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header5.xml" ContentType="application/vnd.openxmlformats-officedocument.wordprocessingml.header+xml"/>
  <Override PartName="/word/footer6.xml" ContentType="application/vnd.openxmlformats-officedocument.wordprocessingml.footer+xml"/>
  <Override PartName="/word/header6.xml" ContentType="application/vnd.openxmlformats-officedocument.wordprocessingml.header+xml"/>
  <Override PartName="/word/footer7.xml" ContentType="application/vnd.openxmlformats-officedocument.wordprocessingml.footer+xml"/>
  <Override PartName="/word/header7.xml" ContentType="application/vnd.openxmlformats-officedocument.wordprocessingml.header+xml"/>
  <Override PartName="/word/footer8.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footer10.xml" ContentType="application/vnd.openxmlformats-officedocument.wordprocessingml.footer+xml"/>
  <Override PartName="/word/header11.xml" ContentType="application/vnd.openxmlformats-officedocument.wordprocessingml.head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header13.xml" ContentType="application/vnd.openxmlformats-officedocument.wordprocessingml.header+xml"/>
  <Override PartName="/word/footer13.xml" ContentType="application/vnd.openxmlformats-officedocument.wordprocessingml.footer+xml"/>
  <Override PartName="/word/header14.xml" ContentType="application/vnd.openxmlformats-officedocument.wordprocessingml.header+xml"/>
  <Override PartName="/word/footer14.xml" ContentType="application/vnd.openxmlformats-officedocument.wordprocessingml.footer+xml"/>
  <Override PartName="/word/header15.xml" ContentType="application/vnd.openxmlformats-officedocument.wordprocessingml.header+xml"/>
  <Override PartName="/word/footer15.xml" ContentType="application/vnd.openxmlformats-officedocument.wordprocessingml.footer+xml"/>
  <Override PartName="/word/header16.xml" ContentType="application/vnd.openxmlformats-officedocument.wordprocessingml.header+xml"/>
  <Override PartName="/word/footer16.xml" ContentType="application/vnd.openxmlformats-officedocument.wordprocessingml.footer+xml"/>
  <Override PartName="/word/header17.xml" ContentType="application/vnd.openxmlformats-officedocument.wordprocessingml.header+xml"/>
  <Override PartName="/word/footer17.xml" ContentType="application/vnd.openxmlformats-officedocument.wordprocessingml.footer+xml"/>
  <Override PartName="/word/header18.xml" ContentType="application/vnd.openxmlformats-officedocument.wordprocessingml.header+xml"/>
  <Override PartName="/word/footer18.xml" ContentType="application/vnd.openxmlformats-officedocument.wordprocessingml.footer+xml"/>
  <Override PartName="/word/header19.xml" ContentType="application/vnd.openxmlformats-officedocument.wordprocessingml.header+xml"/>
  <Override PartName="/word/footer19.xml" ContentType="application/vnd.openxmlformats-officedocument.wordprocessingml.footer+xml"/>
  <Override PartName="/word/header20.xml" ContentType="application/vnd.openxmlformats-officedocument.wordprocessingml.header+xml"/>
  <Override PartName="/word/footer20.xml" ContentType="application/vnd.openxmlformats-officedocument.wordprocessingml.footer+xml"/>
  <Override PartName="/word/header21.xml" ContentType="application/vnd.openxmlformats-officedocument.wordprocessingml.header+xml"/>
  <Override PartName="/word/header22.xml" ContentType="application/vnd.openxmlformats-officedocument.wordprocessingml.header+xml"/>
  <Override PartName="/word/footer21.xml" ContentType="application/vnd.openxmlformats-officedocument.wordprocessingml.footer+xml"/>
  <Override PartName="/word/header23.xml" ContentType="application/vnd.openxmlformats-officedocument.wordprocessingml.header+xml"/>
  <Override PartName="/word/footer22.xml" ContentType="application/vnd.openxmlformats-officedocument.wordprocessingml.footer+xml"/>
  <Override PartName="/word/header24.xml" ContentType="application/vnd.openxmlformats-officedocument.wordprocessingml.header+xml"/>
  <Override PartName="/word/footer23.xml" ContentType="application/vnd.openxmlformats-officedocument.wordprocessingml.footer+xml"/>
  <Override PartName="/word/header25.xml" ContentType="application/vnd.openxmlformats-officedocument.wordprocessingml.header+xml"/>
  <Override PartName="/word/footer24.xml" ContentType="application/vnd.openxmlformats-officedocument.wordprocessingml.footer+xml"/>
  <Override PartName="/word/header26.xml" ContentType="application/vnd.openxmlformats-officedocument.wordprocessingml.header+xml"/>
  <Override PartName="/word/footer25.xml" ContentType="application/vnd.openxmlformats-officedocument.wordprocessingml.footer+xml"/>
  <Override PartName="/word/header27.xml" ContentType="application/vnd.openxmlformats-officedocument.wordprocessingml.header+xml"/>
  <Override PartName="/word/footer26.xml" ContentType="application/vnd.openxmlformats-officedocument.wordprocessingml.footer+xml"/>
  <Override PartName="/word/header28.xml" ContentType="application/vnd.openxmlformats-officedocument.wordprocessingml.header+xml"/>
  <Override PartName="/word/footer27.xml" ContentType="application/vnd.openxmlformats-officedocument.wordprocessingml.footer+xml"/>
  <Override PartName="/word/header29.xml" ContentType="application/vnd.openxmlformats-officedocument.wordprocessingml.header+xml"/>
  <Override PartName="/word/footer28.xml" ContentType="application/vnd.openxmlformats-officedocument.wordprocessingml.footer+xml"/>
  <Override PartName="/word/header30.xml" ContentType="application/vnd.openxmlformats-officedocument.wordprocessingml.header+xml"/>
  <Override PartName="/word/footer29.xml" ContentType="application/vnd.openxmlformats-officedocument.wordprocessingml.footer+xml"/>
  <Override PartName="/word/header31.xml" ContentType="application/vnd.openxmlformats-officedocument.wordprocessingml.header+xml"/>
  <Override PartName="/word/footer30.xml" ContentType="application/vnd.openxmlformats-officedocument.wordprocessingml.footer+xml"/>
  <Override PartName="/word/header32.xml" ContentType="application/vnd.openxmlformats-officedocument.wordprocessingml.header+xml"/>
  <Override PartName="/word/footer31.xml" ContentType="application/vnd.openxmlformats-officedocument.wordprocessingml.footer+xml"/>
  <Override PartName="/word/header33.xml" ContentType="application/vnd.openxmlformats-officedocument.wordprocessingml.header+xml"/>
  <Override PartName="/word/footer32.xml" ContentType="application/vnd.openxmlformats-officedocument.wordprocessingml.footer+xml"/>
  <Override PartName="/word/header34.xml" ContentType="application/vnd.openxmlformats-officedocument.wordprocessingml.header+xml"/>
  <Override PartName="/word/footer33.xml" ContentType="application/vnd.openxmlformats-officedocument.wordprocessingml.footer+xml"/>
  <Override PartName="/word/header35.xml" ContentType="application/vnd.openxmlformats-officedocument.wordprocessingml.header+xml"/>
  <Override PartName="/word/footer34.xml" ContentType="application/vnd.openxmlformats-officedocument.wordprocessingml.footer+xml"/>
  <Override PartName="/word/header36.xml" ContentType="application/vnd.openxmlformats-officedocument.wordprocessingml.header+xml"/>
  <Override PartName="/word/footer35.xml" ContentType="application/vnd.openxmlformats-officedocument.wordprocessingml.footer+xml"/>
  <Override PartName="/word/header37.xml" ContentType="application/vnd.openxmlformats-officedocument.wordprocessingml.header+xml"/>
  <Override PartName="/word/footer36.xml" ContentType="application/vnd.openxmlformats-officedocument.wordprocessingml.footer+xml"/>
  <Override PartName="/word/header38.xml" ContentType="application/vnd.openxmlformats-officedocument.wordprocessingml.header+xml"/>
  <Override PartName="/word/footer37.xml" ContentType="application/vnd.openxmlformats-officedocument.wordprocessingml.footer+xml"/>
  <Override PartName="/word/header39.xml" ContentType="application/vnd.openxmlformats-officedocument.wordprocessingml.header+xml"/>
  <Override PartName="/word/footer38.xml" ContentType="application/vnd.openxmlformats-officedocument.wordprocessingml.footer+xml"/>
  <Override PartName="/word/header40.xml" ContentType="application/vnd.openxmlformats-officedocument.wordprocessingml.header+xml"/>
  <Override PartName="/word/footer39.xml" ContentType="application/vnd.openxmlformats-officedocument.wordprocessingml.footer+xml"/>
  <Override PartName="/word/header41.xml" ContentType="application/vnd.openxmlformats-officedocument.wordprocessingml.header+xml"/>
  <Override PartName="/word/footer40.xml" ContentType="application/vnd.openxmlformats-officedocument.wordprocessingml.footer+xml"/>
  <Override PartName="/word/header42.xml" ContentType="application/vnd.openxmlformats-officedocument.wordprocessingml.header+xml"/>
  <Override PartName="/word/footer41.xml" ContentType="application/vnd.openxmlformats-officedocument.wordprocessingml.footer+xml"/>
  <Override PartName="/word/header43.xml" ContentType="application/vnd.openxmlformats-officedocument.wordprocessingml.header+xml"/>
  <Override PartName="/word/footer42.xml" ContentType="application/vnd.openxmlformats-officedocument.wordprocessingml.footer+xml"/>
  <Override PartName="/word/header44.xml" ContentType="application/vnd.openxmlformats-officedocument.wordprocessingml.header+xml"/>
  <Override PartName="/word/footer43.xml" ContentType="application/vnd.openxmlformats-officedocument.wordprocessingml.footer+xml"/>
  <Override PartName="/word/header45.xml" ContentType="application/vnd.openxmlformats-officedocument.wordprocessingml.header+xml"/>
  <Override PartName="/word/footer44.xml" ContentType="application/vnd.openxmlformats-officedocument.wordprocessingml.footer+xml"/>
  <Override PartName="/word/header46.xml" ContentType="application/vnd.openxmlformats-officedocument.wordprocessingml.header+xml"/>
  <Override PartName="/word/footer45.xml" ContentType="application/vnd.openxmlformats-officedocument.wordprocessingml.footer+xml"/>
  <Override PartName="/word/header47.xml" ContentType="application/vnd.openxmlformats-officedocument.wordprocessingml.header+xml"/>
  <Override PartName="/word/footer46.xml" ContentType="application/vnd.openxmlformats-officedocument.wordprocessingml.footer+xml"/>
  <Override PartName="/word/header48.xml" ContentType="application/vnd.openxmlformats-officedocument.wordprocessingml.header+xml"/>
  <Override PartName="/word/footer47.xml" ContentType="application/vnd.openxmlformats-officedocument.wordprocessingml.footer+xml"/>
  <Override PartName="/word/header49.xml" ContentType="application/vnd.openxmlformats-officedocument.wordprocessingml.header+xml"/>
  <Override PartName="/word/footer4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69821E6" w14:textId="77777777" w:rsidR="009E1944" w:rsidRDefault="00000000" w:rsidP="009E1944">
      <w:pPr>
        <w:ind w:left="2127"/>
        <w:jc w:val="center"/>
        <w:rPr>
          <w:lang w:bidi="ar-YE"/>
        </w:rPr>
      </w:pPr>
      <w:sdt>
        <w:sdtPr>
          <w:id w:val="-752739832"/>
          <w:docPartObj>
            <w:docPartGallery w:val="Cover Pages"/>
            <w:docPartUnique/>
          </w:docPartObj>
        </w:sdtPr>
        <w:sdtEndPr>
          <w:rPr>
            <w:lang w:bidi="ar-YE"/>
          </w:rPr>
        </w:sdtEndPr>
        <w:sdtContent>
          <w:r w:rsidR="009E1944">
            <w:rPr>
              <w:noProof/>
            </w:rPr>
            <mc:AlternateContent>
              <mc:Choice Requires="wps">
                <w:drawing>
                  <wp:anchor distT="0" distB="0" distL="114300" distR="114300" simplePos="0" relativeHeight="251662848" behindDoc="0" locked="0" layoutInCell="1" allowOverlap="1" wp14:anchorId="0F712803" wp14:editId="0318B95C">
                    <wp:simplePos x="0" y="0"/>
                    <wp:positionH relativeFrom="column">
                      <wp:posOffset>-28477</wp:posOffset>
                    </wp:positionH>
                    <wp:positionV relativeFrom="paragraph">
                      <wp:posOffset>-393700</wp:posOffset>
                    </wp:positionV>
                    <wp:extent cx="970670" cy="8629650"/>
                    <wp:effectExtent l="0" t="0" r="0" b="0"/>
                    <wp:wrapNone/>
                    <wp:docPr id="76" name="مربع نص 76"/>
                    <wp:cNvGraphicFramePr/>
                    <a:graphic xmlns:a="http://schemas.openxmlformats.org/drawingml/2006/main">
                      <a:graphicData uri="http://schemas.microsoft.com/office/word/2010/wordprocessingShape">
                        <wps:wsp>
                          <wps:cNvSpPr txBox="1"/>
                          <wps:spPr>
                            <a:xfrm>
                              <a:off x="0" y="0"/>
                              <a:ext cx="970670" cy="8629650"/>
                            </a:xfrm>
                            <a:prstGeom prst="rect">
                              <a:avLst/>
                            </a:prstGeom>
                            <a:noFill/>
                            <a:ln>
                              <a:noFill/>
                            </a:ln>
                          </wps:spPr>
                          <wps:txbx>
                            <w:txbxContent>
                              <w:p w14:paraId="30ACE119" w14:textId="5BE7D4AC" w:rsidR="006A0F5A" w:rsidRPr="00DF7CBD" w:rsidRDefault="006A0F5A" w:rsidP="00FE086D">
                                <w:pPr>
                                  <w:jc w:val="center"/>
                                  <w:rPr>
                                    <w:b/>
                                    <w:color w:val="5B9BD5"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r>
                                  <w:rPr>
                                    <w:b/>
                                    <w:color w:val="5B9BD5"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Appendix B</w:t>
                                </w:r>
                                <w:r w:rsidRPr="0042622C">
                                  <w:rPr>
                                    <w:b/>
                                    <w:color w:val="5B9BD5"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 xml:space="preserve">: </w:t>
                                </w:r>
                                <w:r w:rsidRPr="00FE086D">
                                  <w:rPr>
                                    <w:b/>
                                    <w:color w:val="5B9BD5"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Technical Specification</w:t>
                                </w:r>
                              </w:p>
                            </w:txbxContent>
                          </wps:txbx>
                          <wps:bodyPr rot="0" spcFirstLastPara="0" vertOverflow="overflow" horzOverflow="overflow" vert="vert270"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F712803" id="_x0000_t202" coordsize="21600,21600" o:spt="202" path="m,l,21600r21600,l21600,xe">
                    <v:stroke joinstyle="miter"/>
                    <v:path gradientshapeok="t" o:connecttype="rect"/>
                  </v:shapetype>
                  <v:shape id="مربع نص 76" o:spid="_x0000_s1026" type="#_x0000_t202" style="position:absolute;left:0;text-align:left;margin-left:-2.25pt;margin-top:-31pt;width:76.45pt;height:679.5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fJIEEwIAAC0EAAAOAAAAZHJzL2Uyb0RvYy54bWysU0tv2zAMvg/YfxB0X5wEadIYcYqsRYYB&#10;QVsgHXpWZCk2YIuaxMTOfv0oOa92PRW70BRJ8/F95OyurSu2V86XYDI+6PU5U0ZCXpptxn+9LL/d&#10;cuZRmFxUYFTGD8rzu/nXL7PGpmoIBVS5coySGJ82NuMFok2TxMtC1cL3wCpDTg2uFkhPt01yJxrK&#10;XlfJsN8fJw243DqQynuyPnROPo/5tVYSn7T2ClmVceoNo3RRboJM5jORbp2wRSmPbYhPdFGL0lDR&#10;c6oHgYLtXPlPqrqUDjxo7EmoE9C6lCrOQNMM+u+mWRfCqjgLgePtGSb//9LKx/3aPjuG7XdoicAA&#10;SGN96skY5mm1q8OXOmXkJwgPZ9hUi0yScTrpjyfkkeS6HQ+n45uIa3L52zqPPxTULCgZd0RLREvs&#10;Vx6pIoWeQkIxA8uyqiI1lXljoMBgSS4tBg3bTcvK/Kr9DeQHmspBR7i3cllS6ZXw+CwcMUzt0tbi&#10;EwldQZNxOGqcFeD+fGQP8RkPchimbWhpMu5/74RTnFU/DbEyHYxG5ML4GN1MhvRw157Ntcfs6nug&#10;vRzQiVgZ1RCP1UnVDupX2u9FKEwuYSQ1l3E8qffYrTLdh1SLRQyivbICV2ZtZUgd4AvYvrSvwtkj&#10;AUjUPcJpvUT6jocutgN+sUPQZSQpQN0Be2SAdjJyd7yfsPTX7xh1ufL5XwAAAP//AwBQSwMEFAAG&#10;AAgAAAAhAHpS/uLiAAAACwEAAA8AAABkcnMvZG93bnJldi54bWxMj81OwzAQhO9IvIO1SNxamxBK&#10;CXEqBKISF9Sm5cDNiZckwj8hdpv07dme4LS7mtHsN/lqsoYdcQiddxJu5gIYutrrzjUS9rvX2RJY&#10;iMppZbxDCScMsCouL3KVaT+6LR7L2DAKcSFTEtoY+4zzULdoVZj7Hh1pX36wKtI5NFwPaqRwa3gi&#10;xIJb1Tn60Koen1usv8uDlfBRvZ/Mtr/9FN34tpnWP5vyZd1IeX01PT0CizjFPzOc8QkdCmKq/MHp&#10;wIyEWXpHTpqLhDqdDekyBVbRkjzcC+BFzv93KH4BAAD//wMAUEsBAi0AFAAGAAgAAAAhALaDOJL+&#10;AAAA4QEAABMAAAAAAAAAAAAAAAAAAAAAAFtDb250ZW50X1R5cGVzXS54bWxQSwECLQAUAAYACAAA&#10;ACEAOP0h/9YAAACUAQAACwAAAAAAAAAAAAAAAAAvAQAAX3JlbHMvLnJlbHNQSwECLQAUAAYACAAA&#10;ACEANnySBBMCAAAtBAAADgAAAAAAAAAAAAAAAAAuAgAAZHJzL2Uyb0RvYy54bWxQSwECLQAUAAYA&#10;CAAAACEAelL+4uIAAAALAQAADwAAAAAAAAAAAAAAAABtBAAAZHJzL2Rvd25yZXYueG1sUEsFBgAA&#10;AAAEAAQA8wAAAHwFAAAAAA==&#10;" filled="f" stroked="f">
                    <v:textbox style="layout-flow:vertical;mso-layout-flow-alt:bottom-to-top">
                      <w:txbxContent>
                        <w:p w14:paraId="30ACE119" w14:textId="5BE7D4AC" w:rsidR="006A0F5A" w:rsidRPr="00DF7CBD" w:rsidRDefault="006A0F5A" w:rsidP="00FE086D">
                          <w:pPr>
                            <w:jc w:val="center"/>
                            <w:rPr>
                              <w:b/>
                              <w:color w:val="5B9BD5"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r>
                            <w:rPr>
                              <w:b/>
                              <w:color w:val="5B9BD5"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Appendix B</w:t>
                          </w:r>
                          <w:r w:rsidRPr="0042622C">
                            <w:rPr>
                              <w:b/>
                              <w:color w:val="5B9BD5"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 xml:space="preserve">: </w:t>
                          </w:r>
                          <w:r w:rsidRPr="00FE086D">
                            <w:rPr>
                              <w:b/>
                              <w:color w:val="5B9BD5"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Technical Specification</w:t>
                          </w:r>
                        </w:p>
                      </w:txbxContent>
                    </v:textbox>
                  </v:shape>
                </w:pict>
              </mc:Fallback>
            </mc:AlternateContent>
          </w:r>
          <w:r w:rsidR="009E1944">
            <w:rPr>
              <w:noProof/>
            </w:rPr>
            <mc:AlternateContent>
              <mc:Choice Requires="wps">
                <w:drawing>
                  <wp:anchor distT="0" distB="0" distL="114300" distR="114300" simplePos="0" relativeHeight="251660800" behindDoc="1" locked="0" layoutInCell="1" allowOverlap="1" wp14:anchorId="668BAFB9" wp14:editId="17E139FB">
                    <wp:simplePos x="0" y="0"/>
                    <mc:AlternateContent>
                      <mc:Choice Requires="wp14">
                        <wp:positionH relativeFrom="page">
                          <wp14:pctPosHOffset>29000</wp14:pctPosHOffset>
                        </wp:positionH>
                      </mc:Choice>
                      <mc:Fallback>
                        <wp:positionH relativeFrom="page">
                          <wp:posOffset>2192020</wp:posOffset>
                        </wp:positionH>
                      </mc:Fallback>
                    </mc:AlternateContent>
                    <mc:AlternateContent>
                      <mc:Choice Requires="wp14">
                        <wp:positionV relativeFrom="page">
                          <wp14:pctPosVOffset>2000</wp14:pctPosVOffset>
                        </wp:positionV>
                      </mc:Choice>
                      <mc:Fallback>
                        <wp:positionV relativeFrom="page">
                          <wp:posOffset>213360</wp:posOffset>
                        </wp:positionV>
                      </mc:Fallback>
                    </mc:AlternateContent>
                    <wp:extent cx="5363210" cy="9653270"/>
                    <wp:effectExtent l="8890" t="0" r="0" b="2540"/>
                    <wp:wrapNone/>
                    <wp:docPr id="471" name="مستطيل 1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flipH="1">
                              <a:off x="0" y="0"/>
                              <a:ext cx="5363210" cy="9653270"/>
                            </a:xfrm>
                            <a:prstGeom prst="rect">
                              <a:avLst/>
                            </a:prstGeom>
                            <a:solidFill>
                              <a:schemeClr val="accent1"/>
                            </a:solidFill>
                            <a:ln>
                              <a:noFill/>
                            </a:ln>
                          </wps:spPr>
                          <wps:txbx>
                            <w:txbxContent>
                              <w:p w14:paraId="734447D5" w14:textId="77777777" w:rsidR="006A0F5A" w:rsidRDefault="006A0F5A" w:rsidP="009E1944">
                                <w:pPr>
                                  <w:pStyle w:val="Title"/>
                                  <w:jc w:val="right"/>
                                  <w:rPr>
                                    <w:caps/>
                                    <w:color w:val="FFFFFF" w:themeColor="background1"/>
                                    <w:sz w:val="80"/>
                                    <w:szCs w:val="80"/>
                                  </w:rPr>
                                </w:pPr>
                              </w:p>
                              <w:p w14:paraId="1D84A8B9" w14:textId="77777777" w:rsidR="006A0F5A" w:rsidRDefault="006A0F5A" w:rsidP="009E1944">
                                <w:pPr>
                                  <w:spacing w:before="240"/>
                                  <w:ind w:left="1008"/>
                                  <w:jc w:val="right"/>
                                  <w:rPr>
                                    <w:color w:val="FFFFFF" w:themeColor="background1"/>
                                  </w:rPr>
                                </w:pPr>
                              </w:p>
                            </w:txbxContent>
                          </wps:txbx>
                          <wps:bodyPr rot="0" vert="horz" wrap="square" lIns="274320" tIns="914400" rIns="274320" bIns="45720" anchor="ctr" anchorCtr="0" upright="1">
                            <a:noAutofit/>
                          </wps:bodyPr>
                        </wps:wsp>
                      </a:graphicData>
                    </a:graphic>
                    <wp14:sizeRelH relativeFrom="page">
                      <wp14:pctWidth>69000</wp14:pctWidth>
                    </wp14:sizeRelH>
                    <wp14:sizeRelV relativeFrom="page">
                      <wp14:pctHeight>96000</wp14:pctHeight>
                    </wp14:sizeRelV>
                  </wp:anchor>
                </w:drawing>
              </mc:Choice>
              <mc:Fallback>
                <w:pict>
                  <v:rect w14:anchorId="668BAFB9" id="مستطيل 16" o:spid="_x0000_s1027" style="position:absolute;left:0;text-align:left;margin-left:0;margin-top:0;width:422.3pt;height:760.1pt;flip:x;z-index:-251655680;visibility:visible;mso-wrap-style:square;mso-width-percent:690;mso-height-percent:960;mso-left-percent:290;mso-top-percent:20;mso-wrap-distance-left:9pt;mso-wrap-distance-top:0;mso-wrap-distance-right:9pt;mso-wrap-distance-bottom:0;mso-position-horizontal-relative:page;mso-position-vertical-relative:page;mso-width-percent:690;mso-height-percent:960;mso-left-percent:290;mso-top-percent:2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jFSi8QEAAMMDAAAOAAAAZHJzL2Uyb0RvYy54bWysU9uO0zAQfUfiHyy/07TpjY2artCuFpCW&#10;i7TwAa5jNxaOx4zdJuXrGTulXeAN8WJ5Ljmec+Zkczt0lh0VBgOu5rPJlDPlJDTG7Wv+9cvDq9ec&#10;hShcIyw4VfOTCvx2+/LFpveVKqEF2yhkBOJC1fuatzH6qiiCbFUnwgS8clTUgJ2IFOK+aFD0hN7Z&#10;opxOV0UP2HgEqUKg7P1Y5NuMr7WS8ZPWQUVma06zxXxiPnfpLLYbUe1R+NbI8xjiH6bohHH06AXq&#10;XkTBDmj+guqMRAig40RCV4DWRqrMgdjMpn+weWqFV5kLiRP8Rabw/2Dlx+OT/4xp9OAfQX4LpEjR&#10;+1BdKikI1MN2/QdoaIfiECGTHTR2TFvj39Hqc4YIsSGre7qoq4bIJCWX89W8nNESJNVuVst5uc76&#10;F6JKQGkEjyG+VdCxdKk50voyrDg+hpgGu7bkicGa5sFYm4NkGXVnkR0FLVtIqVycpQXTV+F5p3Wp&#10;30H6ciynTCadeCbvhCoOu4GZpuZlgkiZHTQnUgFhNBGZni4t4A/OejJQzcP3g0DFmX3vaEPlejEv&#10;k+VydDNbLKYU4W+1XY4Wy3VqFE4SWs1lxF/BXRytevBo9i09N6rs4A2tQJssyXW0MwdySuZ8dnWy&#10;4vM4d13/ve1PAAAA//8DAFBLAwQUAAYACAAAACEAZluyUdsAAAAGAQAADwAAAGRycy9kb3ducmV2&#10;LnhtbEyPwU7DMBBE70j8g7VI3KhDKKVK41QFiQMHDm36Adt4m0TE68h228DXs3CBy0irGc28LdeT&#10;G9SZQuw9G7ifZaCIG297bg3s69e7JaiYkC0OnsnAJ0VYV9dXJRbWX3hL511qlZRwLNBAl9JYaB2b&#10;jhzGmR+JxTv64DDJGVptA16k3A06z7KFdtizLHQ40ktHzcfu5AzY58a29ObxKWyn/cN7XW9G+jLm&#10;9mbarEAlmtJfGH7wBR0qYTr4E9uoBgPySPpV8Zbz+QLUQUKPeZaDrkr9H7/6BgAA//8DAFBLAQIt&#10;ABQABgAIAAAAIQC2gziS/gAAAOEBAAATAAAAAAAAAAAAAAAAAAAAAABbQ29udGVudF9UeXBlc10u&#10;eG1sUEsBAi0AFAAGAAgAAAAhADj9If/WAAAAlAEAAAsAAAAAAAAAAAAAAAAALwEAAF9yZWxzLy5y&#10;ZWxzUEsBAi0AFAAGAAgAAAAhAGmMVKLxAQAAwwMAAA4AAAAAAAAAAAAAAAAALgIAAGRycy9lMm9E&#10;b2MueG1sUEsBAi0AFAAGAAgAAAAhAGZbslHbAAAABgEAAA8AAAAAAAAAAAAAAAAASwQAAGRycy9k&#10;b3ducmV2LnhtbFBLBQYAAAAABAAEAPMAAABTBQAAAAA=&#10;" fillcolor="#4472c4 [3204]" stroked="f">
                    <v:textbox inset="21.6pt,1in,21.6pt">
                      <w:txbxContent>
                        <w:p w14:paraId="734447D5" w14:textId="77777777" w:rsidR="006A0F5A" w:rsidRDefault="006A0F5A" w:rsidP="009E1944">
                          <w:pPr>
                            <w:pStyle w:val="Title"/>
                            <w:jc w:val="right"/>
                            <w:rPr>
                              <w:caps/>
                              <w:color w:val="FFFFFF" w:themeColor="background1"/>
                              <w:sz w:val="80"/>
                              <w:szCs w:val="80"/>
                            </w:rPr>
                          </w:pPr>
                        </w:p>
                        <w:p w14:paraId="1D84A8B9" w14:textId="77777777" w:rsidR="006A0F5A" w:rsidRDefault="006A0F5A" w:rsidP="009E1944">
                          <w:pPr>
                            <w:spacing w:before="240"/>
                            <w:ind w:left="1008"/>
                            <w:jc w:val="right"/>
                            <w:rPr>
                              <w:color w:val="FFFFFF" w:themeColor="background1"/>
                            </w:rPr>
                          </w:pPr>
                        </w:p>
                      </w:txbxContent>
                    </v:textbox>
                    <w10:wrap anchorx="page" anchory="page"/>
                  </v:rect>
                </w:pict>
              </mc:Fallback>
            </mc:AlternateContent>
          </w:r>
          <w:r w:rsidR="009E1944">
            <w:rPr>
              <w:noProof/>
            </w:rPr>
            <mc:AlternateContent>
              <mc:Choice Requires="wps">
                <w:drawing>
                  <wp:anchor distT="0" distB="0" distL="114300" distR="114300" simplePos="0" relativeHeight="251661824" behindDoc="1" locked="0" layoutInCell="1" allowOverlap="1" wp14:anchorId="367A20A2" wp14:editId="0642C783">
                    <wp:simplePos x="0" y="0"/>
                    <mc:AlternateContent>
                      <mc:Choice Requires="wp14">
                        <wp:positionH relativeFrom="page">
                          <wp14:pctPosHOffset>2800</wp14:pctPosHOffset>
                        </wp:positionH>
                      </mc:Choice>
                      <mc:Fallback>
                        <wp:positionH relativeFrom="page">
                          <wp:posOffset>211455</wp:posOffset>
                        </wp:positionH>
                      </mc:Fallback>
                    </mc:AlternateContent>
                    <wp:positionV relativeFrom="page">
                      <wp:align>center</wp:align>
                    </wp:positionV>
                    <wp:extent cx="1880870" cy="9655810"/>
                    <wp:effectExtent l="5080" t="0" r="0" b="2540"/>
                    <wp:wrapNone/>
                    <wp:docPr id="472" name="مستطيل 47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flipH="1">
                              <a:off x="0" y="0"/>
                              <a:ext cx="1880870" cy="9655810"/>
                            </a:xfrm>
                            <a:prstGeom prst="rect">
                              <a:avLst/>
                            </a:prstGeom>
                            <a:solidFill>
                              <a:schemeClr val="tx2"/>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5497BE1" w14:textId="77777777" w:rsidR="006A0F5A" w:rsidRDefault="006A0F5A" w:rsidP="009E1944">
                                <w:pPr>
                                  <w:pStyle w:val="Subtitle"/>
                                  <w:rPr>
                                    <w:rFonts w:cstheme="minorBidi"/>
                                    <w:color w:val="FFFFFF" w:themeColor="background1"/>
                                  </w:rPr>
                                </w:pPr>
                              </w:p>
                            </w:txbxContent>
                          </wps:txbx>
                          <wps:bodyPr rot="0" spcFirstLastPara="0" vertOverflow="overflow" horzOverflow="overflow" vert="horz" wrap="square" lIns="182880" tIns="45720" rIns="182880" bIns="45720" numCol="1" spcCol="0" rtlCol="0" fromWordArt="0" anchor="ctr" anchorCtr="0" forceAA="0" compatLnSpc="1">
                            <a:prstTxWarp prst="textNoShape">
                              <a:avLst/>
                            </a:prstTxWarp>
                            <a:noAutofit/>
                          </wps:bodyPr>
                        </wps:wsp>
                      </a:graphicData>
                    </a:graphic>
                    <wp14:sizeRelH relativeFrom="page">
                      <wp14:pctWidth>24200</wp14:pctWidth>
                    </wp14:sizeRelH>
                    <wp14:sizeRelV relativeFrom="page">
                      <wp14:pctHeight>96000</wp14:pctHeight>
                    </wp14:sizeRelV>
                  </wp:anchor>
                </w:drawing>
              </mc:Choice>
              <mc:Fallback>
                <w:pict>
                  <v:rect w14:anchorId="367A20A2" id="مستطيل 472" o:spid="_x0000_s1028" style="position:absolute;left:0;text-align:left;margin-left:0;margin-top:0;width:148.1pt;height:760.3pt;flip:x;z-index:-251654656;visibility:visible;mso-wrap-style:square;mso-width-percent:242;mso-height-percent:960;mso-left-percent:28;mso-wrap-distance-left:9pt;mso-wrap-distance-top:0;mso-wrap-distance-right:9pt;mso-wrap-distance-bottom:0;mso-position-horizontal-relative:page;mso-position-vertical:center;mso-position-vertical-relative:page;mso-width-percent:242;mso-height-percent:960;mso-left-percent:28;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BH4RmgIAAJYFAAAOAAAAZHJzL2Uyb0RvYy54bWysVFtv0zAUfkfiP1h+Z0kL3Uq0dKo2DZCq&#10;bWJDe3Yde7FwfIztNim/nmPn0jEmHhB5sGKf73znfs4vukaTvXBegSnp7CSnRBgOlTJPJf32cP1u&#10;SYkPzFRMgxElPQhPL1Zv35y3thBzqEFXwhEkMb5obUnrEGyRZZ7XomH+BKwwKJTgGhbw6p6yyrEW&#10;2RudzfP8NGvBVdYBF97j61UvpKvEL6Xg4VZKLwLRJUXfQjpdOrfxzFbnrHhyzNaKD26wf/CiYcqg&#10;0YnqigVGdk79QdUo7sCDDCccmgykVFykGDCaWf4imvuaWZFiweR4O6XJ/z9afrO/t3cuuu7tBvh3&#10;jxnJWuuLSRIvfsB00jVEamU/Y7FTwBgC6VI+D1M+RRcIx8fZcpkvzzDtHGUfTxeL5SxlPGNFJIpG&#10;rfPhk4CGxJ+SOixYomX7jQ/RlSMk+QhaVddK63SJTSIutSN7huUN3TyWEzX8c5Q2EWsgavXi+JJC&#10;7KNK8YWDFhGnzVchiarQ+3lyJHXi0QjjXJjQh+5rVone9iLHb7Q+upV8SYSRWaL9iXsgGJE9ycjd&#10;ezngo6pIjTwp539zrFeeNJJlMGFSbpQB9xqBxqgGyz1+TFKfmpil0G07zE1J30dkfNlCdbhzxEE/&#10;WN7ya4WF3DAf7pjDScLi43YIt3hIDW1JYfijpAb387X3iMcGRyklLU5mSf2PHXOCEv3FYOvPlnPs&#10;K5zldPuwOJvjxf0m2j4XmV1zCdgfM9xElqffqBD0+CsdNI+4RtbRLoqY4Wi9pDy48XIZ+p2Bi4iL&#10;9TrBcIAtCxtzb/k4DLGJH7pH5uzQzwFH4QbGOWbFi7busbFGBta7AFKlnj9mdqgBDn9qpmFRxe3y&#10;/J5Qx3W6+gUAAP//AwBQSwMEFAAGAAgAAAAhADvDQt3dAAAABgEAAA8AAABkcnMvZG93bnJldi54&#10;bWxMj09LxDAQxe+C3yGM4M1NjVi0Nl1koR4ED65/0Fu2GduyyaQ0abf66R296OXB8B7v/aZcL96J&#10;GcfYB9JwvspAIDXB9tRqeH6qz65AxGTIGhcINXxihHV1fFSawoYDPeK8Ta3gEoqF0dClNBRSxqZD&#10;b+IqDEjsfYTRm8Tn2Eo7mgOXeydVluXSm554oTMDbjps9tvJa6gv5MY92P51mtXd/dv7vv4a7IvW&#10;pyfL7Q2IhEv6C8MPPqNDxUy7MJGNwmngR9KvsqeucwVix6FLleUgq1L+x6++AQAA//8DAFBLAQIt&#10;ABQABgAIAAAAIQC2gziS/gAAAOEBAAATAAAAAAAAAAAAAAAAAAAAAABbQ29udGVudF9UeXBlc10u&#10;eG1sUEsBAi0AFAAGAAgAAAAhADj9If/WAAAAlAEAAAsAAAAAAAAAAAAAAAAALwEAAF9yZWxzLy5y&#10;ZWxzUEsBAi0AFAAGAAgAAAAhAHoEfhGaAgAAlgUAAA4AAAAAAAAAAAAAAAAALgIAAGRycy9lMm9E&#10;b2MueG1sUEsBAi0AFAAGAAgAAAAhADvDQt3dAAAABgEAAA8AAAAAAAAAAAAAAAAA9AQAAGRycy9k&#10;b3ducmV2LnhtbFBLBQYAAAAABAAEAPMAAAD+BQAAAAA=&#10;" fillcolor="#44546a [3215]" stroked="f" strokeweight="1pt">
                    <v:textbox inset="14.4pt,,14.4pt">
                      <w:txbxContent>
                        <w:p w14:paraId="05497BE1" w14:textId="77777777" w:rsidR="006A0F5A" w:rsidRDefault="006A0F5A" w:rsidP="009E1944">
                          <w:pPr>
                            <w:pStyle w:val="Subtitle"/>
                            <w:rPr>
                              <w:rFonts w:cstheme="minorBidi"/>
                              <w:color w:val="FFFFFF" w:themeColor="background1"/>
                            </w:rPr>
                          </w:pPr>
                        </w:p>
                      </w:txbxContent>
                    </v:textbox>
                    <w10:wrap anchorx="page" anchory="page"/>
                  </v:rect>
                </w:pict>
              </mc:Fallback>
            </mc:AlternateContent>
          </w:r>
        </w:sdtContent>
      </w:sdt>
      <w:r w:rsidR="009E1944">
        <w:rPr>
          <w:noProof/>
        </w:rPr>
        <mc:AlternateContent>
          <mc:Choice Requires="wps">
            <w:drawing>
              <wp:anchor distT="0" distB="0" distL="114300" distR="114300" simplePos="0" relativeHeight="251663872" behindDoc="1" locked="0" layoutInCell="1" allowOverlap="1" wp14:anchorId="4AECAC34" wp14:editId="749728E5">
                <wp:simplePos x="0" y="0"/>
                <mc:AlternateContent>
                  <mc:Choice Requires="wp14">
                    <wp:positionH relativeFrom="page">
                      <wp14:pctPosHOffset>29000</wp14:pctPosHOffset>
                    </wp:positionH>
                  </mc:Choice>
                  <mc:Fallback>
                    <wp:positionH relativeFrom="page">
                      <wp:posOffset>2192020</wp:posOffset>
                    </wp:positionH>
                  </mc:Fallback>
                </mc:AlternateContent>
                <mc:AlternateContent>
                  <mc:Choice Requires="wp14">
                    <wp:positionV relativeFrom="page">
                      <wp14:pctPosVOffset>2000</wp14:pctPosVOffset>
                    </wp:positionV>
                  </mc:Choice>
                  <mc:Fallback>
                    <wp:positionV relativeFrom="page">
                      <wp:posOffset>213360</wp:posOffset>
                    </wp:positionV>
                  </mc:Fallback>
                </mc:AlternateContent>
                <wp:extent cx="5363210" cy="9653270"/>
                <wp:effectExtent l="8890" t="0" r="0" b="2540"/>
                <wp:wrapNone/>
                <wp:docPr id="12" name="مستطيل 1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flipH="1">
                          <a:off x="0" y="0"/>
                          <a:ext cx="5363210" cy="9653270"/>
                        </a:xfrm>
                        <a:prstGeom prst="rect">
                          <a:avLst/>
                        </a:prstGeom>
                        <a:solidFill>
                          <a:schemeClr val="accent1"/>
                        </a:solidFill>
                        <a:ln>
                          <a:noFill/>
                        </a:ln>
                      </wps:spPr>
                      <wps:txbx>
                        <w:txbxContent>
                          <w:p w14:paraId="6F2222D4" w14:textId="77777777" w:rsidR="006A0F5A" w:rsidRDefault="006A0F5A" w:rsidP="009E1944">
                            <w:pPr>
                              <w:pStyle w:val="Title"/>
                              <w:jc w:val="right"/>
                              <w:rPr>
                                <w:caps/>
                                <w:color w:val="FFFFFF" w:themeColor="background1"/>
                                <w:sz w:val="80"/>
                                <w:szCs w:val="80"/>
                              </w:rPr>
                            </w:pPr>
                          </w:p>
                        </w:txbxContent>
                      </wps:txbx>
                      <wps:bodyPr rot="0" vert="horz" wrap="square" lIns="274320" tIns="914400" rIns="274320" bIns="45720" anchor="ctr" anchorCtr="0" upright="1">
                        <a:noAutofit/>
                      </wps:bodyPr>
                    </wps:wsp>
                  </a:graphicData>
                </a:graphic>
                <wp14:sizeRelH relativeFrom="page">
                  <wp14:pctWidth>69000</wp14:pctWidth>
                </wp14:sizeRelH>
                <wp14:sizeRelV relativeFrom="page">
                  <wp14:pctHeight>96000</wp14:pctHeight>
                </wp14:sizeRelV>
              </wp:anchor>
            </w:drawing>
          </mc:Choice>
          <mc:Fallback>
            <w:pict>
              <v:rect w14:anchorId="4AECAC34" id="_x0000_s1029" style="position:absolute;left:0;text-align:left;margin-left:0;margin-top:0;width:422.3pt;height:760.1pt;flip:x;z-index:-251652608;visibility:visible;mso-wrap-style:square;mso-width-percent:690;mso-height-percent:960;mso-left-percent:290;mso-top-percent:20;mso-wrap-distance-left:9pt;mso-wrap-distance-top:0;mso-wrap-distance-right:9pt;mso-wrap-distance-bottom:0;mso-position-horizontal-relative:page;mso-position-vertical-relative:page;mso-width-percent:690;mso-height-percent:960;mso-left-percent:290;mso-top-percent:2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BdbF8QEAAMMDAAAOAAAAZHJzL2Uyb0RvYy54bWysU9uO0zAQfUfiHyy/07TpjY2artCuFpCW&#10;i7TwAa5jNxaOx4zdJuXrGTulXeAN8WJ5Ljmec+Zkczt0lh0VBgOu5rPJlDPlJDTG7Wv+9cvDq9ec&#10;hShcIyw4VfOTCvx2+/LFpveVKqEF2yhkBOJC1fuatzH6qiiCbFUnwgS8clTUgJ2IFOK+aFD0hN7Z&#10;opxOV0UP2HgEqUKg7P1Y5NuMr7WS8ZPWQUVma06zxXxiPnfpLLYbUe1R+NbI8xjiH6bohHH06AXq&#10;XkTBDmj+guqMRAig40RCV4DWRqrMgdjMpn+weWqFV5kLiRP8Rabw/2Dlx+OT/4xp9OAfQX4LpEjR&#10;+1BdKikI1MN2/QdoaIfiECGTHTR2TFvj39Hqc4YIsSGre7qoq4bIJCWX89W8nNESJNVuVst5uc76&#10;F6JKQGkEjyG+VdCxdKk50voyrDg+hpgGu7bkicGa5sFYm4NkGXVnkR0FLVtIqVycpQXTV+F5p3Wp&#10;30H6ciynTCadeCbvhCoOu4GZpuaLBJEyO2hOpALCaCIyPV1awB+c9WSgmofvB4GKM/ve0YbK9WJe&#10;Jsvl6Ga2WEwpwt9quxwtluvUKJwktJrLiL+Cuzha9eDR7Ft6blTZwRtagTZZkutoZw7klMz57Opk&#10;xedx7rr+e9ufAAAA//8DAFBLAwQUAAYACAAAACEAZluyUdsAAAAGAQAADwAAAGRycy9kb3ducmV2&#10;LnhtbEyPwU7DMBBE70j8g7VI3KhDKKVK41QFiQMHDm36Adt4m0TE68h228DXs3CBy0irGc28LdeT&#10;G9SZQuw9G7ifZaCIG297bg3s69e7JaiYkC0OnsnAJ0VYV9dXJRbWX3hL511qlZRwLNBAl9JYaB2b&#10;jhzGmR+JxTv64DDJGVptA16k3A06z7KFdtizLHQ40ktHzcfu5AzY58a29ObxKWyn/cN7XW9G+jLm&#10;9mbarEAlmtJfGH7wBR0qYTr4E9uoBgPySPpV8Zbz+QLUQUKPeZaDrkr9H7/6BgAA//8DAFBLAQIt&#10;ABQABgAIAAAAIQC2gziS/gAAAOEBAAATAAAAAAAAAAAAAAAAAAAAAABbQ29udGVudF9UeXBlc10u&#10;eG1sUEsBAi0AFAAGAAgAAAAhADj9If/WAAAAlAEAAAsAAAAAAAAAAAAAAAAALwEAAF9yZWxzLy5y&#10;ZWxzUEsBAi0AFAAGAAgAAAAhAKIF1sXxAQAAwwMAAA4AAAAAAAAAAAAAAAAALgIAAGRycy9lMm9E&#10;b2MueG1sUEsBAi0AFAAGAAgAAAAhAGZbslHbAAAABgEAAA8AAAAAAAAAAAAAAAAASwQAAGRycy9k&#10;b3ducmV2LnhtbFBLBQYAAAAABAAEAPMAAABTBQAAAAA=&#10;" fillcolor="#4472c4 [3204]" stroked="f">
                <v:textbox inset="21.6pt,1in,21.6pt">
                  <w:txbxContent>
                    <w:p w14:paraId="6F2222D4" w14:textId="77777777" w:rsidR="006A0F5A" w:rsidRDefault="006A0F5A" w:rsidP="009E1944">
                      <w:pPr>
                        <w:pStyle w:val="Title"/>
                        <w:jc w:val="right"/>
                        <w:rPr>
                          <w:caps/>
                          <w:color w:val="FFFFFF" w:themeColor="background1"/>
                          <w:sz w:val="80"/>
                          <w:szCs w:val="80"/>
                        </w:rPr>
                      </w:pPr>
                    </w:p>
                  </w:txbxContent>
                </v:textbox>
                <w10:wrap anchorx="page" anchory="page"/>
              </v:rect>
            </w:pict>
          </mc:Fallback>
        </mc:AlternateContent>
      </w:r>
      <w:r w:rsidR="009E1944">
        <w:rPr>
          <w:noProof/>
        </w:rPr>
        <mc:AlternateContent>
          <mc:Choice Requires="wps">
            <w:drawing>
              <wp:anchor distT="0" distB="0" distL="114300" distR="114300" simplePos="0" relativeHeight="251664896" behindDoc="1" locked="0" layoutInCell="1" allowOverlap="1" wp14:anchorId="6608C982" wp14:editId="7A2764DA">
                <wp:simplePos x="0" y="0"/>
                <mc:AlternateContent>
                  <mc:Choice Requires="wp14">
                    <wp:positionH relativeFrom="page">
                      <wp14:pctPosHOffset>2800</wp14:pctPosHOffset>
                    </wp:positionH>
                  </mc:Choice>
                  <mc:Fallback>
                    <wp:positionH relativeFrom="page">
                      <wp:posOffset>211455</wp:posOffset>
                    </wp:positionH>
                  </mc:Fallback>
                </mc:AlternateContent>
                <wp:positionV relativeFrom="page">
                  <wp:align>center</wp:align>
                </wp:positionV>
                <wp:extent cx="1880870" cy="9655810"/>
                <wp:effectExtent l="5080" t="0" r="0" b="2540"/>
                <wp:wrapNone/>
                <wp:docPr id="13" name="مستطيل 1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flipH="1">
                          <a:off x="0" y="0"/>
                          <a:ext cx="1880870" cy="9655810"/>
                        </a:xfrm>
                        <a:prstGeom prst="rect">
                          <a:avLst/>
                        </a:prstGeom>
                        <a:solidFill>
                          <a:schemeClr val="tx2"/>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0F29DDD" w14:textId="77777777" w:rsidR="006A0F5A" w:rsidRDefault="006A0F5A" w:rsidP="009E1944">
                            <w:pPr>
                              <w:pStyle w:val="Subtitle"/>
                              <w:rPr>
                                <w:rFonts w:cstheme="minorBidi"/>
                                <w:color w:val="FFFFFF" w:themeColor="background1"/>
                              </w:rPr>
                            </w:pPr>
                          </w:p>
                        </w:txbxContent>
                      </wps:txbx>
                      <wps:bodyPr rot="0" spcFirstLastPara="0" vertOverflow="overflow" horzOverflow="overflow" vert="horz" wrap="square" lIns="182880" tIns="45720" rIns="182880" bIns="45720" numCol="1" spcCol="0" rtlCol="0" fromWordArt="0" anchor="ctr" anchorCtr="0" forceAA="0" compatLnSpc="1">
                        <a:prstTxWarp prst="textNoShape">
                          <a:avLst/>
                        </a:prstTxWarp>
                        <a:noAutofit/>
                      </wps:bodyPr>
                    </wps:wsp>
                  </a:graphicData>
                </a:graphic>
                <wp14:sizeRelH relativeFrom="page">
                  <wp14:pctWidth>24200</wp14:pctWidth>
                </wp14:sizeRelH>
                <wp14:sizeRelV relativeFrom="page">
                  <wp14:pctHeight>96000</wp14:pctHeight>
                </wp14:sizeRelV>
              </wp:anchor>
            </w:drawing>
          </mc:Choice>
          <mc:Fallback>
            <w:pict>
              <v:rect w14:anchorId="6608C982" id="مستطيل 13" o:spid="_x0000_s1030" style="position:absolute;left:0;text-align:left;margin-left:0;margin-top:0;width:148.1pt;height:760.3pt;flip:x;z-index:-251651584;visibility:visible;mso-wrap-style:square;mso-width-percent:242;mso-height-percent:960;mso-left-percent:28;mso-wrap-distance-left:9pt;mso-wrap-distance-top:0;mso-wrap-distance-right:9pt;mso-wrap-distance-bottom:0;mso-position-horizontal-relative:page;mso-position-vertical:center;mso-position-vertical-relative:page;mso-width-percent:242;mso-height-percent:960;mso-left-percent:28;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YMnwmgIAAJYFAAAOAAAAZHJzL2Uyb0RvYy54bWysVFtP2zAUfp+0/2D5fSStVugiUlSB2CZV&#10;gICJZ9exiTXHx7PdJt2v37FzKWNoD9PyYMU+3/nO/ZxfdI0me+G8AlPS2UlOiTAcKmWeS/rt8frD&#10;khIfmKmYBiNKehCeXqzevztvbSHmUIOuhCNIYnzR2pLWIdgiyzyvRcP8CVhhUCjBNSzg1T1nlWMt&#10;sjc6m+f5adaCq6wDLrzH16teSFeJX0rBw62UXgSiS4q+hXS6dG7jma3OWfHsmK0VH9xg/+BFw5RB&#10;oxPVFQuM7Jz6g6pR3IEHGU44NBlIqbhIMWA0s/xVNA81syLFgsnxdkqT/3+0/Gb/YO9cdN3bDfDv&#10;HjOStdYXkyRe/IDppGuI1Mp+wWKngDEE0qV8HqZ8ii4Qjo+z5TJfnmHaOco+nS4Wy1nKeMaKSBSN&#10;WufDZwENiT8ldViwRMv2Gx+iK0dI8hG0qq6V1ukSm0Rcakf2DMsbunksJ2r4lyhtItZA1OrF8SWF&#10;2EeV4gsHLSJOm3shiarQ+3lyJHXi0QjjXJjQh+5rVone9iLHb7Q+upV8SYSRWaL9iXsgGJE9ycjd&#10;ezngo6pIjTwp539zrFeeNJJlMGFSbpQB9xaBxqgGyz1+TFKfmpil0G07zE1JFxEZX7ZQHe4ccdAP&#10;lrf8WmEhN8yHO+ZwkrD4uB3CLR5SQ1tSGP4oqcH9fOs94rHBUUpJi5NZUv9jx5ygRH812Pqz5Rz7&#10;Cmc53T4uzuZ4cb+Jti9FZtdcAvbHDDeR5ek3KgQ9/koHzROukXW0iyJmOFovKQ9uvFyGfmfgIuJi&#10;vU4wHGDLwsY8WD4OQ2zix+6JOTv0c8BRuIFxjlnxqq17bKyRgfUugFSp54+ZHWqAw5+aaVhUcbu8&#10;vCfUcZ2ufgEAAP//AwBQSwMEFAAGAAgAAAAhADvDQt3dAAAABgEAAA8AAABkcnMvZG93bnJldi54&#10;bWxMj09LxDAQxe+C3yGM4M1NjVi0Nl1koR4ED65/0Fu2GduyyaQ0abf66R296OXB8B7v/aZcL96J&#10;GcfYB9JwvspAIDXB9tRqeH6qz65AxGTIGhcINXxihHV1fFSawoYDPeK8Ta3gEoqF0dClNBRSxqZD&#10;b+IqDEjsfYTRm8Tn2Eo7mgOXeydVluXSm554oTMDbjps9tvJa6gv5MY92P51mtXd/dv7vv4a7IvW&#10;pyfL7Q2IhEv6C8MPPqNDxUy7MJGNwmngR9KvsqeucwVix6FLleUgq1L+x6++AQAA//8DAFBLAQIt&#10;ABQABgAIAAAAIQC2gziS/gAAAOEBAAATAAAAAAAAAAAAAAAAAAAAAABbQ29udGVudF9UeXBlc10u&#10;eG1sUEsBAi0AFAAGAAgAAAAhADj9If/WAAAAlAEAAAsAAAAAAAAAAAAAAAAALwEAAF9yZWxzLy5y&#10;ZWxzUEsBAi0AFAAGAAgAAAAhAOVgyfCaAgAAlgUAAA4AAAAAAAAAAAAAAAAALgIAAGRycy9lMm9E&#10;b2MueG1sUEsBAi0AFAAGAAgAAAAhADvDQt3dAAAABgEAAA8AAAAAAAAAAAAAAAAA9AQAAGRycy9k&#10;b3ducmV2LnhtbFBLBQYAAAAABAAEAPMAAAD+BQAAAAA=&#10;" fillcolor="#44546a [3215]" stroked="f" strokeweight="1pt">
                <v:textbox inset="14.4pt,,14.4pt">
                  <w:txbxContent>
                    <w:p w14:paraId="50F29DDD" w14:textId="77777777" w:rsidR="006A0F5A" w:rsidRDefault="006A0F5A" w:rsidP="009E1944">
                      <w:pPr>
                        <w:pStyle w:val="Subtitle"/>
                        <w:rPr>
                          <w:rFonts w:cstheme="minorBidi"/>
                          <w:color w:val="FFFFFF" w:themeColor="background1"/>
                        </w:rPr>
                      </w:pPr>
                    </w:p>
                  </w:txbxContent>
                </v:textbox>
                <w10:wrap anchorx="page" anchory="page"/>
              </v:rect>
            </w:pict>
          </mc:Fallback>
        </mc:AlternateContent>
      </w:r>
      <w:r w:rsidR="009E1944">
        <w:t xml:space="preserve"> </w:t>
      </w:r>
      <w:r w:rsidR="009E1944" w:rsidRPr="00580938">
        <w:rPr>
          <w:rFonts w:ascii="Arial" w:eastAsia="Arial" w:hAnsi="Arial" w:cs="Arial"/>
          <w:b/>
          <w:bCs/>
          <w:noProof/>
          <w:sz w:val="32"/>
          <w:szCs w:val="32"/>
        </w:rPr>
        <w:drawing>
          <wp:inline distT="0" distB="0" distL="0" distR="0" wp14:anchorId="5454FD39" wp14:editId="5B8361A0">
            <wp:extent cx="1800000" cy="1072694"/>
            <wp:effectExtent l="0" t="0" r="0" b="0"/>
            <wp:docPr id="7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800000" cy="1072694"/>
                    </a:xfrm>
                    <a:prstGeom prst="rect">
                      <a:avLst/>
                    </a:prstGeom>
                    <a:noFill/>
                  </pic:spPr>
                </pic:pic>
              </a:graphicData>
            </a:graphic>
          </wp:inline>
        </w:drawing>
      </w:r>
    </w:p>
    <w:p w14:paraId="75595642" w14:textId="77777777" w:rsidR="009E1944" w:rsidRPr="00814798" w:rsidRDefault="009E1944" w:rsidP="009E1944">
      <w:pPr>
        <w:tabs>
          <w:tab w:val="left" w:pos="6342"/>
        </w:tabs>
        <w:ind w:left="2268"/>
        <w:jc w:val="center"/>
        <w:rPr>
          <w:rFonts w:ascii="Arial" w:eastAsia="Arial" w:hAnsi="Arial" w:cs="Arial"/>
          <w:b/>
          <w:sz w:val="28"/>
          <w:szCs w:val="28"/>
        </w:rPr>
      </w:pPr>
      <w:r w:rsidRPr="00814798">
        <w:rPr>
          <w:rFonts w:ascii="Arial" w:eastAsia="Arial" w:hAnsi="Arial" w:cs="Arial"/>
          <w:b/>
          <w:sz w:val="28"/>
          <w:szCs w:val="28"/>
        </w:rPr>
        <w:t>Republic of Yemen</w:t>
      </w:r>
    </w:p>
    <w:p w14:paraId="7F4F1CC8" w14:textId="77777777" w:rsidR="009E1944" w:rsidRPr="00814798" w:rsidRDefault="009E1944" w:rsidP="009E1944">
      <w:pPr>
        <w:tabs>
          <w:tab w:val="left" w:pos="6342"/>
        </w:tabs>
        <w:ind w:left="2268"/>
        <w:jc w:val="center"/>
        <w:rPr>
          <w:rFonts w:ascii="Arial" w:eastAsia="Arial" w:hAnsi="Arial" w:cs="Arial"/>
          <w:b/>
          <w:sz w:val="28"/>
          <w:szCs w:val="28"/>
        </w:rPr>
      </w:pPr>
      <w:r w:rsidRPr="00814798">
        <w:rPr>
          <w:rFonts w:ascii="Arial" w:eastAsia="Arial" w:hAnsi="Arial" w:cs="Arial"/>
          <w:b/>
          <w:sz w:val="28"/>
          <w:szCs w:val="28"/>
        </w:rPr>
        <w:t>Ministry of Water &amp; Environment</w:t>
      </w:r>
    </w:p>
    <w:p w14:paraId="3F757B01" w14:textId="77777777" w:rsidR="00C74CCA" w:rsidRDefault="009E1944" w:rsidP="009E1944">
      <w:pPr>
        <w:tabs>
          <w:tab w:val="left" w:pos="6342"/>
        </w:tabs>
        <w:ind w:left="2268"/>
        <w:jc w:val="center"/>
        <w:rPr>
          <w:rFonts w:ascii="Arial" w:eastAsia="Arial" w:hAnsi="Arial" w:cs="Arial"/>
          <w:b/>
          <w:sz w:val="28"/>
          <w:szCs w:val="28"/>
        </w:rPr>
      </w:pPr>
      <w:r w:rsidRPr="00814798">
        <w:rPr>
          <w:rFonts w:ascii="Arial" w:eastAsia="Arial" w:hAnsi="Arial" w:cs="Arial"/>
          <w:b/>
          <w:sz w:val="28"/>
          <w:szCs w:val="28"/>
        </w:rPr>
        <w:t xml:space="preserve">Local Water and Sanitation Corporation </w:t>
      </w:r>
    </w:p>
    <w:p w14:paraId="191019C6" w14:textId="3AD60473" w:rsidR="009E1944" w:rsidRDefault="009E1944" w:rsidP="009E1944">
      <w:pPr>
        <w:tabs>
          <w:tab w:val="left" w:pos="6342"/>
        </w:tabs>
        <w:ind w:left="2268"/>
        <w:jc w:val="center"/>
        <w:rPr>
          <w:rFonts w:ascii="Arial" w:eastAsia="Arial" w:hAnsi="Arial" w:cs="Arial"/>
          <w:b/>
          <w:sz w:val="28"/>
          <w:szCs w:val="28"/>
        </w:rPr>
      </w:pPr>
      <w:r w:rsidRPr="00814798">
        <w:rPr>
          <w:rFonts w:ascii="Arial" w:eastAsia="Arial" w:hAnsi="Arial" w:cs="Arial"/>
          <w:b/>
          <w:sz w:val="28"/>
          <w:szCs w:val="28"/>
        </w:rPr>
        <w:t xml:space="preserve"> </w:t>
      </w:r>
      <w:proofErr w:type="gramStart"/>
      <w:r w:rsidR="00C74CCA">
        <w:rPr>
          <w:rFonts w:ascii="Arial" w:eastAsia="Arial" w:hAnsi="Arial" w:cs="Arial"/>
          <w:b/>
          <w:sz w:val="28"/>
          <w:szCs w:val="28"/>
        </w:rPr>
        <w:t>Dhamar</w:t>
      </w:r>
      <w:r w:rsidR="00D240E0">
        <w:rPr>
          <w:rFonts w:ascii="Arial" w:eastAsia="Arial" w:hAnsi="Arial" w:cs="Arial"/>
          <w:b/>
          <w:sz w:val="28"/>
          <w:szCs w:val="28"/>
        </w:rPr>
        <w:t xml:space="preserve"> </w:t>
      </w:r>
      <w:r w:rsidRPr="00096289">
        <w:rPr>
          <w:rFonts w:ascii="Arial" w:eastAsia="Arial" w:hAnsi="Arial" w:cs="Arial"/>
          <w:b/>
          <w:sz w:val="28"/>
          <w:szCs w:val="28"/>
        </w:rPr>
        <w:t xml:space="preserve"> </w:t>
      </w:r>
      <w:r>
        <w:rPr>
          <w:rFonts w:ascii="Arial" w:eastAsia="Arial" w:hAnsi="Arial" w:cs="Arial"/>
          <w:b/>
          <w:sz w:val="28"/>
          <w:szCs w:val="28"/>
        </w:rPr>
        <w:t>Gov.</w:t>
      </w:r>
      <w:proofErr w:type="gramEnd"/>
    </w:p>
    <w:p w14:paraId="19B970D0" w14:textId="72B0409A" w:rsidR="009E1944" w:rsidRDefault="00C74CCA" w:rsidP="009E1944">
      <w:pPr>
        <w:autoSpaceDE w:val="0"/>
        <w:autoSpaceDN w:val="0"/>
        <w:adjustRightInd w:val="0"/>
        <w:ind w:left="2268" w:right="142"/>
        <w:jc w:val="center"/>
        <w:rPr>
          <w:rFonts w:asciiTheme="majorHAnsi" w:hAnsiTheme="majorHAnsi" w:cs="Stencil"/>
          <w:b/>
          <w:bCs/>
          <w:color w:val="000000"/>
          <w:sz w:val="40"/>
          <w:szCs w:val="40"/>
        </w:rPr>
      </w:pPr>
      <w:r>
        <w:rPr>
          <w:noProof/>
        </w:rPr>
        <mc:AlternateContent>
          <mc:Choice Requires="wps">
            <w:drawing>
              <wp:anchor distT="0" distB="0" distL="114300" distR="114300" simplePos="0" relativeHeight="251666944" behindDoc="0" locked="0" layoutInCell="1" allowOverlap="1" wp14:anchorId="5A4522DF" wp14:editId="5072C9AF">
                <wp:simplePos x="0" y="0"/>
                <wp:positionH relativeFrom="column">
                  <wp:posOffset>1398270</wp:posOffset>
                </wp:positionH>
                <wp:positionV relativeFrom="paragraph">
                  <wp:posOffset>1615440</wp:posOffset>
                </wp:positionV>
                <wp:extent cx="5147310" cy="1828800"/>
                <wp:effectExtent l="0" t="0" r="0" b="4445"/>
                <wp:wrapSquare wrapText="bothSides"/>
                <wp:docPr id="84" name="مربع نص 84"/>
                <wp:cNvGraphicFramePr/>
                <a:graphic xmlns:a="http://schemas.openxmlformats.org/drawingml/2006/main">
                  <a:graphicData uri="http://schemas.microsoft.com/office/word/2010/wordprocessingShape">
                    <wps:wsp>
                      <wps:cNvSpPr txBox="1"/>
                      <wps:spPr>
                        <a:xfrm>
                          <a:off x="0" y="0"/>
                          <a:ext cx="5147310" cy="1828800"/>
                        </a:xfrm>
                        <a:prstGeom prst="rect">
                          <a:avLst/>
                        </a:prstGeom>
                        <a:noFill/>
                        <a:ln>
                          <a:noFill/>
                        </a:ln>
                      </wps:spPr>
                      <wps:txbx>
                        <w:txbxContent>
                          <w:p w14:paraId="1CCCFC5E" w14:textId="49E44B93" w:rsidR="006A0F5A" w:rsidRPr="00253BFF" w:rsidRDefault="006A0F5A" w:rsidP="009E1944">
                            <w:pPr>
                              <w:autoSpaceDE w:val="0"/>
                              <w:autoSpaceDN w:val="0"/>
                              <w:adjustRightInd w:val="0"/>
                              <w:spacing w:before="240"/>
                              <w:ind w:right="543"/>
                              <w:jc w:val="center"/>
                              <w:rPr>
                                <w:rFonts w:ascii="Arial Black" w:hAnsi="Arial Black" w:cs="Stencil"/>
                                <w:b/>
                                <w:bCs/>
                                <w:color w:val="70AD47"/>
                                <w:spacing w:val="10"/>
                                <w:sz w:val="32"/>
                                <w:szCs w:val="32"/>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5A4522DF" id="مربع نص 84" o:spid="_x0000_s1031" type="#_x0000_t202" style="position:absolute;left:0;text-align:left;margin-left:110.1pt;margin-top:127.2pt;width:405.3pt;height:2in;z-index:25166694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34VpFQIAACsEAAAOAAAAZHJzL2Uyb0RvYy54bWysU01v2zAMvQ/YfxB0XxxnaZsacYqsRYYB&#10;RVsgHXpWZCk2YImaxMTOfv0o5XPdTsMuMkXS/HjvaXrXm5ZtlQ8N2JLngyFnykqoGrsu+ffXxacJ&#10;ZwGFrUQLVpV8pwK/m338MO1coUZQQ1spz6iIDUXnSl4juiLLgqyVEWEATlkKavBGIF39Oqu86Ki6&#10;abPRcHiddeAr50GqEMj7sA/yWaqvtZL4rHVQyNqS02yYTp/OVTyz2VQUay9c3cjDGOIfpjCisdT0&#10;VOpBoGAb3/xRyjTSQwCNAwkmA60bqdIOtE0+fLfNshZOpV0InOBOMIX/V1Y+bZfuxTPsv0BPBEZA&#10;OheKQM64T6+9iV+alFGcINydYFM9MknOq3x88zmnkKRYPhlNJsMEbHb+3fmAXxUYFo2Se+IlwSW2&#10;jwGpJaUeU2I3C4umbRM3rf3NQYnRk51njBb2q541Vcmvj/OvoNrRWh72jAcnFw21fhQBX4Qnimlc&#10;ki0+06Fb6EoOB4uzGvzPv/ljPiFPUc46kkzJw4+N8Iqz9pslTm7z8ThqLF3GVzcjuvjLyOoyYjfm&#10;HkiVOT0QJ5MZ87E9mtqDeSN1z2NXCgkrqXfJ8Wje417I9Dqkms9TEqnKCXy0Sydj6YhdBPa1fxPe&#10;HdBHIu4JjuISxTsS9rnxz+DmGyQqEkMR5z2qB/hJkYm4w+uJkr+8p6zzG5/9AgAA//8DAFBLAwQU&#10;AAYACAAAACEAjQ/LHd8AAAAMAQAADwAAAGRycy9kb3ducmV2LnhtbEyPTU/DMAyG70j8h8hI3Fiy&#10;0iJUmk4THxIHLmzlnjWmqWicqsnW7t/jneBmy49eP2+1WfwgTjjFPpCG9UqBQGqD7anT0Ozf7h5B&#10;xGTImiEQajhjhE19fVWZ0oaZPvG0S53gEIql0eBSGkspY+vQm7gKIxLfvsPkTeJ16qSdzMzhfpCZ&#10;Ug/Sm574gzMjPjtsf3ZHryElu12fm1cf37+Wj5fZqbYwjda3N8v2CUTCJf3BcNFndajZ6RCOZKMY&#10;NGSZyhjlochzEBdC3Stuc9BQ5FkOsq7k/xL1LwAAAP//AwBQSwECLQAUAAYACAAAACEAtoM4kv4A&#10;AADhAQAAEwAAAAAAAAAAAAAAAAAAAAAAW0NvbnRlbnRfVHlwZXNdLnhtbFBLAQItABQABgAIAAAA&#10;IQA4/SH/1gAAAJQBAAALAAAAAAAAAAAAAAAAAC8BAABfcmVscy8ucmVsc1BLAQItABQABgAIAAAA&#10;IQBd34VpFQIAACsEAAAOAAAAAAAAAAAAAAAAAC4CAABkcnMvZTJvRG9jLnhtbFBLAQItABQABgAI&#10;AAAAIQCND8sd3wAAAAwBAAAPAAAAAAAAAAAAAAAAAG8EAABkcnMvZG93bnJldi54bWxQSwUGAAAA&#10;AAQABADzAAAAewUAAAAA&#10;" filled="f" stroked="f">
                <v:textbox style="mso-fit-shape-to-text:t">
                  <w:txbxContent>
                    <w:p w14:paraId="1CCCFC5E" w14:textId="49E44B93" w:rsidR="006A0F5A" w:rsidRPr="00253BFF" w:rsidRDefault="006A0F5A" w:rsidP="009E1944">
                      <w:pPr>
                        <w:autoSpaceDE w:val="0"/>
                        <w:autoSpaceDN w:val="0"/>
                        <w:adjustRightInd w:val="0"/>
                        <w:spacing w:before="240"/>
                        <w:ind w:right="543"/>
                        <w:jc w:val="center"/>
                        <w:rPr>
                          <w:rFonts w:ascii="Arial Black" w:hAnsi="Arial Black" w:cs="Stencil"/>
                          <w:b/>
                          <w:bCs/>
                          <w:color w:val="70AD47"/>
                          <w:spacing w:val="10"/>
                          <w:sz w:val="32"/>
                          <w:szCs w:val="32"/>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pPr>
                    </w:p>
                  </w:txbxContent>
                </v:textbox>
                <w10:wrap type="square"/>
              </v:shape>
            </w:pict>
          </mc:Fallback>
        </mc:AlternateContent>
      </w:r>
      <w:r>
        <w:rPr>
          <w:noProof/>
        </w:rPr>
        <mc:AlternateContent>
          <mc:Choice Requires="wps">
            <w:drawing>
              <wp:anchor distT="0" distB="0" distL="114300" distR="114300" simplePos="0" relativeHeight="251665920" behindDoc="0" locked="0" layoutInCell="1" allowOverlap="1" wp14:anchorId="229B15AE" wp14:editId="6A41A7C4">
                <wp:simplePos x="0" y="0"/>
                <wp:positionH relativeFrom="column">
                  <wp:posOffset>1397000</wp:posOffset>
                </wp:positionH>
                <wp:positionV relativeFrom="paragraph">
                  <wp:posOffset>344805</wp:posOffset>
                </wp:positionV>
                <wp:extent cx="5207000" cy="2171700"/>
                <wp:effectExtent l="0" t="0" r="0" b="0"/>
                <wp:wrapSquare wrapText="bothSides"/>
                <wp:docPr id="83" name="مربع نص 83"/>
                <wp:cNvGraphicFramePr/>
                <a:graphic xmlns:a="http://schemas.openxmlformats.org/drawingml/2006/main">
                  <a:graphicData uri="http://schemas.microsoft.com/office/word/2010/wordprocessingShape">
                    <wps:wsp>
                      <wps:cNvSpPr txBox="1"/>
                      <wps:spPr>
                        <a:xfrm>
                          <a:off x="0" y="0"/>
                          <a:ext cx="5207000" cy="2171700"/>
                        </a:xfrm>
                        <a:prstGeom prst="rect">
                          <a:avLst/>
                        </a:prstGeom>
                        <a:noFill/>
                        <a:ln>
                          <a:noFill/>
                        </a:ln>
                      </wps:spPr>
                      <wps:txbx>
                        <w:txbxContent>
                          <w:p w14:paraId="3B07C750" w14:textId="679D70BD" w:rsidR="00C74CCA" w:rsidRDefault="00236ED5" w:rsidP="00236ED5">
                            <w:pPr>
                              <w:autoSpaceDE w:val="0"/>
                              <w:autoSpaceDN w:val="0"/>
                              <w:adjustRightInd w:val="0"/>
                              <w:ind w:right="142"/>
                              <w:rPr>
                                <w:rFonts w:ascii="Arial Black" w:hAnsi="Arial Black" w:cstheme="minorBidi"/>
                                <w:b/>
                                <w:bCs/>
                                <w:color w:val="70AD47"/>
                                <w:spacing w:val="10"/>
                                <w:sz w:val="32"/>
                                <w:szCs w:val="32"/>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pPr>
                            <w:r w:rsidRPr="00236ED5">
                              <w:rPr>
                                <w:rFonts w:ascii="Arial Black" w:hAnsi="Arial Black" w:cstheme="minorBidi"/>
                                <w:b/>
                                <w:bCs/>
                                <w:color w:val="70AD47"/>
                                <w:spacing w:val="10"/>
                                <w:sz w:val="32"/>
                                <w:szCs w:val="32"/>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Rehabilitation and completion of water network</w:t>
                            </w:r>
                            <w:r>
                              <w:rPr>
                                <w:rFonts w:ascii="Arial Black" w:hAnsi="Arial Black" w:cstheme="minorBidi"/>
                                <w:b/>
                                <w:bCs/>
                                <w:color w:val="70AD47"/>
                                <w:spacing w:val="10"/>
                                <w:sz w:val="32"/>
                                <w:szCs w:val="32"/>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 xml:space="preserve"> </w:t>
                            </w:r>
                            <w:r w:rsidRPr="00236ED5">
                              <w:rPr>
                                <w:rFonts w:ascii="Arial Black" w:hAnsi="Arial Black" w:cstheme="minorBidi"/>
                                <w:b/>
                                <w:bCs/>
                                <w:color w:val="70AD47"/>
                                <w:spacing w:val="10"/>
                                <w:sz w:val="32"/>
                                <w:szCs w:val="32"/>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and household connections for the Al-</w:t>
                            </w:r>
                            <w:proofErr w:type="spellStart"/>
                            <w:r w:rsidRPr="00236ED5">
                              <w:rPr>
                                <w:rFonts w:ascii="Arial Black" w:hAnsi="Arial Black" w:cstheme="minorBidi"/>
                                <w:b/>
                                <w:bCs/>
                                <w:color w:val="70AD47"/>
                                <w:spacing w:val="10"/>
                                <w:sz w:val="32"/>
                                <w:szCs w:val="32"/>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gadad</w:t>
                            </w:r>
                            <w:proofErr w:type="spellEnd"/>
                            <w:r w:rsidRPr="00236ED5">
                              <w:rPr>
                                <w:rFonts w:ascii="Arial Black" w:hAnsi="Arial Black" w:cstheme="minorBidi"/>
                                <w:b/>
                                <w:bCs/>
                                <w:color w:val="70AD47"/>
                                <w:spacing w:val="10"/>
                                <w:sz w:val="32"/>
                                <w:szCs w:val="32"/>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 xml:space="preserve"> area</w:t>
                            </w:r>
                            <w:r w:rsidR="00C74CCA" w:rsidRPr="00C74CCA">
                              <w:rPr>
                                <w:rFonts w:ascii="Arial Black" w:hAnsi="Arial Black" w:cstheme="minorBidi"/>
                                <w:b/>
                                <w:bCs/>
                                <w:color w:val="70AD47"/>
                                <w:spacing w:val="10"/>
                                <w:sz w:val="32"/>
                                <w:szCs w:val="32"/>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 xml:space="preserve"> Dhamar city </w:t>
                            </w:r>
                          </w:p>
                          <w:p w14:paraId="4B8AA3EB" w14:textId="3ECA5FA8" w:rsidR="006A0F5A" w:rsidRPr="00253BFF" w:rsidRDefault="00C74CCA" w:rsidP="009E1944">
                            <w:pPr>
                              <w:autoSpaceDE w:val="0"/>
                              <w:autoSpaceDN w:val="0"/>
                              <w:adjustRightInd w:val="0"/>
                              <w:ind w:right="142"/>
                              <w:jc w:val="center"/>
                              <w:rPr>
                                <w:rFonts w:ascii="Arial Black" w:hAnsi="Arial Black" w:cstheme="minorBidi"/>
                                <w:b/>
                                <w:bCs/>
                                <w:color w:val="70AD47"/>
                                <w:spacing w:val="10"/>
                                <w:sz w:val="32"/>
                                <w:szCs w:val="32"/>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pPr>
                            <w:r w:rsidRPr="00C74CCA">
                              <w:rPr>
                                <w:rFonts w:ascii="Arial Black" w:hAnsi="Arial Black" w:cstheme="minorBidi"/>
                                <w:b/>
                                <w:bCs/>
                                <w:color w:val="70AD47"/>
                                <w:spacing w:val="10"/>
                                <w:sz w:val="32"/>
                                <w:szCs w:val="32"/>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 xml:space="preserve"> </w:t>
                            </w:r>
                            <w:proofErr w:type="gramStart"/>
                            <w:r w:rsidRPr="00C74CCA">
                              <w:rPr>
                                <w:rFonts w:ascii="Arial Black" w:hAnsi="Arial Black" w:cstheme="minorBidi"/>
                                <w:b/>
                                <w:bCs/>
                                <w:color w:val="70AD47"/>
                                <w:spacing w:val="10"/>
                                <w:sz w:val="32"/>
                                <w:szCs w:val="32"/>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 IUS</w:t>
                            </w:r>
                            <w:proofErr w:type="gramEnd"/>
                            <w:r w:rsidRPr="00C74CCA">
                              <w:rPr>
                                <w:rFonts w:ascii="Arial Black" w:hAnsi="Arial Black" w:cstheme="minorBidi"/>
                                <w:b/>
                                <w:bCs/>
                                <w:color w:val="70AD47"/>
                                <w:spacing w:val="10"/>
                                <w:sz w:val="32"/>
                                <w:szCs w:val="32"/>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-AF-UWS-DHAM-01</w:t>
                            </w:r>
                            <w:r w:rsidR="00236ED5">
                              <w:rPr>
                                <w:rFonts w:ascii="Arial Black" w:hAnsi="Arial Black" w:cstheme="minorBidi"/>
                                <w:b/>
                                <w:bCs/>
                                <w:color w:val="70AD47"/>
                                <w:spacing w:val="10"/>
                                <w:sz w:val="32"/>
                                <w:szCs w:val="32"/>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6</w:t>
                            </w:r>
                            <w:r w:rsidRPr="00C74CCA">
                              <w:rPr>
                                <w:rFonts w:ascii="Arial Black" w:hAnsi="Arial Black" w:cstheme="minorBidi"/>
                                <w:b/>
                                <w:bCs/>
                                <w:color w:val="70AD47"/>
                                <w:spacing w:val="10"/>
                                <w:sz w:val="32"/>
                                <w:szCs w:val="32"/>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29B15AE" id="مربع نص 83" o:spid="_x0000_s1032" type="#_x0000_t202" style="position:absolute;left:0;text-align:left;margin-left:110pt;margin-top:27.15pt;width:410pt;height:171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O/68EgIAACsEAAAOAAAAZHJzL2Uyb0RvYy54bWysU8tu2zAQvBfoPxC815IMp24Fy4GbwEUB&#10;IwngFDnTFGkRoLgsSVtyv75Lyq+mOQW9UPvScndmOLvtW032wnkFpqLFKKdEGA61MtuK/nxefvpC&#10;iQ/M1EyDERU9CE9v5x8/zDpbijE0oGvhCDYxvuxsRZsQbJllnjeiZX4EVhhMSnAtC+i6bVY71mH3&#10;VmfjPP+cdeBq64AL7zF6PyTpPPWXUvDwKKUXgeiK4mwhnS6dm3hm8xkrt47ZRvHjGOwdU7RMGbz0&#10;3OqeBUZ2Tv3TqlXcgQcZRhzaDKRUXKQdcJsif7XNumFWpF0QHG/PMPn/15Y/7Nf2yZHQf4MeCYyA&#10;dNaXHoNxn166Nn5xUoJ5hPBwhk30gXAM3ozzaZ5jimNuXEwL9GKf7PK7dT58F9CSaFTUIS8JLrZf&#10;+TCUnkribQaWSuvEjTZ/BbBnjGSXGaMV+k1PVF3R6Wn+DdQHXMvBwLi3fKnw6hXz4Yk5pBjHRdmG&#10;Rzykhq6icLQoacD9fise6xF5zFLSoWQq6n/tmBOU6B8GOflaTCZRY8mZ3EzH6LjrzOY6Y3btHaAq&#10;C3wglicz1gd9MqWD9gXVvYi3YooZjndXNJzMuzAIGV8HF4tFKkJVWRZWZm15bB2xi8A+9y/M2SP6&#10;AYl7gJO4WPmKhKF2QH2xCyBVYijiPKB6hB8VmTg+vp4o+Ws/VV3e+PwPAAAA//8DAFBLAwQUAAYA&#10;CAAAACEANj6+FN4AAAALAQAADwAAAGRycy9kb3ducmV2LnhtbEyPTU/DMAyG70j7D5EncWPJ1m5i&#10;pe40gbiCGB8St6zx2orGqZpsLf+e9MSOtl89ft58N9pWXKj3jWOE5UKBIC6dabhC+Hh/vrsH4YNm&#10;o1vHhPBLHnbF7CbXmXEDv9HlECoRIewzjVCH0GVS+rImq/3CdcTxdnK91SGOfSVNr4cIt61cKbWR&#10;VjccP9S6o8eayp/D2SJ8vpy+v1L1Wj3ZdTe4UUm2W4l4Ox/3DyACjeE/DJN+VIciOh3dmY0XLcIq&#10;4mMUYZ0mIKaASqfNESHZbhKQRS6vOxR/AAAA//8DAFBLAQItABQABgAIAAAAIQC2gziS/gAAAOEB&#10;AAATAAAAAAAAAAAAAAAAAAAAAABbQ29udGVudF9UeXBlc10ueG1sUEsBAi0AFAAGAAgAAAAhADj9&#10;If/WAAAAlAEAAAsAAAAAAAAAAAAAAAAALwEAAF9yZWxzLy5yZWxzUEsBAi0AFAAGAAgAAAAhAJc7&#10;/rwSAgAAKwQAAA4AAAAAAAAAAAAAAAAALgIAAGRycy9lMm9Eb2MueG1sUEsBAi0AFAAGAAgAAAAh&#10;ADY+vhTeAAAACwEAAA8AAAAAAAAAAAAAAAAAbAQAAGRycy9kb3ducmV2LnhtbFBLBQYAAAAABAAE&#10;APMAAAB3BQAAAAA=&#10;" filled="f" stroked="f">
                <v:textbox>
                  <w:txbxContent>
                    <w:p w14:paraId="3B07C750" w14:textId="679D70BD" w:rsidR="00C74CCA" w:rsidRDefault="00236ED5" w:rsidP="00236ED5">
                      <w:pPr>
                        <w:autoSpaceDE w:val="0"/>
                        <w:autoSpaceDN w:val="0"/>
                        <w:adjustRightInd w:val="0"/>
                        <w:ind w:right="142"/>
                        <w:rPr>
                          <w:rFonts w:ascii="Arial Black" w:hAnsi="Arial Black" w:cstheme="minorBidi"/>
                          <w:b/>
                          <w:bCs/>
                          <w:color w:val="70AD47"/>
                          <w:spacing w:val="10"/>
                          <w:sz w:val="32"/>
                          <w:szCs w:val="32"/>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pPr>
                      <w:r w:rsidRPr="00236ED5">
                        <w:rPr>
                          <w:rFonts w:ascii="Arial Black" w:hAnsi="Arial Black" w:cstheme="minorBidi"/>
                          <w:b/>
                          <w:bCs/>
                          <w:color w:val="70AD47"/>
                          <w:spacing w:val="10"/>
                          <w:sz w:val="32"/>
                          <w:szCs w:val="32"/>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Rehabilitation and completion of water network</w:t>
                      </w:r>
                      <w:r>
                        <w:rPr>
                          <w:rFonts w:ascii="Arial Black" w:hAnsi="Arial Black" w:cstheme="minorBidi"/>
                          <w:b/>
                          <w:bCs/>
                          <w:color w:val="70AD47"/>
                          <w:spacing w:val="10"/>
                          <w:sz w:val="32"/>
                          <w:szCs w:val="32"/>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 xml:space="preserve"> </w:t>
                      </w:r>
                      <w:r w:rsidRPr="00236ED5">
                        <w:rPr>
                          <w:rFonts w:ascii="Arial Black" w:hAnsi="Arial Black" w:cstheme="minorBidi"/>
                          <w:b/>
                          <w:bCs/>
                          <w:color w:val="70AD47"/>
                          <w:spacing w:val="10"/>
                          <w:sz w:val="32"/>
                          <w:szCs w:val="32"/>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and household connections for the Al-</w:t>
                      </w:r>
                      <w:proofErr w:type="spellStart"/>
                      <w:r w:rsidRPr="00236ED5">
                        <w:rPr>
                          <w:rFonts w:ascii="Arial Black" w:hAnsi="Arial Black" w:cstheme="minorBidi"/>
                          <w:b/>
                          <w:bCs/>
                          <w:color w:val="70AD47"/>
                          <w:spacing w:val="10"/>
                          <w:sz w:val="32"/>
                          <w:szCs w:val="32"/>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gadad</w:t>
                      </w:r>
                      <w:proofErr w:type="spellEnd"/>
                      <w:r w:rsidRPr="00236ED5">
                        <w:rPr>
                          <w:rFonts w:ascii="Arial Black" w:hAnsi="Arial Black" w:cstheme="minorBidi"/>
                          <w:b/>
                          <w:bCs/>
                          <w:color w:val="70AD47"/>
                          <w:spacing w:val="10"/>
                          <w:sz w:val="32"/>
                          <w:szCs w:val="32"/>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 xml:space="preserve"> area</w:t>
                      </w:r>
                      <w:r w:rsidR="00C74CCA" w:rsidRPr="00C74CCA">
                        <w:rPr>
                          <w:rFonts w:ascii="Arial Black" w:hAnsi="Arial Black" w:cstheme="minorBidi"/>
                          <w:b/>
                          <w:bCs/>
                          <w:color w:val="70AD47"/>
                          <w:spacing w:val="10"/>
                          <w:sz w:val="32"/>
                          <w:szCs w:val="32"/>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 xml:space="preserve"> Dhamar city </w:t>
                      </w:r>
                    </w:p>
                    <w:p w14:paraId="4B8AA3EB" w14:textId="3ECA5FA8" w:rsidR="006A0F5A" w:rsidRPr="00253BFF" w:rsidRDefault="00C74CCA" w:rsidP="009E1944">
                      <w:pPr>
                        <w:autoSpaceDE w:val="0"/>
                        <w:autoSpaceDN w:val="0"/>
                        <w:adjustRightInd w:val="0"/>
                        <w:ind w:right="142"/>
                        <w:jc w:val="center"/>
                        <w:rPr>
                          <w:rFonts w:ascii="Arial Black" w:hAnsi="Arial Black" w:cstheme="minorBidi"/>
                          <w:b/>
                          <w:bCs/>
                          <w:color w:val="70AD47"/>
                          <w:spacing w:val="10"/>
                          <w:sz w:val="32"/>
                          <w:szCs w:val="32"/>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pPr>
                      <w:r w:rsidRPr="00C74CCA">
                        <w:rPr>
                          <w:rFonts w:ascii="Arial Black" w:hAnsi="Arial Black" w:cstheme="minorBidi"/>
                          <w:b/>
                          <w:bCs/>
                          <w:color w:val="70AD47"/>
                          <w:spacing w:val="10"/>
                          <w:sz w:val="32"/>
                          <w:szCs w:val="32"/>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 xml:space="preserve"> </w:t>
                      </w:r>
                      <w:proofErr w:type="gramStart"/>
                      <w:r w:rsidRPr="00C74CCA">
                        <w:rPr>
                          <w:rFonts w:ascii="Arial Black" w:hAnsi="Arial Black" w:cstheme="minorBidi"/>
                          <w:b/>
                          <w:bCs/>
                          <w:color w:val="70AD47"/>
                          <w:spacing w:val="10"/>
                          <w:sz w:val="32"/>
                          <w:szCs w:val="32"/>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 IUS</w:t>
                      </w:r>
                      <w:proofErr w:type="gramEnd"/>
                      <w:r w:rsidRPr="00C74CCA">
                        <w:rPr>
                          <w:rFonts w:ascii="Arial Black" w:hAnsi="Arial Black" w:cstheme="minorBidi"/>
                          <w:b/>
                          <w:bCs/>
                          <w:color w:val="70AD47"/>
                          <w:spacing w:val="10"/>
                          <w:sz w:val="32"/>
                          <w:szCs w:val="32"/>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-AF-UWS-DHAM-01</w:t>
                      </w:r>
                      <w:r w:rsidR="00236ED5">
                        <w:rPr>
                          <w:rFonts w:ascii="Arial Black" w:hAnsi="Arial Black" w:cstheme="minorBidi"/>
                          <w:b/>
                          <w:bCs/>
                          <w:color w:val="70AD47"/>
                          <w:spacing w:val="10"/>
                          <w:sz w:val="32"/>
                          <w:szCs w:val="32"/>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6</w:t>
                      </w:r>
                      <w:r w:rsidRPr="00C74CCA">
                        <w:rPr>
                          <w:rFonts w:ascii="Arial Black" w:hAnsi="Arial Black" w:cstheme="minorBidi"/>
                          <w:b/>
                          <w:bCs/>
                          <w:color w:val="70AD47"/>
                          <w:spacing w:val="10"/>
                          <w:sz w:val="32"/>
                          <w:szCs w:val="32"/>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w:t>
                      </w:r>
                    </w:p>
                  </w:txbxContent>
                </v:textbox>
                <w10:wrap type="square"/>
              </v:shape>
            </w:pict>
          </mc:Fallback>
        </mc:AlternateContent>
      </w:r>
    </w:p>
    <w:p w14:paraId="7A2991A8" w14:textId="07D33845" w:rsidR="009E1944" w:rsidRDefault="009E1944" w:rsidP="009E1944">
      <w:pPr>
        <w:autoSpaceDE w:val="0"/>
        <w:autoSpaceDN w:val="0"/>
        <w:adjustRightInd w:val="0"/>
        <w:ind w:left="2268" w:right="142"/>
        <w:jc w:val="center"/>
        <w:rPr>
          <w:rFonts w:asciiTheme="majorHAnsi" w:hAnsiTheme="majorHAnsi" w:cs="Stencil"/>
          <w:b/>
          <w:bCs/>
          <w:noProof/>
          <w:color w:val="000000"/>
          <w:sz w:val="32"/>
          <w:szCs w:val="32"/>
          <w:rtl/>
        </w:rPr>
      </w:pPr>
    </w:p>
    <w:p w14:paraId="27C5DFC8" w14:textId="7D46F78F" w:rsidR="009E1944" w:rsidRDefault="00253BFF" w:rsidP="00253BFF">
      <w:pPr>
        <w:autoSpaceDE w:val="0"/>
        <w:autoSpaceDN w:val="0"/>
        <w:adjustRightInd w:val="0"/>
        <w:ind w:left="2268" w:right="142"/>
        <w:rPr>
          <w:rFonts w:asciiTheme="majorHAnsi" w:hAnsiTheme="majorHAnsi" w:cs="Stencil"/>
          <w:b/>
          <w:bCs/>
          <w:color w:val="000000"/>
          <w:sz w:val="32"/>
          <w:szCs w:val="32"/>
          <w:rtl/>
        </w:rPr>
      </w:pPr>
      <w:r>
        <w:rPr>
          <w:rFonts w:asciiTheme="majorHAnsi" w:hAnsiTheme="majorHAnsi" w:cs="Stencil"/>
          <w:b/>
          <w:bCs/>
          <w:color w:val="000000"/>
          <w:sz w:val="32"/>
          <w:szCs w:val="32"/>
          <w:rtl/>
        </w:rPr>
        <w:br w:type="textWrapping" w:clear="all"/>
      </w:r>
    </w:p>
    <w:tbl>
      <w:tblPr>
        <w:tblStyle w:val="TableGrid"/>
        <w:tblpPr w:leftFromText="180" w:rightFromText="180" w:vertAnchor="text" w:tblpX="2430" w:tblpY="309"/>
        <w:tblW w:w="75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060"/>
        <w:gridCol w:w="1476"/>
        <w:gridCol w:w="3024"/>
      </w:tblGrid>
      <w:tr w:rsidR="00BF3EAF" w:rsidRPr="00BF3EAF" w14:paraId="462ADB70" w14:textId="77777777" w:rsidTr="00BF3EAF">
        <w:trPr>
          <w:trHeight w:val="1550"/>
        </w:trPr>
        <w:tc>
          <w:tcPr>
            <w:tcW w:w="3060" w:type="dxa"/>
            <w:vAlign w:val="center"/>
          </w:tcPr>
          <w:p w14:paraId="2AFABBCE" w14:textId="77777777" w:rsidR="00BF3EAF" w:rsidRPr="00BF3EAF" w:rsidRDefault="00BF3EAF" w:rsidP="00190452">
            <w:pPr>
              <w:ind w:right="-18"/>
              <w:jc w:val="right"/>
              <w:rPr>
                <w:rFonts w:ascii="Stencil" w:eastAsia="Calibri" w:hAnsi="Stencil" w:cs="Stencil"/>
                <w:color w:val="000000"/>
                <w:sz w:val="28"/>
                <w:szCs w:val="28"/>
              </w:rPr>
            </w:pPr>
            <w:r w:rsidRPr="00BF3EAF">
              <w:rPr>
                <w:rFonts w:ascii="Stencil" w:eastAsia="Calibri" w:hAnsi="Stencil" w:cs="Stencil"/>
                <w:noProof/>
                <w:color w:val="000000"/>
                <w:sz w:val="28"/>
                <w:szCs w:val="28"/>
              </w:rPr>
              <w:drawing>
                <wp:inline distT="0" distB="0" distL="0" distR="0" wp14:anchorId="75311F9E" wp14:editId="7896D89F">
                  <wp:extent cx="1654810" cy="520672"/>
                  <wp:effectExtent l="19050" t="0" r="21590" b="184785"/>
                  <wp:docPr id="2" name="صورة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s.png"/>
                          <pic:cNvPicPr/>
                        </pic:nvPicPr>
                        <pic:blipFill>
                          <a:blip r:embed="rId9">
                            <a:extLst>
                              <a:ext uri="{28A0092B-C50C-407E-A947-70E740481C1C}">
                                <a14:useLocalDpi xmlns:a14="http://schemas.microsoft.com/office/drawing/2010/main" val="0"/>
                              </a:ext>
                            </a:extLst>
                          </a:blip>
                          <a:stretch>
                            <a:fillRect/>
                          </a:stretch>
                        </pic:blipFill>
                        <pic:spPr>
                          <a:xfrm>
                            <a:off x="0" y="0"/>
                            <a:ext cx="1716339" cy="540032"/>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c>
          <w:tcPr>
            <w:tcW w:w="1476" w:type="dxa"/>
            <w:vAlign w:val="center"/>
          </w:tcPr>
          <w:p w14:paraId="70038654" w14:textId="18FCBD4B" w:rsidR="00BF3EAF" w:rsidRPr="00BF3EAF" w:rsidRDefault="00BF3EAF" w:rsidP="00BF3EAF">
            <w:pPr>
              <w:jc w:val="center"/>
              <w:rPr>
                <w:rFonts w:ascii="Stencil" w:eastAsia="Calibri" w:hAnsi="Stencil" w:cs="Stencil"/>
                <w:color w:val="000000"/>
                <w:sz w:val="28"/>
                <w:szCs w:val="28"/>
              </w:rPr>
            </w:pPr>
          </w:p>
        </w:tc>
        <w:tc>
          <w:tcPr>
            <w:tcW w:w="3024" w:type="dxa"/>
            <w:vAlign w:val="center"/>
          </w:tcPr>
          <w:p w14:paraId="52454312" w14:textId="77777777" w:rsidR="00BF3EAF" w:rsidRPr="00BF3EAF" w:rsidRDefault="00BF3EAF" w:rsidP="00190452">
            <w:pPr>
              <w:ind w:right="37"/>
              <w:rPr>
                <w:rFonts w:ascii="Stencil" w:eastAsia="Calibri" w:hAnsi="Stencil" w:cs="Stencil"/>
                <w:color w:val="000000"/>
                <w:sz w:val="28"/>
                <w:szCs w:val="28"/>
              </w:rPr>
            </w:pPr>
            <w:r w:rsidRPr="00BF3EAF">
              <w:rPr>
                <w:rFonts w:ascii="Stencil" w:eastAsia="Calibri" w:hAnsi="Stencil" w:cs="Stencil"/>
                <w:noProof/>
                <w:color w:val="000000"/>
                <w:sz w:val="28"/>
                <w:szCs w:val="28"/>
              </w:rPr>
              <w:drawing>
                <wp:inline distT="0" distB="0" distL="0" distR="0" wp14:anchorId="72EB477B" wp14:editId="47223670">
                  <wp:extent cx="1275428" cy="612000"/>
                  <wp:effectExtent l="19050" t="0" r="20320" b="207645"/>
                  <wp:docPr id="7" name="صورة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UWSS 1.png"/>
                          <pic:cNvPicPr/>
                        </pic:nvPicPr>
                        <pic:blipFill>
                          <a:blip r:embed="rId10">
                            <a:extLst>
                              <a:ext uri="{28A0092B-C50C-407E-A947-70E740481C1C}">
                                <a14:useLocalDpi xmlns:a14="http://schemas.microsoft.com/office/drawing/2010/main" val="0"/>
                              </a:ext>
                            </a:extLst>
                          </a:blip>
                          <a:stretch>
                            <a:fillRect/>
                          </a:stretch>
                        </pic:blipFill>
                        <pic:spPr>
                          <a:xfrm>
                            <a:off x="0" y="0"/>
                            <a:ext cx="1275428" cy="6120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bl>
    <w:p w14:paraId="00C34877" w14:textId="77777777" w:rsidR="009E1944" w:rsidRDefault="009E1944" w:rsidP="009E1944">
      <w:pPr>
        <w:autoSpaceDE w:val="0"/>
        <w:autoSpaceDN w:val="0"/>
        <w:adjustRightInd w:val="0"/>
        <w:spacing w:before="240"/>
        <w:ind w:left="2268"/>
        <w:jc w:val="center"/>
        <w:rPr>
          <w:rFonts w:asciiTheme="majorHAnsi" w:hAnsiTheme="majorHAnsi" w:cs="Stencil"/>
          <w:b/>
          <w:bCs/>
          <w:color w:val="000000"/>
          <w:sz w:val="32"/>
          <w:szCs w:val="32"/>
        </w:rPr>
      </w:pPr>
    </w:p>
    <w:p w14:paraId="6AA0089E" w14:textId="6FBB6D85" w:rsidR="009E1944" w:rsidRDefault="00BF3EAF" w:rsidP="00BF3EAF">
      <w:pPr>
        <w:ind w:left="2268" w:right="90"/>
        <w:jc w:val="center"/>
        <w:rPr>
          <w:rFonts w:ascii="Arial Black" w:hAnsi="Arial Black" w:cstheme="majorBidi"/>
          <w:b/>
          <w:bCs/>
          <w:sz w:val="32"/>
          <w:szCs w:val="32"/>
          <w:lang w:bidi="ar-YE"/>
        </w:rPr>
      </w:pPr>
      <w:r>
        <w:rPr>
          <w:rFonts w:ascii="Arial Black" w:hAnsi="Arial Black" w:cstheme="majorBidi"/>
          <w:b/>
          <w:bCs/>
          <w:sz w:val="32"/>
          <w:szCs w:val="32"/>
          <w:lang w:bidi="ar-YE"/>
        </w:rPr>
        <w:t>202</w:t>
      </w:r>
      <w:r w:rsidR="00C74CCA">
        <w:rPr>
          <w:rFonts w:ascii="Arial Black" w:hAnsi="Arial Black" w:cstheme="majorBidi"/>
          <w:b/>
          <w:bCs/>
          <w:sz w:val="32"/>
          <w:szCs w:val="32"/>
          <w:lang w:bidi="ar-YE"/>
        </w:rPr>
        <w:t>3</w:t>
      </w:r>
    </w:p>
    <w:p w14:paraId="5BDFAEB9" w14:textId="2F3ECC7E" w:rsidR="00D240E0" w:rsidRDefault="00D240E0" w:rsidP="00BF3EAF">
      <w:pPr>
        <w:ind w:left="2268" w:right="90"/>
        <w:jc w:val="center"/>
        <w:rPr>
          <w:rFonts w:ascii="Arial Black" w:hAnsi="Arial Black" w:cstheme="majorBidi"/>
          <w:b/>
          <w:bCs/>
          <w:sz w:val="32"/>
          <w:szCs w:val="32"/>
          <w:lang w:bidi="ar-YE"/>
        </w:rPr>
      </w:pPr>
    </w:p>
    <w:p w14:paraId="1737DD16" w14:textId="55294A44" w:rsidR="00D240E0" w:rsidRDefault="00D240E0" w:rsidP="00BF3EAF">
      <w:pPr>
        <w:ind w:left="2268" w:right="90"/>
        <w:jc w:val="center"/>
        <w:rPr>
          <w:rFonts w:ascii="Arial Black" w:hAnsi="Arial Black" w:cstheme="majorBidi"/>
          <w:b/>
          <w:bCs/>
          <w:sz w:val="32"/>
          <w:szCs w:val="32"/>
          <w:lang w:bidi="ar-YE"/>
        </w:rPr>
      </w:pPr>
    </w:p>
    <w:p w14:paraId="2C12F22A" w14:textId="6DE0F877" w:rsidR="00D240E0" w:rsidRDefault="00D240E0" w:rsidP="00BF3EAF">
      <w:pPr>
        <w:ind w:left="2268" w:right="90"/>
        <w:jc w:val="center"/>
        <w:rPr>
          <w:rFonts w:ascii="Arial Black" w:hAnsi="Arial Black" w:cstheme="majorBidi"/>
          <w:b/>
          <w:bCs/>
          <w:sz w:val="32"/>
          <w:szCs w:val="32"/>
          <w:lang w:bidi="ar-YE"/>
        </w:rPr>
      </w:pPr>
    </w:p>
    <w:p w14:paraId="6AA8EACF" w14:textId="6D44F185" w:rsidR="00D240E0" w:rsidRDefault="00D240E0" w:rsidP="00BF3EAF">
      <w:pPr>
        <w:ind w:left="2268" w:right="90"/>
        <w:jc w:val="center"/>
        <w:rPr>
          <w:rFonts w:ascii="Arial Black" w:hAnsi="Arial Black" w:cstheme="majorBidi"/>
          <w:b/>
          <w:bCs/>
          <w:sz w:val="32"/>
          <w:szCs w:val="32"/>
          <w:lang w:bidi="ar-YE"/>
        </w:rPr>
      </w:pPr>
    </w:p>
    <w:p w14:paraId="08F271DB" w14:textId="58069FD2" w:rsidR="00D240E0" w:rsidRDefault="00D240E0" w:rsidP="00BF3EAF">
      <w:pPr>
        <w:ind w:left="2268" w:right="90"/>
        <w:jc w:val="center"/>
        <w:rPr>
          <w:rFonts w:ascii="Arial Black" w:hAnsi="Arial Black" w:cstheme="majorBidi"/>
          <w:b/>
          <w:bCs/>
          <w:sz w:val="32"/>
          <w:szCs w:val="32"/>
          <w:lang w:bidi="ar-YE"/>
        </w:rPr>
      </w:pPr>
    </w:p>
    <w:p w14:paraId="112E1D26" w14:textId="3120F6D3" w:rsidR="00D240E0" w:rsidRDefault="00D240E0" w:rsidP="00BF3EAF">
      <w:pPr>
        <w:ind w:left="2268" w:right="90"/>
        <w:jc w:val="center"/>
        <w:rPr>
          <w:rFonts w:ascii="Arial Black" w:hAnsi="Arial Black" w:cstheme="majorBidi"/>
          <w:b/>
          <w:bCs/>
          <w:sz w:val="32"/>
          <w:szCs w:val="32"/>
          <w:lang w:bidi="ar-YE"/>
        </w:rPr>
      </w:pPr>
    </w:p>
    <w:p w14:paraId="58A9C315" w14:textId="03ADF2F2" w:rsidR="00D240E0" w:rsidRDefault="00D240E0" w:rsidP="00BF3EAF">
      <w:pPr>
        <w:ind w:left="2268" w:right="90"/>
        <w:jc w:val="center"/>
        <w:rPr>
          <w:rFonts w:ascii="Arial Black" w:hAnsi="Arial Black" w:cstheme="majorBidi"/>
          <w:b/>
          <w:bCs/>
          <w:sz w:val="32"/>
          <w:szCs w:val="32"/>
          <w:lang w:bidi="ar-YE"/>
        </w:rPr>
      </w:pPr>
    </w:p>
    <w:p w14:paraId="434DDA1F" w14:textId="1CB5B78C" w:rsidR="00D240E0" w:rsidRDefault="00D240E0" w:rsidP="00BF3EAF">
      <w:pPr>
        <w:ind w:left="2268" w:right="90"/>
        <w:jc w:val="center"/>
        <w:rPr>
          <w:rFonts w:ascii="Arial Black" w:hAnsi="Arial Black" w:cstheme="majorBidi"/>
          <w:b/>
          <w:bCs/>
          <w:sz w:val="32"/>
          <w:szCs w:val="32"/>
          <w:lang w:bidi="ar-YE"/>
        </w:rPr>
      </w:pPr>
    </w:p>
    <w:p w14:paraId="024F3900" w14:textId="344A5EE3" w:rsidR="00D240E0" w:rsidRDefault="00D240E0" w:rsidP="00BF3EAF">
      <w:pPr>
        <w:ind w:left="2268" w:right="90"/>
        <w:jc w:val="center"/>
        <w:rPr>
          <w:rFonts w:ascii="Arial Black" w:hAnsi="Arial Black" w:cstheme="majorBidi"/>
          <w:b/>
          <w:bCs/>
          <w:sz w:val="32"/>
          <w:szCs w:val="32"/>
          <w:lang w:bidi="ar-YE"/>
        </w:rPr>
      </w:pPr>
    </w:p>
    <w:p w14:paraId="2426F28D" w14:textId="0533CBAA" w:rsidR="00D240E0" w:rsidRDefault="00D240E0" w:rsidP="00BF3EAF">
      <w:pPr>
        <w:ind w:left="2268" w:right="90"/>
        <w:jc w:val="center"/>
        <w:rPr>
          <w:rFonts w:ascii="Arial Black" w:hAnsi="Arial Black" w:cstheme="majorBidi"/>
          <w:b/>
          <w:bCs/>
          <w:sz w:val="32"/>
          <w:szCs w:val="32"/>
          <w:lang w:bidi="ar-YE"/>
        </w:rPr>
      </w:pPr>
    </w:p>
    <w:p w14:paraId="2F18F454" w14:textId="6B61FD80" w:rsidR="00D240E0" w:rsidRDefault="00D240E0" w:rsidP="00BF3EAF">
      <w:pPr>
        <w:ind w:left="2268" w:right="90"/>
        <w:jc w:val="center"/>
        <w:rPr>
          <w:rFonts w:ascii="Arial Black" w:hAnsi="Arial Black" w:cstheme="majorBidi"/>
          <w:b/>
          <w:bCs/>
          <w:sz w:val="32"/>
          <w:szCs w:val="32"/>
          <w:lang w:bidi="ar-YE"/>
        </w:rPr>
      </w:pPr>
    </w:p>
    <w:p w14:paraId="2947002D" w14:textId="23DE8EBF" w:rsidR="00D240E0" w:rsidRDefault="00D240E0" w:rsidP="00BF3EAF">
      <w:pPr>
        <w:ind w:left="2268" w:right="90"/>
        <w:jc w:val="center"/>
        <w:rPr>
          <w:rFonts w:ascii="Arial Black" w:hAnsi="Arial Black" w:cstheme="majorBidi"/>
          <w:b/>
          <w:bCs/>
          <w:sz w:val="32"/>
          <w:szCs w:val="32"/>
          <w:lang w:bidi="ar-YE"/>
        </w:rPr>
      </w:pPr>
    </w:p>
    <w:p w14:paraId="2C170B68" w14:textId="0B1D5C57" w:rsidR="00D240E0" w:rsidRDefault="00D240E0" w:rsidP="00BF3EAF">
      <w:pPr>
        <w:ind w:left="2268" w:right="90"/>
        <w:jc w:val="center"/>
        <w:rPr>
          <w:rFonts w:ascii="Arial Black" w:hAnsi="Arial Black" w:cstheme="majorBidi"/>
          <w:b/>
          <w:bCs/>
          <w:sz w:val="32"/>
          <w:szCs w:val="32"/>
          <w:lang w:bidi="ar-YE"/>
        </w:rPr>
      </w:pPr>
    </w:p>
    <w:p w14:paraId="006C3AFE" w14:textId="77777777" w:rsidR="00D240E0" w:rsidRPr="00F16070" w:rsidRDefault="00D240E0" w:rsidP="00BF3EAF">
      <w:pPr>
        <w:ind w:left="2268" w:right="90"/>
        <w:jc w:val="center"/>
        <w:rPr>
          <w:rFonts w:ascii="Arial Black" w:hAnsi="Arial Black" w:cstheme="majorBidi"/>
          <w:b/>
          <w:bCs/>
          <w:sz w:val="32"/>
          <w:szCs w:val="32"/>
          <w:lang w:bidi="ar-YE"/>
        </w:rPr>
      </w:pPr>
    </w:p>
    <w:p w14:paraId="18778E56" w14:textId="77777777" w:rsidR="009E1944" w:rsidRDefault="009E1944" w:rsidP="009E1944">
      <w:pPr>
        <w:tabs>
          <w:tab w:val="left" w:pos="5738"/>
        </w:tabs>
        <w:ind w:right="543"/>
        <w:rPr>
          <w:rFonts w:ascii="Arial" w:eastAsia="Arial" w:hAnsi="Arial" w:cs="Arial"/>
          <w:b/>
          <w:bCs/>
          <w:noProof/>
          <w:sz w:val="32"/>
          <w:szCs w:val="32"/>
          <w:rtl/>
        </w:rPr>
      </w:pPr>
    </w:p>
    <w:p w14:paraId="3D9C332A" w14:textId="77777777" w:rsidR="009E1944" w:rsidRDefault="009E1944" w:rsidP="009E1944">
      <w:pPr>
        <w:ind w:right="543"/>
        <w:jc w:val="center"/>
        <w:rPr>
          <w:rtl/>
          <w:lang w:bidi="ar-YE"/>
        </w:rPr>
      </w:pPr>
      <w:r w:rsidRPr="00580938">
        <w:rPr>
          <w:rFonts w:ascii="Arial" w:eastAsia="Arial" w:hAnsi="Arial" w:cs="Arial"/>
          <w:b/>
          <w:bCs/>
          <w:noProof/>
          <w:sz w:val="32"/>
          <w:szCs w:val="32"/>
        </w:rPr>
        <w:drawing>
          <wp:inline distT="0" distB="0" distL="0" distR="0" wp14:anchorId="4FDD3D38" wp14:editId="7582721F">
            <wp:extent cx="1800000" cy="1072694"/>
            <wp:effectExtent l="0" t="0" r="0" b="0"/>
            <wp:docPr id="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800000" cy="1072694"/>
                    </a:xfrm>
                    <a:prstGeom prst="rect">
                      <a:avLst/>
                    </a:prstGeom>
                    <a:noFill/>
                  </pic:spPr>
                </pic:pic>
              </a:graphicData>
            </a:graphic>
          </wp:inline>
        </w:drawing>
      </w:r>
    </w:p>
    <w:p w14:paraId="2C639565" w14:textId="77777777" w:rsidR="009E1944" w:rsidRPr="00814798" w:rsidRDefault="009E1944" w:rsidP="009E1944">
      <w:pPr>
        <w:widowControl w:val="0"/>
        <w:tabs>
          <w:tab w:val="left" w:pos="0"/>
        </w:tabs>
        <w:autoSpaceDE w:val="0"/>
        <w:autoSpaceDN w:val="0"/>
        <w:spacing w:line="360" w:lineRule="auto"/>
        <w:ind w:right="543"/>
        <w:jc w:val="center"/>
        <w:rPr>
          <w:rFonts w:ascii="Arial" w:eastAsia="Arial" w:hAnsi="Arial" w:cs="Arial"/>
          <w:b/>
          <w:sz w:val="28"/>
          <w:szCs w:val="28"/>
        </w:rPr>
      </w:pPr>
      <w:r w:rsidRPr="00814798">
        <w:rPr>
          <w:rFonts w:ascii="Arial" w:eastAsia="Arial" w:hAnsi="Arial" w:cs="Arial"/>
          <w:b/>
          <w:sz w:val="28"/>
          <w:szCs w:val="28"/>
        </w:rPr>
        <w:t>Republic of Yemen</w:t>
      </w:r>
    </w:p>
    <w:p w14:paraId="036713F2" w14:textId="77777777" w:rsidR="009E1944" w:rsidRPr="00814798" w:rsidRDefault="009E1944" w:rsidP="009E1944">
      <w:pPr>
        <w:widowControl w:val="0"/>
        <w:tabs>
          <w:tab w:val="left" w:pos="0"/>
        </w:tabs>
        <w:autoSpaceDE w:val="0"/>
        <w:autoSpaceDN w:val="0"/>
        <w:spacing w:line="360" w:lineRule="auto"/>
        <w:ind w:right="543"/>
        <w:jc w:val="center"/>
        <w:rPr>
          <w:rFonts w:ascii="Arial" w:eastAsia="Arial" w:hAnsi="Arial" w:cs="Arial"/>
          <w:b/>
          <w:sz w:val="28"/>
          <w:szCs w:val="28"/>
        </w:rPr>
      </w:pPr>
      <w:r w:rsidRPr="00814798">
        <w:rPr>
          <w:rFonts w:ascii="Arial" w:eastAsia="Arial" w:hAnsi="Arial" w:cs="Arial"/>
          <w:b/>
          <w:sz w:val="28"/>
          <w:szCs w:val="28"/>
        </w:rPr>
        <w:t>Ministry of Water &amp; Environment</w:t>
      </w:r>
    </w:p>
    <w:p w14:paraId="2474CCA2" w14:textId="5ADC2AD1" w:rsidR="009E1944" w:rsidRPr="00580938" w:rsidRDefault="009E1944" w:rsidP="009E1944">
      <w:pPr>
        <w:widowControl w:val="0"/>
        <w:tabs>
          <w:tab w:val="left" w:pos="0"/>
        </w:tabs>
        <w:autoSpaceDE w:val="0"/>
        <w:autoSpaceDN w:val="0"/>
        <w:spacing w:line="360" w:lineRule="auto"/>
        <w:ind w:right="543"/>
        <w:jc w:val="center"/>
        <w:rPr>
          <w:rFonts w:ascii="Arial" w:eastAsia="Arial" w:hAnsi="Arial" w:cs="Arial"/>
          <w:b/>
          <w:sz w:val="28"/>
          <w:szCs w:val="28"/>
          <w:rtl/>
          <w:lang w:bidi="ar-YE"/>
        </w:rPr>
      </w:pPr>
      <w:r w:rsidRPr="00814798">
        <w:rPr>
          <w:rFonts w:ascii="Arial" w:eastAsia="Arial" w:hAnsi="Arial" w:cs="Arial"/>
          <w:b/>
          <w:sz w:val="28"/>
          <w:szCs w:val="28"/>
        </w:rPr>
        <w:t xml:space="preserve"> Local Water and Sanitation Corporation </w:t>
      </w:r>
      <w:r>
        <w:rPr>
          <w:rFonts w:ascii="Arial" w:eastAsia="Arial" w:hAnsi="Arial" w:cs="Arial"/>
          <w:b/>
          <w:sz w:val="28"/>
          <w:szCs w:val="28"/>
        </w:rPr>
        <w:t>–</w:t>
      </w:r>
      <w:r w:rsidRPr="00814798">
        <w:rPr>
          <w:rFonts w:ascii="Arial" w:eastAsia="Arial" w:hAnsi="Arial" w:cs="Arial"/>
          <w:b/>
          <w:sz w:val="28"/>
          <w:szCs w:val="28"/>
        </w:rPr>
        <w:t xml:space="preserve"> </w:t>
      </w:r>
      <w:proofErr w:type="gramStart"/>
      <w:r w:rsidR="002D39A8">
        <w:rPr>
          <w:rFonts w:ascii="Arial" w:eastAsia="Arial" w:hAnsi="Arial" w:cs="Arial"/>
          <w:b/>
          <w:sz w:val="28"/>
          <w:szCs w:val="28"/>
        </w:rPr>
        <w:t>Dhamar</w:t>
      </w:r>
      <w:r w:rsidR="00D240E0">
        <w:rPr>
          <w:rFonts w:ascii="Arial" w:eastAsia="Arial" w:hAnsi="Arial" w:cs="Arial"/>
          <w:b/>
          <w:sz w:val="28"/>
          <w:szCs w:val="28"/>
        </w:rPr>
        <w:t xml:space="preserve"> </w:t>
      </w:r>
      <w:r>
        <w:rPr>
          <w:rFonts w:ascii="Arial" w:eastAsia="Arial" w:hAnsi="Arial" w:cs="Arial"/>
          <w:b/>
          <w:sz w:val="28"/>
          <w:szCs w:val="28"/>
        </w:rPr>
        <w:t xml:space="preserve"> </w:t>
      </w:r>
      <w:r w:rsidRPr="00580938">
        <w:rPr>
          <w:rFonts w:ascii="Arial" w:eastAsia="Arial" w:hAnsi="Arial" w:cs="Arial"/>
          <w:b/>
          <w:sz w:val="28"/>
          <w:szCs w:val="28"/>
        </w:rPr>
        <w:t>Governorate</w:t>
      </w:r>
      <w:proofErr w:type="gramEnd"/>
    </w:p>
    <w:p w14:paraId="2FDB32A7" w14:textId="77777777" w:rsidR="009E1944" w:rsidRDefault="009E1944" w:rsidP="009E1944">
      <w:pPr>
        <w:ind w:right="543"/>
        <w:jc w:val="center"/>
        <w:rPr>
          <w:lang w:bidi="ar-YE"/>
        </w:rPr>
      </w:pPr>
    </w:p>
    <w:p w14:paraId="0732F54E" w14:textId="7EF09A08" w:rsidR="009E1944" w:rsidRDefault="009E1944" w:rsidP="009E1944">
      <w:pPr>
        <w:ind w:right="543"/>
        <w:jc w:val="center"/>
        <w:rPr>
          <w:lang w:bidi="ar-YE"/>
        </w:rPr>
      </w:pPr>
    </w:p>
    <w:p w14:paraId="6F5222A2" w14:textId="77777777" w:rsidR="00BF3EAF" w:rsidRDefault="00BF3EAF" w:rsidP="009E1944">
      <w:pPr>
        <w:ind w:right="543"/>
        <w:jc w:val="center"/>
        <w:rPr>
          <w:lang w:bidi="ar-YE"/>
        </w:rPr>
      </w:pPr>
    </w:p>
    <w:p w14:paraId="2FD57073" w14:textId="77777777" w:rsidR="00236ED5" w:rsidRPr="00236ED5" w:rsidRDefault="002D39A8" w:rsidP="00236ED5">
      <w:pPr>
        <w:autoSpaceDE w:val="0"/>
        <w:autoSpaceDN w:val="0"/>
        <w:adjustRightInd w:val="0"/>
        <w:ind w:left="240" w:right="543" w:hanging="240"/>
        <w:rPr>
          <w:rFonts w:asciiTheme="majorHAnsi" w:hAnsiTheme="majorHAnsi" w:cs="Stencil"/>
          <w:b/>
          <w:bCs/>
          <w:color w:val="000000"/>
          <w:sz w:val="40"/>
          <w:szCs w:val="40"/>
        </w:rPr>
      </w:pPr>
      <w:r w:rsidRPr="002D39A8">
        <w:rPr>
          <w:rFonts w:asciiTheme="majorHAnsi" w:hAnsiTheme="majorHAnsi" w:cs="Stencil"/>
          <w:b/>
          <w:bCs/>
          <w:color w:val="000000"/>
          <w:sz w:val="40"/>
          <w:szCs w:val="40"/>
        </w:rPr>
        <w:tab/>
      </w:r>
      <w:r w:rsidRPr="002D39A8">
        <w:rPr>
          <w:rFonts w:asciiTheme="majorHAnsi" w:hAnsiTheme="majorHAnsi" w:cs="Stencil"/>
          <w:b/>
          <w:bCs/>
          <w:color w:val="000000"/>
          <w:sz w:val="40"/>
          <w:szCs w:val="40"/>
        </w:rPr>
        <w:tab/>
      </w:r>
      <w:r w:rsidR="00236ED5" w:rsidRPr="00236ED5">
        <w:rPr>
          <w:rFonts w:asciiTheme="majorHAnsi" w:hAnsiTheme="majorHAnsi" w:cs="Stencil"/>
          <w:b/>
          <w:bCs/>
          <w:color w:val="000000"/>
          <w:sz w:val="40"/>
          <w:szCs w:val="40"/>
        </w:rPr>
        <w:t>Rehabilitation and completion of water network</w:t>
      </w:r>
    </w:p>
    <w:p w14:paraId="2A47B06A" w14:textId="77777777" w:rsidR="00236ED5" w:rsidRPr="00236ED5" w:rsidRDefault="00236ED5" w:rsidP="00236ED5">
      <w:pPr>
        <w:autoSpaceDE w:val="0"/>
        <w:autoSpaceDN w:val="0"/>
        <w:adjustRightInd w:val="0"/>
        <w:ind w:left="240" w:right="543" w:hanging="240"/>
        <w:rPr>
          <w:rFonts w:asciiTheme="majorHAnsi" w:hAnsiTheme="majorHAnsi" w:cs="Stencil"/>
          <w:b/>
          <w:bCs/>
          <w:color w:val="000000"/>
          <w:sz w:val="40"/>
          <w:szCs w:val="40"/>
        </w:rPr>
      </w:pPr>
      <w:r w:rsidRPr="00236ED5">
        <w:rPr>
          <w:rFonts w:asciiTheme="majorHAnsi" w:hAnsiTheme="majorHAnsi" w:cs="Stencil"/>
          <w:b/>
          <w:bCs/>
          <w:color w:val="000000"/>
          <w:sz w:val="40"/>
          <w:szCs w:val="40"/>
        </w:rPr>
        <w:t>and household connections for the Al-</w:t>
      </w:r>
      <w:proofErr w:type="spellStart"/>
      <w:r w:rsidRPr="00236ED5">
        <w:rPr>
          <w:rFonts w:asciiTheme="majorHAnsi" w:hAnsiTheme="majorHAnsi" w:cs="Stencil"/>
          <w:b/>
          <w:bCs/>
          <w:color w:val="000000"/>
          <w:sz w:val="40"/>
          <w:szCs w:val="40"/>
        </w:rPr>
        <w:t>gadad</w:t>
      </w:r>
      <w:proofErr w:type="spellEnd"/>
      <w:r w:rsidRPr="00236ED5">
        <w:rPr>
          <w:rFonts w:asciiTheme="majorHAnsi" w:hAnsiTheme="majorHAnsi" w:cs="Stencil"/>
          <w:b/>
          <w:bCs/>
          <w:color w:val="000000"/>
          <w:sz w:val="40"/>
          <w:szCs w:val="40"/>
        </w:rPr>
        <w:t xml:space="preserve"> area</w:t>
      </w:r>
    </w:p>
    <w:p w14:paraId="62DD42B9" w14:textId="7B023735" w:rsidR="00BF3EAF" w:rsidRDefault="002D39A8" w:rsidP="00236ED5">
      <w:pPr>
        <w:autoSpaceDE w:val="0"/>
        <w:autoSpaceDN w:val="0"/>
        <w:adjustRightInd w:val="0"/>
        <w:ind w:left="240" w:right="543" w:hanging="240"/>
        <w:jc w:val="center"/>
        <w:rPr>
          <w:rFonts w:ascii="Stencil" w:hAnsi="Stencil" w:cs="Stencil"/>
          <w:color w:val="000000"/>
          <w:sz w:val="28"/>
          <w:szCs w:val="28"/>
        </w:rPr>
      </w:pPr>
      <w:r w:rsidRPr="002D39A8">
        <w:rPr>
          <w:rFonts w:asciiTheme="majorHAnsi" w:hAnsiTheme="majorHAnsi" w:cs="Stencil"/>
          <w:b/>
          <w:bCs/>
          <w:color w:val="000000"/>
          <w:sz w:val="40"/>
          <w:szCs w:val="40"/>
        </w:rPr>
        <w:t>Dhamar</w:t>
      </w:r>
      <w:r>
        <w:rPr>
          <w:rFonts w:asciiTheme="majorHAnsi" w:hAnsiTheme="majorHAnsi" w:cs="Stencil"/>
          <w:b/>
          <w:bCs/>
          <w:color w:val="000000"/>
          <w:sz w:val="40"/>
          <w:szCs w:val="40"/>
        </w:rPr>
        <w:t xml:space="preserve"> City</w:t>
      </w:r>
    </w:p>
    <w:p w14:paraId="20A430D6" w14:textId="77777777" w:rsidR="009E1944" w:rsidRDefault="009E1944" w:rsidP="009E1944">
      <w:pPr>
        <w:autoSpaceDE w:val="0"/>
        <w:autoSpaceDN w:val="0"/>
        <w:adjustRightInd w:val="0"/>
        <w:ind w:left="240" w:right="543" w:hanging="240"/>
        <w:jc w:val="center"/>
        <w:rPr>
          <w:rFonts w:ascii="Stencil" w:hAnsi="Stencil" w:cs="Stencil"/>
          <w:color w:val="000000"/>
          <w:sz w:val="28"/>
          <w:szCs w:val="28"/>
        </w:rPr>
      </w:pPr>
    </w:p>
    <w:p w14:paraId="55F2434E" w14:textId="20BC4310" w:rsidR="009E1944" w:rsidRPr="00BF3EAF" w:rsidRDefault="00C031AE" w:rsidP="00F67071">
      <w:pPr>
        <w:autoSpaceDE w:val="0"/>
        <w:autoSpaceDN w:val="0"/>
        <w:adjustRightInd w:val="0"/>
        <w:ind w:left="240" w:right="543" w:hanging="240"/>
        <w:jc w:val="center"/>
        <w:rPr>
          <w:rFonts w:ascii="Arial Black" w:eastAsia="Calibri" w:hAnsi="Arial Black"/>
          <w:b/>
          <w:bCs/>
          <w:sz w:val="40"/>
          <w:szCs w:val="40"/>
          <w:u w:val="single"/>
          <w:lang w:bidi="ar-YE"/>
        </w:rPr>
      </w:pPr>
      <w:r w:rsidRPr="00BF3EAF">
        <w:rPr>
          <w:rFonts w:ascii="Arial Black" w:eastAsia="Calibri" w:hAnsi="Arial Black"/>
          <w:b/>
          <w:bCs/>
          <w:sz w:val="40"/>
          <w:szCs w:val="40"/>
          <w:u w:val="single"/>
          <w:lang w:bidi="ar-YE"/>
        </w:rPr>
        <w:t>Appendix B</w:t>
      </w:r>
      <w:r w:rsidR="009E1944" w:rsidRPr="00BF3EAF">
        <w:rPr>
          <w:rFonts w:ascii="Arial Black" w:eastAsia="Calibri" w:hAnsi="Arial Black"/>
          <w:b/>
          <w:bCs/>
          <w:sz w:val="40"/>
          <w:szCs w:val="40"/>
          <w:u w:val="single"/>
          <w:lang w:bidi="ar-YE"/>
        </w:rPr>
        <w:t xml:space="preserve">: </w:t>
      </w:r>
      <w:r w:rsidR="00F67071" w:rsidRPr="00BF3EAF">
        <w:rPr>
          <w:rFonts w:ascii="Arial Black" w:eastAsia="Calibri" w:hAnsi="Arial Black"/>
          <w:b/>
          <w:bCs/>
          <w:sz w:val="40"/>
          <w:szCs w:val="40"/>
          <w:u w:val="single"/>
          <w:lang w:bidi="ar-YE"/>
        </w:rPr>
        <w:t>Technical Specification</w:t>
      </w:r>
    </w:p>
    <w:p w14:paraId="4A0CDEB4" w14:textId="0157B1A4" w:rsidR="009E1944" w:rsidRDefault="009E1944" w:rsidP="009E1944">
      <w:pPr>
        <w:autoSpaceDE w:val="0"/>
        <w:autoSpaceDN w:val="0"/>
        <w:adjustRightInd w:val="0"/>
        <w:ind w:left="240" w:right="543" w:hanging="240"/>
        <w:jc w:val="center"/>
        <w:rPr>
          <w:rFonts w:ascii="Stencil" w:hAnsi="Stencil" w:cs="Stencil"/>
          <w:color w:val="000000"/>
          <w:sz w:val="28"/>
          <w:szCs w:val="28"/>
        </w:rPr>
      </w:pPr>
    </w:p>
    <w:p w14:paraId="1C46A12B" w14:textId="68AF9619" w:rsidR="00BF3EAF" w:rsidRDefault="00BF3EAF" w:rsidP="009E1944">
      <w:pPr>
        <w:autoSpaceDE w:val="0"/>
        <w:autoSpaceDN w:val="0"/>
        <w:adjustRightInd w:val="0"/>
        <w:ind w:left="240" w:right="543" w:hanging="240"/>
        <w:jc w:val="center"/>
        <w:rPr>
          <w:rFonts w:ascii="Stencil" w:hAnsi="Stencil" w:cs="Stencil"/>
          <w:color w:val="000000"/>
          <w:sz w:val="28"/>
          <w:szCs w:val="28"/>
        </w:rPr>
      </w:pPr>
    </w:p>
    <w:p w14:paraId="781A14CC" w14:textId="77777777" w:rsidR="00BF3EAF" w:rsidRDefault="00BF3EAF" w:rsidP="009E1944">
      <w:pPr>
        <w:autoSpaceDE w:val="0"/>
        <w:autoSpaceDN w:val="0"/>
        <w:adjustRightInd w:val="0"/>
        <w:ind w:left="240" w:right="543" w:hanging="240"/>
        <w:jc w:val="center"/>
        <w:rPr>
          <w:rFonts w:ascii="Stencil" w:hAnsi="Stencil" w:cs="Stencil"/>
          <w:color w:val="000000"/>
          <w:sz w:val="28"/>
          <w:szCs w:val="28"/>
        </w:rPr>
      </w:pPr>
    </w:p>
    <w:tbl>
      <w:tblPr>
        <w:tblStyle w:val="TableGrid"/>
        <w:tblpPr w:leftFromText="180" w:rightFromText="180" w:vertAnchor="text" w:horzAnchor="margin" w:tblpXSpec="center" w:tblpY="46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060"/>
        <w:gridCol w:w="1476"/>
        <w:gridCol w:w="3024"/>
      </w:tblGrid>
      <w:tr w:rsidR="00BF3EAF" w14:paraId="781C7D45" w14:textId="77777777" w:rsidTr="00BF3EAF">
        <w:trPr>
          <w:trHeight w:val="1550"/>
        </w:trPr>
        <w:tc>
          <w:tcPr>
            <w:tcW w:w="3060" w:type="dxa"/>
            <w:vAlign w:val="center"/>
          </w:tcPr>
          <w:p w14:paraId="64B83BDE" w14:textId="77777777" w:rsidR="00BF3EAF" w:rsidRDefault="00BF3EAF" w:rsidP="006A0F5A">
            <w:pPr>
              <w:ind w:right="-18"/>
              <w:jc w:val="center"/>
              <w:rPr>
                <w:rFonts w:ascii="Stencil" w:hAnsi="Stencil" w:cs="Stencil"/>
                <w:color w:val="000000"/>
                <w:sz w:val="28"/>
                <w:szCs w:val="28"/>
              </w:rPr>
            </w:pPr>
            <w:r>
              <w:rPr>
                <w:rFonts w:ascii="Stencil" w:hAnsi="Stencil" w:cs="Stencil"/>
                <w:noProof/>
                <w:color w:val="000000"/>
                <w:sz w:val="28"/>
                <w:szCs w:val="28"/>
              </w:rPr>
              <w:drawing>
                <wp:inline distT="0" distB="0" distL="0" distR="0" wp14:anchorId="77FEC450" wp14:editId="03BE21D5">
                  <wp:extent cx="1654810" cy="520672"/>
                  <wp:effectExtent l="19050" t="0" r="21590" b="184785"/>
                  <wp:docPr id="11" name="صورة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s.png"/>
                          <pic:cNvPicPr/>
                        </pic:nvPicPr>
                        <pic:blipFill>
                          <a:blip r:embed="rId9">
                            <a:extLst>
                              <a:ext uri="{28A0092B-C50C-407E-A947-70E740481C1C}">
                                <a14:useLocalDpi xmlns:a14="http://schemas.microsoft.com/office/drawing/2010/main" val="0"/>
                              </a:ext>
                            </a:extLst>
                          </a:blip>
                          <a:stretch>
                            <a:fillRect/>
                          </a:stretch>
                        </pic:blipFill>
                        <pic:spPr>
                          <a:xfrm>
                            <a:off x="0" y="0"/>
                            <a:ext cx="1716339" cy="540032"/>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c>
          <w:tcPr>
            <w:tcW w:w="1476" w:type="dxa"/>
            <w:vAlign w:val="center"/>
          </w:tcPr>
          <w:p w14:paraId="0ADD9848" w14:textId="04657AA3" w:rsidR="00BF3EAF" w:rsidRDefault="00BF3EAF" w:rsidP="006A0F5A">
            <w:pPr>
              <w:jc w:val="center"/>
              <w:rPr>
                <w:rFonts w:ascii="Stencil" w:hAnsi="Stencil" w:cs="Stencil"/>
                <w:color w:val="000000"/>
                <w:sz w:val="28"/>
                <w:szCs w:val="28"/>
              </w:rPr>
            </w:pPr>
          </w:p>
        </w:tc>
        <w:tc>
          <w:tcPr>
            <w:tcW w:w="3024" w:type="dxa"/>
            <w:vAlign w:val="center"/>
          </w:tcPr>
          <w:p w14:paraId="7227B375" w14:textId="77777777" w:rsidR="00BF3EAF" w:rsidRDefault="00BF3EAF" w:rsidP="006A0F5A">
            <w:pPr>
              <w:ind w:right="37"/>
              <w:jc w:val="center"/>
              <w:rPr>
                <w:rFonts w:ascii="Stencil" w:hAnsi="Stencil" w:cs="Stencil"/>
                <w:color w:val="000000"/>
                <w:sz w:val="28"/>
                <w:szCs w:val="28"/>
              </w:rPr>
            </w:pPr>
            <w:r>
              <w:rPr>
                <w:rFonts w:ascii="Stencil" w:hAnsi="Stencil" w:cs="Stencil"/>
                <w:noProof/>
                <w:color w:val="000000"/>
                <w:sz w:val="28"/>
                <w:szCs w:val="28"/>
              </w:rPr>
              <w:drawing>
                <wp:inline distT="0" distB="0" distL="0" distR="0" wp14:anchorId="114B320D" wp14:editId="0CCBE568">
                  <wp:extent cx="1275428" cy="612000"/>
                  <wp:effectExtent l="19050" t="0" r="20320" b="207645"/>
                  <wp:docPr id="82" name="صورة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UWSS 1.png"/>
                          <pic:cNvPicPr/>
                        </pic:nvPicPr>
                        <pic:blipFill>
                          <a:blip r:embed="rId10">
                            <a:extLst>
                              <a:ext uri="{28A0092B-C50C-407E-A947-70E740481C1C}">
                                <a14:useLocalDpi xmlns:a14="http://schemas.microsoft.com/office/drawing/2010/main" val="0"/>
                              </a:ext>
                            </a:extLst>
                          </a:blip>
                          <a:stretch>
                            <a:fillRect/>
                          </a:stretch>
                        </pic:blipFill>
                        <pic:spPr>
                          <a:xfrm>
                            <a:off x="0" y="0"/>
                            <a:ext cx="1275428" cy="6120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bl>
    <w:p w14:paraId="050CD7C2" w14:textId="77777777" w:rsidR="009E1944" w:rsidRDefault="009E1944" w:rsidP="009E1944">
      <w:pPr>
        <w:autoSpaceDE w:val="0"/>
        <w:autoSpaceDN w:val="0"/>
        <w:adjustRightInd w:val="0"/>
        <w:ind w:left="240" w:right="543" w:hanging="240"/>
        <w:jc w:val="center"/>
        <w:rPr>
          <w:rFonts w:ascii="Stencil" w:hAnsi="Stencil" w:cs="Stencil"/>
          <w:color w:val="000000"/>
          <w:sz w:val="28"/>
          <w:szCs w:val="28"/>
        </w:rPr>
      </w:pPr>
    </w:p>
    <w:p w14:paraId="58BDD08B" w14:textId="77777777" w:rsidR="009E1944" w:rsidRDefault="009E1944" w:rsidP="009E1944">
      <w:pPr>
        <w:autoSpaceDE w:val="0"/>
        <w:autoSpaceDN w:val="0"/>
        <w:adjustRightInd w:val="0"/>
        <w:ind w:left="240" w:right="543" w:hanging="240"/>
        <w:jc w:val="center"/>
        <w:rPr>
          <w:rFonts w:ascii="Stencil" w:hAnsi="Stencil" w:cs="Stencil"/>
          <w:color w:val="000000"/>
          <w:sz w:val="28"/>
          <w:szCs w:val="28"/>
        </w:rPr>
      </w:pPr>
    </w:p>
    <w:p w14:paraId="04F63EA4" w14:textId="77777777" w:rsidR="009E1944" w:rsidRDefault="009E1944" w:rsidP="009E1944">
      <w:pPr>
        <w:autoSpaceDE w:val="0"/>
        <w:autoSpaceDN w:val="0"/>
        <w:adjustRightInd w:val="0"/>
        <w:ind w:left="240" w:right="543" w:hanging="240"/>
        <w:jc w:val="center"/>
        <w:rPr>
          <w:rFonts w:ascii="Stencil" w:hAnsi="Stencil" w:cs="Stencil"/>
          <w:color w:val="000000"/>
          <w:sz w:val="28"/>
          <w:szCs w:val="28"/>
        </w:rPr>
      </w:pPr>
    </w:p>
    <w:p w14:paraId="75CDBA65" w14:textId="77777777" w:rsidR="009E1944" w:rsidRDefault="009E1944" w:rsidP="00BF3EAF">
      <w:pPr>
        <w:autoSpaceDE w:val="0"/>
        <w:autoSpaceDN w:val="0"/>
        <w:adjustRightInd w:val="0"/>
        <w:ind w:left="240" w:right="90" w:hanging="240"/>
        <w:jc w:val="center"/>
        <w:rPr>
          <w:rFonts w:ascii="Stencil" w:hAnsi="Stencil" w:cs="Stencil"/>
          <w:color w:val="000000"/>
          <w:sz w:val="28"/>
          <w:szCs w:val="28"/>
        </w:rPr>
      </w:pPr>
    </w:p>
    <w:p w14:paraId="7074A3F5" w14:textId="77777777" w:rsidR="009E1944" w:rsidRDefault="009E1944" w:rsidP="009E1944">
      <w:pPr>
        <w:autoSpaceDE w:val="0"/>
        <w:autoSpaceDN w:val="0"/>
        <w:adjustRightInd w:val="0"/>
        <w:ind w:left="240" w:right="543" w:hanging="240"/>
        <w:jc w:val="center"/>
        <w:rPr>
          <w:rFonts w:ascii="Stencil" w:hAnsi="Stencil" w:cs="Stencil"/>
          <w:color w:val="000000"/>
          <w:sz w:val="28"/>
          <w:szCs w:val="28"/>
        </w:rPr>
      </w:pPr>
    </w:p>
    <w:p w14:paraId="6C796808" w14:textId="77777777" w:rsidR="00BF3EAF" w:rsidRDefault="00BF3EAF" w:rsidP="009E1944">
      <w:pPr>
        <w:ind w:right="543"/>
        <w:jc w:val="center"/>
        <w:rPr>
          <w:rFonts w:ascii="Arial Black" w:hAnsi="Arial Black" w:cstheme="majorBidi"/>
          <w:b/>
          <w:bCs/>
          <w:sz w:val="32"/>
          <w:szCs w:val="32"/>
          <w:lang w:bidi="ar-YE"/>
        </w:rPr>
      </w:pPr>
    </w:p>
    <w:p w14:paraId="2DF74853" w14:textId="46EBAEB1" w:rsidR="00BF3EAF" w:rsidRDefault="00BF3EAF" w:rsidP="009E1944">
      <w:pPr>
        <w:ind w:right="543"/>
        <w:jc w:val="center"/>
        <w:rPr>
          <w:rFonts w:ascii="Arial Black" w:hAnsi="Arial Black" w:cstheme="majorBidi"/>
          <w:b/>
          <w:bCs/>
          <w:sz w:val="32"/>
          <w:szCs w:val="32"/>
          <w:lang w:bidi="ar-YE"/>
        </w:rPr>
      </w:pPr>
    </w:p>
    <w:p w14:paraId="45C2E42A" w14:textId="02410CE3" w:rsidR="009E1944" w:rsidRPr="00F16070" w:rsidRDefault="00BF3EAF" w:rsidP="00BF3EAF">
      <w:pPr>
        <w:ind w:right="90"/>
        <w:jc w:val="center"/>
        <w:rPr>
          <w:rFonts w:ascii="Arial Black" w:hAnsi="Arial Black" w:cstheme="majorBidi"/>
          <w:b/>
          <w:bCs/>
          <w:sz w:val="32"/>
          <w:szCs w:val="32"/>
          <w:lang w:bidi="ar-YE"/>
        </w:rPr>
      </w:pPr>
      <w:r>
        <w:rPr>
          <w:rFonts w:ascii="Arial Black" w:hAnsi="Arial Black" w:cstheme="majorBidi"/>
          <w:b/>
          <w:bCs/>
          <w:sz w:val="32"/>
          <w:szCs w:val="32"/>
          <w:lang w:bidi="ar-YE"/>
        </w:rPr>
        <w:t>2022</w:t>
      </w:r>
    </w:p>
    <w:p w14:paraId="542A293F" w14:textId="475FC06F" w:rsidR="00D240E0" w:rsidRDefault="00D240E0" w:rsidP="009C1FB7">
      <w:pPr>
        <w:pStyle w:val="TOCHeading"/>
        <w:rPr>
          <w:rFonts w:ascii="Stencil" w:hAnsi="Stencil" w:cs="Stencil"/>
          <w:color w:val="000000"/>
          <w:sz w:val="28"/>
          <w:szCs w:val="28"/>
        </w:rPr>
      </w:pPr>
    </w:p>
    <w:sdt>
      <w:sdtPr>
        <w:id w:val="680394312"/>
        <w:docPartObj>
          <w:docPartGallery w:val="Table of Contents"/>
          <w:docPartUnique/>
        </w:docPartObj>
      </w:sdtPr>
      <w:sdtEndPr>
        <w:rPr>
          <w:b/>
          <w:bCs/>
          <w:noProof/>
        </w:rPr>
      </w:sdtEndPr>
      <w:sdtContent>
        <w:p w14:paraId="1F7E3C96" w14:textId="44F05CEF" w:rsidR="009C1FB7" w:rsidRPr="00ED4DD9" w:rsidRDefault="00ED4DD9" w:rsidP="00D240E0">
          <w:pPr>
            <w:ind w:right="543"/>
            <w:rPr>
              <w:rFonts w:asciiTheme="minorBidi" w:hAnsiTheme="minorBidi" w:cstheme="minorBidi"/>
              <w:b/>
              <w:bCs/>
            </w:rPr>
          </w:pPr>
          <w:r w:rsidRPr="00ED4DD9">
            <w:rPr>
              <w:rFonts w:asciiTheme="minorBidi" w:hAnsiTheme="minorBidi" w:cstheme="minorBidi"/>
              <w:b/>
              <w:bCs/>
            </w:rPr>
            <w:t>CONTENTS</w:t>
          </w:r>
        </w:p>
        <w:p w14:paraId="0998747F" w14:textId="27BCA0A0" w:rsidR="009C1FB7" w:rsidRPr="00E20733" w:rsidRDefault="009C1FB7" w:rsidP="004257AF">
          <w:pPr>
            <w:pStyle w:val="TOC1"/>
            <w:rPr>
              <w:b/>
              <w:bCs/>
            </w:rPr>
          </w:pPr>
          <w:r w:rsidRPr="00E20733">
            <w:rPr>
              <w:b/>
              <w:bCs/>
            </w:rPr>
            <w:t xml:space="preserve">DIVISION </w:t>
          </w:r>
          <w:r w:rsidR="00F36A74" w:rsidRPr="00E20733">
            <w:rPr>
              <w:b/>
              <w:bCs/>
            </w:rPr>
            <w:t>0</w:t>
          </w:r>
          <w:r w:rsidRPr="00E20733">
            <w:rPr>
              <w:b/>
              <w:bCs/>
            </w:rPr>
            <w:t>1:</w:t>
          </w:r>
        </w:p>
        <w:p w14:paraId="48C7AB5D" w14:textId="7C5EFD0E" w:rsidR="009C1FB7" w:rsidRPr="00E20733" w:rsidRDefault="009C1FB7" w:rsidP="004257AF">
          <w:pPr>
            <w:pStyle w:val="TOC1"/>
            <w:rPr>
              <w:rFonts w:asciiTheme="minorHAnsi" w:eastAsiaTheme="minorEastAsia" w:hAnsiTheme="minorHAnsi" w:cstheme="minorBidi"/>
              <w:sz w:val="22"/>
              <w:szCs w:val="22"/>
            </w:rPr>
          </w:pPr>
          <w:r>
            <w:fldChar w:fldCharType="begin"/>
          </w:r>
          <w:r w:rsidRPr="00957B3D">
            <w:instrText xml:space="preserve"> TOC \o "1-3" \h \z \u </w:instrText>
          </w:r>
          <w:r>
            <w:fldChar w:fldCharType="separate"/>
          </w:r>
          <w:hyperlink w:anchor="_Toc28542074" w:history="1">
            <w:r w:rsidRPr="00E20733">
              <w:rPr>
                <w:rStyle w:val="Hyperlink"/>
              </w:rPr>
              <w:t>SECTION 01010:SCOPE OF WORK</w:t>
            </w:r>
            <w:r w:rsidRPr="00E20733">
              <w:rPr>
                <w:webHidden/>
              </w:rPr>
              <w:tab/>
            </w:r>
            <w:r w:rsidRPr="00E20733">
              <w:rPr>
                <w:webHidden/>
              </w:rPr>
              <w:fldChar w:fldCharType="begin"/>
            </w:r>
            <w:r w:rsidRPr="00E20733">
              <w:rPr>
                <w:webHidden/>
              </w:rPr>
              <w:instrText xml:space="preserve"> PAGEREF _Toc28542074 \h </w:instrText>
            </w:r>
            <w:r w:rsidRPr="00E20733">
              <w:rPr>
                <w:webHidden/>
              </w:rPr>
            </w:r>
            <w:r w:rsidRPr="00E20733">
              <w:rPr>
                <w:webHidden/>
              </w:rPr>
              <w:fldChar w:fldCharType="separate"/>
            </w:r>
            <w:r w:rsidR="006C5AAF">
              <w:rPr>
                <w:webHidden/>
              </w:rPr>
              <w:t>1</w:t>
            </w:r>
            <w:r w:rsidRPr="00E20733">
              <w:rPr>
                <w:webHidden/>
              </w:rPr>
              <w:fldChar w:fldCharType="end"/>
            </w:r>
          </w:hyperlink>
        </w:p>
        <w:p w14:paraId="63D930D7" w14:textId="38095E3C" w:rsidR="009C1FB7" w:rsidRPr="00E20733" w:rsidRDefault="00000000" w:rsidP="004257AF">
          <w:pPr>
            <w:pStyle w:val="TOC1"/>
            <w:rPr>
              <w:rFonts w:asciiTheme="minorHAnsi" w:eastAsiaTheme="minorEastAsia" w:hAnsiTheme="minorHAnsi" w:cstheme="minorBidi"/>
              <w:sz w:val="22"/>
              <w:szCs w:val="22"/>
            </w:rPr>
          </w:pPr>
          <w:hyperlink w:anchor="_Toc28542095" w:history="1">
            <w:r w:rsidR="009C1FB7" w:rsidRPr="00E20733">
              <w:rPr>
                <w:rStyle w:val="Hyperlink"/>
              </w:rPr>
              <w:t>SECTION 01015:GENERAL REQUIRMENTS</w:t>
            </w:r>
            <w:r w:rsidR="009C1FB7" w:rsidRPr="00E20733">
              <w:rPr>
                <w:webHidden/>
              </w:rPr>
              <w:tab/>
            </w:r>
            <w:r w:rsidR="009C1FB7" w:rsidRPr="00E20733">
              <w:rPr>
                <w:webHidden/>
              </w:rPr>
              <w:fldChar w:fldCharType="begin"/>
            </w:r>
            <w:r w:rsidR="009C1FB7" w:rsidRPr="00E20733">
              <w:rPr>
                <w:webHidden/>
              </w:rPr>
              <w:instrText xml:space="preserve"> PAGEREF _Toc28542095 \h </w:instrText>
            </w:r>
            <w:r w:rsidR="009C1FB7" w:rsidRPr="00E20733">
              <w:rPr>
                <w:webHidden/>
              </w:rPr>
            </w:r>
            <w:r w:rsidR="009C1FB7" w:rsidRPr="00E20733">
              <w:rPr>
                <w:webHidden/>
              </w:rPr>
              <w:fldChar w:fldCharType="separate"/>
            </w:r>
            <w:r w:rsidR="006C5AAF">
              <w:rPr>
                <w:webHidden/>
              </w:rPr>
              <w:t>6</w:t>
            </w:r>
            <w:r w:rsidR="009C1FB7" w:rsidRPr="00E20733">
              <w:rPr>
                <w:webHidden/>
              </w:rPr>
              <w:fldChar w:fldCharType="end"/>
            </w:r>
          </w:hyperlink>
        </w:p>
        <w:p w14:paraId="6857907B" w14:textId="38F927D5" w:rsidR="009C1FB7" w:rsidRPr="00E20733" w:rsidRDefault="00000000" w:rsidP="004257AF">
          <w:pPr>
            <w:pStyle w:val="TOC1"/>
            <w:rPr>
              <w:rFonts w:asciiTheme="minorHAnsi" w:eastAsiaTheme="minorEastAsia" w:hAnsiTheme="minorHAnsi" w:cstheme="minorBidi"/>
              <w:sz w:val="22"/>
              <w:szCs w:val="22"/>
            </w:rPr>
          </w:pPr>
          <w:hyperlink w:anchor="_Toc28542102" w:history="1">
            <w:r w:rsidR="009C1FB7" w:rsidRPr="00E20733">
              <w:rPr>
                <w:rStyle w:val="Hyperlink"/>
              </w:rPr>
              <w:t>SECTION 01040:COORDINATION</w:t>
            </w:r>
            <w:r w:rsidR="009C1FB7" w:rsidRPr="00E20733">
              <w:rPr>
                <w:webHidden/>
              </w:rPr>
              <w:tab/>
            </w:r>
            <w:r w:rsidR="009C1FB7" w:rsidRPr="00E20733">
              <w:rPr>
                <w:webHidden/>
              </w:rPr>
              <w:fldChar w:fldCharType="begin"/>
            </w:r>
            <w:r w:rsidR="009C1FB7" w:rsidRPr="00E20733">
              <w:rPr>
                <w:webHidden/>
              </w:rPr>
              <w:instrText xml:space="preserve"> PAGEREF _Toc28542102 \h </w:instrText>
            </w:r>
            <w:r w:rsidR="009C1FB7" w:rsidRPr="00E20733">
              <w:rPr>
                <w:webHidden/>
              </w:rPr>
            </w:r>
            <w:r w:rsidR="009C1FB7" w:rsidRPr="00E20733">
              <w:rPr>
                <w:webHidden/>
              </w:rPr>
              <w:fldChar w:fldCharType="separate"/>
            </w:r>
            <w:r w:rsidR="006C5AAF">
              <w:rPr>
                <w:webHidden/>
              </w:rPr>
              <w:t>18</w:t>
            </w:r>
            <w:r w:rsidR="009C1FB7" w:rsidRPr="00E20733">
              <w:rPr>
                <w:webHidden/>
              </w:rPr>
              <w:fldChar w:fldCharType="end"/>
            </w:r>
          </w:hyperlink>
        </w:p>
        <w:p w14:paraId="1FD8D4D7" w14:textId="634125B3" w:rsidR="009C1FB7" w:rsidRPr="00E20733" w:rsidRDefault="00000000" w:rsidP="004257AF">
          <w:pPr>
            <w:pStyle w:val="TOC1"/>
            <w:rPr>
              <w:rFonts w:asciiTheme="minorHAnsi" w:eastAsiaTheme="minorEastAsia" w:hAnsiTheme="minorHAnsi" w:cstheme="minorBidi"/>
              <w:sz w:val="22"/>
              <w:szCs w:val="22"/>
            </w:rPr>
          </w:pPr>
          <w:hyperlink w:anchor="_Toc28542104" w:history="1">
            <w:r w:rsidR="009C1FB7" w:rsidRPr="00E20733">
              <w:rPr>
                <w:rStyle w:val="Hyperlink"/>
              </w:rPr>
              <w:t>SECTION 01300:SUBMITTALS</w:t>
            </w:r>
            <w:r w:rsidR="009C1FB7" w:rsidRPr="00E20733">
              <w:rPr>
                <w:webHidden/>
              </w:rPr>
              <w:tab/>
            </w:r>
            <w:r w:rsidR="009C1FB7" w:rsidRPr="00E20733">
              <w:rPr>
                <w:webHidden/>
              </w:rPr>
              <w:fldChar w:fldCharType="begin"/>
            </w:r>
            <w:r w:rsidR="009C1FB7" w:rsidRPr="00E20733">
              <w:rPr>
                <w:webHidden/>
              </w:rPr>
              <w:instrText xml:space="preserve"> PAGEREF _Toc28542104 \h </w:instrText>
            </w:r>
            <w:r w:rsidR="009C1FB7" w:rsidRPr="00E20733">
              <w:rPr>
                <w:webHidden/>
              </w:rPr>
            </w:r>
            <w:r w:rsidR="009C1FB7" w:rsidRPr="00E20733">
              <w:rPr>
                <w:webHidden/>
              </w:rPr>
              <w:fldChar w:fldCharType="separate"/>
            </w:r>
            <w:r w:rsidR="006C5AAF">
              <w:rPr>
                <w:webHidden/>
              </w:rPr>
              <w:t>20</w:t>
            </w:r>
            <w:r w:rsidR="009C1FB7" w:rsidRPr="00E20733">
              <w:rPr>
                <w:webHidden/>
              </w:rPr>
              <w:fldChar w:fldCharType="end"/>
            </w:r>
          </w:hyperlink>
        </w:p>
        <w:p w14:paraId="6A018E4E" w14:textId="7F59EB03" w:rsidR="009C1FB7" w:rsidRPr="00E20733" w:rsidRDefault="00000000" w:rsidP="004257AF">
          <w:pPr>
            <w:pStyle w:val="TOC1"/>
            <w:rPr>
              <w:rFonts w:asciiTheme="minorHAnsi" w:eastAsiaTheme="minorEastAsia" w:hAnsiTheme="minorHAnsi" w:cstheme="minorBidi"/>
              <w:sz w:val="22"/>
              <w:szCs w:val="22"/>
            </w:rPr>
          </w:pPr>
          <w:hyperlink w:anchor="_Toc28542106" w:history="1">
            <w:r w:rsidR="009C1FB7" w:rsidRPr="00E20733">
              <w:rPr>
                <w:rStyle w:val="Hyperlink"/>
              </w:rPr>
              <w:t>SECTION 01410:TESTING &amp; TESTING LABORATORY SERVICES</w:t>
            </w:r>
            <w:r w:rsidR="009C1FB7" w:rsidRPr="00E20733">
              <w:rPr>
                <w:webHidden/>
              </w:rPr>
              <w:tab/>
            </w:r>
            <w:r w:rsidR="009C1FB7" w:rsidRPr="00E20733">
              <w:rPr>
                <w:webHidden/>
              </w:rPr>
              <w:fldChar w:fldCharType="begin"/>
            </w:r>
            <w:r w:rsidR="009C1FB7" w:rsidRPr="00E20733">
              <w:rPr>
                <w:webHidden/>
              </w:rPr>
              <w:instrText xml:space="preserve"> PAGEREF _Toc28542106 \h </w:instrText>
            </w:r>
            <w:r w:rsidR="009C1FB7" w:rsidRPr="00E20733">
              <w:rPr>
                <w:webHidden/>
              </w:rPr>
            </w:r>
            <w:r w:rsidR="009C1FB7" w:rsidRPr="00E20733">
              <w:rPr>
                <w:webHidden/>
              </w:rPr>
              <w:fldChar w:fldCharType="separate"/>
            </w:r>
            <w:r w:rsidR="006C5AAF">
              <w:rPr>
                <w:webHidden/>
              </w:rPr>
              <w:t>27</w:t>
            </w:r>
            <w:r w:rsidR="009C1FB7" w:rsidRPr="00E20733">
              <w:rPr>
                <w:webHidden/>
              </w:rPr>
              <w:fldChar w:fldCharType="end"/>
            </w:r>
          </w:hyperlink>
        </w:p>
        <w:p w14:paraId="6FE07275" w14:textId="23DA70EC" w:rsidR="009C1FB7" w:rsidRPr="00E20733" w:rsidRDefault="00000000" w:rsidP="004257AF">
          <w:pPr>
            <w:pStyle w:val="TOC1"/>
            <w:rPr>
              <w:rFonts w:asciiTheme="minorHAnsi" w:eastAsiaTheme="minorEastAsia" w:hAnsiTheme="minorHAnsi" w:cstheme="minorBidi"/>
              <w:sz w:val="22"/>
              <w:szCs w:val="22"/>
            </w:rPr>
          </w:pPr>
          <w:hyperlink w:anchor="_Toc28542108" w:history="1">
            <w:r w:rsidR="009C1FB7" w:rsidRPr="00E20733">
              <w:rPr>
                <w:rStyle w:val="Hyperlink"/>
              </w:rPr>
              <w:t>SECTION 01430:QUALITY CONTROL PROGRAM</w:t>
            </w:r>
            <w:r w:rsidR="009C1FB7" w:rsidRPr="00E20733">
              <w:rPr>
                <w:webHidden/>
              </w:rPr>
              <w:tab/>
            </w:r>
            <w:r w:rsidR="009C1FB7" w:rsidRPr="00E20733">
              <w:rPr>
                <w:webHidden/>
              </w:rPr>
              <w:fldChar w:fldCharType="begin"/>
            </w:r>
            <w:r w:rsidR="009C1FB7" w:rsidRPr="00E20733">
              <w:rPr>
                <w:webHidden/>
              </w:rPr>
              <w:instrText xml:space="preserve"> PAGEREF _Toc28542108 \h </w:instrText>
            </w:r>
            <w:r w:rsidR="009C1FB7" w:rsidRPr="00E20733">
              <w:rPr>
                <w:webHidden/>
              </w:rPr>
            </w:r>
            <w:r w:rsidR="009C1FB7" w:rsidRPr="00E20733">
              <w:rPr>
                <w:webHidden/>
              </w:rPr>
              <w:fldChar w:fldCharType="separate"/>
            </w:r>
            <w:r w:rsidR="006C5AAF">
              <w:rPr>
                <w:webHidden/>
              </w:rPr>
              <w:t>30</w:t>
            </w:r>
            <w:r w:rsidR="009C1FB7" w:rsidRPr="00E20733">
              <w:rPr>
                <w:webHidden/>
              </w:rPr>
              <w:fldChar w:fldCharType="end"/>
            </w:r>
          </w:hyperlink>
        </w:p>
        <w:p w14:paraId="15FE2513" w14:textId="1C9E7FA0" w:rsidR="009C1FB7" w:rsidRPr="00E20733" w:rsidRDefault="00000000" w:rsidP="004257AF">
          <w:pPr>
            <w:pStyle w:val="TOC1"/>
            <w:rPr>
              <w:rFonts w:asciiTheme="minorHAnsi" w:eastAsiaTheme="minorEastAsia" w:hAnsiTheme="minorHAnsi" w:cstheme="minorBidi"/>
              <w:sz w:val="22"/>
              <w:szCs w:val="22"/>
            </w:rPr>
          </w:pPr>
          <w:hyperlink w:anchor="_Toc28542110" w:history="1">
            <w:r w:rsidR="009C1FB7" w:rsidRPr="00E20733">
              <w:rPr>
                <w:rStyle w:val="Hyperlink"/>
              </w:rPr>
              <w:t>SECTION 01510:FIELD OFFICES AND TEMPORARY UTILITIES</w:t>
            </w:r>
            <w:r w:rsidR="009C1FB7" w:rsidRPr="00E20733">
              <w:rPr>
                <w:webHidden/>
              </w:rPr>
              <w:tab/>
            </w:r>
            <w:r w:rsidR="009C1FB7" w:rsidRPr="00E20733">
              <w:rPr>
                <w:webHidden/>
              </w:rPr>
              <w:fldChar w:fldCharType="begin"/>
            </w:r>
            <w:r w:rsidR="009C1FB7" w:rsidRPr="00E20733">
              <w:rPr>
                <w:webHidden/>
              </w:rPr>
              <w:instrText xml:space="preserve"> PAGEREF _Toc28542110 \h </w:instrText>
            </w:r>
            <w:r w:rsidR="009C1FB7" w:rsidRPr="00E20733">
              <w:rPr>
                <w:webHidden/>
              </w:rPr>
            </w:r>
            <w:r w:rsidR="009C1FB7" w:rsidRPr="00E20733">
              <w:rPr>
                <w:webHidden/>
              </w:rPr>
              <w:fldChar w:fldCharType="separate"/>
            </w:r>
            <w:r w:rsidR="006C5AAF">
              <w:rPr>
                <w:webHidden/>
              </w:rPr>
              <w:t>41</w:t>
            </w:r>
            <w:r w:rsidR="009C1FB7" w:rsidRPr="00E20733">
              <w:rPr>
                <w:webHidden/>
              </w:rPr>
              <w:fldChar w:fldCharType="end"/>
            </w:r>
          </w:hyperlink>
        </w:p>
        <w:p w14:paraId="71B2565D" w14:textId="2598DE49" w:rsidR="009C1FB7" w:rsidRPr="00E20733" w:rsidRDefault="00000000" w:rsidP="004257AF">
          <w:pPr>
            <w:pStyle w:val="TOC1"/>
            <w:rPr>
              <w:rFonts w:asciiTheme="minorHAnsi" w:eastAsiaTheme="minorEastAsia" w:hAnsiTheme="minorHAnsi" w:cstheme="minorBidi"/>
              <w:sz w:val="22"/>
              <w:szCs w:val="22"/>
            </w:rPr>
          </w:pPr>
          <w:hyperlink w:anchor="_Toc28542113" w:history="1">
            <w:r w:rsidR="009C1FB7" w:rsidRPr="00E20733">
              <w:rPr>
                <w:rStyle w:val="Hyperlink"/>
              </w:rPr>
              <w:t>SECTION 01515</w:t>
            </w:r>
            <w:r w:rsidR="00B6283C" w:rsidRPr="00E20733">
              <w:rPr>
                <w:rStyle w:val="Hyperlink"/>
              </w:rPr>
              <w:t>:</w:t>
            </w:r>
            <w:r w:rsidR="004E57E9" w:rsidRPr="00E20733">
              <w:rPr>
                <w:szCs w:val="22"/>
              </w:rPr>
              <w:t xml:space="preserve"> TRAFIC CONTROL AND BARRICADING / CHANNELIZATION</w:t>
            </w:r>
            <w:r w:rsidR="009C1FB7" w:rsidRPr="00E20733">
              <w:rPr>
                <w:webHidden/>
              </w:rPr>
              <w:tab/>
            </w:r>
            <w:r w:rsidR="009C1FB7" w:rsidRPr="00E20733">
              <w:rPr>
                <w:webHidden/>
              </w:rPr>
              <w:fldChar w:fldCharType="begin"/>
            </w:r>
            <w:r w:rsidR="009C1FB7" w:rsidRPr="00E20733">
              <w:rPr>
                <w:webHidden/>
              </w:rPr>
              <w:instrText xml:space="preserve"> PAGEREF _Toc28542113 \h </w:instrText>
            </w:r>
            <w:r w:rsidR="009C1FB7" w:rsidRPr="00E20733">
              <w:rPr>
                <w:webHidden/>
              </w:rPr>
            </w:r>
            <w:r w:rsidR="009C1FB7" w:rsidRPr="00E20733">
              <w:rPr>
                <w:webHidden/>
              </w:rPr>
              <w:fldChar w:fldCharType="separate"/>
            </w:r>
            <w:r w:rsidR="006C5AAF">
              <w:rPr>
                <w:webHidden/>
              </w:rPr>
              <w:t>51</w:t>
            </w:r>
            <w:r w:rsidR="009C1FB7" w:rsidRPr="00E20733">
              <w:rPr>
                <w:webHidden/>
              </w:rPr>
              <w:fldChar w:fldCharType="end"/>
            </w:r>
          </w:hyperlink>
        </w:p>
        <w:p w14:paraId="3DE899E3" w14:textId="78F8A105" w:rsidR="009C1FB7" w:rsidRPr="00E20733" w:rsidRDefault="00000000" w:rsidP="004257AF">
          <w:pPr>
            <w:pStyle w:val="TOC1"/>
            <w:rPr>
              <w:rFonts w:asciiTheme="minorHAnsi" w:eastAsiaTheme="minorEastAsia" w:hAnsiTheme="minorHAnsi" w:cstheme="minorBidi"/>
              <w:sz w:val="22"/>
              <w:szCs w:val="22"/>
            </w:rPr>
          </w:pPr>
          <w:hyperlink w:anchor="_Toc28542122" w:history="1">
            <w:r w:rsidR="009C1FB7" w:rsidRPr="00E20733">
              <w:rPr>
                <w:rStyle w:val="Hyperlink"/>
              </w:rPr>
              <w:t>SECTION 01530</w:t>
            </w:r>
            <w:r w:rsidR="004E57E9" w:rsidRPr="00E20733">
              <w:rPr>
                <w:rStyle w:val="Hyperlink"/>
              </w:rPr>
              <w:t>:</w:t>
            </w:r>
            <w:r w:rsidR="004E57E9" w:rsidRPr="00E20733">
              <w:rPr>
                <w:szCs w:val="22"/>
              </w:rPr>
              <w:t xml:space="preserve"> BARRIERS</w:t>
            </w:r>
            <w:r w:rsidR="009C1FB7" w:rsidRPr="00E20733">
              <w:rPr>
                <w:webHidden/>
              </w:rPr>
              <w:tab/>
            </w:r>
            <w:r w:rsidR="009C1FB7" w:rsidRPr="00E20733">
              <w:rPr>
                <w:webHidden/>
              </w:rPr>
              <w:fldChar w:fldCharType="begin"/>
            </w:r>
            <w:r w:rsidR="009C1FB7" w:rsidRPr="00E20733">
              <w:rPr>
                <w:webHidden/>
              </w:rPr>
              <w:instrText xml:space="preserve"> PAGEREF _Toc28542122 \h </w:instrText>
            </w:r>
            <w:r w:rsidR="009C1FB7" w:rsidRPr="00E20733">
              <w:rPr>
                <w:webHidden/>
              </w:rPr>
            </w:r>
            <w:r w:rsidR="009C1FB7" w:rsidRPr="00E20733">
              <w:rPr>
                <w:webHidden/>
              </w:rPr>
              <w:fldChar w:fldCharType="separate"/>
            </w:r>
            <w:r w:rsidR="006C5AAF">
              <w:rPr>
                <w:webHidden/>
              </w:rPr>
              <w:t>59</w:t>
            </w:r>
            <w:r w:rsidR="009C1FB7" w:rsidRPr="00E20733">
              <w:rPr>
                <w:webHidden/>
              </w:rPr>
              <w:fldChar w:fldCharType="end"/>
            </w:r>
          </w:hyperlink>
        </w:p>
        <w:p w14:paraId="6B1E4F37" w14:textId="216388CB" w:rsidR="009C1FB7" w:rsidRPr="00E20733" w:rsidRDefault="00000000" w:rsidP="004257AF">
          <w:pPr>
            <w:pStyle w:val="TOC1"/>
            <w:rPr>
              <w:rFonts w:asciiTheme="minorHAnsi" w:eastAsiaTheme="minorEastAsia" w:hAnsiTheme="minorHAnsi" w:cstheme="minorBidi"/>
              <w:sz w:val="22"/>
              <w:szCs w:val="22"/>
            </w:rPr>
          </w:pPr>
          <w:hyperlink w:anchor="_Toc28542124" w:history="1">
            <w:r w:rsidR="009C1FB7" w:rsidRPr="00E20733">
              <w:rPr>
                <w:rStyle w:val="Hyperlink"/>
              </w:rPr>
              <w:t>SECTION 01580</w:t>
            </w:r>
            <w:r w:rsidR="004E57E9" w:rsidRPr="00E20733">
              <w:rPr>
                <w:rStyle w:val="Hyperlink"/>
              </w:rPr>
              <w:t>:</w:t>
            </w:r>
            <w:r w:rsidR="004E57E9" w:rsidRPr="00E20733">
              <w:rPr>
                <w:szCs w:val="22"/>
              </w:rPr>
              <w:t xml:space="preserve"> PROJECT </w:t>
            </w:r>
            <w:r w:rsidR="007A1BE0" w:rsidRPr="00E20733">
              <w:rPr>
                <w:szCs w:val="22"/>
              </w:rPr>
              <w:t>I</w:t>
            </w:r>
            <w:r w:rsidR="004E57E9" w:rsidRPr="00E20733">
              <w:rPr>
                <w:szCs w:val="22"/>
              </w:rPr>
              <w:t>DENTIFI</w:t>
            </w:r>
            <w:r w:rsidR="007A1BE0" w:rsidRPr="00E20733">
              <w:rPr>
                <w:szCs w:val="22"/>
              </w:rPr>
              <w:t>CA</w:t>
            </w:r>
            <w:r w:rsidR="004E57E9" w:rsidRPr="00E20733">
              <w:rPr>
                <w:szCs w:val="22"/>
              </w:rPr>
              <w:t>TION SIGNS</w:t>
            </w:r>
            <w:r w:rsidR="009C1FB7" w:rsidRPr="00E20733">
              <w:rPr>
                <w:webHidden/>
              </w:rPr>
              <w:tab/>
            </w:r>
            <w:r w:rsidR="009C1FB7" w:rsidRPr="00E20733">
              <w:rPr>
                <w:webHidden/>
              </w:rPr>
              <w:fldChar w:fldCharType="begin"/>
            </w:r>
            <w:r w:rsidR="009C1FB7" w:rsidRPr="00E20733">
              <w:rPr>
                <w:webHidden/>
              </w:rPr>
              <w:instrText xml:space="preserve"> PAGEREF _Toc28542124 \h </w:instrText>
            </w:r>
            <w:r w:rsidR="009C1FB7" w:rsidRPr="00E20733">
              <w:rPr>
                <w:webHidden/>
              </w:rPr>
            </w:r>
            <w:r w:rsidR="009C1FB7" w:rsidRPr="00E20733">
              <w:rPr>
                <w:webHidden/>
              </w:rPr>
              <w:fldChar w:fldCharType="separate"/>
            </w:r>
            <w:r w:rsidR="006C5AAF">
              <w:rPr>
                <w:webHidden/>
              </w:rPr>
              <w:t>61</w:t>
            </w:r>
            <w:r w:rsidR="009C1FB7" w:rsidRPr="00E20733">
              <w:rPr>
                <w:webHidden/>
              </w:rPr>
              <w:fldChar w:fldCharType="end"/>
            </w:r>
          </w:hyperlink>
        </w:p>
        <w:p w14:paraId="00336278" w14:textId="0AD62829" w:rsidR="009C1FB7" w:rsidRPr="00E20733" w:rsidRDefault="00000000" w:rsidP="004257AF">
          <w:pPr>
            <w:pStyle w:val="TOC1"/>
            <w:rPr>
              <w:rFonts w:asciiTheme="minorHAnsi" w:eastAsiaTheme="minorEastAsia" w:hAnsiTheme="minorHAnsi" w:cstheme="minorBidi"/>
              <w:sz w:val="22"/>
              <w:szCs w:val="22"/>
            </w:rPr>
          </w:pPr>
          <w:hyperlink w:anchor="_Toc28542126" w:history="1">
            <w:r w:rsidR="009C1FB7" w:rsidRPr="00E20733">
              <w:rPr>
                <w:rStyle w:val="Hyperlink"/>
              </w:rPr>
              <w:t>SECTION 01600</w:t>
            </w:r>
            <w:r w:rsidR="00076993" w:rsidRPr="00E20733">
              <w:rPr>
                <w:rStyle w:val="Hyperlink"/>
              </w:rPr>
              <w:t>:</w:t>
            </w:r>
            <w:r w:rsidR="00076993" w:rsidRPr="00E20733">
              <w:rPr>
                <w:szCs w:val="22"/>
              </w:rPr>
              <w:t xml:space="preserve"> GENERAL EQUIPMENT STIPULATIONS</w:t>
            </w:r>
            <w:r w:rsidR="009C1FB7" w:rsidRPr="00E20733">
              <w:rPr>
                <w:webHidden/>
              </w:rPr>
              <w:tab/>
            </w:r>
            <w:r w:rsidR="009C1FB7" w:rsidRPr="00E20733">
              <w:rPr>
                <w:webHidden/>
              </w:rPr>
              <w:fldChar w:fldCharType="begin"/>
            </w:r>
            <w:r w:rsidR="009C1FB7" w:rsidRPr="00E20733">
              <w:rPr>
                <w:webHidden/>
              </w:rPr>
              <w:instrText xml:space="preserve"> PAGEREF _Toc28542126 \h </w:instrText>
            </w:r>
            <w:r w:rsidR="009C1FB7" w:rsidRPr="00E20733">
              <w:rPr>
                <w:webHidden/>
              </w:rPr>
            </w:r>
            <w:r w:rsidR="009C1FB7" w:rsidRPr="00E20733">
              <w:rPr>
                <w:webHidden/>
              </w:rPr>
              <w:fldChar w:fldCharType="separate"/>
            </w:r>
            <w:r w:rsidR="006C5AAF">
              <w:rPr>
                <w:webHidden/>
              </w:rPr>
              <w:t>64</w:t>
            </w:r>
            <w:r w:rsidR="009C1FB7" w:rsidRPr="00E20733">
              <w:rPr>
                <w:webHidden/>
              </w:rPr>
              <w:fldChar w:fldCharType="end"/>
            </w:r>
          </w:hyperlink>
        </w:p>
        <w:p w14:paraId="3A25DA99" w14:textId="30949D7E" w:rsidR="009C1FB7" w:rsidRPr="00E20733" w:rsidRDefault="00000000" w:rsidP="004257AF">
          <w:pPr>
            <w:pStyle w:val="TOC1"/>
            <w:rPr>
              <w:rFonts w:asciiTheme="minorHAnsi" w:eastAsiaTheme="minorEastAsia" w:hAnsiTheme="minorHAnsi" w:cstheme="minorBidi"/>
              <w:sz w:val="22"/>
              <w:szCs w:val="22"/>
            </w:rPr>
          </w:pPr>
          <w:hyperlink w:anchor="_Toc28542128" w:history="1">
            <w:r w:rsidR="009C1FB7" w:rsidRPr="00E20733">
              <w:rPr>
                <w:rStyle w:val="Hyperlink"/>
              </w:rPr>
              <w:t>SECTION 01702</w:t>
            </w:r>
            <w:r w:rsidR="00076993" w:rsidRPr="00E20733">
              <w:rPr>
                <w:rStyle w:val="Hyperlink"/>
              </w:rPr>
              <w:t>:</w:t>
            </w:r>
            <w:r w:rsidR="00076993" w:rsidRPr="00E20733">
              <w:rPr>
                <w:szCs w:val="22"/>
              </w:rPr>
              <w:t xml:space="preserve"> OPERATION, MAINTENANCE AND TRAINING SERVICES</w:t>
            </w:r>
            <w:r w:rsidR="009C1FB7" w:rsidRPr="00E20733">
              <w:rPr>
                <w:webHidden/>
              </w:rPr>
              <w:tab/>
            </w:r>
            <w:r w:rsidR="009C1FB7" w:rsidRPr="00E20733">
              <w:rPr>
                <w:webHidden/>
              </w:rPr>
              <w:fldChar w:fldCharType="begin"/>
            </w:r>
            <w:r w:rsidR="009C1FB7" w:rsidRPr="00E20733">
              <w:rPr>
                <w:webHidden/>
              </w:rPr>
              <w:instrText xml:space="preserve"> PAGEREF _Toc28542128 \h </w:instrText>
            </w:r>
            <w:r w:rsidR="009C1FB7" w:rsidRPr="00E20733">
              <w:rPr>
                <w:webHidden/>
              </w:rPr>
            </w:r>
            <w:r w:rsidR="009C1FB7" w:rsidRPr="00E20733">
              <w:rPr>
                <w:webHidden/>
              </w:rPr>
              <w:fldChar w:fldCharType="separate"/>
            </w:r>
            <w:r w:rsidR="006C5AAF">
              <w:rPr>
                <w:webHidden/>
              </w:rPr>
              <w:t>72</w:t>
            </w:r>
            <w:r w:rsidR="009C1FB7" w:rsidRPr="00E20733">
              <w:rPr>
                <w:webHidden/>
              </w:rPr>
              <w:fldChar w:fldCharType="end"/>
            </w:r>
          </w:hyperlink>
        </w:p>
        <w:p w14:paraId="6169B018" w14:textId="286D8A95" w:rsidR="009C1FB7" w:rsidRPr="00E20733" w:rsidRDefault="00000000" w:rsidP="004257AF">
          <w:pPr>
            <w:pStyle w:val="TOC1"/>
            <w:rPr>
              <w:rStyle w:val="Hyperlink"/>
            </w:rPr>
          </w:pPr>
          <w:hyperlink w:anchor="_Toc28542131" w:history="1">
            <w:r w:rsidR="009C1FB7" w:rsidRPr="00E20733">
              <w:rPr>
                <w:rStyle w:val="Hyperlink"/>
              </w:rPr>
              <w:t>SECTION 01710</w:t>
            </w:r>
            <w:r w:rsidR="008C0D98" w:rsidRPr="00E20733">
              <w:rPr>
                <w:rStyle w:val="Hyperlink"/>
              </w:rPr>
              <w:t>:</w:t>
            </w:r>
            <w:r w:rsidR="008C0D98" w:rsidRPr="00E20733">
              <w:rPr>
                <w:szCs w:val="22"/>
              </w:rPr>
              <w:t xml:space="preserve"> CONTRACT CLOSEOUT</w:t>
            </w:r>
            <w:r w:rsidR="009C1FB7" w:rsidRPr="00E20733">
              <w:rPr>
                <w:webHidden/>
              </w:rPr>
              <w:tab/>
            </w:r>
            <w:r w:rsidR="009C1FB7" w:rsidRPr="00E20733">
              <w:rPr>
                <w:webHidden/>
              </w:rPr>
              <w:fldChar w:fldCharType="begin"/>
            </w:r>
            <w:r w:rsidR="009C1FB7" w:rsidRPr="00E20733">
              <w:rPr>
                <w:webHidden/>
              </w:rPr>
              <w:instrText xml:space="preserve"> PAGEREF _Toc28542131 \h </w:instrText>
            </w:r>
            <w:r w:rsidR="009C1FB7" w:rsidRPr="00E20733">
              <w:rPr>
                <w:webHidden/>
              </w:rPr>
            </w:r>
            <w:r w:rsidR="009C1FB7" w:rsidRPr="00E20733">
              <w:rPr>
                <w:webHidden/>
              </w:rPr>
              <w:fldChar w:fldCharType="separate"/>
            </w:r>
            <w:r w:rsidR="006C5AAF">
              <w:rPr>
                <w:webHidden/>
              </w:rPr>
              <w:t>83</w:t>
            </w:r>
            <w:r w:rsidR="009C1FB7" w:rsidRPr="00E20733">
              <w:rPr>
                <w:webHidden/>
              </w:rPr>
              <w:fldChar w:fldCharType="end"/>
            </w:r>
          </w:hyperlink>
        </w:p>
        <w:p w14:paraId="6411A606" w14:textId="0A6AECB3" w:rsidR="00C70CA2" w:rsidRPr="00957B3D" w:rsidRDefault="00C70CA2" w:rsidP="00C70CA2">
          <w:pPr>
            <w:rPr>
              <w:rFonts w:eastAsiaTheme="minorEastAsia"/>
              <w:b/>
              <w:bCs/>
              <w:noProof/>
            </w:rPr>
          </w:pPr>
          <w:r w:rsidRPr="00957B3D">
            <w:rPr>
              <w:rFonts w:eastAsiaTheme="minorEastAsia"/>
              <w:b/>
              <w:bCs/>
              <w:noProof/>
            </w:rPr>
            <w:t xml:space="preserve">DIVISION </w:t>
          </w:r>
          <w:r w:rsidR="00F36A74" w:rsidRPr="00957B3D">
            <w:rPr>
              <w:rFonts w:eastAsiaTheme="minorEastAsia"/>
              <w:b/>
              <w:bCs/>
              <w:noProof/>
            </w:rPr>
            <w:t>0</w:t>
          </w:r>
          <w:r w:rsidRPr="00957B3D">
            <w:rPr>
              <w:rFonts w:eastAsiaTheme="minorEastAsia"/>
              <w:b/>
              <w:bCs/>
              <w:noProof/>
            </w:rPr>
            <w:t>2:</w:t>
          </w:r>
        </w:p>
        <w:p w14:paraId="38AA234E" w14:textId="41685BD4" w:rsidR="009C1FB7" w:rsidRPr="00E20733" w:rsidRDefault="00000000" w:rsidP="004257AF">
          <w:pPr>
            <w:pStyle w:val="TOC1"/>
            <w:rPr>
              <w:rFonts w:asciiTheme="minorHAnsi" w:eastAsiaTheme="minorEastAsia" w:hAnsiTheme="minorHAnsi" w:cstheme="minorBidi"/>
              <w:sz w:val="22"/>
              <w:szCs w:val="22"/>
            </w:rPr>
          </w:pPr>
          <w:hyperlink w:anchor="_Toc28542133" w:history="1">
            <w:r w:rsidR="009C1FB7" w:rsidRPr="00E20733">
              <w:rPr>
                <w:rStyle w:val="Hyperlink"/>
              </w:rPr>
              <w:t>SECTION 02050</w:t>
            </w:r>
            <w:r w:rsidR="00270062" w:rsidRPr="00E20733">
              <w:rPr>
                <w:rStyle w:val="Hyperlink"/>
              </w:rPr>
              <w:t>:</w:t>
            </w:r>
            <w:r w:rsidR="00270062" w:rsidRPr="00E20733">
              <w:rPr>
                <w:sz w:val="20"/>
                <w:szCs w:val="20"/>
              </w:rPr>
              <w:t xml:space="preserve"> </w:t>
            </w:r>
            <w:r w:rsidR="00270062" w:rsidRPr="00E20733">
              <w:t>DEMOLITION &amp; MODIFICATIONS</w:t>
            </w:r>
            <w:r w:rsidR="009C1FB7" w:rsidRPr="00E20733">
              <w:rPr>
                <w:webHidden/>
              </w:rPr>
              <w:tab/>
            </w:r>
            <w:r w:rsidR="009C1FB7" w:rsidRPr="00E20733">
              <w:rPr>
                <w:webHidden/>
              </w:rPr>
              <w:fldChar w:fldCharType="begin"/>
            </w:r>
            <w:r w:rsidR="009C1FB7" w:rsidRPr="00E20733">
              <w:rPr>
                <w:webHidden/>
              </w:rPr>
              <w:instrText xml:space="preserve"> PAGEREF _Toc28542133 \h </w:instrText>
            </w:r>
            <w:r w:rsidR="009C1FB7" w:rsidRPr="00E20733">
              <w:rPr>
                <w:webHidden/>
              </w:rPr>
            </w:r>
            <w:r w:rsidR="009C1FB7" w:rsidRPr="00E20733">
              <w:rPr>
                <w:webHidden/>
              </w:rPr>
              <w:fldChar w:fldCharType="separate"/>
            </w:r>
            <w:r w:rsidR="006C5AAF">
              <w:rPr>
                <w:webHidden/>
              </w:rPr>
              <w:t>87</w:t>
            </w:r>
            <w:r w:rsidR="009C1FB7" w:rsidRPr="00E20733">
              <w:rPr>
                <w:webHidden/>
              </w:rPr>
              <w:fldChar w:fldCharType="end"/>
            </w:r>
          </w:hyperlink>
        </w:p>
        <w:p w14:paraId="2432A56D" w14:textId="6406E6F6" w:rsidR="009C1FB7" w:rsidRPr="00E20733" w:rsidRDefault="00000000" w:rsidP="004257AF">
          <w:pPr>
            <w:pStyle w:val="TOC1"/>
            <w:rPr>
              <w:rFonts w:asciiTheme="minorHAnsi" w:eastAsiaTheme="minorEastAsia" w:hAnsiTheme="minorHAnsi" w:cstheme="minorBidi"/>
              <w:sz w:val="22"/>
              <w:szCs w:val="22"/>
            </w:rPr>
          </w:pPr>
          <w:hyperlink w:anchor="_Toc28542136" w:history="1">
            <w:r w:rsidR="009C1FB7" w:rsidRPr="00E20733">
              <w:rPr>
                <w:rStyle w:val="Hyperlink"/>
              </w:rPr>
              <w:t>SECTION 02100</w:t>
            </w:r>
            <w:r w:rsidR="00270062" w:rsidRPr="00E20733">
              <w:rPr>
                <w:rStyle w:val="Hyperlink"/>
              </w:rPr>
              <w:t>:</w:t>
            </w:r>
            <w:r w:rsidR="00270062" w:rsidRPr="00E20733">
              <w:rPr>
                <w:sz w:val="20"/>
                <w:szCs w:val="20"/>
              </w:rPr>
              <w:t xml:space="preserve"> </w:t>
            </w:r>
            <w:r w:rsidR="00270062" w:rsidRPr="00E20733">
              <w:t>SITE PREPARATION</w:t>
            </w:r>
            <w:r w:rsidR="009C1FB7" w:rsidRPr="00E20733">
              <w:rPr>
                <w:webHidden/>
              </w:rPr>
              <w:tab/>
            </w:r>
            <w:r w:rsidR="009C1FB7" w:rsidRPr="00E20733">
              <w:rPr>
                <w:webHidden/>
              </w:rPr>
              <w:fldChar w:fldCharType="begin"/>
            </w:r>
            <w:r w:rsidR="009C1FB7" w:rsidRPr="00E20733">
              <w:rPr>
                <w:webHidden/>
              </w:rPr>
              <w:instrText xml:space="preserve"> PAGEREF _Toc28542136 \h </w:instrText>
            </w:r>
            <w:r w:rsidR="009C1FB7" w:rsidRPr="00E20733">
              <w:rPr>
                <w:webHidden/>
              </w:rPr>
            </w:r>
            <w:r w:rsidR="009C1FB7" w:rsidRPr="00E20733">
              <w:rPr>
                <w:webHidden/>
              </w:rPr>
              <w:fldChar w:fldCharType="separate"/>
            </w:r>
            <w:r w:rsidR="006C5AAF">
              <w:rPr>
                <w:webHidden/>
              </w:rPr>
              <w:t>91</w:t>
            </w:r>
            <w:r w:rsidR="009C1FB7" w:rsidRPr="00E20733">
              <w:rPr>
                <w:webHidden/>
              </w:rPr>
              <w:fldChar w:fldCharType="end"/>
            </w:r>
          </w:hyperlink>
        </w:p>
        <w:p w14:paraId="19D317D8" w14:textId="1DB9B80D" w:rsidR="009C1FB7" w:rsidRPr="00E20733" w:rsidRDefault="00000000" w:rsidP="004257AF">
          <w:pPr>
            <w:pStyle w:val="TOC1"/>
            <w:rPr>
              <w:rFonts w:asciiTheme="minorHAnsi" w:eastAsiaTheme="minorEastAsia" w:hAnsiTheme="minorHAnsi" w:cstheme="minorBidi"/>
              <w:sz w:val="22"/>
              <w:szCs w:val="22"/>
            </w:rPr>
          </w:pPr>
          <w:hyperlink w:anchor="_Toc28542139" w:history="1">
            <w:r w:rsidR="009C1FB7" w:rsidRPr="00E20733">
              <w:rPr>
                <w:rStyle w:val="Hyperlink"/>
              </w:rPr>
              <w:t>SECTION 02220</w:t>
            </w:r>
            <w:r w:rsidR="00FA4C74" w:rsidRPr="00E20733">
              <w:rPr>
                <w:rStyle w:val="Hyperlink"/>
              </w:rPr>
              <w:t>:</w:t>
            </w:r>
            <w:r w:rsidR="00FA4C74" w:rsidRPr="00E20733">
              <w:rPr>
                <w:sz w:val="20"/>
                <w:szCs w:val="20"/>
              </w:rPr>
              <w:t xml:space="preserve"> </w:t>
            </w:r>
            <w:r w:rsidR="00FA4C74" w:rsidRPr="00E20733">
              <w:t>EXCAVATION AND BACKFILLING</w:t>
            </w:r>
            <w:r w:rsidR="009C1FB7" w:rsidRPr="00E20733">
              <w:rPr>
                <w:webHidden/>
              </w:rPr>
              <w:tab/>
            </w:r>
            <w:r w:rsidR="009C1FB7" w:rsidRPr="00E20733">
              <w:rPr>
                <w:webHidden/>
              </w:rPr>
              <w:fldChar w:fldCharType="begin"/>
            </w:r>
            <w:r w:rsidR="009C1FB7" w:rsidRPr="00E20733">
              <w:rPr>
                <w:webHidden/>
              </w:rPr>
              <w:instrText xml:space="preserve"> PAGEREF _Toc28542139 \h </w:instrText>
            </w:r>
            <w:r w:rsidR="009C1FB7" w:rsidRPr="00E20733">
              <w:rPr>
                <w:webHidden/>
              </w:rPr>
            </w:r>
            <w:r w:rsidR="009C1FB7" w:rsidRPr="00E20733">
              <w:rPr>
                <w:webHidden/>
              </w:rPr>
              <w:fldChar w:fldCharType="separate"/>
            </w:r>
            <w:r w:rsidR="006C5AAF">
              <w:rPr>
                <w:webHidden/>
              </w:rPr>
              <w:t>93</w:t>
            </w:r>
            <w:r w:rsidR="009C1FB7" w:rsidRPr="00E20733">
              <w:rPr>
                <w:webHidden/>
              </w:rPr>
              <w:fldChar w:fldCharType="end"/>
            </w:r>
          </w:hyperlink>
        </w:p>
        <w:p w14:paraId="5DAC68E5" w14:textId="5929EB63" w:rsidR="009C1FB7" w:rsidRPr="00E20733" w:rsidRDefault="00000000" w:rsidP="004257AF">
          <w:pPr>
            <w:pStyle w:val="TOC1"/>
            <w:rPr>
              <w:rFonts w:asciiTheme="minorHAnsi" w:eastAsiaTheme="minorEastAsia" w:hAnsiTheme="minorHAnsi" w:cstheme="minorBidi"/>
              <w:sz w:val="22"/>
              <w:szCs w:val="22"/>
            </w:rPr>
          </w:pPr>
          <w:hyperlink w:anchor="_Toc28542141" w:history="1">
            <w:r w:rsidR="009C1FB7" w:rsidRPr="00E20733">
              <w:rPr>
                <w:rStyle w:val="Hyperlink"/>
                <w:snapToGrid w:val="0"/>
              </w:rPr>
              <w:t>SECTION 02230</w:t>
            </w:r>
            <w:r w:rsidR="00931360" w:rsidRPr="00E20733">
              <w:rPr>
                <w:rStyle w:val="Hyperlink"/>
                <w:snapToGrid w:val="0"/>
              </w:rPr>
              <w:t>:</w:t>
            </w:r>
            <w:r w:rsidR="00931360" w:rsidRPr="00E20733">
              <w:rPr>
                <w:sz w:val="20"/>
                <w:szCs w:val="20"/>
              </w:rPr>
              <w:t xml:space="preserve"> </w:t>
            </w:r>
            <w:r w:rsidR="00931360" w:rsidRPr="00E20733">
              <w:t>GRANULAR MATERIAL</w:t>
            </w:r>
            <w:r w:rsidR="009C1FB7" w:rsidRPr="00E20733">
              <w:rPr>
                <w:webHidden/>
              </w:rPr>
              <w:tab/>
            </w:r>
            <w:r w:rsidR="009C1FB7" w:rsidRPr="00E20733">
              <w:rPr>
                <w:webHidden/>
              </w:rPr>
              <w:fldChar w:fldCharType="begin"/>
            </w:r>
            <w:r w:rsidR="009C1FB7" w:rsidRPr="00E20733">
              <w:rPr>
                <w:webHidden/>
              </w:rPr>
              <w:instrText xml:space="preserve"> PAGEREF _Toc28542141 \h </w:instrText>
            </w:r>
            <w:r w:rsidR="009C1FB7" w:rsidRPr="00E20733">
              <w:rPr>
                <w:webHidden/>
              </w:rPr>
            </w:r>
            <w:r w:rsidR="009C1FB7" w:rsidRPr="00E20733">
              <w:rPr>
                <w:webHidden/>
              </w:rPr>
              <w:fldChar w:fldCharType="separate"/>
            </w:r>
            <w:r w:rsidR="006C5AAF">
              <w:rPr>
                <w:webHidden/>
              </w:rPr>
              <w:t>109</w:t>
            </w:r>
            <w:r w:rsidR="009C1FB7" w:rsidRPr="00E20733">
              <w:rPr>
                <w:webHidden/>
              </w:rPr>
              <w:fldChar w:fldCharType="end"/>
            </w:r>
          </w:hyperlink>
        </w:p>
        <w:p w14:paraId="3A40F3C8" w14:textId="59BF44F4" w:rsidR="009C1FB7" w:rsidRPr="00E20733" w:rsidRDefault="00000000" w:rsidP="004257AF">
          <w:pPr>
            <w:pStyle w:val="TOC1"/>
            <w:rPr>
              <w:rFonts w:asciiTheme="minorHAnsi" w:eastAsiaTheme="minorEastAsia" w:hAnsiTheme="minorHAnsi" w:cstheme="minorBidi"/>
              <w:sz w:val="22"/>
              <w:szCs w:val="22"/>
            </w:rPr>
          </w:pPr>
          <w:hyperlink w:anchor="_Toc28542151" w:history="1">
            <w:r w:rsidR="009C1FB7" w:rsidRPr="00E20733">
              <w:rPr>
                <w:rStyle w:val="Hyperlink"/>
              </w:rPr>
              <w:t>SECTION 02401</w:t>
            </w:r>
            <w:r w:rsidR="00931360" w:rsidRPr="00E20733">
              <w:rPr>
                <w:rStyle w:val="Hyperlink"/>
              </w:rPr>
              <w:t>:</w:t>
            </w:r>
            <w:r w:rsidR="00931360" w:rsidRPr="00E20733">
              <w:rPr>
                <w:sz w:val="20"/>
                <w:szCs w:val="20"/>
              </w:rPr>
              <w:t xml:space="preserve"> </w:t>
            </w:r>
            <w:r w:rsidR="00931360" w:rsidRPr="00E20733">
              <w:t>SURFACE AND GROUNDWATER CONTROL</w:t>
            </w:r>
            <w:r w:rsidR="009C1FB7" w:rsidRPr="00E20733">
              <w:rPr>
                <w:webHidden/>
              </w:rPr>
              <w:tab/>
            </w:r>
            <w:r w:rsidR="009C1FB7" w:rsidRPr="00E20733">
              <w:rPr>
                <w:webHidden/>
              </w:rPr>
              <w:fldChar w:fldCharType="begin"/>
            </w:r>
            <w:r w:rsidR="009C1FB7" w:rsidRPr="00E20733">
              <w:rPr>
                <w:webHidden/>
              </w:rPr>
              <w:instrText xml:space="preserve"> PAGEREF _Toc28542151 \h </w:instrText>
            </w:r>
            <w:r w:rsidR="009C1FB7" w:rsidRPr="00E20733">
              <w:rPr>
                <w:webHidden/>
              </w:rPr>
            </w:r>
            <w:r w:rsidR="009C1FB7" w:rsidRPr="00E20733">
              <w:rPr>
                <w:webHidden/>
              </w:rPr>
              <w:fldChar w:fldCharType="separate"/>
            </w:r>
            <w:r w:rsidR="006C5AAF">
              <w:rPr>
                <w:webHidden/>
              </w:rPr>
              <w:t>115</w:t>
            </w:r>
            <w:r w:rsidR="009C1FB7" w:rsidRPr="00E20733">
              <w:rPr>
                <w:webHidden/>
              </w:rPr>
              <w:fldChar w:fldCharType="end"/>
            </w:r>
          </w:hyperlink>
        </w:p>
        <w:p w14:paraId="475B566F" w14:textId="3E34380F" w:rsidR="009C1FB7" w:rsidRPr="00E20733" w:rsidRDefault="00000000" w:rsidP="004257AF">
          <w:pPr>
            <w:pStyle w:val="TOC1"/>
            <w:rPr>
              <w:rFonts w:asciiTheme="minorHAnsi" w:eastAsiaTheme="minorEastAsia" w:hAnsiTheme="minorHAnsi" w:cstheme="minorBidi"/>
              <w:sz w:val="22"/>
              <w:szCs w:val="22"/>
            </w:rPr>
          </w:pPr>
          <w:hyperlink w:anchor="_Toc28542153" w:history="1">
            <w:r w:rsidR="009C1FB7" w:rsidRPr="00E20733">
              <w:rPr>
                <w:rStyle w:val="Hyperlink"/>
              </w:rPr>
              <w:t>SECTION 02512</w:t>
            </w:r>
            <w:r w:rsidR="00010EF5" w:rsidRPr="00E20733">
              <w:rPr>
                <w:rStyle w:val="Hyperlink"/>
              </w:rPr>
              <w:t>:</w:t>
            </w:r>
            <w:r w:rsidR="00010EF5" w:rsidRPr="00E20733">
              <w:rPr>
                <w:sz w:val="20"/>
                <w:szCs w:val="20"/>
              </w:rPr>
              <w:t xml:space="preserve"> </w:t>
            </w:r>
            <w:r w:rsidR="00010EF5" w:rsidRPr="00E20733">
              <w:t>ASPHALT PAVING &amp; SURFACING</w:t>
            </w:r>
            <w:r w:rsidR="009C1FB7" w:rsidRPr="00E20733">
              <w:rPr>
                <w:webHidden/>
              </w:rPr>
              <w:tab/>
            </w:r>
            <w:r w:rsidR="009C1FB7" w:rsidRPr="00E20733">
              <w:rPr>
                <w:webHidden/>
              </w:rPr>
              <w:fldChar w:fldCharType="begin"/>
            </w:r>
            <w:r w:rsidR="009C1FB7" w:rsidRPr="00E20733">
              <w:rPr>
                <w:webHidden/>
              </w:rPr>
              <w:instrText xml:space="preserve"> PAGEREF _Toc28542153 \h </w:instrText>
            </w:r>
            <w:r w:rsidR="009C1FB7" w:rsidRPr="00E20733">
              <w:rPr>
                <w:webHidden/>
              </w:rPr>
            </w:r>
            <w:r w:rsidR="009C1FB7" w:rsidRPr="00E20733">
              <w:rPr>
                <w:webHidden/>
              </w:rPr>
              <w:fldChar w:fldCharType="separate"/>
            </w:r>
            <w:r w:rsidR="006C5AAF">
              <w:rPr>
                <w:webHidden/>
              </w:rPr>
              <w:t>117</w:t>
            </w:r>
            <w:r w:rsidR="009C1FB7" w:rsidRPr="00E20733">
              <w:rPr>
                <w:webHidden/>
              </w:rPr>
              <w:fldChar w:fldCharType="end"/>
            </w:r>
          </w:hyperlink>
        </w:p>
        <w:p w14:paraId="160FBC57" w14:textId="56F01498" w:rsidR="009C1FB7" w:rsidRPr="00E20733" w:rsidRDefault="00000000" w:rsidP="004257AF">
          <w:pPr>
            <w:pStyle w:val="TOC1"/>
            <w:rPr>
              <w:rFonts w:asciiTheme="minorHAnsi" w:eastAsiaTheme="minorEastAsia" w:hAnsiTheme="minorHAnsi" w:cstheme="minorBidi"/>
              <w:sz w:val="22"/>
              <w:szCs w:val="22"/>
            </w:rPr>
          </w:pPr>
          <w:hyperlink w:anchor="_Toc28542160" w:history="1">
            <w:r w:rsidR="009C1FB7" w:rsidRPr="00E20733">
              <w:rPr>
                <w:rStyle w:val="Hyperlink"/>
              </w:rPr>
              <w:t>SECTION 02621</w:t>
            </w:r>
            <w:r w:rsidR="009E5AE1" w:rsidRPr="00E20733">
              <w:rPr>
                <w:rStyle w:val="Hyperlink"/>
              </w:rPr>
              <w:t>:</w:t>
            </w:r>
            <w:r w:rsidR="009E5AE1" w:rsidRPr="00E20733">
              <w:rPr>
                <w:sz w:val="20"/>
                <w:szCs w:val="20"/>
              </w:rPr>
              <w:t xml:space="preserve"> </w:t>
            </w:r>
            <w:r w:rsidR="009E5AE1" w:rsidRPr="00E20733">
              <w:t>GALVANIZED  STEEL PIPES &amp; FITTINGS</w:t>
            </w:r>
            <w:r w:rsidR="009E5AE1" w:rsidRPr="00E20733">
              <w:rPr>
                <w:sz w:val="20"/>
                <w:szCs w:val="20"/>
              </w:rPr>
              <w:t xml:space="preserve">  </w:t>
            </w:r>
            <w:r w:rsidR="009C1FB7" w:rsidRPr="00E20733">
              <w:rPr>
                <w:webHidden/>
              </w:rPr>
              <w:tab/>
            </w:r>
            <w:r w:rsidR="009C1FB7" w:rsidRPr="00E20733">
              <w:rPr>
                <w:webHidden/>
              </w:rPr>
              <w:fldChar w:fldCharType="begin"/>
            </w:r>
            <w:r w:rsidR="009C1FB7" w:rsidRPr="00E20733">
              <w:rPr>
                <w:webHidden/>
              </w:rPr>
              <w:instrText xml:space="preserve"> PAGEREF _Toc28542160 \h </w:instrText>
            </w:r>
            <w:r w:rsidR="009C1FB7" w:rsidRPr="00E20733">
              <w:rPr>
                <w:webHidden/>
              </w:rPr>
            </w:r>
            <w:r w:rsidR="009C1FB7" w:rsidRPr="00E20733">
              <w:rPr>
                <w:webHidden/>
              </w:rPr>
              <w:fldChar w:fldCharType="separate"/>
            </w:r>
            <w:r w:rsidR="006C5AAF">
              <w:rPr>
                <w:webHidden/>
              </w:rPr>
              <w:t>127</w:t>
            </w:r>
            <w:r w:rsidR="009C1FB7" w:rsidRPr="00E20733">
              <w:rPr>
                <w:webHidden/>
              </w:rPr>
              <w:fldChar w:fldCharType="end"/>
            </w:r>
          </w:hyperlink>
        </w:p>
        <w:p w14:paraId="79EEB8AD" w14:textId="2CDCD120" w:rsidR="009C1FB7" w:rsidRPr="00E20733" w:rsidRDefault="00000000" w:rsidP="004257AF">
          <w:pPr>
            <w:pStyle w:val="TOC1"/>
            <w:rPr>
              <w:rFonts w:asciiTheme="minorHAnsi" w:eastAsiaTheme="minorEastAsia" w:hAnsiTheme="minorHAnsi" w:cstheme="minorBidi"/>
              <w:sz w:val="22"/>
              <w:szCs w:val="22"/>
            </w:rPr>
          </w:pPr>
          <w:hyperlink w:anchor="_Toc28542162" w:history="1">
            <w:r w:rsidR="009C1FB7" w:rsidRPr="00E20733">
              <w:rPr>
                <w:rStyle w:val="Hyperlink"/>
              </w:rPr>
              <w:t>SECTION 02776</w:t>
            </w:r>
            <w:r w:rsidR="009E5AE1" w:rsidRPr="00E20733">
              <w:rPr>
                <w:rStyle w:val="Hyperlink"/>
              </w:rPr>
              <w:t>:</w:t>
            </w:r>
            <w:r w:rsidR="009E5AE1" w:rsidRPr="00E20733">
              <w:rPr>
                <w:sz w:val="20"/>
                <w:szCs w:val="20"/>
              </w:rPr>
              <w:t xml:space="preserve"> </w:t>
            </w:r>
            <w:r w:rsidR="009E5AE1" w:rsidRPr="00E20733">
              <w:t>POND AND RESERVOIR LINERS</w:t>
            </w:r>
            <w:r w:rsidR="009C1FB7" w:rsidRPr="00E20733">
              <w:rPr>
                <w:webHidden/>
              </w:rPr>
              <w:tab/>
            </w:r>
            <w:r w:rsidR="009C1FB7" w:rsidRPr="00E20733">
              <w:rPr>
                <w:webHidden/>
              </w:rPr>
              <w:fldChar w:fldCharType="begin"/>
            </w:r>
            <w:r w:rsidR="009C1FB7" w:rsidRPr="00E20733">
              <w:rPr>
                <w:webHidden/>
              </w:rPr>
              <w:instrText xml:space="preserve"> PAGEREF _Toc28542162 \h </w:instrText>
            </w:r>
            <w:r w:rsidR="009C1FB7" w:rsidRPr="00E20733">
              <w:rPr>
                <w:webHidden/>
              </w:rPr>
            </w:r>
            <w:r w:rsidR="009C1FB7" w:rsidRPr="00E20733">
              <w:rPr>
                <w:webHidden/>
              </w:rPr>
              <w:fldChar w:fldCharType="separate"/>
            </w:r>
            <w:r w:rsidR="006C5AAF">
              <w:rPr>
                <w:webHidden/>
              </w:rPr>
              <w:t>131</w:t>
            </w:r>
            <w:r w:rsidR="009C1FB7" w:rsidRPr="00E20733">
              <w:rPr>
                <w:webHidden/>
              </w:rPr>
              <w:fldChar w:fldCharType="end"/>
            </w:r>
          </w:hyperlink>
        </w:p>
        <w:p w14:paraId="01905682" w14:textId="3A88155F" w:rsidR="009C1FB7" w:rsidRPr="00E20733" w:rsidRDefault="00000000" w:rsidP="004257AF">
          <w:pPr>
            <w:pStyle w:val="TOC1"/>
            <w:rPr>
              <w:rStyle w:val="Hyperlink"/>
            </w:rPr>
          </w:pPr>
          <w:hyperlink w:anchor="_Toc28542164" w:history="1">
            <w:r w:rsidR="009C1FB7" w:rsidRPr="00E20733">
              <w:rPr>
                <w:rStyle w:val="Hyperlink"/>
              </w:rPr>
              <w:t>SECTION 02901</w:t>
            </w:r>
            <w:r w:rsidR="009E5AE1" w:rsidRPr="00E20733">
              <w:rPr>
                <w:rStyle w:val="Hyperlink"/>
              </w:rPr>
              <w:t>:</w:t>
            </w:r>
            <w:r w:rsidR="009E5AE1" w:rsidRPr="00E20733">
              <w:t xml:space="preserve"> MISCELLANEOUS WORK</w:t>
            </w:r>
            <w:r w:rsidR="009C1FB7" w:rsidRPr="00E20733">
              <w:rPr>
                <w:webHidden/>
              </w:rPr>
              <w:tab/>
            </w:r>
            <w:r w:rsidR="009C1FB7" w:rsidRPr="00E20733">
              <w:rPr>
                <w:webHidden/>
              </w:rPr>
              <w:fldChar w:fldCharType="begin"/>
            </w:r>
            <w:r w:rsidR="009C1FB7" w:rsidRPr="00E20733">
              <w:rPr>
                <w:webHidden/>
              </w:rPr>
              <w:instrText xml:space="preserve"> PAGEREF _Toc28542164 \h </w:instrText>
            </w:r>
            <w:r w:rsidR="009C1FB7" w:rsidRPr="00E20733">
              <w:rPr>
                <w:webHidden/>
              </w:rPr>
            </w:r>
            <w:r w:rsidR="009C1FB7" w:rsidRPr="00E20733">
              <w:rPr>
                <w:webHidden/>
              </w:rPr>
              <w:fldChar w:fldCharType="separate"/>
            </w:r>
            <w:r w:rsidR="006C5AAF">
              <w:rPr>
                <w:webHidden/>
              </w:rPr>
              <w:t>134</w:t>
            </w:r>
            <w:r w:rsidR="009C1FB7" w:rsidRPr="00E20733">
              <w:rPr>
                <w:webHidden/>
              </w:rPr>
              <w:fldChar w:fldCharType="end"/>
            </w:r>
          </w:hyperlink>
        </w:p>
        <w:p w14:paraId="0A91CC65" w14:textId="430748F2" w:rsidR="00214A04" w:rsidRPr="00957B3D" w:rsidRDefault="00214A04" w:rsidP="00214A04">
          <w:pPr>
            <w:rPr>
              <w:rFonts w:eastAsiaTheme="minorEastAsia"/>
              <w:b/>
              <w:bCs/>
              <w:noProof/>
            </w:rPr>
          </w:pPr>
          <w:r w:rsidRPr="00957B3D">
            <w:rPr>
              <w:rFonts w:eastAsiaTheme="minorEastAsia"/>
              <w:b/>
              <w:bCs/>
              <w:noProof/>
            </w:rPr>
            <w:t xml:space="preserve">DIVISION </w:t>
          </w:r>
          <w:r w:rsidR="00F36A74" w:rsidRPr="00957B3D">
            <w:rPr>
              <w:rFonts w:eastAsiaTheme="minorEastAsia"/>
              <w:b/>
              <w:bCs/>
              <w:noProof/>
            </w:rPr>
            <w:t>0</w:t>
          </w:r>
          <w:r w:rsidRPr="00957B3D">
            <w:rPr>
              <w:rFonts w:eastAsiaTheme="minorEastAsia"/>
              <w:b/>
              <w:bCs/>
              <w:noProof/>
            </w:rPr>
            <w:t>3:</w:t>
          </w:r>
        </w:p>
        <w:p w14:paraId="30A92520" w14:textId="122CB6BF" w:rsidR="009C1FB7" w:rsidRPr="00E20733" w:rsidRDefault="00000000" w:rsidP="004257AF">
          <w:pPr>
            <w:pStyle w:val="TOC1"/>
            <w:rPr>
              <w:rFonts w:asciiTheme="minorHAnsi" w:eastAsiaTheme="minorEastAsia" w:hAnsiTheme="minorHAnsi" w:cstheme="minorBidi"/>
              <w:sz w:val="22"/>
              <w:szCs w:val="22"/>
            </w:rPr>
          </w:pPr>
          <w:hyperlink w:anchor="_Toc28542166" w:history="1">
            <w:r w:rsidR="009C1FB7" w:rsidRPr="00E20733">
              <w:rPr>
                <w:rStyle w:val="Hyperlink"/>
              </w:rPr>
              <w:t>SECTION 03100</w:t>
            </w:r>
            <w:r w:rsidR="00657B1F" w:rsidRPr="00E20733">
              <w:rPr>
                <w:rStyle w:val="Hyperlink"/>
              </w:rPr>
              <w:t>:</w:t>
            </w:r>
            <w:r w:rsidR="00657B1F" w:rsidRPr="00E20733">
              <w:rPr>
                <w:sz w:val="20"/>
                <w:szCs w:val="20"/>
              </w:rPr>
              <w:t xml:space="preserve"> </w:t>
            </w:r>
            <w:r w:rsidR="00657B1F" w:rsidRPr="00E20733">
              <w:t>CONCRETE FORMWORK</w:t>
            </w:r>
            <w:r w:rsidR="009C1FB7" w:rsidRPr="00E20733">
              <w:rPr>
                <w:webHidden/>
              </w:rPr>
              <w:tab/>
            </w:r>
            <w:r w:rsidR="009C1FB7" w:rsidRPr="00E20733">
              <w:rPr>
                <w:webHidden/>
              </w:rPr>
              <w:fldChar w:fldCharType="begin"/>
            </w:r>
            <w:r w:rsidR="009C1FB7" w:rsidRPr="00E20733">
              <w:rPr>
                <w:webHidden/>
              </w:rPr>
              <w:instrText xml:space="preserve"> PAGEREF _Toc28542166 \h </w:instrText>
            </w:r>
            <w:r w:rsidR="009C1FB7" w:rsidRPr="00E20733">
              <w:rPr>
                <w:webHidden/>
              </w:rPr>
            </w:r>
            <w:r w:rsidR="009C1FB7" w:rsidRPr="00E20733">
              <w:rPr>
                <w:webHidden/>
              </w:rPr>
              <w:fldChar w:fldCharType="separate"/>
            </w:r>
            <w:r w:rsidR="006C5AAF">
              <w:rPr>
                <w:webHidden/>
              </w:rPr>
              <w:t>136</w:t>
            </w:r>
            <w:r w:rsidR="009C1FB7" w:rsidRPr="00E20733">
              <w:rPr>
                <w:webHidden/>
              </w:rPr>
              <w:fldChar w:fldCharType="end"/>
            </w:r>
          </w:hyperlink>
        </w:p>
        <w:p w14:paraId="31519671" w14:textId="2FD23D8F" w:rsidR="009C1FB7" w:rsidRPr="00E20733" w:rsidRDefault="00000000" w:rsidP="004257AF">
          <w:pPr>
            <w:pStyle w:val="TOC1"/>
            <w:rPr>
              <w:rFonts w:asciiTheme="minorHAnsi" w:eastAsiaTheme="minorEastAsia" w:hAnsiTheme="minorHAnsi" w:cstheme="minorBidi"/>
              <w:sz w:val="22"/>
              <w:szCs w:val="22"/>
            </w:rPr>
          </w:pPr>
          <w:hyperlink w:anchor="_Toc28542169" w:history="1">
            <w:r w:rsidR="009C1FB7" w:rsidRPr="00E20733">
              <w:rPr>
                <w:rStyle w:val="Hyperlink"/>
                <w:lang w:eastAsia="en-AU" w:bidi="ar-JO"/>
              </w:rPr>
              <w:t>SECTION 03110</w:t>
            </w:r>
            <w:r w:rsidR="00957B3D" w:rsidRPr="00E20733">
              <w:rPr>
                <w:rStyle w:val="Hyperlink"/>
                <w:lang w:eastAsia="en-AU" w:bidi="ar-JO"/>
              </w:rPr>
              <w:t>:</w:t>
            </w:r>
            <w:r w:rsidR="00957B3D" w:rsidRPr="00E20733">
              <w:t xml:space="preserve"> F</w:t>
            </w:r>
            <w:r w:rsidR="00957B3D" w:rsidRPr="00E20733">
              <w:rPr>
                <w:rStyle w:val="Hyperlink"/>
                <w:lang w:eastAsia="en-AU" w:bidi="ar-JO"/>
              </w:rPr>
              <w:t>ORMWORK OF WATER RETAINING STRUCTURE</w:t>
            </w:r>
            <w:r w:rsidR="009C1FB7" w:rsidRPr="00E20733">
              <w:rPr>
                <w:webHidden/>
              </w:rPr>
              <w:tab/>
            </w:r>
            <w:r w:rsidR="009C1FB7" w:rsidRPr="00E20733">
              <w:rPr>
                <w:webHidden/>
              </w:rPr>
              <w:fldChar w:fldCharType="begin"/>
            </w:r>
            <w:r w:rsidR="009C1FB7" w:rsidRPr="00E20733">
              <w:rPr>
                <w:webHidden/>
              </w:rPr>
              <w:instrText xml:space="preserve"> PAGEREF _Toc28542169 \h </w:instrText>
            </w:r>
            <w:r w:rsidR="009C1FB7" w:rsidRPr="00E20733">
              <w:rPr>
                <w:webHidden/>
              </w:rPr>
            </w:r>
            <w:r w:rsidR="009C1FB7" w:rsidRPr="00E20733">
              <w:rPr>
                <w:webHidden/>
              </w:rPr>
              <w:fldChar w:fldCharType="separate"/>
            </w:r>
            <w:r w:rsidR="006C5AAF">
              <w:rPr>
                <w:webHidden/>
              </w:rPr>
              <w:t>143</w:t>
            </w:r>
            <w:r w:rsidR="009C1FB7" w:rsidRPr="00E20733">
              <w:rPr>
                <w:webHidden/>
              </w:rPr>
              <w:fldChar w:fldCharType="end"/>
            </w:r>
          </w:hyperlink>
        </w:p>
        <w:p w14:paraId="3D9A803A" w14:textId="4FE56DDA" w:rsidR="009C1FB7" w:rsidRPr="00E20733" w:rsidRDefault="00000000" w:rsidP="004257AF">
          <w:pPr>
            <w:pStyle w:val="TOC1"/>
            <w:rPr>
              <w:rFonts w:asciiTheme="minorHAnsi" w:eastAsiaTheme="minorEastAsia" w:hAnsiTheme="minorHAnsi" w:cstheme="minorBidi"/>
              <w:sz w:val="22"/>
              <w:szCs w:val="22"/>
            </w:rPr>
          </w:pPr>
          <w:hyperlink w:anchor="_Toc28542171" w:history="1">
            <w:r w:rsidR="009C1FB7" w:rsidRPr="00E20733">
              <w:rPr>
                <w:rStyle w:val="Hyperlink"/>
              </w:rPr>
              <w:t>SECTION 03200</w:t>
            </w:r>
            <w:r w:rsidR="00EE1646" w:rsidRPr="00E20733">
              <w:rPr>
                <w:rStyle w:val="Hyperlink"/>
              </w:rPr>
              <w:t>:</w:t>
            </w:r>
            <w:r w:rsidR="00EE1646" w:rsidRPr="00E20733">
              <w:rPr>
                <w:sz w:val="20"/>
                <w:szCs w:val="20"/>
              </w:rPr>
              <w:t xml:space="preserve"> </w:t>
            </w:r>
            <w:r w:rsidR="00EE1646" w:rsidRPr="00E20733">
              <w:t>CONCRETE REINFORCEMENT</w:t>
            </w:r>
            <w:r w:rsidR="009C1FB7" w:rsidRPr="00E20733">
              <w:rPr>
                <w:webHidden/>
              </w:rPr>
              <w:tab/>
            </w:r>
            <w:r w:rsidR="009C1FB7" w:rsidRPr="00E20733">
              <w:rPr>
                <w:webHidden/>
              </w:rPr>
              <w:fldChar w:fldCharType="begin"/>
            </w:r>
            <w:r w:rsidR="009C1FB7" w:rsidRPr="00E20733">
              <w:rPr>
                <w:webHidden/>
              </w:rPr>
              <w:instrText xml:space="preserve"> PAGEREF _Toc28542171 \h </w:instrText>
            </w:r>
            <w:r w:rsidR="009C1FB7" w:rsidRPr="00E20733">
              <w:rPr>
                <w:webHidden/>
              </w:rPr>
            </w:r>
            <w:r w:rsidR="009C1FB7" w:rsidRPr="00E20733">
              <w:rPr>
                <w:webHidden/>
              </w:rPr>
              <w:fldChar w:fldCharType="separate"/>
            </w:r>
            <w:r w:rsidR="006C5AAF">
              <w:rPr>
                <w:webHidden/>
              </w:rPr>
              <w:t>148</w:t>
            </w:r>
            <w:r w:rsidR="009C1FB7" w:rsidRPr="00E20733">
              <w:rPr>
                <w:webHidden/>
              </w:rPr>
              <w:fldChar w:fldCharType="end"/>
            </w:r>
          </w:hyperlink>
        </w:p>
        <w:p w14:paraId="5B1B94D9" w14:textId="2D2D42B8" w:rsidR="009C1FB7" w:rsidRPr="00E20733" w:rsidRDefault="00000000" w:rsidP="004257AF">
          <w:pPr>
            <w:pStyle w:val="TOC1"/>
            <w:rPr>
              <w:rFonts w:asciiTheme="minorHAnsi" w:eastAsiaTheme="minorEastAsia" w:hAnsiTheme="minorHAnsi" w:cstheme="minorBidi"/>
              <w:sz w:val="22"/>
              <w:szCs w:val="22"/>
            </w:rPr>
          </w:pPr>
          <w:hyperlink w:anchor="_Toc28542174" w:history="1">
            <w:r w:rsidR="009C1FB7" w:rsidRPr="00E20733">
              <w:rPr>
                <w:rStyle w:val="Hyperlink"/>
              </w:rPr>
              <w:t>SECTION 03250</w:t>
            </w:r>
            <w:r w:rsidR="00553375" w:rsidRPr="00E20733">
              <w:rPr>
                <w:rStyle w:val="Hyperlink"/>
              </w:rPr>
              <w:t>:</w:t>
            </w:r>
            <w:r w:rsidR="00553375" w:rsidRPr="00E20733">
              <w:t xml:space="preserve"> C</w:t>
            </w:r>
            <w:r w:rsidR="00553375" w:rsidRPr="00E20733">
              <w:rPr>
                <w:rStyle w:val="Hyperlink"/>
              </w:rPr>
              <w:t>ONCRETE ACCESSORIES</w:t>
            </w:r>
            <w:r w:rsidR="009C1FB7" w:rsidRPr="00E20733">
              <w:rPr>
                <w:webHidden/>
              </w:rPr>
              <w:tab/>
            </w:r>
            <w:r w:rsidR="009C1FB7" w:rsidRPr="00E20733">
              <w:rPr>
                <w:webHidden/>
              </w:rPr>
              <w:fldChar w:fldCharType="begin"/>
            </w:r>
            <w:r w:rsidR="009C1FB7" w:rsidRPr="00E20733">
              <w:rPr>
                <w:webHidden/>
              </w:rPr>
              <w:instrText xml:space="preserve"> PAGEREF _Toc28542174 \h </w:instrText>
            </w:r>
            <w:r w:rsidR="009C1FB7" w:rsidRPr="00E20733">
              <w:rPr>
                <w:webHidden/>
              </w:rPr>
            </w:r>
            <w:r w:rsidR="009C1FB7" w:rsidRPr="00E20733">
              <w:rPr>
                <w:webHidden/>
              </w:rPr>
              <w:fldChar w:fldCharType="separate"/>
            </w:r>
            <w:r w:rsidR="006C5AAF">
              <w:rPr>
                <w:webHidden/>
              </w:rPr>
              <w:t>153</w:t>
            </w:r>
            <w:r w:rsidR="009C1FB7" w:rsidRPr="00E20733">
              <w:rPr>
                <w:webHidden/>
              </w:rPr>
              <w:fldChar w:fldCharType="end"/>
            </w:r>
          </w:hyperlink>
        </w:p>
        <w:p w14:paraId="45AE1F5A" w14:textId="145E5015" w:rsidR="009C1FB7" w:rsidRPr="00E20733" w:rsidRDefault="00000000" w:rsidP="004257AF">
          <w:pPr>
            <w:pStyle w:val="TOC1"/>
            <w:rPr>
              <w:rFonts w:asciiTheme="minorHAnsi" w:eastAsiaTheme="minorEastAsia" w:hAnsiTheme="minorHAnsi" w:cstheme="minorBidi"/>
              <w:sz w:val="22"/>
              <w:szCs w:val="22"/>
            </w:rPr>
          </w:pPr>
          <w:hyperlink w:anchor="_Toc28542176" w:history="1">
            <w:r w:rsidR="009C1FB7" w:rsidRPr="00E20733">
              <w:rPr>
                <w:rStyle w:val="Hyperlink"/>
              </w:rPr>
              <w:t>SECTION 03300</w:t>
            </w:r>
            <w:r w:rsidR="00081459" w:rsidRPr="00E20733">
              <w:rPr>
                <w:rStyle w:val="Hyperlink"/>
              </w:rPr>
              <w:t>:</w:t>
            </w:r>
            <w:r w:rsidR="00081459" w:rsidRPr="00E20733">
              <w:rPr>
                <w:sz w:val="20"/>
                <w:szCs w:val="20"/>
              </w:rPr>
              <w:t xml:space="preserve"> </w:t>
            </w:r>
            <w:r w:rsidR="00081459" w:rsidRPr="00E20733">
              <w:t>CAST-IN-PLACE CONCRETE</w:t>
            </w:r>
            <w:r w:rsidR="009C1FB7" w:rsidRPr="00E20733">
              <w:rPr>
                <w:webHidden/>
              </w:rPr>
              <w:tab/>
            </w:r>
            <w:r w:rsidR="009C1FB7" w:rsidRPr="00E20733">
              <w:rPr>
                <w:webHidden/>
              </w:rPr>
              <w:fldChar w:fldCharType="begin"/>
            </w:r>
            <w:r w:rsidR="009C1FB7" w:rsidRPr="00E20733">
              <w:rPr>
                <w:webHidden/>
              </w:rPr>
              <w:instrText xml:space="preserve"> PAGEREF _Toc28542176 \h </w:instrText>
            </w:r>
            <w:r w:rsidR="009C1FB7" w:rsidRPr="00E20733">
              <w:rPr>
                <w:webHidden/>
              </w:rPr>
            </w:r>
            <w:r w:rsidR="009C1FB7" w:rsidRPr="00E20733">
              <w:rPr>
                <w:webHidden/>
              </w:rPr>
              <w:fldChar w:fldCharType="separate"/>
            </w:r>
            <w:r w:rsidR="006C5AAF">
              <w:rPr>
                <w:webHidden/>
              </w:rPr>
              <w:t>157</w:t>
            </w:r>
            <w:r w:rsidR="009C1FB7" w:rsidRPr="00E20733">
              <w:rPr>
                <w:webHidden/>
              </w:rPr>
              <w:fldChar w:fldCharType="end"/>
            </w:r>
          </w:hyperlink>
        </w:p>
        <w:p w14:paraId="43F59D35" w14:textId="1C391F0C" w:rsidR="009C1FB7" w:rsidRPr="00E20733" w:rsidRDefault="00000000" w:rsidP="004257AF">
          <w:pPr>
            <w:pStyle w:val="TOC1"/>
            <w:rPr>
              <w:rFonts w:asciiTheme="minorHAnsi" w:eastAsiaTheme="minorEastAsia" w:hAnsiTheme="minorHAnsi" w:cstheme="minorBidi"/>
              <w:sz w:val="22"/>
              <w:szCs w:val="22"/>
            </w:rPr>
          </w:pPr>
          <w:hyperlink w:anchor="_Toc28542201" w:history="1">
            <w:r w:rsidR="009C1FB7" w:rsidRPr="00E20733">
              <w:rPr>
                <w:rStyle w:val="Hyperlink"/>
              </w:rPr>
              <w:t>SECTION 03350</w:t>
            </w:r>
            <w:r w:rsidR="009873FE" w:rsidRPr="00E20733">
              <w:rPr>
                <w:rStyle w:val="Hyperlink"/>
              </w:rPr>
              <w:t>:</w:t>
            </w:r>
            <w:r w:rsidR="009873FE" w:rsidRPr="00E20733">
              <w:rPr>
                <w:sz w:val="20"/>
                <w:szCs w:val="20"/>
              </w:rPr>
              <w:t xml:space="preserve"> </w:t>
            </w:r>
            <w:r w:rsidR="009873FE" w:rsidRPr="00E20733">
              <w:t>CONCRETE FINISHING</w:t>
            </w:r>
            <w:r w:rsidR="009C1FB7" w:rsidRPr="00E20733">
              <w:rPr>
                <w:webHidden/>
              </w:rPr>
              <w:tab/>
            </w:r>
            <w:r w:rsidR="009C1FB7" w:rsidRPr="00E20733">
              <w:rPr>
                <w:webHidden/>
              </w:rPr>
              <w:fldChar w:fldCharType="begin"/>
            </w:r>
            <w:r w:rsidR="009C1FB7" w:rsidRPr="00E20733">
              <w:rPr>
                <w:webHidden/>
              </w:rPr>
              <w:instrText xml:space="preserve"> PAGEREF _Toc28542201 \h </w:instrText>
            </w:r>
            <w:r w:rsidR="009C1FB7" w:rsidRPr="00E20733">
              <w:rPr>
                <w:webHidden/>
              </w:rPr>
            </w:r>
            <w:r w:rsidR="009C1FB7" w:rsidRPr="00E20733">
              <w:rPr>
                <w:webHidden/>
              </w:rPr>
              <w:fldChar w:fldCharType="separate"/>
            </w:r>
            <w:r w:rsidR="006C5AAF">
              <w:rPr>
                <w:webHidden/>
              </w:rPr>
              <w:t>190</w:t>
            </w:r>
            <w:r w:rsidR="009C1FB7" w:rsidRPr="00E20733">
              <w:rPr>
                <w:webHidden/>
              </w:rPr>
              <w:fldChar w:fldCharType="end"/>
            </w:r>
          </w:hyperlink>
        </w:p>
        <w:p w14:paraId="59B58315" w14:textId="0F37C431" w:rsidR="009C1FB7" w:rsidRPr="00E20733" w:rsidRDefault="00000000" w:rsidP="004257AF">
          <w:pPr>
            <w:pStyle w:val="TOC1"/>
            <w:rPr>
              <w:rFonts w:asciiTheme="minorHAnsi" w:eastAsiaTheme="minorEastAsia" w:hAnsiTheme="minorHAnsi" w:cstheme="minorBidi"/>
              <w:sz w:val="22"/>
              <w:szCs w:val="22"/>
            </w:rPr>
          </w:pPr>
          <w:hyperlink w:anchor="_Toc28542203" w:history="1">
            <w:r w:rsidR="009C1FB7" w:rsidRPr="00E20733">
              <w:rPr>
                <w:rStyle w:val="Hyperlink"/>
              </w:rPr>
              <w:t>SECTION 03400</w:t>
            </w:r>
            <w:r w:rsidR="009873FE" w:rsidRPr="00E20733">
              <w:rPr>
                <w:rStyle w:val="Hyperlink"/>
              </w:rPr>
              <w:t>:</w:t>
            </w:r>
            <w:r w:rsidR="009873FE" w:rsidRPr="00E20733">
              <w:rPr>
                <w:sz w:val="20"/>
                <w:szCs w:val="20"/>
              </w:rPr>
              <w:t xml:space="preserve"> </w:t>
            </w:r>
            <w:r w:rsidR="009873FE" w:rsidRPr="00E20733">
              <w:t>LIGHTWEIGHT INSULATION CONCRETE</w:t>
            </w:r>
            <w:r w:rsidR="009C1FB7" w:rsidRPr="00E20733">
              <w:rPr>
                <w:webHidden/>
              </w:rPr>
              <w:tab/>
            </w:r>
            <w:r w:rsidR="009C1FB7" w:rsidRPr="00E20733">
              <w:rPr>
                <w:webHidden/>
              </w:rPr>
              <w:fldChar w:fldCharType="begin"/>
            </w:r>
            <w:r w:rsidR="009C1FB7" w:rsidRPr="00E20733">
              <w:rPr>
                <w:webHidden/>
              </w:rPr>
              <w:instrText xml:space="preserve"> PAGEREF _Toc28542203 \h </w:instrText>
            </w:r>
            <w:r w:rsidR="009C1FB7" w:rsidRPr="00E20733">
              <w:rPr>
                <w:webHidden/>
              </w:rPr>
            </w:r>
            <w:r w:rsidR="009C1FB7" w:rsidRPr="00E20733">
              <w:rPr>
                <w:webHidden/>
              </w:rPr>
              <w:fldChar w:fldCharType="separate"/>
            </w:r>
            <w:r w:rsidR="006C5AAF">
              <w:rPr>
                <w:webHidden/>
              </w:rPr>
              <w:t>196</w:t>
            </w:r>
            <w:r w:rsidR="009C1FB7" w:rsidRPr="00E20733">
              <w:rPr>
                <w:webHidden/>
              </w:rPr>
              <w:fldChar w:fldCharType="end"/>
            </w:r>
          </w:hyperlink>
        </w:p>
        <w:p w14:paraId="7F05FF9F" w14:textId="44B241A6" w:rsidR="009C1FB7" w:rsidRPr="00E20733" w:rsidRDefault="00000000" w:rsidP="004257AF">
          <w:pPr>
            <w:pStyle w:val="TOC1"/>
            <w:rPr>
              <w:rFonts w:asciiTheme="minorHAnsi" w:eastAsiaTheme="minorEastAsia" w:hAnsiTheme="minorHAnsi" w:cstheme="minorBidi"/>
              <w:sz w:val="22"/>
              <w:szCs w:val="22"/>
            </w:rPr>
          </w:pPr>
          <w:hyperlink w:anchor="_Toc28542205" w:history="1">
            <w:r w:rsidR="009C1FB7" w:rsidRPr="00E20733">
              <w:rPr>
                <w:rStyle w:val="Hyperlink"/>
              </w:rPr>
              <w:t>SECTION 03413</w:t>
            </w:r>
            <w:r w:rsidR="009873FE" w:rsidRPr="00E20733">
              <w:rPr>
                <w:rStyle w:val="Hyperlink"/>
              </w:rPr>
              <w:t>:</w:t>
            </w:r>
            <w:r w:rsidR="00EF2137" w:rsidRPr="00E20733">
              <w:rPr>
                <w:sz w:val="20"/>
                <w:szCs w:val="20"/>
              </w:rPr>
              <w:t xml:space="preserve"> </w:t>
            </w:r>
            <w:r w:rsidR="00EF2137" w:rsidRPr="00E20733">
              <w:t>PRECAST STRUCTURAL CONCRETE SECTIONS</w:t>
            </w:r>
            <w:r w:rsidR="009C1FB7" w:rsidRPr="00E20733">
              <w:rPr>
                <w:webHidden/>
              </w:rPr>
              <w:tab/>
            </w:r>
            <w:r w:rsidR="009C1FB7" w:rsidRPr="00E20733">
              <w:rPr>
                <w:webHidden/>
              </w:rPr>
              <w:fldChar w:fldCharType="begin"/>
            </w:r>
            <w:r w:rsidR="009C1FB7" w:rsidRPr="00E20733">
              <w:rPr>
                <w:webHidden/>
              </w:rPr>
              <w:instrText xml:space="preserve"> PAGEREF _Toc28542205 \h </w:instrText>
            </w:r>
            <w:r w:rsidR="009C1FB7" w:rsidRPr="00E20733">
              <w:rPr>
                <w:webHidden/>
              </w:rPr>
            </w:r>
            <w:r w:rsidR="009C1FB7" w:rsidRPr="00E20733">
              <w:rPr>
                <w:webHidden/>
              </w:rPr>
              <w:fldChar w:fldCharType="separate"/>
            </w:r>
            <w:r w:rsidR="006C5AAF">
              <w:rPr>
                <w:webHidden/>
              </w:rPr>
              <w:t>199</w:t>
            </w:r>
            <w:r w:rsidR="009C1FB7" w:rsidRPr="00E20733">
              <w:rPr>
                <w:webHidden/>
              </w:rPr>
              <w:fldChar w:fldCharType="end"/>
            </w:r>
          </w:hyperlink>
        </w:p>
        <w:p w14:paraId="5AB41E44" w14:textId="181EB198" w:rsidR="009C1FB7" w:rsidRPr="00E20733" w:rsidRDefault="00000000" w:rsidP="004257AF">
          <w:pPr>
            <w:pStyle w:val="TOC1"/>
            <w:rPr>
              <w:rFonts w:asciiTheme="minorHAnsi" w:eastAsiaTheme="minorEastAsia" w:hAnsiTheme="minorHAnsi" w:cstheme="minorBidi"/>
              <w:sz w:val="22"/>
              <w:szCs w:val="22"/>
            </w:rPr>
          </w:pPr>
          <w:hyperlink w:anchor="_Toc28542207" w:history="1">
            <w:r w:rsidR="009C1FB7" w:rsidRPr="00E20733">
              <w:rPr>
                <w:rStyle w:val="Hyperlink"/>
              </w:rPr>
              <w:t>SECTION 03600</w:t>
            </w:r>
            <w:r w:rsidR="00EF2137" w:rsidRPr="00E20733">
              <w:rPr>
                <w:rStyle w:val="Hyperlink"/>
              </w:rPr>
              <w:t>:</w:t>
            </w:r>
            <w:r w:rsidR="00EF2137" w:rsidRPr="00E20733">
              <w:rPr>
                <w:sz w:val="20"/>
                <w:szCs w:val="20"/>
              </w:rPr>
              <w:t xml:space="preserve"> </w:t>
            </w:r>
            <w:r w:rsidR="00EF2137" w:rsidRPr="00E20733">
              <w:t>GROUTING</w:t>
            </w:r>
            <w:r w:rsidR="009C1FB7" w:rsidRPr="00E20733">
              <w:rPr>
                <w:webHidden/>
              </w:rPr>
              <w:tab/>
            </w:r>
            <w:r w:rsidR="009C1FB7" w:rsidRPr="00E20733">
              <w:rPr>
                <w:webHidden/>
              </w:rPr>
              <w:fldChar w:fldCharType="begin"/>
            </w:r>
            <w:r w:rsidR="009C1FB7" w:rsidRPr="00E20733">
              <w:rPr>
                <w:webHidden/>
              </w:rPr>
              <w:instrText xml:space="preserve"> PAGEREF _Toc28542207 \h </w:instrText>
            </w:r>
            <w:r w:rsidR="009C1FB7" w:rsidRPr="00E20733">
              <w:rPr>
                <w:webHidden/>
              </w:rPr>
            </w:r>
            <w:r w:rsidR="009C1FB7" w:rsidRPr="00E20733">
              <w:rPr>
                <w:webHidden/>
              </w:rPr>
              <w:fldChar w:fldCharType="separate"/>
            </w:r>
            <w:r w:rsidR="006C5AAF">
              <w:rPr>
                <w:webHidden/>
              </w:rPr>
              <w:t>203</w:t>
            </w:r>
            <w:r w:rsidR="009C1FB7" w:rsidRPr="00E20733">
              <w:rPr>
                <w:webHidden/>
              </w:rPr>
              <w:fldChar w:fldCharType="end"/>
            </w:r>
          </w:hyperlink>
        </w:p>
        <w:p w14:paraId="51351811" w14:textId="63CA1F60" w:rsidR="009C1FB7" w:rsidRPr="00E20733" w:rsidRDefault="00000000" w:rsidP="004257AF">
          <w:pPr>
            <w:pStyle w:val="TOC1"/>
            <w:rPr>
              <w:rFonts w:asciiTheme="minorHAnsi" w:eastAsiaTheme="minorEastAsia" w:hAnsiTheme="minorHAnsi" w:cstheme="minorBidi"/>
              <w:sz w:val="22"/>
              <w:szCs w:val="22"/>
            </w:rPr>
          </w:pPr>
          <w:hyperlink w:anchor="_Toc28542210" w:history="1">
            <w:r w:rsidR="009C1FB7" w:rsidRPr="00E20733">
              <w:rPr>
                <w:rStyle w:val="Hyperlink"/>
              </w:rPr>
              <w:t>SECTION 03603</w:t>
            </w:r>
            <w:r w:rsidR="002A7552" w:rsidRPr="00E20733">
              <w:rPr>
                <w:rStyle w:val="Hyperlink"/>
              </w:rPr>
              <w:t>:</w:t>
            </w:r>
            <w:r w:rsidR="002A7552" w:rsidRPr="00E20733">
              <w:rPr>
                <w:sz w:val="20"/>
                <w:szCs w:val="20"/>
              </w:rPr>
              <w:t xml:space="preserve"> </w:t>
            </w:r>
            <w:r w:rsidR="002A7552" w:rsidRPr="00E20733">
              <w:t>EPOXY GROUT</w:t>
            </w:r>
            <w:r w:rsidR="009C1FB7" w:rsidRPr="00E20733">
              <w:rPr>
                <w:webHidden/>
              </w:rPr>
              <w:tab/>
            </w:r>
            <w:r w:rsidR="009C1FB7" w:rsidRPr="00E20733">
              <w:rPr>
                <w:webHidden/>
              </w:rPr>
              <w:fldChar w:fldCharType="begin"/>
            </w:r>
            <w:r w:rsidR="009C1FB7" w:rsidRPr="00E20733">
              <w:rPr>
                <w:webHidden/>
              </w:rPr>
              <w:instrText xml:space="preserve"> PAGEREF _Toc28542210 \h </w:instrText>
            </w:r>
            <w:r w:rsidR="009C1FB7" w:rsidRPr="00E20733">
              <w:rPr>
                <w:webHidden/>
              </w:rPr>
            </w:r>
            <w:r w:rsidR="009C1FB7" w:rsidRPr="00E20733">
              <w:rPr>
                <w:webHidden/>
              </w:rPr>
              <w:fldChar w:fldCharType="separate"/>
            </w:r>
            <w:r w:rsidR="006C5AAF">
              <w:rPr>
                <w:webHidden/>
              </w:rPr>
              <w:t>205</w:t>
            </w:r>
            <w:r w:rsidR="009C1FB7" w:rsidRPr="00E20733">
              <w:rPr>
                <w:webHidden/>
              </w:rPr>
              <w:fldChar w:fldCharType="end"/>
            </w:r>
          </w:hyperlink>
        </w:p>
        <w:p w14:paraId="2BEAD235" w14:textId="36AC3190" w:rsidR="00BC12F6" w:rsidRPr="00E20733" w:rsidRDefault="00000000" w:rsidP="004257AF">
          <w:pPr>
            <w:pStyle w:val="TOC1"/>
          </w:pPr>
          <w:hyperlink w:anchor="_Toc28542212" w:history="1">
            <w:r w:rsidR="009C1FB7" w:rsidRPr="00E20733">
              <w:rPr>
                <w:rStyle w:val="Hyperlink"/>
                <w:lang w:eastAsia="en-AU" w:bidi="ar-JO"/>
              </w:rPr>
              <w:t>SECTION 03800</w:t>
            </w:r>
            <w:r w:rsidR="00CA0D32" w:rsidRPr="00E20733">
              <w:rPr>
                <w:rStyle w:val="Hyperlink"/>
                <w:lang w:eastAsia="en-AU" w:bidi="ar-JO"/>
              </w:rPr>
              <w:t>:</w:t>
            </w:r>
            <w:r w:rsidR="00CA0D32" w:rsidRPr="00E20733">
              <w:rPr>
                <w:sz w:val="20"/>
                <w:szCs w:val="20"/>
              </w:rPr>
              <w:t xml:space="preserve"> </w:t>
            </w:r>
            <w:r w:rsidR="00CA0D32" w:rsidRPr="00E20733">
              <w:t>CONCRETE &amp; REINFORCEMENT OF WATER RETAINING STRUCTURES</w:t>
            </w:r>
            <w:r w:rsidR="009C1FB7" w:rsidRPr="00E20733">
              <w:rPr>
                <w:webHidden/>
              </w:rPr>
              <w:tab/>
            </w:r>
            <w:r w:rsidR="009C1FB7" w:rsidRPr="00E20733">
              <w:rPr>
                <w:webHidden/>
              </w:rPr>
              <w:fldChar w:fldCharType="begin"/>
            </w:r>
            <w:r w:rsidR="009C1FB7" w:rsidRPr="00E20733">
              <w:rPr>
                <w:webHidden/>
              </w:rPr>
              <w:instrText xml:space="preserve"> PAGEREF _Toc28542212 \h </w:instrText>
            </w:r>
            <w:r w:rsidR="009C1FB7" w:rsidRPr="00E20733">
              <w:rPr>
                <w:webHidden/>
              </w:rPr>
            </w:r>
            <w:r w:rsidR="009C1FB7" w:rsidRPr="00E20733">
              <w:rPr>
                <w:webHidden/>
              </w:rPr>
              <w:fldChar w:fldCharType="separate"/>
            </w:r>
            <w:r w:rsidR="006C5AAF">
              <w:rPr>
                <w:webHidden/>
              </w:rPr>
              <w:t>207</w:t>
            </w:r>
            <w:r w:rsidR="009C1FB7" w:rsidRPr="00E20733">
              <w:rPr>
                <w:webHidden/>
              </w:rPr>
              <w:fldChar w:fldCharType="end"/>
            </w:r>
          </w:hyperlink>
        </w:p>
        <w:p w14:paraId="2EB5438B" w14:textId="30184CE2" w:rsidR="00DE48A5" w:rsidRPr="004257AF" w:rsidRDefault="00BD5AFB" w:rsidP="00DE48A5">
          <w:pPr>
            <w:rPr>
              <w:rFonts w:eastAsiaTheme="minorEastAsia"/>
              <w:noProof/>
            </w:rPr>
          </w:pPr>
          <w:r w:rsidRPr="00BD5AFB">
            <w:rPr>
              <w:rFonts w:eastAsiaTheme="minorEastAsia"/>
              <w:b/>
              <w:bCs/>
              <w:noProof/>
            </w:rPr>
            <w:t>DIVISION 04:</w:t>
          </w:r>
        </w:p>
        <w:p w14:paraId="759BD4D5" w14:textId="2C28FCCB" w:rsidR="009C1FB7" w:rsidRPr="004257AF" w:rsidRDefault="00000000" w:rsidP="004257AF">
          <w:pPr>
            <w:pStyle w:val="TOC1"/>
            <w:rPr>
              <w:rFonts w:asciiTheme="minorHAnsi" w:eastAsiaTheme="minorEastAsia" w:hAnsiTheme="minorHAnsi" w:cstheme="minorBidi"/>
              <w:sz w:val="22"/>
              <w:szCs w:val="22"/>
            </w:rPr>
          </w:pPr>
          <w:hyperlink w:anchor="_Toc28542214" w:history="1">
            <w:r w:rsidR="009C1FB7" w:rsidRPr="004257AF">
              <w:rPr>
                <w:rStyle w:val="Hyperlink"/>
              </w:rPr>
              <w:t>SECTION 04 100</w:t>
            </w:r>
            <w:r w:rsidR="00BD5AFB" w:rsidRPr="004257AF">
              <w:rPr>
                <w:rStyle w:val="Hyperlink"/>
              </w:rPr>
              <w:t>:</w:t>
            </w:r>
            <w:r w:rsidR="00BD5AFB" w:rsidRPr="004257AF">
              <w:rPr>
                <w:sz w:val="20"/>
                <w:szCs w:val="20"/>
              </w:rPr>
              <w:t xml:space="preserve"> </w:t>
            </w:r>
            <w:r w:rsidR="00BD5AFB" w:rsidRPr="004257AF">
              <w:t>MORTAR</w:t>
            </w:r>
            <w:r w:rsidR="009C1FB7" w:rsidRPr="004257AF">
              <w:rPr>
                <w:webHidden/>
              </w:rPr>
              <w:tab/>
            </w:r>
            <w:r w:rsidR="009C1FB7" w:rsidRPr="004257AF">
              <w:rPr>
                <w:webHidden/>
              </w:rPr>
              <w:fldChar w:fldCharType="begin"/>
            </w:r>
            <w:r w:rsidR="009C1FB7" w:rsidRPr="004257AF">
              <w:rPr>
                <w:webHidden/>
              </w:rPr>
              <w:instrText xml:space="preserve"> PAGEREF _Toc28542214 \h </w:instrText>
            </w:r>
            <w:r w:rsidR="009C1FB7" w:rsidRPr="004257AF">
              <w:rPr>
                <w:webHidden/>
              </w:rPr>
            </w:r>
            <w:r w:rsidR="009C1FB7" w:rsidRPr="004257AF">
              <w:rPr>
                <w:webHidden/>
              </w:rPr>
              <w:fldChar w:fldCharType="separate"/>
            </w:r>
            <w:r w:rsidR="006C5AAF">
              <w:rPr>
                <w:webHidden/>
              </w:rPr>
              <w:t>229</w:t>
            </w:r>
            <w:r w:rsidR="009C1FB7" w:rsidRPr="004257AF">
              <w:rPr>
                <w:webHidden/>
              </w:rPr>
              <w:fldChar w:fldCharType="end"/>
            </w:r>
          </w:hyperlink>
        </w:p>
        <w:p w14:paraId="7640EA68" w14:textId="5778C2FE" w:rsidR="009C1FB7" w:rsidRPr="004257AF" w:rsidRDefault="00000000" w:rsidP="004257AF">
          <w:pPr>
            <w:pStyle w:val="TOC1"/>
            <w:rPr>
              <w:rFonts w:asciiTheme="minorHAnsi" w:eastAsiaTheme="minorEastAsia" w:hAnsiTheme="minorHAnsi" w:cstheme="minorBidi"/>
              <w:sz w:val="22"/>
              <w:szCs w:val="22"/>
            </w:rPr>
          </w:pPr>
          <w:hyperlink w:anchor="_Toc28542225" w:history="1">
            <w:r w:rsidR="009C1FB7" w:rsidRPr="004257AF">
              <w:rPr>
                <w:rStyle w:val="Hyperlink"/>
              </w:rPr>
              <w:t>SECTION 04150</w:t>
            </w:r>
            <w:r w:rsidR="009309CB" w:rsidRPr="004257AF">
              <w:rPr>
                <w:rStyle w:val="Hyperlink"/>
              </w:rPr>
              <w:t>:</w:t>
            </w:r>
            <w:r w:rsidR="009309CB" w:rsidRPr="004257AF">
              <w:rPr>
                <w:sz w:val="20"/>
                <w:szCs w:val="20"/>
              </w:rPr>
              <w:t xml:space="preserve"> </w:t>
            </w:r>
            <w:r w:rsidR="009309CB" w:rsidRPr="004257AF">
              <w:t>PLASTERING</w:t>
            </w:r>
            <w:r w:rsidR="009C1FB7" w:rsidRPr="004257AF">
              <w:rPr>
                <w:webHidden/>
              </w:rPr>
              <w:tab/>
            </w:r>
            <w:r w:rsidR="009C1FB7" w:rsidRPr="004257AF">
              <w:rPr>
                <w:webHidden/>
              </w:rPr>
              <w:fldChar w:fldCharType="begin"/>
            </w:r>
            <w:r w:rsidR="009C1FB7" w:rsidRPr="004257AF">
              <w:rPr>
                <w:webHidden/>
              </w:rPr>
              <w:instrText xml:space="preserve"> PAGEREF _Toc28542225 \h </w:instrText>
            </w:r>
            <w:r w:rsidR="009C1FB7" w:rsidRPr="004257AF">
              <w:rPr>
                <w:webHidden/>
              </w:rPr>
            </w:r>
            <w:r w:rsidR="009C1FB7" w:rsidRPr="004257AF">
              <w:rPr>
                <w:webHidden/>
              </w:rPr>
              <w:fldChar w:fldCharType="separate"/>
            </w:r>
            <w:r w:rsidR="006C5AAF">
              <w:rPr>
                <w:webHidden/>
              </w:rPr>
              <w:t>231</w:t>
            </w:r>
            <w:r w:rsidR="009C1FB7" w:rsidRPr="004257AF">
              <w:rPr>
                <w:webHidden/>
              </w:rPr>
              <w:fldChar w:fldCharType="end"/>
            </w:r>
          </w:hyperlink>
        </w:p>
        <w:p w14:paraId="0FE7DF3A" w14:textId="1F36B41F" w:rsidR="009C1FB7" w:rsidRPr="004257AF" w:rsidRDefault="00000000" w:rsidP="004257AF">
          <w:pPr>
            <w:pStyle w:val="TOC1"/>
            <w:rPr>
              <w:rFonts w:asciiTheme="minorHAnsi" w:eastAsiaTheme="minorEastAsia" w:hAnsiTheme="minorHAnsi" w:cstheme="minorBidi"/>
              <w:sz w:val="22"/>
              <w:szCs w:val="22"/>
            </w:rPr>
          </w:pPr>
          <w:hyperlink w:anchor="_Toc28542227" w:history="1">
            <w:r w:rsidR="009C1FB7" w:rsidRPr="004257AF">
              <w:rPr>
                <w:rStyle w:val="Hyperlink"/>
              </w:rPr>
              <w:t>SECTION 04200</w:t>
            </w:r>
            <w:r w:rsidR="009309CB" w:rsidRPr="004257AF">
              <w:rPr>
                <w:rStyle w:val="Hyperlink"/>
              </w:rPr>
              <w:t>:</w:t>
            </w:r>
            <w:r w:rsidR="009309CB" w:rsidRPr="004257AF">
              <w:rPr>
                <w:sz w:val="20"/>
                <w:szCs w:val="20"/>
              </w:rPr>
              <w:t xml:space="preserve"> </w:t>
            </w:r>
            <w:r w:rsidR="009309CB" w:rsidRPr="004257AF">
              <w:t>BRICKWORK AND BLOCKWORK</w:t>
            </w:r>
            <w:r w:rsidR="009C1FB7" w:rsidRPr="004257AF">
              <w:rPr>
                <w:webHidden/>
              </w:rPr>
              <w:tab/>
            </w:r>
            <w:r w:rsidR="009C1FB7" w:rsidRPr="004257AF">
              <w:rPr>
                <w:webHidden/>
              </w:rPr>
              <w:fldChar w:fldCharType="begin"/>
            </w:r>
            <w:r w:rsidR="009C1FB7" w:rsidRPr="004257AF">
              <w:rPr>
                <w:webHidden/>
              </w:rPr>
              <w:instrText xml:space="preserve"> PAGEREF _Toc28542227 \h </w:instrText>
            </w:r>
            <w:r w:rsidR="009C1FB7" w:rsidRPr="004257AF">
              <w:rPr>
                <w:webHidden/>
              </w:rPr>
            </w:r>
            <w:r w:rsidR="009C1FB7" w:rsidRPr="004257AF">
              <w:rPr>
                <w:webHidden/>
              </w:rPr>
              <w:fldChar w:fldCharType="separate"/>
            </w:r>
            <w:r w:rsidR="006C5AAF">
              <w:rPr>
                <w:webHidden/>
              </w:rPr>
              <w:t>236</w:t>
            </w:r>
            <w:r w:rsidR="009C1FB7" w:rsidRPr="004257AF">
              <w:rPr>
                <w:webHidden/>
              </w:rPr>
              <w:fldChar w:fldCharType="end"/>
            </w:r>
          </w:hyperlink>
        </w:p>
        <w:p w14:paraId="4208F726" w14:textId="37DE47FC" w:rsidR="009C1FB7" w:rsidRPr="004257AF" w:rsidRDefault="00000000" w:rsidP="004257AF">
          <w:pPr>
            <w:pStyle w:val="TOC1"/>
          </w:pPr>
          <w:hyperlink w:anchor="_Toc28542229" w:history="1">
            <w:r w:rsidR="009C1FB7" w:rsidRPr="004257AF">
              <w:rPr>
                <w:rStyle w:val="Hyperlink"/>
              </w:rPr>
              <w:t>SECTION 04220</w:t>
            </w:r>
            <w:r w:rsidR="009309CB" w:rsidRPr="004257AF">
              <w:rPr>
                <w:rStyle w:val="Hyperlink"/>
              </w:rPr>
              <w:t>:</w:t>
            </w:r>
            <w:r w:rsidR="009309CB" w:rsidRPr="004257AF">
              <w:rPr>
                <w:sz w:val="20"/>
                <w:szCs w:val="20"/>
              </w:rPr>
              <w:t xml:space="preserve"> </w:t>
            </w:r>
            <w:r w:rsidR="009309CB" w:rsidRPr="004257AF">
              <w:t>MASONRY</w:t>
            </w:r>
            <w:r w:rsidR="009C1FB7" w:rsidRPr="004257AF">
              <w:rPr>
                <w:webHidden/>
              </w:rPr>
              <w:tab/>
            </w:r>
            <w:r w:rsidR="009C1FB7" w:rsidRPr="004257AF">
              <w:rPr>
                <w:webHidden/>
              </w:rPr>
              <w:fldChar w:fldCharType="begin"/>
            </w:r>
            <w:r w:rsidR="009C1FB7" w:rsidRPr="004257AF">
              <w:rPr>
                <w:webHidden/>
              </w:rPr>
              <w:instrText xml:space="preserve"> PAGEREF _Toc28542229 \h </w:instrText>
            </w:r>
            <w:r w:rsidR="009C1FB7" w:rsidRPr="004257AF">
              <w:rPr>
                <w:webHidden/>
              </w:rPr>
            </w:r>
            <w:r w:rsidR="009C1FB7" w:rsidRPr="004257AF">
              <w:rPr>
                <w:webHidden/>
              </w:rPr>
              <w:fldChar w:fldCharType="separate"/>
            </w:r>
            <w:r w:rsidR="006C5AAF">
              <w:rPr>
                <w:webHidden/>
              </w:rPr>
              <w:t>242</w:t>
            </w:r>
            <w:r w:rsidR="009C1FB7" w:rsidRPr="004257AF">
              <w:rPr>
                <w:webHidden/>
              </w:rPr>
              <w:fldChar w:fldCharType="end"/>
            </w:r>
          </w:hyperlink>
        </w:p>
        <w:p w14:paraId="20D1688B" w14:textId="1F0AC01B" w:rsidR="00BC12F6" w:rsidRPr="004257AF" w:rsidRDefault="00E20733" w:rsidP="00BC12F6">
          <w:pPr>
            <w:rPr>
              <w:rFonts w:eastAsiaTheme="minorEastAsia"/>
              <w:b/>
              <w:bCs/>
              <w:noProof/>
            </w:rPr>
          </w:pPr>
          <w:r w:rsidRPr="004257AF">
            <w:rPr>
              <w:rFonts w:eastAsiaTheme="minorEastAsia"/>
              <w:b/>
              <w:bCs/>
              <w:noProof/>
            </w:rPr>
            <w:t>DIVISION 05</w:t>
          </w:r>
          <w:r w:rsidR="00BC12F6" w:rsidRPr="004257AF">
            <w:rPr>
              <w:rFonts w:eastAsiaTheme="minorEastAsia"/>
              <w:b/>
              <w:bCs/>
              <w:noProof/>
            </w:rPr>
            <w:t>:</w:t>
          </w:r>
        </w:p>
        <w:p w14:paraId="6CFE5314" w14:textId="6DB5528D" w:rsidR="009C1FB7" w:rsidRPr="004257AF" w:rsidRDefault="00000000" w:rsidP="004257AF">
          <w:pPr>
            <w:pStyle w:val="TOC1"/>
            <w:rPr>
              <w:rFonts w:asciiTheme="minorHAnsi" w:eastAsiaTheme="minorEastAsia" w:hAnsiTheme="minorHAnsi" w:cstheme="minorBidi"/>
              <w:sz w:val="22"/>
              <w:szCs w:val="22"/>
            </w:rPr>
          </w:pPr>
          <w:hyperlink w:anchor="_Toc28542233" w:history="1">
            <w:r w:rsidR="009C1FB7" w:rsidRPr="004257AF">
              <w:rPr>
                <w:rStyle w:val="Hyperlink"/>
                <w:lang w:val="en-GB" w:eastAsia="en-GB"/>
              </w:rPr>
              <w:t>SECTION 05500</w:t>
            </w:r>
            <w:r w:rsidR="000D2578" w:rsidRPr="004257AF">
              <w:rPr>
                <w:rStyle w:val="Hyperlink"/>
                <w:lang w:val="en-GB" w:eastAsia="en-GB"/>
              </w:rPr>
              <w:t>:</w:t>
            </w:r>
            <w:r w:rsidR="000D2578" w:rsidRPr="004257AF">
              <w:rPr>
                <w:sz w:val="20"/>
                <w:szCs w:val="20"/>
              </w:rPr>
              <w:t xml:space="preserve"> </w:t>
            </w:r>
            <w:r w:rsidR="000D2578" w:rsidRPr="004257AF">
              <w:t>MISCELLANEOUS METAL FABRICATIONS</w:t>
            </w:r>
            <w:r w:rsidR="009C1FB7" w:rsidRPr="004257AF">
              <w:rPr>
                <w:webHidden/>
              </w:rPr>
              <w:tab/>
            </w:r>
            <w:r w:rsidR="009C1FB7" w:rsidRPr="004257AF">
              <w:rPr>
                <w:webHidden/>
              </w:rPr>
              <w:fldChar w:fldCharType="begin"/>
            </w:r>
            <w:r w:rsidR="009C1FB7" w:rsidRPr="004257AF">
              <w:rPr>
                <w:webHidden/>
              </w:rPr>
              <w:instrText xml:space="preserve"> PAGEREF _Toc28542233 \h </w:instrText>
            </w:r>
            <w:r w:rsidR="009C1FB7" w:rsidRPr="004257AF">
              <w:rPr>
                <w:webHidden/>
              </w:rPr>
            </w:r>
            <w:r w:rsidR="009C1FB7" w:rsidRPr="004257AF">
              <w:rPr>
                <w:webHidden/>
              </w:rPr>
              <w:fldChar w:fldCharType="separate"/>
            </w:r>
            <w:r w:rsidR="006C5AAF">
              <w:rPr>
                <w:webHidden/>
              </w:rPr>
              <w:t>248</w:t>
            </w:r>
            <w:r w:rsidR="009C1FB7" w:rsidRPr="004257AF">
              <w:rPr>
                <w:webHidden/>
              </w:rPr>
              <w:fldChar w:fldCharType="end"/>
            </w:r>
          </w:hyperlink>
        </w:p>
        <w:p w14:paraId="37D0868F" w14:textId="364506DD" w:rsidR="009C1FB7" w:rsidRPr="004257AF" w:rsidRDefault="00000000" w:rsidP="004257AF">
          <w:pPr>
            <w:pStyle w:val="TOC1"/>
            <w:rPr>
              <w:rFonts w:asciiTheme="minorHAnsi" w:eastAsiaTheme="minorEastAsia" w:hAnsiTheme="minorHAnsi" w:cstheme="minorBidi"/>
              <w:sz w:val="22"/>
              <w:szCs w:val="22"/>
            </w:rPr>
          </w:pPr>
          <w:hyperlink w:anchor="_Toc28542236" w:history="1">
            <w:r w:rsidR="009C1FB7" w:rsidRPr="004257AF">
              <w:rPr>
                <w:rStyle w:val="Hyperlink"/>
                <w:lang w:val="en-GB" w:eastAsia="en-GB"/>
              </w:rPr>
              <w:t>SECTION 05520</w:t>
            </w:r>
            <w:r w:rsidR="000D2578" w:rsidRPr="004257AF">
              <w:rPr>
                <w:rStyle w:val="Hyperlink"/>
                <w:lang w:val="en-GB" w:eastAsia="en-GB"/>
              </w:rPr>
              <w:t>:</w:t>
            </w:r>
            <w:r w:rsidR="000D2578" w:rsidRPr="004257AF">
              <w:rPr>
                <w:sz w:val="20"/>
                <w:szCs w:val="20"/>
              </w:rPr>
              <w:t xml:space="preserve"> </w:t>
            </w:r>
            <w:r w:rsidR="000D2578" w:rsidRPr="004257AF">
              <w:t>METAL HANDRAILS AND RAILINGS</w:t>
            </w:r>
            <w:r w:rsidR="009C1FB7" w:rsidRPr="004257AF">
              <w:rPr>
                <w:webHidden/>
              </w:rPr>
              <w:tab/>
            </w:r>
            <w:r w:rsidR="009C1FB7" w:rsidRPr="004257AF">
              <w:rPr>
                <w:webHidden/>
              </w:rPr>
              <w:fldChar w:fldCharType="begin"/>
            </w:r>
            <w:r w:rsidR="009C1FB7" w:rsidRPr="004257AF">
              <w:rPr>
                <w:webHidden/>
              </w:rPr>
              <w:instrText xml:space="preserve"> PAGEREF _Toc28542236 \h </w:instrText>
            </w:r>
            <w:r w:rsidR="009C1FB7" w:rsidRPr="004257AF">
              <w:rPr>
                <w:webHidden/>
              </w:rPr>
            </w:r>
            <w:r w:rsidR="009C1FB7" w:rsidRPr="004257AF">
              <w:rPr>
                <w:webHidden/>
              </w:rPr>
              <w:fldChar w:fldCharType="separate"/>
            </w:r>
            <w:r w:rsidR="006C5AAF">
              <w:rPr>
                <w:webHidden/>
              </w:rPr>
              <w:t>253</w:t>
            </w:r>
            <w:r w:rsidR="009C1FB7" w:rsidRPr="004257AF">
              <w:rPr>
                <w:webHidden/>
              </w:rPr>
              <w:fldChar w:fldCharType="end"/>
            </w:r>
          </w:hyperlink>
        </w:p>
        <w:p w14:paraId="4A60541E" w14:textId="56E725CF" w:rsidR="009C1FB7" w:rsidRPr="004257AF" w:rsidRDefault="00000000" w:rsidP="004257AF">
          <w:pPr>
            <w:pStyle w:val="TOC1"/>
            <w:rPr>
              <w:rFonts w:asciiTheme="minorHAnsi" w:eastAsiaTheme="minorEastAsia" w:hAnsiTheme="minorHAnsi" w:cstheme="minorBidi"/>
              <w:sz w:val="22"/>
              <w:szCs w:val="22"/>
            </w:rPr>
          </w:pPr>
          <w:hyperlink w:anchor="_Toc28542238" w:history="1">
            <w:r w:rsidR="009C1FB7" w:rsidRPr="004257AF">
              <w:rPr>
                <w:rStyle w:val="Hyperlink"/>
              </w:rPr>
              <w:t>SECTION 05530</w:t>
            </w:r>
            <w:r w:rsidR="000D2578" w:rsidRPr="004257AF">
              <w:rPr>
                <w:rStyle w:val="Hyperlink"/>
              </w:rPr>
              <w:t>:</w:t>
            </w:r>
            <w:r w:rsidR="000D2578" w:rsidRPr="004257AF">
              <w:rPr>
                <w:sz w:val="20"/>
                <w:szCs w:val="20"/>
              </w:rPr>
              <w:t xml:space="preserve"> </w:t>
            </w:r>
            <w:r w:rsidR="000D2578" w:rsidRPr="004257AF">
              <w:t>METAL GRATINGS AND COVER PLATES</w:t>
            </w:r>
            <w:r w:rsidR="009C1FB7" w:rsidRPr="004257AF">
              <w:rPr>
                <w:webHidden/>
              </w:rPr>
              <w:tab/>
            </w:r>
            <w:r w:rsidR="009C1FB7" w:rsidRPr="004257AF">
              <w:rPr>
                <w:webHidden/>
              </w:rPr>
              <w:fldChar w:fldCharType="begin"/>
            </w:r>
            <w:r w:rsidR="009C1FB7" w:rsidRPr="004257AF">
              <w:rPr>
                <w:webHidden/>
              </w:rPr>
              <w:instrText xml:space="preserve"> PAGEREF _Toc28542238 \h </w:instrText>
            </w:r>
            <w:r w:rsidR="009C1FB7" w:rsidRPr="004257AF">
              <w:rPr>
                <w:webHidden/>
              </w:rPr>
            </w:r>
            <w:r w:rsidR="009C1FB7" w:rsidRPr="004257AF">
              <w:rPr>
                <w:webHidden/>
              </w:rPr>
              <w:fldChar w:fldCharType="separate"/>
            </w:r>
            <w:r w:rsidR="006C5AAF">
              <w:rPr>
                <w:webHidden/>
              </w:rPr>
              <w:t>256</w:t>
            </w:r>
            <w:r w:rsidR="009C1FB7" w:rsidRPr="004257AF">
              <w:rPr>
                <w:webHidden/>
              </w:rPr>
              <w:fldChar w:fldCharType="end"/>
            </w:r>
          </w:hyperlink>
        </w:p>
        <w:p w14:paraId="34E3DC8C" w14:textId="79F3C0A8" w:rsidR="009C1FB7" w:rsidRPr="004257AF" w:rsidRDefault="00000000" w:rsidP="004257AF">
          <w:pPr>
            <w:pStyle w:val="TOC1"/>
            <w:rPr>
              <w:rFonts w:asciiTheme="minorHAnsi" w:eastAsiaTheme="minorEastAsia" w:hAnsiTheme="minorHAnsi" w:cstheme="minorBidi"/>
              <w:sz w:val="22"/>
              <w:szCs w:val="22"/>
            </w:rPr>
          </w:pPr>
          <w:hyperlink w:anchor="_Toc28542240" w:history="1">
            <w:r w:rsidR="009C1FB7" w:rsidRPr="004257AF">
              <w:rPr>
                <w:rStyle w:val="Hyperlink"/>
                <w:lang w:val="en-GB"/>
              </w:rPr>
              <w:t>SECTION  05550</w:t>
            </w:r>
            <w:r w:rsidR="000D2578" w:rsidRPr="004257AF">
              <w:rPr>
                <w:rStyle w:val="Hyperlink"/>
                <w:lang w:val="en-GB"/>
              </w:rPr>
              <w:t>:</w:t>
            </w:r>
            <w:r w:rsidR="000D2578" w:rsidRPr="004257AF">
              <w:rPr>
                <w:sz w:val="20"/>
                <w:szCs w:val="20"/>
              </w:rPr>
              <w:t xml:space="preserve"> </w:t>
            </w:r>
            <w:r w:rsidR="000D2578" w:rsidRPr="004257AF">
              <w:t>FASTENERS</w:t>
            </w:r>
            <w:r w:rsidR="009C1FB7" w:rsidRPr="004257AF">
              <w:rPr>
                <w:webHidden/>
              </w:rPr>
              <w:tab/>
            </w:r>
            <w:r w:rsidR="009C1FB7" w:rsidRPr="004257AF">
              <w:rPr>
                <w:webHidden/>
              </w:rPr>
              <w:fldChar w:fldCharType="begin"/>
            </w:r>
            <w:r w:rsidR="009C1FB7" w:rsidRPr="004257AF">
              <w:rPr>
                <w:webHidden/>
              </w:rPr>
              <w:instrText xml:space="preserve"> PAGEREF _Toc28542240 \h </w:instrText>
            </w:r>
            <w:r w:rsidR="009C1FB7" w:rsidRPr="004257AF">
              <w:rPr>
                <w:webHidden/>
              </w:rPr>
            </w:r>
            <w:r w:rsidR="009C1FB7" w:rsidRPr="004257AF">
              <w:rPr>
                <w:webHidden/>
              </w:rPr>
              <w:fldChar w:fldCharType="separate"/>
            </w:r>
            <w:r w:rsidR="006C5AAF">
              <w:rPr>
                <w:webHidden/>
              </w:rPr>
              <w:t>259</w:t>
            </w:r>
            <w:r w:rsidR="009C1FB7" w:rsidRPr="004257AF">
              <w:rPr>
                <w:webHidden/>
              </w:rPr>
              <w:fldChar w:fldCharType="end"/>
            </w:r>
          </w:hyperlink>
        </w:p>
        <w:p w14:paraId="22A671AB" w14:textId="149F0CC2" w:rsidR="009C1FB7" w:rsidRPr="004257AF" w:rsidRDefault="00000000" w:rsidP="004257AF">
          <w:pPr>
            <w:pStyle w:val="TOC1"/>
            <w:rPr>
              <w:rFonts w:asciiTheme="minorHAnsi" w:eastAsiaTheme="minorEastAsia" w:hAnsiTheme="minorHAnsi" w:cstheme="minorBidi"/>
              <w:sz w:val="22"/>
              <w:szCs w:val="22"/>
            </w:rPr>
          </w:pPr>
          <w:hyperlink w:anchor="_Toc28542258" w:history="1">
            <w:r w:rsidR="009C1FB7" w:rsidRPr="004257AF">
              <w:rPr>
                <w:rStyle w:val="Hyperlink"/>
              </w:rPr>
              <w:t>SECTION 05570</w:t>
            </w:r>
            <w:r w:rsidR="003B0010" w:rsidRPr="004257AF">
              <w:rPr>
                <w:rStyle w:val="Hyperlink"/>
              </w:rPr>
              <w:t>:</w:t>
            </w:r>
            <w:r w:rsidR="003B0010" w:rsidRPr="004257AF">
              <w:rPr>
                <w:sz w:val="20"/>
                <w:szCs w:val="20"/>
              </w:rPr>
              <w:t xml:space="preserve"> </w:t>
            </w:r>
            <w:r w:rsidR="003B0010" w:rsidRPr="004257AF">
              <w:t>CORROSION PROTECTION</w:t>
            </w:r>
            <w:r w:rsidR="009C1FB7" w:rsidRPr="004257AF">
              <w:rPr>
                <w:webHidden/>
              </w:rPr>
              <w:tab/>
            </w:r>
            <w:r w:rsidR="009C1FB7" w:rsidRPr="004257AF">
              <w:rPr>
                <w:webHidden/>
              </w:rPr>
              <w:fldChar w:fldCharType="begin"/>
            </w:r>
            <w:r w:rsidR="009C1FB7" w:rsidRPr="004257AF">
              <w:rPr>
                <w:webHidden/>
              </w:rPr>
              <w:instrText xml:space="preserve"> PAGEREF _Toc28542258 \h </w:instrText>
            </w:r>
            <w:r w:rsidR="009C1FB7" w:rsidRPr="004257AF">
              <w:rPr>
                <w:webHidden/>
              </w:rPr>
            </w:r>
            <w:r w:rsidR="009C1FB7" w:rsidRPr="004257AF">
              <w:rPr>
                <w:webHidden/>
              </w:rPr>
              <w:fldChar w:fldCharType="separate"/>
            </w:r>
            <w:r w:rsidR="006C5AAF">
              <w:rPr>
                <w:webHidden/>
              </w:rPr>
              <w:t>266</w:t>
            </w:r>
            <w:r w:rsidR="009C1FB7" w:rsidRPr="004257AF">
              <w:rPr>
                <w:webHidden/>
              </w:rPr>
              <w:fldChar w:fldCharType="end"/>
            </w:r>
          </w:hyperlink>
        </w:p>
        <w:p w14:paraId="6663747D" w14:textId="3EC56EE3" w:rsidR="009C1FB7" w:rsidRPr="004257AF" w:rsidRDefault="00000000" w:rsidP="004257AF">
          <w:pPr>
            <w:pStyle w:val="TOC1"/>
            <w:rPr>
              <w:rFonts w:asciiTheme="minorHAnsi" w:eastAsiaTheme="minorEastAsia" w:hAnsiTheme="minorHAnsi" w:cstheme="minorBidi"/>
              <w:sz w:val="22"/>
              <w:szCs w:val="22"/>
            </w:rPr>
          </w:pPr>
          <w:hyperlink w:anchor="_Toc28542261" w:history="1">
            <w:r w:rsidR="009C1FB7" w:rsidRPr="004257AF">
              <w:rPr>
                <w:rStyle w:val="Hyperlink"/>
              </w:rPr>
              <w:t>SECTION 05910</w:t>
            </w:r>
            <w:r w:rsidR="003B0010" w:rsidRPr="004257AF">
              <w:rPr>
                <w:rStyle w:val="Hyperlink"/>
              </w:rPr>
              <w:t>:</w:t>
            </w:r>
            <w:r w:rsidR="003B0010" w:rsidRPr="004257AF">
              <w:rPr>
                <w:sz w:val="20"/>
                <w:szCs w:val="20"/>
              </w:rPr>
              <w:t xml:space="preserve"> </w:t>
            </w:r>
            <w:r w:rsidR="003B0010" w:rsidRPr="004257AF">
              <w:t>GALVANIZING</w:t>
            </w:r>
            <w:r w:rsidR="009C1FB7" w:rsidRPr="004257AF">
              <w:rPr>
                <w:webHidden/>
              </w:rPr>
              <w:tab/>
            </w:r>
            <w:r w:rsidR="009C1FB7" w:rsidRPr="004257AF">
              <w:rPr>
                <w:webHidden/>
              </w:rPr>
              <w:fldChar w:fldCharType="begin"/>
            </w:r>
            <w:r w:rsidR="009C1FB7" w:rsidRPr="004257AF">
              <w:rPr>
                <w:webHidden/>
              </w:rPr>
              <w:instrText xml:space="preserve"> PAGEREF _Toc28542261 \h </w:instrText>
            </w:r>
            <w:r w:rsidR="009C1FB7" w:rsidRPr="004257AF">
              <w:rPr>
                <w:webHidden/>
              </w:rPr>
            </w:r>
            <w:r w:rsidR="009C1FB7" w:rsidRPr="004257AF">
              <w:rPr>
                <w:webHidden/>
              </w:rPr>
              <w:fldChar w:fldCharType="separate"/>
            </w:r>
            <w:r w:rsidR="006C5AAF">
              <w:rPr>
                <w:webHidden/>
              </w:rPr>
              <w:t>273</w:t>
            </w:r>
            <w:r w:rsidR="009C1FB7" w:rsidRPr="004257AF">
              <w:rPr>
                <w:webHidden/>
              </w:rPr>
              <w:fldChar w:fldCharType="end"/>
            </w:r>
          </w:hyperlink>
        </w:p>
        <w:p w14:paraId="055A2BF1" w14:textId="0F494F1F" w:rsidR="009C1FB7" w:rsidRPr="004257AF" w:rsidRDefault="00000000" w:rsidP="004257AF">
          <w:pPr>
            <w:pStyle w:val="TOC1"/>
          </w:pPr>
          <w:hyperlink w:anchor="_Toc28542263" w:history="1">
            <w:r w:rsidR="009C1FB7" w:rsidRPr="004257AF">
              <w:rPr>
                <w:rStyle w:val="Hyperlink"/>
              </w:rPr>
              <w:t>SECTION 05990</w:t>
            </w:r>
            <w:r w:rsidR="003B0010" w:rsidRPr="004257AF">
              <w:rPr>
                <w:rStyle w:val="Hyperlink"/>
              </w:rPr>
              <w:t>:</w:t>
            </w:r>
            <w:r w:rsidR="003B0010" w:rsidRPr="004257AF">
              <w:rPr>
                <w:sz w:val="20"/>
                <w:szCs w:val="20"/>
              </w:rPr>
              <w:t xml:space="preserve"> </w:t>
            </w:r>
            <w:r w:rsidR="003B0010" w:rsidRPr="004257AF">
              <w:t>MISCELLANEOUS METALS</w:t>
            </w:r>
            <w:r w:rsidR="009C1FB7" w:rsidRPr="004257AF">
              <w:rPr>
                <w:webHidden/>
              </w:rPr>
              <w:tab/>
            </w:r>
            <w:r w:rsidR="009C1FB7" w:rsidRPr="004257AF">
              <w:rPr>
                <w:webHidden/>
              </w:rPr>
              <w:fldChar w:fldCharType="begin"/>
            </w:r>
            <w:r w:rsidR="009C1FB7" w:rsidRPr="004257AF">
              <w:rPr>
                <w:webHidden/>
              </w:rPr>
              <w:instrText xml:space="preserve"> PAGEREF _Toc28542263 \h </w:instrText>
            </w:r>
            <w:r w:rsidR="009C1FB7" w:rsidRPr="004257AF">
              <w:rPr>
                <w:webHidden/>
              </w:rPr>
            </w:r>
            <w:r w:rsidR="009C1FB7" w:rsidRPr="004257AF">
              <w:rPr>
                <w:webHidden/>
              </w:rPr>
              <w:fldChar w:fldCharType="separate"/>
            </w:r>
            <w:r w:rsidR="006C5AAF">
              <w:rPr>
                <w:webHidden/>
              </w:rPr>
              <w:t>277</w:t>
            </w:r>
            <w:r w:rsidR="009C1FB7" w:rsidRPr="004257AF">
              <w:rPr>
                <w:webHidden/>
              </w:rPr>
              <w:fldChar w:fldCharType="end"/>
            </w:r>
          </w:hyperlink>
        </w:p>
        <w:p w14:paraId="4991ECB9" w14:textId="414E282D" w:rsidR="003330E4" w:rsidRPr="004257AF" w:rsidRDefault="003330E4" w:rsidP="003330E4">
          <w:pPr>
            <w:rPr>
              <w:rFonts w:eastAsiaTheme="minorEastAsia"/>
              <w:b/>
              <w:bCs/>
              <w:noProof/>
            </w:rPr>
          </w:pPr>
          <w:r w:rsidRPr="004257AF">
            <w:rPr>
              <w:rFonts w:eastAsiaTheme="minorEastAsia"/>
              <w:b/>
              <w:bCs/>
              <w:noProof/>
            </w:rPr>
            <w:t>DIVISION 06:</w:t>
          </w:r>
        </w:p>
        <w:p w14:paraId="77B2FA34" w14:textId="1442C504" w:rsidR="009C1FB7" w:rsidRPr="004257AF" w:rsidRDefault="00000000" w:rsidP="004257AF">
          <w:pPr>
            <w:pStyle w:val="TOC1"/>
            <w:rPr>
              <w:rFonts w:asciiTheme="minorHAnsi" w:eastAsiaTheme="minorEastAsia" w:hAnsiTheme="minorHAnsi" w:cstheme="minorBidi"/>
              <w:sz w:val="22"/>
              <w:szCs w:val="22"/>
            </w:rPr>
          </w:pPr>
          <w:hyperlink w:anchor="_Toc28542266" w:history="1">
            <w:r w:rsidR="009C1FB7" w:rsidRPr="004257AF">
              <w:rPr>
                <w:rStyle w:val="Hyperlink"/>
              </w:rPr>
              <w:t>SECTION 06100</w:t>
            </w:r>
            <w:r w:rsidR="007900BE" w:rsidRPr="004257AF">
              <w:rPr>
                <w:rStyle w:val="Hyperlink"/>
              </w:rPr>
              <w:t>:</w:t>
            </w:r>
            <w:r w:rsidR="007900BE" w:rsidRPr="004257AF">
              <w:rPr>
                <w:sz w:val="20"/>
                <w:szCs w:val="20"/>
              </w:rPr>
              <w:t xml:space="preserve"> </w:t>
            </w:r>
            <w:r w:rsidR="007900BE" w:rsidRPr="004257AF">
              <w:t>CARPENTRY WORK</w:t>
            </w:r>
            <w:r w:rsidR="009C1FB7" w:rsidRPr="004257AF">
              <w:rPr>
                <w:webHidden/>
              </w:rPr>
              <w:tab/>
            </w:r>
            <w:r w:rsidR="009C1FB7" w:rsidRPr="004257AF">
              <w:rPr>
                <w:webHidden/>
              </w:rPr>
              <w:fldChar w:fldCharType="begin"/>
            </w:r>
            <w:r w:rsidR="009C1FB7" w:rsidRPr="004257AF">
              <w:rPr>
                <w:webHidden/>
              </w:rPr>
              <w:instrText xml:space="preserve"> PAGEREF _Toc28542266 \h </w:instrText>
            </w:r>
            <w:r w:rsidR="009C1FB7" w:rsidRPr="004257AF">
              <w:rPr>
                <w:webHidden/>
              </w:rPr>
            </w:r>
            <w:r w:rsidR="009C1FB7" w:rsidRPr="004257AF">
              <w:rPr>
                <w:webHidden/>
              </w:rPr>
              <w:fldChar w:fldCharType="separate"/>
            </w:r>
            <w:r w:rsidR="006C5AAF">
              <w:rPr>
                <w:webHidden/>
              </w:rPr>
              <w:t>286</w:t>
            </w:r>
            <w:r w:rsidR="009C1FB7" w:rsidRPr="004257AF">
              <w:rPr>
                <w:webHidden/>
              </w:rPr>
              <w:fldChar w:fldCharType="end"/>
            </w:r>
          </w:hyperlink>
        </w:p>
        <w:p w14:paraId="2CF506BD" w14:textId="19610BA9" w:rsidR="009C1FB7" w:rsidRPr="004257AF" w:rsidRDefault="00000000" w:rsidP="004257AF">
          <w:pPr>
            <w:pStyle w:val="TOC1"/>
            <w:rPr>
              <w:rFonts w:asciiTheme="minorHAnsi" w:eastAsiaTheme="minorEastAsia" w:hAnsiTheme="minorHAnsi" w:cstheme="minorBidi"/>
              <w:sz w:val="22"/>
              <w:szCs w:val="22"/>
            </w:rPr>
          </w:pPr>
          <w:hyperlink w:anchor="_Toc28542268" w:history="1">
            <w:r w:rsidR="009C1FB7" w:rsidRPr="004257AF">
              <w:rPr>
                <w:rStyle w:val="Hyperlink"/>
              </w:rPr>
              <w:t>SECTION 06200</w:t>
            </w:r>
            <w:r w:rsidR="007900BE" w:rsidRPr="004257AF">
              <w:rPr>
                <w:rStyle w:val="Hyperlink"/>
              </w:rPr>
              <w:t>:</w:t>
            </w:r>
            <w:r w:rsidR="007900BE" w:rsidRPr="004257AF">
              <w:rPr>
                <w:sz w:val="20"/>
                <w:szCs w:val="20"/>
              </w:rPr>
              <w:t xml:space="preserve"> </w:t>
            </w:r>
            <w:r w:rsidR="007900BE" w:rsidRPr="004257AF">
              <w:t>FINISH CARPENTRY</w:t>
            </w:r>
            <w:r w:rsidR="009C1FB7" w:rsidRPr="004257AF">
              <w:rPr>
                <w:webHidden/>
              </w:rPr>
              <w:tab/>
            </w:r>
            <w:r w:rsidR="009C1FB7" w:rsidRPr="004257AF">
              <w:rPr>
                <w:webHidden/>
              </w:rPr>
              <w:fldChar w:fldCharType="begin"/>
            </w:r>
            <w:r w:rsidR="009C1FB7" w:rsidRPr="004257AF">
              <w:rPr>
                <w:webHidden/>
              </w:rPr>
              <w:instrText xml:space="preserve"> PAGEREF _Toc28542268 \h </w:instrText>
            </w:r>
            <w:r w:rsidR="009C1FB7" w:rsidRPr="004257AF">
              <w:rPr>
                <w:webHidden/>
              </w:rPr>
            </w:r>
            <w:r w:rsidR="009C1FB7" w:rsidRPr="004257AF">
              <w:rPr>
                <w:webHidden/>
              </w:rPr>
              <w:fldChar w:fldCharType="separate"/>
            </w:r>
            <w:r w:rsidR="006C5AAF">
              <w:rPr>
                <w:webHidden/>
              </w:rPr>
              <w:t>289</w:t>
            </w:r>
            <w:r w:rsidR="009C1FB7" w:rsidRPr="004257AF">
              <w:rPr>
                <w:webHidden/>
              </w:rPr>
              <w:fldChar w:fldCharType="end"/>
            </w:r>
          </w:hyperlink>
        </w:p>
        <w:p w14:paraId="3FCBE4ED" w14:textId="63333931" w:rsidR="009C1FB7" w:rsidRPr="004257AF" w:rsidRDefault="00000000" w:rsidP="004257AF">
          <w:pPr>
            <w:pStyle w:val="TOC1"/>
          </w:pPr>
          <w:hyperlink w:anchor="_Toc28542270" w:history="1">
            <w:r w:rsidR="009C1FB7" w:rsidRPr="004257AF">
              <w:rPr>
                <w:rStyle w:val="Hyperlink"/>
              </w:rPr>
              <w:t>SECTION 06650</w:t>
            </w:r>
            <w:r w:rsidR="007900BE" w:rsidRPr="004257AF">
              <w:rPr>
                <w:rStyle w:val="Hyperlink"/>
              </w:rPr>
              <w:t>:</w:t>
            </w:r>
            <w:r w:rsidR="007900BE" w:rsidRPr="004257AF">
              <w:rPr>
                <w:sz w:val="20"/>
                <w:szCs w:val="20"/>
              </w:rPr>
              <w:t xml:space="preserve"> </w:t>
            </w:r>
            <w:r w:rsidR="007900BE" w:rsidRPr="004257AF">
              <w:t>WOODED DOORS</w:t>
            </w:r>
            <w:r w:rsidR="009C1FB7" w:rsidRPr="004257AF">
              <w:rPr>
                <w:webHidden/>
              </w:rPr>
              <w:tab/>
            </w:r>
            <w:r w:rsidR="009C1FB7" w:rsidRPr="004257AF">
              <w:rPr>
                <w:webHidden/>
              </w:rPr>
              <w:fldChar w:fldCharType="begin"/>
            </w:r>
            <w:r w:rsidR="009C1FB7" w:rsidRPr="004257AF">
              <w:rPr>
                <w:webHidden/>
              </w:rPr>
              <w:instrText xml:space="preserve"> PAGEREF _Toc28542270 \h </w:instrText>
            </w:r>
            <w:r w:rsidR="009C1FB7" w:rsidRPr="004257AF">
              <w:rPr>
                <w:webHidden/>
              </w:rPr>
            </w:r>
            <w:r w:rsidR="009C1FB7" w:rsidRPr="004257AF">
              <w:rPr>
                <w:webHidden/>
              </w:rPr>
              <w:fldChar w:fldCharType="separate"/>
            </w:r>
            <w:r w:rsidR="006C5AAF">
              <w:rPr>
                <w:webHidden/>
              </w:rPr>
              <w:t>291</w:t>
            </w:r>
            <w:r w:rsidR="009C1FB7" w:rsidRPr="004257AF">
              <w:rPr>
                <w:webHidden/>
              </w:rPr>
              <w:fldChar w:fldCharType="end"/>
            </w:r>
          </w:hyperlink>
        </w:p>
        <w:p w14:paraId="4E3AD0C3" w14:textId="149CDBE0" w:rsidR="007900BE" w:rsidRPr="004257AF" w:rsidRDefault="007900BE" w:rsidP="007900BE">
          <w:pPr>
            <w:rPr>
              <w:rFonts w:eastAsiaTheme="minorEastAsia"/>
              <w:b/>
              <w:bCs/>
              <w:noProof/>
            </w:rPr>
          </w:pPr>
          <w:r w:rsidRPr="004257AF">
            <w:rPr>
              <w:rFonts w:eastAsiaTheme="minorEastAsia"/>
              <w:b/>
              <w:bCs/>
              <w:noProof/>
            </w:rPr>
            <w:t>DIVISION 07:</w:t>
          </w:r>
        </w:p>
        <w:p w14:paraId="617992B3" w14:textId="2F35AEE9" w:rsidR="009C1FB7" w:rsidRPr="004257AF" w:rsidRDefault="00000000" w:rsidP="004257AF">
          <w:pPr>
            <w:pStyle w:val="TOC1"/>
            <w:rPr>
              <w:rFonts w:asciiTheme="minorHAnsi" w:eastAsiaTheme="minorEastAsia" w:hAnsiTheme="minorHAnsi" w:cstheme="minorBidi"/>
              <w:sz w:val="22"/>
              <w:szCs w:val="22"/>
            </w:rPr>
          </w:pPr>
          <w:hyperlink w:anchor="_Toc28542272" w:history="1">
            <w:r w:rsidR="009C1FB7" w:rsidRPr="004257AF">
              <w:rPr>
                <w:rStyle w:val="Hyperlink"/>
              </w:rPr>
              <w:t>SECTION 07100</w:t>
            </w:r>
            <w:r w:rsidR="000D306E" w:rsidRPr="004257AF">
              <w:rPr>
                <w:rStyle w:val="Hyperlink"/>
              </w:rPr>
              <w:t>:</w:t>
            </w:r>
            <w:r w:rsidR="000D306E" w:rsidRPr="004257AF">
              <w:rPr>
                <w:sz w:val="20"/>
                <w:szCs w:val="20"/>
              </w:rPr>
              <w:t xml:space="preserve"> </w:t>
            </w:r>
            <w:r w:rsidR="000D306E" w:rsidRPr="004257AF">
              <w:t>DAMP PROOFING</w:t>
            </w:r>
            <w:r w:rsidR="009C1FB7" w:rsidRPr="004257AF">
              <w:rPr>
                <w:webHidden/>
              </w:rPr>
              <w:tab/>
            </w:r>
            <w:r w:rsidR="009C1FB7" w:rsidRPr="004257AF">
              <w:rPr>
                <w:webHidden/>
              </w:rPr>
              <w:fldChar w:fldCharType="begin"/>
            </w:r>
            <w:r w:rsidR="009C1FB7" w:rsidRPr="004257AF">
              <w:rPr>
                <w:webHidden/>
              </w:rPr>
              <w:instrText xml:space="preserve"> PAGEREF _Toc28542272 \h </w:instrText>
            </w:r>
            <w:r w:rsidR="009C1FB7" w:rsidRPr="004257AF">
              <w:rPr>
                <w:webHidden/>
              </w:rPr>
            </w:r>
            <w:r w:rsidR="009C1FB7" w:rsidRPr="004257AF">
              <w:rPr>
                <w:webHidden/>
              </w:rPr>
              <w:fldChar w:fldCharType="separate"/>
            </w:r>
            <w:r w:rsidR="006C5AAF">
              <w:rPr>
                <w:webHidden/>
              </w:rPr>
              <w:t>295</w:t>
            </w:r>
            <w:r w:rsidR="009C1FB7" w:rsidRPr="004257AF">
              <w:rPr>
                <w:webHidden/>
              </w:rPr>
              <w:fldChar w:fldCharType="end"/>
            </w:r>
          </w:hyperlink>
        </w:p>
        <w:p w14:paraId="7BB30859" w14:textId="160AE5C9" w:rsidR="009C1FB7" w:rsidRPr="004257AF" w:rsidRDefault="00000000" w:rsidP="004257AF">
          <w:pPr>
            <w:pStyle w:val="TOC1"/>
            <w:rPr>
              <w:rFonts w:asciiTheme="minorHAnsi" w:eastAsiaTheme="minorEastAsia" w:hAnsiTheme="minorHAnsi" w:cstheme="minorBidi"/>
              <w:sz w:val="22"/>
              <w:szCs w:val="22"/>
            </w:rPr>
          </w:pPr>
          <w:hyperlink w:anchor="_Toc28542275" w:history="1">
            <w:r w:rsidR="009C1FB7" w:rsidRPr="004257AF">
              <w:rPr>
                <w:rStyle w:val="Hyperlink"/>
              </w:rPr>
              <w:t>SECTION 07160</w:t>
            </w:r>
            <w:r w:rsidR="000D306E" w:rsidRPr="004257AF">
              <w:rPr>
                <w:rStyle w:val="Hyperlink"/>
              </w:rPr>
              <w:t>:</w:t>
            </w:r>
            <w:r w:rsidR="000D306E" w:rsidRPr="004257AF">
              <w:rPr>
                <w:sz w:val="20"/>
                <w:szCs w:val="20"/>
              </w:rPr>
              <w:t xml:space="preserve"> </w:t>
            </w:r>
            <w:r w:rsidR="000D306E" w:rsidRPr="004257AF">
              <w:t>BUILT-UP ROOFING, BITUMINOUS</w:t>
            </w:r>
            <w:r w:rsidR="009C1FB7" w:rsidRPr="004257AF">
              <w:rPr>
                <w:webHidden/>
              </w:rPr>
              <w:tab/>
            </w:r>
            <w:r w:rsidR="009C1FB7" w:rsidRPr="004257AF">
              <w:rPr>
                <w:webHidden/>
              </w:rPr>
              <w:fldChar w:fldCharType="begin"/>
            </w:r>
            <w:r w:rsidR="009C1FB7" w:rsidRPr="004257AF">
              <w:rPr>
                <w:webHidden/>
              </w:rPr>
              <w:instrText xml:space="preserve"> PAGEREF _Toc28542275 \h </w:instrText>
            </w:r>
            <w:r w:rsidR="009C1FB7" w:rsidRPr="004257AF">
              <w:rPr>
                <w:webHidden/>
              </w:rPr>
            </w:r>
            <w:r w:rsidR="009C1FB7" w:rsidRPr="004257AF">
              <w:rPr>
                <w:webHidden/>
              </w:rPr>
              <w:fldChar w:fldCharType="separate"/>
            </w:r>
            <w:r w:rsidR="006C5AAF">
              <w:rPr>
                <w:webHidden/>
              </w:rPr>
              <w:t>302</w:t>
            </w:r>
            <w:r w:rsidR="009C1FB7" w:rsidRPr="004257AF">
              <w:rPr>
                <w:webHidden/>
              </w:rPr>
              <w:fldChar w:fldCharType="end"/>
            </w:r>
          </w:hyperlink>
        </w:p>
        <w:p w14:paraId="1D918651" w14:textId="088A5B8C" w:rsidR="009C1FB7" w:rsidRPr="004257AF" w:rsidRDefault="00000000" w:rsidP="004257AF">
          <w:pPr>
            <w:pStyle w:val="TOC1"/>
            <w:rPr>
              <w:rFonts w:asciiTheme="minorHAnsi" w:eastAsiaTheme="minorEastAsia" w:hAnsiTheme="minorHAnsi" w:cstheme="minorBidi"/>
              <w:sz w:val="22"/>
              <w:szCs w:val="22"/>
            </w:rPr>
          </w:pPr>
          <w:hyperlink w:anchor="_Toc28542277" w:history="1">
            <w:r w:rsidR="009C1FB7" w:rsidRPr="004257AF">
              <w:rPr>
                <w:rStyle w:val="Hyperlink"/>
              </w:rPr>
              <w:t>SECTION 07193</w:t>
            </w:r>
            <w:r w:rsidR="000D306E" w:rsidRPr="004257AF">
              <w:rPr>
                <w:rStyle w:val="Hyperlink"/>
              </w:rPr>
              <w:t>:</w:t>
            </w:r>
            <w:r w:rsidR="000D306E" w:rsidRPr="004257AF">
              <w:rPr>
                <w:sz w:val="20"/>
                <w:szCs w:val="20"/>
              </w:rPr>
              <w:t xml:space="preserve"> </w:t>
            </w:r>
            <w:r w:rsidR="000D306E" w:rsidRPr="004257AF">
              <w:t>VAPOR BARRIER</w:t>
            </w:r>
            <w:r w:rsidR="009C1FB7" w:rsidRPr="004257AF">
              <w:rPr>
                <w:webHidden/>
              </w:rPr>
              <w:tab/>
            </w:r>
            <w:r w:rsidR="009C1FB7" w:rsidRPr="004257AF">
              <w:rPr>
                <w:webHidden/>
              </w:rPr>
              <w:fldChar w:fldCharType="begin"/>
            </w:r>
            <w:r w:rsidR="009C1FB7" w:rsidRPr="004257AF">
              <w:rPr>
                <w:webHidden/>
              </w:rPr>
              <w:instrText xml:space="preserve"> PAGEREF _Toc28542277 \h </w:instrText>
            </w:r>
            <w:r w:rsidR="009C1FB7" w:rsidRPr="004257AF">
              <w:rPr>
                <w:webHidden/>
              </w:rPr>
            </w:r>
            <w:r w:rsidR="009C1FB7" w:rsidRPr="004257AF">
              <w:rPr>
                <w:webHidden/>
              </w:rPr>
              <w:fldChar w:fldCharType="separate"/>
            </w:r>
            <w:r w:rsidR="006C5AAF">
              <w:rPr>
                <w:webHidden/>
              </w:rPr>
              <w:t>310</w:t>
            </w:r>
            <w:r w:rsidR="009C1FB7" w:rsidRPr="004257AF">
              <w:rPr>
                <w:webHidden/>
              </w:rPr>
              <w:fldChar w:fldCharType="end"/>
            </w:r>
          </w:hyperlink>
        </w:p>
        <w:p w14:paraId="4670E956" w14:textId="346D8441" w:rsidR="009C1FB7" w:rsidRPr="004257AF" w:rsidRDefault="00000000" w:rsidP="004257AF">
          <w:pPr>
            <w:pStyle w:val="TOC1"/>
            <w:rPr>
              <w:rFonts w:asciiTheme="minorHAnsi" w:eastAsiaTheme="minorEastAsia" w:hAnsiTheme="minorHAnsi" w:cstheme="minorBidi"/>
              <w:sz w:val="22"/>
              <w:szCs w:val="22"/>
            </w:rPr>
          </w:pPr>
          <w:hyperlink w:anchor="_Toc28542279" w:history="1">
            <w:r w:rsidR="009C1FB7" w:rsidRPr="004257AF">
              <w:rPr>
                <w:rStyle w:val="Hyperlink"/>
              </w:rPr>
              <w:t>SECTION 07500</w:t>
            </w:r>
            <w:r w:rsidR="000D306E" w:rsidRPr="004257AF">
              <w:rPr>
                <w:rStyle w:val="Hyperlink"/>
              </w:rPr>
              <w:t>:</w:t>
            </w:r>
            <w:r w:rsidR="000D306E" w:rsidRPr="004257AF">
              <w:rPr>
                <w:sz w:val="20"/>
                <w:szCs w:val="20"/>
              </w:rPr>
              <w:t xml:space="preserve"> </w:t>
            </w:r>
            <w:r w:rsidR="000D306E" w:rsidRPr="004257AF">
              <w:t>MEMBRANE ROOFING</w:t>
            </w:r>
            <w:r w:rsidR="009C1FB7" w:rsidRPr="004257AF">
              <w:rPr>
                <w:webHidden/>
              </w:rPr>
              <w:tab/>
            </w:r>
            <w:r w:rsidR="009C1FB7" w:rsidRPr="004257AF">
              <w:rPr>
                <w:webHidden/>
              </w:rPr>
              <w:fldChar w:fldCharType="begin"/>
            </w:r>
            <w:r w:rsidR="009C1FB7" w:rsidRPr="004257AF">
              <w:rPr>
                <w:webHidden/>
              </w:rPr>
              <w:instrText xml:space="preserve"> PAGEREF _Toc28542279 \h </w:instrText>
            </w:r>
            <w:r w:rsidR="009C1FB7" w:rsidRPr="004257AF">
              <w:rPr>
                <w:webHidden/>
              </w:rPr>
            </w:r>
            <w:r w:rsidR="009C1FB7" w:rsidRPr="004257AF">
              <w:rPr>
                <w:webHidden/>
              </w:rPr>
              <w:fldChar w:fldCharType="separate"/>
            </w:r>
            <w:r w:rsidR="006C5AAF">
              <w:rPr>
                <w:webHidden/>
              </w:rPr>
              <w:t>311</w:t>
            </w:r>
            <w:r w:rsidR="009C1FB7" w:rsidRPr="004257AF">
              <w:rPr>
                <w:webHidden/>
              </w:rPr>
              <w:fldChar w:fldCharType="end"/>
            </w:r>
          </w:hyperlink>
        </w:p>
        <w:p w14:paraId="4831C525" w14:textId="48E0C458" w:rsidR="009C1FB7" w:rsidRPr="004257AF" w:rsidRDefault="00000000" w:rsidP="004257AF">
          <w:pPr>
            <w:pStyle w:val="TOC1"/>
          </w:pPr>
          <w:hyperlink w:anchor="_Toc28542281" w:history="1">
            <w:r w:rsidR="009C1FB7" w:rsidRPr="004257AF">
              <w:rPr>
                <w:rStyle w:val="Hyperlink"/>
              </w:rPr>
              <w:t>SECTION 07920</w:t>
            </w:r>
            <w:r w:rsidR="000D306E" w:rsidRPr="004257AF">
              <w:rPr>
                <w:rStyle w:val="Hyperlink"/>
              </w:rPr>
              <w:t>:</w:t>
            </w:r>
            <w:r w:rsidR="000D306E" w:rsidRPr="004257AF">
              <w:rPr>
                <w:sz w:val="20"/>
                <w:szCs w:val="20"/>
              </w:rPr>
              <w:t xml:space="preserve"> </w:t>
            </w:r>
            <w:r w:rsidR="000D306E" w:rsidRPr="004257AF">
              <w:t>SEALANTS AND CAULKING</w:t>
            </w:r>
            <w:r w:rsidR="009C1FB7" w:rsidRPr="004257AF">
              <w:rPr>
                <w:webHidden/>
              </w:rPr>
              <w:tab/>
            </w:r>
            <w:r w:rsidR="009C1FB7" w:rsidRPr="004257AF">
              <w:rPr>
                <w:webHidden/>
              </w:rPr>
              <w:fldChar w:fldCharType="begin"/>
            </w:r>
            <w:r w:rsidR="009C1FB7" w:rsidRPr="004257AF">
              <w:rPr>
                <w:webHidden/>
              </w:rPr>
              <w:instrText xml:space="preserve"> PAGEREF _Toc28542281 \h </w:instrText>
            </w:r>
            <w:r w:rsidR="009C1FB7" w:rsidRPr="004257AF">
              <w:rPr>
                <w:webHidden/>
              </w:rPr>
            </w:r>
            <w:r w:rsidR="009C1FB7" w:rsidRPr="004257AF">
              <w:rPr>
                <w:webHidden/>
              </w:rPr>
              <w:fldChar w:fldCharType="separate"/>
            </w:r>
            <w:r w:rsidR="006C5AAF">
              <w:rPr>
                <w:webHidden/>
              </w:rPr>
              <w:t>314</w:t>
            </w:r>
            <w:r w:rsidR="009C1FB7" w:rsidRPr="004257AF">
              <w:rPr>
                <w:webHidden/>
              </w:rPr>
              <w:fldChar w:fldCharType="end"/>
            </w:r>
          </w:hyperlink>
        </w:p>
        <w:p w14:paraId="5BF77A8C" w14:textId="0C317796" w:rsidR="000D306E" w:rsidRPr="004257AF" w:rsidRDefault="000D306E" w:rsidP="000D306E">
          <w:pPr>
            <w:rPr>
              <w:rFonts w:eastAsiaTheme="minorEastAsia"/>
              <w:b/>
              <w:bCs/>
              <w:noProof/>
            </w:rPr>
          </w:pPr>
          <w:r w:rsidRPr="004257AF">
            <w:rPr>
              <w:rFonts w:eastAsiaTheme="minorEastAsia"/>
              <w:b/>
              <w:bCs/>
              <w:noProof/>
            </w:rPr>
            <w:t>DIVISION 08:</w:t>
          </w:r>
        </w:p>
        <w:p w14:paraId="13A80113" w14:textId="36E59735" w:rsidR="009C1FB7" w:rsidRPr="004257AF" w:rsidRDefault="00000000" w:rsidP="004257AF">
          <w:pPr>
            <w:pStyle w:val="TOC1"/>
            <w:rPr>
              <w:rFonts w:asciiTheme="minorHAnsi" w:eastAsiaTheme="minorEastAsia" w:hAnsiTheme="minorHAnsi" w:cstheme="minorBidi"/>
              <w:sz w:val="22"/>
              <w:szCs w:val="22"/>
            </w:rPr>
          </w:pPr>
          <w:hyperlink w:anchor="_Toc28542283" w:history="1">
            <w:r w:rsidR="009C1FB7" w:rsidRPr="004257AF">
              <w:rPr>
                <w:rStyle w:val="Hyperlink"/>
              </w:rPr>
              <w:t>SECTION 08114</w:t>
            </w:r>
            <w:r w:rsidR="003E2DE3" w:rsidRPr="004257AF">
              <w:rPr>
                <w:rStyle w:val="Hyperlink"/>
              </w:rPr>
              <w:t>:</w:t>
            </w:r>
            <w:r w:rsidR="003E2DE3" w:rsidRPr="004257AF">
              <w:rPr>
                <w:sz w:val="20"/>
                <w:szCs w:val="20"/>
              </w:rPr>
              <w:t xml:space="preserve"> </w:t>
            </w:r>
            <w:r w:rsidR="003E2DE3" w:rsidRPr="004257AF">
              <w:t>STEEL DOORS AND FRAMES</w:t>
            </w:r>
            <w:r w:rsidR="009C1FB7" w:rsidRPr="004257AF">
              <w:rPr>
                <w:webHidden/>
              </w:rPr>
              <w:tab/>
            </w:r>
            <w:r w:rsidR="009C1FB7" w:rsidRPr="004257AF">
              <w:rPr>
                <w:webHidden/>
              </w:rPr>
              <w:fldChar w:fldCharType="begin"/>
            </w:r>
            <w:r w:rsidR="009C1FB7" w:rsidRPr="004257AF">
              <w:rPr>
                <w:webHidden/>
              </w:rPr>
              <w:instrText xml:space="preserve"> PAGEREF _Toc28542283 \h </w:instrText>
            </w:r>
            <w:r w:rsidR="009C1FB7" w:rsidRPr="004257AF">
              <w:rPr>
                <w:webHidden/>
              </w:rPr>
            </w:r>
            <w:r w:rsidR="009C1FB7" w:rsidRPr="004257AF">
              <w:rPr>
                <w:webHidden/>
              </w:rPr>
              <w:fldChar w:fldCharType="separate"/>
            </w:r>
            <w:r w:rsidR="006C5AAF">
              <w:rPr>
                <w:webHidden/>
              </w:rPr>
              <w:t>318</w:t>
            </w:r>
            <w:r w:rsidR="009C1FB7" w:rsidRPr="004257AF">
              <w:rPr>
                <w:webHidden/>
              </w:rPr>
              <w:fldChar w:fldCharType="end"/>
            </w:r>
          </w:hyperlink>
        </w:p>
        <w:p w14:paraId="7534BFA6" w14:textId="4A4E0619" w:rsidR="009C1FB7" w:rsidRPr="004257AF" w:rsidRDefault="00000000" w:rsidP="004257AF">
          <w:pPr>
            <w:pStyle w:val="TOC1"/>
            <w:rPr>
              <w:rFonts w:asciiTheme="minorHAnsi" w:eastAsiaTheme="minorEastAsia" w:hAnsiTheme="minorHAnsi" w:cstheme="minorBidi"/>
              <w:sz w:val="22"/>
              <w:szCs w:val="22"/>
            </w:rPr>
          </w:pPr>
          <w:hyperlink w:anchor="_Toc28542285" w:history="1">
            <w:r w:rsidR="009C1FB7" w:rsidRPr="004257AF">
              <w:rPr>
                <w:rStyle w:val="Hyperlink"/>
              </w:rPr>
              <w:t>SECTION 08120</w:t>
            </w:r>
            <w:r w:rsidR="003E2DE3" w:rsidRPr="004257AF">
              <w:rPr>
                <w:rStyle w:val="Hyperlink"/>
              </w:rPr>
              <w:t>:</w:t>
            </w:r>
            <w:r w:rsidR="003E2DE3" w:rsidRPr="004257AF">
              <w:rPr>
                <w:sz w:val="20"/>
                <w:szCs w:val="20"/>
              </w:rPr>
              <w:t xml:space="preserve"> </w:t>
            </w:r>
            <w:r w:rsidR="003E2DE3" w:rsidRPr="004257AF">
              <w:t>ALUMINUM DOORS AND FRAMES</w:t>
            </w:r>
            <w:r w:rsidR="009C1FB7" w:rsidRPr="004257AF">
              <w:rPr>
                <w:webHidden/>
              </w:rPr>
              <w:tab/>
            </w:r>
            <w:r w:rsidR="009C1FB7" w:rsidRPr="004257AF">
              <w:rPr>
                <w:webHidden/>
              </w:rPr>
              <w:fldChar w:fldCharType="begin"/>
            </w:r>
            <w:r w:rsidR="009C1FB7" w:rsidRPr="004257AF">
              <w:rPr>
                <w:webHidden/>
              </w:rPr>
              <w:instrText xml:space="preserve"> PAGEREF _Toc28542285 \h </w:instrText>
            </w:r>
            <w:r w:rsidR="009C1FB7" w:rsidRPr="004257AF">
              <w:rPr>
                <w:webHidden/>
              </w:rPr>
            </w:r>
            <w:r w:rsidR="009C1FB7" w:rsidRPr="004257AF">
              <w:rPr>
                <w:webHidden/>
              </w:rPr>
              <w:fldChar w:fldCharType="separate"/>
            </w:r>
            <w:r w:rsidR="006C5AAF">
              <w:rPr>
                <w:webHidden/>
              </w:rPr>
              <w:t>324</w:t>
            </w:r>
            <w:r w:rsidR="009C1FB7" w:rsidRPr="004257AF">
              <w:rPr>
                <w:webHidden/>
              </w:rPr>
              <w:fldChar w:fldCharType="end"/>
            </w:r>
          </w:hyperlink>
        </w:p>
        <w:p w14:paraId="1B58733C" w14:textId="54A00493" w:rsidR="009C1FB7" w:rsidRPr="004257AF" w:rsidRDefault="00000000" w:rsidP="004257AF">
          <w:pPr>
            <w:pStyle w:val="TOC1"/>
            <w:rPr>
              <w:rFonts w:asciiTheme="minorHAnsi" w:eastAsiaTheme="minorEastAsia" w:hAnsiTheme="minorHAnsi" w:cstheme="minorBidi"/>
              <w:sz w:val="22"/>
              <w:szCs w:val="22"/>
            </w:rPr>
          </w:pPr>
          <w:hyperlink w:anchor="_Toc28542287" w:history="1">
            <w:r w:rsidR="009C1FB7" w:rsidRPr="004257AF">
              <w:rPr>
                <w:rStyle w:val="Hyperlink"/>
              </w:rPr>
              <w:t>SECTION 08330</w:t>
            </w:r>
            <w:r w:rsidR="003E2DE3" w:rsidRPr="004257AF">
              <w:rPr>
                <w:rStyle w:val="Hyperlink"/>
              </w:rPr>
              <w:t>:</w:t>
            </w:r>
            <w:r w:rsidR="003E2DE3" w:rsidRPr="004257AF">
              <w:rPr>
                <w:sz w:val="20"/>
                <w:szCs w:val="20"/>
              </w:rPr>
              <w:t xml:space="preserve"> </w:t>
            </w:r>
            <w:r w:rsidR="003E2DE3" w:rsidRPr="004257AF">
              <w:t>ROLLING STEEL DOORS</w:t>
            </w:r>
            <w:r w:rsidR="009C1FB7" w:rsidRPr="004257AF">
              <w:rPr>
                <w:webHidden/>
              </w:rPr>
              <w:tab/>
            </w:r>
            <w:r w:rsidR="009C1FB7" w:rsidRPr="004257AF">
              <w:rPr>
                <w:webHidden/>
              </w:rPr>
              <w:fldChar w:fldCharType="begin"/>
            </w:r>
            <w:r w:rsidR="009C1FB7" w:rsidRPr="004257AF">
              <w:rPr>
                <w:webHidden/>
              </w:rPr>
              <w:instrText xml:space="preserve"> PAGEREF _Toc28542287 \h </w:instrText>
            </w:r>
            <w:r w:rsidR="009C1FB7" w:rsidRPr="004257AF">
              <w:rPr>
                <w:webHidden/>
              </w:rPr>
            </w:r>
            <w:r w:rsidR="009C1FB7" w:rsidRPr="004257AF">
              <w:rPr>
                <w:webHidden/>
              </w:rPr>
              <w:fldChar w:fldCharType="separate"/>
            </w:r>
            <w:r w:rsidR="006C5AAF">
              <w:rPr>
                <w:webHidden/>
              </w:rPr>
              <w:t>329</w:t>
            </w:r>
            <w:r w:rsidR="009C1FB7" w:rsidRPr="004257AF">
              <w:rPr>
                <w:webHidden/>
              </w:rPr>
              <w:fldChar w:fldCharType="end"/>
            </w:r>
          </w:hyperlink>
        </w:p>
        <w:p w14:paraId="2B497294" w14:textId="36D5A524" w:rsidR="009C1FB7" w:rsidRPr="004257AF" w:rsidRDefault="00000000" w:rsidP="004257AF">
          <w:pPr>
            <w:pStyle w:val="TOC1"/>
            <w:rPr>
              <w:rFonts w:asciiTheme="minorHAnsi" w:eastAsiaTheme="minorEastAsia" w:hAnsiTheme="minorHAnsi" w:cstheme="minorBidi"/>
              <w:sz w:val="22"/>
              <w:szCs w:val="22"/>
            </w:rPr>
          </w:pPr>
          <w:hyperlink w:anchor="_Toc28542291" w:history="1">
            <w:r w:rsidR="009C1FB7" w:rsidRPr="004257AF">
              <w:rPr>
                <w:rStyle w:val="Hyperlink"/>
                <w:lang w:val="en-GB"/>
              </w:rPr>
              <w:t>SECTION 08333</w:t>
            </w:r>
            <w:r w:rsidR="003E2DE3" w:rsidRPr="004257AF">
              <w:rPr>
                <w:rStyle w:val="Hyperlink"/>
                <w:lang w:val="en-GB"/>
              </w:rPr>
              <w:t>:</w:t>
            </w:r>
            <w:r w:rsidR="003E2DE3" w:rsidRPr="004257AF">
              <w:rPr>
                <w:sz w:val="20"/>
                <w:szCs w:val="20"/>
              </w:rPr>
              <w:t xml:space="preserve"> </w:t>
            </w:r>
            <w:r w:rsidR="003E2DE3" w:rsidRPr="004257AF">
              <w:t>OVERHEAD DOORS</w:t>
            </w:r>
            <w:r w:rsidR="009C1FB7" w:rsidRPr="004257AF">
              <w:rPr>
                <w:webHidden/>
              </w:rPr>
              <w:tab/>
            </w:r>
            <w:r w:rsidR="009C1FB7" w:rsidRPr="004257AF">
              <w:rPr>
                <w:webHidden/>
              </w:rPr>
              <w:fldChar w:fldCharType="begin"/>
            </w:r>
            <w:r w:rsidR="009C1FB7" w:rsidRPr="004257AF">
              <w:rPr>
                <w:webHidden/>
              </w:rPr>
              <w:instrText xml:space="preserve"> PAGEREF _Toc28542291 \h </w:instrText>
            </w:r>
            <w:r w:rsidR="009C1FB7" w:rsidRPr="004257AF">
              <w:rPr>
                <w:webHidden/>
              </w:rPr>
            </w:r>
            <w:r w:rsidR="009C1FB7" w:rsidRPr="004257AF">
              <w:rPr>
                <w:webHidden/>
              </w:rPr>
              <w:fldChar w:fldCharType="separate"/>
            </w:r>
            <w:r w:rsidR="006C5AAF">
              <w:rPr>
                <w:webHidden/>
              </w:rPr>
              <w:t>332</w:t>
            </w:r>
            <w:r w:rsidR="009C1FB7" w:rsidRPr="004257AF">
              <w:rPr>
                <w:webHidden/>
              </w:rPr>
              <w:fldChar w:fldCharType="end"/>
            </w:r>
          </w:hyperlink>
        </w:p>
        <w:p w14:paraId="6DA23A24" w14:textId="099F9B87" w:rsidR="009C1FB7" w:rsidRPr="004257AF" w:rsidRDefault="00000000" w:rsidP="004257AF">
          <w:pPr>
            <w:pStyle w:val="TOC1"/>
            <w:rPr>
              <w:rFonts w:asciiTheme="minorHAnsi" w:eastAsiaTheme="minorEastAsia" w:hAnsiTheme="minorHAnsi" w:cstheme="minorBidi"/>
              <w:sz w:val="22"/>
              <w:szCs w:val="22"/>
            </w:rPr>
          </w:pPr>
          <w:hyperlink w:anchor="_Toc28542293" w:history="1">
            <w:r w:rsidR="009C1FB7" w:rsidRPr="004257AF">
              <w:rPr>
                <w:rStyle w:val="Hyperlink"/>
              </w:rPr>
              <w:t>SECTION 08510</w:t>
            </w:r>
            <w:r w:rsidR="003E2DE3" w:rsidRPr="004257AF">
              <w:rPr>
                <w:rStyle w:val="Hyperlink"/>
              </w:rPr>
              <w:t>:</w:t>
            </w:r>
            <w:r w:rsidR="003E2DE3" w:rsidRPr="004257AF">
              <w:rPr>
                <w:sz w:val="20"/>
                <w:szCs w:val="20"/>
              </w:rPr>
              <w:t xml:space="preserve"> </w:t>
            </w:r>
            <w:r w:rsidR="003E2DE3" w:rsidRPr="004257AF">
              <w:t>METAL WINDOWS</w:t>
            </w:r>
            <w:r w:rsidR="009C1FB7" w:rsidRPr="004257AF">
              <w:rPr>
                <w:webHidden/>
              </w:rPr>
              <w:tab/>
            </w:r>
            <w:r w:rsidR="009C1FB7" w:rsidRPr="004257AF">
              <w:rPr>
                <w:webHidden/>
              </w:rPr>
              <w:fldChar w:fldCharType="begin"/>
            </w:r>
            <w:r w:rsidR="009C1FB7" w:rsidRPr="004257AF">
              <w:rPr>
                <w:webHidden/>
              </w:rPr>
              <w:instrText xml:space="preserve"> PAGEREF _Toc28542293 \h </w:instrText>
            </w:r>
            <w:r w:rsidR="009C1FB7" w:rsidRPr="004257AF">
              <w:rPr>
                <w:webHidden/>
              </w:rPr>
            </w:r>
            <w:r w:rsidR="009C1FB7" w:rsidRPr="004257AF">
              <w:rPr>
                <w:webHidden/>
              </w:rPr>
              <w:fldChar w:fldCharType="separate"/>
            </w:r>
            <w:r w:rsidR="006C5AAF">
              <w:rPr>
                <w:webHidden/>
              </w:rPr>
              <w:t>334</w:t>
            </w:r>
            <w:r w:rsidR="009C1FB7" w:rsidRPr="004257AF">
              <w:rPr>
                <w:webHidden/>
              </w:rPr>
              <w:fldChar w:fldCharType="end"/>
            </w:r>
          </w:hyperlink>
        </w:p>
        <w:p w14:paraId="4AB3B9CD" w14:textId="65610400" w:rsidR="009C1FB7" w:rsidRPr="004257AF" w:rsidRDefault="00000000" w:rsidP="004257AF">
          <w:pPr>
            <w:pStyle w:val="TOC1"/>
            <w:rPr>
              <w:rFonts w:asciiTheme="minorHAnsi" w:eastAsiaTheme="minorEastAsia" w:hAnsiTheme="minorHAnsi" w:cstheme="minorBidi"/>
              <w:sz w:val="22"/>
              <w:szCs w:val="22"/>
            </w:rPr>
          </w:pPr>
          <w:hyperlink w:anchor="_Toc28542295" w:history="1">
            <w:r w:rsidR="009C1FB7" w:rsidRPr="004257AF">
              <w:rPr>
                <w:rStyle w:val="Hyperlink"/>
              </w:rPr>
              <w:t>SECTION 08520</w:t>
            </w:r>
            <w:r w:rsidR="003E2DE3" w:rsidRPr="004257AF">
              <w:rPr>
                <w:rStyle w:val="Hyperlink"/>
              </w:rPr>
              <w:t>:</w:t>
            </w:r>
            <w:r w:rsidR="003E2DE3" w:rsidRPr="004257AF">
              <w:rPr>
                <w:sz w:val="20"/>
                <w:szCs w:val="20"/>
              </w:rPr>
              <w:t xml:space="preserve"> </w:t>
            </w:r>
            <w:r w:rsidR="003E2DE3" w:rsidRPr="004257AF">
              <w:t>ALUMINUM WINDOWS</w:t>
            </w:r>
            <w:r w:rsidR="009C1FB7" w:rsidRPr="004257AF">
              <w:rPr>
                <w:webHidden/>
              </w:rPr>
              <w:tab/>
            </w:r>
            <w:r w:rsidR="009C1FB7" w:rsidRPr="004257AF">
              <w:rPr>
                <w:webHidden/>
              </w:rPr>
              <w:fldChar w:fldCharType="begin"/>
            </w:r>
            <w:r w:rsidR="009C1FB7" w:rsidRPr="004257AF">
              <w:rPr>
                <w:webHidden/>
              </w:rPr>
              <w:instrText xml:space="preserve"> PAGEREF _Toc28542295 \h </w:instrText>
            </w:r>
            <w:r w:rsidR="009C1FB7" w:rsidRPr="004257AF">
              <w:rPr>
                <w:webHidden/>
              </w:rPr>
            </w:r>
            <w:r w:rsidR="009C1FB7" w:rsidRPr="004257AF">
              <w:rPr>
                <w:webHidden/>
              </w:rPr>
              <w:fldChar w:fldCharType="separate"/>
            </w:r>
            <w:r w:rsidR="006C5AAF">
              <w:rPr>
                <w:webHidden/>
              </w:rPr>
              <w:t>339</w:t>
            </w:r>
            <w:r w:rsidR="009C1FB7" w:rsidRPr="004257AF">
              <w:rPr>
                <w:webHidden/>
              </w:rPr>
              <w:fldChar w:fldCharType="end"/>
            </w:r>
          </w:hyperlink>
        </w:p>
        <w:p w14:paraId="51ED9B58" w14:textId="0DB4F131" w:rsidR="009C1FB7" w:rsidRPr="004257AF" w:rsidRDefault="00000000" w:rsidP="004257AF">
          <w:pPr>
            <w:pStyle w:val="TOC1"/>
            <w:rPr>
              <w:rFonts w:asciiTheme="minorHAnsi" w:eastAsiaTheme="minorEastAsia" w:hAnsiTheme="minorHAnsi" w:cstheme="minorBidi"/>
              <w:sz w:val="22"/>
              <w:szCs w:val="22"/>
            </w:rPr>
          </w:pPr>
          <w:hyperlink w:anchor="_Toc28542297" w:history="1">
            <w:r w:rsidR="009C1FB7" w:rsidRPr="004257AF">
              <w:rPr>
                <w:rStyle w:val="Hyperlink"/>
              </w:rPr>
              <w:t>SECTION 08700</w:t>
            </w:r>
            <w:r w:rsidR="003E2DE3" w:rsidRPr="004257AF">
              <w:rPr>
                <w:rStyle w:val="Hyperlink"/>
              </w:rPr>
              <w:t>:</w:t>
            </w:r>
            <w:r w:rsidR="003E2DE3" w:rsidRPr="004257AF">
              <w:rPr>
                <w:sz w:val="20"/>
                <w:szCs w:val="20"/>
              </w:rPr>
              <w:t xml:space="preserve"> </w:t>
            </w:r>
            <w:r w:rsidR="003E2DE3" w:rsidRPr="004257AF">
              <w:t>HARDWARE</w:t>
            </w:r>
            <w:r w:rsidR="009C1FB7" w:rsidRPr="004257AF">
              <w:rPr>
                <w:webHidden/>
              </w:rPr>
              <w:tab/>
            </w:r>
            <w:r w:rsidR="009C1FB7" w:rsidRPr="004257AF">
              <w:rPr>
                <w:webHidden/>
              </w:rPr>
              <w:fldChar w:fldCharType="begin"/>
            </w:r>
            <w:r w:rsidR="009C1FB7" w:rsidRPr="004257AF">
              <w:rPr>
                <w:webHidden/>
              </w:rPr>
              <w:instrText xml:space="preserve"> PAGEREF _Toc28542297 \h </w:instrText>
            </w:r>
            <w:r w:rsidR="009C1FB7" w:rsidRPr="004257AF">
              <w:rPr>
                <w:webHidden/>
              </w:rPr>
            </w:r>
            <w:r w:rsidR="009C1FB7" w:rsidRPr="004257AF">
              <w:rPr>
                <w:webHidden/>
              </w:rPr>
              <w:fldChar w:fldCharType="separate"/>
            </w:r>
            <w:r w:rsidR="006C5AAF">
              <w:rPr>
                <w:webHidden/>
              </w:rPr>
              <w:t>342</w:t>
            </w:r>
            <w:r w:rsidR="009C1FB7" w:rsidRPr="004257AF">
              <w:rPr>
                <w:webHidden/>
              </w:rPr>
              <w:fldChar w:fldCharType="end"/>
            </w:r>
          </w:hyperlink>
        </w:p>
        <w:p w14:paraId="337F1FAF" w14:textId="152D5461" w:rsidR="009C1FB7" w:rsidRPr="004257AF" w:rsidRDefault="00000000" w:rsidP="004257AF">
          <w:pPr>
            <w:pStyle w:val="TOC1"/>
            <w:rPr>
              <w:rFonts w:asciiTheme="minorHAnsi" w:eastAsiaTheme="minorEastAsia" w:hAnsiTheme="minorHAnsi" w:cstheme="minorBidi"/>
              <w:sz w:val="22"/>
              <w:szCs w:val="22"/>
            </w:rPr>
          </w:pPr>
          <w:hyperlink w:anchor="_Toc28542299" w:history="1">
            <w:r w:rsidR="009C1FB7" w:rsidRPr="004257AF">
              <w:rPr>
                <w:rStyle w:val="Hyperlink"/>
              </w:rPr>
              <w:t>SECTION 08800</w:t>
            </w:r>
            <w:r w:rsidR="003E2DE3" w:rsidRPr="004257AF">
              <w:rPr>
                <w:rStyle w:val="Hyperlink"/>
              </w:rPr>
              <w:t>:</w:t>
            </w:r>
            <w:r w:rsidR="003E2DE3" w:rsidRPr="004257AF">
              <w:rPr>
                <w:sz w:val="20"/>
                <w:szCs w:val="20"/>
              </w:rPr>
              <w:t xml:space="preserve"> </w:t>
            </w:r>
            <w:r w:rsidR="003E2DE3" w:rsidRPr="004257AF">
              <w:t>GLASS AND GLAZING</w:t>
            </w:r>
            <w:r w:rsidR="009C1FB7" w:rsidRPr="004257AF">
              <w:rPr>
                <w:webHidden/>
              </w:rPr>
              <w:tab/>
            </w:r>
            <w:r w:rsidR="009C1FB7" w:rsidRPr="004257AF">
              <w:rPr>
                <w:webHidden/>
              </w:rPr>
              <w:fldChar w:fldCharType="begin"/>
            </w:r>
            <w:r w:rsidR="009C1FB7" w:rsidRPr="004257AF">
              <w:rPr>
                <w:webHidden/>
              </w:rPr>
              <w:instrText xml:space="preserve"> PAGEREF _Toc28542299 \h </w:instrText>
            </w:r>
            <w:r w:rsidR="009C1FB7" w:rsidRPr="004257AF">
              <w:rPr>
                <w:webHidden/>
              </w:rPr>
            </w:r>
            <w:r w:rsidR="009C1FB7" w:rsidRPr="004257AF">
              <w:rPr>
                <w:webHidden/>
              </w:rPr>
              <w:fldChar w:fldCharType="separate"/>
            </w:r>
            <w:r w:rsidR="006C5AAF">
              <w:rPr>
                <w:webHidden/>
              </w:rPr>
              <w:t>347</w:t>
            </w:r>
            <w:r w:rsidR="009C1FB7" w:rsidRPr="004257AF">
              <w:rPr>
                <w:webHidden/>
              </w:rPr>
              <w:fldChar w:fldCharType="end"/>
            </w:r>
          </w:hyperlink>
        </w:p>
        <w:p w14:paraId="2E8DF549" w14:textId="436A7453" w:rsidR="009C1FB7" w:rsidRPr="004257AF" w:rsidRDefault="00000000" w:rsidP="004257AF">
          <w:pPr>
            <w:pStyle w:val="TOC1"/>
            <w:rPr>
              <w:rFonts w:asciiTheme="minorHAnsi" w:eastAsiaTheme="minorEastAsia" w:hAnsiTheme="minorHAnsi" w:cstheme="minorBidi"/>
              <w:sz w:val="22"/>
              <w:szCs w:val="22"/>
            </w:rPr>
          </w:pPr>
          <w:hyperlink w:anchor="_Toc28542301" w:history="1">
            <w:r w:rsidR="009C1FB7" w:rsidRPr="004257AF">
              <w:rPr>
                <w:rStyle w:val="Hyperlink"/>
              </w:rPr>
              <w:t>SECTION 08920</w:t>
            </w:r>
            <w:r w:rsidR="003E2DE3" w:rsidRPr="004257AF">
              <w:rPr>
                <w:rStyle w:val="Hyperlink"/>
              </w:rPr>
              <w:t>:</w:t>
            </w:r>
            <w:r w:rsidR="003E2DE3" w:rsidRPr="004257AF">
              <w:rPr>
                <w:sz w:val="20"/>
                <w:szCs w:val="20"/>
              </w:rPr>
              <w:t xml:space="preserve"> </w:t>
            </w:r>
            <w:r w:rsidR="003E2DE3" w:rsidRPr="004257AF">
              <w:t>GLAZED ALUMINUM CURTAIN WALLS</w:t>
            </w:r>
            <w:r w:rsidR="009C1FB7" w:rsidRPr="004257AF">
              <w:rPr>
                <w:webHidden/>
              </w:rPr>
              <w:tab/>
            </w:r>
            <w:r w:rsidR="009C1FB7" w:rsidRPr="004257AF">
              <w:rPr>
                <w:webHidden/>
              </w:rPr>
              <w:fldChar w:fldCharType="begin"/>
            </w:r>
            <w:r w:rsidR="009C1FB7" w:rsidRPr="004257AF">
              <w:rPr>
                <w:webHidden/>
              </w:rPr>
              <w:instrText xml:space="preserve"> PAGEREF _Toc28542301 \h </w:instrText>
            </w:r>
            <w:r w:rsidR="009C1FB7" w:rsidRPr="004257AF">
              <w:rPr>
                <w:webHidden/>
              </w:rPr>
            </w:r>
            <w:r w:rsidR="009C1FB7" w:rsidRPr="004257AF">
              <w:rPr>
                <w:webHidden/>
              </w:rPr>
              <w:fldChar w:fldCharType="separate"/>
            </w:r>
            <w:r w:rsidR="006C5AAF">
              <w:rPr>
                <w:webHidden/>
              </w:rPr>
              <w:t>351</w:t>
            </w:r>
            <w:r w:rsidR="009C1FB7" w:rsidRPr="004257AF">
              <w:rPr>
                <w:webHidden/>
              </w:rPr>
              <w:fldChar w:fldCharType="end"/>
            </w:r>
          </w:hyperlink>
        </w:p>
        <w:p w14:paraId="1707BABA" w14:textId="59B75CFD" w:rsidR="009C1FB7" w:rsidRPr="004257AF" w:rsidRDefault="00000000" w:rsidP="004257AF">
          <w:pPr>
            <w:pStyle w:val="TOC1"/>
            <w:rPr>
              <w:rFonts w:asciiTheme="minorHAnsi" w:eastAsiaTheme="minorEastAsia" w:hAnsiTheme="minorHAnsi" w:cstheme="minorBidi"/>
              <w:sz w:val="22"/>
              <w:szCs w:val="22"/>
            </w:rPr>
          </w:pPr>
          <w:hyperlink w:anchor="_Toc28542302" w:history="1">
            <w:r w:rsidR="003E2DE3" w:rsidRPr="004257AF">
              <w:rPr>
                <w:rStyle w:val="Hyperlink"/>
                <w:b/>
                <w:bCs/>
              </w:rPr>
              <w:t>DIVISION</w:t>
            </w:r>
          </w:hyperlink>
          <w:r w:rsidR="003E2DE3" w:rsidRPr="004257AF">
            <w:t xml:space="preserve"> </w:t>
          </w:r>
          <w:r w:rsidR="003E2DE3" w:rsidRPr="004257AF">
            <w:rPr>
              <w:b/>
              <w:bCs/>
            </w:rPr>
            <w:t>09</w:t>
          </w:r>
          <w:r w:rsidR="003E2DE3" w:rsidRPr="004257AF">
            <w:t>:</w:t>
          </w:r>
        </w:p>
        <w:p w14:paraId="1E9336CE" w14:textId="456EC696" w:rsidR="009C1FB7" w:rsidRPr="004257AF" w:rsidRDefault="00000000" w:rsidP="004257AF">
          <w:pPr>
            <w:pStyle w:val="TOC1"/>
            <w:rPr>
              <w:rFonts w:asciiTheme="minorHAnsi" w:eastAsiaTheme="minorEastAsia" w:hAnsiTheme="minorHAnsi" w:cstheme="minorBidi"/>
              <w:sz w:val="22"/>
              <w:szCs w:val="22"/>
            </w:rPr>
          </w:pPr>
          <w:hyperlink w:anchor="_Toc28542303" w:history="1">
            <w:r w:rsidR="009C1FB7" w:rsidRPr="004257AF">
              <w:rPr>
                <w:rStyle w:val="Hyperlink"/>
              </w:rPr>
              <w:t>SECTION 09000</w:t>
            </w:r>
            <w:r w:rsidR="00D17A0B" w:rsidRPr="004257AF">
              <w:rPr>
                <w:rStyle w:val="Hyperlink"/>
              </w:rPr>
              <w:t>:</w:t>
            </w:r>
            <w:r w:rsidR="00D17A0B" w:rsidRPr="004257AF">
              <w:rPr>
                <w:sz w:val="20"/>
                <w:szCs w:val="20"/>
              </w:rPr>
              <w:t xml:space="preserve"> </w:t>
            </w:r>
            <w:r w:rsidR="00D17A0B" w:rsidRPr="004257AF">
              <w:t>ARCHITECTURAL FINISHES</w:t>
            </w:r>
            <w:r w:rsidR="009C1FB7" w:rsidRPr="004257AF">
              <w:rPr>
                <w:webHidden/>
              </w:rPr>
              <w:tab/>
            </w:r>
            <w:r w:rsidR="009C1FB7" w:rsidRPr="004257AF">
              <w:rPr>
                <w:webHidden/>
              </w:rPr>
              <w:fldChar w:fldCharType="begin"/>
            </w:r>
            <w:r w:rsidR="009C1FB7" w:rsidRPr="004257AF">
              <w:rPr>
                <w:webHidden/>
              </w:rPr>
              <w:instrText xml:space="preserve"> PAGEREF _Toc28542303 \h </w:instrText>
            </w:r>
            <w:r w:rsidR="009C1FB7" w:rsidRPr="004257AF">
              <w:rPr>
                <w:webHidden/>
              </w:rPr>
            </w:r>
            <w:r w:rsidR="009C1FB7" w:rsidRPr="004257AF">
              <w:rPr>
                <w:webHidden/>
              </w:rPr>
              <w:fldChar w:fldCharType="separate"/>
            </w:r>
            <w:r w:rsidR="006C5AAF">
              <w:rPr>
                <w:webHidden/>
              </w:rPr>
              <w:t>356</w:t>
            </w:r>
            <w:r w:rsidR="009C1FB7" w:rsidRPr="004257AF">
              <w:rPr>
                <w:webHidden/>
              </w:rPr>
              <w:fldChar w:fldCharType="end"/>
            </w:r>
          </w:hyperlink>
        </w:p>
        <w:p w14:paraId="70DA8761" w14:textId="39949F50" w:rsidR="009C1FB7" w:rsidRPr="004257AF" w:rsidRDefault="00000000" w:rsidP="004257AF">
          <w:pPr>
            <w:pStyle w:val="TOC1"/>
            <w:rPr>
              <w:rFonts w:asciiTheme="minorHAnsi" w:eastAsiaTheme="minorEastAsia" w:hAnsiTheme="minorHAnsi" w:cstheme="minorBidi"/>
              <w:sz w:val="22"/>
              <w:szCs w:val="22"/>
            </w:rPr>
          </w:pPr>
          <w:hyperlink w:anchor="_Toc28542305" w:history="1">
            <w:r w:rsidR="009C1FB7" w:rsidRPr="004257AF">
              <w:rPr>
                <w:rStyle w:val="Hyperlink"/>
              </w:rPr>
              <w:t>SECTION 09820</w:t>
            </w:r>
            <w:r w:rsidR="00D17A0B" w:rsidRPr="004257AF">
              <w:rPr>
                <w:rStyle w:val="Hyperlink"/>
              </w:rPr>
              <w:t>:</w:t>
            </w:r>
            <w:r w:rsidR="00D17A0B" w:rsidRPr="004257AF">
              <w:rPr>
                <w:sz w:val="20"/>
                <w:szCs w:val="20"/>
              </w:rPr>
              <w:t xml:space="preserve"> </w:t>
            </w:r>
            <w:r w:rsidR="00D17A0B" w:rsidRPr="004257AF">
              <w:t>CEMENT BASE COATING</w:t>
            </w:r>
            <w:r w:rsidR="009C1FB7" w:rsidRPr="004257AF">
              <w:rPr>
                <w:webHidden/>
              </w:rPr>
              <w:tab/>
            </w:r>
            <w:r w:rsidR="009C1FB7" w:rsidRPr="004257AF">
              <w:rPr>
                <w:webHidden/>
              </w:rPr>
              <w:fldChar w:fldCharType="begin"/>
            </w:r>
            <w:r w:rsidR="009C1FB7" w:rsidRPr="004257AF">
              <w:rPr>
                <w:webHidden/>
              </w:rPr>
              <w:instrText xml:space="preserve"> PAGEREF _Toc28542305 \h </w:instrText>
            </w:r>
            <w:r w:rsidR="009C1FB7" w:rsidRPr="004257AF">
              <w:rPr>
                <w:webHidden/>
              </w:rPr>
            </w:r>
            <w:r w:rsidR="009C1FB7" w:rsidRPr="004257AF">
              <w:rPr>
                <w:webHidden/>
              </w:rPr>
              <w:fldChar w:fldCharType="separate"/>
            </w:r>
            <w:r w:rsidR="006C5AAF">
              <w:rPr>
                <w:webHidden/>
              </w:rPr>
              <w:t>358</w:t>
            </w:r>
            <w:r w:rsidR="009C1FB7" w:rsidRPr="004257AF">
              <w:rPr>
                <w:webHidden/>
              </w:rPr>
              <w:fldChar w:fldCharType="end"/>
            </w:r>
          </w:hyperlink>
        </w:p>
        <w:p w14:paraId="34C4C406" w14:textId="3271CB93" w:rsidR="009C1FB7" w:rsidRPr="004257AF" w:rsidRDefault="00000000" w:rsidP="004257AF">
          <w:pPr>
            <w:pStyle w:val="TOC1"/>
            <w:rPr>
              <w:rFonts w:asciiTheme="minorHAnsi" w:eastAsiaTheme="minorEastAsia" w:hAnsiTheme="minorHAnsi" w:cstheme="minorBidi"/>
              <w:sz w:val="22"/>
              <w:szCs w:val="22"/>
            </w:rPr>
          </w:pPr>
          <w:hyperlink w:anchor="_Toc28542307" w:history="1">
            <w:r w:rsidR="009C1FB7" w:rsidRPr="004257AF">
              <w:rPr>
                <w:rStyle w:val="Hyperlink"/>
              </w:rPr>
              <w:t>SECTION 09900</w:t>
            </w:r>
            <w:r w:rsidR="00D17A0B" w:rsidRPr="004257AF">
              <w:rPr>
                <w:rStyle w:val="Hyperlink"/>
              </w:rPr>
              <w:t>:</w:t>
            </w:r>
            <w:r w:rsidR="00D17A0B" w:rsidRPr="004257AF">
              <w:rPr>
                <w:sz w:val="20"/>
                <w:szCs w:val="20"/>
              </w:rPr>
              <w:t xml:space="preserve"> </w:t>
            </w:r>
            <w:r w:rsidR="00D17A0B" w:rsidRPr="004257AF">
              <w:t>PAINTING &amp; TEXTURED COATING</w:t>
            </w:r>
            <w:r w:rsidR="009C1FB7" w:rsidRPr="004257AF">
              <w:rPr>
                <w:webHidden/>
              </w:rPr>
              <w:tab/>
            </w:r>
            <w:r w:rsidR="009C1FB7" w:rsidRPr="004257AF">
              <w:rPr>
                <w:webHidden/>
              </w:rPr>
              <w:fldChar w:fldCharType="begin"/>
            </w:r>
            <w:r w:rsidR="009C1FB7" w:rsidRPr="004257AF">
              <w:rPr>
                <w:webHidden/>
              </w:rPr>
              <w:instrText xml:space="preserve"> PAGEREF _Toc28542307 \h </w:instrText>
            </w:r>
            <w:r w:rsidR="009C1FB7" w:rsidRPr="004257AF">
              <w:rPr>
                <w:webHidden/>
              </w:rPr>
            </w:r>
            <w:r w:rsidR="009C1FB7" w:rsidRPr="004257AF">
              <w:rPr>
                <w:webHidden/>
              </w:rPr>
              <w:fldChar w:fldCharType="separate"/>
            </w:r>
            <w:r w:rsidR="006C5AAF">
              <w:rPr>
                <w:webHidden/>
              </w:rPr>
              <w:t>360</w:t>
            </w:r>
            <w:r w:rsidR="009C1FB7" w:rsidRPr="004257AF">
              <w:rPr>
                <w:webHidden/>
              </w:rPr>
              <w:fldChar w:fldCharType="end"/>
            </w:r>
          </w:hyperlink>
        </w:p>
        <w:p w14:paraId="6603B4EA" w14:textId="3628CA2A" w:rsidR="009C1FB7" w:rsidRPr="004257AF" w:rsidRDefault="00000000" w:rsidP="004257AF">
          <w:pPr>
            <w:pStyle w:val="TOC1"/>
            <w:rPr>
              <w:rFonts w:asciiTheme="minorHAnsi" w:eastAsiaTheme="minorEastAsia" w:hAnsiTheme="minorHAnsi" w:cstheme="minorBidi"/>
              <w:sz w:val="22"/>
              <w:szCs w:val="22"/>
            </w:rPr>
          </w:pPr>
          <w:hyperlink w:anchor="_Toc28542309" w:history="1">
            <w:r w:rsidR="009C1FB7" w:rsidRPr="004257AF">
              <w:rPr>
                <w:rStyle w:val="Hyperlink"/>
              </w:rPr>
              <w:t>SECTION 09901</w:t>
            </w:r>
            <w:r w:rsidR="00D17A0B" w:rsidRPr="004257AF">
              <w:rPr>
                <w:rStyle w:val="Hyperlink"/>
              </w:rPr>
              <w:t>:</w:t>
            </w:r>
            <w:r w:rsidR="00D17A0B" w:rsidRPr="004257AF">
              <w:rPr>
                <w:sz w:val="20"/>
                <w:szCs w:val="20"/>
              </w:rPr>
              <w:t xml:space="preserve"> </w:t>
            </w:r>
            <w:r w:rsidR="00D17A0B" w:rsidRPr="004257AF">
              <w:t>SURFACE PREPARATION AND SHOP PRIME PAINTING</w:t>
            </w:r>
            <w:r w:rsidR="009C1FB7" w:rsidRPr="004257AF">
              <w:rPr>
                <w:webHidden/>
              </w:rPr>
              <w:tab/>
            </w:r>
            <w:r w:rsidR="009C1FB7" w:rsidRPr="004257AF">
              <w:rPr>
                <w:webHidden/>
              </w:rPr>
              <w:fldChar w:fldCharType="begin"/>
            </w:r>
            <w:r w:rsidR="009C1FB7" w:rsidRPr="004257AF">
              <w:rPr>
                <w:webHidden/>
              </w:rPr>
              <w:instrText xml:space="preserve"> PAGEREF _Toc28542309 \h </w:instrText>
            </w:r>
            <w:r w:rsidR="009C1FB7" w:rsidRPr="004257AF">
              <w:rPr>
                <w:webHidden/>
              </w:rPr>
            </w:r>
            <w:r w:rsidR="009C1FB7" w:rsidRPr="004257AF">
              <w:rPr>
                <w:webHidden/>
              </w:rPr>
              <w:fldChar w:fldCharType="separate"/>
            </w:r>
            <w:r w:rsidR="006C5AAF">
              <w:rPr>
                <w:webHidden/>
              </w:rPr>
              <w:t>368</w:t>
            </w:r>
            <w:r w:rsidR="009C1FB7" w:rsidRPr="004257AF">
              <w:rPr>
                <w:webHidden/>
              </w:rPr>
              <w:fldChar w:fldCharType="end"/>
            </w:r>
          </w:hyperlink>
        </w:p>
        <w:p w14:paraId="6F325792" w14:textId="1F4FF6EA" w:rsidR="009C1FB7" w:rsidRPr="004257AF" w:rsidRDefault="00000000" w:rsidP="004257AF">
          <w:pPr>
            <w:pStyle w:val="TOC1"/>
            <w:rPr>
              <w:rFonts w:asciiTheme="minorHAnsi" w:eastAsiaTheme="minorEastAsia" w:hAnsiTheme="minorHAnsi" w:cstheme="minorBidi"/>
              <w:sz w:val="22"/>
              <w:szCs w:val="22"/>
            </w:rPr>
          </w:pPr>
          <w:hyperlink w:anchor="_Toc28542311" w:history="1">
            <w:r w:rsidR="009C1FB7" w:rsidRPr="004257AF">
              <w:rPr>
                <w:rStyle w:val="Hyperlink"/>
              </w:rPr>
              <w:t>SECTION 09903</w:t>
            </w:r>
            <w:r w:rsidR="00D17A0B" w:rsidRPr="004257AF">
              <w:rPr>
                <w:rStyle w:val="Hyperlink"/>
              </w:rPr>
              <w:t>:</w:t>
            </w:r>
            <w:r w:rsidR="00D17A0B" w:rsidRPr="004257AF">
              <w:rPr>
                <w:sz w:val="20"/>
                <w:szCs w:val="20"/>
              </w:rPr>
              <w:t xml:space="preserve"> </w:t>
            </w:r>
            <w:r w:rsidR="00D17A0B" w:rsidRPr="004257AF">
              <w:t>PAINTING AND COATING</w:t>
            </w:r>
            <w:r w:rsidR="009C1FB7" w:rsidRPr="004257AF">
              <w:rPr>
                <w:webHidden/>
              </w:rPr>
              <w:tab/>
            </w:r>
            <w:r w:rsidR="009C1FB7" w:rsidRPr="004257AF">
              <w:rPr>
                <w:webHidden/>
              </w:rPr>
              <w:fldChar w:fldCharType="begin"/>
            </w:r>
            <w:r w:rsidR="009C1FB7" w:rsidRPr="004257AF">
              <w:rPr>
                <w:webHidden/>
              </w:rPr>
              <w:instrText xml:space="preserve"> PAGEREF _Toc28542311 \h </w:instrText>
            </w:r>
            <w:r w:rsidR="009C1FB7" w:rsidRPr="004257AF">
              <w:rPr>
                <w:webHidden/>
              </w:rPr>
            </w:r>
            <w:r w:rsidR="009C1FB7" w:rsidRPr="004257AF">
              <w:rPr>
                <w:webHidden/>
              </w:rPr>
              <w:fldChar w:fldCharType="separate"/>
            </w:r>
            <w:r w:rsidR="006C5AAF">
              <w:rPr>
                <w:webHidden/>
              </w:rPr>
              <w:t>370</w:t>
            </w:r>
            <w:r w:rsidR="009C1FB7" w:rsidRPr="004257AF">
              <w:rPr>
                <w:webHidden/>
              </w:rPr>
              <w:fldChar w:fldCharType="end"/>
            </w:r>
          </w:hyperlink>
        </w:p>
        <w:p w14:paraId="70FA954B" w14:textId="3E1C9C82" w:rsidR="009C1FB7" w:rsidRPr="004257AF" w:rsidRDefault="00000000" w:rsidP="004257AF">
          <w:pPr>
            <w:pStyle w:val="TOC1"/>
            <w:rPr>
              <w:rFonts w:asciiTheme="minorHAnsi" w:eastAsiaTheme="minorEastAsia" w:hAnsiTheme="minorHAnsi" w:cstheme="minorBidi"/>
              <w:sz w:val="22"/>
              <w:szCs w:val="22"/>
            </w:rPr>
          </w:pPr>
          <w:hyperlink w:anchor="_Toc28542314" w:history="1">
            <w:r w:rsidR="009C1FB7" w:rsidRPr="004257AF">
              <w:rPr>
                <w:rStyle w:val="Hyperlink"/>
              </w:rPr>
              <w:t>SECTION 09950</w:t>
            </w:r>
            <w:r w:rsidR="00D17A0B" w:rsidRPr="004257AF">
              <w:rPr>
                <w:rStyle w:val="Hyperlink"/>
              </w:rPr>
              <w:t>:</w:t>
            </w:r>
            <w:r w:rsidR="00D17A0B" w:rsidRPr="004257AF">
              <w:rPr>
                <w:sz w:val="20"/>
                <w:szCs w:val="20"/>
              </w:rPr>
              <w:t xml:space="preserve"> </w:t>
            </w:r>
            <w:r w:rsidR="00D17A0B" w:rsidRPr="004257AF">
              <w:t>WALL CLADDING</w:t>
            </w:r>
            <w:r w:rsidR="009C1FB7" w:rsidRPr="004257AF">
              <w:rPr>
                <w:webHidden/>
              </w:rPr>
              <w:tab/>
            </w:r>
            <w:r w:rsidR="009C1FB7" w:rsidRPr="004257AF">
              <w:rPr>
                <w:webHidden/>
              </w:rPr>
              <w:fldChar w:fldCharType="begin"/>
            </w:r>
            <w:r w:rsidR="009C1FB7" w:rsidRPr="004257AF">
              <w:rPr>
                <w:webHidden/>
              </w:rPr>
              <w:instrText xml:space="preserve"> PAGEREF _Toc28542314 \h </w:instrText>
            </w:r>
            <w:r w:rsidR="009C1FB7" w:rsidRPr="004257AF">
              <w:rPr>
                <w:webHidden/>
              </w:rPr>
            </w:r>
            <w:r w:rsidR="009C1FB7" w:rsidRPr="004257AF">
              <w:rPr>
                <w:webHidden/>
              </w:rPr>
              <w:fldChar w:fldCharType="separate"/>
            </w:r>
            <w:r w:rsidR="006C5AAF">
              <w:rPr>
                <w:webHidden/>
              </w:rPr>
              <w:t>376</w:t>
            </w:r>
            <w:r w:rsidR="009C1FB7" w:rsidRPr="004257AF">
              <w:rPr>
                <w:webHidden/>
              </w:rPr>
              <w:fldChar w:fldCharType="end"/>
            </w:r>
          </w:hyperlink>
        </w:p>
        <w:p w14:paraId="583E577B" w14:textId="098A80CD" w:rsidR="009C1FB7" w:rsidRPr="004257AF" w:rsidRDefault="00000000" w:rsidP="004257AF">
          <w:pPr>
            <w:pStyle w:val="TOC1"/>
          </w:pPr>
          <w:hyperlink w:anchor="_Toc28542367" w:history="1">
            <w:r w:rsidR="009C1FB7" w:rsidRPr="004257AF">
              <w:rPr>
                <w:rStyle w:val="Hyperlink"/>
              </w:rPr>
              <w:t>SECTION 09951</w:t>
            </w:r>
            <w:r w:rsidR="00D17A0B" w:rsidRPr="004257AF">
              <w:rPr>
                <w:rStyle w:val="Hyperlink"/>
              </w:rPr>
              <w:t>:</w:t>
            </w:r>
            <w:r w:rsidR="00D17A0B" w:rsidRPr="004257AF">
              <w:rPr>
                <w:sz w:val="20"/>
                <w:szCs w:val="20"/>
              </w:rPr>
              <w:t xml:space="preserve"> </w:t>
            </w:r>
            <w:r w:rsidR="00D17A0B" w:rsidRPr="004257AF">
              <w:t>STONE WORKS</w:t>
            </w:r>
            <w:r w:rsidR="009C1FB7" w:rsidRPr="004257AF">
              <w:rPr>
                <w:webHidden/>
              </w:rPr>
              <w:tab/>
            </w:r>
            <w:r w:rsidR="009C1FB7" w:rsidRPr="004257AF">
              <w:rPr>
                <w:webHidden/>
              </w:rPr>
              <w:fldChar w:fldCharType="begin"/>
            </w:r>
            <w:r w:rsidR="009C1FB7" w:rsidRPr="004257AF">
              <w:rPr>
                <w:webHidden/>
              </w:rPr>
              <w:instrText xml:space="preserve"> PAGEREF _Toc28542367 \h </w:instrText>
            </w:r>
            <w:r w:rsidR="009C1FB7" w:rsidRPr="004257AF">
              <w:rPr>
                <w:webHidden/>
              </w:rPr>
            </w:r>
            <w:r w:rsidR="009C1FB7" w:rsidRPr="004257AF">
              <w:rPr>
                <w:webHidden/>
              </w:rPr>
              <w:fldChar w:fldCharType="separate"/>
            </w:r>
            <w:r w:rsidR="006C5AAF">
              <w:rPr>
                <w:webHidden/>
              </w:rPr>
              <w:t>387</w:t>
            </w:r>
            <w:r w:rsidR="009C1FB7" w:rsidRPr="004257AF">
              <w:rPr>
                <w:webHidden/>
              </w:rPr>
              <w:fldChar w:fldCharType="end"/>
            </w:r>
          </w:hyperlink>
        </w:p>
        <w:p w14:paraId="041CF071" w14:textId="4B0B77D5" w:rsidR="003D2A1E" w:rsidRPr="004257AF" w:rsidRDefault="003D2A1E" w:rsidP="003D2A1E">
          <w:pPr>
            <w:rPr>
              <w:rFonts w:eastAsiaTheme="minorEastAsia"/>
              <w:b/>
              <w:bCs/>
              <w:noProof/>
            </w:rPr>
          </w:pPr>
          <w:r w:rsidRPr="004257AF">
            <w:rPr>
              <w:rFonts w:eastAsiaTheme="minorEastAsia"/>
              <w:b/>
              <w:bCs/>
              <w:noProof/>
            </w:rPr>
            <w:t>DIVISION 11:</w:t>
          </w:r>
        </w:p>
        <w:p w14:paraId="2FCB9CC6" w14:textId="29B01F9B" w:rsidR="009C1FB7" w:rsidRPr="004257AF" w:rsidRDefault="00000000" w:rsidP="004257AF">
          <w:pPr>
            <w:pStyle w:val="TOC1"/>
            <w:rPr>
              <w:rFonts w:asciiTheme="minorHAnsi" w:eastAsiaTheme="minorEastAsia" w:hAnsiTheme="minorHAnsi" w:cstheme="minorBidi"/>
              <w:sz w:val="22"/>
              <w:szCs w:val="22"/>
            </w:rPr>
          </w:pPr>
          <w:hyperlink w:anchor="_Toc28542370" w:history="1">
            <w:r w:rsidR="009C1FB7" w:rsidRPr="004257AF">
              <w:rPr>
                <w:rStyle w:val="Hyperlink"/>
              </w:rPr>
              <w:t>SECTION  11115</w:t>
            </w:r>
            <w:r w:rsidR="003D2A1E" w:rsidRPr="004257AF">
              <w:rPr>
                <w:rStyle w:val="Hyperlink"/>
              </w:rPr>
              <w:t>:</w:t>
            </w:r>
            <w:r w:rsidR="003D2A1E" w:rsidRPr="004257AF">
              <w:rPr>
                <w:sz w:val="20"/>
                <w:szCs w:val="20"/>
              </w:rPr>
              <w:t xml:space="preserve"> </w:t>
            </w:r>
            <w:r w:rsidR="003D2A1E" w:rsidRPr="004257AF">
              <w:t>PUMPING EQUIPMENT</w:t>
            </w:r>
            <w:r w:rsidR="009C1FB7" w:rsidRPr="004257AF">
              <w:rPr>
                <w:webHidden/>
              </w:rPr>
              <w:tab/>
            </w:r>
            <w:r w:rsidR="009C1FB7" w:rsidRPr="004257AF">
              <w:rPr>
                <w:webHidden/>
              </w:rPr>
              <w:fldChar w:fldCharType="begin"/>
            </w:r>
            <w:r w:rsidR="009C1FB7" w:rsidRPr="004257AF">
              <w:rPr>
                <w:webHidden/>
              </w:rPr>
              <w:instrText xml:space="preserve"> PAGEREF _Toc28542370 \h </w:instrText>
            </w:r>
            <w:r w:rsidR="009C1FB7" w:rsidRPr="004257AF">
              <w:rPr>
                <w:webHidden/>
              </w:rPr>
            </w:r>
            <w:r w:rsidR="009C1FB7" w:rsidRPr="004257AF">
              <w:rPr>
                <w:webHidden/>
              </w:rPr>
              <w:fldChar w:fldCharType="separate"/>
            </w:r>
            <w:r w:rsidR="006C5AAF">
              <w:rPr>
                <w:webHidden/>
              </w:rPr>
              <w:t>389</w:t>
            </w:r>
            <w:r w:rsidR="009C1FB7" w:rsidRPr="004257AF">
              <w:rPr>
                <w:webHidden/>
              </w:rPr>
              <w:fldChar w:fldCharType="end"/>
            </w:r>
          </w:hyperlink>
        </w:p>
        <w:p w14:paraId="01BB39EA" w14:textId="347C680C" w:rsidR="009C1FB7" w:rsidRPr="004257AF" w:rsidRDefault="00000000" w:rsidP="004257AF">
          <w:pPr>
            <w:pStyle w:val="TOC1"/>
            <w:rPr>
              <w:rFonts w:asciiTheme="minorHAnsi" w:eastAsiaTheme="minorEastAsia" w:hAnsiTheme="minorHAnsi" w:cstheme="minorBidi"/>
              <w:sz w:val="22"/>
              <w:szCs w:val="22"/>
            </w:rPr>
          </w:pPr>
          <w:hyperlink w:anchor="_Toc28542372" w:history="1">
            <w:r w:rsidR="009C1FB7" w:rsidRPr="004257AF">
              <w:rPr>
                <w:rStyle w:val="Hyperlink"/>
              </w:rPr>
              <w:t>SECTION 11130</w:t>
            </w:r>
            <w:r w:rsidR="003D2A1E" w:rsidRPr="004257AF">
              <w:rPr>
                <w:rStyle w:val="Hyperlink"/>
              </w:rPr>
              <w:t>:</w:t>
            </w:r>
            <w:r w:rsidR="003D2A1E" w:rsidRPr="004257AF">
              <w:rPr>
                <w:sz w:val="20"/>
                <w:szCs w:val="20"/>
              </w:rPr>
              <w:t xml:space="preserve"> </w:t>
            </w:r>
            <w:r w:rsidR="003D2A1E" w:rsidRPr="004257AF">
              <w:t>CENTRIFUGAL DRY WELL PUMPS</w:t>
            </w:r>
            <w:r w:rsidR="009C1FB7" w:rsidRPr="004257AF">
              <w:rPr>
                <w:webHidden/>
              </w:rPr>
              <w:tab/>
            </w:r>
            <w:r w:rsidR="009C1FB7" w:rsidRPr="004257AF">
              <w:rPr>
                <w:webHidden/>
              </w:rPr>
              <w:fldChar w:fldCharType="begin"/>
            </w:r>
            <w:r w:rsidR="009C1FB7" w:rsidRPr="004257AF">
              <w:rPr>
                <w:webHidden/>
              </w:rPr>
              <w:instrText xml:space="preserve"> PAGEREF _Toc28542372 \h </w:instrText>
            </w:r>
            <w:r w:rsidR="009C1FB7" w:rsidRPr="004257AF">
              <w:rPr>
                <w:webHidden/>
              </w:rPr>
            </w:r>
            <w:r w:rsidR="009C1FB7" w:rsidRPr="004257AF">
              <w:rPr>
                <w:webHidden/>
              </w:rPr>
              <w:fldChar w:fldCharType="separate"/>
            </w:r>
            <w:r w:rsidR="006C5AAF">
              <w:rPr>
                <w:webHidden/>
              </w:rPr>
              <w:t>398</w:t>
            </w:r>
            <w:r w:rsidR="009C1FB7" w:rsidRPr="004257AF">
              <w:rPr>
                <w:webHidden/>
              </w:rPr>
              <w:fldChar w:fldCharType="end"/>
            </w:r>
          </w:hyperlink>
        </w:p>
        <w:p w14:paraId="2C2B184E" w14:textId="42247056" w:rsidR="009C1FB7" w:rsidRPr="004257AF" w:rsidRDefault="00000000" w:rsidP="004257AF">
          <w:pPr>
            <w:pStyle w:val="TOC1"/>
          </w:pPr>
          <w:hyperlink w:anchor="_Toc28542374" w:history="1">
            <w:r w:rsidR="009C1FB7" w:rsidRPr="004257AF">
              <w:rPr>
                <w:rStyle w:val="Hyperlink"/>
              </w:rPr>
              <w:t>SECTION 11725</w:t>
            </w:r>
            <w:r w:rsidR="003D2A1E" w:rsidRPr="004257AF">
              <w:rPr>
                <w:rStyle w:val="Hyperlink"/>
              </w:rPr>
              <w:t>:</w:t>
            </w:r>
            <w:r w:rsidR="003D2A1E" w:rsidRPr="004257AF">
              <w:rPr>
                <w:sz w:val="20"/>
                <w:szCs w:val="20"/>
              </w:rPr>
              <w:t xml:space="preserve"> </w:t>
            </w:r>
            <w:r w:rsidR="003D2A1E" w:rsidRPr="004257AF">
              <w:t>CHLORINE FEED SYSTEM</w:t>
            </w:r>
            <w:r w:rsidR="009C1FB7" w:rsidRPr="004257AF">
              <w:rPr>
                <w:webHidden/>
              </w:rPr>
              <w:tab/>
            </w:r>
            <w:r w:rsidR="009C1FB7" w:rsidRPr="004257AF">
              <w:rPr>
                <w:webHidden/>
              </w:rPr>
              <w:fldChar w:fldCharType="begin"/>
            </w:r>
            <w:r w:rsidR="009C1FB7" w:rsidRPr="004257AF">
              <w:rPr>
                <w:webHidden/>
              </w:rPr>
              <w:instrText xml:space="preserve"> PAGEREF _Toc28542374 \h </w:instrText>
            </w:r>
            <w:r w:rsidR="009C1FB7" w:rsidRPr="004257AF">
              <w:rPr>
                <w:webHidden/>
              </w:rPr>
            </w:r>
            <w:r w:rsidR="009C1FB7" w:rsidRPr="004257AF">
              <w:rPr>
                <w:webHidden/>
              </w:rPr>
              <w:fldChar w:fldCharType="separate"/>
            </w:r>
            <w:r w:rsidR="006C5AAF">
              <w:rPr>
                <w:webHidden/>
              </w:rPr>
              <w:t>403</w:t>
            </w:r>
            <w:r w:rsidR="009C1FB7" w:rsidRPr="004257AF">
              <w:rPr>
                <w:webHidden/>
              </w:rPr>
              <w:fldChar w:fldCharType="end"/>
            </w:r>
          </w:hyperlink>
        </w:p>
        <w:p w14:paraId="2B41746D" w14:textId="01DFC32C" w:rsidR="003D2A1E" w:rsidRPr="004257AF" w:rsidRDefault="003D2A1E" w:rsidP="003D2A1E">
          <w:pPr>
            <w:rPr>
              <w:rFonts w:eastAsiaTheme="minorEastAsia"/>
              <w:b/>
              <w:bCs/>
              <w:noProof/>
            </w:rPr>
          </w:pPr>
          <w:r w:rsidRPr="004257AF">
            <w:rPr>
              <w:rFonts w:eastAsiaTheme="minorEastAsia"/>
              <w:b/>
              <w:bCs/>
              <w:noProof/>
            </w:rPr>
            <w:t>DIVISION 15:</w:t>
          </w:r>
        </w:p>
        <w:p w14:paraId="45DFFF91" w14:textId="2D36341C" w:rsidR="009C1FB7" w:rsidRPr="004257AF" w:rsidRDefault="00000000" w:rsidP="004257AF">
          <w:pPr>
            <w:pStyle w:val="TOC1"/>
            <w:rPr>
              <w:rFonts w:asciiTheme="minorHAnsi" w:eastAsiaTheme="minorEastAsia" w:hAnsiTheme="minorHAnsi" w:cstheme="minorBidi"/>
              <w:sz w:val="22"/>
              <w:szCs w:val="22"/>
            </w:rPr>
          </w:pPr>
          <w:hyperlink w:anchor="_Toc28542377" w:history="1">
            <w:r w:rsidR="009C1FB7" w:rsidRPr="004257AF">
              <w:rPr>
                <w:rStyle w:val="Hyperlink"/>
              </w:rPr>
              <w:t>SECTION 15008</w:t>
            </w:r>
            <w:r w:rsidR="003D2A1E" w:rsidRPr="004257AF">
              <w:rPr>
                <w:rStyle w:val="Hyperlink"/>
              </w:rPr>
              <w:t>:</w:t>
            </w:r>
            <w:r w:rsidR="006B0816" w:rsidRPr="004257AF">
              <w:rPr>
                <w:sz w:val="20"/>
                <w:szCs w:val="20"/>
              </w:rPr>
              <w:t xml:space="preserve"> </w:t>
            </w:r>
            <w:r w:rsidR="006B0816" w:rsidRPr="004257AF">
              <w:t>INSTALLATION &amp; TESTING PROCEDURES FOR BLACK STEEL , DUCTILE IRON , PVC , HDPE , MPVC &amp;G.S.</w:t>
            </w:r>
            <w:r w:rsidR="009C1FB7" w:rsidRPr="004257AF">
              <w:rPr>
                <w:webHidden/>
              </w:rPr>
              <w:tab/>
            </w:r>
            <w:r w:rsidR="009C1FB7" w:rsidRPr="004257AF">
              <w:rPr>
                <w:webHidden/>
              </w:rPr>
              <w:fldChar w:fldCharType="begin"/>
            </w:r>
            <w:r w:rsidR="009C1FB7" w:rsidRPr="004257AF">
              <w:rPr>
                <w:webHidden/>
              </w:rPr>
              <w:instrText xml:space="preserve"> PAGEREF _Toc28542377 \h </w:instrText>
            </w:r>
            <w:r w:rsidR="009C1FB7" w:rsidRPr="004257AF">
              <w:rPr>
                <w:webHidden/>
              </w:rPr>
            </w:r>
            <w:r w:rsidR="009C1FB7" w:rsidRPr="004257AF">
              <w:rPr>
                <w:webHidden/>
              </w:rPr>
              <w:fldChar w:fldCharType="separate"/>
            </w:r>
            <w:r w:rsidR="006C5AAF">
              <w:rPr>
                <w:webHidden/>
              </w:rPr>
              <w:t>411</w:t>
            </w:r>
            <w:r w:rsidR="009C1FB7" w:rsidRPr="004257AF">
              <w:rPr>
                <w:webHidden/>
              </w:rPr>
              <w:fldChar w:fldCharType="end"/>
            </w:r>
          </w:hyperlink>
        </w:p>
        <w:p w14:paraId="16B40A9E" w14:textId="45811137" w:rsidR="009C1FB7" w:rsidRPr="004257AF" w:rsidRDefault="00000000" w:rsidP="004257AF">
          <w:pPr>
            <w:pStyle w:val="TOC1"/>
            <w:rPr>
              <w:rFonts w:asciiTheme="minorHAnsi" w:eastAsiaTheme="minorEastAsia" w:hAnsiTheme="minorHAnsi" w:cstheme="minorBidi"/>
              <w:sz w:val="22"/>
              <w:szCs w:val="22"/>
            </w:rPr>
          </w:pPr>
          <w:hyperlink w:anchor="_Toc28542383" w:history="1">
            <w:r w:rsidR="009C1FB7" w:rsidRPr="004257AF">
              <w:rPr>
                <w:rStyle w:val="Hyperlink"/>
              </w:rPr>
              <w:t>SECTION 15090</w:t>
            </w:r>
            <w:r w:rsidR="00531D21" w:rsidRPr="004257AF">
              <w:rPr>
                <w:rStyle w:val="Hyperlink"/>
              </w:rPr>
              <w:t>:</w:t>
            </w:r>
            <w:r w:rsidR="00531D21" w:rsidRPr="004257AF">
              <w:rPr>
                <w:sz w:val="20"/>
                <w:szCs w:val="20"/>
              </w:rPr>
              <w:t xml:space="preserve"> </w:t>
            </w:r>
            <w:r w:rsidR="00531D21" w:rsidRPr="00AD13F9">
              <w:t>SUPPORTS, ANCHORS AND SEALS</w:t>
            </w:r>
            <w:r w:rsidR="009C1FB7" w:rsidRPr="004257AF">
              <w:rPr>
                <w:webHidden/>
              </w:rPr>
              <w:tab/>
            </w:r>
            <w:r w:rsidR="009C1FB7" w:rsidRPr="004257AF">
              <w:rPr>
                <w:webHidden/>
              </w:rPr>
              <w:fldChar w:fldCharType="begin"/>
            </w:r>
            <w:r w:rsidR="009C1FB7" w:rsidRPr="004257AF">
              <w:rPr>
                <w:webHidden/>
              </w:rPr>
              <w:instrText xml:space="preserve"> PAGEREF _Toc28542383 \h </w:instrText>
            </w:r>
            <w:r w:rsidR="009C1FB7" w:rsidRPr="004257AF">
              <w:rPr>
                <w:webHidden/>
              </w:rPr>
            </w:r>
            <w:r w:rsidR="009C1FB7" w:rsidRPr="004257AF">
              <w:rPr>
                <w:webHidden/>
              </w:rPr>
              <w:fldChar w:fldCharType="separate"/>
            </w:r>
            <w:r w:rsidR="006C5AAF">
              <w:rPr>
                <w:webHidden/>
              </w:rPr>
              <w:t>440</w:t>
            </w:r>
            <w:r w:rsidR="009C1FB7" w:rsidRPr="004257AF">
              <w:rPr>
                <w:webHidden/>
              </w:rPr>
              <w:fldChar w:fldCharType="end"/>
            </w:r>
          </w:hyperlink>
        </w:p>
        <w:p w14:paraId="16347114" w14:textId="1BF5570D" w:rsidR="009C1FB7" w:rsidRPr="004257AF" w:rsidRDefault="00000000" w:rsidP="004257AF">
          <w:pPr>
            <w:pStyle w:val="TOC1"/>
            <w:rPr>
              <w:rFonts w:asciiTheme="minorHAnsi" w:eastAsiaTheme="minorEastAsia" w:hAnsiTheme="minorHAnsi" w:cstheme="minorBidi"/>
              <w:sz w:val="22"/>
              <w:szCs w:val="22"/>
            </w:rPr>
          </w:pPr>
          <w:hyperlink w:anchor="_Toc28542385" w:history="1">
            <w:r w:rsidR="009C1FB7" w:rsidRPr="004257AF">
              <w:rPr>
                <w:rStyle w:val="Hyperlink"/>
              </w:rPr>
              <w:t>SECTION 15100</w:t>
            </w:r>
            <w:r w:rsidR="00531D21" w:rsidRPr="004257AF">
              <w:rPr>
                <w:rStyle w:val="Hyperlink"/>
              </w:rPr>
              <w:t xml:space="preserve">: </w:t>
            </w:r>
            <w:r w:rsidR="00531D21" w:rsidRPr="00AD13F9">
              <w:t>MISCELLANEOUS VALVES</w:t>
            </w:r>
            <w:r w:rsidR="009C1FB7" w:rsidRPr="004257AF">
              <w:rPr>
                <w:webHidden/>
              </w:rPr>
              <w:tab/>
            </w:r>
            <w:r w:rsidR="009C1FB7" w:rsidRPr="004257AF">
              <w:rPr>
                <w:webHidden/>
              </w:rPr>
              <w:fldChar w:fldCharType="begin"/>
            </w:r>
            <w:r w:rsidR="009C1FB7" w:rsidRPr="004257AF">
              <w:rPr>
                <w:webHidden/>
              </w:rPr>
              <w:instrText xml:space="preserve"> PAGEREF _Toc28542385 \h </w:instrText>
            </w:r>
            <w:r w:rsidR="009C1FB7" w:rsidRPr="004257AF">
              <w:rPr>
                <w:webHidden/>
              </w:rPr>
            </w:r>
            <w:r w:rsidR="009C1FB7" w:rsidRPr="004257AF">
              <w:rPr>
                <w:webHidden/>
              </w:rPr>
              <w:fldChar w:fldCharType="separate"/>
            </w:r>
            <w:r w:rsidR="006C5AAF">
              <w:rPr>
                <w:webHidden/>
              </w:rPr>
              <w:t>443</w:t>
            </w:r>
            <w:r w:rsidR="009C1FB7" w:rsidRPr="004257AF">
              <w:rPr>
                <w:webHidden/>
              </w:rPr>
              <w:fldChar w:fldCharType="end"/>
            </w:r>
          </w:hyperlink>
        </w:p>
        <w:p w14:paraId="3C8ECEEB" w14:textId="1EA9DC5E" w:rsidR="009C1FB7" w:rsidRPr="004257AF" w:rsidRDefault="00000000" w:rsidP="004257AF">
          <w:pPr>
            <w:pStyle w:val="TOC1"/>
            <w:rPr>
              <w:rFonts w:asciiTheme="minorHAnsi" w:eastAsiaTheme="minorEastAsia" w:hAnsiTheme="minorHAnsi" w:cstheme="minorBidi"/>
              <w:sz w:val="22"/>
              <w:szCs w:val="22"/>
            </w:rPr>
          </w:pPr>
          <w:hyperlink w:anchor="_Toc28542387" w:history="1">
            <w:r w:rsidR="009C1FB7" w:rsidRPr="004257AF">
              <w:rPr>
                <w:rStyle w:val="Hyperlink"/>
                <w:lang w:val="en-AU" w:bidi="ar-JO"/>
              </w:rPr>
              <w:t>SECTION 15101</w:t>
            </w:r>
            <w:r w:rsidR="00531D21" w:rsidRPr="004257AF">
              <w:rPr>
                <w:rStyle w:val="Hyperlink"/>
                <w:lang w:val="en-AU" w:bidi="ar-JO"/>
              </w:rPr>
              <w:t>:</w:t>
            </w:r>
            <w:r w:rsidR="00531D21" w:rsidRPr="004257AF">
              <w:rPr>
                <w:sz w:val="20"/>
                <w:szCs w:val="20"/>
              </w:rPr>
              <w:t xml:space="preserve"> </w:t>
            </w:r>
            <w:r w:rsidR="00531D21" w:rsidRPr="00AD13F9">
              <w:t>WELLS VALVE CHAMBERS</w:t>
            </w:r>
            <w:r w:rsidR="009C1FB7" w:rsidRPr="004257AF">
              <w:rPr>
                <w:webHidden/>
              </w:rPr>
              <w:tab/>
            </w:r>
            <w:r w:rsidR="009C1FB7" w:rsidRPr="004257AF">
              <w:rPr>
                <w:webHidden/>
              </w:rPr>
              <w:fldChar w:fldCharType="begin"/>
            </w:r>
            <w:r w:rsidR="009C1FB7" w:rsidRPr="004257AF">
              <w:rPr>
                <w:webHidden/>
              </w:rPr>
              <w:instrText xml:space="preserve"> PAGEREF _Toc28542387 \h </w:instrText>
            </w:r>
            <w:r w:rsidR="009C1FB7" w:rsidRPr="004257AF">
              <w:rPr>
                <w:webHidden/>
              </w:rPr>
            </w:r>
            <w:r w:rsidR="009C1FB7" w:rsidRPr="004257AF">
              <w:rPr>
                <w:webHidden/>
              </w:rPr>
              <w:fldChar w:fldCharType="separate"/>
            </w:r>
            <w:r w:rsidR="006C5AAF">
              <w:rPr>
                <w:webHidden/>
              </w:rPr>
              <w:t>461</w:t>
            </w:r>
            <w:r w:rsidR="009C1FB7" w:rsidRPr="004257AF">
              <w:rPr>
                <w:webHidden/>
              </w:rPr>
              <w:fldChar w:fldCharType="end"/>
            </w:r>
          </w:hyperlink>
        </w:p>
        <w:p w14:paraId="46F3FA92" w14:textId="0F092F93" w:rsidR="009C1FB7" w:rsidRPr="004257AF" w:rsidRDefault="00000000" w:rsidP="004257AF">
          <w:pPr>
            <w:pStyle w:val="TOC1"/>
            <w:rPr>
              <w:rFonts w:asciiTheme="minorHAnsi" w:eastAsiaTheme="minorEastAsia" w:hAnsiTheme="minorHAnsi" w:cstheme="minorBidi"/>
              <w:sz w:val="22"/>
              <w:szCs w:val="22"/>
            </w:rPr>
          </w:pPr>
          <w:hyperlink w:anchor="_Toc28542389" w:history="1">
            <w:r w:rsidR="009C1FB7" w:rsidRPr="004257AF">
              <w:rPr>
                <w:rStyle w:val="Hyperlink"/>
              </w:rPr>
              <w:t>SECTION  15111</w:t>
            </w:r>
            <w:r w:rsidR="00531D21" w:rsidRPr="004257AF">
              <w:rPr>
                <w:rStyle w:val="Hyperlink"/>
              </w:rPr>
              <w:t>:</w:t>
            </w:r>
            <w:r w:rsidR="00531D21" w:rsidRPr="004257AF">
              <w:rPr>
                <w:sz w:val="20"/>
                <w:szCs w:val="20"/>
              </w:rPr>
              <w:t xml:space="preserve"> </w:t>
            </w:r>
            <w:r w:rsidR="00531D21" w:rsidRPr="00AD13F9">
              <w:t>MECHANICAL FLOW METERS</w:t>
            </w:r>
            <w:r w:rsidR="009C1FB7" w:rsidRPr="004257AF">
              <w:rPr>
                <w:webHidden/>
              </w:rPr>
              <w:tab/>
            </w:r>
            <w:r w:rsidR="009C1FB7" w:rsidRPr="004257AF">
              <w:rPr>
                <w:webHidden/>
              </w:rPr>
              <w:fldChar w:fldCharType="begin"/>
            </w:r>
            <w:r w:rsidR="009C1FB7" w:rsidRPr="004257AF">
              <w:rPr>
                <w:webHidden/>
              </w:rPr>
              <w:instrText xml:space="preserve"> PAGEREF _Toc28542389 \h </w:instrText>
            </w:r>
            <w:r w:rsidR="009C1FB7" w:rsidRPr="004257AF">
              <w:rPr>
                <w:webHidden/>
              </w:rPr>
            </w:r>
            <w:r w:rsidR="009C1FB7" w:rsidRPr="004257AF">
              <w:rPr>
                <w:webHidden/>
              </w:rPr>
              <w:fldChar w:fldCharType="separate"/>
            </w:r>
            <w:r w:rsidR="006C5AAF">
              <w:rPr>
                <w:webHidden/>
              </w:rPr>
              <w:t>467</w:t>
            </w:r>
            <w:r w:rsidR="009C1FB7" w:rsidRPr="004257AF">
              <w:rPr>
                <w:webHidden/>
              </w:rPr>
              <w:fldChar w:fldCharType="end"/>
            </w:r>
          </w:hyperlink>
        </w:p>
        <w:p w14:paraId="784D33A2" w14:textId="43A7958D" w:rsidR="009C1FB7" w:rsidRPr="004257AF" w:rsidRDefault="00000000" w:rsidP="004257AF">
          <w:pPr>
            <w:pStyle w:val="TOC1"/>
            <w:rPr>
              <w:rFonts w:asciiTheme="minorHAnsi" w:eastAsiaTheme="minorEastAsia" w:hAnsiTheme="minorHAnsi" w:cstheme="minorBidi"/>
              <w:sz w:val="22"/>
              <w:szCs w:val="22"/>
            </w:rPr>
          </w:pPr>
          <w:hyperlink w:anchor="_Toc28542391" w:history="1">
            <w:r w:rsidR="009C1FB7" w:rsidRPr="004257AF">
              <w:rPr>
                <w:rStyle w:val="Hyperlink"/>
              </w:rPr>
              <w:t>SECTION  015112</w:t>
            </w:r>
            <w:r w:rsidR="00531D21" w:rsidRPr="004257AF">
              <w:rPr>
                <w:rStyle w:val="Hyperlink"/>
              </w:rPr>
              <w:t>:</w:t>
            </w:r>
            <w:r w:rsidR="00531D21" w:rsidRPr="004257AF">
              <w:rPr>
                <w:sz w:val="20"/>
                <w:szCs w:val="20"/>
              </w:rPr>
              <w:t xml:space="preserve"> </w:t>
            </w:r>
            <w:r w:rsidR="00531D21" w:rsidRPr="00AD13F9">
              <w:t>ELECTROMAGNETIC FLOW METERS</w:t>
            </w:r>
            <w:r w:rsidR="009C1FB7" w:rsidRPr="004257AF">
              <w:rPr>
                <w:webHidden/>
              </w:rPr>
              <w:tab/>
            </w:r>
            <w:r w:rsidR="009C1FB7" w:rsidRPr="004257AF">
              <w:rPr>
                <w:webHidden/>
              </w:rPr>
              <w:fldChar w:fldCharType="begin"/>
            </w:r>
            <w:r w:rsidR="009C1FB7" w:rsidRPr="004257AF">
              <w:rPr>
                <w:webHidden/>
              </w:rPr>
              <w:instrText xml:space="preserve"> PAGEREF _Toc28542391 \h </w:instrText>
            </w:r>
            <w:r w:rsidR="009C1FB7" w:rsidRPr="004257AF">
              <w:rPr>
                <w:webHidden/>
              </w:rPr>
            </w:r>
            <w:r w:rsidR="009C1FB7" w:rsidRPr="004257AF">
              <w:rPr>
                <w:webHidden/>
              </w:rPr>
              <w:fldChar w:fldCharType="separate"/>
            </w:r>
            <w:r w:rsidR="006C5AAF">
              <w:rPr>
                <w:webHidden/>
              </w:rPr>
              <w:t>469</w:t>
            </w:r>
            <w:r w:rsidR="009C1FB7" w:rsidRPr="004257AF">
              <w:rPr>
                <w:webHidden/>
              </w:rPr>
              <w:fldChar w:fldCharType="end"/>
            </w:r>
          </w:hyperlink>
        </w:p>
        <w:p w14:paraId="7F484DC3" w14:textId="039D6ABB" w:rsidR="009C1FB7" w:rsidRPr="004257AF" w:rsidRDefault="00000000" w:rsidP="004257AF">
          <w:pPr>
            <w:pStyle w:val="TOC1"/>
            <w:rPr>
              <w:rFonts w:asciiTheme="minorHAnsi" w:eastAsiaTheme="minorEastAsia" w:hAnsiTheme="minorHAnsi" w:cstheme="minorBidi"/>
              <w:sz w:val="22"/>
              <w:szCs w:val="22"/>
            </w:rPr>
          </w:pPr>
          <w:hyperlink w:anchor="_Toc28542393" w:history="1">
            <w:r w:rsidR="009C1FB7" w:rsidRPr="004257AF">
              <w:rPr>
                <w:rStyle w:val="Hyperlink"/>
              </w:rPr>
              <w:t>SECTION 15400</w:t>
            </w:r>
            <w:r w:rsidR="00531D21" w:rsidRPr="004257AF">
              <w:rPr>
                <w:rStyle w:val="Hyperlink"/>
              </w:rPr>
              <w:t>:</w:t>
            </w:r>
            <w:r w:rsidR="00531D21" w:rsidRPr="004257AF">
              <w:rPr>
                <w:sz w:val="20"/>
                <w:szCs w:val="20"/>
              </w:rPr>
              <w:t xml:space="preserve"> </w:t>
            </w:r>
            <w:r w:rsidR="00531D21" w:rsidRPr="00AD13F9">
              <w:t>PLUMBING</w:t>
            </w:r>
            <w:r w:rsidR="009C1FB7" w:rsidRPr="004257AF">
              <w:rPr>
                <w:webHidden/>
              </w:rPr>
              <w:tab/>
            </w:r>
            <w:r w:rsidR="009C1FB7" w:rsidRPr="004257AF">
              <w:rPr>
                <w:webHidden/>
              </w:rPr>
              <w:fldChar w:fldCharType="begin"/>
            </w:r>
            <w:r w:rsidR="009C1FB7" w:rsidRPr="004257AF">
              <w:rPr>
                <w:webHidden/>
              </w:rPr>
              <w:instrText xml:space="preserve"> PAGEREF _Toc28542393 \h </w:instrText>
            </w:r>
            <w:r w:rsidR="009C1FB7" w:rsidRPr="004257AF">
              <w:rPr>
                <w:webHidden/>
              </w:rPr>
            </w:r>
            <w:r w:rsidR="009C1FB7" w:rsidRPr="004257AF">
              <w:rPr>
                <w:webHidden/>
              </w:rPr>
              <w:fldChar w:fldCharType="separate"/>
            </w:r>
            <w:r w:rsidR="006C5AAF">
              <w:rPr>
                <w:webHidden/>
              </w:rPr>
              <w:t>471</w:t>
            </w:r>
            <w:r w:rsidR="009C1FB7" w:rsidRPr="004257AF">
              <w:rPr>
                <w:webHidden/>
              </w:rPr>
              <w:fldChar w:fldCharType="end"/>
            </w:r>
          </w:hyperlink>
        </w:p>
        <w:p w14:paraId="00F747A4" w14:textId="283DBC8F" w:rsidR="009C1FB7" w:rsidRPr="004257AF" w:rsidRDefault="00000000" w:rsidP="004257AF">
          <w:pPr>
            <w:pStyle w:val="TOC1"/>
          </w:pPr>
          <w:hyperlink w:anchor="_Toc28542395" w:history="1">
            <w:r w:rsidR="009C1FB7" w:rsidRPr="004257AF">
              <w:rPr>
                <w:rStyle w:val="Hyperlink"/>
              </w:rPr>
              <w:t>SECTION 15780</w:t>
            </w:r>
            <w:r w:rsidR="00531D21" w:rsidRPr="004257AF">
              <w:rPr>
                <w:rStyle w:val="Hyperlink"/>
              </w:rPr>
              <w:t>:</w:t>
            </w:r>
            <w:r w:rsidR="00531D21" w:rsidRPr="004257AF">
              <w:rPr>
                <w:sz w:val="20"/>
                <w:szCs w:val="20"/>
              </w:rPr>
              <w:t xml:space="preserve"> </w:t>
            </w:r>
            <w:r w:rsidR="00531D21" w:rsidRPr="00AD13F9">
              <w:t>VENTILATION AND AIR CONDITIONING UNITS</w:t>
            </w:r>
            <w:r w:rsidR="009C1FB7" w:rsidRPr="004257AF">
              <w:rPr>
                <w:webHidden/>
              </w:rPr>
              <w:tab/>
            </w:r>
            <w:r w:rsidR="009C1FB7" w:rsidRPr="004257AF">
              <w:rPr>
                <w:webHidden/>
              </w:rPr>
              <w:fldChar w:fldCharType="begin"/>
            </w:r>
            <w:r w:rsidR="009C1FB7" w:rsidRPr="004257AF">
              <w:rPr>
                <w:webHidden/>
              </w:rPr>
              <w:instrText xml:space="preserve"> PAGEREF _Toc28542395 \h </w:instrText>
            </w:r>
            <w:r w:rsidR="009C1FB7" w:rsidRPr="004257AF">
              <w:rPr>
                <w:webHidden/>
              </w:rPr>
            </w:r>
            <w:r w:rsidR="009C1FB7" w:rsidRPr="004257AF">
              <w:rPr>
                <w:webHidden/>
              </w:rPr>
              <w:fldChar w:fldCharType="separate"/>
            </w:r>
            <w:r w:rsidR="006C5AAF">
              <w:rPr>
                <w:webHidden/>
              </w:rPr>
              <w:t>475</w:t>
            </w:r>
            <w:r w:rsidR="009C1FB7" w:rsidRPr="004257AF">
              <w:rPr>
                <w:webHidden/>
              </w:rPr>
              <w:fldChar w:fldCharType="end"/>
            </w:r>
          </w:hyperlink>
        </w:p>
        <w:p w14:paraId="7F2CD4A2" w14:textId="46B291C1" w:rsidR="00D85292" w:rsidRPr="004257AF" w:rsidRDefault="00D85292" w:rsidP="00D85292">
          <w:pPr>
            <w:rPr>
              <w:rFonts w:eastAsiaTheme="minorEastAsia"/>
              <w:b/>
              <w:bCs/>
              <w:noProof/>
            </w:rPr>
          </w:pPr>
          <w:r w:rsidRPr="004257AF">
            <w:rPr>
              <w:rFonts w:eastAsiaTheme="minorEastAsia"/>
              <w:b/>
              <w:bCs/>
              <w:noProof/>
            </w:rPr>
            <w:t>DIVISION 16:</w:t>
          </w:r>
        </w:p>
        <w:p w14:paraId="4BC68879" w14:textId="7C200D0E" w:rsidR="009C1FB7" w:rsidRPr="004257AF" w:rsidRDefault="00000000" w:rsidP="004257AF">
          <w:pPr>
            <w:pStyle w:val="TOC1"/>
            <w:rPr>
              <w:rFonts w:asciiTheme="minorHAnsi" w:eastAsiaTheme="minorEastAsia" w:hAnsiTheme="minorHAnsi" w:cstheme="minorBidi"/>
              <w:sz w:val="22"/>
              <w:szCs w:val="22"/>
            </w:rPr>
          </w:pPr>
          <w:hyperlink w:anchor="_Toc28542397" w:history="1">
            <w:r w:rsidR="009C1FB7" w:rsidRPr="004257AF">
              <w:rPr>
                <w:rStyle w:val="Hyperlink"/>
              </w:rPr>
              <w:t>SECTION 16000</w:t>
            </w:r>
            <w:r w:rsidR="00890622" w:rsidRPr="004257AF">
              <w:rPr>
                <w:rStyle w:val="Hyperlink"/>
              </w:rPr>
              <w:t>:</w:t>
            </w:r>
            <w:r w:rsidR="00890622" w:rsidRPr="004257AF">
              <w:rPr>
                <w:sz w:val="20"/>
                <w:szCs w:val="20"/>
              </w:rPr>
              <w:t xml:space="preserve"> </w:t>
            </w:r>
            <w:r w:rsidR="00890622" w:rsidRPr="00AD13F9">
              <w:t>ELECTRCAL – GENERAL PROVISIONS</w:t>
            </w:r>
            <w:r w:rsidR="009C1FB7" w:rsidRPr="004257AF">
              <w:rPr>
                <w:webHidden/>
              </w:rPr>
              <w:tab/>
            </w:r>
            <w:r w:rsidR="009C1FB7" w:rsidRPr="004257AF">
              <w:rPr>
                <w:webHidden/>
              </w:rPr>
              <w:fldChar w:fldCharType="begin"/>
            </w:r>
            <w:r w:rsidR="009C1FB7" w:rsidRPr="004257AF">
              <w:rPr>
                <w:webHidden/>
              </w:rPr>
              <w:instrText xml:space="preserve"> PAGEREF _Toc28542397 \h </w:instrText>
            </w:r>
            <w:r w:rsidR="009C1FB7" w:rsidRPr="004257AF">
              <w:rPr>
                <w:webHidden/>
              </w:rPr>
            </w:r>
            <w:r w:rsidR="009C1FB7" w:rsidRPr="004257AF">
              <w:rPr>
                <w:webHidden/>
              </w:rPr>
              <w:fldChar w:fldCharType="separate"/>
            </w:r>
            <w:r w:rsidR="006C5AAF">
              <w:rPr>
                <w:webHidden/>
              </w:rPr>
              <w:t>480</w:t>
            </w:r>
            <w:r w:rsidR="009C1FB7" w:rsidRPr="004257AF">
              <w:rPr>
                <w:webHidden/>
              </w:rPr>
              <w:fldChar w:fldCharType="end"/>
            </w:r>
          </w:hyperlink>
        </w:p>
        <w:p w14:paraId="18718540" w14:textId="7BE29719" w:rsidR="009C1FB7" w:rsidRPr="004257AF" w:rsidRDefault="00000000" w:rsidP="004257AF">
          <w:pPr>
            <w:pStyle w:val="TOC1"/>
            <w:rPr>
              <w:rFonts w:asciiTheme="minorHAnsi" w:eastAsiaTheme="minorEastAsia" w:hAnsiTheme="minorHAnsi" w:cstheme="minorBidi"/>
              <w:sz w:val="22"/>
              <w:szCs w:val="22"/>
            </w:rPr>
          </w:pPr>
          <w:hyperlink w:anchor="_Toc28542399" w:history="1">
            <w:r w:rsidR="009C1FB7" w:rsidRPr="004257AF">
              <w:rPr>
                <w:rStyle w:val="Hyperlink"/>
              </w:rPr>
              <w:t>SECTION 16050</w:t>
            </w:r>
            <w:r w:rsidR="00890622" w:rsidRPr="004257AF">
              <w:rPr>
                <w:rStyle w:val="Hyperlink"/>
              </w:rPr>
              <w:t>:</w:t>
            </w:r>
            <w:r w:rsidR="00890622" w:rsidRPr="004257AF">
              <w:rPr>
                <w:sz w:val="20"/>
                <w:szCs w:val="20"/>
              </w:rPr>
              <w:t xml:space="preserve"> </w:t>
            </w:r>
            <w:r w:rsidR="00890622" w:rsidRPr="00AD13F9">
              <w:t>BASIC ELECTRICAL MATERIAL AND METHODS</w:t>
            </w:r>
            <w:r w:rsidR="009C1FB7" w:rsidRPr="004257AF">
              <w:rPr>
                <w:webHidden/>
              </w:rPr>
              <w:tab/>
            </w:r>
            <w:r w:rsidR="009C1FB7" w:rsidRPr="004257AF">
              <w:rPr>
                <w:webHidden/>
              </w:rPr>
              <w:fldChar w:fldCharType="begin"/>
            </w:r>
            <w:r w:rsidR="009C1FB7" w:rsidRPr="004257AF">
              <w:rPr>
                <w:webHidden/>
              </w:rPr>
              <w:instrText xml:space="preserve"> PAGEREF _Toc28542399 \h </w:instrText>
            </w:r>
            <w:r w:rsidR="009C1FB7" w:rsidRPr="004257AF">
              <w:rPr>
                <w:webHidden/>
              </w:rPr>
            </w:r>
            <w:r w:rsidR="009C1FB7" w:rsidRPr="004257AF">
              <w:rPr>
                <w:webHidden/>
              </w:rPr>
              <w:fldChar w:fldCharType="separate"/>
            </w:r>
            <w:r w:rsidR="006C5AAF">
              <w:rPr>
                <w:webHidden/>
              </w:rPr>
              <w:t>491</w:t>
            </w:r>
            <w:r w:rsidR="009C1FB7" w:rsidRPr="004257AF">
              <w:rPr>
                <w:webHidden/>
              </w:rPr>
              <w:fldChar w:fldCharType="end"/>
            </w:r>
          </w:hyperlink>
        </w:p>
        <w:p w14:paraId="7E78AA41" w14:textId="20D717B4" w:rsidR="009C1FB7" w:rsidRPr="004257AF" w:rsidRDefault="00000000" w:rsidP="004257AF">
          <w:pPr>
            <w:pStyle w:val="TOC1"/>
            <w:rPr>
              <w:rFonts w:asciiTheme="minorHAnsi" w:eastAsiaTheme="minorEastAsia" w:hAnsiTheme="minorHAnsi" w:cstheme="minorBidi"/>
              <w:sz w:val="22"/>
              <w:szCs w:val="22"/>
            </w:rPr>
          </w:pPr>
          <w:hyperlink w:anchor="_Toc28542401" w:history="1">
            <w:r w:rsidR="009C1FB7" w:rsidRPr="004257AF">
              <w:rPr>
                <w:rStyle w:val="Hyperlink"/>
              </w:rPr>
              <w:t>SECTION 16060</w:t>
            </w:r>
            <w:r w:rsidR="00890622" w:rsidRPr="004257AF">
              <w:rPr>
                <w:rStyle w:val="Hyperlink"/>
              </w:rPr>
              <w:t>:</w:t>
            </w:r>
            <w:r w:rsidR="00890622" w:rsidRPr="004257AF">
              <w:rPr>
                <w:sz w:val="20"/>
                <w:szCs w:val="20"/>
              </w:rPr>
              <w:t xml:space="preserve"> </w:t>
            </w:r>
            <w:r w:rsidR="00890622" w:rsidRPr="00AD13F9">
              <w:t>GROUNDING AND BONDING</w:t>
            </w:r>
            <w:r w:rsidR="009C1FB7" w:rsidRPr="004257AF">
              <w:rPr>
                <w:webHidden/>
              </w:rPr>
              <w:tab/>
            </w:r>
            <w:r w:rsidR="009C1FB7" w:rsidRPr="004257AF">
              <w:rPr>
                <w:webHidden/>
              </w:rPr>
              <w:fldChar w:fldCharType="begin"/>
            </w:r>
            <w:r w:rsidR="009C1FB7" w:rsidRPr="004257AF">
              <w:rPr>
                <w:webHidden/>
              </w:rPr>
              <w:instrText xml:space="preserve"> PAGEREF _Toc28542401 \h </w:instrText>
            </w:r>
            <w:r w:rsidR="009C1FB7" w:rsidRPr="004257AF">
              <w:rPr>
                <w:webHidden/>
              </w:rPr>
            </w:r>
            <w:r w:rsidR="009C1FB7" w:rsidRPr="004257AF">
              <w:rPr>
                <w:webHidden/>
              </w:rPr>
              <w:fldChar w:fldCharType="separate"/>
            </w:r>
            <w:r w:rsidR="006C5AAF">
              <w:rPr>
                <w:webHidden/>
              </w:rPr>
              <w:t>499</w:t>
            </w:r>
            <w:r w:rsidR="009C1FB7" w:rsidRPr="004257AF">
              <w:rPr>
                <w:webHidden/>
              </w:rPr>
              <w:fldChar w:fldCharType="end"/>
            </w:r>
          </w:hyperlink>
        </w:p>
        <w:p w14:paraId="0929D8C8" w14:textId="1D73D95C" w:rsidR="009C1FB7" w:rsidRPr="004257AF" w:rsidRDefault="00000000" w:rsidP="004257AF">
          <w:pPr>
            <w:pStyle w:val="TOC1"/>
            <w:rPr>
              <w:rFonts w:asciiTheme="minorHAnsi" w:eastAsiaTheme="minorEastAsia" w:hAnsiTheme="minorHAnsi" w:cstheme="minorBidi"/>
              <w:sz w:val="22"/>
              <w:szCs w:val="22"/>
            </w:rPr>
          </w:pPr>
          <w:hyperlink w:anchor="_Toc28542403" w:history="1">
            <w:r w:rsidR="009C1FB7" w:rsidRPr="004257AF">
              <w:rPr>
                <w:rStyle w:val="Hyperlink"/>
              </w:rPr>
              <w:t>SECTION 16061</w:t>
            </w:r>
            <w:r w:rsidR="00890622" w:rsidRPr="004257AF">
              <w:rPr>
                <w:rStyle w:val="Hyperlink"/>
              </w:rPr>
              <w:t>:</w:t>
            </w:r>
            <w:r w:rsidR="00890622" w:rsidRPr="004257AF">
              <w:rPr>
                <w:sz w:val="20"/>
                <w:szCs w:val="20"/>
              </w:rPr>
              <w:t xml:space="preserve"> </w:t>
            </w:r>
            <w:r w:rsidR="00890622" w:rsidRPr="00AD13F9">
              <w:t>LIGHTNING PROTECTON SYSTEM</w:t>
            </w:r>
            <w:r w:rsidR="009C1FB7" w:rsidRPr="004257AF">
              <w:rPr>
                <w:webHidden/>
              </w:rPr>
              <w:tab/>
            </w:r>
            <w:r w:rsidR="009C1FB7" w:rsidRPr="004257AF">
              <w:rPr>
                <w:webHidden/>
              </w:rPr>
              <w:fldChar w:fldCharType="begin"/>
            </w:r>
            <w:r w:rsidR="009C1FB7" w:rsidRPr="004257AF">
              <w:rPr>
                <w:webHidden/>
              </w:rPr>
              <w:instrText xml:space="preserve"> PAGEREF _Toc28542403 \h </w:instrText>
            </w:r>
            <w:r w:rsidR="009C1FB7" w:rsidRPr="004257AF">
              <w:rPr>
                <w:webHidden/>
              </w:rPr>
            </w:r>
            <w:r w:rsidR="009C1FB7" w:rsidRPr="004257AF">
              <w:rPr>
                <w:webHidden/>
              </w:rPr>
              <w:fldChar w:fldCharType="separate"/>
            </w:r>
            <w:r w:rsidR="006C5AAF">
              <w:rPr>
                <w:webHidden/>
              </w:rPr>
              <w:t>503</w:t>
            </w:r>
            <w:r w:rsidR="009C1FB7" w:rsidRPr="004257AF">
              <w:rPr>
                <w:webHidden/>
              </w:rPr>
              <w:fldChar w:fldCharType="end"/>
            </w:r>
          </w:hyperlink>
        </w:p>
        <w:p w14:paraId="2F0EB1C3" w14:textId="74F58175" w:rsidR="009C1FB7" w:rsidRPr="004257AF" w:rsidRDefault="00000000" w:rsidP="004257AF">
          <w:pPr>
            <w:pStyle w:val="TOC1"/>
            <w:rPr>
              <w:rFonts w:asciiTheme="minorHAnsi" w:eastAsiaTheme="minorEastAsia" w:hAnsiTheme="minorHAnsi" w:cstheme="minorBidi"/>
              <w:sz w:val="22"/>
              <w:szCs w:val="22"/>
            </w:rPr>
          </w:pPr>
          <w:hyperlink w:anchor="_Toc28542406" w:history="1">
            <w:r w:rsidR="009C1FB7" w:rsidRPr="004257AF">
              <w:rPr>
                <w:rStyle w:val="Hyperlink"/>
              </w:rPr>
              <w:t>SECTION 16075</w:t>
            </w:r>
            <w:r w:rsidR="00890622" w:rsidRPr="004257AF">
              <w:rPr>
                <w:rStyle w:val="Hyperlink"/>
              </w:rPr>
              <w:t>:</w:t>
            </w:r>
            <w:r w:rsidR="00890622" w:rsidRPr="004257AF">
              <w:rPr>
                <w:sz w:val="20"/>
                <w:szCs w:val="20"/>
              </w:rPr>
              <w:t xml:space="preserve"> </w:t>
            </w:r>
            <w:r w:rsidR="00890622" w:rsidRPr="00AD13F9">
              <w:t>ELECTRICAL - IDENTIFICATION</w:t>
            </w:r>
            <w:r w:rsidR="009C1FB7" w:rsidRPr="004257AF">
              <w:rPr>
                <w:webHidden/>
              </w:rPr>
              <w:tab/>
            </w:r>
            <w:r w:rsidR="009C1FB7" w:rsidRPr="004257AF">
              <w:rPr>
                <w:webHidden/>
              </w:rPr>
              <w:fldChar w:fldCharType="begin"/>
            </w:r>
            <w:r w:rsidR="009C1FB7" w:rsidRPr="004257AF">
              <w:rPr>
                <w:webHidden/>
              </w:rPr>
              <w:instrText xml:space="preserve"> PAGEREF _Toc28542406 \h </w:instrText>
            </w:r>
            <w:r w:rsidR="009C1FB7" w:rsidRPr="004257AF">
              <w:rPr>
                <w:webHidden/>
              </w:rPr>
            </w:r>
            <w:r w:rsidR="009C1FB7" w:rsidRPr="004257AF">
              <w:rPr>
                <w:webHidden/>
              </w:rPr>
              <w:fldChar w:fldCharType="separate"/>
            </w:r>
            <w:r w:rsidR="006C5AAF">
              <w:rPr>
                <w:webHidden/>
              </w:rPr>
              <w:t>505</w:t>
            </w:r>
            <w:r w:rsidR="009C1FB7" w:rsidRPr="004257AF">
              <w:rPr>
                <w:webHidden/>
              </w:rPr>
              <w:fldChar w:fldCharType="end"/>
            </w:r>
          </w:hyperlink>
        </w:p>
        <w:p w14:paraId="10E4584F" w14:textId="525A6648" w:rsidR="009C1FB7" w:rsidRPr="004257AF" w:rsidRDefault="00000000" w:rsidP="004257AF">
          <w:pPr>
            <w:pStyle w:val="TOC1"/>
            <w:rPr>
              <w:rFonts w:asciiTheme="minorHAnsi" w:eastAsiaTheme="minorEastAsia" w:hAnsiTheme="minorHAnsi" w:cstheme="minorBidi"/>
              <w:sz w:val="22"/>
              <w:szCs w:val="22"/>
            </w:rPr>
          </w:pPr>
          <w:hyperlink w:anchor="_Toc28542408" w:history="1">
            <w:r w:rsidR="009C1FB7" w:rsidRPr="004257AF">
              <w:rPr>
                <w:rStyle w:val="Hyperlink"/>
              </w:rPr>
              <w:t>SECTION 16111</w:t>
            </w:r>
            <w:r w:rsidR="00B52765" w:rsidRPr="004257AF">
              <w:rPr>
                <w:rStyle w:val="Hyperlink"/>
              </w:rPr>
              <w:t>:</w:t>
            </w:r>
            <w:r w:rsidR="00B52765" w:rsidRPr="004257AF">
              <w:rPr>
                <w:sz w:val="20"/>
                <w:szCs w:val="20"/>
              </w:rPr>
              <w:t xml:space="preserve"> </w:t>
            </w:r>
            <w:r w:rsidR="00B52765" w:rsidRPr="00AD13F9">
              <w:t>CONDUITS</w:t>
            </w:r>
            <w:r w:rsidR="009C1FB7" w:rsidRPr="004257AF">
              <w:rPr>
                <w:webHidden/>
              </w:rPr>
              <w:tab/>
            </w:r>
            <w:r w:rsidR="009C1FB7" w:rsidRPr="004257AF">
              <w:rPr>
                <w:webHidden/>
              </w:rPr>
              <w:fldChar w:fldCharType="begin"/>
            </w:r>
            <w:r w:rsidR="009C1FB7" w:rsidRPr="004257AF">
              <w:rPr>
                <w:webHidden/>
              </w:rPr>
              <w:instrText xml:space="preserve"> PAGEREF _Toc28542408 \h </w:instrText>
            </w:r>
            <w:r w:rsidR="009C1FB7" w:rsidRPr="004257AF">
              <w:rPr>
                <w:webHidden/>
              </w:rPr>
            </w:r>
            <w:r w:rsidR="009C1FB7" w:rsidRPr="004257AF">
              <w:rPr>
                <w:webHidden/>
              </w:rPr>
              <w:fldChar w:fldCharType="separate"/>
            </w:r>
            <w:r w:rsidR="006C5AAF">
              <w:rPr>
                <w:webHidden/>
              </w:rPr>
              <w:t>506</w:t>
            </w:r>
            <w:r w:rsidR="009C1FB7" w:rsidRPr="004257AF">
              <w:rPr>
                <w:webHidden/>
              </w:rPr>
              <w:fldChar w:fldCharType="end"/>
            </w:r>
          </w:hyperlink>
        </w:p>
        <w:p w14:paraId="1B5B4040" w14:textId="769F25A8" w:rsidR="009C1FB7" w:rsidRPr="004257AF" w:rsidRDefault="00000000" w:rsidP="004257AF">
          <w:pPr>
            <w:pStyle w:val="TOC1"/>
            <w:rPr>
              <w:rFonts w:asciiTheme="minorHAnsi" w:eastAsiaTheme="minorEastAsia" w:hAnsiTheme="minorHAnsi" w:cstheme="minorBidi"/>
              <w:sz w:val="22"/>
              <w:szCs w:val="22"/>
            </w:rPr>
          </w:pPr>
          <w:hyperlink w:anchor="_Toc28542410" w:history="1">
            <w:r w:rsidR="009C1FB7" w:rsidRPr="004257AF">
              <w:rPr>
                <w:rStyle w:val="Hyperlink"/>
              </w:rPr>
              <w:t>SECTION 16114</w:t>
            </w:r>
            <w:r w:rsidR="00B52765" w:rsidRPr="004257AF">
              <w:rPr>
                <w:rStyle w:val="Hyperlink"/>
              </w:rPr>
              <w:t>:</w:t>
            </w:r>
            <w:r w:rsidR="00B52765" w:rsidRPr="004257AF">
              <w:rPr>
                <w:sz w:val="20"/>
                <w:szCs w:val="20"/>
              </w:rPr>
              <w:t xml:space="preserve"> </w:t>
            </w:r>
            <w:r w:rsidR="00B52765" w:rsidRPr="00AD13F9">
              <w:t>CABLE TRAYS</w:t>
            </w:r>
            <w:r w:rsidR="009C1FB7" w:rsidRPr="004257AF">
              <w:rPr>
                <w:webHidden/>
              </w:rPr>
              <w:tab/>
            </w:r>
            <w:r w:rsidR="009C1FB7" w:rsidRPr="004257AF">
              <w:rPr>
                <w:webHidden/>
              </w:rPr>
              <w:fldChar w:fldCharType="begin"/>
            </w:r>
            <w:r w:rsidR="009C1FB7" w:rsidRPr="004257AF">
              <w:rPr>
                <w:webHidden/>
              </w:rPr>
              <w:instrText xml:space="preserve"> PAGEREF _Toc28542410 \h </w:instrText>
            </w:r>
            <w:r w:rsidR="009C1FB7" w:rsidRPr="004257AF">
              <w:rPr>
                <w:webHidden/>
              </w:rPr>
            </w:r>
            <w:r w:rsidR="009C1FB7" w:rsidRPr="004257AF">
              <w:rPr>
                <w:webHidden/>
              </w:rPr>
              <w:fldChar w:fldCharType="separate"/>
            </w:r>
            <w:r w:rsidR="006C5AAF">
              <w:rPr>
                <w:webHidden/>
              </w:rPr>
              <w:t>515</w:t>
            </w:r>
            <w:r w:rsidR="009C1FB7" w:rsidRPr="004257AF">
              <w:rPr>
                <w:webHidden/>
              </w:rPr>
              <w:fldChar w:fldCharType="end"/>
            </w:r>
          </w:hyperlink>
        </w:p>
        <w:p w14:paraId="5BCF1FF9" w14:textId="5EDBB60F" w:rsidR="009C1FB7" w:rsidRPr="004257AF" w:rsidRDefault="00000000" w:rsidP="004257AF">
          <w:pPr>
            <w:pStyle w:val="TOC1"/>
            <w:rPr>
              <w:rFonts w:asciiTheme="minorHAnsi" w:eastAsiaTheme="minorEastAsia" w:hAnsiTheme="minorHAnsi" w:cstheme="minorBidi"/>
              <w:sz w:val="22"/>
              <w:szCs w:val="22"/>
            </w:rPr>
          </w:pPr>
          <w:hyperlink w:anchor="_Toc28542412" w:history="1">
            <w:r w:rsidR="009C1FB7" w:rsidRPr="004257AF">
              <w:rPr>
                <w:rStyle w:val="Hyperlink"/>
              </w:rPr>
              <w:t>SECTION 16120</w:t>
            </w:r>
            <w:r w:rsidR="00B52765" w:rsidRPr="004257AF">
              <w:rPr>
                <w:rStyle w:val="Hyperlink"/>
              </w:rPr>
              <w:t>:</w:t>
            </w:r>
            <w:r w:rsidR="00B52765" w:rsidRPr="004257AF">
              <w:rPr>
                <w:sz w:val="20"/>
                <w:szCs w:val="20"/>
              </w:rPr>
              <w:t xml:space="preserve"> </w:t>
            </w:r>
            <w:r w:rsidR="00B52765" w:rsidRPr="00AD13F9">
              <w:t>WIRES AND CABLES</w:t>
            </w:r>
            <w:r w:rsidR="009C1FB7" w:rsidRPr="004257AF">
              <w:rPr>
                <w:webHidden/>
              </w:rPr>
              <w:tab/>
            </w:r>
            <w:r w:rsidR="009C1FB7" w:rsidRPr="004257AF">
              <w:rPr>
                <w:webHidden/>
              </w:rPr>
              <w:fldChar w:fldCharType="begin"/>
            </w:r>
            <w:r w:rsidR="009C1FB7" w:rsidRPr="004257AF">
              <w:rPr>
                <w:webHidden/>
              </w:rPr>
              <w:instrText xml:space="preserve"> PAGEREF _Toc28542412 \h </w:instrText>
            </w:r>
            <w:r w:rsidR="009C1FB7" w:rsidRPr="004257AF">
              <w:rPr>
                <w:webHidden/>
              </w:rPr>
            </w:r>
            <w:r w:rsidR="009C1FB7" w:rsidRPr="004257AF">
              <w:rPr>
                <w:webHidden/>
              </w:rPr>
              <w:fldChar w:fldCharType="separate"/>
            </w:r>
            <w:r w:rsidR="006C5AAF">
              <w:rPr>
                <w:webHidden/>
              </w:rPr>
              <w:t>519</w:t>
            </w:r>
            <w:r w:rsidR="009C1FB7" w:rsidRPr="004257AF">
              <w:rPr>
                <w:webHidden/>
              </w:rPr>
              <w:fldChar w:fldCharType="end"/>
            </w:r>
          </w:hyperlink>
        </w:p>
        <w:p w14:paraId="0EF5EF73" w14:textId="2A9C5BDA" w:rsidR="009C1FB7" w:rsidRPr="004257AF" w:rsidRDefault="00000000" w:rsidP="004257AF">
          <w:pPr>
            <w:pStyle w:val="TOC1"/>
            <w:rPr>
              <w:rFonts w:asciiTheme="minorHAnsi" w:eastAsiaTheme="minorEastAsia" w:hAnsiTheme="minorHAnsi" w:cstheme="minorBidi"/>
              <w:sz w:val="22"/>
              <w:szCs w:val="22"/>
            </w:rPr>
          </w:pPr>
          <w:hyperlink w:anchor="_Toc28542414" w:history="1">
            <w:r w:rsidR="009C1FB7" w:rsidRPr="004257AF">
              <w:rPr>
                <w:rStyle w:val="Hyperlink"/>
              </w:rPr>
              <w:t>SECTION 16122</w:t>
            </w:r>
            <w:r w:rsidR="00B52765" w:rsidRPr="004257AF">
              <w:rPr>
                <w:rStyle w:val="Hyperlink"/>
              </w:rPr>
              <w:t>:</w:t>
            </w:r>
            <w:r w:rsidR="00B52765" w:rsidRPr="004257AF">
              <w:rPr>
                <w:sz w:val="20"/>
                <w:szCs w:val="20"/>
              </w:rPr>
              <w:t xml:space="preserve"> </w:t>
            </w:r>
            <w:r w:rsidR="00B52765" w:rsidRPr="00AD13F9">
              <w:t>ARMOURED CABLE</w:t>
            </w:r>
            <w:r w:rsidR="009C1FB7" w:rsidRPr="004257AF">
              <w:rPr>
                <w:webHidden/>
              </w:rPr>
              <w:tab/>
            </w:r>
            <w:r w:rsidR="009C1FB7" w:rsidRPr="004257AF">
              <w:rPr>
                <w:webHidden/>
              </w:rPr>
              <w:fldChar w:fldCharType="begin"/>
            </w:r>
            <w:r w:rsidR="009C1FB7" w:rsidRPr="004257AF">
              <w:rPr>
                <w:webHidden/>
              </w:rPr>
              <w:instrText xml:space="preserve"> PAGEREF _Toc28542414 \h </w:instrText>
            </w:r>
            <w:r w:rsidR="009C1FB7" w:rsidRPr="004257AF">
              <w:rPr>
                <w:webHidden/>
              </w:rPr>
            </w:r>
            <w:r w:rsidR="009C1FB7" w:rsidRPr="004257AF">
              <w:rPr>
                <w:webHidden/>
              </w:rPr>
              <w:fldChar w:fldCharType="separate"/>
            </w:r>
            <w:r w:rsidR="006C5AAF">
              <w:rPr>
                <w:webHidden/>
              </w:rPr>
              <w:t>528</w:t>
            </w:r>
            <w:r w:rsidR="009C1FB7" w:rsidRPr="004257AF">
              <w:rPr>
                <w:webHidden/>
              </w:rPr>
              <w:fldChar w:fldCharType="end"/>
            </w:r>
          </w:hyperlink>
        </w:p>
        <w:p w14:paraId="07B9EC43" w14:textId="05564E4C" w:rsidR="009C1FB7" w:rsidRPr="004257AF" w:rsidRDefault="00000000" w:rsidP="004257AF">
          <w:pPr>
            <w:pStyle w:val="TOC1"/>
            <w:rPr>
              <w:rFonts w:asciiTheme="minorHAnsi" w:eastAsiaTheme="minorEastAsia" w:hAnsiTheme="minorHAnsi" w:cstheme="minorBidi"/>
              <w:sz w:val="22"/>
              <w:szCs w:val="22"/>
            </w:rPr>
          </w:pPr>
          <w:hyperlink w:anchor="_Toc28542416" w:history="1">
            <w:r w:rsidR="009C1FB7" w:rsidRPr="004257AF">
              <w:rPr>
                <w:rStyle w:val="Hyperlink"/>
              </w:rPr>
              <w:t>SECTION 16130</w:t>
            </w:r>
            <w:r w:rsidR="00B52765" w:rsidRPr="004257AF">
              <w:rPr>
                <w:rStyle w:val="Hyperlink"/>
              </w:rPr>
              <w:t>:</w:t>
            </w:r>
            <w:r w:rsidR="00B52765" w:rsidRPr="004257AF">
              <w:rPr>
                <w:sz w:val="20"/>
                <w:szCs w:val="20"/>
              </w:rPr>
              <w:t xml:space="preserve"> </w:t>
            </w:r>
            <w:r w:rsidR="00B52765" w:rsidRPr="00AD13F9">
              <w:t>BOXES</w:t>
            </w:r>
            <w:r w:rsidR="009C1FB7" w:rsidRPr="004257AF">
              <w:rPr>
                <w:webHidden/>
              </w:rPr>
              <w:tab/>
            </w:r>
            <w:r w:rsidR="009C1FB7" w:rsidRPr="004257AF">
              <w:rPr>
                <w:webHidden/>
              </w:rPr>
              <w:fldChar w:fldCharType="begin"/>
            </w:r>
            <w:r w:rsidR="009C1FB7" w:rsidRPr="004257AF">
              <w:rPr>
                <w:webHidden/>
              </w:rPr>
              <w:instrText xml:space="preserve"> PAGEREF _Toc28542416 \h </w:instrText>
            </w:r>
            <w:r w:rsidR="009C1FB7" w:rsidRPr="004257AF">
              <w:rPr>
                <w:webHidden/>
              </w:rPr>
            </w:r>
            <w:r w:rsidR="009C1FB7" w:rsidRPr="004257AF">
              <w:rPr>
                <w:webHidden/>
              </w:rPr>
              <w:fldChar w:fldCharType="separate"/>
            </w:r>
            <w:r w:rsidR="006C5AAF">
              <w:rPr>
                <w:webHidden/>
              </w:rPr>
              <w:t>530</w:t>
            </w:r>
            <w:r w:rsidR="009C1FB7" w:rsidRPr="004257AF">
              <w:rPr>
                <w:webHidden/>
              </w:rPr>
              <w:fldChar w:fldCharType="end"/>
            </w:r>
          </w:hyperlink>
        </w:p>
        <w:p w14:paraId="3D569A35" w14:textId="232BB8CB" w:rsidR="009C1FB7" w:rsidRPr="004257AF" w:rsidRDefault="00000000" w:rsidP="004257AF">
          <w:pPr>
            <w:pStyle w:val="TOC1"/>
            <w:rPr>
              <w:rFonts w:asciiTheme="minorHAnsi" w:eastAsiaTheme="minorEastAsia" w:hAnsiTheme="minorHAnsi" w:cstheme="minorBidi"/>
              <w:sz w:val="22"/>
              <w:szCs w:val="22"/>
            </w:rPr>
          </w:pPr>
          <w:hyperlink w:anchor="_Toc28542418" w:history="1">
            <w:r w:rsidR="009C1FB7" w:rsidRPr="004257AF">
              <w:rPr>
                <w:rStyle w:val="Hyperlink"/>
              </w:rPr>
              <w:t>SECTION 16140</w:t>
            </w:r>
            <w:r w:rsidR="00B52765" w:rsidRPr="004257AF">
              <w:rPr>
                <w:rStyle w:val="Hyperlink"/>
              </w:rPr>
              <w:t>:</w:t>
            </w:r>
            <w:r w:rsidR="00B52765" w:rsidRPr="004257AF">
              <w:rPr>
                <w:sz w:val="20"/>
                <w:szCs w:val="20"/>
              </w:rPr>
              <w:t xml:space="preserve"> </w:t>
            </w:r>
            <w:r w:rsidR="00B52765" w:rsidRPr="00AD13F9">
              <w:t>WIRING DEVICES (RECEPTACLES, SWITCHES, PLUGS, PLATES)</w:t>
            </w:r>
            <w:r w:rsidR="009C1FB7" w:rsidRPr="004257AF">
              <w:rPr>
                <w:webHidden/>
              </w:rPr>
              <w:tab/>
            </w:r>
            <w:r w:rsidR="009C1FB7" w:rsidRPr="004257AF">
              <w:rPr>
                <w:webHidden/>
              </w:rPr>
              <w:fldChar w:fldCharType="begin"/>
            </w:r>
            <w:r w:rsidR="009C1FB7" w:rsidRPr="004257AF">
              <w:rPr>
                <w:webHidden/>
              </w:rPr>
              <w:instrText xml:space="preserve"> PAGEREF _Toc28542418 \h </w:instrText>
            </w:r>
            <w:r w:rsidR="009C1FB7" w:rsidRPr="004257AF">
              <w:rPr>
                <w:webHidden/>
              </w:rPr>
            </w:r>
            <w:r w:rsidR="009C1FB7" w:rsidRPr="004257AF">
              <w:rPr>
                <w:webHidden/>
              </w:rPr>
              <w:fldChar w:fldCharType="separate"/>
            </w:r>
            <w:r w:rsidR="006C5AAF">
              <w:rPr>
                <w:webHidden/>
              </w:rPr>
              <w:t>534</w:t>
            </w:r>
            <w:r w:rsidR="009C1FB7" w:rsidRPr="004257AF">
              <w:rPr>
                <w:webHidden/>
              </w:rPr>
              <w:fldChar w:fldCharType="end"/>
            </w:r>
          </w:hyperlink>
        </w:p>
        <w:p w14:paraId="506C0556" w14:textId="0D84EBDF" w:rsidR="009C1FB7" w:rsidRPr="004257AF" w:rsidRDefault="00000000" w:rsidP="004257AF">
          <w:pPr>
            <w:pStyle w:val="TOC1"/>
            <w:rPr>
              <w:rFonts w:asciiTheme="minorHAnsi" w:eastAsiaTheme="minorEastAsia" w:hAnsiTheme="minorHAnsi" w:cstheme="minorBidi"/>
              <w:sz w:val="22"/>
              <w:szCs w:val="22"/>
            </w:rPr>
          </w:pPr>
          <w:hyperlink w:anchor="_Toc28542421" w:history="1">
            <w:r w:rsidR="009C1FB7" w:rsidRPr="004257AF">
              <w:rPr>
                <w:rStyle w:val="Hyperlink"/>
              </w:rPr>
              <w:t>SECTION 16141</w:t>
            </w:r>
            <w:r w:rsidR="00C61703" w:rsidRPr="004257AF">
              <w:rPr>
                <w:rStyle w:val="Hyperlink"/>
              </w:rPr>
              <w:t>:</w:t>
            </w:r>
            <w:r w:rsidR="00C61703" w:rsidRPr="004257AF">
              <w:rPr>
                <w:sz w:val="20"/>
                <w:szCs w:val="20"/>
              </w:rPr>
              <w:t xml:space="preserve"> </w:t>
            </w:r>
            <w:r w:rsidR="00C61703" w:rsidRPr="00AD13F9">
              <w:t>WALL SWITCHES</w:t>
            </w:r>
            <w:r w:rsidR="009C1FB7" w:rsidRPr="004257AF">
              <w:rPr>
                <w:webHidden/>
              </w:rPr>
              <w:tab/>
            </w:r>
            <w:r w:rsidR="009C1FB7" w:rsidRPr="004257AF">
              <w:rPr>
                <w:webHidden/>
              </w:rPr>
              <w:fldChar w:fldCharType="begin"/>
            </w:r>
            <w:r w:rsidR="009C1FB7" w:rsidRPr="004257AF">
              <w:rPr>
                <w:webHidden/>
              </w:rPr>
              <w:instrText xml:space="preserve"> PAGEREF _Toc28542421 \h </w:instrText>
            </w:r>
            <w:r w:rsidR="009C1FB7" w:rsidRPr="004257AF">
              <w:rPr>
                <w:webHidden/>
              </w:rPr>
            </w:r>
            <w:r w:rsidR="009C1FB7" w:rsidRPr="004257AF">
              <w:rPr>
                <w:webHidden/>
              </w:rPr>
              <w:fldChar w:fldCharType="separate"/>
            </w:r>
            <w:r w:rsidR="006C5AAF">
              <w:rPr>
                <w:webHidden/>
              </w:rPr>
              <w:t>539</w:t>
            </w:r>
            <w:r w:rsidR="009C1FB7" w:rsidRPr="004257AF">
              <w:rPr>
                <w:webHidden/>
              </w:rPr>
              <w:fldChar w:fldCharType="end"/>
            </w:r>
          </w:hyperlink>
        </w:p>
        <w:p w14:paraId="677F5033" w14:textId="69A579C2" w:rsidR="009C1FB7" w:rsidRPr="004257AF" w:rsidRDefault="00000000" w:rsidP="004257AF">
          <w:pPr>
            <w:pStyle w:val="TOC1"/>
            <w:rPr>
              <w:rFonts w:asciiTheme="minorHAnsi" w:eastAsiaTheme="minorEastAsia" w:hAnsiTheme="minorHAnsi" w:cstheme="minorBidi"/>
              <w:sz w:val="22"/>
              <w:szCs w:val="22"/>
            </w:rPr>
          </w:pPr>
          <w:hyperlink w:anchor="_Toc28542423" w:history="1">
            <w:r w:rsidR="009C1FB7" w:rsidRPr="004257AF">
              <w:rPr>
                <w:rStyle w:val="Hyperlink"/>
              </w:rPr>
              <w:t>SECTION 16160</w:t>
            </w:r>
            <w:r w:rsidR="00636E26" w:rsidRPr="004257AF">
              <w:rPr>
                <w:rStyle w:val="Hyperlink"/>
              </w:rPr>
              <w:t>:</w:t>
            </w:r>
            <w:r w:rsidR="00636E26" w:rsidRPr="004257AF">
              <w:rPr>
                <w:sz w:val="20"/>
                <w:szCs w:val="20"/>
              </w:rPr>
              <w:t xml:space="preserve"> </w:t>
            </w:r>
            <w:r w:rsidR="00636E26" w:rsidRPr="00AD13F9">
              <w:t>ELECTRICAL - CABINETS AND ENCLOSURE</w:t>
            </w:r>
            <w:r w:rsidR="009C1FB7" w:rsidRPr="004257AF">
              <w:rPr>
                <w:webHidden/>
              </w:rPr>
              <w:tab/>
            </w:r>
            <w:r w:rsidR="009C1FB7" w:rsidRPr="004257AF">
              <w:rPr>
                <w:webHidden/>
              </w:rPr>
              <w:fldChar w:fldCharType="begin"/>
            </w:r>
            <w:r w:rsidR="009C1FB7" w:rsidRPr="004257AF">
              <w:rPr>
                <w:webHidden/>
              </w:rPr>
              <w:instrText xml:space="preserve"> PAGEREF _Toc28542423 \h </w:instrText>
            </w:r>
            <w:r w:rsidR="009C1FB7" w:rsidRPr="004257AF">
              <w:rPr>
                <w:webHidden/>
              </w:rPr>
            </w:r>
            <w:r w:rsidR="009C1FB7" w:rsidRPr="004257AF">
              <w:rPr>
                <w:webHidden/>
              </w:rPr>
              <w:fldChar w:fldCharType="separate"/>
            </w:r>
            <w:r w:rsidR="006C5AAF">
              <w:rPr>
                <w:webHidden/>
              </w:rPr>
              <w:t>540</w:t>
            </w:r>
            <w:r w:rsidR="009C1FB7" w:rsidRPr="004257AF">
              <w:rPr>
                <w:webHidden/>
              </w:rPr>
              <w:fldChar w:fldCharType="end"/>
            </w:r>
          </w:hyperlink>
        </w:p>
        <w:p w14:paraId="71FAE7A1" w14:textId="1945F373" w:rsidR="009C1FB7" w:rsidRPr="004257AF" w:rsidRDefault="00000000" w:rsidP="004257AF">
          <w:pPr>
            <w:pStyle w:val="TOC1"/>
            <w:rPr>
              <w:rFonts w:asciiTheme="minorHAnsi" w:eastAsiaTheme="minorEastAsia" w:hAnsiTheme="minorHAnsi" w:cstheme="minorBidi"/>
              <w:sz w:val="22"/>
              <w:szCs w:val="22"/>
            </w:rPr>
          </w:pPr>
          <w:hyperlink w:anchor="_Toc28542425" w:history="1">
            <w:r w:rsidR="009C1FB7" w:rsidRPr="004257AF">
              <w:rPr>
                <w:rStyle w:val="Hyperlink"/>
              </w:rPr>
              <w:t>SECTION 16181</w:t>
            </w:r>
            <w:r w:rsidR="00636E26" w:rsidRPr="004257AF">
              <w:rPr>
                <w:rStyle w:val="Hyperlink"/>
              </w:rPr>
              <w:t>:</w:t>
            </w:r>
            <w:r w:rsidR="00636E26" w:rsidRPr="004257AF">
              <w:rPr>
                <w:sz w:val="20"/>
                <w:szCs w:val="20"/>
              </w:rPr>
              <w:t xml:space="preserve"> </w:t>
            </w:r>
            <w:r w:rsidR="00636E26" w:rsidRPr="00AD13F9">
              <w:t>FUSES</w:t>
            </w:r>
            <w:r w:rsidR="009C1FB7" w:rsidRPr="004257AF">
              <w:rPr>
                <w:webHidden/>
              </w:rPr>
              <w:tab/>
            </w:r>
            <w:r w:rsidR="009C1FB7" w:rsidRPr="004257AF">
              <w:rPr>
                <w:webHidden/>
              </w:rPr>
              <w:fldChar w:fldCharType="begin"/>
            </w:r>
            <w:r w:rsidR="009C1FB7" w:rsidRPr="004257AF">
              <w:rPr>
                <w:webHidden/>
              </w:rPr>
              <w:instrText xml:space="preserve"> PAGEREF _Toc28542425 \h </w:instrText>
            </w:r>
            <w:r w:rsidR="009C1FB7" w:rsidRPr="004257AF">
              <w:rPr>
                <w:webHidden/>
              </w:rPr>
            </w:r>
            <w:r w:rsidR="009C1FB7" w:rsidRPr="004257AF">
              <w:rPr>
                <w:webHidden/>
              </w:rPr>
              <w:fldChar w:fldCharType="separate"/>
            </w:r>
            <w:r w:rsidR="006C5AAF">
              <w:rPr>
                <w:webHidden/>
              </w:rPr>
              <w:t>543</w:t>
            </w:r>
            <w:r w:rsidR="009C1FB7" w:rsidRPr="004257AF">
              <w:rPr>
                <w:webHidden/>
              </w:rPr>
              <w:fldChar w:fldCharType="end"/>
            </w:r>
          </w:hyperlink>
        </w:p>
        <w:p w14:paraId="406DD025" w14:textId="32CE2A3D" w:rsidR="009C1FB7" w:rsidRPr="004257AF" w:rsidRDefault="00000000" w:rsidP="004257AF">
          <w:pPr>
            <w:pStyle w:val="TOC1"/>
            <w:rPr>
              <w:rFonts w:asciiTheme="minorHAnsi" w:eastAsiaTheme="minorEastAsia" w:hAnsiTheme="minorHAnsi" w:cstheme="minorBidi"/>
              <w:sz w:val="22"/>
              <w:szCs w:val="22"/>
            </w:rPr>
          </w:pPr>
          <w:hyperlink w:anchor="_Toc28542428" w:history="1">
            <w:r w:rsidR="009C1FB7" w:rsidRPr="004257AF">
              <w:rPr>
                <w:rStyle w:val="Hyperlink"/>
              </w:rPr>
              <w:t>SECTION 16182</w:t>
            </w:r>
            <w:r w:rsidR="00957DC4" w:rsidRPr="004257AF">
              <w:rPr>
                <w:rStyle w:val="Hyperlink"/>
              </w:rPr>
              <w:t>:</w:t>
            </w:r>
            <w:r w:rsidR="00957DC4" w:rsidRPr="004257AF">
              <w:rPr>
                <w:sz w:val="20"/>
                <w:szCs w:val="20"/>
              </w:rPr>
              <w:t xml:space="preserve"> </w:t>
            </w:r>
            <w:r w:rsidR="00957DC4" w:rsidRPr="00AD13F9">
              <w:t>CIRCUIT BREAKERS</w:t>
            </w:r>
            <w:r w:rsidR="009C1FB7" w:rsidRPr="004257AF">
              <w:rPr>
                <w:webHidden/>
              </w:rPr>
              <w:tab/>
            </w:r>
            <w:r w:rsidR="009C1FB7" w:rsidRPr="004257AF">
              <w:rPr>
                <w:webHidden/>
              </w:rPr>
              <w:fldChar w:fldCharType="begin"/>
            </w:r>
            <w:r w:rsidR="009C1FB7" w:rsidRPr="004257AF">
              <w:rPr>
                <w:webHidden/>
              </w:rPr>
              <w:instrText xml:space="preserve"> PAGEREF _Toc28542428 \h </w:instrText>
            </w:r>
            <w:r w:rsidR="009C1FB7" w:rsidRPr="004257AF">
              <w:rPr>
                <w:webHidden/>
              </w:rPr>
            </w:r>
            <w:r w:rsidR="009C1FB7" w:rsidRPr="004257AF">
              <w:rPr>
                <w:webHidden/>
              </w:rPr>
              <w:fldChar w:fldCharType="separate"/>
            </w:r>
            <w:r w:rsidR="006C5AAF">
              <w:rPr>
                <w:webHidden/>
              </w:rPr>
              <w:t>544</w:t>
            </w:r>
            <w:r w:rsidR="009C1FB7" w:rsidRPr="004257AF">
              <w:rPr>
                <w:webHidden/>
              </w:rPr>
              <w:fldChar w:fldCharType="end"/>
            </w:r>
          </w:hyperlink>
        </w:p>
        <w:p w14:paraId="319953C6" w14:textId="23E9F9D2" w:rsidR="009C1FB7" w:rsidRPr="004257AF" w:rsidRDefault="00000000" w:rsidP="004257AF">
          <w:pPr>
            <w:pStyle w:val="TOC1"/>
            <w:rPr>
              <w:rFonts w:asciiTheme="minorHAnsi" w:eastAsiaTheme="minorEastAsia" w:hAnsiTheme="minorHAnsi" w:cstheme="minorBidi"/>
              <w:sz w:val="22"/>
              <w:szCs w:val="22"/>
            </w:rPr>
          </w:pPr>
          <w:hyperlink w:anchor="_Toc28542431" w:history="1">
            <w:r w:rsidR="009C1FB7" w:rsidRPr="004257AF">
              <w:rPr>
                <w:rStyle w:val="Hyperlink"/>
              </w:rPr>
              <w:t>SECTION 16205</w:t>
            </w:r>
            <w:r w:rsidR="00C1018A" w:rsidRPr="004257AF">
              <w:rPr>
                <w:rStyle w:val="Hyperlink"/>
              </w:rPr>
              <w:t>:</w:t>
            </w:r>
            <w:r w:rsidR="00C1018A" w:rsidRPr="004257AF">
              <w:rPr>
                <w:sz w:val="20"/>
                <w:szCs w:val="20"/>
              </w:rPr>
              <w:t xml:space="preserve"> </w:t>
            </w:r>
            <w:r w:rsidR="00C1018A" w:rsidRPr="00AD13F9">
              <w:t>PACKAGE ENGINE GENERATOR SET</w:t>
            </w:r>
            <w:r w:rsidR="009C1FB7" w:rsidRPr="004257AF">
              <w:rPr>
                <w:webHidden/>
              </w:rPr>
              <w:tab/>
            </w:r>
            <w:r w:rsidR="009C1FB7" w:rsidRPr="004257AF">
              <w:rPr>
                <w:webHidden/>
              </w:rPr>
              <w:fldChar w:fldCharType="begin"/>
            </w:r>
            <w:r w:rsidR="009C1FB7" w:rsidRPr="004257AF">
              <w:rPr>
                <w:webHidden/>
              </w:rPr>
              <w:instrText xml:space="preserve"> PAGEREF _Toc28542431 \h </w:instrText>
            </w:r>
            <w:r w:rsidR="009C1FB7" w:rsidRPr="004257AF">
              <w:rPr>
                <w:webHidden/>
              </w:rPr>
            </w:r>
            <w:r w:rsidR="009C1FB7" w:rsidRPr="004257AF">
              <w:rPr>
                <w:webHidden/>
              </w:rPr>
              <w:fldChar w:fldCharType="separate"/>
            </w:r>
            <w:r w:rsidR="006C5AAF">
              <w:rPr>
                <w:webHidden/>
              </w:rPr>
              <w:t>546</w:t>
            </w:r>
            <w:r w:rsidR="009C1FB7" w:rsidRPr="004257AF">
              <w:rPr>
                <w:webHidden/>
              </w:rPr>
              <w:fldChar w:fldCharType="end"/>
            </w:r>
          </w:hyperlink>
        </w:p>
        <w:p w14:paraId="622F96F7" w14:textId="4379BED3" w:rsidR="009C1FB7" w:rsidRPr="004257AF" w:rsidRDefault="00000000" w:rsidP="004257AF">
          <w:pPr>
            <w:pStyle w:val="TOC1"/>
            <w:rPr>
              <w:rFonts w:asciiTheme="minorHAnsi" w:eastAsiaTheme="minorEastAsia" w:hAnsiTheme="minorHAnsi" w:cstheme="minorBidi"/>
              <w:sz w:val="22"/>
              <w:szCs w:val="22"/>
            </w:rPr>
          </w:pPr>
          <w:hyperlink w:anchor="_Toc28542434" w:history="1">
            <w:r w:rsidR="009C1FB7" w:rsidRPr="004257AF">
              <w:rPr>
                <w:rStyle w:val="Hyperlink"/>
              </w:rPr>
              <w:t>SECTION 16425</w:t>
            </w:r>
            <w:r w:rsidR="00276E99" w:rsidRPr="004257AF">
              <w:rPr>
                <w:rStyle w:val="Hyperlink"/>
              </w:rPr>
              <w:t>:</w:t>
            </w:r>
            <w:r w:rsidR="00276E99" w:rsidRPr="004257AF">
              <w:rPr>
                <w:sz w:val="20"/>
                <w:szCs w:val="20"/>
              </w:rPr>
              <w:t xml:space="preserve"> </w:t>
            </w:r>
            <w:r w:rsidR="00276E99" w:rsidRPr="00AD13F9">
              <w:t>SWITCHBOARDS</w:t>
            </w:r>
            <w:r w:rsidR="009C1FB7" w:rsidRPr="004257AF">
              <w:rPr>
                <w:webHidden/>
              </w:rPr>
              <w:tab/>
            </w:r>
            <w:r w:rsidR="009C1FB7" w:rsidRPr="004257AF">
              <w:rPr>
                <w:webHidden/>
              </w:rPr>
              <w:fldChar w:fldCharType="begin"/>
            </w:r>
            <w:r w:rsidR="009C1FB7" w:rsidRPr="004257AF">
              <w:rPr>
                <w:webHidden/>
              </w:rPr>
              <w:instrText xml:space="preserve"> PAGEREF _Toc28542434 \h </w:instrText>
            </w:r>
            <w:r w:rsidR="009C1FB7" w:rsidRPr="004257AF">
              <w:rPr>
                <w:webHidden/>
              </w:rPr>
            </w:r>
            <w:r w:rsidR="009C1FB7" w:rsidRPr="004257AF">
              <w:rPr>
                <w:webHidden/>
              </w:rPr>
              <w:fldChar w:fldCharType="separate"/>
            </w:r>
            <w:r w:rsidR="006C5AAF">
              <w:rPr>
                <w:webHidden/>
              </w:rPr>
              <w:t>558</w:t>
            </w:r>
            <w:r w:rsidR="009C1FB7" w:rsidRPr="004257AF">
              <w:rPr>
                <w:webHidden/>
              </w:rPr>
              <w:fldChar w:fldCharType="end"/>
            </w:r>
          </w:hyperlink>
        </w:p>
        <w:p w14:paraId="0933BEAB" w14:textId="3457BDE6" w:rsidR="009C1FB7" w:rsidRPr="004257AF" w:rsidRDefault="00000000" w:rsidP="004257AF">
          <w:pPr>
            <w:pStyle w:val="TOC1"/>
            <w:rPr>
              <w:rFonts w:asciiTheme="minorHAnsi" w:eastAsiaTheme="minorEastAsia" w:hAnsiTheme="minorHAnsi" w:cstheme="minorBidi"/>
              <w:sz w:val="22"/>
              <w:szCs w:val="22"/>
            </w:rPr>
          </w:pPr>
          <w:hyperlink w:anchor="_Toc28542436" w:history="1">
            <w:r w:rsidR="009C1FB7" w:rsidRPr="004257AF">
              <w:rPr>
                <w:rStyle w:val="Hyperlink"/>
                <w:lang w:val="en-GB" w:eastAsia="en-GB"/>
              </w:rPr>
              <w:t>SECTION 16445</w:t>
            </w:r>
            <w:r w:rsidR="00276E99" w:rsidRPr="004257AF">
              <w:rPr>
                <w:rStyle w:val="Hyperlink"/>
                <w:lang w:val="en-GB" w:eastAsia="en-GB"/>
              </w:rPr>
              <w:t>:</w:t>
            </w:r>
            <w:r w:rsidR="00276E99" w:rsidRPr="004257AF">
              <w:rPr>
                <w:sz w:val="20"/>
                <w:szCs w:val="20"/>
                <w:lang w:val="en-GB" w:eastAsia="en-GB"/>
              </w:rPr>
              <w:t xml:space="preserve"> </w:t>
            </w:r>
            <w:r w:rsidR="00276E99" w:rsidRPr="00AD13F9">
              <w:rPr>
                <w:lang w:val="en-GB" w:eastAsia="en-GB"/>
              </w:rPr>
              <w:t>PANELBOARDS AND DISCONNECT SWITCHES</w:t>
            </w:r>
            <w:r w:rsidR="009C1FB7" w:rsidRPr="004257AF">
              <w:rPr>
                <w:webHidden/>
              </w:rPr>
              <w:tab/>
            </w:r>
            <w:r w:rsidR="009C1FB7" w:rsidRPr="004257AF">
              <w:rPr>
                <w:webHidden/>
              </w:rPr>
              <w:fldChar w:fldCharType="begin"/>
            </w:r>
            <w:r w:rsidR="009C1FB7" w:rsidRPr="004257AF">
              <w:rPr>
                <w:webHidden/>
              </w:rPr>
              <w:instrText xml:space="preserve"> PAGEREF _Toc28542436 \h </w:instrText>
            </w:r>
            <w:r w:rsidR="009C1FB7" w:rsidRPr="004257AF">
              <w:rPr>
                <w:webHidden/>
              </w:rPr>
            </w:r>
            <w:r w:rsidR="009C1FB7" w:rsidRPr="004257AF">
              <w:rPr>
                <w:webHidden/>
              </w:rPr>
              <w:fldChar w:fldCharType="separate"/>
            </w:r>
            <w:r w:rsidR="006C5AAF">
              <w:rPr>
                <w:webHidden/>
              </w:rPr>
              <w:t>564</w:t>
            </w:r>
            <w:r w:rsidR="009C1FB7" w:rsidRPr="004257AF">
              <w:rPr>
                <w:webHidden/>
              </w:rPr>
              <w:fldChar w:fldCharType="end"/>
            </w:r>
          </w:hyperlink>
        </w:p>
        <w:p w14:paraId="5692FC66" w14:textId="645CDF40" w:rsidR="009C1FB7" w:rsidRPr="004257AF" w:rsidRDefault="00000000" w:rsidP="004257AF">
          <w:pPr>
            <w:pStyle w:val="TOC1"/>
            <w:rPr>
              <w:rFonts w:asciiTheme="minorHAnsi" w:eastAsiaTheme="minorEastAsia" w:hAnsiTheme="minorHAnsi" w:cstheme="minorBidi"/>
              <w:sz w:val="22"/>
              <w:szCs w:val="22"/>
            </w:rPr>
          </w:pPr>
          <w:hyperlink w:anchor="_Toc28542438" w:history="1">
            <w:r w:rsidR="009C1FB7" w:rsidRPr="004257AF">
              <w:rPr>
                <w:rStyle w:val="Hyperlink"/>
              </w:rPr>
              <w:t>SECTION 16461</w:t>
            </w:r>
            <w:r w:rsidR="00CA6005" w:rsidRPr="004257AF">
              <w:rPr>
                <w:rStyle w:val="Hyperlink"/>
              </w:rPr>
              <w:t>:</w:t>
            </w:r>
            <w:r w:rsidR="00CA6005" w:rsidRPr="004257AF">
              <w:rPr>
                <w:sz w:val="20"/>
                <w:szCs w:val="20"/>
                <w:lang w:val="en-GB" w:eastAsia="en-GB"/>
              </w:rPr>
              <w:t xml:space="preserve"> </w:t>
            </w:r>
            <w:r w:rsidR="00CA6005" w:rsidRPr="00AD13F9">
              <w:rPr>
                <w:lang w:val="en-GB" w:eastAsia="en-GB"/>
              </w:rPr>
              <w:t>DRY TYPE DISTRIBUTION TRANSFORMERS</w:t>
            </w:r>
            <w:r w:rsidR="009C1FB7" w:rsidRPr="004257AF">
              <w:rPr>
                <w:webHidden/>
              </w:rPr>
              <w:tab/>
            </w:r>
            <w:r w:rsidR="009C1FB7" w:rsidRPr="004257AF">
              <w:rPr>
                <w:webHidden/>
              </w:rPr>
              <w:fldChar w:fldCharType="begin"/>
            </w:r>
            <w:r w:rsidR="009C1FB7" w:rsidRPr="004257AF">
              <w:rPr>
                <w:webHidden/>
              </w:rPr>
              <w:instrText xml:space="preserve"> PAGEREF _Toc28542438 \h </w:instrText>
            </w:r>
            <w:r w:rsidR="009C1FB7" w:rsidRPr="004257AF">
              <w:rPr>
                <w:webHidden/>
              </w:rPr>
            </w:r>
            <w:r w:rsidR="009C1FB7" w:rsidRPr="004257AF">
              <w:rPr>
                <w:webHidden/>
              </w:rPr>
              <w:fldChar w:fldCharType="separate"/>
            </w:r>
            <w:r w:rsidR="006C5AAF">
              <w:rPr>
                <w:webHidden/>
              </w:rPr>
              <w:t>566</w:t>
            </w:r>
            <w:r w:rsidR="009C1FB7" w:rsidRPr="004257AF">
              <w:rPr>
                <w:webHidden/>
              </w:rPr>
              <w:fldChar w:fldCharType="end"/>
            </w:r>
          </w:hyperlink>
        </w:p>
        <w:p w14:paraId="273FC6D1" w14:textId="060142BB" w:rsidR="009C1FB7" w:rsidRPr="004257AF" w:rsidRDefault="00000000" w:rsidP="004257AF">
          <w:pPr>
            <w:pStyle w:val="TOC1"/>
            <w:rPr>
              <w:rFonts w:asciiTheme="minorHAnsi" w:eastAsiaTheme="minorEastAsia" w:hAnsiTheme="minorHAnsi" w:cstheme="minorBidi"/>
              <w:sz w:val="22"/>
              <w:szCs w:val="22"/>
            </w:rPr>
          </w:pPr>
          <w:hyperlink w:anchor="_Toc28542440" w:history="1">
            <w:r w:rsidR="009C1FB7" w:rsidRPr="004257AF">
              <w:rPr>
                <w:rStyle w:val="Hyperlink"/>
                <w:lang w:val="en-GB" w:eastAsia="en-GB"/>
              </w:rPr>
              <w:t>SECTION 16480</w:t>
            </w:r>
            <w:r w:rsidR="00CA6005" w:rsidRPr="004257AF">
              <w:rPr>
                <w:rStyle w:val="Hyperlink"/>
                <w:lang w:val="en-GB" w:eastAsia="en-GB"/>
              </w:rPr>
              <w:t>:</w:t>
            </w:r>
            <w:r w:rsidR="00CA6005" w:rsidRPr="004257AF">
              <w:rPr>
                <w:i/>
                <w:iCs/>
                <w:sz w:val="20"/>
                <w:szCs w:val="20"/>
                <w:lang w:val="en-GB" w:eastAsia="en-GB"/>
              </w:rPr>
              <w:t xml:space="preserve"> </w:t>
            </w:r>
            <w:r w:rsidR="00CA6005" w:rsidRPr="00AD13F9">
              <w:rPr>
                <w:lang w:val="en-GB" w:eastAsia="en-GB"/>
              </w:rPr>
              <w:t>MOTOR CONTROL CENTRE</w:t>
            </w:r>
            <w:r w:rsidR="009C1FB7" w:rsidRPr="004257AF">
              <w:rPr>
                <w:webHidden/>
              </w:rPr>
              <w:tab/>
            </w:r>
            <w:r w:rsidR="009C1FB7" w:rsidRPr="004257AF">
              <w:rPr>
                <w:webHidden/>
              </w:rPr>
              <w:fldChar w:fldCharType="begin"/>
            </w:r>
            <w:r w:rsidR="009C1FB7" w:rsidRPr="004257AF">
              <w:rPr>
                <w:webHidden/>
              </w:rPr>
              <w:instrText xml:space="preserve"> PAGEREF _Toc28542440 \h </w:instrText>
            </w:r>
            <w:r w:rsidR="009C1FB7" w:rsidRPr="004257AF">
              <w:rPr>
                <w:webHidden/>
              </w:rPr>
            </w:r>
            <w:r w:rsidR="009C1FB7" w:rsidRPr="004257AF">
              <w:rPr>
                <w:webHidden/>
              </w:rPr>
              <w:fldChar w:fldCharType="separate"/>
            </w:r>
            <w:r w:rsidR="006C5AAF">
              <w:rPr>
                <w:webHidden/>
              </w:rPr>
              <w:t>571</w:t>
            </w:r>
            <w:r w:rsidR="009C1FB7" w:rsidRPr="004257AF">
              <w:rPr>
                <w:webHidden/>
              </w:rPr>
              <w:fldChar w:fldCharType="end"/>
            </w:r>
          </w:hyperlink>
        </w:p>
        <w:p w14:paraId="3C602FCD" w14:textId="64B0505C" w:rsidR="009C1FB7" w:rsidRPr="004257AF" w:rsidRDefault="00000000" w:rsidP="004257AF">
          <w:pPr>
            <w:pStyle w:val="TOC1"/>
            <w:rPr>
              <w:rFonts w:asciiTheme="minorHAnsi" w:eastAsiaTheme="minorEastAsia" w:hAnsiTheme="minorHAnsi" w:cstheme="minorBidi"/>
              <w:sz w:val="22"/>
              <w:szCs w:val="22"/>
            </w:rPr>
          </w:pPr>
          <w:hyperlink w:anchor="_Toc28542444" w:history="1">
            <w:r w:rsidR="009C1FB7" w:rsidRPr="004257AF">
              <w:rPr>
                <w:rStyle w:val="Hyperlink"/>
              </w:rPr>
              <w:t>SECTION 16500</w:t>
            </w:r>
            <w:r w:rsidR="00117D78" w:rsidRPr="004257AF">
              <w:rPr>
                <w:rStyle w:val="Hyperlink"/>
              </w:rPr>
              <w:t>:</w:t>
            </w:r>
            <w:r w:rsidR="00117D78" w:rsidRPr="004257AF">
              <w:rPr>
                <w:sz w:val="20"/>
                <w:szCs w:val="20"/>
              </w:rPr>
              <w:t xml:space="preserve"> </w:t>
            </w:r>
            <w:r w:rsidR="00117D78" w:rsidRPr="00AD13F9">
              <w:t>LIGHTING AND LIGHTING FIXTURES</w:t>
            </w:r>
            <w:r w:rsidR="009C1FB7" w:rsidRPr="004257AF">
              <w:rPr>
                <w:webHidden/>
              </w:rPr>
              <w:tab/>
            </w:r>
            <w:r w:rsidR="009C1FB7" w:rsidRPr="004257AF">
              <w:rPr>
                <w:webHidden/>
              </w:rPr>
              <w:fldChar w:fldCharType="begin"/>
            </w:r>
            <w:r w:rsidR="009C1FB7" w:rsidRPr="004257AF">
              <w:rPr>
                <w:webHidden/>
              </w:rPr>
              <w:instrText xml:space="preserve"> PAGEREF _Toc28542444 \h </w:instrText>
            </w:r>
            <w:r w:rsidR="009C1FB7" w:rsidRPr="004257AF">
              <w:rPr>
                <w:webHidden/>
              </w:rPr>
            </w:r>
            <w:r w:rsidR="009C1FB7" w:rsidRPr="004257AF">
              <w:rPr>
                <w:webHidden/>
              </w:rPr>
              <w:fldChar w:fldCharType="separate"/>
            </w:r>
            <w:r w:rsidR="006C5AAF">
              <w:rPr>
                <w:webHidden/>
              </w:rPr>
              <w:t>600</w:t>
            </w:r>
            <w:r w:rsidR="009C1FB7" w:rsidRPr="004257AF">
              <w:rPr>
                <w:webHidden/>
              </w:rPr>
              <w:fldChar w:fldCharType="end"/>
            </w:r>
          </w:hyperlink>
        </w:p>
        <w:p w14:paraId="6D469A6E" w14:textId="5676E955" w:rsidR="009C1FB7" w:rsidRPr="004257AF" w:rsidRDefault="00000000" w:rsidP="004257AF">
          <w:pPr>
            <w:pStyle w:val="TOC1"/>
            <w:rPr>
              <w:rFonts w:asciiTheme="minorHAnsi" w:eastAsiaTheme="minorEastAsia" w:hAnsiTheme="minorHAnsi" w:cstheme="minorBidi"/>
              <w:sz w:val="22"/>
              <w:szCs w:val="22"/>
            </w:rPr>
          </w:pPr>
          <w:hyperlink w:anchor="_Toc28542446" w:history="1">
            <w:r w:rsidR="009C1FB7" w:rsidRPr="004257AF">
              <w:rPr>
                <w:rStyle w:val="Hyperlink"/>
                <w:lang w:val="en-GB" w:eastAsia="en-GB"/>
              </w:rPr>
              <w:t>SECTION 16501</w:t>
            </w:r>
            <w:r w:rsidR="00117D78" w:rsidRPr="004257AF">
              <w:rPr>
                <w:rStyle w:val="Hyperlink"/>
                <w:lang w:val="en-GB" w:eastAsia="en-GB"/>
              </w:rPr>
              <w:t>:</w:t>
            </w:r>
            <w:r w:rsidR="00117D78" w:rsidRPr="004257AF">
              <w:rPr>
                <w:sz w:val="20"/>
                <w:szCs w:val="20"/>
                <w:lang w:val="en-GB" w:eastAsia="en-GB"/>
              </w:rPr>
              <w:t xml:space="preserve"> </w:t>
            </w:r>
            <w:r w:rsidR="00117D78" w:rsidRPr="00AD13F9">
              <w:rPr>
                <w:lang w:val="en-GB" w:eastAsia="en-GB"/>
              </w:rPr>
              <w:t>LIGHTING FIXTURES INTERNAL AND EXTERNAL AREA</w:t>
            </w:r>
            <w:r w:rsidR="009C1FB7" w:rsidRPr="004257AF">
              <w:rPr>
                <w:webHidden/>
              </w:rPr>
              <w:tab/>
            </w:r>
            <w:r w:rsidR="009C1FB7" w:rsidRPr="004257AF">
              <w:rPr>
                <w:webHidden/>
              </w:rPr>
              <w:fldChar w:fldCharType="begin"/>
            </w:r>
            <w:r w:rsidR="009C1FB7" w:rsidRPr="004257AF">
              <w:rPr>
                <w:webHidden/>
              </w:rPr>
              <w:instrText xml:space="preserve"> PAGEREF _Toc28542446 \h </w:instrText>
            </w:r>
            <w:r w:rsidR="009C1FB7" w:rsidRPr="004257AF">
              <w:rPr>
                <w:webHidden/>
              </w:rPr>
            </w:r>
            <w:r w:rsidR="009C1FB7" w:rsidRPr="004257AF">
              <w:rPr>
                <w:webHidden/>
              </w:rPr>
              <w:fldChar w:fldCharType="separate"/>
            </w:r>
            <w:r w:rsidR="006C5AAF">
              <w:rPr>
                <w:webHidden/>
              </w:rPr>
              <w:t>607</w:t>
            </w:r>
            <w:r w:rsidR="009C1FB7" w:rsidRPr="004257AF">
              <w:rPr>
                <w:webHidden/>
              </w:rPr>
              <w:fldChar w:fldCharType="end"/>
            </w:r>
          </w:hyperlink>
        </w:p>
        <w:p w14:paraId="32074B04" w14:textId="448CCE58" w:rsidR="009C1FB7" w:rsidRPr="004257AF" w:rsidRDefault="00000000" w:rsidP="004257AF">
          <w:pPr>
            <w:pStyle w:val="TOC1"/>
            <w:rPr>
              <w:rFonts w:asciiTheme="minorHAnsi" w:eastAsiaTheme="minorEastAsia" w:hAnsiTheme="minorHAnsi" w:cstheme="minorBidi"/>
              <w:sz w:val="22"/>
              <w:szCs w:val="22"/>
            </w:rPr>
          </w:pPr>
          <w:hyperlink w:anchor="_Toc28542450" w:history="1">
            <w:r w:rsidR="009C1FB7" w:rsidRPr="004257AF">
              <w:rPr>
                <w:rStyle w:val="Hyperlink"/>
              </w:rPr>
              <w:t>SECTION 16502</w:t>
            </w:r>
            <w:r w:rsidR="00117D78" w:rsidRPr="004257AF">
              <w:rPr>
                <w:rStyle w:val="Hyperlink"/>
              </w:rPr>
              <w:t>:</w:t>
            </w:r>
            <w:r w:rsidR="00117D78" w:rsidRPr="004257AF">
              <w:rPr>
                <w:sz w:val="20"/>
                <w:szCs w:val="20"/>
              </w:rPr>
              <w:t xml:space="preserve"> </w:t>
            </w:r>
            <w:r w:rsidR="00117D78" w:rsidRPr="00AD13F9">
              <w:t>LAMPS</w:t>
            </w:r>
            <w:r w:rsidR="009C1FB7" w:rsidRPr="004257AF">
              <w:rPr>
                <w:webHidden/>
              </w:rPr>
              <w:tab/>
            </w:r>
            <w:r w:rsidR="009C1FB7" w:rsidRPr="004257AF">
              <w:rPr>
                <w:webHidden/>
              </w:rPr>
              <w:fldChar w:fldCharType="begin"/>
            </w:r>
            <w:r w:rsidR="009C1FB7" w:rsidRPr="004257AF">
              <w:rPr>
                <w:webHidden/>
              </w:rPr>
              <w:instrText xml:space="preserve"> PAGEREF _Toc28542450 \h </w:instrText>
            </w:r>
            <w:r w:rsidR="009C1FB7" w:rsidRPr="004257AF">
              <w:rPr>
                <w:webHidden/>
              </w:rPr>
            </w:r>
            <w:r w:rsidR="009C1FB7" w:rsidRPr="004257AF">
              <w:rPr>
                <w:webHidden/>
              </w:rPr>
              <w:fldChar w:fldCharType="separate"/>
            </w:r>
            <w:r w:rsidR="006C5AAF">
              <w:rPr>
                <w:webHidden/>
              </w:rPr>
              <w:t>610</w:t>
            </w:r>
            <w:r w:rsidR="009C1FB7" w:rsidRPr="004257AF">
              <w:rPr>
                <w:webHidden/>
              </w:rPr>
              <w:fldChar w:fldCharType="end"/>
            </w:r>
          </w:hyperlink>
        </w:p>
        <w:p w14:paraId="29418F43" w14:textId="47D4AE4E" w:rsidR="009C1FB7" w:rsidRPr="004257AF" w:rsidRDefault="00000000" w:rsidP="004257AF">
          <w:pPr>
            <w:pStyle w:val="TOC1"/>
            <w:rPr>
              <w:rFonts w:asciiTheme="minorHAnsi" w:eastAsiaTheme="minorEastAsia" w:hAnsiTheme="minorHAnsi" w:cstheme="minorBidi"/>
              <w:sz w:val="22"/>
              <w:szCs w:val="22"/>
            </w:rPr>
          </w:pPr>
          <w:hyperlink w:anchor="_Toc28542453" w:history="1">
            <w:r w:rsidR="009C1FB7" w:rsidRPr="004257AF">
              <w:rPr>
                <w:rStyle w:val="Hyperlink"/>
              </w:rPr>
              <w:t>SECTION 16511</w:t>
            </w:r>
            <w:r w:rsidR="00204297" w:rsidRPr="004257AF">
              <w:rPr>
                <w:rStyle w:val="Hyperlink"/>
              </w:rPr>
              <w:t>:</w:t>
            </w:r>
            <w:r w:rsidR="00204297" w:rsidRPr="004257AF">
              <w:rPr>
                <w:sz w:val="20"/>
                <w:szCs w:val="20"/>
              </w:rPr>
              <w:t xml:space="preserve"> </w:t>
            </w:r>
            <w:r w:rsidR="00204297" w:rsidRPr="00AD13F9">
              <w:t>LUMINAIRES</w:t>
            </w:r>
            <w:r w:rsidR="009C1FB7" w:rsidRPr="004257AF">
              <w:rPr>
                <w:webHidden/>
              </w:rPr>
              <w:tab/>
            </w:r>
            <w:r w:rsidR="009C1FB7" w:rsidRPr="004257AF">
              <w:rPr>
                <w:webHidden/>
              </w:rPr>
              <w:fldChar w:fldCharType="begin"/>
            </w:r>
            <w:r w:rsidR="009C1FB7" w:rsidRPr="004257AF">
              <w:rPr>
                <w:webHidden/>
              </w:rPr>
              <w:instrText xml:space="preserve"> PAGEREF _Toc28542453 \h </w:instrText>
            </w:r>
            <w:r w:rsidR="009C1FB7" w:rsidRPr="004257AF">
              <w:rPr>
                <w:webHidden/>
              </w:rPr>
            </w:r>
            <w:r w:rsidR="009C1FB7" w:rsidRPr="004257AF">
              <w:rPr>
                <w:webHidden/>
              </w:rPr>
              <w:fldChar w:fldCharType="separate"/>
            </w:r>
            <w:r w:rsidR="006C5AAF">
              <w:rPr>
                <w:webHidden/>
              </w:rPr>
              <w:t>612</w:t>
            </w:r>
            <w:r w:rsidR="009C1FB7" w:rsidRPr="004257AF">
              <w:rPr>
                <w:webHidden/>
              </w:rPr>
              <w:fldChar w:fldCharType="end"/>
            </w:r>
          </w:hyperlink>
        </w:p>
        <w:p w14:paraId="5D86B984" w14:textId="53B2D29B" w:rsidR="009C1FB7" w:rsidRPr="004257AF" w:rsidRDefault="00000000" w:rsidP="004257AF">
          <w:pPr>
            <w:pStyle w:val="TOC1"/>
            <w:rPr>
              <w:rFonts w:asciiTheme="minorHAnsi" w:eastAsiaTheme="minorEastAsia" w:hAnsiTheme="minorHAnsi" w:cstheme="minorBidi"/>
              <w:sz w:val="22"/>
              <w:szCs w:val="22"/>
            </w:rPr>
          </w:pPr>
          <w:hyperlink w:anchor="_Toc28542456" w:history="1">
            <w:r w:rsidR="009C1FB7" w:rsidRPr="004257AF">
              <w:rPr>
                <w:rStyle w:val="Hyperlink"/>
              </w:rPr>
              <w:t>SECTION 16588</w:t>
            </w:r>
            <w:r w:rsidR="00CD6DA3" w:rsidRPr="004257AF">
              <w:rPr>
                <w:rStyle w:val="Hyperlink"/>
              </w:rPr>
              <w:t>:</w:t>
            </w:r>
            <w:r w:rsidR="00CD6DA3" w:rsidRPr="004257AF">
              <w:rPr>
                <w:sz w:val="20"/>
                <w:szCs w:val="20"/>
              </w:rPr>
              <w:t xml:space="preserve"> </w:t>
            </w:r>
            <w:r w:rsidR="00CD6DA3" w:rsidRPr="00AD13F9">
              <w:t>POLES AND POSTS</w:t>
            </w:r>
            <w:r w:rsidR="009C1FB7" w:rsidRPr="004257AF">
              <w:rPr>
                <w:webHidden/>
              </w:rPr>
              <w:tab/>
            </w:r>
            <w:r w:rsidR="009C1FB7" w:rsidRPr="004257AF">
              <w:rPr>
                <w:webHidden/>
              </w:rPr>
              <w:fldChar w:fldCharType="begin"/>
            </w:r>
            <w:r w:rsidR="009C1FB7" w:rsidRPr="004257AF">
              <w:rPr>
                <w:webHidden/>
              </w:rPr>
              <w:instrText xml:space="preserve"> PAGEREF _Toc28542456 \h </w:instrText>
            </w:r>
            <w:r w:rsidR="009C1FB7" w:rsidRPr="004257AF">
              <w:rPr>
                <w:webHidden/>
              </w:rPr>
            </w:r>
            <w:r w:rsidR="009C1FB7" w:rsidRPr="004257AF">
              <w:rPr>
                <w:webHidden/>
              </w:rPr>
              <w:fldChar w:fldCharType="separate"/>
            </w:r>
            <w:r w:rsidR="006C5AAF">
              <w:rPr>
                <w:webHidden/>
              </w:rPr>
              <w:t>616</w:t>
            </w:r>
            <w:r w:rsidR="009C1FB7" w:rsidRPr="004257AF">
              <w:rPr>
                <w:webHidden/>
              </w:rPr>
              <w:fldChar w:fldCharType="end"/>
            </w:r>
          </w:hyperlink>
        </w:p>
        <w:p w14:paraId="3C1106DB" w14:textId="3D5FE06D" w:rsidR="009C1FB7" w:rsidRPr="004257AF" w:rsidRDefault="00000000" w:rsidP="004257AF">
          <w:pPr>
            <w:pStyle w:val="TOC1"/>
            <w:rPr>
              <w:rFonts w:asciiTheme="minorHAnsi" w:eastAsiaTheme="minorEastAsia" w:hAnsiTheme="minorHAnsi" w:cstheme="minorBidi"/>
              <w:sz w:val="22"/>
              <w:szCs w:val="22"/>
            </w:rPr>
          </w:pPr>
          <w:hyperlink w:anchor="_Toc28542458" w:history="1">
            <w:r w:rsidR="009C1FB7" w:rsidRPr="004257AF">
              <w:rPr>
                <w:rStyle w:val="Hyperlink"/>
              </w:rPr>
              <w:t>SECTION 16610</w:t>
            </w:r>
            <w:r w:rsidR="00CD6DA3" w:rsidRPr="004257AF">
              <w:rPr>
                <w:rStyle w:val="Hyperlink"/>
              </w:rPr>
              <w:t>:</w:t>
            </w:r>
            <w:r w:rsidR="00EB1BCE" w:rsidRPr="004257AF">
              <w:rPr>
                <w:sz w:val="20"/>
                <w:szCs w:val="20"/>
              </w:rPr>
              <w:t xml:space="preserve"> </w:t>
            </w:r>
            <w:r w:rsidR="00EB1BCE" w:rsidRPr="00AD13F9">
              <w:t>ELECTROMAGNETIC FLOW METERS</w:t>
            </w:r>
            <w:r w:rsidR="009C1FB7" w:rsidRPr="004257AF">
              <w:rPr>
                <w:webHidden/>
              </w:rPr>
              <w:tab/>
            </w:r>
            <w:r w:rsidR="009C1FB7" w:rsidRPr="004257AF">
              <w:rPr>
                <w:webHidden/>
              </w:rPr>
              <w:fldChar w:fldCharType="begin"/>
            </w:r>
            <w:r w:rsidR="009C1FB7" w:rsidRPr="004257AF">
              <w:rPr>
                <w:webHidden/>
              </w:rPr>
              <w:instrText xml:space="preserve"> PAGEREF _Toc28542458 \h </w:instrText>
            </w:r>
            <w:r w:rsidR="009C1FB7" w:rsidRPr="004257AF">
              <w:rPr>
                <w:webHidden/>
              </w:rPr>
            </w:r>
            <w:r w:rsidR="009C1FB7" w:rsidRPr="004257AF">
              <w:rPr>
                <w:webHidden/>
              </w:rPr>
              <w:fldChar w:fldCharType="separate"/>
            </w:r>
            <w:r w:rsidR="006C5AAF">
              <w:rPr>
                <w:webHidden/>
              </w:rPr>
              <w:t>618</w:t>
            </w:r>
            <w:r w:rsidR="009C1FB7" w:rsidRPr="004257AF">
              <w:rPr>
                <w:webHidden/>
              </w:rPr>
              <w:fldChar w:fldCharType="end"/>
            </w:r>
          </w:hyperlink>
        </w:p>
        <w:p w14:paraId="7659D5CD" w14:textId="5F4AB089" w:rsidR="009C1FB7" w:rsidRPr="004257AF" w:rsidRDefault="00000000" w:rsidP="004257AF">
          <w:pPr>
            <w:pStyle w:val="TOC1"/>
            <w:rPr>
              <w:rFonts w:asciiTheme="minorHAnsi" w:eastAsiaTheme="minorEastAsia" w:hAnsiTheme="minorHAnsi" w:cstheme="minorBidi"/>
              <w:sz w:val="22"/>
              <w:szCs w:val="22"/>
            </w:rPr>
          </w:pPr>
          <w:hyperlink w:anchor="_Toc28542460" w:history="1">
            <w:r w:rsidR="009C1FB7" w:rsidRPr="004257AF">
              <w:rPr>
                <w:rStyle w:val="Hyperlink"/>
                <w:lang w:val="en-GB" w:eastAsia="en-GB"/>
              </w:rPr>
              <w:t>SECTION 16620</w:t>
            </w:r>
            <w:r w:rsidR="00EB1BCE" w:rsidRPr="004257AF">
              <w:rPr>
                <w:rStyle w:val="Hyperlink"/>
                <w:lang w:val="en-GB" w:eastAsia="en-GB"/>
              </w:rPr>
              <w:t>:</w:t>
            </w:r>
            <w:r w:rsidR="00EB1BCE" w:rsidRPr="004257AF">
              <w:rPr>
                <w:sz w:val="20"/>
                <w:szCs w:val="20"/>
                <w:lang w:val="en-GB" w:eastAsia="en-GB"/>
              </w:rPr>
              <w:t xml:space="preserve"> </w:t>
            </w:r>
            <w:r w:rsidR="00EB1BCE" w:rsidRPr="00AD13F9">
              <w:rPr>
                <w:lang w:val="en-GB" w:eastAsia="en-GB"/>
              </w:rPr>
              <w:t>POWER SUPPLY AND DISTRIBUTION</w:t>
            </w:r>
            <w:r w:rsidR="009C1FB7" w:rsidRPr="004257AF">
              <w:rPr>
                <w:webHidden/>
              </w:rPr>
              <w:tab/>
            </w:r>
            <w:r w:rsidR="009C1FB7" w:rsidRPr="004257AF">
              <w:rPr>
                <w:webHidden/>
              </w:rPr>
              <w:fldChar w:fldCharType="begin"/>
            </w:r>
            <w:r w:rsidR="009C1FB7" w:rsidRPr="004257AF">
              <w:rPr>
                <w:webHidden/>
              </w:rPr>
              <w:instrText xml:space="preserve"> PAGEREF _Toc28542460 \h </w:instrText>
            </w:r>
            <w:r w:rsidR="009C1FB7" w:rsidRPr="004257AF">
              <w:rPr>
                <w:webHidden/>
              </w:rPr>
            </w:r>
            <w:r w:rsidR="009C1FB7" w:rsidRPr="004257AF">
              <w:rPr>
                <w:webHidden/>
              </w:rPr>
              <w:fldChar w:fldCharType="separate"/>
            </w:r>
            <w:r w:rsidR="006C5AAF">
              <w:rPr>
                <w:webHidden/>
              </w:rPr>
              <w:t>620</w:t>
            </w:r>
            <w:r w:rsidR="009C1FB7" w:rsidRPr="004257AF">
              <w:rPr>
                <w:webHidden/>
              </w:rPr>
              <w:fldChar w:fldCharType="end"/>
            </w:r>
          </w:hyperlink>
        </w:p>
        <w:p w14:paraId="6D2F71CB" w14:textId="316F51A3" w:rsidR="009C1FB7" w:rsidRPr="004257AF" w:rsidRDefault="00000000" w:rsidP="004257AF">
          <w:pPr>
            <w:pStyle w:val="TOC1"/>
            <w:rPr>
              <w:rFonts w:asciiTheme="minorHAnsi" w:eastAsiaTheme="minorEastAsia" w:hAnsiTheme="minorHAnsi" w:cstheme="minorBidi"/>
              <w:sz w:val="22"/>
              <w:szCs w:val="22"/>
            </w:rPr>
          </w:pPr>
          <w:hyperlink w:anchor="_Toc28542464" w:history="1">
            <w:r w:rsidR="009C1FB7" w:rsidRPr="004257AF">
              <w:rPr>
                <w:rStyle w:val="Hyperlink"/>
              </w:rPr>
              <w:t>SECTION 16902</w:t>
            </w:r>
            <w:r w:rsidR="004257AF" w:rsidRPr="004257AF">
              <w:rPr>
                <w:rStyle w:val="Hyperlink"/>
              </w:rPr>
              <w:t>:</w:t>
            </w:r>
            <w:r w:rsidR="004257AF" w:rsidRPr="004257AF">
              <w:rPr>
                <w:sz w:val="20"/>
                <w:szCs w:val="20"/>
              </w:rPr>
              <w:t xml:space="preserve"> </w:t>
            </w:r>
            <w:r w:rsidR="004257AF" w:rsidRPr="00AD13F9">
              <w:t>ELECTRIC CONTROLS AND RELAYS</w:t>
            </w:r>
            <w:r w:rsidR="009C1FB7" w:rsidRPr="004257AF">
              <w:rPr>
                <w:webHidden/>
              </w:rPr>
              <w:tab/>
            </w:r>
            <w:r w:rsidR="009C1FB7" w:rsidRPr="004257AF">
              <w:rPr>
                <w:webHidden/>
              </w:rPr>
              <w:fldChar w:fldCharType="begin"/>
            </w:r>
            <w:r w:rsidR="009C1FB7" w:rsidRPr="004257AF">
              <w:rPr>
                <w:webHidden/>
              </w:rPr>
              <w:instrText xml:space="preserve"> PAGEREF _Toc28542464 \h </w:instrText>
            </w:r>
            <w:r w:rsidR="009C1FB7" w:rsidRPr="004257AF">
              <w:rPr>
                <w:webHidden/>
              </w:rPr>
            </w:r>
            <w:r w:rsidR="009C1FB7" w:rsidRPr="004257AF">
              <w:rPr>
                <w:webHidden/>
              </w:rPr>
              <w:fldChar w:fldCharType="separate"/>
            </w:r>
            <w:r w:rsidR="006C5AAF">
              <w:rPr>
                <w:webHidden/>
              </w:rPr>
              <w:t>639</w:t>
            </w:r>
            <w:r w:rsidR="009C1FB7" w:rsidRPr="004257AF">
              <w:rPr>
                <w:webHidden/>
              </w:rPr>
              <w:fldChar w:fldCharType="end"/>
            </w:r>
          </w:hyperlink>
        </w:p>
        <w:p w14:paraId="79CB27F0" w14:textId="6C0CE923" w:rsidR="009C1FB7" w:rsidRPr="004257AF" w:rsidRDefault="00000000" w:rsidP="004257AF">
          <w:pPr>
            <w:pStyle w:val="TOC1"/>
            <w:rPr>
              <w:rFonts w:asciiTheme="minorHAnsi" w:eastAsiaTheme="minorEastAsia" w:hAnsiTheme="minorHAnsi" w:cstheme="minorBidi"/>
              <w:sz w:val="22"/>
              <w:szCs w:val="22"/>
            </w:rPr>
          </w:pPr>
          <w:hyperlink w:anchor="_Toc28542466" w:history="1">
            <w:r w:rsidR="009C1FB7" w:rsidRPr="004257AF">
              <w:rPr>
                <w:rStyle w:val="Hyperlink"/>
              </w:rPr>
              <w:t>SECTION 16920</w:t>
            </w:r>
            <w:r w:rsidR="004257AF" w:rsidRPr="004257AF">
              <w:rPr>
                <w:rStyle w:val="Hyperlink"/>
              </w:rPr>
              <w:t>:</w:t>
            </w:r>
            <w:r w:rsidR="004257AF" w:rsidRPr="004257AF">
              <w:rPr>
                <w:sz w:val="20"/>
                <w:szCs w:val="20"/>
              </w:rPr>
              <w:t xml:space="preserve"> </w:t>
            </w:r>
            <w:r w:rsidR="004257AF" w:rsidRPr="00AD13F9">
              <w:t>EQUIPMENT CONTROL AND INSTRUMENTATION</w:t>
            </w:r>
            <w:r w:rsidR="009C1FB7" w:rsidRPr="004257AF">
              <w:rPr>
                <w:webHidden/>
              </w:rPr>
              <w:tab/>
            </w:r>
            <w:r w:rsidR="009C1FB7" w:rsidRPr="004257AF">
              <w:rPr>
                <w:webHidden/>
              </w:rPr>
              <w:fldChar w:fldCharType="begin"/>
            </w:r>
            <w:r w:rsidR="009C1FB7" w:rsidRPr="004257AF">
              <w:rPr>
                <w:webHidden/>
              </w:rPr>
              <w:instrText xml:space="preserve"> PAGEREF _Toc28542466 \h </w:instrText>
            </w:r>
            <w:r w:rsidR="009C1FB7" w:rsidRPr="004257AF">
              <w:rPr>
                <w:webHidden/>
              </w:rPr>
            </w:r>
            <w:r w:rsidR="009C1FB7" w:rsidRPr="004257AF">
              <w:rPr>
                <w:webHidden/>
              </w:rPr>
              <w:fldChar w:fldCharType="separate"/>
            </w:r>
            <w:r w:rsidR="006C5AAF">
              <w:rPr>
                <w:webHidden/>
              </w:rPr>
              <w:t>646</w:t>
            </w:r>
            <w:r w:rsidR="009C1FB7" w:rsidRPr="004257AF">
              <w:rPr>
                <w:webHidden/>
              </w:rPr>
              <w:fldChar w:fldCharType="end"/>
            </w:r>
          </w:hyperlink>
        </w:p>
        <w:p w14:paraId="47889377" w14:textId="5A9CC695" w:rsidR="009C1FB7" w:rsidRPr="004257AF" w:rsidRDefault="00000000" w:rsidP="004257AF">
          <w:pPr>
            <w:pStyle w:val="TOC1"/>
            <w:rPr>
              <w:rFonts w:asciiTheme="minorHAnsi" w:eastAsiaTheme="minorEastAsia" w:hAnsiTheme="minorHAnsi" w:cstheme="minorBidi"/>
              <w:sz w:val="22"/>
              <w:szCs w:val="22"/>
            </w:rPr>
          </w:pPr>
          <w:hyperlink w:anchor="_Toc28542469" w:history="1">
            <w:r w:rsidR="009C1FB7" w:rsidRPr="004257AF">
              <w:rPr>
                <w:rStyle w:val="Hyperlink"/>
              </w:rPr>
              <w:t>SECTION 16921</w:t>
            </w:r>
            <w:r w:rsidR="004257AF" w:rsidRPr="004257AF">
              <w:rPr>
                <w:rStyle w:val="Hyperlink"/>
              </w:rPr>
              <w:t>:</w:t>
            </w:r>
            <w:r w:rsidR="004257AF" w:rsidRPr="004257AF">
              <w:rPr>
                <w:sz w:val="20"/>
                <w:szCs w:val="20"/>
              </w:rPr>
              <w:t xml:space="preserve"> </w:t>
            </w:r>
            <w:r w:rsidR="004257AF" w:rsidRPr="00AD13F9">
              <w:t>TELEMETRY AND SCADA SYSTEM</w:t>
            </w:r>
            <w:r w:rsidR="009C1FB7" w:rsidRPr="004257AF">
              <w:rPr>
                <w:webHidden/>
              </w:rPr>
              <w:tab/>
            </w:r>
            <w:r w:rsidR="009C1FB7" w:rsidRPr="004257AF">
              <w:rPr>
                <w:webHidden/>
              </w:rPr>
              <w:fldChar w:fldCharType="begin"/>
            </w:r>
            <w:r w:rsidR="009C1FB7" w:rsidRPr="004257AF">
              <w:rPr>
                <w:webHidden/>
              </w:rPr>
              <w:instrText xml:space="preserve"> PAGEREF _Toc28542469 \h </w:instrText>
            </w:r>
            <w:r w:rsidR="009C1FB7" w:rsidRPr="004257AF">
              <w:rPr>
                <w:webHidden/>
              </w:rPr>
            </w:r>
            <w:r w:rsidR="009C1FB7" w:rsidRPr="004257AF">
              <w:rPr>
                <w:webHidden/>
              </w:rPr>
              <w:fldChar w:fldCharType="separate"/>
            </w:r>
            <w:r w:rsidR="006C5AAF">
              <w:rPr>
                <w:webHidden/>
              </w:rPr>
              <w:t>657</w:t>
            </w:r>
            <w:r w:rsidR="009C1FB7" w:rsidRPr="004257AF">
              <w:rPr>
                <w:webHidden/>
              </w:rPr>
              <w:fldChar w:fldCharType="end"/>
            </w:r>
          </w:hyperlink>
        </w:p>
        <w:p w14:paraId="5ADC36A9" w14:textId="500906F1" w:rsidR="009C1FB7" w:rsidRPr="004257AF" w:rsidRDefault="00000000" w:rsidP="004257AF">
          <w:pPr>
            <w:pStyle w:val="TOC1"/>
          </w:pPr>
          <w:hyperlink w:anchor="_Toc28542472" w:history="1">
            <w:r w:rsidR="009C1FB7" w:rsidRPr="004257AF">
              <w:rPr>
                <w:rStyle w:val="Hyperlink"/>
                <w:lang w:val="en-GB" w:eastAsia="en-GB"/>
              </w:rPr>
              <w:t>SECTION 16999</w:t>
            </w:r>
            <w:r w:rsidR="004257AF" w:rsidRPr="004257AF">
              <w:rPr>
                <w:rStyle w:val="Hyperlink"/>
                <w:lang w:val="en-GB" w:eastAsia="en-GB"/>
              </w:rPr>
              <w:t>:</w:t>
            </w:r>
            <w:r w:rsidR="004257AF" w:rsidRPr="004257AF">
              <w:rPr>
                <w:sz w:val="20"/>
                <w:szCs w:val="20"/>
                <w:lang w:val="en-GB" w:eastAsia="en-GB"/>
              </w:rPr>
              <w:t xml:space="preserve"> </w:t>
            </w:r>
            <w:r w:rsidR="004257AF" w:rsidRPr="00AD13F9">
              <w:rPr>
                <w:lang w:val="en-GB" w:eastAsia="en-GB"/>
              </w:rPr>
              <w:t>SPARE PARTS AND TOOLS</w:t>
            </w:r>
            <w:r w:rsidR="009C1FB7" w:rsidRPr="004257AF">
              <w:rPr>
                <w:webHidden/>
              </w:rPr>
              <w:tab/>
            </w:r>
            <w:r w:rsidR="009C1FB7" w:rsidRPr="004257AF">
              <w:rPr>
                <w:webHidden/>
              </w:rPr>
              <w:fldChar w:fldCharType="begin"/>
            </w:r>
            <w:r w:rsidR="009C1FB7" w:rsidRPr="004257AF">
              <w:rPr>
                <w:webHidden/>
              </w:rPr>
              <w:instrText xml:space="preserve"> PAGEREF _Toc28542472 \h </w:instrText>
            </w:r>
            <w:r w:rsidR="009C1FB7" w:rsidRPr="004257AF">
              <w:rPr>
                <w:webHidden/>
              </w:rPr>
            </w:r>
            <w:r w:rsidR="009C1FB7" w:rsidRPr="004257AF">
              <w:rPr>
                <w:webHidden/>
              </w:rPr>
              <w:fldChar w:fldCharType="separate"/>
            </w:r>
            <w:r w:rsidR="006C5AAF">
              <w:rPr>
                <w:webHidden/>
              </w:rPr>
              <w:t>672</w:t>
            </w:r>
            <w:r w:rsidR="009C1FB7" w:rsidRPr="004257AF">
              <w:rPr>
                <w:webHidden/>
              </w:rPr>
              <w:fldChar w:fldCharType="end"/>
            </w:r>
          </w:hyperlink>
        </w:p>
        <w:p w14:paraId="577AAD90" w14:textId="52FB67D8" w:rsidR="009C1FB7" w:rsidRPr="004257AF" w:rsidRDefault="009C1FB7" w:rsidP="004257AF">
          <w:pPr>
            <w:pStyle w:val="TOC1"/>
            <w:rPr>
              <w:rFonts w:asciiTheme="minorHAnsi" w:eastAsiaTheme="minorEastAsia" w:hAnsiTheme="minorHAnsi" w:cstheme="minorBidi"/>
              <w:sz w:val="22"/>
              <w:szCs w:val="22"/>
            </w:rPr>
          </w:pPr>
        </w:p>
        <w:p w14:paraId="2CBC1655" w14:textId="36D785F5" w:rsidR="009C1FB7" w:rsidRDefault="009C1FB7">
          <w:r>
            <w:rPr>
              <w:b/>
              <w:bCs/>
              <w:noProof/>
            </w:rPr>
            <w:fldChar w:fldCharType="end"/>
          </w:r>
        </w:p>
      </w:sdtContent>
    </w:sdt>
    <w:p w14:paraId="1D17E8DD" w14:textId="77777777" w:rsidR="001F2C15" w:rsidRPr="00A20FDA" w:rsidRDefault="001F2C15" w:rsidP="001F2C15">
      <w:pPr>
        <w:tabs>
          <w:tab w:val="left" w:pos="6237"/>
        </w:tabs>
        <w:ind w:left="709"/>
      </w:pPr>
    </w:p>
    <w:p w14:paraId="159761CC" w14:textId="7B2A5642" w:rsidR="0049443A" w:rsidRPr="00A20FDA" w:rsidRDefault="0049443A" w:rsidP="001F2C15"/>
    <w:p w14:paraId="223C0D80" w14:textId="74DEB426" w:rsidR="001F2C15" w:rsidRPr="00A20FDA" w:rsidRDefault="001F2C15" w:rsidP="001F2C15"/>
    <w:p w14:paraId="1EB20F0B" w14:textId="0B638AF2" w:rsidR="001F2C15" w:rsidRPr="00A20FDA" w:rsidRDefault="004257AF" w:rsidP="004257AF">
      <w:pPr>
        <w:tabs>
          <w:tab w:val="left" w:pos="3348"/>
        </w:tabs>
      </w:pPr>
      <w:r>
        <w:tab/>
      </w:r>
    </w:p>
    <w:p w14:paraId="4FD6965A" w14:textId="7652EA8F" w:rsidR="001F2C15" w:rsidRPr="00A20FDA" w:rsidRDefault="001F2C15" w:rsidP="001F2C15"/>
    <w:p w14:paraId="65FD776B" w14:textId="47DB2D4C" w:rsidR="001F2C15" w:rsidRPr="00A20FDA" w:rsidRDefault="001F2C15" w:rsidP="001F2C15"/>
    <w:p w14:paraId="3E6585E4" w14:textId="57CE4807" w:rsidR="001F2C15" w:rsidRPr="00A20FDA" w:rsidRDefault="001F2C15" w:rsidP="001F2C15"/>
    <w:p w14:paraId="1FAE2A55" w14:textId="779AC708" w:rsidR="001F2C15" w:rsidRPr="00A20FDA" w:rsidRDefault="001F2C15" w:rsidP="001F2C15"/>
    <w:p w14:paraId="07D27B0A" w14:textId="30C6EF4C" w:rsidR="001F2C15" w:rsidRPr="00A20FDA" w:rsidRDefault="001F2C15" w:rsidP="001F2C15"/>
    <w:p w14:paraId="5AD70715" w14:textId="06378D9E" w:rsidR="001F2C15" w:rsidRPr="00A20FDA" w:rsidRDefault="001F2C15" w:rsidP="001F2C15"/>
    <w:p w14:paraId="5FC3777A" w14:textId="77777777" w:rsidR="001F2C15" w:rsidRPr="00A20FDA" w:rsidRDefault="001F2C15" w:rsidP="001F2C15">
      <w:pPr>
        <w:sectPr w:rsidR="001F2C15" w:rsidRPr="00A20FDA" w:rsidSect="00190452">
          <w:footerReference w:type="default" r:id="rId11"/>
          <w:pgSz w:w="11906" w:h="16838" w:code="9"/>
          <w:pgMar w:top="1440" w:right="1440" w:bottom="1440" w:left="1440" w:header="720" w:footer="720" w:gutter="0"/>
          <w:cols w:space="720"/>
          <w:docGrid w:linePitch="360"/>
        </w:sectPr>
      </w:pPr>
    </w:p>
    <w:p w14:paraId="4FFEA241" w14:textId="77777777" w:rsidR="00FA2254" w:rsidRPr="00C448AE" w:rsidRDefault="00FA2254" w:rsidP="002F51AC">
      <w:pPr>
        <w:pStyle w:val="Heading1"/>
      </w:pPr>
      <w:bookmarkStart w:id="0" w:name="_Toc28542074"/>
      <w:r w:rsidRPr="00C448AE">
        <w:lastRenderedPageBreak/>
        <w:t>SECTION 01010</w:t>
      </w:r>
      <w:bookmarkEnd w:id="0"/>
    </w:p>
    <w:p w14:paraId="76A3798B" w14:textId="77777777" w:rsidR="00FA2254" w:rsidRPr="00C448AE" w:rsidRDefault="00FA2254" w:rsidP="002F51AC">
      <w:pPr>
        <w:pStyle w:val="Heading1"/>
      </w:pPr>
      <w:bookmarkStart w:id="1" w:name="_Toc28542075"/>
      <w:r w:rsidRPr="00C448AE">
        <w:t>SCOPE OF WORK</w:t>
      </w:r>
      <w:bookmarkEnd w:id="1"/>
    </w:p>
    <w:p w14:paraId="787AB2D8" w14:textId="77777777" w:rsidR="00FA2254" w:rsidRPr="00FA2254" w:rsidRDefault="00FA2254" w:rsidP="00FA2254">
      <w:pPr>
        <w:tabs>
          <w:tab w:val="left" w:pos="720"/>
        </w:tabs>
        <w:spacing w:before="240"/>
        <w:jc w:val="lowKashida"/>
        <w:rPr>
          <w:b/>
          <w:bCs/>
          <w:szCs w:val="28"/>
        </w:rPr>
      </w:pPr>
      <w:r w:rsidRPr="00FA2254">
        <w:rPr>
          <w:b/>
          <w:bCs/>
          <w:szCs w:val="28"/>
          <w:u w:val="single"/>
        </w:rPr>
        <w:t>PART 1 - GENERAL</w:t>
      </w:r>
    </w:p>
    <w:p w14:paraId="162BF14C" w14:textId="77777777" w:rsidR="00FA2254" w:rsidRPr="00FA2254" w:rsidRDefault="00FA2254" w:rsidP="00FA2254">
      <w:pPr>
        <w:tabs>
          <w:tab w:val="left" w:pos="720"/>
        </w:tabs>
        <w:spacing w:before="240"/>
        <w:ind w:left="720" w:hanging="720"/>
        <w:jc w:val="lowKashida"/>
        <w:rPr>
          <w:b/>
          <w:bCs/>
          <w:szCs w:val="28"/>
        </w:rPr>
      </w:pPr>
      <w:r w:rsidRPr="00FA2254">
        <w:rPr>
          <w:b/>
          <w:bCs/>
          <w:szCs w:val="28"/>
        </w:rPr>
        <w:t>1.1</w:t>
      </w:r>
      <w:r w:rsidRPr="00FA2254">
        <w:rPr>
          <w:b/>
          <w:bCs/>
          <w:szCs w:val="28"/>
        </w:rPr>
        <w:tab/>
      </w:r>
      <w:r w:rsidRPr="00FA2254">
        <w:rPr>
          <w:b/>
          <w:bCs/>
          <w:szCs w:val="28"/>
          <w:u w:val="single"/>
        </w:rPr>
        <w:t>DESCRIPTION</w:t>
      </w:r>
    </w:p>
    <w:p w14:paraId="2ED4A895" w14:textId="77777777" w:rsidR="00FA2254" w:rsidRPr="00FA2254" w:rsidRDefault="00FA2254" w:rsidP="00FA2254">
      <w:pPr>
        <w:tabs>
          <w:tab w:val="left" w:pos="720"/>
        </w:tabs>
        <w:spacing w:line="240" w:lineRule="exact"/>
        <w:jc w:val="lowKashida"/>
        <w:rPr>
          <w:szCs w:val="28"/>
        </w:rPr>
      </w:pPr>
    </w:p>
    <w:p w14:paraId="10509A31" w14:textId="22A316F7" w:rsidR="00236ED5" w:rsidRPr="00236ED5" w:rsidRDefault="0072421C" w:rsidP="00236ED5">
      <w:pPr>
        <w:autoSpaceDE w:val="0"/>
        <w:autoSpaceDN w:val="0"/>
        <w:adjustRightInd w:val="0"/>
        <w:ind w:left="360" w:hanging="180"/>
        <w:rPr>
          <w:rFonts w:asciiTheme="majorBidi" w:eastAsia="Calibri" w:hAnsiTheme="majorBidi" w:cstheme="majorBidi"/>
          <w:lang w:eastAsia="de-AT"/>
        </w:rPr>
      </w:pPr>
      <w:bookmarkStart w:id="2" w:name="_Hlk30016666"/>
      <w:r w:rsidRPr="00D240E0">
        <w:rPr>
          <w:rFonts w:asciiTheme="majorBidi" w:eastAsia="Calibri" w:hAnsiTheme="majorBidi" w:cstheme="majorBidi"/>
          <w:lang w:eastAsia="de-AT"/>
        </w:rPr>
        <w:t>The project comprises</w:t>
      </w:r>
      <w:r w:rsidR="00236ED5" w:rsidRPr="00236ED5">
        <w:t xml:space="preserve"> </w:t>
      </w:r>
      <w:r w:rsidR="00236ED5" w:rsidRPr="00236ED5">
        <w:rPr>
          <w:rFonts w:asciiTheme="majorBidi" w:eastAsia="Calibri" w:hAnsiTheme="majorBidi" w:cstheme="majorBidi"/>
          <w:lang w:eastAsia="de-AT"/>
        </w:rPr>
        <w:t xml:space="preserve">Rehabilitation and completion of water </w:t>
      </w:r>
      <w:proofErr w:type="gramStart"/>
      <w:r w:rsidR="00236ED5" w:rsidRPr="00236ED5">
        <w:rPr>
          <w:rFonts w:asciiTheme="majorBidi" w:eastAsia="Calibri" w:hAnsiTheme="majorBidi" w:cstheme="majorBidi"/>
          <w:lang w:eastAsia="de-AT"/>
        </w:rPr>
        <w:t>network</w:t>
      </w:r>
      <w:proofErr w:type="gramEnd"/>
    </w:p>
    <w:p w14:paraId="7E31AE41" w14:textId="4D89E83A" w:rsidR="002D39A8" w:rsidRPr="002D39A8" w:rsidRDefault="00236ED5" w:rsidP="00236ED5">
      <w:pPr>
        <w:autoSpaceDE w:val="0"/>
        <w:autoSpaceDN w:val="0"/>
        <w:adjustRightInd w:val="0"/>
        <w:ind w:left="360" w:hanging="180"/>
        <w:rPr>
          <w:rFonts w:asciiTheme="majorBidi" w:eastAsia="Calibri" w:hAnsiTheme="majorBidi" w:cstheme="majorBidi"/>
          <w:lang w:eastAsia="de-AT"/>
        </w:rPr>
      </w:pPr>
      <w:r w:rsidRPr="00236ED5">
        <w:rPr>
          <w:rFonts w:asciiTheme="majorBidi" w:eastAsia="Calibri" w:hAnsiTheme="majorBidi" w:cstheme="majorBidi"/>
          <w:lang w:eastAsia="de-AT"/>
        </w:rPr>
        <w:t>and household connections for the Al-</w:t>
      </w:r>
      <w:proofErr w:type="spellStart"/>
      <w:r w:rsidRPr="00236ED5">
        <w:rPr>
          <w:rFonts w:asciiTheme="majorBidi" w:eastAsia="Calibri" w:hAnsiTheme="majorBidi" w:cstheme="majorBidi"/>
          <w:lang w:eastAsia="de-AT"/>
        </w:rPr>
        <w:t>gadad</w:t>
      </w:r>
      <w:proofErr w:type="spellEnd"/>
      <w:r w:rsidRPr="00236ED5">
        <w:rPr>
          <w:rFonts w:asciiTheme="majorBidi" w:eastAsia="Calibri" w:hAnsiTheme="majorBidi" w:cstheme="majorBidi"/>
          <w:lang w:eastAsia="de-AT"/>
        </w:rPr>
        <w:t xml:space="preserve"> area</w:t>
      </w:r>
      <w:r w:rsidR="002D39A8" w:rsidRPr="002D39A8">
        <w:rPr>
          <w:rFonts w:asciiTheme="majorBidi" w:eastAsia="Calibri" w:hAnsiTheme="majorBidi" w:cstheme="majorBidi"/>
          <w:lang w:eastAsia="de-AT"/>
        </w:rPr>
        <w:t xml:space="preserve"> </w:t>
      </w:r>
      <w:proofErr w:type="gramStart"/>
      <w:r w:rsidR="002D39A8" w:rsidRPr="002D39A8">
        <w:rPr>
          <w:rFonts w:asciiTheme="majorBidi" w:eastAsia="Calibri" w:hAnsiTheme="majorBidi" w:cstheme="majorBidi"/>
          <w:lang w:eastAsia="de-AT"/>
        </w:rPr>
        <w:t xml:space="preserve">Dhamar </w:t>
      </w:r>
      <w:r>
        <w:rPr>
          <w:rFonts w:asciiTheme="majorBidi" w:eastAsia="Calibri" w:hAnsiTheme="majorBidi" w:cstheme="majorBidi"/>
          <w:lang w:eastAsia="de-AT"/>
        </w:rPr>
        <w:t xml:space="preserve"> city</w:t>
      </w:r>
      <w:proofErr w:type="gramEnd"/>
    </w:p>
    <w:p w14:paraId="6C54039F" w14:textId="52F6EC2C" w:rsidR="0072421C" w:rsidRPr="00D240E0" w:rsidRDefault="0072421C" w:rsidP="002D39A8">
      <w:pPr>
        <w:rPr>
          <w:rFonts w:asciiTheme="majorBidi" w:eastAsia="Calibri" w:hAnsiTheme="majorBidi" w:cstheme="majorBidi"/>
          <w:lang w:eastAsia="de-AT"/>
        </w:rPr>
      </w:pPr>
    </w:p>
    <w:p w14:paraId="6E1BEA83" w14:textId="3285CB0B" w:rsidR="0072421C" w:rsidRPr="00D240E0" w:rsidRDefault="0072421C" w:rsidP="0010428B">
      <w:pPr>
        <w:rPr>
          <w:rFonts w:asciiTheme="majorBidi" w:eastAsia="Calibri" w:hAnsiTheme="majorBidi" w:cstheme="majorBidi"/>
          <w:lang w:eastAsia="de-AT"/>
        </w:rPr>
      </w:pPr>
      <w:bookmarkStart w:id="3" w:name="_Hlk30017402"/>
      <w:r w:rsidRPr="00D240E0">
        <w:rPr>
          <w:rFonts w:asciiTheme="majorBidi" w:eastAsia="Calibri" w:hAnsiTheme="majorBidi" w:cstheme="majorBidi"/>
          <w:lang w:eastAsia="de-AT"/>
        </w:rPr>
        <w:t xml:space="preserve">The work will include civil, supply, delivery and installation </w:t>
      </w:r>
      <w:proofErr w:type="gramStart"/>
      <w:r w:rsidRPr="00D240E0">
        <w:rPr>
          <w:rFonts w:asciiTheme="majorBidi" w:eastAsia="Calibri" w:hAnsiTheme="majorBidi" w:cstheme="majorBidi"/>
          <w:lang w:eastAsia="de-AT"/>
        </w:rPr>
        <w:t>works</w:t>
      </w:r>
      <w:proofErr w:type="gramEnd"/>
      <w:r w:rsidRPr="00D240E0">
        <w:rPr>
          <w:rFonts w:asciiTheme="majorBidi" w:eastAsia="Calibri" w:hAnsiTheme="majorBidi" w:cstheme="majorBidi"/>
          <w:lang w:eastAsia="de-AT"/>
        </w:rPr>
        <w:t xml:space="preserve"> of the </w:t>
      </w:r>
      <w:r w:rsidR="0010428B" w:rsidRPr="00D240E0">
        <w:rPr>
          <w:rFonts w:asciiTheme="majorBidi" w:eastAsia="Calibri" w:hAnsiTheme="majorBidi" w:cstheme="majorBidi"/>
          <w:lang w:eastAsia="de-AT"/>
        </w:rPr>
        <w:t>Water distribution network according</w:t>
      </w:r>
      <w:r w:rsidRPr="00D240E0">
        <w:rPr>
          <w:rFonts w:asciiTheme="majorBidi" w:eastAsia="Calibri" w:hAnsiTheme="majorBidi" w:cstheme="majorBidi"/>
          <w:lang w:eastAsia="de-AT"/>
        </w:rPr>
        <w:t xml:space="preserve"> to the related drawings and BOQ which are:</w:t>
      </w:r>
      <w:bookmarkEnd w:id="3"/>
    </w:p>
    <w:p w14:paraId="40009841" w14:textId="77777777" w:rsidR="0072421C" w:rsidRPr="00D240E0" w:rsidRDefault="0072421C" w:rsidP="0072421C">
      <w:pPr>
        <w:rPr>
          <w:rFonts w:asciiTheme="majorBidi" w:eastAsia="Calibri" w:hAnsiTheme="majorBidi" w:cstheme="majorBidi"/>
          <w:lang w:eastAsia="de-AT"/>
        </w:rPr>
      </w:pPr>
    </w:p>
    <w:p w14:paraId="454973C4" w14:textId="27C580A6" w:rsidR="002D39A8" w:rsidRPr="002D39A8" w:rsidRDefault="002D39A8" w:rsidP="002D39A8">
      <w:pPr>
        <w:tabs>
          <w:tab w:val="left" w:pos="1418"/>
        </w:tabs>
        <w:spacing w:line="240" w:lineRule="exact"/>
        <w:ind w:left="1418" w:hanging="709"/>
        <w:jc w:val="lowKashida"/>
        <w:rPr>
          <w:rFonts w:asciiTheme="majorBidi" w:eastAsia="Calibri" w:hAnsiTheme="majorBidi" w:cstheme="majorBidi"/>
          <w:lang w:eastAsia="de-AT"/>
        </w:rPr>
      </w:pPr>
      <w:r w:rsidRPr="002D39A8">
        <w:rPr>
          <w:rFonts w:asciiTheme="majorBidi" w:eastAsia="Calibri" w:hAnsiTheme="majorBidi" w:cstheme="majorBidi"/>
          <w:lang w:eastAsia="de-AT"/>
        </w:rPr>
        <w:t>Supply, deliver and install HDPE pipes different size (DN 63 to 2</w:t>
      </w:r>
      <w:r w:rsidR="00D64986">
        <w:rPr>
          <w:rFonts w:asciiTheme="majorBidi" w:eastAsia="Calibri" w:hAnsiTheme="majorBidi" w:cstheme="majorBidi"/>
          <w:lang w:eastAsia="de-AT"/>
        </w:rPr>
        <w:t>0</w:t>
      </w:r>
      <w:r w:rsidRPr="002D39A8">
        <w:rPr>
          <w:rFonts w:asciiTheme="majorBidi" w:eastAsia="Calibri" w:hAnsiTheme="majorBidi" w:cstheme="majorBidi"/>
          <w:lang w:eastAsia="de-AT"/>
        </w:rPr>
        <w:t xml:space="preserve">0 mm) with total length of about </w:t>
      </w:r>
      <w:r w:rsidR="00D64986">
        <w:rPr>
          <w:rFonts w:asciiTheme="majorBidi" w:eastAsia="Calibri" w:hAnsiTheme="majorBidi" w:cstheme="majorBidi"/>
          <w:lang w:eastAsia="de-AT"/>
        </w:rPr>
        <w:t>10.4</w:t>
      </w:r>
      <w:r w:rsidRPr="002D39A8">
        <w:rPr>
          <w:rFonts w:asciiTheme="majorBidi" w:eastAsia="Calibri" w:hAnsiTheme="majorBidi" w:cstheme="majorBidi"/>
          <w:lang w:eastAsia="de-AT"/>
        </w:rPr>
        <w:t xml:space="preserve"> Km. </w:t>
      </w:r>
    </w:p>
    <w:p w14:paraId="2DEB09DC" w14:textId="77777777" w:rsidR="002D39A8" w:rsidRPr="002D39A8" w:rsidRDefault="002D39A8" w:rsidP="002D39A8">
      <w:pPr>
        <w:tabs>
          <w:tab w:val="left" w:pos="1418"/>
        </w:tabs>
        <w:spacing w:line="240" w:lineRule="exact"/>
        <w:ind w:left="1418" w:hanging="709"/>
        <w:jc w:val="lowKashida"/>
        <w:rPr>
          <w:rFonts w:asciiTheme="majorBidi" w:eastAsia="Calibri" w:hAnsiTheme="majorBidi" w:cstheme="majorBidi"/>
          <w:lang w:eastAsia="de-AT"/>
        </w:rPr>
      </w:pPr>
      <w:r w:rsidRPr="002D39A8">
        <w:rPr>
          <w:rFonts w:asciiTheme="majorBidi" w:eastAsia="Calibri" w:hAnsiTheme="majorBidi" w:cstheme="majorBidi"/>
          <w:lang w:eastAsia="de-AT"/>
        </w:rPr>
        <w:t xml:space="preserve">Supply and Installation of HDPE Fittings. </w:t>
      </w:r>
    </w:p>
    <w:p w14:paraId="2CE606BA" w14:textId="77777777" w:rsidR="002D39A8" w:rsidRPr="002D39A8" w:rsidRDefault="002D39A8" w:rsidP="002D39A8">
      <w:pPr>
        <w:tabs>
          <w:tab w:val="left" w:pos="1418"/>
        </w:tabs>
        <w:spacing w:line="240" w:lineRule="exact"/>
        <w:ind w:left="1418" w:hanging="709"/>
        <w:jc w:val="lowKashida"/>
        <w:rPr>
          <w:rFonts w:asciiTheme="majorBidi" w:eastAsia="Calibri" w:hAnsiTheme="majorBidi" w:cstheme="majorBidi"/>
          <w:lang w:eastAsia="de-AT"/>
        </w:rPr>
      </w:pPr>
      <w:r w:rsidRPr="002D39A8">
        <w:rPr>
          <w:rFonts w:asciiTheme="majorBidi" w:eastAsia="Calibri" w:hAnsiTheme="majorBidi" w:cstheme="majorBidi"/>
          <w:lang w:eastAsia="de-AT"/>
        </w:rPr>
        <w:t xml:space="preserve"> Supply and Installation of Valves, Air Valve, and Special Equipment. </w:t>
      </w:r>
    </w:p>
    <w:p w14:paraId="0F9CE431" w14:textId="77777777" w:rsidR="002D39A8" w:rsidRPr="002D39A8" w:rsidRDefault="002D39A8" w:rsidP="002D39A8">
      <w:pPr>
        <w:tabs>
          <w:tab w:val="left" w:pos="1418"/>
        </w:tabs>
        <w:spacing w:line="240" w:lineRule="exact"/>
        <w:ind w:left="1418" w:hanging="709"/>
        <w:jc w:val="lowKashida"/>
        <w:rPr>
          <w:rFonts w:asciiTheme="majorBidi" w:eastAsia="Calibri" w:hAnsiTheme="majorBidi" w:cstheme="majorBidi"/>
          <w:lang w:eastAsia="de-AT"/>
        </w:rPr>
      </w:pPr>
      <w:r w:rsidRPr="002D39A8">
        <w:rPr>
          <w:rFonts w:asciiTheme="majorBidi" w:eastAsia="Calibri" w:hAnsiTheme="majorBidi" w:cstheme="majorBidi"/>
          <w:lang w:eastAsia="de-AT"/>
        </w:rPr>
        <w:t xml:space="preserve"> Supply and construct of Concrete Valve Chambers. </w:t>
      </w:r>
    </w:p>
    <w:p w14:paraId="10EADE61" w14:textId="77777777" w:rsidR="002D39A8" w:rsidRPr="002D39A8" w:rsidRDefault="002D39A8" w:rsidP="002D39A8">
      <w:pPr>
        <w:tabs>
          <w:tab w:val="left" w:pos="1418"/>
        </w:tabs>
        <w:spacing w:line="240" w:lineRule="exact"/>
        <w:ind w:left="1418" w:hanging="709"/>
        <w:jc w:val="lowKashida"/>
        <w:rPr>
          <w:rFonts w:asciiTheme="majorBidi" w:eastAsia="Calibri" w:hAnsiTheme="majorBidi" w:cstheme="majorBidi"/>
          <w:lang w:eastAsia="de-AT"/>
        </w:rPr>
      </w:pPr>
      <w:r w:rsidRPr="002D39A8">
        <w:rPr>
          <w:rFonts w:asciiTheme="majorBidi" w:eastAsia="Calibri" w:hAnsiTheme="majorBidi" w:cstheme="majorBidi"/>
          <w:lang w:eastAsia="de-AT"/>
        </w:rPr>
        <w:t xml:space="preserve">Supply and Installation of Domestic Water Flow Meters. </w:t>
      </w:r>
    </w:p>
    <w:p w14:paraId="1D61FA05" w14:textId="77777777" w:rsidR="002D39A8" w:rsidRPr="002D39A8" w:rsidRDefault="002D39A8" w:rsidP="002D39A8">
      <w:pPr>
        <w:tabs>
          <w:tab w:val="left" w:pos="1418"/>
        </w:tabs>
        <w:spacing w:line="240" w:lineRule="exact"/>
        <w:ind w:left="1418" w:hanging="709"/>
        <w:jc w:val="lowKashida"/>
        <w:rPr>
          <w:rFonts w:asciiTheme="majorBidi" w:eastAsia="Calibri" w:hAnsiTheme="majorBidi" w:cstheme="majorBidi"/>
          <w:lang w:eastAsia="de-AT"/>
        </w:rPr>
      </w:pPr>
      <w:r w:rsidRPr="002D39A8">
        <w:rPr>
          <w:rFonts w:asciiTheme="majorBidi" w:eastAsia="Calibri" w:hAnsiTheme="majorBidi" w:cstheme="majorBidi"/>
          <w:lang w:eastAsia="de-AT"/>
        </w:rPr>
        <w:t>Structural works for valve Surface Boxes</w:t>
      </w:r>
    </w:p>
    <w:p w14:paraId="52C14FEE" w14:textId="77777777" w:rsidR="002D39A8" w:rsidRPr="002D39A8" w:rsidRDefault="002D39A8" w:rsidP="002D39A8">
      <w:pPr>
        <w:tabs>
          <w:tab w:val="left" w:pos="1418"/>
        </w:tabs>
        <w:spacing w:line="240" w:lineRule="exact"/>
        <w:ind w:left="1418" w:hanging="709"/>
        <w:jc w:val="lowKashida"/>
        <w:rPr>
          <w:rFonts w:asciiTheme="majorBidi" w:eastAsia="Calibri" w:hAnsiTheme="majorBidi" w:cstheme="majorBidi"/>
          <w:lang w:eastAsia="de-AT"/>
        </w:rPr>
      </w:pPr>
      <w:r w:rsidRPr="002D39A8">
        <w:rPr>
          <w:rFonts w:asciiTheme="majorBidi" w:eastAsia="Calibri" w:hAnsiTheme="majorBidi" w:cstheme="majorBidi"/>
          <w:lang w:eastAsia="de-AT"/>
        </w:rPr>
        <w:t>Pipeline cleaning and testing.</w:t>
      </w:r>
    </w:p>
    <w:p w14:paraId="5EE9B43C" w14:textId="5D244D8D" w:rsidR="00FA2254" w:rsidRPr="00FA2254" w:rsidRDefault="002D39A8" w:rsidP="002D39A8">
      <w:pPr>
        <w:tabs>
          <w:tab w:val="left" w:pos="1418"/>
        </w:tabs>
        <w:spacing w:line="240" w:lineRule="exact"/>
        <w:ind w:left="1418" w:hanging="709"/>
        <w:jc w:val="lowKashida"/>
        <w:rPr>
          <w:sz w:val="28"/>
          <w:szCs w:val="28"/>
          <w:lang w:eastAsia="de-AT"/>
        </w:rPr>
      </w:pPr>
      <w:r w:rsidRPr="002D39A8">
        <w:rPr>
          <w:rFonts w:asciiTheme="majorBidi" w:eastAsia="Calibri" w:hAnsiTheme="majorBidi" w:cstheme="majorBidi"/>
          <w:lang w:eastAsia="de-AT"/>
        </w:rPr>
        <w:t xml:space="preserve">Reinstatement work. Paving or Asphalt reinstatement of the road to match existing levels using the same existing stones type </w:t>
      </w:r>
      <w:proofErr w:type="spellStart"/>
      <w:r w:rsidRPr="002D39A8">
        <w:rPr>
          <w:rFonts w:asciiTheme="majorBidi" w:eastAsia="Calibri" w:hAnsiTheme="majorBidi" w:cstheme="majorBidi"/>
          <w:lang w:eastAsia="de-AT"/>
        </w:rPr>
        <w:t>colour</w:t>
      </w:r>
      <w:proofErr w:type="spellEnd"/>
      <w:r w:rsidRPr="002D39A8">
        <w:rPr>
          <w:rFonts w:asciiTheme="majorBidi" w:eastAsia="Calibri" w:hAnsiTheme="majorBidi" w:cstheme="majorBidi"/>
          <w:lang w:eastAsia="de-AT"/>
        </w:rPr>
        <w:t>, pattern, and dimensions.</w:t>
      </w:r>
      <w:r w:rsidR="00F17815" w:rsidRPr="00FB42C7">
        <w:rPr>
          <w:szCs w:val="28"/>
        </w:rPr>
        <w:tab/>
      </w:r>
    </w:p>
    <w:p w14:paraId="46B44574" w14:textId="6048E05B" w:rsidR="00FA2254" w:rsidRPr="00FA2254" w:rsidRDefault="00FA2254" w:rsidP="00D240E0">
      <w:pPr>
        <w:tabs>
          <w:tab w:val="left" w:pos="1418"/>
        </w:tabs>
        <w:spacing w:line="240" w:lineRule="exact"/>
        <w:ind w:left="709"/>
        <w:jc w:val="lowKashida"/>
        <w:rPr>
          <w:szCs w:val="28"/>
        </w:rPr>
      </w:pPr>
      <w:r w:rsidRPr="00FA2254">
        <w:rPr>
          <w:sz w:val="22"/>
        </w:rPr>
        <w:t>A detailed site investigation study has been carried out for the project area, which forms part of the available information for tendering purposes. Any geotechnical investigations required during construction shall be at the Contractor expense and will be deemed to be included in his tendered rates</w:t>
      </w:r>
      <w:r w:rsidRPr="00FA2254">
        <w:rPr>
          <w:szCs w:val="28"/>
        </w:rPr>
        <w:t>.</w:t>
      </w:r>
    </w:p>
    <w:p w14:paraId="745F1C4C" w14:textId="7FCD8F22" w:rsidR="00FE3952" w:rsidRDefault="00FE3952" w:rsidP="0072421C">
      <w:pPr>
        <w:tabs>
          <w:tab w:val="left" w:pos="720"/>
        </w:tabs>
        <w:spacing w:before="240"/>
        <w:jc w:val="lowKashida"/>
        <w:rPr>
          <w:szCs w:val="28"/>
        </w:rPr>
      </w:pPr>
    </w:p>
    <w:p w14:paraId="01AFC85A" w14:textId="77777777" w:rsidR="00FA2254" w:rsidRPr="00FA2254" w:rsidRDefault="00FA2254" w:rsidP="00FA2254">
      <w:pPr>
        <w:tabs>
          <w:tab w:val="left" w:pos="720"/>
        </w:tabs>
        <w:spacing w:before="240"/>
        <w:ind w:left="720" w:hanging="720"/>
        <w:jc w:val="lowKashida"/>
        <w:rPr>
          <w:szCs w:val="28"/>
        </w:rPr>
      </w:pPr>
      <w:r w:rsidRPr="00FA2254">
        <w:rPr>
          <w:szCs w:val="28"/>
        </w:rPr>
        <w:tab/>
      </w:r>
      <w:r w:rsidRPr="00FA2254">
        <w:rPr>
          <w:b/>
          <w:bCs/>
          <w:szCs w:val="28"/>
        </w:rPr>
        <w:t>1.1-01</w:t>
      </w:r>
      <w:r w:rsidRPr="00FA2254">
        <w:rPr>
          <w:b/>
          <w:bCs/>
          <w:szCs w:val="28"/>
        </w:rPr>
        <w:tab/>
      </w:r>
      <w:r w:rsidRPr="00FA2254">
        <w:rPr>
          <w:b/>
          <w:bCs/>
          <w:szCs w:val="28"/>
          <w:u w:val="single"/>
        </w:rPr>
        <w:t>Coordination</w:t>
      </w:r>
    </w:p>
    <w:p w14:paraId="4FA5C91C" w14:textId="77777777" w:rsidR="00FA2254" w:rsidRPr="00FA2254" w:rsidRDefault="00FA2254" w:rsidP="00FA2254">
      <w:pPr>
        <w:tabs>
          <w:tab w:val="left" w:pos="720"/>
        </w:tabs>
        <w:spacing w:before="240"/>
        <w:ind w:left="1440" w:hanging="1440"/>
        <w:jc w:val="lowKashida"/>
        <w:rPr>
          <w:szCs w:val="28"/>
        </w:rPr>
      </w:pPr>
      <w:r w:rsidRPr="00FA2254">
        <w:rPr>
          <w:szCs w:val="28"/>
        </w:rPr>
        <w:tab/>
      </w:r>
      <w:r w:rsidRPr="00FA2254">
        <w:rPr>
          <w:szCs w:val="28"/>
        </w:rPr>
        <w:tab/>
        <w:t>Contractor shall plan schedule and coordinate his operations in a manner, which will facilitate the simultaneous progress of the work under this Contract as well as operations being performed by the Employer and work included under other contracts outside the scope of these Contract Documents.</w:t>
      </w:r>
    </w:p>
    <w:p w14:paraId="26211BA8" w14:textId="77777777" w:rsidR="00FA2254" w:rsidRPr="00FA2254" w:rsidRDefault="00FA2254" w:rsidP="003E0A6D">
      <w:pPr>
        <w:numPr>
          <w:ilvl w:val="2"/>
          <w:numId w:val="2"/>
        </w:numPr>
        <w:tabs>
          <w:tab w:val="left" w:pos="709"/>
        </w:tabs>
        <w:spacing w:before="240" w:after="240"/>
        <w:jc w:val="lowKashida"/>
        <w:rPr>
          <w:b/>
          <w:bCs/>
          <w:szCs w:val="28"/>
          <w:u w:val="single"/>
        </w:rPr>
      </w:pPr>
      <w:r w:rsidRPr="00FA2254">
        <w:rPr>
          <w:b/>
          <w:bCs/>
          <w:szCs w:val="28"/>
          <w:u w:val="single"/>
        </w:rPr>
        <w:t>Work Included</w:t>
      </w:r>
    </w:p>
    <w:p w14:paraId="7D3C3DED" w14:textId="30F3CB7A" w:rsidR="0072421C" w:rsidRPr="00D240E0" w:rsidRDefault="0072421C" w:rsidP="003E0A6D">
      <w:pPr>
        <w:spacing w:after="240"/>
        <w:ind w:left="1440"/>
        <w:rPr>
          <w:rFonts w:asciiTheme="majorBidi" w:eastAsia="Calibri" w:hAnsiTheme="majorBidi" w:cstheme="majorBidi"/>
          <w:lang w:eastAsia="de-AT"/>
        </w:rPr>
      </w:pPr>
      <w:r w:rsidRPr="00D240E0">
        <w:rPr>
          <w:rFonts w:asciiTheme="majorBidi" w:eastAsia="Calibri" w:hAnsiTheme="majorBidi" w:cstheme="majorBidi"/>
          <w:lang w:eastAsia="de-AT"/>
        </w:rPr>
        <w:t>The required work is described by the Drawings and Contract Documents and may be defined as including but</w:t>
      </w:r>
      <w:r w:rsidR="003E0A6D" w:rsidRPr="00D240E0">
        <w:rPr>
          <w:rFonts w:asciiTheme="majorBidi" w:eastAsia="Calibri" w:hAnsiTheme="majorBidi" w:cstheme="majorBidi"/>
          <w:lang w:eastAsia="de-AT"/>
        </w:rPr>
        <w:t xml:space="preserve"> not limited to the following: </w:t>
      </w:r>
    </w:p>
    <w:p w14:paraId="0B20A07E" w14:textId="77777777" w:rsidR="0072421C" w:rsidRPr="00D240E0" w:rsidRDefault="0072421C" w:rsidP="002A622E">
      <w:pPr>
        <w:numPr>
          <w:ilvl w:val="0"/>
          <w:numId w:val="1"/>
        </w:numPr>
        <w:tabs>
          <w:tab w:val="clear" w:pos="3130"/>
          <w:tab w:val="left" w:pos="2127"/>
          <w:tab w:val="num" w:pos="2835"/>
        </w:tabs>
        <w:spacing w:before="120"/>
        <w:ind w:hanging="436"/>
        <w:rPr>
          <w:rFonts w:asciiTheme="majorBidi" w:eastAsia="Calibri" w:hAnsiTheme="majorBidi" w:cstheme="majorBidi"/>
          <w:lang w:eastAsia="de-AT"/>
        </w:rPr>
      </w:pPr>
      <w:r w:rsidRPr="00D240E0">
        <w:rPr>
          <w:rFonts w:asciiTheme="majorBidi" w:eastAsia="Calibri" w:hAnsiTheme="majorBidi" w:cstheme="majorBidi"/>
          <w:lang w:eastAsia="de-AT"/>
        </w:rPr>
        <w:t>Site Clearing and Grubbing.</w:t>
      </w:r>
    </w:p>
    <w:p w14:paraId="7DB9AAC1" w14:textId="77777777" w:rsidR="0072421C" w:rsidRPr="00D240E0" w:rsidRDefault="0072421C" w:rsidP="002A622E">
      <w:pPr>
        <w:numPr>
          <w:ilvl w:val="0"/>
          <w:numId w:val="1"/>
        </w:numPr>
        <w:tabs>
          <w:tab w:val="clear" w:pos="3130"/>
          <w:tab w:val="left" w:pos="2127"/>
          <w:tab w:val="num" w:pos="2835"/>
        </w:tabs>
        <w:spacing w:before="120"/>
        <w:ind w:hanging="436"/>
        <w:rPr>
          <w:rFonts w:asciiTheme="majorBidi" w:eastAsia="Calibri" w:hAnsiTheme="majorBidi" w:cstheme="majorBidi"/>
          <w:lang w:eastAsia="de-AT"/>
        </w:rPr>
      </w:pPr>
      <w:r w:rsidRPr="00D240E0">
        <w:rPr>
          <w:rFonts w:asciiTheme="majorBidi" w:eastAsia="Calibri" w:hAnsiTheme="majorBidi" w:cstheme="majorBidi"/>
          <w:lang w:eastAsia="de-AT"/>
        </w:rPr>
        <w:t xml:space="preserve">Earthworks (filling, </w:t>
      </w:r>
      <w:proofErr w:type="gramStart"/>
      <w:r w:rsidRPr="00D240E0">
        <w:rPr>
          <w:rFonts w:asciiTheme="majorBidi" w:eastAsia="Calibri" w:hAnsiTheme="majorBidi" w:cstheme="majorBidi"/>
          <w:lang w:eastAsia="de-AT"/>
        </w:rPr>
        <w:t>excavation</w:t>
      </w:r>
      <w:proofErr w:type="gramEnd"/>
      <w:r w:rsidRPr="00D240E0">
        <w:rPr>
          <w:rFonts w:asciiTheme="majorBidi" w:eastAsia="Calibri" w:hAnsiTheme="majorBidi" w:cstheme="majorBidi"/>
          <w:lang w:eastAsia="de-AT"/>
        </w:rPr>
        <w:t xml:space="preserve"> and backfilling).</w:t>
      </w:r>
    </w:p>
    <w:p w14:paraId="56D8BC07" w14:textId="254AC3E5" w:rsidR="0072421C" w:rsidRPr="00D240E0" w:rsidRDefault="0072421C" w:rsidP="002A622E">
      <w:pPr>
        <w:numPr>
          <w:ilvl w:val="0"/>
          <w:numId w:val="1"/>
        </w:numPr>
        <w:tabs>
          <w:tab w:val="clear" w:pos="3130"/>
          <w:tab w:val="left" w:pos="2127"/>
          <w:tab w:val="num" w:pos="2835"/>
        </w:tabs>
        <w:spacing w:before="120"/>
        <w:ind w:hanging="436"/>
        <w:rPr>
          <w:rFonts w:asciiTheme="majorBidi" w:eastAsia="Calibri" w:hAnsiTheme="majorBidi" w:cstheme="majorBidi"/>
          <w:lang w:eastAsia="de-AT"/>
        </w:rPr>
      </w:pPr>
      <w:r w:rsidRPr="00D240E0">
        <w:rPr>
          <w:rFonts w:asciiTheme="majorBidi" w:eastAsia="Calibri" w:hAnsiTheme="majorBidi" w:cstheme="majorBidi"/>
          <w:lang w:eastAsia="de-AT"/>
        </w:rPr>
        <w:t>Supply and Installation of Pipes and fittings.</w:t>
      </w:r>
    </w:p>
    <w:p w14:paraId="53B23394" w14:textId="77777777" w:rsidR="0072421C" w:rsidRPr="00D240E0" w:rsidRDefault="0072421C" w:rsidP="002A622E">
      <w:pPr>
        <w:numPr>
          <w:ilvl w:val="0"/>
          <w:numId w:val="1"/>
        </w:numPr>
        <w:tabs>
          <w:tab w:val="clear" w:pos="3130"/>
          <w:tab w:val="left" w:pos="2127"/>
          <w:tab w:val="num" w:pos="2835"/>
        </w:tabs>
        <w:spacing w:before="120"/>
        <w:ind w:hanging="436"/>
        <w:rPr>
          <w:rFonts w:asciiTheme="majorBidi" w:eastAsia="Calibri" w:hAnsiTheme="majorBidi" w:cstheme="majorBidi"/>
          <w:lang w:eastAsia="de-AT"/>
        </w:rPr>
      </w:pPr>
      <w:r w:rsidRPr="00D240E0">
        <w:rPr>
          <w:rFonts w:asciiTheme="majorBidi" w:eastAsia="Calibri" w:hAnsiTheme="majorBidi" w:cstheme="majorBidi"/>
          <w:lang w:eastAsia="de-AT"/>
        </w:rPr>
        <w:t>Supply and Installation of valves, and special equipment.</w:t>
      </w:r>
    </w:p>
    <w:p w14:paraId="7671A934" w14:textId="77777777" w:rsidR="0072421C" w:rsidRPr="00D240E0" w:rsidRDefault="0072421C" w:rsidP="002A622E">
      <w:pPr>
        <w:numPr>
          <w:ilvl w:val="0"/>
          <w:numId w:val="1"/>
        </w:numPr>
        <w:tabs>
          <w:tab w:val="clear" w:pos="3130"/>
          <w:tab w:val="left" w:pos="2127"/>
          <w:tab w:val="num" w:pos="2835"/>
        </w:tabs>
        <w:spacing w:before="120"/>
        <w:ind w:hanging="436"/>
        <w:rPr>
          <w:rFonts w:asciiTheme="majorBidi" w:hAnsiTheme="majorBidi" w:cstheme="majorBidi"/>
        </w:rPr>
      </w:pPr>
      <w:r w:rsidRPr="00D240E0">
        <w:rPr>
          <w:rFonts w:asciiTheme="majorBidi" w:eastAsia="Calibri" w:hAnsiTheme="majorBidi" w:cstheme="majorBidi"/>
          <w:lang w:eastAsia="de-AT"/>
        </w:rPr>
        <w:t>Construct of chambers, surface boxes.</w:t>
      </w:r>
    </w:p>
    <w:p w14:paraId="01751413" w14:textId="15428748" w:rsidR="0072421C" w:rsidRPr="00D240E0" w:rsidRDefault="0072421C" w:rsidP="002A622E">
      <w:pPr>
        <w:numPr>
          <w:ilvl w:val="0"/>
          <w:numId w:val="1"/>
        </w:numPr>
        <w:tabs>
          <w:tab w:val="clear" w:pos="3130"/>
          <w:tab w:val="left" w:pos="2127"/>
          <w:tab w:val="num" w:pos="2835"/>
          <w:tab w:val="num" w:pos="2877"/>
        </w:tabs>
        <w:spacing w:before="120"/>
        <w:ind w:hanging="436"/>
        <w:rPr>
          <w:rFonts w:asciiTheme="majorBidi" w:eastAsia="Calibri" w:hAnsiTheme="majorBidi" w:cstheme="majorBidi"/>
          <w:lang w:eastAsia="de-AT"/>
        </w:rPr>
      </w:pPr>
      <w:r w:rsidRPr="00D240E0">
        <w:rPr>
          <w:rFonts w:asciiTheme="majorBidi" w:eastAsia="Calibri" w:hAnsiTheme="majorBidi" w:cstheme="majorBidi"/>
          <w:lang w:eastAsia="de-AT"/>
        </w:rPr>
        <w:t>Reinstatement works (asphalt</w:t>
      </w:r>
      <w:r w:rsidR="002A622E" w:rsidRPr="00D240E0">
        <w:rPr>
          <w:rFonts w:asciiTheme="majorBidi" w:eastAsia="Calibri" w:hAnsiTheme="majorBidi" w:cstheme="majorBidi"/>
          <w:lang w:eastAsia="de-AT"/>
        </w:rPr>
        <w:t xml:space="preserve"> and Stone Pavement</w:t>
      </w:r>
      <w:r w:rsidRPr="00D240E0">
        <w:rPr>
          <w:rFonts w:asciiTheme="majorBidi" w:eastAsia="Calibri" w:hAnsiTheme="majorBidi" w:cstheme="majorBidi"/>
          <w:lang w:eastAsia="de-AT"/>
        </w:rPr>
        <w:t xml:space="preserve"> pavements).  </w:t>
      </w:r>
    </w:p>
    <w:p w14:paraId="1C64F4AC" w14:textId="750D1CFE" w:rsidR="0072421C" w:rsidRDefault="0072421C" w:rsidP="0072421C">
      <w:pPr>
        <w:tabs>
          <w:tab w:val="left" w:pos="2127"/>
        </w:tabs>
        <w:spacing w:before="120"/>
        <w:rPr>
          <w:rFonts w:asciiTheme="majorBidi" w:eastAsia="Calibri" w:hAnsiTheme="majorBidi" w:cstheme="majorBidi"/>
          <w:highlight w:val="yellow"/>
          <w:lang w:eastAsia="de-AT"/>
        </w:rPr>
      </w:pPr>
    </w:p>
    <w:p w14:paraId="131E41CC" w14:textId="2C48CC2A" w:rsidR="0072421C" w:rsidRDefault="0072421C" w:rsidP="0072421C">
      <w:pPr>
        <w:tabs>
          <w:tab w:val="left" w:pos="2127"/>
        </w:tabs>
        <w:spacing w:before="120"/>
        <w:rPr>
          <w:rFonts w:asciiTheme="majorBidi" w:eastAsia="Calibri" w:hAnsiTheme="majorBidi" w:cstheme="majorBidi"/>
          <w:highlight w:val="yellow"/>
          <w:lang w:eastAsia="de-AT"/>
        </w:rPr>
      </w:pPr>
    </w:p>
    <w:p w14:paraId="7FCD1FE6" w14:textId="4E9A1F35" w:rsidR="0072421C" w:rsidRDefault="0072421C" w:rsidP="0072421C">
      <w:pPr>
        <w:tabs>
          <w:tab w:val="left" w:pos="2127"/>
        </w:tabs>
        <w:spacing w:before="120"/>
        <w:rPr>
          <w:rFonts w:asciiTheme="majorBidi" w:eastAsia="Calibri" w:hAnsiTheme="majorBidi" w:cstheme="majorBidi"/>
          <w:highlight w:val="yellow"/>
          <w:lang w:eastAsia="de-AT"/>
        </w:rPr>
      </w:pPr>
    </w:p>
    <w:p w14:paraId="09AC1C7C" w14:textId="77777777" w:rsidR="0072421C" w:rsidRDefault="0072421C" w:rsidP="0072421C">
      <w:pPr>
        <w:tabs>
          <w:tab w:val="left" w:pos="2127"/>
        </w:tabs>
        <w:spacing w:before="120"/>
        <w:rPr>
          <w:rFonts w:asciiTheme="majorBidi" w:eastAsia="Calibri" w:hAnsiTheme="majorBidi" w:cstheme="majorBidi"/>
          <w:highlight w:val="yellow"/>
          <w:lang w:eastAsia="de-AT"/>
        </w:rPr>
      </w:pPr>
    </w:p>
    <w:bookmarkEnd w:id="2"/>
    <w:p w14:paraId="32116A95" w14:textId="77777777" w:rsidR="00FA2254" w:rsidRPr="00FA2254" w:rsidRDefault="00FA2254" w:rsidP="00FA2254">
      <w:pPr>
        <w:tabs>
          <w:tab w:val="left" w:pos="720"/>
        </w:tabs>
        <w:spacing w:before="240"/>
        <w:ind w:left="1440" w:hanging="1440"/>
        <w:jc w:val="lowKashida"/>
        <w:rPr>
          <w:szCs w:val="28"/>
        </w:rPr>
      </w:pPr>
      <w:r w:rsidRPr="00FA2254">
        <w:rPr>
          <w:szCs w:val="28"/>
        </w:rPr>
        <w:tab/>
      </w:r>
      <w:r w:rsidRPr="00FA2254">
        <w:rPr>
          <w:b/>
          <w:bCs/>
          <w:szCs w:val="28"/>
        </w:rPr>
        <w:t>1.1-03</w:t>
      </w:r>
      <w:r w:rsidRPr="00FA2254">
        <w:rPr>
          <w:b/>
          <w:bCs/>
          <w:szCs w:val="28"/>
        </w:rPr>
        <w:tab/>
      </w:r>
      <w:r w:rsidRPr="00FA2254">
        <w:rPr>
          <w:b/>
          <w:bCs/>
          <w:szCs w:val="28"/>
          <w:u w:val="single"/>
        </w:rPr>
        <w:t>Occupancy and Operation of Existing Facilities.</w:t>
      </w:r>
    </w:p>
    <w:p w14:paraId="6132B2E3" w14:textId="77777777" w:rsidR="00FA2254" w:rsidRPr="00FA2254" w:rsidRDefault="00FA2254" w:rsidP="00FA2254">
      <w:pPr>
        <w:tabs>
          <w:tab w:val="left" w:pos="720"/>
        </w:tabs>
        <w:spacing w:before="240"/>
        <w:ind w:left="1440" w:hanging="1440"/>
        <w:jc w:val="lowKashida"/>
        <w:rPr>
          <w:szCs w:val="28"/>
        </w:rPr>
      </w:pPr>
      <w:r w:rsidRPr="00FA2254">
        <w:rPr>
          <w:szCs w:val="28"/>
        </w:rPr>
        <w:tab/>
      </w:r>
      <w:r w:rsidRPr="00FA2254">
        <w:rPr>
          <w:szCs w:val="28"/>
        </w:rPr>
        <w:tab/>
        <w:t>The Contractor may be permitted to use available land belonging to Employer, on or near the various sites of the work, for construction purposes and for the storage of materials and equipment.  The location and extent of the areas so used shall be considered as an optional privilege and may be withdrawn any time by the Employer.</w:t>
      </w:r>
    </w:p>
    <w:p w14:paraId="7105A9B8" w14:textId="77777777" w:rsidR="00FA2254" w:rsidRPr="00FA2254" w:rsidRDefault="00FA2254" w:rsidP="00FA2254">
      <w:pPr>
        <w:tabs>
          <w:tab w:val="left" w:pos="720"/>
          <w:tab w:val="left" w:pos="1440"/>
        </w:tabs>
        <w:spacing w:before="240"/>
        <w:ind w:left="1418" w:hanging="2160"/>
        <w:jc w:val="lowKashida"/>
        <w:rPr>
          <w:szCs w:val="28"/>
        </w:rPr>
      </w:pPr>
      <w:r w:rsidRPr="00FA2254">
        <w:rPr>
          <w:szCs w:val="28"/>
        </w:rPr>
        <w:tab/>
      </w:r>
      <w:r w:rsidRPr="00FA2254">
        <w:rPr>
          <w:szCs w:val="28"/>
        </w:rPr>
        <w:tab/>
        <w:t>The Contractor shall immediately move stored material or equipment if any occasion arises, as determined by Employer, requiring access to the storage area.  Materials or equipment shall not be placed on the property of the Employer until the Employer has agreed to the location to be used for storage.</w:t>
      </w:r>
    </w:p>
    <w:p w14:paraId="014CF055" w14:textId="77777777" w:rsidR="00FA2254" w:rsidRPr="00FA2254" w:rsidRDefault="00FA2254" w:rsidP="00FA2254">
      <w:pPr>
        <w:tabs>
          <w:tab w:val="left" w:pos="720"/>
          <w:tab w:val="left" w:pos="1440"/>
        </w:tabs>
        <w:spacing w:before="240"/>
        <w:ind w:left="2160" w:hanging="2160"/>
        <w:jc w:val="lowKashida"/>
        <w:rPr>
          <w:b/>
          <w:bCs/>
          <w:szCs w:val="20"/>
        </w:rPr>
      </w:pPr>
      <w:r w:rsidRPr="00FA2254">
        <w:rPr>
          <w:b/>
          <w:bCs/>
          <w:szCs w:val="20"/>
        </w:rPr>
        <w:tab/>
        <w:t>1.1-04</w:t>
      </w:r>
      <w:r w:rsidRPr="00FA2254">
        <w:rPr>
          <w:b/>
          <w:bCs/>
          <w:szCs w:val="20"/>
        </w:rPr>
        <w:tab/>
      </w:r>
      <w:r w:rsidRPr="00FA2254">
        <w:rPr>
          <w:b/>
          <w:bCs/>
          <w:szCs w:val="20"/>
          <w:u w:val="single"/>
        </w:rPr>
        <w:t>Abbreviations</w:t>
      </w:r>
    </w:p>
    <w:p w14:paraId="7FACA359" w14:textId="77777777" w:rsidR="00FA2254" w:rsidRPr="00FA2254" w:rsidRDefault="00FA2254" w:rsidP="00FA2254">
      <w:pPr>
        <w:tabs>
          <w:tab w:val="left" w:pos="720"/>
        </w:tabs>
        <w:spacing w:before="240"/>
        <w:ind w:left="1440" w:hanging="1440"/>
        <w:jc w:val="lowKashida"/>
        <w:rPr>
          <w:szCs w:val="20"/>
        </w:rPr>
      </w:pPr>
      <w:r w:rsidRPr="00FA2254">
        <w:rPr>
          <w:b/>
          <w:bCs/>
          <w:szCs w:val="20"/>
        </w:rPr>
        <w:tab/>
      </w:r>
      <w:r w:rsidRPr="00FA2254">
        <w:rPr>
          <w:b/>
          <w:bCs/>
          <w:szCs w:val="20"/>
        </w:rPr>
        <w:tab/>
      </w:r>
      <w:r w:rsidRPr="00FA2254">
        <w:rPr>
          <w:szCs w:val="20"/>
        </w:rPr>
        <w:t>The following abbreviations as referenced in the Contract Documents are defined to mean the associated names.  Both the names and addresses are subject to change, and are believed to be, but are not assured to be, accurate and up-to date as of the date of the Contract Documents.</w:t>
      </w:r>
    </w:p>
    <w:p w14:paraId="1D038F90" w14:textId="77777777" w:rsidR="00FA2254" w:rsidRPr="00FA2254" w:rsidRDefault="00FA2254" w:rsidP="00FA2254">
      <w:pPr>
        <w:tabs>
          <w:tab w:val="left" w:pos="720"/>
          <w:tab w:val="left" w:pos="1440"/>
          <w:tab w:val="left" w:pos="2160"/>
          <w:tab w:val="left" w:pos="2880"/>
          <w:tab w:val="left" w:pos="3600"/>
        </w:tabs>
        <w:spacing w:before="240"/>
        <w:ind w:left="4320" w:hanging="4320"/>
        <w:jc w:val="lowKashida"/>
        <w:rPr>
          <w:szCs w:val="20"/>
        </w:rPr>
      </w:pPr>
      <w:r w:rsidRPr="00FA2254">
        <w:rPr>
          <w:szCs w:val="20"/>
        </w:rPr>
        <w:tab/>
      </w:r>
      <w:r w:rsidRPr="00FA2254">
        <w:rPr>
          <w:szCs w:val="20"/>
        </w:rPr>
        <w:tab/>
      </w:r>
      <w:r w:rsidRPr="00FA2254">
        <w:rPr>
          <w:szCs w:val="20"/>
        </w:rPr>
        <w:tab/>
        <w:t>AASHTO</w:t>
      </w:r>
      <w:r w:rsidRPr="00FA2254">
        <w:rPr>
          <w:szCs w:val="20"/>
        </w:rPr>
        <w:tab/>
        <w:t>-</w:t>
      </w:r>
      <w:r w:rsidRPr="00FA2254">
        <w:rPr>
          <w:szCs w:val="20"/>
        </w:rPr>
        <w:tab/>
        <w:t>American Assoc. of State High- way &amp; Transportation Officials 341 National Press Building Washington, D.C. 20044 202/628-2438</w:t>
      </w:r>
    </w:p>
    <w:p w14:paraId="2CA73A7D" w14:textId="77777777" w:rsidR="00FA2254" w:rsidRPr="00FA2254" w:rsidRDefault="00FA2254" w:rsidP="00FA2254">
      <w:pPr>
        <w:tabs>
          <w:tab w:val="left" w:pos="720"/>
          <w:tab w:val="left" w:pos="1440"/>
          <w:tab w:val="left" w:pos="2160"/>
          <w:tab w:val="left" w:pos="2880"/>
          <w:tab w:val="left" w:pos="3600"/>
        </w:tabs>
        <w:spacing w:before="240"/>
        <w:ind w:left="4320" w:hanging="4320"/>
        <w:jc w:val="lowKashida"/>
        <w:rPr>
          <w:szCs w:val="20"/>
        </w:rPr>
      </w:pPr>
      <w:r w:rsidRPr="00FA2254">
        <w:rPr>
          <w:szCs w:val="20"/>
        </w:rPr>
        <w:tab/>
      </w:r>
      <w:r w:rsidRPr="00FA2254">
        <w:rPr>
          <w:szCs w:val="20"/>
        </w:rPr>
        <w:tab/>
      </w:r>
      <w:r w:rsidRPr="00FA2254">
        <w:rPr>
          <w:szCs w:val="20"/>
        </w:rPr>
        <w:tab/>
        <w:t>ACI</w:t>
      </w:r>
      <w:r w:rsidRPr="00FA2254">
        <w:rPr>
          <w:szCs w:val="20"/>
        </w:rPr>
        <w:tab/>
      </w:r>
      <w:r w:rsidRPr="00FA2254">
        <w:rPr>
          <w:szCs w:val="20"/>
        </w:rPr>
        <w:tab/>
        <w:t>-</w:t>
      </w:r>
      <w:r w:rsidRPr="00FA2254">
        <w:rPr>
          <w:szCs w:val="20"/>
        </w:rPr>
        <w:tab/>
        <w:t xml:space="preserve">American Concrete Institute </w:t>
      </w:r>
      <w:smartTag w:uri="urn:schemas-microsoft-com:office:smarttags" w:element="address">
        <w:smartTag w:uri="urn:schemas-microsoft-com:office:smarttags" w:element="Street">
          <w:r w:rsidRPr="00FA2254">
            <w:rPr>
              <w:szCs w:val="20"/>
            </w:rPr>
            <w:t>Box</w:t>
          </w:r>
        </w:smartTag>
        <w:r w:rsidRPr="00FA2254">
          <w:rPr>
            <w:szCs w:val="20"/>
          </w:rPr>
          <w:t xml:space="preserve"> 19150</w:t>
        </w:r>
      </w:smartTag>
      <w:r w:rsidRPr="00FA2254">
        <w:rPr>
          <w:szCs w:val="20"/>
        </w:rPr>
        <w:t xml:space="preserve"> Redford Station </w:t>
      </w:r>
      <w:smartTag w:uri="urn:schemas-microsoft-com:office:smarttags" w:element="place">
        <w:smartTag w:uri="urn:schemas-microsoft-com:office:smarttags" w:element="City">
          <w:r w:rsidRPr="00FA2254">
            <w:rPr>
              <w:szCs w:val="20"/>
            </w:rPr>
            <w:t>Detroit</w:t>
          </w:r>
        </w:smartTag>
        <w:r w:rsidRPr="00FA2254">
          <w:rPr>
            <w:szCs w:val="20"/>
          </w:rPr>
          <w:t xml:space="preserve">, </w:t>
        </w:r>
        <w:smartTag w:uri="urn:schemas-microsoft-com:office:smarttags" w:element="State">
          <w:r w:rsidRPr="00FA2254">
            <w:rPr>
              <w:szCs w:val="20"/>
            </w:rPr>
            <w:t>Michigan</w:t>
          </w:r>
        </w:smartTag>
        <w:r w:rsidRPr="00FA2254">
          <w:rPr>
            <w:szCs w:val="20"/>
          </w:rPr>
          <w:t xml:space="preserve"> </w:t>
        </w:r>
        <w:smartTag w:uri="urn:schemas-microsoft-com:office:smarttags" w:element="PostalCode">
          <w:r w:rsidRPr="00FA2254">
            <w:rPr>
              <w:szCs w:val="20"/>
            </w:rPr>
            <w:t>48219</w:t>
          </w:r>
        </w:smartTag>
      </w:smartTag>
      <w:r w:rsidRPr="00FA2254">
        <w:rPr>
          <w:szCs w:val="20"/>
        </w:rPr>
        <w:t xml:space="preserve"> 313/532-2600</w:t>
      </w:r>
    </w:p>
    <w:p w14:paraId="267BA993" w14:textId="77777777" w:rsidR="00FA2254" w:rsidRPr="00FA2254" w:rsidRDefault="00FA2254" w:rsidP="00FA2254">
      <w:pPr>
        <w:tabs>
          <w:tab w:val="left" w:pos="720"/>
          <w:tab w:val="left" w:pos="1440"/>
          <w:tab w:val="left" w:pos="2160"/>
          <w:tab w:val="left" w:pos="2880"/>
          <w:tab w:val="left" w:pos="3600"/>
        </w:tabs>
        <w:spacing w:before="240"/>
        <w:ind w:left="4320" w:hanging="4320"/>
        <w:jc w:val="lowKashida"/>
        <w:rPr>
          <w:szCs w:val="20"/>
        </w:rPr>
      </w:pPr>
      <w:r w:rsidRPr="00FA2254">
        <w:rPr>
          <w:szCs w:val="20"/>
        </w:rPr>
        <w:tab/>
      </w:r>
      <w:r w:rsidRPr="00FA2254">
        <w:rPr>
          <w:szCs w:val="20"/>
        </w:rPr>
        <w:tab/>
      </w:r>
      <w:r w:rsidRPr="00FA2254">
        <w:rPr>
          <w:szCs w:val="20"/>
        </w:rPr>
        <w:tab/>
        <w:t>AISC</w:t>
      </w:r>
      <w:r w:rsidRPr="00FA2254">
        <w:rPr>
          <w:szCs w:val="20"/>
        </w:rPr>
        <w:tab/>
      </w:r>
      <w:r w:rsidRPr="00FA2254">
        <w:rPr>
          <w:szCs w:val="20"/>
        </w:rPr>
        <w:tab/>
        <w:t>-</w:t>
      </w:r>
      <w:r w:rsidRPr="00FA2254">
        <w:rPr>
          <w:szCs w:val="20"/>
        </w:rPr>
        <w:tab/>
        <w:t>American Institute of Steel Construction, Inc.</w:t>
      </w:r>
    </w:p>
    <w:p w14:paraId="71252FE9" w14:textId="77777777" w:rsidR="00FA2254" w:rsidRPr="00FA2254" w:rsidRDefault="00FA2254" w:rsidP="00FA2254">
      <w:pPr>
        <w:tabs>
          <w:tab w:val="left" w:pos="720"/>
          <w:tab w:val="left" w:pos="1440"/>
          <w:tab w:val="left" w:pos="2160"/>
          <w:tab w:val="left" w:pos="2880"/>
          <w:tab w:val="left" w:pos="3600"/>
        </w:tabs>
        <w:spacing w:before="240"/>
        <w:ind w:left="4320" w:hanging="4320"/>
        <w:jc w:val="lowKashida"/>
        <w:rPr>
          <w:szCs w:val="20"/>
        </w:rPr>
      </w:pPr>
      <w:r w:rsidRPr="00FA2254">
        <w:rPr>
          <w:szCs w:val="20"/>
        </w:rPr>
        <w:tab/>
      </w:r>
      <w:r w:rsidRPr="00FA2254">
        <w:rPr>
          <w:szCs w:val="20"/>
        </w:rPr>
        <w:tab/>
      </w:r>
      <w:r w:rsidRPr="00FA2254">
        <w:rPr>
          <w:szCs w:val="20"/>
        </w:rPr>
        <w:tab/>
      </w:r>
      <w:r w:rsidRPr="00FA2254">
        <w:rPr>
          <w:szCs w:val="20"/>
        </w:rPr>
        <w:tab/>
      </w:r>
      <w:r w:rsidRPr="00FA2254">
        <w:rPr>
          <w:szCs w:val="20"/>
        </w:rPr>
        <w:tab/>
      </w:r>
      <w:r w:rsidRPr="00FA2254">
        <w:rPr>
          <w:szCs w:val="20"/>
        </w:rPr>
        <w:tab/>
        <w:t xml:space="preserve">1221 Avenue of the Americans </w:t>
      </w:r>
      <w:smartTag w:uri="urn:schemas-microsoft-com:office:smarttags" w:element="place">
        <w:smartTag w:uri="urn:schemas-microsoft-com:office:smarttags" w:element="City">
          <w:r w:rsidRPr="00FA2254">
            <w:rPr>
              <w:szCs w:val="20"/>
            </w:rPr>
            <w:t>New York</w:t>
          </w:r>
        </w:smartTag>
        <w:r w:rsidRPr="00FA2254">
          <w:rPr>
            <w:szCs w:val="20"/>
          </w:rPr>
          <w:t xml:space="preserve">, </w:t>
        </w:r>
        <w:smartTag w:uri="urn:schemas-microsoft-com:office:smarttags" w:element="State">
          <w:r w:rsidRPr="00FA2254">
            <w:rPr>
              <w:szCs w:val="20"/>
            </w:rPr>
            <w:t>New York</w:t>
          </w:r>
        </w:smartTag>
        <w:r w:rsidRPr="00FA2254">
          <w:rPr>
            <w:szCs w:val="20"/>
          </w:rPr>
          <w:t xml:space="preserve"> </w:t>
        </w:r>
        <w:smartTag w:uri="urn:schemas-microsoft-com:office:smarttags" w:element="PostalCode">
          <w:r w:rsidRPr="00FA2254">
            <w:rPr>
              <w:szCs w:val="20"/>
            </w:rPr>
            <w:t>10020</w:t>
          </w:r>
        </w:smartTag>
      </w:smartTag>
      <w:r w:rsidRPr="00FA2254">
        <w:rPr>
          <w:szCs w:val="20"/>
        </w:rPr>
        <w:t xml:space="preserve"> 212/764-0440</w:t>
      </w:r>
    </w:p>
    <w:p w14:paraId="3AABF0BC" w14:textId="77777777" w:rsidR="00FA2254" w:rsidRPr="00FA2254" w:rsidRDefault="00FA2254" w:rsidP="00FA2254">
      <w:pPr>
        <w:keepNext/>
        <w:tabs>
          <w:tab w:val="left" w:pos="720"/>
          <w:tab w:val="left" w:pos="1440"/>
          <w:tab w:val="left" w:pos="2160"/>
          <w:tab w:val="left" w:pos="2880"/>
          <w:tab w:val="left" w:pos="3600"/>
        </w:tabs>
        <w:spacing w:before="240"/>
        <w:ind w:left="4320" w:hanging="4320"/>
        <w:jc w:val="lowKashida"/>
        <w:outlineLvl w:val="1"/>
        <w:rPr>
          <w:szCs w:val="20"/>
        </w:rPr>
      </w:pPr>
      <w:r w:rsidRPr="00FA2254">
        <w:rPr>
          <w:szCs w:val="20"/>
        </w:rPr>
        <w:tab/>
      </w:r>
      <w:r w:rsidRPr="00FA2254">
        <w:rPr>
          <w:szCs w:val="20"/>
        </w:rPr>
        <w:tab/>
      </w:r>
      <w:r w:rsidRPr="00FA2254">
        <w:rPr>
          <w:szCs w:val="20"/>
        </w:rPr>
        <w:tab/>
      </w:r>
      <w:bookmarkStart w:id="4" w:name="_Toc28542076"/>
      <w:r w:rsidRPr="00FA2254">
        <w:rPr>
          <w:szCs w:val="20"/>
        </w:rPr>
        <w:t>AISI</w:t>
      </w:r>
      <w:r w:rsidRPr="00FA2254">
        <w:rPr>
          <w:szCs w:val="20"/>
        </w:rPr>
        <w:tab/>
      </w:r>
      <w:r w:rsidRPr="00FA2254">
        <w:rPr>
          <w:szCs w:val="20"/>
        </w:rPr>
        <w:tab/>
        <w:t>-</w:t>
      </w:r>
      <w:r w:rsidRPr="00FA2254">
        <w:rPr>
          <w:szCs w:val="20"/>
        </w:rPr>
        <w:tab/>
        <w:t>American Iron and Steel Institute</w:t>
      </w:r>
      <w:bookmarkEnd w:id="4"/>
    </w:p>
    <w:p w14:paraId="713F3622" w14:textId="1C7F4BFB" w:rsidR="00FA2254" w:rsidRPr="00FA2254" w:rsidRDefault="00FA2254" w:rsidP="00FA2254">
      <w:pPr>
        <w:tabs>
          <w:tab w:val="left" w:pos="720"/>
          <w:tab w:val="left" w:pos="1440"/>
          <w:tab w:val="left" w:pos="2160"/>
          <w:tab w:val="left" w:pos="2880"/>
          <w:tab w:val="left" w:pos="3600"/>
        </w:tabs>
        <w:ind w:left="4321" w:hanging="4321"/>
        <w:jc w:val="lowKashida"/>
        <w:rPr>
          <w:szCs w:val="20"/>
        </w:rPr>
      </w:pPr>
      <w:r w:rsidRPr="00FA2254">
        <w:rPr>
          <w:szCs w:val="20"/>
        </w:rPr>
        <w:tab/>
      </w:r>
      <w:r w:rsidRPr="00FA2254">
        <w:rPr>
          <w:szCs w:val="20"/>
        </w:rPr>
        <w:tab/>
      </w:r>
      <w:r w:rsidRPr="00FA2254">
        <w:rPr>
          <w:szCs w:val="20"/>
        </w:rPr>
        <w:tab/>
      </w:r>
      <w:r w:rsidRPr="00FA2254">
        <w:rPr>
          <w:szCs w:val="20"/>
        </w:rPr>
        <w:tab/>
      </w:r>
      <w:r w:rsidRPr="00FA2254">
        <w:rPr>
          <w:szCs w:val="20"/>
        </w:rPr>
        <w:tab/>
      </w:r>
      <w:r w:rsidRPr="00FA2254">
        <w:rPr>
          <w:szCs w:val="20"/>
        </w:rPr>
        <w:tab/>
        <w:t>1000 16</w:t>
      </w:r>
      <w:r w:rsidR="00D80203" w:rsidRPr="00FA2254">
        <w:rPr>
          <w:szCs w:val="20"/>
        </w:rPr>
        <w:t>the Street</w:t>
      </w:r>
      <w:r w:rsidRPr="00FA2254">
        <w:rPr>
          <w:szCs w:val="20"/>
        </w:rPr>
        <w:t xml:space="preserve">, N.W. </w:t>
      </w:r>
      <w:smartTag w:uri="urn:schemas-microsoft-com:office:smarttags" w:element="place">
        <w:smartTag w:uri="urn:schemas-microsoft-com:office:smarttags" w:element="City">
          <w:r w:rsidRPr="00FA2254">
            <w:rPr>
              <w:szCs w:val="20"/>
            </w:rPr>
            <w:t>Washington</w:t>
          </w:r>
        </w:smartTag>
        <w:r w:rsidRPr="00FA2254">
          <w:rPr>
            <w:szCs w:val="20"/>
          </w:rPr>
          <w:t xml:space="preserve">, </w:t>
        </w:r>
        <w:smartTag w:uri="urn:schemas-microsoft-com:office:smarttags" w:element="State">
          <w:r w:rsidRPr="00FA2254">
            <w:rPr>
              <w:szCs w:val="20"/>
            </w:rPr>
            <w:t>D.C.</w:t>
          </w:r>
        </w:smartTag>
      </w:smartTag>
      <w:r w:rsidRPr="00FA2254">
        <w:rPr>
          <w:szCs w:val="20"/>
        </w:rPr>
        <w:t xml:space="preserve">  20036 202/223-9040</w:t>
      </w:r>
    </w:p>
    <w:p w14:paraId="210CAE64" w14:textId="77777777" w:rsidR="00FA2254" w:rsidRPr="00FA2254" w:rsidRDefault="00FA2254" w:rsidP="00FA2254">
      <w:pPr>
        <w:tabs>
          <w:tab w:val="left" w:pos="720"/>
          <w:tab w:val="left" w:pos="1440"/>
          <w:tab w:val="left" w:pos="2160"/>
          <w:tab w:val="left" w:pos="2880"/>
          <w:tab w:val="left" w:pos="3600"/>
        </w:tabs>
        <w:ind w:left="4321" w:hanging="4321"/>
        <w:jc w:val="lowKashida"/>
        <w:rPr>
          <w:szCs w:val="20"/>
        </w:rPr>
      </w:pPr>
    </w:p>
    <w:p w14:paraId="7E8AE580" w14:textId="77777777" w:rsidR="00FA2254" w:rsidRPr="00FA2254" w:rsidRDefault="00FA2254" w:rsidP="00FA2254">
      <w:pPr>
        <w:tabs>
          <w:tab w:val="left" w:pos="720"/>
          <w:tab w:val="left" w:pos="1440"/>
          <w:tab w:val="left" w:pos="2160"/>
          <w:tab w:val="left" w:pos="2880"/>
          <w:tab w:val="left" w:pos="3600"/>
        </w:tabs>
        <w:spacing w:before="240"/>
        <w:ind w:left="4320" w:hanging="4320"/>
        <w:jc w:val="lowKashida"/>
        <w:rPr>
          <w:szCs w:val="20"/>
        </w:rPr>
      </w:pPr>
      <w:r w:rsidRPr="00FA2254">
        <w:rPr>
          <w:szCs w:val="20"/>
        </w:rPr>
        <w:tab/>
      </w:r>
      <w:r w:rsidRPr="00FA2254">
        <w:rPr>
          <w:szCs w:val="20"/>
        </w:rPr>
        <w:tab/>
      </w:r>
      <w:r w:rsidRPr="00FA2254">
        <w:rPr>
          <w:szCs w:val="20"/>
        </w:rPr>
        <w:tab/>
        <w:t>ANSI</w:t>
      </w:r>
      <w:r w:rsidRPr="00FA2254">
        <w:rPr>
          <w:szCs w:val="20"/>
        </w:rPr>
        <w:tab/>
      </w:r>
      <w:r w:rsidRPr="00FA2254">
        <w:rPr>
          <w:szCs w:val="20"/>
        </w:rPr>
        <w:tab/>
        <w:t>-</w:t>
      </w:r>
      <w:r w:rsidRPr="00FA2254">
        <w:rPr>
          <w:szCs w:val="20"/>
        </w:rPr>
        <w:tab/>
        <w:t>American National Standards Institute (Successor to USASI and ASA)</w:t>
      </w:r>
    </w:p>
    <w:p w14:paraId="31936207" w14:textId="77777777" w:rsidR="00FA2254" w:rsidRPr="00FA2254" w:rsidRDefault="00FA2254" w:rsidP="00FA2254">
      <w:pPr>
        <w:tabs>
          <w:tab w:val="left" w:pos="720"/>
          <w:tab w:val="left" w:pos="1440"/>
          <w:tab w:val="left" w:pos="2160"/>
          <w:tab w:val="left" w:pos="2880"/>
          <w:tab w:val="left" w:pos="3600"/>
        </w:tabs>
        <w:ind w:left="4321" w:hanging="4321"/>
        <w:jc w:val="lowKashida"/>
        <w:rPr>
          <w:szCs w:val="20"/>
        </w:rPr>
      </w:pPr>
      <w:r w:rsidRPr="00FA2254">
        <w:rPr>
          <w:szCs w:val="20"/>
        </w:rPr>
        <w:tab/>
      </w:r>
      <w:r w:rsidRPr="00FA2254">
        <w:rPr>
          <w:szCs w:val="20"/>
        </w:rPr>
        <w:tab/>
      </w:r>
      <w:r w:rsidRPr="00FA2254">
        <w:rPr>
          <w:szCs w:val="20"/>
        </w:rPr>
        <w:tab/>
      </w:r>
      <w:r w:rsidRPr="00FA2254">
        <w:rPr>
          <w:szCs w:val="20"/>
        </w:rPr>
        <w:tab/>
      </w:r>
      <w:r w:rsidRPr="00FA2254">
        <w:rPr>
          <w:szCs w:val="20"/>
        </w:rPr>
        <w:tab/>
      </w:r>
      <w:r w:rsidRPr="00FA2254">
        <w:rPr>
          <w:szCs w:val="20"/>
        </w:rPr>
        <w:tab/>
        <w:t>1430 Broadway</w:t>
      </w:r>
    </w:p>
    <w:p w14:paraId="7E246A33" w14:textId="77777777" w:rsidR="00FA2254" w:rsidRPr="00FA2254" w:rsidRDefault="00FA2254" w:rsidP="00FA2254">
      <w:pPr>
        <w:tabs>
          <w:tab w:val="left" w:pos="720"/>
          <w:tab w:val="left" w:pos="1440"/>
          <w:tab w:val="left" w:pos="2160"/>
          <w:tab w:val="left" w:pos="2880"/>
          <w:tab w:val="left" w:pos="3600"/>
        </w:tabs>
        <w:ind w:left="4321" w:hanging="4321"/>
        <w:jc w:val="lowKashida"/>
        <w:rPr>
          <w:szCs w:val="20"/>
        </w:rPr>
      </w:pPr>
      <w:r w:rsidRPr="00FA2254">
        <w:rPr>
          <w:szCs w:val="20"/>
        </w:rPr>
        <w:tab/>
      </w:r>
      <w:r w:rsidRPr="00FA2254">
        <w:rPr>
          <w:szCs w:val="20"/>
        </w:rPr>
        <w:tab/>
      </w:r>
      <w:r w:rsidRPr="00FA2254">
        <w:rPr>
          <w:szCs w:val="20"/>
        </w:rPr>
        <w:tab/>
      </w:r>
      <w:r w:rsidRPr="00FA2254">
        <w:rPr>
          <w:szCs w:val="20"/>
        </w:rPr>
        <w:tab/>
      </w:r>
      <w:r w:rsidRPr="00FA2254">
        <w:rPr>
          <w:szCs w:val="20"/>
        </w:rPr>
        <w:tab/>
      </w:r>
      <w:r w:rsidRPr="00FA2254">
        <w:rPr>
          <w:szCs w:val="20"/>
        </w:rPr>
        <w:tab/>
      </w:r>
      <w:smartTag w:uri="urn:schemas-microsoft-com:office:smarttags" w:element="place">
        <w:smartTag w:uri="urn:schemas-microsoft-com:office:smarttags" w:element="City">
          <w:r w:rsidRPr="00FA2254">
            <w:rPr>
              <w:szCs w:val="20"/>
            </w:rPr>
            <w:t>New York</w:t>
          </w:r>
        </w:smartTag>
        <w:r w:rsidRPr="00FA2254">
          <w:rPr>
            <w:szCs w:val="20"/>
          </w:rPr>
          <w:t xml:space="preserve">, </w:t>
        </w:r>
        <w:smartTag w:uri="urn:schemas-microsoft-com:office:smarttags" w:element="State">
          <w:r w:rsidRPr="00FA2254">
            <w:rPr>
              <w:szCs w:val="20"/>
            </w:rPr>
            <w:t>New York</w:t>
          </w:r>
        </w:smartTag>
        <w:r w:rsidRPr="00FA2254">
          <w:rPr>
            <w:szCs w:val="20"/>
          </w:rPr>
          <w:t xml:space="preserve"> </w:t>
        </w:r>
        <w:smartTag w:uri="urn:schemas-microsoft-com:office:smarttags" w:element="PostalCode">
          <w:r w:rsidRPr="00FA2254">
            <w:rPr>
              <w:szCs w:val="20"/>
            </w:rPr>
            <w:t>10018</w:t>
          </w:r>
        </w:smartTag>
      </w:smartTag>
    </w:p>
    <w:p w14:paraId="560B278E" w14:textId="77777777" w:rsidR="00FA2254" w:rsidRPr="00FA2254" w:rsidRDefault="00FA2254" w:rsidP="00FA2254">
      <w:pPr>
        <w:tabs>
          <w:tab w:val="left" w:pos="720"/>
          <w:tab w:val="left" w:pos="1440"/>
          <w:tab w:val="left" w:pos="2160"/>
          <w:tab w:val="left" w:pos="2880"/>
          <w:tab w:val="left" w:pos="3600"/>
        </w:tabs>
        <w:ind w:left="4321" w:hanging="4321"/>
        <w:jc w:val="lowKashida"/>
        <w:rPr>
          <w:szCs w:val="20"/>
        </w:rPr>
      </w:pPr>
      <w:r w:rsidRPr="00FA2254">
        <w:rPr>
          <w:szCs w:val="20"/>
        </w:rPr>
        <w:tab/>
      </w:r>
      <w:r w:rsidRPr="00FA2254">
        <w:rPr>
          <w:szCs w:val="20"/>
        </w:rPr>
        <w:tab/>
      </w:r>
      <w:r w:rsidRPr="00FA2254">
        <w:rPr>
          <w:szCs w:val="20"/>
        </w:rPr>
        <w:tab/>
      </w:r>
      <w:r w:rsidRPr="00FA2254">
        <w:rPr>
          <w:szCs w:val="20"/>
        </w:rPr>
        <w:tab/>
      </w:r>
      <w:r w:rsidRPr="00FA2254">
        <w:rPr>
          <w:szCs w:val="20"/>
        </w:rPr>
        <w:tab/>
      </w:r>
      <w:r w:rsidRPr="00FA2254">
        <w:rPr>
          <w:szCs w:val="20"/>
        </w:rPr>
        <w:tab/>
        <w:t>21/868-1220</w:t>
      </w:r>
    </w:p>
    <w:p w14:paraId="04F94456" w14:textId="77777777" w:rsidR="00FA2254" w:rsidRPr="00FA2254" w:rsidRDefault="00FA2254" w:rsidP="00FA2254">
      <w:pPr>
        <w:tabs>
          <w:tab w:val="left" w:pos="720"/>
          <w:tab w:val="left" w:pos="1440"/>
          <w:tab w:val="left" w:pos="2160"/>
          <w:tab w:val="left" w:pos="2880"/>
          <w:tab w:val="left" w:pos="3600"/>
        </w:tabs>
        <w:spacing w:before="240"/>
        <w:ind w:left="4320" w:hanging="4320"/>
        <w:jc w:val="lowKashida"/>
        <w:rPr>
          <w:szCs w:val="20"/>
        </w:rPr>
      </w:pPr>
      <w:r w:rsidRPr="00FA2254">
        <w:rPr>
          <w:szCs w:val="20"/>
        </w:rPr>
        <w:tab/>
      </w:r>
      <w:r w:rsidRPr="00FA2254">
        <w:rPr>
          <w:szCs w:val="20"/>
        </w:rPr>
        <w:tab/>
      </w:r>
      <w:r w:rsidRPr="00FA2254">
        <w:rPr>
          <w:szCs w:val="20"/>
        </w:rPr>
        <w:tab/>
        <w:t>APA</w:t>
      </w:r>
      <w:r w:rsidRPr="00FA2254">
        <w:rPr>
          <w:szCs w:val="20"/>
        </w:rPr>
        <w:tab/>
      </w:r>
      <w:r w:rsidRPr="00FA2254">
        <w:rPr>
          <w:szCs w:val="20"/>
        </w:rPr>
        <w:tab/>
        <w:t>-</w:t>
      </w:r>
      <w:r w:rsidRPr="00FA2254">
        <w:rPr>
          <w:szCs w:val="20"/>
        </w:rPr>
        <w:tab/>
        <w:t>American Plywood Association</w:t>
      </w:r>
    </w:p>
    <w:p w14:paraId="69BF513C" w14:textId="77777777" w:rsidR="00FA2254" w:rsidRPr="00FA2254" w:rsidRDefault="00FA2254" w:rsidP="00FA2254">
      <w:pPr>
        <w:tabs>
          <w:tab w:val="left" w:pos="720"/>
          <w:tab w:val="left" w:pos="1440"/>
          <w:tab w:val="left" w:pos="2160"/>
          <w:tab w:val="left" w:pos="2880"/>
          <w:tab w:val="left" w:pos="3600"/>
        </w:tabs>
        <w:ind w:left="4321" w:hanging="4321"/>
        <w:jc w:val="lowKashida"/>
        <w:rPr>
          <w:szCs w:val="20"/>
        </w:rPr>
      </w:pPr>
      <w:r w:rsidRPr="00FA2254">
        <w:rPr>
          <w:szCs w:val="20"/>
        </w:rPr>
        <w:tab/>
      </w:r>
      <w:r w:rsidRPr="00FA2254">
        <w:rPr>
          <w:szCs w:val="20"/>
        </w:rPr>
        <w:tab/>
      </w:r>
      <w:r w:rsidRPr="00FA2254">
        <w:rPr>
          <w:szCs w:val="20"/>
        </w:rPr>
        <w:tab/>
      </w:r>
      <w:r w:rsidRPr="00FA2254">
        <w:rPr>
          <w:szCs w:val="20"/>
        </w:rPr>
        <w:tab/>
      </w:r>
      <w:r w:rsidRPr="00FA2254">
        <w:rPr>
          <w:szCs w:val="20"/>
        </w:rPr>
        <w:tab/>
      </w:r>
      <w:r w:rsidRPr="00FA2254">
        <w:rPr>
          <w:szCs w:val="20"/>
        </w:rPr>
        <w:tab/>
      </w:r>
      <w:smartTag w:uri="urn:schemas-microsoft-com:office:smarttags" w:element="address">
        <w:smartTag w:uri="urn:schemas-microsoft-com:office:smarttags" w:element="Street">
          <w:r w:rsidRPr="00FA2254">
            <w:rPr>
              <w:szCs w:val="20"/>
            </w:rPr>
            <w:t>P. O. Box</w:t>
          </w:r>
        </w:smartTag>
        <w:r w:rsidRPr="00FA2254">
          <w:rPr>
            <w:szCs w:val="20"/>
          </w:rPr>
          <w:t xml:space="preserve"> 11700</w:t>
        </w:r>
      </w:smartTag>
    </w:p>
    <w:p w14:paraId="6B9C5B43" w14:textId="77777777" w:rsidR="00FA2254" w:rsidRPr="00FA2254" w:rsidRDefault="00FA2254" w:rsidP="00FA2254">
      <w:pPr>
        <w:tabs>
          <w:tab w:val="left" w:pos="720"/>
          <w:tab w:val="left" w:pos="1440"/>
          <w:tab w:val="left" w:pos="2160"/>
          <w:tab w:val="left" w:pos="2880"/>
          <w:tab w:val="left" w:pos="3600"/>
        </w:tabs>
        <w:ind w:left="4321" w:hanging="4321"/>
        <w:jc w:val="lowKashida"/>
        <w:rPr>
          <w:szCs w:val="20"/>
        </w:rPr>
      </w:pPr>
      <w:r w:rsidRPr="00FA2254">
        <w:rPr>
          <w:szCs w:val="20"/>
        </w:rPr>
        <w:tab/>
      </w:r>
      <w:r w:rsidRPr="00FA2254">
        <w:rPr>
          <w:szCs w:val="20"/>
        </w:rPr>
        <w:tab/>
      </w:r>
      <w:r w:rsidRPr="00FA2254">
        <w:rPr>
          <w:szCs w:val="20"/>
        </w:rPr>
        <w:tab/>
      </w:r>
      <w:r w:rsidRPr="00FA2254">
        <w:rPr>
          <w:szCs w:val="20"/>
        </w:rPr>
        <w:tab/>
      </w:r>
      <w:r w:rsidRPr="00FA2254">
        <w:rPr>
          <w:szCs w:val="20"/>
        </w:rPr>
        <w:tab/>
      </w:r>
      <w:r w:rsidRPr="00FA2254">
        <w:rPr>
          <w:szCs w:val="20"/>
        </w:rPr>
        <w:tab/>
      </w:r>
      <w:smartTag w:uri="urn:schemas-microsoft-com:office:smarttags" w:element="place">
        <w:smartTag w:uri="urn:schemas-microsoft-com:office:smarttags" w:element="City">
          <w:r w:rsidRPr="00FA2254">
            <w:rPr>
              <w:szCs w:val="20"/>
            </w:rPr>
            <w:t>Tacoma</w:t>
          </w:r>
        </w:smartTag>
        <w:r w:rsidRPr="00FA2254">
          <w:rPr>
            <w:szCs w:val="20"/>
          </w:rPr>
          <w:t xml:space="preserve">, </w:t>
        </w:r>
        <w:smartTag w:uri="urn:schemas-microsoft-com:office:smarttags" w:element="State">
          <w:r w:rsidRPr="00FA2254">
            <w:rPr>
              <w:szCs w:val="20"/>
            </w:rPr>
            <w:t>Washington</w:t>
          </w:r>
        </w:smartTag>
        <w:r w:rsidRPr="00FA2254">
          <w:rPr>
            <w:szCs w:val="20"/>
          </w:rPr>
          <w:t xml:space="preserve"> </w:t>
        </w:r>
        <w:smartTag w:uri="urn:schemas-microsoft-com:office:smarttags" w:element="PostalCode">
          <w:r w:rsidRPr="00FA2254">
            <w:rPr>
              <w:szCs w:val="20"/>
            </w:rPr>
            <w:t>98411</w:t>
          </w:r>
        </w:smartTag>
      </w:smartTag>
    </w:p>
    <w:p w14:paraId="68660BD4" w14:textId="77777777" w:rsidR="00FA2254" w:rsidRPr="00FA2254" w:rsidRDefault="00FA2254" w:rsidP="00FA2254">
      <w:pPr>
        <w:tabs>
          <w:tab w:val="left" w:pos="720"/>
          <w:tab w:val="left" w:pos="1440"/>
          <w:tab w:val="left" w:pos="2160"/>
          <w:tab w:val="left" w:pos="2880"/>
          <w:tab w:val="left" w:pos="3600"/>
        </w:tabs>
        <w:spacing w:before="240"/>
        <w:ind w:left="4320" w:hanging="4320"/>
        <w:jc w:val="lowKashida"/>
        <w:rPr>
          <w:szCs w:val="20"/>
        </w:rPr>
      </w:pPr>
      <w:r w:rsidRPr="00FA2254">
        <w:rPr>
          <w:szCs w:val="20"/>
        </w:rPr>
        <w:tab/>
      </w:r>
      <w:r w:rsidRPr="00FA2254">
        <w:rPr>
          <w:szCs w:val="20"/>
        </w:rPr>
        <w:tab/>
      </w:r>
      <w:r w:rsidRPr="00FA2254">
        <w:rPr>
          <w:szCs w:val="20"/>
        </w:rPr>
        <w:tab/>
        <w:t>ASCE</w:t>
      </w:r>
      <w:r w:rsidRPr="00FA2254">
        <w:rPr>
          <w:szCs w:val="20"/>
        </w:rPr>
        <w:tab/>
      </w:r>
      <w:r w:rsidRPr="00FA2254">
        <w:rPr>
          <w:szCs w:val="20"/>
        </w:rPr>
        <w:tab/>
        <w:t>-</w:t>
      </w:r>
      <w:r w:rsidRPr="00FA2254">
        <w:rPr>
          <w:szCs w:val="20"/>
        </w:rPr>
        <w:tab/>
        <w:t>American society of Civil Engineers</w:t>
      </w:r>
    </w:p>
    <w:p w14:paraId="2DE0B2D6" w14:textId="77777777" w:rsidR="00FA2254" w:rsidRPr="00FA2254" w:rsidRDefault="00FA2254" w:rsidP="00FA2254">
      <w:pPr>
        <w:tabs>
          <w:tab w:val="left" w:pos="720"/>
          <w:tab w:val="left" w:pos="1440"/>
          <w:tab w:val="left" w:pos="2160"/>
          <w:tab w:val="left" w:pos="2880"/>
          <w:tab w:val="left" w:pos="3600"/>
        </w:tabs>
        <w:ind w:left="4321" w:hanging="4321"/>
        <w:jc w:val="lowKashida"/>
        <w:rPr>
          <w:szCs w:val="20"/>
        </w:rPr>
      </w:pPr>
      <w:r w:rsidRPr="00FA2254">
        <w:rPr>
          <w:szCs w:val="20"/>
        </w:rPr>
        <w:tab/>
      </w:r>
      <w:r w:rsidRPr="00FA2254">
        <w:rPr>
          <w:szCs w:val="20"/>
        </w:rPr>
        <w:tab/>
      </w:r>
      <w:r w:rsidRPr="00FA2254">
        <w:rPr>
          <w:szCs w:val="20"/>
        </w:rPr>
        <w:tab/>
      </w:r>
      <w:r w:rsidRPr="00FA2254">
        <w:rPr>
          <w:szCs w:val="20"/>
        </w:rPr>
        <w:tab/>
      </w:r>
      <w:r w:rsidRPr="00FA2254">
        <w:rPr>
          <w:szCs w:val="20"/>
        </w:rPr>
        <w:tab/>
      </w:r>
      <w:r w:rsidRPr="00FA2254">
        <w:rPr>
          <w:szCs w:val="20"/>
        </w:rPr>
        <w:tab/>
      </w:r>
      <w:smartTag w:uri="urn:schemas-microsoft-com:office:smarttags" w:element="address">
        <w:smartTag w:uri="urn:schemas-microsoft-com:office:smarttags" w:element="Street">
          <w:r w:rsidRPr="00FA2254">
            <w:rPr>
              <w:szCs w:val="20"/>
            </w:rPr>
            <w:t>345 East 42nd Street</w:t>
          </w:r>
        </w:smartTag>
      </w:smartTag>
    </w:p>
    <w:p w14:paraId="20398805" w14:textId="77777777" w:rsidR="00FA2254" w:rsidRPr="00FA2254" w:rsidRDefault="00FA2254" w:rsidP="00FA2254">
      <w:pPr>
        <w:tabs>
          <w:tab w:val="left" w:pos="720"/>
          <w:tab w:val="left" w:pos="1440"/>
          <w:tab w:val="left" w:pos="2160"/>
          <w:tab w:val="left" w:pos="2880"/>
          <w:tab w:val="left" w:pos="3600"/>
        </w:tabs>
        <w:ind w:left="4321" w:hanging="4321"/>
        <w:jc w:val="lowKashida"/>
        <w:rPr>
          <w:szCs w:val="20"/>
        </w:rPr>
      </w:pPr>
      <w:r w:rsidRPr="00FA2254">
        <w:rPr>
          <w:szCs w:val="20"/>
        </w:rPr>
        <w:tab/>
      </w:r>
      <w:r w:rsidRPr="00FA2254">
        <w:rPr>
          <w:szCs w:val="20"/>
        </w:rPr>
        <w:tab/>
      </w:r>
      <w:r w:rsidRPr="00FA2254">
        <w:rPr>
          <w:szCs w:val="20"/>
        </w:rPr>
        <w:tab/>
      </w:r>
      <w:r w:rsidRPr="00FA2254">
        <w:rPr>
          <w:szCs w:val="20"/>
        </w:rPr>
        <w:tab/>
      </w:r>
      <w:r w:rsidRPr="00FA2254">
        <w:rPr>
          <w:szCs w:val="20"/>
        </w:rPr>
        <w:tab/>
      </w:r>
      <w:r w:rsidRPr="00FA2254">
        <w:rPr>
          <w:szCs w:val="20"/>
        </w:rPr>
        <w:tab/>
      </w:r>
      <w:smartTag w:uri="urn:schemas-microsoft-com:office:smarttags" w:element="place">
        <w:smartTag w:uri="urn:schemas-microsoft-com:office:smarttags" w:element="City">
          <w:r w:rsidRPr="00FA2254">
            <w:rPr>
              <w:szCs w:val="20"/>
            </w:rPr>
            <w:t>New York</w:t>
          </w:r>
        </w:smartTag>
        <w:r w:rsidRPr="00FA2254">
          <w:rPr>
            <w:szCs w:val="20"/>
          </w:rPr>
          <w:t xml:space="preserve">, </w:t>
        </w:r>
        <w:smartTag w:uri="urn:schemas-microsoft-com:office:smarttags" w:element="State">
          <w:r w:rsidRPr="00FA2254">
            <w:rPr>
              <w:szCs w:val="20"/>
            </w:rPr>
            <w:t>New York</w:t>
          </w:r>
        </w:smartTag>
        <w:r w:rsidRPr="00FA2254">
          <w:rPr>
            <w:szCs w:val="20"/>
          </w:rPr>
          <w:t xml:space="preserve"> </w:t>
        </w:r>
        <w:smartTag w:uri="urn:schemas-microsoft-com:office:smarttags" w:element="PostalCode">
          <w:r w:rsidRPr="00FA2254">
            <w:rPr>
              <w:szCs w:val="20"/>
            </w:rPr>
            <w:t>10017</w:t>
          </w:r>
        </w:smartTag>
      </w:smartTag>
    </w:p>
    <w:p w14:paraId="5A23FE35" w14:textId="77777777" w:rsidR="00FA2254" w:rsidRPr="00FA2254" w:rsidRDefault="00FA2254" w:rsidP="00FA2254">
      <w:pPr>
        <w:tabs>
          <w:tab w:val="left" w:pos="720"/>
          <w:tab w:val="left" w:pos="1440"/>
          <w:tab w:val="left" w:pos="2160"/>
          <w:tab w:val="left" w:pos="2880"/>
          <w:tab w:val="left" w:pos="3600"/>
        </w:tabs>
        <w:spacing w:before="240"/>
        <w:ind w:left="4320" w:hanging="4320"/>
        <w:jc w:val="lowKashida"/>
        <w:rPr>
          <w:szCs w:val="20"/>
        </w:rPr>
      </w:pPr>
      <w:r w:rsidRPr="00FA2254">
        <w:rPr>
          <w:szCs w:val="20"/>
        </w:rPr>
        <w:tab/>
      </w:r>
      <w:r w:rsidRPr="00FA2254">
        <w:rPr>
          <w:szCs w:val="20"/>
        </w:rPr>
        <w:tab/>
      </w:r>
      <w:r w:rsidRPr="00FA2254">
        <w:rPr>
          <w:szCs w:val="20"/>
        </w:rPr>
        <w:tab/>
        <w:t>ASME</w:t>
      </w:r>
      <w:r w:rsidRPr="00FA2254">
        <w:rPr>
          <w:szCs w:val="20"/>
        </w:rPr>
        <w:tab/>
      </w:r>
      <w:r w:rsidRPr="00FA2254">
        <w:rPr>
          <w:szCs w:val="20"/>
        </w:rPr>
        <w:tab/>
        <w:t>-</w:t>
      </w:r>
      <w:r w:rsidRPr="00FA2254">
        <w:rPr>
          <w:szCs w:val="20"/>
        </w:rPr>
        <w:tab/>
        <w:t>American Society of Mechanical Engineers</w:t>
      </w:r>
    </w:p>
    <w:p w14:paraId="31DC21A7" w14:textId="48750054" w:rsidR="00FA2254" w:rsidRPr="00FA2254" w:rsidRDefault="00FA2254" w:rsidP="00FA2254">
      <w:pPr>
        <w:tabs>
          <w:tab w:val="left" w:pos="720"/>
          <w:tab w:val="left" w:pos="1440"/>
          <w:tab w:val="left" w:pos="2160"/>
          <w:tab w:val="left" w:pos="2880"/>
          <w:tab w:val="left" w:pos="3600"/>
        </w:tabs>
        <w:ind w:left="4321" w:hanging="4321"/>
        <w:jc w:val="lowKashida"/>
        <w:rPr>
          <w:szCs w:val="20"/>
        </w:rPr>
      </w:pPr>
      <w:r w:rsidRPr="00FA2254">
        <w:rPr>
          <w:szCs w:val="20"/>
        </w:rPr>
        <w:lastRenderedPageBreak/>
        <w:tab/>
      </w:r>
      <w:r w:rsidRPr="00FA2254">
        <w:rPr>
          <w:szCs w:val="20"/>
        </w:rPr>
        <w:tab/>
      </w:r>
      <w:r w:rsidRPr="00FA2254">
        <w:rPr>
          <w:szCs w:val="20"/>
        </w:rPr>
        <w:tab/>
      </w:r>
      <w:r w:rsidRPr="00FA2254">
        <w:rPr>
          <w:szCs w:val="20"/>
        </w:rPr>
        <w:tab/>
      </w:r>
      <w:r w:rsidRPr="00FA2254">
        <w:rPr>
          <w:szCs w:val="20"/>
        </w:rPr>
        <w:tab/>
      </w:r>
      <w:r w:rsidRPr="00FA2254">
        <w:rPr>
          <w:szCs w:val="20"/>
        </w:rPr>
        <w:tab/>
        <w:t>345 East 47</w:t>
      </w:r>
      <w:r w:rsidR="00D80203" w:rsidRPr="00FA2254">
        <w:rPr>
          <w:szCs w:val="20"/>
        </w:rPr>
        <w:t>the Street</w:t>
      </w:r>
    </w:p>
    <w:p w14:paraId="6503DACF" w14:textId="77777777" w:rsidR="00FA2254" w:rsidRPr="00FA2254" w:rsidRDefault="00FA2254" w:rsidP="00FA2254">
      <w:pPr>
        <w:tabs>
          <w:tab w:val="left" w:pos="720"/>
          <w:tab w:val="left" w:pos="1440"/>
          <w:tab w:val="left" w:pos="2160"/>
          <w:tab w:val="left" w:pos="2880"/>
          <w:tab w:val="left" w:pos="3600"/>
        </w:tabs>
        <w:ind w:left="4321" w:hanging="4321"/>
        <w:jc w:val="lowKashida"/>
        <w:rPr>
          <w:szCs w:val="20"/>
        </w:rPr>
      </w:pPr>
      <w:r w:rsidRPr="00FA2254">
        <w:rPr>
          <w:szCs w:val="20"/>
        </w:rPr>
        <w:tab/>
      </w:r>
      <w:r w:rsidRPr="00FA2254">
        <w:rPr>
          <w:szCs w:val="20"/>
        </w:rPr>
        <w:tab/>
      </w:r>
      <w:r w:rsidRPr="00FA2254">
        <w:rPr>
          <w:szCs w:val="20"/>
        </w:rPr>
        <w:tab/>
      </w:r>
      <w:r w:rsidRPr="00FA2254">
        <w:rPr>
          <w:szCs w:val="20"/>
        </w:rPr>
        <w:tab/>
      </w:r>
      <w:r w:rsidRPr="00FA2254">
        <w:rPr>
          <w:szCs w:val="20"/>
        </w:rPr>
        <w:tab/>
      </w:r>
      <w:r w:rsidRPr="00FA2254">
        <w:rPr>
          <w:szCs w:val="20"/>
        </w:rPr>
        <w:tab/>
      </w:r>
      <w:smartTag w:uri="urn:schemas-microsoft-com:office:smarttags" w:element="place">
        <w:smartTag w:uri="urn:schemas-microsoft-com:office:smarttags" w:element="City">
          <w:r w:rsidRPr="00FA2254">
            <w:rPr>
              <w:szCs w:val="20"/>
            </w:rPr>
            <w:t>New York</w:t>
          </w:r>
        </w:smartTag>
        <w:r w:rsidRPr="00FA2254">
          <w:rPr>
            <w:szCs w:val="20"/>
          </w:rPr>
          <w:t xml:space="preserve">, </w:t>
        </w:r>
        <w:smartTag w:uri="urn:schemas-microsoft-com:office:smarttags" w:element="State">
          <w:r w:rsidRPr="00FA2254">
            <w:rPr>
              <w:szCs w:val="20"/>
            </w:rPr>
            <w:t>New York</w:t>
          </w:r>
        </w:smartTag>
        <w:r w:rsidRPr="00FA2254">
          <w:rPr>
            <w:szCs w:val="20"/>
          </w:rPr>
          <w:t xml:space="preserve"> </w:t>
        </w:r>
        <w:smartTag w:uri="urn:schemas-microsoft-com:office:smarttags" w:element="PostalCode">
          <w:r w:rsidRPr="00FA2254">
            <w:rPr>
              <w:szCs w:val="20"/>
            </w:rPr>
            <w:t>10017</w:t>
          </w:r>
        </w:smartTag>
      </w:smartTag>
    </w:p>
    <w:p w14:paraId="5FEE1A8D" w14:textId="77777777" w:rsidR="00FA2254" w:rsidRPr="00FA2254" w:rsidRDefault="00FA2254" w:rsidP="00FA2254">
      <w:pPr>
        <w:tabs>
          <w:tab w:val="left" w:pos="720"/>
          <w:tab w:val="left" w:pos="1440"/>
          <w:tab w:val="left" w:pos="2160"/>
          <w:tab w:val="left" w:pos="2880"/>
          <w:tab w:val="left" w:pos="3600"/>
        </w:tabs>
        <w:ind w:left="4321" w:hanging="4321"/>
        <w:jc w:val="lowKashida"/>
        <w:rPr>
          <w:szCs w:val="20"/>
        </w:rPr>
      </w:pPr>
      <w:r w:rsidRPr="00FA2254">
        <w:rPr>
          <w:szCs w:val="20"/>
        </w:rPr>
        <w:tab/>
      </w:r>
      <w:r w:rsidRPr="00FA2254">
        <w:rPr>
          <w:szCs w:val="20"/>
        </w:rPr>
        <w:tab/>
      </w:r>
      <w:r w:rsidRPr="00FA2254">
        <w:rPr>
          <w:szCs w:val="20"/>
        </w:rPr>
        <w:tab/>
      </w:r>
      <w:r w:rsidRPr="00FA2254">
        <w:rPr>
          <w:szCs w:val="20"/>
        </w:rPr>
        <w:tab/>
      </w:r>
      <w:r w:rsidRPr="00FA2254">
        <w:rPr>
          <w:szCs w:val="20"/>
        </w:rPr>
        <w:tab/>
      </w:r>
      <w:r w:rsidRPr="00FA2254">
        <w:rPr>
          <w:szCs w:val="20"/>
        </w:rPr>
        <w:tab/>
        <w:t>212/752-6800</w:t>
      </w:r>
    </w:p>
    <w:p w14:paraId="4C7D8DE1" w14:textId="77777777" w:rsidR="00FA2254" w:rsidRPr="00FA2254" w:rsidRDefault="00FA2254" w:rsidP="00FA2254">
      <w:pPr>
        <w:tabs>
          <w:tab w:val="left" w:pos="720"/>
          <w:tab w:val="left" w:pos="1440"/>
          <w:tab w:val="left" w:pos="2160"/>
          <w:tab w:val="left" w:pos="2880"/>
          <w:tab w:val="left" w:pos="3600"/>
        </w:tabs>
        <w:spacing w:before="240"/>
        <w:ind w:left="4320" w:hanging="4320"/>
        <w:jc w:val="lowKashida"/>
        <w:rPr>
          <w:szCs w:val="20"/>
        </w:rPr>
      </w:pPr>
      <w:r w:rsidRPr="00FA2254">
        <w:rPr>
          <w:szCs w:val="20"/>
        </w:rPr>
        <w:tab/>
      </w:r>
      <w:r w:rsidRPr="00FA2254">
        <w:rPr>
          <w:szCs w:val="20"/>
        </w:rPr>
        <w:tab/>
      </w:r>
      <w:r w:rsidRPr="00FA2254">
        <w:rPr>
          <w:szCs w:val="20"/>
        </w:rPr>
        <w:tab/>
        <w:t>AWG</w:t>
      </w:r>
      <w:r w:rsidRPr="00FA2254">
        <w:rPr>
          <w:szCs w:val="20"/>
        </w:rPr>
        <w:tab/>
      </w:r>
      <w:r w:rsidRPr="00FA2254">
        <w:rPr>
          <w:szCs w:val="20"/>
        </w:rPr>
        <w:tab/>
        <w:t>-</w:t>
      </w:r>
      <w:r w:rsidRPr="00FA2254">
        <w:rPr>
          <w:szCs w:val="20"/>
        </w:rPr>
        <w:tab/>
        <w:t>American Wire Gauge</w:t>
      </w:r>
    </w:p>
    <w:p w14:paraId="07B8D7D8" w14:textId="77777777" w:rsidR="00FA2254" w:rsidRPr="00FA2254" w:rsidRDefault="00FA2254" w:rsidP="00FA2254">
      <w:pPr>
        <w:tabs>
          <w:tab w:val="left" w:pos="720"/>
          <w:tab w:val="left" w:pos="1440"/>
          <w:tab w:val="left" w:pos="2160"/>
          <w:tab w:val="left" w:pos="2880"/>
          <w:tab w:val="left" w:pos="3600"/>
        </w:tabs>
        <w:spacing w:before="240"/>
        <w:ind w:left="4320" w:hanging="4320"/>
        <w:jc w:val="lowKashida"/>
        <w:rPr>
          <w:szCs w:val="20"/>
        </w:rPr>
      </w:pPr>
      <w:r w:rsidRPr="00FA2254">
        <w:rPr>
          <w:szCs w:val="20"/>
        </w:rPr>
        <w:tab/>
      </w:r>
      <w:r w:rsidRPr="00FA2254">
        <w:rPr>
          <w:szCs w:val="20"/>
        </w:rPr>
        <w:tab/>
      </w:r>
      <w:r w:rsidRPr="00FA2254">
        <w:rPr>
          <w:szCs w:val="20"/>
        </w:rPr>
        <w:tab/>
        <w:t>AWS</w:t>
      </w:r>
      <w:r w:rsidRPr="00FA2254">
        <w:rPr>
          <w:szCs w:val="20"/>
        </w:rPr>
        <w:tab/>
      </w:r>
      <w:r w:rsidRPr="00FA2254">
        <w:rPr>
          <w:szCs w:val="20"/>
        </w:rPr>
        <w:tab/>
        <w:t>-</w:t>
      </w:r>
      <w:r w:rsidRPr="00FA2254">
        <w:rPr>
          <w:szCs w:val="20"/>
        </w:rPr>
        <w:tab/>
        <w:t>American Welding Society, Inc.</w:t>
      </w:r>
    </w:p>
    <w:p w14:paraId="593D2A8C" w14:textId="7D0C194A" w:rsidR="00FA2254" w:rsidRPr="00FA2254" w:rsidRDefault="00FA2254" w:rsidP="00FA2254">
      <w:pPr>
        <w:tabs>
          <w:tab w:val="left" w:pos="720"/>
          <w:tab w:val="left" w:pos="1440"/>
          <w:tab w:val="left" w:pos="2160"/>
          <w:tab w:val="left" w:pos="2880"/>
          <w:tab w:val="left" w:pos="3600"/>
        </w:tabs>
        <w:ind w:left="4321" w:hanging="4321"/>
        <w:jc w:val="lowKashida"/>
        <w:rPr>
          <w:szCs w:val="20"/>
        </w:rPr>
      </w:pPr>
      <w:r w:rsidRPr="00FA2254">
        <w:rPr>
          <w:szCs w:val="20"/>
        </w:rPr>
        <w:tab/>
      </w:r>
      <w:r w:rsidRPr="00FA2254">
        <w:rPr>
          <w:szCs w:val="20"/>
        </w:rPr>
        <w:tab/>
      </w:r>
      <w:r w:rsidRPr="00FA2254">
        <w:rPr>
          <w:szCs w:val="20"/>
        </w:rPr>
        <w:tab/>
      </w:r>
      <w:r w:rsidRPr="00FA2254">
        <w:rPr>
          <w:szCs w:val="20"/>
        </w:rPr>
        <w:tab/>
      </w:r>
      <w:r w:rsidRPr="00FA2254">
        <w:rPr>
          <w:szCs w:val="20"/>
        </w:rPr>
        <w:tab/>
      </w:r>
      <w:r w:rsidRPr="00FA2254">
        <w:rPr>
          <w:szCs w:val="20"/>
        </w:rPr>
        <w:tab/>
        <w:t>2501 N.W. 7</w:t>
      </w:r>
      <w:r w:rsidR="00D80203" w:rsidRPr="00FA2254">
        <w:rPr>
          <w:szCs w:val="20"/>
        </w:rPr>
        <w:t>the St.</w:t>
      </w:r>
    </w:p>
    <w:p w14:paraId="1A9615BA" w14:textId="77777777" w:rsidR="00FA2254" w:rsidRPr="00FA2254" w:rsidRDefault="00FA2254" w:rsidP="00FA2254">
      <w:pPr>
        <w:tabs>
          <w:tab w:val="left" w:pos="720"/>
          <w:tab w:val="left" w:pos="1440"/>
          <w:tab w:val="left" w:pos="2160"/>
          <w:tab w:val="left" w:pos="2880"/>
          <w:tab w:val="left" w:pos="3600"/>
        </w:tabs>
        <w:ind w:left="4321" w:hanging="4321"/>
        <w:jc w:val="lowKashida"/>
        <w:rPr>
          <w:szCs w:val="20"/>
        </w:rPr>
      </w:pPr>
      <w:r w:rsidRPr="00FA2254">
        <w:rPr>
          <w:szCs w:val="20"/>
        </w:rPr>
        <w:tab/>
      </w:r>
      <w:r w:rsidRPr="00FA2254">
        <w:rPr>
          <w:szCs w:val="20"/>
        </w:rPr>
        <w:tab/>
      </w:r>
      <w:r w:rsidRPr="00FA2254">
        <w:rPr>
          <w:szCs w:val="20"/>
        </w:rPr>
        <w:tab/>
      </w:r>
      <w:r w:rsidRPr="00FA2254">
        <w:rPr>
          <w:szCs w:val="20"/>
        </w:rPr>
        <w:tab/>
      </w:r>
      <w:r w:rsidRPr="00FA2254">
        <w:rPr>
          <w:szCs w:val="20"/>
        </w:rPr>
        <w:tab/>
      </w:r>
      <w:r w:rsidRPr="00FA2254">
        <w:rPr>
          <w:szCs w:val="20"/>
        </w:rPr>
        <w:tab/>
      </w:r>
      <w:smartTag w:uri="urn:schemas-microsoft-com:office:smarttags" w:element="place">
        <w:smartTag w:uri="urn:schemas-microsoft-com:office:smarttags" w:element="City">
          <w:r w:rsidRPr="00FA2254">
            <w:rPr>
              <w:szCs w:val="20"/>
            </w:rPr>
            <w:t>Miami</w:t>
          </w:r>
        </w:smartTag>
        <w:r w:rsidRPr="00FA2254">
          <w:rPr>
            <w:szCs w:val="20"/>
          </w:rPr>
          <w:t xml:space="preserve">, </w:t>
        </w:r>
        <w:smartTag w:uri="urn:schemas-microsoft-com:office:smarttags" w:element="State">
          <w:r w:rsidRPr="00FA2254">
            <w:rPr>
              <w:szCs w:val="20"/>
            </w:rPr>
            <w:t>Florida</w:t>
          </w:r>
        </w:smartTag>
      </w:smartTag>
      <w:r w:rsidRPr="00FA2254">
        <w:rPr>
          <w:szCs w:val="20"/>
        </w:rPr>
        <w:t xml:space="preserve"> 3215</w:t>
      </w:r>
    </w:p>
    <w:p w14:paraId="0ACC4462" w14:textId="77777777" w:rsidR="00FA2254" w:rsidRPr="00FA2254" w:rsidRDefault="00FA2254" w:rsidP="00FA2254">
      <w:pPr>
        <w:tabs>
          <w:tab w:val="left" w:pos="720"/>
          <w:tab w:val="left" w:pos="1440"/>
          <w:tab w:val="left" w:pos="2160"/>
          <w:tab w:val="left" w:pos="2880"/>
          <w:tab w:val="left" w:pos="3600"/>
        </w:tabs>
        <w:ind w:left="4321" w:hanging="4321"/>
        <w:jc w:val="lowKashida"/>
        <w:rPr>
          <w:szCs w:val="20"/>
        </w:rPr>
      </w:pPr>
      <w:r w:rsidRPr="00FA2254">
        <w:rPr>
          <w:szCs w:val="20"/>
        </w:rPr>
        <w:tab/>
      </w:r>
      <w:r w:rsidRPr="00FA2254">
        <w:rPr>
          <w:szCs w:val="20"/>
        </w:rPr>
        <w:tab/>
      </w:r>
      <w:r w:rsidRPr="00FA2254">
        <w:rPr>
          <w:szCs w:val="20"/>
        </w:rPr>
        <w:tab/>
      </w:r>
      <w:r w:rsidRPr="00FA2254">
        <w:rPr>
          <w:szCs w:val="20"/>
        </w:rPr>
        <w:tab/>
      </w:r>
      <w:r w:rsidRPr="00FA2254">
        <w:rPr>
          <w:szCs w:val="20"/>
        </w:rPr>
        <w:tab/>
      </w:r>
      <w:r w:rsidRPr="00FA2254">
        <w:rPr>
          <w:szCs w:val="20"/>
        </w:rPr>
        <w:tab/>
        <w:t>305/6427090</w:t>
      </w:r>
    </w:p>
    <w:p w14:paraId="596825D6" w14:textId="77777777" w:rsidR="00FA2254" w:rsidRPr="00FA2254" w:rsidRDefault="00FA2254" w:rsidP="00FA2254">
      <w:pPr>
        <w:tabs>
          <w:tab w:val="left" w:pos="720"/>
          <w:tab w:val="left" w:pos="1440"/>
          <w:tab w:val="left" w:pos="2160"/>
          <w:tab w:val="left" w:pos="2880"/>
          <w:tab w:val="left" w:pos="3600"/>
        </w:tabs>
        <w:spacing w:before="240"/>
        <w:ind w:left="4320" w:hanging="4320"/>
        <w:jc w:val="lowKashida"/>
        <w:rPr>
          <w:szCs w:val="20"/>
        </w:rPr>
      </w:pPr>
      <w:r w:rsidRPr="00FA2254">
        <w:rPr>
          <w:szCs w:val="20"/>
        </w:rPr>
        <w:tab/>
      </w:r>
      <w:r w:rsidRPr="00FA2254">
        <w:rPr>
          <w:szCs w:val="20"/>
        </w:rPr>
        <w:tab/>
      </w:r>
      <w:r w:rsidRPr="00FA2254">
        <w:rPr>
          <w:szCs w:val="20"/>
        </w:rPr>
        <w:tab/>
        <w:t>AWWA</w:t>
      </w:r>
      <w:r w:rsidRPr="00FA2254">
        <w:rPr>
          <w:szCs w:val="20"/>
        </w:rPr>
        <w:tab/>
        <w:t>-</w:t>
      </w:r>
      <w:r w:rsidRPr="00FA2254">
        <w:rPr>
          <w:szCs w:val="20"/>
        </w:rPr>
        <w:tab/>
        <w:t>American Water Works Association, Inc.</w:t>
      </w:r>
    </w:p>
    <w:p w14:paraId="0B807277" w14:textId="77777777" w:rsidR="00FA2254" w:rsidRPr="00FA2254" w:rsidRDefault="00FA2254" w:rsidP="00FA2254">
      <w:pPr>
        <w:tabs>
          <w:tab w:val="left" w:pos="720"/>
          <w:tab w:val="left" w:pos="1440"/>
          <w:tab w:val="left" w:pos="2160"/>
          <w:tab w:val="left" w:pos="2880"/>
          <w:tab w:val="left" w:pos="3600"/>
        </w:tabs>
        <w:ind w:left="4321" w:hanging="4321"/>
        <w:jc w:val="lowKashida"/>
        <w:rPr>
          <w:szCs w:val="20"/>
        </w:rPr>
      </w:pPr>
      <w:r w:rsidRPr="00FA2254">
        <w:rPr>
          <w:szCs w:val="20"/>
        </w:rPr>
        <w:tab/>
      </w:r>
      <w:r w:rsidRPr="00FA2254">
        <w:rPr>
          <w:szCs w:val="20"/>
        </w:rPr>
        <w:tab/>
      </w:r>
      <w:r w:rsidRPr="00FA2254">
        <w:rPr>
          <w:szCs w:val="20"/>
        </w:rPr>
        <w:tab/>
      </w:r>
      <w:r w:rsidRPr="00FA2254">
        <w:rPr>
          <w:szCs w:val="20"/>
        </w:rPr>
        <w:tab/>
      </w:r>
      <w:r w:rsidRPr="00FA2254">
        <w:rPr>
          <w:szCs w:val="20"/>
        </w:rPr>
        <w:tab/>
      </w:r>
      <w:r w:rsidRPr="00FA2254">
        <w:rPr>
          <w:szCs w:val="20"/>
        </w:rPr>
        <w:tab/>
      </w:r>
      <w:smartTag w:uri="urn:schemas-microsoft-com:office:smarttags" w:element="address">
        <w:smartTag w:uri="urn:schemas-microsoft-com:office:smarttags" w:element="Street">
          <w:r w:rsidRPr="00FA2254">
            <w:rPr>
              <w:szCs w:val="20"/>
            </w:rPr>
            <w:t xml:space="preserve">2501 West </w:t>
          </w:r>
          <w:proofErr w:type="spellStart"/>
          <w:r w:rsidRPr="00FA2254">
            <w:rPr>
              <w:szCs w:val="20"/>
            </w:rPr>
            <w:t>Quaincy</w:t>
          </w:r>
          <w:proofErr w:type="spellEnd"/>
          <w:r w:rsidRPr="00FA2254">
            <w:rPr>
              <w:szCs w:val="20"/>
            </w:rPr>
            <w:t xml:space="preserve"> Avenue</w:t>
          </w:r>
        </w:smartTag>
      </w:smartTag>
    </w:p>
    <w:p w14:paraId="59B3EC09" w14:textId="77777777" w:rsidR="00FA2254" w:rsidRPr="00FA2254" w:rsidRDefault="00FA2254" w:rsidP="00FA2254">
      <w:pPr>
        <w:tabs>
          <w:tab w:val="left" w:pos="720"/>
          <w:tab w:val="left" w:pos="1440"/>
          <w:tab w:val="left" w:pos="2160"/>
          <w:tab w:val="left" w:pos="2880"/>
          <w:tab w:val="left" w:pos="3600"/>
        </w:tabs>
        <w:ind w:left="4321" w:hanging="4321"/>
        <w:jc w:val="lowKashida"/>
        <w:rPr>
          <w:szCs w:val="20"/>
        </w:rPr>
      </w:pPr>
      <w:r w:rsidRPr="00FA2254">
        <w:rPr>
          <w:szCs w:val="20"/>
        </w:rPr>
        <w:tab/>
      </w:r>
      <w:r w:rsidRPr="00FA2254">
        <w:rPr>
          <w:szCs w:val="20"/>
        </w:rPr>
        <w:tab/>
      </w:r>
      <w:r w:rsidRPr="00FA2254">
        <w:rPr>
          <w:szCs w:val="20"/>
        </w:rPr>
        <w:tab/>
      </w:r>
      <w:r w:rsidRPr="00FA2254">
        <w:rPr>
          <w:szCs w:val="20"/>
        </w:rPr>
        <w:tab/>
      </w:r>
      <w:r w:rsidRPr="00FA2254">
        <w:rPr>
          <w:szCs w:val="20"/>
        </w:rPr>
        <w:tab/>
      </w:r>
      <w:r w:rsidRPr="00FA2254">
        <w:rPr>
          <w:szCs w:val="20"/>
        </w:rPr>
        <w:tab/>
      </w:r>
      <w:smartTag w:uri="urn:schemas-microsoft-com:office:smarttags" w:element="place">
        <w:smartTag w:uri="urn:schemas-microsoft-com:office:smarttags" w:element="City">
          <w:r w:rsidRPr="00FA2254">
            <w:rPr>
              <w:szCs w:val="20"/>
            </w:rPr>
            <w:t>Denver</w:t>
          </w:r>
        </w:smartTag>
        <w:r w:rsidRPr="00FA2254">
          <w:rPr>
            <w:szCs w:val="20"/>
          </w:rPr>
          <w:t xml:space="preserve">, </w:t>
        </w:r>
        <w:smartTag w:uri="urn:schemas-microsoft-com:office:smarttags" w:element="State">
          <w:r w:rsidRPr="00FA2254">
            <w:rPr>
              <w:szCs w:val="20"/>
            </w:rPr>
            <w:t>Colorado</w:t>
          </w:r>
        </w:smartTag>
        <w:r w:rsidRPr="00FA2254">
          <w:rPr>
            <w:szCs w:val="20"/>
          </w:rPr>
          <w:t xml:space="preserve"> </w:t>
        </w:r>
        <w:smartTag w:uri="urn:schemas-microsoft-com:office:smarttags" w:element="PostalCode">
          <w:r w:rsidRPr="00FA2254">
            <w:rPr>
              <w:szCs w:val="20"/>
            </w:rPr>
            <w:t>80235</w:t>
          </w:r>
        </w:smartTag>
      </w:smartTag>
    </w:p>
    <w:p w14:paraId="667306EF" w14:textId="77777777" w:rsidR="00FA2254" w:rsidRPr="00FA2254" w:rsidRDefault="00FA2254" w:rsidP="00FA2254">
      <w:pPr>
        <w:tabs>
          <w:tab w:val="left" w:pos="720"/>
          <w:tab w:val="left" w:pos="1440"/>
          <w:tab w:val="left" w:pos="2160"/>
          <w:tab w:val="left" w:pos="2880"/>
          <w:tab w:val="left" w:pos="3600"/>
        </w:tabs>
        <w:ind w:left="4321" w:hanging="4321"/>
        <w:jc w:val="lowKashida"/>
        <w:rPr>
          <w:szCs w:val="20"/>
        </w:rPr>
      </w:pPr>
      <w:r w:rsidRPr="00FA2254">
        <w:rPr>
          <w:szCs w:val="20"/>
        </w:rPr>
        <w:tab/>
      </w:r>
      <w:r w:rsidRPr="00FA2254">
        <w:rPr>
          <w:szCs w:val="20"/>
        </w:rPr>
        <w:tab/>
      </w:r>
      <w:r w:rsidRPr="00FA2254">
        <w:rPr>
          <w:szCs w:val="20"/>
        </w:rPr>
        <w:tab/>
      </w:r>
      <w:r w:rsidRPr="00FA2254">
        <w:rPr>
          <w:szCs w:val="20"/>
        </w:rPr>
        <w:tab/>
      </w:r>
      <w:r w:rsidRPr="00FA2254">
        <w:rPr>
          <w:szCs w:val="20"/>
        </w:rPr>
        <w:tab/>
      </w:r>
      <w:r w:rsidRPr="00FA2254">
        <w:rPr>
          <w:szCs w:val="20"/>
        </w:rPr>
        <w:tab/>
        <w:t>303/794 - 7711</w:t>
      </w:r>
    </w:p>
    <w:p w14:paraId="65DDEDB7" w14:textId="77777777" w:rsidR="00FA2254" w:rsidRPr="00FA2254" w:rsidRDefault="00FA2254" w:rsidP="00FA2254">
      <w:pPr>
        <w:tabs>
          <w:tab w:val="left" w:pos="720"/>
          <w:tab w:val="left" w:pos="1440"/>
          <w:tab w:val="left" w:pos="2160"/>
          <w:tab w:val="left" w:pos="2880"/>
          <w:tab w:val="left" w:pos="3600"/>
        </w:tabs>
        <w:spacing w:before="240"/>
        <w:ind w:left="4320" w:hanging="4320"/>
        <w:jc w:val="lowKashida"/>
        <w:rPr>
          <w:szCs w:val="20"/>
        </w:rPr>
      </w:pPr>
      <w:r w:rsidRPr="00FA2254">
        <w:rPr>
          <w:szCs w:val="20"/>
        </w:rPr>
        <w:tab/>
      </w:r>
      <w:r w:rsidRPr="00FA2254">
        <w:rPr>
          <w:szCs w:val="20"/>
        </w:rPr>
        <w:tab/>
      </w:r>
      <w:r w:rsidRPr="00FA2254">
        <w:rPr>
          <w:szCs w:val="20"/>
        </w:rPr>
        <w:tab/>
        <w:t>BS</w:t>
      </w:r>
      <w:r w:rsidRPr="00FA2254">
        <w:rPr>
          <w:szCs w:val="20"/>
        </w:rPr>
        <w:tab/>
      </w:r>
      <w:r w:rsidRPr="00FA2254">
        <w:rPr>
          <w:szCs w:val="20"/>
        </w:rPr>
        <w:tab/>
        <w:t>-</w:t>
      </w:r>
      <w:r w:rsidRPr="00FA2254">
        <w:rPr>
          <w:szCs w:val="20"/>
        </w:rPr>
        <w:tab/>
        <w:t>British Standards Institution</w:t>
      </w:r>
    </w:p>
    <w:p w14:paraId="0DF57F18" w14:textId="77777777" w:rsidR="00FA2254" w:rsidRPr="00FA2254" w:rsidRDefault="00FA2254" w:rsidP="00FA2254">
      <w:pPr>
        <w:tabs>
          <w:tab w:val="left" w:pos="720"/>
          <w:tab w:val="left" w:pos="1440"/>
          <w:tab w:val="left" w:pos="2160"/>
          <w:tab w:val="left" w:pos="2880"/>
          <w:tab w:val="left" w:pos="3600"/>
        </w:tabs>
        <w:ind w:left="4321" w:hanging="4321"/>
        <w:jc w:val="lowKashida"/>
        <w:rPr>
          <w:szCs w:val="20"/>
        </w:rPr>
      </w:pPr>
      <w:r w:rsidRPr="00FA2254">
        <w:rPr>
          <w:szCs w:val="20"/>
        </w:rPr>
        <w:tab/>
      </w:r>
      <w:r w:rsidRPr="00FA2254">
        <w:rPr>
          <w:szCs w:val="20"/>
        </w:rPr>
        <w:tab/>
      </w:r>
      <w:r w:rsidRPr="00FA2254">
        <w:rPr>
          <w:szCs w:val="20"/>
        </w:rPr>
        <w:tab/>
      </w:r>
      <w:r w:rsidRPr="00FA2254">
        <w:rPr>
          <w:szCs w:val="20"/>
        </w:rPr>
        <w:tab/>
      </w:r>
      <w:r w:rsidRPr="00FA2254">
        <w:rPr>
          <w:szCs w:val="20"/>
        </w:rPr>
        <w:tab/>
      </w:r>
      <w:r w:rsidRPr="00FA2254">
        <w:rPr>
          <w:szCs w:val="20"/>
        </w:rPr>
        <w:tab/>
      </w:r>
      <w:smartTag w:uri="urn:schemas-microsoft-com:office:smarttags" w:element="address">
        <w:smartTag w:uri="urn:schemas-microsoft-com:office:smarttags" w:element="Street">
          <w:r w:rsidRPr="00FA2254">
            <w:rPr>
              <w:szCs w:val="20"/>
            </w:rPr>
            <w:t>Two Park Street</w:t>
          </w:r>
        </w:smartTag>
      </w:smartTag>
    </w:p>
    <w:p w14:paraId="1E1967A1" w14:textId="77777777" w:rsidR="00FA2254" w:rsidRPr="00FA2254" w:rsidRDefault="00FA2254" w:rsidP="00FA2254">
      <w:pPr>
        <w:keepNext/>
        <w:tabs>
          <w:tab w:val="left" w:pos="720"/>
          <w:tab w:val="left" w:pos="1440"/>
          <w:tab w:val="left" w:pos="2160"/>
          <w:tab w:val="left" w:pos="2880"/>
          <w:tab w:val="left" w:pos="3600"/>
        </w:tabs>
        <w:ind w:left="4321" w:hanging="4321"/>
        <w:jc w:val="lowKashida"/>
        <w:outlineLvl w:val="1"/>
        <w:rPr>
          <w:szCs w:val="20"/>
        </w:rPr>
      </w:pPr>
      <w:r w:rsidRPr="00FA2254">
        <w:rPr>
          <w:szCs w:val="20"/>
        </w:rPr>
        <w:tab/>
      </w:r>
      <w:r w:rsidRPr="00FA2254">
        <w:rPr>
          <w:szCs w:val="20"/>
        </w:rPr>
        <w:tab/>
      </w:r>
      <w:r w:rsidRPr="00FA2254">
        <w:rPr>
          <w:szCs w:val="20"/>
        </w:rPr>
        <w:tab/>
      </w:r>
      <w:r w:rsidRPr="00FA2254">
        <w:rPr>
          <w:szCs w:val="20"/>
        </w:rPr>
        <w:tab/>
      </w:r>
      <w:r w:rsidRPr="00FA2254">
        <w:rPr>
          <w:szCs w:val="20"/>
        </w:rPr>
        <w:tab/>
      </w:r>
      <w:r w:rsidRPr="00FA2254">
        <w:rPr>
          <w:szCs w:val="20"/>
        </w:rPr>
        <w:tab/>
      </w:r>
      <w:bookmarkStart w:id="5" w:name="_Toc28542077"/>
      <w:smartTag w:uri="urn:schemas-microsoft-com:office:smarttags" w:element="City">
        <w:smartTag w:uri="urn:schemas-microsoft-com:office:smarttags" w:element="place">
          <w:r w:rsidRPr="00FA2254">
            <w:rPr>
              <w:szCs w:val="20"/>
            </w:rPr>
            <w:t>London</w:t>
          </w:r>
        </w:smartTag>
      </w:smartTag>
      <w:r w:rsidRPr="00FA2254">
        <w:rPr>
          <w:szCs w:val="20"/>
        </w:rPr>
        <w:t>, WIA 285</w:t>
      </w:r>
      <w:bookmarkEnd w:id="5"/>
    </w:p>
    <w:p w14:paraId="4FA94FE6" w14:textId="77777777" w:rsidR="00FA2254" w:rsidRPr="00FA2254" w:rsidRDefault="00FA2254" w:rsidP="00FA2254">
      <w:pPr>
        <w:tabs>
          <w:tab w:val="left" w:pos="720"/>
          <w:tab w:val="left" w:pos="1440"/>
          <w:tab w:val="left" w:pos="2160"/>
          <w:tab w:val="left" w:pos="2880"/>
          <w:tab w:val="left" w:pos="3600"/>
        </w:tabs>
        <w:ind w:left="4321" w:hanging="4321"/>
        <w:jc w:val="lowKashida"/>
        <w:rPr>
          <w:szCs w:val="20"/>
        </w:rPr>
      </w:pPr>
      <w:r w:rsidRPr="00FA2254">
        <w:rPr>
          <w:szCs w:val="20"/>
        </w:rPr>
        <w:tab/>
      </w:r>
      <w:r w:rsidRPr="00FA2254">
        <w:rPr>
          <w:szCs w:val="20"/>
        </w:rPr>
        <w:tab/>
      </w:r>
      <w:r w:rsidRPr="00FA2254">
        <w:rPr>
          <w:szCs w:val="20"/>
        </w:rPr>
        <w:tab/>
      </w:r>
      <w:r w:rsidRPr="00FA2254">
        <w:rPr>
          <w:szCs w:val="20"/>
        </w:rPr>
        <w:tab/>
      </w:r>
      <w:r w:rsidRPr="00FA2254">
        <w:rPr>
          <w:szCs w:val="20"/>
        </w:rPr>
        <w:tab/>
      </w:r>
      <w:r w:rsidRPr="00FA2254">
        <w:rPr>
          <w:szCs w:val="20"/>
        </w:rPr>
        <w:tab/>
        <w:t>01-629-9000</w:t>
      </w:r>
    </w:p>
    <w:p w14:paraId="2D6AFE2D" w14:textId="77777777" w:rsidR="00FA2254" w:rsidRPr="00FA2254" w:rsidRDefault="00FA2254" w:rsidP="00FA2254">
      <w:pPr>
        <w:tabs>
          <w:tab w:val="left" w:pos="720"/>
          <w:tab w:val="left" w:pos="1440"/>
          <w:tab w:val="left" w:pos="2160"/>
          <w:tab w:val="left" w:pos="2880"/>
          <w:tab w:val="left" w:pos="3600"/>
        </w:tabs>
        <w:spacing w:before="240"/>
        <w:ind w:left="4320" w:hanging="4320"/>
        <w:jc w:val="lowKashida"/>
        <w:rPr>
          <w:szCs w:val="20"/>
        </w:rPr>
      </w:pPr>
      <w:r w:rsidRPr="00FA2254">
        <w:rPr>
          <w:szCs w:val="20"/>
        </w:rPr>
        <w:tab/>
      </w:r>
      <w:r w:rsidRPr="00FA2254">
        <w:rPr>
          <w:szCs w:val="20"/>
        </w:rPr>
        <w:tab/>
      </w:r>
      <w:r w:rsidRPr="00FA2254">
        <w:rPr>
          <w:szCs w:val="20"/>
        </w:rPr>
        <w:tab/>
        <w:t>CISPI</w:t>
      </w:r>
      <w:r w:rsidRPr="00FA2254">
        <w:rPr>
          <w:szCs w:val="20"/>
        </w:rPr>
        <w:tab/>
      </w:r>
      <w:r w:rsidRPr="00FA2254">
        <w:rPr>
          <w:szCs w:val="20"/>
        </w:rPr>
        <w:tab/>
        <w:t>-</w:t>
      </w:r>
      <w:r w:rsidRPr="00FA2254">
        <w:rPr>
          <w:szCs w:val="20"/>
        </w:rPr>
        <w:tab/>
        <w:t xml:space="preserve">Cast Iron Soil Pipe Institute </w:t>
      </w:r>
      <w:smartTag w:uri="urn:schemas-microsoft-com:office:smarttags" w:element="address">
        <w:smartTag w:uri="urn:schemas-microsoft-com:office:smarttags" w:element="Street">
          <w:r w:rsidRPr="00FA2254">
            <w:rPr>
              <w:szCs w:val="20"/>
            </w:rPr>
            <w:t>1499 Chain Bridge Road</w:t>
          </w:r>
        </w:smartTag>
      </w:smartTag>
    </w:p>
    <w:p w14:paraId="7CA5D318" w14:textId="77777777" w:rsidR="00FA2254" w:rsidRPr="00FA2254" w:rsidRDefault="00FA2254" w:rsidP="00FA2254">
      <w:pPr>
        <w:keepNext/>
        <w:tabs>
          <w:tab w:val="left" w:pos="720"/>
          <w:tab w:val="left" w:pos="1440"/>
          <w:tab w:val="left" w:pos="2160"/>
          <w:tab w:val="left" w:pos="2880"/>
          <w:tab w:val="left" w:pos="3600"/>
        </w:tabs>
        <w:ind w:left="4321" w:hanging="4321"/>
        <w:jc w:val="lowKashida"/>
        <w:outlineLvl w:val="2"/>
        <w:rPr>
          <w:szCs w:val="20"/>
        </w:rPr>
      </w:pPr>
      <w:r w:rsidRPr="00FA2254">
        <w:rPr>
          <w:szCs w:val="20"/>
        </w:rPr>
        <w:tab/>
      </w:r>
      <w:r w:rsidRPr="00FA2254">
        <w:rPr>
          <w:szCs w:val="20"/>
        </w:rPr>
        <w:tab/>
      </w:r>
      <w:r w:rsidRPr="00FA2254">
        <w:rPr>
          <w:szCs w:val="20"/>
        </w:rPr>
        <w:tab/>
      </w:r>
      <w:r w:rsidRPr="00FA2254">
        <w:rPr>
          <w:szCs w:val="20"/>
        </w:rPr>
        <w:tab/>
      </w:r>
      <w:r w:rsidRPr="00FA2254">
        <w:rPr>
          <w:szCs w:val="20"/>
        </w:rPr>
        <w:tab/>
      </w:r>
      <w:r w:rsidRPr="00FA2254">
        <w:rPr>
          <w:szCs w:val="20"/>
        </w:rPr>
        <w:tab/>
      </w:r>
      <w:bookmarkStart w:id="6" w:name="_Toc28542078"/>
      <w:smartTag w:uri="urn:schemas-microsoft-com:office:smarttags" w:element="place">
        <w:smartTag w:uri="urn:schemas-microsoft-com:office:smarttags" w:element="City">
          <w:r w:rsidRPr="00FA2254">
            <w:rPr>
              <w:szCs w:val="20"/>
            </w:rPr>
            <w:t>McLean</w:t>
          </w:r>
        </w:smartTag>
        <w:r w:rsidRPr="00FA2254">
          <w:rPr>
            <w:szCs w:val="20"/>
          </w:rPr>
          <w:t xml:space="preserve">, </w:t>
        </w:r>
        <w:smartTag w:uri="urn:schemas-microsoft-com:office:smarttags" w:element="State">
          <w:r w:rsidRPr="00FA2254">
            <w:rPr>
              <w:szCs w:val="20"/>
            </w:rPr>
            <w:t>Virginia</w:t>
          </w:r>
        </w:smartTag>
        <w:r w:rsidRPr="00FA2254">
          <w:rPr>
            <w:szCs w:val="20"/>
          </w:rPr>
          <w:t xml:space="preserve"> </w:t>
        </w:r>
        <w:smartTag w:uri="urn:schemas-microsoft-com:office:smarttags" w:element="PostalCode">
          <w:r w:rsidRPr="00FA2254">
            <w:rPr>
              <w:szCs w:val="20"/>
            </w:rPr>
            <w:t>22101</w:t>
          </w:r>
        </w:smartTag>
      </w:smartTag>
      <w:bookmarkEnd w:id="6"/>
    </w:p>
    <w:p w14:paraId="00A03C41" w14:textId="77777777" w:rsidR="00FA2254" w:rsidRPr="00FA2254" w:rsidRDefault="00FA2254" w:rsidP="00FA2254">
      <w:pPr>
        <w:tabs>
          <w:tab w:val="left" w:pos="720"/>
          <w:tab w:val="left" w:pos="1440"/>
          <w:tab w:val="left" w:pos="2160"/>
          <w:tab w:val="left" w:pos="2880"/>
          <w:tab w:val="left" w:pos="3600"/>
        </w:tabs>
        <w:spacing w:before="240"/>
        <w:ind w:left="4320" w:hanging="4320"/>
        <w:jc w:val="lowKashida"/>
        <w:rPr>
          <w:szCs w:val="20"/>
        </w:rPr>
      </w:pPr>
      <w:r w:rsidRPr="00FA2254">
        <w:rPr>
          <w:szCs w:val="20"/>
        </w:rPr>
        <w:tab/>
      </w:r>
      <w:r w:rsidRPr="00FA2254">
        <w:rPr>
          <w:szCs w:val="20"/>
        </w:rPr>
        <w:tab/>
      </w:r>
      <w:r w:rsidRPr="00FA2254">
        <w:rPr>
          <w:szCs w:val="20"/>
        </w:rPr>
        <w:tab/>
        <w:t>CRSI</w:t>
      </w:r>
      <w:r w:rsidRPr="00FA2254">
        <w:rPr>
          <w:szCs w:val="20"/>
        </w:rPr>
        <w:tab/>
      </w:r>
      <w:r w:rsidRPr="00FA2254">
        <w:rPr>
          <w:szCs w:val="20"/>
        </w:rPr>
        <w:tab/>
        <w:t>-</w:t>
      </w:r>
      <w:r w:rsidRPr="00FA2254">
        <w:rPr>
          <w:szCs w:val="20"/>
        </w:rPr>
        <w:tab/>
        <w:t>Concrete Reinforcing Steel Institute</w:t>
      </w:r>
    </w:p>
    <w:p w14:paraId="1E3438E5" w14:textId="77777777" w:rsidR="00FA2254" w:rsidRPr="00FA2254" w:rsidRDefault="00FA2254" w:rsidP="00FA2254">
      <w:pPr>
        <w:keepNext/>
        <w:tabs>
          <w:tab w:val="left" w:pos="720"/>
          <w:tab w:val="left" w:pos="1440"/>
          <w:tab w:val="left" w:pos="2160"/>
          <w:tab w:val="left" w:pos="2880"/>
          <w:tab w:val="left" w:pos="3600"/>
        </w:tabs>
        <w:ind w:left="4321" w:hanging="4321"/>
        <w:jc w:val="lowKashida"/>
        <w:outlineLvl w:val="2"/>
        <w:rPr>
          <w:szCs w:val="20"/>
        </w:rPr>
      </w:pPr>
      <w:r w:rsidRPr="00FA2254">
        <w:rPr>
          <w:szCs w:val="20"/>
        </w:rPr>
        <w:tab/>
      </w:r>
      <w:r w:rsidRPr="00FA2254">
        <w:rPr>
          <w:szCs w:val="20"/>
        </w:rPr>
        <w:tab/>
      </w:r>
      <w:r w:rsidRPr="00FA2254">
        <w:rPr>
          <w:szCs w:val="20"/>
        </w:rPr>
        <w:tab/>
      </w:r>
      <w:r w:rsidRPr="00FA2254">
        <w:rPr>
          <w:szCs w:val="20"/>
        </w:rPr>
        <w:tab/>
      </w:r>
      <w:r w:rsidRPr="00FA2254">
        <w:rPr>
          <w:szCs w:val="20"/>
        </w:rPr>
        <w:tab/>
      </w:r>
      <w:r w:rsidRPr="00FA2254">
        <w:rPr>
          <w:szCs w:val="20"/>
        </w:rPr>
        <w:tab/>
      </w:r>
      <w:bookmarkStart w:id="7" w:name="_Toc28542079"/>
      <w:smartTag w:uri="urn:schemas-microsoft-com:office:smarttags" w:element="address">
        <w:smartTag w:uri="urn:schemas-microsoft-com:office:smarttags" w:element="Street">
          <w:r w:rsidRPr="00FA2254">
            <w:rPr>
              <w:szCs w:val="20"/>
            </w:rPr>
            <w:t>180 North La Salle Street</w:t>
          </w:r>
        </w:smartTag>
        <w:r w:rsidRPr="00FA2254">
          <w:rPr>
            <w:szCs w:val="20"/>
          </w:rPr>
          <w:t xml:space="preserve"> </w:t>
        </w:r>
        <w:smartTag w:uri="urn:schemas-microsoft-com:office:smarttags" w:element="City">
          <w:r w:rsidRPr="00FA2254">
            <w:rPr>
              <w:szCs w:val="20"/>
            </w:rPr>
            <w:t>Chicago</w:t>
          </w:r>
        </w:smartTag>
        <w:r w:rsidRPr="00FA2254">
          <w:rPr>
            <w:szCs w:val="20"/>
          </w:rPr>
          <w:t xml:space="preserve">, </w:t>
        </w:r>
        <w:smartTag w:uri="urn:schemas-microsoft-com:office:smarttags" w:element="State">
          <w:r w:rsidRPr="00FA2254">
            <w:rPr>
              <w:szCs w:val="20"/>
            </w:rPr>
            <w:t>Illinois</w:t>
          </w:r>
        </w:smartTag>
        <w:r w:rsidRPr="00FA2254">
          <w:rPr>
            <w:szCs w:val="20"/>
          </w:rPr>
          <w:t xml:space="preserve"> </w:t>
        </w:r>
        <w:smartTag w:uri="urn:schemas-microsoft-com:office:smarttags" w:element="PostalCode">
          <w:r w:rsidRPr="00FA2254">
            <w:rPr>
              <w:szCs w:val="20"/>
            </w:rPr>
            <w:t>60601</w:t>
          </w:r>
        </w:smartTag>
      </w:smartTag>
      <w:bookmarkEnd w:id="7"/>
    </w:p>
    <w:p w14:paraId="54777445" w14:textId="77777777" w:rsidR="00FA2254" w:rsidRPr="00FA2254" w:rsidRDefault="00FA2254" w:rsidP="00FA2254">
      <w:pPr>
        <w:tabs>
          <w:tab w:val="left" w:pos="720"/>
          <w:tab w:val="left" w:pos="1440"/>
          <w:tab w:val="left" w:pos="2160"/>
          <w:tab w:val="left" w:pos="2880"/>
          <w:tab w:val="left" w:pos="3600"/>
        </w:tabs>
        <w:spacing w:before="240"/>
        <w:ind w:left="4320" w:hanging="4320"/>
        <w:jc w:val="lowKashida"/>
        <w:rPr>
          <w:szCs w:val="20"/>
        </w:rPr>
      </w:pPr>
      <w:r w:rsidRPr="00FA2254">
        <w:rPr>
          <w:szCs w:val="20"/>
        </w:rPr>
        <w:tab/>
      </w:r>
      <w:r w:rsidRPr="00FA2254">
        <w:rPr>
          <w:szCs w:val="20"/>
        </w:rPr>
        <w:tab/>
      </w:r>
      <w:r w:rsidRPr="00FA2254">
        <w:rPr>
          <w:szCs w:val="20"/>
        </w:rPr>
        <w:tab/>
        <w:t>CS</w:t>
      </w:r>
      <w:r w:rsidRPr="00FA2254">
        <w:rPr>
          <w:szCs w:val="20"/>
        </w:rPr>
        <w:tab/>
      </w:r>
      <w:r w:rsidRPr="00FA2254">
        <w:rPr>
          <w:szCs w:val="20"/>
        </w:rPr>
        <w:tab/>
        <w:t>-</w:t>
      </w:r>
      <w:r w:rsidRPr="00FA2254">
        <w:rPr>
          <w:szCs w:val="20"/>
        </w:rPr>
        <w:tab/>
        <w:t>Commercial Standard</w:t>
      </w:r>
    </w:p>
    <w:p w14:paraId="05B46090" w14:textId="77777777" w:rsidR="00FA2254" w:rsidRPr="00FA2254" w:rsidRDefault="00FA2254" w:rsidP="00FA2254">
      <w:pPr>
        <w:keepNext/>
        <w:tabs>
          <w:tab w:val="left" w:pos="720"/>
          <w:tab w:val="left" w:pos="1440"/>
          <w:tab w:val="left" w:pos="2160"/>
          <w:tab w:val="left" w:pos="2880"/>
          <w:tab w:val="left" w:pos="3600"/>
        </w:tabs>
        <w:ind w:left="4321" w:hanging="4321"/>
        <w:jc w:val="lowKashida"/>
        <w:outlineLvl w:val="2"/>
        <w:rPr>
          <w:szCs w:val="20"/>
        </w:rPr>
      </w:pPr>
      <w:r w:rsidRPr="00FA2254">
        <w:rPr>
          <w:szCs w:val="20"/>
        </w:rPr>
        <w:tab/>
      </w:r>
      <w:r w:rsidRPr="00FA2254">
        <w:rPr>
          <w:szCs w:val="20"/>
        </w:rPr>
        <w:tab/>
      </w:r>
      <w:r w:rsidRPr="00FA2254">
        <w:rPr>
          <w:szCs w:val="20"/>
        </w:rPr>
        <w:tab/>
      </w:r>
      <w:r w:rsidRPr="00FA2254">
        <w:rPr>
          <w:szCs w:val="20"/>
        </w:rPr>
        <w:tab/>
      </w:r>
      <w:r w:rsidRPr="00FA2254">
        <w:rPr>
          <w:szCs w:val="20"/>
        </w:rPr>
        <w:tab/>
      </w:r>
      <w:r w:rsidRPr="00FA2254">
        <w:rPr>
          <w:szCs w:val="20"/>
        </w:rPr>
        <w:tab/>
      </w:r>
      <w:bookmarkStart w:id="8" w:name="_Toc28542080"/>
      <w:smartTag w:uri="urn:schemas-microsoft-com:office:smarttags" w:element="country-region">
        <w:r w:rsidRPr="00FA2254">
          <w:rPr>
            <w:szCs w:val="20"/>
          </w:rPr>
          <w:t>U.S.</w:t>
        </w:r>
      </w:smartTag>
      <w:r w:rsidRPr="00FA2254">
        <w:rPr>
          <w:szCs w:val="20"/>
        </w:rPr>
        <w:t xml:space="preserve"> Department of Commerce/ National Bureau of Standards </w:t>
      </w:r>
      <w:smartTag w:uri="urn:schemas-microsoft-com:office:smarttags" w:element="place">
        <w:smartTag w:uri="urn:schemas-microsoft-com:office:smarttags" w:element="City">
          <w:r w:rsidRPr="00FA2254">
            <w:rPr>
              <w:szCs w:val="20"/>
            </w:rPr>
            <w:t>Washington</w:t>
          </w:r>
        </w:smartTag>
        <w:r w:rsidRPr="00FA2254">
          <w:rPr>
            <w:szCs w:val="20"/>
          </w:rPr>
          <w:t xml:space="preserve">, </w:t>
        </w:r>
        <w:smartTag w:uri="urn:schemas-microsoft-com:office:smarttags" w:element="State">
          <w:r w:rsidRPr="00FA2254">
            <w:rPr>
              <w:szCs w:val="20"/>
            </w:rPr>
            <w:t>D.C.</w:t>
          </w:r>
        </w:smartTag>
        <w:r w:rsidRPr="00FA2254">
          <w:rPr>
            <w:szCs w:val="20"/>
          </w:rPr>
          <w:t xml:space="preserve"> </w:t>
        </w:r>
        <w:smartTag w:uri="urn:schemas-microsoft-com:office:smarttags" w:element="PostalCode">
          <w:r w:rsidRPr="00FA2254">
            <w:rPr>
              <w:szCs w:val="20"/>
            </w:rPr>
            <w:t>20234</w:t>
          </w:r>
        </w:smartTag>
      </w:smartTag>
      <w:bookmarkEnd w:id="8"/>
    </w:p>
    <w:p w14:paraId="73E915E1" w14:textId="77777777" w:rsidR="00FA2254" w:rsidRPr="00FA2254" w:rsidRDefault="00FA2254" w:rsidP="00FA2254">
      <w:pPr>
        <w:tabs>
          <w:tab w:val="left" w:pos="720"/>
          <w:tab w:val="left" w:pos="1440"/>
          <w:tab w:val="left" w:pos="2160"/>
          <w:tab w:val="left" w:pos="2880"/>
          <w:tab w:val="left" w:pos="3600"/>
        </w:tabs>
        <w:spacing w:before="240"/>
        <w:ind w:left="4320" w:hanging="4320"/>
        <w:jc w:val="lowKashida"/>
        <w:rPr>
          <w:szCs w:val="20"/>
        </w:rPr>
      </w:pPr>
      <w:r w:rsidRPr="00FA2254">
        <w:rPr>
          <w:szCs w:val="20"/>
        </w:rPr>
        <w:tab/>
      </w:r>
      <w:r w:rsidRPr="00FA2254">
        <w:rPr>
          <w:szCs w:val="20"/>
        </w:rPr>
        <w:tab/>
      </w:r>
      <w:r w:rsidRPr="00FA2254">
        <w:rPr>
          <w:szCs w:val="20"/>
        </w:rPr>
        <w:tab/>
        <w:t>DIPRA</w:t>
      </w:r>
      <w:r w:rsidRPr="00FA2254">
        <w:rPr>
          <w:szCs w:val="20"/>
        </w:rPr>
        <w:tab/>
        <w:t>-</w:t>
      </w:r>
      <w:r w:rsidRPr="00FA2254">
        <w:rPr>
          <w:szCs w:val="20"/>
        </w:rPr>
        <w:tab/>
      </w:r>
      <w:r w:rsidRPr="00FA2254">
        <w:rPr>
          <w:szCs w:val="20"/>
        </w:rPr>
        <w:tab/>
        <w:t>Ductile Iron Pipe Research Association</w:t>
      </w:r>
    </w:p>
    <w:p w14:paraId="4FF940F7" w14:textId="77777777" w:rsidR="00FA2254" w:rsidRPr="00FA2254" w:rsidRDefault="00FA2254" w:rsidP="00FA2254">
      <w:pPr>
        <w:keepNext/>
        <w:tabs>
          <w:tab w:val="left" w:pos="720"/>
          <w:tab w:val="left" w:pos="1440"/>
          <w:tab w:val="left" w:pos="2160"/>
          <w:tab w:val="left" w:pos="2880"/>
          <w:tab w:val="left" w:pos="3600"/>
        </w:tabs>
        <w:ind w:left="4321" w:hanging="4321"/>
        <w:jc w:val="lowKashida"/>
        <w:outlineLvl w:val="2"/>
        <w:rPr>
          <w:szCs w:val="20"/>
        </w:rPr>
      </w:pPr>
      <w:r w:rsidRPr="00FA2254">
        <w:rPr>
          <w:szCs w:val="20"/>
        </w:rPr>
        <w:tab/>
      </w:r>
      <w:r w:rsidRPr="00FA2254">
        <w:rPr>
          <w:szCs w:val="20"/>
        </w:rPr>
        <w:tab/>
      </w:r>
      <w:r w:rsidRPr="00FA2254">
        <w:rPr>
          <w:szCs w:val="20"/>
        </w:rPr>
        <w:tab/>
      </w:r>
      <w:r w:rsidRPr="00FA2254">
        <w:rPr>
          <w:szCs w:val="20"/>
        </w:rPr>
        <w:tab/>
      </w:r>
      <w:r w:rsidRPr="00FA2254">
        <w:rPr>
          <w:szCs w:val="20"/>
        </w:rPr>
        <w:tab/>
      </w:r>
      <w:r w:rsidRPr="00FA2254">
        <w:rPr>
          <w:szCs w:val="20"/>
        </w:rPr>
        <w:tab/>
      </w:r>
      <w:bookmarkStart w:id="9" w:name="_Toc28542081"/>
      <w:smartTag w:uri="urn:schemas-microsoft-com:office:smarttags" w:element="address">
        <w:smartTag w:uri="urn:schemas-microsoft-com:office:smarttags" w:element="Street">
          <w:r w:rsidRPr="00FA2254">
            <w:rPr>
              <w:szCs w:val="20"/>
            </w:rPr>
            <w:t>1301 West 22nd Street, Suite 509</w:t>
          </w:r>
        </w:smartTag>
        <w:r w:rsidRPr="00FA2254">
          <w:rPr>
            <w:szCs w:val="20"/>
          </w:rPr>
          <w:t xml:space="preserve"> </w:t>
        </w:r>
        <w:smartTag w:uri="urn:schemas-microsoft-com:office:smarttags" w:element="City">
          <w:r w:rsidRPr="00FA2254">
            <w:rPr>
              <w:szCs w:val="20"/>
            </w:rPr>
            <w:t>Oak Brook</w:t>
          </w:r>
        </w:smartTag>
        <w:r w:rsidRPr="00FA2254">
          <w:rPr>
            <w:szCs w:val="20"/>
          </w:rPr>
          <w:t xml:space="preserve">, </w:t>
        </w:r>
        <w:smartTag w:uri="urn:schemas-microsoft-com:office:smarttags" w:element="State">
          <w:r w:rsidRPr="00FA2254">
            <w:rPr>
              <w:szCs w:val="20"/>
            </w:rPr>
            <w:t>Illinois</w:t>
          </w:r>
        </w:smartTag>
        <w:r w:rsidRPr="00FA2254">
          <w:rPr>
            <w:szCs w:val="20"/>
          </w:rPr>
          <w:t xml:space="preserve"> </w:t>
        </w:r>
        <w:smartTag w:uri="urn:schemas-microsoft-com:office:smarttags" w:element="PostalCode">
          <w:r w:rsidRPr="00FA2254">
            <w:rPr>
              <w:szCs w:val="20"/>
            </w:rPr>
            <w:t>60521</w:t>
          </w:r>
        </w:smartTag>
      </w:smartTag>
      <w:r w:rsidRPr="00FA2254">
        <w:rPr>
          <w:szCs w:val="20"/>
        </w:rPr>
        <w:t xml:space="preserve"> 312/654-2945</w:t>
      </w:r>
      <w:bookmarkEnd w:id="9"/>
    </w:p>
    <w:p w14:paraId="283E10AF" w14:textId="77777777" w:rsidR="00FA2254" w:rsidRPr="00FA2254" w:rsidRDefault="00FA2254" w:rsidP="00FA2254">
      <w:pPr>
        <w:tabs>
          <w:tab w:val="left" w:pos="720"/>
          <w:tab w:val="left" w:pos="1440"/>
          <w:tab w:val="left" w:pos="2160"/>
          <w:tab w:val="left" w:pos="2880"/>
          <w:tab w:val="left" w:pos="3600"/>
        </w:tabs>
        <w:spacing w:before="240"/>
        <w:ind w:left="4320" w:hanging="4320"/>
        <w:jc w:val="lowKashida"/>
        <w:rPr>
          <w:szCs w:val="20"/>
        </w:rPr>
      </w:pPr>
      <w:r w:rsidRPr="00FA2254">
        <w:rPr>
          <w:szCs w:val="20"/>
        </w:rPr>
        <w:tab/>
      </w:r>
      <w:r w:rsidRPr="00FA2254">
        <w:rPr>
          <w:szCs w:val="20"/>
        </w:rPr>
        <w:tab/>
      </w:r>
      <w:r w:rsidRPr="00FA2254">
        <w:rPr>
          <w:szCs w:val="20"/>
        </w:rPr>
        <w:tab/>
        <w:t>ES</w:t>
      </w:r>
      <w:r w:rsidRPr="00FA2254">
        <w:rPr>
          <w:szCs w:val="20"/>
        </w:rPr>
        <w:tab/>
      </w:r>
      <w:r w:rsidRPr="00FA2254">
        <w:rPr>
          <w:szCs w:val="20"/>
        </w:rPr>
        <w:tab/>
        <w:t>-</w:t>
      </w:r>
      <w:r w:rsidRPr="00FA2254">
        <w:rPr>
          <w:szCs w:val="20"/>
        </w:rPr>
        <w:tab/>
        <w:t xml:space="preserve">Egyptian Organization for Standardization </w:t>
      </w:r>
    </w:p>
    <w:p w14:paraId="7012D1F4" w14:textId="77777777" w:rsidR="00FA2254" w:rsidRPr="00FA2254" w:rsidRDefault="00FA2254" w:rsidP="00FA2254">
      <w:pPr>
        <w:keepNext/>
        <w:tabs>
          <w:tab w:val="left" w:pos="720"/>
          <w:tab w:val="left" w:pos="1440"/>
          <w:tab w:val="left" w:pos="2160"/>
          <w:tab w:val="left" w:pos="2880"/>
          <w:tab w:val="left" w:pos="3600"/>
        </w:tabs>
        <w:ind w:left="4321" w:hanging="4321"/>
        <w:jc w:val="lowKashida"/>
        <w:outlineLvl w:val="2"/>
        <w:rPr>
          <w:szCs w:val="20"/>
        </w:rPr>
      </w:pPr>
      <w:r w:rsidRPr="00FA2254">
        <w:rPr>
          <w:szCs w:val="20"/>
        </w:rPr>
        <w:tab/>
      </w:r>
      <w:r w:rsidRPr="00FA2254">
        <w:rPr>
          <w:szCs w:val="20"/>
        </w:rPr>
        <w:tab/>
      </w:r>
      <w:r w:rsidRPr="00FA2254">
        <w:rPr>
          <w:szCs w:val="20"/>
        </w:rPr>
        <w:tab/>
      </w:r>
      <w:r w:rsidRPr="00FA2254">
        <w:rPr>
          <w:szCs w:val="20"/>
        </w:rPr>
        <w:tab/>
      </w:r>
      <w:r w:rsidRPr="00FA2254">
        <w:rPr>
          <w:szCs w:val="20"/>
        </w:rPr>
        <w:tab/>
      </w:r>
      <w:r w:rsidRPr="00FA2254">
        <w:rPr>
          <w:szCs w:val="20"/>
        </w:rPr>
        <w:tab/>
      </w:r>
      <w:bookmarkStart w:id="10" w:name="_Toc28542082"/>
      <w:smartTag w:uri="urn:schemas-microsoft-com:office:smarttags" w:element="address">
        <w:smartTag w:uri="urn:schemas-microsoft-com:office:smarttags" w:element="Street">
          <w:r w:rsidRPr="00FA2254">
            <w:rPr>
              <w:szCs w:val="20"/>
            </w:rPr>
            <w:t>Two Latin America Street</w:t>
          </w:r>
        </w:smartTag>
      </w:smartTag>
      <w:r w:rsidRPr="00FA2254">
        <w:rPr>
          <w:szCs w:val="20"/>
        </w:rPr>
        <w:t xml:space="preserve"> Garden City, </w:t>
      </w:r>
      <w:smartTag w:uri="urn:schemas-microsoft-com:office:smarttags" w:element="City">
        <w:smartTag w:uri="urn:schemas-microsoft-com:office:smarttags" w:element="place">
          <w:r w:rsidRPr="00FA2254">
            <w:rPr>
              <w:szCs w:val="20"/>
            </w:rPr>
            <w:t>Cairo</w:t>
          </w:r>
        </w:smartTag>
      </w:smartTag>
      <w:r w:rsidRPr="00FA2254">
        <w:rPr>
          <w:szCs w:val="20"/>
        </w:rPr>
        <w:t>, A.R.E.</w:t>
      </w:r>
      <w:bookmarkEnd w:id="10"/>
    </w:p>
    <w:p w14:paraId="1D0D6951" w14:textId="77777777" w:rsidR="00FA2254" w:rsidRPr="00FA2254" w:rsidRDefault="00FA2254" w:rsidP="00FA2254">
      <w:pPr>
        <w:tabs>
          <w:tab w:val="left" w:pos="720"/>
          <w:tab w:val="left" w:pos="1440"/>
          <w:tab w:val="left" w:pos="2160"/>
          <w:tab w:val="left" w:pos="2880"/>
          <w:tab w:val="left" w:pos="3600"/>
        </w:tabs>
        <w:spacing w:before="240"/>
        <w:ind w:left="4320" w:hanging="4320"/>
        <w:jc w:val="lowKashida"/>
        <w:rPr>
          <w:szCs w:val="20"/>
        </w:rPr>
      </w:pPr>
      <w:r w:rsidRPr="00FA2254">
        <w:rPr>
          <w:szCs w:val="20"/>
        </w:rPr>
        <w:tab/>
      </w:r>
      <w:r w:rsidRPr="00FA2254">
        <w:rPr>
          <w:szCs w:val="20"/>
        </w:rPr>
        <w:tab/>
      </w:r>
      <w:r w:rsidRPr="00FA2254">
        <w:rPr>
          <w:szCs w:val="20"/>
        </w:rPr>
        <w:tab/>
      </w:r>
      <w:proofErr w:type="spellStart"/>
      <w:r w:rsidRPr="00FA2254">
        <w:rPr>
          <w:szCs w:val="20"/>
        </w:rPr>
        <w:t>Hyd</w:t>
      </w:r>
      <w:proofErr w:type="spellEnd"/>
      <w:r w:rsidRPr="00FA2254">
        <w:rPr>
          <w:szCs w:val="20"/>
        </w:rPr>
        <w:t xml:space="preserve"> Inst</w:t>
      </w:r>
      <w:r w:rsidRPr="00FA2254">
        <w:rPr>
          <w:szCs w:val="20"/>
        </w:rPr>
        <w:tab/>
        <w:t>-</w:t>
      </w:r>
      <w:r w:rsidRPr="00FA2254">
        <w:rPr>
          <w:szCs w:val="20"/>
        </w:rPr>
        <w:tab/>
        <w:t>The Hydraulic Institute</w:t>
      </w:r>
    </w:p>
    <w:p w14:paraId="268DFCA7" w14:textId="77777777" w:rsidR="00FA2254" w:rsidRPr="00FA2254" w:rsidRDefault="00FA2254" w:rsidP="00FA2254">
      <w:pPr>
        <w:keepNext/>
        <w:tabs>
          <w:tab w:val="left" w:pos="720"/>
          <w:tab w:val="left" w:pos="1440"/>
          <w:tab w:val="left" w:pos="2160"/>
          <w:tab w:val="left" w:pos="2880"/>
          <w:tab w:val="left" w:pos="3600"/>
        </w:tabs>
        <w:ind w:left="4321" w:hanging="4321"/>
        <w:jc w:val="lowKashida"/>
        <w:outlineLvl w:val="2"/>
        <w:rPr>
          <w:szCs w:val="20"/>
        </w:rPr>
      </w:pPr>
      <w:r w:rsidRPr="00FA2254">
        <w:rPr>
          <w:szCs w:val="20"/>
        </w:rPr>
        <w:tab/>
      </w:r>
      <w:r w:rsidRPr="00FA2254">
        <w:rPr>
          <w:szCs w:val="20"/>
        </w:rPr>
        <w:tab/>
      </w:r>
      <w:r w:rsidRPr="00FA2254">
        <w:rPr>
          <w:szCs w:val="20"/>
        </w:rPr>
        <w:tab/>
      </w:r>
      <w:r w:rsidRPr="00FA2254">
        <w:rPr>
          <w:szCs w:val="20"/>
        </w:rPr>
        <w:tab/>
      </w:r>
      <w:r w:rsidRPr="00FA2254">
        <w:rPr>
          <w:szCs w:val="20"/>
        </w:rPr>
        <w:tab/>
      </w:r>
      <w:r w:rsidRPr="00FA2254">
        <w:rPr>
          <w:szCs w:val="20"/>
        </w:rPr>
        <w:tab/>
      </w:r>
      <w:bookmarkStart w:id="11" w:name="_Toc28542083"/>
      <w:smartTag w:uri="urn:schemas-microsoft-com:office:smarttags" w:element="address">
        <w:smartTag w:uri="urn:schemas-microsoft-com:office:smarttags" w:element="Street">
          <w:r w:rsidRPr="00FA2254">
            <w:rPr>
              <w:szCs w:val="20"/>
            </w:rPr>
            <w:t>122 East 32nd Street</w:t>
          </w:r>
        </w:smartTag>
      </w:smartTag>
      <w:bookmarkEnd w:id="11"/>
      <w:r w:rsidRPr="00FA2254">
        <w:rPr>
          <w:szCs w:val="20"/>
        </w:rPr>
        <w:t xml:space="preserve"> </w:t>
      </w:r>
    </w:p>
    <w:p w14:paraId="30225D4C" w14:textId="77777777" w:rsidR="00FA2254" w:rsidRPr="00FA2254" w:rsidRDefault="00FA2254" w:rsidP="00FA2254">
      <w:pPr>
        <w:keepNext/>
        <w:tabs>
          <w:tab w:val="left" w:pos="720"/>
          <w:tab w:val="left" w:pos="1440"/>
          <w:tab w:val="left" w:pos="2160"/>
          <w:tab w:val="left" w:pos="2880"/>
          <w:tab w:val="left" w:pos="3600"/>
        </w:tabs>
        <w:ind w:left="4321" w:hanging="4321"/>
        <w:jc w:val="lowKashida"/>
        <w:outlineLvl w:val="2"/>
        <w:rPr>
          <w:szCs w:val="20"/>
        </w:rPr>
      </w:pPr>
      <w:r w:rsidRPr="00FA2254">
        <w:rPr>
          <w:szCs w:val="20"/>
        </w:rPr>
        <w:tab/>
      </w:r>
      <w:r w:rsidRPr="00FA2254">
        <w:rPr>
          <w:szCs w:val="20"/>
        </w:rPr>
        <w:tab/>
      </w:r>
      <w:r w:rsidRPr="00FA2254">
        <w:rPr>
          <w:szCs w:val="20"/>
        </w:rPr>
        <w:tab/>
      </w:r>
      <w:r w:rsidRPr="00FA2254">
        <w:rPr>
          <w:szCs w:val="20"/>
        </w:rPr>
        <w:tab/>
      </w:r>
      <w:r w:rsidRPr="00FA2254">
        <w:rPr>
          <w:szCs w:val="20"/>
        </w:rPr>
        <w:tab/>
      </w:r>
      <w:r w:rsidRPr="00FA2254">
        <w:rPr>
          <w:szCs w:val="20"/>
        </w:rPr>
        <w:tab/>
      </w:r>
      <w:bookmarkStart w:id="12" w:name="_Toc28542084"/>
      <w:smartTag w:uri="urn:schemas-microsoft-com:office:smarttags" w:element="place">
        <w:smartTag w:uri="urn:schemas-microsoft-com:office:smarttags" w:element="City">
          <w:r w:rsidRPr="00FA2254">
            <w:rPr>
              <w:szCs w:val="20"/>
            </w:rPr>
            <w:t>New York</w:t>
          </w:r>
        </w:smartTag>
        <w:r w:rsidRPr="00FA2254">
          <w:rPr>
            <w:szCs w:val="20"/>
          </w:rPr>
          <w:t xml:space="preserve">, </w:t>
        </w:r>
        <w:smartTag w:uri="urn:schemas-microsoft-com:office:smarttags" w:element="State">
          <w:r w:rsidRPr="00FA2254">
            <w:rPr>
              <w:szCs w:val="20"/>
            </w:rPr>
            <w:t>New York</w:t>
          </w:r>
        </w:smartTag>
        <w:r w:rsidRPr="00FA2254">
          <w:rPr>
            <w:szCs w:val="20"/>
          </w:rPr>
          <w:t xml:space="preserve"> </w:t>
        </w:r>
        <w:smartTag w:uri="urn:schemas-microsoft-com:office:smarttags" w:element="PostalCode">
          <w:r w:rsidRPr="00FA2254">
            <w:rPr>
              <w:szCs w:val="20"/>
            </w:rPr>
            <w:t>10017</w:t>
          </w:r>
        </w:smartTag>
      </w:smartTag>
      <w:bookmarkEnd w:id="12"/>
    </w:p>
    <w:p w14:paraId="31620327" w14:textId="77777777" w:rsidR="00FA2254" w:rsidRPr="00FA2254" w:rsidRDefault="00FA2254" w:rsidP="00FA2254">
      <w:pPr>
        <w:tabs>
          <w:tab w:val="left" w:pos="720"/>
          <w:tab w:val="left" w:pos="1440"/>
          <w:tab w:val="left" w:pos="2160"/>
          <w:tab w:val="left" w:pos="2880"/>
          <w:tab w:val="left" w:pos="3600"/>
        </w:tabs>
        <w:spacing w:before="240"/>
        <w:ind w:left="4320" w:hanging="4320"/>
        <w:jc w:val="lowKashida"/>
        <w:rPr>
          <w:szCs w:val="20"/>
        </w:rPr>
      </w:pPr>
      <w:r w:rsidRPr="00FA2254">
        <w:rPr>
          <w:szCs w:val="20"/>
        </w:rPr>
        <w:tab/>
      </w:r>
      <w:r w:rsidRPr="00FA2254">
        <w:rPr>
          <w:szCs w:val="20"/>
        </w:rPr>
        <w:tab/>
      </w:r>
      <w:r w:rsidRPr="00FA2254">
        <w:rPr>
          <w:szCs w:val="20"/>
        </w:rPr>
        <w:tab/>
        <w:t>IFI</w:t>
      </w:r>
      <w:r w:rsidRPr="00FA2254">
        <w:rPr>
          <w:szCs w:val="20"/>
        </w:rPr>
        <w:tab/>
      </w:r>
      <w:r w:rsidRPr="00FA2254">
        <w:rPr>
          <w:szCs w:val="20"/>
        </w:rPr>
        <w:tab/>
        <w:t>-</w:t>
      </w:r>
      <w:r w:rsidRPr="00FA2254">
        <w:rPr>
          <w:szCs w:val="20"/>
        </w:rPr>
        <w:tab/>
        <w:t xml:space="preserve">Industrial Fasteners Institute </w:t>
      </w:r>
      <w:smartTag w:uri="urn:schemas-microsoft-com:office:smarttags" w:element="address">
        <w:smartTag w:uri="urn:schemas-microsoft-com:office:smarttags" w:element="Street">
          <w:r w:rsidRPr="00FA2254">
            <w:rPr>
              <w:szCs w:val="20"/>
            </w:rPr>
            <w:t>1717 East Ninth Street</w:t>
          </w:r>
        </w:smartTag>
      </w:smartTag>
    </w:p>
    <w:p w14:paraId="181FC124" w14:textId="77777777" w:rsidR="00FA2254" w:rsidRPr="00FA2254" w:rsidRDefault="00FA2254" w:rsidP="00FA2254">
      <w:pPr>
        <w:keepNext/>
        <w:tabs>
          <w:tab w:val="left" w:pos="720"/>
          <w:tab w:val="left" w:pos="1440"/>
          <w:tab w:val="left" w:pos="2160"/>
          <w:tab w:val="left" w:pos="2880"/>
          <w:tab w:val="left" w:pos="3600"/>
        </w:tabs>
        <w:ind w:left="4321" w:hanging="4321"/>
        <w:jc w:val="lowKashida"/>
        <w:outlineLvl w:val="2"/>
        <w:rPr>
          <w:szCs w:val="20"/>
        </w:rPr>
      </w:pPr>
      <w:r w:rsidRPr="00FA2254">
        <w:rPr>
          <w:szCs w:val="20"/>
        </w:rPr>
        <w:tab/>
      </w:r>
      <w:r w:rsidRPr="00FA2254">
        <w:rPr>
          <w:szCs w:val="20"/>
        </w:rPr>
        <w:tab/>
      </w:r>
      <w:r w:rsidRPr="00FA2254">
        <w:rPr>
          <w:szCs w:val="20"/>
        </w:rPr>
        <w:tab/>
      </w:r>
      <w:r w:rsidRPr="00FA2254">
        <w:rPr>
          <w:szCs w:val="20"/>
        </w:rPr>
        <w:tab/>
      </w:r>
      <w:r w:rsidRPr="00FA2254">
        <w:rPr>
          <w:szCs w:val="20"/>
        </w:rPr>
        <w:tab/>
      </w:r>
      <w:r w:rsidRPr="00FA2254">
        <w:rPr>
          <w:szCs w:val="20"/>
        </w:rPr>
        <w:tab/>
      </w:r>
      <w:bookmarkStart w:id="13" w:name="_Toc28542085"/>
      <w:smartTag w:uri="urn:schemas-microsoft-com:office:smarttags" w:element="place">
        <w:smartTag w:uri="urn:schemas-microsoft-com:office:smarttags" w:element="City">
          <w:r w:rsidRPr="00FA2254">
            <w:rPr>
              <w:szCs w:val="20"/>
            </w:rPr>
            <w:t>Cleveland</w:t>
          </w:r>
        </w:smartTag>
        <w:r w:rsidRPr="00FA2254">
          <w:rPr>
            <w:szCs w:val="20"/>
          </w:rPr>
          <w:t xml:space="preserve">, </w:t>
        </w:r>
        <w:smartTag w:uri="urn:schemas-microsoft-com:office:smarttags" w:element="State">
          <w:r w:rsidRPr="00FA2254">
            <w:rPr>
              <w:szCs w:val="20"/>
            </w:rPr>
            <w:t>Ohio</w:t>
          </w:r>
        </w:smartTag>
        <w:r w:rsidRPr="00FA2254">
          <w:rPr>
            <w:szCs w:val="20"/>
          </w:rPr>
          <w:t xml:space="preserve"> </w:t>
        </w:r>
        <w:smartTag w:uri="urn:schemas-microsoft-com:office:smarttags" w:element="PostalCode">
          <w:r w:rsidRPr="00FA2254">
            <w:rPr>
              <w:szCs w:val="20"/>
            </w:rPr>
            <w:t>44114</w:t>
          </w:r>
        </w:smartTag>
      </w:smartTag>
      <w:bookmarkEnd w:id="13"/>
    </w:p>
    <w:p w14:paraId="154150FB" w14:textId="77777777" w:rsidR="00FA2254" w:rsidRPr="00FA2254" w:rsidRDefault="00FA2254" w:rsidP="00FA2254">
      <w:pPr>
        <w:tabs>
          <w:tab w:val="left" w:pos="720"/>
          <w:tab w:val="left" w:pos="1440"/>
          <w:tab w:val="left" w:pos="2160"/>
          <w:tab w:val="left" w:pos="2880"/>
          <w:tab w:val="left" w:pos="3600"/>
        </w:tabs>
        <w:spacing w:before="240"/>
        <w:ind w:left="4320" w:hanging="4320"/>
        <w:jc w:val="lowKashida"/>
        <w:rPr>
          <w:szCs w:val="20"/>
        </w:rPr>
      </w:pPr>
      <w:r w:rsidRPr="00FA2254">
        <w:rPr>
          <w:szCs w:val="20"/>
        </w:rPr>
        <w:tab/>
      </w:r>
      <w:r w:rsidRPr="00FA2254">
        <w:rPr>
          <w:szCs w:val="20"/>
        </w:rPr>
        <w:tab/>
      </w:r>
      <w:r w:rsidRPr="00FA2254">
        <w:rPr>
          <w:szCs w:val="20"/>
        </w:rPr>
        <w:tab/>
        <w:t>ISO</w:t>
      </w:r>
      <w:r w:rsidRPr="00FA2254">
        <w:rPr>
          <w:szCs w:val="20"/>
        </w:rPr>
        <w:tab/>
      </w:r>
      <w:r w:rsidRPr="00FA2254">
        <w:rPr>
          <w:szCs w:val="20"/>
        </w:rPr>
        <w:tab/>
        <w:t>-</w:t>
      </w:r>
      <w:r w:rsidRPr="00FA2254">
        <w:rPr>
          <w:szCs w:val="20"/>
        </w:rPr>
        <w:tab/>
        <w:t xml:space="preserve">International Organization for Standardization </w:t>
      </w:r>
    </w:p>
    <w:p w14:paraId="05CC6AEE" w14:textId="77777777" w:rsidR="00FA2254" w:rsidRPr="00FA2254" w:rsidRDefault="00FA2254" w:rsidP="00FA2254">
      <w:pPr>
        <w:keepNext/>
        <w:tabs>
          <w:tab w:val="left" w:pos="720"/>
          <w:tab w:val="left" w:pos="1440"/>
          <w:tab w:val="left" w:pos="2160"/>
          <w:tab w:val="left" w:pos="2880"/>
          <w:tab w:val="left" w:pos="3600"/>
        </w:tabs>
        <w:ind w:left="4321" w:hanging="4321"/>
        <w:jc w:val="lowKashida"/>
        <w:outlineLvl w:val="2"/>
        <w:rPr>
          <w:szCs w:val="20"/>
        </w:rPr>
      </w:pPr>
      <w:r w:rsidRPr="00FA2254">
        <w:rPr>
          <w:szCs w:val="20"/>
        </w:rPr>
        <w:tab/>
      </w:r>
      <w:r w:rsidRPr="00FA2254">
        <w:rPr>
          <w:szCs w:val="20"/>
        </w:rPr>
        <w:tab/>
      </w:r>
      <w:r w:rsidRPr="00FA2254">
        <w:rPr>
          <w:szCs w:val="20"/>
        </w:rPr>
        <w:tab/>
      </w:r>
      <w:r w:rsidRPr="00FA2254">
        <w:rPr>
          <w:szCs w:val="20"/>
        </w:rPr>
        <w:tab/>
      </w:r>
      <w:r w:rsidRPr="00FA2254">
        <w:rPr>
          <w:szCs w:val="20"/>
        </w:rPr>
        <w:tab/>
      </w:r>
      <w:r w:rsidRPr="00FA2254">
        <w:rPr>
          <w:szCs w:val="20"/>
        </w:rPr>
        <w:tab/>
      </w:r>
      <w:bookmarkStart w:id="14" w:name="_Toc28542086"/>
      <w:r w:rsidRPr="00FA2254">
        <w:rPr>
          <w:szCs w:val="20"/>
        </w:rPr>
        <w:t xml:space="preserve">1 Rue de </w:t>
      </w:r>
      <w:proofErr w:type="spellStart"/>
      <w:r w:rsidRPr="00FA2254">
        <w:rPr>
          <w:szCs w:val="20"/>
        </w:rPr>
        <w:t>Vermbe</w:t>
      </w:r>
      <w:proofErr w:type="spellEnd"/>
      <w:r w:rsidRPr="00FA2254">
        <w:rPr>
          <w:szCs w:val="20"/>
        </w:rPr>
        <w:t xml:space="preserve">, Case </w:t>
      </w:r>
      <w:proofErr w:type="spellStart"/>
      <w:r w:rsidRPr="00FA2254">
        <w:rPr>
          <w:szCs w:val="20"/>
        </w:rPr>
        <w:t>Postale</w:t>
      </w:r>
      <w:proofErr w:type="spellEnd"/>
      <w:r w:rsidRPr="00FA2254">
        <w:rPr>
          <w:szCs w:val="20"/>
        </w:rPr>
        <w:t xml:space="preserve"> 56 Geneva 20, </w:t>
      </w:r>
      <w:smartTag w:uri="urn:schemas-microsoft-com:office:smarttags" w:element="country-region">
        <w:smartTag w:uri="urn:schemas-microsoft-com:office:smarttags" w:element="place">
          <w:r w:rsidRPr="00FA2254">
            <w:rPr>
              <w:szCs w:val="20"/>
            </w:rPr>
            <w:t>Switzerland</w:t>
          </w:r>
        </w:smartTag>
      </w:smartTag>
      <w:bookmarkEnd w:id="14"/>
    </w:p>
    <w:p w14:paraId="0E2ED35A" w14:textId="77777777" w:rsidR="00FA2254" w:rsidRPr="00FA2254" w:rsidRDefault="00FA2254" w:rsidP="00FA2254">
      <w:pPr>
        <w:tabs>
          <w:tab w:val="left" w:pos="720"/>
          <w:tab w:val="left" w:pos="1440"/>
          <w:tab w:val="left" w:pos="2160"/>
          <w:tab w:val="left" w:pos="2880"/>
          <w:tab w:val="left" w:pos="3600"/>
        </w:tabs>
        <w:spacing w:before="240"/>
        <w:ind w:left="4320" w:hanging="4320"/>
        <w:jc w:val="lowKashida"/>
        <w:rPr>
          <w:szCs w:val="20"/>
        </w:rPr>
      </w:pPr>
      <w:r w:rsidRPr="00FA2254">
        <w:rPr>
          <w:szCs w:val="20"/>
        </w:rPr>
        <w:tab/>
      </w:r>
      <w:r w:rsidRPr="00FA2254">
        <w:rPr>
          <w:szCs w:val="20"/>
        </w:rPr>
        <w:tab/>
      </w:r>
      <w:r w:rsidRPr="00FA2254">
        <w:rPr>
          <w:szCs w:val="20"/>
        </w:rPr>
        <w:tab/>
        <w:t>PCI</w:t>
      </w:r>
      <w:r w:rsidRPr="00FA2254">
        <w:rPr>
          <w:szCs w:val="20"/>
        </w:rPr>
        <w:tab/>
      </w:r>
      <w:r w:rsidRPr="00FA2254">
        <w:rPr>
          <w:szCs w:val="20"/>
        </w:rPr>
        <w:tab/>
        <w:t>-</w:t>
      </w:r>
      <w:r w:rsidRPr="00FA2254">
        <w:rPr>
          <w:szCs w:val="20"/>
        </w:rPr>
        <w:tab/>
        <w:t xml:space="preserve">Prestressed Concrete Institute </w:t>
      </w:r>
      <w:smartTag w:uri="urn:schemas-microsoft-com:office:smarttags" w:element="address">
        <w:smartTag w:uri="urn:schemas-microsoft-com:office:smarttags" w:element="Street">
          <w:r w:rsidRPr="00FA2254">
            <w:rPr>
              <w:szCs w:val="20"/>
            </w:rPr>
            <w:t>20 North Wacker Drive</w:t>
          </w:r>
        </w:smartTag>
      </w:smartTag>
      <w:r w:rsidRPr="00FA2254">
        <w:rPr>
          <w:szCs w:val="20"/>
        </w:rPr>
        <w:t xml:space="preserve"> </w:t>
      </w:r>
    </w:p>
    <w:p w14:paraId="356EE196" w14:textId="77777777" w:rsidR="00FA2254" w:rsidRPr="00FA2254" w:rsidRDefault="00FA2254" w:rsidP="00FA2254">
      <w:pPr>
        <w:keepNext/>
        <w:tabs>
          <w:tab w:val="left" w:pos="720"/>
          <w:tab w:val="left" w:pos="1440"/>
          <w:tab w:val="left" w:pos="2160"/>
          <w:tab w:val="left" w:pos="2880"/>
          <w:tab w:val="left" w:pos="3600"/>
        </w:tabs>
        <w:ind w:left="4321" w:hanging="4321"/>
        <w:jc w:val="lowKashida"/>
        <w:outlineLvl w:val="2"/>
        <w:rPr>
          <w:szCs w:val="20"/>
        </w:rPr>
      </w:pPr>
      <w:r w:rsidRPr="00FA2254">
        <w:rPr>
          <w:szCs w:val="20"/>
        </w:rPr>
        <w:tab/>
      </w:r>
      <w:r w:rsidRPr="00FA2254">
        <w:rPr>
          <w:szCs w:val="20"/>
        </w:rPr>
        <w:tab/>
      </w:r>
      <w:r w:rsidRPr="00FA2254">
        <w:rPr>
          <w:szCs w:val="20"/>
        </w:rPr>
        <w:tab/>
      </w:r>
      <w:r w:rsidRPr="00FA2254">
        <w:rPr>
          <w:szCs w:val="20"/>
        </w:rPr>
        <w:tab/>
      </w:r>
      <w:r w:rsidRPr="00FA2254">
        <w:rPr>
          <w:szCs w:val="20"/>
        </w:rPr>
        <w:tab/>
      </w:r>
      <w:r w:rsidRPr="00FA2254">
        <w:rPr>
          <w:szCs w:val="20"/>
        </w:rPr>
        <w:tab/>
      </w:r>
      <w:bookmarkStart w:id="15" w:name="_Toc28542087"/>
      <w:smartTag w:uri="urn:schemas-microsoft-com:office:smarttags" w:element="place">
        <w:smartTag w:uri="urn:schemas-microsoft-com:office:smarttags" w:element="City">
          <w:r w:rsidRPr="00FA2254">
            <w:rPr>
              <w:szCs w:val="20"/>
            </w:rPr>
            <w:t>Chicago</w:t>
          </w:r>
        </w:smartTag>
        <w:r w:rsidRPr="00FA2254">
          <w:rPr>
            <w:szCs w:val="20"/>
          </w:rPr>
          <w:t xml:space="preserve">, </w:t>
        </w:r>
        <w:smartTag w:uri="urn:schemas-microsoft-com:office:smarttags" w:element="State">
          <w:r w:rsidRPr="00FA2254">
            <w:rPr>
              <w:szCs w:val="20"/>
            </w:rPr>
            <w:t>Illinois</w:t>
          </w:r>
        </w:smartTag>
        <w:r w:rsidRPr="00FA2254">
          <w:rPr>
            <w:szCs w:val="20"/>
          </w:rPr>
          <w:t xml:space="preserve"> </w:t>
        </w:r>
        <w:smartTag w:uri="urn:schemas-microsoft-com:office:smarttags" w:element="PostalCode">
          <w:r w:rsidRPr="00FA2254">
            <w:rPr>
              <w:szCs w:val="20"/>
            </w:rPr>
            <w:t>60606</w:t>
          </w:r>
        </w:smartTag>
      </w:smartTag>
      <w:bookmarkEnd w:id="15"/>
    </w:p>
    <w:p w14:paraId="79D112AD" w14:textId="77777777" w:rsidR="00FA2254" w:rsidRPr="00FA2254" w:rsidRDefault="00FA2254" w:rsidP="00FA2254">
      <w:pPr>
        <w:tabs>
          <w:tab w:val="left" w:pos="720"/>
          <w:tab w:val="left" w:pos="1440"/>
          <w:tab w:val="left" w:pos="2160"/>
          <w:tab w:val="left" w:pos="2880"/>
          <w:tab w:val="left" w:pos="3600"/>
        </w:tabs>
        <w:spacing w:before="240"/>
        <w:ind w:left="4320" w:hanging="4320"/>
        <w:jc w:val="lowKashida"/>
        <w:rPr>
          <w:szCs w:val="20"/>
        </w:rPr>
      </w:pPr>
      <w:r w:rsidRPr="00FA2254">
        <w:rPr>
          <w:szCs w:val="20"/>
        </w:rPr>
        <w:tab/>
      </w:r>
      <w:r w:rsidRPr="00FA2254">
        <w:rPr>
          <w:szCs w:val="20"/>
        </w:rPr>
        <w:tab/>
      </w:r>
      <w:r w:rsidRPr="00FA2254">
        <w:rPr>
          <w:szCs w:val="20"/>
        </w:rPr>
        <w:tab/>
        <w:t>PS</w:t>
      </w:r>
      <w:r w:rsidRPr="00FA2254">
        <w:rPr>
          <w:szCs w:val="20"/>
        </w:rPr>
        <w:tab/>
      </w:r>
      <w:r w:rsidRPr="00FA2254">
        <w:rPr>
          <w:szCs w:val="20"/>
        </w:rPr>
        <w:tab/>
        <w:t>-</w:t>
      </w:r>
      <w:r w:rsidRPr="00FA2254">
        <w:rPr>
          <w:szCs w:val="20"/>
        </w:rPr>
        <w:tab/>
        <w:t>Product Standard</w:t>
      </w:r>
    </w:p>
    <w:p w14:paraId="64C67939" w14:textId="77777777" w:rsidR="00FA2254" w:rsidRPr="00FA2254" w:rsidRDefault="00FA2254" w:rsidP="00FA2254">
      <w:pPr>
        <w:keepNext/>
        <w:tabs>
          <w:tab w:val="left" w:pos="720"/>
          <w:tab w:val="left" w:pos="1440"/>
          <w:tab w:val="left" w:pos="2160"/>
          <w:tab w:val="left" w:pos="2880"/>
          <w:tab w:val="left" w:pos="3600"/>
        </w:tabs>
        <w:ind w:left="4321" w:hanging="4321"/>
        <w:jc w:val="lowKashida"/>
        <w:outlineLvl w:val="2"/>
        <w:rPr>
          <w:szCs w:val="20"/>
        </w:rPr>
      </w:pPr>
      <w:r w:rsidRPr="00FA2254">
        <w:rPr>
          <w:szCs w:val="20"/>
        </w:rPr>
        <w:lastRenderedPageBreak/>
        <w:tab/>
      </w:r>
      <w:r w:rsidRPr="00FA2254">
        <w:rPr>
          <w:szCs w:val="20"/>
        </w:rPr>
        <w:tab/>
      </w:r>
      <w:r w:rsidRPr="00FA2254">
        <w:rPr>
          <w:szCs w:val="20"/>
        </w:rPr>
        <w:tab/>
      </w:r>
      <w:r w:rsidRPr="00FA2254">
        <w:rPr>
          <w:szCs w:val="20"/>
        </w:rPr>
        <w:tab/>
      </w:r>
      <w:r w:rsidRPr="00FA2254">
        <w:rPr>
          <w:szCs w:val="20"/>
        </w:rPr>
        <w:tab/>
      </w:r>
      <w:r w:rsidRPr="00FA2254">
        <w:rPr>
          <w:szCs w:val="20"/>
        </w:rPr>
        <w:tab/>
      </w:r>
      <w:bookmarkStart w:id="16" w:name="_Toc28542088"/>
      <w:r w:rsidRPr="00FA2254">
        <w:rPr>
          <w:szCs w:val="20"/>
        </w:rPr>
        <w:t>(See CS-Commercial Standard)</w:t>
      </w:r>
      <w:bookmarkEnd w:id="16"/>
    </w:p>
    <w:p w14:paraId="2D255BA5" w14:textId="77777777" w:rsidR="00FA2254" w:rsidRPr="00FA2254" w:rsidRDefault="00FA2254" w:rsidP="00FA2254">
      <w:pPr>
        <w:tabs>
          <w:tab w:val="left" w:pos="720"/>
          <w:tab w:val="left" w:pos="1440"/>
          <w:tab w:val="left" w:pos="2160"/>
          <w:tab w:val="left" w:pos="2880"/>
          <w:tab w:val="left" w:pos="3600"/>
        </w:tabs>
        <w:spacing w:before="240"/>
        <w:ind w:left="4320" w:hanging="4320"/>
        <w:jc w:val="lowKashida"/>
        <w:rPr>
          <w:szCs w:val="20"/>
        </w:rPr>
      </w:pPr>
      <w:r w:rsidRPr="00FA2254">
        <w:rPr>
          <w:szCs w:val="20"/>
        </w:rPr>
        <w:tab/>
      </w:r>
      <w:r w:rsidRPr="00FA2254">
        <w:rPr>
          <w:szCs w:val="20"/>
        </w:rPr>
        <w:tab/>
      </w:r>
      <w:r w:rsidRPr="00FA2254">
        <w:rPr>
          <w:szCs w:val="20"/>
        </w:rPr>
        <w:tab/>
        <w:t>SSPC</w:t>
      </w:r>
      <w:r w:rsidRPr="00FA2254">
        <w:rPr>
          <w:szCs w:val="20"/>
        </w:rPr>
        <w:tab/>
      </w:r>
      <w:r w:rsidRPr="00FA2254">
        <w:rPr>
          <w:szCs w:val="20"/>
        </w:rPr>
        <w:tab/>
        <w:t>-</w:t>
      </w:r>
      <w:r w:rsidRPr="00FA2254">
        <w:rPr>
          <w:szCs w:val="20"/>
        </w:rPr>
        <w:tab/>
        <w:t xml:space="preserve">Steel Structure Painting Council </w:t>
      </w:r>
    </w:p>
    <w:p w14:paraId="0D399DEA" w14:textId="77777777" w:rsidR="00FA2254" w:rsidRPr="00FA2254" w:rsidRDefault="00FA2254" w:rsidP="00FA2254">
      <w:pPr>
        <w:keepNext/>
        <w:tabs>
          <w:tab w:val="left" w:pos="720"/>
          <w:tab w:val="left" w:pos="1440"/>
          <w:tab w:val="left" w:pos="2160"/>
          <w:tab w:val="left" w:pos="2880"/>
          <w:tab w:val="left" w:pos="3600"/>
        </w:tabs>
        <w:ind w:left="4321" w:hanging="4321"/>
        <w:jc w:val="lowKashida"/>
        <w:outlineLvl w:val="2"/>
        <w:rPr>
          <w:szCs w:val="20"/>
        </w:rPr>
      </w:pPr>
      <w:r w:rsidRPr="00FA2254">
        <w:rPr>
          <w:szCs w:val="20"/>
        </w:rPr>
        <w:tab/>
      </w:r>
      <w:r w:rsidRPr="00FA2254">
        <w:rPr>
          <w:szCs w:val="20"/>
        </w:rPr>
        <w:tab/>
      </w:r>
      <w:r w:rsidRPr="00FA2254">
        <w:rPr>
          <w:szCs w:val="20"/>
        </w:rPr>
        <w:tab/>
      </w:r>
      <w:r w:rsidRPr="00FA2254">
        <w:rPr>
          <w:szCs w:val="20"/>
        </w:rPr>
        <w:tab/>
      </w:r>
      <w:r w:rsidRPr="00FA2254">
        <w:rPr>
          <w:szCs w:val="20"/>
        </w:rPr>
        <w:tab/>
      </w:r>
      <w:r w:rsidRPr="00FA2254">
        <w:rPr>
          <w:szCs w:val="20"/>
        </w:rPr>
        <w:tab/>
      </w:r>
      <w:bookmarkStart w:id="17" w:name="_Toc28542089"/>
      <w:r w:rsidRPr="00FA2254">
        <w:rPr>
          <w:szCs w:val="20"/>
        </w:rPr>
        <w:t xml:space="preserve">4400 </w:t>
      </w:r>
      <w:smartTag w:uri="urn:schemas-microsoft-com:office:smarttags" w:element="address">
        <w:smartTag w:uri="urn:schemas-microsoft-com:office:smarttags" w:element="Street">
          <w:r w:rsidRPr="00FA2254">
            <w:rPr>
              <w:szCs w:val="20"/>
            </w:rPr>
            <w:t>Fifth Avenue</w:t>
          </w:r>
        </w:smartTag>
      </w:smartTag>
      <w:bookmarkEnd w:id="17"/>
    </w:p>
    <w:p w14:paraId="766BCCBB" w14:textId="77777777" w:rsidR="00FA2254" w:rsidRPr="00FA2254" w:rsidRDefault="00FA2254" w:rsidP="00FA2254">
      <w:pPr>
        <w:keepNext/>
        <w:tabs>
          <w:tab w:val="left" w:pos="720"/>
          <w:tab w:val="left" w:pos="1440"/>
          <w:tab w:val="left" w:pos="2160"/>
          <w:tab w:val="left" w:pos="2880"/>
          <w:tab w:val="left" w:pos="3600"/>
        </w:tabs>
        <w:ind w:left="4321" w:hanging="4321"/>
        <w:jc w:val="lowKashida"/>
        <w:outlineLvl w:val="2"/>
        <w:rPr>
          <w:szCs w:val="20"/>
        </w:rPr>
      </w:pPr>
      <w:r w:rsidRPr="00FA2254">
        <w:rPr>
          <w:szCs w:val="20"/>
        </w:rPr>
        <w:tab/>
      </w:r>
      <w:r w:rsidRPr="00FA2254">
        <w:rPr>
          <w:szCs w:val="20"/>
        </w:rPr>
        <w:tab/>
      </w:r>
      <w:r w:rsidRPr="00FA2254">
        <w:rPr>
          <w:szCs w:val="20"/>
        </w:rPr>
        <w:tab/>
      </w:r>
      <w:r w:rsidRPr="00FA2254">
        <w:rPr>
          <w:szCs w:val="20"/>
        </w:rPr>
        <w:tab/>
      </w:r>
      <w:r w:rsidRPr="00FA2254">
        <w:rPr>
          <w:szCs w:val="20"/>
        </w:rPr>
        <w:tab/>
      </w:r>
      <w:r w:rsidRPr="00FA2254">
        <w:rPr>
          <w:szCs w:val="20"/>
        </w:rPr>
        <w:tab/>
      </w:r>
      <w:bookmarkStart w:id="18" w:name="_Toc28542090"/>
      <w:smartTag w:uri="urn:schemas-microsoft-com:office:smarttags" w:element="place">
        <w:smartTag w:uri="urn:schemas-microsoft-com:office:smarttags" w:element="City">
          <w:r w:rsidRPr="00FA2254">
            <w:rPr>
              <w:szCs w:val="20"/>
            </w:rPr>
            <w:t>Pittsburgh</w:t>
          </w:r>
        </w:smartTag>
        <w:r w:rsidRPr="00FA2254">
          <w:rPr>
            <w:szCs w:val="20"/>
          </w:rPr>
          <w:t xml:space="preserve">, </w:t>
        </w:r>
        <w:smartTag w:uri="urn:schemas-microsoft-com:office:smarttags" w:element="State">
          <w:r w:rsidRPr="00FA2254">
            <w:rPr>
              <w:szCs w:val="20"/>
            </w:rPr>
            <w:t>Pennsylvania</w:t>
          </w:r>
        </w:smartTag>
        <w:r w:rsidRPr="00FA2254">
          <w:rPr>
            <w:szCs w:val="20"/>
          </w:rPr>
          <w:t xml:space="preserve"> </w:t>
        </w:r>
        <w:smartTag w:uri="urn:schemas-microsoft-com:office:smarttags" w:element="PostalCode">
          <w:r w:rsidRPr="00FA2254">
            <w:rPr>
              <w:szCs w:val="20"/>
            </w:rPr>
            <w:t>15213</w:t>
          </w:r>
        </w:smartTag>
      </w:smartTag>
      <w:r w:rsidRPr="00FA2254">
        <w:rPr>
          <w:szCs w:val="20"/>
        </w:rPr>
        <w:t xml:space="preserve"> 412/621-1100</w:t>
      </w:r>
      <w:bookmarkEnd w:id="18"/>
    </w:p>
    <w:p w14:paraId="209A2104" w14:textId="77777777" w:rsidR="00FA2254" w:rsidRPr="00FA2254" w:rsidRDefault="00FA2254" w:rsidP="00FA2254">
      <w:pPr>
        <w:tabs>
          <w:tab w:val="left" w:pos="720"/>
          <w:tab w:val="left" w:pos="1440"/>
          <w:tab w:val="left" w:pos="2160"/>
          <w:tab w:val="left" w:pos="2880"/>
          <w:tab w:val="left" w:pos="3600"/>
        </w:tabs>
        <w:spacing w:before="240"/>
        <w:ind w:left="4320" w:hanging="4320"/>
        <w:jc w:val="lowKashida"/>
        <w:rPr>
          <w:szCs w:val="20"/>
        </w:rPr>
      </w:pPr>
      <w:r w:rsidRPr="00FA2254">
        <w:rPr>
          <w:szCs w:val="20"/>
        </w:rPr>
        <w:tab/>
      </w:r>
      <w:r w:rsidRPr="00FA2254">
        <w:rPr>
          <w:szCs w:val="20"/>
        </w:rPr>
        <w:tab/>
      </w:r>
      <w:r w:rsidRPr="00FA2254">
        <w:rPr>
          <w:szCs w:val="20"/>
        </w:rPr>
        <w:tab/>
        <w:t>TCA</w:t>
      </w:r>
      <w:r w:rsidRPr="00FA2254">
        <w:rPr>
          <w:szCs w:val="20"/>
        </w:rPr>
        <w:tab/>
      </w:r>
      <w:r w:rsidRPr="00FA2254">
        <w:rPr>
          <w:szCs w:val="20"/>
        </w:rPr>
        <w:tab/>
        <w:t>-</w:t>
      </w:r>
      <w:r w:rsidRPr="00FA2254">
        <w:rPr>
          <w:szCs w:val="20"/>
        </w:rPr>
        <w:tab/>
        <w:t xml:space="preserve">Tile Council of America, Inc. </w:t>
      </w:r>
    </w:p>
    <w:p w14:paraId="53F14C53" w14:textId="77777777" w:rsidR="00FA2254" w:rsidRPr="00FA2254" w:rsidRDefault="00FA2254" w:rsidP="00FA2254">
      <w:pPr>
        <w:keepNext/>
        <w:tabs>
          <w:tab w:val="left" w:pos="720"/>
          <w:tab w:val="left" w:pos="1440"/>
          <w:tab w:val="left" w:pos="2160"/>
          <w:tab w:val="left" w:pos="2880"/>
          <w:tab w:val="left" w:pos="3600"/>
        </w:tabs>
        <w:ind w:left="4321" w:hanging="4321"/>
        <w:jc w:val="lowKashida"/>
        <w:outlineLvl w:val="2"/>
        <w:rPr>
          <w:szCs w:val="20"/>
        </w:rPr>
      </w:pPr>
      <w:r w:rsidRPr="00FA2254">
        <w:rPr>
          <w:szCs w:val="20"/>
        </w:rPr>
        <w:tab/>
      </w:r>
      <w:r w:rsidRPr="00FA2254">
        <w:rPr>
          <w:szCs w:val="20"/>
        </w:rPr>
        <w:tab/>
      </w:r>
      <w:r w:rsidRPr="00FA2254">
        <w:rPr>
          <w:szCs w:val="20"/>
        </w:rPr>
        <w:tab/>
      </w:r>
      <w:r w:rsidRPr="00FA2254">
        <w:rPr>
          <w:szCs w:val="20"/>
        </w:rPr>
        <w:tab/>
      </w:r>
      <w:r w:rsidRPr="00FA2254">
        <w:rPr>
          <w:szCs w:val="20"/>
        </w:rPr>
        <w:tab/>
      </w:r>
      <w:r w:rsidRPr="00FA2254">
        <w:rPr>
          <w:szCs w:val="20"/>
        </w:rPr>
        <w:tab/>
      </w:r>
      <w:bookmarkStart w:id="19" w:name="_Toc28542091"/>
      <w:smartTag w:uri="urn:schemas-microsoft-com:office:smarttags" w:element="address">
        <w:smartTag w:uri="urn:schemas-microsoft-com:office:smarttags" w:element="Street">
          <w:r w:rsidRPr="00FA2254">
            <w:rPr>
              <w:szCs w:val="20"/>
            </w:rPr>
            <w:t>P. O. Box</w:t>
          </w:r>
        </w:smartTag>
        <w:r w:rsidRPr="00FA2254">
          <w:rPr>
            <w:szCs w:val="20"/>
          </w:rPr>
          <w:t xml:space="preserve"> 326</w:t>
        </w:r>
      </w:smartTag>
      <w:bookmarkEnd w:id="19"/>
    </w:p>
    <w:p w14:paraId="6B09FCFE" w14:textId="77777777" w:rsidR="00FA2254" w:rsidRPr="00FA2254" w:rsidRDefault="00FA2254" w:rsidP="00FA2254">
      <w:pPr>
        <w:keepNext/>
        <w:tabs>
          <w:tab w:val="left" w:pos="720"/>
          <w:tab w:val="left" w:pos="1440"/>
          <w:tab w:val="left" w:pos="2160"/>
          <w:tab w:val="left" w:pos="2880"/>
          <w:tab w:val="left" w:pos="3600"/>
        </w:tabs>
        <w:ind w:left="4321" w:hanging="4321"/>
        <w:jc w:val="lowKashida"/>
        <w:outlineLvl w:val="2"/>
        <w:rPr>
          <w:szCs w:val="20"/>
        </w:rPr>
      </w:pPr>
      <w:r w:rsidRPr="00FA2254">
        <w:rPr>
          <w:szCs w:val="20"/>
        </w:rPr>
        <w:tab/>
      </w:r>
      <w:r w:rsidRPr="00FA2254">
        <w:rPr>
          <w:szCs w:val="20"/>
        </w:rPr>
        <w:tab/>
      </w:r>
      <w:r w:rsidRPr="00FA2254">
        <w:rPr>
          <w:szCs w:val="20"/>
        </w:rPr>
        <w:tab/>
      </w:r>
      <w:r w:rsidRPr="00FA2254">
        <w:rPr>
          <w:szCs w:val="20"/>
        </w:rPr>
        <w:tab/>
      </w:r>
      <w:r w:rsidRPr="00FA2254">
        <w:rPr>
          <w:szCs w:val="20"/>
        </w:rPr>
        <w:tab/>
      </w:r>
      <w:r w:rsidRPr="00FA2254">
        <w:rPr>
          <w:szCs w:val="20"/>
        </w:rPr>
        <w:tab/>
      </w:r>
      <w:bookmarkStart w:id="20" w:name="_Toc28542092"/>
      <w:smartTag w:uri="urn:schemas-microsoft-com:office:smarttags" w:element="place">
        <w:smartTag w:uri="urn:schemas-microsoft-com:office:smarttags" w:element="City">
          <w:r w:rsidRPr="00FA2254">
            <w:rPr>
              <w:szCs w:val="20"/>
            </w:rPr>
            <w:t>Princeton</w:t>
          </w:r>
        </w:smartTag>
        <w:r w:rsidRPr="00FA2254">
          <w:rPr>
            <w:szCs w:val="20"/>
          </w:rPr>
          <w:t xml:space="preserve">, </w:t>
        </w:r>
        <w:smartTag w:uri="urn:schemas-microsoft-com:office:smarttags" w:element="State">
          <w:r w:rsidRPr="00FA2254">
            <w:rPr>
              <w:szCs w:val="20"/>
            </w:rPr>
            <w:t>New Jersey</w:t>
          </w:r>
        </w:smartTag>
        <w:r w:rsidRPr="00FA2254">
          <w:rPr>
            <w:szCs w:val="20"/>
          </w:rPr>
          <w:t xml:space="preserve"> </w:t>
        </w:r>
        <w:smartTag w:uri="urn:schemas-microsoft-com:office:smarttags" w:element="PostalCode">
          <w:r w:rsidRPr="00FA2254">
            <w:rPr>
              <w:szCs w:val="20"/>
            </w:rPr>
            <w:t>08540</w:t>
          </w:r>
        </w:smartTag>
      </w:smartTag>
      <w:bookmarkEnd w:id="20"/>
    </w:p>
    <w:p w14:paraId="793B8B3D" w14:textId="77777777" w:rsidR="00FA2254" w:rsidRPr="00FA2254" w:rsidRDefault="00FA2254" w:rsidP="00FA2254">
      <w:pPr>
        <w:keepNext/>
        <w:tabs>
          <w:tab w:val="left" w:pos="720"/>
          <w:tab w:val="left" w:pos="1440"/>
          <w:tab w:val="left" w:pos="2160"/>
          <w:tab w:val="left" w:pos="2880"/>
          <w:tab w:val="left" w:pos="3600"/>
        </w:tabs>
        <w:ind w:left="4321" w:hanging="4321"/>
        <w:jc w:val="lowKashida"/>
        <w:outlineLvl w:val="2"/>
        <w:rPr>
          <w:szCs w:val="20"/>
        </w:rPr>
      </w:pPr>
      <w:r w:rsidRPr="00FA2254">
        <w:rPr>
          <w:szCs w:val="20"/>
        </w:rPr>
        <w:tab/>
      </w:r>
      <w:r w:rsidRPr="00FA2254">
        <w:rPr>
          <w:szCs w:val="20"/>
        </w:rPr>
        <w:tab/>
      </w:r>
      <w:r w:rsidRPr="00FA2254">
        <w:rPr>
          <w:szCs w:val="20"/>
        </w:rPr>
        <w:tab/>
      </w:r>
      <w:r w:rsidRPr="00FA2254">
        <w:rPr>
          <w:szCs w:val="20"/>
        </w:rPr>
        <w:tab/>
      </w:r>
      <w:r w:rsidRPr="00FA2254">
        <w:rPr>
          <w:szCs w:val="20"/>
        </w:rPr>
        <w:tab/>
      </w:r>
      <w:r w:rsidRPr="00FA2254">
        <w:rPr>
          <w:szCs w:val="20"/>
        </w:rPr>
        <w:tab/>
      </w:r>
      <w:bookmarkStart w:id="21" w:name="_Toc28542093"/>
      <w:r w:rsidRPr="00FA2254">
        <w:rPr>
          <w:szCs w:val="20"/>
        </w:rPr>
        <w:t>609/921-7050</w:t>
      </w:r>
      <w:bookmarkEnd w:id="21"/>
    </w:p>
    <w:p w14:paraId="7C59A3CF" w14:textId="77777777" w:rsidR="00FA2254" w:rsidRPr="00FA2254" w:rsidRDefault="00FA2254" w:rsidP="00FA2254">
      <w:pPr>
        <w:tabs>
          <w:tab w:val="left" w:pos="720"/>
          <w:tab w:val="left" w:pos="1440"/>
          <w:tab w:val="left" w:pos="2160"/>
          <w:tab w:val="left" w:pos="2880"/>
          <w:tab w:val="left" w:pos="3600"/>
        </w:tabs>
        <w:spacing w:before="240"/>
        <w:ind w:left="4320" w:hanging="4320"/>
        <w:jc w:val="lowKashida"/>
        <w:rPr>
          <w:szCs w:val="20"/>
        </w:rPr>
      </w:pPr>
      <w:r w:rsidRPr="00FA2254">
        <w:rPr>
          <w:szCs w:val="20"/>
        </w:rPr>
        <w:tab/>
      </w:r>
      <w:r w:rsidRPr="00FA2254">
        <w:rPr>
          <w:szCs w:val="20"/>
        </w:rPr>
        <w:tab/>
      </w:r>
      <w:r w:rsidRPr="00FA2254">
        <w:rPr>
          <w:szCs w:val="20"/>
        </w:rPr>
        <w:tab/>
        <w:t>US</w:t>
      </w:r>
      <w:r w:rsidRPr="00FA2254">
        <w:rPr>
          <w:szCs w:val="20"/>
        </w:rPr>
        <w:tab/>
      </w:r>
      <w:r w:rsidRPr="00FA2254">
        <w:rPr>
          <w:szCs w:val="20"/>
        </w:rPr>
        <w:tab/>
        <w:t>-</w:t>
      </w:r>
      <w:r w:rsidRPr="00FA2254">
        <w:rPr>
          <w:szCs w:val="20"/>
        </w:rPr>
        <w:tab/>
      </w:r>
      <w:smartTag w:uri="urn:schemas-microsoft-com:office:smarttags" w:element="country-region">
        <w:smartTag w:uri="urn:schemas-microsoft-com:office:smarttags" w:element="place">
          <w:r w:rsidRPr="00FA2254">
            <w:rPr>
              <w:szCs w:val="20"/>
            </w:rPr>
            <w:t>U. S.</w:t>
          </w:r>
        </w:smartTag>
      </w:smartTag>
      <w:r w:rsidRPr="00FA2254">
        <w:rPr>
          <w:szCs w:val="20"/>
        </w:rPr>
        <w:t xml:space="preserve"> Bureau of Standards</w:t>
      </w:r>
    </w:p>
    <w:p w14:paraId="15EE37C2" w14:textId="77777777" w:rsidR="00FA2254" w:rsidRPr="00FA2254" w:rsidRDefault="00FA2254" w:rsidP="00FA2254">
      <w:pPr>
        <w:keepNext/>
        <w:tabs>
          <w:tab w:val="left" w:pos="720"/>
          <w:tab w:val="left" w:pos="1440"/>
          <w:tab w:val="left" w:pos="2160"/>
          <w:tab w:val="left" w:pos="2880"/>
          <w:tab w:val="left" w:pos="3600"/>
        </w:tabs>
        <w:ind w:left="4321" w:hanging="4321"/>
        <w:jc w:val="lowKashida"/>
        <w:outlineLvl w:val="2"/>
        <w:rPr>
          <w:szCs w:val="20"/>
        </w:rPr>
      </w:pPr>
      <w:r w:rsidRPr="00FA2254">
        <w:rPr>
          <w:szCs w:val="20"/>
        </w:rPr>
        <w:tab/>
      </w:r>
      <w:r w:rsidRPr="00FA2254">
        <w:rPr>
          <w:szCs w:val="20"/>
        </w:rPr>
        <w:tab/>
      </w:r>
      <w:r w:rsidRPr="00FA2254">
        <w:rPr>
          <w:szCs w:val="20"/>
        </w:rPr>
        <w:tab/>
      </w:r>
      <w:r w:rsidRPr="00FA2254">
        <w:rPr>
          <w:szCs w:val="20"/>
        </w:rPr>
        <w:tab/>
      </w:r>
      <w:r w:rsidRPr="00FA2254">
        <w:rPr>
          <w:szCs w:val="20"/>
        </w:rPr>
        <w:tab/>
      </w:r>
      <w:r w:rsidRPr="00FA2254">
        <w:rPr>
          <w:szCs w:val="20"/>
        </w:rPr>
        <w:tab/>
      </w:r>
      <w:bookmarkStart w:id="22" w:name="_Toc28542094"/>
      <w:r w:rsidRPr="00FA2254">
        <w:rPr>
          <w:szCs w:val="20"/>
        </w:rPr>
        <w:t>(See CS-Commercial Standards)</w:t>
      </w:r>
      <w:bookmarkEnd w:id="22"/>
    </w:p>
    <w:p w14:paraId="6EDDD52E" w14:textId="77777777" w:rsidR="00FA2254" w:rsidRPr="00FA2254" w:rsidRDefault="00FA2254" w:rsidP="00FA2254">
      <w:pPr>
        <w:tabs>
          <w:tab w:val="left" w:pos="720"/>
        </w:tabs>
        <w:spacing w:before="240"/>
        <w:ind w:left="709"/>
        <w:jc w:val="lowKashida"/>
        <w:rPr>
          <w:szCs w:val="20"/>
        </w:rPr>
      </w:pPr>
      <w:r w:rsidRPr="00FA2254">
        <w:rPr>
          <w:szCs w:val="20"/>
        </w:rPr>
        <w:t>The following abbreviations as referenced in the Contract Documents are defined to mean the following:</w:t>
      </w:r>
    </w:p>
    <w:p w14:paraId="4F483F65" w14:textId="77777777" w:rsidR="00FA2254" w:rsidRPr="00FA2254" w:rsidRDefault="00FA2254" w:rsidP="00FA2254">
      <w:pPr>
        <w:tabs>
          <w:tab w:val="left" w:pos="720"/>
          <w:tab w:val="left" w:pos="1440"/>
        </w:tabs>
        <w:spacing w:before="240"/>
        <w:ind w:left="2160" w:hanging="2160"/>
        <w:jc w:val="lowKashida"/>
        <w:rPr>
          <w:szCs w:val="20"/>
        </w:rPr>
      </w:pPr>
      <w:r w:rsidRPr="00FA2254">
        <w:rPr>
          <w:szCs w:val="20"/>
        </w:rPr>
        <w:tab/>
      </w:r>
      <w:r w:rsidRPr="00FA2254">
        <w:rPr>
          <w:szCs w:val="20"/>
        </w:rPr>
        <w:tab/>
      </w:r>
      <w:r w:rsidRPr="00FA2254">
        <w:rPr>
          <w:szCs w:val="20"/>
        </w:rPr>
        <w:tab/>
        <w:t>ac</w:t>
      </w:r>
      <w:r w:rsidRPr="00FA2254">
        <w:rPr>
          <w:szCs w:val="20"/>
        </w:rPr>
        <w:tab/>
      </w:r>
      <w:r w:rsidRPr="00FA2254">
        <w:rPr>
          <w:szCs w:val="20"/>
        </w:rPr>
        <w:tab/>
        <w:t>-</w:t>
      </w:r>
      <w:r w:rsidRPr="00FA2254">
        <w:rPr>
          <w:szCs w:val="20"/>
        </w:rPr>
        <w:tab/>
        <w:t>Alternating current</w:t>
      </w:r>
    </w:p>
    <w:p w14:paraId="21B4DEEF" w14:textId="77777777" w:rsidR="00FA2254" w:rsidRPr="00FA2254" w:rsidRDefault="00FA2254" w:rsidP="00FA2254">
      <w:pPr>
        <w:tabs>
          <w:tab w:val="left" w:pos="720"/>
          <w:tab w:val="left" w:pos="1440"/>
        </w:tabs>
        <w:ind w:left="2160" w:hanging="2160"/>
        <w:jc w:val="lowKashida"/>
        <w:rPr>
          <w:szCs w:val="20"/>
        </w:rPr>
      </w:pPr>
      <w:r w:rsidRPr="00FA2254">
        <w:rPr>
          <w:szCs w:val="20"/>
        </w:rPr>
        <w:tab/>
      </w:r>
      <w:r w:rsidRPr="00FA2254">
        <w:rPr>
          <w:szCs w:val="20"/>
        </w:rPr>
        <w:tab/>
      </w:r>
      <w:r w:rsidRPr="00FA2254">
        <w:rPr>
          <w:szCs w:val="20"/>
        </w:rPr>
        <w:tab/>
        <w:t>CIF</w:t>
      </w:r>
      <w:r w:rsidRPr="00FA2254">
        <w:rPr>
          <w:szCs w:val="20"/>
        </w:rPr>
        <w:tab/>
      </w:r>
      <w:r w:rsidRPr="00FA2254">
        <w:rPr>
          <w:szCs w:val="20"/>
        </w:rPr>
        <w:tab/>
        <w:t>-</w:t>
      </w:r>
      <w:r w:rsidRPr="00FA2254">
        <w:rPr>
          <w:szCs w:val="20"/>
        </w:rPr>
        <w:tab/>
        <w:t>Cost, Insurance and Freight</w:t>
      </w:r>
    </w:p>
    <w:p w14:paraId="32D9371D" w14:textId="77777777" w:rsidR="00FA2254" w:rsidRPr="00FA2254" w:rsidRDefault="00FA2254" w:rsidP="00FA2254">
      <w:pPr>
        <w:tabs>
          <w:tab w:val="left" w:pos="720"/>
          <w:tab w:val="left" w:pos="1440"/>
        </w:tabs>
        <w:ind w:left="2160" w:hanging="2160"/>
        <w:jc w:val="lowKashida"/>
        <w:rPr>
          <w:szCs w:val="20"/>
        </w:rPr>
      </w:pPr>
      <w:r w:rsidRPr="00FA2254">
        <w:rPr>
          <w:szCs w:val="20"/>
        </w:rPr>
        <w:tab/>
      </w:r>
      <w:r w:rsidRPr="00FA2254">
        <w:rPr>
          <w:szCs w:val="20"/>
        </w:rPr>
        <w:tab/>
      </w:r>
      <w:r w:rsidRPr="00FA2254">
        <w:rPr>
          <w:szCs w:val="20"/>
        </w:rPr>
        <w:tab/>
        <w:t>cu</w:t>
      </w:r>
      <w:r w:rsidRPr="00FA2254">
        <w:rPr>
          <w:szCs w:val="20"/>
        </w:rPr>
        <w:tab/>
      </w:r>
      <w:r w:rsidRPr="00FA2254">
        <w:rPr>
          <w:szCs w:val="20"/>
        </w:rPr>
        <w:tab/>
        <w:t>-</w:t>
      </w:r>
      <w:r w:rsidRPr="00FA2254">
        <w:rPr>
          <w:szCs w:val="20"/>
        </w:rPr>
        <w:tab/>
        <w:t>Cubic</w:t>
      </w:r>
    </w:p>
    <w:p w14:paraId="52242787" w14:textId="77777777" w:rsidR="00FA2254" w:rsidRPr="00FA2254" w:rsidRDefault="00FA2254" w:rsidP="00FA2254">
      <w:pPr>
        <w:tabs>
          <w:tab w:val="left" w:pos="720"/>
          <w:tab w:val="left" w:pos="1440"/>
        </w:tabs>
        <w:ind w:left="2160" w:hanging="2160"/>
        <w:jc w:val="lowKashida"/>
        <w:rPr>
          <w:szCs w:val="20"/>
        </w:rPr>
      </w:pPr>
      <w:r w:rsidRPr="00FA2254">
        <w:rPr>
          <w:szCs w:val="20"/>
        </w:rPr>
        <w:tab/>
      </w:r>
      <w:r w:rsidRPr="00FA2254">
        <w:rPr>
          <w:szCs w:val="20"/>
        </w:rPr>
        <w:tab/>
      </w:r>
      <w:r w:rsidRPr="00FA2254">
        <w:rPr>
          <w:szCs w:val="20"/>
        </w:rPr>
        <w:tab/>
        <w:t>g</w:t>
      </w:r>
      <w:r w:rsidRPr="00FA2254">
        <w:rPr>
          <w:szCs w:val="20"/>
        </w:rPr>
        <w:tab/>
      </w:r>
      <w:r w:rsidRPr="00FA2254">
        <w:rPr>
          <w:szCs w:val="20"/>
        </w:rPr>
        <w:tab/>
        <w:t>-</w:t>
      </w:r>
      <w:r w:rsidRPr="00FA2254">
        <w:rPr>
          <w:szCs w:val="20"/>
        </w:rPr>
        <w:tab/>
        <w:t>Gram</w:t>
      </w:r>
    </w:p>
    <w:p w14:paraId="500D57A2" w14:textId="77777777" w:rsidR="00FA2254" w:rsidRPr="00FA2254" w:rsidRDefault="00FA2254" w:rsidP="00FA2254">
      <w:pPr>
        <w:tabs>
          <w:tab w:val="left" w:pos="720"/>
          <w:tab w:val="left" w:pos="1440"/>
        </w:tabs>
        <w:ind w:left="2160" w:hanging="2160"/>
        <w:jc w:val="lowKashida"/>
        <w:rPr>
          <w:szCs w:val="20"/>
        </w:rPr>
      </w:pPr>
      <w:r w:rsidRPr="00FA2254">
        <w:rPr>
          <w:szCs w:val="20"/>
        </w:rPr>
        <w:tab/>
      </w:r>
      <w:r w:rsidRPr="00FA2254">
        <w:rPr>
          <w:szCs w:val="20"/>
        </w:rPr>
        <w:tab/>
      </w:r>
      <w:r w:rsidRPr="00FA2254">
        <w:rPr>
          <w:szCs w:val="20"/>
        </w:rPr>
        <w:tab/>
      </w:r>
      <w:proofErr w:type="spellStart"/>
      <w:r w:rsidRPr="00FA2254">
        <w:rPr>
          <w:szCs w:val="20"/>
        </w:rPr>
        <w:t>ga,GA</w:t>
      </w:r>
      <w:proofErr w:type="spellEnd"/>
      <w:r w:rsidRPr="00FA2254">
        <w:rPr>
          <w:szCs w:val="20"/>
        </w:rPr>
        <w:tab/>
      </w:r>
      <w:r w:rsidRPr="00FA2254">
        <w:rPr>
          <w:szCs w:val="20"/>
        </w:rPr>
        <w:tab/>
        <w:t>-</w:t>
      </w:r>
      <w:r w:rsidRPr="00FA2254">
        <w:rPr>
          <w:szCs w:val="20"/>
        </w:rPr>
        <w:tab/>
        <w:t>Gauge</w:t>
      </w:r>
    </w:p>
    <w:p w14:paraId="2AE7C9C7" w14:textId="77777777" w:rsidR="00FA2254" w:rsidRPr="00FA2254" w:rsidRDefault="00FA2254" w:rsidP="00FA2254">
      <w:pPr>
        <w:tabs>
          <w:tab w:val="left" w:pos="720"/>
          <w:tab w:val="left" w:pos="1440"/>
        </w:tabs>
        <w:ind w:left="2160" w:hanging="2160"/>
        <w:jc w:val="lowKashida"/>
        <w:rPr>
          <w:szCs w:val="20"/>
        </w:rPr>
      </w:pPr>
      <w:r w:rsidRPr="00FA2254">
        <w:rPr>
          <w:szCs w:val="20"/>
        </w:rPr>
        <w:tab/>
      </w:r>
      <w:r w:rsidRPr="00FA2254">
        <w:rPr>
          <w:szCs w:val="20"/>
        </w:rPr>
        <w:tab/>
      </w:r>
      <w:r w:rsidRPr="00FA2254">
        <w:rPr>
          <w:szCs w:val="20"/>
        </w:rPr>
        <w:tab/>
        <w:t>g/cu cm</w:t>
      </w:r>
      <w:r w:rsidRPr="00FA2254">
        <w:rPr>
          <w:szCs w:val="20"/>
        </w:rPr>
        <w:tab/>
        <w:t>-</w:t>
      </w:r>
      <w:r w:rsidRPr="00FA2254">
        <w:rPr>
          <w:szCs w:val="20"/>
        </w:rPr>
        <w:tab/>
        <w:t>Grams per cubic centimeter</w:t>
      </w:r>
    </w:p>
    <w:p w14:paraId="1934AEA9" w14:textId="77777777" w:rsidR="00FA2254" w:rsidRPr="00426E8E" w:rsidRDefault="00FA2254" w:rsidP="00FA2254">
      <w:pPr>
        <w:tabs>
          <w:tab w:val="left" w:pos="720"/>
          <w:tab w:val="left" w:pos="1440"/>
        </w:tabs>
        <w:ind w:left="2160" w:hanging="2160"/>
        <w:jc w:val="lowKashida"/>
        <w:rPr>
          <w:szCs w:val="20"/>
          <w:lang w:val="es-ES"/>
        </w:rPr>
      </w:pPr>
      <w:r w:rsidRPr="00FA2254">
        <w:rPr>
          <w:szCs w:val="20"/>
        </w:rPr>
        <w:tab/>
      </w:r>
      <w:r w:rsidRPr="00FA2254">
        <w:rPr>
          <w:szCs w:val="20"/>
        </w:rPr>
        <w:tab/>
      </w:r>
      <w:r w:rsidRPr="00FA2254">
        <w:rPr>
          <w:szCs w:val="20"/>
        </w:rPr>
        <w:tab/>
      </w:r>
      <w:r w:rsidRPr="00426E8E">
        <w:rPr>
          <w:szCs w:val="20"/>
          <w:lang w:val="es-ES"/>
        </w:rPr>
        <w:t>ha</w:t>
      </w:r>
      <w:r w:rsidRPr="00426E8E">
        <w:rPr>
          <w:szCs w:val="20"/>
          <w:lang w:val="es-ES"/>
        </w:rPr>
        <w:tab/>
      </w:r>
      <w:r w:rsidRPr="00426E8E">
        <w:rPr>
          <w:szCs w:val="20"/>
          <w:lang w:val="es-ES"/>
        </w:rPr>
        <w:tab/>
        <w:t>-</w:t>
      </w:r>
      <w:r w:rsidRPr="00426E8E">
        <w:rPr>
          <w:szCs w:val="20"/>
          <w:lang w:val="es-ES"/>
        </w:rPr>
        <w:tab/>
      </w:r>
      <w:proofErr w:type="spellStart"/>
      <w:r w:rsidRPr="00426E8E">
        <w:rPr>
          <w:szCs w:val="20"/>
          <w:lang w:val="es-ES"/>
        </w:rPr>
        <w:t>Hectare</w:t>
      </w:r>
      <w:proofErr w:type="spellEnd"/>
    </w:p>
    <w:p w14:paraId="151D5B4B" w14:textId="77777777" w:rsidR="00FA2254" w:rsidRPr="00426E8E" w:rsidRDefault="00FA2254" w:rsidP="00FA2254">
      <w:pPr>
        <w:tabs>
          <w:tab w:val="left" w:pos="720"/>
          <w:tab w:val="left" w:pos="1440"/>
        </w:tabs>
        <w:ind w:left="2160" w:hanging="2160"/>
        <w:jc w:val="lowKashida"/>
        <w:rPr>
          <w:szCs w:val="20"/>
          <w:lang w:val="es-ES"/>
        </w:rPr>
      </w:pPr>
      <w:r w:rsidRPr="00426E8E">
        <w:rPr>
          <w:szCs w:val="20"/>
          <w:lang w:val="es-ES"/>
        </w:rPr>
        <w:tab/>
      </w:r>
      <w:r w:rsidRPr="00426E8E">
        <w:rPr>
          <w:szCs w:val="20"/>
          <w:lang w:val="es-ES"/>
        </w:rPr>
        <w:tab/>
      </w:r>
      <w:r w:rsidRPr="00426E8E">
        <w:rPr>
          <w:szCs w:val="20"/>
          <w:lang w:val="es-ES"/>
        </w:rPr>
        <w:tab/>
        <w:t>IPS</w:t>
      </w:r>
      <w:r w:rsidRPr="00426E8E">
        <w:rPr>
          <w:szCs w:val="20"/>
          <w:lang w:val="es-ES"/>
        </w:rPr>
        <w:tab/>
      </w:r>
      <w:r w:rsidRPr="00426E8E">
        <w:rPr>
          <w:szCs w:val="20"/>
          <w:lang w:val="es-ES"/>
        </w:rPr>
        <w:tab/>
        <w:t>-</w:t>
      </w:r>
      <w:r w:rsidRPr="00426E8E">
        <w:rPr>
          <w:szCs w:val="20"/>
          <w:lang w:val="es-ES"/>
        </w:rPr>
        <w:tab/>
      </w:r>
      <w:proofErr w:type="spellStart"/>
      <w:r w:rsidRPr="00426E8E">
        <w:rPr>
          <w:szCs w:val="20"/>
          <w:lang w:val="es-ES"/>
        </w:rPr>
        <w:t>Iron</w:t>
      </w:r>
      <w:proofErr w:type="spellEnd"/>
      <w:r w:rsidRPr="00426E8E">
        <w:rPr>
          <w:szCs w:val="20"/>
          <w:lang w:val="es-ES"/>
        </w:rPr>
        <w:t xml:space="preserve"> pipe </w:t>
      </w:r>
      <w:proofErr w:type="spellStart"/>
      <w:r w:rsidRPr="00426E8E">
        <w:rPr>
          <w:szCs w:val="20"/>
          <w:lang w:val="es-ES"/>
        </w:rPr>
        <w:t>size</w:t>
      </w:r>
      <w:proofErr w:type="spellEnd"/>
    </w:p>
    <w:p w14:paraId="2244142E" w14:textId="77777777" w:rsidR="00FA2254" w:rsidRPr="00FA2254" w:rsidRDefault="00FA2254" w:rsidP="00FA2254">
      <w:pPr>
        <w:tabs>
          <w:tab w:val="left" w:pos="720"/>
          <w:tab w:val="left" w:pos="1440"/>
        </w:tabs>
        <w:ind w:left="2160" w:hanging="2160"/>
        <w:jc w:val="lowKashida"/>
        <w:rPr>
          <w:szCs w:val="20"/>
        </w:rPr>
      </w:pPr>
      <w:r w:rsidRPr="00426E8E">
        <w:rPr>
          <w:szCs w:val="20"/>
          <w:lang w:val="es-ES"/>
        </w:rPr>
        <w:tab/>
      </w:r>
      <w:r w:rsidRPr="00426E8E">
        <w:rPr>
          <w:szCs w:val="20"/>
          <w:lang w:val="es-ES"/>
        </w:rPr>
        <w:tab/>
      </w:r>
      <w:r w:rsidRPr="00426E8E">
        <w:rPr>
          <w:szCs w:val="20"/>
          <w:lang w:val="es-ES"/>
        </w:rPr>
        <w:tab/>
      </w:r>
      <w:r w:rsidRPr="00FA2254">
        <w:rPr>
          <w:szCs w:val="20"/>
        </w:rPr>
        <w:t>kg</w:t>
      </w:r>
      <w:r w:rsidRPr="00FA2254">
        <w:rPr>
          <w:szCs w:val="20"/>
        </w:rPr>
        <w:tab/>
      </w:r>
      <w:r w:rsidRPr="00FA2254">
        <w:rPr>
          <w:szCs w:val="20"/>
        </w:rPr>
        <w:tab/>
        <w:t>-</w:t>
      </w:r>
      <w:r w:rsidRPr="00FA2254">
        <w:rPr>
          <w:szCs w:val="20"/>
        </w:rPr>
        <w:tab/>
        <w:t>Kilogram</w:t>
      </w:r>
    </w:p>
    <w:p w14:paraId="28C6EA93" w14:textId="77777777" w:rsidR="00FA2254" w:rsidRPr="00FA2254" w:rsidRDefault="00FA2254" w:rsidP="00FA2254">
      <w:pPr>
        <w:tabs>
          <w:tab w:val="left" w:pos="720"/>
          <w:tab w:val="left" w:pos="1440"/>
        </w:tabs>
        <w:ind w:left="2160" w:hanging="2160"/>
        <w:jc w:val="lowKashida"/>
        <w:rPr>
          <w:szCs w:val="20"/>
        </w:rPr>
      </w:pPr>
      <w:r w:rsidRPr="00FA2254">
        <w:rPr>
          <w:szCs w:val="20"/>
        </w:rPr>
        <w:tab/>
      </w:r>
      <w:r w:rsidRPr="00FA2254">
        <w:rPr>
          <w:szCs w:val="20"/>
        </w:rPr>
        <w:tab/>
      </w:r>
      <w:r w:rsidRPr="00FA2254">
        <w:rPr>
          <w:szCs w:val="20"/>
        </w:rPr>
        <w:tab/>
        <w:t>kg/</w:t>
      </w:r>
      <w:proofErr w:type="spellStart"/>
      <w:r w:rsidRPr="00FA2254">
        <w:rPr>
          <w:szCs w:val="20"/>
        </w:rPr>
        <w:t>scm</w:t>
      </w:r>
      <w:proofErr w:type="spellEnd"/>
      <w:r w:rsidRPr="00FA2254">
        <w:rPr>
          <w:szCs w:val="20"/>
        </w:rPr>
        <w:tab/>
      </w:r>
      <w:r w:rsidRPr="00FA2254">
        <w:rPr>
          <w:szCs w:val="20"/>
        </w:rPr>
        <w:tab/>
        <w:t>-</w:t>
      </w:r>
      <w:r w:rsidRPr="00FA2254">
        <w:rPr>
          <w:szCs w:val="20"/>
        </w:rPr>
        <w:tab/>
        <w:t>Kilogram per square centimeter</w:t>
      </w:r>
    </w:p>
    <w:p w14:paraId="7221D647" w14:textId="77777777" w:rsidR="00FA2254" w:rsidRPr="00FA2254" w:rsidRDefault="00FA2254" w:rsidP="00FA2254">
      <w:pPr>
        <w:tabs>
          <w:tab w:val="left" w:pos="720"/>
          <w:tab w:val="left" w:pos="1440"/>
        </w:tabs>
        <w:ind w:left="2160" w:hanging="2160"/>
        <w:jc w:val="lowKashida"/>
        <w:rPr>
          <w:szCs w:val="20"/>
        </w:rPr>
      </w:pPr>
      <w:r w:rsidRPr="00FA2254">
        <w:rPr>
          <w:szCs w:val="20"/>
        </w:rPr>
        <w:tab/>
      </w:r>
      <w:r w:rsidRPr="00FA2254">
        <w:rPr>
          <w:szCs w:val="20"/>
        </w:rPr>
        <w:tab/>
      </w:r>
      <w:r w:rsidRPr="00FA2254">
        <w:rPr>
          <w:szCs w:val="20"/>
        </w:rPr>
        <w:tab/>
        <w:t>kg/cm</w:t>
      </w:r>
      <w:r w:rsidRPr="00FA2254">
        <w:rPr>
          <w:szCs w:val="20"/>
        </w:rPr>
        <w:tab/>
      </w:r>
      <w:r w:rsidRPr="00FA2254">
        <w:rPr>
          <w:szCs w:val="20"/>
        </w:rPr>
        <w:tab/>
        <w:t>-</w:t>
      </w:r>
      <w:r w:rsidRPr="00FA2254">
        <w:rPr>
          <w:szCs w:val="20"/>
        </w:rPr>
        <w:tab/>
        <w:t>Kilogram per cubic meter</w:t>
      </w:r>
    </w:p>
    <w:p w14:paraId="17264992" w14:textId="77777777" w:rsidR="00FA2254" w:rsidRPr="00FA2254" w:rsidRDefault="00FA2254" w:rsidP="00FA2254">
      <w:pPr>
        <w:tabs>
          <w:tab w:val="left" w:pos="720"/>
          <w:tab w:val="left" w:pos="1440"/>
        </w:tabs>
        <w:ind w:left="2160" w:hanging="2160"/>
        <w:jc w:val="lowKashida"/>
        <w:rPr>
          <w:szCs w:val="20"/>
        </w:rPr>
      </w:pPr>
      <w:r w:rsidRPr="00FA2254">
        <w:rPr>
          <w:szCs w:val="20"/>
        </w:rPr>
        <w:tab/>
      </w:r>
      <w:r w:rsidRPr="00FA2254">
        <w:rPr>
          <w:szCs w:val="20"/>
        </w:rPr>
        <w:tab/>
      </w:r>
      <w:r w:rsidRPr="00FA2254">
        <w:rPr>
          <w:szCs w:val="20"/>
        </w:rPr>
        <w:tab/>
      </w:r>
      <w:proofErr w:type="spellStart"/>
      <w:r w:rsidRPr="00FA2254">
        <w:rPr>
          <w:szCs w:val="20"/>
        </w:rPr>
        <w:t>kj</w:t>
      </w:r>
      <w:proofErr w:type="spellEnd"/>
      <w:r w:rsidRPr="00FA2254">
        <w:rPr>
          <w:szCs w:val="20"/>
        </w:rPr>
        <w:tab/>
      </w:r>
      <w:r w:rsidRPr="00FA2254">
        <w:rPr>
          <w:szCs w:val="20"/>
        </w:rPr>
        <w:tab/>
        <w:t>-</w:t>
      </w:r>
      <w:r w:rsidRPr="00FA2254">
        <w:rPr>
          <w:szCs w:val="20"/>
        </w:rPr>
        <w:tab/>
        <w:t>Kilojoule</w:t>
      </w:r>
    </w:p>
    <w:p w14:paraId="32E12F8B" w14:textId="77777777" w:rsidR="00FA2254" w:rsidRPr="00FA2254" w:rsidRDefault="00FA2254" w:rsidP="00FA2254">
      <w:pPr>
        <w:tabs>
          <w:tab w:val="left" w:pos="720"/>
          <w:tab w:val="left" w:pos="1440"/>
        </w:tabs>
        <w:ind w:left="2160" w:hanging="2160"/>
        <w:jc w:val="lowKashida"/>
        <w:rPr>
          <w:szCs w:val="20"/>
        </w:rPr>
      </w:pPr>
      <w:r w:rsidRPr="00FA2254">
        <w:rPr>
          <w:szCs w:val="20"/>
        </w:rPr>
        <w:tab/>
      </w:r>
      <w:r w:rsidRPr="00FA2254">
        <w:rPr>
          <w:szCs w:val="20"/>
        </w:rPr>
        <w:tab/>
      </w:r>
      <w:r w:rsidRPr="00FA2254">
        <w:rPr>
          <w:szCs w:val="20"/>
        </w:rPr>
        <w:tab/>
        <w:t>KN</w:t>
      </w:r>
      <w:r w:rsidRPr="00FA2254">
        <w:rPr>
          <w:szCs w:val="20"/>
        </w:rPr>
        <w:tab/>
      </w:r>
      <w:r w:rsidRPr="00FA2254">
        <w:rPr>
          <w:szCs w:val="20"/>
        </w:rPr>
        <w:tab/>
        <w:t>-</w:t>
      </w:r>
      <w:r w:rsidRPr="00FA2254">
        <w:rPr>
          <w:szCs w:val="20"/>
        </w:rPr>
        <w:tab/>
        <w:t>Kilonewton</w:t>
      </w:r>
    </w:p>
    <w:p w14:paraId="03E9C89B" w14:textId="77777777" w:rsidR="00FA2254" w:rsidRPr="00FA2254" w:rsidRDefault="00FA2254" w:rsidP="00FA2254">
      <w:pPr>
        <w:tabs>
          <w:tab w:val="left" w:pos="720"/>
          <w:tab w:val="left" w:pos="1440"/>
        </w:tabs>
        <w:ind w:left="2160" w:hanging="2160"/>
        <w:jc w:val="lowKashida"/>
        <w:rPr>
          <w:szCs w:val="20"/>
        </w:rPr>
      </w:pPr>
      <w:r w:rsidRPr="00FA2254">
        <w:rPr>
          <w:szCs w:val="20"/>
        </w:rPr>
        <w:tab/>
      </w:r>
      <w:r w:rsidRPr="00FA2254">
        <w:rPr>
          <w:szCs w:val="20"/>
        </w:rPr>
        <w:tab/>
      </w:r>
      <w:r w:rsidRPr="00FA2254">
        <w:rPr>
          <w:szCs w:val="20"/>
        </w:rPr>
        <w:tab/>
        <w:t>KN/m</w:t>
      </w:r>
      <w:r w:rsidRPr="00FA2254">
        <w:rPr>
          <w:szCs w:val="20"/>
          <w:vertAlign w:val="superscript"/>
        </w:rPr>
        <w:t>2</w:t>
      </w:r>
      <w:r w:rsidRPr="00FA2254">
        <w:rPr>
          <w:szCs w:val="20"/>
        </w:rPr>
        <w:tab/>
      </w:r>
      <w:r w:rsidRPr="00FA2254">
        <w:rPr>
          <w:szCs w:val="20"/>
        </w:rPr>
        <w:tab/>
        <w:t>-</w:t>
      </w:r>
      <w:r w:rsidRPr="00FA2254">
        <w:rPr>
          <w:szCs w:val="20"/>
        </w:rPr>
        <w:tab/>
        <w:t>Kilonewton per square meter</w:t>
      </w:r>
    </w:p>
    <w:p w14:paraId="3AC1A55F" w14:textId="77777777" w:rsidR="00FA2254" w:rsidRPr="00FA2254" w:rsidRDefault="00FA2254" w:rsidP="00FA2254">
      <w:pPr>
        <w:tabs>
          <w:tab w:val="left" w:pos="720"/>
          <w:tab w:val="left" w:pos="1440"/>
        </w:tabs>
        <w:ind w:left="2160" w:hanging="2160"/>
        <w:jc w:val="lowKashida"/>
        <w:rPr>
          <w:szCs w:val="20"/>
        </w:rPr>
      </w:pPr>
      <w:r w:rsidRPr="00FA2254">
        <w:rPr>
          <w:szCs w:val="20"/>
        </w:rPr>
        <w:tab/>
      </w:r>
      <w:r w:rsidRPr="00FA2254">
        <w:rPr>
          <w:szCs w:val="20"/>
        </w:rPr>
        <w:tab/>
      </w:r>
      <w:r w:rsidRPr="00FA2254">
        <w:rPr>
          <w:szCs w:val="20"/>
        </w:rPr>
        <w:tab/>
        <w:t>kW</w:t>
      </w:r>
      <w:r w:rsidRPr="00FA2254">
        <w:rPr>
          <w:szCs w:val="20"/>
        </w:rPr>
        <w:tab/>
      </w:r>
      <w:r w:rsidRPr="00FA2254">
        <w:rPr>
          <w:szCs w:val="20"/>
        </w:rPr>
        <w:tab/>
        <w:t>-</w:t>
      </w:r>
      <w:r w:rsidRPr="00FA2254">
        <w:rPr>
          <w:szCs w:val="20"/>
        </w:rPr>
        <w:tab/>
        <w:t>Kilowatt</w:t>
      </w:r>
    </w:p>
    <w:p w14:paraId="31F1F6CB" w14:textId="77777777" w:rsidR="00FA2254" w:rsidRPr="00FA2254" w:rsidRDefault="00FA2254" w:rsidP="00FA2254">
      <w:pPr>
        <w:tabs>
          <w:tab w:val="left" w:pos="720"/>
          <w:tab w:val="left" w:pos="1440"/>
        </w:tabs>
        <w:ind w:left="2160" w:hanging="2160"/>
        <w:jc w:val="lowKashida"/>
        <w:rPr>
          <w:szCs w:val="20"/>
        </w:rPr>
      </w:pPr>
      <w:r w:rsidRPr="00FA2254">
        <w:rPr>
          <w:szCs w:val="20"/>
        </w:rPr>
        <w:tab/>
      </w:r>
      <w:r w:rsidRPr="00FA2254">
        <w:rPr>
          <w:szCs w:val="20"/>
        </w:rPr>
        <w:tab/>
      </w:r>
      <w:r w:rsidRPr="00FA2254">
        <w:rPr>
          <w:szCs w:val="20"/>
        </w:rPr>
        <w:tab/>
        <w:t>l</w:t>
      </w:r>
      <w:r w:rsidRPr="00FA2254">
        <w:rPr>
          <w:szCs w:val="20"/>
        </w:rPr>
        <w:tab/>
      </w:r>
      <w:r w:rsidRPr="00FA2254">
        <w:rPr>
          <w:szCs w:val="20"/>
        </w:rPr>
        <w:tab/>
        <w:t>-</w:t>
      </w:r>
      <w:r w:rsidRPr="00FA2254">
        <w:rPr>
          <w:szCs w:val="20"/>
        </w:rPr>
        <w:tab/>
      </w:r>
      <w:proofErr w:type="spellStart"/>
      <w:r w:rsidRPr="00FA2254">
        <w:rPr>
          <w:szCs w:val="20"/>
        </w:rPr>
        <w:t>Litre</w:t>
      </w:r>
      <w:proofErr w:type="spellEnd"/>
      <w:r w:rsidRPr="00FA2254">
        <w:rPr>
          <w:szCs w:val="20"/>
        </w:rPr>
        <w:t xml:space="preserve"> or liter</w:t>
      </w:r>
    </w:p>
    <w:p w14:paraId="2A9595F3" w14:textId="77777777" w:rsidR="00FA2254" w:rsidRPr="00FA2254" w:rsidRDefault="00FA2254" w:rsidP="00FA2254">
      <w:pPr>
        <w:tabs>
          <w:tab w:val="left" w:pos="720"/>
          <w:tab w:val="left" w:pos="1440"/>
        </w:tabs>
        <w:ind w:left="2160" w:hanging="2160"/>
        <w:jc w:val="lowKashida"/>
        <w:rPr>
          <w:szCs w:val="20"/>
        </w:rPr>
      </w:pPr>
      <w:r w:rsidRPr="00FA2254">
        <w:rPr>
          <w:szCs w:val="20"/>
        </w:rPr>
        <w:tab/>
      </w:r>
      <w:r w:rsidRPr="00FA2254">
        <w:rPr>
          <w:szCs w:val="20"/>
        </w:rPr>
        <w:tab/>
      </w:r>
      <w:r w:rsidRPr="00FA2254">
        <w:rPr>
          <w:szCs w:val="20"/>
        </w:rPr>
        <w:tab/>
        <w:t>l/m</w:t>
      </w:r>
      <w:r w:rsidRPr="00FA2254">
        <w:rPr>
          <w:szCs w:val="20"/>
        </w:rPr>
        <w:tab/>
      </w:r>
      <w:r w:rsidRPr="00FA2254">
        <w:rPr>
          <w:szCs w:val="20"/>
        </w:rPr>
        <w:tab/>
        <w:t>-</w:t>
      </w:r>
      <w:r w:rsidRPr="00FA2254">
        <w:rPr>
          <w:szCs w:val="20"/>
        </w:rPr>
        <w:tab/>
      </w:r>
      <w:proofErr w:type="spellStart"/>
      <w:r w:rsidRPr="00FA2254">
        <w:rPr>
          <w:szCs w:val="20"/>
        </w:rPr>
        <w:t>Litre</w:t>
      </w:r>
      <w:proofErr w:type="spellEnd"/>
      <w:r w:rsidRPr="00FA2254">
        <w:rPr>
          <w:szCs w:val="20"/>
        </w:rPr>
        <w:t xml:space="preserve"> per minute</w:t>
      </w:r>
    </w:p>
    <w:p w14:paraId="47A65AB4" w14:textId="77777777" w:rsidR="00FA2254" w:rsidRPr="00FA2254" w:rsidRDefault="00FA2254" w:rsidP="00FA2254">
      <w:pPr>
        <w:tabs>
          <w:tab w:val="left" w:pos="720"/>
          <w:tab w:val="left" w:pos="1440"/>
        </w:tabs>
        <w:ind w:left="2160" w:hanging="2160"/>
        <w:jc w:val="lowKashida"/>
        <w:rPr>
          <w:szCs w:val="20"/>
        </w:rPr>
      </w:pPr>
      <w:r w:rsidRPr="00FA2254">
        <w:rPr>
          <w:szCs w:val="20"/>
        </w:rPr>
        <w:tab/>
      </w:r>
      <w:r w:rsidRPr="00FA2254">
        <w:rPr>
          <w:szCs w:val="20"/>
        </w:rPr>
        <w:tab/>
      </w:r>
      <w:r w:rsidRPr="00FA2254">
        <w:rPr>
          <w:szCs w:val="20"/>
        </w:rPr>
        <w:tab/>
        <w:t>l/s</w:t>
      </w:r>
      <w:r w:rsidRPr="00FA2254">
        <w:rPr>
          <w:szCs w:val="20"/>
        </w:rPr>
        <w:tab/>
      </w:r>
      <w:r w:rsidRPr="00FA2254">
        <w:rPr>
          <w:szCs w:val="20"/>
        </w:rPr>
        <w:tab/>
        <w:t>-</w:t>
      </w:r>
      <w:r w:rsidRPr="00FA2254">
        <w:rPr>
          <w:szCs w:val="20"/>
        </w:rPr>
        <w:tab/>
      </w:r>
      <w:proofErr w:type="spellStart"/>
      <w:r w:rsidRPr="00FA2254">
        <w:rPr>
          <w:szCs w:val="20"/>
        </w:rPr>
        <w:t>Litres</w:t>
      </w:r>
      <w:proofErr w:type="spellEnd"/>
      <w:r w:rsidRPr="00FA2254">
        <w:rPr>
          <w:szCs w:val="20"/>
        </w:rPr>
        <w:t xml:space="preserve"> per second</w:t>
      </w:r>
    </w:p>
    <w:p w14:paraId="53F2738C" w14:textId="77777777" w:rsidR="00FA2254" w:rsidRPr="00FA2254" w:rsidRDefault="00FA2254" w:rsidP="00FA2254">
      <w:pPr>
        <w:tabs>
          <w:tab w:val="left" w:pos="720"/>
          <w:tab w:val="left" w:pos="1440"/>
        </w:tabs>
        <w:ind w:left="2160" w:hanging="2160"/>
        <w:jc w:val="lowKashida"/>
        <w:rPr>
          <w:szCs w:val="20"/>
        </w:rPr>
      </w:pPr>
      <w:r w:rsidRPr="00FA2254">
        <w:rPr>
          <w:szCs w:val="20"/>
        </w:rPr>
        <w:tab/>
      </w:r>
      <w:r w:rsidRPr="00FA2254">
        <w:rPr>
          <w:szCs w:val="20"/>
        </w:rPr>
        <w:tab/>
      </w:r>
      <w:r w:rsidRPr="00FA2254">
        <w:rPr>
          <w:szCs w:val="20"/>
        </w:rPr>
        <w:tab/>
        <w:t>m</w:t>
      </w:r>
      <w:r w:rsidRPr="00FA2254">
        <w:rPr>
          <w:szCs w:val="20"/>
        </w:rPr>
        <w:tab/>
      </w:r>
      <w:r w:rsidRPr="00FA2254">
        <w:rPr>
          <w:szCs w:val="20"/>
        </w:rPr>
        <w:tab/>
        <w:t>-</w:t>
      </w:r>
      <w:r w:rsidRPr="00FA2254">
        <w:rPr>
          <w:szCs w:val="20"/>
        </w:rPr>
        <w:tab/>
      </w:r>
      <w:proofErr w:type="spellStart"/>
      <w:r w:rsidRPr="00FA2254">
        <w:rPr>
          <w:szCs w:val="20"/>
        </w:rPr>
        <w:t>Metre</w:t>
      </w:r>
      <w:proofErr w:type="spellEnd"/>
      <w:r w:rsidRPr="00FA2254">
        <w:rPr>
          <w:szCs w:val="20"/>
        </w:rPr>
        <w:t xml:space="preserve"> or meter</w:t>
      </w:r>
    </w:p>
    <w:p w14:paraId="174798A1" w14:textId="77777777" w:rsidR="00FA2254" w:rsidRPr="00FA2254" w:rsidRDefault="00FA2254" w:rsidP="00FA2254">
      <w:pPr>
        <w:tabs>
          <w:tab w:val="left" w:pos="720"/>
          <w:tab w:val="left" w:pos="1440"/>
        </w:tabs>
        <w:ind w:left="2160" w:hanging="2160"/>
        <w:jc w:val="lowKashida"/>
        <w:rPr>
          <w:szCs w:val="20"/>
        </w:rPr>
      </w:pPr>
      <w:r w:rsidRPr="00FA2254">
        <w:rPr>
          <w:szCs w:val="20"/>
        </w:rPr>
        <w:tab/>
      </w:r>
      <w:r w:rsidRPr="00FA2254">
        <w:rPr>
          <w:szCs w:val="20"/>
        </w:rPr>
        <w:tab/>
      </w:r>
      <w:r w:rsidRPr="00FA2254">
        <w:rPr>
          <w:szCs w:val="20"/>
        </w:rPr>
        <w:tab/>
      </w:r>
      <w:proofErr w:type="spellStart"/>
      <w:r w:rsidRPr="00FA2254">
        <w:rPr>
          <w:szCs w:val="20"/>
        </w:rPr>
        <w:t>sq.m</w:t>
      </w:r>
      <w:proofErr w:type="spellEnd"/>
      <w:r w:rsidRPr="00FA2254">
        <w:rPr>
          <w:szCs w:val="20"/>
        </w:rPr>
        <w:t>.</w:t>
      </w:r>
      <w:r w:rsidRPr="00FA2254">
        <w:rPr>
          <w:szCs w:val="20"/>
        </w:rPr>
        <w:tab/>
      </w:r>
      <w:r w:rsidRPr="00FA2254">
        <w:rPr>
          <w:szCs w:val="20"/>
        </w:rPr>
        <w:tab/>
        <w:t>-</w:t>
      </w:r>
      <w:r w:rsidRPr="00FA2254">
        <w:rPr>
          <w:szCs w:val="20"/>
        </w:rPr>
        <w:tab/>
        <w:t xml:space="preserve">Square </w:t>
      </w:r>
      <w:proofErr w:type="spellStart"/>
      <w:r w:rsidRPr="00FA2254">
        <w:rPr>
          <w:szCs w:val="20"/>
        </w:rPr>
        <w:t>metre</w:t>
      </w:r>
      <w:proofErr w:type="spellEnd"/>
    </w:p>
    <w:p w14:paraId="30B71901" w14:textId="77777777" w:rsidR="00FA2254" w:rsidRPr="00FA2254" w:rsidRDefault="00FA2254" w:rsidP="00FA2254">
      <w:pPr>
        <w:tabs>
          <w:tab w:val="left" w:pos="720"/>
          <w:tab w:val="left" w:pos="1440"/>
        </w:tabs>
        <w:ind w:left="2160" w:hanging="2160"/>
        <w:jc w:val="lowKashida"/>
        <w:rPr>
          <w:szCs w:val="20"/>
        </w:rPr>
      </w:pPr>
      <w:r w:rsidRPr="00FA2254">
        <w:rPr>
          <w:szCs w:val="20"/>
        </w:rPr>
        <w:tab/>
      </w:r>
      <w:r w:rsidRPr="00FA2254">
        <w:rPr>
          <w:szCs w:val="20"/>
        </w:rPr>
        <w:tab/>
      </w:r>
      <w:r w:rsidRPr="00FA2254">
        <w:rPr>
          <w:szCs w:val="20"/>
        </w:rPr>
        <w:tab/>
      </w:r>
      <w:proofErr w:type="spellStart"/>
      <w:r w:rsidRPr="00FA2254">
        <w:rPr>
          <w:szCs w:val="20"/>
        </w:rPr>
        <w:t>cu.m</w:t>
      </w:r>
      <w:proofErr w:type="spellEnd"/>
      <w:r w:rsidRPr="00FA2254">
        <w:rPr>
          <w:szCs w:val="20"/>
        </w:rPr>
        <w:t>.</w:t>
      </w:r>
      <w:r w:rsidRPr="00FA2254">
        <w:rPr>
          <w:szCs w:val="20"/>
        </w:rPr>
        <w:tab/>
      </w:r>
      <w:r w:rsidRPr="00FA2254">
        <w:rPr>
          <w:szCs w:val="20"/>
        </w:rPr>
        <w:tab/>
        <w:t>-</w:t>
      </w:r>
      <w:r w:rsidRPr="00FA2254">
        <w:rPr>
          <w:szCs w:val="20"/>
        </w:rPr>
        <w:tab/>
        <w:t xml:space="preserve">Cubic </w:t>
      </w:r>
      <w:proofErr w:type="spellStart"/>
      <w:r w:rsidRPr="00FA2254">
        <w:rPr>
          <w:szCs w:val="20"/>
        </w:rPr>
        <w:t>metres</w:t>
      </w:r>
      <w:proofErr w:type="spellEnd"/>
    </w:p>
    <w:p w14:paraId="7B46FDE5" w14:textId="77777777" w:rsidR="00FA2254" w:rsidRPr="00FA2254" w:rsidRDefault="00FA2254" w:rsidP="00FA2254">
      <w:pPr>
        <w:tabs>
          <w:tab w:val="left" w:pos="720"/>
          <w:tab w:val="left" w:pos="1440"/>
        </w:tabs>
        <w:ind w:left="2160" w:hanging="2160"/>
        <w:jc w:val="lowKashida"/>
        <w:rPr>
          <w:szCs w:val="20"/>
        </w:rPr>
      </w:pPr>
      <w:r w:rsidRPr="00FA2254">
        <w:rPr>
          <w:szCs w:val="20"/>
        </w:rPr>
        <w:tab/>
      </w:r>
      <w:r w:rsidRPr="00FA2254">
        <w:rPr>
          <w:szCs w:val="20"/>
        </w:rPr>
        <w:tab/>
      </w:r>
      <w:r w:rsidRPr="00FA2254">
        <w:rPr>
          <w:szCs w:val="20"/>
        </w:rPr>
        <w:tab/>
        <w:t>mm.</w:t>
      </w:r>
      <w:r w:rsidRPr="00FA2254">
        <w:rPr>
          <w:szCs w:val="20"/>
        </w:rPr>
        <w:tab/>
      </w:r>
      <w:r w:rsidRPr="00FA2254">
        <w:rPr>
          <w:szCs w:val="20"/>
        </w:rPr>
        <w:tab/>
        <w:t>-</w:t>
      </w:r>
      <w:r w:rsidRPr="00FA2254">
        <w:rPr>
          <w:szCs w:val="20"/>
        </w:rPr>
        <w:tab/>
      </w:r>
      <w:proofErr w:type="spellStart"/>
      <w:r w:rsidRPr="00FA2254">
        <w:rPr>
          <w:szCs w:val="20"/>
        </w:rPr>
        <w:t>Millimetre</w:t>
      </w:r>
      <w:proofErr w:type="spellEnd"/>
    </w:p>
    <w:p w14:paraId="6D8745C8" w14:textId="77777777" w:rsidR="00FA2254" w:rsidRPr="00FA2254" w:rsidRDefault="00FA2254" w:rsidP="00FA2254">
      <w:pPr>
        <w:tabs>
          <w:tab w:val="left" w:pos="720"/>
          <w:tab w:val="left" w:pos="1440"/>
        </w:tabs>
        <w:ind w:left="2160" w:hanging="2160"/>
        <w:jc w:val="lowKashida"/>
        <w:rPr>
          <w:szCs w:val="20"/>
        </w:rPr>
      </w:pPr>
      <w:r w:rsidRPr="00FA2254">
        <w:rPr>
          <w:szCs w:val="20"/>
        </w:rPr>
        <w:tab/>
      </w:r>
      <w:r w:rsidRPr="00FA2254">
        <w:rPr>
          <w:szCs w:val="20"/>
        </w:rPr>
        <w:tab/>
      </w:r>
      <w:r w:rsidRPr="00FA2254">
        <w:rPr>
          <w:szCs w:val="20"/>
        </w:rPr>
        <w:tab/>
        <w:t>sq.mm.</w:t>
      </w:r>
      <w:r w:rsidRPr="00FA2254">
        <w:rPr>
          <w:szCs w:val="20"/>
        </w:rPr>
        <w:tab/>
      </w:r>
      <w:r w:rsidRPr="00FA2254">
        <w:rPr>
          <w:szCs w:val="20"/>
        </w:rPr>
        <w:tab/>
        <w:t>-</w:t>
      </w:r>
      <w:r w:rsidRPr="00FA2254">
        <w:rPr>
          <w:szCs w:val="20"/>
        </w:rPr>
        <w:tab/>
        <w:t xml:space="preserve">Square </w:t>
      </w:r>
      <w:proofErr w:type="spellStart"/>
      <w:r w:rsidRPr="00FA2254">
        <w:rPr>
          <w:szCs w:val="20"/>
        </w:rPr>
        <w:t>Millimetre</w:t>
      </w:r>
      <w:proofErr w:type="spellEnd"/>
    </w:p>
    <w:p w14:paraId="798CF2C7" w14:textId="77777777" w:rsidR="00FA2254" w:rsidRPr="00FA2254" w:rsidRDefault="00FA2254" w:rsidP="00FA2254">
      <w:pPr>
        <w:tabs>
          <w:tab w:val="left" w:pos="720"/>
          <w:tab w:val="left" w:pos="1440"/>
        </w:tabs>
        <w:ind w:left="2160" w:hanging="2160"/>
        <w:jc w:val="lowKashida"/>
        <w:rPr>
          <w:szCs w:val="20"/>
        </w:rPr>
      </w:pPr>
      <w:r w:rsidRPr="00FA2254">
        <w:rPr>
          <w:szCs w:val="20"/>
        </w:rPr>
        <w:tab/>
      </w:r>
      <w:r w:rsidRPr="00FA2254">
        <w:rPr>
          <w:szCs w:val="20"/>
        </w:rPr>
        <w:tab/>
      </w:r>
      <w:r w:rsidRPr="00FA2254">
        <w:rPr>
          <w:szCs w:val="20"/>
        </w:rPr>
        <w:tab/>
      </w:r>
      <w:proofErr w:type="spellStart"/>
      <w:r w:rsidRPr="00FA2254">
        <w:rPr>
          <w:szCs w:val="20"/>
        </w:rPr>
        <w:t>mN</w:t>
      </w:r>
      <w:proofErr w:type="spellEnd"/>
      <w:r w:rsidRPr="00FA2254">
        <w:rPr>
          <w:szCs w:val="20"/>
        </w:rPr>
        <w:tab/>
      </w:r>
      <w:r w:rsidRPr="00FA2254">
        <w:rPr>
          <w:szCs w:val="20"/>
        </w:rPr>
        <w:tab/>
        <w:t>-</w:t>
      </w:r>
      <w:r w:rsidRPr="00FA2254">
        <w:rPr>
          <w:szCs w:val="20"/>
        </w:rPr>
        <w:tab/>
        <w:t>Meganewton</w:t>
      </w:r>
    </w:p>
    <w:p w14:paraId="2F4AB681" w14:textId="77777777" w:rsidR="00FA2254" w:rsidRPr="00FA2254" w:rsidRDefault="00FA2254" w:rsidP="00FA2254">
      <w:pPr>
        <w:tabs>
          <w:tab w:val="left" w:pos="720"/>
          <w:tab w:val="left" w:pos="1440"/>
        </w:tabs>
        <w:ind w:left="2160" w:hanging="2160"/>
        <w:jc w:val="lowKashida"/>
        <w:rPr>
          <w:szCs w:val="20"/>
          <w:lang w:val="fr-FR"/>
        </w:rPr>
      </w:pPr>
      <w:r w:rsidRPr="00FA2254">
        <w:rPr>
          <w:szCs w:val="20"/>
        </w:rPr>
        <w:tab/>
      </w:r>
      <w:r w:rsidRPr="00FA2254">
        <w:rPr>
          <w:szCs w:val="20"/>
        </w:rPr>
        <w:tab/>
      </w:r>
      <w:r w:rsidRPr="00FA2254">
        <w:rPr>
          <w:szCs w:val="20"/>
        </w:rPr>
        <w:tab/>
      </w:r>
      <w:r w:rsidRPr="00FA2254">
        <w:rPr>
          <w:szCs w:val="20"/>
          <w:lang w:val="fr-FR"/>
        </w:rPr>
        <w:t>MPa</w:t>
      </w:r>
      <w:r w:rsidRPr="00FA2254">
        <w:rPr>
          <w:szCs w:val="20"/>
          <w:lang w:val="fr-FR"/>
        </w:rPr>
        <w:tab/>
      </w:r>
      <w:r w:rsidRPr="00FA2254">
        <w:rPr>
          <w:szCs w:val="20"/>
          <w:lang w:val="fr-FR"/>
        </w:rPr>
        <w:tab/>
        <w:t>-</w:t>
      </w:r>
      <w:r w:rsidRPr="00FA2254">
        <w:rPr>
          <w:szCs w:val="20"/>
          <w:lang w:val="fr-FR"/>
        </w:rPr>
        <w:tab/>
      </w:r>
      <w:proofErr w:type="spellStart"/>
      <w:r w:rsidRPr="00FA2254">
        <w:rPr>
          <w:szCs w:val="20"/>
          <w:lang w:val="fr-FR"/>
        </w:rPr>
        <w:t>Megapascals</w:t>
      </w:r>
      <w:proofErr w:type="spellEnd"/>
    </w:p>
    <w:p w14:paraId="6048303A" w14:textId="77777777" w:rsidR="00FA2254" w:rsidRPr="00FA2254" w:rsidRDefault="00FA2254" w:rsidP="00FA2254">
      <w:pPr>
        <w:tabs>
          <w:tab w:val="left" w:pos="720"/>
          <w:tab w:val="left" w:pos="1440"/>
        </w:tabs>
        <w:ind w:left="2160" w:hanging="2160"/>
        <w:jc w:val="lowKashida"/>
        <w:rPr>
          <w:szCs w:val="20"/>
          <w:lang w:val="fr-FR"/>
        </w:rPr>
      </w:pPr>
      <w:r w:rsidRPr="00FA2254">
        <w:rPr>
          <w:szCs w:val="20"/>
          <w:lang w:val="fr-FR"/>
        </w:rPr>
        <w:tab/>
      </w:r>
      <w:r w:rsidRPr="00FA2254">
        <w:rPr>
          <w:szCs w:val="20"/>
          <w:lang w:val="fr-FR"/>
        </w:rPr>
        <w:tab/>
      </w:r>
      <w:r w:rsidRPr="00FA2254">
        <w:rPr>
          <w:szCs w:val="20"/>
          <w:lang w:val="fr-FR"/>
        </w:rPr>
        <w:tab/>
        <w:t>max</w:t>
      </w:r>
      <w:r w:rsidRPr="00FA2254">
        <w:rPr>
          <w:szCs w:val="20"/>
          <w:lang w:val="fr-FR"/>
        </w:rPr>
        <w:tab/>
      </w:r>
      <w:r w:rsidRPr="00FA2254">
        <w:rPr>
          <w:szCs w:val="20"/>
          <w:lang w:val="fr-FR"/>
        </w:rPr>
        <w:tab/>
        <w:t>-</w:t>
      </w:r>
      <w:r w:rsidRPr="00FA2254">
        <w:rPr>
          <w:szCs w:val="20"/>
          <w:lang w:val="fr-FR"/>
        </w:rPr>
        <w:tab/>
        <w:t>Maximum</w:t>
      </w:r>
    </w:p>
    <w:p w14:paraId="4C6F1835" w14:textId="77777777" w:rsidR="00FA2254" w:rsidRPr="00FA2254" w:rsidRDefault="00FA2254" w:rsidP="00FA2254">
      <w:pPr>
        <w:tabs>
          <w:tab w:val="left" w:pos="720"/>
          <w:tab w:val="left" w:pos="1440"/>
        </w:tabs>
        <w:ind w:left="2160" w:hanging="2160"/>
        <w:jc w:val="lowKashida"/>
        <w:rPr>
          <w:szCs w:val="20"/>
        </w:rPr>
      </w:pPr>
      <w:r w:rsidRPr="00FA2254">
        <w:rPr>
          <w:szCs w:val="20"/>
          <w:lang w:val="fr-FR"/>
        </w:rPr>
        <w:tab/>
      </w:r>
      <w:r w:rsidRPr="00FA2254">
        <w:rPr>
          <w:szCs w:val="20"/>
          <w:lang w:val="fr-FR"/>
        </w:rPr>
        <w:tab/>
      </w:r>
      <w:r w:rsidRPr="00FA2254">
        <w:rPr>
          <w:szCs w:val="20"/>
          <w:lang w:val="fr-FR"/>
        </w:rPr>
        <w:tab/>
      </w:r>
      <w:r w:rsidRPr="00FA2254">
        <w:rPr>
          <w:szCs w:val="20"/>
        </w:rPr>
        <w:t>min</w:t>
      </w:r>
      <w:r w:rsidRPr="00FA2254">
        <w:rPr>
          <w:szCs w:val="20"/>
        </w:rPr>
        <w:tab/>
      </w:r>
      <w:r w:rsidRPr="00FA2254">
        <w:rPr>
          <w:szCs w:val="20"/>
        </w:rPr>
        <w:tab/>
        <w:t>-</w:t>
      </w:r>
      <w:r w:rsidRPr="00FA2254">
        <w:rPr>
          <w:szCs w:val="20"/>
        </w:rPr>
        <w:tab/>
        <w:t>Minimum</w:t>
      </w:r>
    </w:p>
    <w:p w14:paraId="5D007BC0" w14:textId="77777777" w:rsidR="00FA2254" w:rsidRPr="00FA2254" w:rsidRDefault="00FA2254" w:rsidP="00FA2254">
      <w:pPr>
        <w:tabs>
          <w:tab w:val="left" w:pos="720"/>
          <w:tab w:val="left" w:pos="1440"/>
        </w:tabs>
        <w:ind w:left="2160" w:hanging="2160"/>
        <w:jc w:val="lowKashida"/>
        <w:rPr>
          <w:szCs w:val="20"/>
        </w:rPr>
      </w:pPr>
      <w:r w:rsidRPr="00FA2254">
        <w:rPr>
          <w:szCs w:val="20"/>
        </w:rPr>
        <w:tab/>
      </w:r>
      <w:r w:rsidRPr="00FA2254">
        <w:rPr>
          <w:szCs w:val="20"/>
        </w:rPr>
        <w:tab/>
      </w:r>
      <w:r w:rsidRPr="00FA2254">
        <w:rPr>
          <w:szCs w:val="20"/>
        </w:rPr>
        <w:tab/>
        <w:t>mg/l</w:t>
      </w:r>
      <w:r w:rsidRPr="00FA2254">
        <w:rPr>
          <w:szCs w:val="20"/>
        </w:rPr>
        <w:tab/>
      </w:r>
      <w:r w:rsidRPr="00FA2254">
        <w:rPr>
          <w:szCs w:val="20"/>
        </w:rPr>
        <w:tab/>
        <w:t>-</w:t>
      </w:r>
      <w:r w:rsidRPr="00FA2254">
        <w:rPr>
          <w:szCs w:val="20"/>
        </w:rPr>
        <w:tab/>
        <w:t>Milligrams per liter</w:t>
      </w:r>
    </w:p>
    <w:p w14:paraId="76984E10" w14:textId="77777777" w:rsidR="00FA2254" w:rsidRPr="00FA2254" w:rsidRDefault="00FA2254" w:rsidP="00FA2254">
      <w:pPr>
        <w:tabs>
          <w:tab w:val="left" w:pos="720"/>
          <w:tab w:val="left" w:pos="1440"/>
        </w:tabs>
        <w:ind w:left="2160" w:hanging="2160"/>
        <w:jc w:val="lowKashida"/>
        <w:rPr>
          <w:szCs w:val="20"/>
        </w:rPr>
      </w:pPr>
      <w:r w:rsidRPr="00FA2254">
        <w:rPr>
          <w:szCs w:val="20"/>
        </w:rPr>
        <w:tab/>
      </w:r>
      <w:r w:rsidRPr="00FA2254">
        <w:rPr>
          <w:szCs w:val="20"/>
        </w:rPr>
        <w:tab/>
      </w:r>
      <w:r w:rsidRPr="00FA2254">
        <w:rPr>
          <w:szCs w:val="20"/>
        </w:rPr>
        <w:tab/>
        <w:t>ml/d</w:t>
      </w:r>
      <w:r w:rsidRPr="00FA2254">
        <w:rPr>
          <w:szCs w:val="20"/>
        </w:rPr>
        <w:tab/>
      </w:r>
      <w:r w:rsidRPr="00FA2254">
        <w:rPr>
          <w:szCs w:val="20"/>
        </w:rPr>
        <w:tab/>
        <w:t>-</w:t>
      </w:r>
      <w:r w:rsidRPr="00FA2254">
        <w:rPr>
          <w:szCs w:val="20"/>
        </w:rPr>
        <w:tab/>
      </w:r>
      <w:proofErr w:type="spellStart"/>
      <w:r w:rsidRPr="00FA2254">
        <w:rPr>
          <w:szCs w:val="20"/>
        </w:rPr>
        <w:t>Millilitres</w:t>
      </w:r>
      <w:proofErr w:type="spellEnd"/>
      <w:r w:rsidRPr="00FA2254">
        <w:rPr>
          <w:szCs w:val="20"/>
        </w:rPr>
        <w:t xml:space="preserve"> per day</w:t>
      </w:r>
    </w:p>
    <w:p w14:paraId="4BF7A96F" w14:textId="77777777" w:rsidR="00FA2254" w:rsidRPr="00FA2254" w:rsidRDefault="00FA2254" w:rsidP="00FA2254">
      <w:pPr>
        <w:tabs>
          <w:tab w:val="left" w:pos="720"/>
          <w:tab w:val="left" w:pos="1440"/>
        </w:tabs>
        <w:ind w:left="2160" w:hanging="2160"/>
        <w:jc w:val="lowKashida"/>
        <w:rPr>
          <w:szCs w:val="20"/>
        </w:rPr>
      </w:pPr>
      <w:r w:rsidRPr="00FA2254">
        <w:rPr>
          <w:szCs w:val="20"/>
        </w:rPr>
        <w:tab/>
      </w:r>
      <w:r w:rsidRPr="00FA2254">
        <w:rPr>
          <w:szCs w:val="20"/>
        </w:rPr>
        <w:tab/>
      </w:r>
      <w:r w:rsidRPr="00FA2254">
        <w:rPr>
          <w:szCs w:val="20"/>
        </w:rPr>
        <w:tab/>
        <w:t>NPT</w:t>
      </w:r>
      <w:r w:rsidRPr="00FA2254">
        <w:rPr>
          <w:szCs w:val="20"/>
        </w:rPr>
        <w:tab/>
      </w:r>
      <w:r w:rsidRPr="00FA2254">
        <w:rPr>
          <w:szCs w:val="20"/>
        </w:rPr>
        <w:tab/>
        <w:t>-</w:t>
      </w:r>
      <w:r w:rsidRPr="00FA2254">
        <w:rPr>
          <w:szCs w:val="20"/>
        </w:rPr>
        <w:tab/>
        <w:t>National Pipe Thread</w:t>
      </w:r>
    </w:p>
    <w:p w14:paraId="772BD745" w14:textId="77777777" w:rsidR="00FA2254" w:rsidRPr="00FA2254" w:rsidRDefault="00FA2254" w:rsidP="00FA2254">
      <w:pPr>
        <w:tabs>
          <w:tab w:val="left" w:pos="720"/>
          <w:tab w:val="left" w:pos="1440"/>
        </w:tabs>
        <w:ind w:left="2160" w:hanging="2160"/>
        <w:jc w:val="lowKashida"/>
        <w:rPr>
          <w:szCs w:val="20"/>
        </w:rPr>
      </w:pPr>
      <w:r w:rsidRPr="00FA2254">
        <w:rPr>
          <w:szCs w:val="20"/>
        </w:rPr>
        <w:tab/>
      </w:r>
      <w:r w:rsidRPr="00FA2254">
        <w:rPr>
          <w:szCs w:val="20"/>
        </w:rPr>
        <w:tab/>
      </w:r>
      <w:r w:rsidRPr="00FA2254">
        <w:rPr>
          <w:szCs w:val="20"/>
        </w:rPr>
        <w:tab/>
        <w:t>N</w:t>
      </w:r>
      <w:r w:rsidRPr="00FA2254">
        <w:rPr>
          <w:szCs w:val="20"/>
        </w:rPr>
        <w:tab/>
      </w:r>
      <w:r w:rsidRPr="00FA2254">
        <w:rPr>
          <w:szCs w:val="20"/>
        </w:rPr>
        <w:tab/>
        <w:t>-</w:t>
      </w:r>
      <w:r w:rsidRPr="00FA2254">
        <w:rPr>
          <w:szCs w:val="20"/>
        </w:rPr>
        <w:tab/>
      </w:r>
      <w:smartTag w:uri="urn:schemas-microsoft-com:office:smarttags" w:element="City">
        <w:smartTag w:uri="urn:schemas-microsoft-com:office:smarttags" w:element="place">
          <w:r w:rsidRPr="00FA2254">
            <w:rPr>
              <w:szCs w:val="20"/>
            </w:rPr>
            <w:t>Newton</w:t>
          </w:r>
        </w:smartTag>
      </w:smartTag>
    </w:p>
    <w:p w14:paraId="67EE6B00" w14:textId="77777777" w:rsidR="00FA2254" w:rsidRPr="00FA2254" w:rsidRDefault="00FA2254" w:rsidP="00FA2254">
      <w:pPr>
        <w:tabs>
          <w:tab w:val="left" w:pos="720"/>
          <w:tab w:val="left" w:pos="1440"/>
        </w:tabs>
        <w:ind w:left="2160" w:hanging="2160"/>
        <w:jc w:val="lowKashida"/>
        <w:rPr>
          <w:szCs w:val="20"/>
        </w:rPr>
      </w:pPr>
      <w:r w:rsidRPr="00FA2254">
        <w:rPr>
          <w:szCs w:val="20"/>
        </w:rPr>
        <w:tab/>
      </w:r>
      <w:r w:rsidRPr="00FA2254">
        <w:rPr>
          <w:szCs w:val="20"/>
        </w:rPr>
        <w:tab/>
      </w:r>
      <w:r w:rsidRPr="00FA2254">
        <w:rPr>
          <w:szCs w:val="20"/>
        </w:rPr>
        <w:tab/>
        <w:t>No.</w:t>
      </w:r>
      <w:r w:rsidRPr="00FA2254">
        <w:rPr>
          <w:szCs w:val="20"/>
        </w:rPr>
        <w:tab/>
      </w:r>
      <w:r w:rsidRPr="00FA2254">
        <w:rPr>
          <w:szCs w:val="20"/>
        </w:rPr>
        <w:tab/>
        <w:t>-</w:t>
      </w:r>
      <w:r w:rsidRPr="00FA2254">
        <w:rPr>
          <w:szCs w:val="20"/>
        </w:rPr>
        <w:tab/>
        <w:t>Number</w:t>
      </w:r>
    </w:p>
    <w:p w14:paraId="408BBF6F" w14:textId="77777777" w:rsidR="00FA2254" w:rsidRPr="00FA2254" w:rsidRDefault="00FA2254" w:rsidP="00FA2254">
      <w:pPr>
        <w:tabs>
          <w:tab w:val="left" w:pos="720"/>
          <w:tab w:val="left" w:pos="1440"/>
        </w:tabs>
        <w:ind w:left="2160" w:hanging="2160"/>
        <w:jc w:val="lowKashida"/>
        <w:rPr>
          <w:szCs w:val="20"/>
        </w:rPr>
      </w:pPr>
      <w:r w:rsidRPr="00FA2254">
        <w:rPr>
          <w:szCs w:val="20"/>
        </w:rPr>
        <w:tab/>
      </w:r>
      <w:r w:rsidRPr="00FA2254">
        <w:rPr>
          <w:szCs w:val="20"/>
        </w:rPr>
        <w:tab/>
      </w:r>
      <w:r w:rsidRPr="00FA2254">
        <w:rPr>
          <w:szCs w:val="20"/>
        </w:rPr>
        <w:tab/>
      </w:r>
      <w:proofErr w:type="spellStart"/>
      <w:r w:rsidRPr="00FA2254">
        <w:rPr>
          <w:szCs w:val="20"/>
        </w:rPr>
        <w:t>dia</w:t>
      </w:r>
      <w:proofErr w:type="spellEnd"/>
      <w:r w:rsidRPr="00FA2254">
        <w:rPr>
          <w:szCs w:val="20"/>
        </w:rPr>
        <w:tab/>
      </w:r>
      <w:r w:rsidRPr="00FA2254">
        <w:rPr>
          <w:szCs w:val="20"/>
        </w:rPr>
        <w:tab/>
        <w:t>-</w:t>
      </w:r>
      <w:r w:rsidRPr="00FA2254">
        <w:rPr>
          <w:szCs w:val="20"/>
        </w:rPr>
        <w:tab/>
        <w:t>Diameter</w:t>
      </w:r>
    </w:p>
    <w:p w14:paraId="4C3BD665" w14:textId="77777777" w:rsidR="00FA2254" w:rsidRPr="00FA2254" w:rsidRDefault="00FA2254" w:rsidP="00FA2254">
      <w:pPr>
        <w:tabs>
          <w:tab w:val="left" w:pos="720"/>
          <w:tab w:val="left" w:pos="1440"/>
        </w:tabs>
        <w:ind w:left="2160" w:hanging="2160"/>
        <w:jc w:val="lowKashida"/>
        <w:rPr>
          <w:szCs w:val="20"/>
        </w:rPr>
      </w:pPr>
      <w:r w:rsidRPr="00FA2254">
        <w:rPr>
          <w:szCs w:val="20"/>
        </w:rPr>
        <w:tab/>
      </w:r>
      <w:r w:rsidRPr="00FA2254">
        <w:rPr>
          <w:szCs w:val="20"/>
        </w:rPr>
        <w:tab/>
      </w:r>
      <w:r w:rsidRPr="00FA2254">
        <w:rPr>
          <w:szCs w:val="20"/>
        </w:rPr>
        <w:tab/>
        <w:t>Pa</w:t>
      </w:r>
      <w:r w:rsidRPr="00FA2254">
        <w:rPr>
          <w:szCs w:val="20"/>
        </w:rPr>
        <w:tab/>
      </w:r>
      <w:r w:rsidRPr="00FA2254">
        <w:rPr>
          <w:szCs w:val="20"/>
        </w:rPr>
        <w:tab/>
        <w:t>-</w:t>
      </w:r>
      <w:r w:rsidRPr="00FA2254">
        <w:rPr>
          <w:szCs w:val="20"/>
        </w:rPr>
        <w:tab/>
        <w:t>Pascal</w:t>
      </w:r>
    </w:p>
    <w:p w14:paraId="2E9CCF10" w14:textId="77777777" w:rsidR="00FA2254" w:rsidRPr="00FA2254" w:rsidRDefault="00FA2254" w:rsidP="00FA2254">
      <w:pPr>
        <w:tabs>
          <w:tab w:val="left" w:pos="720"/>
          <w:tab w:val="left" w:pos="1440"/>
        </w:tabs>
        <w:ind w:left="2160" w:hanging="2160"/>
        <w:jc w:val="lowKashida"/>
        <w:rPr>
          <w:szCs w:val="20"/>
        </w:rPr>
      </w:pPr>
      <w:r w:rsidRPr="00FA2254">
        <w:rPr>
          <w:szCs w:val="20"/>
        </w:rPr>
        <w:tab/>
      </w:r>
      <w:r w:rsidRPr="00FA2254">
        <w:rPr>
          <w:szCs w:val="20"/>
        </w:rPr>
        <w:tab/>
      </w:r>
      <w:r w:rsidRPr="00FA2254">
        <w:rPr>
          <w:szCs w:val="20"/>
        </w:rPr>
        <w:tab/>
        <w:t>RL</w:t>
      </w:r>
      <w:r w:rsidRPr="00FA2254">
        <w:rPr>
          <w:szCs w:val="20"/>
        </w:rPr>
        <w:tab/>
      </w:r>
      <w:r w:rsidRPr="00FA2254">
        <w:rPr>
          <w:szCs w:val="20"/>
        </w:rPr>
        <w:tab/>
        <w:t>-</w:t>
      </w:r>
      <w:r w:rsidRPr="00FA2254">
        <w:rPr>
          <w:szCs w:val="20"/>
        </w:rPr>
        <w:tab/>
        <w:t>Reduced Level</w:t>
      </w:r>
    </w:p>
    <w:p w14:paraId="50C061A4" w14:textId="77777777" w:rsidR="00FA2254" w:rsidRPr="00FA2254" w:rsidRDefault="00FA2254" w:rsidP="00FA2254">
      <w:pPr>
        <w:tabs>
          <w:tab w:val="left" w:pos="720"/>
          <w:tab w:val="left" w:pos="1440"/>
        </w:tabs>
        <w:ind w:left="2160" w:hanging="2160"/>
        <w:jc w:val="lowKashida"/>
        <w:rPr>
          <w:szCs w:val="20"/>
        </w:rPr>
      </w:pPr>
      <w:r w:rsidRPr="00FA2254">
        <w:rPr>
          <w:szCs w:val="20"/>
        </w:rPr>
        <w:lastRenderedPageBreak/>
        <w:tab/>
      </w:r>
      <w:r w:rsidRPr="00FA2254">
        <w:rPr>
          <w:szCs w:val="20"/>
        </w:rPr>
        <w:tab/>
      </w:r>
      <w:r w:rsidRPr="00FA2254">
        <w:rPr>
          <w:szCs w:val="20"/>
        </w:rPr>
        <w:tab/>
        <w:t>rpm</w:t>
      </w:r>
      <w:r w:rsidRPr="00FA2254">
        <w:rPr>
          <w:szCs w:val="20"/>
        </w:rPr>
        <w:tab/>
      </w:r>
      <w:r w:rsidRPr="00FA2254">
        <w:rPr>
          <w:szCs w:val="20"/>
        </w:rPr>
        <w:tab/>
        <w:t>-</w:t>
      </w:r>
      <w:r w:rsidRPr="00FA2254">
        <w:rPr>
          <w:szCs w:val="20"/>
        </w:rPr>
        <w:tab/>
        <w:t>Revolutions per minute</w:t>
      </w:r>
    </w:p>
    <w:p w14:paraId="7F6EBFB1" w14:textId="77777777" w:rsidR="00FA2254" w:rsidRPr="00FA2254" w:rsidRDefault="00FA2254" w:rsidP="00FA2254">
      <w:pPr>
        <w:tabs>
          <w:tab w:val="left" w:pos="720"/>
          <w:tab w:val="left" w:pos="1440"/>
        </w:tabs>
        <w:ind w:left="2160" w:hanging="2160"/>
        <w:jc w:val="lowKashida"/>
        <w:rPr>
          <w:szCs w:val="20"/>
        </w:rPr>
      </w:pPr>
      <w:r w:rsidRPr="00FA2254">
        <w:rPr>
          <w:szCs w:val="20"/>
        </w:rPr>
        <w:tab/>
      </w:r>
      <w:r w:rsidRPr="00FA2254">
        <w:rPr>
          <w:szCs w:val="20"/>
        </w:rPr>
        <w:tab/>
      </w:r>
      <w:r w:rsidRPr="00FA2254">
        <w:rPr>
          <w:szCs w:val="20"/>
        </w:rPr>
        <w:tab/>
      </w:r>
      <w:proofErr w:type="spellStart"/>
      <w:r w:rsidRPr="00FA2254">
        <w:rPr>
          <w:szCs w:val="20"/>
        </w:rPr>
        <w:t>req'd</w:t>
      </w:r>
      <w:proofErr w:type="spellEnd"/>
      <w:r w:rsidRPr="00FA2254">
        <w:rPr>
          <w:szCs w:val="20"/>
        </w:rPr>
        <w:tab/>
      </w:r>
      <w:r w:rsidRPr="00FA2254">
        <w:rPr>
          <w:szCs w:val="20"/>
        </w:rPr>
        <w:tab/>
        <w:t>-</w:t>
      </w:r>
      <w:r w:rsidRPr="00FA2254">
        <w:rPr>
          <w:szCs w:val="20"/>
        </w:rPr>
        <w:tab/>
        <w:t>Required</w:t>
      </w:r>
    </w:p>
    <w:p w14:paraId="56BCF7D0" w14:textId="77777777" w:rsidR="00FA2254" w:rsidRPr="00FA2254" w:rsidRDefault="00FA2254" w:rsidP="00FA2254">
      <w:pPr>
        <w:tabs>
          <w:tab w:val="left" w:pos="720"/>
          <w:tab w:val="left" w:pos="1440"/>
        </w:tabs>
        <w:ind w:left="2160" w:hanging="2160"/>
        <w:jc w:val="lowKashida"/>
        <w:rPr>
          <w:szCs w:val="20"/>
        </w:rPr>
      </w:pPr>
      <w:r w:rsidRPr="00FA2254">
        <w:rPr>
          <w:szCs w:val="20"/>
        </w:rPr>
        <w:tab/>
      </w:r>
      <w:r w:rsidRPr="00FA2254">
        <w:rPr>
          <w:szCs w:val="20"/>
        </w:rPr>
        <w:tab/>
      </w:r>
      <w:r w:rsidRPr="00FA2254">
        <w:rPr>
          <w:szCs w:val="20"/>
        </w:rPr>
        <w:tab/>
        <w:t>TWL</w:t>
      </w:r>
      <w:r w:rsidRPr="00FA2254">
        <w:rPr>
          <w:szCs w:val="20"/>
        </w:rPr>
        <w:tab/>
      </w:r>
      <w:r w:rsidRPr="00FA2254">
        <w:rPr>
          <w:szCs w:val="20"/>
        </w:rPr>
        <w:tab/>
        <w:t>-</w:t>
      </w:r>
      <w:r w:rsidRPr="00FA2254">
        <w:rPr>
          <w:szCs w:val="20"/>
        </w:rPr>
        <w:tab/>
        <w:t>Top Water Level</w:t>
      </w:r>
    </w:p>
    <w:p w14:paraId="2A7BD2FC" w14:textId="77777777" w:rsidR="00FA2254" w:rsidRPr="00FA2254" w:rsidRDefault="00FA2254" w:rsidP="00FA2254">
      <w:pPr>
        <w:tabs>
          <w:tab w:val="left" w:pos="720"/>
          <w:tab w:val="left" w:pos="1440"/>
        </w:tabs>
        <w:ind w:left="2160" w:hanging="2160"/>
        <w:jc w:val="lowKashida"/>
        <w:rPr>
          <w:szCs w:val="20"/>
        </w:rPr>
      </w:pPr>
      <w:r w:rsidRPr="00FA2254">
        <w:rPr>
          <w:szCs w:val="20"/>
        </w:rPr>
        <w:tab/>
      </w:r>
      <w:r w:rsidRPr="00FA2254">
        <w:rPr>
          <w:szCs w:val="20"/>
        </w:rPr>
        <w:tab/>
      </w:r>
      <w:r w:rsidRPr="00FA2254">
        <w:rPr>
          <w:szCs w:val="20"/>
        </w:rPr>
        <w:tab/>
      </w:r>
      <w:proofErr w:type="spellStart"/>
      <w:r w:rsidRPr="00FA2254">
        <w:rPr>
          <w:szCs w:val="20"/>
        </w:rPr>
        <w:t>typ</w:t>
      </w:r>
      <w:proofErr w:type="spellEnd"/>
      <w:r w:rsidRPr="00FA2254">
        <w:rPr>
          <w:szCs w:val="20"/>
        </w:rPr>
        <w:tab/>
      </w:r>
      <w:r w:rsidRPr="00FA2254">
        <w:rPr>
          <w:szCs w:val="20"/>
        </w:rPr>
        <w:tab/>
        <w:t>-</w:t>
      </w:r>
      <w:r w:rsidRPr="00FA2254">
        <w:rPr>
          <w:szCs w:val="20"/>
        </w:rPr>
        <w:tab/>
        <w:t>Typical</w:t>
      </w:r>
    </w:p>
    <w:p w14:paraId="6B59E104" w14:textId="77777777" w:rsidR="00FA2254" w:rsidRPr="00FA2254" w:rsidRDefault="00FA2254" w:rsidP="00FA2254">
      <w:pPr>
        <w:tabs>
          <w:tab w:val="left" w:pos="720"/>
          <w:tab w:val="left" w:pos="1440"/>
        </w:tabs>
        <w:ind w:left="2160" w:hanging="2160"/>
        <w:jc w:val="lowKashida"/>
        <w:rPr>
          <w:szCs w:val="20"/>
        </w:rPr>
      </w:pPr>
      <w:r w:rsidRPr="00FA2254">
        <w:rPr>
          <w:szCs w:val="20"/>
        </w:rPr>
        <w:tab/>
      </w:r>
      <w:r w:rsidRPr="00FA2254">
        <w:rPr>
          <w:szCs w:val="20"/>
        </w:rPr>
        <w:tab/>
      </w:r>
      <w:r w:rsidRPr="00FA2254">
        <w:rPr>
          <w:szCs w:val="20"/>
        </w:rPr>
        <w:tab/>
        <w:t xml:space="preserve">MWL </w:t>
      </w:r>
      <w:r w:rsidRPr="00FA2254">
        <w:rPr>
          <w:szCs w:val="20"/>
        </w:rPr>
        <w:tab/>
      </w:r>
      <w:r w:rsidRPr="00FA2254">
        <w:rPr>
          <w:szCs w:val="20"/>
        </w:rPr>
        <w:tab/>
        <w:t>-</w:t>
      </w:r>
      <w:r w:rsidRPr="00FA2254">
        <w:rPr>
          <w:szCs w:val="20"/>
        </w:rPr>
        <w:tab/>
        <w:t>Minimum Water Level</w:t>
      </w:r>
    </w:p>
    <w:p w14:paraId="721A3DA0" w14:textId="77777777" w:rsidR="00FA2254" w:rsidRPr="00FA2254" w:rsidRDefault="00FA2254" w:rsidP="00FA2254">
      <w:pPr>
        <w:tabs>
          <w:tab w:val="left" w:pos="720"/>
          <w:tab w:val="left" w:pos="1440"/>
        </w:tabs>
        <w:ind w:left="2160" w:hanging="2160"/>
        <w:jc w:val="lowKashida"/>
        <w:rPr>
          <w:szCs w:val="20"/>
          <w:lang w:val="fr-FR"/>
        </w:rPr>
      </w:pPr>
      <w:r w:rsidRPr="00FA2254">
        <w:rPr>
          <w:szCs w:val="20"/>
        </w:rPr>
        <w:tab/>
      </w:r>
      <w:r w:rsidRPr="00FA2254">
        <w:rPr>
          <w:szCs w:val="20"/>
        </w:rPr>
        <w:tab/>
      </w:r>
      <w:r w:rsidRPr="00FA2254">
        <w:rPr>
          <w:szCs w:val="20"/>
        </w:rPr>
        <w:tab/>
      </w:r>
      <w:r w:rsidRPr="00FA2254">
        <w:rPr>
          <w:szCs w:val="20"/>
          <w:lang w:val="fr-FR"/>
        </w:rPr>
        <w:t>D.I</w:t>
      </w:r>
      <w:r w:rsidRPr="00FA2254">
        <w:rPr>
          <w:szCs w:val="20"/>
          <w:lang w:val="fr-FR"/>
        </w:rPr>
        <w:tab/>
      </w:r>
      <w:r w:rsidRPr="00FA2254">
        <w:rPr>
          <w:szCs w:val="20"/>
          <w:lang w:val="fr-FR"/>
        </w:rPr>
        <w:tab/>
        <w:t>-</w:t>
      </w:r>
      <w:r w:rsidRPr="00FA2254">
        <w:rPr>
          <w:szCs w:val="20"/>
          <w:lang w:val="fr-FR"/>
        </w:rPr>
        <w:tab/>
        <w:t xml:space="preserve">Ductile </w:t>
      </w:r>
      <w:proofErr w:type="spellStart"/>
      <w:r w:rsidRPr="00FA2254">
        <w:rPr>
          <w:szCs w:val="20"/>
          <w:lang w:val="fr-FR"/>
        </w:rPr>
        <w:t>Iron</w:t>
      </w:r>
      <w:proofErr w:type="spellEnd"/>
    </w:p>
    <w:p w14:paraId="73BB27F8" w14:textId="77777777" w:rsidR="00FA2254" w:rsidRPr="00FA2254" w:rsidRDefault="00FA2254" w:rsidP="00FA2254">
      <w:pPr>
        <w:tabs>
          <w:tab w:val="left" w:pos="720"/>
          <w:tab w:val="left" w:pos="1440"/>
        </w:tabs>
        <w:ind w:left="2160" w:hanging="2160"/>
        <w:jc w:val="lowKashida"/>
        <w:rPr>
          <w:szCs w:val="20"/>
        </w:rPr>
      </w:pPr>
      <w:r w:rsidRPr="00FA2254">
        <w:rPr>
          <w:szCs w:val="20"/>
          <w:lang w:val="fr-FR"/>
        </w:rPr>
        <w:tab/>
      </w:r>
      <w:r w:rsidRPr="00FA2254">
        <w:rPr>
          <w:szCs w:val="20"/>
          <w:lang w:val="fr-FR"/>
        </w:rPr>
        <w:tab/>
      </w:r>
      <w:r w:rsidRPr="00FA2254">
        <w:rPr>
          <w:szCs w:val="20"/>
          <w:lang w:val="fr-FR"/>
        </w:rPr>
        <w:tab/>
      </w:r>
      <w:r w:rsidRPr="00FA2254">
        <w:rPr>
          <w:szCs w:val="20"/>
        </w:rPr>
        <w:t>UPVC</w:t>
      </w:r>
      <w:r w:rsidRPr="00FA2254">
        <w:rPr>
          <w:szCs w:val="20"/>
        </w:rPr>
        <w:tab/>
      </w:r>
      <w:r w:rsidRPr="00FA2254">
        <w:rPr>
          <w:szCs w:val="20"/>
        </w:rPr>
        <w:tab/>
        <w:t>-</w:t>
      </w:r>
      <w:r w:rsidRPr="00FA2254">
        <w:rPr>
          <w:szCs w:val="20"/>
        </w:rPr>
        <w:tab/>
      </w:r>
      <w:proofErr w:type="spellStart"/>
      <w:r w:rsidRPr="00FA2254">
        <w:rPr>
          <w:szCs w:val="20"/>
        </w:rPr>
        <w:t>Unplasticised</w:t>
      </w:r>
      <w:proofErr w:type="spellEnd"/>
      <w:r w:rsidRPr="00FA2254">
        <w:rPr>
          <w:szCs w:val="20"/>
        </w:rPr>
        <w:t xml:space="preserve"> polyvinyl chloride </w:t>
      </w:r>
    </w:p>
    <w:p w14:paraId="6DF9573E" w14:textId="77777777" w:rsidR="00FA2254" w:rsidRPr="00FA2254" w:rsidRDefault="00FA2254" w:rsidP="00FA2254">
      <w:pPr>
        <w:tabs>
          <w:tab w:val="left" w:pos="720"/>
          <w:tab w:val="left" w:pos="1440"/>
        </w:tabs>
        <w:ind w:left="2160" w:hanging="2160"/>
        <w:jc w:val="lowKashida"/>
        <w:rPr>
          <w:szCs w:val="20"/>
        </w:rPr>
      </w:pPr>
      <w:r w:rsidRPr="00FA2254">
        <w:rPr>
          <w:szCs w:val="20"/>
        </w:rPr>
        <w:tab/>
      </w:r>
      <w:r w:rsidRPr="00FA2254">
        <w:rPr>
          <w:szCs w:val="20"/>
        </w:rPr>
        <w:tab/>
      </w:r>
      <w:r w:rsidRPr="00FA2254">
        <w:rPr>
          <w:szCs w:val="20"/>
        </w:rPr>
        <w:tab/>
        <w:t>MPVC</w:t>
      </w:r>
      <w:r w:rsidRPr="00FA2254">
        <w:rPr>
          <w:szCs w:val="20"/>
        </w:rPr>
        <w:tab/>
      </w:r>
      <w:r w:rsidRPr="00FA2254">
        <w:rPr>
          <w:szCs w:val="20"/>
        </w:rPr>
        <w:tab/>
        <w:t>-</w:t>
      </w:r>
      <w:r w:rsidRPr="00FA2254">
        <w:rPr>
          <w:szCs w:val="20"/>
        </w:rPr>
        <w:tab/>
        <w:t xml:space="preserve">Modified polyvinyl chloride </w:t>
      </w:r>
    </w:p>
    <w:p w14:paraId="1194D2FF" w14:textId="77777777" w:rsidR="00FA2254" w:rsidRPr="00FA2254" w:rsidRDefault="00FA2254" w:rsidP="00FA2254">
      <w:pPr>
        <w:tabs>
          <w:tab w:val="left" w:pos="720"/>
          <w:tab w:val="left" w:pos="1440"/>
        </w:tabs>
        <w:ind w:left="2160" w:hanging="2160"/>
        <w:jc w:val="lowKashida"/>
        <w:rPr>
          <w:szCs w:val="20"/>
        </w:rPr>
      </w:pPr>
      <w:r w:rsidRPr="00FA2254">
        <w:rPr>
          <w:szCs w:val="20"/>
        </w:rPr>
        <w:t xml:space="preserve">                                    GMS</w:t>
      </w:r>
      <w:r w:rsidRPr="00FA2254">
        <w:rPr>
          <w:szCs w:val="20"/>
        </w:rPr>
        <w:tab/>
        <w:t xml:space="preserve">            -           Galvanized mild steel</w:t>
      </w:r>
    </w:p>
    <w:p w14:paraId="156F42A7" w14:textId="77777777" w:rsidR="00FA2254" w:rsidRPr="00FA2254" w:rsidRDefault="00FA2254" w:rsidP="00FA2254">
      <w:pPr>
        <w:tabs>
          <w:tab w:val="left" w:pos="720"/>
          <w:tab w:val="left" w:pos="1440"/>
        </w:tabs>
        <w:spacing w:before="240"/>
        <w:ind w:left="2160" w:hanging="2160"/>
        <w:jc w:val="center"/>
        <w:rPr>
          <w:szCs w:val="28"/>
        </w:rPr>
      </w:pPr>
      <w:r w:rsidRPr="00FA2254">
        <w:rPr>
          <w:b/>
          <w:bCs/>
          <w:szCs w:val="28"/>
        </w:rPr>
        <w:t>END OF SECTION</w:t>
      </w:r>
    </w:p>
    <w:p w14:paraId="685CB51E" w14:textId="77777777" w:rsidR="00FA2254" w:rsidRPr="00FA2254" w:rsidRDefault="00FA2254" w:rsidP="00FA2254">
      <w:pPr>
        <w:rPr>
          <w:sz w:val="20"/>
          <w:szCs w:val="28"/>
        </w:rPr>
      </w:pPr>
    </w:p>
    <w:p w14:paraId="6F98560B" w14:textId="77777777" w:rsidR="00FE3A66" w:rsidRPr="00A20FDA" w:rsidRDefault="00FE3A66" w:rsidP="00FE3A66"/>
    <w:p w14:paraId="1C40A9D6" w14:textId="5D63FBE5" w:rsidR="001F2C15" w:rsidRPr="00A20FDA" w:rsidRDefault="001F2C15" w:rsidP="001F2C15"/>
    <w:p w14:paraId="24DDD876" w14:textId="6DC5F850" w:rsidR="001F2C15" w:rsidRPr="00A20FDA" w:rsidRDefault="001F2C15" w:rsidP="001F2C15"/>
    <w:p w14:paraId="5ED3FFE9" w14:textId="060D6863" w:rsidR="001F2C15" w:rsidRPr="00A20FDA" w:rsidRDefault="001F2C15" w:rsidP="001F2C15"/>
    <w:p w14:paraId="4B6A502B" w14:textId="48924FEC" w:rsidR="001F2C15" w:rsidRPr="00A20FDA" w:rsidRDefault="001F2C15" w:rsidP="001F2C15"/>
    <w:p w14:paraId="3010E375" w14:textId="12F2C75D" w:rsidR="001F2C15" w:rsidRPr="00A20FDA" w:rsidRDefault="001F2C15" w:rsidP="001F2C15"/>
    <w:p w14:paraId="06D6F5AF" w14:textId="7F9BE534" w:rsidR="001F2C15" w:rsidRPr="00A20FDA" w:rsidRDefault="001F2C15" w:rsidP="001F2C15"/>
    <w:p w14:paraId="1AB509A8" w14:textId="2E403EFC" w:rsidR="001F2C15" w:rsidRPr="00A20FDA" w:rsidRDefault="001F2C15" w:rsidP="001F2C15"/>
    <w:p w14:paraId="71BD11ED" w14:textId="7D659CC4" w:rsidR="001F2C15" w:rsidRPr="00A20FDA" w:rsidRDefault="001F2C15" w:rsidP="001F2C15"/>
    <w:p w14:paraId="3E3C0C28" w14:textId="20AB253D" w:rsidR="001F2C15" w:rsidRPr="00A20FDA" w:rsidRDefault="001F2C15" w:rsidP="001F2C15"/>
    <w:p w14:paraId="3DB0AF5D" w14:textId="5A972E2A" w:rsidR="001F2C15" w:rsidRPr="00A20FDA" w:rsidRDefault="001F2C15" w:rsidP="001F2C15"/>
    <w:p w14:paraId="74D2D7B9" w14:textId="57AAC593" w:rsidR="00867A42" w:rsidRPr="00A20FDA" w:rsidRDefault="00867A42" w:rsidP="001F2C15"/>
    <w:p w14:paraId="4D6A6B7F" w14:textId="06AAD1D7" w:rsidR="00867A42" w:rsidRPr="00A20FDA" w:rsidRDefault="00867A42" w:rsidP="001F2C15"/>
    <w:p w14:paraId="6240CB64" w14:textId="6AC7B48F" w:rsidR="00867A42" w:rsidRPr="00A20FDA" w:rsidRDefault="00867A42" w:rsidP="001F2C15"/>
    <w:p w14:paraId="0A66CE1C" w14:textId="24FDBAE6" w:rsidR="00867A42" w:rsidRPr="00A20FDA" w:rsidRDefault="00867A42" w:rsidP="001F2C15"/>
    <w:p w14:paraId="2AB43AA0" w14:textId="3DB975C0" w:rsidR="009C5AAD" w:rsidRPr="002F51AC" w:rsidRDefault="004840B5" w:rsidP="002F51AC">
      <w:pPr>
        <w:pStyle w:val="Heading1"/>
      </w:pPr>
      <w:r>
        <w:br w:type="page"/>
      </w:r>
      <w:bookmarkStart w:id="23" w:name="_Toc28542095"/>
      <w:r w:rsidR="009C5AAD" w:rsidRPr="002F51AC">
        <w:lastRenderedPageBreak/>
        <w:t>SECTION 01015</w:t>
      </w:r>
      <w:bookmarkEnd w:id="23"/>
    </w:p>
    <w:p w14:paraId="5F39D986" w14:textId="77777777" w:rsidR="009C5AAD" w:rsidRPr="002F51AC" w:rsidRDefault="009C5AAD" w:rsidP="002F51AC">
      <w:pPr>
        <w:pStyle w:val="Heading1"/>
      </w:pPr>
      <w:bookmarkStart w:id="24" w:name="_Toc28542096"/>
      <w:r w:rsidRPr="002F51AC">
        <w:t>GENERAL REQUIREMENTS</w:t>
      </w:r>
      <w:bookmarkEnd w:id="24"/>
    </w:p>
    <w:p w14:paraId="495ADBDF" w14:textId="77777777" w:rsidR="009C5AAD" w:rsidRPr="009C5AAD" w:rsidRDefault="009C5AAD" w:rsidP="009C5AAD">
      <w:pPr>
        <w:tabs>
          <w:tab w:val="left" w:pos="720"/>
        </w:tabs>
        <w:spacing w:before="240"/>
        <w:jc w:val="lowKashida"/>
        <w:rPr>
          <w:b/>
          <w:bCs/>
          <w:szCs w:val="28"/>
        </w:rPr>
      </w:pPr>
      <w:r w:rsidRPr="009C5AAD">
        <w:rPr>
          <w:b/>
          <w:bCs/>
          <w:szCs w:val="28"/>
        </w:rPr>
        <w:t>1.</w:t>
      </w:r>
      <w:r w:rsidRPr="009C5AAD">
        <w:rPr>
          <w:b/>
          <w:bCs/>
          <w:szCs w:val="28"/>
        </w:rPr>
        <w:tab/>
      </w:r>
      <w:r w:rsidRPr="009C5AAD">
        <w:rPr>
          <w:b/>
          <w:bCs/>
          <w:szCs w:val="28"/>
          <w:u w:val="single"/>
        </w:rPr>
        <w:t>UNIT OF MEASUREMENT</w:t>
      </w:r>
      <w:r w:rsidRPr="009C5AAD">
        <w:rPr>
          <w:b/>
          <w:bCs/>
          <w:szCs w:val="28"/>
        </w:rPr>
        <w:tab/>
      </w:r>
    </w:p>
    <w:p w14:paraId="3DB1CCF5" w14:textId="77777777" w:rsidR="009C5AAD" w:rsidRPr="009C5AAD" w:rsidRDefault="009C5AAD" w:rsidP="009C5AAD">
      <w:pPr>
        <w:tabs>
          <w:tab w:val="left" w:pos="720"/>
        </w:tabs>
        <w:spacing w:before="240"/>
        <w:ind w:left="720" w:hanging="720"/>
        <w:jc w:val="lowKashida"/>
        <w:rPr>
          <w:szCs w:val="28"/>
        </w:rPr>
      </w:pPr>
      <w:r w:rsidRPr="009C5AAD">
        <w:rPr>
          <w:szCs w:val="28"/>
        </w:rPr>
        <w:tab/>
        <w:t>Units of measurement used in this Contract shall be in accordance with the International System of Units, which generally referred to as the SI metric system.</w:t>
      </w:r>
    </w:p>
    <w:p w14:paraId="6910AFC3" w14:textId="77777777" w:rsidR="009C5AAD" w:rsidRPr="009C5AAD" w:rsidRDefault="009C5AAD" w:rsidP="009C5AAD">
      <w:pPr>
        <w:tabs>
          <w:tab w:val="left" w:pos="720"/>
        </w:tabs>
        <w:spacing w:before="240"/>
        <w:ind w:left="720" w:hanging="720"/>
        <w:jc w:val="lowKashida"/>
        <w:rPr>
          <w:b/>
          <w:bCs/>
          <w:szCs w:val="28"/>
          <w:u w:val="single"/>
        </w:rPr>
      </w:pPr>
      <w:r w:rsidRPr="009C5AAD">
        <w:rPr>
          <w:b/>
          <w:bCs/>
          <w:szCs w:val="28"/>
        </w:rPr>
        <w:t>2.</w:t>
      </w:r>
      <w:r w:rsidRPr="009C5AAD">
        <w:rPr>
          <w:b/>
          <w:bCs/>
          <w:szCs w:val="28"/>
        </w:rPr>
        <w:tab/>
      </w:r>
      <w:r w:rsidRPr="009C5AAD">
        <w:rPr>
          <w:b/>
          <w:bCs/>
          <w:szCs w:val="28"/>
          <w:u w:val="single"/>
        </w:rPr>
        <w:t>GENERAL OBLIGATIONS</w:t>
      </w:r>
    </w:p>
    <w:p w14:paraId="4033C719" w14:textId="77777777" w:rsidR="009C5AAD" w:rsidRPr="009C5AAD" w:rsidRDefault="009C5AAD" w:rsidP="009C5AAD">
      <w:pPr>
        <w:tabs>
          <w:tab w:val="left" w:pos="1134"/>
        </w:tabs>
        <w:spacing w:before="240"/>
        <w:ind w:left="1134" w:hanging="425"/>
        <w:jc w:val="lowKashida"/>
        <w:rPr>
          <w:szCs w:val="28"/>
        </w:rPr>
      </w:pPr>
      <w:r w:rsidRPr="009C5AAD">
        <w:rPr>
          <w:b/>
          <w:bCs/>
          <w:szCs w:val="28"/>
        </w:rPr>
        <w:t>a.</w:t>
      </w:r>
      <w:r w:rsidRPr="009C5AAD">
        <w:rPr>
          <w:szCs w:val="28"/>
        </w:rPr>
        <w:tab/>
        <w:t>The Contractor shall attempt to decrease noise and environmental pollution as much as possible.</w:t>
      </w:r>
    </w:p>
    <w:p w14:paraId="1D69DC35" w14:textId="77777777" w:rsidR="009C5AAD" w:rsidRPr="009C5AAD" w:rsidRDefault="009C5AAD" w:rsidP="009C5AAD">
      <w:pPr>
        <w:tabs>
          <w:tab w:val="left" w:pos="1134"/>
        </w:tabs>
        <w:spacing w:before="240"/>
        <w:ind w:left="1134" w:hanging="425"/>
        <w:jc w:val="lowKashida"/>
        <w:rPr>
          <w:szCs w:val="28"/>
        </w:rPr>
      </w:pPr>
      <w:r w:rsidRPr="009C5AAD">
        <w:rPr>
          <w:b/>
          <w:bCs/>
          <w:szCs w:val="28"/>
        </w:rPr>
        <w:t>b.</w:t>
      </w:r>
      <w:r w:rsidRPr="009C5AAD">
        <w:rPr>
          <w:szCs w:val="28"/>
        </w:rPr>
        <w:tab/>
        <w:t>The Contractor shall not use the Site for purposes other than the execution of the works.</w:t>
      </w:r>
    </w:p>
    <w:p w14:paraId="013193BB" w14:textId="77777777" w:rsidR="009C5AAD" w:rsidRPr="009C5AAD" w:rsidRDefault="009C5AAD" w:rsidP="009C5AAD">
      <w:pPr>
        <w:tabs>
          <w:tab w:val="left" w:pos="1134"/>
        </w:tabs>
        <w:spacing w:before="240"/>
        <w:ind w:left="1134" w:hanging="425"/>
        <w:jc w:val="lowKashida"/>
        <w:rPr>
          <w:szCs w:val="28"/>
        </w:rPr>
      </w:pPr>
      <w:r w:rsidRPr="009C5AAD">
        <w:rPr>
          <w:b/>
          <w:bCs/>
          <w:szCs w:val="28"/>
        </w:rPr>
        <w:t>c.</w:t>
      </w:r>
      <w:r w:rsidRPr="009C5AAD">
        <w:rPr>
          <w:szCs w:val="28"/>
        </w:rPr>
        <w:tab/>
        <w:t>The Contractor shall drain floodwater and excess water by pumping to prevent damage to any third party.</w:t>
      </w:r>
    </w:p>
    <w:p w14:paraId="65FD226E" w14:textId="77777777" w:rsidR="009C5AAD" w:rsidRPr="009C5AAD" w:rsidRDefault="009C5AAD" w:rsidP="009C5AAD">
      <w:pPr>
        <w:tabs>
          <w:tab w:val="left" w:pos="1134"/>
        </w:tabs>
        <w:spacing w:before="240"/>
        <w:ind w:left="1134" w:hanging="425"/>
        <w:jc w:val="lowKashida"/>
        <w:rPr>
          <w:szCs w:val="28"/>
        </w:rPr>
      </w:pPr>
      <w:r w:rsidRPr="009C5AAD">
        <w:rPr>
          <w:b/>
          <w:bCs/>
          <w:szCs w:val="28"/>
        </w:rPr>
        <w:t>d.</w:t>
      </w:r>
      <w:r w:rsidRPr="009C5AAD">
        <w:rPr>
          <w:szCs w:val="28"/>
        </w:rPr>
        <w:tab/>
        <w:t>The Contractor shall preserve trees, planted fields and fences in a suitable manner, and shall replant and replace those trees that were damaged or removed, and re-erect and restore fences to their original condition, in accordance with the Engineer's instructions.</w:t>
      </w:r>
    </w:p>
    <w:p w14:paraId="3B1ECA54" w14:textId="77777777" w:rsidR="009C5AAD" w:rsidRPr="009C5AAD" w:rsidRDefault="009C5AAD" w:rsidP="009C5AAD">
      <w:pPr>
        <w:numPr>
          <w:ilvl w:val="0"/>
          <w:numId w:val="5"/>
        </w:numPr>
        <w:tabs>
          <w:tab w:val="left" w:pos="1134"/>
        </w:tabs>
        <w:spacing w:before="240"/>
        <w:ind w:left="1134" w:hanging="425"/>
        <w:jc w:val="lowKashida"/>
        <w:rPr>
          <w:szCs w:val="28"/>
        </w:rPr>
      </w:pPr>
      <w:r w:rsidRPr="009C5AAD">
        <w:rPr>
          <w:szCs w:val="28"/>
        </w:rPr>
        <w:t>In case of need to erect scaffolding on the property of any neighbor, then the Contractor shall contact the said neighbor and arrange for the proper execution, and for the removal of the scaffolding, and carry out all repairs at the completion of the work.</w:t>
      </w:r>
    </w:p>
    <w:p w14:paraId="2744BAD4" w14:textId="77777777" w:rsidR="009C5AAD" w:rsidRPr="009C5AAD" w:rsidRDefault="009C5AAD" w:rsidP="009C5AAD">
      <w:pPr>
        <w:numPr>
          <w:ilvl w:val="0"/>
          <w:numId w:val="5"/>
        </w:numPr>
        <w:tabs>
          <w:tab w:val="left" w:pos="1134"/>
        </w:tabs>
        <w:spacing w:before="240"/>
        <w:ind w:left="1134" w:hanging="425"/>
        <w:jc w:val="lowKashida"/>
        <w:rPr>
          <w:szCs w:val="28"/>
        </w:rPr>
      </w:pPr>
      <w:r w:rsidRPr="009C5AAD">
        <w:rPr>
          <w:szCs w:val="28"/>
        </w:rPr>
        <w:t>All referenced specifications, codes, and standards mentioned elsewhere (in other divisions and sections) refer to the most current issue available at the time of Bid.</w:t>
      </w:r>
    </w:p>
    <w:p w14:paraId="12C02758" w14:textId="77777777" w:rsidR="009C5AAD" w:rsidRPr="009C5AAD" w:rsidRDefault="009C5AAD" w:rsidP="009C5AAD">
      <w:pPr>
        <w:numPr>
          <w:ilvl w:val="0"/>
          <w:numId w:val="5"/>
        </w:numPr>
        <w:tabs>
          <w:tab w:val="left" w:pos="1134"/>
        </w:tabs>
        <w:spacing w:before="240"/>
        <w:ind w:left="1134" w:hanging="425"/>
        <w:jc w:val="lowKashida"/>
        <w:rPr>
          <w:szCs w:val="28"/>
        </w:rPr>
      </w:pPr>
      <w:r w:rsidRPr="009C5AAD">
        <w:rPr>
          <w:szCs w:val="28"/>
        </w:rPr>
        <w:t>The term Engineer's Representative refers to also engineer assistants which may include resident engineer and / or independent inspectors.</w:t>
      </w:r>
    </w:p>
    <w:p w14:paraId="70B203A7" w14:textId="77777777" w:rsidR="009C5AAD" w:rsidRPr="009C5AAD" w:rsidRDefault="009C5AAD" w:rsidP="009C5AAD">
      <w:pPr>
        <w:tabs>
          <w:tab w:val="left" w:pos="720"/>
        </w:tabs>
        <w:spacing w:before="240"/>
        <w:ind w:left="720" w:hanging="720"/>
        <w:jc w:val="lowKashida"/>
        <w:rPr>
          <w:szCs w:val="28"/>
        </w:rPr>
      </w:pPr>
      <w:r w:rsidRPr="009C5AAD">
        <w:rPr>
          <w:b/>
          <w:bCs/>
          <w:szCs w:val="28"/>
        </w:rPr>
        <w:t>3-</w:t>
      </w:r>
      <w:r w:rsidRPr="009C5AAD">
        <w:rPr>
          <w:b/>
          <w:bCs/>
          <w:szCs w:val="28"/>
        </w:rPr>
        <w:tab/>
      </w:r>
      <w:r w:rsidRPr="009C5AAD">
        <w:rPr>
          <w:b/>
          <w:bCs/>
          <w:szCs w:val="28"/>
          <w:u w:val="single"/>
        </w:rPr>
        <w:t>MATERIALS AND MANUFACTURED ARTICLES</w:t>
      </w:r>
    </w:p>
    <w:p w14:paraId="78430FB5" w14:textId="77777777" w:rsidR="009C5AAD" w:rsidRPr="009C5AAD" w:rsidRDefault="009C5AAD" w:rsidP="009C5AAD">
      <w:pPr>
        <w:tabs>
          <w:tab w:val="left" w:pos="720"/>
        </w:tabs>
        <w:spacing w:before="240"/>
        <w:ind w:left="720" w:hanging="720"/>
        <w:jc w:val="lowKashida"/>
        <w:rPr>
          <w:szCs w:val="28"/>
        </w:rPr>
      </w:pPr>
      <w:r w:rsidRPr="009C5AAD">
        <w:rPr>
          <w:szCs w:val="28"/>
        </w:rPr>
        <w:tab/>
        <w:t>All material and workmanship shall be subject to the acceptance of the Engineer and the Engineer's Representative and shall be in conformity with acceptable modern practice.</w:t>
      </w:r>
    </w:p>
    <w:p w14:paraId="3FBE7E47" w14:textId="77777777" w:rsidR="009C5AAD" w:rsidRPr="009C5AAD" w:rsidRDefault="009C5AAD" w:rsidP="009C5AAD">
      <w:pPr>
        <w:tabs>
          <w:tab w:val="left" w:pos="720"/>
        </w:tabs>
        <w:spacing w:before="240"/>
        <w:ind w:left="720" w:hanging="720"/>
        <w:jc w:val="lowKashida"/>
        <w:rPr>
          <w:szCs w:val="28"/>
        </w:rPr>
      </w:pPr>
      <w:r w:rsidRPr="009C5AAD">
        <w:rPr>
          <w:szCs w:val="28"/>
        </w:rPr>
        <w:tab/>
        <w:t>In general, whenever the Contract Documents show or specify a particular make of material, manufactured article, device or equipment, it shall be regarded merely as a standard.</w:t>
      </w:r>
    </w:p>
    <w:p w14:paraId="09FF3673" w14:textId="77777777" w:rsidR="009C5AAD" w:rsidRPr="009C5AAD" w:rsidRDefault="009C5AAD" w:rsidP="009C5AAD">
      <w:pPr>
        <w:tabs>
          <w:tab w:val="left" w:pos="720"/>
        </w:tabs>
        <w:spacing w:before="240"/>
        <w:ind w:left="720" w:hanging="720"/>
        <w:jc w:val="lowKashida"/>
        <w:rPr>
          <w:szCs w:val="28"/>
        </w:rPr>
      </w:pPr>
      <w:r w:rsidRPr="009C5AAD">
        <w:rPr>
          <w:szCs w:val="28"/>
        </w:rPr>
        <w:tab/>
        <w:t>When a reference is made in the Contract Documents to standards or specifications of associations such as DIN, ISO, AWWA, ASTM, BS or others, the provisions of the latest revision of the standards or specifications shall be applicable.</w:t>
      </w:r>
    </w:p>
    <w:p w14:paraId="1ED88649" w14:textId="77777777" w:rsidR="009C5AAD" w:rsidRPr="009C5AAD" w:rsidRDefault="009C5AAD" w:rsidP="009C5AAD">
      <w:pPr>
        <w:tabs>
          <w:tab w:val="left" w:pos="720"/>
        </w:tabs>
        <w:spacing w:before="240"/>
        <w:ind w:left="720" w:hanging="720"/>
        <w:jc w:val="lowKashida"/>
        <w:rPr>
          <w:szCs w:val="28"/>
        </w:rPr>
      </w:pPr>
      <w:r w:rsidRPr="009C5AAD">
        <w:rPr>
          <w:szCs w:val="28"/>
        </w:rPr>
        <w:tab/>
        <w:t>In general, if two or more makes of material, manufactured articles, devices or equipment are shown or specified, each shall be regarded as the equal of the other.  Any other make of material, manufactured article, device or equipment which is recognized equal of that specified, and is suitable for the purpose intended and accepted in writing by the Engineer and Engineer's Representative, will be accepted.  However, in cases in which provision is made for tendering alternative makes of equipment, the Employer will select the alternative make that it considers will be most advantageous under the conditions.</w:t>
      </w:r>
    </w:p>
    <w:p w14:paraId="73A4744F" w14:textId="77777777" w:rsidR="009C5AAD" w:rsidRPr="009C5AAD" w:rsidRDefault="009C5AAD" w:rsidP="009C5AAD">
      <w:pPr>
        <w:tabs>
          <w:tab w:val="left" w:pos="720"/>
        </w:tabs>
        <w:spacing w:before="240"/>
        <w:ind w:left="720" w:hanging="720"/>
        <w:jc w:val="lowKashida"/>
        <w:rPr>
          <w:szCs w:val="28"/>
        </w:rPr>
      </w:pPr>
      <w:r w:rsidRPr="009C5AAD">
        <w:rPr>
          <w:szCs w:val="28"/>
        </w:rPr>
        <w:lastRenderedPageBreak/>
        <w:tab/>
        <w:t>In all cases, new materials and equipment shall be used, unless this provision is waived by notice from the Employer through the Engineer in writing.</w:t>
      </w:r>
    </w:p>
    <w:p w14:paraId="070EFA15" w14:textId="77777777" w:rsidR="009C5AAD" w:rsidRPr="009C5AAD" w:rsidRDefault="009C5AAD" w:rsidP="009C5AAD">
      <w:pPr>
        <w:tabs>
          <w:tab w:val="left" w:pos="720"/>
        </w:tabs>
        <w:spacing w:before="240"/>
        <w:ind w:left="720" w:hanging="720"/>
        <w:jc w:val="lowKashida"/>
        <w:rPr>
          <w:szCs w:val="28"/>
        </w:rPr>
      </w:pPr>
      <w:r w:rsidRPr="009C5AAD">
        <w:rPr>
          <w:b/>
          <w:bCs/>
          <w:szCs w:val="28"/>
        </w:rPr>
        <w:t>4-</w:t>
      </w:r>
      <w:r w:rsidRPr="009C5AAD">
        <w:rPr>
          <w:b/>
          <w:bCs/>
          <w:szCs w:val="28"/>
        </w:rPr>
        <w:tab/>
      </w:r>
      <w:r w:rsidRPr="009C5AAD">
        <w:rPr>
          <w:b/>
          <w:bCs/>
          <w:szCs w:val="28"/>
          <w:u w:val="single"/>
        </w:rPr>
        <w:t>ELEVATIONS</w:t>
      </w:r>
    </w:p>
    <w:p w14:paraId="649CA303" w14:textId="77777777" w:rsidR="009C5AAD" w:rsidRPr="009C5AAD" w:rsidRDefault="009C5AAD" w:rsidP="009C5AAD">
      <w:pPr>
        <w:tabs>
          <w:tab w:val="left" w:pos="720"/>
        </w:tabs>
        <w:spacing w:before="240"/>
        <w:ind w:left="720" w:hanging="720"/>
        <w:jc w:val="lowKashida"/>
        <w:rPr>
          <w:szCs w:val="28"/>
        </w:rPr>
      </w:pPr>
      <w:r w:rsidRPr="009C5AAD">
        <w:rPr>
          <w:szCs w:val="28"/>
        </w:rPr>
        <w:tab/>
        <w:t>All elevations shown on the Drawings and in the Specifications and other Contract Documents are shown in meters and all other Divisions in millimeter unless otherwise shown on the drawings.</w:t>
      </w:r>
    </w:p>
    <w:p w14:paraId="68268A72" w14:textId="77777777" w:rsidR="009C5AAD" w:rsidRPr="009C5AAD" w:rsidRDefault="009C5AAD" w:rsidP="009C5AAD">
      <w:pPr>
        <w:tabs>
          <w:tab w:val="left" w:pos="720"/>
        </w:tabs>
        <w:spacing w:before="240"/>
        <w:jc w:val="lowKashida"/>
        <w:rPr>
          <w:szCs w:val="28"/>
        </w:rPr>
      </w:pPr>
      <w:r w:rsidRPr="009C5AAD">
        <w:rPr>
          <w:b/>
          <w:bCs/>
          <w:szCs w:val="28"/>
        </w:rPr>
        <w:t>5-</w:t>
      </w:r>
      <w:r w:rsidRPr="009C5AAD">
        <w:rPr>
          <w:b/>
          <w:bCs/>
          <w:szCs w:val="28"/>
        </w:rPr>
        <w:tab/>
      </w:r>
      <w:r w:rsidRPr="009C5AAD">
        <w:rPr>
          <w:b/>
          <w:bCs/>
          <w:szCs w:val="28"/>
          <w:u w:val="single"/>
        </w:rPr>
        <w:t>LINES AND GRADES</w:t>
      </w:r>
    </w:p>
    <w:p w14:paraId="299A27E2" w14:textId="77777777" w:rsidR="009C5AAD" w:rsidRPr="009C5AAD" w:rsidRDefault="009C5AAD" w:rsidP="009C5AAD">
      <w:pPr>
        <w:tabs>
          <w:tab w:val="left" w:pos="720"/>
        </w:tabs>
        <w:spacing w:before="240"/>
        <w:ind w:left="720" w:hanging="720"/>
        <w:jc w:val="lowKashida"/>
        <w:rPr>
          <w:szCs w:val="28"/>
        </w:rPr>
      </w:pPr>
      <w:r w:rsidRPr="009C5AAD">
        <w:rPr>
          <w:szCs w:val="28"/>
        </w:rPr>
        <w:tab/>
        <w:t>The Contractor shall keep the Engineer informed, a reasonable time in advance, of the times and places at which he intends to do work, in order that lines and grades may be established and necessary measurements for record and payment made with a minimum of inconvenience to the Engineer or delay to the Contractor.  The Contractor shall have no claim for damages or extension of time on account of delays in the giving of lines and grades, making record measurements or destruction of such marks and the consequent necessity for replacement.</w:t>
      </w:r>
    </w:p>
    <w:p w14:paraId="19F8D53B" w14:textId="77777777" w:rsidR="009C5AAD" w:rsidRPr="009C5AAD" w:rsidRDefault="009C5AAD" w:rsidP="009C5AAD">
      <w:pPr>
        <w:tabs>
          <w:tab w:val="left" w:pos="720"/>
        </w:tabs>
        <w:spacing w:before="240"/>
        <w:ind w:left="720" w:hanging="720"/>
        <w:jc w:val="lowKashida"/>
        <w:rPr>
          <w:szCs w:val="28"/>
        </w:rPr>
      </w:pPr>
      <w:r w:rsidRPr="009C5AAD">
        <w:rPr>
          <w:szCs w:val="28"/>
        </w:rPr>
        <w:tab/>
        <w:t>The Engineer will furnish the Contractor with such basic lines and grades as he; the Engineer, deems necessary, but this shall not be construed to mean all lines, grades, elevations and measurements.  It shall be the Contractor's responsibility before commencing any section of the Work to locate the permanent benchmarks to be used.  The Contractor shall refer all temporary benchmarks thereto.</w:t>
      </w:r>
    </w:p>
    <w:p w14:paraId="7A1900E3" w14:textId="77777777" w:rsidR="009C5AAD" w:rsidRPr="009C5AAD" w:rsidRDefault="009C5AAD" w:rsidP="009C5AAD">
      <w:pPr>
        <w:tabs>
          <w:tab w:val="left" w:pos="720"/>
        </w:tabs>
        <w:spacing w:before="240"/>
        <w:ind w:left="720" w:hanging="720"/>
        <w:jc w:val="lowKashida"/>
        <w:rPr>
          <w:szCs w:val="28"/>
        </w:rPr>
      </w:pPr>
      <w:r w:rsidRPr="009C5AAD">
        <w:rPr>
          <w:szCs w:val="28"/>
        </w:rPr>
        <w:tab/>
        <w:t>In general, basic lines and grades will be established on offset lines provided by the Contractor.  The Contractor shall set batter boards and other facilities such as laser beams required for proper installation of the Work and shall transfer the lines and grades from the offset lines with suitable surveying equipment in good condition and adjustment.</w:t>
      </w:r>
    </w:p>
    <w:p w14:paraId="2C43F71B" w14:textId="77777777" w:rsidR="009C5AAD" w:rsidRPr="009C5AAD" w:rsidRDefault="009C5AAD" w:rsidP="009C5AAD">
      <w:pPr>
        <w:tabs>
          <w:tab w:val="left" w:pos="720"/>
        </w:tabs>
        <w:spacing w:before="240"/>
        <w:ind w:left="720" w:hanging="720"/>
        <w:jc w:val="lowKashida"/>
        <w:rPr>
          <w:szCs w:val="28"/>
        </w:rPr>
      </w:pPr>
      <w:r w:rsidRPr="009C5AAD">
        <w:rPr>
          <w:szCs w:val="28"/>
        </w:rPr>
        <w:tab/>
        <w:t>The Contractor shall be responsible for the stakeout survey for construction purposes and the replacement of monuments and property markers disturbed by the Work.  The Work shall proceed in advance of the construction at a rate satisfactory to the Engineer.  The Contractor shall keep the Engineer fully informed as to the progress of the stakeout survey.</w:t>
      </w:r>
    </w:p>
    <w:p w14:paraId="466B9D5A" w14:textId="77777777" w:rsidR="009C5AAD" w:rsidRPr="009C5AAD" w:rsidRDefault="009C5AAD" w:rsidP="009C5AAD">
      <w:pPr>
        <w:tabs>
          <w:tab w:val="left" w:pos="720"/>
        </w:tabs>
        <w:spacing w:before="240"/>
        <w:ind w:left="720" w:hanging="720"/>
        <w:jc w:val="lowKashida"/>
        <w:rPr>
          <w:szCs w:val="28"/>
        </w:rPr>
      </w:pPr>
      <w:r w:rsidRPr="009C5AAD">
        <w:rPr>
          <w:szCs w:val="28"/>
        </w:rPr>
        <w:tab/>
        <w:t>The exact position of all work shall be established from control points, which are given or modified by the Engineer.  Any error, apparent discrepancy or omission in the data shown or required for accurately accomplishing the stakeout survey shall be referred to the Engineer who shall take whatever corrective measures he deems necessary.</w:t>
      </w:r>
    </w:p>
    <w:p w14:paraId="298057AB" w14:textId="77777777" w:rsidR="009C5AAD" w:rsidRPr="009C5AAD" w:rsidRDefault="009C5AAD" w:rsidP="009C5AAD">
      <w:pPr>
        <w:tabs>
          <w:tab w:val="left" w:pos="720"/>
        </w:tabs>
        <w:spacing w:before="240"/>
        <w:ind w:left="720" w:hanging="720"/>
        <w:jc w:val="lowKashida"/>
        <w:rPr>
          <w:szCs w:val="28"/>
        </w:rPr>
      </w:pPr>
      <w:r w:rsidRPr="009C5AAD">
        <w:rPr>
          <w:szCs w:val="28"/>
        </w:rPr>
        <w:tab/>
        <w:t xml:space="preserve">The Contractor shall be responsible for the accuracy of his Work and shall maintain all reference points, stakes, etc., throughout the life of the Contract.  Damaged, destroyed or inaccessible reference points, benchmarks or stakes shall be replaced by the Contractor.  Existing or new control points that will be or are destroyed during construction shall be reestablished and all reference ties recorded therefore shall be furnished to the Engineer.  </w:t>
      </w:r>
    </w:p>
    <w:p w14:paraId="3BB00A05" w14:textId="77777777" w:rsidR="009C5AAD" w:rsidRPr="009C5AAD" w:rsidRDefault="009C5AAD" w:rsidP="009C5AAD">
      <w:pPr>
        <w:tabs>
          <w:tab w:val="left" w:pos="720"/>
        </w:tabs>
        <w:spacing w:before="240"/>
        <w:ind w:left="720" w:hanging="720"/>
        <w:jc w:val="lowKashida"/>
        <w:rPr>
          <w:szCs w:val="28"/>
        </w:rPr>
      </w:pPr>
      <w:r w:rsidRPr="009C5AAD">
        <w:rPr>
          <w:szCs w:val="28"/>
        </w:rPr>
        <w:tab/>
        <w:t>All computations necessary to establish the exact position of the Work from control points shall be made and preserved by the Contractor.  All computations, survey notes and other records necessary to accomplish the Work shall be neatly prepared and made available to the Engineer upon request or furnished upon Contract completion.</w:t>
      </w:r>
    </w:p>
    <w:p w14:paraId="6B7D45EB" w14:textId="77777777" w:rsidR="009C5AAD" w:rsidRPr="009C5AAD" w:rsidRDefault="009C5AAD" w:rsidP="009C5AAD">
      <w:pPr>
        <w:tabs>
          <w:tab w:val="left" w:pos="720"/>
        </w:tabs>
        <w:spacing w:before="240"/>
        <w:ind w:left="720" w:hanging="720"/>
        <w:jc w:val="lowKashida"/>
        <w:rPr>
          <w:szCs w:val="28"/>
        </w:rPr>
      </w:pPr>
      <w:r w:rsidRPr="009C5AAD">
        <w:rPr>
          <w:szCs w:val="28"/>
        </w:rPr>
        <w:tab/>
        <w:t>All instruments, equipment, stakes and other material necessary to perform the Work shall be provided by the Contractor.</w:t>
      </w:r>
    </w:p>
    <w:p w14:paraId="3FF03BFC" w14:textId="77777777" w:rsidR="009C5AAD" w:rsidRPr="009C5AAD" w:rsidRDefault="009C5AAD" w:rsidP="009C5AAD">
      <w:pPr>
        <w:tabs>
          <w:tab w:val="left" w:pos="720"/>
        </w:tabs>
        <w:spacing w:before="240"/>
        <w:ind w:left="720" w:hanging="720"/>
        <w:jc w:val="lowKashida"/>
        <w:rPr>
          <w:szCs w:val="28"/>
        </w:rPr>
      </w:pPr>
      <w:r w:rsidRPr="009C5AAD">
        <w:rPr>
          <w:szCs w:val="28"/>
        </w:rPr>
        <w:lastRenderedPageBreak/>
        <w:tab/>
        <w:t>All stakes used shall be a type acceptable to the Engineer, clearly and permanently marked so as to be legible at all times.  It shall be the Contractor's responsibility to maintain these stakes in their proper position and location at all times.  Any existing stakes or markers defining property lines and survey monuments which may be disturbed during construction shall be properly tied in to fixed reference points before being disturbed and accurately reset in their proper position upon completion of the Work.</w:t>
      </w:r>
    </w:p>
    <w:p w14:paraId="7E3A16DF" w14:textId="77777777" w:rsidR="009C5AAD" w:rsidRPr="009C5AAD" w:rsidRDefault="009C5AAD" w:rsidP="009C5AAD">
      <w:pPr>
        <w:tabs>
          <w:tab w:val="left" w:pos="720"/>
        </w:tabs>
        <w:spacing w:before="240"/>
        <w:ind w:left="709"/>
        <w:jc w:val="lowKashida"/>
        <w:rPr>
          <w:szCs w:val="28"/>
        </w:rPr>
      </w:pPr>
      <w:r w:rsidRPr="009C5AAD">
        <w:rPr>
          <w:szCs w:val="28"/>
        </w:rPr>
        <w:tab/>
        <w:t>The Engineer may check all or any portion of the stakeout survey work or notes made by the Contractor and any necessary correction to the Work shall be immediately made.  Such checking by the Engineer shall not relieve the Contractor of any responsibilities for the accuracy or completeness of his work.</w:t>
      </w:r>
    </w:p>
    <w:p w14:paraId="158C7189" w14:textId="77777777" w:rsidR="009C5AAD" w:rsidRPr="009C5AAD" w:rsidRDefault="009C5AAD" w:rsidP="009C5AAD">
      <w:pPr>
        <w:tabs>
          <w:tab w:val="left" w:pos="720"/>
        </w:tabs>
        <w:spacing w:before="240"/>
        <w:ind w:left="720" w:hanging="720"/>
        <w:jc w:val="lowKashida"/>
        <w:rPr>
          <w:b/>
          <w:bCs/>
          <w:szCs w:val="28"/>
        </w:rPr>
      </w:pPr>
      <w:r w:rsidRPr="009C5AAD">
        <w:rPr>
          <w:b/>
          <w:bCs/>
          <w:szCs w:val="28"/>
        </w:rPr>
        <w:t>6.</w:t>
      </w:r>
      <w:r w:rsidRPr="009C5AAD">
        <w:rPr>
          <w:b/>
          <w:bCs/>
          <w:szCs w:val="28"/>
        </w:rPr>
        <w:tab/>
      </w:r>
      <w:r w:rsidRPr="009C5AAD">
        <w:rPr>
          <w:b/>
          <w:bCs/>
          <w:szCs w:val="28"/>
          <w:u w:val="single"/>
        </w:rPr>
        <w:t>ACCESS AND TEMPORARY ROADS</w:t>
      </w:r>
    </w:p>
    <w:p w14:paraId="47EC4672" w14:textId="77777777" w:rsidR="009C5AAD" w:rsidRPr="009C5AAD" w:rsidRDefault="009C5AAD" w:rsidP="009C5AAD">
      <w:pPr>
        <w:tabs>
          <w:tab w:val="left" w:pos="720"/>
        </w:tabs>
        <w:spacing w:before="240"/>
        <w:ind w:left="720" w:hanging="720"/>
        <w:jc w:val="lowKashida"/>
        <w:rPr>
          <w:szCs w:val="28"/>
        </w:rPr>
      </w:pPr>
      <w:r w:rsidRPr="009C5AAD">
        <w:rPr>
          <w:szCs w:val="28"/>
        </w:rPr>
        <w:tab/>
        <w:t xml:space="preserve">The Contractor shall be responsible for providing and maintaining such temporary access roads to and along the right-of-way as necessary for transportation of materials and equipment. </w:t>
      </w:r>
    </w:p>
    <w:p w14:paraId="4E576DA9" w14:textId="77777777" w:rsidR="009C5AAD" w:rsidRPr="009C5AAD" w:rsidRDefault="009C5AAD" w:rsidP="009C5AAD">
      <w:pPr>
        <w:tabs>
          <w:tab w:val="left" w:pos="720"/>
        </w:tabs>
        <w:spacing w:before="240"/>
        <w:ind w:left="720" w:hanging="720"/>
        <w:jc w:val="lowKashida"/>
        <w:rPr>
          <w:szCs w:val="28"/>
        </w:rPr>
      </w:pPr>
      <w:r w:rsidRPr="009C5AAD">
        <w:rPr>
          <w:szCs w:val="28"/>
        </w:rPr>
        <w:t xml:space="preserve">     </w:t>
      </w:r>
      <w:r w:rsidRPr="009C5AAD">
        <w:rPr>
          <w:szCs w:val="28"/>
        </w:rPr>
        <w:tab/>
        <w:t xml:space="preserve">The Contractor shall furnish and install cross drains where necessary or as required by the Engineer to assure proper drainage across all access and temporary roadways to prevent pounding of water or interruption of natural surface drainage in any way.  </w:t>
      </w:r>
    </w:p>
    <w:p w14:paraId="0B16DBF7" w14:textId="77777777" w:rsidR="009C5AAD" w:rsidRPr="009C5AAD" w:rsidRDefault="009C5AAD" w:rsidP="009C5AAD">
      <w:pPr>
        <w:tabs>
          <w:tab w:val="left" w:pos="720"/>
        </w:tabs>
        <w:spacing w:before="240"/>
        <w:ind w:left="720" w:hanging="720"/>
        <w:jc w:val="lowKashida"/>
        <w:rPr>
          <w:szCs w:val="28"/>
        </w:rPr>
      </w:pPr>
      <w:r w:rsidRPr="009C5AAD">
        <w:rPr>
          <w:szCs w:val="28"/>
        </w:rPr>
        <w:tab/>
        <w:t>Where such roads are on private property, the Contractor shall obtain permission for their construction, use and removal, and pay all costs pertaining thereto.  Except as shown on the Drawings or specified elsewhere all temporary construction roads shall be removed upon completion of Work and the area restored to its original contours and original type of ground cover.</w:t>
      </w:r>
    </w:p>
    <w:p w14:paraId="070157F8" w14:textId="77777777" w:rsidR="009C5AAD" w:rsidRPr="009C5AAD" w:rsidRDefault="009C5AAD" w:rsidP="009C5AAD">
      <w:pPr>
        <w:tabs>
          <w:tab w:val="left" w:pos="720"/>
        </w:tabs>
        <w:spacing w:before="240"/>
        <w:ind w:left="720" w:hanging="720"/>
        <w:jc w:val="lowKashida"/>
        <w:rPr>
          <w:b/>
          <w:bCs/>
          <w:szCs w:val="28"/>
        </w:rPr>
      </w:pPr>
      <w:r w:rsidRPr="009C5AAD">
        <w:rPr>
          <w:b/>
          <w:bCs/>
          <w:szCs w:val="28"/>
        </w:rPr>
        <w:t>7.</w:t>
      </w:r>
      <w:r w:rsidRPr="009C5AAD">
        <w:rPr>
          <w:b/>
          <w:bCs/>
          <w:szCs w:val="28"/>
        </w:rPr>
        <w:tab/>
      </w:r>
      <w:r w:rsidRPr="009C5AAD">
        <w:rPr>
          <w:b/>
          <w:bCs/>
          <w:szCs w:val="28"/>
          <w:u w:val="single"/>
        </w:rPr>
        <w:t>CONTROL OF WORK MANAGEMENT</w:t>
      </w:r>
    </w:p>
    <w:p w14:paraId="59987246" w14:textId="77777777" w:rsidR="009C5AAD" w:rsidRPr="009C5AAD" w:rsidRDefault="009C5AAD" w:rsidP="009C5AAD">
      <w:pPr>
        <w:tabs>
          <w:tab w:val="left" w:pos="720"/>
        </w:tabs>
        <w:spacing w:before="240"/>
        <w:ind w:left="1440" w:hanging="1440"/>
        <w:jc w:val="lowKashida"/>
        <w:rPr>
          <w:szCs w:val="28"/>
        </w:rPr>
      </w:pPr>
      <w:r w:rsidRPr="009C5AAD">
        <w:rPr>
          <w:b/>
          <w:bCs/>
          <w:szCs w:val="28"/>
        </w:rPr>
        <w:tab/>
        <w:t>a.</w:t>
      </w:r>
      <w:r w:rsidRPr="009C5AAD">
        <w:rPr>
          <w:szCs w:val="28"/>
        </w:rPr>
        <w:tab/>
        <w:t>The Contractor shall co-operate with the Engineer in arranging the times and dates of Site meetings, and in the preparation of Minutes of Meetings.</w:t>
      </w:r>
    </w:p>
    <w:p w14:paraId="4864D593" w14:textId="77777777" w:rsidR="009C5AAD" w:rsidRPr="009C5AAD" w:rsidRDefault="009C5AAD" w:rsidP="009C5AAD">
      <w:pPr>
        <w:tabs>
          <w:tab w:val="left" w:pos="720"/>
        </w:tabs>
        <w:spacing w:before="240"/>
        <w:ind w:left="1440" w:hanging="1440"/>
        <w:jc w:val="lowKashida"/>
        <w:rPr>
          <w:szCs w:val="28"/>
        </w:rPr>
      </w:pPr>
      <w:r w:rsidRPr="009C5AAD">
        <w:rPr>
          <w:b/>
          <w:bCs/>
          <w:szCs w:val="28"/>
        </w:rPr>
        <w:tab/>
        <w:t>b.</w:t>
      </w:r>
      <w:r w:rsidRPr="009C5AAD">
        <w:rPr>
          <w:szCs w:val="28"/>
        </w:rPr>
        <w:tab/>
        <w:t>He shall co-operate with the Engineer in taking photographs for the presentation of the progress of the work, and in the preparation of the periodic progress reports.</w:t>
      </w:r>
    </w:p>
    <w:p w14:paraId="5F6242B0" w14:textId="77777777" w:rsidR="009C5AAD" w:rsidRPr="009C5AAD" w:rsidRDefault="009C5AAD" w:rsidP="009C5AAD">
      <w:pPr>
        <w:tabs>
          <w:tab w:val="left" w:pos="720"/>
        </w:tabs>
        <w:spacing w:before="240"/>
        <w:ind w:left="1440" w:hanging="1440"/>
        <w:jc w:val="lowKashida"/>
        <w:rPr>
          <w:szCs w:val="28"/>
        </w:rPr>
      </w:pPr>
      <w:r w:rsidRPr="009C5AAD">
        <w:rPr>
          <w:b/>
          <w:bCs/>
          <w:szCs w:val="28"/>
        </w:rPr>
        <w:tab/>
        <w:t>c.</w:t>
      </w:r>
      <w:r w:rsidRPr="009C5AAD">
        <w:rPr>
          <w:szCs w:val="28"/>
        </w:rPr>
        <w:tab/>
        <w:t>He shall keep a special record, registering the climatic conditions of maximum and minimum temperatures, humidity, and the average rainfall in millimeters, and the number of hours of rainfall, for each day whenever possible.</w:t>
      </w:r>
    </w:p>
    <w:p w14:paraId="57A5556B" w14:textId="77777777" w:rsidR="009C5AAD" w:rsidRPr="009C5AAD" w:rsidRDefault="009C5AAD" w:rsidP="009C5AAD">
      <w:pPr>
        <w:tabs>
          <w:tab w:val="left" w:pos="720"/>
        </w:tabs>
        <w:spacing w:before="240"/>
        <w:ind w:left="1440" w:hanging="1440"/>
        <w:jc w:val="lowKashida"/>
        <w:rPr>
          <w:szCs w:val="28"/>
        </w:rPr>
      </w:pPr>
      <w:r w:rsidRPr="009C5AAD">
        <w:rPr>
          <w:b/>
          <w:bCs/>
          <w:szCs w:val="28"/>
        </w:rPr>
        <w:tab/>
        <w:t>d.</w:t>
      </w:r>
      <w:r w:rsidRPr="009C5AAD">
        <w:rPr>
          <w:szCs w:val="28"/>
        </w:rPr>
        <w:tab/>
        <w:t>He shall provide the Site with signs which show the name of the Project, Employer, Engineer, and the Contractor; in the number, size and shape which shall be agreed upon with the Engineer.</w:t>
      </w:r>
    </w:p>
    <w:p w14:paraId="7CCAD0E5" w14:textId="77777777" w:rsidR="009C5AAD" w:rsidRPr="009C5AAD" w:rsidRDefault="009C5AAD" w:rsidP="009C5AAD">
      <w:pPr>
        <w:tabs>
          <w:tab w:val="left" w:pos="720"/>
        </w:tabs>
        <w:spacing w:before="240"/>
        <w:ind w:left="1440" w:hanging="1440"/>
        <w:jc w:val="lowKashida"/>
        <w:rPr>
          <w:szCs w:val="28"/>
        </w:rPr>
      </w:pPr>
      <w:r w:rsidRPr="009C5AAD">
        <w:rPr>
          <w:b/>
          <w:bCs/>
          <w:szCs w:val="28"/>
        </w:rPr>
        <w:tab/>
        <w:t>e.</w:t>
      </w:r>
      <w:r w:rsidRPr="009C5AAD">
        <w:rPr>
          <w:szCs w:val="28"/>
        </w:rPr>
        <w:tab/>
        <w:t>When he is required to provide the Site with laboratory materials, then he shall staff it with a qualified laboratory technician with the necessary experience to carry out the required duties.</w:t>
      </w:r>
    </w:p>
    <w:p w14:paraId="0BBCD808" w14:textId="77777777" w:rsidR="009C5AAD" w:rsidRPr="009C5AAD" w:rsidRDefault="009C5AAD" w:rsidP="009C5AAD">
      <w:pPr>
        <w:tabs>
          <w:tab w:val="left" w:pos="720"/>
        </w:tabs>
        <w:spacing w:before="240"/>
        <w:ind w:left="1440" w:hanging="1440"/>
        <w:jc w:val="lowKashida"/>
        <w:rPr>
          <w:szCs w:val="28"/>
        </w:rPr>
      </w:pPr>
      <w:r w:rsidRPr="009C5AAD">
        <w:rPr>
          <w:b/>
          <w:bCs/>
          <w:szCs w:val="28"/>
        </w:rPr>
        <w:tab/>
        <w:t>f.</w:t>
      </w:r>
      <w:r w:rsidRPr="009C5AAD">
        <w:rPr>
          <w:szCs w:val="28"/>
        </w:rPr>
        <w:tab/>
        <w:t>In case of Engineer or Engineer’s Representatives rejection of any material or work, the Contractor shall, before starting to rectify such condition, submit his proposals for such rectification or repair to the Engineer or the Engineer’s Representative, to alleviate the repetition of the error.</w:t>
      </w:r>
    </w:p>
    <w:p w14:paraId="66B861AD" w14:textId="77777777" w:rsidR="009C5AAD" w:rsidRPr="009C5AAD" w:rsidRDefault="009C5AAD" w:rsidP="009C5AAD">
      <w:pPr>
        <w:tabs>
          <w:tab w:val="left" w:pos="720"/>
        </w:tabs>
        <w:spacing w:before="240"/>
        <w:ind w:left="1440" w:hanging="1440"/>
        <w:jc w:val="lowKashida"/>
        <w:rPr>
          <w:szCs w:val="28"/>
        </w:rPr>
      </w:pPr>
    </w:p>
    <w:p w14:paraId="4A882195" w14:textId="77777777" w:rsidR="009C5AAD" w:rsidRPr="009C5AAD" w:rsidRDefault="009C5AAD" w:rsidP="009C5AAD">
      <w:pPr>
        <w:tabs>
          <w:tab w:val="left" w:pos="720"/>
        </w:tabs>
        <w:spacing w:before="240"/>
        <w:ind w:left="720" w:hanging="720"/>
        <w:jc w:val="lowKashida"/>
        <w:rPr>
          <w:b/>
          <w:bCs/>
          <w:szCs w:val="28"/>
        </w:rPr>
      </w:pPr>
      <w:r w:rsidRPr="009C5AAD">
        <w:rPr>
          <w:b/>
          <w:bCs/>
          <w:szCs w:val="28"/>
        </w:rPr>
        <w:t>8.</w:t>
      </w:r>
      <w:r w:rsidRPr="009C5AAD">
        <w:rPr>
          <w:b/>
          <w:bCs/>
          <w:szCs w:val="28"/>
        </w:rPr>
        <w:tab/>
      </w:r>
      <w:r w:rsidRPr="009C5AAD">
        <w:rPr>
          <w:b/>
          <w:bCs/>
          <w:szCs w:val="28"/>
          <w:u w:val="single"/>
        </w:rPr>
        <w:t>WORK NEAR HAZARDOUS EQUIPMENT</w:t>
      </w:r>
    </w:p>
    <w:p w14:paraId="637D3502" w14:textId="77777777" w:rsidR="009C5AAD" w:rsidRPr="009C5AAD" w:rsidRDefault="009C5AAD" w:rsidP="009C5AAD">
      <w:pPr>
        <w:tabs>
          <w:tab w:val="left" w:pos="720"/>
        </w:tabs>
        <w:spacing w:before="240"/>
        <w:ind w:left="720" w:hanging="720"/>
        <w:jc w:val="lowKashida"/>
        <w:rPr>
          <w:szCs w:val="28"/>
        </w:rPr>
      </w:pPr>
      <w:r w:rsidRPr="009C5AAD">
        <w:rPr>
          <w:szCs w:val="28"/>
        </w:rPr>
        <w:tab/>
        <w:t>Any permanent fencing or other safeguards required to be erected around electrical or potentially hazardous equipment shall be completed as far as practicable before the equipment is energized or brought into operation, but where this is not practicable the Engineer's Representative may permit the use of temporary fencing or other safeguards.</w:t>
      </w:r>
    </w:p>
    <w:p w14:paraId="55676C6F" w14:textId="77777777" w:rsidR="009C5AAD" w:rsidRPr="009C5AAD" w:rsidRDefault="009C5AAD" w:rsidP="009C5AAD">
      <w:pPr>
        <w:tabs>
          <w:tab w:val="left" w:pos="720"/>
        </w:tabs>
        <w:spacing w:before="240"/>
        <w:ind w:left="720" w:hanging="720"/>
        <w:jc w:val="lowKashida"/>
        <w:rPr>
          <w:szCs w:val="28"/>
        </w:rPr>
      </w:pPr>
      <w:r w:rsidRPr="009C5AAD">
        <w:rPr>
          <w:szCs w:val="28"/>
        </w:rPr>
        <w:tab/>
        <w:t>If work is to be carried out in the vicinity of live electrical equipment or of potentially hazardous equipment which is in operation, the Contractor shall put into operation a controlled access system to the approval of the Engineer's Representative.  Such permission or approval shall not create any responsibility or liability on the part of the Engineer or the Engineer's Representative resulting from the use of such temporary safeguards.</w:t>
      </w:r>
    </w:p>
    <w:p w14:paraId="7BB7CEF0" w14:textId="77777777" w:rsidR="009C5AAD" w:rsidRPr="009C5AAD" w:rsidRDefault="009C5AAD" w:rsidP="009C5AAD">
      <w:pPr>
        <w:tabs>
          <w:tab w:val="left" w:pos="720"/>
        </w:tabs>
        <w:spacing w:before="240"/>
        <w:ind w:left="720" w:hanging="720"/>
        <w:jc w:val="lowKashida"/>
        <w:rPr>
          <w:szCs w:val="28"/>
        </w:rPr>
      </w:pPr>
      <w:r w:rsidRPr="009C5AAD">
        <w:rPr>
          <w:szCs w:val="28"/>
        </w:rPr>
        <w:tab/>
        <w:t>The Contractor shall keep all traveled ways free of foreign object such as rocks, timber, and other items that may fall from transporting vehicles of workmen.</w:t>
      </w:r>
    </w:p>
    <w:p w14:paraId="558ACD9D" w14:textId="77777777" w:rsidR="009C5AAD" w:rsidRPr="009C5AAD" w:rsidRDefault="009C5AAD" w:rsidP="009C5AAD">
      <w:pPr>
        <w:tabs>
          <w:tab w:val="left" w:pos="720"/>
        </w:tabs>
        <w:spacing w:before="240"/>
        <w:ind w:left="720" w:hanging="720"/>
        <w:jc w:val="lowKashida"/>
        <w:rPr>
          <w:szCs w:val="28"/>
        </w:rPr>
      </w:pPr>
      <w:r w:rsidRPr="009C5AAD">
        <w:rPr>
          <w:szCs w:val="28"/>
        </w:rPr>
        <w:tab/>
        <w:t>Spillage of material carried by or dropped from the under-carriage of any carrying vehicle or workmen resulting from the Contractor's hauling operations along or across any public traveled way shall be removed immediately and such traveled way, both within and outside of the Contract limits, shall be kept free of such spillage by the Contractor.  The Contractor shall conduct the operations to keep job-related dust to a minimum.</w:t>
      </w:r>
    </w:p>
    <w:p w14:paraId="48FEE6C3" w14:textId="77777777" w:rsidR="009C5AAD" w:rsidRPr="009C5AAD" w:rsidRDefault="009C5AAD" w:rsidP="009C5AAD">
      <w:pPr>
        <w:tabs>
          <w:tab w:val="left" w:pos="720"/>
        </w:tabs>
        <w:spacing w:before="240"/>
        <w:ind w:left="720" w:hanging="720"/>
        <w:jc w:val="lowKashida"/>
        <w:rPr>
          <w:szCs w:val="28"/>
        </w:rPr>
      </w:pPr>
      <w:r w:rsidRPr="009C5AAD">
        <w:rPr>
          <w:b/>
          <w:bCs/>
          <w:szCs w:val="28"/>
        </w:rPr>
        <w:t>9.</w:t>
      </w:r>
      <w:r w:rsidRPr="009C5AAD">
        <w:rPr>
          <w:b/>
          <w:bCs/>
          <w:szCs w:val="28"/>
        </w:rPr>
        <w:tab/>
      </w:r>
      <w:r w:rsidRPr="009C5AAD">
        <w:rPr>
          <w:b/>
          <w:bCs/>
          <w:szCs w:val="28"/>
          <w:u w:val="single"/>
        </w:rPr>
        <w:t>RESTORATION OF PRIVATE AND PUBLIC RIGHT-OF-WAY</w:t>
      </w:r>
    </w:p>
    <w:p w14:paraId="75E7A1CD" w14:textId="77777777" w:rsidR="009C5AAD" w:rsidRPr="009C5AAD" w:rsidRDefault="009C5AAD" w:rsidP="009C5AAD">
      <w:pPr>
        <w:tabs>
          <w:tab w:val="left" w:pos="720"/>
        </w:tabs>
        <w:spacing w:before="240"/>
        <w:ind w:left="720" w:hanging="720"/>
        <w:jc w:val="lowKashida"/>
        <w:rPr>
          <w:szCs w:val="28"/>
        </w:rPr>
      </w:pPr>
      <w:r w:rsidRPr="009C5AAD">
        <w:rPr>
          <w:szCs w:val="28"/>
        </w:rPr>
        <w:tab/>
        <w:t>Where the Work is on right-of-way provided through private property, the Contractor shall exercise special care to avoid damage.  He shall confine his operations to the limits of the right-of-way provided unless he makes special arrangements with the owners.  All public and private properties shall be restored by the Contractor to at least as good a condition as existed prior to entry by the Contractor to perform the Work.</w:t>
      </w:r>
    </w:p>
    <w:p w14:paraId="523722F1" w14:textId="77777777" w:rsidR="009C5AAD" w:rsidRPr="009C5AAD" w:rsidRDefault="009C5AAD" w:rsidP="009C5AAD">
      <w:pPr>
        <w:tabs>
          <w:tab w:val="left" w:pos="720"/>
        </w:tabs>
        <w:spacing w:before="240"/>
        <w:ind w:left="720" w:hanging="720"/>
        <w:jc w:val="lowKashida"/>
        <w:rPr>
          <w:szCs w:val="28"/>
        </w:rPr>
      </w:pPr>
      <w:r w:rsidRPr="009C5AAD">
        <w:rPr>
          <w:szCs w:val="28"/>
        </w:rPr>
        <w:tab/>
        <w:t>All damage caused to existing roadways, walkways, ground configuration, plantings, trees, waterways, or embankment areas, fences, walls and other structures and facilities through trucking operations, delivery of materials, the actual performance of the Work, or other causes, shall be fully restored by the Contractor at his own expense to its original condition by supplying surfacing, pavement, soil grading, plants, trees, grass, topsoil, fertilizer, fencing, structural methods and such other materials and methods as may be necessary.</w:t>
      </w:r>
    </w:p>
    <w:p w14:paraId="28445FED" w14:textId="77777777" w:rsidR="009C5AAD" w:rsidRPr="009C5AAD" w:rsidRDefault="009C5AAD" w:rsidP="009C5AAD">
      <w:pPr>
        <w:tabs>
          <w:tab w:val="left" w:pos="720"/>
        </w:tabs>
        <w:spacing w:before="240"/>
        <w:ind w:left="720" w:hanging="720"/>
        <w:jc w:val="lowKashida"/>
        <w:rPr>
          <w:b/>
          <w:bCs/>
          <w:szCs w:val="28"/>
        </w:rPr>
      </w:pPr>
      <w:r w:rsidRPr="009C5AAD">
        <w:rPr>
          <w:b/>
          <w:bCs/>
          <w:szCs w:val="28"/>
        </w:rPr>
        <w:t>10.</w:t>
      </w:r>
      <w:r w:rsidRPr="009C5AAD">
        <w:rPr>
          <w:b/>
          <w:bCs/>
          <w:szCs w:val="28"/>
        </w:rPr>
        <w:tab/>
      </w:r>
      <w:r w:rsidRPr="009C5AAD">
        <w:rPr>
          <w:b/>
          <w:bCs/>
          <w:szCs w:val="28"/>
          <w:u w:val="single"/>
        </w:rPr>
        <w:t>DISPOSAL OF SURPLUS MATERIAL</w:t>
      </w:r>
    </w:p>
    <w:p w14:paraId="6220E1E9" w14:textId="77777777" w:rsidR="009C5AAD" w:rsidRPr="009C5AAD" w:rsidRDefault="009C5AAD" w:rsidP="009C5AAD">
      <w:pPr>
        <w:tabs>
          <w:tab w:val="left" w:pos="720"/>
        </w:tabs>
        <w:spacing w:before="240"/>
        <w:ind w:left="720" w:hanging="720"/>
        <w:jc w:val="lowKashida"/>
        <w:rPr>
          <w:szCs w:val="28"/>
        </w:rPr>
      </w:pPr>
      <w:r w:rsidRPr="009C5AAD">
        <w:rPr>
          <w:szCs w:val="28"/>
        </w:rPr>
        <w:tab/>
        <w:t>The Contractor must submit for approval by the Engineer and local municipal authorities the location of all proposed surplus material disposal sites and copies of an agreement with the property owner noting conditions of such agreement.  The minimum requirements by the Engineer would be that final grading blend aesthetically with the surrounding ground and that proper drainage of site be maintained.</w:t>
      </w:r>
    </w:p>
    <w:p w14:paraId="2287872E" w14:textId="77777777" w:rsidR="009C5AAD" w:rsidRPr="009C5AAD" w:rsidRDefault="009C5AAD" w:rsidP="009C5AAD">
      <w:pPr>
        <w:tabs>
          <w:tab w:val="left" w:pos="720"/>
        </w:tabs>
        <w:spacing w:before="240"/>
        <w:ind w:left="720" w:hanging="720"/>
        <w:jc w:val="lowKashida"/>
        <w:rPr>
          <w:b/>
          <w:bCs/>
          <w:szCs w:val="28"/>
        </w:rPr>
      </w:pPr>
      <w:r w:rsidRPr="009C5AAD">
        <w:rPr>
          <w:b/>
          <w:bCs/>
          <w:szCs w:val="28"/>
        </w:rPr>
        <w:t>11.</w:t>
      </w:r>
      <w:r w:rsidRPr="009C5AAD">
        <w:rPr>
          <w:b/>
          <w:bCs/>
          <w:szCs w:val="28"/>
        </w:rPr>
        <w:tab/>
      </w:r>
      <w:r w:rsidRPr="009C5AAD">
        <w:rPr>
          <w:b/>
          <w:bCs/>
          <w:szCs w:val="28"/>
          <w:u w:val="single"/>
        </w:rPr>
        <w:t>WORK CLEAR OF WATER</w:t>
      </w:r>
    </w:p>
    <w:p w14:paraId="4459B9E4" w14:textId="77777777" w:rsidR="009C5AAD" w:rsidRPr="009C5AAD" w:rsidRDefault="009C5AAD" w:rsidP="009C5AAD">
      <w:pPr>
        <w:tabs>
          <w:tab w:val="left" w:pos="720"/>
        </w:tabs>
        <w:spacing w:before="240"/>
        <w:ind w:left="720" w:hanging="720"/>
        <w:jc w:val="lowKashida"/>
        <w:rPr>
          <w:szCs w:val="28"/>
        </w:rPr>
      </w:pPr>
      <w:r w:rsidRPr="009C5AAD">
        <w:rPr>
          <w:szCs w:val="28"/>
        </w:rPr>
        <w:tab/>
        <w:t>The Contractor shall keep the Works well drained until the Engineer certifies that the whole of the Works is substantially complete and shall ensure that so far as is practicable all work is carried out in the dry.  Excavated areas shall be kept well drained and free from standing water.</w:t>
      </w:r>
    </w:p>
    <w:p w14:paraId="413D32ED" w14:textId="77777777" w:rsidR="009C5AAD" w:rsidRPr="009C5AAD" w:rsidRDefault="009C5AAD" w:rsidP="009C5AAD">
      <w:pPr>
        <w:tabs>
          <w:tab w:val="left" w:pos="720"/>
        </w:tabs>
        <w:spacing w:before="240"/>
        <w:ind w:left="720" w:hanging="720"/>
        <w:jc w:val="lowKashida"/>
        <w:rPr>
          <w:szCs w:val="28"/>
        </w:rPr>
      </w:pPr>
      <w:r w:rsidRPr="009C5AAD">
        <w:rPr>
          <w:szCs w:val="28"/>
        </w:rPr>
        <w:lastRenderedPageBreak/>
        <w:tab/>
        <w:t>The Contractor shall construct, operate and maintain all temporary dams, watercourses and other works of all kinds including pumping and well point dewatering plant that may be necessary to exclude water from the Works while construction is in progress.  Such temporary works and plant shall not be removed without the approval of the Engineer's Representative.</w:t>
      </w:r>
    </w:p>
    <w:p w14:paraId="63D7726E" w14:textId="77777777" w:rsidR="009C5AAD" w:rsidRPr="009C5AAD" w:rsidRDefault="009C5AAD" w:rsidP="009C5AAD">
      <w:pPr>
        <w:tabs>
          <w:tab w:val="left" w:pos="720"/>
        </w:tabs>
        <w:spacing w:before="240"/>
        <w:ind w:left="720" w:hanging="720"/>
        <w:jc w:val="lowKashida"/>
        <w:rPr>
          <w:szCs w:val="28"/>
        </w:rPr>
      </w:pPr>
      <w:r w:rsidRPr="009C5AAD">
        <w:rPr>
          <w:szCs w:val="28"/>
        </w:rPr>
        <w:tab/>
        <w:t>Notwithstanding any approval by the Engineer of the Contractor's arrangements for the exclusion of water, the Contractor shall be responsible for the sufficiency thereof and for keeping the Works safe at all times particularly during any floods and for making good at his own expense any damage to the Works including any that may be attributable of floods.  Any loss of production of additional costs of any kind that may result from floods shall be at the Contractor's own risk.</w:t>
      </w:r>
    </w:p>
    <w:p w14:paraId="5B4DD8F9" w14:textId="77777777" w:rsidR="009C5AAD" w:rsidRPr="009C5AAD" w:rsidRDefault="009C5AAD" w:rsidP="009C5AAD">
      <w:pPr>
        <w:tabs>
          <w:tab w:val="left" w:pos="720"/>
        </w:tabs>
        <w:spacing w:before="240"/>
        <w:ind w:left="720" w:hanging="720"/>
        <w:jc w:val="lowKashida"/>
        <w:rPr>
          <w:b/>
          <w:bCs/>
          <w:szCs w:val="28"/>
        </w:rPr>
      </w:pPr>
      <w:r w:rsidRPr="009C5AAD">
        <w:rPr>
          <w:b/>
          <w:bCs/>
          <w:szCs w:val="28"/>
        </w:rPr>
        <w:t>12.</w:t>
      </w:r>
      <w:r w:rsidRPr="009C5AAD">
        <w:rPr>
          <w:b/>
          <w:bCs/>
          <w:szCs w:val="28"/>
        </w:rPr>
        <w:tab/>
      </w:r>
      <w:r w:rsidRPr="009C5AAD">
        <w:rPr>
          <w:b/>
          <w:bCs/>
          <w:szCs w:val="28"/>
          <w:u w:val="single"/>
        </w:rPr>
        <w:t>ASSISTANCE FOR ENGINEER'S STAFF</w:t>
      </w:r>
    </w:p>
    <w:p w14:paraId="5489C1B1" w14:textId="77777777" w:rsidR="009C5AAD" w:rsidRPr="009C5AAD" w:rsidRDefault="009C5AAD" w:rsidP="009C5AAD">
      <w:pPr>
        <w:tabs>
          <w:tab w:val="left" w:pos="720"/>
        </w:tabs>
        <w:spacing w:before="240"/>
        <w:ind w:left="720" w:hanging="720"/>
        <w:jc w:val="lowKashida"/>
        <w:rPr>
          <w:szCs w:val="28"/>
        </w:rPr>
      </w:pPr>
      <w:r w:rsidRPr="009C5AAD">
        <w:rPr>
          <w:szCs w:val="28"/>
        </w:rPr>
        <w:tab/>
        <w:t>The Contractor shall provide every assistance to the Engineer's Representative and his staff in carrying out their duties and shall provide a sufficient supply of surveying instrument pegs, poles, paint, and other materials and small tools for checking, setting out and the measurement of Work.</w:t>
      </w:r>
    </w:p>
    <w:p w14:paraId="43D87918" w14:textId="77777777" w:rsidR="009C5AAD" w:rsidRPr="009C5AAD" w:rsidRDefault="009C5AAD" w:rsidP="009C5AAD">
      <w:pPr>
        <w:tabs>
          <w:tab w:val="left" w:pos="720"/>
        </w:tabs>
        <w:spacing w:before="240"/>
        <w:ind w:left="720" w:hanging="720"/>
        <w:jc w:val="lowKashida"/>
        <w:rPr>
          <w:szCs w:val="28"/>
        </w:rPr>
      </w:pPr>
      <w:r w:rsidRPr="009C5AAD">
        <w:rPr>
          <w:szCs w:val="28"/>
        </w:rPr>
        <w:tab/>
        <w:t>The Contractor shall also provide for the Engineer's Representative and his staff such waterproof clothing, safety helmets, rubber boots, lights and the like as may reasonably be required by them.  These articles shall remain the property of the Contractor, and they shall be repaired or replaced by him to the extent necessitated by fair wear and tear.</w:t>
      </w:r>
    </w:p>
    <w:p w14:paraId="62AA66BB" w14:textId="77777777" w:rsidR="009C5AAD" w:rsidRPr="009C5AAD" w:rsidRDefault="009C5AAD" w:rsidP="009C5AAD">
      <w:pPr>
        <w:tabs>
          <w:tab w:val="left" w:pos="720"/>
        </w:tabs>
        <w:spacing w:before="240"/>
        <w:ind w:left="720" w:hanging="720"/>
        <w:jc w:val="lowKashida"/>
        <w:rPr>
          <w:b/>
          <w:bCs/>
          <w:szCs w:val="28"/>
        </w:rPr>
      </w:pPr>
      <w:r w:rsidRPr="009C5AAD">
        <w:rPr>
          <w:b/>
          <w:bCs/>
          <w:szCs w:val="28"/>
        </w:rPr>
        <w:t>13.</w:t>
      </w:r>
      <w:r w:rsidRPr="009C5AAD">
        <w:rPr>
          <w:b/>
          <w:bCs/>
          <w:szCs w:val="28"/>
        </w:rPr>
        <w:tab/>
      </w:r>
      <w:r w:rsidRPr="009C5AAD">
        <w:rPr>
          <w:b/>
          <w:bCs/>
          <w:szCs w:val="28"/>
          <w:u w:val="single"/>
        </w:rPr>
        <w:t>MEDICAL FACILITIES</w:t>
      </w:r>
    </w:p>
    <w:p w14:paraId="3E340C0B" w14:textId="77777777" w:rsidR="009C5AAD" w:rsidRPr="009C5AAD" w:rsidRDefault="009C5AAD" w:rsidP="009C5AAD">
      <w:pPr>
        <w:tabs>
          <w:tab w:val="left" w:pos="720"/>
        </w:tabs>
        <w:spacing w:before="240"/>
        <w:ind w:left="720" w:hanging="720"/>
        <w:jc w:val="lowKashida"/>
        <w:rPr>
          <w:szCs w:val="28"/>
        </w:rPr>
      </w:pPr>
      <w:r w:rsidRPr="009C5AAD">
        <w:rPr>
          <w:szCs w:val="28"/>
        </w:rPr>
        <w:tab/>
        <w:t>The Contractor shall arrange for medical attention to be available when necessary and shall provide dressing stations complete with all adequate first-aid equipment within easy access of each Works area on the site.  The Contractor shall display in suitable places the names of his employees who are available from time to time to render First Aid.  The Contractor shall provide for the transport of serious cases to the nearest hospital.</w:t>
      </w:r>
    </w:p>
    <w:p w14:paraId="6DBEE25A" w14:textId="77777777" w:rsidR="009C5AAD" w:rsidRPr="009C5AAD" w:rsidRDefault="009C5AAD" w:rsidP="009C5AAD">
      <w:pPr>
        <w:tabs>
          <w:tab w:val="left" w:pos="720"/>
        </w:tabs>
        <w:spacing w:before="240"/>
        <w:ind w:left="720" w:hanging="720"/>
        <w:jc w:val="lowKashida"/>
        <w:rPr>
          <w:b/>
          <w:bCs/>
          <w:szCs w:val="28"/>
        </w:rPr>
      </w:pPr>
      <w:r w:rsidRPr="009C5AAD">
        <w:rPr>
          <w:b/>
          <w:bCs/>
          <w:szCs w:val="28"/>
        </w:rPr>
        <w:t>14.</w:t>
      </w:r>
      <w:r w:rsidRPr="009C5AAD">
        <w:rPr>
          <w:b/>
          <w:bCs/>
          <w:szCs w:val="28"/>
        </w:rPr>
        <w:tab/>
      </w:r>
      <w:r w:rsidRPr="009C5AAD">
        <w:rPr>
          <w:b/>
          <w:bCs/>
          <w:szCs w:val="28"/>
          <w:u w:val="single"/>
        </w:rPr>
        <w:t>CONTRACTOR’S PROFESSIONAL CONDUCT AND EXECUTION OF HIS DUTIES IN CONNECTION WITH THE CONTRACT</w:t>
      </w:r>
    </w:p>
    <w:p w14:paraId="4EFE8729" w14:textId="77777777" w:rsidR="009C5AAD" w:rsidRPr="009C5AAD" w:rsidRDefault="009C5AAD" w:rsidP="009C5AAD">
      <w:pPr>
        <w:tabs>
          <w:tab w:val="left" w:pos="720"/>
        </w:tabs>
        <w:spacing w:before="240"/>
        <w:ind w:left="720" w:hanging="720"/>
        <w:jc w:val="lowKashida"/>
        <w:rPr>
          <w:b/>
          <w:bCs/>
          <w:szCs w:val="28"/>
        </w:rPr>
      </w:pPr>
      <w:r w:rsidRPr="009C5AAD">
        <w:rPr>
          <w:b/>
          <w:bCs/>
          <w:szCs w:val="28"/>
        </w:rPr>
        <w:tab/>
        <w:t>a.</w:t>
      </w:r>
      <w:r w:rsidRPr="009C5AAD">
        <w:rPr>
          <w:b/>
          <w:bCs/>
          <w:szCs w:val="28"/>
        </w:rPr>
        <w:tab/>
      </w:r>
      <w:r w:rsidRPr="009C5AAD">
        <w:rPr>
          <w:b/>
          <w:bCs/>
          <w:szCs w:val="28"/>
          <w:u w:val="single"/>
        </w:rPr>
        <w:t>Good Practice</w:t>
      </w:r>
    </w:p>
    <w:p w14:paraId="15942276" w14:textId="77777777" w:rsidR="009C5AAD" w:rsidRPr="009C5AAD" w:rsidRDefault="009C5AAD" w:rsidP="009C5AAD">
      <w:pPr>
        <w:tabs>
          <w:tab w:val="left" w:pos="720"/>
        </w:tabs>
        <w:spacing w:before="240"/>
        <w:ind w:left="1440" w:hanging="1440"/>
        <w:jc w:val="lowKashida"/>
        <w:rPr>
          <w:szCs w:val="28"/>
        </w:rPr>
      </w:pPr>
      <w:r w:rsidRPr="009C5AAD">
        <w:rPr>
          <w:szCs w:val="28"/>
        </w:rPr>
        <w:tab/>
      </w:r>
      <w:r w:rsidRPr="009C5AAD">
        <w:rPr>
          <w:szCs w:val="28"/>
        </w:rPr>
        <w:tab/>
        <w:t>If a full description of any material, product or workmanship was not specified, then it is nevertheless understood that this material or work shall be suitable for the propose of the Contract or what may be needed to execute the item in conformity with good practice and whatever is mentioned for the relevant item in the Bill of Quantities, the General Technical Specifications and the Standard Specifications being used.</w:t>
      </w:r>
    </w:p>
    <w:p w14:paraId="6EFAD84A" w14:textId="77777777" w:rsidR="009C5AAD" w:rsidRPr="009C5AAD" w:rsidRDefault="009C5AAD" w:rsidP="009C5AAD">
      <w:pPr>
        <w:tabs>
          <w:tab w:val="left" w:pos="720"/>
        </w:tabs>
        <w:spacing w:before="240"/>
        <w:ind w:left="1440" w:hanging="1440"/>
        <w:jc w:val="lowKashida"/>
        <w:rPr>
          <w:szCs w:val="28"/>
        </w:rPr>
      </w:pPr>
      <w:r w:rsidRPr="009C5AAD">
        <w:rPr>
          <w:szCs w:val="28"/>
        </w:rPr>
        <w:tab/>
      </w:r>
      <w:r w:rsidRPr="009C5AAD">
        <w:rPr>
          <w:b/>
          <w:bCs/>
          <w:szCs w:val="28"/>
        </w:rPr>
        <w:t>b.</w:t>
      </w:r>
      <w:r w:rsidRPr="009C5AAD">
        <w:rPr>
          <w:szCs w:val="28"/>
        </w:rPr>
        <w:tab/>
      </w:r>
      <w:r w:rsidRPr="009C5AAD">
        <w:rPr>
          <w:b/>
          <w:bCs/>
          <w:szCs w:val="28"/>
          <w:u w:val="single"/>
        </w:rPr>
        <w:t>Standard Specifications</w:t>
      </w:r>
    </w:p>
    <w:p w14:paraId="28487D67" w14:textId="77777777" w:rsidR="009C5AAD" w:rsidRPr="009C5AAD" w:rsidRDefault="009C5AAD" w:rsidP="009C5AAD">
      <w:pPr>
        <w:tabs>
          <w:tab w:val="left" w:pos="720"/>
        </w:tabs>
        <w:spacing w:before="240"/>
        <w:ind w:left="1440" w:hanging="1440"/>
        <w:jc w:val="lowKashida"/>
        <w:rPr>
          <w:szCs w:val="28"/>
        </w:rPr>
      </w:pPr>
      <w:r w:rsidRPr="009C5AAD">
        <w:rPr>
          <w:szCs w:val="28"/>
        </w:rPr>
        <w:tab/>
      </w:r>
      <w:r w:rsidRPr="009C5AAD">
        <w:rPr>
          <w:szCs w:val="28"/>
        </w:rPr>
        <w:tab/>
        <w:t>If standard specifications such as ASTM or BS are specified, then the Contractor shall submit a Certificate of Origin certifying that the item purchased is in conformity with such standard specifications, and submit the same for the Engineer’s approval.</w:t>
      </w:r>
    </w:p>
    <w:p w14:paraId="7FFFAF42" w14:textId="654CC1D5" w:rsidR="009C5AAD" w:rsidRPr="009C5AAD" w:rsidRDefault="009C5AAD" w:rsidP="009C5AAD">
      <w:pPr>
        <w:tabs>
          <w:tab w:val="left" w:pos="720"/>
        </w:tabs>
        <w:spacing w:before="240"/>
        <w:ind w:left="1440" w:hanging="1440"/>
        <w:jc w:val="lowKashida"/>
        <w:rPr>
          <w:szCs w:val="28"/>
        </w:rPr>
      </w:pPr>
      <w:r w:rsidRPr="009C5AAD">
        <w:rPr>
          <w:szCs w:val="28"/>
        </w:rPr>
        <w:tab/>
      </w:r>
      <w:r w:rsidRPr="009C5AAD">
        <w:rPr>
          <w:szCs w:val="28"/>
        </w:rPr>
        <w:tab/>
        <w:t xml:space="preserve">For road works the currently used local specifications shall be referred </w:t>
      </w:r>
      <w:r w:rsidR="009E23BB" w:rsidRPr="009C5AAD">
        <w:rPr>
          <w:szCs w:val="28"/>
        </w:rPr>
        <w:t>to.</w:t>
      </w:r>
    </w:p>
    <w:p w14:paraId="6D78919A" w14:textId="77777777" w:rsidR="009C5AAD" w:rsidRPr="009C5AAD" w:rsidRDefault="009C5AAD" w:rsidP="009C5AAD">
      <w:pPr>
        <w:tabs>
          <w:tab w:val="left" w:pos="720"/>
        </w:tabs>
        <w:spacing w:before="240"/>
        <w:ind w:left="1440" w:hanging="1440"/>
        <w:jc w:val="lowKashida"/>
        <w:rPr>
          <w:b/>
          <w:bCs/>
          <w:szCs w:val="28"/>
        </w:rPr>
      </w:pPr>
      <w:r w:rsidRPr="009C5AAD">
        <w:rPr>
          <w:b/>
          <w:bCs/>
          <w:szCs w:val="28"/>
        </w:rPr>
        <w:tab/>
        <w:t>c.</w:t>
      </w:r>
      <w:r w:rsidRPr="009C5AAD">
        <w:rPr>
          <w:b/>
          <w:bCs/>
          <w:szCs w:val="28"/>
        </w:rPr>
        <w:tab/>
      </w:r>
      <w:r w:rsidRPr="009C5AAD">
        <w:rPr>
          <w:b/>
          <w:bCs/>
          <w:szCs w:val="28"/>
          <w:u w:val="single"/>
        </w:rPr>
        <w:t>Specifications Prescribing a Product</w:t>
      </w:r>
      <w:r w:rsidRPr="009C5AAD">
        <w:rPr>
          <w:b/>
          <w:bCs/>
          <w:szCs w:val="28"/>
        </w:rPr>
        <w:t xml:space="preserve"> </w:t>
      </w:r>
    </w:p>
    <w:p w14:paraId="4576A041" w14:textId="77777777" w:rsidR="009C5AAD" w:rsidRPr="009C5AAD" w:rsidRDefault="009C5AAD" w:rsidP="009C5AAD">
      <w:pPr>
        <w:tabs>
          <w:tab w:val="left" w:pos="720"/>
        </w:tabs>
        <w:spacing w:before="240"/>
        <w:ind w:left="1440" w:hanging="1440"/>
        <w:jc w:val="lowKashida"/>
        <w:rPr>
          <w:szCs w:val="28"/>
        </w:rPr>
      </w:pPr>
      <w:r w:rsidRPr="009C5AAD">
        <w:rPr>
          <w:szCs w:val="28"/>
        </w:rPr>
        <w:lastRenderedPageBreak/>
        <w:tab/>
      </w:r>
      <w:r w:rsidRPr="009C5AAD">
        <w:rPr>
          <w:szCs w:val="28"/>
        </w:rPr>
        <w:tab/>
        <w:t>If a single source should be specified for any material or a product, then the Contractor shall be bound by the same, and shall not change the said source without the written approval of the Engineer.</w:t>
      </w:r>
    </w:p>
    <w:p w14:paraId="72EEB93F" w14:textId="77777777" w:rsidR="009C5AAD" w:rsidRPr="009C5AAD" w:rsidRDefault="009C5AAD" w:rsidP="009C5AAD">
      <w:pPr>
        <w:tabs>
          <w:tab w:val="left" w:pos="720"/>
        </w:tabs>
        <w:spacing w:before="240"/>
        <w:ind w:left="1440" w:hanging="1440"/>
        <w:jc w:val="lowKashida"/>
        <w:rPr>
          <w:szCs w:val="28"/>
        </w:rPr>
      </w:pPr>
      <w:r w:rsidRPr="009C5AAD">
        <w:rPr>
          <w:szCs w:val="28"/>
        </w:rPr>
        <w:tab/>
      </w:r>
      <w:r w:rsidRPr="009C5AAD">
        <w:rPr>
          <w:b/>
          <w:bCs/>
          <w:szCs w:val="28"/>
        </w:rPr>
        <w:t>d.</w:t>
      </w:r>
      <w:r w:rsidRPr="009C5AAD">
        <w:rPr>
          <w:szCs w:val="28"/>
        </w:rPr>
        <w:tab/>
        <w:t>The Contractor shall place sings wherever services are concealed, in order to facilitate relocation of the said services, during testing, maintenance, repair or operation of the same.</w:t>
      </w:r>
    </w:p>
    <w:p w14:paraId="4B45ABB5" w14:textId="77777777" w:rsidR="009C5AAD" w:rsidRPr="009C5AAD" w:rsidRDefault="009C5AAD" w:rsidP="009C5AAD">
      <w:pPr>
        <w:tabs>
          <w:tab w:val="left" w:pos="720"/>
        </w:tabs>
        <w:spacing w:before="240"/>
        <w:ind w:left="720" w:hanging="720"/>
        <w:jc w:val="lowKashida"/>
        <w:rPr>
          <w:b/>
          <w:bCs/>
          <w:szCs w:val="28"/>
        </w:rPr>
      </w:pPr>
      <w:r w:rsidRPr="009C5AAD">
        <w:rPr>
          <w:b/>
          <w:bCs/>
          <w:szCs w:val="28"/>
        </w:rPr>
        <w:t>15.</w:t>
      </w:r>
      <w:r w:rsidRPr="009C5AAD">
        <w:rPr>
          <w:b/>
          <w:bCs/>
          <w:szCs w:val="28"/>
        </w:rPr>
        <w:tab/>
      </w:r>
      <w:r w:rsidRPr="009C5AAD">
        <w:rPr>
          <w:b/>
          <w:bCs/>
          <w:szCs w:val="28"/>
          <w:u w:val="single"/>
        </w:rPr>
        <w:t>CONTRACT DETAILS</w:t>
      </w:r>
    </w:p>
    <w:p w14:paraId="4AD9287A" w14:textId="77777777" w:rsidR="009C5AAD" w:rsidRPr="009C5AAD" w:rsidRDefault="009C5AAD" w:rsidP="009C5AAD">
      <w:pPr>
        <w:tabs>
          <w:tab w:val="left" w:pos="720"/>
        </w:tabs>
        <w:spacing w:before="240"/>
        <w:ind w:left="720" w:hanging="720"/>
        <w:jc w:val="lowKashida"/>
        <w:rPr>
          <w:szCs w:val="28"/>
        </w:rPr>
      </w:pPr>
      <w:r w:rsidRPr="009C5AAD">
        <w:rPr>
          <w:szCs w:val="28"/>
        </w:rPr>
        <w:tab/>
        <w:t>The Contractor shall treat the details of the Contract as private and confidential for his own information only and shall not publish or disclose the details in any trade or technical paper or elsewhere (except as necessary for the purpose hereof) without the previous consent of the Employer.</w:t>
      </w:r>
    </w:p>
    <w:p w14:paraId="07F2B57A" w14:textId="77777777" w:rsidR="009C5AAD" w:rsidRPr="009C5AAD" w:rsidRDefault="009C5AAD" w:rsidP="009C5AAD">
      <w:pPr>
        <w:tabs>
          <w:tab w:val="left" w:pos="720"/>
        </w:tabs>
        <w:spacing w:before="240"/>
        <w:ind w:left="720" w:hanging="720"/>
        <w:jc w:val="lowKashida"/>
        <w:rPr>
          <w:b/>
          <w:bCs/>
          <w:szCs w:val="28"/>
        </w:rPr>
      </w:pPr>
      <w:r w:rsidRPr="009C5AAD">
        <w:rPr>
          <w:b/>
          <w:bCs/>
          <w:szCs w:val="28"/>
        </w:rPr>
        <w:t>16.</w:t>
      </w:r>
      <w:r w:rsidRPr="009C5AAD">
        <w:rPr>
          <w:b/>
          <w:bCs/>
          <w:szCs w:val="28"/>
        </w:rPr>
        <w:tab/>
      </w:r>
      <w:r w:rsidRPr="009C5AAD">
        <w:rPr>
          <w:b/>
          <w:bCs/>
          <w:szCs w:val="28"/>
          <w:u w:val="single"/>
        </w:rPr>
        <w:t>PHOTOGRAPHS</w:t>
      </w:r>
    </w:p>
    <w:p w14:paraId="0528C50B" w14:textId="77777777" w:rsidR="009C5AAD" w:rsidRPr="009C5AAD" w:rsidRDefault="009C5AAD" w:rsidP="009C5AAD">
      <w:pPr>
        <w:tabs>
          <w:tab w:val="left" w:pos="720"/>
        </w:tabs>
        <w:spacing w:before="240"/>
        <w:ind w:left="720" w:hanging="720"/>
        <w:jc w:val="lowKashida"/>
        <w:rPr>
          <w:szCs w:val="28"/>
        </w:rPr>
      </w:pPr>
      <w:r w:rsidRPr="009C5AAD">
        <w:rPr>
          <w:szCs w:val="28"/>
        </w:rPr>
        <w:tab/>
        <w:t>The contractor shall arrange for photographs of the works to be taken as required by the Engineers Representative for record purposes.</w:t>
      </w:r>
    </w:p>
    <w:p w14:paraId="081BE18F" w14:textId="77777777" w:rsidR="009C5AAD" w:rsidRPr="009C5AAD" w:rsidRDefault="009C5AAD" w:rsidP="009C5AAD">
      <w:pPr>
        <w:tabs>
          <w:tab w:val="left" w:pos="720"/>
        </w:tabs>
        <w:spacing w:before="240"/>
        <w:ind w:left="720" w:hanging="720"/>
        <w:jc w:val="lowKashida"/>
        <w:rPr>
          <w:szCs w:val="28"/>
        </w:rPr>
      </w:pPr>
      <w:r w:rsidRPr="009C5AAD">
        <w:rPr>
          <w:szCs w:val="28"/>
        </w:rPr>
        <w:tab/>
        <w:t>No separate payment will be made to the contractor for any photographic responsibilities.</w:t>
      </w:r>
    </w:p>
    <w:p w14:paraId="30A8E505" w14:textId="77777777" w:rsidR="009C5AAD" w:rsidRPr="009C5AAD" w:rsidRDefault="009C5AAD" w:rsidP="009C5AAD">
      <w:pPr>
        <w:tabs>
          <w:tab w:val="left" w:pos="720"/>
        </w:tabs>
        <w:spacing w:before="240"/>
        <w:ind w:left="720" w:hanging="720"/>
        <w:jc w:val="lowKashida"/>
        <w:rPr>
          <w:b/>
          <w:bCs/>
          <w:szCs w:val="28"/>
        </w:rPr>
      </w:pPr>
      <w:r w:rsidRPr="009C5AAD">
        <w:rPr>
          <w:b/>
          <w:bCs/>
          <w:szCs w:val="28"/>
        </w:rPr>
        <w:t>17.</w:t>
      </w:r>
      <w:r w:rsidRPr="009C5AAD">
        <w:rPr>
          <w:b/>
          <w:bCs/>
          <w:szCs w:val="28"/>
        </w:rPr>
        <w:tab/>
      </w:r>
      <w:r w:rsidRPr="009C5AAD">
        <w:rPr>
          <w:b/>
          <w:bCs/>
          <w:szCs w:val="28"/>
          <w:u w:val="single"/>
        </w:rPr>
        <w:t>SUBMITTALS</w:t>
      </w:r>
    </w:p>
    <w:p w14:paraId="5A66C1E3" w14:textId="77777777" w:rsidR="009C5AAD" w:rsidRPr="009C5AAD" w:rsidRDefault="009C5AAD" w:rsidP="009C5AAD">
      <w:pPr>
        <w:tabs>
          <w:tab w:val="left" w:pos="720"/>
        </w:tabs>
        <w:spacing w:before="240"/>
        <w:ind w:left="720" w:hanging="720"/>
        <w:jc w:val="lowKashida"/>
        <w:rPr>
          <w:szCs w:val="28"/>
        </w:rPr>
      </w:pPr>
      <w:r w:rsidRPr="009C5AAD">
        <w:rPr>
          <w:szCs w:val="28"/>
        </w:rPr>
        <w:tab/>
        <w:t>The Contractor shall submit construction drawings, shop drawings, details or samples as required by the Engineer for pipe work, valves, concrete mixes, all mechanical and electrical equipment, construction material, and other items as specified by the Engineer</w:t>
      </w:r>
    </w:p>
    <w:p w14:paraId="33290FD6" w14:textId="77777777" w:rsidR="009C5AAD" w:rsidRPr="009C5AAD" w:rsidRDefault="009C5AAD" w:rsidP="009C5AAD">
      <w:pPr>
        <w:tabs>
          <w:tab w:val="left" w:pos="720"/>
        </w:tabs>
        <w:spacing w:before="240"/>
        <w:ind w:left="720" w:hanging="720"/>
        <w:jc w:val="lowKashida"/>
        <w:rPr>
          <w:b/>
          <w:bCs/>
          <w:szCs w:val="28"/>
        </w:rPr>
      </w:pPr>
      <w:r w:rsidRPr="009C5AAD">
        <w:rPr>
          <w:b/>
          <w:bCs/>
          <w:szCs w:val="28"/>
        </w:rPr>
        <w:t>18.</w:t>
      </w:r>
      <w:r w:rsidRPr="009C5AAD">
        <w:rPr>
          <w:b/>
          <w:bCs/>
          <w:szCs w:val="28"/>
        </w:rPr>
        <w:tab/>
      </w:r>
      <w:r w:rsidRPr="009C5AAD">
        <w:rPr>
          <w:b/>
          <w:bCs/>
          <w:szCs w:val="28"/>
          <w:u w:val="single"/>
        </w:rPr>
        <w:t>BOUNDARIES OF WORK AND REINSTATEMENT</w:t>
      </w:r>
    </w:p>
    <w:p w14:paraId="49514D92" w14:textId="77777777" w:rsidR="009C5AAD" w:rsidRPr="009C5AAD" w:rsidRDefault="009C5AAD" w:rsidP="009C5AAD">
      <w:pPr>
        <w:tabs>
          <w:tab w:val="left" w:pos="720"/>
        </w:tabs>
        <w:spacing w:before="240"/>
        <w:ind w:left="720" w:hanging="720"/>
        <w:jc w:val="lowKashida"/>
        <w:rPr>
          <w:szCs w:val="28"/>
        </w:rPr>
      </w:pPr>
      <w:r w:rsidRPr="009C5AAD">
        <w:rPr>
          <w:szCs w:val="28"/>
        </w:rPr>
        <w:tab/>
        <w:t>The Contractor shall not clear; store materials upon, or use any more land than is reasonable and necessary.  Other Contractors and/or employees of the Employer, other governing bodies, and the public utility agencies may for all necessary purposes enter upon the Work and premises used by the Contractor, and public utility shall give the other governing bodies, and public utility companies, all reasonable facilities and assistance for the completion of adjoining work.</w:t>
      </w:r>
    </w:p>
    <w:p w14:paraId="4F19C928" w14:textId="799C9F3E" w:rsidR="009C5AAD" w:rsidRPr="009C5AAD" w:rsidRDefault="009C5AAD" w:rsidP="009C5AAD">
      <w:pPr>
        <w:tabs>
          <w:tab w:val="left" w:pos="720"/>
        </w:tabs>
        <w:spacing w:before="240"/>
        <w:ind w:left="720" w:hanging="720"/>
        <w:jc w:val="lowKashida"/>
        <w:rPr>
          <w:szCs w:val="28"/>
        </w:rPr>
      </w:pPr>
      <w:r w:rsidRPr="009C5AAD">
        <w:rPr>
          <w:szCs w:val="28"/>
        </w:rPr>
        <w:tab/>
        <w:t xml:space="preserve">The Contractor shall make his own arrangements and bear all costs incurred in leasing or buying, maintaining, etc. of the necessary land areas storage or manufacture, equipment storage and maintenance, offices, housing, </w:t>
      </w:r>
      <w:r w:rsidR="009E23BB" w:rsidRPr="009C5AAD">
        <w:rPr>
          <w:szCs w:val="28"/>
        </w:rPr>
        <w:t>etc.</w:t>
      </w:r>
      <w:r w:rsidRPr="009C5AAD">
        <w:rPr>
          <w:szCs w:val="28"/>
        </w:rPr>
        <w:t>,.</w:t>
      </w:r>
    </w:p>
    <w:p w14:paraId="2B46EBAF" w14:textId="77777777" w:rsidR="009C5AAD" w:rsidRPr="009C5AAD" w:rsidRDefault="009C5AAD" w:rsidP="009C5AAD">
      <w:pPr>
        <w:tabs>
          <w:tab w:val="left" w:pos="720"/>
        </w:tabs>
        <w:spacing w:before="240"/>
        <w:ind w:left="720" w:hanging="720"/>
        <w:jc w:val="lowKashida"/>
        <w:rPr>
          <w:b/>
          <w:bCs/>
          <w:szCs w:val="28"/>
        </w:rPr>
      </w:pPr>
      <w:r w:rsidRPr="009C5AAD">
        <w:rPr>
          <w:b/>
          <w:bCs/>
          <w:szCs w:val="28"/>
        </w:rPr>
        <w:t>19.</w:t>
      </w:r>
      <w:r w:rsidRPr="009C5AAD">
        <w:rPr>
          <w:b/>
          <w:bCs/>
          <w:szCs w:val="28"/>
        </w:rPr>
        <w:tab/>
      </w:r>
      <w:r w:rsidRPr="009C5AAD">
        <w:rPr>
          <w:b/>
          <w:bCs/>
          <w:szCs w:val="28"/>
          <w:u w:val="single"/>
        </w:rPr>
        <w:t>MAINTENANCE AND PROTECTION OF TRAFFIC</w:t>
      </w:r>
    </w:p>
    <w:p w14:paraId="5ACC5E7B" w14:textId="77777777" w:rsidR="009C5AAD" w:rsidRPr="009C5AAD" w:rsidRDefault="009C5AAD" w:rsidP="009C5AAD">
      <w:pPr>
        <w:tabs>
          <w:tab w:val="left" w:pos="720"/>
        </w:tabs>
        <w:spacing w:before="240"/>
        <w:ind w:left="720" w:hanging="720"/>
        <w:jc w:val="lowKashida"/>
        <w:rPr>
          <w:szCs w:val="28"/>
        </w:rPr>
      </w:pPr>
      <w:r w:rsidRPr="009C5AAD">
        <w:rPr>
          <w:szCs w:val="28"/>
        </w:rPr>
        <w:tab/>
        <w:t>The Contractor shall maintain traffic and protect the public from damage to person and property, within the limits of and for the duration of the Contract.  Traffic shall be maintained over a reasonable smooth traveled way, which shall be so marked by signs, delineation and/or other methods that a person who has no knowledge of conditions can safely, and with a minimum of discomfort and inconvenience, ride, drive or walk over all or any portion of the highway under construction where traffic is to be maintained.</w:t>
      </w:r>
    </w:p>
    <w:p w14:paraId="6D518094" w14:textId="77777777" w:rsidR="009C5AAD" w:rsidRPr="009C5AAD" w:rsidRDefault="009C5AAD" w:rsidP="009C5AAD">
      <w:pPr>
        <w:tabs>
          <w:tab w:val="left" w:pos="720"/>
        </w:tabs>
        <w:spacing w:before="240"/>
        <w:ind w:left="720" w:hanging="720"/>
        <w:jc w:val="lowKashida"/>
        <w:rPr>
          <w:szCs w:val="28"/>
        </w:rPr>
      </w:pPr>
      <w:r w:rsidRPr="009C5AAD">
        <w:rPr>
          <w:szCs w:val="28"/>
        </w:rPr>
        <w:tab/>
        <w:t>The Contractor is placed on notice that the maintenance and protection of traffic over Project streets during construction is considered as important and necessary item of the Work as the actual construction work itself.</w:t>
      </w:r>
    </w:p>
    <w:p w14:paraId="6ABE9D2F" w14:textId="77777777" w:rsidR="009C5AAD" w:rsidRPr="009C5AAD" w:rsidRDefault="009C5AAD" w:rsidP="009C5AAD">
      <w:pPr>
        <w:tabs>
          <w:tab w:val="left" w:pos="720"/>
        </w:tabs>
        <w:spacing w:before="240"/>
        <w:ind w:left="720" w:hanging="720"/>
        <w:jc w:val="lowKashida"/>
        <w:rPr>
          <w:szCs w:val="28"/>
        </w:rPr>
      </w:pPr>
      <w:r w:rsidRPr="009C5AAD">
        <w:rPr>
          <w:szCs w:val="28"/>
        </w:rPr>
        <w:lastRenderedPageBreak/>
        <w:tab/>
        <w:t>The Contractor shall at all times conduct his operation in a manner to ensure the safety of not only the motorist, but also the pedestrian and his own employees.</w:t>
      </w:r>
    </w:p>
    <w:p w14:paraId="2DA0F1D0" w14:textId="77777777" w:rsidR="009C5AAD" w:rsidRPr="009C5AAD" w:rsidRDefault="009C5AAD" w:rsidP="009C5AAD">
      <w:pPr>
        <w:tabs>
          <w:tab w:val="left" w:pos="720"/>
        </w:tabs>
        <w:spacing w:before="240"/>
        <w:ind w:left="720" w:hanging="720"/>
        <w:jc w:val="lowKashida"/>
        <w:rPr>
          <w:szCs w:val="28"/>
        </w:rPr>
      </w:pPr>
      <w:r w:rsidRPr="009C5AAD">
        <w:rPr>
          <w:szCs w:val="28"/>
        </w:rPr>
        <w:tab/>
        <w:t>The Contractor shall so schedule his Work as to keep to a minimum the amount of the traveled way that is destroyed or substantially damaged at any one time.  The Contractor shall coordinate the schedule of his Work with the local municipality officials.</w:t>
      </w:r>
    </w:p>
    <w:p w14:paraId="126974F5" w14:textId="77777777" w:rsidR="009C5AAD" w:rsidRPr="009C5AAD" w:rsidRDefault="009C5AAD" w:rsidP="009C5AAD">
      <w:pPr>
        <w:tabs>
          <w:tab w:val="left" w:pos="720"/>
        </w:tabs>
        <w:spacing w:before="240"/>
        <w:ind w:left="720" w:hanging="720"/>
        <w:jc w:val="lowKashida"/>
        <w:rPr>
          <w:szCs w:val="28"/>
        </w:rPr>
      </w:pPr>
      <w:r w:rsidRPr="009C5AAD">
        <w:rPr>
          <w:szCs w:val="28"/>
        </w:rPr>
        <w:tab/>
        <w:t>The Contractor shall assure the safety of the public, especially children, by providing the necessary lights, beams, warning signs, flagmen, watchmen etc., required for the proper control of any and all pedestrian and vehicular traffic during the continuance of the Contract.  This control shall be provided continuously during the day, night, holidays, and weekends.</w:t>
      </w:r>
    </w:p>
    <w:p w14:paraId="72B89DE9" w14:textId="77777777" w:rsidR="009C5AAD" w:rsidRPr="009C5AAD" w:rsidRDefault="009C5AAD" w:rsidP="009C5AAD">
      <w:pPr>
        <w:tabs>
          <w:tab w:val="left" w:pos="720"/>
        </w:tabs>
        <w:spacing w:before="240"/>
        <w:ind w:left="720" w:hanging="720"/>
        <w:jc w:val="lowKashida"/>
        <w:rPr>
          <w:szCs w:val="28"/>
        </w:rPr>
      </w:pPr>
      <w:r w:rsidRPr="009C5AAD">
        <w:rPr>
          <w:szCs w:val="28"/>
        </w:rPr>
        <w:tab/>
        <w:t xml:space="preserve">On main streets, the Contractor shall generally provide a traveled way suitable for two or more lanes of traffic.  This traveled way shall be kept well drained and reasonably smooth and hard at all times and free of potholes, bumps, irregularities and depressions that hold or retain water.  He shall conduct his operation to ensure a minimum of delay to traffic.  Stopping traffic for more than approximately ten minutes is considered unsatisfactory.  </w:t>
      </w:r>
    </w:p>
    <w:p w14:paraId="2F8EFBB7" w14:textId="77777777" w:rsidR="009C5AAD" w:rsidRPr="009C5AAD" w:rsidRDefault="009C5AAD" w:rsidP="009C5AAD">
      <w:pPr>
        <w:tabs>
          <w:tab w:val="left" w:pos="720"/>
        </w:tabs>
        <w:spacing w:before="240"/>
        <w:ind w:left="720" w:hanging="720"/>
        <w:jc w:val="lowKashida"/>
        <w:rPr>
          <w:szCs w:val="28"/>
        </w:rPr>
      </w:pPr>
      <w:r w:rsidRPr="009C5AAD">
        <w:rPr>
          <w:szCs w:val="28"/>
        </w:rPr>
        <w:tab/>
        <w:t>The necessary equipment and personnel to attain and maintain a satisfactory riding surface shall be available and used as needed at all times, both when the Work is under way and when the Work is temporarily suspended for any period of time.  Special attention shall be given to maintenance of a satisfactory traveled way over weekend and holidays.</w:t>
      </w:r>
    </w:p>
    <w:p w14:paraId="1B5B6FED" w14:textId="77777777" w:rsidR="009C5AAD" w:rsidRPr="009C5AAD" w:rsidRDefault="009C5AAD" w:rsidP="009C5AAD">
      <w:pPr>
        <w:tabs>
          <w:tab w:val="left" w:pos="720"/>
        </w:tabs>
        <w:spacing w:before="240"/>
        <w:ind w:left="720" w:hanging="720"/>
        <w:jc w:val="lowKashida"/>
        <w:rPr>
          <w:szCs w:val="28"/>
        </w:rPr>
      </w:pPr>
      <w:r w:rsidRPr="009C5AAD">
        <w:rPr>
          <w:szCs w:val="28"/>
        </w:rPr>
        <w:tab/>
        <w:t>The Contractor shall keep all traveled ways free of foreign objects such as rocks, timber and other items that may fall from transporting vehicles or workmen.</w:t>
      </w:r>
    </w:p>
    <w:p w14:paraId="1DE1A5C6" w14:textId="77777777" w:rsidR="009C5AAD" w:rsidRPr="009C5AAD" w:rsidRDefault="009C5AAD" w:rsidP="009C5AAD">
      <w:pPr>
        <w:tabs>
          <w:tab w:val="left" w:pos="720"/>
        </w:tabs>
        <w:spacing w:before="240"/>
        <w:ind w:left="720" w:hanging="720"/>
        <w:jc w:val="lowKashida"/>
        <w:rPr>
          <w:szCs w:val="28"/>
        </w:rPr>
      </w:pPr>
      <w:r w:rsidRPr="009C5AAD">
        <w:rPr>
          <w:szCs w:val="28"/>
        </w:rPr>
        <w:tab/>
        <w:t>Spillage of material carried by or dropped from the under-carriage of any carrying vehicle or workmen resulting from the Contractor's hauling operations along or across any public traveled way shall be removed immediately and such traveled way, both within and outside of the Contract limits, shall be kept free of such spillage by the Contractor. The Contractor shall conduct the operations to keep job-related dust to the minimum level.</w:t>
      </w:r>
    </w:p>
    <w:p w14:paraId="74A16C20" w14:textId="77777777" w:rsidR="009C5AAD" w:rsidRPr="009C5AAD" w:rsidRDefault="009C5AAD" w:rsidP="009C5AAD">
      <w:pPr>
        <w:tabs>
          <w:tab w:val="left" w:pos="720"/>
        </w:tabs>
        <w:spacing w:before="240"/>
        <w:ind w:left="720" w:hanging="720"/>
        <w:jc w:val="lowKashida"/>
        <w:rPr>
          <w:szCs w:val="28"/>
        </w:rPr>
      </w:pPr>
      <w:r w:rsidRPr="009C5AAD">
        <w:rPr>
          <w:szCs w:val="28"/>
        </w:rPr>
        <w:tab/>
        <w:t>All signs shall be kept clean, and so placed as to be effective both day and night.  Signs, warnings, delineators and barricades shall be used to adequately inform the motorist and pedestrians of any unusual or unsafe condition and to safely and clearly guide him through the Contract Work areas.  Such signs, warnings, or devices shall be so placed as to give timely warning and permit the motorist or pedestrian to take the necessary action to traverse the areas safely.</w:t>
      </w:r>
    </w:p>
    <w:p w14:paraId="6FBE079A" w14:textId="77777777" w:rsidR="009C5AAD" w:rsidRPr="009C5AAD" w:rsidRDefault="009C5AAD" w:rsidP="009C5AAD">
      <w:pPr>
        <w:tabs>
          <w:tab w:val="left" w:pos="720"/>
        </w:tabs>
        <w:spacing w:before="240"/>
        <w:ind w:left="720" w:hanging="720"/>
        <w:jc w:val="lowKashida"/>
        <w:rPr>
          <w:szCs w:val="28"/>
        </w:rPr>
      </w:pPr>
      <w:r w:rsidRPr="009C5AAD">
        <w:rPr>
          <w:szCs w:val="28"/>
        </w:rPr>
        <w:tab/>
        <w:t>All existing street signs, markers, delineators and their supports within the Contract limits are to remain in place and are to be maintained for the duration of the Contract by the Contractor as required by the Engineer.</w:t>
      </w:r>
    </w:p>
    <w:p w14:paraId="68368213" w14:textId="2CB240C2" w:rsidR="009C5AAD" w:rsidRDefault="009C5AAD" w:rsidP="009C5AAD">
      <w:pPr>
        <w:tabs>
          <w:tab w:val="left" w:pos="720"/>
        </w:tabs>
        <w:spacing w:before="240"/>
        <w:ind w:left="720" w:hanging="720"/>
        <w:jc w:val="lowKashida"/>
        <w:rPr>
          <w:szCs w:val="28"/>
        </w:rPr>
      </w:pPr>
      <w:r w:rsidRPr="009C5AAD">
        <w:rPr>
          <w:szCs w:val="28"/>
        </w:rPr>
        <w:tab/>
        <w:t>The cost of all such Work shall be included in the unit prices bid for various items of Work.</w:t>
      </w:r>
    </w:p>
    <w:p w14:paraId="4D6B1A42" w14:textId="20DB3044" w:rsidR="0020310E" w:rsidRDefault="0020310E" w:rsidP="009C5AAD">
      <w:pPr>
        <w:tabs>
          <w:tab w:val="left" w:pos="720"/>
        </w:tabs>
        <w:spacing w:before="240"/>
        <w:ind w:left="720" w:hanging="720"/>
        <w:jc w:val="lowKashida"/>
        <w:rPr>
          <w:szCs w:val="28"/>
        </w:rPr>
      </w:pPr>
    </w:p>
    <w:p w14:paraId="13D775D3" w14:textId="77777777" w:rsidR="0020310E" w:rsidRPr="009C5AAD" w:rsidRDefault="0020310E" w:rsidP="009C5AAD">
      <w:pPr>
        <w:tabs>
          <w:tab w:val="left" w:pos="720"/>
        </w:tabs>
        <w:spacing w:before="240"/>
        <w:ind w:left="720" w:hanging="720"/>
        <w:jc w:val="lowKashida"/>
        <w:rPr>
          <w:szCs w:val="28"/>
        </w:rPr>
      </w:pPr>
    </w:p>
    <w:p w14:paraId="0E28F8BC" w14:textId="77777777" w:rsidR="009C5AAD" w:rsidRPr="009C5AAD" w:rsidRDefault="009C5AAD" w:rsidP="009C5AAD">
      <w:pPr>
        <w:tabs>
          <w:tab w:val="left" w:pos="720"/>
        </w:tabs>
        <w:spacing w:before="240"/>
        <w:ind w:left="720" w:hanging="720"/>
        <w:jc w:val="lowKashida"/>
        <w:rPr>
          <w:b/>
          <w:bCs/>
          <w:szCs w:val="28"/>
        </w:rPr>
      </w:pPr>
      <w:r w:rsidRPr="009C5AAD">
        <w:rPr>
          <w:b/>
          <w:bCs/>
          <w:szCs w:val="28"/>
        </w:rPr>
        <w:t>20.</w:t>
      </w:r>
      <w:r w:rsidRPr="009C5AAD">
        <w:rPr>
          <w:b/>
          <w:bCs/>
          <w:szCs w:val="28"/>
        </w:rPr>
        <w:tab/>
      </w:r>
      <w:r w:rsidRPr="009C5AAD">
        <w:rPr>
          <w:b/>
          <w:bCs/>
          <w:szCs w:val="28"/>
          <w:u w:val="single"/>
        </w:rPr>
        <w:t>SUBSURFACE STRUCTURES AND ALL UTILITIES</w:t>
      </w:r>
    </w:p>
    <w:p w14:paraId="54DAF201" w14:textId="77777777" w:rsidR="009C5AAD" w:rsidRPr="009C5AAD" w:rsidRDefault="009C5AAD" w:rsidP="009C5AAD">
      <w:pPr>
        <w:tabs>
          <w:tab w:val="left" w:pos="720"/>
        </w:tabs>
        <w:spacing w:before="240"/>
        <w:ind w:left="720" w:hanging="720"/>
        <w:jc w:val="lowKashida"/>
        <w:rPr>
          <w:szCs w:val="28"/>
        </w:rPr>
      </w:pPr>
      <w:r w:rsidRPr="009C5AAD">
        <w:rPr>
          <w:szCs w:val="28"/>
        </w:rPr>
        <w:tab/>
        <w:t>Before beginning excavation operations, the Contractor shall contact the local municipalities and utilities and notify them of his intention to begin excavation operations.</w:t>
      </w:r>
    </w:p>
    <w:p w14:paraId="6E82E28F" w14:textId="77777777" w:rsidR="009C5AAD" w:rsidRPr="009C5AAD" w:rsidRDefault="009C5AAD" w:rsidP="009C5AAD">
      <w:pPr>
        <w:tabs>
          <w:tab w:val="left" w:pos="720"/>
        </w:tabs>
        <w:spacing w:before="240"/>
        <w:ind w:left="720" w:hanging="720"/>
        <w:jc w:val="lowKashida"/>
        <w:rPr>
          <w:szCs w:val="28"/>
        </w:rPr>
      </w:pPr>
      <w:r w:rsidRPr="009C5AAD">
        <w:rPr>
          <w:szCs w:val="28"/>
        </w:rPr>
        <w:lastRenderedPageBreak/>
        <w:tab/>
        <w:t>It shall be the responsibility of the Contractor to determine the exact location of such pipelines, subsurface structures and/or utilities ahead of his work by exploratory excavation or other means and to take suitable precautions to prevent damage to them and to prevent interruption of the services. If they are broken or damaged, they shall be restored by the Contractor or the appropriated utility at the Contractor's expense.</w:t>
      </w:r>
    </w:p>
    <w:p w14:paraId="2E3A6BC1" w14:textId="77777777" w:rsidR="009C5AAD" w:rsidRPr="009C5AAD" w:rsidRDefault="009C5AAD" w:rsidP="009C5AAD">
      <w:pPr>
        <w:tabs>
          <w:tab w:val="left" w:pos="720"/>
        </w:tabs>
        <w:spacing w:before="240"/>
        <w:ind w:left="720" w:hanging="720"/>
        <w:jc w:val="lowKashida"/>
        <w:rPr>
          <w:szCs w:val="28"/>
        </w:rPr>
      </w:pPr>
      <w:r w:rsidRPr="009C5AAD">
        <w:rPr>
          <w:szCs w:val="28"/>
        </w:rPr>
        <w:tab/>
        <w:t>The Contractor shall bear the costs for relocating, altering or reconstructing water mains, sewers, poles, pole lines, overhead wires and all the facilities above ground.  The work shall conform to the requirements of the local authorities concerned.</w:t>
      </w:r>
    </w:p>
    <w:p w14:paraId="1244A2DC" w14:textId="77777777" w:rsidR="009C5AAD" w:rsidRPr="009C5AAD" w:rsidRDefault="009C5AAD" w:rsidP="009C5AAD">
      <w:pPr>
        <w:tabs>
          <w:tab w:val="left" w:pos="720"/>
        </w:tabs>
        <w:spacing w:before="240"/>
        <w:ind w:left="720" w:hanging="720"/>
        <w:jc w:val="lowKashida"/>
        <w:rPr>
          <w:b/>
          <w:bCs/>
          <w:szCs w:val="28"/>
        </w:rPr>
      </w:pPr>
      <w:r w:rsidRPr="009C5AAD">
        <w:rPr>
          <w:b/>
          <w:bCs/>
          <w:szCs w:val="28"/>
        </w:rPr>
        <w:t>21.</w:t>
      </w:r>
      <w:r w:rsidRPr="009C5AAD">
        <w:rPr>
          <w:b/>
          <w:bCs/>
          <w:szCs w:val="28"/>
        </w:rPr>
        <w:tab/>
      </w:r>
      <w:r w:rsidRPr="009C5AAD">
        <w:rPr>
          <w:b/>
          <w:bCs/>
          <w:szCs w:val="28"/>
          <w:u w:val="single"/>
        </w:rPr>
        <w:t>PUBLIC NOTIFICATION</w:t>
      </w:r>
    </w:p>
    <w:p w14:paraId="6E2879EE" w14:textId="77777777" w:rsidR="009C5AAD" w:rsidRPr="009C5AAD" w:rsidRDefault="009C5AAD" w:rsidP="009C5AAD">
      <w:pPr>
        <w:tabs>
          <w:tab w:val="left" w:pos="720"/>
        </w:tabs>
        <w:spacing w:before="240"/>
        <w:ind w:left="720" w:hanging="720"/>
        <w:jc w:val="lowKashida"/>
        <w:rPr>
          <w:szCs w:val="28"/>
        </w:rPr>
      </w:pPr>
      <w:r w:rsidRPr="009C5AAD">
        <w:rPr>
          <w:szCs w:val="28"/>
        </w:rPr>
        <w:tab/>
        <w:t>The Contractor shall have a notice placed in the daily newspapers advising the public of the location or area of construction and possible inconvenience to local residents.  Where proposed construction is in populated areas, the Contractor shall provide all residents with advance notification in the form of a written notice delivered to the resident at least 48 hours in advance of construction.  The notice shall briefly describe the schedule and scope of Work and inform residents that they may be affected by noise, dust, disturbance of utilities and detours resulting from construction operations.</w:t>
      </w:r>
    </w:p>
    <w:p w14:paraId="21DA9F84" w14:textId="77777777" w:rsidR="009C5AAD" w:rsidRPr="009C5AAD" w:rsidRDefault="009C5AAD" w:rsidP="009C5AAD">
      <w:pPr>
        <w:tabs>
          <w:tab w:val="left" w:pos="720"/>
        </w:tabs>
        <w:spacing w:before="240"/>
        <w:ind w:left="720" w:hanging="720"/>
        <w:jc w:val="lowKashida"/>
        <w:rPr>
          <w:szCs w:val="28"/>
        </w:rPr>
      </w:pPr>
      <w:r w:rsidRPr="009C5AAD">
        <w:rPr>
          <w:szCs w:val="28"/>
        </w:rPr>
        <w:tab/>
        <w:t>All notifications should originate from the relative local authorities.</w:t>
      </w:r>
    </w:p>
    <w:p w14:paraId="5B264EC3" w14:textId="77777777" w:rsidR="009C5AAD" w:rsidRPr="009C5AAD" w:rsidRDefault="009C5AAD" w:rsidP="009C5AAD">
      <w:pPr>
        <w:tabs>
          <w:tab w:val="left" w:pos="720"/>
        </w:tabs>
        <w:spacing w:before="240"/>
        <w:ind w:left="720" w:hanging="720"/>
        <w:jc w:val="lowKashida"/>
        <w:rPr>
          <w:b/>
          <w:bCs/>
          <w:szCs w:val="28"/>
        </w:rPr>
      </w:pPr>
      <w:r w:rsidRPr="009C5AAD">
        <w:rPr>
          <w:b/>
          <w:bCs/>
          <w:szCs w:val="28"/>
        </w:rPr>
        <w:t>22.</w:t>
      </w:r>
      <w:r w:rsidRPr="009C5AAD">
        <w:rPr>
          <w:b/>
          <w:bCs/>
          <w:szCs w:val="28"/>
        </w:rPr>
        <w:tab/>
      </w:r>
      <w:r w:rsidRPr="009C5AAD">
        <w:rPr>
          <w:b/>
          <w:bCs/>
          <w:szCs w:val="28"/>
          <w:u w:val="single"/>
        </w:rPr>
        <w:t>DISCHARGE OF WATER</w:t>
      </w:r>
    </w:p>
    <w:p w14:paraId="67A87770" w14:textId="77777777" w:rsidR="009C5AAD" w:rsidRPr="009C5AAD" w:rsidRDefault="009C5AAD" w:rsidP="009C5AAD">
      <w:pPr>
        <w:tabs>
          <w:tab w:val="left" w:pos="720"/>
        </w:tabs>
        <w:spacing w:before="240"/>
        <w:ind w:left="720" w:hanging="720"/>
        <w:jc w:val="lowKashida"/>
        <w:rPr>
          <w:szCs w:val="28"/>
        </w:rPr>
      </w:pPr>
      <w:r w:rsidRPr="009C5AAD">
        <w:rPr>
          <w:szCs w:val="28"/>
        </w:rPr>
        <w:tab/>
        <w:t>The Contractor shall make provision for the discharge or disposal from the Works of all water and waste products howsoever arising, and the methods of disposal shall be to the satisfaction of the Engineer's Representative and of any authority or person having an interest in any land or watercourse over in which water and waste products may be so discharged.  The requirements of this clause shall not limit any of the Contractor's obligations or liabilities.</w:t>
      </w:r>
    </w:p>
    <w:p w14:paraId="44FAF368" w14:textId="77777777" w:rsidR="009C5AAD" w:rsidRPr="009C5AAD" w:rsidRDefault="009C5AAD" w:rsidP="009C5AAD">
      <w:pPr>
        <w:tabs>
          <w:tab w:val="left" w:pos="720"/>
        </w:tabs>
        <w:spacing w:before="240"/>
        <w:ind w:left="720" w:hanging="720"/>
        <w:jc w:val="lowKashida"/>
        <w:rPr>
          <w:b/>
          <w:bCs/>
          <w:szCs w:val="28"/>
        </w:rPr>
      </w:pPr>
      <w:r w:rsidRPr="009C5AAD">
        <w:rPr>
          <w:b/>
          <w:bCs/>
          <w:szCs w:val="28"/>
        </w:rPr>
        <w:t>23.</w:t>
      </w:r>
      <w:r w:rsidRPr="009C5AAD">
        <w:rPr>
          <w:b/>
          <w:bCs/>
          <w:szCs w:val="28"/>
        </w:rPr>
        <w:tab/>
      </w:r>
      <w:r w:rsidRPr="009C5AAD">
        <w:rPr>
          <w:b/>
          <w:bCs/>
          <w:szCs w:val="28"/>
          <w:u w:val="single"/>
        </w:rPr>
        <w:t>INSTRUMENTS TO BE PROVIDED</w:t>
      </w:r>
    </w:p>
    <w:p w14:paraId="6A58AFF3" w14:textId="77777777" w:rsidR="009C5AAD" w:rsidRPr="009C5AAD" w:rsidRDefault="009C5AAD" w:rsidP="009C5AAD">
      <w:pPr>
        <w:tabs>
          <w:tab w:val="left" w:pos="720"/>
        </w:tabs>
        <w:spacing w:before="240"/>
        <w:ind w:left="720" w:hanging="720"/>
        <w:jc w:val="lowKashida"/>
        <w:rPr>
          <w:szCs w:val="28"/>
        </w:rPr>
      </w:pPr>
      <w:r w:rsidRPr="009C5AAD">
        <w:rPr>
          <w:szCs w:val="28"/>
        </w:rPr>
        <w:tab/>
        <w:t>The Contractor shall provide all survey and soil measuring instruments of every kind necessary for his own use in the execution of the Works.</w:t>
      </w:r>
    </w:p>
    <w:p w14:paraId="6762EEF1" w14:textId="77777777" w:rsidR="009C5AAD" w:rsidRPr="009C5AAD" w:rsidRDefault="009C5AAD" w:rsidP="009C5AAD">
      <w:pPr>
        <w:tabs>
          <w:tab w:val="left" w:pos="720"/>
        </w:tabs>
        <w:spacing w:before="240"/>
        <w:ind w:left="720" w:hanging="720"/>
        <w:jc w:val="lowKashida"/>
        <w:rPr>
          <w:b/>
          <w:bCs/>
          <w:szCs w:val="28"/>
        </w:rPr>
      </w:pPr>
      <w:r w:rsidRPr="009C5AAD">
        <w:rPr>
          <w:b/>
          <w:bCs/>
          <w:szCs w:val="28"/>
        </w:rPr>
        <w:t>24.</w:t>
      </w:r>
      <w:r w:rsidRPr="009C5AAD">
        <w:rPr>
          <w:b/>
          <w:bCs/>
          <w:szCs w:val="28"/>
        </w:rPr>
        <w:tab/>
      </w:r>
      <w:r w:rsidRPr="009C5AAD">
        <w:rPr>
          <w:b/>
          <w:bCs/>
          <w:szCs w:val="28"/>
          <w:u w:val="single"/>
        </w:rPr>
        <w:t>AS-BUILT DRAWINGS</w:t>
      </w:r>
    </w:p>
    <w:p w14:paraId="59758272" w14:textId="0C3FC93D" w:rsidR="009C5AAD" w:rsidRDefault="009C5AAD" w:rsidP="006648B6">
      <w:pPr>
        <w:tabs>
          <w:tab w:val="left" w:pos="720"/>
        </w:tabs>
        <w:spacing w:before="240" w:line="360" w:lineRule="auto"/>
        <w:ind w:left="720" w:hanging="720"/>
        <w:jc w:val="lowKashida"/>
        <w:rPr>
          <w:szCs w:val="28"/>
        </w:rPr>
      </w:pPr>
      <w:r w:rsidRPr="009C5AAD">
        <w:rPr>
          <w:szCs w:val="28"/>
        </w:rPr>
        <w:tab/>
        <w:t>The Contractor shall, upon the completion of all works at the project site, submit the As-Built Drawings for the Engineer's review and approval.  No separate payment shall be made for preparation of As-Built Drawings one hard copy and one on CDs AutoCAD format.</w:t>
      </w:r>
    </w:p>
    <w:p w14:paraId="0C1A22AA" w14:textId="5AEC9241" w:rsidR="009C5AAD" w:rsidRPr="006648B6" w:rsidRDefault="009C5AAD" w:rsidP="006648B6">
      <w:pPr>
        <w:spacing w:line="360" w:lineRule="auto"/>
        <w:rPr>
          <w:b/>
          <w:bCs/>
          <w:lang w:eastAsia="en-AU"/>
        </w:rPr>
      </w:pPr>
      <w:bookmarkStart w:id="25" w:name="_Toc464182718"/>
      <w:bookmarkStart w:id="26" w:name="_Toc464191526"/>
      <w:bookmarkStart w:id="27" w:name="_Toc464192105"/>
      <w:r w:rsidRPr="006648B6">
        <w:rPr>
          <w:b/>
          <w:bCs/>
          <w:lang w:eastAsia="en-AU"/>
        </w:rPr>
        <w:t xml:space="preserve">25.   </w:t>
      </w:r>
      <w:r w:rsidR="006648B6" w:rsidRPr="006648B6">
        <w:rPr>
          <w:b/>
          <w:bCs/>
          <w:u w:val="single"/>
          <w:lang w:eastAsia="en-AU"/>
        </w:rPr>
        <w:t>TRAINING REQUIREMENTS</w:t>
      </w:r>
      <w:bookmarkEnd w:id="25"/>
      <w:bookmarkEnd w:id="26"/>
      <w:bookmarkEnd w:id="27"/>
    </w:p>
    <w:p w14:paraId="61B07FAA" w14:textId="7BE1F50C" w:rsidR="009C5AAD" w:rsidRPr="009C5AAD" w:rsidRDefault="009C5AAD" w:rsidP="009C5AAD">
      <w:pPr>
        <w:ind w:left="709"/>
        <w:jc w:val="lowKashida"/>
      </w:pPr>
      <w:r w:rsidRPr="009C5AAD">
        <w:t xml:space="preserve">The Contractor shall carry out on-the-job practical training of up to four members of the Employer’s staff and shall provide a program for this training within three months of signing the Contract Agreement. Each member of staff shall receive not less than </w:t>
      </w:r>
      <w:r w:rsidR="009E23BB" w:rsidRPr="009C5AAD">
        <w:t>one-month</w:t>
      </w:r>
      <w:r w:rsidRPr="009C5AAD">
        <w:t xml:space="preserve"> training during the course of the works on site.</w:t>
      </w:r>
    </w:p>
    <w:p w14:paraId="4B1E8788" w14:textId="77777777" w:rsidR="009C5AAD" w:rsidRPr="009C5AAD" w:rsidRDefault="009C5AAD" w:rsidP="009C5AAD">
      <w:pPr>
        <w:ind w:left="709"/>
        <w:jc w:val="lowKashida"/>
      </w:pPr>
      <w:r w:rsidRPr="009C5AAD">
        <w:t>The training courses shall cover all the activities of the Contractor, and shall concentrate especially on the field of polyethylene pipe works including installation, laying, connections, fittings, testing, sterilization as well as the adjustment, calibration and maintenance of pressure reducing valves, water meters, pressure relief valves, pressure gauges and sensors, connection and application of data logger and evaluation of recorded data.</w:t>
      </w:r>
    </w:p>
    <w:p w14:paraId="6D424006" w14:textId="77777777" w:rsidR="009C5AAD" w:rsidRPr="009C5AAD" w:rsidRDefault="009C5AAD" w:rsidP="009C5AAD">
      <w:pPr>
        <w:keepNext/>
        <w:numPr>
          <w:ilvl w:val="1"/>
          <w:numId w:val="0"/>
        </w:numPr>
        <w:tabs>
          <w:tab w:val="num" w:pos="420"/>
        </w:tabs>
        <w:spacing w:before="120"/>
        <w:ind w:left="1134" w:hanging="425"/>
        <w:jc w:val="lowKashida"/>
        <w:outlineLvl w:val="1"/>
        <w:rPr>
          <w:b/>
          <w:caps/>
          <w:szCs w:val="20"/>
          <w:u w:val="single"/>
        </w:rPr>
      </w:pPr>
      <w:bookmarkStart w:id="28" w:name="_Toc464182816"/>
      <w:bookmarkStart w:id="29" w:name="_Toc464191714"/>
      <w:bookmarkStart w:id="30" w:name="_Toc464192196"/>
      <w:bookmarkStart w:id="31" w:name="_Toc28542097"/>
      <w:r w:rsidRPr="009C5AAD">
        <w:rPr>
          <w:b/>
          <w:caps/>
          <w:szCs w:val="20"/>
          <w:u w:val="single"/>
        </w:rPr>
        <w:lastRenderedPageBreak/>
        <w:t>Operations and Maintenance</w:t>
      </w:r>
      <w:bookmarkEnd w:id="28"/>
      <w:bookmarkEnd w:id="29"/>
      <w:bookmarkEnd w:id="30"/>
      <w:bookmarkEnd w:id="31"/>
    </w:p>
    <w:p w14:paraId="219F1B4B" w14:textId="77777777" w:rsidR="009C5AAD" w:rsidRPr="009C5AAD" w:rsidRDefault="009C5AAD" w:rsidP="009C5AAD">
      <w:pPr>
        <w:keepNext/>
        <w:numPr>
          <w:ilvl w:val="2"/>
          <w:numId w:val="0"/>
        </w:numPr>
        <w:tabs>
          <w:tab w:val="num" w:pos="1985"/>
        </w:tabs>
        <w:spacing w:before="120"/>
        <w:ind w:left="1985" w:hanging="851"/>
        <w:jc w:val="lowKashida"/>
        <w:outlineLvl w:val="2"/>
        <w:rPr>
          <w:b/>
          <w:szCs w:val="20"/>
          <w:u w:val="single"/>
          <w:lang w:val="en-AU"/>
        </w:rPr>
      </w:pPr>
      <w:bookmarkStart w:id="32" w:name="_Toc464191715"/>
      <w:r w:rsidRPr="009C5AAD">
        <w:rPr>
          <w:b/>
          <w:szCs w:val="20"/>
          <w:u w:val="single"/>
          <w:lang w:val="en-AU"/>
        </w:rPr>
        <w:t xml:space="preserve"> </w:t>
      </w:r>
      <w:bookmarkStart w:id="33" w:name="_Toc28542098"/>
      <w:r w:rsidRPr="009C5AAD">
        <w:rPr>
          <w:b/>
          <w:szCs w:val="20"/>
          <w:u w:val="single"/>
          <w:lang w:val="en-AU"/>
        </w:rPr>
        <w:t>Operation and Maintenance Manuals</w:t>
      </w:r>
      <w:bookmarkEnd w:id="32"/>
      <w:bookmarkEnd w:id="33"/>
    </w:p>
    <w:p w14:paraId="6FE6E27C" w14:textId="77777777" w:rsidR="009C5AAD" w:rsidRPr="009C5AAD" w:rsidRDefault="009C5AAD" w:rsidP="009C5AAD">
      <w:pPr>
        <w:ind w:left="1134"/>
        <w:jc w:val="lowKashida"/>
      </w:pPr>
    </w:p>
    <w:p w14:paraId="078BB1E0" w14:textId="77777777" w:rsidR="009C5AAD" w:rsidRPr="009C5AAD" w:rsidRDefault="009C5AAD" w:rsidP="009C5AAD">
      <w:pPr>
        <w:ind w:left="1134"/>
        <w:jc w:val="lowKashida"/>
      </w:pPr>
      <w:r w:rsidRPr="009C5AAD">
        <w:t>Comprehensive, computerized, operation and maintenance manuals in the English language covering all items of plant and including all manufacturer's instructions, references, lists, etc. shall be produced.</w:t>
      </w:r>
    </w:p>
    <w:p w14:paraId="1533978C" w14:textId="77777777" w:rsidR="009C5AAD" w:rsidRPr="009C5AAD" w:rsidRDefault="009C5AAD" w:rsidP="009C5AAD">
      <w:pPr>
        <w:ind w:left="1134"/>
        <w:jc w:val="lowKashida"/>
      </w:pPr>
      <w:r w:rsidRPr="009C5AAD">
        <w:t>The manuals shall include an outline of the general principles of operation and maintenance suitable for training purposes, and shall make specific reference to the particular equipment provided. Sales brochures may be included only as additional information.</w:t>
      </w:r>
    </w:p>
    <w:p w14:paraId="7749A009" w14:textId="77777777" w:rsidR="009C5AAD" w:rsidRPr="009C5AAD" w:rsidRDefault="009C5AAD" w:rsidP="009C5AAD">
      <w:pPr>
        <w:ind w:left="1134"/>
        <w:jc w:val="lowKashida"/>
      </w:pPr>
      <w:r w:rsidRPr="009C5AAD">
        <w:t>The manuals shall be submitted in five copies, two copies original and three clear photo copies and shall cover the testing, operation, control, maintenance, dismantling and repair of all the motors, device, equipment and apparatus provided in the Works. All information shall be supported by:</w:t>
      </w:r>
    </w:p>
    <w:p w14:paraId="5E8D72BA" w14:textId="77777777" w:rsidR="009C5AAD" w:rsidRPr="009C5AAD" w:rsidRDefault="009C5AAD" w:rsidP="009C5AAD">
      <w:pPr>
        <w:tabs>
          <w:tab w:val="right" w:pos="1701"/>
        </w:tabs>
        <w:spacing w:before="30" w:after="30"/>
        <w:ind w:left="1701" w:hanging="498"/>
        <w:jc w:val="lowKashida"/>
        <w:rPr>
          <w:lang w:val="en-AU"/>
        </w:rPr>
      </w:pPr>
      <w:r w:rsidRPr="009C5AAD">
        <w:rPr>
          <w:lang w:val="en-AU"/>
        </w:rPr>
        <w:t>All electrical and mechanical equipment shall have part lists in numbers according to exploded views of the same numbers.</w:t>
      </w:r>
    </w:p>
    <w:p w14:paraId="73773457" w14:textId="77777777" w:rsidR="009C5AAD" w:rsidRPr="009C5AAD" w:rsidRDefault="009C5AAD" w:rsidP="009C5AAD">
      <w:pPr>
        <w:tabs>
          <w:tab w:val="right" w:pos="1701"/>
        </w:tabs>
        <w:spacing w:before="30" w:after="30"/>
        <w:ind w:left="1701" w:hanging="498"/>
        <w:jc w:val="lowKashida"/>
        <w:rPr>
          <w:lang w:val="en-AU"/>
        </w:rPr>
      </w:pPr>
      <w:r w:rsidRPr="009C5AAD">
        <w:rPr>
          <w:lang w:val="en-AU"/>
        </w:rPr>
        <w:t>Catalogues and brochures;</w:t>
      </w:r>
    </w:p>
    <w:p w14:paraId="3F1FE797" w14:textId="77777777" w:rsidR="009C5AAD" w:rsidRPr="009C5AAD" w:rsidRDefault="009C5AAD" w:rsidP="009C5AAD">
      <w:pPr>
        <w:tabs>
          <w:tab w:val="right" w:pos="1701"/>
        </w:tabs>
        <w:spacing w:before="30" w:after="30"/>
        <w:ind w:left="1701" w:hanging="498"/>
        <w:jc w:val="lowKashida"/>
        <w:rPr>
          <w:lang w:val="en-AU"/>
        </w:rPr>
      </w:pPr>
      <w:r w:rsidRPr="009C5AAD">
        <w:rPr>
          <w:lang w:val="en-AU"/>
        </w:rPr>
        <w:t>Dimension drawings;</w:t>
      </w:r>
    </w:p>
    <w:p w14:paraId="46045A9B" w14:textId="77777777" w:rsidR="009C5AAD" w:rsidRPr="009C5AAD" w:rsidRDefault="009C5AAD" w:rsidP="009C5AAD">
      <w:pPr>
        <w:tabs>
          <w:tab w:val="right" w:pos="1701"/>
        </w:tabs>
        <w:spacing w:before="30" w:after="30"/>
        <w:ind w:left="1701" w:hanging="498"/>
        <w:jc w:val="lowKashida"/>
        <w:rPr>
          <w:lang w:val="en-AU"/>
        </w:rPr>
      </w:pPr>
      <w:r w:rsidRPr="009C5AAD">
        <w:rPr>
          <w:lang w:val="en-AU"/>
        </w:rPr>
        <w:t>Data sheets;</w:t>
      </w:r>
    </w:p>
    <w:p w14:paraId="3014C27A" w14:textId="77777777" w:rsidR="009C5AAD" w:rsidRPr="009C5AAD" w:rsidRDefault="009C5AAD" w:rsidP="009C5AAD">
      <w:pPr>
        <w:tabs>
          <w:tab w:val="right" w:pos="1701"/>
        </w:tabs>
        <w:spacing w:before="30" w:after="30"/>
        <w:ind w:left="1701" w:hanging="498"/>
        <w:jc w:val="lowKashida"/>
        <w:rPr>
          <w:lang w:val="en-AU"/>
        </w:rPr>
      </w:pPr>
      <w:r w:rsidRPr="009C5AAD">
        <w:rPr>
          <w:lang w:val="en-AU"/>
        </w:rPr>
        <w:t>Descriptive text;</w:t>
      </w:r>
    </w:p>
    <w:p w14:paraId="277597D1" w14:textId="77777777" w:rsidR="009C5AAD" w:rsidRPr="009C5AAD" w:rsidRDefault="009C5AAD" w:rsidP="009C5AAD">
      <w:pPr>
        <w:tabs>
          <w:tab w:val="right" w:pos="1701"/>
        </w:tabs>
        <w:spacing w:before="30" w:after="30"/>
        <w:ind w:left="1701" w:hanging="498"/>
        <w:jc w:val="lowKashida"/>
        <w:rPr>
          <w:lang w:val="en-AU"/>
        </w:rPr>
      </w:pPr>
      <w:r w:rsidRPr="009C5AAD">
        <w:rPr>
          <w:lang w:val="en-AU"/>
        </w:rPr>
        <w:t>Comprehensive drawings, sketches, plans, sections as required and</w:t>
      </w:r>
    </w:p>
    <w:p w14:paraId="654DEA11" w14:textId="77777777" w:rsidR="009C5AAD" w:rsidRPr="009C5AAD" w:rsidRDefault="009C5AAD" w:rsidP="009C5AAD">
      <w:pPr>
        <w:tabs>
          <w:tab w:val="right" w:pos="1701"/>
        </w:tabs>
        <w:spacing w:before="30" w:after="30"/>
        <w:ind w:left="1701" w:hanging="498"/>
        <w:jc w:val="lowKashida"/>
        <w:rPr>
          <w:lang w:val="en-AU"/>
        </w:rPr>
      </w:pPr>
      <w:r w:rsidRPr="009C5AAD">
        <w:rPr>
          <w:lang w:val="en-AU"/>
        </w:rPr>
        <w:t>All electrical power, control and electronic detailed drawings.</w:t>
      </w:r>
    </w:p>
    <w:p w14:paraId="79197067" w14:textId="77777777" w:rsidR="009C5AAD" w:rsidRPr="009C5AAD" w:rsidRDefault="009C5AAD" w:rsidP="009C5AAD">
      <w:pPr>
        <w:spacing w:before="120"/>
        <w:ind w:left="1134"/>
        <w:jc w:val="lowKashida"/>
      </w:pPr>
      <w:r w:rsidRPr="009C5AAD">
        <w:t xml:space="preserve">The greatest importance shall be drawn to the completeness and clearness of presentation. </w:t>
      </w:r>
    </w:p>
    <w:p w14:paraId="5FFA24A4" w14:textId="77777777" w:rsidR="009C5AAD" w:rsidRPr="009C5AAD" w:rsidRDefault="009C5AAD" w:rsidP="009C5AAD">
      <w:pPr>
        <w:spacing w:before="120"/>
        <w:ind w:left="1134"/>
        <w:jc w:val="lowKashida"/>
      </w:pPr>
      <w:r w:rsidRPr="009C5AAD">
        <w:t xml:space="preserve">It is emphasized that a collection of standard pamphlets of general nature unaccompanied by drawings and descriptive matter will not be acceptable. In particular, information supplied by sub-contractors and manufacturers employed by the Contractor shall be co-ordinate in the comprehensive manual. Cross-references of descriptive texts, drawings and spare part lists must be complete. </w:t>
      </w:r>
    </w:p>
    <w:p w14:paraId="1A5C7FEC" w14:textId="77777777" w:rsidR="009C5AAD" w:rsidRPr="009C5AAD" w:rsidRDefault="009C5AAD" w:rsidP="009C5AAD">
      <w:pPr>
        <w:spacing w:before="120"/>
        <w:ind w:left="1134"/>
        <w:jc w:val="lowKashida"/>
      </w:pPr>
      <w:r w:rsidRPr="009C5AAD">
        <w:t>The Contractor shall deliver to the Engineer, in duplicate, loose-leaf copies of draft operation and maintenance manuals for the Plant at least two months before start-up of the Works. The text or accompanying diagrams shall in addition show the electrical wiring, handling and erection instructions. Draft manuals shall, during the testing and commissioning of the Works, be carefully checked by the Contractor and updated and modified to ensure that they are fully descriptive and applicable to the final layout of Plant and process under operational conditions.</w:t>
      </w:r>
    </w:p>
    <w:p w14:paraId="69A43A21" w14:textId="77777777" w:rsidR="009C5AAD" w:rsidRPr="009C5AAD" w:rsidRDefault="009C5AAD" w:rsidP="009C5AAD">
      <w:pPr>
        <w:spacing w:before="120"/>
        <w:ind w:left="1134"/>
        <w:jc w:val="lowKashida"/>
      </w:pPr>
      <w:r w:rsidRPr="009C5AAD">
        <w:t>The final approved manuals for the Works shall be submitted before the start of the defects liability period. They shall be securely bound in A4 sized loose-leaf binders, clearly titled, index linked and cross-referenced. If prepared on computer, a standard PC word processor software such as Word for Windows shall be used, and a copy of the data file for each volume on CD shall be supplied in order to facilitate searching for information.</w:t>
      </w:r>
    </w:p>
    <w:p w14:paraId="5C56E312" w14:textId="77777777" w:rsidR="009C5AAD" w:rsidRPr="009C5AAD" w:rsidRDefault="009C5AAD" w:rsidP="009C5AAD">
      <w:pPr>
        <w:tabs>
          <w:tab w:val="right" w:pos="1560"/>
        </w:tabs>
        <w:spacing w:before="120"/>
        <w:ind w:left="1560" w:hanging="357"/>
        <w:jc w:val="lowKashida"/>
        <w:rPr>
          <w:lang w:val="en-AU"/>
        </w:rPr>
      </w:pPr>
      <w:r w:rsidRPr="009C5AAD">
        <w:rPr>
          <w:lang w:val="en-AU"/>
        </w:rPr>
        <w:t xml:space="preserve">The final manuals shall incorporate instructions, recommendations and advice for the operation of the entire process covering the full range of flow and water conditions and include advice on the joint operation and control of all the process units on site. No section of the Works will be certified by the Engineer as completed unless this requirement has been met. </w:t>
      </w:r>
    </w:p>
    <w:p w14:paraId="0C5216A3" w14:textId="77777777" w:rsidR="009C5AAD" w:rsidRPr="009C5AAD" w:rsidRDefault="009C5AAD" w:rsidP="009C5AAD">
      <w:pPr>
        <w:tabs>
          <w:tab w:val="right" w:pos="1276"/>
        </w:tabs>
        <w:spacing w:before="120"/>
        <w:ind w:left="1134"/>
        <w:jc w:val="lowKashida"/>
      </w:pPr>
      <w:r w:rsidRPr="009C5AAD">
        <w:lastRenderedPageBreak/>
        <w:tab/>
        <w:t>If during the defects liability period, the Contractor or the Engineer has found that the manual requires modification or enlargement as a result of subsequent operational and maintenance experience in the Works, the Contractor shall provide the approved modification for each relevant manual.</w:t>
      </w:r>
    </w:p>
    <w:p w14:paraId="443B30AC" w14:textId="77777777" w:rsidR="009C5AAD" w:rsidRPr="009C5AAD" w:rsidRDefault="009C5AAD" w:rsidP="009C5AAD">
      <w:pPr>
        <w:tabs>
          <w:tab w:val="right" w:pos="1134"/>
        </w:tabs>
        <w:spacing w:before="120"/>
        <w:ind w:left="1134"/>
        <w:jc w:val="lowKashida"/>
      </w:pPr>
      <w:r w:rsidRPr="009C5AAD">
        <w:t>The manuals shall include explanations of the function and purpose in tabular form with look up program for each site of each item supplied and the operational, mechanical and electrical procedures for:</w:t>
      </w:r>
    </w:p>
    <w:p w14:paraId="2DC71EF0" w14:textId="77777777" w:rsidR="009C5AAD" w:rsidRPr="009C5AAD" w:rsidRDefault="009C5AAD" w:rsidP="009C5AAD">
      <w:pPr>
        <w:tabs>
          <w:tab w:val="right" w:pos="1843"/>
        </w:tabs>
        <w:spacing w:before="120"/>
        <w:ind w:left="1843" w:hanging="499"/>
        <w:jc w:val="lowKashida"/>
        <w:rPr>
          <w:lang w:val="en-AU"/>
        </w:rPr>
      </w:pPr>
      <w:r w:rsidRPr="009C5AAD">
        <w:rPr>
          <w:lang w:val="en-AU"/>
        </w:rPr>
        <w:t>Lubrication, checking, calibration (including charts), testing and adjustment;</w:t>
      </w:r>
    </w:p>
    <w:p w14:paraId="4AFA989B" w14:textId="77777777" w:rsidR="009C5AAD" w:rsidRPr="009C5AAD" w:rsidRDefault="009C5AAD" w:rsidP="009C5AAD">
      <w:pPr>
        <w:tabs>
          <w:tab w:val="right" w:pos="1843"/>
        </w:tabs>
        <w:spacing w:before="120"/>
        <w:ind w:left="1843" w:hanging="499"/>
        <w:jc w:val="lowKashida"/>
        <w:rPr>
          <w:lang w:val="en-AU"/>
        </w:rPr>
      </w:pPr>
      <w:r w:rsidRPr="009C5AAD">
        <w:rPr>
          <w:lang w:val="en-AU"/>
        </w:rPr>
        <w:t>Attention at daily, weekly, monthly or other maintenance intervals to ensure reliable trouble-free operation;</w:t>
      </w:r>
    </w:p>
    <w:p w14:paraId="0ABD4DBA" w14:textId="77777777" w:rsidR="009C5AAD" w:rsidRPr="009C5AAD" w:rsidRDefault="009C5AAD" w:rsidP="009C5AAD">
      <w:pPr>
        <w:tabs>
          <w:tab w:val="right" w:pos="1843"/>
        </w:tabs>
        <w:spacing w:before="120"/>
        <w:ind w:left="1843" w:hanging="499"/>
        <w:jc w:val="lowKashida"/>
        <w:rPr>
          <w:lang w:val="en-AU"/>
        </w:rPr>
      </w:pPr>
      <w:r w:rsidRPr="009C5AAD">
        <w:rPr>
          <w:lang w:val="en-AU"/>
        </w:rPr>
        <w:t>Complete overhaul, dismantling and reassemble, testing and recommissioning;</w:t>
      </w:r>
    </w:p>
    <w:p w14:paraId="1B5B7CC3" w14:textId="77777777" w:rsidR="009C5AAD" w:rsidRPr="009C5AAD" w:rsidRDefault="009C5AAD" w:rsidP="009C5AAD">
      <w:pPr>
        <w:tabs>
          <w:tab w:val="right" w:pos="1843"/>
        </w:tabs>
        <w:spacing w:before="120"/>
        <w:ind w:left="1843" w:hanging="499"/>
        <w:jc w:val="lowKashida"/>
        <w:rPr>
          <w:lang w:val="en-AU"/>
        </w:rPr>
      </w:pPr>
      <w:r w:rsidRPr="009C5AAD">
        <w:rPr>
          <w:lang w:val="en-AU"/>
        </w:rPr>
        <w:t>The identification and selection of suitable lubricants standardized throughout the Works, including identifying equivalents available from local manufacturers where possible;</w:t>
      </w:r>
    </w:p>
    <w:p w14:paraId="1FCE146A" w14:textId="77777777" w:rsidR="009C5AAD" w:rsidRPr="009C5AAD" w:rsidRDefault="009C5AAD" w:rsidP="009C5AAD">
      <w:pPr>
        <w:tabs>
          <w:tab w:val="right" w:pos="1843"/>
        </w:tabs>
        <w:spacing w:before="120"/>
        <w:ind w:left="1843" w:hanging="499"/>
        <w:jc w:val="lowKashida"/>
        <w:rPr>
          <w:lang w:val="en-AU"/>
        </w:rPr>
      </w:pPr>
      <w:r w:rsidRPr="009C5AAD">
        <w:rPr>
          <w:lang w:val="en-AU"/>
        </w:rPr>
        <w:t>Defect location decision charts to facilitate tracing of the cause of malfunction or breakdown from symptoms or tests;</w:t>
      </w:r>
    </w:p>
    <w:p w14:paraId="3FF1FC9A" w14:textId="77777777" w:rsidR="009C5AAD" w:rsidRPr="009C5AAD" w:rsidRDefault="009C5AAD" w:rsidP="009C5AAD">
      <w:pPr>
        <w:tabs>
          <w:tab w:val="right" w:pos="1843"/>
        </w:tabs>
        <w:spacing w:before="120"/>
        <w:ind w:left="1843" w:hanging="499"/>
        <w:jc w:val="lowKashida"/>
        <w:rPr>
          <w:lang w:val="en-AU"/>
        </w:rPr>
      </w:pPr>
      <w:r w:rsidRPr="009C5AAD">
        <w:rPr>
          <w:lang w:val="en-AU"/>
        </w:rPr>
        <w:t>Routine and emergency safety precautions, procedures and recommendations;</w:t>
      </w:r>
    </w:p>
    <w:p w14:paraId="41746E78" w14:textId="77777777" w:rsidR="009C5AAD" w:rsidRPr="009C5AAD" w:rsidRDefault="009C5AAD" w:rsidP="009C5AAD">
      <w:pPr>
        <w:tabs>
          <w:tab w:val="right" w:pos="1843"/>
        </w:tabs>
        <w:spacing w:before="120"/>
        <w:ind w:left="1843" w:hanging="499"/>
        <w:jc w:val="lowKashida"/>
        <w:rPr>
          <w:lang w:val="en-AU"/>
        </w:rPr>
      </w:pPr>
      <w:r w:rsidRPr="009C5AAD">
        <w:rPr>
          <w:lang w:val="en-AU"/>
        </w:rPr>
        <w:t xml:space="preserve">Cleaning of the Plant and its components; </w:t>
      </w:r>
    </w:p>
    <w:p w14:paraId="2ABED939" w14:textId="77777777" w:rsidR="009C5AAD" w:rsidRPr="009C5AAD" w:rsidRDefault="009C5AAD" w:rsidP="009C5AAD">
      <w:pPr>
        <w:tabs>
          <w:tab w:val="right" w:pos="1843"/>
        </w:tabs>
        <w:spacing w:before="120"/>
        <w:ind w:left="1843" w:hanging="499"/>
        <w:jc w:val="lowKashida"/>
        <w:rPr>
          <w:lang w:val="en-AU"/>
        </w:rPr>
      </w:pPr>
      <w:r w:rsidRPr="009C5AAD">
        <w:rPr>
          <w:lang w:val="en-AU"/>
        </w:rPr>
        <w:t>Guidelines for protection of equipment in case of taking the equipment out of service;</w:t>
      </w:r>
    </w:p>
    <w:p w14:paraId="76A01B32" w14:textId="77777777" w:rsidR="009C5AAD" w:rsidRPr="009C5AAD" w:rsidRDefault="009C5AAD" w:rsidP="009C5AAD">
      <w:pPr>
        <w:keepNext/>
        <w:numPr>
          <w:ilvl w:val="2"/>
          <w:numId w:val="0"/>
        </w:numPr>
        <w:tabs>
          <w:tab w:val="num" w:pos="1985"/>
        </w:tabs>
        <w:spacing w:before="120"/>
        <w:ind w:left="1985" w:hanging="851"/>
        <w:jc w:val="lowKashida"/>
        <w:outlineLvl w:val="2"/>
        <w:rPr>
          <w:b/>
          <w:szCs w:val="20"/>
          <w:u w:val="single"/>
          <w:lang w:val="en-AU"/>
        </w:rPr>
      </w:pPr>
      <w:bookmarkStart w:id="34" w:name="_Toc464191716"/>
      <w:bookmarkStart w:id="35" w:name="_Toc28542099"/>
      <w:r w:rsidRPr="009C5AAD">
        <w:rPr>
          <w:b/>
          <w:szCs w:val="20"/>
          <w:u w:val="single"/>
          <w:lang w:val="en-AU"/>
        </w:rPr>
        <w:t>Maintenance Procedure</w:t>
      </w:r>
      <w:bookmarkEnd w:id="34"/>
      <w:bookmarkEnd w:id="35"/>
    </w:p>
    <w:p w14:paraId="774055E8" w14:textId="77777777" w:rsidR="009C5AAD" w:rsidRPr="009C5AAD" w:rsidRDefault="009C5AAD" w:rsidP="009C5AAD">
      <w:pPr>
        <w:spacing w:before="120"/>
        <w:ind w:left="1134"/>
        <w:jc w:val="lowKashida"/>
      </w:pPr>
      <w:r w:rsidRPr="009C5AAD">
        <w:t xml:space="preserve">The operation and maintenance instruction manual shall be supplemented by the submission of a comprehensive yearly maintenance </w:t>
      </w:r>
      <w:proofErr w:type="spellStart"/>
      <w:r w:rsidRPr="009C5AAD">
        <w:t>programme</w:t>
      </w:r>
      <w:proofErr w:type="spellEnd"/>
      <w:r w:rsidRPr="009C5AAD">
        <w:t xml:space="preserve"> for the operation and maintenance staff. A wall chart or charts shall be provided, covering a period of one year with </w:t>
      </w:r>
      <w:proofErr w:type="spellStart"/>
      <w:r w:rsidRPr="009C5AAD">
        <w:t>coloured</w:t>
      </w:r>
      <w:proofErr w:type="spellEnd"/>
      <w:r w:rsidRPr="009C5AAD">
        <w:t xml:space="preserve"> markers. It shall have vertical divisions in weeks and horizontal divisions for each item of Plant. A fitter's card system shall be provided with at least one card for each item of Plant. The cards shall detail maintenance required with the relevant space for work done and parts required. The cards will form the basis of a system to check that the mechanical and electrical maintenance staff is carrying out the necessary routine work. The markers shall be arranged with standard </w:t>
      </w:r>
      <w:proofErr w:type="spellStart"/>
      <w:r w:rsidRPr="009C5AAD">
        <w:t>colours</w:t>
      </w:r>
      <w:proofErr w:type="spellEnd"/>
      <w:r w:rsidRPr="009C5AAD">
        <w:t xml:space="preserve"> to indicate work required, parts outstanding, work completed and the like. The Scheme shall be capable of extension to include any further routine work, which may be required.</w:t>
      </w:r>
    </w:p>
    <w:p w14:paraId="7A2C9226" w14:textId="77777777" w:rsidR="009C5AAD" w:rsidRPr="009C5AAD" w:rsidRDefault="009C5AAD" w:rsidP="009C5AAD">
      <w:pPr>
        <w:spacing w:before="120"/>
        <w:ind w:left="1134"/>
        <w:jc w:val="lowKashida"/>
      </w:pPr>
      <w:r w:rsidRPr="009C5AAD">
        <w:t>Draft proposals for the maintenance scheme shall be included in the training program. The basics of the electronic part of the manual are to be presented at the same time.</w:t>
      </w:r>
    </w:p>
    <w:p w14:paraId="1AEFB92A" w14:textId="77777777" w:rsidR="009C5AAD" w:rsidRPr="009C5AAD" w:rsidRDefault="009C5AAD" w:rsidP="009C5AAD">
      <w:pPr>
        <w:keepNext/>
        <w:numPr>
          <w:ilvl w:val="1"/>
          <w:numId w:val="0"/>
        </w:numPr>
        <w:tabs>
          <w:tab w:val="num" w:pos="420"/>
        </w:tabs>
        <w:spacing w:before="120"/>
        <w:ind w:left="1134" w:hanging="425"/>
        <w:jc w:val="lowKashida"/>
        <w:outlineLvl w:val="1"/>
        <w:rPr>
          <w:b/>
          <w:caps/>
          <w:szCs w:val="20"/>
          <w:u w:val="single"/>
        </w:rPr>
      </w:pPr>
      <w:bookmarkStart w:id="36" w:name="_Toc464182817"/>
      <w:bookmarkStart w:id="37" w:name="_Toc464191717"/>
      <w:bookmarkStart w:id="38" w:name="_Toc464192197"/>
      <w:bookmarkStart w:id="39" w:name="_Toc28542100"/>
      <w:r w:rsidRPr="009C5AAD">
        <w:rPr>
          <w:b/>
          <w:caps/>
          <w:szCs w:val="20"/>
          <w:u w:val="single"/>
        </w:rPr>
        <w:t>Tests, Inspection and Trial Run</w:t>
      </w:r>
      <w:bookmarkEnd w:id="36"/>
      <w:bookmarkEnd w:id="37"/>
      <w:bookmarkEnd w:id="38"/>
      <w:bookmarkEnd w:id="39"/>
    </w:p>
    <w:p w14:paraId="799F2F62" w14:textId="77777777" w:rsidR="009C5AAD" w:rsidRPr="009C5AAD" w:rsidRDefault="009C5AAD" w:rsidP="009C5AAD">
      <w:pPr>
        <w:keepNext/>
        <w:numPr>
          <w:ilvl w:val="2"/>
          <w:numId w:val="0"/>
        </w:numPr>
        <w:tabs>
          <w:tab w:val="num" w:pos="1985"/>
        </w:tabs>
        <w:spacing w:before="120"/>
        <w:ind w:left="1985" w:hanging="851"/>
        <w:jc w:val="lowKashida"/>
        <w:outlineLvl w:val="2"/>
        <w:rPr>
          <w:b/>
          <w:szCs w:val="20"/>
          <w:u w:val="single"/>
          <w:lang w:val="en-AU"/>
        </w:rPr>
      </w:pPr>
      <w:bookmarkStart w:id="40" w:name="_Toc464191718"/>
      <w:bookmarkStart w:id="41" w:name="_Toc28542101"/>
      <w:r w:rsidRPr="009C5AAD">
        <w:rPr>
          <w:b/>
          <w:szCs w:val="20"/>
          <w:u w:val="single"/>
          <w:lang w:val="en-AU"/>
        </w:rPr>
        <w:t>Works Testing</w:t>
      </w:r>
      <w:bookmarkEnd w:id="40"/>
      <w:bookmarkEnd w:id="41"/>
    </w:p>
    <w:p w14:paraId="6AE9CC78" w14:textId="77777777" w:rsidR="009C5AAD" w:rsidRPr="009C5AAD" w:rsidRDefault="009C5AAD" w:rsidP="009C5AAD">
      <w:pPr>
        <w:spacing w:before="120"/>
        <w:ind w:left="1134"/>
        <w:jc w:val="lowKashida"/>
      </w:pPr>
      <w:r w:rsidRPr="009C5AAD">
        <w:t>Performance tests conducted by the manufacturer in his works shall be in accordance to DIN standard, ISO 2548 or equivalent. The Employer and the Engineer reserve the right to witness the tests.</w:t>
      </w:r>
    </w:p>
    <w:p w14:paraId="2655F9D4" w14:textId="77777777" w:rsidR="009C5AAD" w:rsidRPr="009C5AAD" w:rsidRDefault="009C5AAD" w:rsidP="009C5AAD">
      <w:pPr>
        <w:spacing w:before="120"/>
        <w:ind w:left="1134"/>
        <w:jc w:val="lowKashida"/>
      </w:pPr>
      <w:r w:rsidRPr="009C5AAD">
        <w:t xml:space="preserve">Pumps and motors shall be tested with their own individual motors, unless otherwise approved by the Engineer. Triplicate copies of test certificates and characteristic curves for pumps and motors shall be provided prior to acceptance of the equipment by the Engineer. Basic data obtained during testing shall be stamped on nameplates affixed to the equipment. Data from manufacturer’s catalogues will not be acceptable in lieu of test certificates and characteristics for the particular items supplied. Any arrangement </w:t>
      </w:r>
      <w:r w:rsidRPr="009C5AAD">
        <w:lastRenderedPageBreak/>
        <w:t>required for the works testing of pumps, motors and engines are deemed to be included in the bid.</w:t>
      </w:r>
    </w:p>
    <w:p w14:paraId="4B5DF296" w14:textId="77777777" w:rsidR="009C5AAD" w:rsidRPr="009C5AAD" w:rsidRDefault="009C5AAD" w:rsidP="009C5AAD">
      <w:pPr>
        <w:spacing w:before="120"/>
        <w:ind w:left="1134"/>
        <w:jc w:val="lowKashida"/>
      </w:pPr>
      <w:r w:rsidRPr="009C5AAD">
        <w:t xml:space="preserve">All pipework, pressure vessels, valves etc. shall be pressure tested according to DIN standards. Valves shall be tested and certified as being leak-proof against differential pressure. </w:t>
      </w:r>
    </w:p>
    <w:p w14:paraId="6E3043A6" w14:textId="77777777" w:rsidR="009C5AAD" w:rsidRPr="009C5AAD" w:rsidRDefault="009C5AAD" w:rsidP="009C5AAD">
      <w:pPr>
        <w:spacing w:before="120"/>
        <w:ind w:left="1134" w:hanging="357"/>
        <w:jc w:val="lowKashida"/>
        <w:rPr>
          <w:lang w:val="en-AU"/>
        </w:rPr>
      </w:pPr>
      <w:r w:rsidRPr="009C5AAD">
        <w:rPr>
          <w:lang w:val="en-AU"/>
        </w:rPr>
        <w:t>For motors acceptable to VDE 0530, mainly comprising one heat run test, overspeed test at 20% over speed for five minutes, momentary overload to 60% for 15 seconds for all sizes of motors.</w:t>
      </w:r>
    </w:p>
    <w:p w14:paraId="4CA02B5E" w14:textId="77777777" w:rsidR="009C5AAD" w:rsidRPr="00097F65" w:rsidRDefault="009C5AAD" w:rsidP="00097F65">
      <w:pPr>
        <w:ind w:left="1134"/>
        <w:rPr>
          <w:b/>
          <w:bCs/>
          <w:u w:val="single"/>
          <w:lang w:val="en-AU"/>
        </w:rPr>
      </w:pPr>
      <w:bookmarkStart w:id="42" w:name="_Toc464191719"/>
      <w:r w:rsidRPr="00097F65">
        <w:rPr>
          <w:b/>
          <w:bCs/>
          <w:u w:val="single"/>
          <w:lang w:val="en-AU"/>
        </w:rPr>
        <w:t>Site Testing – General</w:t>
      </w:r>
      <w:bookmarkEnd w:id="42"/>
    </w:p>
    <w:p w14:paraId="37AC9CED" w14:textId="00771D45" w:rsidR="009C5AAD" w:rsidRPr="009C5AAD" w:rsidRDefault="009C5AAD" w:rsidP="009C5AAD">
      <w:pPr>
        <w:spacing w:before="120"/>
        <w:ind w:left="1134"/>
        <w:jc w:val="lowKashida"/>
      </w:pPr>
      <w:r w:rsidRPr="009C5AAD">
        <w:t xml:space="preserve">After installation, the whole of the equipment shall be tested in the presence of the Engineer's Representative to demonstrate compliance with the requirements of the specifications in respect of performance, mode of operation and electrical and mechanical reliability. It shall be the responsibility of the Contractor to obtain any water required for test purposes and pipe it from the supply point to the filling point on the system, and to dispose </w:t>
      </w:r>
      <w:r w:rsidR="009E23BB" w:rsidRPr="009C5AAD">
        <w:t>of</w:t>
      </w:r>
      <w:r w:rsidRPr="009C5AAD">
        <w:t xml:space="preserve"> any such water after testing in a manner acceptable to the Engineer.</w:t>
      </w:r>
    </w:p>
    <w:p w14:paraId="740CF986" w14:textId="77777777" w:rsidR="009C5AAD" w:rsidRPr="009C5AAD" w:rsidRDefault="009C5AAD" w:rsidP="009C5AAD">
      <w:pPr>
        <w:spacing w:before="120"/>
        <w:ind w:left="1134"/>
        <w:jc w:val="lowKashida"/>
      </w:pPr>
      <w:r w:rsidRPr="009C5AAD">
        <w:t>The Contractor shall submit a scheduled procedure and method of testing for approval of the Engineer, before proceeding with the tests.</w:t>
      </w:r>
    </w:p>
    <w:p w14:paraId="30CD8A2F" w14:textId="77777777" w:rsidR="009C5AAD" w:rsidRPr="009C5AAD" w:rsidRDefault="009C5AAD" w:rsidP="009C5AAD">
      <w:pPr>
        <w:spacing w:before="120"/>
        <w:ind w:left="1134"/>
        <w:jc w:val="lowKashida"/>
      </w:pPr>
      <w:r w:rsidRPr="009C5AAD">
        <w:t>The Contractor shall furnish all supervision, labor, service, tools, equipment, instruments, materials and supplies required for both the proper hydrostatic testing operation and running tests to the complete satisfaction of the Engineer. The Contractor shall also supply oils, greases, and spares required during the setting to work of the Plant.</w:t>
      </w:r>
    </w:p>
    <w:p w14:paraId="583AF454" w14:textId="77777777" w:rsidR="009C5AAD" w:rsidRPr="009C5AAD" w:rsidRDefault="009C5AAD" w:rsidP="009C5AAD">
      <w:pPr>
        <w:spacing w:before="120"/>
        <w:ind w:left="1134"/>
        <w:jc w:val="lowKashida"/>
      </w:pPr>
      <w:r w:rsidRPr="009C5AAD">
        <w:t>The pipe work shall be hydrostatically tested to 1.5 times the working pressure and this pressure shall be sustained for a period of two hours. No visible sign of leakage will be accepted. The Contractor shall perform the hydrostatic test on all completed piping prior to field-coating of any welds and fittings, and prior to backfilling of any trenches associated with pipes under test. Any vent cocks used on tests shall be left in-situ after erection. Filling points shall be plugged.</w:t>
      </w:r>
    </w:p>
    <w:p w14:paraId="68BC30C0" w14:textId="77777777" w:rsidR="009C5AAD" w:rsidRPr="009C5AAD" w:rsidRDefault="009C5AAD" w:rsidP="009C5AAD">
      <w:pPr>
        <w:spacing w:before="120"/>
        <w:ind w:left="1134"/>
        <w:jc w:val="lowKashida"/>
      </w:pPr>
      <w:r w:rsidRPr="009C5AAD">
        <w:t>In the event of any site tests indicating a reduction in standard of the Works or related to the performance of any equipment supplied, the Contractor shall take necessary steps to rectify the shortcoming.</w:t>
      </w:r>
    </w:p>
    <w:p w14:paraId="16A727B8" w14:textId="4BCFE051" w:rsidR="009C5AAD" w:rsidRDefault="009C5AAD" w:rsidP="009C5AAD">
      <w:pPr>
        <w:spacing w:before="120"/>
        <w:ind w:left="1134"/>
        <w:jc w:val="lowKashida"/>
      </w:pPr>
      <w:r w:rsidRPr="009C5AAD">
        <w:t>After installation of pumps, acceptance tests shall be carried out according to DIN standard. Equipment not conforming to the bidding data shall be rejected and replaced or modified as directed by the Engineer and at the expense of the Contractor.</w:t>
      </w:r>
    </w:p>
    <w:p w14:paraId="00DD53E7" w14:textId="45E87B8A" w:rsidR="0020310E" w:rsidRDefault="0020310E" w:rsidP="009C5AAD">
      <w:pPr>
        <w:spacing w:before="120"/>
        <w:ind w:left="1134"/>
        <w:jc w:val="lowKashida"/>
      </w:pPr>
    </w:p>
    <w:p w14:paraId="02D846F0" w14:textId="3E26100C" w:rsidR="0020310E" w:rsidRDefault="0020310E" w:rsidP="009C5AAD">
      <w:pPr>
        <w:spacing w:before="120"/>
        <w:ind w:left="1134"/>
        <w:jc w:val="lowKashida"/>
      </w:pPr>
    </w:p>
    <w:p w14:paraId="5542724E" w14:textId="7127F1ED" w:rsidR="0020310E" w:rsidRDefault="0020310E" w:rsidP="009C5AAD">
      <w:pPr>
        <w:spacing w:before="120"/>
        <w:ind w:left="1134"/>
        <w:jc w:val="lowKashida"/>
      </w:pPr>
    </w:p>
    <w:p w14:paraId="2478F7E7" w14:textId="77777777" w:rsidR="0020310E" w:rsidRPr="009C5AAD" w:rsidRDefault="0020310E" w:rsidP="009C5AAD">
      <w:pPr>
        <w:spacing w:before="120"/>
        <w:ind w:left="1134"/>
        <w:jc w:val="lowKashida"/>
      </w:pPr>
    </w:p>
    <w:p w14:paraId="25AB7BE3" w14:textId="77777777" w:rsidR="009C5AAD" w:rsidRPr="009C5AAD" w:rsidRDefault="009C5AAD" w:rsidP="009C5AAD">
      <w:pPr>
        <w:numPr>
          <w:ilvl w:val="0"/>
          <w:numId w:val="7"/>
        </w:numPr>
        <w:tabs>
          <w:tab w:val="right" w:pos="1170"/>
          <w:tab w:val="num" w:pos="1260"/>
        </w:tabs>
        <w:spacing w:before="240"/>
        <w:ind w:left="1170" w:hanging="720"/>
        <w:jc w:val="lowKashida"/>
        <w:rPr>
          <w:b/>
          <w:bCs/>
          <w:szCs w:val="28"/>
          <w:u w:val="single"/>
        </w:rPr>
      </w:pPr>
      <w:r w:rsidRPr="009C5AAD">
        <w:rPr>
          <w:b/>
          <w:bCs/>
          <w:szCs w:val="28"/>
          <w:u w:val="single"/>
        </w:rPr>
        <w:t xml:space="preserve">COMMISSIONING &amp; TAKING OVER TESTS </w:t>
      </w:r>
    </w:p>
    <w:p w14:paraId="3EBC763A" w14:textId="77777777" w:rsidR="009C5AAD" w:rsidRPr="009C5AAD" w:rsidRDefault="009C5AAD" w:rsidP="009C5AAD">
      <w:pPr>
        <w:autoSpaceDE w:val="0"/>
        <w:autoSpaceDN w:val="0"/>
        <w:adjustRightInd w:val="0"/>
        <w:rPr>
          <w:sz w:val="20"/>
          <w:szCs w:val="20"/>
        </w:rPr>
      </w:pPr>
    </w:p>
    <w:p w14:paraId="5F1062D7" w14:textId="77777777" w:rsidR="009C5AAD" w:rsidRPr="009C5AAD" w:rsidRDefault="009C5AAD" w:rsidP="009C5AAD">
      <w:pPr>
        <w:spacing w:before="120"/>
        <w:ind w:left="1134"/>
        <w:jc w:val="lowKashida"/>
      </w:pPr>
      <w:r w:rsidRPr="009C5AAD">
        <w:t xml:space="preserve">All the fully assembled plant or </w:t>
      </w:r>
      <w:proofErr w:type="spellStart"/>
      <w:r w:rsidRPr="009C5AAD">
        <w:t>equipments</w:t>
      </w:r>
      <w:proofErr w:type="spellEnd"/>
      <w:r w:rsidRPr="009C5AAD">
        <w:t xml:space="preserve"> is to be tested again for commissioning and perfect operation after complete installation for the taking over, and all these shall be witnessed by the Engineer at site. The Contractor shall make all needed adjustments and calibrations for this purpose for all the </w:t>
      </w:r>
      <w:proofErr w:type="spellStart"/>
      <w:r w:rsidRPr="009C5AAD">
        <w:t>equipments</w:t>
      </w:r>
      <w:proofErr w:type="spellEnd"/>
      <w:r w:rsidRPr="009C5AAD">
        <w:t xml:space="preserve"> at this stage as approved by the Engineer. All testing instruments, gauges, tools used in this Taking Over tests as instructed by the Engineer shall be certified by a 3rd party (1st grade) authorized Firm </w:t>
      </w:r>
      <w:r w:rsidRPr="009C5AAD">
        <w:lastRenderedPageBreak/>
        <w:t>approved by the Engineer. (Certificates validity is one year).</w:t>
      </w:r>
      <w:r w:rsidRPr="009C5AAD">
        <w:rPr>
          <w:color w:val="4472C4"/>
        </w:rPr>
        <w:t xml:space="preserve"> </w:t>
      </w:r>
      <w:r w:rsidRPr="009C5AAD">
        <w:t xml:space="preserve">The contractor shall pay all cost for the third party related to the previous mentioned tasks (taking over tests). </w:t>
      </w:r>
    </w:p>
    <w:p w14:paraId="12ACAECB" w14:textId="77777777" w:rsidR="009C5AAD" w:rsidRPr="009C5AAD" w:rsidRDefault="009C5AAD" w:rsidP="009C5AAD">
      <w:pPr>
        <w:ind w:left="709"/>
        <w:jc w:val="lowKashida"/>
      </w:pPr>
    </w:p>
    <w:p w14:paraId="05BA6FAD" w14:textId="77777777" w:rsidR="009C5AAD" w:rsidRPr="009C5AAD" w:rsidRDefault="009C5AAD" w:rsidP="009C5AAD">
      <w:pPr>
        <w:tabs>
          <w:tab w:val="left" w:pos="720"/>
        </w:tabs>
        <w:spacing w:before="240"/>
        <w:ind w:left="720" w:hanging="720"/>
        <w:jc w:val="center"/>
        <w:rPr>
          <w:b/>
          <w:bCs/>
          <w:szCs w:val="28"/>
        </w:rPr>
      </w:pPr>
      <w:r w:rsidRPr="009C5AAD">
        <w:rPr>
          <w:b/>
          <w:bCs/>
          <w:szCs w:val="28"/>
        </w:rPr>
        <w:t>END OF SECTION</w:t>
      </w:r>
    </w:p>
    <w:p w14:paraId="0A197866" w14:textId="77777777" w:rsidR="0020310E" w:rsidRDefault="0020310E">
      <w:pPr>
        <w:spacing w:after="160" w:line="259" w:lineRule="auto"/>
        <w:rPr>
          <w:b/>
          <w:bCs/>
          <w:szCs w:val="28"/>
          <w:u w:val="single"/>
        </w:rPr>
      </w:pPr>
      <w:r>
        <w:rPr>
          <w:b/>
          <w:bCs/>
          <w:szCs w:val="28"/>
          <w:u w:val="single"/>
        </w:rPr>
        <w:br w:type="page"/>
      </w:r>
    </w:p>
    <w:p w14:paraId="655C258A" w14:textId="7CDECADD" w:rsidR="004840B5" w:rsidRPr="004840B5" w:rsidRDefault="004840B5" w:rsidP="0055182E">
      <w:pPr>
        <w:pStyle w:val="Heading1"/>
      </w:pPr>
      <w:bookmarkStart w:id="43" w:name="_Toc28542102"/>
      <w:r w:rsidRPr="004840B5">
        <w:lastRenderedPageBreak/>
        <w:t>SECTION 01040</w:t>
      </w:r>
      <w:bookmarkEnd w:id="43"/>
    </w:p>
    <w:p w14:paraId="1B190E7B" w14:textId="77777777" w:rsidR="004840B5" w:rsidRPr="004840B5" w:rsidRDefault="004840B5" w:rsidP="0055182E">
      <w:pPr>
        <w:pStyle w:val="Heading1"/>
      </w:pPr>
      <w:bookmarkStart w:id="44" w:name="_Toc28542103"/>
      <w:r w:rsidRPr="004840B5">
        <w:t>COORDINATION</w:t>
      </w:r>
      <w:bookmarkEnd w:id="44"/>
    </w:p>
    <w:p w14:paraId="2B4D3504" w14:textId="77777777" w:rsidR="004840B5" w:rsidRPr="004840B5" w:rsidRDefault="004840B5" w:rsidP="004840B5">
      <w:pPr>
        <w:tabs>
          <w:tab w:val="left" w:pos="720"/>
        </w:tabs>
        <w:spacing w:before="240"/>
        <w:ind w:left="720" w:hanging="720"/>
        <w:jc w:val="lowKashida"/>
        <w:rPr>
          <w:szCs w:val="28"/>
        </w:rPr>
      </w:pPr>
      <w:r w:rsidRPr="004840B5">
        <w:rPr>
          <w:b/>
          <w:bCs/>
          <w:szCs w:val="28"/>
        </w:rPr>
        <w:t>1-</w:t>
      </w:r>
      <w:r w:rsidRPr="004840B5">
        <w:rPr>
          <w:b/>
          <w:bCs/>
          <w:szCs w:val="28"/>
        </w:rPr>
        <w:tab/>
      </w:r>
      <w:r w:rsidRPr="004840B5">
        <w:rPr>
          <w:b/>
          <w:bCs/>
          <w:szCs w:val="28"/>
          <w:u w:val="single"/>
        </w:rPr>
        <w:t>DESCRIPTION</w:t>
      </w:r>
    </w:p>
    <w:p w14:paraId="4BF793FF" w14:textId="77777777" w:rsidR="004840B5" w:rsidRPr="004840B5" w:rsidRDefault="004840B5" w:rsidP="004840B5">
      <w:pPr>
        <w:tabs>
          <w:tab w:val="left" w:pos="720"/>
        </w:tabs>
        <w:spacing w:before="240"/>
        <w:ind w:left="720" w:hanging="720"/>
        <w:jc w:val="lowKashida"/>
        <w:rPr>
          <w:szCs w:val="28"/>
        </w:rPr>
      </w:pPr>
      <w:r w:rsidRPr="004840B5">
        <w:rPr>
          <w:szCs w:val="28"/>
        </w:rPr>
        <w:tab/>
        <w:t>This section covers the Contractor's requirements for coordinating work of this Project.</w:t>
      </w:r>
    </w:p>
    <w:p w14:paraId="73F58AA8" w14:textId="77777777" w:rsidR="004840B5" w:rsidRPr="004840B5" w:rsidRDefault="004840B5" w:rsidP="004840B5">
      <w:pPr>
        <w:tabs>
          <w:tab w:val="left" w:pos="720"/>
        </w:tabs>
        <w:spacing w:before="240"/>
        <w:ind w:left="1440" w:hanging="1440"/>
        <w:jc w:val="lowKashida"/>
        <w:rPr>
          <w:b/>
          <w:bCs/>
          <w:szCs w:val="28"/>
          <w:u w:val="single"/>
        </w:rPr>
      </w:pPr>
      <w:r w:rsidRPr="004840B5">
        <w:rPr>
          <w:szCs w:val="28"/>
        </w:rPr>
        <w:tab/>
      </w:r>
      <w:r w:rsidRPr="004840B5">
        <w:rPr>
          <w:b/>
          <w:bCs/>
          <w:szCs w:val="28"/>
        </w:rPr>
        <w:t>1-1</w:t>
      </w:r>
      <w:r w:rsidRPr="004840B5">
        <w:rPr>
          <w:b/>
          <w:bCs/>
          <w:szCs w:val="28"/>
        </w:rPr>
        <w:tab/>
      </w:r>
      <w:r w:rsidRPr="004840B5">
        <w:rPr>
          <w:b/>
          <w:bCs/>
          <w:szCs w:val="28"/>
          <w:u w:val="single"/>
        </w:rPr>
        <w:t>Project Coordination</w:t>
      </w:r>
    </w:p>
    <w:p w14:paraId="2DD533E3" w14:textId="77777777" w:rsidR="004840B5" w:rsidRPr="004840B5" w:rsidRDefault="004840B5" w:rsidP="004840B5">
      <w:pPr>
        <w:tabs>
          <w:tab w:val="left" w:pos="720"/>
        </w:tabs>
        <w:spacing w:before="240"/>
        <w:ind w:left="1440" w:hanging="1440"/>
        <w:jc w:val="lowKashida"/>
        <w:rPr>
          <w:szCs w:val="28"/>
        </w:rPr>
      </w:pPr>
      <w:r w:rsidRPr="004840B5">
        <w:rPr>
          <w:szCs w:val="28"/>
        </w:rPr>
        <w:tab/>
      </w:r>
      <w:r w:rsidRPr="004840B5">
        <w:rPr>
          <w:szCs w:val="28"/>
        </w:rPr>
        <w:tab/>
        <w:t>The Contractor shall be responsible for the coordination of all work performed under these Contract Documents; including scheduling of all work, delivery of equipment and materials, establishing the work sequence, and completion of the work in accordance with the construction schedule and the specified time of completion.</w:t>
      </w:r>
    </w:p>
    <w:p w14:paraId="673451D2" w14:textId="77777777" w:rsidR="004840B5" w:rsidRPr="004840B5" w:rsidRDefault="004840B5" w:rsidP="004840B5">
      <w:pPr>
        <w:tabs>
          <w:tab w:val="left" w:pos="720"/>
        </w:tabs>
        <w:spacing w:before="240"/>
        <w:ind w:left="720" w:hanging="720"/>
        <w:jc w:val="lowKashida"/>
        <w:rPr>
          <w:szCs w:val="28"/>
        </w:rPr>
      </w:pPr>
      <w:r w:rsidRPr="004840B5">
        <w:rPr>
          <w:b/>
          <w:bCs/>
          <w:szCs w:val="28"/>
        </w:rPr>
        <w:t>2-</w:t>
      </w:r>
      <w:r w:rsidRPr="004840B5">
        <w:rPr>
          <w:b/>
          <w:bCs/>
          <w:szCs w:val="28"/>
        </w:rPr>
        <w:tab/>
      </w:r>
      <w:r w:rsidRPr="004840B5">
        <w:rPr>
          <w:b/>
          <w:bCs/>
          <w:szCs w:val="28"/>
          <w:u w:val="single"/>
        </w:rPr>
        <w:t>COORDINATION WITH OTHER CONTRACTORS</w:t>
      </w:r>
    </w:p>
    <w:p w14:paraId="5D33D4A2" w14:textId="77777777" w:rsidR="004840B5" w:rsidRPr="004840B5" w:rsidRDefault="004840B5" w:rsidP="004840B5">
      <w:pPr>
        <w:tabs>
          <w:tab w:val="left" w:pos="720"/>
        </w:tabs>
        <w:spacing w:before="240"/>
        <w:ind w:left="720" w:hanging="720"/>
        <w:jc w:val="lowKashida"/>
        <w:rPr>
          <w:szCs w:val="28"/>
        </w:rPr>
      </w:pPr>
      <w:r w:rsidRPr="004840B5">
        <w:rPr>
          <w:szCs w:val="28"/>
        </w:rPr>
        <w:tab/>
        <w:t>The Contractor shall inform the Engineer, and all other parties with an interest in this project concerning his construction schedule and shall coordinate his work with that performed by others.  The Contractor shall make all necessary arrangements concerning the timing, methods, and division of work required by any connections between this work and other work to be performed by others.</w:t>
      </w:r>
    </w:p>
    <w:p w14:paraId="2871218C" w14:textId="77777777" w:rsidR="004840B5" w:rsidRPr="004840B5" w:rsidRDefault="004840B5" w:rsidP="004840B5">
      <w:pPr>
        <w:tabs>
          <w:tab w:val="left" w:pos="720"/>
        </w:tabs>
        <w:spacing w:before="240"/>
        <w:ind w:left="720" w:hanging="720"/>
        <w:jc w:val="lowKashida"/>
        <w:rPr>
          <w:szCs w:val="28"/>
        </w:rPr>
      </w:pPr>
      <w:r w:rsidRPr="004840B5">
        <w:rPr>
          <w:b/>
          <w:bCs/>
          <w:szCs w:val="28"/>
        </w:rPr>
        <w:t>3-</w:t>
      </w:r>
      <w:r w:rsidRPr="004840B5">
        <w:rPr>
          <w:b/>
          <w:bCs/>
          <w:szCs w:val="28"/>
        </w:rPr>
        <w:tab/>
      </w:r>
      <w:r w:rsidRPr="004840B5">
        <w:rPr>
          <w:b/>
          <w:bCs/>
          <w:szCs w:val="28"/>
          <w:u w:val="single"/>
        </w:rPr>
        <w:t>RELATIONS WITH OTHER CONTRACTORS</w:t>
      </w:r>
    </w:p>
    <w:p w14:paraId="1720B168" w14:textId="77777777" w:rsidR="004840B5" w:rsidRPr="004840B5" w:rsidRDefault="004840B5" w:rsidP="004840B5">
      <w:pPr>
        <w:tabs>
          <w:tab w:val="left" w:pos="720"/>
        </w:tabs>
        <w:spacing w:before="240"/>
        <w:ind w:left="709"/>
        <w:jc w:val="lowKashida"/>
        <w:rPr>
          <w:szCs w:val="28"/>
        </w:rPr>
      </w:pPr>
      <w:r w:rsidRPr="004840B5">
        <w:rPr>
          <w:szCs w:val="28"/>
        </w:rPr>
        <w:tab/>
        <w:t>The Contractor shall cooperate with all other contractors who may be performing work in behalf of the Employer and workmen who may be employed by the Employer on any work in the vicinity of the work to be done under this Contract, and he shall so conduct his operations as to interfere to the least possible extent with the work of such contractors or workmen.  The Contractor shall promptly make good, at his own expense, any injury or damage that may be sustained by other contractors or employees of the Employer at his hands.  Any difference or conflict which may arise between the Contractor and other contractors or between the Contractor and workmen of the Employer in regard to their work shall be adjusted and determined by the Engineer.</w:t>
      </w:r>
    </w:p>
    <w:p w14:paraId="5C42A970" w14:textId="77777777" w:rsidR="004840B5" w:rsidRPr="004840B5" w:rsidRDefault="004840B5" w:rsidP="004840B5">
      <w:pPr>
        <w:tabs>
          <w:tab w:val="left" w:pos="720"/>
        </w:tabs>
        <w:spacing w:before="240"/>
        <w:ind w:left="720" w:hanging="720"/>
        <w:jc w:val="lowKashida"/>
        <w:rPr>
          <w:szCs w:val="28"/>
        </w:rPr>
      </w:pPr>
      <w:r w:rsidRPr="004840B5">
        <w:rPr>
          <w:szCs w:val="28"/>
        </w:rPr>
        <w:tab/>
        <w:t>Whenever there is interference with work under other contracts, the Engineer shall decide the manner in which the work shall proceed under each contract.</w:t>
      </w:r>
    </w:p>
    <w:p w14:paraId="046B128C" w14:textId="77777777" w:rsidR="004840B5" w:rsidRPr="004840B5" w:rsidRDefault="004840B5" w:rsidP="004840B5">
      <w:pPr>
        <w:tabs>
          <w:tab w:val="left" w:pos="720"/>
        </w:tabs>
        <w:spacing w:before="240"/>
        <w:ind w:left="720" w:hanging="720"/>
        <w:jc w:val="lowKashida"/>
        <w:rPr>
          <w:szCs w:val="28"/>
        </w:rPr>
      </w:pPr>
      <w:r w:rsidRPr="004840B5">
        <w:rPr>
          <w:b/>
          <w:bCs/>
          <w:szCs w:val="28"/>
        </w:rPr>
        <w:t>4-</w:t>
      </w:r>
      <w:r w:rsidRPr="004840B5">
        <w:rPr>
          <w:b/>
          <w:bCs/>
          <w:szCs w:val="28"/>
        </w:rPr>
        <w:tab/>
      </w:r>
      <w:r w:rsidRPr="004840B5">
        <w:rPr>
          <w:b/>
          <w:bCs/>
          <w:szCs w:val="28"/>
          <w:u w:val="single"/>
        </w:rPr>
        <w:t>UNDERGROUND INSTALLATION</w:t>
      </w:r>
    </w:p>
    <w:p w14:paraId="1AB324B5" w14:textId="77777777" w:rsidR="004840B5" w:rsidRPr="004840B5" w:rsidRDefault="004840B5" w:rsidP="004840B5">
      <w:pPr>
        <w:tabs>
          <w:tab w:val="left" w:pos="720"/>
        </w:tabs>
        <w:spacing w:before="240"/>
        <w:ind w:left="720" w:hanging="720"/>
        <w:jc w:val="lowKashida"/>
        <w:rPr>
          <w:szCs w:val="28"/>
        </w:rPr>
      </w:pPr>
      <w:r w:rsidRPr="004840B5">
        <w:rPr>
          <w:szCs w:val="28"/>
        </w:rPr>
        <w:tab/>
        <w:t>Existing underground installations such as water mains, gas mains, sewers, telephone lines, power lines, and buried structures in the vicinity of the work to be done hereunder are indicated on the Drawings only to the extent such information has been made available by the Employer, or discovered by the Engineer in preparing the Drawings.  There is no guarantee as to the accuracy or completeness of such information, and all responsibility for the accuracy and completeness thereof is expressly disclaimed.</w:t>
      </w:r>
    </w:p>
    <w:p w14:paraId="6593EECC" w14:textId="26754132" w:rsidR="004840B5" w:rsidRDefault="004840B5" w:rsidP="004840B5">
      <w:pPr>
        <w:tabs>
          <w:tab w:val="left" w:pos="720"/>
        </w:tabs>
        <w:spacing w:before="240"/>
        <w:ind w:left="720" w:hanging="720"/>
        <w:jc w:val="lowKashida"/>
        <w:rPr>
          <w:szCs w:val="28"/>
        </w:rPr>
      </w:pPr>
      <w:r w:rsidRPr="004840B5">
        <w:rPr>
          <w:szCs w:val="28"/>
        </w:rPr>
        <w:tab/>
        <w:t>The Contractor shall be solely responsible for locating all existing underground installations, including service connections, in advance of excavating or trenching.  The Contractor shall use his own information and shall not rely upon any information indicated on the Drawings concerning existing underground installations.</w:t>
      </w:r>
    </w:p>
    <w:p w14:paraId="7B52EC75" w14:textId="77777777" w:rsidR="0076344D" w:rsidRPr="004840B5" w:rsidRDefault="0076344D" w:rsidP="004840B5">
      <w:pPr>
        <w:tabs>
          <w:tab w:val="left" w:pos="720"/>
        </w:tabs>
        <w:spacing w:before="240"/>
        <w:ind w:left="720" w:hanging="720"/>
        <w:jc w:val="lowKashida"/>
        <w:rPr>
          <w:szCs w:val="28"/>
        </w:rPr>
      </w:pPr>
    </w:p>
    <w:p w14:paraId="773CE70A" w14:textId="77777777" w:rsidR="004840B5" w:rsidRPr="004840B5" w:rsidRDefault="004840B5" w:rsidP="004840B5">
      <w:pPr>
        <w:tabs>
          <w:tab w:val="left" w:pos="720"/>
        </w:tabs>
        <w:spacing w:before="240"/>
        <w:ind w:left="720" w:hanging="720"/>
        <w:jc w:val="lowKashida"/>
        <w:rPr>
          <w:szCs w:val="28"/>
        </w:rPr>
      </w:pPr>
      <w:r w:rsidRPr="004840B5">
        <w:rPr>
          <w:b/>
          <w:bCs/>
          <w:szCs w:val="28"/>
        </w:rPr>
        <w:lastRenderedPageBreak/>
        <w:t>5-</w:t>
      </w:r>
      <w:r w:rsidRPr="004840B5">
        <w:rPr>
          <w:b/>
          <w:bCs/>
          <w:szCs w:val="28"/>
        </w:rPr>
        <w:tab/>
      </w:r>
      <w:r w:rsidRPr="004840B5">
        <w:rPr>
          <w:b/>
          <w:bCs/>
          <w:szCs w:val="28"/>
          <w:u w:val="single"/>
        </w:rPr>
        <w:t>EXISTING STRUCTURES</w:t>
      </w:r>
    </w:p>
    <w:p w14:paraId="76787027" w14:textId="77777777" w:rsidR="004840B5" w:rsidRPr="004840B5" w:rsidRDefault="004840B5" w:rsidP="004840B5">
      <w:pPr>
        <w:tabs>
          <w:tab w:val="left" w:pos="720"/>
        </w:tabs>
        <w:spacing w:before="240"/>
        <w:ind w:left="720" w:hanging="720"/>
        <w:jc w:val="lowKashida"/>
        <w:rPr>
          <w:szCs w:val="28"/>
        </w:rPr>
      </w:pPr>
      <w:r w:rsidRPr="004840B5">
        <w:rPr>
          <w:szCs w:val="28"/>
        </w:rPr>
        <w:tab/>
        <w:t>The dimensions and elevations and locations of existing pipelines, conduits, cables, and equipment so indicated on the Drawings (if any) were taken for the most part from the Employer's records of the existing plant and are not guaranteed for accuracy.</w:t>
      </w:r>
    </w:p>
    <w:p w14:paraId="05737C63" w14:textId="77777777" w:rsidR="004840B5" w:rsidRPr="004840B5" w:rsidRDefault="004840B5" w:rsidP="004840B5">
      <w:pPr>
        <w:tabs>
          <w:tab w:val="left" w:pos="720"/>
        </w:tabs>
        <w:spacing w:before="240"/>
        <w:ind w:left="720" w:hanging="720"/>
        <w:jc w:val="lowKashida"/>
        <w:rPr>
          <w:szCs w:val="28"/>
        </w:rPr>
      </w:pPr>
      <w:r w:rsidRPr="004840B5">
        <w:rPr>
          <w:szCs w:val="28"/>
        </w:rPr>
        <w:tab/>
        <w:t>It shall be the responsibility of the Contractor to check all dimensions and elevations of existing structures, pipelines, conduits, cables, equipment, or other existing items, both above and below ground, affected by or affecting the work under this Contract, prior to the start of construction or ordering of materials and equipment affected thereby.</w:t>
      </w:r>
    </w:p>
    <w:p w14:paraId="3A778AF4" w14:textId="77777777" w:rsidR="004840B5" w:rsidRPr="004840B5" w:rsidRDefault="004840B5" w:rsidP="004840B5">
      <w:pPr>
        <w:tabs>
          <w:tab w:val="left" w:pos="720"/>
        </w:tabs>
        <w:spacing w:before="240"/>
        <w:ind w:left="720" w:hanging="720"/>
        <w:jc w:val="lowKashida"/>
        <w:rPr>
          <w:szCs w:val="28"/>
        </w:rPr>
      </w:pPr>
      <w:r w:rsidRPr="004840B5">
        <w:rPr>
          <w:szCs w:val="28"/>
        </w:rPr>
        <w:tab/>
        <w:t>The Contractor's attention is directed to the General Conditions which requires that each tenderer visit the site of the work to familiarize himself with the arrangement and condition of the site.</w:t>
      </w:r>
    </w:p>
    <w:p w14:paraId="171A73D5" w14:textId="77777777" w:rsidR="004840B5" w:rsidRPr="004840B5" w:rsidRDefault="004840B5" w:rsidP="004840B5">
      <w:pPr>
        <w:tabs>
          <w:tab w:val="left" w:pos="720"/>
        </w:tabs>
        <w:spacing w:before="240"/>
        <w:ind w:left="720" w:hanging="720"/>
        <w:jc w:val="lowKashida"/>
        <w:rPr>
          <w:szCs w:val="28"/>
        </w:rPr>
      </w:pPr>
      <w:r w:rsidRPr="004840B5">
        <w:rPr>
          <w:szCs w:val="28"/>
        </w:rPr>
        <w:tab/>
        <w:t>The Contractor shall be solely responsible for determining the extent of the cost of all removal and salvage operations.  Any delay or extra expense to the Contractor due to encountering construction, piping, or equipment not shown or in locations different from those indicated on the Drawings (if any) shall not constitute a claim for extra work, additional payment, or damages.</w:t>
      </w:r>
    </w:p>
    <w:p w14:paraId="6CDA66E7" w14:textId="77777777" w:rsidR="004840B5" w:rsidRPr="004840B5" w:rsidRDefault="004840B5" w:rsidP="004840B5">
      <w:pPr>
        <w:tabs>
          <w:tab w:val="left" w:pos="720"/>
        </w:tabs>
        <w:spacing w:before="240"/>
        <w:ind w:left="720" w:hanging="720"/>
        <w:jc w:val="lowKashida"/>
        <w:rPr>
          <w:b/>
          <w:bCs/>
          <w:szCs w:val="28"/>
        </w:rPr>
      </w:pPr>
      <w:r w:rsidRPr="004840B5">
        <w:rPr>
          <w:b/>
          <w:bCs/>
          <w:szCs w:val="28"/>
        </w:rPr>
        <w:t>6.</w:t>
      </w:r>
      <w:r w:rsidRPr="004840B5">
        <w:rPr>
          <w:b/>
          <w:bCs/>
          <w:szCs w:val="28"/>
        </w:rPr>
        <w:tab/>
        <w:t>OPERATION OF EXISTING FACILITIES</w:t>
      </w:r>
    </w:p>
    <w:p w14:paraId="11AA926C" w14:textId="77777777" w:rsidR="004840B5" w:rsidRPr="004840B5" w:rsidRDefault="004840B5" w:rsidP="004840B5">
      <w:pPr>
        <w:tabs>
          <w:tab w:val="left" w:pos="720"/>
        </w:tabs>
        <w:spacing w:before="240"/>
        <w:ind w:left="720" w:hanging="720"/>
        <w:jc w:val="lowKashida"/>
        <w:rPr>
          <w:szCs w:val="28"/>
        </w:rPr>
      </w:pPr>
      <w:r w:rsidRPr="004840B5">
        <w:rPr>
          <w:szCs w:val="28"/>
        </w:rPr>
        <w:tab/>
        <w:t>The Contractor's attention is directed to the fact that all existing services must be kept in continuous operation.</w:t>
      </w:r>
    </w:p>
    <w:p w14:paraId="57BFFF4B" w14:textId="77777777" w:rsidR="004840B5" w:rsidRPr="004840B5" w:rsidRDefault="004840B5" w:rsidP="004840B5">
      <w:pPr>
        <w:tabs>
          <w:tab w:val="left" w:pos="720"/>
        </w:tabs>
        <w:spacing w:before="240"/>
        <w:ind w:left="720" w:hanging="720"/>
        <w:jc w:val="lowKashida"/>
        <w:rPr>
          <w:szCs w:val="28"/>
        </w:rPr>
      </w:pPr>
    </w:p>
    <w:p w14:paraId="7BB1B3B7" w14:textId="77777777" w:rsidR="004840B5" w:rsidRPr="004840B5" w:rsidRDefault="004840B5" w:rsidP="004840B5">
      <w:pPr>
        <w:tabs>
          <w:tab w:val="left" w:pos="720"/>
        </w:tabs>
        <w:spacing w:before="240"/>
        <w:jc w:val="center"/>
        <w:rPr>
          <w:szCs w:val="28"/>
        </w:rPr>
      </w:pPr>
      <w:r w:rsidRPr="004840B5">
        <w:rPr>
          <w:b/>
          <w:bCs/>
          <w:szCs w:val="28"/>
        </w:rPr>
        <w:t>END OF SECTION</w:t>
      </w:r>
    </w:p>
    <w:p w14:paraId="6B485AA8" w14:textId="77777777" w:rsidR="004840B5" w:rsidRPr="004840B5" w:rsidRDefault="004840B5" w:rsidP="004840B5">
      <w:pPr>
        <w:tabs>
          <w:tab w:val="left" w:pos="720"/>
        </w:tabs>
        <w:spacing w:before="240"/>
        <w:jc w:val="lowKashida"/>
        <w:rPr>
          <w:szCs w:val="28"/>
        </w:rPr>
      </w:pPr>
    </w:p>
    <w:p w14:paraId="51CABD84" w14:textId="77777777" w:rsidR="004840B5" w:rsidRPr="004840B5" w:rsidRDefault="004840B5" w:rsidP="004840B5">
      <w:pPr>
        <w:tabs>
          <w:tab w:val="left" w:pos="720"/>
        </w:tabs>
        <w:spacing w:before="240"/>
        <w:jc w:val="lowKashida"/>
        <w:rPr>
          <w:szCs w:val="28"/>
        </w:rPr>
      </w:pPr>
    </w:p>
    <w:p w14:paraId="69D54CBD" w14:textId="77777777" w:rsidR="004840B5" w:rsidRPr="004840B5" w:rsidRDefault="004840B5" w:rsidP="004840B5">
      <w:pPr>
        <w:tabs>
          <w:tab w:val="left" w:pos="720"/>
        </w:tabs>
        <w:spacing w:before="240"/>
        <w:jc w:val="lowKashida"/>
        <w:rPr>
          <w:szCs w:val="28"/>
        </w:rPr>
        <w:sectPr w:rsidR="004840B5" w:rsidRPr="004840B5" w:rsidSect="009C3C63">
          <w:headerReference w:type="even" r:id="rId12"/>
          <w:headerReference w:type="default" r:id="rId13"/>
          <w:footerReference w:type="even" r:id="rId14"/>
          <w:footerReference w:type="default" r:id="rId15"/>
          <w:headerReference w:type="first" r:id="rId16"/>
          <w:footerReference w:type="first" r:id="rId17"/>
          <w:footnotePr>
            <w:numRestart w:val="eachSect"/>
          </w:footnotePr>
          <w:endnotePr>
            <w:numFmt w:val="lowerLetter"/>
          </w:endnotePr>
          <w:pgSz w:w="11907" w:h="16840" w:code="9"/>
          <w:pgMar w:top="1138" w:right="1138" w:bottom="1440" w:left="1138" w:header="567" w:footer="567" w:gutter="0"/>
          <w:pgNumType w:start="1"/>
          <w:cols w:space="720"/>
        </w:sectPr>
      </w:pPr>
    </w:p>
    <w:p w14:paraId="4ED7B9B6" w14:textId="77777777" w:rsidR="004840B5" w:rsidRPr="004840B5" w:rsidRDefault="004840B5" w:rsidP="00E8336C">
      <w:pPr>
        <w:pStyle w:val="Heading1"/>
      </w:pPr>
      <w:bookmarkStart w:id="45" w:name="_Toc28542104"/>
      <w:r w:rsidRPr="004840B5">
        <w:lastRenderedPageBreak/>
        <w:t>SECTION 01300</w:t>
      </w:r>
      <w:bookmarkEnd w:id="45"/>
    </w:p>
    <w:p w14:paraId="44FC6A03" w14:textId="77777777" w:rsidR="004840B5" w:rsidRPr="004840B5" w:rsidRDefault="004840B5" w:rsidP="00E8336C">
      <w:pPr>
        <w:pStyle w:val="Heading1"/>
      </w:pPr>
      <w:bookmarkStart w:id="46" w:name="_Toc28542105"/>
      <w:r w:rsidRPr="004840B5">
        <w:t>SUBMITTALS</w:t>
      </w:r>
      <w:bookmarkEnd w:id="46"/>
    </w:p>
    <w:p w14:paraId="227BC856" w14:textId="77777777" w:rsidR="004840B5" w:rsidRPr="004840B5" w:rsidRDefault="004840B5" w:rsidP="004840B5">
      <w:pPr>
        <w:tabs>
          <w:tab w:val="left" w:pos="720"/>
        </w:tabs>
        <w:spacing w:before="240"/>
        <w:jc w:val="lowKashida"/>
        <w:rPr>
          <w:szCs w:val="28"/>
        </w:rPr>
      </w:pPr>
      <w:r w:rsidRPr="004840B5">
        <w:rPr>
          <w:b/>
          <w:bCs/>
          <w:szCs w:val="28"/>
          <w:u w:val="single"/>
        </w:rPr>
        <w:t>PART 1 - DESCRIPTION</w:t>
      </w:r>
    </w:p>
    <w:p w14:paraId="01C15D84" w14:textId="77777777" w:rsidR="004840B5" w:rsidRPr="004840B5" w:rsidRDefault="004840B5" w:rsidP="004840B5">
      <w:pPr>
        <w:tabs>
          <w:tab w:val="left" w:pos="720"/>
        </w:tabs>
        <w:spacing w:before="240"/>
        <w:ind w:left="720" w:hanging="720"/>
        <w:jc w:val="lowKashida"/>
        <w:rPr>
          <w:szCs w:val="28"/>
        </w:rPr>
      </w:pPr>
      <w:r w:rsidRPr="004840B5">
        <w:rPr>
          <w:szCs w:val="28"/>
        </w:rPr>
        <w:tab/>
        <w:t>This section covers the requirements for Contractor submittals of letters, data, samples, submittals for material shop drawings, as built drawings, operation and maintenance manuals, testing and commissioning reports and construction scheduling to the Engineer prior to starting of work.</w:t>
      </w:r>
    </w:p>
    <w:p w14:paraId="722D555C" w14:textId="77777777" w:rsidR="004840B5" w:rsidRPr="004840B5" w:rsidRDefault="004840B5" w:rsidP="004840B5">
      <w:pPr>
        <w:tabs>
          <w:tab w:val="left" w:pos="720"/>
        </w:tabs>
        <w:spacing w:before="240"/>
        <w:ind w:left="720" w:hanging="720"/>
        <w:jc w:val="lowKashida"/>
        <w:rPr>
          <w:szCs w:val="28"/>
        </w:rPr>
      </w:pPr>
      <w:r w:rsidRPr="004840B5">
        <w:rPr>
          <w:szCs w:val="28"/>
        </w:rPr>
        <w:tab/>
        <w:t>All drawings, data and samples shall be submitted to the Engineer for review accompanied by acceptable transmittal form or letter.</w:t>
      </w:r>
    </w:p>
    <w:p w14:paraId="5030A468" w14:textId="77777777" w:rsidR="004840B5" w:rsidRPr="004840B5" w:rsidRDefault="004840B5" w:rsidP="004840B5">
      <w:pPr>
        <w:tabs>
          <w:tab w:val="left" w:pos="720"/>
        </w:tabs>
        <w:spacing w:before="240"/>
        <w:ind w:left="1440" w:hanging="1440"/>
        <w:jc w:val="lowKashida"/>
        <w:rPr>
          <w:b/>
          <w:bCs/>
          <w:szCs w:val="28"/>
          <w:u w:val="single"/>
        </w:rPr>
      </w:pPr>
      <w:r w:rsidRPr="004840B5">
        <w:rPr>
          <w:b/>
          <w:bCs/>
          <w:szCs w:val="28"/>
        </w:rPr>
        <w:tab/>
        <w:t>1.1</w:t>
      </w:r>
      <w:r w:rsidRPr="004840B5">
        <w:rPr>
          <w:b/>
          <w:bCs/>
          <w:szCs w:val="28"/>
        </w:rPr>
        <w:tab/>
      </w:r>
      <w:r w:rsidRPr="004840B5">
        <w:rPr>
          <w:b/>
          <w:bCs/>
          <w:szCs w:val="28"/>
          <w:u w:val="single"/>
        </w:rPr>
        <w:t>SCOPE OF WORK</w:t>
      </w:r>
    </w:p>
    <w:p w14:paraId="75200F9B" w14:textId="77777777" w:rsidR="004840B5" w:rsidRPr="004840B5" w:rsidRDefault="004840B5" w:rsidP="004840B5">
      <w:pPr>
        <w:tabs>
          <w:tab w:val="left" w:pos="720"/>
        </w:tabs>
        <w:spacing w:before="240"/>
        <w:ind w:firstLine="720"/>
        <w:jc w:val="lowKashida"/>
        <w:rPr>
          <w:szCs w:val="28"/>
        </w:rPr>
      </w:pPr>
      <w:r w:rsidRPr="004840B5">
        <w:rPr>
          <w:szCs w:val="28"/>
        </w:rPr>
        <w:tab/>
        <w:t>Individual specific requirements for submittals are described in other sections.</w:t>
      </w:r>
    </w:p>
    <w:p w14:paraId="6A03A7BD" w14:textId="77777777" w:rsidR="004840B5" w:rsidRPr="004840B5" w:rsidRDefault="004840B5" w:rsidP="004840B5">
      <w:pPr>
        <w:tabs>
          <w:tab w:val="left" w:pos="720"/>
        </w:tabs>
        <w:spacing w:before="240"/>
        <w:ind w:left="720" w:hanging="720"/>
        <w:jc w:val="lowKashida"/>
        <w:rPr>
          <w:b/>
          <w:bCs/>
          <w:szCs w:val="28"/>
        </w:rPr>
      </w:pPr>
      <w:r w:rsidRPr="004840B5">
        <w:rPr>
          <w:b/>
          <w:bCs/>
          <w:szCs w:val="28"/>
        </w:rPr>
        <w:tab/>
        <w:t>1.2</w:t>
      </w:r>
      <w:r w:rsidRPr="004840B5">
        <w:rPr>
          <w:b/>
          <w:bCs/>
          <w:szCs w:val="28"/>
        </w:rPr>
        <w:tab/>
      </w:r>
      <w:r w:rsidRPr="004840B5">
        <w:rPr>
          <w:b/>
          <w:bCs/>
          <w:szCs w:val="28"/>
          <w:u w:val="single"/>
        </w:rPr>
        <w:t>SUBMITTALS SCHEDULE</w:t>
      </w:r>
    </w:p>
    <w:p w14:paraId="2946F65F" w14:textId="77777777" w:rsidR="004840B5" w:rsidRPr="004840B5" w:rsidRDefault="004840B5" w:rsidP="004840B5">
      <w:pPr>
        <w:spacing w:before="240"/>
        <w:ind w:left="1418"/>
        <w:jc w:val="lowKashida"/>
        <w:rPr>
          <w:szCs w:val="28"/>
        </w:rPr>
      </w:pPr>
      <w:r w:rsidRPr="004840B5">
        <w:rPr>
          <w:szCs w:val="28"/>
        </w:rPr>
        <w:t>The sequence of submission of all drawings, data and samples shall follow logical progression, such that all information required for review shall be available.  A letter of transmittal shall accompany each submittal.</w:t>
      </w:r>
    </w:p>
    <w:p w14:paraId="226665E4" w14:textId="77777777" w:rsidR="004840B5" w:rsidRPr="004840B5" w:rsidRDefault="004840B5" w:rsidP="004840B5">
      <w:pPr>
        <w:spacing w:before="240"/>
        <w:ind w:left="1418"/>
        <w:jc w:val="lowKashida"/>
        <w:rPr>
          <w:szCs w:val="28"/>
        </w:rPr>
      </w:pPr>
      <w:r w:rsidRPr="004840B5">
        <w:rPr>
          <w:szCs w:val="28"/>
        </w:rPr>
        <w:t>The Contractor shall allow sufficient time for review by the Engineer unless otherwise stated in the Contract.</w:t>
      </w:r>
    </w:p>
    <w:p w14:paraId="4D5FAB54" w14:textId="77777777" w:rsidR="004840B5" w:rsidRPr="004840B5" w:rsidRDefault="004840B5" w:rsidP="004840B5">
      <w:pPr>
        <w:spacing w:before="240"/>
        <w:ind w:left="1418"/>
        <w:jc w:val="lowKashida"/>
        <w:rPr>
          <w:szCs w:val="28"/>
        </w:rPr>
      </w:pPr>
      <w:r w:rsidRPr="004840B5">
        <w:rPr>
          <w:szCs w:val="28"/>
        </w:rPr>
        <w:t>The following table summarizes the timing, quantity and type of submission of documents required at various stages of the Contract.</w:t>
      </w:r>
    </w:p>
    <w:p w14:paraId="6A3C84A3" w14:textId="10F9DA30" w:rsidR="004840B5" w:rsidRPr="004840B5" w:rsidRDefault="004840B5" w:rsidP="004840B5">
      <w:pPr>
        <w:spacing w:before="240"/>
        <w:ind w:left="1418" w:firstLine="22"/>
        <w:jc w:val="lowKashida"/>
        <w:rPr>
          <w:szCs w:val="28"/>
        </w:rPr>
      </w:pPr>
      <w:r w:rsidRPr="004840B5">
        <w:rPr>
          <w:szCs w:val="28"/>
        </w:rPr>
        <w:tab/>
        <w:t xml:space="preserve">Abbreviation:  P, </w:t>
      </w:r>
      <w:r w:rsidR="009E23BB" w:rsidRPr="004840B5">
        <w:rPr>
          <w:szCs w:val="28"/>
        </w:rPr>
        <w:t>print - R</w:t>
      </w:r>
      <w:r w:rsidRPr="004840B5">
        <w:rPr>
          <w:szCs w:val="28"/>
        </w:rPr>
        <w:t>, reproducible;</w:t>
      </w:r>
    </w:p>
    <w:p w14:paraId="2EB95A3A" w14:textId="77777777" w:rsidR="004840B5" w:rsidRPr="004840B5" w:rsidRDefault="004840B5" w:rsidP="004840B5">
      <w:pPr>
        <w:spacing w:before="120"/>
        <w:ind w:left="1418"/>
        <w:jc w:val="lowKashida"/>
        <w:rPr>
          <w:szCs w:val="28"/>
        </w:rPr>
      </w:pPr>
      <w:r w:rsidRPr="004840B5">
        <w:rPr>
          <w:szCs w:val="28"/>
        </w:rPr>
        <w:t xml:space="preserve">     </w:t>
      </w:r>
      <w:r w:rsidRPr="004840B5">
        <w:rPr>
          <w:szCs w:val="28"/>
        </w:rPr>
        <w:tab/>
        <w:t>C, copy</w:t>
      </w:r>
    </w:p>
    <w:p w14:paraId="17C723F6" w14:textId="77777777" w:rsidR="004840B5" w:rsidRPr="004840B5" w:rsidRDefault="004840B5" w:rsidP="004840B5">
      <w:pPr>
        <w:spacing w:before="120"/>
        <w:ind w:left="1418"/>
        <w:jc w:val="lowKashida"/>
        <w:rPr>
          <w:szCs w:val="28"/>
        </w:rPr>
      </w:pPr>
      <w:r w:rsidRPr="004840B5">
        <w:rPr>
          <w:szCs w:val="28"/>
        </w:rPr>
        <w:t xml:space="preserve">          </w:t>
      </w:r>
      <w:r w:rsidRPr="004840B5">
        <w:rPr>
          <w:szCs w:val="28"/>
        </w:rPr>
        <w:tab/>
        <w:t>H, hard copy</w:t>
      </w:r>
    </w:p>
    <w:p w14:paraId="4DBB5362" w14:textId="77777777" w:rsidR="004840B5" w:rsidRPr="004840B5" w:rsidRDefault="004840B5" w:rsidP="004840B5">
      <w:pPr>
        <w:spacing w:before="120"/>
        <w:ind w:left="1418"/>
        <w:jc w:val="lowKashida"/>
        <w:rPr>
          <w:szCs w:val="28"/>
        </w:rPr>
      </w:pPr>
      <w:r w:rsidRPr="004840B5">
        <w:rPr>
          <w:szCs w:val="28"/>
        </w:rPr>
        <w:t xml:space="preserve">            N, photographic negative</w:t>
      </w:r>
    </w:p>
    <w:p w14:paraId="267AA73A" w14:textId="1EA09FA6" w:rsidR="004840B5" w:rsidRDefault="004840B5" w:rsidP="004840B5">
      <w:pPr>
        <w:ind w:left="1418" w:right="4536"/>
        <w:jc w:val="lowKashida"/>
        <w:rPr>
          <w:szCs w:val="28"/>
        </w:rPr>
      </w:pPr>
    </w:p>
    <w:p w14:paraId="1319694A" w14:textId="77777777" w:rsidR="00E8336C" w:rsidRPr="004840B5" w:rsidRDefault="00E8336C" w:rsidP="004840B5">
      <w:pPr>
        <w:ind w:left="1418" w:right="4536"/>
        <w:jc w:val="lowKashida"/>
        <w:rPr>
          <w:szCs w:val="28"/>
        </w:rPr>
      </w:pPr>
    </w:p>
    <w:tbl>
      <w:tblPr>
        <w:tblW w:w="0" w:type="auto"/>
        <w:jc w:val="center"/>
        <w:tblLayout w:type="fixed"/>
        <w:tblLook w:val="0000" w:firstRow="0" w:lastRow="0" w:firstColumn="0" w:lastColumn="0" w:noHBand="0" w:noVBand="0"/>
      </w:tblPr>
      <w:tblGrid>
        <w:gridCol w:w="3268"/>
        <w:gridCol w:w="1226"/>
        <w:gridCol w:w="1227"/>
        <w:gridCol w:w="3084"/>
      </w:tblGrid>
      <w:tr w:rsidR="004840B5" w:rsidRPr="004840B5" w14:paraId="16D457A5" w14:textId="77777777" w:rsidTr="009C3C63">
        <w:trPr>
          <w:jc w:val="center"/>
        </w:trPr>
        <w:tc>
          <w:tcPr>
            <w:tcW w:w="3268" w:type="dxa"/>
          </w:tcPr>
          <w:p w14:paraId="4A6E20A1" w14:textId="77777777" w:rsidR="004840B5" w:rsidRPr="004840B5" w:rsidRDefault="004840B5" w:rsidP="004840B5">
            <w:pPr>
              <w:tabs>
                <w:tab w:val="left" w:pos="720"/>
              </w:tabs>
              <w:spacing w:before="60"/>
              <w:jc w:val="center"/>
              <w:rPr>
                <w:b/>
                <w:bCs/>
                <w:i/>
                <w:iCs/>
              </w:rPr>
            </w:pPr>
            <w:r w:rsidRPr="004840B5">
              <w:rPr>
                <w:b/>
                <w:bCs/>
                <w:i/>
                <w:iCs/>
              </w:rPr>
              <w:t>Submittal Description</w:t>
            </w:r>
          </w:p>
        </w:tc>
        <w:tc>
          <w:tcPr>
            <w:tcW w:w="2453" w:type="dxa"/>
            <w:gridSpan w:val="2"/>
          </w:tcPr>
          <w:p w14:paraId="7DE6A20B" w14:textId="77777777" w:rsidR="004840B5" w:rsidRPr="004840B5" w:rsidRDefault="004840B5" w:rsidP="004840B5">
            <w:pPr>
              <w:tabs>
                <w:tab w:val="left" w:pos="720"/>
              </w:tabs>
              <w:spacing w:before="60"/>
              <w:jc w:val="center"/>
              <w:rPr>
                <w:b/>
                <w:bCs/>
                <w:i/>
                <w:iCs/>
              </w:rPr>
            </w:pPr>
            <w:r w:rsidRPr="004840B5">
              <w:rPr>
                <w:b/>
                <w:bCs/>
                <w:i/>
                <w:iCs/>
                <w:u w:val="single"/>
              </w:rPr>
              <w:t>Quantity Required for Review</w:t>
            </w:r>
          </w:p>
        </w:tc>
        <w:tc>
          <w:tcPr>
            <w:tcW w:w="3084" w:type="dxa"/>
          </w:tcPr>
          <w:p w14:paraId="13E36CDF" w14:textId="77777777" w:rsidR="004840B5" w:rsidRPr="004840B5" w:rsidRDefault="004840B5" w:rsidP="004840B5">
            <w:pPr>
              <w:tabs>
                <w:tab w:val="left" w:pos="720"/>
              </w:tabs>
              <w:spacing w:before="60"/>
              <w:jc w:val="center"/>
              <w:rPr>
                <w:b/>
                <w:bCs/>
                <w:i/>
                <w:iCs/>
              </w:rPr>
            </w:pPr>
            <w:r w:rsidRPr="004840B5">
              <w:rPr>
                <w:b/>
                <w:bCs/>
                <w:i/>
                <w:iCs/>
              </w:rPr>
              <w:t>Submittal Timing</w:t>
            </w:r>
          </w:p>
        </w:tc>
      </w:tr>
      <w:tr w:rsidR="004840B5" w:rsidRPr="004840B5" w14:paraId="5F76022C" w14:textId="77777777" w:rsidTr="009C3C63">
        <w:trPr>
          <w:jc w:val="center"/>
        </w:trPr>
        <w:tc>
          <w:tcPr>
            <w:tcW w:w="3268" w:type="dxa"/>
            <w:tcBorders>
              <w:bottom w:val="double" w:sz="6" w:space="0" w:color="auto"/>
            </w:tcBorders>
          </w:tcPr>
          <w:p w14:paraId="6B3303FE" w14:textId="77777777" w:rsidR="004840B5" w:rsidRPr="004840B5" w:rsidRDefault="004840B5" w:rsidP="004840B5">
            <w:pPr>
              <w:tabs>
                <w:tab w:val="left" w:pos="720"/>
              </w:tabs>
              <w:spacing w:before="60"/>
              <w:jc w:val="center"/>
              <w:rPr>
                <w:b/>
                <w:bCs/>
                <w:i/>
                <w:iCs/>
              </w:rPr>
            </w:pPr>
          </w:p>
        </w:tc>
        <w:tc>
          <w:tcPr>
            <w:tcW w:w="1226" w:type="dxa"/>
            <w:tcBorders>
              <w:bottom w:val="double" w:sz="6" w:space="0" w:color="auto"/>
            </w:tcBorders>
          </w:tcPr>
          <w:p w14:paraId="1F2D2A2D" w14:textId="77777777" w:rsidR="004840B5" w:rsidRPr="004840B5" w:rsidRDefault="004840B5" w:rsidP="004840B5">
            <w:pPr>
              <w:tabs>
                <w:tab w:val="left" w:pos="720"/>
              </w:tabs>
              <w:spacing w:before="60"/>
              <w:jc w:val="center"/>
              <w:rPr>
                <w:b/>
                <w:bCs/>
                <w:i/>
                <w:iCs/>
              </w:rPr>
            </w:pPr>
            <w:r w:rsidRPr="004840B5">
              <w:rPr>
                <w:b/>
                <w:bCs/>
                <w:i/>
                <w:iCs/>
              </w:rPr>
              <w:t>Draft</w:t>
            </w:r>
          </w:p>
        </w:tc>
        <w:tc>
          <w:tcPr>
            <w:tcW w:w="1227" w:type="dxa"/>
            <w:tcBorders>
              <w:bottom w:val="double" w:sz="6" w:space="0" w:color="auto"/>
            </w:tcBorders>
          </w:tcPr>
          <w:p w14:paraId="22B7C06A" w14:textId="77777777" w:rsidR="004840B5" w:rsidRPr="004840B5" w:rsidRDefault="004840B5" w:rsidP="004840B5">
            <w:pPr>
              <w:tabs>
                <w:tab w:val="left" w:pos="720"/>
              </w:tabs>
              <w:spacing w:before="60"/>
              <w:jc w:val="center"/>
              <w:rPr>
                <w:b/>
                <w:bCs/>
                <w:i/>
                <w:iCs/>
              </w:rPr>
            </w:pPr>
            <w:r w:rsidRPr="004840B5">
              <w:rPr>
                <w:b/>
                <w:bCs/>
                <w:i/>
                <w:iCs/>
              </w:rPr>
              <w:t>Final</w:t>
            </w:r>
          </w:p>
        </w:tc>
        <w:tc>
          <w:tcPr>
            <w:tcW w:w="3084" w:type="dxa"/>
            <w:tcBorders>
              <w:bottom w:val="double" w:sz="6" w:space="0" w:color="auto"/>
            </w:tcBorders>
          </w:tcPr>
          <w:p w14:paraId="7E5D6198" w14:textId="77777777" w:rsidR="004840B5" w:rsidRPr="004840B5" w:rsidRDefault="004840B5" w:rsidP="004840B5">
            <w:pPr>
              <w:tabs>
                <w:tab w:val="left" w:pos="720"/>
              </w:tabs>
              <w:spacing w:before="60"/>
              <w:jc w:val="center"/>
              <w:rPr>
                <w:b/>
                <w:bCs/>
                <w:i/>
                <w:iCs/>
              </w:rPr>
            </w:pPr>
          </w:p>
        </w:tc>
      </w:tr>
      <w:tr w:rsidR="004840B5" w:rsidRPr="004840B5" w14:paraId="4B3A5ABA" w14:textId="77777777" w:rsidTr="009C3C63">
        <w:trPr>
          <w:jc w:val="center"/>
        </w:trPr>
        <w:tc>
          <w:tcPr>
            <w:tcW w:w="3268" w:type="dxa"/>
          </w:tcPr>
          <w:p w14:paraId="4D3E38DC" w14:textId="77777777" w:rsidR="004840B5" w:rsidRPr="004840B5" w:rsidRDefault="004840B5" w:rsidP="004840B5">
            <w:pPr>
              <w:numPr>
                <w:ilvl w:val="0"/>
                <w:numId w:val="8"/>
              </w:numPr>
              <w:tabs>
                <w:tab w:val="left" w:pos="720"/>
              </w:tabs>
              <w:spacing w:before="60"/>
              <w:rPr>
                <w:b/>
                <w:bCs/>
                <w:i/>
                <w:iCs/>
              </w:rPr>
            </w:pPr>
            <w:r w:rsidRPr="004840B5">
              <w:t>Drawings and                        data for review</w:t>
            </w:r>
          </w:p>
        </w:tc>
        <w:tc>
          <w:tcPr>
            <w:tcW w:w="1226" w:type="dxa"/>
            <w:tcBorders>
              <w:top w:val="double" w:sz="6" w:space="0" w:color="auto"/>
            </w:tcBorders>
          </w:tcPr>
          <w:p w14:paraId="671838D2" w14:textId="77777777" w:rsidR="004840B5" w:rsidRPr="004840B5" w:rsidRDefault="004840B5" w:rsidP="004840B5">
            <w:pPr>
              <w:tabs>
                <w:tab w:val="left" w:pos="720"/>
              </w:tabs>
              <w:spacing w:before="60"/>
              <w:jc w:val="center"/>
            </w:pPr>
            <w:r w:rsidRPr="004840B5">
              <w:t>4P</w:t>
            </w:r>
          </w:p>
          <w:p w14:paraId="2748B585" w14:textId="77777777" w:rsidR="004840B5" w:rsidRPr="004840B5" w:rsidRDefault="004840B5" w:rsidP="004840B5">
            <w:pPr>
              <w:tabs>
                <w:tab w:val="left" w:pos="720"/>
              </w:tabs>
              <w:spacing w:before="60"/>
              <w:jc w:val="center"/>
              <w:rPr>
                <w:b/>
                <w:bCs/>
                <w:i/>
                <w:iCs/>
              </w:rPr>
            </w:pPr>
            <w:r w:rsidRPr="004840B5">
              <w:t>1P</w:t>
            </w:r>
          </w:p>
        </w:tc>
        <w:tc>
          <w:tcPr>
            <w:tcW w:w="1227" w:type="dxa"/>
            <w:tcBorders>
              <w:top w:val="double" w:sz="6" w:space="0" w:color="auto"/>
            </w:tcBorders>
          </w:tcPr>
          <w:p w14:paraId="2B687201" w14:textId="77777777" w:rsidR="004840B5" w:rsidRPr="004840B5" w:rsidRDefault="004840B5" w:rsidP="004840B5">
            <w:pPr>
              <w:tabs>
                <w:tab w:val="left" w:pos="720"/>
              </w:tabs>
              <w:spacing w:before="60"/>
              <w:jc w:val="center"/>
            </w:pPr>
            <w:r w:rsidRPr="004840B5">
              <w:t>5P+1R</w:t>
            </w:r>
          </w:p>
          <w:p w14:paraId="60EA5D2A" w14:textId="77777777" w:rsidR="004840B5" w:rsidRPr="004840B5" w:rsidRDefault="004840B5" w:rsidP="004840B5">
            <w:pPr>
              <w:tabs>
                <w:tab w:val="left" w:pos="720"/>
              </w:tabs>
              <w:spacing w:before="60"/>
              <w:jc w:val="center"/>
              <w:rPr>
                <w:b/>
                <w:bCs/>
                <w:i/>
                <w:iCs/>
              </w:rPr>
            </w:pPr>
            <w:r w:rsidRPr="004840B5">
              <w:t>1P+1R</w:t>
            </w:r>
          </w:p>
        </w:tc>
        <w:tc>
          <w:tcPr>
            <w:tcW w:w="3084" w:type="dxa"/>
          </w:tcPr>
          <w:p w14:paraId="1A04F511" w14:textId="77777777" w:rsidR="004840B5" w:rsidRPr="004840B5" w:rsidRDefault="004840B5" w:rsidP="004840B5">
            <w:pPr>
              <w:tabs>
                <w:tab w:val="left" w:pos="720"/>
              </w:tabs>
              <w:spacing w:before="60"/>
              <w:rPr>
                <w:b/>
                <w:bCs/>
                <w:i/>
                <w:iCs/>
              </w:rPr>
            </w:pPr>
            <w:r w:rsidRPr="004840B5">
              <w:t>4 weeks prior to manufacture   or construction</w:t>
            </w:r>
          </w:p>
        </w:tc>
      </w:tr>
      <w:tr w:rsidR="004840B5" w:rsidRPr="004840B5" w14:paraId="0D49670E" w14:textId="77777777" w:rsidTr="009C3C63">
        <w:trPr>
          <w:jc w:val="center"/>
        </w:trPr>
        <w:tc>
          <w:tcPr>
            <w:tcW w:w="3268" w:type="dxa"/>
          </w:tcPr>
          <w:p w14:paraId="18B76B56" w14:textId="77777777" w:rsidR="004840B5" w:rsidRPr="004840B5" w:rsidRDefault="004840B5" w:rsidP="004840B5">
            <w:pPr>
              <w:numPr>
                <w:ilvl w:val="0"/>
                <w:numId w:val="8"/>
              </w:numPr>
              <w:tabs>
                <w:tab w:val="left" w:pos="720"/>
              </w:tabs>
              <w:spacing w:before="60"/>
              <w:rPr>
                <w:b/>
                <w:bCs/>
                <w:i/>
                <w:iCs/>
              </w:rPr>
            </w:pPr>
            <w:r w:rsidRPr="004840B5">
              <w:t>Letters</w:t>
            </w:r>
          </w:p>
        </w:tc>
        <w:tc>
          <w:tcPr>
            <w:tcW w:w="1226" w:type="dxa"/>
          </w:tcPr>
          <w:p w14:paraId="4F9D8CF2" w14:textId="77777777" w:rsidR="004840B5" w:rsidRPr="004840B5" w:rsidRDefault="004840B5" w:rsidP="004840B5">
            <w:pPr>
              <w:tabs>
                <w:tab w:val="left" w:pos="720"/>
              </w:tabs>
              <w:spacing w:before="60"/>
              <w:jc w:val="center"/>
              <w:rPr>
                <w:b/>
                <w:bCs/>
                <w:i/>
                <w:iCs/>
              </w:rPr>
            </w:pPr>
            <w:r w:rsidRPr="004840B5">
              <w:t>Original</w:t>
            </w:r>
          </w:p>
        </w:tc>
        <w:tc>
          <w:tcPr>
            <w:tcW w:w="1227" w:type="dxa"/>
          </w:tcPr>
          <w:p w14:paraId="6A34FD6C" w14:textId="77777777" w:rsidR="004840B5" w:rsidRPr="004840B5" w:rsidRDefault="004840B5" w:rsidP="004840B5">
            <w:pPr>
              <w:tabs>
                <w:tab w:val="left" w:pos="720"/>
              </w:tabs>
              <w:spacing w:before="60"/>
              <w:jc w:val="center"/>
              <w:rPr>
                <w:b/>
                <w:bCs/>
                <w:i/>
                <w:iCs/>
              </w:rPr>
            </w:pPr>
          </w:p>
        </w:tc>
        <w:tc>
          <w:tcPr>
            <w:tcW w:w="3084" w:type="dxa"/>
          </w:tcPr>
          <w:p w14:paraId="0DEB0C74" w14:textId="77777777" w:rsidR="004840B5" w:rsidRPr="004840B5" w:rsidRDefault="004840B5" w:rsidP="004840B5">
            <w:pPr>
              <w:tabs>
                <w:tab w:val="left" w:pos="720"/>
              </w:tabs>
              <w:spacing w:before="60"/>
              <w:jc w:val="center"/>
              <w:rPr>
                <w:b/>
                <w:bCs/>
                <w:i/>
                <w:iCs/>
              </w:rPr>
            </w:pPr>
          </w:p>
        </w:tc>
      </w:tr>
      <w:tr w:rsidR="004840B5" w:rsidRPr="004840B5" w14:paraId="10DB5279" w14:textId="77777777" w:rsidTr="009C3C63">
        <w:trPr>
          <w:jc w:val="center"/>
        </w:trPr>
        <w:tc>
          <w:tcPr>
            <w:tcW w:w="3268" w:type="dxa"/>
          </w:tcPr>
          <w:p w14:paraId="54033E4E" w14:textId="77777777" w:rsidR="004840B5" w:rsidRPr="004840B5" w:rsidRDefault="004840B5" w:rsidP="004840B5">
            <w:pPr>
              <w:numPr>
                <w:ilvl w:val="0"/>
                <w:numId w:val="8"/>
              </w:numPr>
              <w:tabs>
                <w:tab w:val="left" w:pos="720"/>
              </w:tabs>
              <w:spacing w:before="60"/>
            </w:pPr>
            <w:r w:rsidRPr="004840B5">
              <w:t>Manufacturer's and supplier's    test certificates</w:t>
            </w:r>
          </w:p>
        </w:tc>
        <w:tc>
          <w:tcPr>
            <w:tcW w:w="1226" w:type="dxa"/>
          </w:tcPr>
          <w:p w14:paraId="1B7A1559" w14:textId="77777777" w:rsidR="004840B5" w:rsidRPr="004840B5" w:rsidRDefault="004840B5" w:rsidP="004840B5">
            <w:pPr>
              <w:tabs>
                <w:tab w:val="left" w:pos="720"/>
              </w:tabs>
              <w:spacing w:before="60"/>
              <w:jc w:val="center"/>
            </w:pPr>
            <w:r w:rsidRPr="004840B5">
              <w:t>4C</w:t>
            </w:r>
          </w:p>
        </w:tc>
        <w:tc>
          <w:tcPr>
            <w:tcW w:w="1227" w:type="dxa"/>
          </w:tcPr>
          <w:p w14:paraId="3591B719" w14:textId="77777777" w:rsidR="004840B5" w:rsidRPr="004840B5" w:rsidRDefault="004840B5" w:rsidP="004840B5">
            <w:pPr>
              <w:tabs>
                <w:tab w:val="left" w:pos="720"/>
              </w:tabs>
              <w:spacing w:before="60"/>
              <w:jc w:val="center"/>
              <w:rPr>
                <w:b/>
                <w:bCs/>
                <w:i/>
                <w:iCs/>
              </w:rPr>
            </w:pPr>
          </w:p>
        </w:tc>
        <w:tc>
          <w:tcPr>
            <w:tcW w:w="3084" w:type="dxa"/>
          </w:tcPr>
          <w:p w14:paraId="322A03AA" w14:textId="475D45FF" w:rsidR="004840B5" w:rsidRPr="004840B5" w:rsidRDefault="009E23BB" w:rsidP="004840B5">
            <w:pPr>
              <w:tabs>
                <w:tab w:val="left" w:pos="720"/>
              </w:tabs>
              <w:spacing w:before="60"/>
            </w:pPr>
            <w:r w:rsidRPr="004840B5">
              <w:t>Upon completion</w:t>
            </w:r>
            <w:r w:rsidR="004840B5" w:rsidRPr="004840B5">
              <w:t xml:space="preserve"> </w:t>
            </w:r>
            <w:r w:rsidRPr="004840B5">
              <w:t>of tests prior</w:t>
            </w:r>
            <w:r w:rsidR="004840B5" w:rsidRPr="004840B5">
              <w:t xml:space="preserve"> to shipping</w:t>
            </w:r>
          </w:p>
        </w:tc>
      </w:tr>
      <w:tr w:rsidR="004840B5" w:rsidRPr="004840B5" w14:paraId="1542EF53" w14:textId="77777777" w:rsidTr="009C3C63">
        <w:trPr>
          <w:jc w:val="center"/>
        </w:trPr>
        <w:tc>
          <w:tcPr>
            <w:tcW w:w="3268" w:type="dxa"/>
          </w:tcPr>
          <w:p w14:paraId="48F7AAE6" w14:textId="77777777" w:rsidR="004840B5" w:rsidRPr="004840B5" w:rsidRDefault="004840B5" w:rsidP="004840B5">
            <w:pPr>
              <w:numPr>
                <w:ilvl w:val="0"/>
                <w:numId w:val="8"/>
              </w:numPr>
              <w:tabs>
                <w:tab w:val="left" w:pos="720"/>
              </w:tabs>
              <w:spacing w:before="60"/>
            </w:pPr>
            <w:r w:rsidRPr="004840B5">
              <w:t>Operation      and Maintenance manual</w:t>
            </w:r>
          </w:p>
        </w:tc>
        <w:tc>
          <w:tcPr>
            <w:tcW w:w="1226" w:type="dxa"/>
          </w:tcPr>
          <w:p w14:paraId="60640335" w14:textId="77777777" w:rsidR="004840B5" w:rsidRPr="004840B5" w:rsidRDefault="004840B5" w:rsidP="004840B5">
            <w:pPr>
              <w:tabs>
                <w:tab w:val="left" w:pos="720"/>
              </w:tabs>
              <w:spacing w:before="60"/>
              <w:jc w:val="center"/>
            </w:pPr>
            <w:r w:rsidRPr="004840B5">
              <w:t>4C</w:t>
            </w:r>
          </w:p>
        </w:tc>
        <w:tc>
          <w:tcPr>
            <w:tcW w:w="1227" w:type="dxa"/>
          </w:tcPr>
          <w:p w14:paraId="77DBF74B" w14:textId="77777777" w:rsidR="004840B5" w:rsidRPr="004840B5" w:rsidRDefault="004840B5" w:rsidP="004840B5">
            <w:pPr>
              <w:tabs>
                <w:tab w:val="left" w:pos="720"/>
              </w:tabs>
              <w:spacing w:before="60"/>
              <w:jc w:val="center"/>
              <w:rPr>
                <w:b/>
                <w:bCs/>
                <w:i/>
                <w:iCs/>
              </w:rPr>
            </w:pPr>
            <w:r w:rsidRPr="004840B5">
              <w:t>2C+4H</w:t>
            </w:r>
          </w:p>
        </w:tc>
        <w:tc>
          <w:tcPr>
            <w:tcW w:w="3084" w:type="dxa"/>
          </w:tcPr>
          <w:p w14:paraId="4CAAFFCA" w14:textId="77777777" w:rsidR="004840B5" w:rsidRPr="004840B5" w:rsidRDefault="004840B5" w:rsidP="004840B5">
            <w:pPr>
              <w:tabs>
                <w:tab w:val="left" w:pos="720"/>
              </w:tabs>
              <w:spacing w:before="60"/>
            </w:pPr>
            <w:r w:rsidRPr="004840B5">
              <w:t>Before     first</w:t>
            </w:r>
          </w:p>
          <w:p w14:paraId="5723D8D9" w14:textId="70C7D086" w:rsidR="004840B5" w:rsidRPr="004840B5" w:rsidRDefault="004840B5" w:rsidP="004840B5">
            <w:pPr>
              <w:tabs>
                <w:tab w:val="left" w:pos="720"/>
              </w:tabs>
              <w:spacing w:before="60"/>
              <w:rPr>
                <w:b/>
                <w:bCs/>
                <w:i/>
                <w:iCs/>
              </w:rPr>
            </w:pPr>
            <w:r w:rsidRPr="004840B5">
              <w:t xml:space="preserve">unit </w:t>
            </w:r>
            <w:r w:rsidR="009E23BB" w:rsidRPr="004840B5">
              <w:t>is offered</w:t>
            </w:r>
            <w:r w:rsidRPr="004840B5">
              <w:t xml:space="preserve"> for acceptance</w:t>
            </w:r>
          </w:p>
        </w:tc>
      </w:tr>
      <w:tr w:rsidR="004840B5" w:rsidRPr="004840B5" w14:paraId="52CCB1DC" w14:textId="77777777" w:rsidTr="009C3C63">
        <w:trPr>
          <w:jc w:val="center"/>
        </w:trPr>
        <w:tc>
          <w:tcPr>
            <w:tcW w:w="3268" w:type="dxa"/>
          </w:tcPr>
          <w:p w14:paraId="43E40B9C" w14:textId="1E69DD33" w:rsidR="004840B5" w:rsidRPr="004840B5" w:rsidRDefault="004840B5" w:rsidP="004840B5">
            <w:pPr>
              <w:numPr>
                <w:ilvl w:val="0"/>
                <w:numId w:val="8"/>
              </w:numPr>
              <w:tabs>
                <w:tab w:val="left" w:pos="720"/>
              </w:tabs>
              <w:spacing w:before="60"/>
            </w:pPr>
            <w:r w:rsidRPr="004840B5">
              <w:t>As-</w:t>
            </w:r>
            <w:r w:rsidR="009E23BB" w:rsidRPr="004840B5">
              <w:t>built Drawings</w:t>
            </w:r>
          </w:p>
        </w:tc>
        <w:tc>
          <w:tcPr>
            <w:tcW w:w="1226" w:type="dxa"/>
          </w:tcPr>
          <w:p w14:paraId="1E9E2BF4" w14:textId="77777777" w:rsidR="004840B5" w:rsidRPr="004840B5" w:rsidRDefault="004840B5" w:rsidP="004840B5">
            <w:pPr>
              <w:tabs>
                <w:tab w:val="left" w:pos="720"/>
              </w:tabs>
              <w:spacing w:before="60"/>
              <w:jc w:val="center"/>
            </w:pPr>
            <w:r w:rsidRPr="004840B5">
              <w:t>4P</w:t>
            </w:r>
          </w:p>
        </w:tc>
        <w:tc>
          <w:tcPr>
            <w:tcW w:w="1227" w:type="dxa"/>
          </w:tcPr>
          <w:p w14:paraId="3508DFAC" w14:textId="77777777" w:rsidR="004840B5" w:rsidRPr="004840B5" w:rsidRDefault="004840B5" w:rsidP="004840B5">
            <w:pPr>
              <w:tabs>
                <w:tab w:val="left" w:pos="720"/>
              </w:tabs>
              <w:spacing w:before="60"/>
              <w:jc w:val="center"/>
              <w:rPr>
                <w:b/>
                <w:bCs/>
                <w:i/>
                <w:iCs/>
              </w:rPr>
            </w:pPr>
            <w:r w:rsidRPr="004840B5">
              <w:t>4P+1R</w:t>
            </w:r>
          </w:p>
        </w:tc>
        <w:tc>
          <w:tcPr>
            <w:tcW w:w="3084" w:type="dxa"/>
          </w:tcPr>
          <w:p w14:paraId="30798D85" w14:textId="64130629" w:rsidR="004840B5" w:rsidRPr="004840B5" w:rsidRDefault="009E23BB" w:rsidP="004840B5">
            <w:pPr>
              <w:tabs>
                <w:tab w:val="left" w:pos="720"/>
              </w:tabs>
              <w:spacing w:before="60"/>
            </w:pPr>
            <w:r w:rsidRPr="004840B5">
              <w:t>Upon acceptance</w:t>
            </w:r>
          </w:p>
          <w:p w14:paraId="4236FE75" w14:textId="77777777" w:rsidR="004840B5" w:rsidRPr="004840B5" w:rsidRDefault="004840B5" w:rsidP="004840B5">
            <w:pPr>
              <w:tabs>
                <w:tab w:val="left" w:pos="720"/>
              </w:tabs>
              <w:spacing w:before="60"/>
              <w:rPr>
                <w:b/>
                <w:bCs/>
                <w:i/>
                <w:iCs/>
              </w:rPr>
            </w:pPr>
            <w:r w:rsidRPr="004840B5">
              <w:t>of final unit.</w:t>
            </w:r>
          </w:p>
        </w:tc>
      </w:tr>
      <w:tr w:rsidR="004840B5" w:rsidRPr="004840B5" w14:paraId="7F027F75" w14:textId="77777777" w:rsidTr="009C3C63">
        <w:trPr>
          <w:jc w:val="center"/>
        </w:trPr>
        <w:tc>
          <w:tcPr>
            <w:tcW w:w="3268" w:type="dxa"/>
          </w:tcPr>
          <w:p w14:paraId="11D01938" w14:textId="77777777" w:rsidR="004840B5" w:rsidRPr="004840B5" w:rsidRDefault="004840B5" w:rsidP="004840B5">
            <w:pPr>
              <w:numPr>
                <w:ilvl w:val="0"/>
                <w:numId w:val="8"/>
              </w:numPr>
              <w:tabs>
                <w:tab w:val="left" w:pos="720"/>
              </w:tabs>
              <w:spacing w:before="60"/>
            </w:pPr>
            <w:r w:rsidRPr="004840B5">
              <w:t>Samples</w:t>
            </w:r>
          </w:p>
        </w:tc>
        <w:tc>
          <w:tcPr>
            <w:tcW w:w="1226" w:type="dxa"/>
          </w:tcPr>
          <w:p w14:paraId="77643A14" w14:textId="77777777" w:rsidR="004840B5" w:rsidRPr="004840B5" w:rsidRDefault="004840B5" w:rsidP="004840B5">
            <w:pPr>
              <w:tabs>
                <w:tab w:val="left" w:pos="720"/>
              </w:tabs>
              <w:spacing w:before="60"/>
              <w:jc w:val="center"/>
            </w:pPr>
          </w:p>
        </w:tc>
        <w:tc>
          <w:tcPr>
            <w:tcW w:w="1227" w:type="dxa"/>
          </w:tcPr>
          <w:p w14:paraId="5B150F12" w14:textId="77777777" w:rsidR="004840B5" w:rsidRPr="004840B5" w:rsidRDefault="004840B5" w:rsidP="004840B5">
            <w:pPr>
              <w:tabs>
                <w:tab w:val="left" w:pos="720"/>
              </w:tabs>
              <w:spacing w:before="60"/>
              <w:rPr>
                <w:b/>
                <w:bCs/>
                <w:i/>
                <w:iCs/>
              </w:rPr>
            </w:pPr>
            <w:r w:rsidRPr="004840B5">
              <w:t xml:space="preserve"> As required</w:t>
            </w:r>
          </w:p>
        </w:tc>
        <w:tc>
          <w:tcPr>
            <w:tcW w:w="3084" w:type="dxa"/>
          </w:tcPr>
          <w:p w14:paraId="51EFFE7A" w14:textId="5EC72FF0" w:rsidR="004840B5" w:rsidRPr="004840B5" w:rsidRDefault="004840B5" w:rsidP="004840B5">
            <w:pPr>
              <w:tabs>
                <w:tab w:val="left" w:pos="720"/>
              </w:tabs>
              <w:spacing w:before="60"/>
              <w:rPr>
                <w:b/>
                <w:bCs/>
                <w:i/>
                <w:iCs/>
              </w:rPr>
            </w:pPr>
            <w:r w:rsidRPr="004840B5">
              <w:t xml:space="preserve">Upon </w:t>
            </w:r>
            <w:r w:rsidR="009E23BB" w:rsidRPr="004840B5">
              <w:t>request of</w:t>
            </w:r>
            <w:r w:rsidRPr="004840B5">
              <w:t xml:space="preserve"> the Engineer</w:t>
            </w:r>
          </w:p>
        </w:tc>
      </w:tr>
      <w:tr w:rsidR="004840B5" w:rsidRPr="004840B5" w14:paraId="637A1724" w14:textId="77777777" w:rsidTr="009C3C63">
        <w:trPr>
          <w:jc w:val="center"/>
        </w:trPr>
        <w:tc>
          <w:tcPr>
            <w:tcW w:w="3268" w:type="dxa"/>
          </w:tcPr>
          <w:p w14:paraId="1DE0B659" w14:textId="77777777" w:rsidR="004840B5" w:rsidRPr="004840B5" w:rsidRDefault="004840B5" w:rsidP="004840B5">
            <w:pPr>
              <w:numPr>
                <w:ilvl w:val="0"/>
                <w:numId w:val="8"/>
              </w:numPr>
              <w:tabs>
                <w:tab w:val="left" w:pos="720"/>
              </w:tabs>
              <w:spacing w:before="60"/>
            </w:pPr>
            <w:r w:rsidRPr="004840B5">
              <w:lastRenderedPageBreak/>
              <w:t>Photographs</w:t>
            </w:r>
          </w:p>
        </w:tc>
        <w:tc>
          <w:tcPr>
            <w:tcW w:w="1226" w:type="dxa"/>
          </w:tcPr>
          <w:p w14:paraId="50C03E23" w14:textId="77777777" w:rsidR="004840B5" w:rsidRPr="004840B5" w:rsidRDefault="004840B5" w:rsidP="004840B5">
            <w:pPr>
              <w:tabs>
                <w:tab w:val="left" w:pos="720"/>
              </w:tabs>
              <w:spacing w:before="60"/>
              <w:jc w:val="center"/>
            </w:pPr>
            <w:r w:rsidRPr="004840B5">
              <w:t>4P+1N</w:t>
            </w:r>
          </w:p>
        </w:tc>
        <w:tc>
          <w:tcPr>
            <w:tcW w:w="1227" w:type="dxa"/>
          </w:tcPr>
          <w:p w14:paraId="7A1C9B54" w14:textId="77777777" w:rsidR="004840B5" w:rsidRPr="004840B5" w:rsidRDefault="004840B5" w:rsidP="004840B5">
            <w:pPr>
              <w:tabs>
                <w:tab w:val="left" w:pos="720"/>
              </w:tabs>
              <w:spacing w:before="60"/>
              <w:jc w:val="center"/>
            </w:pPr>
          </w:p>
        </w:tc>
        <w:tc>
          <w:tcPr>
            <w:tcW w:w="3084" w:type="dxa"/>
          </w:tcPr>
          <w:p w14:paraId="367FE4D2" w14:textId="5109E31B" w:rsidR="004840B5" w:rsidRPr="004840B5" w:rsidRDefault="004840B5" w:rsidP="004840B5">
            <w:pPr>
              <w:tabs>
                <w:tab w:val="left" w:pos="720"/>
              </w:tabs>
              <w:spacing w:before="60"/>
            </w:pPr>
            <w:r w:rsidRPr="004840B5">
              <w:t xml:space="preserve">With application for </w:t>
            </w:r>
            <w:r w:rsidR="009E23BB" w:rsidRPr="004840B5">
              <w:t>monthly payment</w:t>
            </w:r>
            <w:r w:rsidRPr="004840B5">
              <w:t>.</w:t>
            </w:r>
          </w:p>
        </w:tc>
      </w:tr>
      <w:tr w:rsidR="004840B5" w:rsidRPr="004840B5" w14:paraId="64FB3844" w14:textId="77777777" w:rsidTr="009C3C63">
        <w:trPr>
          <w:jc w:val="center"/>
        </w:trPr>
        <w:tc>
          <w:tcPr>
            <w:tcW w:w="3268" w:type="dxa"/>
          </w:tcPr>
          <w:p w14:paraId="16F382E7" w14:textId="77777777" w:rsidR="004840B5" w:rsidRDefault="004840B5" w:rsidP="004840B5">
            <w:pPr>
              <w:numPr>
                <w:ilvl w:val="0"/>
                <w:numId w:val="8"/>
              </w:numPr>
              <w:tabs>
                <w:tab w:val="left" w:pos="720"/>
              </w:tabs>
              <w:spacing w:before="60"/>
            </w:pPr>
            <w:r w:rsidRPr="004840B5">
              <w:t>Other submittals as may be required.</w:t>
            </w:r>
          </w:p>
          <w:p w14:paraId="5DD6AB86" w14:textId="50E90862" w:rsidR="00E8336C" w:rsidRPr="004840B5" w:rsidRDefault="00E8336C" w:rsidP="00E8336C">
            <w:pPr>
              <w:tabs>
                <w:tab w:val="left" w:pos="720"/>
              </w:tabs>
              <w:spacing w:before="60"/>
            </w:pPr>
          </w:p>
        </w:tc>
        <w:tc>
          <w:tcPr>
            <w:tcW w:w="1226" w:type="dxa"/>
          </w:tcPr>
          <w:p w14:paraId="0F7F1FA8" w14:textId="77777777" w:rsidR="004840B5" w:rsidRPr="004840B5" w:rsidRDefault="004840B5" w:rsidP="004840B5">
            <w:pPr>
              <w:tabs>
                <w:tab w:val="left" w:pos="720"/>
              </w:tabs>
              <w:spacing w:before="60"/>
              <w:jc w:val="center"/>
            </w:pPr>
          </w:p>
        </w:tc>
        <w:tc>
          <w:tcPr>
            <w:tcW w:w="1227" w:type="dxa"/>
          </w:tcPr>
          <w:p w14:paraId="1AEE19B2" w14:textId="77777777" w:rsidR="004840B5" w:rsidRPr="004840B5" w:rsidRDefault="004840B5" w:rsidP="004840B5">
            <w:pPr>
              <w:tabs>
                <w:tab w:val="left" w:pos="720"/>
              </w:tabs>
              <w:spacing w:before="60"/>
              <w:jc w:val="center"/>
            </w:pPr>
          </w:p>
        </w:tc>
        <w:tc>
          <w:tcPr>
            <w:tcW w:w="3084" w:type="dxa"/>
          </w:tcPr>
          <w:p w14:paraId="3B5C74D7" w14:textId="77777777" w:rsidR="004840B5" w:rsidRPr="004840B5" w:rsidRDefault="004840B5" w:rsidP="004840B5">
            <w:pPr>
              <w:tabs>
                <w:tab w:val="left" w:pos="720"/>
              </w:tabs>
              <w:spacing w:before="60"/>
              <w:jc w:val="center"/>
            </w:pPr>
          </w:p>
        </w:tc>
      </w:tr>
    </w:tbl>
    <w:p w14:paraId="14AA7294" w14:textId="77777777" w:rsidR="004840B5" w:rsidRPr="00E8336C" w:rsidRDefault="004840B5" w:rsidP="00E8336C">
      <w:pPr>
        <w:rPr>
          <w:b/>
          <w:bCs/>
        </w:rPr>
      </w:pPr>
      <w:r w:rsidRPr="00E8336C">
        <w:rPr>
          <w:b/>
          <w:bCs/>
        </w:rPr>
        <w:t>Construction Schedule</w:t>
      </w:r>
    </w:p>
    <w:p w14:paraId="69FA647D" w14:textId="5AAE40B4" w:rsidR="004840B5" w:rsidRPr="004840B5" w:rsidRDefault="004840B5" w:rsidP="004840B5">
      <w:pPr>
        <w:tabs>
          <w:tab w:val="left" w:pos="720"/>
        </w:tabs>
        <w:spacing w:before="240"/>
        <w:jc w:val="lowKashida"/>
        <w:rPr>
          <w:szCs w:val="28"/>
        </w:rPr>
      </w:pPr>
      <w:r w:rsidRPr="004840B5">
        <w:rPr>
          <w:szCs w:val="28"/>
        </w:rPr>
        <w:t xml:space="preserve">Within twenty days after the notice in writing, the Contractor shall prepare and submit to the Engineer for review and acceptance an estimated construction progress schedule for the Work, with </w:t>
      </w:r>
      <w:r w:rsidR="007D7ADA" w:rsidRPr="004840B5">
        <w:rPr>
          <w:szCs w:val="28"/>
        </w:rPr>
        <w:t>sub schedules</w:t>
      </w:r>
      <w:r w:rsidRPr="004840B5">
        <w:rPr>
          <w:szCs w:val="28"/>
        </w:rPr>
        <w:t xml:space="preserve"> of related activities which are essential to its progress.  The schedule shall be in the form of a modified CPM (Critical Path Method) for project scheduling with arrow diagrams.</w:t>
      </w:r>
    </w:p>
    <w:p w14:paraId="45EE0F9D" w14:textId="77777777" w:rsidR="004840B5" w:rsidRPr="004840B5" w:rsidRDefault="004840B5" w:rsidP="004840B5">
      <w:pPr>
        <w:tabs>
          <w:tab w:val="left" w:pos="720"/>
        </w:tabs>
        <w:spacing w:before="240"/>
        <w:ind w:left="720" w:hanging="720"/>
        <w:jc w:val="lowKashida"/>
        <w:rPr>
          <w:szCs w:val="28"/>
        </w:rPr>
      </w:pPr>
      <w:r w:rsidRPr="004840B5">
        <w:rPr>
          <w:szCs w:val="28"/>
        </w:rPr>
        <w:tab/>
      </w:r>
      <w:r w:rsidRPr="004840B5">
        <w:rPr>
          <w:b/>
          <w:bCs/>
          <w:szCs w:val="28"/>
        </w:rPr>
        <w:t xml:space="preserve">A.  </w:t>
      </w:r>
      <w:r w:rsidRPr="004840B5">
        <w:rPr>
          <w:b/>
          <w:bCs/>
          <w:szCs w:val="28"/>
          <w:u w:val="single"/>
        </w:rPr>
        <w:t>Arrow Diagram</w:t>
      </w:r>
    </w:p>
    <w:p w14:paraId="58D9CBB5" w14:textId="77777777" w:rsidR="004840B5" w:rsidRPr="004840B5" w:rsidRDefault="004840B5" w:rsidP="004840B5">
      <w:pPr>
        <w:tabs>
          <w:tab w:val="left" w:pos="720"/>
        </w:tabs>
        <w:spacing w:before="240"/>
        <w:ind w:left="720" w:hanging="720"/>
        <w:jc w:val="lowKashida"/>
        <w:rPr>
          <w:szCs w:val="28"/>
        </w:rPr>
      </w:pPr>
      <w:r w:rsidRPr="004840B5">
        <w:rPr>
          <w:szCs w:val="28"/>
        </w:rPr>
        <w:tab/>
        <w:t>The schedule shall be sufficiently detailed to indicate such activities as shop drawing submittal and review, equipment manufacture and delivery, installation of equipment, concrete pours, and Subcontractor's items of work.  Construction activities of less than one day duration or more than five days duration shall be kept to a minimum.  Each activity shall be labeled with the following information; description, duration, scheduled start date, latest completion date, and total float.  The critical path of activities shall be indicated on the arrow diagram by a heavy line.</w:t>
      </w:r>
    </w:p>
    <w:p w14:paraId="3668B825" w14:textId="77777777" w:rsidR="004840B5" w:rsidRPr="004840B5" w:rsidRDefault="004840B5" w:rsidP="004840B5">
      <w:pPr>
        <w:tabs>
          <w:tab w:val="left" w:pos="720"/>
        </w:tabs>
        <w:spacing w:before="240"/>
        <w:ind w:left="1440" w:hanging="1440"/>
        <w:jc w:val="lowKashida"/>
        <w:rPr>
          <w:szCs w:val="28"/>
        </w:rPr>
      </w:pPr>
      <w:r w:rsidRPr="004840B5">
        <w:rPr>
          <w:szCs w:val="28"/>
        </w:rPr>
        <w:tab/>
      </w:r>
      <w:r w:rsidRPr="004840B5">
        <w:rPr>
          <w:b/>
          <w:bCs/>
          <w:szCs w:val="28"/>
        </w:rPr>
        <w:t xml:space="preserve">B.  </w:t>
      </w:r>
      <w:r w:rsidRPr="004840B5">
        <w:rPr>
          <w:b/>
          <w:bCs/>
          <w:szCs w:val="28"/>
          <w:u w:val="single"/>
        </w:rPr>
        <w:t>Listings</w:t>
      </w:r>
    </w:p>
    <w:p w14:paraId="6A6D31AA" w14:textId="77777777" w:rsidR="004840B5" w:rsidRPr="004840B5" w:rsidRDefault="004840B5" w:rsidP="004840B5">
      <w:pPr>
        <w:tabs>
          <w:tab w:val="left" w:pos="720"/>
        </w:tabs>
        <w:spacing w:before="240"/>
        <w:ind w:left="709" w:hanging="1440"/>
        <w:jc w:val="lowKashida"/>
        <w:rPr>
          <w:szCs w:val="28"/>
        </w:rPr>
      </w:pPr>
      <w:r w:rsidRPr="004840B5">
        <w:rPr>
          <w:szCs w:val="28"/>
        </w:rPr>
        <w:tab/>
        <w:t>Two chronological listings of the information shall be prepared: one for scheduled start dates and one for latest completion dates.  Each listing shall show activity node numbers, description, scheduled start date, duration in work days, latest completion date, and total float for each item in the arrow diagram.</w:t>
      </w:r>
    </w:p>
    <w:p w14:paraId="7A1738DF" w14:textId="77777777" w:rsidR="004840B5" w:rsidRPr="004840B5" w:rsidRDefault="004840B5" w:rsidP="004840B5">
      <w:pPr>
        <w:tabs>
          <w:tab w:val="left" w:pos="720"/>
        </w:tabs>
        <w:spacing w:before="240"/>
        <w:ind w:left="1440" w:hanging="1440"/>
        <w:jc w:val="lowKashida"/>
        <w:rPr>
          <w:szCs w:val="28"/>
        </w:rPr>
      </w:pPr>
      <w:r w:rsidRPr="004840B5">
        <w:rPr>
          <w:szCs w:val="28"/>
        </w:rPr>
        <w:tab/>
      </w:r>
      <w:r w:rsidRPr="004840B5">
        <w:rPr>
          <w:b/>
          <w:bCs/>
          <w:szCs w:val="28"/>
        </w:rPr>
        <w:t xml:space="preserve">C.  </w:t>
      </w:r>
      <w:r w:rsidRPr="004840B5">
        <w:rPr>
          <w:b/>
          <w:bCs/>
          <w:szCs w:val="28"/>
          <w:u w:val="single"/>
        </w:rPr>
        <w:t>Submittals</w:t>
      </w:r>
    </w:p>
    <w:p w14:paraId="67EDB55A" w14:textId="77777777" w:rsidR="004840B5" w:rsidRPr="004840B5" w:rsidRDefault="004840B5" w:rsidP="004840B5">
      <w:pPr>
        <w:tabs>
          <w:tab w:val="left" w:pos="720"/>
        </w:tabs>
        <w:spacing w:before="240"/>
        <w:ind w:left="709"/>
        <w:jc w:val="lowKashida"/>
        <w:rPr>
          <w:szCs w:val="28"/>
        </w:rPr>
      </w:pPr>
      <w:r w:rsidRPr="004840B5">
        <w:rPr>
          <w:szCs w:val="28"/>
        </w:rPr>
        <w:t>The initial critical path schedule and subsequent revisions shall reflect the actual progress of the Project to within five (5) days prior to submittal.  Contractor and his representative who prepared the schedule shall meet with Engineer and Employer to review the initial schedule and each subsequent revision.  The meeting will be held in the office of the Engineer.</w:t>
      </w:r>
    </w:p>
    <w:p w14:paraId="25531EBB" w14:textId="77777777" w:rsidR="004840B5" w:rsidRPr="004840B5" w:rsidRDefault="004840B5" w:rsidP="004840B5">
      <w:pPr>
        <w:tabs>
          <w:tab w:val="left" w:pos="720"/>
        </w:tabs>
        <w:spacing w:before="240"/>
        <w:ind w:left="709" w:hanging="709"/>
        <w:jc w:val="lowKashida"/>
        <w:rPr>
          <w:szCs w:val="28"/>
        </w:rPr>
      </w:pPr>
      <w:r w:rsidRPr="004840B5">
        <w:rPr>
          <w:szCs w:val="28"/>
        </w:rPr>
        <w:tab/>
        <w:t>At least five copies of the arrow diagram and listing shall be submitted.  A revised arrow diagram and listing shall be prepared and submitted at least every 60 days.</w:t>
      </w:r>
    </w:p>
    <w:p w14:paraId="00CEA808" w14:textId="77777777" w:rsidR="004840B5" w:rsidRPr="004840B5" w:rsidRDefault="004840B5" w:rsidP="004840B5">
      <w:pPr>
        <w:tabs>
          <w:tab w:val="left" w:pos="720"/>
        </w:tabs>
        <w:spacing w:before="240"/>
        <w:ind w:left="709" w:hanging="709"/>
        <w:jc w:val="lowKashida"/>
        <w:rPr>
          <w:szCs w:val="28"/>
        </w:rPr>
      </w:pPr>
      <w:r w:rsidRPr="004840B5">
        <w:rPr>
          <w:szCs w:val="28"/>
        </w:rPr>
        <w:tab/>
        <w:t>If the initial schedule or any subsequent revision is not acceptable to the Engineer, Contractor shall revise the schedule and resubmit as many times as necessary until the schedule is acceptable to the Engineer.  Acceptance of the schedule will not be unreasonably withheld.</w:t>
      </w:r>
    </w:p>
    <w:p w14:paraId="1310E1F2" w14:textId="77777777" w:rsidR="004840B5" w:rsidRPr="004840B5" w:rsidRDefault="004840B5" w:rsidP="004840B5">
      <w:pPr>
        <w:tabs>
          <w:tab w:val="left" w:pos="720"/>
        </w:tabs>
        <w:spacing w:before="240"/>
        <w:ind w:left="1440" w:hanging="1440"/>
        <w:jc w:val="lowKashida"/>
        <w:rPr>
          <w:szCs w:val="28"/>
        </w:rPr>
      </w:pPr>
      <w:r w:rsidRPr="004840B5">
        <w:rPr>
          <w:szCs w:val="28"/>
        </w:rPr>
        <w:tab/>
      </w:r>
      <w:r w:rsidRPr="004840B5">
        <w:rPr>
          <w:b/>
          <w:bCs/>
          <w:szCs w:val="28"/>
        </w:rPr>
        <w:t xml:space="preserve">D.   </w:t>
      </w:r>
      <w:r w:rsidRPr="004840B5">
        <w:rPr>
          <w:b/>
          <w:bCs/>
          <w:szCs w:val="28"/>
          <w:u w:val="single"/>
        </w:rPr>
        <w:t>Shop Drawings Schedule</w:t>
      </w:r>
    </w:p>
    <w:p w14:paraId="09B8CCBF" w14:textId="77777777" w:rsidR="004840B5" w:rsidRPr="004840B5" w:rsidRDefault="004840B5" w:rsidP="004840B5">
      <w:pPr>
        <w:tabs>
          <w:tab w:val="left" w:pos="720"/>
        </w:tabs>
        <w:spacing w:before="240"/>
        <w:ind w:left="709" w:hanging="709"/>
        <w:jc w:val="lowKashida"/>
        <w:rPr>
          <w:szCs w:val="28"/>
        </w:rPr>
      </w:pPr>
      <w:r w:rsidRPr="004840B5">
        <w:rPr>
          <w:szCs w:val="28"/>
        </w:rPr>
        <w:tab/>
        <w:t xml:space="preserve">At the time the initial critical path schedule is submitted, the Contractor shall submit, if needed a schedule of the items of materials and equipment for which shop drawings are required by the specifications.  For each required shop drawing, the Contractor shall give the date he intends to submit the drawings to Engineer for review and the date he will require its return to avoid delay in any activity beyond the scheduled start date.  Contractor shall allow sufficient time for initial review, correction and resubmission, and final review of all Shop Drawings.  In no case will a schedule be acceptable which allows less than 20 working days for each review by the Engineer. </w:t>
      </w:r>
    </w:p>
    <w:p w14:paraId="11937379" w14:textId="77777777" w:rsidR="004840B5" w:rsidRPr="004840B5" w:rsidRDefault="004840B5" w:rsidP="004840B5">
      <w:pPr>
        <w:tabs>
          <w:tab w:val="left" w:pos="720"/>
        </w:tabs>
        <w:spacing w:before="240"/>
        <w:ind w:left="1440" w:hanging="1440"/>
        <w:jc w:val="lowKashida"/>
        <w:rPr>
          <w:szCs w:val="28"/>
        </w:rPr>
      </w:pPr>
      <w:r w:rsidRPr="004840B5">
        <w:rPr>
          <w:szCs w:val="28"/>
        </w:rPr>
        <w:lastRenderedPageBreak/>
        <w:tab/>
      </w:r>
      <w:r w:rsidRPr="004840B5">
        <w:rPr>
          <w:b/>
          <w:bCs/>
          <w:szCs w:val="28"/>
        </w:rPr>
        <w:t xml:space="preserve">E.   </w:t>
      </w:r>
      <w:r w:rsidRPr="004840B5">
        <w:rPr>
          <w:b/>
          <w:bCs/>
          <w:szCs w:val="28"/>
          <w:u w:val="single"/>
        </w:rPr>
        <w:t>Progress Reports</w:t>
      </w:r>
    </w:p>
    <w:p w14:paraId="60C1AE00" w14:textId="77777777" w:rsidR="004840B5" w:rsidRPr="004840B5" w:rsidRDefault="004840B5" w:rsidP="004840B5">
      <w:pPr>
        <w:tabs>
          <w:tab w:val="left" w:pos="720"/>
        </w:tabs>
        <w:spacing w:before="240"/>
        <w:ind w:left="709" w:hanging="709"/>
        <w:jc w:val="lowKashida"/>
        <w:rPr>
          <w:szCs w:val="28"/>
        </w:rPr>
      </w:pPr>
      <w:r w:rsidRPr="004840B5">
        <w:rPr>
          <w:szCs w:val="28"/>
        </w:rPr>
        <w:tab/>
        <w:t>At the end of each month, the Contractor shall submit to the Engineer the node numbers of the activities that have been completed with their actual start and completion dates, and a list of the activities on which Work is currently in progress and the number of working days required to complete each.</w:t>
      </w:r>
    </w:p>
    <w:p w14:paraId="013D31AC" w14:textId="77777777" w:rsidR="004840B5" w:rsidRPr="004840B5" w:rsidRDefault="004840B5" w:rsidP="004840B5">
      <w:pPr>
        <w:tabs>
          <w:tab w:val="left" w:pos="720"/>
        </w:tabs>
        <w:spacing w:before="240"/>
        <w:ind w:left="709" w:hanging="709"/>
        <w:jc w:val="lowKashida"/>
        <w:rPr>
          <w:szCs w:val="28"/>
        </w:rPr>
      </w:pPr>
      <w:r w:rsidRPr="004840B5">
        <w:rPr>
          <w:szCs w:val="28"/>
        </w:rPr>
        <w:tab/>
        <w:t>If at any time during the Project, the Contractor fails to complete any activity by its latest completion date, he shall within five days submit to the Engineer, in writing, his plans to reorganize his work force to return to the schedule and prevent delays on any other activity.</w:t>
      </w:r>
    </w:p>
    <w:p w14:paraId="23A7526D" w14:textId="77777777" w:rsidR="004840B5" w:rsidRPr="004840B5" w:rsidRDefault="004840B5" w:rsidP="004840B5">
      <w:pPr>
        <w:tabs>
          <w:tab w:val="left" w:pos="720"/>
        </w:tabs>
        <w:spacing w:before="240"/>
        <w:ind w:left="1440" w:hanging="1440"/>
        <w:jc w:val="lowKashida"/>
        <w:rPr>
          <w:b/>
          <w:bCs/>
          <w:szCs w:val="28"/>
          <w:u w:val="single"/>
        </w:rPr>
      </w:pPr>
      <w:r w:rsidRPr="004840B5">
        <w:rPr>
          <w:b/>
          <w:bCs/>
          <w:szCs w:val="28"/>
        </w:rPr>
        <w:t>1-3</w:t>
      </w:r>
      <w:r w:rsidRPr="004840B5">
        <w:rPr>
          <w:b/>
          <w:bCs/>
          <w:szCs w:val="28"/>
        </w:rPr>
        <w:tab/>
      </w:r>
      <w:r w:rsidRPr="004840B5">
        <w:rPr>
          <w:b/>
          <w:bCs/>
          <w:szCs w:val="28"/>
          <w:u w:val="single"/>
        </w:rPr>
        <w:t>SCHEDULE OF VALUES</w:t>
      </w:r>
    </w:p>
    <w:p w14:paraId="6511E940" w14:textId="77777777" w:rsidR="004840B5" w:rsidRPr="004840B5" w:rsidRDefault="004840B5" w:rsidP="004840B5">
      <w:pPr>
        <w:tabs>
          <w:tab w:val="left" w:pos="720"/>
        </w:tabs>
        <w:spacing w:before="240"/>
        <w:ind w:left="709" w:firstLine="11"/>
        <w:jc w:val="lowKashida"/>
        <w:rPr>
          <w:szCs w:val="28"/>
        </w:rPr>
      </w:pPr>
      <w:r w:rsidRPr="004840B5">
        <w:rPr>
          <w:szCs w:val="28"/>
        </w:rPr>
        <w:t>After review of the tentative schedule at a preconstruction conference, and before submission of the first application for payment, the Contractor shall prepare and submit, if needed to the Engineer a schedule of values covering each lump sum item.  The schedule of values, showing the value of each kind of work, shall be acceptable to the Engineer before any partial estimate is prepared.</w:t>
      </w:r>
    </w:p>
    <w:p w14:paraId="7B2E36CB" w14:textId="77777777" w:rsidR="004840B5" w:rsidRPr="004840B5" w:rsidRDefault="004840B5" w:rsidP="004840B5">
      <w:pPr>
        <w:tabs>
          <w:tab w:val="left" w:pos="720"/>
        </w:tabs>
        <w:spacing w:before="240"/>
        <w:ind w:left="720" w:hanging="720"/>
        <w:jc w:val="lowKashida"/>
        <w:rPr>
          <w:szCs w:val="28"/>
        </w:rPr>
      </w:pPr>
      <w:r w:rsidRPr="004840B5">
        <w:rPr>
          <w:szCs w:val="28"/>
        </w:rPr>
        <w:tab/>
        <w:t>The sum of the items listed in the schedule of values shall equal the contract lump sum price.  Such items as Bond premium, temporary construction facilities, and plant may be listed separately in the schedule of values, provided the costs can be substantiated.  Overhead and profit shall not be listed as separate items.</w:t>
      </w:r>
    </w:p>
    <w:p w14:paraId="36F8F98A" w14:textId="77777777" w:rsidR="004840B5" w:rsidRPr="004840B5" w:rsidRDefault="004840B5" w:rsidP="004840B5">
      <w:pPr>
        <w:tabs>
          <w:tab w:val="left" w:pos="720"/>
        </w:tabs>
        <w:spacing w:before="240"/>
        <w:ind w:left="720" w:hanging="720"/>
        <w:jc w:val="lowKashida"/>
        <w:rPr>
          <w:szCs w:val="28"/>
        </w:rPr>
      </w:pPr>
      <w:r w:rsidRPr="004840B5">
        <w:rPr>
          <w:szCs w:val="28"/>
        </w:rPr>
        <w:tab/>
        <w:t>An unbalanced schedule of values providing for overpayment to the Contractor on items of Work which would be performed first will not be accepted.  The schedule of values shall be revised and resubmitted until acceptable to Engineer.  Final acceptance by Engineer shall indicate only consent to the schedule of values as a basis for preparation of applications for progress payments, and shall not constitute an agreement as to the value of each indicated item.</w:t>
      </w:r>
    </w:p>
    <w:p w14:paraId="0889FD46" w14:textId="77777777" w:rsidR="004840B5" w:rsidRPr="004840B5" w:rsidRDefault="004840B5" w:rsidP="004840B5">
      <w:pPr>
        <w:tabs>
          <w:tab w:val="left" w:pos="720"/>
        </w:tabs>
        <w:spacing w:before="240"/>
        <w:jc w:val="lowKashida"/>
        <w:rPr>
          <w:szCs w:val="28"/>
          <w:u w:val="single"/>
        </w:rPr>
      </w:pPr>
      <w:r w:rsidRPr="004840B5">
        <w:rPr>
          <w:b/>
          <w:bCs/>
          <w:szCs w:val="28"/>
        </w:rPr>
        <w:t>1-4</w:t>
      </w:r>
      <w:r w:rsidRPr="004840B5">
        <w:rPr>
          <w:b/>
          <w:bCs/>
          <w:szCs w:val="28"/>
        </w:rPr>
        <w:tab/>
      </w:r>
      <w:r w:rsidRPr="004840B5">
        <w:rPr>
          <w:b/>
          <w:bCs/>
          <w:szCs w:val="28"/>
          <w:u w:val="single"/>
        </w:rPr>
        <w:t>SHOP DRAWINGS</w:t>
      </w:r>
    </w:p>
    <w:p w14:paraId="30C62D9D" w14:textId="77777777" w:rsidR="004840B5" w:rsidRPr="004840B5" w:rsidRDefault="004840B5" w:rsidP="004840B5">
      <w:pPr>
        <w:tabs>
          <w:tab w:val="left" w:pos="720"/>
        </w:tabs>
        <w:spacing w:before="240"/>
        <w:ind w:left="709" w:hanging="709"/>
        <w:jc w:val="lowKashida"/>
        <w:rPr>
          <w:szCs w:val="28"/>
        </w:rPr>
      </w:pPr>
      <w:r w:rsidRPr="004840B5">
        <w:rPr>
          <w:szCs w:val="28"/>
        </w:rPr>
        <w:tab/>
        <w:t>The Contractor shall check all the designs and drawings coordinating all different discipline requirements and shall have all points amended to the satisfaction of the Engineer before commencing of works and also before presenting complete shop drawings.   Engineering data covering all equipment and fabricated materials  to  be  furnished  shall  include drawings and descriptive information  in sufficient detail to show the kind, size, arrangement,  and operation of component materials and devices;  the external connections, anchorages, and supports required; performance characteristics; and dimensions needed for installation and correlation with other materials and equipment.</w:t>
      </w:r>
    </w:p>
    <w:p w14:paraId="3DD0A8F1" w14:textId="77777777" w:rsidR="004840B5" w:rsidRPr="004840B5" w:rsidRDefault="004840B5" w:rsidP="004840B5">
      <w:pPr>
        <w:tabs>
          <w:tab w:val="left" w:pos="720"/>
        </w:tabs>
        <w:spacing w:before="240"/>
        <w:ind w:left="720"/>
        <w:jc w:val="lowKashida"/>
        <w:rPr>
          <w:szCs w:val="28"/>
        </w:rPr>
      </w:pPr>
      <w:r w:rsidRPr="004840B5">
        <w:rPr>
          <w:szCs w:val="28"/>
        </w:rPr>
        <w:t>All submittals, regardless of origin, shall be stamped with the approval of the Contractor and identified with the name and number of this Contract, the Contractor's name, and references to applicable specification paragraphs and Contract Drawings.  Equipment and materials descriptive literature not readily cross referenced with the drawings or specifications shall be identified by a suitable use of the item in the Work.  When catalogue pages are submitted, applicable items shall be clearly identified and items not pertinent to this project shall be crossed out.  The current revision, issue number, and date shall be indicated on all drawings and other descriptive data.  Schematics and connection diagrams for all electrical equipment shall be submitted for review.  A manufacturer's standard connection diagram or schematic showing more than one scheme of connection will NOT be accepted, unless it is clearly marked to show the intended connections.</w:t>
      </w:r>
    </w:p>
    <w:p w14:paraId="08EDF547" w14:textId="77777777" w:rsidR="004840B5" w:rsidRPr="004840B5" w:rsidRDefault="004840B5" w:rsidP="004840B5">
      <w:pPr>
        <w:tabs>
          <w:tab w:val="left" w:pos="720"/>
        </w:tabs>
        <w:spacing w:before="240"/>
        <w:ind w:left="720"/>
        <w:jc w:val="lowKashida"/>
        <w:rPr>
          <w:szCs w:val="28"/>
        </w:rPr>
      </w:pPr>
      <w:r w:rsidRPr="004840B5">
        <w:rPr>
          <w:szCs w:val="28"/>
        </w:rPr>
        <w:lastRenderedPageBreak/>
        <w:t>The Contractor's stamp of approval is a representation to the Employer and Engineer that Contractor accepts full responsibility for determining and verifying all quantities, dimensions, field construction criteria, materials, catalogue numbers, and similar data, and that he has reviewed or coordinated each submittal with the requirements of the Work and the Contract Documents.</w:t>
      </w:r>
    </w:p>
    <w:p w14:paraId="2BE76276" w14:textId="77777777" w:rsidR="004840B5" w:rsidRPr="004840B5" w:rsidRDefault="004840B5" w:rsidP="004840B5">
      <w:pPr>
        <w:tabs>
          <w:tab w:val="left" w:pos="720"/>
        </w:tabs>
        <w:spacing w:before="240"/>
        <w:ind w:left="720"/>
        <w:jc w:val="lowKashida"/>
        <w:rPr>
          <w:szCs w:val="28"/>
        </w:rPr>
      </w:pPr>
      <w:r w:rsidRPr="004840B5">
        <w:rPr>
          <w:szCs w:val="28"/>
        </w:rPr>
        <w:t>All deviations from the Contract Documents shall be identified on each submittal and shall be tabulated in the Contractor's letter of transmittal.  Such submittals shall, as pertinent to the deviation, indicate essential details of all changes proposed by Contractor (including modifications to other facilities that may be a result of the deviation) and all required piping and wiring diagrams.</w:t>
      </w:r>
    </w:p>
    <w:p w14:paraId="66B90F26" w14:textId="77777777" w:rsidR="004840B5" w:rsidRPr="004840B5" w:rsidRDefault="004840B5" w:rsidP="004840B5">
      <w:pPr>
        <w:tabs>
          <w:tab w:val="left" w:pos="720"/>
        </w:tabs>
        <w:spacing w:before="240"/>
        <w:ind w:left="720"/>
        <w:jc w:val="lowKashida"/>
        <w:rPr>
          <w:szCs w:val="28"/>
        </w:rPr>
      </w:pPr>
      <w:r w:rsidRPr="004840B5">
        <w:rPr>
          <w:szCs w:val="28"/>
        </w:rPr>
        <w:t>The Contractor shall accept full responsibility for the completeness of each submission, and, in the case of a resubmission, shall verify that all exceptions previously noted by the Engineer have been taken into account.</w:t>
      </w:r>
    </w:p>
    <w:p w14:paraId="64870D2E" w14:textId="77777777" w:rsidR="004840B5" w:rsidRPr="004840B5" w:rsidRDefault="004840B5" w:rsidP="004840B5">
      <w:pPr>
        <w:tabs>
          <w:tab w:val="left" w:pos="720"/>
        </w:tabs>
        <w:spacing w:before="240"/>
        <w:ind w:left="720"/>
        <w:jc w:val="lowKashida"/>
        <w:rPr>
          <w:szCs w:val="28"/>
        </w:rPr>
      </w:pPr>
      <w:r w:rsidRPr="004840B5">
        <w:rPr>
          <w:szCs w:val="28"/>
        </w:rPr>
        <w:t>Any need for more than one resubmission, or any other delay in obtaining the Engineer's review or submittals, will not entitle the Contractor to extension of the Contract Time unless delay of the Work is directly caused by a change in the Work authorized by a Change Order or by failure of the Engineer to return any submittal within 20 working days after its receipt in the Engineer's office.</w:t>
      </w:r>
    </w:p>
    <w:p w14:paraId="2C117887" w14:textId="77777777" w:rsidR="004840B5" w:rsidRPr="004840B5" w:rsidRDefault="004840B5" w:rsidP="004840B5">
      <w:pPr>
        <w:tabs>
          <w:tab w:val="left" w:pos="720"/>
        </w:tabs>
        <w:spacing w:before="240"/>
        <w:ind w:left="720"/>
        <w:jc w:val="lowKashida"/>
        <w:rPr>
          <w:szCs w:val="28"/>
        </w:rPr>
      </w:pPr>
      <w:r w:rsidRPr="004840B5">
        <w:rPr>
          <w:szCs w:val="28"/>
        </w:rPr>
        <w:t>The Engineer's review of drawings and data submitted by Contractor will cover only general conformity to the drawings and specifications, external connections, and dimensions which affect the layout.  The Engineer's review does not indicate a thorough review of all dimensions, quantities, and details of the material, equipment, device or item shown.  The Engineer's review of submittals shall not relieve the Contractor from responsibility for errors, omissions, or deviations, nor responsibility for compliance with the Contract Documents.</w:t>
      </w:r>
    </w:p>
    <w:p w14:paraId="35498C37" w14:textId="77777777" w:rsidR="004840B5" w:rsidRPr="004840B5" w:rsidRDefault="004840B5" w:rsidP="004840B5">
      <w:pPr>
        <w:tabs>
          <w:tab w:val="left" w:pos="720"/>
        </w:tabs>
        <w:spacing w:before="240"/>
        <w:ind w:left="720"/>
        <w:jc w:val="lowKashida"/>
        <w:rPr>
          <w:szCs w:val="28"/>
        </w:rPr>
      </w:pPr>
      <w:r w:rsidRPr="004840B5">
        <w:rPr>
          <w:szCs w:val="28"/>
        </w:rPr>
        <w:t>The Engineer will not accept submittals from anyone but the Contractor.  Submittals shall be consecutively numbered referenced by specification number in direct sequence of submittal and without division by subcontracts or trades.  Resubmittals shall bear the number of the first submittal followed by a letter (A, B, etc.) to indicate the sequence of the resubmittal.  Two marked copies of each drawing, marked to show the result of the Engineer's review shall be returned to the Contractor.</w:t>
      </w:r>
    </w:p>
    <w:p w14:paraId="6194E428" w14:textId="77777777" w:rsidR="004840B5" w:rsidRPr="004840B5" w:rsidRDefault="004840B5" w:rsidP="004840B5">
      <w:pPr>
        <w:tabs>
          <w:tab w:val="left" w:pos="720"/>
        </w:tabs>
        <w:spacing w:before="240"/>
        <w:ind w:left="720"/>
        <w:jc w:val="lowKashida"/>
        <w:rPr>
          <w:szCs w:val="28"/>
        </w:rPr>
      </w:pPr>
      <w:r w:rsidRPr="004840B5">
        <w:rPr>
          <w:szCs w:val="28"/>
        </w:rPr>
        <w:t>When the drawings and data are returned marked NOT ACCEPTABLE or RETURNED FOR CORRECTION, the corrections shall be made as noted thereon and as instructed by the Engineer and one corrected copy and one corrected reproducible copy shall be resubmitted.  Fabrication shall not commence until the final drawings have been returned marked EXCEPTIONS NOTED or NO EXCEPTIONS NOTED by the Engineer.  When corrected copies are resubmitted, Contractor shall in writing direct specific attention to all revisions and shall list separately any revision made other than those called for by Engineer on previous submissions.</w:t>
      </w:r>
    </w:p>
    <w:p w14:paraId="2801CBFE" w14:textId="69F51B78" w:rsidR="004840B5" w:rsidRDefault="004840B5" w:rsidP="004840B5">
      <w:pPr>
        <w:tabs>
          <w:tab w:val="left" w:pos="720"/>
        </w:tabs>
        <w:spacing w:before="240"/>
        <w:ind w:left="720"/>
        <w:jc w:val="lowKashida"/>
        <w:rPr>
          <w:szCs w:val="28"/>
        </w:rPr>
      </w:pPr>
      <w:r w:rsidRPr="004840B5">
        <w:rPr>
          <w:szCs w:val="28"/>
        </w:rPr>
        <w:t>When the drawings and data are returned marked EXCEPTIONS NOTED, NO EXCEPTIONS NOTED, or RECORD COPY, no additional copies need by furnished.</w:t>
      </w:r>
    </w:p>
    <w:p w14:paraId="7B2BC1E0" w14:textId="77777777" w:rsidR="007D7ADA" w:rsidRPr="004840B5" w:rsidRDefault="007D7ADA" w:rsidP="004840B5">
      <w:pPr>
        <w:tabs>
          <w:tab w:val="left" w:pos="720"/>
        </w:tabs>
        <w:spacing w:before="240"/>
        <w:ind w:left="720"/>
        <w:jc w:val="lowKashida"/>
        <w:rPr>
          <w:szCs w:val="28"/>
        </w:rPr>
      </w:pPr>
    </w:p>
    <w:p w14:paraId="0722DFFB" w14:textId="77777777" w:rsidR="00741856" w:rsidRDefault="004840B5" w:rsidP="004840B5">
      <w:pPr>
        <w:tabs>
          <w:tab w:val="left" w:pos="720"/>
        </w:tabs>
        <w:spacing w:before="240"/>
        <w:ind w:left="720"/>
        <w:jc w:val="lowKashida"/>
        <w:rPr>
          <w:szCs w:val="28"/>
        </w:rPr>
      </w:pPr>
      <w:r w:rsidRPr="004840B5">
        <w:rPr>
          <w:szCs w:val="28"/>
        </w:rPr>
        <w:tab/>
      </w:r>
    </w:p>
    <w:p w14:paraId="5C19D63E" w14:textId="77777777" w:rsidR="00741856" w:rsidRDefault="00741856" w:rsidP="004840B5">
      <w:pPr>
        <w:tabs>
          <w:tab w:val="left" w:pos="720"/>
        </w:tabs>
        <w:spacing w:before="240"/>
        <w:ind w:left="720"/>
        <w:jc w:val="lowKashida"/>
        <w:rPr>
          <w:szCs w:val="28"/>
        </w:rPr>
      </w:pPr>
    </w:p>
    <w:p w14:paraId="67FB939B" w14:textId="63EED2CC" w:rsidR="004840B5" w:rsidRPr="004840B5" w:rsidRDefault="004840B5" w:rsidP="004840B5">
      <w:pPr>
        <w:tabs>
          <w:tab w:val="left" w:pos="720"/>
        </w:tabs>
        <w:spacing w:before="240"/>
        <w:ind w:left="720"/>
        <w:jc w:val="lowKashida"/>
        <w:rPr>
          <w:szCs w:val="28"/>
        </w:rPr>
      </w:pPr>
      <w:r w:rsidRPr="004840B5">
        <w:rPr>
          <w:b/>
          <w:bCs/>
          <w:szCs w:val="28"/>
        </w:rPr>
        <w:lastRenderedPageBreak/>
        <w:t xml:space="preserve">A.  </w:t>
      </w:r>
      <w:r w:rsidRPr="004840B5">
        <w:rPr>
          <w:b/>
          <w:bCs/>
          <w:szCs w:val="28"/>
          <w:u w:val="single"/>
        </w:rPr>
        <w:t>Certificates</w:t>
      </w:r>
    </w:p>
    <w:p w14:paraId="395A9453" w14:textId="77777777" w:rsidR="004840B5" w:rsidRPr="004840B5" w:rsidRDefault="004840B5" w:rsidP="004840B5">
      <w:pPr>
        <w:tabs>
          <w:tab w:val="left" w:pos="720"/>
        </w:tabs>
        <w:spacing w:before="240"/>
        <w:ind w:left="1440" w:hanging="720"/>
        <w:jc w:val="lowKashida"/>
        <w:rPr>
          <w:szCs w:val="28"/>
        </w:rPr>
      </w:pPr>
      <w:r w:rsidRPr="004840B5">
        <w:rPr>
          <w:szCs w:val="28"/>
        </w:rPr>
        <w:tab/>
        <w:t>Where certificates are required by the relevant technical specification section, four copies of each such certificate under manufacturer's letterhead shall be submitted by the Contractor.</w:t>
      </w:r>
    </w:p>
    <w:p w14:paraId="62F90705" w14:textId="77777777" w:rsidR="004840B5" w:rsidRPr="004840B5" w:rsidRDefault="004840B5" w:rsidP="004840B5">
      <w:pPr>
        <w:tabs>
          <w:tab w:val="left" w:pos="720"/>
        </w:tabs>
        <w:spacing w:before="240"/>
        <w:ind w:left="1440" w:hanging="720"/>
        <w:jc w:val="lowKashida"/>
        <w:rPr>
          <w:szCs w:val="28"/>
        </w:rPr>
      </w:pPr>
      <w:r w:rsidRPr="004840B5">
        <w:rPr>
          <w:szCs w:val="28"/>
        </w:rPr>
        <w:tab/>
        <w:t>Certificates shall be clearly identified by serial or reference number where possible to the material being certified and shall include, but not be limited to, providing the following information, Contractor's name, project name, name of the item, manufacturer's name, and reference to the appropriate drawing, technical specification section and paragraph number, control register reference all as applicable and required by the relevant quality standard or specification.</w:t>
      </w:r>
    </w:p>
    <w:p w14:paraId="068F46FA" w14:textId="77777777" w:rsidR="004840B5" w:rsidRPr="004840B5" w:rsidRDefault="004840B5" w:rsidP="004840B5">
      <w:pPr>
        <w:tabs>
          <w:tab w:val="left" w:pos="720"/>
        </w:tabs>
        <w:spacing w:before="240"/>
        <w:ind w:left="1440" w:hanging="720"/>
        <w:jc w:val="lowKashida"/>
        <w:rPr>
          <w:szCs w:val="28"/>
        </w:rPr>
      </w:pPr>
      <w:r w:rsidRPr="004840B5">
        <w:rPr>
          <w:szCs w:val="28"/>
        </w:rPr>
        <w:tab/>
      </w:r>
      <w:r w:rsidRPr="004840B5">
        <w:rPr>
          <w:szCs w:val="28"/>
        </w:rPr>
        <w:tab/>
        <w:t>The timing for submittal, of certificates shall be as follows:</w:t>
      </w:r>
    </w:p>
    <w:p w14:paraId="41A29779" w14:textId="77777777" w:rsidR="004840B5" w:rsidRPr="004840B5" w:rsidRDefault="004840B5" w:rsidP="004840B5">
      <w:pPr>
        <w:tabs>
          <w:tab w:val="left" w:pos="720"/>
        </w:tabs>
        <w:spacing w:before="240"/>
        <w:ind w:left="1440" w:hanging="22"/>
        <w:jc w:val="lowKashida"/>
        <w:rPr>
          <w:szCs w:val="28"/>
        </w:rPr>
      </w:pPr>
      <w:r w:rsidRPr="004840B5">
        <w:rPr>
          <w:szCs w:val="28"/>
        </w:rPr>
        <w:tab/>
      </w:r>
      <w:r w:rsidRPr="004840B5">
        <w:rPr>
          <w:szCs w:val="28"/>
        </w:rPr>
        <w:tab/>
        <w:t xml:space="preserve">1.  </w:t>
      </w:r>
      <w:r w:rsidRPr="004840B5">
        <w:rPr>
          <w:szCs w:val="28"/>
        </w:rPr>
        <w:tab/>
        <w:t xml:space="preserve">Manufacturer's and supplier's test certificates shall be submitted not </w:t>
      </w:r>
      <w:r w:rsidRPr="004840B5">
        <w:rPr>
          <w:szCs w:val="28"/>
        </w:rPr>
        <w:tab/>
      </w:r>
      <w:r w:rsidRPr="004840B5">
        <w:rPr>
          <w:szCs w:val="28"/>
        </w:rPr>
        <w:tab/>
        <w:t xml:space="preserve">less than forty-five (45) calendar days prior to the time that the </w:t>
      </w:r>
      <w:r w:rsidRPr="004840B5">
        <w:rPr>
          <w:szCs w:val="28"/>
        </w:rPr>
        <w:tab/>
      </w:r>
      <w:r w:rsidRPr="004840B5">
        <w:rPr>
          <w:szCs w:val="28"/>
        </w:rPr>
        <w:tab/>
      </w:r>
      <w:r w:rsidRPr="004840B5">
        <w:rPr>
          <w:szCs w:val="28"/>
        </w:rPr>
        <w:tab/>
        <w:t xml:space="preserve">materials represented by such certificates are needed for incorporation </w:t>
      </w:r>
      <w:r w:rsidRPr="004840B5">
        <w:rPr>
          <w:szCs w:val="28"/>
        </w:rPr>
        <w:tab/>
      </w:r>
      <w:r w:rsidRPr="004840B5">
        <w:rPr>
          <w:szCs w:val="28"/>
        </w:rPr>
        <w:tab/>
        <w:t xml:space="preserve">into any work.  Material represented by such certificates shall not be </w:t>
      </w:r>
      <w:r w:rsidRPr="004840B5">
        <w:rPr>
          <w:szCs w:val="28"/>
        </w:rPr>
        <w:tab/>
      </w:r>
      <w:r w:rsidRPr="004840B5">
        <w:rPr>
          <w:szCs w:val="28"/>
        </w:rPr>
        <w:tab/>
        <w:t xml:space="preserve">manufactured, delivered to the site nor incorporated into any work </w:t>
      </w:r>
      <w:r w:rsidRPr="004840B5">
        <w:rPr>
          <w:szCs w:val="28"/>
        </w:rPr>
        <w:tab/>
      </w:r>
      <w:r w:rsidRPr="004840B5">
        <w:rPr>
          <w:szCs w:val="28"/>
        </w:rPr>
        <w:tab/>
      </w:r>
      <w:r w:rsidRPr="004840B5">
        <w:rPr>
          <w:szCs w:val="28"/>
        </w:rPr>
        <w:tab/>
        <w:t>without any such review.</w:t>
      </w:r>
    </w:p>
    <w:p w14:paraId="1599CEB5" w14:textId="77777777" w:rsidR="004840B5" w:rsidRPr="004840B5" w:rsidRDefault="004840B5" w:rsidP="004840B5">
      <w:pPr>
        <w:tabs>
          <w:tab w:val="left" w:pos="720"/>
          <w:tab w:val="left" w:pos="1440"/>
        </w:tabs>
        <w:spacing w:before="240"/>
        <w:ind w:left="2160" w:hanging="1440"/>
        <w:jc w:val="lowKashida"/>
        <w:rPr>
          <w:szCs w:val="28"/>
        </w:rPr>
      </w:pPr>
      <w:r w:rsidRPr="004840B5">
        <w:rPr>
          <w:szCs w:val="28"/>
        </w:rPr>
        <w:tab/>
      </w:r>
      <w:r w:rsidRPr="004840B5">
        <w:rPr>
          <w:szCs w:val="28"/>
        </w:rPr>
        <w:tab/>
        <w:t xml:space="preserve">2.  </w:t>
      </w:r>
      <w:r w:rsidRPr="004840B5">
        <w:rPr>
          <w:szCs w:val="28"/>
        </w:rPr>
        <w:tab/>
        <w:t xml:space="preserve">Certificates of tests (certificate of compliance to the specification), </w:t>
      </w:r>
      <w:r w:rsidRPr="004840B5">
        <w:rPr>
          <w:szCs w:val="28"/>
        </w:rPr>
        <w:tab/>
      </w:r>
      <w:r w:rsidRPr="004840B5">
        <w:rPr>
          <w:szCs w:val="28"/>
        </w:rPr>
        <w:tab/>
        <w:t xml:space="preserve">carried out during the performance or on completion of parts of the </w:t>
      </w:r>
      <w:r w:rsidRPr="004840B5">
        <w:rPr>
          <w:szCs w:val="28"/>
        </w:rPr>
        <w:tab/>
        <w:t xml:space="preserve">Permanent Works shall be submitted as soon as the tests have been </w:t>
      </w:r>
      <w:r w:rsidRPr="004840B5">
        <w:rPr>
          <w:szCs w:val="28"/>
        </w:rPr>
        <w:tab/>
        <w:t>completed.</w:t>
      </w:r>
    </w:p>
    <w:p w14:paraId="489BAFC0" w14:textId="77777777" w:rsidR="004840B5" w:rsidRPr="004840B5" w:rsidRDefault="004840B5" w:rsidP="004840B5">
      <w:pPr>
        <w:tabs>
          <w:tab w:val="left" w:pos="720"/>
          <w:tab w:val="left" w:pos="1440"/>
        </w:tabs>
        <w:spacing w:before="240"/>
        <w:ind w:left="2160" w:hanging="2160"/>
        <w:jc w:val="lowKashida"/>
        <w:rPr>
          <w:b/>
          <w:bCs/>
          <w:szCs w:val="28"/>
          <w:u w:val="single"/>
        </w:rPr>
      </w:pPr>
      <w:r w:rsidRPr="004840B5">
        <w:rPr>
          <w:b/>
          <w:bCs/>
          <w:szCs w:val="28"/>
        </w:rPr>
        <w:t>1-5</w:t>
      </w:r>
      <w:r w:rsidRPr="004840B5">
        <w:rPr>
          <w:b/>
          <w:bCs/>
          <w:szCs w:val="28"/>
        </w:rPr>
        <w:tab/>
      </w:r>
      <w:r w:rsidRPr="004840B5">
        <w:rPr>
          <w:b/>
          <w:bCs/>
          <w:szCs w:val="28"/>
          <w:u w:val="single"/>
        </w:rPr>
        <w:t>ENGINEERING DATA</w:t>
      </w:r>
    </w:p>
    <w:p w14:paraId="17B222DB" w14:textId="77777777" w:rsidR="004840B5" w:rsidRPr="004840B5" w:rsidRDefault="004840B5" w:rsidP="004840B5">
      <w:pPr>
        <w:tabs>
          <w:tab w:val="left" w:pos="720"/>
          <w:tab w:val="left" w:pos="1440"/>
        </w:tabs>
        <w:spacing w:before="240"/>
        <w:ind w:left="2160" w:hanging="1440"/>
        <w:jc w:val="lowKashida"/>
        <w:rPr>
          <w:szCs w:val="28"/>
        </w:rPr>
      </w:pPr>
      <w:r w:rsidRPr="004840B5">
        <w:rPr>
          <w:b/>
          <w:bCs/>
          <w:szCs w:val="28"/>
        </w:rPr>
        <w:t xml:space="preserve">A.  </w:t>
      </w:r>
      <w:r w:rsidRPr="004840B5">
        <w:rPr>
          <w:b/>
          <w:bCs/>
          <w:szCs w:val="28"/>
        </w:rPr>
        <w:tab/>
      </w:r>
      <w:r w:rsidRPr="004840B5">
        <w:rPr>
          <w:b/>
          <w:bCs/>
          <w:szCs w:val="28"/>
          <w:u w:val="single"/>
        </w:rPr>
        <w:t>Survey Data</w:t>
      </w:r>
    </w:p>
    <w:p w14:paraId="27EFF7B0" w14:textId="77777777" w:rsidR="004840B5" w:rsidRPr="004840B5" w:rsidRDefault="004840B5" w:rsidP="004840B5">
      <w:pPr>
        <w:tabs>
          <w:tab w:val="left" w:pos="720"/>
        </w:tabs>
        <w:spacing w:before="240"/>
        <w:ind w:left="1440" w:hanging="720"/>
        <w:jc w:val="lowKashida"/>
        <w:rPr>
          <w:szCs w:val="28"/>
        </w:rPr>
      </w:pPr>
      <w:r w:rsidRPr="004840B5">
        <w:rPr>
          <w:szCs w:val="28"/>
        </w:rPr>
        <w:tab/>
        <w:t>All field books, notes, and other data developed by the Contractor in performing surveys required as part of the Work shall be available to the Engineer for examination throughout the construction period.  All such data shall be submitted to the Engineer with the other documentation required for final acceptance of the Work.</w:t>
      </w:r>
    </w:p>
    <w:p w14:paraId="3BFDE365" w14:textId="77777777" w:rsidR="004840B5" w:rsidRPr="004840B5" w:rsidRDefault="004840B5" w:rsidP="004840B5">
      <w:pPr>
        <w:tabs>
          <w:tab w:val="left" w:pos="720"/>
        </w:tabs>
        <w:spacing w:before="240"/>
        <w:ind w:left="1440" w:hanging="1440"/>
        <w:jc w:val="lowKashida"/>
        <w:rPr>
          <w:szCs w:val="28"/>
        </w:rPr>
      </w:pPr>
      <w:r w:rsidRPr="004840B5">
        <w:rPr>
          <w:szCs w:val="28"/>
        </w:rPr>
        <w:tab/>
      </w:r>
      <w:r w:rsidRPr="004840B5">
        <w:rPr>
          <w:b/>
          <w:bCs/>
          <w:szCs w:val="28"/>
        </w:rPr>
        <w:t xml:space="preserve">B.  </w:t>
      </w:r>
      <w:r w:rsidRPr="004840B5">
        <w:rPr>
          <w:b/>
          <w:bCs/>
          <w:szCs w:val="28"/>
        </w:rPr>
        <w:tab/>
      </w:r>
      <w:r w:rsidRPr="004840B5">
        <w:rPr>
          <w:b/>
          <w:bCs/>
          <w:szCs w:val="28"/>
          <w:u w:val="single"/>
        </w:rPr>
        <w:t>Layout Data</w:t>
      </w:r>
    </w:p>
    <w:p w14:paraId="160965F9" w14:textId="77777777" w:rsidR="004840B5" w:rsidRPr="004840B5" w:rsidRDefault="004840B5" w:rsidP="004840B5">
      <w:pPr>
        <w:tabs>
          <w:tab w:val="left" w:pos="720"/>
        </w:tabs>
        <w:spacing w:before="240"/>
        <w:ind w:left="1440" w:hanging="1440"/>
        <w:jc w:val="both"/>
        <w:rPr>
          <w:szCs w:val="28"/>
        </w:rPr>
      </w:pPr>
      <w:r w:rsidRPr="004840B5">
        <w:rPr>
          <w:szCs w:val="28"/>
        </w:rPr>
        <w:tab/>
      </w:r>
      <w:r w:rsidRPr="004840B5">
        <w:rPr>
          <w:szCs w:val="28"/>
        </w:rPr>
        <w:tab/>
        <w:t>Contractor shall keep neat and legible notes of measurements and calculations made by him in connection with the layout of the Work.  Copies of such data shall be furnished to the Engineer for use in checking Contractor's layout as specified herein.  All such data considered of value to the Employer will be transmitted to the Employer by the Engineer with other records upon completion of the Work.</w:t>
      </w:r>
    </w:p>
    <w:p w14:paraId="0199B17D" w14:textId="77777777" w:rsidR="004840B5" w:rsidRPr="004840B5" w:rsidRDefault="004840B5" w:rsidP="004840B5">
      <w:pPr>
        <w:tabs>
          <w:tab w:val="left" w:pos="720"/>
        </w:tabs>
        <w:spacing w:before="240"/>
        <w:ind w:left="1440" w:hanging="1440"/>
        <w:jc w:val="both"/>
        <w:rPr>
          <w:szCs w:val="28"/>
        </w:rPr>
      </w:pPr>
    </w:p>
    <w:p w14:paraId="003ACC73" w14:textId="77777777" w:rsidR="004840B5" w:rsidRPr="004840B5" w:rsidRDefault="004840B5" w:rsidP="004840B5">
      <w:pPr>
        <w:tabs>
          <w:tab w:val="left" w:pos="720"/>
        </w:tabs>
        <w:spacing w:before="240"/>
        <w:ind w:left="1440" w:hanging="1440"/>
        <w:jc w:val="lowKashida"/>
        <w:rPr>
          <w:szCs w:val="28"/>
        </w:rPr>
      </w:pPr>
      <w:r w:rsidRPr="004840B5">
        <w:rPr>
          <w:b/>
          <w:bCs/>
          <w:szCs w:val="28"/>
        </w:rPr>
        <w:t>1-6</w:t>
      </w:r>
      <w:r w:rsidRPr="004840B5">
        <w:rPr>
          <w:b/>
          <w:bCs/>
          <w:szCs w:val="28"/>
        </w:rPr>
        <w:tab/>
      </w:r>
      <w:r w:rsidRPr="004840B5">
        <w:rPr>
          <w:b/>
          <w:bCs/>
          <w:szCs w:val="28"/>
          <w:u w:val="single"/>
        </w:rPr>
        <w:t>CONSTRUCTION PHOTOGRAPHS</w:t>
      </w:r>
    </w:p>
    <w:p w14:paraId="6AC2088E" w14:textId="77777777" w:rsidR="004840B5" w:rsidRPr="004840B5" w:rsidRDefault="004840B5" w:rsidP="004840B5">
      <w:pPr>
        <w:tabs>
          <w:tab w:val="left" w:pos="720"/>
        </w:tabs>
        <w:spacing w:before="240"/>
        <w:ind w:firstLine="720"/>
        <w:jc w:val="lowKashida"/>
        <w:rPr>
          <w:szCs w:val="28"/>
        </w:rPr>
      </w:pPr>
      <w:r w:rsidRPr="004840B5">
        <w:rPr>
          <w:szCs w:val="28"/>
        </w:rPr>
        <w:t xml:space="preserve">Contractor shall be responsible for the production of construction photographs as provided </w:t>
      </w:r>
      <w:r w:rsidRPr="004840B5">
        <w:rPr>
          <w:szCs w:val="28"/>
        </w:rPr>
        <w:tab/>
        <w:t>herein.  The Engineer shall designate the subject of each photograph.</w:t>
      </w:r>
    </w:p>
    <w:p w14:paraId="30CF1E71" w14:textId="77777777" w:rsidR="004840B5" w:rsidRPr="004840B5" w:rsidRDefault="004840B5" w:rsidP="004840B5">
      <w:pPr>
        <w:tabs>
          <w:tab w:val="left" w:pos="720"/>
        </w:tabs>
        <w:spacing w:before="240"/>
        <w:ind w:left="720" w:hanging="720"/>
        <w:jc w:val="lowKashida"/>
        <w:rPr>
          <w:szCs w:val="28"/>
        </w:rPr>
      </w:pPr>
      <w:r w:rsidRPr="004840B5">
        <w:rPr>
          <w:szCs w:val="28"/>
        </w:rPr>
        <w:tab/>
        <w:t xml:space="preserve">Photographs of the overall general site or pertinent features thereof and of each area of construction shall be taken before the commencement of Work at the sites and promptly submitted to the Engineer.  The same views shall be rephotographed upon completion of all </w:t>
      </w:r>
      <w:r w:rsidRPr="004840B5">
        <w:rPr>
          <w:szCs w:val="28"/>
        </w:rPr>
        <w:lastRenderedPageBreak/>
        <w:t>construction activities and submitted with Contractor's application for final payment.  An additional set of photographs shall be made each month throughout the progress of the Work at such times as requested by the Engineer, and submitted with Contractor's application for progress payment.</w:t>
      </w:r>
    </w:p>
    <w:p w14:paraId="14CFA3E1" w14:textId="77777777" w:rsidR="004840B5" w:rsidRPr="004840B5" w:rsidRDefault="004840B5" w:rsidP="004840B5">
      <w:pPr>
        <w:tabs>
          <w:tab w:val="left" w:pos="720"/>
        </w:tabs>
        <w:spacing w:before="240"/>
        <w:ind w:left="720" w:hanging="720"/>
        <w:jc w:val="lowKashida"/>
        <w:rPr>
          <w:szCs w:val="28"/>
        </w:rPr>
      </w:pPr>
      <w:r w:rsidRPr="004840B5">
        <w:rPr>
          <w:szCs w:val="28"/>
        </w:rPr>
        <w:tab/>
        <w:t xml:space="preserve">All photographs shall be produced by a competent photographer, and shall be </w:t>
      </w:r>
      <w:proofErr w:type="spellStart"/>
      <w:r w:rsidRPr="004840B5">
        <w:rPr>
          <w:szCs w:val="28"/>
        </w:rPr>
        <w:t>coloured</w:t>
      </w:r>
      <w:proofErr w:type="spellEnd"/>
      <w:r w:rsidRPr="004840B5">
        <w:rPr>
          <w:szCs w:val="28"/>
        </w:rPr>
        <w:t xml:space="preserve"> photographs of commercial quality.  All negatives and two 100 by 125 mm prints of each view shall be submitted.  Negatives shall be individually mounted and identified with description of view and date.  Prints shall be mounted on linen with flap for binding or enclosed in clear plastic binders approved by the Engineer.  Included in each view shall be a board which clearly indicates the name and number of the contract, name of Contractor, description and location of view, and date photographed.</w:t>
      </w:r>
    </w:p>
    <w:p w14:paraId="7CCEA582" w14:textId="77777777" w:rsidR="004840B5" w:rsidRPr="004840B5" w:rsidRDefault="004840B5" w:rsidP="004840B5">
      <w:pPr>
        <w:tabs>
          <w:tab w:val="left" w:pos="720"/>
        </w:tabs>
        <w:spacing w:before="240"/>
        <w:ind w:left="720" w:hanging="720"/>
        <w:jc w:val="lowKashida"/>
        <w:rPr>
          <w:szCs w:val="28"/>
        </w:rPr>
      </w:pPr>
      <w:r w:rsidRPr="004840B5">
        <w:rPr>
          <w:szCs w:val="28"/>
        </w:rPr>
        <w:tab/>
        <w:t>Engineer shall transmit one copy of each photograph to the Employer.</w:t>
      </w:r>
    </w:p>
    <w:p w14:paraId="1EB063F7" w14:textId="77777777" w:rsidR="004840B5" w:rsidRPr="004840B5" w:rsidRDefault="004840B5" w:rsidP="004840B5">
      <w:pPr>
        <w:tabs>
          <w:tab w:val="left" w:pos="720"/>
        </w:tabs>
        <w:spacing w:before="240"/>
        <w:ind w:left="720" w:hanging="720"/>
        <w:jc w:val="lowKashida"/>
        <w:rPr>
          <w:szCs w:val="28"/>
          <w:u w:val="single"/>
        </w:rPr>
      </w:pPr>
      <w:r w:rsidRPr="004840B5">
        <w:rPr>
          <w:b/>
          <w:bCs/>
          <w:szCs w:val="28"/>
        </w:rPr>
        <w:t>1-7</w:t>
      </w:r>
      <w:r w:rsidRPr="004840B5">
        <w:rPr>
          <w:b/>
          <w:bCs/>
          <w:szCs w:val="28"/>
        </w:rPr>
        <w:tab/>
      </w:r>
      <w:r w:rsidRPr="004840B5">
        <w:rPr>
          <w:b/>
          <w:bCs/>
          <w:szCs w:val="28"/>
          <w:u w:val="single"/>
        </w:rPr>
        <w:t>OPERATION AND MAINTENANCE MANUALS</w:t>
      </w:r>
    </w:p>
    <w:p w14:paraId="6FF7B865" w14:textId="77777777" w:rsidR="004840B5" w:rsidRPr="004840B5" w:rsidRDefault="004840B5" w:rsidP="004840B5">
      <w:pPr>
        <w:tabs>
          <w:tab w:val="left" w:pos="720"/>
        </w:tabs>
        <w:spacing w:before="240"/>
        <w:ind w:left="720" w:hanging="720"/>
        <w:jc w:val="lowKashida"/>
        <w:rPr>
          <w:szCs w:val="28"/>
        </w:rPr>
      </w:pPr>
      <w:r w:rsidRPr="004840B5">
        <w:rPr>
          <w:szCs w:val="28"/>
        </w:rPr>
        <w:tab/>
        <w:t>Adequate operation and maintenance information shall be supplied for all equipment requiring maintenance or other attention.  The equipment supplier shall prepare an operation and maintenance manual for each type of equipment indicated Equipment Schedule.  Parts lists and operating and maintenance instructions shall be furnished for other equipment not listed in the Equipment Schedule.</w:t>
      </w:r>
    </w:p>
    <w:p w14:paraId="0D69E757" w14:textId="77777777" w:rsidR="004840B5" w:rsidRPr="004840B5" w:rsidRDefault="004840B5" w:rsidP="004840B5">
      <w:pPr>
        <w:tabs>
          <w:tab w:val="left" w:pos="720"/>
        </w:tabs>
        <w:spacing w:before="240"/>
        <w:ind w:left="720" w:hanging="720"/>
        <w:jc w:val="lowKashida"/>
        <w:rPr>
          <w:szCs w:val="28"/>
        </w:rPr>
      </w:pPr>
      <w:r w:rsidRPr="004840B5">
        <w:rPr>
          <w:szCs w:val="28"/>
        </w:rPr>
        <w:tab/>
        <w:t>Operation and maintenance manuals shall include the following:</w:t>
      </w:r>
    </w:p>
    <w:p w14:paraId="32DCB6C5" w14:textId="77777777" w:rsidR="004840B5" w:rsidRPr="004840B5" w:rsidRDefault="004840B5" w:rsidP="004840B5">
      <w:pPr>
        <w:tabs>
          <w:tab w:val="left" w:pos="720"/>
        </w:tabs>
        <w:spacing w:before="240"/>
        <w:ind w:left="1440" w:hanging="1440"/>
        <w:jc w:val="lowKashida"/>
        <w:rPr>
          <w:szCs w:val="28"/>
        </w:rPr>
      </w:pPr>
      <w:r w:rsidRPr="004840B5">
        <w:rPr>
          <w:szCs w:val="28"/>
        </w:rPr>
        <w:tab/>
        <w:t>1.</w:t>
      </w:r>
      <w:r w:rsidRPr="004840B5">
        <w:rPr>
          <w:szCs w:val="28"/>
        </w:rPr>
        <w:tab/>
        <w:t>Equipment function, normal operating characteristics, and limiting conditions.</w:t>
      </w:r>
    </w:p>
    <w:p w14:paraId="585C65F4" w14:textId="77777777" w:rsidR="004840B5" w:rsidRPr="004840B5" w:rsidRDefault="004840B5" w:rsidP="004840B5">
      <w:pPr>
        <w:tabs>
          <w:tab w:val="left" w:pos="720"/>
        </w:tabs>
        <w:spacing w:before="240"/>
        <w:ind w:left="1440" w:hanging="1440"/>
        <w:jc w:val="lowKashida"/>
        <w:rPr>
          <w:szCs w:val="28"/>
        </w:rPr>
      </w:pPr>
      <w:r w:rsidRPr="004840B5">
        <w:rPr>
          <w:szCs w:val="28"/>
        </w:rPr>
        <w:tab/>
        <w:t>2.</w:t>
      </w:r>
      <w:r w:rsidRPr="004840B5">
        <w:rPr>
          <w:szCs w:val="28"/>
        </w:rPr>
        <w:tab/>
        <w:t>Assembly, installation, alignment, adjustment, and checking instructions.</w:t>
      </w:r>
    </w:p>
    <w:p w14:paraId="6BC018EE" w14:textId="77777777" w:rsidR="004840B5" w:rsidRPr="004840B5" w:rsidRDefault="004840B5" w:rsidP="004840B5">
      <w:pPr>
        <w:tabs>
          <w:tab w:val="left" w:pos="720"/>
        </w:tabs>
        <w:spacing w:before="240"/>
        <w:ind w:left="1440" w:hanging="1440"/>
        <w:jc w:val="lowKashida"/>
        <w:rPr>
          <w:szCs w:val="28"/>
        </w:rPr>
      </w:pPr>
      <w:r w:rsidRPr="004840B5">
        <w:rPr>
          <w:szCs w:val="28"/>
        </w:rPr>
        <w:tab/>
        <w:t>3.</w:t>
      </w:r>
      <w:r w:rsidRPr="004840B5">
        <w:rPr>
          <w:szCs w:val="28"/>
        </w:rPr>
        <w:tab/>
        <w:t>Operating instructions for startup, routine and normal operation, regulation and control, shutdown, and emergency conditions.</w:t>
      </w:r>
    </w:p>
    <w:p w14:paraId="438953C1" w14:textId="77777777" w:rsidR="004840B5" w:rsidRPr="004840B5" w:rsidRDefault="004840B5" w:rsidP="004840B5">
      <w:pPr>
        <w:tabs>
          <w:tab w:val="left" w:pos="720"/>
        </w:tabs>
        <w:spacing w:before="240"/>
        <w:ind w:left="1440" w:hanging="1440"/>
        <w:jc w:val="lowKashida"/>
        <w:rPr>
          <w:szCs w:val="28"/>
        </w:rPr>
      </w:pPr>
      <w:r w:rsidRPr="004840B5">
        <w:rPr>
          <w:szCs w:val="28"/>
        </w:rPr>
        <w:tab/>
        <w:t>4.</w:t>
      </w:r>
      <w:r w:rsidRPr="004840B5">
        <w:rPr>
          <w:szCs w:val="28"/>
        </w:rPr>
        <w:tab/>
        <w:t>Lubrication and maintenance instructions.</w:t>
      </w:r>
    </w:p>
    <w:p w14:paraId="065EDF2B" w14:textId="77777777" w:rsidR="004840B5" w:rsidRPr="004840B5" w:rsidRDefault="004840B5" w:rsidP="004840B5">
      <w:pPr>
        <w:tabs>
          <w:tab w:val="left" w:pos="720"/>
        </w:tabs>
        <w:spacing w:before="240"/>
        <w:ind w:left="1440" w:hanging="1440"/>
        <w:jc w:val="lowKashida"/>
        <w:rPr>
          <w:szCs w:val="28"/>
        </w:rPr>
      </w:pPr>
      <w:r w:rsidRPr="004840B5">
        <w:rPr>
          <w:szCs w:val="28"/>
        </w:rPr>
        <w:tab/>
        <w:t>5.</w:t>
      </w:r>
      <w:r w:rsidRPr="004840B5">
        <w:rPr>
          <w:szCs w:val="28"/>
        </w:rPr>
        <w:tab/>
        <w:t>Guide to "troubleshooting".</w:t>
      </w:r>
    </w:p>
    <w:p w14:paraId="00A4361D" w14:textId="77777777" w:rsidR="004840B5" w:rsidRPr="004840B5" w:rsidRDefault="004840B5" w:rsidP="004840B5">
      <w:pPr>
        <w:tabs>
          <w:tab w:val="left" w:pos="720"/>
        </w:tabs>
        <w:spacing w:before="240"/>
        <w:ind w:left="1440" w:hanging="1440"/>
        <w:jc w:val="lowKashida"/>
        <w:rPr>
          <w:szCs w:val="28"/>
        </w:rPr>
      </w:pPr>
      <w:r w:rsidRPr="004840B5">
        <w:rPr>
          <w:szCs w:val="28"/>
        </w:rPr>
        <w:tab/>
        <w:t>6.</w:t>
      </w:r>
      <w:r w:rsidRPr="004840B5">
        <w:rPr>
          <w:szCs w:val="28"/>
        </w:rPr>
        <w:tab/>
        <w:t>Parts Lists and predicted life of parts subject to wear.</w:t>
      </w:r>
    </w:p>
    <w:p w14:paraId="36BCA092" w14:textId="77777777" w:rsidR="004840B5" w:rsidRPr="004840B5" w:rsidRDefault="004840B5" w:rsidP="004840B5">
      <w:pPr>
        <w:tabs>
          <w:tab w:val="left" w:pos="720"/>
        </w:tabs>
        <w:spacing w:before="240"/>
        <w:ind w:left="1440" w:hanging="1440"/>
        <w:jc w:val="lowKashida"/>
        <w:rPr>
          <w:szCs w:val="28"/>
        </w:rPr>
      </w:pPr>
      <w:r w:rsidRPr="004840B5">
        <w:rPr>
          <w:szCs w:val="28"/>
        </w:rPr>
        <w:tab/>
        <w:t>7.</w:t>
      </w:r>
      <w:r w:rsidRPr="004840B5">
        <w:rPr>
          <w:szCs w:val="28"/>
        </w:rPr>
        <w:tab/>
        <w:t>Outline, cross section, and assembly drawings; engineering data; and wiring diagrams.</w:t>
      </w:r>
    </w:p>
    <w:p w14:paraId="7D68D70E" w14:textId="77777777" w:rsidR="004840B5" w:rsidRPr="004840B5" w:rsidRDefault="004840B5" w:rsidP="004840B5">
      <w:pPr>
        <w:tabs>
          <w:tab w:val="left" w:pos="720"/>
        </w:tabs>
        <w:spacing w:before="240"/>
        <w:jc w:val="lowKashida"/>
        <w:rPr>
          <w:szCs w:val="28"/>
        </w:rPr>
      </w:pPr>
      <w:r w:rsidRPr="004840B5">
        <w:rPr>
          <w:szCs w:val="28"/>
        </w:rPr>
        <w:tab/>
        <w:t>8.</w:t>
      </w:r>
      <w:r w:rsidRPr="004840B5">
        <w:rPr>
          <w:szCs w:val="28"/>
        </w:rPr>
        <w:tab/>
        <w:t>Test data and performance curves, where applicable.</w:t>
      </w:r>
    </w:p>
    <w:p w14:paraId="3A0F2D78" w14:textId="77777777" w:rsidR="004840B5" w:rsidRPr="004840B5" w:rsidRDefault="004840B5" w:rsidP="004840B5">
      <w:pPr>
        <w:tabs>
          <w:tab w:val="left" w:pos="720"/>
        </w:tabs>
        <w:spacing w:before="240"/>
        <w:ind w:left="720" w:hanging="720"/>
        <w:jc w:val="lowKashida"/>
        <w:rPr>
          <w:szCs w:val="28"/>
        </w:rPr>
      </w:pPr>
      <w:r w:rsidRPr="004840B5">
        <w:rPr>
          <w:szCs w:val="28"/>
        </w:rPr>
        <w:tab/>
        <w:t>The operation and maintenance manuals shall be in addition to any instructions or parts lists packed with or attached to the equipment when delivered, or which may be required by Contractor.</w:t>
      </w:r>
    </w:p>
    <w:p w14:paraId="73503852" w14:textId="77777777" w:rsidR="004840B5" w:rsidRPr="004840B5" w:rsidRDefault="004840B5" w:rsidP="004840B5">
      <w:pPr>
        <w:tabs>
          <w:tab w:val="left" w:pos="720"/>
        </w:tabs>
        <w:spacing w:before="240"/>
        <w:ind w:left="720" w:hanging="720"/>
        <w:jc w:val="lowKashida"/>
        <w:rPr>
          <w:szCs w:val="28"/>
        </w:rPr>
      </w:pPr>
      <w:r w:rsidRPr="004840B5">
        <w:rPr>
          <w:szCs w:val="28"/>
        </w:rPr>
        <w:tab/>
        <w:t>Manuals and other data shall be printed on heavy, first quality paper, A4 size (210x297 mm) with standard 3-hole punching.  Drawings and diagrams shall be reduced to A4 or B4 (210x297 mm or 254x365 mm).  Where reduction is not practicable, larger drawings shall be folded separately and placed in envelopes which are bound into the manuals.  Each envelope shall bear suitable identification on the outside.</w:t>
      </w:r>
    </w:p>
    <w:p w14:paraId="678D98EC" w14:textId="77777777" w:rsidR="004840B5" w:rsidRPr="004840B5" w:rsidRDefault="004840B5" w:rsidP="004840B5">
      <w:pPr>
        <w:tabs>
          <w:tab w:val="left" w:pos="720"/>
        </w:tabs>
        <w:spacing w:before="240"/>
        <w:ind w:left="720" w:hanging="720"/>
        <w:jc w:val="lowKashida"/>
        <w:rPr>
          <w:szCs w:val="28"/>
        </w:rPr>
      </w:pPr>
      <w:r w:rsidRPr="004840B5">
        <w:rPr>
          <w:szCs w:val="28"/>
        </w:rPr>
        <w:tab/>
        <w:t xml:space="preserve">Two preliminary copies of each manual, temporarily bound in heavy paper covers bearing suitable identification, shall be submitted to Engineer prior to the date of shipment of the </w:t>
      </w:r>
      <w:r w:rsidRPr="004840B5">
        <w:rPr>
          <w:szCs w:val="28"/>
        </w:rPr>
        <w:lastRenderedPageBreak/>
        <w:t>equipment.  After review by Engineer, four final copies of each operation and maintenance manual shall be prepared and delivered to Engineer not later than 30 days prior to placing the equipment in operation.  Final manuals and all parts lists and information shall be assembled in substantial, permanent, three-ring or three-post binders.  As much as possible, material shall be assembled and bound in the same order as specified, and each volume shall have a table of contents and suitable index tabs.</w:t>
      </w:r>
    </w:p>
    <w:p w14:paraId="3E308EBE" w14:textId="77777777" w:rsidR="004840B5" w:rsidRPr="004840B5" w:rsidRDefault="004840B5" w:rsidP="004840B5">
      <w:pPr>
        <w:tabs>
          <w:tab w:val="left" w:pos="720"/>
        </w:tabs>
        <w:spacing w:before="240"/>
        <w:ind w:left="720" w:hanging="720"/>
        <w:jc w:val="lowKashida"/>
        <w:rPr>
          <w:szCs w:val="28"/>
        </w:rPr>
      </w:pPr>
      <w:r w:rsidRPr="004840B5">
        <w:rPr>
          <w:szCs w:val="28"/>
        </w:rPr>
        <w:tab/>
        <w:t>All material shall be marked with Project identification, and inapplicable information shall be marked out or deleted.</w:t>
      </w:r>
    </w:p>
    <w:p w14:paraId="67E0F646" w14:textId="77777777" w:rsidR="004840B5" w:rsidRPr="004840B5" w:rsidRDefault="004840B5" w:rsidP="004840B5">
      <w:pPr>
        <w:tabs>
          <w:tab w:val="left" w:pos="720"/>
        </w:tabs>
        <w:spacing w:before="240"/>
        <w:ind w:left="720" w:hanging="720"/>
        <w:jc w:val="lowKashida"/>
        <w:rPr>
          <w:szCs w:val="28"/>
        </w:rPr>
      </w:pPr>
      <w:r w:rsidRPr="004840B5">
        <w:rPr>
          <w:szCs w:val="28"/>
        </w:rPr>
        <w:tab/>
        <w:t>Shipment of equipment will not be considered complete until all required manuals and data have been received.</w:t>
      </w:r>
    </w:p>
    <w:p w14:paraId="3C54C0CF" w14:textId="77777777" w:rsidR="004840B5" w:rsidRPr="004840B5" w:rsidRDefault="004840B5" w:rsidP="004840B5">
      <w:pPr>
        <w:tabs>
          <w:tab w:val="left" w:pos="720"/>
        </w:tabs>
        <w:spacing w:before="240"/>
        <w:ind w:left="720" w:hanging="720"/>
        <w:jc w:val="center"/>
        <w:rPr>
          <w:szCs w:val="28"/>
        </w:rPr>
      </w:pPr>
      <w:r w:rsidRPr="004840B5">
        <w:rPr>
          <w:b/>
          <w:bCs/>
          <w:szCs w:val="28"/>
        </w:rPr>
        <w:t>END OF SECTION</w:t>
      </w:r>
    </w:p>
    <w:p w14:paraId="1A7595D3" w14:textId="77777777" w:rsidR="004840B5" w:rsidRPr="004840B5" w:rsidRDefault="004840B5" w:rsidP="004840B5">
      <w:pPr>
        <w:tabs>
          <w:tab w:val="left" w:pos="720"/>
        </w:tabs>
        <w:ind w:left="720" w:hanging="720"/>
        <w:jc w:val="lowKashida"/>
        <w:rPr>
          <w:szCs w:val="28"/>
        </w:rPr>
      </w:pPr>
    </w:p>
    <w:p w14:paraId="2C018437" w14:textId="77777777" w:rsidR="004840B5" w:rsidRPr="004840B5" w:rsidRDefault="004840B5" w:rsidP="004840B5">
      <w:pPr>
        <w:tabs>
          <w:tab w:val="left" w:pos="720"/>
        </w:tabs>
        <w:ind w:left="720" w:hanging="720"/>
        <w:jc w:val="lowKashida"/>
        <w:rPr>
          <w:szCs w:val="28"/>
        </w:rPr>
      </w:pPr>
    </w:p>
    <w:p w14:paraId="5139ED2C" w14:textId="77777777" w:rsidR="004840B5" w:rsidRPr="004840B5" w:rsidRDefault="004840B5" w:rsidP="004840B5">
      <w:pPr>
        <w:tabs>
          <w:tab w:val="left" w:pos="720"/>
        </w:tabs>
        <w:rPr>
          <w:sz w:val="20"/>
          <w:szCs w:val="20"/>
        </w:rPr>
      </w:pPr>
    </w:p>
    <w:p w14:paraId="5C5AEFBA" w14:textId="77777777" w:rsidR="009C5AAD" w:rsidRPr="009C5AAD" w:rsidRDefault="009C5AAD" w:rsidP="004840B5">
      <w:pPr>
        <w:tabs>
          <w:tab w:val="left" w:pos="720"/>
        </w:tabs>
        <w:spacing w:before="240"/>
        <w:rPr>
          <w:sz w:val="20"/>
          <w:szCs w:val="20"/>
        </w:rPr>
      </w:pPr>
    </w:p>
    <w:p w14:paraId="7B0DD1D6" w14:textId="77777777" w:rsidR="00CD13DA" w:rsidRPr="00A20FDA" w:rsidRDefault="00CD13DA" w:rsidP="00CD13DA">
      <w:pPr>
        <w:tabs>
          <w:tab w:val="left" w:pos="720"/>
        </w:tabs>
        <w:spacing w:before="240"/>
        <w:jc w:val="center"/>
      </w:pPr>
    </w:p>
    <w:p w14:paraId="4C646CD0" w14:textId="3E499055" w:rsidR="00867A42" w:rsidRPr="00A20FDA" w:rsidRDefault="00867A42" w:rsidP="001F2C15">
      <w:pPr>
        <w:rPr>
          <w:rtl/>
        </w:rPr>
      </w:pPr>
    </w:p>
    <w:p w14:paraId="2732F51B" w14:textId="68F1D9AF" w:rsidR="00CD13DA" w:rsidRPr="00A20FDA" w:rsidRDefault="00CD13DA" w:rsidP="001F2C15">
      <w:pPr>
        <w:rPr>
          <w:rtl/>
        </w:rPr>
      </w:pPr>
    </w:p>
    <w:p w14:paraId="3AF7D710" w14:textId="77777777" w:rsidR="00EC506C" w:rsidRPr="00A20FDA" w:rsidRDefault="00EC506C" w:rsidP="00EC506C"/>
    <w:p w14:paraId="62C87A83" w14:textId="13415A06" w:rsidR="00C75D78" w:rsidRPr="00A20FDA" w:rsidRDefault="00C75D78" w:rsidP="00D830D5">
      <w:pPr>
        <w:tabs>
          <w:tab w:val="left" w:pos="720"/>
        </w:tabs>
        <w:spacing w:before="120" w:after="60"/>
        <w:ind w:left="1440" w:hanging="1440"/>
        <w:jc w:val="lowKashida"/>
        <w:rPr>
          <w:rFonts w:cs="DecoType Naskh"/>
        </w:rPr>
        <w:sectPr w:rsidR="00C75D78" w:rsidRPr="00A20FDA" w:rsidSect="008C45B1">
          <w:headerReference w:type="even" r:id="rId18"/>
          <w:footerReference w:type="even" r:id="rId19"/>
          <w:headerReference w:type="first" r:id="rId20"/>
          <w:footerReference w:type="first" r:id="rId21"/>
          <w:footnotePr>
            <w:numRestart w:val="eachSect"/>
          </w:footnotePr>
          <w:endnotePr>
            <w:numFmt w:val="lowerLetter"/>
          </w:endnotePr>
          <w:pgSz w:w="11907" w:h="16840" w:code="9"/>
          <w:pgMar w:top="1134" w:right="1134" w:bottom="1134" w:left="1134" w:header="567" w:footer="510" w:gutter="0"/>
          <w:cols w:space="720"/>
        </w:sectPr>
      </w:pPr>
    </w:p>
    <w:p w14:paraId="45338416" w14:textId="77777777" w:rsidR="004840B5" w:rsidRPr="004840B5" w:rsidRDefault="004840B5" w:rsidP="004F24D4">
      <w:pPr>
        <w:pStyle w:val="Heading1"/>
      </w:pPr>
      <w:bookmarkStart w:id="47" w:name="_Toc28542106"/>
      <w:r w:rsidRPr="004840B5">
        <w:lastRenderedPageBreak/>
        <w:t>SECTION 01410</w:t>
      </w:r>
      <w:bookmarkEnd w:id="47"/>
      <w:r w:rsidRPr="004840B5">
        <w:t xml:space="preserve">  </w:t>
      </w:r>
    </w:p>
    <w:p w14:paraId="645F1423" w14:textId="77777777" w:rsidR="004840B5" w:rsidRPr="004840B5" w:rsidRDefault="004840B5" w:rsidP="004F24D4">
      <w:pPr>
        <w:pStyle w:val="Heading1"/>
      </w:pPr>
      <w:bookmarkStart w:id="48" w:name="_Toc28542107"/>
      <w:r w:rsidRPr="004840B5">
        <w:t>TESTING AND TESTING LABORATORY SERVICES</w:t>
      </w:r>
      <w:bookmarkEnd w:id="48"/>
    </w:p>
    <w:p w14:paraId="2E945BE2" w14:textId="77777777" w:rsidR="004840B5" w:rsidRPr="004840B5" w:rsidRDefault="004840B5" w:rsidP="004840B5">
      <w:pPr>
        <w:rPr>
          <w:sz w:val="20"/>
          <w:szCs w:val="20"/>
        </w:rPr>
      </w:pPr>
    </w:p>
    <w:p w14:paraId="0C95A66D" w14:textId="77777777" w:rsidR="004840B5" w:rsidRPr="004840B5" w:rsidRDefault="004840B5" w:rsidP="004840B5">
      <w:pPr>
        <w:spacing w:before="240"/>
        <w:jc w:val="lowKashida"/>
        <w:rPr>
          <w:b/>
          <w:bCs/>
          <w:szCs w:val="28"/>
          <w:u w:val="single"/>
        </w:rPr>
      </w:pPr>
      <w:r w:rsidRPr="004840B5">
        <w:rPr>
          <w:b/>
          <w:bCs/>
          <w:szCs w:val="28"/>
          <w:u w:val="single"/>
        </w:rPr>
        <w:t xml:space="preserve">PART I – GENERAL </w:t>
      </w:r>
    </w:p>
    <w:p w14:paraId="641E5559" w14:textId="77777777" w:rsidR="004840B5" w:rsidRPr="004840B5" w:rsidRDefault="004840B5" w:rsidP="004840B5">
      <w:pPr>
        <w:numPr>
          <w:ilvl w:val="1"/>
          <w:numId w:val="10"/>
        </w:numPr>
        <w:spacing w:before="240"/>
        <w:jc w:val="lowKashida"/>
        <w:rPr>
          <w:b/>
          <w:bCs/>
          <w:szCs w:val="28"/>
          <w:u w:val="single"/>
        </w:rPr>
      </w:pPr>
      <w:r w:rsidRPr="004840B5">
        <w:rPr>
          <w:b/>
          <w:bCs/>
          <w:szCs w:val="28"/>
          <w:u w:val="single"/>
        </w:rPr>
        <w:t>GENERAL</w:t>
      </w:r>
    </w:p>
    <w:p w14:paraId="7ABD288C" w14:textId="470864D6" w:rsidR="004840B5" w:rsidRPr="004840B5" w:rsidRDefault="004840B5" w:rsidP="004840B5">
      <w:pPr>
        <w:numPr>
          <w:ilvl w:val="0"/>
          <w:numId w:val="9"/>
        </w:numPr>
        <w:tabs>
          <w:tab w:val="left" w:pos="720"/>
        </w:tabs>
        <w:spacing w:before="240"/>
        <w:jc w:val="lowKashida"/>
        <w:rPr>
          <w:szCs w:val="28"/>
        </w:rPr>
      </w:pPr>
      <w:r w:rsidRPr="004840B5">
        <w:rPr>
          <w:szCs w:val="28"/>
        </w:rPr>
        <w:t xml:space="preserve">Contractor will employ and pay for the services of an Independent Testing Laboratory acceptable to the Engineer and Employer to perform testing specifically indicated in the Contract documents. Employer may at any other time elect to have materials and equipment tested at a laboratory of the Employer’s choice for conformity with the Contract Documents at the Employer’s cost. If the Employer’s laboratory test result </w:t>
      </w:r>
      <w:r w:rsidR="009E23BB" w:rsidRPr="004840B5">
        <w:rPr>
          <w:szCs w:val="28"/>
        </w:rPr>
        <w:t>does</w:t>
      </w:r>
      <w:r w:rsidRPr="004840B5">
        <w:rPr>
          <w:szCs w:val="28"/>
        </w:rPr>
        <w:t xml:space="preserve"> not generally conform to the Contractor’s test results the Contractor shall be responsible for payment to the Employer’s testing laboratory: </w:t>
      </w:r>
    </w:p>
    <w:p w14:paraId="45C96E4E" w14:textId="77777777" w:rsidR="004840B5" w:rsidRPr="004840B5" w:rsidRDefault="004840B5" w:rsidP="004840B5">
      <w:pPr>
        <w:numPr>
          <w:ilvl w:val="1"/>
          <w:numId w:val="9"/>
        </w:numPr>
        <w:tabs>
          <w:tab w:val="left" w:pos="1134"/>
        </w:tabs>
        <w:spacing w:before="240"/>
        <w:jc w:val="lowKashida"/>
        <w:rPr>
          <w:szCs w:val="28"/>
        </w:rPr>
      </w:pPr>
      <w:r w:rsidRPr="004840B5">
        <w:rPr>
          <w:szCs w:val="28"/>
        </w:rPr>
        <w:t>Contractor shall coordinate with the laboratory together with Engineer’s Representative to facilitate the execution of its required testing services.</w:t>
      </w:r>
    </w:p>
    <w:p w14:paraId="5B999275" w14:textId="77777777" w:rsidR="004840B5" w:rsidRPr="004840B5" w:rsidRDefault="004840B5" w:rsidP="004840B5">
      <w:pPr>
        <w:numPr>
          <w:ilvl w:val="1"/>
          <w:numId w:val="9"/>
        </w:numPr>
        <w:tabs>
          <w:tab w:val="left" w:pos="1134"/>
        </w:tabs>
        <w:spacing w:before="240"/>
        <w:jc w:val="lowKashida"/>
        <w:rPr>
          <w:szCs w:val="28"/>
        </w:rPr>
      </w:pPr>
      <w:r w:rsidRPr="004840B5">
        <w:rPr>
          <w:szCs w:val="28"/>
        </w:rPr>
        <w:t>Employment of the laboratory shall in no way relieve Contractor’s obligations to perform the Work of the Contract.</w:t>
      </w:r>
    </w:p>
    <w:p w14:paraId="2D947077" w14:textId="77777777" w:rsidR="004840B5" w:rsidRPr="004840B5" w:rsidRDefault="004840B5" w:rsidP="004840B5">
      <w:pPr>
        <w:numPr>
          <w:ilvl w:val="1"/>
          <w:numId w:val="10"/>
        </w:numPr>
        <w:spacing w:before="240"/>
        <w:jc w:val="lowKashida"/>
        <w:rPr>
          <w:b/>
          <w:bCs/>
          <w:szCs w:val="28"/>
          <w:u w:val="single"/>
        </w:rPr>
      </w:pPr>
      <w:r w:rsidRPr="004840B5">
        <w:rPr>
          <w:b/>
          <w:bCs/>
          <w:szCs w:val="28"/>
          <w:u w:val="single"/>
        </w:rPr>
        <w:t>RELATED REQUIREMENTS</w:t>
      </w:r>
    </w:p>
    <w:p w14:paraId="32AB5687" w14:textId="77777777" w:rsidR="004840B5" w:rsidRPr="004840B5" w:rsidRDefault="004840B5" w:rsidP="004840B5">
      <w:pPr>
        <w:numPr>
          <w:ilvl w:val="0"/>
          <w:numId w:val="11"/>
        </w:numPr>
        <w:tabs>
          <w:tab w:val="left" w:pos="720"/>
        </w:tabs>
        <w:spacing w:before="240"/>
        <w:jc w:val="lowKashida"/>
        <w:rPr>
          <w:szCs w:val="28"/>
        </w:rPr>
      </w:pPr>
      <w:r w:rsidRPr="004840B5">
        <w:rPr>
          <w:szCs w:val="28"/>
        </w:rPr>
        <w:t>Conditions of the Contract: Inspections and testing required by laws, ordinances, rules regulations, orders or approvals of public authorities.</w:t>
      </w:r>
    </w:p>
    <w:p w14:paraId="722355F4" w14:textId="77777777" w:rsidR="004840B5" w:rsidRPr="004840B5" w:rsidRDefault="004840B5" w:rsidP="004840B5">
      <w:pPr>
        <w:numPr>
          <w:ilvl w:val="0"/>
          <w:numId w:val="11"/>
        </w:numPr>
        <w:tabs>
          <w:tab w:val="left" w:pos="720"/>
        </w:tabs>
        <w:spacing w:before="240"/>
        <w:jc w:val="lowKashida"/>
        <w:rPr>
          <w:szCs w:val="28"/>
        </w:rPr>
      </w:pPr>
      <w:r w:rsidRPr="004840B5">
        <w:rPr>
          <w:szCs w:val="28"/>
        </w:rPr>
        <w:t>Respective sections of specifications: Certification of products.</w:t>
      </w:r>
    </w:p>
    <w:p w14:paraId="50A55478" w14:textId="77777777" w:rsidR="004840B5" w:rsidRPr="004840B5" w:rsidRDefault="004840B5" w:rsidP="004840B5">
      <w:pPr>
        <w:numPr>
          <w:ilvl w:val="0"/>
          <w:numId w:val="11"/>
        </w:numPr>
        <w:tabs>
          <w:tab w:val="left" w:pos="720"/>
        </w:tabs>
        <w:spacing w:before="240"/>
        <w:jc w:val="lowKashida"/>
        <w:rPr>
          <w:szCs w:val="28"/>
        </w:rPr>
      </w:pPr>
      <w:r w:rsidRPr="004840B5">
        <w:rPr>
          <w:szCs w:val="28"/>
        </w:rPr>
        <w:t>Each specification section listed: Laboratory tests required and standards for testing.</w:t>
      </w:r>
    </w:p>
    <w:p w14:paraId="71A66FE9" w14:textId="77777777" w:rsidR="004840B5" w:rsidRPr="004840B5" w:rsidRDefault="004840B5" w:rsidP="004840B5">
      <w:pPr>
        <w:numPr>
          <w:ilvl w:val="0"/>
          <w:numId w:val="11"/>
        </w:numPr>
        <w:tabs>
          <w:tab w:val="left" w:pos="720"/>
        </w:tabs>
        <w:spacing w:before="240"/>
        <w:jc w:val="lowKashida"/>
        <w:rPr>
          <w:szCs w:val="28"/>
        </w:rPr>
      </w:pPr>
      <w:r w:rsidRPr="004840B5">
        <w:rPr>
          <w:szCs w:val="28"/>
        </w:rPr>
        <w:t xml:space="preserve">Testing Laboratory inspection, sampling and testing is required for but not limited to the following: </w:t>
      </w:r>
    </w:p>
    <w:p w14:paraId="19202233" w14:textId="77777777" w:rsidR="004840B5" w:rsidRPr="004840B5" w:rsidRDefault="004840B5" w:rsidP="004840B5">
      <w:pPr>
        <w:numPr>
          <w:ilvl w:val="1"/>
          <w:numId w:val="11"/>
        </w:numPr>
        <w:tabs>
          <w:tab w:val="left" w:pos="1134"/>
          <w:tab w:val="num" w:pos="1701"/>
        </w:tabs>
        <w:spacing w:before="240"/>
        <w:ind w:left="1701" w:hanging="567"/>
        <w:jc w:val="lowKashida"/>
        <w:rPr>
          <w:szCs w:val="28"/>
        </w:rPr>
      </w:pPr>
      <w:r w:rsidRPr="004840B5">
        <w:rPr>
          <w:szCs w:val="28"/>
        </w:rPr>
        <w:t>Site Preparation is including in Section 02100.</w:t>
      </w:r>
    </w:p>
    <w:p w14:paraId="00CCCF61" w14:textId="77777777" w:rsidR="004840B5" w:rsidRPr="004840B5" w:rsidRDefault="004840B5" w:rsidP="004840B5">
      <w:pPr>
        <w:numPr>
          <w:ilvl w:val="1"/>
          <w:numId w:val="11"/>
        </w:numPr>
        <w:tabs>
          <w:tab w:val="left" w:pos="1134"/>
          <w:tab w:val="num" w:pos="1701"/>
        </w:tabs>
        <w:spacing w:before="240"/>
        <w:ind w:left="1701" w:hanging="567"/>
        <w:jc w:val="lowKashida"/>
        <w:rPr>
          <w:szCs w:val="28"/>
        </w:rPr>
      </w:pPr>
      <w:r w:rsidRPr="004840B5">
        <w:rPr>
          <w:szCs w:val="28"/>
        </w:rPr>
        <w:t>Pavement Repair and Resurfacing is included in Section 02512.</w:t>
      </w:r>
    </w:p>
    <w:p w14:paraId="4C3C6F57" w14:textId="77777777" w:rsidR="004840B5" w:rsidRPr="004840B5" w:rsidRDefault="004840B5" w:rsidP="004840B5">
      <w:pPr>
        <w:numPr>
          <w:ilvl w:val="1"/>
          <w:numId w:val="11"/>
        </w:numPr>
        <w:tabs>
          <w:tab w:val="left" w:pos="1134"/>
          <w:tab w:val="num" w:pos="1701"/>
        </w:tabs>
        <w:spacing w:before="240"/>
        <w:ind w:left="1701" w:hanging="567"/>
        <w:jc w:val="lowKashida"/>
        <w:rPr>
          <w:szCs w:val="28"/>
        </w:rPr>
      </w:pPr>
      <w:r w:rsidRPr="004840B5">
        <w:rPr>
          <w:szCs w:val="28"/>
        </w:rPr>
        <w:t>Trenching, Backfilling and Compaction is included in Section 02220.</w:t>
      </w:r>
    </w:p>
    <w:p w14:paraId="458831CD" w14:textId="77777777" w:rsidR="004840B5" w:rsidRPr="004840B5" w:rsidRDefault="004840B5" w:rsidP="004840B5">
      <w:pPr>
        <w:numPr>
          <w:ilvl w:val="1"/>
          <w:numId w:val="11"/>
        </w:numPr>
        <w:tabs>
          <w:tab w:val="left" w:pos="1134"/>
          <w:tab w:val="num" w:pos="1701"/>
        </w:tabs>
        <w:spacing w:before="240"/>
        <w:ind w:left="1701" w:hanging="567"/>
        <w:jc w:val="lowKashida"/>
        <w:rPr>
          <w:szCs w:val="28"/>
        </w:rPr>
      </w:pPr>
      <w:r w:rsidRPr="004840B5">
        <w:rPr>
          <w:szCs w:val="28"/>
        </w:rPr>
        <w:t>Pipework included in Division 2 and Division 15.</w:t>
      </w:r>
    </w:p>
    <w:p w14:paraId="14EB5892" w14:textId="77777777" w:rsidR="004840B5" w:rsidRPr="004840B5" w:rsidRDefault="004840B5" w:rsidP="004840B5">
      <w:pPr>
        <w:numPr>
          <w:ilvl w:val="1"/>
          <w:numId w:val="11"/>
        </w:numPr>
        <w:tabs>
          <w:tab w:val="left" w:pos="1134"/>
          <w:tab w:val="num" w:pos="1701"/>
        </w:tabs>
        <w:spacing w:before="240"/>
        <w:ind w:left="1701" w:hanging="567"/>
        <w:jc w:val="lowKashida"/>
        <w:rPr>
          <w:szCs w:val="28"/>
        </w:rPr>
      </w:pPr>
      <w:r w:rsidRPr="004840B5">
        <w:rPr>
          <w:szCs w:val="28"/>
        </w:rPr>
        <w:t>Concrete and Concrete Reinforcement is included in Division 3.</w:t>
      </w:r>
    </w:p>
    <w:p w14:paraId="23B19D60" w14:textId="77777777" w:rsidR="004840B5" w:rsidRPr="004840B5" w:rsidRDefault="004840B5" w:rsidP="004840B5">
      <w:pPr>
        <w:numPr>
          <w:ilvl w:val="1"/>
          <w:numId w:val="11"/>
        </w:numPr>
        <w:tabs>
          <w:tab w:val="left" w:pos="1134"/>
          <w:tab w:val="num" w:pos="1701"/>
        </w:tabs>
        <w:spacing w:before="240"/>
        <w:ind w:left="1701" w:hanging="567"/>
        <w:jc w:val="lowKashida"/>
        <w:rPr>
          <w:szCs w:val="28"/>
        </w:rPr>
      </w:pPr>
      <w:r w:rsidRPr="004840B5">
        <w:rPr>
          <w:szCs w:val="28"/>
        </w:rPr>
        <w:t>Masonry is included in Division 4.</w:t>
      </w:r>
    </w:p>
    <w:p w14:paraId="6FEF3886" w14:textId="77777777" w:rsidR="004840B5" w:rsidRPr="004840B5" w:rsidRDefault="004840B5" w:rsidP="004840B5">
      <w:pPr>
        <w:numPr>
          <w:ilvl w:val="1"/>
          <w:numId w:val="10"/>
        </w:numPr>
        <w:spacing w:before="240"/>
        <w:jc w:val="lowKashida"/>
        <w:rPr>
          <w:b/>
          <w:bCs/>
          <w:szCs w:val="28"/>
          <w:u w:val="single"/>
        </w:rPr>
      </w:pPr>
      <w:r w:rsidRPr="004840B5">
        <w:rPr>
          <w:b/>
          <w:bCs/>
          <w:szCs w:val="28"/>
          <w:u w:val="single"/>
        </w:rPr>
        <w:t xml:space="preserve">SUBMITTALS </w:t>
      </w:r>
    </w:p>
    <w:p w14:paraId="475865EA" w14:textId="77777777" w:rsidR="004840B5" w:rsidRPr="004840B5" w:rsidRDefault="004840B5" w:rsidP="004840B5">
      <w:pPr>
        <w:numPr>
          <w:ilvl w:val="1"/>
          <w:numId w:val="12"/>
        </w:numPr>
        <w:tabs>
          <w:tab w:val="left" w:pos="720"/>
          <w:tab w:val="num" w:pos="1134"/>
        </w:tabs>
        <w:spacing w:before="240"/>
        <w:ind w:left="1134" w:hanging="425"/>
        <w:jc w:val="lowKashida"/>
        <w:rPr>
          <w:szCs w:val="28"/>
        </w:rPr>
      </w:pPr>
      <w:r w:rsidRPr="004840B5">
        <w:rPr>
          <w:szCs w:val="28"/>
        </w:rPr>
        <w:t>Submit to the Engineer the following information regarding the Independent Testing Laboratory:</w:t>
      </w:r>
    </w:p>
    <w:p w14:paraId="254A97F4" w14:textId="77777777" w:rsidR="004840B5" w:rsidRPr="004840B5" w:rsidRDefault="004840B5" w:rsidP="004840B5">
      <w:pPr>
        <w:numPr>
          <w:ilvl w:val="2"/>
          <w:numId w:val="12"/>
        </w:numPr>
        <w:tabs>
          <w:tab w:val="left" w:pos="720"/>
          <w:tab w:val="num" w:pos="1701"/>
        </w:tabs>
        <w:spacing w:before="240"/>
        <w:ind w:left="1701" w:hanging="567"/>
        <w:jc w:val="lowKashida"/>
        <w:rPr>
          <w:szCs w:val="28"/>
        </w:rPr>
      </w:pPr>
      <w:r w:rsidRPr="004840B5">
        <w:rPr>
          <w:szCs w:val="28"/>
        </w:rPr>
        <w:lastRenderedPageBreak/>
        <w:t>Qualification of Independent Testing Laboratory included: number of years the laboratory has been in business, similar projects the laboratory has undertaken, verification of laboratory equipment to perform laboratory testing required by this project, and verification of field equipment to perform field testing required by this project.</w:t>
      </w:r>
    </w:p>
    <w:p w14:paraId="39B42C3B" w14:textId="77777777" w:rsidR="004840B5" w:rsidRPr="004840B5" w:rsidRDefault="004840B5" w:rsidP="004840B5">
      <w:pPr>
        <w:numPr>
          <w:ilvl w:val="2"/>
          <w:numId w:val="12"/>
        </w:numPr>
        <w:tabs>
          <w:tab w:val="left" w:pos="720"/>
          <w:tab w:val="num" w:pos="1701"/>
        </w:tabs>
        <w:spacing w:before="240"/>
        <w:ind w:left="1701" w:hanging="567"/>
        <w:jc w:val="lowKashida"/>
        <w:rPr>
          <w:szCs w:val="28"/>
        </w:rPr>
      </w:pPr>
      <w:r w:rsidRPr="004840B5">
        <w:rPr>
          <w:szCs w:val="28"/>
        </w:rPr>
        <w:t>Qualifications of Project Manager and key staff whom will be responsible for the testing program.</w:t>
      </w:r>
    </w:p>
    <w:p w14:paraId="50119CF0" w14:textId="77777777" w:rsidR="004840B5" w:rsidRPr="004840B5" w:rsidRDefault="004840B5" w:rsidP="004840B5">
      <w:pPr>
        <w:numPr>
          <w:ilvl w:val="1"/>
          <w:numId w:val="10"/>
        </w:numPr>
        <w:spacing w:before="240"/>
        <w:jc w:val="lowKashida"/>
        <w:rPr>
          <w:b/>
          <w:bCs/>
          <w:szCs w:val="28"/>
        </w:rPr>
      </w:pPr>
      <w:r w:rsidRPr="004840B5">
        <w:rPr>
          <w:b/>
          <w:bCs/>
          <w:szCs w:val="28"/>
          <w:u w:val="single"/>
        </w:rPr>
        <w:t>LIMITATIONS OF AUTHORITY OF TESTING LABORATORY</w:t>
      </w:r>
    </w:p>
    <w:p w14:paraId="4EBE844B" w14:textId="77777777" w:rsidR="004840B5" w:rsidRPr="004840B5" w:rsidRDefault="004840B5" w:rsidP="004840B5">
      <w:pPr>
        <w:numPr>
          <w:ilvl w:val="0"/>
          <w:numId w:val="13"/>
        </w:numPr>
        <w:tabs>
          <w:tab w:val="clear" w:pos="720"/>
          <w:tab w:val="num" w:pos="1134"/>
        </w:tabs>
        <w:spacing w:before="240"/>
        <w:ind w:left="1134" w:hanging="425"/>
        <w:jc w:val="lowKashida"/>
        <w:rPr>
          <w:szCs w:val="28"/>
        </w:rPr>
      </w:pPr>
      <w:r w:rsidRPr="004840B5">
        <w:rPr>
          <w:szCs w:val="28"/>
        </w:rPr>
        <w:t>Laboratory is not authorized to:</w:t>
      </w:r>
    </w:p>
    <w:p w14:paraId="7DE61AAB" w14:textId="77777777" w:rsidR="004840B5" w:rsidRPr="004840B5" w:rsidRDefault="004840B5" w:rsidP="004840B5">
      <w:pPr>
        <w:numPr>
          <w:ilvl w:val="1"/>
          <w:numId w:val="13"/>
        </w:numPr>
        <w:tabs>
          <w:tab w:val="num" w:pos="1701"/>
        </w:tabs>
        <w:spacing w:before="240"/>
        <w:ind w:left="1701" w:hanging="621"/>
        <w:jc w:val="lowKashida"/>
        <w:rPr>
          <w:szCs w:val="28"/>
        </w:rPr>
      </w:pPr>
      <w:r w:rsidRPr="004840B5">
        <w:rPr>
          <w:szCs w:val="28"/>
        </w:rPr>
        <w:t>Release, revoke, alter or enlarge on requirements of Contract Documents.</w:t>
      </w:r>
    </w:p>
    <w:p w14:paraId="7F9A01C3" w14:textId="77777777" w:rsidR="004840B5" w:rsidRPr="004840B5" w:rsidRDefault="004840B5" w:rsidP="004840B5">
      <w:pPr>
        <w:numPr>
          <w:ilvl w:val="1"/>
          <w:numId w:val="13"/>
        </w:numPr>
        <w:tabs>
          <w:tab w:val="num" w:pos="1701"/>
        </w:tabs>
        <w:spacing w:before="240"/>
        <w:ind w:left="1701" w:hanging="621"/>
        <w:jc w:val="lowKashida"/>
        <w:rPr>
          <w:szCs w:val="28"/>
        </w:rPr>
      </w:pPr>
      <w:r w:rsidRPr="004840B5">
        <w:rPr>
          <w:szCs w:val="28"/>
        </w:rPr>
        <w:t>Approve or accept any portion of the Work.</w:t>
      </w:r>
    </w:p>
    <w:p w14:paraId="5242888E" w14:textId="77777777" w:rsidR="004840B5" w:rsidRPr="004840B5" w:rsidRDefault="004840B5" w:rsidP="004840B5">
      <w:pPr>
        <w:numPr>
          <w:ilvl w:val="1"/>
          <w:numId w:val="13"/>
        </w:numPr>
        <w:tabs>
          <w:tab w:val="num" w:pos="1701"/>
        </w:tabs>
        <w:spacing w:before="240"/>
        <w:ind w:left="1701" w:hanging="621"/>
        <w:jc w:val="lowKashida"/>
        <w:rPr>
          <w:szCs w:val="28"/>
        </w:rPr>
      </w:pPr>
      <w:r w:rsidRPr="004840B5">
        <w:rPr>
          <w:szCs w:val="28"/>
        </w:rPr>
        <w:t>Perform any duties of the Contractor.</w:t>
      </w:r>
    </w:p>
    <w:p w14:paraId="5D7D8D05" w14:textId="77777777" w:rsidR="004840B5" w:rsidRPr="004840B5" w:rsidRDefault="004840B5" w:rsidP="004840B5">
      <w:pPr>
        <w:numPr>
          <w:ilvl w:val="1"/>
          <w:numId w:val="10"/>
        </w:numPr>
        <w:spacing w:before="240"/>
        <w:jc w:val="lowKashida"/>
        <w:rPr>
          <w:b/>
          <w:bCs/>
          <w:szCs w:val="28"/>
          <w:u w:val="single"/>
        </w:rPr>
      </w:pPr>
      <w:r w:rsidRPr="004840B5">
        <w:rPr>
          <w:b/>
          <w:bCs/>
          <w:szCs w:val="28"/>
          <w:u w:val="single"/>
        </w:rPr>
        <w:t>CONTRACTOR’S RESPONSIBILITIES</w:t>
      </w:r>
    </w:p>
    <w:p w14:paraId="3497E610" w14:textId="77777777" w:rsidR="004840B5" w:rsidRPr="004840B5" w:rsidRDefault="004840B5" w:rsidP="004840B5">
      <w:pPr>
        <w:numPr>
          <w:ilvl w:val="0"/>
          <w:numId w:val="14"/>
        </w:numPr>
        <w:spacing w:before="240"/>
        <w:jc w:val="lowKashida"/>
        <w:rPr>
          <w:szCs w:val="28"/>
        </w:rPr>
      </w:pPr>
      <w:r w:rsidRPr="004840B5">
        <w:rPr>
          <w:szCs w:val="28"/>
        </w:rPr>
        <w:t>Assure the prompt services of the testing laboratory to perform the specified inspections, sampling and testing of materials. Promptly notify the Engineer of all irregularities or deficiencies in the Work which are observed during the performance of the specified testing. The Engineer shall have the option to witness all testing. Submit to the Engineer, five copies of all certified test reports prepared by the independent testing laboratory. Include in each report:</w:t>
      </w:r>
    </w:p>
    <w:p w14:paraId="4261C735" w14:textId="77777777" w:rsidR="004840B5" w:rsidRPr="004840B5" w:rsidRDefault="004840B5" w:rsidP="004840B5">
      <w:pPr>
        <w:numPr>
          <w:ilvl w:val="1"/>
          <w:numId w:val="14"/>
        </w:numPr>
        <w:tabs>
          <w:tab w:val="clear" w:pos="1800"/>
          <w:tab w:val="num" w:pos="1701"/>
        </w:tabs>
        <w:spacing w:before="240"/>
        <w:ind w:left="1701" w:hanging="567"/>
        <w:jc w:val="lowKashida"/>
        <w:rPr>
          <w:szCs w:val="28"/>
        </w:rPr>
      </w:pPr>
      <w:r w:rsidRPr="004840B5">
        <w:rPr>
          <w:szCs w:val="28"/>
        </w:rPr>
        <w:t>Date issued.</w:t>
      </w:r>
    </w:p>
    <w:p w14:paraId="3C241C76" w14:textId="77777777" w:rsidR="004840B5" w:rsidRPr="004840B5" w:rsidRDefault="004840B5" w:rsidP="004840B5">
      <w:pPr>
        <w:numPr>
          <w:ilvl w:val="1"/>
          <w:numId w:val="14"/>
        </w:numPr>
        <w:tabs>
          <w:tab w:val="clear" w:pos="1800"/>
          <w:tab w:val="num" w:pos="1701"/>
        </w:tabs>
        <w:spacing w:before="240"/>
        <w:ind w:left="1701" w:hanging="567"/>
        <w:jc w:val="lowKashida"/>
        <w:rPr>
          <w:szCs w:val="28"/>
        </w:rPr>
      </w:pPr>
      <w:r w:rsidRPr="004840B5">
        <w:rPr>
          <w:szCs w:val="28"/>
        </w:rPr>
        <w:t>Contract title and number.</w:t>
      </w:r>
    </w:p>
    <w:p w14:paraId="5064BD66" w14:textId="77777777" w:rsidR="004840B5" w:rsidRPr="004840B5" w:rsidRDefault="004840B5" w:rsidP="004840B5">
      <w:pPr>
        <w:numPr>
          <w:ilvl w:val="1"/>
          <w:numId w:val="14"/>
        </w:numPr>
        <w:tabs>
          <w:tab w:val="clear" w:pos="1800"/>
          <w:tab w:val="num" w:pos="1701"/>
        </w:tabs>
        <w:spacing w:before="240"/>
        <w:ind w:left="1701" w:hanging="567"/>
        <w:jc w:val="lowKashida"/>
        <w:rPr>
          <w:szCs w:val="28"/>
        </w:rPr>
      </w:pPr>
      <w:r w:rsidRPr="004840B5">
        <w:rPr>
          <w:szCs w:val="28"/>
        </w:rPr>
        <w:t>Testing Laboratory name and address.</w:t>
      </w:r>
    </w:p>
    <w:p w14:paraId="43C2C66D" w14:textId="77777777" w:rsidR="004840B5" w:rsidRPr="004840B5" w:rsidRDefault="004840B5" w:rsidP="004840B5">
      <w:pPr>
        <w:numPr>
          <w:ilvl w:val="1"/>
          <w:numId w:val="14"/>
        </w:numPr>
        <w:tabs>
          <w:tab w:val="clear" w:pos="1800"/>
          <w:tab w:val="num" w:pos="1701"/>
        </w:tabs>
        <w:spacing w:before="240"/>
        <w:ind w:left="1701" w:hanging="567"/>
        <w:jc w:val="lowKashida"/>
        <w:rPr>
          <w:szCs w:val="28"/>
        </w:rPr>
      </w:pPr>
      <w:r w:rsidRPr="004840B5">
        <w:rPr>
          <w:szCs w:val="28"/>
        </w:rPr>
        <w:t>Name and signature of Inspector.</w:t>
      </w:r>
    </w:p>
    <w:p w14:paraId="22430B4E" w14:textId="77777777" w:rsidR="004840B5" w:rsidRPr="004840B5" w:rsidRDefault="004840B5" w:rsidP="004840B5">
      <w:pPr>
        <w:numPr>
          <w:ilvl w:val="1"/>
          <w:numId w:val="14"/>
        </w:numPr>
        <w:tabs>
          <w:tab w:val="clear" w:pos="1800"/>
          <w:tab w:val="num" w:pos="1701"/>
        </w:tabs>
        <w:spacing w:before="240"/>
        <w:ind w:left="1701" w:hanging="567"/>
        <w:jc w:val="lowKashida"/>
        <w:rPr>
          <w:szCs w:val="28"/>
        </w:rPr>
      </w:pPr>
      <w:r w:rsidRPr="004840B5">
        <w:rPr>
          <w:szCs w:val="28"/>
        </w:rPr>
        <w:t>Date of inspection or sampling.</w:t>
      </w:r>
    </w:p>
    <w:p w14:paraId="011582A9" w14:textId="77777777" w:rsidR="004840B5" w:rsidRPr="004840B5" w:rsidRDefault="004840B5" w:rsidP="004840B5">
      <w:pPr>
        <w:numPr>
          <w:ilvl w:val="1"/>
          <w:numId w:val="14"/>
        </w:numPr>
        <w:tabs>
          <w:tab w:val="clear" w:pos="1800"/>
          <w:tab w:val="num" w:pos="1701"/>
        </w:tabs>
        <w:spacing w:before="240"/>
        <w:ind w:left="1701" w:hanging="567"/>
        <w:jc w:val="lowKashida"/>
        <w:rPr>
          <w:szCs w:val="28"/>
        </w:rPr>
      </w:pPr>
      <w:r w:rsidRPr="004840B5">
        <w:rPr>
          <w:szCs w:val="28"/>
        </w:rPr>
        <w:t>Record of temperature and weather.</w:t>
      </w:r>
    </w:p>
    <w:p w14:paraId="31424046" w14:textId="77777777" w:rsidR="004840B5" w:rsidRPr="004840B5" w:rsidRDefault="004840B5" w:rsidP="004840B5">
      <w:pPr>
        <w:numPr>
          <w:ilvl w:val="1"/>
          <w:numId w:val="14"/>
        </w:numPr>
        <w:tabs>
          <w:tab w:val="clear" w:pos="1800"/>
          <w:tab w:val="num" w:pos="1701"/>
        </w:tabs>
        <w:spacing w:before="240"/>
        <w:ind w:left="1701" w:hanging="567"/>
        <w:jc w:val="lowKashida"/>
        <w:rPr>
          <w:szCs w:val="28"/>
        </w:rPr>
      </w:pPr>
      <w:r w:rsidRPr="004840B5">
        <w:rPr>
          <w:szCs w:val="28"/>
        </w:rPr>
        <w:t>Date of test.</w:t>
      </w:r>
    </w:p>
    <w:p w14:paraId="55A87DB8" w14:textId="77777777" w:rsidR="004840B5" w:rsidRPr="004840B5" w:rsidRDefault="004840B5" w:rsidP="004840B5">
      <w:pPr>
        <w:numPr>
          <w:ilvl w:val="1"/>
          <w:numId w:val="14"/>
        </w:numPr>
        <w:tabs>
          <w:tab w:val="clear" w:pos="1800"/>
          <w:tab w:val="num" w:pos="1701"/>
        </w:tabs>
        <w:spacing w:before="240"/>
        <w:ind w:left="1701" w:hanging="567"/>
        <w:jc w:val="lowKashida"/>
        <w:rPr>
          <w:szCs w:val="28"/>
        </w:rPr>
      </w:pPr>
      <w:r w:rsidRPr="004840B5">
        <w:rPr>
          <w:szCs w:val="28"/>
        </w:rPr>
        <w:t>Identification of product and specification section.</w:t>
      </w:r>
    </w:p>
    <w:p w14:paraId="3BEBDB57" w14:textId="77777777" w:rsidR="004840B5" w:rsidRPr="004840B5" w:rsidRDefault="004840B5" w:rsidP="004840B5">
      <w:pPr>
        <w:numPr>
          <w:ilvl w:val="1"/>
          <w:numId w:val="14"/>
        </w:numPr>
        <w:tabs>
          <w:tab w:val="clear" w:pos="1800"/>
          <w:tab w:val="num" w:pos="1701"/>
        </w:tabs>
        <w:spacing w:before="240"/>
        <w:ind w:left="1701" w:hanging="567"/>
        <w:jc w:val="lowKashida"/>
        <w:rPr>
          <w:szCs w:val="28"/>
        </w:rPr>
      </w:pPr>
      <w:r w:rsidRPr="004840B5">
        <w:rPr>
          <w:szCs w:val="28"/>
        </w:rPr>
        <w:t>Location of sample.</w:t>
      </w:r>
    </w:p>
    <w:p w14:paraId="624A7285" w14:textId="77777777" w:rsidR="004840B5" w:rsidRPr="004840B5" w:rsidRDefault="004840B5" w:rsidP="004840B5">
      <w:pPr>
        <w:numPr>
          <w:ilvl w:val="1"/>
          <w:numId w:val="14"/>
        </w:numPr>
        <w:tabs>
          <w:tab w:val="clear" w:pos="1800"/>
          <w:tab w:val="num" w:pos="1701"/>
        </w:tabs>
        <w:spacing w:before="240"/>
        <w:ind w:left="1701" w:hanging="567"/>
        <w:jc w:val="lowKashida"/>
        <w:rPr>
          <w:szCs w:val="28"/>
        </w:rPr>
      </w:pPr>
      <w:r w:rsidRPr="004840B5">
        <w:rPr>
          <w:szCs w:val="28"/>
        </w:rPr>
        <w:t>Type of inspection or test.</w:t>
      </w:r>
    </w:p>
    <w:p w14:paraId="5D1830F5" w14:textId="77777777" w:rsidR="004840B5" w:rsidRPr="004840B5" w:rsidRDefault="004840B5" w:rsidP="004840B5">
      <w:pPr>
        <w:numPr>
          <w:ilvl w:val="1"/>
          <w:numId w:val="14"/>
        </w:numPr>
        <w:tabs>
          <w:tab w:val="clear" w:pos="1800"/>
          <w:tab w:val="num" w:pos="1701"/>
        </w:tabs>
        <w:spacing w:before="240"/>
        <w:ind w:left="1701" w:hanging="567"/>
        <w:jc w:val="lowKashida"/>
        <w:rPr>
          <w:szCs w:val="28"/>
        </w:rPr>
      </w:pPr>
      <w:r w:rsidRPr="004840B5">
        <w:rPr>
          <w:szCs w:val="28"/>
        </w:rPr>
        <w:t>Observations regarding compliance with Contract Documents.</w:t>
      </w:r>
    </w:p>
    <w:p w14:paraId="041AFC47" w14:textId="77777777" w:rsidR="004840B5" w:rsidRPr="004840B5" w:rsidRDefault="004840B5" w:rsidP="004840B5">
      <w:pPr>
        <w:numPr>
          <w:ilvl w:val="0"/>
          <w:numId w:val="14"/>
        </w:numPr>
        <w:spacing w:before="240"/>
        <w:jc w:val="lowKashida"/>
        <w:rPr>
          <w:szCs w:val="28"/>
        </w:rPr>
      </w:pPr>
      <w:r w:rsidRPr="004840B5">
        <w:rPr>
          <w:szCs w:val="28"/>
        </w:rPr>
        <w:t xml:space="preserve">Materials and equipment used in the performance of work under this Contract are subject to inspection and testing at the point of manufacture or fabrication. Standard specifications for quality and workmanship are indicated in the Contract Documents. The Engineer may require the Contractor to provide statements or certificates from the manufacturers and </w:t>
      </w:r>
      <w:r w:rsidRPr="004840B5">
        <w:rPr>
          <w:szCs w:val="28"/>
        </w:rPr>
        <w:lastRenderedPageBreak/>
        <w:t>fabricators that the materials and equipment provided by them are manufactured or fabricated in full accordance with the standard specifications for quality and workmanship indicated in the Contract Documents. All costs of this testing and providing statements and certificates shall be a subsidiary obligation of the contractor, and no extra charge to the Owner shall be allowed on account of such testing and certification.</w:t>
      </w:r>
    </w:p>
    <w:p w14:paraId="1A4CD808" w14:textId="77777777" w:rsidR="004840B5" w:rsidRPr="004840B5" w:rsidRDefault="004840B5" w:rsidP="004840B5">
      <w:pPr>
        <w:numPr>
          <w:ilvl w:val="1"/>
          <w:numId w:val="10"/>
        </w:numPr>
        <w:spacing w:before="240"/>
        <w:jc w:val="lowKashida"/>
        <w:rPr>
          <w:b/>
          <w:bCs/>
          <w:szCs w:val="28"/>
          <w:u w:val="single"/>
        </w:rPr>
      </w:pPr>
      <w:r w:rsidRPr="004840B5">
        <w:rPr>
          <w:b/>
          <w:bCs/>
          <w:szCs w:val="28"/>
          <w:u w:val="single"/>
        </w:rPr>
        <w:t>INSPECTION</w:t>
      </w:r>
    </w:p>
    <w:p w14:paraId="11087324" w14:textId="77777777" w:rsidR="004840B5" w:rsidRPr="004840B5" w:rsidRDefault="004840B5" w:rsidP="004840B5">
      <w:pPr>
        <w:numPr>
          <w:ilvl w:val="0"/>
          <w:numId w:val="15"/>
        </w:numPr>
        <w:tabs>
          <w:tab w:val="left" w:pos="1134"/>
        </w:tabs>
        <w:spacing w:before="240"/>
        <w:jc w:val="lowKashida"/>
        <w:rPr>
          <w:szCs w:val="28"/>
        </w:rPr>
      </w:pPr>
      <w:r w:rsidRPr="004840B5">
        <w:rPr>
          <w:szCs w:val="28"/>
        </w:rPr>
        <w:t>Inspection of all materials and equipment incorporated into the Work will all be required. Any delay in the Work or additional cost occasioned by the failure of such material or equipment to meet the specifications shall be the Contractor’s responsibility.</w:t>
      </w:r>
    </w:p>
    <w:p w14:paraId="0C35E374" w14:textId="77777777" w:rsidR="004840B5" w:rsidRPr="004840B5" w:rsidRDefault="004840B5" w:rsidP="004840B5">
      <w:pPr>
        <w:numPr>
          <w:ilvl w:val="0"/>
          <w:numId w:val="15"/>
        </w:numPr>
        <w:tabs>
          <w:tab w:val="left" w:pos="1134"/>
        </w:tabs>
        <w:spacing w:before="240"/>
        <w:jc w:val="lowKashida"/>
        <w:rPr>
          <w:szCs w:val="28"/>
        </w:rPr>
      </w:pPr>
      <w:r w:rsidRPr="004840B5">
        <w:rPr>
          <w:szCs w:val="28"/>
        </w:rPr>
        <w:t>Authorized representatives: The Employer shall have access to the Work wherever it is in preparation or progress. Provide proper facilities for such access and inspection.</w:t>
      </w:r>
    </w:p>
    <w:p w14:paraId="0A639589" w14:textId="77777777" w:rsidR="004840B5" w:rsidRPr="004840B5" w:rsidRDefault="004840B5" w:rsidP="004840B5">
      <w:pPr>
        <w:numPr>
          <w:ilvl w:val="0"/>
          <w:numId w:val="15"/>
        </w:numPr>
        <w:tabs>
          <w:tab w:val="left" w:pos="1134"/>
        </w:tabs>
        <w:spacing w:before="240"/>
        <w:jc w:val="lowKashida"/>
        <w:rPr>
          <w:szCs w:val="28"/>
        </w:rPr>
      </w:pPr>
      <w:r w:rsidRPr="004840B5">
        <w:rPr>
          <w:szCs w:val="28"/>
        </w:rPr>
        <w:t>Contractor shall furnish incidental labor and facilities:</w:t>
      </w:r>
    </w:p>
    <w:p w14:paraId="296C6BAF" w14:textId="77777777" w:rsidR="004840B5" w:rsidRPr="004840B5" w:rsidRDefault="004840B5" w:rsidP="004840B5">
      <w:pPr>
        <w:numPr>
          <w:ilvl w:val="1"/>
          <w:numId w:val="14"/>
        </w:numPr>
        <w:tabs>
          <w:tab w:val="clear" w:pos="1800"/>
          <w:tab w:val="left" w:pos="1134"/>
          <w:tab w:val="num" w:pos="1701"/>
        </w:tabs>
        <w:spacing w:before="240"/>
        <w:ind w:left="1701" w:hanging="567"/>
        <w:jc w:val="lowKashida"/>
        <w:rPr>
          <w:szCs w:val="28"/>
        </w:rPr>
      </w:pPr>
      <w:r w:rsidRPr="004840B5">
        <w:rPr>
          <w:szCs w:val="28"/>
        </w:rPr>
        <w:t>To obtain and handle samples at the Project site or at the source of the product to be tested.</w:t>
      </w:r>
    </w:p>
    <w:p w14:paraId="3F6BD3EB" w14:textId="77777777" w:rsidR="004840B5" w:rsidRPr="004840B5" w:rsidRDefault="004840B5" w:rsidP="004840B5">
      <w:pPr>
        <w:numPr>
          <w:ilvl w:val="1"/>
          <w:numId w:val="14"/>
        </w:numPr>
        <w:tabs>
          <w:tab w:val="clear" w:pos="1800"/>
          <w:tab w:val="left" w:pos="1134"/>
          <w:tab w:val="num" w:pos="1701"/>
        </w:tabs>
        <w:spacing w:before="240"/>
        <w:ind w:left="1701" w:hanging="567"/>
        <w:jc w:val="lowKashida"/>
        <w:rPr>
          <w:szCs w:val="28"/>
        </w:rPr>
      </w:pPr>
      <w:r w:rsidRPr="004840B5">
        <w:rPr>
          <w:szCs w:val="28"/>
        </w:rPr>
        <w:t>For storage of test samples.</w:t>
      </w:r>
    </w:p>
    <w:p w14:paraId="26ADB2D1" w14:textId="77777777" w:rsidR="004840B5" w:rsidRPr="004840B5" w:rsidRDefault="004840B5" w:rsidP="004840B5">
      <w:pPr>
        <w:tabs>
          <w:tab w:val="left" w:pos="720"/>
          <w:tab w:val="left" w:pos="1440"/>
        </w:tabs>
        <w:spacing w:before="240"/>
        <w:ind w:left="2160" w:hanging="2160"/>
        <w:jc w:val="center"/>
        <w:rPr>
          <w:szCs w:val="28"/>
        </w:rPr>
      </w:pPr>
      <w:r w:rsidRPr="004840B5">
        <w:rPr>
          <w:b/>
          <w:bCs/>
          <w:szCs w:val="28"/>
        </w:rPr>
        <w:t>END OF SECTION</w:t>
      </w:r>
    </w:p>
    <w:p w14:paraId="4010D7D8" w14:textId="3E877622" w:rsidR="00D830D5" w:rsidRDefault="00D830D5" w:rsidP="00D830D5">
      <w:pPr>
        <w:tabs>
          <w:tab w:val="left" w:pos="720"/>
        </w:tabs>
        <w:spacing w:before="120" w:after="60"/>
        <w:ind w:left="1440" w:hanging="1440"/>
        <w:jc w:val="center"/>
      </w:pPr>
    </w:p>
    <w:p w14:paraId="6DCBBA29" w14:textId="3BB19F7F" w:rsidR="004840B5" w:rsidRDefault="004840B5" w:rsidP="00D830D5">
      <w:pPr>
        <w:tabs>
          <w:tab w:val="left" w:pos="720"/>
        </w:tabs>
        <w:spacing w:before="120" w:after="60"/>
        <w:ind w:left="1440" w:hanging="1440"/>
        <w:jc w:val="center"/>
      </w:pPr>
    </w:p>
    <w:p w14:paraId="2840947E" w14:textId="508D78F1" w:rsidR="004840B5" w:rsidRDefault="004840B5" w:rsidP="00D830D5">
      <w:pPr>
        <w:tabs>
          <w:tab w:val="left" w:pos="720"/>
        </w:tabs>
        <w:spacing w:before="120" w:after="60"/>
        <w:ind w:left="1440" w:hanging="1440"/>
        <w:jc w:val="center"/>
      </w:pPr>
    </w:p>
    <w:p w14:paraId="5E65A737" w14:textId="7CCCD7DF" w:rsidR="004840B5" w:rsidRDefault="004840B5" w:rsidP="00D830D5">
      <w:pPr>
        <w:tabs>
          <w:tab w:val="left" w:pos="720"/>
        </w:tabs>
        <w:spacing w:before="120" w:after="60"/>
        <w:ind w:left="1440" w:hanging="1440"/>
        <w:jc w:val="center"/>
      </w:pPr>
    </w:p>
    <w:p w14:paraId="59827F9E" w14:textId="7E66C91B" w:rsidR="004840B5" w:rsidRDefault="004840B5" w:rsidP="00D830D5">
      <w:pPr>
        <w:tabs>
          <w:tab w:val="left" w:pos="720"/>
        </w:tabs>
        <w:spacing w:before="120" w:after="60"/>
        <w:ind w:left="1440" w:hanging="1440"/>
        <w:jc w:val="center"/>
      </w:pPr>
    </w:p>
    <w:p w14:paraId="483E028D" w14:textId="0DF4AAE0" w:rsidR="004840B5" w:rsidRDefault="004840B5" w:rsidP="00D830D5">
      <w:pPr>
        <w:tabs>
          <w:tab w:val="left" w:pos="720"/>
        </w:tabs>
        <w:spacing w:before="120" w:after="60"/>
        <w:ind w:left="1440" w:hanging="1440"/>
        <w:jc w:val="center"/>
      </w:pPr>
    </w:p>
    <w:p w14:paraId="7E4C0A12" w14:textId="462B454E" w:rsidR="004840B5" w:rsidRDefault="004840B5" w:rsidP="00D830D5">
      <w:pPr>
        <w:tabs>
          <w:tab w:val="left" w:pos="720"/>
        </w:tabs>
        <w:spacing w:before="120" w:after="60"/>
        <w:ind w:left="1440" w:hanging="1440"/>
        <w:jc w:val="center"/>
      </w:pPr>
    </w:p>
    <w:p w14:paraId="050EA96A" w14:textId="1E860673" w:rsidR="004840B5" w:rsidRDefault="004840B5" w:rsidP="00D830D5">
      <w:pPr>
        <w:tabs>
          <w:tab w:val="left" w:pos="720"/>
        </w:tabs>
        <w:spacing w:before="120" w:after="60"/>
        <w:ind w:left="1440" w:hanging="1440"/>
        <w:jc w:val="center"/>
      </w:pPr>
    </w:p>
    <w:p w14:paraId="16B2336F" w14:textId="4D6BF201" w:rsidR="004840B5" w:rsidRDefault="004840B5" w:rsidP="00D830D5">
      <w:pPr>
        <w:tabs>
          <w:tab w:val="left" w:pos="720"/>
        </w:tabs>
        <w:spacing w:before="120" w:after="60"/>
        <w:ind w:left="1440" w:hanging="1440"/>
        <w:jc w:val="center"/>
      </w:pPr>
    </w:p>
    <w:p w14:paraId="770EB6DB" w14:textId="0A89F10A" w:rsidR="004840B5" w:rsidRDefault="004840B5" w:rsidP="00D830D5">
      <w:pPr>
        <w:tabs>
          <w:tab w:val="left" w:pos="720"/>
        </w:tabs>
        <w:spacing w:before="120" w:after="60"/>
        <w:ind w:left="1440" w:hanging="1440"/>
        <w:jc w:val="center"/>
      </w:pPr>
    </w:p>
    <w:p w14:paraId="76F8DD8C" w14:textId="77777777" w:rsidR="00D71AC5" w:rsidRDefault="00D71AC5">
      <w:pPr>
        <w:spacing w:after="160" w:line="259" w:lineRule="auto"/>
        <w:rPr>
          <w:b/>
          <w:bCs/>
          <w:szCs w:val="28"/>
          <w:u w:val="single"/>
        </w:rPr>
      </w:pPr>
      <w:r>
        <w:rPr>
          <w:b/>
          <w:bCs/>
          <w:szCs w:val="28"/>
          <w:u w:val="single"/>
        </w:rPr>
        <w:br w:type="page"/>
      </w:r>
    </w:p>
    <w:p w14:paraId="23761294" w14:textId="3C507DDA" w:rsidR="004840B5" w:rsidRPr="004840B5" w:rsidRDefault="004840B5" w:rsidP="005C708E">
      <w:pPr>
        <w:pStyle w:val="Heading1"/>
      </w:pPr>
      <w:bookmarkStart w:id="49" w:name="_Toc28542108"/>
      <w:r w:rsidRPr="004840B5">
        <w:lastRenderedPageBreak/>
        <w:t>SECTION 01430</w:t>
      </w:r>
      <w:bookmarkEnd w:id="49"/>
    </w:p>
    <w:p w14:paraId="03B36AB9" w14:textId="77777777" w:rsidR="004840B5" w:rsidRPr="004840B5" w:rsidRDefault="004840B5" w:rsidP="005C708E">
      <w:pPr>
        <w:pStyle w:val="Heading1"/>
      </w:pPr>
      <w:bookmarkStart w:id="50" w:name="_Toc28542109"/>
      <w:r w:rsidRPr="004840B5">
        <w:t>QUALITY CONTROL PROGRAM</w:t>
      </w:r>
      <w:bookmarkEnd w:id="50"/>
    </w:p>
    <w:p w14:paraId="1511DC1A" w14:textId="77777777" w:rsidR="004840B5" w:rsidRPr="004840B5" w:rsidRDefault="004840B5" w:rsidP="004840B5">
      <w:pPr>
        <w:numPr>
          <w:ilvl w:val="0"/>
          <w:numId w:val="16"/>
        </w:numPr>
        <w:spacing w:before="120" w:after="120"/>
        <w:jc w:val="lowKashida"/>
        <w:rPr>
          <w:b/>
          <w:bCs/>
          <w:szCs w:val="28"/>
          <w:u w:val="single"/>
        </w:rPr>
      </w:pPr>
      <w:r w:rsidRPr="004840B5">
        <w:rPr>
          <w:b/>
          <w:bCs/>
          <w:szCs w:val="28"/>
          <w:u w:val="single"/>
        </w:rPr>
        <w:t>GENERAL</w:t>
      </w:r>
    </w:p>
    <w:p w14:paraId="6935A151" w14:textId="77777777" w:rsidR="004840B5" w:rsidRPr="004840B5" w:rsidRDefault="004840B5" w:rsidP="004840B5">
      <w:pPr>
        <w:tabs>
          <w:tab w:val="left" w:pos="720"/>
        </w:tabs>
        <w:spacing w:before="120" w:after="120"/>
        <w:ind w:left="1440" w:hanging="1440"/>
        <w:jc w:val="lowKashida"/>
        <w:rPr>
          <w:szCs w:val="28"/>
        </w:rPr>
      </w:pPr>
      <w:r w:rsidRPr="004840B5">
        <w:rPr>
          <w:szCs w:val="28"/>
        </w:rPr>
        <w:tab/>
        <w:t>1-1</w:t>
      </w:r>
      <w:r w:rsidRPr="004840B5">
        <w:rPr>
          <w:szCs w:val="28"/>
        </w:rPr>
        <w:tab/>
        <w:t>The Contractor shall be responsible for establishing and executing a Quality Control Program.</w:t>
      </w:r>
    </w:p>
    <w:p w14:paraId="497A9264" w14:textId="77777777" w:rsidR="004840B5" w:rsidRPr="004840B5" w:rsidRDefault="004840B5" w:rsidP="004840B5">
      <w:pPr>
        <w:tabs>
          <w:tab w:val="left" w:pos="720"/>
        </w:tabs>
        <w:spacing w:before="120" w:after="120"/>
        <w:ind w:left="1440" w:hanging="1440"/>
        <w:jc w:val="lowKashida"/>
        <w:rPr>
          <w:szCs w:val="28"/>
        </w:rPr>
      </w:pPr>
      <w:r w:rsidRPr="004840B5">
        <w:rPr>
          <w:szCs w:val="28"/>
        </w:rPr>
        <w:tab/>
        <w:t>1-2</w:t>
      </w:r>
      <w:r w:rsidRPr="004840B5">
        <w:rPr>
          <w:szCs w:val="28"/>
        </w:rPr>
        <w:tab/>
        <w:t>"Quality Control" is the process used to verify procurement, fabrication, and construction compliance with drawings and specifications.  The program shall describe this process in sufficient detail and clarity so that those implementing the program are fully aware of their specific duties, and those monitoring the program are assured that the duties are being carried out and the finished work is in conformance with Contract Documents.</w:t>
      </w:r>
    </w:p>
    <w:p w14:paraId="7E4EEABB" w14:textId="77777777" w:rsidR="004840B5" w:rsidRPr="004840B5" w:rsidRDefault="004840B5" w:rsidP="004840B5">
      <w:pPr>
        <w:numPr>
          <w:ilvl w:val="0"/>
          <w:numId w:val="16"/>
        </w:numPr>
        <w:spacing w:before="120" w:after="120"/>
        <w:jc w:val="lowKashida"/>
        <w:rPr>
          <w:b/>
          <w:bCs/>
          <w:szCs w:val="28"/>
          <w:u w:val="single"/>
        </w:rPr>
      </w:pPr>
      <w:r w:rsidRPr="004840B5">
        <w:rPr>
          <w:b/>
          <w:bCs/>
          <w:szCs w:val="28"/>
          <w:u w:val="single"/>
        </w:rPr>
        <w:t>POLICY</w:t>
      </w:r>
    </w:p>
    <w:p w14:paraId="348FF10F" w14:textId="394262FB" w:rsidR="004840B5" w:rsidRPr="004840B5" w:rsidRDefault="004840B5" w:rsidP="004840B5">
      <w:pPr>
        <w:tabs>
          <w:tab w:val="left" w:pos="720"/>
        </w:tabs>
        <w:spacing w:before="120" w:after="120"/>
        <w:ind w:left="1440" w:hanging="1440"/>
        <w:jc w:val="lowKashida"/>
        <w:rPr>
          <w:szCs w:val="28"/>
        </w:rPr>
      </w:pPr>
      <w:r w:rsidRPr="004840B5">
        <w:rPr>
          <w:szCs w:val="28"/>
        </w:rPr>
        <w:tab/>
        <w:t>2-1</w:t>
      </w:r>
      <w:r w:rsidRPr="004840B5">
        <w:rPr>
          <w:szCs w:val="28"/>
        </w:rPr>
        <w:tab/>
        <w:t xml:space="preserve">The objective of the program is to ensure that a </w:t>
      </w:r>
      <w:r w:rsidR="009E23BB" w:rsidRPr="004840B5">
        <w:rPr>
          <w:szCs w:val="28"/>
        </w:rPr>
        <w:t>high-quality</w:t>
      </w:r>
      <w:r w:rsidRPr="004840B5">
        <w:rPr>
          <w:szCs w:val="28"/>
        </w:rPr>
        <w:t xml:space="preserve"> product is produced by the Contractor.  Quality Control personnel cannot inspect "Quality" into completed work.  They can only verify that good quality work is produced.</w:t>
      </w:r>
    </w:p>
    <w:p w14:paraId="111FA04C" w14:textId="77777777" w:rsidR="004840B5" w:rsidRPr="004840B5" w:rsidRDefault="004840B5" w:rsidP="004840B5">
      <w:pPr>
        <w:tabs>
          <w:tab w:val="left" w:pos="720"/>
        </w:tabs>
        <w:spacing w:before="120" w:after="120"/>
        <w:ind w:left="1440" w:hanging="1440"/>
        <w:jc w:val="lowKashida"/>
        <w:rPr>
          <w:szCs w:val="28"/>
        </w:rPr>
      </w:pPr>
      <w:r w:rsidRPr="004840B5">
        <w:rPr>
          <w:szCs w:val="28"/>
        </w:rPr>
        <w:tab/>
        <w:t>2-2</w:t>
      </w:r>
      <w:r w:rsidRPr="004840B5">
        <w:rPr>
          <w:szCs w:val="28"/>
        </w:rPr>
        <w:tab/>
        <w:t xml:space="preserve">The Contractor should provide a Quality Control organization staffed by as many construction inspectors and equipped to the extent deemed necessary by the Engineer to support the program.  Such support facilities shall include but shall not be limited to: </w:t>
      </w:r>
    </w:p>
    <w:p w14:paraId="055540E8" w14:textId="77777777" w:rsidR="004840B5" w:rsidRPr="004840B5" w:rsidRDefault="004840B5" w:rsidP="004840B5">
      <w:pPr>
        <w:tabs>
          <w:tab w:val="left" w:pos="720"/>
          <w:tab w:val="left" w:pos="1440"/>
        </w:tabs>
        <w:spacing w:before="120" w:after="120"/>
        <w:ind w:left="2160" w:hanging="2160"/>
        <w:jc w:val="lowKashida"/>
        <w:rPr>
          <w:szCs w:val="28"/>
        </w:rPr>
      </w:pPr>
      <w:r w:rsidRPr="004840B5">
        <w:rPr>
          <w:szCs w:val="28"/>
        </w:rPr>
        <w:tab/>
      </w:r>
      <w:r w:rsidRPr="004840B5">
        <w:rPr>
          <w:szCs w:val="28"/>
        </w:rPr>
        <w:tab/>
        <w:t>1.</w:t>
      </w:r>
      <w:r w:rsidRPr="004840B5">
        <w:rPr>
          <w:szCs w:val="28"/>
        </w:rPr>
        <w:tab/>
        <w:t>Adequate materials testing services.</w:t>
      </w:r>
    </w:p>
    <w:p w14:paraId="32A7A7B9" w14:textId="77777777" w:rsidR="004840B5" w:rsidRPr="004840B5" w:rsidRDefault="004840B5" w:rsidP="004840B5">
      <w:pPr>
        <w:tabs>
          <w:tab w:val="left" w:pos="720"/>
          <w:tab w:val="left" w:pos="1440"/>
        </w:tabs>
        <w:spacing w:before="120" w:after="120"/>
        <w:ind w:left="2160" w:hanging="2160"/>
        <w:jc w:val="lowKashida"/>
        <w:rPr>
          <w:szCs w:val="28"/>
        </w:rPr>
      </w:pPr>
      <w:r w:rsidRPr="004840B5">
        <w:rPr>
          <w:szCs w:val="28"/>
        </w:rPr>
        <w:tab/>
      </w:r>
      <w:r w:rsidRPr="004840B5">
        <w:rPr>
          <w:szCs w:val="28"/>
        </w:rPr>
        <w:tab/>
        <w:t>2.</w:t>
      </w:r>
      <w:r w:rsidRPr="004840B5">
        <w:rPr>
          <w:szCs w:val="28"/>
        </w:rPr>
        <w:tab/>
        <w:t>Qualified personnel in adequate numbers and separate from construction line reporting, to inspect, and evaluate work performed.</w:t>
      </w:r>
    </w:p>
    <w:p w14:paraId="64DA3AD2" w14:textId="77777777" w:rsidR="004840B5" w:rsidRPr="004840B5" w:rsidRDefault="004840B5" w:rsidP="004840B5">
      <w:pPr>
        <w:tabs>
          <w:tab w:val="left" w:pos="720"/>
          <w:tab w:val="left" w:pos="1440"/>
        </w:tabs>
        <w:spacing w:before="120" w:after="120"/>
        <w:ind w:left="2160" w:hanging="2160"/>
        <w:jc w:val="lowKashida"/>
        <w:rPr>
          <w:szCs w:val="28"/>
        </w:rPr>
      </w:pPr>
      <w:r w:rsidRPr="004840B5">
        <w:rPr>
          <w:szCs w:val="28"/>
        </w:rPr>
        <w:tab/>
      </w:r>
      <w:r w:rsidRPr="004840B5">
        <w:rPr>
          <w:szCs w:val="28"/>
        </w:rPr>
        <w:tab/>
        <w:t>3.</w:t>
      </w:r>
      <w:r w:rsidRPr="004840B5">
        <w:rPr>
          <w:szCs w:val="28"/>
        </w:rPr>
        <w:tab/>
        <w:t>Clearly defined acceptability criteria for all work performed.</w:t>
      </w:r>
    </w:p>
    <w:p w14:paraId="230F8998" w14:textId="77777777" w:rsidR="004840B5" w:rsidRPr="004840B5" w:rsidRDefault="004840B5" w:rsidP="004840B5">
      <w:pPr>
        <w:tabs>
          <w:tab w:val="left" w:pos="720"/>
          <w:tab w:val="left" w:pos="1440"/>
        </w:tabs>
        <w:spacing w:before="120" w:after="120"/>
        <w:ind w:left="2160" w:hanging="2160"/>
        <w:jc w:val="lowKashida"/>
        <w:rPr>
          <w:szCs w:val="28"/>
        </w:rPr>
      </w:pPr>
      <w:r w:rsidRPr="004840B5">
        <w:rPr>
          <w:szCs w:val="28"/>
        </w:rPr>
        <w:tab/>
      </w:r>
      <w:r w:rsidRPr="004840B5">
        <w:rPr>
          <w:szCs w:val="28"/>
        </w:rPr>
        <w:tab/>
        <w:t>4.</w:t>
      </w:r>
      <w:r w:rsidRPr="004840B5">
        <w:rPr>
          <w:szCs w:val="28"/>
        </w:rPr>
        <w:tab/>
        <w:t>Responsibility and authority of quality control and inspection personnel to reject unsatisfactory work and have it corrected.</w:t>
      </w:r>
    </w:p>
    <w:p w14:paraId="261E5700" w14:textId="77777777" w:rsidR="004840B5" w:rsidRPr="004840B5" w:rsidRDefault="004840B5" w:rsidP="004840B5">
      <w:pPr>
        <w:tabs>
          <w:tab w:val="left" w:pos="720"/>
          <w:tab w:val="left" w:pos="1440"/>
        </w:tabs>
        <w:spacing w:before="120" w:after="120"/>
        <w:ind w:left="2160" w:hanging="2160"/>
        <w:jc w:val="lowKashida"/>
        <w:rPr>
          <w:szCs w:val="28"/>
        </w:rPr>
      </w:pPr>
      <w:r w:rsidRPr="004840B5">
        <w:rPr>
          <w:szCs w:val="28"/>
        </w:rPr>
        <w:tab/>
      </w:r>
      <w:r w:rsidRPr="004840B5">
        <w:rPr>
          <w:szCs w:val="28"/>
        </w:rPr>
        <w:tab/>
        <w:t>5.</w:t>
      </w:r>
      <w:r w:rsidRPr="004840B5">
        <w:rPr>
          <w:szCs w:val="28"/>
        </w:rPr>
        <w:tab/>
        <w:t>System for identifying, reporting, controlling, processing, correcting and documenting of non-conformances and their resolution.</w:t>
      </w:r>
    </w:p>
    <w:p w14:paraId="74FC591D" w14:textId="77777777" w:rsidR="004840B5" w:rsidRPr="004840B5" w:rsidRDefault="004840B5" w:rsidP="004840B5">
      <w:pPr>
        <w:tabs>
          <w:tab w:val="left" w:pos="720"/>
        </w:tabs>
        <w:spacing w:before="120" w:after="120"/>
        <w:jc w:val="lowKashida"/>
        <w:rPr>
          <w:szCs w:val="28"/>
        </w:rPr>
      </w:pPr>
      <w:r w:rsidRPr="004840B5">
        <w:rPr>
          <w:szCs w:val="28"/>
        </w:rPr>
        <w:tab/>
      </w:r>
      <w:r w:rsidRPr="004840B5">
        <w:rPr>
          <w:szCs w:val="28"/>
        </w:rPr>
        <w:tab/>
        <w:t>6.</w:t>
      </w:r>
      <w:r w:rsidRPr="004840B5">
        <w:rPr>
          <w:szCs w:val="28"/>
        </w:rPr>
        <w:tab/>
        <w:t xml:space="preserve">A system of reporting and recording to fully document inspections and tests </w:t>
      </w:r>
      <w:r w:rsidRPr="004840B5">
        <w:rPr>
          <w:szCs w:val="28"/>
        </w:rPr>
        <w:tab/>
      </w:r>
      <w:r w:rsidRPr="004840B5">
        <w:rPr>
          <w:szCs w:val="28"/>
        </w:rPr>
        <w:tab/>
      </w:r>
      <w:r w:rsidRPr="004840B5">
        <w:rPr>
          <w:szCs w:val="28"/>
        </w:rPr>
        <w:tab/>
        <w:t>made and quality levels attained.</w:t>
      </w:r>
    </w:p>
    <w:p w14:paraId="0FF39DA2" w14:textId="77777777" w:rsidR="004840B5" w:rsidRPr="004840B5" w:rsidRDefault="004840B5" w:rsidP="004840B5">
      <w:pPr>
        <w:tabs>
          <w:tab w:val="left" w:pos="720"/>
        </w:tabs>
        <w:spacing w:before="120" w:after="120"/>
        <w:ind w:left="1440" w:hanging="1440"/>
        <w:jc w:val="lowKashida"/>
        <w:rPr>
          <w:szCs w:val="28"/>
        </w:rPr>
      </w:pPr>
      <w:r w:rsidRPr="004840B5">
        <w:rPr>
          <w:szCs w:val="28"/>
        </w:rPr>
        <w:tab/>
        <w:t>2-3</w:t>
      </w:r>
      <w:r w:rsidRPr="004840B5">
        <w:rPr>
          <w:szCs w:val="28"/>
        </w:rPr>
        <w:tab/>
        <w:t>The requirements of this specification are not intended to limit the scope of the Contractor's Quality Control Program.</w:t>
      </w:r>
    </w:p>
    <w:p w14:paraId="0FF2F924" w14:textId="77777777" w:rsidR="004840B5" w:rsidRPr="004840B5" w:rsidRDefault="004840B5" w:rsidP="004840B5">
      <w:pPr>
        <w:numPr>
          <w:ilvl w:val="0"/>
          <w:numId w:val="16"/>
        </w:numPr>
        <w:spacing w:before="120" w:after="120"/>
        <w:jc w:val="lowKashida"/>
        <w:rPr>
          <w:b/>
          <w:bCs/>
          <w:szCs w:val="28"/>
          <w:u w:val="single"/>
        </w:rPr>
      </w:pPr>
      <w:r w:rsidRPr="004840B5">
        <w:rPr>
          <w:b/>
          <w:bCs/>
          <w:szCs w:val="28"/>
          <w:u w:val="single"/>
        </w:rPr>
        <w:t>QUALITY STANDARDS</w:t>
      </w:r>
    </w:p>
    <w:p w14:paraId="774C90C6" w14:textId="77777777" w:rsidR="004840B5" w:rsidRPr="004840B5" w:rsidRDefault="004840B5" w:rsidP="004840B5">
      <w:pPr>
        <w:tabs>
          <w:tab w:val="left" w:pos="720"/>
        </w:tabs>
        <w:spacing w:before="120" w:after="120"/>
        <w:ind w:left="1440" w:hanging="1440"/>
        <w:jc w:val="lowKashida"/>
        <w:rPr>
          <w:szCs w:val="28"/>
        </w:rPr>
      </w:pPr>
      <w:r w:rsidRPr="004840B5">
        <w:rPr>
          <w:szCs w:val="28"/>
        </w:rPr>
        <w:tab/>
        <w:t>3-1</w:t>
      </w:r>
      <w:r w:rsidRPr="004840B5">
        <w:rPr>
          <w:szCs w:val="28"/>
        </w:rPr>
        <w:tab/>
        <w:t>Relevant codes and criteria setting for the required standards for materials and workmanship are given in the Contract Documents.  The Contractor's Quality Control Program shall take full account of the requirements of such codes and criteria, together with the general requirements of Submittals Section.</w:t>
      </w:r>
    </w:p>
    <w:p w14:paraId="4F5AECB2" w14:textId="44583D65" w:rsidR="004840B5" w:rsidRDefault="004840B5" w:rsidP="004840B5">
      <w:pPr>
        <w:tabs>
          <w:tab w:val="left" w:pos="720"/>
        </w:tabs>
        <w:spacing w:before="120" w:after="120"/>
        <w:ind w:left="1440" w:hanging="1440"/>
        <w:jc w:val="lowKashida"/>
        <w:rPr>
          <w:szCs w:val="28"/>
        </w:rPr>
      </w:pPr>
      <w:r w:rsidRPr="004840B5">
        <w:rPr>
          <w:szCs w:val="28"/>
        </w:rPr>
        <w:tab/>
        <w:t>3-2</w:t>
      </w:r>
      <w:r w:rsidRPr="004840B5">
        <w:rPr>
          <w:szCs w:val="28"/>
        </w:rPr>
        <w:tab/>
        <w:t>The Contractor shall furnish to the Engineer a copy of each applicable code or standard given in these specifications and/or used by Contractor in his Quality Control Program.</w:t>
      </w:r>
    </w:p>
    <w:p w14:paraId="08381726" w14:textId="6ADCBCE8" w:rsidR="00D71AC5" w:rsidRDefault="00D71AC5" w:rsidP="004840B5">
      <w:pPr>
        <w:tabs>
          <w:tab w:val="left" w:pos="720"/>
        </w:tabs>
        <w:spacing w:before="120" w:after="120"/>
        <w:ind w:left="1440" w:hanging="1440"/>
        <w:jc w:val="lowKashida"/>
        <w:rPr>
          <w:szCs w:val="28"/>
        </w:rPr>
      </w:pPr>
    </w:p>
    <w:p w14:paraId="314801A6" w14:textId="32741067" w:rsidR="00D71AC5" w:rsidRDefault="00D71AC5" w:rsidP="004840B5">
      <w:pPr>
        <w:tabs>
          <w:tab w:val="left" w:pos="720"/>
        </w:tabs>
        <w:spacing w:before="120" w:after="120"/>
        <w:ind w:left="1440" w:hanging="1440"/>
        <w:jc w:val="lowKashida"/>
        <w:rPr>
          <w:szCs w:val="28"/>
        </w:rPr>
      </w:pPr>
    </w:p>
    <w:p w14:paraId="29A603C1" w14:textId="77777777" w:rsidR="00D71AC5" w:rsidRPr="004840B5" w:rsidRDefault="00D71AC5" w:rsidP="004840B5">
      <w:pPr>
        <w:tabs>
          <w:tab w:val="left" w:pos="720"/>
        </w:tabs>
        <w:spacing w:before="120" w:after="120"/>
        <w:ind w:left="1440" w:hanging="1440"/>
        <w:jc w:val="lowKashida"/>
        <w:rPr>
          <w:szCs w:val="28"/>
        </w:rPr>
      </w:pPr>
    </w:p>
    <w:p w14:paraId="6E3750BD" w14:textId="77777777" w:rsidR="004840B5" w:rsidRPr="004840B5" w:rsidRDefault="004840B5" w:rsidP="004840B5">
      <w:pPr>
        <w:numPr>
          <w:ilvl w:val="0"/>
          <w:numId w:val="16"/>
        </w:numPr>
        <w:spacing w:before="120" w:after="120"/>
        <w:jc w:val="lowKashida"/>
        <w:rPr>
          <w:b/>
          <w:bCs/>
          <w:szCs w:val="28"/>
          <w:u w:val="single"/>
        </w:rPr>
      </w:pPr>
      <w:r w:rsidRPr="004840B5">
        <w:rPr>
          <w:b/>
          <w:bCs/>
          <w:szCs w:val="28"/>
          <w:u w:val="single"/>
        </w:rPr>
        <w:lastRenderedPageBreak/>
        <w:t>CONTROL OF MATERIALS</w:t>
      </w:r>
    </w:p>
    <w:p w14:paraId="5B2147F6" w14:textId="77777777" w:rsidR="004840B5" w:rsidRPr="004840B5" w:rsidRDefault="004840B5" w:rsidP="004840B5">
      <w:pPr>
        <w:numPr>
          <w:ilvl w:val="1"/>
          <w:numId w:val="17"/>
        </w:numPr>
        <w:spacing w:before="120" w:after="120"/>
        <w:jc w:val="lowKashida"/>
        <w:rPr>
          <w:b/>
          <w:bCs/>
          <w:szCs w:val="28"/>
          <w:u w:val="single"/>
        </w:rPr>
      </w:pPr>
      <w:r w:rsidRPr="004840B5">
        <w:rPr>
          <w:b/>
          <w:bCs/>
          <w:szCs w:val="28"/>
          <w:u w:val="single"/>
        </w:rPr>
        <w:t>Approval of Materials</w:t>
      </w:r>
    </w:p>
    <w:p w14:paraId="26D29863" w14:textId="1068FAA3" w:rsidR="004840B5" w:rsidRPr="004840B5" w:rsidRDefault="004840B5" w:rsidP="004840B5">
      <w:pPr>
        <w:numPr>
          <w:ilvl w:val="1"/>
          <w:numId w:val="16"/>
        </w:numPr>
        <w:tabs>
          <w:tab w:val="num" w:pos="1843"/>
        </w:tabs>
        <w:spacing w:before="120" w:after="120"/>
        <w:ind w:left="1843"/>
        <w:jc w:val="lowKashida"/>
        <w:rPr>
          <w:szCs w:val="28"/>
        </w:rPr>
      </w:pPr>
      <w:r w:rsidRPr="004840B5">
        <w:rPr>
          <w:szCs w:val="28"/>
        </w:rPr>
        <w:t xml:space="preserve">Unless </w:t>
      </w:r>
      <w:r w:rsidR="005C708E" w:rsidRPr="004840B5">
        <w:rPr>
          <w:szCs w:val="28"/>
        </w:rPr>
        <w:t>otherwise</w:t>
      </w:r>
      <w:r w:rsidRPr="004840B5">
        <w:rPr>
          <w:szCs w:val="28"/>
        </w:rPr>
        <w:t xml:space="preserve"> specified, only </w:t>
      </w:r>
      <w:r w:rsidR="009E23BB" w:rsidRPr="004840B5">
        <w:rPr>
          <w:szCs w:val="28"/>
        </w:rPr>
        <w:t>brand-new</w:t>
      </w:r>
      <w:r w:rsidRPr="004840B5">
        <w:rPr>
          <w:szCs w:val="28"/>
        </w:rPr>
        <w:t xml:space="preserve"> materials and equipment shall be incorporated in the work. Brand new materials means the newest up-date version and the newest manufactured from the factory. Refurbishment, repainted or old versions are rejected. All materials and equipment furnished by the Contractor shall be subject to the inspection and approval of the Engineer. No material shall be delivered to the work without prior approval of the Engineer.</w:t>
      </w:r>
    </w:p>
    <w:p w14:paraId="782CD6A4" w14:textId="77777777" w:rsidR="004840B5" w:rsidRPr="004840B5" w:rsidRDefault="004840B5" w:rsidP="004840B5">
      <w:pPr>
        <w:numPr>
          <w:ilvl w:val="1"/>
          <w:numId w:val="16"/>
        </w:numPr>
        <w:tabs>
          <w:tab w:val="num" w:pos="1843"/>
        </w:tabs>
        <w:spacing w:before="120" w:after="120"/>
        <w:ind w:left="1843"/>
        <w:jc w:val="lowKashida"/>
        <w:rPr>
          <w:szCs w:val="28"/>
        </w:rPr>
      </w:pPr>
      <w:r w:rsidRPr="004840B5">
        <w:rPr>
          <w:szCs w:val="28"/>
        </w:rPr>
        <w:t>As specified in Section 01300, the Contractor shall submit to the Engineer data sheets and compliance sheets relating to materials and equipment he proposes to furnish for the work. The data sheets shall state in a table from all manufacturer’s part specification. The compliance sheet shall also show in a table form of 4 columns, the 1st for Tender Complete Specifications in detail, the 2nd for submitted specifications, the 3rd for deviation and the 4th for remarks. Such data shall be in sufficient detail to enable the Engineer to identify the particular product and to form an opinion as to its conformity to the specifications.</w:t>
      </w:r>
    </w:p>
    <w:p w14:paraId="6B33591F" w14:textId="77777777" w:rsidR="004840B5" w:rsidRPr="004840B5" w:rsidRDefault="004840B5" w:rsidP="004840B5">
      <w:pPr>
        <w:spacing w:before="120" w:after="120"/>
        <w:ind w:left="1843"/>
        <w:jc w:val="lowKashida"/>
        <w:rPr>
          <w:szCs w:val="28"/>
        </w:rPr>
      </w:pPr>
      <w:r w:rsidRPr="004840B5">
        <w:rPr>
          <w:szCs w:val="28"/>
        </w:rPr>
        <w:t>All submitted catalogues and brochures of materials shall be marked on every specific item in the catalogue clearly. The Contractor shall attach with the submittal a table showing every submitted item and its page location in the related catalogue.</w:t>
      </w:r>
    </w:p>
    <w:p w14:paraId="2BEEEABB" w14:textId="77777777" w:rsidR="004840B5" w:rsidRPr="004840B5" w:rsidRDefault="004840B5" w:rsidP="004840B5">
      <w:pPr>
        <w:spacing w:before="120" w:after="120"/>
        <w:ind w:left="1843"/>
        <w:jc w:val="lowKashida"/>
        <w:rPr>
          <w:szCs w:val="28"/>
        </w:rPr>
      </w:pPr>
      <w:r w:rsidRPr="004840B5">
        <w:rPr>
          <w:szCs w:val="28"/>
        </w:rPr>
        <w:t>All longitudinal items of all kinds which to be installed in the project, such as cables, wires, pipe, profiles, ropes of all kinds, shutters, hand or guard rails, trays, steel sections, safety grills … etc. shall be of maximum and / or standard length that could be manufactured locally and / or outside the country and to the approval of the Engineer.</w:t>
      </w:r>
    </w:p>
    <w:p w14:paraId="07AFD424" w14:textId="77777777" w:rsidR="004840B5" w:rsidRPr="004840B5" w:rsidRDefault="004840B5" w:rsidP="004840B5">
      <w:pPr>
        <w:numPr>
          <w:ilvl w:val="1"/>
          <w:numId w:val="16"/>
        </w:numPr>
        <w:tabs>
          <w:tab w:val="num" w:pos="1843"/>
        </w:tabs>
        <w:spacing w:before="120" w:after="120"/>
        <w:ind w:left="1843"/>
        <w:jc w:val="lowKashida"/>
        <w:rPr>
          <w:szCs w:val="28"/>
        </w:rPr>
      </w:pPr>
      <w:r w:rsidRPr="004840B5">
        <w:rPr>
          <w:szCs w:val="28"/>
        </w:rPr>
        <w:t>Facilities and labor for handling and inspection of all materials and equipment shall be furnished by the Contractor. If the Engineer requires, either prior to beginning or during the progress of the work, the Contractor shall submit additional samples or materials as a specimens and / or for such special tests as may be necessary to demonstrate that they conform to the specifications. Such samples shall be furnished, stored, packed and shipped as directed at the Contractor’s expense.</w:t>
      </w:r>
    </w:p>
    <w:p w14:paraId="7F6A1223" w14:textId="77777777" w:rsidR="004840B5" w:rsidRPr="004840B5" w:rsidRDefault="004840B5" w:rsidP="004840B5">
      <w:pPr>
        <w:numPr>
          <w:ilvl w:val="1"/>
          <w:numId w:val="16"/>
        </w:numPr>
        <w:tabs>
          <w:tab w:val="num" w:pos="1843"/>
        </w:tabs>
        <w:spacing w:before="120" w:after="120"/>
        <w:ind w:left="1843"/>
        <w:jc w:val="lowKashida"/>
        <w:rPr>
          <w:szCs w:val="28"/>
        </w:rPr>
      </w:pPr>
      <w:r w:rsidRPr="004840B5">
        <w:rPr>
          <w:szCs w:val="28"/>
        </w:rPr>
        <w:t>Any delay of approval resulting from the Contractor’s failure to submit samples, data sheets or compliance sheets promptly shall not be used as a basis of a claim for added time or cost.</w:t>
      </w:r>
    </w:p>
    <w:p w14:paraId="2346B73C" w14:textId="77777777" w:rsidR="004840B5" w:rsidRPr="004840B5" w:rsidRDefault="004840B5" w:rsidP="004840B5">
      <w:pPr>
        <w:numPr>
          <w:ilvl w:val="1"/>
          <w:numId w:val="16"/>
        </w:numPr>
        <w:tabs>
          <w:tab w:val="num" w:pos="1843"/>
        </w:tabs>
        <w:spacing w:before="120" w:after="120"/>
        <w:ind w:left="1843"/>
        <w:jc w:val="lowKashida"/>
        <w:rPr>
          <w:szCs w:val="28"/>
        </w:rPr>
      </w:pPr>
      <w:r w:rsidRPr="004840B5">
        <w:rPr>
          <w:szCs w:val="28"/>
        </w:rPr>
        <w:t>In order to demonstrate the proficiency of workmen or to facilitate the choice among several textures, types, finishes and surfaces, the Contractor shall provide such samples of workmanship or finish as may be required.</w:t>
      </w:r>
    </w:p>
    <w:p w14:paraId="6AF04FA3" w14:textId="664500BC" w:rsidR="004840B5" w:rsidRPr="004840B5" w:rsidRDefault="004840B5" w:rsidP="004840B5">
      <w:pPr>
        <w:numPr>
          <w:ilvl w:val="1"/>
          <w:numId w:val="16"/>
        </w:numPr>
        <w:tabs>
          <w:tab w:val="num" w:pos="1843"/>
        </w:tabs>
        <w:spacing w:before="120" w:after="120"/>
        <w:ind w:left="1843"/>
        <w:jc w:val="lowKashida"/>
        <w:rPr>
          <w:szCs w:val="28"/>
        </w:rPr>
      </w:pPr>
      <w:r w:rsidRPr="004840B5">
        <w:rPr>
          <w:szCs w:val="28"/>
        </w:rPr>
        <w:t xml:space="preserve">The materials and equipment used on the work shall correspond to the approved samples or other </w:t>
      </w:r>
      <w:r w:rsidR="009E23BB" w:rsidRPr="004840B5">
        <w:rPr>
          <w:szCs w:val="28"/>
        </w:rPr>
        <w:t>data.</w:t>
      </w:r>
    </w:p>
    <w:p w14:paraId="202C0E10" w14:textId="77777777" w:rsidR="004840B5" w:rsidRPr="004840B5" w:rsidRDefault="004840B5" w:rsidP="004840B5">
      <w:pPr>
        <w:numPr>
          <w:ilvl w:val="1"/>
          <w:numId w:val="17"/>
        </w:numPr>
        <w:spacing w:before="120" w:after="120"/>
        <w:jc w:val="lowKashida"/>
        <w:rPr>
          <w:b/>
          <w:bCs/>
          <w:szCs w:val="28"/>
          <w:u w:val="single"/>
        </w:rPr>
      </w:pPr>
      <w:r w:rsidRPr="004840B5">
        <w:rPr>
          <w:b/>
          <w:bCs/>
          <w:szCs w:val="28"/>
          <w:u w:val="single"/>
        </w:rPr>
        <w:t>Handling and storage of Materials</w:t>
      </w:r>
    </w:p>
    <w:p w14:paraId="55243A60" w14:textId="77777777" w:rsidR="004840B5" w:rsidRPr="004840B5" w:rsidRDefault="004840B5" w:rsidP="004840B5">
      <w:pPr>
        <w:numPr>
          <w:ilvl w:val="0"/>
          <w:numId w:val="18"/>
        </w:numPr>
        <w:spacing w:before="120" w:after="120"/>
        <w:jc w:val="lowKashida"/>
        <w:rPr>
          <w:szCs w:val="28"/>
        </w:rPr>
      </w:pPr>
      <w:r w:rsidRPr="004840B5">
        <w:rPr>
          <w:szCs w:val="28"/>
        </w:rPr>
        <w:t>All materials and equipment to be incorporated in the work shall be handled and stored by the Manufacturer, Fabricator, Supplier and Contractor before, during and after shipment in the approved Contractor’s site stores in a manner to prevent warping, twisting, bending, breaking, chipping, rusting and any injury, theft or damage of any kind whatsoever to the material or equipment.</w:t>
      </w:r>
    </w:p>
    <w:p w14:paraId="69E0686A" w14:textId="77777777" w:rsidR="004840B5" w:rsidRPr="004840B5" w:rsidRDefault="004840B5" w:rsidP="004840B5">
      <w:pPr>
        <w:numPr>
          <w:ilvl w:val="0"/>
          <w:numId w:val="18"/>
        </w:numPr>
        <w:spacing w:before="120" w:after="120"/>
        <w:jc w:val="lowKashida"/>
        <w:rPr>
          <w:szCs w:val="28"/>
        </w:rPr>
      </w:pPr>
      <w:r w:rsidRPr="004840B5">
        <w:rPr>
          <w:szCs w:val="28"/>
        </w:rPr>
        <w:lastRenderedPageBreak/>
        <w:t>Cement and lime shall be stored under a roof and off the ground and shall be kept completely dry at all times. All structural, miscellaneous, reinforcing steel shall be stored off the ground or otherwise to prevent accumulations of dirt or grease and in a position to prevent accumulations of standing water and to minimize rusting. Beams shall be stored with the webs vertical. Precast concrete shall be handled and stored in a manner to prevent accumulations of dirt, standing water, staining, chipping or cracking. Brick, block and similar masonry products shall be handled and stored in a manner to reduce breakage, chipping, cracking and spalling to a minimum.</w:t>
      </w:r>
    </w:p>
    <w:p w14:paraId="611287CB" w14:textId="77777777" w:rsidR="004840B5" w:rsidRPr="004840B5" w:rsidRDefault="004840B5" w:rsidP="004840B5">
      <w:pPr>
        <w:numPr>
          <w:ilvl w:val="0"/>
          <w:numId w:val="18"/>
        </w:numPr>
        <w:spacing w:before="120" w:after="120"/>
        <w:jc w:val="lowKashida"/>
        <w:rPr>
          <w:szCs w:val="28"/>
        </w:rPr>
      </w:pPr>
      <w:r w:rsidRPr="004840B5">
        <w:rPr>
          <w:szCs w:val="28"/>
        </w:rPr>
        <w:t>All electrical and mechanical equipment subject to environmental damage by the atmosphere if stored outdoors shall be stored under shelter cover to prevent injury. The protective cover may be a temporary structure on the site, but it must be approved and satisfactory to the Engineer.</w:t>
      </w:r>
    </w:p>
    <w:p w14:paraId="1EF0560F" w14:textId="77777777" w:rsidR="004840B5" w:rsidRPr="004840B5" w:rsidRDefault="004840B5" w:rsidP="004840B5">
      <w:pPr>
        <w:numPr>
          <w:ilvl w:val="0"/>
          <w:numId w:val="18"/>
        </w:numPr>
        <w:spacing w:before="120" w:after="120"/>
        <w:jc w:val="lowKashida"/>
        <w:rPr>
          <w:szCs w:val="28"/>
        </w:rPr>
      </w:pPr>
      <w:r w:rsidRPr="004840B5">
        <w:rPr>
          <w:szCs w:val="28"/>
        </w:rPr>
        <w:t>All material which, in the opinion of the Engineer, have become so damaged as to be unfit for the use intended or specified shall be promptly removed from the site of the work and the Contractor shall receive no compensation for the damaged material or its removal.</w:t>
      </w:r>
    </w:p>
    <w:p w14:paraId="052232BA" w14:textId="77777777" w:rsidR="004840B5" w:rsidRPr="004840B5" w:rsidRDefault="004840B5" w:rsidP="004840B5">
      <w:pPr>
        <w:numPr>
          <w:ilvl w:val="0"/>
          <w:numId w:val="18"/>
        </w:numPr>
        <w:spacing w:before="120" w:after="120"/>
        <w:jc w:val="lowKashida"/>
        <w:rPr>
          <w:szCs w:val="28"/>
        </w:rPr>
      </w:pPr>
      <w:r w:rsidRPr="004840B5">
        <w:rPr>
          <w:szCs w:val="28"/>
        </w:rPr>
        <w:t>All pipe and other materials delivered to the job shall be unloaded and placed in a manner, which will not hamper the normal operation of the existing plant or interfere with the flow of necessary traffic.</w:t>
      </w:r>
    </w:p>
    <w:p w14:paraId="0C00C2AB" w14:textId="77777777" w:rsidR="004840B5" w:rsidRPr="004840B5" w:rsidRDefault="004840B5" w:rsidP="004840B5">
      <w:pPr>
        <w:numPr>
          <w:ilvl w:val="0"/>
          <w:numId w:val="16"/>
        </w:numPr>
        <w:spacing w:before="120" w:after="120"/>
        <w:jc w:val="lowKashida"/>
        <w:rPr>
          <w:b/>
          <w:bCs/>
          <w:szCs w:val="28"/>
          <w:u w:val="single"/>
        </w:rPr>
      </w:pPr>
      <w:r w:rsidRPr="004840B5">
        <w:rPr>
          <w:b/>
          <w:bCs/>
          <w:szCs w:val="28"/>
          <w:u w:val="single"/>
        </w:rPr>
        <w:t>ORGANIZATION</w:t>
      </w:r>
    </w:p>
    <w:p w14:paraId="1438DD56" w14:textId="77777777" w:rsidR="004840B5" w:rsidRPr="004840B5" w:rsidRDefault="004840B5" w:rsidP="004840B5">
      <w:pPr>
        <w:numPr>
          <w:ilvl w:val="1"/>
          <w:numId w:val="19"/>
        </w:numPr>
        <w:tabs>
          <w:tab w:val="left" w:pos="1418"/>
        </w:tabs>
        <w:spacing w:before="120" w:after="120"/>
        <w:ind w:left="1418" w:hanging="698"/>
        <w:jc w:val="lowKashida"/>
        <w:rPr>
          <w:szCs w:val="28"/>
        </w:rPr>
      </w:pPr>
      <w:r w:rsidRPr="004840B5">
        <w:rPr>
          <w:szCs w:val="28"/>
        </w:rPr>
        <w:t>A typical Quality Control organization would be divided into two parts, On-Site and Off-Site.  The Off-Site organization reports to a Manager of Procurement.  The quality control of materials and equipment from Off-Site shall be the responsibility of the Quality Control Supervisor as they arrive On-Site for inspection, protection, storage, handling and installation in the Permanent Works.  The On-Site organization reports to the Quality Control Supervisor, and is further divided into:</w:t>
      </w:r>
    </w:p>
    <w:p w14:paraId="648FDD18" w14:textId="77777777" w:rsidR="004840B5" w:rsidRPr="004840B5" w:rsidRDefault="004840B5" w:rsidP="004840B5">
      <w:pPr>
        <w:tabs>
          <w:tab w:val="left" w:pos="720"/>
          <w:tab w:val="left" w:pos="1440"/>
        </w:tabs>
        <w:spacing w:before="120" w:after="120"/>
        <w:ind w:left="2160" w:hanging="2160"/>
        <w:jc w:val="lowKashida"/>
        <w:rPr>
          <w:szCs w:val="28"/>
        </w:rPr>
      </w:pPr>
      <w:r w:rsidRPr="004840B5">
        <w:rPr>
          <w:szCs w:val="28"/>
        </w:rPr>
        <w:tab/>
      </w:r>
      <w:r w:rsidRPr="004840B5">
        <w:rPr>
          <w:szCs w:val="28"/>
        </w:rPr>
        <w:tab/>
        <w:t>1.</w:t>
      </w:r>
      <w:r w:rsidRPr="004840B5">
        <w:rPr>
          <w:szCs w:val="28"/>
        </w:rPr>
        <w:tab/>
        <w:t>Testing - to include all laboratory and field materials testing services; and</w:t>
      </w:r>
    </w:p>
    <w:p w14:paraId="7E21CC0A" w14:textId="77777777" w:rsidR="004840B5" w:rsidRPr="004840B5" w:rsidRDefault="004840B5" w:rsidP="004840B5">
      <w:pPr>
        <w:tabs>
          <w:tab w:val="left" w:pos="720"/>
          <w:tab w:val="left" w:pos="1440"/>
        </w:tabs>
        <w:spacing w:before="120" w:after="120"/>
        <w:ind w:left="2160" w:hanging="2160"/>
        <w:jc w:val="lowKashida"/>
        <w:rPr>
          <w:szCs w:val="28"/>
        </w:rPr>
      </w:pPr>
      <w:r w:rsidRPr="004840B5">
        <w:rPr>
          <w:szCs w:val="28"/>
        </w:rPr>
        <w:tab/>
      </w:r>
      <w:r w:rsidRPr="004840B5">
        <w:rPr>
          <w:szCs w:val="28"/>
        </w:rPr>
        <w:tab/>
        <w:t>2.</w:t>
      </w:r>
      <w:r w:rsidRPr="004840B5">
        <w:rPr>
          <w:szCs w:val="28"/>
        </w:rPr>
        <w:tab/>
        <w:t>Inspection - to include all construction inspection staff.</w:t>
      </w:r>
    </w:p>
    <w:p w14:paraId="719D922B" w14:textId="77777777" w:rsidR="004840B5" w:rsidRPr="004840B5" w:rsidRDefault="004840B5" w:rsidP="004840B5">
      <w:pPr>
        <w:numPr>
          <w:ilvl w:val="1"/>
          <w:numId w:val="19"/>
        </w:numPr>
        <w:tabs>
          <w:tab w:val="left" w:pos="1418"/>
        </w:tabs>
        <w:spacing w:before="120" w:after="120"/>
        <w:ind w:left="1418" w:hanging="698"/>
        <w:jc w:val="lowKashida"/>
        <w:rPr>
          <w:szCs w:val="28"/>
        </w:rPr>
      </w:pPr>
      <w:r w:rsidRPr="004840B5">
        <w:rPr>
          <w:szCs w:val="28"/>
        </w:rPr>
        <w:tab/>
        <w:t>The Quality Control Supervisor in turn, would report directly to the Project Manager.</w:t>
      </w:r>
    </w:p>
    <w:p w14:paraId="44FD633F" w14:textId="77777777" w:rsidR="004840B5" w:rsidRPr="004840B5" w:rsidRDefault="004840B5" w:rsidP="004840B5">
      <w:pPr>
        <w:numPr>
          <w:ilvl w:val="1"/>
          <w:numId w:val="19"/>
        </w:numPr>
        <w:tabs>
          <w:tab w:val="left" w:pos="1418"/>
        </w:tabs>
        <w:spacing w:before="120" w:after="120"/>
        <w:ind w:left="1418" w:hanging="698"/>
        <w:jc w:val="lowKashida"/>
        <w:rPr>
          <w:szCs w:val="28"/>
        </w:rPr>
      </w:pPr>
      <w:r w:rsidRPr="004840B5">
        <w:rPr>
          <w:szCs w:val="28"/>
        </w:rPr>
        <w:tab/>
        <w:t>The Contractor is required to submit his proposed organization complete with names and positions for acceptance.</w:t>
      </w:r>
    </w:p>
    <w:p w14:paraId="47D549D1" w14:textId="60EACFC3" w:rsidR="004840B5" w:rsidRDefault="004840B5" w:rsidP="004840B5">
      <w:pPr>
        <w:numPr>
          <w:ilvl w:val="1"/>
          <w:numId w:val="19"/>
        </w:numPr>
        <w:tabs>
          <w:tab w:val="left" w:pos="1418"/>
        </w:tabs>
        <w:spacing w:before="120" w:after="120"/>
        <w:ind w:left="1418" w:hanging="698"/>
        <w:jc w:val="lowKashida"/>
        <w:rPr>
          <w:szCs w:val="28"/>
        </w:rPr>
      </w:pPr>
      <w:r w:rsidRPr="004840B5">
        <w:rPr>
          <w:szCs w:val="28"/>
        </w:rPr>
        <w:tab/>
        <w:t>Contractor shall designate one of his key personnel as Quality Control Supervisor.  It shall be the sole duty and responsibility of the Quality Control Supervisor and his staff to organize, coordinate, conduct and otherwise implement the Quality Control Program as submitted by the Contractor and acceptable to the Engineer.  No other duties or responsibilities shall be assigned to the Quality Control Supervisor or his staff unless expressly authorized in writing by the Engineer.  The Quality Control Supervisor, or his approved alternate, shall be on the Work Site at all times while work is in progress.</w:t>
      </w:r>
    </w:p>
    <w:p w14:paraId="2B316513" w14:textId="20FF5FB3" w:rsidR="00D71AC5" w:rsidRDefault="00D71AC5" w:rsidP="00D71AC5">
      <w:pPr>
        <w:tabs>
          <w:tab w:val="left" w:pos="1418"/>
        </w:tabs>
        <w:spacing w:before="120" w:after="120"/>
        <w:jc w:val="lowKashida"/>
        <w:rPr>
          <w:szCs w:val="28"/>
        </w:rPr>
      </w:pPr>
    </w:p>
    <w:p w14:paraId="000708AF" w14:textId="28E4CCF6" w:rsidR="00D71AC5" w:rsidRDefault="00D71AC5" w:rsidP="00D71AC5">
      <w:pPr>
        <w:tabs>
          <w:tab w:val="left" w:pos="1418"/>
        </w:tabs>
        <w:spacing w:before="120" w:after="120"/>
        <w:jc w:val="lowKashida"/>
        <w:rPr>
          <w:szCs w:val="28"/>
        </w:rPr>
      </w:pPr>
    </w:p>
    <w:p w14:paraId="6C97B35C" w14:textId="77777777" w:rsidR="00D71AC5" w:rsidRPr="004840B5" w:rsidRDefault="00D71AC5" w:rsidP="00D71AC5">
      <w:pPr>
        <w:tabs>
          <w:tab w:val="left" w:pos="1418"/>
        </w:tabs>
        <w:spacing w:before="120" w:after="120"/>
        <w:jc w:val="lowKashida"/>
        <w:rPr>
          <w:szCs w:val="28"/>
        </w:rPr>
      </w:pPr>
    </w:p>
    <w:p w14:paraId="5C7DC046" w14:textId="77777777" w:rsidR="004840B5" w:rsidRPr="004840B5" w:rsidRDefault="004840B5" w:rsidP="004840B5">
      <w:pPr>
        <w:numPr>
          <w:ilvl w:val="0"/>
          <w:numId w:val="16"/>
        </w:numPr>
        <w:spacing w:before="120" w:after="120"/>
        <w:jc w:val="lowKashida"/>
        <w:rPr>
          <w:b/>
          <w:bCs/>
          <w:szCs w:val="28"/>
          <w:u w:val="single"/>
        </w:rPr>
      </w:pPr>
      <w:r w:rsidRPr="004840B5">
        <w:rPr>
          <w:b/>
          <w:bCs/>
          <w:szCs w:val="28"/>
          <w:u w:val="single"/>
        </w:rPr>
        <w:t>SUBMITTALS</w:t>
      </w:r>
    </w:p>
    <w:p w14:paraId="5F46261A" w14:textId="77777777" w:rsidR="004840B5" w:rsidRPr="004840B5" w:rsidRDefault="004840B5" w:rsidP="004840B5">
      <w:pPr>
        <w:numPr>
          <w:ilvl w:val="1"/>
          <w:numId w:val="20"/>
        </w:numPr>
        <w:tabs>
          <w:tab w:val="left" w:pos="1418"/>
        </w:tabs>
        <w:spacing w:before="120" w:after="120"/>
        <w:ind w:left="1418" w:hanging="698"/>
        <w:jc w:val="lowKashida"/>
        <w:rPr>
          <w:b/>
          <w:bCs/>
          <w:szCs w:val="28"/>
          <w:u w:val="single"/>
        </w:rPr>
      </w:pPr>
      <w:r w:rsidRPr="004840B5">
        <w:rPr>
          <w:b/>
          <w:bCs/>
          <w:szCs w:val="28"/>
          <w:u w:val="single"/>
        </w:rPr>
        <w:lastRenderedPageBreak/>
        <w:t>Quality Control Program</w:t>
      </w:r>
    </w:p>
    <w:p w14:paraId="2130AA22" w14:textId="77777777" w:rsidR="004840B5" w:rsidRPr="004840B5" w:rsidRDefault="004840B5" w:rsidP="004840B5">
      <w:pPr>
        <w:numPr>
          <w:ilvl w:val="2"/>
          <w:numId w:val="20"/>
        </w:numPr>
        <w:tabs>
          <w:tab w:val="left" w:pos="720"/>
          <w:tab w:val="left" w:pos="1440"/>
        </w:tabs>
        <w:spacing w:before="120" w:after="120"/>
        <w:jc w:val="lowKashida"/>
        <w:rPr>
          <w:szCs w:val="28"/>
        </w:rPr>
      </w:pPr>
      <w:r w:rsidRPr="004840B5">
        <w:rPr>
          <w:szCs w:val="28"/>
        </w:rPr>
        <w:t>Within 30 days after "Notice to Proceed" the Contractor shall submit for review to the Engineer a detailed outline of the Quality Control Program proposed.  Completed procedures for each element of the outline will be submitted for review and shall be implemented before any new items of work begin.</w:t>
      </w:r>
    </w:p>
    <w:p w14:paraId="62FBA966" w14:textId="77777777" w:rsidR="004840B5" w:rsidRPr="004840B5" w:rsidRDefault="004840B5" w:rsidP="004840B5">
      <w:pPr>
        <w:numPr>
          <w:ilvl w:val="2"/>
          <w:numId w:val="20"/>
        </w:numPr>
        <w:tabs>
          <w:tab w:val="left" w:pos="720"/>
          <w:tab w:val="left" w:pos="1440"/>
        </w:tabs>
        <w:spacing w:before="120" w:after="120"/>
        <w:jc w:val="lowKashida"/>
        <w:rPr>
          <w:szCs w:val="28"/>
        </w:rPr>
      </w:pPr>
      <w:r w:rsidRPr="004840B5">
        <w:rPr>
          <w:szCs w:val="28"/>
        </w:rPr>
        <w:t>The Contractor shall be responsible both for the quality of all his manufactured and purchased items and for the construction work.  As such, two basic plans will be submitted:</w:t>
      </w:r>
    </w:p>
    <w:p w14:paraId="6B9EA018" w14:textId="77777777" w:rsidR="004840B5" w:rsidRPr="004840B5" w:rsidRDefault="004840B5" w:rsidP="004840B5">
      <w:pPr>
        <w:tabs>
          <w:tab w:val="left" w:pos="720"/>
          <w:tab w:val="left" w:pos="1440"/>
          <w:tab w:val="left" w:pos="2160"/>
          <w:tab w:val="left" w:pos="2880"/>
        </w:tabs>
        <w:spacing w:before="120" w:after="120"/>
        <w:ind w:left="3600" w:hanging="3600"/>
        <w:jc w:val="lowKashida"/>
        <w:rPr>
          <w:szCs w:val="28"/>
        </w:rPr>
      </w:pPr>
      <w:r w:rsidRPr="004840B5">
        <w:rPr>
          <w:szCs w:val="28"/>
        </w:rPr>
        <w:tab/>
      </w:r>
      <w:r w:rsidRPr="004840B5">
        <w:rPr>
          <w:szCs w:val="28"/>
        </w:rPr>
        <w:tab/>
      </w:r>
      <w:r w:rsidRPr="004840B5">
        <w:rPr>
          <w:szCs w:val="28"/>
        </w:rPr>
        <w:tab/>
        <w:t>1.</w:t>
      </w:r>
      <w:r w:rsidRPr="004840B5">
        <w:rPr>
          <w:szCs w:val="28"/>
        </w:rPr>
        <w:tab/>
        <w:t>Off-Site:</w:t>
      </w:r>
    </w:p>
    <w:p w14:paraId="3F70A417" w14:textId="77777777" w:rsidR="004840B5" w:rsidRPr="004840B5" w:rsidRDefault="004840B5" w:rsidP="004840B5">
      <w:pPr>
        <w:tabs>
          <w:tab w:val="left" w:pos="720"/>
          <w:tab w:val="left" w:pos="1440"/>
          <w:tab w:val="left" w:pos="2160"/>
        </w:tabs>
        <w:spacing w:before="120" w:after="120"/>
        <w:ind w:left="2880" w:hanging="2880"/>
        <w:jc w:val="lowKashida"/>
        <w:rPr>
          <w:szCs w:val="28"/>
        </w:rPr>
      </w:pPr>
      <w:r w:rsidRPr="004840B5">
        <w:rPr>
          <w:szCs w:val="28"/>
        </w:rPr>
        <w:tab/>
      </w:r>
      <w:r w:rsidRPr="004840B5">
        <w:rPr>
          <w:szCs w:val="28"/>
        </w:rPr>
        <w:tab/>
      </w:r>
      <w:r w:rsidRPr="004840B5">
        <w:rPr>
          <w:szCs w:val="28"/>
        </w:rPr>
        <w:tab/>
      </w:r>
      <w:r w:rsidRPr="004840B5">
        <w:rPr>
          <w:szCs w:val="28"/>
        </w:rPr>
        <w:tab/>
        <w:t>Supplier Quality Control and Inspection Plan which covers all items intended for inspection at the Contractor's and/or supplier's plants and the procedures for carrying out same.</w:t>
      </w:r>
    </w:p>
    <w:p w14:paraId="5F53EB6F" w14:textId="77777777" w:rsidR="004840B5" w:rsidRPr="004840B5" w:rsidRDefault="004840B5" w:rsidP="004840B5">
      <w:pPr>
        <w:tabs>
          <w:tab w:val="left" w:pos="720"/>
          <w:tab w:val="left" w:pos="1440"/>
          <w:tab w:val="left" w:pos="2160"/>
        </w:tabs>
        <w:spacing w:before="120" w:after="120"/>
        <w:ind w:left="2880" w:hanging="2880"/>
        <w:jc w:val="lowKashida"/>
        <w:rPr>
          <w:szCs w:val="28"/>
        </w:rPr>
      </w:pPr>
      <w:r w:rsidRPr="004840B5">
        <w:rPr>
          <w:szCs w:val="28"/>
        </w:rPr>
        <w:tab/>
      </w:r>
      <w:r w:rsidRPr="004840B5">
        <w:rPr>
          <w:szCs w:val="28"/>
        </w:rPr>
        <w:tab/>
      </w:r>
      <w:r w:rsidRPr="004840B5">
        <w:rPr>
          <w:szCs w:val="28"/>
        </w:rPr>
        <w:tab/>
        <w:t>2.</w:t>
      </w:r>
      <w:r w:rsidRPr="004840B5">
        <w:rPr>
          <w:szCs w:val="28"/>
        </w:rPr>
        <w:tab/>
        <w:t>On-Site:</w:t>
      </w:r>
    </w:p>
    <w:p w14:paraId="317BDC70" w14:textId="77777777" w:rsidR="004840B5" w:rsidRPr="004840B5" w:rsidRDefault="004840B5" w:rsidP="004840B5">
      <w:pPr>
        <w:tabs>
          <w:tab w:val="left" w:pos="720"/>
          <w:tab w:val="left" w:pos="1440"/>
          <w:tab w:val="left" w:pos="2160"/>
        </w:tabs>
        <w:spacing w:before="120" w:after="120"/>
        <w:ind w:left="2880" w:hanging="2880"/>
        <w:jc w:val="lowKashida"/>
        <w:rPr>
          <w:szCs w:val="28"/>
        </w:rPr>
      </w:pPr>
      <w:r w:rsidRPr="004840B5">
        <w:rPr>
          <w:szCs w:val="28"/>
        </w:rPr>
        <w:tab/>
      </w:r>
      <w:r w:rsidRPr="004840B5">
        <w:rPr>
          <w:szCs w:val="28"/>
        </w:rPr>
        <w:tab/>
      </w:r>
      <w:r w:rsidRPr="004840B5">
        <w:rPr>
          <w:szCs w:val="28"/>
        </w:rPr>
        <w:tab/>
      </w:r>
      <w:r w:rsidRPr="004840B5">
        <w:rPr>
          <w:szCs w:val="28"/>
        </w:rPr>
        <w:tab/>
        <w:t>On-Site Quality Control and Inspection Plan which covers all aspects of control, inspection and testing of field activities and construction works.</w:t>
      </w:r>
    </w:p>
    <w:p w14:paraId="77C489BA" w14:textId="77777777" w:rsidR="004840B5" w:rsidRPr="004840B5" w:rsidRDefault="004840B5" w:rsidP="004840B5">
      <w:pPr>
        <w:numPr>
          <w:ilvl w:val="2"/>
          <w:numId w:val="20"/>
        </w:numPr>
        <w:tabs>
          <w:tab w:val="left" w:pos="720"/>
          <w:tab w:val="left" w:pos="1440"/>
        </w:tabs>
        <w:spacing w:before="120" w:after="120"/>
        <w:jc w:val="lowKashida"/>
        <w:rPr>
          <w:szCs w:val="28"/>
        </w:rPr>
      </w:pPr>
      <w:r w:rsidRPr="004840B5">
        <w:rPr>
          <w:szCs w:val="28"/>
        </w:rPr>
        <w:t>Each plan must contain the following key elements which shall be supplemented and updated with additional information from time to time to satisfy the client and the Contractor's internal requirements:</w:t>
      </w:r>
    </w:p>
    <w:p w14:paraId="49E4AAFE" w14:textId="77777777" w:rsidR="004840B5" w:rsidRPr="004840B5" w:rsidRDefault="004840B5" w:rsidP="004840B5">
      <w:pPr>
        <w:numPr>
          <w:ilvl w:val="2"/>
          <w:numId w:val="16"/>
        </w:numPr>
        <w:tabs>
          <w:tab w:val="left" w:pos="2552"/>
        </w:tabs>
        <w:spacing w:before="120" w:after="120"/>
        <w:ind w:left="2552" w:hanging="425"/>
        <w:jc w:val="lowKashida"/>
        <w:rPr>
          <w:szCs w:val="28"/>
        </w:rPr>
      </w:pPr>
      <w:r w:rsidRPr="004840B5">
        <w:rPr>
          <w:szCs w:val="28"/>
        </w:rPr>
        <w:t>Organization Chart for quality control.</w:t>
      </w:r>
    </w:p>
    <w:p w14:paraId="6480A704" w14:textId="77777777" w:rsidR="004840B5" w:rsidRPr="004840B5" w:rsidRDefault="004840B5" w:rsidP="004840B5">
      <w:pPr>
        <w:numPr>
          <w:ilvl w:val="2"/>
          <w:numId w:val="16"/>
        </w:numPr>
        <w:tabs>
          <w:tab w:val="left" w:pos="2552"/>
        </w:tabs>
        <w:spacing w:before="120" w:after="120"/>
        <w:ind w:left="2552" w:hanging="425"/>
        <w:jc w:val="lowKashida"/>
        <w:rPr>
          <w:szCs w:val="28"/>
        </w:rPr>
      </w:pPr>
      <w:r w:rsidRPr="004840B5">
        <w:rPr>
          <w:szCs w:val="28"/>
        </w:rPr>
        <w:t>Samples of proposed quality control records, testing forms and reporting forms.</w:t>
      </w:r>
    </w:p>
    <w:p w14:paraId="36942F01" w14:textId="77777777" w:rsidR="004840B5" w:rsidRPr="004840B5" w:rsidRDefault="004840B5" w:rsidP="004840B5">
      <w:pPr>
        <w:numPr>
          <w:ilvl w:val="2"/>
          <w:numId w:val="16"/>
        </w:numPr>
        <w:tabs>
          <w:tab w:val="left" w:pos="2552"/>
        </w:tabs>
        <w:spacing w:before="120" w:after="120"/>
        <w:ind w:left="2552" w:hanging="425"/>
        <w:jc w:val="lowKashida"/>
        <w:rPr>
          <w:szCs w:val="28"/>
        </w:rPr>
      </w:pPr>
      <w:r w:rsidRPr="004840B5">
        <w:rPr>
          <w:szCs w:val="28"/>
        </w:rPr>
        <w:t>List of proposed "Hold Points", defined as points at which specific inspection and documentation shall be performed by the Contractor and reviewed by the Engineer prior to proceeding.</w:t>
      </w:r>
    </w:p>
    <w:p w14:paraId="6DDBF813" w14:textId="77777777" w:rsidR="004840B5" w:rsidRPr="004840B5" w:rsidRDefault="004840B5" w:rsidP="004840B5">
      <w:pPr>
        <w:numPr>
          <w:ilvl w:val="2"/>
          <w:numId w:val="16"/>
        </w:numPr>
        <w:tabs>
          <w:tab w:val="left" w:pos="2552"/>
        </w:tabs>
        <w:spacing w:before="120" w:after="120"/>
        <w:ind w:left="2552" w:hanging="425"/>
        <w:jc w:val="lowKashida"/>
        <w:rPr>
          <w:szCs w:val="28"/>
        </w:rPr>
      </w:pPr>
      <w:r w:rsidRPr="004840B5">
        <w:rPr>
          <w:szCs w:val="28"/>
        </w:rPr>
        <w:t>List of materials and operations which shall be inspected by the Contractor at the various stages of construction together with inspection procedures, test types, and frequencies.</w:t>
      </w:r>
    </w:p>
    <w:p w14:paraId="2AC8F261" w14:textId="77777777" w:rsidR="004840B5" w:rsidRPr="004840B5" w:rsidRDefault="004840B5" w:rsidP="004840B5">
      <w:pPr>
        <w:numPr>
          <w:ilvl w:val="2"/>
          <w:numId w:val="16"/>
        </w:numPr>
        <w:tabs>
          <w:tab w:val="left" w:pos="2552"/>
        </w:tabs>
        <w:spacing w:before="120" w:after="120"/>
        <w:ind w:left="2552" w:hanging="425"/>
        <w:jc w:val="lowKashida"/>
        <w:rPr>
          <w:szCs w:val="28"/>
        </w:rPr>
      </w:pPr>
      <w:r w:rsidRPr="004840B5">
        <w:rPr>
          <w:szCs w:val="28"/>
        </w:rPr>
        <w:t>A list of purchased items requiring inspection at the supplier's plant with proposed quality control procedure identified.</w:t>
      </w:r>
    </w:p>
    <w:p w14:paraId="7A074847" w14:textId="77777777" w:rsidR="004840B5" w:rsidRPr="004840B5" w:rsidRDefault="004840B5" w:rsidP="004840B5">
      <w:pPr>
        <w:numPr>
          <w:ilvl w:val="2"/>
          <w:numId w:val="16"/>
        </w:numPr>
        <w:tabs>
          <w:tab w:val="left" w:pos="2552"/>
        </w:tabs>
        <w:spacing w:before="120" w:after="120"/>
        <w:ind w:left="2552" w:hanging="425"/>
        <w:jc w:val="lowKashida"/>
        <w:rPr>
          <w:szCs w:val="28"/>
        </w:rPr>
      </w:pPr>
      <w:r w:rsidRPr="004840B5">
        <w:rPr>
          <w:szCs w:val="28"/>
        </w:rPr>
        <w:t>A description of the location, layout and capability of the materials laboratory with regard to the testing requirements of this Contract.</w:t>
      </w:r>
    </w:p>
    <w:p w14:paraId="046CD238" w14:textId="77777777" w:rsidR="004840B5" w:rsidRPr="004840B5" w:rsidRDefault="004840B5" w:rsidP="004840B5">
      <w:pPr>
        <w:numPr>
          <w:ilvl w:val="2"/>
          <w:numId w:val="20"/>
        </w:numPr>
        <w:tabs>
          <w:tab w:val="left" w:pos="720"/>
          <w:tab w:val="left" w:pos="1440"/>
        </w:tabs>
        <w:spacing w:before="120" w:after="120"/>
        <w:jc w:val="lowKashida"/>
        <w:rPr>
          <w:szCs w:val="28"/>
        </w:rPr>
      </w:pPr>
      <w:r w:rsidRPr="004840B5">
        <w:rPr>
          <w:szCs w:val="28"/>
        </w:rPr>
        <w:t>Prior to requesting Engineer's review of inspection, the Contractor's inspection personnel will have accepted the work and prepared all necessary documentation for sign-off.  The Authorized Representative or his designee should sign for the Engineer, and the Quality Control Supervisor or his designee should sign for the Contractor.</w:t>
      </w:r>
    </w:p>
    <w:p w14:paraId="5DC95CB9" w14:textId="77777777" w:rsidR="004840B5" w:rsidRPr="004840B5" w:rsidRDefault="004840B5" w:rsidP="004840B5">
      <w:pPr>
        <w:numPr>
          <w:ilvl w:val="2"/>
          <w:numId w:val="20"/>
        </w:numPr>
        <w:tabs>
          <w:tab w:val="left" w:pos="720"/>
          <w:tab w:val="left" w:pos="1440"/>
        </w:tabs>
        <w:spacing w:before="120" w:after="120"/>
        <w:jc w:val="lowKashida"/>
        <w:rPr>
          <w:szCs w:val="28"/>
        </w:rPr>
      </w:pPr>
      <w:r w:rsidRPr="004840B5">
        <w:rPr>
          <w:szCs w:val="28"/>
        </w:rPr>
        <w:t>Sign-off of a Hold Point on the pertinent quality control document will constitute removal of the hold and authorized further work to proceed.</w:t>
      </w:r>
    </w:p>
    <w:p w14:paraId="10F70FC2" w14:textId="77777777" w:rsidR="004840B5" w:rsidRPr="004840B5" w:rsidRDefault="004840B5" w:rsidP="004840B5">
      <w:pPr>
        <w:numPr>
          <w:ilvl w:val="2"/>
          <w:numId w:val="20"/>
        </w:numPr>
        <w:tabs>
          <w:tab w:val="left" w:pos="720"/>
          <w:tab w:val="left" w:pos="1440"/>
        </w:tabs>
        <w:spacing w:before="120" w:after="120"/>
        <w:jc w:val="lowKashida"/>
        <w:rPr>
          <w:szCs w:val="28"/>
        </w:rPr>
      </w:pPr>
      <w:r w:rsidRPr="004840B5">
        <w:rPr>
          <w:szCs w:val="28"/>
        </w:rPr>
        <w:t>When Contractor's Quality Control Program has been reviewed and agreed upon with the Engineer, it shall become a part of the Contract.</w:t>
      </w:r>
    </w:p>
    <w:p w14:paraId="71244430" w14:textId="77777777" w:rsidR="004840B5" w:rsidRPr="004840B5" w:rsidRDefault="004840B5" w:rsidP="004840B5">
      <w:pPr>
        <w:numPr>
          <w:ilvl w:val="1"/>
          <w:numId w:val="20"/>
        </w:numPr>
        <w:tabs>
          <w:tab w:val="left" w:pos="1418"/>
        </w:tabs>
        <w:spacing w:before="120" w:after="120"/>
        <w:ind w:left="1418" w:hanging="698"/>
        <w:jc w:val="lowKashida"/>
        <w:rPr>
          <w:b/>
          <w:bCs/>
          <w:szCs w:val="28"/>
          <w:u w:val="single"/>
        </w:rPr>
      </w:pPr>
      <w:r w:rsidRPr="004840B5">
        <w:rPr>
          <w:b/>
          <w:bCs/>
          <w:szCs w:val="28"/>
          <w:u w:val="single"/>
        </w:rPr>
        <w:t>Certificate of Test</w:t>
      </w:r>
    </w:p>
    <w:p w14:paraId="1758E6EB" w14:textId="77777777" w:rsidR="004840B5" w:rsidRPr="004840B5" w:rsidRDefault="004840B5" w:rsidP="004840B5">
      <w:pPr>
        <w:tabs>
          <w:tab w:val="left" w:pos="720"/>
        </w:tabs>
        <w:spacing w:before="120" w:after="120"/>
        <w:ind w:left="1440" w:hanging="1440"/>
        <w:jc w:val="lowKashida"/>
        <w:rPr>
          <w:szCs w:val="28"/>
        </w:rPr>
      </w:pPr>
      <w:r w:rsidRPr="004840B5">
        <w:rPr>
          <w:szCs w:val="28"/>
        </w:rPr>
        <w:lastRenderedPageBreak/>
        <w:tab/>
      </w:r>
      <w:r w:rsidRPr="004840B5">
        <w:rPr>
          <w:szCs w:val="28"/>
        </w:rPr>
        <w:tab/>
        <w:t>Daily records of On-Site and Off-Site testing and inspection shall be kept on forms of approved format.  Test results shall be certified by the appropriate responsible person on the Contractor's quality control team.  All test certificates and inspection records shall be clearly identified with the appropriate part of the Permanent Works to which they refer, and they shall be submitted to the Engineer as required.</w:t>
      </w:r>
    </w:p>
    <w:p w14:paraId="489F740D" w14:textId="77777777" w:rsidR="004840B5" w:rsidRPr="004840B5" w:rsidRDefault="004840B5" w:rsidP="004840B5">
      <w:pPr>
        <w:tabs>
          <w:tab w:val="left" w:pos="720"/>
        </w:tabs>
        <w:spacing w:before="120" w:after="120"/>
        <w:ind w:left="1440" w:hanging="1440"/>
        <w:jc w:val="lowKashida"/>
        <w:rPr>
          <w:szCs w:val="28"/>
        </w:rPr>
      </w:pPr>
      <w:r w:rsidRPr="004840B5">
        <w:rPr>
          <w:szCs w:val="28"/>
        </w:rPr>
        <w:tab/>
      </w:r>
      <w:r w:rsidRPr="004840B5">
        <w:rPr>
          <w:szCs w:val="28"/>
        </w:rPr>
        <w:tab/>
        <w:t>Certificates of test from suppliers or other Off-Site testing agencies shall also be clearly identified with the appropriate part of the work to which they refer and shall be submitted to the Engineer as soon as they are available, and in any case not later than the date at which the materials to which they refer are delivered to the Work Site.</w:t>
      </w:r>
    </w:p>
    <w:p w14:paraId="2833F6C8" w14:textId="77777777" w:rsidR="004840B5" w:rsidRPr="004840B5" w:rsidRDefault="004840B5" w:rsidP="004840B5">
      <w:pPr>
        <w:numPr>
          <w:ilvl w:val="1"/>
          <w:numId w:val="20"/>
        </w:numPr>
        <w:tabs>
          <w:tab w:val="left" w:pos="1440"/>
        </w:tabs>
        <w:spacing w:before="120" w:after="120"/>
        <w:ind w:left="1418" w:hanging="698"/>
        <w:jc w:val="lowKashida"/>
        <w:rPr>
          <w:b/>
          <w:bCs/>
          <w:szCs w:val="28"/>
        </w:rPr>
      </w:pPr>
      <w:r w:rsidRPr="004840B5">
        <w:rPr>
          <w:b/>
          <w:bCs/>
          <w:szCs w:val="28"/>
          <w:u w:val="single"/>
        </w:rPr>
        <w:t>Periodic Reporting</w:t>
      </w:r>
    </w:p>
    <w:p w14:paraId="6C8F2B3F" w14:textId="77777777" w:rsidR="004840B5" w:rsidRPr="004840B5" w:rsidRDefault="004840B5" w:rsidP="004840B5">
      <w:pPr>
        <w:numPr>
          <w:ilvl w:val="2"/>
          <w:numId w:val="20"/>
        </w:numPr>
        <w:tabs>
          <w:tab w:val="left" w:pos="1440"/>
        </w:tabs>
        <w:spacing w:before="120" w:after="120"/>
        <w:jc w:val="lowKashida"/>
        <w:rPr>
          <w:szCs w:val="28"/>
        </w:rPr>
      </w:pPr>
      <w:r w:rsidRPr="004840B5">
        <w:rPr>
          <w:szCs w:val="28"/>
        </w:rPr>
        <w:t>Daily records of inspection and testing will be prepared and copies submitted to the Engineer daily or as often as directed by the Engineer.</w:t>
      </w:r>
    </w:p>
    <w:p w14:paraId="4B7B12DC" w14:textId="77777777" w:rsidR="004840B5" w:rsidRPr="004840B5" w:rsidRDefault="004840B5" w:rsidP="004840B5">
      <w:pPr>
        <w:numPr>
          <w:ilvl w:val="2"/>
          <w:numId w:val="20"/>
        </w:numPr>
        <w:tabs>
          <w:tab w:val="left" w:pos="1440"/>
        </w:tabs>
        <w:spacing w:before="120" w:after="120"/>
        <w:jc w:val="lowKashida"/>
        <w:rPr>
          <w:szCs w:val="28"/>
        </w:rPr>
      </w:pPr>
      <w:r w:rsidRPr="004840B5">
        <w:rPr>
          <w:szCs w:val="28"/>
        </w:rPr>
        <w:t>The daily records of inspection and testing will be used as the basis for a Quality Control Weekly Report to be submitted to the Engineer in an acceptable form.  This report will summarize all quality control inspections and tests performed over the previous seven days.</w:t>
      </w:r>
    </w:p>
    <w:p w14:paraId="4B8F6F3E" w14:textId="77777777" w:rsidR="004840B5" w:rsidRPr="004840B5" w:rsidRDefault="004840B5" w:rsidP="004840B5">
      <w:pPr>
        <w:numPr>
          <w:ilvl w:val="2"/>
          <w:numId w:val="20"/>
        </w:numPr>
        <w:tabs>
          <w:tab w:val="left" w:pos="1440"/>
        </w:tabs>
        <w:spacing w:before="120" w:after="120"/>
        <w:jc w:val="lowKashida"/>
        <w:rPr>
          <w:szCs w:val="28"/>
        </w:rPr>
      </w:pPr>
      <w:r w:rsidRPr="004840B5">
        <w:rPr>
          <w:szCs w:val="28"/>
        </w:rPr>
        <w:t>The Weekly Quality Control Report shall include all work performed by the quality control organization with all sample numbers assigned in a sequential and consecutive order and details of the sample or test to which each number has been assigned.  The Weekly Quality Control Report shall also summarize all inspection reports and any Certificates of Non-Compliance issued or remedied that week for the Permanent Works (i.e.:  Off-Site and On-Site).</w:t>
      </w:r>
    </w:p>
    <w:p w14:paraId="58AB77E3" w14:textId="77777777" w:rsidR="004840B5" w:rsidRPr="004840B5" w:rsidRDefault="004840B5" w:rsidP="004840B5">
      <w:pPr>
        <w:numPr>
          <w:ilvl w:val="2"/>
          <w:numId w:val="20"/>
        </w:numPr>
        <w:tabs>
          <w:tab w:val="left" w:pos="1440"/>
        </w:tabs>
        <w:spacing w:before="120" w:after="120"/>
        <w:jc w:val="lowKashida"/>
        <w:rPr>
          <w:szCs w:val="28"/>
        </w:rPr>
      </w:pPr>
      <w:r w:rsidRPr="004840B5">
        <w:rPr>
          <w:szCs w:val="28"/>
        </w:rPr>
        <w:t>On a monthly basis, all test data shall be summarized in tabular and/or graphical form in a manner which best illustrates the trends, specific results, and specification requirements and shall be submitted to the Engineer.  Where tests do not meet specification requirements, full explanations shall be provided to show what action was taken (i.e. rejection of the work, retest, etc.).  On a monthly basis, and from the inspection and testing reports, the Quality Control Supervisor shall clearly indicate what elements of work are completed and recommended by the Contractor for acceptance by the Engineer.</w:t>
      </w:r>
    </w:p>
    <w:p w14:paraId="45231B8D" w14:textId="77777777" w:rsidR="004840B5" w:rsidRPr="004840B5" w:rsidRDefault="004840B5" w:rsidP="004840B5">
      <w:pPr>
        <w:numPr>
          <w:ilvl w:val="2"/>
          <w:numId w:val="20"/>
        </w:numPr>
        <w:tabs>
          <w:tab w:val="left" w:pos="1440"/>
        </w:tabs>
        <w:spacing w:before="120" w:after="120"/>
        <w:jc w:val="lowKashida"/>
        <w:rPr>
          <w:szCs w:val="28"/>
        </w:rPr>
      </w:pPr>
      <w:r w:rsidRPr="004840B5">
        <w:rPr>
          <w:szCs w:val="28"/>
        </w:rPr>
        <w:t>A separate report shall contain a forecast of work to be performed during the next seven days and a description of planned inspection and testing.  Hold points shall be identified.</w:t>
      </w:r>
    </w:p>
    <w:p w14:paraId="6EE4D320" w14:textId="77777777" w:rsidR="004840B5" w:rsidRPr="004840B5" w:rsidRDefault="004840B5" w:rsidP="004840B5">
      <w:pPr>
        <w:numPr>
          <w:ilvl w:val="1"/>
          <w:numId w:val="20"/>
        </w:numPr>
        <w:tabs>
          <w:tab w:val="left" w:pos="1440"/>
        </w:tabs>
        <w:spacing w:before="120" w:after="120"/>
        <w:ind w:left="1418" w:hanging="698"/>
        <w:jc w:val="lowKashida"/>
        <w:rPr>
          <w:b/>
          <w:bCs/>
          <w:szCs w:val="28"/>
          <w:u w:val="single"/>
        </w:rPr>
      </w:pPr>
      <w:r w:rsidRPr="004840B5">
        <w:rPr>
          <w:b/>
          <w:bCs/>
          <w:szCs w:val="28"/>
          <w:u w:val="single"/>
        </w:rPr>
        <w:t xml:space="preserve">Inventory Records </w:t>
      </w:r>
    </w:p>
    <w:p w14:paraId="5B8469D6" w14:textId="77777777" w:rsidR="004840B5" w:rsidRPr="004840B5" w:rsidRDefault="004840B5" w:rsidP="004840B5">
      <w:pPr>
        <w:tabs>
          <w:tab w:val="left" w:pos="1418"/>
        </w:tabs>
        <w:spacing w:before="120" w:after="120"/>
        <w:ind w:left="1418"/>
        <w:jc w:val="lowKashida"/>
        <w:rPr>
          <w:szCs w:val="28"/>
        </w:rPr>
      </w:pPr>
      <w:r w:rsidRPr="004840B5">
        <w:rPr>
          <w:szCs w:val="28"/>
        </w:rPr>
        <w:tab/>
        <w:t>The Contractor shall keep detailed and up-to-date records (in an acceptable form) of all materials and equipment which are on order, delivered, found faulty, lost during the work or found to be surplus to requirements.  The Engineer shall have access to these records at all times.  Summary inventory records shall be submitted to the Engineer once a month.</w:t>
      </w:r>
    </w:p>
    <w:p w14:paraId="01DD1049" w14:textId="77777777" w:rsidR="004840B5" w:rsidRPr="004840B5" w:rsidRDefault="004840B5" w:rsidP="004840B5">
      <w:pPr>
        <w:numPr>
          <w:ilvl w:val="1"/>
          <w:numId w:val="20"/>
        </w:numPr>
        <w:tabs>
          <w:tab w:val="left" w:pos="1440"/>
        </w:tabs>
        <w:spacing w:before="120" w:after="120"/>
        <w:ind w:left="1418" w:hanging="698"/>
        <w:jc w:val="lowKashida"/>
        <w:rPr>
          <w:b/>
          <w:bCs/>
          <w:szCs w:val="28"/>
        </w:rPr>
      </w:pPr>
      <w:r w:rsidRPr="004840B5">
        <w:rPr>
          <w:b/>
          <w:bCs/>
          <w:szCs w:val="28"/>
          <w:u w:val="single"/>
        </w:rPr>
        <w:t>Additional Quality control Submittals</w:t>
      </w:r>
    </w:p>
    <w:p w14:paraId="18C67652" w14:textId="12C8CE87" w:rsidR="004840B5" w:rsidRDefault="004840B5" w:rsidP="004840B5">
      <w:pPr>
        <w:tabs>
          <w:tab w:val="left" w:pos="1440"/>
        </w:tabs>
        <w:spacing w:before="120" w:after="120"/>
        <w:ind w:left="1418"/>
        <w:jc w:val="lowKashida"/>
        <w:rPr>
          <w:szCs w:val="28"/>
        </w:rPr>
      </w:pPr>
      <w:r w:rsidRPr="004840B5">
        <w:rPr>
          <w:szCs w:val="28"/>
        </w:rPr>
        <w:tab/>
        <w:t>Additional submittals will be made as required in the Contract Documents and the approved Quality Control Programs.</w:t>
      </w:r>
    </w:p>
    <w:p w14:paraId="3CA7DF7E" w14:textId="77777777" w:rsidR="00D71AC5" w:rsidRPr="004840B5" w:rsidRDefault="00D71AC5" w:rsidP="004840B5">
      <w:pPr>
        <w:tabs>
          <w:tab w:val="left" w:pos="1440"/>
        </w:tabs>
        <w:spacing w:before="120" w:after="120"/>
        <w:ind w:left="1418"/>
        <w:jc w:val="lowKashida"/>
        <w:rPr>
          <w:szCs w:val="28"/>
        </w:rPr>
      </w:pPr>
    </w:p>
    <w:p w14:paraId="10B5EB4E" w14:textId="77777777" w:rsidR="004840B5" w:rsidRPr="004840B5" w:rsidRDefault="004840B5" w:rsidP="004840B5">
      <w:pPr>
        <w:numPr>
          <w:ilvl w:val="1"/>
          <w:numId w:val="20"/>
        </w:numPr>
        <w:tabs>
          <w:tab w:val="left" w:pos="1440"/>
        </w:tabs>
        <w:spacing w:before="120" w:after="120"/>
        <w:ind w:left="1418" w:hanging="698"/>
        <w:jc w:val="lowKashida"/>
        <w:rPr>
          <w:b/>
          <w:bCs/>
          <w:szCs w:val="28"/>
          <w:u w:val="single"/>
        </w:rPr>
      </w:pPr>
      <w:r w:rsidRPr="004840B5">
        <w:rPr>
          <w:b/>
          <w:bCs/>
          <w:szCs w:val="28"/>
          <w:u w:val="single"/>
        </w:rPr>
        <w:t xml:space="preserve">Submittal Standards  </w:t>
      </w:r>
    </w:p>
    <w:p w14:paraId="2E10CCB4" w14:textId="77777777" w:rsidR="004840B5" w:rsidRPr="004840B5" w:rsidRDefault="004840B5" w:rsidP="004840B5">
      <w:pPr>
        <w:numPr>
          <w:ilvl w:val="2"/>
          <w:numId w:val="20"/>
        </w:numPr>
        <w:tabs>
          <w:tab w:val="left" w:pos="720"/>
          <w:tab w:val="left" w:pos="1440"/>
        </w:tabs>
        <w:spacing w:before="120" w:after="120"/>
        <w:jc w:val="lowKashida"/>
        <w:rPr>
          <w:szCs w:val="28"/>
        </w:rPr>
      </w:pPr>
      <w:r w:rsidRPr="004840B5">
        <w:rPr>
          <w:szCs w:val="28"/>
        </w:rPr>
        <w:lastRenderedPageBreak/>
        <w:t>Contractor's drawings and data submittals shall be in accordance with other applicable sections of the Contract Documents.</w:t>
      </w:r>
    </w:p>
    <w:p w14:paraId="5589E62A" w14:textId="77777777" w:rsidR="004840B5" w:rsidRPr="004840B5" w:rsidRDefault="004840B5" w:rsidP="004840B5">
      <w:pPr>
        <w:numPr>
          <w:ilvl w:val="2"/>
          <w:numId w:val="20"/>
        </w:numPr>
        <w:tabs>
          <w:tab w:val="left" w:pos="720"/>
          <w:tab w:val="left" w:pos="1440"/>
        </w:tabs>
        <w:spacing w:before="120" w:after="120"/>
        <w:jc w:val="lowKashida"/>
        <w:rPr>
          <w:szCs w:val="28"/>
        </w:rPr>
      </w:pPr>
      <w:r w:rsidRPr="004840B5">
        <w:rPr>
          <w:szCs w:val="28"/>
        </w:rPr>
        <w:t>On all Contractor's drawings, the title block must be completed, including the Arabic translation, before being submitted to the Engineer for review.</w:t>
      </w:r>
    </w:p>
    <w:p w14:paraId="264FABC1" w14:textId="77777777" w:rsidR="004840B5" w:rsidRPr="004840B5" w:rsidRDefault="004840B5" w:rsidP="004840B5">
      <w:pPr>
        <w:numPr>
          <w:ilvl w:val="2"/>
          <w:numId w:val="20"/>
        </w:numPr>
        <w:tabs>
          <w:tab w:val="left" w:pos="720"/>
          <w:tab w:val="left" w:pos="1440"/>
        </w:tabs>
        <w:spacing w:before="120" w:after="120"/>
        <w:jc w:val="lowKashida"/>
        <w:rPr>
          <w:szCs w:val="28"/>
        </w:rPr>
      </w:pPr>
      <w:r w:rsidRPr="004840B5">
        <w:rPr>
          <w:szCs w:val="28"/>
        </w:rPr>
        <w:t>Where appropriate, all submittals shall be summarized on a cover sheet against the specified requirements so that compliance or exceptions are clearly stated.  If proposed for Engineer acceptance, the Contractor shall comment on compliance and recommend accordingly.</w:t>
      </w:r>
    </w:p>
    <w:p w14:paraId="597CE46D" w14:textId="77777777" w:rsidR="004840B5" w:rsidRPr="004840B5" w:rsidRDefault="004840B5" w:rsidP="004840B5">
      <w:pPr>
        <w:numPr>
          <w:ilvl w:val="0"/>
          <w:numId w:val="16"/>
        </w:numPr>
        <w:spacing w:before="120" w:after="120"/>
        <w:jc w:val="lowKashida"/>
        <w:rPr>
          <w:b/>
          <w:bCs/>
          <w:szCs w:val="28"/>
          <w:u w:val="single"/>
        </w:rPr>
      </w:pPr>
      <w:r w:rsidRPr="004840B5">
        <w:rPr>
          <w:b/>
          <w:bCs/>
          <w:szCs w:val="28"/>
          <w:u w:val="single"/>
        </w:rPr>
        <w:t>MATERIALS AND EQUIPMENT</w:t>
      </w:r>
    </w:p>
    <w:p w14:paraId="27541738" w14:textId="77777777" w:rsidR="004840B5" w:rsidRPr="004840B5" w:rsidRDefault="004840B5" w:rsidP="004840B5">
      <w:pPr>
        <w:tabs>
          <w:tab w:val="left" w:pos="720"/>
        </w:tabs>
        <w:spacing w:before="120" w:after="120"/>
        <w:ind w:left="720" w:hanging="720"/>
        <w:jc w:val="lowKashida"/>
        <w:rPr>
          <w:szCs w:val="28"/>
        </w:rPr>
      </w:pPr>
      <w:r w:rsidRPr="004840B5">
        <w:rPr>
          <w:szCs w:val="28"/>
        </w:rPr>
        <w:tab/>
        <w:t>The Contractor shall supply all samples for testing and transport necessary for carrying out the Quality Control Program acceptable to the Engineer.</w:t>
      </w:r>
    </w:p>
    <w:p w14:paraId="600B8F37" w14:textId="77777777" w:rsidR="004840B5" w:rsidRPr="004840B5" w:rsidRDefault="004840B5" w:rsidP="004840B5">
      <w:pPr>
        <w:numPr>
          <w:ilvl w:val="0"/>
          <w:numId w:val="16"/>
        </w:numPr>
        <w:spacing w:before="120" w:after="120"/>
        <w:jc w:val="lowKashida"/>
        <w:rPr>
          <w:b/>
          <w:bCs/>
          <w:szCs w:val="28"/>
          <w:u w:val="single"/>
        </w:rPr>
      </w:pPr>
      <w:r w:rsidRPr="004840B5">
        <w:rPr>
          <w:b/>
          <w:bCs/>
          <w:szCs w:val="28"/>
          <w:u w:val="single"/>
        </w:rPr>
        <w:t>EXECUTION</w:t>
      </w:r>
    </w:p>
    <w:p w14:paraId="368222F3" w14:textId="77777777" w:rsidR="004840B5" w:rsidRPr="004840B5" w:rsidRDefault="004840B5" w:rsidP="004840B5">
      <w:pPr>
        <w:numPr>
          <w:ilvl w:val="1"/>
          <w:numId w:val="21"/>
        </w:numPr>
        <w:tabs>
          <w:tab w:val="left" w:pos="1418"/>
        </w:tabs>
        <w:spacing w:before="120" w:after="120"/>
        <w:ind w:left="1418" w:hanging="698"/>
        <w:jc w:val="lowKashida"/>
        <w:rPr>
          <w:szCs w:val="28"/>
        </w:rPr>
      </w:pPr>
      <w:r w:rsidRPr="004840B5">
        <w:rPr>
          <w:szCs w:val="28"/>
        </w:rPr>
        <w:t>The Quality Control Program acceptable to the Engineer shall be followed throughout the performance of the Contract, unless specific acceptance or instructions to the contrary are received from the Engineer in writing.</w:t>
      </w:r>
    </w:p>
    <w:p w14:paraId="39838252" w14:textId="77777777" w:rsidR="004840B5" w:rsidRPr="004840B5" w:rsidRDefault="004840B5" w:rsidP="004840B5">
      <w:pPr>
        <w:numPr>
          <w:ilvl w:val="1"/>
          <w:numId w:val="21"/>
        </w:numPr>
        <w:tabs>
          <w:tab w:val="left" w:pos="1418"/>
        </w:tabs>
        <w:spacing w:before="120" w:after="120"/>
        <w:ind w:left="1418" w:hanging="698"/>
        <w:jc w:val="lowKashida"/>
        <w:rPr>
          <w:szCs w:val="28"/>
        </w:rPr>
      </w:pPr>
      <w:r w:rsidRPr="004840B5">
        <w:rPr>
          <w:szCs w:val="28"/>
        </w:rPr>
        <w:t>The Contractor's quality control personnel shall maintain close liaison with the Engineer at all times.</w:t>
      </w:r>
    </w:p>
    <w:p w14:paraId="052B468E" w14:textId="77777777" w:rsidR="004840B5" w:rsidRPr="004840B5" w:rsidRDefault="004840B5" w:rsidP="004840B5">
      <w:pPr>
        <w:numPr>
          <w:ilvl w:val="1"/>
          <w:numId w:val="21"/>
        </w:numPr>
        <w:tabs>
          <w:tab w:val="left" w:pos="1418"/>
        </w:tabs>
        <w:spacing w:before="120" w:after="120"/>
        <w:ind w:left="1418" w:hanging="698"/>
        <w:jc w:val="lowKashida"/>
        <w:rPr>
          <w:szCs w:val="28"/>
        </w:rPr>
      </w:pPr>
      <w:r w:rsidRPr="004840B5">
        <w:rPr>
          <w:szCs w:val="28"/>
        </w:rPr>
        <w:t>The Contractor shall establish an efficient, comprehensive records facility and library. Drawings, books, publications and manuals shall be indexed and their distribution controlled.</w:t>
      </w:r>
    </w:p>
    <w:p w14:paraId="683E62FE" w14:textId="77777777" w:rsidR="004840B5" w:rsidRPr="004840B5" w:rsidRDefault="004840B5" w:rsidP="004840B5">
      <w:pPr>
        <w:numPr>
          <w:ilvl w:val="0"/>
          <w:numId w:val="16"/>
        </w:numPr>
        <w:spacing w:before="120" w:after="120"/>
        <w:jc w:val="lowKashida"/>
        <w:rPr>
          <w:b/>
          <w:bCs/>
          <w:szCs w:val="28"/>
          <w:u w:val="single"/>
        </w:rPr>
      </w:pPr>
      <w:r w:rsidRPr="004840B5">
        <w:rPr>
          <w:b/>
          <w:bCs/>
          <w:szCs w:val="28"/>
          <w:u w:val="single"/>
        </w:rPr>
        <w:t>INSPECTION</w:t>
      </w:r>
    </w:p>
    <w:p w14:paraId="3C6886F6" w14:textId="77777777" w:rsidR="004840B5" w:rsidRPr="004840B5" w:rsidRDefault="004840B5" w:rsidP="004840B5">
      <w:pPr>
        <w:numPr>
          <w:ilvl w:val="1"/>
          <w:numId w:val="22"/>
        </w:numPr>
        <w:tabs>
          <w:tab w:val="left" w:pos="720"/>
          <w:tab w:val="num" w:pos="1418"/>
        </w:tabs>
        <w:spacing w:before="120" w:after="120"/>
        <w:ind w:left="1418" w:hanging="698"/>
        <w:jc w:val="lowKashida"/>
        <w:rPr>
          <w:szCs w:val="28"/>
        </w:rPr>
      </w:pPr>
      <w:r w:rsidRPr="004840B5">
        <w:rPr>
          <w:szCs w:val="28"/>
        </w:rPr>
        <w:t>The Contractor shall carry out all inspection testing and surveys both in supplier's shops and at the Work Site necessary to ensure that the works is executed in accordance with the Drawings and Specifications.  Inspectors shall be qualified and experienced for the work they have to undertake.</w:t>
      </w:r>
    </w:p>
    <w:p w14:paraId="110E594C" w14:textId="77777777" w:rsidR="004840B5" w:rsidRPr="004840B5" w:rsidRDefault="004840B5" w:rsidP="004840B5">
      <w:pPr>
        <w:numPr>
          <w:ilvl w:val="1"/>
          <w:numId w:val="22"/>
        </w:numPr>
        <w:tabs>
          <w:tab w:val="left" w:pos="720"/>
          <w:tab w:val="num" w:pos="1418"/>
        </w:tabs>
        <w:spacing w:before="120" w:after="120"/>
        <w:ind w:left="1418" w:hanging="698"/>
        <w:jc w:val="lowKashida"/>
        <w:rPr>
          <w:szCs w:val="28"/>
        </w:rPr>
      </w:pPr>
      <w:r w:rsidRPr="004840B5">
        <w:rPr>
          <w:szCs w:val="28"/>
        </w:rPr>
        <w:tab/>
        <w:t>Access shall be provided for inspection of the work by the Engineer at all times, but such inspections shall not relieve the Contractor of his responsibilities for performing inspections and tests.  The Contractor shall cooperate with the Engineer if any test is performed simultaneously with the Engineer inspection time.</w:t>
      </w:r>
    </w:p>
    <w:p w14:paraId="6E84687C" w14:textId="77777777" w:rsidR="004840B5" w:rsidRPr="004840B5" w:rsidRDefault="004840B5" w:rsidP="004840B5">
      <w:pPr>
        <w:numPr>
          <w:ilvl w:val="0"/>
          <w:numId w:val="16"/>
        </w:numPr>
        <w:spacing w:before="120" w:after="120"/>
        <w:jc w:val="lowKashida"/>
        <w:rPr>
          <w:b/>
          <w:bCs/>
          <w:szCs w:val="28"/>
          <w:u w:val="single"/>
        </w:rPr>
      </w:pPr>
      <w:r w:rsidRPr="004840B5">
        <w:rPr>
          <w:b/>
          <w:bCs/>
          <w:szCs w:val="28"/>
          <w:u w:val="single"/>
        </w:rPr>
        <w:t>NON-COMPLIANCE</w:t>
      </w:r>
    </w:p>
    <w:p w14:paraId="68A95FDF" w14:textId="77777777" w:rsidR="004840B5" w:rsidRPr="004840B5" w:rsidRDefault="004840B5" w:rsidP="004840B5">
      <w:pPr>
        <w:numPr>
          <w:ilvl w:val="1"/>
          <w:numId w:val="23"/>
        </w:numPr>
        <w:tabs>
          <w:tab w:val="left" w:pos="720"/>
          <w:tab w:val="num" w:pos="1418"/>
        </w:tabs>
        <w:spacing w:before="120" w:after="120"/>
        <w:ind w:left="1418" w:hanging="698"/>
        <w:jc w:val="lowKashida"/>
        <w:rPr>
          <w:szCs w:val="28"/>
        </w:rPr>
      </w:pPr>
      <w:r w:rsidRPr="004840B5">
        <w:rPr>
          <w:szCs w:val="28"/>
        </w:rPr>
        <w:t>In the event of non-compliance with specified requirements, the Quality Control Supervisor shall issue a Certificate of Non-Compliance to his Project Manager for immediate remedial action.  The Certificate of Non-Compliance shall indicate the following:</w:t>
      </w:r>
    </w:p>
    <w:p w14:paraId="44CFCD8C" w14:textId="77777777" w:rsidR="004840B5" w:rsidRPr="004840B5" w:rsidRDefault="004840B5" w:rsidP="004840B5">
      <w:pPr>
        <w:tabs>
          <w:tab w:val="left" w:pos="1843"/>
        </w:tabs>
        <w:spacing w:before="120" w:after="120"/>
        <w:ind w:left="1843" w:hanging="425"/>
        <w:jc w:val="lowKashida"/>
        <w:rPr>
          <w:szCs w:val="28"/>
        </w:rPr>
      </w:pPr>
      <w:r w:rsidRPr="004840B5">
        <w:rPr>
          <w:szCs w:val="28"/>
        </w:rPr>
        <w:t>1.</w:t>
      </w:r>
      <w:r w:rsidRPr="004840B5">
        <w:rPr>
          <w:szCs w:val="28"/>
        </w:rPr>
        <w:tab/>
        <w:t>Date and section of work affected.</w:t>
      </w:r>
    </w:p>
    <w:p w14:paraId="730D3E09" w14:textId="4F3AC52B" w:rsidR="004840B5" w:rsidRPr="004840B5" w:rsidRDefault="004840B5" w:rsidP="004840B5">
      <w:pPr>
        <w:tabs>
          <w:tab w:val="left" w:pos="1843"/>
        </w:tabs>
        <w:spacing w:before="120" w:after="120"/>
        <w:ind w:left="1843" w:hanging="425"/>
        <w:jc w:val="lowKashida"/>
        <w:rPr>
          <w:szCs w:val="28"/>
        </w:rPr>
      </w:pPr>
      <w:r w:rsidRPr="004840B5">
        <w:rPr>
          <w:szCs w:val="28"/>
        </w:rPr>
        <w:t>2.</w:t>
      </w:r>
      <w:r w:rsidRPr="004840B5">
        <w:rPr>
          <w:szCs w:val="28"/>
        </w:rPr>
        <w:tab/>
        <w:t>Description of Non-</w:t>
      </w:r>
      <w:r w:rsidR="009E23BB" w:rsidRPr="004840B5">
        <w:rPr>
          <w:szCs w:val="28"/>
        </w:rPr>
        <w:t>Compliance (</w:t>
      </w:r>
      <w:r w:rsidRPr="004840B5">
        <w:rPr>
          <w:szCs w:val="28"/>
        </w:rPr>
        <w:t>with inspection report on test result attached).</w:t>
      </w:r>
    </w:p>
    <w:p w14:paraId="5E11D8BA" w14:textId="77777777" w:rsidR="004840B5" w:rsidRPr="004840B5" w:rsidRDefault="004840B5" w:rsidP="004840B5">
      <w:pPr>
        <w:tabs>
          <w:tab w:val="left" w:pos="1843"/>
        </w:tabs>
        <w:spacing w:before="120" w:after="120"/>
        <w:ind w:left="1843" w:hanging="425"/>
        <w:jc w:val="lowKashida"/>
        <w:rPr>
          <w:szCs w:val="28"/>
        </w:rPr>
      </w:pPr>
      <w:r w:rsidRPr="004840B5">
        <w:rPr>
          <w:szCs w:val="28"/>
        </w:rPr>
        <w:t>3.</w:t>
      </w:r>
      <w:r w:rsidRPr="004840B5">
        <w:rPr>
          <w:szCs w:val="28"/>
        </w:rPr>
        <w:tab/>
        <w:t>Suggested remedial action.</w:t>
      </w:r>
    </w:p>
    <w:p w14:paraId="6DB44257" w14:textId="77777777" w:rsidR="004840B5" w:rsidRPr="004840B5" w:rsidRDefault="004840B5" w:rsidP="004840B5">
      <w:pPr>
        <w:numPr>
          <w:ilvl w:val="1"/>
          <w:numId w:val="23"/>
        </w:numPr>
        <w:tabs>
          <w:tab w:val="left" w:pos="720"/>
          <w:tab w:val="num" w:pos="1418"/>
        </w:tabs>
        <w:spacing w:before="120" w:after="120"/>
        <w:ind w:left="1418" w:hanging="698"/>
        <w:jc w:val="lowKashida"/>
        <w:rPr>
          <w:szCs w:val="28"/>
        </w:rPr>
      </w:pPr>
      <w:r w:rsidRPr="004840B5">
        <w:rPr>
          <w:szCs w:val="28"/>
        </w:rPr>
        <w:tab/>
        <w:t>It shall be endorsed by the Quality Control Supervisor and made immediately available to the Engineer as required.  The Certificate of Non-Compliance shall further be used to record the date and nature of successful remedial action which shall again be endorsed by the Quality Control Supervisor.  All Certificates of Non-Compliance shall be included in the Weekly Quality Control Report.</w:t>
      </w:r>
    </w:p>
    <w:p w14:paraId="3761FD97" w14:textId="77777777" w:rsidR="004840B5" w:rsidRPr="004840B5" w:rsidRDefault="004840B5" w:rsidP="004840B5">
      <w:pPr>
        <w:numPr>
          <w:ilvl w:val="0"/>
          <w:numId w:val="16"/>
        </w:numPr>
        <w:spacing w:before="120" w:after="120"/>
        <w:jc w:val="lowKashida"/>
        <w:rPr>
          <w:b/>
          <w:bCs/>
          <w:szCs w:val="28"/>
          <w:u w:val="single"/>
        </w:rPr>
      </w:pPr>
      <w:r w:rsidRPr="004840B5">
        <w:rPr>
          <w:b/>
          <w:bCs/>
          <w:szCs w:val="28"/>
          <w:u w:val="single"/>
        </w:rPr>
        <w:t>ELEMENTS OF A QUALITY CONTROL PROGRAM (OFF-SITE AND ON-SITE)</w:t>
      </w:r>
    </w:p>
    <w:p w14:paraId="454A589B" w14:textId="77777777" w:rsidR="004840B5" w:rsidRPr="004840B5" w:rsidRDefault="004840B5" w:rsidP="004840B5">
      <w:pPr>
        <w:tabs>
          <w:tab w:val="left" w:pos="720"/>
        </w:tabs>
        <w:spacing w:before="120" w:after="120"/>
        <w:ind w:left="720" w:hanging="720"/>
        <w:jc w:val="lowKashida"/>
        <w:rPr>
          <w:szCs w:val="28"/>
        </w:rPr>
      </w:pPr>
      <w:r w:rsidRPr="004840B5">
        <w:rPr>
          <w:szCs w:val="28"/>
        </w:rPr>
        <w:lastRenderedPageBreak/>
        <w:tab/>
        <w:t>The following provides a guideline format for the types of elements that must be included in a Quality Control Program.  It is not intended to be all inclusive but rather to give the Contractor a clear picture of the types of elements to be covered.  Contractor may use his own format and grouping as long as the required elements are covered.</w:t>
      </w:r>
    </w:p>
    <w:p w14:paraId="5036087A" w14:textId="77777777" w:rsidR="004840B5" w:rsidRPr="004840B5" w:rsidRDefault="004840B5" w:rsidP="004840B5">
      <w:pPr>
        <w:numPr>
          <w:ilvl w:val="1"/>
          <w:numId w:val="24"/>
        </w:numPr>
        <w:tabs>
          <w:tab w:val="left" w:pos="720"/>
        </w:tabs>
        <w:spacing w:before="120" w:after="120"/>
        <w:jc w:val="lowKashida"/>
        <w:rPr>
          <w:b/>
          <w:bCs/>
          <w:szCs w:val="28"/>
          <w:u w:val="single"/>
        </w:rPr>
      </w:pPr>
      <w:r w:rsidRPr="004840B5">
        <w:rPr>
          <w:b/>
          <w:bCs/>
          <w:szCs w:val="28"/>
          <w:u w:val="single"/>
        </w:rPr>
        <w:t>General Items</w:t>
      </w:r>
    </w:p>
    <w:p w14:paraId="43F005D0" w14:textId="77777777" w:rsidR="004840B5" w:rsidRPr="004840B5" w:rsidRDefault="004840B5" w:rsidP="004840B5">
      <w:pPr>
        <w:tabs>
          <w:tab w:val="left" w:pos="720"/>
        </w:tabs>
        <w:spacing w:before="120"/>
        <w:ind w:left="1440" w:hanging="1440"/>
        <w:jc w:val="lowKashida"/>
        <w:rPr>
          <w:szCs w:val="28"/>
        </w:rPr>
      </w:pPr>
      <w:r w:rsidRPr="004840B5">
        <w:rPr>
          <w:szCs w:val="28"/>
        </w:rPr>
        <w:tab/>
      </w:r>
      <w:r w:rsidRPr="004840B5">
        <w:rPr>
          <w:szCs w:val="28"/>
        </w:rPr>
        <w:tab/>
        <w:t>1. Scope</w:t>
      </w:r>
    </w:p>
    <w:p w14:paraId="6A1BE011" w14:textId="77777777" w:rsidR="004840B5" w:rsidRPr="004840B5" w:rsidRDefault="004840B5" w:rsidP="004840B5">
      <w:pPr>
        <w:tabs>
          <w:tab w:val="left" w:pos="720"/>
        </w:tabs>
        <w:spacing w:before="120"/>
        <w:ind w:left="1440" w:hanging="1440"/>
        <w:jc w:val="lowKashida"/>
        <w:rPr>
          <w:szCs w:val="28"/>
        </w:rPr>
      </w:pPr>
      <w:r w:rsidRPr="004840B5">
        <w:rPr>
          <w:szCs w:val="28"/>
        </w:rPr>
        <w:tab/>
      </w:r>
      <w:r w:rsidRPr="004840B5">
        <w:rPr>
          <w:szCs w:val="28"/>
        </w:rPr>
        <w:tab/>
        <w:t>2. Organization (Positions, Authority, Responsibilities)</w:t>
      </w:r>
    </w:p>
    <w:p w14:paraId="4A6FCE68" w14:textId="77777777" w:rsidR="004840B5" w:rsidRPr="004840B5" w:rsidRDefault="004840B5" w:rsidP="004840B5">
      <w:pPr>
        <w:tabs>
          <w:tab w:val="left" w:pos="720"/>
        </w:tabs>
        <w:spacing w:before="120"/>
        <w:ind w:left="1440" w:hanging="1440"/>
        <w:jc w:val="lowKashida"/>
        <w:rPr>
          <w:szCs w:val="28"/>
        </w:rPr>
      </w:pPr>
      <w:r w:rsidRPr="004840B5">
        <w:rPr>
          <w:szCs w:val="28"/>
        </w:rPr>
        <w:tab/>
      </w:r>
      <w:r w:rsidRPr="004840B5">
        <w:rPr>
          <w:szCs w:val="28"/>
        </w:rPr>
        <w:tab/>
        <w:t>3. Drawing Submittal and Specification Control.</w:t>
      </w:r>
    </w:p>
    <w:p w14:paraId="3E4E4AA4" w14:textId="77777777" w:rsidR="004840B5" w:rsidRPr="004840B5" w:rsidRDefault="004840B5" w:rsidP="004840B5">
      <w:pPr>
        <w:tabs>
          <w:tab w:val="left" w:pos="720"/>
        </w:tabs>
        <w:spacing w:before="120"/>
        <w:ind w:left="1440" w:hanging="1440"/>
        <w:jc w:val="lowKashida"/>
        <w:rPr>
          <w:szCs w:val="28"/>
        </w:rPr>
      </w:pPr>
      <w:r w:rsidRPr="004840B5">
        <w:rPr>
          <w:szCs w:val="28"/>
        </w:rPr>
        <w:tab/>
      </w:r>
      <w:r w:rsidRPr="004840B5">
        <w:rPr>
          <w:szCs w:val="28"/>
        </w:rPr>
        <w:tab/>
        <w:t>4. Procurement, Manufacturing and Shipping Control.</w:t>
      </w:r>
    </w:p>
    <w:p w14:paraId="5C924DC4" w14:textId="77777777" w:rsidR="004840B5" w:rsidRPr="004840B5" w:rsidRDefault="004840B5" w:rsidP="004840B5">
      <w:pPr>
        <w:tabs>
          <w:tab w:val="left" w:pos="720"/>
        </w:tabs>
        <w:spacing w:before="120"/>
        <w:ind w:left="1440" w:hanging="1440"/>
        <w:jc w:val="lowKashida"/>
        <w:rPr>
          <w:szCs w:val="28"/>
        </w:rPr>
      </w:pPr>
      <w:r w:rsidRPr="004840B5">
        <w:rPr>
          <w:szCs w:val="28"/>
        </w:rPr>
        <w:tab/>
      </w:r>
      <w:r w:rsidRPr="004840B5">
        <w:rPr>
          <w:szCs w:val="28"/>
        </w:rPr>
        <w:tab/>
        <w:t xml:space="preserve">   a. Control of:</w:t>
      </w:r>
    </w:p>
    <w:p w14:paraId="73BE5063" w14:textId="77777777" w:rsidR="004840B5" w:rsidRPr="004840B5" w:rsidRDefault="004840B5" w:rsidP="004840B5">
      <w:pPr>
        <w:tabs>
          <w:tab w:val="left" w:pos="720"/>
        </w:tabs>
        <w:spacing w:before="120"/>
        <w:ind w:left="1440" w:hanging="1440"/>
        <w:jc w:val="lowKashida"/>
        <w:rPr>
          <w:szCs w:val="28"/>
        </w:rPr>
      </w:pPr>
      <w:r w:rsidRPr="004840B5">
        <w:rPr>
          <w:szCs w:val="28"/>
        </w:rPr>
        <w:tab/>
      </w:r>
      <w:r w:rsidRPr="004840B5">
        <w:rPr>
          <w:szCs w:val="28"/>
        </w:rPr>
        <w:tab/>
      </w:r>
      <w:r w:rsidRPr="004840B5">
        <w:rPr>
          <w:szCs w:val="28"/>
        </w:rPr>
        <w:tab/>
        <w:t xml:space="preserve"> (1) Manufacturing</w:t>
      </w:r>
    </w:p>
    <w:p w14:paraId="671ECD4A" w14:textId="77777777" w:rsidR="004840B5" w:rsidRPr="004840B5" w:rsidRDefault="004840B5" w:rsidP="004840B5">
      <w:pPr>
        <w:tabs>
          <w:tab w:val="left" w:pos="720"/>
        </w:tabs>
        <w:spacing w:before="120"/>
        <w:ind w:left="1440" w:hanging="1440"/>
        <w:jc w:val="lowKashida"/>
        <w:rPr>
          <w:szCs w:val="28"/>
        </w:rPr>
      </w:pPr>
      <w:r w:rsidRPr="004840B5">
        <w:rPr>
          <w:szCs w:val="28"/>
        </w:rPr>
        <w:tab/>
      </w:r>
      <w:r w:rsidRPr="004840B5">
        <w:rPr>
          <w:szCs w:val="28"/>
        </w:rPr>
        <w:tab/>
      </w:r>
      <w:r w:rsidRPr="004840B5">
        <w:rPr>
          <w:szCs w:val="28"/>
        </w:rPr>
        <w:tab/>
        <w:t xml:space="preserve"> (2) Material and equipment supplies</w:t>
      </w:r>
    </w:p>
    <w:p w14:paraId="23B67C4E" w14:textId="77777777" w:rsidR="004840B5" w:rsidRPr="004840B5" w:rsidRDefault="004840B5" w:rsidP="004840B5">
      <w:pPr>
        <w:tabs>
          <w:tab w:val="left" w:pos="720"/>
        </w:tabs>
        <w:spacing w:before="120"/>
        <w:ind w:left="1440" w:hanging="1440"/>
        <w:jc w:val="lowKashida"/>
        <w:rPr>
          <w:szCs w:val="28"/>
        </w:rPr>
      </w:pPr>
      <w:r w:rsidRPr="004840B5">
        <w:rPr>
          <w:szCs w:val="28"/>
        </w:rPr>
        <w:tab/>
      </w:r>
      <w:r w:rsidRPr="004840B5">
        <w:rPr>
          <w:szCs w:val="28"/>
        </w:rPr>
        <w:tab/>
      </w:r>
      <w:r w:rsidRPr="004840B5">
        <w:rPr>
          <w:szCs w:val="28"/>
        </w:rPr>
        <w:tab/>
        <w:t xml:space="preserve"> (3) Subcontractors</w:t>
      </w:r>
    </w:p>
    <w:p w14:paraId="2ACB8FCF" w14:textId="77777777" w:rsidR="004840B5" w:rsidRPr="004840B5" w:rsidRDefault="004840B5" w:rsidP="004840B5">
      <w:pPr>
        <w:tabs>
          <w:tab w:val="left" w:pos="720"/>
        </w:tabs>
        <w:spacing w:before="120"/>
        <w:ind w:left="1440" w:hanging="1440"/>
        <w:jc w:val="lowKashida"/>
        <w:rPr>
          <w:szCs w:val="28"/>
        </w:rPr>
      </w:pPr>
      <w:r w:rsidRPr="004840B5">
        <w:rPr>
          <w:szCs w:val="28"/>
        </w:rPr>
        <w:tab/>
      </w:r>
      <w:r w:rsidRPr="004840B5">
        <w:rPr>
          <w:szCs w:val="28"/>
        </w:rPr>
        <w:tab/>
        <w:t xml:space="preserve">   b. Receiving control</w:t>
      </w:r>
    </w:p>
    <w:p w14:paraId="5E58B903" w14:textId="77777777" w:rsidR="004840B5" w:rsidRPr="004840B5" w:rsidRDefault="004840B5" w:rsidP="004840B5">
      <w:pPr>
        <w:tabs>
          <w:tab w:val="left" w:pos="720"/>
        </w:tabs>
        <w:spacing w:before="120"/>
        <w:ind w:left="1440" w:hanging="1440"/>
        <w:jc w:val="lowKashida"/>
        <w:rPr>
          <w:szCs w:val="28"/>
        </w:rPr>
      </w:pPr>
      <w:r w:rsidRPr="004840B5">
        <w:rPr>
          <w:szCs w:val="28"/>
        </w:rPr>
        <w:tab/>
      </w:r>
      <w:r w:rsidRPr="004840B5">
        <w:rPr>
          <w:szCs w:val="28"/>
        </w:rPr>
        <w:tab/>
        <w:t xml:space="preserve">   c. Inventory control</w:t>
      </w:r>
    </w:p>
    <w:p w14:paraId="0CBE8681" w14:textId="77777777" w:rsidR="004840B5" w:rsidRPr="004840B5" w:rsidRDefault="004840B5" w:rsidP="004840B5">
      <w:pPr>
        <w:tabs>
          <w:tab w:val="left" w:pos="720"/>
        </w:tabs>
        <w:spacing w:before="120"/>
        <w:ind w:left="1440" w:hanging="1440"/>
        <w:jc w:val="lowKashida"/>
        <w:rPr>
          <w:szCs w:val="28"/>
        </w:rPr>
      </w:pPr>
      <w:r w:rsidRPr="004840B5">
        <w:rPr>
          <w:szCs w:val="28"/>
        </w:rPr>
        <w:tab/>
      </w:r>
      <w:r w:rsidRPr="004840B5">
        <w:rPr>
          <w:szCs w:val="28"/>
        </w:rPr>
        <w:tab/>
        <w:t xml:space="preserve">   d. storage and maintenance during construction.</w:t>
      </w:r>
    </w:p>
    <w:p w14:paraId="043AB13F" w14:textId="77777777" w:rsidR="004840B5" w:rsidRPr="004840B5" w:rsidRDefault="004840B5" w:rsidP="004840B5">
      <w:pPr>
        <w:tabs>
          <w:tab w:val="left" w:pos="720"/>
        </w:tabs>
        <w:spacing w:before="120"/>
        <w:ind w:left="1440" w:hanging="1440"/>
        <w:jc w:val="lowKashida"/>
        <w:rPr>
          <w:szCs w:val="28"/>
        </w:rPr>
      </w:pPr>
      <w:r w:rsidRPr="004840B5">
        <w:rPr>
          <w:szCs w:val="28"/>
        </w:rPr>
        <w:tab/>
      </w:r>
      <w:r w:rsidRPr="004840B5">
        <w:rPr>
          <w:szCs w:val="28"/>
        </w:rPr>
        <w:tab/>
        <w:t>5. Survey Control</w:t>
      </w:r>
    </w:p>
    <w:p w14:paraId="5AAE8212" w14:textId="77777777" w:rsidR="004840B5" w:rsidRPr="004840B5" w:rsidRDefault="004840B5" w:rsidP="004840B5">
      <w:pPr>
        <w:tabs>
          <w:tab w:val="left" w:pos="720"/>
        </w:tabs>
        <w:spacing w:before="120"/>
        <w:ind w:left="1440" w:hanging="1440"/>
        <w:jc w:val="lowKashida"/>
        <w:rPr>
          <w:szCs w:val="28"/>
        </w:rPr>
      </w:pPr>
      <w:r w:rsidRPr="004840B5">
        <w:rPr>
          <w:szCs w:val="28"/>
        </w:rPr>
        <w:tab/>
      </w:r>
      <w:r w:rsidRPr="004840B5">
        <w:rPr>
          <w:szCs w:val="28"/>
        </w:rPr>
        <w:tab/>
        <w:t>6. Testing Laboratory Control</w:t>
      </w:r>
    </w:p>
    <w:p w14:paraId="73C0D19D" w14:textId="77777777" w:rsidR="004840B5" w:rsidRPr="004840B5" w:rsidRDefault="004840B5" w:rsidP="004840B5">
      <w:pPr>
        <w:tabs>
          <w:tab w:val="left" w:pos="720"/>
        </w:tabs>
        <w:spacing w:before="120"/>
        <w:ind w:left="1440" w:hanging="1440"/>
        <w:jc w:val="lowKashida"/>
        <w:rPr>
          <w:szCs w:val="28"/>
        </w:rPr>
      </w:pPr>
      <w:r w:rsidRPr="004840B5">
        <w:rPr>
          <w:szCs w:val="28"/>
        </w:rPr>
        <w:tab/>
      </w:r>
      <w:r w:rsidRPr="004840B5">
        <w:rPr>
          <w:szCs w:val="28"/>
        </w:rPr>
        <w:tab/>
        <w:t>7. Calibration of Construction Tools and Equipment.</w:t>
      </w:r>
    </w:p>
    <w:p w14:paraId="47367583" w14:textId="77777777" w:rsidR="004840B5" w:rsidRPr="004840B5" w:rsidRDefault="004840B5" w:rsidP="004840B5">
      <w:pPr>
        <w:tabs>
          <w:tab w:val="left" w:pos="720"/>
        </w:tabs>
        <w:spacing w:before="120"/>
        <w:ind w:left="1440" w:hanging="1440"/>
        <w:jc w:val="lowKashida"/>
        <w:rPr>
          <w:szCs w:val="28"/>
        </w:rPr>
      </w:pPr>
      <w:r w:rsidRPr="004840B5">
        <w:rPr>
          <w:szCs w:val="28"/>
        </w:rPr>
        <w:tab/>
      </w:r>
      <w:r w:rsidRPr="004840B5">
        <w:rPr>
          <w:szCs w:val="28"/>
        </w:rPr>
        <w:tab/>
        <w:t>8. Documentation and Record Storage.</w:t>
      </w:r>
    </w:p>
    <w:p w14:paraId="0F46F7A3" w14:textId="77777777" w:rsidR="004840B5" w:rsidRPr="004840B5" w:rsidRDefault="004840B5" w:rsidP="004840B5">
      <w:pPr>
        <w:tabs>
          <w:tab w:val="left" w:pos="720"/>
        </w:tabs>
        <w:spacing w:before="120"/>
        <w:ind w:left="1440" w:hanging="1440"/>
        <w:jc w:val="lowKashida"/>
        <w:rPr>
          <w:szCs w:val="28"/>
        </w:rPr>
      </w:pPr>
      <w:r w:rsidRPr="004840B5">
        <w:rPr>
          <w:szCs w:val="28"/>
        </w:rPr>
        <w:tab/>
      </w:r>
      <w:r w:rsidRPr="004840B5">
        <w:rPr>
          <w:szCs w:val="28"/>
        </w:rPr>
        <w:tab/>
        <w:t>9. Safety.</w:t>
      </w:r>
    </w:p>
    <w:p w14:paraId="3096E1E9" w14:textId="77777777" w:rsidR="004840B5" w:rsidRPr="004840B5" w:rsidRDefault="004840B5" w:rsidP="004840B5">
      <w:pPr>
        <w:numPr>
          <w:ilvl w:val="1"/>
          <w:numId w:val="24"/>
        </w:numPr>
        <w:tabs>
          <w:tab w:val="left" w:pos="720"/>
        </w:tabs>
        <w:spacing w:before="120" w:after="120"/>
        <w:jc w:val="lowKashida"/>
        <w:rPr>
          <w:b/>
          <w:bCs/>
          <w:szCs w:val="28"/>
          <w:u w:val="single"/>
        </w:rPr>
      </w:pPr>
      <w:r w:rsidRPr="004840B5">
        <w:rPr>
          <w:b/>
          <w:bCs/>
          <w:szCs w:val="28"/>
          <w:u w:val="single"/>
        </w:rPr>
        <w:t xml:space="preserve">Detailed Items (Off Site) </w:t>
      </w:r>
    </w:p>
    <w:p w14:paraId="27657C3E" w14:textId="77777777" w:rsidR="004840B5" w:rsidRPr="004840B5" w:rsidRDefault="004840B5" w:rsidP="004840B5">
      <w:pPr>
        <w:tabs>
          <w:tab w:val="left" w:pos="720"/>
        </w:tabs>
        <w:spacing w:before="120"/>
        <w:ind w:left="1440" w:hanging="1440"/>
        <w:jc w:val="lowKashida"/>
        <w:rPr>
          <w:szCs w:val="28"/>
        </w:rPr>
      </w:pPr>
      <w:r w:rsidRPr="004840B5">
        <w:rPr>
          <w:szCs w:val="28"/>
        </w:rPr>
        <w:tab/>
      </w:r>
      <w:r w:rsidRPr="004840B5">
        <w:rPr>
          <w:szCs w:val="28"/>
        </w:rPr>
        <w:tab/>
        <w:t>1. Wastewater System</w:t>
      </w:r>
    </w:p>
    <w:p w14:paraId="7B5C0CC5" w14:textId="77777777" w:rsidR="004840B5" w:rsidRPr="004840B5" w:rsidRDefault="004840B5" w:rsidP="004840B5">
      <w:pPr>
        <w:tabs>
          <w:tab w:val="left" w:pos="1985"/>
        </w:tabs>
        <w:spacing w:before="120"/>
        <w:ind w:left="1985" w:hanging="284"/>
        <w:jc w:val="lowKashida"/>
        <w:rPr>
          <w:szCs w:val="28"/>
        </w:rPr>
      </w:pPr>
      <w:r w:rsidRPr="004840B5">
        <w:rPr>
          <w:szCs w:val="28"/>
        </w:rPr>
        <w:t>a. Gravity pipe and fittings.</w:t>
      </w:r>
    </w:p>
    <w:p w14:paraId="1562CEE4" w14:textId="77777777" w:rsidR="004840B5" w:rsidRPr="004840B5" w:rsidRDefault="004840B5" w:rsidP="004840B5">
      <w:pPr>
        <w:tabs>
          <w:tab w:val="left" w:pos="1985"/>
        </w:tabs>
        <w:spacing w:before="120"/>
        <w:ind w:left="1985" w:hanging="284"/>
        <w:jc w:val="lowKashida"/>
        <w:rPr>
          <w:szCs w:val="28"/>
        </w:rPr>
      </w:pPr>
      <w:r w:rsidRPr="004840B5">
        <w:rPr>
          <w:szCs w:val="28"/>
        </w:rPr>
        <w:t>b. Pressure pipe, valves and fittings.</w:t>
      </w:r>
    </w:p>
    <w:p w14:paraId="0AA7B4E8" w14:textId="77777777" w:rsidR="004840B5" w:rsidRPr="004840B5" w:rsidRDefault="004840B5" w:rsidP="004840B5">
      <w:pPr>
        <w:tabs>
          <w:tab w:val="left" w:pos="1985"/>
        </w:tabs>
        <w:spacing w:before="120"/>
        <w:ind w:left="1985" w:hanging="284"/>
        <w:jc w:val="lowKashida"/>
        <w:rPr>
          <w:szCs w:val="28"/>
        </w:rPr>
      </w:pPr>
      <w:r w:rsidRPr="004840B5">
        <w:rPr>
          <w:szCs w:val="28"/>
        </w:rPr>
        <w:t>c. Wastewater pumps and control panels.</w:t>
      </w:r>
    </w:p>
    <w:p w14:paraId="5ED3E4F9" w14:textId="77777777" w:rsidR="004840B5" w:rsidRPr="004840B5" w:rsidRDefault="004840B5" w:rsidP="004840B5">
      <w:pPr>
        <w:tabs>
          <w:tab w:val="left" w:pos="1985"/>
        </w:tabs>
        <w:spacing w:before="120"/>
        <w:ind w:left="1985" w:hanging="284"/>
        <w:jc w:val="lowKashida"/>
        <w:rPr>
          <w:szCs w:val="28"/>
        </w:rPr>
      </w:pPr>
      <w:r w:rsidRPr="004840B5">
        <w:rPr>
          <w:szCs w:val="28"/>
        </w:rPr>
        <w:t>d. Precast manholes/structures, if any.</w:t>
      </w:r>
    </w:p>
    <w:p w14:paraId="0204033F" w14:textId="77777777" w:rsidR="004840B5" w:rsidRPr="004840B5" w:rsidRDefault="004840B5" w:rsidP="004840B5">
      <w:pPr>
        <w:tabs>
          <w:tab w:val="left" w:pos="1985"/>
        </w:tabs>
        <w:spacing w:before="120"/>
        <w:ind w:left="1985" w:hanging="284"/>
        <w:jc w:val="lowKashida"/>
        <w:rPr>
          <w:szCs w:val="28"/>
        </w:rPr>
      </w:pPr>
      <w:r w:rsidRPr="004840B5">
        <w:rPr>
          <w:szCs w:val="28"/>
        </w:rPr>
        <w:t>f. Miscellaneous fabricated steel items, castings, access covers, etc.</w:t>
      </w:r>
    </w:p>
    <w:p w14:paraId="6EFD32BE" w14:textId="77777777" w:rsidR="004840B5" w:rsidRPr="004840B5" w:rsidRDefault="004840B5" w:rsidP="004840B5">
      <w:pPr>
        <w:tabs>
          <w:tab w:val="left" w:pos="720"/>
        </w:tabs>
        <w:spacing w:before="120"/>
        <w:ind w:left="1440" w:hanging="1440"/>
        <w:jc w:val="lowKashida"/>
        <w:rPr>
          <w:szCs w:val="28"/>
        </w:rPr>
      </w:pPr>
      <w:r w:rsidRPr="004840B5">
        <w:rPr>
          <w:szCs w:val="28"/>
        </w:rPr>
        <w:tab/>
      </w:r>
      <w:r w:rsidRPr="004840B5">
        <w:rPr>
          <w:szCs w:val="28"/>
        </w:rPr>
        <w:tab/>
        <w:t>2. Portable water system and irrigation</w:t>
      </w:r>
    </w:p>
    <w:p w14:paraId="02909F56" w14:textId="77777777" w:rsidR="004840B5" w:rsidRPr="004840B5" w:rsidRDefault="004840B5" w:rsidP="004840B5">
      <w:pPr>
        <w:tabs>
          <w:tab w:val="left" w:pos="1985"/>
        </w:tabs>
        <w:spacing w:before="120"/>
        <w:ind w:left="1985" w:hanging="284"/>
        <w:jc w:val="lowKashida"/>
        <w:rPr>
          <w:szCs w:val="28"/>
        </w:rPr>
      </w:pPr>
      <w:r w:rsidRPr="004840B5">
        <w:rPr>
          <w:szCs w:val="28"/>
        </w:rPr>
        <w:t xml:space="preserve">a. </w:t>
      </w:r>
      <w:r w:rsidRPr="004840B5">
        <w:rPr>
          <w:szCs w:val="28"/>
        </w:rPr>
        <w:tab/>
        <w:t>Pressure pipe and fittings.</w:t>
      </w:r>
    </w:p>
    <w:p w14:paraId="013D5779" w14:textId="77777777" w:rsidR="004840B5" w:rsidRPr="004840B5" w:rsidRDefault="004840B5" w:rsidP="004840B5">
      <w:pPr>
        <w:tabs>
          <w:tab w:val="left" w:pos="1985"/>
        </w:tabs>
        <w:spacing w:before="120"/>
        <w:ind w:left="1985" w:hanging="284"/>
        <w:jc w:val="lowKashida"/>
        <w:rPr>
          <w:szCs w:val="28"/>
        </w:rPr>
      </w:pPr>
      <w:r w:rsidRPr="004840B5">
        <w:rPr>
          <w:szCs w:val="28"/>
        </w:rPr>
        <w:t xml:space="preserve">b. </w:t>
      </w:r>
      <w:r w:rsidRPr="004840B5">
        <w:rPr>
          <w:szCs w:val="28"/>
        </w:rPr>
        <w:tab/>
        <w:t>Fire hydrants.</w:t>
      </w:r>
    </w:p>
    <w:p w14:paraId="29517D66" w14:textId="77777777" w:rsidR="004840B5" w:rsidRPr="004840B5" w:rsidRDefault="004840B5" w:rsidP="004840B5">
      <w:pPr>
        <w:tabs>
          <w:tab w:val="left" w:pos="1985"/>
        </w:tabs>
        <w:spacing w:before="120"/>
        <w:ind w:left="1985" w:hanging="284"/>
        <w:jc w:val="lowKashida"/>
        <w:rPr>
          <w:szCs w:val="28"/>
        </w:rPr>
      </w:pPr>
      <w:r w:rsidRPr="004840B5">
        <w:rPr>
          <w:szCs w:val="28"/>
        </w:rPr>
        <w:t>c.</w:t>
      </w:r>
      <w:r w:rsidRPr="004840B5">
        <w:rPr>
          <w:szCs w:val="28"/>
        </w:rPr>
        <w:tab/>
        <w:t xml:space="preserve"> Meters.</w:t>
      </w:r>
    </w:p>
    <w:p w14:paraId="3644849F" w14:textId="77777777" w:rsidR="004840B5" w:rsidRPr="004840B5" w:rsidRDefault="004840B5" w:rsidP="004840B5">
      <w:pPr>
        <w:tabs>
          <w:tab w:val="left" w:pos="1985"/>
        </w:tabs>
        <w:spacing w:before="120"/>
        <w:ind w:left="1985" w:hanging="284"/>
        <w:jc w:val="lowKashida"/>
        <w:rPr>
          <w:szCs w:val="28"/>
        </w:rPr>
      </w:pPr>
      <w:r w:rsidRPr="004840B5">
        <w:rPr>
          <w:szCs w:val="28"/>
        </w:rPr>
        <w:t>d. Miscellaneous air valves, precast concrete items, fabricated steel items, castings, etc.</w:t>
      </w:r>
    </w:p>
    <w:p w14:paraId="7DA094E6" w14:textId="77777777" w:rsidR="004840B5" w:rsidRPr="004840B5" w:rsidRDefault="004840B5" w:rsidP="004840B5">
      <w:pPr>
        <w:tabs>
          <w:tab w:val="left" w:pos="720"/>
        </w:tabs>
        <w:spacing w:before="120"/>
        <w:ind w:left="1440" w:hanging="1440"/>
        <w:jc w:val="lowKashida"/>
        <w:rPr>
          <w:szCs w:val="28"/>
        </w:rPr>
      </w:pPr>
      <w:r w:rsidRPr="004840B5">
        <w:rPr>
          <w:szCs w:val="28"/>
        </w:rPr>
        <w:tab/>
      </w:r>
      <w:r w:rsidRPr="004840B5">
        <w:rPr>
          <w:szCs w:val="28"/>
        </w:rPr>
        <w:tab/>
        <w:t>3. Storm Drainage System</w:t>
      </w:r>
    </w:p>
    <w:p w14:paraId="147D2881" w14:textId="77777777" w:rsidR="004840B5" w:rsidRPr="004840B5" w:rsidRDefault="004840B5" w:rsidP="004840B5">
      <w:pPr>
        <w:tabs>
          <w:tab w:val="left" w:pos="1843"/>
        </w:tabs>
        <w:spacing w:before="120"/>
        <w:ind w:left="1843" w:hanging="142"/>
        <w:jc w:val="lowKashida"/>
        <w:rPr>
          <w:szCs w:val="28"/>
        </w:rPr>
      </w:pPr>
      <w:r w:rsidRPr="004840B5">
        <w:rPr>
          <w:szCs w:val="28"/>
        </w:rPr>
        <w:t>a. Manhole and inlet castings.</w:t>
      </w:r>
    </w:p>
    <w:p w14:paraId="2087948A" w14:textId="77777777" w:rsidR="004840B5" w:rsidRPr="004840B5" w:rsidRDefault="004840B5" w:rsidP="004840B5">
      <w:pPr>
        <w:tabs>
          <w:tab w:val="left" w:pos="1843"/>
        </w:tabs>
        <w:spacing w:before="120"/>
        <w:ind w:left="1843" w:hanging="142"/>
        <w:jc w:val="lowKashida"/>
        <w:rPr>
          <w:szCs w:val="28"/>
        </w:rPr>
      </w:pPr>
      <w:r w:rsidRPr="004840B5">
        <w:rPr>
          <w:szCs w:val="28"/>
        </w:rPr>
        <w:t>b. Precast manholes and structures.</w:t>
      </w:r>
    </w:p>
    <w:p w14:paraId="0C5A240A" w14:textId="77777777" w:rsidR="004840B5" w:rsidRPr="004840B5" w:rsidRDefault="004840B5" w:rsidP="004840B5">
      <w:pPr>
        <w:tabs>
          <w:tab w:val="left" w:pos="1843"/>
        </w:tabs>
        <w:spacing w:before="120"/>
        <w:ind w:left="1843" w:hanging="142"/>
        <w:jc w:val="lowKashida"/>
        <w:rPr>
          <w:szCs w:val="28"/>
        </w:rPr>
      </w:pPr>
      <w:r w:rsidRPr="004840B5">
        <w:rPr>
          <w:szCs w:val="28"/>
        </w:rPr>
        <w:lastRenderedPageBreak/>
        <w:t>c. Gravity pipe and fittings.</w:t>
      </w:r>
    </w:p>
    <w:p w14:paraId="7925460E" w14:textId="77777777" w:rsidR="004840B5" w:rsidRPr="004840B5" w:rsidRDefault="004840B5" w:rsidP="004840B5">
      <w:pPr>
        <w:tabs>
          <w:tab w:val="left" w:pos="720"/>
        </w:tabs>
        <w:spacing w:before="120"/>
        <w:ind w:left="1440" w:hanging="1440"/>
        <w:jc w:val="lowKashida"/>
        <w:rPr>
          <w:szCs w:val="28"/>
        </w:rPr>
      </w:pPr>
      <w:r w:rsidRPr="004840B5">
        <w:rPr>
          <w:szCs w:val="28"/>
        </w:rPr>
        <w:tab/>
      </w:r>
      <w:r w:rsidRPr="004840B5">
        <w:rPr>
          <w:szCs w:val="28"/>
        </w:rPr>
        <w:tab/>
        <w:t>4. Electrical System</w:t>
      </w:r>
    </w:p>
    <w:p w14:paraId="25FD90A8" w14:textId="77777777" w:rsidR="004840B5" w:rsidRPr="004840B5" w:rsidRDefault="004840B5" w:rsidP="004840B5">
      <w:pPr>
        <w:tabs>
          <w:tab w:val="left" w:pos="720"/>
        </w:tabs>
        <w:spacing w:before="120"/>
        <w:ind w:left="1440" w:hanging="1440"/>
        <w:jc w:val="lowKashida"/>
        <w:rPr>
          <w:szCs w:val="28"/>
        </w:rPr>
      </w:pPr>
      <w:r w:rsidRPr="004840B5">
        <w:rPr>
          <w:szCs w:val="28"/>
        </w:rPr>
        <w:tab/>
      </w:r>
      <w:r w:rsidRPr="004840B5">
        <w:rPr>
          <w:szCs w:val="28"/>
        </w:rPr>
        <w:tab/>
        <w:t xml:space="preserve">   a. High voltage cable transformers and switchgear.</w:t>
      </w:r>
    </w:p>
    <w:p w14:paraId="0BA34364" w14:textId="77777777" w:rsidR="004840B5" w:rsidRPr="004840B5" w:rsidRDefault="004840B5" w:rsidP="004840B5">
      <w:pPr>
        <w:tabs>
          <w:tab w:val="left" w:pos="720"/>
        </w:tabs>
        <w:spacing w:before="120"/>
        <w:ind w:left="1440" w:hanging="1440"/>
        <w:jc w:val="lowKashida"/>
        <w:rPr>
          <w:szCs w:val="28"/>
        </w:rPr>
      </w:pPr>
      <w:r w:rsidRPr="004840B5">
        <w:rPr>
          <w:szCs w:val="28"/>
        </w:rPr>
        <w:tab/>
      </w:r>
      <w:r w:rsidRPr="004840B5">
        <w:rPr>
          <w:szCs w:val="28"/>
        </w:rPr>
        <w:tab/>
        <w:t xml:space="preserve">   b. Street lights, pedestals, etc.</w:t>
      </w:r>
    </w:p>
    <w:p w14:paraId="115D1C50" w14:textId="77777777" w:rsidR="004840B5" w:rsidRPr="004840B5" w:rsidRDefault="004840B5" w:rsidP="004840B5">
      <w:pPr>
        <w:tabs>
          <w:tab w:val="left" w:pos="720"/>
        </w:tabs>
        <w:spacing w:before="120"/>
        <w:ind w:left="1440" w:hanging="1440"/>
        <w:jc w:val="lowKashida"/>
        <w:rPr>
          <w:szCs w:val="28"/>
        </w:rPr>
      </w:pPr>
      <w:r w:rsidRPr="004840B5">
        <w:rPr>
          <w:szCs w:val="28"/>
        </w:rPr>
        <w:tab/>
      </w:r>
      <w:r w:rsidRPr="004840B5">
        <w:rPr>
          <w:szCs w:val="28"/>
        </w:rPr>
        <w:tab/>
        <w:t>5. Roads and Streets</w:t>
      </w:r>
    </w:p>
    <w:p w14:paraId="3C13D964" w14:textId="77777777" w:rsidR="004840B5" w:rsidRPr="004840B5" w:rsidRDefault="004840B5" w:rsidP="004840B5">
      <w:pPr>
        <w:tabs>
          <w:tab w:val="left" w:pos="720"/>
        </w:tabs>
        <w:spacing w:before="120"/>
        <w:ind w:left="1440" w:hanging="1440"/>
        <w:jc w:val="lowKashida"/>
        <w:rPr>
          <w:szCs w:val="28"/>
        </w:rPr>
      </w:pPr>
      <w:r w:rsidRPr="004840B5">
        <w:rPr>
          <w:szCs w:val="28"/>
        </w:rPr>
        <w:tab/>
      </w:r>
      <w:r w:rsidRPr="004840B5">
        <w:rPr>
          <w:szCs w:val="28"/>
        </w:rPr>
        <w:tab/>
        <w:t xml:space="preserve">   a. Signs and hardware.</w:t>
      </w:r>
    </w:p>
    <w:p w14:paraId="6087B13C" w14:textId="77777777" w:rsidR="004840B5" w:rsidRPr="004840B5" w:rsidRDefault="004840B5" w:rsidP="004840B5">
      <w:pPr>
        <w:tabs>
          <w:tab w:val="left" w:pos="720"/>
        </w:tabs>
        <w:spacing w:before="120"/>
        <w:ind w:left="1440" w:hanging="1440"/>
        <w:jc w:val="lowKashida"/>
        <w:rPr>
          <w:szCs w:val="28"/>
        </w:rPr>
      </w:pPr>
      <w:r w:rsidRPr="004840B5">
        <w:rPr>
          <w:szCs w:val="28"/>
        </w:rPr>
        <w:tab/>
      </w:r>
      <w:r w:rsidRPr="004840B5">
        <w:rPr>
          <w:szCs w:val="28"/>
        </w:rPr>
        <w:tab/>
        <w:t xml:space="preserve">   b. Traffic stripping paint.</w:t>
      </w:r>
    </w:p>
    <w:p w14:paraId="50A737D1" w14:textId="77777777" w:rsidR="004840B5" w:rsidRPr="004840B5" w:rsidRDefault="004840B5" w:rsidP="004840B5">
      <w:pPr>
        <w:tabs>
          <w:tab w:val="left" w:pos="720"/>
        </w:tabs>
        <w:spacing w:before="120"/>
        <w:ind w:left="1440" w:hanging="1440"/>
        <w:jc w:val="lowKashida"/>
        <w:rPr>
          <w:szCs w:val="28"/>
        </w:rPr>
      </w:pPr>
      <w:r w:rsidRPr="004840B5">
        <w:rPr>
          <w:szCs w:val="28"/>
        </w:rPr>
        <w:tab/>
      </w:r>
      <w:r w:rsidRPr="004840B5">
        <w:rPr>
          <w:szCs w:val="28"/>
        </w:rPr>
        <w:tab/>
        <w:t xml:space="preserve">   c. Concrete batch plant.</w:t>
      </w:r>
    </w:p>
    <w:p w14:paraId="3A1531C8" w14:textId="77777777" w:rsidR="004840B5" w:rsidRPr="004840B5" w:rsidRDefault="004840B5" w:rsidP="004840B5">
      <w:pPr>
        <w:tabs>
          <w:tab w:val="left" w:pos="720"/>
        </w:tabs>
        <w:spacing w:before="120"/>
        <w:ind w:left="1440" w:hanging="1440"/>
        <w:jc w:val="lowKashida"/>
        <w:rPr>
          <w:szCs w:val="28"/>
        </w:rPr>
      </w:pPr>
      <w:r w:rsidRPr="004840B5">
        <w:rPr>
          <w:szCs w:val="28"/>
        </w:rPr>
        <w:tab/>
      </w:r>
      <w:r w:rsidRPr="004840B5">
        <w:rPr>
          <w:szCs w:val="28"/>
        </w:rPr>
        <w:tab/>
        <w:t xml:space="preserve">   d. Asphalt batch plant.</w:t>
      </w:r>
    </w:p>
    <w:p w14:paraId="5A238BDD" w14:textId="77777777" w:rsidR="004840B5" w:rsidRPr="004840B5" w:rsidRDefault="004840B5" w:rsidP="004840B5">
      <w:pPr>
        <w:tabs>
          <w:tab w:val="left" w:pos="720"/>
        </w:tabs>
        <w:spacing w:before="120"/>
        <w:ind w:left="1440" w:hanging="1440"/>
        <w:jc w:val="lowKashida"/>
        <w:rPr>
          <w:szCs w:val="28"/>
        </w:rPr>
      </w:pPr>
      <w:r w:rsidRPr="004840B5">
        <w:rPr>
          <w:szCs w:val="28"/>
        </w:rPr>
        <w:tab/>
      </w:r>
      <w:r w:rsidRPr="004840B5">
        <w:rPr>
          <w:szCs w:val="28"/>
        </w:rPr>
        <w:tab/>
        <w:t xml:space="preserve">   e. Miscellaneous aggregates.</w:t>
      </w:r>
    </w:p>
    <w:p w14:paraId="20B97EB2" w14:textId="77777777" w:rsidR="004840B5" w:rsidRPr="004840B5" w:rsidRDefault="004840B5" w:rsidP="004840B5">
      <w:pPr>
        <w:tabs>
          <w:tab w:val="left" w:pos="720"/>
        </w:tabs>
        <w:spacing w:before="120"/>
        <w:ind w:left="1440" w:hanging="1440"/>
        <w:jc w:val="lowKashida"/>
        <w:rPr>
          <w:szCs w:val="28"/>
        </w:rPr>
      </w:pPr>
      <w:r w:rsidRPr="004840B5">
        <w:rPr>
          <w:szCs w:val="28"/>
        </w:rPr>
        <w:tab/>
      </w:r>
      <w:r w:rsidRPr="004840B5">
        <w:rPr>
          <w:szCs w:val="28"/>
        </w:rPr>
        <w:tab/>
        <w:t>6. Special Architectural Features and Landscape.</w:t>
      </w:r>
    </w:p>
    <w:p w14:paraId="073E2B3D" w14:textId="77777777" w:rsidR="004840B5" w:rsidRPr="004840B5" w:rsidRDefault="004840B5" w:rsidP="004840B5">
      <w:pPr>
        <w:tabs>
          <w:tab w:val="left" w:pos="720"/>
        </w:tabs>
        <w:spacing w:before="120"/>
        <w:ind w:left="1440" w:hanging="1440"/>
        <w:jc w:val="lowKashida"/>
        <w:rPr>
          <w:szCs w:val="28"/>
        </w:rPr>
      </w:pPr>
      <w:r w:rsidRPr="004840B5">
        <w:rPr>
          <w:szCs w:val="28"/>
        </w:rPr>
        <w:tab/>
      </w:r>
      <w:r w:rsidRPr="004840B5">
        <w:rPr>
          <w:szCs w:val="28"/>
        </w:rPr>
        <w:tab/>
        <w:t xml:space="preserve">   a. Plant nursery.</w:t>
      </w:r>
    </w:p>
    <w:p w14:paraId="770D7BF4" w14:textId="77777777" w:rsidR="004840B5" w:rsidRPr="004840B5" w:rsidRDefault="004840B5" w:rsidP="004840B5">
      <w:pPr>
        <w:tabs>
          <w:tab w:val="left" w:pos="720"/>
        </w:tabs>
        <w:spacing w:before="120"/>
        <w:ind w:left="1440" w:hanging="1440"/>
        <w:jc w:val="lowKashida"/>
        <w:rPr>
          <w:szCs w:val="28"/>
        </w:rPr>
      </w:pPr>
      <w:r w:rsidRPr="004840B5">
        <w:rPr>
          <w:szCs w:val="28"/>
        </w:rPr>
        <w:tab/>
      </w:r>
      <w:r w:rsidRPr="004840B5">
        <w:rPr>
          <w:szCs w:val="28"/>
        </w:rPr>
        <w:tab/>
        <w:t xml:space="preserve">   b. Street furniture.</w:t>
      </w:r>
    </w:p>
    <w:p w14:paraId="5B5933B4" w14:textId="77777777" w:rsidR="004840B5" w:rsidRPr="004840B5" w:rsidRDefault="004840B5" w:rsidP="004840B5">
      <w:pPr>
        <w:numPr>
          <w:ilvl w:val="1"/>
          <w:numId w:val="24"/>
        </w:numPr>
        <w:tabs>
          <w:tab w:val="left" w:pos="720"/>
        </w:tabs>
        <w:spacing w:before="120" w:after="120"/>
        <w:jc w:val="lowKashida"/>
        <w:rPr>
          <w:b/>
          <w:bCs/>
          <w:szCs w:val="28"/>
          <w:u w:val="single"/>
        </w:rPr>
      </w:pPr>
      <w:r w:rsidRPr="004840B5">
        <w:rPr>
          <w:b/>
          <w:bCs/>
          <w:szCs w:val="28"/>
          <w:u w:val="single"/>
        </w:rPr>
        <w:t xml:space="preserve">Detailed Items (On Site) </w:t>
      </w:r>
    </w:p>
    <w:p w14:paraId="0821682C" w14:textId="77777777" w:rsidR="004840B5" w:rsidRPr="004840B5" w:rsidRDefault="004840B5" w:rsidP="004840B5">
      <w:pPr>
        <w:tabs>
          <w:tab w:val="left" w:pos="720"/>
        </w:tabs>
        <w:spacing w:before="120"/>
        <w:ind w:left="1440" w:hanging="1440"/>
        <w:jc w:val="lowKashida"/>
        <w:rPr>
          <w:szCs w:val="28"/>
        </w:rPr>
      </w:pPr>
      <w:r w:rsidRPr="004840B5">
        <w:rPr>
          <w:szCs w:val="28"/>
        </w:rPr>
        <w:tab/>
      </w:r>
      <w:r w:rsidRPr="004840B5">
        <w:rPr>
          <w:szCs w:val="28"/>
        </w:rPr>
        <w:tab/>
        <w:t>1. Civil</w:t>
      </w:r>
    </w:p>
    <w:p w14:paraId="04A6030E" w14:textId="77777777" w:rsidR="004840B5" w:rsidRPr="004840B5" w:rsidRDefault="004840B5" w:rsidP="004840B5">
      <w:pPr>
        <w:tabs>
          <w:tab w:val="left" w:pos="720"/>
        </w:tabs>
        <w:spacing w:before="120"/>
        <w:ind w:left="1440" w:hanging="1440"/>
        <w:jc w:val="lowKashida"/>
        <w:rPr>
          <w:szCs w:val="28"/>
        </w:rPr>
      </w:pPr>
      <w:r w:rsidRPr="004840B5">
        <w:rPr>
          <w:szCs w:val="28"/>
        </w:rPr>
        <w:tab/>
      </w:r>
      <w:r w:rsidRPr="004840B5">
        <w:rPr>
          <w:szCs w:val="28"/>
        </w:rPr>
        <w:tab/>
        <w:t xml:space="preserve">   a. Earthwork</w:t>
      </w:r>
    </w:p>
    <w:p w14:paraId="6FCFE3DC" w14:textId="77777777" w:rsidR="004840B5" w:rsidRPr="004840B5" w:rsidRDefault="004840B5" w:rsidP="004840B5">
      <w:pPr>
        <w:tabs>
          <w:tab w:val="left" w:pos="720"/>
        </w:tabs>
        <w:spacing w:before="120"/>
        <w:ind w:left="1440" w:hanging="1440"/>
        <w:jc w:val="lowKashida"/>
        <w:rPr>
          <w:szCs w:val="28"/>
        </w:rPr>
      </w:pPr>
      <w:r w:rsidRPr="004840B5">
        <w:rPr>
          <w:szCs w:val="28"/>
        </w:rPr>
        <w:tab/>
      </w:r>
      <w:r w:rsidRPr="004840B5">
        <w:rPr>
          <w:szCs w:val="28"/>
        </w:rPr>
        <w:tab/>
      </w:r>
      <w:r w:rsidRPr="004840B5">
        <w:rPr>
          <w:szCs w:val="28"/>
        </w:rPr>
        <w:tab/>
        <w:t xml:space="preserve"> (1) General excavation</w:t>
      </w:r>
    </w:p>
    <w:p w14:paraId="15655C78" w14:textId="77777777" w:rsidR="004840B5" w:rsidRPr="004840B5" w:rsidRDefault="004840B5" w:rsidP="004840B5">
      <w:pPr>
        <w:tabs>
          <w:tab w:val="left" w:pos="720"/>
        </w:tabs>
        <w:spacing w:before="120"/>
        <w:ind w:left="1440" w:hanging="1440"/>
        <w:jc w:val="lowKashida"/>
        <w:rPr>
          <w:szCs w:val="28"/>
        </w:rPr>
      </w:pPr>
      <w:r w:rsidRPr="004840B5">
        <w:rPr>
          <w:szCs w:val="28"/>
        </w:rPr>
        <w:tab/>
      </w:r>
      <w:r w:rsidRPr="004840B5">
        <w:rPr>
          <w:szCs w:val="28"/>
        </w:rPr>
        <w:tab/>
      </w:r>
      <w:r w:rsidRPr="004840B5">
        <w:rPr>
          <w:szCs w:val="28"/>
        </w:rPr>
        <w:tab/>
        <w:t xml:space="preserve"> (2) Backfill/compaction</w:t>
      </w:r>
    </w:p>
    <w:p w14:paraId="6C9930A5" w14:textId="77777777" w:rsidR="004840B5" w:rsidRPr="004840B5" w:rsidRDefault="004840B5" w:rsidP="004840B5">
      <w:pPr>
        <w:tabs>
          <w:tab w:val="left" w:pos="720"/>
        </w:tabs>
        <w:spacing w:before="120"/>
        <w:ind w:left="1440" w:hanging="1440"/>
        <w:jc w:val="lowKashida"/>
        <w:rPr>
          <w:szCs w:val="28"/>
        </w:rPr>
      </w:pPr>
      <w:r w:rsidRPr="004840B5">
        <w:rPr>
          <w:szCs w:val="28"/>
        </w:rPr>
        <w:tab/>
      </w:r>
      <w:r w:rsidRPr="004840B5">
        <w:rPr>
          <w:szCs w:val="28"/>
        </w:rPr>
        <w:tab/>
      </w:r>
      <w:r w:rsidRPr="004840B5">
        <w:rPr>
          <w:szCs w:val="28"/>
        </w:rPr>
        <w:tab/>
        <w:t xml:space="preserve"> (3) Trenching</w:t>
      </w:r>
    </w:p>
    <w:p w14:paraId="4BEC2DF7" w14:textId="77777777" w:rsidR="004840B5" w:rsidRPr="004840B5" w:rsidRDefault="004840B5" w:rsidP="004840B5">
      <w:pPr>
        <w:tabs>
          <w:tab w:val="left" w:pos="720"/>
        </w:tabs>
        <w:spacing w:before="120"/>
        <w:ind w:left="1440" w:hanging="1440"/>
        <w:jc w:val="lowKashida"/>
        <w:rPr>
          <w:szCs w:val="28"/>
        </w:rPr>
      </w:pPr>
      <w:r w:rsidRPr="004840B5">
        <w:rPr>
          <w:szCs w:val="28"/>
        </w:rPr>
        <w:tab/>
      </w:r>
      <w:r w:rsidRPr="004840B5">
        <w:rPr>
          <w:szCs w:val="28"/>
        </w:rPr>
        <w:tab/>
      </w:r>
      <w:r w:rsidRPr="004840B5">
        <w:rPr>
          <w:szCs w:val="28"/>
        </w:rPr>
        <w:tab/>
        <w:t xml:space="preserve"> (4) Materials testing and inspections.</w:t>
      </w:r>
    </w:p>
    <w:p w14:paraId="3EAC38AB" w14:textId="77777777" w:rsidR="004840B5" w:rsidRPr="004840B5" w:rsidRDefault="004840B5" w:rsidP="004840B5">
      <w:pPr>
        <w:tabs>
          <w:tab w:val="left" w:pos="720"/>
        </w:tabs>
        <w:spacing w:before="120"/>
        <w:ind w:left="1440" w:hanging="1440"/>
        <w:jc w:val="lowKashida"/>
        <w:rPr>
          <w:szCs w:val="28"/>
        </w:rPr>
      </w:pPr>
      <w:r w:rsidRPr="004840B5">
        <w:rPr>
          <w:szCs w:val="28"/>
        </w:rPr>
        <w:tab/>
      </w:r>
      <w:r w:rsidRPr="004840B5">
        <w:rPr>
          <w:szCs w:val="28"/>
        </w:rPr>
        <w:tab/>
        <w:t xml:space="preserve">   b. Concrete</w:t>
      </w:r>
    </w:p>
    <w:p w14:paraId="7006CD16" w14:textId="77777777" w:rsidR="004840B5" w:rsidRPr="004840B5" w:rsidRDefault="004840B5" w:rsidP="004840B5">
      <w:pPr>
        <w:tabs>
          <w:tab w:val="left" w:pos="720"/>
        </w:tabs>
        <w:spacing w:before="120"/>
        <w:ind w:left="1440" w:hanging="1440"/>
        <w:jc w:val="lowKashida"/>
        <w:rPr>
          <w:szCs w:val="28"/>
        </w:rPr>
      </w:pPr>
      <w:r w:rsidRPr="004840B5">
        <w:rPr>
          <w:szCs w:val="28"/>
        </w:rPr>
        <w:tab/>
      </w:r>
      <w:r w:rsidRPr="004840B5">
        <w:rPr>
          <w:szCs w:val="28"/>
        </w:rPr>
        <w:tab/>
      </w:r>
      <w:r w:rsidRPr="004840B5">
        <w:rPr>
          <w:szCs w:val="28"/>
        </w:rPr>
        <w:tab/>
        <w:t xml:space="preserve"> (1) Batch plant inspection and testing.</w:t>
      </w:r>
    </w:p>
    <w:p w14:paraId="4FF6C472" w14:textId="77777777" w:rsidR="004840B5" w:rsidRPr="004840B5" w:rsidRDefault="004840B5" w:rsidP="004840B5">
      <w:pPr>
        <w:tabs>
          <w:tab w:val="left" w:pos="720"/>
        </w:tabs>
        <w:spacing w:before="120"/>
        <w:ind w:left="1440" w:hanging="1440"/>
        <w:jc w:val="lowKashida"/>
        <w:rPr>
          <w:szCs w:val="28"/>
        </w:rPr>
      </w:pPr>
      <w:r w:rsidRPr="004840B5">
        <w:rPr>
          <w:szCs w:val="28"/>
        </w:rPr>
        <w:tab/>
      </w:r>
      <w:r w:rsidRPr="004840B5">
        <w:rPr>
          <w:szCs w:val="28"/>
        </w:rPr>
        <w:tab/>
      </w:r>
      <w:r w:rsidRPr="004840B5">
        <w:rPr>
          <w:szCs w:val="28"/>
        </w:rPr>
        <w:tab/>
        <w:t xml:space="preserve"> (2) Formwork </w:t>
      </w:r>
    </w:p>
    <w:p w14:paraId="48DB2234" w14:textId="77777777" w:rsidR="004840B5" w:rsidRPr="004840B5" w:rsidRDefault="004840B5" w:rsidP="004840B5">
      <w:pPr>
        <w:tabs>
          <w:tab w:val="left" w:pos="720"/>
        </w:tabs>
        <w:spacing w:before="120"/>
        <w:ind w:left="1440" w:hanging="1440"/>
        <w:jc w:val="lowKashida"/>
        <w:rPr>
          <w:szCs w:val="28"/>
        </w:rPr>
      </w:pPr>
      <w:r w:rsidRPr="004840B5">
        <w:rPr>
          <w:szCs w:val="28"/>
        </w:rPr>
        <w:tab/>
      </w:r>
      <w:r w:rsidRPr="004840B5">
        <w:rPr>
          <w:szCs w:val="28"/>
        </w:rPr>
        <w:tab/>
      </w:r>
      <w:r w:rsidRPr="004840B5">
        <w:rPr>
          <w:szCs w:val="28"/>
        </w:rPr>
        <w:tab/>
        <w:t xml:space="preserve"> (3) Reinforcement  in-place</w:t>
      </w:r>
    </w:p>
    <w:p w14:paraId="19BC0819" w14:textId="77777777" w:rsidR="004840B5" w:rsidRPr="004840B5" w:rsidRDefault="004840B5" w:rsidP="004840B5">
      <w:pPr>
        <w:tabs>
          <w:tab w:val="left" w:pos="720"/>
        </w:tabs>
        <w:spacing w:before="120"/>
        <w:ind w:left="1440" w:hanging="1440"/>
        <w:jc w:val="lowKashida"/>
        <w:rPr>
          <w:szCs w:val="28"/>
        </w:rPr>
      </w:pPr>
      <w:r w:rsidRPr="004840B5">
        <w:rPr>
          <w:szCs w:val="28"/>
        </w:rPr>
        <w:tab/>
      </w:r>
      <w:r w:rsidRPr="004840B5">
        <w:rPr>
          <w:szCs w:val="28"/>
        </w:rPr>
        <w:tab/>
      </w:r>
      <w:r w:rsidRPr="004840B5">
        <w:rPr>
          <w:szCs w:val="28"/>
        </w:rPr>
        <w:tab/>
        <w:t xml:space="preserve"> (4) Concrete inspections</w:t>
      </w:r>
    </w:p>
    <w:p w14:paraId="5D8F6D70" w14:textId="77777777" w:rsidR="004840B5" w:rsidRPr="004840B5" w:rsidRDefault="004840B5" w:rsidP="004840B5">
      <w:pPr>
        <w:tabs>
          <w:tab w:val="left" w:pos="720"/>
        </w:tabs>
        <w:spacing w:before="120"/>
        <w:ind w:left="1440" w:hanging="1440"/>
        <w:jc w:val="lowKashida"/>
        <w:rPr>
          <w:szCs w:val="28"/>
        </w:rPr>
      </w:pPr>
      <w:r w:rsidRPr="004840B5">
        <w:rPr>
          <w:szCs w:val="28"/>
        </w:rPr>
        <w:tab/>
      </w:r>
      <w:r w:rsidRPr="004840B5">
        <w:rPr>
          <w:szCs w:val="28"/>
        </w:rPr>
        <w:tab/>
        <w:t xml:space="preserve">   c. Road Work</w:t>
      </w:r>
    </w:p>
    <w:p w14:paraId="62665107" w14:textId="77777777" w:rsidR="004840B5" w:rsidRPr="004840B5" w:rsidRDefault="004840B5" w:rsidP="004840B5">
      <w:pPr>
        <w:tabs>
          <w:tab w:val="left" w:pos="720"/>
        </w:tabs>
        <w:spacing w:before="120"/>
        <w:ind w:left="1440" w:hanging="1440"/>
        <w:jc w:val="lowKashida"/>
        <w:rPr>
          <w:szCs w:val="28"/>
        </w:rPr>
      </w:pPr>
      <w:r w:rsidRPr="004840B5">
        <w:rPr>
          <w:szCs w:val="28"/>
        </w:rPr>
        <w:tab/>
      </w:r>
      <w:r w:rsidRPr="004840B5">
        <w:rPr>
          <w:szCs w:val="28"/>
        </w:rPr>
        <w:tab/>
      </w:r>
      <w:r w:rsidRPr="004840B5">
        <w:rPr>
          <w:szCs w:val="28"/>
        </w:rPr>
        <w:tab/>
        <w:t xml:space="preserve"> (1) Sub-grade, sub-base, and base courses.</w:t>
      </w:r>
    </w:p>
    <w:p w14:paraId="0A3F769A" w14:textId="77777777" w:rsidR="004840B5" w:rsidRPr="004840B5" w:rsidRDefault="004840B5" w:rsidP="004840B5">
      <w:pPr>
        <w:tabs>
          <w:tab w:val="left" w:pos="720"/>
        </w:tabs>
        <w:spacing w:before="120"/>
        <w:ind w:left="1440" w:hanging="1440"/>
        <w:jc w:val="lowKashida"/>
        <w:rPr>
          <w:szCs w:val="28"/>
        </w:rPr>
      </w:pPr>
      <w:r w:rsidRPr="004840B5">
        <w:rPr>
          <w:szCs w:val="28"/>
        </w:rPr>
        <w:tab/>
      </w:r>
      <w:r w:rsidRPr="004840B5">
        <w:rPr>
          <w:szCs w:val="28"/>
        </w:rPr>
        <w:tab/>
      </w:r>
      <w:r w:rsidRPr="004840B5">
        <w:rPr>
          <w:szCs w:val="28"/>
        </w:rPr>
        <w:tab/>
        <w:t xml:space="preserve"> (2) Impermeable membrane.</w:t>
      </w:r>
    </w:p>
    <w:p w14:paraId="3FB5AB7E" w14:textId="77777777" w:rsidR="004840B5" w:rsidRPr="004840B5" w:rsidRDefault="004840B5" w:rsidP="004840B5">
      <w:pPr>
        <w:tabs>
          <w:tab w:val="left" w:pos="720"/>
        </w:tabs>
        <w:spacing w:before="120"/>
        <w:ind w:left="1440" w:hanging="1440"/>
        <w:jc w:val="lowKashida"/>
        <w:rPr>
          <w:szCs w:val="28"/>
        </w:rPr>
      </w:pPr>
      <w:r w:rsidRPr="004840B5">
        <w:rPr>
          <w:szCs w:val="28"/>
        </w:rPr>
        <w:tab/>
      </w:r>
      <w:r w:rsidRPr="004840B5">
        <w:rPr>
          <w:szCs w:val="28"/>
        </w:rPr>
        <w:tab/>
      </w:r>
      <w:r w:rsidRPr="004840B5">
        <w:rPr>
          <w:szCs w:val="28"/>
        </w:rPr>
        <w:tab/>
        <w:t xml:space="preserve"> (3) Bituminous surface treatment.</w:t>
      </w:r>
    </w:p>
    <w:p w14:paraId="3780C76F" w14:textId="77777777" w:rsidR="004840B5" w:rsidRPr="004840B5" w:rsidRDefault="004840B5" w:rsidP="004840B5">
      <w:pPr>
        <w:tabs>
          <w:tab w:val="left" w:pos="720"/>
        </w:tabs>
        <w:spacing w:before="120"/>
        <w:ind w:left="1440" w:hanging="1440"/>
        <w:jc w:val="lowKashida"/>
        <w:rPr>
          <w:szCs w:val="28"/>
        </w:rPr>
      </w:pPr>
      <w:r w:rsidRPr="004840B5">
        <w:rPr>
          <w:szCs w:val="28"/>
        </w:rPr>
        <w:tab/>
      </w:r>
      <w:r w:rsidRPr="004840B5">
        <w:rPr>
          <w:szCs w:val="28"/>
        </w:rPr>
        <w:tab/>
      </w:r>
      <w:r w:rsidRPr="004840B5">
        <w:rPr>
          <w:szCs w:val="28"/>
        </w:rPr>
        <w:tab/>
        <w:t xml:space="preserve"> (4) Bituminous base and wearing courses.</w:t>
      </w:r>
    </w:p>
    <w:p w14:paraId="626FABD0" w14:textId="77777777" w:rsidR="004840B5" w:rsidRPr="004840B5" w:rsidRDefault="004840B5" w:rsidP="004840B5">
      <w:pPr>
        <w:tabs>
          <w:tab w:val="left" w:pos="720"/>
        </w:tabs>
        <w:spacing w:before="120"/>
        <w:ind w:left="1440" w:hanging="1440"/>
        <w:jc w:val="lowKashida"/>
        <w:rPr>
          <w:szCs w:val="28"/>
        </w:rPr>
      </w:pPr>
      <w:r w:rsidRPr="004840B5">
        <w:rPr>
          <w:szCs w:val="28"/>
        </w:rPr>
        <w:tab/>
      </w:r>
      <w:r w:rsidRPr="004840B5">
        <w:rPr>
          <w:szCs w:val="28"/>
        </w:rPr>
        <w:tab/>
      </w:r>
      <w:r w:rsidRPr="004840B5">
        <w:rPr>
          <w:szCs w:val="28"/>
        </w:rPr>
        <w:tab/>
        <w:t xml:space="preserve"> (5) Road markings.</w:t>
      </w:r>
    </w:p>
    <w:p w14:paraId="711F3722" w14:textId="77777777" w:rsidR="004840B5" w:rsidRPr="004840B5" w:rsidRDefault="004840B5" w:rsidP="004840B5">
      <w:pPr>
        <w:tabs>
          <w:tab w:val="left" w:pos="720"/>
        </w:tabs>
        <w:spacing w:before="120"/>
        <w:ind w:left="1440" w:hanging="1440"/>
        <w:jc w:val="lowKashida"/>
        <w:rPr>
          <w:szCs w:val="28"/>
        </w:rPr>
      </w:pPr>
      <w:r w:rsidRPr="004840B5">
        <w:rPr>
          <w:szCs w:val="28"/>
        </w:rPr>
        <w:tab/>
      </w:r>
      <w:r w:rsidRPr="004840B5">
        <w:rPr>
          <w:szCs w:val="28"/>
        </w:rPr>
        <w:tab/>
        <w:t xml:space="preserve">   d. Structural and Miscellaneous Steel</w:t>
      </w:r>
    </w:p>
    <w:p w14:paraId="5592F4C2" w14:textId="77777777" w:rsidR="004840B5" w:rsidRPr="004840B5" w:rsidRDefault="004840B5" w:rsidP="004840B5">
      <w:pPr>
        <w:tabs>
          <w:tab w:val="left" w:pos="720"/>
        </w:tabs>
        <w:spacing w:before="120"/>
        <w:ind w:left="1440" w:hanging="1440"/>
        <w:jc w:val="lowKashida"/>
        <w:rPr>
          <w:szCs w:val="28"/>
        </w:rPr>
      </w:pPr>
      <w:r w:rsidRPr="004840B5">
        <w:rPr>
          <w:szCs w:val="28"/>
        </w:rPr>
        <w:tab/>
      </w:r>
      <w:r w:rsidRPr="004840B5">
        <w:rPr>
          <w:szCs w:val="28"/>
        </w:rPr>
        <w:tab/>
      </w:r>
      <w:r w:rsidRPr="004840B5">
        <w:rPr>
          <w:szCs w:val="28"/>
        </w:rPr>
        <w:tab/>
        <w:t xml:space="preserve"> (1) Receiving.</w:t>
      </w:r>
    </w:p>
    <w:p w14:paraId="01C4956A" w14:textId="77777777" w:rsidR="004840B5" w:rsidRPr="004840B5" w:rsidRDefault="004840B5" w:rsidP="004840B5">
      <w:pPr>
        <w:tabs>
          <w:tab w:val="left" w:pos="720"/>
        </w:tabs>
        <w:spacing w:before="120"/>
        <w:ind w:left="1440" w:hanging="1440"/>
        <w:jc w:val="lowKashida"/>
        <w:rPr>
          <w:szCs w:val="28"/>
        </w:rPr>
      </w:pPr>
      <w:r w:rsidRPr="004840B5">
        <w:rPr>
          <w:szCs w:val="28"/>
        </w:rPr>
        <w:tab/>
      </w:r>
      <w:r w:rsidRPr="004840B5">
        <w:rPr>
          <w:szCs w:val="28"/>
        </w:rPr>
        <w:tab/>
      </w:r>
      <w:r w:rsidRPr="004840B5">
        <w:rPr>
          <w:szCs w:val="28"/>
        </w:rPr>
        <w:tab/>
        <w:t xml:space="preserve"> (2) Pre-Erection.</w:t>
      </w:r>
    </w:p>
    <w:p w14:paraId="6DA4BC4D" w14:textId="77777777" w:rsidR="004840B5" w:rsidRPr="004840B5" w:rsidRDefault="004840B5" w:rsidP="004840B5">
      <w:pPr>
        <w:tabs>
          <w:tab w:val="left" w:pos="720"/>
        </w:tabs>
        <w:spacing w:before="120"/>
        <w:ind w:left="1440" w:hanging="1440"/>
        <w:jc w:val="lowKashida"/>
        <w:rPr>
          <w:szCs w:val="28"/>
        </w:rPr>
      </w:pPr>
      <w:r w:rsidRPr="004840B5">
        <w:rPr>
          <w:szCs w:val="28"/>
        </w:rPr>
        <w:tab/>
      </w:r>
      <w:r w:rsidRPr="004840B5">
        <w:rPr>
          <w:szCs w:val="28"/>
        </w:rPr>
        <w:tab/>
      </w:r>
      <w:r w:rsidRPr="004840B5">
        <w:rPr>
          <w:szCs w:val="28"/>
        </w:rPr>
        <w:tab/>
        <w:t xml:space="preserve"> (3) Welding.</w:t>
      </w:r>
    </w:p>
    <w:p w14:paraId="63D8CA09" w14:textId="77777777" w:rsidR="004840B5" w:rsidRPr="004840B5" w:rsidRDefault="004840B5" w:rsidP="004840B5">
      <w:pPr>
        <w:tabs>
          <w:tab w:val="left" w:pos="720"/>
        </w:tabs>
        <w:spacing w:before="120"/>
        <w:ind w:left="1440" w:hanging="1440"/>
        <w:jc w:val="lowKashida"/>
        <w:rPr>
          <w:szCs w:val="28"/>
        </w:rPr>
      </w:pPr>
      <w:r w:rsidRPr="004840B5">
        <w:rPr>
          <w:szCs w:val="28"/>
        </w:rPr>
        <w:tab/>
      </w:r>
      <w:r w:rsidRPr="004840B5">
        <w:rPr>
          <w:szCs w:val="28"/>
        </w:rPr>
        <w:tab/>
      </w:r>
      <w:r w:rsidRPr="004840B5">
        <w:rPr>
          <w:szCs w:val="28"/>
        </w:rPr>
        <w:tab/>
        <w:t xml:space="preserve"> (4) Bolted connections.</w:t>
      </w:r>
    </w:p>
    <w:p w14:paraId="0ECBB9FA" w14:textId="77777777" w:rsidR="004840B5" w:rsidRPr="004840B5" w:rsidRDefault="004840B5" w:rsidP="004840B5">
      <w:pPr>
        <w:tabs>
          <w:tab w:val="left" w:pos="720"/>
        </w:tabs>
        <w:spacing w:before="120"/>
        <w:ind w:left="1440" w:hanging="1440"/>
        <w:jc w:val="lowKashida"/>
        <w:rPr>
          <w:szCs w:val="28"/>
        </w:rPr>
      </w:pPr>
      <w:r w:rsidRPr="004840B5">
        <w:rPr>
          <w:szCs w:val="28"/>
        </w:rPr>
        <w:lastRenderedPageBreak/>
        <w:tab/>
      </w:r>
      <w:r w:rsidRPr="004840B5">
        <w:rPr>
          <w:szCs w:val="28"/>
        </w:rPr>
        <w:tab/>
      </w:r>
      <w:r w:rsidRPr="004840B5">
        <w:rPr>
          <w:szCs w:val="28"/>
        </w:rPr>
        <w:tab/>
        <w:t xml:space="preserve"> (5) Erection complete.</w:t>
      </w:r>
    </w:p>
    <w:p w14:paraId="38AA6537" w14:textId="77777777" w:rsidR="004840B5" w:rsidRPr="004840B5" w:rsidRDefault="004840B5" w:rsidP="004840B5">
      <w:pPr>
        <w:tabs>
          <w:tab w:val="left" w:pos="720"/>
        </w:tabs>
        <w:spacing w:before="120"/>
        <w:ind w:left="1440" w:hanging="1440"/>
        <w:jc w:val="lowKashida"/>
        <w:rPr>
          <w:szCs w:val="28"/>
        </w:rPr>
      </w:pPr>
      <w:r w:rsidRPr="004840B5">
        <w:rPr>
          <w:szCs w:val="28"/>
        </w:rPr>
        <w:tab/>
      </w:r>
      <w:r w:rsidRPr="004840B5">
        <w:rPr>
          <w:szCs w:val="28"/>
        </w:rPr>
        <w:tab/>
      </w:r>
      <w:r w:rsidRPr="004840B5">
        <w:rPr>
          <w:szCs w:val="28"/>
        </w:rPr>
        <w:tab/>
        <w:t xml:space="preserve"> (6) Painting.</w:t>
      </w:r>
    </w:p>
    <w:p w14:paraId="7BF9CE10" w14:textId="77777777" w:rsidR="004840B5" w:rsidRPr="004840B5" w:rsidRDefault="004840B5" w:rsidP="004840B5">
      <w:pPr>
        <w:tabs>
          <w:tab w:val="left" w:pos="720"/>
        </w:tabs>
        <w:spacing w:before="120"/>
        <w:ind w:left="1440" w:hanging="1440"/>
        <w:jc w:val="lowKashida"/>
        <w:rPr>
          <w:szCs w:val="28"/>
        </w:rPr>
      </w:pPr>
      <w:r w:rsidRPr="004840B5">
        <w:rPr>
          <w:szCs w:val="28"/>
        </w:rPr>
        <w:tab/>
      </w:r>
      <w:r w:rsidRPr="004840B5">
        <w:rPr>
          <w:szCs w:val="28"/>
        </w:rPr>
        <w:tab/>
        <w:t xml:space="preserve">   e. Other Civil</w:t>
      </w:r>
    </w:p>
    <w:p w14:paraId="396328E9" w14:textId="77777777" w:rsidR="004840B5" w:rsidRPr="004840B5" w:rsidRDefault="004840B5" w:rsidP="004840B5">
      <w:pPr>
        <w:tabs>
          <w:tab w:val="left" w:pos="720"/>
        </w:tabs>
        <w:spacing w:before="120"/>
        <w:ind w:left="1440" w:hanging="1440"/>
        <w:jc w:val="lowKashida"/>
        <w:rPr>
          <w:szCs w:val="28"/>
        </w:rPr>
      </w:pPr>
      <w:r w:rsidRPr="004840B5">
        <w:rPr>
          <w:szCs w:val="28"/>
        </w:rPr>
        <w:tab/>
      </w:r>
      <w:r w:rsidRPr="004840B5">
        <w:rPr>
          <w:szCs w:val="28"/>
        </w:rPr>
        <w:tab/>
      </w:r>
      <w:r w:rsidRPr="004840B5">
        <w:rPr>
          <w:szCs w:val="28"/>
        </w:rPr>
        <w:tab/>
        <w:t xml:space="preserve"> (1) Precast concrete.</w:t>
      </w:r>
    </w:p>
    <w:p w14:paraId="2C25381B" w14:textId="77777777" w:rsidR="004840B5" w:rsidRPr="004840B5" w:rsidRDefault="004840B5" w:rsidP="004840B5">
      <w:pPr>
        <w:tabs>
          <w:tab w:val="left" w:pos="720"/>
        </w:tabs>
        <w:spacing w:before="120"/>
        <w:ind w:left="1440" w:hanging="1440"/>
        <w:jc w:val="lowKashida"/>
        <w:rPr>
          <w:szCs w:val="28"/>
        </w:rPr>
      </w:pPr>
      <w:r w:rsidRPr="004840B5">
        <w:rPr>
          <w:szCs w:val="28"/>
        </w:rPr>
        <w:tab/>
      </w:r>
      <w:r w:rsidRPr="004840B5">
        <w:rPr>
          <w:szCs w:val="28"/>
        </w:rPr>
        <w:tab/>
      </w:r>
      <w:r w:rsidRPr="004840B5">
        <w:rPr>
          <w:szCs w:val="28"/>
        </w:rPr>
        <w:tab/>
        <w:t xml:space="preserve"> (2) Masonry.</w:t>
      </w:r>
    </w:p>
    <w:p w14:paraId="2AE625E6" w14:textId="77777777" w:rsidR="004840B5" w:rsidRPr="004840B5" w:rsidRDefault="004840B5" w:rsidP="004840B5">
      <w:pPr>
        <w:tabs>
          <w:tab w:val="left" w:pos="720"/>
        </w:tabs>
        <w:spacing w:before="120"/>
        <w:ind w:left="1440" w:hanging="1440"/>
        <w:jc w:val="lowKashida"/>
        <w:rPr>
          <w:szCs w:val="28"/>
        </w:rPr>
      </w:pPr>
      <w:r w:rsidRPr="004840B5">
        <w:rPr>
          <w:szCs w:val="28"/>
        </w:rPr>
        <w:tab/>
      </w:r>
      <w:r w:rsidRPr="004840B5">
        <w:rPr>
          <w:szCs w:val="28"/>
        </w:rPr>
        <w:tab/>
      </w:r>
      <w:r w:rsidRPr="004840B5">
        <w:rPr>
          <w:szCs w:val="28"/>
        </w:rPr>
        <w:tab/>
        <w:t xml:space="preserve"> (3) Manholes.</w:t>
      </w:r>
    </w:p>
    <w:p w14:paraId="2FC762DF" w14:textId="2446567A" w:rsidR="004840B5" w:rsidRPr="004840B5" w:rsidRDefault="004840B5" w:rsidP="00D71AC5">
      <w:pPr>
        <w:tabs>
          <w:tab w:val="left" w:pos="720"/>
        </w:tabs>
        <w:spacing w:before="120"/>
        <w:ind w:left="1440" w:hanging="1440"/>
        <w:jc w:val="lowKashida"/>
        <w:rPr>
          <w:szCs w:val="28"/>
        </w:rPr>
      </w:pPr>
      <w:r w:rsidRPr="004840B5">
        <w:rPr>
          <w:szCs w:val="28"/>
        </w:rPr>
        <w:tab/>
      </w:r>
      <w:r w:rsidRPr="004840B5">
        <w:rPr>
          <w:szCs w:val="28"/>
        </w:rPr>
        <w:tab/>
      </w:r>
      <w:r w:rsidRPr="004840B5">
        <w:rPr>
          <w:szCs w:val="28"/>
        </w:rPr>
        <w:tab/>
        <w:t xml:space="preserve"> (4) Others.</w:t>
      </w:r>
    </w:p>
    <w:p w14:paraId="0F28CF92" w14:textId="77777777" w:rsidR="004840B5" w:rsidRPr="004840B5" w:rsidRDefault="004840B5" w:rsidP="004840B5">
      <w:pPr>
        <w:tabs>
          <w:tab w:val="left" w:pos="720"/>
        </w:tabs>
        <w:spacing w:before="120"/>
        <w:ind w:left="1440" w:hanging="1440"/>
        <w:jc w:val="lowKashida"/>
        <w:rPr>
          <w:szCs w:val="28"/>
        </w:rPr>
      </w:pPr>
      <w:r w:rsidRPr="004840B5">
        <w:rPr>
          <w:szCs w:val="28"/>
        </w:rPr>
        <w:tab/>
      </w:r>
      <w:r w:rsidRPr="004840B5">
        <w:rPr>
          <w:szCs w:val="28"/>
        </w:rPr>
        <w:tab/>
        <w:t xml:space="preserve">    f. Asphalt</w:t>
      </w:r>
    </w:p>
    <w:p w14:paraId="2BAFBD40" w14:textId="77777777" w:rsidR="004840B5" w:rsidRPr="004840B5" w:rsidRDefault="004840B5" w:rsidP="004840B5">
      <w:pPr>
        <w:tabs>
          <w:tab w:val="left" w:pos="720"/>
        </w:tabs>
        <w:spacing w:before="120"/>
        <w:ind w:left="1440" w:hanging="1440"/>
        <w:jc w:val="lowKashida"/>
        <w:rPr>
          <w:szCs w:val="28"/>
        </w:rPr>
      </w:pPr>
      <w:r w:rsidRPr="004840B5">
        <w:rPr>
          <w:szCs w:val="28"/>
        </w:rPr>
        <w:tab/>
      </w:r>
      <w:r w:rsidRPr="004840B5">
        <w:rPr>
          <w:szCs w:val="28"/>
        </w:rPr>
        <w:tab/>
      </w:r>
      <w:r w:rsidRPr="004840B5">
        <w:rPr>
          <w:szCs w:val="28"/>
        </w:rPr>
        <w:tab/>
        <w:t xml:space="preserve"> (1) Batch Plant.</w:t>
      </w:r>
    </w:p>
    <w:p w14:paraId="0FFC1659" w14:textId="77777777" w:rsidR="004840B5" w:rsidRPr="004840B5" w:rsidRDefault="004840B5" w:rsidP="004840B5">
      <w:pPr>
        <w:tabs>
          <w:tab w:val="left" w:pos="720"/>
        </w:tabs>
        <w:spacing w:before="120"/>
        <w:ind w:left="1440" w:hanging="1440"/>
        <w:jc w:val="lowKashida"/>
        <w:rPr>
          <w:szCs w:val="28"/>
        </w:rPr>
      </w:pPr>
      <w:r w:rsidRPr="004840B5">
        <w:rPr>
          <w:szCs w:val="28"/>
        </w:rPr>
        <w:tab/>
      </w:r>
      <w:r w:rsidRPr="004840B5">
        <w:rPr>
          <w:szCs w:val="28"/>
        </w:rPr>
        <w:tab/>
      </w:r>
      <w:r w:rsidRPr="004840B5">
        <w:rPr>
          <w:szCs w:val="28"/>
        </w:rPr>
        <w:tab/>
        <w:t xml:space="preserve"> (2) In-place inspections.</w:t>
      </w:r>
    </w:p>
    <w:p w14:paraId="54F1FC7E" w14:textId="77777777" w:rsidR="004840B5" w:rsidRPr="004840B5" w:rsidRDefault="004840B5" w:rsidP="004840B5">
      <w:pPr>
        <w:tabs>
          <w:tab w:val="left" w:pos="720"/>
        </w:tabs>
        <w:spacing w:before="120"/>
        <w:ind w:left="1440" w:hanging="1440"/>
        <w:jc w:val="lowKashida"/>
        <w:rPr>
          <w:szCs w:val="28"/>
        </w:rPr>
      </w:pPr>
      <w:r w:rsidRPr="004840B5">
        <w:rPr>
          <w:szCs w:val="28"/>
        </w:rPr>
        <w:tab/>
      </w:r>
      <w:r w:rsidRPr="004840B5">
        <w:rPr>
          <w:szCs w:val="28"/>
        </w:rPr>
        <w:tab/>
      </w:r>
      <w:r w:rsidRPr="004840B5">
        <w:rPr>
          <w:szCs w:val="28"/>
        </w:rPr>
        <w:tab/>
        <w:t xml:space="preserve"> (3) Material testing and inspection.</w:t>
      </w:r>
    </w:p>
    <w:p w14:paraId="62705566" w14:textId="77777777" w:rsidR="004840B5" w:rsidRPr="004840B5" w:rsidRDefault="004840B5" w:rsidP="004840B5">
      <w:pPr>
        <w:tabs>
          <w:tab w:val="left" w:pos="720"/>
        </w:tabs>
        <w:spacing w:before="120"/>
        <w:ind w:left="1440" w:hanging="1440"/>
        <w:jc w:val="lowKashida"/>
        <w:rPr>
          <w:szCs w:val="28"/>
        </w:rPr>
      </w:pPr>
      <w:r w:rsidRPr="004840B5">
        <w:rPr>
          <w:szCs w:val="28"/>
        </w:rPr>
        <w:tab/>
      </w:r>
      <w:r w:rsidRPr="004840B5">
        <w:rPr>
          <w:szCs w:val="28"/>
        </w:rPr>
        <w:tab/>
        <w:t xml:space="preserve">   g. Architectural </w:t>
      </w:r>
    </w:p>
    <w:p w14:paraId="0A890BEA" w14:textId="77777777" w:rsidR="004840B5" w:rsidRPr="004840B5" w:rsidRDefault="004840B5" w:rsidP="004840B5">
      <w:pPr>
        <w:tabs>
          <w:tab w:val="left" w:pos="720"/>
        </w:tabs>
        <w:spacing w:before="120"/>
        <w:ind w:left="1440" w:hanging="1440"/>
        <w:jc w:val="lowKashida"/>
        <w:rPr>
          <w:szCs w:val="28"/>
        </w:rPr>
      </w:pPr>
      <w:r w:rsidRPr="004840B5">
        <w:rPr>
          <w:szCs w:val="28"/>
        </w:rPr>
        <w:tab/>
      </w:r>
      <w:r w:rsidRPr="004840B5">
        <w:rPr>
          <w:szCs w:val="28"/>
        </w:rPr>
        <w:tab/>
      </w:r>
      <w:r w:rsidRPr="004840B5">
        <w:rPr>
          <w:szCs w:val="28"/>
        </w:rPr>
        <w:tab/>
        <w:t xml:space="preserve"> (1) Fare face wall panels.</w:t>
      </w:r>
    </w:p>
    <w:p w14:paraId="469ACC06" w14:textId="77777777" w:rsidR="004840B5" w:rsidRPr="004840B5" w:rsidRDefault="004840B5" w:rsidP="004840B5">
      <w:pPr>
        <w:tabs>
          <w:tab w:val="left" w:pos="720"/>
        </w:tabs>
        <w:spacing w:before="120"/>
        <w:ind w:left="1440" w:hanging="1440"/>
        <w:jc w:val="lowKashida"/>
        <w:rPr>
          <w:szCs w:val="28"/>
        </w:rPr>
      </w:pPr>
      <w:r w:rsidRPr="004840B5">
        <w:rPr>
          <w:szCs w:val="28"/>
        </w:rPr>
        <w:tab/>
      </w:r>
      <w:r w:rsidRPr="004840B5">
        <w:rPr>
          <w:szCs w:val="28"/>
        </w:rPr>
        <w:tab/>
      </w:r>
      <w:r w:rsidRPr="004840B5">
        <w:rPr>
          <w:szCs w:val="28"/>
        </w:rPr>
        <w:tab/>
        <w:t xml:space="preserve"> (2) Roofs.</w:t>
      </w:r>
    </w:p>
    <w:p w14:paraId="3B91EEFA" w14:textId="77777777" w:rsidR="004840B5" w:rsidRPr="004840B5" w:rsidRDefault="004840B5" w:rsidP="004840B5">
      <w:pPr>
        <w:tabs>
          <w:tab w:val="left" w:pos="720"/>
        </w:tabs>
        <w:spacing w:before="120"/>
        <w:ind w:left="1440" w:hanging="1440"/>
        <w:jc w:val="lowKashida"/>
        <w:rPr>
          <w:szCs w:val="28"/>
        </w:rPr>
      </w:pPr>
      <w:r w:rsidRPr="004840B5">
        <w:rPr>
          <w:szCs w:val="28"/>
        </w:rPr>
        <w:tab/>
      </w:r>
      <w:r w:rsidRPr="004840B5">
        <w:rPr>
          <w:szCs w:val="28"/>
        </w:rPr>
        <w:tab/>
      </w:r>
      <w:r w:rsidRPr="004840B5">
        <w:rPr>
          <w:szCs w:val="28"/>
        </w:rPr>
        <w:tab/>
        <w:t xml:space="preserve"> (3) Doors, windows, louvers, vents, etc.</w:t>
      </w:r>
    </w:p>
    <w:p w14:paraId="6889BCC4" w14:textId="77777777" w:rsidR="004840B5" w:rsidRPr="004840B5" w:rsidRDefault="004840B5" w:rsidP="004840B5">
      <w:pPr>
        <w:tabs>
          <w:tab w:val="left" w:pos="720"/>
        </w:tabs>
        <w:spacing w:before="120"/>
        <w:ind w:left="1440" w:hanging="1440"/>
        <w:jc w:val="lowKashida"/>
        <w:rPr>
          <w:szCs w:val="28"/>
        </w:rPr>
      </w:pPr>
      <w:r w:rsidRPr="004840B5">
        <w:rPr>
          <w:szCs w:val="28"/>
        </w:rPr>
        <w:tab/>
      </w:r>
      <w:r w:rsidRPr="004840B5">
        <w:rPr>
          <w:szCs w:val="28"/>
        </w:rPr>
        <w:tab/>
      </w:r>
      <w:r w:rsidRPr="004840B5">
        <w:rPr>
          <w:szCs w:val="28"/>
        </w:rPr>
        <w:tab/>
        <w:t xml:space="preserve"> (4) Rendering.</w:t>
      </w:r>
    </w:p>
    <w:p w14:paraId="071BA424" w14:textId="77777777" w:rsidR="004840B5" w:rsidRPr="004840B5" w:rsidRDefault="004840B5" w:rsidP="004840B5">
      <w:pPr>
        <w:tabs>
          <w:tab w:val="left" w:pos="720"/>
        </w:tabs>
        <w:spacing w:before="120"/>
        <w:ind w:left="1440" w:hanging="1440"/>
        <w:jc w:val="lowKashida"/>
        <w:rPr>
          <w:szCs w:val="28"/>
        </w:rPr>
      </w:pPr>
      <w:r w:rsidRPr="004840B5">
        <w:rPr>
          <w:szCs w:val="28"/>
        </w:rPr>
        <w:tab/>
      </w:r>
      <w:r w:rsidRPr="004840B5">
        <w:rPr>
          <w:szCs w:val="28"/>
        </w:rPr>
        <w:tab/>
      </w:r>
      <w:r w:rsidRPr="004840B5">
        <w:rPr>
          <w:szCs w:val="28"/>
        </w:rPr>
        <w:tab/>
        <w:t xml:space="preserve"> (5) Internal/external finishes.</w:t>
      </w:r>
    </w:p>
    <w:p w14:paraId="4A74B2FF" w14:textId="77777777" w:rsidR="004840B5" w:rsidRPr="004840B5" w:rsidRDefault="004840B5" w:rsidP="004840B5">
      <w:pPr>
        <w:tabs>
          <w:tab w:val="left" w:pos="720"/>
        </w:tabs>
        <w:spacing w:before="120"/>
        <w:ind w:left="1440" w:hanging="1440"/>
        <w:jc w:val="lowKashida"/>
        <w:rPr>
          <w:szCs w:val="28"/>
        </w:rPr>
      </w:pPr>
      <w:r w:rsidRPr="004840B5">
        <w:rPr>
          <w:szCs w:val="28"/>
        </w:rPr>
        <w:tab/>
      </w:r>
      <w:r w:rsidRPr="004840B5">
        <w:rPr>
          <w:szCs w:val="28"/>
        </w:rPr>
        <w:tab/>
        <w:t>2. Mechanical/Piping</w:t>
      </w:r>
    </w:p>
    <w:p w14:paraId="7A03CA22" w14:textId="77777777" w:rsidR="004840B5" w:rsidRPr="004840B5" w:rsidRDefault="004840B5" w:rsidP="004840B5">
      <w:pPr>
        <w:tabs>
          <w:tab w:val="left" w:pos="720"/>
        </w:tabs>
        <w:spacing w:before="120"/>
        <w:ind w:left="1440" w:hanging="1440"/>
        <w:jc w:val="lowKashida"/>
        <w:rPr>
          <w:szCs w:val="28"/>
        </w:rPr>
      </w:pPr>
      <w:r w:rsidRPr="004840B5">
        <w:rPr>
          <w:szCs w:val="28"/>
        </w:rPr>
        <w:tab/>
      </w:r>
      <w:r w:rsidRPr="004840B5">
        <w:rPr>
          <w:szCs w:val="28"/>
        </w:rPr>
        <w:tab/>
        <w:t xml:space="preserve">   a. Pipe</w:t>
      </w:r>
    </w:p>
    <w:p w14:paraId="7E6E70F6" w14:textId="77777777" w:rsidR="004840B5" w:rsidRPr="004840B5" w:rsidRDefault="004840B5" w:rsidP="004840B5">
      <w:pPr>
        <w:tabs>
          <w:tab w:val="left" w:pos="720"/>
        </w:tabs>
        <w:spacing w:before="120"/>
        <w:ind w:left="1440" w:hanging="1440"/>
        <w:jc w:val="lowKashida"/>
        <w:rPr>
          <w:szCs w:val="28"/>
        </w:rPr>
      </w:pPr>
      <w:r w:rsidRPr="004840B5">
        <w:rPr>
          <w:szCs w:val="28"/>
        </w:rPr>
        <w:tab/>
      </w:r>
      <w:r w:rsidRPr="004840B5">
        <w:rPr>
          <w:szCs w:val="28"/>
        </w:rPr>
        <w:tab/>
      </w:r>
      <w:r w:rsidRPr="004840B5">
        <w:rPr>
          <w:szCs w:val="28"/>
        </w:rPr>
        <w:tab/>
        <w:t xml:space="preserve"> (1) Materials.</w:t>
      </w:r>
    </w:p>
    <w:p w14:paraId="6DF07BE2" w14:textId="77777777" w:rsidR="004840B5" w:rsidRPr="004840B5" w:rsidRDefault="004840B5" w:rsidP="004840B5">
      <w:pPr>
        <w:tabs>
          <w:tab w:val="left" w:pos="720"/>
        </w:tabs>
        <w:spacing w:before="120"/>
        <w:ind w:left="1440" w:hanging="1440"/>
        <w:jc w:val="lowKashida"/>
        <w:rPr>
          <w:szCs w:val="28"/>
        </w:rPr>
      </w:pPr>
      <w:r w:rsidRPr="004840B5">
        <w:rPr>
          <w:szCs w:val="28"/>
        </w:rPr>
        <w:tab/>
      </w:r>
      <w:r w:rsidRPr="004840B5">
        <w:rPr>
          <w:szCs w:val="28"/>
        </w:rPr>
        <w:tab/>
      </w:r>
      <w:r w:rsidRPr="004840B5">
        <w:rPr>
          <w:szCs w:val="28"/>
        </w:rPr>
        <w:tab/>
        <w:t xml:space="preserve"> (2) Supports, hangers.</w:t>
      </w:r>
    </w:p>
    <w:p w14:paraId="3DCD8A4F" w14:textId="77777777" w:rsidR="004840B5" w:rsidRPr="004840B5" w:rsidRDefault="004840B5" w:rsidP="004840B5">
      <w:pPr>
        <w:tabs>
          <w:tab w:val="left" w:pos="720"/>
        </w:tabs>
        <w:spacing w:before="120"/>
        <w:ind w:left="1440" w:hanging="1440"/>
        <w:jc w:val="lowKashida"/>
        <w:rPr>
          <w:szCs w:val="28"/>
        </w:rPr>
      </w:pPr>
      <w:r w:rsidRPr="004840B5">
        <w:rPr>
          <w:szCs w:val="28"/>
        </w:rPr>
        <w:tab/>
      </w:r>
      <w:r w:rsidRPr="004840B5">
        <w:rPr>
          <w:szCs w:val="28"/>
        </w:rPr>
        <w:tab/>
      </w:r>
      <w:r w:rsidRPr="004840B5">
        <w:rPr>
          <w:szCs w:val="28"/>
        </w:rPr>
        <w:tab/>
        <w:t xml:space="preserve"> (3) Coatings.</w:t>
      </w:r>
    </w:p>
    <w:p w14:paraId="113FC042" w14:textId="77777777" w:rsidR="004840B5" w:rsidRPr="004840B5" w:rsidRDefault="004840B5" w:rsidP="004840B5">
      <w:pPr>
        <w:tabs>
          <w:tab w:val="left" w:pos="720"/>
        </w:tabs>
        <w:spacing w:before="120"/>
        <w:ind w:left="1440" w:hanging="1440"/>
        <w:jc w:val="lowKashida"/>
        <w:rPr>
          <w:szCs w:val="28"/>
        </w:rPr>
      </w:pPr>
      <w:r w:rsidRPr="004840B5">
        <w:rPr>
          <w:szCs w:val="28"/>
        </w:rPr>
        <w:tab/>
      </w:r>
      <w:r w:rsidRPr="004840B5">
        <w:rPr>
          <w:szCs w:val="28"/>
        </w:rPr>
        <w:tab/>
      </w:r>
      <w:r w:rsidRPr="004840B5">
        <w:rPr>
          <w:szCs w:val="28"/>
        </w:rPr>
        <w:tab/>
        <w:t xml:space="preserve"> (4) Installation inspections.</w:t>
      </w:r>
    </w:p>
    <w:p w14:paraId="55BF695C" w14:textId="77777777" w:rsidR="004840B5" w:rsidRPr="004840B5" w:rsidRDefault="004840B5" w:rsidP="004840B5">
      <w:pPr>
        <w:tabs>
          <w:tab w:val="left" w:pos="720"/>
        </w:tabs>
        <w:spacing w:before="120"/>
        <w:ind w:left="1440" w:hanging="1440"/>
        <w:jc w:val="lowKashida"/>
        <w:rPr>
          <w:szCs w:val="28"/>
        </w:rPr>
      </w:pPr>
      <w:r w:rsidRPr="004840B5">
        <w:rPr>
          <w:szCs w:val="28"/>
        </w:rPr>
        <w:tab/>
      </w:r>
      <w:r w:rsidRPr="004840B5">
        <w:rPr>
          <w:szCs w:val="28"/>
        </w:rPr>
        <w:tab/>
      </w:r>
      <w:r w:rsidRPr="004840B5">
        <w:rPr>
          <w:szCs w:val="28"/>
        </w:rPr>
        <w:tab/>
        <w:t xml:space="preserve"> (5) Testing.</w:t>
      </w:r>
    </w:p>
    <w:p w14:paraId="2B39CFE8" w14:textId="77777777" w:rsidR="004840B5" w:rsidRPr="004840B5" w:rsidRDefault="004840B5" w:rsidP="004840B5">
      <w:pPr>
        <w:tabs>
          <w:tab w:val="left" w:pos="720"/>
        </w:tabs>
        <w:spacing w:before="120"/>
        <w:ind w:left="1440" w:hanging="1440"/>
        <w:jc w:val="lowKashida"/>
        <w:rPr>
          <w:szCs w:val="28"/>
        </w:rPr>
      </w:pPr>
      <w:r w:rsidRPr="004840B5">
        <w:rPr>
          <w:szCs w:val="28"/>
        </w:rPr>
        <w:tab/>
      </w:r>
      <w:r w:rsidRPr="004840B5">
        <w:rPr>
          <w:szCs w:val="28"/>
        </w:rPr>
        <w:tab/>
        <w:t xml:space="preserve">   b. Valves</w:t>
      </w:r>
    </w:p>
    <w:p w14:paraId="63E9B6D2" w14:textId="77777777" w:rsidR="004840B5" w:rsidRPr="004840B5" w:rsidRDefault="004840B5" w:rsidP="004840B5">
      <w:pPr>
        <w:tabs>
          <w:tab w:val="left" w:pos="720"/>
        </w:tabs>
        <w:spacing w:before="120"/>
        <w:ind w:left="1440" w:hanging="1440"/>
        <w:jc w:val="lowKashida"/>
        <w:rPr>
          <w:szCs w:val="28"/>
        </w:rPr>
      </w:pPr>
      <w:r w:rsidRPr="004840B5">
        <w:rPr>
          <w:szCs w:val="28"/>
        </w:rPr>
        <w:tab/>
      </w:r>
      <w:r w:rsidRPr="004840B5">
        <w:rPr>
          <w:szCs w:val="28"/>
        </w:rPr>
        <w:tab/>
        <w:t xml:space="preserve">   c. Mechanical Equipment</w:t>
      </w:r>
    </w:p>
    <w:p w14:paraId="18177154" w14:textId="77777777" w:rsidR="004840B5" w:rsidRPr="004840B5" w:rsidRDefault="004840B5" w:rsidP="004840B5">
      <w:pPr>
        <w:tabs>
          <w:tab w:val="left" w:pos="720"/>
        </w:tabs>
        <w:spacing w:before="120"/>
        <w:ind w:left="1440" w:hanging="1440"/>
        <w:jc w:val="lowKashida"/>
        <w:rPr>
          <w:szCs w:val="28"/>
        </w:rPr>
      </w:pPr>
      <w:r w:rsidRPr="004840B5">
        <w:rPr>
          <w:szCs w:val="28"/>
        </w:rPr>
        <w:tab/>
      </w:r>
      <w:r w:rsidRPr="004840B5">
        <w:rPr>
          <w:szCs w:val="28"/>
        </w:rPr>
        <w:tab/>
      </w:r>
      <w:r w:rsidRPr="004840B5">
        <w:rPr>
          <w:szCs w:val="28"/>
        </w:rPr>
        <w:tab/>
        <w:t xml:space="preserve"> (1) Storage and Maintenance.</w:t>
      </w:r>
    </w:p>
    <w:p w14:paraId="56637197" w14:textId="77777777" w:rsidR="004840B5" w:rsidRPr="004840B5" w:rsidRDefault="004840B5" w:rsidP="004840B5">
      <w:pPr>
        <w:tabs>
          <w:tab w:val="left" w:pos="720"/>
        </w:tabs>
        <w:spacing w:before="120"/>
        <w:ind w:left="1440" w:hanging="1440"/>
        <w:jc w:val="lowKashida"/>
        <w:rPr>
          <w:szCs w:val="28"/>
        </w:rPr>
      </w:pPr>
      <w:r w:rsidRPr="004840B5">
        <w:rPr>
          <w:szCs w:val="28"/>
        </w:rPr>
        <w:tab/>
      </w:r>
      <w:r w:rsidRPr="004840B5">
        <w:rPr>
          <w:szCs w:val="28"/>
        </w:rPr>
        <w:tab/>
      </w:r>
      <w:r w:rsidRPr="004840B5">
        <w:rPr>
          <w:szCs w:val="28"/>
        </w:rPr>
        <w:tab/>
        <w:t xml:space="preserve"> (2) Installation and inspections.</w:t>
      </w:r>
    </w:p>
    <w:p w14:paraId="40099209" w14:textId="77777777" w:rsidR="004840B5" w:rsidRPr="004840B5" w:rsidRDefault="004840B5" w:rsidP="004840B5">
      <w:pPr>
        <w:tabs>
          <w:tab w:val="left" w:pos="720"/>
        </w:tabs>
        <w:spacing w:before="120"/>
        <w:ind w:left="1440" w:hanging="1440"/>
        <w:jc w:val="lowKashida"/>
        <w:rPr>
          <w:szCs w:val="28"/>
        </w:rPr>
      </w:pPr>
      <w:r w:rsidRPr="004840B5">
        <w:rPr>
          <w:szCs w:val="28"/>
        </w:rPr>
        <w:tab/>
      </w:r>
      <w:r w:rsidRPr="004840B5">
        <w:rPr>
          <w:szCs w:val="28"/>
        </w:rPr>
        <w:tab/>
      </w:r>
      <w:r w:rsidRPr="004840B5">
        <w:rPr>
          <w:szCs w:val="28"/>
        </w:rPr>
        <w:tab/>
        <w:t xml:space="preserve"> (3) Testing.</w:t>
      </w:r>
    </w:p>
    <w:p w14:paraId="4A34377D" w14:textId="6214D835" w:rsidR="004840B5" w:rsidRPr="004840B5" w:rsidRDefault="004840B5" w:rsidP="004840B5">
      <w:pPr>
        <w:tabs>
          <w:tab w:val="left" w:pos="720"/>
        </w:tabs>
        <w:spacing w:before="120"/>
        <w:ind w:left="1440" w:hanging="1440"/>
        <w:jc w:val="lowKashida"/>
        <w:rPr>
          <w:szCs w:val="28"/>
        </w:rPr>
      </w:pPr>
      <w:r w:rsidRPr="004840B5">
        <w:rPr>
          <w:szCs w:val="28"/>
        </w:rPr>
        <w:tab/>
      </w:r>
      <w:r w:rsidRPr="004840B5">
        <w:rPr>
          <w:szCs w:val="28"/>
        </w:rPr>
        <w:tab/>
        <w:t xml:space="preserve">   d. Tanks and </w:t>
      </w:r>
      <w:r w:rsidR="009E23BB" w:rsidRPr="004840B5">
        <w:rPr>
          <w:szCs w:val="28"/>
        </w:rPr>
        <w:t>Vessels</w:t>
      </w:r>
    </w:p>
    <w:p w14:paraId="5041968B" w14:textId="77777777" w:rsidR="004840B5" w:rsidRPr="004840B5" w:rsidRDefault="004840B5" w:rsidP="004840B5">
      <w:pPr>
        <w:tabs>
          <w:tab w:val="left" w:pos="720"/>
        </w:tabs>
        <w:spacing w:before="120"/>
        <w:ind w:left="1440" w:hanging="1440"/>
        <w:jc w:val="lowKashida"/>
        <w:rPr>
          <w:szCs w:val="28"/>
        </w:rPr>
      </w:pPr>
      <w:r w:rsidRPr="004840B5">
        <w:rPr>
          <w:szCs w:val="28"/>
        </w:rPr>
        <w:tab/>
      </w:r>
      <w:r w:rsidRPr="004840B5">
        <w:rPr>
          <w:szCs w:val="28"/>
        </w:rPr>
        <w:tab/>
      </w:r>
      <w:r w:rsidRPr="004840B5">
        <w:rPr>
          <w:szCs w:val="28"/>
        </w:rPr>
        <w:tab/>
        <w:t xml:space="preserve"> (1) Installation inspections.</w:t>
      </w:r>
    </w:p>
    <w:p w14:paraId="7F392E0E" w14:textId="77777777" w:rsidR="004840B5" w:rsidRPr="004840B5" w:rsidRDefault="004840B5" w:rsidP="004840B5">
      <w:pPr>
        <w:tabs>
          <w:tab w:val="left" w:pos="720"/>
        </w:tabs>
        <w:spacing w:before="120"/>
        <w:ind w:left="1440" w:hanging="1440"/>
        <w:jc w:val="lowKashida"/>
        <w:rPr>
          <w:szCs w:val="28"/>
        </w:rPr>
      </w:pPr>
      <w:r w:rsidRPr="004840B5">
        <w:rPr>
          <w:szCs w:val="28"/>
        </w:rPr>
        <w:tab/>
      </w:r>
      <w:r w:rsidRPr="004840B5">
        <w:rPr>
          <w:szCs w:val="28"/>
        </w:rPr>
        <w:tab/>
      </w:r>
      <w:r w:rsidRPr="004840B5">
        <w:rPr>
          <w:szCs w:val="28"/>
        </w:rPr>
        <w:tab/>
        <w:t xml:space="preserve"> (2) Testing.</w:t>
      </w:r>
    </w:p>
    <w:p w14:paraId="4FA8CDF0" w14:textId="77777777" w:rsidR="004840B5" w:rsidRPr="004840B5" w:rsidRDefault="004840B5" w:rsidP="004840B5">
      <w:pPr>
        <w:tabs>
          <w:tab w:val="left" w:pos="720"/>
        </w:tabs>
        <w:spacing w:before="120"/>
        <w:ind w:left="1440" w:hanging="1440"/>
        <w:jc w:val="lowKashida"/>
        <w:rPr>
          <w:szCs w:val="28"/>
        </w:rPr>
      </w:pPr>
      <w:r w:rsidRPr="004840B5">
        <w:rPr>
          <w:szCs w:val="28"/>
        </w:rPr>
        <w:tab/>
      </w:r>
      <w:r w:rsidRPr="004840B5">
        <w:rPr>
          <w:szCs w:val="28"/>
        </w:rPr>
        <w:tab/>
        <w:t xml:space="preserve">   e. Welding</w:t>
      </w:r>
    </w:p>
    <w:p w14:paraId="19F15DF6" w14:textId="77777777" w:rsidR="004840B5" w:rsidRPr="004840B5" w:rsidRDefault="004840B5" w:rsidP="004840B5">
      <w:pPr>
        <w:tabs>
          <w:tab w:val="left" w:pos="720"/>
        </w:tabs>
        <w:spacing w:before="120"/>
        <w:ind w:left="1440" w:hanging="1440"/>
        <w:jc w:val="lowKashida"/>
        <w:rPr>
          <w:szCs w:val="28"/>
        </w:rPr>
      </w:pPr>
      <w:r w:rsidRPr="004840B5">
        <w:rPr>
          <w:szCs w:val="28"/>
        </w:rPr>
        <w:tab/>
      </w:r>
      <w:r w:rsidRPr="004840B5">
        <w:rPr>
          <w:szCs w:val="28"/>
        </w:rPr>
        <w:tab/>
      </w:r>
      <w:r w:rsidRPr="004840B5">
        <w:rPr>
          <w:szCs w:val="28"/>
        </w:rPr>
        <w:tab/>
        <w:t xml:space="preserve"> (1) Procedure qualification.</w:t>
      </w:r>
    </w:p>
    <w:p w14:paraId="5BAE5DD0" w14:textId="77777777" w:rsidR="004840B5" w:rsidRPr="004840B5" w:rsidRDefault="004840B5" w:rsidP="004840B5">
      <w:pPr>
        <w:tabs>
          <w:tab w:val="left" w:pos="720"/>
        </w:tabs>
        <w:spacing w:before="120"/>
        <w:ind w:left="1440" w:hanging="1440"/>
        <w:jc w:val="lowKashida"/>
        <w:rPr>
          <w:szCs w:val="28"/>
        </w:rPr>
      </w:pPr>
      <w:r w:rsidRPr="004840B5">
        <w:rPr>
          <w:szCs w:val="28"/>
        </w:rPr>
        <w:tab/>
      </w:r>
      <w:r w:rsidRPr="004840B5">
        <w:rPr>
          <w:szCs w:val="28"/>
        </w:rPr>
        <w:tab/>
      </w:r>
      <w:r w:rsidRPr="004840B5">
        <w:rPr>
          <w:szCs w:val="28"/>
        </w:rPr>
        <w:tab/>
        <w:t xml:space="preserve"> (2) Welder qualification.</w:t>
      </w:r>
    </w:p>
    <w:p w14:paraId="4B51DE49" w14:textId="77777777" w:rsidR="004840B5" w:rsidRPr="004840B5" w:rsidRDefault="004840B5" w:rsidP="004840B5">
      <w:pPr>
        <w:tabs>
          <w:tab w:val="left" w:pos="720"/>
        </w:tabs>
        <w:spacing w:before="120"/>
        <w:ind w:left="1440" w:hanging="1440"/>
        <w:jc w:val="lowKashida"/>
        <w:rPr>
          <w:szCs w:val="28"/>
        </w:rPr>
      </w:pPr>
      <w:r w:rsidRPr="004840B5">
        <w:rPr>
          <w:szCs w:val="28"/>
        </w:rPr>
        <w:tab/>
      </w:r>
      <w:r w:rsidRPr="004840B5">
        <w:rPr>
          <w:szCs w:val="28"/>
        </w:rPr>
        <w:tab/>
      </w:r>
      <w:r w:rsidRPr="004840B5">
        <w:rPr>
          <w:szCs w:val="28"/>
        </w:rPr>
        <w:tab/>
        <w:t xml:space="preserve"> (3) Testing and inspections.</w:t>
      </w:r>
    </w:p>
    <w:p w14:paraId="1EC97BAD" w14:textId="77777777" w:rsidR="004840B5" w:rsidRPr="004840B5" w:rsidRDefault="004840B5" w:rsidP="004840B5">
      <w:pPr>
        <w:tabs>
          <w:tab w:val="left" w:pos="720"/>
        </w:tabs>
        <w:spacing w:before="120"/>
        <w:ind w:left="1440" w:hanging="1440"/>
        <w:jc w:val="lowKashida"/>
        <w:rPr>
          <w:szCs w:val="28"/>
        </w:rPr>
      </w:pPr>
      <w:r w:rsidRPr="004840B5">
        <w:rPr>
          <w:szCs w:val="28"/>
        </w:rPr>
        <w:lastRenderedPageBreak/>
        <w:tab/>
      </w:r>
      <w:r w:rsidRPr="004840B5">
        <w:rPr>
          <w:szCs w:val="28"/>
        </w:rPr>
        <w:tab/>
        <w:t xml:space="preserve">   f. Insulation</w:t>
      </w:r>
    </w:p>
    <w:p w14:paraId="329A5791" w14:textId="77777777" w:rsidR="004840B5" w:rsidRPr="004840B5" w:rsidRDefault="004840B5" w:rsidP="004840B5">
      <w:pPr>
        <w:tabs>
          <w:tab w:val="left" w:pos="720"/>
        </w:tabs>
        <w:spacing w:before="120"/>
        <w:ind w:left="1440" w:hanging="1440"/>
        <w:jc w:val="lowKashida"/>
        <w:rPr>
          <w:szCs w:val="28"/>
        </w:rPr>
      </w:pPr>
      <w:r w:rsidRPr="004840B5">
        <w:rPr>
          <w:szCs w:val="28"/>
        </w:rPr>
        <w:tab/>
      </w:r>
      <w:r w:rsidRPr="004840B5">
        <w:rPr>
          <w:szCs w:val="28"/>
        </w:rPr>
        <w:tab/>
        <w:t>3. Instrumentation</w:t>
      </w:r>
    </w:p>
    <w:p w14:paraId="661E2699" w14:textId="77777777" w:rsidR="004840B5" w:rsidRPr="004840B5" w:rsidRDefault="004840B5" w:rsidP="004840B5">
      <w:pPr>
        <w:tabs>
          <w:tab w:val="left" w:pos="720"/>
        </w:tabs>
        <w:spacing w:before="120"/>
        <w:ind w:left="1440" w:hanging="1440"/>
        <w:jc w:val="lowKashida"/>
        <w:rPr>
          <w:szCs w:val="28"/>
        </w:rPr>
      </w:pPr>
      <w:r w:rsidRPr="004840B5">
        <w:rPr>
          <w:szCs w:val="28"/>
        </w:rPr>
        <w:tab/>
      </w:r>
      <w:r w:rsidRPr="004840B5">
        <w:rPr>
          <w:szCs w:val="28"/>
        </w:rPr>
        <w:tab/>
        <w:t xml:space="preserve">4. Electrical </w:t>
      </w:r>
    </w:p>
    <w:p w14:paraId="2DBB9C04" w14:textId="77777777" w:rsidR="004840B5" w:rsidRPr="004840B5" w:rsidRDefault="004840B5" w:rsidP="004840B5">
      <w:pPr>
        <w:tabs>
          <w:tab w:val="left" w:pos="720"/>
        </w:tabs>
        <w:spacing w:before="120"/>
        <w:ind w:left="1440" w:hanging="1440"/>
        <w:jc w:val="lowKashida"/>
        <w:rPr>
          <w:szCs w:val="28"/>
        </w:rPr>
      </w:pPr>
      <w:r w:rsidRPr="004840B5">
        <w:rPr>
          <w:szCs w:val="28"/>
        </w:rPr>
        <w:tab/>
      </w:r>
      <w:r w:rsidRPr="004840B5">
        <w:rPr>
          <w:szCs w:val="28"/>
        </w:rPr>
        <w:tab/>
        <w:t xml:space="preserve">   a. Equipment</w:t>
      </w:r>
    </w:p>
    <w:p w14:paraId="115D1687" w14:textId="77777777" w:rsidR="004840B5" w:rsidRPr="004840B5" w:rsidRDefault="004840B5" w:rsidP="004840B5">
      <w:pPr>
        <w:tabs>
          <w:tab w:val="left" w:pos="720"/>
        </w:tabs>
        <w:spacing w:before="120"/>
        <w:ind w:left="1440" w:hanging="1440"/>
        <w:jc w:val="lowKashida"/>
        <w:rPr>
          <w:szCs w:val="28"/>
        </w:rPr>
      </w:pPr>
      <w:r w:rsidRPr="004840B5">
        <w:rPr>
          <w:szCs w:val="28"/>
        </w:rPr>
        <w:tab/>
      </w:r>
      <w:r w:rsidRPr="004840B5">
        <w:rPr>
          <w:szCs w:val="28"/>
        </w:rPr>
        <w:tab/>
      </w:r>
      <w:r w:rsidRPr="004840B5">
        <w:rPr>
          <w:szCs w:val="28"/>
        </w:rPr>
        <w:tab/>
        <w:t xml:space="preserve"> (1) Storage and maintenance.</w:t>
      </w:r>
    </w:p>
    <w:p w14:paraId="3B36010D" w14:textId="77777777" w:rsidR="004840B5" w:rsidRPr="004840B5" w:rsidRDefault="004840B5" w:rsidP="004840B5">
      <w:pPr>
        <w:tabs>
          <w:tab w:val="left" w:pos="720"/>
        </w:tabs>
        <w:spacing w:before="120"/>
        <w:ind w:left="1440" w:hanging="1440"/>
        <w:jc w:val="lowKashida"/>
        <w:rPr>
          <w:szCs w:val="28"/>
        </w:rPr>
      </w:pPr>
      <w:r w:rsidRPr="004840B5">
        <w:rPr>
          <w:szCs w:val="28"/>
        </w:rPr>
        <w:tab/>
      </w:r>
      <w:r w:rsidRPr="004840B5">
        <w:rPr>
          <w:szCs w:val="28"/>
        </w:rPr>
        <w:tab/>
      </w:r>
      <w:r w:rsidRPr="004840B5">
        <w:rPr>
          <w:szCs w:val="28"/>
        </w:rPr>
        <w:tab/>
        <w:t xml:space="preserve"> (2) Installation inspections.</w:t>
      </w:r>
    </w:p>
    <w:p w14:paraId="21D3188E" w14:textId="77777777" w:rsidR="004840B5" w:rsidRPr="004840B5" w:rsidRDefault="004840B5" w:rsidP="004840B5">
      <w:pPr>
        <w:tabs>
          <w:tab w:val="left" w:pos="720"/>
        </w:tabs>
        <w:spacing w:before="120"/>
        <w:ind w:left="1440" w:hanging="1440"/>
        <w:jc w:val="lowKashida"/>
        <w:rPr>
          <w:szCs w:val="28"/>
        </w:rPr>
      </w:pPr>
      <w:r w:rsidRPr="004840B5">
        <w:rPr>
          <w:szCs w:val="28"/>
        </w:rPr>
        <w:tab/>
      </w:r>
      <w:r w:rsidRPr="004840B5">
        <w:rPr>
          <w:szCs w:val="28"/>
        </w:rPr>
        <w:tab/>
      </w:r>
      <w:r w:rsidRPr="004840B5">
        <w:rPr>
          <w:szCs w:val="28"/>
        </w:rPr>
        <w:tab/>
        <w:t xml:space="preserve"> (3) Testing.</w:t>
      </w:r>
    </w:p>
    <w:p w14:paraId="3A61C858" w14:textId="77777777" w:rsidR="004840B5" w:rsidRPr="004840B5" w:rsidRDefault="004840B5" w:rsidP="004840B5">
      <w:pPr>
        <w:tabs>
          <w:tab w:val="left" w:pos="720"/>
        </w:tabs>
        <w:spacing w:before="120"/>
        <w:ind w:left="1440" w:hanging="1440"/>
        <w:jc w:val="lowKashida"/>
        <w:rPr>
          <w:szCs w:val="28"/>
        </w:rPr>
      </w:pPr>
      <w:r w:rsidRPr="004840B5">
        <w:rPr>
          <w:szCs w:val="28"/>
        </w:rPr>
        <w:tab/>
      </w:r>
      <w:r w:rsidRPr="004840B5">
        <w:rPr>
          <w:szCs w:val="28"/>
        </w:rPr>
        <w:tab/>
        <w:t xml:space="preserve">   b. Conduit</w:t>
      </w:r>
    </w:p>
    <w:p w14:paraId="544F99C1" w14:textId="77777777" w:rsidR="004840B5" w:rsidRPr="004840B5" w:rsidRDefault="004840B5" w:rsidP="004840B5">
      <w:pPr>
        <w:tabs>
          <w:tab w:val="left" w:pos="720"/>
        </w:tabs>
        <w:spacing w:before="120"/>
        <w:ind w:left="1440" w:hanging="1440"/>
        <w:jc w:val="lowKashida"/>
        <w:rPr>
          <w:szCs w:val="28"/>
        </w:rPr>
      </w:pPr>
      <w:r w:rsidRPr="004840B5">
        <w:rPr>
          <w:szCs w:val="28"/>
        </w:rPr>
        <w:tab/>
      </w:r>
      <w:r w:rsidRPr="004840B5">
        <w:rPr>
          <w:szCs w:val="28"/>
        </w:rPr>
        <w:tab/>
        <w:t xml:space="preserve">   c. Cable</w:t>
      </w:r>
    </w:p>
    <w:p w14:paraId="0CCA6D63" w14:textId="77777777" w:rsidR="004840B5" w:rsidRPr="004840B5" w:rsidRDefault="004840B5" w:rsidP="004840B5">
      <w:pPr>
        <w:tabs>
          <w:tab w:val="left" w:pos="720"/>
        </w:tabs>
        <w:spacing w:before="120"/>
        <w:ind w:left="1440" w:hanging="1440"/>
        <w:jc w:val="lowKashida"/>
        <w:rPr>
          <w:szCs w:val="28"/>
        </w:rPr>
      </w:pPr>
      <w:r w:rsidRPr="004840B5">
        <w:rPr>
          <w:szCs w:val="28"/>
        </w:rPr>
        <w:tab/>
      </w:r>
      <w:r w:rsidRPr="004840B5">
        <w:rPr>
          <w:szCs w:val="28"/>
        </w:rPr>
        <w:tab/>
        <w:t xml:space="preserve">   d. Connections</w:t>
      </w:r>
    </w:p>
    <w:p w14:paraId="4CD3347F" w14:textId="77777777" w:rsidR="004840B5" w:rsidRPr="004840B5" w:rsidRDefault="004840B5" w:rsidP="004840B5">
      <w:pPr>
        <w:tabs>
          <w:tab w:val="left" w:pos="720"/>
        </w:tabs>
        <w:spacing w:before="120"/>
        <w:ind w:left="1440" w:hanging="1440"/>
        <w:jc w:val="lowKashida"/>
        <w:rPr>
          <w:szCs w:val="28"/>
        </w:rPr>
      </w:pPr>
      <w:r w:rsidRPr="004840B5">
        <w:rPr>
          <w:szCs w:val="28"/>
        </w:rPr>
        <w:tab/>
      </w:r>
      <w:r w:rsidRPr="004840B5">
        <w:rPr>
          <w:szCs w:val="28"/>
        </w:rPr>
        <w:tab/>
        <w:t xml:space="preserve">   e. Ducts</w:t>
      </w:r>
    </w:p>
    <w:p w14:paraId="5D91DB8E" w14:textId="77777777" w:rsidR="004840B5" w:rsidRPr="004840B5" w:rsidRDefault="004840B5" w:rsidP="004840B5">
      <w:pPr>
        <w:tabs>
          <w:tab w:val="left" w:pos="720"/>
        </w:tabs>
        <w:spacing w:before="120"/>
        <w:ind w:left="1440" w:hanging="1440"/>
        <w:jc w:val="lowKashida"/>
        <w:rPr>
          <w:szCs w:val="28"/>
        </w:rPr>
      </w:pPr>
      <w:r w:rsidRPr="004840B5">
        <w:rPr>
          <w:szCs w:val="28"/>
        </w:rPr>
        <w:tab/>
      </w:r>
      <w:r w:rsidRPr="004840B5">
        <w:rPr>
          <w:szCs w:val="28"/>
        </w:rPr>
        <w:tab/>
        <w:t xml:space="preserve">   f. Manholes</w:t>
      </w:r>
    </w:p>
    <w:p w14:paraId="3FA0B43F" w14:textId="77777777" w:rsidR="004840B5" w:rsidRPr="004840B5" w:rsidRDefault="004840B5" w:rsidP="00B032C8">
      <w:pPr>
        <w:tabs>
          <w:tab w:val="left" w:pos="720"/>
        </w:tabs>
        <w:jc w:val="lowKashida"/>
        <w:rPr>
          <w:szCs w:val="28"/>
        </w:rPr>
      </w:pPr>
      <w:r w:rsidRPr="004840B5">
        <w:rPr>
          <w:szCs w:val="28"/>
        </w:rPr>
        <w:tab/>
      </w:r>
      <w:r w:rsidRPr="004840B5">
        <w:rPr>
          <w:szCs w:val="28"/>
        </w:rPr>
        <w:tab/>
        <w:t>5. Protective Coatings and Painting Systems.</w:t>
      </w:r>
    </w:p>
    <w:p w14:paraId="132FB0AD" w14:textId="77777777" w:rsidR="004840B5" w:rsidRPr="004840B5" w:rsidRDefault="004840B5" w:rsidP="00B032C8">
      <w:pPr>
        <w:numPr>
          <w:ilvl w:val="0"/>
          <w:numId w:val="16"/>
        </w:numPr>
        <w:spacing w:after="120"/>
        <w:jc w:val="lowKashida"/>
        <w:rPr>
          <w:b/>
          <w:bCs/>
          <w:szCs w:val="28"/>
          <w:u w:val="single"/>
        </w:rPr>
      </w:pPr>
      <w:r w:rsidRPr="004840B5">
        <w:rPr>
          <w:b/>
          <w:bCs/>
          <w:szCs w:val="28"/>
          <w:u w:val="single"/>
        </w:rPr>
        <w:t>AS-BUILT DRAWINGS</w:t>
      </w:r>
    </w:p>
    <w:p w14:paraId="2799A3E2" w14:textId="77777777" w:rsidR="004840B5" w:rsidRPr="004840B5" w:rsidRDefault="004840B5" w:rsidP="00B032C8">
      <w:pPr>
        <w:tabs>
          <w:tab w:val="left" w:pos="720"/>
        </w:tabs>
        <w:spacing w:after="120"/>
        <w:ind w:left="720" w:hanging="720"/>
        <w:jc w:val="lowKashida"/>
        <w:rPr>
          <w:szCs w:val="28"/>
        </w:rPr>
      </w:pPr>
      <w:r w:rsidRPr="004840B5">
        <w:rPr>
          <w:szCs w:val="28"/>
        </w:rPr>
        <w:tab/>
        <w:t>The Contractor is required to prepare and furnish to the Engineer a complete set of "As-Built" drawings of the constructed works.  To achieve this, the Contractor must collect and maintain the necessary data as the work progresses.  He shall incorporate this requirement into his Quality Control Program and shall prepare "As-Built" drawings of portions of the works as completed.  The as-built information shall be submitted to the Engineer progressively on a monthly basis, in a format proposed by the Contractor and acceptable to the Engineer.</w:t>
      </w:r>
    </w:p>
    <w:p w14:paraId="4C30D012" w14:textId="77777777" w:rsidR="004840B5" w:rsidRPr="004840B5" w:rsidRDefault="004840B5" w:rsidP="004840B5">
      <w:pPr>
        <w:tabs>
          <w:tab w:val="left" w:pos="720"/>
        </w:tabs>
        <w:spacing w:before="120" w:after="120"/>
        <w:ind w:left="720" w:hanging="720"/>
        <w:jc w:val="lowKashida"/>
        <w:rPr>
          <w:szCs w:val="28"/>
        </w:rPr>
      </w:pPr>
      <w:r w:rsidRPr="004840B5">
        <w:rPr>
          <w:szCs w:val="28"/>
        </w:rPr>
        <w:tab/>
        <w:t>Upon completion, the as-built drawings shall show accurately the entire works as and where constructed including all changes and deviations from the Contract Documents.</w:t>
      </w:r>
    </w:p>
    <w:p w14:paraId="07AB1A82" w14:textId="77777777" w:rsidR="004840B5" w:rsidRPr="004840B5" w:rsidRDefault="004840B5" w:rsidP="004840B5">
      <w:pPr>
        <w:tabs>
          <w:tab w:val="left" w:pos="720"/>
        </w:tabs>
        <w:spacing w:before="120" w:after="120"/>
        <w:ind w:left="1440" w:hanging="1440"/>
        <w:jc w:val="lowKashida"/>
        <w:rPr>
          <w:szCs w:val="28"/>
        </w:rPr>
      </w:pPr>
      <w:r w:rsidRPr="004840B5">
        <w:rPr>
          <w:szCs w:val="28"/>
        </w:rPr>
        <w:tab/>
      </w:r>
      <w:r w:rsidRPr="004840B5">
        <w:rPr>
          <w:b/>
          <w:bCs/>
          <w:szCs w:val="28"/>
        </w:rPr>
        <w:t>12-1</w:t>
      </w:r>
      <w:r w:rsidRPr="004840B5">
        <w:rPr>
          <w:b/>
          <w:bCs/>
          <w:szCs w:val="28"/>
        </w:rPr>
        <w:tab/>
      </w:r>
      <w:r w:rsidRPr="004840B5">
        <w:rPr>
          <w:b/>
          <w:bCs/>
          <w:szCs w:val="28"/>
          <w:u w:val="single"/>
        </w:rPr>
        <w:t xml:space="preserve">As-Built Requirements  </w:t>
      </w:r>
    </w:p>
    <w:p w14:paraId="4A24AA25" w14:textId="77777777" w:rsidR="004840B5" w:rsidRPr="004840B5" w:rsidRDefault="004840B5" w:rsidP="004840B5">
      <w:pPr>
        <w:tabs>
          <w:tab w:val="left" w:pos="720"/>
        </w:tabs>
        <w:spacing w:before="120" w:after="120"/>
        <w:ind w:left="1440" w:hanging="1440"/>
        <w:jc w:val="lowKashida"/>
        <w:rPr>
          <w:szCs w:val="28"/>
        </w:rPr>
      </w:pPr>
      <w:r w:rsidRPr="004840B5">
        <w:rPr>
          <w:szCs w:val="28"/>
        </w:rPr>
        <w:tab/>
      </w:r>
      <w:r w:rsidRPr="004840B5">
        <w:rPr>
          <w:szCs w:val="28"/>
        </w:rPr>
        <w:tab/>
        <w:t>"As-Built" drawings record field changes.  The location in plan and elevation of buried utilities, the correct installation of piping and equipment, the addition of complete electrical information on single line and schematic diagram, and other deviations from the design are to be shown.  As a minimum the following information (where applicable) is required on "As-Built" drawings:</w:t>
      </w:r>
    </w:p>
    <w:p w14:paraId="7BA01AC4" w14:textId="77777777" w:rsidR="004840B5" w:rsidRPr="004840B5" w:rsidRDefault="004840B5" w:rsidP="004840B5">
      <w:pPr>
        <w:tabs>
          <w:tab w:val="left" w:pos="720"/>
        </w:tabs>
        <w:spacing w:before="120" w:after="120"/>
        <w:ind w:left="1440" w:hanging="1440"/>
        <w:jc w:val="lowKashida"/>
        <w:rPr>
          <w:b/>
          <w:bCs/>
          <w:szCs w:val="28"/>
        </w:rPr>
      </w:pPr>
      <w:r w:rsidRPr="004840B5">
        <w:rPr>
          <w:b/>
          <w:bCs/>
          <w:szCs w:val="28"/>
        </w:rPr>
        <w:tab/>
      </w:r>
      <w:r w:rsidRPr="004840B5">
        <w:rPr>
          <w:b/>
          <w:bCs/>
          <w:szCs w:val="28"/>
        </w:rPr>
        <w:tab/>
        <w:t>CIVIL:</w:t>
      </w:r>
    </w:p>
    <w:p w14:paraId="482FBC6D" w14:textId="77777777" w:rsidR="004840B5" w:rsidRPr="004840B5" w:rsidRDefault="004840B5" w:rsidP="004840B5">
      <w:pPr>
        <w:tabs>
          <w:tab w:val="left" w:pos="720"/>
          <w:tab w:val="left" w:pos="1440"/>
        </w:tabs>
        <w:spacing w:before="120" w:after="120"/>
        <w:ind w:left="2160" w:hanging="2160"/>
        <w:jc w:val="lowKashida"/>
        <w:rPr>
          <w:szCs w:val="28"/>
        </w:rPr>
      </w:pPr>
      <w:r w:rsidRPr="004840B5">
        <w:rPr>
          <w:szCs w:val="28"/>
        </w:rPr>
        <w:tab/>
      </w:r>
      <w:r w:rsidRPr="004840B5">
        <w:rPr>
          <w:szCs w:val="28"/>
        </w:rPr>
        <w:tab/>
        <w:t xml:space="preserve">*  </w:t>
      </w:r>
      <w:r w:rsidRPr="004840B5">
        <w:rPr>
          <w:szCs w:val="28"/>
        </w:rPr>
        <w:tab/>
        <w:t>Facility limits and centerlines by coordinates and/or stationing based on coordinate points, by survey.</w:t>
      </w:r>
    </w:p>
    <w:p w14:paraId="6A5C78BD" w14:textId="77777777" w:rsidR="004840B5" w:rsidRPr="004840B5" w:rsidRDefault="004840B5" w:rsidP="004840B5">
      <w:pPr>
        <w:tabs>
          <w:tab w:val="left" w:pos="720"/>
          <w:tab w:val="left" w:pos="1440"/>
        </w:tabs>
        <w:spacing w:before="120" w:after="120"/>
        <w:ind w:left="2160" w:hanging="2160"/>
        <w:jc w:val="lowKashida"/>
        <w:rPr>
          <w:szCs w:val="28"/>
        </w:rPr>
      </w:pPr>
      <w:r w:rsidRPr="004840B5">
        <w:rPr>
          <w:szCs w:val="28"/>
        </w:rPr>
        <w:tab/>
      </w:r>
      <w:r w:rsidRPr="004840B5">
        <w:rPr>
          <w:szCs w:val="28"/>
        </w:rPr>
        <w:tab/>
        <w:t xml:space="preserve">*  </w:t>
      </w:r>
      <w:r w:rsidRPr="004840B5">
        <w:rPr>
          <w:szCs w:val="28"/>
        </w:rPr>
        <w:tab/>
        <w:t>Plan location for buried utilities, culverts and drains, by coordinates or dimensions from centerline of roads, building, etc.</w:t>
      </w:r>
    </w:p>
    <w:p w14:paraId="7890CE03" w14:textId="77777777" w:rsidR="004840B5" w:rsidRPr="004840B5" w:rsidRDefault="004840B5" w:rsidP="004840B5">
      <w:pPr>
        <w:tabs>
          <w:tab w:val="left" w:pos="720"/>
          <w:tab w:val="left" w:pos="1440"/>
        </w:tabs>
        <w:spacing w:before="120" w:after="120"/>
        <w:ind w:left="2160" w:hanging="2160"/>
        <w:jc w:val="lowKashida"/>
        <w:rPr>
          <w:szCs w:val="28"/>
        </w:rPr>
      </w:pPr>
      <w:r w:rsidRPr="004840B5">
        <w:rPr>
          <w:szCs w:val="28"/>
        </w:rPr>
        <w:tab/>
      </w:r>
      <w:r w:rsidRPr="004840B5">
        <w:rPr>
          <w:szCs w:val="28"/>
        </w:rPr>
        <w:tab/>
        <w:t xml:space="preserve">*  </w:t>
      </w:r>
      <w:r w:rsidRPr="004840B5">
        <w:rPr>
          <w:szCs w:val="28"/>
        </w:rPr>
        <w:tab/>
        <w:t>Elevation of changes in slope or direction, by survey.  Manholes elevation by survey.</w:t>
      </w:r>
    </w:p>
    <w:p w14:paraId="663C43BF" w14:textId="77777777" w:rsidR="004840B5" w:rsidRPr="004840B5" w:rsidRDefault="004840B5" w:rsidP="004840B5">
      <w:pPr>
        <w:tabs>
          <w:tab w:val="left" w:pos="720"/>
          <w:tab w:val="left" w:pos="1440"/>
        </w:tabs>
        <w:spacing w:before="120" w:after="120"/>
        <w:ind w:left="2160" w:hanging="2160"/>
        <w:jc w:val="lowKashida"/>
        <w:rPr>
          <w:szCs w:val="28"/>
        </w:rPr>
      </w:pPr>
      <w:r w:rsidRPr="004840B5">
        <w:rPr>
          <w:szCs w:val="28"/>
        </w:rPr>
        <w:tab/>
      </w:r>
      <w:r w:rsidRPr="004840B5">
        <w:rPr>
          <w:szCs w:val="28"/>
        </w:rPr>
        <w:tab/>
        <w:t xml:space="preserve">*  </w:t>
      </w:r>
      <w:r w:rsidRPr="004840B5">
        <w:rPr>
          <w:szCs w:val="28"/>
        </w:rPr>
        <w:tab/>
        <w:t>Location and elevation of existing utilities exposed during excavation.</w:t>
      </w:r>
    </w:p>
    <w:p w14:paraId="30FFDD90" w14:textId="77777777" w:rsidR="004840B5" w:rsidRPr="004840B5" w:rsidRDefault="004840B5" w:rsidP="004840B5">
      <w:pPr>
        <w:tabs>
          <w:tab w:val="left" w:pos="720"/>
          <w:tab w:val="left" w:pos="1440"/>
        </w:tabs>
        <w:spacing w:before="120" w:after="120"/>
        <w:ind w:left="2160" w:hanging="2160"/>
        <w:jc w:val="lowKashida"/>
        <w:rPr>
          <w:szCs w:val="28"/>
        </w:rPr>
      </w:pPr>
      <w:r w:rsidRPr="004840B5">
        <w:rPr>
          <w:szCs w:val="28"/>
        </w:rPr>
        <w:tab/>
      </w:r>
      <w:r w:rsidRPr="004840B5">
        <w:rPr>
          <w:szCs w:val="28"/>
        </w:rPr>
        <w:tab/>
        <w:t xml:space="preserve">*  </w:t>
      </w:r>
      <w:r w:rsidRPr="004840B5">
        <w:rPr>
          <w:szCs w:val="28"/>
        </w:rPr>
        <w:tab/>
        <w:t>Deviation from design drawings by dimensions, plan location and elevations.</w:t>
      </w:r>
    </w:p>
    <w:p w14:paraId="62E3BBB8" w14:textId="77777777" w:rsidR="004840B5" w:rsidRPr="004840B5" w:rsidRDefault="004840B5" w:rsidP="004840B5">
      <w:pPr>
        <w:tabs>
          <w:tab w:val="left" w:pos="720"/>
          <w:tab w:val="left" w:pos="1440"/>
        </w:tabs>
        <w:spacing w:before="120" w:after="120"/>
        <w:ind w:left="2160" w:hanging="2160"/>
        <w:jc w:val="lowKashida"/>
        <w:rPr>
          <w:szCs w:val="28"/>
        </w:rPr>
      </w:pPr>
      <w:r w:rsidRPr="004840B5">
        <w:rPr>
          <w:szCs w:val="28"/>
        </w:rPr>
        <w:tab/>
      </w:r>
      <w:r w:rsidRPr="004840B5">
        <w:rPr>
          <w:szCs w:val="28"/>
        </w:rPr>
        <w:tab/>
        <w:t xml:space="preserve">*  </w:t>
      </w:r>
      <w:r w:rsidRPr="004840B5">
        <w:rPr>
          <w:szCs w:val="28"/>
        </w:rPr>
        <w:tab/>
        <w:t>Location of encased utility services and embedded metal if different from design.</w:t>
      </w:r>
    </w:p>
    <w:p w14:paraId="55A57CF3" w14:textId="77777777" w:rsidR="004840B5" w:rsidRPr="004840B5" w:rsidRDefault="004840B5" w:rsidP="004840B5">
      <w:pPr>
        <w:tabs>
          <w:tab w:val="left" w:pos="720"/>
          <w:tab w:val="left" w:pos="1440"/>
        </w:tabs>
        <w:spacing w:before="120" w:after="120"/>
        <w:ind w:left="2160" w:hanging="2160"/>
        <w:jc w:val="lowKashida"/>
        <w:rPr>
          <w:szCs w:val="28"/>
        </w:rPr>
      </w:pPr>
      <w:r w:rsidRPr="004840B5">
        <w:rPr>
          <w:szCs w:val="28"/>
        </w:rPr>
        <w:tab/>
      </w:r>
      <w:r w:rsidRPr="004840B5">
        <w:rPr>
          <w:szCs w:val="28"/>
        </w:rPr>
        <w:tab/>
        <w:t xml:space="preserve">*  </w:t>
      </w:r>
      <w:r w:rsidRPr="004840B5">
        <w:rPr>
          <w:szCs w:val="28"/>
        </w:rPr>
        <w:tab/>
        <w:t>Ditch and roadway centerline elevations by survey.  Spot elevation on grade by survey.</w:t>
      </w:r>
    </w:p>
    <w:p w14:paraId="48B760D3" w14:textId="77777777" w:rsidR="004840B5" w:rsidRPr="004840B5" w:rsidRDefault="004840B5" w:rsidP="004840B5">
      <w:pPr>
        <w:tabs>
          <w:tab w:val="left" w:pos="720"/>
          <w:tab w:val="left" w:pos="1440"/>
        </w:tabs>
        <w:spacing w:before="120" w:after="120"/>
        <w:ind w:left="2160" w:hanging="2160"/>
        <w:jc w:val="lowKashida"/>
        <w:rPr>
          <w:szCs w:val="28"/>
        </w:rPr>
      </w:pPr>
      <w:r w:rsidRPr="004840B5">
        <w:rPr>
          <w:szCs w:val="28"/>
        </w:rPr>
        <w:lastRenderedPageBreak/>
        <w:tab/>
      </w:r>
      <w:r w:rsidRPr="004840B5">
        <w:rPr>
          <w:szCs w:val="28"/>
        </w:rPr>
        <w:tab/>
        <w:t>*  Changes and substitutions in structural steel members.</w:t>
      </w:r>
    </w:p>
    <w:p w14:paraId="3E0A63BB" w14:textId="77777777" w:rsidR="004840B5" w:rsidRPr="004840B5" w:rsidRDefault="004840B5" w:rsidP="004840B5">
      <w:pPr>
        <w:tabs>
          <w:tab w:val="left" w:pos="720"/>
          <w:tab w:val="left" w:pos="1440"/>
        </w:tabs>
        <w:spacing w:before="120" w:after="120"/>
        <w:ind w:left="2160" w:hanging="2160"/>
        <w:jc w:val="lowKashida"/>
        <w:rPr>
          <w:b/>
          <w:bCs/>
          <w:szCs w:val="28"/>
        </w:rPr>
      </w:pPr>
      <w:r w:rsidRPr="004840B5">
        <w:rPr>
          <w:szCs w:val="28"/>
        </w:rPr>
        <w:tab/>
      </w:r>
      <w:r w:rsidRPr="004840B5">
        <w:rPr>
          <w:szCs w:val="28"/>
        </w:rPr>
        <w:tab/>
      </w:r>
      <w:r w:rsidRPr="004840B5">
        <w:rPr>
          <w:b/>
          <w:bCs/>
          <w:szCs w:val="28"/>
        </w:rPr>
        <w:t>ARCHITECTURAL:</w:t>
      </w:r>
    </w:p>
    <w:p w14:paraId="2FA0D80C" w14:textId="77777777" w:rsidR="004840B5" w:rsidRPr="004840B5" w:rsidRDefault="004840B5" w:rsidP="004840B5">
      <w:pPr>
        <w:tabs>
          <w:tab w:val="left" w:pos="720"/>
          <w:tab w:val="left" w:pos="1440"/>
        </w:tabs>
        <w:spacing w:before="120" w:after="120"/>
        <w:ind w:left="2160" w:hanging="2160"/>
        <w:jc w:val="lowKashida"/>
        <w:rPr>
          <w:szCs w:val="28"/>
        </w:rPr>
      </w:pPr>
      <w:r w:rsidRPr="004840B5">
        <w:rPr>
          <w:szCs w:val="28"/>
        </w:rPr>
        <w:tab/>
      </w:r>
      <w:r w:rsidRPr="004840B5">
        <w:rPr>
          <w:szCs w:val="28"/>
        </w:rPr>
        <w:tab/>
        <w:t xml:space="preserve">*  </w:t>
      </w:r>
      <w:r w:rsidRPr="004840B5">
        <w:rPr>
          <w:szCs w:val="28"/>
        </w:rPr>
        <w:tab/>
        <w:t>Locations and identifying numbers referring to schedules.</w:t>
      </w:r>
    </w:p>
    <w:p w14:paraId="488D1967" w14:textId="77777777" w:rsidR="004840B5" w:rsidRPr="004840B5" w:rsidRDefault="004840B5" w:rsidP="004840B5">
      <w:pPr>
        <w:tabs>
          <w:tab w:val="left" w:pos="720"/>
          <w:tab w:val="left" w:pos="1440"/>
        </w:tabs>
        <w:spacing w:before="120" w:after="120"/>
        <w:ind w:left="2160" w:hanging="2160"/>
        <w:jc w:val="lowKashida"/>
        <w:rPr>
          <w:b/>
          <w:bCs/>
          <w:szCs w:val="28"/>
        </w:rPr>
      </w:pPr>
      <w:r w:rsidRPr="004840B5">
        <w:rPr>
          <w:szCs w:val="28"/>
        </w:rPr>
        <w:tab/>
      </w:r>
      <w:r w:rsidRPr="004840B5">
        <w:rPr>
          <w:szCs w:val="28"/>
        </w:rPr>
        <w:tab/>
      </w:r>
      <w:r w:rsidRPr="004840B5">
        <w:rPr>
          <w:b/>
          <w:bCs/>
          <w:szCs w:val="28"/>
        </w:rPr>
        <w:t>MECHANICAL:</w:t>
      </w:r>
    </w:p>
    <w:p w14:paraId="68146479" w14:textId="77777777" w:rsidR="004840B5" w:rsidRPr="004840B5" w:rsidRDefault="004840B5" w:rsidP="004840B5">
      <w:pPr>
        <w:tabs>
          <w:tab w:val="left" w:pos="720"/>
          <w:tab w:val="left" w:pos="1440"/>
        </w:tabs>
        <w:spacing w:before="120" w:after="120"/>
        <w:ind w:left="2160" w:hanging="2160"/>
        <w:jc w:val="lowKashida"/>
        <w:rPr>
          <w:szCs w:val="28"/>
        </w:rPr>
      </w:pPr>
      <w:r w:rsidRPr="004840B5">
        <w:rPr>
          <w:szCs w:val="28"/>
        </w:rPr>
        <w:tab/>
      </w:r>
      <w:r w:rsidRPr="004840B5">
        <w:rPr>
          <w:szCs w:val="28"/>
        </w:rPr>
        <w:tab/>
        <w:t xml:space="preserve">*  </w:t>
      </w:r>
      <w:r w:rsidRPr="004840B5">
        <w:rPr>
          <w:szCs w:val="28"/>
        </w:rPr>
        <w:tab/>
        <w:t>Locations of equipment, pipe, etc., referenced to equipment lists with identifying numbers.</w:t>
      </w:r>
    </w:p>
    <w:p w14:paraId="715F70E9" w14:textId="77777777" w:rsidR="004840B5" w:rsidRPr="004840B5" w:rsidRDefault="004840B5" w:rsidP="004840B5">
      <w:pPr>
        <w:tabs>
          <w:tab w:val="left" w:pos="720"/>
          <w:tab w:val="left" w:pos="1440"/>
        </w:tabs>
        <w:spacing w:before="120" w:after="120"/>
        <w:ind w:left="2160" w:hanging="2160"/>
        <w:jc w:val="lowKashida"/>
        <w:rPr>
          <w:szCs w:val="28"/>
        </w:rPr>
      </w:pPr>
      <w:r w:rsidRPr="004840B5">
        <w:rPr>
          <w:szCs w:val="28"/>
        </w:rPr>
        <w:tab/>
      </w:r>
      <w:r w:rsidRPr="004840B5">
        <w:rPr>
          <w:szCs w:val="28"/>
        </w:rPr>
        <w:tab/>
        <w:t xml:space="preserve">*  </w:t>
      </w:r>
      <w:r w:rsidRPr="004840B5">
        <w:rPr>
          <w:szCs w:val="28"/>
        </w:rPr>
        <w:tab/>
        <w:t>Process piping and instrumentation diagrams as installed.</w:t>
      </w:r>
    </w:p>
    <w:p w14:paraId="757B9D9E" w14:textId="77777777" w:rsidR="004840B5" w:rsidRPr="004840B5" w:rsidRDefault="004840B5" w:rsidP="004840B5">
      <w:pPr>
        <w:tabs>
          <w:tab w:val="left" w:pos="720"/>
          <w:tab w:val="left" w:pos="1440"/>
        </w:tabs>
        <w:spacing w:before="120" w:after="120"/>
        <w:ind w:left="2160" w:hanging="2160"/>
        <w:jc w:val="lowKashida"/>
        <w:rPr>
          <w:szCs w:val="28"/>
        </w:rPr>
      </w:pPr>
      <w:r w:rsidRPr="004840B5">
        <w:rPr>
          <w:szCs w:val="28"/>
        </w:rPr>
        <w:tab/>
      </w:r>
      <w:r w:rsidRPr="004840B5">
        <w:rPr>
          <w:szCs w:val="28"/>
        </w:rPr>
        <w:tab/>
        <w:t xml:space="preserve">*  </w:t>
      </w:r>
      <w:r w:rsidRPr="004840B5">
        <w:rPr>
          <w:szCs w:val="28"/>
        </w:rPr>
        <w:tab/>
        <w:t>Equipment and instrumentation data sheets with identifying descriptions, numbers and settings.</w:t>
      </w:r>
    </w:p>
    <w:p w14:paraId="225AA3B9" w14:textId="77777777" w:rsidR="004840B5" w:rsidRPr="004840B5" w:rsidRDefault="004840B5" w:rsidP="004840B5">
      <w:pPr>
        <w:tabs>
          <w:tab w:val="left" w:pos="720"/>
          <w:tab w:val="left" w:pos="1440"/>
        </w:tabs>
        <w:spacing w:before="120" w:after="120"/>
        <w:ind w:left="2160" w:hanging="2160"/>
        <w:jc w:val="lowKashida"/>
        <w:rPr>
          <w:szCs w:val="28"/>
        </w:rPr>
      </w:pPr>
      <w:r w:rsidRPr="004840B5">
        <w:rPr>
          <w:szCs w:val="28"/>
        </w:rPr>
        <w:tab/>
      </w:r>
      <w:r w:rsidRPr="004840B5">
        <w:rPr>
          <w:szCs w:val="28"/>
        </w:rPr>
        <w:tab/>
        <w:t xml:space="preserve">*  </w:t>
      </w:r>
      <w:r w:rsidRPr="004840B5">
        <w:rPr>
          <w:szCs w:val="28"/>
        </w:rPr>
        <w:tab/>
        <w:t>Variations in location or arrangement of mechanical equipment or systems.</w:t>
      </w:r>
    </w:p>
    <w:p w14:paraId="0A47A449" w14:textId="77777777" w:rsidR="004840B5" w:rsidRPr="004840B5" w:rsidRDefault="004840B5" w:rsidP="004840B5">
      <w:pPr>
        <w:tabs>
          <w:tab w:val="left" w:pos="720"/>
          <w:tab w:val="left" w:pos="1440"/>
        </w:tabs>
        <w:spacing w:before="120" w:after="120"/>
        <w:ind w:left="2160" w:hanging="2160"/>
        <w:jc w:val="lowKashida"/>
        <w:rPr>
          <w:szCs w:val="28"/>
        </w:rPr>
      </w:pPr>
      <w:r w:rsidRPr="004840B5">
        <w:rPr>
          <w:szCs w:val="28"/>
        </w:rPr>
        <w:tab/>
      </w:r>
      <w:r w:rsidRPr="004840B5">
        <w:rPr>
          <w:szCs w:val="28"/>
        </w:rPr>
        <w:tab/>
        <w:t xml:space="preserve">*  </w:t>
      </w:r>
      <w:r w:rsidRPr="004840B5">
        <w:rPr>
          <w:szCs w:val="28"/>
        </w:rPr>
        <w:tab/>
        <w:t>Any deviation from design drawings.</w:t>
      </w:r>
    </w:p>
    <w:p w14:paraId="79764135" w14:textId="77777777" w:rsidR="004840B5" w:rsidRPr="004840B5" w:rsidRDefault="004840B5" w:rsidP="004840B5">
      <w:pPr>
        <w:tabs>
          <w:tab w:val="left" w:pos="720"/>
          <w:tab w:val="left" w:pos="1440"/>
        </w:tabs>
        <w:spacing w:before="120" w:after="120"/>
        <w:ind w:left="2160" w:hanging="2160"/>
        <w:jc w:val="lowKashida"/>
        <w:rPr>
          <w:b/>
          <w:bCs/>
          <w:szCs w:val="28"/>
        </w:rPr>
      </w:pPr>
      <w:r w:rsidRPr="004840B5">
        <w:rPr>
          <w:szCs w:val="28"/>
        </w:rPr>
        <w:tab/>
      </w:r>
      <w:r w:rsidRPr="004840B5">
        <w:rPr>
          <w:szCs w:val="28"/>
        </w:rPr>
        <w:tab/>
      </w:r>
      <w:r w:rsidRPr="004840B5">
        <w:rPr>
          <w:b/>
          <w:bCs/>
          <w:szCs w:val="28"/>
        </w:rPr>
        <w:t>ELECTRICAL:</w:t>
      </w:r>
    </w:p>
    <w:p w14:paraId="48B09367" w14:textId="77777777" w:rsidR="004840B5" w:rsidRPr="004840B5" w:rsidRDefault="004840B5" w:rsidP="004840B5">
      <w:pPr>
        <w:tabs>
          <w:tab w:val="left" w:pos="720"/>
          <w:tab w:val="left" w:pos="1440"/>
        </w:tabs>
        <w:spacing w:before="120" w:after="120"/>
        <w:ind w:left="2160" w:hanging="2160"/>
        <w:jc w:val="lowKashida"/>
        <w:rPr>
          <w:szCs w:val="28"/>
        </w:rPr>
      </w:pPr>
      <w:r w:rsidRPr="004840B5">
        <w:rPr>
          <w:szCs w:val="28"/>
        </w:rPr>
        <w:tab/>
      </w:r>
      <w:r w:rsidRPr="004840B5">
        <w:rPr>
          <w:szCs w:val="28"/>
        </w:rPr>
        <w:tab/>
        <w:t xml:space="preserve">*  </w:t>
      </w:r>
      <w:r w:rsidRPr="004840B5">
        <w:rPr>
          <w:szCs w:val="28"/>
        </w:rPr>
        <w:tab/>
        <w:t>Plan location and elevations for underground and under floor conduit and cable routings.</w:t>
      </w:r>
    </w:p>
    <w:p w14:paraId="3913A7B7" w14:textId="77777777" w:rsidR="004840B5" w:rsidRPr="004840B5" w:rsidRDefault="004840B5" w:rsidP="004840B5">
      <w:pPr>
        <w:tabs>
          <w:tab w:val="left" w:pos="720"/>
          <w:tab w:val="left" w:pos="1440"/>
        </w:tabs>
        <w:spacing w:before="120" w:after="120"/>
        <w:ind w:left="2160" w:hanging="2160"/>
        <w:jc w:val="lowKashida"/>
        <w:rPr>
          <w:szCs w:val="28"/>
        </w:rPr>
      </w:pPr>
      <w:r w:rsidRPr="004840B5">
        <w:rPr>
          <w:szCs w:val="28"/>
        </w:rPr>
        <w:tab/>
      </w:r>
      <w:r w:rsidRPr="004840B5">
        <w:rPr>
          <w:szCs w:val="28"/>
        </w:rPr>
        <w:tab/>
        <w:t xml:space="preserve">*  </w:t>
      </w:r>
      <w:r w:rsidRPr="004840B5">
        <w:rPr>
          <w:szCs w:val="28"/>
        </w:rPr>
        <w:tab/>
        <w:t>Underground splice locations by survey or locating measurements.</w:t>
      </w:r>
    </w:p>
    <w:p w14:paraId="4215F464" w14:textId="77777777" w:rsidR="004840B5" w:rsidRPr="004840B5" w:rsidRDefault="004840B5" w:rsidP="004840B5">
      <w:pPr>
        <w:tabs>
          <w:tab w:val="left" w:pos="720"/>
          <w:tab w:val="left" w:pos="1440"/>
        </w:tabs>
        <w:spacing w:before="120" w:after="120"/>
        <w:ind w:left="2160" w:hanging="2160"/>
        <w:jc w:val="lowKashida"/>
        <w:rPr>
          <w:szCs w:val="28"/>
        </w:rPr>
      </w:pPr>
      <w:r w:rsidRPr="004840B5">
        <w:rPr>
          <w:szCs w:val="28"/>
        </w:rPr>
        <w:tab/>
      </w:r>
      <w:r w:rsidRPr="004840B5">
        <w:rPr>
          <w:szCs w:val="28"/>
        </w:rPr>
        <w:tab/>
        <w:t xml:space="preserve">*  </w:t>
      </w:r>
      <w:r w:rsidRPr="004840B5">
        <w:rPr>
          <w:szCs w:val="28"/>
        </w:rPr>
        <w:tab/>
        <w:t>Ground cables and rods by locating measurements.</w:t>
      </w:r>
    </w:p>
    <w:p w14:paraId="5F4D8328" w14:textId="77777777" w:rsidR="004840B5" w:rsidRPr="004840B5" w:rsidRDefault="004840B5" w:rsidP="004840B5">
      <w:pPr>
        <w:tabs>
          <w:tab w:val="left" w:pos="720"/>
          <w:tab w:val="left" w:pos="1440"/>
        </w:tabs>
        <w:spacing w:before="120" w:after="120"/>
        <w:ind w:left="2160" w:hanging="2160"/>
        <w:jc w:val="lowKashida"/>
        <w:rPr>
          <w:szCs w:val="28"/>
        </w:rPr>
      </w:pPr>
      <w:r w:rsidRPr="004840B5">
        <w:rPr>
          <w:szCs w:val="28"/>
        </w:rPr>
        <w:tab/>
      </w:r>
      <w:r w:rsidRPr="004840B5">
        <w:rPr>
          <w:szCs w:val="28"/>
        </w:rPr>
        <w:tab/>
        <w:t xml:space="preserve">*  </w:t>
      </w:r>
      <w:r w:rsidRPr="004840B5">
        <w:rPr>
          <w:szCs w:val="28"/>
        </w:rPr>
        <w:tab/>
        <w:t>Pole numbers on layout drawings for power and telecommunication pole lines.</w:t>
      </w:r>
    </w:p>
    <w:p w14:paraId="3BAD85C6" w14:textId="77777777" w:rsidR="004840B5" w:rsidRPr="004840B5" w:rsidRDefault="004840B5" w:rsidP="004840B5">
      <w:pPr>
        <w:tabs>
          <w:tab w:val="left" w:pos="720"/>
          <w:tab w:val="left" w:pos="1440"/>
        </w:tabs>
        <w:spacing w:before="120" w:after="120"/>
        <w:ind w:left="2160" w:hanging="2160"/>
        <w:jc w:val="lowKashida"/>
        <w:rPr>
          <w:szCs w:val="28"/>
        </w:rPr>
      </w:pPr>
      <w:r w:rsidRPr="004840B5">
        <w:rPr>
          <w:szCs w:val="28"/>
        </w:rPr>
        <w:tab/>
      </w:r>
      <w:r w:rsidRPr="004840B5">
        <w:rPr>
          <w:szCs w:val="28"/>
        </w:rPr>
        <w:tab/>
        <w:t xml:space="preserve">*  </w:t>
      </w:r>
      <w:r w:rsidRPr="004840B5">
        <w:rPr>
          <w:szCs w:val="28"/>
        </w:rPr>
        <w:tab/>
        <w:t>Show equipment ratings and device/equipment numbers; power transformer impedances; C.T. ratios; cable size, conductors and cable numbers; system phasing, where differing from design.</w:t>
      </w:r>
    </w:p>
    <w:p w14:paraId="0AF1DA85" w14:textId="77777777" w:rsidR="004840B5" w:rsidRPr="004840B5" w:rsidRDefault="004840B5" w:rsidP="004840B5">
      <w:pPr>
        <w:tabs>
          <w:tab w:val="left" w:pos="720"/>
          <w:tab w:val="left" w:pos="1440"/>
        </w:tabs>
        <w:spacing w:before="120" w:after="120"/>
        <w:ind w:left="2160" w:hanging="2160"/>
        <w:jc w:val="lowKashida"/>
        <w:rPr>
          <w:szCs w:val="28"/>
        </w:rPr>
      </w:pPr>
      <w:r w:rsidRPr="004840B5">
        <w:rPr>
          <w:szCs w:val="28"/>
        </w:rPr>
        <w:tab/>
      </w:r>
      <w:r w:rsidRPr="004840B5">
        <w:rPr>
          <w:szCs w:val="28"/>
        </w:rPr>
        <w:tab/>
        <w:t xml:space="preserve">*  </w:t>
      </w:r>
      <w:r w:rsidRPr="004840B5">
        <w:rPr>
          <w:szCs w:val="28"/>
        </w:rPr>
        <w:tab/>
        <w:t>Schematics with equipment/device numbers, wire and cable numbers, terminal numbers, and special sequencing or logic descriptions, where differing from design.</w:t>
      </w:r>
    </w:p>
    <w:p w14:paraId="7B58CEC5" w14:textId="24B396B7" w:rsidR="004840B5" w:rsidRPr="004840B5" w:rsidRDefault="004840B5" w:rsidP="004840B5">
      <w:pPr>
        <w:tabs>
          <w:tab w:val="left" w:pos="720"/>
          <w:tab w:val="left" w:pos="1440"/>
        </w:tabs>
        <w:spacing w:before="120" w:after="120"/>
        <w:ind w:left="2160" w:hanging="2160"/>
        <w:jc w:val="lowKashida"/>
        <w:rPr>
          <w:szCs w:val="28"/>
        </w:rPr>
      </w:pPr>
      <w:r w:rsidRPr="004840B5">
        <w:rPr>
          <w:szCs w:val="28"/>
        </w:rPr>
        <w:tab/>
      </w:r>
      <w:r w:rsidRPr="004840B5">
        <w:rPr>
          <w:szCs w:val="28"/>
        </w:rPr>
        <w:tab/>
      </w:r>
      <w:r w:rsidRPr="004840B5">
        <w:rPr>
          <w:b/>
          <w:bCs/>
          <w:szCs w:val="28"/>
        </w:rPr>
        <w:t>TELECOMMUNICATION</w:t>
      </w:r>
      <w:r w:rsidR="009E23BB" w:rsidRPr="004840B5">
        <w:rPr>
          <w:b/>
          <w:bCs/>
          <w:szCs w:val="28"/>
        </w:rPr>
        <w:t>:</w:t>
      </w:r>
      <w:r w:rsidR="009E23BB" w:rsidRPr="004840B5">
        <w:rPr>
          <w:szCs w:val="28"/>
        </w:rPr>
        <w:t xml:space="preserve"> (</w:t>
      </w:r>
      <w:r w:rsidRPr="004840B5">
        <w:rPr>
          <w:szCs w:val="28"/>
        </w:rPr>
        <w:t>addition to above applicable electrical)</w:t>
      </w:r>
    </w:p>
    <w:p w14:paraId="19014D16" w14:textId="77777777" w:rsidR="004840B5" w:rsidRPr="004840B5" w:rsidRDefault="004840B5" w:rsidP="004840B5">
      <w:pPr>
        <w:tabs>
          <w:tab w:val="left" w:pos="720"/>
          <w:tab w:val="left" w:pos="1440"/>
        </w:tabs>
        <w:spacing w:before="120" w:after="120"/>
        <w:ind w:left="2160" w:hanging="2160"/>
        <w:jc w:val="lowKashida"/>
        <w:rPr>
          <w:szCs w:val="28"/>
        </w:rPr>
      </w:pPr>
      <w:r w:rsidRPr="004840B5">
        <w:rPr>
          <w:szCs w:val="28"/>
        </w:rPr>
        <w:tab/>
      </w:r>
      <w:r w:rsidRPr="004840B5">
        <w:rPr>
          <w:szCs w:val="28"/>
        </w:rPr>
        <w:tab/>
        <w:t xml:space="preserve">*  </w:t>
      </w:r>
      <w:r w:rsidRPr="004840B5">
        <w:rPr>
          <w:szCs w:val="28"/>
        </w:rPr>
        <w:tab/>
        <w:t>Above grade cable routing with box and equipment numbers and location.  Connections with trunk identification and assignment.</w:t>
      </w:r>
    </w:p>
    <w:p w14:paraId="61F6FFA9" w14:textId="77777777" w:rsidR="004840B5" w:rsidRPr="004840B5" w:rsidRDefault="004840B5" w:rsidP="004840B5">
      <w:pPr>
        <w:tabs>
          <w:tab w:val="left" w:pos="720"/>
          <w:tab w:val="left" w:pos="1440"/>
        </w:tabs>
        <w:spacing w:before="120" w:after="120"/>
        <w:ind w:left="2160" w:hanging="2160"/>
        <w:jc w:val="lowKashida"/>
        <w:rPr>
          <w:szCs w:val="28"/>
        </w:rPr>
      </w:pPr>
      <w:r w:rsidRPr="004840B5">
        <w:rPr>
          <w:szCs w:val="28"/>
        </w:rPr>
        <w:tab/>
      </w:r>
      <w:r w:rsidRPr="004840B5">
        <w:rPr>
          <w:szCs w:val="28"/>
        </w:rPr>
        <w:tab/>
        <w:t xml:space="preserve">*  </w:t>
      </w:r>
      <w:r w:rsidRPr="004840B5">
        <w:rPr>
          <w:szCs w:val="28"/>
        </w:rPr>
        <w:tab/>
        <w:t>Cable pair loading coils.</w:t>
      </w:r>
    </w:p>
    <w:p w14:paraId="5BBAD8D9" w14:textId="77777777" w:rsidR="004840B5" w:rsidRPr="004840B5" w:rsidRDefault="004840B5" w:rsidP="004840B5">
      <w:pPr>
        <w:tabs>
          <w:tab w:val="left" w:pos="720"/>
        </w:tabs>
        <w:spacing w:before="120" w:after="120"/>
        <w:ind w:left="1440" w:hanging="1440"/>
        <w:jc w:val="lowKashida"/>
        <w:rPr>
          <w:szCs w:val="28"/>
        </w:rPr>
      </w:pPr>
      <w:r w:rsidRPr="004840B5">
        <w:rPr>
          <w:szCs w:val="28"/>
        </w:rPr>
        <w:tab/>
      </w:r>
      <w:r w:rsidRPr="004840B5">
        <w:rPr>
          <w:szCs w:val="28"/>
        </w:rPr>
        <w:tab/>
        <w:t>The Engineer will provide the Contractor with reproducible sepia of each of the Contract Drawings for his use in preparation of the "As-Built" Drawings.  The Contractor shall include any additional drawings, reproducible, or other information, which provide a clear, concise record of the Permanent Works.</w:t>
      </w:r>
    </w:p>
    <w:p w14:paraId="2A1DF099" w14:textId="06D5FA21" w:rsidR="004840B5" w:rsidRPr="004840B5" w:rsidRDefault="004840B5" w:rsidP="00B032C8">
      <w:pPr>
        <w:tabs>
          <w:tab w:val="left" w:pos="720"/>
        </w:tabs>
        <w:spacing w:after="120"/>
        <w:ind w:left="1440" w:hanging="1440"/>
        <w:jc w:val="lowKashida"/>
        <w:rPr>
          <w:szCs w:val="28"/>
        </w:rPr>
      </w:pPr>
      <w:r w:rsidRPr="004840B5">
        <w:rPr>
          <w:szCs w:val="28"/>
        </w:rPr>
        <w:tab/>
      </w:r>
      <w:r w:rsidRPr="004840B5">
        <w:rPr>
          <w:szCs w:val="28"/>
        </w:rPr>
        <w:tab/>
        <w:t xml:space="preserve">The "As-Built" drawings shall be clearly labeled in large letters over the title block "As-Built".  In </w:t>
      </w:r>
      <w:r w:rsidR="009E23BB" w:rsidRPr="004840B5">
        <w:rPr>
          <w:szCs w:val="28"/>
        </w:rPr>
        <w:t>addition,</w:t>
      </w:r>
      <w:r w:rsidRPr="004840B5">
        <w:rPr>
          <w:szCs w:val="28"/>
        </w:rPr>
        <w:t xml:space="preserve"> the drawings shall show the as-built revision in the title block as the last revision to the Contract Drawings.</w:t>
      </w:r>
    </w:p>
    <w:p w14:paraId="59A3E969" w14:textId="77777777" w:rsidR="004840B5" w:rsidRPr="004840B5" w:rsidRDefault="004840B5" w:rsidP="00B032C8">
      <w:pPr>
        <w:tabs>
          <w:tab w:val="left" w:pos="720"/>
        </w:tabs>
        <w:spacing w:after="120"/>
        <w:ind w:left="1440" w:hanging="1440"/>
        <w:jc w:val="lowKashida"/>
        <w:rPr>
          <w:szCs w:val="28"/>
        </w:rPr>
      </w:pPr>
      <w:r w:rsidRPr="004840B5">
        <w:rPr>
          <w:szCs w:val="28"/>
        </w:rPr>
        <w:tab/>
      </w:r>
      <w:r w:rsidRPr="004840B5">
        <w:rPr>
          <w:szCs w:val="28"/>
        </w:rPr>
        <w:tab/>
        <w:t>The "As-Built" reproducible must be of good quality and totally legible in a reproduced form.</w:t>
      </w:r>
    </w:p>
    <w:p w14:paraId="003E3418" w14:textId="77777777" w:rsidR="004840B5" w:rsidRPr="004840B5" w:rsidRDefault="004840B5" w:rsidP="004840B5">
      <w:pPr>
        <w:tabs>
          <w:tab w:val="left" w:pos="720"/>
        </w:tabs>
        <w:spacing w:before="120" w:after="120"/>
        <w:jc w:val="center"/>
        <w:rPr>
          <w:b/>
          <w:bCs/>
          <w:szCs w:val="28"/>
        </w:rPr>
      </w:pPr>
      <w:r w:rsidRPr="004840B5">
        <w:rPr>
          <w:b/>
          <w:bCs/>
          <w:szCs w:val="28"/>
        </w:rPr>
        <w:t>END OF SECTION</w:t>
      </w:r>
    </w:p>
    <w:p w14:paraId="6D61331D" w14:textId="0B82AB2B" w:rsidR="004840B5" w:rsidRDefault="004840B5" w:rsidP="004840B5">
      <w:pPr>
        <w:tabs>
          <w:tab w:val="left" w:pos="720"/>
        </w:tabs>
        <w:spacing w:before="120" w:after="120"/>
        <w:jc w:val="lowKashida"/>
        <w:rPr>
          <w:szCs w:val="28"/>
        </w:rPr>
      </w:pPr>
    </w:p>
    <w:p w14:paraId="2EED3FAD" w14:textId="362BC699" w:rsidR="00741856" w:rsidRDefault="00741856" w:rsidP="004840B5">
      <w:pPr>
        <w:tabs>
          <w:tab w:val="left" w:pos="720"/>
        </w:tabs>
        <w:spacing w:before="120" w:after="120"/>
        <w:jc w:val="lowKashida"/>
        <w:rPr>
          <w:szCs w:val="28"/>
        </w:rPr>
      </w:pPr>
    </w:p>
    <w:p w14:paraId="486EB652" w14:textId="5C29F94E" w:rsidR="00741856" w:rsidRDefault="00741856" w:rsidP="004840B5">
      <w:pPr>
        <w:tabs>
          <w:tab w:val="left" w:pos="720"/>
        </w:tabs>
        <w:spacing w:before="120" w:after="120"/>
        <w:jc w:val="lowKashida"/>
        <w:rPr>
          <w:szCs w:val="28"/>
        </w:rPr>
      </w:pPr>
    </w:p>
    <w:p w14:paraId="514E0BB0" w14:textId="77777777" w:rsidR="00741856" w:rsidRPr="004840B5" w:rsidRDefault="00741856" w:rsidP="004840B5">
      <w:pPr>
        <w:tabs>
          <w:tab w:val="left" w:pos="720"/>
        </w:tabs>
        <w:spacing w:before="120" w:after="120"/>
        <w:jc w:val="lowKashida"/>
        <w:rPr>
          <w:szCs w:val="28"/>
        </w:rPr>
      </w:pPr>
    </w:p>
    <w:p w14:paraId="543BC5B3" w14:textId="77777777" w:rsidR="004840B5" w:rsidRPr="004840B5" w:rsidRDefault="004840B5" w:rsidP="005C708E">
      <w:pPr>
        <w:pStyle w:val="Heading1"/>
      </w:pPr>
      <w:bookmarkStart w:id="51" w:name="_Toc28542110"/>
      <w:r w:rsidRPr="004840B5">
        <w:t>SECTION 01510</w:t>
      </w:r>
      <w:bookmarkEnd w:id="51"/>
    </w:p>
    <w:p w14:paraId="141C5240" w14:textId="77777777" w:rsidR="004840B5" w:rsidRPr="004840B5" w:rsidRDefault="004840B5" w:rsidP="005C708E">
      <w:pPr>
        <w:pStyle w:val="Heading1"/>
      </w:pPr>
      <w:bookmarkStart w:id="52" w:name="_Toc28542111"/>
      <w:r w:rsidRPr="004840B5">
        <w:t>FIELD OFFICES AND TEMPORARY UTILITIES</w:t>
      </w:r>
      <w:bookmarkEnd w:id="52"/>
    </w:p>
    <w:p w14:paraId="1D8C1C25" w14:textId="77777777" w:rsidR="004840B5" w:rsidRPr="004840B5" w:rsidRDefault="004840B5" w:rsidP="004840B5">
      <w:pPr>
        <w:tabs>
          <w:tab w:val="left" w:pos="720"/>
        </w:tabs>
        <w:spacing w:before="240"/>
        <w:ind w:left="720" w:hanging="720"/>
        <w:jc w:val="lowKashida"/>
        <w:rPr>
          <w:b/>
          <w:bCs/>
          <w:szCs w:val="28"/>
          <w:u w:val="single"/>
        </w:rPr>
      </w:pPr>
      <w:r w:rsidRPr="004840B5">
        <w:rPr>
          <w:b/>
          <w:bCs/>
          <w:szCs w:val="28"/>
        </w:rPr>
        <w:t>1-</w:t>
      </w:r>
      <w:r w:rsidRPr="004840B5">
        <w:rPr>
          <w:b/>
          <w:bCs/>
          <w:szCs w:val="28"/>
        </w:rPr>
        <w:tab/>
      </w:r>
      <w:r w:rsidRPr="004840B5">
        <w:rPr>
          <w:b/>
          <w:bCs/>
          <w:szCs w:val="28"/>
          <w:u w:val="single"/>
        </w:rPr>
        <w:t>DESCRIPTION</w:t>
      </w:r>
    </w:p>
    <w:p w14:paraId="23208871" w14:textId="77777777" w:rsidR="004840B5" w:rsidRPr="004840B5" w:rsidRDefault="004840B5" w:rsidP="004840B5">
      <w:pPr>
        <w:tabs>
          <w:tab w:val="left" w:pos="720"/>
        </w:tabs>
        <w:spacing w:before="240"/>
        <w:ind w:left="720" w:hanging="720"/>
        <w:jc w:val="lowKashida"/>
        <w:rPr>
          <w:szCs w:val="28"/>
        </w:rPr>
      </w:pPr>
      <w:r w:rsidRPr="004840B5">
        <w:rPr>
          <w:b/>
          <w:bCs/>
          <w:szCs w:val="28"/>
        </w:rPr>
        <w:tab/>
      </w:r>
      <w:r w:rsidRPr="004840B5">
        <w:rPr>
          <w:szCs w:val="28"/>
        </w:rPr>
        <w:t>This section covers the construction services which the Contractor shall provide in the prosecution of work under this Contract.</w:t>
      </w:r>
    </w:p>
    <w:p w14:paraId="321F1817" w14:textId="77777777" w:rsidR="004840B5" w:rsidRPr="004840B5" w:rsidRDefault="004840B5" w:rsidP="004840B5">
      <w:pPr>
        <w:tabs>
          <w:tab w:val="left" w:pos="720"/>
        </w:tabs>
        <w:spacing w:before="240"/>
        <w:ind w:left="1440" w:hanging="1440"/>
        <w:jc w:val="lowKashida"/>
        <w:rPr>
          <w:szCs w:val="28"/>
        </w:rPr>
      </w:pPr>
      <w:r w:rsidRPr="004840B5">
        <w:rPr>
          <w:szCs w:val="28"/>
        </w:rPr>
        <w:tab/>
      </w:r>
      <w:r w:rsidRPr="004840B5">
        <w:rPr>
          <w:b/>
          <w:bCs/>
          <w:szCs w:val="28"/>
        </w:rPr>
        <w:t>1-1</w:t>
      </w:r>
      <w:r w:rsidRPr="004840B5">
        <w:rPr>
          <w:b/>
          <w:bCs/>
          <w:szCs w:val="28"/>
        </w:rPr>
        <w:tab/>
      </w:r>
      <w:r w:rsidRPr="004840B5">
        <w:rPr>
          <w:b/>
          <w:bCs/>
          <w:szCs w:val="28"/>
          <w:u w:val="single"/>
        </w:rPr>
        <w:t>Related Work</w:t>
      </w:r>
    </w:p>
    <w:p w14:paraId="6DEBF74E" w14:textId="3401D050" w:rsidR="004840B5" w:rsidRDefault="004840B5" w:rsidP="00286E37">
      <w:pPr>
        <w:tabs>
          <w:tab w:val="left" w:pos="720"/>
        </w:tabs>
        <w:spacing w:before="240"/>
        <w:ind w:left="1440" w:hanging="1440"/>
        <w:jc w:val="lowKashida"/>
        <w:rPr>
          <w:szCs w:val="28"/>
        </w:rPr>
      </w:pPr>
      <w:r w:rsidRPr="004840B5">
        <w:rPr>
          <w:szCs w:val="28"/>
        </w:rPr>
        <w:tab/>
      </w:r>
      <w:r w:rsidRPr="004840B5">
        <w:rPr>
          <w:szCs w:val="28"/>
        </w:rPr>
        <w:tab/>
        <w:t>Other items of work that relate to and are referenced in this section include, but are not limited to, the following section:</w:t>
      </w:r>
    </w:p>
    <w:p w14:paraId="44A14E1A" w14:textId="77777777" w:rsidR="007C6C9A" w:rsidRDefault="007C6C9A" w:rsidP="00286E37">
      <w:pPr>
        <w:tabs>
          <w:tab w:val="left" w:pos="720"/>
        </w:tabs>
        <w:spacing w:before="240"/>
        <w:ind w:left="1440" w:hanging="1440"/>
        <w:jc w:val="lowKashida"/>
        <w:rPr>
          <w:szCs w:val="28"/>
        </w:rPr>
      </w:pPr>
    </w:p>
    <w:p w14:paraId="107B5A15" w14:textId="77777777" w:rsidR="004840B5" w:rsidRPr="004840B5" w:rsidRDefault="004840B5" w:rsidP="00286E37">
      <w:pPr>
        <w:ind w:left="2160"/>
      </w:pPr>
      <w:r w:rsidRPr="004840B5">
        <w:t>Scope of Work</w:t>
      </w:r>
    </w:p>
    <w:p w14:paraId="673B9D16" w14:textId="77777777" w:rsidR="004840B5" w:rsidRPr="004840B5" w:rsidRDefault="004840B5" w:rsidP="00286E37">
      <w:pPr>
        <w:ind w:left="2160"/>
      </w:pPr>
      <w:r w:rsidRPr="004840B5">
        <w:t>General Requirements.</w:t>
      </w:r>
    </w:p>
    <w:p w14:paraId="75063D70" w14:textId="77777777" w:rsidR="004840B5" w:rsidRPr="004840B5" w:rsidRDefault="004840B5" w:rsidP="00286E37">
      <w:pPr>
        <w:ind w:left="2160"/>
      </w:pPr>
      <w:r w:rsidRPr="004840B5">
        <w:t>Testing and Testing Laboratory Services</w:t>
      </w:r>
    </w:p>
    <w:p w14:paraId="0B6FF9D6" w14:textId="77777777" w:rsidR="004840B5" w:rsidRPr="004840B5" w:rsidRDefault="004840B5" w:rsidP="00286E37">
      <w:pPr>
        <w:ind w:left="2160"/>
      </w:pPr>
      <w:r w:rsidRPr="004840B5">
        <w:t>General Equipment and Material Stipulations</w:t>
      </w:r>
    </w:p>
    <w:p w14:paraId="61D03BDD" w14:textId="77777777" w:rsidR="004840B5" w:rsidRPr="004840B5" w:rsidRDefault="004840B5" w:rsidP="004840B5">
      <w:pPr>
        <w:tabs>
          <w:tab w:val="left" w:pos="720"/>
        </w:tabs>
        <w:spacing w:before="240"/>
        <w:ind w:left="720" w:hanging="720"/>
        <w:jc w:val="lowKashida"/>
        <w:rPr>
          <w:b/>
          <w:bCs/>
          <w:szCs w:val="28"/>
          <w:u w:val="single"/>
        </w:rPr>
      </w:pPr>
      <w:r w:rsidRPr="004840B5">
        <w:rPr>
          <w:b/>
          <w:bCs/>
          <w:szCs w:val="28"/>
        </w:rPr>
        <w:t>2-</w:t>
      </w:r>
      <w:r w:rsidRPr="004840B5">
        <w:rPr>
          <w:b/>
          <w:bCs/>
          <w:szCs w:val="28"/>
        </w:rPr>
        <w:tab/>
      </w:r>
      <w:r w:rsidRPr="004840B5">
        <w:rPr>
          <w:b/>
          <w:bCs/>
          <w:szCs w:val="28"/>
          <w:u w:val="single"/>
        </w:rPr>
        <w:t>REQUIREMENTS OF REGULATORY AGENCY</w:t>
      </w:r>
    </w:p>
    <w:p w14:paraId="0C95852D" w14:textId="6EB82975" w:rsidR="004840B5" w:rsidRPr="004840B5" w:rsidRDefault="004840B5" w:rsidP="004840B5">
      <w:pPr>
        <w:tabs>
          <w:tab w:val="left" w:pos="720"/>
        </w:tabs>
        <w:spacing w:before="240"/>
        <w:ind w:left="720" w:hanging="720"/>
        <w:jc w:val="lowKashida"/>
        <w:rPr>
          <w:szCs w:val="28"/>
        </w:rPr>
      </w:pPr>
      <w:r w:rsidRPr="004840B5">
        <w:rPr>
          <w:szCs w:val="28"/>
        </w:rPr>
        <w:tab/>
        <w:t xml:space="preserve">Contractor shall comply with all local codes and regulations and with the requirements of the various </w:t>
      </w:r>
      <w:r w:rsidR="009E23BB" w:rsidRPr="004840B5">
        <w:rPr>
          <w:szCs w:val="28"/>
        </w:rPr>
        <w:t>utility’s</w:t>
      </w:r>
      <w:r w:rsidRPr="004840B5">
        <w:rPr>
          <w:szCs w:val="28"/>
        </w:rPr>
        <w:t xml:space="preserve"> companies.</w:t>
      </w:r>
    </w:p>
    <w:p w14:paraId="5F22B470" w14:textId="77777777" w:rsidR="004840B5" w:rsidRPr="004840B5" w:rsidRDefault="004840B5" w:rsidP="004840B5">
      <w:pPr>
        <w:numPr>
          <w:ilvl w:val="0"/>
          <w:numId w:val="29"/>
        </w:numPr>
        <w:tabs>
          <w:tab w:val="clear" w:pos="1080"/>
          <w:tab w:val="num" w:pos="709"/>
        </w:tabs>
        <w:spacing w:before="240"/>
        <w:ind w:left="709" w:hanging="709"/>
        <w:jc w:val="lowKashida"/>
        <w:rPr>
          <w:b/>
          <w:bCs/>
          <w:szCs w:val="28"/>
          <w:u w:val="single"/>
        </w:rPr>
      </w:pPr>
      <w:r w:rsidRPr="004840B5">
        <w:rPr>
          <w:b/>
          <w:bCs/>
          <w:szCs w:val="28"/>
          <w:u w:val="single"/>
        </w:rPr>
        <w:t>MATERIALS</w:t>
      </w:r>
    </w:p>
    <w:p w14:paraId="51710327" w14:textId="77777777" w:rsidR="004840B5" w:rsidRPr="004840B5" w:rsidRDefault="004840B5" w:rsidP="004840B5">
      <w:pPr>
        <w:tabs>
          <w:tab w:val="left" w:pos="720"/>
        </w:tabs>
        <w:spacing w:before="240"/>
        <w:ind w:left="720" w:hanging="720"/>
        <w:jc w:val="lowKashida"/>
        <w:rPr>
          <w:szCs w:val="28"/>
        </w:rPr>
      </w:pPr>
      <w:r w:rsidRPr="004840B5">
        <w:rPr>
          <w:szCs w:val="28"/>
        </w:rPr>
        <w:tab/>
        <w:t>Materials shall be brand new and must be adequate in quality and capacity for the required usage, must not create unsafe conditions, and must not violate requirements of applicable codes and standards and must be approved by the Engineer.</w:t>
      </w:r>
    </w:p>
    <w:p w14:paraId="7792E088" w14:textId="77777777" w:rsidR="004840B5" w:rsidRPr="004840B5" w:rsidRDefault="004840B5" w:rsidP="004840B5">
      <w:pPr>
        <w:numPr>
          <w:ilvl w:val="0"/>
          <w:numId w:val="29"/>
        </w:numPr>
        <w:tabs>
          <w:tab w:val="clear" w:pos="1080"/>
          <w:tab w:val="num" w:pos="709"/>
        </w:tabs>
        <w:spacing w:before="240"/>
        <w:ind w:left="709" w:hanging="709"/>
        <w:jc w:val="lowKashida"/>
        <w:rPr>
          <w:b/>
          <w:bCs/>
          <w:szCs w:val="28"/>
          <w:u w:val="single"/>
        </w:rPr>
      </w:pPr>
      <w:r w:rsidRPr="004840B5">
        <w:rPr>
          <w:b/>
          <w:bCs/>
          <w:szCs w:val="28"/>
          <w:u w:val="single"/>
        </w:rPr>
        <w:t>TEMPORARY OFFICES REQUIREMENTS</w:t>
      </w:r>
    </w:p>
    <w:p w14:paraId="58BCBACA" w14:textId="77777777" w:rsidR="004840B5" w:rsidRPr="004840B5" w:rsidRDefault="004840B5" w:rsidP="004840B5">
      <w:pPr>
        <w:tabs>
          <w:tab w:val="left" w:pos="720"/>
        </w:tabs>
        <w:spacing w:before="240"/>
        <w:ind w:left="720" w:hanging="720"/>
        <w:jc w:val="lowKashida"/>
        <w:rPr>
          <w:szCs w:val="28"/>
        </w:rPr>
      </w:pPr>
      <w:r w:rsidRPr="004840B5">
        <w:rPr>
          <w:szCs w:val="28"/>
        </w:rPr>
        <w:tab/>
        <w:t>Upon signature of construction Contract, the Contractor shall procure, install, complete and operate the field offices.</w:t>
      </w:r>
    </w:p>
    <w:p w14:paraId="5B56BB1C" w14:textId="77777777" w:rsidR="004840B5" w:rsidRPr="004840B5" w:rsidRDefault="004840B5" w:rsidP="004840B5">
      <w:pPr>
        <w:tabs>
          <w:tab w:val="left" w:pos="720"/>
        </w:tabs>
        <w:spacing w:before="240"/>
        <w:ind w:left="720" w:hanging="720"/>
        <w:jc w:val="lowKashida"/>
        <w:rPr>
          <w:szCs w:val="28"/>
        </w:rPr>
      </w:pPr>
      <w:r w:rsidRPr="004840B5">
        <w:rPr>
          <w:szCs w:val="28"/>
        </w:rPr>
        <w:tab/>
        <w:t>Buildings shall be structurally sound, watertight, with floors raised above ground.  Walls and roof shall be constructed of materials providing a coefficient of heat transfer ("U" factor) of not more than 0.15. Up to the Engineer's option and approval, portable or mobile buildings that are modified for office use may be used, in case that permanent flat(s) or building is not available.</w:t>
      </w:r>
    </w:p>
    <w:p w14:paraId="2955184F" w14:textId="77777777" w:rsidR="004840B5" w:rsidRPr="004840B5" w:rsidRDefault="004840B5" w:rsidP="004840B5">
      <w:pPr>
        <w:numPr>
          <w:ilvl w:val="1"/>
          <w:numId w:val="30"/>
        </w:numPr>
        <w:tabs>
          <w:tab w:val="left" w:pos="720"/>
        </w:tabs>
        <w:spacing w:before="240"/>
        <w:jc w:val="lowKashida"/>
        <w:rPr>
          <w:b/>
          <w:bCs/>
          <w:szCs w:val="28"/>
          <w:u w:val="single"/>
        </w:rPr>
      </w:pPr>
      <w:r w:rsidRPr="004840B5">
        <w:rPr>
          <w:b/>
          <w:bCs/>
          <w:szCs w:val="28"/>
          <w:u w:val="single"/>
        </w:rPr>
        <w:t>Contractor's Office</w:t>
      </w:r>
    </w:p>
    <w:p w14:paraId="40926132" w14:textId="77777777" w:rsidR="004840B5" w:rsidRPr="004840B5" w:rsidRDefault="004840B5" w:rsidP="004840B5">
      <w:pPr>
        <w:tabs>
          <w:tab w:val="left" w:pos="1418"/>
        </w:tabs>
        <w:spacing w:before="240"/>
        <w:ind w:left="1418"/>
        <w:jc w:val="lowKashida"/>
        <w:rPr>
          <w:szCs w:val="28"/>
        </w:rPr>
      </w:pPr>
      <w:r w:rsidRPr="004840B5">
        <w:rPr>
          <w:szCs w:val="28"/>
        </w:rPr>
        <w:tab/>
        <w:t>During the performance of this Contract, the Contractor shall maintain a suitable office at or near the site of the work which shall be the headquarters of a Contractor representative authorized to receive drawings, instructions, or other communication or articles.  Any communication given to the said representative or delivered at the Contractor's office at the site of the work in his absence shall be deemed to have been delivered to the Contractor.</w:t>
      </w:r>
    </w:p>
    <w:p w14:paraId="4AA7947A" w14:textId="77777777" w:rsidR="004840B5" w:rsidRPr="004840B5" w:rsidRDefault="004840B5" w:rsidP="004840B5">
      <w:pPr>
        <w:tabs>
          <w:tab w:val="left" w:pos="720"/>
          <w:tab w:val="left" w:pos="1440"/>
        </w:tabs>
        <w:spacing w:before="240"/>
        <w:ind w:left="1418" w:hanging="1418"/>
        <w:jc w:val="lowKashida"/>
        <w:rPr>
          <w:szCs w:val="28"/>
        </w:rPr>
      </w:pPr>
      <w:r w:rsidRPr="004840B5">
        <w:rPr>
          <w:szCs w:val="28"/>
        </w:rPr>
        <w:lastRenderedPageBreak/>
        <w:tab/>
      </w:r>
      <w:r w:rsidRPr="004840B5">
        <w:rPr>
          <w:szCs w:val="28"/>
        </w:rPr>
        <w:tab/>
        <w:t>Copies of the drawings, specifications, and other Contract Documents shall be kept at the Contractor's office at the site of the work available for use at all times.</w:t>
      </w:r>
    </w:p>
    <w:p w14:paraId="19F7F9F1" w14:textId="77777777" w:rsidR="004840B5" w:rsidRPr="004840B5" w:rsidRDefault="004840B5" w:rsidP="004840B5">
      <w:pPr>
        <w:numPr>
          <w:ilvl w:val="1"/>
          <w:numId w:val="30"/>
        </w:numPr>
        <w:tabs>
          <w:tab w:val="left" w:pos="720"/>
        </w:tabs>
        <w:spacing w:before="240"/>
        <w:jc w:val="lowKashida"/>
        <w:rPr>
          <w:b/>
          <w:bCs/>
          <w:szCs w:val="28"/>
          <w:u w:val="single"/>
        </w:rPr>
      </w:pPr>
      <w:r w:rsidRPr="004840B5">
        <w:rPr>
          <w:b/>
          <w:bCs/>
          <w:szCs w:val="28"/>
          <w:u w:val="single"/>
        </w:rPr>
        <w:t>Engineer's Offices</w:t>
      </w:r>
    </w:p>
    <w:p w14:paraId="593C626C" w14:textId="77777777" w:rsidR="004840B5" w:rsidRPr="004840B5" w:rsidRDefault="004840B5" w:rsidP="004840B5">
      <w:pPr>
        <w:numPr>
          <w:ilvl w:val="0"/>
          <w:numId w:val="26"/>
        </w:numPr>
        <w:tabs>
          <w:tab w:val="left" w:pos="1843"/>
        </w:tabs>
        <w:spacing w:before="240"/>
        <w:ind w:left="1843" w:hanging="425"/>
        <w:jc w:val="lowKashida"/>
        <w:rPr>
          <w:szCs w:val="28"/>
        </w:rPr>
      </w:pPr>
      <w:r w:rsidRPr="004840B5">
        <w:rPr>
          <w:szCs w:val="28"/>
        </w:rPr>
        <w:t>Temporary offices shall be established on the job site where approved or directed by the Engineer, adequately furnished, and maintained in a clean, orderly condition by the Contractor. The Contractor or his authorized representative shall be present in the field office at all times while work is in progress. Instructions received there from the Engineer at the field office shall be considered as delivered to the Contractor.</w:t>
      </w:r>
    </w:p>
    <w:p w14:paraId="7C98BB32" w14:textId="77777777" w:rsidR="004840B5" w:rsidRPr="004840B5" w:rsidRDefault="004840B5" w:rsidP="004840B5">
      <w:pPr>
        <w:numPr>
          <w:ilvl w:val="0"/>
          <w:numId w:val="26"/>
        </w:numPr>
        <w:tabs>
          <w:tab w:val="left" w:pos="1843"/>
        </w:tabs>
        <w:spacing w:before="240"/>
        <w:ind w:left="1843" w:hanging="425"/>
        <w:jc w:val="lowKashida"/>
        <w:rPr>
          <w:szCs w:val="28"/>
        </w:rPr>
      </w:pPr>
      <w:r w:rsidRPr="004840B5">
        <w:rPr>
          <w:szCs w:val="28"/>
        </w:rPr>
        <w:t xml:space="preserve">Provide either a separate building or a rented area in an existing building of at least 120 square meters of floor space or as approved by the Engineer for the exclusive use of the Engineers and staff throughout the period of construction. The Contractor shall provide air-conditioned (cooling / heating) offices facility in addition to outer shed area for 6 car rooms for the Engineer. It shall be located at sites acceptable to the Engineer and the Client. The Employer’s representative will be provided a separate room at least 20 square meters. </w:t>
      </w:r>
    </w:p>
    <w:p w14:paraId="0A5277EF" w14:textId="2E247855" w:rsidR="004840B5" w:rsidRPr="004840B5" w:rsidRDefault="004840B5" w:rsidP="004840B5">
      <w:pPr>
        <w:tabs>
          <w:tab w:val="left" w:pos="1843"/>
        </w:tabs>
        <w:spacing w:before="240"/>
        <w:ind w:left="1843"/>
        <w:jc w:val="lowKashida"/>
        <w:rPr>
          <w:szCs w:val="28"/>
        </w:rPr>
      </w:pPr>
      <w:r w:rsidRPr="004840B5">
        <w:rPr>
          <w:szCs w:val="28"/>
        </w:rPr>
        <w:t xml:space="preserve">In case of mobile or prefabricated offices, the temporary office shall be weather-tight, have a tight floor at </w:t>
      </w:r>
      <w:r w:rsidR="009E23BB" w:rsidRPr="004840B5">
        <w:rPr>
          <w:szCs w:val="28"/>
        </w:rPr>
        <w:t>least</w:t>
      </w:r>
      <w:r w:rsidRPr="004840B5">
        <w:rPr>
          <w:szCs w:val="28"/>
        </w:rPr>
        <w:t xml:space="preserve"> 60 cm off the ground and shall be insulated all around with rigid insulation board not less than 12 mm thick, and suitably ventilated. Each room of the office shall have at least two screened and barred aluminum / glass windows capable of being opened, a screen door and a solid door provided with cylinder lock and three keys. Floor coving with polyvinyl robust glued to floor mats shall be provided. The building walls shall be covered on the interior and the exterior surfaces with vain and humid proof sticking cover. The office shall be provided with janitorial service including for tea, coffee, Nescafe, coffee mate, milk and tea boy during all the working time, heating equipment, electrical wiring, outlets, and fixtures suitable to light the tables and desk adequately as directed. Office consumables such as stationary, pencils, copy paper, color markers, file folders…etc. are to be provided throughout the duration of the project. Separate toilet facilities shall be provided for the exclusive use of the Engineer and staff.</w:t>
      </w:r>
    </w:p>
    <w:p w14:paraId="18CFCE97" w14:textId="64D5E027" w:rsidR="004840B5" w:rsidRPr="004840B5" w:rsidRDefault="004840B5" w:rsidP="004840B5">
      <w:pPr>
        <w:tabs>
          <w:tab w:val="left" w:pos="1843"/>
        </w:tabs>
        <w:spacing w:before="240"/>
        <w:ind w:left="1843"/>
        <w:jc w:val="lowKashida"/>
        <w:rPr>
          <w:szCs w:val="28"/>
        </w:rPr>
      </w:pPr>
      <w:r w:rsidRPr="004840B5">
        <w:rPr>
          <w:szCs w:val="28"/>
        </w:rPr>
        <w:t xml:space="preserve">The offices shall be equipped by the Contractor with adequate lighting (minimum illumination value 400 Lux.), adequate ventilation and kitchen stove for which the Contractor shall provide all energy.  Office shall have a telephone, facsimile and E-mail facilities in accordance with the Temporary Facilities Section. In </w:t>
      </w:r>
      <w:r w:rsidR="009E23BB" w:rsidRPr="004840B5">
        <w:rPr>
          <w:szCs w:val="28"/>
        </w:rPr>
        <w:t>addition,</w:t>
      </w:r>
      <w:r w:rsidRPr="004840B5">
        <w:rPr>
          <w:szCs w:val="28"/>
        </w:rPr>
        <w:t xml:space="preserve"> the office shall be equipped with air conditioning facilities.</w:t>
      </w:r>
    </w:p>
    <w:p w14:paraId="77352442" w14:textId="77777777" w:rsidR="004840B5" w:rsidRPr="004840B5" w:rsidRDefault="004840B5" w:rsidP="004840B5">
      <w:pPr>
        <w:tabs>
          <w:tab w:val="left" w:pos="1843"/>
        </w:tabs>
        <w:spacing w:before="240"/>
        <w:ind w:left="1843"/>
        <w:jc w:val="lowKashida"/>
        <w:rPr>
          <w:szCs w:val="28"/>
        </w:rPr>
      </w:pPr>
      <w:r w:rsidRPr="004840B5">
        <w:rPr>
          <w:szCs w:val="28"/>
        </w:rPr>
        <w:t>Following is a minimum listing of furnishings required for six men occupancy.  It is the intent that local purchased materials and manufactured items be used shall be brand new.</w:t>
      </w:r>
    </w:p>
    <w:p w14:paraId="4CBCFB07" w14:textId="77777777" w:rsidR="004840B5" w:rsidRPr="004840B5" w:rsidRDefault="004840B5" w:rsidP="004840B5">
      <w:pPr>
        <w:numPr>
          <w:ilvl w:val="0"/>
          <w:numId w:val="26"/>
        </w:numPr>
        <w:tabs>
          <w:tab w:val="left" w:pos="1843"/>
        </w:tabs>
        <w:spacing w:before="240"/>
        <w:ind w:left="1843" w:hanging="425"/>
        <w:jc w:val="lowKashida"/>
        <w:rPr>
          <w:szCs w:val="28"/>
        </w:rPr>
      </w:pPr>
      <w:r w:rsidRPr="004840B5">
        <w:rPr>
          <w:szCs w:val="28"/>
        </w:rPr>
        <w:t xml:space="preserve">In addition to the requirements mentioned hereinbefore, the Contractor shall furnish and install the following furniture in the office, all to the approval of the Engineer: </w:t>
      </w:r>
    </w:p>
    <w:p w14:paraId="08F7098C" w14:textId="77777777" w:rsidR="004840B5" w:rsidRPr="004840B5" w:rsidRDefault="004840B5" w:rsidP="004840B5">
      <w:pPr>
        <w:tabs>
          <w:tab w:val="left" w:pos="1843"/>
        </w:tabs>
        <w:spacing w:before="240"/>
        <w:ind w:left="1843"/>
        <w:jc w:val="lowKashida"/>
        <w:rPr>
          <w:szCs w:val="28"/>
          <w:u w:val="single"/>
        </w:rPr>
      </w:pPr>
    </w:p>
    <w:p w14:paraId="0835F6B6" w14:textId="77777777" w:rsidR="004840B5" w:rsidRPr="004840B5" w:rsidRDefault="004840B5" w:rsidP="004840B5">
      <w:pPr>
        <w:tabs>
          <w:tab w:val="left" w:pos="1843"/>
        </w:tabs>
        <w:spacing w:before="240"/>
        <w:ind w:left="1843"/>
        <w:jc w:val="lowKashida"/>
        <w:rPr>
          <w:szCs w:val="28"/>
          <w:u w:val="single"/>
        </w:rPr>
      </w:pPr>
    </w:p>
    <w:p w14:paraId="19465619" w14:textId="77777777" w:rsidR="004840B5" w:rsidRPr="004840B5" w:rsidRDefault="004840B5" w:rsidP="004840B5">
      <w:pPr>
        <w:tabs>
          <w:tab w:val="left" w:pos="1843"/>
        </w:tabs>
        <w:spacing w:before="240"/>
        <w:ind w:left="1843"/>
        <w:jc w:val="lowKashida"/>
        <w:rPr>
          <w:szCs w:val="28"/>
          <w:u w:val="single"/>
        </w:rPr>
      </w:pPr>
    </w:p>
    <w:p w14:paraId="0A6F266A" w14:textId="77777777" w:rsidR="004840B5" w:rsidRPr="004840B5" w:rsidRDefault="004840B5" w:rsidP="004840B5">
      <w:pPr>
        <w:tabs>
          <w:tab w:val="left" w:pos="1843"/>
        </w:tabs>
        <w:spacing w:before="240"/>
        <w:ind w:left="1843"/>
        <w:jc w:val="lowKashida"/>
        <w:rPr>
          <w:szCs w:val="28"/>
        </w:rPr>
      </w:pPr>
      <w:r w:rsidRPr="004840B5">
        <w:rPr>
          <w:szCs w:val="28"/>
          <w:u w:val="single"/>
        </w:rPr>
        <w:t>Item</w:t>
      </w:r>
      <w:r w:rsidRPr="004840B5">
        <w:rPr>
          <w:szCs w:val="28"/>
        </w:rPr>
        <w:tab/>
      </w:r>
      <w:r w:rsidRPr="004840B5">
        <w:rPr>
          <w:szCs w:val="28"/>
        </w:rPr>
        <w:tab/>
      </w:r>
      <w:r w:rsidRPr="004840B5">
        <w:rPr>
          <w:szCs w:val="28"/>
        </w:rPr>
        <w:tab/>
      </w:r>
      <w:r w:rsidRPr="004840B5">
        <w:rPr>
          <w:szCs w:val="28"/>
        </w:rPr>
        <w:tab/>
      </w:r>
      <w:r w:rsidRPr="004840B5">
        <w:rPr>
          <w:szCs w:val="28"/>
        </w:rPr>
        <w:tab/>
      </w:r>
      <w:r w:rsidRPr="004840B5">
        <w:rPr>
          <w:szCs w:val="28"/>
        </w:rPr>
        <w:tab/>
      </w:r>
      <w:r w:rsidRPr="004840B5">
        <w:rPr>
          <w:szCs w:val="28"/>
        </w:rPr>
        <w:tab/>
      </w:r>
      <w:r w:rsidRPr="004840B5">
        <w:rPr>
          <w:szCs w:val="28"/>
        </w:rPr>
        <w:tab/>
      </w:r>
      <w:r w:rsidRPr="004840B5">
        <w:rPr>
          <w:szCs w:val="28"/>
        </w:rPr>
        <w:tab/>
      </w:r>
      <w:r w:rsidRPr="004840B5">
        <w:rPr>
          <w:szCs w:val="28"/>
          <w:u w:val="single"/>
        </w:rPr>
        <w:t>Quantity</w:t>
      </w:r>
    </w:p>
    <w:p w14:paraId="65217298" w14:textId="77777777" w:rsidR="004840B5" w:rsidRPr="004840B5" w:rsidRDefault="004840B5" w:rsidP="004840B5">
      <w:pPr>
        <w:numPr>
          <w:ilvl w:val="2"/>
          <w:numId w:val="28"/>
        </w:numPr>
        <w:tabs>
          <w:tab w:val="left" w:pos="720"/>
          <w:tab w:val="left" w:pos="2268"/>
          <w:tab w:val="left" w:pos="9072"/>
        </w:tabs>
        <w:ind w:left="2127" w:hanging="284"/>
        <w:jc w:val="lowKashida"/>
        <w:rPr>
          <w:szCs w:val="28"/>
        </w:rPr>
      </w:pPr>
      <w:r w:rsidRPr="004840B5">
        <w:rPr>
          <w:szCs w:val="28"/>
        </w:rPr>
        <w:t>Desk, `L' shaped 2 parts (2m x 1m + 1.5m x 0.5m)</w:t>
      </w:r>
      <w:r w:rsidRPr="004840B5">
        <w:rPr>
          <w:szCs w:val="28"/>
        </w:rPr>
        <w:tab/>
        <w:t>1</w:t>
      </w:r>
    </w:p>
    <w:p w14:paraId="4F361300" w14:textId="77777777" w:rsidR="004840B5" w:rsidRPr="004840B5" w:rsidRDefault="004840B5" w:rsidP="004840B5">
      <w:pPr>
        <w:numPr>
          <w:ilvl w:val="2"/>
          <w:numId w:val="28"/>
        </w:numPr>
        <w:tabs>
          <w:tab w:val="left" w:pos="720"/>
          <w:tab w:val="left" w:pos="2268"/>
          <w:tab w:val="left" w:pos="9072"/>
        </w:tabs>
        <w:ind w:left="2127" w:hanging="284"/>
        <w:jc w:val="lowKashida"/>
        <w:rPr>
          <w:szCs w:val="28"/>
        </w:rPr>
      </w:pPr>
      <w:r w:rsidRPr="004840B5">
        <w:rPr>
          <w:szCs w:val="28"/>
        </w:rPr>
        <w:t>Desk, double pedestal, 1.0m x 1.5m</w:t>
      </w:r>
      <w:r w:rsidRPr="004840B5">
        <w:rPr>
          <w:szCs w:val="28"/>
        </w:rPr>
        <w:tab/>
        <w:t>3</w:t>
      </w:r>
    </w:p>
    <w:p w14:paraId="6883C269" w14:textId="77777777" w:rsidR="004840B5" w:rsidRPr="004840B5" w:rsidRDefault="004840B5" w:rsidP="004840B5">
      <w:pPr>
        <w:numPr>
          <w:ilvl w:val="2"/>
          <w:numId w:val="28"/>
        </w:numPr>
        <w:tabs>
          <w:tab w:val="left" w:pos="720"/>
          <w:tab w:val="left" w:pos="2268"/>
          <w:tab w:val="left" w:pos="9072"/>
        </w:tabs>
        <w:ind w:left="2127" w:hanging="284"/>
        <w:jc w:val="lowKashida"/>
        <w:rPr>
          <w:szCs w:val="28"/>
        </w:rPr>
      </w:pPr>
      <w:r w:rsidRPr="004840B5">
        <w:rPr>
          <w:szCs w:val="28"/>
        </w:rPr>
        <w:t>Desk `L' shaped secretarial unit 2 parts (1.60m x 80m &amp; 1.2m x 0.5m)</w:t>
      </w:r>
      <w:r w:rsidRPr="004840B5">
        <w:rPr>
          <w:szCs w:val="28"/>
        </w:rPr>
        <w:tab/>
        <w:t>1</w:t>
      </w:r>
    </w:p>
    <w:p w14:paraId="21C62710" w14:textId="77777777" w:rsidR="004840B5" w:rsidRPr="004840B5" w:rsidRDefault="004840B5" w:rsidP="004840B5">
      <w:pPr>
        <w:numPr>
          <w:ilvl w:val="2"/>
          <w:numId w:val="28"/>
        </w:numPr>
        <w:tabs>
          <w:tab w:val="left" w:pos="720"/>
          <w:tab w:val="left" w:pos="2268"/>
          <w:tab w:val="left" w:pos="9072"/>
        </w:tabs>
        <w:ind w:left="2127" w:hanging="284"/>
        <w:jc w:val="lowKashida"/>
        <w:rPr>
          <w:szCs w:val="28"/>
        </w:rPr>
      </w:pPr>
      <w:r w:rsidRPr="004840B5">
        <w:rPr>
          <w:szCs w:val="28"/>
        </w:rPr>
        <w:t>Table plan, 1.5 x 2.0m</w:t>
      </w:r>
      <w:r w:rsidRPr="004840B5">
        <w:rPr>
          <w:szCs w:val="28"/>
        </w:rPr>
        <w:tab/>
        <w:t>2</w:t>
      </w:r>
    </w:p>
    <w:p w14:paraId="49D56063" w14:textId="77777777" w:rsidR="004840B5" w:rsidRPr="004840B5" w:rsidRDefault="004840B5" w:rsidP="004840B5">
      <w:pPr>
        <w:numPr>
          <w:ilvl w:val="2"/>
          <w:numId w:val="28"/>
        </w:numPr>
        <w:tabs>
          <w:tab w:val="left" w:pos="720"/>
          <w:tab w:val="left" w:pos="2268"/>
          <w:tab w:val="left" w:pos="9072"/>
        </w:tabs>
        <w:ind w:left="2127" w:hanging="284"/>
        <w:jc w:val="lowKashida"/>
        <w:rPr>
          <w:szCs w:val="28"/>
        </w:rPr>
      </w:pPr>
      <w:r w:rsidRPr="004840B5">
        <w:rPr>
          <w:szCs w:val="28"/>
        </w:rPr>
        <w:t xml:space="preserve">Chairs, without arms (Lounge type-cloth upholstery) swivel </w:t>
      </w:r>
    </w:p>
    <w:p w14:paraId="19DF8C0F" w14:textId="77777777" w:rsidR="004840B5" w:rsidRPr="004840B5" w:rsidRDefault="004840B5" w:rsidP="004840B5">
      <w:pPr>
        <w:tabs>
          <w:tab w:val="left" w:pos="720"/>
          <w:tab w:val="left" w:pos="2268"/>
          <w:tab w:val="left" w:pos="9072"/>
        </w:tabs>
        <w:ind w:left="1843"/>
        <w:jc w:val="lowKashida"/>
        <w:rPr>
          <w:szCs w:val="28"/>
        </w:rPr>
      </w:pPr>
      <w:r w:rsidRPr="004840B5">
        <w:rPr>
          <w:szCs w:val="28"/>
        </w:rPr>
        <w:tab/>
        <w:t xml:space="preserve">on castors, manual adjustable height </w:t>
      </w:r>
      <w:r w:rsidRPr="004840B5">
        <w:rPr>
          <w:szCs w:val="28"/>
        </w:rPr>
        <w:tab/>
        <w:t>6</w:t>
      </w:r>
    </w:p>
    <w:p w14:paraId="300CE9FA" w14:textId="77777777" w:rsidR="004840B5" w:rsidRPr="004840B5" w:rsidRDefault="004840B5" w:rsidP="004840B5">
      <w:pPr>
        <w:numPr>
          <w:ilvl w:val="2"/>
          <w:numId w:val="28"/>
        </w:numPr>
        <w:tabs>
          <w:tab w:val="left" w:pos="720"/>
          <w:tab w:val="left" w:pos="2268"/>
          <w:tab w:val="left" w:pos="9072"/>
        </w:tabs>
        <w:ind w:left="2127" w:hanging="284"/>
        <w:jc w:val="lowKashida"/>
        <w:rPr>
          <w:szCs w:val="28"/>
        </w:rPr>
      </w:pPr>
      <w:r w:rsidRPr="004840B5">
        <w:rPr>
          <w:szCs w:val="28"/>
        </w:rPr>
        <w:t>Chairs, swivel on castors (cloth upholstery) with arms height by</w:t>
      </w:r>
    </w:p>
    <w:p w14:paraId="7A78DD14" w14:textId="77777777" w:rsidR="004840B5" w:rsidRPr="004840B5" w:rsidRDefault="004840B5" w:rsidP="004840B5">
      <w:pPr>
        <w:keepNext/>
        <w:tabs>
          <w:tab w:val="left" w:pos="720"/>
          <w:tab w:val="left" w:pos="2268"/>
          <w:tab w:val="left" w:pos="9072"/>
        </w:tabs>
        <w:ind w:left="1843"/>
        <w:jc w:val="lowKashida"/>
        <w:outlineLvl w:val="1"/>
        <w:rPr>
          <w:szCs w:val="28"/>
        </w:rPr>
      </w:pPr>
      <w:r w:rsidRPr="004840B5">
        <w:rPr>
          <w:szCs w:val="28"/>
        </w:rPr>
        <w:tab/>
      </w:r>
      <w:bookmarkStart w:id="53" w:name="_Toc28542112"/>
      <w:r w:rsidRPr="004840B5">
        <w:rPr>
          <w:szCs w:val="28"/>
        </w:rPr>
        <w:t>Auto-arm</w:t>
      </w:r>
      <w:r w:rsidRPr="004840B5">
        <w:rPr>
          <w:szCs w:val="28"/>
        </w:rPr>
        <w:tab/>
        <w:t>8</w:t>
      </w:r>
      <w:bookmarkEnd w:id="53"/>
    </w:p>
    <w:p w14:paraId="09C6507D" w14:textId="77777777" w:rsidR="004840B5" w:rsidRPr="004840B5" w:rsidRDefault="004840B5" w:rsidP="004840B5">
      <w:pPr>
        <w:numPr>
          <w:ilvl w:val="2"/>
          <w:numId w:val="28"/>
        </w:numPr>
        <w:tabs>
          <w:tab w:val="left" w:pos="720"/>
          <w:tab w:val="left" w:pos="2268"/>
          <w:tab w:val="left" w:pos="9072"/>
        </w:tabs>
        <w:ind w:left="2268" w:hanging="425"/>
        <w:jc w:val="lowKashida"/>
        <w:rPr>
          <w:szCs w:val="28"/>
        </w:rPr>
      </w:pPr>
      <w:r w:rsidRPr="004840B5">
        <w:rPr>
          <w:szCs w:val="28"/>
        </w:rPr>
        <w:t>Table, drafting board with parallel action as approved</w:t>
      </w:r>
      <w:r w:rsidRPr="004840B5">
        <w:rPr>
          <w:szCs w:val="28"/>
        </w:rPr>
        <w:tab/>
        <w:t xml:space="preserve">1 </w:t>
      </w:r>
    </w:p>
    <w:p w14:paraId="180A8795" w14:textId="77777777" w:rsidR="004840B5" w:rsidRPr="004840B5" w:rsidRDefault="004840B5" w:rsidP="004840B5">
      <w:pPr>
        <w:numPr>
          <w:ilvl w:val="2"/>
          <w:numId w:val="28"/>
        </w:numPr>
        <w:tabs>
          <w:tab w:val="left" w:pos="720"/>
          <w:tab w:val="left" w:pos="2268"/>
          <w:tab w:val="left" w:pos="9072"/>
        </w:tabs>
        <w:ind w:left="2268" w:hanging="425"/>
        <w:jc w:val="lowKashida"/>
        <w:rPr>
          <w:szCs w:val="28"/>
        </w:rPr>
      </w:pPr>
      <w:r w:rsidRPr="004840B5">
        <w:rPr>
          <w:szCs w:val="28"/>
        </w:rPr>
        <w:t>Storage cabinet, steel with adjustable shelves 0.75m x 0.45m x 2.0m</w:t>
      </w:r>
    </w:p>
    <w:p w14:paraId="67000D22" w14:textId="77777777" w:rsidR="004840B5" w:rsidRPr="004840B5" w:rsidRDefault="004840B5" w:rsidP="004840B5">
      <w:pPr>
        <w:tabs>
          <w:tab w:val="left" w:pos="720"/>
          <w:tab w:val="left" w:pos="2268"/>
          <w:tab w:val="left" w:pos="9072"/>
        </w:tabs>
        <w:ind w:left="1843"/>
        <w:jc w:val="lowKashida"/>
        <w:rPr>
          <w:szCs w:val="28"/>
        </w:rPr>
      </w:pPr>
      <w:r w:rsidRPr="004840B5">
        <w:rPr>
          <w:szCs w:val="28"/>
        </w:rPr>
        <w:tab/>
        <w:t xml:space="preserve">With manual &amp; cylinder lock </w:t>
      </w:r>
      <w:r w:rsidRPr="004840B5">
        <w:rPr>
          <w:szCs w:val="28"/>
        </w:rPr>
        <w:tab/>
        <w:t>2</w:t>
      </w:r>
    </w:p>
    <w:p w14:paraId="0804BF6D" w14:textId="77777777" w:rsidR="004840B5" w:rsidRPr="004840B5" w:rsidRDefault="004840B5" w:rsidP="004840B5">
      <w:pPr>
        <w:numPr>
          <w:ilvl w:val="2"/>
          <w:numId w:val="28"/>
        </w:numPr>
        <w:tabs>
          <w:tab w:val="left" w:pos="720"/>
          <w:tab w:val="left" w:pos="2268"/>
          <w:tab w:val="left" w:pos="9072"/>
        </w:tabs>
        <w:ind w:left="2268" w:hanging="425"/>
        <w:jc w:val="lowKashida"/>
        <w:rPr>
          <w:szCs w:val="28"/>
        </w:rPr>
      </w:pPr>
      <w:r w:rsidRPr="004840B5">
        <w:rPr>
          <w:szCs w:val="28"/>
        </w:rPr>
        <w:t>File cabinet, 4 drawer legal size (lockable)</w:t>
      </w:r>
      <w:r w:rsidRPr="004840B5">
        <w:rPr>
          <w:szCs w:val="28"/>
        </w:rPr>
        <w:tab/>
        <w:t>2</w:t>
      </w:r>
    </w:p>
    <w:p w14:paraId="3930658E" w14:textId="77777777" w:rsidR="004840B5" w:rsidRPr="004840B5" w:rsidRDefault="004840B5" w:rsidP="004840B5">
      <w:pPr>
        <w:numPr>
          <w:ilvl w:val="2"/>
          <w:numId w:val="28"/>
        </w:numPr>
        <w:tabs>
          <w:tab w:val="left" w:pos="720"/>
          <w:tab w:val="left" w:pos="2268"/>
          <w:tab w:val="left" w:pos="9072"/>
        </w:tabs>
        <w:ind w:left="2268" w:hanging="425"/>
        <w:jc w:val="lowKashida"/>
        <w:rPr>
          <w:szCs w:val="28"/>
        </w:rPr>
      </w:pPr>
      <w:r w:rsidRPr="004840B5">
        <w:rPr>
          <w:szCs w:val="28"/>
        </w:rPr>
        <w:t>Straight chairs</w:t>
      </w:r>
      <w:r w:rsidRPr="004840B5">
        <w:rPr>
          <w:szCs w:val="28"/>
        </w:rPr>
        <w:tab/>
        <w:t>6</w:t>
      </w:r>
    </w:p>
    <w:p w14:paraId="10B4D1D4" w14:textId="77777777" w:rsidR="004840B5" w:rsidRPr="004840B5" w:rsidRDefault="004840B5" w:rsidP="004840B5">
      <w:pPr>
        <w:numPr>
          <w:ilvl w:val="2"/>
          <w:numId w:val="28"/>
        </w:numPr>
        <w:tabs>
          <w:tab w:val="left" w:pos="720"/>
          <w:tab w:val="left" w:pos="2268"/>
          <w:tab w:val="left" w:pos="9072"/>
        </w:tabs>
        <w:ind w:left="2268" w:hanging="425"/>
        <w:jc w:val="lowKashida"/>
        <w:rPr>
          <w:szCs w:val="28"/>
        </w:rPr>
      </w:pPr>
      <w:r w:rsidRPr="004840B5">
        <w:rPr>
          <w:szCs w:val="28"/>
        </w:rPr>
        <w:t>Table conference 1.2m x 3.0m</w:t>
      </w:r>
      <w:r w:rsidRPr="004840B5">
        <w:rPr>
          <w:szCs w:val="28"/>
        </w:rPr>
        <w:tab/>
        <w:t>1</w:t>
      </w:r>
    </w:p>
    <w:p w14:paraId="03E2724F" w14:textId="77777777" w:rsidR="004840B5" w:rsidRPr="004840B5" w:rsidRDefault="004840B5" w:rsidP="004840B5">
      <w:pPr>
        <w:numPr>
          <w:ilvl w:val="2"/>
          <w:numId w:val="28"/>
        </w:numPr>
        <w:tabs>
          <w:tab w:val="left" w:pos="720"/>
          <w:tab w:val="left" w:pos="2268"/>
          <w:tab w:val="left" w:pos="9072"/>
        </w:tabs>
        <w:ind w:left="2127" w:hanging="284"/>
        <w:jc w:val="lowKashida"/>
        <w:rPr>
          <w:szCs w:val="28"/>
        </w:rPr>
      </w:pPr>
      <w:r w:rsidRPr="004840B5">
        <w:rPr>
          <w:szCs w:val="28"/>
        </w:rPr>
        <w:t>Bulletin board 1.2m x 2.5m</w:t>
      </w:r>
      <w:r w:rsidRPr="004840B5">
        <w:rPr>
          <w:szCs w:val="28"/>
        </w:rPr>
        <w:tab/>
        <w:t>1</w:t>
      </w:r>
    </w:p>
    <w:p w14:paraId="2147EE55" w14:textId="77777777" w:rsidR="004840B5" w:rsidRPr="004840B5" w:rsidRDefault="004840B5" w:rsidP="004840B5">
      <w:pPr>
        <w:numPr>
          <w:ilvl w:val="2"/>
          <w:numId w:val="28"/>
        </w:numPr>
        <w:tabs>
          <w:tab w:val="left" w:pos="720"/>
          <w:tab w:val="left" w:pos="2268"/>
          <w:tab w:val="left" w:pos="9072"/>
        </w:tabs>
        <w:ind w:left="2127" w:hanging="284"/>
        <w:jc w:val="lowKashida"/>
        <w:rPr>
          <w:szCs w:val="28"/>
        </w:rPr>
      </w:pPr>
      <w:r w:rsidRPr="004840B5">
        <w:rPr>
          <w:szCs w:val="28"/>
        </w:rPr>
        <w:t>Bulletin board 1.2m x 3.5m</w:t>
      </w:r>
      <w:r w:rsidRPr="004840B5">
        <w:rPr>
          <w:szCs w:val="28"/>
        </w:rPr>
        <w:tab/>
        <w:t>1</w:t>
      </w:r>
    </w:p>
    <w:p w14:paraId="5F8EFE1B" w14:textId="77777777" w:rsidR="004840B5" w:rsidRPr="004840B5" w:rsidRDefault="004840B5" w:rsidP="004840B5">
      <w:pPr>
        <w:numPr>
          <w:ilvl w:val="2"/>
          <w:numId w:val="28"/>
        </w:numPr>
        <w:tabs>
          <w:tab w:val="left" w:pos="720"/>
          <w:tab w:val="left" w:pos="2268"/>
          <w:tab w:val="left" w:pos="9072"/>
        </w:tabs>
        <w:ind w:left="2127" w:hanging="284"/>
        <w:jc w:val="lowKashida"/>
        <w:rPr>
          <w:szCs w:val="28"/>
        </w:rPr>
      </w:pPr>
      <w:r w:rsidRPr="004840B5">
        <w:rPr>
          <w:szCs w:val="28"/>
        </w:rPr>
        <w:t>Book shelf 1.0m x 1.0m, 3 shelves</w:t>
      </w:r>
      <w:r w:rsidRPr="004840B5">
        <w:rPr>
          <w:szCs w:val="28"/>
        </w:rPr>
        <w:tab/>
        <w:t>4</w:t>
      </w:r>
    </w:p>
    <w:p w14:paraId="0BB739BD" w14:textId="77777777" w:rsidR="004840B5" w:rsidRPr="004840B5" w:rsidRDefault="004840B5" w:rsidP="004840B5">
      <w:pPr>
        <w:numPr>
          <w:ilvl w:val="2"/>
          <w:numId w:val="28"/>
        </w:numPr>
        <w:tabs>
          <w:tab w:val="left" w:pos="720"/>
          <w:tab w:val="left" w:pos="2268"/>
          <w:tab w:val="left" w:pos="9072"/>
        </w:tabs>
        <w:ind w:left="2127" w:hanging="284"/>
        <w:jc w:val="lowKashida"/>
        <w:rPr>
          <w:szCs w:val="28"/>
        </w:rPr>
      </w:pPr>
      <w:r w:rsidRPr="004840B5">
        <w:rPr>
          <w:szCs w:val="28"/>
        </w:rPr>
        <w:t>Filling trays, waste paper basket, ashtray</w:t>
      </w:r>
      <w:r w:rsidRPr="004840B5">
        <w:rPr>
          <w:szCs w:val="28"/>
        </w:rPr>
        <w:tab/>
        <w:t>5 sets</w:t>
      </w:r>
    </w:p>
    <w:p w14:paraId="0F2EB8AB" w14:textId="77777777" w:rsidR="004840B5" w:rsidRPr="004840B5" w:rsidRDefault="004840B5" w:rsidP="004840B5">
      <w:pPr>
        <w:numPr>
          <w:ilvl w:val="2"/>
          <w:numId w:val="28"/>
        </w:numPr>
        <w:tabs>
          <w:tab w:val="left" w:pos="720"/>
          <w:tab w:val="left" w:pos="2268"/>
          <w:tab w:val="left" w:pos="9072"/>
        </w:tabs>
        <w:ind w:left="2127" w:hanging="284"/>
        <w:jc w:val="lowKashida"/>
        <w:rPr>
          <w:szCs w:val="28"/>
        </w:rPr>
      </w:pPr>
      <w:r w:rsidRPr="004840B5">
        <w:rPr>
          <w:szCs w:val="28"/>
        </w:rPr>
        <w:t>General office equipment-punch, stapler sharpener, etc.</w:t>
      </w:r>
      <w:r w:rsidRPr="004840B5">
        <w:rPr>
          <w:szCs w:val="28"/>
        </w:rPr>
        <w:tab/>
        <w:t>5 sets</w:t>
      </w:r>
    </w:p>
    <w:p w14:paraId="0E6F23A8" w14:textId="77777777" w:rsidR="004840B5" w:rsidRPr="004840B5" w:rsidRDefault="004840B5" w:rsidP="004840B5">
      <w:pPr>
        <w:numPr>
          <w:ilvl w:val="2"/>
          <w:numId w:val="28"/>
        </w:numPr>
        <w:tabs>
          <w:tab w:val="left" w:pos="720"/>
          <w:tab w:val="left" w:pos="2268"/>
          <w:tab w:val="left" w:pos="9072"/>
        </w:tabs>
        <w:ind w:left="2127" w:hanging="284"/>
        <w:jc w:val="lowKashida"/>
        <w:rPr>
          <w:szCs w:val="28"/>
        </w:rPr>
      </w:pPr>
      <w:r w:rsidRPr="004840B5">
        <w:rPr>
          <w:szCs w:val="28"/>
        </w:rPr>
        <w:t xml:space="preserve">Drafting equipment as specified by </w:t>
      </w:r>
      <w:smartTag w:uri="urn:schemas-microsoft-com:office:smarttags" w:element="place">
        <w:smartTag w:uri="urn:schemas-microsoft-com:office:smarttags" w:element="country-region">
          <w:r w:rsidRPr="004840B5">
            <w:rPr>
              <w:szCs w:val="28"/>
            </w:rPr>
            <w:t>Eng.</w:t>
          </w:r>
        </w:smartTag>
      </w:smartTag>
      <w:r w:rsidRPr="004840B5">
        <w:rPr>
          <w:szCs w:val="28"/>
        </w:rPr>
        <w:tab/>
        <w:t>1 set</w:t>
      </w:r>
    </w:p>
    <w:p w14:paraId="58B7ABF6" w14:textId="77777777" w:rsidR="004840B5" w:rsidRPr="004840B5" w:rsidRDefault="004840B5" w:rsidP="004840B5">
      <w:pPr>
        <w:numPr>
          <w:ilvl w:val="2"/>
          <w:numId w:val="28"/>
        </w:numPr>
        <w:tabs>
          <w:tab w:val="left" w:pos="720"/>
          <w:tab w:val="left" w:pos="2268"/>
          <w:tab w:val="left" w:pos="9072"/>
        </w:tabs>
        <w:ind w:left="2127" w:hanging="284"/>
        <w:jc w:val="lowKashida"/>
        <w:rPr>
          <w:szCs w:val="28"/>
        </w:rPr>
      </w:pPr>
      <w:r w:rsidRPr="004840B5">
        <w:rPr>
          <w:szCs w:val="28"/>
        </w:rPr>
        <w:t>Plastic 5 liter insulated cooler</w:t>
      </w:r>
      <w:r w:rsidRPr="004840B5">
        <w:rPr>
          <w:szCs w:val="28"/>
        </w:rPr>
        <w:tab/>
        <w:t>2</w:t>
      </w:r>
    </w:p>
    <w:p w14:paraId="194CE498" w14:textId="77777777" w:rsidR="004840B5" w:rsidRPr="004840B5" w:rsidRDefault="004840B5" w:rsidP="004840B5">
      <w:pPr>
        <w:numPr>
          <w:ilvl w:val="2"/>
          <w:numId w:val="28"/>
        </w:numPr>
        <w:tabs>
          <w:tab w:val="left" w:pos="720"/>
          <w:tab w:val="left" w:pos="2268"/>
          <w:tab w:val="left" w:pos="9072"/>
        </w:tabs>
        <w:ind w:left="2127" w:hanging="284"/>
        <w:jc w:val="lowKashida"/>
        <w:rPr>
          <w:szCs w:val="28"/>
        </w:rPr>
      </w:pPr>
      <w:r w:rsidRPr="004840B5">
        <w:rPr>
          <w:szCs w:val="28"/>
        </w:rPr>
        <w:t>Refrigerator (12 Cubic Feet)- no Frost</w:t>
      </w:r>
      <w:r w:rsidRPr="004840B5">
        <w:rPr>
          <w:szCs w:val="28"/>
        </w:rPr>
        <w:tab/>
        <w:t xml:space="preserve">1 </w:t>
      </w:r>
      <w:r w:rsidRPr="004840B5">
        <w:rPr>
          <w:szCs w:val="28"/>
        </w:rPr>
        <w:tab/>
      </w:r>
    </w:p>
    <w:p w14:paraId="35EA6819" w14:textId="77777777" w:rsidR="004840B5" w:rsidRPr="004840B5" w:rsidRDefault="004840B5" w:rsidP="004840B5">
      <w:pPr>
        <w:numPr>
          <w:ilvl w:val="2"/>
          <w:numId w:val="28"/>
        </w:numPr>
        <w:tabs>
          <w:tab w:val="left" w:pos="720"/>
          <w:tab w:val="left" w:pos="2268"/>
          <w:tab w:val="left" w:pos="9072"/>
        </w:tabs>
        <w:ind w:left="2127" w:hanging="284"/>
        <w:jc w:val="lowKashida"/>
        <w:rPr>
          <w:szCs w:val="28"/>
        </w:rPr>
      </w:pPr>
      <w:r w:rsidRPr="004840B5">
        <w:rPr>
          <w:szCs w:val="28"/>
        </w:rPr>
        <w:t>Water container</w:t>
      </w:r>
      <w:r w:rsidRPr="004840B5">
        <w:rPr>
          <w:szCs w:val="28"/>
        </w:rPr>
        <w:tab/>
        <w:t>3</w:t>
      </w:r>
    </w:p>
    <w:p w14:paraId="7CA8487E" w14:textId="77777777" w:rsidR="004840B5" w:rsidRPr="004840B5" w:rsidRDefault="004840B5" w:rsidP="004840B5">
      <w:pPr>
        <w:numPr>
          <w:ilvl w:val="2"/>
          <w:numId w:val="28"/>
        </w:numPr>
        <w:tabs>
          <w:tab w:val="left" w:pos="720"/>
          <w:tab w:val="left" w:pos="2268"/>
          <w:tab w:val="left" w:pos="9072"/>
        </w:tabs>
        <w:ind w:left="2127" w:hanging="284"/>
        <w:jc w:val="lowKashida"/>
        <w:rPr>
          <w:szCs w:val="28"/>
        </w:rPr>
      </w:pPr>
      <w:r w:rsidRPr="004840B5">
        <w:rPr>
          <w:szCs w:val="28"/>
        </w:rPr>
        <w:t>Fire extinguisher (5 kg.)</w:t>
      </w:r>
      <w:r w:rsidRPr="004840B5">
        <w:rPr>
          <w:szCs w:val="28"/>
        </w:rPr>
        <w:tab/>
        <w:t>2</w:t>
      </w:r>
    </w:p>
    <w:p w14:paraId="5EF1F991" w14:textId="77777777" w:rsidR="004840B5" w:rsidRPr="004840B5" w:rsidRDefault="004840B5" w:rsidP="004840B5">
      <w:pPr>
        <w:numPr>
          <w:ilvl w:val="2"/>
          <w:numId w:val="28"/>
        </w:numPr>
        <w:tabs>
          <w:tab w:val="left" w:pos="720"/>
          <w:tab w:val="left" w:pos="2268"/>
          <w:tab w:val="left" w:pos="9072"/>
        </w:tabs>
        <w:ind w:left="2127" w:hanging="284"/>
        <w:jc w:val="lowKashida"/>
        <w:rPr>
          <w:szCs w:val="28"/>
        </w:rPr>
      </w:pPr>
      <w:r w:rsidRPr="004840B5">
        <w:rPr>
          <w:szCs w:val="28"/>
        </w:rPr>
        <w:t>First aid kit suitable for ten people with manuals similar to American</w:t>
      </w:r>
    </w:p>
    <w:p w14:paraId="040009D2" w14:textId="77777777" w:rsidR="004840B5" w:rsidRPr="004840B5" w:rsidRDefault="004840B5" w:rsidP="004840B5">
      <w:pPr>
        <w:tabs>
          <w:tab w:val="left" w:pos="2268"/>
          <w:tab w:val="left" w:pos="9072"/>
        </w:tabs>
        <w:ind w:left="1843"/>
        <w:jc w:val="lowKashida"/>
        <w:rPr>
          <w:szCs w:val="28"/>
        </w:rPr>
      </w:pPr>
      <w:r w:rsidRPr="004840B5">
        <w:rPr>
          <w:szCs w:val="28"/>
        </w:rPr>
        <w:tab/>
        <w:t>White Cross No. K10 or approved equal</w:t>
      </w:r>
      <w:r w:rsidRPr="004840B5">
        <w:rPr>
          <w:szCs w:val="28"/>
        </w:rPr>
        <w:tab/>
        <w:t>5</w:t>
      </w:r>
    </w:p>
    <w:p w14:paraId="10855E1C" w14:textId="5F8E3F5B" w:rsidR="004840B5" w:rsidRPr="004840B5" w:rsidRDefault="004840B5" w:rsidP="004840B5">
      <w:pPr>
        <w:numPr>
          <w:ilvl w:val="2"/>
          <w:numId w:val="28"/>
        </w:numPr>
        <w:tabs>
          <w:tab w:val="left" w:pos="720"/>
          <w:tab w:val="left" w:pos="2268"/>
          <w:tab w:val="left" w:pos="9072"/>
        </w:tabs>
        <w:ind w:left="2127" w:hanging="284"/>
        <w:jc w:val="lowKashida"/>
        <w:rPr>
          <w:szCs w:val="28"/>
        </w:rPr>
      </w:pPr>
      <w:r w:rsidRPr="004840B5">
        <w:rPr>
          <w:szCs w:val="28"/>
        </w:rPr>
        <w:t xml:space="preserve">Six (6) sets of </w:t>
      </w:r>
      <w:r w:rsidR="009E23BB" w:rsidRPr="004840B5">
        <w:rPr>
          <w:szCs w:val="28"/>
        </w:rPr>
        <w:t>raingears</w:t>
      </w:r>
      <w:r w:rsidRPr="004840B5">
        <w:rPr>
          <w:szCs w:val="28"/>
        </w:rPr>
        <w:t>, plastic safety helmets, rubber boots and</w:t>
      </w:r>
    </w:p>
    <w:p w14:paraId="67782113" w14:textId="77777777" w:rsidR="004840B5" w:rsidRPr="004840B5" w:rsidRDefault="004840B5" w:rsidP="004840B5">
      <w:pPr>
        <w:tabs>
          <w:tab w:val="left" w:pos="720"/>
          <w:tab w:val="left" w:pos="2268"/>
          <w:tab w:val="left" w:pos="9072"/>
        </w:tabs>
        <w:ind w:left="1843"/>
        <w:jc w:val="lowKashida"/>
        <w:rPr>
          <w:szCs w:val="28"/>
        </w:rPr>
      </w:pPr>
      <w:r w:rsidRPr="004840B5">
        <w:rPr>
          <w:szCs w:val="28"/>
        </w:rPr>
        <w:tab/>
        <w:t>2-battery (D size, 1.5V) flashlights.</w:t>
      </w:r>
      <w:r w:rsidRPr="004840B5">
        <w:rPr>
          <w:szCs w:val="28"/>
        </w:rPr>
        <w:tab/>
        <w:t>5</w:t>
      </w:r>
    </w:p>
    <w:p w14:paraId="0699CBFE" w14:textId="77777777" w:rsidR="004840B5" w:rsidRPr="004840B5" w:rsidRDefault="004840B5" w:rsidP="004840B5">
      <w:pPr>
        <w:numPr>
          <w:ilvl w:val="2"/>
          <w:numId w:val="28"/>
        </w:numPr>
        <w:tabs>
          <w:tab w:val="left" w:pos="720"/>
          <w:tab w:val="left" w:pos="2268"/>
          <w:tab w:val="left" w:pos="9072"/>
        </w:tabs>
        <w:ind w:left="2127" w:hanging="284"/>
        <w:jc w:val="lowKashida"/>
        <w:rPr>
          <w:szCs w:val="28"/>
        </w:rPr>
      </w:pPr>
      <w:r w:rsidRPr="004840B5">
        <w:rPr>
          <w:szCs w:val="28"/>
        </w:rPr>
        <w:t xml:space="preserve">Coat rack and hooks </w:t>
      </w:r>
      <w:r w:rsidRPr="004840B5">
        <w:rPr>
          <w:szCs w:val="28"/>
        </w:rPr>
        <w:tab/>
        <w:t>3</w:t>
      </w:r>
    </w:p>
    <w:p w14:paraId="55338CF0" w14:textId="77777777" w:rsidR="004840B5" w:rsidRPr="004840B5" w:rsidRDefault="004840B5" w:rsidP="004840B5">
      <w:pPr>
        <w:numPr>
          <w:ilvl w:val="2"/>
          <w:numId w:val="28"/>
        </w:numPr>
        <w:tabs>
          <w:tab w:val="left" w:pos="720"/>
          <w:tab w:val="left" w:pos="2268"/>
          <w:tab w:val="left" w:pos="9072"/>
        </w:tabs>
        <w:ind w:left="2127" w:hanging="284"/>
        <w:jc w:val="lowKashida"/>
        <w:rPr>
          <w:szCs w:val="28"/>
        </w:rPr>
      </w:pPr>
      <w:r w:rsidRPr="004840B5">
        <w:rPr>
          <w:szCs w:val="28"/>
        </w:rPr>
        <w:t>Photocopying machine, similar to Xerox Model 1025 I or approved equal</w:t>
      </w:r>
      <w:r w:rsidRPr="004840B5">
        <w:rPr>
          <w:szCs w:val="28"/>
        </w:rPr>
        <w:tab/>
      </w:r>
    </w:p>
    <w:p w14:paraId="35B2BFD6" w14:textId="77777777" w:rsidR="004840B5" w:rsidRPr="004840B5" w:rsidRDefault="004840B5" w:rsidP="004840B5">
      <w:pPr>
        <w:numPr>
          <w:ilvl w:val="2"/>
          <w:numId w:val="28"/>
        </w:numPr>
        <w:tabs>
          <w:tab w:val="left" w:pos="720"/>
          <w:tab w:val="left" w:pos="2268"/>
          <w:tab w:val="left" w:pos="9072"/>
        </w:tabs>
        <w:ind w:left="2127" w:hanging="284"/>
        <w:jc w:val="lowKashida"/>
        <w:rPr>
          <w:szCs w:val="28"/>
        </w:rPr>
      </w:pPr>
      <w:r w:rsidRPr="004840B5">
        <w:rPr>
          <w:szCs w:val="28"/>
        </w:rPr>
        <w:t>Any other sundries required by the Engineer.</w:t>
      </w:r>
    </w:p>
    <w:p w14:paraId="257636C2" w14:textId="77777777" w:rsidR="004840B5" w:rsidRPr="004840B5" w:rsidRDefault="004840B5" w:rsidP="004840B5">
      <w:pPr>
        <w:numPr>
          <w:ilvl w:val="0"/>
          <w:numId w:val="26"/>
        </w:numPr>
        <w:tabs>
          <w:tab w:val="left" w:pos="1843"/>
        </w:tabs>
        <w:spacing w:before="240"/>
        <w:ind w:left="1843" w:hanging="425"/>
        <w:jc w:val="lowKashida"/>
        <w:rPr>
          <w:szCs w:val="28"/>
        </w:rPr>
      </w:pPr>
      <w:r w:rsidRPr="004840B5">
        <w:rPr>
          <w:szCs w:val="28"/>
        </w:rPr>
        <w:t>HARDWARE</w:t>
      </w:r>
    </w:p>
    <w:p w14:paraId="431F64ED" w14:textId="77777777" w:rsidR="004840B5" w:rsidRPr="004840B5" w:rsidRDefault="004840B5" w:rsidP="004840B5">
      <w:pPr>
        <w:tabs>
          <w:tab w:val="left" w:pos="1843"/>
        </w:tabs>
        <w:spacing w:before="240"/>
        <w:ind w:left="1843"/>
        <w:jc w:val="lowKashida"/>
        <w:rPr>
          <w:szCs w:val="28"/>
        </w:rPr>
      </w:pPr>
      <w:r w:rsidRPr="004840B5">
        <w:rPr>
          <w:szCs w:val="28"/>
        </w:rPr>
        <w:t>The Contractor shall furnish, supply and maintain the following equipment for the offices of the Employer and the Employer’s Representative’s office. The costs for the supply and maintenance of the computers shall be borne by the Contractor and shall be deemed to be included in the Contract rates.</w:t>
      </w:r>
    </w:p>
    <w:p w14:paraId="266FB7A2" w14:textId="77777777" w:rsidR="004840B5" w:rsidRPr="004840B5" w:rsidRDefault="004840B5" w:rsidP="004840B5">
      <w:pPr>
        <w:tabs>
          <w:tab w:val="left" w:pos="1843"/>
        </w:tabs>
        <w:spacing w:before="240"/>
        <w:ind w:left="1843"/>
        <w:jc w:val="lowKashida"/>
        <w:rPr>
          <w:szCs w:val="28"/>
        </w:rPr>
      </w:pPr>
      <w:r w:rsidRPr="004840B5">
        <w:rPr>
          <w:szCs w:val="28"/>
        </w:rPr>
        <w:t>The computers and printers are to be of the latest model brand new, available in the local market of a reputable brands (Dell, Compaq or equivalent), totally assembled by the mother company and approved by the Engineer.</w:t>
      </w:r>
    </w:p>
    <w:p w14:paraId="26E48C08" w14:textId="77777777" w:rsidR="004840B5" w:rsidRPr="004840B5" w:rsidRDefault="004840B5" w:rsidP="004840B5">
      <w:pPr>
        <w:tabs>
          <w:tab w:val="left" w:pos="1843"/>
        </w:tabs>
        <w:spacing w:before="240"/>
        <w:ind w:left="1843"/>
        <w:jc w:val="lowKashida"/>
        <w:rPr>
          <w:szCs w:val="28"/>
        </w:rPr>
      </w:pPr>
      <w:r w:rsidRPr="004840B5">
        <w:rPr>
          <w:szCs w:val="28"/>
        </w:rPr>
        <w:t>2 Nos. of each of the following hardware items are the minimum that are to be included by the mother company and of brands equivalent to those mentioned.</w:t>
      </w:r>
    </w:p>
    <w:p w14:paraId="28DCE201" w14:textId="77777777" w:rsidR="004840B5" w:rsidRPr="004840B5" w:rsidRDefault="004840B5" w:rsidP="004840B5">
      <w:pPr>
        <w:tabs>
          <w:tab w:val="left" w:pos="2268"/>
        </w:tabs>
        <w:spacing w:before="240" w:after="80"/>
        <w:ind w:left="2268" w:hanging="425"/>
        <w:jc w:val="lowKashida"/>
        <w:rPr>
          <w:b/>
          <w:bCs/>
          <w:szCs w:val="20"/>
          <w:u w:val="single"/>
        </w:rPr>
      </w:pPr>
      <w:r w:rsidRPr="004840B5">
        <w:rPr>
          <w:b/>
          <w:bCs/>
          <w:szCs w:val="20"/>
        </w:rPr>
        <w:t xml:space="preserve">D1. </w:t>
      </w:r>
      <w:r w:rsidRPr="004840B5">
        <w:rPr>
          <w:b/>
          <w:bCs/>
          <w:szCs w:val="20"/>
        </w:rPr>
        <w:tab/>
      </w:r>
      <w:r w:rsidRPr="004840B5">
        <w:rPr>
          <w:b/>
          <w:bCs/>
          <w:szCs w:val="20"/>
          <w:u w:val="single"/>
        </w:rPr>
        <w:t>Computer 4 Sets (with all accessories)</w:t>
      </w:r>
    </w:p>
    <w:p w14:paraId="3CD704B3" w14:textId="6EADC91F" w:rsidR="004840B5" w:rsidRPr="004840B5" w:rsidRDefault="004840B5" w:rsidP="004840B5">
      <w:pPr>
        <w:numPr>
          <w:ilvl w:val="1"/>
          <w:numId w:val="27"/>
        </w:numPr>
        <w:tabs>
          <w:tab w:val="left" w:pos="2694"/>
        </w:tabs>
        <w:spacing w:before="240"/>
        <w:jc w:val="lowKashida"/>
        <w:rPr>
          <w:szCs w:val="20"/>
        </w:rPr>
      </w:pPr>
      <w:r w:rsidRPr="004840B5">
        <w:rPr>
          <w:szCs w:val="20"/>
        </w:rPr>
        <w:lastRenderedPageBreak/>
        <w:t xml:space="preserve">Intel Core </w:t>
      </w:r>
      <w:r w:rsidR="009E23BB" w:rsidRPr="004840B5">
        <w:rPr>
          <w:szCs w:val="20"/>
        </w:rPr>
        <w:t>I</w:t>
      </w:r>
      <w:r w:rsidRPr="004840B5">
        <w:rPr>
          <w:szCs w:val="20"/>
        </w:rPr>
        <w:t xml:space="preserve"> 7 3.65 GHz</w:t>
      </w:r>
    </w:p>
    <w:p w14:paraId="1FDC13AE" w14:textId="77777777" w:rsidR="004840B5" w:rsidRPr="004840B5" w:rsidRDefault="004840B5" w:rsidP="004840B5">
      <w:pPr>
        <w:numPr>
          <w:ilvl w:val="1"/>
          <w:numId w:val="27"/>
        </w:numPr>
        <w:tabs>
          <w:tab w:val="left" w:pos="2694"/>
        </w:tabs>
        <w:spacing w:before="240"/>
        <w:jc w:val="lowKashida"/>
        <w:rPr>
          <w:szCs w:val="20"/>
        </w:rPr>
      </w:pPr>
      <w:r w:rsidRPr="004840B5">
        <w:rPr>
          <w:szCs w:val="20"/>
        </w:rPr>
        <w:t>16 GB DD Ram 533/800 MHz</w:t>
      </w:r>
    </w:p>
    <w:p w14:paraId="58EBCD15" w14:textId="77777777" w:rsidR="004840B5" w:rsidRPr="004840B5" w:rsidRDefault="004840B5" w:rsidP="004840B5">
      <w:pPr>
        <w:numPr>
          <w:ilvl w:val="1"/>
          <w:numId w:val="27"/>
        </w:numPr>
        <w:tabs>
          <w:tab w:val="left" w:pos="2694"/>
        </w:tabs>
        <w:ind w:left="2517" w:hanging="357"/>
        <w:jc w:val="lowKashida"/>
        <w:rPr>
          <w:szCs w:val="20"/>
        </w:rPr>
      </w:pPr>
      <w:r w:rsidRPr="004840B5">
        <w:rPr>
          <w:szCs w:val="20"/>
        </w:rPr>
        <w:t xml:space="preserve"> 500 SSD </w:t>
      </w:r>
      <w:proofErr w:type="spellStart"/>
      <w:r w:rsidRPr="004840B5">
        <w:rPr>
          <w:szCs w:val="20"/>
        </w:rPr>
        <w:t>Hardisk</w:t>
      </w:r>
      <w:proofErr w:type="spellEnd"/>
      <w:r w:rsidRPr="004840B5">
        <w:rPr>
          <w:szCs w:val="20"/>
        </w:rPr>
        <w:t xml:space="preserve"> drive.</w:t>
      </w:r>
    </w:p>
    <w:p w14:paraId="6927746B" w14:textId="77777777" w:rsidR="004840B5" w:rsidRPr="004840B5" w:rsidRDefault="004840B5" w:rsidP="004840B5">
      <w:pPr>
        <w:numPr>
          <w:ilvl w:val="0"/>
          <w:numId w:val="27"/>
        </w:numPr>
        <w:tabs>
          <w:tab w:val="left" w:pos="862"/>
        </w:tabs>
        <w:spacing w:line="0" w:lineRule="atLeast"/>
        <w:ind w:firstLine="360"/>
        <w:rPr>
          <w:szCs w:val="20"/>
        </w:rPr>
      </w:pPr>
      <w:r w:rsidRPr="004840B5">
        <w:rPr>
          <w:szCs w:val="20"/>
        </w:rPr>
        <w:t>DVD writer</w:t>
      </w:r>
    </w:p>
    <w:p w14:paraId="29AA2C40" w14:textId="77777777" w:rsidR="004840B5" w:rsidRPr="004840B5" w:rsidRDefault="004840B5" w:rsidP="004840B5">
      <w:pPr>
        <w:spacing w:line="40" w:lineRule="exact"/>
        <w:ind w:firstLine="360"/>
        <w:rPr>
          <w:szCs w:val="20"/>
        </w:rPr>
      </w:pPr>
    </w:p>
    <w:p w14:paraId="00706500" w14:textId="77777777" w:rsidR="004840B5" w:rsidRPr="004840B5" w:rsidRDefault="004840B5" w:rsidP="004840B5">
      <w:pPr>
        <w:numPr>
          <w:ilvl w:val="0"/>
          <w:numId w:val="27"/>
        </w:numPr>
        <w:tabs>
          <w:tab w:val="left" w:pos="862"/>
        </w:tabs>
        <w:spacing w:line="0" w:lineRule="atLeast"/>
        <w:ind w:firstLine="360"/>
        <w:rPr>
          <w:szCs w:val="20"/>
        </w:rPr>
      </w:pPr>
      <w:r w:rsidRPr="004840B5">
        <w:rPr>
          <w:szCs w:val="20"/>
        </w:rPr>
        <w:t>Keyboard Deluxe</w:t>
      </w:r>
    </w:p>
    <w:p w14:paraId="72DF6AFE" w14:textId="77777777" w:rsidR="004840B5" w:rsidRPr="004840B5" w:rsidRDefault="004840B5" w:rsidP="004840B5">
      <w:pPr>
        <w:spacing w:line="42" w:lineRule="exact"/>
        <w:ind w:firstLine="360"/>
        <w:rPr>
          <w:szCs w:val="20"/>
        </w:rPr>
      </w:pPr>
    </w:p>
    <w:p w14:paraId="001882BF" w14:textId="77777777" w:rsidR="004840B5" w:rsidRPr="004840B5" w:rsidRDefault="004840B5" w:rsidP="004840B5">
      <w:pPr>
        <w:numPr>
          <w:ilvl w:val="0"/>
          <w:numId w:val="27"/>
        </w:numPr>
        <w:tabs>
          <w:tab w:val="left" w:pos="862"/>
        </w:tabs>
        <w:spacing w:line="0" w:lineRule="atLeast"/>
        <w:ind w:firstLine="360"/>
        <w:rPr>
          <w:szCs w:val="20"/>
        </w:rPr>
      </w:pPr>
      <w:r w:rsidRPr="004840B5">
        <w:rPr>
          <w:szCs w:val="20"/>
        </w:rPr>
        <w:t>Mouse Microsoft</w:t>
      </w:r>
    </w:p>
    <w:p w14:paraId="475C8AC4" w14:textId="77777777" w:rsidR="004840B5" w:rsidRPr="004840B5" w:rsidRDefault="004840B5" w:rsidP="004840B5">
      <w:pPr>
        <w:spacing w:line="40" w:lineRule="exact"/>
        <w:ind w:firstLine="360"/>
        <w:rPr>
          <w:szCs w:val="20"/>
        </w:rPr>
      </w:pPr>
    </w:p>
    <w:p w14:paraId="44444F94" w14:textId="77777777" w:rsidR="004840B5" w:rsidRPr="004840B5" w:rsidRDefault="004840B5" w:rsidP="004840B5">
      <w:pPr>
        <w:numPr>
          <w:ilvl w:val="0"/>
          <w:numId w:val="27"/>
        </w:numPr>
        <w:tabs>
          <w:tab w:val="left" w:pos="862"/>
        </w:tabs>
        <w:spacing w:line="0" w:lineRule="atLeast"/>
        <w:ind w:firstLine="360"/>
        <w:rPr>
          <w:szCs w:val="20"/>
        </w:rPr>
      </w:pPr>
      <w:r w:rsidRPr="004840B5">
        <w:rPr>
          <w:szCs w:val="20"/>
        </w:rPr>
        <w:t>64-bit PCI Ethernet card, 10/100 PCI Ethernet Adapter</w:t>
      </w:r>
    </w:p>
    <w:p w14:paraId="0BADC818" w14:textId="77777777" w:rsidR="004840B5" w:rsidRPr="004840B5" w:rsidRDefault="004840B5" w:rsidP="004840B5">
      <w:pPr>
        <w:spacing w:line="42" w:lineRule="exact"/>
        <w:ind w:firstLine="360"/>
        <w:rPr>
          <w:szCs w:val="20"/>
        </w:rPr>
      </w:pPr>
    </w:p>
    <w:p w14:paraId="24E206B4" w14:textId="77777777" w:rsidR="004840B5" w:rsidRPr="004840B5" w:rsidRDefault="004840B5" w:rsidP="004840B5">
      <w:pPr>
        <w:numPr>
          <w:ilvl w:val="0"/>
          <w:numId w:val="27"/>
        </w:numPr>
        <w:tabs>
          <w:tab w:val="left" w:pos="922"/>
        </w:tabs>
        <w:spacing w:line="0" w:lineRule="atLeast"/>
        <w:ind w:firstLine="360"/>
        <w:rPr>
          <w:szCs w:val="20"/>
        </w:rPr>
      </w:pPr>
      <w:proofErr w:type="spellStart"/>
      <w:r w:rsidRPr="004840B5">
        <w:rPr>
          <w:szCs w:val="20"/>
        </w:rPr>
        <w:t>D-link</w:t>
      </w:r>
      <w:proofErr w:type="spellEnd"/>
      <w:r w:rsidRPr="004840B5">
        <w:rPr>
          <w:szCs w:val="20"/>
        </w:rPr>
        <w:t xml:space="preserve"> Wireless card 150</w:t>
      </w:r>
    </w:p>
    <w:p w14:paraId="0E27F3E5" w14:textId="77777777" w:rsidR="004840B5" w:rsidRPr="004840B5" w:rsidRDefault="004840B5" w:rsidP="004840B5">
      <w:pPr>
        <w:spacing w:line="40" w:lineRule="exact"/>
        <w:ind w:firstLine="360"/>
        <w:rPr>
          <w:szCs w:val="20"/>
        </w:rPr>
      </w:pPr>
    </w:p>
    <w:p w14:paraId="2DC45D20" w14:textId="367F0FC7" w:rsidR="004840B5" w:rsidRPr="004840B5" w:rsidRDefault="004840B5" w:rsidP="004840B5">
      <w:pPr>
        <w:numPr>
          <w:ilvl w:val="0"/>
          <w:numId w:val="27"/>
        </w:numPr>
        <w:tabs>
          <w:tab w:val="left" w:pos="902"/>
        </w:tabs>
        <w:spacing w:line="0" w:lineRule="atLeast"/>
        <w:ind w:firstLine="360"/>
        <w:rPr>
          <w:szCs w:val="20"/>
        </w:rPr>
      </w:pPr>
      <w:r w:rsidRPr="004840B5">
        <w:rPr>
          <w:szCs w:val="20"/>
        </w:rPr>
        <w:t xml:space="preserve">19 </w:t>
      </w:r>
      <w:r w:rsidR="009E23BB" w:rsidRPr="004840B5">
        <w:rPr>
          <w:szCs w:val="20"/>
        </w:rPr>
        <w:t>“LG</w:t>
      </w:r>
      <w:r w:rsidRPr="004840B5">
        <w:rPr>
          <w:szCs w:val="20"/>
        </w:rPr>
        <w:t xml:space="preserve"> LCD Monitor</w:t>
      </w:r>
    </w:p>
    <w:p w14:paraId="613572A9" w14:textId="77777777" w:rsidR="004840B5" w:rsidRPr="004840B5" w:rsidRDefault="004840B5" w:rsidP="004840B5">
      <w:pPr>
        <w:spacing w:line="42" w:lineRule="exact"/>
        <w:ind w:firstLine="360"/>
        <w:rPr>
          <w:szCs w:val="20"/>
        </w:rPr>
      </w:pPr>
    </w:p>
    <w:p w14:paraId="5A7C95A9" w14:textId="77777777" w:rsidR="004840B5" w:rsidRPr="004840B5" w:rsidRDefault="004840B5" w:rsidP="004840B5">
      <w:pPr>
        <w:numPr>
          <w:ilvl w:val="0"/>
          <w:numId w:val="27"/>
        </w:numPr>
        <w:tabs>
          <w:tab w:val="left" w:pos="902"/>
        </w:tabs>
        <w:spacing w:line="0" w:lineRule="atLeast"/>
        <w:ind w:firstLine="360"/>
        <w:rPr>
          <w:szCs w:val="20"/>
        </w:rPr>
      </w:pPr>
      <w:r w:rsidRPr="004840B5">
        <w:rPr>
          <w:szCs w:val="20"/>
        </w:rPr>
        <w:t>Microsoft Windows 10 Arabic/English</w:t>
      </w:r>
    </w:p>
    <w:p w14:paraId="78864D2E" w14:textId="77777777" w:rsidR="004840B5" w:rsidRPr="004840B5" w:rsidRDefault="004840B5" w:rsidP="004840B5">
      <w:pPr>
        <w:tabs>
          <w:tab w:val="left" w:pos="2268"/>
        </w:tabs>
        <w:spacing w:before="240" w:after="80"/>
        <w:ind w:left="2268" w:hanging="425"/>
        <w:jc w:val="lowKashida"/>
        <w:rPr>
          <w:b/>
          <w:bCs/>
          <w:szCs w:val="20"/>
          <w:u w:val="single"/>
        </w:rPr>
      </w:pPr>
      <w:r w:rsidRPr="004840B5">
        <w:rPr>
          <w:b/>
          <w:bCs/>
          <w:szCs w:val="20"/>
        </w:rPr>
        <w:t xml:space="preserve">D2 </w:t>
      </w:r>
      <w:r w:rsidRPr="004840B5">
        <w:rPr>
          <w:b/>
          <w:bCs/>
          <w:szCs w:val="20"/>
        </w:rPr>
        <w:tab/>
      </w:r>
      <w:r w:rsidRPr="004840B5">
        <w:rPr>
          <w:b/>
          <w:bCs/>
          <w:szCs w:val="20"/>
          <w:u w:val="single"/>
        </w:rPr>
        <w:t>Printer</w:t>
      </w:r>
      <w:r w:rsidRPr="004840B5">
        <w:rPr>
          <w:rFonts w:hint="cs"/>
          <w:b/>
          <w:bCs/>
          <w:szCs w:val="20"/>
          <w:u w:val="single"/>
          <w:rtl/>
        </w:rPr>
        <w:t xml:space="preserve"> </w:t>
      </w:r>
      <w:r w:rsidRPr="004840B5">
        <w:rPr>
          <w:b/>
          <w:bCs/>
          <w:szCs w:val="20"/>
          <w:u w:val="single"/>
        </w:rPr>
        <w:t>2 Sets</w:t>
      </w:r>
    </w:p>
    <w:p w14:paraId="534BE747" w14:textId="77777777" w:rsidR="004840B5" w:rsidRPr="004840B5" w:rsidRDefault="004840B5" w:rsidP="003D673B">
      <w:pPr>
        <w:ind w:left="2880"/>
      </w:pPr>
      <w:r w:rsidRPr="004840B5">
        <w:t xml:space="preserve">1 No. - HP Deskjet A3 / A4 Inkjet Printer </w:t>
      </w:r>
    </w:p>
    <w:p w14:paraId="21F47B84" w14:textId="092941BB" w:rsidR="004840B5" w:rsidRPr="004840B5" w:rsidRDefault="003D673B" w:rsidP="003D673B">
      <w:pPr>
        <w:ind w:left="2880"/>
      </w:pPr>
      <w:r>
        <w:t xml:space="preserve">           </w:t>
      </w:r>
      <w:r w:rsidR="004840B5" w:rsidRPr="004840B5">
        <w:t>30 PPM B&amp;W, 20 PPM CLR</w:t>
      </w:r>
    </w:p>
    <w:p w14:paraId="3B333FEF" w14:textId="24B345AB" w:rsidR="004840B5" w:rsidRPr="004840B5" w:rsidRDefault="003D673B" w:rsidP="003D673B">
      <w:pPr>
        <w:ind w:left="2880"/>
      </w:pPr>
      <w:r>
        <w:t xml:space="preserve">           </w:t>
      </w:r>
      <w:r w:rsidR="004840B5" w:rsidRPr="004840B5">
        <w:t>1200 Dpi B&amp; W, 4800 x 1200 dpi color resolution</w:t>
      </w:r>
    </w:p>
    <w:p w14:paraId="38288A84" w14:textId="77777777" w:rsidR="004840B5" w:rsidRPr="004840B5" w:rsidRDefault="004840B5" w:rsidP="003D673B">
      <w:pPr>
        <w:ind w:left="2880"/>
      </w:pPr>
      <w:r w:rsidRPr="004840B5">
        <w:t>1 No. – HP Laser, A3, A4, 40ppm, B &amp; W printer</w:t>
      </w:r>
    </w:p>
    <w:p w14:paraId="0656C9DD" w14:textId="0807BC86" w:rsidR="004840B5" w:rsidRPr="004840B5" w:rsidRDefault="003D673B" w:rsidP="003D673B">
      <w:pPr>
        <w:ind w:left="2880"/>
      </w:pPr>
      <w:r>
        <w:t xml:space="preserve">           </w:t>
      </w:r>
      <w:r w:rsidR="004840B5" w:rsidRPr="004840B5">
        <w:t>1200 Dpi, 4800 x 1200 dpi color resolution</w:t>
      </w:r>
      <w:r w:rsidR="004840B5" w:rsidRPr="004840B5">
        <w:tab/>
      </w:r>
      <w:r w:rsidR="004840B5" w:rsidRPr="004840B5">
        <w:tab/>
      </w:r>
      <w:r w:rsidR="004840B5" w:rsidRPr="004840B5">
        <w:tab/>
        <w:t xml:space="preserve"> </w:t>
      </w:r>
    </w:p>
    <w:p w14:paraId="4A8AE9F1" w14:textId="77777777" w:rsidR="004840B5" w:rsidRPr="004840B5" w:rsidRDefault="004840B5" w:rsidP="004840B5">
      <w:pPr>
        <w:tabs>
          <w:tab w:val="left" w:pos="2268"/>
        </w:tabs>
        <w:spacing w:before="240" w:after="80"/>
        <w:ind w:left="2268" w:hanging="425"/>
        <w:jc w:val="lowKashida"/>
        <w:rPr>
          <w:b/>
          <w:bCs/>
          <w:szCs w:val="20"/>
          <w:u w:val="single"/>
        </w:rPr>
      </w:pPr>
      <w:r w:rsidRPr="004840B5">
        <w:rPr>
          <w:b/>
          <w:bCs/>
          <w:szCs w:val="20"/>
        </w:rPr>
        <w:t>D3.</w:t>
      </w:r>
      <w:r w:rsidRPr="004840B5">
        <w:rPr>
          <w:b/>
          <w:bCs/>
          <w:szCs w:val="20"/>
        </w:rPr>
        <w:tab/>
      </w:r>
      <w:r w:rsidRPr="004840B5">
        <w:rPr>
          <w:b/>
          <w:bCs/>
          <w:szCs w:val="20"/>
          <w:u w:val="single"/>
        </w:rPr>
        <w:t>Software</w:t>
      </w:r>
    </w:p>
    <w:p w14:paraId="4E3DA767" w14:textId="77777777" w:rsidR="004840B5" w:rsidRPr="004840B5" w:rsidRDefault="004840B5" w:rsidP="004840B5">
      <w:pPr>
        <w:numPr>
          <w:ilvl w:val="1"/>
          <w:numId w:val="27"/>
        </w:numPr>
        <w:tabs>
          <w:tab w:val="left" w:pos="2694"/>
        </w:tabs>
        <w:ind w:left="2517" w:hanging="357"/>
        <w:jc w:val="lowKashida"/>
        <w:rPr>
          <w:szCs w:val="20"/>
        </w:rPr>
      </w:pPr>
      <w:r w:rsidRPr="004840B5">
        <w:rPr>
          <w:szCs w:val="20"/>
        </w:rPr>
        <w:t>Full equipped with full licensed software</w:t>
      </w:r>
    </w:p>
    <w:p w14:paraId="2E4C06FE" w14:textId="77777777" w:rsidR="004840B5" w:rsidRPr="004840B5" w:rsidRDefault="004840B5" w:rsidP="004840B5">
      <w:pPr>
        <w:numPr>
          <w:ilvl w:val="1"/>
          <w:numId w:val="27"/>
        </w:numPr>
        <w:tabs>
          <w:tab w:val="left" w:pos="2694"/>
        </w:tabs>
        <w:ind w:left="2517" w:hanging="357"/>
        <w:jc w:val="lowKashida"/>
        <w:rPr>
          <w:szCs w:val="20"/>
        </w:rPr>
      </w:pPr>
      <w:r w:rsidRPr="004840B5">
        <w:rPr>
          <w:szCs w:val="20"/>
        </w:rPr>
        <w:t>Licensed Windows XP Pro.</w:t>
      </w:r>
    </w:p>
    <w:p w14:paraId="35B4F951" w14:textId="77777777" w:rsidR="004840B5" w:rsidRPr="004840B5" w:rsidRDefault="004840B5" w:rsidP="004840B5">
      <w:pPr>
        <w:tabs>
          <w:tab w:val="left" w:pos="2268"/>
        </w:tabs>
        <w:spacing w:before="240" w:after="80"/>
        <w:ind w:left="2268" w:hanging="425"/>
        <w:jc w:val="lowKashida"/>
        <w:rPr>
          <w:b/>
          <w:bCs/>
          <w:szCs w:val="20"/>
          <w:u w:val="single"/>
        </w:rPr>
      </w:pPr>
      <w:r w:rsidRPr="004840B5">
        <w:rPr>
          <w:b/>
          <w:bCs/>
          <w:szCs w:val="20"/>
        </w:rPr>
        <w:t>D4.</w:t>
      </w:r>
      <w:r w:rsidRPr="004840B5">
        <w:rPr>
          <w:b/>
          <w:bCs/>
          <w:szCs w:val="20"/>
        </w:rPr>
        <w:tab/>
      </w:r>
      <w:r w:rsidRPr="004840B5">
        <w:rPr>
          <w:b/>
          <w:bCs/>
          <w:szCs w:val="20"/>
          <w:u w:val="single"/>
        </w:rPr>
        <w:t xml:space="preserve">Maintenance </w:t>
      </w:r>
    </w:p>
    <w:p w14:paraId="7ACD775B" w14:textId="77777777" w:rsidR="004840B5" w:rsidRPr="004840B5" w:rsidRDefault="004840B5" w:rsidP="004840B5">
      <w:pPr>
        <w:numPr>
          <w:ilvl w:val="0"/>
          <w:numId w:val="33"/>
        </w:numPr>
        <w:tabs>
          <w:tab w:val="num" w:pos="2552"/>
        </w:tabs>
        <w:spacing w:before="240"/>
        <w:ind w:left="2552" w:hanging="425"/>
        <w:jc w:val="lowKashida"/>
        <w:rPr>
          <w:szCs w:val="28"/>
        </w:rPr>
      </w:pPr>
      <w:r w:rsidRPr="004840B5">
        <w:rPr>
          <w:szCs w:val="20"/>
        </w:rPr>
        <w:t xml:space="preserve">The contractor shall provide for the maintenance of the computer and its </w:t>
      </w:r>
      <w:proofErr w:type="spellStart"/>
      <w:r w:rsidRPr="004840B5">
        <w:rPr>
          <w:szCs w:val="20"/>
        </w:rPr>
        <w:t>equipments</w:t>
      </w:r>
      <w:proofErr w:type="spellEnd"/>
      <w:r w:rsidRPr="004840B5">
        <w:rPr>
          <w:szCs w:val="20"/>
        </w:rPr>
        <w:t xml:space="preserve"> including printer ink and spare parts, for the whole duration of the Contract and the Engineers Offices.</w:t>
      </w:r>
    </w:p>
    <w:p w14:paraId="3768E395" w14:textId="77777777" w:rsidR="004840B5" w:rsidRPr="004840B5" w:rsidRDefault="004840B5" w:rsidP="004840B5">
      <w:pPr>
        <w:tabs>
          <w:tab w:val="left" w:pos="720"/>
          <w:tab w:val="left" w:pos="1440"/>
          <w:tab w:val="left" w:pos="9072"/>
        </w:tabs>
        <w:ind w:left="1843"/>
        <w:jc w:val="lowKashida"/>
        <w:rPr>
          <w:b/>
          <w:bCs/>
          <w:szCs w:val="28"/>
        </w:rPr>
      </w:pPr>
      <w:r w:rsidRPr="004840B5">
        <w:rPr>
          <w:b/>
          <w:bCs/>
          <w:szCs w:val="28"/>
        </w:rPr>
        <w:t xml:space="preserve">Notes: </w:t>
      </w:r>
    </w:p>
    <w:p w14:paraId="4DEF98FB" w14:textId="77777777" w:rsidR="004840B5" w:rsidRPr="004840B5" w:rsidRDefault="004840B5" w:rsidP="004840B5">
      <w:pPr>
        <w:tabs>
          <w:tab w:val="left" w:pos="720"/>
          <w:tab w:val="left" w:pos="2268"/>
          <w:tab w:val="left" w:pos="9072"/>
        </w:tabs>
        <w:ind w:left="2268" w:hanging="425"/>
        <w:jc w:val="lowKashida"/>
        <w:rPr>
          <w:szCs w:val="28"/>
        </w:rPr>
      </w:pPr>
      <w:r w:rsidRPr="004840B5">
        <w:rPr>
          <w:szCs w:val="28"/>
        </w:rPr>
        <w:t xml:space="preserve">1. </w:t>
      </w:r>
      <w:r w:rsidRPr="004840B5">
        <w:rPr>
          <w:szCs w:val="28"/>
        </w:rPr>
        <w:tab/>
        <w:t>One of the PCs shall be 17”, other 2 (15”) and the 4</w:t>
      </w:r>
      <w:r w:rsidRPr="004840B5">
        <w:rPr>
          <w:szCs w:val="28"/>
          <w:vertAlign w:val="superscript"/>
        </w:rPr>
        <w:t>th</w:t>
      </w:r>
      <w:r w:rsidRPr="004840B5">
        <w:rPr>
          <w:szCs w:val="28"/>
        </w:rPr>
        <w:t xml:space="preserve"> PC shall be Lap Top Complete with built in Floppy and CD facility.</w:t>
      </w:r>
    </w:p>
    <w:p w14:paraId="7BCCA474" w14:textId="77777777" w:rsidR="004840B5" w:rsidRPr="004840B5" w:rsidRDefault="004840B5" w:rsidP="004840B5">
      <w:pPr>
        <w:tabs>
          <w:tab w:val="left" w:pos="720"/>
          <w:tab w:val="left" w:pos="2268"/>
          <w:tab w:val="left" w:pos="9072"/>
        </w:tabs>
        <w:ind w:left="2268" w:hanging="425"/>
        <w:jc w:val="lowKashida"/>
        <w:rPr>
          <w:szCs w:val="28"/>
        </w:rPr>
      </w:pPr>
    </w:p>
    <w:p w14:paraId="74CDFD15" w14:textId="77777777" w:rsidR="004840B5" w:rsidRPr="004840B5" w:rsidRDefault="004840B5" w:rsidP="004840B5">
      <w:pPr>
        <w:tabs>
          <w:tab w:val="left" w:pos="720"/>
          <w:tab w:val="left" w:pos="2268"/>
          <w:tab w:val="left" w:pos="9072"/>
        </w:tabs>
        <w:ind w:left="2268" w:hanging="425"/>
        <w:jc w:val="lowKashida"/>
        <w:rPr>
          <w:szCs w:val="28"/>
        </w:rPr>
      </w:pPr>
      <w:r w:rsidRPr="004840B5">
        <w:rPr>
          <w:szCs w:val="28"/>
        </w:rPr>
        <w:t xml:space="preserve">2. </w:t>
      </w:r>
      <w:r w:rsidRPr="004840B5">
        <w:rPr>
          <w:szCs w:val="28"/>
        </w:rPr>
        <w:tab/>
        <w:t xml:space="preserve">Both PCs &amp; Printers should be latest version of type at the year of submittals and approved by the Engineer. </w:t>
      </w:r>
      <w:r w:rsidRPr="004840B5">
        <w:rPr>
          <w:szCs w:val="28"/>
        </w:rPr>
        <w:tab/>
      </w:r>
      <w:r w:rsidRPr="004840B5">
        <w:rPr>
          <w:szCs w:val="28"/>
        </w:rPr>
        <w:tab/>
      </w:r>
    </w:p>
    <w:p w14:paraId="1D731414" w14:textId="77777777" w:rsidR="004840B5" w:rsidRPr="004840B5" w:rsidRDefault="004840B5" w:rsidP="004840B5">
      <w:pPr>
        <w:numPr>
          <w:ilvl w:val="0"/>
          <w:numId w:val="26"/>
        </w:numPr>
        <w:tabs>
          <w:tab w:val="left" w:pos="1843"/>
          <w:tab w:val="num" w:pos="2552"/>
        </w:tabs>
        <w:spacing w:before="240"/>
        <w:ind w:left="1843" w:hanging="425"/>
        <w:jc w:val="lowKashida"/>
        <w:rPr>
          <w:szCs w:val="28"/>
        </w:rPr>
      </w:pPr>
      <w:r w:rsidRPr="004840B5">
        <w:rPr>
          <w:szCs w:val="28"/>
        </w:rPr>
        <w:t>The Contractor shall supply all fuel for heating and pay all electrical bills for the all field offices &amp; Temporary utilities</w:t>
      </w:r>
    </w:p>
    <w:p w14:paraId="62D60A12" w14:textId="77777777" w:rsidR="004840B5" w:rsidRPr="004840B5" w:rsidRDefault="004840B5" w:rsidP="004840B5">
      <w:pPr>
        <w:numPr>
          <w:ilvl w:val="0"/>
          <w:numId w:val="26"/>
        </w:numPr>
        <w:tabs>
          <w:tab w:val="left" w:pos="1843"/>
        </w:tabs>
        <w:spacing w:before="240"/>
        <w:ind w:left="1843" w:hanging="425"/>
        <w:jc w:val="lowKashida"/>
        <w:rPr>
          <w:szCs w:val="28"/>
        </w:rPr>
      </w:pPr>
      <w:r w:rsidRPr="004840B5">
        <w:rPr>
          <w:szCs w:val="28"/>
        </w:rPr>
        <w:t>LABORATORY TESTS:</w:t>
      </w:r>
    </w:p>
    <w:p w14:paraId="484D4754" w14:textId="77777777" w:rsidR="004840B5" w:rsidRPr="004840B5" w:rsidRDefault="004840B5" w:rsidP="004840B5">
      <w:pPr>
        <w:tabs>
          <w:tab w:val="left" w:pos="1418"/>
        </w:tabs>
        <w:spacing w:before="240"/>
        <w:ind w:left="1418"/>
        <w:jc w:val="lowKashida"/>
        <w:rPr>
          <w:szCs w:val="28"/>
        </w:rPr>
      </w:pPr>
      <w:r w:rsidRPr="004840B5">
        <w:rPr>
          <w:szCs w:val="28"/>
        </w:rPr>
        <w:tab/>
        <w:t>All required tests, will be send to an approved laboratory accepted by the Engineer. Unless otherwise specified else were. All tests shall be performed under the supervision of the Engineer.   All relevant costs will be borne by the Contractor.</w:t>
      </w:r>
    </w:p>
    <w:p w14:paraId="68D858C3" w14:textId="77777777" w:rsidR="004840B5" w:rsidRPr="004840B5" w:rsidRDefault="004840B5" w:rsidP="004840B5">
      <w:pPr>
        <w:numPr>
          <w:ilvl w:val="1"/>
          <w:numId w:val="30"/>
        </w:numPr>
        <w:tabs>
          <w:tab w:val="left" w:pos="720"/>
        </w:tabs>
        <w:spacing w:before="240"/>
        <w:jc w:val="lowKashida"/>
        <w:rPr>
          <w:b/>
          <w:bCs/>
          <w:szCs w:val="28"/>
          <w:u w:val="single"/>
        </w:rPr>
      </w:pPr>
      <w:r w:rsidRPr="004840B5">
        <w:rPr>
          <w:b/>
          <w:bCs/>
          <w:szCs w:val="28"/>
          <w:u w:val="single"/>
        </w:rPr>
        <w:t xml:space="preserve">Preparation  </w:t>
      </w:r>
    </w:p>
    <w:p w14:paraId="4ED228A6" w14:textId="77777777" w:rsidR="004840B5" w:rsidRPr="004840B5" w:rsidRDefault="004840B5" w:rsidP="004840B5">
      <w:pPr>
        <w:tabs>
          <w:tab w:val="left" w:pos="1418"/>
        </w:tabs>
        <w:spacing w:before="240"/>
        <w:ind w:left="1440"/>
        <w:jc w:val="lowKashida"/>
        <w:rPr>
          <w:szCs w:val="28"/>
        </w:rPr>
      </w:pPr>
      <w:r w:rsidRPr="004840B5">
        <w:rPr>
          <w:szCs w:val="28"/>
        </w:rPr>
        <w:t>The Contractor shall fill, compact, and grade the site as required to provide proper surface drainage away from the structure.</w:t>
      </w:r>
    </w:p>
    <w:p w14:paraId="6F6E5326" w14:textId="2BD22E49" w:rsidR="004840B5" w:rsidRDefault="004840B5" w:rsidP="004840B5">
      <w:pPr>
        <w:tabs>
          <w:tab w:val="left" w:pos="1418"/>
        </w:tabs>
        <w:spacing w:before="240"/>
        <w:ind w:left="1418"/>
        <w:jc w:val="lowKashida"/>
        <w:rPr>
          <w:szCs w:val="28"/>
        </w:rPr>
      </w:pPr>
      <w:r w:rsidRPr="004840B5">
        <w:rPr>
          <w:szCs w:val="28"/>
        </w:rPr>
        <w:tab/>
        <w:t>Prior to installation of the office, Contractor shall obtain acceptance from the Engineer and Client on locations, access, and related facilities.</w:t>
      </w:r>
    </w:p>
    <w:p w14:paraId="39467233" w14:textId="77777777" w:rsidR="00CA17D6" w:rsidRPr="004840B5" w:rsidRDefault="00CA17D6" w:rsidP="004840B5">
      <w:pPr>
        <w:tabs>
          <w:tab w:val="left" w:pos="1418"/>
        </w:tabs>
        <w:spacing w:before="240"/>
        <w:ind w:left="1418"/>
        <w:jc w:val="lowKashida"/>
        <w:rPr>
          <w:szCs w:val="28"/>
        </w:rPr>
      </w:pPr>
    </w:p>
    <w:p w14:paraId="7678D9C1" w14:textId="77777777" w:rsidR="004840B5" w:rsidRPr="004840B5" w:rsidRDefault="004840B5" w:rsidP="004840B5">
      <w:pPr>
        <w:numPr>
          <w:ilvl w:val="1"/>
          <w:numId w:val="30"/>
        </w:numPr>
        <w:tabs>
          <w:tab w:val="left" w:pos="720"/>
        </w:tabs>
        <w:spacing w:before="240"/>
        <w:jc w:val="lowKashida"/>
        <w:rPr>
          <w:b/>
          <w:bCs/>
          <w:szCs w:val="28"/>
          <w:u w:val="single"/>
        </w:rPr>
      </w:pPr>
      <w:r w:rsidRPr="004840B5">
        <w:rPr>
          <w:b/>
          <w:bCs/>
          <w:szCs w:val="28"/>
          <w:u w:val="single"/>
        </w:rPr>
        <w:t xml:space="preserve">Installation  </w:t>
      </w:r>
    </w:p>
    <w:p w14:paraId="1546B22F" w14:textId="77777777" w:rsidR="004840B5" w:rsidRPr="004840B5" w:rsidRDefault="004840B5" w:rsidP="004840B5">
      <w:pPr>
        <w:tabs>
          <w:tab w:val="left" w:pos="1418"/>
        </w:tabs>
        <w:spacing w:before="240"/>
        <w:ind w:left="1440"/>
        <w:jc w:val="lowKashida"/>
        <w:rPr>
          <w:szCs w:val="28"/>
        </w:rPr>
      </w:pPr>
      <w:r w:rsidRPr="004840B5">
        <w:rPr>
          <w:szCs w:val="28"/>
        </w:rPr>
        <w:t>The Contractor shall construct the offices on proper foundation, provide steps and landings at all entrances doors and provide connections for utilities.  When portable or mobile buildings are used for offices, they shall be secured to foundations to prevent uplift.  The offices should be higher than the ground level by at least 60 cm.</w:t>
      </w:r>
    </w:p>
    <w:p w14:paraId="542E6C4C" w14:textId="77777777" w:rsidR="004840B5" w:rsidRPr="004840B5" w:rsidRDefault="004840B5" w:rsidP="004840B5">
      <w:pPr>
        <w:numPr>
          <w:ilvl w:val="1"/>
          <w:numId w:val="30"/>
        </w:numPr>
        <w:tabs>
          <w:tab w:val="left" w:pos="720"/>
        </w:tabs>
        <w:spacing w:before="240"/>
        <w:jc w:val="lowKashida"/>
        <w:rPr>
          <w:b/>
          <w:bCs/>
          <w:szCs w:val="28"/>
          <w:u w:val="single"/>
        </w:rPr>
      </w:pPr>
      <w:r w:rsidRPr="004840B5">
        <w:rPr>
          <w:b/>
          <w:bCs/>
          <w:szCs w:val="28"/>
          <w:u w:val="single"/>
        </w:rPr>
        <w:t xml:space="preserve">Maintenance and Cleaning </w:t>
      </w:r>
    </w:p>
    <w:p w14:paraId="13FD746E" w14:textId="77777777" w:rsidR="004840B5" w:rsidRPr="004840B5" w:rsidRDefault="004840B5" w:rsidP="004840B5">
      <w:pPr>
        <w:tabs>
          <w:tab w:val="left" w:pos="1418"/>
        </w:tabs>
        <w:spacing w:before="240"/>
        <w:ind w:left="1418"/>
        <w:jc w:val="lowKashida"/>
        <w:rPr>
          <w:szCs w:val="28"/>
        </w:rPr>
      </w:pPr>
      <w:r w:rsidRPr="004840B5">
        <w:rPr>
          <w:szCs w:val="28"/>
        </w:rPr>
        <w:tab/>
        <w:t>The Contractor shall provide at his cost one office boy to work at the Engineer's office.  All necessary maintenance shall be properly performed and supplied by the Contractor.</w:t>
      </w:r>
    </w:p>
    <w:p w14:paraId="7D686B1C" w14:textId="77777777" w:rsidR="004840B5" w:rsidRPr="004840B5" w:rsidRDefault="004840B5" w:rsidP="004840B5">
      <w:pPr>
        <w:numPr>
          <w:ilvl w:val="1"/>
          <w:numId w:val="30"/>
        </w:numPr>
        <w:tabs>
          <w:tab w:val="left" w:pos="720"/>
        </w:tabs>
        <w:spacing w:before="240"/>
        <w:jc w:val="lowKashida"/>
        <w:rPr>
          <w:b/>
          <w:bCs/>
          <w:szCs w:val="28"/>
          <w:u w:val="single"/>
        </w:rPr>
      </w:pPr>
      <w:r w:rsidRPr="004840B5">
        <w:rPr>
          <w:b/>
          <w:bCs/>
          <w:szCs w:val="28"/>
          <w:u w:val="single"/>
        </w:rPr>
        <w:t xml:space="preserve">Reconditioning  </w:t>
      </w:r>
    </w:p>
    <w:p w14:paraId="29E2187E" w14:textId="77777777" w:rsidR="004840B5" w:rsidRPr="004840B5" w:rsidRDefault="004840B5" w:rsidP="004840B5">
      <w:pPr>
        <w:tabs>
          <w:tab w:val="left" w:pos="1418"/>
        </w:tabs>
        <w:spacing w:before="240"/>
        <w:ind w:left="1418"/>
        <w:jc w:val="lowKashida"/>
        <w:rPr>
          <w:szCs w:val="28"/>
        </w:rPr>
      </w:pPr>
      <w:r w:rsidRPr="004840B5">
        <w:rPr>
          <w:szCs w:val="28"/>
        </w:rPr>
        <w:tab/>
        <w:t>Field offices furnished by the Contractor shall be the property of the Contractor and shall be removed from the site upon request by the Engineer, leaving the area clean and free of debris.</w:t>
      </w:r>
    </w:p>
    <w:p w14:paraId="61D27569" w14:textId="0A823EFF" w:rsidR="004840B5" w:rsidRDefault="004840B5" w:rsidP="004840B5">
      <w:pPr>
        <w:numPr>
          <w:ilvl w:val="1"/>
          <w:numId w:val="30"/>
        </w:numPr>
        <w:tabs>
          <w:tab w:val="left" w:pos="720"/>
        </w:tabs>
        <w:spacing w:before="240"/>
        <w:jc w:val="lowKashida"/>
        <w:rPr>
          <w:b/>
          <w:bCs/>
          <w:szCs w:val="28"/>
          <w:u w:val="single"/>
        </w:rPr>
      </w:pPr>
      <w:r w:rsidRPr="004840B5">
        <w:rPr>
          <w:b/>
          <w:bCs/>
          <w:szCs w:val="28"/>
          <w:u w:val="single"/>
        </w:rPr>
        <w:t xml:space="preserve">Payment </w:t>
      </w:r>
    </w:p>
    <w:p w14:paraId="41B77B80" w14:textId="77777777" w:rsidR="00402D1D" w:rsidRPr="004840B5" w:rsidRDefault="00402D1D" w:rsidP="00402D1D">
      <w:pPr>
        <w:spacing w:before="240"/>
        <w:ind w:left="720"/>
        <w:jc w:val="lowKashida"/>
        <w:rPr>
          <w:b/>
          <w:bCs/>
          <w:szCs w:val="28"/>
          <w:u w:val="single"/>
        </w:rPr>
      </w:pPr>
    </w:p>
    <w:p w14:paraId="61EF1C9A" w14:textId="77777777" w:rsidR="004840B5" w:rsidRPr="004840B5" w:rsidRDefault="004840B5" w:rsidP="00402D1D">
      <w:pPr>
        <w:ind w:left="720"/>
      </w:pPr>
      <w:r w:rsidRPr="004840B5">
        <w:t>A.</w:t>
      </w:r>
      <w:r w:rsidRPr="004840B5">
        <w:tab/>
        <w:t>Engineer's Site office</w:t>
      </w:r>
    </w:p>
    <w:p w14:paraId="2D292985" w14:textId="77777777" w:rsidR="004840B5" w:rsidRPr="004840B5" w:rsidRDefault="004840B5" w:rsidP="004840B5">
      <w:pPr>
        <w:spacing w:before="240"/>
        <w:ind w:left="1440" w:firstLine="90"/>
        <w:jc w:val="lowKashida"/>
        <w:rPr>
          <w:szCs w:val="28"/>
        </w:rPr>
      </w:pPr>
      <w:r w:rsidRPr="004840B5">
        <w:rPr>
          <w:szCs w:val="20"/>
        </w:rPr>
        <w:t xml:space="preserve">All expenses </w:t>
      </w:r>
      <w:r w:rsidRPr="004840B5">
        <w:rPr>
          <w:szCs w:val="28"/>
        </w:rPr>
        <w:t>for the provision of Engineer's site office facility, Maintenance and disposable supplies</w:t>
      </w:r>
      <w:r w:rsidRPr="004840B5">
        <w:rPr>
          <w:szCs w:val="20"/>
        </w:rPr>
        <w:t>, shall be borne by the Contractor and shall be deemed to be included in the Contract rates.</w:t>
      </w:r>
    </w:p>
    <w:p w14:paraId="1F2AAA89" w14:textId="77777777" w:rsidR="004840B5" w:rsidRPr="004840B5" w:rsidRDefault="004840B5" w:rsidP="004840B5">
      <w:pPr>
        <w:tabs>
          <w:tab w:val="left" w:pos="720"/>
        </w:tabs>
        <w:spacing w:before="240"/>
        <w:ind w:left="1440" w:hanging="1440"/>
        <w:jc w:val="lowKashida"/>
        <w:rPr>
          <w:szCs w:val="28"/>
        </w:rPr>
      </w:pPr>
      <w:r w:rsidRPr="004840B5">
        <w:rPr>
          <w:szCs w:val="28"/>
        </w:rPr>
        <w:tab/>
      </w:r>
      <w:r w:rsidRPr="004840B5">
        <w:rPr>
          <w:szCs w:val="28"/>
        </w:rPr>
        <w:tab/>
        <w:t>Should the Contractor delay in the completion of the field offices beyond thirty (30) days after the signature of construction Contract, therefore, the Contractor will be penalized with (250) U. S. Dollars, per day of the delay period, in addition of payment for rented fully furnished office space as approved by the Engineer during the delay period and until the field offices completion.</w:t>
      </w:r>
    </w:p>
    <w:p w14:paraId="42DD0DBB" w14:textId="77777777" w:rsidR="004840B5" w:rsidRPr="004840B5" w:rsidRDefault="004840B5" w:rsidP="004840B5">
      <w:pPr>
        <w:numPr>
          <w:ilvl w:val="0"/>
          <w:numId w:val="29"/>
        </w:numPr>
        <w:tabs>
          <w:tab w:val="clear" w:pos="1080"/>
          <w:tab w:val="num" w:pos="709"/>
        </w:tabs>
        <w:spacing w:before="240"/>
        <w:ind w:left="709" w:hanging="709"/>
        <w:jc w:val="lowKashida"/>
        <w:rPr>
          <w:b/>
          <w:bCs/>
          <w:szCs w:val="28"/>
          <w:u w:val="single"/>
        </w:rPr>
      </w:pPr>
      <w:r w:rsidRPr="004840B5">
        <w:rPr>
          <w:b/>
          <w:bCs/>
          <w:szCs w:val="28"/>
          <w:u w:val="single"/>
        </w:rPr>
        <w:tab/>
        <w:t>TEMPORARY SERVICES:</w:t>
      </w:r>
    </w:p>
    <w:p w14:paraId="35648F1C" w14:textId="77777777" w:rsidR="004840B5" w:rsidRPr="004840B5" w:rsidRDefault="004840B5" w:rsidP="004840B5">
      <w:pPr>
        <w:tabs>
          <w:tab w:val="left" w:pos="720"/>
        </w:tabs>
        <w:spacing w:before="240"/>
        <w:ind w:left="1440" w:hanging="1440"/>
        <w:jc w:val="lowKashida"/>
        <w:rPr>
          <w:szCs w:val="28"/>
        </w:rPr>
      </w:pPr>
      <w:r w:rsidRPr="004840B5">
        <w:rPr>
          <w:b/>
          <w:bCs/>
          <w:szCs w:val="28"/>
        </w:rPr>
        <w:tab/>
        <w:t>5-1</w:t>
      </w:r>
      <w:r w:rsidRPr="004840B5">
        <w:rPr>
          <w:b/>
          <w:bCs/>
          <w:szCs w:val="28"/>
        </w:rPr>
        <w:tab/>
      </w:r>
      <w:r w:rsidRPr="004840B5">
        <w:rPr>
          <w:b/>
          <w:bCs/>
          <w:szCs w:val="28"/>
          <w:u w:val="single"/>
        </w:rPr>
        <w:t>Electric Power</w:t>
      </w:r>
    </w:p>
    <w:p w14:paraId="6DD2E648" w14:textId="77777777" w:rsidR="004840B5" w:rsidRPr="004840B5" w:rsidRDefault="004840B5" w:rsidP="004840B5">
      <w:pPr>
        <w:tabs>
          <w:tab w:val="left" w:pos="720"/>
        </w:tabs>
        <w:spacing w:before="240"/>
        <w:ind w:left="1440" w:hanging="1440"/>
        <w:jc w:val="lowKashida"/>
        <w:rPr>
          <w:szCs w:val="28"/>
        </w:rPr>
      </w:pPr>
      <w:r w:rsidRPr="004840B5">
        <w:rPr>
          <w:szCs w:val="28"/>
        </w:rPr>
        <w:tab/>
      </w:r>
      <w:r w:rsidRPr="004840B5">
        <w:rPr>
          <w:szCs w:val="28"/>
        </w:rPr>
        <w:tab/>
        <w:t>The Contractor shall arrange with the utility company, to provide service required for power and lighting including that needed by the Engineer’s and Employer's temporary field offices.</w:t>
      </w:r>
    </w:p>
    <w:p w14:paraId="4ED95270" w14:textId="77777777" w:rsidR="004840B5" w:rsidRPr="004840B5" w:rsidRDefault="004840B5" w:rsidP="004840B5">
      <w:pPr>
        <w:tabs>
          <w:tab w:val="left" w:pos="720"/>
        </w:tabs>
        <w:spacing w:before="240"/>
        <w:ind w:left="1440" w:hanging="1440"/>
        <w:jc w:val="lowKashida"/>
        <w:rPr>
          <w:szCs w:val="28"/>
        </w:rPr>
      </w:pPr>
      <w:r w:rsidRPr="004840B5">
        <w:rPr>
          <w:szCs w:val="28"/>
        </w:rPr>
        <w:tab/>
      </w:r>
      <w:r w:rsidRPr="004840B5">
        <w:rPr>
          <w:szCs w:val="28"/>
        </w:rPr>
        <w:tab/>
        <w:t>In addition, the Contractor shall provide and install circuits and branch wiring, with area distribution boxes located so that power and lighting is available throughout the construction by the use of construction-type power cords.</w:t>
      </w:r>
    </w:p>
    <w:p w14:paraId="023C7D51" w14:textId="58FE485A" w:rsidR="004840B5" w:rsidRDefault="004840B5" w:rsidP="004840B5">
      <w:pPr>
        <w:tabs>
          <w:tab w:val="left" w:pos="720"/>
        </w:tabs>
        <w:spacing w:before="240"/>
        <w:ind w:left="1440" w:hanging="1440"/>
        <w:jc w:val="lowKashida"/>
        <w:rPr>
          <w:szCs w:val="28"/>
        </w:rPr>
      </w:pPr>
      <w:r w:rsidRPr="004840B5">
        <w:rPr>
          <w:szCs w:val="28"/>
        </w:rPr>
        <w:tab/>
      </w:r>
      <w:r w:rsidRPr="004840B5">
        <w:rPr>
          <w:szCs w:val="28"/>
        </w:rPr>
        <w:tab/>
        <w:t xml:space="preserve">The Contractor shall provide a standby generator of enough capacity to supply the temporary offices with power </w:t>
      </w:r>
      <w:r w:rsidR="009E23BB" w:rsidRPr="004840B5">
        <w:rPr>
          <w:szCs w:val="28"/>
        </w:rPr>
        <w:t>in case</w:t>
      </w:r>
      <w:r w:rsidRPr="004840B5">
        <w:rPr>
          <w:szCs w:val="28"/>
        </w:rPr>
        <w:t xml:space="preserve"> of the Utility power is off. All the cost of supply, installation and operation of this standby power shall be covered by the Contractor without any cost reimbursement by the Employer.</w:t>
      </w:r>
    </w:p>
    <w:p w14:paraId="27B05B46" w14:textId="33AA6033" w:rsidR="00E57D22" w:rsidRDefault="00E57D22" w:rsidP="004840B5">
      <w:pPr>
        <w:tabs>
          <w:tab w:val="left" w:pos="720"/>
        </w:tabs>
        <w:spacing w:before="240"/>
        <w:ind w:left="1440" w:hanging="1440"/>
        <w:jc w:val="lowKashida"/>
        <w:rPr>
          <w:szCs w:val="28"/>
        </w:rPr>
      </w:pPr>
    </w:p>
    <w:p w14:paraId="65A02BBE" w14:textId="77777777" w:rsidR="004840B5" w:rsidRPr="004840B5" w:rsidRDefault="004840B5" w:rsidP="004840B5">
      <w:pPr>
        <w:numPr>
          <w:ilvl w:val="1"/>
          <w:numId w:val="31"/>
        </w:numPr>
        <w:tabs>
          <w:tab w:val="left" w:pos="720"/>
        </w:tabs>
        <w:spacing w:before="240"/>
        <w:jc w:val="lowKashida"/>
        <w:rPr>
          <w:b/>
          <w:bCs/>
          <w:szCs w:val="28"/>
          <w:u w:val="single"/>
        </w:rPr>
      </w:pPr>
      <w:r w:rsidRPr="004840B5">
        <w:rPr>
          <w:b/>
          <w:bCs/>
          <w:szCs w:val="28"/>
          <w:u w:val="single"/>
        </w:rPr>
        <w:t>Temporary Lighting</w:t>
      </w:r>
    </w:p>
    <w:p w14:paraId="4CBB1561" w14:textId="77777777" w:rsidR="004840B5" w:rsidRPr="004840B5" w:rsidRDefault="004840B5" w:rsidP="004840B5">
      <w:pPr>
        <w:tabs>
          <w:tab w:val="left" w:pos="720"/>
        </w:tabs>
        <w:spacing w:before="240"/>
        <w:ind w:left="1440" w:hanging="1440"/>
        <w:jc w:val="lowKashida"/>
        <w:rPr>
          <w:szCs w:val="28"/>
        </w:rPr>
      </w:pPr>
      <w:r w:rsidRPr="004840B5">
        <w:rPr>
          <w:szCs w:val="28"/>
        </w:rPr>
        <w:tab/>
      </w:r>
      <w:r w:rsidRPr="004840B5">
        <w:rPr>
          <w:szCs w:val="28"/>
        </w:rPr>
        <w:tab/>
        <w:t xml:space="preserve">The Contractor shall furnish and install all temporary lighting required for the prosecution of his work.  Conductors shall be not less than 12 AWG and insulated for 600 volts.  A CB. shall be provided for the protection of each circuit within the </w:t>
      </w:r>
      <w:proofErr w:type="spellStart"/>
      <w:r w:rsidRPr="004840B5">
        <w:rPr>
          <w:szCs w:val="28"/>
        </w:rPr>
        <w:t>mcb</w:t>
      </w:r>
      <w:proofErr w:type="spellEnd"/>
      <w:r w:rsidRPr="004840B5">
        <w:rPr>
          <w:szCs w:val="28"/>
        </w:rPr>
        <w:t xml:space="preserve"> panel for the whole facility.</w:t>
      </w:r>
    </w:p>
    <w:p w14:paraId="403016A9" w14:textId="77777777" w:rsidR="004840B5" w:rsidRPr="004840B5" w:rsidRDefault="004840B5" w:rsidP="004840B5">
      <w:pPr>
        <w:numPr>
          <w:ilvl w:val="1"/>
          <w:numId w:val="31"/>
        </w:numPr>
        <w:tabs>
          <w:tab w:val="left" w:pos="720"/>
        </w:tabs>
        <w:spacing w:before="240"/>
        <w:jc w:val="lowKashida"/>
        <w:rPr>
          <w:b/>
          <w:bCs/>
          <w:szCs w:val="28"/>
          <w:u w:val="single"/>
        </w:rPr>
      </w:pPr>
      <w:r w:rsidRPr="004840B5">
        <w:rPr>
          <w:b/>
          <w:bCs/>
          <w:szCs w:val="28"/>
          <w:u w:val="single"/>
        </w:rPr>
        <w:t>Temporary Heat and Ventilation</w:t>
      </w:r>
    </w:p>
    <w:p w14:paraId="0FE224DE" w14:textId="77777777" w:rsidR="004840B5" w:rsidRPr="004840B5" w:rsidRDefault="004840B5" w:rsidP="004840B5">
      <w:pPr>
        <w:tabs>
          <w:tab w:val="left" w:pos="1418"/>
        </w:tabs>
        <w:spacing w:before="240"/>
        <w:ind w:left="1418"/>
        <w:jc w:val="lowKashida"/>
        <w:rPr>
          <w:szCs w:val="28"/>
        </w:rPr>
      </w:pPr>
      <w:r w:rsidRPr="004840B5">
        <w:rPr>
          <w:szCs w:val="28"/>
        </w:rPr>
        <w:tab/>
        <w:t>The Contractor shall provide temporary heat and ventilation as required to maintain adequate environmental conditions to all temporary and permanent facilities through the progress of the work, to meet specified minimum conditions for the installation of materials and to protect materials and finishes from damage due to temperature or humidity.</w:t>
      </w:r>
    </w:p>
    <w:p w14:paraId="71AD1975" w14:textId="77777777" w:rsidR="004840B5" w:rsidRPr="004840B5" w:rsidRDefault="004840B5" w:rsidP="004840B5">
      <w:pPr>
        <w:tabs>
          <w:tab w:val="left" w:pos="1418"/>
        </w:tabs>
        <w:spacing w:before="240"/>
        <w:ind w:left="1418"/>
        <w:jc w:val="lowKashida"/>
        <w:rPr>
          <w:szCs w:val="28"/>
        </w:rPr>
      </w:pPr>
      <w:r w:rsidRPr="004840B5">
        <w:rPr>
          <w:szCs w:val="28"/>
        </w:rPr>
        <w:tab/>
        <w:t xml:space="preserve">The Contractor shall provide adequate forced ventilation of enclosed areas for curing of installed materials, to disperse humidity, and to prevent hazardous accumulations of dust, fumes, </w:t>
      </w:r>
      <w:proofErr w:type="spellStart"/>
      <w:r w:rsidRPr="004840B5">
        <w:rPr>
          <w:szCs w:val="28"/>
        </w:rPr>
        <w:t>vapours</w:t>
      </w:r>
      <w:proofErr w:type="spellEnd"/>
      <w:r w:rsidRPr="004840B5">
        <w:rPr>
          <w:szCs w:val="28"/>
        </w:rPr>
        <w:t xml:space="preserve"> or gases.</w:t>
      </w:r>
    </w:p>
    <w:p w14:paraId="18B6A248" w14:textId="77777777" w:rsidR="004840B5" w:rsidRPr="004840B5" w:rsidRDefault="004840B5" w:rsidP="004840B5">
      <w:pPr>
        <w:tabs>
          <w:tab w:val="left" w:pos="1418"/>
        </w:tabs>
        <w:spacing w:before="240"/>
        <w:ind w:left="1418"/>
        <w:jc w:val="lowKashida"/>
        <w:rPr>
          <w:szCs w:val="28"/>
        </w:rPr>
      </w:pPr>
      <w:r w:rsidRPr="004840B5">
        <w:rPr>
          <w:szCs w:val="28"/>
        </w:rPr>
        <w:tab/>
        <w:t>Heating equipment and fuels will be suitable for the particular purpose and include adequate safety devices.  Combustion type heaters shall not be used without proper venting nor in areas where such equipment might introduce a hazard.</w:t>
      </w:r>
    </w:p>
    <w:p w14:paraId="317C528A" w14:textId="77777777" w:rsidR="004840B5" w:rsidRPr="004840B5" w:rsidRDefault="004840B5" w:rsidP="004840B5">
      <w:pPr>
        <w:numPr>
          <w:ilvl w:val="1"/>
          <w:numId w:val="31"/>
        </w:numPr>
        <w:tabs>
          <w:tab w:val="left" w:pos="720"/>
        </w:tabs>
        <w:spacing w:before="240"/>
        <w:jc w:val="lowKashida"/>
        <w:rPr>
          <w:b/>
          <w:bCs/>
          <w:szCs w:val="28"/>
          <w:u w:val="single"/>
        </w:rPr>
      </w:pPr>
      <w:r w:rsidRPr="004840B5">
        <w:rPr>
          <w:b/>
          <w:bCs/>
          <w:szCs w:val="28"/>
          <w:u w:val="single"/>
        </w:rPr>
        <w:t>Temporary Telephone Service</w:t>
      </w:r>
    </w:p>
    <w:p w14:paraId="09773C52" w14:textId="77777777" w:rsidR="004840B5" w:rsidRPr="004840B5" w:rsidRDefault="004840B5" w:rsidP="004840B5">
      <w:pPr>
        <w:numPr>
          <w:ilvl w:val="2"/>
          <w:numId w:val="34"/>
        </w:numPr>
        <w:tabs>
          <w:tab w:val="left" w:pos="1418"/>
        </w:tabs>
        <w:spacing w:before="240"/>
        <w:jc w:val="lowKashida"/>
        <w:rPr>
          <w:b/>
          <w:bCs/>
          <w:i/>
          <w:iCs/>
          <w:szCs w:val="28"/>
        </w:rPr>
      </w:pPr>
      <w:r w:rsidRPr="004840B5">
        <w:rPr>
          <w:b/>
          <w:bCs/>
          <w:i/>
          <w:iCs/>
          <w:szCs w:val="28"/>
        </w:rPr>
        <w:t xml:space="preserve">Land Lines: </w:t>
      </w:r>
    </w:p>
    <w:p w14:paraId="3E51D481" w14:textId="77777777" w:rsidR="004840B5" w:rsidRPr="004840B5" w:rsidRDefault="004840B5" w:rsidP="004840B5">
      <w:pPr>
        <w:tabs>
          <w:tab w:val="left" w:pos="1418"/>
        </w:tabs>
        <w:spacing w:before="240"/>
        <w:ind w:left="1418"/>
        <w:jc w:val="lowKashida"/>
        <w:rPr>
          <w:szCs w:val="28"/>
        </w:rPr>
      </w:pPr>
      <w:r w:rsidRPr="004840B5">
        <w:rPr>
          <w:szCs w:val="28"/>
        </w:rPr>
        <w:t>Contractor shall make all necessary arrangements and pay all installation charges for telephone lines in his offices at the site and a separate 2 (two) fixed telephone lines in the Engineer's offices; one telephone set in each office room connected to the exchange + 1 fixed line direct to the Project Manager Engineer’s Office + 1 fixed line to the exchange, and shall provide all telephone instruments of brand new sets.</w:t>
      </w:r>
    </w:p>
    <w:p w14:paraId="645233F9" w14:textId="77777777" w:rsidR="004840B5" w:rsidRPr="004840B5" w:rsidRDefault="004840B5" w:rsidP="004840B5">
      <w:pPr>
        <w:tabs>
          <w:tab w:val="left" w:pos="1418"/>
        </w:tabs>
        <w:spacing w:before="240"/>
        <w:ind w:left="1418"/>
        <w:jc w:val="lowKashida"/>
        <w:rPr>
          <w:szCs w:val="28"/>
        </w:rPr>
      </w:pPr>
      <w:r w:rsidRPr="004840B5">
        <w:rPr>
          <w:szCs w:val="28"/>
        </w:rPr>
        <w:t>The Contractor shall fulfill the followings for the Engineer’s Office:</w:t>
      </w:r>
    </w:p>
    <w:p w14:paraId="40A0D2DD" w14:textId="77777777" w:rsidR="004840B5" w:rsidRPr="004840B5" w:rsidRDefault="004840B5" w:rsidP="004840B5">
      <w:pPr>
        <w:numPr>
          <w:ilvl w:val="0"/>
          <w:numId w:val="25"/>
        </w:numPr>
        <w:tabs>
          <w:tab w:val="left" w:pos="1843"/>
        </w:tabs>
        <w:spacing w:before="240"/>
        <w:ind w:left="1843"/>
        <w:jc w:val="lowKashida"/>
        <w:rPr>
          <w:szCs w:val="28"/>
        </w:rPr>
      </w:pPr>
      <w:r w:rsidRPr="004840B5">
        <w:rPr>
          <w:szCs w:val="28"/>
        </w:rPr>
        <w:t>Install private telephones in the field offices. Pay all bills charged against the private telephones (excluding only out-of-country calls), including installation charges and all monthly charges throughout the construction period. Monthly charges to be paid by the Contractor shall not exceed 200</w:t>
      </w:r>
      <w:r w:rsidRPr="004840B5">
        <w:rPr>
          <w:color w:val="FFFF00"/>
          <w:szCs w:val="28"/>
        </w:rPr>
        <w:t xml:space="preserve"> </w:t>
      </w:r>
      <w:r w:rsidRPr="004840B5">
        <w:rPr>
          <w:szCs w:val="28"/>
        </w:rPr>
        <w:t>US$ per each line.</w:t>
      </w:r>
    </w:p>
    <w:p w14:paraId="74C64857" w14:textId="77777777" w:rsidR="004840B5" w:rsidRPr="004840B5" w:rsidRDefault="004840B5" w:rsidP="004840B5">
      <w:pPr>
        <w:numPr>
          <w:ilvl w:val="0"/>
          <w:numId w:val="25"/>
        </w:numPr>
        <w:tabs>
          <w:tab w:val="left" w:pos="1843"/>
        </w:tabs>
        <w:spacing w:before="120"/>
        <w:ind w:left="1843" w:hanging="357"/>
        <w:jc w:val="lowKashida"/>
        <w:rPr>
          <w:szCs w:val="28"/>
        </w:rPr>
      </w:pPr>
      <w:r w:rsidRPr="004840B5">
        <w:rPr>
          <w:szCs w:val="28"/>
        </w:rPr>
        <w:t>Provide in conjunction with the telephone, an automatic telephone-answering device to record messages when the office is not manned.</w:t>
      </w:r>
    </w:p>
    <w:p w14:paraId="75D22C8F" w14:textId="332D7270" w:rsidR="004840B5" w:rsidRPr="004840B5" w:rsidRDefault="004840B5" w:rsidP="004840B5">
      <w:pPr>
        <w:numPr>
          <w:ilvl w:val="0"/>
          <w:numId w:val="25"/>
        </w:numPr>
        <w:tabs>
          <w:tab w:val="left" w:pos="1843"/>
        </w:tabs>
        <w:spacing w:before="120"/>
        <w:ind w:left="1843" w:hanging="357"/>
        <w:jc w:val="lowKashida"/>
        <w:rPr>
          <w:szCs w:val="28"/>
        </w:rPr>
      </w:pPr>
      <w:r w:rsidRPr="004840B5">
        <w:rPr>
          <w:szCs w:val="28"/>
        </w:rPr>
        <w:t xml:space="preserve">Provide in conjunction with the telephone a fax machine for receiving correspondence. The fax machine shall be equivalent to Sharp UX-222 or approved equal. The Contractor shall provide all paper and ink for the fax machine for the </w:t>
      </w:r>
      <w:r w:rsidR="009E23BB" w:rsidRPr="004840B5">
        <w:rPr>
          <w:szCs w:val="28"/>
        </w:rPr>
        <w:t>duration the</w:t>
      </w:r>
      <w:r w:rsidRPr="004840B5">
        <w:rPr>
          <w:szCs w:val="28"/>
        </w:rPr>
        <w:t xml:space="preserve"> Contract.</w:t>
      </w:r>
    </w:p>
    <w:p w14:paraId="1B046D00" w14:textId="7420C285" w:rsidR="004840B5" w:rsidRDefault="004840B5" w:rsidP="004840B5">
      <w:pPr>
        <w:tabs>
          <w:tab w:val="left" w:pos="1843"/>
        </w:tabs>
        <w:spacing w:before="120"/>
        <w:jc w:val="lowKashida"/>
        <w:rPr>
          <w:szCs w:val="28"/>
        </w:rPr>
      </w:pPr>
    </w:p>
    <w:p w14:paraId="27D36B38" w14:textId="74C50368" w:rsidR="00E57D22" w:rsidRDefault="00E57D22" w:rsidP="004840B5">
      <w:pPr>
        <w:tabs>
          <w:tab w:val="left" w:pos="1843"/>
        </w:tabs>
        <w:spacing w:before="120"/>
        <w:jc w:val="lowKashida"/>
        <w:rPr>
          <w:szCs w:val="28"/>
        </w:rPr>
      </w:pPr>
    </w:p>
    <w:p w14:paraId="4520923C" w14:textId="0D96DF8B" w:rsidR="00E57D22" w:rsidRDefault="00E57D22" w:rsidP="004840B5">
      <w:pPr>
        <w:tabs>
          <w:tab w:val="left" w:pos="1843"/>
        </w:tabs>
        <w:spacing w:before="120"/>
        <w:jc w:val="lowKashida"/>
        <w:rPr>
          <w:szCs w:val="28"/>
        </w:rPr>
      </w:pPr>
    </w:p>
    <w:p w14:paraId="700A7F81" w14:textId="77777777" w:rsidR="00E57D22" w:rsidRPr="004840B5" w:rsidRDefault="00E57D22" w:rsidP="004840B5">
      <w:pPr>
        <w:tabs>
          <w:tab w:val="left" w:pos="1843"/>
        </w:tabs>
        <w:spacing w:before="120"/>
        <w:jc w:val="lowKashida"/>
        <w:rPr>
          <w:szCs w:val="28"/>
        </w:rPr>
      </w:pPr>
    </w:p>
    <w:p w14:paraId="13D66701" w14:textId="77777777" w:rsidR="004840B5" w:rsidRPr="004840B5" w:rsidRDefault="004840B5" w:rsidP="004840B5">
      <w:pPr>
        <w:numPr>
          <w:ilvl w:val="2"/>
          <w:numId w:val="34"/>
        </w:numPr>
        <w:tabs>
          <w:tab w:val="left" w:pos="1418"/>
        </w:tabs>
        <w:spacing w:before="240"/>
        <w:jc w:val="lowKashida"/>
        <w:rPr>
          <w:b/>
          <w:bCs/>
          <w:i/>
          <w:iCs/>
          <w:szCs w:val="28"/>
        </w:rPr>
      </w:pPr>
      <w:r w:rsidRPr="004840B5">
        <w:rPr>
          <w:b/>
          <w:bCs/>
          <w:i/>
          <w:iCs/>
          <w:szCs w:val="28"/>
        </w:rPr>
        <w:t xml:space="preserve">Mobile Lines: </w:t>
      </w:r>
    </w:p>
    <w:p w14:paraId="233A4836" w14:textId="77777777" w:rsidR="004840B5" w:rsidRPr="004840B5" w:rsidRDefault="004840B5" w:rsidP="004840B5">
      <w:pPr>
        <w:numPr>
          <w:ilvl w:val="3"/>
          <w:numId w:val="34"/>
        </w:numPr>
        <w:tabs>
          <w:tab w:val="left" w:pos="1843"/>
        </w:tabs>
        <w:spacing w:before="240"/>
        <w:ind w:hanging="1004"/>
        <w:jc w:val="lowKashida"/>
        <w:rPr>
          <w:szCs w:val="28"/>
        </w:rPr>
      </w:pPr>
      <w:r w:rsidRPr="004840B5">
        <w:rPr>
          <w:szCs w:val="28"/>
        </w:rPr>
        <w:t>Mobile Lines with Land Lines</w:t>
      </w:r>
    </w:p>
    <w:p w14:paraId="0DF117F6" w14:textId="77777777" w:rsidR="004840B5" w:rsidRPr="004840B5" w:rsidRDefault="004840B5" w:rsidP="004840B5">
      <w:pPr>
        <w:tabs>
          <w:tab w:val="left" w:pos="1843"/>
        </w:tabs>
        <w:spacing w:before="240"/>
        <w:ind w:left="1843"/>
        <w:jc w:val="lowKashida"/>
        <w:rPr>
          <w:szCs w:val="28"/>
        </w:rPr>
      </w:pPr>
      <w:r w:rsidRPr="004840B5">
        <w:rPr>
          <w:szCs w:val="28"/>
        </w:rPr>
        <w:t xml:space="preserve">In case of the presence of land line telephony and exchange supplied to the Engineer’s temporary offices, the Contractor shall install all of these land lines as illustrated in (5.4.1) above. In addition, the Contractor shall also supply to the Engineer (7) mobile phones with their lines. The usage of these sets shall be to the Engineers Staff and one of them to the Employer’s liaison Engineer. </w:t>
      </w:r>
    </w:p>
    <w:p w14:paraId="7530F1C2" w14:textId="77777777" w:rsidR="004840B5" w:rsidRPr="004840B5" w:rsidRDefault="004840B5" w:rsidP="004840B5">
      <w:pPr>
        <w:numPr>
          <w:ilvl w:val="3"/>
          <w:numId w:val="34"/>
        </w:numPr>
        <w:tabs>
          <w:tab w:val="left" w:pos="1843"/>
        </w:tabs>
        <w:spacing w:before="240"/>
        <w:ind w:hanging="1004"/>
        <w:jc w:val="lowKashida"/>
        <w:rPr>
          <w:szCs w:val="28"/>
        </w:rPr>
      </w:pPr>
      <w:r w:rsidRPr="004840B5">
        <w:rPr>
          <w:szCs w:val="28"/>
        </w:rPr>
        <w:t>Mobile Lines Only:</w:t>
      </w:r>
    </w:p>
    <w:p w14:paraId="71B7A4EC" w14:textId="77777777" w:rsidR="004840B5" w:rsidRPr="004840B5" w:rsidRDefault="004840B5" w:rsidP="004840B5">
      <w:pPr>
        <w:tabs>
          <w:tab w:val="left" w:pos="1843"/>
        </w:tabs>
        <w:spacing w:before="240"/>
        <w:ind w:left="1843"/>
        <w:jc w:val="lowKashida"/>
        <w:rPr>
          <w:szCs w:val="28"/>
        </w:rPr>
      </w:pPr>
      <w:r w:rsidRPr="004840B5">
        <w:rPr>
          <w:szCs w:val="28"/>
        </w:rPr>
        <w:t>In case of absence of land lines due to very far distance which may be very costly or impossibility to install these lines and according to the Engineer’s approval, the Contractor shall supply the Engineer with minimum (8) sets of mobile phones and lines. The supply of these mobiles shall be in (1) week of the Engineer’s commencement’s date of his job either in his main office or in his temporary offices.</w:t>
      </w:r>
    </w:p>
    <w:p w14:paraId="2D3EDEE8" w14:textId="77777777" w:rsidR="004840B5" w:rsidRPr="004840B5" w:rsidRDefault="004840B5" w:rsidP="004840B5">
      <w:pPr>
        <w:tabs>
          <w:tab w:val="left" w:pos="1843"/>
        </w:tabs>
        <w:spacing w:before="240"/>
        <w:ind w:left="1843"/>
        <w:jc w:val="lowKashida"/>
        <w:rPr>
          <w:szCs w:val="28"/>
        </w:rPr>
      </w:pPr>
      <w:r w:rsidRPr="004840B5">
        <w:rPr>
          <w:szCs w:val="28"/>
        </w:rPr>
        <w:t>The usage of these sets shall be (6 sets) to the Engineer’s staff and one to the Employers liaison engineer. The fifth set shall be connected to a central exchange with land branches to all Engineers’ offices with the facility of automatic answering device and fax as detailed in (5.4.1-b &amp; c above).</w:t>
      </w:r>
    </w:p>
    <w:p w14:paraId="5FFA36C8" w14:textId="77777777" w:rsidR="004840B5" w:rsidRPr="004840B5" w:rsidRDefault="004840B5" w:rsidP="004840B5">
      <w:pPr>
        <w:tabs>
          <w:tab w:val="left" w:pos="1843"/>
        </w:tabs>
        <w:spacing w:before="240"/>
        <w:ind w:left="1843"/>
        <w:jc w:val="lowKashida"/>
        <w:rPr>
          <w:szCs w:val="28"/>
        </w:rPr>
      </w:pPr>
      <w:r w:rsidRPr="004840B5">
        <w:rPr>
          <w:szCs w:val="28"/>
        </w:rPr>
        <w:t xml:space="preserve">In both cases, the Contractor shall also pay all installation, maintenance (and substitute the malfunctioning set) costs, fees and monthly bills of all sets (Land lines and Mobile lines and their accessories), with calls charges not more than (60 </w:t>
      </w:r>
      <w:smartTag w:uri="urn:schemas-microsoft-com:office:smarttags" w:element="place">
        <w:smartTag w:uri="urn:schemas-microsoft-com:office:smarttags" w:element="country-region">
          <w:r w:rsidRPr="004840B5">
            <w:rPr>
              <w:szCs w:val="28"/>
            </w:rPr>
            <w:t>US</w:t>
          </w:r>
        </w:smartTag>
      </w:smartTag>
      <w:r w:rsidRPr="004840B5">
        <w:rPr>
          <w:szCs w:val="28"/>
        </w:rPr>
        <w:t>$) for each mobile line (excluding the international calls which shall not be paid by the Contractor).</w:t>
      </w:r>
    </w:p>
    <w:p w14:paraId="1D1481F5" w14:textId="77777777" w:rsidR="004840B5" w:rsidRPr="004840B5" w:rsidRDefault="004840B5" w:rsidP="004840B5">
      <w:pPr>
        <w:numPr>
          <w:ilvl w:val="1"/>
          <w:numId w:val="31"/>
        </w:numPr>
        <w:tabs>
          <w:tab w:val="left" w:pos="720"/>
        </w:tabs>
        <w:spacing w:before="240"/>
        <w:jc w:val="lowKashida"/>
        <w:rPr>
          <w:b/>
          <w:bCs/>
          <w:szCs w:val="28"/>
          <w:u w:val="single"/>
        </w:rPr>
      </w:pPr>
      <w:r w:rsidRPr="004840B5">
        <w:rPr>
          <w:b/>
          <w:bCs/>
          <w:szCs w:val="28"/>
          <w:u w:val="single"/>
        </w:rPr>
        <w:t>Temporary Communication System</w:t>
      </w:r>
    </w:p>
    <w:p w14:paraId="36CA4BAD" w14:textId="77777777" w:rsidR="004840B5" w:rsidRPr="004840B5" w:rsidRDefault="004840B5" w:rsidP="004840B5">
      <w:pPr>
        <w:tabs>
          <w:tab w:val="left" w:pos="1418"/>
        </w:tabs>
        <w:spacing w:before="240"/>
        <w:ind w:left="1418"/>
        <w:jc w:val="lowKashida"/>
        <w:rPr>
          <w:szCs w:val="28"/>
        </w:rPr>
      </w:pPr>
      <w:r w:rsidRPr="004840B5">
        <w:rPr>
          <w:szCs w:val="28"/>
        </w:rPr>
        <w:tab/>
        <w:t>The Contractor shall provide his own temporary communications system, including all that for the Engineers offices.</w:t>
      </w:r>
    </w:p>
    <w:p w14:paraId="09C6041E" w14:textId="77777777" w:rsidR="004840B5" w:rsidRPr="004840B5" w:rsidRDefault="004840B5" w:rsidP="004840B5">
      <w:pPr>
        <w:tabs>
          <w:tab w:val="left" w:pos="1418"/>
        </w:tabs>
        <w:spacing w:before="240"/>
        <w:ind w:left="1418"/>
        <w:jc w:val="lowKashida"/>
        <w:rPr>
          <w:szCs w:val="28"/>
        </w:rPr>
      </w:pPr>
      <w:r w:rsidRPr="004840B5">
        <w:rPr>
          <w:szCs w:val="28"/>
        </w:rPr>
        <w:t xml:space="preserve">The Contractor shall provide his Project Manager with a mobile set and line. The monthly charges for this mobile shall be paid by the Contractor and shall not exceed 250 US$. </w:t>
      </w:r>
    </w:p>
    <w:p w14:paraId="0C98A554" w14:textId="77777777" w:rsidR="004840B5" w:rsidRPr="004840B5" w:rsidRDefault="004840B5" w:rsidP="004840B5">
      <w:pPr>
        <w:tabs>
          <w:tab w:val="left" w:pos="1418"/>
        </w:tabs>
        <w:spacing w:before="240"/>
        <w:ind w:left="1418"/>
        <w:jc w:val="lowKashida"/>
        <w:rPr>
          <w:szCs w:val="28"/>
        </w:rPr>
      </w:pPr>
      <w:r w:rsidRPr="004840B5">
        <w:rPr>
          <w:szCs w:val="28"/>
        </w:rPr>
        <w:tab/>
        <w:t>The Contractor shall pay costs for installation, maintenance, and removal of temporary services, and restoration of existing or permanent facilities used.</w:t>
      </w:r>
    </w:p>
    <w:p w14:paraId="570B445B" w14:textId="77777777" w:rsidR="004840B5" w:rsidRPr="004840B5" w:rsidRDefault="004840B5" w:rsidP="004840B5">
      <w:pPr>
        <w:numPr>
          <w:ilvl w:val="1"/>
          <w:numId w:val="31"/>
        </w:numPr>
        <w:tabs>
          <w:tab w:val="left" w:pos="720"/>
        </w:tabs>
        <w:spacing w:before="240"/>
        <w:jc w:val="lowKashida"/>
        <w:rPr>
          <w:b/>
          <w:bCs/>
          <w:szCs w:val="28"/>
          <w:u w:val="single"/>
        </w:rPr>
      </w:pPr>
      <w:r w:rsidRPr="004840B5">
        <w:rPr>
          <w:b/>
          <w:bCs/>
          <w:szCs w:val="28"/>
          <w:u w:val="single"/>
        </w:rPr>
        <w:t xml:space="preserve">Temporary Water </w:t>
      </w:r>
    </w:p>
    <w:p w14:paraId="664A43C7" w14:textId="77777777" w:rsidR="004840B5" w:rsidRPr="004840B5" w:rsidRDefault="004840B5" w:rsidP="004840B5">
      <w:pPr>
        <w:tabs>
          <w:tab w:val="left" w:pos="1418"/>
        </w:tabs>
        <w:spacing w:before="240"/>
        <w:ind w:left="1440"/>
        <w:jc w:val="lowKashida"/>
        <w:rPr>
          <w:szCs w:val="28"/>
        </w:rPr>
      </w:pPr>
      <w:r w:rsidRPr="004840B5">
        <w:rPr>
          <w:szCs w:val="28"/>
        </w:rPr>
        <w:t xml:space="preserve">The Contractor shall provide the Engineer’s temporary offices with drinking water continuously throughout the Contract duration, including the provision and installation of all the required facilities (Water Tanks, Plumbing, Sinks, Drainage... </w:t>
      </w:r>
      <w:proofErr w:type="spellStart"/>
      <w:r w:rsidRPr="004840B5">
        <w:rPr>
          <w:szCs w:val="28"/>
        </w:rPr>
        <w:t>etc</w:t>
      </w:r>
      <w:proofErr w:type="spellEnd"/>
      <w:r w:rsidRPr="004840B5">
        <w:rPr>
          <w:szCs w:val="28"/>
        </w:rPr>
        <w:t>). No separate payment for water and facilities shall be paid to the Contractor and all costs shall be deemed to be included in the Tender price.</w:t>
      </w:r>
    </w:p>
    <w:p w14:paraId="4A1718A3" w14:textId="77777777" w:rsidR="004840B5" w:rsidRPr="004840B5" w:rsidRDefault="004840B5" w:rsidP="004840B5">
      <w:pPr>
        <w:tabs>
          <w:tab w:val="left" w:pos="1418"/>
        </w:tabs>
        <w:spacing w:before="240"/>
        <w:ind w:left="1418"/>
        <w:jc w:val="lowKashida"/>
        <w:rPr>
          <w:szCs w:val="28"/>
        </w:rPr>
      </w:pPr>
      <w:r w:rsidRPr="004840B5">
        <w:rPr>
          <w:szCs w:val="28"/>
        </w:rPr>
        <w:lastRenderedPageBreak/>
        <w:t>All water required for and in connection with the work to be performed, and for any specified tests of piping, equipment, devices tightness of reservoirs, tanks, … etc., and for any other use as may be required for proper completion of the work shall meet drinking water standards or clean water of standards approved by the Engineer which shall be provided by and at the expense of the Contractor.  No separate payment for water used or required for testing will be made and all costs in connection therewith shall be included in the Tender price.</w:t>
      </w:r>
    </w:p>
    <w:p w14:paraId="7318FBE7" w14:textId="51BC20EC" w:rsidR="004840B5" w:rsidRPr="004840B5" w:rsidRDefault="004840B5" w:rsidP="004840B5">
      <w:pPr>
        <w:numPr>
          <w:ilvl w:val="1"/>
          <w:numId w:val="31"/>
        </w:numPr>
        <w:tabs>
          <w:tab w:val="left" w:pos="720"/>
        </w:tabs>
        <w:spacing w:before="240"/>
        <w:jc w:val="lowKashida"/>
        <w:rPr>
          <w:b/>
          <w:bCs/>
          <w:szCs w:val="28"/>
          <w:u w:val="single"/>
        </w:rPr>
      </w:pPr>
      <w:r w:rsidRPr="004840B5">
        <w:rPr>
          <w:b/>
          <w:bCs/>
          <w:szCs w:val="28"/>
          <w:u w:val="single"/>
        </w:rPr>
        <w:t>Temporary Sanitary</w:t>
      </w:r>
      <w:r w:rsidR="009E23BB">
        <w:rPr>
          <w:b/>
          <w:bCs/>
          <w:szCs w:val="28"/>
          <w:u w:val="single"/>
        </w:rPr>
        <w:t xml:space="preserve"> Facilities</w:t>
      </w:r>
    </w:p>
    <w:p w14:paraId="2084D331" w14:textId="77777777" w:rsidR="004840B5" w:rsidRPr="004840B5" w:rsidRDefault="004840B5" w:rsidP="004840B5">
      <w:pPr>
        <w:tabs>
          <w:tab w:val="left" w:pos="1418"/>
        </w:tabs>
        <w:spacing w:before="240"/>
        <w:ind w:left="1418"/>
        <w:jc w:val="lowKashida"/>
        <w:rPr>
          <w:szCs w:val="28"/>
        </w:rPr>
      </w:pPr>
      <w:r w:rsidRPr="004840B5">
        <w:rPr>
          <w:szCs w:val="28"/>
        </w:rPr>
        <w:tab/>
        <w:t>The Contractor shall furnish temporary sanitary facilities at the sites, as provided herein, for the needs of all construction workers and others performing work or furnishing services on the Project.</w:t>
      </w:r>
    </w:p>
    <w:p w14:paraId="22A6C576" w14:textId="77777777" w:rsidR="004840B5" w:rsidRPr="004840B5" w:rsidRDefault="004840B5" w:rsidP="004840B5">
      <w:pPr>
        <w:tabs>
          <w:tab w:val="left" w:pos="1418"/>
        </w:tabs>
        <w:spacing w:before="240"/>
        <w:ind w:left="1418"/>
        <w:jc w:val="lowKashida"/>
        <w:rPr>
          <w:szCs w:val="28"/>
        </w:rPr>
      </w:pPr>
      <w:r w:rsidRPr="004840B5">
        <w:rPr>
          <w:szCs w:val="28"/>
        </w:rPr>
        <w:tab/>
        <w:t xml:space="preserve">Sanitary facilities shall be of reasonable capacity, properly cleaned and maintained daily throughout the construction period, and obscured from public view to the greatest practical extent.  If toilets of the chemically treated type are used, at least one toilet shall be furnished for each 10 men. </w:t>
      </w:r>
    </w:p>
    <w:p w14:paraId="72F1FE5B" w14:textId="77777777" w:rsidR="004840B5" w:rsidRPr="004840B5" w:rsidRDefault="004840B5" w:rsidP="004840B5">
      <w:pPr>
        <w:tabs>
          <w:tab w:val="left" w:pos="1418"/>
        </w:tabs>
        <w:spacing w:before="240"/>
        <w:ind w:left="1418"/>
        <w:jc w:val="lowKashida"/>
        <w:rPr>
          <w:szCs w:val="28"/>
        </w:rPr>
      </w:pPr>
      <w:r w:rsidRPr="004840B5">
        <w:rPr>
          <w:szCs w:val="28"/>
        </w:rPr>
        <w:t>For Engineer’s offices, toilets of normal type shall be one for 6 men but 3 minimum (two Euro type, one of them for the Project Manager / Engineer, the other Asian type).</w:t>
      </w:r>
    </w:p>
    <w:p w14:paraId="48B7D5A1" w14:textId="77777777" w:rsidR="004840B5" w:rsidRPr="004840B5" w:rsidRDefault="004840B5" w:rsidP="004840B5">
      <w:pPr>
        <w:numPr>
          <w:ilvl w:val="1"/>
          <w:numId w:val="31"/>
        </w:numPr>
        <w:tabs>
          <w:tab w:val="left" w:pos="720"/>
        </w:tabs>
        <w:spacing w:before="240"/>
        <w:jc w:val="lowKashida"/>
        <w:rPr>
          <w:b/>
          <w:bCs/>
          <w:szCs w:val="28"/>
          <w:u w:val="single"/>
        </w:rPr>
      </w:pPr>
      <w:r w:rsidRPr="004840B5">
        <w:rPr>
          <w:b/>
          <w:bCs/>
          <w:szCs w:val="28"/>
          <w:u w:val="single"/>
        </w:rPr>
        <w:t xml:space="preserve">Compressed Air </w:t>
      </w:r>
    </w:p>
    <w:p w14:paraId="4F8B62F8" w14:textId="77777777" w:rsidR="004840B5" w:rsidRPr="004840B5" w:rsidRDefault="004840B5" w:rsidP="004840B5">
      <w:pPr>
        <w:tabs>
          <w:tab w:val="left" w:pos="1418"/>
        </w:tabs>
        <w:spacing w:before="240"/>
        <w:ind w:left="1418"/>
        <w:jc w:val="lowKashida"/>
        <w:rPr>
          <w:szCs w:val="28"/>
        </w:rPr>
      </w:pPr>
      <w:r w:rsidRPr="004840B5">
        <w:rPr>
          <w:szCs w:val="28"/>
        </w:rPr>
        <w:tab/>
        <w:t>The Contractor shall provide all compressors, fuels, lubricants, hoses, piping, and other apparatus required for supplying compressed air required for prosecution of the work.</w:t>
      </w:r>
    </w:p>
    <w:p w14:paraId="3160A9FF" w14:textId="77777777" w:rsidR="004840B5" w:rsidRPr="004840B5" w:rsidRDefault="004840B5" w:rsidP="004840B5">
      <w:pPr>
        <w:numPr>
          <w:ilvl w:val="1"/>
          <w:numId w:val="31"/>
        </w:numPr>
        <w:tabs>
          <w:tab w:val="left" w:pos="720"/>
        </w:tabs>
        <w:spacing w:before="240"/>
        <w:jc w:val="lowKashida"/>
        <w:rPr>
          <w:b/>
          <w:bCs/>
          <w:szCs w:val="28"/>
          <w:u w:val="single"/>
        </w:rPr>
      </w:pPr>
      <w:r w:rsidRPr="004840B5">
        <w:rPr>
          <w:b/>
          <w:bCs/>
          <w:szCs w:val="28"/>
          <w:u w:val="single"/>
        </w:rPr>
        <w:t xml:space="preserve">First Aid </w:t>
      </w:r>
    </w:p>
    <w:p w14:paraId="646676AC" w14:textId="77777777" w:rsidR="004840B5" w:rsidRPr="004840B5" w:rsidRDefault="004840B5" w:rsidP="004840B5">
      <w:pPr>
        <w:tabs>
          <w:tab w:val="left" w:pos="1418"/>
        </w:tabs>
        <w:spacing w:before="240"/>
        <w:ind w:left="1418"/>
        <w:jc w:val="lowKashida"/>
        <w:rPr>
          <w:szCs w:val="28"/>
        </w:rPr>
      </w:pPr>
      <w:r w:rsidRPr="004840B5">
        <w:rPr>
          <w:szCs w:val="28"/>
        </w:rPr>
        <w:tab/>
        <w:t>The Contractor shall provide first aid facilities for his and subcontractor's employees, and one cupboard with sufficient First Aid inclusive for the Engineer offices</w:t>
      </w:r>
    </w:p>
    <w:p w14:paraId="49E398EC" w14:textId="77777777" w:rsidR="004840B5" w:rsidRPr="004840B5" w:rsidRDefault="004840B5" w:rsidP="004840B5">
      <w:pPr>
        <w:numPr>
          <w:ilvl w:val="1"/>
          <w:numId w:val="31"/>
        </w:numPr>
        <w:tabs>
          <w:tab w:val="left" w:pos="720"/>
        </w:tabs>
        <w:spacing w:before="240"/>
        <w:jc w:val="lowKashida"/>
        <w:rPr>
          <w:b/>
          <w:bCs/>
          <w:szCs w:val="28"/>
          <w:u w:val="single"/>
        </w:rPr>
      </w:pPr>
      <w:r w:rsidRPr="004840B5">
        <w:rPr>
          <w:b/>
          <w:bCs/>
          <w:szCs w:val="28"/>
          <w:u w:val="single"/>
        </w:rPr>
        <w:t xml:space="preserve">Fire Extinguishers </w:t>
      </w:r>
    </w:p>
    <w:p w14:paraId="3B6E79EA" w14:textId="77777777" w:rsidR="004840B5" w:rsidRPr="004840B5" w:rsidRDefault="004840B5" w:rsidP="004840B5">
      <w:pPr>
        <w:tabs>
          <w:tab w:val="left" w:pos="1418"/>
        </w:tabs>
        <w:spacing w:before="240"/>
        <w:ind w:left="1418"/>
        <w:jc w:val="lowKashida"/>
        <w:rPr>
          <w:szCs w:val="28"/>
        </w:rPr>
      </w:pPr>
      <w:r w:rsidRPr="004840B5">
        <w:rPr>
          <w:szCs w:val="28"/>
        </w:rPr>
        <w:tab/>
        <w:t>Wall mounted hand fire extinguishers shall be of the all-purpose, nitrogen-pressured, dry chemical type.  Fire extinguishers shall be provided at each site during construction, 2 min. for Engineer offices.  The fire extinguishers shall meet the new Underwriters' Laboratories Standards and shall carry the U.L. rating of 4A-40B.C.  Capacity of the extinguishers shall be 6 kg and the color of the shell shall be red.  Wall mounting brackets shall be furnished.</w:t>
      </w:r>
    </w:p>
    <w:p w14:paraId="1847DA3B" w14:textId="77777777" w:rsidR="004840B5" w:rsidRPr="004840B5" w:rsidRDefault="004840B5" w:rsidP="004840B5">
      <w:pPr>
        <w:numPr>
          <w:ilvl w:val="1"/>
          <w:numId w:val="31"/>
        </w:numPr>
        <w:tabs>
          <w:tab w:val="left" w:pos="720"/>
        </w:tabs>
        <w:spacing w:before="240"/>
        <w:jc w:val="lowKashida"/>
        <w:rPr>
          <w:b/>
          <w:bCs/>
          <w:szCs w:val="28"/>
          <w:u w:val="single"/>
        </w:rPr>
      </w:pPr>
      <w:r w:rsidRPr="004840B5">
        <w:rPr>
          <w:b/>
          <w:bCs/>
          <w:szCs w:val="28"/>
          <w:u w:val="single"/>
        </w:rPr>
        <w:t xml:space="preserve">Safety and Security </w:t>
      </w:r>
      <w:proofErr w:type="spellStart"/>
      <w:r w:rsidRPr="004840B5">
        <w:rPr>
          <w:b/>
          <w:bCs/>
          <w:szCs w:val="28"/>
          <w:u w:val="single"/>
        </w:rPr>
        <w:t>Equipments</w:t>
      </w:r>
      <w:proofErr w:type="spellEnd"/>
    </w:p>
    <w:p w14:paraId="178BC335" w14:textId="77777777" w:rsidR="004840B5" w:rsidRPr="004840B5" w:rsidRDefault="004840B5" w:rsidP="004840B5">
      <w:pPr>
        <w:tabs>
          <w:tab w:val="left" w:pos="1418"/>
        </w:tabs>
        <w:spacing w:before="240"/>
        <w:ind w:left="1418"/>
        <w:jc w:val="lowKashida"/>
        <w:rPr>
          <w:szCs w:val="28"/>
        </w:rPr>
      </w:pPr>
      <w:r w:rsidRPr="004840B5">
        <w:rPr>
          <w:szCs w:val="28"/>
        </w:rPr>
        <w:tab/>
        <w:t>The Contractor shall provide all safety equipment necessary for the safely and securely construction and completion. This equipment are, but not limited to barriers, barricades, temporary fence, safety helmets, safety boats, guardrails, handrails, scaffolding ladders, signs ... etc.  No separate payment will be made for this item.</w:t>
      </w:r>
    </w:p>
    <w:p w14:paraId="67CC7D73" w14:textId="77777777" w:rsidR="004840B5" w:rsidRPr="004840B5" w:rsidRDefault="004840B5" w:rsidP="004840B5">
      <w:pPr>
        <w:numPr>
          <w:ilvl w:val="1"/>
          <w:numId w:val="31"/>
        </w:numPr>
        <w:tabs>
          <w:tab w:val="left" w:pos="720"/>
        </w:tabs>
        <w:spacing w:before="240"/>
        <w:jc w:val="lowKashida"/>
        <w:rPr>
          <w:b/>
          <w:bCs/>
          <w:szCs w:val="28"/>
          <w:u w:val="single"/>
        </w:rPr>
      </w:pPr>
      <w:r w:rsidRPr="004840B5">
        <w:rPr>
          <w:b/>
          <w:bCs/>
          <w:szCs w:val="28"/>
          <w:u w:val="single"/>
        </w:rPr>
        <w:t>Temporary Fence</w:t>
      </w:r>
    </w:p>
    <w:p w14:paraId="2AF5A3A2" w14:textId="77777777" w:rsidR="004840B5" w:rsidRPr="004840B5" w:rsidRDefault="004840B5" w:rsidP="004840B5">
      <w:pPr>
        <w:tabs>
          <w:tab w:val="left" w:pos="1418"/>
        </w:tabs>
        <w:spacing w:before="240"/>
        <w:ind w:left="1418"/>
        <w:jc w:val="lowKashida"/>
        <w:rPr>
          <w:szCs w:val="28"/>
        </w:rPr>
      </w:pPr>
      <w:r w:rsidRPr="004840B5">
        <w:rPr>
          <w:szCs w:val="28"/>
        </w:rPr>
        <w:tab/>
        <w:t xml:space="preserve">The Contractor shall provide adequate temporary security fences, access roads crossovers, gangways, gates, entrances barriers to surround the limit of works, shop </w:t>
      </w:r>
      <w:r w:rsidRPr="004840B5">
        <w:rPr>
          <w:szCs w:val="28"/>
        </w:rPr>
        <w:lastRenderedPageBreak/>
        <w:t>drawings shall be made by the Contractor and approved by the Engineer.  The security fence must be made in accordance with the Employer and Engineer requirements to ensure the securely of the working area.</w:t>
      </w:r>
    </w:p>
    <w:p w14:paraId="2C93452F" w14:textId="77777777" w:rsidR="004840B5" w:rsidRPr="004840B5" w:rsidRDefault="004840B5" w:rsidP="004840B5">
      <w:pPr>
        <w:numPr>
          <w:ilvl w:val="1"/>
          <w:numId w:val="31"/>
        </w:numPr>
        <w:tabs>
          <w:tab w:val="left" w:pos="720"/>
        </w:tabs>
        <w:spacing w:before="240"/>
        <w:jc w:val="lowKashida"/>
        <w:rPr>
          <w:b/>
          <w:bCs/>
          <w:szCs w:val="28"/>
          <w:u w:val="single"/>
        </w:rPr>
      </w:pPr>
      <w:r w:rsidRPr="004840B5">
        <w:rPr>
          <w:b/>
          <w:bCs/>
          <w:szCs w:val="28"/>
          <w:u w:val="single"/>
        </w:rPr>
        <w:t>Temporary Storm water Drainage</w:t>
      </w:r>
    </w:p>
    <w:p w14:paraId="28D1F2EB" w14:textId="77777777" w:rsidR="004840B5" w:rsidRPr="004840B5" w:rsidRDefault="004840B5" w:rsidP="004840B5">
      <w:pPr>
        <w:tabs>
          <w:tab w:val="left" w:pos="1418"/>
        </w:tabs>
        <w:spacing w:before="240"/>
        <w:ind w:left="1418"/>
        <w:jc w:val="lowKashida"/>
        <w:rPr>
          <w:szCs w:val="28"/>
        </w:rPr>
      </w:pPr>
      <w:r w:rsidRPr="004840B5">
        <w:rPr>
          <w:szCs w:val="28"/>
        </w:rPr>
        <w:tab/>
        <w:t>Allow for ensuring that the whole of the excavation and site are kept free from risk of stormwater flooding and providing such temporary ditches, gullies and the like as may be necessary and for subsequently backfilling such excavations.  Any damage arising from noncompliance with this clause is to be made good at the Contractor's own expense.</w:t>
      </w:r>
    </w:p>
    <w:p w14:paraId="1960E8DB" w14:textId="77777777" w:rsidR="004840B5" w:rsidRPr="004840B5" w:rsidRDefault="004840B5" w:rsidP="004840B5">
      <w:pPr>
        <w:numPr>
          <w:ilvl w:val="1"/>
          <w:numId w:val="31"/>
        </w:numPr>
        <w:tabs>
          <w:tab w:val="left" w:pos="720"/>
        </w:tabs>
        <w:spacing w:before="240"/>
        <w:jc w:val="lowKashida"/>
        <w:rPr>
          <w:b/>
          <w:bCs/>
          <w:szCs w:val="28"/>
          <w:u w:val="single"/>
        </w:rPr>
      </w:pPr>
      <w:r w:rsidRPr="004840B5">
        <w:rPr>
          <w:b/>
          <w:bCs/>
          <w:szCs w:val="28"/>
          <w:u w:val="single"/>
        </w:rPr>
        <w:t>Scaffolding and Plant</w:t>
      </w:r>
    </w:p>
    <w:p w14:paraId="35D1D7FA" w14:textId="77777777" w:rsidR="004840B5" w:rsidRPr="004840B5" w:rsidRDefault="004840B5" w:rsidP="004840B5">
      <w:pPr>
        <w:tabs>
          <w:tab w:val="left" w:pos="1418"/>
        </w:tabs>
        <w:spacing w:before="240"/>
        <w:ind w:left="1418"/>
        <w:jc w:val="lowKashida"/>
        <w:rPr>
          <w:szCs w:val="28"/>
        </w:rPr>
      </w:pPr>
      <w:r w:rsidRPr="004840B5">
        <w:rPr>
          <w:szCs w:val="28"/>
        </w:rPr>
        <w:tab/>
        <w:t>Allow for providing all scaffolding, hoists, tackle and other plants, profiles, templates, centering, and equipment generally required for the proper, safe and efficient execution of the works including sub-contractors works and providing all labor and things required by the Engineer for testing and measuring the works and for weighting, measuring or testing the efficiency of any portion of the work.</w:t>
      </w:r>
    </w:p>
    <w:p w14:paraId="4E57510F" w14:textId="6418C96A" w:rsidR="004840B5" w:rsidRPr="004840B5" w:rsidRDefault="004840B5" w:rsidP="004840B5">
      <w:pPr>
        <w:tabs>
          <w:tab w:val="left" w:pos="1418"/>
        </w:tabs>
        <w:spacing w:before="240"/>
        <w:ind w:left="1418"/>
        <w:jc w:val="lowKashida"/>
        <w:rPr>
          <w:szCs w:val="28"/>
        </w:rPr>
      </w:pPr>
      <w:r w:rsidRPr="004840B5">
        <w:rPr>
          <w:szCs w:val="28"/>
        </w:rPr>
        <w:tab/>
        <w:t>The Contractor is particularly to note that scaffolding, staging and the like is to be provided fro</w:t>
      </w:r>
      <w:r w:rsidR="00757496">
        <w:rPr>
          <w:szCs w:val="28"/>
        </w:rPr>
        <w:t>m</w:t>
      </w:r>
      <w:r w:rsidRPr="004840B5">
        <w:rPr>
          <w:szCs w:val="28"/>
        </w:rPr>
        <w:t xml:space="preserve"> the execution of his own work and that of sub-contractors employed under this Contract, including that required solely for the execution of work by sub-contractors.</w:t>
      </w:r>
    </w:p>
    <w:p w14:paraId="06CD91FB" w14:textId="77777777" w:rsidR="004840B5" w:rsidRPr="004840B5" w:rsidRDefault="004840B5" w:rsidP="004840B5">
      <w:pPr>
        <w:tabs>
          <w:tab w:val="left" w:pos="1418"/>
        </w:tabs>
        <w:spacing w:before="240"/>
        <w:ind w:left="1418"/>
        <w:jc w:val="lowKashida"/>
        <w:rPr>
          <w:szCs w:val="28"/>
        </w:rPr>
      </w:pPr>
      <w:r w:rsidRPr="004840B5">
        <w:rPr>
          <w:szCs w:val="28"/>
        </w:rPr>
        <w:tab/>
        <w:t>Also allow for providing all gangways, walkways, planking, decking, ladders, temporary platforms, etc. necessary to construct and afford access to or between all parts of the works.  All scaffolding and plant shall be erected and used in accordance with the applicable local laws and to the satisfaction of the Engineer.</w:t>
      </w:r>
    </w:p>
    <w:p w14:paraId="17660262" w14:textId="77777777" w:rsidR="004840B5" w:rsidRPr="004840B5" w:rsidRDefault="004840B5" w:rsidP="004840B5">
      <w:pPr>
        <w:numPr>
          <w:ilvl w:val="1"/>
          <w:numId w:val="31"/>
        </w:numPr>
        <w:tabs>
          <w:tab w:val="left" w:pos="720"/>
        </w:tabs>
        <w:spacing w:before="240"/>
        <w:jc w:val="lowKashida"/>
        <w:rPr>
          <w:b/>
          <w:bCs/>
          <w:szCs w:val="28"/>
          <w:u w:val="single"/>
        </w:rPr>
      </w:pPr>
      <w:r w:rsidRPr="004840B5">
        <w:rPr>
          <w:b/>
          <w:bCs/>
          <w:szCs w:val="28"/>
          <w:u w:val="single"/>
        </w:rPr>
        <w:t>Existing Services</w:t>
      </w:r>
    </w:p>
    <w:p w14:paraId="3F7625EB" w14:textId="77777777" w:rsidR="004840B5" w:rsidRPr="004840B5" w:rsidRDefault="004840B5" w:rsidP="004840B5">
      <w:pPr>
        <w:tabs>
          <w:tab w:val="left" w:pos="1418"/>
        </w:tabs>
        <w:spacing w:before="240"/>
        <w:ind w:left="1418"/>
        <w:jc w:val="lowKashida"/>
        <w:rPr>
          <w:szCs w:val="28"/>
        </w:rPr>
      </w:pPr>
      <w:r w:rsidRPr="004840B5">
        <w:rPr>
          <w:szCs w:val="28"/>
        </w:rPr>
        <w:tab/>
        <w:t>The Contractor is to include for all temporary works to maintain and protect existing power, lighting, water and telephone services while the works are being executed.  Temporary shutdown of services shall only be made with the prior approval of the Engineer.</w:t>
      </w:r>
    </w:p>
    <w:p w14:paraId="32998AAE" w14:textId="77777777" w:rsidR="004840B5" w:rsidRPr="004840B5" w:rsidRDefault="004840B5" w:rsidP="004840B5">
      <w:pPr>
        <w:numPr>
          <w:ilvl w:val="1"/>
          <w:numId w:val="31"/>
        </w:numPr>
        <w:tabs>
          <w:tab w:val="left" w:pos="720"/>
        </w:tabs>
        <w:spacing w:before="240"/>
        <w:jc w:val="lowKashida"/>
        <w:rPr>
          <w:b/>
          <w:bCs/>
          <w:szCs w:val="28"/>
          <w:u w:val="single"/>
        </w:rPr>
      </w:pPr>
      <w:r w:rsidRPr="004840B5">
        <w:rPr>
          <w:b/>
          <w:bCs/>
          <w:szCs w:val="28"/>
          <w:u w:val="single"/>
        </w:rPr>
        <w:t>Existing Installations</w:t>
      </w:r>
    </w:p>
    <w:p w14:paraId="4769F4AD" w14:textId="77777777" w:rsidR="004840B5" w:rsidRPr="004840B5" w:rsidRDefault="004840B5" w:rsidP="004840B5">
      <w:pPr>
        <w:tabs>
          <w:tab w:val="left" w:pos="1418"/>
        </w:tabs>
        <w:spacing w:before="240"/>
        <w:ind w:left="1418"/>
        <w:jc w:val="lowKashida"/>
        <w:rPr>
          <w:szCs w:val="28"/>
        </w:rPr>
      </w:pPr>
      <w:r w:rsidRPr="004840B5">
        <w:rPr>
          <w:szCs w:val="28"/>
        </w:rPr>
        <w:tab/>
        <w:t>Allow for protecting and maintenance all pipes, ducts and cables met in excavations, for keeping all ditches, gullies and channels clear and unobstructed and for making good any damaged caused to public or private roads, paths, curbs and drains and paying all costs and charges included.</w:t>
      </w:r>
    </w:p>
    <w:p w14:paraId="46DC64EB" w14:textId="77777777" w:rsidR="004840B5" w:rsidRPr="004840B5" w:rsidRDefault="004840B5" w:rsidP="004840B5">
      <w:pPr>
        <w:numPr>
          <w:ilvl w:val="1"/>
          <w:numId w:val="31"/>
        </w:numPr>
        <w:tabs>
          <w:tab w:val="left" w:pos="720"/>
        </w:tabs>
        <w:spacing w:before="240"/>
        <w:jc w:val="lowKashida"/>
        <w:rPr>
          <w:b/>
          <w:bCs/>
          <w:szCs w:val="28"/>
          <w:u w:val="single"/>
        </w:rPr>
      </w:pPr>
      <w:r w:rsidRPr="004840B5">
        <w:rPr>
          <w:b/>
          <w:bCs/>
          <w:szCs w:val="28"/>
          <w:u w:val="single"/>
        </w:rPr>
        <w:t>Clearing Rubbish</w:t>
      </w:r>
    </w:p>
    <w:p w14:paraId="10185D92" w14:textId="77777777" w:rsidR="004840B5" w:rsidRPr="004840B5" w:rsidRDefault="004840B5" w:rsidP="004840B5">
      <w:pPr>
        <w:tabs>
          <w:tab w:val="left" w:pos="1418"/>
        </w:tabs>
        <w:spacing w:before="240"/>
        <w:ind w:left="1418"/>
        <w:jc w:val="lowKashida"/>
        <w:rPr>
          <w:szCs w:val="28"/>
        </w:rPr>
      </w:pPr>
      <w:r w:rsidRPr="004840B5">
        <w:rPr>
          <w:szCs w:val="28"/>
        </w:rPr>
        <w:tab/>
        <w:t>Allow for clearing away all shavings, cuttings and other rubbish as it accumulates from time to time during the progress of the works (and at completion), including that of sub-contractors and specialist tradesmen and the disposal of all materials condemned by the Engineer. The Contractor is particularly to note that daily cleaning of rubbish may be asked by the Engineer where necessary.</w:t>
      </w:r>
    </w:p>
    <w:p w14:paraId="11CA677C" w14:textId="77777777" w:rsidR="004840B5" w:rsidRPr="004840B5" w:rsidRDefault="004840B5" w:rsidP="004840B5">
      <w:pPr>
        <w:tabs>
          <w:tab w:val="left" w:pos="1418"/>
        </w:tabs>
        <w:spacing w:before="240"/>
        <w:ind w:left="1418"/>
        <w:jc w:val="lowKashida"/>
        <w:rPr>
          <w:szCs w:val="28"/>
        </w:rPr>
      </w:pPr>
      <w:r w:rsidRPr="004840B5">
        <w:rPr>
          <w:szCs w:val="28"/>
        </w:rPr>
        <w:lastRenderedPageBreak/>
        <w:tab/>
        <w:t>The Contractor shall keep the construction site neat and cleaned up by continually removing surplus building materials, rubbish and temporary installation on the site to public dumping areas indicated by the local authority (Municipality).  He shall also have to obtain a certificate from the local Authority certifying that the site is clean prior to taking over the works to the Employer.</w:t>
      </w:r>
    </w:p>
    <w:p w14:paraId="1CF0B16D" w14:textId="77777777" w:rsidR="004840B5" w:rsidRPr="004840B5" w:rsidRDefault="004840B5" w:rsidP="004840B5">
      <w:pPr>
        <w:numPr>
          <w:ilvl w:val="1"/>
          <w:numId w:val="31"/>
        </w:numPr>
        <w:tabs>
          <w:tab w:val="left" w:pos="720"/>
        </w:tabs>
        <w:spacing w:before="240"/>
        <w:jc w:val="lowKashida"/>
        <w:rPr>
          <w:b/>
          <w:bCs/>
          <w:szCs w:val="28"/>
          <w:u w:val="single"/>
        </w:rPr>
      </w:pPr>
      <w:r w:rsidRPr="004840B5">
        <w:rPr>
          <w:b/>
          <w:bCs/>
          <w:szCs w:val="28"/>
          <w:u w:val="single"/>
        </w:rPr>
        <w:t>Temporary Works Generally</w:t>
      </w:r>
    </w:p>
    <w:p w14:paraId="58D370F9" w14:textId="77777777" w:rsidR="004840B5" w:rsidRPr="004840B5" w:rsidRDefault="004840B5" w:rsidP="004840B5">
      <w:pPr>
        <w:tabs>
          <w:tab w:val="left" w:pos="1418"/>
        </w:tabs>
        <w:spacing w:before="240"/>
        <w:ind w:left="1418"/>
        <w:jc w:val="lowKashida"/>
        <w:rPr>
          <w:szCs w:val="28"/>
          <w:rtl/>
        </w:rPr>
      </w:pPr>
      <w:r w:rsidRPr="004840B5">
        <w:rPr>
          <w:szCs w:val="28"/>
        </w:rPr>
        <w:tab/>
        <w:t>The contractor shall ensure that all temporary electrical, water and other temporary installations are existed in accordance with the requirements of the authorities concerned.  All temporary works are to be properly and adequately maintained and on completion of the Contract or when directed by the Engineer shall be cleaned away by the Contractor and all disturbed works made good.  Any works damaged by failure to provide proper protection shall be removed and replaced with new work at the Contractor's expense.</w:t>
      </w:r>
    </w:p>
    <w:p w14:paraId="42A1DA25" w14:textId="77777777" w:rsidR="004840B5" w:rsidRPr="004840B5" w:rsidRDefault="004840B5" w:rsidP="004840B5">
      <w:pPr>
        <w:numPr>
          <w:ilvl w:val="0"/>
          <w:numId w:val="29"/>
        </w:numPr>
        <w:tabs>
          <w:tab w:val="clear" w:pos="1080"/>
          <w:tab w:val="num" w:pos="709"/>
        </w:tabs>
        <w:spacing w:before="240"/>
        <w:ind w:left="709" w:hanging="709"/>
        <w:jc w:val="lowKashida"/>
        <w:rPr>
          <w:b/>
          <w:bCs/>
          <w:caps/>
          <w:szCs w:val="28"/>
          <w:u w:val="single"/>
        </w:rPr>
      </w:pPr>
      <w:r w:rsidRPr="004840B5">
        <w:rPr>
          <w:b/>
          <w:bCs/>
          <w:caps/>
          <w:szCs w:val="28"/>
          <w:u w:val="single"/>
        </w:rPr>
        <w:t xml:space="preserve">Ownership of Engineer’s Temporary Facilities after </w:t>
      </w:r>
    </w:p>
    <w:p w14:paraId="563AA78A" w14:textId="77777777" w:rsidR="004840B5" w:rsidRPr="004840B5" w:rsidRDefault="004840B5" w:rsidP="004840B5">
      <w:pPr>
        <w:keepNext/>
        <w:ind w:firstLine="709"/>
        <w:jc w:val="lowKashida"/>
        <w:outlineLvl w:val="4"/>
        <w:rPr>
          <w:b/>
          <w:bCs/>
          <w:caps/>
          <w:szCs w:val="28"/>
          <w:u w:val="single"/>
        </w:rPr>
      </w:pPr>
      <w:r w:rsidRPr="004840B5">
        <w:rPr>
          <w:b/>
          <w:bCs/>
          <w:caps/>
          <w:szCs w:val="28"/>
          <w:u w:val="single"/>
        </w:rPr>
        <w:t>Completion of Contract</w:t>
      </w:r>
    </w:p>
    <w:p w14:paraId="233A3AC4" w14:textId="77777777" w:rsidR="004840B5" w:rsidRPr="004840B5" w:rsidRDefault="004840B5" w:rsidP="004840B5">
      <w:pPr>
        <w:tabs>
          <w:tab w:val="left" w:pos="1418"/>
        </w:tabs>
        <w:spacing w:before="240"/>
        <w:ind w:left="1418"/>
        <w:jc w:val="lowKashida"/>
        <w:rPr>
          <w:szCs w:val="28"/>
        </w:rPr>
      </w:pPr>
      <w:r w:rsidRPr="004840B5">
        <w:rPr>
          <w:szCs w:val="28"/>
        </w:rPr>
        <w:t>After the official completion (issuing the completion certificate by the Employer) of the Contract the Contractor shall hand over ownership and title to the Employer the following items specified in this section:</w:t>
      </w:r>
    </w:p>
    <w:p w14:paraId="0BED3EAF" w14:textId="77777777" w:rsidR="004840B5" w:rsidRPr="004840B5" w:rsidRDefault="004840B5" w:rsidP="004840B5">
      <w:pPr>
        <w:numPr>
          <w:ilvl w:val="0"/>
          <w:numId w:val="32"/>
        </w:numPr>
        <w:tabs>
          <w:tab w:val="clear" w:pos="1069"/>
          <w:tab w:val="num" w:pos="1843"/>
        </w:tabs>
        <w:spacing w:before="240"/>
        <w:ind w:left="1843"/>
        <w:jc w:val="lowKashida"/>
        <w:rPr>
          <w:szCs w:val="20"/>
        </w:rPr>
      </w:pPr>
      <w:r w:rsidRPr="004840B5">
        <w:rPr>
          <w:szCs w:val="20"/>
        </w:rPr>
        <w:t>The computers.</w:t>
      </w:r>
    </w:p>
    <w:p w14:paraId="278A6C02" w14:textId="77777777" w:rsidR="004840B5" w:rsidRPr="004840B5" w:rsidRDefault="004840B5" w:rsidP="004840B5">
      <w:pPr>
        <w:numPr>
          <w:ilvl w:val="0"/>
          <w:numId w:val="32"/>
        </w:numPr>
        <w:tabs>
          <w:tab w:val="clear" w:pos="1069"/>
          <w:tab w:val="num" w:pos="1843"/>
        </w:tabs>
        <w:ind w:left="1843" w:hanging="357"/>
        <w:jc w:val="lowKashida"/>
        <w:rPr>
          <w:szCs w:val="20"/>
        </w:rPr>
      </w:pPr>
      <w:r w:rsidRPr="004840B5">
        <w:rPr>
          <w:szCs w:val="20"/>
        </w:rPr>
        <w:t>The fax machine.</w:t>
      </w:r>
    </w:p>
    <w:p w14:paraId="045E578E" w14:textId="77777777" w:rsidR="004840B5" w:rsidRPr="004840B5" w:rsidRDefault="004840B5" w:rsidP="004840B5">
      <w:pPr>
        <w:numPr>
          <w:ilvl w:val="0"/>
          <w:numId w:val="32"/>
        </w:numPr>
        <w:tabs>
          <w:tab w:val="clear" w:pos="1069"/>
          <w:tab w:val="num" w:pos="1843"/>
        </w:tabs>
        <w:ind w:left="1843" w:hanging="357"/>
        <w:jc w:val="lowKashida"/>
        <w:rPr>
          <w:szCs w:val="20"/>
        </w:rPr>
      </w:pPr>
      <w:r w:rsidRPr="004840B5">
        <w:rPr>
          <w:szCs w:val="20"/>
        </w:rPr>
        <w:t>The photocopy machine.</w:t>
      </w:r>
    </w:p>
    <w:p w14:paraId="3251995C" w14:textId="77777777" w:rsidR="004840B5" w:rsidRPr="004840B5" w:rsidRDefault="004840B5" w:rsidP="004840B5">
      <w:pPr>
        <w:numPr>
          <w:ilvl w:val="0"/>
          <w:numId w:val="32"/>
        </w:numPr>
        <w:tabs>
          <w:tab w:val="clear" w:pos="1069"/>
          <w:tab w:val="num" w:pos="1843"/>
        </w:tabs>
        <w:ind w:left="1843" w:hanging="357"/>
        <w:jc w:val="lowKashida"/>
        <w:rPr>
          <w:szCs w:val="20"/>
        </w:rPr>
      </w:pPr>
      <w:r w:rsidRPr="004840B5">
        <w:rPr>
          <w:szCs w:val="20"/>
        </w:rPr>
        <w:t>All Furniture.</w:t>
      </w:r>
    </w:p>
    <w:p w14:paraId="7F752FCA" w14:textId="77777777" w:rsidR="004840B5" w:rsidRPr="004840B5" w:rsidRDefault="004840B5" w:rsidP="004840B5">
      <w:pPr>
        <w:tabs>
          <w:tab w:val="left" w:pos="720"/>
        </w:tabs>
        <w:spacing w:before="240"/>
        <w:ind w:left="720" w:hanging="720"/>
        <w:jc w:val="center"/>
        <w:rPr>
          <w:szCs w:val="28"/>
        </w:rPr>
      </w:pPr>
      <w:r w:rsidRPr="004840B5">
        <w:rPr>
          <w:b/>
          <w:bCs/>
          <w:szCs w:val="28"/>
        </w:rPr>
        <w:t>END OF SECTION</w:t>
      </w:r>
    </w:p>
    <w:p w14:paraId="4DB762A0" w14:textId="77777777" w:rsidR="004840B5" w:rsidRPr="004840B5" w:rsidRDefault="004840B5" w:rsidP="004840B5">
      <w:pPr>
        <w:tabs>
          <w:tab w:val="left" w:pos="720"/>
        </w:tabs>
        <w:spacing w:before="240"/>
        <w:ind w:left="720" w:hanging="720"/>
        <w:jc w:val="lowKashida"/>
        <w:rPr>
          <w:szCs w:val="28"/>
        </w:rPr>
      </w:pPr>
    </w:p>
    <w:p w14:paraId="0F4F72EA" w14:textId="77777777" w:rsidR="004840B5" w:rsidRPr="004840B5" w:rsidRDefault="004840B5" w:rsidP="004840B5">
      <w:pPr>
        <w:tabs>
          <w:tab w:val="left" w:pos="720"/>
        </w:tabs>
        <w:spacing w:before="240"/>
        <w:ind w:left="720" w:hanging="720"/>
        <w:jc w:val="lowKashida"/>
        <w:rPr>
          <w:szCs w:val="28"/>
        </w:rPr>
        <w:sectPr w:rsidR="004840B5" w:rsidRPr="004840B5" w:rsidSect="000C66A0">
          <w:headerReference w:type="even" r:id="rId22"/>
          <w:footerReference w:type="even" r:id="rId23"/>
          <w:headerReference w:type="first" r:id="rId24"/>
          <w:footerReference w:type="first" r:id="rId25"/>
          <w:footnotePr>
            <w:numRestart w:val="eachSect"/>
          </w:footnotePr>
          <w:endnotePr>
            <w:numFmt w:val="lowerLetter"/>
          </w:endnotePr>
          <w:pgSz w:w="11907" w:h="16840" w:code="9"/>
          <w:pgMar w:top="1138" w:right="1138" w:bottom="1440" w:left="1138" w:header="567" w:footer="454" w:gutter="0"/>
          <w:cols w:space="720"/>
        </w:sectPr>
      </w:pPr>
    </w:p>
    <w:p w14:paraId="79875E6F" w14:textId="77777777" w:rsidR="004840B5" w:rsidRPr="004840B5" w:rsidRDefault="004840B5" w:rsidP="00F323A0">
      <w:pPr>
        <w:pStyle w:val="Heading1"/>
      </w:pPr>
      <w:bookmarkStart w:id="54" w:name="_Toc28542113"/>
      <w:r w:rsidRPr="004840B5">
        <w:lastRenderedPageBreak/>
        <w:t>SECTION 01515</w:t>
      </w:r>
      <w:bookmarkEnd w:id="54"/>
    </w:p>
    <w:p w14:paraId="593EBF29" w14:textId="77777777" w:rsidR="004840B5" w:rsidRPr="004840B5" w:rsidRDefault="004840B5" w:rsidP="00F323A0">
      <w:pPr>
        <w:pStyle w:val="Heading1"/>
      </w:pPr>
      <w:bookmarkStart w:id="55" w:name="_Toc28542114"/>
      <w:r w:rsidRPr="004840B5">
        <w:t>TRAFFIC CONTROL AND</w:t>
      </w:r>
      <w:bookmarkEnd w:id="55"/>
    </w:p>
    <w:p w14:paraId="57386508" w14:textId="77777777" w:rsidR="004840B5" w:rsidRPr="004840B5" w:rsidRDefault="004840B5" w:rsidP="00F323A0">
      <w:pPr>
        <w:pStyle w:val="Heading1"/>
      </w:pPr>
      <w:bookmarkStart w:id="56" w:name="_Toc28542115"/>
      <w:r w:rsidRPr="004840B5">
        <w:t>BARRICADING / CHANNELIZATION</w:t>
      </w:r>
      <w:bookmarkEnd w:id="56"/>
    </w:p>
    <w:p w14:paraId="2988B548" w14:textId="77777777" w:rsidR="004840B5" w:rsidRPr="004840B5" w:rsidRDefault="004840B5" w:rsidP="004840B5">
      <w:pPr>
        <w:tabs>
          <w:tab w:val="left" w:pos="720"/>
        </w:tabs>
        <w:spacing w:before="240" w:line="240" w:lineRule="exact"/>
        <w:jc w:val="lowKashida"/>
        <w:rPr>
          <w:b/>
          <w:bCs/>
          <w:szCs w:val="28"/>
        </w:rPr>
      </w:pPr>
      <w:r w:rsidRPr="004840B5">
        <w:rPr>
          <w:b/>
          <w:bCs/>
          <w:szCs w:val="28"/>
          <w:u w:val="single"/>
        </w:rPr>
        <w:t>PART 1 - GENERAL</w:t>
      </w:r>
    </w:p>
    <w:p w14:paraId="7C9F48AB" w14:textId="77777777" w:rsidR="004840B5" w:rsidRPr="004840B5" w:rsidRDefault="004840B5" w:rsidP="004840B5">
      <w:pPr>
        <w:numPr>
          <w:ilvl w:val="1"/>
          <w:numId w:val="36"/>
        </w:numPr>
        <w:spacing w:before="240" w:line="240" w:lineRule="exact"/>
        <w:jc w:val="lowKashida"/>
        <w:rPr>
          <w:b/>
          <w:bCs/>
          <w:szCs w:val="28"/>
          <w:u w:val="single"/>
        </w:rPr>
      </w:pPr>
      <w:r w:rsidRPr="004840B5">
        <w:rPr>
          <w:b/>
          <w:bCs/>
          <w:szCs w:val="28"/>
          <w:u w:val="single"/>
        </w:rPr>
        <w:t>SCOPE OF WORK</w:t>
      </w:r>
    </w:p>
    <w:p w14:paraId="05B3CD33" w14:textId="77777777" w:rsidR="004840B5" w:rsidRPr="004840B5" w:rsidRDefault="004840B5" w:rsidP="004840B5">
      <w:pPr>
        <w:numPr>
          <w:ilvl w:val="0"/>
          <w:numId w:val="35"/>
        </w:numPr>
        <w:tabs>
          <w:tab w:val="left" w:pos="720"/>
        </w:tabs>
        <w:spacing w:before="240"/>
        <w:jc w:val="lowKashida"/>
        <w:rPr>
          <w:szCs w:val="28"/>
        </w:rPr>
      </w:pPr>
      <w:r w:rsidRPr="004840B5">
        <w:rPr>
          <w:szCs w:val="28"/>
        </w:rPr>
        <w:t xml:space="preserve">Furnish all labor, equipment, materials and all incidentals required to control and maintain traffic safely and efficiently at construction site locations as shown on the Drawings. </w:t>
      </w:r>
    </w:p>
    <w:p w14:paraId="5DD3C16B" w14:textId="77777777" w:rsidR="004840B5" w:rsidRPr="004840B5" w:rsidRDefault="004840B5" w:rsidP="004840B5">
      <w:pPr>
        <w:numPr>
          <w:ilvl w:val="0"/>
          <w:numId w:val="35"/>
        </w:numPr>
        <w:tabs>
          <w:tab w:val="left" w:pos="720"/>
        </w:tabs>
        <w:spacing w:before="240"/>
        <w:jc w:val="lowKashida"/>
        <w:rPr>
          <w:szCs w:val="28"/>
        </w:rPr>
      </w:pPr>
      <w:r w:rsidRPr="004840B5">
        <w:rPr>
          <w:szCs w:val="28"/>
        </w:rPr>
        <w:t>Abide by the requirements of the traffic and / or police authority.</w:t>
      </w:r>
    </w:p>
    <w:p w14:paraId="1FAFFFF0" w14:textId="77777777" w:rsidR="004840B5" w:rsidRPr="004840B5" w:rsidRDefault="004840B5" w:rsidP="004840B5">
      <w:pPr>
        <w:numPr>
          <w:ilvl w:val="1"/>
          <w:numId w:val="36"/>
        </w:numPr>
        <w:spacing w:before="240" w:line="240" w:lineRule="exact"/>
        <w:jc w:val="lowKashida"/>
        <w:rPr>
          <w:b/>
          <w:bCs/>
          <w:szCs w:val="28"/>
          <w:u w:val="single"/>
        </w:rPr>
      </w:pPr>
      <w:r w:rsidRPr="004840B5">
        <w:rPr>
          <w:b/>
          <w:bCs/>
          <w:szCs w:val="28"/>
          <w:u w:val="single"/>
        </w:rPr>
        <w:t>RELATED WORK</w:t>
      </w:r>
    </w:p>
    <w:p w14:paraId="3DFA5A67" w14:textId="77777777" w:rsidR="004840B5" w:rsidRPr="004840B5" w:rsidRDefault="004840B5" w:rsidP="004840B5">
      <w:pPr>
        <w:numPr>
          <w:ilvl w:val="0"/>
          <w:numId w:val="37"/>
        </w:numPr>
        <w:tabs>
          <w:tab w:val="left" w:pos="720"/>
        </w:tabs>
        <w:spacing w:before="240"/>
        <w:jc w:val="lowKashida"/>
        <w:rPr>
          <w:szCs w:val="28"/>
        </w:rPr>
      </w:pPr>
      <w:r w:rsidRPr="004840B5">
        <w:rPr>
          <w:szCs w:val="28"/>
        </w:rPr>
        <w:t>Pavement replacement is included under Section 02512.</w:t>
      </w:r>
    </w:p>
    <w:p w14:paraId="486AEE72" w14:textId="77777777" w:rsidR="004840B5" w:rsidRPr="004840B5" w:rsidRDefault="004840B5" w:rsidP="004840B5">
      <w:pPr>
        <w:numPr>
          <w:ilvl w:val="0"/>
          <w:numId w:val="37"/>
        </w:numPr>
        <w:tabs>
          <w:tab w:val="left" w:pos="720"/>
        </w:tabs>
        <w:spacing w:before="240"/>
        <w:jc w:val="lowKashida"/>
        <w:rPr>
          <w:szCs w:val="28"/>
        </w:rPr>
      </w:pPr>
      <w:r w:rsidRPr="004840B5">
        <w:rPr>
          <w:szCs w:val="28"/>
        </w:rPr>
        <w:t>Excavation, backfilling and compaction included under Section 02220.</w:t>
      </w:r>
    </w:p>
    <w:p w14:paraId="494A5AC3" w14:textId="77777777" w:rsidR="004840B5" w:rsidRPr="004840B5" w:rsidRDefault="004840B5" w:rsidP="004840B5">
      <w:pPr>
        <w:numPr>
          <w:ilvl w:val="1"/>
          <w:numId w:val="36"/>
        </w:numPr>
        <w:spacing w:before="240" w:line="240" w:lineRule="exact"/>
        <w:jc w:val="lowKashida"/>
        <w:rPr>
          <w:b/>
          <w:bCs/>
          <w:szCs w:val="28"/>
          <w:u w:val="single"/>
        </w:rPr>
      </w:pPr>
      <w:r w:rsidRPr="004840B5">
        <w:rPr>
          <w:b/>
          <w:bCs/>
          <w:szCs w:val="28"/>
          <w:u w:val="single"/>
        </w:rPr>
        <w:t>REQUIREMENTS</w:t>
      </w:r>
    </w:p>
    <w:p w14:paraId="4488D264" w14:textId="77777777" w:rsidR="004840B5" w:rsidRPr="004840B5" w:rsidRDefault="004840B5" w:rsidP="004840B5">
      <w:pPr>
        <w:numPr>
          <w:ilvl w:val="0"/>
          <w:numId w:val="38"/>
        </w:numPr>
        <w:tabs>
          <w:tab w:val="left" w:pos="720"/>
        </w:tabs>
        <w:spacing w:before="240"/>
        <w:jc w:val="lowKashida"/>
        <w:rPr>
          <w:szCs w:val="28"/>
        </w:rPr>
      </w:pPr>
      <w:r w:rsidRPr="004840B5">
        <w:rPr>
          <w:szCs w:val="28"/>
        </w:rPr>
        <w:t>At least 15 days before doing any work in any job site notify said traffic and / or police authority and meet all requirements and conditions necessary.</w:t>
      </w:r>
    </w:p>
    <w:p w14:paraId="4FFC2137" w14:textId="77777777" w:rsidR="004840B5" w:rsidRPr="004840B5" w:rsidRDefault="004840B5" w:rsidP="004840B5">
      <w:pPr>
        <w:numPr>
          <w:ilvl w:val="0"/>
          <w:numId w:val="38"/>
        </w:numPr>
        <w:tabs>
          <w:tab w:val="left" w:pos="720"/>
        </w:tabs>
        <w:spacing w:before="240"/>
        <w:jc w:val="lowKashida"/>
        <w:rPr>
          <w:szCs w:val="28"/>
        </w:rPr>
      </w:pPr>
      <w:r w:rsidRPr="004840B5">
        <w:rPr>
          <w:szCs w:val="28"/>
        </w:rPr>
        <w:t>In addition, comply with the following:</w:t>
      </w:r>
    </w:p>
    <w:p w14:paraId="1693217C" w14:textId="77777777" w:rsidR="004840B5" w:rsidRPr="004840B5" w:rsidRDefault="004840B5" w:rsidP="004840B5">
      <w:pPr>
        <w:numPr>
          <w:ilvl w:val="1"/>
          <w:numId w:val="38"/>
        </w:numPr>
        <w:tabs>
          <w:tab w:val="left" w:pos="1134"/>
          <w:tab w:val="num" w:pos="1560"/>
        </w:tabs>
        <w:spacing w:before="120"/>
        <w:ind w:left="1559" w:hanging="425"/>
        <w:jc w:val="lowKashida"/>
        <w:rPr>
          <w:szCs w:val="28"/>
        </w:rPr>
      </w:pPr>
      <w:r w:rsidRPr="004840B5">
        <w:rPr>
          <w:szCs w:val="28"/>
        </w:rPr>
        <w:t>At all times the main highways shall be open to two-way traffic unless approval to close a lane is obtained from the above-mentioned traffic and / or police authority.</w:t>
      </w:r>
    </w:p>
    <w:p w14:paraId="2578581B" w14:textId="77777777" w:rsidR="004840B5" w:rsidRPr="004840B5" w:rsidRDefault="004840B5" w:rsidP="004840B5">
      <w:pPr>
        <w:numPr>
          <w:ilvl w:val="1"/>
          <w:numId w:val="38"/>
        </w:numPr>
        <w:tabs>
          <w:tab w:val="left" w:pos="1134"/>
          <w:tab w:val="num" w:pos="1560"/>
        </w:tabs>
        <w:spacing w:before="120"/>
        <w:ind w:left="1559" w:hanging="425"/>
        <w:jc w:val="lowKashida"/>
        <w:rPr>
          <w:szCs w:val="28"/>
        </w:rPr>
      </w:pPr>
      <w:r w:rsidRPr="004840B5">
        <w:rPr>
          <w:szCs w:val="28"/>
        </w:rPr>
        <w:t xml:space="preserve">Make arrangements to the satisfaction of above authorities such that Fridays, holidays, or nighttime emergency work can be made immediately when and if necessary while the works is in progress. </w:t>
      </w:r>
    </w:p>
    <w:p w14:paraId="14D8D748" w14:textId="77777777" w:rsidR="004840B5" w:rsidRPr="004840B5" w:rsidRDefault="004840B5" w:rsidP="004840B5">
      <w:pPr>
        <w:numPr>
          <w:ilvl w:val="1"/>
          <w:numId w:val="38"/>
        </w:numPr>
        <w:tabs>
          <w:tab w:val="left" w:pos="1134"/>
          <w:tab w:val="num" w:pos="1560"/>
        </w:tabs>
        <w:spacing w:before="120"/>
        <w:ind w:left="1559" w:hanging="425"/>
        <w:jc w:val="lowKashida"/>
        <w:rPr>
          <w:szCs w:val="28"/>
        </w:rPr>
      </w:pPr>
      <w:r w:rsidRPr="004840B5">
        <w:rPr>
          <w:szCs w:val="28"/>
        </w:rPr>
        <w:t>Do not store any materials on the roadway and shoulders that would interfere with the flow of traffic.</w:t>
      </w:r>
    </w:p>
    <w:p w14:paraId="5DC7A5F8" w14:textId="77777777" w:rsidR="004840B5" w:rsidRPr="004840B5" w:rsidRDefault="004840B5" w:rsidP="004840B5">
      <w:pPr>
        <w:numPr>
          <w:ilvl w:val="1"/>
          <w:numId w:val="38"/>
        </w:numPr>
        <w:tabs>
          <w:tab w:val="left" w:pos="1134"/>
          <w:tab w:val="num" w:pos="1560"/>
        </w:tabs>
        <w:spacing w:before="120"/>
        <w:ind w:left="1559" w:hanging="425"/>
        <w:jc w:val="lowKashida"/>
        <w:rPr>
          <w:szCs w:val="28"/>
        </w:rPr>
      </w:pPr>
      <w:r w:rsidRPr="004840B5">
        <w:rPr>
          <w:szCs w:val="28"/>
        </w:rPr>
        <w:t>Make every effort to accomplish the work as quickly and as efficiently as possible.</w:t>
      </w:r>
    </w:p>
    <w:p w14:paraId="4F36F981" w14:textId="77777777" w:rsidR="004840B5" w:rsidRPr="004840B5" w:rsidRDefault="004840B5" w:rsidP="004840B5">
      <w:pPr>
        <w:numPr>
          <w:ilvl w:val="1"/>
          <w:numId w:val="38"/>
        </w:numPr>
        <w:tabs>
          <w:tab w:val="left" w:pos="1134"/>
          <w:tab w:val="num" w:pos="1560"/>
        </w:tabs>
        <w:spacing w:before="120"/>
        <w:ind w:left="1559" w:hanging="425"/>
        <w:jc w:val="lowKashida"/>
        <w:rPr>
          <w:szCs w:val="28"/>
        </w:rPr>
      </w:pPr>
      <w:r w:rsidRPr="004840B5">
        <w:rPr>
          <w:szCs w:val="28"/>
        </w:rPr>
        <w:t>Steel plates to cover trenches as directed by the Engineer shall be readily available at the site for use where necessary to protect the traveling public.</w:t>
      </w:r>
    </w:p>
    <w:p w14:paraId="0B0E9E9C" w14:textId="77777777" w:rsidR="004840B5" w:rsidRPr="004840B5" w:rsidRDefault="004840B5" w:rsidP="004840B5">
      <w:pPr>
        <w:numPr>
          <w:ilvl w:val="1"/>
          <w:numId w:val="38"/>
        </w:numPr>
        <w:tabs>
          <w:tab w:val="left" w:pos="1134"/>
          <w:tab w:val="num" w:pos="1560"/>
        </w:tabs>
        <w:spacing w:before="120"/>
        <w:ind w:left="1559" w:hanging="425"/>
        <w:jc w:val="lowKashida"/>
        <w:rPr>
          <w:szCs w:val="28"/>
        </w:rPr>
      </w:pPr>
      <w:r w:rsidRPr="004840B5">
        <w:rPr>
          <w:szCs w:val="28"/>
        </w:rPr>
        <w:t>Replace all traffic signs and pavement markings, which have been destroyed, disturbed or paved over.</w:t>
      </w:r>
    </w:p>
    <w:p w14:paraId="4AE78ADB" w14:textId="77777777" w:rsidR="004840B5" w:rsidRPr="004840B5" w:rsidRDefault="004840B5" w:rsidP="004840B5">
      <w:pPr>
        <w:tabs>
          <w:tab w:val="left" w:pos="720"/>
        </w:tabs>
        <w:spacing w:before="240" w:line="240" w:lineRule="exact"/>
        <w:jc w:val="lowKashida"/>
        <w:rPr>
          <w:b/>
          <w:bCs/>
          <w:szCs w:val="28"/>
        </w:rPr>
      </w:pPr>
      <w:r w:rsidRPr="004840B5">
        <w:rPr>
          <w:b/>
          <w:bCs/>
          <w:szCs w:val="28"/>
          <w:u w:val="single"/>
        </w:rPr>
        <w:t>PART 2 - PRODUCTS</w:t>
      </w:r>
    </w:p>
    <w:p w14:paraId="2FC6D8A3" w14:textId="77777777" w:rsidR="004840B5" w:rsidRPr="004840B5" w:rsidRDefault="004840B5" w:rsidP="004840B5">
      <w:pPr>
        <w:numPr>
          <w:ilvl w:val="1"/>
          <w:numId w:val="39"/>
        </w:numPr>
        <w:tabs>
          <w:tab w:val="num" w:pos="709"/>
        </w:tabs>
        <w:spacing w:before="240" w:line="240" w:lineRule="exact"/>
        <w:ind w:left="709" w:hanging="709"/>
        <w:jc w:val="lowKashida"/>
        <w:rPr>
          <w:b/>
          <w:bCs/>
          <w:szCs w:val="28"/>
          <w:u w:val="single"/>
        </w:rPr>
      </w:pPr>
      <w:r w:rsidRPr="004840B5">
        <w:rPr>
          <w:b/>
          <w:bCs/>
          <w:szCs w:val="28"/>
          <w:u w:val="single"/>
        </w:rPr>
        <w:t>SIGNS</w:t>
      </w:r>
    </w:p>
    <w:p w14:paraId="7A71C053" w14:textId="77777777" w:rsidR="004840B5" w:rsidRPr="004840B5" w:rsidRDefault="004840B5" w:rsidP="004840B5">
      <w:pPr>
        <w:numPr>
          <w:ilvl w:val="1"/>
          <w:numId w:val="37"/>
        </w:numPr>
        <w:tabs>
          <w:tab w:val="clear" w:pos="1800"/>
          <w:tab w:val="num" w:pos="1134"/>
        </w:tabs>
        <w:spacing w:before="240"/>
        <w:ind w:left="1134" w:hanging="425"/>
        <w:jc w:val="lowKashida"/>
        <w:rPr>
          <w:szCs w:val="28"/>
        </w:rPr>
      </w:pPr>
      <w:r w:rsidRPr="004840B5">
        <w:rPr>
          <w:szCs w:val="28"/>
        </w:rPr>
        <w:t>Contractor shall provide temporary (portable) traffic control signs (in the Arabic and English Languages) to alert, advise and guide the traveling motorist and pedestrians of upcoming traffic restrictions.</w:t>
      </w:r>
    </w:p>
    <w:p w14:paraId="78EC2B8E" w14:textId="1D739816" w:rsidR="004840B5" w:rsidRDefault="004840B5" w:rsidP="004840B5">
      <w:pPr>
        <w:numPr>
          <w:ilvl w:val="1"/>
          <w:numId w:val="37"/>
        </w:numPr>
        <w:tabs>
          <w:tab w:val="clear" w:pos="1800"/>
          <w:tab w:val="num" w:pos="1134"/>
        </w:tabs>
        <w:spacing w:before="240"/>
        <w:ind w:left="1134" w:hanging="425"/>
        <w:jc w:val="lowKashida"/>
        <w:rPr>
          <w:szCs w:val="28"/>
        </w:rPr>
      </w:pPr>
      <w:r w:rsidRPr="004840B5">
        <w:rPr>
          <w:szCs w:val="28"/>
        </w:rPr>
        <w:t>Signs will have a minimum side dimension of 750mm, mounted so that the lowest part of the sign is 2.0 meter above the ground.</w:t>
      </w:r>
    </w:p>
    <w:p w14:paraId="769E4CE5" w14:textId="77777777" w:rsidR="00874B26" w:rsidRPr="004840B5" w:rsidRDefault="00874B26" w:rsidP="00874B26">
      <w:pPr>
        <w:spacing w:before="240"/>
        <w:ind w:left="1080"/>
        <w:jc w:val="lowKashida"/>
        <w:rPr>
          <w:szCs w:val="28"/>
        </w:rPr>
      </w:pPr>
    </w:p>
    <w:p w14:paraId="174FED16" w14:textId="77777777" w:rsidR="004840B5" w:rsidRPr="004840B5" w:rsidRDefault="004840B5" w:rsidP="004840B5">
      <w:pPr>
        <w:spacing w:before="240"/>
        <w:jc w:val="lowKashida"/>
        <w:rPr>
          <w:szCs w:val="28"/>
        </w:rPr>
      </w:pPr>
    </w:p>
    <w:p w14:paraId="70471A43" w14:textId="77777777" w:rsidR="004840B5" w:rsidRPr="004840B5" w:rsidRDefault="004840B5" w:rsidP="004840B5">
      <w:pPr>
        <w:spacing w:before="240"/>
        <w:ind w:left="709"/>
        <w:jc w:val="lowKashida"/>
        <w:rPr>
          <w:szCs w:val="28"/>
        </w:rPr>
      </w:pPr>
    </w:p>
    <w:p w14:paraId="72C78229" w14:textId="31D81907" w:rsidR="004840B5" w:rsidRPr="004840B5" w:rsidRDefault="004840B5" w:rsidP="004840B5">
      <w:pPr>
        <w:spacing w:before="240"/>
        <w:ind w:left="709"/>
        <w:jc w:val="lowKashida"/>
        <w:rPr>
          <w:szCs w:val="28"/>
        </w:rPr>
      </w:pPr>
      <w:r w:rsidRPr="004840B5">
        <w:rPr>
          <w:noProof/>
          <w:sz w:val="20"/>
          <w:szCs w:val="20"/>
        </w:rPr>
        <w:drawing>
          <wp:anchor distT="0" distB="0" distL="114300" distR="114300" simplePos="0" relativeHeight="251647488" behindDoc="0" locked="0" layoutInCell="1" allowOverlap="1" wp14:anchorId="401FBD2F" wp14:editId="7D957B79">
            <wp:simplePos x="0" y="0"/>
            <wp:positionH relativeFrom="column">
              <wp:posOffset>2532380</wp:posOffset>
            </wp:positionH>
            <wp:positionV relativeFrom="paragraph">
              <wp:posOffset>-602615</wp:posOffset>
            </wp:positionV>
            <wp:extent cx="1022350" cy="1029970"/>
            <wp:effectExtent l="0" t="0" r="6350" b="0"/>
            <wp:wrapNone/>
            <wp:docPr id="40" name="Picture 40" descr="STO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STOP"/>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022350" cy="102997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AD9489E" w14:textId="77777777" w:rsidR="004840B5" w:rsidRPr="004840B5" w:rsidRDefault="004840B5" w:rsidP="004840B5">
      <w:pPr>
        <w:spacing w:before="240"/>
        <w:ind w:left="709"/>
        <w:jc w:val="lowKashida"/>
        <w:rPr>
          <w:szCs w:val="28"/>
        </w:rPr>
      </w:pPr>
    </w:p>
    <w:p w14:paraId="2CC3BAA1" w14:textId="77777777" w:rsidR="004840B5" w:rsidRPr="004840B5" w:rsidRDefault="004840B5" w:rsidP="004840B5">
      <w:pPr>
        <w:jc w:val="center"/>
        <w:rPr>
          <w:szCs w:val="28"/>
        </w:rPr>
      </w:pPr>
      <w:r w:rsidRPr="004840B5">
        <w:rPr>
          <w:szCs w:val="28"/>
        </w:rPr>
        <w:t>750mm x 750mm</w:t>
      </w:r>
    </w:p>
    <w:p w14:paraId="6BDB753F" w14:textId="77777777" w:rsidR="004840B5" w:rsidRPr="004840B5" w:rsidRDefault="004840B5" w:rsidP="004840B5">
      <w:pPr>
        <w:keepNext/>
        <w:jc w:val="center"/>
        <w:outlineLvl w:val="1"/>
        <w:rPr>
          <w:szCs w:val="28"/>
        </w:rPr>
      </w:pPr>
      <w:bookmarkStart w:id="57" w:name="_Toc28542116"/>
      <w:r w:rsidRPr="004840B5">
        <w:rPr>
          <w:szCs w:val="28"/>
        </w:rPr>
        <w:t>Black letter, red background</w:t>
      </w:r>
      <w:bookmarkEnd w:id="57"/>
    </w:p>
    <w:p w14:paraId="5D2DEC05" w14:textId="77777777" w:rsidR="004840B5" w:rsidRPr="004840B5" w:rsidRDefault="004840B5" w:rsidP="004840B5">
      <w:pPr>
        <w:rPr>
          <w:sz w:val="6"/>
          <w:szCs w:val="6"/>
        </w:rPr>
      </w:pPr>
    </w:p>
    <w:p w14:paraId="45C458A7" w14:textId="5C4E04C9" w:rsidR="004840B5" w:rsidRPr="004840B5" w:rsidRDefault="004840B5" w:rsidP="004840B5">
      <w:pPr>
        <w:spacing w:before="240"/>
        <w:ind w:left="709"/>
        <w:jc w:val="center"/>
        <w:rPr>
          <w:szCs w:val="28"/>
        </w:rPr>
      </w:pPr>
      <w:r w:rsidRPr="004840B5">
        <w:rPr>
          <w:noProof/>
          <w:sz w:val="20"/>
          <w:szCs w:val="20"/>
        </w:rPr>
        <w:drawing>
          <wp:anchor distT="0" distB="0" distL="114300" distR="114300" simplePos="0" relativeHeight="251648512" behindDoc="0" locked="0" layoutInCell="1" allowOverlap="1" wp14:anchorId="1CA99136" wp14:editId="6AAED427">
            <wp:simplePos x="0" y="0"/>
            <wp:positionH relativeFrom="column">
              <wp:align>center</wp:align>
            </wp:positionH>
            <wp:positionV relativeFrom="paragraph">
              <wp:posOffset>29845</wp:posOffset>
            </wp:positionV>
            <wp:extent cx="1040130" cy="1040130"/>
            <wp:effectExtent l="0" t="0" r="7620" b="7620"/>
            <wp:wrapNone/>
            <wp:docPr id="39" name="Picture 39" descr="CONSTRUCIT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ONSTRUCITON"/>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040130" cy="104013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889DA88" w14:textId="77777777" w:rsidR="004840B5" w:rsidRPr="004840B5" w:rsidRDefault="004840B5" w:rsidP="004840B5">
      <w:pPr>
        <w:spacing w:before="240"/>
        <w:ind w:left="709"/>
        <w:jc w:val="center"/>
        <w:rPr>
          <w:szCs w:val="28"/>
        </w:rPr>
      </w:pPr>
    </w:p>
    <w:p w14:paraId="7B916167" w14:textId="77777777" w:rsidR="004840B5" w:rsidRPr="004840B5" w:rsidRDefault="004840B5" w:rsidP="004840B5">
      <w:pPr>
        <w:spacing w:before="240"/>
        <w:ind w:left="709"/>
        <w:jc w:val="center"/>
        <w:rPr>
          <w:szCs w:val="28"/>
        </w:rPr>
      </w:pPr>
    </w:p>
    <w:p w14:paraId="1352AFFF" w14:textId="77777777" w:rsidR="004840B5" w:rsidRPr="004840B5" w:rsidRDefault="004840B5" w:rsidP="004840B5">
      <w:pPr>
        <w:jc w:val="center"/>
        <w:rPr>
          <w:szCs w:val="28"/>
        </w:rPr>
      </w:pPr>
    </w:p>
    <w:p w14:paraId="66367B9D" w14:textId="77777777" w:rsidR="004840B5" w:rsidRPr="004840B5" w:rsidRDefault="004840B5" w:rsidP="004840B5">
      <w:pPr>
        <w:jc w:val="center"/>
        <w:rPr>
          <w:szCs w:val="28"/>
        </w:rPr>
      </w:pPr>
      <w:r w:rsidRPr="004840B5">
        <w:rPr>
          <w:szCs w:val="28"/>
        </w:rPr>
        <w:t>750mm x 750mm</w:t>
      </w:r>
    </w:p>
    <w:p w14:paraId="533115CB" w14:textId="77777777" w:rsidR="004840B5" w:rsidRPr="004840B5" w:rsidRDefault="004840B5" w:rsidP="004840B5">
      <w:pPr>
        <w:jc w:val="center"/>
        <w:rPr>
          <w:szCs w:val="28"/>
        </w:rPr>
      </w:pPr>
      <w:r w:rsidRPr="004840B5">
        <w:rPr>
          <w:szCs w:val="28"/>
        </w:rPr>
        <w:t>Black letters, orange background</w:t>
      </w:r>
    </w:p>
    <w:p w14:paraId="1D1DEBD5" w14:textId="77777777" w:rsidR="004840B5" w:rsidRPr="004840B5" w:rsidRDefault="004840B5" w:rsidP="004840B5">
      <w:pPr>
        <w:jc w:val="center"/>
        <w:rPr>
          <w:sz w:val="16"/>
          <w:szCs w:val="16"/>
        </w:rPr>
      </w:pPr>
    </w:p>
    <w:p w14:paraId="1FED111D" w14:textId="1FC00E13" w:rsidR="004840B5" w:rsidRPr="004840B5" w:rsidRDefault="004840B5" w:rsidP="004840B5">
      <w:pPr>
        <w:tabs>
          <w:tab w:val="left" w:pos="720"/>
        </w:tabs>
        <w:spacing w:before="240"/>
        <w:jc w:val="center"/>
        <w:rPr>
          <w:szCs w:val="28"/>
        </w:rPr>
      </w:pPr>
      <w:r w:rsidRPr="004840B5">
        <w:rPr>
          <w:noProof/>
          <w:sz w:val="20"/>
          <w:szCs w:val="20"/>
        </w:rPr>
        <w:drawing>
          <wp:anchor distT="0" distB="0" distL="114300" distR="114300" simplePos="0" relativeHeight="251649536" behindDoc="0" locked="0" layoutInCell="1" allowOverlap="1" wp14:anchorId="303495FE" wp14:editId="500DDE78">
            <wp:simplePos x="0" y="0"/>
            <wp:positionH relativeFrom="column">
              <wp:posOffset>2531110</wp:posOffset>
            </wp:positionH>
            <wp:positionV relativeFrom="paragraph">
              <wp:posOffset>93980</wp:posOffset>
            </wp:positionV>
            <wp:extent cx="1033145" cy="1033145"/>
            <wp:effectExtent l="0" t="0" r="0" b="0"/>
            <wp:wrapNone/>
            <wp:docPr id="38" name="Picture 38" descr="SLO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SLOW"/>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033145" cy="103314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4B64AFE" w14:textId="77777777" w:rsidR="004840B5" w:rsidRPr="004840B5" w:rsidRDefault="004840B5" w:rsidP="004840B5">
      <w:pPr>
        <w:tabs>
          <w:tab w:val="left" w:pos="2127"/>
        </w:tabs>
        <w:spacing w:before="240"/>
        <w:ind w:left="2157"/>
        <w:jc w:val="lowKashida"/>
        <w:rPr>
          <w:szCs w:val="28"/>
        </w:rPr>
      </w:pPr>
    </w:p>
    <w:p w14:paraId="4067DAB9" w14:textId="77777777" w:rsidR="004840B5" w:rsidRPr="004840B5" w:rsidRDefault="004840B5" w:rsidP="004840B5">
      <w:pPr>
        <w:tabs>
          <w:tab w:val="left" w:pos="2127"/>
        </w:tabs>
        <w:spacing w:before="240"/>
        <w:ind w:left="2157"/>
        <w:jc w:val="lowKashida"/>
        <w:rPr>
          <w:szCs w:val="28"/>
        </w:rPr>
      </w:pPr>
    </w:p>
    <w:p w14:paraId="6B3ECCFC" w14:textId="77777777" w:rsidR="004840B5" w:rsidRPr="004840B5" w:rsidRDefault="004840B5" w:rsidP="004840B5">
      <w:pPr>
        <w:tabs>
          <w:tab w:val="left" w:pos="2127"/>
        </w:tabs>
        <w:spacing w:before="240"/>
        <w:ind w:left="2157"/>
        <w:jc w:val="lowKashida"/>
        <w:rPr>
          <w:szCs w:val="28"/>
        </w:rPr>
      </w:pPr>
    </w:p>
    <w:p w14:paraId="634AE152" w14:textId="77777777" w:rsidR="004840B5" w:rsidRPr="004840B5" w:rsidRDefault="004840B5" w:rsidP="004840B5">
      <w:pPr>
        <w:jc w:val="center"/>
        <w:rPr>
          <w:szCs w:val="28"/>
        </w:rPr>
      </w:pPr>
      <w:r w:rsidRPr="004840B5">
        <w:rPr>
          <w:szCs w:val="28"/>
        </w:rPr>
        <w:t>750mm x 750mm</w:t>
      </w:r>
    </w:p>
    <w:p w14:paraId="4AB2F7B5" w14:textId="77777777" w:rsidR="004840B5" w:rsidRPr="004840B5" w:rsidRDefault="004840B5" w:rsidP="004840B5">
      <w:pPr>
        <w:jc w:val="center"/>
        <w:rPr>
          <w:szCs w:val="28"/>
        </w:rPr>
      </w:pPr>
      <w:r w:rsidRPr="004840B5">
        <w:rPr>
          <w:szCs w:val="28"/>
        </w:rPr>
        <w:t>Black letters, orange background</w:t>
      </w:r>
    </w:p>
    <w:p w14:paraId="4ED5AA54" w14:textId="17AF6931" w:rsidR="004840B5" w:rsidRPr="004840B5" w:rsidRDefault="004840B5" w:rsidP="004840B5">
      <w:pPr>
        <w:tabs>
          <w:tab w:val="left" w:pos="2127"/>
        </w:tabs>
        <w:spacing w:before="240"/>
        <w:ind w:left="2157"/>
        <w:jc w:val="lowKashida"/>
        <w:rPr>
          <w:sz w:val="10"/>
          <w:szCs w:val="10"/>
        </w:rPr>
      </w:pPr>
      <w:r w:rsidRPr="004840B5">
        <w:rPr>
          <w:noProof/>
          <w:sz w:val="10"/>
          <w:szCs w:val="10"/>
        </w:rPr>
        <w:drawing>
          <wp:anchor distT="0" distB="0" distL="114300" distR="114300" simplePos="0" relativeHeight="251650560" behindDoc="0" locked="0" layoutInCell="1" allowOverlap="1" wp14:anchorId="6C6AEECA" wp14:editId="3F1C7690">
            <wp:simplePos x="0" y="0"/>
            <wp:positionH relativeFrom="column">
              <wp:posOffset>2531110</wp:posOffset>
            </wp:positionH>
            <wp:positionV relativeFrom="paragraph">
              <wp:posOffset>234315</wp:posOffset>
            </wp:positionV>
            <wp:extent cx="1028700" cy="1028700"/>
            <wp:effectExtent l="0" t="0" r="0" b="0"/>
            <wp:wrapNone/>
            <wp:docPr id="37" name="Picture 37" descr="PREPARED TO STO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PREPARED TO STOP"/>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028700" cy="10287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5F42E9B" w14:textId="77777777" w:rsidR="004840B5" w:rsidRPr="004840B5" w:rsidRDefault="004840B5" w:rsidP="004840B5">
      <w:pPr>
        <w:tabs>
          <w:tab w:val="left" w:pos="2127"/>
        </w:tabs>
        <w:spacing w:before="240"/>
        <w:ind w:left="2157"/>
        <w:jc w:val="lowKashida"/>
        <w:rPr>
          <w:szCs w:val="28"/>
        </w:rPr>
      </w:pPr>
    </w:p>
    <w:p w14:paraId="33ACE533" w14:textId="77777777" w:rsidR="004840B5" w:rsidRPr="004840B5" w:rsidRDefault="004840B5" w:rsidP="004840B5">
      <w:pPr>
        <w:tabs>
          <w:tab w:val="left" w:pos="2127"/>
        </w:tabs>
        <w:spacing w:before="240"/>
        <w:ind w:left="2157"/>
        <w:jc w:val="lowKashida"/>
        <w:rPr>
          <w:szCs w:val="28"/>
        </w:rPr>
      </w:pPr>
    </w:p>
    <w:p w14:paraId="0AE196CB" w14:textId="77777777" w:rsidR="004840B5" w:rsidRPr="004840B5" w:rsidRDefault="004840B5" w:rsidP="004840B5">
      <w:pPr>
        <w:tabs>
          <w:tab w:val="left" w:pos="2127"/>
        </w:tabs>
        <w:spacing w:before="240"/>
        <w:ind w:left="2157"/>
        <w:jc w:val="lowKashida"/>
        <w:rPr>
          <w:szCs w:val="28"/>
        </w:rPr>
      </w:pPr>
    </w:p>
    <w:p w14:paraId="0B62A53E" w14:textId="77777777" w:rsidR="004840B5" w:rsidRPr="004840B5" w:rsidRDefault="004840B5" w:rsidP="004840B5">
      <w:pPr>
        <w:jc w:val="center"/>
        <w:rPr>
          <w:szCs w:val="28"/>
        </w:rPr>
      </w:pPr>
      <w:r w:rsidRPr="004840B5">
        <w:rPr>
          <w:szCs w:val="28"/>
        </w:rPr>
        <w:t>750mm x 750mm</w:t>
      </w:r>
    </w:p>
    <w:p w14:paraId="6269F78A" w14:textId="77777777" w:rsidR="004840B5" w:rsidRPr="004840B5" w:rsidRDefault="004840B5" w:rsidP="004840B5">
      <w:pPr>
        <w:jc w:val="center"/>
        <w:rPr>
          <w:szCs w:val="28"/>
        </w:rPr>
      </w:pPr>
      <w:r w:rsidRPr="004840B5">
        <w:rPr>
          <w:szCs w:val="28"/>
        </w:rPr>
        <w:t>Black letters, orange background</w:t>
      </w:r>
    </w:p>
    <w:p w14:paraId="164A55EE" w14:textId="1443C47C" w:rsidR="004840B5" w:rsidRPr="004840B5" w:rsidRDefault="004840B5" w:rsidP="004840B5">
      <w:pPr>
        <w:tabs>
          <w:tab w:val="left" w:pos="2127"/>
        </w:tabs>
        <w:spacing w:before="240"/>
        <w:ind w:left="2157"/>
        <w:jc w:val="lowKashida"/>
        <w:rPr>
          <w:szCs w:val="28"/>
        </w:rPr>
      </w:pPr>
      <w:r w:rsidRPr="004840B5">
        <w:rPr>
          <w:noProof/>
          <w:sz w:val="20"/>
          <w:szCs w:val="20"/>
        </w:rPr>
        <w:drawing>
          <wp:anchor distT="0" distB="0" distL="114300" distR="114300" simplePos="0" relativeHeight="251651584" behindDoc="0" locked="0" layoutInCell="1" allowOverlap="1" wp14:anchorId="5D579A17" wp14:editId="41FD4B67">
            <wp:simplePos x="0" y="0"/>
            <wp:positionH relativeFrom="column">
              <wp:posOffset>2545080</wp:posOffset>
            </wp:positionH>
            <wp:positionV relativeFrom="paragraph">
              <wp:posOffset>20320</wp:posOffset>
            </wp:positionV>
            <wp:extent cx="1028700" cy="1028700"/>
            <wp:effectExtent l="0" t="0" r="0" b="0"/>
            <wp:wrapNone/>
            <wp:docPr id="36" name="Picture 36" descr="STOP M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STOP MAN"/>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028700" cy="10287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CCF5B69" w14:textId="77777777" w:rsidR="004840B5" w:rsidRPr="004840B5" w:rsidRDefault="004840B5" w:rsidP="004840B5">
      <w:pPr>
        <w:tabs>
          <w:tab w:val="left" w:pos="2127"/>
        </w:tabs>
        <w:spacing w:before="240"/>
        <w:ind w:left="2157"/>
        <w:jc w:val="lowKashida"/>
        <w:rPr>
          <w:szCs w:val="28"/>
        </w:rPr>
      </w:pPr>
    </w:p>
    <w:p w14:paraId="79F29DB6" w14:textId="77777777" w:rsidR="004840B5" w:rsidRPr="004840B5" w:rsidRDefault="004840B5" w:rsidP="004840B5">
      <w:pPr>
        <w:jc w:val="center"/>
        <w:rPr>
          <w:szCs w:val="28"/>
        </w:rPr>
      </w:pPr>
    </w:p>
    <w:p w14:paraId="6B9955C3" w14:textId="77777777" w:rsidR="004840B5" w:rsidRPr="004840B5" w:rsidRDefault="004840B5" w:rsidP="004840B5">
      <w:pPr>
        <w:jc w:val="center"/>
        <w:rPr>
          <w:szCs w:val="28"/>
        </w:rPr>
      </w:pPr>
    </w:p>
    <w:p w14:paraId="747C0369" w14:textId="77777777" w:rsidR="004840B5" w:rsidRPr="004840B5" w:rsidRDefault="004840B5" w:rsidP="004840B5">
      <w:pPr>
        <w:jc w:val="center"/>
        <w:rPr>
          <w:szCs w:val="28"/>
        </w:rPr>
      </w:pPr>
      <w:r w:rsidRPr="004840B5">
        <w:rPr>
          <w:szCs w:val="28"/>
        </w:rPr>
        <w:t>750mm x 750mm</w:t>
      </w:r>
    </w:p>
    <w:p w14:paraId="549BD0CC" w14:textId="77777777" w:rsidR="004840B5" w:rsidRPr="004840B5" w:rsidRDefault="004840B5" w:rsidP="004840B5">
      <w:pPr>
        <w:keepNext/>
        <w:jc w:val="center"/>
        <w:outlineLvl w:val="7"/>
        <w:rPr>
          <w:szCs w:val="28"/>
        </w:rPr>
      </w:pPr>
      <w:r w:rsidRPr="004840B5">
        <w:rPr>
          <w:szCs w:val="28"/>
        </w:rPr>
        <w:t>Black letters, orange background</w:t>
      </w:r>
    </w:p>
    <w:p w14:paraId="78A61379" w14:textId="77777777" w:rsidR="004840B5" w:rsidRPr="004840B5" w:rsidRDefault="004840B5" w:rsidP="004840B5">
      <w:pPr>
        <w:jc w:val="center"/>
        <w:rPr>
          <w:szCs w:val="28"/>
        </w:rPr>
      </w:pPr>
    </w:p>
    <w:p w14:paraId="16460258" w14:textId="1EC24F99" w:rsidR="004840B5" w:rsidRPr="004840B5" w:rsidRDefault="004840B5" w:rsidP="004840B5">
      <w:pPr>
        <w:tabs>
          <w:tab w:val="left" w:pos="2127"/>
        </w:tabs>
        <w:spacing w:before="240"/>
        <w:ind w:left="2157"/>
        <w:jc w:val="lowKashida"/>
        <w:rPr>
          <w:szCs w:val="28"/>
        </w:rPr>
      </w:pPr>
      <w:r w:rsidRPr="004840B5">
        <w:rPr>
          <w:noProof/>
          <w:sz w:val="20"/>
          <w:szCs w:val="20"/>
        </w:rPr>
        <w:drawing>
          <wp:anchor distT="0" distB="0" distL="114300" distR="114300" simplePos="0" relativeHeight="251652608" behindDoc="0" locked="0" layoutInCell="1" allowOverlap="1" wp14:anchorId="04BF54FA" wp14:editId="2D428722">
            <wp:simplePos x="0" y="0"/>
            <wp:positionH relativeFrom="column">
              <wp:posOffset>2545715</wp:posOffset>
            </wp:positionH>
            <wp:positionV relativeFrom="paragraph">
              <wp:posOffset>-32385</wp:posOffset>
            </wp:positionV>
            <wp:extent cx="1028700" cy="1028700"/>
            <wp:effectExtent l="0" t="0" r="0" b="0"/>
            <wp:wrapNone/>
            <wp:docPr id="35" name="Picture 35" descr="STOP AHEA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STOP AHEAD"/>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1028700" cy="10287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6D4A756" w14:textId="77777777" w:rsidR="004840B5" w:rsidRPr="004840B5" w:rsidRDefault="004840B5" w:rsidP="004840B5">
      <w:pPr>
        <w:tabs>
          <w:tab w:val="left" w:pos="2127"/>
        </w:tabs>
        <w:spacing w:before="240"/>
        <w:ind w:left="2157"/>
        <w:jc w:val="lowKashida"/>
        <w:rPr>
          <w:szCs w:val="28"/>
        </w:rPr>
      </w:pPr>
    </w:p>
    <w:p w14:paraId="77245F03" w14:textId="77777777" w:rsidR="004840B5" w:rsidRPr="004840B5" w:rsidRDefault="004840B5" w:rsidP="004840B5">
      <w:pPr>
        <w:tabs>
          <w:tab w:val="left" w:pos="2127"/>
        </w:tabs>
        <w:spacing w:before="240"/>
        <w:ind w:left="2157"/>
        <w:jc w:val="lowKashida"/>
        <w:rPr>
          <w:szCs w:val="28"/>
        </w:rPr>
      </w:pPr>
    </w:p>
    <w:p w14:paraId="495DEEF3" w14:textId="77777777" w:rsidR="004840B5" w:rsidRPr="004840B5" w:rsidRDefault="004840B5" w:rsidP="004840B5">
      <w:pPr>
        <w:jc w:val="center"/>
        <w:rPr>
          <w:szCs w:val="28"/>
        </w:rPr>
      </w:pPr>
      <w:r w:rsidRPr="004840B5">
        <w:rPr>
          <w:szCs w:val="28"/>
        </w:rPr>
        <w:lastRenderedPageBreak/>
        <w:t>750mm x 750mm</w:t>
      </w:r>
    </w:p>
    <w:p w14:paraId="33A4B9AB" w14:textId="77777777" w:rsidR="004840B5" w:rsidRPr="004840B5" w:rsidRDefault="004840B5" w:rsidP="004840B5">
      <w:pPr>
        <w:jc w:val="center"/>
        <w:rPr>
          <w:szCs w:val="28"/>
        </w:rPr>
      </w:pPr>
      <w:r w:rsidRPr="004840B5">
        <w:rPr>
          <w:szCs w:val="28"/>
        </w:rPr>
        <w:t>Black letters, orange background</w:t>
      </w:r>
    </w:p>
    <w:p w14:paraId="5173A358" w14:textId="1545E574" w:rsidR="004840B5" w:rsidRPr="004840B5" w:rsidRDefault="004840B5" w:rsidP="004840B5">
      <w:pPr>
        <w:tabs>
          <w:tab w:val="left" w:pos="2127"/>
        </w:tabs>
        <w:spacing w:before="240"/>
        <w:ind w:left="2157"/>
        <w:jc w:val="lowKashida"/>
        <w:rPr>
          <w:szCs w:val="28"/>
        </w:rPr>
      </w:pPr>
      <w:r w:rsidRPr="004840B5">
        <w:rPr>
          <w:noProof/>
          <w:sz w:val="20"/>
          <w:szCs w:val="28"/>
        </w:rPr>
        <mc:AlternateContent>
          <mc:Choice Requires="wps">
            <w:drawing>
              <wp:anchor distT="0" distB="0" distL="114300" distR="114300" simplePos="0" relativeHeight="251653632" behindDoc="0" locked="0" layoutInCell="1" allowOverlap="1" wp14:anchorId="3B2BAE85" wp14:editId="6C46FF96">
                <wp:simplePos x="0" y="0"/>
                <wp:positionH relativeFrom="column">
                  <wp:posOffset>2532380</wp:posOffset>
                </wp:positionH>
                <wp:positionV relativeFrom="paragraph">
                  <wp:posOffset>112395</wp:posOffset>
                </wp:positionV>
                <wp:extent cx="1144905" cy="1143000"/>
                <wp:effectExtent l="16510" t="13970" r="19685" b="14605"/>
                <wp:wrapNone/>
                <wp:docPr id="34" name="Text Box 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4905" cy="1143000"/>
                        </a:xfrm>
                        <a:prstGeom prst="rect">
                          <a:avLst/>
                        </a:prstGeom>
                        <a:solidFill>
                          <a:srgbClr val="FF6600"/>
                        </a:solidFill>
                        <a:ln w="25400">
                          <a:solidFill>
                            <a:srgbClr val="000000"/>
                          </a:solidFill>
                          <a:miter lim="800000"/>
                          <a:headEnd/>
                          <a:tailEnd/>
                        </a:ln>
                      </wps:spPr>
                      <wps:txbx>
                        <w:txbxContent>
                          <w:p w14:paraId="627DF468" w14:textId="77777777" w:rsidR="006A0F5A" w:rsidRDefault="006A0F5A" w:rsidP="004840B5">
                            <w:pPr>
                              <w:pStyle w:val="Heading3"/>
                              <w:spacing w:before="360"/>
                              <w:rPr>
                                <w:b/>
                                <w:bCs/>
                              </w:rPr>
                            </w:pPr>
                            <w:bookmarkStart w:id="58" w:name="_Toc28542117"/>
                            <w:r>
                              <w:rPr>
                                <w:b/>
                                <w:bCs/>
                              </w:rPr>
                              <w:t>STREET</w:t>
                            </w:r>
                            <w:bookmarkEnd w:id="58"/>
                          </w:p>
                          <w:p w14:paraId="151633B1" w14:textId="77777777" w:rsidR="006A0F5A" w:rsidRDefault="006A0F5A" w:rsidP="004840B5">
                            <w:pPr>
                              <w:pStyle w:val="Heading3"/>
                              <w:rPr>
                                <w:b/>
                                <w:bCs/>
                              </w:rPr>
                            </w:pPr>
                            <w:bookmarkStart w:id="59" w:name="_Toc28542118"/>
                            <w:r>
                              <w:rPr>
                                <w:b/>
                                <w:bCs/>
                              </w:rPr>
                              <w:t>CLOSED</w:t>
                            </w:r>
                            <w:bookmarkEnd w:id="59"/>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B2BAE85" id="Text Box 34" o:spid="_x0000_s1033" type="#_x0000_t202" style="position:absolute;left:0;text-align:left;margin-left:199.4pt;margin-top:8.85pt;width:90.15pt;height:90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uSBzGgIAADQEAAAOAAAAZHJzL2Uyb0RvYy54bWysU9uO0zAQfUfiHyy/06SlLbtR09XSpQhp&#10;uUgLH+A4TmPheMzYbbJ8PWOn23ZB4gHxYs1knDNnzhyvbobOsINCr8GWfDrJOVNWQq3truTfvm5f&#10;XXHmg7C1MGBVyR+V5zfrly9WvSvUDFowtUJGINYXvSt5G4IrsszLVnXCT8ApS8UGsBOBUtxlNYqe&#10;0DuTzfJ8mfWAtUOQynv6ejcW+TrhN42S4XPTeBWYKTlxC+nEdFbxzNYrUexQuFbLIw3xDyw6oS01&#10;PUHdiSDYHvUfUJ2WCB6aMJHQZdA0Wqo0A00zzX+b5qEVTqVZSBzvTjL5/wcrPx0e3BdkYXgLAy0w&#10;DeHdPcjvnlnYtMLu1C0i9K0SNTWeRsmy3vni+GuU2hc+glT9R6hpyWIfIAENDXZRFZqTETot4PEk&#10;uhoCk7HldD6/zhecSapR8jrP01oyUTz97tCH9wo6FoOSI201wYvDvQ+RjiiersRuHoyut9qYlOCu&#10;2hhkB0EO2G6XyxP6s2vGsr7ks8Wcyn/HIHpnhs8wOh3Iy0Z3Jb86XRJFFO6drZPTgtBmjImzsUcl&#10;o3ijjGGoBqZrAogyR2ErqB9JWoTRuvTUKGgBf3LWk21L7n/sBSrOzAdL67kmNaPPUzJfvJlRgpeV&#10;6rIirCSokgfOxnATxrexd6h3LXUaDWHhllba6CT2mdWRPlkz7eD4jKL3L/N06/zY178AAAD//wMA&#10;UEsDBBQABgAIAAAAIQCcCi7P3wAAAAoBAAAPAAAAZHJzL2Rvd25yZXYueG1sTI9BT4NAEIXvJv6H&#10;zZh4swvaSkGWhigeeqiJ2EtvC4yAZWcJu23x3zue9Djvvbz5XrqZzSDOOLnekoJwEYBAqm3TU6tg&#10;//F6twbhvKZGD5ZQwTc62GTXV6lOGnuhdzyXvhVcQi7RCjrvx0RKV3dotFvYEYm9TzsZ7fmcWtlM&#10;+sLlZpD3QfAoje6JP3R6xOcO62N5Mgryt2KJ2/DrUK7yY2GLra+WLzulbm/m/AmEx9n/heEXn9Eh&#10;Y6bKnqhxYlDwEK8Z3bMRRSA4sIriEETFQsyKzFL5f0L2AwAA//8DAFBLAQItABQABgAIAAAAIQC2&#10;gziS/gAAAOEBAAATAAAAAAAAAAAAAAAAAAAAAABbQ29udGVudF9UeXBlc10ueG1sUEsBAi0AFAAG&#10;AAgAAAAhADj9If/WAAAAlAEAAAsAAAAAAAAAAAAAAAAALwEAAF9yZWxzLy5yZWxzUEsBAi0AFAAG&#10;AAgAAAAhAHO5IHMaAgAANAQAAA4AAAAAAAAAAAAAAAAALgIAAGRycy9lMm9Eb2MueG1sUEsBAi0A&#10;FAAGAAgAAAAhAJwKLs/fAAAACgEAAA8AAAAAAAAAAAAAAAAAdAQAAGRycy9kb3ducmV2LnhtbFBL&#10;BQYAAAAABAAEAPMAAACABQAAAAA=&#10;" fillcolor="#f60" strokeweight="2pt">
                <v:textbox>
                  <w:txbxContent>
                    <w:p w14:paraId="627DF468" w14:textId="77777777" w:rsidR="006A0F5A" w:rsidRDefault="006A0F5A" w:rsidP="004840B5">
                      <w:pPr>
                        <w:pStyle w:val="Heading3"/>
                        <w:spacing w:before="360"/>
                        <w:rPr>
                          <w:b/>
                          <w:bCs/>
                        </w:rPr>
                      </w:pPr>
                      <w:bookmarkStart w:id="60" w:name="_Toc28542117"/>
                      <w:r>
                        <w:rPr>
                          <w:b/>
                          <w:bCs/>
                        </w:rPr>
                        <w:t>STREET</w:t>
                      </w:r>
                      <w:bookmarkEnd w:id="60"/>
                    </w:p>
                    <w:p w14:paraId="151633B1" w14:textId="77777777" w:rsidR="006A0F5A" w:rsidRDefault="006A0F5A" w:rsidP="004840B5">
                      <w:pPr>
                        <w:pStyle w:val="Heading3"/>
                        <w:rPr>
                          <w:b/>
                          <w:bCs/>
                        </w:rPr>
                      </w:pPr>
                      <w:bookmarkStart w:id="61" w:name="_Toc28542118"/>
                      <w:r>
                        <w:rPr>
                          <w:b/>
                          <w:bCs/>
                        </w:rPr>
                        <w:t>CLOSED</w:t>
                      </w:r>
                      <w:bookmarkEnd w:id="61"/>
                    </w:p>
                  </w:txbxContent>
                </v:textbox>
              </v:shape>
            </w:pict>
          </mc:Fallback>
        </mc:AlternateContent>
      </w:r>
    </w:p>
    <w:p w14:paraId="5C4E5915" w14:textId="77777777" w:rsidR="004840B5" w:rsidRPr="004840B5" w:rsidRDefault="004840B5" w:rsidP="004840B5">
      <w:pPr>
        <w:tabs>
          <w:tab w:val="left" w:pos="2127"/>
        </w:tabs>
        <w:spacing w:before="240"/>
        <w:ind w:left="2157"/>
        <w:jc w:val="lowKashida"/>
        <w:rPr>
          <w:szCs w:val="28"/>
        </w:rPr>
      </w:pPr>
    </w:p>
    <w:p w14:paraId="44BC6CF8" w14:textId="77777777" w:rsidR="004840B5" w:rsidRPr="004840B5" w:rsidRDefault="004840B5" w:rsidP="004840B5">
      <w:pPr>
        <w:tabs>
          <w:tab w:val="left" w:pos="2127"/>
        </w:tabs>
        <w:spacing w:before="240"/>
        <w:ind w:left="2157"/>
        <w:jc w:val="lowKashida"/>
        <w:rPr>
          <w:szCs w:val="28"/>
        </w:rPr>
      </w:pPr>
    </w:p>
    <w:p w14:paraId="0BAD46FB" w14:textId="77777777" w:rsidR="004840B5" w:rsidRPr="004840B5" w:rsidRDefault="004840B5" w:rsidP="004840B5">
      <w:pPr>
        <w:tabs>
          <w:tab w:val="left" w:pos="2127"/>
        </w:tabs>
        <w:spacing w:before="240"/>
        <w:ind w:left="2157"/>
        <w:jc w:val="lowKashida"/>
        <w:rPr>
          <w:szCs w:val="28"/>
        </w:rPr>
      </w:pPr>
    </w:p>
    <w:p w14:paraId="1188B958" w14:textId="77777777" w:rsidR="004840B5" w:rsidRPr="004840B5" w:rsidRDefault="004840B5" w:rsidP="004840B5">
      <w:pPr>
        <w:jc w:val="center"/>
        <w:rPr>
          <w:szCs w:val="28"/>
        </w:rPr>
      </w:pPr>
      <w:r w:rsidRPr="004840B5">
        <w:rPr>
          <w:szCs w:val="28"/>
        </w:rPr>
        <w:t>750mm x 750mm</w:t>
      </w:r>
    </w:p>
    <w:p w14:paraId="453B1440" w14:textId="77777777" w:rsidR="004840B5" w:rsidRPr="004840B5" w:rsidRDefault="004840B5" w:rsidP="004840B5">
      <w:pPr>
        <w:jc w:val="center"/>
        <w:rPr>
          <w:szCs w:val="28"/>
        </w:rPr>
      </w:pPr>
      <w:r w:rsidRPr="004840B5">
        <w:rPr>
          <w:szCs w:val="28"/>
        </w:rPr>
        <w:t>Black letters, orange background</w:t>
      </w:r>
    </w:p>
    <w:p w14:paraId="0684A655" w14:textId="34F22EAB" w:rsidR="004840B5" w:rsidRPr="004840B5" w:rsidRDefault="004840B5" w:rsidP="004840B5">
      <w:pPr>
        <w:tabs>
          <w:tab w:val="left" w:pos="720"/>
          <w:tab w:val="left" w:pos="1440"/>
        </w:tabs>
        <w:spacing w:before="240" w:line="240" w:lineRule="exact"/>
        <w:ind w:left="2160" w:hanging="2160"/>
        <w:jc w:val="lowKashida"/>
        <w:rPr>
          <w:b/>
          <w:bCs/>
          <w:szCs w:val="20"/>
        </w:rPr>
      </w:pPr>
      <w:r w:rsidRPr="004840B5">
        <w:rPr>
          <w:b/>
          <w:bCs/>
          <w:noProof/>
          <w:sz w:val="20"/>
          <w:szCs w:val="20"/>
        </w:rPr>
        <mc:AlternateContent>
          <mc:Choice Requires="wps">
            <w:drawing>
              <wp:anchor distT="0" distB="0" distL="114300" distR="114300" simplePos="0" relativeHeight="251654656" behindDoc="0" locked="0" layoutInCell="1" allowOverlap="1" wp14:anchorId="15D30AE5" wp14:editId="7AC80E55">
                <wp:simplePos x="0" y="0"/>
                <wp:positionH relativeFrom="column">
                  <wp:posOffset>2531110</wp:posOffset>
                </wp:positionH>
                <wp:positionV relativeFrom="paragraph">
                  <wp:posOffset>208280</wp:posOffset>
                </wp:positionV>
                <wp:extent cx="1144905" cy="1143000"/>
                <wp:effectExtent l="15240" t="18415" r="20955" b="19685"/>
                <wp:wrapNone/>
                <wp:docPr id="33" name="Text 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4905" cy="1143000"/>
                        </a:xfrm>
                        <a:prstGeom prst="rect">
                          <a:avLst/>
                        </a:prstGeom>
                        <a:solidFill>
                          <a:srgbClr val="FF6600"/>
                        </a:solidFill>
                        <a:ln w="25400">
                          <a:solidFill>
                            <a:srgbClr val="000000"/>
                          </a:solidFill>
                          <a:miter lim="800000"/>
                          <a:headEnd/>
                          <a:tailEnd/>
                        </a:ln>
                      </wps:spPr>
                      <wps:txbx>
                        <w:txbxContent>
                          <w:p w14:paraId="0FC9D516" w14:textId="77777777" w:rsidR="006A0F5A" w:rsidRDefault="006A0F5A" w:rsidP="004840B5">
                            <w:pPr>
                              <w:pStyle w:val="Heading3"/>
                              <w:spacing w:before="120"/>
                              <w:rPr>
                                <w:b/>
                                <w:bCs/>
                              </w:rPr>
                            </w:pPr>
                            <w:bookmarkStart w:id="62" w:name="_Toc28542119"/>
                            <w:r>
                              <w:rPr>
                                <w:b/>
                                <w:bCs/>
                              </w:rPr>
                              <w:t>SPEED</w:t>
                            </w:r>
                            <w:bookmarkEnd w:id="62"/>
                          </w:p>
                          <w:p w14:paraId="4D0060EB" w14:textId="77777777" w:rsidR="006A0F5A" w:rsidRDefault="006A0F5A" w:rsidP="004840B5">
                            <w:pPr>
                              <w:pStyle w:val="Heading3"/>
                              <w:rPr>
                                <w:b/>
                                <w:bCs/>
                              </w:rPr>
                            </w:pPr>
                            <w:bookmarkStart w:id="63" w:name="_Toc28542120"/>
                            <w:r>
                              <w:rPr>
                                <w:b/>
                                <w:bCs/>
                              </w:rPr>
                              <w:t>LIMIT</w:t>
                            </w:r>
                            <w:bookmarkEnd w:id="63"/>
                          </w:p>
                          <w:p w14:paraId="2292EC7E" w14:textId="77777777" w:rsidR="006A0F5A" w:rsidRDefault="006A0F5A" w:rsidP="004840B5">
                            <w:pPr>
                              <w:pStyle w:val="Heading3"/>
                              <w:rPr>
                                <w:b/>
                                <w:bCs/>
                                <w:sz w:val="56"/>
                                <w:szCs w:val="56"/>
                              </w:rPr>
                            </w:pPr>
                            <w:bookmarkStart w:id="64" w:name="_Toc28542121"/>
                            <w:r>
                              <w:rPr>
                                <w:b/>
                                <w:bCs/>
                                <w:sz w:val="56"/>
                                <w:szCs w:val="56"/>
                              </w:rPr>
                              <w:t>40</w:t>
                            </w:r>
                            <w:bookmarkEnd w:id="64"/>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5D30AE5" id="Text Box 33" o:spid="_x0000_s1034" type="#_x0000_t202" style="position:absolute;left:0;text-align:left;margin-left:199.3pt;margin-top:16.4pt;width:90.15pt;height:90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99WfGwIAADQEAAAOAAAAZHJzL2Uyb0RvYy54bWysU9uO0zAQfUfiHyy/06SlLduo6WrpUoS0&#10;XKSFD3Adp7FwPGbsNilfz9jptl2QeEC8WDMZ58yZM8fL27417KDQa7AlH49yzpSVUGm7K/m3r5tX&#10;N5z5IGwlDFhV8qPy/Hb18sWyc4WaQAOmUsgIxPqicyVvQnBFlnnZqFb4EThlqVgDtiJQirusQtER&#10;emuySZ7Psw6wcghSeU9f74ciXyX8ulYyfK5rrwIzJSduIZ2Yzm08s9VSFDsUrtHyREP8A4tWaEtN&#10;z1D3Igi2R/0HVKslgoc6jCS0GdS1lirNQNOM89+meWyEU2kWEse7s0z+/8HKT4dH9wVZ6N9CTwtM&#10;Q3j3APK7ZxbWjbA7dYcIXaNERY3HUbKsc744/Rql9oWPINvuI1S0ZLEPkID6GtuoCs3JCJ0WcDyL&#10;rvrAZGw5nk4X+YwzSTVKXud5WksmiqffHfrwXkHLYlBypK0meHF48CHSEcXTldjNg9HVRhuTEtxt&#10;1wbZQZADNpv5/Iz+7JqxrCv5ZDal8t8xiN6F4TOMVgfystFtyW/Ol0QRhXtnq+S0ILQZYuJs7EnJ&#10;KN4gY+i3PdNVyRdR5ijsFqojSYswWJeeGgUN4E/OOrJtyf2PvUDFmflgaT0LUjP6PCXT2ZsJJXhd&#10;2V5XhJUEVfLA2RCuw/A29g71rqFOgyEs3NFKa53EvrA60Sdrph2cnlH0/nWebl0e++oXAAAA//8D&#10;AFBLAwQUAAYACAAAACEAYKbXFeAAAAAKAQAADwAAAGRycy9kb3ducmV2LnhtbEyPQU+DQBCF7yb+&#10;h82YeLML2FaKLA1RPPSgiejF2wIjYNlZwm5b/PcdT/U2M+/lzffS7WwGccTJ9ZYUhIsABFJtm55a&#10;BZ8fL3cxCOc1NXqwhAp+0cE2u75KddLYE73jsfSt4BByiVbQeT8mUrq6Q6Pdwo5IrH3byWjP69TK&#10;ZtInDjeDjIJgLY3uiT90esSnDut9eTAK8rdiibvw56tc5fvCFjtfLZ9flbq9mfNHEB5nfzHDHz6j&#10;Q8ZMlT1Q48Sg4H4Tr9nKQ8QV2LB6iDcgKgVRyBeZpfJ/hewMAAD//wMAUEsBAi0AFAAGAAgAAAAh&#10;ALaDOJL+AAAA4QEAABMAAAAAAAAAAAAAAAAAAAAAAFtDb250ZW50X1R5cGVzXS54bWxQSwECLQAU&#10;AAYACAAAACEAOP0h/9YAAACUAQAACwAAAAAAAAAAAAAAAAAvAQAAX3JlbHMvLnJlbHNQSwECLQAU&#10;AAYACAAAACEA0/fVnxsCAAA0BAAADgAAAAAAAAAAAAAAAAAuAgAAZHJzL2Uyb0RvYy54bWxQSwEC&#10;LQAUAAYACAAAACEAYKbXFeAAAAAKAQAADwAAAAAAAAAAAAAAAAB1BAAAZHJzL2Rvd25yZXYueG1s&#10;UEsFBgAAAAAEAAQA8wAAAIIFAAAAAA==&#10;" fillcolor="#f60" strokeweight="2pt">
                <v:textbox>
                  <w:txbxContent>
                    <w:p w14:paraId="0FC9D516" w14:textId="77777777" w:rsidR="006A0F5A" w:rsidRDefault="006A0F5A" w:rsidP="004840B5">
                      <w:pPr>
                        <w:pStyle w:val="Heading3"/>
                        <w:spacing w:before="120"/>
                        <w:rPr>
                          <w:b/>
                          <w:bCs/>
                        </w:rPr>
                      </w:pPr>
                      <w:bookmarkStart w:id="65" w:name="_Toc28542119"/>
                      <w:r>
                        <w:rPr>
                          <w:b/>
                          <w:bCs/>
                        </w:rPr>
                        <w:t>SPEED</w:t>
                      </w:r>
                      <w:bookmarkEnd w:id="65"/>
                    </w:p>
                    <w:p w14:paraId="4D0060EB" w14:textId="77777777" w:rsidR="006A0F5A" w:rsidRDefault="006A0F5A" w:rsidP="004840B5">
                      <w:pPr>
                        <w:pStyle w:val="Heading3"/>
                        <w:rPr>
                          <w:b/>
                          <w:bCs/>
                        </w:rPr>
                      </w:pPr>
                      <w:bookmarkStart w:id="66" w:name="_Toc28542120"/>
                      <w:r>
                        <w:rPr>
                          <w:b/>
                          <w:bCs/>
                        </w:rPr>
                        <w:t>LIMIT</w:t>
                      </w:r>
                      <w:bookmarkEnd w:id="66"/>
                    </w:p>
                    <w:p w14:paraId="2292EC7E" w14:textId="77777777" w:rsidR="006A0F5A" w:rsidRDefault="006A0F5A" w:rsidP="004840B5">
                      <w:pPr>
                        <w:pStyle w:val="Heading3"/>
                        <w:rPr>
                          <w:b/>
                          <w:bCs/>
                          <w:sz w:val="56"/>
                          <w:szCs w:val="56"/>
                        </w:rPr>
                      </w:pPr>
                      <w:bookmarkStart w:id="67" w:name="_Toc28542121"/>
                      <w:r>
                        <w:rPr>
                          <w:b/>
                          <w:bCs/>
                          <w:sz w:val="56"/>
                          <w:szCs w:val="56"/>
                        </w:rPr>
                        <w:t>40</w:t>
                      </w:r>
                      <w:bookmarkEnd w:id="67"/>
                    </w:p>
                  </w:txbxContent>
                </v:textbox>
              </v:shape>
            </w:pict>
          </mc:Fallback>
        </mc:AlternateContent>
      </w:r>
    </w:p>
    <w:p w14:paraId="29EDBE82" w14:textId="77777777" w:rsidR="004840B5" w:rsidRPr="004840B5" w:rsidRDefault="004840B5" w:rsidP="004840B5">
      <w:pPr>
        <w:tabs>
          <w:tab w:val="left" w:pos="720"/>
          <w:tab w:val="left" w:pos="1440"/>
        </w:tabs>
        <w:spacing w:before="240" w:line="240" w:lineRule="exact"/>
        <w:ind w:left="2160" w:hanging="2160"/>
        <w:jc w:val="lowKashida"/>
        <w:rPr>
          <w:b/>
          <w:bCs/>
          <w:szCs w:val="20"/>
        </w:rPr>
      </w:pPr>
    </w:p>
    <w:p w14:paraId="20B23A79" w14:textId="77777777" w:rsidR="004840B5" w:rsidRPr="004840B5" w:rsidRDefault="004840B5" w:rsidP="004840B5">
      <w:pPr>
        <w:tabs>
          <w:tab w:val="left" w:pos="720"/>
          <w:tab w:val="left" w:pos="1440"/>
        </w:tabs>
        <w:spacing w:before="240" w:line="240" w:lineRule="exact"/>
        <w:ind w:left="2160" w:hanging="2160"/>
        <w:jc w:val="lowKashida"/>
        <w:rPr>
          <w:b/>
          <w:bCs/>
          <w:szCs w:val="20"/>
        </w:rPr>
      </w:pPr>
    </w:p>
    <w:p w14:paraId="707A051A" w14:textId="77777777" w:rsidR="004840B5" w:rsidRPr="004840B5" w:rsidRDefault="004840B5" w:rsidP="004840B5">
      <w:pPr>
        <w:tabs>
          <w:tab w:val="left" w:pos="720"/>
          <w:tab w:val="left" w:pos="1440"/>
        </w:tabs>
        <w:spacing w:before="240" w:line="240" w:lineRule="exact"/>
        <w:ind w:left="2160" w:hanging="2160"/>
        <w:jc w:val="lowKashida"/>
        <w:rPr>
          <w:b/>
          <w:bCs/>
          <w:szCs w:val="20"/>
        </w:rPr>
      </w:pPr>
    </w:p>
    <w:p w14:paraId="1422ABC9" w14:textId="77777777" w:rsidR="004840B5" w:rsidRPr="004840B5" w:rsidRDefault="004840B5" w:rsidP="004840B5">
      <w:pPr>
        <w:tabs>
          <w:tab w:val="left" w:pos="720"/>
          <w:tab w:val="left" w:pos="1440"/>
        </w:tabs>
        <w:spacing w:before="240"/>
        <w:ind w:left="2160" w:hanging="2160"/>
        <w:jc w:val="center"/>
        <w:rPr>
          <w:b/>
          <w:bCs/>
          <w:szCs w:val="28"/>
        </w:rPr>
      </w:pPr>
    </w:p>
    <w:p w14:paraId="112502E2" w14:textId="77777777" w:rsidR="004840B5" w:rsidRPr="004840B5" w:rsidRDefault="004840B5" w:rsidP="004840B5">
      <w:pPr>
        <w:jc w:val="center"/>
        <w:rPr>
          <w:szCs w:val="28"/>
        </w:rPr>
      </w:pPr>
      <w:r w:rsidRPr="004840B5">
        <w:rPr>
          <w:szCs w:val="28"/>
        </w:rPr>
        <w:t>600mm x 600mm</w:t>
      </w:r>
    </w:p>
    <w:p w14:paraId="53EC48CE" w14:textId="77777777" w:rsidR="004840B5" w:rsidRPr="004840B5" w:rsidRDefault="004840B5" w:rsidP="004840B5">
      <w:pPr>
        <w:jc w:val="center"/>
        <w:rPr>
          <w:szCs w:val="28"/>
        </w:rPr>
      </w:pPr>
      <w:r w:rsidRPr="004840B5">
        <w:rPr>
          <w:szCs w:val="28"/>
        </w:rPr>
        <w:t>Black letters, orange background</w:t>
      </w:r>
    </w:p>
    <w:p w14:paraId="2AB1E339" w14:textId="77777777" w:rsidR="004840B5" w:rsidRPr="004840B5" w:rsidRDefault="004840B5" w:rsidP="004840B5">
      <w:pPr>
        <w:numPr>
          <w:ilvl w:val="1"/>
          <w:numId w:val="39"/>
        </w:numPr>
        <w:tabs>
          <w:tab w:val="num" w:pos="709"/>
        </w:tabs>
        <w:spacing w:before="240" w:line="240" w:lineRule="exact"/>
        <w:ind w:left="709" w:hanging="709"/>
        <w:jc w:val="lowKashida"/>
        <w:rPr>
          <w:b/>
          <w:bCs/>
          <w:szCs w:val="28"/>
          <w:u w:val="single"/>
        </w:rPr>
      </w:pPr>
      <w:r w:rsidRPr="004840B5">
        <w:rPr>
          <w:b/>
          <w:bCs/>
          <w:szCs w:val="28"/>
          <w:u w:val="single"/>
        </w:rPr>
        <w:t>BARRICADES</w:t>
      </w:r>
    </w:p>
    <w:p w14:paraId="0566DA20" w14:textId="77777777" w:rsidR="004840B5" w:rsidRPr="004840B5" w:rsidRDefault="004840B5" w:rsidP="004840B5">
      <w:pPr>
        <w:tabs>
          <w:tab w:val="left" w:pos="709"/>
        </w:tabs>
        <w:spacing w:before="240"/>
        <w:ind w:left="709"/>
        <w:jc w:val="both"/>
        <w:rPr>
          <w:szCs w:val="28"/>
        </w:rPr>
      </w:pPr>
      <w:r w:rsidRPr="004840B5">
        <w:rPr>
          <w:szCs w:val="28"/>
        </w:rPr>
        <w:t>Contractor shall provide barricades and channelizing devices to protect workmen when working in the street. Barricades and channelizing devices shall be kept clean and fresh appearing at all times.</w:t>
      </w:r>
    </w:p>
    <w:p w14:paraId="55CABDFD" w14:textId="77777777" w:rsidR="004840B5" w:rsidRPr="004840B5" w:rsidRDefault="004840B5" w:rsidP="004840B5">
      <w:pPr>
        <w:tabs>
          <w:tab w:val="left" w:pos="709"/>
        </w:tabs>
        <w:spacing w:before="240"/>
        <w:ind w:left="709"/>
        <w:jc w:val="both"/>
        <w:rPr>
          <w:szCs w:val="28"/>
        </w:rPr>
      </w:pPr>
      <w:r w:rsidRPr="004840B5">
        <w:rPr>
          <w:szCs w:val="28"/>
        </w:rPr>
        <w:t>Marking for barricade panels shall be alternate orange and white stripes (sloping downward at an angle of 45 degrees in the direction traffic is to pass). Both stripes (orange and white) on all barricades panels shall be reflectorized with smooth surface weatherproof reflectorized sheeting.</w:t>
      </w:r>
    </w:p>
    <w:p w14:paraId="5DE76DDF" w14:textId="5C9073DF" w:rsidR="004840B5" w:rsidRPr="004840B5" w:rsidRDefault="004840B5" w:rsidP="004840B5">
      <w:pPr>
        <w:tabs>
          <w:tab w:val="left" w:pos="709"/>
        </w:tabs>
        <w:spacing w:before="240"/>
        <w:ind w:left="709"/>
        <w:jc w:val="both"/>
        <w:rPr>
          <w:szCs w:val="28"/>
        </w:rPr>
      </w:pPr>
      <w:r w:rsidRPr="004840B5">
        <w:rPr>
          <w:noProof/>
          <w:sz w:val="20"/>
          <w:szCs w:val="28"/>
        </w:rPr>
        <w:drawing>
          <wp:anchor distT="0" distB="0" distL="114300" distR="114300" simplePos="0" relativeHeight="251657728" behindDoc="0" locked="0" layoutInCell="1" allowOverlap="1" wp14:anchorId="5C55C037" wp14:editId="67DAC1FF">
            <wp:simplePos x="0" y="0"/>
            <wp:positionH relativeFrom="column">
              <wp:posOffset>740410</wp:posOffset>
            </wp:positionH>
            <wp:positionV relativeFrom="paragraph">
              <wp:posOffset>119380</wp:posOffset>
            </wp:positionV>
            <wp:extent cx="4799330" cy="3364865"/>
            <wp:effectExtent l="0" t="0" r="0" b="0"/>
            <wp:wrapNone/>
            <wp:docPr id="32" name="Picture 32" descr="sign road-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sign road-1"/>
                    <pic:cNvPicPr>
                      <a:picLocks noChangeAspect="1" noChangeArrowheads="1"/>
                    </pic:cNvPicPr>
                  </pic:nvPicPr>
                  <pic:blipFill>
                    <a:blip r:embed="rId32" cstate="print">
                      <a:extLst>
                        <a:ext uri="{28A0092B-C50C-407E-A947-70E740481C1C}">
                          <a14:useLocalDpi xmlns:a14="http://schemas.microsoft.com/office/drawing/2010/main" val="0"/>
                        </a:ext>
                      </a:extLst>
                    </a:blip>
                    <a:srcRect l="46603" t="44859" r="41447" b="39420"/>
                    <a:stretch>
                      <a:fillRect/>
                    </a:stretch>
                  </pic:blipFill>
                  <pic:spPr bwMode="auto">
                    <a:xfrm>
                      <a:off x="0" y="0"/>
                      <a:ext cx="4799330" cy="3364865"/>
                    </a:xfrm>
                    <a:prstGeom prst="rect">
                      <a:avLst/>
                    </a:prstGeom>
                    <a:noFill/>
                  </pic:spPr>
                </pic:pic>
              </a:graphicData>
            </a:graphic>
            <wp14:sizeRelH relativeFrom="page">
              <wp14:pctWidth>0</wp14:pctWidth>
            </wp14:sizeRelH>
            <wp14:sizeRelV relativeFrom="page">
              <wp14:pctHeight>0</wp14:pctHeight>
            </wp14:sizeRelV>
          </wp:anchor>
        </w:drawing>
      </w:r>
      <w:r w:rsidRPr="004840B5">
        <w:rPr>
          <w:szCs w:val="28"/>
        </w:rPr>
        <w:t xml:space="preserve">All barricades shall be constructed of suitable material to the dimensions shown </w:t>
      </w:r>
      <w:r w:rsidR="00475083" w:rsidRPr="004840B5">
        <w:rPr>
          <w:szCs w:val="28"/>
        </w:rPr>
        <w:t>herein</w:t>
      </w:r>
      <w:r w:rsidRPr="004840B5">
        <w:rPr>
          <w:szCs w:val="28"/>
        </w:rPr>
        <w:t>. Barricade supports shall be substantial and white in color.</w:t>
      </w:r>
    </w:p>
    <w:p w14:paraId="126EF17C" w14:textId="77777777" w:rsidR="004840B5" w:rsidRPr="004840B5" w:rsidRDefault="004840B5" w:rsidP="004840B5">
      <w:pPr>
        <w:tabs>
          <w:tab w:val="left" w:pos="709"/>
        </w:tabs>
        <w:spacing w:before="240"/>
        <w:ind w:left="709"/>
        <w:jc w:val="both"/>
        <w:rPr>
          <w:szCs w:val="28"/>
        </w:rPr>
      </w:pPr>
    </w:p>
    <w:p w14:paraId="4532E3FC" w14:textId="77777777" w:rsidR="004840B5" w:rsidRPr="004840B5" w:rsidRDefault="004840B5" w:rsidP="004840B5">
      <w:pPr>
        <w:tabs>
          <w:tab w:val="left" w:pos="709"/>
        </w:tabs>
        <w:spacing w:before="240"/>
        <w:ind w:left="709"/>
        <w:jc w:val="both"/>
        <w:rPr>
          <w:szCs w:val="28"/>
        </w:rPr>
      </w:pPr>
    </w:p>
    <w:p w14:paraId="4C610E64" w14:textId="77777777" w:rsidR="004840B5" w:rsidRPr="004840B5" w:rsidRDefault="004840B5" w:rsidP="004840B5">
      <w:pPr>
        <w:tabs>
          <w:tab w:val="left" w:pos="709"/>
        </w:tabs>
        <w:spacing w:before="240"/>
        <w:ind w:left="709"/>
        <w:jc w:val="both"/>
        <w:rPr>
          <w:szCs w:val="28"/>
        </w:rPr>
      </w:pPr>
    </w:p>
    <w:p w14:paraId="4271F5FC" w14:textId="77777777" w:rsidR="004840B5" w:rsidRPr="004840B5" w:rsidRDefault="004840B5" w:rsidP="004840B5">
      <w:pPr>
        <w:tabs>
          <w:tab w:val="left" w:pos="709"/>
        </w:tabs>
        <w:spacing w:before="240"/>
        <w:ind w:left="709"/>
        <w:jc w:val="both"/>
        <w:rPr>
          <w:szCs w:val="28"/>
        </w:rPr>
      </w:pPr>
    </w:p>
    <w:p w14:paraId="28F68E5A" w14:textId="77777777" w:rsidR="004840B5" w:rsidRPr="004840B5" w:rsidRDefault="004840B5" w:rsidP="004840B5">
      <w:pPr>
        <w:tabs>
          <w:tab w:val="left" w:pos="709"/>
        </w:tabs>
        <w:spacing w:before="240"/>
        <w:ind w:left="709"/>
        <w:jc w:val="both"/>
        <w:rPr>
          <w:szCs w:val="28"/>
        </w:rPr>
      </w:pPr>
    </w:p>
    <w:p w14:paraId="15BFE951" w14:textId="77777777" w:rsidR="004840B5" w:rsidRPr="004840B5" w:rsidRDefault="004840B5" w:rsidP="004840B5">
      <w:pPr>
        <w:tabs>
          <w:tab w:val="left" w:pos="709"/>
        </w:tabs>
        <w:spacing w:before="240"/>
        <w:ind w:left="709"/>
        <w:jc w:val="both"/>
        <w:rPr>
          <w:szCs w:val="28"/>
        </w:rPr>
      </w:pPr>
    </w:p>
    <w:p w14:paraId="7E667B00" w14:textId="61FA4679" w:rsidR="004840B5" w:rsidRDefault="004840B5" w:rsidP="004840B5">
      <w:pPr>
        <w:tabs>
          <w:tab w:val="left" w:pos="709"/>
        </w:tabs>
        <w:spacing w:before="240"/>
        <w:ind w:left="709"/>
        <w:jc w:val="both"/>
        <w:rPr>
          <w:szCs w:val="28"/>
        </w:rPr>
      </w:pPr>
    </w:p>
    <w:p w14:paraId="596E787B" w14:textId="77777777" w:rsidR="002F7706" w:rsidRPr="004840B5" w:rsidRDefault="002F7706" w:rsidP="004840B5">
      <w:pPr>
        <w:tabs>
          <w:tab w:val="left" w:pos="709"/>
        </w:tabs>
        <w:spacing w:before="240"/>
        <w:ind w:left="709"/>
        <w:jc w:val="both"/>
        <w:rPr>
          <w:szCs w:val="28"/>
        </w:rPr>
      </w:pPr>
    </w:p>
    <w:p w14:paraId="3C89A024" w14:textId="77777777" w:rsidR="004840B5" w:rsidRPr="004840B5" w:rsidRDefault="004840B5" w:rsidP="004840B5">
      <w:pPr>
        <w:numPr>
          <w:ilvl w:val="1"/>
          <w:numId w:val="39"/>
        </w:numPr>
        <w:tabs>
          <w:tab w:val="num" w:pos="709"/>
        </w:tabs>
        <w:spacing w:before="240" w:line="240" w:lineRule="exact"/>
        <w:ind w:left="709" w:hanging="709"/>
        <w:jc w:val="lowKashida"/>
        <w:rPr>
          <w:b/>
          <w:bCs/>
          <w:szCs w:val="28"/>
          <w:u w:val="single"/>
        </w:rPr>
      </w:pPr>
      <w:r w:rsidRPr="004840B5">
        <w:rPr>
          <w:b/>
          <w:bCs/>
          <w:szCs w:val="28"/>
          <w:u w:val="single"/>
        </w:rPr>
        <w:lastRenderedPageBreak/>
        <w:t>BARRICADE WARNING LIGHTS</w:t>
      </w:r>
    </w:p>
    <w:p w14:paraId="06D169B6" w14:textId="77777777" w:rsidR="004840B5" w:rsidRPr="004840B5" w:rsidRDefault="004840B5" w:rsidP="004840B5">
      <w:pPr>
        <w:tabs>
          <w:tab w:val="left" w:pos="709"/>
        </w:tabs>
        <w:spacing w:before="240"/>
        <w:ind w:left="709"/>
        <w:jc w:val="both"/>
        <w:rPr>
          <w:szCs w:val="28"/>
        </w:rPr>
      </w:pPr>
      <w:r w:rsidRPr="004840B5">
        <w:rPr>
          <w:szCs w:val="28"/>
        </w:rPr>
        <w:t xml:space="preserve">The Contractor shall provide barricade warning lights for distant sighting, and marking unexpected hazards in the public right-of-way to alert the motorist that he is traveling in a construction area. They shall be mounted on all barricades, devices during hours of darkness. Barricade warning lights shall be in operation during hours of darkness. </w:t>
      </w:r>
    </w:p>
    <w:p w14:paraId="2AD11C6C" w14:textId="77777777" w:rsidR="004840B5" w:rsidRPr="004840B5" w:rsidRDefault="004840B5" w:rsidP="004840B5">
      <w:pPr>
        <w:tabs>
          <w:tab w:val="left" w:pos="709"/>
        </w:tabs>
        <w:spacing w:before="240"/>
        <w:ind w:left="709"/>
        <w:jc w:val="both"/>
        <w:rPr>
          <w:szCs w:val="28"/>
        </w:rPr>
      </w:pPr>
      <w:r w:rsidRPr="004840B5">
        <w:rPr>
          <w:szCs w:val="28"/>
        </w:rPr>
        <w:t>Barricade warning lights shall be portable, battery operated, lens directed, and enclosed flashing lights.</w:t>
      </w:r>
    </w:p>
    <w:p w14:paraId="333C22A4" w14:textId="77777777" w:rsidR="004840B5" w:rsidRPr="004840B5" w:rsidRDefault="004840B5" w:rsidP="004840B5">
      <w:pPr>
        <w:tabs>
          <w:tab w:val="left" w:pos="709"/>
        </w:tabs>
        <w:spacing w:before="240"/>
        <w:ind w:left="709"/>
        <w:jc w:val="both"/>
        <w:rPr>
          <w:szCs w:val="28"/>
        </w:rPr>
      </w:pPr>
      <w:r w:rsidRPr="004840B5">
        <w:rPr>
          <w:szCs w:val="28"/>
        </w:rPr>
        <w:t>Barricade warning lights used on signs, barricades and channelizing devices, except high level warning devices, shall be bi-directional. Barricade warning lights used on high level warning devices shall be unidirectional, incorporating the use of a parabolic reflector for increased intensity.</w:t>
      </w:r>
    </w:p>
    <w:p w14:paraId="2509CB64" w14:textId="77777777" w:rsidR="004840B5" w:rsidRPr="004840B5" w:rsidRDefault="004840B5" w:rsidP="004840B5">
      <w:pPr>
        <w:tabs>
          <w:tab w:val="left" w:pos="709"/>
        </w:tabs>
        <w:spacing w:before="240"/>
        <w:ind w:left="709"/>
        <w:jc w:val="both"/>
        <w:rPr>
          <w:szCs w:val="28"/>
        </w:rPr>
      </w:pPr>
      <w:r w:rsidRPr="004840B5">
        <w:rPr>
          <w:szCs w:val="28"/>
        </w:rPr>
        <w:t>Barricade warning light lenses shall have a minimum effective diameter of 175mm. The color of the light emitted shall be yellow.</w:t>
      </w:r>
    </w:p>
    <w:p w14:paraId="03CC7EB1" w14:textId="77777777" w:rsidR="004840B5" w:rsidRPr="004840B5" w:rsidRDefault="004840B5" w:rsidP="004840B5">
      <w:pPr>
        <w:numPr>
          <w:ilvl w:val="1"/>
          <w:numId w:val="39"/>
        </w:numPr>
        <w:tabs>
          <w:tab w:val="num" w:pos="709"/>
        </w:tabs>
        <w:spacing w:before="240" w:line="240" w:lineRule="exact"/>
        <w:ind w:left="709" w:hanging="709"/>
        <w:jc w:val="lowKashida"/>
        <w:rPr>
          <w:b/>
          <w:bCs/>
          <w:szCs w:val="28"/>
          <w:u w:val="single"/>
        </w:rPr>
      </w:pPr>
      <w:r w:rsidRPr="004840B5">
        <w:rPr>
          <w:b/>
          <w:bCs/>
          <w:szCs w:val="28"/>
          <w:u w:val="single"/>
        </w:rPr>
        <w:t>HIGH LEVEL WARNING DEVICES</w:t>
      </w:r>
    </w:p>
    <w:p w14:paraId="57250B17" w14:textId="77777777" w:rsidR="004840B5" w:rsidRPr="004840B5" w:rsidRDefault="004840B5" w:rsidP="004840B5">
      <w:pPr>
        <w:tabs>
          <w:tab w:val="left" w:pos="709"/>
        </w:tabs>
        <w:spacing w:before="240"/>
        <w:ind w:left="709"/>
        <w:jc w:val="both"/>
        <w:rPr>
          <w:szCs w:val="28"/>
        </w:rPr>
      </w:pPr>
      <w:r w:rsidRPr="004840B5">
        <w:rPr>
          <w:szCs w:val="28"/>
        </w:rPr>
        <w:t>The Contractor shall provide flag type high level warning devices to alert the motorist of an obstruction in the street. These are to be seen over the top of preceding vehicles. Height should be at least 2.4 m above ground to be effective in diverting traffic around obstructions.</w:t>
      </w:r>
    </w:p>
    <w:p w14:paraId="43275370" w14:textId="26CA174B" w:rsidR="004840B5" w:rsidRPr="004840B5" w:rsidRDefault="004840B5" w:rsidP="004840B5">
      <w:pPr>
        <w:tabs>
          <w:tab w:val="left" w:pos="709"/>
        </w:tabs>
        <w:spacing w:before="240"/>
        <w:ind w:left="709"/>
        <w:jc w:val="both"/>
        <w:rPr>
          <w:szCs w:val="28"/>
        </w:rPr>
      </w:pPr>
      <w:r w:rsidRPr="004840B5">
        <w:rPr>
          <w:noProof/>
          <w:sz w:val="20"/>
          <w:szCs w:val="28"/>
        </w:rPr>
        <w:drawing>
          <wp:anchor distT="0" distB="0" distL="114300" distR="114300" simplePos="0" relativeHeight="251658752" behindDoc="0" locked="0" layoutInCell="1" allowOverlap="1" wp14:anchorId="60BBF3B1" wp14:editId="4E513BDD">
            <wp:simplePos x="0" y="0"/>
            <wp:positionH relativeFrom="column">
              <wp:align>center</wp:align>
            </wp:positionH>
            <wp:positionV relativeFrom="paragraph">
              <wp:posOffset>-27305</wp:posOffset>
            </wp:positionV>
            <wp:extent cx="2740660" cy="2962910"/>
            <wp:effectExtent l="0" t="0" r="0" b="0"/>
            <wp:wrapNone/>
            <wp:docPr id="31" name="Picture 31" descr="sign road-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sign road-2"/>
                    <pic:cNvPicPr>
                      <a:picLocks noChangeAspect="1" noChangeArrowheads="1"/>
                    </pic:cNvPicPr>
                  </pic:nvPicPr>
                  <pic:blipFill>
                    <a:blip r:embed="rId33" cstate="print">
                      <a:extLst>
                        <a:ext uri="{28A0092B-C50C-407E-A947-70E740481C1C}">
                          <a14:useLocalDpi xmlns:a14="http://schemas.microsoft.com/office/drawing/2010/main" val="0"/>
                        </a:ext>
                      </a:extLst>
                    </a:blip>
                    <a:srcRect l="72429" t="70221" r="18182" b="10738"/>
                    <a:stretch>
                      <a:fillRect/>
                    </a:stretch>
                  </pic:blipFill>
                  <pic:spPr bwMode="auto">
                    <a:xfrm>
                      <a:off x="0" y="0"/>
                      <a:ext cx="2740660" cy="2962910"/>
                    </a:xfrm>
                    <a:prstGeom prst="rect">
                      <a:avLst/>
                    </a:prstGeom>
                    <a:noFill/>
                  </pic:spPr>
                </pic:pic>
              </a:graphicData>
            </a:graphic>
            <wp14:sizeRelH relativeFrom="page">
              <wp14:pctWidth>0</wp14:pctWidth>
            </wp14:sizeRelH>
            <wp14:sizeRelV relativeFrom="page">
              <wp14:pctHeight>0</wp14:pctHeight>
            </wp14:sizeRelV>
          </wp:anchor>
        </w:drawing>
      </w:r>
    </w:p>
    <w:p w14:paraId="56B8C09C" w14:textId="77777777" w:rsidR="004840B5" w:rsidRPr="004840B5" w:rsidRDefault="004840B5" w:rsidP="004840B5">
      <w:pPr>
        <w:tabs>
          <w:tab w:val="left" w:pos="709"/>
        </w:tabs>
        <w:spacing w:before="240"/>
        <w:ind w:left="709"/>
        <w:jc w:val="both"/>
        <w:rPr>
          <w:szCs w:val="28"/>
        </w:rPr>
      </w:pPr>
    </w:p>
    <w:p w14:paraId="08C2011C" w14:textId="77777777" w:rsidR="004840B5" w:rsidRPr="004840B5" w:rsidRDefault="004840B5" w:rsidP="004840B5">
      <w:pPr>
        <w:tabs>
          <w:tab w:val="left" w:pos="709"/>
        </w:tabs>
        <w:spacing w:before="240"/>
        <w:ind w:left="709"/>
        <w:jc w:val="both"/>
        <w:rPr>
          <w:szCs w:val="28"/>
        </w:rPr>
      </w:pPr>
    </w:p>
    <w:p w14:paraId="15B139E2" w14:textId="77777777" w:rsidR="004840B5" w:rsidRPr="004840B5" w:rsidRDefault="004840B5" w:rsidP="004840B5">
      <w:pPr>
        <w:tabs>
          <w:tab w:val="left" w:pos="709"/>
        </w:tabs>
        <w:spacing w:before="240"/>
        <w:ind w:left="709"/>
        <w:jc w:val="both"/>
        <w:rPr>
          <w:szCs w:val="28"/>
        </w:rPr>
      </w:pPr>
    </w:p>
    <w:p w14:paraId="4B065B1B" w14:textId="77777777" w:rsidR="004840B5" w:rsidRPr="004840B5" w:rsidRDefault="004840B5" w:rsidP="004840B5">
      <w:pPr>
        <w:tabs>
          <w:tab w:val="left" w:pos="709"/>
        </w:tabs>
        <w:spacing w:before="240"/>
        <w:ind w:left="709"/>
        <w:jc w:val="both"/>
        <w:rPr>
          <w:szCs w:val="28"/>
        </w:rPr>
      </w:pPr>
    </w:p>
    <w:p w14:paraId="4DE20A00" w14:textId="77777777" w:rsidR="004840B5" w:rsidRPr="004840B5" w:rsidRDefault="004840B5" w:rsidP="004840B5">
      <w:pPr>
        <w:tabs>
          <w:tab w:val="left" w:pos="709"/>
        </w:tabs>
        <w:spacing w:before="240"/>
        <w:ind w:left="709"/>
        <w:jc w:val="both"/>
        <w:rPr>
          <w:szCs w:val="28"/>
        </w:rPr>
      </w:pPr>
    </w:p>
    <w:p w14:paraId="73A6911E" w14:textId="77777777" w:rsidR="004840B5" w:rsidRPr="004840B5" w:rsidRDefault="004840B5" w:rsidP="004840B5">
      <w:pPr>
        <w:tabs>
          <w:tab w:val="left" w:pos="709"/>
        </w:tabs>
        <w:spacing w:before="240"/>
        <w:ind w:left="709"/>
        <w:jc w:val="both"/>
        <w:rPr>
          <w:szCs w:val="28"/>
        </w:rPr>
      </w:pPr>
    </w:p>
    <w:p w14:paraId="581A140C" w14:textId="77777777" w:rsidR="004840B5" w:rsidRPr="004840B5" w:rsidRDefault="004840B5" w:rsidP="004840B5">
      <w:pPr>
        <w:tabs>
          <w:tab w:val="left" w:pos="709"/>
        </w:tabs>
        <w:spacing w:before="240"/>
        <w:ind w:left="709"/>
        <w:jc w:val="both"/>
        <w:rPr>
          <w:szCs w:val="28"/>
        </w:rPr>
      </w:pPr>
    </w:p>
    <w:p w14:paraId="7B7FFCC7" w14:textId="77777777" w:rsidR="004840B5" w:rsidRPr="004840B5" w:rsidRDefault="004840B5" w:rsidP="004840B5">
      <w:pPr>
        <w:tabs>
          <w:tab w:val="left" w:pos="709"/>
        </w:tabs>
        <w:spacing w:before="240"/>
        <w:ind w:left="709"/>
        <w:jc w:val="both"/>
        <w:rPr>
          <w:sz w:val="16"/>
          <w:szCs w:val="16"/>
        </w:rPr>
      </w:pPr>
    </w:p>
    <w:p w14:paraId="78115820" w14:textId="77777777" w:rsidR="004840B5" w:rsidRPr="004840B5" w:rsidRDefault="004840B5" w:rsidP="004840B5">
      <w:pPr>
        <w:numPr>
          <w:ilvl w:val="1"/>
          <w:numId w:val="35"/>
        </w:numPr>
        <w:tabs>
          <w:tab w:val="left" w:pos="993"/>
        </w:tabs>
        <w:spacing w:before="240"/>
        <w:jc w:val="both"/>
        <w:rPr>
          <w:szCs w:val="28"/>
        </w:rPr>
      </w:pPr>
      <w:r w:rsidRPr="004840B5">
        <w:rPr>
          <w:szCs w:val="28"/>
        </w:rPr>
        <w:t>Flag type high level warning devices shall display three flags so that the lowest point of all three flags is 2.4m or more above the street. The flag shall be 400mm square or larger. Flags shall be orange of fluorescent red-orange in color. The flag support shall be substantial to resist overturning by wind.</w:t>
      </w:r>
    </w:p>
    <w:p w14:paraId="4C6EAAF3" w14:textId="77777777" w:rsidR="004840B5" w:rsidRPr="004840B5" w:rsidRDefault="004840B5" w:rsidP="004840B5">
      <w:pPr>
        <w:numPr>
          <w:ilvl w:val="1"/>
          <w:numId w:val="35"/>
        </w:numPr>
        <w:tabs>
          <w:tab w:val="left" w:pos="709"/>
        </w:tabs>
        <w:spacing w:before="240"/>
        <w:jc w:val="both"/>
        <w:rPr>
          <w:szCs w:val="28"/>
        </w:rPr>
      </w:pPr>
      <w:r w:rsidRPr="004840B5">
        <w:rPr>
          <w:szCs w:val="28"/>
        </w:rPr>
        <w:t>During hours of darkness, each flag type high level warning device must be equipped with a minimum of one operating flasher with lens mounted more than 2.4m above the street.</w:t>
      </w:r>
    </w:p>
    <w:p w14:paraId="4CA118B3" w14:textId="77777777" w:rsidR="004840B5" w:rsidRPr="004840B5" w:rsidRDefault="004840B5" w:rsidP="004840B5">
      <w:pPr>
        <w:tabs>
          <w:tab w:val="left" w:pos="709"/>
        </w:tabs>
        <w:spacing w:before="240"/>
        <w:jc w:val="both"/>
        <w:rPr>
          <w:szCs w:val="28"/>
        </w:rPr>
      </w:pPr>
    </w:p>
    <w:p w14:paraId="5B3D5E7F" w14:textId="77777777" w:rsidR="004840B5" w:rsidRPr="004840B5" w:rsidRDefault="004840B5" w:rsidP="004840B5">
      <w:pPr>
        <w:numPr>
          <w:ilvl w:val="1"/>
          <w:numId w:val="39"/>
        </w:numPr>
        <w:tabs>
          <w:tab w:val="num" w:pos="709"/>
        </w:tabs>
        <w:spacing w:before="240" w:line="240" w:lineRule="exact"/>
        <w:ind w:left="709" w:hanging="709"/>
        <w:jc w:val="lowKashida"/>
        <w:rPr>
          <w:b/>
          <w:bCs/>
          <w:szCs w:val="28"/>
          <w:u w:val="single"/>
        </w:rPr>
      </w:pPr>
      <w:r w:rsidRPr="004840B5">
        <w:rPr>
          <w:b/>
          <w:bCs/>
          <w:szCs w:val="28"/>
          <w:u w:val="single"/>
        </w:rPr>
        <w:br w:type="page"/>
      </w:r>
      <w:r w:rsidRPr="004840B5">
        <w:rPr>
          <w:b/>
          <w:bCs/>
          <w:szCs w:val="28"/>
          <w:u w:val="single"/>
        </w:rPr>
        <w:lastRenderedPageBreak/>
        <w:t>CHANNELIZING DEVICES</w:t>
      </w:r>
    </w:p>
    <w:p w14:paraId="5C5F1550" w14:textId="77777777" w:rsidR="004840B5" w:rsidRPr="004840B5" w:rsidRDefault="004840B5" w:rsidP="004840B5">
      <w:pPr>
        <w:numPr>
          <w:ilvl w:val="0"/>
          <w:numId w:val="40"/>
        </w:numPr>
        <w:tabs>
          <w:tab w:val="num" w:pos="1134"/>
        </w:tabs>
        <w:spacing w:before="240"/>
        <w:ind w:left="1134" w:hanging="425"/>
        <w:jc w:val="both"/>
        <w:rPr>
          <w:szCs w:val="28"/>
        </w:rPr>
      </w:pPr>
      <w:r w:rsidRPr="004840B5">
        <w:rPr>
          <w:szCs w:val="28"/>
        </w:rPr>
        <w:t>The Contractor shall provide traffic cones for daytime channelization of traffic and to delineate minor construction / maintenance areas. Traffic cones shall only be used during the daylight hours; and, if channelization is needed at night, they should be replaced with vertical panel channelizing device with warning lights.</w:t>
      </w:r>
    </w:p>
    <w:p w14:paraId="46C17C79" w14:textId="77777777" w:rsidR="004840B5" w:rsidRPr="004840B5" w:rsidRDefault="004840B5" w:rsidP="004840B5">
      <w:pPr>
        <w:spacing w:before="240"/>
        <w:ind w:left="1134"/>
        <w:jc w:val="both"/>
      </w:pPr>
      <w:r w:rsidRPr="004840B5">
        <w:t>Traffic cones may be conical or tubular devices generally with square weighted bases. The conical devices shall be a minimum of 0.5m high. The tubular devices shall be a minimum of 0.7m high shall be orange or fluorescent red-orange.</w:t>
      </w:r>
    </w:p>
    <w:p w14:paraId="07D102B4" w14:textId="77777777" w:rsidR="004840B5" w:rsidRPr="004840B5" w:rsidRDefault="004840B5" w:rsidP="004840B5">
      <w:pPr>
        <w:spacing w:before="240"/>
        <w:ind w:left="1134"/>
        <w:jc w:val="both"/>
      </w:pPr>
      <w:r w:rsidRPr="004840B5">
        <w:t>Traffic cones shall be used to channel traffic, divide opposing traffic lanes, and delineate minor construction operations in the street.</w:t>
      </w:r>
    </w:p>
    <w:p w14:paraId="78617792" w14:textId="77777777" w:rsidR="004840B5" w:rsidRPr="004840B5" w:rsidRDefault="004840B5" w:rsidP="004840B5">
      <w:pPr>
        <w:spacing w:before="240"/>
        <w:ind w:left="1134"/>
        <w:jc w:val="both"/>
      </w:pPr>
      <w:r w:rsidRPr="004840B5">
        <w:t>Cones should be placed in accordance with taper lengths. Spacing of cones shall exceed 7.5 meters.</w:t>
      </w:r>
    </w:p>
    <w:p w14:paraId="4E35277B" w14:textId="77777777" w:rsidR="004840B5" w:rsidRPr="004840B5" w:rsidRDefault="004840B5" w:rsidP="004840B5">
      <w:pPr>
        <w:numPr>
          <w:ilvl w:val="0"/>
          <w:numId w:val="40"/>
        </w:numPr>
        <w:tabs>
          <w:tab w:val="num" w:pos="1134"/>
        </w:tabs>
        <w:spacing w:before="240"/>
        <w:ind w:left="1134" w:hanging="425"/>
        <w:jc w:val="both"/>
        <w:rPr>
          <w:szCs w:val="28"/>
        </w:rPr>
      </w:pPr>
      <w:r w:rsidRPr="004840B5">
        <w:rPr>
          <w:szCs w:val="28"/>
        </w:rPr>
        <w:t>Vertical Panel Channelizing Devices.</w:t>
      </w:r>
    </w:p>
    <w:p w14:paraId="683874DF" w14:textId="77777777" w:rsidR="004840B5" w:rsidRPr="004840B5" w:rsidRDefault="004840B5" w:rsidP="004840B5">
      <w:pPr>
        <w:spacing w:before="240"/>
        <w:ind w:left="1134"/>
        <w:jc w:val="both"/>
      </w:pPr>
      <w:r w:rsidRPr="004840B5">
        <w:t>The Contractor shall provide vertical panel channelizing devices for 24-hours channelization, using flashing warning lights mounted at the top.</w:t>
      </w:r>
    </w:p>
    <w:p w14:paraId="58E86B06" w14:textId="77777777" w:rsidR="004840B5" w:rsidRPr="004840B5" w:rsidRDefault="004840B5" w:rsidP="004840B5">
      <w:pPr>
        <w:spacing w:before="240"/>
        <w:ind w:left="1134"/>
        <w:jc w:val="both"/>
      </w:pPr>
      <w:r w:rsidRPr="004840B5">
        <w:t>Markings for all vertical panel channelizing devices shall be alternate 200mm orange and white stripes sloping down at an angle of 45 degrees to the side of which traffic must pass.</w:t>
      </w:r>
    </w:p>
    <w:p w14:paraId="675EA11D" w14:textId="77777777" w:rsidR="004840B5" w:rsidRPr="004840B5" w:rsidRDefault="004840B5" w:rsidP="004840B5">
      <w:pPr>
        <w:spacing w:before="240"/>
        <w:ind w:left="1134"/>
        <w:jc w:val="both"/>
      </w:pPr>
      <w:r w:rsidRPr="004840B5">
        <w:t>Vertical panel channelizing devices shall be constructed of suitable material to the dimensions shown. The base and panel support shall be substantial and white in color.</w:t>
      </w:r>
    </w:p>
    <w:p w14:paraId="3457D0DE" w14:textId="1C46466B" w:rsidR="004840B5" w:rsidRPr="004840B5" w:rsidRDefault="004840B5" w:rsidP="004840B5">
      <w:pPr>
        <w:spacing w:before="240"/>
        <w:ind w:left="1134"/>
        <w:jc w:val="both"/>
      </w:pPr>
      <w:r w:rsidRPr="004840B5">
        <w:rPr>
          <w:noProof/>
          <w:sz w:val="20"/>
        </w:rPr>
        <w:drawing>
          <wp:anchor distT="0" distB="0" distL="114300" distR="114300" simplePos="0" relativeHeight="251659776" behindDoc="0" locked="0" layoutInCell="1" allowOverlap="1" wp14:anchorId="2580B4DB" wp14:editId="1D725A2A">
            <wp:simplePos x="0" y="0"/>
            <wp:positionH relativeFrom="column">
              <wp:posOffset>1159510</wp:posOffset>
            </wp:positionH>
            <wp:positionV relativeFrom="paragraph">
              <wp:posOffset>630555</wp:posOffset>
            </wp:positionV>
            <wp:extent cx="4000500" cy="2609850"/>
            <wp:effectExtent l="0" t="0" r="0" b="0"/>
            <wp:wrapNone/>
            <wp:docPr id="30" name="Picture 30" descr="sign road-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sign road-3"/>
                    <pic:cNvPicPr>
                      <a:picLocks noChangeAspect="1" noChangeArrowheads="1"/>
                    </pic:cNvPicPr>
                  </pic:nvPicPr>
                  <pic:blipFill>
                    <a:blip r:embed="rId34" cstate="print">
                      <a:extLst>
                        <a:ext uri="{28A0092B-C50C-407E-A947-70E740481C1C}">
                          <a14:useLocalDpi xmlns:a14="http://schemas.microsoft.com/office/drawing/2010/main" val="0"/>
                        </a:ext>
                      </a:extLst>
                    </a:blip>
                    <a:srcRect l="29880" t="78896" r="59204" b="7742"/>
                    <a:stretch>
                      <a:fillRect/>
                    </a:stretch>
                  </pic:blipFill>
                  <pic:spPr bwMode="auto">
                    <a:xfrm>
                      <a:off x="0" y="0"/>
                      <a:ext cx="4000500" cy="2609850"/>
                    </a:xfrm>
                    <a:prstGeom prst="rect">
                      <a:avLst/>
                    </a:prstGeom>
                    <a:noFill/>
                  </pic:spPr>
                </pic:pic>
              </a:graphicData>
            </a:graphic>
            <wp14:sizeRelH relativeFrom="page">
              <wp14:pctWidth>0</wp14:pctWidth>
            </wp14:sizeRelH>
            <wp14:sizeRelV relativeFrom="page">
              <wp14:pctHeight>0</wp14:pctHeight>
            </wp14:sizeRelV>
          </wp:anchor>
        </w:drawing>
      </w:r>
      <w:r w:rsidRPr="004840B5">
        <w:t>All vertical panel channelizing devices used in the right – of – way during hours of darkness shall have a barricade warning light attached and in operation. The warning light shall be mounted above the marked panel.</w:t>
      </w:r>
    </w:p>
    <w:p w14:paraId="27F4ADBD" w14:textId="77777777" w:rsidR="004840B5" w:rsidRPr="004840B5" w:rsidRDefault="004840B5" w:rsidP="004840B5">
      <w:pPr>
        <w:spacing w:before="240"/>
        <w:ind w:left="1134"/>
        <w:jc w:val="both"/>
      </w:pPr>
    </w:p>
    <w:p w14:paraId="70BA045F" w14:textId="77777777" w:rsidR="004840B5" w:rsidRPr="004840B5" w:rsidRDefault="004840B5" w:rsidP="004840B5">
      <w:pPr>
        <w:spacing w:before="240"/>
        <w:ind w:left="1134"/>
        <w:jc w:val="both"/>
      </w:pPr>
    </w:p>
    <w:p w14:paraId="2B46B31D" w14:textId="77777777" w:rsidR="004840B5" w:rsidRPr="004840B5" w:rsidRDefault="004840B5" w:rsidP="004840B5">
      <w:pPr>
        <w:spacing w:before="240"/>
        <w:ind w:left="1134"/>
        <w:jc w:val="both"/>
      </w:pPr>
    </w:p>
    <w:p w14:paraId="52522A17" w14:textId="77777777" w:rsidR="004840B5" w:rsidRPr="004840B5" w:rsidRDefault="004840B5" w:rsidP="004840B5">
      <w:pPr>
        <w:spacing w:before="240"/>
        <w:ind w:left="1134"/>
        <w:jc w:val="both"/>
      </w:pPr>
    </w:p>
    <w:p w14:paraId="352583EE" w14:textId="77777777" w:rsidR="004840B5" w:rsidRPr="004840B5" w:rsidRDefault="004840B5" w:rsidP="004840B5">
      <w:pPr>
        <w:spacing w:before="240"/>
        <w:ind w:left="1134"/>
        <w:jc w:val="both"/>
      </w:pPr>
    </w:p>
    <w:p w14:paraId="7B43178D" w14:textId="77777777" w:rsidR="004840B5" w:rsidRPr="004840B5" w:rsidRDefault="004840B5" w:rsidP="004840B5">
      <w:pPr>
        <w:spacing w:before="240"/>
        <w:ind w:left="1134"/>
        <w:jc w:val="both"/>
      </w:pPr>
    </w:p>
    <w:p w14:paraId="57EB711C" w14:textId="77777777" w:rsidR="004840B5" w:rsidRPr="004840B5" w:rsidRDefault="004840B5" w:rsidP="004840B5">
      <w:pPr>
        <w:spacing w:before="240"/>
        <w:ind w:left="1134"/>
        <w:jc w:val="both"/>
      </w:pPr>
    </w:p>
    <w:p w14:paraId="7E5F26CB" w14:textId="77777777" w:rsidR="004840B5" w:rsidRPr="004840B5" w:rsidRDefault="004840B5" w:rsidP="004840B5">
      <w:pPr>
        <w:tabs>
          <w:tab w:val="left" w:pos="720"/>
        </w:tabs>
        <w:spacing w:before="240" w:line="240" w:lineRule="exact"/>
        <w:jc w:val="lowKashida"/>
        <w:rPr>
          <w:b/>
          <w:bCs/>
          <w:szCs w:val="28"/>
        </w:rPr>
      </w:pPr>
      <w:r w:rsidRPr="004840B5">
        <w:rPr>
          <w:b/>
          <w:bCs/>
          <w:szCs w:val="28"/>
          <w:u w:val="single"/>
        </w:rPr>
        <w:br w:type="page"/>
      </w:r>
      <w:r w:rsidRPr="004840B5">
        <w:rPr>
          <w:b/>
          <w:bCs/>
          <w:szCs w:val="28"/>
          <w:u w:val="single"/>
        </w:rPr>
        <w:lastRenderedPageBreak/>
        <w:t>PART 3 - EXECUTION</w:t>
      </w:r>
    </w:p>
    <w:p w14:paraId="236041F8" w14:textId="77777777" w:rsidR="004840B5" w:rsidRPr="004840B5" w:rsidRDefault="004840B5" w:rsidP="004840B5">
      <w:pPr>
        <w:numPr>
          <w:ilvl w:val="1"/>
          <w:numId w:val="41"/>
        </w:numPr>
        <w:tabs>
          <w:tab w:val="num" w:pos="709"/>
        </w:tabs>
        <w:spacing w:before="240" w:line="240" w:lineRule="exact"/>
        <w:ind w:left="709" w:hanging="709"/>
        <w:jc w:val="lowKashida"/>
        <w:rPr>
          <w:b/>
          <w:bCs/>
          <w:szCs w:val="28"/>
          <w:u w:val="single"/>
          <w:lang w:val="fr-FR"/>
        </w:rPr>
      </w:pPr>
      <w:r w:rsidRPr="004840B5">
        <w:rPr>
          <w:b/>
          <w:bCs/>
          <w:szCs w:val="28"/>
          <w:u w:val="single"/>
          <w:lang w:val="fr-FR"/>
        </w:rPr>
        <w:t>FLAGMEN</w:t>
      </w:r>
    </w:p>
    <w:p w14:paraId="3ECF8343" w14:textId="77777777" w:rsidR="004840B5" w:rsidRPr="004840B5" w:rsidRDefault="004840B5" w:rsidP="004840B5">
      <w:pPr>
        <w:tabs>
          <w:tab w:val="left" w:pos="709"/>
        </w:tabs>
        <w:spacing w:before="240"/>
        <w:ind w:left="709"/>
        <w:jc w:val="both"/>
        <w:rPr>
          <w:szCs w:val="28"/>
        </w:rPr>
      </w:pPr>
      <w:r w:rsidRPr="004840B5">
        <w:rPr>
          <w:szCs w:val="28"/>
        </w:rPr>
        <w:t>The Contractor shall provide flagmen at locations where equipment is intermittently blocking or crossing a traffic lane or where only one traffic lane is available for two directions of traffic. Absence of flagmen is critical construction locations is enough reason for the Engineer’s Representative to order the Contractor to stop work immediately, cover up open trenches and put the area back to a “safe” motorist and pedestrian environment.</w:t>
      </w:r>
    </w:p>
    <w:p w14:paraId="39EB75B6" w14:textId="77777777" w:rsidR="004840B5" w:rsidRPr="004840B5" w:rsidRDefault="004840B5" w:rsidP="004840B5">
      <w:pPr>
        <w:tabs>
          <w:tab w:val="left" w:pos="709"/>
        </w:tabs>
        <w:spacing w:before="240"/>
        <w:ind w:left="709"/>
        <w:jc w:val="both"/>
        <w:rPr>
          <w:szCs w:val="28"/>
        </w:rPr>
      </w:pPr>
      <w:r w:rsidRPr="004840B5">
        <w:rPr>
          <w:szCs w:val="28"/>
        </w:rPr>
        <w:t>Flagmen shall be trained, alert, courteous, neat and possess a sense of responsibility for the safety of the public and work crew. Flagmen shall wear orange or fluorescent red-orange vests when assisting with traffic control. The use of orange or fluorescent red-orange hats is desirable.</w:t>
      </w:r>
    </w:p>
    <w:p w14:paraId="190F8ED4" w14:textId="78B8D81D" w:rsidR="004840B5" w:rsidRPr="004840B5" w:rsidRDefault="004840B5" w:rsidP="004840B5">
      <w:pPr>
        <w:tabs>
          <w:tab w:val="left" w:pos="709"/>
        </w:tabs>
        <w:spacing w:before="240"/>
        <w:ind w:left="709"/>
        <w:jc w:val="both"/>
        <w:rPr>
          <w:szCs w:val="28"/>
        </w:rPr>
      </w:pPr>
      <w:r w:rsidRPr="004840B5">
        <w:rPr>
          <w:szCs w:val="28"/>
        </w:rPr>
        <w:t xml:space="preserve">Flagmen shall use a 600mm square red or fluorescent red-orange flag on a </w:t>
      </w:r>
      <w:r w:rsidR="00475083" w:rsidRPr="004840B5">
        <w:rPr>
          <w:szCs w:val="28"/>
        </w:rPr>
        <w:t>1-meter</w:t>
      </w:r>
      <w:r w:rsidRPr="004840B5">
        <w:rPr>
          <w:szCs w:val="28"/>
        </w:rPr>
        <w:t xml:space="preserve"> long staff to control traffic.</w:t>
      </w:r>
    </w:p>
    <w:p w14:paraId="04E707FA" w14:textId="6B64DCE3" w:rsidR="004840B5" w:rsidRPr="004840B5" w:rsidRDefault="004840B5" w:rsidP="004840B5">
      <w:pPr>
        <w:tabs>
          <w:tab w:val="left" w:pos="709"/>
        </w:tabs>
        <w:spacing w:before="240"/>
        <w:ind w:left="709"/>
        <w:jc w:val="both"/>
        <w:rPr>
          <w:szCs w:val="28"/>
        </w:rPr>
      </w:pPr>
      <w:r w:rsidRPr="004840B5">
        <w:rPr>
          <w:szCs w:val="28"/>
        </w:rPr>
        <w:t xml:space="preserve">Flagmen shall be stationed at a readily visible location in advance of the restriction. Flagmen stations shall be marked with a </w:t>
      </w:r>
      <w:r w:rsidR="00475083" w:rsidRPr="004840B5">
        <w:rPr>
          <w:szCs w:val="28"/>
        </w:rPr>
        <w:t>high-level</w:t>
      </w:r>
      <w:r w:rsidRPr="004840B5">
        <w:rPr>
          <w:szCs w:val="28"/>
        </w:rPr>
        <w:t xml:space="preserve"> warning device. “Flagman Ahead” and “Be Prepared to Stop” signs shall be used in advance of each station.</w:t>
      </w:r>
    </w:p>
    <w:p w14:paraId="2E29B4B3" w14:textId="77777777" w:rsidR="004840B5" w:rsidRPr="004840B5" w:rsidRDefault="004840B5" w:rsidP="004840B5">
      <w:pPr>
        <w:tabs>
          <w:tab w:val="left" w:pos="709"/>
        </w:tabs>
        <w:spacing w:before="240"/>
        <w:ind w:left="709"/>
        <w:jc w:val="both"/>
        <w:rPr>
          <w:szCs w:val="28"/>
        </w:rPr>
      </w:pPr>
      <w:r w:rsidRPr="004840B5">
        <w:rPr>
          <w:szCs w:val="28"/>
        </w:rPr>
        <w:t>During hours of darkness, flagman stations shall be illuminated. All traffic control devices shall be reflectorized and have barricade warning lights.</w:t>
      </w:r>
    </w:p>
    <w:p w14:paraId="1105F752" w14:textId="77777777" w:rsidR="004840B5" w:rsidRPr="004840B5" w:rsidRDefault="004840B5" w:rsidP="004840B5">
      <w:pPr>
        <w:numPr>
          <w:ilvl w:val="1"/>
          <w:numId w:val="41"/>
        </w:numPr>
        <w:tabs>
          <w:tab w:val="num" w:pos="709"/>
        </w:tabs>
        <w:spacing w:before="240" w:line="240" w:lineRule="exact"/>
        <w:ind w:left="709" w:hanging="709"/>
        <w:jc w:val="lowKashida"/>
        <w:rPr>
          <w:b/>
          <w:bCs/>
          <w:szCs w:val="28"/>
          <w:u w:val="single"/>
        </w:rPr>
      </w:pPr>
      <w:r w:rsidRPr="004840B5">
        <w:rPr>
          <w:b/>
          <w:bCs/>
          <w:szCs w:val="28"/>
          <w:u w:val="single"/>
        </w:rPr>
        <w:t>PEDESTRIAN WALKWAYS</w:t>
      </w:r>
    </w:p>
    <w:p w14:paraId="2CEDB26C" w14:textId="77777777" w:rsidR="004840B5" w:rsidRPr="004840B5" w:rsidRDefault="004840B5" w:rsidP="004840B5">
      <w:pPr>
        <w:tabs>
          <w:tab w:val="left" w:pos="709"/>
        </w:tabs>
        <w:spacing w:before="240"/>
        <w:ind w:left="709"/>
        <w:jc w:val="both"/>
        <w:rPr>
          <w:szCs w:val="28"/>
        </w:rPr>
      </w:pPr>
      <w:r w:rsidRPr="004840B5">
        <w:rPr>
          <w:szCs w:val="28"/>
        </w:rPr>
        <w:t xml:space="preserve">Where deemed necessary by the Engineer, the Contractor shall provide a pedestrian walking area, whether it existed previously or not in active construction areas. The Contractor shall maintain it at all times at that active construction site. </w:t>
      </w:r>
    </w:p>
    <w:p w14:paraId="35E2A477" w14:textId="77777777" w:rsidR="004840B5" w:rsidRPr="004840B5" w:rsidRDefault="004840B5" w:rsidP="004840B5">
      <w:pPr>
        <w:tabs>
          <w:tab w:val="left" w:pos="709"/>
        </w:tabs>
        <w:spacing w:before="240"/>
        <w:ind w:left="709"/>
        <w:jc w:val="both"/>
        <w:rPr>
          <w:szCs w:val="28"/>
        </w:rPr>
      </w:pPr>
      <w:r w:rsidRPr="004840B5">
        <w:rPr>
          <w:szCs w:val="28"/>
        </w:rPr>
        <w:t>All walkways shall be clearly identified, protected from motor vehicle traffic and free of pedestrian hazards (holes, debris, dust, mud, etc.). Pedestrians using temporary walkways shall be protected using traffic control devices, including barricades, cones, signs, etc.</w:t>
      </w:r>
    </w:p>
    <w:p w14:paraId="52CC2ACB" w14:textId="77777777" w:rsidR="004840B5" w:rsidRPr="004840B5" w:rsidRDefault="004840B5" w:rsidP="004840B5">
      <w:pPr>
        <w:numPr>
          <w:ilvl w:val="1"/>
          <w:numId w:val="41"/>
        </w:numPr>
        <w:tabs>
          <w:tab w:val="num" w:pos="709"/>
        </w:tabs>
        <w:spacing w:before="240" w:line="240" w:lineRule="exact"/>
        <w:ind w:left="709" w:hanging="709"/>
        <w:jc w:val="lowKashida"/>
        <w:rPr>
          <w:b/>
          <w:bCs/>
          <w:szCs w:val="28"/>
          <w:u w:val="single"/>
        </w:rPr>
      </w:pPr>
      <w:r w:rsidRPr="004840B5">
        <w:rPr>
          <w:b/>
          <w:bCs/>
          <w:szCs w:val="28"/>
          <w:u w:val="single"/>
        </w:rPr>
        <w:t>STREET CLOSURES</w:t>
      </w:r>
    </w:p>
    <w:p w14:paraId="7D92851C" w14:textId="77777777" w:rsidR="004840B5" w:rsidRPr="004840B5" w:rsidRDefault="004840B5" w:rsidP="004840B5">
      <w:pPr>
        <w:tabs>
          <w:tab w:val="left" w:pos="709"/>
        </w:tabs>
        <w:spacing w:before="240"/>
        <w:ind w:left="709"/>
        <w:jc w:val="both"/>
        <w:rPr>
          <w:szCs w:val="28"/>
        </w:rPr>
      </w:pPr>
      <w:r w:rsidRPr="004840B5">
        <w:rPr>
          <w:szCs w:val="28"/>
        </w:rPr>
        <w:t xml:space="preserve">The Engineers will not approve a street closure strictly for the convenience of the Contractor. </w:t>
      </w:r>
      <w:smartTag w:uri="urn:schemas-microsoft-com:office:smarttags" w:element="address">
        <w:smartTag w:uri="urn:schemas-microsoft-com:office:smarttags" w:element="Street">
          <w:r w:rsidRPr="004840B5">
            <w:rPr>
              <w:szCs w:val="28"/>
            </w:rPr>
            <w:t>A street</w:t>
          </w:r>
        </w:smartTag>
      </w:smartTag>
      <w:r w:rsidRPr="004840B5">
        <w:rPr>
          <w:szCs w:val="28"/>
        </w:rPr>
        <w:t xml:space="preserve"> closure will be approved only when the Engineer determines it is necessary for the safety of the motorist and pedestrian as well as the Contractor. The procedure for obtaining permission to close a road and to properly sign this road is as follows: </w:t>
      </w:r>
    </w:p>
    <w:p w14:paraId="79097B6E" w14:textId="77777777" w:rsidR="004840B5" w:rsidRPr="004840B5" w:rsidRDefault="004840B5" w:rsidP="004840B5">
      <w:pPr>
        <w:numPr>
          <w:ilvl w:val="2"/>
          <w:numId w:val="35"/>
        </w:numPr>
        <w:tabs>
          <w:tab w:val="left" w:pos="709"/>
          <w:tab w:val="num" w:pos="1134"/>
        </w:tabs>
        <w:spacing w:before="240"/>
        <w:ind w:left="1134" w:hanging="425"/>
        <w:jc w:val="both"/>
        <w:rPr>
          <w:b/>
          <w:bCs/>
          <w:szCs w:val="28"/>
        </w:rPr>
      </w:pPr>
      <w:r w:rsidRPr="004840B5">
        <w:rPr>
          <w:b/>
          <w:bCs/>
          <w:szCs w:val="28"/>
        </w:rPr>
        <w:t>Permit</w:t>
      </w:r>
    </w:p>
    <w:p w14:paraId="7BD11954" w14:textId="77777777" w:rsidR="004840B5" w:rsidRPr="004840B5" w:rsidRDefault="004840B5" w:rsidP="004840B5">
      <w:pPr>
        <w:tabs>
          <w:tab w:val="left" w:pos="1134"/>
        </w:tabs>
        <w:spacing w:before="240"/>
        <w:ind w:left="1134"/>
        <w:jc w:val="both"/>
        <w:rPr>
          <w:szCs w:val="28"/>
        </w:rPr>
      </w:pPr>
      <w:smartTag w:uri="urn:schemas-microsoft-com:office:smarttags" w:element="address">
        <w:smartTag w:uri="urn:schemas-microsoft-com:office:smarttags" w:element="Street">
          <w:r w:rsidRPr="004840B5">
            <w:rPr>
              <w:szCs w:val="28"/>
            </w:rPr>
            <w:t>A street</w:t>
          </w:r>
        </w:smartTag>
      </w:smartTag>
      <w:r w:rsidRPr="004840B5">
        <w:rPr>
          <w:szCs w:val="28"/>
        </w:rPr>
        <w:t xml:space="preserve"> closure permit shall be submitted for review five working days prior to requested closure date.</w:t>
      </w:r>
    </w:p>
    <w:p w14:paraId="1FC59AC9" w14:textId="77777777" w:rsidR="004840B5" w:rsidRPr="004840B5" w:rsidRDefault="004840B5" w:rsidP="004840B5">
      <w:pPr>
        <w:tabs>
          <w:tab w:val="left" w:pos="1134"/>
        </w:tabs>
        <w:spacing w:before="240"/>
        <w:ind w:left="1134"/>
        <w:jc w:val="both"/>
        <w:rPr>
          <w:szCs w:val="28"/>
        </w:rPr>
      </w:pPr>
    </w:p>
    <w:p w14:paraId="7ACFE0D1" w14:textId="77777777" w:rsidR="004840B5" w:rsidRPr="004840B5" w:rsidRDefault="004840B5" w:rsidP="004840B5">
      <w:pPr>
        <w:tabs>
          <w:tab w:val="left" w:pos="1134"/>
        </w:tabs>
        <w:spacing w:before="240"/>
        <w:ind w:left="1134"/>
        <w:jc w:val="both"/>
        <w:rPr>
          <w:szCs w:val="28"/>
        </w:rPr>
      </w:pPr>
    </w:p>
    <w:p w14:paraId="13F09CED" w14:textId="77777777" w:rsidR="004840B5" w:rsidRPr="004840B5" w:rsidRDefault="004840B5" w:rsidP="004840B5">
      <w:pPr>
        <w:tabs>
          <w:tab w:val="left" w:pos="1134"/>
        </w:tabs>
        <w:spacing w:before="240"/>
        <w:ind w:left="1134"/>
        <w:jc w:val="both"/>
        <w:rPr>
          <w:szCs w:val="28"/>
        </w:rPr>
      </w:pPr>
    </w:p>
    <w:p w14:paraId="10C0F243" w14:textId="5F5CF2FD" w:rsidR="004840B5" w:rsidRDefault="004840B5" w:rsidP="004840B5">
      <w:pPr>
        <w:numPr>
          <w:ilvl w:val="2"/>
          <w:numId w:val="35"/>
        </w:numPr>
        <w:tabs>
          <w:tab w:val="left" w:pos="709"/>
          <w:tab w:val="num" w:pos="1134"/>
        </w:tabs>
        <w:spacing w:before="240"/>
        <w:ind w:left="1134" w:hanging="425"/>
        <w:jc w:val="both"/>
        <w:rPr>
          <w:b/>
          <w:bCs/>
          <w:szCs w:val="28"/>
        </w:rPr>
      </w:pPr>
      <w:r w:rsidRPr="004840B5">
        <w:rPr>
          <w:b/>
          <w:bCs/>
          <w:szCs w:val="28"/>
        </w:rPr>
        <w:t>Signing</w:t>
      </w:r>
    </w:p>
    <w:p w14:paraId="0BE2BFA9" w14:textId="77777777" w:rsidR="00333711" w:rsidRPr="004840B5" w:rsidRDefault="00333711" w:rsidP="00333711">
      <w:pPr>
        <w:tabs>
          <w:tab w:val="left" w:pos="709"/>
          <w:tab w:val="num" w:pos="2700"/>
        </w:tabs>
        <w:spacing w:before="240"/>
        <w:ind w:left="709"/>
        <w:jc w:val="both"/>
        <w:rPr>
          <w:b/>
          <w:bCs/>
          <w:szCs w:val="28"/>
        </w:rPr>
      </w:pPr>
    </w:p>
    <w:p w14:paraId="551AB6BA" w14:textId="77777777" w:rsidR="004840B5" w:rsidRPr="00333711" w:rsidRDefault="004840B5" w:rsidP="00333711">
      <w:pPr>
        <w:ind w:left="1134"/>
        <w:rPr>
          <w:b/>
          <w:bCs/>
          <w:i/>
          <w:iCs/>
        </w:rPr>
      </w:pPr>
      <w:r w:rsidRPr="00333711">
        <w:rPr>
          <w:b/>
          <w:bCs/>
          <w:i/>
          <w:iCs/>
        </w:rPr>
        <w:t>Major Street</w:t>
      </w:r>
    </w:p>
    <w:p w14:paraId="7CE0D4DC" w14:textId="77777777" w:rsidR="004840B5" w:rsidRPr="004840B5" w:rsidRDefault="004840B5" w:rsidP="004840B5">
      <w:pPr>
        <w:tabs>
          <w:tab w:val="left" w:pos="1134"/>
        </w:tabs>
        <w:spacing w:before="240"/>
        <w:ind w:left="1134"/>
        <w:jc w:val="both"/>
        <w:rPr>
          <w:szCs w:val="28"/>
        </w:rPr>
      </w:pPr>
      <w:r w:rsidRPr="004840B5">
        <w:rPr>
          <w:szCs w:val="28"/>
        </w:rPr>
        <w:t>The “Street Closed To Thru Traffic” sign shall be used for all complete closures of main streets. When in use, the proper “Detour Arrow” and other detour instructions shall be displayed. “Street Closed Ahead” and “Detour Ahead” Signs shall be used in advance of the closure at the following distances:</w:t>
      </w:r>
    </w:p>
    <w:tbl>
      <w:tblPr>
        <w:tblW w:w="0" w:type="auto"/>
        <w:tblInd w:w="11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242"/>
        <w:gridCol w:w="1418"/>
        <w:gridCol w:w="1134"/>
        <w:gridCol w:w="1984"/>
      </w:tblGrid>
      <w:tr w:rsidR="004840B5" w:rsidRPr="004840B5" w14:paraId="22D2CFE1" w14:textId="77777777" w:rsidTr="009C3C63">
        <w:trPr>
          <w:cantSplit/>
        </w:trPr>
        <w:tc>
          <w:tcPr>
            <w:tcW w:w="2660" w:type="dxa"/>
            <w:gridSpan w:val="2"/>
            <w:tcBorders>
              <w:top w:val="nil"/>
              <w:left w:val="nil"/>
              <w:bottom w:val="dashed" w:sz="4" w:space="0" w:color="auto"/>
              <w:right w:val="nil"/>
            </w:tcBorders>
          </w:tcPr>
          <w:p w14:paraId="5852ED36" w14:textId="77777777" w:rsidR="004840B5" w:rsidRPr="004840B5" w:rsidRDefault="004840B5" w:rsidP="004840B5">
            <w:pPr>
              <w:tabs>
                <w:tab w:val="left" w:pos="1134"/>
              </w:tabs>
              <w:spacing w:before="240"/>
              <w:jc w:val="both"/>
              <w:rPr>
                <w:szCs w:val="28"/>
              </w:rPr>
            </w:pPr>
            <w:r w:rsidRPr="004840B5">
              <w:rPr>
                <w:szCs w:val="28"/>
              </w:rPr>
              <w:t>“Street Closed Ahead”</w:t>
            </w:r>
          </w:p>
        </w:tc>
        <w:tc>
          <w:tcPr>
            <w:tcW w:w="1134" w:type="dxa"/>
            <w:tcBorders>
              <w:top w:val="nil"/>
              <w:left w:val="nil"/>
              <w:bottom w:val="nil"/>
              <w:right w:val="nil"/>
            </w:tcBorders>
          </w:tcPr>
          <w:p w14:paraId="00632309" w14:textId="77777777" w:rsidR="004840B5" w:rsidRPr="004840B5" w:rsidRDefault="004840B5" w:rsidP="004840B5">
            <w:pPr>
              <w:tabs>
                <w:tab w:val="left" w:pos="1134"/>
              </w:tabs>
              <w:spacing w:before="240"/>
              <w:jc w:val="both"/>
              <w:rPr>
                <w:szCs w:val="28"/>
              </w:rPr>
            </w:pPr>
          </w:p>
        </w:tc>
        <w:tc>
          <w:tcPr>
            <w:tcW w:w="1984" w:type="dxa"/>
            <w:tcBorders>
              <w:top w:val="nil"/>
              <w:left w:val="nil"/>
              <w:bottom w:val="dashed" w:sz="4" w:space="0" w:color="auto"/>
              <w:right w:val="nil"/>
            </w:tcBorders>
          </w:tcPr>
          <w:p w14:paraId="7643D1C1" w14:textId="77777777" w:rsidR="004840B5" w:rsidRPr="004840B5" w:rsidRDefault="004840B5" w:rsidP="004840B5">
            <w:pPr>
              <w:tabs>
                <w:tab w:val="left" w:pos="1134"/>
              </w:tabs>
              <w:spacing w:before="240"/>
              <w:jc w:val="both"/>
              <w:rPr>
                <w:szCs w:val="28"/>
              </w:rPr>
            </w:pPr>
            <w:r w:rsidRPr="004840B5">
              <w:rPr>
                <w:szCs w:val="28"/>
              </w:rPr>
              <w:t>“Detour Ahead”</w:t>
            </w:r>
          </w:p>
        </w:tc>
      </w:tr>
      <w:tr w:rsidR="004840B5" w:rsidRPr="004840B5" w14:paraId="15221100" w14:textId="77777777" w:rsidTr="009C3C63">
        <w:tc>
          <w:tcPr>
            <w:tcW w:w="1242" w:type="dxa"/>
            <w:tcBorders>
              <w:top w:val="dashed" w:sz="4" w:space="0" w:color="auto"/>
              <w:left w:val="nil"/>
              <w:bottom w:val="nil"/>
              <w:right w:val="nil"/>
            </w:tcBorders>
          </w:tcPr>
          <w:p w14:paraId="0C7DA8DB" w14:textId="77777777" w:rsidR="004840B5" w:rsidRPr="004840B5" w:rsidRDefault="004840B5" w:rsidP="004840B5">
            <w:pPr>
              <w:tabs>
                <w:tab w:val="left" w:pos="1134"/>
              </w:tabs>
              <w:spacing w:before="240"/>
              <w:jc w:val="both"/>
              <w:rPr>
                <w:szCs w:val="28"/>
              </w:rPr>
            </w:pPr>
            <w:r w:rsidRPr="004840B5">
              <w:rPr>
                <w:szCs w:val="28"/>
              </w:rPr>
              <w:t>40 KPH</w:t>
            </w:r>
          </w:p>
        </w:tc>
        <w:tc>
          <w:tcPr>
            <w:tcW w:w="1418" w:type="dxa"/>
            <w:tcBorders>
              <w:top w:val="dashed" w:sz="4" w:space="0" w:color="auto"/>
              <w:left w:val="nil"/>
              <w:bottom w:val="nil"/>
              <w:right w:val="nil"/>
            </w:tcBorders>
          </w:tcPr>
          <w:p w14:paraId="4BC3A34A" w14:textId="77777777" w:rsidR="004840B5" w:rsidRPr="004840B5" w:rsidRDefault="004840B5" w:rsidP="004840B5">
            <w:pPr>
              <w:tabs>
                <w:tab w:val="left" w:pos="1134"/>
              </w:tabs>
              <w:spacing w:before="240"/>
              <w:jc w:val="both"/>
              <w:rPr>
                <w:szCs w:val="28"/>
              </w:rPr>
            </w:pPr>
            <w:r w:rsidRPr="004840B5">
              <w:rPr>
                <w:szCs w:val="28"/>
              </w:rPr>
              <w:t>180 m</w:t>
            </w:r>
          </w:p>
        </w:tc>
        <w:tc>
          <w:tcPr>
            <w:tcW w:w="1134" w:type="dxa"/>
            <w:tcBorders>
              <w:top w:val="nil"/>
              <w:left w:val="nil"/>
              <w:bottom w:val="nil"/>
              <w:right w:val="nil"/>
            </w:tcBorders>
          </w:tcPr>
          <w:p w14:paraId="2B5C1D88" w14:textId="77777777" w:rsidR="004840B5" w:rsidRPr="004840B5" w:rsidRDefault="004840B5" w:rsidP="004840B5">
            <w:pPr>
              <w:tabs>
                <w:tab w:val="left" w:pos="1134"/>
              </w:tabs>
              <w:spacing w:before="240"/>
              <w:jc w:val="both"/>
              <w:rPr>
                <w:szCs w:val="28"/>
              </w:rPr>
            </w:pPr>
          </w:p>
        </w:tc>
        <w:tc>
          <w:tcPr>
            <w:tcW w:w="1984" w:type="dxa"/>
            <w:tcBorders>
              <w:top w:val="dashed" w:sz="4" w:space="0" w:color="auto"/>
              <w:left w:val="nil"/>
              <w:bottom w:val="nil"/>
              <w:right w:val="nil"/>
            </w:tcBorders>
          </w:tcPr>
          <w:p w14:paraId="07E5C779" w14:textId="77777777" w:rsidR="004840B5" w:rsidRPr="004840B5" w:rsidRDefault="004840B5" w:rsidP="004840B5">
            <w:pPr>
              <w:tabs>
                <w:tab w:val="left" w:pos="1134"/>
              </w:tabs>
              <w:spacing w:before="240"/>
              <w:ind w:right="600"/>
              <w:jc w:val="right"/>
              <w:rPr>
                <w:szCs w:val="28"/>
              </w:rPr>
            </w:pPr>
            <w:r w:rsidRPr="004840B5">
              <w:rPr>
                <w:szCs w:val="28"/>
              </w:rPr>
              <w:t>90 m</w:t>
            </w:r>
          </w:p>
        </w:tc>
      </w:tr>
      <w:tr w:rsidR="004840B5" w:rsidRPr="004840B5" w14:paraId="75EDA909" w14:textId="77777777" w:rsidTr="009C3C63">
        <w:tc>
          <w:tcPr>
            <w:tcW w:w="1242" w:type="dxa"/>
            <w:tcBorders>
              <w:top w:val="nil"/>
              <w:left w:val="nil"/>
              <w:bottom w:val="nil"/>
              <w:right w:val="nil"/>
            </w:tcBorders>
          </w:tcPr>
          <w:p w14:paraId="56F2EEA3" w14:textId="77777777" w:rsidR="004840B5" w:rsidRPr="004840B5" w:rsidRDefault="004840B5" w:rsidP="004840B5">
            <w:pPr>
              <w:tabs>
                <w:tab w:val="left" w:pos="1134"/>
              </w:tabs>
              <w:spacing w:before="240"/>
              <w:jc w:val="both"/>
              <w:rPr>
                <w:szCs w:val="28"/>
              </w:rPr>
            </w:pPr>
            <w:r w:rsidRPr="004840B5">
              <w:rPr>
                <w:szCs w:val="28"/>
              </w:rPr>
              <w:t>75 KPH</w:t>
            </w:r>
          </w:p>
        </w:tc>
        <w:tc>
          <w:tcPr>
            <w:tcW w:w="1418" w:type="dxa"/>
            <w:tcBorders>
              <w:top w:val="nil"/>
              <w:left w:val="nil"/>
              <w:bottom w:val="nil"/>
              <w:right w:val="nil"/>
            </w:tcBorders>
          </w:tcPr>
          <w:p w14:paraId="40B9C18D" w14:textId="77777777" w:rsidR="004840B5" w:rsidRPr="004840B5" w:rsidRDefault="004840B5" w:rsidP="004840B5">
            <w:pPr>
              <w:tabs>
                <w:tab w:val="left" w:pos="1134"/>
              </w:tabs>
              <w:spacing w:before="240"/>
              <w:jc w:val="both"/>
              <w:rPr>
                <w:szCs w:val="28"/>
              </w:rPr>
            </w:pPr>
            <w:r w:rsidRPr="004840B5">
              <w:rPr>
                <w:szCs w:val="28"/>
              </w:rPr>
              <w:t>300 m</w:t>
            </w:r>
          </w:p>
        </w:tc>
        <w:tc>
          <w:tcPr>
            <w:tcW w:w="1134" w:type="dxa"/>
            <w:tcBorders>
              <w:top w:val="nil"/>
              <w:left w:val="nil"/>
              <w:bottom w:val="nil"/>
              <w:right w:val="nil"/>
            </w:tcBorders>
          </w:tcPr>
          <w:p w14:paraId="31430C00" w14:textId="77777777" w:rsidR="004840B5" w:rsidRPr="004840B5" w:rsidRDefault="004840B5" w:rsidP="004840B5">
            <w:pPr>
              <w:tabs>
                <w:tab w:val="left" w:pos="1134"/>
              </w:tabs>
              <w:spacing w:before="240"/>
              <w:jc w:val="both"/>
              <w:rPr>
                <w:szCs w:val="28"/>
              </w:rPr>
            </w:pPr>
          </w:p>
        </w:tc>
        <w:tc>
          <w:tcPr>
            <w:tcW w:w="1984" w:type="dxa"/>
            <w:tcBorders>
              <w:top w:val="nil"/>
              <w:left w:val="nil"/>
              <w:bottom w:val="nil"/>
              <w:right w:val="nil"/>
            </w:tcBorders>
          </w:tcPr>
          <w:p w14:paraId="7430244E" w14:textId="77777777" w:rsidR="004840B5" w:rsidRPr="004840B5" w:rsidRDefault="004840B5" w:rsidP="004840B5">
            <w:pPr>
              <w:tabs>
                <w:tab w:val="left" w:pos="1134"/>
              </w:tabs>
              <w:spacing w:before="240"/>
              <w:ind w:right="600"/>
              <w:jc w:val="right"/>
              <w:rPr>
                <w:szCs w:val="28"/>
              </w:rPr>
            </w:pPr>
            <w:r w:rsidRPr="004840B5">
              <w:rPr>
                <w:szCs w:val="28"/>
              </w:rPr>
              <w:t>150 m</w:t>
            </w:r>
          </w:p>
        </w:tc>
      </w:tr>
    </w:tbl>
    <w:p w14:paraId="08981C67" w14:textId="77777777" w:rsidR="00361819" w:rsidRDefault="00361819" w:rsidP="00361819"/>
    <w:p w14:paraId="397AC345" w14:textId="5BC751C0" w:rsidR="004840B5" w:rsidRPr="00361819" w:rsidRDefault="004840B5" w:rsidP="00361819">
      <w:pPr>
        <w:ind w:left="1134"/>
        <w:rPr>
          <w:b/>
          <w:bCs/>
          <w:i/>
          <w:iCs/>
        </w:rPr>
      </w:pPr>
      <w:r w:rsidRPr="00361819">
        <w:rPr>
          <w:b/>
          <w:bCs/>
          <w:i/>
          <w:iCs/>
        </w:rPr>
        <w:t>Local Streets</w:t>
      </w:r>
    </w:p>
    <w:p w14:paraId="35A1F16E" w14:textId="77777777" w:rsidR="004840B5" w:rsidRPr="004840B5" w:rsidRDefault="004840B5" w:rsidP="004840B5">
      <w:pPr>
        <w:tabs>
          <w:tab w:val="left" w:pos="1134"/>
        </w:tabs>
        <w:spacing w:before="240"/>
        <w:ind w:left="1134"/>
        <w:jc w:val="both"/>
        <w:rPr>
          <w:szCs w:val="28"/>
        </w:rPr>
      </w:pPr>
      <w:r w:rsidRPr="004840B5">
        <w:rPr>
          <w:szCs w:val="28"/>
        </w:rPr>
        <w:t>The “Street Closed” with the “Local Traffic Only” sign installed underneath shall be used. On local street closures, the Engineer requires five days advance notice for review. If the closure is approved, the Contractor is required to notify the home owners affected by the closure by mailings, door messages, or in person, of the street closure at least twenty-four hours prior to the closing of the street.</w:t>
      </w:r>
    </w:p>
    <w:p w14:paraId="20B7C7C1" w14:textId="12C57408" w:rsidR="004840B5" w:rsidRPr="004840B5" w:rsidRDefault="004840B5" w:rsidP="004840B5">
      <w:pPr>
        <w:tabs>
          <w:tab w:val="left" w:pos="1134"/>
        </w:tabs>
        <w:spacing w:before="240"/>
        <w:ind w:left="1134"/>
        <w:jc w:val="both"/>
        <w:rPr>
          <w:szCs w:val="28"/>
        </w:rPr>
      </w:pPr>
      <w:r w:rsidRPr="004840B5">
        <w:rPr>
          <w:noProof/>
          <w:sz w:val="20"/>
          <w:szCs w:val="20"/>
        </w:rPr>
        <w:drawing>
          <wp:anchor distT="0" distB="0" distL="114300" distR="114300" simplePos="0" relativeHeight="251656704" behindDoc="0" locked="0" layoutInCell="1" allowOverlap="1" wp14:anchorId="55A6EA15" wp14:editId="46F9BEAC">
            <wp:simplePos x="0" y="0"/>
            <wp:positionH relativeFrom="column">
              <wp:posOffset>1845310</wp:posOffset>
            </wp:positionH>
            <wp:positionV relativeFrom="paragraph">
              <wp:posOffset>179070</wp:posOffset>
            </wp:positionV>
            <wp:extent cx="1066800" cy="1066800"/>
            <wp:effectExtent l="0" t="0" r="0" b="0"/>
            <wp:wrapNone/>
            <wp:docPr id="29" name="Picture 29" descr="Street Closed Ahea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Street Closed Ahead"/>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1066800" cy="10668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4840B5">
        <w:rPr>
          <w:noProof/>
          <w:sz w:val="20"/>
          <w:szCs w:val="20"/>
        </w:rPr>
        <w:drawing>
          <wp:anchor distT="0" distB="0" distL="114300" distR="114300" simplePos="0" relativeHeight="251655680" behindDoc="0" locked="0" layoutInCell="1" allowOverlap="1" wp14:anchorId="7F6F0E21" wp14:editId="761495E9">
            <wp:simplePos x="0" y="0"/>
            <wp:positionH relativeFrom="column">
              <wp:posOffset>3331210</wp:posOffset>
            </wp:positionH>
            <wp:positionV relativeFrom="paragraph">
              <wp:posOffset>179070</wp:posOffset>
            </wp:positionV>
            <wp:extent cx="1066800" cy="1066800"/>
            <wp:effectExtent l="0" t="0" r="0" b="0"/>
            <wp:wrapNone/>
            <wp:docPr id="28" name="Picture 28" descr="Detour Ahea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Detour Ahead"/>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066800" cy="10668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576F2D5" w14:textId="77777777" w:rsidR="004840B5" w:rsidRPr="004840B5" w:rsidRDefault="004840B5" w:rsidP="004840B5">
      <w:pPr>
        <w:tabs>
          <w:tab w:val="left" w:pos="1134"/>
        </w:tabs>
        <w:spacing w:before="240"/>
        <w:ind w:left="1134"/>
        <w:jc w:val="both"/>
        <w:rPr>
          <w:szCs w:val="28"/>
        </w:rPr>
      </w:pPr>
    </w:p>
    <w:p w14:paraId="7F4EA64C" w14:textId="77777777" w:rsidR="004840B5" w:rsidRPr="004840B5" w:rsidRDefault="004840B5" w:rsidP="004840B5">
      <w:pPr>
        <w:tabs>
          <w:tab w:val="left" w:pos="1134"/>
        </w:tabs>
        <w:spacing w:before="240"/>
        <w:ind w:left="1134"/>
        <w:jc w:val="both"/>
        <w:rPr>
          <w:szCs w:val="28"/>
        </w:rPr>
      </w:pPr>
    </w:p>
    <w:p w14:paraId="074EB869" w14:textId="77777777" w:rsidR="004840B5" w:rsidRPr="004840B5" w:rsidRDefault="004840B5" w:rsidP="004840B5">
      <w:pPr>
        <w:tabs>
          <w:tab w:val="left" w:pos="1134"/>
        </w:tabs>
        <w:spacing w:before="240"/>
        <w:ind w:left="1134"/>
        <w:jc w:val="both"/>
        <w:rPr>
          <w:szCs w:val="28"/>
        </w:rPr>
      </w:pPr>
    </w:p>
    <w:p w14:paraId="72053EED" w14:textId="77777777" w:rsidR="004840B5" w:rsidRPr="004840B5" w:rsidRDefault="004840B5" w:rsidP="004840B5">
      <w:pPr>
        <w:jc w:val="center"/>
        <w:rPr>
          <w:szCs w:val="28"/>
        </w:rPr>
      </w:pPr>
      <w:r w:rsidRPr="004840B5">
        <w:rPr>
          <w:szCs w:val="28"/>
        </w:rPr>
        <w:t>750mm x 750mm</w:t>
      </w:r>
    </w:p>
    <w:p w14:paraId="4E4BFF6F" w14:textId="77777777" w:rsidR="004840B5" w:rsidRPr="004840B5" w:rsidRDefault="004840B5" w:rsidP="004840B5">
      <w:pPr>
        <w:jc w:val="center"/>
        <w:rPr>
          <w:szCs w:val="28"/>
        </w:rPr>
      </w:pPr>
      <w:r w:rsidRPr="004840B5">
        <w:rPr>
          <w:szCs w:val="28"/>
        </w:rPr>
        <w:t>Black letters on orange background</w:t>
      </w:r>
    </w:p>
    <w:p w14:paraId="5493308C" w14:textId="77777777" w:rsidR="004840B5" w:rsidRPr="004840B5" w:rsidRDefault="004840B5" w:rsidP="004840B5">
      <w:pPr>
        <w:jc w:val="center"/>
        <w:rPr>
          <w:szCs w:val="28"/>
        </w:rPr>
      </w:pPr>
    </w:p>
    <w:p w14:paraId="2DBA41ED" w14:textId="77777777" w:rsidR="004840B5" w:rsidRPr="004840B5" w:rsidRDefault="004840B5" w:rsidP="004840B5">
      <w:pPr>
        <w:numPr>
          <w:ilvl w:val="1"/>
          <w:numId w:val="41"/>
        </w:numPr>
        <w:tabs>
          <w:tab w:val="num" w:pos="709"/>
        </w:tabs>
        <w:spacing w:before="240" w:line="240" w:lineRule="exact"/>
        <w:ind w:left="709" w:hanging="709"/>
        <w:jc w:val="lowKashida"/>
        <w:rPr>
          <w:b/>
          <w:bCs/>
          <w:szCs w:val="28"/>
          <w:u w:val="single"/>
        </w:rPr>
      </w:pPr>
      <w:r w:rsidRPr="004840B5">
        <w:rPr>
          <w:b/>
          <w:bCs/>
          <w:szCs w:val="28"/>
          <w:u w:val="single"/>
        </w:rPr>
        <w:t>BARRICADING ILLUSTRATION</w:t>
      </w:r>
    </w:p>
    <w:p w14:paraId="5D7FFD7C" w14:textId="77777777" w:rsidR="004840B5" w:rsidRPr="004840B5" w:rsidRDefault="004840B5" w:rsidP="004840B5">
      <w:pPr>
        <w:tabs>
          <w:tab w:val="left" w:pos="709"/>
        </w:tabs>
        <w:spacing w:before="240"/>
        <w:ind w:left="709"/>
        <w:jc w:val="both"/>
        <w:rPr>
          <w:szCs w:val="28"/>
        </w:rPr>
      </w:pPr>
      <w:r w:rsidRPr="004840B5">
        <w:rPr>
          <w:szCs w:val="28"/>
        </w:rPr>
        <w:t>The traffic channelization and barricading illustration on the following page is presented to show typical application of sings, barricades and channelizing devices.</w:t>
      </w:r>
    </w:p>
    <w:p w14:paraId="122C5677" w14:textId="77777777" w:rsidR="004840B5" w:rsidRPr="004840B5" w:rsidRDefault="004840B5" w:rsidP="004840B5">
      <w:pPr>
        <w:tabs>
          <w:tab w:val="left" w:pos="709"/>
        </w:tabs>
        <w:spacing w:before="240"/>
        <w:ind w:left="709"/>
        <w:jc w:val="both"/>
        <w:rPr>
          <w:szCs w:val="28"/>
        </w:rPr>
      </w:pPr>
      <w:r w:rsidRPr="004840B5">
        <w:rPr>
          <w:szCs w:val="28"/>
        </w:rPr>
        <w:t>They illustrate the method for uniform application of standard traffic control devices. Specific situations not illustrated must be applied for by the Contractor and approved by the Engineer.</w:t>
      </w:r>
    </w:p>
    <w:p w14:paraId="49FDD398" w14:textId="77777777" w:rsidR="004840B5" w:rsidRPr="004840B5" w:rsidRDefault="004840B5" w:rsidP="004840B5">
      <w:pPr>
        <w:tabs>
          <w:tab w:val="left" w:pos="709"/>
        </w:tabs>
        <w:spacing w:before="240"/>
        <w:ind w:left="709"/>
        <w:jc w:val="both"/>
        <w:rPr>
          <w:szCs w:val="28"/>
        </w:rPr>
      </w:pPr>
      <w:r w:rsidRPr="004840B5">
        <w:rPr>
          <w:szCs w:val="28"/>
        </w:rPr>
        <w:t>Barricades or vertical panel channelizing devices shall be used at all times to mark hazards (excavations, holes, equipment, construction materials, piles of dirt, sand, etc.), close streets and to protect workmen in the public right-of-way.</w:t>
      </w:r>
    </w:p>
    <w:p w14:paraId="29AB492F" w14:textId="77777777" w:rsidR="004840B5" w:rsidRPr="004840B5" w:rsidRDefault="004840B5" w:rsidP="004840B5">
      <w:pPr>
        <w:tabs>
          <w:tab w:val="left" w:pos="709"/>
        </w:tabs>
        <w:spacing w:before="240"/>
        <w:ind w:left="709"/>
        <w:jc w:val="both"/>
        <w:rPr>
          <w:szCs w:val="28"/>
        </w:rPr>
      </w:pPr>
      <w:r w:rsidRPr="004840B5">
        <w:rPr>
          <w:szCs w:val="28"/>
        </w:rPr>
        <w:t>Channelization may include the use of traffic cones during daylight hours. Traffic cones must be replaced with barricades and / or vertical panel channelizing devices during hours of darkness.</w:t>
      </w:r>
    </w:p>
    <w:p w14:paraId="2B23572F" w14:textId="77777777" w:rsidR="004840B5" w:rsidRPr="004840B5" w:rsidRDefault="004840B5" w:rsidP="004840B5">
      <w:pPr>
        <w:tabs>
          <w:tab w:val="left" w:pos="709"/>
        </w:tabs>
        <w:spacing w:before="240"/>
        <w:ind w:left="709"/>
        <w:jc w:val="both"/>
        <w:rPr>
          <w:szCs w:val="28"/>
        </w:rPr>
      </w:pPr>
      <w:r w:rsidRPr="004840B5">
        <w:rPr>
          <w:szCs w:val="28"/>
        </w:rPr>
        <w:t>All traffic control devices during hours of darkness must be reflectorized and equipped with barricade warning lights, all stripes (orange and white) on all vertical panels shall be reflectorized with smooth surface weatherproof sheeting.</w:t>
      </w:r>
    </w:p>
    <w:p w14:paraId="05D46804" w14:textId="77777777" w:rsidR="004840B5" w:rsidRPr="004840B5" w:rsidRDefault="004840B5" w:rsidP="004840B5">
      <w:pPr>
        <w:numPr>
          <w:ilvl w:val="1"/>
          <w:numId w:val="41"/>
        </w:numPr>
        <w:tabs>
          <w:tab w:val="num" w:pos="709"/>
        </w:tabs>
        <w:spacing w:before="240" w:line="240" w:lineRule="exact"/>
        <w:ind w:left="709" w:hanging="709"/>
        <w:jc w:val="lowKashida"/>
        <w:rPr>
          <w:b/>
          <w:bCs/>
          <w:szCs w:val="28"/>
          <w:u w:val="single"/>
        </w:rPr>
      </w:pPr>
      <w:r w:rsidRPr="004840B5">
        <w:rPr>
          <w:b/>
          <w:bCs/>
          <w:szCs w:val="28"/>
          <w:u w:val="single"/>
        </w:rPr>
        <w:lastRenderedPageBreak/>
        <w:t>TRAFFIC CONTROL – WATER CONSTRUCTION</w:t>
      </w:r>
    </w:p>
    <w:p w14:paraId="40A70EEF" w14:textId="77777777" w:rsidR="004840B5" w:rsidRPr="004840B5" w:rsidRDefault="004840B5" w:rsidP="004840B5">
      <w:pPr>
        <w:tabs>
          <w:tab w:val="left" w:pos="709"/>
        </w:tabs>
        <w:spacing w:before="240"/>
        <w:ind w:left="709"/>
        <w:jc w:val="both"/>
        <w:rPr>
          <w:szCs w:val="28"/>
        </w:rPr>
      </w:pPr>
      <w:r w:rsidRPr="004840B5">
        <w:rPr>
          <w:szCs w:val="28"/>
        </w:rPr>
        <w:t>As a general rule, waterlines are to be constructed on either side or both sides of a street. Dual water lines, when required, occur in streets with right-of-way 12 meters or larger.</w:t>
      </w:r>
    </w:p>
    <w:p w14:paraId="63F4CA7A" w14:textId="77777777" w:rsidR="004840B5" w:rsidRPr="004840B5" w:rsidRDefault="004840B5" w:rsidP="004840B5">
      <w:pPr>
        <w:tabs>
          <w:tab w:val="left" w:pos="709"/>
        </w:tabs>
        <w:spacing w:before="240"/>
        <w:ind w:left="709"/>
        <w:jc w:val="both"/>
        <w:rPr>
          <w:szCs w:val="28"/>
        </w:rPr>
      </w:pPr>
      <w:r w:rsidRPr="004840B5">
        <w:rPr>
          <w:szCs w:val="28"/>
        </w:rPr>
        <w:t>To minimize traffic / neighborhood disruption, Contractor will be required to work on one line per street. Where dual lines are to be installed in the same street, Contractor will not be permitted to open both trench excavations simultaneously. The following guidelines are proposed.</w:t>
      </w:r>
    </w:p>
    <w:p w14:paraId="41089A7D" w14:textId="77777777" w:rsidR="004840B5" w:rsidRPr="004840B5" w:rsidRDefault="004840B5" w:rsidP="004840B5">
      <w:pPr>
        <w:numPr>
          <w:ilvl w:val="0"/>
          <w:numId w:val="42"/>
        </w:numPr>
        <w:tabs>
          <w:tab w:val="left" w:pos="709"/>
          <w:tab w:val="num" w:pos="1134"/>
        </w:tabs>
        <w:spacing w:before="240"/>
        <w:ind w:left="1134" w:hanging="425"/>
        <w:jc w:val="both"/>
        <w:rPr>
          <w:szCs w:val="28"/>
        </w:rPr>
      </w:pPr>
      <w:r w:rsidRPr="004840B5">
        <w:rPr>
          <w:szCs w:val="28"/>
        </w:rPr>
        <w:t>For streets with right-of-way less than 8 meters:</w:t>
      </w:r>
    </w:p>
    <w:p w14:paraId="021B8408" w14:textId="77777777" w:rsidR="004840B5" w:rsidRPr="004840B5" w:rsidRDefault="004840B5" w:rsidP="004840B5">
      <w:pPr>
        <w:numPr>
          <w:ilvl w:val="1"/>
          <w:numId w:val="42"/>
        </w:numPr>
        <w:tabs>
          <w:tab w:val="left" w:pos="709"/>
          <w:tab w:val="num" w:pos="1560"/>
        </w:tabs>
        <w:spacing w:before="240"/>
        <w:ind w:left="1560" w:hanging="426"/>
        <w:jc w:val="both"/>
        <w:rPr>
          <w:szCs w:val="28"/>
        </w:rPr>
      </w:pPr>
      <w:r w:rsidRPr="004840B5">
        <w:rPr>
          <w:szCs w:val="28"/>
        </w:rPr>
        <w:t>Street closure may be required.</w:t>
      </w:r>
    </w:p>
    <w:p w14:paraId="74A4D97B" w14:textId="77777777" w:rsidR="004840B5" w:rsidRPr="004840B5" w:rsidRDefault="004840B5" w:rsidP="004840B5">
      <w:pPr>
        <w:numPr>
          <w:ilvl w:val="1"/>
          <w:numId w:val="42"/>
        </w:numPr>
        <w:tabs>
          <w:tab w:val="left" w:pos="709"/>
          <w:tab w:val="num" w:pos="1560"/>
        </w:tabs>
        <w:spacing w:before="240"/>
        <w:ind w:left="1560" w:hanging="426"/>
        <w:jc w:val="both"/>
        <w:rPr>
          <w:szCs w:val="28"/>
        </w:rPr>
      </w:pPr>
      <w:r w:rsidRPr="004840B5">
        <w:rPr>
          <w:szCs w:val="28"/>
        </w:rPr>
        <w:t>Should the Contractor elect not to close street, Contractor shall provide for restricted traffic condition and provide necessary barricading and flagman.</w:t>
      </w:r>
    </w:p>
    <w:p w14:paraId="733834D3" w14:textId="77777777" w:rsidR="004840B5" w:rsidRPr="004840B5" w:rsidRDefault="004840B5" w:rsidP="004840B5">
      <w:pPr>
        <w:numPr>
          <w:ilvl w:val="0"/>
          <w:numId w:val="42"/>
        </w:numPr>
        <w:tabs>
          <w:tab w:val="left" w:pos="709"/>
          <w:tab w:val="num" w:pos="1134"/>
        </w:tabs>
        <w:spacing w:before="240"/>
        <w:ind w:left="1134" w:hanging="425"/>
        <w:jc w:val="both"/>
        <w:rPr>
          <w:szCs w:val="28"/>
        </w:rPr>
      </w:pPr>
      <w:r w:rsidRPr="004840B5">
        <w:rPr>
          <w:szCs w:val="28"/>
        </w:rPr>
        <w:t>For streets with right-of way between 8 – 10 meters:</w:t>
      </w:r>
    </w:p>
    <w:p w14:paraId="4E4F7E35" w14:textId="77777777" w:rsidR="004840B5" w:rsidRPr="004840B5" w:rsidRDefault="004840B5" w:rsidP="004840B5">
      <w:pPr>
        <w:numPr>
          <w:ilvl w:val="1"/>
          <w:numId w:val="42"/>
        </w:numPr>
        <w:tabs>
          <w:tab w:val="left" w:pos="709"/>
          <w:tab w:val="num" w:pos="1560"/>
        </w:tabs>
        <w:spacing w:before="240"/>
        <w:ind w:left="1560" w:hanging="426"/>
        <w:jc w:val="both"/>
        <w:rPr>
          <w:szCs w:val="28"/>
        </w:rPr>
      </w:pPr>
      <w:r w:rsidRPr="004840B5">
        <w:rPr>
          <w:szCs w:val="28"/>
        </w:rPr>
        <w:t>Restricted traffic condition with necessary barricading. Flagman required where conditions indicate one lane flow of traffic only.</w:t>
      </w:r>
    </w:p>
    <w:p w14:paraId="5AA9A552" w14:textId="77777777" w:rsidR="004840B5" w:rsidRPr="004840B5" w:rsidRDefault="004840B5" w:rsidP="004840B5">
      <w:pPr>
        <w:numPr>
          <w:ilvl w:val="1"/>
          <w:numId w:val="42"/>
        </w:numPr>
        <w:tabs>
          <w:tab w:val="left" w:pos="709"/>
          <w:tab w:val="num" w:pos="1560"/>
        </w:tabs>
        <w:spacing w:before="240"/>
        <w:ind w:left="1560" w:hanging="426"/>
        <w:jc w:val="both"/>
        <w:rPr>
          <w:szCs w:val="28"/>
        </w:rPr>
      </w:pPr>
      <w:r w:rsidRPr="004840B5">
        <w:rPr>
          <w:szCs w:val="28"/>
        </w:rPr>
        <w:t>Traffic flow to be controlled at 25 KPH (maximum).</w:t>
      </w:r>
    </w:p>
    <w:p w14:paraId="39383479" w14:textId="77777777" w:rsidR="004840B5" w:rsidRPr="004840B5" w:rsidRDefault="004840B5" w:rsidP="004840B5">
      <w:pPr>
        <w:numPr>
          <w:ilvl w:val="0"/>
          <w:numId w:val="42"/>
        </w:numPr>
        <w:tabs>
          <w:tab w:val="left" w:pos="709"/>
          <w:tab w:val="num" w:pos="1134"/>
        </w:tabs>
        <w:spacing w:before="240"/>
        <w:ind w:left="1134" w:hanging="425"/>
        <w:jc w:val="both"/>
        <w:rPr>
          <w:szCs w:val="28"/>
        </w:rPr>
      </w:pPr>
      <w:r w:rsidRPr="004840B5">
        <w:rPr>
          <w:szCs w:val="28"/>
        </w:rPr>
        <w:t>For streets with right-of-way 12 meters:</w:t>
      </w:r>
    </w:p>
    <w:p w14:paraId="3C41DF32" w14:textId="77777777" w:rsidR="004840B5" w:rsidRPr="004840B5" w:rsidRDefault="004840B5" w:rsidP="004840B5">
      <w:pPr>
        <w:tabs>
          <w:tab w:val="left" w:pos="709"/>
        </w:tabs>
        <w:spacing w:before="240"/>
        <w:ind w:left="1134"/>
        <w:jc w:val="both"/>
        <w:rPr>
          <w:szCs w:val="28"/>
        </w:rPr>
      </w:pPr>
      <w:r w:rsidRPr="004840B5">
        <w:rPr>
          <w:szCs w:val="28"/>
        </w:rPr>
        <w:t>Same as (2) above, except traffic flow can be 30 KPH (maximum). With careful attention to traffic barricading, and where two lanes of traffic can be maintained, flagman may be optional.</w:t>
      </w:r>
    </w:p>
    <w:p w14:paraId="461C67D1" w14:textId="77777777" w:rsidR="004840B5" w:rsidRPr="004840B5" w:rsidRDefault="004840B5" w:rsidP="004840B5">
      <w:pPr>
        <w:numPr>
          <w:ilvl w:val="0"/>
          <w:numId w:val="42"/>
        </w:numPr>
        <w:tabs>
          <w:tab w:val="left" w:pos="709"/>
          <w:tab w:val="num" w:pos="1134"/>
        </w:tabs>
        <w:spacing w:before="240"/>
        <w:ind w:left="1134" w:hanging="425"/>
        <w:jc w:val="both"/>
        <w:rPr>
          <w:szCs w:val="28"/>
        </w:rPr>
      </w:pPr>
      <w:r w:rsidRPr="004840B5">
        <w:rPr>
          <w:szCs w:val="28"/>
        </w:rPr>
        <w:t>For streets with right-of-way between 14 – 16 meters:</w:t>
      </w:r>
    </w:p>
    <w:p w14:paraId="4AC790EC" w14:textId="77777777" w:rsidR="004840B5" w:rsidRPr="004840B5" w:rsidRDefault="004840B5" w:rsidP="004840B5">
      <w:pPr>
        <w:tabs>
          <w:tab w:val="left" w:pos="709"/>
        </w:tabs>
        <w:spacing w:before="240"/>
        <w:ind w:left="1134"/>
        <w:jc w:val="both"/>
        <w:rPr>
          <w:szCs w:val="28"/>
        </w:rPr>
      </w:pPr>
      <w:r w:rsidRPr="004840B5">
        <w:rPr>
          <w:szCs w:val="28"/>
        </w:rPr>
        <w:t>Same as (2) above, except traffic flow can be 40 KPH (maximum). With careful attention to traffic barricading, and where two lanes of traffic can be maintained, flagman may be optional.</w:t>
      </w:r>
    </w:p>
    <w:p w14:paraId="650F78F6" w14:textId="77777777" w:rsidR="004840B5" w:rsidRPr="004840B5" w:rsidRDefault="004840B5" w:rsidP="004840B5">
      <w:pPr>
        <w:tabs>
          <w:tab w:val="left" w:pos="720"/>
          <w:tab w:val="left" w:pos="1440"/>
        </w:tabs>
        <w:spacing w:before="240"/>
        <w:ind w:left="2160" w:hanging="2160"/>
        <w:jc w:val="center"/>
        <w:rPr>
          <w:szCs w:val="28"/>
        </w:rPr>
      </w:pPr>
      <w:r w:rsidRPr="004840B5">
        <w:rPr>
          <w:b/>
          <w:bCs/>
          <w:szCs w:val="28"/>
        </w:rPr>
        <w:t>END OF SECTION</w:t>
      </w:r>
    </w:p>
    <w:p w14:paraId="6ABE4C9D" w14:textId="77777777" w:rsidR="002F7706" w:rsidRDefault="002F7706">
      <w:pPr>
        <w:spacing w:after="160" w:line="259" w:lineRule="auto"/>
        <w:rPr>
          <w:b/>
          <w:bCs/>
          <w:szCs w:val="28"/>
          <w:u w:val="single"/>
        </w:rPr>
      </w:pPr>
      <w:r>
        <w:rPr>
          <w:b/>
          <w:bCs/>
          <w:szCs w:val="28"/>
          <w:u w:val="single"/>
        </w:rPr>
        <w:br w:type="page"/>
      </w:r>
    </w:p>
    <w:p w14:paraId="47456295" w14:textId="7E10EF6E" w:rsidR="004840B5" w:rsidRPr="00207881" w:rsidRDefault="004840B5" w:rsidP="00207881">
      <w:pPr>
        <w:pStyle w:val="Heading1"/>
      </w:pPr>
      <w:bookmarkStart w:id="68" w:name="_Toc28542122"/>
      <w:r w:rsidRPr="00207881">
        <w:lastRenderedPageBreak/>
        <w:t>SECTION 01530</w:t>
      </w:r>
      <w:bookmarkEnd w:id="68"/>
    </w:p>
    <w:p w14:paraId="4BE3CE7C" w14:textId="77777777" w:rsidR="004840B5" w:rsidRPr="00207881" w:rsidRDefault="004840B5" w:rsidP="00207881">
      <w:pPr>
        <w:pStyle w:val="Heading1"/>
      </w:pPr>
      <w:bookmarkStart w:id="69" w:name="_Toc28542123"/>
      <w:r w:rsidRPr="00207881">
        <w:t>BARRIERS</w:t>
      </w:r>
      <w:bookmarkEnd w:id="69"/>
    </w:p>
    <w:p w14:paraId="60B595EC" w14:textId="77777777" w:rsidR="00D108DC" w:rsidRDefault="00D108DC" w:rsidP="00D108DC"/>
    <w:p w14:paraId="7D755B83" w14:textId="707F5A3C" w:rsidR="004840B5" w:rsidRPr="00D108DC" w:rsidRDefault="004840B5" w:rsidP="00D108DC">
      <w:pPr>
        <w:rPr>
          <w:b/>
          <w:bCs/>
          <w:u w:val="single"/>
        </w:rPr>
      </w:pPr>
      <w:r w:rsidRPr="00D108DC">
        <w:rPr>
          <w:b/>
          <w:bCs/>
          <w:u w:val="single"/>
        </w:rPr>
        <w:t xml:space="preserve">PART 1 – GENERAL </w:t>
      </w:r>
    </w:p>
    <w:p w14:paraId="1A44A315" w14:textId="77777777" w:rsidR="004840B5" w:rsidRPr="004840B5" w:rsidRDefault="004840B5" w:rsidP="004840B5">
      <w:pPr>
        <w:numPr>
          <w:ilvl w:val="1"/>
          <w:numId w:val="43"/>
        </w:numPr>
        <w:spacing w:before="240"/>
        <w:jc w:val="lowKashida"/>
        <w:rPr>
          <w:b/>
          <w:bCs/>
          <w:szCs w:val="28"/>
          <w:u w:val="single"/>
        </w:rPr>
      </w:pPr>
      <w:r w:rsidRPr="004840B5">
        <w:rPr>
          <w:b/>
          <w:bCs/>
          <w:szCs w:val="28"/>
          <w:u w:val="single"/>
        </w:rPr>
        <w:t>DESCRIPTION</w:t>
      </w:r>
    </w:p>
    <w:p w14:paraId="56312515" w14:textId="77777777" w:rsidR="004840B5" w:rsidRPr="004840B5" w:rsidRDefault="004840B5" w:rsidP="004840B5">
      <w:pPr>
        <w:tabs>
          <w:tab w:val="left" w:pos="720"/>
        </w:tabs>
        <w:spacing w:before="240"/>
        <w:ind w:left="720" w:hanging="720"/>
        <w:jc w:val="lowKashida"/>
        <w:rPr>
          <w:szCs w:val="28"/>
        </w:rPr>
      </w:pPr>
      <w:r w:rsidRPr="004840B5">
        <w:rPr>
          <w:szCs w:val="28"/>
        </w:rPr>
        <w:tab/>
        <w:t>This section covers the requirements for providing, installing, and maintaining suitable barriers as required to prevent public entry, and to protect the work, existing facilities, trees and plants from construction operations.</w:t>
      </w:r>
    </w:p>
    <w:p w14:paraId="36688945" w14:textId="77777777" w:rsidR="004840B5" w:rsidRPr="004840B5" w:rsidRDefault="004840B5" w:rsidP="004840B5">
      <w:pPr>
        <w:numPr>
          <w:ilvl w:val="1"/>
          <w:numId w:val="43"/>
        </w:numPr>
        <w:spacing w:before="240"/>
        <w:jc w:val="lowKashida"/>
        <w:rPr>
          <w:b/>
          <w:bCs/>
          <w:szCs w:val="28"/>
          <w:u w:val="single"/>
        </w:rPr>
      </w:pPr>
      <w:r w:rsidRPr="004840B5">
        <w:rPr>
          <w:b/>
          <w:bCs/>
          <w:szCs w:val="28"/>
          <w:u w:val="single"/>
        </w:rPr>
        <w:t>REQUIREMENTS OF REGULATORY AGENCY</w:t>
      </w:r>
    </w:p>
    <w:p w14:paraId="6366F275" w14:textId="0E6DC8F0" w:rsidR="004840B5" w:rsidRDefault="004840B5" w:rsidP="004840B5">
      <w:pPr>
        <w:tabs>
          <w:tab w:val="left" w:pos="720"/>
        </w:tabs>
        <w:spacing w:before="240"/>
        <w:ind w:left="720" w:hanging="720"/>
        <w:jc w:val="lowKashida"/>
        <w:rPr>
          <w:szCs w:val="28"/>
        </w:rPr>
      </w:pPr>
      <w:r w:rsidRPr="004840B5">
        <w:rPr>
          <w:szCs w:val="28"/>
        </w:rPr>
        <w:tab/>
        <w:t>Contractor shall comply with all local codes and regulation within the Country.</w:t>
      </w:r>
    </w:p>
    <w:p w14:paraId="24C24567" w14:textId="77777777" w:rsidR="00D108DC" w:rsidRPr="004840B5" w:rsidRDefault="00D108DC" w:rsidP="004840B5">
      <w:pPr>
        <w:tabs>
          <w:tab w:val="left" w:pos="720"/>
        </w:tabs>
        <w:spacing w:before="240"/>
        <w:ind w:left="720" w:hanging="720"/>
        <w:jc w:val="lowKashida"/>
        <w:rPr>
          <w:szCs w:val="28"/>
        </w:rPr>
      </w:pPr>
    </w:p>
    <w:p w14:paraId="7F705CE6" w14:textId="4BED4C52" w:rsidR="004840B5" w:rsidRDefault="004840B5" w:rsidP="00D108DC">
      <w:pPr>
        <w:rPr>
          <w:b/>
          <w:bCs/>
          <w:u w:val="single"/>
        </w:rPr>
      </w:pPr>
      <w:r w:rsidRPr="00D108DC">
        <w:rPr>
          <w:b/>
          <w:bCs/>
          <w:u w:val="single"/>
        </w:rPr>
        <w:t xml:space="preserve">PART 2 – PRODUCTS </w:t>
      </w:r>
    </w:p>
    <w:p w14:paraId="6995BFB3" w14:textId="77777777" w:rsidR="00D108DC" w:rsidRPr="00D108DC" w:rsidRDefault="00D108DC" w:rsidP="00D108DC">
      <w:pPr>
        <w:rPr>
          <w:b/>
          <w:bCs/>
          <w:u w:val="single"/>
        </w:rPr>
      </w:pPr>
    </w:p>
    <w:p w14:paraId="14A8E110" w14:textId="77777777" w:rsidR="004840B5" w:rsidRPr="004840B5" w:rsidRDefault="004840B5" w:rsidP="00D108DC">
      <w:pPr>
        <w:rPr>
          <w:b/>
          <w:bCs/>
          <w:szCs w:val="28"/>
          <w:u w:val="single"/>
        </w:rPr>
      </w:pPr>
      <w:r w:rsidRPr="004840B5">
        <w:rPr>
          <w:b/>
          <w:bCs/>
          <w:szCs w:val="28"/>
          <w:u w:val="single"/>
        </w:rPr>
        <w:t>MATERIALS</w:t>
      </w:r>
    </w:p>
    <w:p w14:paraId="2DCEDFE1" w14:textId="77777777" w:rsidR="004840B5" w:rsidRPr="004840B5" w:rsidRDefault="004840B5" w:rsidP="004840B5">
      <w:pPr>
        <w:tabs>
          <w:tab w:val="left" w:pos="720"/>
        </w:tabs>
        <w:spacing w:before="240"/>
        <w:ind w:left="720" w:hanging="720"/>
        <w:jc w:val="lowKashida"/>
        <w:rPr>
          <w:szCs w:val="28"/>
        </w:rPr>
      </w:pPr>
      <w:r w:rsidRPr="004840B5">
        <w:rPr>
          <w:szCs w:val="28"/>
        </w:rPr>
        <w:tab/>
        <w:t>Materials may be new or used, but must be suitable for the required usage.</w:t>
      </w:r>
    </w:p>
    <w:p w14:paraId="746F9600" w14:textId="77777777" w:rsidR="004840B5" w:rsidRPr="004840B5" w:rsidRDefault="004840B5" w:rsidP="004840B5">
      <w:pPr>
        <w:numPr>
          <w:ilvl w:val="1"/>
          <w:numId w:val="44"/>
        </w:numPr>
        <w:tabs>
          <w:tab w:val="num" w:pos="709"/>
        </w:tabs>
        <w:spacing w:before="240"/>
        <w:ind w:left="709" w:hanging="709"/>
        <w:jc w:val="lowKashida"/>
        <w:rPr>
          <w:b/>
          <w:bCs/>
          <w:szCs w:val="28"/>
          <w:u w:val="single"/>
        </w:rPr>
      </w:pPr>
      <w:r w:rsidRPr="004840B5">
        <w:rPr>
          <w:b/>
          <w:bCs/>
          <w:szCs w:val="28"/>
          <w:u w:val="single"/>
        </w:rPr>
        <w:t>FENCING</w:t>
      </w:r>
    </w:p>
    <w:p w14:paraId="77DA60FA" w14:textId="77777777" w:rsidR="004840B5" w:rsidRPr="004840B5" w:rsidRDefault="004840B5" w:rsidP="004840B5">
      <w:pPr>
        <w:tabs>
          <w:tab w:val="left" w:pos="720"/>
        </w:tabs>
        <w:spacing w:before="240"/>
        <w:ind w:left="720" w:hanging="720"/>
        <w:jc w:val="lowKashida"/>
        <w:rPr>
          <w:szCs w:val="28"/>
        </w:rPr>
      </w:pPr>
      <w:r w:rsidRPr="004840B5">
        <w:rPr>
          <w:szCs w:val="28"/>
        </w:rPr>
        <w:tab/>
        <w:t xml:space="preserve">Materials to be used in the construction of fencing may be chain link. </w:t>
      </w:r>
    </w:p>
    <w:p w14:paraId="0FC75514" w14:textId="77777777" w:rsidR="004840B5" w:rsidRPr="004840B5" w:rsidRDefault="004840B5" w:rsidP="004840B5">
      <w:pPr>
        <w:numPr>
          <w:ilvl w:val="1"/>
          <w:numId w:val="44"/>
        </w:numPr>
        <w:tabs>
          <w:tab w:val="num" w:pos="709"/>
        </w:tabs>
        <w:spacing w:before="240"/>
        <w:ind w:left="709" w:hanging="709"/>
        <w:jc w:val="lowKashida"/>
        <w:rPr>
          <w:b/>
          <w:bCs/>
          <w:szCs w:val="28"/>
          <w:u w:val="single"/>
        </w:rPr>
      </w:pPr>
      <w:r w:rsidRPr="004840B5">
        <w:rPr>
          <w:b/>
          <w:bCs/>
          <w:szCs w:val="28"/>
          <w:u w:val="single"/>
        </w:rPr>
        <w:t>BARRIERS</w:t>
      </w:r>
    </w:p>
    <w:p w14:paraId="6D179649" w14:textId="77777777" w:rsidR="004840B5" w:rsidRPr="004840B5" w:rsidRDefault="004840B5" w:rsidP="004840B5">
      <w:pPr>
        <w:tabs>
          <w:tab w:val="left" w:pos="720"/>
        </w:tabs>
        <w:spacing w:before="240"/>
        <w:ind w:left="720" w:hanging="720"/>
        <w:jc w:val="lowKashida"/>
        <w:rPr>
          <w:szCs w:val="28"/>
        </w:rPr>
      </w:pPr>
      <w:r w:rsidRPr="004840B5">
        <w:rPr>
          <w:szCs w:val="28"/>
        </w:rPr>
        <w:tab/>
        <w:t>It is the intent to provide all sites with suitable barriers to prevent entry of the general public and safeguard personnel from traffic dangers.</w:t>
      </w:r>
    </w:p>
    <w:p w14:paraId="3CED6D4C" w14:textId="77777777" w:rsidR="004840B5" w:rsidRPr="004840B5" w:rsidRDefault="004840B5" w:rsidP="004840B5">
      <w:pPr>
        <w:tabs>
          <w:tab w:val="left" w:pos="720"/>
        </w:tabs>
        <w:spacing w:before="240"/>
        <w:ind w:left="720" w:hanging="720"/>
        <w:jc w:val="lowKashida"/>
        <w:rPr>
          <w:szCs w:val="28"/>
        </w:rPr>
      </w:pPr>
      <w:r w:rsidRPr="004840B5">
        <w:rPr>
          <w:szCs w:val="28"/>
        </w:rPr>
        <w:tab/>
        <w:t>Barriers shall be of materials at the Contractor's option and as appropriate to serve the required purpose. The Contractor shall provide and maintain suitable and safe bridges, detours, or other temporary expedients for the accommodation of private travel and shall give reasonable notice before interfering with them.</w:t>
      </w:r>
    </w:p>
    <w:p w14:paraId="7B86E355" w14:textId="77777777" w:rsidR="004840B5" w:rsidRPr="004840B5" w:rsidRDefault="004840B5" w:rsidP="004840B5">
      <w:pPr>
        <w:tabs>
          <w:tab w:val="left" w:pos="720"/>
        </w:tabs>
        <w:spacing w:before="240"/>
        <w:ind w:left="1440" w:hanging="1440"/>
        <w:jc w:val="lowKashida"/>
        <w:rPr>
          <w:b/>
          <w:bCs/>
          <w:szCs w:val="28"/>
        </w:rPr>
      </w:pPr>
      <w:r w:rsidRPr="004840B5">
        <w:rPr>
          <w:b/>
          <w:bCs/>
          <w:szCs w:val="28"/>
        </w:rPr>
        <w:tab/>
        <w:t>2.3.1</w:t>
      </w:r>
      <w:r w:rsidRPr="004840B5">
        <w:rPr>
          <w:b/>
          <w:bCs/>
          <w:szCs w:val="28"/>
        </w:rPr>
        <w:tab/>
      </w:r>
      <w:r w:rsidRPr="004840B5">
        <w:rPr>
          <w:b/>
          <w:bCs/>
          <w:szCs w:val="28"/>
          <w:u w:val="single"/>
        </w:rPr>
        <w:t>Barricades and Lights</w:t>
      </w:r>
    </w:p>
    <w:p w14:paraId="00CC3536" w14:textId="77777777" w:rsidR="004840B5" w:rsidRPr="004840B5" w:rsidRDefault="004840B5" w:rsidP="004840B5">
      <w:pPr>
        <w:tabs>
          <w:tab w:val="left" w:pos="720"/>
        </w:tabs>
        <w:spacing w:before="240"/>
        <w:ind w:left="1440" w:hanging="1440"/>
        <w:jc w:val="lowKashida"/>
        <w:rPr>
          <w:szCs w:val="28"/>
        </w:rPr>
      </w:pPr>
      <w:r w:rsidRPr="004840B5">
        <w:rPr>
          <w:szCs w:val="28"/>
        </w:rPr>
        <w:tab/>
      </w:r>
      <w:r w:rsidRPr="004840B5">
        <w:rPr>
          <w:szCs w:val="28"/>
        </w:rPr>
        <w:tab/>
        <w:t>All roads, which partially or totally closed to traffic shall be protected by effective barricades on which shall be placed acceptable warning signs.  Barricades shall be located at the nearest appropriate positions and shall comply with the requirements &amp; procedures illustrated in section 01515.</w:t>
      </w:r>
    </w:p>
    <w:p w14:paraId="3521F983" w14:textId="77777777" w:rsidR="004840B5" w:rsidRPr="004840B5" w:rsidRDefault="004840B5" w:rsidP="004840B5">
      <w:pPr>
        <w:tabs>
          <w:tab w:val="left" w:pos="720"/>
        </w:tabs>
        <w:spacing w:before="240"/>
        <w:ind w:left="1440" w:hanging="1440"/>
        <w:jc w:val="lowKashida"/>
        <w:rPr>
          <w:szCs w:val="28"/>
        </w:rPr>
      </w:pPr>
      <w:r w:rsidRPr="004840B5">
        <w:rPr>
          <w:szCs w:val="28"/>
        </w:rPr>
        <w:tab/>
      </w:r>
      <w:r w:rsidRPr="004840B5">
        <w:rPr>
          <w:szCs w:val="28"/>
        </w:rPr>
        <w:tab/>
        <w:t>All open trenches and other excavations shall have suitable barricades, signs, and lights to provide adequate protection to personnel. Obstructions such as material piles and equipment shall be provided with similar warning signs and lights.</w:t>
      </w:r>
    </w:p>
    <w:p w14:paraId="736DE676" w14:textId="77777777" w:rsidR="004840B5" w:rsidRPr="004840B5" w:rsidRDefault="004840B5" w:rsidP="004840B5">
      <w:pPr>
        <w:tabs>
          <w:tab w:val="left" w:pos="720"/>
        </w:tabs>
        <w:spacing w:before="240"/>
        <w:ind w:left="1440" w:hanging="1440"/>
        <w:jc w:val="lowKashida"/>
        <w:rPr>
          <w:szCs w:val="28"/>
        </w:rPr>
      </w:pPr>
    </w:p>
    <w:p w14:paraId="5A2F3A55" w14:textId="30E83508" w:rsidR="004840B5" w:rsidRDefault="004840B5" w:rsidP="004840B5">
      <w:pPr>
        <w:tabs>
          <w:tab w:val="left" w:pos="720"/>
        </w:tabs>
        <w:spacing w:before="240"/>
        <w:ind w:left="1440" w:hanging="1440"/>
        <w:jc w:val="lowKashida"/>
        <w:rPr>
          <w:szCs w:val="28"/>
        </w:rPr>
      </w:pPr>
    </w:p>
    <w:p w14:paraId="5747492C" w14:textId="77777777" w:rsidR="00D108DC" w:rsidRPr="004840B5" w:rsidRDefault="00D108DC" w:rsidP="004840B5">
      <w:pPr>
        <w:tabs>
          <w:tab w:val="left" w:pos="720"/>
        </w:tabs>
        <w:spacing w:before="240"/>
        <w:ind w:left="1440" w:hanging="1440"/>
        <w:jc w:val="lowKashida"/>
        <w:rPr>
          <w:szCs w:val="28"/>
        </w:rPr>
      </w:pPr>
    </w:p>
    <w:p w14:paraId="366A00CE" w14:textId="64CF11F2" w:rsidR="004840B5" w:rsidRDefault="004840B5" w:rsidP="00D108DC">
      <w:pPr>
        <w:rPr>
          <w:b/>
          <w:bCs/>
          <w:u w:val="single"/>
        </w:rPr>
      </w:pPr>
      <w:r w:rsidRPr="00D108DC">
        <w:rPr>
          <w:b/>
          <w:bCs/>
          <w:u w:val="single"/>
        </w:rPr>
        <w:lastRenderedPageBreak/>
        <w:t xml:space="preserve">PART 3 – EXECUTION </w:t>
      </w:r>
    </w:p>
    <w:p w14:paraId="76F05F81" w14:textId="77777777" w:rsidR="00D108DC" w:rsidRPr="00D108DC" w:rsidRDefault="00D108DC" w:rsidP="00D108DC">
      <w:pPr>
        <w:rPr>
          <w:b/>
          <w:bCs/>
          <w:u w:val="single"/>
        </w:rPr>
      </w:pPr>
    </w:p>
    <w:p w14:paraId="1BADAC64" w14:textId="77777777" w:rsidR="004840B5" w:rsidRPr="00D108DC" w:rsidRDefault="004840B5" w:rsidP="00D108DC">
      <w:pPr>
        <w:rPr>
          <w:b/>
          <w:bCs/>
          <w:u w:val="single"/>
        </w:rPr>
      </w:pPr>
      <w:r w:rsidRPr="00D108DC">
        <w:rPr>
          <w:b/>
          <w:bCs/>
          <w:u w:val="single"/>
        </w:rPr>
        <w:t>INSTALLATION</w:t>
      </w:r>
    </w:p>
    <w:p w14:paraId="70BB2BBA" w14:textId="77777777" w:rsidR="004840B5" w:rsidRPr="004840B5" w:rsidRDefault="004840B5" w:rsidP="004840B5">
      <w:pPr>
        <w:tabs>
          <w:tab w:val="left" w:pos="720"/>
        </w:tabs>
        <w:spacing w:before="240"/>
        <w:ind w:left="720" w:hanging="720"/>
        <w:jc w:val="lowKashida"/>
        <w:rPr>
          <w:szCs w:val="28"/>
        </w:rPr>
      </w:pPr>
      <w:r w:rsidRPr="004840B5">
        <w:rPr>
          <w:szCs w:val="28"/>
        </w:rPr>
        <w:tab/>
        <w:t>Fencing, barriers, and other facilities shall be located and installed as directed by the Engineer in a neat and reasonable uniform appearance, shall be structurally adequate for the required purpose.</w:t>
      </w:r>
    </w:p>
    <w:p w14:paraId="57896FA3" w14:textId="77777777" w:rsidR="004840B5" w:rsidRPr="004840B5" w:rsidRDefault="004840B5" w:rsidP="004840B5">
      <w:pPr>
        <w:tabs>
          <w:tab w:val="left" w:pos="720"/>
        </w:tabs>
        <w:spacing w:before="240"/>
        <w:ind w:left="720" w:hanging="720"/>
        <w:jc w:val="lowKashida"/>
        <w:rPr>
          <w:szCs w:val="28"/>
        </w:rPr>
      </w:pPr>
      <w:r w:rsidRPr="004840B5">
        <w:rPr>
          <w:szCs w:val="28"/>
        </w:rPr>
        <w:tab/>
        <w:t>The Contractor shall maintain the barriers during the entire construction period, relocating as required by the progress of construction.</w:t>
      </w:r>
    </w:p>
    <w:p w14:paraId="4E8C9DCD" w14:textId="77777777" w:rsidR="004840B5" w:rsidRPr="004840B5" w:rsidRDefault="004840B5" w:rsidP="004840B5">
      <w:pPr>
        <w:numPr>
          <w:ilvl w:val="1"/>
          <w:numId w:val="45"/>
        </w:numPr>
        <w:spacing w:before="240"/>
        <w:jc w:val="lowKashida"/>
        <w:rPr>
          <w:b/>
          <w:bCs/>
          <w:szCs w:val="28"/>
          <w:u w:val="single"/>
        </w:rPr>
      </w:pPr>
      <w:r w:rsidRPr="004840B5">
        <w:rPr>
          <w:b/>
          <w:bCs/>
          <w:szCs w:val="28"/>
          <w:u w:val="single"/>
        </w:rPr>
        <w:t>TREE AND PLANT PROTECTION</w:t>
      </w:r>
    </w:p>
    <w:p w14:paraId="038E964C" w14:textId="77777777" w:rsidR="004840B5" w:rsidRPr="004840B5" w:rsidRDefault="004840B5" w:rsidP="004840B5">
      <w:pPr>
        <w:tabs>
          <w:tab w:val="left" w:pos="720"/>
        </w:tabs>
        <w:spacing w:before="240"/>
        <w:ind w:left="720" w:hanging="720"/>
        <w:jc w:val="lowKashida"/>
        <w:rPr>
          <w:szCs w:val="28"/>
        </w:rPr>
      </w:pPr>
      <w:r w:rsidRPr="004840B5">
        <w:rPr>
          <w:szCs w:val="28"/>
        </w:rPr>
        <w:tab/>
        <w:t>The Contractor shall preserve and protect all existing trees and plants at the sites which are designated to remain, and those adjacent to the sites when directed by the Engineer.</w:t>
      </w:r>
    </w:p>
    <w:p w14:paraId="10288667" w14:textId="77777777" w:rsidR="004840B5" w:rsidRPr="004840B5" w:rsidRDefault="004840B5" w:rsidP="004840B5">
      <w:pPr>
        <w:tabs>
          <w:tab w:val="left" w:pos="720"/>
        </w:tabs>
        <w:spacing w:before="240"/>
        <w:ind w:left="720" w:hanging="720"/>
        <w:jc w:val="lowKashida"/>
        <w:rPr>
          <w:szCs w:val="28"/>
        </w:rPr>
      </w:pPr>
      <w:r w:rsidRPr="004840B5">
        <w:rPr>
          <w:szCs w:val="28"/>
        </w:rPr>
        <w:tab/>
        <w:t>All trees and other vegetation which must be removed to perform the Work shall be removed and disposed by the Contractor; however, no trees or cultured plants shall be unnecessarily removed unless directed so by the Engineer. All trees and plants not removed shall be protected against injury from construction operations.</w:t>
      </w:r>
    </w:p>
    <w:p w14:paraId="7DB8D802" w14:textId="77777777" w:rsidR="004840B5" w:rsidRPr="004840B5" w:rsidRDefault="004840B5" w:rsidP="004840B5">
      <w:pPr>
        <w:tabs>
          <w:tab w:val="left" w:pos="720"/>
        </w:tabs>
        <w:spacing w:before="240"/>
        <w:ind w:left="720" w:hanging="720"/>
        <w:jc w:val="lowKashida"/>
        <w:rPr>
          <w:szCs w:val="28"/>
        </w:rPr>
      </w:pPr>
      <w:r w:rsidRPr="004840B5">
        <w:rPr>
          <w:szCs w:val="28"/>
        </w:rPr>
        <w:tab/>
        <w:t xml:space="preserve">Contractor shall take extra measures to protect trees designated to be preserved, such as erecting barricades, trimming to prevent damage from construction equipment, and installing pipe and other Work by means of hand excavation or tunneling methods.  </w:t>
      </w:r>
    </w:p>
    <w:p w14:paraId="3743C694" w14:textId="77777777" w:rsidR="004840B5" w:rsidRPr="004840B5" w:rsidRDefault="004840B5" w:rsidP="004840B5">
      <w:pPr>
        <w:tabs>
          <w:tab w:val="left" w:pos="720"/>
        </w:tabs>
        <w:spacing w:before="240"/>
        <w:ind w:left="720" w:hanging="720"/>
        <w:jc w:val="lowKashida"/>
        <w:rPr>
          <w:szCs w:val="28"/>
        </w:rPr>
      </w:pPr>
      <w:r w:rsidRPr="004840B5">
        <w:rPr>
          <w:szCs w:val="28"/>
        </w:rPr>
        <w:tab/>
        <w:t>Such trees shall not be endangered by stockpiling excavated material or storing equipment against the trunk.</w:t>
      </w:r>
    </w:p>
    <w:p w14:paraId="3E25ED5D" w14:textId="77777777" w:rsidR="004840B5" w:rsidRPr="004840B5" w:rsidRDefault="004840B5" w:rsidP="004840B5">
      <w:pPr>
        <w:tabs>
          <w:tab w:val="left" w:pos="720"/>
        </w:tabs>
        <w:spacing w:before="240"/>
        <w:ind w:left="720" w:hanging="720"/>
        <w:jc w:val="lowKashida"/>
        <w:rPr>
          <w:szCs w:val="28"/>
        </w:rPr>
      </w:pPr>
      <w:r w:rsidRPr="004840B5">
        <w:rPr>
          <w:szCs w:val="28"/>
        </w:rPr>
        <w:tab/>
        <w:t>When the injury or removal of trees designated to be preserved cannot be avoided, or when removal and replacement is indicated on the Drawings, each tree injured beyond repair or removed shall be replaced with a similar tree of the nearest size possible.</w:t>
      </w:r>
    </w:p>
    <w:p w14:paraId="500FDB35" w14:textId="77777777" w:rsidR="004840B5" w:rsidRPr="004840B5" w:rsidRDefault="004840B5" w:rsidP="004840B5">
      <w:pPr>
        <w:tabs>
          <w:tab w:val="left" w:pos="720"/>
        </w:tabs>
        <w:spacing w:before="240"/>
        <w:ind w:left="720" w:hanging="720"/>
        <w:jc w:val="lowKashida"/>
        <w:rPr>
          <w:szCs w:val="28"/>
        </w:rPr>
      </w:pPr>
      <w:r w:rsidRPr="004840B5">
        <w:rPr>
          <w:szCs w:val="28"/>
        </w:rPr>
        <w:tab/>
        <w:t>All trimming, repair, and replacement of trees and plants shall be performed by qualified nurserymen or horticulturists.</w:t>
      </w:r>
    </w:p>
    <w:p w14:paraId="0B59529B" w14:textId="77777777" w:rsidR="004840B5" w:rsidRPr="004840B5" w:rsidRDefault="004840B5" w:rsidP="004840B5">
      <w:pPr>
        <w:numPr>
          <w:ilvl w:val="1"/>
          <w:numId w:val="45"/>
        </w:numPr>
        <w:spacing w:before="240"/>
        <w:jc w:val="lowKashida"/>
        <w:rPr>
          <w:b/>
          <w:bCs/>
          <w:szCs w:val="28"/>
          <w:u w:val="single"/>
        </w:rPr>
      </w:pPr>
      <w:r w:rsidRPr="004840B5">
        <w:rPr>
          <w:b/>
          <w:bCs/>
          <w:szCs w:val="28"/>
          <w:u w:val="single"/>
        </w:rPr>
        <w:t>REMOVAL</w:t>
      </w:r>
    </w:p>
    <w:p w14:paraId="7CC2A952" w14:textId="77777777" w:rsidR="004840B5" w:rsidRPr="004840B5" w:rsidRDefault="004840B5" w:rsidP="004840B5">
      <w:pPr>
        <w:tabs>
          <w:tab w:val="left" w:pos="720"/>
        </w:tabs>
        <w:spacing w:before="240"/>
        <w:ind w:left="720" w:hanging="720"/>
        <w:jc w:val="lowKashida"/>
        <w:rPr>
          <w:szCs w:val="28"/>
        </w:rPr>
      </w:pPr>
      <w:r w:rsidRPr="004840B5">
        <w:rPr>
          <w:szCs w:val="28"/>
        </w:rPr>
        <w:tab/>
        <w:t>The Contractor shall completely remove barricades, including foundations, when construction has progressed to the point that they are no longer needed, and when acceptable to the Engineer.</w:t>
      </w:r>
    </w:p>
    <w:p w14:paraId="52E6A4A7" w14:textId="77777777" w:rsidR="004840B5" w:rsidRPr="004840B5" w:rsidRDefault="004840B5" w:rsidP="004840B5">
      <w:pPr>
        <w:tabs>
          <w:tab w:val="left" w:pos="720"/>
        </w:tabs>
        <w:spacing w:before="240"/>
        <w:ind w:left="720" w:hanging="720"/>
        <w:jc w:val="lowKashida"/>
        <w:rPr>
          <w:szCs w:val="28"/>
        </w:rPr>
      </w:pPr>
      <w:r w:rsidRPr="004840B5">
        <w:rPr>
          <w:szCs w:val="28"/>
        </w:rPr>
        <w:tab/>
        <w:t>The Contractor shall clean and repair damage caused by installation of any barriers and fill and grade the areas of the site to required elevations and slopes, and clean the area to the satisfaction of the Engineer.</w:t>
      </w:r>
    </w:p>
    <w:p w14:paraId="754769DD" w14:textId="77777777" w:rsidR="004840B5" w:rsidRPr="004840B5" w:rsidRDefault="004840B5" w:rsidP="004840B5">
      <w:pPr>
        <w:tabs>
          <w:tab w:val="left" w:pos="720"/>
        </w:tabs>
        <w:spacing w:before="240"/>
        <w:ind w:left="720" w:hanging="720"/>
        <w:jc w:val="center"/>
        <w:rPr>
          <w:b/>
          <w:bCs/>
          <w:szCs w:val="28"/>
        </w:rPr>
      </w:pPr>
      <w:r w:rsidRPr="004840B5">
        <w:rPr>
          <w:b/>
          <w:bCs/>
          <w:szCs w:val="28"/>
        </w:rPr>
        <w:t>END OF SECTION</w:t>
      </w:r>
    </w:p>
    <w:p w14:paraId="4FB54343" w14:textId="77777777" w:rsidR="004840B5" w:rsidRPr="004840B5" w:rsidRDefault="004840B5" w:rsidP="004840B5">
      <w:pPr>
        <w:tabs>
          <w:tab w:val="left" w:pos="720"/>
        </w:tabs>
        <w:spacing w:before="240"/>
        <w:jc w:val="center"/>
        <w:rPr>
          <w:b/>
          <w:bCs/>
          <w:szCs w:val="28"/>
        </w:rPr>
      </w:pPr>
      <w:r w:rsidRPr="004840B5">
        <w:rPr>
          <w:b/>
          <w:bCs/>
          <w:szCs w:val="28"/>
          <w:u w:val="single"/>
        </w:rPr>
        <w:t xml:space="preserve"> </w:t>
      </w:r>
    </w:p>
    <w:p w14:paraId="01E25108" w14:textId="77777777" w:rsidR="00A60C4A" w:rsidRDefault="00A60C4A">
      <w:pPr>
        <w:spacing w:after="160" w:line="259" w:lineRule="auto"/>
        <w:rPr>
          <w:b/>
          <w:bCs/>
          <w:szCs w:val="28"/>
          <w:u w:val="single"/>
        </w:rPr>
      </w:pPr>
      <w:r>
        <w:rPr>
          <w:b/>
          <w:bCs/>
          <w:szCs w:val="28"/>
          <w:u w:val="single"/>
        </w:rPr>
        <w:br w:type="page"/>
      </w:r>
    </w:p>
    <w:p w14:paraId="078F3184" w14:textId="24D10610" w:rsidR="004840B5" w:rsidRPr="00B360C3" w:rsidRDefault="004840B5" w:rsidP="00B360C3">
      <w:pPr>
        <w:pStyle w:val="Heading1"/>
      </w:pPr>
      <w:bookmarkStart w:id="70" w:name="_Toc28542124"/>
      <w:r w:rsidRPr="00B360C3">
        <w:lastRenderedPageBreak/>
        <w:t>SECTION 01580</w:t>
      </w:r>
      <w:bookmarkEnd w:id="70"/>
    </w:p>
    <w:p w14:paraId="1B6B3D44" w14:textId="12247A26" w:rsidR="004840B5" w:rsidRPr="00B360C3" w:rsidRDefault="004840B5" w:rsidP="00B360C3">
      <w:pPr>
        <w:pStyle w:val="Heading1"/>
      </w:pPr>
      <w:bookmarkStart w:id="71" w:name="_Toc28542125"/>
      <w:r w:rsidRPr="00B360C3">
        <w:t>PROJECT IDENTIFICA</w:t>
      </w:r>
      <w:r w:rsidR="00DE68B3">
        <w:t>TI</w:t>
      </w:r>
      <w:r w:rsidRPr="00B360C3">
        <w:t>ON SIGNS</w:t>
      </w:r>
      <w:bookmarkEnd w:id="71"/>
    </w:p>
    <w:p w14:paraId="7C1A28E6" w14:textId="77777777" w:rsidR="004840B5" w:rsidRPr="004840B5" w:rsidRDefault="004840B5" w:rsidP="004840B5">
      <w:pPr>
        <w:tabs>
          <w:tab w:val="left" w:pos="720"/>
        </w:tabs>
        <w:spacing w:before="240"/>
        <w:jc w:val="lowKashida"/>
        <w:rPr>
          <w:b/>
          <w:bCs/>
          <w:szCs w:val="28"/>
        </w:rPr>
      </w:pPr>
      <w:r w:rsidRPr="004840B5">
        <w:rPr>
          <w:b/>
          <w:bCs/>
          <w:szCs w:val="28"/>
          <w:u w:val="single"/>
        </w:rPr>
        <w:t>PART 1 - GENERAL</w:t>
      </w:r>
    </w:p>
    <w:p w14:paraId="129FFF89" w14:textId="77777777" w:rsidR="004840B5" w:rsidRPr="004840B5" w:rsidRDefault="004840B5" w:rsidP="004840B5">
      <w:pPr>
        <w:numPr>
          <w:ilvl w:val="1"/>
          <w:numId w:val="47"/>
        </w:numPr>
        <w:spacing w:before="240"/>
        <w:jc w:val="lowKashida"/>
        <w:rPr>
          <w:b/>
          <w:bCs/>
          <w:szCs w:val="28"/>
          <w:u w:val="single"/>
        </w:rPr>
      </w:pPr>
      <w:r w:rsidRPr="004840B5">
        <w:rPr>
          <w:b/>
          <w:bCs/>
          <w:szCs w:val="28"/>
          <w:u w:val="single"/>
        </w:rPr>
        <w:t>REQUIREMENTS INCLUDED</w:t>
      </w:r>
    </w:p>
    <w:p w14:paraId="1F1AE78A" w14:textId="77777777" w:rsidR="004840B5" w:rsidRPr="004840B5" w:rsidRDefault="004840B5" w:rsidP="004840B5">
      <w:pPr>
        <w:numPr>
          <w:ilvl w:val="0"/>
          <w:numId w:val="46"/>
        </w:numPr>
        <w:tabs>
          <w:tab w:val="left" w:pos="720"/>
        </w:tabs>
        <w:spacing w:before="240"/>
        <w:jc w:val="lowKashida"/>
        <w:rPr>
          <w:szCs w:val="28"/>
        </w:rPr>
      </w:pPr>
      <w:r w:rsidRPr="004840B5">
        <w:rPr>
          <w:szCs w:val="28"/>
        </w:rPr>
        <w:t>Furnish, install and maintain project identification sign(s).</w:t>
      </w:r>
    </w:p>
    <w:p w14:paraId="66315885" w14:textId="77777777" w:rsidR="004840B5" w:rsidRPr="004840B5" w:rsidRDefault="004840B5" w:rsidP="004840B5">
      <w:pPr>
        <w:numPr>
          <w:ilvl w:val="0"/>
          <w:numId w:val="46"/>
        </w:numPr>
        <w:tabs>
          <w:tab w:val="left" w:pos="720"/>
        </w:tabs>
        <w:spacing w:before="240"/>
        <w:jc w:val="lowKashida"/>
        <w:rPr>
          <w:szCs w:val="28"/>
        </w:rPr>
      </w:pPr>
      <w:r w:rsidRPr="004840B5">
        <w:rPr>
          <w:szCs w:val="28"/>
        </w:rPr>
        <w:t>Remove sign(s) on completion of construction.</w:t>
      </w:r>
    </w:p>
    <w:p w14:paraId="0E1DD9C9" w14:textId="77777777" w:rsidR="004840B5" w:rsidRPr="004840B5" w:rsidRDefault="004840B5" w:rsidP="004840B5">
      <w:pPr>
        <w:numPr>
          <w:ilvl w:val="1"/>
          <w:numId w:val="47"/>
        </w:numPr>
        <w:spacing w:before="240"/>
        <w:jc w:val="lowKashida"/>
        <w:rPr>
          <w:b/>
          <w:bCs/>
          <w:szCs w:val="28"/>
          <w:u w:val="single"/>
        </w:rPr>
      </w:pPr>
      <w:r w:rsidRPr="004840B5">
        <w:rPr>
          <w:b/>
          <w:bCs/>
          <w:szCs w:val="28"/>
          <w:u w:val="single"/>
        </w:rPr>
        <w:t>MEASUREMENT AND PAYMENT</w:t>
      </w:r>
    </w:p>
    <w:p w14:paraId="2A38A3FA" w14:textId="77777777" w:rsidR="004840B5" w:rsidRPr="004840B5" w:rsidRDefault="004840B5" w:rsidP="004840B5">
      <w:pPr>
        <w:numPr>
          <w:ilvl w:val="0"/>
          <w:numId w:val="52"/>
        </w:numPr>
        <w:tabs>
          <w:tab w:val="left" w:pos="720"/>
        </w:tabs>
        <w:spacing w:before="240"/>
        <w:jc w:val="lowKashida"/>
        <w:rPr>
          <w:szCs w:val="28"/>
        </w:rPr>
      </w:pPr>
      <w:r w:rsidRPr="004840B5">
        <w:rPr>
          <w:szCs w:val="28"/>
        </w:rPr>
        <w:t>Unit Prices: No separate payment will be made for the work included in this Section. Include the cost of the project identification signs in overhead cost.</w:t>
      </w:r>
    </w:p>
    <w:p w14:paraId="59F76AE3" w14:textId="77777777" w:rsidR="004840B5" w:rsidRPr="004840B5" w:rsidRDefault="004840B5" w:rsidP="004840B5">
      <w:pPr>
        <w:numPr>
          <w:ilvl w:val="0"/>
          <w:numId w:val="52"/>
        </w:numPr>
        <w:tabs>
          <w:tab w:val="left" w:pos="720"/>
        </w:tabs>
        <w:spacing w:before="240"/>
        <w:jc w:val="lowKashida"/>
        <w:rPr>
          <w:szCs w:val="28"/>
        </w:rPr>
      </w:pPr>
      <w:r w:rsidRPr="004840B5">
        <w:rPr>
          <w:szCs w:val="28"/>
        </w:rPr>
        <w:t>Stipulated price (Lump Sum). If the Contract is a Stipulated Price Contract, payment for work in this Section is included in the total Stipulated Price.</w:t>
      </w:r>
    </w:p>
    <w:p w14:paraId="03CC61BB" w14:textId="77777777" w:rsidR="004840B5" w:rsidRPr="004840B5" w:rsidRDefault="004840B5" w:rsidP="004840B5">
      <w:pPr>
        <w:numPr>
          <w:ilvl w:val="1"/>
          <w:numId w:val="47"/>
        </w:numPr>
        <w:spacing w:before="240"/>
        <w:jc w:val="lowKashida"/>
        <w:rPr>
          <w:b/>
          <w:bCs/>
          <w:szCs w:val="28"/>
          <w:u w:val="single"/>
        </w:rPr>
      </w:pPr>
      <w:r w:rsidRPr="004840B5">
        <w:rPr>
          <w:b/>
          <w:bCs/>
          <w:szCs w:val="28"/>
          <w:u w:val="single"/>
        </w:rPr>
        <w:t>SUBMITTALS</w:t>
      </w:r>
    </w:p>
    <w:p w14:paraId="52CDFF8D" w14:textId="77777777" w:rsidR="004840B5" w:rsidRPr="004840B5" w:rsidRDefault="004840B5" w:rsidP="004840B5">
      <w:pPr>
        <w:numPr>
          <w:ilvl w:val="0"/>
          <w:numId w:val="53"/>
        </w:numPr>
        <w:tabs>
          <w:tab w:val="left" w:pos="720"/>
        </w:tabs>
        <w:spacing w:before="240"/>
        <w:jc w:val="lowKashida"/>
        <w:rPr>
          <w:szCs w:val="28"/>
        </w:rPr>
      </w:pPr>
      <w:r w:rsidRPr="004840B5">
        <w:rPr>
          <w:szCs w:val="28"/>
        </w:rPr>
        <w:t>In accordance with the requirements of Section 01300.</w:t>
      </w:r>
    </w:p>
    <w:p w14:paraId="43D19C0A" w14:textId="77777777" w:rsidR="004840B5" w:rsidRPr="004840B5" w:rsidRDefault="004840B5" w:rsidP="004840B5">
      <w:pPr>
        <w:numPr>
          <w:ilvl w:val="1"/>
          <w:numId w:val="47"/>
        </w:numPr>
        <w:spacing w:before="240"/>
        <w:jc w:val="lowKashida"/>
        <w:rPr>
          <w:b/>
          <w:bCs/>
          <w:szCs w:val="28"/>
          <w:u w:val="single"/>
        </w:rPr>
      </w:pPr>
      <w:r w:rsidRPr="004840B5">
        <w:rPr>
          <w:b/>
          <w:bCs/>
          <w:szCs w:val="28"/>
          <w:u w:val="single"/>
        </w:rPr>
        <w:t>SYSTEM DESCRIPTION</w:t>
      </w:r>
    </w:p>
    <w:p w14:paraId="5B5C00FA" w14:textId="77777777" w:rsidR="004840B5" w:rsidRPr="004840B5" w:rsidRDefault="004840B5" w:rsidP="004840B5">
      <w:pPr>
        <w:numPr>
          <w:ilvl w:val="0"/>
          <w:numId w:val="54"/>
        </w:numPr>
        <w:tabs>
          <w:tab w:val="num" w:pos="1134"/>
        </w:tabs>
        <w:spacing w:before="240"/>
        <w:ind w:left="1134" w:hanging="414"/>
        <w:jc w:val="lowKashida"/>
        <w:rPr>
          <w:szCs w:val="28"/>
        </w:rPr>
      </w:pPr>
      <w:r w:rsidRPr="004840B5">
        <w:rPr>
          <w:szCs w:val="28"/>
        </w:rPr>
        <w:t>Sign Constructions: Within seven (7) Calendar days after Date of Commencement, the Contractor shall furnish, erect a Project Identification Signs, of not less than 3 square meters area each, constructed of new material with painted graphic, content to include:</w:t>
      </w:r>
    </w:p>
    <w:p w14:paraId="739E4C63" w14:textId="77777777" w:rsidR="004840B5" w:rsidRPr="004840B5" w:rsidRDefault="004840B5" w:rsidP="004840B5">
      <w:pPr>
        <w:numPr>
          <w:ilvl w:val="1"/>
          <w:numId w:val="54"/>
        </w:numPr>
        <w:tabs>
          <w:tab w:val="left" w:pos="1560"/>
        </w:tabs>
        <w:spacing w:before="240"/>
        <w:ind w:left="1560" w:hanging="426"/>
        <w:jc w:val="lowKashida"/>
        <w:rPr>
          <w:szCs w:val="28"/>
        </w:rPr>
      </w:pPr>
      <w:r w:rsidRPr="004840B5">
        <w:rPr>
          <w:szCs w:val="28"/>
        </w:rPr>
        <w:t>Title of Project:</w:t>
      </w:r>
    </w:p>
    <w:p w14:paraId="1AE55C71" w14:textId="77777777" w:rsidR="004840B5" w:rsidRPr="004840B5" w:rsidRDefault="004840B5" w:rsidP="004840B5">
      <w:pPr>
        <w:numPr>
          <w:ilvl w:val="1"/>
          <w:numId w:val="54"/>
        </w:numPr>
        <w:tabs>
          <w:tab w:val="left" w:pos="1560"/>
        </w:tabs>
        <w:spacing w:before="240"/>
        <w:ind w:left="1560" w:hanging="426"/>
        <w:jc w:val="lowKashida"/>
        <w:rPr>
          <w:szCs w:val="28"/>
        </w:rPr>
      </w:pPr>
      <w:r w:rsidRPr="004840B5">
        <w:rPr>
          <w:szCs w:val="28"/>
        </w:rPr>
        <w:t xml:space="preserve">Project No.: </w:t>
      </w:r>
    </w:p>
    <w:p w14:paraId="6C1812DF" w14:textId="77777777" w:rsidR="004840B5" w:rsidRPr="004840B5" w:rsidRDefault="004840B5" w:rsidP="004840B5">
      <w:pPr>
        <w:numPr>
          <w:ilvl w:val="1"/>
          <w:numId w:val="54"/>
        </w:numPr>
        <w:tabs>
          <w:tab w:val="left" w:pos="1560"/>
        </w:tabs>
        <w:spacing w:before="240"/>
        <w:ind w:left="1560" w:hanging="426"/>
        <w:jc w:val="lowKashida"/>
        <w:rPr>
          <w:szCs w:val="28"/>
        </w:rPr>
      </w:pPr>
      <w:r w:rsidRPr="004840B5">
        <w:rPr>
          <w:szCs w:val="28"/>
        </w:rPr>
        <w:t>Owner:</w:t>
      </w:r>
    </w:p>
    <w:p w14:paraId="7298DB36" w14:textId="77777777" w:rsidR="004840B5" w:rsidRPr="004840B5" w:rsidRDefault="004840B5" w:rsidP="004840B5">
      <w:pPr>
        <w:numPr>
          <w:ilvl w:val="1"/>
          <w:numId w:val="54"/>
        </w:numPr>
        <w:tabs>
          <w:tab w:val="left" w:pos="1560"/>
        </w:tabs>
        <w:spacing w:before="240"/>
        <w:ind w:left="1560" w:hanging="426"/>
        <w:jc w:val="lowKashida"/>
        <w:rPr>
          <w:szCs w:val="28"/>
        </w:rPr>
      </w:pPr>
      <w:r w:rsidRPr="004840B5">
        <w:rPr>
          <w:szCs w:val="28"/>
        </w:rPr>
        <w:t>Funding Agency:</w:t>
      </w:r>
    </w:p>
    <w:p w14:paraId="6D1E9D87" w14:textId="77777777" w:rsidR="004840B5" w:rsidRPr="004840B5" w:rsidRDefault="004840B5" w:rsidP="004840B5">
      <w:pPr>
        <w:numPr>
          <w:ilvl w:val="1"/>
          <w:numId w:val="54"/>
        </w:numPr>
        <w:tabs>
          <w:tab w:val="left" w:pos="1560"/>
        </w:tabs>
        <w:spacing w:before="240"/>
        <w:ind w:left="1560" w:hanging="426"/>
        <w:jc w:val="lowKashida"/>
        <w:rPr>
          <w:szCs w:val="28"/>
        </w:rPr>
      </w:pPr>
      <w:r w:rsidRPr="004840B5">
        <w:rPr>
          <w:szCs w:val="28"/>
        </w:rPr>
        <w:t>Engineer:</w:t>
      </w:r>
    </w:p>
    <w:p w14:paraId="4A8E2812" w14:textId="77777777" w:rsidR="004840B5" w:rsidRPr="004840B5" w:rsidRDefault="004840B5" w:rsidP="004840B5">
      <w:pPr>
        <w:numPr>
          <w:ilvl w:val="1"/>
          <w:numId w:val="54"/>
        </w:numPr>
        <w:tabs>
          <w:tab w:val="left" w:pos="1560"/>
        </w:tabs>
        <w:spacing w:before="240"/>
        <w:ind w:left="1560" w:hanging="426"/>
        <w:jc w:val="lowKashida"/>
        <w:rPr>
          <w:szCs w:val="28"/>
        </w:rPr>
      </w:pPr>
      <w:r w:rsidRPr="004840B5">
        <w:rPr>
          <w:szCs w:val="28"/>
        </w:rPr>
        <w:t>General Contractor:</w:t>
      </w:r>
    </w:p>
    <w:p w14:paraId="4AA42742" w14:textId="77777777" w:rsidR="004840B5" w:rsidRPr="004840B5" w:rsidRDefault="004840B5" w:rsidP="004840B5">
      <w:pPr>
        <w:numPr>
          <w:ilvl w:val="0"/>
          <w:numId w:val="54"/>
        </w:numPr>
        <w:tabs>
          <w:tab w:val="num" w:pos="1134"/>
        </w:tabs>
        <w:spacing w:before="240"/>
        <w:ind w:left="1134" w:hanging="414"/>
        <w:jc w:val="lowKashida"/>
        <w:rPr>
          <w:szCs w:val="28"/>
        </w:rPr>
      </w:pPr>
      <w:r w:rsidRPr="004840B5">
        <w:rPr>
          <w:szCs w:val="28"/>
        </w:rPr>
        <w:t>Appearance: Project identification signs shall be maintained to present a clean and neat look throughout the project duration.</w:t>
      </w:r>
    </w:p>
    <w:p w14:paraId="1682FE53" w14:textId="77777777" w:rsidR="004840B5" w:rsidRPr="004840B5" w:rsidRDefault="004840B5" w:rsidP="004840B5">
      <w:pPr>
        <w:numPr>
          <w:ilvl w:val="0"/>
          <w:numId w:val="54"/>
        </w:numPr>
        <w:tabs>
          <w:tab w:val="num" w:pos="1134"/>
        </w:tabs>
        <w:spacing w:before="240"/>
        <w:ind w:left="1134" w:hanging="414"/>
        <w:jc w:val="lowKashida"/>
        <w:rPr>
          <w:szCs w:val="28"/>
        </w:rPr>
      </w:pPr>
      <w:r w:rsidRPr="004840B5">
        <w:rPr>
          <w:szCs w:val="28"/>
        </w:rPr>
        <w:t>Sign Manufacturer / Maker: Experienced as a professional sign company.</w:t>
      </w:r>
    </w:p>
    <w:p w14:paraId="3A63667B" w14:textId="77777777" w:rsidR="004840B5" w:rsidRPr="004840B5" w:rsidRDefault="004840B5" w:rsidP="004840B5">
      <w:pPr>
        <w:numPr>
          <w:ilvl w:val="0"/>
          <w:numId w:val="54"/>
        </w:numPr>
        <w:tabs>
          <w:tab w:val="num" w:pos="1134"/>
        </w:tabs>
        <w:spacing w:before="240"/>
        <w:ind w:left="1134" w:hanging="414"/>
        <w:jc w:val="lowKashida"/>
        <w:rPr>
          <w:szCs w:val="28"/>
        </w:rPr>
      </w:pPr>
      <w:r w:rsidRPr="004840B5">
        <w:rPr>
          <w:szCs w:val="28"/>
        </w:rPr>
        <w:t>Sign Placement: Place signs at locations as directed by Engineer. The Engineer will provide sign placement instructions at the pre-construction meeting.</w:t>
      </w:r>
    </w:p>
    <w:p w14:paraId="125F5C98" w14:textId="77777777" w:rsidR="004840B5" w:rsidRPr="004840B5" w:rsidRDefault="004840B5" w:rsidP="004840B5">
      <w:pPr>
        <w:numPr>
          <w:ilvl w:val="1"/>
          <w:numId w:val="54"/>
        </w:numPr>
        <w:tabs>
          <w:tab w:val="num" w:pos="1560"/>
        </w:tabs>
        <w:spacing w:before="240"/>
        <w:ind w:left="1560" w:hanging="426"/>
        <w:jc w:val="lowKashida"/>
        <w:rPr>
          <w:szCs w:val="28"/>
        </w:rPr>
      </w:pPr>
      <w:r w:rsidRPr="004840B5">
        <w:rPr>
          <w:szCs w:val="28"/>
        </w:rPr>
        <w:t>A linear project is one involving paving, overlay, sewer lines, storm drainage, or water mains that run in the right-of-way over a distance. A linear project requires a project identification sign at each end of the construction site.</w:t>
      </w:r>
    </w:p>
    <w:p w14:paraId="6F6FF9E0" w14:textId="77777777" w:rsidR="004840B5" w:rsidRPr="004840B5" w:rsidRDefault="004840B5" w:rsidP="004840B5">
      <w:pPr>
        <w:numPr>
          <w:ilvl w:val="1"/>
          <w:numId w:val="54"/>
        </w:numPr>
        <w:tabs>
          <w:tab w:val="num" w:pos="1560"/>
        </w:tabs>
        <w:spacing w:before="240"/>
        <w:ind w:left="1560" w:hanging="426"/>
        <w:jc w:val="lowKashida"/>
        <w:rPr>
          <w:szCs w:val="28"/>
        </w:rPr>
      </w:pPr>
      <w:r w:rsidRPr="004840B5">
        <w:rPr>
          <w:szCs w:val="28"/>
        </w:rPr>
        <w:lastRenderedPageBreak/>
        <w:t>Single Site or Building Projects: Provide one project identification sign.</w:t>
      </w:r>
    </w:p>
    <w:p w14:paraId="35D1EB3B" w14:textId="77777777" w:rsidR="004840B5" w:rsidRPr="004840B5" w:rsidRDefault="004840B5" w:rsidP="004840B5">
      <w:pPr>
        <w:numPr>
          <w:ilvl w:val="1"/>
          <w:numId w:val="54"/>
        </w:numPr>
        <w:tabs>
          <w:tab w:val="num" w:pos="1560"/>
        </w:tabs>
        <w:spacing w:before="240"/>
        <w:ind w:left="1560" w:hanging="426"/>
        <w:jc w:val="lowKashida"/>
        <w:rPr>
          <w:szCs w:val="28"/>
        </w:rPr>
      </w:pPr>
      <w:r w:rsidRPr="004840B5">
        <w:rPr>
          <w:szCs w:val="28"/>
        </w:rPr>
        <w:t>Multiple Sites: Provide on project identification sign at each site.</w:t>
      </w:r>
    </w:p>
    <w:p w14:paraId="5139FCCA" w14:textId="77777777" w:rsidR="004840B5" w:rsidRPr="004840B5" w:rsidRDefault="004840B5" w:rsidP="004840B5">
      <w:pPr>
        <w:numPr>
          <w:ilvl w:val="1"/>
          <w:numId w:val="54"/>
        </w:numPr>
        <w:tabs>
          <w:tab w:val="num" w:pos="1560"/>
        </w:tabs>
        <w:spacing w:before="240"/>
        <w:ind w:left="1560" w:hanging="426"/>
        <w:jc w:val="lowKashida"/>
        <w:rPr>
          <w:szCs w:val="28"/>
        </w:rPr>
      </w:pPr>
      <w:r w:rsidRPr="004840B5">
        <w:rPr>
          <w:szCs w:val="28"/>
        </w:rPr>
        <w:t xml:space="preserve">Sign Relocation: as work progresses at each site, it may be necessary to move and relocate project identification signs. Relocate signs as directed in writing by the Engineer. </w:t>
      </w:r>
    </w:p>
    <w:p w14:paraId="38A3C0BA" w14:textId="77777777" w:rsidR="004840B5" w:rsidRPr="004840B5" w:rsidRDefault="004840B5" w:rsidP="004840B5">
      <w:pPr>
        <w:numPr>
          <w:ilvl w:val="0"/>
          <w:numId w:val="54"/>
        </w:numPr>
        <w:tabs>
          <w:tab w:val="num" w:pos="1134"/>
        </w:tabs>
        <w:spacing w:before="240"/>
        <w:ind w:left="1134" w:hanging="414"/>
        <w:jc w:val="lowKashida"/>
        <w:rPr>
          <w:szCs w:val="28"/>
        </w:rPr>
      </w:pPr>
      <w:r w:rsidRPr="004840B5">
        <w:rPr>
          <w:szCs w:val="28"/>
        </w:rPr>
        <w:t xml:space="preserve">Graphic design, style of lettering and colors: as approved by the Engineer and subject to the approval of the local authorities and applicable local regulations for signs. </w:t>
      </w:r>
    </w:p>
    <w:p w14:paraId="7D257642" w14:textId="77777777" w:rsidR="004840B5" w:rsidRPr="004840B5" w:rsidRDefault="004840B5" w:rsidP="004840B5">
      <w:pPr>
        <w:numPr>
          <w:ilvl w:val="0"/>
          <w:numId w:val="54"/>
        </w:numPr>
        <w:tabs>
          <w:tab w:val="num" w:pos="1134"/>
        </w:tabs>
        <w:spacing w:before="240"/>
        <w:ind w:left="1134" w:hanging="414"/>
        <w:jc w:val="lowKashida"/>
        <w:rPr>
          <w:szCs w:val="28"/>
        </w:rPr>
      </w:pPr>
      <w:r w:rsidRPr="004840B5">
        <w:rPr>
          <w:szCs w:val="28"/>
        </w:rPr>
        <w:t>Erect Signs: At a location of high public visibility, adjacent to the main entrances to the construction area, as approved by the Engineer and the Employer.</w:t>
      </w:r>
    </w:p>
    <w:p w14:paraId="2136C840" w14:textId="77777777" w:rsidR="004840B5" w:rsidRPr="004840B5" w:rsidRDefault="004840B5" w:rsidP="004840B5">
      <w:pPr>
        <w:numPr>
          <w:ilvl w:val="1"/>
          <w:numId w:val="47"/>
        </w:numPr>
        <w:spacing w:before="240"/>
        <w:jc w:val="lowKashida"/>
        <w:rPr>
          <w:b/>
          <w:bCs/>
          <w:szCs w:val="28"/>
          <w:u w:val="single"/>
        </w:rPr>
      </w:pPr>
      <w:r w:rsidRPr="004840B5">
        <w:rPr>
          <w:b/>
          <w:bCs/>
          <w:szCs w:val="28"/>
          <w:u w:val="single"/>
        </w:rPr>
        <w:t>INFORMATIONAL SIGNS</w:t>
      </w:r>
    </w:p>
    <w:p w14:paraId="4DAD05E8" w14:textId="77777777" w:rsidR="004840B5" w:rsidRPr="004840B5" w:rsidRDefault="004840B5" w:rsidP="004840B5">
      <w:pPr>
        <w:numPr>
          <w:ilvl w:val="0"/>
          <w:numId w:val="55"/>
        </w:numPr>
        <w:tabs>
          <w:tab w:val="left" w:pos="720"/>
        </w:tabs>
        <w:spacing w:before="240"/>
        <w:jc w:val="lowKashida"/>
        <w:rPr>
          <w:szCs w:val="28"/>
        </w:rPr>
      </w:pPr>
      <w:r w:rsidRPr="004840B5">
        <w:rPr>
          <w:szCs w:val="28"/>
        </w:rPr>
        <w:t>Painted signs with painted lettering, or standard products.</w:t>
      </w:r>
    </w:p>
    <w:p w14:paraId="01C87A24" w14:textId="77777777" w:rsidR="004840B5" w:rsidRPr="004840B5" w:rsidRDefault="004840B5" w:rsidP="004840B5">
      <w:pPr>
        <w:numPr>
          <w:ilvl w:val="1"/>
          <w:numId w:val="55"/>
        </w:numPr>
        <w:tabs>
          <w:tab w:val="left" w:pos="720"/>
          <w:tab w:val="num" w:pos="1560"/>
        </w:tabs>
        <w:spacing w:before="240"/>
        <w:ind w:left="1560" w:hanging="426"/>
        <w:jc w:val="lowKashida"/>
        <w:rPr>
          <w:szCs w:val="28"/>
        </w:rPr>
      </w:pPr>
      <w:r w:rsidRPr="004840B5">
        <w:rPr>
          <w:szCs w:val="28"/>
        </w:rPr>
        <w:t>Size of signs and lettering: as required by Engineer.</w:t>
      </w:r>
    </w:p>
    <w:p w14:paraId="030256ED" w14:textId="77777777" w:rsidR="004840B5" w:rsidRPr="004840B5" w:rsidRDefault="004840B5" w:rsidP="004840B5">
      <w:pPr>
        <w:numPr>
          <w:ilvl w:val="1"/>
          <w:numId w:val="55"/>
        </w:numPr>
        <w:tabs>
          <w:tab w:val="left" w:pos="720"/>
          <w:tab w:val="num" w:pos="1560"/>
        </w:tabs>
        <w:spacing w:before="240"/>
        <w:ind w:left="1560" w:hanging="426"/>
        <w:jc w:val="lowKashida"/>
        <w:rPr>
          <w:szCs w:val="28"/>
        </w:rPr>
      </w:pPr>
      <w:r w:rsidRPr="004840B5">
        <w:rPr>
          <w:szCs w:val="28"/>
        </w:rPr>
        <w:t>Colors: as required by Engineer, otherwise of uniform colors throughout Project.</w:t>
      </w:r>
    </w:p>
    <w:p w14:paraId="0BCD7D26" w14:textId="77777777" w:rsidR="004840B5" w:rsidRPr="004840B5" w:rsidRDefault="004840B5" w:rsidP="004840B5">
      <w:pPr>
        <w:numPr>
          <w:ilvl w:val="0"/>
          <w:numId w:val="55"/>
        </w:numPr>
        <w:tabs>
          <w:tab w:val="left" w:pos="720"/>
        </w:tabs>
        <w:spacing w:before="240"/>
        <w:jc w:val="lowKashida"/>
        <w:rPr>
          <w:szCs w:val="28"/>
        </w:rPr>
      </w:pPr>
      <w:r w:rsidRPr="004840B5">
        <w:rPr>
          <w:szCs w:val="28"/>
        </w:rPr>
        <w:t>Erect at appropriate location with bottom of signs approximately 2.2 meters above ground.</w:t>
      </w:r>
    </w:p>
    <w:p w14:paraId="6546C402" w14:textId="77777777" w:rsidR="004840B5" w:rsidRPr="004840B5" w:rsidRDefault="004840B5" w:rsidP="004840B5">
      <w:pPr>
        <w:numPr>
          <w:ilvl w:val="1"/>
          <w:numId w:val="47"/>
        </w:numPr>
        <w:spacing w:before="240"/>
        <w:jc w:val="lowKashida"/>
        <w:rPr>
          <w:b/>
          <w:bCs/>
          <w:szCs w:val="28"/>
          <w:u w:val="single"/>
        </w:rPr>
      </w:pPr>
      <w:r w:rsidRPr="004840B5">
        <w:rPr>
          <w:b/>
          <w:bCs/>
          <w:szCs w:val="28"/>
          <w:u w:val="single"/>
        </w:rPr>
        <w:t>QUALITY ASSURANCE</w:t>
      </w:r>
    </w:p>
    <w:p w14:paraId="66DA758E" w14:textId="77777777" w:rsidR="004840B5" w:rsidRPr="004840B5" w:rsidRDefault="004840B5" w:rsidP="004840B5">
      <w:pPr>
        <w:numPr>
          <w:ilvl w:val="0"/>
          <w:numId w:val="48"/>
        </w:numPr>
        <w:spacing w:before="240"/>
        <w:jc w:val="lowKashida"/>
        <w:rPr>
          <w:szCs w:val="28"/>
        </w:rPr>
      </w:pPr>
      <w:r w:rsidRPr="004840B5">
        <w:rPr>
          <w:szCs w:val="28"/>
        </w:rPr>
        <w:t>Sign Painter: Professional Experience in type of work required.</w:t>
      </w:r>
    </w:p>
    <w:p w14:paraId="65DCC7BD" w14:textId="77777777" w:rsidR="004840B5" w:rsidRPr="004840B5" w:rsidRDefault="004840B5" w:rsidP="004840B5">
      <w:pPr>
        <w:numPr>
          <w:ilvl w:val="0"/>
          <w:numId w:val="48"/>
        </w:numPr>
        <w:spacing w:before="240"/>
        <w:jc w:val="lowKashida"/>
        <w:rPr>
          <w:szCs w:val="28"/>
        </w:rPr>
      </w:pPr>
      <w:r w:rsidRPr="004840B5">
        <w:rPr>
          <w:szCs w:val="28"/>
        </w:rPr>
        <w:t>Finishes, Painting: Adequate to resist weathering and fading for scheduled construction period.</w:t>
      </w:r>
    </w:p>
    <w:p w14:paraId="61E780DD" w14:textId="77777777" w:rsidR="004840B5" w:rsidRPr="004840B5" w:rsidRDefault="004840B5" w:rsidP="004840B5">
      <w:pPr>
        <w:tabs>
          <w:tab w:val="left" w:pos="720"/>
        </w:tabs>
        <w:spacing w:before="240"/>
        <w:jc w:val="lowKashida"/>
        <w:rPr>
          <w:b/>
          <w:bCs/>
          <w:szCs w:val="28"/>
          <w:u w:val="single"/>
        </w:rPr>
      </w:pPr>
      <w:r w:rsidRPr="004840B5">
        <w:rPr>
          <w:b/>
          <w:bCs/>
          <w:szCs w:val="28"/>
          <w:u w:val="single"/>
        </w:rPr>
        <w:t>PART 2 – PRODUCTS</w:t>
      </w:r>
    </w:p>
    <w:p w14:paraId="09478B03" w14:textId="77777777" w:rsidR="004840B5" w:rsidRPr="004840B5" w:rsidRDefault="004840B5" w:rsidP="004840B5">
      <w:pPr>
        <w:numPr>
          <w:ilvl w:val="1"/>
          <w:numId w:val="56"/>
        </w:numPr>
        <w:spacing w:before="240"/>
        <w:jc w:val="lowKashida"/>
        <w:rPr>
          <w:b/>
          <w:bCs/>
          <w:szCs w:val="28"/>
          <w:u w:val="single"/>
        </w:rPr>
      </w:pPr>
      <w:r w:rsidRPr="004840B5">
        <w:rPr>
          <w:b/>
          <w:bCs/>
          <w:szCs w:val="28"/>
          <w:u w:val="single"/>
        </w:rPr>
        <w:t>SIGN MATERIALS</w:t>
      </w:r>
    </w:p>
    <w:p w14:paraId="18AC94B6" w14:textId="77777777" w:rsidR="004840B5" w:rsidRPr="004840B5" w:rsidRDefault="004840B5" w:rsidP="004840B5">
      <w:pPr>
        <w:numPr>
          <w:ilvl w:val="0"/>
          <w:numId w:val="57"/>
        </w:numPr>
        <w:tabs>
          <w:tab w:val="left" w:pos="720"/>
        </w:tabs>
        <w:spacing w:before="240"/>
        <w:jc w:val="lowKashida"/>
        <w:rPr>
          <w:szCs w:val="28"/>
        </w:rPr>
      </w:pPr>
      <w:r w:rsidRPr="004840B5">
        <w:rPr>
          <w:szCs w:val="28"/>
        </w:rPr>
        <w:t>Structure and Framing: must be new, wood or metal, in sound condition structurally adequate and suitable for specified finish.</w:t>
      </w:r>
    </w:p>
    <w:p w14:paraId="2FD1BA72" w14:textId="77777777" w:rsidR="004840B5" w:rsidRPr="004840B5" w:rsidRDefault="004840B5" w:rsidP="004840B5">
      <w:pPr>
        <w:numPr>
          <w:ilvl w:val="0"/>
          <w:numId w:val="57"/>
        </w:numPr>
        <w:tabs>
          <w:tab w:val="left" w:pos="720"/>
        </w:tabs>
        <w:spacing w:before="240"/>
        <w:jc w:val="lowKashida"/>
        <w:rPr>
          <w:szCs w:val="28"/>
        </w:rPr>
      </w:pPr>
      <w:r w:rsidRPr="004840B5">
        <w:rPr>
          <w:szCs w:val="28"/>
        </w:rPr>
        <w:t>Sign Surfaces: Exterior superior grad plywood with medium density overlay, standard large sizes to minimize joints.</w:t>
      </w:r>
    </w:p>
    <w:p w14:paraId="1BEA8753" w14:textId="77777777" w:rsidR="004840B5" w:rsidRPr="004840B5" w:rsidRDefault="004840B5" w:rsidP="004840B5">
      <w:pPr>
        <w:numPr>
          <w:ilvl w:val="1"/>
          <w:numId w:val="55"/>
        </w:numPr>
        <w:tabs>
          <w:tab w:val="num" w:pos="1560"/>
        </w:tabs>
        <w:spacing w:before="240"/>
        <w:ind w:left="1560" w:hanging="426"/>
        <w:jc w:val="lowKashida"/>
        <w:rPr>
          <w:szCs w:val="28"/>
        </w:rPr>
      </w:pPr>
      <w:r w:rsidRPr="004840B5">
        <w:rPr>
          <w:szCs w:val="28"/>
        </w:rPr>
        <w:t>Thickness: Minimum 25mm or as required to span framing members, to provide even, smooth surface without warping and buckling.</w:t>
      </w:r>
    </w:p>
    <w:p w14:paraId="0F5641D0" w14:textId="77777777" w:rsidR="004840B5" w:rsidRPr="004840B5" w:rsidRDefault="004840B5" w:rsidP="004840B5">
      <w:pPr>
        <w:numPr>
          <w:ilvl w:val="0"/>
          <w:numId w:val="57"/>
        </w:numPr>
        <w:tabs>
          <w:tab w:val="left" w:pos="720"/>
        </w:tabs>
        <w:spacing w:before="240"/>
        <w:jc w:val="lowKashida"/>
        <w:rPr>
          <w:szCs w:val="28"/>
        </w:rPr>
      </w:pPr>
      <w:r w:rsidRPr="004840B5">
        <w:rPr>
          <w:szCs w:val="28"/>
        </w:rPr>
        <w:t>Posts shall be pressure treated lumber 100mm x 100mm minimum size.</w:t>
      </w:r>
    </w:p>
    <w:p w14:paraId="7B27870D" w14:textId="77777777" w:rsidR="004840B5" w:rsidRPr="004840B5" w:rsidRDefault="004840B5" w:rsidP="004840B5">
      <w:pPr>
        <w:numPr>
          <w:ilvl w:val="0"/>
          <w:numId w:val="57"/>
        </w:numPr>
        <w:tabs>
          <w:tab w:val="left" w:pos="720"/>
        </w:tabs>
        <w:spacing w:before="240"/>
        <w:jc w:val="lowKashida"/>
        <w:rPr>
          <w:szCs w:val="28"/>
        </w:rPr>
      </w:pPr>
      <w:r w:rsidRPr="004840B5">
        <w:rPr>
          <w:szCs w:val="28"/>
        </w:rPr>
        <w:t>Rough Hardware: Galvanized.</w:t>
      </w:r>
    </w:p>
    <w:p w14:paraId="3674EA4B" w14:textId="77777777" w:rsidR="004840B5" w:rsidRPr="004840B5" w:rsidRDefault="004840B5" w:rsidP="004840B5">
      <w:pPr>
        <w:numPr>
          <w:ilvl w:val="0"/>
          <w:numId w:val="57"/>
        </w:numPr>
        <w:tabs>
          <w:tab w:val="left" w:pos="720"/>
        </w:tabs>
        <w:spacing w:before="240"/>
        <w:jc w:val="lowKashida"/>
        <w:rPr>
          <w:szCs w:val="28"/>
        </w:rPr>
      </w:pPr>
      <w:r w:rsidRPr="004840B5">
        <w:rPr>
          <w:szCs w:val="28"/>
        </w:rPr>
        <w:t>Paint: Exterior (outdoor) quality.</w:t>
      </w:r>
    </w:p>
    <w:p w14:paraId="3E4D20BA" w14:textId="77777777" w:rsidR="004840B5" w:rsidRPr="004840B5" w:rsidRDefault="004840B5" w:rsidP="004840B5">
      <w:pPr>
        <w:numPr>
          <w:ilvl w:val="1"/>
          <w:numId w:val="57"/>
        </w:numPr>
        <w:tabs>
          <w:tab w:val="num" w:pos="1560"/>
        </w:tabs>
        <w:spacing w:before="240"/>
        <w:ind w:left="1560" w:hanging="426"/>
        <w:jc w:val="lowKashida"/>
        <w:rPr>
          <w:szCs w:val="28"/>
        </w:rPr>
      </w:pPr>
      <w:r w:rsidRPr="004840B5">
        <w:rPr>
          <w:szCs w:val="28"/>
        </w:rPr>
        <w:t>Use Engineer – approved colors for graphics.</w:t>
      </w:r>
    </w:p>
    <w:p w14:paraId="2FED6579" w14:textId="77777777" w:rsidR="004840B5" w:rsidRPr="004840B5" w:rsidRDefault="004840B5" w:rsidP="004840B5">
      <w:pPr>
        <w:numPr>
          <w:ilvl w:val="1"/>
          <w:numId w:val="57"/>
        </w:numPr>
        <w:tabs>
          <w:tab w:val="num" w:pos="1560"/>
        </w:tabs>
        <w:spacing w:before="240"/>
        <w:ind w:left="1560" w:hanging="426"/>
        <w:jc w:val="lowKashida"/>
        <w:rPr>
          <w:szCs w:val="28"/>
        </w:rPr>
      </w:pPr>
      <w:r w:rsidRPr="004840B5">
        <w:rPr>
          <w:szCs w:val="28"/>
        </w:rPr>
        <w:t>Color for structure, framing, sign surfaces and graphics: As selected by the Engineer.</w:t>
      </w:r>
      <w:r w:rsidRPr="004840B5">
        <w:rPr>
          <w:szCs w:val="28"/>
        </w:rPr>
        <w:tab/>
      </w:r>
    </w:p>
    <w:p w14:paraId="415AADFF" w14:textId="77777777" w:rsidR="004840B5" w:rsidRPr="004840B5" w:rsidRDefault="004840B5" w:rsidP="004840B5">
      <w:pPr>
        <w:tabs>
          <w:tab w:val="left" w:pos="720"/>
        </w:tabs>
        <w:spacing w:before="240"/>
        <w:jc w:val="lowKashida"/>
        <w:rPr>
          <w:b/>
          <w:bCs/>
          <w:szCs w:val="28"/>
          <w:u w:val="single"/>
        </w:rPr>
      </w:pPr>
      <w:r w:rsidRPr="004840B5">
        <w:rPr>
          <w:b/>
          <w:bCs/>
          <w:szCs w:val="28"/>
          <w:u w:val="single"/>
        </w:rPr>
        <w:lastRenderedPageBreak/>
        <w:t>PART 3 – EXCUTION</w:t>
      </w:r>
    </w:p>
    <w:p w14:paraId="4ED1DDB6" w14:textId="77777777" w:rsidR="004840B5" w:rsidRPr="004840B5" w:rsidRDefault="004840B5" w:rsidP="004840B5">
      <w:pPr>
        <w:numPr>
          <w:ilvl w:val="1"/>
          <w:numId w:val="49"/>
        </w:numPr>
        <w:tabs>
          <w:tab w:val="num" w:pos="709"/>
        </w:tabs>
        <w:spacing w:before="240"/>
        <w:ind w:left="709" w:hanging="709"/>
        <w:jc w:val="lowKashida"/>
        <w:rPr>
          <w:b/>
          <w:bCs/>
          <w:szCs w:val="28"/>
          <w:u w:val="single"/>
        </w:rPr>
      </w:pPr>
      <w:r w:rsidRPr="004840B5">
        <w:rPr>
          <w:b/>
          <w:bCs/>
          <w:szCs w:val="28"/>
          <w:u w:val="single"/>
        </w:rPr>
        <w:t>PROJECT IDENTIFICATION SIGN</w:t>
      </w:r>
    </w:p>
    <w:p w14:paraId="6433734B" w14:textId="77777777" w:rsidR="004840B5" w:rsidRPr="004840B5" w:rsidRDefault="004840B5" w:rsidP="004840B5">
      <w:pPr>
        <w:numPr>
          <w:ilvl w:val="0"/>
          <w:numId w:val="50"/>
        </w:numPr>
        <w:spacing w:before="240"/>
        <w:jc w:val="lowKashida"/>
        <w:rPr>
          <w:szCs w:val="28"/>
        </w:rPr>
      </w:pPr>
      <w:r w:rsidRPr="004840B5">
        <w:rPr>
          <w:szCs w:val="28"/>
        </w:rPr>
        <w:t>Paint exposed surfaces of supports, framing and surface material; one coat of primer and one coat of exterior paint.</w:t>
      </w:r>
    </w:p>
    <w:p w14:paraId="24DAFED5" w14:textId="77777777" w:rsidR="004840B5" w:rsidRPr="004840B5" w:rsidRDefault="004840B5" w:rsidP="004840B5">
      <w:pPr>
        <w:numPr>
          <w:ilvl w:val="0"/>
          <w:numId w:val="50"/>
        </w:numPr>
        <w:spacing w:before="240"/>
        <w:jc w:val="lowKashida"/>
        <w:rPr>
          <w:szCs w:val="28"/>
        </w:rPr>
      </w:pPr>
      <w:r w:rsidRPr="004840B5">
        <w:rPr>
          <w:szCs w:val="28"/>
        </w:rPr>
        <w:t>Paint graphic in Engineer – approved styles, sizes and colors.</w:t>
      </w:r>
    </w:p>
    <w:p w14:paraId="006EEB27" w14:textId="77777777" w:rsidR="004840B5" w:rsidRPr="004840B5" w:rsidRDefault="004840B5" w:rsidP="004840B5">
      <w:pPr>
        <w:numPr>
          <w:ilvl w:val="1"/>
          <w:numId w:val="49"/>
        </w:numPr>
        <w:tabs>
          <w:tab w:val="num" w:pos="709"/>
        </w:tabs>
        <w:spacing w:before="240"/>
        <w:ind w:left="709" w:hanging="709"/>
        <w:jc w:val="lowKashida"/>
        <w:rPr>
          <w:b/>
          <w:bCs/>
          <w:szCs w:val="28"/>
          <w:u w:val="single"/>
        </w:rPr>
      </w:pPr>
      <w:r w:rsidRPr="004840B5">
        <w:rPr>
          <w:b/>
          <w:bCs/>
          <w:szCs w:val="28"/>
          <w:u w:val="single"/>
        </w:rPr>
        <w:t>MAINTENANCE</w:t>
      </w:r>
    </w:p>
    <w:p w14:paraId="3A3FEC5E" w14:textId="77777777" w:rsidR="004840B5" w:rsidRPr="004840B5" w:rsidRDefault="004840B5" w:rsidP="004840B5">
      <w:pPr>
        <w:numPr>
          <w:ilvl w:val="0"/>
          <w:numId w:val="51"/>
        </w:numPr>
        <w:spacing w:before="240"/>
        <w:jc w:val="lowKashida"/>
        <w:rPr>
          <w:szCs w:val="28"/>
        </w:rPr>
      </w:pPr>
      <w:r w:rsidRPr="004840B5">
        <w:rPr>
          <w:szCs w:val="28"/>
        </w:rPr>
        <w:t>Maintain signs and supports in a neat, clean condition; repair damages to structure, framing or sign.</w:t>
      </w:r>
    </w:p>
    <w:p w14:paraId="415BAAA4" w14:textId="77777777" w:rsidR="004840B5" w:rsidRPr="004840B5" w:rsidRDefault="004840B5" w:rsidP="004840B5">
      <w:pPr>
        <w:numPr>
          <w:ilvl w:val="1"/>
          <w:numId w:val="49"/>
        </w:numPr>
        <w:tabs>
          <w:tab w:val="num" w:pos="709"/>
        </w:tabs>
        <w:spacing w:before="240"/>
        <w:ind w:left="709" w:hanging="709"/>
        <w:jc w:val="lowKashida"/>
        <w:rPr>
          <w:b/>
          <w:bCs/>
          <w:szCs w:val="28"/>
          <w:u w:val="single"/>
        </w:rPr>
      </w:pPr>
      <w:r w:rsidRPr="004840B5">
        <w:rPr>
          <w:b/>
          <w:bCs/>
          <w:szCs w:val="28"/>
          <w:u w:val="single"/>
        </w:rPr>
        <w:t>REMOVAL</w:t>
      </w:r>
    </w:p>
    <w:p w14:paraId="74AE285F" w14:textId="77777777" w:rsidR="004840B5" w:rsidRPr="004840B5" w:rsidRDefault="004840B5" w:rsidP="004840B5">
      <w:pPr>
        <w:spacing w:before="240"/>
        <w:ind w:left="709"/>
        <w:jc w:val="lowKashida"/>
        <w:rPr>
          <w:szCs w:val="28"/>
        </w:rPr>
      </w:pPr>
      <w:r w:rsidRPr="004840B5">
        <w:rPr>
          <w:szCs w:val="28"/>
        </w:rPr>
        <w:t>Remove signs, framing, supports and foundations at completion of project or when directed by Engineer.</w:t>
      </w:r>
    </w:p>
    <w:p w14:paraId="584FB9B3" w14:textId="77777777" w:rsidR="004840B5" w:rsidRPr="004840B5" w:rsidRDefault="004840B5" w:rsidP="004840B5">
      <w:pPr>
        <w:tabs>
          <w:tab w:val="left" w:pos="720"/>
          <w:tab w:val="left" w:pos="1440"/>
        </w:tabs>
        <w:spacing w:before="240"/>
        <w:ind w:left="2160" w:hanging="2160"/>
        <w:jc w:val="center"/>
        <w:rPr>
          <w:szCs w:val="28"/>
        </w:rPr>
      </w:pPr>
      <w:r w:rsidRPr="004840B5">
        <w:rPr>
          <w:b/>
          <w:bCs/>
          <w:szCs w:val="28"/>
        </w:rPr>
        <w:t>END OF SECTION</w:t>
      </w:r>
    </w:p>
    <w:p w14:paraId="282E3388" w14:textId="77777777" w:rsidR="004840B5" w:rsidRPr="00A20FDA" w:rsidRDefault="004840B5" w:rsidP="00D830D5">
      <w:pPr>
        <w:tabs>
          <w:tab w:val="left" w:pos="720"/>
        </w:tabs>
        <w:spacing w:before="120" w:after="60"/>
        <w:ind w:left="1440" w:hanging="1440"/>
        <w:jc w:val="center"/>
      </w:pPr>
    </w:p>
    <w:p w14:paraId="0DD5A644" w14:textId="77777777" w:rsidR="0006356F" w:rsidRPr="00A20FDA" w:rsidRDefault="0006356F" w:rsidP="0006356F">
      <w:pPr>
        <w:autoSpaceDE w:val="0"/>
        <w:autoSpaceDN w:val="0"/>
        <w:adjustRightInd w:val="0"/>
        <w:spacing w:before="120" w:after="120"/>
        <w:ind w:left="600"/>
        <w:jc w:val="both"/>
        <w:rPr>
          <w:lang w:val="en-GB"/>
        </w:rPr>
      </w:pPr>
    </w:p>
    <w:p w14:paraId="58582FDB" w14:textId="77777777" w:rsidR="0006356F" w:rsidRPr="00A20FDA" w:rsidRDefault="0006356F" w:rsidP="0006356F">
      <w:pPr>
        <w:autoSpaceDE w:val="0"/>
        <w:autoSpaceDN w:val="0"/>
        <w:adjustRightInd w:val="0"/>
        <w:spacing w:before="120" w:after="120"/>
        <w:ind w:left="600"/>
        <w:jc w:val="both"/>
      </w:pPr>
    </w:p>
    <w:p w14:paraId="4A30C464" w14:textId="77777777" w:rsidR="0006356F" w:rsidRPr="00A20FDA" w:rsidRDefault="0006356F" w:rsidP="0006356F">
      <w:pPr>
        <w:autoSpaceDE w:val="0"/>
        <w:autoSpaceDN w:val="0"/>
        <w:adjustRightInd w:val="0"/>
        <w:spacing w:before="120" w:after="120"/>
        <w:ind w:left="600"/>
        <w:jc w:val="both"/>
      </w:pPr>
    </w:p>
    <w:p w14:paraId="4BEB1661" w14:textId="77777777" w:rsidR="0006356F" w:rsidRPr="00A20FDA" w:rsidRDefault="0006356F" w:rsidP="0006356F">
      <w:pPr>
        <w:autoSpaceDE w:val="0"/>
        <w:autoSpaceDN w:val="0"/>
        <w:adjustRightInd w:val="0"/>
        <w:spacing w:before="120" w:after="120"/>
        <w:ind w:left="600"/>
        <w:jc w:val="both"/>
      </w:pPr>
    </w:p>
    <w:p w14:paraId="14C67037" w14:textId="77777777" w:rsidR="0006356F" w:rsidRPr="00A20FDA" w:rsidRDefault="0006356F" w:rsidP="0006356F">
      <w:pPr>
        <w:autoSpaceDE w:val="0"/>
        <w:autoSpaceDN w:val="0"/>
        <w:adjustRightInd w:val="0"/>
        <w:spacing w:before="120" w:after="120"/>
        <w:ind w:left="600"/>
        <w:jc w:val="both"/>
      </w:pPr>
    </w:p>
    <w:p w14:paraId="1BCBB3D1" w14:textId="77777777" w:rsidR="0006356F" w:rsidRPr="00A20FDA" w:rsidRDefault="0006356F" w:rsidP="0006356F">
      <w:pPr>
        <w:autoSpaceDE w:val="0"/>
        <w:autoSpaceDN w:val="0"/>
        <w:adjustRightInd w:val="0"/>
        <w:spacing w:before="120" w:after="120"/>
        <w:ind w:left="600"/>
        <w:jc w:val="both"/>
      </w:pPr>
    </w:p>
    <w:p w14:paraId="70BE177D" w14:textId="77777777" w:rsidR="0006356F" w:rsidRPr="00A20FDA" w:rsidRDefault="0006356F" w:rsidP="0006356F">
      <w:pPr>
        <w:autoSpaceDE w:val="0"/>
        <w:autoSpaceDN w:val="0"/>
        <w:adjustRightInd w:val="0"/>
        <w:spacing w:before="120" w:after="120"/>
        <w:ind w:left="600"/>
        <w:jc w:val="both"/>
      </w:pPr>
    </w:p>
    <w:p w14:paraId="0117EDC5" w14:textId="77777777" w:rsidR="00A60C4A" w:rsidRDefault="00A60C4A">
      <w:pPr>
        <w:spacing w:after="160" w:line="259" w:lineRule="auto"/>
        <w:rPr>
          <w:b/>
          <w:bCs/>
          <w:color w:val="333333"/>
          <w:szCs w:val="28"/>
          <w:u w:val="single"/>
        </w:rPr>
      </w:pPr>
      <w:r>
        <w:rPr>
          <w:b/>
          <w:bCs/>
          <w:color w:val="333333"/>
          <w:szCs w:val="28"/>
          <w:u w:val="single"/>
        </w:rPr>
        <w:br w:type="page"/>
      </w:r>
    </w:p>
    <w:p w14:paraId="5A1939C9" w14:textId="624B62BE" w:rsidR="004840B5" w:rsidRPr="00A60C4A" w:rsidRDefault="004840B5" w:rsidP="00B360C3">
      <w:pPr>
        <w:pStyle w:val="Heading1"/>
      </w:pPr>
      <w:bookmarkStart w:id="72" w:name="_Toc28542126"/>
      <w:r w:rsidRPr="00A60C4A">
        <w:lastRenderedPageBreak/>
        <w:t>SECTION 01600</w:t>
      </w:r>
      <w:bookmarkEnd w:id="72"/>
    </w:p>
    <w:p w14:paraId="14CAC35E" w14:textId="77777777" w:rsidR="004840B5" w:rsidRPr="00A60C4A" w:rsidRDefault="004840B5" w:rsidP="00B360C3">
      <w:pPr>
        <w:pStyle w:val="Heading1"/>
      </w:pPr>
      <w:bookmarkStart w:id="73" w:name="_Toc28542127"/>
      <w:r w:rsidRPr="00A60C4A">
        <w:t>GENERAL EQUIPMENT AND MATERIAL STIPULATIONS</w:t>
      </w:r>
      <w:bookmarkEnd w:id="73"/>
    </w:p>
    <w:p w14:paraId="41B59D7A" w14:textId="77777777" w:rsidR="004840B5" w:rsidRPr="00A60C4A" w:rsidRDefault="004840B5" w:rsidP="004840B5">
      <w:pPr>
        <w:tabs>
          <w:tab w:val="left" w:pos="720"/>
        </w:tabs>
        <w:spacing w:before="120" w:after="120"/>
        <w:jc w:val="lowKashida"/>
        <w:rPr>
          <w:b/>
          <w:bCs/>
          <w:szCs w:val="28"/>
        </w:rPr>
      </w:pPr>
      <w:r w:rsidRPr="00A60C4A">
        <w:rPr>
          <w:b/>
          <w:bCs/>
          <w:szCs w:val="28"/>
        </w:rPr>
        <w:t>1.</w:t>
      </w:r>
      <w:r w:rsidRPr="00A60C4A">
        <w:rPr>
          <w:b/>
          <w:bCs/>
          <w:szCs w:val="28"/>
        </w:rPr>
        <w:tab/>
      </w:r>
      <w:r w:rsidRPr="00A60C4A">
        <w:rPr>
          <w:b/>
          <w:bCs/>
          <w:szCs w:val="28"/>
          <w:u w:val="single"/>
        </w:rPr>
        <w:t>GENERAL</w:t>
      </w:r>
    </w:p>
    <w:p w14:paraId="6F67313A" w14:textId="77777777" w:rsidR="004840B5" w:rsidRPr="00A60C4A" w:rsidRDefault="004840B5" w:rsidP="004840B5">
      <w:pPr>
        <w:tabs>
          <w:tab w:val="left" w:pos="720"/>
        </w:tabs>
        <w:spacing w:before="120" w:after="120"/>
        <w:ind w:left="720" w:hanging="720"/>
        <w:jc w:val="lowKashida"/>
        <w:rPr>
          <w:szCs w:val="28"/>
        </w:rPr>
      </w:pPr>
      <w:r w:rsidRPr="00A60C4A">
        <w:rPr>
          <w:szCs w:val="28"/>
        </w:rPr>
        <w:tab/>
        <w:t>These General Equipment and Material Stipulations apply, in general, to all equipment and material to be supplied and all work to be performed by the Contractor. These requirements supplement the detailed equipment and material specifications but, in case of conflict, the detailed equipment and material specifications shall govern.</w:t>
      </w:r>
    </w:p>
    <w:p w14:paraId="64D86B17" w14:textId="77777777" w:rsidR="004840B5" w:rsidRPr="00A60C4A" w:rsidRDefault="004840B5" w:rsidP="004840B5">
      <w:pPr>
        <w:tabs>
          <w:tab w:val="left" w:pos="720"/>
        </w:tabs>
        <w:spacing w:before="120" w:after="120"/>
        <w:ind w:left="720" w:hanging="720"/>
        <w:jc w:val="lowKashida"/>
        <w:rPr>
          <w:b/>
          <w:bCs/>
          <w:szCs w:val="28"/>
        </w:rPr>
      </w:pPr>
      <w:r w:rsidRPr="00A60C4A">
        <w:rPr>
          <w:b/>
          <w:bCs/>
          <w:szCs w:val="28"/>
        </w:rPr>
        <w:t>2.</w:t>
      </w:r>
      <w:r w:rsidRPr="00A60C4A">
        <w:rPr>
          <w:b/>
          <w:bCs/>
          <w:szCs w:val="28"/>
        </w:rPr>
        <w:tab/>
      </w:r>
      <w:r w:rsidRPr="00A60C4A">
        <w:rPr>
          <w:b/>
          <w:bCs/>
          <w:szCs w:val="28"/>
          <w:u w:val="single"/>
        </w:rPr>
        <w:t>MATERIALS AND EQUIPMENT</w:t>
      </w:r>
    </w:p>
    <w:p w14:paraId="5D913648" w14:textId="77777777" w:rsidR="004840B5" w:rsidRPr="00A60C4A" w:rsidRDefault="004840B5" w:rsidP="004840B5">
      <w:pPr>
        <w:tabs>
          <w:tab w:val="left" w:pos="720"/>
        </w:tabs>
        <w:spacing w:before="120" w:after="120"/>
        <w:ind w:left="720" w:hanging="720"/>
        <w:jc w:val="lowKashida"/>
        <w:rPr>
          <w:szCs w:val="28"/>
        </w:rPr>
      </w:pPr>
      <w:r w:rsidRPr="00A60C4A">
        <w:rPr>
          <w:szCs w:val="28"/>
        </w:rPr>
        <w:tab/>
        <w:t>Unless specifically provided otherwise in each case, all materials and equipment furnished for permanent installation in the work shall conform to applicable standard specifications and shall be new, unused, and undamaged when installed or otherwise incorporated in the work. No such material or equipment shall be used by the Contractor for any purpose other than that intended or specified, unless such use is specifically authorized by the Engineer in each case.</w:t>
      </w:r>
    </w:p>
    <w:p w14:paraId="26DC5BB3" w14:textId="77777777" w:rsidR="004840B5" w:rsidRPr="00A60C4A" w:rsidRDefault="004840B5" w:rsidP="004840B5">
      <w:pPr>
        <w:tabs>
          <w:tab w:val="left" w:pos="720"/>
        </w:tabs>
        <w:spacing w:before="120" w:after="120"/>
        <w:ind w:left="720" w:hanging="720"/>
        <w:jc w:val="lowKashida"/>
        <w:rPr>
          <w:b/>
          <w:bCs/>
          <w:szCs w:val="28"/>
        </w:rPr>
      </w:pPr>
      <w:r w:rsidRPr="00A60C4A">
        <w:rPr>
          <w:b/>
          <w:bCs/>
          <w:szCs w:val="28"/>
        </w:rPr>
        <w:t>3.</w:t>
      </w:r>
      <w:r w:rsidRPr="00A60C4A">
        <w:rPr>
          <w:b/>
          <w:bCs/>
          <w:szCs w:val="28"/>
        </w:rPr>
        <w:tab/>
      </w:r>
      <w:r w:rsidRPr="00A60C4A">
        <w:rPr>
          <w:b/>
          <w:bCs/>
          <w:szCs w:val="28"/>
          <w:u w:val="single"/>
        </w:rPr>
        <w:t>WORKMANSHIP</w:t>
      </w:r>
    </w:p>
    <w:p w14:paraId="6EB698F2" w14:textId="77777777" w:rsidR="004840B5" w:rsidRPr="00A60C4A" w:rsidRDefault="004840B5" w:rsidP="004840B5">
      <w:pPr>
        <w:tabs>
          <w:tab w:val="left" w:pos="720"/>
        </w:tabs>
        <w:spacing w:before="120" w:after="120"/>
        <w:ind w:left="720" w:hanging="720"/>
        <w:jc w:val="lowKashida"/>
        <w:rPr>
          <w:szCs w:val="28"/>
        </w:rPr>
      </w:pPr>
      <w:r w:rsidRPr="00A60C4A">
        <w:rPr>
          <w:szCs w:val="28"/>
        </w:rPr>
        <w:tab/>
        <w:t>All equipment shall be designed, fabricated, and assembled in accordance with the best modern engineering and shop practice.  Individual parts shall be manufactured to standard sizes so that repair parts, furnished at any time, can be installed in the field.  Like parts of duplicate units shall be interchangeable. Equipment shall not have been in service at any time prior to delivery, except as required by tests.</w:t>
      </w:r>
    </w:p>
    <w:p w14:paraId="6E168195" w14:textId="77777777" w:rsidR="004840B5" w:rsidRPr="00A60C4A" w:rsidRDefault="004840B5" w:rsidP="004840B5">
      <w:pPr>
        <w:tabs>
          <w:tab w:val="left" w:pos="720"/>
        </w:tabs>
        <w:spacing w:before="120" w:after="120"/>
        <w:ind w:left="720" w:hanging="720"/>
        <w:jc w:val="lowKashida"/>
        <w:rPr>
          <w:b/>
          <w:bCs/>
          <w:szCs w:val="28"/>
        </w:rPr>
      </w:pPr>
      <w:r w:rsidRPr="00A60C4A">
        <w:rPr>
          <w:b/>
          <w:bCs/>
          <w:szCs w:val="28"/>
        </w:rPr>
        <w:t>4.</w:t>
      </w:r>
      <w:r w:rsidRPr="00A60C4A">
        <w:rPr>
          <w:b/>
          <w:bCs/>
          <w:szCs w:val="28"/>
        </w:rPr>
        <w:tab/>
      </w:r>
      <w:r w:rsidRPr="00A60C4A">
        <w:rPr>
          <w:b/>
          <w:bCs/>
          <w:szCs w:val="28"/>
          <w:u w:val="single"/>
        </w:rPr>
        <w:t>COORDINATION</w:t>
      </w:r>
    </w:p>
    <w:p w14:paraId="70763320" w14:textId="5E9B6E0B" w:rsidR="004840B5" w:rsidRPr="00A60C4A" w:rsidRDefault="004840B5" w:rsidP="004840B5">
      <w:pPr>
        <w:tabs>
          <w:tab w:val="left" w:pos="720"/>
        </w:tabs>
        <w:spacing w:before="120" w:after="120"/>
        <w:ind w:left="720" w:hanging="720"/>
        <w:jc w:val="lowKashida"/>
        <w:rPr>
          <w:szCs w:val="28"/>
        </w:rPr>
      </w:pPr>
      <w:r w:rsidRPr="00A60C4A">
        <w:rPr>
          <w:szCs w:val="28"/>
        </w:rPr>
        <w:tab/>
        <w:t xml:space="preserve">The Contractor shall assume full responsibility for coordination of the entire project, including verification that all structures, piping, valves materials, instrumentation, and equipment components are compatible. The Contractor shall start up each equipment system and shall make all adjustments and tests necessary to </w:t>
      </w:r>
      <w:r w:rsidR="00475083" w:rsidRPr="00A60C4A">
        <w:rPr>
          <w:szCs w:val="28"/>
        </w:rPr>
        <w:t>ensure</w:t>
      </w:r>
      <w:r w:rsidRPr="00A60C4A">
        <w:rPr>
          <w:szCs w:val="28"/>
        </w:rPr>
        <w:t xml:space="preserve"> that each equipment item, system, and the entire works are placed in proper operating condition to the satisfaction of the Engineer.</w:t>
      </w:r>
    </w:p>
    <w:p w14:paraId="01945887" w14:textId="77777777" w:rsidR="004840B5" w:rsidRPr="00A60C4A" w:rsidRDefault="004840B5" w:rsidP="004840B5">
      <w:pPr>
        <w:tabs>
          <w:tab w:val="left" w:pos="720"/>
        </w:tabs>
        <w:spacing w:before="120" w:after="120"/>
        <w:ind w:left="720" w:hanging="720"/>
        <w:jc w:val="lowKashida"/>
        <w:rPr>
          <w:b/>
          <w:bCs/>
          <w:szCs w:val="28"/>
        </w:rPr>
      </w:pPr>
      <w:r w:rsidRPr="00A60C4A">
        <w:rPr>
          <w:b/>
          <w:bCs/>
          <w:szCs w:val="28"/>
        </w:rPr>
        <w:t>5.</w:t>
      </w:r>
      <w:r w:rsidRPr="00A60C4A">
        <w:rPr>
          <w:b/>
          <w:bCs/>
          <w:szCs w:val="28"/>
        </w:rPr>
        <w:tab/>
      </w:r>
      <w:r w:rsidRPr="00A60C4A">
        <w:rPr>
          <w:b/>
          <w:bCs/>
          <w:szCs w:val="28"/>
          <w:u w:val="single"/>
        </w:rPr>
        <w:t>QUALITY ASSURANCE</w:t>
      </w:r>
    </w:p>
    <w:p w14:paraId="3314D6EF" w14:textId="77777777" w:rsidR="004840B5" w:rsidRPr="00A60C4A" w:rsidRDefault="004840B5" w:rsidP="004840B5">
      <w:pPr>
        <w:tabs>
          <w:tab w:val="left" w:pos="720"/>
        </w:tabs>
        <w:spacing w:before="120" w:after="120"/>
        <w:ind w:left="1440" w:hanging="1440"/>
        <w:jc w:val="lowKashida"/>
        <w:rPr>
          <w:b/>
          <w:bCs/>
          <w:szCs w:val="28"/>
        </w:rPr>
      </w:pPr>
      <w:r w:rsidRPr="00A60C4A">
        <w:rPr>
          <w:b/>
          <w:bCs/>
          <w:szCs w:val="28"/>
        </w:rPr>
        <w:tab/>
        <w:t>5.01</w:t>
      </w:r>
      <w:r w:rsidRPr="00A60C4A">
        <w:rPr>
          <w:b/>
          <w:bCs/>
          <w:szCs w:val="28"/>
        </w:rPr>
        <w:tab/>
      </w:r>
      <w:r w:rsidRPr="00A60C4A">
        <w:rPr>
          <w:b/>
          <w:bCs/>
          <w:szCs w:val="28"/>
          <w:u w:val="single"/>
        </w:rPr>
        <w:t>MANUFACTURER'S INSTRUCTIONS</w:t>
      </w:r>
    </w:p>
    <w:p w14:paraId="418668E4" w14:textId="77777777" w:rsidR="004840B5" w:rsidRPr="00A60C4A" w:rsidRDefault="004840B5" w:rsidP="004840B5">
      <w:pPr>
        <w:tabs>
          <w:tab w:val="left" w:pos="720"/>
        </w:tabs>
        <w:spacing w:before="120" w:after="120"/>
        <w:ind w:left="1440" w:hanging="1440"/>
        <w:jc w:val="lowKashida"/>
        <w:rPr>
          <w:szCs w:val="28"/>
        </w:rPr>
      </w:pPr>
      <w:r w:rsidRPr="00A60C4A">
        <w:rPr>
          <w:szCs w:val="28"/>
        </w:rPr>
        <w:tab/>
      </w:r>
      <w:r w:rsidRPr="00A60C4A">
        <w:rPr>
          <w:szCs w:val="28"/>
        </w:rPr>
        <w:tab/>
        <w:t>When the specifications require that installation of work shall comply with the manufacturer's printed instructions, the Contractor shall obtain and distribute copies of such instructions to parties involved in the installation, including two copies to the Engineer.</w:t>
      </w:r>
    </w:p>
    <w:p w14:paraId="5C72BE8B" w14:textId="77777777" w:rsidR="004840B5" w:rsidRPr="00A60C4A" w:rsidRDefault="004840B5" w:rsidP="004840B5">
      <w:pPr>
        <w:spacing w:before="120" w:after="120"/>
        <w:ind w:left="1440" w:hanging="22"/>
        <w:jc w:val="lowKashida"/>
        <w:rPr>
          <w:szCs w:val="28"/>
        </w:rPr>
      </w:pPr>
      <w:r w:rsidRPr="00A60C4A">
        <w:rPr>
          <w:szCs w:val="28"/>
        </w:rPr>
        <w:t>The Contractor shall maintain one set of complete instructions at the job site during installation and until completion.</w:t>
      </w:r>
    </w:p>
    <w:p w14:paraId="3904B636" w14:textId="77777777" w:rsidR="004840B5" w:rsidRPr="00A60C4A" w:rsidRDefault="004840B5" w:rsidP="004840B5">
      <w:pPr>
        <w:tabs>
          <w:tab w:val="left" w:pos="1418"/>
        </w:tabs>
        <w:spacing w:before="120" w:after="120"/>
        <w:ind w:left="1418"/>
        <w:jc w:val="both"/>
        <w:rPr>
          <w:szCs w:val="28"/>
        </w:rPr>
      </w:pPr>
      <w:r w:rsidRPr="00A60C4A">
        <w:rPr>
          <w:szCs w:val="28"/>
        </w:rPr>
        <w:tab/>
        <w:t xml:space="preserve">The Contractor shall handle, install, connect, clean condition and adjust products in strict accord with such instructions and in conformity with specified requirements. Should job conditions or specified requirements conflict with manufacturer's instructions, consult with the Engineer for further instructions. The Contractor shall </w:t>
      </w:r>
      <w:r w:rsidRPr="00A60C4A">
        <w:rPr>
          <w:szCs w:val="28"/>
        </w:rPr>
        <w:tab/>
        <w:t>not proceed with work without clear instructions.</w:t>
      </w:r>
    </w:p>
    <w:p w14:paraId="04CEF5AF" w14:textId="32FAAB18" w:rsidR="004840B5" w:rsidRDefault="004840B5" w:rsidP="004840B5">
      <w:pPr>
        <w:tabs>
          <w:tab w:val="left" w:pos="720"/>
        </w:tabs>
        <w:spacing w:before="120" w:after="120"/>
        <w:ind w:left="1440" w:hanging="1440"/>
        <w:jc w:val="lowKashida"/>
        <w:rPr>
          <w:szCs w:val="28"/>
        </w:rPr>
      </w:pPr>
      <w:r w:rsidRPr="00A60C4A">
        <w:rPr>
          <w:szCs w:val="28"/>
        </w:rPr>
        <w:tab/>
      </w:r>
      <w:r w:rsidRPr="00A60C4A">
        <w:rPr>
          <w:szCs w:val="28"/>
        </w:rPr>
        <w:tab/>
        <w:t>The Contractor shall perform work in accordance with manufacturer's instructions and not omit any preparatory step or installation procedure unless specifically modified or exempted by the specifications.</w:t>
      </w:r>
    </w:p>
    <w:p w14:paraId="55827622" w14:textId="77777777" w:rsidR="00816443" w:rsidRPr="00A60C4A" w:rsidRDefault="00816443" w:rsidP="004840B5">
      <w:pPr>
        <w:tabs>
          <w:tab w:val="left" w:pos="720"/>
        </w:tabs>
        <w:spacing w:before="120" w:after="120"/>
        <w:ind w:left="1440" w:hanging="1440"/>
        <w:jc w:val="lowKashida"/>
        <w:rPr>
          <w:szCs w:val="28"/>
        </w:rPr>
      </w:pPr>
    </w:p>
    <w:p w14:paraId="12B3F9AB" w14:textId="77777777" w:rsidR="004840B5" w:rsidRPr="00A60C4A" w:rsidRDefault="004840B5" w:rsidP="004840B5">
      <w:pPr>
        <w:tabs>
          <w:tab w:val="left" w:pos="720"/>
        </w:tabs>
        <w:spacing w:before="120" w:after="120"/>
        <w:ind w:left="1440" w:hanging="1440"/>
        <w:jc w:val="lowKashida"/>
        <w:rPr>
          <w:b/>
          <w:bCs/>
          <w:szCs w:val="28"/>
        </w:rPr>
      </w:pPr>
      <w:r w:rsidRPr="00A60C4A">
        <w:rPr>
          <w:b/>
          <w:bCs/>
          <w:szCs w:val="28"/>
        </w:rPr>
        <w:tab/>
        <w:t>5.02</w:t>
      </w:r>
      <w:r w:rsidRPr="00A60C4A">
        <w:rPr>
          <w:b/>
          <w:bCs/>
          <w:szCs w:val="28"/>
        </w:rPr>
        <w:tab/>
      </w:r>
      <w:r w:rsidRPr="00A60C4A">
        <w:rPr>
          <w:b/>
          <w:bCs/>
          <w:szCs w:val="28"/>
          <w:u w:val="single"/>
        </w:rPr>
        <w:t>PATENT ROYALTIES</w:t>
      </w:r>
    </w:p>
    <w:p w14:paraId="1D7DC65A" w14:textId="77777777" w:rsidR="004840B5" w:rsidRPr="00A60C4A" w:rsidRDefault="004840B5" w:rsidP="004840B5">
      <w:pPr>
        <w:tabs>
          <w:tab w:val="left" w:pos="720"/>
        </w:tabs>
        <w:spacing w:before="120" w:after="120"/>
        <w:ind w:left="1440" w:hanging="1440"/>
        <w:jc w:val="lowKashida"/>
        <w:rPr>
          <w:szCs w:val="28"/>
        </w:rPr>
      </w:pPr>
      <w:r w:rsidRPr="00A60C4A">
        <w:rPr>
          <w:szCs w:val="28"/>
        </w:rPr>
        <w:lastRenderedPageBreak/>
        <w:tab/>
      </w:r>
      <w:r w:rsidRPr="00A60C4A">
        <w:rPr>
          <w:szCs w:val="28"/>
        </w:rPr>
        <w:tab/>
        <w:t xml:space="preserve">All royalties and fees for patents covering materials, apparatus, devices, or equipment (as distinguished from processes) shall be included in prices quoted by equipment suppliers. </w:t>
      </w:r>
    </w:p>
    <w:p w14:paraId="7D2F2B21" w14:textId="77777777" w:rsidR="004840B5" w:rsidRPr="00A60C4A" w:rsidRDefault="004840B5" w:rsidP="004840B5">
      <w:pPr>
        <w:tabs>
          <w:tab w:val="left" w:pos="720"/>
        </w:tabs>
        <w:spacing w:before="120" w:after="120"/>
        <w:ind w:left="720" w:hanging="720"/>
        <w:jc w:val="lowKashida"/>
        <w:rPr>
          <w:b/>
          <w:bCs/>
          <w:szCs w:val="28"/>
        </w:rPr>
      </w:pPr>
      <w:r w:rsidRPr="00A60C4A">
        <w:rPr>
          <w:b/>
          <w:bCs/>
          <w:szCs w:val="28"/>
        </w:rPr>
        <w:t>6.</w:t>
      </w:r>
      <w:r w:rsidRPr="00A60C4A">
        <w:rPr>
          <w:b/>
          <w:bCs/>
          <w:szCs w:val="28"/>
        </w:rPr>
        <w:tab/>
      </w:r>
      <w:r w:rsidRPr="00A60C4A">
        <w:rPr>
          <w:b/>
          <w:bCs/>
          <w:szCs w:val="28"/>
          <w:u w:val="single"/>
        </w:rPr>
        <w:t>ADAPTATION OF EQUIPMENT</w:t>
      </w:r>
    </w:p>
    <w:p w14:paraId="15969949" w14:textId="77777777" w:rsidR="004840B5" w:rsidRPr="00A60C4A" w:rsidRDefault="004840B5" w:rsidP="004840B5">
      <w:pPr>
        <w:tabs>
          <w:tab w:val="left" w:pos="720"/>
        </w:tabs>
        <w:spacing w:before="120" w:after="120"/>
        <w:ind w:left="720" w:hanging="720"/>
        <w:jc w:val="lowKashida"/>
        <w:rPr>
          <w:szCs w:val="28"/>
        </w:rPr>
      </w:pPr>
      <w:r w:rsidRPr="00A60C4A">
        <w:rPr>
          <w:szCs w:val="28"/>
        </w:rPr>
        <w:tab/>
        <w:t>Equipment shall be readily adaptable for installation and operation in the structures shown on the Drawings. No responsibility for alteration of a planned structure to accommodate other types of equipment will be assumed by the Employer.  Equipment, which requires alteration of the structures, will be considered only if the Contractor assumes all responsibility for making and coordinating all necessary alterations.  All such alterations shall be made at the Contractor's expense and acceptable to the Engineer.</w:t>
      </w:r>
    </w:p>
    <w:p w14:paraId="4D834894" w14:textId="77777777" w:rsidR="004840B5" w:rsidRPr="00A60C4A" w:rsidRDefault="004840B5" w:rsidP="004840B5">
      <w:pPr>
        <w:tabs>
          <w:tab w:val="left" w:pos="720"/>
        </w:tabs>
        <w:spacing w:before="120" w:after="120"/>
        <w:ind w:left="720" w:hanging="720"/>
        <w:jc w:val="lowKashida"/>
        <w:rPr>
          <w:b/>
          <w:bCs/>
          <w:szCs w:val="28"/>
        </w:rPr>
      </w:pPr>
      <w:r w:rsidRPr="00A60C4A">
        <w:rPr>
          <w:b/>
          <w:bCs/>
          <w:szCs w:val="28"/>
        </w:rPr>
        <w:t>7.</w:t>
      </w:r>
      <w:r w:rsidRPr="00A60C4A">
        <w:rPr>
          <w:b/>
          <w:bCs/>
          <w:szCs w:val="28"/>
        </w:rPr>
        <w:tab/>
      </w:r>
      <w:r w:rsidRPr="00A60C4A">
        <w:rPr>
          <w:b/>
          <w:bCs/>
          <w:szCs w:val="28"/>
          <w:u w:val="single"/>
        </w:rPr>
        <w:t>DELIVERY, STORAGE, AND HANDLING</w:t>
      </w:r>
    </w:p>
    <w:p w14:paraId="40844569" w14:textId="77777777" w:rsidR="004840B5" w:rsidRPr="00A60C4A" w:rsidRDefault="004840B5" w:rsidP="004840B5">
      <w:pPr>
        <w:tabs>
          <w:tab w:val="left" w:pos="720"/>
        </w:tabs>
        <w:spacing w:before="120" w:after="120"/>
        <w:ind w:left="1440" w:hanging="1440"/>
        <w:jc w:val="lowKashida"/>
        <w:rPr>
          <w:b/>
          <w:bCs/>
          <w:szCs w:val="28"/>
        </w:rPr>
      </w:pPr>
      <w:r w:rsidRPr="00A60C4A">
        <w:rPr>
          <w:b/>
          <w:bCs/>
          <w:szCs w:val="28"/>
        </w:rPr>
        <w:tab/>
        <w:t>7.01</w:t>
      </w:r>
      <w:r w:rsidRPr="00A60C4A">
        <w:rPr>
          <w:b/>
          <w:bCs/>
          <w:szCs w:val="28"/>
        </w:rPr>
        <w:tab/>
      </w:r>
      <w:r w:rsidRPr="00A60C4A">
        <w:rPr>
          <w:b/>
          <w:bCs/>
          <w:szCs w:val="28"/>
          <w:u w:val="single"/>
        </w:rPr>
        <w:t>DELIVERY</w:t>
      </w:r>
    </w:p>
    <w:p w14:paraId="2D679959" w14:textId="77777777" w:rsidR="004840B5" w:rsidRPr="00A60C4A" w:rsidRDefault="004840B5" w:rsidP="004840B5">
      <w:pPr>
        <w:numPr>
          <w:ilvl w:val="0"/>
          <w:numId w:val="58"/>
        </w:numPr>
        <w:tabs>
          <w:tab w:val="left" w:pos="1843"/>
        </w:tabs>
        <w:spacing w:before="120"/>
        <w:ind w:left="1775" w:hanging="357"/>
        <w:jc w:val="lowKashida"/>
        <w:rPr>
          <w:szCs w:val="28"/>
        </w:rPr>
      </w:pPr>
      <w:r w:rsidRPr="00A60C4A">
        <w:rPr>
          <w:szCs w:val="28"/>
        </w:rPr>
        <w:t>Materials and equipment furnished under this Contract shall be delivered and stored at a location directed by the Contractor and acceptable to the Engineer.</w:t>
      </w:r>
    </w:p>
    <w:p w14:paraId="7A72BAC1" w14:textId="77777777" w:rsidR="004840B5" w:rsidRPr="00A60C4A" w:rsidRDefault="004840B5" w:rsidP="004840B5">
      <w:pPr>
        <w:numPr>
          <w:ilvl w:val="0"/>
          <w:numId w:val="58"/>
        </w:numPr>
        <w:tabs>
          <w:tab w:val="left" w:pos="1843"/>
        </w:tabs>
        <w:spacing w:before="120"/>
        <w:ind w:left="1775" w:hanging="357"/>
        <w:jc w:val="lowKashida"/>
        <w:rPr>
          <w:szCs w:val="28"/>
        </w:rPr>
      </w:pPr>
      <w:r w:rsidRPr="00A60C4A">
        <w:rPr>
          <w:szCs w:val="28"/>
        </w:rPr>
        <w:t>The Contractor shall provide all materials and packing cases necessary for the safe conveyance and delivery of items.</w:t>
      </w:r>
    </w:p>
    <w:p w14:paraId="1E736CA3" w14:textId="77777777" w:rsidR="004840B5" w:rsidRPr="00A60C4A" w:rsidRDefault="004840B5" w:rsidP="004840B5">
      <w:pPr>
        <w:numPr>
          <w:ilvl w:val="0"/>
          <w:numId w:val="58"/>
        </w:numPr>
        <w:tabs>
          <w:tab w:val="left" w:pos="1843"/>
        </w:tabs>
        <w:spacing w:before="120"/>
        <w:ind w:left="1775" w:hanging="357"/>
        <w:jc w:val="lowKashida"/>
        <w:rPr>
          <w:szCs w:val="28"/>
        </w:rPr>
      </w:pPr>
      <w:r w:rsidRPr="00A60C4A">
        <w:rPr>
          <w:szCs w:val="28"/>
        </w:rPr>
        <w:t xml:space="preserve">Before an item is dispatched from a manufacturer's works it shall be properly prepared and packed and the Contractor shall give the Engineer at least fourteen </w:t>
      </w:r>
      <w:proofErr w:type="spellStart"/>
      <w:r w:rsidRPr="00A60C4A">
        <w:rPr>
          <w:szCs w:val="28"/>
        </w:rPr>
        <w:t>days notice</w:t>
      </w:r>
      <w:proofErr w:type="spellEnd"/>
      <w:r w:rsidRPr="00A60C4A">
        <w:rPr>
          <w:szCs w:val="28"/>
        </w:rPr>
        <w:t xml:space="preserve"> that these preparations are to begin.</w:t>
      </w:r>
    </w:p>
    <w:p w14:paraId="4D1B59B1" w14:textId="77777777" w:rsidR="004840B5" w:rsidRPr="00A60C4A" w:rsidRDefault="004840B5" w:rsidP="004840B5">
      <w:pPr>
        <w:numPr>
          <w:ilvl w:val="0"/>
          <w:numId w:val="58"/>
        </w:numPr>
        <w:tabs>
          <w:tab w:val="left" w:pos="1843"/>
        </w:tabs>
        <w:spacing w:before="120"/>
        <w:ind w:left="1775" w:hanging="357"/>
        <w:jc w:val="lowKashida"/>
        <w:rPr>
          <w:szCs w:val="28"/>
        </w:rPr>
      </w:pPr>
      <w:r w:rsidRPr="00A60C4A">
        <w:rPr>
          <w:szCs w:val="28"/>
        </w:rPr>
        <w:t>The Contractor shall, either directly or through contractual arrangements with others, accept responsibility for the safe handling and protection of the equipment and materials furnished under this Contract before and after receipt at the place of entry. Acceptance of the equipment shall be made after it is installed, tested, placed in operation, and found to comply with all the specified requirements.</w:t>
      </w:r>
    </w:p>
    <w:p w14:paraId="2D4CC926" w14:textId="77777777" w:rsidR="004840B5" w:rsidRPr="00A60C4A" w:rsidRDefault="004840B5" w:rsidP="004840B5">
      <w:pPr>
        <w:numPr>
          <w:ilvl w:val="0"/>
          <w:numId w:val="58"/>
        </w:numPr>
        <w:tabs>
          <w:tab w:val="left" w:pos="1843"/>
        </w:tabs>
        <w:spacing w:before="120"/>
        <w:ind w:left="1775" w:hanging="357"/>
        <w:jc w:val="lowKashida"/>
        <w:rPr>
          <w:szCs w:val="28"/>
        </w:rPr>
      </w:pPr>
      <w:r w:rsidRPr="00A60C4A">
        <w:rPr>
          <w:szCs w:val="28"/>
        </w:rPr>
        <w:t>All items shall be checked against packing lists immediately on delivery to the Work Site and shall be inspected for damage and checked for shortages.  Damage and shortages shall be remedied with the minimum of delay.</w:t>
      </w:r>
    </w:p>
    <w:p w14:paraId="75CD7538" w14:textId="77777777" w:rsidR="004840B5" w:rsidRPr="00A60C4A" w:rsidRDefault="004840B5" w:rsidP="004840B5">
      <w:pPr>
        <w:tabs>
          <w:tab w:val="left" w:pos="720"/>
        </w:tabs>
        <w:spacing w:before="120" w:after="120"/>
        <w:ind w:left="1440" w:hanging="1440"/>
        <w:jc w:val="lowKashida"/>
        <w:rPr>
          <w:b/>
          <w:bCs/>
          <w:szCs w:val="28"/>
        </w:rPr>
      </w:pPr>
      <w:r w:rsidRPr="00A60C4A">
        <w:rPr>
          <w:b/>
          <w:bCs/>
          <w:szCs w:val="28"/>
        </w:rPr>
        <w:tab/>
        <w:t>7.02</w:t>
      </w:r>
      <w:r w:rsidRPr="00A60C4A">
        <w:rPr>
          <w:b/>
          <w:bCs/>
          <w:szCs w:val="28"/>
        </w:rPr>
        <w:tab/>
      </w:r>
      <w:r w:rsidRPr="00A60C4A">
        <w:rPr>
          <w:b/>
          <w:bCs/>
          <w:szCs w:val="28"/>
          <w:u w:val="single"/>
        </w:rPr>
        <w:t>PROTECTION</w:t>
      </w:r>
    </w:p>
    <w:p w14:paraId="6616CAF2" w14:textId="77777777" w:rsidR="004840B5" w:rsidRPr="00A60C4A" w:rsidRDefault="004840B5" w:rsidP="004840B5">
      <w:pPr>
        <w:numPr>
          <w:ilvl w:val="0"/>
          <w:numId w:val="59"/>
        </w:numPr>
        <w:tabs>
          <w:tab w:val="left" w:pos="1843"/>
        </w:tabs>
        <w:spacing w:before="120" w:after="120"/>
        <w:jc w:val="lowKashida"/>
        <w:rPr>
          <w:szCs w:val="28"/>
        </w:rPr>
      </w:pPr>
      <w:r w:rsidRPr="00A60C4A">
        <w:rPr>
          <w:szCs w:val="28"/>
        </w:rPr>
        <w:t>All equipment shall be packed, crated, or otherwise completely enclosed and protected during shipment, handling, and storage.  All equipment shall be kept thoroughly dry at all times. Pumps, motors, electrical equipment, and other equipment having antifriction or sleeve bearings shall be stored in weather tight warehouses, which are maintained at a temperature of at least 16</w:t>
      </w:r>
      <w:r w:rsidRPr="00A60C4A">
        <w:rPr>
          <w:szCs w:val="28"/>
        </w:rPr>
        <w:sym w:font="Symbol" w:char="F0B0"/>
      </w:r>
      <w:r w:rsidRPr="00A60C4A">
        <w:rPr>
          <w:szCs w:val="28"/>
        </w:rPr>
        <w:t xml:space="preserve"> C.</w:t>
      </w:r>
    </w:p>
    <w:p w14:paraId="13748B72" w14:textId="77777777" w:rsidR="004840B5" w:rsidRPr="00A60C4A" w:rsidRDefault="004840B5" w:rsidP="004840B5">
      <w:pPr>
        <w:numPr>
          <w:ilvl w:val="0"/>
          <w:numId w:val="59"/>
        </w:numPr>
        <w:tabs>
          <w:tab w:val="left" w:pos="1843"/>
        </w:tabs>
        <w:spacing w:before="120" w:after="120"/>
        <w:jc w:val="lowKashida"/>
        <w:rPr>
          <w:szCs w:val="28"/>
        </w:rPr>
      </w:pPr>
      <w:r w:rsidRPr="00A60C4A">
        <w:rPr>
          <w:szCs w:val="28"/>
        </w:rPr>
        <w:t>Painted surfaces shall be protected against impact, abrasion, discoloration, and other damage. All painted surfaces, which are damaged prior to acceptance of equipment, shall be repainted to the satisfaction of the Engineer.</w:t>
      </w:r>
    </w:p>
    <w:p w14:paraId="79164C9B" w14:textId="08FADBF5" w:rsidR="004840B5" w:rsidRDefault="004840B5" w:rsidP="004840B5">
      <w:pPr>
        <w:numPr>
          <w:ilvl w:val="0"/>
          <w:numId w:val="59"/>
        </w:numPr>
        <w:tabs>
          <w:tab w:val="left" w:pos="1843"/>
        </w:tabs>
        <w:spacing w:before="120" w:after="120"/>
        <w:jc w:val="lowKashida"/>
        <w:rPr>
          <w:szCs w:val="28"/>
        </w:rPr>
      </w:pPr>
      <w:r w:rsidRPr="00A60C4A">
        <w:rPr>
          <w:szCs w:val="28"/>
        </w:rPr>
        <w:t xml:space="preserve">Electrical equipment, controls and insulation shall be protected against moisture or water damage.  </w:t>
      </w:r>
    </w:p>
    <w:p w14:paraId="1AD5052C" w14:textId="7934212D" w:rsidR="00816443" w:rsidRDefault="00816443" w:rsidP="00816443">
      <w:pPr>
        <w:tabs>
          <w:tab w:val="left" w:pos="1843"/>
        </w:tabs>
        <w:spacing w:before="120" w:after="120"/>
        <w:ind w:left="1838"/>
        <w:jc w:val="lowKashida"/>
        <w:rPr>
          <w:szCs w:val="28"/>
        </w:rPr>
      </w:pPr>
    </w:p>
    <w:p w14:paraId="5FE9C464" w14:textId="262012B6" w:rsidR="00816443" w:rsidRDefault="00816443" w:rsidP="00816443">
      <w:pPr>
        <w:tabs>
          <w:tab w:val="left" w:pos="1843"/>
        </w:tabs>
        <w:spacing w:before="120" w:after="120"/>
        <w:ind w:left="1838"/>
        <w:jc w:val="lowKashida"/>
        <w:rPr>
          <w:szCs w:val="28"/>
        </w:rPr>
      </w:pPr>
    </w:p>
    <w:p w14:paraId="377A968D" w14:textId="77777777" w:rsidR="00816443" w:rsidRPr="00A60C4A" w:rsidRDefault="00816443" w:rsidP="00816443">
      <w:pPr>
        <w:tabs>
          <w:tab w:val="left" w:pos="1843"/>
        </w:tabs>
        <w:spacing w:before="120" w:after="120"/>
        <w:ind w:left="1838"/>
        <w:jc w:val="lowKashida"/>
        <w:rPr>
          <w:szCs w:val="28"/>
        </w:rPr>
      </w:pPr>
    </w:p>
    <w:p w14:paraId="6785DF5A" w14:textId="77777777" w:rsidR="004840B5" w:rsidRPr="00A60C4A" w:rsidRDefault="004840B5" w:rsidP="004840B5">
      <w:pPr>
        <w:tabs>
          <w:tab w:val="left" w:pos="720"/>
        </w:tabs>
        <w:spacing w:before="120" w:after="120"/>
        <w:jc w:val="lowKashida"/>
        <w:rPr>
          <w:b/>
          <w:bCs/>
          <w:szCs w:val="28"/>
        </w:rPr>
      </w:pPr>
      <w:r w:rsidRPr="00A60C4A">
        <w:rPr>
          <w:b/>
          <w:bCs/>
          <w:szCs w:val="28"/>
        </w:rPr>
        <w:tab/>
        <w:t>7.03</w:t>
      </w:r>
      <w:r w:rsidRPr="00A60C4A">
        <w:rPr>
          <w:b/>
          <w:bCs/>
          <w:szCs w:val="28"/>
        </w:rPr>
        <w:tab/>
      </w:r>
      <w:r w:rsidRPr="00A60C4A">
        <w:rPr>
          <w:b/>
          <w:bCs/>
          <w:szCs w:val="28"/>
          <w:u w:val="single"/>
        </w:rPr>
        <w:t>PACKING LISTS</w:t>
      </w:r>
    </w:p>
    <w:p w14:paraId="15D66214" w14:textId="77777777" w:rsidR="004840B5" w:rsidRPr="00A60C4A" w:rsidRDefault="004840B5" w:rsidP="004840B5">
      <w:pPr>
        <w:tabs>
          <w:tab w:val="left" w:pos="720"/>
        </w:tabs>
        <w:spacing w:before="120" w:after="120"/>
        <w:ind w:left="1440" w:hanging="1440"/>
        <w:jc w:val="lowKashida"/>
        <w:rPr>
          <w:szCs w:val="28"/>
        </w:rPr>
      </w:pPr>
      <w:r w:rsidRPr="00A60C4A">
        <w:rPr>
          <w:szCs w:val="28"/>
        </w:rPr>
        <w:lastRenderedPageBreak/>
        <w:tab/>
      </w:r>
      <w:r w:rsidRPr="00A60C4A">
        <w:rPr>
          <w:szCs w:val="28"/>
        </w:rPr>
        <w:tab/>
        <w:t>Every crate or package shall contain a packing list in a waterproof envelope.  Two copies of the packing list shall be sent by mail to the Engineer when the packing is dispatched.</w:t>
      </w:r>
    </w:p>
    <w:p w14:paraId="5C7D5FB2" w14:textId="77777777" w:rsidR="004840B5" w:rsidRPr="00A60C4A" w:rsidRDefault="004840B5" w:rsidP="004840B5">
      <w:pPr>
        <w:tabs>
          <w:tab w:val="left" w:pos="720"/>
        </w:tabs>
        <w:spacing w:before="120" w:after="120"/>
        <w:ind w:left="1440" w:hanging="1440"/>
        <w:jc w:val="lowKashida"/>
        <w:rPr>
          <w:b/>
          <w:bCs/>
          <w:szCs w:val="28"/>
        </w:rPr>
      </w:pPr>
      <w:r w:rsidRPr="00A60C4A">
        <w:rPr>
          <w:b/>
          <w:bCs/>
          <w:szCs w:val="28"/>
        </w:rPr>
        <w:tab/>
        <w:t>7.04</w:t>
      </w:r>
      <w:r w:rsidRPr="00A60C4A">
        <w:rPr>
          <w:b/>
          <w:bCs/>
          <w:szCs w:val="28"/>
        </w:rPr>
        <w:tab/>
      </w:r>
      <w:r w:rsidRPr="00A60C4A">
        <w:rPr>
          <w:b/>
          <w:bCs/>
          <w:szCs w:val="28"/>
          <w:u w:val="single"/>
        </w:rPr>
        <w:t>MARKING</w:t>
      </w:r>
    </w:p>
    <w:p w14:paraId="50CD25FA" w14:textId="77777777" w:rsidR="004840B5" w:rsidRPr="00A60C4A" w:rsidRDefault="004840B5" w:rsidP="004840B5">
      <w:pPr>
        <w:tabs>
          <w:tab w:val="left" w:pos="720"/>
        </w:tabs>
        <w:spacing w:before="120" w:after="120"/>
        <w:ind w:left="1440" w:hanging="1440"/>
        <w:jc w:val="lowKashida"/>
        <w:rPr>
          <w:szCs w:val="28"/>
        </w:rPr>
      </w:pPr>
      <w:r w:rsidRPr="00A60C4A">
        <w:rPr>
          <w:szCs w:val="28"/>
        </w:rPr>
        <w:tab/>
      </w:r>
      <w:r w:rsidRPr="00A60C4A">
        <w:rPr>
          <w:szCs w:val="28"/>
        </w:rPr>
        <w:tab/>
        <w:t>Crates, packages and the like shall be clearly marked with a waterproof material to show the weight, where the slings should be attached, and shall also have an indelible identification mark relating them to the packing list.</w:t>
      </w:r>
    </w:p>
    <w:p w14:paraId="6936BA64" w14:textId="77777777" w:rsidR="004840B5" w:rsidRPr="00A60C4A" w:rsidRDefault="004840B5" w:rsidP="004840B5">
      <w:pPr>
        <w:tabs>
          <w:tab w:val="left" w:pos="720"/>
        </w:tabs>
        <w:spacing w:before="120" w:after="120"/>
        <w:ind w:left="1440" w:hanging="1440"/>
        <w:jc w:val="lowKashida"/>
        <w:rPr>
          <w:szCs w:val="28"/>
        </w:rPr>
      </w:pPr>
      <w:r w:rsidRPr="00A60C4A">
        <w:rPr>
          <w:szCs w:val="28"/>
        </w:rPr>
        <w:tab/>
      </w:r>
      <w:r w:rsidRPr="00A60C4A">
        <w:rPr>
          <w:szCs w:val="28"/>
        </w:rPr>
        <w:tab/>
        <w:t>All items shall be clearly marked for identification against the packing list.</w:t>
      </w:r>
    </w:p>
    <w:p w14:paraId="73996E9C" w14:textId="77777777" w:rsidR="004840B5" w:rsidRPr="00A60C4A" w:rsidRDefault="004840B5" w:rsidP="004840B5">
      <w:pPr>
        <w:tabs>
          <w:tab w:val="left" w:pos="720"/>
        </w:tabs>
        <w:spacing w:before="120" w:after="120"/>
        <w:ind w:left="1440" w:hanging="1440"/>
        <w:jc w:val="lowKashida"/>
        <w:rPr>
          <w:b/>
          <w:bCs/>
          <w:szCs w:val="28"/>
        </w:rPr>
      </w:pPr>
      <w:r w:rsidRPr="00A60C4A">
        <w:rPr>
          <w:b/>
          <w:bCs/>
          <w:szCs w:val="28"/>
        </w:rPr>
        <w:tab/>
        <w:t>7.05</w:t>
      </w:r>
      <w:r w:rsidRPr="00A60C4A">
        <w:rPr>
          <w:b/>
          <w:bCs/>
          <w:szCs w:val="28"/>
        </w:rPr>
        <w:tab/>
      </w:r>
      <w:r w:rsidRPr="00A60C4A">
        <w:rPr>
          <w:b/>
          <w:bCs/>
          <w:szCs w:val="28"/>
          <w:u w:val="single"/>
        </w:rPr>
        <w:t>STORAGE</w:t>
      </w:r>
    </w:p>
    <w:p w14:paraId="6035402B" w14:textId="77777777" w:rsidR="004840B5" w:rsidRPr="00A60C4A" w:rsidRDefault="004840B5" w:rsidP="004840B5">
      <w:pPr>
        <w:tabs>
          <w:tab w:val="left" w:pos="1440"/>
          <w:tab w:val="left" w:pos="1985"/>
        </w:tabs>
        <w:spacing w:before="120" w:after="120"/>
        <w:ind w:left="1985" w:hanging="567"/>
        <w:jc w:val="lowKashida"/>
        <w:rPr>
          <w:szCs w:val="28"/>
        </w:rPr>
      </w:pPr>
      <w:r w:rsidRPr="00A60C4A">
        <w:rPr>
          <w:szCs w:val="28"/>
        </w:rPr>
        <w:tab/>
        <w:t>a.</w:t>
      </w:r>
      <w:r w:rsidRPr="00A60C4A">
        <w:rPr>
          <w:szCs w:val="28"/>
        </w:rPr>
        <w:tab/>
        <w:t>Stored items shall be laid out to facilitate their retrieval for use in the programmed order.</w:t>
      </w:r>
    </w:p>
    <w:p w14:paraId="75EBA83B" w14:textId="77777777" w:rsidR="004840B5" w:rsidRPr="00A60C4A" w:rsidRDefault="004840B5" w:rsidP="004840B5">
      <w:pPr>
        <w:tabs>
          <w:tab w:val="left" w:pos="1440"/>
          <w:tab w:val="left" w:pos="1985"/>
        </w:tabs>
        <w:spacing w:before="120" w:after="120"/>
        <w:ind w:left="1985" w:hanging="567"/>
        <w:jc w:val="lowKashida"/>
        <w:rPr>
          <w:szCs w:val="28"/>
        </w:rPr>
      </w:pPr>
      <w:r w:rsidRPr="00A60C4A">
        <w:rPr>
          <w:szCs w:val="28"/>
        </w:rPr>
        <w:tab/>
        <w:t>b.</w:t>
      </w:r>
      <w:r w:rsidRPr="00A60C4A">
        <w:rPr>
          <w:szCs w:val="28"/>
        </w:rPr>
        <w:tab/>
        <w:t>Stacked items shall be suitably protected from damage by spacers or load distributing supports and shall be safely arranged.  No metalwork shall be stored directly on the ground.</w:t>
      </w:r>
    </w:p>
    <w:p w14:paraId="6CA1CDE0" w14:textId="30708594" w:rsidR="004840B5" w:rsidRPr="00A60C4A" w:rsidRDefault="004840B5" w:rsidP="004840B5">
      <w:pPr>
        <w:tabs>
          <w:tab w:val="left" w:pos="1440"/>
          <w:tab w:val="left" w:pos="1985"/>
        </w:tabs>
        <w:spacing w:before="120" w:after="120"/>
        <w:ind w:left="1985" w:hanging="567"/>
        <w:jc w:val="lowKashida"/>
        <w:rPr>
          <w:szCs w:val="28"/>
        </w:rPr>
      </w:pPr>
      <w:r w:rsidRPr="00A60C4A">
        <w:rPr>
          <w:szCs w:val="28"/>
        </w:rPr>
        <w:tab/>
        <w:t>c.</w:t>
      </w:r>
      <w:r w:rsidRPr="00A60C4A">
        <w:rPr>
          <w:szCs w:val="28"/>
        </w:rPr>
        <w:tab/>
        <w:t xml:space="preserve">Items shall be handled and stored so that they are not subjected </w:t>
      </w:r>
      <w:r w:rsidR="00475083" w:rsidRPr="00A60C4A">
        <w:rPr>
          <w:szCs w:val="28"/>
        </w:rPr>
        <w:t>to excessive</w:t>
      </w:r>
      <w:r w:rsidRPr="00A60C4A">
        <w:rPr>
          <w:szCs w:val="28"/>
        </w:rPr>
        <w:t xml:space="preserve"> stresses and so that protective coatings and finishes are not damaged.</w:t>
      </w:r>
    </w:p>
    <w:p w14:paraId="166400B1" w14:textId="77777777" w:rsidR="004840B5" w:rsidRPr="00A60C4A" w:rsidRDefault="004840B5" w:rsidP="004840B5">
      <w:pPr>
        <w:tabs>
          <w:tab w:val="left" w:pos="1440"/>
          <w:tab w:val="left" w:pos="1985"/>
        </w:tabs>
        <w:spacing w:before="120" w:after="120"/>
        <w:ind w:left="1985" w:hanging="567"/>
        <w:jc w:val="lowKashida"/>
        <w:rPr>
          <w:szCs w:val="28"/>
        </w:rPr>
      </w:pPr>
      <w:r w:rsidRPr="00A60C4A">
        <w:rPr>
          <w:szCs w:val="28"/>
        </w:rPr>
        <w:tab/>
        <w:t>d.</w:t>
      </w:r>
      <w:r w:rsidRPr="00A60C4A">
        <w:rPr>
          <w:szCs w:val="28"/>
        </w:rPr>
        <w:tab/>
        <w:t>Masonry products shall be handled and stored in a manner to hold breakage, chipping, cracking, and spalling to a minimum.</w:t>
      </w:r>
    </w:p>
    <w:p w14:paraId="157B3296" w14:textId="77777777" w:rsidR="004840B5" w:rsidRPr="00A60C4A" w:rsidRDefault="004840B5" w:rsidP="004840B5">
      <w:pPr>
        <w:tabs>
          <w:tab w:val="left" w:pos="1440"/>
          <w:tab w:val="left" w:pos="1985"/>
        </w:tabs>
        <w:spacing w:before="120" w:after="120"/>
        <w:ind w:left="1985" w:hanging="567"/>
        <w:jc w:val="lowKashida"/>
        <w:rPr>
          <w:szCs w:val="28"/>
        </w:rPr>
      </w:pPr>
      <w:r w:rsidRPr="00A60C4A">
        <w:rPr>
          <w:szCs w:val="28"/>
        </w:rPr>
        <w:tab/>
        <w:t>e.</w:t>
      </w:r>
      <w:r w:rsidRPr="00A60C4A">
        <w:rPr>
          <w:szCs w:val="28"/>
        </w:rPr>
        <w:tab/>
        <w:t>Cement, lime and similar products shall be stored off the ground on pallets and shall be covered and kept completely dry at all times.</w:t>
      </w:r>
    </w:p>
    <w:p w14:paraId="32506562" w14:textId="77777777" w:rsidR="004840B5" w:rsidRPr="00A60C4A" w:rsidRDefault="004840B5" w:rsidP="004840B5">
      <w:pPr>
        <w:tabs>
          <w:tab w:val="left" w:pos="1440"/>
          <w:tab w:val="left" w:pos="1985"/>
        </w:tabs>
        <w:spacing w:before="120" w:after="120"/>
        <w:ind w:left="1985" w:hanging="567"/>
        <w:jc w:val="lowKashida"/>
        <w:rPr>
          <w:szCs w:val="28"/>
        </w:rPr>
      </w:pPr>
      <w:r w:rsidRPr="00A60C4A">
        <w:rPr>
          <w:szCs w:val="28"/>
        </w:rPr>
        <w:tab/>
        <w:t>f.</w:t>
      </w:r>
      <w:r w:rsidRPr="00A60C4A">
        <w:rPr>
          <w:szCs w:val="28"/>
        </w:rPr>
        <w:tab/>
        <w:t>Pipefittings and valves may be stored out of doors but must be placed on wooden blocking.</w:t>
      </w:r>
    </w:p>
    <w:p w14:paraId="514E1F9E" w14:textId="77777777" w:rsidR="004840B5" w:rsidRPr="00A60C4A" w:rsidRDefault="004840B5" w:rsidP="004840B5">
      <w:pPr>
        <w:tabs>
          <w:tab w:val="left" w:pos="1418"/>
          <w:tab w:val="left" w:pos="1985"/>
        </w:tabs>
        <w:spacing w:before="120" w:after="120"/>
        <w:ind w:left="1985" w:hanging="567"/>
        <w:jc w:val="lowKashida"/>
        <w:rPr>
          <w:szCs w:val="28"/>
        </w:rPr>
      </w:pPr>
      <w:r w:rsidRPr="00A60C4A">
        <w:rPr>
          <w:szCs w:val="28"/>
        </w:rPr>
        <w:t>g.</w:t>
      </w:r>
      <w:r w:rsidRPr="00A60C4A">
        <w:rPr>
          <w:szCs w:val="28"/>
        </w:rPr>
        <w:tab/>
        <w:t>Equipment having moving parts, such as gears, bearings and seals, shall be stored fully lubricated with oil, grease, etc., unless otherwise instructed by the manufacturer, Manufacturer's storage instruction shall be carefully followed by the Contractor.</w:t>
      </w:r>
    </w:p>
    <w:p w14:paraId="3D1FC106" w14:textId="7046687E" w:rsidR="004840B5" w:rsidRPr="00A60C4A" w:rsidRDefault="004840B5" w:rsidP="004840B5">
      <w:pPr>
        <w:tabs>
          <w:tab w:val="left" w:pos="1440"/>
          <w:tab w:val="left" w:pos="1985"/>
        </w:tabs>
        <w:spacing w:before="120" w:after="120"/>
        <w:ind w:left="1985" w:hanging="567"/>
        <w:jc w:val="lowKashida"/>
        <w:rPr>
          <w:szCs w:val="28"/>
        </w:rPr>
      </w:pPr>
      <w:r w:rsidRPr="00A60C4A">
        <w:rPr>
          <w:szCs w:val="28"/>
        </w:rPr>
        <w:tab/>
        <w:t>h.</w:t>
      </w:r>
      <w:r w:rsidRPr="00A60C4A">
        <w:rPr>
          <w:szCs w:val="28"/>
        </w:rPr>
        <w:tab/>
        <w:t xml:space="preserve">Moving parts shall be rotated a minimum of once weekly to </w:t>
      </w:r>
      <w:r w:rsidR="00475083" w:rsidRPr="00A60C4A">
        <w:rPr>
          <w:szCs w:val="28"/>
        </w:rPr>
        <w:t>ensure</w:t>
      </w:r>
      <w:r w:rsidRPr="00A60C4A">
        <w:rPr>
          <w:szCs w:val="28"/>
        </w:rPr>
        <w:t xml:space="preserve"> proper lubrication and to avoid metal to metal "welding". Upon installation of the equipment, the Contractor shall at the discretion of the Engineer start the equipment, at one-half load, once weekly for and adequate period of time to </w:t>
      </w:r>
      <w:r w:rsidR="00475083" w:rsidRPr="00A60C4A">
        <w:rPr>
          <w:szCs w:val="28"/>
        </w:rPr>
        <w:t>ensure</w:t>
      </w:r>
      <w:r w:rsidRPr="00A60C4A">
        <w:rPr>
          <w:szCs w:val="28"/>
        </w:rPr>
        <w:t xml:space="preserve"> that the equipment does not deteriorate from lack of use.</w:t>
      </w:r>
    </w:p>
    <w:p w14:paraId="063CC7BE" w14:textId="77777777" w:rsidR="004840B5" w:rsidRPr="00A60C4A" w:rsidRDefault="004840B5" w:rsidP="004840B5">
      <w:pPr>
        <w:tabs>
          <w:tab w:val="left" w:pos="1440"/>
          <w:tab w:val="left" w:pos="1985"/>
        </w:tabs>
        <w:spacing w:before="120" w:after="120"/>
        <w:ind w:left="1985" w:hanging="567"/>
        <w:jc w:val="lowKashida"/>
        <w:rPr>
          <w:szCs w:val="28"/>
        </w:rPr>
      </w:pPr>
      <w:r w:rsidRPr="00A60C4A">
        <w:rPr>
          <w:szCs w:val="28"/>
        </w:rPr>
        <w:tab/>
      </w:r>
      <w:proofErr w:type="spellStart"/>
      <w:r w:rsidRPr="00A60C4A">
        <w:rPr>
          <w:szCs w:val="28"/>
        </w:rPr>
        <w:t>i</w:t>
      </w:r>
      <w:proofErr w:type="spellEnd"/>
      <w:r w:rsidRPr="00A60C4A">
        <w:rPr>
          <w:szCs w:val="28"/>
        </w:rPr>
        <w:t>.</w:t>
      </w:r>
      <w:r w:rsidRPr="00A60C4A">
        <w:rPr>
          <w:szCs w:val="28"/>
        </w:rPr>
        <w:tab/>
        <w:t>Lubricants shall be changed upon completion of installation and as frequently as required thereafter during the period between installation and acceptance.  New lubricants shall be put into the equipment by the Contractor at the time of acceptance.</w:t>
      </w:r>
    </w:p>
    <w:p w14:paraId="64C77F37" w14:textId="77777777" w:rsidR="004840B5" w:rsidRPr="00A60C4A" w:rsidRDefault="004840B5" w:rsidP="004840B5">
      <w:pPr>
        <w:tabs>
          <w:tab w:val="left" w:pos="720"/>
        </w:tabs>
        <w:spacing w:before="120" w:after="120"/>
        <w:ind w:left="1440" w:hanging="1440"/>
        <w:jc w:val="lowKashida"/>
        <w:rPr>
          <w:b/>
          <w:bCs/>
          <w:szCs w:val="28"/>
        </w:rPr>
      </w:pPr>
      <w:r w:rsidRPr="00A60C4A">
        <w:rPr>
          <w:b/>
          <w:bCs/>
          <w:szCs w:val="28"/>
        </w:rPr>
        <w:tab/>
        <w:t>7.06</w:t>
      </w:r>
      <w:r w:rsidRPr="00A60C4A">
        <w:rPr>
          <w:b/>
          <w:bCs/>
          <w:szCs w:val="28"/>
        </w:rPr>
        <w:tab/>
      </w:r>
      <w:r w:rsidRPr="00A60C4A">
        <w:rPr>
          <w:b/>
          <w:bCs/>
          <w:szCs w:val="28"/>
          <w:u w:val="single"/>
        </w:rPr>
        <w:t>OFF-SITE STORAGE</w:t>
      </w:r>
    </w:p>
    <w:p w14:paraId="54684DDA" w14:textId="3F045286" w:rsidR="004840B5" w:rsidRDefault="004840B5" w:rsidP="004840B5">
      <w:pPr>
        <w:tabs>
          <w:tab w:val="left" w:pos="720"/>
        </w:tabs>
        <w:spacing w:before="120" w:after="120"/>
        <w:ind w:left="1440" w:hanging="1440"/>
        <w:jc w:val="lowKashida"/>
        <w:rPr>
          <w:szCs w:val="28"/>
        </w:rPr>
      </w:pPr>
      <w:r w:rsidRPr="00A60C4A">
        <w:rPr>
          <w:szCs w:val="28"/>
        </w:rPr>
        <w:tab/>
      </w:r>
      <w:r w:rsidRPr="00A60C4A">
        <w:rPr>
          <w:szCs w:val="28"/>
        </w:rPr>
        <w:tab/>
        <w:t>Off-site storage arrangements shall be acceptable to the Engineer for all materials and equipment not incorporated into the work but included in Applications for payments. Such off-site storage arrangements shall be presented in writing, and shall afford adequate and satisfactory security and protection.  Off-site storage facilities shall be accessible to Engineer.</w:t>
      </w:r>
    </w:p>
    <w:p w14:paraId="23DEBBAB" w14:textId="77777777" w:rsidR="00DD7866" w:rsidRPr="00A60C4A" w:rsidRDefault="00DD7866" w:rsidP="004840B5">
      <w:pPr>
        <w:tabs>
          <w:tab w:val="left" w:pos="720"/>
        </w:tabs>
        <w:spacing w:before="120" w:after="120"/>
        <w:ind w:left="1440" w:hanging="1440"/>
        <w:jc w:val="lowKashida"/>
        <w:rPr>
          <w:szCs w:val="28"/>
        </w:rPr>
      </w:pPr>
    </w:p>
    <w:p w14:paraId="407F7B1D" w14:textId="77777777" w:rsidR="004840B5" w:rsidRPr="00A60C4A" w:rsidRDefault="004840B5" w:rsidP="004840B5">
      <w:pPr>
        <w:tabs>
          <w:tab w:val="left" w:pos="720"/>
        </w:tabs>
        <w:spacing w:before="120" w:after="120"/>
        <w:ind w:left="1440" w:hanging="1440"/>
        <w:jc w:val="lowKashida"/>
        <w:rPr>
          <w:b/>
          <w:bCs/>
          <w:szCs w:val="28"/>
        </w:rPr>
      </w:pPr>
      <w:r w:rsidRPr="00A60C4A">
        <w:rPr>
          <w:b/>
          <w:bCs/>
          <w:szCs w:val="28"/>
        </w:rPr>
        <w:tab/>
        <w:t>7.07</w:t>
      </w:r>
      <w:r w:rsidRPr="00A60C4A">
        <w:rPr>
          <w:b/>
          <w:bCs/>
          <w:szCs w:val="28"/>
        </w:rPr>
        <w:tab/>
      </w:r>
      <w:r w:rsidRPr="00A60C4A">
        <w:rPr>
          <w:b/>
          <w:bCs/>
          <w:szCs w:val="28"/>
          <w:u w:val="single"/>
        </w:rPr>
        <w:t>SPARE PARTS</w:t>
      </w:r>
    </w:p>
    <w:p w14:paraId="75A2D5FB" w14:textId="77777777" w:rsidR="004840B5" w:rsidRPr="00A60C4A" w:rsidRDefault="004840B5" w:rsidP="004840B5">
      <w:pPr>
        <w:tabs>
          <w:tab w:val="left" w:pos="720"/>
        </w:tabs>
        <w:spacing w:before="120" w:after="120"/>
        <w:ind w:left="1440" w:hanging="1440"/>
        <w:jc w:val="lowKashida"/>
        <w:rPr>
          <w:szCs w:val="28"/>
        </w:rPr>
      </w:pPr>
      <w:r w:rsidRPr="00A60C4A">
        <w:rPr>
          <w:szCs w:val="28"/>
        </w:rPr>
        <w:lastRenderedPageBreak/>
        <w:tab/>
      </w:r>
      <w:r w:rsidRPr="00A60C4A">
        <w:rPr>
          <w:szCs w:val="28"/>
        </w:rPr>
        <w:tab/>
        <w:t>Spare parts shall be accurately manufactured from the same materials and to the same dimensions and tolerances as the originals.  They shall be new, unused and strictly interchangeable with the parts for which they are intended to be replacements and shall be treated and packed for long storage under the climatic conditions prevailing at the Work Site.  Each spare part shall be clearly marked or labeled on the outside of its packing with its description and purpose, and when more than one spare is packed in a single case or other container, a general description of its contents shall be shown on the outside of such case or containers, and a detailed list enclosed.  Cases, containers, and other packages shall be marked and numbered in an acceptable manner for purposes of identification. Cases, containers, or other packages shall be designed to facilitate opening and thereafter repacking. Spare parts record should be kept in the work site.</w:t>
      </w:r>
    </w:p>
    <w:p w14:paraId="02F80535" w14:textId="77777777" w:rsidR="004840B5" w:rsidRPr="00A60C4A" w:rsidRDefault="004840B5" w:rsidP="004840B5">
      <w:pPr>
        <w:tabs>
          <w:tab w:val="left" w:pos="720"/>
        </w:tabs>
        <w:spacing w:before="120" w:after="120"/>
        <w:ind w:left="720" w:hanging="720"/>
        <w:jc w:val="lowKashida"/>
        <w:rPr>
          <w:b/>
          <w:bCs/>
          <w:szCs w:val="28"/>
        </w:rPr>
      </w:pPr>
      <w:r w:rsidRPr="00A60C4A">
        <w:rPr>
          <w:b/>
          <w:bCs/>
          <w:szCs w:val="28"/>
        </w:rPr>
        <w:t>8.</w:t>
      </w:r>
      <w:r w:rsidRPr="00A60C4A">
        <w:rPr>
          <w:b/>
          <w:bCs/>
          <w:szCs w:val="28"/>
        </w:rPr>
        <w:tab/>
      </w:r>
      <w:r w:rsidRPr="00A60C4A">
        <w:rPr>
          <w:b/>
          <w:bCs/>
          <w:szCs w:val="28"/>
          <w:u w:val="single"/>
        </w:rPr>
        <w:t>SUBSTITUTIONS AND PRODUCT OPTIONS</w:t>
      </w:r>
    </w:p>
    <w:p w14:paraId="7FEC8204" w14:textId="77777777" w:rsidR="004840B5" w:rsidRPr="00A60C4A" w:rsidRDefault="004840B5" w:rsidP="004840B5">
      <w:pPr>
        <w:tabs>
          <w:tab w:val="left" w:pos="720"/>
        </w:tabs>
        <w:spacing w:before="120" w:after="120"/>
        <w:ind w:left="720" w:hanging="720"/>
        <w:jc w:val="lowKashida"/>
        <w:rPr>
          <w:b/>
          <w:bCs/>
          <w:szCs w:val="28"/>
        </w:rPr>
      </w:pPr>
      <w:r w:rsidRPr="00A60C4A">
        <w:rPr>
          <w:b/>
          <w:bCs/>
          <w:szCs w:val="28"/>
        </w:rPr>
        <w:tab/>
        <w:t>8.01</w:t>
      </w:r>
      <w:r w:rsidRPr="00A60C4A">
        <w:rPr>
          <w:b/>
          <w:bCs/>
          <w:szCs w:val="28"/>
        </w:rPr>
        <w:tab/>
      </w:r>
      <w:r w:rsidRPr="00A60C4A">
        <w:rPr>
          <w:b/>
          <w:bCs/>
          <w:szCs w:val="28"/>
          <w:u w:val="single"/>
        </w:rPr>
        <w:t>EQUIVALENT MATERIALS AND EQUIPMENT.</w:t>
      </w:r>
    </w:p>
    <w:p w14:paraId="2F44C366" w14:textId="77777777" w:rsidR="004840B5" w:rsidRPr="00A60C4A" w:rsidRDefault="004840B5" w:rsidP="004840B5">
      <w:pPr>
        <w:tabs>
          <w:tab w:val="left" w:pos="720"/>
        </w:tabs>
        <w:spacing w:before="120" w:after="120"/>
        <w:ind w:left="1440" w:hanging="1440"/>
        <w:jc w:val="lowKashida"/>
        <w:rPr>
          <w:szCs w:val="28"/>
        </w:rPr>
      </w:pPr>
      <w:r w:rsidRPr="00A60C4A">
        <w:rPr>
          <w:szCs w:val="28"/>
        </w:rPr>
        <w:tab/>
      </w:r>
      <w:r w:rsidRPr="00A60C4A">
        <w:rPr>
          <w:szCs w:val="28"/>
        </w:rPr>
        <w:tab/>
        <w:t>Whenever a material or article is specified or described by using the name of a proprietary product or the name of a particular manufacturer or vendor, the specified item mentioned shall be understood as establishing the type, function, and quality desired.</w:t>
      </w:r>
    </w:p>
    <w:p w14:paraId="7C08F8D7" w14:textId="77777777" w:rsidR="004840B5" w:rsidRPr="00A60C4A" w:rsidRDefault="004840B5" w:rsidP="004840B5">
      <w:pPr>
        <w:tabs>
          <w:tab w:val="left" w:pos="720"/>
        </w:tabs>
        <w:spacing w:before="120" w:after="120"/>
        <w:ind w:left="1440" w:hanging="1440"/>
        <w:jc w:val="lowKashida"/>
        <w:rPr>
          <w:szCs w:val="28"/>
        </w:rPr>
      </w:pPr>
      <w:r w:rsidRPr="00A60C4A">
        <w:rPr>
          <w:szCs w:val="28"/>
        </w:rPr>
        <w:tab/>
      </w:r>
      <w:r w:rsidRPr="00A60C4A">
        <w:rPr>
          <w:szCs w:val="28"/>
        </w:rPr>
        <w:tab/>
        <w:t>Other manufacturer's products will be accepted provided sufficient information is submitted to allow the Engineer to determine that the products proposed are equivalent to those named. Such items shall be submitted for review by the procedure set forth in the submittals section and as specified herein.</w:t>
      </w:r>
    </w:p>
    <w:p w14:paraId="7F3F59AC" w14:textId="77777777" w:rsidR="004840B5" w:rsidRPr="00A60C4A" w:rsidRDefault="004840B5" w:rsidP="004840B5">
      <w:pPr>
        <w:tabs>
          <w:tab w:val="left" w:pos="720"/>
        </w:tabs>
        <w:spacing w:before="120" w:after="120"/>
        <w:ind w:left="1440" w:hanging="1440"/>
        <w:jc w:val="lowKashida"/>
        <w:rPr>
          <w:b/>
          <w:bCs/>
          <w:szCs w:val="28"/>
          <w:u w:val="single"/>
        </w:rPr>
      </w:pPr>
      <w:r w:rsidRPr="00A60C4A">
        <w:rPr>
          <w:b/>
          <w:bCs/>
          <w:szCs w:val="28"/>
        </w:rPr>
        <w:tab/>
        <w:t>8.02</w:t>
      </w:r>
      <w:r w:rsidRPr="00A60C4A">
        <w:rPr>
          <w:b/>
          <w:bCs/>
          <w:szCs w:val="28"/>
        </w:rPr>
        <w:tab/>
      </w:r>
      <w:r w:rsidRPr="00A60C4A">
        <w:rPr>
          <w:b/>
          <w:bCs/>
          <w:szCs w:val="28"/>
          <w:u w:val="single"/>
        </w:rPr>
        <w:t>SUBSTITUTIONS</w:t>
      </w:r>
    </w:p>
    <w:p w14:paraId="3C600835" w14:textId="77777777" w:rsidR="004840B5" w:rsidRPr="00A60C4A" w:rsidRDefault="004840B5" w:rsidP="004840B5">
      <w:pPr>
        <w:tabs>
          <w:tab w:val="left" w:pos="720"/>
        </w:tabs>
        <w:spacing w:before="120" w:after="120"/>
        <w:ind w:left="1440" w:hanging="1440"/>
        <w:jc w:val="lowKashida"/>
        <w:rPr>
          <w:szCs w:val="28"/>
        </w:rPr>
      </w:pPr>
      <w:r w:rsidRPr="00A60C4A">
        <w:rPr>
          <w:szCs w:val="28"/>
        </w:rPr>
        <w:tab/>
      </w:r>
      <w:r w:rsidRPr="00A60C4A">
        <w:rPr>
          <w:szCs w:val="28"/>
        </w:rPr>
        <w:tab/>
        <w:t>Requests for review of equivalency will not be accepted from anyone except the Contractor, and such requests will not be considered until after the contract has been awarded.</w:t>
      </w:r>
    </w:p>
    <w:p w14:paraId="4B27A24F" w14:textId="77777777" w:rsidR="004840B5" w:rsidRPr="00A60C4A" w:rsidRDefault="004840B5" w:rsidP="004840B5">
      <w:pPr>
        <w:tabs>
          <w:tab w:val="left" w:pos="720"/>
        </w:tabs>
        <w:spacing w:before="120" w:after="120"/>
        <w:ind w:left="1440" w:hanging="1440"/>
        <w:jc w:val="lowKashida"/>
        <w:rPr>
          <w:szCs w:val="28"/>
        </w:rPr>
      </w:pPr>
      <w:r w:rsidRPr="00A60C4A">
        <w:rPr>
          <w:szCs w:val="28"/>
        </w:rPr>
        <w:tab/>
      </w:r>
      <w:r w:rsidRPr="00A60C4A">
        <w:rPr>
          <w:szCs w:val="28"/>
        </w:rPr>
        <w:tab/>
        <w:t>The Contractor shall submit a separate request for each item of material and/or equipment proposed for substitution, supported with data, drawings and samples as appropriate.  Request for substitution shall include the following.</w:t>
      </w:r>
    </w:p>
    <w:p w14:paraId="4A8A8E5C" w14:textId="77777777" w:rsidR="004840B5" w:rsidRPr="00A60C4A" w:rsidRDefault="004840B5" w:rsidP="004840B5">
      <w:pPr>
        <w:tabs>
          <w:tab w:val="left" w:pos="1440"/>
          <w:tab w:val="left" w:pos="1843"/>
        </w:tabs>
        <w:spacing w:before="120" w:after="120"/>
        <w:ind w:left="1843" w:hanging="425"/>
        <w:jc w:val="lowKashida"/>
        <w:rPr>
          <w:szCs w:val="28"/>
        </w:rPr>
      </w:pPr>
      <w:r w:rsidRPr="00A60C4A">
        <w:rPr>
          <w:szCs w:val="28"/>
        </w:rPr>
        <w:tab/>
        <w:t>-</w:t>
      </w:r>
      <w:r w:rsidRPr="00A60C4A">
        <w:rPr>
          <w:szCs w:val="28"/>
        </w:rPr>
        <w:tab/>
        <w:t>Comparison of the qualities of the proposed substitution with that specified.</w:t>
      </w:r>
    </w:p>
    <w:p w14:paraId="40843B36" w14:textId="77777777" w:rsidR="004840B5" w:rsidRPr="00A60C4A" w:rsidRDefault="004840B5" w:rsidP="004840B5">
      <w:pPr>
        <w:tabs>
          <w:tab w:val="left" w:pos="1418"/>
          <w:tab w:val="left" w:pos="1843"/>
        </w:tabs>
        <w:spacing w:before="120" w:after="120"/>
        <w:ind w:left="1843" w:hanging="425"/>
        <w:jc w:val="lowKashida"/>
        <w:rPr>
          <w:szCs w:val="28"/>
        </w:rPr>
      </w:pPr>
      <w:r w:rsidRPr="00A60C4A">
        <w:rPr>
          <w:szCs w:val="28"/>
        </w:rPr>
        <w:t>-</w:t>
      </w:r>
      <w:r w:rsidRPr="00A60C4A">
        <w:rPr>
          <w:szCs w:val="28"/>
        </w:rPr>
        <w:tab/>
        <w:t>Any changes required in other elements of the work because of the substitution.</w:t>
      </w:r>
    </w:p>
    <w:p w14:paraId="2BE04DA7" w14:textId="77777777" w:rsidR="004840B5" w:rsidRPr="00A60C4A" w:rsidRDefault="004840B5" w:rsidP="004840B5">
      <w:pPr>
        <w:tabs>
          <w:tab w:val="left" w:pos="1440"/>
          <w:tab w:val="left" w:pos="1843"/>
        </w:tabs>
        <w:spacing w:before="120" w:after="120"/>
        <w:ind w:left="1843" w:hanging="425"/>
        <w:jc w:val="lowKashida"/>
        <w:rPr>
          <w:szCs w:val="28"/>
        </w:rPr>
      </w:pPr>
      <w:r w:rsidRPr="00A60C4A">
        <w:rPr>
          <w:szCs w:val="28"/>
        </w:rPr>
        <w:tab/>
        <w:t>-</w:t>
      </w:r>
      <w:r w:rsidRPr="00A60C4A">
        <w:rPr>
          <w:szCs w:val="28"/>
        </w:rPr>
        <w:tab/>
        <w:t>Effect on the construction schedule.</w:t>
      </w:r>
    </w:p>
    <w:p w14:paraId="570FBAA3" w14:textId="77777777" w:rsidR="004840B5" w:rsidRPr="00A60C4A" w:rsidRDefault="004840B5" w:rsidP="004840B5">
      <w:pPr>
        <w:tabs>
          <w:tab w:val="left" w:pos="1440"/>
          <w:tab w:val="left" w:pos="1843"/>
        </w:tabs>
        <w:spacing w:before="120" w:after="120"/>
        <w:ind w:left="1843" w:hanging="425"/>
        <w:jc w:val="lowKashida"/>
        <w:rPr>
          <w:szCs w:val="28"/>
        </w:rPr>
      </w:pPr>
      <w:r w:rsidRPr="00A60C4A">
        <w:rPr>
          <w:szCs w:val="28"/>
        </w:rPr>
        <w:tab/>
        <w:t>-</w:t>
      </w:r>
      <w:r w:rsidRPr="00A60C4A">
        <w:rPr>
          <w:szCs w:val="28"/>
        </w:rPr>
        <w:tab/>
        <w:t>Cost data comparing the proposed substitution with the equipment or material that is specified.</w:t>
      </w:r>
    </w:p>
    <w:p w14:paraId="1177D72F" w14:textId="77777777" w:rsidR="004840B5" w:rsidRPr="00A60C4A" w:rsidRDefault="004840B5" w:rsidP="004840B5">
      <w:pPr>
        <w:tabs>
          <w:tab w:val="left" w:pos="1440"/>
          <w:tab w:val="left" w:pos="1843"/>
        </w:tabs>
        <w:spacing w:before="120" w:after="120"/>
        <w:ind w:left="1843" w:hanging="425"/>
        <w:jc w:val="lowKashida"/>
        <w:rPr>
          <w:szCs w:val="28"/>
        </w:rPr>
      </w:pPr>
      <w:r w:rsidRPr="00A60C4A">
        <w:rPr>
          <w:szCs w:val="28"/>
        </w:rPr>
        <w:tab/>
        <w:t>-</w:t>
      </w:r>
      <w:r w:rsidRPr="00A60C4A">
        <w:rPr>
          <w:szCs w:val="28"/>
        </w:rPr>
        <w:tab/>
        <w:t>Any required license fees or royalties.</w:t>
      </w:r>
    </w:p>
    <w:p w14:paraId="3D86E2FE" w14:textId="77777777" w:rsidR="004840B5" w:rsidRPr="00A60C4A" w:rsidRDefault="004840B5" w:rsidP="004840B5">
      <w:pPr>
        <w:tabs>
          <w:tab w:val="left" w:pos="720"/>
        </w:tabs>
        <w:spacing w:before="120" w:after="120"/>
        <w:ind w:left="1440" w:hanging="1440"/>
        <w:jc w:val="lowKashida"/>
        <w:rPr>
          <w:szCs w:val="28"/>
        </w:rPr>
      </w:pPr>
      <w:r w:rsidRPr="00A60C4A">
        <w:rPr>
          <w:szCs w:val="28"/>
        </w:rPr>
        <w:tab/>
      </w:r>
      <w:r w:rsidRPr="00A60C4A">
        <w:rPr>
          <w:szCs w:val="28"/>
        </w:rPr>
        <w:tab/>
        <w:t>The Contractor in requesting a substitution represents that he has investigated the proposed products and determines that they are equal to, or superior in, all respects to that specified.  The Contractor shall provide the same warranties for the substitution as for the products specified. The Contractor will coordinate the installation of an accepted substitution into the project, and make all changes as may be required to make the work complete, waive ring all claims for additional costs, under his responsibility, which may subsequently become apparent.</w:t>
      </w:r>
    </w:p>
    <w:p w14:paraId="7ABEF799" w14:textId="77777777" w:rsidR="004840B5" w:rsidRPr="00A60C4A" w:rsidRDefault="004840B5" w:rsidP="004840B5">
      <w:pPr>
        <w:tabs>
          <w:tab w:val="left" w:pos="720"/>
        </w:tabs>
        <w:spacing w:before="120" w:after="120"/>
        <w:ind w:left="1440" w:hanging="1440"/>
        <w:jc w:val="lowKashida"/>
        <w:rPr>
          <w:szCs w:val="28"/>
        </w:rPr>
      </w:pPr>
      <w:r w:rsidRPr="00A60C4A">
        <w:rPr>
          <w:szCs w:val="28"/>
        </w:rPr>
        <w:tab/>
      </w:r>
      <w:r w:rsidRPr="00A60C4A">
        <w:rPr>
          <w:szCs w:val="28"/>
        </w:rPr>
        <w:tab/>
        <w:t>The Engineer shall be the judge of the acceptability of all proposed substitutions.</w:t>
      </w:r>
    </w:p>
    <w:p w14:paraId="0B2D93CF" w14:textId="77777777" w:rsidR="004840B5" w:rsidRPr="00A60C4A" w:rsidRDefault="004840B5" w:rsidP="004840B5">
      <w:pPr>
        <w:tabs>
          <w:tab w:val="left" w:pos="720"/>
        </w:tabs>
        <w:spacing w:before="120" w:after="120"/>
        <w:ind w:left="720" w:hanging="720"/>
        <w:jc w:val="lowKashida"/>
        <w:rPr>
          <w:b/>
          <w:bCs/>
          <w:szCs w:val="28"/>
        </w:rPr>
      </w:pPr>
      <w:r w:rsidRPr="00A60C4A">
        <w:rPr>
          <w:b/>
          <w:bCs/>
          <w:szCs w:val="28"/>
        </w:rPr>
        <w:t>9.</w:t>
      </w:r>
      <w:r w:rsidRPr="00A60C4A">
        <w:rPr>
          <w:b/>
          <w:bCs/>
          <w:szCs w:val="28"/>
        </w:rPr>
        <w:tab/>
      </w:r>
      <w:r w:rsidRPr="00A60C4A">
        <w:rPr>
          <w:b/>
          <w:bCs/>
          <w:szCs w:val="28"/>
          <w:u w:val="single"/>
        </w:rPr>
        <w:t>WARRANTIES</w:t>
      </w:r>
    </w:p>
    <w:p w14:paraId="6E8C1CFA" w14:textId="77777777" w:rsidR="004840B5" w:rsidRPr="00A60C4A" w:rsidRDefault="004840B5" w:rsidP="004840B5">
      <w:pPr>
        <w:spacing w:before="120" w:after="120"/>
        <w:ind w:left="720" w:hanging="720"/>
        <w:jc w:val="lowKashida"/>
        <w:rPr>
          <w:szCs w:val="28"/>
        </w:rPr>
      </w:pPr>
      <w:r w:rsidRPr="00A60C4A">
        <w:rPr>
          <w:szCs w:val="28"/>
        </w:rPr>
        <w:lastRenderedPageBreak/>
        <w:tab/>
        <w:t>The Contractor shall guarantee all equipment against (a) faulty or inadequate design, (b) improper assembly or erection, (c) defective workmanship or materials, and (d) leakage, breakage, or other failure. The guarantee period shall be as defined in the General Conditions-Period of Maintenance.</w:t>
      </w:r>
    </w:p>
    <w:p w14:paraId="1040862E" w14:textId="77777777" w:rsidR="004840B5" w:rsidRPr="00A60C4A" w:rsidRDefault="004840B5" w:rsidP="004840B5">
      <w:pPr>
        <w:tabs>
          <w:tab w:val="left" w:pos="720"/>
        </w:tabs>
        <w:spacing w:before="120" w:after="120"/>
        <w:ind w:left="720" w:hanging="720"/>
        <w:jc w:val="lowKashida"/>
        <w:rPr>
          <w:b/>
          <w:bCs/>
          <w:szCs w:val="28"/>
        </w:rPr>
      </w:pPr>
      <w:r w:rsidRPr="00A60C4A">
        <w:rPr>
          <w:b/>
          <w:bCs/>
          <w:szCs w:val="28"/>
        </w:rPr>
        <w:t>10.</w:t>
      </w:r>
      <w:r w:rsidRPr="00A60C4A">
        <w:rPr>
          <w:b/>
          <w:bCs/>
          <w:szCs w:val="28"/>
        </w:rPr>
        <w:tab/>
      </w:r>
      <w:r w:rsidRPr="00A60C4A">
        <w:rPr>
          <w:b/>
          <w:bCs/>
          <w:szCs w:val="28"/>
          <w:u w:val="single"/>
        </w:rPr>
        <w:t xml:space="preserve"> JOB CONDITIONS.</w:t>
      </w:r>
    </w:p>
    <w:p w14:paraId="166840CB" w14:textId="77777777" w:rsidR="004840B5" w:rsidRPr="00A60C4A" w:rsidRDefault="004840B5" w:rsidP="004840B5">
      <w:pPr>
        <w:spacing w:before="120" w:after="120"/>
        <w:ind w:left="1440" w:hanging="1440"/>
        <w:rPr>
          <w:szCs w:val="28"/>
        </w:rPr>
      </w:pPr>
      <w:r w:rsidRPr="00A60C4A">
        <w:rPr>
          <w:szCs w:val="28"/>
        </w:rPr>
        <w:tab/>
        <w:t>All equipment furnished shall be designed to meet stipulated conditions and to operate</w:t>
      </w:r>
    </w:p>
    <w:p w14:paraId="388A7A6C" w14:textId="77777777" w:rsidR="004840B5" w:rsidRPr="00A60C4A" w:rsidRDefault="004840B5" w:rsidP="004840B5">
      <w:pPr>
        <w:spacing w:before="120" w:after="120"/>
        <w:ind w:left="1440" w:hanging="720"/>
        <w:rPr>
          <w:szCs w:val="28"/>
        </w:rPr>
      </w:pPr>
      <w:r w:rsidRPr="00A60C4A">
        <w:rPr>
          <w:szCs w:val="28"/>
        </w:rPr>
        <w:t xml:space="preserve"> Satisfactorily within the environment of the project area.</w:t>
      </w:r>
    </w:p>
    <w:p w14:paraId="3387506F" w14:textId="77777777" w:rsidR="004840B5" w:rsidRPr="00A60C4A" w:rsidRDefault="004840B5" w:rsidP="004840B5">
      <w:pPr>
        <w:tabs>
          <w:tab w:val="left" w:pos="720"/>
        </w:tabs>
        <w:spacing w:before="120" w:after="120"/>
        <w:ind w:left="720" w:hanging="720"/>
        <w:jc w:val="lowKashida"/>
        <w:rPr>
          <w:b/>
          <w:bCs/>
          <w:szCs w:val="28"/>
        </w:rPr>
      </w:pPr>
      <w:r w:rsidRPr="00A60C4A">
        <w:rPr>
          <w:b/>
          <w:bCs/>
          <w:szCs w:val="28"/>
        </w:rPr>
        <w:t>11.</w:t>
      </w:r>
      <w:r w:rsidRPr="00A60C4A">
        <w:rPr>
          <w:b/>
          <w:bCs/>
          <w:szCs w:val="28"/>
        </w:rPr>
        <w:tab/>
      </w:r>
      <w:r w:rsidRPr="00A60C4A">
        <w:rPr>
          <w:b/>
          <w:bCs/>
          <w:szCs w:val="28"/>
          <w:u w:val="single"/>
        </w:rPr>
        <w:t>SAFETY FEATURES</w:t>
      </w:r>
    </w:p>
    <w:p w14:paraId="69258BF0" w14:textId="77777777" w:rsidR="004840B5" w:rsidRPr="00A60C4A" w:rsidRDefault="004840B5" w:rsidP="004840B5">
      <w:pPr>
        <w:tabs>
          <w:tab w:val="left" w:pos="720"/>
        </w:tabs>
        <w:spacing w:before="120" w:after="120"/>
        <w:ind w:left="1440" w:hanging="1440"/>
        <w:jc w:val="lowKashida"/>
        <w:rPr>
          <w:szCs w:val="28"/>
        </w:rPr>
      </w:pPr>
      <w:r w:rsidRPr="00A60C4A">
        <w:rPr>
          <w:szCs w:val="28"/>
        </w:rPr>
        <w:tab/>
        <w:t>a.</w:t>
      </w:r>
      <w:r w:rsidRPr="00A60C4A">
        <w:rPr>
          <w:szCs w:val="28"/>
        </w:rPr>
        <w:tab/>
        <w:t>The permanent works as installed, shall have no features that could be a hazard to operators, maintenance staff, visitors, or other persons having access thereto.  Guards, electrical safety devices, thermal insulation, noise suppression devices, written notices, safety colors, and the like shall be provided where needed.</w:t>
      </w:r>
    </w:p>
    <w:p w14:paraId="60765951" w14:textId="77777777" w:rsidR="004840B5" w:rsidRPr="00A60C4A" w:rsidRDefault="004840B5" w:rsidP="004840B5">
      <w:pPr>
        <w:tabs>
          <w:tab w:val="left" w:pos="720"/>
        </w:tabs>
        <w:spacing w:before="120" w:after="120"/>
        <w:ind w:left="1440" w:hanging="1440"/>
        <w:jc w:val="lowKashida"/>
        <w:rPr>
          <w:szCs w:val="28"/>
        </w:rPr>
      </w:pPr>
      <w:r w:rsidRPr="00A60C4A">
        <w:rPr>
          <w:szCs w:val="28"/>
        </w:rPr>
        <w:tab/>
        <w:t>b.</w:t>
      </w:r>
      <w:r w:rsidRPr="00A60C4A">
        <w:rPr>
          <w:szCs w:val="28"/>
        </w:rPr>
        <w:tab/>
        <w:t>Adequate safeguards shall be provided to prevent personnel accidentally coming into contact with dangerous machinery, mechanisms, hot surfaces, electrically live parts, and other hazardous components or contents.  Guards shall be rigid, securely fixed and made so that they do not have to be removed during normal operation, running maintenance and routine inspection.</w:t>
      </w:r>
    </w:p>
    <w:p w14:paraId="374D5E2E" w14:textId="77777777" w:rsidR="004840B5" w:rsidRPr="00A60C4A" w:rsidRDefault="004840B5" w:rsidP="004840B5">
      <w:pPr>
        <w:tabs>
          <w:tab w:val="left" w:pos="720"/>
        </w:tabs>
        <w:spacing w:before="120" w:after="120"/>
        <w:ind w:left="1440" w:hanging="1440"/>
        <w:jc w:val="lowKashida"/>
        <w:rPr>
          <w:szCs w:val="28"/>
        </w:rPr>
      </w:pPr>
      <w:r w:rsidRPr="00A60C4A">
        <w:rPr>
          <w:szCs w:val="28"/>
        </w:rPr>
        <w:tab/>
        <w:t>c.</w:t>
      </w:r>
      <w:r w:rsidRPr="00A60C4A">
        <w:rPr>
          <w:szCs w:val="28"/>
        </w:rPr>
        <w:tab/>
        <w:t>When the permanent works are operating at the normal conditions, the intensity of emitted noise in the working environment shall not constitute a health hazard to operators and other personnel or cause a nuisance to a community outside the boundary of the work site. The anticipated noise characteristics of all items of permanent works and systems which have a high noise potential shall be submitted to the Engineer early in the Contract.</w:t>
      </w:r>
    </w:p>
    <w:p w14:paraId="2E22D7D0" w14:textId="77777777" w:rsidR="004840B5" w:rsidRPr="00A60C4A" w:rsidRDefault="004840B5" w:rsidP="004840B5">
      <w:pPr>
        <w:tabs>
          <w:tab w:val="left" w:pos="720"/>
        </w:tabs>
        <w:spacing w:before="120" w:after="120"/>
        <w:ind w:left="1440" w:hanging="1440"/>
        <w:jc w:val="lowKashida"/>
        <w:rPr>
          <w:szCs w:val="28"/>
        </w:rPr>
      </w:pPr>
      <w:r w:rsidRPr="00A60C4A">
        <w:rPr>
          <w:szCs w:val="28"/>
        </w:rPr>
        <w:tab/>
      </w:r>
      <w:r w:rsidRPr="00A60C4A">
        <w:rPr>
          <w:szCs w:val="28"/>
        </w:rPr>
        <w:tab/>
        <w:t>The Contractor shall ensure that all pollutants are discharged in a controlled manner to satisfy the environmental protection requirements of the Employer.</w:t>
      </w:r>
    </w:p>
    <w:p w14:paraId="09BE1CE2" w14:textId="77777777" w:rsidR="004840B5" w:rsidRPr="00A60C4A" w:rsidRDefault="004840B5" w:rsidP="004840B5">
      <w:pPr>
        <w:tabs>
          <w:tab w:val="left" w:pos="720"/>
        </w:tabs>
        <w:spacing w:before="120" w:after="120"/>
        <w:ind w:left="720" w:hanging="720"/>
        <w:jc w:val="lowKashida"/>
        <w:rPr>
          <w:b/>
          <w:bCs/>
          <w:szCs w:val="28"/>
        </w:rPr>
      </w:pPr>
      <w:r w:rsidRPr="00A60C4A">
        <w:rPr>
          <w:b/>
          <w:bCs/>
          <w:szCs w:val="28"/>
        </w:rPr>
        <w:t>12.</w:t>
      </w:r>
      <w:r w:rsidRPr="00A60C4A">
        <w:rPr>
          <w:b/>
          <w:bCs/>
          <w:szCs w:val="28"/>
        </w:rPr>
        <w:tab/>
      </w:r>
      <w:r w:rsidRPr="00A60C4A">
        <w:rPr>
          <w:b/>
          <w:bCs/>
          <w:szCs w:val="28"/>
          <w:u w:val="single"/>
        </w:rPr>
        <w:t>ANCHOR BOLTS</w:t>
      </w:r>
    </w:p>
    <w:p w14:paraId="5D66C72B" w14:textId="77777777" w:rsidR="004840B5" w:rsidRPr="00A60C4A" w:rsidRDefault="004840B5" w:rsidP="004840B5">
      <w:pPr>
        <w:tabs>
          <w:tab w:val="left" w:pos="720"/>
        </w:tabs>
        <w:spacing w:before="120" w:after="120"/>
        <w:ind w:left="720" w:hanging="720"/>
        <w:jc w:val="lowKashida"/>
        <w:rPr>
          <w:szCs w:val="28"/>
        </w:rPr>
      </w:pPr>
      <w:r w:rsidRPr="00A60C4A">
        <w:rPr>
          <w:szCs w:val="28"/>
        </w:rPr>
        <w:tab/>
        <w:t>Equipment suppliers shall furnish suitable anchor bolts for each item of equipment.  Anchor bolts, together with templates or setting drawings, shall be delivered sufficiently early to permit setting the anchor bolts when the structural concrete is placed.  Two nuts shall be furnished for each bolt.</w:t>
      </w:r>
    </w:p>
    <w:p w14:paraId="4AF397E2" w14:textId="77777777" w:rsidR="004840B5" w:rsidRPr="00A60C4A" w:rsidRDefault="004840B5" w:rsidP="004840B5">
      <w:pPr>
        <w:tabs>
          <w:tab w:val="left" w:pos="720"/>
        </w:tabs>
        <w:spacing w:before="120" w:after="120"/>
        <w:ind w:left="720" w:hanging="720"/>
        <w:jc w:val="lowKashida"/>
        <w:rPr>
          <w:b/>
          <w:bCs/>
          <w:szCs w:val="28"/>
        </w:rPr>
      </w:pPr>
      <w:r w:rsidRPr="00A60C4A">
        <w:rPr>
          <w:b/>
          <w:bCs/>
          <w:szCs w:val="28"/>
        </w:rPr>
        <w:t>13.</w:t>
      </w:r>
      <w:r w:rsidRPr="00A60C4A">
        <w:rPr>
          <w:b/>
          <w:bCs/>
          <w:szCs w:val="28"/>
        </w:rPr>
        <w:tab/>
      </w:r>
      <w:r w:rsidRPr="00A60C4A">
        <w:rPr>
          <w:b/>
          <w:bCs/>
          <w:szCs w:val="28"/>
          <w:u w:val="single"/>
        </w:rPr>
        <w:t>FABRICATION AND MANUFACTURER</w:t>
      </w:r>
    </w:p>
    <w:p w14:paraId="7E169C14" w14:textId="69F4FC4F" w:rsidR="004840B5" w:rsidRPr="00A60C4A" w:rsidRDefault="004840B5" w:rsidP="004840B5">
      <w:pPr>
        <w:tabs>
          <w:tab w:val="left" w:pos="720"/>
        </w:tabs>
        <w:spacing w:before="120" w:after="120"/>
        <w:ind w:left="720" w:hanging="720"/>
        <w:jc w:val="lowKashida"/>
        <w:rPr>
          <w:szCs w:val="28"/>
        </w:rPr>
      </w:pPr>
      <w:r w:rsidRPr="00A60C4A">
        <w:rPr>
          <w:szCs w:val="28"/>
        </w:rPr>
        <w:tab/>
        <w:t xml:space="preserve">All equipment shall be designed, fabricated, and assembled in accordance with the best </w:t>
      </w:r>
      <w:r w:rsidR="00475083" w:rsidRPr="00A60C4A">
        <w:rPr>
          <w:szCs w:val="28"/>
        </w:rPr>
        <w:t>engineering practice</w:t>
      </w:r>
      <w:r w:rsidRPr="00A60C4A">
        <w:rPr>
          <w:szCs w:val="28"/>
        </w:rPr>
        <w:t>.  Individual parts shall be manufactured to standard sizes and gauges so that repair parts furnished at any time, can be installed in the field like parts of duplicate units shall be interchangeable.</w:t>
      </w:r>
    </w:p>
    <w:p w14:paraId="446EA972" w14:textId="77777777" w:rsidR="004840B5" w:rsidRPr="00A60C4A" w:rsidRDefault="004840B5" w:rsidP="004840B5">
      <w:pPr>
        <w:tabs>
          <w:tab w:val="left" w:pos="720"/>
        </w:tabs>
        <w:spacing w:before="120" w:after="120"/>
        <w:ind w:left="720" w:hanging="720"/>
        <w:jc w:val="lowKashida"/>
        <w:rPr>
          <w:szCs w:val="28"/>
        </w:rPr>
      </w:pPr>
      <w:r w:rsidRPr="00A60C4A">
        <w:rPr>
          <w:szCs w:val="28"/>
        </w:rPr>
        <w:tab/>
        <w:t>Equipment shall not have been in service at any time prior to delivery, except as required by tests.</w:t>
      </w:r>
    </w:p>
    <w:p w14:paraId="64674FC1" w14:textId="32D2528F" w:rsidR="004840B5" w:rsidRDefault="004840B5" w:rsidP="004840B5">
      <w:pPr>
        <w:tabs>
          <w:tab w:val="left" w:pos="720"/>
        </w:tabs>
        <w:spacing w:before="120" w:after="120"/>
        <w:ind w:left="720" w:hanging="720"/>
        <w:jc w:val="lowKashida"/>
        <w:rPr>
          <w:szCs w:val="28"/>
        </w:rPr>
      </w:pPr>
      <w:r w:rsidRPr="00A60C4A">
        <w:rPr>
          <w:szCs w:val="28"/>
        </w:rPr>
        <w:tab/>
        <w:t>Materials shall be suitable for service conditions.  Iron castings shall be tough, close-grained gray iron free from blowholes, flaws, or excessive shrinkage and shall conform to ASTM A48.</w:t>
      </w:r>
      <w:r w:rsidRPr="00A60C4A">
        <w:rPr>
          <w:szCs w:val="28"/>
        </w:rPr>
        <w:tab/>
      </w:r>
    </w:p>
    <w:p w14:paraId="49B5FDB5" w14:textId="65D2E6B6" w:rsidR="00DD7866" w:rsidRDefault="00DD7866" w:rsidP="004840B5">
      <w:pPr>
        <w:tabs>
          <w:tab w:val="left" w:pos="720"/>
        </w:tabs>
        <w:spacing w:before="120" w:after="120"/>
        <w:ind w:left="720" w:hanging="720"/>
        <w:jc w:val="lowKashida"/>
        <w:rPr>
          <w:szCs w:val="28"/>
        </w:rPr>
      </w:pPr>
    </w:p>
    <w:p w14:paraId="66E9CBC7" w14:textId="77777777" w:rsidR="00DD7866" w:rsidRPr="00A60C4A" w:rsidRDefault="00DD7866" w:rsidP="004840B5">
      <w:pPr>
        <w:tabs>
          <w:tab w:val="left" w:pos="720"/>
        </w:tabs>
        <w:spacing w:before="120" w:after="120"/>
        <w:ind w:left="720" w:hanging="720"/>
        <w:jc w:val="lowKashida"/>
        <w:rPr>
          <w:szCs w:val="28"/>
        </w:rPr>
      </w:pPr>
    </w:p>
    <w:p w14:paraId="6A6B9B0B" w14:textId="77777777" w:rsidR="004840B5" w:rsidRPr="00A60C4A" w:rsidRDefault="004840B5" w:rsidP="004840B5">
      <w:pPr>
        <w:tabs>
          <w:tab w:val="left" w:pos="720"/>
        </w:tabs>
        <w:spacing w:before="120" w:after="120"/>
        <w:ind w:left="720" w:hanging="720"/>
        <w:jc w:val="lowKashida"/>
        <w:rPr>
          <w:b/>
          <w:bCs/>
          <w:szCs w:val="28"/>
        </w:rPr>
      </w:pPr>
      <w:r w:rsidRPr="00A60C4A">
        <w:rPr>
          <w:b/>
          <w:bCs/>
          <w:szCs w:val="28"/>
        </w:rPr>
        <w:t>14.</w:t>
      </w:r>
      <w:r w:rsidRPr="00A60C4A">
        <w:rPr>
          <w:b/>
          <w:bCs/>
          <w:szCs w:val="28"/>
        </w:rPr>
        <w:tab/>
      </w:r>
      <w:r w:rsidRPr="00A60C4A">
        <w:rPr>
          <w:b/>
          <w:bCs/>
          <w:szCs w:val="28"/>
          <w:u w:val="single"/>
        </w:rPr>
        <w:t>LUBRICATION.</w:t>
      </w:r>
    </w:p>
    <w:p w14:paraId="3D27DF78" w14:textId="77777777" w:rsidR="004840B5" w:rsidRPr="00A60C4A" w:rsidRDefault="004840B5" w:rsidP="004840B5">
      <w:pPr>
        <w:tabs>
          <w:tab w:val="left" w:pos="720"/>
        </w:tabs>
        <w:spacing w:before="120" w:after="120"/>
        <w:ind w:left="1440" w:hanging="1440"/>
        <w:jc w:val="lowKashida"/>
        <w:rPr>
          <w:szCs w:val="28"/>
        </w:rPr>
      </w:pPr>
      <w:r w:rsidRPr="00A60C4A">
        <w:rPr>
          <w:szCs w:val="28"/>
        </w:rPr>
        <w:lastRenderedPageBreak/>
        <w:tab/>
        <w:t>a.</w:t>
      </w:r>
      <w:r w:rsidRPr="00A60C4A">
        <w:rPr>
          <w:szCs w:val="28"/>
        </w:rPr>
        <w:tab/>
        <w:t>Equipment shall be adequately lubricated by systems, which require attention no more frequently than weekly during continuous operation.  Lubrication systems shall not require attention during startup or shutdown and shall not waste lubricants.</w:t>
      </w:r>
    </w:p>
    <w:p w14:paraId="3DB4DCB4" w14:textId="77777777" w:rsidR="004840B5" w:rsidRPr="00A60C4A" w:rsidRDefault="004840B5" w:rsidP="004840B5">
      <w:pPr>
        <w:tabs>
          <w:tab w:val="left" w:pos="720"/>
        </w:tabs>
        <w:spacing w:before="120" w:after="120"/>
        <w:ind w:left="1440" w:hanging="1440"/>
        <w:jc w:val="lowKashida"/>
        <w:rPr>
          <w:szCs w:val="28"/>
        </w:rPr>
      </w:pPr>
      <w:r w:rsidRPr="00A60C4A">
        <w:rPr>
          <w:szCs w:val="28"/>
        </w:rPr>
        <w:tab/>
        <w:t>b.</w:t>
      </w:r>
      <w:r w:rsidRPr="00A60C4A">
        <w:rPr>
          <w:szCs w:val="28"/>
        </w:rPr>
        <w:tab/>
        <w:t>Lubricants of the type recommended by the equipment manufacturer shall be provided in sufficient quantity to fill all lubricant reservoirs and to replace all consumption during testing, startup, and operating prior to acceptance of equipment by the Employer. In addition, Contractor shall provide quantities of required lubricants to permit continuous operation of all items of equipment for a period of six (6) months from the date of Initial Acceptance.</w:t>
      </w:r>
    </w:p>
    <w:p w14:paraId="5E83C49F" w14:textId="77777777" w:rsidR="004840B5" w:rsidRPr="00A60C4A" w:rsidRDefault="004840B5" w:rsidP="004840B5">
      <w:pPr>
        <w:tabs>
          <w:tab w:val="left" w:pos="720"/>
        </w:tabs>
        <w:spacing w:before="120" w:after="120"/>
        <w:ind w:left="1440" w:hanging="1440"/>
        <w:jc w:val="lowKashida"/>
        <w:rPr>
          <w:szCs w:val="28"/>
        </w:rPr>
      </w:pPr>
      <w:r w:rsidRPr="00A60C4A">
        <w:rPr>
          <w:szCs w:val="28"/>
        </w:rPr>
        <w:tab/>
        <w:t>c.</w:t>
      </w:r>
      <w:r w:rsidRPr="00A60C4A">
        <w:rPr>
          <w:szCs w:val="28"/>
        </w:rPr>
        <w:tab/>
        <w:t xml:space="preserve">A complete schedule of recommended lubricants which are readily available in the </w:t>
      </w:r>
      <w:smartTag w:uri="urn:schemas-microsoft-com:office:smarttags" w:element="place">
        <w:smartTag w:uri="urn:schemas-microsoft-com:office:smarttags" w:element="PlaceType">
          <w:r w:rsidRPr="00A60C4A">
            <w:rPr>
              <w:szCs w:val="28"/>
            </w:rPr>
            <w:t>Republic</w:t>
          </w:r>
        </w:smartTag>
        <w:r w:rsidRPr="00A60C4A">
          <w:rPr>
            <w:szCs w:val="28"/>
          </w:rPr>
          <w:t xml:space="preserve"> of </w:t>
        </w:r>
        <w:smartTag w:uri="urn:schemas-microsoft-com:office:smarttags" w:element="PlaceName">
          <w:r w:rsidRPr="00A60C4A">
            <w:rPr>
              <w:szCs w:val="28"/>
            </w:rPr>
            <w:t>Yemen</w:t>
          </w:r>
        </w:smartTag>
      </w:smartTag>
      <w:r w:rsidRPr="00A60C4A">
        <w:rPr>
          <w:szCs w:val="28"/>
        </w:rPr>
        <w:t xml:space="preserve"> and the names and manufacturers and suppliers shall be submitted to the Engineer for acceptance.</w:t>
      </w:r>
    </w:p>
    <w:p w14:paraId="001B02CC" w14:textId="77777777" w:rsidR="004840B5" w:rsidRPr="00A60C4A" w:rsidRDefault="004840B5" w:rsidP="004840B5">
      <w:pPr>
        <w:tabs>
          <w:tab w:val="left" w:pos="720"/>
        </w:tabs>
        <w:spacing w:before="120" w:after="120"/>
        <w:ind w:left="1440" w:hanging="1440"/>
        <w:jc w:val="lowKashida"/>
        <w:rPr>
          <w:szCs w:val="28"/>
        </w:rPr>
      </w:pPr>
      <w:r w:rsidRPr="00A60C4A">
        <w:rPr>
          <w:szCs w:val="28"/>
        </w:rPr>
        <w:tab/>
        <w:t>d.</w:t>
      </w:r>
      <w:r w:rsidRPr="00A60C4A">
        <w:rPr>
          <w:szCs w:val="28"/>
        </w:rPr>
        <w:tab/>
        <w:t xml:space="preserve">Lubrication facilities shall be convenient and accessible.  Oil drains and fill openings shall be easily accessible from the normal operating area or platform.  </w:t>
      </w:r>
    </w:p>
    <w:p w14:paraId="27470954" w14:textId="77777777" w:rsidR="004840B5" w:rsidRPr="00A60C4A" w:rsidRDefault="004840B5" w:rsidP="004840B5">
      <w:pPr>
        <w:tabs>
          <w:tab w:val="left" w:pos="720"/>
        </w:tabs>
        <w:spacing w:before="120" w:after="120"/>
        <w:ind w:left="1440" w:hanging="1440"/>
        <w:jc w:val="lowKashida"/>
        <w:rPr>
          <w:szCs w:val="28"/>
        </w:rPr>
      </w:pPr>
      <w:r w:rsidRPr="00A60C4A">
        <w:rPr>
          <w:szCs w:val="28"/>
        </w:rPr>
        <w:tab/>
      </w:r>
      <w:r w:rsidRPr="00A60C4A">
        <w:rPr>
          <w:szCs w:val="28"/>
        </w:rPr>
        <w:tab/>
        <w:t>Drains shall allow for convenient collection of waste oil in containers, from the normal operating area or platform without removing the unit from its normal installed position.</w:t>
      </w:r>
    </w:p>
    <w:p w14:paraId="6B3D9E5A" w14:textId="77777777" w:rsidR="004840B5" w:rsidRPr="00A60C4A" w:rsidRDefault="004840B5" w:rsidP="004840B5">
      <w:pPr>
        <w:tabs>
          <w:tab w:val="left" w:pos="720"/>
        </w:tabs>
        <w:spacing w:before="120" w:after="120"/>
        <w:ind w:left="1440" w:hanging="1440"/>
        <w:jc w:val="lowKashida"/>
        <w:rPr>
          <w:szCs w:val="28"/>
        </w:rPr>
      </w:pPr>
      <w:r w:rsidRPr="00A60C4A">
        <w:rPr>
          <w:szCs w:val="28"/>
        </w:rPr>
        <w:tab/>
        <w:t>e.</w:t>
      </w:r>
      <w:r w:rsidRPr="00A60C4A">
        <w:rPr>
          <w:szCs w:val="28"/>
        </w:rPr>
        <w:tab/>
        <w:t>Lubricating equipment shall be positioned so that it is not subject to damage during installation, operation, or maintenance of plant.  Centralized lubrication systems shall conform to BS 4807.  Recommendations for Centralized Lubrication as Applied to Plant and Machinery.</w:t>
      </w:r>
    </w:p>
    <w:p w14:paraId="35F0CBD2" w14:textId="2AC21203" w:rsidR="004840B5" w:rsidRPr="00A60C4A" w:rsidRDefault="004840B5" w:rsidP="004840B5">
      <w:pPr>
        <w:tabs>
          <w:tab w:val="left" w:pos="720"/>
        </w:tabs>
        <w:spacing w:before="120" w:after="120"/>
        <w:ind w:left="1440" w:hanging="1440"/>
        <w:jc w:val="lowKashida"/>
        <w:rPr>
          <w:szCs w:val="28"/>
        </w:rPr>
      </w:pPr>
      <w:r w:rsidRPr="00A60C4A">
        <w:rPr>
          <w:szCs w:val="28"/>
        </w:rPr>
        <w:tab/>
        <w:t>f.</w:t>
      </w:r>
      <w:r w:rsidRPr="00A60C4A">
        <w:rPr>
          <w:szCs w:val="28"/>
        </w:rPr>
        <w:tab/>
        <w:t xml:space="preserve">Grease lubrication systems shall preferably be the pressure type where no adjustment or recharging is needed more than once a week under normal continuous operating conditions.  Grease application points shall be easily accessible and where needed, extension piping shall be provided.  Where a number of greasing points can be </w:t>
      </w:r>
      <w:r w:rsidR="00475083" w:rsidRPr="00A60C4A">
        <w:rPr>
          <w:szCs w:val="28"/>
        </w:rPr>
        <w:t>grouped,</w:t>
      </w:r>
      <w:r w:rsidRPr="00A60C4A">
        <w:rPr>
          <w:szCs w:val="28"/>
        </w:rPr>
        <w:t xml:space="preserve"> they shall be routed to a battery plate of rigid construction and each application point shall be clearly labeled.  Two grease applicators shall be supplied for each type of lubricant required and type of application nipple.  Each applicator shall be clearly and permanently labeled.</w:t>
      </w:r>
    </w:p>
    <w:p w14:paraId="71C80B22" w14:textId="77777777" w:rsidR="004840B5" w:rsidRPr="00A60C4A" w:rsidRDefault="004840B5" w:rsidP="004840B5">
      <w:pPr>
        <w:tabs>
          <w:tab w:val="left" w:pos="720"/>
        </w:tabs>
        <w:spacing w:before="120" w:after="120"/>
        <w:ind w:left="1440" w:hanging="1440"/>
        <w:jc w:val="lowKashida"/>
        <w:rPr>
          <w:szCs w:val="28"/>
        </w:rPr>
      </w:pPr>
      <w:r w:rsidRPr="00A60C4A">
        <w:rPr>
          <w:szCs w:val="28"/>
        </w:rPr>
        <w:tab/>
        <w:t>g.</w:t>
      </w:r>
      <w:r w:rsidRPr="00A60C4A">
        <w:rPr>
          <w:szCs w:val="28"/>
        </w:rPr>
        <w:tab/>
        <w:t>Oil lubrication shall preferably be supplied by a recirculating reservoir type lubricator, which automatically maintains the correct level of oil and is sized to function for a long period under normal continuous operating conditions.  A sight glass level indicator shall be fitted on all oil reservoirs, or where this is not practicable, a dipstick shall be fitted.  Level indicators shall be easy to read over the maximum working range, simple to dismantle for cleaning, marked clearly with minimum/normal/maximum oil levels at normal running temperature and speed and marked to show the normal filling level at design ambient temperature.  Sight glasses shall be protected against mechanical damage.</w:t>
      </w:r>
    </w:p>
    <w:p w14:paraId="225FFB02" w14:textId="5350C17A" w:rsidR="004840B5" w:rsidRDefault="004840B5" w:rsidP="004840B5">
      <w:pPr>
        <w:tabs>
          <w:tab w:val="left" w:pos="720"/>
        </w:tabs>
        <w:spacing w:before="120" w:after="120"/>
        <w:ind w:left="1440" w:hanging="1440"/>
        <w:jc w:val="lowKashida"/>
        <w:rPr>
          <w:szCs w:val="28"/>
        </w:rPr>
      </w:pPr>
      <w:r w:rsidRPr="00A60C4A">
        <w:rPr>
          <w:szCs w:val="28"/>
        </w:rPr>
        <w:tab/>
        <w:t>h.</w:t>
      </w:r>
      <w:r w:rsidRPr="00A60C4A">
        <w:rPr>
          <w:szCs w:val="28"/>
        </w:rPr>
        <w:tab/>
        <w:t>Water lubrication shall either be a recirculating or freely discharging system.  Facilities shall be provided for visually observing both the flow and temperature of the inflowing and out flowing lubricating water where practicable. Freely discharging water from each lubricating point shall be separately piped to an open tundish, which shall be piped neatly to an acceptable surface water drainage system.</w:t>
      </w:r>
    </w:p>
    <w:p w14:paraId="5C1B3D36" w14:textId="1C081CEE" w:rsidR="00004DCF" w:rsidRDefault="00004DCF" w:rsidP="004840B5">
      <w:pPr>
        <w:tabs>
          <w:tab w:val="left" w:pos="720"/>
        </w:tabs>
        <w:spacing w:before="120" w:after="120"/>
        <w:ind w:left="1440" w:hanging="1440"/>
        <w:jc w:val="lowKashida"/>
        <w:rPr>
          <w:szCs w:val="28"/>
        </w:rPr>
      </w:pPr>
    </w:p>
    <w:p w14:paraId="7E4AA7E8" w14:textId="77777777" w:rsidR="00004DCF" w:rsidRPr="00A60C4A" w:rsidRDefault="00004DCF" w:rsidP="004840B5">
      <w:pPr>
        <w:tabs>
          <w:tab w:val="left" w:pos="720"/>
        </w:tabs>
        <w:spacing w:before="120" w:after="120"/>
        <w:ind w:left="1440" w:hanging="1440"/>
        <w:jc w:val="lowKashida"/>
        <w:rPr>
          <w:szCs w:val="28"/>
        </w:rPr>
      </w:pPr>
    </w:p>
    <w:p w14:paraId="572D45AE" w14:textId="77777777" w:rsidR="004840B5" w:rsidRPr="00A60C4A" w:rsidRDefault="004840B5" w:rsidP="004840B5">
      <w:pPr>
        <w:tabs>
          <w:tab w:val="left" w:pos="720"/>
        </w:tabs>
        <w:spacing w:before="120" w:after="120"/>
        <w:ind w:left="720" w:hanging="720"/>
        <w:jc w:val="lowKashida"/>
        <w:rPr>
          <w:b/>
          <w:bCs/>
          <w:szCs w:val="28"/>
        </w:rPr>
      </w:pPr>
      <w:r w:rsidRPr="00A60C4A">
        <w:rPr>
          <w:b/>
          <w:bCs/>
          <w:szCs w:val="28"/>
        </w:rPr>
        <w:t>15.</w:t>
      </w:r>
      <w:r w:rsidRPr="00A60C4A">
        <w:rPr>
          <w:b/>
          <w:bCs/>
          <w:szCs w:val="28"/>
        </w:rPr>
        <w:tab/>
      </w:r>
      <w:r w:rsidRPr="00A60C4A">
        <w:rPr>
          <w:b/>
          <w:bCs/>
          <w:szCs w:val="28"/>
          <w:u w:val="single"/>
        </w:rPr>
        <w:t>DISSIMILAR MATERIALS</w:t>
      </w:r>
    </w:p>
    <w:p w14:paraId="7ED708C3" w14:textId="77777777" w:rsidR="004840B5" w:rsidRPr="00A60C4A" w:rsidRDefault="004840B5" w:rsidP="004840B5">
      <w:pPr>
        <w:spacing w:before="120" w:after="120"/>
        <w:ind w:left="720" w:hanging="720"/>
        <w:jc w:val="lowKashida"/>
        <w:rPr>
          <w:szCs w:val="28"/>
        </w:rPr>
      </w:pPr>
      <w:r w:rsidRPr="00A60C4A">
        <w:rPr>
          <w:szCs w:val="28"/>
        </w:rPr>
        <w:lastRenderedPageBreak/>
        <w:tab/>
        <w:t>Where the use of dissimilar materials in contact or proximity can be bridged by an electrolyte producing a corrosive condition, the Contractor shall demonstrate to the satisfaction of the Engineer that adequate precautions have been taken to prevent unacceptable corrosion.</w:t>
      </w:r>
    </w:p>
    <w:p w14:paraId="1A7817E7" w14:textId="77777777" w:rsidR="004840B5" w:rsidRPr="00A60C4A" w:rsidRDefault="004840B5" w:rsidP="004840B5">
      <w:pPr>
        <w:tabs>
          <w:tab w:val="left" w:pos="720"/>
        </w:tabs>
        <w:spacing w:before="120" w:after="120"/>
        <w:ind w:left="1440" w:hanging="1440"/>
        <w:jc w:val="lowKashida"/>
        <w:rPr>
          <w:b/>
          <w:bCs/>
          <w:szCs w:val="28"/>
        </w:rPr>
      </w:pPr>
      <w:r w:rsidRPr="00A60C4A">
        <w:rPr>
          <w:b/>
          <w:bCs/>
          <w:szCs w:val="28"/>
        </w:rPr>
        <w:t>16.</w:t>
      </w:r>
      <w:r w:rsidRPr="00A60C4A">
        <w:rPr>
          <w:b/>
          <w:bCs/>
          <w:szCs w:val="28"/>
        </w:rPr>
        <w:tab/>
      </w:r>
      <w:r w:rsidRPr="00A60C4A">
        <w:rPr>
          <w:b/>
          <w:bCs/>
          <w:szCs w:val="28"/>
          <w:u w:val="single"/>
        </w:rPr>
        <w:t>NAMEPLATES, RATING PLATES, AND LABELS</w:t>
      </w:r>
    </w:p>
    <w:p w14:paraId="0C39C486" w14:textId="77777777" w:rsidR="004840B5" w:rsidRPr="00A60C4A" w:rsidRDefault="004840B5" w:rsidP="004840B5">
      <w:pPr>
        <w:tabs>
          <w:tab w:val="left" w:pos="720"/>
        </w:tabs>
        <w:spacing w:before="120"/>
        <w:ind w:left="1440" w:hanging="1440"/>
        <w:jc w:val="lowKashida"/>
        <w:rPr>
          <w:szCs w:val="28"/>
        </w:rPr>
      </w:pPr>
      <w:r w:rsidRPr="00A60C4A">
        <w:rPr>
          <w:szCs w:val="28"/>
        </w:rPr>
        <w:tab/>
        <w:t>a.</w:t>
      </w:r>
      <w:r w:rsidRPr="00A60C4A">
        <w:rPr>
          <w:szCs w:val="28"/>
        </w:rPr>
        <w:tab/>
        <w:t>Each item of the project comprising the permanent works shall have permanently attached, in a conspicuous position, a label or labels detailing its design performance, function, manufacturer's identification, and system identification shall be separately labeled.  Script on all labels shall be English language.</w:t>
      </w:r>
    </w:p>
    <w:p w14:paraId="1F3506B9" w14:textId="77777777" w:rsidR="004840B5" w:rsidRPr="00A60C4A" w:rsidRDefault="004840B5" w:rsidP="004840B5">
      <w:pPr>
        <w:tabs>
          <w:tab w:val="left" w:pos="720"/>
        </w:tabs>
        <w:spacing w:before="120"/>
        <w:ind w:left="1440" w:hanging="1440"/>
        <w:jc w:val="lowKashida"/>
        <w:rPr>
          <w:szCs w:val="28"/>
        </w:rPr>
      </w:pPr>
      <w:r w:rsidRPr="00A60C4A">
        <w:rPr>
          <w:szCs w:val="28"/>
        </w:rPr>
        <w:tab/>
        <w:t>b.</w:t>
      </w:r>
      <w:r w:rsidRPr="00A60C4A">
        <w:rPr>
          <w:szCs w:val="28"/>
        </w:rPr>
        <w:tab/>
        <w:t>Inscriptions shall be permanently engraved and, in general, a dark inscription on a light background shall be provided.</w:t>
      </w:r>
    </w:p>
    <w:p w14:paraId="504FA9F8" w14:textId="77777777" w:rsidR="004840B5" w:rsidRPr="00A60C4A" w:rsidRDefault="004840B5" w:rsidP="004840B5">
      <w:pPr>
        <w:tabs>
          <w:tab w:val="left" w:pos="720"/>
        </w:tabs>
        <w:spacing w:before="120"/>
        <w:ind w:left="1440" w:hanging="1440"/>
        <w:jc w:val="lowKashida"/>
        <w:rPr>
          <w:szCs w:val="28"/>
        </w:rPr>
      </w:pPr>
      <w:r w:rsidRPr="00A60C4A">
        <w:rPr>
          <w:szCs w:val="28"/>
        </w:rPr>
        <w:tab/>
        <w:t>c.</w:t>
      </w:r>
      <w:r w:rsidRPr="00A60C4A">
        <w:rPr>
          <w:szCs w:val="28"/>
        </w:rPr>
        <w:tab/>
        <w:t>The proposed style, label material, inscription, location, and fixing shall be scheduled and submitted to the Engineer for review.</w:t>
      </w:r>
    </w:p>
    <w:p w14:paraId="1B3862DE" w14:textId="77777777" w:rsidR="004840B5" w:rsidRPr="00A60C4A" w:rsidRDefault="004840B5" w:rsidP="004840B5">
      <w:pPr>
        <w:tabs>
          <w:tab w:val="left" w:pos="720"/>
        </w:tabs>
        <w:spacing w:before="120"/>
        <w:ind w:left="1440" w:hanging="1440"/>
        <w:jc w:val="lowKashida"/>
        <w:rPr>
          <w:szCs w:val="28"/>
        </w:rPr>
      </w:pPr>
      <w:r w:rsidRPr="00A60C4A">
        <w:rPr>
          <w:szCs w:val="28"/>
        </w:rPr>
        <w:tab/>
        <w:t>d.</w:t>
      </w:r>
      <w:r w:rsidRPr="00A60C4A">
        <w:rPr>
          <w:szCs w:val="28"/>
        </w:rPr>
        <w:tab/>
        <w:t>Embossed materials and techniques will not be accepted.</w:t>
      </w:r>
    </w:p>
    <w:p w14:paraId="5D3594F8" w14:textId="77777777" w:rsidR="004840B5" w:rsidRPr="00A60C4A" w:rsidRDefault="004840B5" w:rsidP="004840B5">
      <w:pPr>
        <w:tabs>
          <w:tab w:val="left" w:pos="720"/>
        </w:tabs>
        <w:spacing w:before="120"/>
        <w:ind w:left="1440" w:hanging="1440"/>
        <w:jc w:val="lowKashida"/>
        <w:rPr>
          <w:szCs w:val="28"/>
        </w:rPr>
      </w:pPr>
      <w:r w:rsidRPr="00A60C4A">
        <w:rPr>
          <w:szCs w:val="28"/>
        </w:rPr>
        <w:tab/>
        <w:t>e.</w:t>
      </w:r>
      <w:r w:rsidRPr="00A60C4A">
        <w:rPr>
          <w:szCs w:val="28"/>
        </w:rPr>
        <w:tab/>
        <w:t>Labels provided for panels shall describe the duty and identify every instrument, relay circuit, circuit component, and item of equipment mounted externally and internally.</w:t>
      </w:r>
    </w:p>
    <w:p w14:paraId="6BA0E261" w14:textId="77777777" w:rsidR="004840B5" w:rsidRPr="00A60C4A" w:rsidRDefault="004840B5" w:rsidP="004840B5">
      <w:pPr>
        <w:tabs>
          <w:tab w:val="left" w:pos="720"/>
        </w:tabs>
        <w:spacing w:before="120"/>
        <w:ind w:left="1440" w:hanging="1440"/>
        <w:jc w:val="lowKashida"/>
        <w:rPr>
          <w:szCs w:val="28"/>
        </w:rPr>
      </w:pPr>
      <w:r w:rsidRPr="00A60C4A">
        <w:rPr>
          <w:szCs w:val="28"/>
        </w:rPr>
        <w:tab/>
        <w:t>f.</w:t>
      </w:r>
      <w:r w:rsidRPr="00A60C4A">
        <w:rPr>
          <w:szCs w:val="28"/>
        </w:rPr>
        <w:tab/>
        <w:t>Multi section/circuit panels shall be fitted with a main designation label, and labels identifying each individual section/circuit shall be located at both the front and rear of the panel.</w:t>
      </w:r>
    </w:p>
    <w:p w14:paraId="16199FD9" w14:textId="77777777" w:rsidR="004840B5" w:rsidRPr="00A60C4A" w:rsidRDefault="004840B5" w:rsidP="004840B5">
      <w:pPr>
        <w:tabs>
          <w:tab w:val="left" w:pos="720"/>
        </w:tabs>
        <w:spacing w:before="120"/>
        <w:ind w:left="1440" w:hanging="1440"/>
        <w:jc w:val="lowKashida"/>
        <w:rPr>
          <w:szCs w:val="28"/>
        </w:rPr>
      </w:pPr>
      <w:r w:rsidRPr="00A60C4A">
        <w:rPr>
          <w:szCs w:val="28"/>
        </w:rPr>
        <w:tab/>
        <w:t>g.</w:t>
      </w:r>
      <w:r w:rsidRPr="00A60C4A">
        <w:rPr>
          <w:szCs w:val="28"/>
        </w:rPr>
        <w:tab/>
        <w:t>Where   withdrawal or detachable equipment is provided both the fixed and moving or detachable portions shall be similarly labeled.</w:t>
      </w:r>
    </w:p>
    <w:p w14:paraId="7015FE01" w14:textId="77777777" w:rsidR="004840B5" w:rsidRPr="00A60C4A" w:rsidRDefault="004840B5" w:rsidP="004840B5">
      <w:pPr>
        <w:tabs>
          <w:tab w:val="left" w:pos="720"/>
        </w:tabs>
        <w:spacing w:before="120"/>
        <w:ind w:left="1440" w:hanging="1440"/>
        <w:jc w:val="lowKashida"/>
        <w:rPr>
          <w:szCs w:val="28"/>
        </w:rPr>
      </w:pPr>
      <w:r w:rsidRPr="00A60C4A">
        <w:rPr>
          <w:szCs w:val="28"/>
        </w:rPr>
        <w:tab/>
        <w:t>H.</w:t>
      </w:r>
      <w:r w:rsidRPr="00A60C4A">
        <w:rPr>
          <w:szCs w:val="28"/>
        </w:rPr>
        <w:tab/>
        <w:t>Externally fitted labels on panels shall be acceptable transparent plastic with rear engraved inscriptions filled with black.  The back surface of these labels shall be painted in an acceptable color.</w:t>
      </w:r>
    </w:p>
    <w:p w14:paraId="16BE52B8" w14:textId="77777777" w:rsidR="004840B5" w:rsidRPr="00A60C4A" w:rsidRDefault="004840B5" w:rsidP="004840B5">
      <w:pPr>
        <w:tabs>
          <w:tab w:val="left" w:pos="720"/>
        </w:tabs>
        <w:spacing w:before="120"/>
        <w:ind w:left="1440" w:hanging="1440"/>
        <w:jc w:val="lowKashida"/>
        <w:rPr>
          <w:szCs w:val="28"/>
        </w:rPr>
      </w:pPr>
      <w:r w:rsidRPr="00A60C4A">
        <w:rPr>
          <w:szCs w:val="28"/>
        </w:rPr>
        <w:tab/>
      </w:r>
      <w:proofErr w:type="spellStart"/>
      <w:r w:rsidRPr="00A60C4A">
        <w:rPr>
          <w:szCs w:val="28"/>
        </w:rPr>
        <w:t>i</w:t>
      </w:r>
      <w:proofErr w:type="spellEnd"/>
      <w:r w:rsidRPr="00A60C4A">
        <w:rPr>
          <w:szCs w:val="28"/>
        </w:rPr>
        <w:t>.</w:t>
      </w:r>
      <w:r w:rsidRPr="00A60C4A">
        <w:rPr>
          <w:szCs w:val="28"/>
        </w:rPr>
        <w:tab/>
        <w:t>Labels shall be provided to warn of dangerous or potentially dangerous circumstances or substances.</w:t>
      </w:r>
    </w:p>
    <w:p w14:paraId="1E78151E" w14:textId="77777777" w:rsidR="004840B5" w:rsidRPr="00A60C4A" w:rsidRDefault="004840B5" w:rsidP="004840B5">
      <w:pPr>
        <w:tabs>
          <w:tab w:val="left" w:pos="720"/>
        </w:tabs>
        <w:spacing w:before="120"/>
        <w:ind w:left="1440" w:hanging="1440"/>
        <w:jc w:val="lowKashida"/>
        <w:rPr>
          <w:szCs w:val="28"/>
        </w:rPr>
      </w:pPr>
      <w:r w:rsidRPr="00A60C4A">
        <w:rPr>
          <w:szCs w:val="28"/>
        </w:rPr>
        <w:tab/>
        <w:t>j.</w:t>
      </w:r>
      <w:r w:rsidRPr="00A60C4A">
        <w:rPr>
          <w:szCs w:val="28"/>
        </w:rPr>
        <w:tab/>
        <w:t>Inscriptions on danger labels shall start with the word "DANGER"  and be white on a red background.</w:t>
      </w:r>
    </w:p>
    <w:p w14:paraId="7FCEE32E" w14:textId="77777777" w:rsidR="004840B5" w:rsidRPr="00A60C4A" w:rsidRDefault="004840B5" w:rsidP="004840B5">
      <w:pPr>
        <w:tabs>
          <w:tab w:val="left" w:pos="720"/>
        </w:tabs>
        <w:spacing w:before="120"/>
        <w:ind w:left="1440" w:hanging="1440"/>
        <w:jc w:val="lowKashida"/>
        <w:rPr>
          <w:szCs w:val="28"/>
        </w:rPr>
      </w:pPr>
      <w:r w:rsidRPr="00A60C4A">
        <w:rPr>
          <w:szCs w:val="28"/>
        </w:rPr>
        <w:tab/>
        <w:t>k.</w:t>
      </w:r>
      <w:r w:rsidRPr="00A60C4A">
        <w:rPr>
          <w:szCs w:val="28"/>
        </w:rPr>
        <w:tab/>
        <w:t>Inscriptions on caution labels shall start with the word "CAUTION" and be red on a white background.</w:t>
      </w:r>
    </w:p>
    <w:p w14:paraId="3EEE6042" w14:textId="77777777" w:rsidR="004840B5" w:rsidRPr="00A60C4A" w:rsidRDefault="004840B5" w:rsidP="004840B5">
      <w:pPr>
        <w:tabs>
          <w:tab w:val="left" w:pos="720"/>
        </w:tabs>
        <w:spacing w:before="120"/>
        <w:ind w:left="1440" w:hanging="1440"/>
        <w:jc w:val="lowKashida"/>
        <w:rPr>
          <w:szCs w:val="28"/>
        </w:rPr>
      </w:pPr>
      <w:r w:rsidRPr="00A60C4A">
        <w:rPr>
          <w:szCs w:val="28"/>
        </w:rPr>
        <w:tab/>
        <w:t>l.</w:t>
      </w:r>
      <w:r w:rsidRPr="00A60C4A">
        <w:rPr>
          <w:szCs w:val="28"/>
        </w:rPr>
        <w:tab/>
        <w:t>Instruction labels shall be provided where safety procedures are essential to protect operating and maintenance personnel from hazardous or potentially hazardous conditions such as advising the isolation or earthing of electrical circuits or the wearing of protective gear.</w:t>
      </w:r>
    </w:p>
    <w:p w14:paraId="59EFAA41" w14:textId="712D642E" w:rsidR="004840B5" w:rsidRDefault="004840B5" w:rsidP="004840B5">
      <w:pPr>
        <w:tabs>
          <w:tab w:val="left" w:pos="720"/>
        </w:tabs>
        <w:spacing w:before="120"/>
        <w:ind w:left="1440" w:hanging="1440"/>
        <w:jc w:val="lowKashida"/>
        <w:rPr>
          <w:szCs w:val="28"/>
        </w:rPr>
      </w:pPr>
      <w:r w:rsidRPr="00A60C4A">
        <w:rPr>
          <w:szCs w:val="28"/>
        </w:rPr>
        <w:tab/>
        <w:t>m.</w:t>
      </w:r>
      <w:r w:rsidRPr="00A60C4A">
        <w:rPr>
          <w:szCs w:val="28"/>
        </w:rPr>
        <w:tab/>
        <w:t>Each valve, pump, and unit of equipment which has been assigned a designation code number including existing items shall be provided with a number plate.  Numerals shall not be less than 50 mm high. Number plates shall be anodized aluminum and shall have a number corresponding to the designation code number indicated on the Drawings or listed in the specifications.  The location of number plates and the method of attachment to the equipment shall be acceptable to the Engineer.</w:t>
      </w:r>
    </w:p>
    <w:p w14:paraId="5A635721" w14:textId="77777777" w:rsidR="004840B5" w:rsidRPr="00A60C4A" w:rsidRDefault="004840B5" w:rsidP="004840B5">
      <w:pPr>
        <w:tabs>
          <w:tab w:val="left" w:pos="720"/>
        </w:tabs>
        <w:spacing w:before="120"/>
        <w:ind w:left="1440" w:hanging="1440"/>
        <w:jc w:val="lowKashida"/>
        <w:rPr>
          <w:szCs w:val="28"/>
        </w:rPr>
      </w:pPr>
      <w:r w:rsidRPr="00A60C4A">
        <w:rPr>
          <w:szCs w:val="28"/>
        </w:rPr>
        <w:tab/>
        <w:t>n.</w:t>
      </w:r>
      <w:r w:rsidRPr="00A60C4A">
        <w:rPr>
          <w:szCs w:val="28"/>
        </w:rPr>
        <w:tab/>
        <w:t>Labeling and color-coding of pipe work, tanks and ducting shall be as specified in the Painting Section and as indicated on the Drawings.</w:t>
      </w:r>
    </w:p>
    <w:p w14:paraId="30126CD3" w14:textId="77777777" w:rsidR="004840B5" w:rsidRPr="00A60C4A" w:rsidRDefault="004840B5" w:rsidP="004840B5">
      <w:pPr>
        <w:tabs>
          <w:tab w:val="left" w:pos="720"/>
        </w:tabs>
        <w:spacing w:before="120" w:after="120"/>
        <w:ind w:left="1440" w:hanging="1440"/>
        <w:jc w:val="lowKashida"/>
        <w:rPr>
          <w:b/>
          <w:bCs/>
          <w:szCs w:val="28"/>
        </w:rPr>
      </w:pPr>
      <w:r w:rsidRPr="00A60C4A">
        <w:rPr>
          <w:b/>
          <w:bCs/>
          <w:szCs w:val="28"/>
        </w:rPr>
        <w:t>17.</w:t>
      </w:r>
      <w:r w:rsidRPr="00A60C4A">
        <w:rPr>
          <w:b/>
          <w:bCs/>
          <w:szCs w:val="28"/>
        </w:rPr>
        <w:tab/>
      </w:r>
      <w:r w:rsidRPr="00A60C4A">
        <w:rPr>
          <w:b/>
          <w:bCs/>
          <w:szCs w:val="28"/>
          <w:u w:val="single"/>
        </w:rPr>
        <w:t>MARKER OR WARNING TAPE FOR BURIED SERVICES</w:t>
      </w:r>
    </w:p>
    <w:p w14:paraId="4DE59A57" w14:textId="77777777" w:rsidR="004840B5" w:rsidRPr="00A60C4A" w:rsidRDefault="004840B5" w:rsidP="008F3720">
      <w:pPr>
        <w:tabs>
          <w:tab w:val="left" w:pos="720"/>
        </w:tabs>
        <w:spacing w:after="120"/>
        <w:ind w:left="1440" w:hanging="1440"/>
        <w:jc w:val="lowKashida"/>
        <w:rPr>
          <w:szCs w:val="28"/>
        </w:rPr>
      </w:pPr>
      <w:r w:rsidRPr="00A60C4A">
        <w:rPr>
          <w:szCs w:val="28"/>
        </w:rPr>
        <w:tab/>
        <w:t>a.</w:t>
      </w:r>
      <w:r w:rsidRPr="00A60C4A">
        <w:rPr>
          <w:szCs w:val="28"/>
        </w:rPr>
        <w:tab/>
        <w:t xml:space="preserve">Wherever pipes, and similar services are buried in the ground a warning tape with Aluminum Strip Conductor shall be laid 300 mm above each and every service in the </w:t>
      </w:r>
      <w:r w:rsidRPr="00A60C4A">
        <w:rPr>
          <w:szCs w:val="28"/>
        </w:rPr>
        <w:lastRenderedPageBreak/>
        <w:t>trench. The marker tape shall be 200 mm wide and 100 micrometers nominal thickness. In case of ductile iron pipes, Plastic warning tape can be accepted instead of the aluminum one.</w:t>
      </w:r>
    </w:p>
    <w:p w14:paraId="7C5EE494" w14:textId="77777777" w:rsidR="004840B5" w:rsidRPr="00A60C4A" w:rsidRDefault="004840B5" w:rsidP="008F3720">
      <w:pPr>
        <w:tabs>
          <w:tab w:val="left" w:pos="720"/>
        </w:tabs>
        <w:ind w:left="1440" w:hanging="1440"/>
        <w:jc w:val="lowKashida"/>
        <w:rPr>
          <w:b/>
          <w:bCs/>
          <w:szCs w:val="28"/>
        </w:rPr>
      </w:pPr>
      <w:r w:rsidRPr="00A60C4A">
        <w:rPr>
          <w:b/>
          <w:bCs/>
          <w:szCs w:val="28"/>
        </w:rPr>
        <w:t>18.</w:t>
      </w:r>
      <w:r w:rsidRPr="00A60C4A">
        <w:rPr>
          <w:b/>
          <w:bCs/>
          <w:szCs w:val="28"/>
        </w:rPr>
        <w:tab/>
      </w:r>
      <w:r w:rsidRPr="00A60C4A">
        <w:rPr>
          <w:b/>
          <w:bCs/>
          <w:szCs w:val="28"/>
          <w:u w:val="single"/>
        </w:rPr>
        <w:t>EQUIPMENT BASES</w:t>
      </w:r>
    </w:p>
    <w:p w14:paraId="5F73EDF6" w14:textId="77777777" w:rsidR="004840B5" w:rsidRPr="00A60C4A" w:rsidRDefault="004840B5" w:rsidP="008F3720">
      <w:pPr>
        <w:ind w:left="720" w:hanging="720"/>
        <w:jc w:val="lowKashida"/>
        <w:rPr>
          <w:szCs w:val="28"/>
        </w:rPr>
      </w:pPr>
      <w:r w:rsidRPr="00A60C4A">
        <w:rPr>
          <w:szCs w:val="28"/>
        </w:rPr>
        <w:tab/>
        <w:t>Unless otherwise indicated on the Drawings or specified, all equipment shall be installed on concrete bases at least 150 mm high.  Cast iron or welded steel base plates shall be provided for pumps, compressors, and other equipment. Each unit and its drive assembly shall be supported on a single base plate of neat design.  Base plates shall have peds for anchoring all components and adequate grout holes.  Base plates for pumps shall be a means for collecting leakage and a threaded drain connection.  Base plates shall be anchored to the concrete base with suitable anchor bolts and the space beneath filled with grout as specified in the Grouting Section.</w:t>
      </w:r>
    </w:p>
    <w:p w14:paraId="7D7CDB4B" w14:textId="77777777" w:rsidR="004840B5" w:rsidRPr="00A60C4A" w:rsidRDefault="004840B5" w:rsidP="004840B5">
      <w:pPr>
        <w:tabs>
          <w:tab w:val="left" w:pos="720"/>
        </w:tabs>
        <w:spacing w:before="120" w:after="120"/>
        <w:ind w:left="1440" w:hanging="1440"/>
        <w:jc w:val="lowKashida"/>
        <w:rPr>
          <w:b/>
          <w:bCs/>
          <w:szCs w:val="28"/>
          <w:u w:val="single"/>
        </w:rPr>
      </w:pPr>
      <w:r w:rsidRPr="00A60C4A">
        <w:rPr>
          <w:b/>
          <w:bCs/>
          <w:szCs w:val="28"/>
        </w:rPr>
        <w:t>19.</w:t>
      </w:r>
      <w:r w:rsidRPr="00A60C4A">
        <w:rPr>
          <w:b/>
          <w:bCs/>
          <w:szCs w:val="28"/>
        </w:rPr>
        <w:tab/>
      </w:r>
      <w:r w:rsidRPr="00A60C4A">
        <w:rPr>
          <w:b/>
          <w:bCs/>
          <w:szCs w:val="28"/>
          <w:u w:val="single"/>
        </w:rPr>
        <w:t>SHOP PAINTING</w:t>
      </w:r>
    </w:p>
    <w:p w14:paraId="39F5BFC9" w14:textId="77777777" w:rsidR="004840B5" w:rsidRPr="00A60C4A" w:rsidRDefault="004840B5" w:rsidP="004840B5">
      <w:pPr>
        <w:tabs>
          <w:tab w:val="left" w:pos="720"/>
        </w:tabs>
        <w:spacing w:before="120" w:after="120"/>
        <w:ind w:left="1440" w:hanging="1440"/>
        <w:jc w:val="lowKashida"/>
        <w:rPr>
          <w:szCs w:val="28"/>
        </w:rPr>
      </w:pPr>
      <w:r w:rsidRPr="00A60C4A">
        <w:rPr>
          <w:szCs w:val="28"/>
        </w:rPr>
        <w:tab/>
        <w:t>a.</w:t>
      </w:r>
      <w:r w:rsidRPr="00A60C4A">
        <w:rPr>
          <w:szCs w:val="28"/>
        </w:rPr>
        <w:tab/>
        <w:t>All steel and iron surfaces shall be protected by suitable paint or coatings applied in the shop. Surfaces, which will be inaccessible after assembly, shall be protected for the life of the equipment. Exposed surfaces shall be finished smooth, thoroughly cleaned, and filled as necessary to provide a smooth uniform base for painting.  Surfaces to be painted after installation shall be shop painted with one or more coats of a primer which will adequately protect the equipment until finish coats are applied.</w:t>
      </w:r>
    </w:p>
    <w:p w14:paraId="23CB5F75" w14:textId="77777777" w:rsidR="004840B5" w:rsidRPr="00A60C4A" w:rsidRDefault="004840B5" w:rsidP="004840B5">
      <w:pPr>
        <w:tabs>
          <w:tab w:val="left" w:pos="720"/>
        </w:tabs>
        <w:spacing w:before="120" w:after="120"/>
        <w:ind w:left="1440" w:hanging="1440"/>
        <w:jc w:val="lowKashida"/>
        <w:rPr>
          <w:szCs w:val="28"/>
        </w:rPr>
      </w:pPr>
      <w:r w:rsidRPr="00A60C4A">
        <w:rPr>
          <w:szCs w:val="28"/>
        </w:rPr>
        <w:tab/>
      </w:r>
      <w:r w:rsidRPr="00A60C4A">
        <w:rPr>
          <w:szCs w:val="28"/>
        </w:rPr>
        <w:tab/>
        <w:t>Shop primer shall be fully compatible with finish paint systems specified in the painting section. Electric motors, speed reducers, starters, and other self-contained or enclosed components shall be shop finished with at least one primer coat and one finish coat of high-grade oil-resistant enamel or equivalent system.  Coatings shall be suitable for the environment where the equipment is installed.</w:t>
      </w:r>
    </w:p>
    <w:p w14:paraId="4C19D263" w14:textId="77777777" w:rsidR="004840B5" w:rsidRPr="00A60C4A" w:rsidRDefault="004840B5" w:rsidP="008F3720">
      <w:pPr>
        <w:tabs>
          <w:tab w:val="left" w:pos="720"/>
        </w:tabs>
        <w:ind w:left="1440" w:hanging="1440"/>
        <w:jc w:val="lowKashida"/>
        <w:rPr>
          <w:szCs w:val="28"/>
        </w:rPr>
      </w:pPr>
      <w:r w:rsidRPr="00A60C4A">
        <w:rPr>
          <w:szCs w:val="28"/>
        </w:rPr>
        <w:tab/>
        <w:t>b.</w:t>
      </w:r>
      <w:r w:rsidRPr="00A60C4A">
        <w:rPr>
          <w:szCs w:val="28"/>
        </w:rPr>
        <w:tab/>
        <w:t>Machined, polished, and nonferrous surfaces, which are not to be painted, shall be coated with rust-preventive compound.</w:t>
      </w:r>
    </w:p>
    <w:p w14:paraId="15A8F35D" w14:textId="77777777" w:rsidR="004840B5" w:rsidRPr="00A60C4A" w:rsidRDefault="004840B5" w:rsidP="008F3720">
      <w:pPr>
        <w:tabs>
          <w:tab w:val="left" w:pos="720"/>
        </w:tabs>
        <w:ind w:left="1440" w:hanging="1440"/>
        <w:jc w:val="lowKashida"/>
        <w:rPr>
          <w:b/>
          <w:bCs/>
          <w:szCs w:val="28"/>
        </w:rPr>
      </w:pPr>
      <w:r w:rsidRPr="00A60C4A">
        <w:rPr>
          <w:b/>
          <w:bCs/>
          <w:szCs w:val="28"/>
        </w:rPr>
        <w:t>20.</w:t>
      </w:r>
      <w:r w:rsidRPr="00A60C4A">
        <w:rPr>
          <w:b/>
          <w:bCs/>
          <w:szCs w:val="28"/>
        </w:rPr>
        <w:tab/>
      </w:r>
      <w:r w:rsidRPr="00A60C4A">
        <w:rPr>
          <w:b/>
          <w:bCs/>
          <w:szCs w:val="28"/>
          <w:u w:val="single"/>
        </w:rPr>
        <w:t>INSTALLATION AND OPERATION</w:t>
      </w:r>
    </w:p>
    <w:p w14:paraId="0D8CF0A2" w14:textId="77777777" w:rsidR="004840B5" w:rsidRPr="00A60C4A" w:rsidRDefault="004840B5" w:rsidP="008F3720">
      <w:pPr>
        <w:tabs>
          <w:tab w:val="left" w:pos="720"/>
        </w:tabs>
        <w:ind w:left="1440" w:hanging="1440"/>
        <w:jc w:val="lowKashida"/>
        <w:rPr>
          <w:szCs w:val="28"/>
        </w:rPr>
      </w:pPr>
      <w:r w:rsidRPr="00A60C4A">
        <w:rPr>
          <w:szCs w:val="28"/>
        </w:rPr>
        <w:tab/>
        <w:t>a.</w:t>
      </w:r>
      <w:r w:rsidRPr="00A60C4A">
        <w:rPr>
          <w:szCs w:val="28"/>
        </w:rPr>
        <w:tab/>
        <w:t>Equipment shall not be installed or operated except by, or with the guidance of, qualified personnel having the knowledge and experience necessary for proper results.  When so specified, or when employees of Contractor or his Subcontractors are not qualified, such personnel shall be field representatives of the manufacturer of the equipment or materials being installed.</w:t>
      </w:r>
    </w:p>
    <w:p w14:paraId="72F83304" w14:textId="77777777" w:rsidR="004840B5" w:rsidRPr="00A60C4A" w:rsidRDefault="004840B5" w:rsidP="008F3720">
      <w:pPr>
        <w:tabs>
          <w:tab w:val="left" w:pos="720"/>
        </w:tabs>
        <w:ind w:left="1440" w:hanging="1440"/>
        <w:jc w:val="lowKashida"/>
        <w:rPr>
          <w:szCs w:val="28"/>
        </w:rPr>
      </w:pPr>
      <w:r w:rsidRPr="00A60C4A">
        <w:rPr>
          <w:szCs w:val="28"/>
        </w:rPr>
        <w:tab/>
        <w:t>b.</w:t>
      </w:r>
      <w:r w:rsidRPr="00A60C4A">
        <w:rPr>
          <w:szCs w:val="28"/>
        </w:rPr>
        <w:tab/>
        <w:t>All equipment installed under this Contract shall be placed in successful operation according to the written instructions of the manufacturer's field representative.  All required adjustments, tests, operation checks, and other startup activities shall be provided.</w:t>
      </w:r>
    </w:p>
    <w:p w14:paraId="36CA1B30" w14:textId="77777777" w:rsidR="004840B5" w:rsidRPr="00A60C4A" w:rsidRDefault="004840B5" w:rsidP="008F3720">
      <w:pPr>
        <w:tabs>
          <w:tab w:val="left" w:pos="720"/>
        </w:tabs>
        <w:ind w:left="1440" w:hanging="1440"/>
        <w:jc w:val="lowKashida"/>
        <w:rPr>
          <w:b/>
          <w:bCs/>
          <w:szCs w:val="28"/>
        </w:rPr>
      </w:pPr>
      <w:r w:rsidRPr="00A60C4A">
        <w:rPr>
          <w:b/>
          <w:bCs/>
          <w:szCs w:val="28"/>
        </w:rPr>
        <w:t>21.</w:t>
      </w:r>
      <w:r w:rsidRPr="00A60C4A">
        <w:rPr>
          <w:b/>
          <w:bCs/>
          <w:szCs w:val="28"/>
        </w:rPr>
        <w:tab/>
      </w:r>
      <w:r w:rsidRPr="00A60C4A">
        <w:rPr>
          <w:b/>
          <w:bCs/>
          <w:szCs w:val="28"/>
          <w:u w:val="single"/>
        </w:rPr>
        <w:t>OPERATION AND MAINTENANCE MANUALS</w:t>
      </w:r>
    </w:p>
    <w:p w14:paraId="0281C84C" w14:textId="77777777" w:rsidR="004840B5" w:rsidRPr="00A60C4A" w:rsidRDefault="004840B5" w:rsidP="008F3720">
      <w:pPr>
        <w:tabs>
          <w:tab w:val="left" w:pos="720"/>
        </w:tabs>
        <w:ind w:left="720" w:hanging="720"/>
        <w:jc w:val="lowKashida"/>
        <w:rPr>
          <w:szCs w:val="28"/>
        </w:rPr>
      </w:pPr>
      <w:r w:rsidRPr="00A60C4A">
        <w:rPr>
          <w:szCs w:val="28"/>
        </w:rPr>
        <w:tab/>
        <w:t>The Contractor shall provide Operation and Maintenance Manuals for each item of equipment for which manuals are required by the Equipment Schedule Section.  Manuals shall be provided in accordance with the Submittals Section (01300).</w:t>
      </w:r>
    </w:p>
    <w:p w14:paraId="07E513DE" w14:textId="77777777" w:rsidR="004840B5" w:rsidRPr="00A60C4A" w:rsidRDefault="004840B5" w:rsidP="004840B5">
      <w:pPr>
        <w:tabs>
          <w:tab w:val="left" w:pos="720"/>
        </w:tabs>
        <w:spacing w:before="120" w:after="120"/>
        <w:ind w:left="720" w:hanging="720"/>
        <w:jc w:val="center"/>
        <w:rPr>
          <w:b/>
          <w:bCs/>
          <w:szCs w:val="28"/>
        </w:rPr>
      </w:pPr>
      <w:r w:rsidRPr="00A60C4A">
        <w:rPr>
          <w:b/>
          <w:bCs/>
          <w:szCs w:val="28"/>
        </w:rPr>
        <w:t>END OF SECTION</w:t>
      </w:r>
    </w:p>
    <w:p w14:paraId="7A37DD53" w14:textId="77777777" w:rsidR="004840B5" w:rsidRPr="004840B5" w:rsidRDefault="004840B5" w:rsidP="004840B5">
      <w:pPr>
        <w:tabs>
          <w:tab w:val="left" w:pos="720"/>
        </w:tabs>
        <w:spacing w:before="120" w:after="120"/>
        <w:jc w:val="center"/>
        <w:rPr>
          <w:b/>
          <w:bCs/>
          <w:color w:val="333333"/>
          <w:szCs w:val="28"/>
        </w:rPr>
        <w:sectPr w:rsidR="004840B5" w:rsidRPr="004840B5" w:rsidSect="00672227">
          <w:headerReference w:type="even" r:id="rId37"/>
          <w:headerReference w:type="default" r:id="rId38"/>
          <w:footerReference w:type="even" r:id="rId39"/>
          <w:headerReference w:type="first" r:id="rId40"/>
          <w:footerReference w:type="first" r:id="rId41"/>
          <w:footnotePr>
            <w:numRestart w:val="eachSect"/>
          </w:footnotePr>
          <w:endnotePr>
            <w:numFmt w:val="lowerLetter"/>
          </w:endnotePr>
          <w:pgSz w:w="11907" w:h="16834" w:code="9"/>
          <w:pgMar w:top="1138" w:right="1138" w:bottom="1440" w:left="1138" w:header="510" w:footer="461" w:gutter="0"/>
          <w:cols w:space="720"/>
        </w:sectPr>
      </w:pPr>
    </w:p>
    <w:p w14:paraId="4740D53B" w14:textId="77777777" w:rsidR="004840B5" w:rsidRPr="004840B5" w:rsidRDefault="004840B5" w:rsidP="0017175E">
      <w:pPr>
        <w:pStyle w:val="Heading1"/>
      </w:pPr>
      <w:bookmarkStart w:id="74" w:name="_Toc28542128"/>
      <w:r w:rsidRPr="004840B5">
        <w:lastRenderedPageBreak/>
        <w:t>SECTION 01702</w:t>
      </w:r>
      <w:bookmarkEnd w:id="74"/>
      <w:r w:rsidRPr="004840B5">
        <w:t xml:space="preserve">  </w:t>
      </w:r>
    </w:p>
    <w:p w14:paraId="1D412083" w14:textId="77777777" w:rsidR="004840B5" w:rsidRPr="004840B5" w:rsidRDefault="004840B5" w:rsidP="0017175E">
      <w:pPr>
        <w:pStyle w:val="Heading1"/>
      </w:pPr>
      <w:bookmarkStart w:id="75" w:name="_Toc28542129"/>
      <w:r w:rsidRPr="004840B5">
        <w:t>OPERATION, MAINTENANCE AND TRAINING SERVICES</w:t>
      </w:r>
      <w:bookmarkEnd w:id="75"/>
    </w:p>
    <w:p w14:paraId="66890087" w14:textId="77777777" w:rsidR="004840B5" w:rsidRPr="004840B5" w:rsidRDefault="004840B5" w:rsidP="0017175E">
      <w:pPr>
        <w:pStyle w:val="Heading1"/>
      </w:pPr>
      <w:bookmarkStart w:id="76" w:name="_Toc28542130"/>
      <w:r w:rsidRPr="004840B5">
        <w:t>PRE-COMMISSIONING, COMMISSIONING, ADVISE AND ASSIST</w:t>
      </w:r>
      <w:bookmarkEnd w:id="76"/>
    </w:p>
    <w:p w14:paraId="30E62B10" w14:textId="77777777" w:rsidR="004840B5" w:rsidRPr="004840B5" w:rsidRDefault="004840B5" w:rsidP="004840B5">
      <w:pPr>
        <w:spacing w:before="120"/>
        <w:jc w:val="lowKashida"/>
        <w:rPr>
          <w:b/>
          <w:bCs/>
          <w:szCs w:val="28"/>
          <w:u w:val="single"/>
        </w:rPr>
      </w:pPr>
      <w:r w:rsidRPr="004840B5">
        <w:rPr>
          <w:b/>
          <w:bCs/>
          <w:szCs w:val="28"/>
          <w:u w:val="single"/>
        </w:rPr>
        <w:t xml:space="preserve">PART I – GENERAL </w:t>
      </w:r>
    </w:p>
    <w:p w14:paraId="090ECD7F" w14:textId="77777777" w:rsidR="004840B5" w:rsidRPr="004840B5" w:rsidRDefault="004840B5" w:rsidP="00D239AD">
      <w:pPr>
        <w:numPr>
          <w:ilvl w:val="1"/>
          <w:numId w:val="574"/>
        </w:numPr>
        <w:spacing w:before="120"/>
        <w:jc w:val="lowKashida"/>
        <w:rPr>
          <w:b/>
          <w:bCs/>
          <w:szCs w:val="28"/>
          <w:u w:val="single"/>
        </w:rPr>
      </w:pPr>
      <w:r w:rsidRPr="004840B5">
        <w:rPr>
          <w:b/>
          <w:bCs/>
          <w:szCs w:val="28"/>
          <w:u w:val="single"/>
        </w:rPr>
        <w:t>BRIEF DESCRIPTION</w:t>
      </w:r>
    </w:p>
    <w:p w14:paraId="17EE3BF5" w14:textId="77777777" w:rsidR="004840B5" w:rsidRPr="004840B5" w:rsidRDefault="004840B5" w:rsidP="004840B5">
      <w:pPr>
        <w:spacing w:before="120"/>
        <w:ind w:left="709" w:hanging="709"/>
        <w:jc w:val="lowKashida"/>
        <w:rPr>
          <w:szCs w:val="28"/>
        </w:rPr>
      </w:pPr>
      <w:r w:rsidRPr="004840B5">
        <w:rPr>
          <w:szCs w:val="28"/>
        </w:rPr>
        <w:tab/>
        <w:t>To ensure successful project implementation, the construction of the Project / Plant must be completed with the proper running in operation by the Contractor start-up period before the plant will be handed over to the Client. In addition, the Contractor shall train the Client’s personnel prior, during and after the plant start-up and testing. Operation and training services have to be considered as an integral part of the complete construction and delivery contract.</w:t>
      </w:r>
    </w:p>
    <w:p w14:paraId="297EF009" w14:textId="77777777" w:rsidR="004840B5" w:rsidRPr="004840B5" w:rsidRDefault="004840B5" w:rsidP="004840B5">
      <w:pPr>
        <w:spacing w:before="120"/>
        <w:ind w:left="709"/>
        <w:jc w:val="lowKashida"/>
        <w:rPr>
          <w:szCs w:val="28"/>
        </w:rPr>
      </w:pPr>
      <w:r w:rsidRPr="004840B5">
        <w:rPr>
          <w:szCs w:val="28"/>
        </w:rPr>
        <w:t>(Operation, Maintenance and Training) services shall be rendered during the construction period and start-up of operation period and the last six months after the date of handing over the plant to the Client.</w:t>
      </w:r>
    </w:p>
    <w:p w14:paraId="05CB4E6F" w14:textId="2EB7541D" w:rsidR="004840B5" w:rsidRPr="004840B5" w:rsidRDefault="004840B5" w:rsidP="004840B5">
      <w:pPr>
        <w:spacing w:before="120"/>
        <w:ind w:left="709" w:hanging="709"/>
        <w:jc w:val="lowKashida"/>
        <w:rPr>
          <w:szCs w:val="28"/>
        </w:rPr>
      </w:pPr>
      <w:r w:rsidRPr="004840B5">
        <w:rPr>
          <w:szCs w:val="28"/>
        </w:rPr>
        <w:tab/>
        <w:t xml:space="preserve">The Contractor shall in general provide the following </w:t>
      </w:r>
      <w:r w:rsidR="00475083" w:rsidRPr="004840B5">
        <w:rPr>
          <w:szCs w:val="28"/>
        </w:rPr>
        <w:t>services: -</w:t>
      </w:r>
    </w:p>
    <w:p w14:paraId="638C9E89" w14:textId="77777777" w:rsidR="004840B5" w:rsidRPr="004840B5" w:rsidRDefault="004840B5" w:rsidP="004840B5">
      <w:pPr>
        <w:numPr>
          <w:ilvl w:val="0"/>
          <w:numId w:val="60"/>
        </w:numPr>
        <w:spacing w:before="120"/>
        <w:ind w:left="1418" w:firstLine="0"/>
        <w:jc w:val="lowKashida"/>
        <w:rPr>
          <w:szCs w:val="28"/>
        </w:rPr>
      </w:pPr>
      <w:r w:rsidRPr="004840B5">
        <w:rPr>
          <w:szCs w:val="28"/>
        </w:rPr>
        <w:t>Starting operation of the plant</w:t>
      </w:r>
    </w:p>
    <w:p w14:paraId="24AAE00A" w14:textId="77777777" w:rsidR="004840B5" w:rsidRPr="004840B5" w:rsidRDefault="004840B5" w:rsidP="004840B5">
      <w:pPr>
        <w:numPr>
          <w:ilvl w:val="0"/>
          <w:numId w:val="60"/>
        </w:numPr>
        <w:spacing w:before="120"/>
        <w:ind w:left="1418" w:firstLine="0"/>
        <w:jc w:val="lowKashida"/>
        <w:rPr>
          <w:szCs w:val="28"/>
        </w:rPr>
      </w:pPr>
      <w:r w:rsidRPr="004840B5">
        <w:rPr>
          <w:szCs w:val="28"/>
        </w:rPr>
        <w:t>Operation advisory services</w:t>
      </w:r>
    </w:p>
    <w:p w14:paraId="4A61932F" w14:textId="77777777" w:rsidR="004840B5" w:rsidRPr="004840B5" w:rsidRDefault="004840B5" w:rsidP="004840B5">
      <w:pPr>
        <w:numPr>
          <w:ilvl w:val="0"/>
          <w:numId w:val="60"/>
        </w:numPr>
        <w:spacing w:before="120"/>
        <w:ind w:left="1418" w:firstLine="0"/>
        <w:jc w:val="lowKashida"/>
        <w:rPr>
          <w:szCs w:val="28"/>
        </w:rPr>
      </w:pPr>
      <w:r w:rsidRPr="004840B5">
        <w:rPr>
          <w:szCs w:val="28"/>
        </w:rPr>
        <w:t>Maintenance advisory services</w:t>
      </w:r>
    </w:p>
    <w:p w14:paraId="1C584AB8" w14:textId="77777777" w:rsidR="004840B5" w:rsidRPr="004840B5" w:rsidRDefault="004840B5" w:rsidP="004840B5">
      <w:pPr>
        <w:numPr>
          <w:ilvl w:val="0"/>
          <w:numId w:val="60"/>
        </w:numPr>
        <w:spacing w:before="120"/>
        <w:ind w:left="1418" w:firstLine="0"/>
        <w:jc w:val="lowKashida"/>
        <w:rPr>
          <w:szCs w:val="28"/>
        </w:rPr>
      </w:pPr>
      <w:r w:rsidRPr="004840B5">
        <w:rPr>
          <w:szCs w:val="28"/>
        </w:rPr>
        <w:t>Training services</w:t>
      </w:r>
    </w:p>
    <w:p w14:paraId="023723C1" w14:textId="77777777" w:rsidR="004840B5" w:rsidRPr="004840B5" w:rsidRDefault="004840B5" w:rsidP="004840B5">
      <w:pPr>
        <w:spacing w:before="120"/>
        <w:jc w:val="lowKashida"/>
        <w:rPr>
          <w:b/>
          <w:bCs/>
          <w:szCs w:val="28"/>
          <w:u w:val="single"/>
        </w:rPr>
      </w:pPr>
      <w:r w:rsidRPr="004840B5">
        <w:rPr>
          <w:b/>
          <w:bCs/>
          <w:szCs w:val="28"/>
          <w:u w:val="single"/>
        </w:rPr>
        <w:t>PART 2– CONTRACTOR SCOPE OF WORK</w:t>
      </w:r>
    </w:p>
    <w:p w14:paraId="18634B5A" w14:textId="77777777" w:rsidR="004840B5" w:rsidRPr="004840B5" w:rsidRDefault="004840B5" w:rsidP="004840B5">
      <w:pPr>
        <w:numPr>
          <w:ilvl w:val="1"/>
          <w:numId w:val="61"/>
        </w:numPr>
        <w:spacing w:before="120"/>
        <w:jc w:val="lowKashida"/>
        <w:rPr>
          <w:b/>
          <w:bCs/>
          <w:szCs w:val="28"/>
          <w:u w:val="single"/>
        </w:rPr>
      </w:pPr>
      <w:r w:rsidRPr="004840B5">
        <w:rPr>
          <w:b/>
          <w:bCs/>
          <w:szCs w:val="28"/>
          <w:u w:val="single"/>
        </w:rPr>
        <w:t>TERM AND SERVICES</w:t>
      </w:r>
    </w:p>
    <w:p w14:paraId="344E83EE" w14:textId="77777777" w:rsidR="004840B5" w:rsidRPr="004840B5" w:rsidRDefault="004840B5" w:rsidP="004840B5">
      <w:pPr>
        <w:numPr>
          <w:ilvl w:val="2"/>
          <w:numId w:val="61"/>
        </w:numPr>
        <w:tabs>
          <w:tab w:val="num" w:pos="1418"/>
        </w:tabs>
        <w:spacing w:before="120"/>
        <w:ind w:left="1418" w:hanging="709"/>
        <w:jc w:val="lowKashida"/>
        <w:rPr>
          <w:b/>
          <w:bCs/>
          <w:szCs w:val="28"/>
          <w:u w:val="single"/>
        </w:rPr>
      </w:pPr>
      <w:r w:rsidRPr="004840B5">
        <w:rPr>
          <w:b/>
          <w:bCs/>
          <w:szCs w:val="28"/>
          <w:u w:val="single"/>
        </w:rPr>
        <w:t>Term</w:t>
      </w:r>
    </w:p>
    <w:p w14:paraId="43280FD6" w14:textId="77777777" w:rsidR="004840B5" w:rsidRPr="004840B5" w:rsidRDefault="004840B5" w:rsidP="004840B5">
      <w:pPr>
        <w:numPr>
          <w:ilvl w:val="0"/>
          <w:numId w:val="62"/>
        </w:numPr>
        <w:spacing w:before="120"/>
        <w:jc w:val="lowKashida"/>
        <w:rPr>
          <w:szCs w:val="28"/>
        </w:rPr>
      </w:pPr>
      <w:r w:rsidRPr="004840B5">
        <w:rPr>
          <w:szCs w:val="28"/>
        </w:rPr>
        <w:t>The Pre-Commissioning Period shall be a minimum of three months duration. Begin the Pre-Commissioning Period not less than three months prior to the expected date of certificate of Completion. The Contractor shall advise the Engineer at least five months before the expected date of Certificate Completion and the Engineer will issue a notice to proceed at least one month prior to agreed start of Pre-Commissioning. The Contractor’s OM&amp;T personnel (except Operations Engineers) shall be fully mobilized at the commencement of the Pre-Commissioning Period.</w:t>
      </w:r>
    </w:p>
    <w:p w14:paraId="72F45E6E" w14:textId="77777777" w:rsidR="004840B5" w:rsidRPr="004840B5" w:rsidRDefault="004840B5" w:rsidP="004840B5">
      <w:pPr>
        <w:numPr>
          <w:ilvl w:val="0"/>
          <w:numId w:val="62"/>
        </w:numPr>
        <w:spacing w:before="120"/>
        <w:jc w:val="lowKashida"/>
        <w:rPr>
          <w:szCs w:val="28"/>
        </w:rPr>
      </w:pPr>
      <w:r w:rsidRPr="004840B5">
        <w:rPr>
          <w:szCs w:val="28"/>
        </w:rPr>
        <w:t>The Commissioning Period shall commence on the date of the certificate of completion, and continue without interruption for three months.</w:t>
      </w:r>
    </w:p>
    <w:p w14:paraId="23D78C10" w14:textId="2EDB4825" w:rsidR="004840B5" w:rsidRPr="004840B5" w:rsidRDefault="004840B5" w:rsidP="004840B5">
      <w:pPr>
        <w:numPr>
          <w:ilvl w:val="0"/>
          <w:numId w:val="62"/>
        </w:numPr>
        <w:spacing w:before="120"/>
        <w:jc w:val="lowKashida"/>
        <w:rPr>
          <w:szCs w:val="28"/>
        </w:rPr>
      </w:pPr>
      <w:r w:rsidRPr="004840B5">
        <w:rPr>
          <w:szCs w:val="28"/>
        </w:rPr>
        <w:t xml:space="preserve">Advise and assist the CLIENT management and supervisory staffing the Operation and Maintenance of the PROJECT / PLANT. During the </w:t>
      </w:r>
      <w:r w:rsidR="00475083" w:rsidRPr="004840B5">
        <w:rPr>
          <w:szCs w:val="28"/>
        </w:rPr>
        <w:t>Advice</w:t>
      </w:r>
      <w:r w:rsidRPr="004840B5">
        <w:rPr>
          <w:szCs w:val="28"/>
        </w:rPr>
        <w:t xml:space="preserve"> and Assist period, all processes shall be stabilized and refined so that the facility can produce an effluent quality acceptable to the Engineer. During this period continue to monitor and refine the development work on practices, procedures and management system that were initiated during the plant commissioning until they become fully functional plant processes.</w:t>
      </w:r>
    </w:p>
    <w:p w14:paraId="1F24FD15" w14:textId="77777777" w:rsidR="004840B5" w:rsidRPr="004840B5" w:rsidRDefault="004840B5" w:rsidP="004840B5">
      <w:pPr>
        <w:spacing w:before="120"/>
        <w:ind w:left="1418"/>
        <w:jc w:val="lowKashida"/>
        <w:rPr>
          <w:szCs w:val="28"/>
        </w:rPr>
      </w:pPr>
    </w:p>
    <w:p w14:paraId="690DDC1A" w14:textId="77777777" w:rsidR="004840B5" w:rsidRPr="004840B5" w:rsidRDefault="004840B5" w:rsidP="004840B5">
      <w:pPr>
        <w:spacing w:before="120"/>
        <w:ind w:left="1418"/>
        <w:jc w:val="lowKashida"/>
        <w:rPr>
          <w:szCs w:val="28"/>
        </w:rPr>
      </w:pPr>
    </w:p>
    <w:p w14:paraId="53C1CA9A" w14:textId="77777777" w:rsidR="004840B5" w:rsidRPr="004840B5" w:rsidRDefault="004840B5" w:rsidP="004840B5">
      <w:pPr>
        <w:numPr>
          <w:ilvl w:val="2"/>
          <w:numId w:val="61"/>
        </w:numPr>
        <w:tabs>
          <w:tab w:val="num" w:pos="1418"/>
        </w:tabs>
        <w:spacing w:before="120"/>
        <w:ind w:left="1418" w:hanging="709"/>
        <w:jc w:val="lowKashida"/>
        <w:rPr>
          <w:b/>
          <w:bCs/>
          <w:szCs w:val="28"/>
          <w:u w:val="single"/>
        </w:rPr>
      </w:pPr>
      <w:r w:rsidRPr="004840B5">
        <w:rPr>
          <w:b/>
          <w:bCs/>
          <w:szCs w:val="28"/>
          <w:u w:val="single"/>
        </w:rPr>
        <w:t>Services to be provided during Pre-Commissioning Period</w:t>
      </w:r>
    </w:p>
    <w:p w14:paraId="4C866B22" w14:textId="77777777" w:rsidR="004840B5" w:rsidRPr="004840B5" w:rsidRDefault="004840B5" w:rsidP="004840B5">
      <w:pPr>
        <w:numPr>
          <w:ilvl w:val="0"/>
          <w:numId w:val="63"/>
        </w:numPr>
        <w:spacing w:before="120"/>
        <w:jc w:val="lowKashida"/>
        <w:rPr>
          <w:b/>
          <w:bCs/>
          <w:szCs w:val="28"/>
        </w:rPr>
      </w:pPr>
      <w:r w:rsidRPr="004840B5">
        <w:rPr>
          <w:b/>
          <w:bCs/>
          <w:szCs w:val="28"/>
        </w:rPr>
        <w:lastRenderedPageBreak/>
        <w:t>Pre-Commissioning services</w:t>
      </w:r>
    </w:p>
    <w:p w14:paraId="5BC8D47C" w14:textId="77777777" w:rsidR="004840B5" w:rsidRPr="004840B5" w:rsidRDefault="004840B5" w:rsidP="004840B5">
      <w:pPr>
        <w:numPr>
          <w:ilvl w:val="1"/>
          <w:numId w:val="63"/>
        </w:numPr>
        <w:tabs>
          <w:tab w:val="num" w:pos="2268"/>
        </w:tabs>
        <w:spacing w:before="120"/>
        <w:ind w:left="2268" w:hanging="425"/>
        <w:jc w:val="lowKashida"/>
        <w:rPr>
          <w:szCs w:val="28"/>
        </w:rPr>
      </w:pPr>
      <w:r w:rsidRPr="004840B5">
        <w:rPr>
          <w:szCs w:val="28"/>
        </w:rPr>
        <w:t>A complete plan of operation showing the schedule of events and dates for all tasks involved with OM&amp;T shall be prepared and submitted to the Engineer for review, a minimum of four months prior to the certificated of completion.</w:t>
      </w:r>
    </w:p>
    <w:p w14:paraId="428C90C8" w14:textId="77777777" w:rsidR="004840B5" w:rsidRPr="004840B5" w:rsidRDefault="004840B5" w:rsidP="004840B5">
      <w:pPr>
        <w:numPr>
          <w:ilvl w:val="1"/>
          <w:numId w:val="63"/>
        </w:numPr>
        <w:tabs>
          <w:tab w:val="num" w:pos="2268"/>
        </w:tabs>
        <w:spacing w:before="120"/>
        <w:ind w:left="2268" w:hanging="425"/>
        <w:jc w:val="lowKashida"/>
        <w:rPr>
          <w:szCs w:val="28"/>
        </w:rPr>
      </w:pPr>
      <w:r w:rsidRPr="004840B5">
        <w:rPr>
          <w:szCs w:val="28"/>
        </w:rPr>
        <w:t>Prepare a commissioning Work Plan. The Work Plan shall include the training plan, start-up plan and a safety program. The commissioning Work Plan shall be submitted to the Engineer for acceptance 30 days prior to Commissioning Period.</w:t>
      </w:r>
    </w:p>
    <w:p w14:paraId="259B2C8A" w14:textId="77777777" w:rsidR="004840B5" w:rsidRPr="004840B5" w:rsidRDefault="004840B5" w:rsidP="004840B5">
      <w:pPr>
        <w:numPr>
          <w:ilvl w:val="1"/>
          <w:numId w:val="63"/>
        </w:numPr>
        <w:tabs>
          <w:tab w:val="num" w:pos="2268"/>
        </w:tabs>
        <w:spacing w:before="120"/>
        <w:ind w:left="2268" w:hanging="425"/>
        <w:jc w:val="lowKashida"/>
        <w:rPr>
          <w:szCs w:val="28"/>
        </w:rPr>
      </w:pPr>
      <w:r w:rsidRPr="004840B5">
        <w:rPr>
          <w:szCs w:val="28"/>
        </w:rPr>
        <w:t>Observe the final testing of plant structures and equipment. Adjust the Commissioning Work Plan for Plant start-up in accordance with the demonstrated operation and performance of plant and equipment.</w:t>
      </w:r>
    </w:p>
    <w:p w14:paraId="4D08627A" w14:textId="77777777" w:rsidR="004840B5" w:rsidRPr="004840B5" w:rsidRDefault="004840B5" w:rsidP="004840B5">
      <w:pPr>
        <w:numPr>
          <w:ilvl w:val="1"/>
          <w:numId w:val="63"/>
        </w:numPr>
        <w:tabs>
          <w:tab w:val="num" w:pos="2268"/>
        </w:tabs>
        <w:spacing w:before="120"/>
        <w:ind w:left="2268" w:hanging="425"/>
        <w:jc w:val="lowKashida"/>
        <w:rPr>
          <w:szCs w:val="28"/>
        </w:rPr>
      </w:pPr>
      <w:r w:rsidRPr="004840B5">
        <w:rPr>
          <w:szCs w:val="28"/>
        </w:rPr>
        <w:t>Establish and begin to implement the laboratory methods and procedures, which will be required to monitor and control the PROJECT / PLANT start-up, commissioning, running trials, and operations.</w:t>
      </w:r>
    </w:p>
    <w:p w14:paraId="55B6D2F0" w14:textId="77777777" w:rsidR="004840B5" w:rsidRPr="004840B5" w:rsidRDefault="004840B5" w:rsidP="004840B5">
      <w:pPr>
        <w:spacing w:before="120"/>
        <w:ind w:left="2268"/>
        <w:jc w:val="lowKashida"/>
        <w:rPr>
          <w:szCs w:val="28"/>
        </w:rPr>
      </w:pPr>
      <w:r w:rsidRPr="004840B5">
        <w:rPr>
          <w:szCs w:val="28"/>
        </w:rPr>
        <w:t>Collect a series of samples prior to start-up and conduct analyses to establish plant influent quality as base data for plant start-up.</w:t>
      </w:r>
    </w:p>
    <w:p w14:paraId="61C71B40" w14:textId="77777777" w:rsidR="004840B5" w:rsidRPr="004840B5" w:rsidRDefault="004840B5" w:rsidP="004840B5">
      <w:pPr>
        <w:numPr>
          <w:ilvl w:val="1"/>
          <w:numId w:val="63"/>
        </w:numPr>
        <w:tabs>
          <w:tab w:val="num" w:pos="2268"/>
        </w:tabs>
        <w:spacing w:before="120"/>
        <w:ind w:left="2268" w:hanging="425"/>
        <w:jc w:val="lowKashida"/>
        <w:rPr>
          <w:szCs w:val="28"/>
        </w:rPr>
      </w:pPr>
      <w:r w:rsidRPr="004840B5">
        <w:rPr>
          <w:szCs w:val="28"/>
        </w:rPr>
        <w:t>Prepare an inventory of all plant facilities and equipment, spare parts, consumables, supplies and other resources, and identify equipment or supplies found deficient.</w:t>
      </w:r>
    </w:p>
    <w:p w14:paraId="2E6D4CD4" w14:textId="77777777" w:rsidR="004840B5" w:rsidRPr="004840B5" w:rsidRDefault="004840B5" w:rsidP="004840B5">
      <w:pPr>
        <w:spacing w:before="120"/>
        <w:ind w:left="2268"/>
        <w:jc w:val="lowKashida"/>
        <w:rPr>
          <w:szCs w:val="28"/>
        </w:rPr>
      </w:pPr>
      <w:r w:rsidRPr="004840B5">
        <w:rPr>
          <w:szCs w:val="28"/>
        </w:rPr>
        <w:t>Collect and prepare data and information on maintenance and inventory; set-up workstations; design and train CLIENT PROJECT / PLANT staff in all phases of data entry and use of Maintenance Management System (MMS) and Inventory Control.</w:t>
      </w:r>
    </w:p>
    <w:p w14:paraId="32292E0B" w14:textId="77777777" w:rsidR="004840B5" w:rsidRPr="004840B5" w:rsidRDefault="004840B5" w:rsidP="004840B5">
      <w:pPr>
        <w:numPr>
          <w:ilvl w:val="1"/>
          <w:numId w:val="63"/>
        </w:numPr>
        <w:tabs>
          <w:tab w:val="num" w:pos="2268"/>
        </w:tabs>
        <w:spacing w:before="120"/>
        <w:ind w:left="2268" w:hanging="425"/>
        <w:jc w:val="lowKashida"/>
        <w:rPr>
          <w:szCs w:val="28"/>
        </w:rPr>
      </w:pPr>
      <w:r w:rsidRPr="004840B5">
        <w:rPr>
          <w:szCs w:val="28"/>
        </w:rPr>
        <w:t>Make an initial review of the PROJECT / PLANT operations budget and comment on any areas that appear deficient or excessive.</w:t>
      </w:r>
    </w:p>
    <w:p w14:paraId="70D82B58" w14:textId="77777777" w:rsidR="004840B5" w:rsidRPr="004840B5" w:rsidRDefault="004840B5" w:rsidP="004840B5">
      <w:pPr>
        <w:numPr>
          <w:ilvl w:val="1"/>
          <w:numId w:val="63"/>
        </w:numPr>
        <w:tabs>
          <w:tab w:val="num" w:pos="2268"/>
        </w:tabs>
        <w:spacing w:before="120"/>
        <w:ind w:left="2268" w:hanging="425"/>
        <w:jc w:val="lowKashida"/>
        <w:rPr>
          <w:szCs w:val="28"/>
        </w:rPr>
      </w:pPr>
      <w:r w:rsidRPr="004840B5">
        <w:rPr>
          <w:szCs w:val="28"/>
        </w:rPr>
        <w:t>Prepare and initiate a preliminary safety program, encourage the participation of all plant personnel, and stress the need for safety awareness at all times.</w:t>
      </w:r>
    </w:p>
    <w:p w14:paraId="3003B685" w14:textId="77777777" w:rsidR="004840B5" w:rsidRPr="004840B5" w:rsidRDefault="004840B5" w:rsidP="004840B5">
      <w:pPr>
        <w:numPr>
          <w:ilvl w:val="1"/>
          <w:numId w:val="63"/>
        </w:numPr>
        <w:tabs>
          <w:tab w:val="num" w:pos="2268"/>
        </w:tabs>
        <w:spacing w:before="120"/>
        <w:ind w:left="2268" w:hanging="425"/>
        <w:jc w:val="lowKashida"/>
        <w:rPr>
          <w:szCs w:val="28"/>
        </w:rPr>
      </w:pPr>
      <w:r w:rsidRPr="004840B5">
        <w:rPr>
          <w:szCs w:val="28"/>
        </w:rPr>
        <w:t>Compile the manufacturer’s O&amp;M Manuals and begin to assemble from the approved reference list all literature required for use during the commissioning Period. Continue to refine and revise the O&amp;M manual draft during this period to achieve milestones specified in Section 0703.</w:t>
      </w:r>
    </w:p>
    <w:p w14:paraId="197DE75B" w14:textId="77777777" w:rsidR="004840B5" w:rsidRPr="004840B5" w:rsidRDefault="004840B5" w:rsidP="004840B5">
      <w:pPr>
        <w:numPr>
          <w:ilvl w:val="1"/>
          <w:numId w:val="63"/>
        </w:numPr>
        <w:tabs>
          <w:tab w:val="num" w:pos="2268"/>
        </w:tabs>
        <w:spacing w:before="120"/>
        <w:ind w:left="2268" w:hanging="425"/>
        <w:jc w:val="lowKashida"/>
        <w:rPr>
          <w:szCs w:val="28"/>
        </w:rPr>
      </w:pPr>
      <w:r w:rsidRPr="004840B5">
        <w:rPr>
          <w:szCs w:val="28"/>
        </w:rPr>
        <w:t>Conduct preliminary needs assessments of all CLIENT personnel assigned to the PROJECT / PLANT and prepare and implement a preliminary training plan for the Pre-Commissioning Period. Interview CLIENT PROJECT / PLANT staff and develop and prepare initial duty assignments, organization charts, shift schedules and reporting responsibilities of implementation at the start of the Commissioning Period.</w:t>
      </w:r>
    </w:p>
    <w:p w14:paraId="0E215C23" w14:textId="77777777" w:rsidR="004840B5" w:rsidRPr="004840B5" w:rsidRDefault="004840B5" w:rsidP="004840B5">
      <w:pPr>
        <w:numPr>
          <w:ilvl w:val="0"/>
          <w:numId w:val="63"/>
        </w:numPr>
        <w:spacing w:before="120"/>
        <w:jc w:val="lowKashida"/>
        <w:rPr>
          <w:b/>
          <w:bCs/>
          <w:szCs w:val="28"/>
        </w:rPr>
      </w:pPr>
      <w:r w:rsidRPr="004840B5">
        <w:rPr>
          <w:b/>
          <w:bCs/>
          <w:szCs w:val="28"/>
        </w:rPr>
        <w:t>Pre-Commissioning Training of Client Staff</w:t>
      </w:r>
    </w:p>
    <w:p w14:paraId="30D86888" w14:textId="77777777" w:rsidR="004840B5" w:rsidRPr="004840B5" w:rsidRDefault="004840B5" w:rsidP="004840B5">
      <w:pPr>
        <w:spacing w:before="120"/>
        <w:ind w:left="1778"/>
        <w:jc w:val="lowKashida"/>
        <w:rPr>
          <w:szCs w:val="28"/>
        </w:rPr>
      </w:pPr>
      <w:r w:rsidRPr="004840B5">
        <w:rPr>
          <w:szCs w:val="28"/>
        </w:rPr>
        <w:t>The training activities shall be designed to improve the quality of work performance rather than training based on the understanding of theoretical knowledge.</w:t>
      </w:r>
    </w:p>
    <w:p w14:paraId="792EFD9F" w14:textId="77777777" w:rsidR="004840B5" w:rsidRPr="004840B5" w:rsidRDefault="004840B5" w:rsidP="004840B5">
      <w:pPr>
        <w:numPr>
          <w:ilvl w:val="1"/>
          <w:numId w:val="63"/>
        </w:numPr>
        <w:tabs>
          <w:tab w:val="num" w:pos="2268"/>
        </w:tabs>
        <w:spacing w:before="120"/>
        <w:ind w:left="2268" w:hanging="425"/>
        <w:jc w:val="lowKashida"/>
        <w:rPr>
          <w:szCs w:val="28"/>
        </w:rPr>
      </w:pPr>
      <w:r w:rsidRPr="004840B5">
        <w:rPr>
          <w:szCs w:val="28"/>
        </w:rPr>
        <w:t>Training shall consist of on-site instruction and on-the-job training focusing on the establishment of the required work and duties for plant start-up and operation and maintenance of the Project equipment.</w:t>
      </w:r>
    </w:p>
    <w:p w14:paraId="1AC4C343" w14:textId="77777777" w:rsidR="004840B5" w:rsidRPr="004840B5" w:rsidRDefault="004840B5" w:rsidP="004840B5">
      <w:pPr>
        <w:numPr>
          <w:ilvl w:val="1"/>
          <w:numId w:val="63"/>
        </w:numPr>
        <w:tabs>
          <w:tab w:val="num" w:pos="2268"/>
        </w:tabs>
        <w:spacing w:before="120"/>
        <w:ind w:left="2268" w:hanging="425"/>
        <w:jc w:val="lowKashida"/>
        <w:rPr>
          <w:szCs w:val="28"/>
        </w:rPr>
      </w:pPr>
      <w:r w:rsidRPr="004840B5">
        <w:rPr>
          <w:szCs w:val="28"/>
        </w:rPr>
        <w:lastRenderedPageBreak/>
        <w:t>Training records shall be maintained and a summary report on Pre-Commissioning training shall be provided during this period.</w:t>
      </w:r>
    </w:p>
    <w:p w14:paraId="0983969E" w14:textId="77777777" w:rsidR="004840B5" w:rsidRPr="004840B5" w:rsidRDefault="004840B5" w:rsidP="004840B5">
      <w:pPr>
        <w:numPr>
          <w:ilvl w:val="1"/>
          <w:numId w:val="63"/>
        </w:numPr>
        <w:tabs>
          <w:tab w:val="num" w:pos="2268"/>
        </w:tabs>
        <w:spacing w:before="120"/>
        <w:ind w:left="2268" w:hanging="425"/>
        <w:jc w:val="lowKashida"/>
        <w:rPr>
          <w:szCs w:val="28"/>
        </w:rPr>
      </w:pPr>
      <w:r w:rsidRPr="004840B5">
        <w:rPr>
          <w:szCs w:val="28"/>
        </w:rPr>
        <w:t>A Training Plan as required shall be submitted to the Engineer for review no later than 30 days prior to completion of the Pre-Commissioning Period.</w:t>
      </w:r>
    </w:p>
    <w:p w14:paraId="1835E47F" w14:textId="77777777" w:rsidR="004840B5" w:rsidRPr="004840B5" w:rsidRDefault="004840B5" w:rsidP="004840B5">
      <w:pPr>
        <w:numPr>
          <w:ilvl w:val="1"/>
          <w:numId w:val="63"/>
        </w:numPr>
        <w:tabs>
          <w:tab w:val="num" w:pos="2268"/>
        </w:tabs>
        <w:spacing w:before="120"/>
        <w:ind w:left="2268" w:hanging="425"/>
        <w:jc w:val="lowKashida"/>
        <w:rPr>
          <w:szCs w:val="28"/>
        </w:rPr>
      </w:pPr>
      <w:r w:rsidRPr="004840B5">
        <w:rPr>
          <w:szCs w:val="28"/>
        </w:rPr>
        <w:t>Personnel training records on all assigned CLIENT PROJECT / PLANT staff shall be developed as a basis for staff development during the OM&amp;T. These records shall be computerized and updated and maintained so that individual information and statistics show performance and progress.</w:t>
      </w:r>
    </w:p>
    <w:p w14:paraId="668B9F58" w14:textId="7B358F13" w:rsidR="004840B5" w:rsidRDefault="004840B5" w:rsidP="004840B5">
      <w:pPr>
        <w:numPr>
          <w:ilvl w:val="2"/>
          <w:numId w:val="61"/>
        </w:numPr>
        <w:tabs>
          <w:tab w:val="num" w:pos="1418"/>
        </w:tabs>
        <w:spacing w:before="120"/>
        <w:ind w:left="1418" w:hanging="709"/>
        <w:jc w:val="lowKashida"/>
        <w:rPr>
          <w:b/>
          <w:bCs/>
          <w:szCs w:val="28"/>
          <w:u w:val="single"/>
        </w:rPr>
      </w:pPr>
      <w:r w:rsidRPr="004840B5">
        <w:rPr>
          <w:b/>
          <w:bCs/>
          <w:szCs w:val="28"/>
          <w:u w:val="single"/>
        </w:rPr>
        <w:t>Service to be provided during Commissioned Period</w:t>
      </w:r>
    </w:p>
    <w:p w14:paraId="50BED0F9" w14:textId="77777777" w:rsidR="004E5607" w:rsidRPr="004840B5" w:rsidRDefault="004E5607" w:rsidP="004E5607">
      <w:pPr>
        <w:tabs>
          <w:tab w:val="num" w:pos="1418"/>
        </w:tabs>
        <w:spacing w:before="120"/>
        <w:jc w:val="lowKashida"/>
        <w:rPr>
          <w:b/>
          <w:bCs/>
          <w:szCs w:val="28"/>
          <w:u w:val="single"/>
        </w:rPr>
      </w:pPr>
    </w:p>
    <w:p w14:paraId="156CF08D" w14:textId="77777777" w:rsidR="004840B5" w:rsidRPr="004E5607" w:rsidRDefault="004840B5" w:rsidP="004E5607">
      <w:pPr>
        <w:ind w:left="1418"/>
        <w:rPr>
          <w:b/>
          <w:bCs/>
        </w:rPr>
      </w:pPr>
      <w:r w:rsidRPr="004E5607">
        <w:rPr>
          <w:b/>
          <w:bCs/>
        </w:rPr>
        <w:t>Start-up and Commissioning</w:t>
      </w:r>
    </w:p>
    <w:p w14:paraId="0F551530" w14:textId="77777777" w:rsidR="004840B5" w:rsidRPr="004840B5" w:rsidRDefault="004840B5" w:rsidP="004840B5">
      <w:pPr>
        <w:numPr>
          <w:ilvl w:val="1"/>
          <w:numId w:val="64"/>
        </w:numPr>
        <w:tabs>
          <w:tab w:val="clear" w:pos="2498"/>
          <w:tab w:val="num" w:pos="2268"/>
        </w:tabs>
        <w:spacing w:before="120"/>
        <w:ind w:left="2268" w:hanging="425"/>
        <w:jc w:val="lowKashida"/>
        <w:rPr>
          <w:szCs w:val="28"/>
        </w:rPr>
      </w:pPr>
      <w:r w:rsidRPr="004840B5">
        <w:rPr>
          <w:szCs w:val="28"/>
        </w:rPr>
        <w:t>Conduct the start-up of the Project in accordance with the Commissioning Work Plan approved by the Engineer.</w:t>
      </w:r>
    </w:p>
    <w:p w14:paraId="4E1A7C3F" w14:textId="77777777" w:rsidR="004840B5" w:rsidRPr="004840B5" w:rsidRDefault="004840B5" w:rsidP="004840B5">
      <w:pPr>
        <w:numPr>
          <w:ilvl w:val="1"/>
          <w:numId w:val="64"/>
        </w:numPr>
        <w:tabs>
          <w:tab w:val="clear" w:pos="2498"/>
          <w:tab w:val="num" w:pos="2268"/>
        </w:tabs>
        <w:spacing w:before="120"/>
        <w:ind w:left="2268" w:hanging="425"/>
        <w:jc w:val="lowKashida"/>
        <w:rPr>
          <w:szCs w:val="28"/>
        </w:rPr>
      </w:pPr>
      <w:r w:rsidRPr="004840B5">
        <w:rPr>
          <w:szCs w:val="28"/>
        </w:rPr>
        <w:t>Advise and assist the CLIENT management and supervisory plant personnel under a series of selected routine and non-routine process modes and conditions to determine the performance of individual elements and provide a base record of the capabilities of the plant for future reference. The process trials shall include but not be limited to the following:</w:t>
      </w:r>
    </w:p>
    <w:p w14:paraId="691D645C" w14:textId="77777777" w:rsidR="004840B5" w:rsidRPr="004840B5" w:rsidRDefault="004840B5" w:rsidP="004840B5">
      <w:pPr>
        <w:numPr>
          <w:ilvl w:val="2"/>
          <w:numId w:val="64"/>
        </w:numPr>
        <w:tabs>
          <w:tab w:val="num" w:pos="2552"/>
        </w:tabs>
        <w:spacing w:before="120"/>
        <w:ind w:left="2552" w:hanging="284"/>
        <w:jc w:val="lowKashida"/>
        <w:rPr>
          <w:szCs w:val="28"/>
        </w:rPr>
      </w:pPr>
      <w:r w:rsidRPr="004840B5">
        <w:rPr>
          <w:szCs w:val="28"/>
        </w:rPr>
        <w:t xml:space="preserve">operation at 148,500 </w:t>
      </w:r>
      <w:proofErr w:type="spellStart"/>
      <w:r w:rsidRPr="004840B5">
        <w:rPr>
          <w:szCs w:val="28"/>
        </w:rPr>
        <w:t>cmd</w:t>
      </w:r>
      <w:proofErr w:type="spellEnd"/>
      <w:r w:rsidRPr="004840B5">
        <w:rPr>
          <w:szCs w:val="28"/>
        </w:rPr>
        <w:t xml:space="preserve"> (average flow)</w:t>
      </w:r>
    </w:p>
    <w:p w14:paraId="27A017B5" w14:textId="77777777" w:rsidR="004840B5" w:rsidRPr="004840B5" w:rsidRDefault="004840B5" w:rsidP="004840B5">
      <w:pPr>
        <w:numPr>
          <w:ilvl w:val="2"/>
          <w:numId w:val="64"/>
        </w:numPr>
        <w:tabs>
          <w:tab w:val="num" w:pos="2552"/>
        </w:tabs>
        <w:spacing w:before="120"/>
        <w:ind w:left="2552" w:hanging="284"/>
        <w:jc w:val="lowKashida"/>
        <w:rPr>
          <w:szCs w:val="28"/>
        </w:rPr>
      </w:pPr>
      <w:r w:rsidRPr="004840B5">
        <w:rPr>
          <w:szCs w:val="28"/>
        </w:rPr>
        <w:t xml:space="preserve">operation at 327,000 </w:t>
      </w:r>
      <w:proofErr w:type="spellStart"/>
      <w:r w:rsidRPr="004840B5">
        <w:rPr>
          <w:szCs w:val="28"/>
        </w:rPr>
        <w:t>cmd</w:t>
      </w:r>
      <w:proofErr w:type="spellEnd"/>
      <w:r w:rsidRPr="004840B5">
        <w:rPr>
          <w:szCs w:val="28"/>
        </w:rPr>
        <w:t xml:space="preserve"> (peak flow)</w:t>
      </w:r>
    </w:p>
    <w:p w14:paraId="43BA3F04" w14:textId="77777777" w:rsidR="004840B5" w:rsidRPr="004840B5" w:rsidRDefault="004840B5" w:rsidP="004840B5">
      <w:pPr>
        <w:numPr>
          <w:ilvl w:val="2"/>
          <w:numId w:val="64"/>
        </w:numPr>
        <w:tabs>
          <w:tab w:val="num" w:pos="2552"/>
        </w:tabs>
        <w:spacing w:before="120"/>
        <w:ind w:left="2552" w:hanging="284"/>
        <w:jc w:val="lowKashida"/>
        <w:rPr>
          <w:szCs w:val="28"/>
        </w:rPr>
      </w:pPr>
      <w:r w:rsidRPr="004840B5">
        <w:rPr>
          <w:szCs w:val="28"/>
        </w:rPr>
        <w:t>operation under standby power generation.</w:t>
      </w:r>
    </w:p>
    <w:p w14:paraId="5B104223" w14:textId="77777777" w:rsidR="004840B5" w:rsidRPr="004840B5" w:rsidRDefault="004840B5" w:rsidP="004840B5">
      <w:pPr>
        <w:numPr>
          <w:ilvl w:val="2"/>
          <w:numId w:val="64"/>
        </w:numPr>
        <w:tabs>
          <w:tab w:val="num" w:pos="2552"/>
        </w:tabs>
        <w:spacing w:before="120"/>
        <w:ind w:left="2552" w:hanging="284"/>
        <w:jc w:val="lowKashida"/>
        <w:rPr>
          <w:szCs w:val="28"/>
        </w:rPr>
      </w:pPr>
      <w:r w:rsidRPr="004840B5">
        <w:rPr>
          <w:szCs w:val="28"/>
        </w:rPr>
        <w:t>Operation with various process elements out of service.</w:t>
      </w:r>
    </w:p>
    <w:p w14:paraId="19C60FB6" w14:textId="77777777" w:rsidR="004840B5" w:rsidRPr="004840B5" w:rsidRDefault="004840B5" w:rsidP="004840B5">
      <w:pPr>
        <w:spacing w:before="120"/>
        <w:ind w:left="2268"/>
        <w:jc w:val="lowKashida"/>
        <w:rPr>
          <w:szCs w:val="28"/>
        </w:rPr>
      </w:pPr>
      <w:r w:rsidRPr="004840B5">
        <w:rPr>
          <w:szCs w:val="28"/>
        </w:rPr>
        <w:t>In addition, advise and assist in supervising the operation and maintenance of the plant using various operating and maintenance procedures to test alternatives and determine optimum methods of operation. The operating trials shall include but not be limited to the following:</w:t>
      </w:r>
    </w:p>
    <w:p w14:paraId="5E55682C" w14:textId="77777777" w:rsidR="004840B5" w:rsidRPr="004840B5" w:rsidRDefault="004840B5" w:rsidP="004840B5">
      <w:pPr>
        <w:numPr>
          <w:ilvl w:val="1"/>
          <w:numId w:val="64"/>
        </w:numPr>
        <w:tabs>
          <w:tab w:val="clear" w:pos="2498"/>
          <w:tab w:val="num" w:pos="2268"/>
        </w:tabs>
        <w:spacing w:before="120"/>
        <w:ind w:left="2268" w:hanging="425"/>
        <w:jc w:val="lowKashida"/>
        <w:rPr>
          <w:szCs w:val="28"/>
        </w:rPr>
      </w:pPr>
      <w:r w:rsidRPr="004840B5">
        <w:rPr>
          <w:szCs w:val="28"/>
        </w:rPr>
        <w:t>Monitor, report and refer problems which cannot be resolved on-site to the Engineer and recommend alternatives to correct the problems.</w:t>
      </w:r>
    </w:p>
    <w:p w14:paraId="0D8A3C86" w14:textId="77777777" w:rsidR="004840B5" w:rsidRPr="004840B5" w:rsidRDefault="004840B5" w:rsidP="004840B5">
      <w:pPr>
        <w:numPr>
          <w:ilvl w:val="1"/>
          <w:numId w:val="64"/>
        </w:numPr>
        <w:tabs>
          <w:tab w:val="clear" w:pos="2498"/>
          <w:tab w:val="num" w:pos="2268"/>
        </w:tabs>
        <w:spacing w:before="120"/>
        <w:ind w:left="2268" w:hanging="425"/>
        <w:jc w:val="lowKashida"/>
        <w:rPr>
          <w:szCs w:val="28"/>
        </w:rPr>
      </w:pPr>
      <w:r w:rsidRPr="004840B5">
        <w:rPr>
          <w:szCs w:val="28"/>
        </w:rPr>
        <w:t xml:space="preserve">Refine the initial review of the PROJECT / PLANT Operating budget based on the OM&amp;T Contractors on-site experience and provide a more detailed analysis of the operating budget and report to the Engineer regarding any anticipated deficiencies. </w:t>
      </w:r>
    </w:p>
    <w:p w14:paraId="0B40A0AC" w14:textId="77777777" w:rsidR="004840B5" w:rsidRPr="004840B5" w:rsidRDefault="004840B5" w:rsidP="004840B5">
      <w:pPr>
        <w:numPr>
          <w:ilvl w:val="1"/>
          <w:numId w:val="64"/>
        </w:numPr>
        <w:tabs>
          <w:tab w:val="clear" w:pos="2498"/>
          <w:tab w:val="num" w:pos="2268"/>
        </w:tabs>
        <w:spacing w:before="120"/>
        <w:ind w:left="2268" w:hanging="425"/>
        <w:jc w:val="lowKashida"/>
        <w:rPr>
          <w:szCs w:val="28"/>
        </w:rPr>
      </w:pPr>
      <w:r w:rsidRPr="004840B5">
        <w:rPr>
          <w:szCs w:val="28"/>
        </w:rPr>
        <w:t>Refine in the initial appraisal of CLIENT personnel assigned to the PROJECT / PLANT regarding performance capabilities and identify to CLIENT and the Engineer, candidates for positions of increased responsibility and authority.</w:t>
      </w:r>
    </w:p>
    <w:p w14:paraId="49609E9B" w14:textId="17F7A682" w:rsidR="004840B5" w:rsidRPr="004840B5" w:rsidRDefault="004840B5" w:rsidP="004840B5">
      <w:pPr>
        <w:numPr>
          <w:ilvl w:val="1"/>
          <w:numId w:val="64"/>
        </w:numPr>
        <w:tabs>
          <w:tab w:val="clear" w:pos="2498"/>
          <w:tab w:val="num" w:pos="2268"/>
        </w:tabs>
        <w:spacing w:before="120"/>
        <w:ind w:left="2268" w:hanging="425"/>
        <w:jc w:val="lowKashida"/>
        <w:rPr>
          <w:szCs w:val="28"/>
        </w:rPr>
      </w:pPr>
      <w:r w:rsidRPr="004840B5">
        <w:rPr>
          <w:szCs w:val="28"/>
        </w:rPr>
        <w:t xml:space="preserve">Prepare the </w:t>
      </w:r>
      <w:r w:rsidR="00475083" w:rsidRPr="004840B5">
        <w:rPr>
          <w:szCs w:val="28"/>
        </w:rPr>
        <w:t>Advice</w:t>
      </w:r>
      <w:r w:rsidRPr="004840B5">
        <w:rPr>
          <w:szCs w:val="28"/>
        </w:rPr>
        <w:t xml:space="preserve"> and Assist Plan and submit it to the Engineer for acceptance 30 days prior to the conclusion of the Commissioning Period. The Work Plan shall include an activity / </w:t>
      </w:r>
      <w:r w:rsidR="00475083" w:rsidRPr="004840B5">
        <w:rPr>
          <w:szCs w:val="28"/>
        </w:rPr>
        <w:t>time-based</w:t>
      </w:r>
      <w:r w:rsidRPr="004840B5">
        <w:rPr>
          <w:szCs w:val="28"/>
        </w:rPr>
        <w:t xml:space="preserve"> schedule which can be updated and modified as agreed by the Engineer.</w:t>
      </w:r>
    </w:p>
    <w:p w14:paraId="1AB17C06" w14:textId="77777777" w:rsidR="004840B5" w:rsidRPr="004840B5" w:rsidRDefault="004840B5" w:rsidP="004840B5">
      <w:pPr>
        <w:spacing w:before="120"/>
        <w:ind w:left="1843"/>
        <w:jc w:val="lowKashida"/>
        <w:rPr>
          <w:szCs w:val="28"/>
        </w:rPr>
      </w:pPr>
    </w:p>
    <w:p w14:paraId="25EFB23F" w14:textId="77777777" w:rsidR="004840B5" w:rsidRPr="004840B5" w:rsidRDefault="004840B5" w:rsidP="004840B5">
      <w:pPr>
        <w:numPr>
          <w:ilvl w:val="0"/>
          <w:numId w:val="64"/>
        </w:numPr>
        <w:spacing w:before="120"/>
        <w:jc w:val="lowKashida"/>
        <w:rPr>
          <w:b/>
          <w:bCs/>
          <w:szCs w:val="28"/>
        </w:rPr>
      </w:pPr>
      <w:r w:rsidRPr="004840B5">
        <w:rPr>
          <w:b/>
          <w:bCs/>
          <w:szCs w:val="28"/>
        </w:rPr>
        <w:t>Training During Commissioning Period</w:t>
      </w:r>
    </w:p>
    <w:p w14:paraId="7795D9F9" w14:textId="77777777" w:rsidR="004840B5" w:rsidRPr="004840B5" w:rsidRDefault="004840B5" w:rsidP="004840B5">
      <w:pPr>
        <w:numPr>
          <w:ilvl w:val="1"/>
          <w:numId w:val="64"/>
        </w:numPr>
        <w:tabs>
          <w:tab w:val="clear" w:pos="2498"/>
          <w:tab w:val="left" w:pos="1843"/>
          <w:tab w:val="num" w:pos="2268"/>
        </w:tabs>
        <w:spacing w:before="120"/>
        <w:ind w:left="2268" w:hanging="425"/>
        <w:jc w:val="lowKashida"/>
        <w:rPr>
          <w:szCs w:val="28"/>
        </w:rPr>
      </w:pPr>
      <w:r w:rsidRPr="004840B5">
        <w:rPr>
          <w:szCs w:val="28"/>
        </w:rPr>
        <w:t xml:space="preserve">The Training Plan for the 3-month Commissioning Period shall consist of refining skills required for routine and non0routine operation and </w:t>
      </w:r>
      <w:r w:rsidRPr="004840B5">
        <w:rPr>
          <w:szCs w:val="28"/>
        </w:rPr>
        <w:lastRenderedPageBreak/>
        <w:t xml:space="preserve">maintenance of the PROJECT / PLANT. This training shall include but not limited to the following categories: </w:t>
      </w:r>
    </w:p>
    <w:p w14:paraId="4AD82369" w14:textId="77777777" w:rsidR="004840B5" w:rsidRPr="004840B5" w:rsidRDefault="004840B5" w:rsidP="004840B5">
      <w:pPr>
        <w:numPr>
          <w:ilvl w:val="2"/>
          <w:numId w:val="64"/>
        </w:numPr>
        <w:tabs>
          <w:tab w:val="num" w:pos="2977"/>
        </w:tabs>
        <w:spacing w:before="120"/>
        <w:ind w:left="2977" w:hanging="425"/>
        <w:jc w:val="lowKashida"/>
        <w:rPr>
          <w:szCs w:val="28"/>
        </w:rPr>
      </w:pPr>
      <w:r w:rsidRPr="004840B5">
        <w:rPr>
          <w:szCs w:val="28"/>
        </w:rPr>
        <w:t>Plant operation and process control</w:t>
      </w:r>
    </w:p>
    <w:p w14:paraId="60D35A05" w14:textId="77777777" w:rsidR="004840B5" w:rsidRPr="004840B5" w:rsidRDefault="004840B5" w:rsidP="004840B5">
      <w:pPr>
        <w:numPr>
          <w:ilvl w:val="2"/>
          <w:numId w:val="64"/>
        </w:numPr>
        <w:tabs>
          <w:tab w:val="num" w:pos="2977"/>
        </w:tabs>
        <w:spacing w:before="120"/>
        <w:ind w:left="2977" w:hanging="425"/>
        <w:jc w:val="lowKashida"/>
        <w:rPr>
          <w:szCs w:val="28"/>
        </w:rPr>
      </w:pPr>
      <w:r w:rsidRPr="004840B5">
        <w:rPr>
          <w:szCs w:val="28"/>
        </w:rPr>
        <w:t>Plant maintenance procedure</w:t>
      </w:r>
    </w:p>
    <w:p w14:paraId="27315AB8" w14:textId="77777777" w:rsidR="004840B5" w:rsidRPr="004840B5" w:rsidRDefault="004840B5" w:rsidP="004840B5">
      <w:pPr>
        <w:numPr>
          <w:ilvl w:val="2"/>
          <w:numId w:val="64"/>
        </w:numPr>
        <w:tabs>
          <w:tab w:val="num" w:pos="2977"/>
        </w:tabs>
        <w:spacing w:before="120"/>
        <w:ind w:left="2977" w:hanging="425"/>
        <w:jc w:val="lowKashida"/>
        <w:rPr>
          <w:szCs w:val="28"/>
        </w:rPr>
      </w:pPr>
      <w:r w:rsidRPr="004840B5">
        <w:rPr>
          <w:szCs w:val="28"/>
        </w:rPr>
        <w:t>Laboratory control – sampling and analysis</w:t>
      </w:r>
    </w:p>
    <w:p w14:paraId="2B7203B6" w14:textId="77777777" w:rsidR="004840B5" w:rsidRPr="004840B5" w:rsidRDefault="004840B5" w:rsidP="004840B5">
      <w:pPr>
        <w:numPr>
          <w:ilvl w:val="2"/>
          <w:numId w:val="64"/>
        </w:numPr>
        <w:tabs>
          <w:tab w:val="num" w:pos="2977"/>
        </w:tabs>
        <w:spacing w:before="120"/>
        <w:ind w:left="2977" w:hanging="425"/>
        <w:jc w:val="lowKashida"/>
        <w:rPr>
          <w:szCs w:val="28"/>
        </w:rPr>
      </w:pPr>
      <w:r w:rsidRPr="004840B5">
        <w:rPr>
          <w:szCs w:val="28"/>
        </w:rPr>
        <w:t>Records and reports</w:t>
      </w:r>
    </w:p>
    <w:p w14:paraId="50051FCD" w14:textId="77777777" w:rsidR="004840B5" w:rsidRPr="004840B5" w:rsidRDefault="004840B5" w:rsidP="004840B5">
      <w:pPr>
        <w:numPr>
          <w:ilvl w:val="2"/>
          <w:numId w:val="64"/>
        </w:numPr>
        <w:tabs>
          <w:tab w:val="num" w:pos="2977"/>
        </w:tabs>
        <w:spacing w:before="120"/>
        <w:ind w:left="2977" w:hanging="425"/>
        <w:jc w:val="lowKashida"/>
        <w:rPr>
          <w:szCs w:val="28"/>
        </w:rPr>
      </w:pPr>
      <w:r w:rsidRPr="004840B5">
        <w:rPr>
          <w:szCs w:val="28"/>
        </w:rPr>
        <w:t>Emergency Operating Procedures (EOP)</w:t>
      </w:r>
    </w:p>
    <w:p w14:paraId="6FA1EEA3" w14:textId="77777777" w:rsidR="004840B5" w:rsidRPr="004840B5" w:rsidRDefault="004840B5" w:rsidP="004840B5">
      <w:pPr>
        <w:numPr>
          <w:ilvl w:val="2"/>
          <w:numId w:val="64"/>
        </w:numPr>
        <w:tabs>
          <w:tab w:val="num" w:pos="2977"/>
        </w:tabs>
        <w:spacing w:before="120"/>
        <w:ind w:left="2977" w:hanging="425"/>
        <w:jc w:val="lowKashida"/>
        <w:rPr>
          <w:szCs w:val="28"/>
        </w:rPr>
      </w:pPr>
      <w:r w:rsidRPr="004840B5">
        <w:rPr>
          <w:szCs w:val="28"/>
        </w:rPr>
        <w:t>Plant management and administration</w:t>
      </w:r>
    </w:p>
    <w:p w14:paraId="324CC406" w14:textId="77777777" w:rsidR="004840B5" w:rsidRPr="004840B5" w:rsidRDefault="004840B5" w:rsidP="004840B5">
      <w:pPr>
        <w:numPr>
          <w:ilvl w:val="2"/>
          <w:numId w:val="64"/>
        </w:numPr>
        <w:tabs>
          <w:tab w:val="num" w:pos="2977"/>
        </w:tabs>
        <w:spacing w:before="120"/>
        <w:ind w:left="2977" w:hanging="425"/>
        <w:jc w:val="lowKashida"/>
        <w:rPr>
          <w:szCs w:val="28"/>
        </w:rPr>
      </w:pPr>
      <w:r w:rsidRPr="004840B5">
        <w:rPr>
          <w:szCs w:val="28"/>
        </w:rPr>
        <w:t>Maintenance Management System (MMS)</w:t>
      </w:r>
    </w:p>
    <w:p w14:paraId="4608E7BB" w14:textId="77777777" w:rsidR="004840B5" w:rsidRPr="004840B5" w:rsidRDefault="004840B5" w:rsidP="004840B5">
      <w:pPr>
        <w:numPr>
          <w:ilvl w:val="2"/>
          <w:numId w:val="64"/>
        </w:numPr>
        <w:tabs>
          <w:tab w:val="num" w:pos="2977"/>
        </w:tabs>
        <w:spacing w:before="120"/>
        <w:ind w:left="2977" w:hanging="425"/>
        <w:jc w:val="lowKashida"/>
        <w:rPr>
          <w:szCs w:val="28"/>
        </w:rPr>
      </w:pPr>
      <w:r w:rsidRPr="004840B5">
        <w:rPr>
          <w:szCs w:val="28"/>
        </w:rPr>
        <w:t>Inventory and stores control system</w:t>
      </w:r>
    </w:p>
    <w:p w14:paraId="5EAECAB2" w14:textId="77777777" w:rsidR="004840B5" w:rsidRPr="004840B5" w:rsidRDefault="004840B5" w:rsidP="004840B5">
      <w:pPr>
        <w:numPr>
          <w:ilvl w:val="2"/>
          <w:numId w:val="64"/>
        </w:numPr>
        <w:tabs>
          <w:tab w:val="num" w:pos="2977"/>
        </w:tabs>
        <w:spacing w:before="120"/>
        <w:ind w:left="2977" w:hanging="425"/>
        <w:jc w:val="lowKashida"/>
        <w:rPr>
          <w:szCs w:val="28"/>
        </w:rPr>
      </w:pPr>
      <w:r w:rsidRPr="004840B5">
        <w:rPr>
          <w:szCs w:val="28"/>
        </w:rPr>
        <w:t xml:space="preserve">Building and grounds maintenance </w:t>
      </w:r>
    </w:p>
    <w:p w14:paraId="72A2FFBA" w14:textId="77777777" w:rsidR="004840B5" w:rsidRPr="004840B5" w:rsidRDefault="004840B5" w:rsidP="004840B5">
      <w:pPr>
        <w:numPr>
          <w:ilvl w:val="2"/>
          <w:numId w:val="64"/>
        </w:numPr>
        <w:tabs>
          <w:tab w:val="num" w:pos="2977"/>
        </w:tabs>
        <w:spacing w:before="120"/>
        <w:ind w:left="2977" w:hanging="425"/>
        <w:jc w:val="lowKashida"/>
        <w:rPr>
          <w:szCs w:val="28"/>
        </w:rPr>
      </w:pPr>
      <w:r w:rsidRPr="004840B5">
        <w:rPr>
          <w:szCs w:val="28"/>
        </w:rPr>
        <w:t>Budgeting and cost accounting</w:t>
      </w:r>
    </w:p>
    <w:p w14:paraId="72398671" w14:textId="77777777" w:rsidR="004840B5" w:rsidRPr="004840B5" w:rsidRDefault="004840B5" w:rsidP="004840B5">
      <w:pPr>
        <w:numPr>
          <w:ilvl w:val="2"/>
          <w:numId w:val="64"/>
        </w:numPr>
        <w:tabs>
          <w:tab w:val="num" w:pos="2977"/>
        </w:tabs>
        <w:spacing w:before="120"/>
        <w:ind w:left="2977" w:hanging="425"/>
        <w:jc w:val="lowKashida"/>
        <w:rPr>
          <w:szCs w:val="28"/>
        </w:rPr>
      </w:pPr>
      <w:r w:rsidRPr="004840B5">
        <w:rPr>
          <w:szCs w:val="28"/>
        </w:rPr>
        <w:t>Chlorination</w:t>
      </w:r>
    </w:p>
    <w:p w14:paraId="23E79144" w14:textId="77777777" w:rsidR="004840B5" w:rsidRPr="004840B5" w:rsidRDefault="004840B5" w:rsidP="004840B5">
      <w:pPr>
        <w:numPr>
          <w:ilvl w:val="2"/>
          <w:numId w:val="64"/>
        </w:numPr>
        <w:tabs>
          <w:tab w:val="num" w:pos="2977"/>
        </w:tabs>
        <w:spacing w:before="120"/>
        <w:ind w:left="2977" w:hanging="425"/>
        <w:jc w:val="lowKashida"/>
        <w:rPr>
          <w:szCs w:val="28"/>
        </w:rPr>
      </w:pPr>
      <w:r w:rsidRPr="004840B5">
        <w:rPr>
          <w:szCs w:val="28"/>
        </w:rPr>
        <w:t>Plant electrical systems</w:t>
      </w:r>
    </w:p>
    <w:p w14:paraId="05BCAD0E" w14:textId="77777777" w:rsidR="004840B5" w:rsidRPr="004840B5" w:rsidRDefault="004840B5" w:rsidP="004840B5">
      <w:pPr>
        <w:numPr>
          <w:ilvl w:val="2"/>
          <w:numId w:val="64"/>
        </w:numPr>
        <w:tabs>
          <w:tab w:val="num" w:pos="2977"/>
        </w:tabs>
        <w:spacing w:before="120"/>
        <w:ind w:left="2977" w:hanging="425"/>
        <w:jc w:val="lowKashida"/>
        <w:rPr>
          <w:szCs w:val="28"/>
        </w:rPr>
      </w:pPr>
      <w:r w:rsidRPr="004840B5">
        <w:rPr>
          <w:szCs w:val="28"/>
        </w:rPr>
        <w:t>Safety</w:t>
      </w:r>
    </w:p>
    <w:p w14:paraId="3247B346" w14:textId="335A2CEC" w:rsidR="004840B5" w:rsidRDefault="004840B5" w:rsidP="004E5607">
      <w:pPr>
        <w:ind w:left="2268"/>
      </w:pPr>
      <w:r w:rsidRPr="004840B5">
        <w:t>Training shall be viewed as a continuous process and monitoring of PROJECT / PLANT staff performance shall be used as the basis for determining additional in-service training requirements.</w:t>
      </w:r>
    </w:p>
    <w:p w14:paraId="257A3A05" w14:textId="77777777" w:rsidR="004E5607" w:rsidRPr="004840B5" w:rsidRDefault="004E5607" w:rsidP="004E5607">
      <w:pPr>
        <w:ind w:left="2268"/>
      </w:pPr>
    </w:p>
    <w:p w14:paraId="03B55F52" w14:textId="77777777" w:rsidR="004840B5" w:rsidRPr="004E5607" w:rsidRDefault="004840B5" w:rsidP="004E5607">
      <w:pPr>
        <w:ind w:left="2268"/>
      </w:pPr>
      <w:r w:rsidRPr="004E5607">
        <w:t>Review and revise, as required, the Training Plan prepared during the pre-commissioning period as specified. This Training Plan shall be based on the Contractor’s continuous assessment of PROJECT / PLANT staff, progress and performance resulting from training accomplished during the Pre-commissioning and commissioning Period. And the training records prepared and maintained on all CLIENT staff assigned to the PROJECT / PLANT.</w:t>
      </w:r>
    </w:p>
    <w:p w14:paraId="60168CED" w14:textId="3DD6F51F" w:rsidR="004840B5" w:rsidRPr="004840B5" w:rsidRDefault="004840B5" w:rsidP="004840B5">
      <w:pPr>
        <w:numPr>
          <w:ilvl w:val="2"/>
          <w:numId w:val="61"/>
        </w:numPr>
        <w:tabs>
          <w:tab w:val="num" w:pos="1418"/>
        </w:tabs>
        <w:spacing w:before="120"/>
        <w:ind w:left="1418" w:hanging="709"/>
        <w:jc w:val="lowKashida"/>
        <w:rPr>
          <w:b/>
          <w:bCs/>
          <w:szCs w:val="28"/>
          <w:u w:val="single"/>
        </w:rPr>
      </w:pPr>
      <w:r w:rsidRPr="004840B5">
        <w:rPr>
          <w:b/>
          <w:bCs/>
          <w:szCs w:val="28"/>
          <w:u w:val="single"/>
        </w:rPr>
        <w:t xml:space="preserve">Services to be provided during </w:t>
      </w:r>
      <w:r w:rsidR="00475083" w:rsidRPr="004840B5">
        <w:rPr>
          <w:b/>
          <w:bCs/>
          <w:szCs w:val="28"/>
          <w:u w:val="single"/>
        </w:rPr>
        <w:t>advice</w:t>
      </w:r>
      <w:r w:rsidRPr="004840B5">
        <w:rPr>
          <w:b/>
          <w:bCs/>
          <w:szCs w:val="28"/>
          <w:u w:val="single"/>
        </w:rPr>
        <w:t xml:space="preserve"> and assist period</w:t>
      </w:r>
    </w:p>
    <w:p w14:paraId="5C294C84" w14:textId="77777777" w:rsidR="004840B5" w:rsidRPr="00384DED" w:rsidRDefault="004840B5" w:rsidP="00384DED">
      <w:pPr>
        <w:numPr>
          <w:ilvl w:val="0"/>
          <w:numId w:val="65"/>
        </w:numPr>
        <w:spacing w:before="120"/>
        <w:jc w:val="lowKashida"/>
        <w:rPr>
          <w:b/>
          <w:bCs/>
          <w:szCs w:val="28"/>
          <w:lang w:val="fr-FR"/>
        </w:rPr>
      </w:pPr>
      <w:proofErr w:type="spellStart"/>
      <w:r w:rsidRPr="00384DED">
        <w:rPr>
          <w:b/>
          <w:bCs/>
          <w:szCs w:val="28"/>
          <w:lang w:val="fr-FR"/>
        </w:rPr>
        <w:t>Operational</w:t>
      </w:r>
      <w:proofErr w:type="spellEnd"/>
      <w:r w:rsidRPr="00384DED">
        <w:rPr>
          <w:b/>
          <w:bCs/>
          <w:szCs w:val="28"/>
          <w:lang w:val="fr-FR"/>
        </w:rPr>
        <w:t xml:space="preserve"> </w:t>
      </w:r>
      <w:proofErr w:type="spellStart"/>
      <w:r w:rsidRPr="00384DED">
        <w:rPr>
          <w:b/>
          <w:bCs/>
          <w:szCs w:val="28"/>
          <w:lang w:val="fr-FR"/>
        </w:rPr>
        <w:t>Parameters</w:t>
      </w:r>
      <w:proofErr w:type="spellEnd"/>
      <w:r w:rsidRPr="00384DED">
        <w:rPr>
          <w:b/>
          <w:bCs/>
          <w:szCs w:val="28"/>
          <w:lang w:val="fr-FR"/>
        </w:rPr>
        <w:t xml:space="preserve"> / Performance </w:t>
      </w:r>
      <w:proofErr w:type="spellStart"/>
      <w:r w:rsidRPr="00384DED">
        <w:rPr>
          <w:b/>
          <w:bCs/>
          <w:szCs w:val="28"/>
          <w:lang w:val="fr-FR"/>
        </w:rPr>
        <w:t>Requirements</w:t>
      </w:r>
      <w:proofErr w:type="spellEnd"/>
    </w:p>
    <w:p w14:paraId="37695DCA" w14:textId="77777777" w:rsidR="004840B5" w:rsidRPr="004840B5" w:rsidRDefault="004840B5" w:rsidP="004840B5">
      <w:pPr>
        <w:numPr>
          <w:ilvl w:val="1"/>
          <w:numId w:val="65"/>
        </w:numPr>
        <w:spacing w:before="120"/>
        <w:jc w:val="both"/>
      </w:pPr>
      <w:r w:rsidRPr="004840B5">
        <w:t>Determine, refine and continue to implement the process control management system and data management system. The process parameters to be monitored shall include those parameters necessary to assure continuous efficient and effective operation of each individual unit process in a manner that meets the effluent quality acceptable to the Engineer.</w:t>
      </w:r>
    </w:p>
    <w:p w14:paraId="603FCF32" w14:textId="77777777" w:rsidR="004840B5" w:rsidRPr="004840B5" w:rsidRDefault="004840B5" w:rsidP="004840B5">
      <w:pPr>
        <w:numPr>
          <w:ilvl w:val="1"/>
          <w:numId w:val="65"/>
        </w:numPr>
        <w:spacing w:before="120"/>
        <w:jc w:val="both"/>
      </w:pPr>
      <w:r w:rsidRPr="004840B5">
        <w:t>Advise and assist CLIENT and CLIENT personnel to Operate the plant in accordance with the Facility Description and Design Data provide in the IFB. If it is determined that the facility is not capable of meeting the design parameters for any reason, determine the specific cause for the failure and report in writing to the Engineer of action to correct the deficiency.</w:t>
      </w:r>
    </w:p>
    <w:p w14:paraId="0AFC8F94" w14:textId="77777777" w:rsidR="004840B5" w:rsidRPr="004840B5" w:rsidRDefault="004840B5" w:rsidP="004840B5">
      <w:pPr>
        <w:numPr>
          <w:ilvl w:val="1"/>
          <w:numId w:val="65"/>
        </w:numPr>
        <w:spacing w:before="120"/>
        <w:jc w:val="both"/>
      </w:pPr>
      <w:r w:rsidRPr="004840B5">
        <w:t>Report in writing to the Engineer regarding operational progress and update monthly during the term of the project.</w:t>
      </w:r>
    </w:p>
    <w:p w14:paraId="161CCF26" w14:textId="77777777" w:rsidR="004840B5" w:rsidRPr="004840B5" w:rsidRDefault="004840B5" w:rsidP="004840B5">
      <w:pPr>
        <w:numPr>
          <w:ilvl w:val="0"/>
          <w:numId w:val="65"/>
        </w:numPr>
        <w:spacing w:before="120"/>
        <w:jc w:val="lowKashida"/>
        <w:rPr>
          <w:b/>
          <w:bCs/>
          <w:szCs w:val="28"/>
          <w:lang w:val="fr-FR"/>
        </w:rPr>
      </w:pPr>
      <w:r w:rsidRPr="004840B5">
        <w:rPr>
          <w:b/>
          <w:bCs/>
          <w:szCs w:val="28"/>
          <w:lang w:val="fr-FR"/>
        </w:rPr>
        <w:t xml:space="preserve">Maintenance Management </w:t>
      </w:r>
      <w:r w:rsidRPr="004840B5">
        <w:rPr>
          <w:b/>
          <w:bCs/>
          <w:szCs w:val="28"/>
        </w:rPr>
        <w:t>Requirements</w:t>
      </w:r>
    </w:p>
    <w:p w14:paraId="6A43A8FD" w14:textId="1717FE29" w:rsidR="004840B5" w:rsidRPr="004840B5" w:rsidRDefault="004840B5" w:rsidP="004840B5">
      <w:pPr>
        <w:numPr>
          <w:ilvl w:val="1"/>
          <w:numId w:val="65"/>
        </w:numPr>
        <w:tabs>
          <w:tab w:val="num" w:pos="2268"/>
        </w:tabs>
        <w:spacing w:before="120"/>
        <w:ind w:left="2268" w:hanging="425"/>
        <w:jc w:val="lowKashida"/>
        <w:rPr>
          <w:szCs w:val="28"/>
        </w:rPr>
      </w:pPr>
      <w:r w:rsidRPr="004840B5">
        <w:rPr>
          <w:szCs w:val="28"/>
        </w:rPr>
        <w:lastRenderedPageBreak/>
        <w:t xml:space="preserve">Develop and implement a computerized maintenance management system (MMS) during the first year of the OM&amp;T. the MMS shall have Arabic &amp; English Capability and shall include provision for preventive maintenance schedules, emergency maintenance activities, work orders, manufacturers references, maintenance forecasts, accountability, maintenance cost analysis, inventory control, vendor information, purchase order lag timer and other items. The computerized MMS program shall be selected prior to start-up of the OM&amp;T and approved CLIENT and the Engineer. The MMS program shall be fully, implemented with all data input to the system completed within one year from the start of the </w:t>
      </w:r>
      <w:r w:rsidR="00475083" w:rsidRPr="004840B5">
        <w:rPr>
          <w:szCs w:val="28"/>
        </w:rPr>
        <w:t>Advice</w:t>
      </w:r>
      <w:r w:rsidRPr="004840B5">
        <w:rPr>
          <w:szCs w:val="28"/>
        </w:rPr>
        <w:t xml:space="preserve"> and Assist period.</w:t>
      </w:r>
    </w:p>
    <w:p w14:paraId="40B6D6FD" w14:textId="77777777" w:rsidR="004840B5" w:rsidRPr="004840B5" w:rsidRDefault="004840B5" w:rsidP="004840B5">
      <w:pPr>
        <w:numPr>
          <w:ilvl w:val="1"/>
          <w:numId w:val="65"/>
        </w:numPr>
        <w:tabs>
          <w:tab w:val="num" w:pos="2268"/>
        </w:tabs>
        <w:spacing w:before="120"/>
        <w:ind w:left="2268" w:hanging="425"/>
        <w:jc w:val="lowKashida"/>
        <w:rPr>
          <w:szCs w:val="28"/>
        </w:rPr>
      </w:pPr>
      <w:r w:rsidRPr="004840B5">
        <w:rPr>
          <w:szCs w:val="28"/>
        </w:rPr>
        <w:t>Establish a fully supported and implemented manual card file system for preventive maintenance in addition of the computerized MMS. The card file system shall be maintained in a current status, as a backup program until such time that in the opinion of the Engineer, it is no longer required.</w:t>
      </w:r>
    </w:p>
    <w:p w14:paraId="41628306" w14:textId="77777777" w:rsidR="004840B5" w:rsidRPr="004840B5" w:rsidRDefault="004840B5" w:rsidP="004840B5">
      <w:pPr>
        <w:numPr>
          <w:ilvl w:val="1"/>
          <w:numId w:val="65"/>
        </w:numPr>
        <w:tabs>
          <w:tab w:val="num" w:pos="2268"/>
        </w:tabs>
        <w:spacing w:before="120"/>
        <w:ind w:left="2268" w:hanging="425"/>
        <w:jc w:val="lowKashida"/>
        <w:rPr>
          <w:szCs w:val="28"/>
        </w:rPr>
      </w:pPr>
      <w:r w:rsidRPr="004840B5">
        <w:rPr>
          <w:szCs w:val="28"/>
        </w:rPr>
        <w:t>The computerized MMS program shall be provided on software designed for IBM or compatible computer. Provide the computers and peripheral equipment as specified herein which will become the property of the Employer upon completion of the OM&amp;T.</w:t>
      </w:r>
    </w:p>
    <w:p w14:paraId="7B495238" w14:textId="77777777" w:rsidR="004840B5" w:rsidRPr="004840B5" w:rsidRDefault="004840B5" w:rsidP="004840B5">
      <w:pPr>
        <w:numPr>
          <w:ilvl w:val="1"/>
          <w:numId w:val="65"/>
        </w:numPr>
        <w:tabs>
          <w:tab w:val="num" w:pos="2268"/>
        </w:tabs>
        <w:spacing w:before="120"/>
        <w:ind w:left="2268" w:hanging="425"/>
        <w:jc w:val="lowKashida"/>
        <w:rPr>
          <w:szCs w:val="28"/>
        </w:rPr>
      </w:pPr>
      <w:r w:rsidRPr="004840B5">
        <w:rPr>
          <w:szCs w:val="28"/>
        </w:rPr>
        <w:t>Inventory management will be an important element of the MMS program described above. Organize the plant spare parts, equipment, supplies and consumable such that stock items can be located quickly and easily. Inventory stock numbers shall be assigned based on utilization and location. Consumables shall be readily available.</w:t>
      </w:r>
    </w:p>
    <w:p w14:paraId="46E434C4" w14:textId="77777777" w:rsidR="004840B5" w:rsidRPr="004840B5" w:rsidRDefault="004840B5" w:rsidP="004840B5">
      <w:pPr>
        <w:numPr>
          <w:ilvl w:val="0"/>
          <w:numId w:val="65"/>
        </w:numPr>
        <w:spacing w:before="120"/>
        <w:jc w:val="lowKashida"/>
        <w:rPr>
          <w:b/>
          <w:bCs/>
          <w:szCs w:val="28"/>
        </w:rPr>
      </w:pPr>
      <w:r w:rsidRPr="004840B5">
        <w:rPr>
          <w:b/>
          <w:bCs/>
          <w:szCs w:val="28"/>
        </w:rPr>
        <w:t>Laboratory Operation</w:t>
      </w:r>
    </w:p>
    <w:p w14:paraId="3BC917F3" w14:textId="77777777" w:rsidR="004840B5" w:rsidRPr="004840B5" w:rsidRDefault="004840B5" w:rsidP="004840B5">
      <w:pPr>
        <w:numPr>
          <w:ilvl w:val="1"/>
          <w:numId w:val="65"/>
        </w:numPr>
        <w:tabs>
          <w:tab w:val="left" w:pos="2268"/>
        </w:tabs>
        <w:spacing w:before="120"/>
        <w:ind w:left="2268" w:hanging="425"/>
        <w:jc w:val="lowKashida"/>
        <w:rPr>
          <w:szCs w:val="28"/>
        </w:rPr>
      </w:pPr>
      <w:r w:rsidRPr="004840B5">
        <w:rPr>
          <w:szCs w:val="28"/>
        </w:rPr>
        <w:t>Establish proper operating procedures in the PROJECT / PLANT Laboratory so that analytical results are reliable, repeatable, consistent and accurate. All laboratory analyses shall be performed in accordance with the latest edition of Standard Method for the Examination of Water and Wastewater, published by the American Public Health Association and the Water Pollution control Federation. The Contractor shall be responsible for the following laboratory functions:</w:t>
      </w:r>
    </w:p>
    <w:p w14:paraId="2CA88977" w14:textId="77777777" w:rsidR="004840B5" w:rsidRPr="004840B5" w:rsidRDefault="004840B5" w:rsidP="004840B5">
      <w:pPr>
        <w:numPr>
          <w:ilvl w:val="2"/>
          <w:numId w:val="65"/>
        </w:numPr>
        <w:tabs>
          <w:tab w:val="left" w:pos="2268"/>
          <w:tab w:val="num" w:pos="2694"/>
        </w:tabs>
        <w:spacing w:before="120"/>
        <w:ind w:left="2694" w:hanging="426"/>
        <w:jc w:val="lowKashida"/>
        <w:rPr>
          <w:szCs w:val="28"/>
        </w:rPr>
      </w:pPr>
      <w:r w:rsidRPr="004840B5">
        <w:rPr>
          <w:szCs w:val="28"/>
        </w:rPr>
        <w:t xml:space="preserve">Advise and assist in the organization of CLIENT laboratory staff so that sufficient staff with appropriate capabilities are on duty as required to complete procedures and to assure reliability of results. </w:t>
      </w:r>
    </w:p>
    <w:p w14:paraId="58AE58F2" w14:textId="77777777" w:rsidR="004840B5" w:rsidRPr="004840B5" w:rsidRDefault="004840B5" w:rsidP="004840B5">
      <w:pPr>
        <w:numPr>
          <w:ilvl w:val="2"/>
          <w:numId w:val="65"/>
        </w:numPr>
        <w:tabs>
          <w:tab w:val="left" w:pos="2268"/>
          <w:tab w:val="num" w:pos="2694"/>
        </w:tabs>
        <w:spacing w:before="120"/>
        <w:ind w:left="2694" w:hanging="426"/>
        <w:jc w:val="lowKashida"/>
        <w:rPr>
          <w:szCs w:val="28"/>
        </w:rPr>
      </w:pPr>
      <w:r w:rsidRPr="004840B5">
        <w:rPr>
          <w:szCs w:val="28"/>
        </w:rPr>
        <w:t>Train all laboratory personnel in proper techniques and methods for all analytical procedures required. The training should be provided at the technical, professional and managerial levels.</w:t>
      </w:r>
    </w:p>
    <w:p w14:paraId="33971707" w14:textId="77777777" w:rsidR="004840B5" w:rsidRPr="004840B5" w:rsidRDefault="004840B5" w:rsidP="004840B5">
      <w:pPr>
        <w:numPr>
          <w:ilvl w:val="2"/>
          <w:numId w:val="65"/>
        </w:numPr>
        <w:tabs>
          <w:tab w:val="left" w:pos="2268"/>
          <w:tab w:val="num" w:pos="2694"/>
        </w:tabs>
        <w:spacing w:before="120"/>
        <w:ind w:left="2694" w:hanging="426"/>
        <w:jc w:val="lowKashida"/>
        <w:rPr>
          <w:szCs w:val="28"/>
        </w:rPr>
      </w:pPr>
      <w:r w:rsidRPr="004840B5">
        <w:rPr>
          <w:szCs w:val="28"/>
        </w:rPr>
        <w:t>Prepare and establish a sampling and analysis plan including a sample collection program in accordance with the schedule of tests required.</w:t>
      </w:r>
    </w:p>
    <w:p w14:paraId="465B3C96" w14:textId="77777777" w:rsidR="004840B5" w:rsidRPr="004840B5" w:rsidRDefault="004840B5" w:rsidP="004840B5">
      <w:pPr>
        <w:numPr>
          <w:ilvl w:val="2"/>
          <w:numId w:val="65"/>
        </w:numPr>
        <w:tabs>
          <w:tab w:val="left" w:pos="2268"/>
          <w:tab w:val="num" w:pos="2694"/>
        </w:tabs>
        <w:spacing w:before="120"/>
        <w:ind w:left="2694" w:hanging="426"/>
        <w:jc w:val="lowKashida"/>
        <w:rPr>
          <w:szCs w:val="28"/>
        </w:rPr>
      </w:pPr>
      <w:r w:rsidRPr="004840B5">
        <w:rPr>
          <w:szCs w:val="28"/>
        </w:rPr>
        <w:t>Develop and implement a Laboratory Quality Assurance / Quality Control (LAB QA/QC) program to include split sampling, parallel testing and verification of results.</w:t>
      </w:r>
    </w:p>
    <w:p w14:paraId="3530268D" w14:textId="77777777" w:rsidR="004840B5" w:rsidRPr="004840B5" w:rsidRDefault="004840B5" w:rsidP="004840B5">
      <w:pPr>
        <w:numPr>
          <w:ilvl w:val="1"/>
          <w:numId w:val="65"/>
        </w:numPr>
        <w:tabs>
          <w:tab w:val="left" w:pos="2268"/>
        </w:tabs>
        <w:spacing w:before="120"/>
        <w:ind w:left="2268" w:hanging="425"/>
        <w:jc w:val="lowKashida"/>
        <w:rPr>
          <w:szCs w:val="28"/>
        </w:rPr>
      </w:pPr>
      <w:r w:rsidRPr="004840B5">
        <w:rPr>
          <w:szCs w:val="28"/>
        </w:rPr>
        <w:t>The minimum schedule of analyses to be included in the plan and performed during the services shall consist of the following:</w:t>
      </w:r>
    </w:p>
    <w:p w14:paraId="1343C3D2" w14:textId="18DB631E" w:rsidR="004840B5" w:rsidRPr="004840B5" w:rsidRDefault="004840B5" w:rsidP="004840B5">
      <w:pPr>
        <w:numPr>
          <w:ilvl w:val="2"/>
          <w:numId w:val="65"/>
        </w:numPr>
        <w:tabs>
          <w:tab w:val="left" w:pos="2268"/>
          <w:tab w:val="num" w:pos="2694"/>
        </w:tabs>
        <w:spacing w:before="120"/>
        <w:ind w:left="2694" w:hanging="426"/>
        <w:jc w:val="lowKashida"/>
        <w:rPr>
          <w:szCs w:val="28"/>
        </w:rPr>
      </w:pPr>
      <w:r w:rsidRPr="004840B5">
        <w:rPr>
          <w:szCs w:val="28"/>
        </w:rPr>
        <w:t xml:space="preserve">Suspended Solids (mg/1): Plant influent, primary effluent. Plant influent and effluent samples to be </w:t>
      </w:r>
      <w:r w:rsidR="00475083" w:rsidRPr="004840B5">
        <w:rPr>
          <w:szCs w:val="28"/>
        </w:rPr>
        <w:t>24-hour</w:t>
      </w:r>
      <w:r w:rsidRPr="004840B5">
        <w:rPr>
          <w:szCs w:val="28"/>
        </w:rPr>
        <w:t xml:space="preserve"> composites.</w:t>
      </w:r>
    </w:p>
    <w:p w14:paraId="29BC058A" w14:textId="77777777" w:rsidR="004840B5" w:rsidRPr="004840B5" w:rsidRDefault="004840B5" w:rsidP="004840B5">
      <w:pPr>
        <w:numPr>
          <w:ilvl w:val="2"/>
          <w:numId w:val="65"/>
        </w:numPr>
        <w:tabs>
          <w:tab w:val="left" w:pos="2268"/>
          <w:tab w:val="num" w:pos="2694"/>
        </w:tabs>
        <w:spacing w:before="120"/>
        <w:ind w:left="2694" w:hanging="426"/>
        <w:jc w:val="lowKashida"/>
        <w:rPr>
          <w:szCs w:val="28"/>
        </w:rPr>
      </w:pPr>
      <w:r w:rsidRPr="004840B5">
        <w:rPr>
          <w:szCs w:val="28"/>
        </w:rPr>
        <w:lastRenderedPageBreak/>
        <w:t>Biochemical Oxygen Demand (BOD) (mg/1): Plant influent, primary effluent. Plant influent, and effluent samples to be24 hours composites.</w:t>
      </w:r>
    </w:p>
    <w:p w14:paraId="2D2D4617" w14:textId="77777777" w:rsidR="004840B5" w:rsidRPr="004840B5" w:rsidRDefault="004840B5" w:rsidP="004840B5">
      <w:pPr>
        <w:numPr>
          <w:ilvl w:val="2"/>
          <w:numId w:val="65"/>
        </w:numPr>
        <w:tabs>
          <w:tab w:val="left" w:pos="2268"/>
          <w:tab w:val="num" w:pos="2694"/>
        </w:tabs>
        <w:spacing w:before="120"/>
        <w:ind w:left="2694" w:hanging="426"/>
        <w:jc w:val="lowKashida"/>
        <w:rPr>
          <w:szCs w:val="28"/>
        </w:rPr>
      </w:pPr>
      <w:r w:rsidRPr="004840B5">
        <w:rPr>
          <w:szCs w:val="28"/>
        </w:rPr>
        <w:t>Settleable Solids (m1/1): Plant influent, primary effluent – daily grab samples.</w:t>
      </w:r>
    </w:p>
    <w:p w14:paraId="3CE6BAB8" w14:textId="77777777" w:rsidR="004840B5" w:rsidRPr="004840B5" w:rsidRDefault="004840B5" w:rsidP="004840B5">
      <w:pPr>
        <w:numPr>
          <w:ilvl w:val="2"/>
          <w:numId w:val="65"/>
        </w:numPr>
        <w:tabs>
          <w:tab w:val="left" w:pos="2268"/>
          <w:tab w:val="num" w:pos="2694"/>
        </w:tabs>
        <w:spacing w:before="120"/>
        <w:ind w:left="2694" w:hanging="426"/>
        <w:jc w:val="lowKashida"/>
        <w:rPr>
          <w:szCs w:val="28"/>
        </w:rPr>
      </w:pPr>
      <w:r w:rsidRPr="004840B5">
        <w:rPr>
          <w:szCs w:val="28"/>
        </w:rPr>
        <w:t>Dissolved Oxygen (DO) (mg/1): Plant influent, primary effluent – daily grab samples.</w:t>
      </w:r>
    </w:p>
    <w:p w14:paraId="7A9600ED" w14:textId="77777777" w:rsidR="004840B5" w:rsidRPr="004840B5" w:rsidRDefault="004840B5" w:rsidP="004840B5">
      <w:pPr>
        <w:numPr>
          <w:ilvl w:val="2"/>
          <w:numId w:val="65"/>
        </w:numPr>
        <w:tabs>
          <w:tab w:val="left" w:pos="2268"/>
          <w:tab w:val="num" w:pos="2694"/>
        </w:tabs>
        <w:spacing w:before="120"/>
        <w:ind w:left="2694" w:hanging="426"/>
        <w:jc w:val="lowKashida"/>
        <w:rPr>
          <w:szCs w:val="28"/>
        </w:rPr>
      </w:pPr>
      <w:r w:rsidRPr="004840B5">
        <w:rPr>
          <w:szCs w:val="28"/>
        </w:rPr>
        <w:t>Coliform bacteria (MF plate count / colonies per 100 ml): Chlorine contact tank effluent – daily.</w:t>
      </w:r>
    </w:p>
    <w:p w14:paraId="67AE8D5D" w14:textId="77777777" w:rsidR="004840B5" w:rsidRPr="004840B5" w:rsidRDefault="004840B5" w:rsidP="004840B5">
      <w:pPr>
        <w:numPr>
          <w:ilvl w:val="2"/>
          <w:numId w:val="65"/>
        </w:numPr>
        <w:tabs>
          <w:tab w:val="left" w:pos="2268"/>
          <w:tab w:val="num" w:pos="2694"/>
        </w:tabs>
        <w:spacing w:before="120"/>
        <w:ind w:left="2694" w:hanging="426"/>
        <w:jc w:val="lowKashida"/>
        <w:rPr>
          <w:szCs w:val="28"/>
        </w:rPr>
      </w:pPr>
      <w:r w:rsidRPr="004840B5">
        <w:rPr>
          <w:szCs w:val="28"/>
        </w:rPr>
        <w:t>Chlorine residual (mg/l): Chlorine contact tank effluent – 4 times daily; final drain discharge daily.</w:t>
      </w:r>
    </w:p>
    <w:p w14:paraId="2E721FFF" w14:textId="77777777" w:rsidR="004840B5" w:rsidRPr="004840B5" w:rsidRDefault="004840B5" w:rsidP="004840B5">
      <w:pPr>
        <w:numPr>
          <w:ilvl w:val="2"/>
          <w:numId w:val="65"/>
        </w:numPr>
        <w:tabs>
          <w:tab w:val="left" w:pos="2268"/>
          <w:tab w:val="num" w:pos="2694"/>
        </w:tabs>
        <w:spacing w:before="120"/>
        <w:ind w:left="2694" w:hanging="426"/>
        <w:jc w:val="lowKashida"/>
        <w:rPr>
          <w:szCs w:val="28"/>
        </w:rPr>
      </w:pPr>
      <w:r w:rsidRPr="004840B5">
        <w:rPr>
          <w:szCs w:val="28"/>
        </w:rPr>
        <w:t>pH : Plant influent, primary effluent – daily grab samples.</w:t>
      </w:r>
    </w:p>
    <w:p w14:paraId="6B425319" w14:textId="77777777" w:rsidR="004840B5" w:rsidRPr="004840B5" w:rsidRDefault="004840B5" w:rsidP="004840B5">
      <w:pPr>
        <w:numPr>
          <w:ilvl w:val="2"/>
          <w:numId w:val="65"/>
        </w:numPr>
        <w:tabs>
          <w:tab w:val="left" w:pos="2268"/>
          <w:tab w:val="num" w:pos="2694"/>
        </w:tabs>
        <w:spacing w:before="120"/>
        <w:ind w:left="2694" w:hanging="426"/>
        <w:jc w:val="lowKashida"/>
        <w:rPr>
          <w:szCs w:val="28"/>
        </w:rPr>
      </w:pPr>
      <w:r w:rsidRPr="004840B5">
        <w:rPr>
          <w:szCs w:val="28"/>
        </w:rPr>
        <w:t>Temperature (degree C): Plant influent, primary effluent, performed when Dissolved Oxygen (DO) analysis is performed.</w:t>
      </w:r>
    </w:p>
    <w:p w14:paraId="6A7AE1A3" w14:textId="77777777" w:rsidR="004840B5" w:rsidRPr="004840B5" w:rsidRDefault="004840B5" w:rsidP="004840B5">
      <w:pPr>
        <w:numPr>
          <w:ilvl w:val="2"/>
          <w:numId w:val="65"/>
        </w:numPr>
        <w:tabs>
          <w:tab w:val="left" w:pos="2268"/>
          <w:tab w:val="num" w:pos="2694"/>
        </w:tabs>
        <w:spacing w:before="120"/>
        <w:ind w:left="2694" w:hanging="426"/>
        <w:jc w:val="lowKashida"/>
        <w:rPr>
          <w:szCs w:val="28"/>
        </w:rPr>
      </w:pPr>
      <w:r w:rsidRPr="004840B5">
        <w:rPr>
          <w:szCs w:val="28"/>
        </w:rPr>
        <w:t>Meteorological data: Maximum, minimum and average temperature, relative humidity, wind speed, and rainfall to be related to plant performance.</w:t>
      </w:r>
    </w:p>
    <w:p w14:paraId="072F184A" w14:textId="77777777" w:rsidR="004840B5" w:rsidRPr="004840B5" w:rsidRDefault="004840B5" w:rsidP="004840B5">
      <w:pPr>
        <w:numPr>
          <w:ilvl w:val="2"/>
          <w:numId w:val="65"/>
        </w:numPr>
        <w:tabs>
          <w:tab w:val="left" w:pos="2268"/>
          <w:tab w:val="num" w:pos="2694"/>
        </w:tabs>
        <w:spacing w:before="120"/>
        <w:ind w:left="2694" w:hanging="426"/>
        <w:jc w:val="lowKashida"/>
        <w:rPr>
          <w:szCs w:val="28"/>
        </w:rPr>
      </w:pPr>
      <w:r w:rsidRPr="004840B5">
        <w:rPr>
          <w:szCs w:val="28"/>
        </w:rPr>
        <w:t>DO, BOD, Suspended Solids: simultaneous grab samples taken 10 meters upstream of PROJECT / PLANT outfall, at the outfall, 10 meters and 100 meters downstream of outfall; weekly.</w:t>
      </w:r>
    </w:p>
    <w:p w14:paraId="34C37BD7" w14:textId="77777777" w:rsidR="004840B5" w:rsidRPr="004840B5" w:rsidRDefault="004840B5" w:rsidP="004840B5">
      <w:pPr>
        <w:tabs>
          <w:tab w:val="left" w:pos="2268"/>
        </w:tabs>
        <w:spacing w:before="120"/>
        <w:ind w:left="2268"/>
        <w:jc w:val="lowKashida"/>
        <w:rPr>
          <w:szCs w:val="28"/>
        </w:rPr>
      </w:pPr>
      <w:r w:rsidRPr="004840B5">
        <w:rPr>
          <w:szCs w:val="28"/>
        </w:rPr>
        <w:t>The schedule shown above in items a through j shall be modified and expanded based on actual operating experience to the satisfaction of the Engineer.</w:t>
      </w:r>
    </w:p>
    <w:p w14:paraId="4A72C058" w14:textId="77777777" w:rsidR="004840B5" w:rsidRPr="004840B5" w:rsidRDefault="004840B5" w:rsidP="004840B5">
      <w:pPr>
        <w:numPr>
          <w:ilvl w:val="0"/>
          <w:numId w:val="65"/>
        </w:numPr>
        <w:spacing w:before="120"/>
        <w:jc w:val="lowKashida"/>
        <w:rPr>
          <w:b/>
          <w:bCs/>
          <w:szCs w:val="28"/>
        </w:rPr>
      </w:pPr>
      <w:r w:rsidRPr="004840B5">
        <w:rPr>
          <w:b/>
          <w:bCs/>
          <w:szCs w:val="28"/>
        </w:rPr>
        <w:t>Training Program</w:t>
      </w:r>
    </w:p>
    <w:p w14:paraId="2F49D69F" w14:textId="56046638" w:rsidR="004840B5" w:rsidRPr="004840B5" w:rsidRDefault="004840B5" w:rsidP="004840B5">
      <w:pPr>
        <w:numPr>
          <w:ilvl w:val="1"/>
          <w:numId w:val="65"/>
        </w:numPr>
        <w:tabs>
          <w:tab w:val="left" w:pos="1843"/>
          <w:tab w:val="num" w:pos="2268"/>
        </w:tabs>
        <w:spacing w:before="120"/>
        <w:ind w:left="2268" w:hanging="425"/>
        <w:jc w:val="lowKashida"/>
        <w:rPr>
          <w:szCs w:val="28"/>
        </w:rPr>
      </w:pPr>
      <w:r w:rsidRPr="004840B5">
        <w:rPr>
          <w:szCs w:val="28"/>
        </w:rPr>
        <w:t xml:space="preserve">Provide a training program, as sequence to the pre-commissioning and commissioning training, to improve and develop the managerial and the technical operation and maintenance capabilities of the personnel provided by CLIENT for the PROJECT / PLANT. The training shall be geared to the level of the CLIENT assigned personnel with a specific </w:t>
      </w:r>
      <w:r w:rsidR="00475083" w:rsidRPr="004840B5">
        <w:rPr>
          <w:szCs w:val="28"/>
        </w:rPr>
        <w:t>two-year</w:t>
      </w:r>
      <w:r w:rsidRPr="004840B5">
        <w:rPr>
          <w:szCs w:val="28"/>
        </w:rPr>
        <w:t xml:space="preserve"> objective of developing a capable O&amp;M staff. The training shall be sequential, in accordance with an acceptable plan and shall include assumable performance objectives. The training shall be specific to the PROJECT / PLANT rather than general principles of plant operations and shall be coordinated with the day-to-day hands-on operation of the plant.</w:t>
      </w:r>
    </w:p>
    <w:p w14:paraId="3EBB65C2" w14:textId="77777777" w:rsidR="004840B5" w:rsidRPr="004840B5" w:rsidRDefault="004840B5" w:rsidP="004840B5">
      <w:pPr>
        <w:numPr>
          <w:ilvl w:val="1"/>
          <w:numId w:val="65"/>
        </w:numPr>
        <w:tabs>
          <w:tab w:val="num" w:pos="2268"/>
        </w:tabs>
        <w:spacing w:before="120"/>
        <w:ind w:left="2268" w:hanging="425"/>
        <w:jc w:val="lowKashida"/>
        <w:rPr>
          <w:szCs w:val="28"/>
        </w:rPr>
      </w:pPr>
      <w:r w:rsidRPr="004840B5">
        <w:rPr>
          <w:szCs w:val="28"/>
        </w:rPr>
        <w:t>A preliminary Training Plan, agreed to during the pre-Commissioning Period shall form the basis of the first stages of the training delivery. The Training Plan shall be reviewed and updated and submitted to the Engineer in its final form within 60 days after the end of the Commissioning Period. It shall provide the basis for all plant training and demonstration training throughout the OM&amp;T.</w:t>
      </w:r>
    </w:p>
    <w:p w14:paraId="363B8EB5" w14:textId="77777777" w:rsidR="004840B5" w:rsidRPr="004840B5" w:rsidRDefault="004840B5" w:rsidP="004840B5">
      <w:pPr>
        <w:numPr>
          <w:ilvl w:val="1"/>
          <w:numId w:val="65"/>
        </w:numPr>
        <w:tabs>
          <w:tab w:val="num" w:pos="2268"/>
        </w:tabs>
        <w:spacing w:before="120"/>
        <w:ind w:left="2268" w:hanging="425"/>
        <w:jc w:val="lowKashida"/>
        <w:rPr>
          <w:szCs w:val="28"/>
        </w:rPr>
      </w:pPr>
      <w:r w:rsidRPr="004840B5">
        <w:rPr>
          <w:szCs w:val="28"/>
        </w:rPr>
        <w:t>The Training Plan shall be based on a thorough needs assessment prepared through interviews and capability evaluations for all CLIENT personnel assigned to the PROJECT / PLANT. The Training Plan shall present a summary of the results of the needs assessment and then develop a philosophy; strategy and action plan for implementation. The Training Plan shall also include the following components:</w:t>
      </w:r>
    </w:p>
    <w:p w14:paraId="25DE7751" w14:textId="77777777" w:rsidR="004840B5" w:rsidRPr="004840B5" w:rsidRDefault="004840B5" w:rsidP="004840B5">
      <w:pPr>
        <w:numPr>
          <w:ilvl w:val="2"/>
          <w:numId w:val="65"/>
        </w:numPr>
        <w:tabs>
          <w:tab w:val="num" w:pos="2835"/>
        </w:tabs>
        <w:spacing w:before="120"/>
        <w:ind w:left="2835" w:hanging="567"/>
        <w:jc w:val="lowKashida"/>
        <w:rPr>
          <w:szCs w:val="28"/>
        </w:rPr>
      </w:pPr>
      <w:r w:rsidRPr="004840B5">
        <w:rPr>
          <w:szCs w:val="28"/>
        </w:rPr>
        <w:lastRenderedPageBreak/>
        <w:t>Course outlines with overall objectives for each Section. Training shall be sequential with successful completion of each Section required before moving to the next.</w:t>
      </w:r>
    </w:p>
    <w:p w14:paraId="629435CA" w14:textId="77777777" w:rsidR="004840B5" w:rsidRPr="004840B5" w:rsidRDefault="004840B5" w:rsidP="004840B5">
      <w:pPr>
        <w:numPr>
          <w:ilvl w:val="2"/>
          <w:numId w:val="65"/>
        </w:numPr>
        <w:tabs>
          <w:tab w:val="num" w:pos="2835"/>
        </w:tabs>
        <w:spacing w:before="120"/>
        <w:ind w:left="2835" w:hanging="567"/>
        <w:jc w:val="lowKashida"/>
        <w:rPr>
          <w:szCs w:val="28"/>
        </w:rPr>
      </w:pPr>
      <w:r w:rsidRPr="004840B5">
        <w:rPr>
          <w:szCs w:val="28"/>
        </w:rPr>
        <w:t>Lesson plans without lines of material to be presented and containing measurable performance objectives. Each lesson plan should have an introduction, presentation, application and testing element.</w:t>
      </w:r>
    </w:p>
    <w:p w14:paraId="6AE07EA4" w14:textId="77777777" w:rsidR="004840B5" w:rsidRPr="004840B5" w:rsidRDefault="004840B5" w:rsidP="004840B5">
      <w:pPr>
        <w:numPr>
          <w:ilvl w:val="2"/>
          <w:numId w:val="65"/>
        </w:numPr>
        <w:tabs>
          <w:tab w:val="num" w:pos="2835"/>
        </w:tabs>
        <w:spacing w:before="120"/>
        <w:ind w:left="2835" w:hanging="567"/>
        <w:jc w:val="lowKashida"/>
        <w:rPr>
          <w:szCs w:val="28"/>
        </w:rPr>
      </w:pPr>
      <w:r w:rsidRPr="004840B5">
        <w:rPr>
          <w:szCs w:val="28"/>
        </w:rPr>
        <w:t>The course outline and lesson plans should be segregated by major areas of activity such as Operations, Maintenance, Laboratory and Sludge Disposal. The Employees shall be cross trained to greatest practical extent based on their ability so that they can be moved from area to area within the plant.</w:t>
      </w:r>
    </w:p>
    <w:p w14:paraId="416747DF" w14:textId="77777777" w:rsidR="004840B5" w:rsidRPr="004840B5" w:rsidRDefault="004840B5" w:rsidP="004840B5">
      <w:pPr>
        <w:numPr>
          <w:ilvl w:val="1"/>
          <w:numId w:val="65"/>
        </w:numPr>
        <w:tabs>
          <w:tab w:val="num" w:pos="2268"/>
        </w:tabs>
        <w:spacing w:before="120"/>
        <w:ind w:left="2268" w:hanging="425"/>
        <w:jc w:val="lowKashida"/>
        <w:rPr>
          <w:szCs w:val="28"/>
        </w:rPr>
      </w:pPr>
      <w:r w:rsidRPr="004840B5">
        <w:rPr>
          <w:szCs w:val="28"/>
        </w:rPr>
        <w:t>Establish an evaluation system and evaluate the effectiveness of the training throughout the OM&amp;T period and relate training results with improvements in the plant O&amp;M performance.</w:t>
      </w:r>
    </w:p>
    <w:p w14:paraId="323D1E3D" w14:textId="77777777" w:rsidR="004840B5" w:rsidRPr="004840B5" w:rsidRDefault="004840B5" w:rsidP="004840B5">
      <w:pPr>
        <w:numPr>
          <w:ilvl w:val="1"/>
          <w:numId w:val="65"/>
        </w:numPr>
        <w:tabs>
          <w:tab w:val="num" w:pos="2268"/>
        </w:tabs>
        <w:spacing w:before="120"/>
        <w:ind w:left="2268" w:hanging="425"/>
        <w:jc w:val="lowKashida"/>
        <w:rPr>
          <w:szCs w:val="28"/>
        </w:rPr>
      </w:pPr>
      <w:r w:rsidRPr="004840B5">
        <w:rPr>
          <w:szCs w:val="28"/>
        </w:rPr>
        <w:t>During the training program identify personnel with potential to become trainers or to become area or shift managers. For the personnel so identified, provide specialized training in topic related to their assignment.</w:t>
      </w:r>
    </w:p>
    <w:p w14:paraId="6DBDD709" w14:textId="77777777" w:rsidR="004840B5" w:rsidRPr="004840B5" w:rsidRDefault="004840B5" w:rsidP="004840B5">
      <w:pPr>
        <w:numPr>
          <w:ilvl w:val="1"/>
          <w:numId w:val="65"/>
        </w:numPr>
        <w:tabs>
          <w:tab w:val="num" w:pos="2268"/>
        </w:tabs>
        <w:spacing w:before="120"/>
        <w:ind w:left="2268" w:hanging="425"/>
        <w:jc w:val="lowKashida"/>
        <w:rPr>
          <w:szCs w:val="28"/>
        </w:rPr>
      </w:pPr>
      <w:r w:rsidRPr="004840B5">
        <w:rPr>
          <w:szCs w:val="28"/>
        </w:rPr>
        <w:t xml:space="preserve">Use visual aids to the greatest practical extent, including: 35mm slides, audio/ visual transparencies, other graphic and audio/video cassette recording. Training is to be provided in Arabic &amp; English through the use of bilingual instructors or through the use of translators. OM&amp;T personnel shall assist in the training program in their specialty areas. Audio-visual equipment agreed to by the Engineer shall be paid from the Provisional Sum and shall become property of the Employer. </w:t>
      </w:r>
    </w:p>
    <w:p w14:paraId="26EF5C0C" w14:textId="77777777" w:rsidR="004840B5" w:rsidRPr="004840B5" w:rsidRDefault="004840B5" w:rsidP="004840B5">
      <w:pPr>
        <w:numPr>
          <w:ilvl w:val="1"/>
          <w:numId w:val="65"/>
        </w:numPr>
        <w:tabs>
          <w:tab w:val="num" w:pos="2268"/>
        </w:tabs>
        <w:spacing w:before="120"/>
        <w:ind w:left="2268" w:hanging="425"/>
        <w:jc w:val="lowKashida"/>
        <w:rPr>
          <w:szCs w:val="28"/>
        </w:rPr>
      </w:pPr>
      <w:r w:rsidRPr="004840B5">
        <w:rPr>
          <w:szCs w:val="28"/>
        </w:rPr>
        <w:t>Provide training in budgetary procedures, financial monitoring and financial management to those personnel who will have responsibilities in the accounting and budgeting departments.</w:t>
      </w:r>
    </w:p>
    <w:p w14:paraId="47AB01DD" w14:textId="77777777" w:rsidR="004840B5" w:rsidRPr="004840B5" w:rsidRDefault="004840B5" w:rsidP="004840B5">
      <w:pPr>
        <w:numPr>
          <w:ilvl w:val="0"/>
          <w:numId w:val="65"/>
        </w:numPr>
        <w:spacing w:before="120"/>
        <w:jc w:val="lowKashida"/>
        <w:rPr>
          <w:b/>
          <w:bCs/>
          <w:szCs w:val="28"/>
        </w:rPr>
      </w:pPr>
      <w:r w:rsidRPr="004840B5">
        <w:rPr>
          <w:b/>
          <w:bCs/>
          <w:szCs w:val="28"/>
        </w:rPr>
        <w:t>Safety Provisions</w:t>
      </w:r>
    </w:p>
    <w:p w14:paraId="06735C65" w14:textId="77777777" w:rsidR="004840B5" w:rsidRPr="004840B5" w:rsidRDefault="004840B5" w:rsidP="004840B5">
      <w:pPr>
        <w:numPr>
          <w:ilvl w:val="1"/>
          <w:numId w:val="65"/>
        </w:numPr>
        <w:tabs>
          <w:tab w:val="num" w:pos="2268"/>
        </w:tabs>
        <w:spacing w:before="120"/>
        <w:ind w:left="2268" w:hanging="425"/>
        <w:jc w:val="lowKashida"/>
        <w:rPr>
          <w:szCs w:val="28"/>
        </w:rPr>
      </w:pPr>
      <w:r w:rsidRPr="004840B5">
        <w:rPr>
          <w:szCs w:val="28"/>
        </w:rPr>
        <w:t>Utilize safety awareness procedures in every element of the OM&amp;T work.</w:t>
      </w:r>
    </w:p>
    <w:p w14:paraId="12AC51C1" w14:textId="77777777" w:rsidR="004840B5" w:rsidRPr="004840B5" w:rsidRDefault="004840B5" w:rsidP="004840B5">
      <w:pPr>
        <w:numPr>
          <w:ilvl w:val="1"/>
          <w:numId w:val="65"/>
        </w:numPr>
        <w:tabs>
          <w:tab w:val="num" w:pos="2268"/>
        </w:tabs>
        <w:spacing w:before="120"/>
        <w:ind w:left="2268" w:hanging="425"/>
        <w:jc w:val="lowKashida"/>
        <w:rPr>
          <w:szCs w:val="28"/>
        </w:rPr>
      </w:pPr>
      <w:r w:rsidRPr="004840B5">
        <w:rPr>
          <w:szCs w:val="28"/>
        </w:rPr>
        <w:t>Emphasis on site shall include:</w:t>
      </w:r>
    </w:p>
    <w:p w14:paraId="77C92264" w14:textId="77777777" w:rsidR="004840B5" w:rsidRPr="004840B5" w:rsidRDefault="004840B5" w:rsidP="004840B5">
      <w:pPr>
        <w:numPr>
          <w:ilvl w:val="2"/>
          <w:numId w:val="65"/>
        </w:numPr>
        <w:tabs>
          <w:tab w:val="num" w:pos="2694"/>
        </w:tabs>
        <w:spacing w:before="120"/>
        <w:ind w:left="2694" w:hanging="426"/>
        <w:jc w:val="lowKashida"/>
        <w:rPr>
          <w:szCs w:val="28"/>
        </w:rPr>
      </w:pPr>
      <w:r w:rsidRPr="004840B5">
        <w:rPr>
          <w:szCs w:val="28"/>
        </w:rPr>
        <w:t>Safe working procedures.</w:t>
      </w:r>
    </w:p>
    <w:p w14:paraId="7A3948E4" w14:textId="77777777" w:rsidR="004840B5" w:rsidRPr="004840B5" w:rsidRDefault="004840B5" w:rsidP="004840B5">
      <w:pPr>
        <w:numPr>
          <w:ilvl w:val="2"/>
          <w:numId w:val="65"/>
        </w:numPr>
        <w:tabs>
          <w:tab w:val="num" w:pos="2694"/>
        </w:tabs>
        <w:spacing w:before="120"/>
        <w:ind w:left="2693" w:hanging="425"/>
        <w:jc w:val="lowKashida"/>
        <w:rPr>
          <w:szCs w:val="28"/>
        </w:rPr>
      </w:pPr>
      <w:r w:rsidRPr="004840B5">
        <w:rPr>
          <w:szCs w:val="28"/>
        </w:rPr>
        <w:t>Cleanliness and care of the PROJECT / PLANT</w:t>
      </w:r>
    </w:p>
    <w:p w14:paraId="02AE48B2" w14:textId="77777777" w:rsidR="004840B5" w:rsidRPr="004840B5" w:rsidRDefault="004840B5" w:rsidP="004840B5">
      <w:pPr>
        <w:numPr>
          <w:ilvl w:val="2"/>
          <w:numId w:val="65"/>
        </w:numPr>
        <w:tabs>
          <w:tab w:val="num" w:pos="2694"/>
        </w:tabs>
        <w:spacing w:before="120"/>
        <w:ind w:left="2693" w:hanging="425"/>
        <w:jc w:val="lowKashida"/>
        <w:rPr>
          <w:szCs w:val="28"/>
        </w:rPr>
      </w:pPr>
      <w:r w:rsidRPr="004840B5">
        <w:rPr>
          <w:szCs w:val="28"/>
        </w:rPr>
        <w:t>Accident and hazardous conditions reporting.</w:t>
      </w:r>
    </w:p>
    <w:p w14:paraId="73277D7F" w14:textId="77777777" w:rsidR="004840B5" w:rsidRPr="004840B5" w:rsidRDefault="004840B5" w:rsidP="004840B5">
      <w:pPr>
        <w:numPr>
          <w:ilvl w:val="2"/>
          <w:numId w:val="65"/>
        </w:numPr>
        <w:tabs>
          <w:tab w:val="num" w:pos="2694"/>
        </w:tabs>
        <w:spacing w:before="120"/>
        <w:ind w:left="2693" w:hanging="425"/>
        <w:jc w:val="lowKashida"/>
        <w:rPr>
          <w:szCs w:val="28"/>
        </w:rPr>
      </w:pPr>
      <w:r w:rsidRPr="004840B5">
        <w:rPr>
          <w:szCs w:val="28"/>
        </w:rPr>
        <w:t>Safe practice in sewers and sewage Project / Plants.</w:t>
      </w:r>
    </w:p>
    <w:p w14:paraId="4D06711E" w14:textId="7EB8569A" w:rsidR="004840B5" w:rsidRPr="004840B5" w:rsidRDefault="004840B5" w:rsidP="004840B5">
      <w:pPr>
        <w:numPr>
          <w:ilvl w:val="1"/>
          <w:numId w:val="65"/>
        </w:numPr>
        <w:tabs>
          <w:tab w:val="num" w:pos="2268"/>
        </w:tabs>
        <w:spacing w:before="120"/>
        <w:ind w:left="2268" w:hanging="425"/>
        <w:jc w:val="lowKashida"/>
        <w:rPr>
          <w:szCs w:val="28"/>
        </w:rPr>
      </w:pPr>
      <w:r w:rsidRPr="004840B5">
        <w:rPr>
          <w:szCs w:val="28"/>
        </w:rPr>
        <w:t xml:space="preserve">The safety program prepared during the pre-commissioning phase shall be fully implemented during the </w:t>
      </w:r>
      <w:r w:rsidR="00475083" w:rsidRPr="004840B5">
        <w:rPr>
          <w:szCs w:val="28"/>
        </w:rPr>
        <w:t>advice</w:t>
      </w:r>
      <w:r w:rsidRPr="004840B5">
        <w:rPr>
          <w:szCs w:val="28"/>
        </w:rPr>
        <w:t xml:space="preserve"> and assist period. CLIENT management, supervisors, and personnel shall implement safe working and reporting procedures and give safety due emphasis in all plant operation and maintenance activities.</w:t>
      </w:r>
    </w:p>
    <w:p w14:paraId="0B2E5FBF" w14:textId="77777777" w:rsidR="004840B5" w:rsidRPr="004840B5" w:rsidRDefault="004840B5" w:rsidP="004840B5">
      <w:pPr>
        <w:numPr>
          <w:ilvl w:val="1"/>
          <w:numId w:val="65"/>
        </w:numPr>
        <w:tabs>
          <w:tab w:val="num" w:pos="2268"/>
        </w:tabs>
        <w:spacing w:before="120"/>
        <w:ind w:left="2268" w:hanging="425"/>
        <w:jc w:val="lowKashida"/>
        <w:rPr>
          <w:szCs w:val="28"/>
        </w:rPr>
      </w:pPr>
      <w:r w:rsidRPr="004840B5">
        <w:rPr>
          <w:szCs w:val="28"/>
        </w:rPr>
        <w:t xml:space="preserve">Safe practices training and awareness shall be an important element of the Training Plan. In addition, informal safety discussions should be held at least weekly at various points throughout the plant. Also, the OM&amp;T personnel shall take a lead role in the formation of a CLIENT safety committee that will meet monthly to discuss safety issues and procedures to improve safety. The </w:t>
      </w:r>
      <w:r w:rsidRPr="004840B5">
        <w:rPr>
          <w:szCs w:val="28"/>
        </w:rPr>
        <w:lastRenderedPageBreak/>
        <w:t>committee should include a representative from the Contractor OM&amp;T team, CLIENT, the Engineer and two members of the plant staff. Minutes of the meetings shall be kept for distribution, as appropriate.</w:t>
      </w:r>
    </w:p>
    <w:p w14:paraId="0D1BDFAE" w14:textId="77777777" w:rsidR="004840B5" w:rsidRPr="004840B5" w:rsidRDefault="004840B5" w:rsidP="004840B5">
      <w:pPr>
        <w:numPr>
          <w:ilvl w:val="0"/>
          <w:numId w:val="65"/>
        </w:numPr>
        <w:spacing w:before="120"/>
        <w:jc w:val="lowKashida"/>
        <w:rPr>
          <w:b/>
          <w:bCs/>
          <w:szCs w:val="28"/>
        </w:rPr>
      </w:pPr>
      <w:r w:rsidRPr="004840B5">
        <w:rPr>
          <w:b/>
          <w:bCs/>
          <w:szCs w:val="28"/>
        </w:rPr>
        <w:t>Standard Operating Procedures (SOP)</w:t>
      </w:r>
    </w:p>
    <w:p w14:paraId="0160E005" w14:textId="103D3D0E" w:rsidR="004840B5" w:rsidRPr="004840B5" w:rsidRDefault="004840B5" w:rsidP="004840B5">
      <w:pPr>
        <w:numPr>
          <w:ilvl w:val="1"/>
          <w:numId w:val="65"/>
        </w:numPr>
        <w:tabs>
          <w:tab w:val="num" w:pos="2268"/>
        </w:tabs>
        <w:spacing w:before="120"/>
        <w:ind w:left="2268" w:hanging="425"/>
        <w:jc w:val="lowKashida"/>
        <w:rPr>
          <w:szCs w:val="28"/>
        </w:rPr>
      </w:pPr>
      <w:r w:rsidRPr="004840B5">
        <w:rPr>
          <w:szCs w:val="28"/>
        </w:rPr>
        <w:t xml:space="preserve">Provide site-tested and final version SOPs for each major component of the </w:t>
      </w:r>
      <w:r w:rsidR="00475083" w:rsidRPr="004840B5">
        <w:rPr>
          <w:szCs w:val="28"/>
        </w:rPr>
        <w:t>project</w:t>
      </w:r>
      <w:r w:rsidRPr="004840B5">
        <w:rPr>
          <w:szCs w:val="28"/>
        </w:rPr>
        <w:t xml:space="preserve"> / Plant by the end of the first full year of the OM&amp;T. The SOPs shall be prepared for:</w:t>
      </w:r>
    </w:p>
    <w:p w14:paraId="7C7ED011" w14:textId="77777777" w:rsidR="004840B5" w:rsidRPr="004840B5" w:rsidRDefault="004840B5" w:rsidP="004840B5">
      <w:pPr>
        <w:numPr>
          <w:ilvl w:val="1"/>
          <w:numId w:val="65"/>
        </w:numPr>
        <w:tabs>
          <w:tab w:val="num" w:pos="2268"/>
        </w:tabs>
        <w:spacing w:before="120"/>
        <w:ind w:left="2268" w:hanging="425"/>
        <w:jc w:val="lowKashida"/>
        <w:rPr>
          <w:szCs w:val="28"/>
        </w:rPr>
      </w:pPr>
      <w:r w:rsidRPr="004840B5">
        <w:rPr>
          <w:szCs w:val="28"/>
        </w:rPr>
        <w:t xml:space="preserve">Each SOP shall contain the following elements: </w:t>
      </w:r>
    </w:p>
    <w:p w14:paraId="28011B7B" w14:textId="77777777" w:rsidR="004840B5" w:rsidRPr="004840B5" w:rsidRDefault="004840B5" w:rsidP="004840B5">
      <w:pPr>
        <w:numPr>
          <w:ilvl w:val="2"/>
          <w:numId w:val="65"/>
        </w:numPr>
        <w:tabs>
          <w:tab w:val="num" w:pos="2552"/>
        </w:tabs>
        <w:spacing w:before="120"/>
        <w:ind w:left="2552" w:hanging="284"/>
        <w:jc w:val="lowKashida"/>
        <w:rPr>
          <w:szCs w:val="28"/>
        </w:rPr>
      </w:pPr>
      <w:r w:rsidRPr="004840B5">
        <w:rPr>
          <w:szCs w:val="28"/>
        </w:rPr>
        <w:t>A component numbering identification system.</w:t>
      </w:r>
    </w:p>
    <w:p w14:paraId="4D881413" w14:textId="77777777" w:rsidR="004840B5" w:rsidRPr="004840B5" w:rsidRDefault="004840B5" w:rsidP="004840B5">
      <w:pPr>
        <w:numPr>
          <w:ilvl w:val="2"/>
          <w:numId w:val="65"/>
        </w:numPr>
        <w:tabs>
          <w:tab w:val="num" w:pos="2552"/>
        </w:tabs>
        <w:spacing w:before="120"/>
        <w:ind w:left="2552" w:hanging="284"/>
        <w:jc w:val="lowKashida"/>
        <w:rPr>
          <w:szCs w:val="28"/>
        </w:rPr>
      </w:pPr>
      <w:r w:rsidRPr="004840B5">
        <w:rPr>
          <w:szCs w:val="28"/>
        </w:rPr>
        <w:t>A description of normal settings, flow diversions and operational requirements.</w:t>
      </w:r>
    </w:p>
    <w:p w14:paraId="7877074C" w14:textId="77777777" w:rsidR="004840B5" w:rsidRPr="004840B5" w:rsidRDefault="004840B5" w:rsidP="004840B5">
      <w:pPr>
        <w:numPr>
          <w:ilvl w:val="2"/>
          <w:numId w:val="65"/>
        </w:numPr>
        <w:tabs>
          <w:tab w:val="num" w:pos="2552"/>
        </w:tabs>
        <w:spacing w:before="120"/>
        <w:ind w:left="2552" w:hanging="284"/>
        <w:jc w:val="lowKashida"/>
        <w:rPr>
          <w:szCs w:val="28"/>
        </w:rPr>
      </w:pPr>
      <w:r w:rsidRPr="004840B5">
        <w:rPr>
          <w:szCs w:val="28"/>
        </w:rPr>
        <w:t>A description of routine operation procedures including visual observations and record keeping.</w:t>
      </w:r>
    </w:p>
    <w:p w14:paraId="095FEC1E" w14:textId="77777777" w:rsidR="004840B5" w:rsidRPr="004840B5" w:rsidRDefault="004840B5" w:rsidP="004840B5">
      <w:pPr>
        <w:numPr>
          <w:ilvl w:val="2"/>
          <w:numId w:val="65"/>
        </w:numPr>
        <w:tabs>
          <w:tab w:val="num" w:pos="2552"/>
        </w:tabs>
        <w:spacing w:before="120"/>
        <w:ind w:left="2552" w:hanging="284"/>
        <w:jc w:val="lowKashida"/>
        <w:rPr>
          <w:szCs w:val="28"/>
        </w:rPr>
      </w:pPr>
      <w:r w:rsidRPr="004840B5">
        <w:rPr>
          <w:szCs w:val="28"/>
        </w:rPr>
        <w:t>A descriptive of routine safety procedures and potential danger area.</w:t>
      </w:r>
    </w:p>
    <w:p w14:paraId="3FF1F7F7" w14:textId="77777777" w:rsidR="004840B5" w:rsidRPr="004840B5" w:rsidRDefault="004840B5" w:rsidP="004840B5">
      <w:pPr>
        <w:numPr>
          <w:ilvl w:val="1"/>
          <w:numId w:val="65"/>
        </w:numPr>
        <w:tabs>
          <w:tab w:val="num" w:pos="2268"/>
        </w:tabs>
        <w:spacing w:before="120"/>
        <w:ind w:left="2268" w:hanging="425"/>
        <w:jc w:val="lowKashida"/>
        <w:rPr>
          <w:szCs w:val="28"/>
        </w:rPr>
      </w:pPr>
      <w:r w:rsidRPr="004840B5">
        <w:rPr>
          <w:szCs w:val="28"/>
        </w:rPr>
        <w:t xml:space="preserve">The SOPs shall be printed on durable, A4 international size paper in English and Arabic &amp; English and shall be simple and easy to read. Graphics, photos and illustrations should be used to the greatest practical extent. The English version of the SOPs shall be written for a specified and measurable readability level acceptable to the Engineer. The SOPs shall be </w:t>
      </w:r>
      <w:proofErr w:type="spellStart"/>
      <w:r w:rsidRPr="004840B5">
        <w:rPr>
          <w:szCs w:val="28"/>
        </w:rPr>
        <w:t>nor</w:t>
      </w:r>
      <w:proofErr w:type="spellEnd"/>
      <w:r w:rsidRPr="004840B5">
        <w:rPr>
          <w:szCs w:val="28"/>
        </w:rPr>
        <w:t xml:space="preserve"> more than 10 pages in length and shall be spiral bound with a plastic protective cover.</w:t>
      </w:r>
    </w:p>
    <w:p w14:paraId="40C299FE" w14:textId="77777777" w:rsidR="004840B5" w:rsidRPr="004840B5" w:rsidRDefault="004840B5" w:rsidP="004840B5">
      <w:pPr>
        <w:numPr>
          <w:ilvl w:val="1"/>
          <w:numId w:val="61"/>
        </w:numPr>
        <w:spacing w:before="120"/>
        <w:jc w:val="lowKashida"/>
        <w:rPr>
          <w:b/>
          <w:bCs/>
          <w:szCs w:val="28"/>
          <w:u w:val="single"/>
        </w:rPr>
      </w:pPr>
      <w:r w:rsidRPr="004840B5">
        <w:rPr>
          <w:b/>
          <w:bCs/>
          <w:szCs w:val="28"/>
          <w:u w:val="single"/>
        </w:rPr>
        <w:t>RELATED WORK</w:t>
      </w:r>
    </w:p>
    <w:p w14:paraId="049A8842" w14:textId="77777777" w:rsidR="004840B5" w:rsidRPr="004840B5" w:rsidRDefault="004840B5" w:rsidP="004840B5">
      <w:pPr>
        <w:numPr>
          <w:ilvl w:val="2"/>
          <w:numId w:val="61"/>
        </w:numPr>
        <w:tabs>
          <w:tab w:val="num" w:pos="1418"/>
        </w:tabs>
        <w:spacing w:before="120"/>
        <w:ind w:left="1418"/>
        <w:jc w:val="lowKashida"/>
        <w:rPr>
          <w:b/>
          <w:bCs/>
          <w:szCs w:val="28"/>
          <w:u w:val="single"/>
        </w:rPr>
      </w:pPr>
      <w:r w:rsidRPr="004840B5">
        <w:rPr>
          <w:b/>
          <w:bCs/>
          <w:szCs w:val="28"/>
          <w:u w:val="single"/>
        </w:rPr>
        <w:t>Services of Manufacturers’ Representative</w:t>
      </w:r>
    </w:p>
    <w:p w14:paraId="3769FD6E" w14:textId="77777777" w:rsidR="004840B5" w:rsidRPr="004840B5" w:rsidRDefault="004840B5" w:rsidP="004840B5">
      <w:pPr>
        <w:numPr>
          <w:ilvl w:val="0"/>
          <w:numId w:val="67"/>
        </w:numPr>
        <w:tabs>
          <w:tab w:val="left" w:pos="1843"/>
        </w:tabs>
        <w:spacing w:before="120"/>
        <w:jc w:val="lowKashida"/>
        <w:rPr>
          <w:szCs w:val="28"/>
        </w:rPr>
      </w:pPr>
      <w:r w:rsidRPr="004840B5">
        <w:rPr>
          <w:szCs w:val="28"/>
        </w:rPr>
        <w:t>Equipment furnished under Division (11, 13, 14, 15 and 16) shall include the cost of a competent representative of the manufacturers of all equipment to supervise the installation, adjustment, and testing of the equipment and to instruct the Owner’s operation personnel on operation and maintenance. This supervision may be divided into two or more time periods as required by the installation program or as directed by the Engineer.</w:t>
      </w:r>
    </w:p>
    <w:p w14:paraId="782C3A4D" w14:textId="77777777" w:rsidR="004840B5" w:rsidRPr="004840B5" w:rsidRDefault="004840B5" w:rsidP="004840B5">
      <w:pPr>
        <w:numPr>
          <w:ilvl w:val="0"/>
          <w:numId w:val="67"/>
        </w:numPr>
        <w:tabs>
          <w:tab w:val="left" w:pos="1843"/>
        </w:tabs>
        <w:spacing w:before="120"/>
        <w:jc w:val="lowKashida"/>
        <w:rPr>
          <w:b/>
          <w:bCs/>
          <w:szCs w:val="28"/>
        </w:rPr>
      </w:pPr>
      <w:r w:rsidRPr="004840B5">
        <w:rPr>
          <w:szCs w:val="28"/>
        </w:rPr>
        <w:t>See the detailed Specification for additional requirements for furnishing the services of manufacturer’s representatives.</w:t>
      </w:r>
    </w:p>
    <w:p w14:paraId="53C597E7" w14:textId="77777777" w:rsidR="004840B5" w:rsidRPr="004840B5" w:rsidRDefault="004840B5" w:rsidP="004840B5">
      <w:pPr>
        <w:numPr>
          <w:ilvl w:val="0"/>
          <w:numId w:val="67"/>
        </w:numPr>
        <w:tabs>
          <w:tab w:val="left" w:pos="1843"/>
        </w:tabs>
        <w:spacing w:before="120"/>
        <w:jc w:val="lowKashida"/>
        <w:rPr>
          <w:b/>
          <w:bCs/>
          <w:szCs w:val="28"/>
        </w:rPr>
      </w:pPr>
      <w:r w:rsidRPr="004840B5">
        <w:rPr>
          <w:szCs w:val="28"/>
        </w:rPr>
        <w:t>A certificate in the form attached to this Section, from the manufacturer and signed by Owner’s representative stating that the installation of the equipment is satisfactory, that the unit has been satisfactorily tested, is ready for operation, and that the operating personnel have been suitably instructed in the operation, lubrication, and care of the unit shall be submitted for each piece of equipment indicated above.</w:t>
      </w:r>
    </w:p>
    <w:p w14:paraId="5E61638A" w14:textId="77777777" w:rsidR="004840B5" w:rsidRPr="004840B5" w:rsidRDefault="004840B5" w:rsidP="004840B5">
      <w:pPr>
        <w:numPr>
          <w:ilvl w:val="0"/>
          <w:numId w:val="67"/>
        </w:numPr>
        <w:tabs>
          <w:tab w:val="left" w:pos="1843"/>
        </w:tabs>
        <w:spacing w:before="120"/>
        <w:jc w:val="lowKashida"/>
        <w:rPr>
          <w:b/>
          <w:bCs/>
          <w:szCs w:val="28"/>
        </w:rPr>
      </w:pPr>
      <w:r w:rsidRPr="004840B5">
        <w:rPr>
          <w:szCs w:val="28"/>
        </w:rPr>
        <w:t>For equipment furnished under other Divisions, the Contractor shall furnish the services of accredited representatives of the manufacturer only when some evident malfunction or over-heating makes such services necessary in the opinion of the Engineer.</w:t>
      </w:r>
    </w:p>
    <w:p w14:paraId="5934912E" w14:textId="77777777" w:rsidR="004840B5" w:rsidRPr="004840B5" w:rsidRDefault="004840B5" w:rsidP="004840B5">
      <w:pPr>
        <w:numPr>
          <w:ilvl w:val="2"/>
          <w:numId w:val="61"/>
        </w:numPr>
        <w:tabs>
          <w:tab w:val="num" w:pos="1418"/>
        </w:tabs>
        <w:spacing w:before="120"/>
        <w:ind w:left="1418"/>
        <w:jc w:val="lowKashida"/>
        <w:rPr>
          <w:b/>
          <w:bCs/>
          <w:szCs w:val="28"/>
          <w:u w:val="single"/>
        </w:rPr>
      </w:pPr>
      <w:r w:rsidRPr="004840B5">
        <w:rPr>
          <w:b/>
          <w:bCs/>
          <w:szCs w:val="28"/>
          <w:u w:val="single"/>
        </w:rPr>
        <w:t>Operating Manuals</w:t>
      </w:r>
    </w:p>
    <w:p w14:paraId="50B268B4" w14:textId="77777777" w:rsidR="004840B5" w:rsidRPr="004840B5" w:rsidRDefault="004840B5" w:rsidP="004840B5">
      <w:pPr>
        <w:numPr>
          <w:ilvl w:val="0"/>
          <w:numId w:val="68"/>
        </w:numPr>
        <w:tabs>
          <w:tab w:val="left" w:pos="1843"/>
        </w:tabs>
        <w:spacing w:before="120"/>
        <w:jc w:val="lowKashida"/>
        <w:rPr>
          <w:szCs w:val="28"/>
        </w:rPr>
      </w:pPr>
      <w:r w:rsidRPr="004840B5">
        <w:rPr>
          <w:szCs w:val="28"/>
        </w:rPr>
        <w:t xml:space="preserve">Four complete sets (1 original &amp; 3 Copies) of operation and maintenance instructions covering all equipment furnished under Divisions (11, 13, 14, 15 and 16), shall be delivered directly to the Office of the Consulting engineers.  </w:t>
      </w:r>
    </w:p>
    <w:p w14:paraId="676796CF" w14:textId="77777777" w:rsidR="004840B5" w:rsidRPr="004840B5" w:rsidRDefault="004840B5" w:rsidP="004840B5">
      <w:pPr>
        <w:numPr>
          <w:ilvl w:val="1"/>
          <w:numId w:val="66"/>
        </w:numPr>
        <w:tabs>
          <w:tab w:val="left" w:pos="1843"/>
          <w:tab w:val="num" w:pos="2268"/>
        </w:tabs>
        <w:spacing w:before="120"/>
        <w:ind w:left="2268" w:hanging="425"/>
        <w:jc w:val="lowKashida"/>
        <w:rPr>
          <w:szCs w:val="28"/>
        </w:rPr>
      </w:pPr>
      <w:r w:rsidRPr="004840B5">
        <w:rPr>
          <w:szCs w:val="28"/>
        </w:rPr>
        <w:lastRenderedPageBreak/>
        <w:t>The manual for each piece of equipment shall be a separate document with the following specific requirements:</w:t>
      </w:r>
    </w:p>
    <w:p w14:paraId="0C115FBD" w14:textId="77777777" w:rsidR="004840B5" w:rsidRPr="004840B5" w:rsidRDefault="004840B5" w:rsidP="004840B5">
      <w:pPr>
        <w:numPr>
          <w:ilvl w:val="2"/>
          <w:numId w:val="65"/>
        </w:numPr>
        <w:tabs>
          <w:tab w:val="left" w:pos="1843"/>
          <w:tab w:val="num" w:pos="2552"/>
        </w:tabs>
        <w:spacing w:before="120"/>
        <w:ind w:left="2552" w:hanging="284"/>
        <w:jc w:val="lowKashida"/>
        <w:rPr>
          <w:szCs w:val="28"/>
        </w:rPr>
      </w:pPr>
      <w:r w:rsidRPr="004840B5">
        <w:rPr>
          <w:szCs w:val="28"/>
        </w:rPr>
        <w:t>Contents:</w:t>
      </w:r>
    </w:p>
    <w:p w14:paraId="119295A7" w14:textId="77777777" w:rsidR="004840B5" w:rsidRPr="004840B5" w:rsidRDefault="004840B5" w:rsidP="004840B5">
      <w:pPr>
        <w:keepNext/>
        <w:tabs>
          <w:tab w:val="left" w:pos="2835"/>
        </w:tabs>
        <w:spacing w:before="120"/>
        <w:ind w:left="2836" w:hanging="284"/>
        <w:jc w:val="lowKashida"/>
        <w:outlineLvl w:val="8"/>
        <w:rPr>
          <w:szCs w:val="28"/>
        </w:rPr>
      </w:pPr>
      <w:r w:rsidRPr="004840B5">
        <w:rPr>
          <w:szCs w:val="28"/>
        </w:rPr>
        <w:t>Table of contents and index</w:t>
      </w:r>
    </w:p>
    <w:p w14:paraId="3F83DFCA" w14:textId="77777777" w:rsidR="004840B5" w:rsidRPr="004840B5" w:rsidRDefault="004840B5" w:rsidP="004840B5">
      <w:pPr>
        <w:tabs>
          <w:tab w:val="left" w:pos="2835"/>
        </w:tabs>
        <w:spacing w:before="120"/>
        <w:ind w:left="2836" w:hanging="284"/>
        <w:jc w:val="lowKashida"/>
        <w:rPr>
          <w:szCs w:val="28"/>
        </w:rPr>
      </w:pPr>
      <w:r w:rsidRPr="004840B5">
        <w:rPr>
          <w:szCs w:val="28"/>
        </w:rPr>
        <w:t>Brief description of each system and components</w:t>
      </w:r>
    </w:p>
    <w:p w14:paraId="412D2418" w14:textId="77777777" w:rsidR="004840B5" w:rsidRPr="004840B5" w:rsidRDefault="004840B5" w:rsidP="004840B5">
      <w:pPr>
        <w:tabs>
          <w:tab w:val="left" w:pos="2835"/>
        </w:tabs>
        <w:spacing w:before="120"/>
        <w:ind w:left="2836" w:hanging="284"/>
        <w:jc w:val="lowKashida"/>
        <w:rPr>
          <w:szCs w:val="28"/>
        </w:rPr>
      </w:pPr>
      <w:r w:rsidRPr="004840B5">
        <w:rPr>
          <w:szCs w:val="28"/>
        </w:rPr>
        <w:t>Starting and stopping procedures</w:t>
      </w:r>
    </w:p>
    <w:p w14:paraId="7BCE9324" w14:textId="77777777" w:rsidR="004840B5" w:rsidRPr="004840B5" w:rsidRDefault="004840B5" w:rsidP="004840B5">
      <w:pPr>
        <w:tabs>
          <w:tab w:val="left" w:pos="2835"/>
        </w:tabs>
        <w:spacing w:before="120"/>
        <w:ind w:left="2836" w:hanging="284"/>
        <w:jc w:val="lowKashida"/>
        <w:rPr>
          <w:szCs w:val="28"/>
        </w:rPr>
      </w:pPr>
      <w:r w:rsidRPr="004840B5">
        <w:rPr>
          <w:szCs w:val="28"/>
        </w:rPr>
        <w:t>Special operating instructions</w:t>
      </w:r>
    </w:p>
    <w:p w14:paraId="3EEFD7E5" w14:textId="77777777" w:rsidR="004840B5" w:rsidRPr="004840B5" w:rsidRDefault="004840B5" w:rsidP="004840B5">
      <w:pPr>
        <w:tabs>
          <w:tab w:val="left" w:pos="2835"/>
        </w:tabs>
        <w:spacing w:before="120"/>
        <w:ind w:left="2836" w:hanging="284"/>
        <w:jc w:val="lowKashida"/>
        <w:rPr>
          <w:szCs w:val="28"/>
        </w:rPr>
      </w:pPr>
      <w:r w:rsidRPr="004840B5">
        <w:rPr>
          <w:szCs w:val="28"/>
        </w:rPr>
        <w:t>Routine maintenance procedures</w:t>
      </w:r>
    </w:p>
    <w:p w14:paraId="123A43F0" w14:textId="77777777" w:rsidR="004840B5" w:rsidRPr="004840B5" w:rsidRDefault="004840B5" w:rsidP="004840B5">
      <w:pPr>
        <w:tabs>
          <w:tab w:val="left" w:pos="2835"/>
        </w:tabs>
        <w:spacing w:before="120"/>
        <w:ind w:left="2836" w:hanging="284"/>
        <w:jc w:val="lowKashida"/>
        <w:rPr>
          <w:szCs w:val="28"/>
        </w:rPr>
      </w:pPr>
      <w:r w:rsidRPr="004840B5">
        <w:rPr>
          <w:szCs w:val="28"/>
        </w:rPr>
        <w:t>Emergency procedures</w:t>
      </w:r>
    </w:p>
    <w:p w14:paraId="604CF633" w14:textId="77777777" w:rsidR="004840B5" w:rsidRPr="004840B5" w:rsidRDefault="004840B5" w:rsidP="004840B5">
      <w:pPr>
        <w:tabs>
          <w:tab w:val="left" w:pos="2552"/>
        </w:tabs>
        <w:spacing w:before="120"/>
        <w:ind w:left="2552"/>
        <w:jc w:val="lowKashida"/>
        <w:rPr>
          <w:szCs w:val="28"/>
        </w:rPr>
      </w:pPr>
      <w:r w:rsidRPr="004840B5">
        <w:rPr>
          <w:szCs w:val="28"/>
        </w:rPr>
        <w:t>Manufacturer’s printed operating and maintenance instruction, parts list, illustrations, and diagram</w:t>
      </w:r>
    </w:p>
    <w:p w14:paraId="038DDC38" w14:textId="77777777" w:rsidR="004840B5" w:rsidRPr="004840B5" w:rsidRDefault="004840B5" w:rsidP="004840B5">
      <w:pPr>
        <w:tabs>
          <w:tab w:val="left" w:pos="2552"/>
        </w:tabs>
        <w:spacing w:before="120"/>
        <w:ind w:left="2552"/>
        <w:jc w:val="lowKashida"/>
        <w:rPr>
          <w:szCs w:val="28"/>
        </w:rPr>
      </w:pPr>
      <w:r w:rsidRPr="004840B5">
        <w:rPr>
          <w:szCs w:val="28"/>
        </w:rPr>
        <w:t>One copy of each wiring diagram</w:t>
      </w:r>
    </w:p>
    <w:p w14:paraId="74461413" w14:textId="77777777" w:rsidR="004840B5" w:rsidRPr="004840B5" w:rsidRDefault="004840B5" w:rsidP="004840B5">
      <w:pPr>
        <w:tabs>
          <w:tab w:val="left" w:pos="2552"/>
        </w:tabs>
        <w:spacing w:before="120"/>
        <w:ind w:left="2552"/>
        <w:jc w:val="lowKashida"/>
        <w:rPr>
          <w:szCs w:val="28"/>
        </w:rPr>
      </w:pPr>
      <w:r w:rsidRPr="004840B5">
        <w:rPr>
          <w:szCs w:val="28"/>
        </w:rPr>
        <w:t>One copy of each approved shop drawing and each Contractor’s coordination and layout drawing</w:t>
      </w:r>
    </w:p>
    <w:p w14:paraId="3F7D24E6" w14:textId="77777777" w:rsidR="004840B5" w:rsidRPr="004840B5" w:rsidRDefault="004840B5" w:rsidP="004840B5">
      <w:pPr>
        <w:tabs>
          <w:tab w:val="left" w:pos="2552"/>
        </w:tabs>
        <w:spacing w:before="120"/>
        <w:ind w:left="2552"/>
        <w:jc w:val="lowKashida"/>
        <w:rPr>
          <w:szCs w:val="28"/>
        </w:rPr>
      </w:pPr>
      <w:r w:rsidRPr="004840B5">
        <w:rPr>
          <w:szCs w:val="28"/>
        </w:rPr>
        <w:t>List of spare parts, manufacturer’s price, and recommended quantity</w:t>
      </w:r>
    </w:p>
    <w:p w14:paraId="3EFD591B" w14:textId="77777777" w:rsidR="004840B5" w:rsidRPr="004840B5" w:rsidRDefault="004840B5" w:rsidP="004840B5">
      <w:pPr>
        <w:tabs>
          <w:tab w:val="left" w:pos="2552"/>
        </w:tabs>
        <w:spacing w:before="120"/>
        <w:ind w:left="2552"/>
        <w:jc w:val="lowKashida"/>
        <w:rPr>
          <w:szCs w:val="28"/>
        </w:rPr>
      </w:pPr>
      <w:r w:rsidRPr="004840B5">
        <w:rPr>
          <w:szCs w:val="28"/>
        </w:rPr>
        <w:t>Name address and telephone numbers of local service representatives.</w:t>
      </w:r>
    </w:p>
    <w:p w14:paraId="18503A93" w14:textId="77777777" w:rsidR="004840B5" w:rsidRPr="004840B5" w:rsidRDefault="004840B5" w:rsidP="004840B5">
      <w:pPr>
        <w:numPr>
          <w:ilvl w:val="2"/>
          <w:numId w:val="65"/>
        </w:numPr>
        <w:tabs>
          <w:tab w:val="left" w:pos="1843"/>
          <w:tab w:val="num" w:pos="2552"/>
        </w:tabs>
        <w:spacing w:before="120"/>
        <w:ind w:left="2552" w:hanging="284"/>
        <w:jc w:val="lowKashida"/>
        <w:rPr>
          <w:szCs w:val="28"/>
        </w:rPr>
      </w:pPr>
      <w:r w:rsidRPr="004840B5">
        <w:rPr>
          <w:szCs w:val="28"/>
        </w:rPr>
        <w:t>Material:</w:t>
      </w:r>
    </w:p>
    <w:p w14:paraId="58E3E41B" w14:textId="77777777" w:rsidR="004840B5" w:rsidRPr="004840B5" w:rsidRDefault="004840B5" w:rsidP="004840B5">
      <w:pPr>
        <w:numPr>
          <w:ilvl w:val="3"/>
          <w:numId w:val="65"/>
        </w:numPr>
        <w:tabs>
          <w:tab w:val="left" w:pos="2552"/>
          <w:tab w:val="num" w:pos="3119"/>
        </w:tabs>
        <w:spacing w:before="120"/>
        <w:ind w:left="3119" w:hanging="567"/>
        <w:jc w:val="lowKashida"/>
        <w:rPr>
          <w:szCs w:val="28"/>
        </w:rPr>
      </w:pPr>
      <w:r w:rsidRPr="004840B5">
        <w:rPr>
          <w:szCs w:val="28"/>
        </w:rPr>
        <w:t>Loose leaf on heavy duty paper</w:t>
      </w:r>
    </w:p>
    <w:p w14:paraId="39B2BD52" w14:textId="77777777" w:rsidR="004840B5" w:rsidRPr="004840B5" w:rsidRDefault="004840B5" w:rsidP="004840B5">
      <w:pPr>
        <w:numPr>
          <w:ilvl w:val="3"/>
          <w:numId w:val="65"/>
        </w:numPr>
        <w:tabs>
          <w:tab w:val="left" w:pos="2552"/>
          <w:tab w:val="num" w:pos="3119"/>
        </w:tabs>
        <w:spacing w:before="120"/>
        <w:ind w:left="3119" w:hanging="567"/>
        <w:jc w:val="lowKashida"/>
        <w:rPr>
          <w:szCs w:val="28"/>
        </w:rPr>
      </w:pPr>
      <w:r w:rsidRPr="004840B5">
        <w:rPr>
          <w:szCs w:val="28"/>
        </w:rPr>
        <w:t>Page size, A4</w:t>
      </w:r>
    </w:p>
    <w:p w14:paraId="1915C0A4" w14:textId="77777777" w:rsidR="004840B5" w:rsidRPr="004840B5" w:rsidRDefault="004840B5" w:rsidP="004840B5">
      <w:pPr>
        <w:numPr>
          <w:ilvl w:val="3"/>
          <w:numId w:val="65"/>
        </w:numPr>
        <w:tabs>
          <w:tab w:val="left" w:pos="2552"/>
          <w:tab w:val="num" w:pos="3119"/>
        </w:tabs>
        <w:spacing w:before="120"/>
        <w:ind w:left="3119" w:hanging="567"/>
        <w:jc w:val="lowKashida"/>
        <w:rPr>
          <w:szCs w:val="28"/>
        </w:rPr>
      </w:pPr>
      <w:r w:rsidRPr="004840B5">
        <w:rPr>
          <w:szCs w:val="28"/>
        </w:rPr>
        <w:t>Diagram, illustrations, and attached foldouts as required, of original quality, reproduced by dry copy method.</w:t>
      </w:r>
    </w:p>
    <w:p w14:paraId="728C22D9" w14:textId="1BD707C1" w:rsidR="004840B5" w:rsidRPr="004840B5" w:rsidRDefault="004840B5" w:rsidP="004840B5">
      <w:pPr>
        <w:numPr>
          <w:ilvl w:val="3"/>
          <w:numId w:val="65"/>
        </w:numPr>
        <w:tabs>
          <w:tab w:val="left" w:pos="2552"/>
          <w:tab w:val="num" w:pos="3119"/>
        </w:tabs>
        <w:spacing w:before="120"/>
        <w:ind w:left="3119" w:hanging="567"/>
        <w:jc w:val="lowKashida"/>
        <w:rPr>
          <w:szCs w:val="28"/>
        </w:rPr>
      </w:pPr>
      <w:r w:rsidRPr="004840B5">
        <w:rPr>
          <w:szCs w:val="28"/>
        </w:rPr>
        <w:t xml:space="preserve">Covers: oil, moisture and wear resistant A4 size in a </w:t>
      </w:r>
      <w:r w:rsidR="00475083" w:rsidRPr="004840B5">
        <w:rPr>
          <w:szCs w:val="28"/>
        </w:rPr>
        <w:t>two-ring</w:t>
      </w:r>
      <w:r w:rsidRPr="004840B5">
        <w:rPr>
          <w:szCs w:val="28"/>
        </w:rPr>
        <w:t xml:space="preserve"> binder.</w:t>
      </w:r>
    </w:p>
    <w:p w14:paraId="0521E5C8" w14:textId="77777777" w:rsidR="004840B5" w:rsidRPr="004840B5" w:rsidRDefault="004840B5" w:rsidP="004840B5">
      <w:pPr>
        <w:numPr>
          <w:ilvl w:val="2"/>
          <w:numId w:val="65"/>
        </w:numPr>
        <w:tabs>
          <w:tab w:val="left" w:pos="1843"/>
          <w:tab w:val="num" w:pos="2552"/>
        </w:tabs>
        <w:spacing w:before="120"/>
        <w:ind w:left="2552" w:hanging="284"/>
        <w:jc w:val="lowKashida"/>
        <w:rPr>
          <w:szCs w:val="28"/>
        </w:rPr>
      </w:pPr>
      <w:r w:rsidRPr="004840B5">
        <w:rPr>
          <w:szCs w:val="28"/>
        </w:rPr>
        <w:t>Submittals to the Engineer.</w:t>
      </w:r>
    </w:p>
    <w:p w14:paraId="0078E262" w14:textId="77777777" w:rsidR="004840B5" w:rsidRPr="004840B5" w:rsidRDefault="004840B5" w:rsidP="004840B5">
      <w:pPr>
        <w:numPr>
          <w:ilvl w:val="3"/>
          <w:numId w:val="65"/>
        </w:numPr>
        <w:tabs>
          <w:tab w:val="num" w:pos="3119"/>
        </w:tabs>
        <w:spacing w:before="120"/>
        <w:ind w:left="3119" w:hanging="567"/>
        <w:jc w:val="lowKashida"/>
        <w:rPr>
          <w:szCs w:val="28"/>
        </w:rPr>
      </w:pPr>
      <w:r w:rsidRPr="004840B5">
        <w:rPr>
          <w:szCs w:val="28"/>
        </w:rPr>
        <w:t>Three preliminary copies of manuals shall be submitted to the office of the Consulting Engineer Attention: Project Manager no later than 30 days following approval of the shop drawings for each piece of equipment. Provide four final copies of complete manuals prior to testing.</w:t>
      </w:r>
    </w:p>
    <w:p w14:paraId="389169F9" w14:textId="77777777" w:rsidR="004840B5" w:rsidRPr="004840B5" w:rsidRDefault="004840B5" w:rsidP="004840B5">
      <w:pPr>
        <w:spacing w:before="120"/>
        <w:ind w:left="2552"/>
        <w:jc w:val="lowKashida"/>
        <w:rPr>
          <w:szCs w:val="28"/>
        </w:rPr>
      </w:pPr>
    </w:p>
    <w:p w14:paraId="3D9B3AEB" w14:textId="77777777" w:rsidR="004840B5" w:rsidRPr="004840B5" w:rsidRDefault="004840B5" w:rsidP="004840B5">
      <w:pPr>
        <w:numPr>
          <w:ilvl w:val="2"/>
          <w:numId w:val="61"/>
        </w:numPr>
        <w:tabs>
          <w:tab w:val="num" w:pos="1418"/>
        </w:tabs>
        <w:spacing w:before="120"/>
        <w:ind w:left="1418"/>
        <w:jc w:val="lowKashida"/>
        <w:rPr>
          <w:b/>
          <w:bCs/>
          <w:szCs w:val="28"/>
          <w:u w:val="single"/>
        </w:rPr>
      </w:pPr>
      <w:r w:rsidRPr="004840B5">
        <w:rPr>
          <w:b/>
          <w:bCs/>
          <w:szCs w:val="28"/>
          <w:u w:val="single"/>
        </w:rPr>
        <w:t>Contents, Each Volume</w:t>
      </w:r>
    </w:p>
    <w:p w14:paraId="073016ED" w14:textId="77777777" w:rsidR="004840B5" w:rsidRPr="004840B5" w:rsidRDefault="004840B5" w:rsidP="004840B5">
      <w:pPr>
        <w:numPr>
          <w:ilvl w:val="0"/>
          <w:numId w:val="69"/>
        </w:numPr>
        <w:tabs>
          <w:tab w:val="left" w:pos="1843"/>
        </w:tabs>
        <w:spacing w:before="120"/>
        <w:jc w:val="lowKashida"/>
        <w:rPr>
          <w:szCs w:val="28"/>
        </w:rPr>
      </w:pPr>
      <w:r w:rsidRPr="004840B5">
        <w:rPr>
          <w:szCs w:val="28"/>
        </w:rPr>
        <w:t>Table of Contents: Provide title of Project, names, addresses, and telephone numbers of Engineer, sub-consultants, and Contractor with name of responsible parties; schedule of products and systems, indexed to content of the volume.</w:t>
      </w:r>
    </w:p>
    <w:p w14:paraId="5AEC357F" w14:textId="77777777" w:rsidR="004840B5" w:rsidRPr="004840B5" w:rsidRDefault="004840B5" w:rsidP="004840B5">
      <w:pPr>
        <w:numPr>
          <w:ilvl w:val="0"/>
          <w:numId w:val="69"/>
        </w:numPr>
        <w:tabs>
          <w:tab w:val="left" w:pos="1843"/>
        </w:tabs>
        <w:spacing w:before="120"/>
        <w:jc w:val="lowKashida"/>
        <w:rPr>
          <w:szCs w:val="28"/>
        </w:rPr>
      </w:pPr>
      <w:r w:rsidRPr="004840B5">
        <w:rPr>
          <w:szCs w:val="28"/>
        </w:rPr>
        <w:t>For Each Product or System: List names, addresses and telephone numbers of Sub-Contractors and suppliers; including local source of supplies and replacement parts.</w:t>
      </w:r>
    </w:p>
    <w:p w14:paraId="32CD3A34" w14:textId="77777777" w:rsidR="004840B5" w:rsidRPr="004840B5" w:rsidRDefault="004840B5" w:rsidP="004840B5">
      <w:pPr>
        <w:numPr>
          <w:ilvl w:val="0"/>
          <w:numId w:val="69"/>
        </w:numPr>
        <w:tabs>
          <w:tab w:val="left" w:pos="1843"/>
        </w:tabs>
        <w:spacing w:before="120"/>
        <w:jc w:val="lowKashida"/>
        <w:rPr>
          <w:szCs w:val="28"/>
        </w:rPr>
      </w:pPr>
      <w:r w:rsidRPr="004840B5">
        <w:rPr>
          <w:szCs w:val="28"/>
        </w:rPr>
        <w:t>Product Data: Mark each sheet to clearly identify specific products and components parts, and data applicable to installation. Delete inapplicable information.</w:t>
      </w:r>
    </w:p>
    <w:p w14:paraId="063EBA68" w14:textId="77777777" w:rsidR="004840B5" w:rsidRPr="004840B5" w:rsidRDefault="004840B5" w:rsidP="004840B5">
      <w:pPr>
        <w:numPr>
          <w:ilvl w:val="0"/>
          <w:numId w:val="69"/>
        </w:numPr>
        <w:tabs>
          <w:tab w:val="left" w:pos="1843"/>
        </w:tabs>
        <w:spacing w:before="120"/>
        <w:jc w:val="lowKashida"/>
        <w:rPr>
          <w:szCs w:val="28"/>
        </w:rPr>
      </w:pPr>
      <w:r w:rsidRPr="004840B5">
        <w:rPr>
          <w:szCs w:val="28"/>
        </w:rPr>
        <w:lastRenderedPageBreak/>
        <w:t>Drawings: Supplement product data to illustrate relations of component parts of equipment and systems, to show control and flow diagrams, do not use Project Record Documents as maintenance drawings.</w:t>
      </w:r>
    </w:p>
    <w:p w14:paraId="2F81CF45" w14:textId="77777777" w:rsidR="004840B5" w:rsidRPr="004840B5" w:rsidRDefault="004840B5" w:rsidP="004840B5">
      <w:pPr>
        <w:numPr>
          <w:ilvl w:val="0"/>
          <w:numId w:val="69"/>
        </w:numPr>
        <w:tabs>
          <w:tab w:val="left" w:pos="1843"/>
        </w:tabs>
        <w:spacing w:before="120"/>
        <w:jc w:val="lowKashida"/>
        <w:rPr>
          <w:szCs w:val="28"/>
        </w:rPr>
      </w:pPr>
      <w:r w:rsidRPr="004840B5">
        <w:rPr>
          <w:szCs w:val="28"/>
        </w:rPr>
        <w:t>Type Text: As required to supplement product data. Provide logical sequence of instructions for each procedure, incorporating manufacturer’s instructions specified.</w:t>
      </w:r>
    </w:p>
    <w:p w14:paraId="21F95958" w14:textId="77777777" w:rsidR="004840B5" w:rsidRPr="004840B5" w:rsidRDefault="004840B5" w:rsidP="004840B5">
      <w:pPr>
        <w:numPr>
          <w:ilvl w:val="0"/>
          <w:numId w:val="69"/>
        </w:numPr>
        <w:tabs>
          <w:tab w:val="left" w:pos="1843"/>
        </w:tabs>
        <w:spacing w:before="120"/>
        <w:jc w:val="lowKashida"/>
        <w:rPr>
          <w:szCs w:val="28"/>
        </w:rPr>
      </w:pPr>
      <w:r w:rsidRPr="004840B5">
        <w:rPr>
          <w:szCs w:val="28"/>
        </w:rPr>
        <w:t>Warranties and Bonds where pertinent.</w:t>
      </w:r>
    </w:p>
    <w:p w14:paraId="75E53F2F" w14:textId="7E780675" w:rsidR="004840B5" w:rsidRPr="004840B5" w:rsidRDefault="004840B5" w:rsidP="004840B5">
      <w:pPr>
        <w:numPr>
          <w:ilvl w:val="2"/>
          <w:numId w:val="61"/>
        </w:numPr>
        <w:tabs>
          <w:tab w:val="num" w:pos="1418"/>
        </w:tabs>
        <w:spacing w:before="120"/>
        <w:ind w:left="1418"/>
        <w:jc w:val="lowKashida"/>
        <w:rPr>
          <w:b/>
          <w:bCs/>
          <w:szCs w:val="28"/>
          <w:u w:val="single"/>
        </w:rPr>
      </w:pPr>
      <w:r w:rsidRPr="004840B5">
        <w:rPr>
          <w:b/>
          <w:bCs/>
          <w:szCs w:val="28"/>
          <w:u w:val="single"/>
        </w:rPr>
        <w:t xml:space="preserve">Manual </w:t>
      </w:r>
      <w:r w:rsidR="00475083" w:rsidRPr="004840B5">
        <w:rPr>
          <w:b/>
          <w:bCs/>
          <w:szCs w:val="28"/>
          <w:u w:val="single"/>
        </w:rPr>
        <w:t>for</w:t>
      </w:r>
      <w:r w:rsidRPr="004840B5">
        <w:rPr>
          <w:b/>
          <w:bCs/>
          <w:szCs w:val="28"/>
          <w:u w:val="single"/>
        </w:rPr>
        <w:t xml:space="preserve"> Material and Finishes</w:t>
      </w:r>
    </w:p>
    <w:p w14:paraId="76B5F372" w14:textId="77777777" w:rsidR="004840B5" w:rsidRPr="004840B5" w:rsidRDefault="004840B5" w:rsidP="004840B5">
      <w:pPr>
        <w:numPr>
          <w:ilvl w:val="0"/>
          <w:numId w:val="70"/>
        </w:numPr>
        <w:tabs>
          <w:tab w:val="left" w:pos="1843"/>
        </w:tabs>
        <w:spacing w:before="120"/>
        <w:jc w:val="lowKashida"/>
        <w:rPr>
          <w:szCs w:val="28"/>
        </w:rPr>
      </w:pPr>
      <w:r w:rsidRPr="004840B5">
        <w:rPr>
          <w:szCs w:val="28"/>
        </w:rPr>
        <w:t>Building Products, Applied Materials, and Finishes: Include product data, with catalog number, size, composition, and color and texture designations. Provide information for re-ordering custom manufactured products.</w:t>
      </w:r>
    </w:p>
    <w:p w14:paraId="3D49428B" w14:textId="77777777" w:rsidR="004840B5" w:rsidRPr="004840B5" w:rsidRDefault="004840B5" w:rsidP="004840B5">
      <w:pPr>
        <w:numPr>
          <w:ilvl w:val="0"/>
          <w:numId w:val="70"/>
        </w:numPr>
        <w:tabs>
          <w:tab w:val="left" w:pos="1843"/>
        </w:tabs>
        <w:spacing w:before="120"/>
        <w:jc w:val="lowKashida"/>
        <w:rPr>
          <w:szCs w:val="28"/>
        </w:rPr>
      </w:pPr>
      <w:r w:rsidRPr="004840B5">
        <w:rPr>
          <w:szCs w:val="28"/>
        </w:rPr>
        <w:t>Instructions for Care and Maintenance: Include manufacturer’s recommendations for cleaning agents and methods, precautions against detrimental agents and methods, and recommended schedule for cleaning and maintenance.</w:t>
      </w:r>
    </w:p>
    <w:p w14:paraId="3E8A9827" w14:textId="77777777" w:rsidR="004840B5" w:rsidRPr="004840B5" w:rsidRDefault="004840B5" w:rsidP="004840B5">
      <w:pPr>
        <w:numPr>
          <w:ilvl w:val="0"/>
          <w:numId w:val="70"/>
        </w:numPr>
        <w:tabs>
          <w:tab w:val="left" w:pos="1843"/>
        </w:tabs>
        <w:spacing w:before="120"/>
        <w:jc w:val="lowKashida"/>
        <w:rPr>
          <w:szCs w:val="28"/>
        </w:rPr>
      </w:pPr>
      <w:r w:rsidRPr="004840B5">
        <w:rPr>
          <w:szCs w:val="28"/>
        </w:rPr>
        <w:t>Moisture Protection and weather Exposed Products: Include product data listing, applicable reference standards, chemical composition, and details of installation. Provide recommendations for inspections, maintenance, and repair</w:t>
      </w:r>
    </w:p>
    <w:p w14:paraId="65FBD8D9" w14:textId="77777777" w:rsidR="004840B5" w:rsidRPr="004840B5" w:rsidRDefault="004840B5" w:rsidP="004840B5">
      <w:pPr>
        <w:numPr>
          <w:ilvl w:val="2"/>
          <w:numId w:val="61"/>
        </w:numPr>
        <w:tabs>
          <w:tab w:val="num" w:pos="1418"/>
        </w:tabs>
        <w:spacing w:before="120"/>
        <w:ind w:left="1418"/>
        <w:jc w:val="lowKashida"/>
        <w:rPr>
          <w:b/>
          <w:bCs/>
          <w:szCs w:val="28"/>
          <w:u w:val="single"/>
        </w:rPr>
      </w:pPr>
      <w:r w:rsidRPr="004840B5">
        <w:rPr>
          <w:b/>
          <w:bCs/>
          <w:szCs w:val="28"/>
          <w:u w:val="single"/>
        </w:rPr>
        <w:t>Manual for Equipment and Systems</w:t>
      </w:r>
    </w:p>
    <w:p w14:paraId="09BADE05" w14:textId="77777777" w:rsidR="004840B5" w:rsidRPr="004840B5" w:rsidRDefault="004840B5" w:rsidP="004840B5">
      <w:pPr>
        <w:numPr>
          <w:ilvl w:val="0"/>
          <w:numId w:val="71"/>
        </w:numPr>
        <w:spacing w:before="120"/>
        <w:jc w:val="lowKashida"/>
        <w:rPr>
          <w:szCs w:val="28"/>
        </w:rPr>
      </w:pPr>
      <w:r w:rsidRPr="004840B5">
        <w:rPr>
          <w:szCs w:val="28"/>
        </w:rPr>
        <w:t>For each Item of Equipment and Each System provide the following:</w:t>
      </w:r>
    </w:p>
    <w:p w14:paraId="60E4097B" w14:textId="77777777" w:rsidR="004840B5" w:rsidRPr="004840B5" w:rsidRDefault="004840B5" w:rsidP="004840B5">
      <w:pPr>
        <w:numPr>
          <w:ilvl w:val="1"/>
          <w:numId w:val="71"/>
        </w:numPr>
        <w:tabs>
          <w:tab w:val="left" w:pos="1843"/>
          <w:tab w:val="num" w:pos="2268"/>
        </w:tabs>
        <w:spacing w:before="120"/>
        <w:ind w:left="2268" w:hanging="425"/>
        <w:jc w:val="lowKashida"/>
        <w:rPr>
          <w:szCs w:val="28"/>
        </w:rPr>
      </w:pPr>
      <w:r w:rsidRPr="004840B5">
        <w:rPr>
          <w:szCs w:val="28"/>
        </w:rPr>
        <w:t>Overview of System and description of unit or system, and component parts. Identify function, normal operating characteristics and limiting conditions. Include performance curves, with Engineering data and tests and complete nomenclature and commercial number or replaceable parts.</w:t>
      </w:r>
    </w:p>
    <w:p w14:paraId="274C9F35" w14:textId="77777777" w:rsidR="004840B5" w:rsidRPr="004840B5" w:rsidRDefault="004840B5" w:rsidP="004840B5">
      <w:pPr>
        <w:numPr>
          <w:ilvl w:val="1"/>
          <w:numId w:val="71"/>
        </w:numPr>
        <w:tabs>
          <w:tab w:val="left" w:pos="1843"/>
          <w:tab w:val="num" w:pos="2268"/>
        </w:tabs>
        <w:spacing w:before="120"/>
        <w:ind w:left="2268" w:hanging="425"/>
        <w:jc w:val="lowKashida"/>
        <w:rPr>
          <w:szCs w:val="28"/>
        </w:rPr>
      </w:pPr>
      <w:r w:rsidRPr="004840B5">
        <w:rPr>
          <w:szCs w:val="28"/>
        </w:rPr>
        <w:t>Panel board Circuit Directories including electrical service characteristics, controls and communications, and color-coded wiring diagrams as installed.</w:t>
      </w:r>
    </w:p>
    <w:p w14:paraId="418480D5" w14:textId="77777777" w:rsidR="004840B5" w:rsidRPr="004840B5" w:rsidRDefault="004840B5" w:rsidP="004840B5">
      <w:pPr>
        <w:numPr>
          <w:ilvl w:val="1"/>
          <w:numId w:val="71"/>
        </w:numPr>
        <w:tabs>
          <w:tab w:val="left" w:pos="1843"/>
          <w:tab w:val="num" w:pos="2268"/>
        </w:tabs>
        <w:spacing w:before="120"/>
        <w:ind w:left="2268" w:hanging="425"/>
        <w:jc w:val="lowKashida"/>
        <w:rPr>
          <w:szCs w:val="28"/>
        </w:rPr>
      </w:pPr>
      <w:r w:rsidRPr="004840B5">
        <w:rPr>
          <w:szCs w:val="28"/>
        </w:rPr>
        <w:t>Operating Procedures: Include start-up, break-in, and routine normal operating instructions and sequences; regulation, control, stopping, shutdown, and emergency instructions; and summer, winter, and any special operating instructions.</w:t>
      </w:r>
    </w:p>
    <w:p w14:paraId="134F3749" w14:textId="77777777" w:rsidR="004840B5" w:rsidRPr="004840B5" w:rsidRDefault="004840B5" w:rsidP="004840B5">
      <w:pPr>
        <w:numPr>
          <w:ilvl w:val="1"/>
          <w:numId w:val="71"/>
        </w:numPr>
        <w:tabs>
          <w:tab w:val="left" w:pos="1843"/>
          <w:tab w:val="num" w:pos="2268"/>
        </w:tabs>
        <w:spacing w:before="120"/>
        <w:ind w:left="2268" w:hanging="425"/>
        <w:jc w:val="lowKashida"/>
        <w:rPr>
          <w:szCs w:val="28"/>
        </w:rPr>
      </w:pPr>
      <w:r w:rsidRPr="004840B5">
        <w:rPr>
          <w:szCs w:val="28"/>
        </w:rPr>
        <w:t xml:space="preserve">Maintenance Requirements: </w:t>
      </w:r>
    </w:p>
    <w:p w14:paraId="61089F12" w14:textId="77777777" w:rsidR="004840B5" w:rsidRPr="004840B5" w:rsidRDefault="004840B5" w:rsidP="004840B5">
      <w:pPr>
        <w:numPr>
          <w:ilvl w:val="2"/>
          <w:numId w:val="71"/>
        </w:numPr>
        <w:tabs>
          <w:tab w:val="left" w:pos="2268"/>
          <w:tab w:val="num" w:pos="2552"/>
        </w:tabs>
        <w:spacing w:before="120"/>
        <w:ind w:left="2552" w:hanging="284"/>
        <w:jc w:val="lowKashida"/>
        <w:rPr>
          <w:szCs w:val="28"/>
        </w:rPr>
      </w:pPr>
      <w:r w:rsidRPr="004840B5">
        <w:rPr>
          <w:szCs w:val="28"/>
        </w:rPr>
        <w:t>Routine procedures and guide for trouble-shooting; disassembly, repair, and reassembly instructions; and alignment, adjusting, balancing, and checking instructions.</w:t>
      </w:r>
    </w:p>
    <w:p w14:paraId="22CB4E2E" w14:textId="77777777" w:rsidR="004840B5" w:rsidRPr="004840B5" w:rsidRDefault="004840B5" w:rsidP="004840B5">
      <w:pPr>
        <w:numPr>
          <w:ilvl w:val="2"/>
          <w:numId w:val="71"/>
        </w:numPr>
        <w:tabs>
          <w:tab w:val="left" w:pos="2552"/>
        </w:tabs>
        <w:spacing w:before="120"/>
        <w:ind w:left="2552" w:hanging="284"/>
        <w:jc w:val="lowKashida"/>
        <w:rPr>
          <w:szCs w:val="28"/>
        </w:rPr>
      </w:pPr>
      <w:r w:rsidRPr="004840B5">
        <w:rPr>
          <w:szCs w:val="28"/>
        </w:rPr>
        <w:t xml:space="preserve">Servicing and lubrication schedule, and list of lubricants required. </w:t>
      </w:r>
    </w:p>
    <w:p w14:paraId="6C830FFA" w14:textId="77777777" w:rsidR="004840B5" w:rsidRPr="004840B5" w:rsidRDefault="004840B5" w:rsidP="004840B5">
      <w:pPr>
        <w:numPr>
          <w:ilvl w:val="2"/>
          <w:numId w:val="71"/>
        </w:numPr>
        <w:tabs>
          <w:tab w:val="left" w:pos="2552"/>
        </w:tabs>
        <w:spacing w:before="120"/>
        <w:ind w:left="2552" w:hanging="284"/>
        <w:jc w:val="lowKashida"/>
        <w:rPr>
          <w:szCs w:val="28"/>
        </w:rPr>
      </w:pPr>
      <w:r w:rsidRPr="004840B5">
        <w:rPr>
          <w:szCs w:val="28"/>
        </w:rPr>
        <w:t>Manufacturer’s printed operation and maintenance instructions.</w:t>
      </w:r>
    </w:p>
    <w:p w14:paraId="7B08DEC8" w14:textId="77777777" w:rsidR="004840B5" w:rsidRPr="004840B5" w:rsidRDefault="004840B5" w:rsidP="004840B5">
      <w:pPr>
        <w:numPr>
          <w:ilvl w:val="2"/>
          <w:numId w:val="71"/>
        </w:numPr>
        <w:tabs>
          <w:tab w:val="left" w:pos="2552"/>
        </w:tabs>
        <w:spacing w:before="120"/>
        <w:ind w:left="2552" w:hanging="284"/>
        <w:jc w:val="lowKashida"/>
        <w:rPr>
          <w:szCs w:val="28"/>
        </w:rPr>
      </w:pPr>
      <w:r w:rsidRPr="004840B5">
        <w:rPr>
          <w:szCs w:val="28"/>
        </w:rPr>
        <w:t>Sequence of operation by controls manufacturer.</w:t>
      </w:r>
    </w:p>
    <w:p w14:paraId="1E578D54" w14:textId="77777777" w:rsidR="004840B5" w:rsidRPr="004840B5" w:rsidRDefault="004840B5" w:rsidP="004840B5">
      <w:pPr>
        <w:numPr>
          <w:ilvl w:val="2"/>
          <w:numId w:val="71"/>
        </w:numPr>
        <w:tabs>
          <w:tab w:val="left" w:pos="2552"/>
        </w:tabs>
        <w:spacing w:before="120"/>
        <w:ind w:left="2552" w:hanging="284"/>
        <w:jc w:val="lowKashida"/>
        <w:rPr>
          <w:szCs w:val="28"/>
        </w:rPr>
      </w:pPr>
      <w:r w:rsidRPr="004840B5">
        <w:rPr>
          <w:szCs w:val="28"/>
        </w:rPr>
        <w:t>Original manufacturer’s parts list, illustrations, assembly drawings, and diagrams required for maintenance.</w:t>
      </w:r>
    </w:p>
    <w:p w14:paraId="1FD58DEF" w14:textId="77777777" w:rsidR="004840B5" w:rsidRPr="004840B5" w:rsidRDefault="004840B5" w:rsidP="004840B5">
      <w:pPr>
        <w:numPr>
          <w:ilvl w:val="1"/>
          <w:numId w:val="71"/>
        </w:numPr>
        <w:tabs>
          <w:tab w:val="left" w:pos="1843"/>
          <w:tab w:val="num" w:pos="2268"/>
        </w:tabs>
        <w:spacing w:before="120"/>
        <w:ind w:left="2268" w:hanging="425"/>
        <w:jc w:val="lowKashida"/>
        <w:rPr>
          <w:szCs w:val="28"/>
        </w:rPr>
      </w:pPr>
      <w:r w:rsidRPr="004840B5">
        <w:rPr>
          <w:szCs w:val="28"/>
        </w:rPr>
        <w:t>Control diagrams by controls manufacturer as installed.</w:t>
      </w:r>
    </w:p>
    <w:p w14:paraId="5EB2C910" w14:textId="77777777" w:rsidR="004840B5" w:rsidRPr="004840B5" w:rsidRDefault="004840B5" w:rsidP="004840B5">
      <w:pPr>
        <w:numPr>
          <w:ilvl w:val="1"/>
          <w:numId w:val="71"/>
        </w:numPr>
        <w:tabs>
          <w:tab w:val="left" w:pos="1843"/>
          <w:tab w:val="num" w:pos="2268"/>
        </w:tabs>
        <w:spacing w:before="120"/>
        <w:ind w:left="2268" w:hanging="425"/>
        <w:jc w:val="lowKashida"/>
        <w:rPr>
          <w:szCs w:val="28"/>
        </w:rPr>
      </w:pPr>
      <w:r w:rsidRPr="004840B5">
        <w:rPr>
          <w:szCs w:val="28"/>
        </w:rPr>
        <w:t>Contractor’s coordination drawings, with color-coded piping diagrams as installed.</w:t>
      </w:r>
    </w:p>
    <w:p w14:paraId="0BD85058" w14:textId="77777777" w:rsidR="004840B5" w:rsidRPr="004840B5" w:rsidRDefault="004840B5" w:rsidP="004840B5">
      <w:pPr>
        <w:numPr>
          <w:ilvl w:val="1"/>
          <w:numId w:val="71"/>
        </w:numPr>
        <w:tabs>
          <w:tab w:val="left" w:pos="1843"/>
          <w:tab w:val="num" w:pos="2268"/>
        </w:tabs>
        <w:spacing w:before="120"/>
        <w:ind w:left="2268" w:hanging="425"/>
        <w:jc w:val="lowKashida"/>
        <w:rPr>
          <w:szCs w:val="28"/>
        </w:rPr>
      </w:pPr>
      <w:r w:rsidRPr="004840B5">
        <w:rPr>
          <w:szCs w:val="28"/>
        </w:rPr>
        <w:lastRenderedPageBreak/>
        <w:t>Charts of valve tag numbers, with location and function of each valve, keyed to flow and control diagrams.</w:t>
      </w:r>
    </w:p>
    <w:p w14:paraId="048EF82B" w14:textId="77777777" w:rsidR="004840B5" w:rsidRPr="004840B5" w:rsidRDefault="004840B5" w:rsidP="004840B5">
      <w:pPr>
        <w:numPr>
          <w:ilvl w:val="1"/>
          <w:numId w:val="71"/>
        </w:numPr>
        <w:tabs>
          <w:tab w:val="left" w:pos="1843"/>
          <w:tab w:val="num" w:pos="2268"/>
        </w:tabs>
        <w:spacing w:before="120"/>
        <w:ind w:left="2268" w:hanging="425"/>
        <w:jc w:val="lowKashida"/>
        <w:rPr>
          <w:szCs w:val="28"/>
        </w:rPr>
      </w:pPr>
      <w:r w:rsidRPr="004840B5">
        <w:rPr>
          <w:szCs w:val="28"/>
        </w:rPr>
        <w:t>List of original manufacturer’s spare parts, current prices, and recommended quantities to be maintained in storage.</w:t>
      </w:r>
    </w:p>
    <w:p w14:paraId="7BD345EF" w14:textId="77777777" w:rsidR="004840B5" w:rsidRPr="004840B5" w:rsidRDefault="004840B5" w:rsidP="004840B5">
      <w:pPr>
        <w:numPr>
          <w:ilvl w:val="1"/>
          <w:numId w:val="71"/>
        </w:numPr>
        <w:tabs>
          <w:tab w:val="left" w:pos="1843"/>
          <w:tab w:val="num" w:pos="2268"/>
        </w:tabs>
        <w:spacing w:before="120"/>
        <w:ind w:left="2268" w:hanging="425"/>
        <w:jc w:val="lowKashida"/>
        <w:rPr>
          <w:szCs w:val="28"/>
        </w:rPr>
      </w:pPr>
      <w:r w:rsidRPr="004840B5">
        <w:rPr>
          <w:szCs w:val="28"/>
        </w:rPr>
        <w:t>Test and balancing reports as specified.</w:t>
      </w:r>
    </w:p>
    <w:p w14:paraId="732EEA7E" w14:textId="77777777" w:rsidR="004840B5" w:rsidRPr="004840B5" w:rsidRDefault="004840B5" w:rsidP="004840B5">
      <w:pPr>
        <w:numPr>
          <w:ilvl w:val="1"/>
          <w:numId w:val="71"/>
        </w:numPr>
        <w:tabs>
          <w:tab w:val="left" w:pos="1843"/>
          <w:tab w:val="num" w:pos="2268"/>
        </w:tabs>
        <w:spacing w:before="120"/>
        <w:ind w:left="2268" w:hanging="425"/>
        <w:jc w:val="lowKashida"/>
        <w:rPr>
          <w:szCs w:val="28"/>
        </w:rPr>
      </w:pPr>
      <w:r w:rsidRPr="004840B5">
        <w:rPr>
          <w:szCs w:val="28"/>
        </w:rPr>
        <w:t>Additional Requirements: As specified in individual product specification Sections.</w:t>
      </w:r>
    </w:p>
    <w:p w14:paraId="69E6C999" w14:textId="77777777" w:rsidR="004840B5" w:rsidRPr="004840B5" w:rsidRDefault="004840B5" w:rsidP="004840B5">
      <w:pPr>
        <w:numPr>
          <w:ilvl w:val="2"/>
          <w:numId w:val="61"/>
        </w:numPr>
        <w:tabs>
          <w:tab w:val="num" w:pos="1418"/>
        </w:tabs>
        <w:spacing w:before="120"/>
        <w:ind w:left="1418"/>
        <w:jc w:val="lowKashida"/>
        <w:rPr>
          <w:b/>
          <w:bCs/>
          <w:szCs w:val="28"/>
          <w:u w:val="single"/>
        </w:rPr>
      </w:pPr>
      <w:r w:rsidRPr="004840B5">
        <w:rPr>
          <w:b/>
          <w:bCs/>
          <w:szCs w:val="28"/>
          <w:u w:val="single"/>
        </w:rPr>
        <w:t>Instruction of Owner Personnel</w:t>
      </w:r>
    </w:p>
    <w:p w14:paraId="55D0ED17" w14:textId="77777777" w:rsidR="004840B5" w:rsidRPr="004840B5" w:rsidRDefault="004840B5" w:rsidP="004840B5">
      <w:pPr>
        <w:numPr>
          <w:ilvl w:val="0"/>
          <w:numId w:val="72"/>
        </w:numPr>
        <w:tabs>
          <w:tab w:val="left" w:pos="1843"/>
        </w:tabs>
        <w:spacing w:before="120"/>
        <w:jc w:val="lowKashida"/>
        <w:rPr>
          <w:szCs w:val="28"/>
        </w:rPr>
      </w:pPr>
      <w:r w:rsidRPr="004840B5">
        <w:rPr>
          <w:szCs w:val="28"/>
        </w:rPr>
        <w:t>Before final inspection, instruct Owner’s designated personnel in operation, adjustment, and maintenance of products, equipment, and systems, at agreed upon times.</w:t>
      </w:r>
    </w:p>
    <w:p w14:paraId="4B246485" w14:textId="77777777" w:rsidR="004840B5" w:rsidRPr="004840B5" w:rsidRDefault="004840B5" w:rsidP="004840B5">
      <w:pPr>
        <w:numPr>
          <w:ilvl w:val="0"/>
          <w:numId w:val="72"/>
        </w:numPr>
        <w:tabs>
          <w:tab w:val="left" w:pos="1843"/>
        </w:tabs>
        <w:spacing w:before="120"/>
        <w:jc w:val="lowKashida"/>
        <w:rPr>
          <w:szCs w:val="28"/>
        </w:rPr>
      </w:pPr>
      <w:r w:rsidRPr="004840B5">
        <w:rPr>
          <w:szCs w:val="28"/>
        </w:rPr>
        <w:t xml:space="preserve">Use operation and maintenance manuals as basis for instruction. Review contents of manual with personnel in detail to explain all aspects of operation and maintenance. </w:t>
      </w:r>
    </w:p>
    <w:p w14:paraId="4E312200" w14:textId="77777777" w:rsidR="004840B5" w:rsidRPr="004840B5" w:rsidRDefault="004840B5" w:rsidP="004840B5">
      <w:pPr>
        <w:numPr>
          <w:ilvl w:val="0"/>
          <w:numId w:val="72"/>
        </w:numPr>
        <w:tabs>
          <w:tab w:val="left" w:pos="1843"/>
        </w:tabs>
        <w:spacing w:before="120"/>
        <w:jc w:val="lowKashida"/>
        <w:rPr>
          <w:szCs w:val="28"/>
        </w:rPr>
      </w:pPr>
      <w:r w:rsidRPr="004840B5">
        <w:rPr>
          <w:szCs w:val="28"/>
        </w:rPr>
        <w:t>Prepare and insert additional data in Operation and Maintenance Manual when need for such data becomes apparent during instruction.</w:t>
      </w:r>
    </w:p>
    <w:p w14:paraId="4DF2321D" w14:textId="77777777" w:rsidR="004840B5" w:rsidRPr="004840B5" w:rsidRDefault="004840B5" w:rsidP="004840B5">
      <w:pPr>
        <w:tabs>
          <w:tab w:val="left" w:pos="720"/>
          <w:tab w:val="left" w:pos="1440"/>
        </w:tabs>
        <w:spacing w:before="120"/>
        <w:ind w:left="2160" w:hanging="2160"/>
        <w:jc w:val="center"/>
        <w:rPr>
          <w:szCs w:val="28"/>
        </w:rPr>
      </w:pPr>
      <w:r w:rsidRPr="004840B5">
        <w:rPr>
          <w:b/>
          <w:bCs/>
          <w:szCs w:val="28"/>
        </w:rPr>
        <w:t>END OF SECTION</w:t>
      </w:r>
    </w:p>
    <w:p w14:paraId="75455273" w14:textId="77777777" w:rsidR="0056645C" w:rsidRDefault="0056645C">
      <w:pPr>
        <w:spacing w:after="160" w:line="259" w:lineRule="auto"/>
        <w:rPr>
          <w:b/>
          <w:bCs/>
          <w:szCs w:val="28"/>
          <w:u w:val="single"/>
        </w:rPr>
      </w:pPr>
      <w:r>
        <w:rPr>
          <w:b/>
          <w:bCs/>
          <w:szCs w:val="28"/>
          <w:u w:val="single"/>
        </w:rPr>
        <w:br w:type="page"/>
      </w:r>
    </w:p>
    <w:p w14:paraId="630F939E" w14:textId="5DE6AB45" w:rsidR="004840B5" w:rsidRPr="004840B5" w:rsidRDefault="004840B5" w:rsidP="0064442C">
      <w:pPr>
        <w:pStyle w:val="Heading1"/>
      </w:pPr>
      <w:bookmarkStart w:id="77" w:name="_Toc28542131"/>
      <w:r w:rsidRPr="004840B5">
        <w:lastRenderedPageBreak/>
        <w:t>SECTION 01710</w:t>
      </w:r>
      <w:bookmarkEnd w:id="77"/>
    </w:p>
    <w:p w14:paraId="679F0DB5" w14:textId="77777777" w:rsidR="004840B5" w:rsidRPr="004840B5" w:rsidRDefault="004840B5" w:rsidP="0064442C">
      <w:pPr>
        <w:pStyle w:val="Heading1"/>
      </w:pPr>
      <w:bookmarkStart w:id="78" w:name="_Toc28542132"/>
      <w:r w:rsidRPr="004840B5">
        <w:t>CONTRACT CLOSEOUT</w:t>
      </w:r>
      <w:bookmarkEnd w:id="78"/>
    </w:p>
    <w:p w14:paraId="5BDDB584" w14:textId="77777777" w:rsidR="004840B5" w:rsidRPr="004840B5" w:rsidRDefault="004840B5" w:rsidP="00D239AD">
      <w:pPr>
        <w:numPr>
          <w:ilvl w:val="0"/>
          <w:numId w:val="575"/>
        </w:numPr>
        <w:spacing w:before="120"/>
        <w:jc w:val="lowKashida"/>
        <w:rPr>
          <w:b/>
          <w:bCs/>
          <w:szCs w:val="28"/>
          <w:u w:val="single"/>
        </w:rPr>
      </w:pPr>
      <w:r w:rsidRPr="004840B5">
        <w:rPr>
          <w:b/>
          <w:bCs/>
          <w:szCs w:val="28"/>
          <w:u w:val="single"/>
        </w:rPr>
        <w:t>GENERAL</w:t>
      </w:r>
    </w:p>
    <w:p w14:paraId="63895DD8" w14:textId="77777777" w:rsidR="004840B5" w:rsidRPr="004840B5" w:rsidRDefault="004840B5" w:rsidP="004840B5">
      <w:pPr>
        <w:tabs>
          <w:tab w:val="left" w:pos="720"/>
        </w:tabs>
        <w:spacing w:before="120"/>
        <w:ind w:left="720"/>
        <w:jc w:val="lowKashida"/>
        <w:rPr>
          <w:szCs w:val="28"/>
        </w:rPr>
      </w:pPr>
      <w:r w:rsidRPr="004840B5">
        <w:rPr>
          <w:szCs w:val="28"/>
        </w:rPr>
        <w:t>This Section covers Contract closeout requirements in addition to those described in the Conditions of Contract.</w:t>
      </w:r>
    </w:p>
    <w:p w14:paraId="27E21FF5" w14:textId="77777777" w:rsidR="004840B5" w:rsidRPr="004840B5" w:rsidRDefault="004840B5" w:rsidP="00D239AD">
      <w:pPr>
        <w:numPr>
          <w:ilvl w:val="0"/>
          <w:numId w:val="575"/>
        </w:numPr>
        <w:spacing w:before="120"/>
        <w:jc w:val="lowKashida"/>
        <w:rPr>
          <w:b/>
          <w:bCs/>
          <w:szCs w:val="28"/>
          <w:u w:val="single"/>
        </w:rPr>
      </w:pPr>
      <w:r w:rsidRPr="004840B5">
        <w:rPr>
          <w:b/>
          <w:bCs/>
          <w:szCs w:val="28"/>
          <w:u w:val="single"/>
        </w:rPr>
        <w:t>FINAL INSPECTION OF CONSTRUCTION WORK</w:t>
      </w:r>
    </w:p>
    <w:p w14:paraId="28F0B07A" w14:textId="77777777" w:rsidR="004840B5" w:rsidRPr="004840B5" w:rsidRDefault="004840B5" w:rsidP="00D239AD">
      <w:pPr>
        <w:numPr>
          <w:ilvl w:val="1"/>
          <w:numId w:val="575"/>
        </w:numPr>
        <w:tabs>
          <w:tab w:val="left" w:pos="720"/>
        </w:tabs>
        <w:spacing w:before="120"/>
        <w:ind w:left="1134" w:hanging="425"/>
        <w:jc w:val="lowKashida"/>
        <w:rPr>
          <w:szCs w:val="28"/>
        </w:rPr>
      </w:pPr>
      <w:r w:rsidRPr="004840B5">
        <w:rPr>
          <w:szCs w:val="28"/>
        </w:rPr>
        <w:t xml:space="preserve">When the Contractor considers that all stage of the works are complete, the Contractor shall submit the following written certifications to the Engineer prior to final inspection of this work: </w:t>
      </w:r>
    </w:p>
    <w:p w14:paraId="34AF142F" w14:textId="77777777" w:rsidR="004840B5" w:rsidRPr="004840B5" w:rsidRDefault="004840B5" w:rsidP="00D239AD">
      <w:pPr>
        <w:numPr>
          <w:ilvl w:val="2"/>
          <w:numId w:val="575"/>
        </w:numPr>
        <w:tabs>
          <w:tab w:val="left" w:pos="720"/>
        </w:tabs>
        <w:spacing w:before="120"/>
        <w:ind w:left="1559" w:hanging="425"/>
        <w:jc w:val="lowKashida"/>
        <w:rPr>
          <w:szCs w:val="28"/>
        </w:rPr>
      </w:pPr>
      <w:r w:rsidRPr="004840B5">
        <w:rPr>
          <w:szCs w:val="28"/>
        </w:rPr>
        <w:t>Contract Documents have been reviewed.</w:t>
      </w:r>
    </w:p>
    <w:p w14:paraId="3BA61D13" w14:textId="77777777" w:rsidR="004840B5" w:rsidRPr="004840B5" w:rsidRDefault="004840B5" w:rsidP="00D239AD">
      <w:pPr>
        <w:numPr>
          <w:ilvl w:val="2"/>
          <w:numId w:val="575"/>
        </w:numPr>
        <w:tabs>
          <w:tab w:val="left" w:pos="720"/>
        </w:tabs>
        <w:spacing w:before="120"/>
        <w:ind w:left="1559" w:hanging="425"/>
        <w:jc w:val="lowKashida"/>
        <w:rPr>
          <w:szCs w:val="28"/>
        </w:rPr>
      </w:pPr>
      <w:r w:rsidRPr="004840B5">
        <w:rPr>
          <w:szCs w:val="28"/>
        </w:rPr>
        <w:t>All stages of the works have been inspected for compliance with the Contract Documents.</w:t>
      </w:r>
    </w:p>
    <w:p w14:paraId="6EB63F1C" w14:textId="77777777" w:rsidR="004840B5" w:rsidRPr="004840B5" w:rsidRDefault="004840B5" w:rsidP="00D239AD">
      <w:pPr>
        <w:numPr>
          <w:ilvl w:val="2"/>
          <w:numId w:val="575"/>
        </w:numPr>
        <w:tabs>
          <w:tab w:val="left" w:pos="720"/>
        </w:tabs>
        <w:spacing w:before="120"/>
        <w:ind w:left="1559" w:hanging="425"/>
        <w:jc w:val="lowKashida"/>
        <w:rPr>
          <w:szCs w:val="28"/>
        </w:rPr>
      </w:pPr>
      <w:r w:rsidRPr="004840B5">
        <w:rPr>
          <w:szCs w:val="28"/>
        </w:rPr>
        <w:t>All stages of the works have been completed in accordance with the Contract Documents.</w:t>
      </w:r>
    </w:p>
    <w:p w14:paraId="60A013E0" w14:textId="77777777" w:rsidR="004840B5" w:rsidRPr="004840B5" w:rsidRDefault="004840B5" w:rsidP="00D239AD">
      <w:pPr>
        <w:numPr>
          <w:ilvl w:val="2"/>
          <w:numId w:val="575"/>
        </w:numPr>
        <w:tabs>
          <w:tab w:val="left" w:pos="720"/>
        </w:tabs>
        <w:spacing w:before="120"/>
        <w:ind w:left="1559" w:hanging="425"/>
        <w:jc w:val="lowKashida"/>
        <w:rPr>
          <w:szCs w:val="28"/>
        </w:rPr>
      </w:pPr>
      <w:r w:rsidRPr="004840B5">
        <w:rPr>
          <w:szCs w:val="28"/>
        </w:rPr>
        <w:t>Equipment and systems have been tested in the presence of the Engineer and are operational.</w:t>
      </w:r>
    </w:p>
    <w:p w14:paraId="78275835" w14:textId="77777777" w:rsidR="004840B5" w:rsidRPr="004840B5" w:rsidRDefault="004840B5" w:rsidP="00D239AD">
      <w:pPr>
        <w:numPr>
          <w:ilvl w:val="2"/>
          <w:numId w:val="575"/>
        </w:numPr>
        <w:tabs>
          <w:tab w:val="left" w:pos="720"/>
        </w:tabs>
        <w:spacing w:before="120"/>
        <w:ind w:left="1559" w:hanging="425"/>
        <w:jc w:val="lowKashida"/>
        <w:rPr>
          <w:szCs w:val="28"/>
        </w:rPr>
      </w:pPr>
      <w:r w:rsidRPr="004840B5">
        <w:rPr>
          <w:szCs w:val="28"/>
        </w:rPr>
        <w:t>Performance tests specified in the Contract Documents have been satisfactorily completed.</w:t>
      </w:r>
    </w:p>
    <w:p w14:paraId="186FCF4F" w14:textId="77777777" w:rsidR="004840B5" w:rsidRPr="004840B5" w:rsidRDefault="004840B5" w:rsidP="00D239AD">
      <w:pPr>
        <w:numPr>
          <w:ilvl w:val="2"/>
          <w:numId w:val="575"/>
        </w:numPr>
        <w:tabs>
          <w:tab w:val="left" w:pos="720"/>
        </w:tabs>
        <w:spacing w:before="120"/>
        <w:ind w:left="1559" w:hanging="425"/>
        <w:jc w:val="lowKashida"/>
        <w:rPr>
          <w:szCs w:val="28"/>
        </w:rPr>
      </w:pPr>
      <w:r w:rsidRPr="004840B5">
        <w:rPr>
          <w:szCs w:val="28"/>
        </w:rPr>
        <w:t>All stages of the works are completed and ready for final inspection.</w:t>
      </w:r>
    </w:p>
    <w:p w14:paraId="1470CC77" w14:textId="77777777" w:rsidR="004840B5" w:rsidRPr="004840B5" w:rsidRDefault="004840B5" w:rsidP="00D239AD">
      <w:pPr>
        <w:numPr>
          <w:ilvl w:val="1"/>
          <w:numId w:val="575"/>
        </w:numPr>
        <w:tabs>
          <w:tab w:val="left" w:pos="720"/>
        </w:tabs>
        <w:spacing w:before="120"/>
        <w:ind w:left="1134" w:hanging="425"/>
        <w:jc w:val="lowKashida"/>
        <w:rPr>
          <w:szCs w:val="28"/>
        </w:rPr>
      </w:pPr>
      <w:r w:rsidRPr="004840B5">
        <w:rPr>
          <w:szCs w:val="28"/>
        </w:rPr>
        <w:t>When the construction work is ready for final inspection, the Contractor shall submit certifications to the Engineer that the works are ready for final inspection. The Contractor along with the Employer, and the Engineer shall make a final inspection to verify the status of completion. The Contractor shall notify the Engineer at least 14 days prior to proposed inspection. The engineer shall establish the actual date of the completion inspection after consulting the Employer. During the inspection, the Contractor shall develop a “punch list” of items, which do not conform to the Contract Documents.</w:t>
      </w:r>
    </w:p>
    <w:p w14:paraId="46609EA3" w14:textId="77777777" w:rsidR="004840B5" w:rsidRPr="004840B5" w:rsidRDefault="004840B5" w:rsidP="00D239AD">
      <w:pPr>
        <w:numPr>
          <w:ilvl w:val="1"/>
          <w:numId w:val="575"/>
        </w:numPr>
        <w:tabs>
          <w:tab w:val="left" w:pos="720"/>
        </w:tabs>
        <w:spacing w:before="120"/>
        <w:ind w:left="1134" w:hanging="425"/>
        <w:jc w:val="lowKashida"/>
        <w:rPr>
          <w:szCs w:val="28"/>
        </w:rPr>
      </w:pPr>
      <w:r w:rsidRPr="004840B5">
        <w:rPr>
          <w:szCs w:val="28"/>
        </w:rPr>
        <w:t>If the Engineer determines the work are incomplete or defective, the engineer will promptly notify the Contractor in writing, listing the incomplete or defective work. The Contractor shall then take immediate steps to correct the stated deficiencies and shall send a second written certification to the Engineer when all stages of the construction work are completed. Upon receipt of the second certification, the Engineer shall then reinspect the Works. After all deficiencies have been corrected, a final inspection of the Work in company with the Contractor, the Engineer, and the Employer shall be constructed. The Engineer shall establish the actual date of the final completion inspection after consulting with Employer.</w:t>
      </w:r>
    </w:p>
    <w:p w14:paraId="03B2AFE8" w14:textId="77777777" w:rsidR="004840B5" w:rsidRPr="004840B5" w:rsidRDefault="004840B5" w:rsidP="00D239AD">
      <w:pPr>
        <w:numPr>
          <w:ilvl w:val="1"/>
          <w:numId w:val="575"/>
        </w:numPr>
        <w:tabs>
          <w:tab w:val="left" w:pos="720"/>
        </w:tabs>
        <w:spacing w:before="120"/>
        <w:ind w:left="1134" w:hanging="425"/>
        <w:jc w:val="lowKashida"/>
        <w:rPr>
          <w:szCs w:val="28"/>
        </w:rPr>
      </w:pPr>
      <w:r w:rsidRPr="004840B5">
        <w:rPr>
          <w:szCs w:val="28"/>
        </w:rPr>
        <w:t>The completion inspection and any deficiency corrections required by this paragraph shall be accomplished within the time stated for completion of the entire task or any particular increment thereof.</w:t>
      </w:r>
    </w:p>
    <w:p w14:paraId="7912FED7" w14:textId="77777777" w:rsidR="004840B5" w:rsidRPr="004840B5" w:rsidRDefault="004840B5" w:rsidP="00D239AD">
      <w:pPr>
        <w:numPr>
          <w:ilvl w:val="1"/>
          <w:numId w:val="575"/>
        </w:numPr>
        <w:tabs>
          <w:tab w:val="left" w:pos="720"/>
        </w:tabs>
        <w:spacing w:before="120"/>
        <w:ind w:left="1134" w:hanging="425"/>
        <w:jc w:val="lowKashida"/>
        <w:rPr>
          <w:szCs w:val="28"/>
        </w:rPr>
      </w:pPr>
      <w:r w:rsidRPr="004840B5">
        <w:rPr>
          <w:szCs w:val="28"/>
        </w:rPr>
        <w:t>When the Engineer determines that all stages of the Works are acceptable under the Contract Documents, and the Engineer has received the closeout submittal from the Contractor, the Engineer shall issue a Certificate of Completion for the Works.</w:t>
      </w:r>
    </w:p>
    <w:p w14:paraId="68C77AB6" w14:textId="77777777" w:rsidR="004840B5" w:rsidRPr="004840B5" w:rsidRDefault="004840B5" w:rsidP="00D239AD">
      <w:pPr>
        <w:numPr>
          <w:ilvl w:val="1"/>
          <w:numId w:val="575"/>
        </w:numPr>
        <w:tabs>
          <w:tab w:val="left" w:pos="720"/>
        </w:tabs>
        <w:spacing w:before="120"/>
        <w:ind w:left="1134" w:hanging="425"/>
        <w:jc w:val="lowKashida"/>
        <w:rPr>
          <w:szCs w:val="28"/>
        </w:rPr>
      </w:pPr>
      <w:r w:rsidRPr="004840B5">
        <w:rPr>
          <w:szCs w:val="28"/>
        </w:rPr>
        <w:t>Before the Engineer issues a certificate of Completion for the Works, the Contractor shall submit As Build documents for the Project which accurately reflect the Works as constructed.</w:t>
      </w:r>
    </w:p>
    <w:p w14:paraId="47BB74A7" w14:textId="77777777" w:rsidR="004840B5" w:rsidRPr="004840B5" w:rsidRDefault="004840B5" w:rsidP="00D239AD">
      <w:pPr>
        <w:numPr>
          <w:ilvl w:val="0"/>
          <w:numId w:val="575"/>
        </w:numPr>
        <w:spacing w:before="120"/>
        <w:jc w:val="lowKashida"/>
        <w:rPr>
          <w:b/>
          <w:bCs/>
          <w:szCs w:val="28"/>
          <w:u w:val="single"/>
        </w:rPr>
      </w:pPr>
      <w:r w:rsidRPr="004840B5">
        <w:rPr>
          <w:b/>
          <w:bCs/>
          <w:szCs w:val="28"/>
          <w:u w:val="single"/>
        </w:rPr>
        <w:lastRenderedPageBreak/>
        <w:t>PROJECT AS BUILT DOCUMENTS</w:t>
      </w:r>
    </w:p>
    <w:p w14:paraId="7D771104" w14:textId="77777777" w:rsidR="004840B5" w:rsidRPr="004840B5" w:rsidRDefault="004840B5" w:rsidP="00D239AD">
      <w:pPr>
        <w:numPr>
          <w:ilvl w:val="1"/>
          <w:numId w:val="575"/>
        </w:numPr>
        <w:tabs>
          <w:tab w:val="left" w:pos="720"/>
        </w:tabs>
        <w:spacing w:before="120"/>
        <w:jc w:val="lowKashida"/>
        <w:rPr>
          <w:szCs w:val="28"/>
        </w:rPr>
      </w:pPr>
      <w:r w:rsidRPr="004840B5">
        <w:rPr>
          <w:szCs w:val="28"/>
        </w:rPr>
        <w:t>Documents Required: The Contractor shall prepare and submit As Built documents for the Project, which accurately reflect the Works as constructed. To facilitate the production of As-Built Drawings. The Employer will provide the Contractor with electronic files containing details of all Contract Drawings. The original electronic files and the As-Built Drawing electronic files (produced in a format acceptable to the Engineer) are to be submitted to the Engineer on completion. Documents shall be submitted to the Engineer for review prior to issuance of the certificate of partial completion of all construction work.</w:t>
      </w:r>
    </w:p>
    <w:p w14:paraId="5BD4CB4D" w14:textId="77777777" w:rsidR="004840B5" w:rsidRPr="004840B5" w:rsidRDefault="004840B5" w:rsidP="004840B5">
      <w:pPr>
        <w:tabs>
          <w:tab w:val="left" w:pos="720"/>
        </w:tabs>
        <w:spacing w:before="120"/>
        <w:ind w:left="1440"/>
        <w:jc w:val="lowKashida"/>
        <w:rPr>
          <w:szCs w:val="28"/>
        </w:rPr>
      </w:pPr>
      <w:r w:rsidRPr="004840B5">
        <w:rPr>
          <w:szCs w:val="28"/>
        </w:rPr>
        <w:t>Documents that shall be maintained at the Works site and submitted to the Engineer include, but are not limited to, the following:</w:t>
      </w:r>
    </w:p>
    <w:p w14:paraId="0D8824C3" w14:textId="77777777" w:rsidR="004840B5" w:rsidRPr="004840B5" w:rsidRDefault="004840B5" w:rsidP="00D239AD">
      <w:pPr>
        <w:numPr>
          <w:ilvl w:val="2"/>
          <w:numId w:val="575"/>
        </w:numPr>
        <w:tabs>
          <w:tab w:val="left" w:pos="1843"/>
        </w:tabs>
        <w:spacing w:before="120"/>
        <w:ind w:left="1843" w:hanging="425"/>
        <w:jc w:val="lowKashida"/>
        <w:rPr>
          <w:szCs w:val="28"/>
        </w:rPr>
      </w:pPr>
      <w:r w:rsidRPr="004840B5">
        <w:rPr>
          <w:szCs w:val="28"/>
        </w:rPr>
        <w:t>Specifications.</w:t>
      </w:r>
    </w:p>
    <w:p w14:paraId="3AF713DF" w14:textId="77777777" w:rsidR="004840B5" w:rsidRPr="004840B5" w:rsidRDefault="004840B5" w:rsidP="00D239AD">
      <w:pPr>
        <w:numPr>
          <w:ilvl w:val="2"/>
          <w:numId w:val="575"/>
        </w:numPr>
        <w:tabs>
          <w:tab w:val="left" w:pos="1843"/>
        </w:tabs>
        <w:spacing w:before="120"/>
        <w:ind w:left="1843" w:hanging="425"/>
        <w:jc w:val="lowKashida"/>
        <w:rPr>
          <w:szCs w:val="28"/>
        </w:rPr>
      </w:pPr>
      <w:r w:rsidRPr="004840B5">
        <w:rPr>
          <w:szCs w:val="28"/>
        </w:rPr>
        <w:t>Hard Copies of the As Built Drawings and as electronic files produced in a format acceptable to the Engineer.</w:t>
      </w:r>
    </w:p>
    <w:p w14:paraId="33C23358" w14:textId="77777777" w:rsidR="004840B5" w:rsidRPr="004840B5" w:rsidRDefault="004840B5" w:rsidP="00D239AD">
      <w:pPr>
        <w:numPr>
          <w:ilvl w:val="2"/>
          <w:numId w:val="575"/>
        </w:numPr>
        <w:tabs>
          <w:tab w:val="left" w:pos="1843"/>
        </w:tabs>
        <w:spacing w:before="120"/>
        <w:ind w:left="1843" w:hanging="425"/>
        <w:jc w:val="lowKashida"/>
        <w:rPr>
          <w:szCs w:val="28"/>
        </w:rPr>
      </w:pPr>
      <w:r w:rsidRPr="004840B5">
        <w:rPr>
          <w:szCs w:val="28"/>
        </w:rPr>
        <w:t>Addenda.</w:t>
      </w:r>
    </w:p>
    <w:p w14:paraId="3C388EEF" w14:textId="77777777" w:rsidR="004840B5" w:rsidRPr="004840B5" w:rsidRDefault="004840B5" w:rsidP="00D239AD">
      <w:pPr>
        <w:numPr>
          <w:ilvl w:val="2"/>
          <w:numId w:val="575"/>
        </w:numPr>
        <w:tabs>
          <w:tab w:val="left" w:pos="1843"/>
        </w:tabs>
        <w:spacing w:before="120"/>
        <w:ind w:left="1843" w:hanging="425"/>
        <w:jc w:val="lowKashida"/>
        <w:rPr>
          <w:szCs w:val="28"/>
        </w:rPr>
      </w:pPr>
      <w:r w:rsidRPr="004840B5">
        <w:rPr>
          <w:szCs w:val="28"/>
        </w:rPr>
        <w:t>Change Orders and other modifications of the Contract.</w:t>
      </w:r>
    </w:p>
    <w:p w14:paraId="60D04A1A" w14:textId="77777777" w:rsidR="004840B5" w:rsidRPr="004840B5" w:rsidRDefault="004840B5" w:rsidP="00D239AD">
      <w:pPr>
        <w:numPr>
          <w:ilvl w:val="2"/>
          <w:numId w:val="575"/>
        </w:numPr>
        <w:tabs>
          <w:tab w:val="left" w:pos="1843"/>
        </w:tabs>
        <w:spacing w:before="120"/>
        <w:ind w:left="1843" w:hanging="425"/>
        <w:jc w:val="lowKashida"/>
        <w:rPr>
          <w:szCs w:val="28"/>
        </w:rPr>
      </w:pPr>
      <w:r w:rsidRPr="004840B5">
        <w:rPr>
          <w:szCs w:val="28"/>
        </w:rPr>
        <w:t>Engineer’s field orders and other written instructions.</w:t>
      </w:r>
    </w:p>
    <w:p w14:paraId="31B7BB23" w14:textId="77777777" w:rsidR="004840B5" w:rsidRPr="004840B5" w:rsidRDefault="004840B5" w:rsidP="00D239AD">
      <w:pPr>
        <w:numPr>
          <w:ilvl w:val="2"/>
          <w:numId w:val="575"/>
        </w:numPr>
        <w:tabs>
          <w:tab w:val="left" w:pos="1843"/>
        </w:tabs>
        <w:spacing w:before="120"/>
        <w:ind w:left="1843" w:hanging="425"/>
        <w:jc w:val="lowKashida"/>
        <w:rPr>
          <w:szCs w:val="28"/>
        </w:rPr>
      </w:pPr>
      <w:r w:rsidRPr="004840B5">
        <w:rPr>
          <w:szCs w:val="28"/>
        </w:rPr>
        <w:t>Reviewed Shop Drawings, product data, and samples.</w:t>
      </w:r>
    </w:p>
    <w:p w14:paraId="7092F292" w14:textId="77777777" w:rsidR="004840B5" w:rsidRPr="004840B5" w:rsidRDefault="004840B5" w:rsidP="00D239AD">
      <w:pPr>
        <w:numPr>
          <w:ilvl w:val="2"/>
          <w:numId w:val="575"/>
        </w:numPr>
        <w:tabs>
          <w:tab w:val="left" w:pos="1843"/>
        </w:tabs>
        <w:spacing w:before="120"/>
        <w:ind w:left="1843" w:hanging="425"/>
        <w:jc w:val="lowKashida"/>
        <w:rPr>
          <w:szCs w:val="28"/>
        </w:rPr>
      </w:pPr>
      <w:r w:rsidRPr="004840B5">
        <w:rPr>
          <w:szCs w:val="28"/>
        </w:rPr>
        <w:t>Field test records.</w:t>
      </w:r>
    </w:p>
    <w:p w14:paraId="5070C878" w14:textId="77777777" w:rsidR="004840B5" w:rsidRPr="004840B5" w:rsidRDefault="004840B5" w:rsidP="00D239AD">
      <w:pPr>
        <w:numPr>
          <w:ilvl w:val="2"/>
          <w:numId w:val="575"/>
        </w:numPr>
        <w:tabs>
          <w:tab w:val="left" w:pos="1843"/>
        </w:tabs>
        <w:spacing w:before="120"/>
        <w:ind w:left="1843" w:hanging="425"/>
        <w:jc w:val="lowKashida"/>
        <w:rPr>
          <w:szCs w:val="28"/>
        </w:rPr>
      </w:pPr>
      <w:r w:rsidRPr="004840B5">
        <w:rPr>
          <w:szCs w:val="28"/>
        </w:rPr>
        <w:t>Correspondence.</w:t>
      </w:r>
    </w:p>
    <w:p w14:paraId="11C78022" w14:textId="77777777" w:rsidR="004840B5" w:rsidRPr="004840B5" w:rsidRDefault="004840B5" w:rsidP="00D239AD">
      <w:pPr>
        <w:numPr>
          <w:ilvl w:val="2"/>
          <w:numId w:val="575"/>
        </w:numPr>
        <w:tabs>
          <w:tab w:val="left" w:pos="1843"/>
        </w:tabs>
        <w:spacing w:before="120"/>
        <w:ind w:left="1843" w:hanging="425"/>
        <w:jc w:val="lowKashida"/>
        <w:rPr>
          <w:szCs w:val="28"/>
        </w:rPr>
      </w:pPr>
      <w:r w:rsidRPr="004840B5">
        <w:rPr>
          <w:szCs w:val="28"/>
        </w:rPr>
        <w:t>Operation and Maintenance Manuals.</w:t>
      </w:r>
    </w:p>
    <w:p w14:paraId="2D8B5857" w14:textId="77777777" w:rsidR="004840B5" w:rsidRPr="004840B5" w:rsidRDefault="004840B5" w:rsidP="00D239AD">
      <w:pPr>
        <w:numPr>
          <w:ilvl w:val="1"/>
          <w:numId w:val="575"/>
        </w:numPr>
        <w:tabs>
          <w:tab w:val="left" w:pos="720"/>
        </w:tabs>
        <w:spacing w:before="120"/>
        <w:jc w:val="lowKashida"/>
        <w:rPr>
          <w:szCs w:val="28"/>
        </w:rPr>
      </w:pPr>
      <w:r w:rsidRPr="004840B5">
        <w:rPr>
          <w:szCs w:val="28"/>
        </w:rPr>
        <w:t xml:space="preserve">Upon completion of the work and after review and approval of the As Built Drawings by the Engineer, the Contractor shall submit the final record documents as follows unless otherwise stated: </w:t>
      </w:r>
    </w:p>
    <w:p w14:paraId="55C8E017" w14:textId="77777777" w:rsidR="004840B5" w:rsidRPr="004840B5" w:rsidRDefault="004840B5" w:rsidP="00D239AD">
      <w:pPr>
        <w:numPr>
          <w:ilvl w:val="2"/>
          <w:numId w:val="575"/>
        </w:numPr>
        <w:spacing w:before="120"/>
        <w:ind w:left="1843" w:hanging="425"/>
        <w:jc w:val="lowKashida"/>
        <w:rPr>
          <w:szCs w:val="28"/>
        </w:rPr>
      </w:pPr>
      <w:r w:rsidRPr="004840B5">
        <w:rPr>
          <w:szCs w:val="28"/>
        </w:rPr>
        <w:t>One transparent copy of all drawings.</w:t>
      </w:r>
    </w:p>
    <w:p w14:paraId="1649AE12" w14:textId="77777777" w:rsidR="004840B5" w:rsidRPr="004840B5" w:rsidRDefault="004840B5" w:rsidP="00D239AD">
      <w:pPr>
        <w:numPr>
          <w:ilvl w:val="2"/>
          <w:numId w:val="575"/>
        </w:numPr>
        <w:tabs>
          <w:tab w:val="left" w:pos="720"/>
        </w:tabs>
        <w:spacing w:before="120"/>
        <w:ind w:left="1843" w:hanging="425"/>
        <w:jc w:val="lowKashida"/>
        <w:rPr>
          <w:szCs w:val="28"/>
        </w:rPr>
      </w:pPr>
      <w:r w:rsidRPr="004840B5">
        <w:rPr>
          <w:szCs w:val="28"/>
        </w:rPr>
        <w:t>Three hard copies of all drawings.</w:t>
      </w:r>
    </w:p>
    <w:p w14:paraId="23A7A89B" w14:textId="77777777" w:rsidR="004840B5" w:rsidRPr="004840B5" w:rsidRDefault="004840B5" w:rsidP="00D239AD">
      <w:pPr>
        <w:numPr>
          <w:ilvl w:val="2"/>
          <w:numId w:val="575"/>
        </w:numPr>
        <w:tabs>
          <w:tab w:val="left" w:pos="720"/>
        </w:tabs>
        <w:spacing w:before="120"/>
        <w:ind w:left="1843" w:hanging="425"/>
        <w:jc w:val="lowKashida"/>
        <w:rPr>
          <w:szCs w:val="28"/>
        </w:rPr>
      </w:pPr>
      <w:r w:rsidRPr="004840B5">
        <w:rPr>
          <w:szCs w:val="28"/>
        </w:rPr>
        <w:t>One Soft copy, according to the Software type, format and version specified by the Employer on CD.</w:t>
      </w:r>
    </w:p>
    <w:p w14:paraId="71FC0165" w14:textId="77777777" w:rsidR="004840B5" w:rsidRPr="004840B5" w:rsidRDefault="004840B5" w:rsidP="00D239AD">
      <w:pPr>
        <w:numPr>
          <w:ilvl w:val="1"/>
          <w:numId w:val="575"/>
        </w:numPr>
        <w:tabs>
          <w:tab w:val="left" w:pos="720"/>
        </w:tabs>
        <w:spacing w:before="120"/>
        <w:jc w:val="lowKashida"/>
        <w:rPr>
          <w:szCs w:val="28"/>
        </w:rPr>
      </w:pPr>
      <w:r w:rsidRPr="004840B5">
        <w:rPr>
          <w:szCs w:val="28"/>
        </w:rPr>
        <w:t>As Built drawings: Each document shall be labeled “As Built Drawing” in neat large printed letters. As built documents shall be legibly marked and shall show actual construction conditions including, but not limited to, the following information:</w:t>
      </w:r>
    </w:p>
    <w:p w14:paraId="6BCE7DA5" w14:textId="77777777" w:rsidR="004840B5" w:rsidRPr="004840B5" w:rsidRDefault="004840B5" w:rsidP="00D239AD">
      <w:pPr>
        <w:numPr>
          <w:ilvl w:val="2"/>
          <w:numId w:val="575"/>
        </w:numPr>
        <w:spacing w:before="120"/>
        <w:ind w:left="1843" w:hanging="425"/>
        <w:jc w:val="lowKashida"/>
        <w:rPr>
          <w:szCs w:val="28"/>
        </w:rPr>
      </w:pPr>
      <w:r w:rsidRPr="004840B5">
        <w:rPr>
          <w:szCs w:val="28"/>
        </w:rPr>
        <w:t>As Built, piping works, elements that shall be produced, and electrical works.</w:t>
      </w:r>
    </w:p>
    <w:p w14:paraId="6BB709D1" w14:textId="77777777" w:rsidR="004840B5" w:rsidRPr="004840B5" w:rsidRDefault="004840B5" w:rsidP="00D239AD">
      <w:pPr>
        <w:numPr>
          <w:ilvl w:val="2"/>
          <w:numId w:val="575"/>
        </w:numPr>
        <w:tabs>
          <w:tab w:val="left" w:pos="720"/>
        </w:tabs>
        <w:spacing w:before="120"/>
        <w:ind w:left="1843" w:hanging="425"/>
        <w:jc w:val="lowKashida"/>
        <w:rPr>
          <w:szCs w:val="28"/>
        </w:rPr>
      </w:pPr>
      <w:r w:rsidRPr="004840B5">
        <w:rPr>
          <w:szCs w:val="28"/>
        </w:rPr>
        <w:t>Depths of various elements of foundation in relation to finished first floor datum.</w:t>
      </w:r>
    </w:p>
    <w:p w14:paraId="68007FE6" w14:textId="77777777" w:rsidR="004840B5" w:rsidRPr="004840B5" w:rsidRDefault="004840B5" w:rsidP="00D239AD">
      <w:pPr>
        <w:numPr>
          <w:ilvl w:val="2"/>
          <w:numId w:val="575"/>
        </w:numPr>
        <w:tabs>
          <w:tab w:val="left" w:pos="720"/>
        </w:tabs>
        <w:spacing w:before="120"/>
        <w:ind w:left="1843" w:hanging="425"/>
        <w:jc w:val="lowKashida"/>
        <w:rPr>
          <w:szCs w:val="28"/>
        </w:rPr>
      </w:pPr>
      <w:r w:rsidRPr="004840B5">
        <w:rPr>
          <w:szCs w:val="28"/>
        </w:rPr>
        <w:t>Horizontal and vertical locations of underground utilities and appurtenances, referenced to permanent surface improvements.</w:t>
      </w:r>
    </w:p>
    <w:p w14:paraId="763786D3" w14:textId="77777777" w:rsidR="004840B5" w:rsidRPr="004840B5" w:rsidRDefault="004840B5" w:rsidP="00D239AD">
      <w:pPr>
        <w:numPr>
          <w:ilvl w:val="2"/>
          <w:numId w:val="575"/>
        </w:numPr>
        <w:tabs>
          <w:tab w:val="left" w:pos="720"/>
        </w:tabs>
        <w:spacing w:before="120"/>
        <w:ind w:left="1843" w:hanging="425"/>
        <w:jc w:val="lowKashida"/>
        <w:rPr>
          <w:szCs w:val="28"/>
        </w:rPr>
      </w:pPr>
      <w:r w:rsidRPr="004840B5">
        <w:rPr>
          <w:szCs w:val="28"/>
        </w:rPr>
        <w:t>Location of internal utilities and appurtenances referenced to visible and accessible features of the structure.</w:t>
      </w:r>
    </w:p>
    <w:p w14:paraId="4B3C388C" w14:textId="77777777" w:rsidR="004840B5" w:rsidRPr="004840B5" w:rsidRDefault="004840B5" w:rsidP="00D239AD">
      <w:pPr>
        <w:numPr>
          <w:ilvl w:val="2"/>
          <w:numId w:val="575"/>
        </w:numPr>
        <w:tabs>
          <w:tab w:val="left" w:pos="720"/>
        </w:tabs>
        <w:spacing w:before="120"/>
        <w:ind w:left="1843" w:hanging="425"/>
        <w:jc w:val="lowKashida"/>
        <w:rPr>
          <w:szCs w:val="28"/>
        </w:rPr>
      </w:pPr>
      <w:r w:rsidRPr="004840B5">
        <w:rPr>
          <w:szCs w:val="28"/>
        </w:rPr>
        <w:t>Field changes in dimension and details.</w:t>
      </w:r>
    </w:p>
    <w:p w14:paraId="60524247" w14:textId="77777777" w:rsidR="004840B5" w:rsidRPr="004840B5" w:rsidRDefault="004840B5" w:rsidP="00D239AD">
      <w:pPr>
        <w:numPr>
          <w:ilvl w:val="2"/>
          <w:numId w:val="575"/>
        </w:numPr>
        <w:tabs>
          <w:tab w:val="left" w:pos="720"/>
        </w:tabs>
        <w:spacing w:before="120"/>
        <w:ind w:left="1843" w:hanging="425"/>
        <w:jc w:val="lowKashida"/>
        <w:rPr>
          <w:szCs w:val="28"/>
        </w:rPr>
      </w:pPr>
      <w:r w:rsidRPr="004840B5">
        <w:rPr>
          <w:szCs w:val="28"/>
        </w:rPr>
        <w:t>Changes made by field order or Change Order.</w:t>
      </w:r>
    </w:p>
    <w:p w14:paraId="4EC57B74" w14:textId="77777777" w:rsidR="004840B5" w:rsidRPr="004840B5" w:rsidRDefault="004840B5" w:rsidP="00D239AD">
      <w:pPr>
        <w:numPr>
          <w:ilvl w:val="2"/>
          <w:numId w:val="575"/>
        </w:numPr>
        <w:tabs>
          <w:tab w:val="left" w:pos="720"/>
        </w:tabs>
        <w:spacing w:before="120"/>
        <w:ind w:left="1843" w:hanging="425"/>
        <w:jc w:val="lowKashida"/>
        <w:rPr>
          <w:szCs w:val="28"/>
        </w:rPr>
      </w:pPr>
      <w:r w:rsidRPr="004840B5">
        <w:rPr>
          <w:szCs w:val="28"/>
        </w:rPr>
        <w:t>Details not on original Contract Documents.</w:t>
      </w:r>
    </w:p>
    <w:p w14:paraId="091DECEE" w14:textId="77777777" w:rsidR="004840B5" w:rsidRPr="004840B5" w:rsidRDefault="004840B5" w:rsidP="00D239AD">
      <w:pPr>
        <w:numPr>
          <w:ilvl w:val="2"/>
          <w:numId w:val="575"/>
        </w:numPr>
        <w:tabs>
          <w:tab w:val="left" w:pos="720"/>
        </w:tabs>
        <w:spacing w:before="120"/>
        <w:ind w:left="1843" w:hanging="425"/>
        <w:jc w:val="lowKashida"/>
        <w:rPr>
          <w:szCs w:val="28"/>
        </w:rPr>
      </w:pPr>
      <w:r w:rsidRPr="004840B5">
        <w:rPr>
          <w:szCs w:val="28"/>
        </w:rPr>
        <w:lastRenderedPageBreak/>
        <w:t>Any other utilities, structures, piping works, cables …</w:t>
      </w:r>
      <w:proofErr w:type="spellStart"/>
      <w:r w:rsidRPr="004840B5">
        <w:rPr>
          <w:szCs w:val="28"/>
        </w:rPr>
        <w:t>etc</w:t>
      </w:r>
      <w:proofErr w:type="spellEnd"/>
      <w:r w:rsidRPr="004840B5">
        <w:rPr>
          <w:szCs w:val="28"/>
        </w:rPr>
        <w:t>, that have been found or identified through out project period.</w:t>
      </w:r>
    </w:p>
    <w:p w14:paraId="5C172D7E" w14:textId="77777777" w:rsidR="004840B5" w:rsidRPr="004840B5" w:rsidRDefault="004840B5" w:rsidP="00D239AD">
      <w:pPr>
        <w:numPr>
          <w:ilvl w:val="1"/>
          <w:numId w:val="575"/>
        </w:numPr>
        <w:tabs>
          <w:tab w:val="left" w:pos="720"/>
        </w:tabs>
        <w:spacing w:before="120"/>
        <w:jc w:val="lowKashida"/>
        <w:rPr>
          <w:szCs w:val="28"/>
        </w:rPr>
      </w:pPr>
      <w:r w:rsidRPr="004840B5">
        <w:rPr>
          <w:szCs w:val="28"/>
        </w:rPr>
        <w:t>Specifications and Addenda shall be legibly marked and shall include the following information:</w:t>
      </w:r>
    </w:p>
    <w:p w14:paraId="00391C1C" w14:textId="77777777" w:rsidR="004840B5" w:rsidRPr="004840B5" w:rsidRDefault="004840B5" w:rsidP="00D239AD">
      <w:pPr>
        <w:numPr>
          <w:ilvl w:val="2"/>
          <w:numId w:val="575"/>
        </w:numPr>
        <w:spacing w:before="120"/>
        <w:ind w:left="1843" w:hanging="425"/>
        <w:jc w:val="lowKashida"/>
        <w:rPr>
          <w:szCs w:val="28"/>
        </w:rPr>
      </w:pPr>
      <w:r w:rsidRPr="004840B5">
        <w:rPr>
          <w:szCs w:val="28"/>
        </w:rPr>
        <w:t>Manufacturer, complete Address including fax, e-mail, Tel etc. trade name, catalogue number, and supplier of each product and item of equipment installed as tables of beginning of each section (electrical, Mechanical… etc.).</w:t>
      </w:r>
    </w:p>
    <w:p w14:paraId="29F80FC7" w14:textId="77777777" w:rsidR="004840B5" w:rsidRPr="004840B5" w:rsidRDefault="004840B5" w:rsidP="00D239AD">
      <w:pPr>
        <w:numPr>
          <w:ilvl w:val="2"/>
          <w:numId w:val="575"/>
        </w:numPr>
        <w:spacing w:before="120"/>
        <w:ind w:left="1843" w:hanging="425"/>
        <w:jc w:val="lowKashida"/>
        <w:rPr>
          <w:szCs w:val="28"/>
        </w:rPr>
      </w:pPr>
      <w:r w:rsidRPr="004840B5">
        <w:rPr>
          <w:szCs w:val="28"/>
        </w:rPr>
        <w:t>Complete list of subcontractors, manufacturers, and suppliers who furnished labor, materials, or equipment. The address of each firm shall be included together with type of materials or work performed.</w:t>
      </w:r>
    </w:p>
    <w:p w14:paraId="2C820236" w14:textId="77777777" w:rsidR="004840B5" w:rsidRPr="004840B5" w:rsidRDefault="004840B5" w:rsidP="00D239AD">
      <w:pPr>
        <w:numPr>
          <w:ilvl w:val="1"/>
          <w:numId w:val="575"/>
        </w:numPr>
        <w:tabs>
          <w:tab w:val="left" w:pos="720"/>
        </w:tabs>
        <w:spacing w:before="120"/>
        <w:jc w:val="lowKashida"/>
        <w:rPr>
          <w:szCs w:val="28"/>
        </w:rPr>
      </w:pPr>
      <w:r w:rsidRPr="004840B5">
        <w:rPr>
          <w:szCs w:val="28"/>
        </w:rPr>
        <w:t>Document Submittal: As built documents shall be delivered to the Engineer prior to the commissioning (startup) period. All letter-sized material shall be neatly indexed and placed in a two or three ring binder. Drawings shall be bound in sets of convenient size for ease of handling. A transmittal letter, in duplicate, shall accompany the submittal of record documents. The transmittal letter shall contain the following information:</w:t>
      </w:r>
    </w:p>
    <w:p w14:paraId="129BAD55" w14:textId="77777777" w:rsidR="004840B5" w:rsidRPr="004840B5" w:rsidRDefault="004840B5" w:rsidP="00D239AD">
      <w:pPr>
        <w:numPr>
          <w:ilvl w:val="2"/>
          <w:numId w:val="575"/>
        </w:numPr>
        <w:tabs>
          <w:tab w:val="left" w:pos="1843"/>
        </w:tabs>
        <w:spacing w:before="120"/>
        <w:ind w:left="1843" w:hanging="425"/>
        <w:jc w:val="lowKashida"/>
        <w:rPr>
          <w:szCs w:val="28"/>
        </w:rPr>
      </w:pPr>
      <w:r w:rsidRPr="004840B5">
        <w:rPr>
          <w:szCs w:val="28"/>
        </w:rPr>
        <w:t>Date.</w:t>
      </w:r>
    </w:p>
    <w:p w14:paraId="795555F0" w14:textId="77777777" w:rsidR="004840B5" w:rsidRPr="004840B5" w:rsidRDefault="004840B5" w:rsidP="00D239AD">
      <w:pPr>
        <w:numPr>
          <w:ilvl w:val="2"/>
          <w:numId w:val="575"/>
        </w:numPr>
        <w:tabs>
          <w:tab w:val="left" w:pos="1843"/>
        </w:tabs>
        <w:spacing w:before="120"/>
        <w:ind w:left="1843" w:hanging="425"/>
        <w:jc w:val="lowKashida"/>
        <w:rPr>
          <w:szCs w:val="28"/>
        </w:rPr>
      </w:pPr>
      <w:r w:rsidRPr="004840B5">
        <w:rPr>
          <w:szCs w:val="28"/>
        </w:rPr>
        <w:t>Project title and number.</w:t>
      </w:r>
    </w:p>
    <w:p w14:paraId="59CEE401" w14:textId="77777777" w:rsidR="004840B5" w:rsidRPr="004840B5" w:rsidRDefault="004840B5" w:rsidP="00D239AD">
      <w:pPr>
        <w:numPr>
          <w:ilvl w:val="2"/>
          <w:numId w:val="575"/>
        </w:numPr>
        <w:tabs>
          <w:tab w:val="left" w:pos="1843"/>
        </w:tabs>
        <w:spacing w:before="120"/>
        <w:ind w:left="1843" w:hanging="425"/>
        <w:jc w:val="lowKashida"/>
        <w:rPr>
          <w:szCs w:val="28"/>
        </w:rPr>
      </w:pPr>
      <w:r w:rsidRPr="004840B5">
        <w:rPr>
          <w:szCs w:val="28"/>
        </w:rPr>
        <w:t>Contractor’s name and address.</w:t>
      </w:r>
    </w:p>
    <w:p w14:paraId="710DD21A" w14:textId="77777777" w:rsidR="004840B5" w:rsidRPr="004840B5" w:rsidRDefault="004840B5" w:rsidP="00D239AD">
      <w:pPr>
        <w:numPr>
          <w:ilvl w:val="2"/>
          <w:numId w:val="575"/>
        </w:numPr>
        <w:tabs>
          <w:tab w:val="left" w:pos="1843"/>
        </w:tabs>
        <w:spacing w:before="120"/>
        <w:ind w:left="1843" w:hanging="425"/>
        <w:jc w:val="lowKashida"/>
        <w:rPr>
          <w:szCs w:val="28"/>
        </w:rPr>
      </w:pPr>
      <w:r w:rsidRPr="004840B5">
        <w:rPr>
          <w:szCs w:val="28"/>
        </w:rPr>
        <w:t>Title and number of each record document.</w:t>
      </w:r>
    </w:p>
    <w:p w14:paraId="3A42242F" w14:textId="77777777" w:rsidR="004840B5" w:rsidRPr="004840B5" w:rsidRDefault="004840B5" w:rsidP="00D239AD">
      <w:pPr>
        <w:numPr>
          <w:ilvl w:val="2"/>
          <w:numId w:val="575"/>
        </w:numPr>
        <w:tabs>
          <w:tab w:val="left" w:pos="1843"/>
        </w:tabs>
        <w:spacing w:before="120"/>
        <w:ind w:left="1843" w:hanging="425"/>
        <w:jc w:val="lowKashida"/>
        <w:rPr>
          <w:szCs w:val="28"/>
        </w:rPr>
      </w:pPr>
      <w:r w:rsidRPr="004840B5">
        <w:rPr>
          <w:szCs w:val="28"/>
        </w:rPr>
        <w:t>Certification that each record document as submitted is complete and accurate.</w:t>
      </w:r>
    </w:p>
    <w:p w14:paraId="1672F8EB" w14:textId="77777777" w:rsidR="004840B5" w:rsidRPr="004840B5" w:rsidRDefault="004840B5" w:rsidP="00D239AD">
      <w:pPr>
        <w:numPr>
          <w:ilvl w:val="2"/>
          <w:numId w:val="575"/>
        </w:numPr>
        <w:tabs>
          <w:tab w:val="left" w:pos="1843"/>
        </w:tabs>
        <w:spacing w:before="120"/>
        <w:ind w:left="1843" w:hanging="425"/>
        <w:jc w:val="lowKashida"/>
        <w:rPr>
          <w:szCs w:val="28"/>
        </w:rPr>
      </w:pPr>
      <w:r w:rsidRPr="004840B5">
        <w:rPr>
          <w:szCs w:val="28"/>
        </w:rPr>
        <w:t>Signature of Contractor or his authorized representative.</w:t>
      </w:r>
    </w:p>
    <w:p w14:paraId="53C3FAAE" w14:textId="77777777" w:rsidR="004840B5" w:rsidRPr="004840B5" w:rsidRDefault="004840B5" w:rsidP="004840B5">
      <w:pPr>
        <w:tabs>
          <w:tab w:val="left" w:pos="1843"/>
        </w:tabs>
        <w:spacing w:before="120"/>
        <w:ind w:left="1418"/>
        <w:jc w:val="lowKashida"/>
        <w:rPr>
          <w:szCs w:val="28"/>
        </w:rPr>
      </w:pPr>
    </w:p>
    <w:p w14:paraId="2074BE9A" w14:textId="77777777" w:rsidR="004840B5" w:rsidRPr="004840B5" w:rsidRDefault="004840B5" w:rsidP="00D239AD">
      <w:pPr>
        <w:numPr>
          <w:ilvl w:val="0"/>
          <w:numId w:val="575"/>
        </w:numPr>
        <w:spacing w:before="120"/>
        <w:jc w:val="lowKashida"/>
        <w:rPr>
          <w:b/>
          <w:bCs/>
          <w:szCs w:val="28"/>
          <w:u w:val="single"/>
        </w:rPr>
      </w:pPr>
      <w:r w:rsidRPr="004840B5">
        <w:rPr>
          <w:b/>
          <w:bCs/>
          <w:szCs w:val="28"/>
          <w:u w:val="single"/>
        </w:rPr>
        <w:t>CLOSEOUT SUBMITTAL</w:t>
      </w:r>
    </w:p>
    <w:p w14:paraId="39C0E82C" w14:textId="77777777" w:rsidR="004840B5" w:rsidRPr="004840B5" w:rsidRDefault="004840B5" w:rsidP="004840B5">
      <w:pPr>
        <w:tabs>
          <w:tab w:val="left" w:pos="720"/>
        </w:tabs>
        <w:spacing w:before="120"/>
        <w:ind w:left="709"/>
        <w:jc w:val="lowKashida"/>
        <w:rPr>
          <w:szCs w:val="28"/>
        </w:rPr>
      </w:pPr>
      <w:r w:rsidRPr="004840B5">
        <w:rPr>
          <w:szCs w:val="28"/>
        </w:rPr>
        <w:tab/>
        <w:t xml:space="preserve">The Contractor’s closeout submittal shall include the project record documents, as specified, and the following certificates and affidavits: </w:t>
      </w:r>
    </w:p>
    <w:p w14:paraId="3897ABBD" w14:textId="77777777" w:rsidR="004840B5" w:rsidRPr="004840B5" w:rsidRDefault="004840B5" w:rsidP="00D239AD">
      <w:pPr>
        <w:numPr>
          <w:ilvl w:val="2"/>
          <w:numId w:val="575"/>
        </w:numPr>
        <w:tabs>
          <w:tab w:val="left" w:pos="720"/>
        </w:tabs>
        <w:spacing w:before="120"/>
        <w:ind w:left="1134" w:hanging="425"/>
        <w:jc w:val="lowKashida"/>
        <w:rPr>
          <w:szCs w:val="28"/>
        </w:rPr>
      </w:pPr>
      <w:r w:rsidRPr="004840B5">
        <w:rPr>
          <w:szCs w:val="28"/>
        </w:rPr>
        <w:t>Manufacturer’s 1-year (minimum) warranties and bonds for all equipment and plant.</w:t>
      </w:r>
    </w:p>
    <w:p w14:paraId="2DA43DA4" w14:textId="77777777" w:rsidR="004840B5" w:rsidRPr="004840B5" w:rsidRDefault="004840B5" w:rsidP="00D239AD">
      <w:pPr>
        <w:numPr>
          <w:ilvl w:val="2"/>
          <w:numId w:val="575"/>
        </w:numPr>
        <w:tabs>
          <w:tab w:val="left" w:pos="720"/>
        </w:tabs>
        <w:spacing w:before="120"/>
        <w:ind w:left="1134" w:hanging="425"/>
        <w:jc w:val="lowKashida"/>
        <w:rPr>
          <w:szCs w:val="28"/>
        </w:rPr>
      </w:pPr>
      <w:r w:rsidRPr="004840B5">
        <w:rPr>
          <w:szCs w:val="28"/>
        </w:rPr>
        <w:t>Certificates of insurance for products’ liability.</w:t>
      </w:r>
    </w:p>
    <w:p w14:paraId="10DD771A" w14:textId="77777777" w:rsidR="004840B5" w:rsidRPr="004840B5" w:rsidRDefault="004840B5" w:rsidP="00D239AD">
      <w:pPr>
        <w:numPr>
          <w:ilvl w:val="2"/>
          <w:numId w:val="575"/>
        </w:numPr>
        <w:tabs>
          <w:tab w:val="left" w:pos="720"/>
        </w:tabs>
        <w:spacing w:before="120"/>
        <w:ind w:left="1134" w:hanging="425"/>
        <w:jc w:val="lowKashida"/>
        <w:rPr>
          <w:szCs w:val="28"/>
        </w:rPr>
      </w:pPr>
      <w:r w:rsidRPr="004840B5">
        <w:rPr>
          <w:szCs w:val="28"/>
        </w:rPr>
        <w:t>Affidavit of payment of all taxes.</w:t>
      </w:r>
    </w:p>
    <w:p w14:paraId="1B2ECE9B" w14:textId="77777777" w:rsidR="004840B5" w:rsidRPr="004840B5" w:rsidRDefault="004840B5" w:rsidP="00D239AD">
      <w:pPr>
        <w:numPr>
          <w:ilvl w:val="2"/>
          <w:numId w:val="575"/>
        </w:numPr>
        <w:tabs>
          <w:tab w:val="left" w:pos="720"/>
        </w:tabs>
        <w:spacing w:before="120"/>
        <w:ind w:left="1134" w:hanging="425"/>
        <w:jc w:val="lowKashida"/>
        <w:rPr>
          <w:szCs w:val="28"/>
        </w:rPr>
      </w:pPr>
      <w:r w:rsidRPr="004840B5">
        <w:rPr>
          <w:szCs w:val="28"/>
        </w:rPr>
        <w:t>Affidavit of payment of Debts and Claims.</w:t>
      </w:r>
    </w:p>
    <w:p w14:paraId="6DB8BF96" w14:textId="77777777" w:rsidR="004840B5" w:rsidRPr="004840B5" w:rsidRDefault="004840B5" w:rsidP="00D239AD">
      <w:pPr>
        <w:numPr>
          <w:ilvl w:val="2"/>
          <w:numId w:val="575"/>
        </w:numPr>
        <w:tabs>
          <w:tab w:val="left" w:pos="720"/>
        </w:tabs>
        <w:spacing w:before="120"/>
        <w:ind w:left="1134" w:hanging="425"/>
        <w:jc w:val="lowKashida"/>
        <w:rPr>
          <w:szCs w:val="28"/>
        </w:rPr>
      </w:pPr>
      <w:r w:rsidRPr="004840B5">
        <w:rPr>
          <w:szCs w:val="28"/>
        </w:rPr>
        <w:t>Affidavit of Release of Liens.</w:t>
      </w:r>
    </w:p>
    <w:p w14:paraId="639ACEEF" w14:textId="77777777" w:rsidR="004840B5" w:rsidRPr="004840B5" w:rsidRDefault="004840B5" w:rsidP="00D239AD">
      <w:pPr>
        <w:numPr>
          <w:ilvl w:val="2"/>
          <w:numId w:val="575"/>
        </w:numPr>
        <w:tabs>
          <w:tab w:val="left" w:pos="720"/>
        </w:tabs>
        <w:spacing w:before="120"/>
        <w:ind w:left="1134" w:hanging="425"/>
        <w:jc w:val="lowKashida"/>
        <w:rPr>
          <w:szCs w:val="28"/>
        </w:rPr>
      </w:pPr>
      <w:r w:rsidRPr="004840B5">
        <w:rPr>
          <w:szCs w:val="28"/>
        </w:rPr>
        <w:t>Consent of Surety.</w:t>
      </w:r>
    </w:p>
    <w:p w14:paraId="450180F7" w14:textId="77777777" w:rsidR="004840B5" w:rsidRPr="004840B5" w:rsidRDefault="004840B5" w:rsidP="00D239AD">
      <w:pPr>
        <w:numPr>
          <w:ilvl w:val="0"/>
          <w:numId w:val="575"/>
        </w:numPr>
        <w:spacing w:before="120"/>
        <w:jc w:val="lowKashida"/>
        <w:rPr>
          <w:b/>
          <w:bCs/>
          <w:szCs w:val="28"/>
          <w:u w:val="single"/>
        </w:rPr>
      </w:pPr>
      <w:r w:rsidRPr="004840B5">
        <w:rPr>
          <w:b/>
          <w:bCs/>
          <w:szCs w:val="28"/>
          <w:u w:val="single"/>
        </w:rPr>
        <w:t>FINAL FEES</w:t>
      </w:r>
    </w:p>
    <w:p w14:paraId="65BD4AE9" w14:textId="77777777" w:rsidR="004840B5" w:rsidRPr="004840B5" w:rsidRDefault="004840B5" w:rsidP="004840B5">
      <w:pPr>
        <w:tabs>
          <w:tab w:val="left" w:pos="720"/>
        </w:tabs>
        <w:spacing w:before="120"/>
        <w:ind w:left="720"/>
        <w:jc w:val="lowKashida"/>
        <w:rPr>
          <w:szCs w:val="28"/>
        </w:rPr>
      </w:pPr>
      <w:r w:rsidRPr="004840B5">
        <w:rPr>
          <w:szCs w:val="28"/>
        </w:rPr>
        <w:t>The final account shall be completed prior to final inspection.</w:t>
      </w:r>
    </w:p>
    <w:p w14:paraId="29EFBBEA" w14:textId="77777777" w:rsidR="004840B5" w:rsidRPr="004840B5" w:rsidRDefault="004840B5" w:rsidP="004840B5">
      <w:pPr>
        <w:tabs>
          <w:tab w:val="left" w:pos="720"/>
        </w:tabs>
        <w:spacing w:before="120"/>
        <w:ind w:left="720"/>
        <w:jc w:val="lowKashida"/>
        <w:rPr>
          <w:szCs w:val="28"/>
        </w:rPr>
      </w:pPr>
      <w:r w:rsidRPr="004840B5">
        <w:rPr>
          <w:szCs w:val="28"/>
        </w:rPr>
        <w:t xml:space="preserve">Final adjustment of Account shall be submitted within the period prescribed in the Conditions of Contract, Clause 60, and shall include but not be limited to the following information: </w:t>
      </w:r>
    </w:p>
    <w:p w14:paraId="6D08CFBB" w14:textId="77777777" w:rsidR="004840B5" w:rsidRPr="004840B5" w:rsidRDefault="004840B5" w:rsidP="004840B5">
      <w:pPr>
        <w:numPr>
          <w:ilvl w:val="0"/>
          <w:numId w:val="73"/>
        </w:numPr>
        <w:tabs>
          <w:tab w:val="left" w:pos="720"/>
        </w:tabs>
        <w:spacing w:before="120"/>
        <w:jc w:val="lowKashida"/>
        <w:rPr>
          <w:szCs w:val="28"/>
        </w:rPr>
      </w:pPr>
      <w:r w:rsidRPr="004840B5">
        <w:rPr>
          <w:szCs w:val="28"/>
        </w:rPr>
        <w:t>The original Contract Price including original authorized cost of the work and listing of the Provisional Sums.</w:t>
      </w:r>
    </w:p>
    <w:p w14:paraId="06161CF7" w14:textId="77777777" w:rsidR="004840B5" w:rsidRPr="004840B5" w:rsidRDefault="004840B5" w:rsidP="004840B5">
      <w:pPr>
        <w:numPr>
          <w:ilvl w:val="0"/>
          <w:numId w:val="73"/>
        </w:numPr>
        <w:tabs>
          <w:tab w:val="left" w:pos="720"/>
        </w:tabs>
        <w:spacing w:before="120"/>
        <w:jc w:val="lowKashida"/>
        <w:rPr>
          <w:szCs w:val="28"/>
        </w:rPr>
      </w:pPr>
      <w:r w:rsidRPr="004840B5">
        <w:rPr>
          <w:szCs w:val="28"/>
        </w:rPr>
        <w:t>Additions and deductions resulting from:</w:t>
      </w:r>
    </w:p>
    <w:p w14:paraId="1961F617" w14:textId="77777777" w:rsidR="004840B5" w:rsidRPr="004840B5" w:rsidRDefault="004840B5" w:rsidP="004840B5">
      <w:pPr>
        <w:numPr>
          <w:ilvl w:val="1"/>
          <w:numId w:val="73"/>
        </w:numPr>
        <w:tabs>
          <w:tab w:val="left" w:pos="1134"/>
        </w:tabs>
        <w:spacing w:before="120"/>
        <w:jc w:val="lowKashida"/>
        <w:rPr>
          <w:szCs w:val="28"/>
        </w:rPr>
      </w:pPr>
      <w:r w:rsidRPr="004840B5">
        <w:rPr>
          <w:szCs w:val="28"/>
        </w:rPr>
        <w:t>Previous Change Orders.</w:t>
      </w:r>
    </w:p>
    <w:p w14:paraId="5E2A9956" w14:textId="77777777" w:rsidR="004840B5" w:rsidRPr="004840B5" w:rsidRDefault="004840B5" w:rsidP="004840B5">
      <w:pPr>
        <w:numPr>
          <w:ilvl w:val="1"/>
          <w:numId w:val="73"/>
        </w:numPr>
        <w:tabs>
          <w:tab w:val="left" w:pos="1134"/>
        </w:tabs>
        <w:spacing w:before="120"/>
        <w:ind w:left="1797" w:hanging="357"/>
        <w:jc w:val="lowKashida"/>
        <w:rPr>
          <w:szCs w:val="28"/>
        </w:rPr>
      </w:pPr>
      <w:r w:rsidRPr="004840B5">
        <w:rPr>
          <w:szCs w:val="28"/>
        </w:rPr>
        <w:lastRenderedPageBreak/>
        <w:t>Deductions for uncorrected work.</w:t>
      </w:r>
    </w:p>
    <w:p w14:paraId="23494EF0" w14:textId="77777777" w:rsidR="004840B5" w:rsidRPr="004840B5" w:rsidRDefault="004840B5" w:rsidP="004840B5">
      <w:pPr>
        <w:numPr>
          <w:ilvl w:val="1"/>
          <w:numId w:val="73"/>
        </w:numPr>
        <w:tabs>
          <w:tab w:val="left" w:pos="1134"/>
        </w:tabs>
        <w:spacing w:before="120"/>
        <w:ind w:left="1797" w:hanging="357"/>
        <w:jc w:val="lowKashida"/>
        <w:rPr>
          <w:szCs w:val="28"/>
        </w:rPr>
      </w:pPr>
      <w:r w:rsidRPr="004840B5">
        <w:rPr>
          <w:szCs w:val="28"/>
        </w:rPr>
        <w:t>Deductions for liquidated damages.</w:t>
      </w:r>
    </w:p>
    <w:p w14:paraId="4E6606BB" w14:textId="77777777" w:rsidR="004840B5" w:rsidRPr="004840B5" w:rsidRDefault="004840B5" w:rsidP="004840B5">
      <w:pPr>
        <w:numPr>
          <w:ilvl w:val="1"/>
          <w:numId w:val="73"/>
        </w:numPr>
        <w:tabs>
          <w:tab w:val="left" w:pos="1134"/>
        </w:tabs>
        <w:spacing w:before="120"/>
        <w:ind w:left="1797" w:hanging="357"/>
        <w:jc w:val="lowKashida"/>
        <w:rPr>
          <w:szCs w:val="28"/>
        </w:rPr>
      </w:pPr>
      <w:r w:rsidRPr="004840B5">
        <w:rPr>
          <w:szCs w:val="28"/>
        </w:rPr>
        <w:t>Other adjustments.</w:t>
      </w:r>
    </w:p>
    <w:p w14:paraId="3B1D20F4" w14:textId="77777777" w:rsidR="004840B5" w:rsidRPr="004840B5" w:rsidRDefault="004840B5" w:rsidP="004840B5">
      <w:pPr>
        <w:numPr>
          <w:ilvl w:val="0"/>
          <w:numId w:val="73"/>
        </w:numPr>
        <w:tabs>
          <w:tab w:val="left" w:pos="720"/>
        </w:tabs>
        <w:spacing w:before="120"/>
        <w:jc w:val="lowKashida"/>
        <w:rPr>
          <w:szCs w:val="28"/>
        </w:rPr>
      </w:pPr>
      <w:r w:rsidRPr="004840B5">
        <w:rPr>
          <w:szCs w:val="28"/>
        </w:rPr>
        <w:t xml:space="preserve">Total authorized cost of the Works, as adjusted. </w:t>
      </w:r>
    </w:p>
    <w:p w14:paraId="6786157E" w14:textId="77777777" w:rsidR="004840B5" w:rsidRPr="004840B5" w:rsidRDefault="004840B5" w:rsidP="004840B5">
      <w:pPr>
        <w:numPr>
          <w:ilvl w:val="0"/>
          <w:numId w:val="73"/>
        </w:numPr>
        <w:tabs>
          <w:tab w:val="left" w:pos="720"/>
        </w:tabs>
        <w:spacing w:before="120"/>
        <w:jc w:val="lowKashida"/>
        <w:rPr>
          <w:szCs w:val="28"/>
        </w:rPr>
      </w:pPr>
      <w:r w:rsidRPr="004840B5">
        <w:rPr>
          <w:szCs w:val="28"/>
        </w:rPr>
        <w:t>Previous payments.</w:t>
      </w:r>
    </w:p>
    <w:p w14:paraId="1DF36F59" w14:textId="77777777" w:rsidR="004840B5" w:rsidRPr="004840B5" w:rsidRDefault="004840B5" w:rsidP="004840B5">
      <w:pPr>
        <w:numPr>
          <w:ilvl w:val="0"/>
          <w:numId w:val="73"/>
        </w:numPr>
        <w:tabs>
          <w:tab w:val="left" w:pos="720"/>
        </w:tabs>
        <w:spacing w:before="120"/>
        <w:jc w:val="lowKashida"/>
        <w:rPr>
          <w:szCs w:val="28"/>
        </w:rPr>
      </w:pPr>
      <w:r w:rsidRPr="004840B5">
        <w:rPr>
          <w:szCs w:val="28"/>
        </w:rPr>
        <w:t>Final Payment due</w:t>
      </w:r>
    </w:p>
    <w:p w14:paraId="1F036461" w14:textId="77777777" w:rsidR="004840B5" w:rsidRPr="004840B5" w:rsidRDefault="004840B5" w:rsidP="004840B5">
      <w:pPr>
        <w:tabs>
          <w:tab w:val="left" w:pos="720"/>
        </w:tabs>
        <w:spacing w:before="120"/>
        <w:ind w:left="720"/>
        <w:jc w:val="lowKashida"/>
        <w:rPr>
          <w:szCs w:val="28"/>
        </w:rPr>
      </w:pPr>
      <w:r w:rsidRPr="004840B5">
        <w:rPr>
          <w:szCs w:val="28"/>
        </w:rPr>
        <w:t>Upon receipt of the final statement of accounting, the Engineer will prepare a final change Order reflecting approved adjustments to the authorized cost of the works which were not previously made by Change Orders.</w:t>
      </w:r>
    </w:p>
    <w:p w14:paraId="602E95CF" w14:textId="77777777" w:rsidR="004840B5" w:rsidRPr="004840B5" w:rsidRDefault="004840B5" w:rsidP="00D239AD">
      <w:pPr>
        <w:numPr>
          <w:ilvl w:val="0"/>
          <w:numId w:val="575"/>
        </w:numPr>
        <w:spacing w:before="120"/>
        <w:jc w:val="lowKashida"/>
        <w:rPr>
          <w:b/>
          <w:bCs/>
          <w:szCs w:val="28"/>
          <w:u w:val="single"/>
        </w:rPr>
      </w:pPr>
      <w:r w:rsidRPr="004840B5">
        <w:rPr>
          <w:b/>
          <w:bCs/>
          <w:szCs w:val="28"/>
          <w:u w:val="single"/>
        </w:rPr>
        <w:t>TEMPORARY UTILITIES</w:t>
      </w:r>
    </w:p>
    <w:p w14:paraId="7636055B" w14:textId="77777777" w:rsidR="004840B5" w:rsidRPr="004840B5" w:rsidRDefault="004840B5" w:rsidP="004840B5">
      <w:pPr>
        <w:spacing w:before="120"/>
        <w:ind w:left="709"/>
        <w:jc w:val="lowKashida"/>
        <w:rPr>
          <w:szCs w:val="28"/>
        </w:rPr>
      </w:pPr>
      <w:r w:rsidRPr="004840B5">
        <w:rPr>
          <w:szCs w:val="28"/>
        </w:rPr>
        <w:t>The Contractor shall submit the final application for payment in accordance with procedures and requirements stated in Clause 60 of Conditions of Contract.</w:t>
      </w:r>
    </w:p>
    <w:p w14:paraId="11786820" w14:textId="77777777" w:rsidR="004840B5" w:rsidRPr="004840B5" w:rsidRDefault="004840B5" w:rsidP="004840B5">
      <w:pPr>
        <w:tabs>
          <w:tab w:val="left" w:pos="720"/>
        </w:tabs>
        <w:spacing w:before="120"/>
        <w:jc w:val="center"/>
        <w:rPr>
          <w:szCs w:val="28"/>
        </w:rPr>
      </w:pPr>
      <w:r w:rsidRPr="004840B5">
        <w:rPr>
          <w:b/>
          <w:bCs/>
          <w:szCs w:val="28"/>
        </w:rPr>
        <w:t>END OF SECTION</w:t>
      </w:r>
    </w:p>
    <w:p w14:paraId="479809F3" w14:textId="77777777" w:rsidR="0006356F" w:rsidRPr="00A20FDA" w:rsidRDefault="0006356F" w:rsidP="0006356F">
      <w:pPr>
        <w:autoSpaceDE w:val="0"/>
        <w:autoSpaceDN w:val="0"/>
        <w:adjustRightInd w:val="0"/>
        <w:spacing w:before="120" w:after="120"/>
        <w:ind w:left="600"/>
        <w:jc w:val="both"/>
      </w:pPr>
    </w:p>
    <w:p w14:paraId="07E09905" w14:textId="77777777" w:rsidR="00737AB4" w:rsidRPr="00A20FDA" w:rsidRDefault="00737AB4" w:rsidP="00737AB4">
      <w:pPr>
        <w:tabs>
          <w:tab w:val="left" w:pos="720"/>
        </w:tabs>
        <w:spacing w:before="120"/>
        <w:ind w:left="720" w:hanging="720"/>
        <w:jc w:val="center"/>
      </w:pPr>
    </w:p>
    <w:p w14:paraId="7C8C4F25" w14:textId="77777777" w:rsidR="005A16AC" w:rsidRPr="00A20FDA" w:rsidRDefault="005A16AC" w:rsidP="005A16AC">
      <w:pPr>
        <w:spacing w:before="120" w:afterLines="60" w:after="144"/>
        <w:jc w:val="lowKashida"/>
        <w:rPr>
          <w:color w:val="000000"/>
        </w:rPr>
      </w:pPr>
    </w:p>
    <w:p w14:paraId="26F27CD7" w14:textId="77777777" w:rsidR="005A16AC" w:rsidRPr="00A20FDA" w:rsidRDefault="005A16AC" w:rsidP="005A16AC">
      <w:pPr>
        <w:spacing w:before="120"/>
      </w:pPr>
    </w:p>
    <w:p w14:paraId="3FAC1268" w14:textId="77777777" w:rsidR="005A16AC" w:rsidRPr="00A20FDA" w:rsidRDefault="005A16AC" w:rsidP="005A16AC">
      <w:pPr>
        <w:spacing w:before="120"/>
      </w:pPr>
    </w:p>
    <w:p w14:paraId="474AF281" w14:textId="77777777" w:rsidR="005A16AC" w:rsidRPr="00A20FDA" w:rsidRDefault="005A16AC" w:rsidP="005A16AC">
      <w:pPr>
        <w:spacing w:before="120"/>
      </w:pPr>
    </w:p>
    <w:p w14:paraId="2F0FAA4A" w14:textId="77777777" w:rsidR="003C7BFD" w:rsidRDefault="003C7BFD">
      <w:pPr>
        <w:spacing w:after="160" w:line="259" w:lineRule="auto"/>
        <w:rPr>
          <w:b/>
          <w:bCs/>
          <w:u w:val="single"/>
        </w:rPr>
      </w:pPr>
      <w:r>
        <w:rPr>
          <w:b/>
          <w:bCs/>
          <w:u w:val="single"/>
        </w:rPr>
        <w:br w:type="page"/>
      </w:r>
    </w:p>
    <w:p w14:paraId="1856C133" w14:textId="76E0F479" w:rsidR="004D674D" w:rsidRPr="004D674D" w:rsidRDefault="004D674D" w:rsidP="00D1756D">
      <w:pPr>
        <w:pStyle w:val="Heading1"/>
      </w:pPr>
      <w:bookmarkStart w:id="79" w:name="_Toc28542133"/>
      <w:r w:rsidRPr="004D674D">
        <w:lastRenderedPageBreak/>
        <w:t>SECTION 02050</w:t>
      </w:r>
      <w:bookmarkEnd w:id="79"/>
    </w:p>
    <w:p w14:paraId="533E75C0" w14:textId="77777777" w:rsidR="004D674D" w:rsidRPr="004D674D" w:rsidRDefault="004D674D" w:rsidP="00D1756D">
      <w:pPr>
        <w:pStyle w:val="Heading1"/>
      </w:pPr>
      <w:bookmarkStart w:id="80" w:name="_Toc28542134"/>
      <w:r w:rsidRPr="004D674D">
        <w:t>DEMOLITION AND MODIFICATIONS</w:t>
      </w:r>
      <w:bookmarkEnd w:id="80"/>
    </w:p>
    <w:p w14:paraId="1E3837BF" w14:textId="77777777" w:rsidR="004D674D" w:rsidRPr="004D674D" w:rsidRDefault="004D674D" w:rsidP="004D674D">
      <w:pPr>
        <w:tabs>
          <w:tab w:val="left" w:pos="720"/>
        </w:tabs>
        <w:spacing w:before="120"/>
        <w:jc w:val="lowKashida"/>
      </w:pPr>
      <w:r w:rsidRPr="004D674D">
        <w:rPr>
          <w:b/>
          <w:bCs/>
          <w:u w:val="single"/>
        </w:rPr>
        <w:t>PART 1 - GENERAL</w:t>
      </w:r>
    </w:p>
    <w:p w14:paraId="6DBF4A90" w14:textId="77777777" w:rsidR="004D674D" w:rsidRPr="004D674D" w:rsidRDefault="004D674D" w:rsidP="004D674D">
      <w:pPr>
        <w:tabs>
          <w:tab w:val="left" w:pos="720"/>
        </w:tabs>
        <w:spacing w:before="120"/>
        <w:jc w:val="lowKashida"/>
        <w:rPr>
          <w:u w:val="single"/>
        </w:rPr>
      </w:pPr>
      <w:r w:rsidRPr="004D674D">
        <w:rPr>
          <w:b/>
          <w:bCs/>
        </w:rPr>
        <w:t>1-1</w:t>
      </w:r>
      <w:r w:rsidRPr="004D674D">
        <w:rPr>
          <w:b/>
          <w:bCs/>
        </w:rPr>
        <w:tab/>
      </w:r>
      <w:r w:rsidRPr="004D674D">
        <w:rPr>
          <w:b/>
          <w:bCs/>
          <w:u w:val="single"/>
        </w:rPr>
        <w:t>DESCRIPTION</w:t>
      </w:r>
    </w:p>
    <w:p w14:paraId="5E9C6EA5" w14:textId="77777777" w:rsidR="004D674D" w:rsidRPr="004D674D" w:rsidRDefault="004D674D" w:rsidP="004D674D">
      <w:pPr>
        <w:tabs>
          <w:tab w:val="left" w:pos="720"/>
        </w:tabs>
        <w:spacing w:before="120"/>
        <w:ind w:left="709"/>
        <w:jc w:val="lowKashida"/>
      </w:pPr>
      <w:r w:rsidRPr="004D674D">
        <w:tab/>
        <w:t>This section covers the demolition, and modifications of existing structures, materials and equipment as indicated on the Drawings, as specified, or as required to complete the work.</w:t>
      </w:r>
    </w:p>
    <w:p w14:paraId="324DA55B" w14:textId="77777777" w:rsidR="004D674D" w:rsidRPr="004D674D" w:rsidRDefault="004D674D" w:rsidP="004D674D">
      <w:pPr>
        <w:tabs>
          <w:tab w:val="left" w:pos="720"/>
        </w:tabs>
        <w:spacing w:before="120"/>
        <w:ind w:left="720" w:hanging="720"/>
        <w:jc w:val="lowKashida"/>
      </w:pPr>
      <w:r w:rsidRPr="004D674D">
        <w:tab/>
      </w:r>
      <w:r w:rsidRPr="004D674D">
        <w:rPr>
          <w:b/>
          <w:bCs/>
        </w:rPr>
        <w:t>1-1.01</w:t>
      </w:r>
      <w:r w:rsidRPr="004D674D">
        <w:rPr>
          <w:b/>
          <w:bCs/>
        </w:rPr>
        <w:tab/>
      </w:r>
      <w:r w:rsidRPr="004D674D">
        <w:rPr>
          <w:b/>
          <w:bCs/>
          <w:u w:val="single"/>
        </w:rPr>
        <w:t>Related Work</w:t>
      </w:r>
    </w:p>
    <w:p w14:paraId="67CD5FBC" w14:textId="77777777" w:rsidR="004D674D" w:rsidRPr="004D674D" w:rsidRDefault="004D674D" w:rsidP="00DA7476">
      <w:pPr>
        <w:tabs>
          <w:tab w:val="left" w:pos="720"/>
          <w:tab w:val="left" w:pos="1418"/>
        </w:tabs>
        <w:spacing w:before="120"/>
        <w:ind w:left="1418"/>
        <w:jc w:val="lowKashida"/>
      </w:pPr>
      <w:r w:rsidRPr="004D674D">
        <w:tab/>
        <w:t>Other items that relate to and are referenced in this section include, but are not limited to, the following sections: -</w:t>
      </w:r>
    </w:p>
    <w:p w14:paraId="4CDE9AAB" w14:textId="77777777" w:rsidR="004D674D" w:rsidRPr="004D674D" w:rsidRDefault="004D674D" w:rsidP="00DA7476">
      <w:pPr>
        <w:tabs>
          <w:tab w:val="left" w:pos="720"/>
          <w:tab w:val="left" w:pos="1418"/>
        </w:tabs>
        <w:spacing w:before="120"/>
        <w:ind w:left="1418"/>
        <w:jc w:val="lowKashida"/>
      </w:pPr>
      <w:r w:rsidRPr="004D674D">
        <w:tab/>
        <w:t>Submittals</w:t>
      </w:r>
    </w:p>
    <w:p w14:paraId="12E07721" w14:textId="77777777" w:rsidR="004D674D" w:rsidRPr="004D674D" w:rsidRDefault="004D674D" w:rsidP="00DA7476">
      <w:pPr>
        <w:tabs>
          <w:tab w:val="left" w:pos="720"/>
          <w:tab w:val="left" w:pos="1418"/>
        </w:tabs>
        <w:spacing w:before="120"/>
        <w:ind w:left="1418"/>
        <w:jc w:val="lowKashida"/>
      </w:pPr>
      <w:r w:rsidRPr="004D674D">
        <w:tab/>
        <w:t>Excavation and Backfilling</w:t>
      </w:r>
    </w:p>
    <w:p w14:paraId="4846DAC5" w14:textId="77777777" w:rsidR="004D674D" w:rsidRPr="004D674D" w:rsidRDefault="004D674D" w:rsidP="004D674D">
      <w:pPr>
        <w:tabs>
          <w:tab w:val="left" w:pos="720"/>
          <w:tab w:val="left" w:pos="1418"/>
        </w:tabs>
        <w:spacing w:before="120"/>
        <w:ind w:left="1418"/>
        <w:jc w:val="lowKashida"/>
      </w:pPr>
      <w:r w:rsidRPr="004D674D">
        <w:tab/>
        <w:t>Cast-in-Place Concrete</w:t>
      </w:r>
    </w:p>
    <w:p w14:paraId="614390BB" w14:textId="77777777" w:rsidR="004D674D" w:rsidRPr="004D674D" w:rsidRDefault="004D674D" w:rsidP="004D674D">
      <w:pPr>
        <w:tabs>
          <w:tab w:val="left" w:pos="720"/>
          <w:tab w:val="left" w:pos="1418"/>
        </w:tabs>
        <w:spacing w:before="120"/>
        <w:ind w:left="1418"/>
        <w:jc w:val="lowKashida"/>
      </w:pPr>
      <w:r w:rsidRPr="004D674D">
        <w:tab/>
        <w:t>Grouting</w:t>
      </w:r>
    </w:p>
    <w:p w14:paraId="7814359D" w14:textId="77777777" w:rsidR="004D674D" w:rsidRPr="004D674D" w:rsidRDefault="004D674D" w:rsidP="004D674D">
      <w:pPr>
        <w:tabs>
          <w:tab w:val="left" w:pos="720"/>
          <w:tab w:val="left" w:pos="1418"/>
        </w:tabs>
        <w:spacing w:before="120"/>
        <w:ind w:left="1418"/>
        <w:jc w:val="lowKashida"/>
      </w:pPr>
      <w:r w:rsidRPr="004D674D">
        <w:tab/>
        <w:t>Epoxy Grout</w:t>
      </w:r>
    </w:p>
    <w:p w14:paraId="3A59C684" w14:textId="77777777" w:rsidR="004D674D" w:rsidRPr="004D674D" w:rsidRDefault="004D674D" w:rsidP="004D674D">
      <w:pPr>
        <w:tabs>
          <w:tab w:val="left" w:pos="720"/>
          <w:tab w:val="left" w:pos="1418"/>
        </w:tabs>
        <w:spacing w:before="120"/>
        <w:ind w:left="1418"/>
        <w:jc w:val="lowKashida"/>
      </w:pPr>
      <w:r w:rsidRPr="004D674D">
        <w:tab/>
        <w:t>Masonry</w:t>
      </w:r>
    </w:p>
    <w:p w14:paraId="212180CF" w14:textId="77777777" w:rsidR="004D674D" w:rsidRPr="004D674D" w:rsidRDefault="004D674D" w:rsidP="004D674D">
      <w:pPr>
        <w:tabs>
          <w:tab w:val="left" w:pos="720"/>
          <w:tab w:val="left" w:pos="1418"/>
        </w:tabs>
        <w:spacing w:before="120"/>
        <w:ind w:left="1418"/>
        <w:jc w:val="lowKashida"/>
      </w:pPr>
      <w:r w:rsidRPr="004D674D">
        <w:tab/>
        <w:t>Fasteners</w:t>
      </w:r>
    </w:p>
    <w:p w14:paraId="1D574A49" w14:textId="77777777" w:rsidR="004D674D" w:rsidRPr="004D674D" w:rsidRDefault="004D674D" w:rsidP="004D674D">
      <w:pPr>
        <w:tabs>
          <w:tab w:val="left" w:pos="720"/>
          <w:tab w:val="left" w:pos="1418"/>
        </w:tabs>
        <w:spacing w:before="120"/>
        <w:ind w:left="1418"/>
        <w:jc w:val="lowKashida"/>
      </w:pPr>
      <w:r w:rsidRPr="004D674D">
        <w:tab/>
        <w:t>Painting</w:t>
      </w:r>
    </w:p>
    <w:p w14:paraId="38C99821" w14:textId="77777777" w:rsidR="004D674D" w:rsidRPr="004D674D" w:rsidRDefault="004D674D" w:rsidP="004D674D">
      <w:pPr>
        <w:tabs>
          <w:tab w:val="left" w:pos="720"/>
          <w:tab w:val="left" w:pos="1440"/>
        </w:tabs>
        <w:spacing w:before="120"/>
        <w:ind w:left="2160" w:hanging="2160"/>
        <w:jc w:val="lowKashida"/>
      </w:pPr>
      <w:r w:rsidRPr="004D674D">
        <w:rPr>
          <w:b/>
          <w:bCs/>
        </w:rPr>
        <w:t>1-2</w:t>
      </w:r>
      <w:r w:rsidRPr="004D674D">
        <w:rPr>
          <w:b/>
          <w:bCs/>
        </w:rPr>
        <w:tab/>
      </w:r>
      <w:r w:rsidRPr="004D674D">
        <w:rPr>
          <w:b/>
          <w:bCs/>
          <w:u w:val="single"/>
        </w:rPr>
        <w:t>APPLICABLE CODES AND STANDARDS</w:t>
      </w:r>
    </w:p>
    <w:p w14:paraId="28DDFA03" w14:textId="77777777" w:rsidR="004D674D" w:rsidRPr="004D674D" w:rsidRDefault="004D674D" w:rsidP="004D674D">
      <w:pPr>
        <w:tabs>
          <w:tab w:val="left" w:pos="709"/>
        </w:tabs>
        <w:spacing w:before="120"/>
        <w:ind w:left="720" w:hanging="720"/>
        <w:jc w:val="lowKashida"/>
      </w:pPr>
      <w:r w:rsidRPr="004D674D">
        <w:tab/>
        <w:t>The codes and standards generally applicable to the work of this section are listed.  Codes and Standards current at the time of bid shall be used.</w:t>
      </w:r>
    </w:p>
    <w:p w14:paraId="66CD1EA1" w14:textId="77777777" w:rsidR="004D674D" w:rsidRPr="004D674D" w:rsidRDefault="004D674D" w:rsidP="004D674D">
      <w:pPr>
        <w:tabs>
          <w:tab w:val="left" w:pos="720"/>
        </w:tabs>
        <w:spacing w:before="120"/>
        <w:ind w:left="720" w:hanging="720"/>
        <w:jc w:val="lowKashida"/>
      </w:pPr>
      <w:r w:rsidRPr="004D674D">
        <w:tab/>
      </w:r>
      <w:r w:rsidRPr="004D674D">
        <w:rPr>
          <w:b/>
          <w:bCs/>
        </w:rPr>
        <w:t>1-2.01</w:t>
      </w:r>
      <w:r w:rsidRPr="004D674D">
        <w:rPr>
          <w:b/>
          <w:bCs/>
        </w:rPr>
        <w:tab/>
      </w:r>
      <w:r w:rsidRPr="004D674D">
        <w:rPr>
          <w:b/>
          <w:bCs/>
          <w:u w:val="single"/>
        </w:rPr>
        <w:t>ASTM - American Society for Testing and Materials</w:t>
      </w:r>
    </w:p>
    <w:p w14:paraId="661CE2A6" w14:textId="77777777" w:rsidR="004D674D" w:rsidRPr="004D674D" w:rsidRDefault="004D674D" w:rsidP="004D674D">
      <w:pPr>
        <w:tabs>
          <w:tab w:val="left" w:pos="1418"/>
        </w:tabs>
        <w:spacing w:before="120"/>
        <w:ind w:left="1418" w:hanging="709"/>
        <w:jc w:val="lowKashida"/>
      </w:pPr>
      <w:r w:rsidRPr="004D674D">
        <w:tab/>
        <w:t>C881</w:t>
      </w:r>
      <w:r w:rsidRPr="004D674D">
        <w:tab/>
        <w:t>Epoxy-Resin-Base Bonding Systems for Concrete, and Standard    Specification.</w:t>
      </w:r>
    </w:p>
    <w:p w14:paraId="7D2FE42D" w14:textId="77777777" w:rsidR="004D674D" w:rsidRPr="004D674D" w:rsidRDefault="004D674D" w:rsidP="004D674D">
      <w:pPr>
        <w:tabs>
          <w:tab w:val="left" w:pos="720"/>
          <w:tab w:val="left" w:pos="1440"/>
          <w:tab w:val="left" w:pos="2160"/>
          <w:tab w:val="left" w:pos="2880"/>
          <w:tab w:val="left" w:pos="3600"/>
          <w:tab w:val="left" w:pos="4320"/>
        </w:tabs>
        <w:spacing w:before="120"/>
        <w:ind w:left="5040" w:hanging="5040"/>
        <w:jc w:val="lowKashida"/>
      </w:pPr>
      <w:r w:rsidRPr="004D674D">
        <w:rPr>
          <w:b/>
          <w:bCs/>
          <w:u w:val="single"/>
        </w:rPr>
        <w:t>PART 2 - PRODUCTS</w:t>
      </w:r>
    </w:p>
    <w:p w14:paraId="31518570" w14:textId="77777777" w:rsidR="004D674D" w:rsidRPr="004D674D" w:rsidRDefault="004D674D" w:rsidP="004D674D">
      <w:pPr>
        <w:tabs>
          <w:tab w:val="left" w:pos="720"/>
          <w:tab w:val="left" w:pos="1440"/>
          <w:tab w:val="left" w:pos="2160"/>
          <w:tab w:val="left" w:pos="2880"/>
          <w:tab w:val="left" w:pos="3600"/>
          <w:tab w:val="left" w:pos="4320"/>
        </w:tabs>
        <w:spacing w:before="120"/>
        <w:ind w:left="5040" w:hanging="5040"/>
        <w:jc w:val="lowKashida"/>
        <w:rPr>
          <w:u w:val="single"/>
        </w:rPr>
      </w:pPr>
      <w:r w:rsidRPr="004D674D">
        <w:rPr>
          <w:b/>
          <w:bCs/>
        </w:rPr>
        <w:t>2-1</w:t>
      </w:r>
      <w:r w:rsidRPr="004D674D">
        <w:rPr>
          <w:b/>
          <w:bCs/>
        </w:rPr>
        <w:tab/>
      </w:r>
      <w:r w:rsidRPr="004D674D">
        <w:rPr>
          <w:b/>
          <w:bCs/>
          <w:u w:val="single"/>
        </w:rPr>
        <w:t>PERFORMANCE AND DESIGN REQUIREMENTS</w:t>
      </w:r>
    </w:p>
    <w:p w14:paraId="1F78F387" w14:textId="77777777" w:rsidR="004D674D" w:rsidRPr="004D674D" w:rsidRDefault="004D674D" w:rsidP="004D674D">
      <w:pPr>
        <w:tabs>
          <w:tab w:val="left" w:pos="720"/>
          <w:tab w:val="left" w:pos="2160"/>
          <w:tab w:val="left" w:pos="2880"/>
          <w:tab w:val="left" w:pos="3600"/>
          <w:tab w:val="left" w:pos="4320"/>
        </w:tabs>
        <w:spacing w:before="120"/>
        <w:ind w:left="1440" w:hanging="1440"/>
        <w:jc w:val="lowKashida"/>
      </w:pPr>
      <w:r w:rsidRPr="004D674D">
        <w:tab/>
      </w:r>
      <w:r w:rsidRPr="004D674D">
        <w:rPr>
          <w:b/>
          <w:bCs/>
        </w:rPr>
        <w:t>2-1.01</w:t>
      </w:r>
      <w:r w:rsidRPr="004D674D">
        <w:t xml:space="preserve"> All facilities of the existing system which are not to be removed from service or modified must continue in use during the work with an absolute minimum of interference and inconvenience to the Owner. The existing plant, distribution systems and pump station shall be kept in continuous operation throughout the progress of the work, as required by the project requirements and in keeping with the established schedule of construction operations.</w:t>
      </w:r>
    </w:p>
    <w:p w14:paraId="7E2353B6" w14:textId="5D4CDFBB" w:rsidR="004D674D" w:rsidRPr="004D674D" w:rsidRDefault="004D674D" w:rsidP="004D674D">
      <w:pPr>
        <w:tabs>
          <w:tab w:val="left" w:pos="720"/>
        </w:tabs>
        <w:spacing w:before="120"/>
        <w:ind w:left="1440" w:hanging="1440"/>
        <w:jc w:val="lowKashida"/>
      </w:pPr>
      <w:r w:rsidRPr="004D674D">
        <w:tab/>
      </w:r>
      <w:r w:rsidRPr="004D674D">
        <w:tab/>
        <w:t xml:space="preserve">The Contractor shall visit the Work Site </w:t>
      </w:r>
      <w:r w:rsidR="00475083" w:rsidRPr="004D674D">
        <w:t>and thoroughly</w:t>
      </w:r>
      <w:r w:rsidRPr="004D674D">
        <w:t xml:space="preserve"> inspect all existing facilities, and shall take into account, in the preparation of his bid, how such conditions will affect the work required by the Drawings and specifications.  Failure to do so will in no way relieve the Contractor of the responsibility for furnishing all labor, materials, and equipment required.</w:t>
      </w:r>
    </w:p>
    <w:p w14:paraId="2C4F6CDF" w14:textId="77777777" w:rsidR="004D674D" w:rsidRPr="004D674D" w:rsidRDefault="004D674D" w:rsidP="004D674D">
      <w:pPr>
        <w:tabs>
          <w:tab w:val="left" w:pos="720"/>
        </w:tabs>
        <w:spacing w:before="120"/>
        <w:ind w:left="1440" w:hanging="1440"/>
        <w:jc w:val="lowKashida"/>
      </w:pPr>
      <w:r w:rsidRPr="004D674D">
        <w:tab/>
      </w:r>
      <w:r w:rsidRPr="004D674D">
        <w:tab/>
        <w:t>Any delay or extra expense caused by encountering construction or materials other than anticipated different from those indicated shall not constitute grounds for claims for additional payments or damages.</w:t>
      </w:r>
    </w:p>
    <w:p w14:paraId="7E10754F" w14:textId="6C6C3F7D" w:rsidR="004D674D" w:rsidRPr="004D674D" w:rsidRDefault="004D674D" w:rsidP="004D674D">
      <w:pPr>
        <w:tabs>
          <w:tab w:val="left" w:pos="720"/>
        </w:tabs>
        <w:spacing w:before="120"/>
        <w:ind w:left="1440" w:hanging="1440"/>
        <w:jc w:val="lowKashida"/>
      </w:pPr>
      <w:r w:rsidRPr="004D674D">
        <w:lastRenderedPageBreak/>
        <w:tab/>
      </w:r>
      <w:r w:rsidRPr="004D674D">
        <w:tab/>
        <w:t xml:space="preserve">The Contractor shall assume full responsibility for any and all damages, resulting from his Work, to the existing facilities which are to remain in place. He shall take any </w:t>
      </w:r>
      <w:r w:rsidR="00475083" w:rsidRPr="004D674D">
        <w:t>necessary photographs</w:t>
      </w:r>
      <w:r w:rsidRPr="004D674D">
        <w:t xml:space="preserve"> of existing construction to verify existing conditions, and he shall file a report with the Engineer listing any existing damaged construction before the Work started.</w:t>
      </w:r>
    </w:p>
    <w:p w14:paraId="587150C8" w14:textId="11705D05" w:rsidR="004D674D" w:rsidRPr="004D674D" w:rsidRDefault="004D674D" w:rsidP="004D674D">
      <w:pPr>
        <w:tabs>
          <w:tab w:val="left" w:pos="720"/>
        </w:tabs>
        <w:spacing w:before="120"/>
        <w:ind w:left="1440" w:hanging="1440"/>
        <w:jc w:val="lowKashida"/>
      </w:pPr>
      <w:r w:rsidRPr="004D674D">
        <w:tab/>
      </w:r>
      <w:r w:rsidRPr="004D674D">
        <w:tab/>
        <w:t xml:space="preserve">All repairs and modifications except as modified herein shall be made using epoxy mortar or grout. Epoxy mortar shall be </w:t>
      </w:r>
      <w:r w:rsidR="00475083" w:rsidRPr="004D674D">
        <w:t>one-part</w:t>
      </w:r>
      <w:r w:rsidRPr="004D674D">
        <w:t xml:space="preserve"> epoxy adhesive and </w:t>
      </w:r>
      <w:r w:rsidR="00475083" w:rsidRPr="004D674D">
        <w:t>one-part</w:t>
      </w:r>
      <w:r w:rsidRPr="004D674D">
        <w:t xml:space="preserve"> oven-dried sand by volume.</w:t>
      </w:r>
    </w:p>
    <w:p w14:paraId="0E34F6E1" w14:textId="781F8D35" w:rsidR="004D674D" w:rsidRPr="004D674D" w:rsidRDefault="004D674D" w:rsidP="004D674D">
      <w:pPr>
        <w:tabs>
          <w:tab w:val="left" w:pos="720"/>
        </w:tabs>
        <w:spacing w:before="120"/>
        <w:ind w:left="1440" w:hanging="1440"/>
        <w:jc w:val="lowKashida"/>
      </w:pPr>
      <w:r w:rsidRPr="004D674D">
        <w:tab/>
      </w:r>
      <w:r w:rsidRPr="004D674D">
        <w:tab/>
        <w:t xml:space="preserve">Concrete repairs shall be formed wherever possible or necessary to hold epoxy grout in place.  When the repair work is formed, the grout mix shall be </w:t>
      </w:r>
      <w:r w:rsidR="00475083" w:rsidRPr="004D674D">
        <w:t>one-part</w:t>
      </w:r>
      <w:r w:rsidRPr="004D674D">
        <w:t xml:space="preserve"> epoxy adhesive with two parts of sand and one part of pea gravel.</w:t>
      </w:r>
    </w:p>
    <w:p w14:paraId="20EFD0A2" w14:textId="77777777" w:rsidR="004D674D" w:rsidRPr="004D674D" w:rsidRDefault="004D674D" w:rsidP="004D674D">
      <w:pPr>
        <w:tabs>
          <w:tab w:val="left" w:pos="720"/>
        </w:tabs>
        <w:spacing w:before="120"/>
        <w:ind w:left="1440" w:hanging="1440"/>
        <w:jc w:val="lowKashida"/>
      </w:pPr>
      <w:r w:rsidRPr="004D674D">
        <w:tab/>
      </w:r>
      <w:r w:rsidRPr="004D674D">
        <w:tab/>
        <w:t>Epoxy adhesive shall conform to ASTM C881, Type II and shall be used to bond plastic concrete to hardened concrete in accordance with the manufacturer's recommendations.</w:t>
      </w:r>
    </w:p>
    <w:p w14:paraId="2B23A7DA" w14:textId="77777777" w:rsidR="004D674D" w:rsidRPr="004D674D" w:rsidRDefault="004D674D" w:rsidP="004D674D">
      <w:pPr>
        <w:tabs>
          <w:tab w:val="left" w:pos="720"/>
        </w:tabs>
        <w:spacing w:before="120"/>
        <w:ind w:left="1440" w:hanging="1440"/>
        <w:jc w:val="lowKashida"/>
      </w:pPr>
      <w:r w:rsidRPr="004D674D">
        <w:tab/>
      </w:r>
      <w:r w:rsidRPr="004D674D">
        <w:tab/>
        <w:t xml:space="preserve">Epoxy adhesive for the mortar and grout mixes for horizontal applications shall have a low viscosity and shall conform to ASTM C881, Type II, Grade 1.  Epoxy adhesive for vertical applications shall have a </w:t>
      </w:r>
      <w:proofErr w:type="spellStart"/>
      <w:r w:rsidRPr="004D674D">
        <w:t>nonsagging</w:t>
      </w:r>
      <w:proofErr w:type="spellEnd"/>
      <w:r w:rsidRPr="004D674D">
        <w:t xml:space="preserve"> consistency and shall conform to ASTM C881, Type II, Grade 3.</w:t>
      </w:r>
    </w:p>
    <w:p w14:paraId="11EB173C" w14:textId="77777777" w:rsidR="004D674D" w:rsidRPr="004D674D" w:rsidRDefault="004D674D" w:rsidP="004D674D">
      <w:pPr>
        <w:tabs>
          <w:tab w:val="left" w:pos="720"/>
        </w:tabs>
        <w:spacing w:before="120"/>
        <w:ind w:left="1440" w:hanging="1440"/>
        <w:jc w:val="lowKashida"/>
      </w:pPr>
      <w:r w:rsidRPr="004D674D">
        <w:tab/>
      </w:r>
      <w:r w:rsidRPr="004D674D">
        <w:tab/>
        <w:t>The clean, dried, and graded sand shall be as specified for fine aggregate in the Cast-in-Place Concrete Section, and pea gravel shall conform to the Cast-in-Place Concrete Section with a 10 mm maximum size.</w:t>
      </w:r>
    </w:p>
    <w:p w14:paraId="02E725C1" w14:textId="77777777" w:rsidR="004D674D" w:rsidRPr="004D674D" w:rsidRDefault="004D674D" w:rsidP="004D674D">
      <w:pPr>
        <w:tabs>
          <w:tab w:val="left" w:pos="720"/>
          <w:tab w:val="left" w:pos="1440"/>
        </w:tabs>
        <w:spacing w:before="120"/>
        <w:ind w:left="2160" w:hanging="2160"/>
        <w:jc w:val="lowKashida"/>
      </w:pPr>
      <w:r w:rsidRPr="004D674D">
        <w:tab/>
      </w:r>
      <w:r w:rsidRPr="004D674D">
        <w:rPr>
          <w:b/>
          <w:bCs/>
        </w:rPr>
        <w:t>2-1.02</w:t>
      </w:r>
      <w:r w:rsidRPr="004D674D">
        <w:rPr>
          <w:b/>
          <w:bCs/>
        </w:rPr>
        <w:tab/>
      </w:r>
      <w:r w:rsidRPr="004D674D">
        <w:rPr>
          <w:b/>
          <w:bCs/>
          <w:u w:val="single"/>
        </w:rPr>
        <w:t>Pressure-Injected Epoxy Resin</w:t>
      </w:r>
    </w:p>
    <w:p w14:paraId="789FFF21" w14:textId="77777777" w:rsidR="004D674D" w:rsidRPr="004D674D" w:rsidRDefault="004D674D" w:rsidP="004D674D">
      <w:pPr>
        <w:tabs>
          <w:tab w:val="left" w:pos="720"/>
        </w:tabs>
        <w:spacing w:before="120"/>
        <w:ind w:left="1418"/>
        <w:jc w:val="lowKashida"/>
      </w:pPr>
      <w:r w:rsidRPr="004D674D">
        <w:tab/>
        <w:t>The pressure-injected epoxy resin shall repair all cracks and crack networks to (2) mils. wide and larger. The pressure-injected epoxy resin shall consist of a two component epoxy system.</w:t>
      </w:r>
    </w:p>
    <w:p w14:paraId="2D0B80AA" w14:textId="77777777" w:rsidR="004D674D" w:rsidRPr="004D674D" w:rsidRDefault="004D674D" w:rsidP="004D674D">
      <w:pPr>
        <w:tabs>
          <w:tab w:val="left" w:pos="720"/>
        </w:tabs>
        <w:spacing w:before="120"/>
        <w:ind w:left="1440" w:hanging="1440"/>
        <w:jc w:val="lowKashida"/>
      </w:pPr>
      <w:r w:rsidRPr="004D674D">
        <w:tab/>
      </w:r>
      <w:r w:rsidRPr="004D674D">
        <w:tab/>
        <w:t>The pressure-injected epoxy resin shall meet or exceed the following requirements: -</w:t>
      </w:r>
    </w:p>
    <w:p w14:paraId="2D53C4EA" w14:textId="77777777" w:rsidR="004D674D" w:rsidRPr="004D674D" w:rsidRDefault="004D674D" w:rsidP="004D674D">
      <w:pPr>
        <w:tabs>
          <w:tab w:val="left" w:pos="720"/>
        </w:tabs>
        <w:spacing w:before="120"/>
        <w:ind w:left="1440" w:hanging="1440"/>
        <w:jc w:val="lowKashida"/>
      </w:pPr>
      <w:r w:rsidRPr="004D674D">
        <w:tab/>
      </w:r>
      <w:r w:rsidRPr="004D674D">
        <w:tab/>
        <w:t>Final cure, days (material at 24 C)</w:t>
      </w:r>
      <w:r w:rsidRPr="004D674D">
        <w:tab/>
      </w:r>
      <w:r w:rsidRPr="004D674D">
        <w:tab/>
      </w:r>
      <w:r w:rsidRPr="004D674D">
        <w:tab/>
      </w:r>
      <w:r w:rsidRPr="004D674D">
        <w:tab/>
      </w:r>
      <w:r w:rsidRPr="004D674D">
        <w:tab/>
        <w:t>7</w:t>
      </w:r>
    </w:p>
    <w:p w14:paraId="01B5FF9B" w14:textId="77777777" w:rsidR="004D674D" w:rsidRPr="004D674D" w:rsidRDefault="004D674D" w:rsidP="004D674D">
      <w:pPr>
        <w:tabs>
          <w:tab w:val="left" w:pos="720"/>
        </w:tabs>
        <w:spacing w:before="120"/>
        <w:ind w:left="1440" w:hanging="1440"/>
        <w:jc w:val="lowKashida"/>
        <w:rPr>
          <w:lang w:val="fr-FR"/>
        </w:rPr>
      </w:pPr>
      <w:r w:rsidRPr="004D674D">
        <w:tab/>
      </w:r>
      <w:r w:rsidRPr="004D674D">
        <w:tab/>
        <w:t xml:space="preserve">Tensile strength at cure, minimum. </w:t>
      </w:r>
      <w:r w:rsidRPr="004D674D">
        <w:rPr>
          <w:lang w:val="fr-FR"/>
        </w:rPr>
        <w:t>MPa (ASTM D-638)</w:t>
      </w:r>
      <w:r w:rsidRPr="004D674D">
        <w:rPr>
          <w:lang w:val="fr-FR"/>
        </w:rPr>
        <w:tab/>
      </w:r>
      <w:r w:rsidRPr="004D674D">
        <w:rPr>
          <w:lang w:val="fr-FR"/>
        </w:rPr>
        <w:tab/>
        <w:t>39.5</w:t>
      </w:r>
    </w:p>
    <w:p w14:paraId="3E1B926F" w14:textId="77777777" w:rsidR="004D674D" w:rsidRPr="004D674D" w:rsidRDefault="004D674D" w:rsidP="004D674D">
      <w:pPr>
        <w:tabs>
          <w:tab w:val="left" w:pos="720"/>
        </w:tabs>
        <w:spacing w:before="120"/>
        <w:ind w:left="1440" w:hanging="1440"/>
        <w:jc w:val="lowKashida"/>
      </w:pPr>
      <w:r w:rsidRPr="004D674D">
        <w:rPr>
          <w:lang w:val="fr-FR"/>
        </w:rPr>
        <w:tab/>
      </w:r>
      <w:r w:rsidRPr="004D674D">
        <w:rPr>
          <w:lang w:val="fr-FR"/>
        </w:rPr>
        <w:tab/>
      </w:r>
      <w:r w:rsidRPr="004D674D">
        <w:t>Elongation at cure, per cent (ASTM D-638)</w:t>
      </w:r>
      <w:r w:rsidRPr="004D674D">
        <w:tab/>
      </w:r>
      <w:r w:rsidRPr="004D674D">
        <w:tab/>
      </w:r>
      <w:r w:rsidRPr="004D674D">
        <w:tab/>
      </w:r>
      <w:r w:rsidRPr="004D674D">
        <w:tab/>
        <w:t>2</w:t>
      </w:r>
    </w:p>
    <w:p w14:paraId="42CD7DD9" w14:textId="77777777" w:rsidR="004D674D" w:rsidRPr="004D674D" w:rsidRDefault="004D674D" w:rsidP="004D674D">
      <w:pPr>
        <w:tabs>
          <w:tab w:val="left" w:pos="720"/>
        </w:tabs>
        <w:spacing w:before="120"/>
        <w:ind w:left="1440" w:hanging="1440"/>
        <w:jc w:val="lowKashida"/>
        <w:rPr>
          <w:lang w:val="fr-FR"/>
        </w:rPr>
      </w:pPr>
      <w:r w:rsidRPr="004D674D">
        <w:tab/>
      </w:r>
      <w:r w:rsidRPr="004D674D">
        <w:tab/>
      </w:r>
      <w:r w:rsidRPr="004D674D">
        <w:rPr>
          <w:lang w:val="fr-FR"/>
        </w:rPr>
        <w:t xml:space="preserve">Compressive </w:t>
      </w:r>
      <w:proofErr w:type="spellStart"/>
      <w:r w:rsidRPr="004D674D">
        <w:rPr>
          <w:lang w:val="fr-FR"/>
        </w:rPr>
        <w:t>modulus</w:t>
      </w:r>
      <w:proofErr w:type="spellEnd"/>
      <w:r w:rsidRPr="004D674D">
        <w:rPr>
          <w:lang w:val="fr-FR"/>
        </w:rPr>
        <w:t>, minimum, MPa (ASTM D-695)</w:t>
      </w:r>
      <w:r w:rsidRPr="004D674D">
        <w:rPr>
          <w:lang w:val="fr-FR"/>
        </w:rPr>
        <w:tab/>
      </w:r>
      <w:r w:rsidRPr="004D674D">
        <w:rPr>
          <w:lang w:val="fr-FR"/>
        </w:rPr>
        <w:tab/>
        <w:t>1585</w:t>
      </w:r>
    </w:p>
    <w:p w14:paraId="6061D049" w14:textId="77777777" w:rsidR="004D674D" w:rsidRPr="004D674D" w:rsidRDefault="004D674D" w:rsidP="004D674D">
      <w:pPr>
        <w:tabs>
          <w:tab w:val="left" w:pos="720"/>
        </w:tabs>
        <w:spacing w:before="120"/>
        <w:ind w:left="1440" w:hanging="1440"/>
        <w:jc w:val="lowKashida"/>
      </w:pPr>
      <w:r w:rsidRPr="004D674D">
        <w:rPr>
          <w:lang w:val="fr-FR"/>
        </w:rPr>
        <w:tab/>
      </w:r>
      <w:r w:rsidRPr="004D674D">
        <w:rPr>
          <w:lang w:val="fr-FR"/>
        </w:rPr>
        <w:tab/>
      </w:r>
      <w:r w:rsidRPr="004D674D">
        <w:t>Minimum application temperature , C</w:t>
      </w:r>
      <w:r w:rsidRPr="004D674D">
        <w:tab/>
      </w:r>
      <w:r w:rsidRPr="004D674D">
        <w:tab/>
      </w:r>
      <w:r w:rsidRPr="004D674D">
        <w:tab/>
      </w:r>
      <w:r w:rsidRPr="004D674D">
        <w:tab/>
        <w:t>6</w:t>
      </w:r>
    </w:p>
    <w:p w14:paraId="23807449" w14:textId="77777777" w:rsidR="004D674D" w:rsidRPr="004D674D" w:rsidRDefault="004D674D" w:rsidP="004D674D">
      <w:pPr>
        <w:tabs>
          <w:tab w:val="left" w:pos="720"/>
          <w:tab w:val="left" w:pos="1440"/>
        </w:tabs>
        <w:spacing w:before="120"/>
        <w:ind w:left="2160" w:hanging="2160"/>
        <w:jc w:val="lowKashida"/>
      </w:pPr>
      <w:r w:rsidRPr="004D674D">
        <w:rPr>
          <w:b/>
          <w:bCs/>
          <w:u w:val="single"/>
        </w:rPr>
        <w:t>PART 3  -  EXECUTION</w:t>
      </w:r>
    </w:p>
    <w:p w14:paraId="11F9E05A" w14:textId="77777777" w:rsidR="004D674D" w:rsidRPr="004D674D" w:rsidRDefault="004D674D" w:rsidP="004D674D">
      <w:pPr>
        <w:tabs>
          <w:tab w:val="left" w:pos="720"/>
          <w:tab w:val="left" w:pos="1440"/>
        </w:tabs>
        <w:spacing w:before="120"/>
        <w:ind w:left="2160" w:hanging="2160"/>
        <w:jc w:val="lowKashida"/>
        <w:rPr>
          <w:u w:val="single"/>
        </w:rPr>
      </w:pPr>
      <w:r w:rsidRPr="004D674D">
        <w:rPr>
          <w:b/>
          <w:bCs/>
        </w:rPr>
        <w:t>3-1</w:t>
      </w:r>
      <w:r w:rsidRPr="004D674D">
        <w:rPr>
          <w:b/>
          <w:bCs/>
        </w:rPr>
        <w:tab/>
      </w:r>
      <w:r w:rsidRPr="004D674D">
        <w:rPr>
          <w:b/>
          <w:bCs/>
          <w:u w:val="single"/>
        </w:rPr>
        <w:t>DEMOLITION</w:t>
      </w:r>
    </w:p>
    <w:p w14:paraId="3A208947" w14:textId="77777777" w:rsidR="004D674D" w:rsidRPr="004D674D" w:rsidRDefault="004D674D" w:rsidP="004D674D">
      <w:pPr>
        <w:tabs>
          <w:tab w:val="left" w:pos="1440"/>
        </w:tabs>
        <w:spacing w:before="120"/>
        <w:ind w:left="720" w:hanging="11"/>
        <w:jc w:val="lowKashida"/>
      </w:pPr>
      <w:r w:rsidRPr="004D674D">
        <w:t>All demolition work shall be carried out in a manner which will prevent injury to workmen and damage to existing facilities or construction. Blasting will not be permitted.  Demolition work shall be performed in accordance with all applicable laws and ordinances. Open burning is prohibited.</w:t>
      </w:r>
    </w:p>
    <w:p w14:paraId="0D3F458F" w14:textId="77777777" w:rsidR="004D674D" w:rsidRPr="004D674D" w:rsidRDefault="004D674D" w:rsidP="004D674D">
      <w:pPr>
        <w:spacing w:before="120"/>
        <w:ind w:left="720" w:hanging="11"/>
        <w:jc w:val="lowKashida"/>
      </w:pPr>
      <w:r w:rsidRPr="004D674D">
        <w:tab/>
        <w:t>Certain items of demolition are set out by the Drawings and specifications; however, the demolition work shall not be confined to those items, but shall include all such work required to complete the project.  An itemized list of the necessary demolition work shall be incorporated into the schedule of construction operations required by the Submittals Section.</w:t>
      </w:r>
    </w:p>
    <w:p w14:paraId="4F5C2D7B" w14:textId="77777777" w:rsidR="004D674D" w:rsidRPr="004D674D" w:rsidRDefault="004D674D" w:rsidP="004D674D">
      <w:pPr>
        <w:spacing w:before="120"/>
        <w:ind w:left="720" w:hanging="11"/>
        <w:jc w:val="lowKashida"/>
      </w:pPr>
      <w:r w:rsidRPr="004D674D">
        <w:tab/>
        <w:t>The general area in which the demolition work is to be performed shall be left clean and free of debris and, in addition, shall be graded as required to provide a uniform appearance.</w:t>
      </w:r>
    </w:p>
    <w:p w14:paraId="1E4999CF" w14:textId="77777777" w:rsidR="004D674D" w:rsidRPr="004D674D" w:rsidRDefault="004D674D" w:rsidP="004D674D">
      <w:pPr>
        <w:spacing w:before="120"/>
        <w:ind w:left="720" w:hanging="720"/>
        <w:jc w:val="lowKashida"/>
      </w:pPr>
      <w:r w:rsidRPr="004D674D">
        <w:lastRenderedPageBreak/>
        <w:tab/>
        <w:t>All backfilling required in the demolition area shall conform to the governing requirements of the Excavation and Backfilling Section.</w:t>
      </w:r>
    </w:p>
    <w:p w14:paraId="089E50AD" w14:textId="77777777" w:rsidR="004D674D" w:rsidRPr="004D674D" w:rsidRDefault="004D674D" w:rsidP="004D674D">
      <w:pPr>
        <w:tabs>
          <w:tab w:val="left" w:pos="720"/>
        </w:tabs>
        <w:spacing w:before="120"/>
        <w:ind w:left="720" w:hanging="720"/>
        <w:jc w:val="lowKashida"/>
      </w:pPr>
      <w:r w:rsidRPr="004D674D">
        <w:tab/>
      </w:r>
      <w:r w:rsidRPr="004D674D">
        <w:rPr>
          <w:b/>
          <w:bCs/>
        </w:rPr>
        <w:t>3-1.01</w:t>
      </w:r>
      <w:r w:rsidRPr="004D674D">
        <w:rPr>
          <w:b/>
          <w:bCs/>
        </w:rPr>
        <w:tab/>
      </w:r>
      <w:r w:rsidRPr="004D674D">
        <w:rPr>
          <w:b/>
          <w:bCs/>
          <w:u w:val="single"/>
        </w:rPr>
        <w:t>Concrete Structure</w:t>
      </w:r>
      <w:r w:rsidRPr="004D674D">
        <w:rPr>
          <w:u w:val="single"/>
        </w:rPr>
        <w:t>s</w:t>
      </w:r>
    </w:p>
    <w:p w14:paraId="3C89B259" w14:textId="4CDB7E54" w:rsidR="004D674D" w:rsidRPr="004D674D" w:rsidRDefault="004D674D" w:rsidP="004D674D">
      <w:pPr>
        <w:spacing w:before="120"/>
        <w:ind w:left="709" w:hanging="709"/>
        <w:jc w:val="lowKashida"/>
      </w:pPr>
      <w:r w:rsidRPr="004D674D">
        <w:tab/>
        <w:t xml:space="preserve">Existing concrete structures, as noted, shall be removed to the limits indicated, and to a point not less than one </w:t>
      </w:r>
      <w:proofErr w:type="spellStart"/>
      <w:r w:rsidRPr="004D674D">
        <w:t>metre</w:t>
      </w:r>
      <w:proofErr w:type="spellEnd"/>
      <w:r w:rsidRPr="004D674D">
        <w:t xml:space="preserve"> below finished grade, unless such remaining portions will interfere with new construction in which event they shall be entirely removed.  The remaining bottom slab of any structure or manhole, specified or noted to be abandoned and filled, shall be broken out as </w:t>
      </w:r>
      <w:r w:rsidR="004D072E" w:rsidRPr="004D674D">
        <w:t>required</w:t>
      </w:r>
      <w:r w:rsidRPr="004D674D">
        <w:t xml:space="preserve"> before any filling is </w:t>
      </w:r>
      <w:r w:rsidR="00475083" w:rsidRPr="004D674D">
        <w:t>begun,</w:t>
      </w:r>
      <w:r w:rsidRPr="004D674D">
        <w:t xml:space="preserve"> to permit the escape of ground water.</w:t>
      </w:r>
    </w:p>
    <w:p w14:paraId="098BCE56" w14:textId="77777777" w:rsidR="004D674D" w:rsidRPr="004D674D" w:rsidRDefault="004D674D" w:rsidP="004D674D">
      <w:pPr>
        <w:tabs>
          <w:tab w:val="left" w:pos="720"/>
          <w:tab w:val="left" w:pos="1440"/>
        </w:tabs>
        <w:spacing w:before="120"/>
        <w:ind w:left="2160" w:hanging="2160"/>
        <w:jc w:val="lowKashida"/>
      </w:pPr>
      <w:r w:rsidRPr="004D674D">
        <w:tab/>
      </w:r>
      <w:r w:rsidRPr="004D674D">
        <w:rPr>
          <w:b/>
          <w:bCs/>
        </w:rPr>
        <w:t>3-1.02</w:t>
      </w:r>
      <w:r w:rsidRPr="004D674D">
        <w:rPr>
          <w:b/>
          <w:bCs/>
        </w:rPr>
        <w:tab/>
      </w:r>
      <w:r w:rsidRPr="004D674D">
        <w:rPr>
          <w:b/>
          <w:bCs/>
          <w:u w:val="single"/>
        </w:rPr>
        <w:t>Pipelines</w:t>
      </w:r>
    </w:p>
    <w:p w14:paraId="53777017" w14:textId="77777777" w:rsidR="004D674D" w:rsidRPr="004D674D" w:rsidRDefault="004D674D" w:rsidP="004D674D">
      <w:pPr>
        <w:tabs>
          <w:tab w:val="left" w:pos="720"/>
        </w:tabs>
        <w:spacing w:before="120"/>
        <w:ind w:left="1440" w:hanging="1440"/>
        <w:jc w:val="lowKashida"/>
      </w:pPr>
      <w:r w:rsidRPr="004D674D">
        <w:tab/>
      </w:r>
      <w:r w:rsidRPr="004D674D">
        <w:tab/>
        <w:t>Existing underground and above grade piping shall be cut, removed, abandoned, disconnected, and/or salvaged as specified, shown on the Drawings, and required.  The open ends of abandoned piping shall be tightly sealed with a minimum of 300 mm thick cast-in-place concrete plugs.</w:t>
      </w:r>
    </w:p>
    <w:p w14:paraId="2813FAB3" w14:textId="1E6888D9" w:rsidR="004D674D" w:rsidRPr="004D674D" w:rsidRDefault="004D674D" w:rsidP="004D674D">
      <w:pPr>
        <w:tabs>
          <w:tab w:val="left" w:pos="720"/>
        </w:tabs>
        <w:spacing w:before="120"/>
        <w:ind w:left="1440" w:hanging="1440"/>
        <w:jc w:val="lowKashida"/>
      </w:pPr>
      <w:r w:rsidRPr="004D674D">
        <w:tab/>
      </w:r>
      <w:r w:rsidRPr="004D674D">
        <w:tab/>
        <w:t xml:space="preserve">Piping shall be disconnected, dismantled and removed as required and in such a manner as to minimize disturbing water supply to </w:t>
      </w:r>
      <w:r w:rsidR="00475083" w:rsidRPr="004D674D">
        <w:t>customers or</w:t>
      </w:r>
      <w:r w:rsidRPr="004D674D">
        <w:t xml:space="preserve"> damaging adjacent construction.  At any point or location where new work is to be connected or installed, the removal of existing work shall be done so as to facilitate the new installation work to the maximum possible extent.</w:t>
      </w:r>
    </w:p>
    <w:p w14:paraId="21855E6D" w14:textId="77777777" w:rsidR="004D674D" w:rsidRPr="004D674D" w:rsidRDefault="004D674D" w:rsidP="004D674D">
      <w:pPr>
        <w:tabs>
          <w:tab w:val="left" w:pos="720"/>
        </w:tabs>
        <w:spacing w:before="120"/>
        <w:ind w:left="1440" w:hanging="1440"/>
        <w:jc w:val="lowKashida"/>
      </w:pPr>
      <w:r w:rsidRPr="004D674D">
        <w:tab/>
      </w:r>
      <w:r w:rsidRPr="004D674D">
        <w:rPr>
          <w:b/>
          <w:bCs/>
        </w:rPr>
        <w:t>3-1.03</w:t>
      </w:r>
      <w:r w:rsidRPr="004D674D">
        <w:rPr>
          <w:b/>
          <w:bCs/>
        </w:rPr>
        <w:tab/>
      </w:r>
      <w:r w:rsidRPr="004D674D">
        <w:rPr>
          <w:b/>
          <w:bCs/>
          <w:u w:val="single"/>
        </w:rPr>
        <w:t>Pavement Removal</w:t>
      </w:r>
      <w:r w:rsidRPr="004D674D">
        <w:tab/>
      </w:r>
      <w:r w:rsidRPr="004D674D">
        <w:tab/>
      </w:r>
      <w:r w:rsidRPr="004D674D">
        <w:tab/>
      </w:r>
    </w:p>
    <w:p w14:paraId="14843452" w14:textId="77777777" w:rsidR="004D674D" w:rsidRPr="004D674D" w:rsidRDefault="004D674D" w:rsidP="004D674D">
      <w:pPr>
        <w:tabs>
          <w:tab w:val="left" w:pos="720"/>
        </w:tabs>
        <w:spacing w:before="120"/>
        <w:ind w:left="1440" w:hanging="1440"/>
        <w:jc w:val="lowKashida"/>
      </w:pPr>
      <w:r w:rsidRPr="004D674D">
        <w:tab/>
      </w:r>
      <w:r w:rsidRPr="004D674D">
        <w:tab/>
        <w:t>Concrete or asphalt pavement in streets, in parking lots, sidewalks and curbs shall be removed to existing joints or sawed to the lines indicated on the Drawings.  The lines shall be sawed to a depth sufficient to remove the material without disturbing the pavement to remain and shall be such as to provide a true butt line between new and existing pavements.  No jagged, rough, or uneven exposed removal lines will be allowed.</w:t>
      </w:r>
    </w:p>
    <w:p w14:paraId="2ED7F486" w14:textId="77777777" w:rsidR="004D674D" w:rsidRPr="004D674D" w:rsidRDefault="004D674D" w:rsidP="004D674D">
      <w:pPr>
        <w:tabs>
          <w:tab w:val="left" w:pos="720"/>
        </w:tabs>
        <w:spacing w:before="120"/>
        <w:ind w:left="1440" w:hanging="1440"/>
        <w:jc w:val="lowKashida"/>
      </w:pPr>
      <w:r w:rsidRPr="004D674D">
        <w:tab/>
      </w:r>
      <w:r w:rsidRPr="004D674D">
        <w:tab/>
        <w:t>The Contractor shall remove only sufficient existing concrete or asphalt pavement at entrances or at curb lines as necessary to complete the transition from new construction to existing surface elevations.  Lines indicating the limits of entrance or parking lot adjustments are indicated on the Drawings but are subject to refinement by the Engineer in the field.</w:t>
      </w:r>
    </w:p>
    <w:p w14:paraId="2DCC7E24" w14:textId="77777777" w:rsidR="004D674D" w:rsidRPr="004D674D" w:rsidRDefault="004D674D" w:rsidP="004D674D">
      <w:pPr>
        <w:tabs>
          <w:tab w:val="left" w:pos="720"/>
          <w:tab w:val="left" w:pos="1440"/>
        </w:tabs>
        <w:spacing w:before="120"/>
        <w:ind w:left="2160" w:hanging="2160"/>
        <w:jc w:val="lowKashida"/>
        <w:rPr>
          <w:u w:val="single"/>
        </w:rPr>
      </w:pPr>
      <w:r w:rsidRPr="004D674D">
        <w:rPr>
          <w:b/>
          <w:bCs/>
        </w:rPr>
        <w:t>3-2</w:t>
      </w:r>
      <w:r w:rsidRPr="004D674D">
        <w:rPr>
          <w:b/>
          <w:bCs/>
        </w:rPr>
        <w:tab/>
      </w:r>
      <w:r w:rsidRPr="004D674D">
        <w:rPr>
          <w:b/>
          <w:bCs/>
          <w:u w:val="single"/>
        </w:rPr>
        <w:t>MODIFICATIONS</w:t>
      </w:r>
    </w:p>
    <w:p w14:paraId="190FED2B" w14:textId="77777777" w:rsidR="004D674D" w:rsidRPr="004D674D" w:rsidRDefault="004D674D" w:rsidP="004D674D">
      <w:pPr>
        <w:tabs>
          <w:tab w:val="left" w:pos="720"/>
          <w:tab w:val="left" w:pos="1440"/>
        </w:tabs>
        <w:spacing w:before="120"/>
        <w:ind w:left="2160" w:hanging="2160"/>
        <w:jc w:val="lowKashida"/>
      </w:pPr>
      <w:r w:rsidRPr="004D674D">
        <w:tab/>
      </w:r>
      <w:r w:rsidRPr="004D674D">
        <w:rPr>
          <w:b/>
          <w:bCs/>
        </w:rPr>
        <w:t>3-2.01</w:t>
      </w:r>
      <w:r w:rsidRPr="004D674D">
        <w:rPr>
          <w:b/>
          <w:bCs/>
        </w:rPr>
        <w:tab/>
      </w:r>
      <w:r w:rsidRPr="004D674D">
        <w:rPr>
          <w:b/>
          <w:bCs/>
          <w:u w:val="single"/>
        </w:rPr>
        <w:t>Concrete Modifications</w:t>
      </w:r>
    </w:p>
    <w:p w14:paraId="130A460B" w14:textId="375ED0B5" w:rsidR="004D674D" w:rsidRPr="004D674D" w:rsidRDefault="004D674D" w:rsidP="004D674D">
      <w:pPr>
        <w:tabs>
          <w:tab w:val="left" w:pos="720"/>
        </w:tabs>
        <w:spacing w:before="120"/>
        <w:ind w:left="1440" w:hanging="1440"/>
        <w:jc w:val="lowKashida"/>
      </w:pPr>
      <w:r w:rsidRPr="004D674D">
        <w:tab/>
      </w:r>
      <w:r w:rsidRPr="004D674D">
        <w:tab/>
        <w:t xml:space="preserve">All existing concrete shall be removed where indicated in the Drawings or as directed by the Quality Control Supervisor. All dust, laitance, grease, curing compounds, impregnations, waxes, foreign particles and disintegrated material shall be removed.  If chipping is </w:t>
      </w:r>
      <w:r w:rsidR="00475083" w:rsidRPr="004D674D">
        <w:t>necessary,</w:t>
      </w:r>
      <w:r w:rsidRPr="004D674D">
        <w:t xml:space="preserve"> the edges shall be perpendicular to the surface or slightly undercut.  Feather edges will not be permitted.</w:t>
      </w:r>
    </w:p>
    <w:p w14:paraId="0C2DC90C" w14:textId="0CC66A41" w:rsidR="004D674D" w:rsidRPr="004D674D" w:rsidRDefault="004D674D" w:rsidP="004D674D">
      <w:pPr>
        <w:tabs>
          <w:tab w:val="left" w:pos="720"/>
        </w:tabs>
        <w:spacing w:before="120"/>
        <w:ind w:left="1440" w:hanging="1440"/>
        <w:jc w:val="lowKashida"/>
      </w:pPr>
      <w:r w:rsidRPr="004D674D">
        <w:tab/>
      </w:r>
      <w:r w:rsidRPr="004D674D">
        <w:tab/>
        <w:t xml:space="preserve">All defective existing concrete shall be removed down to sound concrete where indicated on the Drawings or as directed by the </w:t>
      </w:r>
      <w:r w:rsidR="00475083" w:rsidRPr="004D674D">
        <w:t>Quality Control</w:t>
      </w:r>
      <w:r w:rsidRPr="004D674D">
        <w:t xml:space="preserve"> Supervisor.  Where existing concrete is to be removed, the Contractor shall fill, repair, and finish the surface smooth and flush with adjacent undisturbed surfaces.</w:t>
      </w:r>
    </w:p>
    <w:p w14:paraId="53869BEA" w14:textId="09740237" w:rsidR="004D674D" w:rsidRDefault="004D674D" w:rsidP="004D674D">
      <w:pPr>
        <w:tabs>
          <w:tab w:val="left" w:pos="720"/>
        </w:tabs>
        <w:spacing w:before="120"/>
        <w:ind w:left="1440" w:hanging="1440"/>
        <w:jc w:val="lowKashida"/>
      </w:pPr>
      <w:r w:rsidRPr="004D674D">
        <w:tab/>
      </w:r>
      <w:r w:rsidRPr="004D674D">
        <w:tab/>
        <w:t>Existing reinforcing exposed during removal operations shall be cleaned and remain in the new construction unless otherwise indicated on the Drawings or acceptable to the Engineer.</w:t>
      </w:r>
    </w:p>
    <w:p w14:paraId="4285A829" w14:textId="1C90FEDE" w:rsidR="004D072E" w:rsidRDefault="004D072E" w:rsidP="004D674D">
      <w:pPr>
        <w:tabs>
          <w:tab w:val="left" w:pos="720"/>
        </w:tabs>
        <w:spacing w:before="120"/>
        <w:ind w:left="1440" w:hanging="1440"/>
        <w:jc w:val="lowKashida"/>
      </w:pPr>
    </w:p>
    <w:p w14:paraId="6E182F94" w14:textId="77777777" w:rsidR="004D674D" w:rsidRPr="004D674D" w:rsidRDefault="004D674D" w:rsidP="004D674D">
      <w:pPr>
        <w:tabs>
          <w:tab w:val="left" w:pos="720"/>
        </w:tabs>
        <w:spacing w:before="120"/>
        <w:ind w:left="1440" w:hanging="1440"/>
        <w:jc w:val="lowKashida"/>
      </w:pPr>
      <w:r w:rsidRPr="004D674D">
        <w:lastRenderedPageBreak/>
        <w:tab/>
      </w:r>
      <w:r w:rsidRPr="004D674D">
        <w:rPr>
          <w:b/>
          <w:bCs/>
        </w:rPr>
        <w:t>3-2.02</w:t>
      </w:r>
      <w:r w:rsidRPr="004D674D">
        <w:rPr>
          <w:b/>
          <w:bCs/>
        </w:rPr>
        <w:tab/>
      </w:r>
      <w:r w:rsidRPr="004D674D">
        <w:rPr>
          <w:b/>
          <w:bCs/>
          <w:u w:val="single"/>
        </w:rPr>
        <w:t>Anchor Bolt Grouting</w:t>
      </w:r>
    </w:p>
    <w:p w14:paraId="30E63D39" w14:textId="77777777" w:rsidR="004D674D" w:rsidRPr="004D674D" w:rsidRDefault="004D674D" w:rsidP="004D674D">
      <w:pPr>
        <w:tabs>
          <w:tab w:val="left" w:pos="720"/>
        </w:tabs>
        <w:spacing w:before="120"/>
        <w:ind w:left="1440" w:hanging="1440"/>
        <w:jc w:val="lowKashida"/>
      </w:pPr>
      <w:r w:rsidRPr="004D674D">
        <w:tab/>
      </w:r>
      <w:r w:rsidRPr="004D674D">
        <w:tab/>
        <w:t>Anchor bolts shall be provided in existing concrete where indicated on the Drawings.  Anchor bolt grouting shall be epoxy grouted as specified in the Epoxy Grouting Section.</w:t>
      </w:r>
    </w:p>
    <w:p w14:paraId="0BC7824F" w14:textId="77777777" w:rsidR="004D674D" w:rsidRPr="004D674D" w:rsidRDefault="004D674D" w:rsidP="004D674D">
      <w:pPr>
        <w:tabs>
          <w:tab w:val="left" w:pos="720"/>
        </w:tabs>
        <w:spacing w:before="120"/>
        <w:ind w:left="1440" w:hanging="1440"/>
        <w:jc w:val="lowKashida"/>
      </w:pPr>
      <w:r w:rsidRPr="004D674D">
        <w:tab/>
      </w:r>
      <w:r w:rsidRPr="004D674D">
        <w:rPr>
          <w:b/>
          <w:bCs/>
        </w:rPr>
        <w:t>3-2.03</w:t>
      </w:r>
      <w:r w:rsidRPr="004D674D">
        <w:rPr>
          <w:b/>
          <w:bCs/>
        </w:rPr>
        <w:tab/>
      </w:r>
      <w:r w:rsidRPr="004D674D">
        <w:rPr>
          <w:b/>
          <w:bCs/>
          <w:u w:val="single"/>
        </w:rPr>
        <w:t>Floor and Wall Sleeves</w:t>
      </w:r>
    </w:p>
    <w:p w14:paraId="7FDED8ED" w14:textId="77777777" w:rsidR="004D674D" w:rsidRPr="004D674D" w:rsidRDefault="004D674D" w:rsidP="004D674D">
      <w:pPr>
        <w:tabs>
          <w:tab w:val="left" w:pos="720"/>
        </w:tabs>
        <w:spacing w:before="120"/>
        <w:ind w:left="1440" w:hanging="1440"/>
        <w:jc w:val="lowKashida"/>
      </w:pPr>
      <w:r w:rsidRPr="004D674D">
        <w:tab/>
      </w:r>
      <w:r w:rsidRPr="004D674D">
        <w:tab/>
        <w:t>Where new conduits or piping are to be installed through existing concrete floors or walls, holes of minimum size shall be made using a rotary core type drill except that jackhammers may be used for large holes and in other locations where the use of a core drill is impractical.  Piping and sleeves shall be grouted in the holes where and as indicated on the Drawings and the concrete surfaces shall be finished smooth and flush with adjacent surfaces as indicated on the Drawings. Grouting shall conform to the requirements of the epoxy Grouting Section.</w:t>
      </w:r>
    </w:p>
    <w:p w14:paraId="23350033" w14:textId="77777777" w:rsidR="004D674D" w:rsidRPr="004D674D" w:rsidRDefault="004D674D" w:rsidP="004D674D">
      <w:pPr>
        <w:tabs>
          <w:tab w:val="left" w:pos="720"/>
          <w:tab w:val="left" w:pos="1440"/>
        </w:tabs>
        <w:spacing w:before="120"/>
        <w:ind w:left="2160" w:hanging="2160"/>
        <w:jc w:val="lowKashida"/>
      </w:pPr>
      <w:r w:rsidRPr="004D674D">
        <w:rPr>
          <w:b/>
          <w:bCs/>
        </w:rPr>
        <w:t>3-3</w:t>
      </w:r>
      <w:r w:rsidRPr="004D674D">
        <w:rPr>
          <w:b/>
          <w:bCs/>
        </w:rPr>
        <w:tab/>
      </w:r>
      <w:r w:rsidRPr="004D674D">
        <w:rPr>
          <w:b/>
          <w:bCs/>
          <w:u w:val="single"/>
        </w:rPr>
        <w:t>CLEANUP</w:t>
      </w:r>
    </w:p>
    <w:p w14:paraId="435560FF" w14:textId="60143605" w:rsidR="004D674D" w:rsidRPr="004D674D" w:rsidRDefault="004D674D" w:rsidP="004D674D">
      <w:pPr>
        <w:spacing w:before="120"/>
        <w:ind w:left="720" w:hanging="720"/>
        <w:jc w:val="lowKashida"/>
      </w:pPr>
      <w:r w:rsidRPr="004D674D">
        <w:tab/>
        <w:t xml:space="preserve">The various areas of structure and piping removal shall be left clean, free of </w:t>
      </w:r>
      <w:r w:rsidR="00475083" w:rsidRPr="004D674D">
        <w:t>debris,</w:t>
      </w:r>
      <w:r w:rsidRPr="004D674D">
        <w:t xml:space="preserve"> and ready for backfill and grading.</w:t>
      </w:r>
    </w:p>
    <w:p w14:paraId="3D76E084" w14:textId="77777777" w:rsidR="004D674D" w:rsidRPr="004D674D" w:rsidRDefault="004D674D" w:rsidP="004D674D">
      <w:pPr>
        <w:tabs>
          <w:tab w:val="left" w:pos="720"/>
        </w:tabs>
        <w:spacing w:before="120"/>
        <w:ind w:left="720" w:hanging="720"/>
        <w:jc w:val="lowKashida"/>
      </w:pPr>
      <w:r w:rsidRPr="004D674D">
        <w:rPr>
          <w:b/>
          <w:bCs/>
        </w:rPr>
        <w:t>3-4</w:t>
      </w:r>
      <w:r w:rsidRPr="004D674D">
        <w:rPr>
          <w:b/>
          <w:bCs/>
        </w:rPr>
        <w:tab/>
      </w:r>
      <w:r w:rsidRPr="004D674D">
        <w:rPr>
          <w:b/>
          <w:bCs/>
          <w:u w:val="single"/>
        </w:rPr>
        <w:t>BACKFILL</w:t>
      </w:r>
    </w:p>
    <w:p w14:paraId="1490058B" w14:textId="77777777" w:rsidR="004D674D" w:rsidRPr="004D674D" w:rsidRDefault="004D674D" w:rsidP="004D674D">
      <w:pPr>
        <w:tabs>
          <w:tab w:val="left" w:pos="720"/>
        </w:tabs>
        <w:spacing w:before="120"/>
        <w:ind w:left="720" w:hanging="720"/>
        <w:jc w:val="lowKashida"/>
      </w:pPr>
      <w:r w:rsidRPr="004D674D">
        <w:tab/>
        <w:t>Any holes or excavations resulting from demolition or removal operations and not within areas to be occupied by new construction shall be backfilled in conformity with the requirements of the Excavation and Backfilling Section.</w:t>
      </w:r>
      <w:r w:rsidRPr="004D674D">
        <w:tab/>
      </w:r>
    </w:p>
    <w:p w14:paraId="743153F3" w14:textId="77777777" w:rsidR="004D674D" w:rsidRPr="004D674D" w:rsidRDefault="004D674D" w:rsidP="004D674D">
      <w:pPr>
        <w:tabs>
          <w:tab w:val="left" w:pos="720"/>
        </w:tabs>
        <w:spacing w:before="120"/>
        <w:ind w:left="720" w:hanging="720"/>
        <w:jc w:val="lowKashida"/>
      </w:pPr>
      <w:r w:rsidRPr="004D674D">
        <w:rPr>
          <w:b/>
          <w:bCs/>
        </w:rPr>
        <w:t>3-5</w:t>
      </w:r>
      <w:r w:rsidRPr="004D674D">
        <w:rPr>
          <w:b/>
          <w:bCs/>
        </w:rPr>
        <w:tab/>
      </w:r>
      <w:r w:rsidRPr="004D674D">
        <w:rPr>
          <w:b/>
          <w:bCs/>
          <w:u w:val="single"/>
        </w:rPr>
        <w:t>DISPOSAL</w:t>
      </w:r>
    </w:p>
    <w:p w14:paraId="236E82CC" w14:textId="77777777" w:rsidR="004D674D" w:rsidRPr="004D674D" w:rsidRDefault="004D674D" w:rsidP="004D674D">
      <w:pPr>
        <w:tabs>
          <w:tab w:val="left" w:pos="720"/>
        </w:tabs>
        <w:spacing w:before="120"/>
        <w:ind w:left="720" w:hanging="720"/>
        <w:jc w:val="lowKashida"/>
      </w:pPr>
      <w:r w:rsidRPr="004D674D">
        <w:tab/>
        <w:t>All materials and debris resulting from the removal and demolition work, which are not noted to be salvaged or reused in the new construction, and are not suitable for backfill in the opinion of the Quality Control Supervisor, shall become the property of the Contractor and shall be removed from the site to the Contractor's own place of disposal at his expense.  Credit for the salvage value, if any, of such removed material shall have been reflected in the Contractor's bid price.</w:t>
      </w:r>
    </w:p>
    <w:p w14:paraId="619C86C7" w14:textId="77777777" w:rsidR="004D674D" w:rsidRPr="004D674D" w:rsidRDefault="004D674D" w:rsidP="004D674D">
      <w:pPr>
        <w:keepNext/>
        <w:tabs>
          <w:tab w:val="left" w:pos="720"/>
        </w:tabs>
        <w:spacing w:before="120"/>
        <w:ind w:left="720" w:hanging="720"/>
        <w:jc w:val="center"/>
        <w:outlineLvl w:val="2"/>
        <w:rPr>
          <w:b/>
          <w:bCs/>
        </w:rPr>
      </w:pPr>
      <w:bookmarkStart w:id="81" w:name="_Toc28542135"/>
      <w:r w:rsidRPr="004D674D">
        <w:rPr>
          <w:b/>
          <w:bCs/>
        </w:rPr>
        <w:t>END OF SECTION</w:t>
      </w:r>
      <w:bookmarkEnd w:id="81"/>
    </w:p>
    <w:p w14:paraId="1798851C" w14:textId="77777777" w:rsidR="00CA0A73" w:rsidRDefault="00CA0A73">
      <w:pPr>
        <w:spacing w:after="160" w:line="259" w:lineRule="auto"/>
        <w:rPr>
          <w:b/>
          <w:bCs/>
          <w:szCs w:val="28"/>
          <w:u w:val="single"/>
        </w:rPr>
      </w:pPr>
      <w:r>
        <w:rPr>
          <w:b/>
          <w:bCs/>
          <w:szCs w:val="28"/>
          <w:u w:val="single"/>
        </w:rPr>
        <w:br w:type="page"/>
      </w:r>
    </w:p>
    <w:p w14:paraId="7D48414B" w14:textId="1BFB6D30" w:rsidR="004D674D" w:rsidRPr="004D674D" w:rsidRDefault="004D674D" w:rsidP="00F02E27">
      <w:pPr>
        <w:pStyle w:val="Heading1"/>
        <w:rPr>
          <w:rFonts w:ascii="Courier" w:hAnsi="Courier"/>
        </w:rPr>
      </w:pPr>
      <w:bookmarkStart w:id="82" w:name="_Toc28542136"/>
      <w:r w:rsidRPr="004D674D">
        <w:lastRenderedPageBreak/>
        <w:t>SECTION 02100</w:t>
      </w:r>
      <w:bookmarkEnd w:id="82"/>
    </w:p>
    <w:p w14:paraId="57FDE709" w14:textId="77777777" w:rsidR="004D674D" w:rsidRPr="004D674D" w:rsidRDefault="004D674D" w:rsidP="00F02E27">
      <w:pPr>
        <w:pStyle w:val="Heading1"/>
      </w:pPr>
      <w:bookmarkStart w:id="83" w:name="_Toc28542137"/>
      <w:r w:rsidRPr="004D674D">
        <w:t>SITE PREPARATION</w:t>
      </w:r>
      <w:bookmarkEnd w:id="83"/>
    </w:p>
    <w:p w14:paraId="429529CC" w14:textId="77777777" w:rsidR="004D674D" w:rsidRPr="004D674D" w:rsidRDefault="004D674D" w:rsidP="004D674D">
      <w:pPr>
        <w:tabs>
          <w:tab w:val="left" w:pos="720"/>
        </w:tabs>
        <w:spacing w:before="240"/>
        <w:jc w:val="lowKashida"/>
        <w:rPr>
          <w:szCs w:val="28"/>
        </w:rPr>
      </w:pPr>
      <w:r w:rsidRPr="004D674D">
        <w:rPr>
          <w:b/>
          <w:bCs/>
          <w:szCs w:val="28"/>
          <w:u w:val="single"/>
        </w:rPr>
        <w:t>PART 1 GENERAL</w:t>
      </w:r>
    </w:p>
    <w:p w14:paraId="6F7155AB" w14:textId="77777777" w:rsidR="004D674D" w:rsidRPr="004D674D" w:rsidRDefault="004D674D" w:rsidP="004D674D">
      <w:pPr>
        <w:tabs>
          <w:tab w:val="left" w:pos="720"/>
        </w:tabs>
        <w:spacing w:before="240"/>
        <w:jc w:val="lowKashida"/>
        <w:rPr>
          <w:b/>
          <w:bCs/>
          <w:szCs w:val="28"/>
          <w:u w:val="single"/>
        </w:rPr>
      </w:pPr>
      <w:r w:rsidRPr="004D674D">
        <w:rPr>
          <w:b/>
          <w:bCs/>
          <w:szCs w:val="28"/>
        </w:rPr>
        <w:t>1.1</w:t>
      </w:r>
      <w:r w:rsidRPr="004D674D">
        <w:rPr>
          <w:b/>
          <w:bCs/>
          <w:szCs w:val="28"/>
        </w:rPr>
        <w:tab/>
      </w:r>
      <w:r w:rsidRPr="004D674D">
        <w:rPr>
          <w:b/>
          <w:bCs/>
          <w:szCs w:val="28"/>
          <w:u w:val="single"/>
        </w:rPr>
        <w:t>SCOPE OF WORK</w:t>
      </w:r>
    </w:p>
    <w:p w14:paraId="69F063CD" w14:textId="77777777" w:rsidR="004D674D" w:rsidRPr="004D674D" w:rsidRDefault="004D674D" w:rsidP="004D674D">
      <w:pPr>
        <w:numPr>
          <w:ilvl w:val="0"/>
          <w:numId w:val="74"/>
        </w:numPr>
        <w:tabs>
          <w:tab w:val="left" w:pos="720"/>
        </w:tabs>
        <w:spacing w:before="240"/>
        <w:jc w:val="lowKashida"/>
        <w:rPr>
          <w:szCs w:val="28"/>
        </w:rPr>
      </w:pPr>
      <w:r w:rsidRPr="004D674D">
        <w:rPr>
          <w:szCs w:val="28"/>
        </w:rPr>
        <w:t>Furnish all labor, materials, and equipment required and perform all site preparation, complete as shown on the Drawings and as specified herein.</w:t>
      </w:r>
    </w:p>
    <w:p w14:paraId="463191DA" w14:textId="77777777" w:rsidR="004D674D" w:rsidRPr="004D674D" w:rsidRDefault="004D674D" w:rsidP="004D674D">
      <w:pPr>
        <w:numPr>
          <w:ilvl w:val="0"/>
          <w:numId w:val="74"/>
        </w:numPr>
        <w:tabs>
          <w:tab w:val="left" w:pos="720"/>
        </w:tabs>
        <w:spacing w:before="240"/>
        <w:jc w:val="lowKashida"/>
        <w:rPr>
          <w:szCs w:val="28"/>
        </w:rPr>
      </w:pPr>
      <w:r w:rsidRPr="004D674D">
        <w:rPr>
          <w:szCs w:val="28"/>
        </w:rPr>
        <w:t>Obtain all permits required for site preparation work prior to proceeding with the work.</w:t>
      </w:r>
    </w:p>
    <w:p w14:paraId="76B544FD" w14:textId="77777777" w:rsidR="004D674D" w:rsidRPr="004D674D" w:rsidRDefault="004D674D" w:rsidP="004D674D">
      <w:pPr>
        <w:numPr>
          <w:ilvl w:val="0"/>
          <w:numId w:val="74"/>
        </w:numPr>
        <w:tabs>
          <w:tab w:val="left" w:pos="720"/>
        </w:tabs>
        <w:spacing w:before="240"/>
        <w:jc w:val="lowKashida"/>
        <w:rPr>
          <w:szCs w:val="28"/>
        </w:rPr>
      </w:pPr>
      <w:r w:rsidRPr="004D674D">
        <w:rPr>
          <w:szCs w:val="28"/>
        </w:rPr>
        <w:t>The areas to be cleared, grubbed, and stripped within public rights-of-way and utility easements shall be minimized to the extent possible for the scope of sewer line work and in consideration of the actual means and methods of construction used. No unnecessary site preparation within these areas shall be performed.</w:t>
      </w:r>
    </w:p>
    <w:p w14:paraId="23249439" w14:textId="77777777" w:rsidR="004D674D" w:rsidRPr="004D674D" w:rsidRDefault="004D674D" w:rsidP="004D674D">
      <w:pPr>
        <w:numPr>
          <w:ilvl w:val="0"/>
          <w:numId w:val="74"/>
        </w:numPr>
        <w:tabs>
          <w:tab w:val="left" w:pos="720"/>
        </w:tabs>
        <w:spacing w:before="240"/>
        <w:jc w:val="lowKashida"/>
        <w:rPr>
          <w:szCs w:val="28"/>
        </w:rPr>
      </w:pPr>
      <w:r w:rsidRPr="004D674D">
        <w:rPr>
          <w:szCs w:val="28"/>
        </w:rPr>
        <w:t>If during construction the contractor's excavations reveal remains and artifacts of archaeological interest, he shall immediately inform the Engineer and abide by the Engineer's directions, and shall coordinate and modify the sequence of the execution of the Work at no additional cost to the Employer.</w:t>
      </w:r>
    </w:p>
    <w:p w14:paraId="4D57215A" w14:textId="77777777" w:rsidR="004D674D" w:rsidRPr="004D674D" w:rsidRDefault="004D674D" w:rsidP="004D674D">
      <w:pPr>
        <w:numPr>
          <w:ilvl w:val="1"/>
          <w:numId w:val="75"/>
        </w:numPr>
        <w:tabs>
          <w:tab w:val="left" w:pos="1440"/>
        </w:tabs>
        <w:spacing w:before="240"/>
        <w:jc w:val="lowKashida"/>
        <w:rPr>
          <w:b/>
          <w:bCs/>
          <w:szCs w:val="28"/>
          <w:u w:val="single"/>
        </w:rPr>
      </w:pPr>
      <w:r w:rsidRPr="004D674D">
        <w:rPr>
          <w:b/>
          <w:bCs/>
          <w:szCs w:val="28"/>
          <w:u w:val="single"/>
        </w:rPr>
        <w:t>RELATED WORK</w:t>
      </w:r>
    </w:p>
    <w:p w14:paraId="22A760F3" w14:textId="77777777" w:rsidR="004D674D" w:rsidRPr="004D674D" w:rsidRDefault="004D674D" w:rsidP="004D674D">
      <w:pPr>
        <w:tabs>
          <w:tab w:val="left" w:pos="720"/>
        </w:tabs>
        <w:spacing w:before="240"/>
        <w:ind w:left="724"/>
        <w:jc w:val="lowKashida"/>
        <w:rPr>
          <w:szCs w:val="28"/>
        </w:rPr>
      </w:pPr>
      <w:r w:rsidRPr="004D674D">
        <w:rPr>
          <w:szCs w:val="28"/>
        </w:rPr>
        <w:t>Earthwork is included in Section 02200.</w:t>
      </w:r>
    </w:p>
    <w:p w14:paraId="0A3F094C" w14:textId="77777777" w:rsidR="004D674D" w:rsidRPr="004D674D" w:rsidRDefault="004D674D" w:rsidP="004D674D">
      <w:pPr>
        <w:numPr>
          <w:ilvl w:val="1"/>
          <w:numId w:val="75"/>
        </w:numPr>
        <w:tabs>
          <w:tab w:val="left" w:pos="1440"/>
        </w:tabs>
        <w:spacing w:before="240"/>
        <w:jc w:val="lowKashida"/>
        <w:rPr>
          <w:b/>
          <w:bCs/>
          <w:szCs w:val="28"/>
          <w:u w:val="single"/>
        </w:rPr>
      </w:pPr>
      <w:r w:rsidRPr="004D674D">
        <w:rPr>
          <w:b/>
          <w:bCs/>
          <w:szCs w:val="28"/>
          <w:u w:val="single"/>
        </w:rPr>
        <w:t>SUBMITTALS</w:t>
      </w:r>
    </w:p>
    <w:p w14:paraId="2F5452DF" w14:textId="77777777" w:rsidR="004D674D" w:rsidRPr="004D674D" w:rsidRDefault="004D674D" w:rsidP="004D674D">
      <w:pPr>
        <w:tabs>
          <w:tab w:val="left" w:pos="720"/>
        </w:tabs>
        <w:spacing w:before="240"/>
        <w:ind w:left="724"/>
        <w:jc w:val="lowKashida"/>
        <w:rPr>
          <w:szCs w:val="28"/>
        </w:rPr>
      </w:pPr>
      <w:r w:rsidRPr="004D674D">
        <w:rPr>
          <w:szCs w:val="28"/>
        </w:rPr>
        <w:t>Submit to the Engineer copies of all permits required prior to clearing, grubbing, and stripping works.</w:t>
      </w:r>
    </w:p>
    <w:p w14:paraId="50FBF992" w14:textId="77777777" w:rsidR="004D674D" w:rsidRPr="004D674D" w:rsidRDefault="004D674D" w:rsidP="004D674D">
      <w:pPr>
        <w:tabs>
          <w:tab w:val="left" w:pos="720"/>
          <w:tab w:val="left" w:pos="1440"/>
          <w:tab w:val="left" w:pos="2160"/>
          <w:tab w:val="left" w:pos="2880"/>
        </w:tabs>
        <w:spacing w:before="240"/>
        <w:ind w:left="3600" w:hanging="3600"/>
        <w:jc w:val="lowKashida"/>
        <w:rPr>
          <w:b/>
          <w:bCs/>
          <w:szCs w:val="28"/>
          <w:u w:val="single"/>
        </w:rPr>
      </w:pPr>
      <w:r w:rsidRPr="004D674D">
        <w:rPr>
          <w:b/>
          <w:bCs/>
          <w:szCs w:val="28"/>
          <w:u w:val="single"/>
        </w:rPr>
        <w:t>PART 2 EXECUTION</w:t>
      </w:r>
    </w:p>
    <w:p w14:paraId="6DA23798" w14:textId="77777777" w:rsidR="004D674D" w:rsidRPr="004D674D" w:rsidRDefault="004D674D" w:rsidP="004D674D">
      <w:pPr>
        <w:numPr>
          <w:ilvl w:val="1"/>
          <w:numId w:val="76"/>
        </w:numPr>
        <w:tabs>
          <w:tab w:val="num" w:pos="709"/>
        </w:tabs>
        <w:spacing w:before="240"/>
        <w:ind w:left="709" w:hanging="709"/>
        <w:jc w:val="lowKashida"/>
        <w:rPr>
          <w:b/>
          <w:bCs/>
          <w:szCs w:val="28"/>
          <w:u w:val="single"/>
        </w:rPr>
      </w:pPr>
      <w:r w:rsidRPr="004D674D">
        <w:rPr>
          <w:b/>
          <w:bCs/>
          <w:szCs w:val="28"/>
          <w:u w:val="single"/>
        </w:rPr>
        <w:t>CLEARING</w:t>
      </w:r>
    </w:p>
    <w:p w14:paraId="033BAF18" w14:textId="77777777" w:rsidR="004D674D" w:rsidRPr="004D674D" w:rsidRDefault="004D674D" w:rsidP="004D674D">
      <w:pPr>
        <w:numPr>
          <w:ilvl w:val="0"/>
          <w:numId w:val="77"/>
        </w:numPr>
        <w:spacing w:before="240"/>
        <w:jc w:val="lowKashida"/>
        <w:rPr>
          <w:szCs w:val="28"/>
        </w:rPr>
      </w:pPr>
      <w:r w:rsidRPr="004D674D">
        <w:rPr>
          <w:szCs w:val="28"/>
        </w:rPr>
        <w:t>Cut and remove all trees, stumps, brush, shrubs, roots, grass, weeds, rubbish, and any other objectionable material resting on or protruding through the surface of the ground.</w:t>
      </w:r>
    </w:p>
    <w:p w14:paraId="23B8DC59" w14:textId="77777777" w:rsidR="004D674D" w:rsidRPr="004D674D" w:rsidRDefault="004D674D" w:rsidP="004D674D">
      <w:pPr>
        <w:numPr>
          <w:ilvl w:val="0"/>
          <w:numId w:val="77"/>
        </w:numPr>
        <w:spacing w:before="240"/>
        <w:jc w:val="lowKashida"/>
        <w:rPr>
          <w:szCs w:val="28"/>
        </w:rPr>
      </w:pPr>
      <w:r w:rsidRPr="004D674D">
        <w:rPr>
          <w:szCs w:val="28"/>
        </w:rPr>
        <w:t>Trees and other vegetation designated on the Drawings, if any, or directed by the Engineer to remain shall be preserved and protected as specified below.</w:t>
      </w:r>
    </w:p>
    <w:p w14:paraId="05EA17C2" w14:textId="77777777" w:rsidR="004D674D" w:rsidRPr="004D674D" w:rsidRDefault="004D674D" w:rsidP="004D674D">
      <w:pPr>
        <w:numPr>
          <w:ilvl w:val="1"/>
          <w:numId w:val="76"/>
        </w:numPr>
        <w:tabs>
          <w:tab w:val="num" w:pos="709"/>
        </w:tabs>
        <w:spacing w:before="240"/>
        <w:ind w:left="709" w:hanging="709"/>
        <w:jc w:val="lowKashida"/>
        <w:rPr>
          <w:b/>
          <w:bCs/>
          <w:szCs w:val="28"/>
          <w:u w:val="single"/>
        </w:rPr>
      </w:pPr>
      <w:r w:rsidRPr="004D674D">
        <w:rPr>
          <w:b/>
          <w:bCs/>
          <w:szCs w:val="28"/>
          <w:u w:val="single"/>
        </w:rPr>
        <w:t>GRUBBING</w:t>
      </w:r>
    </w:p>
    <w:p w14:paraId="009E144B" w14:textId="77777777" w:rsidR="004D674D" w:rsidRPr="004D674D" w:rsidRDefault="004D674D" w:rsidP="004D674D">
      <w:pPr>
        <w:numPr>
          <w:ilvl w:val="0"/>
          <w:numId w:val="78"/>
        </w:numPr>
        <w:spacing w:before="240"/>
        <w:jc w:val="lowKashida"/>
        <w:rPr>
          <w:szCs w:val="28"/>
        </w:rPr>
      </w:pPr>
      <w:r w:rsidRPr="004D674D">
        <w:rPr>
          <w:szCs w:val="28"/>
        </w:rPr>
        <w:t>Grub and remove all stumps, roots in excess of 35mm in diameter, matted roots, brush, logs, concrete rubble, and other debris encountered to a depth of 300 mm below original grade or 300 mm beneath the bottom of foundations.</w:t>
      </w:r>
    </w:p>
    <w:p w14:paraId="4B7D382B" w14:textId="51373F43" w:rsidR="004D674D" w:rsidRDefault="004D674D" w:rsidP="004D674D">
      <w:pPr>
        <w:numPr>
          <w:ilvl w:val="0"/>
          <w:numId w:val="78"/>
        </w:numPr>
        <w:spacing w:before="240"/>
        <w:jc w:val="lowKashida"/>
        <w:rPr>
          <w:szCs w:val="28"/>
        </w:rPr>
      </w:pPr>
      <w:r w:rsidRPr="004D674D">
        <w:rPr>
          <w:szCs w:val="28"/>
        </w:rPr>
        <w:t>All grubbing holes and depressions excavated below the original ground surface shall be refilled with suitable materials and compacted to a density conforming to the surrounding ground surface in accordance with Section 02200.</w:t>
      </w:r>
    </w:p>
    <w:p w14:paraId="4F82E11A" w14:textId="77777777" w:rsidR="00CA0A73" w:rsidRPr="004D674D" w:rsidRDefault="00CA0A73" w:rsidP="00CA0A73">
      <w:pPr>
        <w:spacing w:before="240"/>
        <w:jc w:val="lowKashida"/>
        <w:rPr>
          <w:szCs w:val="28"/>
        </w:rPr>
      </w:pPr>
    </w:p>
    <w:p w14:paraId="1DE0A8EF" w14:textId="77777777" w:rsidR="004D674D" w:rsidRPr="004D674D" w:rsidRDefault="004D674D" w:rsidP="004D674D">
      <w:pPr>
        <w:numPr>
          <w:ilvl w:val="1"/>
          <w:numId w:val="76"/>
        </w:numPr>
        <w:tabs>
          <w:tab w:val="num" w:pos="709"/>
        </w:tabs>
        <w:spacing w:before="240"/>
        <w:ind w:left="709" w:hanging="709"/>
        <w:jc w:val="lowKashida"/>
        <w:rPr>
          <w:b/>
          <w:bCs/>
          <w:szCs w:val="28"/>
          <w:u w:val="single"/>
        </w:rPr>
      </w:pPr>
      <w:r w:rsidRPr="004D674D">
        <w:rPr>
          <w:b/>
          <w:bCs/>
          <w:szCs w:val="28"/>
          <w:u w:val="single"/>
        </w:rPr>
        <w:lastRenderedPageBreak/>
        <w:t>STRIPPING</w:t>
      </w:r>
    </w:p>
    <w:p w14:paraId="4EBD9990" w14:textId="77777777" w:rsidR="004D674D" w:rsidRPr="004D674D" w:rsidRDefault="004D674D" w:rsidP="004D674D">
      <w:pPr>
        <w:numPr>
          <w:ilvl w:val="0"/>
          <w:numId w:val="79"/>
        </w:numPr>
        <w:spacing w:before="240"/>
        <w:jc w:val="lowKashida"/>
        <w:rPr>
          <w:szCs w:val="28"/>
        </w:rPr>
      </w:pPr>
      <w:r w:rsidRPr="004D674D">
        <w:rPr>
          <w:szCs w:val="28"/>
        </w:rPr>
        <w:t>Strip topsoil if any and as directed by the Engineer from all areas to be occupied by buildings, structures, and roadways, and all areas to be excavated or filled.</w:t>
      </w:r>
    </w:p>
    <w:p w14:paraId="5AB900C1" w14:textId="77777777" w:rsidR="004D674D" w:rsidRPr="004D674D" w:rsidRDefault="004D674D" w:rsidP="004D674D">
      <w:pPr>
        <w:numPr>
          <w:ilvl w:val="0"/>
          <w:numId w:val="79"/>
        </w:numPr>
        <w:spacing w:before="240"/>
        <w:jc w:val="lowKashida"/>
        <w:rPr>
          <w:szCs w:val="28"/>
        </w:rPr>
      </w:pPr>
      <w:r w:rsidRPr="004D674D">
        <w:rPr>
          <w:szCs w:val="28"/>
        </w:rPr>
        <w:t>Topsoil shall be free from brush, trash, large stones and other extraneous material. Avoid mixing topsoil with subsoil.</w:t>
      </w:r>
    </w:p>
    <w:p w14:paraId="065EC4FB" w14:textId="77777777" w:rsidR="004D674D" w:rsidRPr="004D674D" w:rsidRDefault="004D674D" w:rsidP="004D674D">
      <w:pPr>
        <w:numPr>
          <w:ilvl w:val="0"/>
          <w:numId w:val="79"/>
        </w:numPr>
        <w:spacing w:before="240"/>
        <w:jc w:val="lowKashida"/>
        <w:rPr>
          <w:szCs w:val="28"/>
        </w:rPr>
      </w:pPr>
      <w:r w:rsidRPr="004D674D">
        <w:rPr>
          <w:szCs w:val="28"/>
        </w:rPr>
        <w:t>Stockpile and protect topsoil if it is to be used in landscaping operations. Dispose of surplus topsoil after all work is completed.</w:t>
      </w:r>
    </w:p>
    <w:p w14:paraId="7CB794FE" w14:textId="77777777" w:rsidR="004D674D" w:rsidRPr="004D674D" w:rsidRDefault="004D674D" w:rsidP="004D674D">
      <w:pPr>
        <w:numPr>
          <w:ilvl w:val="1"/>
          <w:numId w:val="76"/>
        </w:numPr>
        <w:tabs>
          <w:tab w:val="num" w:pos="709"/>
        </w:tabs>
        <w:spacing w:before="240"/>
        <w:ind w:left="709" w:hanging="709"/>
        <w:jc w:val="lowKashida"/>
        <w:rPr>
          <w:b/>
          <w:bCs/>
          <w:szCs w:val="28"/>
          <w:u w:val="single"/>
        </w:rPr>
      </w:pPr>
      <w:r w:rsidRPr="004D674D">
        <w:rPr>
          <w:b/>
          <w:bCs/>
          <w:szCs w:val="28"/>
          <w:u w:val="single"/>
        </w:rPr>
        <w:t>DISPOSAL</w:t>
      </w:r>
    </w:p>
    <w:p w14:paraId="29DBBCE0" w14:textId="77777777" w:rsidR="004D674D" w:rsidRPr="004D674D" w:rsidRDefault="004D674D" w:rsidP="004D674D">
      <w:pPr>
        <w:numPr>
          <w:ilvl w:val="0"/>
          <w:numId w:val="80"/>
        </w:numPr>
        <w:spacing w:before="240"/>
        <w:jc w:val="lowKashida"/>
        <w:rPr>
          <w:szCs w:val="28"/>
        </w:rPr>
      </w:pPr>
      <w:r w:rsidRPr="004D674D">
        <w:rPr>
          <w:szCs w:val="28"/>
        </w:rPr>
        <w:t>Material and debris from site preparation operations shall be disposed of by hauling such materials and debris to an approved offsite disposal area. No rubbish or debris of any kind shall be permitted to be buried on the project site.</w:t>
      </w:r>
    </w:p>
    <w:p w14:paraId="6DE9A6BA" w14:textId="77777777" w:rsidR="004D674D" w:rsidRPr="004D674D" w:rsidRDefault="004D674D" w:rsidP="004D674D">
      <w:pPr>
        <w:numPr>
          <w:ilvl w:val="0"/>
          <w:numId w:val="80"/>
        </w:numPr>
        <w:spacing w:before="240"/>
        <w:jc w:val="lowKashida"/>
        <w:rPr>
          <w:szCs w:val="28"/>
        </w:rPr>
      </w:pPr>
      <w:r w:rsidRPr="004D674D">
        <w:rPr>
          <w:szCs w:val="28"/>
        </w:rPr>
        <w:t>Burning of cleared and grubbed materials, or other fires for any reason will not be permitted.</w:t>
      </w:r>
    </w:p>
    <w:p w14:paraId="37AE271B" w14:textId="77777777" w:rsidR="004D674D" w:rsidRPr="004D674D" w:rsidRDefault="004D674D" w:rsidP="004D674D">
      <w:pPr>
        <w:numPr>
          <w:ilvl w:val="1"/>
          <w:numId w:val="76"/>
        </w:numPr>
        <w:tabs>
          <w:tab w:val="num" w:pos="709"/>
        </w:tabs>
        <w:spacing w:before="240"/>
        <w:ind w:left="709" w:hanging="709"/>
        <w:jc w:val="lowKashida"/>
        <w:rPr>
          <w:b/>
          <w:bCs/>
          <w:szCs w:val="28"/>
          <w:u w:val="single"/>
        </w:rPr>
      </w:pPr>
      <w:r w:rsidRPr="004D674D">
        <w:rPr>
          <w:b/>
          <w:bCs/>
          <w:szCs w:val="28"/>
          <w:u w:val="single"/>
        </w:rPr>
        <w:t>PROTECTION</w:t>
      </w:r>
    </w:p>
    <w:p w14:paraId="2F1F0243" w14:textId="77777777" w:rsidR="004D674D" w:rsidRPr="004D674D" w:rsidRDefault="004D674D" w:rsidP="004D674D">
      <w:pPr>
        <w:numPr>
          <w:ilvl w:val="0"/>
          <w:numId w:val="81"/>
        </w:numPr>
        <w:spacing w:before="120"/>
        <w:jc w:val="lowKashida"/>
        <w:rPr>
          <w:szCs w:val="28"/>
        </w:rPr>
      </w:pPr>
      <w:r w:rsidRPr="004D674D">
        <w:rPr>
          <w:szCs w:val="28"/>
        </w:rPr>
        <w:t>Trees and other vegetation designated on the Drawings or directed by the Engineer to remain, shall be protected from damage by all construction operations by erecting suitable barriers, guards, and enclosures, or by other approved means. Clearing operations shall be conducted in a manner to prevent falling trees from damaging trees and vegetation designated to remain and to work being constructed and so as to provide for the safety of employees and others.</w:t>
      </w:r>
    </w:p>
    <w:p w14:paraId="53A69ACE" w14:textId="77777777" w:rsidR="004D674D" w:rsidRPr="004D674D" w:rsidRDefault="004D674D" w:rsidP="004D674D">
      <w:pPr>
        <w:numPr>
          <w:ilvl w:val="0"/>
          <w:numId w:val="81"/>
        </w:numPr>
        <w:spacing w:before="120"/>
        <w:jc w:val="lowKashida"/>
        <w:rPr>
          <w:szCs w:val="28"/>
        </w:rPr>
      </w:pPr>
      <w:r w:rsidRPr="004D674D">
        <w:rPr>
          <w:szCs w:val="28"/>
        </w:rPr>
        <w:t>Protection shall be maintained until all work in the Vicinity of the work being protected has been completed.</w:t>
      </w:r>
    </w:p>
    <w:p w14:paraId="398DC234" w14:textId="77777777" w:rsidR="004D674D" w:rsidRPr="004D674D" w:rsidRDefault="004D674D" w:rsidP="004D674D">
      <w:pPr>
        <w:numPr>
          <w:ilvl w:val="0"/>
          <w:numId w:val="81"/>
        </w:numPr>
        <w:spacing w:before="120"/>
        <w:jc w:val="lowKashida"/>
        <w:rPr>
          <w:szCs w:val="28"/>
        </w:rPr>
      </w:pPr>
      <w:r w:rsidRPr="004D674D">
        <w:rPr>
          <w:szCs w:val="28"/>
        </w:rPr>
        <w:t>Heavy equipment operation or stockpiling of materials shall not be permitted within the branch spread of existing trees.</w:t>
      </w:r>
    </w:p>
    <w:p w14:paraId="0E6017EA" w14:textId="77777777" w:rsidR="004D674D" w:rsidRPr="004D674D" w:rsidRDefault="004D674D" w:rsidP="004D674D">
      <w:pPr>
        <w:numPr>
          <w:ilvl w:val="0"/>
          <w:numId w:val="81"/>
        </w:numPr>
        <w:spacing w:before="120"/>
        <w:jc w:val="lowKashida"/>
        <w:rPr>
          <w:szCs w:val="28"/>
        </w:rPr>
      </w:pPr>
      <w:r w:rsidRPr="004D674D">
        <w:rPr>
          <w:szCs w:val="28"/>
        </w:rPr>
        <w:t>Any damage to existing tree branches, trunks, or root systems shall be repaired immediately. Roots exposed and / or damaged during the work shall immediately be cut off cleanly inside the exposed or damaged area. Cut surfaces shall be treated with an acceptable tree wound paint, and topsoil spread over the exposed root area.</w:t>
      </w:r>
    </w:p>
    <w:p w14:paraId="17822960" w14:textId="77777777" w:rsidR="004D674D" w:rsidRPr="004D674D" w:rsidRDefault="004D674D" w:rsidP="004D674D">
      <w:pPr>
        <w:numPr>
          <w:ilvl w:val="0"/>
          <w:numId w:val="81"/>
        </w:numPr>
        <w:spacing w:before="120"/>
        <w:jc w:val="lowKashida"/>
        <w:rPr>
          <w:szCs w:val="28"/>
        </w:rPr>
      </w:pPr>
      <w:r w:rsidRPr="004D674D">
        <w:rPr>
          <w:szCs w:val="28"/>
        </w:rPr>
        <w:t xml:space="preserve">When work is completed, all dead and downed trees shall be removed. Live trees shall be trimmed of all damaged limbs and branches. All cuts shall be cleanly made at their juncture with the trunk or preceding branch without injury to the trunk or remaining branches. Cuts over 25 mm in diameter shall be treated with an acceptable tree wound paint.  </w:t>
      </w:r>
    </w:p>
    <w:p w14:paraId="777A18A5" w14:textId="77777777" w:rsidR="004D674D" w:rsidRPr="004D674D" w:rsidRDefault="004D674D" w:rsidP="004D674D">
      <w:pPr>
        <w:numPr>
          <w:ilvl w:val="0"/>
          <w:numId w:val="81"/>
        </w:numPr>
        <w:spacing w:before="120"/>
        <w:jc w:val="lowKashida"/>
        <w:rPr>
          <w:szCs w:val="28"/>
        </w:rPr>
      </w:pPr>
      <w:r w:rsidRPr="004D674D">
        <w:rPr>
          <w:szCs w:val="28"/>
        </w:rPr>
        <w:t>Construction activities shall be restricted to those areas within the limits of construction designated on the Drawings, within public rights-of-way, and within easements provided by the Owner. Adjacent properties and improvements thereon, public rights-of-way, and within easements provided by the Owner. Adjacent properties and improvements thereon, public or private, which become damaged by construction operations shall be promptly restored to their original condition, to the full satisfaction of the property owner by the Contractor on his own expense.</w:t>
      </w:r>
    </w:p>
    <w:p w14:paraId="22106ACE" w14:textId="77777777" w:rsidR="004D674D" w:rsidRPr="004D674D" w:rsidRDefault="004D674D" w:rsidP="004D674D">
      <w:pPr>
        <w:keepNext/>
        <w:tabs>
          <w:tab w:val="left" w:pos="720"/>
        </w:tabs>
        <w:spacing w:before="120"/>
        <w:ind w:left="720" w:hanging="720"/>
        <w:jc w:val="center"/>
        <w:outlineLvl w:val="0"/>
        <w:rPr>
          <w:b/>
          <w:bCs/>
          <w:szCs w:val="28"/>
        </w:rPr>
      </w:pPr>
      <w:bookmarkStart w:id="84" w:name="_Toc28542138"/>
      <w:r w:rsidRPr="004D674D">
        <w:rPr>
          <w:b/>
          <w:bCs/>
          <w:szCs w:val="28"/>
        </w:rPr>
        <w:lastRenderedPageBreak/>
        <w:t>END OF SECTION</w:t>
      </w:r>
      <w:bookmarkEnd w:id="84"/>
    </w:p>
    <w:p w14:paraId="5D0D0429" w14:textId="77777777" w:rsidR="00CA0A73" w:rsidRDefault="00CA0A73" w:rsidP="001C041F">
      <w:pPr>
        <w:tabs>
          <w:tab w:val="left" w:pos="720"/>
        </w:tabs>
        <w:spacing w:before="120"/>
        <w:jc w:val="center"/>
        <w:rPr>
          <w:b/>
          <w:bCs/>
          <w:u w:val="single"/>
        </w:rPr>
      </w:pPr>
    </w:p>
    <w:p w14:paraId="233FE5EE" w14:textId="6B0294A2" w:rsidR="001C041F" w:rsidRPr="001C041F" w:rsidRDefault="001C041F" w:rsidP="00270028">
      <w:pPr>
        <w:pStyle w:val="Heading1"/>
      </w:pPr>
      <w:bookmarkStart w:id="85" w:name="_Toc28542139"/>
      <w:r w:rsidRPr="001C041F">
        <w:t>SECTION 02220</w:t>
      </w:r>
      <w:bookmarkEnd w:id="85"/>
    </w:p>
    <w:p w14:paraId="6564ACAE" w14:textId="77777777" w:rsidR="001C041F" w:rsidRPr="001C041F" w:rsidRDefault="001C041F" w:rsidP="00270028">
      <w:pPr>
        <w:pStyle w:val="Heading1"/>
      </w:pPr>
      <w:bookmarkStart w:id="86" w:name="_Toc28542140"/>
      <w:r w:rsidRPr="001C041F">
        <w:t>EXCAVATION AND BACKFILLING</w:t>
      </w:r>
      <w:bookmarkEnd w:id="86"/>
    </w:p>
    <w:p w14:paraId="62418B84" w14:textId="77777777" w:rsidR="001C041F" w:rsidRPr="001C041F" w:rsidRDefault="001C041F" w:rsidP="001C041F">
      <w:pPr>
        <w:tabs>
          <w:tab w:val="left" w:pos="720"/>
        </w:tabs>
        <w:spacing w:before="120"/>
        <w:jc w:val="lowKashida"/>
        <w:rPr>
          <w:b/>
          <w:bCs/>
        </w:rPr>
      </w:pPr>
      <w:r w:rsidRPr="001C041F">
        <w:rPr>
          <w:b/>
          <w:bCs/>
          <w:u w:val="single"/>
        </w:rPr>
        <w:t>PART 1 GENERAL</w:t>
      </w:r>
    </w:p>
    <w:p w14:paraId="07922DE9" w14:textId="77777777" w:rsidR="001C041F" w:rsidRPr="001C041F" w:rsidRDefault="001C041F" w:rsidP="001C041F">
      <w:pPr>
        <w:tabs>
          <w:tab w:val="left" w:pos="720"/>
        </w:tabs>
        <w:spacing w:before="120"/>
        <w:jc w:val="lowKashida"/>
        <w:rPr>
          <w:b/>
          <w:bCs/>
          <w:u w:val="single"/>
        </w:rPr>
      </w:pPr>
      <w:r w:rsidRPr="001C041F">
        <w:rPr>
          <w:b/>
          <w:bCs/>
        </w:rPr>
        <w:t>1.1</w:t>
      </w:r>
      <w:r w:rsidRPr="001C041F">
        <w:rPr>
          <w:b/>
          <w:bCs/>
        </w:rPr>
        <w:tab/>
      </w:r>
      <w:r w:rsidRPr="001C041F">
        <w:rPr>
          <w:b/>
          <w:bCs/>
          <w:u w:val="single"/>
        </w:rPr>
        <w:t>SCOPE</w:t>
      </w:r>
    </w:p>
    <w:p w14:paraId="0DF7E6CA" w14:textId="77777777" w:rsidR="001C041F" w:rsidRPr="001C041F" w:rsidRDefault="001C041F" w:rsidP="001C041F">
      <w:pPr>
        <w:tabs>
          <w:tab w:val="left" w:pos="720"/>
        </w:tabs>
        <w:spacing w:before="120"/>
        <w:ind w:left="720" w:hanging="720"/>
        <w:jc w:val="lowKashida"/>
      </w:pPr>
      <w:r w:rsidRPr="001C041F">
        <w:tab/>
        <w:t xml:space="preserve">The work covered by this section consists of providing all plant, </w:t>
      </w:r>
      <w:proofErr w:type="spellStart"/>
      <w:r w:rsidRPr="001C041F">
        <w:t>labour</w:t>
      </w:r>
      <w:proofErr w:type="spellEnd"/>
      <w:r w:rsidRPr="001C041F">
        <w:t xml:space="preserve"> and materials, and of performing all operations in connection with clearing and grubbing of the job site from young growth, roots, from old building, fences and debris.</w:t>
      </w:r>
    </w:p>
    <w:p w14:paraId="7A5D8E20" w14:textId="77777777" w:rsidR="001C041F" w:rsidRPr="001C041F" w:rsidRDefault="001C041F" w:rsidP="001C041F">
      <w:pPr>
        <w:tabs>
          <w:tab w:val="left" w:pos="720"/>
        </w:tabs>
        <w:spacing w:before="120"/>
        <w:ind w:left="720" w:hanging="720"/>
        <w:jc w:val="lowKashida"/>
      </w:pPr>
      <w:r w:rsidRPr="001C041F">
        <w:tab/>
        <w:t>Stripping of topsoil, excavation of soil and rock for buildings, general placing of soil and refilling of the working spaces and trenches including compaction.  Preparation of the final grade and topsoil.  The work shall include disposal of surplus material, all necessary sheeting, shoring, protection of work and dewatering as required.</w:t>
      </w:r>
    </w:p>
    <w:p w14:paraId="72224B0C" w14:textId="77777777" w:rsidR="001C041F" w:rsidRPr="001C041F" w:rsidRDefault="001C041F" w:rsidP="001C041F">
      <w:pPr>
        <w:numPr>
          <w:ilvl w:val="2"/>
          <w:numId w:val="88"/>
        </w:numPr>
        <w:tabs>
          <w:tab w:val="left" w:pos="720"/>
        </w:tabs>
        <w:spacing w:before="120"/>
        <w:jc w:val="lowKashida"/>
        <w:rPr>
          <w:b/>
          <w:bCs/>
          <w:u w:val="single"/>
        </w:rPr>
      </w:pPr>
      <w:r w:rsidRPr="001C041F">
        <w:rPr>
          <w:b/>
          <w:bCs/>
          <w:u w:val="single"/>
        </w:rPr>
        <w:t>Related Works</w:t>
      </w:r>
    </w:p>
    <w:p w14:paraId="28A5FB14" w14:textId="77777777" w:rsidR="001C041F" w:rsidRPr="001C041F" w:rsidRDefault="001C041F" w:rsidP="001C041F">
      <w:pPr>
        <w:tabs>
          <w:tab w:val="left" w:pos="720"/>
        </w:tabs>
        <w:spacing w:before="120"/>
        <w:ind w:left="1440"/>
        <w:jc w:val="lowKashida"/>
      </w:pPr>
      <w:r w:rsidRPr="001C041F">
        <w:t>A. Granular Material is included in Section 02230.</w:t>
      </w:r>
    </w:p>
    <w:p w14:paraId="029E0184" w14:textId="77777777" w:rsidR="001C041F" w:rsidRPr="001C041F" w:rsidRDefault="001C041F" w:rsidP="001C041F">
      <w:pPr>
        <w:tabs>
          <w:tab w:val="left" w:pos="720"/>
        </w:tabs>
        <w:spacing w:before="120"/>
        <w:ind w:left="720" w:hanging="720"/>
        <w:jc w:val="lowKashida"/>
        <w:rPr>
          <w:b/>
          <w:bCs/>
        </w:rPr>
      </w:pPr>
      <w:r w:rsidRPr="001C041F">
        <w:rPr>
          <w:b/>
          <w:bCs/>
        </w:rPr>
        <w:t>1.2</w:t>
      </w:r>
      <w:r w:rsidRPr="001C041F">
        <w:rPr>
          <w:b/>
          <w:bCs/>
        </w:rPr>
        <w:tab/>
      </w:r>
      <w:r w:rsidRPr="001C041F">
        <w:rPr>
          <w:b/>
          <w:bCs/>
          <w:u w:val="single"/>
        </w:rPr>
        <w:t>APPLICABLE CODES AND STANDARDS</w:t>
      </w:r>
    </w:p>
    <w:p w14:paraId="02ACD0DD" w14:textId="1A3851D1" w:rsidR="001C041F" w:rsidRPr="001C041F" w:rsidRDefault="001C041F" w:rsidP="001C041F">
      <w:pPr>
        <w:tabs>
          <w:tab w:val="left" w:pos="720"/>
        </w:tabs>
        <w:spacing w:before="120"/>
        <w:ind w:left="720" w:hanging="720"/>
        <w:jc w:val="lowKashida"/>
      </w:pPr>
      <w:r w:rsidRPr="001C041F">
        <w:tab/>
        <w:t xml:space="preserve">The codes and standards generally </w:t>
      </w:r>
      <w:r w:rsidR="00475083" w:rsidRPr="001C041F">
        <w:t>applicable to</w:t>
      </w:r>
      <w:r w:rsidRPr="001C041F">
        <w:t xml:space="preserve"> the work under this section are listed.  Codes and standards current at the time of bid shall be used.</w:t>
      </w:r>
    </w:p>
    <w:p w14:paraId="3AD572B3" w14:textId="77777777" w:rsidR="001C041F" w:rsidRPr="001C041F" w:rsidRDefault="001C041F" w:rsidP="001C041F">
      <w:pPr>
        <w:numPr>
          <w:ilvl w:val="2"/>
          <w:numId w:val="87"/>
        </w:numPr>
        <w:tabs>
          <w:tab w:val="left" w:pos="720"/>
        </w:tabs>
        <w:spacing w:before="120"/>
        <w:jc w:val="lowKashida"/>
        <w:rPr>
          <w:b/>
          <w:bCs/>
          <w:u w:val="single"/>
        </w:rPr>
      </w:pPr>
      <w:r w:rsidRPr="001C041F">
        <w:rPr>
          <w:b/>
          <w:bCs/>
          <w:u w:val="single"/>
        </w:rPr>
        <w:t>ASTM (AMERICAN SOCIETY FOR TESTING AND MATERIALS)</w:t>
      </w:r>
    </w:p>
    <w:p w14:paraId="299E0149" w14:textId="77777777" w:rsidR="001C041F" w:rsidRPr="001C041F" w:rsidRDefault="001C041F" w:rsidP="001C041F">
      <w:pPr>
        <w:tabs>
          <w:tab w:val="left" w:pos="720"/>
        </w:tabs>
        <w:spacing w:before="120"/>
        <w:ind w:left="720" w:hanging="720"/>
        <w:jc w:val="lowKashida"/>
      </w:pPr>
      <w:r w:rsidRPr="001C041F">
        <w:tab/>
      </w:r>
      <w:r w:rsidRPr="001C041F">
        <w:tab/>
      </w:r>
      <w:r w:rsidRPr="001C041F">
        <w:tab/>
        <w:t>C33</w:t>
      </w:r>
      <w:r w:rsidRPr="001C041F">
        <w:tab/>
      </w:r>
      <w:r w:rsidRPr="001C041F">
        <w:tab/>
        <w:t>Standard Specification for Concrete Aggregates.</w:t>
      </w:r>
    </w:p>
    <w:p w14:paraId="2DA40B90" w14:textId="77777777" w:rsidR="001C041F" w:rsidRPr="001C041F" w:rsidRDefault="001C041F" w:rsidP="001C041F">
      <w:pPr>
        <w:tabs>
          <w:tab w:val="left" w:pos="720"/>
          <w:tab w:val="left" w:pos="1440"/>
          <w:tab w:val="left" w:pos="2160"/>
          <w:tab w:val="left" w:pos="2880"/>
        </w:tabs>
        <w:spacing w:before="120"/>
        <w:ind w:left="3600" w:hanging="3600"/>
        <w:jc w:val="lowKashida"/>
      </w:pPr>
      <w:r w:rsidRPr="001C041F">
        <w:tab/>
      </w:r>
      <w:r w:rsidRPr="001C041F">
        <w:tab/>
      </w:r>
      <w:r w:rsidRPr="001C041F">
        <w:tab/>
        <w:t>C117</w:t>
      </w:r>
      <w:r w:rsidRPr="001C041F">
        <w:tab/>
      </w:r>
      <w:r w:rsidRPr="001C041F">
        <w:tab/>
        <w:t>Materials finer than No. 200 (75 Micron) Sieve in Mineral Aggregates by Washing.</w:t>
      </w:r>
    </w:p>
    <w:p w14:paraId="095C5614" w14:textId="77777777" w:rsidR="001C041F" w:rsidRPr="001C041F" w:rsidRDefault="001C041F" w:rsidP="001C041F">
      <w:pPr>
        <w:tabs>
          <w:tab w:val="left" w:pos="720"/>
          <w:tab w:val="left" w:pos="1440"/>
          <w:tab w:val="left" w:pos="2160"/>
          <w:tab w:val="left" w:pos="2880"/>
        </w:tabs>
        <w:spacing w:before="120"/>
        <w:ind w:left="3600" w:hanging="3600"/>
        <w:jc w:val="lowKashida"/>
      </w:pPr>
      <w:r w:rsidRPr="001C041F">
        <w:tab/>
      </w:r>
      <w:r w:rsidRPr="001C041F">
        <w:tab/>
      </w:r>
      <w:r w:rsidRPr="001C041F">
        <w:tab/>
        <w:t>C136</w:t>
      </w:r>
      <w:r w:rsidRPr="001C041F">
        <w:tab/>
      </w:r>
      <w:r w:rsidRPr="001C041F">
        <w:tab/>
        <w:t>Sieve or Screen Analysis of Fine and Coarse Aggregates.</w:t>
      </w:r>
    </w:p>
    <w:p w14:paraId="365EEAAC" w14:textId="77777777" w:rsidR="001C041F" w:rsidRPr="001C041F" w:rsidRDefault="001C041F" w:rsidP="001C041F">
      <w:pPr>
        <w:tabs>
          <w:tab w:val="left" w:pos="720"/>
          <w:tab w:val="left" w:pos="1440"/>
          <w:tab w:val="left" w:pos="2160"/>
          <w:tab w:val="left" w:pos="2880"/>
        </w:tabs>
        <w:spacing w:before="120"/>
        <w:ind w:left="3600" w:hanging="3600"/>
        <w:jc w:val="lowKashida"/>
      </w:pPr>
      <w:r w:rsidRPr="001C041F">
        <w:tab/>
      </w:r>
      <w:r w:rsidRPr="001C041F">
        <w:tab/>
      </w:r>
      <w:r w:rsidRPr="001C041F">
        <w:tab/>
        <w:t>C 75</w:t>
      </w:r>
      <w:r w:rsidRPr="001C041F">
        <w:tab/>
      </w:r>
      <w:r w:rsidRPr="001C041F">
        <w:tab/>
        <w:t>Sampling Aggregates.</w:t>
      </w:r>
    </w:p>
    <w:p w14:paraId="725DA52B" w14:textId="77777777" w:rsidR="001C041F" w:rsidRPr="001C041F" w:rsidRDefault="001C041F" w:rsidP="001C041F">
      <w:pPr>
        <w:tabs>
          <w:tab w:val="left" w:pos="720"/>
          <w:tab w:val="left" w:pos="1440"/>
          <w:tab w:val="left" w:pos="2160"/>
          <w:tab w:val="left" w:pos="2880"/>
        </w:tabs>
        <w:spacing w:before="120"/>
        <w:ind w:left="3600" w:hanging="3600"/>
        <w:jc w:val="lowKashida"/>
      </w:pPr>
      <w:r w:rsidRPr="001C041F">
        <w:tab/>
      </w:r>
      <w:r w:rsidRPr="001C041F">
        <w:tab/>
      </w:r>
      <w:r w:rsidRPr="001C041F">
        <w:tab/>
        <w:t>D 423</w:t>
      </w:r>
      <w:r w:rsidRPr="001C041F">
        <w:tab/>
      </w:r>
      <w:r w:rsidRPr="001C041F">
        <w:tab/>
        <w:t>Test for Liquid Limit of Soils.</w:t>
      </w:r>
    </w:p>
    <w:p w14:paraId="0D9656EA" w14:textId="77777777" w:rsidR="001C041F" w:rsidRPr="001C041F" w:rsidRDefault="001C041F" w:rsidP="001C041F">
      <w:pPr>
        <w:tabs>
          <w:tab w:val="left" w:pos="720"/>
          <w:tab w:val="left" w:pos="1440"/>
          <w:tab w:val="left" w:pos="2160"/>
          <w:tab w:val="left" w:pos="2880"/>
        </w:tabs>
        <w:spacing w:before="120"/>
        <w:ind w:left="3600" w:hanging="3600"/>
        <w:jc w:val="lowKashida"/>
      </w:pPr>
      <w:r w:rsidRPr="001C041F">
        <w:tab/>
      </w:r>
      <w:r w:rsidRPr="001C041F">
        <w:tab/>
      </w:r>
      <w:r w:rsidRPr="001C041F">
        <w:tab/>
        <w:t>D 424</w:t>
      </w:r>
      <w:r w:rsidRPr="001C041F">
        <w:tab/>
      </w:r>
      <w:r w:rsidRPr="001C041F">
        <w:tab/>
        <w:t>Test for Plastic Limit and Plasticity Index of Soils.</w:t>
      </w:r>
    </w:p>
    <w:p w14:paraId="5B90FEE3" w14:textId="77777777" w:rsidR="001C041F" w:rsidRPr="001C041F" w:rsidRDefault="001C041F" w:rsidP="001C041F">
      <w:pPr>
        <w:tabs>
          <w:tab w:val="left" w:pos="720"/>
          <w:tab w:val="left" w:pos="1440"/>
          <w:tab w:val="left" w:pos="2160"/>
          <w:tab w:val="left" w:pos="2880"/>
        </w:tabs>
        <w:spacing w:before="120"/>
        <w:ind w:left="3600" w:hanging="3600"/>
        <w:jc w:val="lowKashida"/>
      </w:pPr>
      <w:r w:rsidRPr="001C041F">
        <w:tab/>
      </w:r>
      <w:r w:rsidRPr="001C041F">
        <w:tab/>
      </w:r>
      <w:r w:rsidRPr="001C041F">
        <w:tab/>
        <w:t>D 1556</w:t>
      </w:r>
      <w:r w:rsidRPr="001C041F">
        <w:tab/>
      </w:r>
      <w:r w:rsidRPr="001C041F">
        <w:tab/>
        <w:t>Density of Soil-in-Place by the Sand-Cone Method.</w:t>
      </w:r>
    </w:p>
    <w:p w14:paraId="648F26ED" w14:textId="0F5A0AEC" w:rsidR="001C041F" w:rsidRPr="001C041F" w:rsidRDefault="001C041F" w:rsidP="001C041F">
      <w:pPr>
        <w:tabs>
          <w:tab w:val="left" w:pos="720"/>
          <w:tab w:val="left" w:pos="1440"/>
          <w:tab w:val="left" w:pos="2160"/>
          <w:tab w:val="left" w:pos="2880"/>
        </w:tabs>
        <w:spacing w:before="120"/>
        <w:ind w:left="3600" w:hanging="3600"/>
        <w:jc w:val="lowKashida"/>
      </w:pPr>
      <w:r w:rsidRPr="001C041F">
        <w:tab/>
      </w:r>
      <w:r w:rsidRPr="001C041F">
        <w:tab/>
      </w:r>
      <w:r w:rsidRPr="001C041F">
        <w:tab/>
        <w:t>D 1557</w:t>
      </w:r>
      <w:r w:rsidRPr="001C041F">
        <w:tab/>
      </w:r>
      <w:r w:rsidRPr="001C041F">
        <w:tab/>
        <w:t>Moisture-</w:t>
      </w:r>
      <w:r w:rsidR="00475083" w:rsidRPr="001C041F">
        <w:t>Density Relations of</w:t>
      </w:r>
      <w:r w:rsidRPr="001C041F">
        <w:t xml:space="preserve">   Soils, Using </w:t>
      </w:r>
      <w:r w:rsidR="00475083" w:rsidRPr="001C041F">
        <w:t>10-pound</w:t>
      </w:r>
      <w:r w:rsidRPr="001C041F">
        <w:t xml:space="preserve"> Rammer and </w:t>
      </w:r>
      <w:r w:rsidR="00475083" w:rsidRPr="001C041F">
        <w:t>18-inch</w:t>
      </w:r>
      <w:r w:rsidRPr="001C041F">
        <w:t xml:space="preserve"> Drop.</w:t>
      </w:r>
    </w:p>
    <w:p w14:paraId="62D5317B" w14:textId="77777777" w:rsidR="001C041F" w:rsidRPr="001C041F" w:rsidRDefault="001C041F" w:rsidP="001C041F">
      <w:pPr>
        <w:tabs>
          <w:tab w:val="left" w:pos="720"/>
          <w:tab w:val="left" w:pos="1440"/>
          <w:tab w:val="left" w:pos="2160"/>
          <w:tab w:val="left" w:pos="2880"/>
        </w:tabs>
        <w:spacing w:before="120"/>
        <w:ind w:left="3600" w:hanging="3600"/>
        <w:jc w:val="lowKashida"/>
      </w:pPr>
      <w:r w:rsidRPr="001C041F">
        <w:tab/>
      </w:r>
      <w:r w:rsidRPr="001C041F">
        <w:tab/>
      </w:r>
      <w:r w:rsidRPr="001C041F">
        <w:tab/>
        <w:t>D 2049</w:t>
      </w:r>
      <w:r w:rsidRPr="001C041F">
        <w:tab/>
      </w:r>
      <w:r w:rsidRPr="001C041F">
        <w:tab/>
        <w:t>Relative Density of Cohesion less Soils.</w:t>
      </w:r>
    </w:p>
    <w:p w14:paraId="27D81E4B" w14:textId="77777777" w:rsidR="001C041F" w:rsidRPr="001C041F" w:rsidRDefault="001C041F" w:rsidP="001C041F">
      <w:pPr>
        <w:tabs>
          <w:tab w:val="left" w:pos="720"/>
          <w:tab w:val="left" w:pos="1440"/>
          <w:tab w:val="left" w:pos="2160"/>
          <w:tab w:val="left" w:pos="2880"/>
        </w:tabs>
        <w:spacing w:before="120"/>
        <w:ind w:left="3600" w:hanging="3600"/>
        <w:jc w:val="lowKashida"/>
      </w:pPr>
      <w:r w:rsidRPr="001C041F">
        <w:tab/>
      </w:r>
      <w:r w:rsidRPr="001C041F">
        <w:tab/>
      </w:r>
      <w:r w:rsidRPr="001C041F">
        <w:tab/>
        <w:t>D 2167</w:t>
      </w:r>
      <w:r w:rsidRPr="001C041F">
        <w:tab/>
      </w:r>
      <w:r w:rsidRPr="001C041F">
        <w:tab/>
        <w:t>Density of Soil-in-Place by the Rubber-Balloon Method.</w:t>
      </w:r>
    </w:p>
    <w:p w14:paraId="290ED839" w14:textId="77777777" w:rsidR="001C041F" w:rsidRPr="001C041F" w:rsidRDefault="001C041F" w:rsidP="001C041F">
      <w:pPr>
        <w:tabs>
          <w:tab w:val="left" w:pos="720"/>
          <w:tab w:val="left" w:pos="1440"/>
          <w:tab w:val="left" w:pos="2160"/>
          <w:tab w:val="left" w:pos="2880"/>
        </w:tabs>
        <w:spacing w:before="120"/>
        <w:ind w:left="3600" w:hanging="3600"/>
        <w:jc w:val="lowKashida"/>
      </w:pPr>
      <w:r w:rsidRPr="001C041F">
        <w:tab/>
      </w:r>
      <w:r w:rsidRPr="001C041F">
        <w:tab/>
      </w:r>
      <w:r w:rsidRPr="001C041F">
        <w:tab/>
        <w:t>D 2487</w:t>
      </w:r>
      <w:r w:rsidRPr="001C041F">
        <w:tab/>
      </w:r>
      <w:r w:rsidRPr="001C041F">
        <w:tab/>
        <w:t>Classification of Soils for Engineering Purposes.</w:t>
      </w:r>
    </w:p>
    <w:p w14:paraId="3989C64B" w14:textId="77777777" w:rsidR="001C041F" w:rsidRPr="001C041F" w:rsidRDefault="001C041F" w:rsidP="001C041F">
      <w:pPr>
        <w:tabs>
          <w:tab w:val="left" w:pos="720"/>
          <w:tab w:val="left" w:pos="1440"/>
          <w:tab w:val="left" w:pos="2160"/>
          <w:tab w:val="left" w:pos="2880"/>
        </w:tabs>
        <w:spacing w:before="120"/>
        <w:ind w:left="3600" w:hanging="3600"/>
        <w:jc w:val="lowKashida"/>
        <w:rPr>
          <w:u w:val="single"/>
        </w:rPr>
      </w:pPr>
      <w:r w:rsidRPr="001C041F">
        <w:tab/>
      </w:r>
      <w:r w:rsidRPr="001C041F">
        <w:rPr>
          <w:b/>
          <w:bCs/>
        </w:rPr>
        <w:t>1.2-2</w:t>
      </w:r>
      <w:r w:rsidRPr="001C041F">
        <w:rPr>
          <w:b/>
          <w:bCs/>
        </w:rPr>
        <w:tab/>
      </w:r>
      <w:r w:rsidRPr="001C041F">
        <w:rPr>
          <w:b/>
          <w:bCs/>
          <w:u w:val="single"/>
        </w:rPr>
        <w:t>BS (BRITISH STANDARDS)</w:t>
      </w:r>
    </w:p>
    <w:p w14:paraId="7588FEF0" w14:textId="77777777" w:rsidR="001C041F" w:rsidRPr="001C041F" w:rsidRDefault="001C041F" w:rsidP="001C041F">
      <w:pPr>
        <w:tabs>
          <w:tab w:val="left" w:pos="720"/>
          <w:tab w:val="left" w:pos="1440"/>
          <w:tab w:val="left" w:pos="2160"/>
          <w:tab w:val="left" w:pos="2880"/>
        </w:tabs>
        <w:ind w:left="3600" w:hanging="3600"/>
        <w:jc w:val="lowKashida"/>
      </w:pPr>
      <w:r w:rsidRPr="001C041F">
        <w:tab/>
      </w:r>
      <w:r w:rsidRPr="001C041F">
        <w:tab/>
      </w:r>
      <w:r w:rsidRPr="001C041F">
        <w:tab/>
        <w:t>BS  812</w:t>
      </w:r>
      <w:r w:rsidRPr="001C041F">
        <w:tab/>
        <w:t>Methods for sampling and testing of mineral aggregates, sands and filters.</w:t>
      </w:r>
    </w:p>
    <w:p w14:paraId="23A93945" w14:textId="77777777" w:rsidR="001C041F" w:rsidRPr="001C041F" w:rsidRDefault="001C041F" w:rsidP="001C041F">
      <w:pPr>
        <w:tabs>
          <w:tab w:val="left" w:pos="720"/>
          <w:tab w:val="left" w:pos="1440"/>
          <w:tab w:val="left" w:pos="2160"/>
          <w:tab w:val="left" w:pos="2880"/>
        </w:tabs>
        <w:ind w:left="3600" w:hanging="3600"/>
        <w:jc w:val="lowKashida"/>
      </w:pPr>
      <w:r w:rsidRPr="001C041F">
        <w:tab/>
      </w:r>
      <w:r w:rsidRPr="001C041F">
        <w:tab/>
      </w:r>
      <w:r w:rsidRPr="001C041F">
        <w:tab/>
        <w:t>BS 1377</w:t>
      </w:r>
      <w:r w:rsidRPr="001C041F">
        <w:tab/>
        <w:t>Methods of testing soils for engineering purposes.</w:t>
      </w:r>
    </w:p>
    <w:p w14:paraId="2E06DE1D" w14:textId="77777777" w:rsidR="001C041F" w:rsidRPr="001C041F" w:rsidRDefault="001C041F" w:rsidP="001C041F">
      <w:pPr>
        <w:tabs>
          <w:tab w:val="left" w:pos="720"/>
          <w:tab w:val="left" w:pos="1440"/>
          <w:tab w:val="left" w:pos="2160"/>
          <w:tab w:val="left" w:pos="2880"/>
        </w:tabs>
        <w:ind w:left="3600" w:hanging="3600"/>
        <w:jc w:val="lowKashida"/>
      </w:pPr>
      <w:r w:rsidRPr="001C041F">
        <w:tab/>
      </w:r>
      <w:r w:rsidRPr="001C041F">
        <w:tab/>
      </w:r>
      <w:r w:rsidRPr="001C041F">
        <w:tab/>
        <w:t>BS 1924</w:t>
      </w:r>
      <w:r w:rsidRPr="001C041F">
        <w:tab/>
        <w:t>Methods of testing for stabilized soils.</w:t>
      </w:r>
    </w:p>
    <w:p w14:paraId="5883D467" w14:textId="1C38E3E0" w:rsidR="001C041F" w:rsidRPr="001C041F" w:rsidRDefault="001C041F" w:rsidP="001C041F">
      <w:pPr>
        <w:tabs>
          <w:tab w:val="left" w:pos="720"/>
          <w:tab w:val="left" w:pos="1440"/>
          <w:tab w:val="left" w:pos="2160"/>
          <w:tab w:val="left" w:pos="2880"/>
        </w:tabs>
        <w:spacing w:before="120"/>
        <w:ind w:left="2977" w:hanging="3600"/>
        <w:jc w:val="lowKashida"/>
      </w:pPr>
      <w:r w:rsidRPr="001C041F">
        <w:tab/>
      </w:r>
      <w:r w:rsidRPr="001C041F">
        <w:rPr>
          <w:b/>
          <w:bCs/>
        </w:rPr>
        <w:t>1.2-3</w:t>
      </w:r>
      <w:r w:rsidRPr="001C041F">
        <w:rPr>
          <w:b/>
          <w:bCs/>
        </w:rPr>
        <w:tab/>
      </w:r>
      <w:r w:rsidR="00475083" w:rsidRPr="001C041F">
        <w:rPr>
          <w:b/>
          <w:bCs/>
          <w:u w:val="single"/>
        </w:rPr>
        <w:t>AASHTO:</w:t>
      </w:r>
      <w:r w:rsidRPr="001C041F">
        <w:rPr>
          <w:b/>
          <w:bCs/>
        </w:rPr>
        <w:t xml:space="preserve">  AMERICAN ASSOCIATION OF STATE HIGHWAY AND </w:t>
      </w:r>
      <w:r w:rsidRPr="001C041F">
        <w:rPr>
          <w:b/>
          <w:bCs/>
          <w:u w:val="single"/>
        </w:rPr>
        <w:t>TRANSPORTATION OFFICIALS</w:t>
      </w:r>
    </w:p>
    <w:p w14:paraId="54785366" w14:textId="13EF199D" w:rsidR="001C041F" w:rsidRDefault="001C041F" w:rsidP="001C041F">
      <w:pPr>
        <w:tabs>
          <w:tab w:val="left" w:pos="720"/>
          <w:tab w:val="left" w:pos="1418"/>
          <w:tab w:val="left" w:pos="2880"/>
        </w:tabs>
        <w:spacing w:before="120"/>
        <w:ind w:left="1418" w:hanging="1418"/>
        <w:jc w:val="lowKashida"/>
      </w:pPr>
      <w:r w:rsidRPr="001C041F">
        <w:lastRenderedPageBreak/>
        <w:tab/>
      </w:r>
      <w:r w:rsidRPr="001C041F">
        <w:tab/>
        <w:t>Any equivalent codes and standards may be accepted subject to the approval of the Engineer.</w:t>
      </w:r>
    </w:p>
    <w:p w14:paraId="56B65A99" w14:textId="77777777" w:rsidR="003639D3" w:rsidRPr="001C041F" w:rsidRDefault="003639D3" w:rsidP="001C041F">
      <w:pPr>
        <w:tabs>
          <w:tab w:val="left" w:pos="720"/>
          <w:tab w:val="left" w:pos="1418"/>
          <w:tab w:val="left" w:pos="2880"/>
        </w:tabs>
        <w:spacing w:before="120"/>
        <w:ind w:left="1418" w:hanging="1418"/>
        <w:jc w:val="lowKashida"/>
      </w:pPr>
    </w:p>
    <w:p w14:paraId="2724640C" w14:textId="77777777" w:rsidR="001C041F" w:rsidRPr="001C041F" w:rsidRDefault="001C041F" w:rsidP="001C041F">
      <w:pPr>
        <w:tabs>
          <w:tab w:val="left" w:pos="720"/>
          <w:tab w:val="left" w:pos="1440"/>
        </w:tabs>
        <w:spacing w:before="120"/>
        <w:ind w:left="2160" w:hanging="2160"/>
        <w:jc w:val="lowKashida"/>
        <w:rPr>
          <w:b/>
          <w:bCs/>
        </w:rPr>
      </w:pPr>
      <w:r w:rsidRPr="001C041F">
        <w:rPr>
          <w:b/>
          <w:bCs/>
        </w:rPr>
        <w:t>1.3</w:t>
      </w:r>
      <w:r w:rsidRPr="001C041F">
        <w:rPr>
          <w:b/>
          <w:bCs/>
        </w:rPr>
        <w:tab/>
      </w:r>
      <w:r w:rsidRPr="001C041F">
        <w:rPr>
          <w:b/>
          <w:bCs/>
          <w:u w:val="single"/>
        </w:rPr>
        <w:t>QUALITY ASSURANCE</w:t>
      </w:r>
    </w:p>
    <w:p w14:paraId="3A1EDABB" w14:textId="77777777" w:rsidR="001C041F" w:rsidRPr="001C041F" w:rsidRDefault="001C041F" w:rsidP="001C041F">
      <w:pPr>
        <w:tabs>
          <w:tab w:val="left" w:pos="720"/>
          <w:tab w:val="left" w:pos="1440"/>
        </w:tabs>
        <w:spacing w:before="120"/>
        <w:ind w:left="2160" w:hanging="2160"/>
        <w:jc w:val="lowKashida"/>
      </w:pPr>
      <w:r w:rsidRPr="001C041F">
        <w:tab/>
      </w:r>
      <w:r w:rsidRPr="001C041F">
        <w:rPr>
          <w:b/>
          <w:bCs/>
        </w:rPr>
        <w:t>1.3-1</w:t>
      </w:r>
      <w:r w:rsidRPr="001C041F">
        <w:rPr>
          <w:b/>
          <w:bCs/>
        </w:rPr>
        <w:tab/>
      </w:r>
      <w:r w:rsidRPr="001C041F">
        <w:rPr>
          <w:b/>
          <w:bCs/>
          <w:u w:val="single"/>
        </w:rPr>
        <w:t>Governing Standards</w:t>
      </w:r>
    </w:p>
    <w:p w14:paraId="4CB9FE84" w14:textId="77777777" w:rsidR="001C041F" w:rsidRPr="001C041F" w:rsidRDefault="001C041F" w:rsidP="001C041F">
      <w:pPr>
        <w:tabs>
          <w:tab w:val="left" w:pos="720"/>
          <w:tab w:val="left" w:pos="1440"/>
        </w:tabs>
        <w:spacing w:before="120"/>
        <w:ind w:left="2160" w:hanging="2160"/>
        <w:jc w:val="lowKashida"/>
      </w:pPr>
      <w:r w:rsidRPr="001C041F">
        <w:tab/>
      </w:r>
      <w:r w:rsidRPr="001C041F">
        <w:tab/>
        <w:t>Soil tests, when required, shall be governed by ASTM, AASHTO &amp; BS standards.</w:t>
      </w:r>
    </w:p>
    <w:p w14:paraId="1665EBD7" w14:textId="77777777" w:rsidR="001C041F" w:rsidRPr="001C041F" w:rsidRDefault="001C041F" w:rsidP="001C041F">
      <w:pPr>
        <w:tabs>
          <w:tab w:val="left" w:pos="720"/>
          <w:tab w:val="left" w:pos="1440"/>
          <w:tab w:val="left" w:pos="2160"/>
        </w:tabs>
        <w:spacing w:before="120"/>
        <w:ind w:left="2880" w:right="-720" w:hanging="2880"/>
        <w:jc w:val="lowKashida"/>
        <w:rPr>
          <w:b/>
          <w:bCs/>
        </w:rPr>
      </w:pPr>
      <w:r w:rsidRPr="001C041F">
        <w:tab/>
      </w:r>
      <w:r w:rsidRPr="001C041F">
        <w:tab/>
      </w:r>
      <w:r w:rsidRPr="001C041F">
        <w:rPr>
          <w:b/>
          <w:bCs/>
          <w:u w:val="single"/>
        </w:rPr>
        <w:t>Test</w:t>
      </w:r>
      <w:r w:rsidRPr="001C041F">
        <w:rPr>
          <w:b/>
          <w:bCs/>
        </w:rPr>
        <w:tab/>
      </w:r>
      <w:r w:rsidRPr="001C041F">
        <w:rPr>
          <w:b/>
          <w:bCs/>
        </w:rPr>
        <w:tab/>
      </w:r>
      <w:r w:rsidRPr="001C041F">
        <w:rPr>
          <w:b/>
          <w:bCs/>
        </w:rPr>
        <w:tab/>
      </w:r>
      <w:r w:rsidRPr="001C041F">
        <w:rPr>
          <w:b/>
          <w:bCs/>
        </w:rPr>
        <w:tab/>
      </w:r>
      <w:r w:rsidRPr="001C041F">
        <w:rPr>
          <w:b/>
          <w:bCs/>
        </w:rPr>
        <w:tab/>
      </w:r>
      <w:r w:rsidRPr="001C041F">
        <w:rPr>
          <w:b/>
          <w:bCs/>
          <w:u w:val="single"/>
        </w:rPr>
        <w:t>Standard(S)</w:t>
      </w:r>
    </w:p>
    <w:p w14:paraId="5F15616F" w14:textId="77777777" w:rsidR="001C041F" w:rsidRPr="001C041F" w:rsidRDefault="001C041F" w:rsidP="004C7B1D">
      <w:pPr>
        <w:spacing w:before="120"/>
        <w:ind w:left="1418" w:right="-720" w:hanging="1418"/>
        <w:jc w:val="lowKashida"/>
      </w:pPr>
      <w:r w:rsidRPr="001C041F">
        <w:tab/>
      </w:r>
      <w:r w:rsidRPr="001C041F">
        <w:tab/>
        <w:t>Liquid Limit</w:t>
      </w:r>
      <w:r w:rsidRPr="001C041F">
        <w:tab/>
      </w:r>
      <w:r w:rsidRPr="001C041F">
        <w:tab/>
      </w:r>
      <w:r w:rsidRPr="001C041F">
        <w:tab/>
      </w:r>
      <w:r w:rsidRPr="001C041F">
        <w:tab/>
        <w:t>BS 1377-2A/ASTM D423</w:t>
      </w:r>
    </w:p>
    <w:p w14:paraId="5247C05B" w14:textId="77777777" w:rsidR="001C041F" w:rsidRPr="001C041F" w:rsidRDefault="001C041F" w:rsidP="001C041F">
      <w:pPr>
        <w:spacing w:before="120"/>
        <w:ind w:left="1418" w:right="-720" w:hanging="1418"/>
        <w:jc w:val="lowKashida"/>
      </w:pPr>
      <w:r w:rsidRPr="001C041F">
        <w:tab/>
      </w:r>
      <w:r w:rsidRPr="001C041F">
        <w:tab/>
        <w:t>Plastic Limit</w:t>
      </w:r>
      <w:r w:rsidRPr="001C041F">
        <w:tab/>
      </w:r>
      <w:r w:rsidRPr="001C041F">
        <w:tab/>
      </w:r>
      <w:r w:rsidRPr="001C041F">
        <w:tab/>
      </w:r>
      <w:r w:rsidRPr="001C041F">
        <w:tab/>
        <w:t>BS 1877-3 /ASTM D424</w:t>
      </w:r>
    </w:p>
    <w:p w14:paraId="25AB4584" w14:textId="77777777" w:rsidR="001C041F" w:rsidRPr="001C041F" w:rsidRDefault="001C041F" w:rsidP="001C041F">
      <w:pPr>
        <w:spacing w:before="120"/>
        <w:ind w:left="1418" w:right="-720" w:hanging="1418"/>
        <w:jc w:val="lowKashida"/>
      </w:pPr>
      <w:r w:rsidRPr="001C041F">
        <w:tab/>
      </w:r>
      <w:r w:rsidRPr="001C041F">
        <w:tab/>
        <w:t>Plasticity Index</w:t>
      </w:r>
      <w:r w:rsidRPr="001C041F">
        <w:tab/>
      </w:r>
      <w:r w:rsidRPr="001C041F">
        <w:tab/>
      </w:r>
      <w:r w:rsidRPr="001C041F">
        <w:tab/>
        <w:t>BS 1877-4 /ASTM D424</w:t>
      </w:r>
    </w:p>
    <w:p w14:paraId="3696A65B" w14:textId="77777777" w:rsidR="001C041F" w:rsidRPr="001C041F" w:rsidRDefault="001C041F" w:rsidP="001C041F">
      <w:pPr>
        <w:spacing w:before="120"/>
        <w:ind w:left="1418" w:right="-720" w:hanging="1418"/>
        <w:jc w:val="lowKashida"/>
      </w:pPr>
      <w:r w:rsidRPr="001C041F">
        <w:tab/>
      </w:r>
      <w:r w:rsidRPr="001C041F">
        <w:tab/>
        <w:t>Particle Gradation</w:t>
      </w:r>
      <w:r w:rsidRPr="001C041F">
        <w:tab/>
      </w:r>
      <w:r w:rsidRPr="001C041F">
        <w:tab/>
      </w:r>
      <w:r w:rsidRPr="001C041F">
        <w:tab/>
        <w:t>BS 1377-7 /ASTM D422</w:t>
      </w:r>
    </w:p>
    <w:p w14:paraId="4C78BCE3" w14:textId="77777777" w:rsidR="001C041F" w:rsidRPr="001C041F" w:rsidRDefault="001C041F" w:rsidP="001C041F">
      <w:pPr>
        <w:spacing w:before="120"/>
        <w:ind w:left="1418" w:right="-720" w:hanging="1418"/>
        <w:jc w:val="lowKashida"/>
      </w:pPr>
      <w:r w:rsidRPr="001C041F">
        <w:tab/>
      </w:r>
      <w:r w:rsidRPr="001C041F">
        <w:tab/>
        <w:t>In Situ Density</w:t>
      </w:r>
      <w:r w:rsidRPr="001C041F">
        <w:tab/>
      </w:r>
      <w:r w:rsidRPr="001C041F">
        <w:tab/>
      </w:r>
      <w:r w:rsidRPr="001C041F">
        <w:tab/>
        <w:t>BS 1377-15B/ASTM D1556</w:t>
      </w:r>
    </w:p>
    <w:p w14:paraId="4EF32369" w14:textId="77777777" w:rsidR="001C041F" w:rsidRPr="001C041F" w:rsidRDefault="001C041F" w:rsidP="001C041F">
      <w:pPr>
        <w:spacing w:before="120"/>
        <w:ind w:left="1418" w:right="-720" w:hanging="1418"/>
        <w:jc w:val="lowKashida"/>
      </w:pPr>
      <w:r w:rsidRPr="001C041F">
        <w:tab/>
      </w:r>
      <w:r w:rsidRPr="001C041F">
        <w:tab/>
        <w:t>Moisture Content</w:t>
      </w:r>
      <w:r w:rsidRPr="001C041F">
        <w:tab/>
      </w:r>
      <w:r w:rsidRPr="001C041F">
        <w:tab/>
      </w:r>
      <w:r w:rsidRPr="001C041F">
        <w:tab/>
        <w:t>BS 1377-1A</w:t>
      </w:r>
    </w:p>
    <w:p w14:paraId="60A24FE7" w14:textId="77777777" w:rsidR="001C041F" w:rsidRPr="001C041F" w:rsidRDefault="001C041F" w:rsidP="001C041F">
      <w:pPr>
        <w:spacing w:before="120"/>
        <w:ind w:left="1418" w:right="-720" w:hanging="1418"/>
        <w:jc w:val="lowKashida"/>
      </w:pPr>
      <w:r w:rsidRPr="001C041F">
        <w:tab/>
      </w:r>
      <w:r w:rsidRPr="001C041F">
        <w:tab/>
        <w:t>Apparent Specific Gravity</w:t>
      </w:r>
      <w:r w:rsidRPr="001C041F">
        <w:tab/>
      </w:r>
      <w:r w:rsidRPr="001C041F">
        <w:tab/>
        <w:t>BS 1377-6A X 6B</w:t>
      </w:r>
    </w:p>
    <w:p w14:paraId="4DE04C2D" w14:textId="77777777" w:rsidR="001C041F" w:rsidRPr="001C041F" w:rsidRDefault="001C041F" w:rsidP="001C041F">
      <w:pPr>
        <w:spacing w:before="120"/>
        <w:ind w:left="1418" w:right="-720" w:hanging="1418"/>
        <w:jc w:val="lowKashida"/>
      </w:pPr>
      <w:r w:rsidRPr="001C041F">
        <w:tab/>
      </w:r>
      <w:r w:rsidRPr="001C041F">
        <w:tab/>
        <w:t>Modified Proctor Test</w:t>
      </w:r>
      <w:r w:rsidRPr="001C041F">
        <w:tab/>
      </w:r>
      <w:r w:rsidRPr="001C041F">
        <w:tab/>
      </w:r>
      <w:r w:rsidRPr="001C041F">
        <w:tab/>
        <w:t>BS 1377-13&amp;14/ASTM 1557</w:t>
      </w:r>
    </w:p>
    <w:p w14:paraId="30D72C78" w14:textId="77777777" w:rsidR="001C041F" w:rsidRPr="00426E8E" w:rsidRDefault="001C041F" w:rsidP="001C041F">
      <w:pPr>
        <w:spacing w:before="120"/>
        <w:ind w:left="1418" w:right="-720" w:hanging="1418"/>
        <w:jc w:val="lowKashida"/>
        <w:rPr>
          <w:lang w:val="es-ES"/>
        </w:rPr>
      </w:pPr>
      <w:r w:rsidRPr="001C041F">
        <w:tab/>
      </w:r>
      <w:r w:rsidRPr="001C041F">
        <w:tab/>
      </w:r>
      <w:r w:rsidRPr="00426E8E">
        <w:rPr>
          <w:lang w:val="es-ES"/>
        </w:rPr>
        <w:t xml:space="preserve">Los Angle </w:t>
      </w:r>
      <w:proofErr w:type="spellStart"/>
      <w:r w:rsidRPr="00426E8E">
        <w:rPr>
          <w:lang w:val="es-ES"/>
        </w:rPr>
        <w:t>Abrasion</w:t>
      </w:r>
      <w:proofErr w:type="spellEnd"/>
      <w:r w:rsidRPr="00426E8E">
        <w:rPr>
          <w:lang w:val="es-ES"/>
        </w:rPr>
        <w:t xml:space="preserve"> </w:t>
      </w:r>
      <w:proofErr w:type="spellStart"/>
      <w:r w:rsidRPr="00426E8E">
        <w:rPr>
          <w:lang w:val="es-ES"/>
        </w:rPr>
        <w:t>Loss</w:t>
      </w:r>
      <w:proofErr w:type="spellEnd"/>
      <w:r w:rsidRPr="00426E8E">
        <w:rPr>
          <w:lang w:val="es-ES"/>
        </w:rPr>
        <w:tab/>
      </w:r>
      <w:r w:rsidRPr="00426E8E">
        <w:rPr>
          <w:lang w:val="es-ES"/>
        </w:rPr>
        <w:tab/>
        <w:t>ASTM C131</w:t>
      </w:r>
      <w:r w:rsidRPr="00426E8E">
        <w:rPr>
          <w:lang w:val="es-ES"/>
        </w:rPr>
        <w:tab/>
      </w:r>
      <w:r w:rsidRPr="00426E8E">
        <w:rPr>
          <w:lang w:val="es-ES"/>
        </w:rPr>
        <w:tab/>
      </w:r>
      <w:r w:rsidRPr="00426E8E">
        <w:rPr>
          <w:lang w:val="es-ES"/>
        </w:rPr>
        <w:tab/>
      </w:r>
    </w:p>
    <w:p w14:paraId="49D1D46E" w14:textId="77777777" w:rsidR="001C041F" w:rsidRPr="001C041F" w:rsidRDefault="001C041F" w:rsidP="001C041F">
      <w:pPr>
        <w:spacing w:before="120"/>
        <w:ind w:left="1418" w:right="-720" w:hanging="1418"/>
        <w:jc w:val="lowKashida"/>
      </w:pPr>
      <w:r w:rsidRPr="00426E8E">
        <w:rPr>
          <w:lang w:val="es-ES"/>
        </w:rPr>
        <w:tab/>
      </w:r>
      <w:r w:rsidRPr="00426E8E">
        <w:rPr>
          <w:lang w:val="es-ES"/>
        </w:rPr>
        <w:tab/>
      </w:r>
      <w:r w:rsidRPr="001C041F">
        <w:t>California Bearing Ratio</w:t>
      </w:r>
      <w:r w:rsidRPr="001C041F">
        <w:tab/>
      </w:r>
      <w:r w:rsidRPr="001C041F">
        <w:tab/>
        <w:t>BS 1377-16/ASTM D 1883</w:t>
      </w:r>
    </w:p>
    <w:p w14:paraId="11CF5BD3" w14:textId="77777777" w:rsidR="001C041F" w:rsidRPr="001C041F" w:rsidRDefault="001C041F" w:rsidP="001C041F">
      <w:pPr>
        <w:spacing w:before="120"/>
        <w:ind w:left="1418" w:right="-720" w:hanging="1418"/>
        <w:jc w:val="lowKashida"/>
      </w:pPr>
      <w:r w:rsidRPr="001C041F">
        <w:tab/>
      </w:r>
      <w:r w:rsidRPr="001C041F">
        <w:tab/>
        <w:t>Soundness Na</w:t>
      </w:r>
      <w:r w:rsidRPr="001C041F">
        <w:rPr>
          <w:position w:val="-6"/>
        </w:rPr>
        <w:t>2</w:t>
      </w:r>
      <w:r w:rsidRPr="001C041F">
        <w:t xml:space="preserve"> SO4</w:t>
      </w:r>
      <w:r w:rsidRPr="001C041F">
        <w:tab/>
      </w:r>
      <w:r w:rsidRPr="001C041F">
        <w:tab/>
      </w:r>
      <w:r w:rsidRPr="001C041F">
        <w:tab/>
        <w:t>AASHTO T 104</w:t>
      </w:r>
    </w:p>
    <w:p w14:paraId="5B027BA7" w14:textId="77777777" w:rsidR="001C041F" w:rsidRPr="001C041F" w:rsidRDefault="001C041F" w:rsidP="001C041F">
      <w:pPr>
        <w:spacing w:before="120"/>
        <w:ind w:left="1418" w:right="-720" w:hanging="1418"/>
        <w:jc w:val="lowKashida"/>
      </w:pPr>
      <w:r w:rsidRPr="001C041F">
        <w:tab/>
      </w:r>
      <w:r w:rsidRPr="001C041F">
        <w:tab/>
        <w:t>Relative Density of soil</w:t>
      </w:r>
      <w:r w:rsidRPr="001C041F">
        <w:tab/>
      </w:r>
      <w:r w:rsidRPr="001C041F">
        <w:tab/>
        <w:t>D 2049</w:t>
      </w:r>
    </w:p>
    <w:p w14:paraId="094E92E2" w14:textId="77777777" w:rsidR="001C041F" w:rsidRPr="001C041F" w:rsidRDefault="001C041F" w:rsidP="001C041F">
      <w:pPr>
        <w:tabs>
          <w:tab w:val="left" w:pos="720"/>
          <w:tab w:val="left" w:pos="1440"/>
          <w:tab w:val="left" w:pos="2160"/>
        </w:tabs>
        <w:spacing w:before="120"/>
        <w:ind w:left="2880" w:hanging="2880"/>
        <w:jc w:val="lowKashida"/>
        <w:rPr>
          <w:u w:val="single"/>
        </w:rPr>
      </w:pPr>
      <w:r w:rsidRPr="001C041F">
        <w:rPr>
          <w:b/>
          <w:bCs/>
        </w:rPr>
        <w:tab/>
        <w:t>1.3-2</w:t>
      </w:r>
      <w:r w:rsidRPr="001C041F">
        <w:rPr>
          <w:b/>
          <w:bCs/>
        </w:rPr>
        <w:tab/>
      </w:r>
      <w:r w:rsidRPr="001C041F">
        <w:rPr>
          <w:b/>
          <w:bCs/>
          <w:u w:val="single"/>
        </w:rPr>
        <w:t>Testing</w:t>
      </w:r>
    </w:p>
    <w:p w14:paraId="26659A15" w14:textId="77777777" w:rsidR="001C041F" w:rsidRPr="001C041F" w:rsidRDefault="001C041F" w:rsidP="001C041F">
      <w:pPr>
        <w:spacing w:before="120"/>
        <w:ind w:left="1418"/>
        <w:jc w:val="lowKashida"/>
      </w:pPr>
      <w:r w:rsidRPr="001C041F">
        <w:tab/>
        <w:t>All testing of materials as required to determine the characteristics and suitability of material that may be encountered in excavations for fill material beneath structures, and tests to determine moisture and compaction and density of the materials used, shall be performed by the Contractor on site or by authorized laboratory subject to the approval of the engineer.</w:t>
      </w:r>
    </w:p>
    <w:p w14:paraId="22D4D107" w14:textId="77777777" w:rsidR="001C041F" w:rsidRPr="001C041F" w:rsidRDefault="001C041F" w:rsidP="001C041F">
      <w:pPr>
        <w:tabs>
          <w:tab w:val="left" w:pos="720"/>
          <w:tab w:val="left" w:pos="1440"/>
        </w:tabs>
        <w:spacing w:before="120"/>
        <w:ind w:left="2160" w:hanging="2160"/>
        <w:jc w:val="lowKashida"/>
        <w:rPr>
          <w:b/>
          <w:bCs/>
        </w:rPr>
      </w:pPr>
      <w:r w:rsidRPr="001C041F">
        <w:rPr>
          <w:b/>
          <w:bCs/>
          <w:u w:val="single"/>
        </w:rPr>
        <w:t>PART 2 PRODUCTS</w:t>
      </w:r>
    </w:p>
    <w:p w14:paraId="5963B243" w14:textId="77777777" w:rsidR="001C041F" w:rsidRPr="001C041F" w:rsidRDefault="001C041F" w:rsidP="001C041F">
      <w:pPr>
        <w:tabs>
          <w:tab w:val="left" w:pos="720"/>
          <w:tab w:val="left" w:pos="1440"/>
        </w:tabs>
        <w:spacing w:before="120"/>
        <w:ind w:left="2160" w:hanging="2160"/>
        <w:jc w:val="lowKashida"/>
        <w:rPr>
          <w:b/>
          <w:bCs/>
        </w:rPr>
      </w:pPr>
      <w:r w:rsidRPr="001C041F">
        <w:rPr>
          <w:b/>
          <w:bCs/>
        </w:rPr>
        <w:t>2.1</w:t>
      </w:r>
      <w:r w:rsidRPr="001C041F">
        <w:rPr>
          <w:b/>
          <w:bCs/>
        </w:rPr>
        <w:tab/>
      </w:r>
      <w:r w:rsidRPr="001C041F">
        <w:rPr>
          <w:b/>
          <w:bCs/>
          <w:u w:val="single"/>
        </w:rPr>
        <w:t>BASIC MATERIALS</w:t>
      </w:r>
    </w:p>
    <w:p w14:paraId="60BAA16F" w14:textId="77777777" w:rsidR="001C041F" w:rsidRPr="001C041F" w:rsidRDefault="001C041F" w:rsidP="001C041F">
      <w:pPr>
        <w:tabs>
          <w:tab w:val="left" w:pos="720"/>
          <w:tab w:val="left" w:pos="1440"/>
        </w:tabs>
        <w:spacing w:before="120"/>
        <w:ind w:left="2160" w:hanging="2160"/>
        <w:jc w:val="lowKashida"/>
        <w:rPr>
          <w:u w:val="single"/>
        </w:rPr>
      </w:pPr>
      <w:r w:rsidRPr="001C041F">
        <w:rPr>
          <w:b/>
          <w:bCs/>
        </w:rPr>
        <w:tab/>
        <w:t>2.1-1</w:t>
      </w:r>
      <w:r w:rsidRPr="001C041F">
        <w:rPr>
          <w:b/>
          <w:bCs/>
        </w:rPr>
        <w:tab/>
      </w:r>
      <w:r w:rsidRPr="001C041F">
        <w:rPr>
          <w:b/>
          <w:bCs/>
          <w:u w:val="single"/>
        </w:rPr>
        <w:t>Material to be Excavated</w:t>
      </w:r>
    </w:p>
    <w:p w14:paraId="72D00B25" w14:textId="77777777" w:rsidR="001C041F" w:rsidRPr="001C041F" w:rsidRDefault="001C041F" w:rsidP="001C041F">
      <w:pPr>
        <w:tabs>
          <w:tab w:val="left" w:pos="720"/>
          <w:tab w:val="left" w:pos="1440"/>
        </w:tabs>
        <w:spacing w:before="120"/>
        <w:ind w:left="1418" w:hanging="1418"/>
        <w:jc w:val="lowKashida"/>
      </w:pPr>
      <w:r w:rsidRPr="001C041F">
        <w:tab/>
      </w:r>
      <w:r w:rsidRPr="001C041F">
        <w:tab/>
        <w:t>Soil and rock to be excavated is classified in the following Clauses 2.1.1.1 through 2.1.1.6.  The soil class applicable will be determined from the state of the soil when loosened.</w:t>
      </w:r>
      <w:r w:rsidRPr="001C041F">
        <w:tab/>
      </w:r>
      <w:r w:rsidRPr="001C041F">
        <w:tab/>
      </w:r>
      <w:r w:rsidRPr="001C041F">
        <w:tab/>
      </w:r>
    </w:p>
    <w:p w14:paraId="324872E5" w14:textId="77777777" w:rsidR="001C041F" w:rsidRPr="001C041F" w:rsidRDefault="001C041F" w:rsidP="001C041F">
      <w:pPr>
        <w:tabs>
          <w:tab w:val="left" w:pos="720"/>
          <w:tab w:val="left" w:pos="1440"/>
        </w:tabs>
        <w:spacing w:before="120"/>
        <w:ind w:left="2160" w:hanging="2160"/>
        <w:jc w:val="lowKashida"/>
        <w:rPr>
          <w:b/>
          <w:bCs/>
        </w:rPr>
      </w:pPr>
      <w:r w:rsidRPr="001C041F">
        <w:tab/>
      </w:r>
      <w:r w:rsidRPr="001C041F">
        <w:rPr>
          <w:b/>
          <w:bCs/>
        </w:rPr>
        <w:t xml:space="preserve">2.1-1/ 1 </w:t>
      </w:r>
      <w:r w:rsidRPr="001C041F">
        <w:rPr>
          <w:b/>
          <w:bCs/>
          <w:u w:val="single"/>
        </w:rPr>
        <w:t>Topsoil</w:t>
      </w:r>
    </w:p>
    <w:p w14:paraId="206C76C3" w14:textId="6237FF1E" w:rsidR="001C041F" w:rsidRPr="001C041F" w:rsidRDefault="001C041F" w:rsidP="001C041F">
      <w:pPr>
        <w:spacing w:before="120"/>
        <w:ind w:left="1418" w:hanging="1418"/>
        <w:jc w:val="lowKashida"/>
      </w:pPr>
      <w:r w:rsidRPr="001C041F">
        <w:tab/>
      </w:r>
      <w:r w:rsidRPr="001C041F">
        <w:tab/>
        <w:t xml:space="preserve">The top layer of soil is called topsoil.  Here, only such soil will be taken as topsoil which, in a loosened state, besides the normal inorganic components also contains mineral elements in adequate quantity to serve as a nutrient </w:t>
      </w:r>
      <w:r w:rsidR="00475083" w:rsidRPr="001C041F">
        <w:t>medium for</w:t>
      </w:r>
      <w:r w:rsidRPr="001C041F">
        <w:t xml:space="preserve"> vegetation when watered.  Soil that has already been used for such purposes shall, as a basic rule, always be classified as topsoil.</w:t>
      </w:r>
    </w:p>
    <w:p w14:paraId="7C14D9D3" w14:textId="77777777" w:rsidR="001C041F" w:rsidRPr="001C041F" w:rsidRDefault="001C041F" w:rsidP="001C041F">
      <w:pPr>
        <w:tabs>
          <w:tab w:val="left" w:pos="720"/>
          <w:tab w:val="left" w:pos="1440"/>
          <w:tab w:val="left" w:pos="2160"/>
        </w:tabs>
        <w:spacing w:before="120"/>
        <w:ind w:left="2880" w:hanging="2880"/>
        <w:jc w:val="lowKashida"/>
        <w:rPr>
          <w:b/>
          <w:bCs/>
        </w:rPr>
      </w:pPr>
      <w:r w:rsidRPr="001C041F">
        <w:tab/>
      </w:r>
      <w:r w:rsidRPr="001C041F">
        <w:rPr>
          <w:b/>
          <w:bCs/>
        </w:rPr>
        <w:t>2.1-1/2</w:t>
      </w:r>
      <w:r w:rsidRPr="001C041F">
        <w:rPr>
          <w:b/>
          <w:bCs/>
          <w:u w:val="single"/>
        </w:rPr>
        <w:tab/>
        <w:t>Easily Loosened Soils</w:t>
      </w:r>
    </w:p>
    <w:p w14:paraId="46F55C54" w14:textId="77777777" w:rsidR="001C041F" w:rsidRPr="001C041F" w:rsidRDefault="001C041F" w:rsidP="001C041F">
      <w:pPr>
        <w:tabs>
          <w:tab w:val="left" w:pos="720"/>
          <w:tab w:val="left" w:pos="1440"/>
          <w:tab w:val="left" w:pos="2160"/>
        </w:tabs>
        <w:spacing w:before="120"/>
        <w:ind w:left="1418" w:hanging="1418"/>
        <w:jc w:val="lowKashida"/>
      </w:pPr>
      <w:r w:rsidRPr="001C041F">
        <w:lastRenderedPageBreak/>
        <w:tab/>
      </w:r>
      <w:r w:rsidRPr="001C041F">
        <w:tab/>
        <w:t>Easily loosened soils are non-cohesive sands, sand-gravel mix, and gravel containing less than 15% of clay.  This class of soil should not contain more than 30% by weight of stones of gradation exceeding 63 mm and should not contain any stones of more than 0.01 m</w:t>
      </w:r>
      <w:r w:rsidRPr="001C041F">
        <w:rPr>
          <w:position w:val="6"/>
        </w:rPr>
        <w:t>3</w:t>
      </w:r>
      <w:r w:rsidRPr="001C041F">
        <w:t xml:space="preserve"> volume.</w:t>
      </w:r>
    </w:p>
    <w:p w14:paraId="4DE3D2EA" w14:textId="77777777" w:rsidR="001C041F" w:rsidRPr="001C041F" w:rsidRDefault="001C041F" w:rsidP="001C041F">
      <w:pPr>
        <w:tabs>
          <w:tab w:val="left" w:pos="720"/>
          <w:tab w:val="left" w:pos="1440"/>
          <w:tab w:val="left" w:pos="2160"/>
        </w:tabs>
        <w:spacing w:before="120"/>
        <w:ind w:left="2880" w:hanging="2880"/>
        <w:jc w:val="lowKashida"/>
        <w:rPr>
          <w:u w:val="single"/>
        </w:rPr>
      </w:pPr>
      <w:r w:rsidRPr="001C041F">
        <w:tab/>
      </w:r>
      <w:r w:rsidRPr="001C041F">
        <w:rPr>
          <w:b/>
          <w:bCs/>
        </w:rPr>
        <w:t>2.1-1/3</w:t>
      </w:r>
      <w:r w:rsidRPr="001C041F">
        <w:rPr>
          <w:b/>
          <w:bCs/>
        </w:rPr>
        <w:tab/>
        <w:t xml:space="preserve">  </w:t>
      </w:r>
      <w:r w:rsidRPr="001C041F">
        <w:rPr>
          <w:b/>
          <w:bCs/>
          <w:u w:val="single"/>
        </w:rPr>
        <w:t>Moderately Loosened Soils</w:t>
      </w:r>
    </w:p>
    <w:p w14:paraId="381F3107" w14:textId="77777777" w:rsidR="001C041F" w:rsidRPr="001C041F" w:rsidRDefault="001C041F" w:rsidP="001C041F">
      <w:pPr>
        <w:tabs>
          <w:tab w:val="left" w:pos="720"/>
          <w:tab w:val="left" w:pos="1440"/>
          <w:tab w:val="left" w:pos="2160"/>
        </w:tabs>
        <w:spacing w:before="120"/>
        <w:ind w:left="1418" w:hanging="2552"/>
        <w:jc w:val="lowKashida"/>
      </w:pPr>
      <w:r w:rsidRPr="001C041F">
        <w:tab/>
      </w:r>
      <w:r w:rsidRPr="001C041F">
        <w:tab/>
        <w:t>These are mixtures of sand, gravel and clay showing more than 15% by weight of clay, as well as all cohesive soils with a water content permitting the classification of "soft-plastic".  Maximum content of stones as in Clause 2.1.1.2.</w:t>
      </w:r>
    </w:p>
    <w:p w14:paraId="1FA8A11A" w14:textId="77777777" w:rsidR="001C041F" w:rsidRPr="001C041F" w:rsidRDefault="001C041F" w:rsidP="001C041F">
      <w:pPr>
        <w:tabs>
          <w:tab w:val="left" w:pos="720"/>
          <w:tab w:val="left" w:pos="1440"/>
          <w:tab w:val="left" w:pos="2160"/>
        </w:tabs>
        <w:spacing w:before="120"/>
        <w:ind w:left="2880" w:hanging="2880"/>
        <w:jc w:val="lowKashida"/>
        <w:rPr>
          <w:b/>
          <w:bCs/>
          <w:u w:val="single"/>
        </w:rPr>
      </w:pPr>
      <w:r w:rsidRPr="001C041F">
        <w:tab/>
      </w:r>
      <w:r w:rsidRPr="001C041F">
        <w:rPr>
          <w:b/>
          <w:bCs/>
        </w:rPr>
        <w:t>2.1-1/4</w:t>
      </w:r>
      <w:r w:rsidRPr="001C041F">
        <w:rPr>
          <w:b/>
          <w:bCs/>
        </w:rPr>
        <w:tab/>
        <w:t xml:space="preserve"> </w:t>
      </w:r>
      <w:r w:rsidRPr="001C041F">
        <w:rPr>
          <w:b/>
          <w:bCs/>
          <w:u w:val="single"/>
        </w:rPr>
        <w:t>Soils Loosened With Difficulty</w:t>
      </w:r>
    </w:p>
    <w:p w14:paraId="233927D5" w14:textId="77777777" w:rsidR="001C041F" w:rsidRPr="001C041F" w:rsidRDefault="001C041F" w:rsidP="001C041F">
      <w:pPr>
        <w:tabs>
          <w:tab w:val="left" w:pos="720"/>
          <w:tab w:val="left" w:pos="1440"/>
          <w:tab w:val="left" w:pos="2160"/>
        </w:tabs>
        <w:spacing w:before="120"/>
        <w:ind w:left="1418" w:hanging="2552"/>
        <w:jc w:val="lowKashida"/>
      </w:pPr>
      <w:r w:rsidRPr="001C041F">
        <w:tab/>
      </w:r>
      <w:r w:rsidRPr="001C041F">
        <w:tab/>
        <w:t>All soils as per Clauses 2.1.1/2 and 2.1.1/3 containing more than 30% by weight of stones exceeding a gradation of 63 mm up to a volume of 0.01 m</w:t>
      </w:r>
      <w:r w:rsidRPr="001C041F">
        <w:rPr>
          <w:position w:val="6"/>
        </w:rPr>
        <w:t>3</w:t>
      </w:r>
      <w:r w:rsidRPr="001C041F">
        <w:t>, and soils containing a maximum of 30% by weight of stones up to a volume of 0.1 m</w:t>
      </w:r>
      <w:r w:rsidRPr="001C041F">
        <w:rPr>
          <w:position w:val="6"/>
        </w:rPr>
        <w:t>3</w:t>
      </w:r>
      <w:r w:rsidRPr="001C041F">
        <w:t>.  This class also includes all cohesive soils with a low moisture content permitting the classification "stiff-plastic" up to "dense".</w:t>
      </w:r>
    </w:p>
    <w:p w14:paraId="62B9D17F" w14:textId="77777777" w:rsidR="001C041F" w:rsidRPr="001C041F" w:rsidRDefault="001C041F" w:rsidP="001C041F">
      <w:pPr>
        <w:tabs>
          <w:tab w:val="left" w:pos="720"/>
          <w:tab w:val="left" w:pos="1440"/>
          <w:tab w:val="left" w:pos="2160"/>
        </w:tabs>
        <w:spacing w:before="120"/>
        <w:ind w:left="2880" w:hanging="2880"/>
        <w:jc w:val="lowKashida"/>
        <w:rPr>
          <w:u w:val="single"/>
        </w:rPr>
      </w:pPr>
      <w:r w:rsidRPr="001C041F">
        <w:tab/>
      </w:r>
      <w:r w:rsidRPr="001C041F">
        <w:rPr>
          <w:b/>
          <w:bCs/>
        </w:rPr>
        <w:t>2.1-1/5</w:t>
      </w:r>
      <w:r w:rsidRPr="001C041F">
        <w:rPr>
          <w:b/>
          <w:bCs/>
        </w:rPr>
        <w:tab/>
      </w:r>
      <w:r w:rsidRPr="001C041F">
        <w:rPr>
          <w:b/>
          <w:bCs/>
          <w:u w:val="single"/>
        </w:rPr>
        <w:t xml:space="preserve">Soft Rock (Readily </w:t>
      </w:r>
      <w:proofErr w:type="spellStart"/>
      <w:r w:rsidRPr="001C041F">
        <w:rPr>
          <w:b/>
          <w:bCs/>
          <w:u w:val="single"/>
        </w:rPr>
        <w:t>Loosenable</w:t>
      </w:r>
      <w:proofErr w:type="spellEnd"/>
      <w:r w:rsidRPr="001C041F">
        <w:rPr>
          <w:b/>
          <w:bCs/>
          <w:u w:val="single"/>
        </w:rPr>
        <w:t>)</w:t>
      </w:r>
    </w:p>
    <w:p w14:paraId="0DA6DB0B" w14:textId="77777777" w:rsidR="001C041F" w:rsidRPr="001C041F" w:rsidRDefault="001C041F" w:rsidP="001C041F">
      <w:pPr>
        <w:tabs>
          <w:tab w:val="left" w:pos="720"/>
          <w:tab w:val="left" w:pos="1440"/>
          <w:tab w:val="left" w:pos="2160"/>
        </w:tabs>
        <w:spacing w:before="120"/>
        <w:ind w:left="1418" w:hanging="1418"/>
        <w:jc w:val="lowKashida"/>
      </w:pPr>
      <w:r w:rsidRPr="001C041F">
        <w:tab/>
      </w:r>
      <w:r w:rsidRPr="001C041F">
        <w:tab/>
        <w:t>Rock types having an inner, mineral bound cohesion, but being heavily fissured, crumbly, friable, slatey, soft or weathered, as well as comparable consolidated, non-cohesive and cohesive types of soil.  Non-cohesive and cohesive soil types with more than 30% by weight of stones of more than 0.01 m</w:t>
      </w:r>
      <w:r w:rsidRPr="001C041F">
        <w:rPr>
          <w:position w:val="6"/>
        </w:rPr>
        <w:t>3</w:t>
      </w:r>
      <w:r w:rsidRPr="001C041F">
        <w:t xml:space="preserve"> up to 0.1 m</w:t>
      </w:r>
      <w:r w:rsidRPr="001C041F">
        <w:rPr>
          <w:position w:val="6"/>
        </w:rPr>
        <w:t>3</w:t>
      </w:r>
      <w:r w:rsidRPr="001C041F">
        <w:t xml:space="preserve"> volume.</w:t>
      </w:r>
    </w:p>
    <w:p w14:paraId="552DE9AB" w14:textId="77777777" w:rsidR="001C041F" w:rsidRPr="001C041F" w:rsidRDefault="001C041F" w:rsidP="001C041F">
      <w:pPr>
        <w:tabs>
          <w:tab w:val="left" w:pos="720"/>
          <w:tab w:val="left" w:pos="1440"/>
          <w:tab w:val="left" w:pos="2160"/>
        </w:tabs>
        <w:spacing w:before="120"/>
        <w:ind w:left="2880" w:hanging="2880"/>
        <w:jc w:val="lowKashida"/>
        <w:rPr>
          <w:u w:val="single"/>
        </w:rPr>
      </w:pPr>
      <w:r w:rsidRPr="001C041F">
        <w:tab/>
      </w:r>
      <w:r w:rsidRPr="001C041F">
        <w:rPr>
          <w:b/>
          <w:bCs/>
        </w:rPr>
        <w:t>2.1-1/6</w:t>
      </w:r>
      <w:r w:rsidRPr="001C041F">
        <w:rPr>
          <w:b/>
          <w:bCs/>
        </w:rPr>
        <w:tab/>
      </w:r>
      <w:r w:rsidRPr="001C041F">
        <w:rPr>
          <w:b/>
          <w:bCs/>
          <w:u w:val="single"/>
        </w:rPr>
        <w:t>Hard Rock (</w:t>
      </w:r>
      <w:proofErr w:type="spellStart"/>
      <w:r w:rsidRPr="001C041F">
        <w:rPr>
          <w:b/>
          <w:bCs/>
          <w:u w:val="single"/>
        </w:rPr>
        <w:t>Loosenable</w:t>
      </w:r>
      <w:proofErr w:type="spellEnd"/>
      <w:r w:rsidRPr="001C041F">
        <w:rPr>
          <w:b/>
          <w:bCs/>
          <w:u w:val="single"/>
        </w:rPr>
        <w:t xml:space="preserve"> with Difficulty)</w:t>
      </w:r>
    </w:p>
    <w:p w14:paraId="5D6A398F" w14:textId="3E779D04" w:rsidR="001C041F" w:rsidRPr="001C041F" w:rsidRDefault="001C041F" w:rsidP="001C041F">
      <w:pPr>
        <w:tabs>
          <w:tab w:val="left" w:pos="720"/>
          <w:tab w:val="left" w:pos="1440"/>
          <w:tab w:val="left" w:pos="2160"/>
        </w:tabs>
        <w:spacing w:before="120"/>
        <w:ind w:left="1418" w:hanging="1418"/>
        <w:jc w:val="lowKashida"/>
      </w:pPr>
      <w:r w:rsidRPr="001C041F">
        <w:tab/>
      </w:r>
      <w:r w:rsidRPr="001C041F">
        <w:tab/>
        <w:t xml:space="preserve">Rock types having an inner, mineral bound cohesion and high structural strength, and which are only slightly fissured and weathered.  Material cannot be removed without the use of pneumatic </w:t>
      </w:r>
      <w:r w:rsidR="00475083" w:rsidRPr="001C041F">
        <w:t>impactors,</w:t>
      </w:r>
      <w:r w:rsidRPr="001C041F">
        <w:t xml:space="preserve"> heavy rock excavation machinery, or by blasting.</w:t>
      </w:r>
    </w:p>
    <w:p w14:paraId="4F2F0721" w14:textId="77777777" w:rsidR="001C041F" w:rsidRPr="001C041F" w:rsidRDefault="001C041F" w:rsidP="001C041F">
      <w:pPr>
        <w:tabs>
          <w:tab w:val="left" w:pos="720"/>
          <w:tab w:val="left" w:pos="1440"/>
          <w:tab w:val="left" w:pos="2160"/>
        </w:tabs>
        <w:spacing w:before="120"/>
        <w:ind w:left="2880" w:hanging="2880"/>
        <w:jc w:val="lowKashida"/>
      </w:pPr>
      <w:r w:rsidRPr="001C041F">
        <w:tab/>
      </w:r>
      <w:r w:rsidRPr="001C041F">
        <w:rPr>
          <w:b/>
          <w:bCs/>
        </w:rPr>
        <w:t>2.1-2</w:t>
      </w:r>
      <w:r w:rsidRPr="001C041F">
        <w:rPr>
          <w:b/>
          <w:bCs/>
        </w:rPr>
        <w:tab/>
      </w:r>
      <w:r w:rsidRPr="001C041F">
        <w:rPr>
          <w:b/>
          <w:bCs/>
          <w:u w:val="single"/>
        </w:rPr>
        <w:t>Material to be Filled or Backfilled</w:t>
      </w:r>
    </w:p>
    <w:p w14:paraId="5A315135" w14:textId="77777777" w:rsidR="001C041F" w:rsidRPr="001C041F" w:rsidRDefault="001C041F" w:rsidP="001C041F">
      <w:pPr>
        <w:tabs>
          <w:tab w:val="left" w:pos="720"/>
          <w:tab w:val="left" w:pos="1440"/>
          <w:tab w:val="left" w:pos="2160"/>
        </w:tabs>
        <w:spacing w:before="120"/>
        <w:ind w:left="1418" w:hanging="1418"/>
        <w:jc w:val="lowKashida"/>
      </w:pPr>
      <w:r w:rsidRPr="001C041F">
        <w:tab/>
      </w:r>
      <w:r w:rsidRPr="001C041F">
        <w:tab/>
        <w:t>The selection of the fill material depends on the future purpose of the areas to be filled.  The letters in brackets shown in the specification of soils below refer to the applicable ASTM D 2487.</w:t>
      </w:r>
    </w:p>
    <w:p w14:paraId="31053E63" w14:textId="77777777" w:rsidR="001C041F" w:rsidRPr="001C041F" w:rsidRDefault="001C041F" w:rsidP="001C041F">
      <w:pPr>
        <w:tabs>
          <w:tab w:val="left" w:pos="720"/>
          <w:tab w:val="left" w:pos="1440"/>
        </w:tabs>
        <w:spacing w:before="120"/>
        <w:ind w:left="2160" w:hanging="2160"/>
        <w:jc w:val="lowKashida"/>
      </w:pPr>
      <w:r w:rsidRPr="001C041F">
        <w:tab/>
      </w:r>
      <w:r w:rsidRPr="001C041F">
        <w:rPr>
          <w:b/>
          <w:bCs/>
        </w:rPr>
        <w:t>2.1-2/1</w:t>
      </w:r>
      <w:r w:rsidRPr="001C041F">
        <w:rPr>
          <w:b/>
          <w:bCs/>
        </w:rPr>
        <w:tab/>
      </w:r>
      <w:r w:rsidRPr="001C041F">
        <w:rPr>
          <w:b/>
          <w:bCs/>
          <w:u w:val="single"/>
        </w:rPr>
        <w:t>Non-Cohesive Soils</w:t>
      </w:r>
    </w:p>
    <w:p w14:paraId="31373787" w14:textId="77777777" w:rsidR="001C041F" w:rsidRPr="001C041F" w:rsidRDefault="001C041F" w:rsidP="001C041F">
      <w:pPr>
        <w:tabs>
          <w:tab w:val="left" w:pos="720"/>
          <w:tab w:val="left" w:pos="1440"/>
        </w:tabs>
        <w:spacing w:before="120"/>
        <w:ind w:left="2160" w:hanging="2160"/>
        <w:jc w:val="lowKashida"/>
      </w:pPr>
      <w:r w:rsidRPr="001C041F">
        <w:tab/>
      </w:r>
      <w:r w:rsidRPr="001C041F">
        <w:tab/>
        <w:t>(GW)</w:t>
      </w:r>
      <w:r w:rsidRPr="001C041F">
        <w:tab/>
        <w:t>Well-graded gravels or gravel-sand mixtures, little to no fines</w:t>
      </w:r>
    </w:p>
    <w:p w14:paraId="2E5A0E89" w14:textId="77777777" w:rsidR="001C041F" w:rsidRPr="001C041F" w:rsidRDefault="001C041F" w:rsidP="001C041F">
      <w:pPr>
        <w:tabs>
          <w:tab w:val="left" w:pos="720"/>
          <w:tab w:val="left" w:pos="1440"/>
          <w:tab w:val="left" w:pos="2160"/>
          <w:tab w:val="left" w:pos="2880"/>
        </w:tabs>
        <w:spacing w:before="120"/>
        <w:ind w:left="3600" w:hanging="3600"/>
        <w:jc w:val="lowKashida"/>
      </w:pPr>
      <w:r w:rsidRPr="001C041F">
        <w:tab/>
      </w:r>
      <w:r w:rsidRPr="001C041F">
        <w:tab/>
        <w:t xml:space="preserve"> (GP)</w:t>
      </w:r>
      <w:r w:rsidRPr="001C041F">
        <w:tab/>
        <w:t>Poorly graded gravels or gravel-sand mixtures, little to no fines.</w:t>
      </w:r>
      <w:r w:rsidRPr="001C041F">
        <w:tab/>
      </w:r>
    </w:p>
    <w:p w14:paraId="4FEC651A" w14:textId="77777777" w:rsidR="001C041F" w:rsidRPr="001C041F" w:rsidRDefault="001C041F" w:rsidP="001C041F">
      <w:pPr>
        <w:tabs>
          <w:tab w:val="left" w:pos="720"/>
          <w:tab w:val="left" w:pos="1440"/>
          <w:tab w:val="left" w:pos="2160"/>
          <w:tab w:val="left" w:pos="2880"/>
        </w:tabs>
        <w:spacing w:before="120"/>
        <w:ind w:left="3600" w:hanging="3600"/>
        <w:jc w:val="lowKashida"/>
      </w:pPr>
      <w:r w:rsidRPr="001C041F">
        <w:tab/>
      </w:r>
      <w:r w:rsidRPr="001C041F">
        <w:tab/>
        <w:t xml:space="preserve"> (SW)</w:t>
      </w:r>
      <w:r w:rsidRPr="001C041F">
        <w:tab/>
        <w:t>Well-graded sands or gravelly sands, little to no fines.</w:t>
      </w:r>
    </w:p>
    <w:p w14:paraId="3AEF6D4A" w14:textId="77777777" w:rsidR="001C041F" w:rsidRPr="001C041F" w:rsidRDefault="001C041F" w:rsidP="001C041F">
      <w:pPr>
        <w:tabs>
          <w:tab w:val="left" w:pos="720"/>
          <w:tab w:val="left" w:pos="1440"/>
          <w:tab w:val="left" w:pos="2160"/>
          <w:tab w:val="left" w:pos="2880"/>
        </w:tabs>
        <w:spacing w:before="120"/>
        <w:ind w:left="3600" w:hanging="3600"/>
        <w:jc w:val="lowKashida"/>
      </w:pPr>
      <w:r w:rsidRPr="001C041F">
        <w:tab/>
      </w:r>
      <w:r w:rsidRPr="001C041F">
        <w:tab/>
        <w:t xml:space="preserve"> (SP)</w:t>
      </w:r>
      <w:r w:rsidRPr="001C041F">
        <w:tab/>
        <w:t>Poorly graded sands or gravelly sands, little or no fines.</w:t>
      </w:r>
    </w:p>
    <w:p w14:paraId="0E40775E" w14:textId="6B226373" w:rsidR="001C041F" w:rsidRPr="001C041F" w:rsidRDefault="001C041F" w:rsidP="001C041F">
      <w:pPr>
        <w:tabs>
          <w:tab w:val="left" w:pos="720"/>
          <w:tab w:val="left" w:pos="1440"/>
          <w:tab w:val="left" w:pos="2160"/>
          <w:tab w:val="left" w:pos="2880"/>
        </w:tabs>
        <w:spacing w:before="120"/>
        <w:ind w:left="2127" w:hanging="3261"/>
        <w:jc w:val="lowKashida"/>
      </w:pPr>
      <w:r w:rsidRPr="001C041F">
        <w:tab/>
      </w:r>
      <w:r w:rsidRPr="001C041F">
        <w:tab/>
      </w:r>
      <w:r w:rsidRPr="001C041F">
        <w:tab/>
        <w:t xml:space="preserve">The compressibility of the soils of groups GW, </w:t>
      </w:r>
      <w:r w:rsidR="00475083" w:rsidRPr="001C041F">
        <w:t>GP,</w:t>
      </w:r>
      <w:r w:rsidRPr="001C041F">
        <w:t xml:space="preserve"> SW and SP is almost none.</w:t>
      </w:r>
    </w:p>
    <w:p w14:paraId="5A300F90" w14:textId="77777777" w:rsidR="001C041F" w:rsidRPr="001C041F" w:rsidRDefault="001C041F" w:rsidP="001C041F">
      <w:pPr>
        <w:tabs>
          <w:tab w:val="left" w:pos="720"/>
          <w:tab w:val="left" w:pos="1440"/>
          <w:tab w:val="left" w:pos="2160"/>
        </w:tabs>
        <w:spacing w:before="120"/>
        <w:ind w:left="2880" w:hanging="2880"/>
        <w:jc w:val="lowKashida"/>
      </w:pPr>
      <w:r w:rsidRPr="001C041F">
        <w:tab/>
      </w:r>
      <w:r w:rsidRPr="001C041F">
        <w:tab/>
        <w:t xml:space="preserve"> (SM)</w:t>
      </w:r>
      <w:r w:rsidRPr="001C041F">
        <w:tab/>
        <w:t>Silty sand, sand-silt mixture.</w:t>
      </w:r>
    </w:p>
    <w:p w14:paraId="00D1ECEB" w14:textId="77777777" w:rsidR="001C041F" w:rsidRPr="001C041F" w:rsidRDefault="001C041F" w:rsidP="001C041F">
      <w:pPr>
        <w:tabs>
          <w:tab w:val="left" w:pos="720"/>
          <w:tab w:val="left" w:pos="1440"/>
          <w:tab w:val="left" w:pos="2160"/>
        </w:tabs>
        <w:spacing w:before="120"/>
        <w:ind w:left="2880" w:hanging="2880"/>
        <w:jc w:val="lowKashida"/>
      </w:pPr>
      <w:r w:rsidRPr="001C041F">
        <w:tab/>
      </w:r>
      <w:r w:rsidRPr="001C041F">
        <w:rPr>
          <w:b/>
          <w:bCs/>
        </w:rPr>
        <w:t>2.1-2/2</w:t>
      </w:r>
      <w:r w:rsidRPr="001C041F">
        <w:rPr>
          <w:b/>
          <w:bCs/>
        </w:rPr>
        <w:tab/>
      </w:r>
      <w:r w:rsidRPr="001C041F">
        <w:rPr>
          <w:b/>
          <w:bCs/>
          <w:u w:val="single"/>
        </w:rPr>
        <w:t>Cohesive Soils</w:t>
      </w:r>
      <w:r w:rsidRPr="001C041F">
        <w:tab/>
      </w:r>
    </w:p>
    <w:p w14:paraId="107AB28A" w14:textId="77777777" w:rsidR="001C041F" w:rsidRPr="001C041F" w:rsidRDefault="001C041F" w:rsidP="001C041F">
      <w:pPr>
        <w:tabs>
          <w:tab w:val="left" w:pos="720"/>
          <w:tab w:val="left" w:pos="1440"/>
          <w:tab w:val="left" w:pos="2160"/>
        </w:tabs>
        <w:spacing w:before="120"/>
        <w:ind w:left="1418" w:hanging="1418"/>
        <w:jc w:val="lowKashida"/>
      </w:pPr>
      <w:r w:rsidRPr="001C041F">
        <w:tab/>
      </w:r>
      <w:r w:rsidRPr="001C041F">
        <w:tab/>
        <w:t>(MH)</w:t>
      </w:r>
      <w:r w:rsidRPr="001C041F">
        <w:tab/>
        <w:t xml:space="preserve">Inorganic silts, micaceous or diatomaceous fine sandy or silty soils, elastic </w:t>
      </w:r>
      <w:r w:rsidRPr="001C041F">
        <w:tab/>
      </w:r>
      <w:r w:rsidRPr="001C041F">
        <w:tab/>
      </w:r>
      <w:r w:rsidRPr="001C041F">
        <w:tab/>
        <w:t>silts.</w:t>
      </w:r>
    </w:p>
    <w:p w14:paraId="4E201054" w14:textId="77777777" w:rsidR="001C041F" w:rsidRPr="001C041F" w:rsidRDefault="001C041F" w:rsidP="001C041F">
      <w:pPr>
        <w:tabs>
          <w:tab w:val="left" w:pos="720"/>
          <w:tab w:val="left" w:pos="1440"/>
          <w:tab w:val="left" w:pos="2160"/>
          <w:tab w:val="left" w:pos="2880"/>
        </w:tabs>
        <w:spacing w:before="120"/>
        <w:ind w:left="3600" w:hanging="3600"/>
        <w:jc w:val="lowKashida"/>
      </w:pPr>
      <w:r w:rsidRPr="001C041F">
        <w:tab/>
      </w:r>
      <w:r w:rsidRPr="001C041F">
        <w:tab/>
        <w:t xml:space="preserve"> (CH)</w:t>
      </w:r>
      <w:r w:rsidRPr="001C041F">
        <w:tab/>
        <w:t>Inorganic clays of high plasticity, fat clays.</w:t>
      </w:r>
      <w:r w:rsidRPr="001C041F">
        <w:tab/>
      </w:r>
      <w:r w:rsidRPr="001C041F">
        <w:tab/>
      </w:r>
      <w:r w:rsidRPr="001C041F">
        <w:tab/>
      </w:r>
      <w:r w:rsidRPr="001C041F">
        <w:tab/>
      </w:r>
    </w:p>
    <w:p w14:paraId="3F1F54B3" w14:textId="77777777" w:rsidR="001C041F" w:rsidRPr="001C041F" w:rsidRDefault="001C041F" w:rsidP="001C041F">
      <w:pPr>
        <w:tabs>
          <w:tab w:val="left" w:pos="720"/>
          <w:tab w:val="left" w:pos="1440"/>
          <w:tab w:val="left" w:pos="2160"/>
          <w:tab w:val="left" w:pos="2880"/>
        </w:tabs>
        <w:spacing w:before="120"/>
        <w:ind w:left="3600" w:hanging="3600"/>
        <w:jc w:val="lowKashida"/>
      </w:pPr>
      <w:r w:rsidRPr="001C041F">
        <w:tab/>
      </w:r>
      <w:r w:rsidRPr="001C041F">
        <w:tab/>
        <w:t xml:space="preserve"> (OH)</w:t>
      </w:r>
      <w:r w:rsidRPr="001C041F">
        <w:tab/>
        <w:t>Organic clays of medium to high plasticity, organic silts.</w:t>
      </w:r>
    </w:p>
    <w:p w14:paraId="300121A8" w14:textId="77777777" w:rsidR="001C041F" w:rsidRPr="001C041F" w:rsidRDefault="001C041F" w:rsidP="001C041F">
      <w:pPr>
        <w:tabs>
          <w:tab w:val="left" w:pos="720"/>
          <w:tab w:val="left" w:pos="1440"/>
          <w:tab w:val="left" w:pos="2160"/>
          <w:tab w:val="left" w:pos="2880"/>
        </w:tabs>
        <w:spacing w:before="120"/>
        <w:ind w:left="3600" w:hanging="3600"/>
        <w:jc w:val="lowKashida"/>
      </w:pPr>
      <w:r w:rsidRPr="001C041F">
        <w:tab/>
      </w:r>
      <w:r w:rsidRPr="001C041F">
        <w:tab/>
        <w:t xml:space="preserve"> (OL)</w:t>
      </w:r>
      <w:r w:rsidRPr="001C041F">
        <w:tab/>
        <w:t>Organic silts and organic silty clays of low plasticity.</w:t>
      </w:r>
    </w:p>
    <w:p w14:paraId="36750093" w14:textId="77777777" w:rsidR="001C041F" w:rsidRPr="001C041F" w:rsidRDefault="001C041F" w:rsidP="001C041F">
      <w:pPr>
        <w:tabs>
          <w:tab w:val="left" w:pos="720"/>
          <w:tab w:val="left" w:pos="1440"/>
          <w:tab w:val="left" w:pos="2160"/>
          <w:tab w:val="left" w:pos="2880"/>
        </w:tabs>
        <w:spacing w:before="120"/>
        <w:ind w:left="3600" w:hanging="3600"/>
        <w:jc w:val="lowKashida"/>
        <w:rPr>
          <w:b/>
          <w:bCs/>
        </w:rPr>
      </w:pPr>
      <w:r w:rsidRPr="001C041F">
        <w:lastRenderedPageBreak/>
        <w:tab/>
      </w:r>
      <w:r w:rsidRPr="001C041F">
        <w:rPr>
          <w:b/>
          <w:bCs/>
        </w:rPr>
        <w:t>2.1-2/3</w:t>
      </w:r>
      <w:r w:rsidRPr="001C041F">
        <w:rPr>
          <w:b/>
          <w:bCs/>
        </w:rPr>
        <w:tab/>
      </w:r>
      <w:r w:rsidRPr="001C041F">
        <w:rPr>
          <w:b/>
          <w:bCs/>
          <w:u w:val="single"/>
        </w:rPr>
        <w:t>Rock</w:t>
      </w:r>
      <w:r w:rsidRPr="001C041F">
        <w:rPr>
          <w:b/>
          <w:bCs/>
        </w:rPr>
        <w:tab/>
      </w:r>
      <w:r w:rsidRPr="001C041F">
        <w:rPr>
          <w:b/>
          <w:bCs/>
        </w:rPr>
        <w:tab/>
      </w:r>
    </w:p>
    <w:p w14:paraId="41A3D960" w14:textId="77777777" w:rsidR="001C041F" w:rsidRPr="001C041F" w:rsidRDefault="001C041F" w:rsidP="001C041F">
      <w:pPr>
        <w:tabs>
          <w:tab w:val="left" w:pos="720"/>
          <w:tab w:val="left" w:pos="1440"/>
        </w:tabs>
        <w:spacing w:before="120"/>
        <w:ind w:left="1418"/>
        <w:jc w:val="lowKashida"/>
      </w:pPr>
      <w:r w:rsidRPr="001C041F">
        <w:tab/>
        <w:t>Where rock is required as fill material, it shall, prior to placing, be crushed by adequate equipment to have a maximum stone size of 250 mm.  For filling immediately adjacent to structures or surfaces the material shall be crushed to smaller sizes so as not to damage structures or damp-proof membranes.</w:t>
      </w:r>
    </w:p>
    <w:p w14:paraId="45D706C6" w14:textId="77777777" w:rsidR="001C041F" w:rsidRPr="001C041F" w:rsidRDefault="001C041F" w:rsidP="001C041F">
      <w:pPr>
        <w:tabs>
          <w:tab w:val="left" w:pos="720"/>
          <w:tab w:val="left" w:pos="1440"/>
          <w:tab w:val="left" w:pos="2160"/>
        </w:tabs>
        <w:spacing w:before="120"/>
        <w:ind w:left="851" w:hanging="851"/>
        <w:jc w:val="lowKashida"/>
        <w:rPr>
          <w:b/>
          <w:bCs/>
          <w:u w:val="single"/>
        </w:rPr>
      </w:pPr>
      <w:r w:rsidRPr="001C041F">
        <w:rPr>
          <w:b/>
          <w:bCs/>
        </w:rPr>
        <w:t>2.1-2/4</w:t>
      </w:r>
      <w:r w:rsidRPr="001C041F">
        <w:rPr>
          <w:b/>
          <w:bCs/>
        </w:rPr>
        <w:tab/>
        <w:t xml:space="preserve"> Characteristics of Principal Soil Types Pertinent to </w:t>
      </w:r>
      <w:r w:rsidRPr="001C041F">
        <w:rPr>
          <w:b/>
          <w:bCs/>
          <w:u w:val="single"/>
        </w:rPr>
        <w:t>Building Foundations</w:t>
      </w:r>
    </w:p>
    <w:p w14:paraId="652BBE08" w14:textId="77777777" w:rsidR="001C041F" w:rsidRPr="001C041F" w:rsidRDefault="001C041F" w:rsidP="001C041F">
      <w:pPr>
        <w:spacing w:before="120"/>
        <w:ind w:left="2880" w:hanging="2880"/>
        <w:jc w:val="lowKashida"/>
        <w:rPr>
          <w:b/>
          <w:bCs/>
        </w:rPr>
      </w:pPr>
      <w:r w:rsidRPr="001C041F">
        <w:rPr>
          <w:b/>
          <w:bCs/>
        </w:rPr>
        <w:tab/>
      </w:r>
    </w:p>
    <w:tbl>
      <w:tblPr>
        <w:tblW w:w="10206"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417"/>
        <w:gridCol w:w="1078"/>
        <w:gridCol w:w="3455"/>
        <w:gridCol w:w="1988"/>
        <w:gridCol w:w="2268"/>
      </w:tblGrid>
      <w:tr w:rsidR="001C041F" w:rsidRPr="001C041F" w14:paraId="4E9B7BA5" w14:textId="77777777" w:rsidTr="00874B26">
        <w:trPr>
          <w:jc w:val="center"/>
        </w:trPr>
        <w:tc>
          <w:tcPr>
            <w:tcW w:w="1417" w:type="dxa"/>
            <w:vAlign w:val="center"/>
          </w:tcPr>
          <w:p w14:paraId="5A262C85" w14:textId="77777777" w:rsidR="001C041F" w:rsidRPr="001C041F" w:rsidRDefault="001C041F" w:rsidP="001C041F">
            <w:pPr>
              <w:spacing w:before="60"/>
              <w:jc w:val="center"/>
              <w:rPr>
                <w:b/>
                <w:bCs/>
                <w:i/>
                <w:iCs/>
                <w:sz w:val="22"/>
                <w:szCs w:val="22"/>
              </w:rPr>
            </w:pPr>
            <w:r w:rsidRPr="001C041F">
              <w:rPr>
                <w:b/>
                <w:bCs/>
                <w:i/>
                <w:iCs/>
                <w:sz w:val="22"/>
                <w:szCs w:val="22"/>
              </w:rPr>
              <w:t>MAJOR DIVISIONS</w:t>
            </w:r>
          </w:p>
        </w:tc>
        <w:tc>
          <w:tcPr>
            <w:tcW w:w="1078" w:type="dxa"/>
            <w:vAlign w:val="center"/>
          </w:tcPr>
          <w:p w14:paraId="0586CE93" w14:textId="77777777" w:rsidR="001C041F" w:rsidRPr="001C041F" w:rsidRDefault="001C041F" w:rsidP="001C041F">
            <w:pPr>
              <w:spacing w:before="60"/>
              <w:jc w:val="center"/>
              <w:rPr>
                <w:b/>
                <w:bCs/>
                <w:i/>
                <w:iCs/>
                <w:sz w:val="22"/>
                <w:szCs w:val="22"/>
              </w:rPr>
            </w:pPr>
            <w:r w:rsidRPr="001C041F">
              <w:rPr>
                <w:b/>
                <w:bCs/>
                <w:i/>
                <w:iCs/>
                <w:sz w:val="22"/>
                <w:szCs w:val="22"/>
              </w:rPr>
              <w:t>LETTER</w:t>
            </w:r>
          </w:p>
        </w:tc>
        <w:tc>
          <w:tcPr>
            <w:tcW w:w="3455" w:type="dxa"/>
            <w:vAlign w:val="center"/>
          </w:tcPr>
          <w:p w14:paraId="1FAF923B" w14:textId="77777777" w:rsidR="001C041F" w:rsidRPr="001C041F" w:rsidRDefault="001C041F" w:rsidP="001C041F">
            <w:pPr>
              <w:spacing w:before="60"/>
              <w:jc w:val="center"/>
              <w:rPr>
                <w:b/>
                <w:bCs/>
                <w:i/>
                <w:iCs/>
                <w:sz w:val="22"/>
                <w:szCs w:val="22"/>
              </w:rPr>
            </w:pPr>
            <w:r w:rsidRPr="001C041F">
              <w:rPr>
                <w:b/>
                <w:bCs/>
                <w:i/>
                <w:iCs/>
                <w:sz w:val="22"/>
                <w:szCs w:val="22"/>
              </w:rPr>
              <w:t>NAME</w:t>
            </w:r>
          </w:p>
        </w:tc>
        <w:tc>
          <w:tcPr>
            <w:tcW w:w="1988" w:type="dxa"/>
            <w:vAlign w:val="center"/>
          </w:tcPr>
          <w:p w14:paraId="2D899715" w14:textId="77777777" w:rsidR="001C041F" w:rsidRPr="001C041F" w:rsidRDefault="001C041F" w:rsidP="001C041F">
            <w:pPr>
              <w:spacing w:before="60"/>
              <w:jc w:val="center"/>
              <w:rPr>
                <w:b/>
                <w:bCs/>
                <w:i/>
                <w:iCs/>
                <w:sz w:val="22"/>
                <w:szCs w:val="22"/>
              </w:rPr>
            </w:pPr>
            <w:r w:rsidRPr="001C041F">
              <w:rPr>
                <w:b/>
                <w:bCs/>
                <w:i/>
                <w:iCs/>
                <w:sz w:val="22"/>
                <w:szCs w:val="22"/>
              </w:rPr>
              <w:t>POTENTIAL FROST ACTION</w:t>
            </w:r>
          </w:p>
        </w:tc>
        <w:tc>
          <w:tcPr>
            <w:tcW w:w="2268" w:type="dxa"/>
            <w:vAlign w:val="center"/>
          </w:tcPr>
          <w:p w14:paraId="1275DC92" w14:textId="77777777" w:rsidR="001C041F" w:rsidRPr="001C041F" w:rsidRDefault="001C041F" w:rsidP="001C041F">
            <w:pPr>
              <w:spacing w:before="60"/>
              <w:jc w:val="center"/>
              <w:rPr>
                <w:b/>
                <w:bCs/>
                <w:i/>
                <w:iCs/>
                <w:sz w:val="22"/>
                <w:szCs w:val="22"/>
              </w:rPr>
            </w:pPr>
            <w:r w:rsidRPr="001C041F">
              <w:rPr>
                <w:b/>
                <w:bCs/>
                <w:i/>
                <w:iCs/>
                <w:sz w:val="22"/>
                <w:szCs w:val="22"/>
              </w:rPr>
              <w:t>COMPRESSIBILITY AND EXPANSION</w:t>
            </w:r>
          </w:p>
        </w:tc>
      </w:tr>
      <w:tr w:rsidR="001C041F" w:rsidRPr="001C041F" w14:paraId="0C939E96" w14:textId="77777777" w:rsidTr="00874B26">
        <w:trPr>
          <w:jc w:val="center"/>
        </w:trPr>
        <w:tc>
          <w:tcPr>
            <w:tcW w:w="1417" w:type="dxa"/>
          </w:tcPr>
          <w:p w14:paraId="3DE34208" w14:textId="77777777" w:rsidR="001C041F" w:rsidRPr="001C041F" w:rsidRDefault="001C041F" w:rsidP="001C041F">
            <w:pPr>
              <w:spacing w:before="60"/>
              <w:jc w:val="lowKashida"/>
              <w:rPr>
                <w:sz w:val="22"/>
                <w:szCs w:val="22"/>
              </w:rPr>
            </w:pPr>
          </w:p>
        </w:tc>
        <w:tc>
          <w:tcPr>
            <w:tcW w:w="1078" w:type="dxa"/>
          </w:tcPr>
          <w:p w14:paraId="5269059F" w14:textId="77777777" w:rsidR="001C041F" w:rsidRPr="001C041F" w:rsidRDefault="001C041F" w:rsidP="001C041F">
            <w:pPr>
              <w:spacing w:before="60"/>
              <w:jc w:val="center"/>
              <w:rPr>
                <w:sz w:val="22"/>
                <w:szCs w:val="22"/>
              </w:rPr>
            </w:pPr>
            <w:r w:rsidRPr="001C041F">
              <w:rPr>
                <w:sz w:val="22"/>
                <w:szCs w:val="22"/>
              </w:rPr>
              <w:t>GW</w:t>
            </w:r>
          </w:p>
        </w:tc>
        <w:tc>
          <w:tcPr>
            <w:tcW w:w="3455" w:type="dxa"/>
          </w:tcPr>
          <w:p w14:paraId="22098100" w14:textId="77777777" w:rsidR="001C041F" w:rsidRPr="001C041F" w:rsidRDefault="001C041F" w:rsidP="001C041F">
            <w:pPr>
              <w:spacing w:before="60"/>
              <w:jc w:val="lowKashida"/>
              <w:rPr>
                <w:b/>
                <w:bCs/>
                <w:i/>
                <w:iCs/>
                <w:sz w:val="22"/>
                <w:szCs w:val="22"/>
              </w:rPr>
            </w:pPr>
            <w:r w:rsidRPr="001C041F">
              <w:rPr>
                <w:sz w:val="22"/>
                <w:szCs w:val="22"/>
              </w:rPr>
              <w:t>Well-graded gravels or gravel-sand mixtures, little to no fines.</w:t>
            </w:r>
          </w:p>
        </w:tc>
        <w:tc>
          <w:tcPr>
            <w:tcW w:w="1988" w:type="dxa"/>
          </w:tcPr>
          <w:p w14:paraId="61A6A77A" w14:textId="77777777" w:rsidR="001C041F" w:rsidRPr="001C041F" w:rsidRDefault="001C041F" w:rsidP="001C041F">
            <w:pPr>
              <w:spacing w:before="60"/>
              <w:jc w:val="lowKashida"/>
              <w:rPr>
                <w:sz w:val="22"/>
                <w:szCs w:val="22"/>
              </w:rPr>
            </w:pPr>
            <w:r w:rsidRPr="001C041F">
              <w:rPr>
                <w:sz w:val="22"/>
                <w:szCs w:val="22"/>
              </w:rPr>
              <w:t>None to Very</w:t>
            </w:r>
          </w:p>
          <w:p w14:paraId="5173E24A" w14:textId="77777777" w:rsidR="001C041F" w:rsidRPr="001C041F" w:rsidRDefault="001C041F" w:rsidP="001C041F">
            <w:pPr>
              <w:spacing w:before="60"/>
              <w:jc w:val="lowKashida"/>
              <w:rPr>
                <w:b/>
                <w:bCs/>
                <w:i/>
                <w:iCs/>
                <w:sz w:val="22"/>
                <w:szCs w:val="22"/>
              </w:rPr>
            </w:pPr>
            <w:r w:rsidRPr="001C041F">
              <w:rPr>
                <w:sz w:val="22"/>
                <w:szCs w:val="22"/>
              </w:rPr>
              <w:t>Slight</w:t>
            </w:r>
          </w:p>
        </w:tc>
        <w:tc>
          <w:tcPr>
            <w:tcW w:w="2268" w:type="dxa"/>
          </w:tcPr>
          <w:p w14:paraId="65BD0B18" w14:textId="77777777" w:rsidR="001C041F" w:rsidRPr="001C041F" w:rsidRDefault="001C041F" w:rsidP="001C041F">
            <w:pPr>
              <w:tabs>
                <w:tab w:val="left" w:pos="720"/>
              </w:tabs>
              <w:spacing w:before="60"/>
              <w:ind w:right="-720"/>
              <w:jc w:val="lowKashida"/>
              <w:rPr>
                <w:sz w:val="22"/>
                <w:szCs w:val="22"/>
              </w:rPr>
            </w:pPr>
            <w:r w:rsidRPr="001C041F">
              <w:rPr>
                <w:sz w:val="22"/>
                <w:szCs w:val="22"/>
              </w:rPr>
              <w:t>Almost</w:t>
            </w:r>
          </w:p>
          <w:p w14:paraId="205F8C3C" w14:textId="77777777" w:rsidR="001C041F" w:rsidRPr="001C041F" w:rsidRDefault="001C041F" w:rsidP="001C041F">
            <w:pPr>
              <w:spacing w:before="60"/>
              <w:jc w:val="lowKashida"/>
              <w:rPr>
                <w:b/>
                <w:bCs/>
                <w:i/>
                <w:iCs/>
                <w:sz w:val="22"/>
                <w:szCs w:val="22"/>
              </w:rPr>
            </w:pPr>
            <w:r w:rsidRPr="001C041F">
              <w:rPr>
                <w:sz w:val="22"/>
                <w:szCs w:val="22"/>
              </w:rPr>
              <w:t>None</w:t>
            </w:r>
          </w:p>
        </w:tc>
      </w:tr>
      <w:tr w:rsidR="001C041F" w:rsidRPr="001C041F" w14:paraId="1C92EE59" w14:textId="77777777" w:rsidTr="00874B26">
        <w:trPr>
          <w:jc w:val="center"/>
        </w:trPr>
        <w:tc>
          <w:tcPr>
            <w:tcW w:w="1417" w:type="dxa"/>
          </w:tcPr>
          <w:p w14:paraId="16378A3B" w14:textId="77777777" w:rsidR="001C041F" w:rsidRPr="001C041F" w:rsidRDefault="001C041F" w:rsidP="001C041F">
            <w:pPr>
              <w:spacing w:before="60"/>
              <w:jc w:val="lowKashida"/>
              <w:rPr>
                <w:sz w:val="22"/>
                <w:szCs w:val="22"/>
              </w:rPr>
            </w:pPr>
            <w:r w:rsidRPr="001C041F">
              <w:rPr>
                <w:sz w:val="22"/>
                <w:szCs w:val="22"/>
              </w:rPr>
              <w:t xml:space="preserve">Gravel and </w:t>
            </w:r>
          </w:p>
          <w:p w14:paraId="6BBEB393" w14:textId="77777777" w:rsidR="001C041F" w:rsidRPr="001C041F" w:rsidRDefault="001C041F" w:rsidP="001C041F">
            <w:pPr>
              <w:spacing w:before="60"/>
              <w:jc w:val="lowKashida"/>
              <w:rPr>
                <w:sz w:val="22"/>
                <w:szCs w:val="22"/>
              </w:rPr>
            </w:pPr>
            <w:r w:rsidRPr="001C041F">
              <w:rPr>
                <w:sz w:val="22"/>
                <w:szCs w:val="22"/>
              </w:rPr>
              <w:t>Gravely Soils</w:t>
            </w:r>
            <w:r w:rsidRPr="001C041F">
              <w:rPr>
                <w:sz w:val="22"/>
                <w:szCs w:val="22"/>
              </w:rPr>
              <w:tab/>
            </w:r>
          </w:p>
        </w:tc>
        <w:tc>
          <w:tcPr>
            <w:tcW w:w="1078" w:type="dxa"/>
          </w:tcPr>
          <w:p w14:paraId="0DFC0CCF" w14:textId="77777777" w:rsidR="001C041F" w:rsidRPr="001C041F" w:rsidRDefault="001C041F" w:rsidP="001C041F">
            <w:pPr>
              <w:spacing w:before="60"/>
              <w:jc w:val="center"/>
              <w:rPr>
                <w:sz w:val="22"/>
                <w:szCs w:val="22"/>
              </w:rPr>
            </w:pPr>
            <w:r w:rsidRPr="001C041F">
              <w:rPr>
                <w:sz w:val="22"/>
                <w:szCs w:val="22"/>
              </w:rPr>
              <w:t>GP</w:t>
            </w:r>
          </w:p>
        </w:tc>
        <w:tc>
          <w:tcPr>
            <w:tcW w:w="3455" w:type="dxa"/>
          </w:tcPr>
          <w:p w14:paraId="19842529" w14:textId="507993C2" w:rsidR="001C041F" w:rsidRPr="001C041F" w:rsidRDefault="001C041F" w:rsidP="001C041F">
            <w:pPr>
              <w:spacing w:before="60"/>
              <w:jc w:val="lowKashida"/>
              <w:rPr>
                <w:sz w:val="22"/>
                <w:szCs w:val="22"/>
              </w:rPr>
            </w:pPr>
            <w:r w:rsidRPr="001C041F">
              <w:rPr>
                <w:sz w:val="22"/>
                <w:szCs w:val="22"/>
              </w:rPr>
              <w:t xml:space="preserve">Poorly graded </w:t>
            </w:r>
            <w:r w:rsidR="00475083" w:rsidRPr="001C041F">
              <w:rPr>
                <w:sz w:val="22"/>
                <w:szCs w:val="22"/>
              </w:rPr>
              <w:t>gravels or</w:t>
            </w:r>
            <w:r w:rsidRPr="001C041F">
              <w:rPr>
                <w:sz w:val="22"/>
                <w:szCs w:val="22"/>
              </w:rPr>
              <w:t xml:space="preserve"> gravel- sand mixtures, little to no fines</w:t>
            </w:r>
          </w:p>
        </w:tc>
        <w:tc>
          <w:tcPr>
            <w:tcW w:w="1988" w:type="dxa"/>
          </w:tcPr>
          <w:p w14:paraId="7D926610" w14:textId="77777777" w:rsidR="001C041F" w:rsidRPr="001C041F" w:rsidRDefault="001C041F" w:rsidP="001C041F">
            <w:pPr>
              <w:spacing w:before="60"/>
              <w:jc w:val="lowKashida"/>
              <w:rPr>
                <w:sz w:val="22"/>
                <w:szCs w:val="22"/>
              </w:rPr>
            </w:pPr>
            <w:r w:rsidRPr="001C041F">
              <w:rPr>
                <w:sz w:val="22"/>
                <w:szCs w:val="22"/>
              </w:rPr>
              <w:t xml:space="preserve">None to very </w:t>
            </w:r>
          </w:p>
          <w:p w14:paraId="746281A6" w14:textId="77777777" w:rsidR="001C041F" w:rsidRPr="001C041F" w:rsidRDefault="001C041F" w:rsidP="001C041F">
            <w:pPr>
              <w:spacing w:before="60"/>
              <w:jc w:val="lowKashida"/>
              <w:rPr>
                <w:sz w:val="22"/>
                <w:szCs w:val="22"/>
              </w:rPr>
            </w:pPr>
            <w:r w:rsidRPr="001C041F">
              <w:rPr>
                <w:sz w:val="22"/>
                <w:szCs w:val="22"/>
              </w:rPr>
              <w:t>Slight</w:t>
            </w:r>
          </w:p>
        </w:tc>
        <w:tc>
          <w:tcPr>
            <w:tcW w:w="2268" w:type="dxa"/>
          </w:tcPr>
          <w:p w14:paraId="0214B7AB" w14:textId="77777777" w:rsidR="001C041F" w:rsidRPr="001C041F" w:rsidRDefault="001C041F" w:rsidP="001C041F">
            <w:pPr>
              <w:tabs>
                <w:tab w:val="left" w:pos="720"/>
              </w:tabs>
              <w:spacing w:before="60"/>
              <w:ind w:right="-720"/>
              <w:jc w:val="lowKashida"/>
              <w:rPr>
                <w:sz w:val="22"/>
                <w:szCs w:val="22"/>
              </w:rPr>
            </w:pPr>
            <w:r w:rsidRPr="001C041F">
              <w:rPr>
                <w:sz w:val="22"/>
                <w:szCs w:val="22"/>
              </w:rPr>
              <w:t xml:space="preserve">Almost </w:t>
            </w:r>
          </w:p>
          <w:p w14:paraId="6FD6C00F" w14:textId="77777777" w:rsidR="001C041F" w:rsidRPr="001C041F" w:rsidRDefault="001C041F" w:rsidP="001C041F">
            <w:pPr>
              <w:tabs>
                <w:tab w:val="left" w:pos="720"/>
              </w:tabs>
              <w:spacing w:before="60"/>
              <w:ind w:right="-720"/>
              <w:jc w:val="lowKashida"/>
              <w:rPr>
                <w:sz w:val="22"/>
                <w:szCs w:val="22"/>
              </w:rPr>
            </w:pPr>
            <w:r w:rsidRPr="001C041F">
              <w:rPr>
                <w:sz w:val="22"/>
                <w:szCs w:val="22"/>
              </w:rPr>
              <w:t>none`</w:t>
            </w:r>
          </w:p>
        </w:tc>
      </w:tr>
      <w:tr w:rsidR="001C041F" w:rsidRPr="001C041F" w14:paraId="56F7CB0F" w14:textId="77777777" w:rsidTr="00874B26">
        <w:trPr>
          <w:jc w:val="center"/>
        </w:trPr>
        <w:tc>
          <w:tcPr>
            <w:tcW w:w="1417" w:type="dxa"/>
          </w:tcPr>
          <w:p w14:paraId="4BCE904B" w14:textId="77777777" w:rsidR="001C041F" w:rsidRPr="001C041F" w:rsidRDefault="001C041F" w:rsidP="001C041F">
            <w:pPr>
              <w:spacing w:before="60"/>
              <w:jc w:val="lowKashida"/>
              <w:rPr>
                <w:sz w:val="22"/>
                <w:szCs w:val="22"/>
              </w:rPr>
            </w:pPr>
          </w:p>
        </w:tc>
        <w:tc>
          <w:tcPr>
            <w:tcW w:w="1078" w:type="dxa"/>
          </w:tcPr>
          <w:p w14:paraId="4E825D6B" w14:textId="77777777" w:rsidR="001C041F" w:rsidRPr="001C041F" w:rsidRDefault="001C041F" w:rsidP="001C041F">
            <w:pPr>
              <w:spacing w:before="60"/>
              <w:jc w:val="center"/>
              <w:rPr>
                <w:sz w:val="22"/>
                <w:szCs w:val="22"/>
              </w:rPr>
            </w:pPr>
            <w:r w:rsidRPr="001C041F">
              <w:rPr>
                <w:sz w:val="22"/>
                <w:szCs w:val="22"/>
              </w:rPr>
              <w:t>GM</w:t>
            </w:r>
          </w:p>
        </w:tc>
        <w:tc>
          <w:tcPr>
            <w:tcW w:w="3455" w:type="dxa"/>
          </w:tcPr>
          <w:p w14:paraId="7A46B958" w14:textId="77777777" w:rsidR="001C041F" w:rsidRPr="001C041F" w:rsidRDefault="001C041F" w:rsidP="001C041F">
            <w:pPr>
              <w:spacing w:before="60"/>
              <w:jc w:val="lowKashida"/>
              <w:rPr>
                <w:sz w:val="22"/>
                <w:szCs w:val="22"/>
              </w:rPr>
            </w:pPr>
            <w:r w:rsidRPr="001C041F">
              <w:rPr>
                <w:sz w:val="22"/>
                <w:szCs w:val="22"/>
              </w:rPr>
              <w:t>Silty gravel, gravel-sand-silt mixtures</w:t>
            </w:r>
          </w:p>
        </w:tc>
        <w:tc>
          <w:tcPr>
            <w:tcW w:w="1988" w:type="dxa"/>
          </w:tcPr>
          <w:p w14:paraId="06415F41" w14:textId="77777777" w:rsidR="001C041F" w:rsidRPr="001C041F" w:rsidRDefault="001C041F" w:rsidP="001C041F">
            <w:pPr>
              <w:spacing w:before="60"/>
              <w:rPr>
                <w:sz w:val="22"/>
                <w:szCs w:val="22"/>
              </w:rPr>
            </w:pPr>
            <w:r w:rsidRPr="001C041F">
              <w:rPr>
                <w:sz w:val="22"/>
                <w:szCs w:val="22"/>
              </w:rPr>
              <w:t>Slight to medium</w:t>
            </w:r>
          </w:p>
        </w:tc>
        <w:tc>
          <w:tcPr>
            <w:tcW w:w="2268" w:type="dxa"/>
          </w:tcPr>
          <w:p w14:paraId="14F004E0" w14:textId="77777777" w:rsidR="001C041F" w:rsidRPr="001C041F" w:rsidRDefault="001C041F" w:rsidP="001C041F">
            <w:pPr>
              <w:tabs>
                <w:tab w:val="left" w:pos="720"/>
              </w:tabs>
              <w:spacing w:before="60"/>
              <w:ind w:right="-720"/>
              <w:jc w:val="lowKashida"/>
              <w:rPr>
                <w:sz w:val="22"/>
                <w:szCs w:val="22"/>
              </w:rPr>
            </w:pPr>
            <w:r w:rsidRPr="001C041F">
              <w:rPr>
                <w:sz w:val="22"/>
                <w:szCs w:val="22"/>
              </w:rPr>
              <w:t>Slight</w:t>
            </w:r>
          </w:p>
        </w:tc>
      </w:tr>
      <w:tr w:rsidR="001C041F" w:rsidRPr="001C041F" w14:paraId="06299B12" w14:textId="77777777" w:rsidTr="00874B26">
        <w:trPr>
          <w:jc w:val="center"/>
        </w:trPr>
        <w:tc>
          <w:tcPr>
            <w:tcW w:w="1417" w:type="dxa"/>
          </w:tcPr>
          <w:p w14:paraId="7B35D570" w14:textId="77777777" w:rsidR="001C041F" w:rsidRPr="001C041F" w:rsidRDefault="001C041F" w:rsidP="001C041F">
            <w:pPr>
              <w:spacing w:before="60"/>
              <w:jc w:val="lowKashida"/>
              <w:rPr>
                <w:sz w:val="22"/>
                <w:szCs w:val="22"/>
              </w:rPr>
            </w:pPr>
          </w:p>
        </w:tc>
        <w:tc>
          <w:tcPr>
            <w:tcW w:w="1078" w:type="dxa"/>
          </w:tcPr>
          <w:p w14:paraId="5B4A2578" w14:textId="77777777" w:rsidR="001C041F" w:rsidRPr="001C041F" w:rsidRDefault="001C041F" w:rsidP="001C041F">
            <w:pPr>
              <w:spacing w:before="60"/>
              <w:jc w:val="center"/>
              <w:rPr>
                <w:sz w:val="22"/>
                <w:szCs w:val="22"/>
              </w:rPr>
            </w:pPr>
            <w:r w:rsidRPr="001C041F">
              <w:rPr>
                <w:sz w:val="22"/>
                <w:szCs w:val="22"/>
              </w:rPr>
              <w:t>GC</w:t>
            </w:r>
          </w:p>
        </w:tc>
        <w:tc>
          <w:tcPr>
            <w:tcW w:w="3455" w:type="dxa"/>
          </w:tcPr>
          <w:p w14:paraId="468C4921" w14:textId="77777777" w:rsidR="001C041F" w:rsidRPr="001C041F" w:rsidRDefault="001C041F" w:rsidP="001C041F">
            <w:pPr>
              <w:spacing w:before="60"/>
              <w:jc w:val="lowKashida"/>
              <w:rPr>
                <w:sz w:val="22"/>
                <w:szCs w:val="22"/>
              </w:rPr>
            </w:pPr>
            <w:r w:rsidRPr="001C041F">
              <w:rPr>
                <w:sz w:val="22"/>
                <w:szCs w:val="22"/>
              </w:rPr>
              <w:t>Clayey gravel, gravel-sand - clay mixtures</w:t>
            </w:r>
          </w:p>
        </w:tc>
        <w:tc>
          <w:tcPr>
            <w:tcW w:w="1988" w:type="dxa"/>
          </w:tcPr>
          <w:p w14:paraId="0EDE5D58" w14:textId="77777777" w:rsidR="001C041F" w:rsidRPr="001C041F" w:rsidRDefault="001C041F" w:rsidP="001C041F">
            <w:pPr>
              <w:spacing w:before="60"/>
              <w:rPr>
                <w:sz w:val="22"/>
                <w:szCs w:val="22"/>
              </w:rPr>
            </w:pPr>
            <w:r w:rsidRPr="001C041F">
              <w:rPr>
                <w:sz w:val="22"/>
                <w:szCs w:val="22"/>
              </w:rPr>
              <w:t>Slight to medium</w:t>
            </w:r>
          </w:p>
        </w:tc>
        <w:tc>
          <w:tcPr>
            <w:tcW w:w="2268" w:type="dxa"/>
          </w:tcPr>
          <w:p w14:paraId="03AFB118" w14:textId="77777777" w:rsidR="001C041F" w:rsidRPr="001C041F" w:rsidRDefault="001C041F" w:rsidP="001C041F">
            <w:pPr>
              <w:tabs>
                <w:tab w:val="left" w:pos="720"/>
              </w:tabs>
              <w:spacing w:before="60"/>
              <w:ind w:right="-720"/>
              <w:jc w:val="lowKashida"/>
              <w:rPr>
                <w:sz w:val="22"/>
                <w:szCs w:val="22"/>
              </w:rPr>
            </w:pPr>
            <w:r w:rsidRPr="001C041F">
              <w:rPr>
                <w:sz w:val="22"/>
                <w:szCs w:val="22"/>
              </w:rPr>
              <w:t>Slight</w:t>
            </w:r>
          </w:p>
        </w:tc>
      </w:tr>
      <w:tr w:rsidR="001C041F" w:rsidRPr="001C041F" w14:paraId="74A2CBE1" w14:textId="77777777" w:rsidTr="00874B26">
        <w:trPr>
          <w:jc w:val="center"/>
        </w:trPr>
        <w:tc>
          <w:tcPr>
            <w:tcW w:w="1417" w:type="dxa"/>
          </w:tcPr>
          <w:p w14:paraId="052EC19B" w14:textId="77777777" w:rsidR="001C041F" w:rsidRPr="001C041F" w:rsidRDefault="001C041F" w:rsidP="001C041F">
            <w:pPr>
              <w:spacing w:before="60"/>
              <w:jc w:val="lowKashida"/>
              <w:rPr>
                <w:sz w:val="22"/>
                <w:szCs w:val="22"/>
              </w:rPr>
            </w:pPr>
            <w:r w:rsidRPr="001C041F">
              <w:rPr>
                <w:sz w:val="22"/>
                <w:szCs w:val="22"/>
              </w:rPr>
              <w:t>Coarse Grained Soils</w:t>
            </w:r>
          </w:p>
        </w:tc>
        <w:tc>
          <w:tcPr>
            <w:tcW w:w="1078" w:type="dxa"/>
          </w:tcPr>
          <w:p w14:paraId="6DC61665" w14:textId="77777777" w:rsidR="001C041F" w:rsidRPr="001C041F" w:rsidRDefault="001C041F" w:rsidP="001C041F">
            <w:pPr>
              <w:spacing w:before="60"/>
              <w:jc w:val="center"/>
              <w:rPr>
                <w:sz w:val="22"/>
                <w:szCs w:val="22"/>
              </w:rPr>
            </w:pPr>
            <w:r w:rsidRPr="001C041F">
              <w:rPr>
                <w:sz w:val="22"/>
                <w:szCs w:val="22"/>
              </w:rPr>
              <w:t>SW</w:t>
            </w:r>
          </w:p>
        </w:tc>
        <w:tc>
          <w:tcPr>
            <w:tcW w:w="3455" w:type="dxa"/>
          </w:tcPr>
          <w:p w14:paraId="63561EA5" w14:textId="4F9C4481" w:rsidR="001C041F" w:rsidRPr="001C041F" w:rsidRDefault="001C041F" w:rsidP="001C041F">
            <w:pPr>
              <w:spacing w:before="60"/>
              <w:jc w:val="lowKashida"/>
              <w:rPr>
                <w:sz w:val="22"/>
                <w:szCs w:val="22"/>
              </w:rPr>
            </w:pPr>
            <w:r w:rsidRPr="001C041F">
              <w:rPr>
                <w:sz w:val="22"/>
                <w:szCs w:val="22"/>
              </w:rPr>
              <w:t xml:space="preserve">Well-graded sands or gravely sands, little or </w:t>
            </w:r>
            <w:r w:rsidR="00475083" w:rsidRPr="001C041F">
              <w:rPr>
                <w:sz w:val="22"/>
                <w:szCs w:val="22"/>
              </w:rPr>
              <w:t>no fines</w:t>
            </w:r>
          </w:p>
        </w:tc>
        <w:tc>
          <w:tcPr>
            <w:tcW w:w="1988" w:type="dxa"/>
          </w:tcPr>
          <w:p w14:paraId="79E286D1" w14:textId="77777777" w:rsidR="001C041F" w:rsidRPr="001C041F" w:rsidRDefault="001C041F" w:rsidP="001C041F">
            <w:pPr>
              <w:spacing w:before="60"/>
              <w:rPr>
                <w:sz w:val="22"/>
                <w:szCs w:val="22"/>
              </w:rPr>
            </w:pPr>
            <w:r w:rsidRPr="001C041F">
              <w:rPr>
                <w:sz w:val="22"/>
                <w:szCs w:val="22"/>
              </w:rPr>
              <w:t>None to very slight</w:t>
            </w:r>
          </w:p>
        </w:tc>
        <w:tc>
          <w:tcPr>
            <w:tcW w:w="2268" w:type="dxa"/>
          </w:tcPr>
          <w:p w14:paraId="025AE8D4" w14:textId="77777777" w:rsidR="001C041F" w:rsidRPr="001C041F" w:rsidRDefault="001C041F" w:rsidP="001C041F">
            <w:pPr>
              <w:tabs>
                <w:tab w:val="left" w:pos="720"/>
              </w:tabs>
              <w:spacing w:before="60"/>
              <w:ind w:right="-720"/>
              <w:jc w:val="lowKashida"/>
              <w:rPr>
                <w:sz w:val="22"/>
                <w:szCs w:val="22"/>
              </w:rPr>
            </w:pPr>
            <w:r w:rsidRPr="001C041F">
              <w:rPr>
                <w:sz w:val="22"/>
                <w:szCs w:val="22"/>
              </w:rPr>
              <w:t>Almost none</w:t>
            </w:r>
          </w:p>
        </w:tc>
      </w:tr>
      <w:tr w:rsidR="001C041F" w:rsidRPr="001C041F" w14:paraId="436969AE" w14:textId="77777777" w:rsidTr="00874B26">
        <w:trPr>
          <w:jc w:val="center"/>
        </w:trPr>
        <w:tc>
          <w:tcPr>
            <w:tcW w:w="1417" w:type="dxa"/>
          </w:tcPr>
          <w:p w14:paraId="24745FCB" w14:textId="77777777" w:rsidR="001C041F" w:rsidRPr="001C041F" w:rsidRDefault="001C041F" w:rsidP="001C041F">
            <w:pPr>
              <w:spacing w:before="60"/>
              <w:jc w:val="lowKashida"/>
              <w:rPr>
                <w:sz w:val="22"/>
                <w:szCs w:val="22"/>
              </w:rPr>
            </w:pPr>
          </w:p>
        </w:tc>
        <w:tc>
          <w:tcPr>
            <w:tcW w:w="1078" w:type="dxa"/>
          </w:tcPr>
          <w:p w14:paraId="1F8BAC44" w14:textId="77777777" w:rsidR="001C041F" w:rsidRPr="001C041F" w:rsidRDefault="001C041F" w:rsidP="001C041F">
            <w:pPr>
              <w:spacing w:before="60"/>
              <w:jc w:val="center"/>
              <w:rPr>
                <w:sz w:val="22"/>
                <w:szCs w:val="22"/>
              </w:rPr>
            </w:pPr>
            <w:r w:rsidRPr="001C041F">
              <w:rPr>
                <w:sz w:val="22"/>
                <w:szCs w:val="22"/>
              </w:rPr>
              <w:t>SP</w:t>
            </w:r>
          </w:p>
        </w:tc>
        <w:tc>
          <w:tcPr>
            <w:tcW w:w="3455" w:type="dxa"/>
          </w:tcPr>
          <w:p w14:paraId="4C5C650C" w14:textId="77777777" w:rsidR="001C041F" w:rsidRPr="001C041F" w:rsidRDefault="001C041F" w:rsidP="001C041F">
            <w:pPr>
              <w:spacing w:before="60"/>
              <w:jc w:val="lowKashida"/>
              <w:rPr>
                <w:sz w:val="22"/>
                <w:szCs w:val="22"/>
              </w:rPr>
            </w:pPr>
            <w:r w:rsidRPr="001C041F">
              <w:rPr>
                <w:sz w:val="22"/>
                <w:szCs w:val="22"/>
              </w:rPr>
              <w:t>Poorly graded sands or gravely sands, little or no fines</w:t>
            </w:r>
          </w:p>
        </w:tc>
        <w:tc>
          <w:tcPr>
            <w:tcW w:w="1988" w:type="dxa"/>
          </w:tcPr>
          <w:p w14:paraId="0F9D6DFB" w14:textId="77777777" w:rsidR="001C041F" w:rsidRPr="001C041F" w:rsidRDefault="001C041F" w:rsidP="001C041F">
            <w:pPr>
              <w:spacing w:before="60"/>
              <w:rPr>
                <w:sz w:val="22"/>
                <w:szCs w:val="22"/>
              </w:rPr>
            </w:pPr>
            <w:r w:rsidRPr="001C041F">
              <w:rPr>
                <w:sz w:val="22"/>
                <w:szCs w:val="22"/>
              </w:rPr>
              <w:t xml:space="preserve">None to very slight </w:t>
            </w:r>
          </w:p>
        </w:tc>
        <w:tc>
          <w:tcPr>
            <w:tcW w:w="2268" w:type="dxa"/>
          </w:tcPr>
          <w:p w14:paraId="2590E9E3" w14:textId="77777777" w:rsidR="001C041F" w:rsidRPr="001C041F" w:rsidRDefault="001C041F" w:rsidP="001C041F">
            <w:pPr>
              <w:tabs>
                <w:tab w:val="left" w:pos="720"/>
              </w:tabs>
              <w:spacing w:before="60"/>
              <w:ind w:right="-720"/>
              <w:jc w:val="lowKashida"/>
              <w:rPr>
                <w:sz w:val="22"/>
                <w:szCs w:val="22"/>
              </w:rPr>
            </w:pPr>
            <w:r w:rsidRPr="001C041F">
              <w:rPr>
                <w:sz w:val="22"/>
                <w:szCs w:val="22"/>
              </w:rPr>
              <w:t xml:space="preserve">Almost none </w:t>
            </w:r>
          </w:p>
        </w:tc>
      </w:tr>
      <w:tr w:rsidR="001C041F" w:rsidRPr="001C041F" w14:paraId="4F2C011A" w14:textId="77777777" w:rsidTr="00874B26">
        <w:trPr>
          <w:jc w:val="center"/>
        </w:trPr>
        <w:tc>
          <w:tcPr>
            <w:tcW w:w="1417" w:type="dxa"/>
          </w:tcPr>
          <w:p w14:paraId="3E08053D" w14:textId="77777777" w:rsidR="001C041F" w:rsidRPr="001C041F" w:rsidRDefault="001C041F" w:rsidP="001C041F">
            <w:pPr>
              <w:spacing w:before="60"/>
              <w:jc w:val="lowKashida"/>
              <w:rPr>
                <w:sz w:val="22"/>
                <w:szCs w:val="22"/>
              </w:rPr>
            </w:pPr>
            <w:r w:rsidRPr="001C041F">
              <w:rPr>
                <w:sz w:val="22"/>
                <w:szCs w:val="22"/>
              </w:rPr>
              <w:t>Sand and Sandy Soils</w:t>
            </w:r>
          </w:p>
        </w:tc>
        <w:tc>
          <w:tcPr>
            <w:tcW w:w="1078" w:type="dxa"/>
          </w:tcPr>
          <w:p w14:paraId="54BDC482" w14:textId="77777777" w:rsidR="001C041F" w:rsidRPr="001C041F" w:rsidRDefault="001C041F" w:rsidP="001C041F">
            <w:pPr>
              <w:spacing w:before="60"/>
              <w:jc w:val="center"/>
              <w:rPr>
                <w:sz w:val="22"/>
                <w:szCs w:val="22"/>
              </w:rPr>
            </w:pPr>
            <w:r w:rsidRPr="001C041F">
              <w:rPr>
                <w:sz w:val="22"/>
                <w:szCs w:val="22"/>
              </w:rPr>
              <w:t>SP</w:t>
            </w:r>
          </w:p>
        </w:tc>
        <w:tc>
          <w:tcPr>
            <w:tcW w:w="3455" w:type="dxa"/>
          </w:tcPr>
          <w:p w14:paraId="0F2896C8" w14:textId="77777777" w:rsidR="001C041F" w:rsidRPr="001C041F" w:rsidRDefault="001C041F" w:rsidP="001C041F">
            <w:pPr>
              <w:spacing w:before="60"/>
              <w:jc w:val="lowKashida"/>
              <w:rPr>
                <w:sz w:val="22"/>
                <w:szCs w:val="22"/>
              </w:rPr>
            </w:pPr>
            <w:r w:rsidRPr="001C041F">
              <w:rPr>
                <w:sz w:val="22"/>
                <w:szCs w:val="22"/>
              </w:rPr>
              <w:t>Poorly graded sands or gravely sands, little or no fines</w:t>
            </w:r>
          </w:p>
        </w:tc>
        <w:tc>
          <w:tcPr>
            <w:tcW w:w="1988" w:type="dxa"/>
          </w:tcPr>
          <w:p w14:paraId="232D2B2F" w14:textId="77777777" w:rsidR="001C041F" w:rsidRPr="001C041F" w:rsidRDefault="001C041F" w:rsidP="001C041F">
            <w:pPr>
              <w:spacing w:before="60"/>
              <w:rPr>
                <w:sz w:val="22"/>
                <w:szCs w:val="22"/>
              </w:rPr>
            </w:pPr>
            <w:r w:rsidRPr="001C041F">
              <w:rPr>
                <w:sz w:val="22"/>
                <w:szCs w:val="22"/>
              </w:rPr>
              <w:t xml:space="preserve">None to </w:t>
            </w:r>
          </w:p>
          <w:p w14:paraId="16DE6A37" w14:textId="77777777" w:rsidR="001C041F" w:rsidRPr="001C041F" w:rsidRDefault="001C041F" w:rsidP="001C041F">
            <w:pPr>
              <w:spacing w:before="60"/>
              <w:rPr>
                <w:sz w:val="22"/>
                <w:szCs w:val="22"/>
              </w:rPr>
            </w:pPr>
            <w:r w:rsidRPr="001C041F">
              <w:rPr>
                <w:sz w:val="22"/>
                <w:szCs w:val="22"/>
              </w:rPr>
              <w:t>Very slight</w:t>
            </w:r>
          </w:p>
        </w:tc>
        <w:tc>
          <w:tcPr>
            <w:tcW w:w="2268" w:type="dxa"/>
          </w:tcPr>
          <w:p w14:paraId="6D9D8609" w14:textId="77777777" w:rsidR="001C041F" w:rsidRPr="001C041F" w:rsidRDefault="001C041F" w:rsidP="001C041F">
            <w:pPr>
              <w:tabs>
                <w:tab w:val="left" w:pos="720"/>
              </w:tabs>
              <w:spacing w:before="60"/>
              <w:ind w:right="-720"/>
              <w:jc w:val="lowKashida"/>
              <w:rPr>
                <w:sz w:val="22"/>
                <w:szCs w:val="22"/>
              </w:rPr>
            </w:pPr>
            <w:r w:rsidRPr="001C041F">
              <w:rPr>
                <w:sz w:val="22"/>
                <w:szCs w:val="22"/>
              </w:rPr>
              <w:t>Almost none</w:t>
            </w:r>
          </w:p>
        </w:tc>
      </w:tr>
      <w:tr w:rsidR="001C041F" w:rsidRPr="001C041F" w14:paraId="2DF7CBBF" w14:textId="77777777" w:rsidTr="00874B26">
        <w:trPr>
          <w:jc w:val="center"/>
        </w:trPr>
        <w:tc>
          <w:tcPr>
            <w:tcW w:w="1417" w:type="dxa"/>
          </w:tcPr>
          <w:p w14:paraId="663329C5" w14:textId="77777777" w:rsidR="001C041F" w:rsidRPr="001C041F" w:rsidRDefault="001C041F" w:rsidP="001C041F">
            <w:pPr>
              <w:spacing w:before="60"/>
              <w:jc w:val="lowKashida"/>
              <w:rPr>
                <w:sz w:val="22"/>
                <w:szCs w:val="22"/>
              </w:rPr>
            </w:pPr>
          </w:p>
        </w:tc>
        <w:tc>
          <w:tcPr>
            <w:tcW w:w="1078" w:type="dxa"/>
          </w:tcPr>
          <w:p w14:paraId="53D656E9" w14:textId="77777777" w:rsidR="001C041F" w:rsidRPr="001C041F" w:rsidRDefault="001C041F" w:rsidP="001C041F">
            <w:pPr>
              <w:spacing w:before="60"/>
              <w:jc w:val="center"/>
              <w:rPr>
                <w:sz w:val="22"/>
                <w:szCs w:val="22"/>
              </w:rPr>
            </w:pPr>
            <w:r w:rsidRPr="001C041F">
              <w:rPr>
                <w:sz w:val="22"/>
                <w:szCs w:val="22"/>
              </w:rPr>
              <w:t>SM</w:t>
            </w:r>
          </w:p>
        </w:tc>
        <w:tc>
          <w:tcPr>
            <w:tcW w:w="3455" w:type="dxa"/>
          </w:tcPr>
          <w:p w14:paraId="60D11B82" w14:textId="5866C700" w:rsidR="001C041F" w:rsidRPr="001C041F" w:rsidRDefault="001C041F" w:rsidP="001C041F">
            <w:pPr>
              <w:spacing w:before="60"/>
              <w:jc w:val="lowKashida"/>
              <w:rPr>
                <w:sz w:val="22"/>
                <w:szCs w:val="22"/>
              </w:rPr>
            </w:pPr>
            <w:r w:rsidRPr="001C041F">
              <w:rPr>
                <w:sz w:val="22"/>
                <w:szCs w:val="22"/>
              </w:rPr>
              <w:t xml:space="preserve">Silty </w:t>
            </w:r>
            <w:r w:rsidR="00475083" w:rsidRPr="001C041F">
              <w:rPr>
                <w:sz w:val="22"/>
                <w:szCs w:val="22"/>
              </w:rPr>
              <w:t>sand,</w:t>
            </w:r>
            <w:r w:rsidRPr="001C041F">
              <w:rPr>
                <w:sz w:val="22"/>
                <w:szCs w:val="22"/>
              </w:rPr>
              <w:t xml:space="preserve"> sand -silt mixtures</w:t>
            </w:r>
          </w:p>
        </w:tc>
        <w:tc>
          <w:tcPr>
            <w:tcW w:w="1988" w:type="dxa"/>
          </w:tcPr>
          <w:p w14:paraId="51193586" w14:textId="77777777" w:rsidR="001C041F" w:rsidRPr="001C041F" w:rsidRDefault="001C041F" w:rsidP="001C041F">
            <w:pPr>
              <w:spacing w:before="60"/>
              <w:rPr>
                <w:sz w:val="22"/>
                <w:szCs w:val="22"/>
              </w:rPr>
            </w:pPr>
            <w:r w:rsidRPr="001C041F">
              <w:rPr>
                <w:sz w:val="22"/>
                <w:szCs w:val="22"/>
              </w:rPr>
              <w:t xml:space="preserve">Slight to high </w:t>
            </w:r>
          </w:p>
        </w:tc>
        <w:tc>
          <w:tcPr>
            <w:tcW w:w="2268" w:type="dxa"/>
          </w:tcPr>
          <w:p w14:paraId="4F2733B7" w14:textId="77777777" w:rsidR="001C041F" w:rsidRPr="001C041F" w:rsidRDefault="001C041F" w:rsidP="001C041F">
            <w:pPr>
              <w:tabs>
                <w:tab w:val="left" w:pos="720"/>
              </w:tabs>
              <w:spacing w:before="60"/>
              <w:ind w:right="-720"/>
              <w:jc w:val="lowKashida"/>
              <w:rPr>
                <w:sz w:val="22"/>
                <w:szCs w:val="22"/>
              </w:rPr>
            </w:pPr>
            <w:r w:rsidRPr="001C041F">
              <w:rPr>
                <w:sz w:val="22"/>
                <w:szCs w:val="22"/>
              </w:rPr>
              <w:t>Very slight to medium</w:t>
            </w:r>
          </w:p>
        </w:tc>
      </w:tr>
      <w:tr w:rsidR="001C041F" w:rsidRPr="001C041F" w14:paraId="6ABEF202" w14:textId="77777777" w:rsidTr="00874B26">
        <w:trPr>
          <w:jc w:val="center"/>
        </w:trPr>
        <w:tc>
          <w:tcPr>
            <w:tcW w:w="1417" w:type="dxa"/>
          </w:tcPr>
          <w:p w14:paraId="1650372E" w14:textId="77777777" w:rsidR="001C041F" w:rsidRPr="001C041F" w:rsidRDefault="001C041F" w:rsidP="001C041F">
            <w:pPr>
              <w:spacing w:before="60"/>
              <w:jc w:val="lowKashida"/>
              <w:rPr>
                <w:sz w:val="22"/>
                <w:szCs w:val="22"/>
              </w:rPr>
            </w:pPr>
          </w:p>
        </w:tc>
        <w:tc>
          <w:tcPr>
            <w:tcW w:w="1078" w:type="dxa"/>
          </w:tcPr>
          <w:p w14:paraId="1E619C8E" w14:textId="77777777" w:rsidR="001C041F" w:rsidRPr="001C041F" w:rsidRDefault="001C041F" w:rsidP="001C041F">
            <w:pPr>
              <w:spacing w:before="60"/>
              <w:jc w:val="center"/>
              <w:rPr>
                <w:sz w:val="22"/>
                <w:szCs w:val="22"/>
              </w:rPr>
            </w:pPr>
            <w:r w:rsidRPr="001C041F">
              <w:rPr>
                <w:sz w:val="22"/>
                <w:szCs w:val="22"/>
              </w:rPr>
              <w:t>SC</w:t>
            </w:r>
          </w:p>
        </w:tc>
        <w:tc>
          <w:tcPr>
            <w:tcW w:w="3455" w:type="dxa"/>
          </w:tcPr>
          <w:p w14:paraId="21BFB9F2" w14:textId="77777777" w:rsidR="001C041F" w:rsidRPr="001C041F" w:rsidRDefault="001C041F" w:rsidP="001C041F">
            <w:pPr>
              <w:spacing w:before="60"/>
              <w:jc w:val="lowKashida"/>
              <w:rPr>
                <w:sz w:val="22"/>
                <w:szCs w:val="22"/>
              </w:rPr>
            </w:pPr>
            <w:r w:rsidRPr="001C041F">
              <w:rPr>
                <w:sz w:val="22"/>
                <w:szCs w:val="22"/>
              </w:rPr>
              <w:t>Clayey sands, sand-clay mixtures</w:t>
            </w:r>
          </w:p>
        </w:tc>
        <w:tc>
          <w:tcPr>
            <w:tcW w:w="1988" w:type="dxa"/>
          </w:tcPr>
          <w:p w14:paraId="534D41E5" w14:textId="77777777" w:rsidR="001C041F" w:rsidRPr="001C041F" w:rsidRDefault="001C041F" w:rsidP="001C041F">
            <w:pPr>
              <w:spacing w:before="60"/>
              <w:rPr>
                <w:sz w:val="22"/>
                <w:szCs w:val="22"/>
              </w:rPr>
            </w:pPr>
            <w:r w:rsidRPr="001C041F">
              <w:rPr>
                <w:sz w:val="22"/>
                <w:szCs w:val="22"/>
              </w:rPr>
              <w:t>Slight to high</w:t>
            </w:r>
          </w:p>
        </w:tc>
        <w:tc>
          <w:tcPr>
            <w:tcW w:w="2268" w:type="dxa"/>
          </w:tcPr>
          <w:p w14:paraId="55E5C4E2" w14:textId="77777777" w:rsidR="001C041F" w:rsidRPr="001C041F" w:rsidRDefault="001C041F" w:rsidP="001C041F">
            <w:pPr>
              <w:tabs>
                <w:tab w:val="left" w:pos="720"/>
              </w:tabs>
              <w:spacing w:before="60"/>
              <w:ind w:right="-720"/>
              <w:jc w:val="lowKashida"/>
              <w:rPr>
                <w:sz w:val="22"/>
                <w:szCs w:val="22"/>
              </w:rPr>
            </w:pPr>
            <w:r w:rsidRPr="001C041F">
              <w:rPr>
                <w:sz w:val="22"/>
                <w:szCs w:val="22"/>
              </w:rPr>
              <w:t>Slight to medium</w:t>
            </w:r>
          </w:p>
        </w:tc>
      </w:tr>
      <w:tr w:rsidR="001C041F" w:rsidRPr="001C041F" w14:paraId="49F1AF4B" w14:textId="77777777" w:rsidTr="00874B26">
        <w:trPr>
          <w:jc w:val="center"/>
        </w:trPr>
        <w:tc>
          <w:tcPr>
            <w:tcW w:w="1417" w:type="dxa"/>
          </w:tcPr>
          <w:p w14:paraId="3A5723BF" w14:textId="77777777" w:rsidR="001C041F" w:rsidRPr="001C041F" w:rsidRDefault="001C041F" w:rsidP="001C041F">
            <w:pPr>
              <w:spacing w:before="60"/>
              <w:jc w:val="lowKashida"/>
              <w:rPr>
                <w:sz w:val="22"/>
                <w:szCs w:val="22"/>
              </w:rPr>
            </w:pPr>
          </w:p>
        </w:tc>
        <w:tc>
          <w:tcPr>
            <w:tcW w:w="1078" w:type="dxa"/>
          </w:tcPr>
          <w:p w14:paraId="3C033B3E" w14:textId="77777777" w:rsidR="001C041F" w:rsidRPr="001C041F" w:rsidRDefault="001C041F" w:rsidP="001C041F">
            <w:pPr>
              <w:spacing w:before="60"/>
              <w:jc w:val="center"/>
              <w:rPr>
                <w:sz w:val="22"/>
                <w:szCs w:val="22"/>
              </w:rPr>
            </w:pPr>
            <w:r w:rsidRPr="001C041F">
              <w:rPr>
                <w:sz w:val="22"/>
                <w:szCs w:val="22"/>
              </w:rPr>
              <w:t>ML</w:t>
            </w:r>
          </w:p>
        </w:tc>
        <w:tc>
          <w:tcPr>
            <w:tcW w:w="3455" w:type="dxa"/>
          </w:tcPr>
          <w:p w14:paraId="63047FBB" w14:textId="77777777" w:rsidR="001C041F" w:rsidRPr="001C041F" w:rsidRDefault="001C041F" w:rsidP="001C041F">
            <w:pPr>
              <w:spacing w:before="60"/>
              <w:jc w:val="lowKashida"/>
              <w:rPr>
                <w:sz w:val="22"/>
                <w:szCs w:val="22"/>
              </w:rPr>
            </w:pPr>
            <w:r w:rsidRPr="001C041F">
              <w:rPr>
                <w:sz w:val="22"/>
                <w:szCs w:val="22"/>
              </w:rPr>
              <w:t>Inorganic silts and very fine sands, rock flour silty or clayey fine sands or clayey silts with slight plasticity</w:t>
            </w:r>
          </w:p>
        </w:tc>
        <w:tc>
          <w:tcPr>
            <w:tcW w:w="1988" w:type="dxa"/>
          </w:tcPr>
          <w:p w14:paraId="3EA50A57" w14:textId="77777777" w:rsidR="001C041F" w:rsidRPr="001C041F" w:rsidRDefault="001C041F" w:rsidP="001C041F">
            <w:pPr>
              <w:spacing w:before="60"/>
              <w:rPr>
                <w:sz w:val="22"/>
                <w:szCs w:val="22"/>
              </w:rPr>
            </w:pPr>
            <w:r w:rsidRPr="001C041F">
              <w:rPr>
                <w:sz w:val="22"/>
                <w:szCs w:val="22"/>
              </w:rPr>
              <w:t xml:space="preserve">Medium to very high </w:t>
            </w:r>
          </w:p>
        </w:tc>
        <w:tc>
          <w:tcPr>
            <w:tcW w:w="2268" w:type="dxa"/>
          </w:tcPr>
          <w:p w14:paraId="5C8A8A8A" w14:textId="77777777" w:rsidR="001C041F" w:rsidRPr="001C041F" w:rsidRDefault="001C041F" w:rsidP="001C041F">
            <w:pPr>
              <w:tabs>
                <w:tab w:val="left" w:pos="720"/>
              </w:tabs>
              <w:spacing w:before="60"/>
              <w:ind w:right="-720"/>
              <w:jc w:val="lowKashida"/>
              <w:rPr>
                <w:sz w:val="22"/>
                <w:szCs w:val="22"/>
              </w:rPr>
            </w:pPr>
            <w:r w:rsidRPr="001C041F">
              <w:rPr>
                <w:sz w:val="22"/>
                <w:szCs w:val="22"/>
              </w:rPr>
              <w:t>Slight to medium</w:t>
            </w:r>
          </w:p>
        </w:tc>
      </w:tr>
      <w:tr w:rsidR="001C041F" w:rsidRPr="001C041F" w14:paraId="1BA53C88" w14:textId="77777777" w:rsidTr="00874B26">
        <w:trPr>
          <w:jc w:val="center"/>
        </w:trPr>
        <w:tc>
          <w:tcPr>
            <w:tcW w:w="1417" w:type="dxa"/>
          </w:tcPr>
          <w:p w14:paraId="57DE9DF2" w14:textId="77777777" w:rsidR="001C041F" w:rsidRPr="001C041F" w:rsidRDefault="001C041F" w:rsidP="001C041F">
            <w:pPr>
              <w:spacing w:before="60"/>
              <w:jc w:val="lowKashida"/>
              <w:rPr>
                <w:sz w:val="22"/>
                <w:szCs w:val="22"/>
              </w:rPr>
            </w:pPr>
            <w:r w:rsidRPr="001C041F">
              <w:rPr>
                <w:sz w:val="22"/>
                <w:szCs w:val="22"/>
              </w:rPr>
              <w:t>Silts and clays LL above 50</w:t>
            </w:r>
          </w:p>
        </w:tc>
        <w:tc>
          <w:tcPr>
            <w:tcW w:w="1078" w:type="dxa"/>
          </w:tcPr>
          <w:p w14:paraId="125E349E" w14:textId="77777777" w:rsidR="001C041F" w:rsidRPr="001C041F" w:rsidRDefault="001C041F" w:rsidP="001C041F">
            <w:pPr>
              <w:spacing w:before="60"/>
              <w:jc w:val="center"/>
              <w:rPr>
                <w:sz w:val="22"/>
                <w:szCs w:val="22"/>
              </w:rPr>
            </w:pPr>
            <w:r w:rsidRPr="001C041F">
              <w:rPr>
                <w:sz w:val="22"/>
                <w:szCs w:val="22"/>
              </w:rPr>
              <w:t>CL</w:t>
            </w:r>
          </w:p>
        </w:tc>
        <w:tc>
          <w:tcPr>
            <w:tcW w:w="3455" w:type="dxa"/>
          </w:tcPr>
          <w:p w14:paraId="431553DC" w14:textId="1D1D9614" w:rsidR="001C041F" w:rsidRPr="001C041F" w:rsidRDefault="001C041F" w:rsidP="001C041F">
            <w:pPr>
              <w:spacing w:before="60"/>
              <w:jc w:val="lowKashida"/>
              <w:rPr>
                <w:sz w:val="22"/>
                <w:szCs w:val="22"/>
              </w:rPr>
            </w:pPr>
            <w:r w:rsidRPr="001C041F">
              <w:rPr>
                <w:sz w:val="22"/>
                <w:szCs w:val="22"/>
              </w:rPr>
              <w:t xml:space="preserve">Inorganic clays of low to medium </w:t>
            </w:r>
            <w:r w:rsidR="00475083" w:rsidRPr="001C041F">
              <w:rPr>
                <w:sz w:val="22"/>
                <w:szCs w:val="22"/>
              </w:rPr>
              <w:t>plasticity,</w:t>
            </w:r>
            <w:r w:rsidRPr="001C041F">
              <w:rPr>
                <w:sz w:val="22"/>
                <w:szCs w:val="22"/>
              </w:rPr>
              <w:t xml:space="preserve"> gravely clays, sandy clays, silty clays, clean clays,</w:t>
            </w:r>
          </w:p>
        </w:tc>
        <w:tc>
          <w:tcPr>
            <w:tcW w:w="1988" w:type="dxa"/>
          </w:tcPr>
          <w:p w14:paraId="243EFD2F" w14:textId="77777777" w:rsidR="001C041F" w:rsidRPr="001C041F" w:rsidRDefault="001C041F" w:rsidP="001C041F">
            <w:pPr>
              <w:spacing w:before="60"/>
              <w:rPr>
                <w:sz w:val="22"/>
                <w:szCs w:val="22"/>
              </w:rPr>
            </w:pPr>
            <w:r w:rsidRPr="001C041F">
              <w:rPr>
                <w:sz w:val="22"/>
                <w:szCs w:val="22"/>
              </w:rPr>
              <w:t>Medium to high</w:t>
            </w:r>
          </w:p>
        </w:tc>
        <w:tc>
          <w:tcPr>
            <w:tcW w:w="2268" w:type="dxa"/>
          </w:tcPr>
          <w:p w14:paraId="1F83BAE2" w14:textId="77777777" w:rsidR="001C041F" w:rsidRPr="001C041F" w:rsidRDefault="001C041F" w:rsidP="001C041F">
            <w:pPr>
              <w:tabs>
                <w:tab w:val="left" w:pos="720"/>
              </w:tabs>
              <w:spacing w:before="60"/>
              <w:ind w:right="-720"/>
              <w:jc w:val="lowKashida"/>
              <w:rPr>
                <w:sz w:val="22"/>
                <w:szCs w:val="22"/>
              </w:rPr>
            </w:pPr>
            <w:r w:rsidRPr="001C041F">
              <w:rPr>
                <w:sz w:val="22"/>
                <w:szCs w:val="22"/>
              </w:rPr>
              <w:t>Medium</w:t>
            </w:r>
          </w:p>
        </w:tc>
      </w:tr>
      <w:tr w:rsidR="001C041F" w:rsidRPr="001C041F" w14:paraId="11BDB523" w14:textId="77777777" w:rsidTr="00874B26">
        <w:trPr>
          <w:jc w:val="center"/>
        </w:trPr>
        <w:tc>
          <w:tcPr>
            <w:tcW w:w="1417" w:type="dxa"/>
          </w:tcPr>
          <w:p w14:paraId="2D0FEB60" w14:textId="77777777" w:rsidR="001C041F" w:rsidRPr="001C041F" w:rsidRDefault="001C041F" w:rsidP="001C041F">
            <w:pPr>
              <w:spacing w:before="60"/>
              <w:jc w:val="lowKashida"/>
              <w:rPr>
                <w:sz w:val="22"/>
                <w:szCs w:val="22"/>
              </w:rPr>
            </w:pPr>
          </w:p>
        </w:tc>
        <w:tc>
          <w:tcPr>
            <w:tcW w:w="1078" w:type="dxa"/>
          </w:tcPr>
          <w:p w14:paraId="56C57DAB" w14:textId="77777777" w:rsidR="001C041F" w:rsidRPr="001C041F" w:rsidRDefault="001C041F" w:rsidP="001C041F">
            <w:pPr>
              <w:spacing w:before="60"/>
              <w:jc w:val="center"/>
              <w:rPr>
                <w:sz w:val="22"/>
                <w:szCs w:val="22"/>
              </w:rPr>
            </w:pPr>
            <w:r w:rsidRPr="001C041F">
              <w:rPr>
                <w:sz w:val="22"/>
                <w:szCs w:val="22"/>
              </w:rPr>
              <w:t>OL</w:t>
            </w:r>
          </w:p>
        </w:tc>
        <w:tc>
          <w:tcPr>
            <w:tcW w:w="3455" w:type="dxa"/>
          </w:tcPr>
          <w:p w14:paraId="7172E102" w14:textId="77777777" w:rsidR="001C041F" w:rsidRPr="001C041F" w:rsidRDefault="001C041F" w:rsidP="001C041F">
            <w:pPr>
              <w:spacing w:before="60"/>
              <w:jc w:val="lowKashida"/>
              <w:rPr>
                <w:sz w:val="22"/>
                <w:szCs w:val="22"/>
              </w:rPr>
            </w:pPr>
            <w:r w:rsidRPr="001C041F">
              <w:rPr>
                <w:sz w:val="22"/>
                <w:szCs w:val="22"/>
              </w:rPr>
              <w:t>Organic silts and organic silty clays of low plasticity</w:t>
            </w:r>
          </w:p>
        </w:tc>
        <w:tc>
          <w:tcPr>
            <w:tcW w:w="1988" w:type="dxa"/>
          </w:tcPr>
          <w:p w14:paraId="5F2F0C66" w14:textId="77777777" w:rsidR="001C041F" w:rsidRPr="001C041F" w:rsidRDefault="001C041F" w:rsidP="001C041F">
            <w:pPr>
              <w:spacing w:before="60"/>
              <w:rPr>
                <w:sz w:val="22"/>
                <w:szCs w:val="22"/>
              </w:rPr>
            </w:pPr>
            <w:r w:rsidRPr="001C041F">
              <w:rPr>
                <w:sz w:val="22"/>
                <w:szCs w:val="22"/>
              </w:rPr>
              <w:t>Medium to high</w:t>
            </w:r>
          </w:p>
        </w:tc>
        <w:tc>
          <w:tcPr>
            <w:tcW w:w="2268" w:type="dxa"/>
          </w:tcPr>
          <w:p w14:paraId="2AFB9CDE" w14:textId="77777777" w:rsidR="001C041F" w:rsidRPr="001C041F" w:rsidRDefault="001C041F" w:rsidP="001C041F">
            <w:pPr>
              <w:tabs>
                <w:tab w:val="left" w:pos="720"/>
              </w:tabs>
              <w:spacing w:before="60"/>
              <w:ind w:right="-720"/>
              <w:jc w:val="lowKashida"/>
              <w:rPr>
                <w:sz w:val="22"/>
                <w:szCs w:val="22"/>
              </w:rPr>
            </w:pPr>
            <w:r w:rsidRPr="001C041F">
              <w:rPr>
                <w:sz w:val="22"/>
                <w:szCs w:val="22"/>
              </w:rPr>
              <w:t>Medium to high</w:t>
            </w:r>
          </w:p>
        </w:tc>
      </w:tr>
      <w:tr w:rsidR="001C041F" w:rsidRPr="001C041F" w14:paraId="64B8726E" w14:textId="77777777" w:rsidTr="00874B26">
        <w:trPr>
          <w:jc w:val="center"/>
        </w:trPr>
        <w:tc>
          <w:tcPr>
            <w:tcW w:w="1417" w:type="dxa"/>
          </w:tcPr>
          <w:p w14:paraId="35DAB3F1" w14:textId="77777777" w:rsidR="001C041F" w:rsidRPr="001C041F" w:rsidRDefault="001C041F" w:rsidP="001C041F">
            <w:pPr>
              <w:spacing w:before="60"/>
              <w:jc w:val="lowKashida"/>
              <w:rPr>
                <w:sz w:val="22"/>
                <w:szCs w:val="22"/>
              </w:rPr>
            </w:pPr>
            <w:r w:rsidRPr="001C041F">
              <w:rPr>
                <w:sz w:val="22"/>
                <w:szCs w:val="22"/>
              </w:rPr>
              <w:t>Fine Grained Soils</w:t>
            </w:r>
          </w:p>
        </w:tc>
        <w:tc>
          <w:tcPr>
            <w:tcW w:w="1078" w:type="dxa"/>
          </w:tcPr>
          <w:p w14:paraId="2235EF2E" w14:textId="77777777" w:rsidR="001C041F" w:rsidRPr="001C041F" w:rsidRDefault="001C041F" w:rsidP="001C041F">
            <w:pPr>
              <w:spacing w:before="60"/>
              <w:jc w:val="center"/>
              <w:rPr>
                <w:sz w:val="22"/>
                <w:szCs w:val="22"/>
              </w:rPr>
            </w:pPr>
          </w:p>
        </w:tc>
        <w:tc>
          <w:tcPr>
            <w:tcW w:w="3455" w:type="dxa"/>
          </w:tcPr>
          <w:p w14:paraId="0A258E42" w14:textId="77777777" w:rsidR="001C041F" w:rsidRPr="001C041F" w:rsidRDefault="001C041F" w:rsidP="001C041F">
            <w:pPr>
              <w:spacing w:before="60"/>
              <w:jc w:val="lowKashida"/>
              <w:rPr>
                <w:sz w:val="22"/>
                <w:szCs w:val="22"/>
              </w:rPr>
            </w:pPr>
          </w:p>
        </w:tc>
        <w:tc>
          <w:tcPr>
            <w:tcW w:w="1988" w:type="dxa"/>
          </w:tcPr>
          <w:p w14:paraId="5DCF2595" w14:textId="77777777" w:rsidR="001C041F" w:rsidRPr="001C041F" w:rsidRDefault="001C041F" w:rsidP="001C041F">
            <w:pPr>
              <w:spacing w:before="60"/>
              <w:rPr>
                <w:sz w:val="22"/>
                <w:szCs w:val="22"/>
              </w:rPr>
            </w:pPr>
          </w:p>
        </w:tc>
        <w:tc>
          <w:tcPr>
            <w:tcW w:w="2268" w:type="dxa"/>
          </w:tcPr>
          <w:p w14:paraId="6EE1BA64" w14:textId="77777777" w:rsidR="001C041F" w:rsidRPr="001C041F" w:rsidRDefault="001C041F" w:rsidP="001C041F">
            <w:pPr>
              <w:tabs>
                <w:tab w:val="left" w:pos="720"/>
              </w:tabs>
              <w:spacing w:before="60"/>
              <w:ind w:right="-720"/>
              <w:jc w:val="lowKashida"/>
              <w:rPr>
                <w:sz w:val="22"/>
                <w:szCs w:val="22"/>
              </w:rPr>
            </w:pPr>
          </w:p>
        </w:tc>
      </w:tr>
      <w:tr w:rsidR="001C041F" w:rsidRPr="001C041F" w14:paraId="16EA109C" w14:textId="77777777" w:rsidTr="00874B26">
        <w:trPr>
          <w:jc w:val="center"/>
        </w:trPr>
        <w:tc>
          <w:tcPr>
            <w:tcW w:w="1417" w:type="dxa"/>
          </w:tcPr>
          <w:p w14:paraId="130AD994" w14:textId="77777777" w:rsidR="001C041F" w:rsidRPr="001C041F" w:rsidRDefault="001C041F" w:rsidP="001C041F">
            <w:pPr>
              <w:spacing w:before="60"/>
              <w:jc w:val="lowKashida"/>
              <w:rPr>
                <w:sz w:val="22"/>
                <w:szCs w:val="22"/>
              </w:rPr>
            </w:pPr>
          </w:p>
        </w:tc>
        <w:tc>
          <w:tcPr>
            <w:tcW w:w="1078" w:type="dxa"/>
          </w:tcPr>
          <w:p w14:paraId="2249C0A9" w14:textId="77777777" w:rsidR="001C041F" w:rsidRPr="001C041F" w:rsidRDefault="001C041F" w:rsidP="001C041F">
            <w:pPr>
              <w:spacing w:before="60"/>
              <w:jc w:val="center"/>
              <w:rPr>
                <w:sz w:val="22"/>
                <w:szCs w:val="22"/>
              </w:rPr>
            </w:pPr>
            <w:r w:rsidRPr="001C041F">
              <w:rPr>
                <w:sz w:val="22"/>
                <w:szCs w:val="22"/>
              </w:rPr>
              <w:t>MH</w:t>
            </w:r>
          </w:p>
        </w:tc>
        <w:tc>
          <w:tcPr>
            <w:tcW w:w="3455" w:type="dxa"/>
          </w:tcPr>
          <w:p w14:paraId="0270C839" w14:textId="77777777" w:rsidR="001C041F" w:rsidRPr="001C041F" w:rsidRDefault="001C041F" w:rsidP="001C041F">
            <w:pPr>
              <w:spacing w:before="60"/>
              <w:jc w:val="lowKashida"/>
              <w:rPr>
                <w:sz w:val="22"/>
                <w:szCs w:val="22"/>
              </w:rPr>
            </w:pPr>
            <w:r w:rsidRPr="001C041F">
              <w:rPr>
                <w:sz w:val="22"/>
                <w:szCs w:val="22"/>
              </w:rPr>
              <w:t>Inorganic silts, micaceous or diatomaceous fine sandy or silty soils, elastic silts</w:t>
            </w:r>
          </w:p>
        </w:tc>
        <w:tc>
          <w:tcPr>
            <w:tcW w:w="1988" w:type="dxa"/>
          </w:tcPr>
          <w:p w14:paraId="3BBDE85B" w14:textId="77777777" w:rsidR="001C041F" w:rsidRPr="001C041F" w:rsidRDefault="001C041F" w:rsidP="001C041F">
            <w:pPr>
              <w:spacing w:before="60"/>
              <w:rPr>
                <w:sz w:val="22"/>
                <w:szCs w:val="22"/>
              </w:rPr>
            </w:pPr>
            <w:r w:rsidRPr="001C041F">
              <w:rPr>
                <w:sz w:val="22"/>
                <w:szCs w:val="22"/>
              </w:rPr>
              <w:t>Medium to high</w:t>
            </w:r>
          </w:p>
        </w:tc>
        <w:tc>
          <w:tcPr>
            <w:tcW w:w="2268" w:type="dxa"/>
          </w:tcPr>
          <w:p w14:paraId="7F87C6FF" w14:textId="77777777" w:rsidR="001C041F" w:rsidRPr="001C041F" w:rsidRDefault="001C041F" w:rsidP="001C041F">
            <w:pPr>
              <w:tabs>
                <w:tab w:val="left" w:pos="720"/>
              </w:tabs>
              <w:spacing w:before="60"/>
              <w:ind w:right="-720"/>
              <w:jc w:val="lowKashida"/>
              <w:rPr>
                <w:sz w:val="22"/>
                <w:szCs w:val="22"/>
              </w:rPr>
            </w:pPr>
            <w:r w:rsidRPr="001C041F">
              <w:rPr>
                <w:sz w:val="22"/>
                <w:szCs w:val="22"/>
              </w:rPr>
              <w:t>Medium</w:t>
            </w:r>
          </w:p>
        </w:tc>
      </w:tr>
      <w:tr w:rsidR="001C041F" w:rsidRPr="001C041F" w14:paraId="16D5EA73" w14:textId="77777777" w:rsidTr="00874B26">
        <w:trPr>
          <w:jc w:val="center"/>
        </w:trPr>
        <w:tc>
          <w:tcPr>
            <w:tcW w:w="1417" w:type="dxa"/>
          </w:tcPr>
          <w:p w14:paraId="2C8C00C6" w14:textId="77777777" w:rsidR="001C041F" w:rsidRPr="001C041F" w:rsidRDefault="001C041F" w:rsidP="001C041F">
            <w:pPr>
              <w:spacing w:before="60"/>
              <w:jc w:val="lowKashida"/>
              <w:rPr>
                <w:sz w:val="22"/>
                <w:szCs w:val="22"/>
              </w:rPr>
            </w:pPr>
            <w:r w:rsidRPr="001C041F">
              <w:rPr>
                <w:sz w:val="22"/>
                <w:szCs w:val="22"/>
              </w:rPr>
              <w:t xml:space="preserve">Silts and Clays LL below 50 </w:t>
            </w:r>
          </w:p>
        </w:tc>
        <w:tc>
          <w:tcPr>
            <w:tcW w:w="1078" w:type="dxa"/>
          </w:tcPr>
          <w:p w14:paraId="12066614" w14:textId="77777777" w:rsidR="001C041F" w:rsidRPr="001C041F" w:rsidRDefault="001C041F" w:rsidP="001C041F">
            <w:pPr>
              <w:spacing w:before="60"/>
              <w:jc w:val="center"/>
              <w:rPr>
                <w:sz w:val="22"/>
                <w:szCs w:val="22"/>
              </w:rPr>
            </w:pPr>
            <w:r w:rsidRPr="001C041F">
              <w:rPr>
                <w:sz w:val="22"/>
                <w:szCs w:val="22"/>
              </w:rPr>
              <w:t>CH</w:t>
            </w:r>
          </w:p>
        </w:tc>
        <w:tc>
          <w:tcPr>
            <w:tcW w:w="3455" w:type="dxa"/>
          </w:tcPr>
          <w:p w14:paraId="1A86BEF2" w14:textId="77777777" w:rsidR="001C041F" w:rsidRPr="001C041F" w:rsidRDefault="001C041F" w:rsidP="001C041F">
            <w:pPr>
              <w:spacing w:before="60"/>
              <w:jc w:val="lowKashida"/>
              <w:rPr>
                <w:sz w:val="22"/>
                <w:szCs w:val="22"/>
              </w:rPr>
            </w:pPr>
            <w:r w:rsidRPr="001C041F">
              <w:rPr>
                <w:sz w:val="22"/>
                <w:szCs w:val="22"/>
              </w:rPr>
              <w:t xml:space="preserve"> Inorganic clays or high plasticity, fat clays</w:t>
            </w:r>
          </w:p>
        </w:tc>
        <w:tc>
          <w:tcPr>
            <w:tcW w:w="1988" w:type="dxa"/>
          </w:tcPr>
          <w:p w14:paraId="3E580DCD" w14:textId="77777777" w:rsidR="001C041F" w:rsidRPr="001C041F" w:rsidRDefault="001C041F" w:rsidP="001C041F">
            <w:pPr>
              <w:spacing w:before="60"/>
              <w:rPr>
                <w:sz w:val="22"/>
                <w:szCs w:val="22"/>
              </w:rPr>
            </w:pPr>
            <w:r w:rsidRPr="001C041F">
              <w:rPr>
                <w:sz w:val="22"/>
                <w:szCs w:val="22"/>
              </w:rPr>
              <w:t xml:space="preserve">Medium </w:t>
            </w:r>
          </w:p>
        </w:tc>
        <w:tc>
          <w:tcPr>
            <w:tcW w:w="2268" w:type="dxa"/>
          </w:tcPr>
          <w:p w14:paraId="53163AAD" w14:textId="77777777" w:rsidR="001C041F" w:rsidRPr="001C041F" w:rsidRDefault="001C041F" w:rsidP="001C041F">
            <w:pPr>
              <w:tabs>
                <w:tab w:val="left" w:pos="720"/>
              </w:tabs>
              <w:spacing w:before="60"/>
              <w:ind w:right="-720"/>
              <w:jc w:val="lowKashida"/>
              <w:rPr>
                <w:sz w:val="22"/>
                <w:szCs w:val="22"/>
              </w:rPr>
            </w:pPr>
            <w:r w:rsidRPr="001C041F">
              <w:rPr>
                <w:sz w:val="22"/>
                <w:szCs w:val="22"/>
              </w:rPr>
              <w:t>High</w:t>
            </w:r>
          </w:p>
        </w:tc>
      </w:tr>
      <w:tr w:rsidR="001C041F" w:rsidRPr="001C041F" w14:paraId="6C6A1609" w14:textId="77777777" w:rsidTr="00874B26">
        <w:trPr>
          <w:jc w:val="center"/>
        </w:trPr>
        <w:tc>
          <w:tcPr>
            <w:tcW w:w="1417" w:type="dxa"/>
          </w:tcPr>
          <w:p w14:paraId="278FEAF6" w14:textId="77777777" w:rsidR="001C041F" w:rsidRPr="001C041F" w:rsidRDefault="001C041F" w:rsidP="001C041F">
            <w:pPr>
              <w:spacing w:before="60"/>
              <w:jc w:val="lowKashida"/>
              <w:rPr>
                <w:sz w:val="22"/>
                <w:szCs w:val="22"/>
              </w:rPr>
            </w:pPr>
          </w:p>
        </w:tc>
        <w:tc>
          <w:tcPr>
            <w:tcW w:w="1078" w:type="dxa"/>
          </w:tcPr>
          <w:p w14:paraId="5735A726" w14:textId="77777777" w:rsidR="001C041F" w:rsidRPr="001C041F" w:rsidRDefault="001C041F" w:rsidP="001C041F">
            <w:pPr>
              <w:spacing w:before="60"/>
              <w:jc w:val="center"/>
              <w:rPr>
                <w:sz w:val="22"/>
                <w:szCs w:val="22"/>
              </w:rPr>
            </w:pPr>
            <w:r w:rsidRPr="001C041F">
              <w:rPr>
                <w:sz w:val="22"/>
                <w:szCs w:val="22"/>
              </w:rPr>
              <w:t>OH</w:t>
            </w:r>
          </w:p>
        </w:tc>
        <w:tc>
          <w:tcPr>
            <w:tcW w:w="3455" w:type="dxa"/>
          </w:tcPr>
          <w:p w14:paraId="405A3718" w14:textId="77777777" w:rsidR="001C041F" w:rsidRPr="001C041F" w:rsidRDefault="001C041F" w:rsidP="001C041F">
            <w:pPr>
              <w:spacing w:before="60"/>
              <w:jc w:val="lowKashida"/>
              <w:rPr>
                <w:sz w:val="22"/>
                <w:szCs w:val="22"/>
              </w:rPr>
            </w:pPr>
            <w:r w:rsidRPr="001C041F">
              <w:rPr>
                <w:sz w:val="22"/>
                <w:szCs w:val="22"/>
              </w:rPr>
              <w:t>Organic clays of medium to high plasticity, organic silts</w:t>
            </w:r>
          </w:p>
        </w:tc>
        <w:tc>
          <w:tcPr>
            <w:tcW w:w="1988" w:type="dxa"/>
          </w:tcPr>
          <w:p w14:paraId="600068D6" w14:textId="77777777" w:rsidR="001C041F" w:rsidRPr="001C041F" w:rsidRDefault="001C041F" w:rsidP="001C041F">
            <w:pPr>
              <w:spacing w:before="60"/>
              <w:rPr>
                <w:sz w:val="22"/>
                <w:szCs w:val="22"/>
              </w:rPr>
            </w:pPr>
            <w:r w:rsidRPr="001C041F">
              <w:rPr>
                <w:sz w:val="22"/>
                <w:szCs w:val="22"/>
              </w:rPr>
              <w:t>Medium</w:t>
            </w:r>
          </w:p>
        </w:tc>
        <w:tc>
          <w:tcPr>
            <w:tcW w:w="2268" w:type="dxa"/>
          </w:tcPr>
          <w:p w14:paraId="0AC2C0C6" w14:textId="77777777" w:rsidR="001C041F" w:rsidRPr="001C041F" w:rsidRDefault="001C041F" w:rsidP="001C041F">
            <w:pPr>
              <w:tabs>
                <w:tab w:val="left" w:pos="720"/>
              </w:tabs>
              <w:spacing w:before="60"/>
              <w:ind w:right="-720"/>
              <w:jc w:val="lowKashida"/>
              <w:rPr>
                <w:sz w:val="22"/>
                <w:szCs w:val="22"/>
              </w:rPr>
            </w:pPr>
            <w:r w:rsidRPr="001C041F">
              <w:rPr>
                <w:sz w:val="22"/>
                <w:szCs w:val="22"/>
              </w:rPr>
              <w:t>High</w:t>
            </w:r>
          </w:p>
        </w:tc>
      </w:tr>
      <w:tr w:rsidR="001C041F" w:rsidRPr="001C041F" w14:paraId="1A3BB478" w14:textId="77777777" w:rsidTr="00874B26">
        <w:trPr>
          <w:jc w:val="center"/>
        </w:trPr>
        <w:tc>
          <w:tcPr>
            <w:tcW w:w="1417" w:type="dxa"/>
          </w:tcPr>
          <w:p w14:paraId="3CDC5A9F" w14:textId="77777777" w:rsidR="001C041F" w:rsidRPr="001C041F" w:rsidRDefault="001C041F" w:rsidP="001C041F">
            <w:pPr>
              <w:spacing w:before="60"/>
              <w:jc w:val="lowKashida"/>
              <w:rPr>
                <w:sz w:val="22"/>
                <w:szCs w:val="22"/>
              </w:rPr>
            </w:pPr>
            <w:r w:rsidRPr="001C041F">
              <w:rPr>
                <w:sz w:val="22"/>
                <w:szCs w:val="22"/>
              </w:rPr>
              <w:t>Highly Organic Oils</w:t>
            </w:r>
          </w:p>
        </w:tc>
        <w:tc>
          <w:tcPr>
            <w:tcW w:w="1078" w:type="dxa"/>
          </w:tcPr>
          <w:p w14:paraId="6C8D4945" w14:textId="77777777" w:rsidR="001C041F" w:rsidRPr="001C041F" w:rsidRDefault="001C041F" w:rsidP="001C041F">
            <w:pPr>
              <w:spacing w:before="60"/>
              <w:jc w:val="center"/>
              <w:rPr>
                <w:sz w:val="22"/>
                <w:szCs w:val="22"/>
              </w:rPr>
            </w:pPr>
            <w:r w:rsidRPr="001C041F">
              <w:rPr>
                <w:sz w:val="22"/>
                <w:szCs w:val="22"/>
              </w:rPr>
              <w:t>Pt</w:t>
            </w:r>
          </w:p>
        </w:tc>
        <w:tc>
          <w:tcPr>
            <w:tcW w:w="3455" w:type="dxa"/>
          </w:tcPr>
          <w:p w14:paraId="0340CF29" w14:textId="77777777" w:rsidR="001C041F" w:rsidRPr="001C041F" w:rsidRDefault="001C041F" w:rsidP="001C041F">
            <w:pPr>
              <w:spacing w:before="60"/>
              <w:jc w:val="lowKashida"/>
              <w:rPr>
                <w:sz w:val="22"/>
                <w:szCs w:val="22"/>
              </w:rPr>
            </w:pPr>
            <w:r w:rsidRPr="001C041F">
              <w:rPr>
                <w:sz w:val="22"/>
                <w:szCs w:val="22"/>
              </w:rPr>
              <w:t>Peat and other highly organic soils</w:t>
            </w:r>
          </w:p>
        </w:tc>
        <w:tc>
          <w:tcPr>
            <w:tcW w:w="1988" w:type="dxa"/>
          </w:tcPr>
          <w:p w14:paraId="68580B5E" w14:textId="77777777" w:rsidR="001C041F" w:rsidRPr="001C041F" w:rsidRDefault="001C041F" w:rsidP="001C041F">
            <w:pPr>
              <w:spacing w:before="60"/>
              <w:rPr>
                <w:sz w:val="22"/>
                <w:szCs w:val="22"/>
              </w:rPr>
            </w:pPr>
            <w:r w:rsidRPr="001C041F">
              <w:rPr>
                <w:sz w:val="22"/>
                <w:szCs w:val="22"/>
              </w:rPr>
              <w:t xml:space="preserve">Slight </w:t>
            </w:r>
          </w:p>
        </w:tc>
        <w:tc>
          <w:tcPr>
            <w:tcW w:w="2268" w:type="dxa"/>
          </w:tcPr>
          <w:p w14:paraId="14B90D30" w14:textId="77777777" w:rsidR="001C041F" w:rsidRPr="001C041F" w:rsidRDefault="001C041F" w:rsidP="001C041F">
            <w:pPr>
              <w:tabs>
                <w:tab w:val="left" w:pos="720"/>
              </w:tabs>
              <w:spacing w:before="60"/>
              <w:ind w:right="-720"/>
              <w:jc w:val="lowKashida"/>
              <w:rPr>
                <w:sz w:val="22"/>
                <w:szCs w:val="22"/>
              </w:rPr>
            </w:pPr>
            <w:r w:rsidRPr="001C041F">
              <w:rPr>
                <w:sz w:val="22"/>
                <w:szCs w:val="22"/>
              </w:rPr>
              <w:t>Very high</w:t>
            </w:r>
          </w:p>
        </w:tc>
      </w:tr>
    </w:tbl>
    <w:p w14:paraId="7F8724C0" w14:textId="77777777" w:rsidR="001C041F" w:rsidRPr="001C041F" w:rsidRDefault="001C041F" w:rsidP="001C041F">
      <w:pPr>
        <w:tabs>
          <w:tab w:val="left" w:pos="720"/>
        </w:tabs>
        <w:spacing w:before="120"/>
        <w:ind w:right="-720"/>
        <w:jc w:val="lowKashida"/>
      </w:pPr>
      <w:r w:rsidRPr="001C041F">
        <w:tab/>
      </w:r>
      <w:r w:rsidRPr="001C041F">
        <w:tab/>
      </w:r>
    </w:p>
    <w:p w14:paraId="7E99CCB0" w14:textId="3BC3D3B7" w:rsidR="001C041F" w:rsidRDefault="001C041F" w:rsidP="001C041F">
      <w:pPr>
        <w:tabs>
          <w:tab w:val="left" w:pos="720"/>
        </w:tabs>
        <w:spacing w:before="120"/>
        <w:ind w:right="-720"/>
        <w:jc w:val="lowKashida"/>
      </w:pPr>
    </w:p>
    <w:p w14:paraId="629DF257" w14:textId="56AA45B6" w:rsidR="00874B26" w:rsidRDefault="00874B26" w:rsidP="001C041F">
      <w:pPr>
        <w:tabs>
          <w:tab w:val="left" w:pos="720"/>
        </w:tabs>
        <w:spacing w:before="120"/>
        <w:ind w:right="-720"/>
        <w:jc w:val="lowKashida"/>
      </w:pPr>
    </w:p>
    <w:p w14:paraId="5D412D0F" w14:textId="77777777" w:rsidR="00874B26" w:rsidRDefault="00874B26" w:rsidP="001C041F">
      <w:pPr>
        <w:tabs>
          <w:tab w:val="left" w:pos="720"/>
        </w:tabs>
        <w:spacing w:before="120"/>
        <w:ind w:right="-720"/>
        <w:jc w:val="lowKashida"/>
      </w:pPr>
    </w:p>
    <w:p w14:paraId="261EE98D" w14:textId="77777777" w:rsidR="003639D3" w:rsidRPr="001C041F" w:rsidRDefault="003639D3" w:rsidP="001C041F">
      <w:pPr>
        <w:tabs>
          <w:tab w:val="left" w:pos="720"/>
        </w:tabs>
        <w:spacing w:before="120"/>
        <w:ind w:right="-720"/>
        <w:jc w:val="lowKashida"/>
      </w:pPr>
    </w:p>
    <w:p w14:paraId="6D4E6E5A" w14:textId="77777777" w:rsidR="001C041F" w:rsidRPr="001C041F" w:rsidRDefault="001C041F" w:rsidP="001C041F">
      <w:pPr>
        <w:tabs>
          <w:tab w:val="left" w:pos="720"/>
        </w:tabs>
        <w:spacing w:before="120"/>
        <w:ind w:right="-720"/>
        <w:jc w:val="lowKashida"/>
        <w:rPr>
          <w:b/>
          <w:bCs/>
          <w:u w:val="single"/>
        </w:rPr>
      </w:pPr>
      <w:r w:rsidRPr="001C041F">
        <w:tab/>
      </w:r>
      <w:r w:rsidRPr="001C041F">
        <w:rPr>
          <w:b/>
          <w:bCs/>
        </w:rPr>
        <w:t>2.1-3</w:t>
      </w:r>
      <w:r w:rsidRPr="001C041F">
        <w:rPr>
          <w:b/>
          <w:bCs/>
        </w:rPr>
        <w:tab/>
      </w:r>
      <w:r w:rsidRPr="001C041F">
        <w:rPr>
          <w:b/>
          <w:bCs/>
          <w:u w:val="single"/>
        </w:rPr>
        <w:t>SPECIAL FILL</w:t>
      </w:r>
    </w:p>
    <w:p w14:paraId="74EC5A9E" w14:textId="77777777" w:rsidR="001C041F" w:rsidRPr="001C041F" w:rsidRDefault="001C041F" w:rsidP="001C041F">
      <w:pPr>
        <w:tabs>
          <w:tab w:val="left" w:pos="720"/>
        </w:tabs>
        <w:spacing w:before="120"/>
        <w:ind w:left="1418"/>
        <w:jc w:val="lowKashida"/>
        <w:rPr>
          <w:b/>
          <w:bCs/>
        </w:rPr>
      </w:pPr>
      <w:r w:rsidRPr="001C041F">
        <w:t>Unless otherwise indicated on the contract drawings, the followings specifications shall be adopted.</w:t>
      </w:r>
    </w:p>
    <w:p w14:paraId="2A5D5D34" w14:textId="77777777" w:rsidR="001C041F" w:rsidRPr="001C041F" w:rsidRDefault="001C041F" w:rsidP="001C041F">
      <w:pPr>
        <w:tabs>
          <w:tab w:val="left" w:pos="720"/>
        </w:tabs>
        <w:spacing w:before="120"/>
        <w:jc w:val="lowKashida"/>
        <w:rPr>
          <w:b/>
          <w:bCs/>
          <w:u w:val="single"/>
        </w:rPr>
      </w:pPr>
      <w:r w:rsidRPr="001C041F">
        <w:rPr>
          <w:b/>
          <w:bCs/>
        </w:rPr>
        <w:tab/>
      </w:r>
      <w:r w:rsidRPr="001C041F">
        <w:rPr>
          <w:b/>
          <w:bCs/>
        </w:rPr>
        <w:tab/>
        <w:t>2.1-3/1</w:t>
      </w:r>
      <w:r w:rsidRPr="001C041F">
        <w:rPr>
          <w:b/>
          <w:bCs/>
        </w:rPr>
        <w:tab/>
      </w:r>
      <w:r w:rsidRPr="001C041F">
        <w:rPr>
          <w:b/>
          <w:bCs/>
          <w:u w:val="single"/>
        </w:rPr>
        <w:t>Hardcore</w:t>
      </w:r>
    </w:p>
    <w:p w14:paraId="5ACD6CD4" w14:textId="77777777" w:rsidR="001C041F" w:rsidRPr="001C041F" w:rsidRDefault="001C041F" w:rsidP="001C041F">
      <w:pPr>
        <w:tabs>
          <w:tab w:val="left" w:pos="720"/>
          <w:tab w:val="left" w:pos="1440"/>
          <w:tab w:val="left" w:pos="2160"/>
        </w:tabs>
        <w:spacing w:before="120"/>
        <w:ind w:left="2127" w:hanging="2127"/>
        <w:jc w:val="lowKashida"/>
      </w:pPr>
      <w:r w:rsidRPr="001C041F">
        <w:tab/>
      </w:r>
      <w:r w:rsidRPr="001C041F">
        <w:tab/>
      </w:r>
      <w:r w:rsidRPr="001C041F">
        <w:tab/>
        <w:t>Hardcore shall consist of broken stone, concrete or acceptable local material, of a size not greater than 100 mm.  It shall consist of clean, durable sharp fragments mixed with a binder and shall be free of clay, soft chalk and all deleterious matter, as well as being chemically inert.</w:t>
      </w:r>
    </w:p>
    <w:p w14:paraId="15D4F229" w14:textId="77777777" w:rsidR="001C041F" w:rsidRPr="001C041F" w:rsidRDefault="001C041F" w:rsidP="001C041F">
      <w:pPr>
        <w:tabs>
          <w:tab w:val="left" w:pos="720"/>
          <w:tab w:val="left" w:pos="1440"/>
          <w:tab w:val="left" w:pos="2160"/>
        </w:tabs>
        <w:spacing w:before="120"/>
        <w:ind w:left="2127" w:hanging="2127"/>
        <w:jc w:val="lowKashida"/>
      </w:pPr>
      <w:r w:rsidRPr="001C041F">
        <w:tab/>
      </w:r>
      <w:r w:rsidRPr="001C041F">
        <w:tab/>
      </w:r>
      <w:r w:rsidRPr="001C041F">
        <w:tab/>
        <w:t>The material to be crushed has first to be screened in such a manner that not less than ninety percent of the uncrushed material is retained on a 63,5 mm square sieve.  The amount of crushing shall be regulated so that at least eighty percent, by weight, of the pieces retained on the 63,5 mm sieve have at least one mechanically fractured face.  After crushing, the portion retained by 44,5 mm square sieve shall be 0 to 10% by weight.</w:t>
      </w:r>
    </w:p>
    <w:p w14:paraId="255ACD03" w14:textId="77777777" w:rsidR="001C041F" w:rsidRPr="001C041F" w:rsidRDefault="001C041F" w:rsidP="001C041F">
      <w:pPr>
        <w:tabs>
          <w:tab w:val="left" w:pos="720"/>
          <w:tab w:val="left" w:pos="1440"/>
          <w:tab w:val="left" w:pos="2160"/>
        </w:tabs>
        <w:spacing w:before="120"/>
        <w:ind w:left="2127"/>
        <w:jc w:val="lowKashida"/>
      </w:pPr>
      <w:r w:rsidRPr="001C041F">
        <w:tab/>
        <w:t>This crushed material forms basic material as coarse aggregate e.g. for base courses, and shall meet the following gradation with a square sieve.</w:t>
      </w:r>
    </w:p>
    <w:p w14:paraId="2777B5D2" w14:textId="77777777" w:rsidR="001C041F" w:rsidRPr="001C041F" w:rsidRDefault="001C041F" w:rsidP="001C041F">
      <w:pPr>
        <w:tabs>
          <w:tab w:val="left" w:pos="720"/>
          <w:tab w:val="left" w:pos="1440"/>
          <w:tab w:val="left" w:pos="2160"/>
        </w:tabs>
        <w:spacing w:before="120"/>
        <w:ind w:left="2127"/>
        <w:jc w:val="lowKashida"/>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294"/>
        <w:gridCol w:w="2066"/>
      </w:tblGrid>
      <w:tr w:rsidR="001C041F" w:rsidRPr="001C041F" w14:paraId="3438ADA8" w14:textId="77777777" w:rsidTr="009C3C63">
        <w:trPr>
          <w:jc w:val="center"/>
        </w:trPr>
        <w:tc>
          <w:tcPr>
            <w:tcW w:w="2294" w:type="dxa"/>
          </w:tcPr>
          <w:p w14:paraId="368708F0" w14:textId="77777777" w:rsidR="001C041F" w:rsidRPr="001C041F" w:rsidRDefault="001C041F" w:rsidP="001C041F">
            <w:pPr>
              <w:tabs>
                <w:tab w:val="left" w:pos="720"/>
                <w:tab w:val="left" w:pos="1440"/>
                <w:tab w:val="left" w:pos="2160"/>
              </w:tabs>
              <w:spacing w:before="60"/>
              <w:jc w:val="center"/>
              <w:rPr>
                <w:b/>
                <w:bCs/>
              </w:rPr>
            </w:pPr>
            <w:r w:rsidRPr="001C041F">
              <w:rPr>
                <w:b/>
                <w:bCs/>
              </w:rPr>
              <w:t>Sieve Size</w:t>
            </w:r>
          </w:p>
        </w:tc>
        <w:tc>
          <w:tcPr>
            <w:tcW w:w="2066" w:type="dxa"/>
          </w:tcPr>
          <w:p w14:paraId="756EBC3F" w14:textId="77777777" w:rsidR="001C041F" w:rsidRPr="001C041F" w:rsidRDefault="001C041F" w:rsidP="001C041F">
            <w:pPr>
              <w:tabs>
                <w:tab w:val="left" w:pos="720"/>
                <w:tab w:val="left" w:pos="1440"/>
                <w:tab w:val="left" w:pos="2160"/>
              </w:tabs>
              <w:spacing w:before="60"/>
              <w:jc w:val="center"/>
              <w:rPr>
                <w:b/>
                <w:bCs/>
              </w:rPr>
            </w:pPr>
            <w:r w:rsidRPr="001C041F">
              <w:rPr>
                <w:b/>
                <w:bCs/>
              </w:rPr>
              <w:t>Percent Passing</w:t>
            </w:r>
          </w:p>
        </w:tc>
      </w:tr>
      <w:tr w:rsidR="001C041F" w:rsidRPr="001C041F" w14:paraId="63D5C52B" w14:textId="77777777" w:rsidTr="009C3C63">
        <w:trPr>
          <w:jc w:val="center"/>
        </w:trPr>
        <w:tc>
          <w:tcPr>
            <w:tcW w:w="2294" w:type="dxa"/>
          </w:tcPr>
          <w:p w14:paraId="7D6AC7BD" w14:textId="77777777" w:rsidR="001C041F" w:rsidRPr="001C041F" w:rsidRDefault="001C041F" w:rsidP="001C041F">
            <w:pPr>
              <w:tabs>
                <w:tab w:val="left" w:pos="720"/>
                <w:tab w:val="left" w:pos="1440"/>
                <w:tab w:val="left" w:pos="2160"/>
              </w:tabs>
              <w:spacing w:before="60"/>
              <w:jc w:val="center"/>
            </w:pPr>
            <w:r w:rsidRPr="001C041F">
              <w:t>37.5 mm</w:t>
            </w:r>
          </w:p>
        </w:tc>
        <w:tc>
          <w:tcPr>
            <w:tcW w:w="2066" w:type="dxa"/>
          </w:tcPr>
          <w:p w14:paraId="047DA955" w14:textId="77777777" w:rsidR="001C041F" w:rsidRPr="001C041F" w:rsidRDefault="001C041F" w:rsidP="001C041F">
            <w:pPr>
              <w:tabs>
                <w:tab w:val="left" w:pos="720"/>
                <w:tab w:val="left" w:pos="1440"/>
                <w:tab w:val="left" w:pos="2160"/>
              </w:tabs>
              <w:spacing w:before="60"/>
              <w:jc w:val="center"/>
            </w:pPr>
            <w:r w:rsidRPr="001C041F">
              <w:t>100</w:t>
            </w:r>
          </w:p>
        </w:tc>
      </w:tr>
      <w:tr w:rsidR="001C041F" w:rsidRPr="001C041F" w14:paraId="2DA6D295" w14:textId="77777777" w:rsidTr="009C3C63">
        <w:trPr>
          <w:jc w:val="center"/>
        </w:trPr>
        <w:tc>
          <w:tcPr>
            <w:tcW w:w="2294" w:type="dxa"/>
          </w:tcPr>
          <w:p w14:paraId="1AF9F1AB" w14:textId="77777777" w:rsidR="001C041F" w:rsidRPr="001C041F" w:rsidRDefault="001C041F" w:rsidP="001C041F">
            <w:pPr>
              <w:tabs>
                <w:tab w:val="left" w:pos="720"/>
                <w:tab w:val="left" w:pos="1440"/>
                <w:tab w:val="left" w:pos="2160"/>
              </w:tabs>
              <w:spacing w:before="60"/>
              <w:jc w:val="center"/>
            </w:pPr>
            <w:r w:rsidRPr="001C041F">
              <w:t>25.0 mm</w:t>
            </w:r>
          </w:p>
        </w:tc>
        <w:tc>
          <w:tcPr>
            <w:tcW w:w="2066" w:type="dxa"/>
          </w:tcPr>
          <w:p w14:paraId="01B8E7F2" w14:textId="77777777" w:rsidR="001C041F" w:rsidRPr="001C041F" w:rsidRDefault="001C041F" w:rsidP="001C041F">
            <w:pPr>
              <w:tabs>
                <w:tab w:val="left" w:pos="720"/>
                <w:tab w:val="left" w:pos="1440"/>
                <w:tab w:val="left" w:pos="2160"/>
              </w:tabs>
              <w:spacing w:before="60"/>
              <w:jc w:val="center"/>
            </w:pPr>
            <w:r w:rsidRPr="001C041F">
              <w:t>60 - 100</w:t>
            </w:r>
          </w:p>
        </w:tc>
      </w:tr>
      <w:tr w:rsidR="001C041F" w:rsidRPr="001C041F" w14:paraId="2F462525" w14:textId="77777777" w:rsidTr="009C3C63">
        <w:trPr>
          <w:jc w:val="center"/>
        </w:trPr>
        <w:tc>
          <w:tcPr>
            <w:tcW w:w="2294" w:type="dxa"/>
          </w:tcPr>
          <w:p w14:paraId="73E9634A" w14:textId="77777777" w:rsidR="001C041F" w:rsidRPr="001C041F" w:rsidRDefault="001C041F" w:rsidP="001C041F">
            <w:pPr>
              <w:tabs>
                <w:tab w:val="left" w:pos="720"/>
                <w:tab w:val="left" w:pos="1440"/>
                <w:tab w:val="left" w:pos="2160"/>
              </w:tabs>
              <w:spacing w:before="60"/>
              <w:jc w:val="center"/>
            </w:pPr>
            <w:r w:rsidRPr="001C041F">
              <w:t>19.0mm</w:t>
            </w:r>
          </w:p>
        </w:tc>
        <w:tc>
          <w:tcPr>
            <w:tcW w:w="2066" w:type="dxa"/>
          </w:tcPr>
          <w:p w14:paraId="5B92F176" w14:textId="6252F9EB" w:rsidR="001C041F" w:rsidRPr="001C041F" w:rsidRDefault="001C041F" w:rsidP="001C041F">
            <w:pPr>
              <w:tabs>
                <w:tab w:val="left" w:pos="720"/>
                <w:tab w:val="left" w:pos="1440"/>
                <w:tab w:val="left" w:pos="2160"/>
              </w:tabs>
              <w:spacing w:before="60"/>
              <w:jc w:val="center"/>
            </w:pPr>
            <w:r w:rsidRPr="001C041F">
              <w:t xml:space="preserve">65 </w:t>
            </w:r>
            <w:r w:rsidR="00475083" w:rsidRPr="001C041F">
              <w:t>- 85</w:t>
            </w:r>
          </w:p>
        </w:tc>
      </w:tr>
      <w:tr w:rsidR="001C041F" w:rsidRPr="001C041F" w14:paraId="0B1899E9" w14:textId="77777777" w:rsidTr="009C3C63">
        <w:trPr>
          <w:jc w:val="center"/>
        </w:trPr>
        <w:tc>
          <w:tcPr>
            <w:tcW w:w="2294" w:type="dxa"/>
          </w:tcPr>
          <w:p w14:paraId="310BB7C9" w14:textId="77777777" w:rsidR="001C041F" w:rsidRPr="001C041F" w:rsidRDefault="001C041F" w:rsidP="001C041F">
            <w:pPr>
              <w:tabs>
                <w:tab w:val="left" w:pos="720"/>
                <w:tab w:val="left" w:pos="1440"/>
                <w:tab w:val="left" w:pos="2160"/>
              </w:tabs>
              <w:spacing w:before="60"/>
              <w:jc w:val="center"/>
            </w:pPr>
            <w:r w:rsidRPr="001C041F">
              <w:t>4.75 mm</w:t>
            </w:r>
          </w:p>
        </w:tc>
        <w:tc>
          <w:tcPr>
            <w:tcW w:w="2066" w:type="dxa"/>
          </w:tcPr>
          <w:p w14:paraId="29966E77" w14:textId="5C058087" w:rsidR="001C041F" w:rsidRPr="001C041F" w:rsidRDefault="001C041F" w:rsidP="001C041F">
            <w:pPr>
              <w:tabs>
                <w:tab w:val="left" w:pos="720"/>
                <w:tab w:val="left" w:pos="1440"/>
                <w:tab w:val="left" w:pos="2160"/>
              </w:tabs>
              <w:spacing w:before="60"/>
              <w:jc w:val="center"/>
            </w:pPr>
            <w:r w:rsidRPr="001C041F">
              <w:t xml:space="preserve">30 </w:t>
            </w:r>
            <w:r w:rsidR="00475083" w:rsidRPr="001C041F">
              <w:t>- 60</w:t>
            </w:r>
          </w:p>
        </w:tc>
      </w:tr>
      <w:tr w:rsidR="001C041F" w:rsidRPr="001C041F" w14:paraId="4909D6BD" w14:textId="77777777" w:rsidTr="009C3C63">
        <w:trPr>
          <w:jc w:val="center"/>
        </w:trPr>
        <w:tc>
          <w:tcPr>
            <w:tcW w:w="2294" w:type="dxa"/>
          </w:tcPr>
          <w:p w14:paraId="49D5287B" w14:textId="77777777" w:rsidR="001C041F" w:rsidRPr="001C041F" w:rsidRDefault="001C041F" w:rsidP="001C041F">
            <w:pPr>
              <w:tabs>
                <w:tab w:val="left" w:pos="720"/>
                <w:tab w:val="left" w:pos="1440"/>
                <w:tab w:val="left" w:pos="2160"/>
              </w:tabs>
              <w:spacing w:before="60"/>
              <w:jc w:val="center"/>
            </w:pPr>
            <w:r w:rsidRPr="001C041F">
              <w:t>2.00 mm</w:t>
            </w:r>
          </w:p>
        </w:tc>
        <w:tc>
          <w:tcPr>
            <w:tcW w:w="2066" w:type="dxa"/>
          </w:tcPr>
          <w:p w14:paraId="117ED04D" w14:textId="2F752E58" w:rsidR="001C041F" w:rsidRPr="001C041F" w:rsidRDefault="001C041F" w:rsidP="001C041F">
            <w:pPr>
              <w:tabs>
                <w:tab w:val="left" w:pos="720"/>
                <w:tab w:val="left" w:pos="1440"/>
                <w:tab w:val="left" w:pos="2160"/>
              </w:tabs>
              <w:spacing w:before="60"/>
              <w:jc w:val="center"/>
            </w:pPr>
            <w:r w:rsidRPr="001C041F">
              <w:t xml:space="preserve">25 </w:t>
            </w:r>
            <w:r w:rsidR="00475083" w:rsidRPr="001C041F">
              <w:t>- 50</w:t>
            </w:r>
          </w:p>
        </w:tc>
      </w:tr>
      <w:tr w:rsidR="001C041F" w:rsidRPr="001C041F" w14:paraId="3E9FEFFD" w14:textId="77777777" w:rsidTr="009C3C63">
        <w:trPr>
          <w:jc w:val="center"/>
        </w:trPr>
        <w:tc>
          <w:tcPr>
            <w:tcW w:w="2294" w:type="dxa"/>
          </w:tcPr>
          <w:p w14:paraId="197FF66A" w14:textId="77777777" w:rsidR="001C041F" w:rsidRPr="001C041F" w:rsidRDefault="001C041F" w:rsidP="001C041F">
            <w:pPr>
              <w:tabs>
                <w:tab w:val="left" w:pos="720"/>
                <w:tab w:val="left" w:pos="1440"/>
                <w:tab w:val="left" w:pos="2160"/>
              </w:tabs>
              <w:spacing w:before="60"/>
              <w:jc w:val="center"/>
            </w:pPr>
            <w:r w:rsidRPr="001C041F">
              <w:t>0.425mm</w:t>
            </w:r>
          </w:p>
        </w:tc>
        <w:tc>
          <w:tcPr>
            <w:tcW w:w="2066" w:type="dxa"/>
          </w:tcPr>
          <w:p w14:paraId="5D1D0D9C" w14:textId="77777777" w:rsidR="001C041F" w:rsidRPr="001C041F" w:rsidRDefault="001C041F" w:rsidP="001C041F">
            <w:pPr>
              <w:tabs>
                <w:tab w:val="left" w:pos="720"/>
                <w:tab w:val="left" w:pos="1440"/>
                <w:tab w:val="left" w:pos="2160"/>
              </w:tabs>
              <w:spacing w:before="60"/>
              <w:jc w:val="center"/>
            </w:pPr>
            <w:r w:rsidRPr="001C041F">
              <w:t>15 - 30</w:t>
            </w:r>
          </w:p>
        </w:tc>
      </w:tr>
      <w:tr w:rsidR="001C041F" w:rsidRPr="001C041F" w14:paraId="43819BA1" w14:textId="77777777" w:rsidTr="009C3C63">
        <w:trPr>
          <w:jc w:val="center"/>
        </w:trPr>
        <w:tc>
          <w:tcPr>
            <w:tcW w:w="2294" w:type="dxa"/>
          </w:tcPr>
          <w:p w14:paraId="18C6A058" w14:textId="77777777" w:rsidR="001C041F" w:rsidRPr="001C041F" w:rsidRDefault="001C041F" w:rsidP="001C041F">
            <w:pPr>
              <w:tabs>
                <w:tab w:val="left" w:pos="720"/>
                <w:tab w:val="left" w:pos="1440"/>
                <w:tab w:val="left" w:pos="2160"/>
              </w:tabs>
              <w:spacing w:before="60"/>
              <w:jc w:val="center"/>
            </w:pPr>
            <w:r w:rsidRPr="001C041F">
              <w:t>0.075mm</w:t>
            </w:r>
          </w:p>
        </w:tc>
        <w:tc>
          <w:tcPr>
            <w:tcW w:w="2066" w:type="dxa"/>
          </w:tcPr>
          <w:p w14:paraId="170204DF" w14:textId="65EBDC87" w:rsidR="001C041F" w:rsidRPr="001C041F" w:rsidRDefault="001C041F" w:rsidP="001C041F">
            <w:pPr>
              <w:tabs>
                <w:tab w:val="left" w:pos="720"/>
                <w:tab w:val="left" w:pos="1440"/>
                <w:tab w:val="left" w:pos="2160"/>
              </w:tabs>
              <w:spacing w:before="60"/>
              <w:jc w:val="center"/>
            </w:pPr>
            <w:r w:rsidRPr="001C041F">
              <w:t xml:space="preserve">8 </w:t>
            </w:r>
            <w:r w:rsidR="00475083" w:rsidRPr="001C041F">
              <w:t>- 15</w:t>
            </w:r>
          </w:p>
        </w:tc>
      </w:tr>
    </w:tbl>
    <w:p w14:paraId="5E3C474D" w14:textId="77777777" w:rsidR="001C041F" w:rsidRPr="001C041F" w:rsidRDefault="001C041F" w:rsidP="001C041F">
      <w:pPr>
        <w:tabs>
          <w:tab w:val="left" w:pos="720"/>
          <w:tab w:val="left" w:pos="1440"/>
          <w:tab w:val="left" w:pos="2160"/>
        </w:tabs>
        <w:spacing w:before="120"/>
        <w:ind w:left="2880" w:hanging="2880"/>
        <w:jc w:val="lowKashida"/>
        <w:rPr>
          <w:b/>
          <w:bCs/>
          <w:u w:val="single"/>
        </w:rPr>
      </w:pPr>
      <w:r w:rsidRPr="001C041F">
        <w:rPr>
          <w:b/>
          <w:bCs/>
        </w:rPr>
        <w:tab/>
      </w:r>
      <w:r w:rsidRPr="001C041F">
        <w:rPr>
          <w:b/>
          <w:bCs/>
        </w:rPr>
        <w:tab/>
        <w:t>2.1-3/2</w:t>
      </w:r>
      <w:r w:rsidRPr="001C041F">
        <w:rPr>
          <w:b/>
          <w:bCs/>
        </w:rPr>
        <w:tab/>
      </w:r>
      <w:r w:rsidRPr="001C041F">
        <w:rPr>
          <w:b/>
          <w:bCs/>
          <w:u w:val="single"/>
        </w:rPr>
        <w:t>Filler Material or Granular Material</w:t>
      </w:r>
    </w:p>
    <w:p w14:paraId="498850AE" w14:textId="77777777" w:rsidR="001C041F" w:rsidRPr="001C041F" w:rsidRDefault="001C041F" w:rsidP="001C041F">
      <w:pPr>
        <w:tabs>
          <w:tab w:val="left" w:pos="720"/>
          <w:tab w:val="left" w:pos="2160"/>
        </w:tabs>
        <w:spacing w:before="120"/>
        <w:ind w:left="2127" w:hanging="2127"/>
        <w:jc w:val="lowKashida"/>
      </w:pPr>
      <w:r w:rsidRPr="001C041F">
        <w:tab/>
      </w:r>
      <w:r w:rsidRPr="001C041F">
        <w:tab/>
        <w:t>Filler material used for dewatering of excavation or used as a backfill shall be clean, crushed stone or gravel or a mixture of clean sand and gravel, which shall comply with the following gradation; with a square sieve:</w:t>
      </w:r>
    </w:p>
    <w:p w14:paraId="0D8BF8C8" w14:textId="77777777" w:rsidR="001C041F" w:rsidRPr="001C041F" w:rsidRDefault="001C041F" w:rsidP="001C041F">
      <w:pPr>
        <w:tabs>
          <w:tab w:val="left" w:pos="720"/>
          <w:tab w:val="left" w:pos="1440"/>
          <w:tab w:val="left" w:pos="2160"/>
        </w:tabs>
        <w:spacing w:before="120"/>
        <w:ind w:left="2880" w:hanging="2880"/>
        <w:jc w:val="lowKashida"/>
        <w:rPr>
          <w:b/>
          <w:bC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28"/>
        <w:gridCol w:w="2139"/>
      </w:tblGrid>
      <w:tr w:rsidR="001C041F" w:rsidRPr="001C041F" w14:paraId="6954794B" w14:textId="77777777" w:rsidTr="009C3C63">
        <w:trPr>
          <w:jc w:val="center"/>
        </w:trPr>
        <w:tc>
          <w:tcPr>
            <w:tcW w:w="2328" w:type="dxa"/>
          </w:tcPr>
          <w:p w14:paraId="4DD3D4C4" w14:textId="77777777" w:rsidR="001C041F" w:rsidRPr="001C041F" w:rsidRDefault="001C041F" w:rsidP="001C041F">
            <w:pPr>
              <w:tabs>
                <w:tab w:val="left" w:pos="720"/>
                <w:tab w:val="left" w:pos="1440"/>
                <w:tab w:val="left" w:pos="2160"/>
              </w:tabs>
              <w:spacing w:before="60"/>
              <w:jc w:val="center"/>
              <w:rPr>
                <w:b/>
                <w:bCs/>
              </w:rPr>
            </w:pPr>
            <w:r w:rsidRPr="001C041F">
              <w:rPr>
                <w:b/>
                <w:bCs/>
              </w:rPr>
              <w:t>Sieve Size</w:t>
            </w:r>
          </w:p>
        </w:tc>
        <w:tc>
          <w:tcPr>
            <w:tcW w:w="2139" w:type="dxa"/>
          </w:tcPr>
          <w:p w14:paraId="52964150" w14:textId="77777777" w:rsidR="001C041F" w:rsidRPr="001C041F" w:rsidRDefault="001C041F" w:rsidP="001C041F">
            <w:pPr>
              <w:tabs>
                <w:tab w:val="left" w:pos="720"/>
                <w:tab w:val="left" w:pos="1440"/>
                <w:tab w:val="left" w:pos="2160"/>
              </w:tabs>
              <w:spacing w:before="60"/>
              <w:jc w:val="center"/>
              <w:rPr>
                <w:b/>
                <w:bCs/>
              </w:rPr>
            </w:pPr>
            <w:r w:rsidRPr="001C041F">
              <w:rPr>
                <w:b/>
                <w:bCs/>
              </w:rPr>
              <w:t>Percent Passing</w:t>
            </w:r>
          </w:p>
        </w:tc>
      </w:tr>
      <w:tr w:rsidR="001C041F" w:rsidRPr="001C041F" w14:paraId="283B85B6" w14:textId="77777777" w:rsidTr="009C3C63">
        <w:trPr>
          <w:jc w:val="center"/>
        </w:trPr>
        <w:tc>
          <w:tcPr>
            <w:tcW w:w="2328" w:type="dxa"/>
          </w:tcPr>
          <w:p w14:paraId="68BE2D47" w14:textId="77777777" w:rsidR="001C041F" w:rsidRPr="001C041F" w:rsidRDefault="001C041F" w:rsidP="001C041F">
            <w:pPr>
              <w:tabs>
                <w:tab w:val="left" w:pos="720"/>
                <w:tab w:val="left" w:pos="1440"/>
                <w:tab w:val="left" w:pos="2160"/>
              </w:tabs>
              <w:spacing w:before="60"/>
              <w:jc w:val="center"/>
            </w:pPr>
            <w:r w:rsidRPr="001C041F">
              <w:t>9.50 mm</w:t>
            </w:r>
          </w:p>
        </w:tc>
        <w:tc>
          <w:tcPr>
            <w:tcW w:w="2139" w:type="dxa"/>
          </w:tcPr>
          <w:p w14:paraId="62DBE05F" w14:textId="77777777" w:rsidR="001C041F" w:rsidRPr="001C041F" w:rsidRDefault="001C041F" w:rsidP="001C041F">
            <w:pPr>
              <w:tabs>
                <w:tab w:val="left" w:pos="720"/>
                <w:tab w:val="left" w:pos="1440"/>
                <w:tab w:val="left" w:pos="2160"/>
              </w:tabs>
              <w:spacing w:before="60"/>
              <w:jc w:val="center"/>
            </w:pPr>
            <w:r w:rsidRPr="001C041F">
              <w:t>100</w:t>
            </w:r>
          </w:p>
        </w:tc>
      </w:tr>
      <w:tr w:rsidR="001C041F" w:rsidRPr="001C041F" w14:paraId="7C1714EC" w14:textId="77777777" w:rsidTr="009C3C63">
        <w:trPr>
          <w:jc w:val="center"/>
        </w:trPr>
        <w:tc>
          <w:tcPr>
            <w:tcW w:w="2328" w:type="dxa"/>
          </w:tcPr>
          <w:p w14:paraId="0E8571DC" w14:textId="77777777" w:rsidR="001C041F" w:rsidRPr="001C041F" w:rsidRDefault="001C041F" w:rsidP="001C041F">
            <w:pPr>
              <w:tabs>
                <w:tab w:val="left" w:pos="720"/>
                <w:tab w:val="left" w:pos="1440"/>
                <w:tab w:val="left" w:pos="2160"/>
              </w:tabs>
              <w:spacing w:before="60"/>
              <w:jc w:val="center"/>
            </w:pPr>
            <w:r w:rsidRPr="001C041F">
              <w:t>4.75 mm</w:t>
            </w:r>
          </w:p>
        </w:tc>
        <w:tc>
          <w:tcPr>
            <w:tcW w:w="2139" w:type="dxa"/>
          </w:tcPr>
          <w:p w14:paraId="306DB720" w14:textId="2F3EBC4E" w:rsidR="001C041F" w:rsidRPr="001C041F" w:rsidRDefault="001C041F" w:rsidP="001C041F">
            <w:pPr>
              <w:tabs>
                <w:tab w:val="left" w:pos="720"/>
                <w:tab w:val="left" w:pos="1440"/>
                <w:tab w:val="left" w:pos="2160"/>
              </w:tabs>
              <w:spacing w:before="60"/>
              <w:jc w:val="center"/>
            </w:pPr>
            <w:r w:rsidRPr="001C041F">
              <w:t xml:space="preserve">80 </w:t>
            </w:r>
            <w:r w:rsidR="00475083" w:rsidRPr="001C041F">
              <w:t>- 95</w:t>
            </w:r>
          </w:p>
        </w:tc>
      </w:tr>
      <w:tr w:rsidR="001C041F" w:rsidRPr="001C041F" w14:paraId="2E2A96B3" w14:textId="77777777" w:rsidTr="009C3C63">
        <w:trPr>
          <w:jc w:val="center"/>
        </w:trPr>
        <w:tc>
          <w:tcPr>
            <w:tcW w:w="2328" w:type="dxa"/>
          </w:tcPr>
          <w:p w14:paraId="1C8A9AD2" w14:textId="77777777" w:rsidR="001C041F" w:rsidRPr="001C041F" w:rsidRDefault="001C041F" w:rsidP="001C041F">
            <w:pPr>
              <w:tabs>
                <w:tab w:val="left" w:pos="720"/>
                <w:tab w:val="left" w:pos="1440"/>
                <w:tab w:val="left" w:pos="2160"/>
              </w:tabs>
              <w:spacing w:before="60"/>
              <w:jc w:val="center"/>
            </w:pPr>
            <w:r w:rsidRPr="001C041F">
              <w:t>2.36 mm</w:t>
            </w:r>
          </w:p>
        </w:tc>
        <w:tc>
          <w:tcPr>
            <w:tcW w:w="2139" w:type="dxa"/>
          </w:tcPr>
          <w:p w14:paraId="0C623226" w14:textId="402080B7" w:rsidR="001C041F" w:rsidRPr="001C041F" w:rsidRDefault="001C041F" w:rsidP="001C041F">
            <w:pPr>
              <w:tabs>
                <w:tab w:val="left" w:pos="720"/>
                <w:tab w:val="left" w:pos="1440"/>
                <w:tab w:val="left" w:pos="2160"/>
              </w:tabs>
              <w:spacing w:before="60"/>
              <w:jc w:val="center"/>
            </w:pPr>
            <w:r w:rsidRPr="001C041F">
              <w:t xml:space="preserve">50 </w:t>
            </w:r>
            <w:r w:rsidR="00475083" w:rsidRPr="001C041F">
              <w:t>- 80</w:t>
            </w:r>
          </w:p>
        </w:tc>
      </w:tr>
      <w:tr w:rsidR="001C041F" w:rsidRPr="001C041F" w14:paraId="3BCD4C15" w14:textId="77777777" w:rsidTr="009C3C63">
        <w:trPr>
          <w:jc w:val="center"/>
        </w:trPr>
        <w:tc>
          <w:tcPr>
            <w:tcW w:w="2328" w:type="dxa"/>
          </w:tcPr>
          <w:p w14:paraId="32E42207" w14:textId="77777777" w:rsidR="001C041F" w:rsidRPr="001C041F" w:rsidRDefault="001C041F" w:rsidP="001C041F">
            <w:pPr>
              <w:tabs>
                <w:tab w:val="left" w:pos="720"/>
                <w:tab w:val="left" w:pos="1440"/>
                <w:tab w:val="left" w:pos="2160"/>
              </w:tabs>
              <w:spacing w:before="60"/>
              <w:jc w:val="center"/>
            </w:pPr>
            <w:r w:rsidRPr="001C041F">
              <w:t>1.18 mm</w:t>
            </w:r>
          </w:p>
        </w:tc>
        <w:tc>
          <w:tcPr>
            <w:tcW w:w="2139" w:type="dxa"/>
          </w:tcPr>
          <w:p w14:paraId="74FA2794" w14:textId="4BB2C2FF" w:rsidR="001C041F" w:rsidRPr="001C041F" w:rsidRDefault="001C041F" w:rsidP="001C041F">
            <w:pPr>
              <w:tabs>
                <w:tab w:val="left" w:pos="720"/>
                <w:tab w:val="left" w:pos="1440"/>
                <w:tab w:val="left" w:pos="2160"/>
              </w:tabs>
              <w:spacing w:before="60"/>
              <w:jc w:val="center"/>
            </w:pPr>
            <w:r w:rsidRPr="001C041F">
              <w:t xml:space="preserve">30 </w:t>
            </w:r>
            <w:r w:rsidR="00475083" w:rsidRPr="001C041F">
              <w:t>- 50</w:t>
            </w:r>
          </w:p>
        </w:tc>
      </w:tr>
      <w:tr w:rsidR="001C041F" w:rsidRPr="001C041F" w14:paraId="1A1A3F76" w14:textId="77777777" w:rsidTr="009C3C63">
        <w:trPr>
          <w:jc w:val="center"/>
        </w:trPr>
        <w:tc>
          <w:tcPr>
            <w:tcW w:w="2328" w:type="dxa"/>
          </w:tcPr>
          <w:p w14:paraId="4DEC8A16" w14:textId="77777777" w:rsidR="001C041F" w:rsidRPr="001C041F" w:rsidRDefault="001C041F" w:rsidP="001C041F">
            <w:pPr>
              <w:tabs>
                <w:tab w:val="left" w:pos="720"/>
                <w:tab w:val="left" w:pos="1440"/>
                <w:tab w:val="left" w:pos="2160"/>
              </w:tabs>
              <w:spacing w:before="60"/>
              <w:jc w:val="center"/>
            </w:pPr>
            <w:r w:rsidRPr="001C041F">
              <w:t>0.60 mm</w:t>
            </w:r>
          </w:p>
        </w:tc>
        <w:tc>
          <w:tcPr>
            <w:tcW w:w="2139" w:type="dxa"/>
          </w:tcPr>
          <w:p w14:paraId="067A3A46" w14:textId="356CD557" w:rsidR="001C041F" w:rsidRPr="001C041F" w:rsidRDefault="001C041F" w:rsidP="001C041F">
            <w:pPr>
              <w:tabs>
                <w:tab w:val="left" w:pos="720"/>
                <w:tab w:val="left" w:pos="1440"/>
                <w:tab w:val="left" w:pos="2160"/>
              </w:tabs>
              <w:spacing w:before="60"/>
              <w:jc w:val="center"/>
            </w:pPr>
            <w:r w:rsidRPr="001C041F">
              <w:t xml:space="preserve">5 </w:t>
            </w:r>
            <w:r w:rsidR="00475083" w:rsidRPr="001C041F">
              <w:t>- 25</w:t>
            </w:r>
          </w:p>
        </w:tc>
      </w:tr>
    </w:tbl>
    <w:p w14:paraId="7C0155E6" w14:textId="77777777" w:rsidR="001C041F" w:rsidRPr="001C041F" w:rsidRDefault="001C041F" w:rsidP="001C041F">
      <w:pPr>
        <w:tabs>
          <w:tab w:val="left" w:pos="720"/>
          <w:tab w:val="left" w:pos="1440"/>
          <w:tab w:val="left" w:pos="2160"/>
        </w:tabs>
        <w:spacing w:before="120"/>
        <w:ind w:left="2880" w:hanging="2880"/>
        <w:jc w:val="lowKashida"/>
        <w:rPr>
          <w:b/>
          <w:bCs/>
        </w:rPr>
      </w:pPr>
      <w:r w:rsidRPr="001C041F">
        <w:rPr>
          <w:b/>
          <w:bCs/>
        </w:rPr>
        <w:t>2.2</w:t>
      </w:r>
      <w:r w:rsidRPr="001C041F">
        <w:rPr>
          <w:b/>
          <w:bCs/>
        </w:rPr>
        <w:tab/>
      </w:r>
      <w:r w:rsidRPr="001C041F">
        <w:rPr>
          <w:b/>
          <w:bCs/>
          <w:u w:val="single"/>
        </w:rPr>
        <w:t>ACCESSORIES</w:t>
      </w:r>
      <w:r w:rsidRPr="001C041F">
        <w:rPr>
          <w:b/>
          <w:bCs/>
        </w:rPr>
        <w:tab/>
      </w:r>
    </w:p>
    <w:p w14:paraId="5A49560F" w14:textId="77777777" w:rsidR="001C041F" w:rsidRPr="001C041F" w:rsidRDefault="001C041F" w:rsidP="001C041F">
      <w:pPr>
        <w:tabs>
          <w:tab w:val="left" w:pos="720"/>
          <w:tab w:val="left" w:pos="1440"/>
          <w:tab w:val="left" w:pos="2160"/>
        </w:tabs>
        <w:spacing w:before="120"/>
        <w:ind w:left="2880" w:hanging="2880"/>
        <w:jc w:val="lowKashida"/>
      </w:pPr>
      <w:r w:rsidRPr="001C041F">
        <w:rPr>
          <w:b/>
          <w:bCs/>
        </w:rPr>
        <w:lastRenderedPageBreak/>
        <w:tab/>
        <w:t>2.2-1</w:t>
      </w:r>
      <w:r w:rsidRPr="001C041F">
        <w:rPr>
          <w:b/>
          <w:bCs/>
        </w:rPr>
        <w:tab/>
      </w:r>
      <w:r w:rsidRPr="001C041F">
        <w:rPr>
          <w:b/>
          <w:bCs/>
          <w:u w:val="single"/>
        </w:rPr>
        <w:t>Planks for Shoring</w:t>
      </w:r>
    </w:p>
    <w:p w14:paraId="4A7760E1" w14:textId="0AF27F2C" w:rsidR="001C041F" w:rsidRDefault="001C041F" w:rsidP="001C041F">
      <w:pPr>
        <w:tabs>
          <w:tab w:val="left" w:pos="720"/>
          <w:tab w:val="left" w:pos="1440"/>
          <w:tab w:val="left" w:pos="2160"/>
        </w:tabs>
        <w:spacing w:before="120"/>
        <w:ind w:left="1418" w:hanging="1418"/>
        <w:jc w:val="lowKashida"/>
      </w:pPr>
      <w:r w:rsidRPr="001C041F">
        <w:tab/>
      </w:r>
      <w:r w:rsidRPr="001C041F">
        <w:tab/>
        <w:t>Planks for shoring of excavation pits shall have the same form over the entire length.  Deformed planks shall not be used.  If wooden planks are used, they must have a minimum thickness of 50 mm.</w:t>
      </w:r>
    </w:p>
    <w:p w14:paraId="14057043" w14:textId="77777777" w:rsidR="003639D3" w:rsidRPr="001C041F" w:rsidRDefault="003639D3" w:rsidP="001C041F">
      <w:pPr>
        <w:tabs>
          <w:tab w:val="left" w:pos="720"/>
          <w:tab w:val="left" w:pos="1440"/>
          <w:tab w:val="left" w:pos="2160"/>
        </w:tabs>
        <w:spacing w:before="120"/>
        <w:ind w:left="1418" w:hanging="1418"/>
        <w:jc w:val="lowKashida"/>
      </w:pPr>
    </w:p>
    <w:p w14:paraId="60CC7300" w14:textId="77777777" w:rsidR="001C041F" w:rsidRPr="001C041F" w:rsidRDefault="001C041F" w:rsidP="001C041F">
      <w:pPr>
        <w:tabs>
          <w:tab w:val="left" w:pos="720"/>
          <w:tab w:val="left" w:pos="1440"/>
        </w:tabs>
        <w:spacing w:before="120"/>
        <w:ind w:left="2160" w:hanging="2160"/>
        <w:jc w:val="lowKashida"/>
      </w:pPr>
      <w:r w:rsidRPr="001C041F">
        <w:tab/>
      </w:r>
      <w:r w:rsidRPr="001C041F">
        <w:rPr>
          <w:b/>
          <w:bCs/>
        </w:rPr>
        <w:t>2.2-2</w:t>
      </w:r>
      <w:r w:rsidRPr="001C041F">
        <w:rPr>
          <w:b/>
          <w:bCs/>
        </w:rPr>
        <w:tab/>
      </w:r>
      <w:r w:rsidRPr="001C041F">
        <w:rPr>
          <w:b/>
          <w:bCs/>
          <w:u w:val="single"/>
        </w:rPr>
        <w:t>Wales and Struts for Shoring</w:t>
      </w:r>
    </w:p>
    <w:p w14:paraId="1E64A9FC" w14:textId="77777777" w:rsidR="001C041F" w:rsidRPr="001C041F" w:rsidRDefault="001C041F" w:rsidP="001C041F">
      <w:pPr>
        <w:tabs>
          <w:tab w:val="left" w:pos="720"/>
          <w:tab w:val="left" w:pos="1440"/>
        </w:tabs>
        <w:spacing w:before="120"/>
        <w:ind w:left="1418" w:hanging="1418"/>
        <w:jc w:val="lowKashida"/>
      </w:pPr>
      <w:r w:rsidRPr="001C041F">
        <w:tab/>
      </w:r>
      <w:r w:rsidRPr="001C041F">
        <w:tab/>
        <w:t xml:space="preserve">If wooden struts and </w:t>
      </w:r>
      <w:proofErr w:type="spellStart"/>
      <w:r w:rsidRPr="001C041F">
        <w:t>wales</w:t>
      </w:r>
      <w:proofErr w:type="spellEnd"/>
      <w:r w:rsidRPr="001C041F">
        <w:t xml:space="preserve"> are used, they shall have a minimum diameter of 100 mm.  In case of extensible metal pipes (trench braces) they shall have a minimum diameter of 40 mm with a minimum wall thickness of 3 mm.  The supporting plates of the trench plates shall have a minimum size of 70 x 70 mm.</w:t>
      </w:r>
    </w:p>
    <w:p w14:paraId="16D9DA01" w14:textId="77777777" w:rsidR="001C041F" w:rsidRPr="001C041F" w:rsidRDefault="001C041F" w:rsidP="001C041F">
      <w:pPr>
        <w:tabs>
          <w:tab w:val="left" w:pos="720"/>
          <w:tab w:val="left" w:pos="1440"/>
        </w:tabs>
        <w:spacing w:before="120"/>
        <w:ind w:left="2160" w:hanging="2160"/>
        <w:jc w:val="lowKashida"/>
      </w:pPr>
      <w:r w:rsidRPr="001C041F">
        <w:tab/>
      </w:r>
      <w:r w:rsidRPr="001C041F">
        <w:rPr>
          <w:b/>
          <w:bCs/>
        </w:rPr>
        <w:t>2.2-3</w:t>
      </w:r>
      <w:r w:rsidRPr="001C041F">
        <w:rPr>
          <w:b/>
          <w:bCs/>
        </w:rPr>
        <w:tab/>
      </w:r>
      <w:r w:rsidRPr="001C041F">
        <w:rPr>
          <w:b/>
          <w:bCs/>
          <w:u w:val="single"/>
        </w:rPr>
        <w:t>Sheet Piling</w:t>
      </w:r>
    </w:p>
    <w:p w14:paraId="3E8D0758" w14:textId="77777777" w:rsidR="001C041F" w:rsidRPr="001C041F" w:rsidRDefault="001C041F" w:rsidP="001C041F">
      <w:pPr>
        <w:tabs>
          <w:tab w:val="left" w:pos="720"/>
          <w:tab w:val="left" w:pos="1440"/>
        </w:tabs>
        <w:spacing w:before="120"/>
        <w:ind w:left="1418" w:hanging="2160"/>
        <w:jc w:val="lowKashida"/>
      </w:pPr>
      <w:r w:rsidRPr="001C041F">
        <w:tab/>
      </w:r>
      <w:r w:rsidRPr="001C041F">
        <w:tab/>
        <w:t>In case the contractor intends to use other materials or methods for shoring and bracing than described above in 2.02-1 and 2.02-2 he must provide proof to the Engineer that the intended materials or methods conform with all safety requirements.</w:t>
      </w:r>
    </w:p>
    <w:p w14:paraId="435F9089" w14:textId="77777777" w:rsidR="001C041F" w:rsidRPr="001C041F" w:rsidRDefault="001C041F" w:rsidP="001C041F">
      <w:pPr>
        <w:tabs>
          <w:tab w:val="left" w:pos="720"/>
          <w:tab w:val="left" w:pos="1440"/>
        </w:tabs>
        <w:spacing w:before="120"/>
        <w:ind w:left="2160" w:hanging="2160"/>
        <w:jc w:val="lowKashida"/>
      </w:pPr>
      <w:r w:rsidRPr="001C041F">
        <w:rPr>
          <w:b/>
          <w:bCs/>
          <w:u w:val="single"/>
        </w:rPr>
        <w:t>PART 3 EXECUTION</w:t>
      </w:r>
    </w:p>
    <w:p w14:paraId="4438C23E" w14:textId="77777777" w:rsidR="001C041F" w:rsidRPr="001C041F" w:rsidRDefault="001C041F" w:rsidP="001C041F">
      <w:pPr>
        <w:tabs>
          <w:tab w:val="left" w:pos="720"/>
          <w:tab w:val="left" w:pos="1440"/>
        </w:tabs>
        <w:spacing w:before="120"/>
        <w:ind w:left="2160" w:hanging="2160"/>
        <w:jc w:val="lowKashida"/>
        <w:rPr>
          <w:b/>
          <w:bCs/>
        </w:rPr>
      </w:pPr>
      <w:r w:rsidRPr="001C041F">
        <w:rPr>
          <w:b/>
          <w:bCs/>
        </w:rPr>
        <w:t>3.1</w:t>
      </w:r>
      <w:r w:rsidRPr="001C041F">
        <w:rPr>
          <w:b/>
          <w:bCs/>
        </w:rPr>
        <w:tab/>
      </w:r>
      <w:r w:rsidRPr="001C041F">
        <w:rPr>
          <w:b/>
          <w:bCs/>
          <w:u w:val="single"/>
        </w:rPr>
        <w:t>SITE PREPARATION</w:t>
      </w:r>
    </w:p>
    <w:p w14:paraId="5080A2A2" w14:textId="77777777" w:rsidR="001C041F" w:rsidRPr="001C041F" w:rsidRDefault="001C041F" w:rsidP="001C041F">
      <w:pPr>
        <w:tabs>
          <w:tab w:val="left" w:pos="720"/>
          <w:tab w:val="left" w:pos="1440"/>
        </w:tabs>
        <w:spacing w:before="120"/>
        <w:ind w:left="709" w:hanging="709"/>
        <w:jc w:val="lowKashida"/>
      </w:pPr>
      <w:r w:rsidRPr="001C041F">
        <w:tab/>
        <w:t>Site preparation includes the clearing of the project area from aboveground obstacles, the removal of vegetation, stripping of topsoil and marking fixed points for controlling the levels and location of the structures, as well as surveying the surface.</w:t>
      </w:r>
    </w:p>
    <w:p w14:paraId="71EC0015" w14:textId="77777777" w:rsidR="001C041F" w:rsidRPr="001C041F" w:rsidRDefault="001C041F" w:rsidP="001C041F">
      <w:pPr>
        <w:tabs>
          <w:tab w:val="left" w:pos="720"/>
        </w:tabs>
        <w:spacing w:before="120"/>
        <w:ind w:left="720" w:hanging="720"/>
        <w:jc w:val="lowKashida"/>
        <w:rPr>
          <w:u w:val="single"/>
        </w:rPr>
      </w:pPr>
      <w:r w:rsidRPr="001C041F">
        <w:rPr>
          <w:b/>
          <w:bCs/>
        </w:rPr>
        <w:tab/>
        <w:t>3.1-1</w:t>
      </w:r>
      <w:r w:rsidRPr="001C041F">
        <w:rPr>
          <w:b/>
          <w:bCs/>
        </w:rPr>
        <w:tab/>
      </w:r>
      <w:r w:rsidRPr="001C041F">
        <w:rPr>
          <w:b/>
          <w:bCs/>
          <w:u w:val="single"/>
        </w:rPr>
        <w:t>Demolition Work</w:t>
      </w:r>
    </w:p>
    <w:p w14:paraId="05CC20AA" w14:textId="77777777" w:rsidR="001C041F" w:rsidRPr="001C041F" w:rsidRDefault="001C041F" w:rsidP="001C041F">
      <w:pPr>
        <w:spacing w:before="120"/>
        <w:ind w:left="1418"/>
        <w:jc w:val="lowKashida"/>
      </w:pPr>
      <w:r w:rsidRPr="001C041F">
        <w:tab/>
        <w:t>Prior to all demolition work a written notice shall be prepared between the Engineer and the Contractor specifying all salvageable materials resulting from the demolition work.  The contractor shall store this material on site and hand it over to the Client as agreed upon.</w:t>
      </w:r>
    </w:p>
    <w:p w14:paraId="030DD721" w14:textId="77777777" w:rsidR="001C041F" w:rsidRPr="001C041F" w:rsidRDefault="001C041F" w:rsidP="001C041F">
      <w:pPr>
        <w:tabs>
          <w:tab w:val="left" w:pos="1440"/>
        </w:tabs>
        <w:spacing w:before="120"/>
        <w:ind w:left="1418"/>
        <w:jc w:val="lowKashida"/>
      </w:pPr>
      <w:r w:rsidRPr="001C041F">
        <w:t>Careful co-ordination with other work executed at the site must be obtained to perform the demolition work involved.  Before starting any demolition work, the contractor shall inspect the structures to be demolished and he shall take all necessary precautions to ensure that those parts to be retained will remain undamaged.  All damage to retained parts shall be repaired by the Contractor at his expense.</w:t>
      </w:r>
    </w:p>
    <w:p w14:paraId="4502B766" w14:textId="40B68DFA" w:rsidR="001C041F" w:rsidRPr="001C041F" w:rsidRDefault="001C041F" w:rsidP="001C041F">
      <w:pPr>
        <w:tabs>
          <w:tab w:val="left" w:pos="1440"/>
        </w:tabs>
        <w:spacing w:before="120"/>
        <w:ind w:left="1418"/>
        <w:jc w:val="lowKashida"/>
      </w:pPr>
      <w:r w:rsidRPr="001C041F">
        <w:t xml:space="preserve">It shall be the Contractor's responsibility to secure all load-bearing parts by adequate </w:t>
      </w:r>
      <w:r w:rsidR="00475083" w:rsidRPr="001C041F">
        <w:t>supports, in</w:t>
      </w:r>
      <w:r w:rsidRPr="001C041F">
        <w:t xml:space="preserve"> case the demolition will change the load-bearing behavior, or when higher loads will have to be taken either for temporary purposes or permanent use.</w:t>
      </w:r>
    </w:p>
    <w:p w14:paraId="1442968E" w14:textId="77777777" w:rsidR="001C041F" w:rsidRPr="001C041F" w:rsidRDefault="001C041F" w:rsidP="001C041F">
      <w:pPr>
        <w:tabs>
          <w:tab w:val="left" w:pos="1440"/>
        </w:tabs>
        <w:spacing w:before="120"/>
        <w:ind w:left="1418"/>
        <w:jc w:val="lowKashida"/>
      </w:pPr>
      <w:r w:rsidRPr="001C041F">
        <w:t>When executing the demolition work, the surrounding areas must only be affected to the absolutely necessary minimum.  In the event that demolition work might cause damage to surrounding structures, the contractor shall, in conjunction with the Engineer and the owners of such structures, determine their present condition and the contractor shall, if required, take appropriate measures before demolition work commences.</w:t>
      </w:r>
    </w:p>
    <w:p w14:paraId="59968F8A" w14:textId="77777777" w:rsidR="001C041F" w:rsidRPr="001C041F" w:rsidRDefault="001C041F" w:rsidP="001C041F">
      <w:pPr>
        <w:spacing w:before="120"/>
        <w:ind w:left="1418"/>
        <w:jc w:val="lowKashida"/>
      </w:pPr>
      <w:r w:rsidRPr="001C041F">
        <w:t>All debris, rubbish and other materials resulting from demolition operations shall be removed from the site to an authorized dumping area.  Storage or sale of removed materials will not be permitted on the site.</w:t>
      </w:r>
    </w:p>
    <w:p w14:paraId="000D85B1" w14:textId="77777777" w:rsidR="001C041F" w:rsidRPr="001C041F" w:rsidRDefault="001C041F" w:rsidP="001C041F">
      <w:pPr>
        <w:tabs>
          <w:tab w:val="left" w:pos="720"/>
          <w:tab w:val="left" w:pos="1440"/>
        </w:tabs>
        <w:spacing w:before="120"/>
        <w:ind w:left="2160" w:hanging="2160"/>
        <w:jc w:val="lowKashida"/>
        <w:rPr>
          <w:u w:val="single"/>
        </w:rPr>
      </w:pPr>
      <w:r w:rsidRPr="001C041F">
        <w:rPr>
          <w:b/>
          <w:bCs/>
        </w:rPr>
        <w:tab/>
        <w:t>3.1-2</w:t>
      </w:r>
      <w:r w:rsidRPr="001C041F">
        <w:rPr>
          <w:b/>
          <w:bCs/>
        </w:rPr>
        <w:tab/>
      </w:r>
      <w:r w:rsidRPr="001C041F">
        <w:rPr>
          <w:b/>
          <w:bCs/>
          <w:u w:val="single"/>
        </w:rPr>
        <w:t>Clearing</w:t>
      </w:r>
      <w:r w:rsidRPr="001C041F">
        <w:rPr>
          <w:u w:val="single"/>
        </w:rPr>
        <w:t xml:space="preserve"> </w:t>
      </w:r>
    </w:p>
    <w:p w14:paraId="21CE81A3" w14:textId="77777777" w:rsidR="001C041F" w:rsidRPr="001C041F" w:rsidRDefault="001C041F" w:rsidP="001C041F">
      <w:pPr>
        <w:spacing w:before="120"/>
        <w:ind w:left="1418"/>
        <w:jc w:val="lowKashida"/>
      </w:pPr>
      <w:r w:rsidRPr="001C041F">
        <w:lastRenderedPageBreak/>
        <w:tab/>
        <w:t>Clearing includes the removal of existing obstacles above ground, except for buildings, for instance the removal of loose boulders up to 0.3 m</w:t>
      </w:r>
      <w:r w:rsidRPr="001C041F">
        <w:rPr>
          <w:position w:val="6"/>
        </w:rPr>
        <w:t>3</w:t>
      </w:r>
      <w:r w:rsidRPr="001C041F">
        <w:t xml:space="preserve"> volume, fences, trees and vegetation.  Trees must only be removed upon approval by the Engineer.</w:t>
      </w:r>
    </w:p>
    <w:p w14:paraId="0A5015BF" w14:textId="77777777" w:rsidR="001C041F" w:rsidRPr="001C041F" w:rsidRDefault="001C041F" w:rsidP="001C041F">
      <w:pPr>
        <w:spacing w:before="120"/>
        <w:ind w:left="1418"/>
        <w:jc w:val="lowKashida"/>
      </w:pPr>
      <w:r w:rsidRPr="001C041F">
        <w:tab/>
        <w:t>When removing trees and other growth, stubs and roots of more than 80 mm diameter trunk size, they shall be removed down to a minimum depth of 500 mm below ground level.  Where required, depressions caused by the removal of boulders, trees or other obstacles shall be filled with adequate soil and compacted at no extra cost.  Burning of removed materials will not be permitted on the site.  All unsalvageable materials shall be disposed of by removing them from the site at the contractor's expense.</w:t>
      </w:r>
    </w:p>
    <w:p w14:paraId="3D5F0519" w14:textId="77777777" w:rsidR="001C041F" w:rsidRPr="001C041F" w:rsidRDefault="001C041F" w:rsidP="001C041F">
      <w:pPr>
        <w:tabs>
          <w:tab w:val="left" w:pos="720"/>
          <w:tab w:val="left" w:pos="1440"/>
        </w:tabs>
        <w:spacing w:before="120"/>
        <w:ind w:left="2160" w:hanging="2160"/>
        <w:jc w:val="lowKashida"/>
        <w:rPr>
          <w:u w:val="single"/>
        </w:rPr>
      </w:pPr>
      <w:r w:rsidRPr="001C041F">
        <w:rPr>
          <w:b/>
          <w:bCs/>
        </w:rPr>
        <w:tab/>
        <w:t>3.1-3</w:t>
      </w:r>
      <w:r w:rsidRPr="001C041F">
        <w:rPr>
          <w:b/>
          <w:bCs/>
        </w:rPr>
        <w:tab/>
      </w:r>
      <w:r w:rsidRPr="001C041F">
        <w:rPr>
          <w:b/>
          <w:bCs/>
          <w:u w:val="single"/>
        </w:rPr>
        <w:t>Surveying</w:t>
      </w:r>
    </w:p>
    <w:p w14:paraId="01535937" w14:textId="77777777" w:rsidR="001C041F" w:rsidRPr="001C041F" w:rsidRDefault="001C041F" w:rsidP="001C041F">
      <w:pPr>
        <w:spacing w:before="120"/>
        <w:ind w:left="1418"/>
        <w:jc w:val="lowKashida"/>
      </w:pPr>
      <w:r w:rsidRPr="001C041F">
        <w:tab/>
        <w:t>Prior to starting any earthwork the contractor shall make a land survey of the area where such work shall be carried out, establish permanent bench marks, take and record all data for reference and measurement, as well as mark boundary lines.</w:t>
      </w:r>
    </w:p>
    <w:p w14:paraId="7592513E" w14:textId="77777777" w:rsidR="001C041F" w:rsidRPr="001C041F" w:rsidRDefault="001C041F" w:rsidP="001C041F">
      <w:pPr>
        <w:spacing w:before="120"/>
        <w:ind w:left="1418"/>
        <w:jc w:val="lowKashida"/>
      </w:pPr>
      <w:r w:rsidRPr="001C041F">
        <w:tab/>
        <w:t>After completion of the finish grading, the elevations of the cut and fill areas shall be controlled in the presence of the Engineer.  The contractor shall prepare a signed statement on the results of this surveying work, certifying the correct location and level within the tolerances of +/-30 mm.  Deviations shall be shown in the statements.</w:t>
      </w:r>
    </w:p>
    <w:p w14:paraId="0943B58F" w14:textId="77777777" w:rsidR="001C041F" w:rsidRPr="001C041F" w:rsidRDefault="001C041F" w:rsidP="001C041F">
      <w:pPr>
        <w:tabs>
          <w:tab w:val="left" w:pos="720"/>
          <w:tab w:val="left" w:pos="1440"/>
        </w:tabs>
        <w:spacing w:before="120"/>
        <w:ind w:left="2160" w:hanging="2160"/>
        <w:jc w:val="lowKashida"/>
      </w:pPr>
      <w:r w:rsidRPr="001C041F">
        <w:rPr>
          <w:b/>
          <w:bCs/>
        </w:rPr>
        <w:tab/>
        <w:t>3.1-4</w:t>
      </w:r>
      <w:r w:rsidRPr="001C041F">
        <w:rPr>
          <w:b/>
          <w:bCs/>
        </w:rPr>
        <w:tab/>
      </w:r>
      <w:r w:rsidRPr="001C041F">
        <w:rPr>
          <w:b/>
          <w:bCs/>
          <w:u w:val="single"/>
        </w:rPr>
        <w:t>Removal of Topsoil</w:t>
      </w:r>
    </w:p>
    <w:p w14:paraId="0598DB89" w14:textId="77777777" w:rsidR="001C041F" w:rsidRPr="001C041F" w:rsidRDefault="001C041F" w:rsidP="001C041F">
      <w:pPr>
        <w:spacing w:before="120"/>
        <w:ind w:left="1418"/>
        <w:jc w:val="lowKashida"/>
      </w:pPr>
      <w:r w:rsidRPr="001C041F">
        <w:tab/>
        <w:t>When topsoil is to be excavated and separated from the bulk excavation material, it must be removed by stripping.  The stripped topsoil shall carefully be stockpiled until re-used.  Stockpiles shall have a clean shape to allow for measuring.  The thickness of the layer to be stripped depends on local conditions and shall be determined in agreement with the Engineer.</w:t>
      </w:r>
    </w:p>
    <w:p w14:paraId="542ACD2B" w14:textId="77777777" w:rsidR="001C041F" w:rsidRPr="001C041F" w:rsidRDefault="001C041F" w:rsidP="001C041F">
      <w:pPr>
        <w:tabs>
          <w:tab w:val="left" w:pos="720"/>
          <w:tab w:val="left" w:pos="1440"/>
        </w:tabs>
        <w:spacing w:before="120"/>
        <w:ind w:left="2160" w:hanging="2160"/>
        <w:jc w:val="lowKashida"/>
        <w:rPr>
          <w:u w:val="single"/>
        </w:rPr>
      </w:pPr>
      <w:r w:rsidRPr="001C041F">
        <w:rPr>
          <w:b/>
          <w:bCs/>
        </w:rPr>
        <w:tab/>
        <w:t>3.1-5</w:t>
      </w:r>
      <w:r w:rsidRPr="001C041F">
        <w:rPr>
          <w:b/>
          <w:bCs/>
        </w:rPr>
        <w:tab/>
      </w:r>
      <w:r w:rsidRPr="001C041F">
        <w:rPr>
          <w:b/>
          <w:bCs/>
          <w:u w:val="single"/>
        </w:rPr>
        <w:t>Rough Grading</w:t>
      </w:r>
    </w:p>
    <w:p w14:paraId="090DBF85" w14:textId="77777777" w:rsidR="001C041F" w:rsidRPr="001C041F" w:rsidRDefault="001C041F" w:rsidP="001C041F">
      <w:pPr>
        <w:spacing w:before="120"/>
        <w:ind w:left="1418"/>
        <w:jc w:val="lowKashida"/>
      </w:pPr>
      <w:r w:rsidRPr="001C041F">
        <w:tab/>
        <w:t>After the site preparation has been completed, general cutting and all types of excavation as described in the Project Documents, regardless of the material encountered, shall be performed within the specified grading limits for the project.  Satisfactory materials for fill and backfill, i.e. all non-cohesive soils, shall be obtained from the required excavation at site.  It shall be transported to and placed in fill areas.  Cohesive soils must only be placed as fill material where future settlements cause no harm, i.e. for future vegetational areas.</w:t>
      </w:r>
    </w:p>
    <w:p w14:paraId="6F78FD12" w14:textId="77777777" w:rsidR="001C041F" w:rsidRPr="001C041F" w:rsidRDefault="001C041F" w:rsidP="001C041F">
      <w:pPr>
        <w:spacing w:before="120"/>
        <w:ind w:left="1418"/>
        <w:jc w:val="lowKashida"/>
      </w:pPr>
      <w:r w:rsidRPr="001C041F">
        <w:tab/>
        <w:t>All excavated materials not required or unsatisfactory for fill or backfill shall be hauled off site to an authorized general garbage area designated by the Engineer at the Contractor's expense.  Material required for fill in excess of that produced by excavation within the grading limits shall be obtained from borrow excavation.  The material shall be selected to meet the requirements for the particular fill with written approval from the Engineer.</w:t>
      </w:r>
    </w:p>
    <w:p w14:paraId="0F919EBE" w14:textId="77777777" w:rsidR="001C041F" w:rsidRPr="001C041F" w:rsidRDefault="001C041F" w:rsidP="001C041F">
      <w:pPr>
        <w:spacing w:before="120"/>
        <w:ind w:left="1418"/>
        <w:jc w:val="lowKashida"/>
      </w:pPr>
      <w:r w:rsidRPr="001C041F">
        <w:tab/>
        <w:t>Excavation and filling shall be performed in a manner and sequences that will provide drainage for surface water at all times.</w:t>
      </w:r>
    </w:p>
    <w:p w14:paraId="60839498" w14:textId="77777777" w:rsidR="001C041F" w:rsidRPr="001C041F" w:rsidRDefault="001C041F" w:rsidP="001C041F">
      <w:pPr>
        <w:tabs>
          <w:tab w:val="left" w:pos="720"/>
          <w:tab w:val="left" w:pos="1440"/>
        </w:tabs>
        <w:spacing w:before="120"/>
        <w:ind w:left="2160" w:hanging="2160"/>
        <w:jc w:val="lowKashida"/>
      </w:pPr>
      <w:r w:rsidRPr="001C041F">
        <w:rPr>
          <w:b/>
          <w:bCs/>
        </w:rPr>
        <w:tab/>
        <w:t>3.1-6</w:t>
      </w:r>
      <w:r w:rsidRPr="001C041F">
        <w:rPr>
          <w:b/>
          <w:bCs/>
        </w:rPr>
        <w:tab/>
      </w:r>
      <w:r w:rsidRPr="001C041F">
        <w:rPr>
          <w:b/>
          <w:bCs/>
          <w:u w:val="single"/>
        </w:rPr>
        <w:t>Finish Grading</w:t>
      </w:r>
    </w:p>
    <w:p w14:paraId="32E8868D" w14:textId="3C39A6E4" w:rsidR="001C041F" w:rsidRPr="001C041F" w:rsidRDefault="001C041F" w:rsidP="001C041F">
      <w:pPr>
        <w:spacing w:before="120"/>
        <w:ind w:left="1418"/>
        <w:jc w:val="lowKashida"/>
      </w:pPr>
      <w:r w:rsidRPr="001C041F">
        <w:tab/>
        <w:t xml:space="preserve">Lines and grades shown in the Project Documents shall be </w:t>
      </w:r>
      <w:r w:rsidR="00475083" w:rsidRPr="001C041F">
        <w:t>established and</w:t>
      </w:r>
      <w:r w:rsidRPr="001C041F">
        <w:t xml:space="preserve"> maintained by means of line and grade stakes placed at the site by the Contractor.</w:t>
      </w:r>
    </w:p>
    <w:p w14:paraId="1D7EA851" w14:textId="77777777" w:rsidR="001C041F" w:rsidRPr="001C041F" w:rsidRDefault="001C041F" w:rsidP="001C041F">
      <w:pPr>
        <w:spacing w:before="120"/>
        <w:ind w:left="1418"/>
        <w:jc w:val="lowKashida"/>
      </w:pPr>
      <w:r w:rsidRPr="001C041F">
        <w:tab/>
        <w:t>The contractor will be responsible for exact location and level of the control devices including the bench marks.  The finished grading must not deviate from the designed level by more than +/-30 mm.</w:t>
      </w:r>
    </w:p>
    <w:p w14:paraId="1F0BDDC8" w14:textId="77777777" w:rsidR="001C041F" w:rsidRPr="001C041F" w:rsidRDefault="001C041F" w:rsidP="001C041F">
      <w:pPr>
        <w:spacing w:before="120"/>
        <w:ind w:left="1418"/>
        <w:jc w:val="lowKashida"/>
      </w:pPr>
      <w:r w:rsidRPr="001C041F">
        <w:lastRenderedPageBreak/>
        <w:tab/>
        <w:t>Excessive excavations shall be filled with compactable material and be compacted as encountered with the natural soil.  Excessive heights shall be reworked.  This work shall be performed at the contractor's expense.</w:t>
      </w:r>
    </w:p>
    <w:p w14:paraId="2547F788" w14:textId="77777777" w:rsidR="001C041F" w:rsidRPr="001C041F" w:rsidRDefault="001C041F" w:rsidP="001C041F">
      <w:pPr>
        <w:tabs>
          <w:tab w:val="left" w:pos="720"/>
          <w:tab w:val="left" w:pos="1440"/>
        </w:tabs>
        <w:spacing w:before="120"/>
        <w:ind w:left="2160" w:hanging="2160"/>
        <w:jc w:val="lowKashida"/>
        <w:rPr>
          <w:b/>
          <w:bCs/>
        </w:rPr>
      </w:pPr>
      <w:r w:rsidRPr="001C041F">
        <w:rPr>
          <w:b/>
          <w:bCs/>
        </w:rPr>
        <w:t>3.2</w:t>
      </w:r>
      <w:r w:rsidRPr="001C041F">
        <w:rPr>
          <w:b/>
          <w:bCs/>
        </w:rPr>
        <w:tab/>
      </w:r>
      <w:r w:rsidRPr="001C041F">
        <w:rPr>
          <w:b/>
          <w:bCs/>
          <w:u w:val="single"/>
        </w:rPr>
        <w:t>EXCAVATION</w:t>
      </w:r>
    </w:p>
    <w:p w14:paraId="54EFE6E2" w14:textId="77777777" w:rsidR="001C041F" w:rsidRPr="001C041F" w:rsidRDefault="001C041F" w:rsidP="001C041F">
      <w:pPr>
        <w:tabs>
          <w:tab w:val="left" w:pos="720"/>
          <w:tab w:val="left" w:pos="1440"/>
        </w:tabs>
        <w:spacing w:before="120"/>
        <w:ind w:left="2160" w:hanging="2160"/>
        <w:jc w:val="lowKashida"/>
        <w:rPr>
          <w:u w:val="single"/>
        </w:rPr>
      </w:pPr>
      <w:r w:rsidRPr="001C041F">
        <w:rPr>
          <w:b/>
          <w:bCs/>
        </w:rPr>
        <w:tab/>
        <w:t>3.2-1</w:t>
      </w:r>
      <w:r w:rsidRPr="001C041F">
        <w:rPr>
          <w:b/>
          <w:bCs/>
        </w:rPr>
        <w:tab/>
      </w:r>
      <w:r w:rsidRPr="001C041F">
        <w:rPr>
          <w:b/>
          <w:bCs/>
          <w:u w:val="single"/>
        </w:rPr>
        <w:t>(a) General</w:t>
      </w:r>
    </w:p>
    <w:p w14:paraId="12795B13" w14:textId="77777777" w:rsidR="001C041F" w:rsidRPr="001C041F" w:rsidRDefault="001C041F" w:rsidP="001C041F">
      <w:pPr>
        <w:tabs>
          <w:tab w:val="left" w:pos="720"/>
          <w:tab w:val="left" w:pos="1440"/>
        </w:tabs>
        <w:spacing w:before="120"/>
        <w:ind w:left="1418"/>
        <w:jc w:val="lowKashida"/>
      </w:pPr>
      <w:r w:rsidRPr="001C041F">
        <w:tab/>
        <w:t>Excavation shall be in accordance with the dimensions shown in the Project drawings and according to the arrangement specified in the structural remarks drawing.  If no slope inclinations have been shown, the contractor shall select an adequate slope at his option.  However, he will be responsible for the stability of the ground.  Excavation shall extend to a sufficient distance from walls or footings to allow for placing and removal of forms and for inspection.</w:t>
      </w:r>
    </w:p>
    <w:p w14:paraId="54A79BC0" w14:textId="77777777" w:rsidR="001C041F" w:rsidRPr="001C041F" w:rsidRDefault="001C041F" w:rsidP="001C041F">
      <w:pPr>
        <w:tabs>
          <w:tab w:val="left" w:pos="1440"/>
        </w:tabs>
        <w:spacing w:before="120"/>
        <w:ind w:left="1418"/>
        <w:jc w:val="lowKashida"/>
      </w:pPr>
      <w:r w:rsidRPr="001C041F">
        <w:tab/>
        <w:t>A 500 mm wide usable working space lateral to the exterior edge of the formwork including posts shall be provided.  In the case of sloped excavation this clearance is measured from the slope base to the exterior edge of the formwork including posts.</w:t>
      </w:r>
    </w:p>
    <w:p w14:paraId="3D0F0944" w14:textId="2642D736" w:rsidR="001C041F" w:rsidRPr="001C041F" w:rsidRDefault="001C041F" w:rsidP="001C041F">
      <w:pPr>
        <w:tabs>
          <w:tab w:val="left" w:pos="1440"/>
        </w:tabs>
        <w:spacing w:before="120"/>
        <w:ind w:left="1418" w:hanging="1843"/>
        <w:jc w:val="lowKashida"/>
      </w:pPr>
      <w:r w:rsidRPr="001C041F">
        <w:tab/>
        <w:t>The classification of the soil depends on its state when loosened and shall be classified as indicated in Clauses 2.01-1/1 through 2.01-1/6.  In the event that the contractor should encounter soil classes deviating from those shown in the Project Documents, the Engineer shall be informed in writing.  If not otherwise permitted in the Project Documents or approved by the soils investigation report, any excavation performed near buildings should be started with a distance of at least 2 m from any structure and a slope inclination of 1:1 (</w:t>
      </w:r>
      <w:r w:rsidR="00475083" w:rsidRPr="001C041F">
        <w:t>vertical:</w:t>
      </w:r>
      <w:r w:rsidRPr="001C041F">
        <w:t xml:space="preserve"> horizontal) shall be maintained.  Any deviation from such limits shall require appropriate safety measures such as shoring or sheet piling.  If such precautionary measures have not been specified in the Project Documents, agreement shall be obtained thereon from the Engineer.</w:t>
      </w:r>
    </w:p>
    <w:p w14:paraId="04E33A7E" w14:textId="77777777" w:rsidR="001C041F" w:rsidRPr="001C041F" w:rsidRDefault="001C041F" w:rsidP="001C041F">
      <w:pPr>
        <w:tabs>
          <w:tab w:val="left" w:pos="1440"/>
        </w:tabs>
        <w:spacing w:before="120"/>
        <w:ind w:left="1418"/>
        <w:jc w:val="lowKashida"/>
      </w:pPr>
      <w:r w:rsidRPr="001C041F">
        <w:tab/>
        <w:t>If not determined otherwise for specific reasons in the Project Documents, it will be the contractor's option to select the machinery and the excavation method.  Over excavations shall be filled with satisfactory soil and compacted to obtain the stability of the existing soils.  This work will be at the contractor's expense.</w:t>
      </w:r>
    </w:p>
    <w:p w14:paraId="1C479D83" w14:textId="77777777" w:rsidR="001C041F" w:rsidRPr="001C041F" w:rsidRDefault="001C041F" w:rsidP="001C041F">
      <w:pPr>
        <w:tabs>
          <w:tab w:val="left" w:pos="1418"/>
        </w:tabs>
        <w:spacing w:before="120"/>
        <w:ind w:left="1418" w:hanging="709"/>
        <w:jc w:val="lowKashida"/>
      </w:pPr>
      <w:r w:rsidRPr="001C041F">
        <w:tab/>
        <w:t>The collection of water in the pit during excavation shall be avoided as much as possible.  When necessary, the pit shall be dewatered by laying drain lines and using pumps or by other adequate measures which will prevent soaking of the foundation bottom.  No structures or parts shall be permitted to the built on soaked soil.  Soaked soils shall be removed and replaced by satisfactory material as specified above for over excavations.  The contractor shall bear the responsibility thereof.</w:t>
      </w:r>
    </w:p>
    <w:p w14:paraId="027264BD" w14:textId="77777777" w:rsidR="001C041F" w:rsidRPr="001C041F" w:rsidRDefault="001C041F" w:rsidP="001C041F">
      <w:pPr>
        <w:tabs>
          <w:tab w:val="left" w:pos="1418"/>
        </w:tabs>
        <w:spacing w:before="120"/>
        <w:ind w:left="1418"/>
        <w:jc w:val="lowKashida"/>
        <w:rPr>
          <w:b/>
          <w:bCs/>
          <w:u w:val="single"/>
        </w:rPr>
      </w:pPr>
      <w:r w:rsidRPr="001C041F">
        <w:rPr>
          <w:b/>
          <w:bCs/>
          <w:u w:val="single"/>
        </w:rPr>
        <w:t>Excavation in Private Property</w:t>
      </w:r>
    </w:p>
    <w:p w14:paraId="798F5856" w14:textId="77777777" w:rsidR="001C041F" w:rsidRPr="001C041F" w:rsidRDefault="001C041F" w:rsidP="001C041F">
      <w:pPr>
        <w:tabs>
          <w:tab w:val="left" w:pos="1418"/>
        </w:tabs>
        <w:spacing w:before="120"/>
        <w:ind w:left="1418"/>
        <w:jc w:val="lowKashida"/>
      </w:pPr>
      <w:r w:rsidRPr="001C041F">
        <w:t>Before commencing any excavation work in private property, the Contactor shall prepare and agree with owner or occupier of such property, a record of the state of the surface with particular reference to any features that may require special care and reinstatement. The records shall be drawn up in collaboration with the Engineer, who shall be supplied with copies of all such agreements and records. No claim for extra work, delay, or stoppage will be entertained.</w:t>
      </w:r>
    </w:p>
    <w:p w14:paraId="0B3CC57F" w14:textId="77777777" w:rsidR="001C041F" w:rsidRPr="001C041F" w:rsidRDefault="001C041F" w:rsidP="001C041F">
      <w:pPr>
        <w:tabs>
          <w:tab w:val="left" w:pos="1418"/>
        </w:tabs>
        <w:spacing w:before="120"/>
        <w:ind w:left="709"/>
        <w:jc w:val="lowKashida"/>
        <w:rPr>
          <w:b/>
          <w:bCs/>
          <w:u w:val="single"/>
        </w:rPr>
      </w:pPr>
      <w:r w:rsidRPr="001C041F">
        <w:rPr>
          <w:b/>
          <w:bCs/>
        </w:rPr>
        <w:tab/>
      </w:r>
      <w:r w:rsidRPr="001C041F">
        <w:rPr>
          <w:b/>
          <w:bCs/>
          <w:u w:val="single"/>
        </w:rPr>
        <w:t xml:space="preserve">(b) Road Excavation - Replace Soil by Selected Material </w:t>
      </w:r>
    </w:p>
    <w:p w14:paraId="3571530F" w14:textId="77777777" w:rsidR="001C041F" w:rsidRPr="001C041F" w:rsidRDefault="001C041F" w:rsidP="001C041F">
      <w:pPr>
        <w:tabs>
          <w:tab w:val="left" w:pos="1418"/>
        </w:tabs>
        <w:ind w:left="1428" w:hanging="1439"/>
        <w:jc w:val="lowKashida"/>
      </w:pPr>
    </w:p>
    <w:p w14:paraId="578C2995" w14:textId="77777777" w:rsidR="001C041F" w:rsidRPr="001C041F" w:rsidRDefault="001C041F" w:rsidP="001C041F">
      <w:pPr>
        <w:ind w:left="1418"/>
        <w:jc w:val="lowKashida"/>
      </w:pPr>
      <w:r w:rsidRPr="001C041F">
        <w:t xml:space="preserve">The subgrade in cut, where the soil is unsuitable for retention as the subgrade layer; CBR </w:t>
      </w:r>
      <w:r w:rsidRPr="001C041F">
        <w:rPr>
          <w:rtl/>
          <w:lang w:val="en-GB"/>
        </w:rPr>
        <w:t>&gt;</w:t>
      </w:r>
      <w:r w:rsidRPr="001C041F">
        <w:t xml:space="preserve"> 25%, it shall be sub excavated to a depth of 200 mm below top of subgrade to allow for subsequent placing and compaction of the subgrade layer (topping). If the material of the subgrade is suitable for retention as subgrade layer it shall be scarified </w:t>
      </w:r>
      <w:r w:rsidRPr="001C041F">
        <w:lastRenderedPageBreak/>
        <w:t>to the required depth, watered and compacted in accordance with Clause 3.02 of Section 02230 - “ Subgrade Surface Preparation”.</w:t>
      </w:r>
    </w:p>
    <w:p w14:paraId="37242FBE" w14:textId="77777777" w:rsidR="001C041F" w:rsidRPr="001C041F" w:rsidRDefault="001C041F" w:rsidP="001C041F">
      <w:pPr>
        <w:ind w:left="1418"/>
        <w:jc w:val="lowKashida"/>
      </w:pPr>
      <w:r w:rsidRPr="001C041F">
        <w:t>Where the subgrade is composed of rock as defined in Clause 3.02 of Section 02230  “ Subgrade Surface Preparation”, it shall be undercut to a depth of 200 mm below top of subgrade to allow for subsequent placing and compaction of the subgrade layer (topping) in accordance with Clause 3.02 of Section 02230 - “ Subgrade Surface Preparation”.</w:t>
      </w:r>
    </w:p>
    <w:p w14:paraId="0248541C" w14:textId="77777777" w:rsidR="001C041F" w:rsidRPr="001C041F" w:rsidRDefault="001C041F" w:rsidP="001C041F">
      <w:pPr>
        <w:tabs>
          <w:tab w:val="left" w:pos="720"/>
          <w:tab w:val="left" w:pos="1440"/>
        </w:tabs>
        <w:spacing w:before="120"/>
        <w:ind w:left="2160" w:hanging="2160"/>
        <w:jc w:val="lowKashida"/>
      </w:pPr>
      <w:r w:rsidRPr="001C041F">
        <w:tab/>
      </w:r>
      <w:r w:rsidRPr="001C041F">
        <w:tab/>
      </w:r>
      <w:r w:rsidRPr="001C041F">
        <w:rPr>
          <w:b/>
          <w:bCs/>
        </w:rPr>
        <w:t>3.2-2</w:t>
      </w:r>
      <w:r w:rsidRPr="001C041F">
        <w:rPr>
          <w:b/>
          <w:bCs/>
        </w:rPr>
        <w:tab/>
      </w:r>
      <w:r w:rsidRPr="001C041F">
        <w:rPr>
          <w:b/>
          <w:bCs/>
          <w:u w:val="single"/>
        </w:rPr>
        <w:t>Rock Excavation</w:t>
      </w:r>
    </w:p>
    <w:p w14:paraId="2BCF5F9C" w14:textId="77777777" w:rsidR="001C041F" w:rsidRPr="001C041F" w:rsidRDefault="001C041F" w:rsidP="001C041F">
      <w:pPr>
        <w:tabs>
          <w:tab w:val="left" w:pos="1440"/>
        </w:tabs>
        <w:spacing w:before="120"/>
        <w:ind w:left="1418"/>
        <w:jc w:val="lowKashida"/>
      </w:pPr>
      <w:r w:rsidRPr="001C041F">
        <w:tab/>
        <w:t>Loosening of rock shall be performed by means of pneumatic impactors, continuous rock mining excavators, or other heavy rock excavation machinery.  Blasting for loosening purposes shall only be executed upon written approved by the Engineer or when specified in the Project Documents.  Blasting shall be done in such a manner, that loosening will be completed nearly to the required grade.  But care shall be taken not to loosen the surrounding rock.  However, if such rock is loosened it shall be removed at the Contractor's expense.</w:t>
      </w:r>
    </w:p>
    <w:p w14:paraId="4D93A84F" w14:textId="77777777" w:rsidR="001C041F" w:rsidRPr="001C041F" w:rsidRDefault="001C041F" w:rsidP="001C041F">
      <w:pPr>
        <w:tabs>
          <w:tab w:val="left" w:pos="720"/>
          <w:tab w:val="left" w:pos="1440"/>
        </w:tabs>
        <w:spacing w:before="120"/>
        <w:ind w:left="1418"/>
        <w:jc w:val="lowKashida"/>
      </w:pPr>
      <w:r w:rsidRPr="001C041F">
        <w:tab/>
        <w:t>Explosives shall not be used nor shall they be brought on the site unless approved by the Supervising Agency in writing.  Such approval will only be given in exceptional circumstances.  The use of explosives shall comply with the following Clauses.</w:t>
      </w:r>
    </w:p>
    <w:p w14:paraId="34ACB7DD" w14:textId="77777777" w:rsidR="001C041F" w:rsidRPr="001C041F" w:rsidRDefault="001C041F" w:rsidP="001C041F">
      <w:pPr>
        <w:tabs>
          <w:tab w:val="left" w:pos="1440"/>
        </w:tabs>
        <w:spacing w:before="120"/>
        <w:ind w:left="1418" w:hanging="1418"/>
        <w:jc w:val="lowKashida"/>
      </w:pPr>
      <w:r w:rsidRPr="001C041F">
        <w:tab/>
        <w:t>The contractor shall employ his own specialists or an approved sub-contractor who is a specialist in the use of explosives.  Having obtained the Engineer's written approval with the government regulations for the use of explosives and before starting operations, the contractor shall notify the Engineer and agree the times when blasting may take place.  Due warning of the times of firing charges shall be given to all persons liable to be affected and watchman with red flags shall be deployed to warn persons and traffic, and generally the contractor must consider all rules and laws in the Republic of Yemen.</w:t>
      </w:r>
    </w:p>
    <w:p w14:paraId="611678F8" w14:textId="77777777" w:rsidR="001C041F" w:rsidRPr="001C041F" w:rsidRDefault="001C041F" w:rsidP="001C041F">
      <w:pPr>
        <w:tabs>
          <w:tab w:val="left" w:pos="720"/>
          <w:tab w:val="left" w:pos="1440"/>
        </w:tabs>
        <w:spacing w:before="120"/>
        <w:ind w:left="1418" w:hanging="1418"/>
        <w:jc w:val="lowKashida"/>
      </w:pPr>
      <w:r w:rsidRPr="001C041F">
        <w:tab/>
      </w:r>
      <w:r w:rsidRPr="001C041F">
        <w:tab/>
        <w:t>Explosives shall be stored in a locked building.  Storage and use of explosives shall be in strict conformity with the Government Regulations.  The contractor shall ensure that there is no unauthorized issue or improper use of explosives.  Explosives shall be handled only by qualified shot firers.</w:t>
      </w:r>
    </w:p>
    <w:p w14:paraId="362B9A36" w14:textId="77777777" w:rsidR="001C041F" w:rsidRPr="001C041F" w:rsidRDefault="001C041F" w:rsidP="001C041F">
      <w:pPr>
        <w:tabs>
          <w:tab w:val="left" w:pos="720"/>
          <w:tab w:val="left" w:pos="1440"/>
        </w:tabs>
        <w:spacing w:before="120"/>
        <w:ind w:left="1418" w:hanging="1418"/>
        <w:jc w:val="lowKashida"/>
      </w:pPr>
      <w:r w:rsidRPr="001C041F">
        <w:tab/>
      </w:r>
      <w:r w:rsidRPr="001C041F">
        <w:tab/>
        <w:t>Explosives shall be used in the quantities and manner recommended by the contractor's specialists.  The size of the charge and its location for any one blast shall be subject to the approval of the Engineer.  Such approval will not in any way relieve the contractor of his liabilities.</w:t>
      </w:r>
    </w:p>
    <w:p w14:paraId="41C7D479" w14:textId="77777777" w:rsidR="001C041F" w:rsidRPr="001C041F" w:rsidRDefault="001C041F" w:rsidP="001C041F">
      <w:pPr>
        <w:tabs>
          <w:tab w:val="left" w:pos="1440"/>
        </w:tabs>
        <w:spacing w:before="120"/>
        <w:ind w:left="1418"/>
        <w:jc w:val="lowKashida"/>
      </w:pPr>
      <w:r w:rsidRPr="001C041F">
        <w:tab/>
        <w:t>When blasting is carried out, the contractor will ensure, by adherence to proper safety distances and by the use of heavy blasting mats where necessary to prevent the dispersal of materials, that no damage is caused to persons, animals or properly on or off the site.  Special care shall be taken when blasting in wet ground to ensure that individual explosions are reduced to such a size as to preclude damage to any buildings or structures.</w:t>
      </w:r>
    </w:p>
    <w:p w14:paraId="2A2EEB0B" w14:textId="77777777" w:rsidR="001C041F" w:rsidRPr="001C041F" w:rsidRDefault="001C041F" w:rsidP="001C041F">
      <w:pPr>
        <w:tabs>
          <w:tab w:val="left" w:pos="1440"/>
        </w:tabs>
        <w:spacing w:before="120"/>
        <w:ind w:left="1418"/>
        <w:jc w:val="lowKashida"/>
      </w:pPr>
      <w:r w:rsidRPr="001C041F">
        <w:t>All blasting operations shall be conducted by qualified persons and in full compliance with all laws, regulations, and local ordinances and with all possible care to avoid injury to persons and property. The rock shall be well covered and sufficient warning shall be given to all persons in the vicinity of the work before blasting. Care shall be taken to avoid injury to utilities or other structures above and below ground. Notify authorized representatives of all utilities which might be affected by blasting operations at least 24 hours before any blasting is performed.</w:t>
      </w:r>
    </w:p>
    <w:p w14:paraId="64FBCA9A" w14:textId="77777777" w:rsidR="001C041F" w:rsidRPr="001C041F" w:rsidRDefault="001C041F" w:rsidP="001C041F">
      <w:pPr>
        <w:tabs>
          <w:tab w:val="left" w:pos="1440"/>
        </w:tabs>
        <w:spacing w:before="120"/>
        <w:ind w:left="1418"/>
        <w:jc w:val="lowKashida"/>
      </w:pPr>
      <w:r w:rsidRPr="001C041F">
        <w:lastRenderedPageBreak/>
        <w:t>In addition to observing all laws, regulations and ordinances relating to transporting, storage and handling of explosives, conform to any further regulation which the Engineer may deem necessary.</w:t>
      </w:r>
    </w:p>
    <w:p w14:paraId="2A986C55" w14:textId="77777777" w:rsidR="001C041F" w:rsidRPr="001C041F" w:rsidRDefault="001C041F" w:rsidP="001C041F">
      <w:pPr>
        <w:tabs>
          <w:tab w:val="left" w:pos="1440"/>
        </w:tabs>
        <w:spacing w:before="120"/>
        <w:ind w:left="1418"/>
        <w:jc w:val="lowKashida"/>
      </w:pPr>
      <w:r w:rsidRPr="001C041F">
        <w:t>If rock below grade is shattered by blasting, caused by holes drilled too deep, or too heavy charges of explosives, or any other circumstance due to blasting, and if, in the opinion of the Engineer, the shattered rock is unfit for subgrade, the rock shall be removed and the excavation refilled with thoroughly compacted screened gravel at no additional cost.</w:t>
      </w:r>
    </w:p>
    <w:p w14:paraId="3480D26B" w14:textId="77777777" w:rsidR="001C041F" w:rsidRPr="001C041F" w:rsidRDefault="001C041F" w:rsidP="001C041F">
      <w:pPr>
        <w:tabs>
          <w:tab w:val="left" w:pos="720"/>
          <w:tab w:val="left" w:pos="1440"/>
        </w:tabs>
        <w:spacing w:before="120"/>
        <w:ind w:left="2160" w:hanging="2160"/>
        <w:jc w:val="lowKashida"/>
      </w:pPr>
      <w:r w:rsidRPr="001C041F">
        <w:tab/>
      </w:r>
      <w:r w:rsidRPr="001C041F">
        <w:rPr>
          <w:b/>
          <w:bCs/>
        </w:rPr>
        <w:t>3.2-3</w:t>
      </w:r>
      <w:r w:rsidRPr="001C041F">
        <w:rPr>
          <w:b/>
          <w:bCs/>
        </w:rPr>
        <w:tab/>
      </w:r>
      <w:r w:rsidRPr="001C041F">
        <w:rPr>
          <w:b/>
          <w:bCs/>
          <w:u w:val="single"/>
        </w:rPr>
        <w:t>Trench Excavation</w:t>
      </w:r>
    </w:p>
    <w:p w14:paraId="4D152F08" w14:textId="77777777" w:rsidR="001C041F" w:rsidRPr="001C041F" w:rsidRDefault="001C041F" w:rsidP="001C041F">
      <w:pPr>
        <w:tabs>
          <w:tab w:val="left" w:pos="1440"/>
        </w:tabs>
        <w:spacing w:before="120"/>
        <w:ind w:left="1418" w:hanging="709"/>
        <w:jc w:val="lowKashida"/>
      </w:pPr>
      <w:r w:rsidRPr="001C041F">
        <w:tab/>
        <w:t>Trenches for foundations and underground services shall be excavated to the required alignments and depths.  Trenches that, as a result of existing soil conditions, might cave in or slide shall be shored or constructed with slopes.  The inclination of the slopes will depend on the soil properties.  Where no soil-mechanical characteristics have been provided, the following maximum angles of slope will be permitted:</w:t>
      </w:r>
    </w:p>
    <w:p w14:paraId="40BA2FC8" w14:textId="77777777" w:rsidR="001C041F" w:rsidRPr="001C041F" w:rsidRDefault="001C041F" w:rsidP="001C041F">
      <w:pPr>
        <w:tabs>
          <w:tab w:val="left" w:pos="1440"/>
        </w:tabs>
        <w:spacing w:before="120"/>
        <w:ind w:left="709"/>
        <w:jc w:val="lowKashida"/>
      </w:pPr>
      <w:r w:rsidRPr="001C041F">
        <w:tab/>
        <w:t>non-cohesive or soft, cohesive soil</w:t>
      </w:r>
      <w:r w:rsidRPr="001C041F">
        <w:tab/>
        <w:t>45 degrees</w:t>
      </w:r>
    </w:p>
    <w:p w14:paraId="41C7D862" w14:textId="77777777" w:rsidR="001C041F" w:rsidRPr="001C041F" w:rsidRDefault="001C041F" w:rsidP="001C041F">
      <w:pPr>
        <w:tabs>
          <w:tab w:val="left" w:pos="720"/>
          <w:tab w:val="left" w:pos="1440"/>
        </w:tabs>
        <w:spacing w:before="120"/>
        <w:ind w:left="709" w:hanging="709"/>
        <w:jc w:val="lowKashida"/>
      </w:pPr>
      <w:r w:rsidRPr="001C041F">
        <w:tab/>
      </w:r>
      <w:r w:rsidRPr="001C041F">
        <w:tab/>
        <w:t>stiff, cohesive soil</w:t>
      </w:r>
      <w:r w:rsidRPr="001C041F">
        <w:tab/>
      </w:r>
      <w:r w:rsidRPr="001C041F">
        <w:tab/>
      </w:r>
      <w:r w:rsidRPr="001C041F">
        <w:tab/>
        <w:t>60 degrees</w:t>
      </w:r>
    </w:p>
    <w:p w14:paraId="2AC50171" w14:textId="77777777" w:rsidR="001C041F" w:rsidRPr="001C041F" w:rsidRDefault="001C041F" w:rsidP="001C041F">
      <w:pPr>
        <w:tabs>
          <w:tab w:val="left" w:pos="720"/>
          <w:tab w:val="left" w:pos="1440"/>
        </w:tabs>
        <w:spacing w:before="120"/>
        <w:ind w:left="709" w:hanging="709"/>
        <w:jc w:val="lowKashida"/>
      </w:pPr>
      <w:r w:rsidRPr="001C041F">
        <w:tab/>
      </w:r>
      <w:r w:rsidRPr="001C041F">
        <w:tab/>
        <w:t>soft rock</w:t>
      </w:r>
      <w:r w:rsidRPr="001C041F">
        <w:tab/>
      </w:r>
      <w:r w:rsidRPr="001C041F">
        <w:tab/>
      </w:r>
      <w:r w:rsidRPr="001C041F">
        <w:tab/>
      </w:r>
      <w:r w:rsidRPr="001C041F">
        <w:tab/>
        <w:t>70 degrees</w:t>
      </w:r>
    </w:p>
    <w:p w14:paraId="62D51DB9" w14:textId="77777777" w:rsidR="001C041F" w:rsidRPr="001C041F" w:rsidRDefault="001C041F" w:rsidP="001C041F">
      <w:pPr>
        <w:tabs>
          <w:tab w:val="left" w:pos="720"/>
          <w:tab w:val="left" w:pos="1440"/>
        </w:tabs>
        <w:spacing w:before="120"/>
        <w:ind w:left="709" w:hanging="709"/>
        <w:jc w:val="lowKashida"/>
      </w:pPr>
      <w:r w:rsidRPr="001C041F">
        <w:tab/>
      </w:r>
      <w:r w:rsidRPr="001C041F">
        <w:tab/>
        <w:t>heavy rock</w:t>
      </w:r>
      <w:r w:rsidRPr="001C041F">
        <w:tab/>
      </w:r>
      <w:r w:rsidRPr="001C041F">
        <w:tab/>
      </w:r>
      <w:r w:rsidRPr="001C041F">
        <w:tab/>
      </w:r>
      <w:r w:rsidRPr="001C041F">
        <w:tab/>
        <w:t>90 degrees</w:t>
      </w:r>
    </w:p>
    <w:p w14:paraId="24E21B99" w14:textId="77777777" w:rsidR="001C041F" w:rsidRPr="001C041F" w:rsidRDefault="001C041F" w:rsidP="001C041F">
      <w:pPr>
        <w:tabs>
          <w:tab w:val="left" w:pos="1418"/>
        </w:tabs>
        <w:spacing w:before="120"/>
        <w:ind w:left="1418" w:hanging="709"/>
        <w:jc w:val="lowKashida"/>
      </w:pPr>
      <w:r w:rsidRPr="001C041F">
        <w:tab/>
      </w:r>
      <w:r w:rsidRPr="001C041F">
        <w:tab/>
        <w:t xml:space="preserve">If not otherwise approved a strip of 600 mm minimum width shall be kept free of any loads at the upper edge of the trench.  If the soil is sufficiently stable to use </w:t>
      </w:r>
      <w:proofErr w:type="spellStart"/>
      <w:r w:rsidRPr="001C041F">
        <w:t>unshored</w:t>
      </w:r>
      <w:proofErr w:type="spellEnd"/>
      <w:r w:rsidRPr="001C041F">
        <w:t xml:space="preserve"> vertical trench walls, trenches must not be deeper than 1.75 m.  However, from a level 1.25 m from the bottom of the trench the sides must be sloped at an angle according to the above table or the sides above the 1.25 m level must be planked and braced.  </w:t>
      </w:r>
    </w:p>
    <w:p w14:paraId="11498ACF" w14:textId="77777777" w:rsidR="001C041F" w:rsidRPr="001C041F" w:rsidRDefault="001C041F" w:rsidP="001C041F">
      <w:pPr>
        <w:tabs>
          <w:tab w:val="left" w:pos="1440"/>
        </w:tabs>
        <w:spacing w:before="120"/>
        <w:ind w:left="1418"/>
        <w:jc w:val="lowKashida"/>
      </w:pPr>
      <w:r w:rsidRPr="001C041F">
        <w:tab/>
        <w:t xml:space="preserve">Trenches which will be walked in must have a minimum width of 500 mm.  Where </w:t>
      </w:r>
      <w:r w:rsidRPr="001C041F">
        <w:tab/>
        <w:t>pipes, foundations or other constructions are placed in the trenches, the width of the trench shall allow for adequate working space.</w:t>
      </w:r>
    </w:p>
    <w:p w14:paraId="4D5EF2F4" w14:textId="77777777" w:rsidR="001C041F" w:rsidRPr="001C041F" w:rsidRDefault="001C041F" w:rsidP="001C041F">
      <w:pPr>
        <w:tabs>
          <w:tab w:val="left" w:pos="720"/>
          <w:tab w:val="left" w:pos="1440"/>
        </w:tabs>
        <w:spacing w:before="120"/>
        <w:ind w:left="2160" w:hanging="2160"/>
        <w:jc w:val="lowKashida"/>
        <w:rPr>
          <w:b/>
          <w:bCs/>
          <w:u w:val="single"/>
        </w:rPr>
      </w:pPr>
      <w:r w:rsidRPr="001C041F">
        <w:tab/>
      </w:r>
      <w:r w:rsidRPr="001C041F">
        <w:rPr>
          <w:b/>
          <w:bCs/>
        </w:rPr>
        <w:t>3.2-3/1</w:t>
      </w:r>
      <w:r w:rsidRPr="001C041F">
        <w:rPr>
          <w:b/>
          <w:bCs/>
          <w:u w:val="single"/>
        </w:rPr>
        <w:tab/>
        <w:t>Trenches for Foundations</w:t>
      </w:r>
    </w:p>
    <w:p w14:paraId="4E9B469E" w14:textId="77777777" w:rsidR="001C041F" w:rsidRPr="001C041F" w:rsidRDefault="001C041F" w:rsidP="001C041F">
      <w:pPr>
        <w:tabs>
          <w:tab w:val="left" w:pos="720"/>
          <w:tab w:val="left" w:pos="1440"/>
        </w:tabs>
        <w:spacing w:before="120"/>
        <w:ind w:left="1418"/>
        <w:jc w:val="lowKashida"/>
      </w:pPr>
      <w:r w:rsidRPr="001C041F">
        <w:t>Where the trench base shall serve as foundation level for constructions, it must not be loosened.</w:t>
      </w:r>
    </w:p>
    <w:p w14:paraId="35F0FC48" w14:textId="77777777" w:rsidR="001C041F" w:rsidRPr="001C041F" w:rsidRDefault="001C041F" w:rsidP="001C041F">
      <w:pPr>
        <w:tabs>
          <w:tab w:val="left" w:pos="720"/>
          <w:tab w:val="left" w:pos="1440"/>
          <w:tab w:val="left" w:pos="2160"/>
          <w:tab w:val="left" w:pos="2880"/>
        </w:tabs>
        <w:spacing w:before="120"/>
        <w:ind w:left="3600" w:hanging="3600"/>
        <w:jc w:val="lowKashida"/>
        <w:rPr>
          <w:b/>
          <w:bCs/>
          <w:u w:val="single"/>
        </w:rPr>
      </w:pPr>
      <w:r w:rsidRPr="001C041F">
        <w:tab/>
      </w:r>
      <w:r w:rsidRPr="001C041F">
        <w:rPr>
          <w:b/>
          <w:bCs/>
        </w:rPr>
        <w:t>3.2-3/2</w:t>
      </w:r>
      <w:r w:rsidRPr="001C041F">
        <w:rPr>
          <w:b/>
          <w:bCs/>
        </w:rPr>
        <w:tab/>
      </w:r>
      <w:r w:rsidRPr="001C041F">
        <w:rPr>
          <w:b/>
          <w:bCs/>
          <w:u w:val="single"/>
        </w:rPr>
        <w:t>Trenches for Pipelines</w:t>
      </w:r>
    </w:p>
    <w:p w14:paraId="790B2AAC" w14:textId="77777777" w:rsidR="001C041F" w:rsidRPr="001C041F" w:rsidRDefault="001C041F" w:rsidP="001C041F">
      <w:pPr>
        <w:tabs>
          <w:tab w:val="left" w:pos="720"/>
          <w:tab w:val="left" w:pos="1440"/>
          <w:tab w:val="left" w:pos="2880"/>
        </w:tabs>
        <w:spacing w:before="120"/>
        <w:ind w:left="1418"/>
        <w:jc w:val="lowKashida"/>
      </w:pPr>
      <w:r w:rsidRPr="001C041F">
        <w:tab/>
        <w:t>Trenches without planks and vertical or sloped walls of an angle exceeding 60 degrees shall at least be the exterior pipe diameter +0.40 m wide, if the exterior pipe diameter is 400 mm or less; where the diameter exceeds 400 mm, the trench width shall have a minimum of the exterior pipe diameter +0.70 m.</w:t>
      </w:r>
    </w:p>
    <w:p w14:paraId="3C71047E" w14:textId="77777777" w:rsidR="001C041F" w:rsidRPr="001C041F" w:rsidRDefault="001C041F" w:rsidP="001C041F">
      <w:pPr>
        <w:tabs>
          <w:tab w:val="left" w:pos="720"/>
          <w:tab w:val="left" w:pos="1440"/>
          <w:tab w:val="left" w:pos="2880"/>
        </w:tabs>
        <w:spacing w:before="120"/>
        <w:ind w:left="1418" w:hanging="1418"/>
        <w:jc w:val="lowKashida"/>
      </w:pPr>
      <w:r w:rsidRPr="001C041F">
        <w:tab/>
      </w:r>
      <w:r w:rsidRPr="001C041F">
        <w:tab/>
        <w:t>The same will apply to planked trenches.  In this case the trench width is measured as the clear spacing between the planks.  In pipeline trenches depressions shall be excavated at the pipe ends so that the bells and joints are absolutely free and the remaining pipe may rest uniformly over its entire length.  These depressions must only be excavated after the construction of the trench base.</w:t>
      </w:r>
    </w:p>
    <w:p w14:paraId="56C620ED" w14:textId="77777777" w:rsidR="001C041F" w:rsidRPr="001C041F" w:rsidRDefault="001C041F" w:rsidP="001C041F">
      <w:pPr>
        <w:tabs>
          <w:tab w:val="left" w:pos="720"/>
          <w:tab w:val="left" w:pos="1440"/>
          <w:tab w:val="left" w:pos="2880"/>
        </w:tabs>
        <w:spacing w:before="120"/>
        <w:ind w:left="1418"/>
        <w:jc w:val="lowKashida"/>
      </w:pPr>
      <w:r w:rsidRPr="001C041F">
        <w:tab/>
        <w:t>Where rock is encountered, the base shall be excavated to exceed the foundation bottom by 150 mm and the over depth shall be filled with load-bearing material.  The same applies where non-supportive soil is found to exist in the bottom.  It shall then be removed and replaced by load-bearing material.</w:t>
      </w:r>
    </w:p>
    <w:p w14:paraId="09EA050F" w14:textId="77777777" w:rsidR="001C041F" w:rsidRPr="001C041F" w:rsidRDefault="001C041F" w:rsidP="001C041F">
      <w:pPr>
        <w:tabs>
          <w:tab w:val="left" w:pos="720"/>
          <w:tab w:val="left" w:pos="1440"/>
          <w:tab w:val="left" w:pos="2160"/>
          <w:tab w:val="left" w:pos="2880"/>
        </w:tabs>
        <w:spacing w:before="120"/>
        <w:ind w:left="3600" w:hanging="3600"/>
        <w:jc w:val="lowKashida"/>
      </w:pPr>
      <w:r w:rsidRPr="001C041F">
        <w:tab/>
      </w:r>
      <w:r w:rsidRPr="001C041F">
        <w:rPr>
          <w:b/>
          <w:bCs/>
        </w:rPr>
        <w:t>3.2-4</w:t>
      </w:r>
      <w:r w:rsidRPr="001C041F">
        <w:rPr>
          <w:b/>
          <w:bCs/>
        </w:rPr>
        <w:tab/>
      </w:r>
      <w:r w:rsidRPr="001C041F">
        <w:rPr>
          <w:b/>
          <w:bCs/>
          <w:u w:val="single"/>
        </w:rPr>
        <w:t>Planking and Strutting</w:t>
      </w:r>
      <w:r w:rsidRPr="001C041F">
        <w:tab/>
      </w:r>
    </w:p>
    <w:p w14:paraId="71D0C592" w14:textId="77777777" w:rsidR="001C041F" w:rsidRPr="001C041F" w:rsidRDefault="001C041F" w:rsidP="001C041F">
      <w:pPr>
        <w:tabs>
          <w:tab w:val="left" w:pos="1440"/>
          <w:tab w:val="left" w:pos="2160"/>
          <w:tab w:val="left" w:pos="2880"/>
        </w:tabs>
        <w:spacing w:before="120"/>
        <w:ind w:left="1418"/>
        <w:jc w:val="lowKashida"/>
      </w:pPr>
      <w:r w:rsidRPr="001C041F">
        <w:lastRenderedPageBreak/>
        <w:t>Where, as described in Clause 3.2-3, shoring is required the upper edge shall project above the ground level by at least 50 mm.  The planks must be in tight contact with the ground over their whole surface.  Cavities which might occur shall be filled and compacted immediately.  All struts must be flush with the areas of contact.  They shall be secured against sliding away or shifting.  Where timber struts are used, they shall be held with wooden wedges to allow for renewed driving of the wedges.  The wedges shall be secured against unintentional loosening.</w:t>
      </w:r>
    </w:p>
    <w:p w14:paraId="713869EC" w14:textId="77777777" w:rsidR="001C041F" w:rsidRPr="001C041F" w:rsidRDefault="001C041F" w:rsidP="001C041F">
      <w:pPr>
        <w:tabs>
          <w:tab w:val="left" w:pos="1440"/>
        </w:tabs>
        <w:spacing w:before="120"/>
        <w:ind w:left="1418" w:hanging="709"/>
        <w:jc w:val="lowKashida"/>
      </w:pPr>
      <w:r w:rsidRPr="001C041F">
        <w:tab/>
        <w:t>Planks and struts must only be removed when the fill is placed.  It will be the contractor's responsibility to make sure that the shoring remains in a safe and proper state during the whole construction period.</w:t>
      </w:r>
    </w:p>
    <w:p w14:paraId="1C44748E" w14:textId="77777777" w:rsidR="001C041F" w:rsidRPr="001C041F" w:rsidRDefault="001C041F" w:rsidP="001C041F">
      <w:pPr>
        <w:tabs>
          <w:tab w:val="left" w:pos="1440"/>
        </w:tabs>
        <w:spacing w:before="120"/>
        <w:ind w:left="1418" w:hanging="709"/>
        <w:jc w:val="lowKashida"/>
      </w:pPr>
      <w:r w:rsidRPr="001C041F">
        <w:tab/>
        <w:t>Shoring with horizontal planks shall be placed as the excavation progresses.  The first planks shall be placed at least when an excavation depth of 1.25 m has been reached.  Only planks of the same length shall be installed in the individual sections.  Staggered joints will not be permitted.</w:t>
      </w:r>
    </w:p>
    <w:p w14:paraId="09381BC5" w14:textId="77777777" w:rsidR="001C041F" w:rsidRPr="001C041F" w:rsidRDefault="001C041F" w:rsidP="001C041F">
      <w:pPr>
        <w:tabs>
          <w:tab w:val="left" w:pos="1440"/>
        </w:tabs>
        <w:spacing w:before="120"/>
        <w:ind w:left="1418" w:hanging="709"/>
        <w:jc w:val="lowKashida"/>
      </w:pPr>
      <w:r w:rsidRPr="001C041F">
        <w:tab/>
        <w:t>Where shoring is constructed, the struts shall have a minimum diameter of 100 mm and/or 120 mm, the spacing of the braces as shown in the following table may be used.  For different types of construction, the contractor shall provide structural evidence at his expense and to the approval of the Engineer.</w:t>
      </w:r>
    </w:p>
    <w:p w14:paraId="488E002D" w14:textId="77777777" w:rsidR="001C041F" w:rsidRPr="001C041F" w:rsidRDefault="001C041F" w:rsidP="001C041F">
      <w:pPr>
        <w:keepNext/>
        <w:tabs>
          <w:tab w:val="left" w:pos="720"/>
          <w:tab w:val="left" w:pos="3600"/>
        </w:tabs>
        <w:spacing w:before="120"/>
        <w:ind w:right="-720"/>
        <w:jc w:val="center"/>
        <w:outlineLvl w:val="3"/>
        <w:rPr>
          <w:b/>
          <w:bCs/>
        </w:rPr>
      </w:pPr>
      <w:r w:rsidRPr="001C041F">
        <w:rPr>
          <w:b/>
          <w:bCs/>
        </w:rPr>
        <w:t>Horizontal shoring with vertical scantlings 80 mm x 160 mm</w:t>
      </w:r>
    </w:p>
    <w:p w14:paraId="0AA98D40" w14:textId="77777777" w:rsidR="001C041F" w:rsidRPr="001C041F" w:rsidRDefault="001C041F" w:rsidP="001C041F">
      <w:pPr>
        <w:tabs>
          <w:tab w:val="left" w:pos="720"/>
          <w:tab w:val="left" w:pos="3600"/>
        </w:tabs>
        <w:ind w:right="-720"/>
        <w:jc w:val="center"/>
        <w:rPr>
          <w:b/>
          <w:bCs/>
        </w:rPr>
      </w:pPr>
      <w:r w:rsidRPr="001C041F">
        <w:rPr>
          <w:b/>
          <w:bCs/>
        </w:rPr>
        <w:t>and circular strutting, diameter:  100 mm</w:t>
      </w:r>
    </w:p>
    <w:tbl>
      <w:tblPr>
        <w:tblW w:w="0" w:type="auto"/>
        <w:tblInd w:w="1384" w:type="dxa"/>
        <w:tblBorders>
          <w:top w:val="single" w:sz="6" w:space="0" w:color="auto"/>
          <w:left w:val="single" w:sz="6" w:space="0" w:color="auto"/>
          <w:bottom w:val="single" w:sz="6" w:space="0" w:color="auto"/>
          <w:right w:val="single" w:sz="6" w:space="0" w:color="auto"/>
          <w:insideH w:val="single" w:sz="6" w:space="0" w:color="auto"/>
        </w:tblBorders>
        <w:tblLayout w:type="fixed"/>
        <w:tblLook w:val="0000" w:firstRow="0" w:lastRow="0" w:firstColumn="0" w:lastColumn="0" w:noHBand="0" w:noVBand="0"/>
      </w:tblPr>
      <w:tblGrid>
        <w:gridCol w:w="425"/>
        <w:gridCol w:w="4253"/>
        <w:gridCol w:w="1228"/>
        <w:gridCol w:w="1228"/>
        <w:gridCol w:w="1229"/>
      </w:tblGrid>
      <w:tr w:rsidR="001C041F" w:rsidRPr="001C041F" w14:paraId="02001687" w14:textId="77777777" w:rsidTr="009C3C63">
        <w:trPr>
          <w:trHeight w:hRule="exact" w:val="400"/>
        </w:trPr>
        <w:tc>
          <w:tcPr>
            <w:tcW w:w="8363" w:type="dxa"/>
            <w:gridSpan w:val="5"/>
          </w:tcPr>
          <w:p w14:paraId="259C8DFE" w14:textId="77777777" w:rsidR="001C041F" w:rsidRPr="001C041F" w:rsidRDefault="001C041F" w:rsidP="001C041F">
            <w:pPr>
              <w:spacing w:before="60"/>
              <w:jc w:val="center"/>
              <w:rPr>
                <w:b/>
                <w:bCs/>
              </w:rPr>
            </w:pPr>
            <w:r w:rsidRPr="001C041F">
              <w:rPr>
                <w:b/>
                <w:bCs/>
              </w:rPr>
              <w:t>Plank-Thickness 60 mm</w:t>
            </w:r>
          </w:p>
        </w:tc>
      </w:tr>
      <w:tr w:rsidR="001C041F" w:rsidRPr="001C041F" w14:paraId="03551A62" w14:textId="77777777" w:rsidTr="009C3C63">
        <w:tc>
          <w:tcPr>
            <w:tcW w:w="425" w:type="dxa"/>
            <w:tcBorders>
              <w:right w:val="single" w:sz="6" w:space="0" w:color="auto"/>
            </w:tcBorders>
          </w:tcPr>
          <w:p w14:paraId="586CF6EF" w14:textId="77777777" w:rsidR="001C041F" w:rsidRPr="001C041F" w:rsidRDefault="001C041F" w:rsidP="001C041F">
            <w:pPr>
              <w:tabs>
                <w:tab w:val="left" w:pos="720"/>
              </w:tabs>
              <w:spacing w:before="60"/>
              <w:jc w:val="lowKashida"/>
            </w:pPr>
            <w:r w:rsidRPr="001C041F">
              <w:t>1</w:t>
            </w:r>
          </w:p>
        </w:tc>
        <w:tc>
          <w:tcPr>
            <w:tcW w:w="4253" w:type="dxa"/>
            <w:tcBorders>
              <w:left w:val="single" w:sz="6" w:space="0" w:color="auto"/>
              <w:right w:val="single" w:sz="6" w:space="0" w:color="auto"/>
            </w:tcBorders>
          </w:tcPr>
          <w:p w14:paraId="674A0A03" w14:textId="77777777" w:rsidR="001C041F" w:rsidRPr="001C041F" w:rsidRDefault="001C041F" w:rsidP="001C041F">
            <w:pPr>
              <w:tabs>
                <w:tab w:val="left" w:pos="720"/>
              </w:tabs>
              <w:spacing w:before="60"/>
              <w:jc w:val="lowKashida"/>
            </w:pPr>
            <w:r w:rsidRPr="001C041F">
              <w:t>Max. wall height                            m</w:t>
            </w:r>
          </w:p>
        </w:tc>
        <w:tc>
          <w:tcPr>
            <w:tcW w:w="1228" w:type="dxa"/>
            <w:tcBorders>
              <w:left w:val="single" w:sz="6" w:space="0" w:color="auto"/>
            </w:tcBorders>
            <w:shd w:val="clear" w:color="auto" w:fill="auto"/>
          </w:tcPr>
          <w:p w14:paraId="1E6F081B" w14:textId="77777777" w:rsidR="001C041F" w:rsidRPr="001C041F" w:rsidRDefault="001C041F" w:rsidP="001C041F">
            <w:pPr>
              <w:spacing w:before="60"/>
              <w:jc w:val="center"/>
            </w:pPr>
            <w:r w:rsidRPr="001C041F">
              <w:t>3.00</w:t>
            </w:r>
          </w:p>
        </w:tc>
        <w:tc>
          <w:tcPr>
            <w:tcW w:w="1228" w:type="dxa"/>
            <w:tcBorders>
              <w:left w:val="single" w:sz="6" w:space="0" w:color="auto"/>
            </w:tcBorders>
            <w:shd w:val="clear" w:color="auto" w:fill="auto"/>
          </w:tcPr>
          <w:p w14:paraId="2496C6AE" w14:textId="77777777" w:rsidR="001C041F" w:rsidRPr="001C041F" w:rsidRDefault="001C041F" w:rsidP="001C041F">
            <w:pPr>
              <w:spacing w:before="60"/>
              <w:jc w:val="center"/>
            </w:pPr>
            <w:r w:rsidRPr="001C041F">
              <w:t>4.00</w:t>
            </w:r>
          </w:p>
        </w:tc>
        <w:tc>
          <w:tcPr>
            <w:tcW w:w="1229" w:type="dxa"/>
            <w:tcBorders>
              <w:left w:val="single" w:sz="6" w:space="0" w:color="auto"/>
            </w:tcBorders>
            <w:shd w:val="clear" w:color="auto" w:fill="auto"/>
          </w:tcPr>
          <w:p w14:paraId="4750D701" w14:textId="77777777" w:rsidR="001C041F" w:rsidRPr="001C041F" w:rsidRDefault="001C041F" w:rsidP="001C041F">
            <w:pPr>
              <w:spacing w:before="60"/>
              <w:jc w:val="center"/>
            </w:pPr>
            <w:r w:rsidRPr="001C041F">
              <w:t>5.00</w:t>
            </w:r>
          </w:p>
        </w:tc>
      </w:tr>
      <w:tr w:rsidR="001C041F" w:rsidRPr="001C041F" w14:paraId="652D2D13" w14:textId="77777777" w:rsidTr="009C3C63">
        <w:tc>
          <w:tcPr>
            <w:tcW w:w="425" w:type="dxa"/>
            <w:tcBorders>
              <w:right w:val="single" w:sz="6" w:space="0" w:color="auto"/>
            </w:tcBorders>
          </w:tcPr>
          <w:p w14:paraId="72E1CCFB" w14:textId="77777777" w:rsidR="001C041F" w:rsidRPr="001C041F" w:rsidRDefault="001C041F" w:rsidP="001C041F">
            <w:pPr>
              <w:tabs>
                <w:tab w:val="left" w:pos="720"/>
              </w:tabs>
              <w:spacing w:before="60"/>
              <w:jc w:val="lowKashida"/>
            </w:pPr>
            <w:r w:rsidRPr="001C041F">
              <w:t>2</w:t>
            </w:r>
          </w:p>
        </w:tc>
        <w:tc>
          <w:tcPr>
            <w:tcW w:w="4253" w:type="dxa"/>
            <w:tcBorders>
              <w:left w:val="single" w:sz="6" w:space="0" w:color="auto"/>
              <w:right w:val="single" w:sz="6" w:space="0" w:color="auto"/>
            </w:tcBorders>
          </w:tcPr>
          <w:p w14:paraId="5B81BFE8" w14:textId="77777777" w:rsidR="001C041F" w:rsidRPr="001C041F" w:rsidRDefault="001C041F" w:rsidP="001C041F">
            <w:pPr>
              <w:tabs>
                <w:tab w:val="left" w:pos="720"/>
              </w:tabs>
              <w:spacing w:before="60"/>
              <w:jc w:val="lowKashida"/>
            </w:pPr>
            <w:r w:rsidRPr="001C041F">
              <w:t>Max. blank span                           m</w:t>
            </w:r>
          </w:p>
        </w:tc>
        <w:tc>
          <w:tcPr>
            <w:tcW w:w="1228" w:type="dxa"/>
            <w:tcBorders>
              <w:left w:val="single" w:sz="6" w:space="0" w:color="auto"/>
            </w:tcBorders>
            <w:shd w:val="clear" w:color="auto" w:fill="auto"/>
          </w:tcPr>
          <w:p w14:paraId="1BAC0877" w14:textId="77777777" w:rsidR="001C041F" w:rsidRPr="001C041F" w:rsidRDefault="001C041F" w:rsidP="001C041F">
            <w:pPr>
              <w:spacing w:before="60"/>
              <w:jc w:val="center"/>
            </w:pPr>
            <w:r w:rsidRPr="001C041F">
              <w:t>1.90</w:t>
            </w:r>
          </w:p>
        </w:tc>
        <w:tc>
          <w:tcPr>
            <w:tcW w:w="1228" w:type="dxa"/>
            <w:tcBorders>
              <w:left w:val="single" w:sz="6" w:space="0" w:color="auto"/>
            </w:tcBorders>
            <w:shd w:val="clear" w:color="auto" w:fill="auto"/>
          </w:tcPr>
          <w:p w14:paraId="31CD8743" w14:textId="77777777" w:rsidR="001C041F" w:rsidRPr="001C041F" w:rsidRDefault="001C041F" w:rsidP="001C041F">
            <w:pPr>
              <w:spacing w:before="60"/>
              <w:jc w:val="center"/>
            </w:pPr>
            <w:r w:rsidRPr="001C041F">
              <w:t>1.90</w:t>
            </w:r>
          </w:p>
        </w:tc>
        <w:tc>
          <w:tcPr>
            <w:tcW w:w="1229" w:type="dxa"/>
            <w:tcBorders>
              <w:left w:val="single" w:sz="6" w:space="0" w:color="auto"/>
            </w:tcBorders>
            <w:shd w:val="clear" w:color="auto" w:fill="auto"/>
          </w:tcPr>
          <w:p w14:paraId="34CADA80" w14:textId="77777777" w:rsidR="001C041F" w:rsidRPr="001C041F" w:rsidRDefault="001C041F" w:rsidP="001C041F">
            <w:pPr>
              <w:spacing w:before="60"/>
              <w:jc w:val="center"/>
            </w:pPr>
            <w:r w:rsidRPr="001C041F">
              <w:t>1.90</w:t>
            </w:r>
          </w:p>
        </w:tc>
      </w:tr>
      <w:tr w:rsidR="001C041F" w:rsidRPr="001C041F" w14:paraId="567E8F7A" w14:textId="77777777" w:rsidTr="009C3C63">
        <w:tc>
          <w:tcPr>
            <w:tcW w:w="425" w:type="dxa"/>
            <w:tcBorders>
              <w:right w:val="single" w:sz="6" w:space="0" w:color="auto"/>
            </w:tcBorders>
          </w:tcPr>
          <w:p w14:paraId="1127242C" w14:textId="77777777" w:rsidR="001C041F" w:rsidRPr="001C041F" w:rsidRDefault="001C041F" w:rsidP="001C041F">
            <w:pPr>
              <w:tabs>
                <w:tab w:val="left" w:pos="720"/>
              </w:tabs>
              <w:spacing w:before="60"/>
              <w:jc w:val="lowKashida"/>
            </w:pPr>
            <w:r w:rsidRPr="001C041F">
              <w:t>3</w:t>
            </w:r>
          </w:p>
        </w:tc>
        <w:tc>
          <w:tcPr>
            <w:tcW w:w="4253" w:type="dxa"/>
            <w:tcBorders>
              <w:left w:val="single" w:sz="6" w:space="0" w:color="auto"/>
              <w:right w:val="single" w:sz="6" w:space="0" w:color="auto"/>
            </w:tcBorders>
          </w:tcPr>
          <w:p w14:paraId="25A35F89" w14:textId="77777777" w:rsidR="001C041F" w:rsidRPr="001C041F" w:rsidRDefault="001C041F" w:rsidP="001C041F">
            <w:pPr>
              <w:tabs>
                <w:tab w:val="left" w:pos="720"/>
              </w:tabs>
              <w:spacing w:before="60"/>
              <w:jc w:val="lowKashida"/>
            </w:pPr>
            <w:r w:rsidRPr="001C041F">
              <w:t>Max. cantilever                             m</w:t>
            </w:r>
            <w:r w:rsidRPr="001C041F">
              <w:tab/>
            </w:r>
          </w:p>
        </w:tc>
        <w:tc>
          <w:tcPr>
            <w:tcW w:w="1228" w:type="dxa"/>
            <w:tcBorders>
              <w:left w:val="single" w:sz="6" w:space="0" w:color="auto"/>
            </w:tcBorders>
            <w:shd w:val="clear" w:color="auto" w:fill="auto"/>
          </w:tcPr>
          <w:p w14:paraId="0794E36A" w14:textId="77777777" w:rsidR="001C041F" w:rsidRPr="001C041F" w:rsidRDefault="001C041F" w:rsidP="001C041F">
            <w:pPr>
              <w:spacing w:before="60"/>
              <w:jc w:val="center"/>
            </w:pPr>
            <w:r w:rsidRPr="001C041F">
              <w:t>0.50</w:t>
            </w:r>
          </w:p>
        </w:tc>
        <w:tc>
          <w:tcPr>
            <w:tcW w:w="1228" w:type="dxa"/>
            <w:tcBorders>
              <w:left w:val="single" w:sz="6" w:space="0" w:color="auto"/>
            </w:tcBorders>
            <w:shd w:val="clear" w:color="auto" w:fill="auto"/>
          </w:tcPr>
          <w:p w14:paraId="75E50869" w14:textId="77777777" w:rsidR="001C041F" w:rsidRPr="001C041F" w:rsidRDefault="001C041F" w:rsidP="001C041F">
            <w:pPr>
              <w:spacing w:before="60"/>
              <w:jc w:val="center"/>
            </w:pPr>
            <w:r w:rsidRPr="001C041F">
              <w:t>0.50</w:t>
            </w:r>
          </w:p>
        </w:tc>
        <w:tc>
          <w:tcPr>
            <w:tcW w:w="1229" w:type="dxa"/>
            <w:tcBorders>
              <w:left w:val="single" w:sz="6" w:space="0" w:color="auto"/>
            </w:tcBorders>
            <w:shd w:val="clear" w:color="auto" w:fill="auto"/>
          </w:tcPr>
          <w:p w14:paraId="6E80991B" w14:textId="77777777" w:rsidR="001C041F" w:rsidRPr="001C041F" w:rsidRDefault="001C041F" w:rsidP="001C041F">
            <w:pPr>
              <w:spacing w:before="60"/>
              <w:jc w:val="center"/>
            </w:pPr>
            <w:r w:rsidRPr="001C041F">
              <w:t>0.50</w:t>
            </w:r>
          </w:p>
        </w:tc>
      </w:tr>
      <w:tr w:rsidR="001C041F" w:rsidRPr="001C041F" w14:paraId="5300D04D" w14:textId="77777777" w:rsidTr="009C3C63">
        <w:tc>
          <w:tcPr>
            <w:tcW w:w="425" w:type="dxa"/>
            <w:tcBorders>
              <w:right w:val="single" w:sz="6" w:space="0" w:color="auto"/>
            </w:tcBorders>
          </w:tcPr>
          <w:p w14:paraId="50532019" w14:textId="77777777" w:rsidR="001C041F" w:rsidRPr="001C041F" w:rsidRDefault="001C041F" w:rsidP="001C041F">
            <w:pPr>
              <w:tabs>
                <w:tab w:val="left" w:pos="720"/>
              </w:tabs>
              <w:spacing w:before="60"/>
              <w:jc w:val="lowKashida"/>
            </w:pPr>
            <w:r w:rsidRPr="001C041F">
              <w:t>4</w:t>
            </w:r>
          </w:p>
        </w:tc>
        <w:tc>
          <w:tcPr>
            <w:tcW w:w="4253" w:type="dxa"/>
            <w:tcBorders>
              <w:left w:val="single" w:sz="6" w:space="0" w:color="auto"/>
              <w:right w:val="single" w:sz="6" w:space="0" w:color="auto"/>
            </w:tcBorders>
          </w:tcPr>
          <w:p w14:paraId="200344B0" w14:textId="77777777" w:rsidR="001C041F" w:rsidRPr="001C041F" w:rsidRDefault="001C041F" w:rsidP="001C041F">
            <w:pPr>
              <w:tabs>
                <w:tab w:val="left" w:pos="720"/>
              </w:tabs>
              <w:spacing w:before="60"/>
              <w:jc w:val="lowKashida"/>
            </w:pPr>
            <w:r w:rsidRPr="001C041F">
              <w:t>Max. scanting span                       m</w:t>
            </w:r>
          </w:p>
        </w:tc>
        <w:tc>
          <w:tcPr>
            <w:tcW w:w="1228" w:type="dxa"/>
            <w:tcBorders>
              <w:left w:val="single" w:sz="6" w:space="0" w:color="auto"/>
            </w:tcBorders>
            <w:shd w:val="clear" w:color="auto" w:fill="auto"/>
          </w:tcPr>
          <w:p w14:paraId="386ED31A" w14:textId="77777777" w:rsidR="001C041F" w:rsidRPr="001C041F" w:rsidRDefault="001C041F" w:rsidP="001C041F">
            <w:pPr>
              <w:spacing w:before="60"/>
              <w:jc w:val="center"/>
            </w:pPr>
            <w:r w:rsidRPr="001C041F">
              <w:t>0.70</w:t>
            </w:r>
          </w:p>
        </w:tc>
        <w:tc>
          <w:tcPr>
            <w:tcW w:w="1228" w:type="dxa"/>
            <w:tcBorders>
              <w:left w:val="single" w:sz="6" w:space="0" w:color="auto"/>
            </w:tcBorders>
            <w:shd w:val="clear" w:color="auto" w:fill="auto"/>
          </w:tcPr>
          <w:p w14:paraId="0EA56B02" w14:textId="77777777" w:rsidR="001C041F" w:rsidRPr="001C041F" w:rsidRDefault="001C041F" w:rsidP="001C041F">
            <w:pPr>
              <w:spacing w:before="60"/>
              <w:jc w:val="center"/>
            </w:pPr>
            <w:r w:rsidRPr="001C041F">
              <w:t>0.65</w:t>
            </w:r>
          </w:p>
        </w:tc>
        <w:tc>
          <w:tcPr>
            <w:tcW w:w="1229" w:type="dxa"/>
            <w:tcBorders>
              <w:left w:val="single" w:sz="6" w:space="0" w:color="auto"/>
            </w:tcBorders>
            <w:shd w:val="clear" w:color="auto" w:fill="auto"/>
          </w:tcPr>
          <w:p w14:paraId="7B06E80A" w14:textId="77777777" w:rsidR="001C041F" w:rsidRPr="001C041F" w:rsidRDefault="001C041F" w:rsidP="001C041F">
            <w:pPr>
              <w:spacing w:before="60"/>
              <w:jc w:val="center"/>
            </w:pPr>
            <w:r w:rsidRPr="001C041F">
              <w:t>0.60</w:t>
            </w:r>
          </w:p>
        </w:tc>
      </w:tr>
      <w:tr w:rsidR="001C041F" w:rsidRPr="001C041F" w14:paraId="179B3D9A" w14:textId="77777777" w:rsidTr="009C3C63">
        <w:tc>
          <w:tcPr>
            <w:tcW w:w="425" w:type="dxa"/>
            <w:tcBorders>
              <w:right w:val="single" w:sz="6" w:space="0" w:color="auto"/>
            </w:tcBorders>
          </w:tcPr>
          <w:p w14:paraId="6143FFCC" w14:textId="77777777" w:rsidR="001C041F" w:rsidRPr="001C041F" w:rsidRDefault="001C041F" w:rsidP="001C041F">
            <w:pPr>
              <w:tabs>
                <w:tab w:val="left" w:pos="720"/>
              </w:tabs>
              <w:spacing w:before="60"/>
              <w:jc w:val="lowKashida"/>
            </w:pPr>
            <w:r w:rsidRPr="001C041F">
              <w:t>5</w:t>
            </w:r>
          </w:p>
        </w:tc>
        <w:tc>
          <w:tcPr>
            <w:tcW w:w="4253" w:type="dxa"/>
            <w:tcBorders>
              <w:left w:val="single" w:sz="6" w:space="0" w:color="auto"/>
              <w:right w:val="single" w:sz="6" w:space="0" w:color="auto"/>
            </w:tcBorders>
          </w:tcPr>
          <w:p w14:paraId="08B92F8C" w14:textId="77777777" w:rsidR="001C041F" w:rsidRPr="001C041F" w:rsidRDefault="001C041F" w:rsidP="001C041F">
            <w:pPr>
              <w:tabs>
                <w:tab w:val="left" w:pos="720"/>
              </w:tabs>
              <w:spacing w:before="60"/>
              <w:jc w:val="lowKashida"/>
            </w:pPr>
            <w:r w:rsidRPr="001C041F">
              <w:t xml:space="preserve">Max. cantilever of the scantlings    m </w:t>
            </w:r>
          </w:p>
        </w:tc>
        <w:tc>
          <w:tcPr>
            <w:tcW w:w="1228" w:type="dxa"/>
            <w:tcBorders>
              <w:left w:val="single" w:sz="6" w:space="0" w:color="auto"/>
            </w:tcBorders>
            <w:shd w:val="clear" w:color="auto" w:fill="auto"/>
          </w:tcPr>
          <w:p w14:paraId="4361B9B1" w14:textId="77777777" w:rsidR="001C041F" w:rsidRPr="001C041F" w:rsidRDefault="001C041F" w:rsidP="001C041F">
            <w:pPr>
              <w:spacing w:before="60"/>
              <w:jc w:val="center"/>
            </w:pPr>
            <w:r w:rsidRPr="001C041F">
              <w:t>0.30</w:t>
            </w:r>
          </w:p>
        </w:tc>
        <w:tc>
          <w:tcPr>
            <w:tcW w:w="1228" w:type="dxa"/>
            <w:tcBorders>
              <w:left w:val="single" w:sz="6" w:space="0" w:color="auto"/>
            </w:tcBorders>
            <w:shd w:val="clear" w:color="auto" w:fill="auto"/>
          </w:tcPr>
          <w:p w14:paraId="171D9F1C" w14:textId="77777777" w:rsidR="001C041F" w:rsidRPr="001C041F" w:rsidRDefault="001C041F" w:rsidP="001C041F">
            <w:pPr>
              <w:spacing w:before="60"/>
              <w:jc w:val="center"/>
            </w:pPr>
            <w:r w:rsidRPr="001C041F">
              <w:t>0.30</w:t>
            </w:r>
          </w:p>
        </w:tc>
        <w:tc>
          <w:tcPr>
            <w:tcW w:w="1229" w:type="dxa"/>
            <w:tcBorders>
              <w:left w:val="single" w:sz="6" w:space="0" w:color="auto"/>
            </w:tcBorders>
            <w:shd w:val="clear" w:color="auto" w:fill="auto"/>
          </w:tcPr>
          <w:p w14:paraId="666DA68C" w14:textId="77777777" w:rsidR="001C041F" w:rsidRPr="001C041F" w:rsidRDefault="001C041F" w:rsidP="001C041F">
            <w:pPr>
              <w:spacing w:before="60"/>
              <w:jc w:val="center"/>
            </w:pPr>
            <w:r w:rsidRPr="001C041F">
              <w:t>0.30</w:t>
            </w:r>
          </w:p>
        </w:tc>
      </w:tr>
      <w:tr w:rsidR="001C041F" w:rsidRPr="001C041F" w14:paraId="3989BD11" w14:textId="77777777" w:rsidTr="009C3C63">
        <w:tc>
          <w:tcPr>
            <w:tcW w:w="425" w:type="dxa"/>
            <w:tcBorders>
              <w:right w:val="single" w:sz="6" w:space="0" w:color="auto"/>
            </w:tcBorders>
          </w:tcPr>
          <w:p w14:paraId="3996F046" w14:textId="77777777" w:rsidR="001C041F" w:rsidRPr="001C041F" w:rsidRDefault="001C041F" w:rsidP="001C041F">
            <w:pPr>
              <w:tabs>
                <w:tab w:val="left" w:pos="720"/>
              </w:tabs>
              <w:spacing w:before="60"/>
              <w:jc w:val="lowKashida"/>
            </w:pPr>
            <w:r w:rsidRPr="001C041F">
              <w:t>6</w:t>
            </w:r>
          </w:p>
        </w:tc>
        <w:tc>
          <w:tcPr>
            <w:tcW w:w="4253" w:type="dxa"/>
            <w:tcBorders>
              <w:left w:val="single" w:sz="6" w:space="0" w:color="auto"/>
              <w:right w:val="single" w:sz="6" w:space="0" w:color="auto"/>
            </w:tcBorders>
          </w:tcPr>
          <w:p w14:paraId="6E8C712A" w14:textId="77777777" w:rsidR="001C041F" w:rsidRPr="001C041F" w:rsidRDefault="001C041F" w:rsidP="001C041F">
            <w:pPr>
              <w:tabs>
                <w:tab w:val="left" w:pos="720"/>
              </w:tabs>
              <w:spacing w:before="60"/>
              <w:jc w:val="lowKashida"/>
            </w:pPr>
            <w:r w:rsidRPr="001C041F">
              <w:t>Max. cantilever of the scantlings    m</w:t>
            </w:r>
          </w:p>
        </w:tc>
        <w:tc>
          <w:tcPr>
            <w:tcW w:w="1228" w:type="dxa"/>
            <w:tcBorders>
              <w:left w:val="single" w:sz="6" w:space="0" w:color="auto"/>
            </w:tcBorders>
            <w:shd w:val="clear" w:color="auto" w:fill="auto"/>
          </w:tcPr>
          <w:p w14:paraId="1CDE39E4" w14:textId="77777777" w:rsidR="001C041F" w:rsidRPr="001C041F" w:rsidRDefault="001C041F" w:rsidP="001C041F">
            <w:pPr>
              <w:spacing w:before="60"/>
              <w:jc w:val="center"/>
            </w:pPr>
            <w:r w:rsidRPr="001C041F">
              <w:t>0.60</w:t>
            </w:r>
          </w:p>
        </w:tc>
        <w:tc>
          <w:tcPr>
            <w:tcW w:w="1228" w:type="dxa"/>
            <w:tcBorders>
              <w:left w:val="single" w:sz="6" w:space="0" w:color="auto"/>
            </w:tcBorders>
            <w:shd w:val="clear" w:color="auto" w:fill="auto"/>
          </w:tcPr>
          <w:p w14:paraId="145FAD62" w14:textId="77777777" w:rsidR="001C041F" w:rsidRPr="001C041F" w:rsidRDefault="001C041F" w:rsidP="001C041F">
            <w:pPr>
              <w:spacing w:before="60"/>
              <w:jc w:val="center"/>
            </w:pPr>
            <w:r w:rsidRPr="001C041F">
              <w:t>0.55</w:t>
            </w:r>
          </w:p>
        </w:tc>
        <w:tc>
          <w:tcPr>
            <w:tcW w:w="1229" w:type="dxa"/>
            <w:tcBorders>
              <w:left w:val="single" w:sz="6" w:space="0" w:color="auto"/>
            </w:tcBorders>
            <w:shd w:val="clear" w:color="auto" w:fill="auto"/>
          </w:tcPr>
          <w:p w14:paraId="358B3C01" w14:textId="77777777" w:rsidR="001C041F" w:rsidRPr="001C041F" w:rsidRDefault="001C041F" w:rsidP="001C041F">
            <w:pPr>
              <w:spacing w:before="60"/>
              <w:jc w:val="center"/>
            </w:pPr>
            <w:r w:rsidRPr="001C041F">
              <w:t>0.50</w:t>
            </w:r>
          </w:p>
        </w:tc>
      </w:tr>
      <w:tr w:rsidR="001C041F" w:rsidRPr="001C041F" w14:paraId="2C22EA54" w14:textId="77777777" w:rsidTr="009C3C63">
        <w:tc>
          <w:tcPr>
            <w:tcW w:w="425" w:type="dxa"/>
            <w:tcBorders>
              <w:right w:val="single" w:sz="6" w:space="0" w:color="auto"/>
            </w:tcBorders>
          </w:tcPr>
          <w:p w14:paraId="742712AF" w14:textId="77777777" w:rsidR="001C041F" w:rsidRPr="001C041F" w:rsidRDefault="001C041F" w:rsidP="001C041F">
            <w:pPr>
              <w:tabs>
                <w:tab w:val="left" w:pos="720"/>
              </w:tabs>
              <w:spacing w:before="60"/>
              <w:jc w:val="lowKashida"/>
            </w:pPr>
            <w:r w:rsidRPr="001C041F">
              <w:t>7</w:t>
            </w:r>
          </w:p>
        </w:tc>
        <w:tc>
          <w:tcPr>
            <w:tcW w:w="4253" w:type="dxa"/>
            <w:tcBorders>
              <w:left w:val="single" w:sz="6" w:space="0" w:color="auto"/>
              <w:right w:val="single" w:sz="6" w:space="0" w:color="auto"/>
            </w:tcBorders>
          </w:tcPr>
          <w:p w14:paraId="1A04B7CA" w14:textId="77777777" w:rsidR="001C041F" w:rsidRPr="001C041F" w:rsidRDefault="001C041F" w:rsidP="001C041F">
            <w:pPr>
              <w:tabs>
                <w:tab w:val="left" w:pos="720"/>
              </w:tabs>
              <w:spacing w:before="60"/>
              <w:jc w:val="lowKashida"/>
            </w:pPr>
            <w:r w:rsidRPr="001C041F">
              <w:t>Max. length of the struts</w:t>
            </w:r>
            <w:r w:rsidRPr="001C041F">
              <w:tab/>
            </w:r>
          </w:p>
        </w:tc>
        <w:tc>
          <w:tcPr>
            <w:tcW w:w="1228" w:type="dxa"/>
            <w:tcBorders>
              <w:left w:val="single" w:sz="6" w:space="0" w:color="auto"/>
            </w:tcBorders>
            <w:shd w:val="clear" w:color="auto" w:fill="auto"/>
          </w:tcPr>
          <w:p w14:paraId="420B8FBB" w14:textId="77777777" w:rsidR="001C041F" w:rsidRPr="001C041F" w:rsidRDefault="001C041F" w:rsidP="001C041F">
            <w:pPr>
              <w:spacing w:before="60"/>
              <w:jc w:val="center"/>
            </w:pPr>
            <w:r w:rsidRPr="001C041F">
              <w:t>1.45</w:t>
            </w:r>
          </w:p>
        </w:tc>
        <w:tc>
          <w:tcPr>
            <w:tcW w:w="1228" w:type="dxa"/>
            <w:tcBorders>
              <w:left w:val="single" w:sz="6" w:space="0" w:color="auto"/>
            </w:tcBorders>
            <w:shd w:val="clear" w:color="auto" w:fill="auto"/>
          </w:tcPr>
          <w:p w14:paraId="5095E07C" w14:textId="77777777" w:rsidR="001C041F" w:rsidRPr="001C041F" w:rsidRDefault="001C041F" w:rsidP="001C041F">
            <w:pPr>
              <w:spacing w:before="60"/>
              <w:jc w:val="center"/>
            </w:pPr>
            <w:r w:rsidRPr="001C041F">
              <w:t>1.40</w:t>
            </w:r>
          </w:p>
        </w:tc>
        <w:tc>
          <w:tcPr>
            <w:tcW w:w="1229" w:type="dxa"/>
            <w:tcBorders>
              <w:left w:val="single" w:sz="6" w:space="0" w:color="auto"/>
            </w:tcBorders>
            <w:shd w:val="clear" w:color="auto" w:fill="auto"/>
          </w:tcPr>
          <w:p w14:paraId="20D1CFF0" w14:textId="77777777" w:rsidR="001C041F" w:rsidRPr="001C041F" w:rsidRDefault="001C041F" w:rsidP="001C041F">
            <w:pPr>
              <w:spacing w:before="60"/>
              <w:jc w:val="center"/>
            </w:pPr>
            <w:r w:rsidRPr="001C041F">
              <w:t>1.35</w:t>
            </w:r>
          </w:p>
        </w:tc>
      </w:tr>
    </w:tbl>
    <w:p w14:paraId="52845E93" w14:textId="77777777" w:rsidR="001C041F" w:rsidRPr="001C041F" w:rsidRDefault="001C041F" w:rsidP="001C041F">
      <w:pPr>
        <w:keepNext/>
        <w:tabs>
          <w:tab w:val="left" w:pos="720"/>
          <w:tab w:val="left" w:pos="3600"/>
        </w:tabs>
        <w:spacing w:before="120"/>
        <w:ind w:right="-720"/>
        <w:jc w:val="center"/>
        <w:outlineLvl w:val="3"/>
        <w:rPr>
          <w:b/>
          <w:bCs/>
        </w:rPr>
      </w:pPr>
      <w:r w:rsidRPr="001C041F">
        <w:rPr>
          <w:b/>
          <w:bCs/>
        </w:rPr>
        <w:t>Horizontal shoring with vertical scantlings 120 mm x 160 mm and</w:t>
      </w:r>
    </w:p>
    <w:p w14:paraId="3B2D00E0" w14:textId="77777777" w:rsidR="001C041F" w:rsidRPr="001C041F" w:rsidRDefault="001C041F" w:rsidP="001C041F">
      <w:pPr>
        <w:keepNext/>
        <w:tabs>
          <w:tab w:val="left" w:pos="720"/>
          <w:tab w:val="left" w:pos="3600"/>
        </w:tabs>
        <w:ind w:right="-720"/>
        <w:jc w:val="center"/>
        <w:outlineLvl w:val="3"/>
        <w:rPr>
          <w:b/>
          <w:bCs/>
        </w:rPr>
      </w:pPr>
      <w:r w:rsidRPr="001C041F">
        <w:rPr>
          <w:b/>
          <w:bCs/>
        </w:rPr>
        <w:t>circular strutting, diameter:  120 mm</w:t>
      </w:r>
    </w:p>
    <w:p w14:paraId="48875230" w14:textId="77777777" w:rsidR="001C041F" w:rsidRPr="001C041F" w:rsidRDefault="001C041F" w:rsidP="001C041F">
      <w:pPr>
        <w:tabs>
          <w:tab w:val="left" w:pos="720"/>
        </w:tabs>
        <w:spacing w:before="120"/>
        <w:jc w:val="lowKashida"/>
        <w:rPr>
          <w:b/>
          <w:bCs/>
        </w:rPr>
      </w:pPr>
      <w:r w:rsidRPr="001C041F">
        <w:rPr>
          <w:b/>
          <w:bCs/>
        </w:rPr>
        <w:t xml:space="preserve">                   </w:t>
      </w:r>
    </w:p>
    <w:tbl>
      <w:tblPr>
        <w:tblW w:w="0" w:type="auto"/>
        <w:tblInd w:w="1384" w:type="dxa"/>
        <w:tblBorders>
          <w:top w:val="single" w:sz="6" w:space="0" w:color="auto"/>
          <w:left w:val="single" w:sz="6" w:space="0" w:color="auto"/>
          <w:bottom w:val="single" w:sz="6" w:space="0" w:color="auto"/>
          <w:right w:val="single" w:sz="6" w:space="0" w:color="auto"/>
          <w:insideH w:val="single" w:sz="6" w:space="0" w:color="auto"/>
        </w:tblBorders>
        <w:tblLayout w:type="fixed"/>
        <w:tblLook w:val="0000" w:firstRow="0" w:lastRow="0" w:firstColumn="0" w:lastColumn="0" w:noHBand="0" w:noVBand="0"/>
      </w:tblPr>
      <w:tblGrid>
        <w:gridCol w:w="425"/>
        <w:gridCol w:w="4253"/>
        <w:gridCol w:w="1228"/>
        <w:gridCol w:w="1228"/>
        <w:gridCol w:w="1229"/>
      </w:tblGrid>
      <w:tr w:rsidR="001C041F" w:rsidRPr="001C041F" w14:paraId="737A2E93" w14:textId="77777777" w:rsidTr="009C3C63">
        <w:trPr>
          <w:trHeight w:hRule="exact" w:val="400"/>
        </w:trPr>
        <w:tc>
          <w:tcPr>
            <w:tcW w:w="8363" w:type="dxa"/>
            <w:gridSpan w:val="5"/>
          </w:tcPr>
          <w:p w14:paraId="0A68D9DA" w14:textId="77777777" w:rsidR="001C041F" w:rsidRPr="001C041F" w:rsidRDefault="001C041F" w:rsidP="001C041F">
            <w:pPr>
              <w:spacing w:before="60"/>
              <w:jc w:val="center"/>
              <w:rPr>
                <w:b/>
                <w:bCs/>
              </w:rPr>
            </w:pPr>
            <w:r w:rsidRPr="001C041F">
              <w:rPr>
                <w:b/>
                <w:bCs/>
              </w:rPr>
              <w:t>Plank-Thickness 60 mm</w:t>
            </w:r>
          </w:p>
        </w:tc>
      </w:tr>
      <w:tr w:rsidR="001C041F" w:rsidRPr="001C041F" w14:paraId="00D87848" w14:textId="77777777" w:rsidTr="009C3C63">
        <w:tc>
          <w:tcPr>
            <w:tcW w:w="425" w:type="dxa"/>
            <w:tcBorders>
              <w:right w:val="single" w:sz="6" w:space="0" w:color="auto"/>
            </w:tcBorders>
          </w:tcPr>
          <w:p w14:paraId="3159A7F4" w14:textId="77777777" w:rsidR="001C041F" w:rsidRPr="001C041F" w:rsidRDefault="001C041F" w:rsidP="001C041F">
            <w:pPr>
              <w:tabs>
                <w:tab w:val="left" w:pos="720"/>
              </w:tabs>
              <w:spacing w:before="60"/>
              <w:jc w:val="lowKashida"/>
            </w:pPr>
            <w:r w:rsidRPr="001C041F">
              <w:t>1</w:t>
            </w:r>
          </w:p>
        </w:tc>
        <w:tc>
          <w:tcPr>
            <w:tcW w:w="4253" w:type="dxa"/>
            <w:tcBorders>
              <w:left w:val="single" w:sz="6" w:space="0" w:color="auto"/>
              <w:right w:val="single" w:sz="6" w:space="0" w:color="auto"/>
            </w:tcBorders>
          </w:tcPr>
          <w:p w14:paraId="578CFA81" w14:textId="77777777" w:rsidR="001C041F" w:rsidRPr="001C041F" w:rsidRDefault="001C041F" w:rsidP="001C041F">
            <w:pPr>
              <w:tabs>
                <w:tab w:val="left" w:pos="720"/>
              </w:tabs>
              <w:spacing w:before="60"/>
              <w:jc w:val="lowKashida"/>
            </w:pPr>
            <w:r w:rsidRPr="001C041F">
              <w:t>Max. wall height                            m</w:t>
            </w:r>
          </w:p>
        </w:tc>
        <w:tc>
          <w:tcPr>
            <w:tcW w:w="1228" w:type="dxa"/>
            <w:tcBorders>
              <w:left w:val="single" w:sz="6" w:space="0" w:color="auto"/>
            </w:tcBorders>
            <w:shd w:val="clear" w:color="auto" w:fill="auto"/>
          </w:tcPr>
          <w:p w14:paraId="56730FE9" w14:textId="77777777" w:rsidR="001C041F" w:rsidRPr="001C041F" w:rsidRDefault="001C041F" w:rsidP="001C041F">
            <w:pPr>
              <w:spacing w:before="60"/>
              <w:jc w:val="center"/>
            </w:pPr>
            <w:r w:rsidRPr="001C041F">
              <w:t>3.00</w:t>
            </w:r>
          </w:p>
        </w:tc>
        <w:tc>
          <w:tcPr>
            <w:tcW w:w="1228" w:type="dxa"/>
            <w:tcBorders>
              <w:left w:val="single" w:sz="6" w:space="0" w:color="auto"/>
            </w:tcBorders>
            <w:shd w:val="clear" w:color="auto" w:fill="auto"/>
          </w:tcPr>
          <w:p w14:paraId="173650D0" w14:textId="77777777" w:rsidR="001C041F" w:rsidRPr="001C041F" w:rsidRDefault="001C041F" w:rsidP="001C041F">
            <w:pPr>
              <w:spacing w:before="60"/>
              <w:jc w:val="center"/>
            </w:pPr>
            <w:r w:rsidRPr="001C041F">
              <w:t>4.00</w:t>
            </w:r>
          </w:p>
        </w:tc>
        <w:tc>
          <w:tcPr>
            <w:tcW w:w="1229" w:type="dxa"/>
            <w:tcBorders>
              <w:left w:val="single" w:sz="6" w:space="0" w:color="auto"/>
            </w:tcBorders>
            <w:shd w:val="clear" w:color="auto" w:fill="auto"/>
          </w:tcPr>
          <w:p w14:paraId="19C6F602" w14:textId="77777777" w:rsidR="001C041F" w:rsidRPr="001C041F" w:rsidRDefault="001C041F" w:rsidP="001C041F">
            <w:pPr>
              <w:spacing w:before="60"/>
              <w:jc w:val="center"/>
            </w:pPr>
            <w:r w:rsidRPr="001C041F">
              <w:t>5.00</w:t>
            </w:r>
          </w:p>
        </w:tc>
      </w:tr>
      <w:tr w:rsidR="001C041F" w:rsidRPr="001C041F" w14:paraId="301FDD04" w14:textId="77777777" w:rsidTr="009C3C63">
        <w:tc>
          <w:tcPr>
            <w:tcW w:w="425" w:type="dxa"/>
            <w:tcBorders>
              <w:right w:val="single" w:sz="6" w:space="0" w:color="auto"/>
            </w:tcBorders>
          </w:tcPr>
          <w:p w14:paraId="0B8B1590" w14:textId="77777777" w:rsidR="001C041F" w:rsidRPr="001C041F" w:rsidRDefault="001C041F" w:rsidP="001C041F">
            <w:pPr>
              <w:tabs>
                <w:tab w:val="left" w:pos="720"/>
              </w:tabs>
              <w:spacing w:before="60"/>
              <w:jc w:val="lowKashida"/>
            </w:pPr>
            <w:r w:rsidRPr="001C041F">
              <w:t>2</w:t>
            </w:r>
          </w:p>
        </w:tc>
        <w:tc>
          <w:tcPr>
            <w:tcW w:w="4253" w:type="dxa"/>
            <w:tcBorders>
              <w:left w:val="single" w:sz="6" w:space="0" w:color="auto"/>
              <w:right w:val="single" w:sz="6" w:space="0" w:color="auto"/>
            </w:tcBorders>
          </w:tcPr>
          <w:p w14:paraId="71C6D9A7" w14:textId="77777777" w:rsidR="001C041F" w:rsidRPr="001C041F" w:rsidRDefault="001C041F" w:rsidP="001C041F">
            <w:pPr>
              <w:tabs>
                <w:tab w:val="left" w:pos="720"/>
              </w:tabs>
              <w:spacing w:before="60"/>
              <w:jc w:val="lowKashida"/>
            </w:pPr>
            <w:r w:rsidRPr="001C041F">
              <w:t>Max. blank span                           m</w:t>
            </w:r>
          </w:p>
        </w:tc>
        <w:tc>
          <w:tcPr>
            <w:tcW w:w="1228" w:type="dxa"/>
            <w:tcBorders>
              <w:left w:val="single" w:sz="6" w:space="0" w:color="auto"/>
            </w:tcBorders>
            <w:shd w:val="clear" w:color="auto" w:fill="auto"/>
          </w:tcPr>
          <w:p w14:paraId="7498C4AD" w14:textId="77777777" w:rsidR="001C041F" w:rsidRPr="001C041F" w:rsidRDefault="001C041F" w:rsidP="001C041F">
            <w:pPr>
              <w:spacing w:before="60"/>
              <w:jc w:val="center"/>
            </w:pPr>
            <w:r w:rsidRPr="001C041F">
              <w:t>1.90</w:t>
            </w:r>
          </w:p>
        </w:tc>
        <w:tc>
          <w:tcPr>
            <w:tcW w:w="1228" w:type="dxa"/>
            <w:tcBorders>
              <w:left w:val="single" w:sz="6" w:space="0" w:color="auto"/>
            </w:tcBorders>
            <w:shd w:val="clear" w:color="auto" w:fill="auto"/>
          </w:tcPr>
          <w:p w14:paraId="23BE23C0" w14:textId="77777777" w:rsidR="001C041F" w:rsidRPr="001C041F" w:rsidRDefault="001C041F" w:rsidP="001C041F">
            <w:pPr>
              <w:spacing w:before="60"/>
              <w:jc w:val="center"/>
            </w:pPr>
            <w:r w:rsidRPr="001C041F">
              <w:t>1.90</w:t>
            </w:r>
          </w:p>
        </w:tc>
        <w:tc>
          <w:tcPr>
            <w:tcW w:w="1229" w:type="dxa"/>
            <w:tcBorders>
              <w:left w:val="single" w:sz="6" w:space="0" w:color="auto"/>
            </w:tcBorders>
            <w:shd w:val="clear" w:color="auto" w:fill="auto"/>
          </w:tcPr>
          <w:p w14:paraId="506E3CD0" w14:textId="77777777" w:rsidR="001C041F" w:rsidRPr="001C041F" w:rsidRDefault="001C041F" w:rsidP="001C041F">
            <w:pPr>
              <w:spacing w:before="60"/>
              <w:jc w:val="center"/>
            </w:pPr>
            <w:r w:rsidRPr="001C041F">
              <w:t>1.90</w:t>
            </w:r>
          </w:p>
        </w:tc>
      </w:tr>
      <w:tr w:rsidR="001C041F" w:rsidRPr="001C041F" w14:paraId="1D25833F" w14:textId="77777777" w:rsidTr="009C3C63">
        <w:tc>
          <w:tcPr>
            <w:tcW w:w="425" w:type="dxa"/>
            <w:tcBorders>
              <w:right w:val="single" w:sz="6" w:space="0" w:color="auto"/>
            </w:tcBorders>
          </w:tcPr>
          <w:p w14:paraId="516EBA0B" w14:textId="77777777" w:rsidR="001C041F" w:rsidRPr="001C041F" w:rsidRDefault="001C041F" w:rsidP="001C041F">
            <w:pPr>
              <w:tabs>
                <w:tab w:val="left" w:pos="720"/>
              </w:tabs>
              <w:spacing w:before="60"/>
              <w:jc w:val="lowKashida"/>
            </w:pPr>
            <w:r w:rsidRPr="001C041F">
              <w:t>3</w:t>
            </w:r>
          </w:p>
        </w:tc>
        <w:tc>
          <w:tcPr>
            <w:tcW w:w="4253" w:type="dxa"/>
            <w:tcBorders>
              <w:left w:val="single" w:sz="6" w:space="0" w:color="auto"/>
              <w:right w:val="single" w:sz="6" w:space="0" w:color="auto"/>
            </w:tcBorders>
          </w:tcPr>
          <w:p w14:paraId="1FE41ECD" w14:textId="77777777" w:rsidR="001C041F" w:rsidRPr="001C041F" w:rsidRDefault="001C041F" w:rsidP="001C041F">
            <w:pPr>
              <w:tabs>
                <w:tab w:val="left" w:pos="720"/>
              </w:tabs>
              <w:spacing w:before="60"/>
              <w:jc w:val="lowKashida"/>
            </w:pPr>
            <w:r w:rsidRPr="001C041F">
              <w:t>Max. cantilever                             m</w:t>
            </w:r>
            <w:r w:rsidRPr="001C041F">
              <w:tab/>
            </w:r>
          </w:p>
        </w:tc>
        <w:tc>
          <w:tcPr>
            <w:tcW w:w="1228" w:type="dxa"/>
            <w:tcBorders>
              <w:left w:val="single" w:sz="6" w:space="0" w:color="auto"/>
            </w:tcBorders>
            <w:shd w:val="clear" w:color="auto" w:fill="auto"/>
          </w:tcPr>
          <w:p w14:paraId="0D7E5A0B" w14:textId="77777777" w:rsidR="001C041F" w:rsidRPr="001C041F" w:rsidRDefault="001C041F" w:rsidP="001C041F">
            <w:pPr>
              <w:spacing w:before="60"/>
              <w:jc w:val="center"/>
            </w:pPr>
            <w:r w:rsidRPr="001C041F">
              <w:t>0.50</w:t>
            </w:r>
          </w:p>
        </w:tc>
        <w:tc>
          <w:tcPr>
            <w:tcW w:w="1228" w:type="dxa"/>
            <w:tcBorders>
              <w:left w:val="single" w:sz="6" w:space="0" w:color="auto"/>
            </w:tcBorders>
            <w:shd w:val="clear" w:color="auto" w:fill="auto"/>
          </w:tcPr>
          <w:p w14:paraId="43511AFB" w14:textId="77777777" w:rsidR="001C041F" w:rsidRPr="001C041F" w:rsidRDefault="001C041F" w:rsidP="001C041F">
            <w:pPr>
              <w:spacing w:before="60"/>
              <w:jc w:val="center"/>
            </w:pPr>
            <w:r w:rsidRPr="001C041F">
              <w:t>0.50</w:t>
            </w:r>
          </w:p>
        </w:tc>
        <w:tc>
          <w:tcPr>
            <w:tcW w:w="1229" w:type="dxa"/>
            <w:tcBorders>
              <w:left w:val="single" w:sz="6" w:space="0" w:color="auto"/>
            </w:tcBorders>
            <w:shd w:val="clear" w:color="auto" w:fill="auto"/>
          </w:tcPr>
          <w:p w14:paraId="1984F7DC" w14:textId="77777777" w:rsidR="001C041F" w:rsidRPr="001C041F" w:rsidRDefault="001C041F" w:rsidP="001C041F">
            <w:pPr>
              <w:spacing w:before="60"/>
              <w:jc w:val="center"/>
            </w:pPr>
            <w:r w:rsidRPr="001C041F">
              <w:t>0.50</w:t>
            </w:r>
          </w:p>
        </w:tc>
      </w:tr>
      <w:tr w:rsidR="001C041F" w:rsidRPr="001C041F" w14:paraId="7CDFE3BE" w14:textId="77777777" w:rsidTr="009C3C63">
        <w:tc>
          <w:tcPr>
            <w:tcW w:w="425" w:type="dxa"/>
            <w:tcBorders>
              <w:right w:val="single" w:sz="6" w:space="0" w:color="auto"/>
            </w:tcBorders>
          </w:tcPr>
          <w:p w14:paraId="4328D6F0" w14:textId="77777777" w:rsidR="001C041F" w:rsidRPr="001C041F" w:rsidRDefault="001C041F" w:rsidP="001C041F">
            <w:pPr>
              <w:tabs>
                <w:tab w:val="left" w:pos="720"/>
              </w:tabs>
              <w:spacing w:before="60"/>
              <w:jc w:val="lowKashida"/>
            </w:pPr>
            <w:r w:rsidRPr="001C041F">
              <w:t>4</w:t>
            </w:r>
          </w:p>
        </w:tc>
        <w:tc>
          <w:tcPr>
            <w:tcW w:w="4253" w:type="dxa"/>
            <w:tcBorders>
              <w:left w:val="single" w:sz="6" w:space="0" w:color="auto"/>
              <w:right w:val="single" w:sz="6" w:space="0" w:color="auto"/>
            </w:tcBorders>
          </w:tcPr>
          <w:p w14:paraId="10CA80DE" w14:textId="77777777" w:rsidR="001C041F" w:rsidRPr="001C041F" w:rsidRDefault="001C041F" w:rsidP="001C041F">
            <w:pPr>
              <w:tabs>
                <w:tab w:val="left" w:pos="720"/>
              </w:tabs>
              <w:spacing w:before="60"/>
              <w:jc w:val="lowKashida"/>
            </w:pPr>
            <w:r w:rsidRPr="001C041F">
              <w:t>Max. scanting span                       m</w:t>
            </w:r>
          </w:p>
        </w:tc>
        <w:tc>
          <w:tcPr>
            <w:tcW w:w="1228" w:type="dxa"/>
            <w:tcBorders>
              <w:left w:val="single" w:sz="6" w:space="0" w:color="auto"/>
            </w:tcBorders>
            <w:shd w:val="clear" w:color="auto" w:fill="auto"/>
          </w:tcPr>
          <w:p w14:paraId="43BE89A8" w14:textId="77777777" w:rsidR="001C041F" w:rsidRPr="001C041F" w:rsidRDefault="001C041F" w:rsidP="001C041F">
            <w:pPr>
              <w:spacing w:before="60"/>
              <w:jc w:val="center"/>
            </w:pPr>
            <w:r w:rsidRPr="001C041F">
              <w:t>1.00</w:t>
            </w:r>
          </w:p>
        </w:tc>
        <w:tc>
          <w:tcPr>
            <w:tcW w:w="1228" w:type="dxa"/>
            <w:tcBorders>
              <w:left w:val="single" w:sz="6" w:space="0" w:color="auto"/>
            </w:tcBorders>
            <w:shd w:val="clear" w:color="auto" w:fill="auto"/>
          </w:tcPr>
          <w:p w14:paraId="7FB3D708" w14:textId="77777777" w:rsidR="001C041F" w:rsidRPr="001C041F" w:rsidRDefault="001C041F" w:rsidP="001C041F">
            <w:pPr>
              <w:spacing w:before="60"/>
              <w:jc w:val="center"/>
            </w:pPr>
            <w:r w:rsidRPr="001C041F">
              <w:t>0.95</w:t>
            </w:r>
          </w:p>
        </w:tc>
        <w:tc>
          <w:tcPr>
            <w:tcW w:w="1229" w:type="dxa"/>
            <w:tcBorders>
              <w:left w:val="single" w:sz="6" w:space="0" w:color="auto"/>
            </w:tcBorders>
            <w:shd w:val="clear" w:color="auto" w:fill="auto"/>
          </w:tcPr>
          <w:p w14:paraId="314D486A" w14:textId="77777777" w:rsidR="001C041F" w:rsidRPr="001C041F" w:rsidRDefault="001C041F" w:rsidP="001C041F">
            <w:pPr>
              <w:spacing w:before="60"/>
              <w:jc w:val="center"/>
            </w:pPr>
            <w:r w:rsidRPr="001C041F">
              <w:t>0.9</w:t>
            </w:r>
          </w:p>
        </w:tc>
      </w:tr>
      <w:tr w:rsidR="001C041F" w:rsidRPr="001C041F" w14:paraId="0A143250" w14:textId="77777777" w:rsidTr="009C3C63">
        <w:tc>
          <w:tcPr>
            <w:tcW w:w="425" w:type="dxa"/>
            <w:tcBorders>
              <w:right w:val="single" w:sz="6" w:space="0" w:color="auto"/>
            </w:tcBorders>
          </w:tcPr>
          <w:p w14:paraId="3430FD0A" w14:textId="77777777" w:rsidR="001C041F" w:rsidRPr="001C041F" w:rsidRDefault="001C041F" w:rsidP="001C041F">
            <w:pPr>
              <w:tabs>
                <w:tab w:val="left" w:pos="720"/>
              </w:tabs>
              <w:spacing w:before="60"/>
              <w:jc w:val="lowKashida"/>
            </w:pPr>
            <w:r w:rsidRPr="001C041F">
              <w:t>5</w:t>
            </w:r>
          </w:p>
        </w:tc>
        <w:tc>
          <w:tcPr>
            <w:tcW w:w="4253" w:type="dxa"/>
            <w:tcBorders>
              <w:left w:val="single" w:sz="6" w:space="0" w:color="auto"/>
              <w:right w:val="single" w:sz="6" w:space="0" w:color="auto"/>
            </w:tcBorders>
          </w:tcPr>
          <w:p w14:paraId="56683CC7" w14:textId="77777777" w:rsidR="001C041F" w:rsidRPr="001C041F" w:rsidRDefault="001C041F" w:rsidP="001C041F">
            <w:pPr>
              <w:tabs>
                <w:tab w:val="left" w:pos="720"/>
              </w:tabs>
              <w:spacing w:before="60"/>
              <w:jc w:val="lowKashida"/>
            </w:pPr>
            <w:r w:rsidRPr="001C041F">
              <w:t xml:space="preserve">Max. cantilever of the scantlings    m </w:t>
            </w:r>
          </w:p>
        </w:tc>
        <w:tc>
          <w:tcPr>
            <w:tcW w:w="1228" w:type="dxa"/>
            <w:tcBorders>
              <w:left w:val="single" w:sz="6" w:space="0" w:color="auto"/>
            </w:tcBorders>
            <w:shd w:val="clear" w:color="auto" w:fill="auto"/>
          </w:tcPr>
          <w:p w14:paraId="77F07774" w14:textId="77777777" w:rsidR="001C041F" w:rsidRPr="001C041F" w:rsidRDefault="001C041F" w:rsidP="001C041F">
            <w:pPr>
              <w:spacing w:before="60"/>
              <w:jc w:val="center"/>
            </w:pPr>
            <w:r w:rsidRPr="001C041F">
              <w:t>0.40</w:t>
            </w:r>
          </w:p>
        </w:tc>
        <w:tc>
          <w:tcPr>
            <w:tcW w:w="1228" w:type="dxa"/>
            <w:tcBorders>
              <w:left w:val="single" w:sz="6" w:space="0" w:color="auto"/>
            </w:tcBorders>
            <w:shd w:val="clear" w:color="auto" w:fill="auto"/>
          </w:tcPr>
          <w:p w14:paraId="5F23A330" w14:textId="77777777" w:rsidR="001C041F" w:rsidRPr="001C041F" w:rsidRDefault="001C041F" w:rsidP="001C041F">
            <w:pPr>
              <w:spacing w:before="60"/>
              <w:jc w:val="center"/>
            </w:pPr>
            <w:r w:rsidRPr="001C041F">
              <w:t>0.40</w:t>
            </w:r>
          </w:p>
        </w:tc>
        <w:tc>
          <w:tcPr>
            <w:tcW w:w="1229" w:type="dxa"/>
            <w:tcBorders>
              <w:left w:val="single" w:sz="6" w:space="0" w:color="auto"/>
            </w:tcBorders>
            <w:shd w:val="clear" w:color="auto" w:fill="auto"/>
          </w:tcPr>
          <w:p w14:paraId="753840A0" w14:textId="77777777" w:rsidR="001C041F" w:rsidRPr="001C041F" w:rsidRDefault="001C041F" w:rsidP="001C041F">
            <w:pPr>
              <w:spacing w:before="60"/>
              <w:jc w:val="center"/>
            </w:pPr>
            <w:r w:rsidRPr="001C041F">
              <w:t>0.40</w:t>
            </w:r>
          </w:p>
        </w:tc>
      </w:tr>
      <w:tr w:rsidR="001C041F" w:rsidRPr="001C041F" w14:paraId="6328A9EC" w14:textId="77777777" w:rsidTr="009C3C63">
        <w:tc>
          <w:tcPr>
            <w:tcW w:w="425" w:type="dxa"/>
            <w:tcBorders>
              <w:right w:val="single" w:sz="6" w:space="0" w:color="auto"/>
            </w:tcBorders>
          </w:tcPr>
          <w:p w14:paraId="43DAE807" w14:textId="77777777" w:rsidR="001C041F" w:rsidRPr="001C041F" w:rsidRDefault="001C041F" w:rsidP="001C041F">
            <w:pPr>
              <w:tabs>
                <w:tab w:val="left" w:pos="720"/>
              </w:tabs>
              <w:spacing w:before="60"/>
              <w:jc w:val="lowKashida"/>
            </w:pPr>
            <w:r w:rsidRPr="001C041F">
              <w:t>6</w:t>
            </w:r>
          </w:p>
        </w:tc>
        <w:tc>
          <w:tcPr>
            <w:tcW w:w="4253" w:type="dxa"/>
            <w:tcBorders>
              <w:left w:val="single" w:sz="6" w:space="0" w:color="auto"/>
              <w:right w:val="single" w:sz="6" w:space="0" w:color="auto"/>
            </w:tcBorders>
          </w:tcPr>
          <w:p w14:paraId="40041A87" w14:textId="77777777" w:rsidR="001C041F" w:rsidRPr="001C041F" w:rsidRDefault="001C041F" w:rsidP="001C041F">
            <w:pPr>
              <w:tabs>
                <w:tab w:val="left" w:pos="720"/>
              </w:tabs>
              <w:spacing w:before="60"/>
              <w:jc w:val="lowKashida"/>
            </w:pPr>
            <w:r w:rsidRPr="001C041F">
              <w:t>Max. cantilever of the scantlings    m</w:t>
            </w:r>
          </w:p>
        </w:tc>
        <w:tc>
          <w:tcPr>
            <w:tcW w:w="1228" w:type="dxa"/>
            <w:tcBorders>
              <w:left w:val="single" w:sz="6" w:space="0" w:color="auto"/>
            </w:tcBorders>
            <w:shd w:val="clear" w:color="auto" w:fill="auto"/>
          </w:tcPr>
          <w:p w14:paraId="787A798B" w14:textId="77777777" w:rsidR="001C041F" w:rsidRPr="001C041F" w:rsidRDefault="001C041F" w:rsidP="001C041F">
            <w:pPr>
              <w:spacing w:before="60"/>
              <w:jc w:val="center"/>
            </w:pPr>
            <w:r w:rsidRPr="001C041F">
              <w:t>0.80</w:t>
            </w:r>
          </w:p>
        </w:tc>
        <w:tc>
          <w:tcPr>
            <w:tcW w:w="1228" w:type="dxa"/>
            <w:tcBorders>
              <w:left w:val="single" w:sz="6" w:space="0" w:color="auto"/>
            </w:tcBorders>
            <w:shd w:val="clear" w:color="auto" w:fill="auto"/>
          </w:tcPr>
          <w:p w14:paraId="0D95B4CC" w14:textId="77777777" w:rsidR="001C041F" w:rsidRPr="001C041F" w:rsidRDefault="001C041F" w:rsidP="001C041F">
            <w:pPr>
              <w:spacing w:before="60"/>
              <w:jc w:val="center"/>
            </w:pPr>
            <w:r w:rsidRPr="001C041F">
              <w:t>0.75</w:t>
            </w:r>
          </w:p>
        </w:tc>
        <w:tc>
          <w:tcPr>
            <w:tcW w:w="1229" w:type="dxa"/>
            <w:tcBorders>
              <w:left w:val="single" w:sz="6" w:space="0" w:color="auto"/>
            </w:tcBorders>
            <w:shd w:val="clear" w:color="auto" w:fill="auto"/>
          </w:tcPr>
          <w:p w14:paraId="4345ADC8" w14:textId="77777777" w:rsidR="001C041F" w:rsidRPr="001C041F" w:rsidRDefault="001C041F" w:rsidP="001C041F">
            <w:pPr>
              <w:spacing w:before="60"/>
              <w:jc w:val="center"/>
            </w:pPr>
            <w:r w:rsidRPr="001C041F">
              <w:t>0.70</w:t>
            </w:r>
          </w:p>
        </w:tc>
      </w:tr>
      <w:tr w:rsidR="001C041F" w:rsidRPr="001C041F" w14:paraId="1A6A347B" w14:textId="77777777" w:rsidTr="009C3C63">
        <w:tc>
          <w:tcPr>
            <w:tcW w:w="425" w:type="dxa"/>
            <w:tcBorders>
              <w:right w:val="single" w:sz="6" w:space="0" w:color="auto"/>
            </w:tcBorders>
          </w:tcPr>
          <w:p w14:paraId="2A0B9B87" w14:textId="77777777" w:rsidR="001C041F" w:rsidRPr="001C041F" w:rsidRDefault="001C041F" w:rsidP="001C041F">
            <w:pPr>
              <w:tabs>
                <w:tab w:val="left" w:pos="720"/>
              </w:tabs>
              <w:spacing w:before="60"/>
              <w:jc w:val="lowKashida"/>
            </w:pPr>
            <w:r w:rsidRPr="001C041F">
              <w:t>7</w:t>
            </w:r>
          </w:p>
        </w:tc>
        <w:tc>
          <w:tcPr>
            <w:tcW w:w="4253" w:type="dxa"/>
            <w:tcBorders>
              <w:left w:val="single" w:sz="6" w:space="0" w:color="auto"/>
              <w:right w:val="single" w:sz="6" w:space="0" w:color="auto"/>
            </w:tcBorders>
          </w:tcPr>
          <w:p w14:paraId="1A5A46E3" w14:textId="77777777" w:rsidR="001C041F" w:rsidRPr="001C041F" w:rsidRDefault="001C041F" w:rsidP="001C041F">
            <w:pPr>
              <w:tabs>
                <w:tab w:val="left" w:pos="720"/>
              </w:tabs>
              <w:spacing w:before="60"/>
              <w:jc w:val="lowKashida"/>
            </w:pPr>
            <w:r w:rsidRPr="001C041F">
              <w:t>Max. length of the struts</w:t>
            </w:r>
            <w:r w:rsidRPr="001C041F">
              <w:tab/>
            </w:r>
          </w:p>
        </w:tc>
        <w:tc>
          <w:tcPr>
            <w:tcW w:w="1228" w:type="dxa"/>
            <w:tcBorders>
              <w:left w:val="single" w:sz="6" w:space="0" w:color="auto"/>
            </w:tcBorders>
            <w:shd w:val="clear" w:color="auto" w:fill="auto"/>
          </w:tcPr>
          <w:p w14:paraId="145E38D3" w14:textId="77777777" w:rsidR="001C041F" w:rsidRPr="001C041F" w:rsidRDefault="001C041F" w:rsidP="001C041F">
            <w:pPr>
              <w:spacing w:before="60"/>
              <w:jc w:val="center"/>
            </w:pPr>
            <w:r w:rsidRPr="001C041F">
              <w:t>1.80</w:t>
            </w:r>
          </w:p>
        </w:tc>
        <w:tc>
          <w:tcPr>
            <w:tcW w:w="1228" w:type="dxa"/>
            <w:tcBorders>
              <w:left w:val="single" w:sz="6" w:space="0" w:color="auto"/>
            </w:tcBorders>
            <w:shd w:val="clear" w:color="auto" w:fill="auto"/>
          </w:tcPr>
          <w:p w14:paraId="7DB6BFA1" w14:textId="77777777" w:rsidR="001C041F" w:rsidRPr="001C041F" w:rsidRDefault="001C041F" w:rsidP="001C041F">
            <w:pPr>
              <w:spacing w:before="60"/>
              <w:jc w:val="center"/>
            </w:pPr>
            <w:r w:rsidRPr="001C041F">
              <w:t>1.70</w:t>
            </w:r>
          </w:p>
        </w:tc>
        <w:tc>
          <w:tcPr>
            <w:tcW w:w="1229" w:type="dxa"/>
            <w:tcBorders>
              <w:left w:val="single" w:sz="6" w:space="0" w:color="auto"/>
            </w:tcBorders>
            <w:shd w:val="clear" w:color="auto" w:fill="auto"/>
          </w:tcPr>
          <w:p w14:paraId="66E2808B" w14:textId="77777777" w:rsidR="001C041F" w:rsidRPr="001C041F" w:rsidRDefault="001C041F" w:rsidP="001C041F">
            <w:pPr>
              <w:spacing w:before="60"/>
              <w:jc w:val="center"/>
            </w:pPr>
            <w:r w:rsidRPr="001C041F">
              <w:t>1.60</w:t>
            </w:r>
          </w:p>
        </w:tc>
      </w:tr>
    </w:tbl>
    <w:p w14:paraId="1F4952E7" w14:textId="77777777" w:rsidR="003639D3" w:rsidRDefault="003639D3" w:rsidP="001C041F">
      <w:pPr>
        <w:tabs>
          <w:tab w:val="left" w:pos="1440"/>
          <w:tab w:val="left" w:pos="2160"/>
          <w:tab w:val="left" w:pos="2880"/>
        </w:tabs>
        <w:spacing w:before="120"/>
        <w:ind w:left="1418"/>
        <w:jc w:val="lowKashida"/>
        <w:rPr>
          <w:b/>
          <w:bCs/>
          <w:u w:val="single"/>
        </w:rPr>
      </w:pPr>
    </w:p>
    <w:p w14:paraId="610927E3" w14:textId="77777777" w:rsidR="003639D3" w:rsidRDefault="003639D3" w:rsidP="001C041F">
      <w:pPr>
        <w:tabs>
          <w:tab w:val="left" w:pos="1440"/>
          <w:tab w:val="left" w:pos="2160"/>
          <w:tab w:val="left" w:pos="2880"/>
        </w:tabs>
        <w:spacing w:before="120"/>
        <w:ind w:left="1418"/>
        <w:jc w:val="lowKashida"/>
        <w:rPr>
          <w:b/>
          <w:bCs/>
          <w:u w:val="single"/>
        </w:rPr>
      </w:pPr>
    </w:p>
    <w:p w14:paraId="776C204E" w14:textId="5AFE18C5" w:rsidR="001C041F" w:rsidRPr="001C041F" w:rsidRDefault="001C041F" w:rsidP="001C041F">
      <w:pPr>
        <w:tabs>
          <w:tab w:val="left" w:pos="1440"/>
          <w:tab w:val="left" w:pos="2160"/>
          <w:tab w:val="left" w:pos="2880"/>
        </w:tabs>
        <w:spacing w:before="120"/>
        <w:ind w:left="1418"/>
        <w:jc w:val="lowKashida"/>
        <w:rPr>
          <w:b/>
          <w:bCs/>
          <w:u w:val="single"/>
        </w:rPr>
      </w:pPr>
      <w:r w:rsidRPr="001C041F">
        <w:rPr>
          <w:b/>
          <w:bCs/>
          <w:u w:val="single"/>
        </w:rPr>
        <w:t>Appropriate Procedures for Laying Water Pipes and Sewers in Trenches</w:t>
      </w:r>
    </w:p>
    <w:p w14:paraId="0A20576F" w14:textId="77777777" w:rsidR="001C041F" w:rsidRPr="001C041F" w:rsidRDefault="001C041F" w:rsidP="001C041F">
      <w:pPr>
        <w:tabs>
          <w:tab w:val="left" w:pos="1701"/>
          <w:tab w:val="left" w:pos="2160"/>
          <w:tab w:val="left" w:pos="2880"/>
        </w:tabs>
        <w:spacing w:before="120"/>
        <w:ind w:left="1701" w:hanging="283"/>
        <w:jc w:val="lowKashida"/>
      </w:pPr>
      <w:r w:rsidRPr="001C041F">
        <w:lastRenderedPageBreak/>
        <w:t>1. As a general rule, water pipes and sewers should not be laid in the same trench. They should be laid in separate trenches at least 3 m apart in a horizontal direction; the distance being measured edge-to-edge</w:t>
      </w:r>
    </w:p>
    <w:p w14:paraId="15C703FC" w14:textId="77777777" w:rsidR="001C041F" w:rsidRPr="001C041F" w:rsidRDefault="001C041F" w:rsidP="001C041F">
      <w:pPr>
        <w:tabs>
          <w:tab w:val="left" w:pos="1701"/>
          <w:tab w:val="left" w:pos="2160"/>
          <w:tab w:val="left" w:pos="2880"/>
        </w:tabs>
        <w:spacing w:before="120"/>
        <w:ind w:left="1701" w:hanging="283"/>
        <w:jc w:val="lowKashida"/>
      </w:pPr>
      <w:r w:rsidRPr="001C041F">
        <w:t>2. But if local conditions do not permit the horizontal minimum separation of 3 m (e.g. in very narrow streets) this distance could be decreased but the bottom of the water pipe must be kept at least 50 cm above the top of the sewer.</w:t>
      </w:r>
    </w:p>
    <w:p w14:paraId="0EF0990A" w14:textId="585705F4" w:rsidR="001C041F" w:rsidRPr="001C041F" w:rsidRDefault="001C041F" w:rsidP="001C041F">
      <w:pPr>
        <w:tabs>
          <w:tab w:val="left" w:pos="1701"/>
          <w:tab w:val="left" w:pos="2160"/>
          <w:tab w:val="left" w:pos="2880"/>
        </w:tabs>
        <w:spacing w:before="120"/>
        <w:ind w:left="1701" w:hanging="283"/>
        <w:jc w:val="lowKashida"/>
      </w:pPr>
      <w:r w:rsidRPr="001C041F">
        <w:t xml:space="preserve">3. But if the vertical separation of not less than 50 cm </w:t>
      </w:r>
      <w:r w:rsidR="00475083" w:rsidRPr="001C041F">
        <w:t>cannot</w:t>
      </w:r>
      <w:r w:rsidRPr="001C041F">
        <w:t xml:space="preserve"> be obtained, sewer material and joints should be ductile iron type (pressure pipes) and should be pressure tested to ensure water tightness before back-filling. The least pressure shall be 1.5 times working pressure of the water pipe.</w:t>
      </w:r>
    </w:p>
    <w:p w14:paraId="3F2BDAD7" w14:textId="77777777" w:rsidR="001C041F" w:rsidRPr="001C041F" w:rsidRDefault="001C041F" w:rsidP="001C041F">
      <w:pPr>
        <w:tabs>
          <w:tab w:val="left" w:pos="1701"/>
          <w:tab w:val="left" w:pos="2160"/>
          <w:tab w:val="left" w:pos="2880"/>
        </w:tabs>
        <w:spacing w:before="120"/>
        <w:ind w:left="1701" w:hanging="283"/>
        <w:jc w:val="lowKashida"/>
      </w:pPr>
      <w:r w:rsidRPr="001C041F">
        <w:t>4. In cases where there is no alternative but to lay both water pipes and sewers in same trench, the following should be observed:</w:t>
      </w:r>
    </w:p>
    <w:p w14:paraId="10774B84" w14:textId="77777777" w:rsidR="001C041F" w:rsidRPr="001C041F" w:rsidRDefault="001C041F" w:rsidP="001C041F">
      <w:pPr>
        <w:tabs>
          <w:tab w:val="left" w:pos="2127"/>
          <w:tab w:val="left" w:pos="2410"/>
          <w:tab w:val="left" w:pos="2880"/>
        </w:tabs>
        <w:spacing w:before="120"/>
        <w:ind w:left="2127" w:hanging="426"/>
        <w:jc w:val="lowKashida"/>
      </w:pPr>
      <w:r w:rsidRPr="001C041F">
        <w:t xml:space="preserve">a. </w:t>
      </w:r>
      <w:r w:rsidRPr="001C041F">
        <w:tab/>
        <w:t>The water main should be offset of an undisturbed earth shelf</w:t>
      </w:r>
    </w:p>
    <w:p w14:paraId="4B98BF86" w14:textId="77777777" w:rsidR="001C041F" w:rsidRPr="001C041F" w:rsidRDefault="001C041F" w:rsidP="001C041F">
      <w:pPr>
        <w:tabs>
          <w:tab w:val="left" w:pos="2127"/>
          <w:tab w:val="left" w:pos="2880"/>
        </w:tabs>
        <w:spacing w:before="120"/>
        <w:ind w:left="2127" w:hanging="426"/>
        <w:jc w:val="lowKashida"/>
      </w:pPr>
      <w:r w:rsidRPr="001C041F">
        <w:t xml:space="preserve">b. </w:t>
      </w:r>
      <w:r w:rsidRPr="001C041F">
        <w:tab/>
        <w:t>The bottom of the water main should be at least 30 cm above the top of the sewer lines</w:t>
      </w:r>
    </w:p>
    <w:p w14:paraId="3DF856D7" w14:textId="77777777" w:rsidR="001C041F" w:rsidRPr="001C041F" w:rsidRDefault="001C041F" w:rsidP="001C041F">
      <w:pPr>
        <w:tabs>
          <w:tab w:val="left" w:pos="2127"/>
          <w:tab w:val="left" w:pos="2160"/>
          <w:tab w:val="left" w:pos="2880"/>
        </w:tabs>
        <w:spacing w:before="120"/>
        <w:ind w:left="2127" w:hanging="426"/>
        <w:jc w:val="lowKashida"/>
      </w:pPr>
      <w:r w:rsidRPr="001C041F">
        <w:t xml:space="preserve">c. </w:t>
      </w:r>
      <w:r w:rsidRPr="001C041F">
        <w:tab/>
        <w:t>Both water and sewer lines should be cast iron with mechanical joints or equal construction</w:t>
      </w:r>
    </w:p>
    <w:p w14:paraId="7B2843CE" w14:textId="77777777" w:rsidR="001C041F" w:rsidRPr="001C041F" w:rsidRDefault="001C041F" w:rsidP="001C041F">
      <w:pPr>
        <w:tabs>
          <w:tab w:val="left" w:pos="1701"/>
          <w:tab w:val="left" w:pos="2160"/>
          <w:tab w:val="left" w:pos="2880"/>
        </w:tabs>
        <w:spacing w:before="120"/>
        <w:ind w:left="1701" w:hanging="283"/>
        <w:jc w:val="lowKashida"/>
      </w:pPr>
      <w:r w:rsidRPr="001C041F">
        <w:t>5. In situations where water pipes are in close proximity of sewers and no adequate horizontal or vertical separations can be provided, considerations should perhaps be given to encasing sewer lines with reinforced concrete in addition to using pressure types for sewers.</w:t>
      </w:r>
    </w:p>
    <w:p w14:paraId="52BE1D89" w14:textId="77777777" w:rsidR="001C041F" w:rsidRPr="001C041F" w:rsidRDefault="001C041F" w:rsidP="001C041F">
      <w:pPr>
        <w:tabs>
          <w:tab w:val="left" w:pos="1701"/>
          <w:tab w:val="left" w:pos="2160"/>
          <w:tab w:val="left" w:pos="2880"/>
        </w:tabs>
        <w:spacing w:before="120"/>
        <w:ind w:left="1701" w:hanging="283"/>
        <w:jc w:val="lowKashida"/>
      </w:pPr>
      <w:r w:rsidRPr="001C041F">
        <w:t>6. where sewers cross water pipes (4 inches in diameter or more) and the vertical projected distance between them is equal or less than 1.5 m then sewers for a distance at least 3 m on each side of the water line should be constructed of materials and joints shall be ductile iron type and shall be pressure tested to 1.5 times the working pressure of the water pipe to assure water tightness before backfilling</w:t>
      </w:r>
    </w:p>
    <w:p w14:paraId="627FF998" w14:textId="77777777" w:rsidR="001C041F" w:rsidRPr="001C041F" w:rsidRDefault="001C041F" w:rsidP="001C041F">
      <w:pPr>
        <w:tabs>
          <w:tab w:val="left" w:pos="1701"/>
          <w:tab w:val="left" w:pos="2160"/>
          <w:tab w:val="left" w:pos="2880"/>
        </w:tabs>
        <w:spacing w:before="120"/>
        <w:ind w:left="1701" w:hanging="283"/>
        <w:jc w:val="lowKashida"/>
      </w:pPr>
      <w:r w:rsidRPr="001C041F">
        <w:tab/>
        <w:t>A vertical separation of at least 50 cm between the bottom of the water pipe and the top of the sewer should be provided, whenever possible</w:t>
      </w:r>
    </w:p>
    <w:p w14:paraId="62971A7A" w14:textId="77777777" w:rsidR="001C041F" w:rsidRPr="001C041F" w:rsidRDefault="001C041F" w:rsidP="001C041F">
      <w:pPr>
        <w:tabs>
          <w:tab w:val="left" w:pos="1701"/>
          <w:tab w:val="left" w:pos="2160"/>
          <w:tab w:val="left" w:pos="2880"/>
        </w:tabs>
        <w:spacing w:before="120"/>
        <w:ind w:left="1701" w:hanging="283"/>
        <w:jc w:val="lowKashida"/>
      </w:pPr>
      <w:r w:rsidRPr="001C041F">
        <w:t>7. If sewers have to pass over water pipes whatever the diameter and whatever the vertical separation is, the following should be considered:</w:t>
      </w:r>
    </w:p>
    <w:p w14:paraId="59DFA77D" w14:textId="77777777" w:rsidR="001C041F" w:rsidRPr="001C041F" w:rsidRDefault="001C041F" w:rsidP="001C041F">
      <w:pPr>
        <w:tabs>
          <w:tab w:val="left" w:pos="2127"/>
          <w:tab w:val="left" w:pos="2880"/>
        </w:tabs>
        <w:spacing w:before="120"/>
        <w:ind w:left="2127" w:hanging="426"/>
        <w:jc w:val="lowKashida"/>
      </w:pPr>
      <w:r w:rsidRPr="001C041F">
        <w:t xml:space="preserve">a. </w:t>
      </w:r>
      <w:r w:rsidRPr="001C041F">
        <w:tab/>
        <w:t>Vertical separation of at least 50 cm between the bottom of the sewer and the top of the water main</w:t>
      </w:r>
    </w:p>
    <w:p w14:paraId="74295933" w14:textId="77777777" w:rsidR="001C041F" w:rsidRPr="001C041F" w:rsidRDefault="001C041F" w:rsidP="001C041F">
      <w:pPr>
        <w:tabs>
          <w:tab w:val="left" w:pos="2127"/>
          <w:tab w:val="left" w:pos="2880"/>
        </w:tabs>
        <w:spacing w:before="120"/>
        <w:ind w:left="2127" w:hanging="426"/>
        <w:jc w:val="lowKashida"/>
      </w:pPr>
      <w:r w:rsidRPr="001C041F">
        <w:t xml:space="preserve">b. </w:t>
      </w:r>
      <w:r w:rsidRPr="001C041F">
        <w:tab/>
        <w:t>Sewers should be constructed of materials described in above item 3, i.e. a pressure-type pipe tested to 1.5 times the working pressure of the water pipe</w:t>
      </w:r>
    </w:p>
    <w:p w14:paraId="714FDDDB" w14:textId="77777777" w:rsidR="001C041F" w:rsidRPr="001C041F" w:rsidRDefault="001C041F" w:rsidP="001C041F">
      <w:pPr>
        <w:tabs>
          <w:tab w:val="left" w:pos="2127"/>
          <w:tab w:val="left" w:pos="2880"/>
        </w:tabs>
        <w:spacing w:before="120"/>
        <w:ind w:left="2127" w:hanging="426"/>
        <w:jc w:val="lowKashida"/>
      </w:pPr>
      <w:r w:rsidRPr="001C041F">
        <w:t xml:space="preserve">c. </w:t>
      </w:r>
      <w:r w:rsidRPr="001C041F">
        <w:tab/>
        <w:t>Adequate structural support for the sewers to prevent excessive deflection of joints and settling on and breaking the water mains, i.e. full reinforced concrete encasement</w:t>
      </w:r>
    </w:p>
    <w:p w14:paraId="1FFEFCCB" w14:textId="77777777" w:rsidR="001C041F" w:rsidRPr="001C041F" w:rsidRDefault="001C041F" w:rsidP="001C041F">
      <w:pPr>
        <w:tabs>
          <w:tab w:val="left" w:pos="2127"/>
          <w:tab w:val="left" w:pos="2880"/>
        </w:tabs>
        <w:spacing w:before="120"/>
        <w:ind w:left="2127" w:hanging="426"/>
        <w:jc w:val="lowKashida"/>
      </w:pPr>
      <w:r w:rsidRPr="001C041F">
        <w:t xml:space="preserve">d. </w:t>
      </w:r>
      <w:r w:rsidRPr="001C041F">
        <w:tab/>
        <w:t>The length of water pipe should be centered at the point of crossing so that the joints shall be equidistant and as far as possible from the sewer</w:t>
      </w:r>
    </w:p>
    <w:p w14:paraId="1434B052" w14:textId="77777777" w:rsidR="001C041F" w:rsidRPr="001C041F" w:rsidRDefault="001C041F" w:rsidP="001C041F">
      <w:pPr>
        <w:tabs>
          <w:tab w:val="left" w:pos="2127"/>
          <w:tab w:val="left" w:pos="2880"/>
        </w:tabs>
        <w:spacing w:before="120"/>
        <w:ind w:left="2127" w:hanging="426"/>
        <w:jc w:val="lowKashida"/>
      </w:pPr>
      <w:r w:rsidRPr="001C041F">
        <w:t xml:space="preserve">e. </w:t>
      </w:r>
      <w:r w:rsidRPr="001C041F">
        <w:tab/>
        <w:t>Consideration should also be given to encasing the sewer line with concrete as specified in item 6 above.</w:t>
      </w:r>
    </w:p>
    <w:p w14:paraId="445CF296" w14:textId="77777777" w:rsidR="001C041F" w:rsidRPr="001C041F" w:rsidRDefault="001C041F" w:rsidP="001C041F">
      <w:pPr>
        <w:tabs>
          <w:tab w:val="left" w:pos="1701"/>
          <w:tab w:val="left" w:pos="2160"/>
          <w:tab w:val="left" w:pos="2880"/>
        </w:tabs>
        <w:spacing w:before="120"/>
        <w:ind w:left="1701" w:hanging="283"/>
        <w:jc w:val="lowKashida"/>
      </w:pPr>
      <w:r w:rsidRPr="001C041F">
        <w:t xml:space="preserve">8. This Clause (1- through -7) applies for sewer lines. For house connection and for the cases mentioned in item 1-6 it is not necessary to change the sewer pipe to </w:t>
      </w:r>
      <w:r w:rsidRPr="001C041F">
        <w:lastRenderedPageBreak/>
        <w:t>ductile but full reinforced concrete encasement should be added to the house connection only when vertical separation is less than 50 cm.</w:t>
      </w:r>
    </w:p>
    <w:p w14:paraId="3CD33231" w14:textId="77777777" w:rsidR="001C041F" w:rsidRPr="001C041F" w:rsidRDefault="001C041F" w:rsidP="001C041F">
      <w:pPr>
        <w:tabs>
          <w:tab w:val="left" w:pos="1701"/>
          <w:tab w:val="left" w:pos="2160"/>
          <w:tab w:val="left" w:pos="2880"/>
        </w:tabs>
        <w:spacing w:before="120"/>
        <w:ind w:left="1701" w:hanging="283"/>
        <w:jc w:val="lowKashida"/>
      </w:pPr>
      <w:r w:rsidRPr="001C041F">
        <w:tab/>
        <w:t>For sewerage house connections passing over water pipes of any diameter, full concrete encasement should be added to the house connection and at least 50 cm vertical separation should be provided.</w:t>
      </w:r>
    </w:p>
    <w:p w14:paraId="0D396981" w14:textId="77777777" w:rsidR="001C041F" w:rsidRPr="001C041F" w:rsidRDefault="001C041F" w:rsidP="001C041F">
      <w:pPr>
        <w:tabs>
          <w:tab w:val="left" w:pos="720"/>
        </w:tabs>
        <w:spacing w:before="120"/>
        <w:jc w:val="lowKashida"/>
        <w:rPr>
          <w:b/>
          <w:bCs/>
        </w:rPr>
      </w:pPr>
      <w:r w:rsidRPr="001C041F">
        <w:t xml:space="preserve"> </w:t>
      </w:r>
      <w:r w:rsidRPr="001C041F">
        <w:rPr>
          <w:b/>
          <w:bCs/>
        </w:rPr>
        <w:t>3.3</w:t>
      </w:r>
      <w:r w:rsidRPr="001C041F">
        <w:rPr>
          <w:b/>
          <w:bCs/>
        </w:rPr>
        <w:tab/>
      </w:r>
      <w:r w:rsidRPr="001C041F">
        <w:rPr>
          <w:b/>
          <w:bCs/>
          <w:u w:val="single"/>
        </w:rPr>
        <w:t>BACKFILLING</w:t>
      </w:r>
    </w:p>
    <w:p w14:paraId="6E913C52" w14:textId="77777777" w:rsidR="001C041F" w:rsidRPr="001C041F" w:rsidRDefault="001C041F" w:rsidP="001C041F">
      <w:pPr>
        <w:tabs>
          <w:tab w:val="left" w:pos="720"/>
        </w:tabs>
        <w:spacing w:before="120"/>
        <w:jc w:val="lowKashida"/>
        <w:rPr>
          <w:u w:val="single"/>
        </w:rPr>
      </w:pPr>
      <w:r w:rsidRPr="001C041F">
        <w:tab/>
      </w:r>
      <w:r w:rsidRPr="001C041F">
        <w:rPr>
          <w:b/>
          <w:bCs/>
        </w:rPr>
        <w:t>3.3-1</w:t>
      </w:r>
      <w:r w:rsidRPr="001C041F">
        <w:rPr>
          <w:b/>
          <w:bCs/>
        </w:rPr>
        <w:tab/>
      </w:r>
      <w:r w:rsidRPr="001C041F">
        <w:rPr>
          <w:b/>
          <w:bCs/>
          <w:u w:val="single"/>
        </w:rPr>
        <w:t>(a) General</w:t>
      </w:r>
    </w:p>
    <w:p w14:paraId="54C41A69" w14:textId="77777777" w:rsidR="001C041F" w:rsidRPr="001C041F" w:rsidRDefault="001C041F" w:rsidP="001C041F">
      <w:pPr>
        <w:tabs>
          <w:tab w:val="left" w:pos="1440"/>
        </w:tabs>
        <w:ind w:left="1418"/>
        <w:jc w:val="lowKashida"/>
      </w:pPr>
    </w:p>
    <w:p w14:paraId="02361B78" w14:textId="285CA926" w:rsidR="001C041F" w:rsidRPr="001C041F" w:rsidRDefault="001C041F" w:rsidP="001C041F">
      <w:pPr>
        <w:tabs>
          <w:tab w:val="left" w:pos="1440"/>
        </w:tabs>
        <w:ind w:left="1418"/>
        <w:jc w:val="lowKashida"/>
      </w:pPr>
      <w:r w:rsidRPr="001C041F">
        <w:t xml:space="preserve">Satisfactory material shall be used in bringing fill to the required lines and grades.  The material shall be free from roots and other organic matter, trash, debris and stones larger than 80 mm in any dimension.  Material as specified above for fill and backfill shall be obtained from the required excavation on site, if acceptable, (Liquid limit less than 40 and maximum dry density greater than 1.7 ton/cu </w:t>
      </w:r>
      <w:r w:rsidR="00475083" w:rsidRPr="001C041F">
        <w:t>m.</w:t>
      </w:r>
      <w:r w:rsidRPr="001C041F">
        <w:t xml:space="preserve"> (Modified Proctor) provide that the backfill material A</w:t>
      </w:r>
      <w:r w:rsidRPr="001C041F">
        <w:rPr>
          <w:vertAlign w:val="subscript"/>
        </w:rPr>
        <w:t>1</w:t>
      </w:r>
      <w:r w:rsidRPr="001C041F">
        <w:t>,A</w:t>
      </w:r>
      <w:r w:rsidRPr="001C041F">
        <w:rPr>
          <w:vertAlign w:val="subscript"/>
        </w:rPr>
        <w:t>2</w:t>
      </w:r>
      <w:r w:rsidRPr="001C041F">
        <w:t>,A</w:t>
      </w:r>
      <w:r w:rsidRPr="001C041F">
        <w:rPr>
          <w:vertAlign w:val="subscript"/>
        </w:rPr>
        <w:t>3</w:t>
      </w:r>
      <w:r w:rsidRPr="001C041F">
        <w:t xml:space="preserve"> acceptable to the Engineer).    Unsatisfactory material on surfaces or in excavated areas to receive fill shall be removed and replaced with satisfactory material.  No fill material shall be placed on muddy areas or on surfaces which have not been approved and comply with the following:</w:t>
      </w:r>
    </w:p>
    <w:p w14:paraId="70C87E97" w14:textId="77777777" w:rsidR="001C041F" w:rsidRPr="001C041F" w:rsidRDefault="001C041F" w:rsidP="001C041F">
      <w:pPr>
        <w:tabs>
          <w:tab w:val="left" w:pos="1134"/>
        </w:tabs>
        <w:ind w:left="1418"/>
        <w:jc w:val="both"/>
      </w:pPr>
    </w:p>
    <w:p w14:paraId="56AD694F" w14:textId="77777777" w:rsidR="001C041F" w:rsidRPr="001C041F" w:rsidRDefault="001C041F" w:rsidP="001C041F">
      <w:pPr>
        <w:numPr>
          <w:ilvl w:val="0"/>
          <w:numId w:val="84"/>
        </w:numPr>
        <w:tabs>
          <w:tab w:val="left" w:pos="1843"/>
        </w:tabs>
        <w:spacing w:after="120"/>
        <w:ind w:left="1843" w:right="1276" w:hanging="425"/>
        <w:jc w:val="both"/>
      </w:pPr>
      <w:r w:rsidRPr="001C041F">
        <w:t>Maximum dry density not less than 1.7 gm/cm3 (AAHSTO T-180D)</w:t>
      </w:r>
    </w:p>
    <w:p w14:paraId="55ADCF3E" w14:textId="77777777" w:rsidR="001C041F" w:rsidRPr="001C041F" w:rsidRDefault="001C041F" w:rsidP="001C041F">
      <w:pPr>
        <w:numPr>
          <w:ilvl w:val="0"/>
          <w:numId w:val="84"/>
        </w:numPr>
        <w:tabs>
          <w:tab w:val="left" w:pos="1843"/>
        </w:tabs>
        <w:spacing w:after="120"/>
        <w:ind w:left="1843" w:right="1276" w:hanging="425"/>
        <w:jc w:val="both"/>
      </w:pPr>
      <w:r w:rsidRPr="001C041F">
        <w:t>Organic matter not more than 5% (AAHSTO T-267)</w:t>
      </w:r>
    </w:p>
    <w:p w14:paraId="07F46BAC" w14:textId="77777777" w:rsidR="001C041F" w:rsidRPr="001C041F" w:rsidRDefault="001C041F" w:rsidP="001C041F">
      <w:pPr>
        <w:numPr>
          <w:ilvl w:val="0"/>
          <w:numId w:val="84"/>
        </w:numPr>
        <w:tabs>
          <w:tab w:val="left" w:pos="1843"/>
        </w:tabs>
        <w:spacing w:after="120"/>
        <w:ind w:left="1843" w:right="1276" w:hanging="425"/>
        <w:jc w:val="both"/>
      </w:pPr>
      <w:r w:rsidRPr="001C041F">
        <w:t>No use of A-6, A-7 soil (AAHSTO M-145)</w:t>
      </w:r>
    </w:p>
    <w:p w14:paraId="46D35969" w14:textId="77777777" w:rsidR="001C041F" w:rsidRPr="001C041F" w:rsidRDefault="001C041F" w:rsidP="001C041F">
      <w:pPr>
        <w:numPr>
          <w:ilvl w:val="0"/>
          <w:numId w:val="84"/>
        </w:numPr>
        <w:tabs>
          <w:tab w:val="left" w:pos="1843"/>
        </w:tabs>
        <w:spacing w:after="120"/>
        <w:ind w:left="1843" w:right="1276" w:hanging="425"/>
        <w:jc w:val="both"/>
      </w:pPr>
      <w:r w:rsidRPr="001C041F">
        <w:t>Maximum size not more than 2/3 of the layer thickness</w:t>
      </w:r>
    </w:p>
    <w:p w14:paraId="3519E644" w14:textId="77777777" w:rsidR="001C041F" w:rsidRPr="001C041F" w:rsidRDefault="001C041F" w:rsidP="001C041F">
      <w:pPr>
        <w:numPr>
          <w:ilvl w:val="0"/>
          <w:numId w:val="84"/>
        </w:numPr>
        <w:tabs>
          <w:tab w:val="left" w:pos="1843"/>
        </w:tabs>
        <w:spacing w:after="120"/>
        <w:ind w:left="1843" w:right="1276" w:hanging="425"/>
        <w:jc w:val="both"/>
      </w:pPr>
      <w:r w:rsidRPr="001C041F">
        <w:t>Plasticity Index (PI) less than 15%</w:t>
      </w:r>
    </w:p>
    <w:p w14:paraId="3DA37F5E" w14:textId="77777777" w:rsidR="001C041F" w:rsidRPr="001C041F" w:rsidRDefault="001C041F" w:rsidP="001C041F">
      <w:pPr>
        <w:numPr>
          <w:ilvl w:val="0"/>
          <w:numId w:val="84"/>
        </w:numPr>
        <w:tabs>
          <w:tab w:val="left" w:pos="1843"/>
        </w:tabs>
        <w:spacing w:after="120"/>
        <w:ind w:left="1843" w:right="1276" w:hanging="425"/>
        <w:jc w:val="both"/>
      </w:pPr>
      <w:r w:rsidRPr="001C041F">
        <w:t>4-day soaked CBR should not be less than 10% (AAHSTO T-193) when compacted at 90% maximum dry density in accordance with AASHTO T - 180D.</w:t>
      </w:r>
    </w:p>
    <w:p w14:paraId="445A099F" w14:textId="77777777" w:rsidR="001C041F" w:rsidRPr="001C041F" w:rsidRDefault="001C041F" w:rsidP="001C041F">
      <w:pPr>
        <w:numPr>
          <w:ilvl w:val="0"/>
          <w:numId w:val="84"/>
        </w:numPr>
        <w:tabs>
          <w:tab w:val="left" w:pos="1843"/>
        </w:tabs>
        <w:spacing w:after="120"/>
        <w:ind w:left="1843" w:right="1276" w:hanging="425"/>
        <w:jc w:val="both"/>
      </w:pPr>
      <w:r w:rsidRPr="001C041F">
        <w:t>No use of high to medium expansive soils.</w:t>
      </w:r>
    </w:p>
    <w:p w14:paraId="4D2FF5BF" w14:textId="77777777" w:rsidR="001C041F" w:rsidRPr="001C041F" w:rsidRDefault="001C041F" w:rsidP="001C041F">
      <w:pPr>
        <w:tabs>
          <w:tab w:val="left" w:pos="709"/>
        </w:tabs>
        <w:ind w:left="709" w:hanging="709"/>
        <w:jc w:val="lowKashida"/>
        <w:rPr>
          <w:u w:val="single"/>
        </w:rPr>
      </w:pPr>
      <w:r w:rsidRPr="001C041F">
        <w:tab/>
      </w:r>
      <w:r w:rsidRPr="001C041F">
        <w:rPr>
          <w:b/>
          <w:bCs/>
        </w:rPr>
        <w:t xml:space="preserve">3.3-1  </w:t>
      </w:r>
      <w:r w:rsidRPr="001C041F">
        <w:rPr>
          <w:b/>
          <w:bCs/>
          <w:u w:val="single"/>
        </w:rPr>
        <w:t>(b) Embankment – Topping (Selected Material)</w:t>
      </w:r>
      <w:r w:rsidRPr="001C041F">
        <w:rPr>
          <w:u w:val="single"/>
        </w:rPr>
        <w:t xml:space="preserve"> </w:t>
      </w:r>
    </w:p>
    <w:p w14:paraId="43F38A30" w14:textId="77777777" w:rsidR="001C041F" w:rsidRPr="001C041F" w:rsidRDefault="001C041F" w:rsidP="001C041F">
      <w:pPr>
        <w:ind w:left="1418"/>
        <w:jc w:val="lowKashida"/>
        <w:rPr>
          <w:u w:val="single"/>
        </w:rPr>
      </w:pPr>
    </w:p>
    <w:p w14:paraId="71091931" w14:textId="77777777" w:rsidR="001C041F" w:rsidRPr="001C041F" w:rsidRDefault="001C041F" w:rsidP="001C041F">
      <w:pPr>
        <w:spacing w:before="120"/>
        <w:ind w:left="1418"/>
        <w:jc w:val="lowKashida"/>
      </w:pPr>
      <w:r w:rsidRPr="001C041F">
        <w:t xml:space="preserve"> The 200 mm depth of embankment subgrade layer immediately below the bottom of sub base or base (in the absence of sub base layer) shall consist of selected topping material having a 4-day soaked CBR of at least 25% when tested in accordance with AASHTO T 193 and with a gradation and PI as specified under Clause 3.02 of Section 02230 - “ Subgrade Surface Preparation”.</w:t>
      </w:r>
    </w:p>
    <w:p w14:paraId="05187121" w14:textId="77777777" w:rsidR="001C041F" w:rsidRPr="001C041F" w:rsidRDefault="001C041F" w:rsidP="001C041F">
      <w:pPr>
        <w:spacing w:before="120"/>
        <w:ind w:left="1418"/>
        <w:jc w:val="lowKashida"/>
      </w:pPr>
      <w:r w:rsidRPr="001C041F">
        <w:t>The 600 mm depth of embankment immediately below the topping layer shall consist of material having a 4-day soaked CBR of at least 15% when tested in accordance with AASHTO T 193 and with PI not more than 15 and the material passing sieve #200 shall not exceed 35%, If not rock fill. If rock fill material is used for the bottom 400 mm then those requirement shall apply to the top 200 mm.</w:t>
      </w:r>
    </w:p>
    <w:p w14:paraId="15B8AA13" w14:textId="77777777" w:rsidR="001C041F" w:rsidRPr="001C041F" w:rsidRDefault="001C041F" w:rsidP="001C041F">
      <w:pPr>
        <w:spacing w:before="120"/>
        <w:ind w:left="1418"/>
        <w:jc w:val="lowKashida"/>
      </w:pPr>
      <w:r w:rsidRPr="001C041F">
        <w:t>The contractor shall provide a properly compacted selected soil material in accordance with the specification shown on Drawings and indicated in the Contract Documents.</w:t>
      </w:r>
    </w:p>
    <w:p w14:paraId="68615F62" w14:textId="77777777" w:rsidR="001C041F" w:rsidRPr="001C041F" w:rsidRDefault="001C041F" w:rsidP="001C041F">
      <w:pPr>
        <w:tabs>
          <w:tab w:val="left" w:pos="720"/>
          <w:tab w:val="left" w:pos="1440"/>
        </w:tabs>
        <w:spacing w:before="120"/>
        <w:ind w:left="2160" w:hanging="2160"/>
        <w:jc w:val="lowKashida"/>
        <w:rPr>
          <w:u w:val="single"/>
        </w:rPr>
      </w:pPr>
      <w:r w:rsidRPr="001C041F">
        <w:tab/>
      </w:r>
      <w:r w:rsidRPr="001C041F">
        <w:rPr>
          <w:b/>
          <w:bCs/>
        </w:rPr>
        <w:t>3.3-2</w:t>
      </w:r>
      <w:r w:rsidRPr="001C041F">
        <w:rPr>
          <w:b/>
          <w:bCs/>
        </w:rPr>
        <w:tab/>
      </w:r>
      <w:r w:rsidRPr="001C041F">
        <w:rPr>
          <w:b/>
          <w:bCs/>
          <w:u w:val="single"/>
        </w:rPr>
        <w:t>Trench Backfilling</w:t>
      </w:r>
    </w:p>
    <w:p w14:paraId="7A95338D" w14:textId="77777777" w:rsidR="001C041F" w:rsidRPr="001C041F" w:rsidRDefault="001C041F" w:rsidP="001C041F">
      <w:pPr>
        <w:tabs>
          <w:tab w:val="left" w:pos="1440"/>
        </w:tabs>
        <w:spacing w:before="120"/>
        <w:ind w:left="709" w:firstLine="709"/>
        <w:jc w:val="both"/>
      </w:pPr>
      <w:r w:rsidRPr="001C041F">
        <w:lastRenderedPageBreak/>
        <w:t xml:space="preserve">Trenches shall not be backfilled until all required tests are performed and until the </w:t>
      </w:r>
      <w:r w:rsidRPr="001C041F">
        <w:tab/>
        <w:t>installed systems comply with all requirements.</w:t>
      </w:r>
    </w:p>
    <w:p w14:paraId="48E79937" w14:textId="77777777" w:rsidR="001C041F" w:rsidRPr="001C041F" w:rsidRDefault="001C041F" w:rsidP="001C041F">
      <w:pPr>
        <w:tabs>
          <w:tab w:val="left" w:pos="1418"/>
        </w:tabs>
        <w:spacing w:before="120"/>
        <w:ind w:left="1418"/>
        <w:jc w:val="both"/>
      </w:pPr>
      <w:r w:rsidRPr="001C041F">
        <w:t xml:space="preserve">The trenches shall be carefully backfilled with the excavated material approved for </w:t>
      </w:r>
      <w:r w:rsidRPr="001C041F">
        <w:tab/>
        <w:t xml:space="preserve">backfilling.  The fill materials shall consist of sand or gravel, free from large clods of </w:t>
      </w:r>
      <w:r w:rsidRPr="001C041F">
        <w:tab/>
        <w:t xml:space="preserve">earth and free from stones larger than 25 mm, deposited in 150 mm layers and </w:t>
      </w:r>
      <w:r w:rsidRPr="001C041F">
        <w:tab/>
        <w:t xml:space="preserve">thoroughly and carefully tamped by hand until the pipe has a cover of not less than </w:t>
      </w:r>
      <w:r w:rsidRPr="001C041F">
        <w:tab/>
        <w:t xml:space="preserve">300 mm, care being taken not to disturb the pipe or drain.  Backfilling above this level can be carried out using mechanical means.  Trenches improperly backfilled shall be reopened to the depth required for proper compaction, then refilled and </w:t>
      </w:r>
      <w:r w:rsidRPr="001C041F">
        <w:tab/>
        <w:t>compacted as specified at the contractor's expense.</w:t>
      </w:r>
    </w:p>
    <w:p w14:paraId="77EDA985" w14:textId="77777777" w:rsidR="001C041F" w:rsidRPr="001C041F" w:rsidRDefault="001C041F" w:rsidP="001C041F">
      <w:pPr>
        <w:tabs>
          <w:tab w:val="left" w:pos="720"/>
          <w:tab w:val="left" w:pos="1440"/>
        </w:tabs>
        <w:spacing w:before="120"/>
        <w:ind w:left="2160" w:hanging="2160"/>
        <w:jc w:val="lowKashida"/>
        <w:rPr>
          <w:b/>
          <w:bCs/>
          <w:u w:val="single"/>
        </w:rPr>
      </w:pPr>
      <w:r w:rsidRPr="001C041F">
        <w:rPr>
          <w:b/>
          <w:bCs/>
        </w:rPr>
        <w:t>3.4</w:t>
      </w:r>
      <w:r w:rsidRPr="001C041F">
        <w:rPr>
          <w:b/>
          <w:bCs/>
        </w:rPr>
        <w:tab/>
      </w:r>
      <w:r w:rsidRPr="001C041F">
        <w:rPr>
          <w:b/>
          <w:bCs/>
          <w:u w:val="single"/>
        </w:rPr>
        <w:t>COMPACTION</w:t>
      </w:r>
    </w:p>
    <w:p w14:paraId="738D4BA6" w14:textId="77777777" w:rsidR="001C041F" w:rsidRPr="001C041F" w:rsidRDefault="001C041F" w:rsidP="001C041F">
      <w:pPr>
        <w:tabs>
          <w:tab w:val="left" w:pos="720"/>
          <w:tab w:val="left" w:pos="1440"/>
        </w:tabs>
        <w:spacing w:before="120"/>
        <w:ind w:left="2160" w:hanging="2160"/>
        <w:jc w:val="lowKashida"/>
      </w:pPr>
      <w:r w:rsidRPr="001C041F">
        <w:rPr>
          <w:b/>
          <w:bCs/>
        </w:rPr>
        <w:tab/>
        <w:t>3.4-1</w:t>
      </w:r>
      <w:r w:rsidRPr="001C041F">
        <w:rPr>
          <w:b/>
          <w:bCs/>
        </w:rPr>
        <w:tab/>
      </w:r>
      <w:r w:rsidRPr="001C041F">
        <w:rPr>
          <w:b/>
          <w:bCs/>
          <w:u w:val="single"/>
        </w:rPr>
        <w:t>(a) Soil Compaction (General)</w:t>
      </w:r>
    </w:p>
    <w:p w14:paraId="0E9C14B8" w14:textId="77777777" w:rsidR="001C041F" w:rsidRPr="001C041F" w:rsidRDefault="001C041F" w:rsidP="001C041F">
      <w:pPr>
        <w:tabs>
          <w:tab w:val="left" w:pos="720"/>
          <w:tab w:val="left" w:pos="1440"/>
        </w:tabs>
        <w:spacing w:before="120"/>
        <w:ind w:left="1418" w:hanging="2160"/>
        <w:jc w:val="lowKashida"/>
      </w:pPr>
      <w:r w:rsidRPr="001C041F">
        <w:tab/>
      </w:r>
      <w:r w:rsidRPr="001C041F">
        <w:tab/>
        <w:t>Prior to constructing the select-material layer, the previously constructed subgrade shall be cleaned of all foreign substances.  Surfaces of subgrades shall meet the specified compaction and surface tolerances.  Ruts or soft yielding spots that may appear in the subgrade, areas having inadequate compaction, and deviations of the surface from specified requirements shall be corrected by loosening, removing and by adding approved material, reshaping to line and grade, and re-compacting to specified density requirements.</w:t>
      </w:r>
    </w:p>
    <w:p w14:paraId="14D3A299" w14:textId="77777777" w:rsidR="001C041F" w:rsidRPr="001C041F" w:rsidRDefault="001C041F" w:rsidP="001C041F">
      <w:pPr>
        <w:tabs>
          <w:tab w:val="left" w:pos="720"/>
          <w:tab w:val="left" w:pos="1440"/>
        </w:tabs>
        <w:spacing w:before="120"/>
        <w:ind w:left="1418" w:hanging="1418"/>
        <w:jc w:val="lowKashida"/>
      </w:pPr>
      <w:r w:rsidRPr="001C041F">
        <w:tab/>
      </w:r>
      <w:r w:rsidRPr="001C041F">
        <w:tab/>
        <w:t>Alternative blading and rolling shall be performed until a smooth, even and uniformly compacted finish is obtained.</w:t>
      </w:r>
    </w:p>
    <w:p w14:paraId="16119390" w14:textId="77777777" w:rsidR="001C041F" w:rsidRPr="001C041F" w:rsidRDefault="001C041F" w:rsidP="001C041F">
      <w:pPr>
        <w:tabs>
          <w:tab w:val="left" w:pos="720"/>
          <w:tab w:val="left" w:pos="1440"/>
        </w:tabs>
        <w:spacing w:before="120"/>
        <w:ind w:left="1418" w:hanging="1418"/>
        <w:jc w:val="lowKashida"/>
      </w:pPr>
      <w:r w:rsidRPr="001C041F">
        <w:tab/>
      </w:r>
      <w:r w:rsidRPr="001C041F">
        <w:tab/>
        <w:t>Approved materials shall be placed along the edges of each layer in sufficient quantity to allow at least 0.60 meter of the shoulder to be rolled and compacted simultaneously with the rolling and compacting of the layer.</w:t>
      </w:r>
    </w:p>
    <w:p w14:paraId="3B56B5D5" w14:textId="611286BC" w:rsidR="001C041F" w:rsidRPr="001C041F" w:rsidRDefault="001C041F" w:rsidP="001C041F">
      <w:pPr>
        <w:tabs>
          <w:tab w:val="left" w:pos="720"/>
          <w:tab w:val="left" w:pos="1440"/>
        </w:tabs>
        <w:spacing w:before="120"/>
        <w:ind w:left="1418" w:hanging="1418"/>
        <w:jc w:val="lowKashida"/>
      </w:pPr>
      <w:r w:rsidRPr="001C041F">
        <w:tab/>
      </w:r>
      <w:r w:rsidRPr="001C041F">
        <w:tab/>
        <w:t xml:space="preserve">The surface shall show no deviations in excess of +/-30 mm when tested with a 3 m straight-edge applied parallel with and at right angles to the center line of the area to be paved.  Deviations exceeding this amount shall be corrected by </w:t>
      </w:r>
      <w:r w:rsidR="00475083" w:rsidRPr="001C041F">
        <w:t>loosening,</w:t>
      </w:r>
      <w:r w:rsidRPr="001C041F">
        <w:t xml:space="preserve"> adding or removing material, reshaping, and compacting as directed.  When the course is constructed in more than one layer, the smoothness requirements specified above shall apply to the top layer.  The surface of underlying layers shall be finished to a reasonably even contour.</w:t>
      </w:r>
    </w:p>
    <w:p w14:paraId="088A80E7" w14:textId="77777777" w:rsidR="001C041F" w:rsidRPr="001C041F" w:rsidRDefault="001C041F" w:rsidP="001C041F">
      <w:pPr>
        <w:tabs>
          <w:tab w:val="left" w:pos="720"/>
          <w:tab w:val="left" w:pos="1440"/>
        </w:tabs>
        <w:spacing w:before="120"/>
        <w:ind w:left="1418" w:hanging="1418"/>
        <w:jc w:val="lowKashida"/>
      </w:pPr>
      <w:r w:rsidRPr="001C041F">
        <w:tab/>
      </w:r>
      <w:r w:rsidRPr="001C041F">
        <w:tab/>
        <w:t xml:space="preserve">The completed thickness of the layer shall be within 10% of the thickness shown in the Project Documents, but must not deviate more than 30 mm, whatever is less.  Where the measured thickness of the layer deviates from the smaller value, the contractor shall correct such areas by scarifying, adding mixture of proper gradation, </w:t>
      </w:r>
      <w:proofErr w:type="spellStart"/>
      <w:r w:rsidRPr="001C041F">
        <w:t>reblading</w:t>
      </w:r>
      <w:proofErr w:type="spellEnd"/>
      <w:r w:rsidRPr="001C041F">
        <w:t>, and re-compacting as directed.</w:t>
      </w:r>
    </w:p>
    <w:p w14:paraId="447FCD33" w14:textId="77777777" w:rsidR="001C041F" w:rsidRPr="001C041F" w:rsidRDefault="001C041F" w:rsidP="001C041F">
      <w:pPr>
        <w:tabs>
          <w:tab w:val="left" w:pos="1418"/>
        </w:tabs>
        <w:spacing w:before="120"/>
        <w:ind w:left="1418"/>
        <w:jc w:val="lowKashida"/>
      </w:pPr>
      <w:r w:rsidRPr="001C041F">
        <w:tab/>
        <w:t>Roadway embankment consisting of soil or granular material shall be placed in horizontal layers not exceeding 250 mm thickness (Before compaction), shall be compacted as specified (200mm layer thickness after compaction) and shall be approved prior to placing the next layer.</w:t>
      </w:r>
    </w:p>
    <w:p w14:paraId="75EFE89A" w14:textId="77777777" w:rsidR="001C041F" w:rsidRPr="001C041F" w:rsidRDefault="001C041F" w:rsidP="001C041F">
      <w:pPr>
        <w:tabs>
          <w:tab w:val="left" w:pos="720"/>
          <w:tab w:val="left" w:pos="1440"/>
        </w:tabs>
        <w:ind w:left="1418" w:hanging="2444"/>
        <w:jc w:val="lowKashida"/>
      </w:pPr>
    </w:p>
    <w:p w14:paraId="0FBB5C4D" w14:textId="77777777" w:rsidR="001C041F" w:rsidRPr="001C041F" w:rsidRDefault="001C041F" w:rsidP="001C041F">
      <w:pPr>
        <w:tabs>
          <w:tab w:val="left" w:pos="720"/>
          <w:tab w:val="left" w:pos="1440"/>
        </w:tabs>
        <w:ind w:left="1418" w:hanging="709"/>
        <w:jc w:val="lowKashida"/>
        <w:rPr>
          <w:b/>
          <w:bCs/>
          <w:u w:val="single"/>
        </w:rPr>
      </w:pPr>
      <w:r w:rsidRPr="001C041F">
        <w:rPr>
          <w:b/>
          <w:bCs/>
        </w:rPr>
        <w:t xml:space="preserve">3.4-1 </w:t>
      </w:r>
      <w:r w:rsidRPr="001C041F">
        <w:rPr>
          <w:b/>
          <w:bCs/>
          <w:u w:val="single"/>
        </w:rPr>
        <w:t xml:space="preserve">(b) Standards of Compaction for Soil and Granular Materials </w:t>
      </w:r>
    </w:p>
    <w:p w14:paraId="21D0AF4C" w14:textId="77777777" w:rsidR="001C041F" w:rsidRPr="001C041F" w:rsidRDefault="001C041F" w:rsidP="001C041F">
      <w:pPr>
        <w:numPr>
          <w:ilvl w:val="1"/>
          <w:numId w:val="86"/>
        </w:numPr>
        <w:tabs>
          <w:tab w:val="num" w:pos="1701"/>
        </w:tabs>
        <w:spacing w:before="120"/>
        <w:ind w:left="1701" w:hanging="425"/>
        <w:jc w:val="lowKashida"/>
      </w:pPr>
      <w:r w:rsidRPr="001C041F">
        <w:t xml:space="preserve">The following compaction standards shall apply to embankment materials other than predominantly rock materials. The “ maximum density” of soil type materials shall be the modified maximum density determined in accordance with AASHTO T 180 (Method D). The “relative density” shall be the relative density determined in accordance with ASTM D 2049, which identifies the state of compactness of </w:t>
      </w:r>
      <w:r w:rsidRPr="001C041F">
        <w:lastRenderedPageBreak/>
        <w:t>material with respect to its loosest and densest state. The relative density shall be the standard to which the field density is referred for comparison in the case of cohesion less, free draining granular materials.</w:t>
      </w:r>
    </w:p>
    <w:p w14:paraId="5DE1A85C" w14:textId="6FA3E562" w:rsidR="001C041F" w:rsidRPr="001C041F" w:rsidRDefault="001C041F" w:rsidP="001C041F">
      <w:pPr>
        <w:numPr>
          <w:ilvl w:val="1"/>
          <w:numId w:val="86"/>
        </w:numPr>
        <w:tabs>
          <w:tab w:val="num" w:pos="1701"/>
        </w:tabs>
        <w:spacing w:before="120"/>
        <w:ind w:left="1701" w:hanging="425"/>
        <w:jc w:val="lowKashida"/>
      </w:pPr>
      <w:r w:rsidRPr="001C041F">
        <w:t xml:space="preserve">Soil type materials shall be compacted to at least 90% modified maximum density for the full depth of embankment. The 600 mm of embankment material immediately below the topping layer shall be compacted to at least 95% modified maximum density. Topping layer shall be compacted to 100% modified maximum density.   Moisture content shall be </w:t>
      </w:r>
      <w:r w:rsidR="00475083" w:rsidRPr="001C041F">
        <w:t>within</w:t>
      </w:r>
      <w:r w:rsidRPr="001C041F">
        <w:t xml:space="preserve"> plus or minus 2% of optimum at the time of compaction.</w:t>
      </w:r>
    </w:p>
    <w:p w14:paraId="3504C2A4" w14:textId="77777777" w:rsidR="001C041F" w:rsidRPr="001C041F" w:rsidRDefault="001C041F" w:rsidP="001C041F">
      <w:pPr>
        <w:numPr>
          <w:ilvl w:val="1"/>
          <w:numId w:val="86"/>
        </w:numPr>
        <w:tabs>
          <w:tab w:val="num" w:pos="1701"/>
          <w:tab w:val="num" w:pos="3436"/>
        </w:tabs>
        <w:spacing w:before="120"/>
        <w:ind w:left="1701" w:hanging="425"/>
        <w:jc w:val="lowKashida"/>
      </w:pPr>
      <w:r w:rsidRPr="001C041F">
        <w:t>Minimum soil tests required during the construction of embankment are listed as follows:</w:t>
      </w:r>
    </w:p>
    <w:p w14:paraId="12ABD2AA" w14:textId="77777777" w:rsidR="001C041F" w:rsidRPr="001C041F" w:rsidRDefault="001C041F" w:rsidP="001C041F">
      <w:pPr>
        <w:numPr>
          <w:ilvl w:val="0"/>
          <w:numId w:val="85"/>
        </w:numPr>
        <w:spacing w:before="60"/>
        <w:ind w:left="1985" w:right="57" w:hanging="284"/>
        <w:jc w:val="both"/>
      </w:pPr>
      <w:r w:rsidRPr="001C041F">
        <w:t>One sample for CBR, Classification (AASHTO M 145), and laboratory (Moisture-density) or relative density compaction form each source prior to use. Each sample shall represent not more than 2,000 m3.</w:t>
      </w:r>
    </w:p>
    <w:p w14:paraId="64BD895D" w14:textId="77777777" w:rsidR="001C041F" w:rsidRPr="001C041F" w:rsidRDefault="001C041F" w:rsidP="001C041F">
      <w:pPr>
        <w:numPr>
          <w:ilvl w:val="0"/>
          <w:numId w:val="85"/>
        </w:numPr>
        <w:spacing w:before="60"/>
        <w:ind w:left="1985" w:right="57" w:hanging="284"/>
        <w:jc w:val="both"/>
      </w:pPr>
      <w:r w:rsidRPr="001C041F">
        <w:t>One sample for Soil Classification representing not more than 1,500 cubic meters of the materials in use.</w:t>
      </w:r>
    </w:p>
    <w:p w14:paraId="564BAB2C" w14:textId="37C7682A" w:rsidR="001C041F" w:rsidRPr="001C041F" w:rsidRDefault="001C041F" w:rsidP="001C041F">
      <w:pPr>
        <w:numPr>
          <w:ilvl w:val="0"/>
          <w:numId w:val="85"/>
        </w:numPr>
        <w:spacing w:before="60"/>
        <w:ind w:left="1985" w:right="57" w:hanging="284"/>
        <w:jc w:val="both"/>
      </w:pPr>
      <w:r w:rsidRPr="001C041F">
        <w:t xml:space="preserve">For every completed layer, one field density shall be determined each 1500 m2 or 100 linear meters </w:t>
      </w:r>
      <w:r w:rsidR="00FC3E66" w:rsidRPr="001C041F">
        <w:t>whichever</w:t>
      </w:r>
      <w:r w:rsidRPr="001C041F">
        <w:t xml:space="preserve"> is less. Testing shall be in accordance with ASTM   D 1556 or ASTM D 2167.</w:t>
      </w:r>
    </w:p>
    <w:p w14:paraId="2FF29086" w14:textId="77777777" w:rsidR="001C041F" w:rsidRPr="001C041F" w:rsidRDefault="001C041F" w:rsidP="001C041F">
      <w:pPr>
        <w:tabs>
          <w:tab w:val="left" w:pos="720"/>
          <w:tab w:val="left" w:pos="1440"/>
        </w:tabs>
        <w:spacing w:before="120"/>
        <w:ind w:left="2160" w:hanging="2160"/>
        <w:jc w:val="lowKashida"/>
      </w:pPr>
      <w:r w:rsidRPr="001C041F">
        <w:rPr>
          <w:b/>
          <w:bCs/>
          <w:u w:val="single"/>
        </w:rPr>
        <w:t>PART 4  ANCILLARY WORK</w:t>
      </w:r>
    </w:p>
    <w:p w14:paraId="079F40D8" w14:textId="77777777" w:rsidR="001C041F" w:rsidRPr="001C041F" w:rsidRDefault="001C041F" w:rsidP="001C041F">
      <w:pPr>
        <w:tabs>
          <w:tab w:val="left" w:pos="720"/>
          <w:tab w:val="left" w:pos="1440"/>
        </w:tabs>
        <w:spacing w:before="120"/>
        <w:ind w:left="2160" w:hanging="2160"/>
        <w:jc w:val="lowKashida"/>
      </w:pPr>
      <w:r w:rsidRPr="001C041F">
        <w:t>Ancillary work as stated in - General Requirements - includes the following:</w:t>
      </w:r>
    </w:p>
    <w:p w14:paraId="038761FC" w14:textId="77777777" w:rsidR="001C041F" w:rsidRPr="001C041F" w:rsidRDefault="001C041F" w:rsidP="001C041F">
      <w:pPr>
        <w:tabs>
          <w:tab w:val="left" w:pos="720"/>
        </w:tabs>
        <w:spacing w:before="120"/>
        <w:ind w:left="720" w:hanging="720"/>
        <w:jc w:val="lowKashida"/>
        <w:rPr>
          <w:u w:val="single"/>
        </w:rPr>
      </w:pPr>
      <w:r w:rsidRPr="001C041F">
        <w:rPr>
          <w:b/>
          <w:bCs/>
        </w:rPr>
        <w:t>4.1</w:t>
      </w:r>
      <w:r w:rsidRPr="001C041F">
        <w:rPr>
          <w:b/>
          <w:bCs/>
        </w:rPr>
        <w:tab/>
      </w:r>
      <w:r w:rsidRPr="001C041F">
        <w:rPr>
          <w:b/>
          <w:bCs/>
          <w:u w:val="single"/>
        </w:rPr>
        <w:t>COST ITEMS TO BE INCLUDED</w:t>
      </w:r>
    </w:p>
    <w:p w14:paraId="7BC6A6E8" w14:textId="77777777" w:rsidR="001C041F" w:rsidRPr="001C041F" w:rsidRDefault="001C041F" w:rsidP="001C041F">
      <w:pPr>
        <w:tabs>
          <w:tab w:val="left" w:pos="709"/>
          <w:tab w:val="left" w:pos="1418"/>
        </w:tabs>
        <w:spacing w:before="120"/>
        <w:ind w:left="1418" w:hanging="1418"/>
        <w:jc w:val="lowKashida"/>
      </w:pPr>
      <w:r w:rsidRPr="001C041F">
        <w:tab/>
      </w:r>
      <w:r w:rsidRPr="001C041F">
        <w:rPr>
          <w:b/>
          <w:bCs/>
        </w:rPr>
        <w:t>4.1-1</w:t>
      </w:r>
      <w:r w:rsidRPr="001C041F">
        <w:rPr>
          <w:b/>
          <w:bCs/>
        </w:rPr>
        <w:tab/>
      </w:r>
      <w:r w:rsidRPr="001C041F">
        <w:t>Securing of works against such surface water as may normally be expected and removal of this where necessary up to the time of acceptance.</w:t>
      </w:r>
    </w:p>
    <w:p w14:paraId="0EFE127D" w14:textId="77777777" w:rsidR="001C041F" w:rsidRPr="001C041F" w:rsidRDefault="001C041F" w:rsidP="001C041F">
      <w:pPr>
        <w:numPr>
          <w:ilvl w:val="2"/>
          <w:numId w:val="83"/>
        </w:numPr>
        <w:tabs>
          <w:tab w:val="left" w:pos="709"/>
        </w:tabs>
        <w:spacing w:before="120"/>
        <w:jc w:val="lowKashida"/>
      </w:pPr>
      <w:r w:rsidRPr="001C041F">
        <w:t>Removal of individual bushes and individual trees up to a diameter of 80 mm as measured 1 m above the ground, together with the roots and stumps belonging to them.</w:t>
      </w:r>
    </w:p>
    <w:p w14:paraId="4417F0CB" w14:textId="77777777" w:rsidR="001C041F" w:rsidRPr="001C041F" w:rsidRDefault="001C041F" w:rsidP="001C041F">
      <w:pPr>
        <w:tabs>
          <w:tab w:val="left" w:pos="720"/>
          <w:tab w:val="left" w:pos="1440"/>
        </w:tabs>
        <w:spacing w:before="120"/>
        <w:ind w:left="2160" w:hanging="2160"/>
        <w:jc w:val="lowKashida"/>
        <w:rPr>
          <w:b/>
          <w:bCs/>
          <w:u w:val="single"/>
        </w:rPr>
      </w:pPr>
      <w:r w:rsidRPr="001C041F">
        <w:rPr>
          <w:b/>
          <w:bCs/>
        </w:rPr>
        <w:t>4.2</w:t>
      </w:r>
      <w:r w:rsidRPr="001C041F">
        <w:rPr>
          <w:b/>
          <w:bCs/>
        </w:rPr>
        <w:tab/>
      </w:r>
      <w:r w:rsidRPr="001C041F">
        <w:rPr>
          <w:b/>
          <w:bCs/>
          <w:u w:val="single"/>
        </w:rPr>
        <w:t>COST ITEMS TO BE SPECIFIED</w:t>
      </w:r>
    </w:p>
    <w:p w14:paraId="657D7C1A" w14:textId="77777777" w:rsidR="001C041F" w:rsidRPr="001C041F" w:rsidRDefault="001C041F" w:rsidP="001C041F">
      <w:pPr>
        <w:tabs>
          <w:tab w:val="left" w:pos="720"/>
          <w:tab w:val="left" w:pos="1440"/>
        </w:tabs>
        <w:spacing w:before="120"/>
        <w:ind w:left="2160" w:hanging="2160"/>
        <w:jc w:val="lowKashida"/>
      </w:pPr>
      <w:r w:rsidRPr="001C041F">
        <w:tab/>
        <w:t>No special requirements.</w:t>
      </w:r>
    </w:p>
    <w:p w14:paraId="1A0EE1EA" w14:textId="77777777" w:rsidR="001C041F" w:rsidRPr="001C041F" w:rsidRDefault="001C041F" w:rsidP="001C041F">
      <w:pPr>
        <w:tabs>
          <w:tab w:val="left" w:pos="720"/>
          <w:tab w:val="left" w:pos="1440"/>
        </w:tabs>
        <w:spacing w:before="120"/>
        <w:ind w:left="2160" w:hanging="2160"/>
        <w:jc w:val="lowKashida"/>
        <w:rPr>
          <w:b/>
          <w:bCs/>
          <w:u w:val="single"/>
        </w:rPr>
      </w:pPr>
      <w:r w:rsidRPr="001C041F">
        <w:rPr>
          <w:b/>
          <w:bCs/>
        </w:rPr>
        <w:t>4.3</w:t>
      </w:r>
      <w:r w:rsidRPr="001C041F">
        <w:rPr>
          <w:b/>
          <w:bCs/>
        </w:rPr>
        <w:tab/>
      </w:r>
      <w:r w:rsidRPr="001C041F">
        <w:rPr>
          <w:b/>
          <w:bCs/>
          <w:u w:val="single"/>
        </w:rPr>
        <w:t>SETTLEMENT</w:t>
      </w:r>
    </w:p>
    <w:p w14:paraId="47FD9A23" w14:textId="77777777" w:rsidR="001C041F" w:rsidRPr="001C041F" w:rsidRDefault="001C041F" w:rsidP="001C041F">
      <w:pPr>
        <w:tabs>
          <w:tab w:val="left" w:pos="720"/>
          <w:tab w:val="left" w:pos="1440"/>
        </w:tabs>
        <w:spacing w:before="120"/>
        <w:ind w:left="709" w:hanging="709"/>
        <w:jc w:val="lowKashida"/>
      </w:pPr>
      <w:r w:rsidRPr="001C041F">
        <w:tab/>
        <w:t>The contractor shall be responsible for all settlement &amp; backfill, fills, and embankments which may occur within the maintenance period stipulated in the General conditions.  The contractor shall make, or course to be made, all repairs or replacements made necessary by settlement within 30 days after notice from the Engineer or client.</w:t>
      </w:r>
    </w:p>
    <w:p w14:paraId="670EF92B" w14:textId="77777777" w:rsidR="001C041F" w:rsidRPr="001C041F" w:rsidRDefault="001C041F" w:rsidP="001C041F">
      <w:pPr>
        <w:tabs>
          <w:tab w:val="left" w:pos="720"/>
        </w:tabs>
        <w:spacing w:before="120"/>
        <w:ind w:left="720" w:hanging="720"/>
        <w:jc w:val="lowKashida"/>
        <w:rPr>
          <w:b/>
          <w:bCs/>
          <w:u w:val="single"/>
        </w:rPr>
      </w:pPr>
    </w:p>
    <w:p w14:paraId="4479D943" w14:textId="77777777" w:rsidR="001C041F" w:rsidRPr="001C041F" w:rsidRDefault="001C041F" w:rsidP="001C041F">
      <w:pPr>
        <w:tabs>
          <w:tab w:val="left" w:pos="720"/>
        </w:tabs>
        <w:spacing w:before="120"/>
        <w:ind w:left="720" w:hanging="720"/>
        <w:jc w:val="lowKashida"/>
        <w:rPr>
          <w:b/>
          <w:bCs/>
          <w:u w:val="single"/>
        </w:rPr>
      </w:pPr>
    </w:p>
    <w:p w14:paraId="1190B5BC" w14:textId="77F3F363" w:rsidR="001C041F" w:rsidRDefault="001C041F" w:rsidP="001C041F">
      <w:pPr>
        <w:tabs>
          <w:tab w:val="left" w:pos="720"/>
        </w:tabs>
        <w:spacing w:before="120"/>
        <w:ind w:left="720" w:hanging="720"/>
        <w:jc w:val="lowKashida"/>
        <w:rPr>
          <w:b/>
          <w:bCs/>
          <w:u w:val="single"/>
        </w:rPr>
      </w:pPr>
    </w:p>
    <w:p w14:paraId="64CD1EE3" w14:textId="2C26E978" w:rsidR="00FC3E66" w:rsidRDefault="00FC3E66" w:rsidP="001C041F">
      <w:pPr>
        <w:tabs>
          <w:tab w:val="left" w:pos="720"/>
        </w:tabs>
        <w:spacing w:before="120"/>
        <w:ind w:left="720" w:hanging="720"/>
        <w:jc w:val="lowKashida"/>
        <w:rPr>
          <w:b/>
          <w:bCs/>
          <w:u w:val="single"/>
        </w:rPr>
      </w:pPr>
    </w:p>
    <w:p w14:paraId="6BD775DC" w14:textId="43D16DE3" w:rsidR="00FC3E66" w:rsidRDefault="00FC3E66" w:rsidP="001C041F">
      <w:pPr>
        <w:tabs>
          <w:tab w:val="left" w:pos="720"/>
        </w:tabs>
        <w:spacing w:before="120"/>
        <w:ind w:left="720" w:hanging="720"/>
        <w:jc w:val="lowKashida"/>
        <w:rPr>
          <w:b/>
          <w:bCs/>
          <w:u w:val="single"/>
        </w:rPr>
      </w:pPr>
    </w:p>
    <w:p w14:paraId="547165C5" w14:textId="77777777" w:rsidR="00FC3E66" w:rsidRPr="001C041F" w:rsidRDefault="00FC3E66" w:rsidP="001C041F">
      <w:pPr>
        <w:tabs>
          <w:tab w:val="left" w:pos="720"/>
        </w:tabs>
        <w:spacing w:before="120"/>
        <w:ind w:left="720" w:hanging="720"/>
        <w:jc w:val="lowKashida"/>
        <w:rPr>
          <w:b/>
          <w:bCs/>
          <w:u w:val="single"/>
        </w:rPr>
      </w:pPr>
    </w:p>
    <w:p w14:paraId="7798B154" w14:textId="77777777" w:rsidR="001C041F" w:rsidRPr="001C041F" w:rsidRDefault="001C041F" w:rsidP="001C041F">
      <w:pPr>
        <w:tabs>
          <w:tab w:val="left" w:pos="720"/>
        </w:tabs>
        <w:spacing w:before="120"/>
        <w:ind w:left="720" w:hanging="720"/>
        <w:jc w:val="lowKashida"/>
      </w:pPr>
      <w:r w:rsidRPr="001C041F">
        <w:rPr>
          <w:b/>
          <w:bCs/>
          <w:u w:val="single"/>
        </w:rPr>
        <w:t>PART 5 QUANTITY SURVEY</w:t>
      </w:r>
    </w:p>
    <w:p w14:paraId="37D7E105" w14:textId="77777777" w:rsidR="001C041F" w:rsidRPr="001C041F" w:rsidRDefault="001C041F" w:rsidP="001C041F">
      <w:pPr>
        <w:tabs>
          <w:tab w:val="left" w:pos="720"/>
        </w:tabs>
        <w:spacing w:before="120"/>
        <w:ind w:left="720" w:hanging="720"/>
        <w:jc w:val="lowKashida"/>
      </w:pPr>
      <w:r w:rsidRPr="001C041F">
        <w:t>Quantity survey as stated in-General Requirements- includes the following:</w:t>
      </w:r>
    </w:p>
    <w:p w14:paraId="6FE0603E" w14:textId="77777777" w:rsidR="001C041F" w:rsidRPr="001C041F" w:rsidRDefault="001C041F" w:rsidP="001C041F">
      <w:pPr>
        <w:tabs>
          <w:tab w:val="left" w:pos="720"/>
        </w:tabs>
        <w:spacing w:before="120"/>
        <w:ind w:left="720" w:hanging="720"/>
        <w:jc w:val="lowKashida"/>
        <w:rPr>
          <w:b/>
          <w:bCs/>
        </w:rPr>
      </w:pPr>
      <w:r w:rsidRPr="001C041F">
        <w:rPr>
          <w:b/>
          <w:bCs/>
        </w:rPr>
        <w:lastRenderedPageBreak/>
        <w:t>5.1</w:t>
      </w:r>
      <w:r w:rsidRPr="001C041F">
        <w:rPr>
          <w:b/>
          <w:bCs/>
        </w:rPr>
        <w:tab/>
      </w:r>
      <w:r w:rsidRPr="001C041F">
        <w:rPr>
          <w:b/>
          <w:bCs/>
          <w:u w:val="single"/>
        </w:rPr>
        <w:t>GENERAL</w:t>
      </w:r>
      <w:r w:rsidRPr="001C041F">
        <w:rPr>
          <w:b/>
          <w:bCs/>
        </w:rPr>
        <w:tab/>
      </w:r>
    </w:p>
    <w:p w14:paraId="0DD92C27" w14:textId="77777777" w:rsidR="001C041F" w:rsidRPr="001C041F" w:rsidRDefault="001C041F" w:rsidP="001C041F">
      <w:pPr>
        <w:tabs>
          <w:tab w:val="left" w:pos="720"/>
        </w:tabs>
        <w:spacing w:before="120"/>
        <w:ind w:left="720" w:hanging="720"/>
        <w:jc w:val="lowKashida"/>
      </w:pPr>
      <w:r w:rsidRPr="001C041F">
        <w:tab/>
      </w:r>
      <w:r w:rsidRPr="001C041F">
        <w:rPr>
          <w:b/>
          <w:bCs/>
        </w:rPr>
        <w:t>5.1-1</w:t>
      </w:r>
      <w:r w:rsidRPr="001C041F">
        <w:rPr>
          <w:b/>
          <w:bCs/>
        </w:rPr>
        <w:tab/>
      </w:r>
      <w:r w:rsidRPr="001C041F">
        <w:t xml:space="preserve">Bulk excavation is measured from the surface of the ground to the base of the pit or </w:t>
      </w:r>
      <w:r w:rsidRPr="001C041F">
        <w:tab/>
        <w:t>trench.</w:t>
      </w:r>
    </w:p>
    <w:p w14:paraId="5F7F90EF" w14:textId="77777777" w:rsidR="001C041F" w:rsidRPr="001C041F" w:rsidRDefault="001C041F" w:rsidP="001C041F">
      <w:pPr>
        <w:tabs>
          <w:tab w:val="left" w:pos="720"/>
          <w:tab w:val="left" w:pos="1440"/>
        </w:tabs>
        <w:spacing w:before="120"/>
        <w:ind w:left="2160" w:hanging="2160"/>
        <w:jc w:val="lowKashida"/>
      </w:pPr>
      <w:r w:rsidRPr="001C041F">
        <w:tab/>
      </w:r>
      <w:r w:rsidRPr="001C041F">
        <w:rPr>
          <w:b/>
          <w:bCs/>
        </w:rPr>
        <w:t>5.1-2</w:t>
      </w:r>
      <w:r w:rsidRPr="001C041F">
        <w:rPr>
          <w:b/>
          <w:bCs/>
        </w:rPr>
        <w:tab/>
      </w:r>
      <w:r w:rsidRPr="001C041F">
        <w:t>The unit price for excavation shall include for excavating in any material.</w:t>
      </w:r>
    </w:p>
    <w:p w14:paraId="3BE80694" w14:textId="77777777" w:rsidR="001C041F" w:rsidRPr="001C041F" w:rsidRDefault="001C041F" w:rsidP="001C041F">
      <w:pPr>
        <w:tabs>
          <w:tab w:val="left" w:pos="720"/>
          <w:tab w:val="left" w:pos="1440"/>
        </w:tabs>
        <w:spacing w:before="120"/>
        <w:ind w:left="1418" w:hanging="1418"/>
        <w:jc w:val="lowKashida"/>
      </w:pPr>
      <w:r w:rsidRPr="001C041F">
        <w:tab/>
      </w:r>
      <w:r w:rsidRPr="001C041F">
        <w:rPr>
          <w:b/>
          <w:bCs/>
        </w:rPr>
        <w:t>5.1-3</w:t>
      </w:r>
      <w:r w:rsidRPr="001C041F">
        <w:tab/>
        <w:t>Excavation shall be measured vertical with the circumference of construction and the unit price shall include for excavating below the normal water level, in running sit or sand, keeping excavations free from water, upholding sides of excavation, for general working space and working space for leveling, grading or compacting where necessary, bulking of materials and all double or multiple handling.</w:t>
      </w:r>
    </w:p>
    <w:p w14:paraId="4F5128DE" w14:textId="77777777" w:rsidR="001C041F" w:rsidRPr="001C041F" w:rsidRDefault="001C041F" w:rsidP="001C041F">
      <w:pPr>
        <w:tabs>
          <w:tab w:val="left" w:pos="720"/>
          <w:tab w:val="left" w:pos="1440"/>
        </w:tabs>
        <w:spacing w:before="120"/>
        <w:ind w:left="2160" w:hanging="2160"/>
        <w:jc w:val="lowKashida"/>
      </w:pPr>
      <w:r w:rsidRPr="001C041F">
        <w:tab/>
      </w:r>
      <w:r w:rsidRPr="001C041F">
        <w:rPr>
          <w:b/>
          <w:bCs/>
        </w:rPr>
        <w:t>5.1-4</w:t>
      </w:r>
      <w:r w:rsidRPr="001C041F">
        <w:rPr>
          <w:b/>
          <w:bCs/>
        </w:rPr>
        <w:tab/>
      </w:r>
      <w:r w:rsidRPr="001C041F">
        <w:t>The minimum trench width shall be as detailed in Clause 3.2-3 of this section.</w:t>
      </w:r>
    </w:p>
    <w:p w14:paraId="7799A2F6" w14:textId="77777777" w:rsidR="001C041F" w:rsidRPr="001C041F" w:rsidRDefault="001C041F" w:rsidP="001C041F">
      <w:pPr>
        <w:numPr>
          <w:ilvl w:val="2"/>
          <w:numId w:val="82"/>
        </w:numPr>
        <w:tabs>
          <w:tab w:val="left" w:pos="720"/>
        </w:tabs>
        <w:spacing w:before="120"/>
        <w:jc w:val="lowKashida"/>
      </w:pPr>
      <w:r w:rsidRPr="001C041F">
        <w:t>The unit prices for hardcore filling or the like are to include for preparing formation, trimming, rolling, leveling, grading and blinding surfaces.</w:t>
      </w:r>
    </w:p>
    <w:p w14:paraId="5C0DC129" w14:textId="77777777" w:rsidR="001C041F" w:rsidRPr="001C041F" w:rsidRDefault="001C041F" w:rsidP="001C041F">
      <w:pPr>
        <w:tabs>
          <w:tab w:val="left" w:pos="720"/>
          <w:tab w:val="left" w:pos="1440"/>
        </w:tabs>
        <w:spacing w:before="120"/>
        <w:ind w:left="2160" w:hanging="2160"/>
        <w:jc w:val="lowKashida"/>
        <w:rPr>
          <w:u w:val="single"/>
        </w:rPr>
      </w:pPr>
      <w:r w:rsidRPr="001C041F">
        <w:rPr>
          <w:b/>
          <w:bCs/>
        </w:rPr>
        <w:t>5.2</w:t>
      </w:r>
      <w:r w:rsidRPr="001C041F">
        <w:rPr>
          <w:b/>
          <w:bCs/>
        </w:rPr>
        <w:tab/>
      </w:r>
      <w:r w:rsidRPr="001C041F">
        <w:rPr>
          <w:b/>
          <w:bCs/>
          <w:u w:val="single"/>
        </w:rPr>
        <w:t>UNITS OF MEASUREMENTS</w:t>
      </w:r>
    </w:p>
    <w:p w14:paraId="16B81D3C" w14:textId="77777777" w:rsidR="001C041F" w:rsidRPr="001C041F" w:rsidRDefault="001C041F" w:rsidP="001C041F">
      <w:pPr>
        <w:tabs>
          <w:tab w:val="left" w:pos="720"/>
          <w:tab w:val="left" w:pos="1440"/>
        </w:tabs>
        <w:spacing w:before="120"/>
        <w:ind w:left="2160" w:hanging="2160"/>
        <w:jc w:val="lowKashida"/>
        <w:rPr>
          <w:u w:val="single"/>
        </w:rPr>
      </w:pPr>
      <w:r w:rsidRPr="001C041F">
        <w:tab/>
      </w:r>
      <w:r w:rsidRPr="001C041F">
        <w:rPr>
          <w:b/>
          <w:bCs/>
        </w:rPr>
        <w:t>5.2-1</w:t>
      </w:r>
      <w:r w:rsidRPr="001C041F">
        <w:rPr>
          <w:b/>
          <w:bCs/>
        </w:rPr>
        <w:tab/>
      </w:r>
      <w:r w:rsidRPr="001C041F">
        <w:rPr>
          <w:b/>
          <w:bCs/>
          <w:u w:val="single"/>
        </w:rPr>
        <w:t>Site Preparation</w:t>
      </w:r>
    </w:p>
    <w:p w14:paraId="30464A62" w14:textId="77777777" w:rsidR="001C041F" w:rsidRPr="001C041F" w:rsidRDefault="001C041F" w:rsidP="001C041F">
      <w:pPr>
        <w:tabs>
          <w:tab w:val="left" w:pos="2127"/>
        </w:tabs>
        <w:spacing w:before="120"/>
        <w:ind w:left="2127" w:hanging="709"/>
        <w:jc w:val="lowKashida"/>
      </w:pPr>
      <w:r w:rsidRPr="001C041F">
        <w:rPr>
          <w:b/>
          <w:bCs/>
        </w:rPr>
        <w:t>5.2-1/1</w:t>
      </w:r>
      <w:r w:rsidRPr="001C041F">
        <w:rPr>
          <w:b/>
          <w:bCs/>
        </w:rPr>
        <w:tab/>
      </w:r>
      <w:r w:rsidRPr="001C041F">
        <w:t>Site clearance, which shall include removing vegetation, undergrowth, buses, hedges, trees or the like, shall be measured by area (m</w:t>
      </w:r>
      <w:r w:rsidRPr="001C041F">
        <w:rPr>
          <w:position w:val="6"/>
          <w:vertAlign w:val="superscript"/>
        </w:rPr>
        <w:t>2</w:t>
      </w:r>
      <w:r w:rsidRPr="001C041F">
        <w:t>).</w:t>
      </w:r>
    </w:p>
    <w:p w14:paraId="13A0654D" w14:textId="77777777" w:rsidR="001C041F" w:rsidRPr="001C041F" w:rsidRDefault="001C041F" w:rsidP="001C041F">
      <w:pPr>
        <w:tabs>
          <w:tab w:val="left" w:pos="720"/>
          <w:tab w:val="left" w:pos="1440"/>
          <w:tab w:val="left" w:pos="2160"/>
          <w:tab w:val="left" w:pos="2880"/>
        </w:tabs>
        <w:spacing w:before="120"/>
        <w:ind w:left="3600" w:hanging="3600"/>
        <w:jc w:val="lowKashida"/>
        <w:rPr>
          <w:u w:val="single"/>
        </w:rPr>
      </w:pPr>
      <w:r w:rsidRPr="001C041F">
        <w:rPr>
          <w:b/>
          <w:bCs/>
        </w:rPr>
        <w:tab/>
        <w:t>5.2-2</w:t>
      </w:r>
      <w:r w:rsidRPr="001C041F">
        <w:rPr>
          <w:b/>
          <w:bCs/>
        </w:rPr>
        <w:tab/>
      </w:r>
      <w:r w:rsidRPr="001C041F">
        <w:rPr>
          <w:b/>
          <w:bCs/>
          <w:u w:val="single"/>
        </w:rPr>
        <w:t>Excavation</w:t>
      </w:r>
    </w:p>
    <w:p w14:paraId="0B5AEA55" w14:textId="77777777" w:rsidR="001C041F" w:rsidRPr="001C041F" w:rsidRDefault="001C041F" w:rsidP="001C041F">
      <w:pPr>
        <w:tabs>
          <w:tab w:val="left" w:pos="720"/>
          <w:tab w:val="left" w:pos="1440"/>
          <w:tab w:val="left" w:pos="2160"/>
          <w:tab w:val="left" w:pos="2880"/>
        </w:tabs>
        <w:spacing w:before="120"/>
        <w:ind w:left="1418" w:hanging="1418"/>
        <w:jc w:val="lowKashida"/>
      </w:pPr>
      <w:r w:rsidRPr="001C041F">
        <w:tab/>
      </w:r>
      <w:r w:rsidRPr="001C041F">
        <w:tab/>
        <w:t>Excavation shall be measured by L.M (m) as the void which is to be occupied by the permanent construction, or vertically above any part of the permanent construction.</w:t>
      </w:r>
    </w:p>
    <w:p w14:paraId="39DC6A90" w14:textId="77777777" w:rsidR="001C041F" w:rsidRPr="001C041F" w:rsidRDefault="001C041F" w:rsidP="001C041F">
      <w:pPr>
        <w:tabs>
          <w:tab w:val="left" w:pos="720"/>
          <w:tab w:val="left" w:pos="1440"/>
        </w:tabs>
        <w:spacing w:before="120"/>
        <w:ind w:left="2160" w:hanging="2160"/>
        <w:jc w:val="lowKashida"/>
      </w:pPr>
      <w:r w:rsidRPr="001C041F">
        <w:tab/>
      </w:r>
      <w:r w:rsidRPr="001C041F">
        <w:tab/>
        <w:t>Excavation should include, but not limited to, the following:</w:t>
      </w:r>
    </w:p>
    <w:p w14:paraId="57F0EC2E" w14:textId="77777777" w:rsidR="001C041F" w:rsidRPr="001C041F" w:rsidRDefault="001C041F" w:rsidP="001C041F">
      <w:pPr>
        <w:tabs>
          <w:tab w:val="left" w:pos="720"/>
          <w:tab w:val="left" w:pos="1440"/>
        </w:tabs>
        <w:spacing w:before="120"/>
        <w:ind w:left="2160" w:hanging="2160"/>
        <w:jc w:val="lowKashida"/>
      </w:pPr>
      <w:r w:rsidRPr="001C041F">
        <w:tab/>
      </w:r>
      <w:r w:rsidRPr="001C041F">
        <w:tab/>
      </w:r>
      <w:r w:rsidRPr="001C041F">
        <w:rPr>
          <w:b/>
          <w:bCs/>
        </w:rPr>
        <w:t>5.2-2/1</w:t>
      </w:r>
      <w:r w:rsidRPr="001C041F">
        <w:rPr>
          <w:b/>
          <w:bCs/>
        </w:rPr>
        <w:tab/>
      </w:r>
      <w:r w:rsidRPr="001C041F">
        <w:t xml:space="preserve">Oversize excavation to remove top soil. </w:t>
      </w:r>
    </w:p>
    <w:p w14:paraId="50A180B2" w14:textId="77777777" w:rsidR="001C041F" w:rsidRPr="001C041F" w:rsidRDefault="001C041F" w:rsidP="001C041F">
      <w:pPr>
        <w:tabs>
          <w:tab w:val="left" w:pos="720"/>
          <w:tab w:val="left" w:pos="1440"/>
        </w:tabs>
        <w:spacing w:before="120"/>
        <w:ind w:left="2160" w:hanging="2160"/>
        <w:jc w:val="lowKashida"/>
      </w:pPr>
      <w:r w:rsidRPr="001C041F">
        <w:tab/>
      </w:r>
      <w:r w:rsidRPr="001C041F">
        <w:tab/>
      </w:r>
      <w:r w:rsidRPr="001C041F">
        <w:rPr>
          <w:b/>
          <w:bCs/>
        </w:rPr>
        <w:t>5.2-2/2</w:t>
      </w:r>
      <w:r w:rsidRPr="001C041F">
        <w:rPr>
          <w:b/>
          <w:bCs/>
        </w:rPr>
        <w:tab/>
      </w:r>
      <w:r w:rsidRPr="001C041F">
        <w:t>Excavation to reduce levels.</w:t>
      </w:r>
    </w:p>
    <w:p w14:paraId="5ED2FA4A" w14:textId="77777777" w:rsidR="001C041F" w:rsidRPr="001C041F" w:rsidRDefault="001C041F" w:rsidP="001C041F">
      <w:pPr>
        <w:tabs>
          <w:tab w:val="left" w:pos="720"/>
          <w:tab w:val="left" w:pos="1440"/>
        </w:tabs>
        <w:spacing w:before="120"/>
        <w:ind w:left="2160" w:hanging="2160"/>
        <w:jc w:val="lowKashida"/>
      </w:pPr>
      <w:r w:rsidRPr="001C041F">
        <w:tab/>
      </w:r>
      <w:r w:rsidRPr="001C041F">
        <w:tab/>
      </w:r>
      <w:r w:rsidRPr="001C041F">
        <w:rPr>
          <w:b/>
          <w:bCs/>
        </w:rPr>
        <w:t>5.2-2/3</w:t>
      </w:r>
      <w:r w:rsidRPr="001C041F">
        <w:tab/>
        <w:t>Excavation in cuttings.</w:t>
      </w:r>
    </w:p>
    <w:p w14:paraId="5ED8C99D" w14:textId="77777777" w:rsidR="001C041F" w:rsidRPr="001C041F" w:rsidRDefault="001C041F" w:rsidP="001C041F">
      <w:pPr>
        <w:tabs>
          <w:tab w:val="left" w:pos="720"/>
          <w:tab w:val="left" w:pos="1440"/>
        </w:tabs>
        <w:spacing w:before="120"/>
        <w:ind w:left="2160" w:hanging="2160"/>
        <w:jc w:val="lowKashida"/>
      </w:pPr>
      <w:r w:rsidRPr="001C041F">
        <w:tab/>
      </w:r>
      <w:r w:rsidRPr="001C041F">
        <w:tab/>
      </w:r>
      <w:r w:rsidRPr="001C041F">
        <w:rPr>
          <w:b/>
          <w:bCs/>
        </w:rPr>
        <w:t>5.2-2/4</w:t>
      </w:r>
      <w:r w:rsidRPr="001C041F">
        <w:rPr>
          <w:b/>
          <w:bCs/>
        </w:rPr>
        <w:tab/>
      </w:r>
      <w:r w:rsidRPr="001C041F">
        <w:t>Basement excavation.</w:t>
      </w:r>
    </w:p>
    <w:p w14:paraId="3DBB78FB" w14:textId="77777777" w:rsidR="001C041F" w:rsidRPr="001C041F" w:rsidRDefault="001C041F" w:rsidP="001C041F">
      <w:pPr>
        <w:tabs>
          <w:tab w:val="left" w:pos="720"/>
          <w:tab w:val="left" w:pos="1440"/>
        </w:tabs>
        <w:spacing w:before="120"/>
        <w:ind w:left="2160" w:hanging="2160"/>
        <w:jc w:val="lowKashida"/>
      </w:pPr>
      <w:r w:rsidRPr="001C041F">
        <w:tab/>
      </w:r>
      <w:r w:rsidRPr="001C041F">
        <w:tab/>
      </w:r>
      <w:r w:rsidRPr="001C041F">
        <w:rPr>
          <w:b/>
          <w:bCs/>
        </w:rPr>
        <w:t>5.2-2/5</w:t>
      </w:r>
      <w:r w:rsidRPr="001C041F">
        <w:rPr>
          <w:b/>
          <w:bCs/>
        </w:rPr>
        <w:tab/>
      </w:r>
      <w:r w:rsidRPr="001C041F">
        <w:t>Trench excavation to receive foundations, which shall include pile caps and ground beams.</w:t>
      </w:r>
    </w:p>
    <w:p w14:paraId="5C1D1311" w14:textId="77777777" w:rsidR="001C041F" w:rsidRPr="001C041F" w:rsidRDefault="001C041F" w:rsidP="001C041F">
      <w:pPr>
        <w:tabs>
          <w:tab w:val="left" w:pos="720"/>
          <w:tab w:val="left" w:pos="1440"/>
          <w:tab w:val="left" w:pos="2160"/>
          <w:tab w:val="left" w:pos="2880"/>
        </w:tabs>
        <w:spacing w:before="120"/>
        <w:ind w:left="3600" w:hanging="3600"/>
        <w:jc w:val="lowKashida"/>
      </w:pPr>
      <w:r w:rsidRPr="001C041F">
        <w:tab/>
      </w:r>
      <w:r w:rsidRPr="001C041F">
        <w:tab/>
      </w:r>
      <w:r w:rsidRPr="001C041F">
        <w:rPr>
          <w:b/>
          <w:bCs/>
        </w:rPr>
        <w:t>5.2-2/6</w:t>
      </w:r>
      <w:r w:rsidRPr="001C041F">
        <w:tab/>
        <w:t>Pit excavation to receive foundation bases.</w:t>
      </w:r>
    </w:p>
    <w:p w14:paraId="627163DE" w14:textId="77777777" w:rsidR="001C041F" w:rsidRPr="001C041F" w:rsidRDefault="001C041F" w:rsidP="001C041F">
      <w:pPr>
        <w:tabs>
          <w:tab w:val="left" w:pos="720"/>
          <w:tab w:val="left" w:pos="1440"/>
          <w:tab w:val="left" w:pos="2160"/>
          <w:tab w:val="left" w:pos="2880"/>
        </w:tabs>
        <w:spacing w:before="120"/>
        <w:ind w:left="3600" w:hanging="3600"/>
        <w:jc w:val="lowKashida"/>
      </w:pPr>
      <w:r w:rsidRPr="001C041F">
        <w:tab/>
      </w:r>
      <w:r w:rsidRPr="001C041F">
        <w:tab/>
      </w:r>
      <w:r w:rsidRPr="001C041F">
        <w:rPr>
          <w:b/>
          <w:bCs/>
        </w:rPr>
        <w:t>5.2-2/7</w:t>
      </w:r>
      <w:r w:rsidRPr="001C041F">
        <w:tab/>
        <w:t>Excavation for diaphragm walls.</w:t>
      </w:r>
    </w:p>
    <w:p w14:paraId="33111CAF" w14:textId="77777777" w:rsidR="001C041F" w:rsidRPr="001C041F" w:rsidRDefault="001C041F" w:rsidP="001C041F">
      <w:pPr>
        <w:tabs>
          <w:tab w:val="left" w:pos="720"/>
          <w:tab w:val="left" w:pos="1440"/>
          <w:tab w:val="left" w:pos="2160"/>
          <w:tab w:val="left" w:pos="2880"/>
        </w:tabs>
        <w:spacing w:before="120"/>
        <w:ind w:left="3600" w:hanging="3600"/>
        <w:jc w:val="center"/>
      </w:pPr>
      <w:r w:rsidRPr="001C041F">
        <w:rPr>
          <w:b/>
          <w:bCs/>
        </w:rPr>
        <w:t>END OF SECTION</w:t>
      </w:r>
    </w:p>
    <w:p w14:paraId="4A0F886C" w14:textId="77777777" w:rsidR="00BE3C19" w:rsidRDefault="00BE3C19" w:rsidP="00DD1A1B">
      <w:pPr>
        <w:rPr>
          <w:snapToGrid w:val="0"/>
        </w:rPr>
      </w:pPr>
      <w:r>
        <w:rPr>
          <w:snapToGrid w:val="0"/>
        </w:rPr>
        <w:br w:type="page"/>
      </w:r>
    </w:p>
    <w:p w14:paraId="5AF3677D" w14:textId="5D100152" w:rsidR="001C041F" w:rsidRPr="001C041F" w:rsidRDefault="001C041F" w:rsidP="00824506">
      <w:pPr>
        <w:pStyle w:val="Heading1"/>
        <w:rPr>
          <w:snapToGrid w:val="0"/>
        </w:rPr>
      </w:pPr>
      <w:bookmarkStart w:id="87" w:name="_Toc28542141"/>
      <w:r w:rsidRPr="001C041F">
        <w:rPr>
          <w:snapToGrid w:val="0"/>
        </w:rPr>
        <w:lastRenderedPageBreak/>
        <w:t>SECTION   02230</w:t>
      </w:r>
      <w:bookmarkEnd w:id="87"/>
    </w:p>
    <w:p w14:paraId="46D5FBAE" w14:textId="77777777" w:rsidR="001C041F" w:rsidRPr="001C041F" w:rsidRDefault="001C041F" w:rsidP="00824506">
      <w:pPr>
        <w:pStyle w:val="Heading1"/>
        <w:rPr>
          <w:snapToGrid w:val="0"/>
        </w:rPr>
      </w:pPr>
      <w:bookmarkStart w:id="88" w:name="_Toc28542142"/>
      <w:r w:rsidRPr="001C041F">
        <w:rPr>
          <w:snapToGrid w:val="0"/>
        </w:rPr>
        <w:t>GRANULAR MATERIAL</w:t>
      </w:r>
      <w:bookmarkEnd w:id="88"/>
    </w:p>
    <w:p w14:paraId="1A2510D0" w14:textId="77777777" w:rsidR="001C041F" w:rsidRPr="00D04FE1" w:rsidRDefault="001C041F" w:rsidP="00D04FE1">
      <w:pPr>
        <w:rPr>
          <w:b/>
          <w:bCs/>
          <w:snapToGrid w:val="0"/>
          <w:u w:val="single"/>
        </w:rPr>
      </w:pPr>
      <w:r w:rsidRPr="00D04FE1">
        <w:rPr>
          <w:b/>
          <w:bCs/>
          <w:snapToGrid w:val="0"/>
          <w:u w:val="single"/>
        </w:rPr>
        <w:t>PART 1    GENERAL</w:t>
      </w:r>
    </w:p>
    <w:p w14:paraId="1B02C3CC" w14:textId="77777777" w:rsidR="001C041F" w:rsidRPr="001C041F" w:rsidRDefault="001C041F" w:rsidP="001C041F">
      <w:pPr>
        <w:widowControl w:val="0"/>
        <w:numPr>
          <w:ilvl w:val="1"/>
          <w:numId w:val="102"/>
        </w:numPr>
        <w:tabs>
          <w:tab w:val="left" w:pos="-1080"/>
          <w:tab w:val="left" w:pos="-720"/>
          <w:tab w:val="left" w:pos="0"/>
          <w:tab w:val="left" w:pos="244"/>
        </w:tabs>
        <w:spacing w:before="120"/>
        <w:jc w:val="lowKashida"/>
        <w:rPr>
          <w:b/>
          <w:bCs/>
          <w:snapToGrid w:val="0"/>
          <w:u w:val="single"/>
        </w:rPr>
      </w:pPr>
      <w:r w:rsidRPr="001C041F">
        <w:rPr>
          <w:b/>
          <w:bCs/>
          <w:snapToGrid w:val="0"/>
          <w:u w:val="single"/>
        </w:rPr>
        <w:t>THE REQUIREMENT</w:t>
      </w:r>
    </w:p>
    <w:p w14:paraId="541E207B" w14:textId="77777777" w:rsidR="001C041F" w:rsidRPr="001C041F" w:rsidRDefault="001C041F" w:rsidP="001C041F">
      <w:pPr>
        <w:widowControl w:val="0"/>
        <w:numPr>
          <w:ilvl w:val="0"/>
          <w:numId w:val="89"/>
        </w:numPr>
        <w:tabs>
          <w:tab w:val="left" w:pos="-1080"/>
          <w:tab w:val="left" w:pos="-720"/>
          <w:tab w:val="left" w:pos="0"/>
          <w:tab w:val="left" w:pos="244"/>
          <w:tab w:val="num" w:pos="1134"/>
        </w:tabs>
        <w:spacing w:before="120"/>
        <w:ind w:left="1134" w:hanging="425"/>
        <w:jc w:val="lowKashida"/>
        <w:rPr>
          <w:snapToGrid w:val="0"/>
        </w:rPr>
      </w:pPr>
      <w:r w:rsidRPr="001C041F">
        <w:rPr>
          <w:snapToGrid w:val="0"/>
        </w:rPr>
        <w:t>The Contractor shall furnish all labor, equipment and materials required to complete all work associated with the installation of aggregate material beneath foundations, as backfill and as roadway subgrade and other related and incidental work as required to complete the work shown on the Drawings and specified herein.</w:t>
      </w:r>
    </w:p>
    <w:p w14:paraId="22D0F171" w14:textId="77777777" w:rsidR="001C041F" w:rsidRPr="001C041F" w:rsidRDefault="001C041F" w:rsidP="001C041F">
      <w:pPr>
        <w:widowControl w:val="0"/>
        <w:numPr>
          <w:ilvl w:val="1"/>
          <w:numId w:val="102"/>
        </w:numPr>
        <w:tabs>
          <w:tab w:val="left" w:pos="-1080"/>
          <w:tab w:val="left" w:pos="-720"/>
          <w:tab w:val="left" w:pos="0"/>
          <w:tab w:val="left" w:pos="244"/>
        </w:tabs>
        <w:spacing w:before="120"/>
        <w:jc w:val="lowKashida"/>
        <w:rPr>
          <w:b/>
          <w:bCs/>
          <w:snapToGrid w:val="0"/>
          <w:u w:val="single"/>
        </w:rPr>
      </w:pPr>
      <w:r w:rsidRPr="001C041F">
        <w:rPr>
          <w:b/>
          <w:bCs/>
          <w:snapToGrid w:val="0"/>
          <w:u w:val="single"/>
        </w:rPr>
        <w:t xml:space="preserve">RELATED WORK </w:t>
      </w:r>
    </w:p>
    <w:p w14:paraId="44CB3EF6" w14:textId="77777777" w:rsidR="001C041F" w:rsidRPr="001C041F" w:rsidRDefault="001C041F" w:rsidP="001C041F">
      <w:pPr>
        <w:widowControl w:val="0"/>
        <w:numPr>
          <w:ilvl w:val="0"/>
          <w:numId w:val="94"/>
        </w:numPr>
        <w:tabs>
          <w:tab w:val="clear" w:pos="724"/>
          <w:tab w:val="left" w:pos="-1080"/>
          <w:tab w:val="left" w:pos="-720"/>
          <w:tab w:val="left" w:pos="0"/>
          <w:tab w:val="left" w:pos="244"/>
          <w:tab w:val="num" w:pos="1134"/>
        </w:tabs>
        <w:spacing w:before="120"/>
        <w:ind w:left="1134" w:hanging="425"/>
        <w:jc w:val="lowKashida"/>
        <w:rPr>
          <w:snapToGrid w:val="0"/>
        </w:rPr>
      </w:pPr>
      <w:r w:rsidRPr="001C041F">
        <w:rPr>
          <w:snapToGrid w:val="0"/>
        </w:rPr>
        <w:t xml:space="preserve">Excavation and Backfilling is included in Section 02220 </w:t>
      </w:r>
    </w:p>
    <w:p w14:paraId="443B4513" w14:textId="77777777" w:rsidR="001C041F" w:rsidRPr="001C041F" w:rsidRDefault="001C041F" w:rsidP="001C041F">
      <w:pPr>
        <w:widowControl w:val="0"/>
        <w:numPr>
          <w:ilvl w:val="0"/>
          <w:numId w:val="94"/>
        </w:numPr>
        <w:tabs>
          <w:tab w:val="clear" w:pos="724"/>
          <w:tab w:val="left" w:pos="-1080"/>
          <w:tab w:val="left" w:pos="-720"/>
          <w:tab w:val="left" w:pos="0"/>
          <w:tab w:val="left" w:pos="244"/>
          <w:tab w:val="num" w:pos="1134"/>
        </w:tabs>
        <w:spacing w:before="120"/>
        <w:ind w:left="1134" w:hanging="425"/>
        <w:jc w:val="lowKashida"/>
        <w:rPr>
          <w:snapToGrid w:val="0"/>
        </w:rPr>
      </w:pPr>
      <w:r w:rsidRPr="001C041F">
        <w:rPr>
          <w:snapToGrid w:val="0"/>
        </w:rPr>
        <w:t>Aggregate Base Coarse is included in Section 02540</w:t>
      </w:r>
    </w:p>
    <w:p w14:paraId="30D5BE59" w14:textId="77777777" w:rsidR="001C041F" w:rsidRPr="001C041F" w:rsidRDefault="001C041F" w:rsidP="001C041F">
      <w:pPr>
        <w:widowControl w:val="0"/>
        <w:numPr>
          <w:ilvl w:val="0"/>
          <w:numId w:val="94"/>
        </w:numPr>
        <w:tabs>
          <w:tab w:val="clear" w:pos="724"/>
          <w:tab w:val="left" w:pos="-1080"/>
          <w:tab w:val="left" w:pos="-720"/>
          <w:tab w:val="left" w:pos="0"/>
          <w:tab w:val="left" w:pos="244"/>
          <w:tab w:val="num" w:pos="1134"/>
        </w:tabs>
        <w:spacing w:before="120"/>
        <w:ind w:left="1134" w:hanging="425"/>
        <w:jc w:val="lowKashida"/>
        <w:rPr>
          <w:snapToGrid w:val="0"/>
        </w:rPr>
      </w:pPr>
      <w:r w:rsidRPr="001C041F">
        <w:rPr>
          <w:snapToGrid w:val="0"/>
        </w:rPr>
        <w:t xml:space="preserve">Paving is included in Section 02512 </w:t>
      </w:r>
    </w:p>
    <w:p w14:paraId="12F42B03" w14:textId="77777777" w:rsidR="001C041F" w:rsidRPr="001C041F" w:rsidRDefault="001C041F" w:rsidP="001C041F">
      <w:pPr>
        <w:widowControl w:val="0"/>
        <w:numPr>
          <w:ilvl w:val="1"/>
          <w:numId w:val="102"/>
        </w:numPr>
        <w:tabs>
          <w:tab w:val="left" w:pos="-1080"/>
          <w:tab w:val="left" w:pos="-720"/>
          <w:tab w:val="left" w:pos="0"/>
          <w:tab w:val="left" w:pos="244"/>
        </w:tabs>
        <w:spacing w:before="120"/>
        <w:jc w:val="lowKashida"/>
        <w:rPr>
          <w:b/>
          <w:bCs/>
          <w:snapToGrid w:val="0"/>
          <w:u w:val="single"/>
        </w:rPr>
      </w:pPr>
      <w:r w:rsidRPr="001C041F">
        <w:rPr>
          <w:b/>
          <w:bCs/>
          <w:snapToGrid w:val="0"/>
          <w:u w:val="single"/>
        </w:rPr>
        <w:t>REFERENCE SPECIFICATIONS, CODES AND STANDARDS</w:t>
      </w:r>
    </w:p>
    <w:p w14:paraId="3C22BAED" w14:textId="77777777" w:rsidR="001C041F" w:rsidRPr="001C041F" w:rsidRDefault="001C041F" w:rsidP="001C041F">
      <w:pPr>
        <w:tabs>
          <w:tab w:val="left" w:pos="1134"/>
        </w:tabs>
        <w:spacing w:before="120"/>
        <w:ind w:left="1134" w:hanging="425"/>
        <w:jc w:val="lowKashida"/>
        <w:rPr>
          <w:snapToGrid w:val="0"/>
        </w:rPr>
      </w:pPr>
      <w:r w:rsidRPr="001C041F">
        <w:rPr>
          <w:snapToGrid w:val="0"/>
        </w:rPr>
        <w:t>A.</w:t>
      </w:r>
      <w:r w:rsidRPr="001C041F">
        <w:rPr>
          <w:snapToGrid w:val="0"/>
        </w:rPr>
        <w:tab/>
        <w:t>Without limiting the generality of the other requirements of the Specifications, all work herein shall conform to the applicable requirements of the following documents.  All referenced specifications, codes, and standards refer to the most current issue available at the time of Bid.</w:t>
      </w:r>
    </w:p>
    <w:p w14:paraId="1B69EFB7" w14:textId="77777777" w:rsidR="001C041F" w:rsidRPr="001C041F" w:rsidRDefault="001C041F" w:rsidP="001C041F">
      <w:pPr>
        <w:tabs>
          <w:tab w:val="left" w:pos="1560"/>
        </w:tabs>
        <w:spacing w:before="120"/>
        <w:ind w:left="1560" w:hanging="426"/>
        <w:jc w:val="lowKashida"/>
        <w:rPr>
          <w:snapToGrid w:val="0"/>
        </w:rPr>
      </w:pPr>
      <w:r w:rsidRPr="001C041F">
        <w:rPr>
          <w:snapToGrid w:val="0"/>
        </w:rPr>
        <w:t>1.</w:t>
      </w:r>
      <w:r w:rsidRPr="001C041F">
        <w:rPr>
          <w:snapToGrid w:val="0"/>
        </w:rPr>
        <w:tab/>
        <w:t>ASTM C 127</w:t>
      </w:r>
      <w:r w:rsidRPr="001C041F">
        <w:rPr>
          <w:snapToGrid w:val="0"/>
        </w:rPr>
        <w:tab/>
      </w:r>
      <w:r w:rsidRPr="001C041F">
        <w:rPr>
          <w:snapToGrid w:val="0"/>
        </w:rPr>
        <w:tab/>
        <w:t>Test for Specific Gravity and Absorption of Coarse Aggregate.</w:t>
      </w:r>
    </w:p>
    <w:p w14:paraId="4A1DFC3F" w14:textId="77777777" w:rsidR="001C041F" w:rsidRPr="001C041F" w:rsidRDefault="001C041F" w:rsidP="001C041F">
      <w:pPr>
        <w:tabs>
          <w:tab w:val="left" w:pos="1560"/>
        </w:tabs>
        <w:spacing w:before="120"/>
        <w:ind w:left="1560" w:hanging="426"/>
        <w:jc w:val="lowKashida"/>
        <w:rPr>
          <w:snapToGrid w:val="0"/>
        </w:rPr>
      </w:pPr>
      <w:r w:rsidRPr="001C041F">
        <w:rPr>
          <w:snapToGrid w:val="0"/>
        </w:rPr>
        <w:t>2.</w:t>
      </w:r>
      <w:r w:rsidRPr="001C041F">
        <w:rPr>
          <w:snapToGrid w:val="0"/>
        </w:rPr>
        <w:tab/>
        <w:t>ASTM C 136</w:t>
      </w:r>
      <w:r w:rsidRPr="001C041F">
        <w:rPr>
          <w:snapToGrid w:val="0"/>
        </w:rPr>
        <w:tab/>
      </w:r>
      <w:r w:rsidRPr="001C041F">
        <w:rPr>
          <w:snapToGrid w:val="0"/>
        </w:rPr>
        <w:tab/>
        <w:t>Test for Sieve Analysis of Fine and Coarse Aggregates.</w:t>
      </w:r>
    </w:p>
    <w:p w14:paraId="7B62E2A3" w14:textId="77777777" w:rsidR="001C041F" w:rsidRPr="001C041F" w:rsidRDefault="001C041F" w:rsidP="001C041F">
      <w:pPr>
        <w:tabs>
          <w:tab w:val="left" w:pos="1560"/>
        </w:tabs>
        <w:spacing w:before="120"/>
        <w:ind w:left="3600" w:hanging="2466"/>
        <w:jc w:val="lowKashida"/>
        <w:rPr>
          <w:snapToGrid w:val="0"/>
        </w:rPr>
      </w:pPr>
      <w:r w:rsidRPr="001C041F">
        <w:rPr>
          <w:snapToGrid w:val="0"/>
        </w:rPr>
        <w:t>3.</w:t>
      </w:r>
      <w:r w:rsidRPr="001C041F">
        <w:rPr>
          <w:snapToGrid w:val="0"/>
        </w:rPr>
        <w:tab/>
        <w:t>ASTM C 535</w:t>
      </w:r>
      <w:r w:rsidRPr="001C041F">
        <w:rPr>
          <w:snapToGrid w:val="0"/>
        </w:rPr>
        <w:tab/>
      </w:r>
      <w:r w:rsidRPr="001C041F">
        <w:rPr>
          <w:snapToGrid w:val="0"/>
        </w:rPr>
        <w:tab/>
        <w:t xml:space="preserve">Test for Resistance to Degradation of Large Size Coarse    Aggregate by Abrasion and Impact in the </w:t>
      </w:r>
      <w:smartTag w:uri="urn:schemas-microsoft-com:office:smarttags" w:element="City">
        <w:smartTag w:uri="urn:schemas-microsoft-com:office:smarttags" w:element="place">
          <w:r w:rsidRPr="001C041F">
            <w:rPr>
              <w:snapToGrid w:val="0"/>
            </w:rPr>
            <w:t>Los Angeles</w:t>
          </w:r>
        </w:smartTag>
      </w:smartTag>
      <w:r w:rsidRPr="001C041F">
        <w:rPr>
          <w:snapToGrid w:val="0"/>
        </w:rPr>
        <w:t xml:space="preserve"> Machine.</w:t>
      </w:r>
    </w:p>
    <w:p w14:paraId="1B9D7AAF" w14:textId="77777777" w:rsidR="001C041F" w:rsidRPr="001C041F" w:rsidRDefault="001C041F" w:rsidP="001C041F">
      <w:pPr>
        <w:widowControl w:val="0"/>
        <w:numPr>
          <w:ilvl w:val="0"/>
          <w:numId w:val="93"/>
        </w:numPr>
        <w:tabs>
          <w:tab w:val="left" w:pos="1560"/>
        </w:tabs>
        <w:spacing w:before="120"/>
        <w:ind w:left="1560" w:hanging="426"/>
        <w:jc w:val="lowKashida"/>
        <w:rPr>
          <w:snapToGrid w:val="0"/>
        </w:rPr>
      </w:pPr>
      <w:r w:rsidRPr="001C041F">
        <w:rPr>
          <w:snapToGrid w:val="0"/>
        </w:rPr>
        <w:t xml:space="preserve">ASTM C 88 </w:t>
      </w:r>
      <w:r w:rsidRPr="001C041F">
        <w:rPr>
          <w:snapToGrid w:val="0"/>
        </w:rPr>
        <w:tab/>
      </w:r>
      <w:r w:rsidRPr="001C041F">
        <w:rPr>
          <w:snapToGrid w:val="0"/>
        </w:rPr>
        <w:tab/>
        <w:t>Test for Soundness.</w:t>
      </w:r>
    </w:p>
    <w:p w14:paraId="03783B9B" w14:textId="77777777" w:rsidR="001C041F" w:rsidRPr="001C041F" w:rsidRDefault="001C041F" w:rsidP="001C041F">
      <w:pPr>
        <w:tabs>
          <w:tab w:val="left" w:pos="3261"/>
        </w:tabs>
        <w:spacing w:before="120"/>
        <w:ind w:left="3600" w:hanging="2040"/>
        <w:jc w:val="lowKashida"/>
        <w:rPr>
          <w:snapToGrid w:val="0"/>
        </w:rPr>
      </w:pPr>
      <w:r w:rsidRPr="001C041F">
        <w:rPr>
          <w:snapToGrid w:val="0"/>
        </w:rPr>
        <w:t>AASHTO:</w:t>
      </w:r>
      <w:r w:rsidRPr="001C041F">
        <w:rPr>
          <w:snapToGrid w:val="0"/>
        </w:rPr>
        <w:tab/>
      </w:r>
      <w:r w:rsidRPr="001C041F">
        <w:rPr>
          <w:snapToGrid w:val="0"/>
        </w:rPr>
        <w:tab/>
        <w:t xml:space="preserve">American Association of </w:t>
      </w:r>
      <w:smartTag w:uri="urn:schemas-microsoft-com:office:smarttags" w:element="address">
        <w:smartTag w:uri="urn:schemas-microsoft-com:office:smarttags" w:element="Street">
          <w:r w:rsidRPr="001C041F">
            <w:rPr>
              <w:snapToGrid w:val="0"/>
            </w:rPr>
            <w:t>State Highway</w:t>
          </w:r>
        </w:smartTag>
      </w:smartTag>
      <w:r w:rsidRPr="001C041F">
        <w:rPr>
          <w:snapToGrid w:val="0"/>
        </w:rPr>
        <w:t xml:space="preserve"> and Transportation Officials.</w:t>
      </w:r>
    </w:p>
    <w:p w14:paraId="36936D58" w14:textId="77777777" w:rsidR="001C041F" w:rsidRPr="001C041F" w:rsidRDefault="001C041F" w:rsidP="001C041F">
      <w:pPr>
        <w:tabs>
          <w:tab w:val="left" w:pos="3261"/>
        </w:tabs>
        <w:spacing w:before="120"/>
        <w:ind w:left="3261" w:hanging="1701"/>
        <w:jc w:val="lowKashida"/>
        <w:rPr>
          <w:snapToGrid w:val="0"/>
        </w:rPr>
      </w:pPr>
      <w:r w:rsidRPr="001C041F">
        <w:rPr>
          <w:snapToGrid w:val="0"/>
        </w:rPr>
        <w:t>T11, T27, T88</w:t>
      </w:r>
      <w:r w:rsidRPr="001C041F">
        <w:rPr>
          <w:snapToGrid w:val="0"/>
        </w:rPr>
        <w:tab/>
      </w:r>
      <w:r w:rsidRPr="001C041F">
        <w:rPr>
          <w:snapToGrid w:val="0"/>
        </w:rPr>
        <w:tab/>
        <w:t xml:space="preserve">Sieve Analysis, Standard Method of Test </w:t>
      </w:r>
    </w:p>
    <w:p w14:paraId="50D6A01C" w14:textId="77777777" w:rsidR="001C041F" w:rsidRPr="001C041F" w:rsidRDefault="001C041F" w:rsidP="001C041F">
      <w:pPr>
        <w:tabs>
          <w:tab w:val="left" w:pos="3261"/>
        </w:tabs>
        <w:spacing w:before="120"/>
        <w:ind w:left="3600" w:hanging="2040"/>
        <w:jc w:val="lowKashida"/>
        <w:rPr>
          <w:snapToGrid w:val="0"/>
        </w:rPr>
      </w:pPr>
      <w:r w:rsidRPr="001C041F">
        <w:rPr>
          <w:snapToGrid w:val="0"/>
        </w:rPr>
        <w:t>T89</w:t>
      </w:r>
      <w:r w:rsidRPr="001C041F">
        <w:rPr>
          <w:snapToGrid w:val="0"/>
        </w:rPr>
        <w:tab/>
      </w:r>
      <w:r w:rsidRPr="001C041F">
        <w:rPr>
          <w:snapToGrid w:val="0"/>
        </w:rPr>
        <w:tab/>
        <w:t>Determining the Liquid Limit of Soils, Standard Method of Test for</w:t>
      </w:r>
    </w:p>
    <w:p w14:paraId="54C93587" w14:textId="77777777" w:rsidR="001C041F" w:rsidRPr="001C041F" w:rsidRDefault="001C041F" w:rsidP="001C041F">
      <w:pPr>
        <w:tabs>
          <w:tab w:val="left" w:pos="3261"/>
        </w:tabs>
        <w:spacing w:before="120"/>
        <w:ind w:left="3600" w:hanging="2040"/>
        <w:jc w:val="lowKashida"/>
        <w:rPr>
          <w:snapToGrid w:val="0"/>
        </w:rPr>
      </w:pPr>
      <w:r w:rsidRPr="001C041F">
        <w:rPr>
          <w:snapToGrid w:val="0"/>
        </w:rPr>
        <w:t>T90</w:t>
      </w:r>
      <w:r w:rsidRPr="001C041F">
        <w:rPr>
          <w:snapToGrid w:val="0"/>
        </w:rPr>
        <w:tab/>
      </w:r>
      <w:r w:rsidRPr="001C041F">
        <w:rPr>
          <w:snapToGrid w:val="0"/>
        </w:rPr>
        <w:tab/>
        <w:t>Determining the Plastic Limit and Plasticity Index of Soils, Standard Method for</w:t>
      </w:r>
    </w:p>
    <w:p w14:paraId="46175056" w14:textId="77777777" w:rsidR="001C041F" w:rsidRPr="001C041F" w:rsidRDefault="001C041F" w:rsidP="001C041F">
      <w:pPr>
        <w:tabs>
          <w:tab w:val="left" w:pos="3261"/>
        </w:tabs>
        <w:spacing w:before="120"/>
        <w:ind w:left="3600" w:hanging="2040"/>
        <w:jc w:val="lowKashida"/>
        <w:rPr>
          <w:snapToGrid w:val="0"/>
        </w:rPr>
      </w:pPr>
      <w:r w:rsidRPr="001C041F">
        <w:rPr>
          <w:snapToGrid w:val="0"/>
        </w:rPr>
        <w:t>T96</w:t>
      </w:r>
      <w:r w:rsidRPr="001C041F">
        <w:rPr>
          <w:snapToGrid w:val="0"/>
        </w:rPr>
        <w:tab/>
      </w:r>
      <w:r w:rsidRPr="001C041F">
        <w:rPr>
          <w:snapToGrid w:val="0"/>
        </w:rPr>
        <w:tab/>
        <w:t>Determining the Percentage of Wear of Aggregate, Standard Method of Test for</w:t>
      </w:r>
    </w:p>
    <w:p w14:paraId="0771DA59" w14:textId="103C6FE2" w:rsidR="001C041F" w:rsidRPr="001C041F" w:rsidRDefault="001C041F" w:rsidP="001C041F">
      <w:pPr>
        <w:widowControl w:val="0"/>
        <w:numPr>
          <w:ilvl w:val="0"/>
          <w:numId w:val="93"/>
        </w:numPr>
        <w:tabs>
          <w:tab w:val="left" w:pos="1560"/>
        </w:tabs>
        <w:spacing w:before="120"/>
        <w:ind w:left="1560" w:hanging="426"/>
        <w:jc w:val="lowKashida"/>
        <w:rPr>
          <w:snapToGrid w:val="0"/>
        </w:rPr>
      </w:pPr>
      <w:r w:rsidRPr="001C041F">
        <w:rPr>
          <w:snapToGrid w:val="0"/>
        </w:rPr>
        <w:t xml:space="preserve">BS: </w:t>
      </w:r>
      <w:r w:rsidRPr="001C041F">
        <w:rPr>
          <w:snapToGrid w:val="0"/>
        </w:rPr>
        <w:tab/>
      </w:r>
      <w:r w:rsidRPr="001C041F">
        <w:rPr>
          <w:snapToGrid w:val="0"/>
        </w:rPr>
        <w:tab/>
      </w:r>
      <w:r w:rsidRPr="001C041F">
        <w:rPr>
          <w:snapToGrid w:val="0"/>
        </w:rPr>
        <w:tab/>
        <w:t xml:space="preserve">British </w:t>
      </w:r>
      <w:r w:rsidR="00475083" w:rsidRPr="001C041F">
        <w:rPr>
          <w:snapToGrid w:val="0"/>
        </w:rPr>
        <w:t>Standard.</w:t>
      </w:r>
    </w:p>
    <w:p w14:paraId="35D23969" w14:textId="77777777" w:rsidR="001C041F" w:rsidRPr="001C041F" w:rsidRDefault="001C041F" w:rsidP="001C041F">
      <w:pPr>
        <w:tabs>
          <w:tab w:val="left" w:pos="-1080"/>
          <w:tab w:val="left" w:pos="-720"/>
          <w:tab w:val="left" w:pos="0"/>
          <w:tab w:val="left" w:pos="244"/>
          <w:tab w:val="left" w:pos="1134"/>
          <w:tab w:val="left" w:pos="1418"/>
        </w:tabs>
        <w:spacing w:before="120"/>
        <w:jc w:val="lowKashida"/>
        <w:rPr>
          <w:snapToGrid w:val="0"/>
        </w:rPr>
      </w:pPr>
      <w:r w:rsidRPr="001C041F">
        <w:rPr>
          <w:snapToGrid w:val="0"/>
        </w:rPr>
        <w:tab/>
      </w:r>
      <w:r w:rsidRPr="001C041F">
        <w:rPr>
          <w:snapToGrid w:val="0"/>
        </w:rPr>
        <w:tab/>
      </w:r>
      <w:r w:rsidRPr="001C041F">
        <w:rPr>
          <w:snapToGrid w:val="0"/>
        </w:rPr>
        <w:tab/>
        <w:t>Any codes proposed by the Contractor subject to the approval of the Engineer</w:t>
      </w:r>
    </w:p>
    <w:p w14:paraId="6C6E3D14" w14:textId="77777777" w:rsidR="00DD1A1B" w:rsidRDefault="00DD1A1B" w:rsidP="000205F0">
      <w:pPr>
        <w:rPr>
          <w:snapToGrid w:val="0"/>
        </w:rPr>
      </w:pPr>
    </w:p>
    <w:p w14:paraId="53B94AE1" w14:textId="77777777" w:rsidR="00DD1A1B" w:rsidRDefault="00DD1A1B" w:rsidP="000205F0"/>
    <w:p w14:paraId="300A659F" w14:textId="77777777" w:rsidR="000205F0" w:rsidRDefault="000205F0" w:rsidP="000205F0"/>
    <w:p w14:paraId="5CF14A02" w14:textId="06ACD8EB" w:rsidR="001C041F" w:rsidRPr="001C041F" w:rsidRDefault="001C041F" w:rsidP="000205F0">
      <w:pPr>
        <w:rPr>
          <w:b/>
          <w:bCs/>
          <w:snapToGrid w:val="0"/>
          <w:u w:val="single"/>
        </w:rPr>
      </w:pPr>
      <w:r w:rsidRPr="000205F0">
        <w:br w:type="page"/>
      </w:r>
      <w:r w:rsidRPr="001C041F">
        <w:rPr>
          <w:b/>
          <w:bCs/>
          <w:snapToGrid w:val="0"/>
          <w:u w:val="single"/>
        </w:rPr>
        <w:lastRenderedPageBreak/>
        <w:t>PART 2    PRODUCTS</w:t>
      </w:r>
    </w:p>
    <w:p w14:paraId="2FB118E7" w14:textId="77777777" w:rsidR="001C041F" w:rsidRPr="001C041F" w:rsidRDefault="001C041F" w:rsidP="001C041F">
      <w:pPr>
        <w:tabs>
          <w:tab w:val="left" w:pos="-1080"/>
          <w:tab w:val="left" w:pos="-720"/>
          <w:tab w:val="left" w:pos="244"/>
          <w:tab w:val="left" w:pos="709"/>
        </w:tabs>
        <w:spacing w:before="120"/>
        <w:ind w:left="709" w:hanging="709"/>
        <w:rPr>
          <w:b/>
          <w:bCs/>
          <w:snapToGrid w:val="0"/>
          <w:u w:val="single"/>
        </w:rPr>
      </w:pPr>
      <w:r w:rsidRPr="001C041F">
        <w:rPr>
          <w:b/>
          <w:bCs/>
          <w:snapToGrid w:val="0"/>
          <w:u w:val="single"/>
        </w:rPr>
        <w:t>2.01</w:t>
      </w:r>
      <w:r w:rsidRPr="001C041F">
        <w:rPr>
          <w:b/>
          <w:bCs/>
          <w:snapToGrid w:val="0"/>
          <w:u w:val="single"/>
        </w:rPr>
        <w:tab/>
        <w:t>CRUSHED STONE, SCREENED GRAVEL, AGGREGATE BASE COURSE               (ABC) AND GRANULAR MATERIAL FOR SUB-BASE</w:t>
      </w:r>
    </w:p>
    <w:p w14:paraId="38151828" w14:textId="77777777" w:rsidR="001C041F" w:rsidRPr="001C041F" w:rsidRDefault="001C041F" w:rsidP="001C041F">
      <w:pPr>
        <w:widowControl w:val="0"/>
        <w:numPr>
          <w:ilvl w:val="0"/>
          <w:numId w:val="91"/>
        </w:numPr>
        <w:tabs>
          <w:tab w:val="left" w:pos="-1080"/>
          <w:tab w:val="left" w:pos="-720"/>
          <w:tab w:val="left" w:pos="0"/>
          <w:tab w:val="left" w:pos="244"/>
        </w:tabs>
        <w:spacing w:before="120"/>
        <w:jc w:val="lowKashida"/>
        <w:rPr>
          <w:snapToGrid w:val="0"/>
        </w:rPr>
      </w:pPr>
      <w:r w:rsidRPr="001C041F">
        <w:rPr>
          <w:snapToGrid w:val="0"/>
          <w:shd w:val="clear" w:color="auto" w:fill="FFFFFF"/>
        </w:rPr>
        <w:t>Crushed stone or screened gravel shall meet the requirements of Aggregate Standard</w:t>
      </w:r>
      <w:r w:rsidRPr="001C041F">
        <w:rPr>
          <w:snapToGrid w:val="0"/>
        </w:rPr>
        <w:t xml:space="preserve"> Size as defined by Table 1 or Table 2, mentioned herein after.</w:t>
      </w:r>
    </w:p>
    <w:p w14:paraId="1C4C7FE3" w14:textId="77777777" w:rsidR="001C041F" w:rsidRPr="001C041F" w:rsidRDefault="001C041F" w:rsidP="001C041F">
      <w:pPr>
        <w:keepNext/>
        <w:tabs>
          <w:tab w:val="left" w:pos="-1080"/>
          <w:tab w:val="left" w:pos="-720"/>
          <w:tab w:val="left" w:pos="0"/>
          <w:tab w:val="left" w:pos="244"/>
        </w:tabs>
        <w:spacing w:before="120"/>
        <w:ind w:left="244"/>
        <w:jc w:val="center"/>
        <w:outlineLvl w:val="3"/>
        <w:rPr>
          <w:b/>
          <w:bCs/>
          <w:snapToGrid w:val="0"/>
        </w:rPr>
      </w:pPr>
      <w:r w:rsidRPr="001C041F">
        <w:rPr>
          <w:b/>
          <w:bCs/>
          <w:snapToGrid w:val="0"/>
        </w:rPr>
        <w:t>TABLE 1</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788"/>
        <w:gridCol w:w="3773"/>
      </w:tblGrid>
      <w:tr w:rsidR="001C041F" w:rsidRPr="001C041F" w14:paraId="512E58D9" w14:textId="77777777" w:rsidTr="009C3C63">
        <w:tc>
          <w:tcPr>
            <w:tcW w:w="4788" w:type="dxa"/>
          </w:tcPr>
          <w:p w14:paraId="3DD2FAA3" w14:textId="77777777" w:rsidR="001C041F" w:rsidRPr="001C041F" w:rsidRDefault="001C041F" w:rsidP="001C041F">
            <w:pPr>
              <w:tabs>
                <w:tab w:val="left" w:pos="-1080"/>
                <w:tab w:val="left" w:pos="-720"/>
                <w:tab w:val="left" w:pos="0"/>
                <w:tab w:val="left" w:pos="244"/>
              </w:tabs>
              <w:spacing w:before="60"/>
              <w:jc w:val="center"/>
              <w:rPr>
                <w:b/>
                <w:bCs/>
                <w:snapToGrid w:val="0"/>
              </w:rPr>
            </w:pPr>
            <w:r w:rsidRPr="001C041F">
              <w:rPr>
                <w:b/>
                <w:bCs/>
                <w:snapToGrid w:val="0"/>
              </w:rPr>
              <w:t>Sieve – square openings</w:t>
            </w:r>
          </w:p>
        </w:tc>
        <w:tc>
          <w:tcPr>
            <w:tcW w:w="3773" w:type="dxa"/>
          </w:tcPr>
          <w:p w14:paraId="61E60A84" w14:textId="77777777" w:rsidR="001C041F" w:rsidRPr="001C041F" w:rsidRDefault="001C041F" w:rsidP="001C041F">
            <w:pPr>
              <w:keepNext/>
              <w:tabs>
                <w:tab w:val="left" w:pos="-1080"/>
                <w:tab w:val="left" w:pos="-720"/>
                <w:tab w:val="left" w:pos="0"/>
                <w:tab w:val="left" w:pos="244"/>
              </w:tabs>
              <w:spacing w:before="60"/>
              <w:jc w:val="center"/>
              <w:outlineLvl w:val="2"/>
              <w:rPr>
                <w:b/>
                <w:bCs/>
                <w:snapToGrid w:val="0"/>
              </w:rPr>
            </w:pPr>
            <w:bookmarkStart w:id="89" w:name="_Toc28542143"/>
            <w:r w:rsidRPr="001C041F">
              <w:rPr>
                <w:b/>
                <w:bCs/>
                <w:snapToGrid w:val="0"/>
              </w:rPr>
              <w:t>Percent Passing by Weight</w:t>
            </w:r>
            <w:bookmarkEnd w:id="89"/>
          </w:p>
        </w:tc>
      </w:tr>
      <w:tr w:rsidR="001C041F" w:rsidRPr="001C041F" w14:paraId="14202FB2" w14:textId="77777777" w:rsidTr="009C3C63">
        <w:trPr>
          <w:trHeight w:val="227"/>
        </w:trPr>
        <w:tc>
          <w:tcPr>
            <w:tcW w:w="4788" w:type="dxa"/>
          </w:tcPr>
          <w:p w14:paraId="7A135013" w14:textId="77777777" w:rsidR="001C041F" w:rsidRPr="001C041F" w:rsidRDefault="001C041F" w:rsidP="001C041F">
            <w:pPr>
              <w:tabs>
                <w:tab w:val="left" w:pos="-1080"/>
                <w:tab w:val="left" w:pos="-720"/>
                <w:tab w:val="left" w:pos="0"/>
                <w:tab w:val="left" w:pos="244"/>
              </w:tabs>
              <w:spacing w:before="60"/>
              <w:jc w:val="center"/>
              <w:rPr>
                <w:snapToGrid w:val="0"/>
              </w:rPr>
            </w:pPr>
            <w:r w:rsidRPr="001C041F">
              <w:rPr>
                <w:snapToGrid w:val="0"/>
              </w:rPr>
              <w:t>25-mm</w:t>
            </w:r>
          </w:p>
        </w:tc>
        <w:tc>
          <w:tcPr>
            <w:tcW w:w="3773" w:type="dxa"/>
          </w:tcPr>
          <w:p w14:paraId="51F3E189" w14:textId="77777777" w:rsidR="001C041F" w:rsidRPr="001C041F" w:rsidRDefault="001C041F" w:rsidP="001C041F">
            <w:pPr>
              <w:tabs>
                <w:tab w:val="left" w:pos="-1080"/>
                <w:tab w:val="left" w:pos="-720"/>
                <w:tab w:val="left" w:pos="0"/>
                <w:tab w:val="left" w:pos="244"/>
              </w:tabs>
              <w:spacing w:before="60"/>
              <w:jc w:val="center"/>
              <w:rPr>
                <w:snapToGrid w:val="0"/>
              </w:rPr>
            </w:pPr>
            <w:r w:rsidRPr="001C041F">
              <w:rPr>
                <w:snapToGrid w:val="0"/>
              </w:rPr>
              <w:t>100</w:t>
            </w:r>
          </w:p>
        </w:tc>
      </w:tr>
      <w:tr w:rsidR="001C041F" w:rsidRPr="001C041F" w14:paraId="4D4322E1" w14:textId="77777777" w:rsidTr="009C3C63">
        <w:trPr>
          <w:trHeight w:val="227"/>
        </w:trPr>
        <w:tc>
          <w:tcPr>
            <w:tcW w:w="4788" w:type="dxa"/>
          </w:tcPr>
          <w:p w14:paraId="31D27ADC" w14:textId="77777777" w:rsidR="001C041F" w:rsidRPr="001C041F" w:rsidRDefault="001C041F" w:rsidP="001C041F">
            <w:pPr>
              <w:tabs>
                <w:tab w:val="left" w:pos="-1080"/>
                <w:tab w:val="left" w:pos="-720"/>
                <w:tab w:val="left" w:pos="0"/>
                <w:tab w:val="left" w:pos="244"/>
              </w:tabs>
              <w:spacing w:before="60"/>
              <w:jc w:val="center"/>
              <w:rPr>
                <w:snapToGrid w:val="0"/>
              </w:rPr>
            </w:pPr>
            <w:r w:rsidRPr="001C041F">
              <w:rPr>
                <w:snapToGrid w:val="0"/>
              </w:rPr>
              <w:t>19-mm</w:t>
            </w:r>
          </w:p>
        </w:tc>
        <w:tc>
          <w:tcPr>
            <w:tcW w:w="3773" w:type="dxa"/>
          </w:tcPr>
          <w:p w14:paraId="72C0106D" w14:textId="77777777" w:rsidR="001C041F" w:rsidRPr="001C041F" w:rsidRDefault="001C041F" w:rsidP="001C041F">
            <w:pPr>
              <w:tabs>
                <w:tab w:val="left" w:pos="-1080"/>
                <w:tab w:val="left" w:pos="-720"/>
                <w:tab w:val="left" w:pos="0"/>
                <w:tab w:val="left" w:pos="244"/>
              </w:tabs>
              <w:spacing w:before="60"/>
              <w:jc w:val="center"/>
              <w:rPr>
                <w:snapToGrid w:val="0"/>
              </w:rPr>
            </w:pPr>
            <w:r w:rsidRPr="001C041F">
              <w:rPr>
                <w:snapToGrid w:val="0"/>
              </w:rPr>
              <w:t>90-100</w:t>
            </w:r>
          </w:p>
        </w:tc>
      </w:tr>
      <w:tr w:rsidR="001C041F" w:rsidRPr="001C041F" w14:paraId="115BE8B3" w14:textId="77777777" w:rsidTr="009C3C63">
        <w:trPr>
          <w:trHeight w:val="227"/>
        </w:trPr>
        <w:tc>
          <w:tcPr>
            <w:tcW w:w="4788" w:type="dxa"/>
          </w:tcPr>
          <w:p w14:paraId="239DE031" w14:textId="77777777" w:rsidR="001C041F" w:rsidRPr="001C041F" w:rsidRDefault="001C041F" w:rsidP="001C041F">
            <w:pPr>
              <w:tabs>
                <w:tab w:val="left" w:pos="-1080"/>
                <w:tab w:val="left" w:pos="-720"/>
                <w:tab w:val="left" w:pos="0"/>
                <w:tab w:val="left" w:pos="244"/>
              </w:tabs>
              <w:spacing w:before="60"/>
              <w:jc w:val="center"/>
              <w:rPr>
                <w:snapToGrid w:val="0"/>
              </w:rPr>
            </w:pPr>
            <w:r w:rsidRPr="001C041F">
              <w:rPr>
                <w:snapToGrid w:val="0"/>
              </w:rPr>
              <w:t>9.5-mm</w:t>
            </w:r>
          </w:p>
        </w:tc>
        <w:tc>
          <w:tcPr>
            <w:tcW w:w="3773" w:type="dxa"/>
          </w:tcPr>
          <w:p w14:paraId="7AAE7217" w14:textId="77777777" w:rsidR="001C041F" w:rsidRPr="001C041F" w:rsidRDefault="001C041F" w:rsidP="001C041F">
            <w:pPr>
              <w:tabs>
                <w:tab w:val="left" w:pos="-1080"/>
                <w:tab w:val="left" w:pos="-720"/>
                <w:tab w:val="left" w:pos="0"/>
                <w:tab w:val="left" w:pos="244"/>
              </w:tabs>
              <w:spacing w:before="60"/>
              <w:jc w:val="center"/>
              <w:rPr>
                <w:snapToGrid w:val="0"/>
              </w:rPr>
            </w:pPr>
            <w:r w:rsidRPr="001C041F">
              <w:rPr>
                <w:snapToGrid w:val="0"/>
              </w:rPr>
              <w:t>20-55</w:t>
            </w:r>
          </w:p>
        </w:tc>
      </w:tr>
      <w:tr w:rsidR="001C041F" w:rsidRPr="001C041F" w14:paraId="73B66D21" w14:textId="77777777" w:rsidTr="009C3C63">
        <w:trPr>
          <w:trHeight w:val="227"/>
        </w:trPr>
        <w:tc>
          <w:tcPr>
            <w:tcW w:w="4788" w:type="dxa"/>
          </w:tcPr>
          <w:p w14:paraId="0DFAD6C0" w14:textId="77777777" w:rsidR="001C041F" w:rsidRPr="001C041F" w:rsidRDefault="001C041F" w:rsidP="001C041F">
            <w:pPr>
              <w:tabs>
                <w:tab w:val="left" w:pos="-1080"/>
                <w:tab w:val="left" w:pos="-720"/>
                <w:tab w:val="left" w:pos="0"/>
                <w:tab w:val="left" w:pos="244"/>
              </w:tabs>
              <w:spacing w:before="60"/>
              <w:jc w:val="center"/>
              <w:rPr>
                <w:snapToGrid w:val="0"/>
              </w:rPr>
            </w:pPr>
            <w:r w:rsidRPr="001C041F">
              <w:rPr>
                <w:snapToGrid w:val="0"/>
              </w:rPr>
              <w:t>No. 4</w:t>
            </w:r>
          </w:p>
        </w:tc>
        <w:tc>
          <w:tcPr>
            <w:tcW w:w="3773" w:type="dxa"/>
          </w:tcPr>
          <w:p w14:paraId="6B0D2E4F" w14:textId="77777777" w:rsidR="001C041F" w:rsidRPr="001C041F" w:rsidRDefault="001C041F" w:rsidP="001C041F">
            <w:pPr>
              <w:tabs>
                <w:tab w:val="left" w:pos="-1080"/>
                <w:tab w:val="left" w:pos="-720"/>
                <w:tab w:val="left" w:pos="0"/>
                <w:tab w:val="left" w:pos="244"/>
              </w:tabs>
              <w:spacing w:before="60"/>
              <w:jc w:val="center"/>
              <w:rPr>
                <w:snapToGrid w:val="0"/>
              </w:rPr>
            </w:pPr>
            <w:r w:rsidRPr="001C041F">
              <w:rPr>
                <w:snapToGrid w:val="0"/>
              </w:rPr>
              <w:t>0-10</w:t>
            </w:r>
          </w:p>
        </w:tc>
      </w:tr>
      <w:tr w:rsidR="001C041F" w:rsidRPr="001C041F" w14:paraId="251BE7E7" w14:textId="77777777" w:rsidTr="009C3C63">
        <w:trPr>
          <w:trHeight w:val="227"/>
        </w:trPr>
        <w:tc>
          <w:tcPr>
            <w:tcW w:w="4788" w:type="dxa"/>
          </w:tcPr>
          <w:p w14:paraId="38858280" w14:textId="77777777" w:rsidR="001C041F" w:rsidRPr="001C041F" w:rsidRDefault="001C041F" w:rsidP="001C041F">
            <w:pPr>
              <w:tabs>
                <w:tab w:val="left" w:pos="-1080"/>
                <w:tab w:val="left" w:pos="-720"/>
                <w:tab w:val="left" w:pos="0"/>
                <w:tab w:val="left" w:pos="244"/>
              </w:tabs>
              <w:spacing w:before="60"/>
              <w:jc w:val="center"/>
              <w:rPr>
                <w:snapToGrid w:val="0"/>
              </w:rPr>
            </w:pPr>
            <w:r w:rsidRPr="001C041F">
              <w:rPr>
                <w:snapToGrid w:val="0"/>
              </w:rPr>
              <w:t>No. 8</w:t>
            </w:r>
          </w:p>
        </w:tc>
        <w:tc>
          <w:tcPr>
            <w:tcW w:w="3773" w:type="dxa"/>
          </w:tcPr>
          <w:p w14:paraId="74EC378C" w14:textId="77777777" w:rsidR="001C041F" w:rsidRPr="001C041F" w:rsidRDefault="001C041F" w:rsidP="001C041F">
            <w:pPr>
              <w:tabs>
                <w:tab w:val="left" w:pos="-1080"/>
                <w:tab w:val="left" w:pos="-720"/>
                <w:tab w:val="left" w:pos="0"/>
                <w:tab w:val="left" w:pos="244"/>
              </w:tabs>
              <w:spacing w:before="60"/>
              <w:jc w:val="center"/>
              <w:rPr>
                <w:snapToGrid w:val="0"/>
              </w:rPr>
            </w:pPr>
            <w:r w:rsidRPr="001C041F">
              <w:rPr>
                <w:snapToGrid w:val="0"/>
              </w:rPr>
              <w:t>0-5</w:t>
            </w:r>
          </w:p>
        </w:tc>
      </w:tr>
    </w:tbl>
    <w:p w14:paraId="3A9C4E14" w14:textId="77777777" w:rsidR="001C041F" w:rsidRPr="001C041F" w:rsidRDefault="001C041F" w:rsidP="001C041F">
      <w:pPr>
        <w:keepNext/>
        <w:tabs>
          <w:tab w:val="left" w:pos="-1080"/>
          <w:tab w:val="left" w:pos="-720"/>
          <w:tab w:val="left" w:pos="0"/>
          <w:tab w:val="left" w:pos="244"/>
        </w:tabs>
        <w:spacing w:before="120"/>
        <w:ind w:left="244"/>
        <w:jc w:val="center"/>
        <w:outlineLvl w:val="3"/>
        <w:rPr>
          <w:b/>
          <w:bCs/>
          <w:snapToGrid w:val="0"/>
        </w:rPr>
      </w:pPr>
      <w:r w:rsidRPr="001C041F">
        <w:rPr>
          <w:b/>
          <w:bCs/>
          <w:snapToGrid w:val="0"/>
        </w:rPr>
        <w:t>TABLE 2</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788"/>
        <w:gridCol w:w="3773"/>
      </w:tblGrid>
      <w:tr w:rsidR="001C041F" w:rsidRPr="001C041F" w14:paraId="1802416E" w14:textId="77777777" w:rsidTr="009C3C63">
        <w:trPr>
          <w:trHeight w:val="284"/>
        </w:trPr>
        <w:tc>
          <w:tcPr>
            <w:tcW w:w="4788" w:type="dxa"/>
          </w:tcPr>
          <w:p w14:paraId="196C21D8" w14:textId="77777777" w:rsidR="001C041F" w:rsidRPr="001C041F" w:rsidRDefault="001C041F" w:rsidP="001C041F">
            <w:pPr>
              <w:tabs>
                <w:tab w:val="left" w:pos="-1080"/>
                <w:tab w:val="left" w:pos="-720"/>
                <w:tab w:val="left" w:pos="0"/>
                <w:tab w:val="left" w:pos="244"/>
              </w:tabs>
              <w:spacing w:before="60"/>
              <w:jc w:val="center"/>
              <w:rPr>
                <w:b/>
                <w:bCs/>
                <w:snapToGrid w:val="0"/>
              </w:rPr>
            </w:pPr>
            <w:r w:rsidRPr="001C041F">
              <w:rPr>
                <w:b/>
                <w:bCs/>
                <w:snapToGrid w:val="0"/>
              </w:rPr>
              <w:t>Sieve – square openings</w:t>
            </w:r>
          </w:p>
        </w:tc>
        <w:tc>
          <w:tcPr>
            <w:tcW w:w="3773" w:type="dxa"/>
          </w:tcPr>
          <w:p w14:paraId="645B275F" w14:textId="77777777" w:rsidR="001C041F" w:rsidRPr="001C041F" w:rsidRDefault="001C041F" w:rsidP="001C041F">
            <w:pPr>
              <w:keepNext/>
              <w:tabs>
                <w:tab w:val="left" w:pos="-1080"/>
                <w:tab w:val="left" w:pos="-720"/>
                <w:tab w:val="left" w:pos="0"/>
                <w:tab w:val="left" w:pos="244"/>
              </w:tabs>
              <w:spacing w:before="60"/>
              <w:jc w:val="center"/>
              <w:outlineLvl w:val="2"/>
              <w:rPr>
                <w:b/>
                <w:bCs/>
                <w:snapToGrid w:val="0"/>
              </w:rPr>
            </w:pPr>
            <w:bookmarkStart w:id="90" w:name="_Toc28542144"/>
            <w:r w:rsidRPr="001C041F">
              <w:rPr>
                <w:b/>
                <w:bCs/>
                <w:snapToGrid w:val="0"/>
              </w:rPr>
              <w:t>Percent Passing by Weight</w:t>
            </w:r>
            <w:bookmarkEnd w:id="90"/>
          </w:p>
        </w:tc>
      </w:tr>
      <w:tr w:rsidR="001C041F" w:rsidRPr="001C041F" w14:paraId="29C12290" w14:textId="77777777" w:rsidTr="009C3C63">
        <w:trPr>
          <w:trHeight w:val="284"/>
        </w:trPr>
        <w:tc>
          <w:tcPr>
            <w:tcW w:w="4788" w:type="dxa"/>
          </w:tcPr>
          <w:p w14:paraId="2994CB3D" w14:textId="77777777" w:rsidR="001C041F" w:rsidRPr="001C041F" w:rsidRDefault="001C041F" w:rsidP="001C041F">
            <w:pPr>
              <w:tabs>
                <w:tab w:val="left" w:pos="-1080"/>
                <w:tab w:val="left" w:pos="-720"/>
                <w:tab w:val="left" w:pos="0"/>
                <w:tab w:val="left" w:pos="244"/>
              </w:tabs>
              <w:spacing w:before="60"/>
              <w:jc w:val="center"/>
              <w:rPr>
                <w:snapToGrid w:val="0"/>
              </w:rPr>
            </w:pPr>
            <w:r w:rsidRPr="001C041F">
              <w:rPr>
                <w:snapToGrid w:val="0"/>
              </w:rPr>
              <w:t>37.5-mm</w:t>
            </w:r>
          </w:p>
        </w:tc>
        <w:tc>
          <w:tcPr>
            <w:tcW w:w="3773" w:type="dxa"/>
          </w:tcPr>
          <w:p w14:paraId="4C45B86E" w14:textId="77777777" w:rsidR="001C041F" w:rsidRPr="001C041F" w:rsidRDefault="001C041F" w:rsidP="001C041F">
            <w:pPr>
              <w:tabs>
                <w:tab w:val="left" w:pos="-1080"/>
                <w:tab w:val="left" w:pos="-720"/>
                <w:tab w:val="left" w:pos="0"/>
                <w:tab w:val="left" w:pos="244"/>
              </w:tabs>
              <w:spacing w:before="60"/>
              <w:jc w:val="center"/>
              <w:rPr>
                <w:snapToGrid w:val="0"/>
              </w:rPr>
            </w:pPr>
            <w:r w:rsidRPr="001C041F">
              <w:rPr>
                <w:snapToGrid w:val="0"/>
              </w:rPr>
              <w:t>100</w:t>
            </w:r>
          </w:p>
        </w:tc>
      </w:tr>
      <w:tr w:rsidR="001C041F" w:rsidRPr="001C041F" w14:paraId="7FFB4A43" w14:textId="77777777" w:rsidTr="009C3C63">
        <w:trPr>
          <w:trHeight w:val="284"/>
        </w:trPr>
        <w:tc>
          <w:tcPr>
            <w:tcW w:w="4788" w:type="dxa"/>
          </w:tcPr>
          <w:p w14:paraId="7157B68A" w14:textId="77777777" w:rsidR="001C041F" w:rsidRPr="001C041F" w:rsidRDefault="001C041F" w:rsidP="001C041F">
            <w:pPr>
              <w:tabs>
                <w:tab w:val="left" w:pos="-1080"/>
                <w:tab w:val="left" w:pos="-720"/>
                <w:tab w:val="left" w:pos="0"/>
                <w:tab w:val="left" w:pos="244"/>
              </w:tabs>
              <w:spacing w:before="60"/>
              <w:jc w:val="center"/>
              <w:rPr>
                <w:snapToGrid w:val="0"/>
              </w:rPr>
            </w:pPr>
            <w:r w:rsidRPr="001C041F">
              <w:rPr>
                <w:snapToGrid w:val="0"/>
              </w:rPr>
              <w:t>25-mm</w:t>
            </w:r>
          </w:p>
        </w:tc>
        <w:tc>
          <w:tcPr>
            <w:tcW w:w="3773" w:type="dxa"/>
          </w:tcPr>
          <w:p w14:paraId="4D02D03B" w14:textId="77777777" w:rsidR="001C041F" w:rsidRPr="001C041F" w:rsidRDefault="001C041F" w:rsidP="001C041F">
            <w:pPr>
              <w:tabs>
                <w:tab w:val="left" w:pos="-1080"/>
                <w:tab w:val="left" w:pos="-720"/>
                <w:tab w:val="left" w:pos="0"/>
                <w:tab w:val="left" w:pos="244"/>
              </w:tabs>
              <w:spacing w:before="60"/>
              <w:jc w:val="center"/>
              <w:rPr>
                <w:snapToGrid w:val="0"/>
              </w:rPr>
            </w:pPr>
            <w:r w:rsidRPr="001C041F">
              <w:rPr>
                <w:snapToGrid w:val="0"/>
              </w:rPr>
              <w:t>95-100</w:t>
            </w:r>
          </w:p>
        </w:tc>
      </w:tr>
      <w:tr w:rsidR="001C041F" w:rsidRPr="001C041F" w14:paraId="41918A0A" w14:textId="77777777" w:rsidTr="009C3C63">
        <w:trPr>
          <w:trHeight w:val="284"/>
        </w:trPr>
        <w:tc>
          <w:tcPr>
            <w:tcW w:w="4788" w:type="dxa"/>
          </w:tcPr>
          <w:p w14:paraId="665CDC95" w14:textId="77777777" w:rsidR="001C041F" w:rsidRPr="001C041F" w:rsidRDefault="001C041F" w:rsidP="001C041F">
            <w:pPr>
              <w:tabs>
                <w:tab w:val="left" w:pos="-1080"/>
                <w:tab w:val="left" w:pos="-720"/>
                <w:tab w:val="left" w:pos="0"/>
                <w:tab w:val="left" w:pos="244"/>
              </w:tabs>
              <w:spacing w:before="60"/>
              <w:jc w:val="center"/>
              <w:rPr>
                <w:snapToGrid w:val="0"/>
              </w:rPr>
            </w:pPr>
            <w:r w:rsidRPr="001C041F">
              <w:rPr>
                <w:snapToGrid w:val="0"/>
              </w:rPr>
              <w:t>12.5-mm</w:t>
            </w:r>
          </w:p>
        </w:tc>
        <w:tc>
          <w:tcPr>
            <w:tcW w:w="3773" w:type="dxa"/>
          </w:tcPr>
          <w:p w14:paraId="13871DDE" w14:textId="77777777" w:rsidR="001C041F" w:rsidRPr="001C041F" w:rsidRDefault="001C041F" w:rsidP="001C041F">
            <w:pPr>
              <w:tabs>
                <w:tab w:val="left" w:pos="-1080"/>
                <w:tab w:val="left" w:pos="-720"/>
                <w:tab w:val="left" w:pos="0"/>
                <w:tab w:val="left" w:pos="244"/>
              </w:tabs>
              <w:spacing w:before="60"/>
              <w:jc w:val="center"/>
              <w:rPr>
                <w:snapToGrid w:val="0"/>
              </w:rPr>
            </w:pPr>
            <w:r w:rsidRPr="001C041F">
              <w:rPr>
                <w:snapToGrid w:val="0"/>
              </w:rPr>
              <w:t>25-60</w:t>
            </w:r>
          </w:p>
        </w:tc>
      </w:tr>
      <w:tr w:rsidR="001C041F" w:rsidRPr="001C041F" w14:paraId="40BF095B" w14:textId="77777777" w:rsidTr="009C3C63">
        <w:trPr>
          <w:trHeight w:val="284"/>
        </w:trPr>
        <w:tc>
          <w:tcPr>
            <w:tcW w:w="4788" w:type="dxa"/>
          </w:tcPr>
          <w:p w14:paraId="07698AE9" w14:textId="77777777" w:rsidR="001C041F" w:rsidRPr="001C041F" w:rsidRDefault="001C041F" w:rsidP="001C041F">
            <w:pPr>
              <w:tabs>
                <w:tab w:val="left" w:pos="-1080"/>
                <w:tab w:val="left" w:pos="-720"/>
                <w:tab w:val="left" w:pos="0"/>
                <w:tab w:val="left" w:pos="244"/>
              </w:tabs>
              <w:spacing w:before="60"/>
              <w:jc w:val="center"/>
              <w:rPr>
                <w:snapToGrid w:val="0"/>
              </w:rPr>
            </w:pPr>
            <w:r w:rsidRPr="001C041F">
              <w:rPr>
                <w:snapToGrid w:val="0"/>
              </w:rPr>
              <w:t>No. 4</w:t>
            </w:r>
          </w:p>
        </w:tc>
        <w:tc>
          <w:tcPr>
            <w:tcW w:w="3773" w:type="dxa"/>
          </w:tcPr>
          <w:p w14:paraId="7702C7FC" w14:textId="77777777" w:rsidR="001C041F" w:rsidRPr="001C041F" w:rsidRDefault="001C041F" w:rsidP="001C041F">
            <w:pPr>
              <w:tabs>
                <w:tab w:val="left" w:pos="-1080"/>
                <w:tab w:val="left" w:pos="-720"/>
                <w:tab w:val="left" w:pos="0"/>
                <w:tab w:val="left" w:pos="244"/>
              </w:tabs>
              <w:spacing w:before="60"/>
              <w:jc w:val="center"/>
              <w:rPr>
                <w:snapToGrid w:val="0"/>
              </w:rPr>
            </w:pPr>
            <w:r w:rsidRPr="001C041F">
              <w:rPr>
                <w:snapToGrid w:val="0"/>
              </w:rPr>
              <w:t>0-10</w:t>
            </w:r>
          </w:p>
        </w:tc>
      </w:tr>
      <w:tr w:rsidR="001C041F" w:rsidRPr="001C041F" w14:paraId="067E60CC" w14:textId="77777777" w:rsidTr="009C3C63">
        <w:trPr>
          <w:trHeight w:val="284"/>
        </w:trPr>
        <w:tc>
          <w:tcPr>
            <w:tcW w:w="4788" w:type="dxa"/>
          </w:tcPr>
          <w:p w14:paraId="7BD6B6CE" w14:textId="77777777" w:rsidR="001C041F" w:rsidRPr="001C041F" w:rsidRDefault="001C041F" w:rsidP="001C041F">
            <w:pPr>
              <w:tabs>
                <w:tab w:val="left" w:pos="-1080"/>
                <w:tab w:val="left" w:pos="-720"/>
                <w:tab w:val="left" w:pos="0"/>
                <w:tab w:val="left" w:pos="244"/>
              </w:tabs>
              <w:spacing w:before="60"/>
              <w:jc w:val="center"/>
              <w:rPr>
                <w:snapToGrid w:val="0"/>
              </w:rPr>
            </w:pPr>
            <w:r w:rsidRPr="001C041F">
              <w:rPr>
                <w:snapToGrid w:val="0"/>
              </w:rPr>
              <w:t>No. 8</w:t>
            </w:r>
          </w:p>
        </w:tc>
        <w:tc>
          <w:tcPr>
            <w:tcW w:w="3773" w:type="dxa"/>
          </w:tcPr>
          <w:p w14:paraId="772FF95D" w14:textId="77777777" w:rsidR="001C041F" w:rsidRPr="001C041F" w:rsidRDefault="001C041F" w:rsidP="001C041F">
            <w:pPr>
              <w:tabs>
                <w:tab w:val="left" w:pos="-1080"/>
                <w:tab w:val="left" w:pos="-720"/>
                <w:tab w:val="left" w:pos="0"/>
                <w:tab w:val="left" w:pos="244"/>
              </w:tabs>
              <w:spacing w:before="60"/>
              <w:jc w:val="center"/>
              <w:rPr>
                <w:snapToGrid w:val="0"/>
              </w:rPr>
            </w:pPr>
            <w:r w:rsidRPr="001C041F">
              <w:rPr>
                <w:snapToGrid w:val="0"/>
              </w:rPr>
              <w:t>0-5</w:t>
            </w:r>
          </w:p>
        </w:tc>
      </w:tr>
    </w:tbl>
    <w:p w14:paraId="395416E6" w14:textId="77777777" w:rsidR="001C041F" w:rsidRPr="001C041F" w:rsidRDefault="001C041F" w:rsidP="001C041F">
      <w:pPr>
        <w:widowControl w:val="0"/>
        <w:numPr>
          <w:ilvl w:val="0"/>
          <w:numId w:val="91"/>
        </w:numPr>
        <w:tabs>
          <w:tab w:val="left" w:pos="-1080"/>
          <w:tab w:val="left" w:pos="-720"/>
          <w:tab w:val="left" w:pos="0"/>
          <w:tab w:val="left" w:pos="244"/>
          <w:tab w:val="num" w:pos="748"/>
        </w:tabs>
        <w:spacing w:before="120"/>
        <w:ind w:left="748"/>
        <w:jc w:val="lowKashida"/>
        <w:rPr>
          <w:snapToGrid w:val="0"/>
        </w:rPr>
      </w:pPr>
      <w:r w:rsidRPr="001C041F">
        <w:rPr>
          <w:snapToGrid w:val="0"/>
        </w:rPr>
        <w:t xml:space="preserve">ABC shall meet all requirements of aggregate for </w:t>
      </w:r>
      <w:r w:rsidRPr="001C041F">
        <w:rPr>
          <w:b/>
          <w:bCs/>
          <w:snapToGrid w:val="0"/>
        </w:rPr>
        <w:t>base course</w:t>
      </w:r>
      <w:r w:rsidRPr="001C041F">
        <w:rPr>
          <w:snapToGrid w:val="0"/>
        </w:rPr>
        <w:t xml:space="preserve"> as specified hereunder:</w:t>
      </w:r>
    </w:p>
    <w:p w14:paraId="69FF5682" w14:textId="77777777" w:rsidR="001C041F" w:rsidRPr="001C041F" w:rsidRDefault="001C041F" w:rsidP="001C041F">
      <w:pPr>
        <w:widowControl w:val="0"/>
        <w:tabs>
          <w:tab w:val="left" w:pos="720"/>
        </w:tabs>
        <w:spacing w:before="120"/>
        <w:ind w:left="1440" w:hanging="1440"/>
        <w:jc w:val="lowKashida"/>
        <w:rPr>
          <w:snapToGrid w:val="0"/>
        </w:rPr>
      </w:pPr>
      <w:r w:rsidRPr="001C041F">
        <w:rPr>
          <w:snapToGrid w:val="0"/>
        </w:rPr>
        <w:tab/>
      </w:r>
      <w:r w:rsidRPr="001C041F">
        <w:rPr>
          <w:snapToGrid w:val="0"/>
        </w:rPr>
        <w:tab/>
      </w:r>
      <w:r w:rsidRPr="001C041F">
        <w:rPr>
          <w:snapToGrid w:val="0"/>
        </w:rPr>
        <w:tab/>
      </w:r>
      <w:smartTag w:uri="urn:schemas-microsoft-com:office:smarttags" w:element="place">
        <w:smartTag w:uri="urn:schemas-microsoft-com:office:smarttags" w:element="State">
          <w:r w:rsidRPr="001C041F">
            <w:rPr>
              <w:snapToGrid w:val="0"/>
            </w:rPr>
            <w:t>California</w:t>
          </w:r>
        </w:smartTag>
      </w:smartTag>
      <w:r w:rsidRPr="001C041F">
        <w:rPr>
          <w:snapToGrid w:val="0"/>
        </w:rPr>
        <w:t xml:space="preserve"> Bearing Ratio,        </w:t>
      </w:r>
      <w:r w:rsidRPr="001C041F">
        <w:rPr>
          <w:snapToGrid w:val="0"/>
        </w:rPr>
        <w:tab/>
        <w:t xml:space="preserve"> </w:t>
      </w:r>
      <w:r w:rsidRPr="001C041F">
        <w:rPr>
          <w:snapToGrid w:val="0"/>
        </w:rPr>
        <w:tab/>
        <w:t xml:space="preserve">Min.80 </w:t>
      </w:r>
    </w:p>
    <w:p w14:paraId="03A6BB15" w14:textId="77777777" w:rsidR="001C041F" w:rsidRPr="001C041F" w:rsidRDefault="001C041F" w:rsidP="001C041F">
      <w:pPr>
        <w:widowControl w:val="0"/>
        <w:tabs>
          <w:tab w:val="left" w:pos="720"/>
        </w:tabs>
        <w:spacing w:before="120"/>
        <w:ind w:left="1440" w:hanging="1440"/>
        <w:jc w:val="lowKashida"/>
        <w:rPr>
          <w:snapToGrid w:val="0"/>
          <w:lang w:val="fr-FR"/>
        </w:rPr>
      </w:pPr>
      <w:r w:rsidRPr="001C041F">
        <w:rPr>
          <w:snapToGrid w:val="0"/>
        </w:rPr>
        <w:tab/>
      </w:r>
      <w:r w:rsidRPr="001C041F">
        <w:rPr>
          <w:snapToGrid w:val="0"/>
        </w:rPr>
        <w:tab/>
      </w:r>
      <w:r w:rsidRPr="001C041F">
        <w:rPr>
          <w:snapToGrid w:val="0"/>
        </w:rPr>
        <w:tab/>
      </w:r>
      <w:r w:rsidRPr="001C041F">
        <w:rPr>
          <w:snapToGrid w:val="0"/>
          <w:lang w:val="fr-FR"/>
        </w:rPr>
        <w:t>AASHTO T 193; percent</w:t>
      </w:r>
    </w:p>
    <w:p w14:paraId="2E63BFCA" w14:textId="77777777" w:rsidR="001C041F" w:rsidRPr="001C041F" w:rsidRDefault="001C041F" w:rsidP="001C041F">
      <w:pPr>
        <w:widowControl w:val="0"/>
        <w:tabs>
          <w:tab w:val="left" w:pos="720"/>
        </w:tabs>
        <w:spacing w:before="120"/>
        <w:ind w:left="1440" w:hanging="1440"/>
        <w:jc w:val="lowKashida"/>
        <w:rPr>
          <w:snapToGrid w:val="0"/>
        </w:rPr>
      </w:pPr>
      <w:r w:rsidRPr="001C041F">
        <w:rPr>
          <w:snapToGrid w:val="0"/>
          <w:lang w:val="fr-FR"/>
        </w:rPr>
        <w:tab/>
      </w:r>
      <w:r w:rsidRPr="001C041F">
        <w:rPr>
          <w:snapToGrid w:val="0"/>
          <w:lang w:val="fr-FR"/>
        </w:rPr>
        <w:tab/>
      </w:r>
      <w:r w:rsidRPr="001C041F">
        <w:rPr>
          <w:snapToGrid w:val="0"/>
          <w:lang w:val="fr-FR"/>
        </w:rPr>
        <w:tab/>
      </w:r>
      <w:r w:rsidRPr="001C041F">
        <w:rPr>
          <w:snapToGrid w:val="0"/>
        </w:rPr>
        <w:t>Min. at 100% compaction</w:t>
      </w:r>
    </w:p>
    <w:p w14:paraId="43C173D6" w14:textId="77777777" w:rsidR="001C041F" w:rsidRPr="001C041F" w:rsidRDefault="001C041F" w:rsidP="001C041F">
      <w:pPr>
        <w:widowControl w:val="0"/>
        <w:tabs>
          <w:tab w:val="left" w:pos="720"/>
        </w:tabs>
        <w:spacing w:before="120"/>
        <w:ind w:left="1440" w:hanging="1440"/>
        <w:jc w:val="lowKashida"/>
        <w:rPr>
          <w:snapToGrid w:val="0"/>
        </w:rPr>
      </w:pPr>
      <w:r w:rsidRPr="001C041F">
        <w:rPr>
          <w:snapToGrid w:val="0"/>
        </w:rPr>
        <w:tab/>
      </w:r>
      <w:r w:rsidRPr="001C041F">
        <w:rPr>
          <w:snapToGrid w:val="0"/>
        </w:rPr>
        <w:tab/>
      </w:r>
      <w:r w:rsidRPr="001C041F">
        <w:rPr>
          <w:snapToGrid w:val="0"/>
        </w:rPr>
        <w:tab/>
      </w:r>
      <w:r w:rsidRPr="001C041F">
        <w:rPr>
          <w:snapToGrid w:val="0"/>
          <w:lang w:val="fr-FR"/>
        </w:rPr>
        <w:t xml:space="preserve">Los Angeles abrasion,           </w:t>
      </w:r>
      <w:r w:rsidRPr="001C041F">
        <w:rPr>
          <w:snapToGrid w:val="0"/>
          <w:lang w:val="fr-FR"/>
        </w:rPr>
        <w:tab/>
      </w:r>
      <w:r w:rsidRPr="001C041F">
        <w:rPr>
          <w:snapToGrid w:val="0"/>
          <w:lang w:val="fr-FR"/>
        </w:rPr>
        <w:tab/>
      </w:r>
      <w:r w:rsidRPr="001C041F">
        <w:rPr>
          <w:snapToGrid w:val="0"/>
          <w:lang w:val="fr-FR"/>
        </w:rPr>
        <w:tab/>
        <w:t xml:space="preserve"> </w:t>
      </w:r>
      <w:r w:rsidRPr="001C041F">
        <w:rPr>
          <w:snapToGrid w:val="0"/>
        </w:rPr>
        <w:t>Max. 40%</w:t>
      </w:r>
    </w:p>
    <w:p w14:paraId="6F85AF35" w14:textId="77777777" w:rsidR="001C041F" w:rsidRPr="001C041F" w:rsidRDefault="001C041F" w:rsidP="001C041F">
      <w:pPr>
        <w:widowControl w:val="0"/>
        <w:tabs>
          <w:tab w:val="left" w:pos="720"/>
        </w:tabs>
        <w:spacing w:before="120"/>
        <w:ind w:left="1440" w:hanging="1440"/>
        <w:jc w:val="lowKashida"/>
        <w:rPr>
          <w:snapToGrid w:val="0"/>
        </w:rPr>
      </w:pPr>
      <w:r w:rsidRPr="001C041F">
        <w:rPr>
          <w:snapToGrid w:val="0"/>
          <w:lang w:val="fr-FR"/>
        </w:rPr>
        <w:tab/>
      </w:r>
      <w:r w:rsidRPr="001C041F">
        <w:rPr>
          <w:snapToGrid w:val="0"/>
          <w:lang w:val="fr-FR"/>
        </w:rPr>
        <w:tab/>
      </w:r>
      <w:r w:rsidRPr="001C041F">
        <w:rPr>
          <w:snapToGrid w:val="0"/>
          <w:lang w:val="fr-FR"/>
        </w:rPr>
        <w:tab/>
        <w:t xml:space="preserve">AASHTO T 96; percent </w:t>
      </w:r>
      <w:r w:rsidRPr="001C041F">
        <w:rPr>
          <w:snapToGrid w:val="0"/>
          <w:lang w:val="fr-FR"/>
        </w:rPr>
        <w:tab/>
      </w:r>
      <w:r w:rsidRPr="001C041F">
        <w:rPr>
          <w:snapToGrid w:val="0"/>
          <w:lang w:val="fr-FR"/>
        </w:rPr>
        <w:tab/>
      </w:r>
      <w:r w:rsidRPr="001C041F">
        <w:rPr>
          <w:snapToGrid w:val="0"/>
          <w:lang w:val="fr-FR"/>
        </w:rPr>
        <w:tab/>
      </w:r>
      <w:r w:rsidRPr="001C041F">
        <w:rPr>
          <w:snapToGrid w:val="0"/>
          <w:lang w:val="fr-FR"/>
        </w:rPr>
        <w:tab/>
      </w:r>
      <w:r w:rsidRPr="001C041F">
        <w:rPr>
          <w:snapToGrid w:val="0"/>
          <w:lang w:val="fr-FR"/>
        </w:rPr>
        <w:tab/>
      </w:r>
      <w:r w:rsidRPr="001C041F">
        <w:rPr>
          <w:snapToGrid w:val="0"/>
          <w:lang w:val="fr-FR"/>
        </w:rPr>
        <w:tab/>
      </w:r>
      <w:r w:rsidRPr="001C041F">
        <w:rPr>
          <w:snapToGrid w:val="0"/>
          <w:lang w:val="fr-FR"/>
        </w:rPr>
        <w:tab/>
      </w:r>
      <w:r w:rsidRPr="001C041F">
        <w:rPr>
          <w:snapToGrid w:val="0"/>
          <w:lang w:val="fr-FR"/>
        </w:rPr>
        <w:tab/>
      </w:r>
      <w:r w:rsidRPr="001C041F">
        <w:rPr>
          <w:snapToGrid w:val="0"/>
        </w:rPr>
        <w:t xml:space="preserve">Fractured Faces, </w:t>
      </w:r>
      <w:r w:rsidRPr="001C041F">
        <w:rPr>
          <w:snapToGrid w:val="0"/>
          <w:lang w:val="fr-FR"/>
        </w:rPr>
        <w:t>percent</w:t>
      </w:r>
      <w:r w:rsidRPr="001C041F">
        <w:rPr>
          <w:snapToGrid w:val="0"/>
          <w:lang w:val="fr-FR"/>
        </w:rPr>
        <w:tab/>
      </w:r>
      <w:r w:rsidRPr="001C041F">
        <w:rPr>
          <w:snapToGrid w:val="0"/>
          <w:lang w:val="fr-FR"/>
        </w:rPr>
        <w:tab/>
      </w:r>
      <w:r w:rsidRPr="001C041F">
        <w:rPr>
          <w:snapToGrid w:val="0"/>
          <w:lang w:val="fr-FR"/>
        </w:rPr>
        <w:tab/>
      </w:r>
      <w:r w:rsidRPr="001C041F">
        <w:rPr>
          <w:snapToGrid w:val="0"/>
        </w:rPr>
        <w:t>Min.80%</w:t>
      </w:r>
    </w:p>
    <w:p w14:paraId="769F759E" w14:textId="77777777" w:rsidR="001C041F" w:rsidRPr="001C041F" w:rsidRDefault="001C041F" w:rsidP="001C041F">
      <w:pPr>
        <w:widowControl w:val="0"/>
        <w:tabs>
          <w:tab w:val="left" w:pos="720"/>
        </w:tabs>
        <w:spacing w:before="120"/>
        <w:ind w:left="1440" w:hanging="1440"/>
        <w:jc w:val="lowKashida"/>
        <w:rPr>
          <w:snapToGrid w:val="0"/>
        </w:rPr>
      </w:pPr>
      <w:r w:rsidRPr="001C041F">
        <w:rPr>
          <w:snapToGrid w:val="0"/>
          <w:lang w:val="fr-FR"/>
        </w:rPr>
        <w:tab/>
      </w:r>
      <w:r w:rsidRPr="001C041F">
        <w:rPr>
          <w:snapToGrid w:val="0"/>
          <w:lang w:val="fr-FR"/>
        </w:rPr>
        <w:tab/>
      </w:r>
      <w:r w:rsidRPr="001C041F">
        <w:rPr>
          <w:snapToGrid w:val="0"/>
          <w:lang w:val="fr-FR"/>
        </w:rPr>
        <w:tab/>
      </w:r>
      <w:r w:rsidRPr="001C041F">
        <w:rPr>
          <w:snapToGrid w:val="0"/>
        </w:rPr>
        <w:t>(For Aggregates retained on #4)</w:t>
      </w:r>
    </w:p>
    <w:p w14:paraId="5E7027DB" w14:textId="77777777" w:rsidR="001C041F" w:rsidRPr="001C041F" w:rsidRDefault="001C041F" w:rsidP="001C041F">
      <w:pPr>
        <w:widowControl w:val="0"/>
        <w:tabs>
          <w:tab w:val="left" w:pos="720"/>
        </w:tabs>
        <w:spacing w:before="120"/>
        <w:ind w:left="1440" w:hanging="1440"/>
        <w:jc w:val="lowKashida"/>
        <w:rPr>
          <w:snapToGrid w:val="0"/>
        </w:rPr>
      </w:pPr>
      <w:r w:rsidRPr="001C041F">
        <w:rPr>
          <w:snapToGrid w:val="0"/>
        </w:rPr>
        <w:tab/>
      </w:r>
      <w:r w:rsidRPr="001C041F">
        <w:rPr>
          <w:snapToGrid w:val="0"/>
        </w:rPr>
        <w:tab/>
      </w:r>
      <w:r w:rsidRPr="001C041F">
        <w:rPr>
          <w:snapToGrid w:val="0"/>
        </w:rPr>
        <w:tab/>
        <w:t>Liquid Limit,</w:t>
      </w:r>
      <w:r w:rsidRPr="001C041F">
        <w:rPr>
          <w:snapToGrid w:val="0"/>
        </w:rPr>
        <w:tab/>
      </w:r>
      <w:r w:rsidRPr="001C041F">
        <w:rPr>
          <w:snapToGrid w:val="0"/>
        </w:rPr>
        <w:tab/>
        <w:t xml:space="preserve">  </w:t>
      </w:r>
      <w:r w:rsidRPr="001C041F">
        <w:rPr>
          <w:snapToGrid w:val="0"/>
        </w:rPr>
        <w:tab/>
      </w:r>
      <w:r w:rsidRPr="001C041F">
        <w:rPr>
          <w:snapToGrid w:val="0"/>
        </w:rPr>
        <w:tab/>
      </w:r>
      <w:r w:rsidRPr="001C041F">
        <w:rPr>
          <w:snapToGrid w:val="0"/>
        </w:rPr>
        <w:tab/>
        <w:t>Max. 25%</w:t>
      </w:r>
    </w:p>
    <w:p w14:paraId="0FB5E756" w14:textId="77777777" w:rsidR="001C041F" w:rsidRPr="001C041F" w:rsidRDefault="001C041F" w:rsidP="001C041F">
      <w:pPr>
        <w:widowControl w:val="0"/>
        <w:tabs>
          <w:tab w:val="left" w:pos="720"/>
        </w:tabs>
        <w:spacing w:before="120"/>
        <w:ind w:left="1440" w:hanging="1440"/>
        <w:jc w:val="lowKashida"/>
        <w:rPr>
          <w:snapToGrid w:val="0"/>
          <w:lang w:val="fr-FR"/>
        </w:rPr>
      </w:pPr>
      <w:r w:rsidRPr="001C041F">
        <w:rPr>
          <w:snapToGrid w:val="0"/>
        </w:rPr>
        <w:tab/>
      </w:r>
      <w:r w:rsidRPr="001C041F">
        <w:rPr>
          <w:snapToGrid w:val="0"/>
        </w:rPr>
        <w:tab/>
      </w:r>
      <w:r w:rsidRPr="001C041F">
        <w:rPr>
          <w:snapToGrid w:val="0"/>
        </w:rPr>
        <w:tab/>
      </w:r>
      <w:r w:rsidRPr="001C041F">
        <w:rPr>
          <w:snapToGrid w:val="0"/>
          <w:lang w:val="fr-FR"/>
        </w:rPr>
        <w:t>(AASHTO T89) ; percent</w:t>
      </w:r>
    </w:p>
    <w:p w14:paraId="50787B80" w14:textId="77777777" w:rsidR="001C041F" w:rsidRPr="001C041F" w:rsidRDefault="001C041F" w:rsidP="001C041F">
      <w:pPr>
        <w:widowControl w:val="0"/>
        <w:tabs>
          <w:tab w:val="left" w:pos="720"/>
        </w:tabs>
        <w:spacing w:before="120"/>
        <w:ind w:left="1440" w:hanging="1440"/>
        <w:jc w:val="lowKashida"/>
        <w:rPr>
          <w:snapToGrid w:val="0"/>
        </w:rPr>
      </w:pPr>
      <w:r w:rsidRPr="001C041F">
        <w:rPr>
          <w:snapToGrid w:val="0"/>
          <w:lang w:val="fr-FR"/>
        </w:rPr>
        <w:tab/>
      </w:r>
      <w:r w:rsidRPr="001C041F">
        <w:rPr>
          <w:snapToGrid w:val="0"/>
          <w:lang w:val="fr-FR"/>
        </w:rPr>
        <w:tab/>
      </w:r>
      <w:r w:rsidRPr="001C041F">
        <w:rPr>
          <w:snapToGrid w:val="0"/>
          <w:lang w:val="fr-FR"/>
        </w:rPr>
        <w:tab/>
      </w:r>
      <w:r w:rsidRPr="001C041F">
        <w:rPr>
          <w:snapToGrid w:val="0"/>
        </w:rPr>
        <w:t xml:space="preserve">Plasticity index, Range             </w:t>
      </w:r>
      <w:r w:rsidRPr="001C041F">
        <w:rPr>
          <w:snapToGrid w:val="0"/>
        </w:rPr>
        <w:tab/>
        <w:t xml:space="preserve">    </w:t>
      </w:r>
      <w:r w:rsidRPr="001C041F">
        <w:rPr>
          <w:snapToGrid w:val="0"/>
        </w:rPr>
        <w:tab/>
        <w:t>2-6%</w:t>
      </w:r>
    </w:p>
    <w:p w14:paraId="3926AC40" w14:textId="77777777" w:rsidR="001C041F" w:rsidRPr="001C041F" w:rsidRDefault="001C041F" w:rsidP="001C041F">
      <w:pPr>
        <w:widowControl w:val="0"/>
        <w:tabs>
          <w:tab w:val="left" w:pos="720"/>
        </w:tabs>
        <w:spacing w:before="120"/>
        <w:jc w:val="lowKashida"/>
        <w:rPr>
          <w:snapToGrid w:val="0"/>
          <w:lang w:val="fr-FR"/>
        </w:rPr>
      </w:pPr>
      <w:r w:rsidRPr="001C041F">
        <w:rPr>
          <w:snapToGrid w:val="0"/>
        </w:rPr>
        <w:tab/>
      </w:r>
      <w:r w:rsidRPr="001C041F">
        <w:rPr>
          <w:snapToGrid w:val="0"/>
        </w:rPr>
        <w:tab/>
      </w:r>
      <w:r w:rsidRPr="001C041F">
        <w:rPr>
          <w:snapToGrid w:val="0"/>
        </w:rPr>
        <w:tab/>
        <w:t xml:space="preserve"> (AASHTO T90)</w:t>
      </w:r>
      <w:r w:rsidRPr="001C041F">
        <w:rPr>
          <w:snapToGrid w:val="0"/>
          <w:lang w:val="fr-FR"/>
        </w:rPr>
        <w:t>; percent</w:t>
      </w:r>
    </w:p>
    <w:p w14:paraId="1BAAE96C" w14:textId="77777777" w:rsidR="001C041F" w:rsidRPr="001C041F" w:rsidRDefault="001C041F" w:rsidP="001C041F">
      <w:pPr>
        <w:widowControl w:val="0"/>
        <w:tabs>
          <w:tab w:val="left" w:pos="720"/>
        </w:tabs>
        <w:spacing w:before="120"/>
        <w:jc w:val="lowKashida"/>
        <w:rPr>
          <w:snapToGrid w:val="0"/>
        </w:rPr>
      </w:pPr>
      <w:r w:rsidRPr="001C041F">
        <w:rPr>
          <w:snapToGrid w:val="0"/>
          <w:lang w:val="fr-FR"/>
        </w:rPr>
        <w:tab/>
      </w:r>
      <w:r w:rsidRPr="001C041F">
        <w:rPr>
          <w:snapToGrid w:val="0"/>
          <w:lang w:val="fr-FR"/>
        </w:rPr>
        <w:tab/>
      </w:r>
      <w:r w:rsidRPr="001C041F">
        <w:rPr>
          <w:snapToGrid w:val="0"/>
          <w:lang w:val="fr-FR"/>
        </w:rPr>
        <w:tab/>
      </w:r>
      <w:r w:rsidRPr="001C041F">
        <w:rPr>
          <w:snapToGrid w:val="0"/>
        </w:rPr>
        <w:t>Max. Dry Density (gm/cm</w:t>
      </w:r>
      <w:r w:rsidRPr="001C041F">
        <w:rPr>
          <w:snapToGrid w:val="0"/>
          <w:vertAlign w:val="superscript"/>
        </w:rPr>
        <w:t>3</w:t>
      </w:r>
      <w:r w:rsidRPr="001C041F">
        <w:rPr>
          <w:snapToGrid w:val="0"/>
        </w:rPr>
        <w:t>)</w:t>
      </w:r>
      <w:r w:rsidRPr="001C041F">
        <w:rPr>
          <w:snapToGrid w:val="0"/>
        </w:rPr>
        <w:tab/>
      </w:r>
      <w:r w:rsidRPr="001C041F">
        <w:rPr>
          <w:snapToGrid w:val="0"/>
        </w:rPr>
        <w:tab/>
      </w:r>
      <w:r w:rsidRPr="001C041F">
        <w:rPr>
          <w:snapToGrid w:val="0"/>
        </w:rPr>
        <w:tab/>
        <w:t>Min. 2.1</w:t>
      </w:r>
    </w:p>
    <w:p w14:paraId="06C9835E" w14:textId="77777777" w:rsidR="001C041F" w:rsidRPr="001C041F" w:rsidRDefault="001C041F" w:rsidP="001C041F">
      <w:pPr>
        <w:tabs>
          <w:tab w:val="left" w:pos="-1080"/>
          <w:tab w:val="left" w:pos="-720"/>
          <w:tab w:val="left" w:pos="0"/>
          <w:tab w:val="left" w:pos="244"/>
        </w:tabs>
        <w:spacing w:before="120"/>
        <w:ind w:left="244"/>
        <w:jc w:val="lowKashida"/>
        <w:rPr>
          <w:snapToGrid w:val="0"/>
          <w:lang w:val="fr-FR"/>
        </w:rPr>
      </w:pPr>
      <w:r w:rsidRPr="001C041F">
        <w:rPr>
          <w:snapToGrid w:val="0"/>
        </w:rPr>
        <w:tab/>
      </w:r>
      <w:r w:rsidRPr="001C041F">
        <w:rPr>
          <w:snapToGrid w:val="0"/>
        </w:rPr>
        <w:tab/>
      </w:r>
      <w:r w:rsidRPr="001C041F">
        <w:rPr>
          <w:snapToGrid w:val="0"/>
        </w:rPr>
        <w:tab/>
      </w:r>
      <w:r w:rsidRPr="001C041F">
        <w:rPr>
          <w:snapToGrid w:val="0"/>
          <w:lang w:val="fr-FR"/>
        </w:rPr>
        <w:t>(AASHTO T 180-D);</w:t>
      </w:r>
    </w:p>
    <w:p w14:paraId="7BC16A49" w14:textId="77777777" w:rsidR="001C041F" w:rsidRPr="001C041F" w:rsidRDefault="001C041F" w:rsidP="001C041F">
      <w:pPr>
        <w:tabs>
          <w:tab w:val="left" w:pos="-1080"/>
          <w:tab w:val="left" w:pos="-720"/>
          <w:tab w:val="left" w:pos="0"/>
          <w:tab w:val="left" w:pos="244"/>
        </w:tabs>
        <w:spacing w:before="120"/>
        <w:ind w:left="2160" w:hanging="1916"/>
        <w:jc w:val="lowKashida"/>
        <w:rPr>
          <w:snapToGrid w:val="0"/>
          <w:lang w:val="fr-FR"/>
        </w:rPr>
      </w:pPr>
      <w:r w:rsidRPr="001C041F">
        <w:rPr>
          <w:snapToGrid w:val="0"/>
          <w:lang w:val="fr-FR"/>
        </w:rPr>
        <w:tab/>
      </w:r>
      <w:r w:rsidRPr="001C041F">
        <w:rPr>
          <w:snapToGrid w:val="0"/>
          <w:lang w:val="fr-FR"/>
        </w:rPr>
        <w:tab/>
      </w:r>
      <w:r w:rsidRPr="001C041F">
        <w:rPr>
          <w:snapToGrid w:val="0"/>
          <w:lang w:val="fr-FR"/>
        </w:rPr>
        <w:tab/>
        <w:t>Compaction ; percent</w:t>
      </w:r>
      <w:r w:rsidRPr="001C041F">
        <w:rPr>
          <w:snapToGrid w:val="0"/>
          <w:lang w:val="fr-FR"/>
        </w:rPr>
        <w:tab/>
      </w:r>
      <w:r w:rsidRPr="001C041F">
        <w:rPr>
          <w:snapToGrid w:val="0"/>
          <w:lang w:val="fr-FR"/>
        </w:rPr>
        <w:tab/>
      </w:r>
      <w:r w:rsidRPr="001C041F">
        <w:rPr>
          <w:snapToGrid w:val="0"/>
          <w:lang w:val="fr-FR"/>
        </w:rPr>
        <w:tab/>
      </w:r>
      <w:r w:rsidRPr="001C041F">
        <w:rPr>
          <w:snapToGrid w:val="0"/>
          <w:lang w:val="fr-FR"/>
        </w:rPr>
        <w:tab/>
        <w:t>100%</w:t>
      </w:r>
      <w:r w:rsidRPr="001C041F">
        <w:rPr>
          <w:snapToGrid w:val="0"/>
          <w:lang w:val="fr-FR"/>
        </w:rPr>
        <w:br/>
        <w:t>(AASHTO T 180-D);</w:t>
      </w:r>
    </w:p>
    <w:p w14:paraId="46177B1D" w14:textId="77777777" w:rsidR="001C041F" w:rsidRPr="001C041F" w:rsidRDefault="001C041F" w:rsidP="001C041F">
      <w:pPr>
        <w:tabs>
          <w:tab w:val="left" w:pos="-1080"/>
          <w:tab w:val="left" w:pos="-720"/>
          <w:tab w:val="left" w:pos="0"/>
          <w:tab w:val="left" w:pos="244"/>
        </w:tabs>
        <w:spacing w:before="120"/>
        <w:ind w:left="244"/>
        <w:jc w:val="lowKashida"/>
        <w:rPr>
          <w:snapToGrid w:val="0"/>
        </w:rPr>
      </w:pPr>
      <w:r w:rsidRPr="001C041F">
        <w:rPr>
          <w:snapToGrid w:val="0"/>
          <w:lang w:val="fr-FR"/>
        </w:rPr>
        <w:tab/>
      </w:r>
      <w:r w:rsidRPr="001C041F">
        <w:rPr>
          <w:snapToGrid w:val="0"/>
          <w:lang w:val="fr-FR"/>
        </w:rPr>
        <w:tab/>
      </w:r>
      <w:r w:rsidRPr="001C041F">
        <w:rPr>
          <w:snapToGrid w:val="0"/>
          <w:lang w:val="fr-FR"/>
        </w:rPr>
        <w:tab/>
      </w:r>
      <w:r w:rsidRPr="001C041F">
        <w:rPr>
          <w:snapToGrid w:val="0"/>
        </w:rPr>
        <w:t>Sand Equivalent,</w:t>
      </w:r>
      <w:r w:rsidRPr="001C041F">
        <w:rPr>
          <w:snapToGrid w:val="0"/>
        </w:rPr>
        <w:tab/>
      </w:r>
      <w:r w:rsidRPr="001C041F">
        <w:rPr>
          <w:snapToGrid w:val="0"/>
        </w:rPr>
        <w:tab/>
      </w:r>
      <w:r w:rsidRPr="001C041F">
        <w:rPr>
          <w:snapToGrid w:val="0"/>
        </w:rPr>
        <w:tab/>
      </w:r>
      <w:r w:rsidRPr="001C041F">
        <w:rPr>
          <w:snapToGrid w:val="0"/>
        </w:rPr>
        <w:tab/>
        <w:t>Max. 35%</w:t>
      </w:r>
    </w:p>
    <w:p w14:paraId="0DDAE679" w14:textId="77777777" w:rsidR="001C041F" w:rsidRPr="001C041F" w:rsidRDefault="001C041F" w:rsidP="001C041F">
      <w:pPr>
        <w:widowControl w:val="0"/>
        <w:tabs>
          <w:tab w:val="left" w:pos="720"/>
        </w:tabs>
        <w:spacing w:before="120"/>
        <w:jc w:val="lowKashida"/>
        <w:rPr>
          <w:snapToGrid w:val="0"/>
          <w:lang w:val="fr-FR"/>
        </w:rPr>
      </w:pPr>
      <w:r w:rsidRPr="001C041F">
        <w:rPr>
          <w:snapToGrid w:val="0"/>
        </w:rPr>
        <w:tab/>
      </w:r>
      <w:r w:rsidRPr="001C041F">
        <w:rPr>
          <w:snapToGrid w:val="0"/>
        </w:rPr>
        <w:tab/>
      </w:r>
      <w:r w:rsidRPr="001C041F">
        <w:rPr>
          <w:snapToGrid w:val="0"/>
        </w:rPr>
        <w:tab/>
        <w:t>(AASHTO T90)</w:t>
      </w:r>
      <w:r w:rsidRPr="001C041F">
        <w:rPr>
          <w:snapToGrid w:val="0"/>
          <w:lang w:val="fr-FR"/>
        </w:rPr>
        <w:t>; percent</w:t>
      </w:r>
    </w:p>
    <w:p w14:paraId="21C868C1" w14:textId="77777777" w:rsidR="001C041F" w:rsidRPr="001C041F" w:rsidRDefault="001C041F" w:rsidP="001C041F">
      <w:pPr>
        <w:tabs>
          <w:tab w:val="left" w:pos="-1080"/>
          <w:tab w:val="left" w:pos="-720"/>
          <w:tab w:val="left" w:pos="0"/>
          <w:tab w:val="left" w:pos="244"/>
        </w:tabs>
        <w:spacing w:before="120"/>
        <w:ind w:left="244"/>
        <w:jc w:val="lowKashida"/>
        <w:rPr>
          <w:snapToGrid w:val="0"/>
        </w:rPr>
      </w:pPr>
      <w:r w:rsidRPr="001C041F">
        <w:rPr>
          <w:snapToGrid w:val="0"/>
          <w:lang w:val="fr-FR"/>
        </w:rPr>
        <w:tab/>
      </w:r>
      <w:r w:rsidRPr="001C041F">
        <w:rPr>
          <w:snapToGrid w:val="0"/>
          <w:lang w:val="fr-FR"/>
        </w:rPr>
        <w:tab/>
      </w:r>
      <w:r w:rsidRPr="001C041F">
        <w:rPr>
          <w:snapToGrid w:val="0"/>
          <w:lang w:val="fr-FR"/>
        </w:rPr>
        <w:tab/>
      </w:r>
      <w:r w:rsidRPr="001C041F">
        <w:rPr>
          <w:snapToGrid w:val="0"/>
        </w:rPr>
        <w:t>Clay lumps and Friable particles</w:t>
      </w:r>
      <w:r w:rsidRPr="001C041F">
        <w:rPr>
          <w:snapToGrid w:val="0"/>
        </w:rPr>
        <w:tab/>
      </w:r>
      <w:r w:rsidRPr="001C041F">
        <w:rPr>
          <w:snapToGrid w:val="0"/>
        </w:rPr>
        <w:tab/>
        <w:t>Max. 3%</w:t>
      </w:r>
    </w:p>
    <w:p w14:paraId="206781D1" w14:textId="77777777" w:rsidR="001C041F" w:rsidRPr="001C041F" w:rsidRDefault="001C041F" w:rsidP="001C041F">
      <w:pPr>
        <w:widowControl w:val="0"/>
        <w:tabs>
          <w:tab w:val="left" w:pos="720"/>
        </w:tabs>
        <w:spacing w:before="120"/>
        <w:jc w:val="lowKashida"/>
        <w:rPr>
          <w:snapToGrid w:val="0"/>
          <w:lang w:val="fr-FR"/>
        </w:rPr>
      </w:pPr>
      <w:r w:rsidRPr="001C041F">
        <w:rPr>
          <w:snapToGrid w:val="0"/>
        </w:rPr>
        <w:lastRenderedPageBreak/>
        <w:tab/>
      </w:r>
      <w:r w:rsidRPr="001C041F">
        <w:rPr>
          <w:snapToGrid w:val="0"/>
        </w:rPr>
        <w:tab/>
      </w:r>
      <w:r w:rsidRPr="001C041F">
        <w:rPr>
          <w:snapToGrid w:val="0"/>
        </w:rPr>
        <w:tab/>
      </w:r>
      <w:r w:rsidRPr="001C041F">
        <w:rPr>
          <w:snapToGrid w:val="0"/>
          <w:lang w:val="fr-FR"/>
        </w:rPr>
        <w:t>(AASHTO T112); percent</w:t>
      </w:r>
    </w:p>
    <w:p w14:paraId="3DEBF044" w14:textId="77777777" w:rsidR="001C041F" w:rsidRPr="001C041F" w:rsidRDefault="001C041F" w:rsidP="001C041F">
      <w:pPr>
        <w:widowControl w:val="0"/>
        <w:tabs>
          <w:tab w:val="left" w:pos="720"/>
        </w:tabs>
        <w:spacing w:before="120"/>
        <w:ind w:left="1440" w:hanging="1440"/>
        <w:jc w:val="lowKashida"/>
        <w:rPr>
          <w:snapToGrid w:val="0"/>
        </w:rPr>
      </w:pPr>
      <w:r w:rsidRPr="001C041F">
        <w:rPr>
          <w:snapToGrid w:val="0"/>
        </w:rPr>
        <w:tab/>
      </w:r>
      <w:r w:rsidRPr="001C041F">
        <w:rPr>
          <w:snapToGrid w:val="0"/>
        </w:rPr>
        <w:tab/>
      </w:r>
      <w:r w:rsidRPr="001C041F">
        <w:rPr>
          <w:snapToGrid w:val="0"/>
        </w:rPr>
        <w:tab/>
      </w:r>
      <w:proofErr w:type="spellStart"/>
      <w:r w:rsidRPr="001C041F">
        <w:rPr>
          <w:snapToGrid w:val="0"/>
        </w:rPr>
        <w:t>Flakness</w:t>
      </w:r>
      <w:proofErr w:type="spellEnd"/>
      <w:r w:rsidRPr="001C041F">
        <w:rPr>
          <w:snapToGrid w:val="0"/>
        </w:rPr>
        <w:t xml:space="preserve"> Index,</w:t>
      </w:r>
      <w:r w:rsidRPr="001C041F">
        <w:rPr>
          <w:snapToGrid w:val="0"/>
        </w:rPr>
        <w:tab/>
      </w:r>
      <w:r w:rsidRPr="001C041F">
        <w:rPr>
          <w:snapToGrid w:val="0"/>
        </w:rPr>
        <w:tab/>
      </w:r>
      <w:r w:rsidRPr="001C041F">
        <w:rPr>
          <w:snapToGrid w:val="0"/>
        </w:rPr>
        <w:tab/>
      </w:r>
      <w:r w:rsidRPr="001C041F">
        <w:rPr>
          <w:snapToGrid w:val="0"/>
        </w:rPr>
        <w:tab/>
        <w:t>Max. 25%</w:t>
      </w:r>
    </w:p>
    <w:p w14:paraId="1F6D232B" w14:textId="77777777" w:rsidR="001C041F" w:rsidRPr="001C041F" w:rsidRDefault="001C041F" w:rsidP="001C041F">
      <w:pPr>
        <w:tabs>
          <w:tab w:val="left" w:pos="-1080"/>
          <w:tab w:val="left" w:pos="-720"/>
          <w:tab w:val="left" w:pos="0"/>
          <w:tab w:val="left" w:pos="244"/>
        </w:tabs>
        <w:spacing w:before="120"/>
        <w:ind w:left="244"/>
        <w:jc w:val="lowKashida"/>
        <w:rPr>
          <w:snapToGrid w:val="0"/>
          <w:lang w:val="fr-FR"/>
        </w:rPr>
      </w:pPr>
      <w:r w:rsidRPr="001C041F">
        <w:rPr>
          <w:snapToGrid w:val="0"/>
        </w:rPr>
        <w:tab/>
      </w:r>
      <w:r w:rsidRPr="001C041F">
        <w:rPr>
          <w:snapToGrid w:val="0"/>
        </w:rPr>
        <w:tab/>
      </w:r>
      <w:r w:rsidRPr="001C041F">
        <w:rPr>
          <w:snapToGrid w:val="0"/>
        </w:rPr>
        <w:tab/>
      </w:r>
      <w:r w:rsidRPr="001C041F">
        <w:rPr>
          <w:snapToGrid w:val="0"/>
          <w:lang w:val="fr-FR"/>
        </w:rPr>
        <w:t>BS 812; percent</w:t>
      </w:r>
    </w:p>
    <w:p w14:paraId="38EAE085" w14:textId="77777777" w:rsidR="001C041F" w:rsidRPr="001C041F" w:rsidRDefault="001C041F" w:rsidP="001C041F">
      <w:pPr>
        <w:widowControl w:val="0"/>
        <w:tabs>
          <w:tab w:val="left" w:pos="720"/>
        </w:tabs>
        <w:spacing w:before="120"/>
        <w:ind w:left="1440" w:hanging="1440"/>
        <w:jc w:val="lowKashida"/>
        <w:rPr>
          <w:snapToGrid w:val="0"/>
          <w:lang w:val="fr-FR"/>
        </w:rPr>
      </w:pPr>
      <w:r w:rsidRPr="001C041F">
        <w:rPr>
          <w:snapToGrid w:val="0"/>
          <w:lang w:val="fr-FR"/>
        </w:rPr>
        <w:tab/>
      </w:r>
      <w:r w:rsidRPr="001C041F">
        <w:rPr>
          <w:snapToGrid w:val="0"/>
          <w:lang w:val="fr-FR"/>
        </w:rPr>
        <w:tab/>
      </w:r>
      <w:r w:rsidRPr="001C041F">
        <w:rPr>
          <w:snapToGrid w:val="0"/>
          <w:lang w:val="fr-FR"/>
        </w:rPr>
        <w:tab/>
        <w:t>Elongation Index,</w:t>
      </w:r>
      <w:r w:rsidRPr="001C041F">
        <w:rPr>
          <w:snapToGrid w:val="0"/>
          <w:lang w:val="fr-FR"/>
        </w:rPr>
        <w:tab/>
      </w:r>
      <w:r w:rsidRPr="001C041F">
        <w:rPr>
          <w:snapToGrid w:val="0"/>
          <w:lang w:val="fr-FR"/>
        </w:rPr>
        <w:tab/>
      </w:r>
      <w:r w:rsidRPr="001C041F">
        <w:rPr>
          <w:snapToGrid w:val="0"/>
          <w:lang w:val="fr-FR"/>
        </w:rPr>
        <w:tab/>
      </w:r>
      <w:r w:rsidRPr="001C041F">
        <w:rPr>
          <w:snapToGrid w:val="0"/>
          <w:lang w:val="fr-FR"/>
        </w:rPr>
        <w:tab/>
        <w:t>Max. 25%</w:t>
      </w:r>
    </w:p>
    <w:p w14:paraId="25B41520" w14:textId="77777777" w:rsidR="001C041F" w:rsidRPr="001C041F" w:rsidRDefault="001C041F" w:rsidP="001C041F">
      <w:pPr>
        <w:tabs>
          <w:tab w:val="left" w:pos="-1080"/>
          <w:tab w:val="left" w:pos="-720"/>
          <w:tab w:val="left" w:pos="0"/>
          <w:tab w:val="left" w:pos="244"/>
        </w:tabs>
        <w:spacing w:before="120"/>
        <w:ind w:left="2160" w:hanging="1916"/>
        <w:jc w:val="lowKashida"/>
        <w:rPr>
          <w:snapToGrid w:val="0"/>
          <w:lang w:val="fr-FR"/>
        </w:rPr>
      </w:pPr>
      <w:r w:rsidRPr="001C041F">
        <w:rPr>
          <w:snapToGrid w:val="0"/>
          <w:lang w:val="fr-FR"/>
        </w:rPr>
        <w:tab/>
      </w:r>
      <w:r w:rsidRPr="001C041F">
        <w:rPr>
          <w:snapToGrid w:val="0"/>
          <w:lang w:val="fr-FR"/>
        </w:rPr>
        <w:tab/>
      </w:r>
      <w:r w:rsidRPr="001C041F">
        <w:rPr>
          <w:snapToGrid w:val="0"/>
          <w:lang w:val="fr-FR"/>
        </w:rPr>
        <w:tab/>
        <w:t>BS 812; percent</w:t>
      </w:r>
    </w:p>
    <w:p w14:paraId="089B390E" w14:textId="77777777" w:rsidR="001C041F" w:rsidRPr="001C041F" w:rsidRDefault="001C041F" w:rsidP="001C041F">
      <w:pPr>
        <w:widowControl w:val="0"/>
        <w:tabs>
          <w:tab w:val="left" w:pos="720"/>
        </w:tabs>
        <w:spacing w:before="120"/>
        <w:ind w:left="1440" w:hanging="1440"/>
        <w:jc w:val="lowKashida"/>
        <w:rPr>
          <w:snapToGrid w:val="0"/>
        </w:rPr>
      </w:pPr>
      <w:r w:rsidRPr="001C041F">
        <w:rPr>
          <w:snapToGrid w:val="0"/>
          <w:lang w:val="fr-FR"/>
        </w:rPr>
        <w:tab/>
      </w:r>
      <w:r w:rsidRPr="001C041F">
        <w:rPr>
          <w:snapToGrid w:val="0"/>
          <w:lang w:val="fr-FR"/>
        </w:rPr>
        <w:tab/>
      </w:r>
      <w:r w:rsidRPr="001C041F">
        <w:rPr>
          <w:snapToGrid w:val="0"/>
          <w:lang w:val="fr-FR"/>
        </w:rPr>
        <w:tab/>
      </w:r>
      <w:r w:rsidRPr="001C041F">
        <w:rPr>
          <w:snapToGrid w:val="0"/>
        </w:rPr>
        <w:t>Soundness : Na</w:t>
      </w:r>
      <w:r w:rsidRPr="001C041F">
        <w:rPr>
          <w:snapToGrid w:val="0"/>
        </w:rPr>
        <w:tab/>
      </w:r>
      <w:r w:rsidRPr="001C041F">
        <w:rPr>
          <w:snapToGrid w:val="0"/>
        </w:rPr>
        <w:tab/>
      </w:r>
      <w:r w:rsidRPr="001C041F">
        <w:rPr>
          <w:snapToGrid w:val="0"/>
        </w:rPr>
        <w:tab/>
      </w:r>
      <w:r w:rsidRPr="001C041F">
        <w:rPr>
          <w:snapToGrid w:val="0"/>
        </w:rPr>
        <w:tab/>
        <w:t>Max. 12%</w:t>
      </w:r>
    </w:p>
    <w:p w14:paraId="45E88C0D" w14:textId="77777777" w:rsidR="001C041F" w:rsidRPr="001C041F" w:rsidRDefault="001C041F" w:rsidP="001C041F">
      <w:pPr>
        <w:widowControl w:val="0"/>
        <w:tabs>
          <w:tab w:val="right" w:pos="2977"/>
          <w:tab w:val="left" w:pos="3261"/>
        </w:tabs>
        <w:spacing w:before="120"/>
        <w:ind w:left="1440" w:hanging="1440"/>
        <w:jc w:val="lowKashida"/>
        <w:rPr>
          <w:snapToGrid w:val="0"/>
          <w:lang w:val="fr-FR"/>
        </w:rPr>
      </w:pPr>
      <w:r w:rsidRPr="001C041F">
        <w:rPr>
          <w:snapToGrid w:val="0"/>
        </w:rPr>
        <w:tab/>
      </w:r>
      <w:r w:rsidRPr="001C041F">
        <w:rPr>
          <w:snapToGrid w:val="0"/>
        </w:rPr>
        <w:tab/>
      </w:r>
      <w:r w:rsidRPr="001C041F">
        <w:rPr>
          <w:snapToGrid w:val="0"/>
          <w:lang w:val="fr-FR"/>
        </w:rPr>
        <w:t>Mg</w:t>
      </w:r>
      <w:r w:rsidRPr="001C041F">
        <w:rPr>
          <w:snapToGrid w:val="0"/>
          <w:lang w:val="fr-FR"/>
        </w:rPr>
        <w:tab/>
      </w:r>
      <w:r w:rsidRPr="001C041F">
        <w:rPr>
          <w:snapToGrid w:val="0"/>
          <w:lang w:val="fr-FR"/>
        </w:rPr>
        <w:tab/>
      </w:r>
      <w:r w:rsidRPr="001C041F">
        <w:rPr>
          <w:snapToGrid w:val="0"/>
          <w:lang w:val="fr-FR"/>
        </w:rPr>
        <w:tab/>
      </w:r>
      <w:r w:rsidRPr="001C041F">
        <w:rPr>
          <w:snapToGrid w:val="0"/>
          <w:lang w:val="fr-FR"/>
        </w:rPr>
        <w:tab/>
      </w:r>
      <w:r w:rsidRPr="001C041F">
        <w:rPr>
          <w:snapToGrid w:val="0"/>
          <w:lang w:val="fr-FR"/>
        </w:rPr>
        <w:tab/>
        <w:t>Max. 18%</w:t>
      </w:r>
    </w:p>
    <w:p w14:paraId="0551B0E2" w14:textId="77777777" w:rsidR="001C041F" w:rsidRPr="001C041F" w:rsidRDefault="001C041F" w:rsidP="001C041F">
      <w:pPr>
        <w:widowControl w:val="0"/>
        <w:tabs>
          <w:tab w:val="left" w:pos="720"/>
        </w:tabs>
        <w:spacing w:before="120"/>
        <w:jc w:val="lowKashida"/>
        <w:rPr>
          <w:snapToGrid w:val="0"/>
          <w:lang w:val="fr-FR"/>
        </w:rPr>
      </w:pPr>
      <w:r w:rsidRPr="001C041F">
        <w:rPr>
          <w:snapToGrid w:val="0"/>
          <w:lang w:val="fr-FR"/>
        </w:rPr>
        <w:tab/>
      </w:r>
      <w:r w:rsidRPr="001C041F">
        <w:rPr>
          <w:snapToGrid w:val="0"/>
          <w:lang w:val="fr-FR"/>
        </w:rPr>
        <w:tab/>
      </w:r>
      <w:r w:rsidRPr="001C041F">
        <w:rPr>
          <w:snapToGrid w:val="0"/>
          <w:lang w:val="fr-FR"/>
        </w:rPr>
        <w:tab/>
        <w:t>(AASHTO T104); percent</w:t>
      </w:r>
    </w:p>
    <w:p w14:paraId="29FB7FA1" w14:textId="77777777" w:rsidR="001C041F" w:rsidRPr="001C041F" w:rsidRDefault="001C041F" w:rsidP="001C041F">
      <w:pPr>
        <w:tabs>
          <w:tab w:val="left" w:pos="-1080"/>
          <w:tab w:val="left" w:pos="-720"/>
          <w:tab w:val="left" w:pos="0"/>
          <w:tab w:val="left" w:pos="244"/>
        </w:tabs>
        <w:spacing w:before="120"/>
        <w:ind w:left="244"/>
        <w:jc w:val="lowKashida"/>
        <w:rPr>
          <w:snapToGrid w:val="0"/>
        </w:rPr>
      </w:pPr>
      <w:r w:rsidRPr="001C041F">
        <w:rPr>
          <w:snapToGrid w:val="0"/>
          <w:lang w:val="fr-FR"/>
        </w:rPr>
        <w:tab/>
      </w:r>
      <w:r w:rsidRPr="001C041F">
        <w:rPr>
          <w:snapToGrid w:val="0"/>
          <w:lang w:val="fr-FR"/>
        </w:rPr>
        <w:tab/>
      </w:r>
      <w:r w:rsidRPr="001C041F">
        <w:rPr>
          <w:snapToGrid w:val="0"/>
          <w:lang w:val="fr-FR"/>
        </w:rPr>
        <w:tab/>
      </w:r>
      <w:r w:rsidRPr="001C041F">
        <w:rPr>
          <w:snapToGrid w:val="0"/>
        </w:rPr>
        <w:t>Gypsum Content (As SO3)</w:t>
      </w:r>
      <w:r w:rsidRPr="001C041F">
        <w:rPr>
          <w:snapToGrid w:val="0"/>
        </w:rPr>
        <w:tab/>
      </w:r>
      <w:r w:rsidRPr="001C041F">
        <w:rPr>
          <w:snapToGrid w:val="0"/>
        </w:rPr>
        <w:tab/>
      </w:r>
      <w:r w:rsidRPr="001C041F">
        <w:rPr>
          <w:snapToGrid w:val="0"/>
        </w:rPr>
        <w:tab/>
        <w:t>Max. 2%</w:t>
      </w:r>
    </w:p>
    <w:p w14:paraId="305C1FCD" w14:textId="77777777" w:rsidR="001C041F" w:rsidRPr="001C041F" w:rsidRDefault="001C041F" w:rsidP="001C041F">
      <w:pPr>
        <w:tabs>
          <w:tab w:val="left" w:pos="-1080"/>
          <w:tab w:val="left" w:pos="-720"/>
          <w:tab w:val="left" w:pos="0"/>
          <w:tab w:val="left" w:pos="244"/>
        </w:tabs>
        <w:spacing w:before="120"/>
        <w:ind w:left="244"/>
        <w:jc w:val="lowKashida"/>
        <w:rPr>
          <w:snapToGrid w:val="0"/>
          <w:lang w:val="fr-FR"/>
        </w:rPr>
      </w:pPr>
      <w:r w:rsidRPr="001C041F">
        <w:rPr>
          <w:snapToGrid w:val="0"/>
        </w:rPr>
        <w:tab/>
      </w:r>
      <w:r w:rsidRPr="001C041F">
        <w:rPr>
          <w:snapToGrid w:val="0"/>
        </w:rPr>
        <w:tab/>
      </w:r>
      <w:r w:rsidRPr="001C041F">
        <w:rPr>
          <w:snapToGrid w:val="0"/>
        </w:rPr>
        <w:tab/>
      </w:r>
      <w:r w:rsidRPr="001C041F">
        <w:rPr>
          <w:snapToGrid w:val="0"/>
          <w:lang w:val="fr-FR"/>
        </w:rPr>
        <w:t>BS 1369; percent</w:t>
      </w:r>
    </w:p>
    <w:p w14:paraId="593CCCEB" w14:textId="77777777" w:rsidR="001C041F" w:rsidRPr="001C041F" w:rsidRDefault="001C041F" w:rsidP="001C041F">
      <w:pPr>
        <w:tabs>
          <w:tab w:val="left" w:pos="-1080"/>
          <w:tab w:val="left" w:pos="-720"/>
          <w:tab w:val="left" w:pos="0"/>
          <w:tab w:val="left" w:pos="244"/>
        </w:tabs>
        <w:spacing w:before="120"/>
        <w:ind w:left="2160" w:hanging="1916"/>
        <w:jc w:val="lowKashida"/>
        <w:rPr>
          <w:snapToGrid w:val="0"/>
        </w:rPr>
      </w:pPr>
      <w:r w:rsidRPr="001C041F">
        <w:rPr>
          <w:snapToGrid w:val="0"/>
        </w:rPr>
        <w:tab/>
      </w:r>
      <w:r w:rsidRPr="001C041F">
        <w:rPr>
          <w:snapToGrid w:val="0"/>
        </w:rPr>
        <w:tab/>
      </w:r>
      <w:r w:rsidRPr="001C041F">
        <w:rPr>
          <w:snapToGrid w:val="0"/>
        </w:rPr>
        <w:tab/>
        <w:t xml:space="preserve">Max. Tolerance in level </w:t>
      </w:r>
      <w:r w:rsidRPr="001C041F">
        <w:rPr>
          <w:snapToGrid w:val="0"/>
        </w:rPr>
        <w:tab/>
      </w:r>
      <w:r w:rsidRPr="001C041F">
        <w:rPr>
          <w:snapToGrid w:val="0"/>
        </w:rPr>
        <w:tab/>
      </w:r>
      <w:r w:rsidRPr="001C041F">
        <w:rPr>
          <w:snapToGrid w:val="0"/>
        </w:rPr>
        <w:tab/>
        <w:t>± 10mm</w:t>
      </w:r>
    </w:p>
    <w:p w14:paraId="0C8E3E39" w14:textId="77777777" w:rsidR="001C041F" w:rsidRPr="001C041F" w:rsidRDefault="001C041F" w:rsidP="001C041F">
      <w:pPr>
        <w:tabs>
          <w:tab w:val="left" w:pos="-1080"/>
          <w:tab w:val="left" w:pos="-720"/>
          <w:tab w:val="left" w:pos="0"/>
          <w:tab w:val="left" w:pos="244"/>
        </w:tabs>
        <w:spacing w:before="120"/>
        <w:ind w:left="216"/>
        <w:jc w:val="lowKashida"/>
        <w:rPr>
          <w:snapToGrid w:val="0"/>
        </w:rPr>
      </w:pPr>
      <w:r w:rsidRPr="001C041F">
        <w:rPr>
          <w:snapToGrid w:val="0"/>
        </w:rPr>
        <w:tab/>
      </w:r>
      <w:r w:rsidRPr="001C041F">
        <w:rPr>
          <w:snapToGrid w:val="0"/>
        </w:rPr>
        <w:tab/>
        <w:t xml:space="preserve"> ABC gradation shall be as specified in Table 3.</w:t>
      </w:r>
    </w:p>
    <w:p w14:paraId="47F5C4EF" w14:textId="77777777" w:rsidR="001C041F" w:rsidRPr="001C041F" w:rsidRDefault="001C041F" w:rsidP="001C041F">
      <w:pPr>
        <w:keepNext/>
        <w:tabs>
          <w:tab w:val="left" w:pos="-1080"/>
          <w:tab w:val="left" w:pos="-720"/>
          <w:tab w:val="left" w:pos="0"/>
          <w:tab w:val="left" w:pos="244"/>
        </w:tabs>
        <w:spacing w:before="120"/>
        <w:ind w:left="244"/>
        <w:jc w:val="center"/>
        <w:outlineLvl w:val="3"/>
        <w:rPr>
          <w:b/>
          <w:bCs/>
          <w:snapToGrid w:val="0"/>
        </w:rPr>
      </w:pPr>
      <w:r w:rsidRPr="001C041F">
        <w:rPr>
          <w:b/>
          <w:bCs/>
          <w:snapToGrid w:val="0"/>
        </w:rPr>
        <w:t>TABLE 3</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788"/>
        <w:gridCol w:w="3953"/>
      </w:tblGrid>
      <w:tr w:rsidR="001C041F" w:rsidRPr="001C041F" w14:paraId="46F6EA8C" w14:textId="77777777" w:rsidTr="009C3C63">
        <w:tc>
          <w:tcPr>
            <w:tcW w:w="4788" w:type="dxa"/>
          </w:tcPr>
          <w:p w14:paraId="3A90CF74" w14:textId="77777777" w:rsidR="001C041F" w:rsidRPr="001C041F" w:rsidRDefault="001C041F" w:rsidP="001C041F">
            <w:pPr>
              <w:keepNext/>
              <w:tabs>
                <w:tab w:val="left" w:pos="-1080"/>
                <w:tab w:val="left" w:pos="-720"/>
                <w:tab w:val="left" w:pos="0"/>
                <w:tab w:val="left" w:pos="244"/>
              </w:tabs>
              <w:spacing w:before="60"/>
              <w:jc w:val="lowKashida"/>
              <w:outlineLvl w:val="2"/>
              <w:rPr>
                <w:b/>
                <w:bCs/>
                <w:snapToGrid w:val="0"/>
                <w:sz w:val="22"/>
                <w:szCs w:val="22"/>
              </w:rPr>
            </w:pPr>
            <w:bookmarkStart w:id="91" w:name="_Toc28542145"/>
            <w:r w:rsidRPr="001C041F">
              <w:rPr>
                <w:b/>
                <w:bCs/>
                <w:snapToGrid w:val="0"/>
                <w:sz w:val="22"/>
                <w:szCs w:val="22"/>
              </w:rPr>
              <w:t>Sieve – square openings</w:t>
            </w:r>
            <w:bookmarkEnd w:id="91"/>
          </w:p>
        </w:tc>
        <w:tc>
          <w:tcPr>
            <w:tcW w:w="3953" w:type="dxa"/>
          </w:tcPr>
          <w:p w14:paraId="60736BAE" w14:textId="77777777" w:rsidR="001C041F" w:rsidRPr="001C041F" w:rsidRDefault="001C041F" w:rsidP="001C041F">
            <w:pPr>
              <w:keepNext/>
              <w:tabs>
                <w:tab w:val="left" w:pos="-1080"/>
                <w:tab w:val="left" w:pos="-720"/>
                <w:tab w:val="left" w:pos="0"/>
                <w:tab w:val="left" w:pos="244"/>
              </w:tabs>
              <w:spacing w:before="60"/>
              <w:jc w:val="lowKashida"/>
              <w:outlineLvl w:val="2"/>
              <w:rPr>
                <w:b/>
                <w:bCs/>
                <w:snapToGrid w:val="0"/>
                <w:sz w:val="22"/>
                <w:szCs w:val="22"/>
              </w:rPr>
            </w:pPr>
            <w:bookmarkStart w:id="92" w:name="_Toc28542146"/>
            <w:r w:rsidRPr="001C041F">
              <w:rPr>
                <w:b/>
                <w:bCs/>
                <w:snapToGrid w:val="0"/>
                <w:sz w:val="22"/>
                <w:szCs w:val="22"/>
              </w:rPr>
              <w:t>Percent Passing by Weight</w:t>
            </w:r>
            <w:bookmarkEnd w:id="92"/>
          </w:p>
        </w:tc>
      </w:tr>
      <w:tr w:rsidR="001C041F" w:rsidRPr="001C041F" w14:paraId="1173E262" w14:textId="77777777" w:rsidTr="009C3C63">
        <w:trPr>
          <w:trHeight w:val="284"/>
        </w:trPr>
        <w:tc>
          <w:tcPr>
            <w:tcW w:w="4788" w:type="dxa"/>
          </w:tcPr>
          <w:p w14:paraId="0990CBC3" w14:textId="77777777" w:rsidR="001C041F" w:rsidRPr="001C041F" w:rsidRDefault="001C041F" w:rsidP="001C041F">
            <w:pPr>
              <w:tabs>
                <w:tab w:val="left" w:pos="-1080"/>
                <w:tab w:val="left" w:pos="-720"/>
                <w:tab w:val="left" w:pos="0"/>
                <w:tab w:val="left" w:pos="244"/>
              </w:tabs>
              <w:spacing w:before="60"/>
              <w:jc w:val="center"/>
              <w:rPr>
                <w:snapToGrid w:val="0"/>
                <w:sz w:val="22"/>
                <w:szCs w:val="22"/>
              </w:rPr>
            </w:pPr>
            <w:r w:rsidRPr="001C041F">
              <w:rPr>
                <w:snapToGrid w:val="0"/>
                <w:sz w:val="22"/>
                <w:szCs w:val="22"/>
              </w:rPr>
              <w:t>50-mm</w:t>
            </w:r>
          </w:p>
        </w:tc>
        <w:tc>
          <w:tcPr>
            <w:tcW w:w="3953" w:type="dxa"/>
          </w:tcPr>
          <w:p w14:paraId="12E5B595" w14:textId="77777777" w:rsidR="001C041F" w:rsidRPr="001C041F" w:rsidRDefault="001C041F" w:rsidP="001C041F">
            <w:pPr>
              <w:tabs>
                <w:tab w:val="left" w:pos="-1080"/>
                <w:tab w:val="left" w:pos="-720"/>
                <w:tab w:val="left" w:pos="0"/>
                <w:tab w:val="left" w:pos="244"/>
              </w:tabs>
              <w:spacing w:before="60"/>
              <w:jc w:val="center"/>
              <w:rPr>
                <w:snapToGrid w:val="0"/>
                <w:sz w:val="22"/>
                <w:szCs w:val="22"/>
              </w:rPr>
            </w:pPr>
            <w:r w:rsidRPr="001C041F">
              <w:rPr>
                <w:snapToGrid w:val="0"/>
                <w:sz w:val="22"/>
                <w:szCs w:val="22"/>
              </w:rPr>
              <w:t>100</w:t>
            </w:r>
          </w:p>
        </w:tc>
      </w:tr>
      <w:tr w:rsidR="001C041F" w:rsidRPr="001C041F" w14:paraId="2C760461" w14:textId="77777777" w:rsidTr="009C3C63">
        <w:trPr>
          <w:trHeight w:val="284"/>
        </w:trPr>
        <w:tc>
          <w:tcPr>
            <w:tcW w:w="4788" w:type="dxa"/>
          </w:tcPr>
          <w:p w14:paraId="25C0877F" w14:textId="77777777" w:rsidR="001C041F" w:rsidRPr="001C041F" w:rsidRDefault="001C041F" w:rsidP="001C041F">
            <w:pPr>
              <w:tabs>
                <w:tab w:val="left" w:pos="-1080"/>
                <w:tab w:val="left" w:pos="-720"/>
                <w:tab w:val="left" w:pos="0"/>
                <w:tab w:val="left" w:pos="244"/>
              </w:tabs>
              <w:spacing w:before="60"/>
              <w:jc w:val="center"/>
              <w:rPr>
                <w:snapToGrid w:val="0"/>
                <w:sz w:val="22"/>
                <w:szCs w:val="22"/>
              </w:rPr>
            </w:pPr>
            <w:r w:rsidRPr="001C041F">
              <w:rPr>
                <w:snapToGrid w:val="0"/>
                <w:sz w:val="22"/>
                <w:szCs w:val="22"/>
              </w:rPr>
              <w:t>37.5-mm</w:t>
            </w:r>
          </w:p>
        </w:tc>
        <w:tc>
          <w:tcPr>
            <w:tcW w:w="3953" w:type="dxa"/>
          </w:tcPr>
          <w:p w14:paraId="661AC7F6" w14:textId="77777777" w:rsidR="001C041F" w:rsidRPr="001C041F" w:rsidRDefault="001C041F" w:rsidP="001C041F">
            <w:pPr>
              <w:tabs>
                <w:tab w:val="left" w:pos="-1080"/>
                <w:tab w:val="left" w:pos="-720"/>
                <w:tab w:val="left" w:pos="0"/>
                <w:tab w:val="left" w:pos="244"/>
              </w:tabs>
              <w:spacing w:before="60"/>
              <w:jc w:val="center"/>
              <w:rPr>
                <w:snapToGrid w:val="0"/>
                <w:sz w:val="22"/>
                <w:szCs w:val="22"/>
              </w:rPr>
            </w:pPr>
            <w:r w:rsidRPr="001C041F">
              <w:rPr>
                <w:snapToGrid w:val="0"/>
                <w:sz w:val="22"/>
                <w:szCs w:val="22"/>
              </w:rPr>
              <w:t>100</w:t>
            </w:r>
          </w:p>
        </w:tc>
      </w:tr>
      <w:tr w:rsidR="001C041F" w:rsidRPr="001C041F" w14:paraId="1388C485" w14:textId="77777777" w:rsidTr="009C3C63">
        <w:trPr>
          <w:trHeight w:val="284"/>
        </w:trPr>
        <w:tc>
          <w:tcPr>
            <w:tcW w:w="4788" w:type="dxa"/>
          </w:tcPr>
          <w:p w14:paraId="4692D92D" w14:textId="77777777" w:rsidR="001C041F" w:rsidRPr="001C041F" w:rsidRDefault="001C041F" w:rsidP="001C041F">
            <w:pPr>
              <w:tabs>
                <w:tab w:val="left" w:pos="-1080"/>
                <w:tab w:val="left" w:pos="-720"/>
                <w:tab w:val="left" w:pos="0"/>
                <w:tab w:val="left" w:pos="244"/>
              </w:tabs>
              <w:spacing w:before="60"/>
              <w:jc w:val="center"/>
              <w:rPr>
                <w:snapToGrid w:val="0"/>
                <w:sz w:val="22"/>
                <w:szCs w:val="22"/>
              </w:rPr>
            </w:pPr>
            <w:r w:rsidRPr="001C041F">
              <w:rPr>
                <w:snapToGrid w:val="0"/>
                <w:sz w:val="22"/>
                <w:szCs w:val="22"/>
              </w:rPr>
              <w:t>25-mm</w:t>
            </w:r>
          </w:p>
        </w:tc>
        <w:tc>
          <w:tcPr>
            <w:tcW w:w="3953" w:type="dxa"/>
          </w:tcPr>
          <w:p w14:paraId="0AA26852" w14:textId="77777777" w:rsidR="001C041F" w:rsidRPr="001C041F" w:rsidRDefault="001C041F" w:rsidP="001C041F">
            <w:pPr>
              <w:tabs>
                <w:tab w:val="left" w:pos="-1080"/>
                <w:tab w:val="left" w:pos="-720"/>
                <w:tab w:val="left" w:pos="0"/>
                <w:tab w:val="left" w:pos="244"/>
              </w:tabs>
              <w:spacing w:before="60"/>
              <w:jc w:val="center"/>
              <w:rPr>
                <w:snapToGrid w:val="0"/>
                <w:sz w:val="22"/>
                <w:szCs w:val="22"/>
              </w:rPr>
            </w:pPr>
            <w:r w:rsidRPr="001C041F">
              <w:rPr>
                <w:snapToGrid w:val="0"/>
                <w:sz w:val="22"/>
                <w:szCs w:val="22"/>
              </w:rPr>
              <w:t>75-100</w:t>
            </w:r>
          </w:p>
        </w:tc>
      </w:tr>
      <w:tr w:rsidR="001C041F" w:rsidRPr="001C041F" w14:paraId="380713E7" w14:textId="77777777" w:rsidTr="009C3C63">
        <w:trPr>
          <w:trHeight w:val="284"/>
        </w:trPr>
        <w:tc>
          <w:tcPr>
            <w:tcW w:w="4788" w:type="dxa"/>
          </w:tcPr>
          <w:p w14:paraId="00E7D4AC" w14:textId="77777777" w:rsidR="001C041F" w:rsidRPr="001C041F" w:rsidRDefault="001C041F" w:rsidP="001C041F">
            <w:pPr>
              <w:tabs>
                <w:tab w:val="left" w:pos="-1080"/>
                <w:tab w:val="left" w:pos="-720"/>
                <w:tab w:val="left" w:pos="0"/>
                <w:tab w:val="left" w:pos="244"/>
              </w:tabs>
              <w:spacing w:before="60"/>
              <w:jc w:val="center"/>
              <w:rPr>
                <w:snapToGrid w:val="0"/>
                <w:sz w:val="22"/>
                <w:szCs w:val="22"/>
              </w:rPr>
            </w:pPr>
            <w:r w:rsidRPr="001C041F">
              <w:rPr>
                <w:snapToGrid w:val="0"/>
                <w:sz w:val="22"/>
                <w:szCs w:val="22"/>
              </w:rPr>
              <w:t>19-mm</w:t>
            </w:r>
          </w:p>
        </w:tc>
        <w:tc>
          <w:tcPr>
            <w:tcW w:w="3953" w:type="dxa"/>
          </w:tcPr>
          <w:p w14:paraId="58D6805B" w14:textId="77777777" w:rsidR="001C041F" w:rsidRPr="001C041F" w:rsidRDefault="001C041F" w:rsidP="001C041F">
            <w:pPr>
              <w:tabs>
                <w:tab w:val="left" w:pos="-1080"/>
                <w:tab w:val="left" w:pos="-720"/>
                <w:tab w:val="left" w:pos="0"/>
                <w:tab w:val="left" w:pos="244"/>
              </w:tabs>
              <w:spacing w:before="60"/>
              <w:jc w:val="center"/>
              <w:rPr>
                <w:snapToGrid w:val="0"/>
                <w:sz w:val="22"/>
                <w:szCs w:val="22"/>
              </w:rPr>
            </w:pPr>
            <w:r w:rsidRPr="001C041F">
              <w:rPr>
                <w:snapToGrid w:val="0"/>
                <w:sz w:val="22"/>
                <w:szCs w:val="22"/>
              </w:rPr>
              <w:t>60-90</w:t>
            </w:r>
          </w:p>
        </w:tc>
      </w:tr>
      <w:tr w:rsidR="001C041F" w:rsidRPr="001C041F" w14:paraId="7A0F539D" w14:textId="77777777" w:rsidTr="009C3C63">
        <w:trPr>
          <w:trHeight w:val="284"/>
        </w:trPr>
        <w:tc>
          <w:tcPr>
            <w:tcW w:w="4788" w:type="dxa"/>
          </w:tcPr>
          <w:p w14:paraId="029358FE" w14:textId="77777777" w:rsidR="001C041F" w:rsidRPr="001C041F" w:rsidRDefault="001C041F" w:rsidP="001C041F">
            <w:pPr>
              <w:tabs>
                <w:tab w:val="left" w:pos="-1080"/>
                <w:tab w:val="left" w:pos="-720"/>
                <w:tab w:val="left" w:pos="0"/>
                <w:tab w:val="left" w:pos="244"/>
              </w:tabs>
              <w:spacing w:before="60"/>
              <w:jc w:val="center"/>
              <w:rPr>
                <w:snapToGrid w:val="0"/>
                <w:sz w:val="22"/>
                <w:szCs w:val="22"/>
              </w:rPr>
            </w:pPr>
            <w:r w:rsidRPr="001C041F">
              <w:rPr>
                <w:snapToGrid w:val="0"/>
                <w:sz w:val="22"/>
                <w:szCs w:val="22"/>
              </w:rPr>
              <w:t>12.5-mm</w:t>
            </w:r>
          </w:p>
        </w:tc>
        <w:tc>
          <w:tcPr>
            <w:tcW w:w="3953" w:type="dxa"/>
          </w:tcPr>
          <w:p w14:paraId="69C9B41B" w14:textId="77777777" w:rsidR="001C041F" w:rsidRPr="001C041F" w:rsidRDefault="001C041F" w:rsidP="001C041F">
            <w:pPr>
              <w:tabs>
                <w:tab w:val="left" w:pos="-1080"/>
                <w:tab w:val="left" w:pos="-720"/>
                <w:tab w:val="left" w:pos="0"/>
                <w:tab w:val="left" w:pos="244"/>
              </w:tabs>
              <w:spacing w:before="60"/>
              <w:jc w:val="center"/>
              <w:rPr>
                <w:snapToGrid w:val="0"/>
                <w:sz w:val="22"/>
                <w:szCs w:val="22"/>
              </w:rPr>
            </w:pPr>
            <w:r w:rsidRPr="001C041F">
              <w:rPr>
                <w:snapToGrid w:val="0"/>
                <w:sz w:val="22"/>
                <w:szCs w:val="22"/>
              </w:rPr>
              <w:t>45-80</w:t>
            </w:r>
          </w:p>
        </w:tc>
      </w:tr>
      <w:tr w:rsidR="001C041F" w:rsidRPr="001C041F" w14:paraId="1AF1C2FD" w14:textId="77777777" w:rsidTr="009C3C63">
        <w:trPr>
          <w:trHeight w:val="284"/>
        </w:trPr>
        <w:tc>
          <w:tcPr>
            <w:tcW w:w="4788" w:type="dxa"/>
          </w:tcPr>
          <w:p w14:paraId="39079CC8" w14:textId="77777777" w:rsidR="001C041F" w:rsidRPr="001C041F" w:rsidRDefault="001C041F" w:rsidP="001C041F">
            <w:pPr>
              <w:tabs>
                <w:tab w:val="left" w:pos="-1080"/>
                <w:tab w:val="left" w:pos="-720"/>
                <w:tab w:val="left" w:pos="0"/>
                <w:tab w:val="left" w:pos="244"/>
              </w:tabs>
              <w:spacing w:before="60"/>
              <w:jc w:val="center"/>
              <w:rPr>
                <w:snapToGrid w:val="0"/>
                <w:sz w:val="22"/>
                <w:szCs w:val="22"/>
              </w:rPr>
            </w:pPr>
            <w:r w:rsidRPr="001C041F">
              <w:rPr>
                <w:snapToGrid w:val="0"/>
                <w:sz w:val="22"/>
                <w:szCs w:val="22"/>
              </w:rPr>
              <w:t>9.5-mm</w:t>
            </w:r>
          </w:p>
        </w:tc>
        <w:tc>
          <w:tcPr>
            <w:tcW w:w="3953" w:type="dxa"/>
          </w:tcPr>
          <w:p w14:paraId="74166A1D" w14:textId="77777777" w:rsidR="001C041F" w:rsidRPr="001C041F" w:rsidRDefault="001C041F" w:rsidP="001C041F">
            <w:pPr>
              <w:tabs>
                <w:tab w:val="left" w:pos="-1080"/>
                <w:tab w:val="left" w:pos="-720"/>
                <w:tab w:val="left" w:pos="0"/>
                <w:tab w:val="left" w:pos="244"/>
              </w:tabs>
              <w:spacing w:before="60"/>
              <w:jc w:val="center"/>
              <w:rPr>
                <w:snapToGrid w:val="0"/>
                <w:sz w:val="22"/>
                <w:szCs w:val="22"/>
              </w:rPr>
            </w:pPr>
            <w:r w:rsidRPr="001C041F">
              <w:rPr>
                <w:snapToGrid w:val="0"/>
                <w:sz w:val="22"/>
                <w:szCs w:val="22"/>
              </w:rPr>
              <w:t>40-70</w:t>
            </w:r>
          </w:p>
        </w:tc>
      </w:tr>
      <w:tr w:rsidR="001C041F" w:rsidRPr="001C041F" w14:paraId="3C9EACCC" w14:textId="77777777" w:rsidTr="009C3C63">
        <w:trPr>
          <w:trHeight w:val="284"/>
        </w:trPr>
        <w:tc>
          <w:tcPr>
            <w:tcW w:w="4788" w:type="dxa"/>
          </w:tcPr>
          <w:p w14:paraId="47D21F7A" w14:textId="77777777" w:rsidR="001C041F" w:rsidRPr="001C041F" w:rsidRDefault="001C041F" w:rsidP="001C041F">
            <w:pPr>
              <w:tabs>
                <w:tab w:val="left" w:pos="-1080"/>
                <w:tab w:val="left" w:pos="-720"/>
                <w:tab w:val="left" w:pos="0"/>
                <w:tab w:val="left" w:pos="244"/>
              </w:tabs>
              <w:spacing w:before="60"/>
              <w:jc w:val="center"/>
              <w:rPr>
                <w:snapToGrid w:val="0"/>
                <w:sz w:val="22"/>
                <w:szCs w:val="22"/>
              </w:rPr>
            </w:pPr>
            <w:r w:rsidRPr="001C041F">
              <w:rPr>
                <w:snapToGrid w:val="0"/>
                <w:sz w:val="22"/>
                <w:szCs w:val="22"/>
              </w:rPr>
              <w:t>No. 4</w:t>
            </w:r>
          </w:p>
        </w:tc>
        <w:tc>
          <w:tcPr>
            <w:tcW w:w="3953" w:type="dxa"/>
          </w:tcPr>
          <w:p w14:paraId="630E74AB" w14:textId="77777777" w:rsidR="001C041F" w:rsidRPr="001C041F" w:rsidRDefault="001C041F" w:rsidP="001C041F">
            <w:pPr>
              <w:tabs>
                <w:tab w:val="left" w:pos="-1080"/>
                <w:tab w:val="left" w:pos="-720"/>
                <w:tab w:val="left" w:pos="0"/>
                <w:tab w:val="left" w:pos="244"/>
              </w:tabs>
              <w:spacing w:before="60"/>
              <w:jc w:val="center"/>
              <w:rPr>
                <w:snapToGrid w:val="0"/>
                <w:sz w:val="22"/>
                <w:szCs w:val="22"/>
              </w:rPr>
            </w:pPr>
            <w:r w:rsidRPr="001C041F">
              <w:rPr>
                <w:snapToGrid w:val="0"/>
                <w:sz w:val="22"/>
                <w:szCs w:val="22"/>
              </w:rPr>
              <w:t>30-55</w:t>
            </w:r>
          </w:p>
        </w:tc>
      </w:tr>
      <w:tr w:rsidR="001C041F" w:rsidRPr="001C041F" w14:paraId="3776898E" w14:textId="77777777" w:rsidTr="009C3C63">
        <w:trPr>
          <w:trHeight w:val="284"/>
        </w:trPr>
        <w:tc>
          <w:tcPr>
            <w:tcW w:w="4788" w:type="dxa"/>
          </w:tcPr>
          <w:p w14:paraId="2E57DE6F" w14:textId="77777777" w:rsidR="001C041F" w:rsidRPr="001C041F" w:rsidRDefault="001C041F" w:rsidP="001C041F">
            <w:pPr>
              <w:tabs>
                <w:tab w:val="left" w:pos="-1080"/>
                <w:tab w:val="left" w:pos="-720"/>
                <w:tab w:val="left" w:pos="0"/>
                <w:tab w:val="left" w:pos="244"/>
              </w:tabs>
              <w:spacing w:before="60"/>
              <w:jc w:val="center"/>
              <w:rPr>
                <w:snapToGrid w:val="0"/>
                <w:sz w:val="22"/>
                <w:szCs w:val="22"/>
              </w:rPr>
            </w:pPr>
            <w:r w:rsidRPr="001C041F">
              <w:rPr>
                <w:snapToGrid w:val="0"/>
                <w:sz w:val="22"/>
                <w:szCs w:val="22"/>
              </w:rPr>
              <w:t>No. 10</w:t>
            </w:r>
          </w:p>
        </w:tc>
        <w:tc>
          <w:tcPr>
            <w:tcW w:w="3953" w:type="dxa"/>
          </w:tcPr>
          <w:p w14:paraId="7BFD175F" w14:textId="77777777" w:rsidR="001C041F" w:rsidRPr="001C041F" w:rsidRDefault="001C041F" w:rsidP="001C041F">
            <w:pPr>
              <w:tabs>
                <w:tab w:val="left" w:pos="-1080"/>
                <w:tab w:val="left" w:pos="-720"/>
                <w:tab w:val="left" w:pos="0"/>
                <w:tab w:val="left" w:pos="244"/>
              </w:tabs>
              <w:spacing w:before="60"/>
              <w:jc w:val="center"/>
              <w:rPr>
                <w:snapToGrid w:val="0"/>
                <w:sz w:val="22"/>
                <w:szCs w:val="22"/>
              </w:rPr>
            </w:pPr>
            <w:r w:rsidRPr="001C041F">
              <w:rPr>
                <w:snapToGrid w:val="0"/>
                <w:sz w:val="22"/>
                <w:szCs w:val="22"/>
              </w:rPr>
              <w:t>20-40</w:t>
            </w:r>
          </w:p>
        </w:tc>
      </w:tr>
      <w:tr w:rsidR="001C041F" w:rsidRPr="001C041F" w14:paraId="1F0FC7A3" w14:textId="77777777" w:rsidTr="009C3C63">
        <w:trPr>
          <w:trHeight w:val="284"/>
        </w:trPr>
        <w:tc>
          <w:tcPr>
            <w:tcW w:w="4788" w:type="dxa"/>
          </w:tcPr>
          <w:p w14:paraId="5987D1BE" w14:textId="77777777" w:rsidR="001C041F" w:rsidRPr="001C041F" w:rsidRDefault="001C041F" w:rsidP="001C041F">
            <w:pPr>
              <w:tabs>
                <w:tab w:val="left" w:pos="-1080"/>
                <w:tab w:val="left" w:pos="-720"/>
                <w:tab w:val="left" w:pos="0"/>
                <w:tab w:val="left" w:pos="244"/>
              </w:tabs>
              <w:spacing w:before="60"/>
              <w:jc w:val="center"/>
              <w:rPr>
                <w:snapToGrid w:val="0"/>
                <w:sz w:val="22"/>
                <w:szCs w:val="22"/>
              </w:rPr>
            </w:pPr>
            <w:r w:rsidRPr="001C041F">
              <w:rPr>
                <w:snapToGrid w:val="0"/>
                <w:sz w:val="22"/>
                <w:szCs w:val="22"/>
              </w:rPr>
              <w:t>N0. 40</w:t>
            </w:r>
          </w:p>
        </w:tc>
        <w:tc>
          <w:tcPr>
            <w:tcW w:w="3953" w:type="dxa"/>
          </w:tcPr>
          <w:p w14:paraId="4A8658F7" w14:textId="77777777" w:rsidR="001C041F" w:rsidRPr="001C041F" w:rsidRDefault="001C041F" w:rsidP="001C041F">
            <w:pPr>
              <w:tabs>
                <w:tab w:val="left" w:pos="-1080"/>
                <w:tab w:val="left" w:pos="-720"/>
                <w:tab w:val="left" w:pos="0"/>
                <w:tab w:val="left" w:pos="244"/>
              </w:tabs>
              <w:spacing w:before="60"/>
              <w:jc w:val="center"/>
              <w:rPr>
                <w:snapToGrid w:val="0"/>
                <w:sz w:val="22"/>
                <w:szCs w:val="22"/>
              </w:rPr>
            </w:pPr>
            <w:r w:rsidRPr="001C041F">
              <w:rPr>
                <w:snapToGrid w:val="0"/>
                <w:sz w:val="22"/>
                <w:szCs w:val="22"/>
              </w:rPr>
              <w:t>8-20</w:t>
            </w:r>
          </w:p>
        </w:tc>
      </w:tr>
      <w:tr w:rsidR="001C041F" w:rsidRPr="001C041F" w14:paraId="4A3A31BD" w14:textId="77777777" w:rsidTr="009C3C63">
        <w:trPr>
          <w:trHeight w:val="284"/>
        </w:trPr>
        <w:tc>
          <w:tcPr>
            <w:tcW w:w="4788" w:type="dxa"/>
          </w:tcPr>
          <w:p w14:paraId="3B6A6BC4" w14:textId="77777777" w:rsidR="001C041F" w:rsidRPr="001C041F" w:rsidRDefault="001C041F" w:rsidP="001C041F">
            <w:pPr>
              <w:tabs>
                <w:tab w:val="left" w:pos="-1080"/>
                <w:tab w:val="left" w:pos="-720"/>
                <w:tab w:val="left" w:pos="0"/>
                <w:tab w:val="left" w:pos="244"/>
              </w:tabs>
              <w:spacing w:before="60"/>
              <w:jc w:val="center"/>
              <w:rPr>
                <w:snapToGrid w:val="0"/>
                <w:sz w:val="22"/>
                <w:szCs w:val="22"/>
              </w:rPr>
            </w:pPr>
            <w:r w:rsidRPr="001C041F">
              <w:rPr>
                <w:snapToGrid w:val="0"/>
                <w:sz w:val="22"/>
                <w:szCs w:val="22"/>
              </w:rPr>
              <w:t>N0. 200</w:t>
            </w:r>
          </w:p>
        </w:tc>
        <w:tc>
          <w:tcPr>
            <w:tcW w:w="3953" w:type="dxa"/>
          </w:tcPr>
          <w:p w14:paraId="7CB516D7" w14:textId="77777777" w:rsidR="001C041F" w:rsidRPr="001C041F" w:rsidRDefault="001C041F" w:rsidP="001C041F">
            <w:pPr>
              <w:tabs>
                <w:tab w:val="left" w:pos="-1080"/>
                <w:tab w:val="left" w:pos="-720"/>
                <w:tab w:val="left" w:pos="0"/>
                <w:tab w:val="left" w:pos="244"/>
              </w:tabs>
              <w:spacing w:before="60"/>
              <w:jc w:val="center"/>
              <w:rPr>
                <w:snapToGrid w:val="0"/>
                <w:sz w:val="22"/>
                <w:szCs w:val="22"/>
              </w:rPr>
            </w:pPr>
            <w:r w:rsidRPr="001C041F">
              <w:rPr>
                <w:snapToGrid w:val="0"/>
                <w:sz w:val="22"/>
                <w:szCs w:val="22"/>
              </w:rPr>
              <w:t>5-10</w:t>
            </w:r>
          </w:p>
        </w:tc>
      </w:tr>
    </w:tbl>
    <w:p w14:paraId="3592EE69" w14:textId="13F10852" w:rsidR="001C041F" w:rsidRPr="001C041F" w:rsidRDefault="001C041F" w:rsidP="001C041F">
      <w:pPr>
        <w:widowControl w:val="0"/>
        <w:tabs>
          <w:tab w:val="left" w:pos="720"/>
          <w:tab w:val="left" w:pos="1440"/>
          <w:tab w:val="left" w:pos="2160"/>
          <w:tab w:val="left" w:pos="2880"/>
        </w:tabs>
        <w:spacing w:before="120"/>
        <w:ind w:left="2127" w:hanging="3261"/>
        <w:jc w:val="lowKashida"/>
        <w:rPr>
          <w:snapToGrid w:val="0"/>
        </w:rPr>
      </w:pPr>
      <w:r w:rsidRPr="001C041F">
        <w:rPr>
          <w:snapToGrid w:val="0"/>
        </w:rPr>
        <w:tab/>
      </w:r>
      <w:r w:rsidR="00475083" w:rsidRPr="001C041F">
        <w:rPr>
          <w:snapToGrid w:val="0"/>
        </w:rPr>
        <w:t>Note:</w:t>
      </w:r>
      <w:r w:rsidRPr="001C041F">
        <w:rPr>
          <w:snapToGrid w:val="0"/>
        </w:rPr>
        <w:t xml:space="preserve"> </w:t>
      </w:r>
      <w:r w:rsidRPr="001C041F">
        <w:rPr>
          <w:snapToGrid w:val="0"/>
        </w:rPr>
        <w:tab/>
        <w:t>The fractions passing the No. 200 sieve shall not be greater than two-thirds the fraction passing the No. 40 sieve.</w:t>
      </w:r>
    </w:p>
    <w:p w14:paraId="60D1084F" w14:textId="77777777" w:rsidR="001C041F" w:rsidRPr="001C041F" w:rsidRDefault="001C041F" w:rsidP="001C041F">
      <w:pPr>
        <w:widowControl w:val="0"/>
        <w:numPr>
          <w:ilvl w:val="0"/>
          <w:numId w:val="91"/>
        </w:numPr>
        <w:tabs>
          <w:tab w:val="left" w:pos="-1080"/>
          <w:tab w:val="left" w:pos="-720"/>
          <w:tab w:val="left" w:pos="0"/>
          <w:tab w:val="left" w:pos="244"/>
          <w:tab w:val="num" w:pos="748"/>
        </w:tabs>
        <w:spacing w:before="120"/>
        <w:ind w:left="748"/>
        <w:jc w:val="lowKashida"/>
        <w:rPr>
          <w:snapToGrid w:val="0"/>
        </w:rPr>
      </w:pPr>
      <w:r w:rsidRPr="001C041F">
        <w:rPr>
          <w:snapToGrid w:val="0"/>
        </w:rPr>
        <w:t xml:space="preserve">Granular material for sub-base shall meet all requirements of granular material for </w:t>
      </w:r>
      <w:r w:rsidRPr="001C041F">
        <w:rPr>
          <w:b/>
          <w:bCs/>
          <w:snapToGrid w:val="0"/>
        </w:rPr>
        <w:t>sub-base</w:t>
      </w:r>
      <w:r w:rsidRPr="001C041F">
        <w:rPr>
          <w:snapToGrid w:val="0"/>
        </w:rPr>
        <w:t xml:space="preserve"> as specified hereunder:</w:t>
      </w:r>
    </w:p>
    <w:p w14:paraId="4E38BA8E" w14:textId="77777777" w:rsidR="001C041F" w:rsidRPr="001C041F" w:rsidRDefault="001C041F" w:rsidP="001C041F">
      <w:pPr>
        <w:widowControl w:val="0"/>
        <w:tabs>
          <w:tab w:val="left" w:pos="720"/>
        </w:tabs>
        <w:ind w:left="1440" w:hanging="1440"/>
        <w:jc w:val="lowKashida"/>
        <w:rPr>
          <w:snapToGrid w:val="0"/>
        </w:rPr>
      </w:pPr>
      <w:r w:rsidRPr="001C041F">
        <w:rPr>
          <w:snapToGrid w:val="0"/>
        </w:rPr>
        <w:tab/>
      </w:r>
      <w:r w:rsidRPr="001C041F">
        <w:rPr>
          <w:snapToGrid w:val="0"/>
        </w:rPr>
        <w:tab/>
      </w:r>
      <w:r w:rsidRPr="001C041F">
        <w:rPr>
          <w:snapToGrid w:val="0"/>
        </w:rPr>
        <w:tab/>
      </w:r>
      <w:smartTag w:uri="urn:schemas-microsoft-com:office:smarttags" w:element="place">
        <w:smartTag w:uri="urn:schemas-microsoft-com:office:smarttags" w:element="State">
          <w:r w:rsidRPr="001C041F">
            <w:rPr>
              <w:snapToGrid w:val="0"/>
            </w:rPr>
            <w:t>California</w:t>
          </w:r>
        </w:smartTag>
      </w:smartTag>
      <w:r w:rsidRPr="001C041F">
        <w:rPr>
          <w:snapToGrid w:val="0"/>
        </w:rPr>
        <w:t xml:space="preserve"> Bearing Ratio,        </w:t>
      </w:r>
      <w:r w:rsidRPr="001C041F">
        <w:rPr>
          <w:snapToGrid w:val="0"/>
        </w:rPr>
        <w:tab/>
      </w:r>
      <w:r w:rsidRPr="001C041F">
        <w:rPr>
          <w:snapToGrid w:val="0"/>
        </w:rPr>
        <w:tab/>
        <w:t xml:space="preserve">Min. 40 </w:t>
      </w:r>
    </w:p>
    <w:p w14:paraId="7159BD17" w14:textId="77777777" w:rsidR="001C041F" w:rsidRPr="001C041F" w:rsidRDefault="001C041F" w:rsidP="001C041F">
      <w:pPr>
        <w:widowControl w:val="0"/>
        <w:tabs>
          <w:tab w:val="left" w:pos="720"/>
        </w:tabs>
        <w:ind w:left="1440" w:hanging="1440"/>
        <w:jc w:val="lowKashida"/>
        <w:rPr>
          <w:snapToGrid w:val="0"/>
          <w:lang w:val="fr-FR"/>
        </w:rPr>
      </w:pPr>
      <w:r w:rsidRPr="001C041F">
        <w:rPr>
          <w:snapToGrid w:val="0"/>
        </w:rPr>
        <w:tab/>
      </w:r>
      <w:r w:rsidRPr="001C041F">
        <w:rPr>
          <w:snapToGrid w:val="0"/>
        </w:rPr>
        <w:tab/>
      </w:r>
      <w:r w:rsidRPr="001C041F">
        <w:rPr>
          <w:snapToGrid w:val="0"/>
        </w:rPr>
        <w:tab/>
      </w:r>
      <w:r w:rsidRPr="001C041F">
        <w:rPr>
          <w:snapToGrid w:val="0"/>
          <w:lang w:val="fr-FR"/>
        </w:rPr>
        <w:t>AASHTO T 193; percent</w:t>
      </w:r>
    </w:p>
    <w:p w14:paraId="1AB7FD97" w14:textId="77777777" w:rsidR="001C041F" w:rsidRPr="001C041F" w:rsidRDefault="001C041F" w:rsidP="001C041F">
      <w:pPr>
        <w:widowControl w:val="0"/>
        <w:tabs>
          <w:tab w:val="left" w:pos="720"/>
        </w:tabs>
        <w:ind w:left="1440" w:hanging="1440"/>
        <w:jc w:val="lowKashida"/>
        <w:rPr>
          <w:snapToGrid w:val="0"/>
        </w:rPr>
      </w:pPr>
      <w:r w:rsidRPr="001C041F">
        <w:rPr>
          <w:snapToGrid w:val="0"/>
          <w:lang w:val="fr-FR"/>
        </w:rPr>
        <w:tab/>
      </w:r>
      <w:r w:rsidRPr="001C041F">
        <w:rPr>
          <w:snapToGrid w:val="0"/>
          <w:lang w:val="fr-FR"/>
        </w:rPr>
        <w:tab/>
      </w:r>
      <w:r w:rsidRPr="001C041F">
        <w:rPr>
          <w:snapToGrid w:val="0"/>
          <w:lang w:val="fr-FR"/>
        </w:rPr>
        <w:tab/>
      </w:r>
      <w:r w:rsidRPr="001C041F">
        <w:rPr>
          <w:snapToGrid w:val="0"/>
        </w:rPr>
        <w:t>Min. at 100% compaction</w:t>
      </w:r>
    </w:p>
    <w:p w14:paraId="1F88426E" w14:textId="77777777" w:rsidR="001C041F" w:rsidRPr="001C041F" w:rsidRDefault="001C041F" w:rsidP="001C041F">
      <w:pPr>
        <w:widowControl w:val="0"/>
        <w:tabs>
          <w:tab w:val="left" w:pos="720"/>
        </w:tabs>
        <w:spacing w:before="120"/>
        <w:ind w:left="1440" w:hanging="1440"/>
        <w:jc w:val="lowKashida"/>
        <w:rPr>
          <w:snapToGrid w:val="0"/>
          <w:lang w:val="fr-FR"/>
        </w:rPr>
      </w:pPr>
      <w:r w:rsidRPr="001C041F">
        <w:rPr>
          <w:snapToGrid w:val="0"/>
        </w:rPr>
        <w:tab/>
      </w:r>
      <w:r w:rsidRPr="001C041F">
        <w:rPr>
          <w:snapToGrid w:val="0"/>
        </w:rPr>
        <w:tab/>
      </w:r>
      <w:r w:rsidRPr="001C041F">
        <w:rPr>
          <w:snapToGrid w:val="0"/>
        </w:rPr>
        <w:tab/>
      </w:r>
      <w:r w:rsidRPr="001C041F">
        <w:rPr>
          <w:snapToGrid w:val="0"/>
          <w:lang w:val="fr-FR"/>
        </w:rPr>
        <w:t xml:space="preserve">Los Angeles abrasion,           </w:t>
      </w:r>
      <w:r w:rsidRPr="001C041F">
        <w:rPr>
          <w:snapToGrid w:val="0"/>
          <w:lang w:val="fr-FR"/>
        </w:rPr>
        <w:tab/>
        <w:t xml:space="preserve"> </w:t>
      </w:r>
      <w:r w:rsidRPr="001C041F">
        <w:rPr>
          <w:snapToGrid w:val="0"/>
          <w:lang w:val="fr-FR"/>
        </w:rPr>
        <w:tab/>
      </w:r>
      <w:r w:rsidRPr="001C041F">
        <w:rPr>
          <w:snapToGrid w:val="0"/>
          <w:lang w:val="fr-FR"/>
        </w:rPr>
        <w:tab/>
        <w:t>Max. 40%</w:t>
      </w:r>
    </w:p>
    <w:p w14:paraId="49692EC2" w14:textId="77777777" w:rsidR="001C041F" w:rsidRPr="001C041F" w:rsidRDefault="001C041F" w:rsidP="001C041F">
      <w:pPr>
        <w:widowControl w:val="0"/>
        <w:tabs>
          <w:tab w:val="left" w:pos="720"/>
        </w:tabs>
        <w:spacing w:before="120"/>
        <w:ind w:left="1440" w:hanging="1440"/>
        <w:jc w:val="lowKashida"/>
        <w:rPr>
          <w:snapToGrid w:val="0"/>
          <w:lang w:val="fr-FR"/>
        </w:rPr>
      </w:pPr>
      <w:r w:rsidRPr="001C041F">
        <w:rPr>
          <w:snapToGrid w:val="0"/>
          <w:lang w:val="fr-FR"/>
        </w:rPr>
        <w:tab/>
      </w:r>
      <w:r w:rsidRPr="001C041F">
        <w:rPr>
          <w:snapToGrid w:val="0"/>
          <w:lang w:val="fr-FR"/>
        </w:rPr>
        <w:tab/>
      </w:r>
      <w:r w:rsidRPr="001C041F">
        <w:rPr>
          <w:snapToGrid w:val="0"/>
          <w:lang w:val="fr-FR"/>
        </w:rPr>
        <w:tab/>
        <w:t>AASHTO T 96; percent</w:t>
      </w:r>
    </w:p>
    <w:p w14:paraId="6333962D" w14:textId="77777777" w:rsidR="001C041F" w:rsidRPr="001C041F" w:rsidRDefault="001C041F" w:rsidP="001C041F">
      <w:pPr>
        <w:widowControl w:val="0"/>
        <w:tabs>
          <w:tab w:val="left" w:pos="720"/>
        </w:tabs>
        <w:spacing w:before="120"/>
        <w:ind w:left="1440" w:hanging="1440"/>
        <w:jc w:val="lowKashida"/>
        <w:rPr>
          <w:snapToGrid w:val="0"/>
          <w:lang w:val="fr-FR"/>
        </w:rPr>
      </w:pPr>
      <w:r w:rsidRPr="001C041F">
        <w:rPr>
          <w:snapToGrid w:val="0"/>
          <w:lang w:val="fr-FR"/>
        </w:rPr>
        <w:tab/>
      </w:r>
      <w:r w:rsidRPr="001C041F">
        <w:rPr>
          <w:snapToGrid w:val="0"/>
          <w:lang w:val="fr-FR"/>
        </w:rPr>
        <w:tab/>
      </w:r>
      <w:r w:rsidRPr="001C041F">
        <w:rPr>
          <w:snapToGrid w:val="0"/>
          <w:lang w:val="fr-FR"/>
        </w:rPr>
        <w:tab/>
      </w:r>
      <w:proofErr w:type="spellStart"/>
      <w:r w:rsidRPr="001C041F">
        <w:rPr>
          <w:snapToGrid w:val="0"/>
          <w:lang w:val="fr-FR"/>
        </w:rPr>
        <w:t>Liquid</w:t>
      </w:r>
      <w:proofErr w:type="spellEnd"/>
      <w:r w:rsidRPr="001C041F">
        <w:rPr>
          <w:snapToGrid w:val="0"/>
          <w:lang w:val="fr-FR"/>
        </w:rPr>
        <w:t xml:space="preserve"> Limit,</w:t>
      </w:r>
      <w:r w:rsidRPr="001C041F">
        <w:rPr>
          <w:snapToGrid w:val="0"/>
          <w:lang w:val="fr-FR"/>
        </w:rPr>
        <w:tab/>
      </w:r>
      <w:r w:rsidRPr="001C041F">
        <w:rPr>
          <w:snapToGrid w:val="0"/>
          <w:lang w:val="fr-FR"/>
        </w:rPr>
        <w:tab/>
        <w:t xml:space="preserve">  </w:t>
      </w:r>
      <w:r w:rsidRPr="001C041F">
        <w:rPr>
          <w:snapToGrid w:val="0"/>
          <w:lang w:val="fr-FR"/>
        </w:rPr>
        <w:tab/>
      </w:r>
      <w:r w:rsidRPr="001C041F">
        <w:rPr>
          <w:snapToGrid w:val="0"/>
          <w:lang w:val="fr-FR"/>
        </w:rPr>
        <w:tab/>
      </w:r>
      <w:r w:rsidRPr="001C041F">
        <w:rPr>
          <w:snapToGrid w:val="0"/>
          <w:lang w:val="fr-FR"/>
        </w:rPr>
        <w:tab/>
        <w:t>Max. 30%</w:t>
      </w:r>
    </w:p>
    <w:p w14:paraId="4D15240C" w14:textId="77777777" w:rsidR="001C041F" w:rsidRPr="001C041F" w:rsidRDefault="001C041F" w:rsidP="001C041F">
      <w:pPr>
        <w:widowControl w:val="0"/>
        <w:tabs>
          <w:tab w:val="left" w:pos="720"/>
        </w:tabs>
        <w:spacing w:before="120"/>
        <w:ind w:left="1440" w:hanging="1440"/>
        <w:jc w:val="lowKashida"/>
        <w:rPr>
          <w:snapToGrid w:val="0"/>
          <w:lang w:val="fr-FR"/>
        </w:rPr>
      </w:pPr>
      <w:r w:rsidRPr="001C041F">
        <w:rPr>
          <w:snapToGrid w:val="0"/>
          <w:lang w:val="fr-FR"/>
        </w:rPr>
        <w:tab/>
      </w:r>
      <w:r w:rsidRPr="001C041F">
        <w:rPr>
          <w:snapToGrid w:val="0"/>
          <w:lang w:val="fr-FR"/>
        </w:rPr>
        <w:tab/>
      </w:r>
      <w:r w:rsidRPr="001C041F">
        <w:rPr>
          <w:snapToGrid w:val="0"/>
          <w:lang w:val="fr-FR"/>
        </w:rPr>
        <w:tab/>
        <w:t>(AASHTO T89) ; percent</w:t>
      </w:r>
    </w:p>
    <w:p w14:paraId="3F14C92F" w14:textId="77777777" w:rsidR="001C041F" w:rsidRPr="001C041F" w:rsidRDefault="001C041F" w:rsidP="001C041F">
      <w:pPr>
        <w:widowControl w:val="0"/>
        <w:tabs>
          <w:tab w:val="left" w:pos="720"/>
        </w:tabs>
        <w:spacing w:before="120"/>
        <w:ind w:left="1440" w:hanging="1440"/>
        <w:jc w:val="lowKashida"/>
        <w:rPr>
          <w:snapToGrid w:val="0"/>
        </w:rPr>
      </w:pPr>
      <w:r w:rsidRPr="001C041F">
        <w:rPr>
          <w:snapToGrid w:val="0"/>
          <w:lang w:val="fr-FR"/>
        </w:rPr>
        <w:tab/>
      </w:r>
      <w:r w:rsidRPr="001C041F">
        <w:rPr>
          <w:snapToGrid w:val="0"/>
          <w:lang w:val="fr-FR"/>
        </w:rPr>
        <w:tab/>
      </w:r>
      <w:r w:rsidRPr="001C041F">
        <w:rPr>
          <w:snapToGrid w:val="0"/>
          <w:lang w:val="fr-FR"/>
        </w:rPr>
        <w:tab/>
      </w:r>
      <w:r w:rsidRPr="001C041F">
        <w:rPr>
          <w:snapToGrid w:val="0"/>
        </w:rPr>
        <w:t xml:space="preserve">Plasticity index, Range             </w:t>
      </w:r>
      <w:r w:rsidRPr="001C041F">
        <w:rPr>
          <w:snapToGrid w:val="0"/>
        </w:rPr>
        <w:tab/>
        <w:t xml:space="preserve">   </w:t>
      </w:r>
      <w:r w:rsidRPr="001C041F">
        <w:rPr>
          <w:snapToGrid w:val="0"/>
        </w:rPr>
        <w:tab/>
        <w:t>2-8%</w:t>
      </w:r>
    </w:p>
    <w:p w14:paraId="1B76EE56" w14:textId="77777777" w:rsidR="001C041F" w:rsidRPr="001C041F" w:rsidRDefault="001C041F" w:rsidP="001C041F">
      <w:pPr>
        <w:widowControl w:val="0"/>
        <w:tabs>
          <w:tab w:val="left" w:pos="720"/>
        </w:tabs>
        <w:spacing w:before="120"/>
        <w:jc w:val="lowKashida"/>
        <w:rPr>
          <w:snapToGrid w:val="0"/>
        </w:rPr>
      </w:pPr>
      <w:r w:rsidRPr="001C041F">
        <w:rPr>
          <w:snapToGrid w:val="0"/>
        </w:rPr>
        <w:tab/>
      </w:r>
      <w:r w:rsidRPr="001C041F">
        <w:rPr>
          <w:snapToGrid w:val="0"/>
        </w:rPr>
        <w:tab/>
      </w:r>
      <w:r w:rsidRPr="001C041F">
        <w:rPr>
          <w:snapToGrid w:val="0"/>
        </w:rPr>
        <w:tab/>
        <w:t xml:space="preserve"> (AASHTO T90); percent</w:t>
      </w:r>
    </w:p>
    <w:p w14:paraId="3CA2200D" w14:textId="77777777" w:rsidR="001C041F" w:rsidRPr="001C041F" w:rsidRDefault="001C041F" w:rsidP="001C041F">
      <w:pPr>
        <w:widowControl w:val="0"/>
        <w:tabs>
          <w:tab w:val="left" w:pos="720"/>
        </w:tabs>
        <w:spacing w:before="120"/>
        <w:jc w:val="lowKashida"/>
        <w:rPr>
          <w:snapToGrid w:val="0"/>
        </w:rPr>
      </w:pPr>
      <w:r w:rsidRPr="001C041F">
        <w:rPr>
          <w:snapToGrid w:val="0"/>
        </w:rPr>
        <w:tab/>
      </w:r>
      <w:r w:rsidRPr="001C041F">
        <w:rPr>
          <w:snapToGrid w:val="0"/>
        </w:rPr>
        <w:tab/>
      </w:r>
      <w:r w:rsidRPr="001C041F">
        <w:rPr>
          <w:snapToGrid w:val="0"/>
        </w:rPr>
        <w:tab/>
        <w:t>Max. Dry Density (gm/cm</w:t>
      </w:r>
      <w:r w:rsidRPr="001C041F">
        <w:rPr>
          <w:snapToGrid w:val="0"/>
          <w:vertAlign w:val="superscript"/>
        </w:rPr>
        <w:t>3</w:t>
      </w:r>
      <w:r w:rsidRPr="001C041F">
        <w:rPr>
          <w:snapToGrid w:val="0"/>
        </w:rPr>
        <w:t>)</w:t>
      </w:r>
      <w:r w:rsidRPr="001C041F">
        <w:rPr>
          <w:snapToGrid w:val="0"/>
        </w:rPr>
        <w:tab/>
      </w:r>
      <w:r w:rsidRPr="001C041F">
        <w:rPr>
          <w:snapToGrid w:val="0"/>
        </w:rPr>
        <w:tab/>
      </w:r>
      <w:r w:rsidRPr="001C041F">
        <w:rPr>
          <w:snapToGrid w:val="0"/>
        </w:rPr>
        <w:tab/>
        <w:t>Min. 2.05</w:t>
      </w:r>
    </w:p>
    <w:p w14:paraId="32B45F27" w14:textId="77777777" w:rsidR="001C041F" w:rsidRPr="001C041F" w:rsidRDefault="001C041F" w:rsidP="001C041F">
      <w:pPr>
        <w:tabs>
          <w:tab w:val="left" w:pos="-1080"/>
          <w:tab w:val="left" w:pos="-720"/>
          <w:tab w:val="left" w:pos="0"/>
          <w:tab w:val="left" w:pos="244"/>
        </w:tabs>
        <w:spacing w:before="120"/>
        <w:ind w:left="244"/>
        <w:jc w:val="lowKashida"/>
        <w:rPr>
          <w:snapToGrid w:val="0"/>
          <w:lang w:val="fr-FR"/>
        </w:rPr>
      </w:pPr>
      <w:r w:rsidRPr="001C041F">
        <w:rPr>
          <w:snapToGrid w:val="0"/>
        </w:rPr>
        <w:tab/>
      </w:r>
      <w:r w:rsidRPr="001C041F">
        <w:rPr>
          <w:snapToGrid w:val="0"/>
        </w:rPr>
        <w:tab/>
      </w:r>
      <w:r w:rsidRPr="001C041F">
        <w:rPr>
          <w:snapToGrid w:val="0"/>
        </w:rPr>
        <w:tab/>
      </w:r>
      <w:r w:rsidRPr="001C041F">
        <w:rPr>
          <w:snapToGrid w:val="0"/>
          <w:lang w:val="fr-FR"/>
        </w:rPr>
        <w:t>(AASHTO T 180-D);</w:t>
      </w:r>
    </w:p>
    <w:p w14:paraId="4CB31922" w14:textId="77777777" w:rsidR="001C041F" w:rsidRPr="001C041F" w:rsidRDefault="001C041F" w:rsidP="001C041F">
      <w:pPr>
        <w:tabs>
          <w:tab w:val="left" w:pos="-1080"/>
          <w:tab w:val="left" w:pos="-720"/>
          <w:tab w:val="left" w:pos="0"/>
          <w:tab w:val="left" w:pos="244"/>
        </w:tabs>
        <w:spacing w:before="120"/>
        <w:ind w:left="2160" w:hanging="1916"/>
        <w:jc w:val="lowKashida"/>
        <w:rPr>
          <w:snapToGrid w:val="0"/>
          <w:lang w:val="fr-FR"/>
        </w:rPr>
      </w:pPr>
      <w:r w:rsidRPr="001C041F">
        <w:rPr>
          <w:snapToGrid w:val="0"/>
          <w:lang w:val="fr-FR"/>
        </w:rPr>
        <w:lastRenderedPageBreak/>
        <w:tab/>
      </w:r>
      <w:r w:rsidRPr="001C041F">
        <w:rPr>
          <w:snapToGrid w:val="0"/>
          <w:lang w:val="fr-FR"/>
        </w:rPr>
        <w:tab/>
      </w:r>
      <w:r w:rsidRPr="001C041F">
        <w:rPr>
          <w:snapToGrid w:val="0"/>
          <w:lang w:val="fr-FR"/>
        </w:rPr>
        <w:tab/>
        <w:t>Compaction ; percent</w:t>
      </w:r>
      <w:r w:rsidRPr="001C041F">
        <w:rPr>
          <w:snapToGrid w:val="0"/>
          <w:lang w:val="fr-FR"/>
        </w:rPr>
        <w:tab/>
      </w:r>
      <w:r w:rsidRPr="001C041F">
        <w:rPr>
          <w:snapToGrid w:val="0"/>
          <w:lang w:val="fr-FR"/>
        </w:rPr>
        <w:tab/>
      </w:r>
      <w:r w:rsidRPr="001C041F">
        <w:rPr>
          <w:snapToGrid w:val="0"/>
          <w:lang w:val="fr-FR"/>
        </w:rPr>
        <w:tab/>
      </w:r>
      <w:r w:rsidRPr="001C041F">
        <w:rPr>
          <w:snapToGrid w:val="0"/>
          <w:lang w:val="fr-FR"/>
        </w:rPr>
        <w:tab/>
        <w:t>100%</w:t>
      </w:r>
      <w:r w:rsidRPr="001C041F">
        <w:rPr>
          <w:snapToGrid w:val="0"/>
          <w:lang w:val="fr-FR"/>
        </w:rPr>
        <w:br/>
        <w:t>(AASHTO T 180-D);</w:t>
      </w:r>
    </w:p>
    <w:p w14:paraId="0DD80F83" w14:textId="77777777" w:rsidR="001C041F" w:rsidRPr="001C041F" w:rsidRDefault="001C041F" w:rsidP="001C041F">
      <w:pPr>
        <w:tabs>
          <w:tab w:val="left" w:pos="-1080"/>
          <w:tab w:val="left" w:pos="-720"/>
          <w:tab w:val="left" w:pos="0"/>
          <w:tab w:val="left" w:pos="244"/>
        </w:tabs>
        <w:spacing w:before="120"/>
        <w:ind w:left="244"/>
        <w:jc w:val="lowKashida"/>
        <w:rPr>
          <w:snapToGrid w:val="0"/>
        </w:rPr>
      </w:pPr>
      <w:r w:rsidRPr="001C041F">
        <w:rPr>
          <w:snapToGrid w:val="0"/>
          <w:lang w:val="fr-FR"/>
        </w:rPr>
        <w:tab/>
      </w:r>
      <w:r w:rsidRPr="001C041F">
        <w:rPr>
          <w:snapToGrid w:val="0"/>
          <w:lang w:val="fr-FR"/>
        </w:rPr>
        <w:tab/>
      </w:r>
      <w:r w:rsidRPr="001C041F">
        <w:rPr>
          <w:snapToGrid w:val="0"/>
          <w:lang w:val="fr-FR"/>
        </w:rPr>
        <w:tab/>
      </w:r>
      <w:r w:rsidRPr="001C041F">
        <w:rPr>
          <w:snapToGrid w:val="0"/>
        </w:rPr>
        <w:t>Sand Equivalent,</w:t>
      </w:r>
      <w:r w:rsidRPr="001C041F">
        <w:rPr>
          <w:snapToGrid w:val="0"/>
        </w:rPr>
        <w:tab/>
      </w:r>
      <w:r w:rsidRPr="001C041F">
        <w:rPr>
          <w:snapToGrid w:val="0"/>
        </w:rPr>
        <w:tab/>
      </w:r>
      <w:r w:rsidRPr="001C041F">
        <w:rPr>
          <w:snapToGrid w:val="0"/>
        </w:rPr>
        <w:tab/>
      </w:r>
      <w:r w:rsidRPr="001C041F">
        <w:rPr>
          <w:snapToGrid w:val="0"/>
        </w:rPr>
        <w:tab/>
        <w:t>Max. 25%</w:t>
      </w:r>
    </w:p>
    <w:p w14:paraId="34D7C61E" w14:textId="77777777" w:rsidR="001C041F" w:rsidRPr="001C041F" w:rsidRDefault="001C041F" w:rsidP="001C041F">
      <w:pPr>
        <w:widowControl w:val="0"/>
        <w:tabs>
          <w:tab w:val="left" w:pos="720"/>
        </w:tabs>
        <w:spacing w:before="120"/>
        <w:jc w:val="lowKashida"/>
        <w:rPr>
          <w:snapToGrid w:val="0"/>
        </w:rPr>
      </w:pPr>
      <w:r w:rsidRPr="001C041F">
        <w:rPr>
          <w:snapToGrid w:val="0"/>
        </w:rPr>
        <w:tab/>
      </w:r>
      <w:r w:rsidRPr="001C041F">
        <w:rPr>
          <w:snapToGrid w:val="0"/>
        </w:rPr>
        <w:tab/>
      </w:r>
      <w:r w:rsidRPr="001C041F">
        <w:rPr>
          <w:snapToGrid w:val="0"/>
        </w:rPr>
        <w:tab/>
        <w:t>(AASHTO T90); percent</w:t>
      </w:r>
    </w:p>
    <w:p w14:paraId="54D84936" w14:textId="77777777" w:rsidR="001C041F" w:rsidRPr="001C041F" w:rsidRDefault="001C041F" w:rsidP="001C041F">
      <w:pPr>
        <w:tabs>
          <w:tab w:val="left" w:pos="-1080"/>
          <w:tab w:val="left" w:pos="-720"/>
          <w:tab w:val="left" w:pos="0"/>
          <w:tab w:val="left" w:pos="244"/>
        </w:tabs>
        <w:spacing w:before="120"/>
        <w:ind w:left="244"/>
        <w:jc w:val="lowKashida"/>
        <w:rPr>
          <w:snapToGrid w:val="0"/>
        </w:rPr>
      </w:pPr>
      <w:r w:rsidRPr="001C041F">
        <w:rPr>
          <w:snapToGrid w:val="0"/>
        </w:rPr>
        <w:tab/>
      </w:r>
      <w:r w:rsidRPr="001C041F">
        <w:rPr>
          <w:snapToGrid w:val="0"/>
        </w:rPr>
        <w:tab/>
      </w:r>
      <w:r w:rsidRPr="001C041F">
        <w:rPr>
          <w:snapToGrid w:val="0"/>
        </w:rPr>
        <w:tab/>
        <w:t>Clay lumps and Friable particles</w:t>
      </w:r>
      <w:r w:rsidRPr="001C041F">
        <w:rPr>
          <w:snapToGrid w:val="0"/>
        </w:rPr>
        <w:tab/>
      </w:r>
      <w:r w:rsidRPr="001C041F">
        <w:rPr>
          <w:snapToGrid w:val="0"/>
        </w:rPr>
        <w:tab/>
        <w:t>Max. 5%</w:t>
      </w:r>
    </w:p>
    <w:p w14:paraId="087D6E11" w14:textId="77777777" w:rsidR="001C041F" w:rsidRPr="001C041F" w:rsidRDefault="001C041F" w:rsidP="001C041F">
      <w:pPr>
        <w:widowControl w:val="0"/>
        <w:tabs>
          <w:tab w:val="left" w:pos="720"/>
        </w:tabs>
        <w:spacing w:before="120"/>
        <w:jc w:val="lowKashida"/>
        <w:rPr>
          <w:snapToGrid w:val="0"/>
        </w:rPr>
      </w:pPr>
      <w:r w:rsidRPr="001C041F">
        <w:rPr>
          <w:snapToGrid w:val="0"/>
        </w:rPr>
        <w:tab/>
      </w:r>
      <w:r w:rsidRPr="001C041F">
        <w:rPr>
          <w:snapToGrid w:val="0"/>
        </w:rPr>
        <w:tab/>
      </w:r>
      <w:r w:rsidRPr="001C041F">
        <w:rPr>
          <w:snapToGrid w:val="0"/>
        </w:rPr>
        <w:tab/>
        <w:t>(AASHTO T112); percent</w:t>
      </w:r>
    </w:p>
    <w:p w14:paraId="4EF446A9" w14:textId="77777777" w:rsidR="001C041F" w:rsidRPr="001C041F" w:rsidRDefault="001C041F" w:rsidP="001C041F">
      <w:pPr>
        <w:widowControl w:val="0"/>
        <w:tabs>
          <w:tab w:val="left" w:pos="720"/>
        </w:tabs>
        <w:spacing w:before="120"/>
        <w:ind w:left="1440" w:hanging="1440"/>
        <w:jc w:val="lowKashida"/>
        <w:rPr>
          <w:snapToGrid w:val="0"/>
        </w:rPr>
      </w:pPr>
      <w:r w:rsidRPr="001C041F">
        <w:rPr>
          <w:snapToGrid w:val="0"/>
        </w:rPr>
        <w:tab/>
      </w:r>
      <w:r w:rsidRPr="001C041F">
        <w:rPr>
          <w:snapToGrid w:val="0"/>
        </w:rPr>
        <w:tab/>
      </w:r>
      <w:r w:rsidRPr="001C041F">
        <w:rPr>
          <w:snapToGrid w:val="0"/>
        </w:rPr>
        <w:tab/>
      </w:r>
      <w:proofErr w:type="spellStart"/>
      <w:r w:rsidRPr="001C041F">
        <w:rPr>
          <w:snapToGrid w:val="0"/>
        </w:rPr>
        <w:t>Flakness</w:t>
      </w:r>
      <w:proofErr w:type="spellEnd"/>
      <w:r w:rsidRPr="001C041F">
        <w:rPr>
          <w:snapToGrid w:val="0"/>
        </w:rPr>
        <w:t xml:space="preserve"> Index,</w:t>
      </w:r>
      <w:r w:rsidRPr="001C041F">
        <w:rPr>
          <w:snapToGrid w:val="0"/>
        </w:rPr>
        <w:tab/>
      </w:r>
      <w:r w:rsidRPr="001C041F">
        <w:rPr>
          <w:snapToGrid w:val="0"/>
        </w:rPr>
        <w:tab/>
      </w:r>
      <w:r w:rsidRPr="001C041F">
        <w:rPr>
          <w:snapToGrid w:val="0"/>
        </w:rPr>
        <w:tab/>
      </w:r>
      <w:r w:rsidRPr="001C041F">
        <w:rPr>
          <w:snapToGrid w:val="0"/>
        </w:rPr>
        <w:tab/>
        <w:t>Max. 25%</w:t>
      </w:r>
    </w:p>
    <w:p w14:paraId="0C479BFC" w14:textId="77777777" w:rsidR="001C041F" w:rsidRPr="001C041F" w:rsidRDefault="001C041F" w:rsidP="001C041F">
      <w:pPr>
        <w:tabs>
          <w:tab w:val="left" w:pos="-1080"/>
          <w:tab w:val="left" w:pos="-720"/>
          <w:tab w:val="left" w:pos="0"/>
          <w:tab w:val="left" w:pos="244"/>
        </w:tabs>
        <w:spacing w:before="120"/>
        <w:ind w:left="244"/>
        <w:jc w:val="lowKashida"/>
        <w:rPr>
          <w:snapToGrid w:val="0"/>
        </w:rPr>
      </w:pPr>
      <w:r w:rsidRPr="001C041F">
        <w:rPr>
          <w:snapToGrid w:val="0"/>
        </w:rPr>
        <w:tab/>
      </w:r>
      <w:r w:rsidRPr="001C041F">
        <w:rPr>
          <w:snapToGrid w:val="0"/>
        </w:rPr>
        <w:tab/>
      </w:r>
      <w:r w:rsidRPr="001C041F">
        <w:rPr>
          <w:snapToGrid w:val="0"/>
        </w:rPr>
        <w:tab/>
        <w:t>BS 812; percent</w:t>
      </w:r>
    </w:p>
    <w:p w14:paraId="3237DD2D" w14:textId="77777777" w:rsidR="001C041F" w:rsidRPr="001C041F" w:rsidRDefault="001C041F" w:rsidP="001C041F">
      <w:pPr>
        <w:widowControl w:val="0"/>
        <w:tabs>
          <w:tab w:val="left" w:pos="720"/>
        </w:tabs>
        <w:spacing w:before="120"/>
        <w:ind w:left="1440" w:hanging="1440"/>
        <w:jc w:val="lowKashida"/>
        <w:rPr>
          <w:snapToGrid w:val="0"/>
        </w:rPr>
      </w:pPr>
      <w:r w:rsidRPr="001C041F">
        <w:rPr>
          <w:snapToGrid w:val="0"/>
        </w:rPr>
        <w:tab/>
      </w:r>
      <w:r w:rsidRPr="001C041F">
        <w:rPr>
          <w:snapToGrid w:val="0"/>
        </w:rPr>
        <w:tab/>
      </w:r>
      <w:r w:rsidRPr="001C041F">
        <w:rPr>
          <w:snapToGrid w:val="0"/>
        </w:rPr>
        <w:tab/>
        <w:t>Elongation Index,</w:t>
      </w:r>
      <w:r w:rsidRPr="001C041F">
        <w:rPr>
          <w:snapToGrid w:val="0"/>
        </w:rPr>
        <w:tab/>
      </w:r>
      <w:r w:rsidRPr="001C041F">
        <w:rPr>
          <w:snapToGrid w:val="0"/>
        </w:rPr>
        <w:tab/>
      </w:r>
      <w:r w:rsidRPr="001C041F">
        <w:rPr>
          <w:snapToGrid w:val="0"/>
        </w:rPr>
        <w:tab/>
      </w:r>
      <w:r w:rsidRPr="001C041F">
        <w:rPr>
          <w:snapToGrid w:val="0"/>
        </w:rPr>
        <w:tab/>
        <w:t>Max. 25%</w:t>
      </w:r>
    </w:p>
    <w:p w14:paraId="242CDDE4" w14:textId="77777777" w:rsidR="001C041F" w:rsidRPr="001C041F" w:rsidRDefault="001C041F" w:rsidP="001C041F">
      <w:pPr>
        <w:tabs>
          <w:tab w:val="left" w:pos="-1080"/>
          <w:tab w:val="left" w:pos="-720"/>
          <w:tab w:val="left" w:pos="0"/>
          <w:tab w:val="left" w:pos="244"/>
        </w:tabs>
        <w:spacing w:before="120"/>
        <w:ind w:left="2160" w:hanging="1916"/>
        <w:jc w:val="lowKashida"/>
        <w:rPr>
          <w:snapToGrid w:val="0"/>
        </w:rPr>
      </w:pPr>
      <w:r w:rsidRPr="001C041F">
        <w:rPr>
          <w:snapToGrid w:val="0"/>
        </w:rPr>
        <w:tab/>
      </w:r>
      <w:r w:rsidRPr="001C041F">
        <w:rPr>
          <w:snapToGrid w:val="0"/>
        </w:rPr>
        <w:tab/>
      </w:r>
      <w:r w:rsidRPr="001C041F">
        <w:rPr>
          <w:snapToGrid w:val="0"/>
        </w:rPr>
        <w:tab/>
        <w:t>BS 812; percent</w:t>
      </w:r>
    </w:p>
    <w:p w14:paraId="684945CC" w14:textId="77777777" w:rsidR="001C041F" w:rsidRPr="001C041F" w:rsidRDefault="001C041F" w:rsidP="001C041F">
      <w:pPr>
        <w:widowControl w:val="0"/>
        <w:tabs>
          <w:tab w:val="left" w:pos="720"/>
        </w:tabs>
        <w:spacing w:before="120"/>
        <w:ind w:left="1440" w:hanging="1440"/>
        <w:jc w:val="lowKashida"/>
        <w:rPr>
          <w:snapToGrid w:val="0"/>
        </w:rPr>
      </w:pPr>
      <w:r w:rsidRPr="001C041F">
        <w:rPr>
          <w:snapToGrid w:val="0"/>
        </w:rPr>
        <w:tab/>
      </w:r>
      <w:r w:rsidRPr="001C041F">
        <w:rPr>
          <w:snapToGrid w:val="0"/>
        </w:rPr>
        <w:tab/>
      </w:r>
      <w:r w:rsidRPr="001C041F">
        <w:rPr>
          <w:snapToGrid w:val="0"/>
        </w:rPr>
        <w:tab/>
        <w:t>Soundness : Na</w:t>
      </w:r>
      <w:r w:rsidRPr="001C041F">
        <w:rPr>
          <w:snapToGrid w:val="0"/>
        </w:rPr>
        <w:tab/>
      </w:r>
      <w:r w:rsidRPr="001C041F">
        <w:rPr>
          <w:snapToGrid w:val="0"/>
        </w:rPr>
        <w:tab/>
      </w:r>
      <w:r w:rsidRPr="001C041F">
        <w:rPr>
          <w:snapToGrid w:val="0"/>
        </w:rPr>
        <w:tab/>
      </w:r>
      <w:r w:rsidRPr="001C041F">
        <w:rPr>
          <w:snapToGrid w:val="0"/>
        </w:rPr>
        <w:tab/>
        <w:t>Max. 12%</w:t>
      </w:r>
    </w:p>
    <w:p w14:paraId="5E07985F" w14:textId="77777777" w:rsidR="001C041F" w:rsidRPr="001C041F" w:rsidRDefault="001C041F" w:rsidP="001C041F">
      <w:pPr>
        <w:widowControl w:val="0"/>
        <w:tabs>
          <w:tab w:val="left" w:pos="720"/>
        </w:tabs>
        <w:spacing w:before="120"/>
        <w:ind w:left="1440" w:hanging="1440"/>
        <w:jc w:val="lowKashida"/>
        <w:rPr>
          <w:snapToGrid w:val="0"/>
          <w:lang w:val="fr-FR"/>
        </w:rPr>
      </w:pPr>
      <w:r w:rsidRPr="001C041F">
        <w:rPr>
          <w:snapToGrid w:val="0"/>
        </w:rPr>
        <w:tab/>
      </w:r>
      <w:r w:rsidRPr="001C041F">
        <w:rPr>
          <w:snapToGrid w:val="0"/>
        </w:rPr>
        <w:tab/>
      </w:r>
      <w:r w:rsidRPr="001C041F">
        <w:rPr>
          <w:snapToGrid w:val="0"/>
        </w:rPr>
        <w:tab/>
      </w:r>
      <w:r w:rsidRPr="001C041F">
        <w:rPr>
          <w:snapToGrid w:val="0"/>
        </w:rPr>
        <w:tab/>
      </w:r>
      <w:r w:rsidRPr="001C041F">
        <w:rPr>
          <w:snapToGrid w:val="0"/>
        </w:rPr>
        <w:tab/>
      </w:r>
      <w:r w:rsidRPr="001C041F">
        <w:rPr>
          <w:snapToGrid w:val="0"/>
          <w:lang w:val="fr-FR"/>
        </w:rPr>
        <w:t>Mg</w:t>
      </w:r>
      <w:r w:rsidRPr="001C041F">
        <w:rPr>
          <w:snapToGrid w:val="0"/>
          <w:lang w:val="fr-FR"/>
        </w:rPr>
        <w:tab/>
      </w:r>
      <w:r w:rsidRPr="001C041F">
        <w:rPr>
          <w:snapToGrid w:val="0"/>
          <w:lang w:val="fr-FR"/>
        </w:rPr>
        <w:tab/>
      </w:r>
      <w:r w:rsidRPr="001C041F">
        <w:rPr>
          <w:snapToGrid w:val="0"/>
          <w:lang w:val="fr-FR"/>
        </w:rPr>
        <w:tab/>
      </w:r>
      <w:r w:rsidRPr="001C041F">
        <w:rPr>
          <w:snapToGrid w:val="0"/>
          <w:lang w:val="fr-FR"/>
        </w:rPr>
        <w:tab/>
        <w:t>Max. 18%</w:t>
      </w:r>
    </w:p>
    <w:p w14:paraId="646D589D" w14:textId="77777777" w:rsidR="001C041F" w:rsidRPr="001C041F" w:rsidRDefault="001C041F" w:rsidP="001C041F">
      <w:pPr>
        <w:widowControl w:val="0"/>
        <w:tabs>
          <w:tab w:val="left" w:pos="720"/>
        </w:tabs>
        <w:spacing w:before="120"/>
        <w:jc w:val="lowKashida"/>
        <w:rPr>
          <w:snapToGrid w:val="0"/>
          <w:lang w:val="fr-FR"/>
        </w:rPr>
      </w:pPr>
      <w:r w:rsidRPr="001C041F">
        <w:rPr>
          <w:snapToGrid w:val="0"/>
          <w:lang w:val="fr-FR"/>
        </w:rPr>
        <w:tab/>
      </w:r>
      <w:r w:rsidRPr="001C041F">
        <w:rPr>
          <w:snapToGrid w:val="0"/>
          <w:lang w:val="fr-FR"/>
        </w:rPr>
        <w:tab/>
      </w:r>
      <w:r w:rsidRPr="001C041F">
        <w:rPr>
          <w:snapToGrid w:val="0"/>
          <w:lang w:val="fr-FR"/>
        </w:rPr>
        <w:tab/>
        <w:t>(AASHTO T104); percent</w:t>
      </w:r>
    </w:p>
    <w:p w14:paraId="51ED72A6" w14:textId="77777777" w:rsidR="001C041F" w:rsidRPr="001C041F" w:rsidRDefault="001C041F" w:rsidP="001C041F">
      <w:pPr>
        <w:tabs>
          <w:tab w:val="left" w:pos="-1080"/>
          <w:tab w:val="left" w:pos="-720"/>
          <w:tab w:val="left" w:pos="0"/>
          <w:tab w:val="left" w:pos="244"/>
        </w:tabs>
        <w:spacing w:before="120"/>
        <w:ind w:left="244"/>
        <w:jc w:val="lowKashida"/>
        <w:rPr>
          <w:snapToGrid w:val="0"/>
        </w:rPr>
      </w:pPr>
      <w:r w:rsidRPr="001C041F">
        <w:rPr>
          <w:snapToGrid w:val="0"/>
          <w:lang w:val="fr-FR"/>
        </w:rPr>
        <w:tab/>
      </w:r>
      <w:r w:rsidRPr="001C041F">
        <w:rPr>
          <w:snapToGrid w:val="0"/>
          <w:lang w:val="fr-FR"/>
        </w:rPr>
        <w:tab/>
      </w:r>
      <w:r w:rsidRPr="001C041F">
        <w:rPr>
          <w:snapToGrid w:val="0"/>
          <w:lang w:val="fr-FR"/>
        </w:rPr>
        <w:tab/>
      </w:r>
      <w:r w:rsidRPr="001C041F">
        <w:rPr>
          <w:snapToGrid w:val="0"/>
        </w:rPr>
        <w:t>Gypsum Content (As SO3)</w:t>
      </w:r>
      <w:r w:rsidRPr="001C041F">
        <w:rPr>
          <w:snapToGrid w:val="0"/>
        </w:rPr>
        <w:tab/>
      </w:r>
      <w:r w:rsidRPr="001C041F">
        <w:rPr>
          <w:snapToGrid w:val="0"/>
        </w:rPr>
        <w:tab/>
      </w:r>
      <w:r w:rsidRPr="001C041F">
        <w:rPr>
          <w:snapToGrid w:val="0"/>
        </w:rPr>
        <w:tab/>
        <w:t>Max. 2%</w:t>
      </w:r>
    </w:p>
    <w:p w14:paraId="1D542E90" w14:textId="77777777" w:rsidR="001C041F" w:rsidRPr="001C041F" w:rsidRDefault="001C041F" w:rsidP="001C041F">
      <w:pPr>
        <w:tabs>
          <w:tab w:val="left" w:pos="-1080"/>
          <w:tab w:val="left" w:pos="-720"/>
          <w:tab w:val="left" w:pos="0"/>
          <w:tab w:val="left" w:pos="244"/>
        </w:tabs>
        <w:spacing w:before="120"/>
        <w:ind w:left="244"/>
        <w:jc w:val="lowKashida"/>
        <w:rPr>
          <w:snapToGrid w:val="0"/>
        </w:rPr>
      </w:pPr>
      <w:r w:rsidRPr="001C041F">
        <w:rPr>
          <w:snapToGrid w:val="0"/>
        </w:rPr>
        <w:tab/>
      </w:r>
      <w:r w:rsidRPr="001C041F">
        <w:rPr>
          <w:snapToGrid w:val="0"/>
        </w:rPr>
        <w:tab/>
      </w:r>
      <w:r w:rsidRPr="001C041F">
        <w:rPr>
          <w:snapToGrid w:val="0"/>
        </w:rPr>
        <w:tab/>
        <w:t>BS 1369; percent</w:t>
      </w:r>
    </w:p>
    <w:p w14:paraId="418AFF23" w14:textId="77777777" w:rsidR="001C041F" w:rsidRPr="001C041F" w:rsidRDefault="001C041F" w:rsidP="001C041F">
      <w:pPr>
        <w:tabs>
          <w:tab w:val="left" w:pos="-1080"/>
          <w:tab w:val="left" w:pos="-720"/>
          <w:tab w:val="left" w:pos="0"/>
          <w:tab w:val="left" w:pos="244"/>
        </w:tabs>
        <w:spacing w:before="120"/>
        <w:ind w:left="2160" w:hanging="1916"/>
        <w:jc w:val="lowKashida"/>
        <w:rPr>
          <w:snapToGrid w:val="0"/>
        </w:rPr>
      </w:pPr>
      <w:r w:rsidRPr="001C041F">
        <w:rPr>
          <w:snapToGrid w:val="0"/>
        </w:rPr>
        <w:tab/>
      </w:r>
      <w:r w:rsidRPr="001C041F">
        <w:rPr>
          <w:snapToGrid w:val="0"/>
        </w:rPr>
        <w:tab/>
      </w:r>
      <w:r w:rsidRPr="001C041F">
        <w:rPr>
          <w:snapToGrid w:val="0"/>
        </w:rPr>
        <w:tab/>
        <w:t xml:space="preserve">Max. Tolerance in level </w:t>
      </w:r>
      <w:r w:rsidRPr="001C041F">
        <w:rPr>
          <w:snapToGrid w:val="0"/>
        </w:rPr>
        <w:tab/>
      </w:r>
      <w:r w:rsidRPr="001C041F">
        <w:rPr>
          <w:snapToGrid w:val="0"/>
        </w:rPr>
        <w:tab/>
      </w:r>
      <w:r w:rsidRPr="001C041F">
        <w:rPr>
          <w:snapToGrid w:val="0"/>
        </w:rPr>
        <w:tab/>
        <w:t>± 10mm</w:t>
      </w:r>
    </w:p>
    <w:p w14:paraId="0C6ABDBB" w14:textId="77777777" w:rsidR="001C041F" w:rsidRPr="001C041F" w:rsidRDefault="001C041F" w:rsidP="001C041F">
      <w:pPr>
        <w:tabs>
          <w:tab w:val="left" w:pos="-1080"/>
          <w:tab w:val="left" w:pos="-720"/>
          <w:tab w:val="left" w:pos="0"/>
          <w:tab w:val="left" w:pos="244"/>
        </w:tabs>
        <w:spacing w:before="120"/>
        <w:ind w:left="216"/>
        <w:jc w:val="lowKashida"/>
        <w:rPr>
          <w:snapToGrid w:val="0"/>
        </w:rPr>
      </w:pPr>
      <w:r w:rsidRPr="001C041F">
        <w:rPr>
          <w:snapToGrid w:val="0"/>
        </w:rPr>
        <w:tab/>
      </w:r>
      <w:r w:rsidRPr="001C041F">
        <w:rPr>
          <w:snapToGrid w:val="0"/>
        </w:rPr>
        <w:tab/>
        <w:t xml:space="preserve"> Gradation for granular material for sub-base shall be as specified in Table 4.</w:t>
      </w:r>
    </w:p>
    <w:p w14:paraId="75FD6481" w14:textId="77777777" w:rsidR="001C041F" w:rsidRPr="001C041F" w:rsidRDefault="001C041F" w:rsidP="001C041F">
      <w:pPr>
        <w:keepNext/>
        <w:tabs>
          <w:tab w:val="left" w:pos="-1080"/>
          <w:tab w:val="left" w:pos="-720"/>
          <w:tab w:val="left" w:pos="0"/>
          <w:tab w:val="left" w:pos="244"/>
        </w:tabs>
        <w:spacing w:before="120"/>
        <w:ind w:left="244"/>
        <w:jc w:val="center"/>
        <w:outlineLvl w:val="3"/>
        <w:rPr>
          <w:b/>
          <w:bCs/>
          <w:snapToGrid w:val="0"/>
        </w:rPr>
      </w:pPr>
      <w:r w:rsidRPr="001C041F">
        <w:rPr>
          <w:b/>
          <w:bCs/>
          <w:snapToGrid w:val="0"/>
        </w:rPr>
        <w:t>TABLE 4</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788"/>
        <w:gridCol w:w="3863"/>
      </w:tblGrid>
      <w:tr w:rsidR="001C041F" w:rsidRPr="001C041F" w14:paraId="7DEBB511" w14:textId="77777777" w:rsidTr="009C3C63">
        <w:tc>
          <w:tcPr>
            <w:tcW w:w="4788" w:type="dxa"/>
          </w:tcPr>
          <w:p w14:paraId="1505A433" w14:textId="77777777" w:rsidR="001C041F" w:rsidRPr="001C041F" w:rsidRDefault="001C041F" w:rsidP="001C041F">
            <w:pPr>
              <w:keepNext/>
              <w:tabs>
                <w:tab w:val="left" w:pos="-1080"/>
                <w:tab w:val="left" w:pos="-720"/>
                <w:tab w:val="left" w:pos="0"/>
                <w:tab w:val="left" w:pos="244"/>
              </w:tabs>
              <w:spacing w:before="60"/>
              <w:jc w:val="center"/>
              <w:outlineLvl w:val="2"/>
              <w:rPr>
                <w:b/>
                <w:bCs/>
                <w:snapToGrid w:val="0"/>
                <w:sz w:val="22"/>
                <w:szCs w:val="22"/>
              </w:rPr>
            </w:pPr>
            <w:bookmarkStart w:id="93" w:name="_Toc28542147"/>
            <w:r w:rsidRPr="001C041F">
              <w:rPr>
                <w:b/>
                <w:bCs/>
                <w:snapToGrid w:val="0"/>
                <w:sz w:val="22"/>
                <w:szCs w:val="22"/>
              </w:rPr>
              <w:t>Sieve – square openings</w:t>
            </w:r>
            <w:bookmarkEnd w:id="93"/>
          </w:p>
        </w:tc>
        <w:tc>
          <w:tcPr>
            <w:tcW w:w="3863" w:type="dxa"/>
          </w:tcPr>
          <w:p w14:paraId="1478EB68" w14:textId="77777777" w:rsidR="001C041F" w:rsidRPr="001C041F" w:rsidRDefault="001C041F" w:rsidP="001C041F">
            <w:pPr>
              <w:keepNext/>
              <w:tabs>
                <w:tab w:val="left" w:pos="-1080"/>
                <w:tab w:val="left" w:pos="-720"/>
                <w:tab w:val="left" w:pos="0"/>
                <w:tab w:val="left" w:pos="244"/>
              </w:tabs>
              <w:spacing w:before="60"/>
              <w:jc w:val="center"/>
              <w:outlineLvl w:val="2"/>
              <w:rPr>
                <w:b/>
                <w:bCs/>
                <w:snapToGrid w:val="0"/>
                <w:sz w:val="22"/>
                <w:szCs w:val="22"/>
              </w:rPr>
            </w:pPr>
            <w:bookmarkStart w:id="94" w:name="_Toc28542148"/>
            <w:r w:rsidRPr="001C041F">
              <w:rPr>
                <w:b/>
                <w:bCs/>
                <w:snapToGrid w:val="0"/>
                <w:sz w:val="22"/>
                <w:szCs w:val="22"/>
              </w:rPr>
              <w:t>Percent Passing by Weight</w:t>
            </w:r>
            <w:bookmarkEnd w:id="94"/>
          </w:p>
        </w:tc>
      </w:tr>
      <w:tr w:rsidR="001C041F" w:rsidRPr="001C041F" w14:paraId="619D876E" w14:textId="77777777" w:rsidTr="009C3C63">
        <w:trPr>
          <w:trHeight w:val="284"/>
        </w:trPr>
        <w:tc>
          <w:tcPr>
            <w:tcW w:w="4788" w:type="dxa"/>
          </w:tcPr>
          <w:p w14:paraId="568E4788" w14:textId="77777777" w:rsidR="001C041F" w:rsidRPr="001C041F" w:rsidRDefault="001C041F" w:rsidP="001C041F">
            <w:pPr>
              <w:tabs>
                <w:tab w:val="left" w:pos="-1080"/>
                <w:tab w:val="left" w:pos="-720"/>
                <w:tab w:val="left" w:pos="0"/>
                <w:tab w:val="left" w:pos="244"/>
              </w:tabs>
              <w:spacing w:before="60"/>
              <w:jc w:val="center"/>
              <w:rPr>
                <w:snapToGrid w:val="0"/>
                <w:sz w:val="22"/>
                <w:szCs w:val="22"/>
              </w:rPr>
            </w:pPr>
            <w:r w:rsidRPr="001C041F">
              <w:rPr>
                <w:snapToGrid w:val="0"/>
                <w:sz w:val="22"/>
                <w:szCs w:val="22"/>
              </w:rPr>
              <w:t>62.5-mm</w:t>
            </w:r>
          </w:p>
        </w:tc>
        <w:tc>
          <w:tcPr>
            <w:tcW w:w="3863" w:type="dxa"/>
          </w:tcPr>
          <w:p w14:paraId="2B5B1E13" w14:textId="77777777" w:rsidR="001C041F" w:rsidRPr="001C041F" w:rsidRDefault="001C041F" w:rsidP="001C041F">
            <w:pPr>
              <w:tabs>
                <w:tab w:val="left" w:pos="-1080"/>
                <w:tab w:val="left" w:pos="-720"/>
                <w:tab w:val="left" w:pos="0"/>
                <w:tab w:val="left" w:pos="244"/>
                <w:tab w:val="left" w:pos="1483"/>
              </w:tabs>
              <w:spacing w:before="60"/>
              <w:jc w:val="center"/>
              <w:rPr>
                <w:snapToGrid w:val="0"/>
                <w:sz w:val="22"/>
                <w:szCs w:val="22"/>
              </w:rPr>
            </w:pPr>
            <w:r w:rsidRPr="001C041F">
              <w:rPr>
                <w:snapToGrid w:val="0"/>
                <w:sz w:val="22"/>
                <w:szCs w:val="22"/>
              </w:rPr>
              <w:t>100</w:t>
            </w:r>
          </w:p>
        </w:tc>
      </w:tr>
      <w:tr w:rsidR="001C041F" w:rsidRPr="001C041F" w14:paraId="305348A0" w14:textId="77777777" w:rsidTr="009C3C63">
        <w:trPr>
          <w:trHeight w:val="284"/>
        </w:trPr>
        <w:tc>
          <w:tcPr>
            <w:tcW w:w="4788" w:type="dxa"/>
          </w:tcPr>
          <w:p w14:paraId="73618091" w14:textId="77777777" w:rsidR="001C041F" w:rsidRPr="001C041F" w:rsidRDefault="001C041F" w:rsidP="001C041F">
            <w:pPr>
              <w:tabs>
                <w:tab w:val="left" w:pos="-1080"/>
                <w:tab w:val="left" w:pos="-720"/>
                <w:tab w:val="left" w:pos="0"/>
                <w:tab w:val="left" w:pos="244"/>
              </w:tabs>
              <w:spacing w:before="60"/>
              <w:jc w:val="center"/>
              <w:rPr>
                <w:snapToGrid w:val="0"/>
                <w:sz w:val="22"/>
                <w:szCs w:val="22"/>
              </w:rPr>
            </w:pPr>
            <w:r w:rsidRPr="001C041F">
              <w:rPr>
                <w:snapToGrid w:val="0"/>
                <w:sz w:val="22"/>
                <w:szCs w:val="22"/>
              </w:rPr>
              <w:t>50-mm</w:t>
            </w:r>
          </w:p>
        </w:tc>
        <w:tc>
          <w:tcPr>
            <w:tcW w:w="3863" w:type="dxa"/>
          </w:tcPr>
          <w:p w14:paraId="7E8E334F" w14:textId="77777777" w:rsidR="001C041F" w:rsidRPr="001C041F" w:rsidRDefault="001C041F" w:rsidP="001C041F">
            <w:pPr>
              <w:tabs>
                <w:tab w:val="left" w:pos="-1080"/>
                <w:tab w:val="left" w:pos="-720"/>
                <w:tab w:val="left" w:pos="0"/>
                <w:tab w:val="left" w:pos="244"/>
              </w:tabs>
              <w:spacing w:before="60"/>
              <w:jc w:val="center"/>
              <w:rPr>
                <w:snapToGrid w:val="0"/>
                <w:sz w:val="22"/>
                <w:szCs w:val="22"/>
              </w:rPr>
            </w:pPr>
            <w:r w:rsidRPr="001C041F">
              <w:rPr>
                <w:snapToGrid w:val="0"/>
                <w:sz w:val="22"/>
                <w:szCs w:val="22"/>
              </w:rPr>
              <w:t>80-100</w:t>
            </w:r>
          </w:p>
        </w:tc>
      </w:tr>
      <w:tr w:rsidR="001C041F" w:rsidRPr="001C041F" w14:paraId="682CF96A" w14:textId="77777777" w:rsidTr="009C3C63">
        <w:trPr>
          <w:trHeight w:val="284"/>
        </w:trPr>
        <w:tc>
          <w:tcPr>
            <w:tcW w:w="4788" w:type="dxa"/>
          </w:tcPr>
          <w:p w14:paraId="0615DD66" w14:textId="77777777" w:rsidR="001C041F" w:rsidRPr="001C041F" w:rsidRDefault="001C041F" w:rsidP="001C041F">
            <w:pPr>
              <w:tabs>
                <w:tab w:val="left" w:pos="-1080"/>
                <w:tab w:val="left" w:pos="-720"/>
                <w:tab w:val="left" w:pos="0"/>
                <w:tab w:val="left" w:pos="244"/>
              </w:tabs>
              <w:spacing w:before="60"/>
              <w:jc w:val="center"/>
              <w:rPr>
                <w:snapToGrid w:val="0"/>
                <w:sz w:val="22"/>
                <w:szCs w:val="22"/>
              </w:rPr>
            </w:pPr>
            <w:r w:rsidRPr="001C041F">
              <w:rPr>
                <w:snapToGrid w:val="0"/>
                <w:sz w:val="22"/>
                <w:szCs w:val="22"/>
              </w:rPr>
              <w:t>37.5-mm</w:t>
            </w:r>
          </w:p>
        </w:tc>
        <w:tc>
          <w:tcPr>
            <w:tcW w:w="3863" w:type="dxa"/>
          </w:tcPr>
          <w:p w14:paraId="0FDB392C" w14:textId="77777777" w:rsidR="001C041F" w:rsidRPr="001C041F" w:rsidRDefault="001C041F" w:rsidP="001C041F">
            <w:pPr>
              <w:tabs>
                <w:tab w:val="left" w:pos="-1080"/>
                <w:tab w:val="left" w:pos="-720"/>
                <w:tab w:val="left" w:pos="0"/>
                <w:tab w:val="left" w:pos="244"/>
              </w:tabs>
              <w:spacing w:before="60"/>
              <w:jc w:val="center"/>
              <w:rPr>
                <w:snapToGrid w:val="0"/>
                <w:sz w:val="22"/>
                <w:szCs w:val="22"/>
              </w:rPr>
            </w:pPr>
            <w:r w:rsidRPr="001C041F">
              <w:rPr>
                <w:snapToGrid w:val="0"/>
                <w:sz w:val="22"/>
                <w:szCs w:val="22"/>
              </w:rPr>
              <w:t>70-95</w:t>
            </w:r>
          </w:p>
        </w:tc>
      </w:tr>
      <w:tr w:rsidR="001C041F" w:rsidRPr="001C041F" w14:paraId="3AA6FAD8" w14:textId="77777777" w:rsidTr="009C3C63">
        <w:trPr>
          <w:trHeight w:val="284"/>
        </w:trPr>
        <w:tc>
          <w:tcPr>
            <w:tcW w:w="4788" w:type="dxa"/>
          </w:tcPr>
          <w:p w14:paraId="20694CB3" w14:textId="77777777" w:rsidR="001C041F" w:rsidRPr="001C041F" w:rsidRDefault="001C041F" w:rsidP="001C041F">
            <w:pPr>
              <w:tabs>
                <w:tab w:val="left" w:pos="-1080"/>
                <w:tab w:val="left" w:pos="-720"/>
                <w:tab w:val="left" w:pos="0"/>
                <w:tab w:val="left" w:pos="244"/>
              </w:tabs>
              <w:spacing w:before="60"/>
              <w:jc w:val="center"/>
              <w:rPr>
                <w:snapToGrid w:val="0"/>
                <w:sz w:val="22"/>
                <w:szCs w:val="22"/>
              </w:rPr>
            </w:pPr>
            <w:r w:rsidRPr="001C041F">
              <w:rPr>
                <w:snapToGrid w:val="0"/>
                <w:sz w:val="22"/>
                <w:szCs w:val="22"/>
              </w:rPr>
              <w:t>25-mm</w:t>
            </w:r>
          </w:p>
        </w:tc>
        <w:tc>
          <w:tcPr>
            <w:tcW w:w="3863" w:type="dxa"/>
          </w:tcPr>
          <w:p w14:paraId="02B025CE" w14:textId="77777777" w:rsidR="001C041F" w:rsidRPr="001C041F" w:rsidRDefault="001C041F" w:rsidP="001C041F">
            <w:pPr>
              <w:tabs>
                <w:tab w:val="left" w:pos="-1080"/>
                <w:tab w:val="left" w:pos="-720"/>
                <w:tab w:val="left" w:pos="0"/>
                <w:tab w:val="left" w:pos="244"/>
              </w:tabs>
              <w:spacing w:before="60"/>
              <w:jc w:val="center"/>
              <w:rPr>
                <w:snapToGrid w:val="0"/>
                <w:sz w:val="22"/>
                <w:szCs w:val="22"/>
              </w:rPr>
            </w:pPr>
            <w:r w:rsidRPr="001C041F">
              <w:rPr>
                <w:snapToGrid w:val="0"/>
                <w:sz w:val="22"/>
                <w:szCs w:val="22"/>
              </w:rPr>
              <w:t>55-90</w:t>
            </w:r>
          </w:p>
        </w:tc>
      </w:tr>
      <w:tr w:rsidR="001C041F" w:rsidRPr="001C041F" w14:paraId="7FB9DD8B" w14:textId="77777777" w:rsidTr="009C3C63">
        <w:trPr>
          <w:trHeight w:val="284"/>
        </w:trPr>
        <w:tc>
          <w:tcPr>
            <w:tcW w:w="4788" w:type="dxa"/>
          </w:tcPr>
          <w:p w14:paraId="32F2145A" w14:textId="77777777" w:rsidR="001C041F" w:rsidRPr="001C041F" w:rsidRDefault="001C041F" w:rsidP="001C041F">
            <w:pPr>
              <w:tabs>
                <w:tab w:val="left" w:pos="-1080"/>
                <w:tab w:val="left" w:pos="-720"/>
                <w:tab w:val="left" w:pos="0"/>
                <w:tab w:val="left" w:pos="244"/>
              </w:tabs>
              <w:spacing w:before="60"/>
              <w:jc w:val="center"/>
              <w:rPr>
                <w:snapToGrid w:val="0"/>
                <w:sz w:val="22"/>
                <w:szCs w:val="22"/>
              </w:rPr>
            </w:pPr>
            <w:r w:rsidRPr="001C041F">
              <w:rPr>
                <w:snapToGrid w:val="0"/>
                <w:sz w:val="22"/>
                <w:szCs w:val="22"/>
              </w:rPr>
              <w:t>12.5-mm</w:t>
            </w:r>
          </w:p>
        </w:tc>
        <w:tc>
          <w:tcPr>
            <w:tcW w:w="3863" w:type="dxa"/>
          </w:tcPr>
          <w:p w14:paraId="0C03900C" w14:textId="77777777" w:rsidR="001C041F" w:rsidRPr="001C041F" w:rsidRDefault="001C041F" w:rsidP="001C041F">
            <w:pPr>
              <w:tabs>
                <w:tab w:val="left" w:pos="-1080"/>
                <w:tab w:val="left" w:pos="-720"/>
                <w:tab w:val="left" w:pos="0"/>
                <w:tab w:val="left" w:pos="244"/>
              </w:tabs>
              <w:spacing w:before="60"/>
              <w:jc w:val="center"/>
              <w:rPr>
                <w:snapToGrid w:val="0"/>
                <w:sz w:val="22"/>
                <w:szCs w:val="22"/>
              </w:rPr>
            </w:pPr>
            <w:r w:rsidRPr="001C041F">
              <w:rPr>
                <w:snapToGrid w:val="0"/>
                <w:sz w:val="22"/>
                <w:szCs w:val="22"/>
              </w:rPr>
              <w:t>45-75</w:t>
            </w:r>
          </w:p>
        </w:tc>
      </w:tr>
      <w:tr w:rsidR="001C041F" w:rsidRPr="001C041F" w14:paraId="301FAFC2" w14:textId="77777777" w:rsidTr="009C3C63">
        <w:trPr>
          <w:trHeight w:val="284"/>
        </w:trPr>
        <w:tc>
          <w:tcPr>
            <w:tcW w:w="4788" w:type="dxa"/>
          </w:tcPr>
          <w:p w14:paraId="18751EC0" w14:textId="77777777" w:rsidR="001C041F" w:rsidRPr="001C041F" w:rsidRDefault="001C041F" w:rsidP="001C041F">
            <w:pPr>
              <w:tabs>
                <w:tab w:val="left" w:pos="-1080"/>
                <w:tab w:val="left" w:pos="-720"/>
                <w:tab w:val="left" w:pos="0"/>
                <w:tab w:val="left" w:pos="244"/>
              </w:tabs>
              <w:spacing w:before="60"/>
              <w:jc w:val="center"/>
              <w:rPr>
                <w:snapToGrid w:val="0"/>
                <w:sz w:val="22"/>
                <w:szCs w:val="22"/>
              </w:rPr>
            </w:pPr>
            <w:r w:rsidRPr="001C041F">
              <w:rPr>
                <w:snapToGrid w:val="0"/>
                <w:sz w:val="22"/>
                <w:szCs w:val="22"/>
              </w:rPr>
              <w:t>No. 4</w:t>
            </w:r>
          </w:p>
        </w:tc>
        <w:tc>
          <w:tcPr>
            <w:tcW w:w="3863" w:type="dxa"/>
          </w:tcPr>
          <w:p w14:paraId="60296BF6" w14:textId="77777777" w:rsidR="001C041F" w:rsidRPr="001C041F" w:rsidRDefault="001C041F" w:rsidP="001C041F">
            <w:pPr>
              <w:tabs>
                <w:tab w:val="left" w:pos="-1080"/>
                <w:tab w:val="left" w:pos="-720"/>
                <w:tab w:val="left" w:pos="0"/>
                <w:tab w:val="left" w:pos="244"/>
              </w:tabs>
              <w:spacing w:before="60"/>
              <w:jc w:val="center"/>
              <w:rPr>
                <w:snapToGrid w:val="0"/>
                <w:sz w:val="22"/>
                <w:szCs w:val="22"/>
              </w:rPr>
            </w:pPr>
            <w:r w:rsidRPr="001C041F">
              <w:rPr>
                <w:snapToGrid w:val="0"/>
                <w:sz w:val="22"/>
                <w:szCs w:val="22"/>
              </w:rPr>
              <w:t>30-60</w:t>
            </w:r>
          </w:p>
        </w:tc>
      </w:tr>
      <w:tr w:rsidR="001C041F" w:rsidRPr="001C041F" w14:paraId="227A67C8" w14:textId="77777777" w:rsidTr="009C3C63">
        <w:trPr>
          <w:trHeight w:val="284"/>
        </w:trPr>
        <w:tc>
          <w:tcPr>
            <w:tcW w:w="4788" w:type="dxa"/>
          </w:tcPr>
          <w:p w14:paraId="4AA674D3" w14:textId="77777777" w:rsidR="001C041F" w:rsidRPr="001C041F" w:rsidRDefault="001C041F" w:rsidP="001C041F">
            <w:pPr>
              <w:tabs>
                <w:tab w:val="left" w:pos="-1080"/>
                <w:tab w:val="left" w:pos="-720"/>
                <w:tab w:val="left" w:pos="0"/>
                <w:tab w:val="left" w:pos="244"/>
              </w:tabs>
              <w:spacing w:before="60"/>
              <w:jc w:val="center"/>
              <w:rPr>
                <w:snapToGrid w:val="0"/>
                <w:sz w:val="22"/>
                <w:szCs w:val="22"/>
              </w:rPr>
            </w:pPr>
            <w:r w:rsidRPr="001C041F">
              <w:rPr>
                <w:snapToGrid w:val="0"/>
                <w:sz w:val="22"/>
                <w:szCs w:val="22"/>
              </w:rPr>
              <w:t>No. 10</w:t>
            </w:r>
          </w:p>
        </w:tc>
        <w:tc>
          <w:tcPr>
            <w:tcW w:w="3863" w:type="dxa"/>
          </w:tcPr>
          <w:p w14:paraId="6EDCAA33" w14:textId="77777777" w:rsidR="001C041F" w:rsidRPr="001C041F" w:rsidRDefault="001C041F" w:rsidP="001C041F">
            <w:pPr>
              <w:tabs>
                <w:tab w:val="left" w:pos="-1080"/>
                <w:tab w:val="left" w:pos="-720"/>
                <w:tab w:val="left" w:pos="0"/>
                <w:tab w:val="left" w:pos="244"/>
              </w:tabs>
              <w:spacing w:before="60"/>
              <w:jc w:val="center"/>
              <w:rPr>
                <w:snapToGrid w:val="0"/>
                <w:sz w:val="22"/>
                <w:szCs w:val="22"/>
              </w:rPr>
            </w:pPr>
            <w:r w:rsidRPr="001C041F">
              <w:rPr>
                <w:snapToGrid w:val="0"/>
                <w:sz w:val="22"/>
                <w:szCs w:val="22"/>
              </w:rPr>
              <w:t>22-48</w:t>
            </w:r>
          </w:p>
        </w:tc>
      </w:tr>
      <w:tr w:rsidR="001C041F" w:rsidRPr="001C041F" w14:paraId="2F6721FC" w14:textId="77777777" w:rsidTr="009C3C63">
        <w:trPr>
          <w:trHeight w:val="284"/>
        </w:trPr>
        <w:tc>
          <w:tcPr>
            <w:tcW w:w="4788" w:type="dxa"/>
          </w:tcPr>
          <w:p w14:paraId="4CEC23DF" w14:textId="77777777" w:rsidR="001C041F" w:rsidRPr="001C041F" w:rsidRDefault="001C041F" w:rsidP="001C041F">
            <w:pPr>
              <w:tabs>
                <w:tab w:val="left" w:pos="-1080"/>
                <w:tab w:val="left" w:pos="-720"/>
                <w:tab w:val="left" w:pos="0"/>
                <w:tab w:val="left" w:pos="244"/>
              </w:tabs>
              <w:spacing w:before="60"/>
              <w:jc w:val="center"/>
              <w:rPr>
                <w:snapToGrid w:val="0"/>
                <w:sz w:val="22"/>
                <w:szCs w:val="22"/>
              </w:rPr>
            </w:pPr>
            <w:r w:rsidRPr="001C041F">
              <w:rPr>
                <w:snapToGrid w:val="0"/>
                <w:sz w:val="22"/>
                <w:szCs w:val="22"/>
              </w:rPr>
              <w:t>N0. 40</w:t>
            </w:r>
          </w:p>
        </w:tc>
        <w:tc>
          <w:tcPr>
            <w:tcW w:w="3863" w:type="dxa"/>
          </w:tcPr>
          <w:p w14:paraId="1A28EF0A" w14:textId="77777777" w:rsidR="001C041F" w:rsidRPr="001C041F" w:rsidRDefault="001C041F" w:rsidP="001C041F">
            <w:pPr>
              <w:tabs>
                <w:tab w:val="left" w:pos="-1080"/>
                <w:tab w:val="left" w:pos="-720"/>
                <w:tab w:val="left" w:pos="0"/>
                <w:tab w:val="left" w:pos="244"/>
              </w:tabs>
              <w:spacing w:before="60"/>
              <w:jc w:val="center"/>
              <w:rPr>
                <w:snapToGrid w:val="0"/>
                <w:sz w:val="22"/>
                <w:szCs w:val="22"/>
              </w:rPr>
            </w:pPr>
            <w:r w:rsidRPr="001C041F">
              <w:rPr>
                <w:snapToGrid w:val="0"/>
                <w:sz w:val="22"/>
                <w:szCs w:val="22"/>
              </w:rPr>
              <w:t>10-30</w:t>
            </w:r>
          </w:p>
        </w:tc>
      </w:tr>
      <w:tr w:rsidR="001C041F" w:rsidRPr="001C041F" w14:paraId="63EEC593" w14:textId="77777777" w:rsidTr="009C3C63">
        <w:trPr>
          <w:trHeight w:val="284"/>
        </w:trPr>
        <w:tc>
          <w:tcPr>
            <w:tcW w:w="4788" w:type="dxa"/>
          </w:tcPr>
          <w:p w14:paraId="228F81BD" w14:textId="77777777" w:rsidR="001C041F" w:rsidRPr="001C041F" w:rsidRDefault="001C041F" w:rsidP="001C041F">
            <w:pPr>
              <w:tabs>
                <w:tab w:val="left" w:pos="-1080"/>
                <w:tab w:val="left" w:pos="-720"/>
                <w:tab w:val="left" w:pos="0"/>
                <w:tab w:val="left" w:pos="244"/>
              </w:tabs>
              <w:spacing w:before="60"/>
              <w:jc w:val="center"/>
              <w:rPr>
                <w:snapToGrid w:val="0"/>
                <w:sz w:val="22"/>
                <w:szCs w:val="22"/>
              </w:rPr>
            </w:pPr>
            <w:r w:rsidRPr="001C041F">
              <w:rPr>
                <w:snapToGrid w:val="0"/>
                <w:sz w:val="22"/>
                <w:szCs w:val="22"/>
              </w:rPr>
              <w:t>N0. 200</w:t>
            </w:r>
          </w:p>
        </w:tc>
        <w:tc>
          <w:tcPr>
            <w:tcW w:w="3863" w:type="dxa"/>
          </w:tcPr>
          <w:p w14:paraId="7670E42F" w14:textId="77777777" w:rsidR="001C041F" w:rsidRPr="001C041F" w:rsidRDefault="001C041F" w:rsidP="001C041F">
            <w:pPr>
              <w:tabs>
                <w:tab w:val="left" w:pos="-1080"/>
                <w:tab w:val="left" w:pos="-720"/>
                <w:tab w:val="left" w:pos="0"/>
                <w:tab w:val="left" w:pos="244"/>
              </w:tabs>
              <w:spacing w:before="60"/>
              <w:jc w:val="center"/>
              <w:rPr>
                <w:snapToGrid w:val="0"/>
                <w:sz w:val="22"/>
                <w:szCs w:val="22"/>
              </w:rPr>
            </w:pPr>
            <w:r w:rsidRPr="001C041F">
              <w:rPr>
                <w:snapToGrid w:val="0"/>
                <w:sz w:val="22"/>
                <w:szCs w:val="22"/>
              </w:rPr>
              <w:t>5-12</w:t>
            </w:r>
          </w:p>
        </w:tc>
      </w:tr>
    </w:tbl>
    <w:p w14:paraId="5A1E84D3" w14:textId="77777777" w:rsidR="001C041F" w:rsidRPr="001C041F" w:rsidRDefault="001C041F" w:rsidP="001C041F">
      <w:pPr>
        <w:widowControl w:val="0"/>
        <w:numPr>
          <w:ilvl w:val="1"/>
          <w:numId w:val="103"/>
        </w:numPr>
        <w:tabs>
          <w:tab w:val="left" w:pos="-1080"/>
          <w:tab w:val="left" w:pos="-720"/>
          <w:tab w:val="left" w:pos="244"/>
        </w:tabs>
        <w:spacing w:before="120"/>
        <w:rPr>
          <w:b/>
          <w:bCs/>
          <w:snapToGrid w:val="0"/>
          <w:u w:val="single"/>
        </w:rPr>
      </w:pPr>
      <w:r w:rsidRPr="001C041F">
        <w:rPr>
          <w:b/>
          <w:bCs/>
          <w:snapToGrid w:val="0"/>
          <w:u w:val="single"/>
        </w:rPr>
        <w:t>SELECT SAND (FINE AGGREGATES)</w:t>
      </w:r>
    </w:p>
    <w:p w14:paraId="5FDA661F" w14:textId="77777777" w:rsidR="001C041F" w:rsidRPr="001C041F" w:rsidRDefault="001C041F" w:rsidP="001C041F">
      <w:pPr>
        <w:widowControl w:val="0"/>
        <w:numPr>
          <w:ilvl w:val="0"/>
          <w:numId w:val="92"/>
        </w:numPr>
        <w:tabs>
          <w:tab w:val="left" w:pos="-1440"/>
          <w:tab w:val="left" w:pos="1134"/>
        </w:tabs>
        <w:spacing w:before="120"/>
        <w:ind w:left="1134" w:hanging="425"/>
        <w:jc w:val="lowKashida"/>
        <w:rPr>
          <w:snapToGrid w:val="0"/>
        </w:rPr>
      </w:pPr>
      <w:r w:rsidRPr="001C041F">
        <w:rPr>
          <w:snapToGrid w:val="0"/>
        </w:rPr>
        <w:t>Select sand shall consist of natural or manufactured siliceous sand, clean and free from deleterious substances, and graded within the limits shown in Table 5, the sand shall meet all requirements of ASTM C33.</w:t>
      </w:r>
    </w:p>
    <w:p w14:paraId="588C9A70" w14:textId="77777777" w:rsidR="001C041F" w:rsidRPr="001C041F" w:rsidRDefault="001C041F" w:rsidP="001C041F">
      <w:pPr>
        <w:keepNext/>
        <w:tabs>
          <w:tab w:val="left" w:pos="-1080"/>
          <w:tab w:val="left" w:pos="-720"/>
          <w:tab w:val="left" w:pos="0"/>
          <w:tab w:val="left" w:pos="244"/>
        </w:tabs>
        <w:spacing w:before="120"/>
        <w:ind w:left="244"/>
        <w:jc w:val="center"/>
        <w:outlineLvl w:val="3"/>
        <w:rPr>
          <w:b/>
          <w:bCs/>
          <w:snapToGrid w:val="0"/>
        </w:rPr>
      </w:pPr>
      <w:r w:rsidRPr="001C041F">
        <w:rPr>
          <w:b/>
          <w:bCs/>
          <w:snapToGrid w:val="0"/>
        </w:rPr>
        <w:t>TABLE 5</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788"/>
        <w:gridCol w:w="4142"/>
      </w:tblGrid>
      <w:tr w:rsidR="001C041F" w:rsidRPr="001C041F" w14:paraId="2EA61134" w14:textId="77777777" w:rsidTr="009C3C63">
        <w:tc>
          <w:tcPr>
            <w:tcW w:w="4788" w:type="dxa"/>
          </w:tcPr>
          <w:p w14:paraId="250D9919" w14:textId="77777777" w:rsidR="001C041F" w:rsidRPr="001C041F" w:rsidRDefault="001C041F" w:rsidP="001C041F">
            <w:pPr>
              <w:keepNext/>
              <w:tabs>
                <w:tab w:val="left" w:pos="-1080"/>
                <w:tab w:val="left" w:pos="-720"/>
                <w:tab w:val="left" w:pos="0"/>
                <w:tab w:val="left" w:pos="244"/>
              </w:tabs>
              <w:spacing w:before="60"/>
              <w:jc w:val="center"/>
              <w:outlineLvl w:val="2"/>
              <w:rPr>
                <w:b/>
                <w:bCs/>
                <w:snapToGrid w:val="0"/>
                <w:sz w:val="22"/>
                <w:szCs w:val="22"/>
              </w:rPr>
            </w:pPr>
            <w:bookmarkStart w:id="95" w:name="_Toc28542149"/>
            <w:r w:rsidRPr="001C041F">
              <w:rPr>
                <w:b/>
                <w:bCs/>
                <w:snapToGrid w:val="0"/>
                <w:sz w:val="22"/>
                <w:szCs w:val="22"/>
              </w:rPr>
              <w:t>Sieve – square openings</w:t>
            </w:r>
            <w:bookmarkEnd w:id="95"/>
          </w:p>
        </w:tc>
        <w:tc>
          <w:tcPr>
            <w:tcW w:w="4142" w:type="dxa"/>
          </w:tcPr>
          <w:p w14:paraId="15B728D4" w14:textId="77777777" w:rsidR="001C041F" w:rsidRPr="001C041F" w:rsidRDefault="001C041F" w:rsidP="001C041F">
            <w:pPr>
              <w:keepNext/>
              <w:tabs>
                <w:tab w:val="left" w:pos="-1080"/>
                <w:tab w:val="left" w:pos="-720"/>
                <w:tab w:val="left" w:pos="0"/>
                <w:tab w:val="left" w:pos="244"/>
              </w:tabs>
              <w:spacing w:before="60"/>
              <w:jc w:val="center"/>
              <w:outlineLvl w:val="2"/>
              <w:rPr>
                <w:b/>
                <w:bCs/>
                <w:snapToGrid w:val="0"/>
                <w:sz w:val="22"/>
                <w:szCs w:val="22"/>
              </w:rPr>
            </w:pPr>
            <w:bookmarkStart w:id="96" w:name="_Toc28542150"/>
            <w:r w:rsidRPr="001C041F">
              <w:rPr>
                <w:b/>
                <w:bCs/>
                <w:snapToGrid w:val="0"/>
                <w:sz w:val="22"/>
                <w:szCs w:val="22"/>
              </w:rPr>
              <w:t>Percent Passing by Weight</w:t>
            </w:r>
            <w:bookmarkEnd w:id="96"/>
          </w:p>
        </w:tc>
      </w:tr>
      <w:tr w:rsidR="001C041F" w:rsidRPr="001C041F" w14:paraId="1F218B48" w14:textId="77777777" w:rsidTr="009C3C63">
        <w:trPr>
          <w:trHeight w:val="400"/>
        </w:trPr>
        <w:tc>
          <w:tcPr>
            <w:tcW w:w="4788" w:type="dxa"/>
          </w:tcPr>
          <w:p w14:paraId="33EEB69B" w14:textId="77777777" w:rsidR="001C041F" w:rsidRPr="001C041F" w:rsidRDefault="001C041F" w:rsidP="001C041F">
            <w:pPr>
              <w:tabs>
                <w:tab w:val="left" w:pos="-1080"/>
                <w:tab w:val="left" w:pos="-720"/>
                <w:tab w:val="left" w:pos="0"/>
                <w:tab w:val="left" w:pos="244"/>
              </w:tabs>
              <w:spacing w:before="60"/>
              <w:jc w:val="center"/>
              <w:rPr>
                <w:snapToGrid w:val="0"/>
                <w:sz w:val="22"/>
                <w:szCs w:val="22"/>
              </w:rPr>
            </w:pPr>
            <w:r w:rsidRPr="001C041F">
              <w:rPr>
                <w:snapToGrid w:val="0"/>
                <w:sz w:val="22"/>
                <w:szCs w:val="22"/>
              </w:rPr>
              <w:t>12.5-mm</w:t>
            </w:r>
          </w:p>
        </w:tc>
        <w:tc>
          <w:tcPr>
            <w:tcW w:w="4142" w:type="dxa"/>
          </w:tcPr>
          <w:p w14:paraId="67E0336B" w14:textId="77777777" w:rsidR="001C041F" w:rsidRPr="001C041F" w:rsidRDefault="001C041F" w:rsidP="001C041F">
            <w:pPr>
              <w:tabs>
                <w:tab w:val="left" w:pos="-1080"/>
                <w:tab w:val="left" w:pos="-720"/>
                <w:tab w:val="left" w:pos="0"/>
                <w:tab w:val="left" w:pos="244"/>
              </w:tabs>
              <w:spacing w:before="60"/>
              <w:jc w:val="center"/>
              <w:rPr>
                <w:snapToGrid w:val="0"/>
                <w:sz w:val="22"/>
                <w:szCs w:val="22"/>
              </w:rPr>
            </w:pPr>
            <w:r w:rsidRPr="001C041F">
              <w:rPr>
                <w:snapToGrid w:val="0"/>
                <w:sz w:val="22"/>
                <w:szCs w:val="22"/>
              </w:rPr>
              <w:t>100</w:t>
            </w:r>
          </w:p>
        </w:tc>
      </w:tr>
      <w:tr w:rsidR="001C041F" w:rsidRPr="001C041F" w14:paraId="7AF8D6FE" w14:textId="77777777" w:rsidTr="009C3C63">
        <w:trPr>
          <w:trHeight w:val="400"/>
        </w:trPr>
        <w:tc>
          <w:tcPr>
            <w:tcW w:w="4788" w:type="dxa"/>
          </w:tcPr>
          <w:p w14:paraId="64E902D9" w14:textId="77777777" w:rsidR="001C041F" w:rsidRPr="001C041F" w:rsidRDefault="001C041F" w:rsidP="001C041F">
            <w:pPr>
              <w:tabs>
                <w:tab w:val="left" w:pos="-1080"/>
                <w:tab w:val="left" w:pos="-720"/>
                <w:tab w:val="left" w:pos="0"/>
                <w:tab w:val="left" w:pos="244"/>
              </w:tabs>
              <w:spacing w:before="60"/>
              <w:jc w:val="center"/>
              <w:rPr>
                <w:snapToGrid w:val="0"/>
                <w:sz w:val="22"/>
                <w:szCs w:val="22"/>
              </w:rPr>
            </w:pPr>
            <w:r w:rsidRPr="001C041F">
              <w:rPr>
                <w:snapToGrid w:val="0"/>
                <w:sz w:val="22"/>
                <w:szCs w:val="22"/>
              </w:rPr>
              <w:t>No. 4</w:t>
            </w:r>
          </w:p>
        </w:tc>
        <w:tc>
          <w:tcPr>
            <w:tcW w:w="4142" w:type="dxa"/>
          </w:tcPr>
          <w:p w14:paraId="5A1F39CA" w14:textId="77777777" w:rsidR="001C041F" w:rsidRPr="001C041F" w:rsidRDefault="001C041F" w:rsidP="001C041F">
            <w:pPr>
              <w:tabs>
                <w:tab w:val="left" w:pos="-1080"/>
                <w:tab w:val="left" w:pos="-720"/>
                <w:tab w:val="left" w:pos="0"/>
                <w:tab w:val="left" w:pos="244"/>
              </w:tabs>
              <w:spacing w:before="60"/>
              <w:jc w:val="center"/>
              <w:rPr>
                <w:snapToGrid w:val="0"/>
                <w:sz w:val="22"/>
                <w:szCs w:val="22"/>
              </w:rPr>
            </w:pPr>
            <w:r w:rsidRPr="001C041F">
              <w:rPr>
                <w:snapToGrid w:val="0"/>
                <w:sz w:val="22"/>
                <w:szCs w:val="22"/>
              </w:rPr>
              <w:t>95-100</w:t>
            </w:r>
          </w:p>
        </w:tc>
      </w:tr>
      <w:tr w:rsidR="001C041F" w:rsidRPr="001C041F" w14:paraId="33DB6016" w14:textId="77777777" w:rsidTr="009C3C63">
        <w:trPr>
          <w:trHeight w:val="400"/>
        </w:trPr>
        <w:tc>
          <w:tcPr>
            <w:tcW w:w="4788" w:type="dxa"/>
          </w:tcPr>
          <w:p w14:paraId="375CBB98" w14:textId="77777777" w:rsidR="001C041F" w:rsidRPr="001C041F" w:rsidRDefault="001C041F" w:rsidP="001C041F">
            <w:pPr>
              <w:tabs>
                <w:tab w:val="left" w:pos="-1080"/>
                <w:tab w:val="left" w:pos="-720"/>
                <w:tab w:val="left" w:pos="0"/>
                <w:tab w:val="left" w:pos="244"/>
              </w:tabs>
              <w:spacing w:before="60"/>
              <w:jc w:val="center"/>
              <w:rPr>
                <w:snapToGrid w:val="0"/>
                <w:sz w:val="22"/>
                <w:szCs w:val="22"/>
              </w:rPr>
            </w:pPr>
            <w:r w:rsidRPr="001C041F">
              <w:rPr>
                <w:snapToGrid w:val="0"/>
                <w:sz w:val="22"/>
                <w:szCs w:val="22"/>
              </w:rPr>
              <w:t>No. 8</w:t>
            </w:r>
          </w:p>
        </w:tc>
        <w:tc>
          <w:tcPr>
            <w:tcW w:w="4142" w:type="dxa"/>
          </w:tcPr>
          <w:p w14:paraId="7B9590A7" w14:textId="77777777" w:rsidR="001C041F" w:rsidRPr="001C041F" w:rsidRDefault="001C041F" w:rsidP="001C041F">
            <w:pPr>
              <w:tabs>
                <w:tab w:val="left" w:pos="-1080"/>
                <w:tab w:val="left" w:pos="-720"/>
                <w:tab w:val="left" w:pos="0"/>
                <w:tab w:val="left" w:pos="244"/>
              </w:tabs>
              <w:spacing w:before="60"/>
              <w:jc w:val="center"/>
              <w:rPr>
                <w:snapToGrid w:val="0"/>
                <w:sz w:val="22"/>
                <w:szCs w:val="22"/>
              </w:rPr>
            </w:pPr>
            <w:r w:rsidRPr="001C041F">
              <w:rPr>
                <w:snapToGrid w:val="0"/>
                <w:sz w:val="22"/>
                <w:szCs w:val="22"/>
              </w:rPr>
              <w:t>80-100</w:t>
            </w:r>
          </w:p>
        </w:tc>
      </w:tr>
      <w:tr w:rsidR="001C041F" w:rsidRPr="001C041F" w14:paraId="355882AE" w14:textId="77777777" w:rsidTr="009C3C63">
        <w:trPr>
          <w:trHeight w:val="400"/>
        </w:trPr>
        <w:tc>
          <w:tcPr>
            <w:tcW w:w="4788" w:type="dxa"/>
          </w:tcPr>
          <w:p w14:paraId="02020AEE" w14:textId="77777777" w:rsidR="001C041F" w:rsidRPr="001C041F" w:rsidRDefault="001C041F" w:rsidP="001C041F">
            <w:pPr>
              <w:tabs>
                <w:tab w:val="left" w:pos="-1080"/>
                <w:tab w:val="left" w:pos="-720"/>
                <w:tab w:val="left" w:pos="0"/>
                <w:tab w:val="left" w:pos="244"/>
              </w:tabs>
              <w:spacing w:before="60"/>
              <w:jc w:val="center"/>
              <w:rPr>
                <w:snapToGrid w:val="0"/>
                <w:sz w:val="22"/>
                <w:szCs w:val="22"/>
              </w:rPr>
            </w:pPr>
            <w:r w:rsidRPr="001C041F">
              <w:rPr>
                <w:snapToGrid w:val="0"/>
                <w:sz w:val="22"/>
                <w:szCs w:val="22"/>
              </w:rPr>
              <w:t>No. 16</w:t>
            </w:r>
          </w:p>
        </w:tc>
        <w:tc>
          <w:tcPr>
            <w:tcW w:w="4142" w:type="dxa"/>
          </w:tcPr>
          <w:p w14:paraId="236A0542" w14:textId="77777777" w:rsidR="001C041F" w:rsidRPr="001C041F" w:rsidRDefault="001C041F" w:rsidP="001C041F">
            <w:pPr>
              <w:tabs>
                <w:tab w:val="left" w:pos="-1080"/>
                <w:tab w:val="left" w:pos="-720"/>
                <w:tab w:val="left" w:pos="0"/>
                <w:tab w:val="left" w:pos="244"/>
              </w:tabs>
              <w:spacing w:before="60"/>
              <w:jc w:val="center"/>
              <w:rPr>
                <w:snapToGrid w:val="0"/>
                <w:sz w:val="22"/>
                <w:szCs w:val="22"/>
              </w:rPr>
            </w:pPr>
            <w:r w:rsidRPr="001C041F">
              <w:rPr>
                <w:snapToGrid w:val="0"/>
                <w:sz w:val="22"/>
                <w:szCs w:val="22"/>
              </w:rPr>
              <w:t>50-85</w:t>
            </w:r>
          </w:p>
        </w:tc>
      </w:tr>
      <w:tr w:rsidR="001C041F" w:rsidRPr="001C041F" w14:paraId="3AE48945" w14:textId="77777777" w:rsidTr="009C3C63">
        <w:trPr>
          <w:trHeight w:val="400"/>
        </w:trPr>
        <w:tc>
          <w:tcPr>
            <w:tcW w:w="4788" w:type="dxa"/>
          </w:tcPr>
          <w:p w14:paraId="1F9A258E" w14:textId="77777777" w:rsidR="001C041F" w:rsidRPr="001C041F" w:rsidRDefault="001C041F" w:rsidP="001C041F">
            <w:pPr>
              <w:tabs>
                <w:tab w:val="left" w:pos="-1080"/>
                <w:tab w:val="left" w:pos="-720"/>
                <w:tab w:val="left" w:pos="0"/>
                <w:tab w:val="left" w:pos="244"/>
              </w:tabs>
              <w:spacing w:before="60"/>
              <w:jc w:val="center"/>
              <w:rPr>
                <w:snapToGrid w:val="0"/>
                <w:sz w:val="22"/>
                <w:szCs w:val="22"/>
              </w:rPr>
            </w:pPr>
            <w:r w:rsidRPr="001C041F">
              <w:rPr>
                <w:snapToGrid w:val="0"/>
                <w:sz w:val="22"/>
                <w:szCs w:val="22"/>
              </w:rPr>
              <w:lastRenderedPageBreak/>
              <w:t>No.30</w:t>
            </w:r>
          </w:p>
        </w:tc>
        <w:tc>
          <w:tcPr>
            <w:tcW w:w="4142" w:type="dxa"/>
          </w:tcPr>
          <w:p w14:paraId="779F71FA" w14:textId="77777777" w:rsidR="001C041F" w:rsidRPr="001C041F" w:rsidRDefault="001C041F" w:rsidP="001C041F">
            <w:pPr>
              <w:tabs>
                <w:tab w:val="left" w:pos="-1080"/>
                <w:tab w:val="left" w:pos="-720"/>
                <w:tab w:val="left" w:pos="0"/>
                <w:tab w:val="left" w:pos="244"/>
              </w:tabs>
              <w:spacing w:before="60"/>
              <w:jc w:val="center"/>
              <w:rPr>
                <w:snapToGrid w:val="0"/>
                <w:sz w:val="22"/>
                <w:szCs w:val="22"/>
              </w:rPr>
            </w:pPr>
            <w:r w:rsidRPr="001C041F">
              <w:rPr>
                <w:snapToGrid w:val="0"/>
                <w:sz w:val="22"/>
                <w:szCs w:val="22"/>
              </w:rPr>
              <w:t>25-60</w:t>
            </w:r>
          </w:p>
        </w:tc>
      </w:tr>
      <w:tr w:rsidR="001C041F" w:rsidRPr="001C041F" w14:paraId="71DED7CD" w14:textId="77777777" w:rsidTr="009C3C63">
        <w:trPr>
          <w:trHeight w:val="400"/>
        </w:trPr>
        <w:tc>
          <w:tcPr>
            <w:tcW w:w="4788" w:type="dxa"/>
          </w:tcPr>
          <w:p w14:paraId="6C72E2DF" w14:textId="77777777" w:rsidR="001C041F" w:rsidRPr="001C041F" w:rsidRDefault="001C041F" w:rsidP="001C041F">
            <w:pPr>
              <w:tabs>
                <w:tab w:val="left" w:pos="-1080"/>
                <w:tab w:val="left" w:pos="-720"/>
                <w:tab w:val="left" w:pos="0"/>
                <w:tab w:val="left" w:pos="244"/>
              </w:tabs>
              <w:spacing w:before="60"/>
              <w:jc w:val="center"/>
              <w:rPr>
                <w:snapToGrid w:val="0"/>
                <w:sz w:val="22"/>
                <w:szCs w:val="22"/>
              </w:rPr>
            </w:pPr>
            <w:r w:rsidRPr="001C041F">
              <w:rPr>
                <w:snapToGrid w:val="0"/>
                <w:sz w:val="22"/>
                <w:szCs w:val="22"/>
              </w:rPr>
              <w:t>No. 50</w:t>
            </w:r>
          </w:p>
        </w:tc>
        <w:tc>
          <w:tcPr>
            <w:tcW w:w="4142" w:type="dxa"/>
          </w:tcPr>
          <w:p w14:paraId="0E7677CE" w14:textId="77777777" w:rsidR="001C041F" w:rsidRPr="001C041F" w:rsidRDefault="001C041F" w:rsidP="001C041F">
            <w:pPr>
              <w:tabs>
                <w:tab w:val="left" w:pos="-1080"/>
                <w:tab w:val="left" w:pos="-720"/>
                <w:tab w:val="left" w:pos="0"/>
                <w:tab w:val="left" w:pos="244"/>
              </w:tabs>
              <w:spacing w:before="60"/>
              <w:jc w:val="center"/>
              <w:rPr>
                <w:snapToGrid w:val="0"/>
                <w:sz w:val="22"/>
                <w:szCs w:val="22"/>
              </w:rPr>
            </w:pPr>
            <w:r w:rsidRPr="001C041F">
              <w:rPr>
                <w:snapToGrid w:val="0"/>
                <w:sz w:val="22"/>
                <w:szCs w:val="22"/>
              </w:rPr>
              <w:t>10-30</w:t>
            </w:r>
          </w:p>
        </w:tc>
      </w:tr>
      <w:tr w:rsidR="001C041F" w:rsidRPr="001C041F" w14:paraId="669F5A4A" w14:textId="77777777" w:rsidTr="009C3C63">
        <w:trPr>
          <w:trHeight w:val="400"/>
        </w:trPr>
        <w:tc>
          <w:tcPr>
            <w:tcW w:w="4788" w:type="dxa"/>
          </w:tcPr>
          <w:p w14:paraId="0D09B5A2" w14:textId="77777777" w:rsidR="001C041F" w:rsidRPr="001C041F" w:rsidRDefault="001C041F" w:rsidP="001C041F">
            <w:pPr>
              <w:tabs>
                <w:tab w:val="left" w:pos="-1080"/>
                <w:tab w:val="left" w:pos="-720"/>
                <w:tab w:val="left" w:pos="0"/>
                <w:tab w:val="left" w:pos="244"/>
              </w:tabs>
              <w:spacing w:before="60"/>
              <w:jc w:val="center"/>
              <w:rPr>
                <w:snapToGrid w:val="0"/>
                <w:sz w:val="22"/>
                <w:szCs w:val="22"/>
              </w:rPr>
            </w:pPr>
            <w:r w:rsidRPr="001C041F">
              <w:rPr>
                <w:snapToGrid w:val="0"/>
                <w:sz w:val="22"/>
                <w:szCs w:val="22"/>
              </w:rPr>
              <w:t>No. 100</w:t>
            </w:r>
          </w:p>
        </w:tc>
        <w:tc>
          <w:tcPr>
            <w:tcW w:w="4142" w:type="dxa"/>
          </w:tcPr>
          <w:p w14:paraId="4889B987" w14:textId="77777777" w:rsidR="001C041F" w:rsidRPr="001C041F" w:rsidRDefault="001C041F" w:rsidP="001C041F">
            <w:pPr>
              <w:tabs>
                <w:tab w:val="left" w:pos="-1080"/>
                <w:tab w:val="left" w:pos="-720"/>
                <w:tab w:val="left" w:pos="0"/>
                <w:tab w:val="left" w:pos="244"/>
              </w:tabs>
              <w:spacing w:before="60"/>
              <w:jc w:val="center"/>
              <w:rPr>
                <w:snapToGrid w:val="0"/>
                <w:sz w:val="22"/>
                <w:szCs w:val="22"/>
              </w:rPr>
            </w:pPr>
            <w:r w:rsidRPr="001C041F">
              <w:rPr>
                <w:snapToGrid w:val="0"/>
                <w:sz w:val="22"/>
                <w:szCs w:val="22"/>
              </w:rPr>
              <w:t>2-10</w:t>
            </w:r>
          </w:p>
        </w:tc>
      </w:tr>
      <w:tr w:rsidR="001C041F" w:rsidRPr="001C041F" w14:paraId="1890D96C" w14:textId="77777777" w:rsidTr="009C3C63">
        <w:trPr>
          <w:trHeight w:val="400"/>
        </w:trPr>
        <w:tc>
          <w:tcPr>
            <w:tcW w:w="4788" w:type="dxa"/>
          </w:tcPr>
          <w:p w14:paraId="0A57B874" w14:textId="77777777" w:rsidR="001C041F" w:rsidRPr="001C041F" w:rsidRDefault="001C041F" w:rsidP="001C041F">
            <w:pPr>
              <w:tabs>
                <w:tab w:val="left" w:pos="-1080"/>
                <w:tab w:val="left" w:pos="-720"/>
                <w:tab w:val="left" w:pos="0"/>
                <w:tab w:val="left" w:pos="244"/>
              </w:tabs>
              <w:spacing w:before="60"/>
              <w:jc w:val="center"/>
              <w:rPr>
                <w:snapToGrid w:val="0"/>
                <w:sz w:val="22"/>
                <w:szCs w:val="22"/>
              </w:rPr>
            </w:pPr>
            <w:r w:rsidRPr="001C041F">
              <w:rPr>
                <w:snapToGrid w:val="0"/>
                <w:sz w:val="22"/>
                <w:szCs w:val="22"/>
              </w:rPr>
              <w:t>N0. 200</w:t>
            </w:r>
          </w:p>
        </w:tc>
        <w:tc>
          <w:tcPr>
            <w:tcW w:w="4142" w:type="dxa"/>
          </w:tcPr>
          <w:p w14:paraId="624BFF5F" w14:textId="77777777" w:rsidR="001C041F" w:rsidRPr="001C041F" w:rsidRDefault="001C041F" w:rsidP="001C041F">
            <w:pPr>
              <w:tabs>
                <w:tab w:val="left" w:pos="-1080"/>
                <w:tab w:val="left" w:pos="-720"/>
                <w:tab w:val="left" w:pos="0"/>
                <w:tab w:val="left" w:pos="244"/>
              </w:tabs>
              <w:spacing w:before="60"/>
              <w:jc w:val="center"/>
              <w:rPr>
                <w:snapToGrid w:val="0"/>
                <w:sz w:val="22"/>
                <w:szCs w:val="22"/>
              </w:rPr>
            </w:pPr>
            <w:r w:rsidRPr="001C041F">
              <w:rPr>
                <w:snapToGrid w:val="0"/>
                <w:sz w:val="22"/>
                <w:szCs w:val="22"/>
              </w:rPr>
              <w:t>0-5</w:t>
            </w:r>
          </w:p>
        </w:tc>
      </w:tr>
    </w:tbl>
    <w:p w14:paraId="07F1CC05" w14:textId="77777777" w:rsidR="001C041F" w:rsidRPr="001C041F" w:rsidRDefault="001C041F" w:rsidP="001C041F">
      <w:pPr>
        <w:tabs>
          <w:tab w:val="left" w:pos="-1440"/>
          <w:tab w:val="left" w:pos="-720"/>
          <w:tab w:val="left" w:pos="0"/>
          <w:tab w:val="left" w:pos="244"/>
          <w:tab w:val="left" w:pos="720"/>
          <w:tab w:val="left" w:pos="1440"/>
          <w:tab w:val="left" w:pos="2160"/>
          <w:tab w:val="left" w:pos="3196"/>
          <w:tab w:val="left" w:pos="3600"/>
          <w:tab w:val="left" w:pos="4320"/>
          <w:tab w:val="left" w:pos="5040"/>
          <w:tab w:val="left" w:pos="5760"/>
          <w:tab w:val="left" w:pos="6480"/>
          <w:tab w:val="left" w:pos="7200"/>
          <w:tab w:val="left" w:pos="7920"/>
          <w:tab w:val="left" w:pos="8640"/>
          <w:tab w:val="left" w:pos="9360"/>
        </w:tabs>
        <w:spacing w:before="120"/>
        <w:ind w:left="720"/>
        <w:jc w:val="lowKashida"/>
        <w:rPr>
          <w:snapToGrid w:val="0"/>
        </w:rPr>
      </w:pPr>
      <w:r w:rsidRPr="001C041F">
        <w:rPr>
          <w:snapToGrid w:val="0"/>
        </w:rPr>
        <w:t xml:space="preserve">*For manufactured sand, the percent passing the No. 100 Sieve may be increased up to 15%. </w:t>
      </w:r>
    </w:p>
    <w:p w14:paraId="622C8FBD" w14:textId="77777777" w:rsidR="001C041F" w:rsidRPr="001C041F" w:rsidRDefault="001C041F" w:rsidP="0037185C">
      <w:pPr>
        <w:rPr>
          <w:b/>
          <w:bCs/>
          <w:snapToGrid w:val="0"/>
          <w:u w:val="single"/>
        </w:rPr>
      </w:pPr>
      <w:r w:rsidRPr="001C041F">
        <w:rPr>
          <w:b/>
          <w:bCs/>
          <w:snapToGrid w:val="0"/>
          <w:u w:val="single"/>
        </w:rPr>
        <w:t>PART 3  EXECUTION</w:t>
      </w:r>
    </w:p>
    <w:p w14:paraId="62934124" w14:textId="77777777" w:rsidR="001C041F" w:rsidRPr="001C041F" w:rsidRDefault="001C041F" w:rsidP="001C041F">
      <w:pPr>
        <w:widowControl w:val="0"/>
        <w:numPr>
          <w:ilvl w:val="1"/>
          <w:numId w:val="104"/>
        </w:numPr>
        <w:tabs>
          <w:tab w:val="left" w:pos="-1080"/>
          <w:tab w:val="left" w:pos="-720"/>
          <w:tab w:val="left" w:pos="244"/>
        </w:tabs>
        <w:spacing w:before="120"/>
        <w:rPr>
          <w:b/>
          <w:bCs/>
          <w:snapToGrid w:val="0"/>
          <w:u w:val="single"/>
        </w:rPr>
      </w:pPr>
      <w:r w:rsidRPr="001C041F">
        <w:rPr>
          <w:b/>
          <w:bCs/>
          <w:snapToGrid w:val="0"/>
          <w:u w:val="single"/>
        </w:rPr>
        <w:t>CRUSHED STONE, SCREENED GRAVEL, AGGREGATE BASE COURSE (ABC), AND GRANULAR MATERIAL FOR SUB-BASE</w:t>
      </w:r>
    </w:p>
    <w:p w14:paraId="4636E91B" w14:textId="77777777" w:rsidR="001C041F" w:rsidRPr="001C041F" w:rsidRDefault="001C041F" w:rsidP="001C041F">
      <w:pPr>
        <w:tabs>
          <w:tab w:val="left" w:pos="1276"/>
        </w:tabs>
        <w:spacing w:before="120"/>
        <w:ind w:left="1276" w:hanging="567"/>
        <w:jc w:val="lowKashida"/>
        <w:rPr>
          <w:snapToGrid w:val="0"/>
        </w:rPr>
      </w:pPr>
      <w:r w:rsidRPr="001C041F">
        <w:rPr>
          <w:snapToGrid w:val="0"/>
        </w:rPr>
        <w:t>A.</w:t>
      </w:r>
      <w:r w:rsidRPr="001C041F">
        <w:rPr>
          <w:snapToGrid w:val="0"/>
        </w:rPr>
        <w:tab/>
        <w:t>The Contractor shall install crushed stone, screened gravel, ABC and granular material for sub-base in accordance with these Specifications and as shown on the Drawings and indicated in the Contract Documents.</w:t>
      </w:r>
    </w:p>
    <w:p w14:paraId="43998148" w14:textId="77777777" w:rsidR="001C041F" w:rsidRPr="001C041F" w:rsidRDefault="001C041F" w:rsidP="001C041F">
      <w:pPr>
        <w:tabs>
          <w:tab w:val="left" w:pos="1701"/>
        </w:tabs>
        <w:spacing w:before="120"/>
        <w:ind w:left="1701" w:hanging="425"/>
        <w:jc w:val="lowKashida"/>
        <w:rPr>
          <w:snapToGrid w:val="0"/>
        </w:rPr>
      </w:pPr>
      <w:r w:rsidRPr="001C041F">
        <w:rPr>
          <w:snapToGrid w:val="0"/>
        </w:rPr>
        <w:t>1.</w:t>
      </w:r>
      <w:r w:rsidRPr="001C041F">
        <w:rPr>
          <w:snapToGrid w:val="0"/>
        </w:rPr>
        <w:tab/>
        <w:t>Unless otherwise stated herein or shown on the Drawings, all mat foundations (bottom slabs) for the proposed structures shall have a blanket of crushed stone or ABC 150-mm thick minimum placed directly beneath the proposed mat.  The blanket shall extend a minimum of 300-mm beyond the extremities of the mat.</w:t>
      </w:r>
    </w:p>
    <w:p w14:paraId="73018424" w14:textId="77777777" w:rsidR="001C041F" w:rsidRPr="001C041F" w:rsidRDefault="001C041F" w:rsidP="001C041F">
      <w:pPr>
        <w:tabs>
          <w:tab w:val="left" w:pos="1701"/>
        </w:tabs>
        <w:spacing w:before="120"/>
        <w:ind w:left="1701" w:hanging="425"/>
        <w:jc w:val="lowKashida"/>
        <w:rPr>
          <w:snapToGrid w:val="0"/>
        </w:rPr>
      </w:pPr>
      <w:r w:rsidRPr="001C041F">
        <w:rPr>
          <w:snapToGrid w:val="0"/>
        </w:rPr>
        <w:t>2.</w:t>
      </w:r>
      <w:r w:rsidRPr="001C041F">
        <w:rPr>
          <w:snapToGrid w:val="0"/>
        </w:rPr>
        <w:tab/>
        <w:t>For subgrade preparation at structures and structural fill, the foundation material shall be ABC where specifically specified on Drawings, otherwise, crushed stone or screened gravel shall be used.</w:t>
      </w:r>
    </w:p>
    <w:p w14:paraId="1C3742E1" w14:textId="77777777" w:rsidR="001C041F" w:rsidRPr="001C041F" w:rsidRDefault="001C041F" w:rsidP="001C041F">
      <w:pPr>
        <w:widowControl w:val="0"/>
        <w:numPr>
          <w:ilvl w:val="0"/>
          <w:numId w:val="90"/>
        </w:numPr>
        <w:tabs>
          <w:tab w:val="left" w:pos="1701"/>
        </w:tabs>
        <w:spacing w:before="120"/>
        <w:ind w:left="1701" w:hanging="425"/>
        <w:jc w:val="lowKashida"/>
        <w:rPr>
          <w:snapToGrid w:val="0"/>
        </w:rPr>
      </w:pPr>
      <w:r w:rsidRPr="001C041F">
        <w:rPr>
          <w:snapToGrid w:val="0"/>
        </w:rPr>
        <w:t>For ground under drains, pipe bedding, and drainage layers beneath structures the coarse aggregate shall meet the requirements of aggregate standard Size as defined in Table 2 of this Section.</w:t>
      </w:r>
    </w:p>
    <w:p w14:paraId="0F0D7780" w14:textId="77777777" w:rsidR="001C041F" w:rsidRPr="001C041F" w:rsidRDefault="001C041F" w:rsidP="001C041F">
      <w:pPr>
        <w:widowControl w:val="0"/>
        <w:numPr>
          <w:ilvl w:val="1"/>
          <w:numId w:val="104"/>
        </w:numPr>
        <w:tabs>
          <w:tab w:val="left" w:pos="-1080"/>
          <w:tab w:val="left" w:pos="-720"/>
          <w:tab w:val="left" w:pos="244"/>
        </w:tabs>
        <w:spacing w:before="120"/>
        <w:rPr>
          <w:b/>
          <w:bCs/>
          <w:snapToGrid w:val="0"/>
          <w:u w:val="single"/>
        </w:rPr>
      </w:pPr>
      <w:r w:rsidRPr="001C041F">
        <w:rPr>
          <w:b/>
          <w:bCs/>
          <w:snapToGrid w:val="0"/>
          <w:u w:val="single"/>
        </w:rPr>
        <w:t>SUBGRADE SURFACE PREPARATION</w:t>
      </w:r>
    </w:p>
    <w:p w14:paraId="12AE211A" w14:textId="77777777" w:rsidR="001C041F" w:rsidRPr="001C041F" w:rsidRDefault="001C041F" w:rsidP="001C041F">
      <w:pPr>
        <w:widowControl w:val="0"/>
        <w:spacing w:before="120"/>
        <w:ind w:left="709"/>
        <w:jc w:val="lowKashida"/>
        <w:rPr>
          <w:snapToGrid w:val="0"/>
        </w:rPr>
      </w:pPr>
      <w:r w:rsidRPr="001C041F">
        <w:rPr>
          <w:snapToGrid w:val="0"/>
        </w:rPr>
        <w:t xml:space="preserve">The subgrade (topping) shall have previously been constructed in accordance with the following requirements: </w:t>
      </w:r>
    </w:p>
    <w:p w14:paraId="3D388D61" w14:textId="77777777" w:rsidR="001C041F" w:rsidRPr="001C041F" w:rsidRDefault="001C041F" w:rsidP="001C041F">
      <w:pPr>
        <w:widowControl w:val="0"/>
        <w:tabs>
          <w:tab w:val="left" w:pos="1276"/>
        </w:tabs>
        <w:spacing w:before="120"/>
        <w:ind w:left="1276" w:hanging="567"/>
        <w:jc w:val="lowKashida"/>
        <w:rPr>
          <w:snapToGrid w:val="0"/>
        </w:rPr>
      </w:pPr>
      <w:r w:rsidRPr="001C041F">
        <w:rPr>
          <w:snapToGrid w:val="0"/>
        </w:rPr>
        <w:t>A.</w:t>
      </w:r>
      <w:r w:rsidRPr="001C041F">
        <w:rPr>
          <w:snapToGrid w:val="0"/>
        </w:rPr>
        <w:tab/>
        <w:t>These works shall consist of furnishing materials, constructing the subgrade layer and preparing the subgrade surface (top of subgrade, P.G.L) ready to receive the pavement structure and shoulders, all as and where shown on the Drawings.</w:t>
      </w:r>
    </w:p>
    <w:p w14:paraId="3D949F26" w14:textId="77777777" w:rsidR="001C041F" w:rsidRPr="001C041F" w:rsidRDefault="001C041F" w:rsidP="001C041F">
      <w:pPr>
        <w:widowControl w:val="0"/>
        <w:numPr>
          <w:ilvl w:val="0"/>
          <w:numId w:val="92"/>
        </w:numPr>
        <w:tabs>
          <w:tab w:val="left" w:pos="1276"/>
        </w:tabs>
        <w:spacing w:before="120"/>
        <w:ind w:left="1276" w:hanging="567"/>
        <w:jc w:val="lowKashida"/>
        <w:rPr>
          <w:snapToGrid w:val="0"/>
        </w:rPr>
      </w:pPr>
      <w:r w:rsidRPr="001C041F">
        <w:rPr>
          <w:snapToGrid w:val="0"/>
        </w:rPr>
        <w:t>The subgrade layer is the 200 mm minimum depth of selected material (Topping) immediately below the subgrade surface (top of subgrade, PGL), or as defined in the drawings or directed by the Engineer.</w:t>
      </w:r>
    </w:p>
    <w:p w14:paraId="09AA57A4" w14:textId="77777777" w:rsidR="001C041F" w:rsidRPr="001C041F" w:rsidRDefault="001C041F" w:rsidP="001C041F">
      <w:pPr>
        <w:widowControl w:val="0"/>
        <w:numPr>
          <w:ilvl w:val="0"/>
          <w:numId w:val="92"/>
        </w:numPr>
        <w:tabs>
          <w:tab w:val="left" w:pos="1276"/>
        </w:tabs>
        <w:spacing w:before="120"/>
        <w:ind w:left="1276" w:hanging="567"/>
        <w:jc w:val="lowKashida"/>
        <w:rPr>
          <w:snapToGrid w:val="0"/>
        </w:rPr>
      </w:pPr>
      <w:r w:rsidRPr="001C041F">
        <w:rPr>
          <w:snapToGrid w:val="0"/>
        </w:rPr>
        <w:t>Materials:</w:t>
      </w:r>
    </w:p>
    <w:p w14:paraId="66F0D218" w14:textId="3A7043EE" w:rsidR="001C041F" w:rsidRPr="001C041F" w:rsidRDefault="001C041F" w:rsidP="001C041F">
      <w:pPr>
        <w:widowControl w:val="0"/>
        <w:numPr>
          <w:ilvl w:val="0"/>
          <w:numId w:val="95"/>
        </w:numPr>
        <w:tabs>
          <w:tab w:val="num" w:pos="1701"/>
        </w:tabs>
        <w:spacing w:before="120"/>
        <w:ind w:left="1701" w:hanging="425"/>
        <w:jc w:val="lowKashida"/>
        <w:rPr>
          <w:snapToGrid w:val="0"/>
        </w:rPr>
      </w:pPr>
      <w:r w:rsidRPr="001C041F">
        <w:rPr>
          <w:snapToGrid w:val="0"/>
        </w:rPr>
        <w:t xml:space="preserve">Topping material shall consist of selected material having a 4-day soaked CBR of not less than 25% when tested in accordance with AASHTO T 193 when compacted at 100% of modified proctor AASHTO (T-180-D) and having a maximum PI of 10%. Topping gradation shall be reasonably smooth </w:t>
      </w:r>
      <w:r w:rsidR="00475083" w:rsidRPr="001C041F">
        <w:rPr>
          <w:snapToGrid w:val="0"/>
        </w:rPr>
        <w:t>without</w:t>
      </w:r>
      <w:r w:rsidRPr="001C041F">
        <w:rPr>
          <w:snapToGrid w:val="0"/>
        </w:rPr>
        <w:t xml:space="preserve"> gap grading. All material shall pass 75 mm sieve and not more than 18% shall pass 0.075 mm (No. 200) sieve.</w:t>
      </w:r>
    </w:p>
    <w:p w14:paraId="3FB8C04E" w14:textId="098718BD" w:rsidR="001C041F" w:rsidRDefault="001C041F" w:rsidP="001C041F">
      <w:pPr>
        <w:widowControl w:val="0"/>
        <w:numPr>
          <w:ilvl w:val="0"/>
          <w:numId w:val="95"/>
        </w:numPr>
        <w:tabs>
          <w:tab w:val="num" w:pos="1701"/>
        </w:tabs>
        <w:spacing w:before="120"/>
        <w:ind w:left="1701" w:hanging="425"/>
        <w:jc w:val="lowKashida"/>
        <w:rPr>
          <w:snapToGrid w:val="0"/>
        </w:rPr>
      </w:pPr>
      <w:r w:rsidRPr="001C041F">
        <w:rPr>
          <w:snapToGrid w:val="0"/>
        </w:rPr>
        <w:t>In situ material shall be deemed to be rock if it is natural solid mineral matter occurring in large masses; if it is non-rip able by D8 or equivalent; and if 100 mm diameter core specimens, when tested in accordance with ASTM D2938 have a crushing strength of at least 7 MN/</w:t>
      </w:r>
      <w:proofErr w:type="spellStart"/>
      <w:r w:rsidRPr="001C041F">
        <w:rPr>
          <w:snapToGrid w:val="0"/>
        </w:rPr>
        <w:t>sq.m</w:t>
      </w:r>
      <w:proofErr w:type="spellEnd"/>
      <w:r w:rsidRPr="001C041F">
        <w:rPr>
          <w:snapToGrid w:val="0"/>
        </w:rPr>
        <w:t xml:space="preserve"> (70 kg/sq. cm) when dry and at least 4 MN/</w:t>
      </w:r>
      <w:proofErr w:type="spellStart"/>
      <w:r w:rsidRPr="001C041F">
        <w:rPr>
          <w:snapToGrid w:val="0"/>
        </w:rPr>
        <w:t>sq.m</w:t>
      </w:r>
      <w:proofErr w:type="spellEnd"/>
      <w:r w:rsidRPr="001C041F">
        <w:rPr>
          <w:snapToGrid w:val="0"/>
        </w:rPr>
        <w:t xml:space="preserve"> (40 kg/sq. cm) when tested after soaking in water for 24 hours.</w:t>
      </w:r>
    </w:p>
    <w:p w14:paraId="1ECCCCD3" w14:textId="31DA7D0A" w:rsidR="00685BB5" w:rsidRDefault="00685BB5" w:rsidP="00685BB5">
      <w:pPr>
        <w:widowControl w:val="0"/>
        <w:tabs>
          <w:tab w:val="num" w:pos="1701"/>
        </w:tabs>
        <w:spacing w:before="120"/>
        <w:jc w:val="lowKashida"/>
        <w:rPr>
          <w:snapToGrid w:val="0"/>
        </w:rPr>
      </w:pPr>
    </w:p>
    <w:p w14:paraId="25FBBFED" w14:textId="77777777" w:rsidR="00685BB5" w:rsidRPr="001C041F" w:rsidRDefault="00685BB5" w:rsidP="00685BB5">
      <w:pPr>
        <w:widowControl w:val="0"/>
        <w:tabs>
          <w:tab w:val="num" w:pos="1701"/>
        </w:tabs>
        <w:spacing w:before="120"/>
        <w:jc w:val="lowKashida"/>
        <w:rPr>
          <w:snapToGrid w:val="0"/>
        </w:rPr>
      </w:pPr>
    </w:p>
    <w:p w14:paraId="2DB64528" w14:textId="77777777" w:rsidR="001C041F" w:rsidRPr="001C041F" w:rsidRDefault="001C041F" w:rsidP="001C041F">
      <w:pPr>
        <w:widowControl w:val="0"/>
        <w:numPr>
          <w:ilvl w:val="1"/>
          <w:numId w:val="104"/>
        </w:numPr>
        <w:tabs>
          <w:tab w:val="left" w:pos="-1080"/>
          <w:tab w:val="left" w:pos="-720"/>
          <w:tab w:val="left" w:pos="244"/>
        </w:tabs>
        <w:spacing w:before="120"/>
        <w:rPr>
          <w:b/>
          <w:bCs/>
          <w:snapToGrid w:val="0"/>
          <w:u w:val="single"/>
        </w:rPr>
      </w:pPr>
      <w:r w:rsidRPr="001C041F">
        <w:rPr>
          <w:b/>
          <w:bCs/>
          <w:snapToGrid w:val="0"/>
          <w:u w:val="single"/>
        </w:rPr>
        <w:t>TESTING</w:t>
      </w:r>
    </w:p>
    <w:p w14:paraId="4487DAAF" w14:textId="77777777" w:rsidR="001C041F" w:rsidRPr="001C041F" w:rsidRDefault="001C041F" w:rsidP="001C041F">
      <w:pPr>
        <w:widowControl w:val="0"/>
        <w:tabs>
          <w:tab w:val="left" w:pos="1276"/>
        </w:tabs>
        <w:spacing w:before="120"/>
        <w:ind w:left="1276" w:hanging="567"/>
        <w:jc w:val="lowKashida"/>
        <w:rPr>
          <w:snapToGrid w:val="0"/>
        </w:rPr>
      </w:pPr>
      <w:r w:rsidRPr="001C041F">
        <w:rPr>
          <w:snapToGrid w:val="0"/>
        </w:rPr>
        <w:t>A.</w:t>
      </w:r>
      <w:r w:rsidRPr="001C041F">
        <w:rPr>
          <w:snapToGrid w:val="0"/>
        </w:rPr>
        <w:tab/>
        <w:t>Sub-base and Base course material shall be tested in accordance with Table 7 after mixing with water at the mixing plant for source of material tests and in -situ after dry mixing prior to spreading and compaction for control on site tests and if satisfactory shall be approved for use. This approval shall not be deemed to constitute acceptance of the base course for full payment purposes.</w:t>
      </w:r>
    </w:p>
    <w:p w14:paraId="2ADD4C88" w14:textId="77777777" w:rsidR="001C041F" w:rsidRPr="001C041F" w:rsidRDefault="001C041F" w:rsidP="001C041F">
      <w:pPr>
        <w:widowControl w:val="0"/>
        <w:tabs>
          <w:tab w:val="left" w:pos="1276"/>
        </w:tabs>
        <w:spacing w:before="120"/>
        <w:ind w:left="1276" w:hanging="567"/>
        <w:jc w:val="lowKashida"/>
        <w:rPr>
          <w:snapToGrid w:val="0"/>
        </w:rPr>
      </w:pPr>
      <w:r w:rsidRPr="001C041F">
        <w:rPr>
          <w:snapToGrid w:val="0"/>
        </w:rPr>
        <w:t>B.</w:t>
      </w:r>
      <w:r w:rsidRPr="001C041F">
        <w:rPr>
          <w:snapToGrid w:val="0"/>
        </w:rPr>
        <w:tab/>
        <w:t>Compaction shall be tested in accordance with AASHTO T 191, AASHTO T 205 or any acceptable method. If there is a significant delay between the construction of any layer and the following layer, the Engineer may require the compaction of the lower layer to be re-verified to ensure that it has not loosened due to traffic, passage of construction equipment, adverse weather conditions or otherwise.</w:t>
      </w:r>
    </w:p>
    <w:p w14:paraId="06CDD8E6" w14:textId="77777777" w:rsidR="001C041F" w:rsidRPr="001C041F" w:rsidRDefault="001C041F" w:rsidP="001C041F">
      <w:pPr>
        <w:widowControl w:val="0"/>
        <w:tabs>
          <w:tab w:val="left" w:pos="709"/>
          <w:tab w:val="left" w:pos="1134"/>
        </w:tabs>
        <w:spacing w:before="120"/>
        <w:jc w:val="center"/>
        <w:rPr>
          <w:b/>
          <w:bCs/>
          <w:snapToGrid w:val="0"/>
        </w:rPr>
      </w:pPr>
      <w:r w:rsidRPr="001C041F">
        <w:rPr>
          <w:b/>
          <w:bCs/>
          <w:snapToGrid w:val="0"/>
        </w:rPr>
        <w:t>Table 7: Required Tests and Minimum Repetition for Base &amp; Sub-base Course Material.</w:t>
      </w:r>
    </w:p>
    <w:p w14:paraId="22069AB7" w14:textId="77777777" w:rsidR="001C041F" w:rsidRPr="001C041F" w:rsidRDefault="001C041F" w:rsidP="001C041F">
      <w:pPr>
        <w:widowControl w:val="0"/>
        <w:tabs>
          <w:tab w:val="left" w:pos="709"/>
          <w:tab w:val="left" w:pos="1134"/>
        </w:tabs>
        <w:spacing w:before="120"/>
        <w:jc w:val="lowKashida"/>
        <w:rPr>
          <w:b/>
          <w:bCs/>
          <w:snapToGrid w:val="0"/>
        </w:rPr>
      </w:pPr>
    </w:p>
    <w:tbl>
      <w:tblPr>
        <w:tblW w:w="100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71"/>
        <w:gridCol w:w="2659"/>
        <w:gridCol w:w="2409"/>
        <w:gridCol w:w="2552"/>
      </w:tblGrid>
      <w:tr w:rsidR="001C041F" w:rsidRPr="001C041F" w14:paraId="012DE467" w14:textId="77777777" w:rsidTr="009C3C63">
        <w:trPr>
          <w:jc w:val="center"/>
        </w:trPr>
        <w:tc>
          <w:tcPr>
            <w:tcW w:w="5130" w:type="dxa"/>
            <w:gridSpan w:val="2"/>
            <w:tcBorders>
              <w:top w:val="single" w:sz="4" w:space="0" w:color="auto"/>
              <w:left w:val="single" w:sz="4" w:space="0" w:color="auto"/>
              <w:bottom w:val="single" w:sz="4" w:space="0" w:color="auto"/>
              <w:right w:val="single" w:sz="4" w:space="0" w:color="auto"/>
            </w:tcBorders>
          </w:tcPr>
          <w:p w14:paraId="726A29EE" w14:textId="77777777" w:rsidR="001C041F" w:rsidRPr="001C041F" w:rsidRDefault="001C041F" w:rsidP="001C041F">
            <w:pPr>
              <w:widowControl w:val="0"/>
              <w:tabs>
                <w:tab w:val="left" w:pos="709"/>
                <w:tab w:val="left" w:pos="1134"/>
                <w:tab w:val="center" w:pos="2457"/>
              </w:tabs>
              <w:spacing w:before="120"/>
              <w:jc w:val="center"/>
              <w:rPr>
                <w:snapToGrid w:val="0"/>
              </w:rPr>
            </w:pPr>
            <w:r w:rsidRPr="001C041F">
              <w:rPr>
                <w:snapToGrid w:val="0"/>
              </w:rPr>
              <w:t>Source of Material</w:t>
            </w:r>
          </w:p>
        </w:tc>
        <w:tc>
          <w:tcPr>
            <w:tcW w:w="4961" w:type="dxa"/>
            <w:gridSpan w:val="2"/>
            <w:tcBorders>
              <w:top w:val="single" w:sz="4" w:space="0" w:color="auto"/>
              <w:left w:val="single" w:sz="4" w:space="0" w:color="auto"/>
              <w:bottom w:val="single" w:sz="4" w:space="0" w:color="auto"/>
              <w:right w:val="single" w:sz="4" w:space="0" w:color="auto"/>
            </w:tcBorders>
          </w:tcPr>
          <w:p w14:paraId="6DD78C4A" w14:textId="77777777" w:rsidR="001C041F" w:rsidRPr="001C041F" w:rsidRDefault="001C041F" w:rsidP="001C041F">
            <w:pPr>
              <w:widowControl w:val="0"/>
              <w:tabs>
                <w:tab w:val="left" w:pos="709"/>
                <w:tab w:val="left" w:pos="1134"/>
              </w:tabs>
              <w:spacing w:before="120"/>
              <w:jc w:val="center"/>
              <w:rPr>
                <w:snapToGrid w:val="0"/>
              </w:rPr>
            </w:pPr>
            <w:r w:rsidRPr="001C041F">
              <w:rPr>
                <w:snapToGrid w:val="0"/>
              </w:rPr>
              <w:t>Control on Site (The Road)</w:t>
            </w:r>
          </w:p>
        </w:tc>
      </w:tr>
      <w:tr w:rsidR="001C041F" w:rsidRPr="001C041F" w14:paraId="02C90F5B" w14:textId="77777777" w:rsidTr="009C3C63">
        <w:trPr>
          <w:jc w:val="center"/>
        </w:trPr>
        <w:tc>
          <w:tcPr>
            <w:tcW w:w="2471" w:type="dxa"/>
            <w:tcBorders>
              <w:top w:val="single" w:sz="4" w:space="0" w:color="auto"/>
            </w:tcBorders>
          </w:tcPr>
          <w:p w14:paraId="589FFE16" w14:textId="77777777" w:rsidR="001C041F" w:rsidRPr="001C041F" w:rsidRDefault="001C041F" w:rsidP="001C041F">
            <w:pPr>
              <w:widowControl w:val="0"/>
              <w:tabs>
                <w:tab w:val="left" w:pos="709"/>
                <w:tab w:val="left" w:pos="1134"/>
              </w:tabs>
              <w:spacing w:before="120"/>
              <w:jc w:val="lowKashida"/>
              <w:rPr>
                <w:snapToGrid w:val="0"/>
              </w:rPr>
            </w:pPr>
            <w:r w:rsidRPr="001C041F">
              <w:rPr>
                <w:snapToGrid w:val="0"/>
              </w:rPr>
              <w:t>Required Test (A)</w:t>
            </w:r>
          </w:p>
        </w:tc>
        <w:tc>
          <w:tcPr>
            <w:tcW w:w="2659" w:type="dxa"/>
            <w:tcBorders>
              <w:top w:val="single" w:sz="4" w:space="0" w:color="auto"/>
            </w:tcBorders>
          </w:tcPr>
          <w:p w14:paraId="0CE37474" w14:textId="77777777" w:rsidR="001C041F" w:rsidRPr="001C041F" w:rsidRDefault="001C041F" w:rsidP="001C041F">
            <w:pPr>
              <w:widowControl w:val="0"/>
              <w:tabs>
                <w:tab w:val="left" w:pos="709"/>
                <w:tab w:val="left" w:pos="1134"/>
              </w:tabs>
              <w:spacing w:before="120"/>
              <w:jc w:val="lowKashida"/>
              <w:rPr>
                <w:snapToGrid w:val="0"/>
              </w:rPr>
            </w:pPr>
            <w:r w:rsidRPr="001C041F">
              <w:rPr>
                <w:snapToGrid w:val="0"/>
              </w:rPr>
              <w:t>Repetition Required for all Tests in (A)</w:t>
            </w:r>
          </w:p>
        </w:tc>
        <w:tc>
          <w:tcPr>
            <w:tcW w:w="2409" w:type="dxa"/>
            <w:tcBorders>
              <w:top w:val="single" w:sz="4" w:space="0" w:color="auto"/>
            </w:tcBorders>
          </w:tcPr>
          <w:p w14:paraId="0CF738A5" w14:textId="77777777" w:rsidR="001C041F" w:rsidRPr="001C041F" w:rsidRDefault="001C041F" w:rsidP="001C041F">
            <w:pPr>
              <w:widowControl w:val="0"/>
              <w:tabs>
                <w:tab w:val="left" w:pos="709"/>
                <w:tab w:val="left" w:pos="1134"/>
              </w:tabs>
              <w:spacing w:before="120"/>
              <w:jc w:val="lowKashida"/>
              <w:rPr>
                <w:snapToGrid w:val="0"/>
              </w:rPr>
            </w:pPr>
            <w:r w:rsidRPr="001C041F">
              <w:rPr>
                <w:snapToGrid w:val="0"/>
              </w:rPr>
              <w:t>Required Tests (B)</w:t>
            </w:r>
          </w:p>
        </w:tc>
        <w:tc>
          <w:tcPr>
            <w:tcW w:w="2552" w:type="dxa"/>
            <w:tcBorders>
              <w:top w:val="single" w:sz="4" w:space="0" w:color="auto"/>
            </w:tcBorders>
          </w:tcPr>
          <w:p w14:paraId="0344D5C1" w14:textId="77777777" w:rsidR="001C041F" w:rsidRPr="001C041F" w:rsidRDefault="001C041F" w:rsidP="001C041F">
            <w:pPr>
              <w:widowControl w:val="0"/>
              <w:tabs>
                <w:tab w:val="left" w:pos="709"/>
                <w:tab w:val="left" w:pos="1134"/>
              </w:tabs>
              <w:spacing w:before="120"/>
              <w:jc w:val="lowKashida"/>
              <w:rPr>
                <w:snapToGrid w:val="0"/>
              </w:rPr>
            </w:pPr>
            <w:r w:rsidRPr="001C041F">
              <w:rPr>
                <w:snapToGrid w:val="0"/>
              </w:rPr>
              <w:t>Repetition Required for all Tests in (B)</w:t>
            </w:r>
          </w:p>
        </w:tc>
      </w:tr>
      <w:tr w:rsidR="001C041F" w:rsidRPr="001C041F" w14:paraId="681C80A3" w14:textId="77777777" w:rsidTr="009C3C63">
        <w:trPr>
          <w:jc w:val="center"/>
        </w:trPr>
        <w:tc>
          <w:tcPr>
            <w:tcW w:w="2471" w:type="dxa"/>
          </w:tcPr>
          <w:p w14:paraId="765EB90D" w14:textId="77777777" w:rsidR="001C041F" w:rsidRPr="001C041F" w:rsidRDefault="001C041F" w:rsidP="001C041F">
            <w:pPr>
              <w:widowControl w:val="0"/>
              <w:numPr>
                <w:ilvl w:val="0"/>
                <w:numId w:val="96"/>
              </w:numPr>
              <w:tabs>
                <w:tab w:val="left" w:pos="709"/>
                <w:tab w:val="left" w:pos="1134"/>
              </w:tabs>
              <w:spacing w:before="120"/>
              <w:jc w:val="lowKashida"/>
              <w:rPr>
                <w:snapToGrid w:val="0"/>
              </w:rPr>
            </w:pPr>
            <w:r w:rsidRPr="001C041F">
              <w:rPr>
                <w:snapToGrid w:val="0"/>
              </w:rPr>
              <w:t>Gradation of Materials</w:t>
            </w:r>
          </w:p>
        </w:tc>
        <w:tc>
          <w:tcPr>
            <w:tcW w:w="2659" w:type="dxa"/>
          </w:tcPr>
          <w:p w14:paraId="2AEE11E5" w14:textId="77777777" w:rsidR="001C041F" w:rsidRPr="001C041F" w:rsidRDefault="001C041F" w:rsidP="001C041F">
            <w:pPr>
              <w:widowControl w:val="0"/>
              <w:numPr>
                <w:ilvl w:val="0"/>
                <w:numId w:val="97"/>
              </w:numPr>
              <w:tabs>
                <w:tab w:val="left" w:pos="709"/>
                <w:tab w:val="left" w:pos="1134"/>
              </w:tabs>
              <w:spacing w:before="120"/>
              <w:jc w:val="lowKashida"/>
              <w:rPr>
                <w:snapToGrid w:val="0"/>
              </w:rPr>
            </w:pPr>
            <w:r w:rsidRPr="001C041F">
              <w:rPr>
                <w:snapToGrid w:val="0"/>
              </w:rPr>
              <w:t>Test of each source</w:t>
            </w:r>
          </w:p>
        </w:tc>
        <w:tc>
          <w:tcPr>
            <w:tcW w:w="2409" w:type="dxa"/>
          </w:tcPr>
          <w:p w14:paraId="0A3138DD" w14:textId="77777777" w:rsidR="001C041F" w:rsidRPr="001C041F" w:rsidRDefault="001C041F" w:rsidP="001C041F">
            <w:pPr>
              <w:widowControl w:val="0"/>
              <w:numPr>
                <w:ilvl w:val="0"/>
                <w:numId w:val="98"/>
              </w:numPr>
              <w:tabs>
                <w:tab w:val="left" w:pos="709"/>
                <w:tab w:val="left" w:pos="1134"/>
              </w:tabs>
              <w:spacing w:before="120"/>
              <w:jc w:val="lowKashida"/>
              <w:rPr>
                <w:snapToGrid w:val="0"/>
              </w:rPr>
            </w:pPr>
            <w:r w:rsidRPr="001C041F">
              <w:rPr>
                <w:snapToGrid w:val="0"/>
              </w:rPr>
              <w:t>Proctor (modified)</w:t>
            </w:r>
          </w:p>
        </w:tc>
        <w:tc>
          <w:tcPr>
            <w:tcW w:w="2552" w:type="dxa"/>
          </w:tcPr>
          <w:p w14:paraId="1D5F3261" w14:textId="77777777" w:rsidR="001C041F" w:rsidRPr="001C041F" w:rsidRDefault="001C041F" w:rsidP="001C041F">
            <w:pPr>
              <w:widowControl w:val="0"/>
              <w:numPr>
                <w:ilvl w:val="0"/>
                <w:numId w:val="97"/>
              </w:numPr>
              <w:tabs>
                <w:tab w:val="left" w:pos="709"/>
                <w:tab w:val="left" w:pos="1134"/>
              </w:tabs>
              <w:spacing w:before="120"/>
              <w:jc w:val="lowKashida"/>
              <w:rPr>
                <w:snapToGrid w:val="0"/>
              </w:rPr>
            </w:pPr>
            <w:r w:rsidRPr="001C041F">
              <w:rPr>
                <w:snapToGrid w:val="0"/>
              </w:rPr>
              <w:t>Test for every 500 Linear Meter and for each layer</w:t>
            </w:r>
          </w:p>
        </w:tc>
      </w:tr>
      <w:tr w:rsidR="001C041F" w:rsidRPr="001C041F" w14:paraId="3CADDE0D" w14:textId="77777777" w:rsidTr="009C3C63">
        <w:trPr>
          <w:jc w:val="center"/>
        </w:trPr>
        <w:tc>
          <w:tcPr>
            <w:tcW w:w="2471" w:type="dxa"/>
          </w:tcPr>
          <w:p w14:paraId="287FDF68" w14:textId="77777777" w:rsidR="001C041F" w:rsidRPr="001C041F" w:rsidRDefault="001C041F" w:rsidP="001C041F">
            <w:pPr>
              <w:widowControl w:val="0"/>
              <w:numPr>
                <w:ilvl w:val="0"/>
                <w:numId w:val="99"/>
              </w:numPr>
              <w:tabs>
                <w:tab w:val="left" w:pos="709"/>
                <w:tab w:val="left" w:pos="1134"/>
              </w:tabs>
              <w:spacing w:before="120"/>
              <w:jc w:val="lowKashida"/>
              <w:rPr>
                <w:snapToGrid w:val="0"/>
              </w:rPr>
            </w:pPr>
            <w:r w:rsidRPr="001C041F">
              <w:rPr>
                <w:snapToGrid w:val="0"/>
              </w:rPr>
              <w:t>Plasticity Index</w:t>
            </w:r>
          </w:p>
        </w:tc>
        <w:tc>
          <w:tcPr>
            <w:tcW w:w="2659" w:type="dxa"/>
          </w:tcPr>
          <w:p w14:paraId="4CAA6BBA" w14:textId="77777777" w:rsidR="001C041F" w:rsidRPr="001C041F" w:rsidRDefault="001C041F" w:rsidP="001C041F">
            <w:pPr>
              <w:widowControl w:val="0"/>
              <w:numPr>
                <w:ilvl w:val="0"/>
                <w:numId w:val="97"/>
              </w:numPr>
              <w:tabs>
                <w:tab w:val="left" w:pos="709"/>
                <w:tab w:val="left" w:pos="1134"/>
              </w:tabs>
              <w:spacing w:before="120"/>
              <w:jc w:val="lowKashida"/>
              <w:rPr>
                <w:snapToGrid w:val="0"/>
              </w:rPr>
            </w:pPr>
            <w:r w:rsidRPr="001C041F">
              <w:rPr>
                <w:snapToGrid w:val="0"/>
              </w:rPr>
              <w:t>For every 2000 cu m</w:t>
            </w:r>
          </w:p>
        </w:tc>
        <w:tc>
          <w:tcPr>
            <w:tcW w:w="2409" w:type="dxa"/>
          </w:tcPr>
          <w:p w14:paraId="40F39B55" w14:textId="77777777" w:rsidR="001C041F" w:rsidRPr="001C041F" w:rsidRDefault="001C041F" w:rsidP="001C041F">
            <w:pPr>
              <w:widowControl w:val="0"/>
              <w:numPr>
                <w:ilvl w:val="0"/>
                <w:numId w:val="100"/>
              </w:numPr>
              <w:tabs>
                <w:tab w:val="left" w:pos="709"/>
                <w:tab w:val="left" w:pos="1134"/>
              </w:tabs>
              <w:spacing w:before="120"/>
              <w:jc w:val="lowKashida"/>
              <w:rPr>
                <w:snapToGrid w:val="0"/>
              </w:rPr>
            </w:pPr>
            <w:r w:rsidRPr="001C041F">
              <w:rPr>
                <w:snapToGrid w:val="0"/>
              </w:rPr>
              <w:t>Gradation of Materials</w:t>
            </w:r>
          </w:p>
        </w:tc>
        <w:tc>
          <w:tcPr>
            <w:tcW w:w="2552" w:type="dxa"/>
          </w:tcPr>
          <w:p w14:paraId="5C9AE0C5" w14:textId="77777777" w:rsidR="001C041F" w:rsidRPr="001C041F" w:rsidRDefault="001C041F" w:rsidP="001C041F">
            <w:pPr>
              <w:widowControl w:val="0"/>
              <w:numPr>
                <w:ilvl w:val="0"/>
                <w:numId w:val="97"/>
              </w:numPr>
              <w:tabs>
                <w:tab w:val="left" w:pos="709"/>
                <w:tab w:val="left" w:pos="1134"/>
              </w:tabs>
              <w:spacing w:before="120"/>
              <w:jc w:val="lowKashida"/>
              <w:rPr>
                <w:snapToGrid w:val="0"/>
              </w:rPr>
            </w:pPr>
            <w:r w:rsidRPr="001C041F">
              <w:rPr>
                <w:snapToGrid w:val="0"/>
              </w:rPr>
              <w:t>When materials changed</w:t>
            </w:r>
          </w:p>
        </w:tc>
      </w:tr>
      <w:tr w:rsidR="001C041F" w:rsidRPr="001C041F" w14:paraId="2B6440CE" w14:textId="77777777" w:rsidTr="009C3C63">
        <w:trPr>
          <w:jc w:val="center"/>
        </w:trPr>
        <w:tc>
          <w:tcPr>
            <w:tcW w:w="2471" w:type="dxa"/>
          </w:tcPr>
          <w:p w14:paraId="752C758E" w14:textId="77777777" w:rsidR="001C041F" w:rsidRPr="001C041F" w:rsidRDefault="001C041F" w:rsidP="001C041F">
            <w:pPr>
              <w:widowControl w:val="0"/>
              <w:numPr>
                <w:ilvl w:val="0"/>
                <w:numId w:val="99"/>
              </w:numPr>
              <w:tabs>
                <w:tab w:val="left" w:pos="709"/>
                <w:tab w:val="left" w:pos="1134"/>
              </w:tabs>
              <w:spacing w:before="120"/>
              <w:jc w:val="lowKashida"/>
              <w:rPr>
                <w:snapToGrid w:val="0"/>
              </w:rPr>
            </w:pPr>
            <w:r w:rsidRPr="001C041F">
              <w:rPr>
                <w:snapToGrid w:val="0"/>
              </w:rPr>
              <w:t>Abrasion</w:t>
            </w:r>
          </w:p>
        </w:tc>
        <w:tc>
          <w:tcPr>
            <w:tcW w:w="2659" w:type="dxa"/>
          </w:tcPr>
          <w:p w14:paraId="45A6CAD0" w14:textId="77777777" w:rsidR="001C041F" w:rsidRPr="001C041F" w:rsidRDefault="001C041F" w:rsidP="001C041F">
            <w:pPr>
              <w:widowControl w:val="0"/>
              <w:numPr>
                <w:ilvl w:val="0"/>
                <w:numId w:val="97"/>
              </w:numPr>
              <w:tabs>
                <w:tab w:val="left" w:pos="709"/>
                <w:tab w:val="left" w:pos="1134"/>
              </w:tabs>
              <w:spacing w:before="120"/>
              <w:jc w:val="lowKashida"/>
              <w:rPr>
                <w:snapToGrid w:val="0"/>
              </w:rPr>
            </w:pPr>
            <w:r w:rsidRPr="001C041F">
              <w:rPr>
                <w:snapToGrid w:val="0"/>
              </w:rPr>
              <w:t>When Materials changed</w:t>
            </w:r>
          </w:p>
        </w:tc>
        <w:tc>
          <w:tcPr>
            <w:tcW w:w="2409" w:type="dxa"/>
          </w:tcPr>
          <w:p w14:paraId="2ABF5BB7" w14:textId="77777777" w:rsidR="001C041F" w:rsidRPr="001C041F" w:rsidRDefault="001C041F" w:rsidP="001C041F">
            <w:pPr>
              <w:widowControl w:val="0"/>
              <w:numPr>
                <w:ilvl w:val="0"/>
                <w:numId w:val="100"/>
              </w:numPr>
              <w:tabs>
                <w:tab w:val="left" w:pos="709"/>
                <w:tab w:val="left" w:pos="1134"/>
              </w:tabs>
              <w:spacing w:before="120"/>
              <w:jc w:val="lowKashida"/>
              <w:rPr>
                <w:snapToGrid w:val="0"/>
              </w:rPr>
            </w:pPr>
            <w:r w:rsidRPr="001C041F">
              <w:rPr>
                <w:snapToGrid w:val="0"/>
              </w:rPr>
              <w:t xml:space="preserve">Plasticity Index </w:t>
            </w:r>
          </w:p>
        </w:tc>
        <w:tc>
          <w:tcPr>
            <w:tcW w:w="2552" w:type="dxa"/>
          </w:tcPr>
          <w:p w14:paraId="0A2E4045" w14:textId="77777777" w:rsidR="001C041F" w:rsidRPr="001C041F" w:rsidRDefault="001C041F" w:rsidP="001C041F">
            <w:pPr>
              <w:widowControl w:val="0"/>
              <w:tabs>
                <w:tab w:val="left" w:pos="709"/>
                <w:tab w:val="left" w:pos="1134"/>
              </w:tabs>
              <w:spacing w:before="120"/>
              <w:jc w:val="lowKashida"/>
              <w:rPr>
                <w:snapToGrid w:val="0"/>
              </w:rPr>
            </w:pPr>
          </w:p>
        </w:tc>
      </w:tr>
      <w:tr w:rsidR="001C041F" w:rsidRPr="001C041F" w14:paraId="617F11D9" w14:textId="77777777" w:rsidTr="009C3C63">
        <w:trPr>
          <w:jc w:val="center"/>
        </w:trPr>
        <w:tc>
          <w:tcPr>
            <w:tcW w:w="2471" w:type="dxa"/>
          </w:tcPr>
          <w:p w14:paraId="4016D8FB" w14:textId="77777777" w:rsidR="001C041F" w:rsidRPr="001C041F" w:rsidRDefault="001C041F" w:rsidP="001C041F">
            <w:pPr>
              <w:widowControl w:val="0"/>
              <w:numPr>
                <w:ilvl w:val="0"/>
                <w:numId w:val="99"/>
              </w:numPr>
              <w:tabs>
                <w:tab w:val="left" w:pos="709"/>
                <w:tab w:val="left" w:pos="1134"/>
              </w:tabs>
              <w:spacing w:before="120"/>
              <w:jc w:val="lowKashida"/>
              <w:rPr>
                <w:snapToGrid w:val="0"/>
              </w:rPr>
            </w:pPr>
            <w:r w:rsidRPr="001C041F">
              <w:rPr>
                <w:snapToGrid w:val="0"/>
              </w:rPr>
              <w:t>CBR</w:t>
            </w:r>
          </w:p>
        </w:tc>
        <w:tc>
          <w:tcPr>
            <w:tcW w:w="2659" w:type="dxa"/>
          </w:tcPr>
          <w:p w14:paraId="478EED39" w14:textId="77777777" w:rsidR="001C041F" w:rsidRPr="001C041F" w:rsidRDefault="001C041F" w:rsidP="001C041F">
            <w:pPr>
              <w:widowControl w:val="0"/>
              <w:tabs>
                <w:tab w:val="left" w:pos="709"/>
                <w:tab w:val="left" w:pos="1134"/>
              </w:tabs>
              <w:spacing w:before="120"/>
              <w:jc w:val="lowKashida"/>
              <w:rPr>
                <w:snapToGrid w:val="0"/>
              </w:rPr>
            </w:pPr>
          </w:p>
        </w:tc>
        <w:tc>
          <w:tcPr>
            <w:tcW w:w="2409" w:type="dxa"/>
          </w:tcPr>
          <w:p w14:paraId="512F8DF4" w14:textId="77777777" w:rsidR="001C041F" w:rsidRPr="001C041F" w:rsidRDefault="001C041F" w:rsidP="001C041F">
            <w:pPr>
              <w:widowControl w:val="0"/>
              <w:numPr>
                <w:ilvl w:val="0"/>
                <w:numId w:val="100"/>
              </w:numPr>
              <w:tabs>
                <w:tab w:val="left" w:pos="709"/>
                <w:tab w:val="left" w:pos="1134"/>
              </w:tabs>
              <w:spacing w:before="120"/>
              <w:jc w:val="lowKashida"/>
              <w:rPr>
                <w:snapToGrid w:val="0"/>
              </w:rPr>
            </w:pPr>
            <w:r w:rsidRPr="001C041F">
              <w:rPr>
                <w:snapToGrid w:val="0"/>
              </w:rPr>
              <w:t>CBR</w:t>
            </w:r>
          </w:p>
        </w:tc>
        <w:tc>
          <w:tcPr>
            <w:tcW w:w="2552" w:type="dxa"/>
          </w:tcPr>
          <w:p w14:paraId="2865B936" w14:textId="77777777" w:rsidR="001C041F" w:rsidRPr="001C041F" w:rsidRDefault="001C041F" w:rsidP="001C041F">
            <w:pPr>
              <w:widowControl w:val="0"/>
              <w:tabs>
                <w:tab w:val="left" w:pos="709"/>
                <w:tab w:val="left" w:pos="1134"/>
              </w:tabs>
              <w:spacing w:before="120"/>
              <w:jc w:val="lowKashida"/>
              <w:rPr>
                <w:snapToGrid w:val="0"/>
              </w:rPr>
            </w:pPr>
          </w:p>
        </w:tc>
      </w:tr>
      <w:tr w:rsidR="001C041F" w:rsidRPr="001C041F" w14:paraId="12FC9C0E" w14:textId="77777777" w:rsidTr="009C3C63">
        <w:trPr>
          <w:jc w:val="center"/>
        </w:trPr>
        <w:tc>
          <w:tcPr>
            <w:tcW w:w="2471" w:type="dxa"/>
          </w:tcPr>
          <w:p w14:paraId="62DCABBD" w14:textId="77777777" w:rsidR="001C041F" w:rsidRPr="001C041F" w:rsidRDefault="001C041F" w:rsidP="001C041F">
            <w:pPr>
              <w:widowControl w:val="0"/>
              <w:numPr>
                <w:ilvl w:val="0"/>
                <w:numId w:val="99"/>
              </w:numPr>
              <w:tabs>
                <w:tab w:val="left" w:pos="709"/>
                <w:tab w:val="left" w:pos="1134"/>
              </w:tabs>
              <w:spacing w:before="120"/>
              <w:jc w:val="lowKashida"/>
              <w:rPr>
                <w:snapToGrid w:val="0"/>
              </w:rPr>
            </w:pPr>
            <w:r w:rsidRPr="001C041F">
              <w:rPr>
                <w:snapToGrid w:val="0"/>
              </w:rPr>
              <w:t>Sand Equivalent</w:t>
            </w:r>
          </w:p>
        </w:tc>
        <w:tc>
          <w:tcPr>
            <w:tcW w:w="2659" w:type="dxa"/>
          </w:tcPr>
          <w:p w14:paraId="46B55FCE" w14:textId="77777777" w:rsidR="001C041F" w:rsidRPr="001C041F" w:rsidRDefault="001C041F" w:rsidP="001C041F">
            <w:pPr>
              <w:widowControl w:val="0"/>
              <w:tabs>
                <w:tab w:val="left" w:pos="709"/>
                <w:tab w:val="left" w:pos="1134"/>
              </w:tabs>
              <w:spacing w:before="120"/>
              <w:jc w:val="lowKashida"/>
              <w:rPr>
                <w:snapToGrid w:val="0"/>
              </w:rPr>
            </w:pPr>
          </w:p>
        </w:tc>
        <w:tc>
          <w:tcPr>
            <w:tcW w:w="2409" w:type="dxa"/>
          </w:tcPr>
          <w:p w14:paraId="37293C20" w14:textId="77777777" w:rsidR="001C041F" w:rsidRPr="001C041F" w:rsidRDefault="001C041F" w:rsidP="001C041F">
            <w:pPr>
              <w:widowControl w:val="0"/>
              <w:numPr>
                <w:ilvl w:val="0"/>
                <w:numId w:val="100"/>
              </w:numPr>
              <w:tabs>
                <w:tab w:val="left" w:pos="709"/>
                <w:tab w:val="left" w:pos="1134"/>
              </w:tabs>
              <w:spacing w:before="120"/>
              <w:jc w:val="lowKashida"/>
              <w:rPr>
                <w:snapToGrid w:val="0"/>
              </w:rPr>
            </w:pPr>
            <w:r w:rsidRPr="001C041F">
              <w:rPr>
                <w:snapToGrid w:val="0"/>
              </w:rPr>
              <w:t>Abrasion</w:t>
            </w:r>
          </w:p>
        </w:tc>
        <w:tc>
          <w:tcPr>
            <w:tcW w:w="2552" w:type="dxa"/>
          </w:tcPr>
          <w:p w14:paraId="43F46CBE" w14:textId="77777777" w:rsidR="001C041F" w:rsidRPr="001C041F" w:rsidRDefault="001C041F" w:rsidP="001C041F">
            <w:pPr>
              <w:widowControl w:val="0"/>
              <w:tabs>
                <w:tab w:val="left" w:pos="709"/>
                <w:tab w:val="left" w:pos="1134"/>
              </w:tabs>
              <w:spacing w:before="120"/>
              <w:jc w:val="lowKashida"/>
              <w:rPr>
                <w:snapToGrid w:val="0"/>
              </w:rPr>
            </w:pPr>
          </w:p>
        </w:tc>
      </w:tr>
      <w:tr w:rsidR="001C041F" w:rsidRPr="001C041F" w14:paraId="55E3CCE5" w14:textId="77777777" w:rsidTr="009C3C63">
        <w:trPr>
          <w:jc w:val="center"/>
        </w:trPr>
        <w:tc>
          <w:tcPr>
            <w:tcW w:w="2471" w:type="dxa"/>
          </w:tcPr>
          <w:p w14:paraId="7FFB6F31" w14:textId="77777777" w:rsidR="001C041F" w:rsidRPr="001C041F" w:rsidRDefault="001C041F" w:rsidP="001C041F">
            <w:pPr>
              <w:widowControl w:val="0"/>
              <w:numPr>
                <w:ilvl w:val="0"/>
                <w:numId w:val="99"/>
              </w:numPr>
              <w:tabs>
                <w:tab w:val="left" w:pos="709"/>
                <w:tab w:val="left" w:pos="1134"/>
              </w:tabs>
              <w:spacing w:before="120"/>
              <w:jc w:val="lowKashida"/>
              <w:rPr>
                <w:snapToGrid w:val="0"/>
              </w:rPr>
            </w:pPr>
            <w:r w:rsidRPr="001C041F">
              <w:rPr>
                <w:snapToGrid w:val="0"/>
              </w:rPr>
              <w:t>Percentage of fractured Grains/</w:t>
            </w:r>
          </w:p>
        </w:tc>
        <w:tc>
          <w:tcPr>
            <w:tcW w:w="2659" w:type="dxa"/>
          </w:tcPr>
          <w:p w14:paraId="6BE5AE26" w14:textId="77777777" w:rsidR="001C041F" w:rsidRPr="001C041F" w:rsidRDefault="001C041F" w:rsidP="001C041F">
            <w:pPr>
              <w:widowControl w:val="0"/>
              <w:tabs>
                <w:tab w:val="left" w:pos="709"/>
                <w:tab w:val="left" w:pos="1134"/>
              </w:tabs>
              <w:spacing w:before="120"/>
              <w:jc w:val="lowKashida"/>
              <w:rPr>
                <w:snapToGrid w:val="0"/>
              </w:rPr>
            </w:pPr>
          </w:p>
        </w:tc>
        <w:tc>
          <w:tcPr>
            <w:tcW w:w="2409" w:type="dxa"/>
          </w:tcPr>
          <w:p w14:paraId="6556D1AD" w14:textId="77777777" w:rsidR="001C041F" w:rsidRPr="001C041F" w:rsidRDefault="001C041F" w:rsidP="001C041F">
            <w:pPr>
              <w:widowControl w:val="0"/>
              <w:numPr>
                <w:ilvl w:val="0"/>
                <w:numId w:val="100"/>
              </w:numPr>
              <w:tabs>
                <w:tab w:val="left" w:pos="709"/>
                <w:tab w:val="left" w:pos="1134"/>
              </w:tabs>
              <w:spacing w:before="120"/>
              <w:jc w:val="lowKashida"/>
              <w:rPr>
                <w:snapToGrid w:val="0"/>
              </w:rPr>
            </w:pPr>
            <w:r w:rsidRPr="001C041F">
              <w:rPr>
                <w:snapToGrid w:val="0"/>
              </w:rPr>
              <w:t>Sand equivalent</w:t>
            </w:r>
          </w:p>
        </w:tc>
        <w:tc>
          <w:tcPr>
            <w:tcW w:w="2552" w:type="dxa"/>
          </w:tcPr>
          <w:p w14:paraId="4EB6CD03" w14:textId="77777777" w:rsidR="001C041F" w:rsidRPr="001C041F" w:rsidRDefault="001C041F" w:rsidP="001C041F">
            <w:pPr>
              <w:widowControl w:val="0"/>
              <w:tabs>
                <w:tab w:val="left" w:pos="709"/>
                <w:tab w:val="left" w:pos="1134"/>
              </w:tabs>
              <w:spacing w:before="120"/>
              <w:jc w:val="lowKashida"/>
              <w:rPr>
                <w:snapToGrid w:val="0"/>
              </w:rPr>
            </w:pPr>
          </w:p>
        </w:tc>
      </w:tr>
      <w:tr w:rsidR="001C041F" w:rsidRPr="001C041F" w14:paraId="697F48A3" w14:textId="77777777" w:rsidTr="009C3C63">
        <w:trPr>
          <w:jc w:val="center"/>
        </w:trPr>
        <w:tc>
          <w:tcPr>
            <w:tcW w:w="2471" w:type="dxa"/>
          </w:tcPr>
          <w:p w14:paraId="1F38611C" w14:textId="77777777" w:rsidR="001C041F" w:rsidRPr="001C041F" w:rsidRDefault="001C041F" w:rsidP="001C041F">
            <w:pPr>
              <w:widowControl w:val="0"/>
              <w:tabs>
                <w:tab w:val="left" w:pos="709"/>
                <w:tab w:val="left" w:pos="1134"/>
              </w:tabs>
              <w:spacing w:before="120"/>
              <w:ind w:left="284"/>
              <w:jc w:val="lowKashida"/>
              <w:rPr>
                <w:snapToGrid w:val="0"/>
              </w:rPr>
            </w:pPr>
            <w:r w:rsidRPr="001C041F">
              <w:rPr>
                <w:snapToGrid w:val="0"/>
              </w:rPr>
              <w:t>Base course</w:t>
            </w:r>
          </w:p>
        </w:tc>
        <w:tc>
          <w:tcPr>
            <w:tcW w:w="2659" w:type="dxa"/>
          </w:tcPr>
          <w:p w14:paraId="50F22292" w14:textId="77777777" w:rsidR="001C041F" w:rsidRPr="001C041F" w:rsidRDefault="001C041F" w:rsidP="001C041F">
            <w:pPr>
              <w:widowControl w:val="0"/>
              <w:tabs>
                <w:tab w:val="left" w:pos="709"/>
                <w:tab w:val="left" w:pos="1134"/>
              </w:tabs>
              <w:spacing w:before="120"/>
              <w:jc w:val="lowKashida"/>
              <w:rPr>
                <w:snapToGrid w:val="0"/>
              </w:rPr>
            </w:pPr>
          </w:p>
        </w:tc>
        <w:tc>
          <w:tcPr>
            <w:tcW w:w="2409" w:type="dxa"/>
          </w:tcPr>
          <w:p w14:paraId="74252C1A" w14:textId="77777777" w:rsidR="001C041F" w:rsidRPr="001C041F" w:rsidRDefault="001C041F" w:rsidP="001C041F">
            <w:pPr>
              <w:widowControl w:val="0"/>
              <w:tabs>
                <w:tab w:val="left" w:pos="709"/>
                <w:tab w:val="left" w:pos="1134"/>
              </w:tabs>
              <w:spacing w:before="120"/>
              <w:jc w:val="lowKashida"/>
              <w:rPr>
                <w:snapToGrid w:val="0"/>
              </w:rPr>
            </w:pPr>
          </w:p>
        </w:tc>
        <w:tc>
          <w:tcPr>
            <w:tcW w:w="2552" w:type="dxa"/>
          </w:tcPr>
          <w:p w14:paraId="5119E552" w14:textId="77777777" w:rsidR="001C041F" w:rsidRPr="001C041F" w:rsidRDefault="001C041F" w:rsidP="001C041F">
            <w:pPr>
              <w:widowControl w:val="0"/>
              <w:tabs>
                <w:tab w:val="left" w:pos="709"/>
                <w:tab w:val="left" w:pos="1134"/>
              </w:tabs>
              <w:spacing w:before="120"/>
              <w:jc w:val="lowKashida"/>
              <w:rPr>
                <w:snapToGrid w:val="0"/>
              </w:rPr>
            </w:pPr>
          </w:p>
        </w:tc>
      </w:tr>
      <w:tr w:rsidR="001C041F" w:rsidRPr="001C041F" w14:paraId="30E7B907" w14:textId="77777777" w:rsidTr="009C3C63">
        <w:trPr>
          <w:jc w:val="center"/>
        </w:trPr>
        <w:tc>
          <w:tcPr>
            <w:tcW w:w="2471" w:type="dxa"/>
          </w:tcPr>
          <w:p w14:paraId="53128ADA" w14:textId="77777777" w:rsidR="001C041F" w:rsidRPr="001C041F" w:rsidRDefault="001C041F" w:rsidP="001C041F">
            <w:pPr>
              <w:widowControl w:val="0"/>
              <w:tabs>
                <w:tab w:val="left" w:pos="709"/>
                <w:tab w:val="left" w:pos="1134"/>
              </w:tabs>
              <w:spacing w:before="120"/>
              <w:jc w:val="lowKashida"/>
              <w:rPr>
                <w:snapToGrid w:val="0"/>
              </w:rPr>
            </w:pPr>
          </w:p>
        </w:tc>
        <w:tc>
          <w:tcPr>
            <w:tcW w:w="2659" w:type="dxa"/>
          </w:tcPr>
          <w:p w14:paraId="0965ADC8" w14:textId="77777777" w:rsidR="001C041F" w:rsidRPr="001C041F" w:rsidRDefault="001C041F" w:rsidP="001C041F">
            <w:pPr>
              <w:widowControl w:val="0"/>
              <w:tabs>
                <w:tab w:val="left" w:pos="709"/>
                <w:tab w:val="left" w:pos="1134"/>
              </w:tabs>
              <w:spacing w:before="120"/>
              <w:jc w:val="lowKashida"/>
              <w:rPr>
                <w:snapToGrid w:val="0"/>
              </w:rPr>
            </w:pPr>
          </w:p>
        </w:tc>
        <w:tc>
          <w:tcPr>
            <w:tcW w:w="2409" w:type="dxa"/>
          </w:tcPr>
          <w:p w14:paraId="1CC88A4E" w14:textId="77777777" w:rsidR="001C041F" w:rsidRPr="001C041F" w:rsidRDefault="001C041F" w:rsidP="001C041F">
            <w:pPr>
              <w:widowControl w:val="0"/>
              <w:numPr>
                <w:ilvl w:val="0"/>
                <w:numId w:val="101"/>
              </w:numPr>
              <w:tabs>
                <w:tab w:val="left" w:pos="709"/>
                <w:tab w:val="left" w:pos="1134"/>
              </w:tabs>
              <w:spacing w:before="120"/>
              <w:jc w:val="lowKashida"/>
              <w:rPr>
                <w:snapToGrid w:val="0"/>
              </w:rPr>
            </w:pPr>
            <w:r w:rsidRPr="001C041F">
              <w:rPr>
                <w:snapToGrid w:val="0"/>
              </w:rPr>
              <w:t>Clay lumps &amp; friable particles</w:t>
            </w:r>
          </w:p>
        </w:tc>
        <w:tc>
          <w:tcPr>
            <w:tcW w:w="2552" w:type="dxa"/>
          </w:tcPr>
          <w:p w14:paraId="546E9219" w14:textId="77777777" w:rsidR="001C041F" w:rsidRPr="001C041F" w:rsidRDefault="001C041F" w:rsidP="001C041F">
            <w:pPr>
              <w:widowControl w:val="0"/>
              <w:tabs>
                <w:tab w:val="left" w:pos="709"/>
                <w:tab w:val="left" w:pos="1134"/>
              </w:tabs>
              <w:spacing w:before="120"/>
              <w:jc w:val="lowKashida"/>
              <w:rPr>
                <w:snapToGrid w:val="0"/>
              </w:rPr>
            </w:pPr>
          </w:p>
        </w:tc>
      </w:tr>
      <w:tr w:rsidR="001C041F" w:rsidRPr="001C041F" w14:paraId="55B512C2" w14:textId="77777777" w:rsidTr="009C3C63">
        <w:trPr>
          <w:jc w:val="center"/>
        </w:trPr>
        <w:tc>
          <w:tcPr>
            <w:tcW w:w="2471" w:type="dxa"/>
          </w:tcPr>
          <w:p w14:paraId="44B20341" w14:textId="77777777" w:rsidR="001C041F" w:rsidRPr="001C041F" w:rsidRDefault="001C041F" w:rsidP="001C041F">
            <w:pPr>
              <w:widowControl w:val="0"/>
              <w:tabs>
                <w:tab w:val="left" w:pos="709"/>
                <w:tab w:val="left" w:pos="1134"/>
              </w:tabs>
              <w:spacing w:before="120"/>
              <w:jc w:val="lowKashida"/>
              <w:rPr>
                <w:snapToGrid w:val="0"/>
              </w:rPr>
            </w:pPr>
          </w:p>
        </w:tc>
        <w:tc>
          <w:tcPr>
            <w:tcW w:w="2659" w:type="dxa"/>
          </w:tcPr>
          <w:p w14:paraId="7C33B9EA" w14:textId="77777777" w:rsidR="001C041F" w:rsidRPr="001C041F" w:rsidRDefault="001C041F" w:rsidP="001C041F">
            <w:pPr>
              <w:widowControl w:val="0"/>
              <w:tabs>
                <w:tab w:val="left" w:pos="709"/>
                <w:tab w:val="left" w:pos="1134"/>
              </w:tabs>
              <w:spacing w:before="120"/>
              <w:jc w:val="lowKashida"/>
              <w:rPr>
                <w:snapToGrid w:val="0"/>
              </w:rPr>
            </w:pPr>
          </w:p>
        </w:tc>
        <w:tc>
          <w:tcPr>
            <w:tcW w:w="2409" w:type="dxa"/>
          </w:tcPr>
          <w:p w14:paraId="67703606" w14:textId="77777777" w:rsidR="001C041F" w:rsidRPr="001C041F" w:rsidRDefault="001C041F" w:rsidP="001C041F">
            <w:pPr>
              <w:widowControl w:val="0"/>
              <w:numPr>
                <w:ilvl w:val="0"/>
                <w:numId w:val="101"/>
              </w:numPr>
              <w:tabs>
                <w:tab w:val="left" w:pos="709"/>
                <w:tab w:val="left" w:pos="1134"/>
              </w:tabs>
              <w:spacing w:before="120"/>
              <w:jc w:val="lowKashida"/>
              <w:rPr>
                <w:snapToGrid w:val="0"/>
              </w:rPr>
            </w:pPr>
            <w:r w:rsidRPr="001C041F">
              <w:rPr>
                <w:snapToGrid w:val="0"/>
              </w:rPr>
              <w:t>Field Density</w:t>
            </w:r>
          </w:p>
        </w:tc>
        <w:tc>
          <w:tcPr>
            <w:tcW w:w="2552" w:type="dxa"/>
          </w:tcPr>
          <w:p w14:paraId="56D5734C" w14:textId="77777777" w:rsidR="001C041F" w:rsidRPr="001C041F" w:rsidRDefault="001C041F" w:rsidP="001C041F">
            <w:pPr>
              <w:widowControl w:val="0"/>
              <w:tabs>
                <w:tab w:val="left" w:pos="709"/>
                <w:tab w:val="left" w:pos="1134"/>
              </w:tabs>
              <w:spacing w:before="120"/>
              <w:jc w:val="lowKashida"/>
              <w:rPr>
                <w:snapToGrid w:val="0"/>
              </w:rPr>
            </w:pPr>
          </w:p>
        </w:tc>
      </w:tr>
      <w:tr w:rsidR="001C041F" w:rsidRPr="001C041F" w14:paraId="62AB72BF" w14:textId="77777777" w:rsidTr="009C3C63">
        <w:trPr>
          <w:jc w:val="center"/>
        </w:trPr>
        <w:tc>
          <w:tcPr>
            <w:tcW w:w="2471" w:type="dxa"/>
          </w:tcPr>
          <w:p w14:paraId="1E9D88C0" w14:textId="77777777" w:rsidR="001C041F" w:rsidRPr="001C041F" w:rsidRDefault="001C041F" w:rsidP="001C041F">
            <w:pPr>
              <w:widowControl w:val="0"/>
              <w:tabs>
                <w:tab w:val="left" w:pos="709"/>
                <w:tab w:val="left" w:pos="1134"/>
              </w:tabs>
              <w:spacing w:before="120"/>
              <w:jc w:val="lowKashida"/>
              <w:rPr>
                <w:snapToGrid w:val="0"/>
              </w:rPr>
            </w:pPr>
          </w:p>
        </w:tc>
        <w:tc>
          <w:tcPr>
            <w:tcW w:w="2659" w:type="dxa"/>
          </w:tcPr>
          <w:p w14:paraId="1C93F349" w14:textId="77777777" w:rsidR="001C041F" w:rsidRPr="001C041F" w:rsidRDefault="001C041F" w:rsidP="001C041F">
            <w:pPr>
              <w:widowControl w:val="0"/>
              <w:tabs>
                <w:tab w:val="left" w:pos="709"/>
                <w:tab w:val="left" w:pos="1134"/>
              </w:tabs>
              <w:spacing w:before="120"/>
              <w:jc w:val="lowKashida"/>
              <w:rPr>
                <w:snapToGrid w:val="0"/>
              </w:rPr>
            </w:pPr>
          </w:p>
        </w:tc>
        <w:tc>
          <w:tcPr>
            <w:tcW w:w="2409" w:type="dxa"/>
          </w:tcPr>
          <w:p w14:paraId="72E90092" w14:textId="77777777" w:rsidR="001C041F" w:rsidRPr="001C041F" w:rsidRDefault="001C041F" w:rsidP="001C041F">
            <w:pPr>
              <w:widowControl w:val="0"/>
              <w:numPr>
                <w:ilvl w:val="0"/>
                <w:numId w:val="101"/>
              </w:numPr>
              <w:tabs>
                <w:tab w:val="left" w:pos="709"/>
                <w:tab w:val="left" w:pos="1134"/>
              </w:tabs>
              <w:spacing w:before="120"/>
              <w:jc w:val="lowKashida"/>
              <w:rPr>
                <w:snapToGrid w:val="0"/>
              </w:rPr>
            </w:pPr>
            <w:r w:rsidRPr="001C041F">
              <w:rPr>
                <w:snapToGrid w:val="0"/>
              </w:rPr>
              <w:t xml:space="preserve">Any other </w:t>
            </w:r>
          </w:p>
        </w:tc>
        <w:tc>
          <w:tcPr>
            <w:tcW w:w="2552" w:type="dxa"/>
          </w:tcPr>
          <w:p w14:paraId="6FC7E50F" w14:textId="77777777" w:rsidR="001C041F" w:rsidRPr="001C041F" w:rsidRDefault="001C041F" w:rsidP="001C041F">
            <w:pPr>
              <w:widowControl w:val="0"/>
              <w:tabs>
                <w:tab w:val="left" w:pos="709"/>
                <w:tab w:val="left" w:pos="1134"/>
              </w:tabs>
              <w:spacing w:before="120"/>
              <w:jc w:val="lowKashida"/>
              <w:rPr>
                <w:snapToGrid w:val="0"/>
              </w:rPr>
            </w:pPr>
          </w:p>
        </w:tc>
      </w:tr>
      <w:tr w:rsidR="001C041F" w:rsidRPr="001C041F" w14:paraId="07200C5D" w14:textId="77777777" w:rsidTr="009C3C63">
        <w:trPr>
          <w:jc w:val="center"/>
        </w:trPr>
        <w:tc>
          <w:tcPr>
            <w:tcW w:w="2471" w:type="dxa"/>
          </w:tcPr>
          <w:p w14:paraId="665E04CB" w14:textId="77777777" w:rsidR="001C041F" w:rsidRPr="001C041F" w:rsidRDefault="001C041F" w:rsidP="001C041F">
            <w:pPr>
              <w:widowControl w:val="0"/>
              <w:tabs>
                <w:tab w:val="left" w:pos="709"/>
                <w:tab w:val="left" w:pos="1134"/>
              </w:tabs>
              <w:spacing w:before="120"/>
              <w:jc w:val="lowKashida"/>
              <w:rPr>
                <w:snapToGrid w:val="0"/>
              </w:rPr>
            </w:pPr>
          </w:p>
        </w:tc>
        <w:tc>
          <w:tcPr>
            <w:tcW w:w="2659" w:type="dxa"/>
          </w:tcPr>
          <w:p w14:paraId="3FEABFCE" w14:textId="77777777" w:rsidR="001C041F" w:rsidRPr="001C041F" w:rsidRDefault="001C041F" w:rsidP="001C041F">
            <w:pPr>
              <w:widowControl w:val="0"/>
              <w:tabs>
                <w:tab w:val="left" w:pos="709"/>
                <w:tab w:val="left" w:pos="1134"/>
              </w:tabs>
              <w:spacing w:before="120"/>
              <w:jc w:val="lowKashida"/>
              <w:rPr>
                <w:snapToGrid w:val="0"/>
              </w:rPr>
            </w:pPr>
          </w:p>
        </w:tc>
        <w:tc>
          <w:tcPr>
            <w:tcW w:w="2409" w:type="dxa"/>
          </w:tcPr>
          <w:p w14:paraId="2BCD166E" w14:textId="77777777" w:rsidR="001C041F" w:rsidRPr="001C041F" w:rsidRDefault="001C041F" w:rsidP="001C041F">
            <w:pPr>
              <w:widowControl w:val="0"/>
              <w:numPr>
                <w:ilvl w:val="0"/>
                <w:numId w:val="101"/>
              </w:numPr>
              <w:tabs>
                <w:tab w:val="left" w:pos="709"/>
                <w:tab w:val="left" w:pos="1134"/>
              </w:tabs>
              <w:spacing w:before="120"/>
              <w:jc w:val="lowKashida"/>
              <w:rPr>
                <w:snapToGrid w:val="0"/>
              </w:rPr>
            </w:pPr>
            <w:r w:rsidRPr="001C041F">
              <w:rPr>
                <w:snapToGrid w:val="0"/>
              </w:rPr>
              <w:t>Thickness</w:t>
            </w:r>
          </w:p>
        </w:tc>
        <w:tc>
          <w:tcPr>
            <w:tcW w:w="2552" w:type="dxa"/>
          </w:tcPr>
          <w:p w14:paraId="75E25692" w14:textId="77777777" w:rsidR="001C041F" w:rsidRPr="001C041F" w:rsidRDefault="001C041F" w:rsidP="001C041F">
            <w:pPr>
              <w:widowControl w:val="0"/>
              <w:numPr>
                <w:ilvl w:val="0"/>
                <w:numId w:val="97"/>
              </w:numPr>
              <w:tabs>
                <w:tab w:val="left" w:pos="709"/>
                <w:tab w:val="left" w:pos="1134"/>
              </w:tabs>
              <w:spacing w:before="120"/>
              <w:jc w:val="lowKashida"/>
              <w:rPr>
                <w:snapToGrid w:val="0"/>
              </w:rPr>
            </w:pPr>
            <w:r w:rsidRPr="001C041F">
              <w:rPr>
                <w:snapToGrid w:val="0"/>
              </w:rPr>
              <w:t xml:space="preserve">Test for every 750 square meter and for each layer </w:t>
            </w:r>
          </w:p>
        </w:tc>
      </w:tr>
    </w:tbl>
    <w:p w14:paraId="7386FFDC" w14:textId="77777777" w:rsidR="001C041F" w:rsidRPr="001C041F" w:rsidRDefault="001C041F" w:rsidP="001C041F">
      <w:pPr>
        <w:widowControl w:val="0"/>
        <w:tabs>
          <w:tab w:val="left" w:pos="709"/>
          <w:tab w:val="left" w:pos="1134"/>
        </w:tabs>
        <w:spacing w:before="120"/>
        <w:jc w:val="lowKashida"/>
        <w:rPr>
          <w:b/>
          <w:bCs/>
          <w:snapToGrid w:val="0"/>
        </w:rPr>
      </w:pPr>
    </w:p>
    <w:p w14:paraId="1D127DFB" w14:textId="77777777" w:rsidR="001C041F" w:rsidRPr="001C041F" w:rsidRDefault="001C041F" w:rsidP="001C041F">
      <w:pPr>
        <w:tabs>
          <w:tab w:val="left" w:pos="-1080"/>
          <w:tab w:val="left" w:pos="-720"/>
          <w:tab w:val="left" w:pos="0"/>
          <w:tab w:val="left" w:pos="244"/>
        </w:tabs>
        <w:spacing w:before="120"/>
        <w:jc w:val="center"/>
        <w:rPr>
          <w:b/>
          <w:snapToGrid w:val="0"/>
        </w:rPr>
      </w:pPr>
      <w:r w:rsidRPr="001C041F">
        <w:rPr>
          <w:b/>
          <w:snapToGrid w:val="0"/>
        </w:rPr>
        <w:t>END OF SECTION</w:t>
      </w:r>
    </w:p>
    <w:p w14:paraId="6977BEC1" w14:textId="77777777" w:rsidR="001C041F" w:rsidRPr="001C041F" w:rsidRDefault="001C041F" w:rsidP="001C041F">
      <w:pPr>
        <w:keepNext/>
        <w:tabs>
          <w:tab w:val="left" w:pos="-1080"/>
          <w:tab w:val="left" w:pos="-720"/>
          <w:tab w:val="left" w:pos="0"/>
          <w:tab w:val="left" w:pos="244"/>
        </w:tabs>
        <w:spacing w:before="120"/>
        <w:jc w:val="lowKashida"/>
        <w:outlineLvl w:val="1"/>
        <w:rPr>
          <w:b/>
          <w:bCs/>
          <w:snapToGrid w:val="0"/>
          <w:u w:val="single"/>
        </w:rPr>
      </w:pPr>
    </w:p>
    <w:p w14:paraId="57008298" w14:textId="77777777" w:rsidR="00685BB5" w:rsidRDefault="00685BB5">
      <w:pPr>
        <w:spacing w:after="160" w:line="259" w:lineRule="auto"/>
        <w:rPr>
          <w:b/>
          <w:bCs/>
          <w:szCs w:val="28"/>
          <w:u w:val="single"/>
        </w:rPr>
      </w:pPr>
      <w:r>
        <w:rPr>
          <w:b/>
          <w:bCs/>
          <w:szCs w:val="28"/>
          <w:u w:val="single"/>
        </w:rPr>
        <w:br w:type="page"/>
      </w:r>
    </w:p>
    <w:p w14:paraId="5709A7C2" w14:textId="45FEB207" w:rsidR="00A15CB2" w:rsidRPr="00A15CB2" w:rsidRDefault="00A15CB2" w:rsidP="00C7460D">
      <w:pPr>
        <w:pStyle w:val="Heading1"/>
      </w:pPr>
      <w:bookmarkStart w:id="97" w:name="_Toc28542151"/>
      <w:r w:rsidRPr="00A15CB2">
        <w:lastRenderedPageBreak/>
        <w:t>SECTION 02401</w:t>
      </w:r>
      <w:bookmarkEnd w:id="97"/>
    </w:p>
    <w:p w14:paraId="287597FE" w14:textId="77777777" w:rsidR="00A15CB2" w:rsidRPr="00A15CB2" w:rsidRDefault="00A15CB2" w:rsidP="00C7460D">
      <w:pPr>
        <w:pStyle w:val="Heading1"/>
      </w:pPr>
      <w:bookmarkStart w:id="98" w:name="_Toc28542152"/>
      <w:r w:rsidRPr="00A15CB2">
        <w:t>SURFACE AND GROUNDWATER CONTROL</w:t>
      </w:r>
      <w:bookmarkEnd w:id="98"/>
    </w:p>
    <w:p w14:paraId="4254AEEF" w14:textId="77777777" w:rsidR="00A15CB2" w:rsidRPr="00A15CB2" w:rsidRDefault="00A15CB2" w:rsidP="00A15CB2">
      <w:pPr>
        <w:tabs>
          <w:tab w:val="left" w:pos="720"/>
        </w:tabs>
        <w:spacing w:before="120" w:after="120"/>
        <w:jc w:val="lowKashida"/>
        <w:rPr>
          <w:szCs w:val="28"/>
        </w:rPr>
      </w:pPr>
      <w:r w:rsidRPr="00A15CB2">
        <w:rPr>
          <w:b/>
          <w:bCs/>
          <w:szCs w:val="28"/>
          <w:u w:val="single"/>
        </w:rPr>
        <w:t>PART 1 GENERAL</w:t>
      </w:r>
    </w:p>
    <w:p w14:paraId="45C7E17D" w14:textId="77777777" w:rsidR="00A15CB2" w:rsidRPr="00A15CB2" w:rsidRDefault="00A15CB2" w:rsidP="00A15CB2">
      <w:pPr>
        <w:tabs>
          <w:tab w:val="left" w:pos="720"/>
        </w:tabs>
        <w:spacing w:before="120" w:after="120"/>
        <w:jc w:val="lowKashida"/>
        <w:rPr>
          <w:b/>
          <w:bCs/>
          <w:szCs w:val="28"/>
          <w:u w:val="single"/>
        </w:rPr>
      </w:pPr>
      <w:r w:rsidRPr="00A15CB2">
        <w:rPr>
          <w:b/>
          <w:bCs/>
          <w:szCs w:val="28"/>
        </w:rPr>
        <w:t>1.1</w:t>
      </w:r>
      <w:r w:rsidRPr="00A15CB2">
        <w:rPr>
          <w:b/>
          <w:bCs/>
          <w:szCs w:val="28"/>
        </w:rPr>
        <w:tab/>
      </w:r>
      <w:r w:rsidRPr="00A15CB2">
        <w:rPr>
          <w:b/>
          <w:bCs/>
          <w:szCs w:val="28"/>
          <w:u w:val="single"/>
        </w:rPr>
        <w:t>SCOPE OF WORK</w:t>
      </w:r>
    </w:p>
    <w:p w14:paraId="20224A02" w14:textId="77777777" w:rsidR="00A15CB2" w:rsidRPr="00A15CB2" w:rsidRDefault="00A15CB2" w:rsidP="00D239AD">
      <w:pPr>
        <w:numPr>
          <w:ilvl w:val="0"/>
          <w:numId w:val="576"/>
        </w:numPr>
        <w:tabs>
          <w:tab w:val="left" w:pos="720"/>
        </w:tabs>
        <w:spacing w:before="120" w:after="120"/>
        <w:jc w:val="lowKashida"/>
        <w:rPr>
          <w:szCs w:val="28"/>
        </w:rPr>
      </w:pPr>
      <w:r w:rsidRPr="00A15CB2">
        <w:rPr>
          <w:szCs w:val="28"/>
        </w:rPr>
        <w:t>Work to be done under this Section includes, but is not limited to, the following items including all labor, materials, equipment and services necessary and incidental to the proper execution of the Work as shown on the Drawings and as specified herein.</w:t>
      </w:r>
    </w:p>
    <w:p w14:paraId="5E7E0125" w14:textId="77777777" w:rsidR="00A15CB2" w:rsidRPr="00A15CB2" w:rsidRDefault="00A15CB2" w:rsidP="00D239AD">
      <w:pPr>
        <w:numPr>
          <w:ilvl w:val="1"/>
          <w:numId w:val="576"/>
        </w:numPr>
        <w:tabs>
          <w:tab w:val="left" w:pos="1134"/>
        </w:tabs>
        <w:spacing w:before="120" w:after="120"/>
        <w:jc w:val="lowKashida"/>
        <w:rPr>
          <w:szCs w:val="28"/>
        </w:rPr>
      </w:pPr>
      <w:r w:rsidRPr="00A15CB2">
        <w:rPr>
          <w:szCs w:val="28"/>
        </w:rPr>
        <w:t>Designing, furnishing, installing, operating maintaining and removing temporary groundwater and surface water control systems as necessary to:</w:t>
      </w:r>
    </w:p>
    <w:p w14:paraId="22FEE127" w14:textId="77777777" w:rsidR="00A15CB2" w:rsidRPr="00A15CB2" w:rsidRDefault="00A15CB2" w:rsidP="00D239AD">
      <w:pPr>
        <w:numPr>
          <w:ilvl w:val="2"/>
          <w:numId w:val="576"/>
        </w:numPr>
        <w:tabs>
          <w:tab w:val="left" w:pos="1843"/>
          <w:tab w:val="num" w:pos="2704"/>
        </w:tabs>
        <w:spacing w:before="120" w:after="120"/>
        <w:ind w:left="2268" w:hanging="425"/>
        <w:jc w:val="lowKashida"/>
        <w:rPr>
          <w:szCs w:val="28"/>
        </w:rPr>
      </w:pPr>
      <w:r w:rsidRPr="00A15CB2">
        <w:rPr>
          <w:szCs w:val="28"/>
        </w:rPr>
        <w:t>Lower and control water levels in all excavation areas, to 500 mm below subgrade levels such that excavation is conducted in-the-dry.</w:t>
      </w:r>
    </w:p>
    <w:p w14:paraId="2710608C" w14:textId="77777777" w:rsidR="00A15CB2" w:rsidRPr="00A15CB2" w:rsidRDefault="00A15CB2" w:rsidP="00D239AD">
      <w:pPr>
        <w:numPr>
          <w:ilvl w:val="2"/>
          <w:numId w:val="576"/>
        </w:numPr>
        <w:tabs>
          <w:tab w:val="left" w:pos="1843"/>
          <w:tab w:val="num" w:pos="2704"/>
        </w:tabs>
        <w:spacing w:before="120" w:after="120"/>
        <w:ind w:left="2268" w:hanging="425"/>
        <w:jc w:val="lowKashida"/>
        <w:rPr>
          <w:szCs w:val="28"/>
        </w:rPr>
      </w:pPr>
      <w:r w:rsidRPr="00A15CB2">
        <w:rPr>
          <w:szCs w:val="28"/>
        </w:rPr>
        <w:t>Reduce hydrostatic pressures acting on excavation support system elements where necessary.</w:t>
      </w:r>
    </w:p>
    <w:p w14:paraId="3A54AA5C" w14:textId="77777777" w:rsidR="00A15CB2" w:rsidRPr="00A15CB2" w:rsidRDefault="00A15CB2" w:rsidP="00D239AD">
      <w:pPr>
        <w:numPr>
          <w:ilvl w:val="2"/>
          <w:numId w:val="576"/>
        </w:numPr>
        <w:tabs>
          <w:tab w:val="left" w:pos="1843"/>
          <w:tab w:val="num" w:pos="2704"/>
        </w:tabs>
        <w:spacing w:before="120" w:after="120"/>
        <w:ind w:left="2268" w:hanging="425"/>
        <w:jc w:val="lowKashida"/>
        <w:rPr>
          <w:szCs w:val="28"/>
        </w:rPr>
      </w:pPr>
      <w:r w:rsidRPr="00A15CB2">
        <w:rPr>
          <w:szCs w:val="28"/>
        </w:rPr>
        <w:t>Control and remove water seeping into excavations from perched aquifers or leaking utility pipes. Prevent migration of soil from outside the excavation limits to inside the excavation limits.</w:t>
      </w:r>
    </w:p>
    <w:p w14:paraId="5D185A8B" w14:textId="77777777" w:rsidR="00A15CB2" w:rsidRPr="00A15CB2" w:rsidRDefault="00A15CB2" w:rsidP="00D239AD">
      <w:pPr>
        <w:numPr>
          <w:ilvl w:val="2"/>
          <w:numId w:val="576"/>
        </w:numPr>
        <w:tabs>
          <w:tab w:val="left" w:pos="1843"/>
          <w:tab w:val="num" w:pos="2704"/>
        </w:tabs>
        <w:spacing w:before="120" w:after="120"/>
        <w:ind w:left="2268" w:hanging="425"/>
        <w:jc w:val="lowKashida"/>
        <w:rPr>
          <w:szCs w:val="28"/>
        </w:rPr>
      </w:pPr>
      <w:r w:rsidRPr="00A15CB2">
        <w:rPr>
          <w:szCs w:val="28"/>
        </w:rPr>
        <w:t>Prevent flow of surface water into excavations.</w:t>
      </w:r>
    </w:p>
    <w:p w14:paraId="0A567F82" w14:textId="77777777" w:rsidR="00A15CB2" w:rsidRPr="00A15CB2" w:rsidRDefault="00A15CB2" w:rsidP="00D239AD">
      <w:pPr>
        <w:numPr>
          <w:ilvl w:val="2"/>
          <w:numId w:val="576"/>
        </w:numPr>
        <w:tabs>
          <w:tab w:val="left" w:pos="1843"/>
          <w:tab w:val="num" w:pos="2704"/>
        </w:tabs>
        <w:spacing w:before="120" w:after="120"/>
        <w:ind w:left="2268" w:hanging="425"/>
        <w:jc w:val="lowKashida"/>
        <w:rPr>
          <w:szCs w:val="28"/>
        </w:rPr>
      </w:pPr>
      <w:r w:rsidRPr="00A15CB2">
        <w:rPr>
          <w:szCs w:val="28"/>
        </w:rPr>
        <w:t>Maintain the water level at least 500 mm below the backfill surface during backfilling operations.</w:t>
      </w:r>
    </w:p>
    <w:p w14:paraId="33665F1E" w14:textId="77777777" w:rsidR="00A15CB2" w:rsidRPr="00A15CB2" w:rsidRDefault="00A15CB2" w:rsidP="00D239AD">
      <w:pPr>
        <w:numPr>
          <w:ilvl w:val="1"/>
          <w:numId w:val="576"/>
        </w:numPr>
        <w:tabs>
          <w:tab w:val="left" w:pos="1134"/>
        </w:tabs>
        <w:spacing w:before="120" w:after="120"/>
        <w:jc w:val="lowKashida"/>
        <w:rPr>
          <w:szCs w:val="28"/>
        </w:rPr>
      </w:pPr>
      <w:r w:rsidRPr="00A15CB2">
        <w:rPr>
          <w:szCs w:val="28"/>
        </w:rPr>
        <w:t>Collecting and disposing of discharge water from the groundwater control systems as specified in this Section.</w:t>
      </w:r>
    </w:p>
    <w:p w14:paraId="795BC0E9" w14:textId="77777777" w:rsidR="00A15CB2" w:rsidRPr="00A15CB2" w:rsidRDefault="00A15CB2" w:rsidP="00D239AD">
      <w:pPr>
        <w:numPr>
          <w:ilvl w:val="1"/>
          <w:numId w:val="577"/>
        </w:numPr>
        <w:tabs>
          <w:tab w:val="left" w:pos="1440"/>
        </w:tabs>
        <w:spacing w:before="120" w:after="120"/>
        <w:jc w:val="lowKashida"/>
        <w:rPr>
          <w:b/>
          <w:bCs/>
          <w:szCs w:val="28"/>
          <w:u w:val="single"/>
        </w:rPr>
      </w:pPr>
      <w:r w:rsidRPr="00A15CB2">
        <w:rPr>
          <w:b/>
          <w:bCs/>
          <w:szCs w:val="28"/>
          <w:u w:val="single"/>
        </w:rPr>
        <w:t>RELATED WORK NOT INCLUDED</w:t>
      </w:r>
    </w:p>
    <w:p w14:paraId="5004A1A1" w14:textId="77777777" w:rsidR="00A15CB2" w:rsidRPr="00A15CB2" w:rsidRDefault="00A15CB2" w:rsidP="00A15CB2">
      <w:pPr>
        <w:numPr>
          <w:ilvl w:val="0"/>
          <w:numId w:val="105"/>
        </w:numPr>
        <w:tabs>
          <w:tab w:val="left" w:pos="720"/>
        </w:tabs>
        <w:spacing w:before="120" w:after="120"/>
        <w:jc w:val="lowKashida"/>
        <w:rPr>
          <w:szCs w:val="28"/>
        </w:rPr>
      </w:pPr>
      <w:r w:rsidRPr="00A15CB2">
        <w:rPr>
          <w:szCs w:val="28"/>
        </w:rPr>
        <w:t>Excavation, trenching and backfill is included in Section 2220.</w:t>
      </w:r>
    </w:p>
    <w:p w14:paraId="5CB98869" w14:textId="77777777" w:rsidR="00A15CB2" w:rsidRPr="00A15CB2" w:rsidRDefault="00A15CB2" w:rsidP="00D239AD">
      <w:pPr>
        <w:numPr>
          <w:ilvl w:val="1"/>
          <w:numId w:val="577"/>
        </w:numPr>
        <w:tabs>
          <w:tab w:val="left" w:pos="1440"/>
        </w:tabs>
        <w:spacing w:before="120" w:after="120"/>
        <w:jc w:val="lowKashida"/>
        <w:rPr>
          <w:b/>
          <w:bCs/>
          <w:szCs w:val="28"/>
          <w:u w:val="single"/>
        </w:rPr>
      </w:pPr>
      <w:r w:rsidRPr="00A15CB2">
        <w:rPr>
          <w:b/>
          <w:bCs/>
          <w:szCs w:val="28"/>
          <w:u w:val="single"/>
        </w:rPr>
        <w:t>DESIGN CRITERIA</w:t>
      </w:r>
    </w:p>
    <w:p w14:paraId="54B305B3" w14:textId="0FBA27FC" w:rsidR="00A15CB2" w:rsidRPr="00A15CB2" w:rsidRDefault="00A15CB2" w:rsidP="00A15CB2">
      <w:pPr>
        <w:numPr>
          <w:ilvl w:val="0"/>
          <w:numId w:val="106"/>
        </w:numPr>
        <w:tabs>
          <w:tab w:val="left" w:pos="720"/>
        </w:tabs>
        <w:spacing w:before="120" w:after="120"/>
        <w:jc w:val="lowKashida"/>
        <w:rPr>
          <w:szCs w:val="28"/>
        </w:rPr>
      </w:pPr>
      <w:r w:rsidRPr="00A15CB2">
        <w:rPr>
          <w:szCs w:val="28"/>
        </w:rPr>
        <w:t xml:space="preserve">The methods of controlling groundwater are to be the option of the Contractor who shall be solely responsible for the location, arrangement and depth of any system or systems selected to accomplish the Work. The primary purpose of groundwater control is </w:t>
      </w:r>
      <w:r w:rsidR="00475083">
        <w:rPr>
          <w:szCs w:val="28"/>
        </w:rPr>
        <w:t xml:space="preserve">to </w:t>
      </w:r>
      <w:r w:rsidRPr="00A15CB2">
        <w:rPr>
          <w:szCs w:val="28"/>
        </w:rPr>
        <w:t>preserve the undisturbed bearing capacity of the subgrade soils. Dewatering in the project area may be required depending on soils conditions and groundwater levels at the time of construction relative to trench excavation subgrade levels, dewatering systems or combinations to be provided for pipe installation and backfill placement.</w:t>
      </w:r>
    </w:p>
    <w:p w14:paraId="72EE90E5" w14:textId="77777777" w:rsidR="00A15CB2" w:rsidRPr="00A15CB2" w:rsidRDefault="00A15CB2" w:rsidP="00A15CB2">
      <w:pPr>
        <w:numPr>
          <w:ilvl w:val="0"/>
          <w:numId w:val="106"/>
        </w:numPr>
        <w:tabs>
          <w:tab w:val="left" w:pos="720"/>
        </w:tabs>
        <w:spacing w:before="120" w:after="120"/>
        <w:jc w:val="lowKashida"/>
        <w:rPr>
          <w:szCs w:val="28"/>
        </w:rPr>
      </w:pPr>
      <w:r w:rsidRPr="00A15CB2">
        <w:rPr>
          <w:szCs w:val="28"/>
        </w:rPr>
        <w:t>The Contractor shall take measures to prevent damage to properties buildings or structures, waterlines and other utility installations, pavements, sidewalks and other work. The contractor’s attention is directed to provisions of Local Corporation for Water &amp; Sanitation in Hadramout Governorate – Coastal Areas (LCWSSHG-CA) Technical Specs for Sewerage Works and Water Mains and Distribution. Repair damage, disruption or interference resulting directly or indirectly from groundwater control system operations at no additional cost to the Employer.</w:t>
      </w:r>
    </w:p>
    <w:p w14:paraId="45399E79" w14:textId="66EAEBDD" w:rsidR="00A15CB2" w:rsidRPr="00A15CB2" w:rsidRDefault="00A15CB2" w:rsidP="00A15CB2">
      <w:pPr>
        <w:numPr>
          <w:ilvl w:val="0"/>
          <w:numId w:val="106"/>
        </w:numPr>
        <w:tabs>
          <w:tab w:val="left" w:pos="720"/>
        </w:tabs>
        <w:spacing w:before="120" w:after="120"/>
        <w:jc w:val="lowKashida"/>
        <w:rPr>
          <w:szCs w:val="28"/>
        </w:rPr>
      </w:pPr>
      <w:r w:rsidRPr="00A15CB2">
        <w:rPr>
          <w:szCs w:val="28"/>
        </w:rPr>
        <w:t xml:space="preserve">Control groundwater seepage into excavation such that seepage water </w:t>
      </w:r>
      <w:r w:rsidR="00475083" w:rsidRPr="00A15CB2">
        <w:rPr>
          <w:szCs w:val="28"/>
        </w:rPr>
        <w:t>does</w:t>
      </w:r>
      <w:r w:rsidRPr="00A15CB2">
        <w:rPr>
          <w:szCs w:val="28"/>
        </w:rPr>
        <w:t xml:space="preserve"> not cause disturbance to the subgrade soils and do not adversely affect construction of the work. Seepage into the excavation which allows migration of soil particles is not allowed. If loss ground results from seepage, then stop the work and take whatever measures are necessary to cut off or control this groundwater such that further loss of ground is prevented.</w:t>
      </w:r>
    </w:p>
    <w:p w14:paraId="4E815668" w14:textId="77777777" w:rsidR="00A15CB2" w:rsidRPr="00A15CB2" w:rsidRDefault="00A15CB2" w:rsidP="00D239AD">
      <w:pPr>
        <w:numPr>
          <w:ilvl w:val="1"/>
          <w:numId w:val="577"/>
        </w:numPr>
        <w:tabs>
          <w:tab w:val="left" w:pos="1440"/>
        </w:tabs>
        <w:spacing w:before="120" w:after="120"/>
        <w:jc w:val="lowKashida"/>
        <w:rPr>
          <w:b/>
          <w:bCs/>
          <w:szCs w:val="28"/>
          <w:u w:val="single"/>
        </w:rPr>
      </w:pPr>
      <w:r w:rsidRPr="00A15CB2">
        <w:rPr>
          <w:b/>
          <w:bCs/>
          <w:szCs w:val="28"/>
          <w:u w:val="single"/>
        </w:rPr>
        <w:lastRenderedPageBreak/>
        <w:t>SUBMITTALS</w:t>
      </w:r>
    </w:p>
    <w:p w14:paraId="52DCB470" w14:textId="77777777" w:rsidR="00A15CB2" w:rsidRPr="00A15CB2" w:rsidRDefault="00A15CB2" w:rsidP="00A15CB2">
      <w:pPr>
        <w:numPr>
          <w:ilvl w:val="0"/>
          <w:numId w:val="107"/>
        </w:numPr>
        <w:tabs>
          <w:tab w:val="left" w:pos="720"/>
        </w:tabs>
        <w:spacing w:before="120" w:after="120"/>
        <w:jc w:val="lowKashida"/>
        <w:rPr>
          <w:szCs w:val="28"/>
        </w:rPr>
      </w:pPr>
      <w:r w:rsidRPr="00A15CB2">
        <w:rPr>
          <w:szCs w:val="28"/>
        </w:rPr>
        <w:t>Provide a written description and shop drawings showing the type of surface and groundwater control system to be implemented in the particular area where work will begin, including the following information:</w:t>
      </w:r>
    </w:p>
    <w:p w14:paraId="780312A9" w14:textId="77777777" w:rsidR="00A15CB2" w:rsidRPr="00A15CB2" w:rsidRDefault="00A15CB2" w:rsidP="00A15CB2">
      <w:pPr>
        <w:numPr>
          <w:ilvl w:val="1"/>
          <w:numId w:val="107"/>
        </w:numPr>
        <w:tabs>
          <w:tab w:val="left" w:pos="1134"/>
        </w:tabs>
        <w:spacing w:before="120" w:after="120"/>
        <w:jc w:val="lowKashida"/>
        <w:rPr>
          <w:szCs w:val="28"/>
        </w:rPr>
      </w:pPr>
      <w:r w:rsidRPr="00A15CB2">
        <w:rPr>
          <w:szCs w:val="28"/>
        </w:rPr>
        <w:t>Arrangements, locations and depths of proposed groundwater control system elements.</w:t>
      </w:r>
    </w:p>
    <w:p w14:paraId="28EFE5C4" w14:textId="77777777" w:rsidR="00A15CB2" w:rsidRPr="00A15CB2" w:rsidRDefault="00A15CB2" w:rsidP="00A15CB2">
      <w:pPr>
        <w:numPr>
          <w:ilvl w:val="1"/>
          <w:numId w:val="107"/>
        </w:numPr>
        <w:tabs>
          <w:tab w:val="left" w:pos="1134"/>
        </w:tabs>
        <w:spacing w:before="120" w:after="120"/>
        <w:jc w:val="lowKashida"/>
        <w:rPr>
          <w:szCs w:val="28"/>
        </w:rPr>
      </w:pPr>
      <w:r w:rsidRPr="00A15CB2">
        <w:rPr>
          <w:szCs w:val="28"/>
        </w:rPr>
        <w:t>Description of pumping equipment to be used including manufacturer, rated capacity, performance curves, pertinent operating characteristics.</w:t>
      </w:r>
    </w:p>
    <w:p w14:paraId="164E5A29" w14:textId="77777777" w:rsidR="00A15CB2" w:rsidRPr="00A15CB2" w:rsidRDefault="00A15CB2" w:rsidP="00A15CB2">
      <w:pPr>
        <w:numPr>
          <w:ilvl w:val="0"/>
          <w:numId w:val="107"/>
        </w:numPr>
        <w:tabs>
          <w:tab w:val="left" w:pos="720"/>
        </w:tabs>
        <w:spacing w:before="120" w:after="120"/>
        <w:jc w:val="lowKashida"/>
        <w:rPr>
          <w:szCs w:val="28"/>
        </w:rPr>
      </w:pPr>
      <w:r w:rsidRPr="00A15CB2">
        <w:rPr>
          <w:szCs w:val="28"/>
        </w:rPr>
        <w:t>If for any reason the groundwater control system is found to be inadequate, make additions, changes and replacements as necessary, to provide a satisfactory system at no additional cost to the Employer.</w:t>
      </w:r>
    </w:p>
    <w:p w14:paraId="56E59515" w14:textId="77777777" w:rsidR="00A15CB2" w:rsidRPr="00A15CB2" w:rsidRDefault="00A15CB2" w:rsidP="00D239AD">
      <w:pPr>
        <w:numPr>
          <w:ilvl w:val="1"/>
          <w:numId w:val="577"/>
        </w:numPr>
        <w:tabs>
          <w:tab w:val="left" w:pos="1440"/>
        </w:tabs>
        <w:spacing w:before="120" w:after="120"/>
        <w:jc w:val="lowKashida"/>
        <w:rPr>
          <w:b/>
          <w:bCs/>
          <w:szCs w:val="28"/>
          <w:u w:val="single"/>
        </w:rPr>
      </w:pPr>
      <w:r w:rsidRPr="00A15CB2">
        <w:rPr>
          <w:b/>
          <w:bCs/>
          <w:szCs w:val="28"/>
          <w:u w:val="single"/>
        </w:rPr>
        <w:t>QUALITY ASSURANCE</w:t>
      </w:r>
    </w:p>
    <w:p w14:paraId="40953DB1" w14:textId="77777777" w:rsidR="00A15CB2" w:rsidRPr="00A15CB2" w:rsidRDefault="00A15CB2" w:rsidP="00A15CB2">
      <w:pPr>
        <w:numPr>
          <w:ilvl w:val="0"/>
          <w:numId w:val="108"/>
        </w:numPr>
        <w:tabs>
          <w:tab w:val="left" w:pos="720"/>
        </w:tabs>
        <w:spacing w:before="120" w:after="120"/>
        <w:jc w:val="lowKashida"/>
        <w:rPr>
          <w:szCs w:val="28"/>
        </w:rPr>
      </w:pPr>
      <w:r w:rsidRPr="00A15CB2">
        <w:rPr>
          <w:szCs w:val="28"/>
        </w:rPr>
        <w:t xml:space="preserve">The Contractor shall employ or retain the services of a recognized specialist in groundwater control system installation and operation, with a minimum of two (2) </w:t>
      </w:r>
      <w:proofErr w:type="spellStart"/>
      <w:r w:rsidRPr="00A15CB2">
        <w:rPr>
          <w:szCs w:val="28"/>
        </w:rPr>
        <w:t>years experience</w:t>
      </w:r>
      <w:proofErr w:type="spellEnd"/>
      <w:r w:rsidRPr="00A15CB2">
        <w:rPr>
          <w:szCs w:val="28"/>
        </w:rPr>
        <w:t xml:space="preserve"> in this field. The specialist shall be present initially when each new groundwater control system is installed and operated, and periodically thereafter, to consult on installation and equipment problems as the need arises, or as requested by the Engineer.</w:t>
      </w:r>
    </w:p>
    <w:p w14:paraId="386C7AD4" w14:textId="77777777" w:rsidR="00A15CB2" w:rsidRPr="00A15CB2" w:rsidRDefault="00A15CB2" w:rsidP="00A15CB2">
      <w:pPr>
        <w:numPr>
          <w:ilvl w:val="0"/>
          <w:numId w:val="108"/>
        </w:numPr>
        <w:tabs>
          <w:tab w:val="left" w:pos="720"/>
        </w:tabs>
        <w:spacing w:before="120" w:after="120"/>
        <w:jc w:val="lowKashida"/>
        <w:rPr>
          <w:szCs w:val="28"/>
        </w:rPr>
      </w:pPr>
      <w:r w:rsidRPr="00A15CB2">
        <w:rPr>
          <w:szCs w:val="28"/>
        </w:rPr>
        <w:t>Adhere to the applicable requirements of all codes and regulations of authorities having jurisdiction over disposal of discharge waters.</w:t>
      </w:r>
    </w:p>
    <w:p w14:paraId="34B0F474" w14:textId="77777777" w:rsidR="00A15CB2" w:rsidRPr="00A15CB2" w:rsidRDefault="00A15CB2" w:rsidP="00D239AD">
      <w:pPr>
        <w:numPr>
          <w:ilvl w:val="1"/>
          <w:numId w:val="577"/>
        </w:numPr>
        <w:tabs>
          <w:tab w:val="left" w:pos="1440"/>
        </w:tabs>
        <w:spacing w:before="120" w:after="120"/>
        <w:jc w:val="lowKashida"/>
        <w:rPr>
          <w:b/>
          <w:bCs/>
          <w:szCs w:val="28"/>
          <w:u w:val="single"/>
        </w:rPr>
      </w:pPr>
      <w:r w:rsidRPr="00A15CB2">
        <w:rPr>
          <w:b/>
          <w:bCs/>
          <w:szCs w:val="28"/>
          <w:u w:val="single"/>
        </w:rPr>
        <w:t>JOB CONDITIONS</w:t>
      </w:r>
    </w:p>
    <w:p w14:paraId="039ECD07" w14:textId="77777777" w:rsidR="00A15CB2" w:rsidRPr="00A15CB2" w:rsidRDefault="00A15CB2" w:rsidP="00A15CB2">
      <w:pPr>
        <w:numPr>
          <w:ilvl w:val="0"/>
          <w:numId w:val="109"/>
        </w:numPr>
        <w:tabs>
          <w:tab w:val="left" w:pos="720"/>
        </w:tabs>
        <w:spacing w:before="120" w:after="120"/>
        <w:jc w:val="lowKashida"/>
        <w:rPr>
          <w:szCs w:val="28"/>
        </w:rPr>
      </w:pPr>
      <w:r w:rsidRPr="00A15CB2">
        <w:rPr>
          <w:szCs w:val="28"/>
        </w:rPr>
        <w:t>Site investigation information has been collected and summarized in Volume 2 of the Contract Documents, Appendix A Geotechnical Information. Appendix A lists other information regarding subsurface conditions and the availability of such information. The Contractor’s groundwater control system design shall be coordinated with the excavation support system design and excavation procedures to accommodate perched groundwater levels and associated unstable ground conditions, if and when encountered.</w:t>
      </w:r>
    </w:p>
    <w:p w14:paraId="7E2C3292" w14:textId="77777777" w:rsidR="00A15CB2" w:rsidRPr="00A15CB2" w:rsidRDefault="00A15CB2" w:rsidP="00A15CB2">
      <w:pPr>
        <w:numPr>
          <w:ilvl w:val="0"/>
          <w:numId w:val="109"/>
        </w:numPr>
        <w:tabs>
          <w:tab w:val="left" w:pos="720"/>
        </w:tabs>
        <w:spacing w:before="120" w:after="120"/>
        <w:jc w:val="lowKashida"/>
        <w:rPr>
          <w:szCs w:val="28"/>
        </w:rPr>
      </w:pPr>
      <w:r w:rsidRPr="00A15CB2">
        <w:rPr>
          <w:szCs w:val="28"/>
        </w:rPr>
        <w:t>The Engineer does not make any expressed or implied guarantee regarding the accuracy of site investigation information which is made available to the Contractor for his information and which is to be used at his own risk. The Contractor shall be responsible for obtaining all additional information he deems necessary for the design of the groundwater control system.</w:t>
      </w:r>
    </w:p>
    <w:p w14:paraId="009D119D" w14:textId="77777777" w:rsidR="00A15CB2" w:rsidRPr="00A15CB2" w:rsidRDefault="00A15CB2" w:rsidP="00A15CB2">
      <w:pPr>
        <w:tabs>
          <w:tab w:val="left" w:pos="720"/>
          <w:tab w:val="left" w:pos="1440"/>
          <w:tab w:val="left" w:pos="2160"/>
          <w:tab w:val="left" w:pos="2880"/>
        </w:tabs>
        <w:spacing w:before="120" w:after="120"/>
        <w:ind w:left="3600" w:hanging="3600"/>
        <w:jc w:val="lowKashida"/>
        <w:rPr>
          <w:b/>
          <w:bCs/>
          <w:szCs w:val="28"/>
          <w:u w:val="single"/>
        </w:rPr>
      </w:pPr>
      <w:r w:rsidRPr="00A15CB2">
        <w:rPr>
          <w:b/>
          <w:bCs/>
          <w:szCs w:val="28"/>
          <w:u w:val="single"/>
        </w:rPr>
        <w:t>PART 2 PRODUCTS</w:t>
      </w:r>
    </w:p>
    <w:p w14:paraId="24B97034" w14:textId="77777777" w:rsidR="00A15CB2" w:rsidRPr="00A15CB2" w:rsidRDefault="00A15CB2" w:rsidP="00D239AD">
      <w:pPr>
        <w:numPr>
          <w:ilvl w:val="1"/>
          <w:numId w:val="578"/>
        </w:numPr>
        <w:spacing w:before="120" w:after="120"/>
        <w:jc w:val="lowKashida"/>
        <w:rPr>
          <w:b/>
          <w:bCs/>
          <w:szCs w:val="28"/>
          <w:u w:val="single"/>
        </w:rPr>
      </w:pPr>
      <w:r w:rsidRPr="00A15CB2">
        <w:rPr>
          <w:b/>
          <w:bCs/>
          <w:szCs w:val="28"/>
          <w:u w:val="single"/>
        </w:rPr>
        <w:t>MATERIALS</w:t>
      </w:r>
    </w:p>
    <w:p w14:paraId="79124F42" w14:textId="77777777" w:rsidR="00A15CB2" w:rsidRPr="00A15CB2" w:rsidRDefault="00A15CB2" w:rsidP="00A15CB2">
      <w:pPr>
        <w:numPr>
          <w:ilvl w:val="0"/>
          <w:numId w:val="77"/>
        </w:numPr>
        <w:spacing w:before="120" w:after="120"/>
        <w:jc w:val="lowKashida"/>
        <w:rPr>
          <w:szCs w:val="28"/>
        </w:rPr>
      </w:pPr>
      <w:r w:rsidRPr="00A15CB2">
        <w:rPr>
          <w:szCs w:val="28"/>
        </w:rPr>
        <w:t>Piping, pumping equipment and all other materials required to provide control of groundwater in excavations shall be suitable for the intended purpose. Standby pumping systems and a source of standby power shall be maintained at all sites.</w:t>
      </w:r>
    </w:p>
    <w:p w14:paraId="4E77908C" w14:textId="77777777" w:rsidR="00A15CB2" w:rsidRPr="00A15CB2" w:rsidRDefault="00A15CB2" w:rsidP="00A15CB2">
      <w:pPr>
        <w:tabs>
          <w:tab w:val="left" w:pos="720"/>
          <w:tab w:val="left" w:pos="1440"/>
          <w:tab w:val="left" w:pos="2160"/>
          <w:tab w:val="left" w:pos="2880"/>
        </w:tabs>
        <w:spacing w:before="120" w:after="120"/>
        <w:ind w:left="3600" w:hanging="3600"/>
        <w:jc w:val="lowKashida"/>
        <w:rPr>
          <w:b/>
          <w:bCs/>
          <w:szCs w:val="28"/>
          <w:u w:val="single"/>
        </w:rPr>
      </w:pPr>
      <w:r w:rsidRPr="00A15CB2">
        <w:rPr>
          <w:b/>
          <w:bCs/>
          <w:szCs w:val="28"/>
          <w:u w:val="single"/>
        </w:rPr>
        <w:t xml:space="preserve">PART 3 EXCUTION </w:t>
      </w:r>
    </w:p>
    <w:p w14:paraId="5BF12CF0" w14:textId="77777777" w:rsidR="00A15CB2" w:rsidRPr="00A15CB2" w:rsidRDefault="00A15CB2" w:rsidP="00A15CB2">
      <w:pPr>
        <w:numPr>
          <w:ilvl w:val="1"/>
          <w:numId w:val="110"/>
        </w:numPr>
        <w:spacing w:before="120" w:after="120"/>
        <w:jc w:val="lowKashida"/>
        <w:rPr>
          <w:b/>
          <w:bCs/>
          <w:szCs w:val="28"/>
          <w:u w:val="single"/>
        </w:rPr>
      </w:pPr>
      <w:r w:rsidRPr="00A15CB2">
        <w:rPr>
          <w:b/>
          <w:bCs/>
          <w:szCs w:val="28"/>
          <w:u w:val="single"/>
        </w:rPr>
        <w:t>GENERAL</w:t>
      </w:r>
    </w:p>
    <w:p w14:paraId="4E55EA79" w14:textId="77777777" w:rsidR="00A15CB2" w:rsidRPr="00A15CB2" w:rsidRDefault="00A15CB2" w:rsidP="00A15CB2">
      <w:pPr>
        <w:numPr>
          <w:ilvl w:val="0"/>
          <w:numId w:val="111"/>
        </w:numPr>
        <w:spacing w:before="120" w:after="120"/>
        <w:jc w:val="lowKashida"/>
        <w:rPr>
          <w:szCs w:val="28"/>
        </w:rPr>
      </w:pPr>
      <w:r w:rsidRPr="00A15CB2">
        <w:rPr>
          <w:szCs w:val="28"/>
        </w:rPr>
        <w:t xml:space="preserve">All work included in this Section shall be done in a manner which will protect existing structures and utilities and shall not cause loss of ground or disturbance to the pipe bearing soil or to soil supporting, overlaying or adjacent to structures. The Contractor shall be solely responsible for any damage to properties, buildings or structures, sewers and other </w:t>
      </w:r>
      <w:r w:rsidRPr="00A15CB2">
        <w:rPr>
          <w:szCs w:val="28"/>
        </w:rPr>
        <w:lastRenderedPageBreak/>
        <w:t>utility installations, pavements, sidewalks and work that may result from his groundwater and surface water control operations.</w:t>
      </w:r>
    </w:p>
    <w:p w14:paraId="51110464" w14:textId="77777777" w:rsidR="00A15CB2" w:rsidRPr="00A15CB2" w:rsidRDefault="00A15CB2" w:rsidP="00A15CB2">
      <w:pPr>
        <w:numPr>
          <w:ilvl w:val="0"/>
          <w:numId w:val="111"/>
        </w:numPr>
        <w:spacing w:before="120" w:after="120"/>
        <w:jc w:val="lowKashida"/>
        <w:rPr>
          <w:szCs w:val="28"/>
        </w:rPr>
      </w:pPr>
      <w:r w:rsidRPr="00A15CB2">
        <w:rPr>
          <w:szCs w:val="28"/>
        </w:rPr>
        <w:t>If damage to any structure occurs as a result of groundwater control operations, Contractor shall take immediate measures to prevent further damage and revise methods or implement measures as necessary to prevent damage to other structures.</w:t>
      </w:r>
    </w:p>
    <w:p w14:paraId="14E24167" w14:textId="77777777" w:rsidR="00A15CB2" w:rsidRPr="00A15CB2" w:rsidRDefault="00A15CB2" w:rsidP="00A15CB2">
      <w:pPr>
        <w:numPr>
          <w:ilvl w:val="0"/>
          <w:numId w:val="111"/>
        </w:numPr>
        <w:spacing w:before="120" w:after="120"/>
        <w:jc w:val="lowKashida"/>
        <w:rPr>
          <w:szCs w:val="28"/>
        </w:rPr>
      </w:pPr>
      <w:r w:rsidRPr="00A15CB2">
        <w:rPr>
          <w:szCs w:val="28"/>
        </w:rPr>
        <w:t>Surface water and groundwater shall be controlled to the extent that excavation to the required bottom of the excavation is made in-the-dry, the bearing soils are maintained firm and undisturbed, and softening and instability due to the presence or seepage of water does not occur. All construction and backfilling shall be done in-the-dry and flotation of completed portions of the Work shall be prevented.</w:t>
      </w:r>
    </w:p>
    <w:p w14:paraId="46F3D46D" w14:textId="77777777" w:rsidR="00A15CB2" w:rsidRPr="00A15CB2" w:rsidRDefault="00A15CB2" w:rsidP="00A15CB2">
      <w:pPr>
        <w:numPr>
          <w:ilvl w:val="1"/>
          <w:numId w:val="110"/>
        </w:numPr>
        <w:spacing w:before="120" w:after="120"/>
        <w:jc w:val="lowKashida"/>
        <w:rPr>
          <w:b/>
          <w:bCs/>
          <w:szCs w:val="28"/>
          <w:u w:val="single"/>
        </w:rPr>
      </w:pPr>
      <w:r w:rsidRPr="00A15CB2">
        <w:rPr>
          <w:b/>
          <w:bCs/>
          <w:szCs w:val="28"/>
          <w:u w:val="single"/>
        </w:rPr>
        <w:t>SURFACE WATER CONTROL</w:t>
      </w:r>
    </w:p>
    <w:p w14:paraId="1329226E" w14:textId="77777777" w:rsidR="00A15CB2" w:rsidRPr="00A15CB2" w:rsidRDefault="00A15CB2" w:rsidP="00B30B0D">
      <w:pPr>
        <w:numPr>
          <w:ilvl w:val="0"/>
          <w:numId w:val="78"/>
        </w:numPr>
        <w:jc w:val="lowKashida"/>
        <w:rPr>
          <w:szCs w:val="28"/>
        </w:rPr>
      </w:pPr>
      <w:r w:rsidRPr="00A15CB2">
        <w:rPr>
          <w:szCs w:val="28"/>
        </w:rPr>
        <w:t>Surface water control measures, including dikes, ditches, diversions, sumps and other methods shall be constructed to positively prevent flow of surface water into any excavation.</w:t>
      </w:r>
    </w:p>
    <w:p w14:paraId="2C1A9EB8" w14:textId="77777777" w:rsidR="00A15CB2" w:rsidRPr="00A15CB2" w:rsidRDefault="00A15CB2" w:rsidP="00B30B0D">
      <w:pPr>
        <w:numPr>
          <w:ilvl w:val="1"/>
          <w:numId w:val="110"/>
        </w:numPr>
        <w:jc w:val="lowKashida"/>
        <w:rPr>
          <w:b/>
          <w:bCs/>
          <w:szCs w:val="28"/>
          <w:u w:val="single"/>
        </w:rPr>
      </w:pPr>
      <w:r w:rsidRPr="00A15CB2">
        <w:rPr>
          <w:b/>
          <w:bCs/>
          <w:szCs w:val="28"/>
          <w:u w:val="single"/>
        </w:rPr>
        <w:t>SUBSURFACE WATER CONTROL</w:t>
      </w:r>
    </w:p>
    <w:p w14:paraId="1447BAA2" w14:textId="77777777" w:rsidR="00A15CB2" w:rsidRPr="00A15CB2" w:rsidRDefault="00A15CB2" w:rsidP="00B30B0D">
      <w:pPr>
        <w:numPr>
          <w:ilvl w:val="0"/>
          <w:numId w:val="112"/>
        </w:numPr>
        <w:jc w:val="lowKashida"/>
        <w:rPr>
          <w:szCs w:val="28"/>
        </w:rPr>
      </w:pPr>
      <w:r w:rsidRPr="00A15CB2">
        <w:rPr>
          <w:szCs w:val="28"/>
        </w:rPr>
        <w:t>At all times during construction, provide and maintain proper equipment and facilities to remove all water entering excavations. Excavations shall be kept dry so as to obtain a satisfactory undisturbed subgrade foundation condition until the fills, structures or pipes to be built thereon have been completed.</w:t>
      </w:r>
    </w:p>
    <w:p w14:paraId="1ECF9EC3" w14:textId="77777777" w:rsidR="00A15CB2" w:rsidRPr="00A15CB2" w:rsidRDefault="00A15CB2" w:rsidP="00B30B0D">
      <w:pPr>
        <w:numPr>
          <w:ilvl w:val="0"/>
          <w:numId w:val="112"/>
        </w:numPr>
        <w:spacing w:after="120"/>
        <w:jc w:val="lowKashida"/>
        <w:rPr>
          <w:szCs w:val="28"/>
        </w:rPr>
      </w:pPr>
      <w:r w:rsidRPr="00A15CB2">
        <w:rPr>
          <w:szCs w:val="28"/>
        </w:rPr>
        <w:t>Prior to any trench excavation below groundwater levels, the groundwater control system shall be installed in the area of the proposed initial excavation and operated sufficiently to demonstrate to the satisfaction of the engineer that the system is capable of adequately maintaining the groundwater level as specified. The system shall be modified, if required, to maintain such capability, prior to any excavation-taking place below groundwater levels, at no additional cost to the Employer.</w:t>
      </w:r>
    </w:p>
    <w:p w14:paraId="5A6DAB1F" w14:textId="77777777" w:rsidR="00A15CB2" w:rsidRPr="00A15CB2" w:rsidRDefault="00A15CB2" w:rsidP="00B30B0D">
      <w:pPr>
        <w:numPr>
          <w:ilvl w:val="0"/>
          <w:numId w:val="112"/>
        </w:numPr>
        <w:spacing w:after="120"/>
        <w:jc w:val="lowKashida"/>
        <w:rPr>
          <w:szCs w:val="28"/>
        </w:rPr>
      </w:pPr>
      <w:r w:rsidRPr="00A15CB2">
        <w:rPr>
          <w:szCs w:val="28"/>
        </w:rPr>
        <w:t>Operate the groundwater control system(s) to:</w:t>
      </w:r>
    </w:p>
    <w:p w14:paraId="3C4AA00D" w14:textId="77777777" w:rsidR="00A15CB2" w:rsidRPr="00A15CB2" w:rsidRDefault="00A15CB2" w:rsidP="00B30B0D">
      <w:pPr>
        <w:numPr>
          <w:ilvl w:val="1"/>
          <w:numId w:val="107"/>
        </w:numPr>
        <w:spacing w:after="120"/>
        <w:jc w:val="lowKashida"/>
        <w:rPr>
          <w:szCs w:val="28"/>
        </w:rPr>
      </w:pPr>
      <w:r w:rsidRPr="00A15CB2">
        <w:rPr>
          <w:szCs w:val="28"/>
        </w:rPr>
        <w:t>Effectively lower and maintain the piezometric level in aquifers underlying and directly influencing stability of the subgrade soils to at least 500 mm below the bottom of any part of the excavation.</w:t>
      </w:r>
    </w:p>
    <w:p w14:paraId="15EAD9C2" w14:textId="77777777" w:rsidR="00A15CB2" w:rsidRPr="00A15CB2" w:rsidRDefault="00A15CB2" w:rsidP="00A15CB2">
      <w:pPr>
        <w:numPr>
          <w:ilvl w:val="1"/>
          <w:numId w:val="107"/>
        </w:numPr>
        <w:spacing w:before="120" w:after="120"/>
        <w:jc w:val="lowKashida"/>
        <w:rPr>
          <w:szCs w:val="28"/>
        </w:rPr>
      </w:pPr>
      <w:r w:rsidRPr="00A15CB2">
        <w:rPr>
          <w:szCs w:val="28"/>
        </w:rPr>
        <w:t>Prevent damage to adjacent buildings, properties, structures, utilities, and completed Work.</w:t>
      </w:r>
    </w:p>
    <w:p w14:paraId="6DB0A271" w14:textId="77777777" w:rsidR="00A15CB2" w:rsidRPr="00A15CB2" w:rsidRDefault="00A15CB2" w:rsidP="00A15CB2">
      <w:pPr>
        <w:numPr>
          <w:ilvl w:val="1"/>
          <w:numId w:val="107"/>
        </w:numPr>
        <w:spacing w:before="120" w:after="120"/>
        <w:jc w:val="lowKashida"/>
        <w:rPr>
          <w:szCs w:val="28"/>
        </w:rPr>
      </w:pPr>
      <w:r w:rsidRPr="00A15CB2">
        <w:rPr>
          <w:szCs w:val="28"/>
        </w:rPr>
        <w:t>Collect and discharge surface water, seepage water from wadis, leaking utility pipes, ground water and drilling water which may enter excavations.</w:t>
      </w:r>
    </w:p>
    <w:p w14:paraId="2C54C762" w14:textId="77777777" w:rsidR="00A15CB2" w:rsidRPr="00A15CB2" w:rsidRDefault="00A15CB2" w:rsidP="00A15CB2">
      <w:pPr>
        <w:numPr>
          <w:ilvl w:val="1"/>
          <w:numId w:val="107"/>
        </w:numPr>
        <w:spacing w:before="120" w:after="120"/>
        <w:jc w:val="lowKashida"/>
        <w:rPr>
          <w:szCs w:val="28"/>
        </w:rPr>
      </w:pPr>
      <w:r w:rsidRPr="00A15CB2">
        <w:rPr>
          <w:szCs w:val="28"/>
        </w:rPr>
        <w:t>Develop dry excavation subgrades for execution of subsequent construction operations in-the-dry.</w:t>
      </w:r>
    </w:p>
    <w:p w14:paraId="4B71B7AB" w14:textId="77777777" w:rsidR="00A15CB2" w:rsidRPr="00A15CB2" w:rsidRDefault="00A15CB2" w:rsidP="00A15CB2">
      <w:pPr>
        <w:numPr>
          <w:ilvl w:val="1"/>
          <w:numId w:val="107"/>
        </w:numPr>
        <w:spacing w:before="120" w:after="120"/>
        <w:jc w:val="lowKashida"/>
        <w:rPr>
          <w:szCs w:val="28"/>
        </w:rPr>
      </w:pPr>
      <w:r w:rsidRPr="00A15CB2">
        <w:rPr>
          <w:szCs w:val="28"/>
        </w:rPr>
        <w:t>Maintain and control the water level in backfill to prevent flotation of the completed Work, and at a minimum of 500 mm below the top of backfill during backfill placement and compaction operations.</w:t>
      </w:r>
    </w:p>
    <w:p w14:paraId="649FF662" w14:textId="77777777" w:rsidR="00A15CB2" w:rsidRPr="00A15CB2" w:rsidRDefault="00A15CB2" w:rsidP="00A15CB2">
      <w:pPr>
        <w:numPr>
          <w:ilvl w:val="1"/>
          <w:numId w:val="110"/>
        </w:numPr>
        <w:spacing w:before="120" w:after="120"/>
        <w:jc w:val="lowKashida"/>
        <w:rPr>
          <w:b/>
          <w:bCs/>
          <w:szCs w:val="28"/>
          <w:u w:val="single"/>
        </w:rPr>
      </w:pPr>
      <w:r w:rsidRPr="00A15CB2">
        <w:rPr>
          <w:b/>
          <w:bCs/>
          <w:szCs w:val="28"/>
          <w:u w:val="single"/>
        </w:rPr>
        <w:t>DISPOSAL OF WATER</w:t>
      </w:r>
    </w:p>
    <w:p w14:paraId="67BBF094" w14:textId="77777777" w:rsidR="00A15CB2" w:rsidRPr="00A15CB2" w:rsidRDefault="00A15CB2" w:rsidP="00A15CB2">
      <w:pPr>
        <w:numPr>
          <w:ilvl w:val="0"/>
          <w:numId w:val="113"/>
        </w:numPr>
        <w:spacing w:before="120" w:after="120"/>
        <w:jc w:val="lowKashida"/>
        <w:rPr>
          <w:szCs w:val="28"/>
        </w:rPr>
      </w:pPr>
      <w:r w:rsidRPr="00A15CB2">
        <w:rPr>
          <w:szCs w:val="28"/>
        </w:rPr>
        <w:t>Water removed or diverted from excavations must not be allowed to cause nuisance or damage to traffic or any public or private property or service.</w:t>
      </w:r>
    </w:p>
    <w:p w14:paraId="30095BF2" w14:textId="77777777" w:rsidR="00A15CB2" w:rsidRPr="00A15CB2" w:rsidRDefault="00A15CB2" w:rsidP="00A15CB2">
      <w:pPr>
        <w:numPr>
          <w:ilvl w:val="0"/>
          <w:numId w:val="113"/>
        </w:numPr>
        <w:spacing w:before="120" w:after="120"/>
        <w:jc w:val="lowKashida"/>
        <w:rPr>
          <w:szCs w:val="28"/>
        </w:rPr>
      </w:pPr>
      <w:r w:rsidRPr="00A15CB2">
        <w:rPr>
          <w:szCs w:val="28"/>
        </w:rPr>
        <w:t>Dispose or drainage so that flow or seepage back into the excavated area will be prevented.</w:t>
      </w:r>
    </w:p>
    <w:p w14:paraId="136489AF" w14:textId="3422A3AF" w:rsidR="00B30B0D" w:rsidRPr="000A7C01" w:rsidRDefault="00A15CB2" w:rsidP="000A7C01">
      <w:pPr>
        <w:jc w:val="center"/>
        <w:rPr>
          <w:b/>
          <w:bCs/>
        </w:rPr>
      </w:pPr>
      <w:r w:rsidRPr="000A7C01">
        <w:rPr>
          <w:b/>
          <w:bCs/>
        </w:rPr>
        <w:t>END OF SECTION</w:t>
      </w:r>
    </w:p>
    <w:p w14:paraId="7A06D757" w14:textId="3B9D0F66" w:rsidR="00A15CB2" w:rsidRPr="00A15CB2" w:rsidRDefault="00A15CB2" w:rsidP="000A7C01">
      <w:pPr>
        <w:pStyle w:val="Heading1"/>
        <w:rPr>
          <w:noProof/>
        </w:rPr>
      </w:pPr>
      <w:bookmarkStart w:id="99" w:name="_Toc28542153"/>
      <w:r w:rsidRPr="00A15CB2">
        <w:rPr>
          <w:noProof/>
        </w:rPr>
        <w:t>SECTION 02512</w:t>
      </w:r>
      <w:bookmarkEnd w:id="99"/>
    </w:p>
    <w:p w14:paraId="73800B08" w14:textId="77777777" w:rsidR="00A15CB2" w:rsidRPr="00A15CB2" w:rsidRDefault="00A15CB2" w:rsidP="000A7C01">
      <w:pPr>
        <w:pStyle w:val="Heading1"/>
        <w:rPr>
          <w:noProof/>
        </w:rPr>
      </w:pPr>
      <w:bookmarkStart w:id="100" w:name="_Toc28542154"/>
      <w:r w:rsidRPr="00A15CB2">
        <w:rPr>
          <w:noProof/>
        </w:rPr>
        <w:lastRenderedPageBreak/>
        <w:t>ASPHALT PAVING &amp; SURFACING</w:t>
      </w:r>
      <w:bookmarkEnd w:id="100"/>
    </w:p>
    <w:p w14:paraId="12341770" w14:textId="77777777" w:rsidR="00A15CB2" w:rsidRPr="002F7EF5" w:rsidRDefault="00A15CB2" w:rsidP="002F7EF5">
      <w:pPr>
        <w:tabs>
          <w:tab w:val="left" w:pos="720"/>
          <w:tab w:val="left" w:pos="1440"/>
          <w:tab w:val="left" w:pos="2160"/>
          <w:tab w:val="left" w:pos="2880"/>
        </w:tabs>
        <w:spacing w:before="120" w:after="120"/>
        <w:ind w:left="3600" w:hanging="3600"/>
        <w:jc w:val="lowKashida"/>
        <w:rPr>
          <w:b/>
          <w:bCs/>
          <w:szCs w:val="28"/>
          <w:u w:val="single"/>
        </w:rPr>
      </w:pPr>
      <w:r w:rsidRPr="002F7EF5">
        <w:rPr>
          <w:b/>
          <w:bCs/>
          <w:szCs w:val="28"/>
          <w:u w:val="single"/>
        </w:rPr>
        <w:t>PART 1 - GENERAL</w:t>
      </w:r>
    </w:p>
    <w:p w14:paraId="7373DBF5" w14:textId="77777777" w:rsidR="00A15CB2" w:rsidRPr="002F7EF5" w:rsidRDefault="00A15CB2" w:rsidP="002F7EF5">
      <w:pPr>
        <w:rPr>
          <w:b/>
          <w:bCs/>
          <w:noProof/>
          <w:u w:val="single"/>
        </w:rPr>
      </w:pPr>
      <w:r w:rsidRPr="00EA3D23">
        <w:rPr>
          <w:b/>
          <w:bCs/>
          <w:noProof/>
        </w:rPr>
        <w:t>1.1</w:t>
      </w:r>
      <w:r w:rsidRPr="00EA3D23">
        <w:rPr>
          <w:b/>
          <w:bCs/>
          <w:noProof/>
        </w:rPr>
        <w:tab/>
      </w:r>
      <w:r w:rsidRPr="002F7EF5">
        <w:rPr>
          <w:b/>
          <w:bCs/>
          <w:noProof/>
          <w:u w:val="single"/>
        </w:rPr>
        <w:t>DESCRIPTION</w:t>
      </w:r>
    </w:p>
    <w:p w14:paraId="3ECA2FA7" w14:textId="77777777" w:rsidR="00A15CB2" w:rsidRPr="00A15CB2" w:rsidRDefault="00A15CB2" w:rsidP="00A15CB2">
      <w:pPr>
        <w:spacing w:before="120" w:after="120"/>
        <w:ind w:left="709" w:hanging="567"/>
        <w:jc w:val="lowKashida"/>
        <w:rPr>
          <w:rFonts w:cs="Traditional Arabic"/>
          <w:noProof/>
          <w:szCs w:val="28"/>
        </w:rPr>
      </w:pPr>
      <w:r w:rsidRPr="00A15CB2">
        <w:rPr>
          <w:rFonts w:cs="Traditional Arabic"/>
          <w:noProof/>
          <w:szCs w:val="28"/>
        </w:rPr>
        <w:tab/>
        <w:t>This Section covers furnishing labour, materials, and equipment for the construction of hot mix-hot laid asphaltic concrete binder (base) course, bituminous tack coat, and hot mix-hot laid asphaltic concrete surface (wearing) course for the roads, drives and parking areas at the locations indicated on the Drawings or required by the Project.</w:t>
      </w:r>
    </w:p>
    <w:p w14:paraId="6D92F800" w14:textId="77777777" w:rsidR="00A15CB2" w:rsidRPr="00A15CB2" w:rsidRDefault="00A15CB2" w:rsidP="00A15CB2">
      <w:pPr>
        <w:tabs>
          <w:tab w:val="left" w:pos="567"/>
          <w:tab w:val="left" w:pos="1134"/>
        </w:tabs>
        <w:spacing w:before="120" w:after="120"/>
        <w:jc w:val="lowKashida"/>
        <w:rPr>
          <w:rFonts w:cs="Traditional Arabic"/>
          <w:noProof/>
          <w:szCs w:val="28"/>
        </w:rPr>
      </w:pPr>
      <w:r w:rsidRPr="00A15CB2">
        <w:rPr>
          <w:rFonts w:cs="Traditional Arabic"/>
          <w:b/>
          <w:bCs/>
          <w:noProof/>
          <w:szCs w:val="28"/>
        </w:rPr>
        <w:tab/>
        <w:t xml:space="preserve">1-1.01 </w:t>
      </w:r>
      <w:r w:rsidRPr="00A15CB2">
        <w:rPr>
          <w:rFonts w:cs="Traditional Arabic"/>
          <w:b/>
          <w:bCs/>
          <w:noProof/>
          <w:szCs w:val="28"/>
          <w:u w:val="single"/>
        </w:rPr>
        <w:t>Related Work</w:t>
      </w:r>
    </w:p>
    <w:p w14:paraId="3A410C24" w14:textId="77777777" w:rsidR="00A15CB2" w:rsidRPr="00A15CB2" w:rsidRDefault="00A15CB2" w:rsidP="00A15CB2">
      <w:pPr>
        <w:tabs>
          <w:tab w:val="left" w:pos="1134"/>
        </w:tabs>
        <w:spacing w:before="120" w:after="120"/>
        <w:ind w:left="1134" w:hanging="1134"/>
        <w:jc w:val="lowKashida"/>
        <w:rPr>
          <w:rFonts w:cs="Traditional Arabic"/>
          <w:noProof/>
          <w:szCs w:val="28"/>
        </w:rPr>
      </w:pPr>
      <w:r w:rsidRPr="00A15CB2">
        <w:rPr>
          <w:rFonts w:cs="Traditional Arabic"/>
          <w:b/>
          <w:bCs/>
          <w:noProof/>
          <w:szCs w:val="28"/>
        </w:rPr>
        <w:tab/>
        <w:t xml:space="preserve">A.  General Equipment and Material Stipulations </w:t>
      </w:r>
      <w:r w:rsidRPr="00A15CB2">
        <w:rPr>
          <w:rFonts w:cs="Traditional Arabic"/>
          <w:noProof/>
          <w:szCs w:val="28"/>
        </w:rPr>
        <w:t xml:space="preserve">                  </w:t>
      </w:r>
    </w:p>
    <w:p w14:paraId="6C7B8988" w14:textId="77777777" w:rsidR="00A15CB2" w:rsidRPr="00A15CB2" w:rsidRDefault="00A15CB2" w:rsidP="00A15CB2">
      <w:pPr>
        <w:spacing w:before="120" w:after="120"/>
        <w:ind w:left="1560"/>
        <w:jc w:val="lowKashida"/>
        <w:rPr>
          <w:rFonts w:cs="Traditional Arabic"/>
          <w:noProof/>
          <w:szCs w:val="28"/>
        </w:rPr>
      </w:pPr>
      <w:r w:rsidRPr="00A15CB2">
        <w:rPr>
          <w:rFonts w:cs="Traditional Arabic"/>
          <w:noProof/>
          <w:szCs w:val="28"/>
        </w:rPr>
        <w:t>The General Equipment and Material Stipulations shall apply to all materials furnished under this Section.</w:t>
      </w:r>
    </w:p>
    <w:p w14:paraId="5A58190C" w14:textId="1B124C56" w:rsidR="00A15CB2" w:rsidRPr="00271E0D" w:rsidRDefault="00A15CB2" w:rsidP="00271E0D">
      <w:pPr>
        <w:tabs>
          <w:tab w:val="left" w:pos="1134"/>
        </w:tabs>
        <w:spacing w:before="120" w:after="120"/>
        <w:ind w:left="1854" w:hanging="1134"/>
        <w:jc w:val="lowKashida"/>
        <w:rPr>
          <w:rFonts w:cs="Traditional Arabic"/>
          <w:b/>
          <w:bCs/>
          <w:noProof/>
          <w:szCs w:val="28"/>
        </w:rPr>
      </w:pPr>
      <w:r w:rsidRPr="00A15CB2">
        <w:rPr>
          <w:rFonts w:cs="Traditional Arabic"/>
          <w:b/>
          <w:bCs/>
          <w:noProof/>
          <w:szCs w:val="28"/>
        </w:rPr>
        <w:t xml:space="preserve">      </w:t>
      </w:r>
      <w:r w:rsidR="00271E0D">
        <w:rPr>
          <w:rFonts w:cs="Traditional Arabic"/>
          <w:b/>
          <w:bCs/>
          <w:noProof/>
          <w:szCs w:val="28"/>
        </w:rPr>
        <w:t xml:space="preserve"> </w:t>
      </w:r>
      <w:r w:rsidRPr="00A15CB2">
        <w:rPr>
          <w:rFonts w:cs="Traditional Arabic"/>
          <w:b/>
          <w:bCs/>
          <w:noProof/>
          <w:szCs w:val="28"/>
        </w:rPr>
        <w:t>B.   Work Specified Elsewhere</w:t>
      </w:r>
      <w:r w:rsidRPr="00271E0D">
        <w:rPr>
          <w:rFonts w:cs="Traditional Arabic"/>
          <w:b/>
          <w:bCs/>
          <w:noProof/>
          <w:szCs w:val="28"/>
        </w:rPr>
        <w:t xml:space="preserve"> </w:t>
      </w:r>
    </w:p>
    <w:p w14:paraId="00C5B7E8" w14:textId="77777777" w:rsidR="00A15CB2" w:rsidRPr="00A15CB2" w:rsidRDefault="00A15CB2" w:rsidP="00A15CB2">
      <w:pPr>
        <w:tabs>
          <w:tab w:val="left" w:pos="720"/>
        </w:tabs>
        <w:spacing w:before="120" w:after="120"/>
        <w:ind w:left="1560" w:hanging="840"/>
        <w:jc w:val="lowKashida"/>
        <w:rPr>
          <w:rFonts w:cs="Traditional Arabic"/>
          <w:noProof/>
          <w:szCs w:val="28"/>
        </w:rPr>
      </w:pPr>
      <w:r w:rsidRPr="00A15CB2">
        <w:rPr>
          <w:rFonts w:cs="Traditional Arabic"/>
          <w:noProof/>
          <w:szCs w:val="28"/>
        </w:rPr>
        <w:tab/>
        <w:t xml:space="preserve"> Other items of work that relate to and are referenced in this section include but are not limited to the following sections:</w:t>
      </w:r>
    </w:p>
    <w:p w14:paraId="3C2CEAE4" w14:textId="77777777" w:rsidR="00A15CB2" w:rsidRPr="00A15CB2" w:rsidRDefault="00A15CB2" w:rsidP="00C0090B">
      <w:pPr>
        <w:tabs>
          <w:tab w:val="left" w:pos="720"/>
        </w:tabs>
        <w:spacing w:before="120"/>
        <w:ind w:left="1559"/>
        <w:jc w:val="lowKashida"/>
        <w:rPr>
          <w:rFonts w:cs="Traditional Arabic"/>
          <w:noProof/>
          <w:szCs w:val="28"/>
        </w:rPr>
      </w:pPr>
      <w:r w:rsidRPr="00A15CB2">
        <w:rPr>
          <w:rFonts w:cs="Traditional Arabic"/>
          <w:noProof/>
          <w:szCs w:val="28"/>
        </w:rPr>
        <w:t>Submittals</w:t>
      </w:r>
    </w:p>
    <w:p w14:paraId="223BFBBB" w14:textId="77777777" w:rsidR="00A15CB2" w:rsidRPr="00A15CB2" w:rsidRDefault="00A15CB2" w:rsidP="00C0090B">
      <w:pPr>
        <w:tabs>
          <w:tab w:val="left" w:pos="720"/>
        </w:tabs>
        <w:spacing w:before="120"/>
        <w:ind w:left="1559"/>
        <w:jc w:val="lowKashida"/>
        <w:rPr>
          <w:rFonts w:cs="Traditional Arabic"/>
          <w:noProof/>
          <w:szCs w:val="28"/>
        </w:rPr>
      </w:pPr>
      <w:r w:rsidRPr="00A15CB2">
        <w:rPr>
          <w:rFonts w:cs="Traditional Arabic"/>
          <w:noProof/>
          <w:szCs w:val="28"/>
        </w:rPr>
        <w:t>Earthworks</w:t>
      </w:r>
    </w:p>
    <w:p w14:paraId="7234FE23" w14:textId="77777777" w:rsidR="00A15CB2" w:rsidRPr="00A15CB2" w:rsidRDefault="00A15CB2" w:rsidP="00A15CB2">
      <w:pPr>
        <w:tabs>
          <w:tab w:val="left" w:pos="720"/>
        </w:tabs>
        <w:spacing w:before="120"/>
        <w:ind w:left="1559"/>
        <w:jc w:val="lowKashida"/>
        <w:rPr>
          <w:rFonts w:cs="Traditional Arabic"/>
          <w:noProof/>
          <w:szCs w:val="28"/>
        </w:rPr>
      </w:pPr>
      <w:r w:rsidRPr="00A15CB2">
        <w:rPr>
          <w:rFonts w:cs="Traditional Arabic"/>
          <w:noProof/>
          <w:szCs w:val="28"/>
        </w:rPr>
        <w:t>Aggregate Base Course</w:t>
      </w:r>
    </w:p>
    <w:p w14:paraId="7606704F" w14:textId="77777777" w:rsidR="00A15CB2" w:rsidRPr="00EA3D23" w:rsidRDefault="00A15CB2" w:rsidP="00EA3D23">
      <w:pPr>
        <w:rPr>
          <w:b/>
          <w:bCs/>
          <w:noProof/>
        </w:rPr>
      </w:pPr>
      <w:r w:rsidRPr="00EA3D23">
        <w:rPr>
          <w:b/>
          <w:bCs/>
          <w:noProof/>
        </w:rPr>
        <w:t>1.2</w:t>
      </w:r>
      <w:r w:rsidRPr="00EA3D23">
        <w:rPr>
          <w:b/>
          <w:bCs/>
          <w:noProof/>
        </w:rPr>
        <w:tab/>
      </w:r>
      <w:r w:rsidRPr="00EA3D23">
        <w:rPr>
          <w:b/>
          <w:bCs/>
          <w:noProof/>
          <w:u w:val="single"/>
        </w:rPr>
        <w:t>APPLICABLE CODES AND STANDARDS</w:t>
      </w:r>
    </w:p>
    <w:p w14:paraId="700F809B" w14:textId="77777777" w:rsidR="00A15CB2" w:rsidRPr="00A15CB2" w:rsidRDefault="00A15CB2" w:rsidP="00A15CB2">
      <w:pPr>
        <w:spacing w:before="120" w:after="120"/>
        <w:ind w:left="567" w:hanging="567"/>
        <w:jc w:val="lowKashida"/>
        <w:rPr>
          <w:rFonts w:cs="Traditional Arabic"/>
          <w:noProof/>
          <w:szCs w:val="28"/>
        </w:rPr>
      </w:pPr>
      <w:r w:rsidRPr="00A15CB2">
        <w:rPr>
          <w:rFonts w:cs="Traditional Arabic"/>
          <w:noProof/>
          <w:szCs w:val="28"/>
        </w:rPr>
        <w:t xml:space="preserve">         The Codes and Standards generally applicable to the work of this Section are listed.  Codes and Standards current at the time of bid shall be used.</w:t>
      </w:r>
    </w:p>
    <w:p w14:paraId="1DC5A888" w14:textId="77777777" w:rsidR="00A15CB2" w:rsidRPr="00A15CB2" w:rsidRDefault="00A15CB2" w:rsidP="00A15CB2">
      <w:pPr>
        <w:tabs>
          <w:tab w:val="left" w:pos="567"/>
        </w:tabs>
        <w:spacing w:before="120" w:after="120"/>
        <w:ind w:left="1134" w:hanging="1134"/>
        <w:jc w:val="lowKashida"/>
        <w:rPr>
          <w:rFonts w:cs="Traditional Arabic"/>
          <w:noProof/>
          <w:szCs w:val="28"/>
        </w:rPr>
      </w:pPr>
      <w:r w:rsidRPr="00A15CB2">
        <w:rPr>
          <w:rFonts w:cs="Traditional Arabic"/>
          <w:b/>
          <w:bCs/>
          <w:noProof/>
          <w:szCs w:val="28"/>
        </w:rPr>
        <w:tab/>
      </w:r>
      <w:r w:rsidRPr="00A15CB2">
        <w:rPr>
          <w:rFonts w:cs="Traditional Arabic"/>
          <w:b/>
          <w:bCs/>
          <w:noProof/>
          <w:szCs w:val="28"/>
        </w:rPr>
        <w:tab/>
      </w:r>
      <w:r w:rsidRPr="00A15CB2">
        <w:rPr>
          <w:rFonts w:cs="Traditional Arabic"/>
          <w:b/>
          <w:bCs/>
          <w:noProof/>
          <w:szCs w:val="28"/>
        </w:rPr>
        <w:tab/>
        <w:t>ASTM - American Society for Testing and Materials or equivalent.</w:t>
      </w:r>
    </w:p>
    <w:p w14:paraId="42DF2460" w14:textId="77777777" w:rsidR="00A15CB2" w:rsidRPr="00A15CB2" w:rsidRDefault="00A15CB2" w:rsidP="00A15CB2">
      <w:pPr>
        <w:tabs>
          <w:tab w:val="left" w:pos="1276"/>
        </w:tabs>
        <w:spacing w:before="120" w:after="120"/>
        <w:ind w:left="2127" w:hanging="2127"/>
        <w:jc w:val="lowKashida"/>
        <w:rPr>
          <w:rFonts w:cs="Traditional Arabic"/>
          <w:noProof/>
          <w:szCs w:val="28"/>
        </w:rPr>
      </w:pPr>
      <w:r w:rsidRPr="00A15CB2">
        <w:rPr>
          <w:rFonts w:cs="Traditional Arabic"/>
          <w:noProof/>
          <w:szCs w:val="28"/>
        </w:rPr>
        <w:tab/>
        <w:t xml:space="preserve">  D1188</w:t>
      </w:r>
      <w:r w:rsidRPr="00A15CB2">
        <w:rPr>
          <w:rFonts w:cs="Traditional Arabic"/>
          <w:noProof/>
          <w:szCs w:val="28"/>
        </w:rPr>
        <w:tab/>
        <w:t>Test Method for Bulk Specific Gravity of Compacted Bituminous Mixtures Using Parafin-Coated Specimens</w:t>
      </w:r>
    </w:p>
    <w:p w14:paraId="05834ED8" w14:textId="77777777" w:rsidR="00A15CB2" w:rsidRPr="00A15CB2" w:rsidRDefault="00A15CB2" w:rsidP="00A15CB2">
      <w:pPr>
        <w:spacing w:before="120" w:after="120"/>
        <w:ind w:left="1276" w:hanging="1276"/>
        <w:jc w:val="lowKashida"/>
        <w:rPr>
          <w:rFonts w:cs="Traditional Arabic"/>
          <w:noProof/>
          <w:szCs w:val="28"/>
        </w:rPr>
      </w:pPr>
      <w:r w:rsidRPr="00A15CB2">
        <w:rPr>
          <w:rFonts w:cs="Traditional Arabic"/>
          <w:noProof/>
          <w:szCs w:val="28"/>
        </w:rPr>
        <w:tab/>
      </w:r>
      <w:r w:rsidRPr="00A15CB2">
        <w:rPr>
          <w:rFonts w:cs="Traditional Arabic"/>
          <w:noProof/>
          <w:szCs w:val="28"/>
        </w:rPr>
        <w:tab/>
        <w:t>D2172</w:t>
      </w:r>
      <w:r w:rsidRPr="00A15CB2">
        <w:rPr>
          <w:rFonts w:cs="Traditional Arabic"/>
          <w:noProof/>
          <w:szCs w:val="28"/>
        </w:rPr>
        <w:tab/>
        <w:t>Test Method for Quantitative Extraction of Bitumen from paving Mixtures</w:t>
      </w:r>
    </w:p>
    <w:p w14:paraId="19747163" w14:textId="77777777" w:rsidR="00A15CB2" w:rsidRPr="00EA3D23" w:rsidRDefault="00A15CB2" w:rsidP="00EA3D23">
      <w:pPr>
        <w:rPr>
          <w:b/>
          <w:bCs/>
          <w:noProof/>
        </w:rPr>
      </w:pPr>
      <w:r w:rsidRPr="00EA3D23">
        <w:rPr>
          <w:b/>
          <w:bCs/>
          <w:noProof/>
        </w:rPr>
        <w:t>1.3</w:t>
      </w:r>
      <w:r w:rsidRPr="00EA3D23">
        <w:rPr>
          <w:b/>
          <w:bCs/>
          <w:noProof/>
        </w:rPr>
        <w:tab/>
      </w:r>
      <w:r w:rsidRPr="00EA3D23">
        <w:rPr>
          <w:b/>
          <w:bCs/>
          <w:noProof/>
          <w:u w:val="single"/>
        </w:rPr>
        <w:t>QUALITY ASSURANCE</w:t>
      </w:r>
    </w:p>
    <w:p w14:paraId="232EB04B" w14:textId="77777777" w:rsidR="00A15CB2" w:rsidRPr="00A15CB2" w:rsidRDefault="00A15CB2" w:rsidP="00A15CB2">
      <w:pPr>
        <w:tabs>
          <w:tab w:val="left" w:pos="567"/>
        </w:tabs>
        <w:spacing w:before="120" w:after="120"/>
        <w:ind w:left="567" w:hanging="567"/>
        <w:jc w:val="lowKashida"/>
        <w:rPr>
          <w:rFonts w:cs="Traditional Arabic"/>
          <w:noProof/>
          <w:szCs w:val="28"/>
        </w:rPr>
      </w:pPr>
      <w:r w:rsidRPr="00A15CB2">
        <w:rPr>
          <w:rFonts w:cs="Traditional Arabic"/>
          <w:noProof/>
          <w:szCs w:val="28"/>
        </w:rPr>
        <w:tab/>
      </w:r>
      <w:r w:rsidRPr="00A15CB2">
        <w:rPr>
          <w:rFonts w:cs="Traditional Arabic"/>
          <w:b/>
          <w:bCs/>
          <w:noProof/>
          <w:szCs w:val="28"/>
        </w:rPr>
        <w:t xml:space="preserve">1.3.01 </w:t>
      </w:r>
      <w:r w:rsidRPr="00A15CB2">
        <w:rPr>
          <w:rFonts w:cs="Traditional Arabic"/>
          <w:b/>
          <w:bCs/>
          <w:noProof/>
          <w:szCs w:val="28"/>
          <w:u w:val="single"/>
        </w:rPr>
        <w:t>Governing Standards</w:t>
      </w:r>
    </w:p>
    <w:p w14:paraId="512DF21B" w14:textId="77777777" w:rsidR="00A15CB2" w:rsidRPr="00A15CB2" w:rsidRDefault="00A15CB2" w:rsidP="00A15CB2">
      <w:pPr>
        <w:tabs>
          <w:tab w:val="right" w:pos="1701"/>
        </w:tabs>
        <w:spacing w:before="120" w:after="120"/>
        <w:ind w:left="1560"/>
        <w:jc w:val="lowKashida"/>
        <w:rPr>
          <w:rFonts w:cs="Traditional Arabic"/>
          <w:noProof/>
          <w:szCs w:val="28"/>
        </w:rPr>
      </w:pPr>
      <w:r w:rsidRPr="00A15CB2">
        <w:rPr>
          <w:rFonts w:cs="Traditional Arabic"/>
          <w:noProof/>
          <w:szCs w:val="28"/>
        </w:rPr>
        <w:t>Except as otherwise specified or indicated on the Drawings or required by the Project, materials, equipment, details, and methods of construction shall conform to the latest edition of the Standard Specifications of the American Association of State Highway and Transportation Officials (AASHTO).</w:t>
      </w:r>
    </w:p>
    <w:p w14:paraId="289989C3" w14:textId="77777777" w:rsidR="00A15CB2" w:rsidRPr="00A15CB2" w:rsidRDefault="00A15CB2" w:rsidP="00A15CB2">
      <w:pPr>
        <w:tabs>
          <w:tab w:val="left" w:pos="567"/>
        </w:tabs>
        <w:spacing w:before="120" w:after="120"/>
        <w:ind w:left="1134" w:hanging="1134"/>
        <w:jc w:val="lowKashida"/>
        <w:rPr>
          <w:rFonts w:cs="Traditional Arabic"/>
          <w:noProof/>
          <w:szCs w:val="28"/>
        </w:rPr>
      </w:pPr>
      <w:r w:rsidRPr="00A15CB2">
        <w:rPr>
          <w:rFonts w:cs="Traditional Arabic"/>
          <w:noProof/>
          <w:szCs w:val="28"/>
        </w:rPr>
        <w:tab/>
      </w:r>
      <w:r w:rsidRPr="00A15CB2">
        <w:rPr>
          <w:rFonts w:cs="Traditional Arabic"/>
          <w:b/>
          <w:bCs/>
          <w:noProof/>
          <w:szCs w:val="28"/>
        </w:rPr>
        <w:t xml:space="preserve">1.3.02 </w:t>
      </w:r>
      <w:r w:rsidRPr="00A15CB2">
        <w:rPr>
          <w:rFonts w:cs="Traditional Arabic"/>
          <w:b/>
          <w:bCs/>
          <w:noProof/>
          <w:szCs w:val="28"/>
          <w:u w:val="single"/>
        </w:rPr>
        <w:t>Tolerances</w:t>
      </w:r>
    </w:p>
    <w:p w14:paraId="2546D642" w14:textId="77777777" w:rsidR="00A15CB2" w:rsidRPr="00A15CB2" w:rsidRDefault="00A15CB2" w:rsidP="007C7D0C">
      <w:pPr>
        <w:tabs>
          <w:tab w:val="left" w:pos="1134"/>
        </w:tabs>
        <w:spacing w:before="120" w:after="120"/>
        <w:ind w:left="1134" w:hanging="1134"/>
        <w:jc w:val="lowKashida"/>
        <w:rPr>
          <w:rFonts w:cs="Traditional Arabic"/>
          <w:noProof/>
          <w:szCs w:val="28"/>
        </w:rPr>
      </w:pPr>
      <w:r w:rsidRPr="00A15CB2">
        <w:rPr>
          <w:rFonts w:cs="Traditional Arabic"/>
          <w:noProof/>
          <w:szCs w:val="28"/>
        </w:rPr>
        <w:tab/>
      </w:r>
      <w:r w:rsidRPr="007C7D0C">
        <w:rPr>
          <w:rFonts w:cs="Traditional Arabic"/>
          <w:b/>
          <w:bCs/>
          <w:noProof/>
          <w:szCs w:val="28"/>
        </w:rPr>
        <w:tab/>
      </w:r>
      <w:r w:rsidRPr="00A15CB2">
        <w:rPr>
          <w:rFonts w:cs="Traditional Arabic"/>
          <w:b/>
          <w:bCs/>
          <w:noProof/>
          <w:szCs w:val="28"/>
        </w:rPr>
        <w:t xml:space="preserve">A.  </w:t>
      </w:r>
      <w:r w:rsidRPr="007C7D0C">
        <w:rPr>
          <w:rFonts w:cs="Traditional Arabic"/>
          <w:b/>
          <w:bCs/>
          <w:noProof/>
          <w:szCs w:val="28"/>
        </w:rPr>
        <w:t>Smoothness</w:t>
      </w:r>
    </w:p>
    <w:p w14:paraId="29966257" w14:textId="77777777" w:rsidR="00A15CB2" w:rsidRPr="00A15CB2" w:rsidRDefault="00A15CB2" w:rsidP="00A15CB2">
      <w:pPr>
        <w:spacing w:before="120" w:after="120"/>
        <w:ind w:left="1560"/>
        <w:jc w:val="lowKashida"/>
        <w:rPr>
          <w:rFonts w:cs="Traditional Arabic"/>
          <w:noProof/>
          <w:szCs w:val="28"/>
        </w:rPr>
      </w:pPr>
      <w:r w:rsidRPr="00A15CB2">
        <w:rPr>
          <w:rFonts w:cs="Traditional Arabic"/>
          <w:noProof/>
          <w:szCs w:val="28"/>
        </w:rPr>
        <w:t>Asphalt concrete work shall be tested for surface smoothness by using a 3 meters straightedge applied parallel to the direction of drainage.  The surface course shall have no deviation in excess of 5 mm from the nearest point of contact.  No pockets or depressions which cause water to pool shall be permitted.</w:t>
      </w:r>
    </w:p>
    <w:p w14:paraId="09477E92" w14:textId="30CC2B78" w:rsidR="00A15CB2" w:rsidRDefault="00A15CB2" w:rsidP="007C7D0C">
      <w:pPr>
        <w:ind w:left="1440"/>
        <w:rPr>
          <w:noProof/>
        </w:rPr>
      </w:pPr>
      <w:r w:rsidRPr="00A15CB2">
        <w:rPr>
          <w:b/>
          <w:bCs/>
          <w:noProof/>
        </w:rPr>
        <w:t xml:space="preserve"> B.</w:t>
      </w:r>
      <w:r w:rsidRPr="00A15CB2">
        <w:rPr>
          <w:noProof/>
        </w:rPr>
        <w:t xml:space="preserve"> The finished surface levels of binder and wearing courses shall not vary by more than + 1 cm from the levels shown on the Drawings or required by the Project.</w:t>
      </w:r>
    </w:p>
    <w:p w14:paraId="23AC7329" w14:textId="18BC77D7" w:rsidR="00570E24" w:rsidRDefault="00570E24" w:rsidP="00A15CB2">
      <w:pPr>
        <w:spacing w:before="120" w:after="120"/>
        <w:ind w:left="1560" w:hanging="426"/>
        <w:jc w:val="lowKashida"/>
        <w:outlineLvl w:val="0"/>
        <w:rPr>
          <w:rFonts w:cs="Traditional Arabic"/>
          <w:noProof/>
          <w:szCs w:val="28"/>
        </w:rPr>
      </w:pPr>
    </w:p>
    <w:p w14:paraId="16CF6E26" w14:textId="77777777" w:rsidR="00A15CB2" w:rsidRPr="00F86696" w:rsidRDefault="00A15CB2" w:rsidP="00F86696">
      <w:pPr>
        <w:rPr>
          <w:b/>
          <w:bCs/>
          <w:noProof/>
        </w:rPr>
      </w:pPr>
      <w:r w:rsidRPr="00F86696">
        <w:rPr>
          <w:b/>
          <w:bCs/>
          <w:noProof/>
        </w:rPr>
        <w:t>1.4</w:t>
      </w:r>
      <w:r w:rsidRPr="00F86696">
        <w:rPr>
          <w:b/>
          <w:bCs/>
          <w:noProof/>
        </w:rPr>
        <w:tab/>
      </w:r>
      <w:r w:rsidRPr="00D300F2">
        <w:rPr>
          <w:b/>
          <w:bCs/>
          <w:noProof/>
          <w:u w:val="single"/>
        </w:rPr>
        <w:t>SUBMITTALS</w:t>
      </w:r>
    </w:p>
    <w:p w14:paraId="2EC169BE" w14:textId="77777777" w:rsidR="00A15CB2" w:rsidRPr="00A15CB2" w:rsidRDefault="00A15CB2" w:rsidP="00A15CB2">
      <w:pPr>
        <w:tabs>
          <w:tab w:val="left" w:pos="1134"/>
        </w:tabs>
        <w:spacing w:before="120" w:after="120"/>
        <w:ind w:left="720" w:hanging="720"/>
        <w:jc w:val="lowKashida"/>
        <w:rPr>
          <w:rFonts w:cs="Traditional Arabic"/>
          <w:noProof/>
          <w:szCs w:val="28"/>
        </w:rPr>
      </w:pPr>
      <w:r w:rsidRPr="00A15CB2">
        <w:rPr>
          <w:rFonts w:cs="Traditional Arabic"/>
          <w:b/>
          <w:bCs/>
          <w:noProof/>
          <w:szCs w:val="28"/>
        </w:rPr>
        <w:lastRenderedPageBreak/>
        <w:tab/>
        <w:t xml:space="preserve">1.4.01 </w:t>
      </w:r>
      <w:r w:rsidRPr="00A15CB2">
        <w:rPr>
          <w:rFonts w:cs="Traditional Arabic"/>
          <w:b/>
          <w:bCs/>
          <w:noProof/>
          <w:szCs w:val="28"/>
          <w:u w:val="single"/>
        </w:rPr>
        <w:t>Samples and Data</w:t>
      </w:r>
    </w:p>
    <w:p w14:paraId="4D0271DE" w14:textId="77777777" w:rsidR="00A15CB2" w:rsidRPr="00A15CB2" w:rsidRDefault="00A15CB2" w:rsidP="00A15CB2">
      <w:pPr>
        <w:spacing w:before="120" w:after="120"/>
        <w:ind w:left="1560"/>
        <w:jc w:val="lowKashida"/>
        <w:rPr>
          <w:rFonts w:cs="Traditional Arabic"/>
          <w:noProof/>
          <w:szCs w:val="28"/>
        </w:rPr>
      </w:pPr>
      <w:r w:rsidRPr="00A15CB2">
        <w:rPr>
          <w:rFonts w:cs="Traditional Arabic"/>
          <w:noProof/>
          <w:szCs w:val="28"/>
        </w:rPr>
        <w:t>All submittals of samples and data shall be in accordance with the procedures of the applicable AASHTO specifications or equivalent.</w:t>
      </w:r>
    </w:p>
    <w:p w14:paraId="71D7354D" w14:textId="77777777" w:rsidR="00A15CB2" w:rsidRPr="00A15CB2" w:rsidRDefault="00A15CB2" w:rsidP="005D6755">
      <w:pPr>
        <w:tabs>
          <w:tab w:val="left" w:pos="1134"/>
        </w:tabs>
        <w:spacing w:before="120" w:after="120"/>
        <w:ind w:left="2268" w:hanging="1134"/>
        <w:jc w:val="lowKashida"/>
        <w:rPr>
          <w:rFonts w:cs="Traditional Arabic"/>
          <w:b/>
          <w:bCs/>
          <w:noProof/>
          <w:szCs w:val="28"/>
        </w:rPr>
      </w:pPr>
      <w:r w:rsidRPr="00A15CB2">
        <w:rPr>
          <w:rFonts w:cs="Traditional Arabic"/>
          <w:b/>
          <w:bCs/>
          <w:noProof/>
          <w:szCs w:val="28"/>
        </w:rPr>
        <w:t>A.  Test Reports</w:t>
      </w:r>
    </w:p>
    <w:p w14:paraId="6824BB23" w14:textId="77777777" w:rsidR="00A15CB2" w:rsidRPr="00A15CB2" w:rsidRDefault="00A15CB2" w:rsidP="00A15CB2">
      <w:pPr>
        <w:spacing w:before="120" w:after="120"/>
        <w:ind w:left="1560"/>
        <w:jc w:val="lowKashida"/>
        <w:rPr>
          <w:rFonts w:cs="Traditional Arabic"/>
          <w:noProof/>
          <w:szCs w:val="28"/>
        </w:rPr>
      </w:pPr>
      <w:r w:rsidRPr="00A15CB2">
        <w:rPr>
          <w:rFonts w:cs="Traditional Arabic"/>
          <w:noProof/>
          <w:szCs w:val="28"/>
        </w:rPr>
        <w:t>Contractor shall submit laboratory test reports conforming to the applicable AASHTO requirements or equivalent for the following:</w:t>
      </w:r>
    </w:p>
    <w:p w14:paraId="642C2AC5" w14:textId="77777777" w:rsidR="00A15CB2" w:rsidRPr="00A15CB2" w:rsidRDefault="00A15CB2" w:rsidP="00A15CB2">
      <w:pPr>
        <w:numPr>
          <w:ilvl w:val="0"/>
          <w:numId w:val="114"/>
        </w:numPr>
        <w:tabs>
          <w:tab w:val="num" w:pos="2835"/>
        </w:tabs>
        <w:spacing w:before="60" w:after="60"/>
        <w:ind w:left="2835" w:hanging="284"/>
        <w:jc w:val="lowKashida"/>
        <w:rPr>
          <w:rFonts w:cs="Traditional Arabic"/>
          <w:noProof/>
          <w:szCs w:val="28"/>
        </w:rPr>
      </w:pPr>
      <w:r w:rsidRPr="00A15CB2">
        <w:rPr>
          <w:rFonts w:cs="Traditional Arabic"/>
          <w:noProof/>
          <w:szCs w:val="28"/>
        </w:rPr>
        <w:t>Aggregates, (coarse and fine) from each material source and each grading.</w:t>
      </w:r>
    </w:p>
    <w:p w14:paraId="0D71A77A" w14:textId="77777777" w:rsidR="00A15CB2" w:rsidRPr="00A15CB2" w:rsidRDefault="00A15CB2" w:rsidP="00A15CB2">
      <w:pPr>
        <w:numPr>
          <w:ilvl w:val="0"/>
          <w:numId w:val="114"/>
        </w:numPr>
        <w:tabs>
          <w:tab w:val="num" w:pos="2835"/>
        </w:tabs>
        <w:spacing w:before="60" w:after="60"/>
        <w:ind w:left="2836" w:hanging="284"/>
        <w:jc w:val="lowKashida"/>
        <w:rPr>
          <w:rFonts w:cs="Traditional Arabic"/>
          <w:noProof/>
          <w:szCs w:val="28"/>
        </w:rPr>
      </w:pPr>
      <w:r w:rsidRPr="00A15CB2">
        <w:rPr>
          <w:rFonts w:cs="Traditional Arabic"/>
          <w:noProof/>
          <w:szCs w:val="28"/>
        </w:rPr>
        <w:t>Asphalt cement for each penetration grade.</w:t>
      </w:r>
    </w:p>
    <w:p w14:paraId="5C32B9FA" w14:textId="77777777" w:rsidR="00A15CB2" w:rsidRPr="00A15CB2" w:rsidRDefault="00A15CB2" w:rsidP="00A15CB2">
      <w:pPr>
        <w:numPr>
          <w:ilvl w:val="0"/>
          <w:numId w:val="114"/>
        </w:numPr>
        <w:tabs>
          <w:tab w:val="num" w:pos="2835"/>
        </w:tabs>
        <w:spacing w:before="60" w:after="60"/>
        <w:ind w:left="2836" w:hanging="284"/>
        <w:jc w:val="lowKashida"/>
        <w:rPr>
          <w:rFonts w:cs="Traditional Arabic"/>
          <w:noProof/>
          <w:szCs w:val="28"/>
        </w:rPr>
      </w:pPr>
      <w:r w:rsidRPr="00A15CB2">
        <w:rPr>
          <w:rFonts w:cs="Traditional Arabic"/>
          <w:noProof/>
          <w:szCs w:val="28"/>
        </w:rPr>
        <w:t>Uncompacted asphalt concrete mix.</w:t>
      </w:r>
    </w:p>
    <w:p w14:paraId="211590AD" w14:textId="77777777" w:rsidR="00A15CB2" w:rsidRPr="00A15CB2" w:rsidRDefault="00A15CB2" w:rsidP="00A15CB2">
      <w:pPr>
        <w:numPr>
          <w:ilvl w:val="0"/>
          <w:numId w:val="114"/>
        </w:numPr>
        <w:tabs>
          <w:tab w:val="num" w:pos="2835"/>
        </w:tabs>
        <w:spacing w:before="60" w:after="60"/>
        <w:ind w:left="2836" w:hanging="284"/>
        <w:jc w:val="lowKashida"/>
        <w:rPr>
          <w:rFonts w:cs="Traditional Arabic"/>
          <w:noProof/>
          <w:szCs w:val="28"/>
        </w:rPr>
      </w:pPr>
      <w:r w:rsidRPr="00A15CB2">
        <w:rPr>
          <w:rFonts w:cs="Traditional Arabic"/>
          <w:noProof/>
          <w:szCs w:val="28"/>
        </w:rPr>
        <w:t>Compacted asphaltic concrete mix.</w:t>
      </w:r>
    </w:p>
    <w:p w14:paraId="535C030E" w14:textId="77777777" w:rsidR="00A15CB2" w:rsidRPr="00A15CB2" w:rsidRDefault="00A15CB2" w:rsidP="00A15CB2">
      <w:pPr>
        <w:numPr>
          <w:ilvl w:val="0"/>
          <w:numId w:val="114"/>
        </w:numPr>
        <w:tabs>
          <w:tab w:val="num" w:pos="2835"/>
        </w:tabs>
        <w:spacing w:before="60" w:after="60"/>
        <w:ind w:left="2836" w:hanging="284"/>
        <w:jc w:val="lowKashida"/>
        <w:rPr>
          <w:rFonts w:cs="Traditional Arabic"/>
          <w:noProof/>
          <w:szCs w:val="28"/>
        </w:rPr>
      </w:pPr>
      <w:r w:rsidRPr="00A15CB2">
        <w:rPr>
          <w:rFonts w:cs="Traditional Arabic"/>
          <w:noProof/>
          <w:szCs w:val="28"/>
        </w:rPr>
        <w:t>Density and stability analysis of mix.</w:t>
      </w:r>
    </w:p>
    <w:p w14:paraId="0BEE117F" w14:textId="77777777" w:rsidR="00A15CB2" w:rsidRPr="00A15CB2" w:rsidRDefault="00A15CB2" w:rsidP="00A15CB2">
      <w:pPr>
        <w:numPr>
          <w:ilvl w:val="0"/>
          <w:numId w:val="114"/>
        </w:numPr>
        <w:tabs>
          <w:tab w:val="num" w:pos="2835"/>
        </w:tabs>
        <w:spacing w:before="60" w:after="60"/>
        <w:ind w:left="2836" w:hanging="284"/>
        <w:jc w:val="lowKashida"/>
        <w:rPr>
          <w:rFonts w:cs="Traditional Arabic"/>
          <w:noProof/>
          <w:szCs w:val="28"/>
        </w:rPr>
      </w:pPr>
      <w:r w:rsidRPr="00A15CB2">
        <w:rPr>
          <w:rFonts w:cs="Traditional Arabic"/>
          <w:noProof/>
          <w:szCs w:val="28"/>
        </w:rPr>
        <w:t>Plant sampling and testing of asphalt concrete mixes for quality control during paving operations.</w:t>
      </w:r>
    </w:p>
    <w:p w14:paraId="4721EDB5" w14:textId="77777777" w:rsidR="00A15CB2" w:rsidRPr="00A15CB2" w:rsidRDefault="00A15CB2" w:rsidP="00A15CB2">
      <w:pPr>
        <w:numPr>
          <w:ilvl w:val="0"/>
          <w:numId w:val="114"/>
        </w:numPr>
        <w:tabs>
          <w:tab w:val="num" w:pos="2835"/>
        </w:tabs>
        <w:spacing w:before="60" w:after="60"/>
        <w:ind w:left="2836" w:hanging="284"/>
        <w:jc w:val="lowKashida"/>
        <w:rPr>
          <w:rFonts w:cs="Traditional Arabic"/>
          <w:noProof/>
          <w:szCs w:val="28"/>
        </w:rPr>
      </w:pPr>
      <w:r w:rsidRPr="00A15CB2">
        <w:rPr>
          <w:rFonts w:cs="Traditional Arabic"/>
          <w:noProof/>
          <w:szCs w:val="28"/>
        </w:rPr>
        <w:t>Asphalt plant inspection.</w:t>
      </w:r>
    </w:p>
    <w:p w14:paraId="7BA917E9" w14:textId="77777777" w:rsidR="00A15CB2" w:rsidRPr="00A15CB2" w:rsidRDefault="00A15CB2" w:rsidP="005D6755">
      <w:pPr>
        <w:tabs>
          <w:tab w:val="left" w:pos="1134"/>
        </w:tabs>
        <w:spacing w:before="120" w:after="120"/>
        <w:ind w:left="1854" w:hanging="1134"/>
        <w:jc w:val="lowKashida"/>
        <w:rPr>
          <w:rFonts w:cs="Traditional Arabic"/>
          <w:b/>
          <w:bCs/>
          <w:noProof/>
          <w:szCs w:val="28"/>
        </w:rPr>
      </w:pPr>
      <w:r w:rsidRPr="00A15CB2">
        <w:rPr>
          <w:rFonts w:cs="Traditional Arabic"/>
          <w:b/>
          <w:bCs/>
          <w:noProof/>
          <w:szCs w:val="28"/>
        </w:rPr>
        <w:tab/>
        <w:t>B.  Design Mix Report</w:t>
      </w:r>
    </w:p>
    <w:p w14:paraId="210739B6" w14:textId="77777777" w:rsidR="00A15CB2" w:rsidRPr="00A15CB2" w:rsidRDefault="00A15CB2" w:rsidP="00A15CB2">
      <w:pPr>
        <w:spacing w:before="120" w:after="120"/>
        <w:ind w:left="1276"/>
        <w:jc w:val="lowKashida"/>
        <w:rPr>
          <w:rFonts w:cs="Traditional Arabic"/>
          <w:noProof/>
          <w:szCs w:val="28"/>
        </w:rPr>
      </w:pPr>
      <w:r w:rsidRPr="00A15CB2">
        <w:rPr>
          <w:rFonts w:cs="Traditional Arabic"/>
          <w:noProof/>
          <w:szCs w:val="28"/>
        </w:rPr>
        <w:t>The design mix report for the asphaltic cement base and for the surface course data, as submitted for review, shall include the following:</w:t>
      </w:r>
    </w:p>
    <w:p w14:paraId="2D3DBC88" w14:textId="77777777" w:rsidR="00A15CB2" w:rsidRPr="00A15CB2" w:rsidRDefault="00A15CB2" w:rsidP="00A15CB2">
      <w:pPr>
        <w:numPr>
          <w:ilvl w:val="0"/>
          <w:numId w:val="114"/>
        </w:numPr>
        <w:tabs>
          <w:tab w:val="num" w:pos="2835"/>
        </w:tabs>
        <w:spacing w:before="60" w:after="60"/>
        <w:ind w:left="2835" w:hanging="284"/>
        <w:jc w:val="lowKashida"/>
        <w:rPr>
          <w:rFonts w:cs="Traditional Arabic"/>
          <w:noProof/>
          <w:szCs w:val="28"/>
        </w:rPr>
      </w:pPr>
      <w:r w:rsidRPr="00A15CB2">
        <w:rPr>
          <w:rFonts w:cs="Traditional Arabic"/>
          <w:noProof/>
          <w:szCs w:val="28"/>
        </w:rPr>
        <w:t>Percentage of asphalt cement per unit weight of dry aggregate.</w:t>
      </w:r>
    </w:p>
    <w:p w14:paraId="347676D6" w14:textId="77777777" w:rsidR="00A15CB2" w:rsidRPr="00A15CB2" w:rsidRDefault="00A15CB2" w:rsidP="00A15CB2">
      <w:pPr>
        <w:numPr>
          <w:ilvl w:val="0"/>
          <w:numId w:val="114"/>
        </w:numPr>
        <w:tabs>
          <w:tab w:val="num" w:pos="2835"/>
        </w:tabs>
        <w:spacing w:before="60" w:after="60"/>
        <w:ind w:left="2835" w:hanging="284"/>
        <w:jc w:val="lowKashida"/>
        <w:rPr>
          <w:rFonts w:cs="Traditional Arabic"/>
          <w:noProof/>
          <w:szCs w:val="28"/>
        </w:rPr>
      </w:pPr>
      <w:r w:rsidRPr="00A15CB2">
        <w:rPr>
          <w:rFonts w:cs="Traditional Arabic"/>
          <w:noProof/>
          <w:szCs w:val="28"/>
        </w:rPr>
        <w:t>Stability, all mixtures (</w:t>
      </w:r>
      <w:smartTag w:uri="urn:schemas-microsoft-com:office:smarttags" w:element="place">
        <w:smartTag w:uri="urn:schemas-microsoft-com:office:smarttags" w:element="City">
          <w:r w:rsidRPr="00A15CB2">
            <w:rPr>
              <w:rFonts w:cs="Traditional Arabic"/>
              <w:noProof/>
              <w:szCs w:val="28"/>
            </w:rPr>
            <w:t>Marshall</w:t>
          </w:r>
        </w:smartTag>
      </w:smartTag>
      <w:r w:rsidRPr="00A15CB2">
        <w:rPr>
          <w:rFonts w:cs="Traditional Arabic"/>
          <w:noProof/>
          <w:szCs w:val="28"/>
        </w:rPr>
        <w:t>).</w:t>
      </w:r>
    </w:p>
    <w:p w14:paraId="3FB9C9E2" w14:textId="77777777" w:rsidR="00A15CB2" w:rsidRPr="00A15CB2" w:rsidRDefault="00A15CB2" w:rsidP="00A15CB2">
      <w:pPr>
        <w:numPr>
          <w:ilvl w:val="0"/>
          <w:numId w:val="114"/>
        </w:numPr>
        <w:tabs>
          <w:tab w:val="num" w:pos="2835"/>
        </w:tabs>
        <w:spacing w:before="60" w:after="60"/>
        <w:ind w:left="2835" w:hanging="284"/>
        <w:jc w:val="lowKashida"/>
        <w:rPr>
          <w:rFonts w:cs="Traditional Arabic"/>
          <w:noProof/>
          <w:szCs w:val="28"/>
        </w:rPr>
      </w:pPr>
      <w:r w:rsidRPr="00A15CB2">
        <w:rPr>
          <w:rFonts w:cs="Traditional Arabic"/>
          <w:noProof/>
          <w:szCs w:val="28"/>
        </w:rPr>
        <w:t>Density</w:t>
      </w:r>
    </w:p>
    <w:p w14:paraId="5582AA48" w14:textId="77777777" w:rsidR="00A15CB2" w:rsidRPr="00A15CB2" w:rsidRDefault="00A15CB2" w:rsidP="00A15CB2">
      <w:pPr>
        <w:numPr>
          <w:ilvl w:val="0"/>
          <w:numId w:val="114"/>
        </w:numPr>
        <w:tabs>
          <w:tab w:val="num" w:pos="2835"/>
        </w:tabs>
        <w:spacing w:before="60" w:after="60"/>
        <w:ind w:left="2835" w:hanging="284"/>
        <w:jc w:val="lowKashida"/>
        <w:rPr>
          <w:rFonts w:cs="Traditional Arabic"/>
          <w:noProof/>
          <w:szCs w:val="28"/>
        </w:rPr>
      </w:pPr>
      <w:r w:rsidRPr="00A15CB2">
        <w:rPr>
          <w:rFonts w:cs="Traditional Arabic"/>
          <w:noProof/>
          <w:szCs w:val="28"/>
        </w:rPr>
        <w:t>Number of compaction blows</w:t>
      </w:r>
    </w:p>
    <w:p w14:paraId="10CB7B6E" w14:textId="77777777" w:rsidR="00A15CB2" w:rsidRPr="00A15CB2" w:rsidRDefault="00A15CB2" w:rsidP="00A15CB2">
      <w:pPr>
        <w:numPr>
          <w:ilvl w:val="0"/>
          <w:numId w:val="114"/>
        </w:numPr>
        <w:tabs>
          <w:tab w:val="num" w:pos="2835"/>
        </w:tabs>
        <w:spacing w:before="60" w:after="60"/>
        <w:ind w:left="2835" w:hanging="284"/>
        <w:jc w:val="lowKashida"/>
        <w:rPr>
          <w:rFonts w:cs="Traditional Arabic"/>
          <w:noProof/>
          <w:szCs w:val="28"/>
        </w:rPr>
      </w:pPr>
      <w:r w:rsidRPr="00A15CB2">
        <w:rPr>
          <w:rFonts w:cs="Traditional Arabic"/>
          <w:noProof/>
          <w:szCs w:val="28"/>
        </w:rPr>
        <w:t>Flow, all mixtures</w:t>
      </w:r>
    </w:p>
    <w:p w14:paraId="694AD452" w14:textId="77777777" w:rsidR="00A15CB2" w:rsidRPr="00A15CB2" w:rsidRDefault="00A15CB2" w:rsidP="00A15CB2">
      <w:pPr>
        <w:numPr>
          <w:ilvl w:val="0"/>
          <w:numId w:val="114"/>
        </w:numPr>
        <w:tabs>
          <w:tab w:val="num" w:pos="2835"/>
        </w:tabs>
        <w:spacing w:before="60" w:after="60"/>
        <w:ind w:left="2835" w:hanging="284"/>
        <w:jc w:val="lowKashida"/>
        <w:rPr>
          <w:rFonts w:cs="Traditional Arabic"/>
          <w:noProof/>
          <w:szCs w:val="28"/>
        </w:rPr>
      </w:pPr>
      <w:r w:rsidRPr="00A15CB2">
        <w:rPr>
          <w:rFonts w:cs="Traditional Arabic"/>
          <w:noProof/>
          <w:szCs w:val="28"/>
        </w:rPr>
        <w:t>Percent air voids:  (Laboratory specimen)</w:t>
      </w:r>
    </w:p>
    <w:p w14:paraId="76C031D1" w14:textId="77777777" w:rsidR="00A15CB2" w:rsidRPr="00A15CB2" w:rsidRDefault="00A15CB2" w:rsidP="00A15CB2">
      <w:pPr>
        <w:numPr>
          <w:ilvl w:val="0"/>
          <w:numId w:val="114"/>
        </w:numPr>
        <w:tabs>
          <w:tab w:val="num" w:pos="2835"/>
        </w:tabs>
        <w:spacing w:before="60" w:after="60"/>
        <w:ind w:left="2835" w:hanging="284"/>
        <w:jc w:val="lowKashida"/>
        <w:rPr>
          <w:rFonts w:cs="Traditional Arabic"/>
          <w:noProof/>
          <w:szCs w:val="28"/>
        </w:rPr>
      </w:pPr>
      <w:r w:rsidRPr="00A15CB2">
        <w:rPr>
          <w:rFonts w:cs="Traditional Arabic"/>
          <w:noProof/>
          <w:szCs w:val="28"/>
        </w:rPr>
        <w:t>Base</w:t>
      </w:r>
    </w:p>
    <w:p w14:paraId="46440B92" w14:textId="77777777" w:rsidR="00A15CB2" w:rsidRPr="00A15CB2" w:rsidRDefault="00A15CB2" w:rsidP="00A15CB2">
      <w:pPr>
        <w:numPr>
          <w:ilvl w:val="0"/>
          <w:numId w:val="114"/>
        </w:numPr>
        <w:tabs>
          <w:tab w:val="num" w:pos="2835"/>
        </w:tabs>
        <w:spacing w:before="60" w:after="60"/>
        <w:ind w:left="2835" w:hanging="284"/>
        <w:jc w:val="lowKashida"/>
        <w:rPr>
          <w:rFonts w:cs="Traditional Arabic"/>
          <w:noProof/>
          <w:szCs w:val="28"/>
        </w:rPr>
      </w:pPr>
      <w:r w:rsidRPr="00A15CB2">
        <w:rPr>
          <w:rFonts w:cs="Traditional Arabic"/>
          <w:noProof/>
          <w:szCs w:val="28"/>
        </w:rPr>
        <w:t>Surface</w:t>
      </w:r>
    </w:p>
    <w:p w14:paraId="3B7CC891" w14:textId="77777777" w:rsidR="00A15CB2" w:rsidRPr="00A15CB2" w:rsidRDefault="00A15CB2" w:rsidP="00A15CB2">
      <w:pPr>
        <w:numPr>
          <w:ilvl w:val="0"/>
          <w:numId w:val="114"/>
        </w:numPr>
        <w:tabs>
          <w:tab w:val="num" w:pos="2835"/>
        </w:tabs>
        <w:spacing w:before="60" w:after="60"/>
        <w:ind w:left="2835" w:hanging="284"/>
        <w:jc w:val="lowKashida"/>
        <w:rPr>
          <w:rFonts w:cs="Traditional Arabic"/>
          <w:noProof/>
          <w:szCs w:val="28"/>
        </w:rPr>
      </w:pPr>
      <w:r w:rsidRPr="00A15CB2">
        <w:rPr>
          <w:rFonts w:cs="Traditional Arabic"/>
          <w:noProof/>
          <w:szCs w:val="28"/>
        </w:rPr>
        <w:t>Percent voids in the mineral aggregate</w:t>
      </w:r>
    </w:p>
    <w:p w14:paraId="3D272510" w14:textId="77777777" w:rsidR="00A15CB2" w:rsidRPr="00D300F2" w:rsidRDefault="00A15CB2" w:rsidP="00D300F2">
      <w:pPr>
        <w:rPr>
          <w:b/>
          <w:bCs/>
          <w:noProof/>
        </w:rPr>
      </w:pPr>
      <w:r w:rsidRPr="00D300F2">
        <w:rPr>
          <w:b/>
          <w:bCs/>
          <w:noProof/>
        </w:rPr>
        <w:t>1.5</w:t>
      </w:r>
      <w:r w:rsidRPr="00D300F2">
        <w:rPr>
          <w:b/>
          <w:bCs/>
          <w:noProof/>
        </w:rPr>
        <w:tab/>
      </w:r>
      <w:r w:rsidRPr="00D300F2">
        <w:rPr>
          <w:b/>
          <w:bCs/>
          <w:noProof/>
          <w:u w:val="single"/>
        </w:rPr>
        <w:t>PRODUCT DELIVERY, STORAGE AND HANDLING</w:t>
      </w:r>
    </w:p>
    <w:p w14:paraId="21C5AE1B" w14:textId="77777777" w:rsidR="00A15CB2" w:rsidRPr="00A15CB2" w:rsidRDefault="00A15CB2" w:rsidP="00A15CB2">
      <w:pPr>
        <w:tabs>
          <w:tab w:val="left" w:pos="567"/>
          <w:tab w:val="left" w:pos="1134"/>
        </w:tabs>
        <w:spacing w:before="120" w:after="120"/>
        <w:jc w:val="lowKashida"/>
        <w:rPr>
          <w:rFonts w:cs="Traditional Arabic"/>
          <w:noProof/>
          <w:szCs w:val="28"/>
        </w:rPr>
      </w:pPr>
      <w:r w:rsidRPr="00A15CB2">
        <w:rPr>
          <w:rFonts w:cs="Traditional Arabic"/>
          <w:b/>
          <w:bCs/>
          <w:noProof/>
          <w:szCs w:val="28"/>
        </w:rPr>
        <w:tab/>
        <w:t xml:space="preserve">1.5.01 </w:t>
      </w:r>
      <w:r w:rsidRPr="00A15CB2">
        <w:rPr>
          <w:rFonts w:cs="Traditional Arabic"/>
          <w:b/>
          <w:bCs/>
          <w:noProof/>
          <w:szCs w:val="28"/>
          <w:u w:val="single"/>
        </w:rPr>
        <w:t>Handling</w:t>
      </w:r>
    </w:p>
    <w:p w14:paraId="37B50CBD" w14:textId="77777777" w:rsidR="00A15CB2" w:rsidRPr="00A15CB2" w:rsidRDefault="00A15CB2" w:rsidP="00A15CB2">
      <w:pPr>
        <w:spacing w:before="120" w:after="120"/>
        <w:ind w:left="1276"/>
        <w:jc w:val="lowKashida"/>
        <w:rPr>
          <w:rFonts w:cs="Traditional Arabic"/>
          <w:noProof/>
          <w:szCs w:val="28"/>
        </w:rPr>
      </w:pPr>
      <w:r w:rsidRPr="00A15CB2">
        <w:rPr>
          <w:rFonts w:cs="Traditional Arabic"/>
          <w:noProof/>
          <w:szCs w:val="28"/>
        </w:rPr>
        <w:t>Equipment and facilities for storage, measuring, mixing, heating, transporting, spreading, compacting, and other operations shall be in accordance with the applicable requirements of the governing standards.  All equipment and facilities shall be acceptable to the Engineer.</w:t>
      </w:r>
    </w:p>
    <w:p w14:paraId="37B67AB7" w14:textId="77777777" w:rsidR="00A15CB2" w:rsidRPr="00D300F2" w:rsidRDefault="00A15CB2" w:rsidP="00D300F2">
      <w:pPr>
        <w:rPr>
          <w:b/>
          <w:bCs/>
          <w:noProof/>
        </w:rPr>
      </w:pPr>
      <w:r w:rsidRPr="00D300F2">
        <w:rPr>
          <w:b/>
          <w:bCs/>
          <w:noProof/>
        </w:rPr>
        <w:t>1.6</w:t>
      </w:r>
      <w:r w:rsidRPr="00D300F2">
        <w:rPr>
          <w:b/>
          <w:bCs/>
          <w:noProof/>
        </w:rPr>
        <w:tab/>
      </w:r>
      <w:r w:rsidRPr="00D300F2">
        <w:rPr>
          <w:b/>
          <w:bCs/>
          <w:noProof/>
          <w:u w:val="single"/>
        </w:rPr>
        <w:t>JOB CONDITIONS</w:t>
      </w:r>
    </w:p>
    <w:p w14:paraId="6E8E7FF7" w14:textId="77777777" w:rsidR="00A15CB2" w:rsidRPr="00A15CB2" w:rsidRDefault="00A15CB2" w:rsidP="00A15CB2">
      <w:pPr>
        <w:tabs>
          <w:tab w:val="left" w:pos="567"/>
          <w:tab w:val="left" w:pos="1134"/>
        </w:tabs>
        <w:spacing w:before="120" w:after="120"/>
        <w:jc w:val="lowKashida"/>
        <w:rPr>
          <w:rFonts w:cs="Traditional Arabic"/>
          <w:noProof/>
          <w:szCs w:val="28"/>
        </w:rPr>
      </w:pPr>
      <w:r w:rsidRPr="00A15CB2">
        <w:rPr>
          <w:rFonts w:cs="Traditional Arabic"/>
          <w:b/>
          <w:bCs/>
          <w:noProof/>
          <w:szCs w:val="28"/>
        </w:rPr>
        <w:tab/>
        <w:t xml:space="preserve">1.6.01 </w:t>
      </w:r>
      <w:r w:rsidRPr="00A15CB2">
        <w:rPr>
          <w:rFonts w:cs="Traditional Arabic"/>
          <w:b/>
          <w:bCs/>
          <w:noProof/>
          <w:szCs w:val="28"/>
          <w:u w:val="single"/>
        </w:rPr>
        <w:t>Existing Conditions</w:t>
      </w:r>
    </w:p>
    <w:p w14:paraId="6BD01D7D" w14:textId="6A5661D8" w:rsidR="00A15CB2" w:rsidRDefault="00A15CB2" w:rsidP="00A15CB2">
      <w:pPr>
        <w:spacing w:before="120" w:after="120"/>
        <w:ind w:left="1276"/>
        <w:jc w:val="lowKashida"/>
        <w:rPr>
          <w:rFonts w:cs="Traditional Arabic"/>
          <w:noProof/>
          <w:szCs w:val="28"/>
        </w:rPr>
      </w:pPr>
      <w:r w:rsidRPr="00A15CB2">
        <w:rPr>
          <w:rFonts w:cs="Traditional Arabic"/>
          <w:noProof/>
          <w:szCs w:val="28"/>
        </w:rPr>
        <w:t>Aggregate base course receiving asphalt concrete paving will be compacted base course as specified in the AGGREGATE BASE COURSE Section.</w:t>
      </w:r>
    </w:p>
    <w:p w14:paraId="0EF49CA6" w14:textId="592A4579" w:rsidR="00274D87" w:rsidRDefault="00274D87" w:rsidP="00A15CB2">
      <w:pPr>
        <w:spacing w:before="120" w:after="120"/>
        <w:ind w:left="1276"/>
        <w:jc w:val="lowKashida"/>
        <w:rPr>
          <w:rFonts w:cs="Traditional Arabic"/>
          <w:noProof/>
          <w:szCs w:val="28"/>
        </w:rPr>
      </w:pPr>
    </w:p>
    <w:p w14:paraId="45B82380" w14:textId="77777777" w:rsidR="00274D87" w:rsidRPr="00A15CB2" w:rsidRDefault="00274D87" w:rsidP="00A15CB2">
      <w:pPr>
        <w:spacing w:before="120" w:after="120"/>
        <w:ind w:left="1276"/>
        <w:jc w:val="lowKashida"/>
        <w:rPr>
          <w:rFonts w:cs="Traditional Arabic"/>
          <w:noProof/>
          <w:szCs w:val="28"/>
        </w:rPr>
      </w:pPr>
    </w:p>
    <w:p w14:paraId="2A0840DE" w14:textId="77777777" w:rsidR="00A15CB2" w:rsidRPr="00A15CB2" w:rsidRDefault="00A15CB2" w:rsidP="00A15CB2">
      <w:pPr>
        <w:tabs>
          <w:tab w:val="left" w:pos="567"/>
          <w:tab w:val="left" w:pos="1134"/>
        </w:tabs>
        <w:spacing w:before="120" w:after="120"/>
        <w:jc w:val="lowKashida"/>
        <w:rPr>
          <w:rFonts w:cs="Traditional Arabic"/>
          <w:noProof/>
          <w:szCs w:val="28"/>
        </w:rPr>
      </w:pPr>
      <w:r w:rsidRPr="00A15CB2">
        <w:rPr>
          <w:rFonts w:cs="Traditional Arabic"/>
          <w:b/>
          <w:bCs/>
          <w:noProof/>
          <w:szCs w:val="28"/>
        </w:rPr>
        <w:tab/>
        <w:t xml:space="preserve">1.6.02 </w:t>
      </w:r>
      <w:r w:rsidRPr="00A15CB2">
        <w:rPr>
          <w:rFonts w:cs="Traditional Arabic"/>
          <w:b/>
          <w:bCs/>
          <w:noProof/>
          <w:szCs w:val="28"/>
          <w:u w:val="single"/>
        </w:rPr>
        <w:t>Environmental Requirements</w:t>
      </w:r>
    </w:p>
    <w:p w14:paraId="19AD5340" w14:textId="77777777" w:rsidR="00A15CB2" w:rsidRPr="00A15CB2" w:rsidRDefault="00A15CB2" w:rsidP="00A15CB2">
      <w:pPr>
        <w:spacing w:before="120" w:after="120"/>
        <w:ind w:left="1276"/>
        <w:jc w:val="lowKashida"/>
        <w:rPr>
          <w:rFonts w:cs="Traditional Arabic"/>
          <w:noProof/>
          <w:szCs w:val="28"/>
        </w:rPr>
      </w:pPr>
      <w:r w:rsidRPr="00A15CB2">
        <w:rPr>
          <w:rFonts w:cs="Traditional Arabic"/>
          <w:noProof/>
          <w:szCs w:val="28"/>
        </w:rPr>
        <w:lastRenderedPageBreak/>
        <w:t>The following are environmental requirements including minimum temperatures under which asphaltic pavements may be constructed and marked.  No materials shall be placed when the underlying surface is muddy, frozen, or has frost or water thereon.</w:t>
      </w:r>
    </w:p>
    <w:p w14:paraId="295F867C" w14:textId="77777777" w:rsidR="00A15CB2" w:rsidRPr="00A15CB2" w:rsidRDefault="00A15CB2" w:rsidP="00A15CB2">
      <w:pPr>
        <w:spacing w:before="120" w:after="120"/>
        <w:ind w:left="1276"/>
        <w:jc w:val="lowKashida"/>
        <w:rPr>
          <w:rFonts w:cs="Traditional Arabic"/>
          <w:noProof/>
          <w:szCs w:val="28"/>
        </w:rPr>
      </w:pPr>
      <w:r w:rsidRPr="00A15CB2">
        <w:rPr>
          <w:rFonts w:cs="Traditional Arabic"/>
          <w:noProof/>
          <w:szCs w:val="28"/>
        </w:rPr>
        <w:t xml:space="preserve">The prime coat and asphaltic cement courses when placed with a spreading and finishing machine, shall not be placed when the ambient temperature is below 7 </w:t>
      </w:r>
      <w:r w:rsidRPr="00A15CB2">
        <w:rPr>
          <w:rFonts w:cs="Traditional Arabic"/>
          <w:noProof/>
          <w:szCs w:val="28"/>
          <w:lang w:eastAsia="ar-SA"/>
        </w:rPr>
        <w:sym w:font="Symbol" w:char="F0B0"/>
      </w:r>
      <w:r w:rsidRPr="00A15CB2">
        <w:rPr>
          <w:rFonts w:cs="Traditional Arabic"/>
          <w:noProof/>
          <w:szCs w:val="28"/>
        </w:rPr>
        <w:t xml:space="preserve">C and falling; but may be placed when the ambient temperature is above 4 </w:t>
      </w:r>
      <w:r w:rsidRPr="00A15CB2">
        <w:rPr>
          <w:rFonts w:cs="Traditional Arabic"/>
          <w:noProof/>
          <w:szCs w:val="28"/>
          <w:lang w:eastAsia="ar-SA"/>
        </w:rPr>
        <w:sym w:font="Symbol" w:char="F0B0"/>
      </w:r>
      <w:r w:rsidRPr="00A15CB2">
        <w:rPr>
          <w:rFonts w:cs="Traditional Arabic"/>
          <w:noProof/>
          <w:szCs w:val="28"/>
        </w:rPr>
        <w:t xml:space="preserve">C and rising.  The asphaltic concrete courses  shall not be placed when the ambient temperature is below 16 </w:t>
      </w:r>
      <w:r w:rsidRPr="00A15CB2">
        <w:rPr>
          <w:rFonts w:cs="Traditional Arabic"/>
          <w:noProof/>
          <w:szCs w:val="28"/>
          <w:lang w:eastAsia="ar-SA"/>
        </w:rPr>
        <w:sym w:font="Symbol" w:char="F0B0"/>
      </w:r>
      <w:r w:rsidRPr="00A15CB2">
        <w:rPr>
          <w:rFonts w:cs="Traditional Arabic"/>
          <w:noProof/>
          <w:szCs w:val="28"/>
        </w:rPr>
        <w:t xml:space="preserve">C and falling but may be placed when the ambient temperature is above 10 </w:t>
      </w:r>
      <w:r w:rsidRPr="00A15CB2">
        <w:rPr>
          <w:rFonts w:cs="Traditional Arabic"/>
          <w:noProof/>
          <w:szCs w:val="28"/>
          <w:lang w:eastAsia="ar-SA"/>
        </w:rPr>
        <w:sym w:font="Symbol" w:char="F0B0"/>
      </w:r>
      <w:r w:rsidRPr="00A15CB2">
        <w:rPr>
          <w:rFonts w:cs="Traditional Arabic"/>
          <w:noProof/>
          <w:szCs w:val="28"/>
        </w:rPr>
        <w:t>C and rising.  The ambient temperature shall be taken in the shade.</w:t>
      </w:r>
    </w:p>
    <w:p w14:paraId="50B6FA6B" w14:textId="77777777" w:rsidR="00A15CB2" w:rsidRPr="006020B0" w:rsidRDefault="00A15CB2" w:rsidP="006020B0">
      <w:pPr>
        <w:tabs>
          <w:tab w:val="left" w:pos="720"/>
          <w:tab w:val="left" w:pos="1440"/>
          <w:tab w:val="left" w:pos="2160"/>
          <w:tab w:val="left" w:pos="2880"/>
        </w:tabs>
        <w:spacing w:before="120" w:after="120"/>
        <w:ind w:left="3600" w:hanging="3600"/>
        <w:jc w:val="lowKashida"/>
        <w:rPr>
          <w:b/>
          <w:bCs/>
          <w:szCs w:val="28"/>
          <w:u w:val="single"/>
        </w:rPr>
      </w:pPr>
      <w:r w:rsidRPr="006020B0">
        <w:rPr>
          <w:b/>
          <w:bCs/>
          <w:szCs w:val="28"/>
          <w:u w:val="single"/>
        </w:rPr>
        <w:t>PART- 2 - PRODUCTS</w:t>
      </w:r>
    </w:p>
    <w:p w14:paraId="16B1BDA1" w14:textId="77777777" w:rsidR="00A15CB2" w:rsidRPr="007021F9" w:rsidRDefault="00A15CB2" w:rsidP="007021F9">
      <w:pPr>
        <w:rPr>
          <w:b/>
          <w:bCs/>
          <w:noProof/>
        </w:rPr>
      </w:pPr>
      <w:r w:rsidRPr="007021F9">
        <w:rPr>
          <w:b/>
          <w:bCs/>
          <w:noProof/>
        </w:rPr>
        <w:t>2.1</w:t>
      </w:r>
      <w:r w:rsidRPr="007021F9">
        <w:rPr>
          <w:b/>
          <w:bCs/>
          <w:noProof/>
        </w:rPr>
        <w:tab/>
      </w:r>
      <w:r w:rsidRPr="007021F9">
        <w:rPr>
          <w:b/>
          <w:bCs/>
          <w:noProof/>
          <w:u w:val="single"/>
        </w:rPr>
        <w:t>MATERIALS</w:t>
      </w:r>
    </w:p>
    <w:p w14:paraId="3BC48C66" w14:textId="77777777" w:rsidR="00A15CB2" w:rsidRPr="00A15CB2" w:rsidRDefault="00A15CB2" w:rsidP="00A15CB2">
      <w:pPr>
        <w:tabs>
          <w:tab w:val="left" w:pos="567"/>
          <w:tab w:val="left" w:pos="1134"/>
        </w:tabs>
        <w:spacing w:before="120" w:after="120"/>
        <w:jc w:val="lowKashida"/>
        <w:rPr>
          <w:rFonts w:cs="Traditional Arabic"/>
          <w:noProof/>
          <w:szCs w:val="28"/>
        </w:rPr>
      </w:pPr>
      <w:r w:rsidRPr="00A15CB2">
        <w:rPr>
          <w:rFonts w:cs="Traditional Arabic"/>
          <w:b/>
          <w:bCs/>
          <w:noProof/>
          <w:szCs w:val="28"/>
        </w:rPr>
        <w:tab/>
        <w:t xml:space="preserve">2.1.01 </w:t>
      </w:r>
      <w:r w:rsidRPr="00A15CB2">
        <w:rPr>
          <w:rFonts w:cs="Traditional Arabic"/>
          <w:b/>
          <w:bCs/>
          <w:noProof/>
          <w:szCs w:val="28"/>
          <w:u w:val="single"/>
        </w:rPr>
        <w:t>Material List</w:t>
      </w:r>
    </w:p>
    <w:p w14:paraId="7E4B06C2" w14:textId="77777777" w:rsidR="00A15CB2" w:rsidRPr="00A15CB2" w:rsidRDefault="00A15CB2" w:rsidP="00A15CB2">
      <w:pPr>
        <w:spacing w:before="120" w:after="120"/>
        <w:ind w:left="720" w:firstLine="556"/>
        <w:jc w:val="lowKashida"/>
        <w:rPr>
          <w:rFonts w:cs="Traditional Arabic"/>
          <w:noProof/>
          <w:szCs w:val="28"/>
        </w:rPr>
      </w:pPr>
      <w:r w:rsidRPr="00A15CB2">
        <w:rPr>
          <w:rFonts w:cs="Traditional Arabic"/>
          <w:noProof/>
          <w:szCs w:val="28"/>
        </w:rPr>
        <w:t>Materials for asphaltic concrete paving shall conform to the following requirements:</w:t>
      </w:r>
    </w:p>
    <w:p w14:paraId="1F4F3B49" w14:textId="77777777" w:rsidR="00A15CB2" w:rsidRPr="00A15CB2" w:rsidRDefault="00A15CB2" w:rsidP="00A15CB2">
      <w:pPr>
        <w:tabs>
          <w:tab w:val="left" w:pos="1276"/>
        </w:tabs>
        <w:spacing w:before="120" w:after="120"/>
        <w:ind w:left="1276" w:hanging="1276"/>
        <w:jc w:val="lowKashida"/>
        <w:rPr>
          <w:rFonts w:cs="Traditional Arabic"/>
          <w:noProof/>
          <w:szCs w:val="28"/>
        </w:rPr>
      </w:pPr>
      <w:r w:rsidRPr="00A15CB2">
        <w:rPr>
          <w:rFonts w:cs="Traditional Arabic"/>
          <w:noProof/>
          <w:szCs w:val="28"/>
        </w:rPr>
        <w:tab/>
        <w:t>Bituminous Materials</w:t>
      </w:r>
      <w:r w:rsidRPr="00A15CB2">
        <w:rPr>
          <w:rFonts w:cs="Traditional Arabic"/>
          <w:noProof/>
          <w:szCs w:val="28"/>
        </w:rPr>
        <w:tab/>
      </w:r>
      <w:r w:rsidRPr="00A15CB2">
        <w:rPr>
          <w:rFonts w:cs="Traditional Arabic"/>
          <w:noProof/>
          <w:szCs w:val="28"/>
        </w:rPr>
        <w:tab/>
      </w:r>
      <w:r w:rsidRPr="00A15CB2">
        <w:rPr>
          <w:rFonts w:cs="Traditional Arabic"/>
          <w:noProof/>
          <w:szCs w:val="28"/>
        </w:rPr>
        <w:tab/>
      </w:r>
      <w:r w:rsidRPr="00A15CB2">
        <w:rPr>
          <w:rFonts w:cs="Traditional Arabic"/>
          <w:noProof/>
          <w:szCs w:val="28"/>
        </w:rPr>
        <w:tab/>
        <w:t>AASHTO M20</w:t>
      </w:r>
    </w:p>
    <w:p w14:paraId="3DA22E45" w14:textId="77777777" w:rsidR="00A15CB2" w:rsidRPr="00A15CB2" w:rsidRDefault="00A15CB2" w:rsidP="00A15CB2">
      <w:pPr>
        <w:tabs>
          <w:tab w:val="left" w:pos="1276"/>
        </w:tabs>
        <w:spacing w:before="120" w:after="120"/>
        <w:ind w:left="5760" w:hanging="5760"/>
        <w:jc w:val="lowKashida"/>
        <w:rPr>
          <w:rFonts w:cs="Traditional Arabic"/>
          <w:noProof/>
          <w:szCs w:val="28"/>
        </w:rPr>
      </w:pPr>
      <w:r w:rsidRPr="00A15CB2">
        <w:rPr>
          <w:rFonts w:cs="Traditional Arabic"/>
          <w:noProof/>
          <w:szCs w:val="28"/>
        </w:rPr>
        <w:tab/>
        <w:t>Prime Coat</w:t>
      </w:r>
      <w:r w:rsidRPr="00A15CB2">
        <w:rPr>
          <w:rFonts w:cs="Traditional Arabic"/>
          <w:noProof/>
          <w:szCs w:val="28"/>
        </w:rPr>
        <w:tab/>
      </w:r>
      <w:r w:rsidRPr="00A15CB2">
        <w:rPr>
          <w:rFonts w:cs="Traditional Arabic"/>
          <w:noProof/>
          <w:szCs w:val="28"/>
        </w:rPr>
        <w:tab/>
      </w:r>
      <w:r w:rsidRPr="00A15CB2">
        <w:rPr>
          <w:rFonts w:cs="Traditional Arabic"/>
          <w:noProof/>
          <w:szCs w:val="28"/>
        </w:rPr>
        <w:tab/>
      </w:r>
      <w:r w:rsidRPr="00A15CB2">
        <w:rPr>
          <w:rFonts w:cs="Traditional Arabic"/>
          <w:noProof/>
          <w:szCs w:val="28"/>
        </w:rPr>
        <w:tab/>
      </w:r>
      <w:r w:rsidRPr="00A15CB2">
        <w:rPr>
          <w:rFonts w:cs="Traditional Arabic"/>
          <w:noProof/>
          <w:szCs w:val="28"/>
        </w:rPr>
        <w:tab/>
        <w:t>AASHTO M82, MC 70, medium curing cut-back asphalt.</w:t>
      </w:r>
    </w:p>
    <w:p w14:paraId="11D5E33D" w14:textId="77777777" w:rsidR="00A15CB2" w:rsidRPr="00A15CB2" w:rsidRDefault="00A15CB2" w:rsidP="00A15CB2">
      <w:pPr>
        <w:spacing w:before="120" w:after="120"/>
        <w:ind w:left="1276"/>
        <w:jc w:val="lowKashida"/>
        <w:rPr>
          <w:rFonts w:cs="Traditional Arabic"/>
          <w:noProof/>
          <w:szCs w:val="28"/>
        </w:rPr>
      </w:pPr>
      <w:r w:rsidRPr="00A15CB2">
        <w:rPr>
          <w:rFonts w:cs="Traditional Arabic"/>
          <w:noProof/>
          <w:szCs w:val="28"/>
        </w:rPr>
        <w:t>The asphalt concrete shall consist of a mixture of crushed limestone aggregates and asphalt cement 60-70 for the binder and wearing courses.</w:t>
      </w:r>
    </w:p>
    <w:p w14:paraId="557B4A4A" w14:textId="77777777" w:rsidR="00A15CB2" w:rsidRPr="00A15CB2" w:rsidRDefault="00A15CB2" w:rsidP="00A15CB2">
      <w:pPr>
        <w:spacing w:before="120" w:after="120"/>
        <w:ind w:left="1276"/>
        <w:jc w:val="lowKashida"/>
        <w:rPr>
          <w:rFonts w:cs="Traditional Arabic"/>
          <w:noProof/>
          <w:szCs w:val="28"/>
        </w:rPr>
      </w:pPr>
      <w:r w:rsidRPr="00A15CB2">
        <w:rPr>
          <w:rFonts w:cs="Traditional Arabic"/>
          <w:noProof/>
          <w:szCs w:val="28"/>
        </w:rPr>
        <w:t>The amount of crushing of aggregate shall be so regulated that at least 50% by weight of the material retained on AASHTO Sieve No. 4 shall consist of pieces with at least two fresh mechanically fractured faces.</w:t>
      </w:r>
    </w:p>
    <w:p w14:paraId="75DDDC62" w14:textId="77777777" w:rsidR="00A15CB2" w:rsidRPr="00A15CB2" w:rsidRDefault="00A15CB2" w:rsidP="00A15CB2">
      <w:pPr>
        <w:spacing w:before="120" w:after="120"/>
        <w:ind w:left="1276"/>
        <w:jc w:val="lowKashida"/>
        <w:rPr>
          <w:rFonts w:cs="Traditional Arabic"/>
          <w:noProof/>
          <w:szCs w:val="28"/>
        </w:rPr>
      </w:pPr>
      <w:r w:rsidRPr="00A15CB2">
        <w:rPr>
          <w:rFonts w:cs="Traditional Arabic"/>
          <w:noProof/>
          <w:szCs w:val="28"/>
        </w:rPr>
        <w:t>The crushed aggregate shall be hard, durable, clean, free from dirt or any objectionable matter, and shall conform to the following requirements:</w:t>
      </w:r>
    </w:p>
    <w:tbl>
      <w:tblPr>
        <w:tblW w:w="0" w:type="auto"/>
        <w:tblInd w:w="19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111"/>
        <w:gridCol w:w="1984"/>
      </w:tblGrid>
      <w:tr w:rsidR="00A15CB2" w:rsidRPr="00A15CB2" w14:paraId="1409ED7C" w14:textId="77777777" w:rsidTr="009C3C63">
        <w:tc>
          <w:tcPr>
            <w:tcW w:w="4111" w:type="dxa"/>
          </w:tcPr>
          <w:p w14:paraId="5B5CA432" w14:textId="77777777" w:rsidR="00A15CB2" w:rsidRPr="00A15CB2" w:rsidRDefault="00A15CB2" w:rsidP="00A15CB2">
            <w:pPr>
              <w:spacing w:before="60"/>
              <w:jc w:val="lowKashida"/>
              <w:rPr>
                <w:rFonts w:cs="Traditional Arabic"/>
                <w:noProof/>
                <w:szCs w:val="28"/>
              </w:rPr>
            </w:pPr>
            <w:r w:rsidRPr="00A15CB2">
              <w:rPr>
                <w:rFonts w:cs="Traditional Arabic"/>
                <w:noProof/>
                <w:szCs w:val="28"/>
              </w:rPr>
              <w:t>Plasticity Index (from hot bins)</w:t>
            </w:r>
          </w:p>
          <w:p w14:paraId="0C13F11A" w14:textId="77777777" w:rsidR="00A15CB2" w:rsidRPr="00A15CB2" w:rsidRDefault="00A15CB2" w:rsidP="00A15CB2">
            <w:pPr>
              <w:spacing w:before="60"/>
              <w:jc w:val="lowKashida"/>
              <w:rPr>
                <w:rFonts w:cs="Traditional Arabic"/>
                <w:noProof/>
                <w:szCs w:val="28"/>
              </w:rPr>
            </w:pPr>
            <w:r w:rsidRPr="00A15CB2">
              <w:rPr>
                <w:rFonts w:cs="Traditional Arabic"/>
                <w:noProof/>
                <w:szCs w:val="28"/>
              </w:rPr>
              <w:t>(AASHTO T-89, T-90).</w:t>
            </w:r>
          </w:p>
        </w:tc>
        <w:tc>
          <w:tcPr>
            <w:tcW w:w="1984" w:type="dxa"/>
          </w:tcPr>
          <w:p w14:paraId="74152B3D" w14:textId="77777777" w:rsidR="00A15CB2" w:rsidRPr="00A15CB2" w:rsidRDefault="00A15CB2" w:rsidP="00A15CB2">
            <w:pPr>
              <w:spacing w:before="60"/>
              <w:ind w:left="1276" w:hanging="1276"/>
              <w:jc w:val="lowKashida"/>
              <w:rPr>
                <w:rFonts w:cs="Traditional Arabic"/>
                <w:noProof/>
                <w:szCs w:val="28"/>
              </w:rPr>
            </w:pPr>
            <w:r w:rsidRPr="00A15CB2">
              <w:rPr>
                <w:rFonts w:cs="Traditional Arabic"/>
                <w:noProof/>
                <w:szCs w:val="28"/>
              </w:rPr>
              <w:t>NONE Plastic</w:t>
            </w:r>
          </w:p>
          <w:p w14:paraId="6B28B739" w14:textId="77777777" w:rsidR="00A15CB2" w:rsidRPr="00A15CB2" w:rsidRDefault="00A15CB2" w:rsidP="00A15CB2">
            <w:pPr>
              <w:spacing w:before="60"/>
              <w:jc w:val="lowKashida"/>
              <w:rPr>
                <w:rFonts w:cs="Traditional Arabic"/>
                <w:noProof/>
                <w:szCs w:val="28"/>
              </w:rPr>
            </w:pPr>
          </w:p>
        </w:tc>
      </w:tr>
      <w:tr w:rsidR="00A15CB2" w:rsidRPr="00A15CB2" w14:paraId="20FDEED6" w14:textId="77777777" w:rsidTr="009C3C63">
        <w:tc>
          <w:tcPr>
            <w:tcW w:w="4111" w:type="dxa"/>
          </w:tcPr>
          <w:p w14:paraId="5BE8778D" w14:textId="77777777" w:rsidR="00A15CB2" w:rsidRPr="00A15CB2" w:rsidRDefault="00A15CB2" w:rsidP="00A15CB2">
            <w:pPr>
              <w:spacing w:before="60"/>
              <w:jc w:val="lowKashida"/>
              <w:rPr>
                <w:rFonts w:cs="Traditional Arabic"/>
                <w:noProof/>
                <w:szCs w:val="28"/>
              </w:rPr>
            </w:pPr>
            <w:r w:rsidRPr="00A15CB2">
              <w:rPr>
                <w:rFonts w:cs="Traditional Arabic"/>
                <w:noProof/>
                <w:szCs w:val="28"/>
              </w:rPr>
              <w:t>Clay lumps and friable particles:</w:t>
            </w:r>
          </w:p>
          <w:p w14:paraId="003F3D55" w14:textId="77777777" w:rsidR="00A15CB2" w:rsidRPr="00A15CB2" w:rsidRDefault="00A15CB2" w:rsidP="00A15CB2">
            <w:pPr>
              <w:spacing w:before="60"/>
              <w:jc w:val="lowKashida"/>
              <w:rPr>
                <w:rFonts w:cs="Traditional Arabic"/>
                <w:noProof/>
                <w:szCs w:val="28"/>
              </w:rPr>
            </w:pPr>
            <w:r w:rsidRPr="00A15CB2">
              <w:rPr>
                <w:rFonts w:cs="Traditional Arabic"/>
                <w:noProof/>
                <w:szCs w:val="28"/>
              </w:rPr>
              <w:t>AASHTO T-112.</w:t>
            </w:r>
          </w:p>
        </w:tc>
        <w:tc>
          <w:tcPr>
            <w:tcW w:w="1984" w:type="dxa"/>
          </w:tcPr>
          <w:p w14:paraId="1520A8F1" w14:textId="77777777" w:rsidR="00A15CB2" w:rsidRPr="00A15CB2" w:rsidRDefault="00A15CB2" w:rsidP="00A15CB2">
            <w:pPr>
              <w:spacing w:before="60"/>
              <w:jc w:val="lowKashida"/>
              <w:rPr>
                <w:rFonts w:cs="Traditional Arabic"/>
                <w:noProof/>
                <w:szCs w:val="28"/>
              </w:rPr>
            </w:pPr>
            <w:r w:rsidRPr="00A15CB2">
              <w:rPr>
                <w:rFonts w:cs="Traditional Arabic"/>
                <w:noProof/>
                <w:szCs w:val="28"/>
              </w:rPr>
              <w:t>0.25% max.</w:t>
            </w:r>
          </w:p>
        </w:tc>
      </w:tr>
      <w:tr w:rsidR="00A15CB2" w:rsidRPr="00A15CB2" w14:paraId="1E6D2A2E" w14:textId="77777777" w:rsidTr="009C3C63">
        <w:tc>
          <w:tcPr>
            <w:tcW w:w="4111" w:type="dxa"/>
          </w:tcPr>
          <w:p w14:paraId="48C03BF3" w14:textId="77777777" w:rsidR="00A15CB2" w:rsidRPr="00A15CB2" w:rsidRDefault="00A15CB2" w:rsidP="00A15CB2">
            <w:pPr>
              <w:keepNext/>
              <w:spacing w:before="60"/>
              <w:jc w:val="lowKashida"/>
              <w:outlineLvl w:val="4"/>
              <w:rPr>
                <w:rFonts w:cs="Traditional Arabic"/>
                <w:noProof/>
                <w:szCs w:val="28"/>
              </w:rPr>
            </w:pPr>
            <w:r w:rsidRPr="00A15CB2">
              <w:rPr>
                <w:rFonts w:cs="Traditional Arabic"/>
                <w:noProof/>
                <w:szCs w:val="28"/>
              </w:rPr>
              <w:t xml:space="preserve">Gypsum Content for fine and course     </w:t>
            </w:r>
          </w:p>
          <w:p w14:paraId="11C8ABC7" w14:textId="77777777" w:rsidR="00A15CB2" w:rsidRPr="00A15CB2" w:rsidRDefault="00A15CB2" w:rsidP="00A15CB2">
            <w:pPr>
              <w:spacing w:before="60"/>
              <w:ind w:left="1276" w:hanging="1276"/>
              <w:jc w:val="lowKashida"/>
              <w:rPr>
                <w:rFonts w:cs="Traditional Arabic"/>
                <w:noProof/>
                <w:szCs w:val="28"/>
              </w:rPr>
            </w:pPr>
            <w:r w:rsidRPr="00A15CB2">
              <w:rPr>
                <w:rFonts w:cs="Traditional Arabic"/>
                <w:noProof/>
                <w:szCs w:val="28"/>
              </w:rPr>
              <w:t>aggregate   corresponding  to  SO3</w:t>
            </w:r>
          </w:p>
          <w:p w14:paraId="5A72A43E" w14:textId="77777777" w:rsidR="00A15CB2" w:rsidRPr="00A15CB2" w:rsidRDefault="00A15CB2" w:rsidP="00A15CB2">
            <w:pPr>
              <w:spacing w:before="60"/>
              <w:jc w:val="lowKashida"/>
              <w:rPr>
                <w:rFonts w:cs="Traditional Arabic"/>
                <w:noProof/>
                <w:szCs w:val="28"/>
              </w:rPr>
            </w:pPr>
            <w:r w:rsidRPr="00A15CB2">
              <w:rPr>
                <w:rFonts w:cs="Traditional Arabic"/>
                <w:noProof/>
                <w:szCs w:val="28"/>
              </w:rPr>
              <w:t>content BS 3681.</w:t>
            </w:r>
          </w:p>
        </w:tc>
        <w:tc>
          <w:tcPr>
            <w:tcW w:w="1984" w:type="dxa"/>
          </w:tcPr>
          <w:p w14:paraId="7B13CC24" w14:textId="77777777" w:rsidR="00A15CB2" w:rsidRPr="00A15CB2" w:rsidRDefault="00A15CB2" w:rsidP="00A15CB2">
            <w:pPr>
              <w:keepNext/>
              <w:spacing w:before="60"/>
              <w:outlineLvl w:val="3"/>
              <w:rPr>
                <w:rFonts w:cs="Traditional Arabic"/>
                <w:noProof/>
                <w:szCs w:val="28"/>
              </w:rPr>
            </w:pPr>
            <w:r w:rsidRPr="00A15CB2">
              <w:rPr>
                <w:rFonts w:cs="Traditional Arabic"/>
                <w:noProof/>
                <w:szCs w:val="28"/>
              </w:rPr>
              <w:t>NONE</w:t>
            </w:r>
          </w:p>
          <w:p w14:paraId="418B7751" w14:textId="77777777" w:rsidR="00A15CB2" w:rsidRPr="00A15CB2" w:rsidRDefault="00A15CB2" w:rsidP="00A15CB2">
            <w:pPr>
              <w:spacing w:before="60"/>
              <w:rPr>
                <w:rFonts w:cs="Traditional Arabic"/>
                <w:noProof/>
                <w:szCs w:val="28"/>
              </w:rPr>
            </w:pPr>
          </w:p>
        </w:tc>
      </w:tr>
      <w:tr w:rsidR="00A15CB2" w:rsidRPr="00A15CB2" w14:paraId="66458ECE" w14:textId="77777777" w:rsidTr="009C3C63">
        <w:tc>
          <w:tcPr>
            <w:tcW w:w="4111" w:type="dxa"/>
          </w:tcPr>
          <w:p w14:paraId="5CF7F2B0" w14:textId="77777777" w:rsidR="00A15CB2" w:rsidRPr="00A15CB2" w:rsidRDefault="00A15CB2" w:rsidP="00A15CB2">
            <w:pPr>
              <w:spacing w:before="60"/>
              <w:ind w:left="1276" w:hanging="1276"/>
              <w:jc w:val="lowKashida"/>
              <w:rPr>
                <w:rFonts w:cs="Traditional Arabic"/>
                <w:noProof/>
                <w:szCs w:val="28"/>
              </w:rPr>
            </w:pPr>
            <w:r w:rsidRPr="00A15CB2">
              <w:rPr>
                <w:rFonts w:cs="Traditional Arabic"/>
                <w:noProof/>
                <w:szCs w:val="28"/>
              </w:rPr>
              <w:t xml:space="preserve">Chert in aggregate ASTM               </w:t>
            </w:r>
            <w:r w:rsidRPr="00A15CB2">
              <w:rPr>
                <w:rFonts w:cs="Traditional Arabic"/>
                <w:noProof/>
                <w:szCs w:val="28"/>
              </w:rPr>
              <w:tab/>
            </w:r>
          </w:p>
        </w:tc>
        <w:tc>
          <w:tcPr>
            <w:tcW w:w="1984" w:type="dxa"/>
          </w:tcPr>
          <w:p w14:paraId="2F262AD2" w14:textId="77777777" w:rsidR="00A15CB2" w:rsidRPr="00A15CB2" w:rsidRDefault="00A15CB2" w:rsidP="00A15CB2">
            <w:pPr>
              <w:keepNext/>
              <w:spacing w:before="60"/>
              <w:outlineLvl w:val="3"/>
              <w:rPr>
                <w:rFonts w:cs="Traditional Arabic"/>
                <w:noProof/>
                <w:szCs w:val="28"/>
              </w:rPr>
            </w:pPr>
            <w:r w:rsidRPr="00A15CB2">
              <w:rPr>
                <w:rFonts w:cs="Traditional Arabic"/>
                <w:noProof/>
                <w:szCs w:val="28"/>
              </w:rPr>
              <w:t>15% max.</w:t>
            </w:r>
          </w:p>
        </w:tc>
      </w:tr>
      <w:tr w:rsidR="00A15CB2" w:rsidRPr="00A15CB2" w14:paraId="6A4BA9D9" w14:textId="77777777" w:rsidTr="009C3C63">
        <w:tc>
          <w:tcPr>
            <w:tcW w:w="4111" w:type="dxa"/>
          </w:tcPr>
          <w:p w14:paraId="158470D8" w14:textId="77777777" w:rsidR="00A15CB2" w:rsidRPr="00A15CB2" w:rsidRDefault="00A15CB2" w:rsidP="00A15CB2">
            <w:pPr>
              <w:spacing w:before="60"/>
              <w:ind w:left="1276" w:hanging="1276"/>
              <w:jc w:val="lowKashida"/>
              <w:rPr>
                <w:rFonts w:cs="Traditional Arabic"/>
                <w:noProof/>
                <w:szCs w:val="28"/>
              </w:rPr>
            </w:pPr>
            <w:r w:rsidRPr="00A15CB2">
              <w:rPr>
                <w:rFonts w:cs="Traditional Arabic"/>
                <w:noProof/>
                <w:szCs w:val="28"/>
              </w:rPr>
              <w:t>Flaky particles (BS 812)</w:t>
            </w:r>
          </w:p>
        </w:tc>
        <w:tc>
          <w:tcPr>
            <w:tcW w:w="1984" w:type="dxa"/>
          </w:tcPr>
          <w:p w14:paraId="14E9D98D" w14:textId="77777777" w:rsidR="00A15CB2" w:rsidRPr="00A15CB2" w:rsidRDefault="00A15CB2" w:rsidP="00A15CB2">
            <w:pPr>
              <w:spacing w:before="60"/>
              <w:ind w:left="1276" w:hanging="1276"/>
              <w:jc w:val="lowKashida"/>
              <w:rPr>
                <w:rFonts w:cs="Traditional Arabic"/>
                <w:noProof/>
                <w:szCs w:val="28"/>
              </w:rPr>
            </w:pPr>
            <w:r w:rsidRPr="00A15CB2">
              <w:rPr>
                <w:rFonts w:cs="Traditional Arabic"/>
                <w:noProof/>
                <w:szCs w:val="28"/>
              </w:rPr>
              <w:t>25% max.</w:t>
            </w:r>
          </w:p>
        </w:tc>
      </w:tr>
      <w:tr w:rsidR="00A15CB2" w:rsidRPr="00A15CB2" w14:paraId="4F5D0493" w14:textId="77777777" w:rsidTr="009C3C63">
        <w:tc>
          <w:tcPr>
            <w:tcW w:w="4111" w:type="dxa"/>
          </w:tcPr>
          <w:p w14:paraId="73BFC970" w14:textId="77777777" w:rsidR="00A15CB2" w:rsidRPr="00A15CB2" w:rsidRDefault="00A15CB2" w:rsidP="00A15CB2">
            <w:pPr>
              <w:spacing w:before="60"/>
              <w:ind w:left="1276" w:hanging="1276"/>
              <w:jc w:val="lowKashida"/>
              <w:rPr>
                <w:rFonts w:cs="Traditional Arabic"/>
                <w:noProof/>
                <w:szCs w:val="28"/>
              </w:rPr>
            </w:pPr>
            <w:r w:rsidRPr="00A15CB2">
              <w:rPr>
                <w:rFonts w:cs="Traditional Arabic"/>
                <w:noProof/>
                <w:szCs w:val="28"/>
              </w:rPr>
              <w:t>Elongated particles (BS 812)</w:t>
            </w:r>
          </w:p>
        </w:tc>
        <w:tc>
          <w:tcPr>
            <w:tcW w:w="1984" w:type="dxa"/>
          </w:tcPr>
          <w:p w14:paraId="1F9FC533" w14:textId="77777777" w:rsidR="00A15CB2" w:rsidRPr="00A15CB2" w:rsidRDefault="00A15CB2" w:rsidP="00A15CB2">
            <w:pPr>
              <w:spacing w:before="60"/>
              <w:ind w:left="1276" w:hanging="1276"/>
              <w:jc w:val="lowKashida"/>
              <w:rPr>
                <w:rFonts w:cs="Traditional Arabic"/>
                <w:noProof/>
                <w:szCs w:val="28"/>
              </w:rPr>
            </w:pPr>
            <w:r w:rsidRPr="00A15CB2">
              <w:rPr>
                <w:rFonts w:cs="Traditional Arabic"/>
                <w:noProof/>
                <w:szCs w:val="28"/>
              </w:rPr>
              <w:t>25% max.</w:t>
            </w:r>
          </w:p>
        </w:tc>
      </w:tr>
      <w:tr w:rsidR="00A15CB2" w:rsidRPr="00A15CB2" w14:paraId="4E8CDB3D" w14:textId="77777777" w:rsidTr="009C3C63">
        <w:tc>
          <w:tcPr>
            <w:tcW w:w="4111" w:type="dxa"/>
          </w:tcPr>
          <w:p w14:paraId="3E856D72" w14:textId="77777777" w:rsidR="00A15CB2" w:rsidRPr="00A15CB2" w:rsidRDefault="00A15CB2" w:rsidP="00A15CB2">
            <w:pPr>
              <w:spacing w:before="60"/>
              <w:ind w:left="1276" w:hanging="1276"/>
              <w:jc w:val="lowKashida"/>
              <w:rPr>
                <w:rFonts w:cs="Traditional Arabic"/>
                <w:noProof/>
                <w:szCs w:val="28"/>
              </w:rPr>
            </w:pPr>
            <w:r w:rsidRPr="00A15CB2">
              <w:rPr>
                <w:rFonts w:cs="Traditional Arabic"/>
                <w:noProof/>
                <w:szCs w:val="28"/>
              </w:rPr>
              <w:t>Sand Equivalent, AASHTO T-176</w:t>
            </w:r>
          </w:p>
        </w:tc>
        <w:tc>
          <w:tcPr>
            <w:tcW w:w="1984" w:type="dxa"/>
          </w:tcPr>
          <w:p w14:paraId="1FC4736D" w14:textId="77777777" w:rsidR="00A15CB2" w:rsidRPr="00A15CB2" w:rsidRDefault="00A15CB2" w:rsidP="00A15CB2">
            <w:pPr>
              <w:spacing w:before="60"/>
              <w:ind w:left="1276" w:hanging="1276"/>
              <w:jc w:val="lowKashida"/>
              <w:rPr>
                <w:rFonts w:cs="Traditional Arabic"/>
                <w:noProof/>
                <w:szCs w:val="28"/>
              </w:rPr>
            </w:pPr>
            <w:r w:rsidRPr="00A15CB2">
              <w:rPr>
                <w:rFonts w:cs="Traditional Arabic"/>
                <w:noProof/>
                <w:szCs w:val="28"/>
              </w:rPr>
              <w:t>50% min.</w:t>
            </w:r>
          </w:p>
        </w:tc>
      </w:tr>
    </w:tbl>
    <w:p w14:paraId="0CC3874F" w14:textId="77777777" w:rsidR="00A15CB2" w:rsidRPr="00A15CB2" w:rsidRDefault="00A15CB2" w:rsidP="007021F9">
      <w:pPr>
        <w:ind w:left="1440"/>
        <w:jc w:val="both"/>
        <w:rPr>
          <w:noProof/>
        </w:rPr>
      </w:pPr>
    </w:p>
    <w:p w14:paraId="442A9480" w14:textId="77777777" w:rsidR="00A15CB2" w:rsidRPr="007021F9" w:rsidRDefault="00A15CB2" w:rsidP="007021F9">
      <w:pPr>
        <w:spacing w:before="120" w:after="120"/>
        <w:ind w:left="1276"/>
        <w:jc w:val="lowKashida"/>
        <w:rPr>
          <w:rFonts w:cs="Traditional Arabic"/>
          <w:noProof/>
          <w:szCs w:val="28"/>
        </w:rPr>
      </w:pPr>
      <w:r w:rsidRPr="007021F9">
        <w:rPr>
          <w:rFonts w:cs="Traditional Arabic"/>
          <w:noProof/>
          <w:szCs w:val="28"/>
        </w:rPr>
        <w:t>The aggregate shall have a percentage of wear of not more than 40% in 500 revolutions as determined by AASHTO T96; moreover, the percentage of wear at 100 revolutions to that of 500 revolutions shall not exceed 0.25 for the same sample.</w:t>
      </w:r>
    </w:p>
    <w:p w14:paraId="308FD22F" w14:textId="77777777" w:rsidR="00A15CB2" w:rsidRPr="007021F9" w:rsidRDefault="00A15CB2" w:rsidP="007021F9">
      <w:pPr>
        <w:spacing w:before="120" w:after="120"/>
        <w:ind w:left="1276"/>
        <w:jc w:val="lowKashida"/>
        <w:rPr>
          <w:rFonts w:cs="Traditional Arabic"/>
          <w:noProof/>
          <w:szCs w:val="28"/>
        </w:rPr>
      </w:pPr>
      <w:r w:rsidRPr="007021F9">
        <w:rPr>
          <w:rFonts w:cs="Traditional Arabic"/>
          <w:noProof/>
          <w:szCs w:val="28"/>
        </w:rPr>
        <w:t>The soundness (ASTM C88) of coarse aggregate when tested by sodium sulfate method shall not exceed 12% loss, and when tested by magnesium sulfate shall not exceed 16% loss.</w:t>
      </w:r>
    </w:p>
    <w:p w14:paraId="187F2D31" w14:textId="77777777" w:rsidR="00A15CB2" w:rsidRPr="007021F9" w:rsidRDefault="00A15CB2" w:rsidP="007021F9">
      <w:pPr>
        <w:spacing w:before="120" w:after="120"/>
        <w:ind w:left="1276"/>
        <w:jc w:val="lowKashida"/>
        <w:rPr>
          <w:rFonts w:cs="Traditional Arabic"/>
          <w:noProof/>
          <w:szCs w:val="28"/>
        </w:rPr>
      </w:pPr>
    </w:p>
    <w:p w14:paraId="61F57BA7" w14:textId="77777777" w:rsidR="00A15CB2" w:rsidRPr="00A15CB2" w:rsidRDefault="00A15CB2" w:rsidP="007021F9">
      <w:pPr>
        <w:spacing w:before="120" w:after="120"/>
        <w:ind w:left="1276"/>
        <w:jc w:val="lowKashida"/>
        <w:rPr>
          <w:rFonts w:cs="Traditional Arabic"/>
          <w:noProof/>
          <w:szCs w:val="28"/>
        </w:rPr>
      </w:pPr>
      <w:r w:rsidRPr="00A15CB2">
        <w:rPr>
          <w:rFonts w:cs="Traditional Arabic"/>
          <w:noProof/>
          <w:szCs w:val="28"/>
        </w:rPr>
        <w:t>When the combined grading of the coarse and the fine aggregates is deficient in material passing Sieve No. 200, mineral filler shall be added.  The mineral filler, if needed, shall consist of limestone dust, dolomite dust, portland cement, or other non-plastic mineral matter from sources approved by the Engineer.</w:t>
      </w:r>
    </w:p>
    <w:p w14:paraId="0452C183" w14:textId="77777777" w:rsidR="00A15CB2" w:rsidRPr="00A15CB2" w:rsidRDefault="00A15CB2" w:rsidP="007021F9">
      <w:pPr>
        <w:spacing w:before="120" w:after="120"/>
        <w:ind w:left="1276"/>
        <w:jc w:val="lowKashida"/>
        <w:rPr>
          <w:rFonts w:cs="Traditional Arabic"/>
          <w:noProof/>
          <w:szCs w:val="28"/>
        </w:rPr>
      </w:pPr>
      <w:r w:rsidRPr="00A15CB2">
        <w:rPr>
          <w:rFonts w:cs="Traditional Arabic"/>
          <w:noProof/>
          <w:szCs w:val="28"/>
        </w:rPr>
        <w:t>The bituminous material for the binder and the wearing courses shall be petroleum asphalt cement grade 60-70 penetration as certified by the refinery and in conformity with the requirements of AASHTO M20 Table 1.</w:t>
      </w:r>
    </w:p>
    <w:p w14:paraId="3D6A38CA" w14:textId="77777777" w:rsidR="00A15CB2" w:rsidRPr="00A15CB2" w:rsidRDefault="00A15CB2" w:rsidP="007021F9">
      <w:pPr>
        <w:spacing w:before="120" w:after="120"/>
        <w:ind w:left="1276"/>
        <w:jc w:val="lowKashida"/>
        <w:rPr>
          <w:rFonts w:cs="Traditional Arabic"/>
          <w:noProof/>
          <w:szCs w:val="28"/>
        </w:rPr>
      </w:pPr>
      <w:r w:rsidRPr="00A15CB2">
        <w:rPr>
          <w:rFonts w:cs="Traditional Arabic"/>
          <w:noProof/>
          <w:szCs w:val="28"/>
        </w:rPr>
        <w:t xml:space="preserve">The temperature for mixing and compaction in the laboratory for Marshall Test, when the viscosity of bitumen is 170 +20 centistoke for mixing and 280 +30 centistokes for compaction, shall be 158 + 2 </w:t>
      </w:r>
      <w:r w:rsidRPr="00A15CB2">
        <w:rPr>
          <w:rFonts w:cs="Traditional Arabic"/>
          <w:noProof/>
          <w:szCs w:val="28"/>
        </w:rPr>
        <w:sym w:font="Symbol" w:char="F0B0"/>
      </w:r>
      <w:r w:rsidRPr="00A15CB2">
        <w:rPr>
          <w:rFonts w:cs="Traditional Arabic"/>
          <w:noProof/>
          <w:szCs w:val="28"/>
        </w:rPr>
        <w:t xml:space="preserve">C for 60/70 penetration and 156 + 3 </w:t>
      </w:r>
      <w:r w:rsidRPr="00A15CB2">
        <w:rPr>
          <w:rFonts w:cs="Traditional Arabic"/>
          <w:noProof/>
          <w:szCs w:val="28"/>
        </w:rPr>
        <w:sym w:font="Symbol" w:char="F0B0"/>
      </w:r>
      <w:r w:rsidRPr="00A15CB2">
        <w:rPr>
          <w:rFonts w:cs="Traditional Arabic"/>
          <w:noProof/>
          <w:szCs w:val="28"/>
        </w:rPr>
        <w:t xml:space="preserve">C for 80/100 penetration.  Compaction temperature of the mix in the mould must be 134 + 2 </w:t>
      </w:r>
      <w:r w:rsidRPr="00A15CB2">
        <w:rPr>
          <w:rFonts w:cs="Traditional Arabic"/>
          <w:noProof/>
          <w:szCs w:val="28"/>
        </w:rPr>
        <w:sym w:font="Symbol" w:char="F0B0"/>
      </w:r>
      <w:r w:rsidRPr="00A15CB2">
        <w:rPr>
          <w:rFonts w:cs="Traditional Arabic"/>
          <w:noProof/>
          <w:szCs w:val="28"/>
        </w:rPr>
        <w:t>C.</w:t>
      </w:r>
    </w:p>
    <w:p w14:paraId="2F11799F" w14:textId="77777777" w:rsidR="00A15CB2" w:rsidRPr="00A15CB2" w:rsidRDefault="00A15CB2" w:rsidP="00A15CB2">
      <w:pPr>
        <w:spacing w:before="120" w:after="120"/>
        <w:ind w:left="1276"/>
        <w:jc w:val="lowKashida"/>
        <w:rPr>
          <w:rFonts w:cs="Traditional Arabic"/>
          <w:noProof/>
          <w:szCs w:val="28"/>
        </w:rPr>
      </w:pPr>
      <w:r w:rsidRPr="00A15CB2">
        <w:rPr>
          <w:rFonts w:cs="Traditional Arabic"/>
          <w:noProof/>
          <w:szCs w:val="28"/>
        </w:rPr>
        <w:t xml:space="preserve">Only automatically controlled batch mixing plant must be used conforming to ASTM D995. Necessary arrangements must be provided for calibrating scales of aggregate and bitumen. </w:t>
      </w:r>
    </w:p>
    <w:p w14:paraId="4C73933D" w14:textId="77777777" w:rsidR="00A15CB2" w:rsidRPr="00A15CB2" w:rsidRDefault="00A15CB2" w:rsidP="00A15CB2">
      <w:pPr>
        <w:spacing w:before="120" w:after="120"/>
        <w:ind w:left="1276"/>
        <w:jc w:val="lowKashida"/>
        <w:rPr>
          <w:rFonts w:cs="Traditional Arabic"/>
          <w:noProof/>
          <w:szCs w:val="28"/>
        </w:rPr>
      </w:pPr>
      <w:r w:rsidRPr="00A15CB2">
        <w:rPr>
          <w:rFonts w:cs="Traditional Arabic"/>
          <w:noProof/>
          <w:szCs w:val="28"/>
        </w:rPr>
        <w:t xml:space="preserve">When the aggregate is tested for soundness in accordance with AASHTO T104, the coarse aggregate (retained on No.4 seive) shall not show signs of disintegration, and the loss by weight after 5 cycles shall not exceed 9% in the case of sodium sulfate test, and 12% in the case of magnesium sulphate test. </w:t>
      </w:r>
    </w:p>
    <w:p w14:paraId="08E47A22" w14:textId="77777777" w:rsidR="00A15CB2" w:rsidRPr="00A15CB2" w:rsidRDefault="00A15CB2" w:rsidP="00A15CB2">
      <w:pPr>
        <w:spacing w:before="120" w:after="120"/>
        <w:ind w:left="1276"/>
        <w:jc w:val="lowKashida"/>
        <w:rPr>
          <w:rFonts w:cs="Traditional Arabic"/>
          <w:noProof/>
          <w:szCs w:val="28"/>
        </w:rPr>
      </w:pPr>
      <w:r w:rsidRPr="00A15CB2">
        <w:rPr>
          <w:rFonts w:cs="Traditional Arabic"/>
          <w:noProof/>
          <w:szCs w:val="28"/>
        </w:rPr>
        <w:t>When the aggregate is tested for resistance to stripping in accordance with the AASHTO T182, at least 95% coated particles should be achieved.</w:t>
      </w:r>
    </w:p>
    <w:p w14:paraId="44497F0A" w14:textId="77777777" w:rsidR="00A15CB2" w:rsidRPr="00A15CB2" w:rsidRDefault="00A15CB2" w:rsidP="00A15CB2">
      <w:pPr>
        <w:tabs>
          <w:tab w:val="left" w:pos="567"/>
          <w:tab w:val="left" w:pos="1134"/>
        </w:tabs>
        <w:spacing w:before="120" w:after="120"/>
        <w:jc w:val="lowKashida"/>
        <w:rPr>
          <w:rFonts w:cs="Traditional Arabic"/>
          <w:noProof/>
          <w:szCs w:val="28"/>
        </w:rPr>
      </w:pPr>
      <w:r w:rsidRPr="00A15CB2">
        <w:rPr>
          <w:rFonts w:cs="Traditional Arabic"/>
          <w:b/>
          <w:bCs/>
          <w:noProof/>
          <w:szCs w:val="28"/>
        </w:rPr>
        <w:tab/>
        <w:t xml:space="preserve">2.1.02 </w:t>
      </w:r>
      <w:r w:rsidRPr="00A15CB2">
        <w:rPr>
          <w:rFonts w:cs="Traditional Arabic"/>
          <w:b/>
          <w:bCs/>
          <w:noProof/>
          <w:szCs w:val="28"/>
          <w:u w:val="single"/>
        </w:rPr>
        <w:t>Surface Course (Wearing)</w:t>
      </w:r>
    </w:p>
    <w:p w14:paraId="529B8DC8" w14:textId="77777777" w:rsidR="00A15CB2" w:rsidRPr="00A15CB2" w:rsidRDefault="00A15CB2" w:rsidP="00A15CB2">
      <w:pPr>
        <w:spacing w:before="120" w:after="120"/>
        <w:ind w:left="1276"/>
        <w:jc w:val="lowKashida"/>
        <w:rPr>
          <w:rFonts w:cs="Traditional Arabic"/>
          <w:noProof/>
          <w:szCs w:val="28"/>
        </w:rPr>
      </w:pPr>
      <w:r w:rsidRPr="00A15CB2">
        <w:rPr>
          <w:rFonts w:cs="Traditional Arabic"/>
          <w:noProof/>
          <w:szCs w:val="28"/>
        </w:rPr>
        <w:t>The asphaltic concrete surface course shall be fine graded.  The coarse aggregate portion shall be crushed lime stone or crushed sieved wadi gravel;  pea gravel shall not be acceptable.  Asphalt materials shall form 4.5 to 7 percent of the mixture by weight.</w:t>
      </w:r>
    </w:p>
    <w:p w14:paraId="349B01C1" w14:textId="77777777" w:rsidR="00A15CB2" w:rsidRPr="00A15CB2" w:rsidRDefault="00A15CB2" w:rsidP="00A15CB2">
      <w:pPr>
        <w:spacing w:before="120" w:after="120"/>
        <w:ind w:left="1276"/>
        <w:jc w:val="lowKashida"/>
        <w:rPr>
          <w:rFonts w:cs="Traditional Arabic"/>
          <w:noProof/>
          <w:szCs w:val="28"/>
        </w:rPr>
      </w:pPr>
      <w:r w:rsidRPr="00A15CB2">
        <w:rPr>
          <w:rFonts w:cs="Traditional Arabic"/>
          <w:noProof/>
          <w:szCs w:val="28"/>
        </w:rPr>
        <w:t>The gradation shall be: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133"/>
        <w:gridCol w:w="2695"/>
      </w:tblGrid>
      <w:tr w:rsidR="00A15CB2" w:rsidRPr="00A15CB2" w14:paraId="3F1BF2B9" w14:textId="77777777" w:rsidTr="009C3C63">
        <w:trPr>
          <w:jc w:val="center"/>
        </w:trPr>
        <w:tc>
          <w:tcPr>
            <w:tcW w:w="4133" w:type="dxa"/>
          </w:tcPr>
          <w:p w14:paraId="399F299F" w14:textId="77777777" w:rsidR="00A15CB2" w:rsidRPr="00A15CB2" w:rsidRDefault="00A15CB2" w:rsidP="00A15CB2">
            <w:pPr>
              <w:keepNext/>
              <w:spacing w:before="40"/>
              <w:ind w:left="194"/>
              <w:outlineLvl w:val="5"/>
              <w:rPr>
                <w:rFonts w:cs="Traditional Arabic"/>
                <w:noProof/>
                <w:szCs w:val="28"/>
              </w:rPr>
            </w:pPr>
            <w:r w:rsidRPr="00A15CB2">
              <w:rPr>
                <w:rFonts w:cs="Traditional Arabic"/>
                <w:noProof/>
                <w:szCs w:val="28"/>
              </w:rPr>
              <w:t>Sieve Designation (square opening)</w:t>
            </w:r>
          </w:p>
        </w:tc>
        <w:tc>
          <w:tcPr>
            <w:tcW w:w="2695" w:type="dxa"/>
          </w:tcPr>
          <w:p w14:paraId="2A0C90CE" w14:textId="77777777" w:rsidR="00A15CB2" w:rsidRPr="00A15CB2" w:rsidRDefault="00A15CB2" w:rsidP="00A15CB2">
            <w:pPr>
              <w:keepNext/>
              <w:spacing w:before="40"/>
              <w:ind w:left="317"/>
              <w:outlineLvl w:val="5"/>
              <w:rPr>
                <w:rFonts w:cs="Traditional Arabic"/>
                <w:noProof/>
                <w:szCs w:val="28"/>
              </w:rPr>
            </w:pPr>
            <w:r w:rsidRPr="00A15CB2">
              <w:rPr>
                <w:rFonts w:cs="Traditional Arabic"/>
                <w:noProof/>
                <w:szCs w:val="28"/>
              </w:rPr>
              <w:t>Percent Passing</w:t>
            </w:r>
          </w:p>
        </w:tc>
      </w:tr>
      <w:tr w:rsidR="00A15CB2" w:rsidRPr="00A15CB2" w14:paraId="74BFC391" w14:textId="77777777" w:rsidTr="009C3C63">
        <w:trPr>
          <w:jc w:val="center"/>
        </w:trPr>
        <w:tc>
          <w:tcPr>
            <w:tcW w:w="4133" w:type="dxa"/>
          </w:tcPr>
          <w:p w14:paraId="2E3B6C6A" w14:textId="77777777" w:rsidR="00A15CB2" w:rsidRPr="00A15CB2" w:rsidRDefault="00A15CB2" w:rsidP="00A15CB2">
            <w:pPr>
              <w:spacing w:before="40"/>
              <w:ind w:left="194"/>
              <w:jc w:val="lowKashida"/>
              <w:rPr>
                <w:rFonts w:cs="Traditional Arabic"/>
                <w:noProof/>
                <w:szCs w:val="28"/>
              </w:rPr>
            </w:pPr>
            <w:r w:rsidRPr="00A15CB2">
              <w:rPr>
                <w:rFonts w:cs="Traditional Arabic"/>
                <w:noProof/>
                <w:szCs w:val="28"/>
              </w:rPr>
              <w:t xml:space="preserve">25.4 mm                   </w:t>
            </w:r>
          </w:p>
        </w:tc>
        <w:tc>
          <w:tcPr>
            <w:tcW w:w="2695" w:type="dxa"/>
          </w:tcPr>
          <w:p w14:paraId="38BAE3BE" w14:textId="77777777" w:rsidR="00A15CB2" w:rsidRPr="00A15CB2" w:rsidRDefault="00A15CB2" w:rsidP="00A15CB2">
            <w:pPr>
              <w:spacing w:before="40"/>
              <w:ind w:left="317"/>
              <w:jc w:val="lowKashida"/>
              <w:rPr>
                <w:rFonts w:cs="Traditional Arabic"/>
                <w:noProof/>
                <w:szCs w:val="28"/>
              </w:rPr>
            </w:pPr>
            <w:r w:rsidRPr="00A15CB2">
              <w:rPr>
                <w:rFonts w:cs="Traditional Arabic"/>
                <w:noProof/>
                <w:szCs w:val="28"/>
              </w:rPr>
              <w:t>100</w:t>
            </w:r>
          </w:p>
        </w:tc>
      </w:tr>
      <w:tr w:rsidR="00A15CB2" w:rsidRPr="00A15CB2" w14:paraId="1BC343B4" w14:textId="77777777" w:rsidTr="009C3C63">
        <w:trPr>
          <w:jc w:val="center"/>
        </w:trPr>
        <w:tc>
          <w:tcPr>
            <w:tcW w:w="4133" w:type="dxa"/>
          </w:tcPr>
          <w:p w14:paraId="7BBE7FD1" w14:textId="77777777" w:rsidR="00A15CB2" w:rsidRPr="00A15CB2" w:rsidRDefault="00A15CB2" w:rsidP="00A15CB2">
            <w:pPr>
              <w:spacing w:before="40"/>
              <w:ind w:left="194"/>
              <w:jc w:val="lowKashida"/>
              <w:rPr>
                <w:rFonts w:cs="Traditional Arabic"/>
                <w:noProof/>
                <w:szCs w:val="28"/>
              </w:rPr>
            </w:pPr>
            <w:r w:rsidRPr="00A15CB2">
              <w:rPr>
                <w:rFonts w:cs="Traditional Arabic"/>
                <w:noProof/>
                <w:szCs w:val="28"/>
              </w:rPr>
              <w:t xml:space="preserve">19.0 mm              </w:t>
            </w:r>
          </w:p>
        </w:tc>
        <w:tc>
          <w:tcPr>
            <w:tcW w:w="2695" w:type="dxa"/>
          </w:tcPr>
          <w:p w14:paraId="563A75BA" w14:textId="77777777" w:rsidR="00A15CB2" w:rsidRPr="00A15CB2" w:rsidRDefault="00A15CB2" w:rsidP="00A15CB2">
            <w:pPr>
              <w:spacing w:before="40"/>
              <w:ind w:left="317"/>
              <w:jc w:val="lowKashida"/>
              <w:rPr>
                <w:rFonts w:cs="Traditional Arabic"/>
                <w:noProof/>
                <w:szCs w:val="28"/>
              </w:rPr>
            </w:pPr>
            <w:r w:rsidRPr="00A15CB2">
              <w:rPr>
                <w:rFonts w:cs="Traditional Arabic"/>
                <w:noProof/>
                <w:szCs w:val="28"/>
              </w:rPr>
              <w:t>90 - 100</w:t>
            </w:r>
          </w:p>
        </w:tc>
      </w:tr>
      <w:tr w:rsidR="00A15CB2" w:rsidRPr="00A15CB2" w14:paraId="102140CC" w14:textId="77777777" w:rsidTr="009C3C63">
        <w:trPr>
          <w:jc w:val="center"/>
        </w:trPr>
        <w:tc>
          <w:tcPr>
            <w:tcW w:w="4133" w:type="dxa"/>
          </w:tcPr>
          <w:p w14:paraId="2D090FC8" w14:textId="77777777" w:rsidR="00A15CB2" w:rsidRPr="00A15CB2" w:rsidRDefault="00A15CB2" w:rsidP="00A15CB2">
            <w:pPr>
              <w:spacing w:before="40"/>
              <w:ind w:left="194"/>
              <w:jc w:val="lowKashida"/>
              <w:rPr>
                <w:rFonts w:cs="Traditional Arabic"/>
                <w:noProof/>
                <w:szCs w:val="28"/>
              </w:rPr>
            </w:pPr>
            <w:r w:rsidRPr="00A15CB2">
              <w:rPr>
                <w:rFonts w:cs="Traditional Arabic"/>
                <w:noProof/>
                <w:szCs w:val="28"/>
              </w:rPr>
              <w:t>12.5 mm</w:t>
            </w:r>
          </w:p>
        </w:tc>
        <w:tc>
          <w:tcPr>
            <w:tcW w:w="2695" w:type="dxa"/>
          </w:tcPr>
          <w:p w14:paraId="4FAF38C2" w14:textId="77777777" w:rsidR="00A15CB2" w:rsidRPr="00A15CB2" w:rsidRDefault="00A15CB2" w:rsidP="00A15CB2">
            <w:pPr>
              <w:spacing w:before="40"/>
              <w:ind w:left="317"/>
              <w:jc w:val="lowKashida"/>
              <w:rPr>
                <w:rFonts w:cs="Traditional Arabic"/>
                <w:noProof/>
                <w:szCs w:val="28"/>
              </w:rPr>
            </w:pPr>
            <w:r w:rsidRPr="00A15CB2">
              <w:rPr>
                <w:rFonts w:cs="Traditional Arabic"/>
                <w:noProof/>
                <w:szCs w:val="28"/>
              </w:rPr>
              <w:t>71 - 90</w:t>
            </w:r>
          </w:p>
        </w:tc>
      </w:tr>
      <w:tr w:rsidR="00A15CB2" w:rsidRPr="00A15CB2" w14:paraId="23F31FA7" w14:textId="77777777" w:rsidTr="009C3C63">
        <w:trPr>
          <w:jc w:val="center"/>
        </w:trPr>
        <w:tc>
          <w:tcPr>
            <w:tcW w:w="4133" w:type="dxa"/>
          </w:tcPr>
          <w:p w14:paraId="66BF8F2D" w14:textId="77777777" w:rsidR="00A15CB2" w:rsidRPr="00A15CB2" w:rsidRDefault="00A15CB2" w:rsidP="00A15CB2">
            <w:pPr>
              <w:spacing w:before="40"/>
              <w:ind w:left="194"/>
              <w:jc w:val="lowKashida"/>
              <w:rPr>
                <w:rFonts w:cs="Traditional Arabic"/>
                <w:noProof/>
                <w:szCs w:val="28"/>
              </w:rPr>
            </w:pPr>
            <w:r w:rsidRPr="00A15CB2">
              <w:rPr>
                <w:rFonts w:cs="Traditional Arabic"/>
                <w:noProof/>
                <w:szCs w:val="28"/>
              </w:rPr>
              <w:t xml:space="preserve">09.5 mm                 </w:t>
            </w:r>
            <w:r w:rsidRPr="00A15CB2">
              <w:rPr>
                <w:rFonts w:cs="Traditional Arabic"/>
                <w:noProof/>
                <w:szCs w:val="28"/>
              </w:rPr>
              <w:tab/>
            </w:r>
          </w:p>
        </w:tc>
        <w:tc>
          <w:tcPr>
            <w:tcW w:w="2695" w:type="dxa"/>
          </w:tcPr>
          <w:p w14:paraId="5DE48C9C" w14:textId="77777777" w:rsidR="00A15CB2" w:rsidRPr="00A15CB2" w:rsidRDefault="00A15CB2" w:rsidP="00A15CB2">
            <w:pPr>
              <w:spacing w:before="40"/>
              <w:ind w:left="317"/>
              <w:jc w:val="lowKashida"/>
              <w:rPr>
                <w:rFonts w:cs="Traditional Arabic"/>
                <w:noProof/>
                <w:szCs w:val="28"/>
              </w:rPr>
            </w:pPr>
            <w:r w:rsidRPr="00A15CB2">
              <w:rPr>
                <w:rFonts w:cs="Traditional Arabic"/>
                <w:noProof/>
                <w:szCs w:val="28"/>
              </w:rPr>
              <w:t>56 - 80</w:t>
            </w:r>
          </w:p>
        </w:tc>
      </w:tr>
      <w:tr w:rsidR="00A15CB2" w:rsidRPr="00A15CB2" w14:paraId="37DA3CE6" w14:textId="77777777" w:rsidTr="009C3C63">
        <w:trPr>
          <w:jc w:val="center"/>
        </w:trPr>
        <w:tc>
          <w:tcPr>
            <w:tcW w:w="4133" w:type="dxa"/>
          </w:tcPr>
          <w:p w14:paraId="4112217C" w14:textId="77777777" w:rsidR="00A15CB2" w:rsidRPr="00A15CB2" w:rsidRDefault="00A15CB2" w:rsidP="00A15CB2">
            <w:pPr>
              <w:spacing w:before="40"/>
              <w:ind w:left="194"/>
              <w:jc w:val="lowKashida"/>
              <w:rPr>
                <w:rFonts w:cs="Traditional Arabic"/>
                <w:noProof/>
                <w:szCs w:val="28"/>
              </w:rPr>
            </w:pPr>
            <w:r w:rsidRPr="00A15CB2">
              <w:rPr>
                <w:rFonts w:cs="Traditional Arabic"/>
                <w:noProof/>
                <w:szCs w:val="28"/>
              </w:rPr>
              <w:t>No. 4 (4.8 mm)</w:t>
            </w:r>
          </w:p>
        </w:tc>
        <w:tc>
          <w:tcPr>
            <w:tcW w:w="2695" w:type="dxa"/>
          </w:tcPr>
          <w:p w14:paraId="6F9B6763" w14:textId="77777777" w:rsidR="00A15CB2" w:rsidRPr="00A15CB2" w:rsidRDefault="00A15CB2" w:rsidP="00A15CB2">
            <w:pPr>
              <w:spacing w:before="40"/>
              <w:ind w:left="317"/>
              <w:jc w:val="lowKashida"/>
              <w:rPr>
                <w:rFonts w:cs="Traditional Arabic"/>
                <w:noProof/>
                <w:szCs w:val="28"/>
              </w:rPr>
            </w:pPr>
            <w:r w:rsidRPr="00A15CB2">
              <w:rPr>
                <w:rFonts w:cs="Traditional Arabic"/>
                <w:noProof/>
                <w:szCs w:val="28"/>
              </w:rPr>
              <w:t>35 - 65</w:t>
            </w:r>
          </w:p>
        </w:tc>
      </w:tr>
      <w:tr w:rsidR="00A15CB2" w:rsidRPr="00A15CB2" w14:paraId="4B5A11AA" w14:textId="77777777" w:rsidTr="009C3C63">
        <w:trPr>
          <w:jc w:val="center"/>
        </w:trPr>
        <w:tc>
          <w:tcPr>
            <w:tcW w:w="4133" w:type="dxa"/>
          </w:tcPr>
          <w:p w14:paraId="4A5F07D0" w14:textId="77777777" w:rsidR="00A15CB2" w:rsidRPr="00A15CB2" w:rsidRDefault="00A15CB2" w:rsidP="00A15CB2">
            <w:pPr>
              <w:spacing w:before="40"/>
              <w:ind w:left="194"/>
              <w:rPr>
                <w:rFonts w:cs="Traditional Arabic"/>
                <w:noProof/>
                <w:szCs w:val="28"/>
              </w:rPr>
            </w:pPr>
            <w:r w:rsidRPr="00A15CB2">
              <w:rPr>
                <w:rFonts w:cs="Traditional Arabic"/>
                <w:noProof/>
                <w:szCs w:val="28"/>
              </w:rPr>
              <w:t xml:space="preserve">No. 8 (2.4 mm)          </w:t>
            </w:r>
            <w:r w:rsidRPr="00A15CB2">
              <w:rPr>
                <w:rFonts w:cs="Traditional Arabic"/>
                <w:noProof/>
                <w:szCs w:val="28"/>
              </w:rPr>
              <w:tab/>
            </w:r>
          </w:p>
        </w:tc>
        <w:tc>
          <w:tcPr>
            <w:tcW w:w="2695" w:type="dxa"/>
          </w:tcPr>
          <w:p w14:paraId="3ABBA29C" w14:textId="77777777" w:rsidR="00A15CB2" w:rsidRPr="00A15CB2" w:rsidRDefault="00A15CB2" w:rsidP="00A15CB2">
            <w:pPr>
              <w:spacing w:before="40"/>
              <w:ind w:left="317"/>
              <w:rPr>
                <w:rFonts w:cs="Traditional Arabic"/>
                <w:noProof/>
                <w:sz w:val="20"/>
                <w:szCs w:val="20"/>
              </w:rPr>
            </w:pPr>
            <w:r w:rsidRPr="00A15CB2">
              <w:rPr>
                <w:rFonts w:cs="Traditional Arabic"/>
                <w:noProof/>
                <w:szCs w:val="28"/>
              </w:rPr>
              <w:t>23 - 49</w:t>
            </w:r>
          </w:p>
        </w:tc>
      </w:tr>
      <w:tr w:rsidR="00A15CB2" w:rsidRPr="00A15CB2" w14:paraId="3D9B1274" w14:textId="77777777" w:rsidTr="009C3C63">
        <w:trPr>
          <w:jc w:val="center"/>
        </w:trPr>
        <w:tc>
          <w:tcPr>
            <w:tcW w:w="4133" w:type="dxa"/>
          </w:tcPr>
          <w:p w14:paraId="59647C2D" w14:textId="77777777" w:rsidR="00A15CB2" w:rsidRPr="00A15CB2" w:rsidRDefault="00A15CB2" w:rsidP="00A15CB2">
            <w:pPr>
              <w:spacing w:before="40"/>
              <w:ind w:left="194"/>
              <w:jc w:val="lowKashida"/>
              <w:rPr>
                <w:rFonts w:cs="Traditional Arabic"/>
                <w:noProof/>
                <w:szCs w:val="28"/>
              </w:rPr>
            </w:pPr>
            <w:r w:rsidRPr="00A15CB2">
              <w:rPr>
                <w:rFonts w:cs="Traditional Arabic"/>
                <w:noProof/>
                <w:szCs w:val="28"/>
              </w:rPr>
              <w:t xml:space="preserve">No. 20 (1.18 mm) </w:t>
            </w:r>
          </w:p>
        </w:tc>
        <w:tc>
          <w:tcPr>
            <w:tcW w:w="2695" w:type="dxa"/>
          </w:tcPr>
          <w:p w14:paraId="7EFCA6E1" w14:textId="77777777" w:rsidR="00A15CB2" w:rsidRPr="00A15CB2" w:rsidRDefault="00A15CB2" w:rsidP="00A15CB2">
            <w:pPr>
              <w:spacing w:before="40"/>
              <w:ind w:left="317"/>
              <w:jc w:val="lowKashida"/>
              <w:rPr>
                <w:rFonts w:cs="Traditional Arabic"/>
                <w:noProof/>
                <w:szCs w:val="28"/>
              </w:rPr>
            </w:pPr>
            <w:r w:rsidRPr="00A15CB2">
              <w:rPr>
                <w:rFonts w:cs="Traditional Arabic"/>
                <w:noProof/>
                <w:szCs w:val="28"/>
              </w:rPr>
              <w:t>14 – 43</w:t>
            </w:r>
          </w:p>
        </w:tc>
      </w:tr>
      <w:tr w:rsidR="00A15CB2" w:rsidRPr="00A15CB2" w14:paraId="5BD0C6F3" w14:textId="77777777" w:rsidTr="009C3C63">
        <w:trPr>
          <w:jc w:val="center"/>
        </w:trPr>
        <w:tc>
          <w:tcPr>
            <w:tcW w:w="4133" w:type="dxa"/>
          </w:tcPr>
          <w:p w14:paraId="011FCAC7" w14:textId="77777777" w:rsidR="00A15CB2" w:rsidRPr="00A15CB2" w:rsidRDefault="00A15CB2" w:rsidP="00A15CB2">
            <w:pPr>
              <w:spacing w:before="40"/>
              <w:ind w:left="194"/>
              <w:jc w:val="lowKashida"/>
              <w:rPr>
                <w:rFonts w:cs="Traditional Arabic"/>
                <w:noProof/>
                <w:szCs w:val="28"/>
              </w:rPr>
            </w:pPr>
            <w:r w:rsidRPr="00A15CB2">
              <w:rPr>
                <w:rFonts w:cs="Traditional Arabic"/>
                <w:noProof/>
                <w:szCs w:val="28"/>
              </w:rPr>
              <w:t xml:space="preserve">No. 50 (0.300 mm)    </w:t>
            </w:r>
            <w:r w:rsidRPr="00A15CB2">
              <w:rPr>
                <w:rFonts w:cs="Traditional Arabic"/>
                <w:noProof/>
                <w:szCs w:val="28"/>
              </w:rPr>
              <w:tab/>
            </w:r>
          </w:p>
        </w:tc>
        <w:tc>
          <w:tcPr>
            <w:tcW w:w="2695" w:type="dxa"/>
          </w:tcPr>
          <w:p w14:paraId="3BB2F794" w14:textId="77777777" w:rsidR="00A15CB2" w:rsidRPr="00A15CB2" w:rsidRDefault="00A15CB2" w:rsidP="00A15CB2">
            <w:pPr>
              <w:spacing w:before="40"/>
              <w:ind w:left="317"/>
              <w:jc w:val="lowKashida"/>
              <w:rPr>
                <w:rFonts w:cs="Traditional Arabic"/>
                <w:noProof/>
                <w:szCs w:val="28"/>
              </w:rPr>
            </w:pPr>
            <w:r w:rsidRPr="00A15CB2">
              <w:rPr>
                <w:rFonts w:cs="Traditional Arabic"/>
                <w:noProof/>
                <w:szCs w:val="28"/>
              </w:rPr>
              <w:t>5 – 19</w:t>
            </w:r>
          </w:p>
        </w:tc>
      </w:tr>
      <w:tr w:rsidR="00A15CB2" w:rsidRPr="00A15CB2" w14:paraId="0A6A95AA" w14:textId="77777777" w:rsidTr="009C3C63">
        <w:trPr>
          <w:jc w:val="center"/>
        </w:trPr>
        <w:tc>
          <w:tcPr>
            <w:tcW w:w="4133" w:type="dxa"/>
          </w:tcPr>
          <w:p w14:paraId="736D49F1" w14:textId="77777777" w:rsidR="00A15CB2" w:rsidRPr="00A15CB2" w:rsidRDefault="00A15CB2" w:rsidP="00A15CB2">
            <w:pPr>
              <w:spacing w:before="40"/>
              <w:ind w:left="194"/>
              <w:jc w:val="lowKashida"/>
              <w:rPr>
                <w:rFonts w:cs="Traditional Arabic"/>
                <w:noProof/>
                <w:szCs w:val="28"/>
              </w:rPr>
            </w:pPr>
            <w:r w:rsidRPr="00A15CB2">
              <w:rPr>
                <w:rFonts w:cs="Traditional Arabic"/>
                <w:noProof/>
                <w:szCs w:val="28"/>
              </w:rPr>
              <w:t>No. 80 (0.150 mm)</w:t>
            </w:r>
          </w:p>
        </w:tc>
        <w:tc>
          <w:tcPr>
            <w:tcW w:w="2695" w:type="dxa"/>
          </w:tcPr>
          <w:p w14:paraId="42BA9172" w14:textId="77777777" w:rsidR="00A15CB2" w:rsidRPr="00A15CB2" w:rsidRDefault="00A15CB2" w:rsidP="00A15CB2">
            <w:pPr>
              <w:spacing w:before="40"/>
              <w:ind w:left="317"/>
              <w:jc w:val="lowKashida"/>
              <w:rPr>
                <w:rFonts w:cs="Traditional Arabic"/>
                <w:noProof/>
                <w:szCs w:val="28"/>
              </w:rPr>
            </w:pPr>
            <w:r w:rsidRPr="00A15CB2">
              <w:rPr>
                <w:rFonts w:cs="Traditional Arabic"/>
                <w:noProof/>
                <w:szCs w:val="28"/>
              </w:rPr>
              <w:t>4 – 15</w:t>
            </w:r>
          </w:p>
        </w:tc>
      </w:tr>
      <w:tr w:rsidR="00A15CB2" w:rsidRPr="00A15CB2" w14:paraId="07AC7F08" w14:textId="77777777" w:rsidTr="009C3C63">
        <w:trPr>
          <w:jc w:val="center"/>
        </w:trPr>
        <w:tc>
          <w:tcPr>
            <w:tcW w:w="4133" w:type="dxa"/>
          </w:tcPr>
          <w:p w14:paraId="35FC46AB" w14:textId="77777777" w:rsidR="00A15CB2" w:rsidRPr="00A15CB2" w:rsidRDefault="00A15CB2" w:rsidP="00A15CB2">
            <w:pPr>
              <w:spacing w:before="40"/>
              <w:ind w:left="194"/>
              <w:jc w:val="lowKashida"/>
              <w:rPr>
                <w:rFonts w:cs="Traditional Arabic"/>
                <w:noProof/>
                <w:szCs w:val="28"/>
              </w:rPr>
            </w:pPr>
            <w:r w:rsidRPr="00A15CB2">
              <w:rPr>
                <w:rFonts w:cs="Traditional Arabic"/>
                <w:noProof/>
                <w:szCs w:val="28"/>
              </w:rPr>
              <w:t xml:space="preserve">No. 200                   </w:t>
            </w:r>
            <w:r w:rsidRPr="00A15CB2">
              <w:rPr>
                <w:rFonts w:cs="Traditional Arabic"/>
                <w:noProof/>
                <w:szCs w:val="28"/>
              </w:rPr>
              <w:tab/>
            </w:r>
          </w:p>
        </w:tc>
        <w:tc>
          <w:tcPr>
            <w:tcW w:w="2695" w:type="dxa"/>
          </w:tcPr>
          <w:p w14:paraId="2A2FD288" w14:textId="77777777" w:rsidR="00A15CB2" w:rsidRPr="00A15CB2" w:rsidRDefault="00A15CB2" w:rsidP="00A15CB2">
            <w:pPr>
              <w:spacing w:before="40"/>
              <w:ind w:left="317"/>
              <w:jc w:val="lowKashida"/>
              <w:rPr>
                <w:rFonts w:cs="Traditional Arabic"/>
                <w:noProof/>
                <w:szCs w:val="28"/>
              </w:rPr>
            </w:pPr>
            <w:r w:rsidRPr="00A15CB2">
              <w:rPr>
                <w:rFonts w:cs="Traditional Arabic"/>
                <w:noProof/>
                <w:szCs w:val="28"/>
              </w:rPr>
              <w:t>2 – 8</w:t>
            </w:r>
          </w:p>
        </w:tc>
      </w:tr>
    </w:tbl>
    <w:p w14:paraId="34F6AC6A" w14:textId="77777777" w:rsidR="007021F9" w:rsidRDefault="00A15CB2" w:rsidP="00A15CB2">
      <w:pPr>
        <w:tabs>
          <w:tab w:val="left" w:pos="567"/>
          <w:tab w:val="left" w:pos="3969"/>
        </w:tabs>
        <w:spacing w:before="120" w:after="120"/>
        <w:ind w:left="1276" w:hanging="1276"/>
        <w:jc w:val="lowKashida"/>
        <w:rPr>
          <w:rFonts w:cs="Traditional Arabic"/>
          <w:noProof/>
          <w:szCs w:val="28"/>
        </w:rPr>
      </w:pPr>
      <w:r w:rsidRPr="00A15CB2">
        <w:rPr>
          <w:rFonts w:cs="Traditional Arabic"/>
          <w:noProof/>
          <w:szCs w:val="28"/>
        </w:rPr>
        <w:tab/>
      </w:r>
    </w:p>
    <w:p w14:paraId="7F91FE4A" w14:textId="63D9C8BB" w:rsidR="00A15CB2" w:rsidRPr="00A15CB2" w:rsidRDefault="00A15CB2" w:rsidP="00A15CB2">
      <w:pPr>
        <w:tabs>
          <w:tab w:val="left" w:pos="567"/>
          <w:tab w:val="left" w:pos="3969"/>
        </w:tabs>
        <w:spacing w:before="120" w:after="120"/>
        <w:ind w:left="1276" w:hanging="1276"/>
        <w:jc w:val="lowKashida"/>
        <w:rPr>
          <w:rFonts w:cs="Traditional Arabic"/>
          <w:b/>
          <w:bCs/>
          <w:noProof/>
          <w:szCs w:val="28"/>
          <w:u w:val="single"/>
        </w:rPr>
      </w:pPr>
      <w:r w:rsidRPr="00A15CB2">
        <w:rPr>
          <w:rFonts w:cs="Traditional Arabic"/>
          <w:b/>
          <w:bCs/>
          <w:noProof/>
          <w:szCs w:val="28"/>
        </w:rPr>
        <w:t xml:space="preserve">2.1.03 </w:t>
      </w:r>
      <w:r w:rsidRPr="00A15CB2">
        <w:rPr>
          <w:rFonts w:cs="Traditional Arabic"/>
          <w:b/>
          <w:bCs/>
          <w:noProof/>
          <w:szCs w:val="28"/>
          <w:u w:val="single"/>
        </w:rPr>
        <w:t>Binder Course</w:t>
      </w:r>
    </w:p>
    <w:p w14:paraId="1ED5596A" w14:textId="77777777" w:rsidR="00A15CB2" w:rsidRPr="00A15CB2" w:rsidRDefault="00A15CB2" w:rsidP="007021F9">
      <w:pPr>
        <w:ind w:left="1276"/>
        <w:rPr>
          <w:noProof/>
        </w:rPr>
      </w:pPr>
      <w:r w:rsidRPr="00A15CB2">
        <w:rPr>
          <w:noProof/>
        </w:rPr>
        <w:t>The grading of the asphaltic concrete binder course shall be :-</w:t>
      </w:r>
    </w:p>
    <w:tbl>
      <w:tblPr>
        <w:tblW w:w="0" w:type="auto"/>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111"/>
        <w:gridCol w:w="2693"/>
      </w:tblGrid>
      <w:tr w:rsidR="00A15CB2" w:rsidRPr="00A15CB2" w14:paraId="1D24B707" w14:textId="77777777" w:rsidTr="009C3C63">
        <w:tc>
          <w:tcPr>
            <w:tcW w:w="4111" w:type="dxa"/>
          </w:tcPr>
          <w:p w14:paraId="79D40D26" w14:textId="77777777" w:rsidR="00A15CB2" w:rsidRPr="00A15CB2" w:rsidRDefault="00A15CB2" w:rsidP="00A15CB2">
            <w:pPr>
              <w:keepNext/>
              <w:spacing w:before="40"/>
              <w:ind w:left="194"/>
              <w:outlineLvl w:val="5"/>
              <w:rPr>
                <w:rFonts w:cs="Traditional Arabic"/>
                <w:noProof/>
                <w:szCs w:val="28"/>
              </w:rPr>
            </w:pPr>
            <w:r w:rsidRPr="00A15CB2">
              <w:rPr>
                <w:rFonts w:cs="Traditional Arabic"/>
                <w:noProof/>
                <w:szCs w:val="28"/>
              </w:rPr>
              <w:t>Sieve Designation  (square opening)</w:t>
            </w:r>
          </w:p>
        </w:tc>
        <w:tc>
          <w:tcPr>
            <w:tcW w:w="2693" w:type="dxa"/>
          </w:tcPr>
          <w:p w14:paraId="57095C3F" w14:textId="77777777" w:rsidR="00A15CB2" w:rsidRPr="00A15CB2" w:rsidRDefault="00A15CB2" w:rsidP="00A15CB2">
            <w:pPr>
              <w:keepNext/>
              <w:spacing w:before="40"/>
              <w:ind w:left="317"/>
              <w:outlineLvl w:val="5"/>
              <w:rPr>
                <w:rFonts w:cs="Traditional Arabic"/>
                <w:noProof/>
                <w:szCs w:val="28"/>
              </w:rPr>
            </w:pPr>
            <w:r w:rsidRPr="00A15CB2">
              <w:rPr>
                <w:rFonts w:cs="Traditional Arabic"/>
                <w:noProof/>
                <w:szCs w:val="28"/>
              </w:rPr>
              <w:t>Percent Passing</w:t>
            </w:r>
          </w:p>
        </w:tc>
      </w:tr>
      <w:tr w:rsidR="00A15CB2" w:rsidRPr="00A15CB2" w14:paraId="77255E0A" w14:textId="77777777" w:rsidTr="009C3C63">
        <w:tc>
          <w:tcPr>
            <w:tcW w:w="4111" w:type="dxa"/>
          </w:tcPr>
          <w:p w14:paraId="248E4EBA" w14:textId="77777777" w:rsidR="00A15CB2" w:rsidRPr="00A15CB2" w:rsidRDefault="00A15CB2" w:rsidP="00A15CB2">
            <w:pPr>
              <w:spacing w:before="40"/>
              <w:jc w:val="lowKashida"/>
              <w:rPr>
                <w:rFonts w:cs="Traditional Arabic"/>
                <w:noProof/>
                <w:szCs w:val="28"/>
              </w:rPr>
            </w:pPr>
            <w:r w:rsidRPr="00A15CB2">
              <w:rPr>
                <w:rFonts w:cs="Traditional Arabic"/>
                <w:noProof/>
                <w:szCs w:val="28"/>
              </w:rPr>
              <w:t>2.54 mm</w:t>
            </w:r>
          </w:p>
        </w:tc>
        <w:tc>
          <w:tcPr>
            <w:tcW w:w="2693" w:type="dxa"/>
          </w:tcPr>
          <w:p w14:paraId="026EFE7B" w14:textId="77777777" w:rsidR="00A15CB2" w:rsidRPr="00A15CB2" w:rsidRDefault="00A15CB2" w:rsidP="00A15CB2">
            <w:pPr>
              <w:spacing w:before="40"/>
              <w:jc w:val="lowKashida"/>
              <w:rPr>
                <w:rFonts w:cs="Traditional Arabic"/>
                <w:noProof/>
                <w:szCs w:val="28"/>
              </w:rPr>
            </w:pPr>
            <w:r w:rsidRPr="00A15CB2">
              <w:rPr>
                <w:rFonts w:cs="Traditional Arabic"/>
                <w:noProof/>
                <w:szCs w:val="28"/>
              </w:rPr>
              <w:t xml:space="preserve"> 100</w:t>
            </w:r>
          </w:p>
        </w:tc>
      </w:tr>
      <w:tr w:rsidR="00A15CB2" w:rsidRPr="00A15CB2" w14:paraId="6F477966" w14:textId="77777777" w:rsidTr="009C3C63">
        <w:tc>
          <w:tcPr>
            <w:tcW w:w="4111" w:type="dxa"/>
          </w:tcPr>
          <w:p w14:paraId="6F95B006" w14:textId="77777777" w:rsidR="00A15CB2" w:rsidRPr="00A15CB2" w:rsidRDefault="00A15CB2" w:rsidP="00A15CB2">
            <w:pPr>
              <w:spacing w:before="40"/>
              <w:jc w:val="lowKashida"/>
              <w:rPr>
                <w:rFonts w:cs="Traditional Arabic"/>
                <w:noProof/>
                <w:szCs w:val="28"/>
              </w:rPr>
            </w:pPr>
            <w:r w:rsidRPr="00A15CB2">
              <w:rPr>
                <w:rFonts w:cs="Traditional Arabic"/>
                <w:noProof/>
                <w:szCs w:val="28"/>
              </w:rPr>
              <w:t>19.0 mm</w:t>
            </w:r>
            <w:r w:rsidRPr="00A15CB2">
              <w:rPr>
                <w:rFonts w:cs="Traditional Arabic"/>
                <w:noProof/>
                <w:szCs w:val="28"/>
              </w:rPr>
              <w:tab/>
              <w:t xml:space="preserve"> </w:t>
            </w:r>
          </w:p>
        </w:tc>
        <w:tc>
          <w:tcPr>
            <w:tcW w:w="2693" w:type="dxa"/>
          </w:tcPr>
          <w:p w14:paraId="5C8ED9D4" w14:textId="77777777" w:rsidR="00A15CB2" w:rsidRPr="00A15CB2" w:rsidRDefault="00A15CB2" w:rsidP="00A15CB2">
            <w:pPr>
              <w:spacing w:before="40"/>
              <w:jc w:val="lowKashida"/>
              <w:rPr>
                <w:rFonts w:cs="Traditional Arabic"/>
                <w:noProof/>
                <w:szCs w:val="28"/>
              </w:rPr>
            </w:pPr>
            <w:r w:rsidRPr="00A15CB2">
              <w:rPr>
                <w:rFonts w:cs="Traditional Arabic"/>
                <w:noProof/>
                <w:szCs w:val="28"/>
              </w:rPr>
              <w:t xml:space="preserve"> 70 - 100</w:t>
            </w:r>
          </w:p>
        </w:tc>
      </w:tr>
      <w:tr w:rsidR="00A15CB2" w:rsidRPr="00A15CB2" w14:paraId="0AA5C5E3" w14:textId="77777777" w:rsidTr="009C3C63">
        <w:tc>
          <w:tcPr>
            <w:tcW w:w="4111" w:type="dxa"/>
          </w:tcPr>
          <w:p w14:paraId="240920AA" w14:textId="77777777" w:rsidR="00A15CB2" w:rsidRPr="00A15CB2" w:rsidRDefault="00A15CB2" w:rsidP="00A15CB2">
            <w:pPr>
              <w:spacing w:before="40"/>
              <w:jc w:val="lowKashida"/>
              <w:rPr>
                <w:rFonts w:cs="Traditional Arabic"/>
                <w:noProof/>
                <w:szCs w:val="28"/>
              </w:rPr>
            </w:pPr>
            <w:r w:rsidRPr="00A15CB2">
              <w:rPr>
                <w:rFonts w:cs="Traditional Arabic"/>
                <w:noProof/>
                <w:szCs w:val="28"/>
              </w:rPr>
              <w:lastRenderedPageBreak/>
              <w:t>12.5 mm</w:t>
            </w:r>
            <w:r w:rsidRPr="00A15CB2">
              <w:rPr>
                <w:rFonts w:cs="Traditional Arabic"/>
                <w:noProof/>
                <w:szCs w:val="28"/>
              </w:rPr>
              <w:tab/>
              <w:t xml:space="preserve"> </w:t>
            </w:r>
          </w:p>
        </w:tc>
        <w:tc>
          <w:tcPr>
            <w:tcW w:w="2693" w:type="dxa"/>
          </w:tcPr>
          <w:p w14:paraId="0D36CEBC" w14:textId="77777777" w:rsidR="00A15CB2" w:rsidRPr="00A15CB2" w:rsidRDefault="00A15CB2" w:rsidP="00A15CB2">
            <w:pPr>
              <w:spacing w:before="40"/>
              <w:jc w:val="lowKashida"/>
              <w:rPr>
                <w:rFonts w:cs="Traditional Arabic"/>
                <w:noProof/>
                <w:szCs w:val="28"/>
              </w:rPr>
            </w:pPr>
            <w:r w:rsidRPr="00A15CB2">
              <w:rPr>
                <w:rFonts w:cs="Traditional Arabic"/>
                <w:noProof/>
                <w:szCs w:val="28"/>
              </w:rPr>
              <w:t xml:space="preserve"> 53 - 90</w:t>
            </w:r>
          </w:p>
        </w:tc>
      </w:tr>
      <w:tr w:rsidR="00A15CB2" w:rsidRPr="00A15CB2" w14:paraId="60B5D40F" w14:textId="77777777" w:rsidTr="009C3C63">
        <w:tc>
          <w:tcPr>
            <w:tcW w:w="4111" w:type="dxa"/>
          </w:tcPr>
          <w:p w14:paraId="14A542CD" w14:textId="77777777" w:rsidR="00A15CB2" w:rsidRPr="00A15CB2" w:rsidRDefault="00A15CB2" w:rsidP="00A15CB2">
            <w:pPr>
              <w:spacing w:before="40"/>
              <w:jc w:val="lowKashida"/>
              <w:rPr>
                <w:rFonts w:cs="Traditional Arabic"/>
                <w:noProof/>
                <w:szCs w:val="28"/>
              </w:rPr>
            </w:pPr>
            <w:r w:rsidRPr="00A15CB2">
              <w:rPr>
                <w:rFonts w:cs="Traditional Arabic"/>
                <w:noProof/>
                <w:szCs w:val="28"/>
              </w:rPr>
              <w:t>09.5 mm</w:t>
            </w:r>
            <w:r w:rsidRPr="00A15CB2">
              <w:rPr>
                <w:rFonts w:cs="Traditional Arabic"/>
                <w:noProof/>
                <w:szCs w:val="28"/>
              </w:rPr>
              <w:tab/>
              <w:t xml:space="preserve"> </w:t>
            </w:r>
          </w:p>
        </w:tc>
        <w:tc>
          <w:tcPr>
            <w:tcW w:w="2693" w:type="dxa"/>
          </w:tcPr>
          <w:p w14:paraId="230061D4" w14:textId="77777777" w:rsidR="00A15CB2" w:rsidRPr="00A15CB2" w:rsidRDefault="00A15CB2" w:rsidP="00A15CB2">
            <w:pPr>
              <w:spacing w:before="40"/>
              <w:jc w:val="lowKashida"/>
              <w:rPr>
                <w:rFonts w:cs="Traditional Arabic"/>
                <w:noProof/>
                <w:szCs w:val="28"/>
              </w:rPr>
            </w:pPr>
            <w:r w:rsidRPr="00A15CB2">
              <w:rPr>
                <w:rFonts w:cs="Traditional Arabic"/>
                <w:noProof/>
                <w:szCs w:val="28"/>
              </w:rPr>
              <w:t xml:space="preserve"> 40 - 80</w:t>
            </w:r>
          </w:p>
        </w:tc>
      </w:tr>
      <w:tr w:rsidR="00A15CB2" w:rsidRPr="00A15CB2" w14:paraId="6FFE09CA" w14:textId="77777777" w:rsidTr="009C3C63">
        <w:tc>
          <w:tcPr>
            <w:tcW w:w="4111" w:type="dxa"/>
          </w:tcPr>
          <w:p w14:paraId="3A953FAE" w14:textId="77777777" w:rsidR="00A15CB2" w:rsidRPr="00A15CB2" w:rsidRDefault="00A15CB2" w:rsidP="00A15CB2">
            <w:pPr>
              <w:spacing w:before="40"/>
              <w:rPr>
                <w:rFonts w:cs="Traditional Arabic"/>
                <w:noProof/>
                <w:szCs w:val="28"/>
              </w:rPr>
            </w:pPr>
            <w:r w:rsidRPr="00A15CB2">
              <w:rPr>
                <w:rFonts w:cs="Traditional Arabic"/>
                <w:noProof/>
                <w:szCs w:val="28"/>
              </w:rPr>
              <w:t>No. 4 (4.75 mm)</w:t>
            </w:r>
            <w:r w:rsidRPr="00A15CB2">
              <w:rPr>
                <w:rFonts w:cs="Traditional Arabic"/>
                <w:noProof/>
                <w:szCs w:val="28"/>
              </w:rPr>
              <w:tab/>
              <w:t xml:space="preserve"> </w:t>
            </w:r>
          </w:p>
        </w:tc>
        <w:tc>
          <w:tcPr>
            <w:tcW w:w="2693" w:type="dxa"/>
          </w:tcPr>
          <w:p w14:paraId="0AB8D633" w14:textId="77777777" w:rsidR="00A15CB2" w:rsidRPr="00A15CB2" w:rsidRDefault="00A15CB2" w:rsidP="00A15CB2">
            <w:pPr>
              <w:spacing w:before="40"/>
              <w:rPr>
                <w:rFonts w:cs="Traditional Arabic"/>
                <w:noProof/>
                <w:sz w:val="20"/>
                <w:szCs w:val="20"/>
              </w:rPr>
            </w:pPr>
            <w:r w:rsidRPr="00A15CB2">
              <w:rPr>
                <w:rFonts w:cs="Traditional Arabic"/>
                <w:noProof/>
                <w:szCs w:val="28"/>
              </w:rPr>
              <w:t xml:space="preserve"> 30 - 56</w:t>
            </w:r>
          </w:p>
        </w:tc>
      </w:tr>
      <w:tr w:rsidR="00A15CB2" w:rsidRPr="00A15CB2" w14:paraId="1C934084" w14:textId="77777777" w:rsidTr="009C3C63">
        <w:tc>
          <w:tcPr>
            <w:tcW w:w="4111" w:type="dxa"/>
          </w:tcPr>
          <w:p w14:paraId="7FCA6B1D" w14:textId="77777777" w:rsidR="00A15CB2" w:rsidRPr="00A15CB2" w:rsidRDefault="00A15CB2" w:rsidP="00A15CB2">
            <w:pPr>
              <w:spacing w:before="40"/>
              <w:jc w:val="lowKashida"/>
              <w:rPr>
                <w:rFonts w:cs="Traditional Arabic"/>
                <w:noProof/>
                <w:szCs w:val="28"/>
              </w:rPr>
            </w:pPr>
            <w:r w:rsidRPr="00A15CB2">
              <w:rPr>
                <w:rFonts w:cs="Traditional Arabic"/>
                <w:noProof/>
                <w:szCs w:val="28"/>
              </w:rPr>
              <w:t>No. 8 (2.36 mm)</w:t>
            </w:r>
            <w:r w:rsidRPr="00A15CB2">
              <w:rPr>
                <w:rFonts w:cs="Traditional Arabic"/>
                <w:noProof/>
                <w:szCs w:val="28"/>
              </w:rPr>
              <w:tab/>
              <w:t xml:space="preserve"> </w:t>
            </w:r>
          </w:p>
        </w:tc>
        <w:tc>
          <w:tcPr>
            <w:tcW w:w="2693" w:type="dxa"/>
          </w:tcPr>
          <w:p w14:paraId="137C248F" w14:textId="77777777" w:rsidR="00A15CB2" w:rsidRPr="00A15CB2" w:rsidRDefault="00A15CB2" w:rsidP="00A15CB2">
            <w:pPr>
              <w:spacing w:before="40"/>
              <w:jc w:val="lowKashida"/>
              <w:rPr>
                <w:rFonts w:cs="Traditional Arabic"/>
                <w:noProof/>
                <w:szCs w:val="28"/>
              </w:rPr>
            </w:pPr>
            <w:r w:rsidRPr="00A15CB2">
              <w:rPr>
                <w:rFonts w:cs="Traditional Arabic"/>
                <w:noProof/>
                <w:szCs w:val="28"/>
              </w:rPr>
              <w:t xml:space="preserve"> 23 - 49</w:t>
            </w:r>
          </w:p>
        </w:tc>
      </w:tr>
      <w:tr w:rsidR="00A15CB2" w:rsidRPr="00A15CB2" w14:paraId="73BFCCBC" w14:textId="77777777" w:rsidTr="009C3C63">
        <w:tc>
          <w:tcPr>
            <w:tcW w:w="4111" w:type="dxa"/>
          </w:tcPr>
          <w:p w14:paraId="581ED521" w14:textId="77777777" w:rsidR="00A15CB2" w:rsidRPr="00A15CB2" w:rsidRDefault="00A15CB2" w:rsidP="00A15CB2">
            <w:pPr>
              <w:spacing w:before="40"/>
              <w:rPr>
                <w:rFonts w:cs="Traditional Arabic"/>
                <w:noProof/>
                <w:szCs w:val="28"/>
              </w:rPr>
            </w:pPr>
            <w:r w:rsidRPr="00A15CB2">
              <w:rPr>
                <w:rFonts w:cs="Traditional Arabic"/>
                <w:noProof/>
                <w:szCs w:val="28"/>
              </w:rPr>
              <w:t xml:space="preserve">No. 20 (1.18 mm) </w:t>
            </w:r>
          </w:p>
        </w:tc>
        <w:tc>
          <w:tcPr>
            <w:tcW w:w="2693" w:type="dxa"/>
          </w:tcPr>
          <w:p w14:paraId="31E33046" w14:textId="77777777" w:rsidR="00A15CB2" w:rsidRPr="00A15CB2" w:rsidRDefault="00A15CB2" w:rsidP="00A15CB2">
            <w:pPr>
              <w:spacing w:before="40"/>
              <w:rPr>
                <w:rFonts w:cs="Traditional Arabic"/>
                <w:noProof/>
                <w:szCs w:val="28"/>
              </w:rPr>
            </w:pPr>
            <w:r w:rsidRPr="00A15CB2">
              <w:rPr>
                <w:rFonts w:cs="Traditional Arabic"/>
                <w:noProof/>
                <w:szCs w:val="28"/>
              </w:rPr>
              <w:t xml:space="preserve"> 14 - 43</w:t>
            </w:r>
          </w:p>
        </w:tc>
      </w:tr>
      <w:tr w:rsidR="00A15CB2" w:rsidRPr="00A15CB2" w14:paraId="573EC69F" w14:textId="77777777" w:rsidTr="009C3C63">
        <w:tc>
          <w:tcPr>
            <w:tcW w:w="4111" w:type="dxa"/>
          </w:tcPr>
          <w:p w14:paraId="201E4A4D" w14:textId="77777777" w:rsidR="00A15CB2" w:rsidRPr="00A15CB2" w:rsidRDefault="00A15CB2" w:rsidP="00A15CB2">
            <w:pPr>
              <w:spacing w:before="40"/>
              <w:jc w:val="lowKashida"/>
              <w:rPr>
                <w:rFonts w:cs="Traditional Arabic"/>
                <w:noProof/>
                <w:szCs w:val="28"/>
              </w:rPr>
            </w:pPr>
            <w:r w:rsidRPr="00A15CB2">
              <w:rPr>
                <w:rFonts w:cs="Traditional Arabic"/>
                <w:noProof/>
                <w:szCs w:val="28"/>
              </w:rPr>
              <w:t>No. 50 (0.3 mm)</w:t>
            </w:r>
            <w:r w:rsidRPr="00A15CB2">
              <w:rPr>
                <w:rFonts w:cs="Traditional Arabic"/>
                <w:noProof/>
                <w:szCs w:val="28"/>
              </w:rPr>
              <w:tab/>
              <w:t xml:space="preserve">    </w:t>
            </w:r>
          </w:p>
        </w:tc>
        <w:tc>
          <w:tcPr>
            <w:tcW w:w="2693" w:type="dxa"/>
          </w:tcPr>
          <w:p w14:paraId="45152525" w14:textId="77777777" w:rsidR="00A15CB2" w:rsidRPr="00A15CB2" w:rsidRDefault="00A15CB2" w:rsidP="00A15CB2">
            <w:pPr>
              <w:spacing w:before="40"/>
              <w:jc w:val="lowKashida"/>
              <w:rPr>
                <w:rFonts w:cs="Traditional Arabic"/>
                <w:noProof/>
                <w:szCs w:val="28"/>
              </w:rPr>
            </w:pPr>
            <w:r w:rsidRPr="00A15CB2">
              <w:rPr>
                <w:rFonts w:cs="Traditional Arabic"/>
                <w:noProof/>
                <w:szCs w:val="28"/>
              </w:rPr>
              <w:t xml:space="preserve"> 5 - 19</w:t>
            </w:r>
          </w:p>
        </w:tc>
      </w:tr>
      <w:tr w:rsidR="00A15CB2" w:rsidRPr="00A15CB2" w14:paraId="6DDA30A0" w14:textId="77777777" w:rsidTr="009C3C63">
        <w:tc>
          <w:tcPr>
            <w:tcW w:w="4111" w:type="dxa"/>
          </w:tcPr>
          <w:p w14:paraId="1E5694DC" w14:textId="77777777" w:rsidR="00A15CB2" w:rsidRPr="00A15CB2" w:rsidRDefault="00A15CB2" w:rsidP="00A15CB2">
            <w:pPr>
              <w:spacing w:before="40"/>
              <w:jc w:val="lowKashida"/>
              <w:rPr>
                <w:rFonts w:cs="Traditional Arabic"/>
                <w:noProof/>
                <w:szCs w:val="28"/>
              </w:rPr>
            </w:pPr>
            <w:r w:rsidRPr="00A15CB2">
              <w:rPr>
                <w:rFonts w:cs="Traditional Arabic"/>
                <w:noProof/>
                <w:szCs w:val="28"/>
              </w:rPr>
              <w:t>No. 80 (0.15 mm)</w:t>
            </w:r>
            <w:r w:rsidRPr="00A15CB2">
              <w:rPr>
                <w:rFonts w:cs="Traditional Arabic"/>
                <w:noProof/>
                <w:szCs w:val="28"/>
              </w:rPr>
              <w:tab/>
              <w:t xml:space="preserve">    </w:t>
            </w:r>
          </w:p>
        </w:tc>
        <w:tc>
          <w:tcPr>
            <w:tcW w:w="2693" w:type="dxa"/>
          </w:tcPr>
          <w:p w14:paraId="7A998041" w14:textId="77777777" w:rsidR="00A15CB2" w:rsidRPr="00A15CB2" w:rsidRDefault="00A15CB2" w:rsidP="00A15CB2">
            <w:pPr>
              <w:spacing w:before="40"/>
              <w:jc w:val="lowKashida"/>
              <w:rPr>
                <w:rFonts w:cs="Traditional Arabic"/>
                <w:noProof/>
                <w:szCs w:val="28"/>
              </w:rPr>
            </w:pPr>
            <w:r w:rsidRPr="00A15CB2">
              <w:rPr>
                <w:rFonts w:cs="Traditional Arabic"/>
                <w:noProof/>
                <w:szCs w:val="28"/>
              </w:rPr>
              <w:t xml:space="preserve"> 4 - 15</w:t>
            </w:r>
          </w:p>
        </w:tc>
      </w:tr>
      <w:tr w:rsidR="00A15CB2" w:rsidRPr="00A15CB2" w14:paraId="64D0DEC1" w14:textId="77777777" w:rsidTr="009C3C63">
        <w:tc>
          <w:tcPr>
            <w:tcW w:w="4111" w:type="dxa"/>
          </w:tcPr>
          <w:p w14:paraId="6688636F" w14:textId="77777777" w:rsidR="00A15CB2" w:rsidRPr="00A15CB2" w:rsidRDefault="00A15CB2" w:rsidP="00A15CB2">
            <w:pPr>
              <w:spacing w:before="40"/>
              <w:rPr>
                <w:rFonts w:cs="Traditional Arabic"/>
                <w:noProof/>
                <w:szCs w:val="28"/>
              </w:rPr>
            </w:pPr>
            <w:r w:rsidRPr="00A15CB2">
              <w:rPr>
                <w:rFonts w:cs="Traditional Arabic"/>
                <w:noProof/>
                <w:szCs w:val="28"/>
              </w:rPr>
              <w:t xml:space="preserve">No. 200 (0.075 mm)                </w:t>
            </w:r>
          </w:p>
        </w:tc>
        <w:tc>
          <w:tcPr>
            <w:tcW w:w="2693" w:type="dxa"/>
          </w:tcPr>
          <w:p w14:paraId="195B762A" w14:textId="77777777" w:rsidR="00A15CB2" w:rsidRPr="00A15CB2" w:rsidRDefault="00A15CB2" w:rsidP="00A15CB2">
            <w:pPr>
              <w:spacing w:before="40"/>
              <w:rPr>
                <w:rFonts w:cs="Traditional Arabic"/>
                <w:noProof/>
                <w:sz w:val="20"/>
                <w:szCs w:val="20"/>
              </w:rPr>
            </w:pPr>
            <w:r w:rsidRPr="00A15CB2">
              <w:rPr>
                <w:rFonts w:cs="Traditional Arabic"/>
                <w:noProof/>
                <w:szCs w:val="28"/>
              </w:rPr>
              <w:t xml:space="preserve"> 2 - 8</w:t>
            </w:r>
          </w:p>
        </w:tc>
      </w:tr>
    </w:tbl>
    <w:p w14:paraId="3BFE867A" w14:textId="77777777" w:rsidR="00A15CB2" w:rsidRPr="00A15CB2" w:rsidRDefault="00A15CB2" w:rsidP="00A15CB2">
      <w:pPr>
        <w:tabs>
          <w:tab w:val="left" w:pos="567"/>
          <w:tab w:val="left" w:pos="3969"/>
        </w:tabs>
        <w:spacing w:before="120" w:after="120"/>
        <w:ind w:left="1276" w:hanging="1276"/>
        <w:jc w:val="lowKashida"/>
        <w:rPr>
          <w:rFonts w:cs="Traditional Arabic"/>
          <w:b/>
          <w:bCs/>
          <w:noProof/>
          <w:szCs w:val="28"/>
        </w:rPr>
      </w:pPr>
      <w:r w:rsidRPr="00A15CB2">
        <w:rPr>
          <w:rFonts w:cs="Traditional Arabic"/>
          <w:b/>
          <w:bCs/>
          <w:noProof/>
          <w:szCs w:val="28"/>
        </w:rPr>
        <w:t xml:space="preserve">2.1.04 </w:t>
      </w:r>
      <w:smartTag w:uri="urn:schemas-microsoft-com:office:smarttags" w:element="place">
        <w:smartTag w:uri="urn:schemas-microsoft-com:office:smarttags" w:element="PlaceName">
          <w:r w:rsidRPr="00A15CB2">
            <w:rPr>
              <w:rFonts w:cs="Traditional Arabic"/>
              <w:b/>
              <w:bCs/>
              <w:noProof/>
              <w:szCs w:val="28"/>
            </w:rPr>
            <w:t>Seal</w:t>
          </w:r>
        </w:smartTag>
        <w:r w:rsidRPr="00A15CB2">
          <w:rPr>
            <w:rFonts w:cs="Traditional Arabic"/>
            <w:b/>
            <w:bCs/>
            <w:noProof/>
            <w:szCs w:val="28"/>
          </w:rPr>
          <w:t xml:space="preserve"> </w:t>
        </w:r>
        <w:smartTag w:uri="urn:schemas-microsoft-com:office:smarttags" w:element="PlaceType">
          <w:r w:rsidRPr="00A15CB2">
            <w:rPr>
              <w:rFonts w:cs="Traditional Arabic"/>
              <w:b/>
              <w:bCs/>
              <w:noProof/>
              <w:szCs w:val="28"/>
            </w:rPr>
            <w:t>Coast</w:t>
          </w:r>
        </w:smartTag>
      </w:smartTag>
      <w:r w:rsidRPr="00A15CB2">
        <w:rPr>
          <w:rFonts w:cs="Traditional Arabic"/>
          <w:b/>
          <w:bCs/>
          <w:noProof/>
          <w:szCs w:val="28"/>
        </w:rPr>
        <w:t xml:space="preserve">. </w:t>
      </w:r>
    </w:p>
    <w:p w14:paraId="2E79D388" w14:textId="77777777" w:rsidR="00A15CB2" w:rsidRPr="00A15CB2" w:rsidRDefault="00A15CB2" w:rsidP="007021F9">
      <w:pPr>
        <w:spacing w:before="120" w:after="120"/>
        <w:ind w:left="1276"/>
        <w:jc w:val="lowKashida"/>
        <w:rPr>
          <w:rFonts w:cs="Traditional Arabic"/>
          <w:noProof/>
          <w:szCs w:val="28"/>
        </w:rPr>
      </w:pPr>
      <w:r w:rsidRPr="00A15CB2">
        <w:rPr>
          <w:rFonts w:cs="Traditional Arabic"/>
          <w:noProof/>
          <w:szCs w:val="28"/>
        </w:rPr>
        <w:t>Cover aggregates for bituminous seal coats shall consist of screenings of crushed stone. Aggregate for slurry seals shall consist of crushed stone fines or natural sand blended with not less than 50% crushed stone fines. Wadi gravels shall not be used for seal coats.</w:t>
      </w:r>
    </w:p>
    <w:p w14:paraId="12B4E0C0" w14:textId="77777777" w:rsidR="00A15CB2" w:rsidRPr="00A15CB2" w:rsidRDefault="00A15CB2" w:rsidP="007021F9">
      <w:pPr>
        <w:spacing w:before="120" w:after="120"/>
        <w:ind w:left="1276"/>
        <w:jc w:val="lowKashida"/>
        <w:rPr>
          <w:rFonts w:cs="Traditional Arabic"/>
          <w:noProof/>
          <w:szCs w:val="28"/>
        </w:rPr>
      </w:pPr>
      <w:r w:rsidRPr="00A15CB2">
        <w:rPr>
          <w:rFonts w:cs="Traditional Arabic"/>
          <w:noProof/>
          <w:szCs w:val="28"/>
        </w:rPr>
        <w:t>Aggregates shall not contain crystalline or amorphous gypsum (expressed as SO3) more than 1%, and shall not contain more than 5% chert.</w:t>
      </w:r>
    </w:p>
    <w:p w14:paraId="401EDF25" w14:textId="77777777" w:rsidR="00A15CB2" w:rsidRPr="00A15CB2" w:rsidRDefault="00A15CB2" w:rsidP="007021F9">
      <w:pPr>
        <w:spacing w:before="120" w:after="120"/>
        <w:ind w:left="1276"/>
        <w:jc w:val="lowKashida"/>
        <w:rPr>
          <w:rFonts w:cs="Traditional Arabic"/>
          <w:noProof/>
          <w:szCs w:val="28"/>
        </w:rPr>
      </w:pPr>
      <w:r w:rsidRPr="00A15CB2">
        <w:rPr>
          <w:rFonts w:cs="Traditional Arabic"/>
          <w:noProof/>
          <w:szCs w:val="28"/>
        </w:rPr>
        <w:t>Aggregate particles shall be clean, hard, durable and sound. For particles retained on 4.75mm (No. 4) sieve, at least 90% by weight shall have 2 or more fractured faces and 100% by weight shall have one or more fractured faces.</w:t>
      </w:r>
    </w:p>
    <w:p w14:paraId="7B636D86" w14:textId="77777777" w:rsidR="00A15CB2" w:rsidRPr="00A15CB2" w:rsidRDefault="00A15CB2" w:rsidP="007021F9">
      <w:pPr>
        <w:spacing w:before="120" w:after="120"/>
        <w:ind w:left="1276"/>
        <w:jc w:val="lowKashida"/>
        <w:rPr>
          <w:rFonts w:cs="Traditional Arabic"/>
          <w:noProof/>
          <w:szCs w:val="28"/>
        </w:rPr>
      </w:pPr>
      <w:r w:rsidRPr="00A15CB2">
        <w:rPr>
          <w:rFonts w:cs="Traditional Arabic"/>
          <w:noProof/>
          <w:szCs w:val="28"/>
        </w:rPr>
        <w:t>Flakiness Index and Elongation Index tested in accordance with BS-812 shall not exceed 25% for each of flakiness and elongation indecies. The percentage by weight of Clay lumps &amp; friable particles as determined by AASHTO T112 shall not exceed 3%. Light aggregate of specific gravity of  2 or less shall not exceed 3% as determined by AASHTO T113.</w:t>
      </w:r>
    </w:p>
    <w:p w14:paraId="306D9AC7" w14:textId="77777777" w:rsidR="00A15CB2" w:rsidRPr="00A15CB2" w:rsidRDefault="00A15CB2" w:rsidP="007021F9">
      <w:pPr>
        <w:spacing w:before="120" w:after="120"/>
        <w:ind w:left="1276"/>
        <w:jc w:val="lowKashida"/>
        <w:rPr>
          <w:rFonts w:cs="Traditional Arabic"/>
          <w:noProof/>
          <w:szCs w:val="28"/>
        </w:rPr>
      </w:pPr>
    </w:p>
    <w:p w14:paraId="77D789C0" w14:textId="77777777" w:rsidR="00A15CB2" w:rsidRPr="00A15CB2" w:rsidRDefault="00A15CB2" w:rsidP="007021F9">
      <w:pPr>
        <w:spacing w:before="120" w:after="120"/>
        <w:ind w:left="1276"/>
        <w:jc w:val="lowKashida"/>
        <w:rPr>
          <w:rFonts w:cs="Traditional Arabic"/>
          <w:noProof/>
          <w:szCs w:val="28"/>
        </w:rPr>
      </w:pPr>
      <w:r w:rsidRPr="00A15CB2">
        <w:rPr>
          <w:rFonts w:cs="Traditional Arabic"/>
          <w:noProof/>
          <w:szCs w:val="28"/>
        </w:rPr>
        <w:t>Cover aggregates and aggregate for slurry seals, when tested in accordance with AASHTO T27 and T11, shall conform to the gradations given below:</w:t>
      </w:r>
    </w:p>
    <w:p w14:paraId="22CC7334" w14:textId="77777777" w:rsidR="00A15CB2" w:rsidRPr="00A15CB2" w:rsidRDefault="00A15CB2" w:rsidP="00A15CB2">
      <w:pPr>
        <w:keepNext/>
        <w:tabs>
          <w:tab w:val="left" w:pos="1701"/>
        </w:tabs>
        <w:spacing w:before="120" w:after="120"/>
        <w:ind w:left="1701" w:firstLine="142"/>
        <w:jc w:val="center"/>
        <w:outlineLvl w:val="2"/>
        <w:rPr>
          <w:rFonts w:cs="Traditional Arabic"/>
          <w:noProof/>
          <w:szCs w:val="28"/>
        </w:rPr>
      </w:pPr>
      <w:bookmarkStart w:id="101" w:name="_Toc28542155"/>
      <w:r w:rsidRPr="00A15CB2">
        <w:rPr>
          <w:rFonts w:cs="Traditional Arabic"/>
          <w:noProof/>
          <w:szCs w:val="28"/>
        </w:rPr>
        <w:t>Gradation of Aggregates for Seal Coats</w:t>
      </w:r>
      <w:bookmarkEnd w:id="101"/>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98"/>
        <w:gridCol w:w="2098"/>
        <w:gridCol w:w="2041"/>
        <w:gridCol w:w="2155"/>
      </w:tblGrid>
      <w:tr w:rsidR="00A15CB2" w:rsidRPr="00A15CB2" w14:paraId="173C9E4B" w14:textId="77777777" w:rsidTr="00874B26">
        <w:trPr>
          <w:jc w:val="center"/>
        </w:trPr>
        <w:tc>
          <w:tcPr>
            <w:tcW w:w="2098" w:type="dxa"/>
          </w:tcPr>
          <w:p w14:paraId="186C4D76" w14:textId="77777777" w:rsidR="00A15CB2" w:rsidRPr="00A15CB2" w:rsidRDefault="00A15CB2" w:rsidP="00A15CB2">
            <w:pPr>
              <w:spacing w:before="60"/>
              <w:jc w:val="center"/>
              <w:rPr>
                <w:b/>
                <w:bCs/>
                <w:noProof/>
              </w:rPr>
            </w:pPr>
            <w:r w:rsidRPr="00A15CB2">
              <w:rPr>
                <w:noProof/>
              </w:rPr>
              <w:tab/>
            </w:r>
            <w:r w:rsidRPr="00A15CB2">
              <w:rPr>
                <w:b/>
                <w:bCs/>
                <w:noProof/>
              </w:rPr>
              <w:t>Sieve Designation (Square openings)</w:t>
            </w:r>
          </w:p>
        </w:tc>
        <w:tc>
          <w:tcPr>
            <w:tcW w:w="2098" w:type="dxa"/>
          </w:tcPr>
          <w:p w14:paraId="0DE46ADB" w14:textId="77777777" w:rsidR="00A15CB2" w:rsidRPr="00A15CB2" w:rsidRDefault="00A15CB2" w:rsidP="00A15CB2">
            <w:pPr>
              <w:spacing w:before="60"/>
              <w:jc w:val="center"/>
              <w:rPr>
                <w:b/>
                <w:bCs/>
                <w:noProof/>
              </w:rPr>
            </w:pPr>
            <w:r w:rsidRPr="00A15CB2">
              <w:rPr>
                <w:b/>
                <w:bCs/>
                <w:noProof/>
              </w:rPr>
              <w:t>1</w:t>
            </w:r>
            <w:r w:rsidRPr="00A15CB2">
              <w:rPr>
                <w:b/>
                <w:bCs/>
                <w:noProof/>
                <w:vertAlign w:val="superscript"/>
              </w:rPr>
              <w:t>st</w:t>
            </w:r>
            <w:r w:rsidRPr="00A15CB2">
              <w:rPr>
                <w:b/>
                <w:bCs/>
                <w:noProof/>
              </w:rPr>
              <w:t xml:space="preserve"> Application Grading B</w:t>
            </w:r>
          </w:p>
        </w:tc>
        <w:tc>
          <w:tcPr>
            <w:tcW w:w="2041" w:type="dxa"/>
          </w:tcPr>
          <w:p w14:paraId="0EE415E0" w14:textId="77777777" w:rsidR="00A15CB2" w:rsidRPr="00A15CB2" w:rsidRDefault="00A15CB2" w:rsidP="00A15CB2">
            <w:pPr>
              <w:spacing w:before="60"/>
              <w:jc w:val="center"/>
              <w:rPr>
                <w:b/>
                <w:bCs/>
                <w:noProof/>
              </w:rPr>
            </w:pPr>
            <w:r w:rsidRPr="00A15CB2">
              <w:rPr>
                <w:b/>
                <w:bCs/>
                <w:noProof/>
              </w:rPr>
              <w:t>2</w:t>
            </w:r>
            <w:r w:rsidRPr="00A15CB2">
              <w:rPr>
                <w:b/>
                <w:bCs/>
                <w:noProof/>
                <w:vertAlign w:val="superscript"/>
              </w:rPr>
              <w:t>nd</w:t>
            </w:r>
            <w:r w:rsidRPr="00A15CB2">
              <w:rPr>
                <w:b/>
                <w:bCs/>
                <w:noProof/>
              </w:rPr>
              <w:t xml:space="preserve"> Application Grading C</w:t>
            </w:r>
          </w:p>
        </w:tc>
        <w:tc>
          <w:tcPr>
            <w:tcW w:w="2155" w:type="dxa"/>
          </w:tcPr>
          <w:p w14:paraId="5F27DC55" w14:textId="77777777" w:rsidR="00A15CB2" w:rsidRPr="00A15CB2" w:rsidRDefault="00A15CB2" w:rsidP="00A15CB2">
            <w:pPr>
              <w:spacing w:before="60"/>
              <w:jc w:val="center"/>
              <w:rPr>
                <w:b/>
                <w:bCs/>
                <w:noProof/>
              </w:rPr>
            </w:pPr>
            <w:r w:rsidRPr="00A15CB2">
              <w:rPr>
                <w:b/>
                <w:bCs/>
                <w:noProof/>
              </w:rPr>
              <w:t>Slurry Aggregate</w:t>
            </w:r>
          </w:p>
        </w:tc>
      </w:tr>
      <w:tr w:rsidR="00A15CB2" w:rsidRPr="00A15CB2" w14:paraId="747046EA" w14:textId="77777777" w:rsidTr="00874B26">
        <w:trPr>
          <w:jc w:val="center"/>
        </w:trPr>
        <w:tc>
          <w:tcPr>
            <w:tcW w:w="2098" w:type="dxa"/>
            <w:tcBorders>
              <w:bottom w:val="nil"/>
            </w:tcBorders>
          </w:tcPr>
          <w:p w14:paraId="0B916EED" w14:textId="77777777" w:rsidR="00A15CB2" w:rsidRPr="00A15CB2" w:rsidRDefault="00A15CB2" w:rsidP="00A15CB2">
            <w:pPr>
              <w:spacing w:before="60"/>
              <w:rPr>
                <w:noProof/>
              </w:rPr>
            </w:pPr>
          </w:p>
        </w:tc>
        <w:tc>
          <w:tcPr>
            <w:tcW w:w="2098" w:type="dxa"/>
            <w:tcBorders>
              <w:bottom w:val="nil"/>
            </w:tcBorders>
          </w:tcPr>
          <w:p w14:paraId="65593F1B" w14:textId="77777777" w:rsidR="00A15CB2" w:rsidRPr="00A15CB2" w:rsidRDefault="00A15CB2" w:rsidP="00A15CB2">
            <w:pPr>
              <w:spacing w:before="60"/>
              <w:rPr>
                <w:noProof/>
              </w:rPr>
            </w:pPr>
          </w:p>
        </w:tc>
        <w:tc>
          <w:tcPr>
            <w:tcW w:w="2041" w:type="dxa"/>
            <w:tcBorders>
              <w:bottom w:val="nil"/>
            </w:tcBorders>
          </w:tcPr>
          <w:p w14:paraId="2BD6D3D0" w14:textId="77777777" w:rsidR="00A15CB2" w:rsidRPr="00A15CB2" w:rsidRDefault="00A15CB2" w:rsidP="00A15CB2">
            <w:pPr>
              <w:spacing w:before="60"/>
              <w:rPr>
                <w:noProof/>
              </w:rPr>
            </w:pPr>
          </w:p>
        </w:tc>
        <w:tc>
          <w:tcPr>
            <w:tcW w:w="2155" w:type="dxa"/>
            <w:tcBorders>
              <w:bottom w:val="nil"/>
            </w:tcBorders>
          </w:tcPr>
          <w:p w14:paraId="6B88A6B4" w14:textId="77777777" w:rsidR="00A15CB2" w:rsidRPr="00A15CB2" w:rsidRDefault="00A15CB2" w:rsidP="00A15CB2">
            <w:pPr>
              <w:spacing w:before="60"/>
              <w:rPr>
                <w:noProof/>
              </w:rPr>
            </w:pPr>
          </w:p>
        </w:tc>
      </w:tr>
      <w:tr w:rsidR="00A15CB2" w:rsidRPr="00A15CB2" w14:paraId="735526C9" w14:textId="77777777" w:rsidTr="00874B26">
        <w:trPr>
          <w:jc w:val="center"/>
        </w:trPr>
        <w:tc>
          <w:tcPr>
            <w:tcW w:w="2098" w:type="dxa"/>
            <w:tcBorders>
              <w:top w:val="nil"/>
            </w:tcBorders>
          </w:tcPr>
          <w:p w14:paraId="125D8535" w14:textId="77777777" w:rsidR="00A15CB2" w:rsidRPr="00A15CB2" w:rsidRDefault="00000000" w:rsidP="00A15CB2">
            <w:pPr>
              <w:spacing w:before="60"/>
              <w:rPr>
                <w:noProof/>
              </w:rPr>
            </w:pPr>
            <w:r>
              <w:rPr>
                <w:noProof/>
                <w:lang w:eastAsia="ar-SA"/>
              </w:rPr>
              <w:object w:dxaOrig="1440" w:dyaOrig="1440" w14:anchorId="68B3044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0" type="#_x0000_t75" style="position:absolute;margin-left:106.05pt;margin-top:35.5pt;width:10pt;height:12pt;z-index:-251648512;mso-wrap-edited:f;mso-position-horizontal-relative:text;mso-position-vertical-relative:text" wrapcoords="1350 4114 2700 17486 16200 17486 20250 4114 1350 4114" o:allowincell="f">
                  <v:imagedata r:id="rId42" o:title=""/>
                  <w10:wrap type="through"/>
                </v:shape>
                <o:OLEObject Type="Embed" ProgID="Equation.3" ShapeID="_x0000_s2050" DrawAspect="Content" ObjectID="_1752156696" r:id="rId43"/>
              </w:object>
            </w:r>
            <w:r w:rsidR="00A15CB2" w:rsidRPr="00A15CB2">
              <w:rPr>
                <w:noProof/>
              </w:rPr>
              <w:t>25. mm (1 in.)</w:t>
            </w:r>
          </w:p>
          <w:p w14:paraId="28CC0205" w14:textId="77777777" w:rsidR="00A15CB2" w:rsidRPr="00A15CB2" w:rsidRDefault="00A15CB2" w:rsidP="00A15CB2">
            <w:pPr>
              <w:spacing w:before="60"/>
              <w:rPr>
                <w:noProof/>
              </w:rPr>
            </w:pPr>
            <w:r w:rsidRPr="00A15CB2">
              <w:rPr>
                <w:noProof/>
              </w:rPr>
              <w:t>19.0mm (¾ in.)</w:t>
            </w:r>
          </w:p>
          <w:p w14:paraId="35764366" w14:textId="77777777" w:rsidR="00A15CB2" w:rsidRPr="00A15CB2" w:rsidRDefault="00A15CB2" w:rsidP="00A15CB2">
            <w:pPr>
              <w:spacing w:before="60"/>
              <w:rPr>
                <w:noProof/>
              </w:rPr>
            </w:pPr>
            <w:r w:rsidRPr="00A15CB2">
              <w:rPr>
                <w:noProof/>
              </w:rPr>
              <w:t>12.5mm (½ in.)</w:t>
            </w:r>
          </w:p>
          <w:p w14:paraId="150461C5" w14:textId="77777777" w:rsidR="00A15CB2" w:rsidRPr="00426E8E" w:rsidRDefault="00A15CB2" w:rsidP="00A15CB2">
            <w:pPr>
              <w:spacing w:before="60"/>
              <w:rPr>
                <w:noProof/>
                <w:lang w:val="es-ES"/>
              </w:rPr>
            </w:pPr>
            <w:r w:rsidRPr="00426E8E">
              <w:rPr>
                <w:noProof/>
                <w:lang w:val="es-ES"/>
              </w:rPr>
              <w:t>9.50mm (    in.)</w:t>
            </w:r>
          </w:p>
          <w:p w14:paraId="64278181" w14:textId="77777777" w:rsidR="00A15CB2" w:rsidRPr="00426E8E" w:rsidRDefault="00A15CB2" w:rsidP="00A15CB2">
            <w:pPr>
              <w:spacing w:before="60"/>
              <w:rPr>
                <w:noProof/>
                <w:lang w:val="es-ES"/>
              </w:rPr>
            </w:pPr>
            <w:r w:rsidRPr="00426E8E">
              <w:rPr>
                <w:noProof/>
                <w:lang w:val="es-ES"/>
              </w:rPr>
              <w:t>4.75mm ((No.4)</w:t>
            </w:r>
          </w:p>
          <w:p w14:paraId="5AA021E1" w14:textId="77777777" w:rsidR="00A15CB2" w:rsidRPr="00426E8E" w:rsidRDefault="00A15CB2" w:rsidP="00A15CB2">
            <w:pPr>
              <w:spacing w:before="60"/>
              <w:rPr>
                <w:noProof/>
                <w:lang w:val="es-ES"/>
              </w:rPr>
            </w:pPr>
            <w:r w:rsidRPr="00426E8E">
              <w:rPr>
                <w:noProof/>
                <w:lang w:val="es-ES"/>
              </w:rPr>
              <w:t>2.36mm (No8)</w:t>
            </w:r>
          </w:p>
          <w:p w14:paraId="4C40A3C8" w14:textId="77777777" w:rsidR="00A15CB2" w:rsidRPr="00426E8E" w:rsidRDefault="00A15CB2" w:rsidP="00A15CB2">
            <w:pPr>
              <w:spacing w:before="60"/>
              <w:rPr>
                <w:noProof/>
                <w:lang w:val="es-ES"/>
              </w:rPr>
            </w:pPr>
            <w:r w:rsidRPr="00426E8E">
              <w:rPr>
                <w:noProof/>
                <w:lang w:val="es-ES"/>
              </w:rPr>
              <w:t>1.18mm (No.16)</w:t>
            </w:r>
          </w:p>
          <w:p w14:paraId="66D810D6" w14:textId="77777777" w:rsidR="00A15CB2" w:rsidRPr="00426E8E" w:rsidRDefault="00A15CB2" w:rsidP="00A15CB2">
            <w:pPr>
              <w:spacing w:before="60"/>
              <w:rPr>
                <w:noProof/>
                <w:lang w:val="es-ES"/>
              </w:rPr>
            </w:pPr>
            <w:r w:rsidRPr="00426E8E">
              <w:rPr>
                <w:noProof/>
                <w:lang w:val="es-ES"/>
              </w:rPr>
              <w:t>0.60mm (No.30)</w:t>
            </w:r>
          </w:p>
          <w:p w14:paraId="0A0AD223" w14:textId="77777777" w:rsidR="00A15CB2" w:rsidRPr="00426E8E" w:rsidRDefault="00A15CB2" w:rsidP="00A15CB2">
            <w:pPr>
              <w:spacing w:before="60"/>
              <w:rPr>
                <w:noProof/>
                <w:lang w:val="es-ES"/>
              </w:rPr>
            </w:pPr>
            <w:r w:rsidRPr="00426E8E">
              <w:rPr>
                <w:noProof/>
                <w:lang w:val="es-ES"/>
              </w:rPr>
              <w:t>0.30mm (No.50)</w:t>
            </w:r>
          </w:p>
          <w:p w14:paraId="5C2C4DDF" w14:textId="77777777" w:rsidR="00A15CB2" w:rsidRPr="00426E8E" w:rsidRDefault="00A15CB2" w:rsidP="00A15CB2">
            <w:pPr>
              <w:spacing w:before="60"/>
              <w:rPr>
                <w:noProof/>
                <w:lang w:val="es-ES"/>
              </w:rPr>
            </w:pPr>
            <w:r w:rsidRPr="00426E8E">
              <w:rPr>
                <w:noProof/>
                <w:lang w:val="es-ES"/>
              </w:rPr>
              <w:t>0.15mm (No.100)</w:t>
            </w:r>
          </w:p>
          <w:p w14:paraId="2AB456F4" w14:textId="77777777" w:rsidR="00A15CB2" w:rsidRPr="00A15CB2" w:rsidRDefault="00A15CB2" w:rsidP="00A15CB2">
            <w:pPr>
              <w:spacing w:before="60"/>
              <w:rPr>
                <w:noProof/>
              </w:rPr>
            </w:pPr>
            <w:r w:rsidRPr="00A15CB2">
              <w:rPr>
                <w:noProof/>
              </w:rPr>
              <w:t>0.075mm (No.200)</w:t>
            </w:r>
          </w:p>
        </w:tc>
        <w:tc>
          <w:tcPr>
            <w:tcW w:w="2098" w:type="dxa"/>
            <w:tcBorders>
              <w:top w:val="nil"/>
            </w:tcBorders>
          </w:tcPr>
          <w:p w14:paraId="63789A8B" w14:textId="77777777" w:rsidR="00A15CB2" w:rsidRPr="00A15CB2" w:rsidRDefault="00A15CB2" w:rsidP="00A15CB2">
            <w:pPr>
              <w:spacing w:before="60"/>
              <w:jc w:val="center"/>
              <w:rPr>
                <w:noProof/>
              </w:rPr>
            </w:pPr>
            <w:r w:rsidRPr="00A15CB2">
              <w:rPr>
                <w:noProof/>
              </w:rPr>
              <w:t>100</w:t>
            </w:r>
          </w:p>
          <w:p w14:paraId="24CDA069" w14:textId="77777777" w:rsidR="00A15CB2" w:rsidRPr="00A15CB2" w:rsidRDefault="00A15CB2" w:rsidP="00A15CB2">
            <w:pPr>
              <w:spacing w:before="60"/>
              <w:jc w:val="center"/>
              <w:rPr>
                <w:noProof/>
              </w:rPr>
            </w:pPr>
            <w:r w:rsidRPr="00A15CB2">
              <w:rPr>
                <w:noProof/>
              </w:rPr>
              <w:t>90 - 100</w:t>
            </w:r>
          </w:p>
          <w:p w14:paraId="7F8FB4C8" w14:textId="77777777" w:rsidR="00A15CB2" w:rsidRPr="00A15CB2" w:rsidRDefault="00A15CB2" w:rsidP="00A15CB2">
            <w:pPr>
              <w:spacing w:before="60"/>
              <w:jc w:val="center"/>
              <w:rPr>
                <w:noProof/>
              </w:rPr>
            </w:pPr>
            <w:r w:rsidRPr="00A15CB2">
              <w:rPr>
                <w:noProof/>
              </w:rPr>
              <w:t>20 - 55</w:t>
            </w:r>
          </w:p>
          <w:p w14:paraId="4717584A" w14:textId="77777777" w:rsidR="00A15CB2" w:rsidRPr="00A15CB2" w:rsidRDefault="00A15CB2" w:rsidP="00A15CB2">
            <w:pPr>
              <w:spacing w:before="60"/>
              <w:jc w:val="center"/>
              <w:rPr>
                <w:noProof/>
              </w:rPr>
            </w:pPr>
            <w:r w:rsidRPr="00A15CB2">
              <w:rPr>
                <w:noProof/>
              </w:rPr>
              <w:t>0 - 15</w:t>
            </w:r>
          </w:p>
          <w:p w14:paraId="65A2DDA1" w14:textId="77777777" w:rsidR="00A15CB2" w:rsidRPr="00A15CB2" w:rsidRDefault="00A15CB2" w:rsidP="00A15CB2">
            <w:pPr>
              <w:spacing w:before="60"/>
              <w:jc w:val="center"/>
              <w:rPr>
                <w:noProof/>
              </w:rPr>
            </w:pPr>
            <w:r w:rsidRPr="00A15CB2">
              <w:rPr>
                <w:noProof/>
              </w:rPr>
              <w:t>0 - 5</w:t>
            </w:r>
          </w:p>
          <w:p w14:paraId="341D6605" w14:textId="77777777" w:rsidR="00A15CB2" w:rsidRPr="00A15CB2" w:rsidRDefault="00A15CB2" w:rsidP="00A15CB2">
            <w:pPr>
              <w:spacing w:before="60"/>
              <w:jc w:val="center"/>
              <w:rPr>
                <w:noProof/>
              </w:rPr>
            </w:pPr>
            <w:r w:rsidRPr="00A15CB2">
              <w:rPr>
                <w:noProof/>
              </w:rPr>
              <w:t>-</w:t>
            </w:r>
          </w:p>
          <w:p w14:paraId="66DFA34F" w14:textId="77777777" w:rsidR="00A15CB2" w:rsidRPr="00A15CB2" w:rsidRDefault="00A15CB2" w:rsidP="00A15CB2">
            <w:pPr>
              <w:spacing w:before="60"/>
              <w:jc w:val="center"/>
              <w:rPr>
                <w:noProof/>
              </w:rPr>
            </w:pPr>
            <w:r w:rsidRPr="00A15CB2">
              <w:rPr>
                <w:noProof/>
              </w:rPr>
              <w:t>-</w:t>
            </w:r>
          </w:p>
          <w:p w14:paraId="2C88F135" w14:textId="77777777" w:rsidR="00A15CB2" w:rsidRPr="00A15CB2" w:rsidRDefault="00A15CB2" w:rsidP="00A15CB2">
            <w:pPr>
              <w:spacing w:before="60"/>
              <w:jc w:val="center"/>
              <w:rPr>
                <w:noProof/>
              </w:rPr>
            </w:pPr>
            <w:r w:rsidRPr="00A15CB2">
              <w:rPr>
                <w:noProof/>
              </w:rPr>
              <w:t>-</w:t>
            </w:r>
          </w:p>
          <w:p w14:paraId="1C9A3A20" w14:textId="77777777" w:rsidR="00A15CB2" w:rsidRPr="00A15CB2" w:rsidRDefault="00A15CB2" w:rsidP="00A15CB2">
            <w:pPr>
              <w:spacing w:before="60"/>
              <w:jc w:val="center"/>
              <w:rPr>
                <w:noProof/>
              </w:rPr>
            </w:pPr>
            <w:r w:rsidRPr="00A15CB2">
              <w:rPr>
                <w:noProof/>
              </w:rPr>
              <w:t>-</w:t>
            </w:r>
          </w:p>
          <w:p w14:paraId="63B4961E" w14:textId="77777777" w:rsidR="00A15CB2" w:rsidRPr="00A15CB2" w:rsidRDefault="00A15CB2" w:rsidP="00A15CB2">
            <w:pPr>
              <w:spacing w:before="60"/>
              <w:jc w:val="center"/>
              <w:rPr>
                <w:noProof/>
              </w:rPr>
            </w:pPr>
            <w:r w:rsidRPr="00A15CB2">
              <w:rPr>
                <w:noProof/>
              </w:rPr>
              <w:t>-</w:t>
            </w:r>
          </w:p>
          <w:p w14:paraId="21EFFB74" w14:textId="77777777" w:rsidR="00A15CB2" w:rsidRPr="00A15CB2" w:rsidRDefault="00A15CB2" w:rsidP="00A15CB2">
            <w:pPr>
              <w:spacing w:before="60"/>
              <w:jc w:val="center"/>
              <w:rPr>
                <w:noProof/>
              </w:rPr>
            </w:pPr>
            <w:r w:rsidRPr="00A15CB2">
              <w:rPr>
                <w:noProof/>
              </w:rPr>
              <w:t>0 - 0.5</w:t>
            </w:r>
          </w:p>
        </w:tc>
        <w:tc>
          <w:tcPr>
            <w:tcW w:w="2041" w:type="dxa"/>
            <w:tcBorders>
              <w:top w:val="nil"/>
            </w:tcBorders>
          </w:tcPr>
          <w:p w14:paraId="0E8E62F7" w14:textId="77777777" w:rsidR="00A15CB2" w:rsidRPr="00A15CB2" w:rsidRDefault="00A15CB2" w:rsidP="00A15CB2">
            <w:pPr>
              <w:spacing w:before="60"/>
              <w:jc w:val="center"/>
              <w:rPr>
                <w:noProof/>
              </w:rPr>
            </w:pPr>
          </w:p>
          <w:p w14:paraId="07775EB2" w14:textId="77777777" w:rsidR="00A15CB2" w:rsidRPr="00A15CB2" w:rsidRDefault="00A15CB2" w:rsidP="00A15CB2">
            <w:pPr>
              <w:spacing w:before="60"/>
              <w:jc w:val="center"/>
              <w:rPr>
                <w:noProof/>
              </w:rPr>
            </w:pPr>
          </w:p>
          <w:p w14:paraId="097898A7" w14:textId="77777777" w:rsidR="00A15CB2" w:rsidRPr="00A15CB2" w:rsidRDefault="00A15CB2" w:rsidP="00A15CB2">
            <w:pPr>
              <w:spacing w:before="60"/>
              <w:jc w:val="center"/>
              <w:rPr>
                <w:noProof/>
              </w:rPr>
            </w:pPr>
            <w:r w:rsidRPr="00A15CB2">
              <w:rPr>
                <w:noProof/>
              </w:rPr>
              <w:t>100</w:t>
            </w:r>
          </w:p>
          <w:p w14:paraId="7284E4CE" w14:textId="77777777" w:rsidR="00A15CB2" w:rsidRPr="00A15CB2" w:rsidRDefault="00A15CB2" w:rsidP="00A15CB2">
            <w:pPr>
              <w:spacing w:before="60"/>
              <w:jc w:val="center"/>
              <w:rPr>
                <w:noProof/>
              </w:rPr>
            </w:pPr>
            <w:r w:rsidRPr="00A15CB2">
              <w:rPr>
                <w:noProof/>
              </w:rPr>
              <w:t>58 - 100</w:t>
            </w:r>
          </w:p>
          <w:p w14:paraId="6F4A9E21" w14:textId="77777777" w:rsidR="00A15CB2" w:rsidRPr="00A15CB2" w:rsidRDefault="00A15CB2" w:rsidP="00A15CB2">
            <w:pPr>
              <w:spacing w:before="60"/>
              <w:jc w:val="center"/>
              <w:rPr>
                <w:noProof/>
              </w:rPr>
            </w:pPr>
            <w:r w:rsidRPr="00A15CB2">
              <w:rPr>
                <w:noProof/>
              </w:rPr>
              <w:t>10 - 30</w:t>
            </w:r>
          </w:p>
          <w:p w14:paraId="1CA15C64" w14:textId="77777777" w:rsidR="00A15CB2" w:rsidRPr="00A15CB2" w:rsidRDefault="00A15CB2" w:rsidP="00A15CB2">
            <w:pPr>
              <w:spacing w:before="60"/>
              <w:jc w:val="center"/>
              <w:rPr>
                <w:noProof/>
              </w:rPr>
            </w:pPr>
            <w:r w:rsidRPr="00A15CB2">
              <w:rPr>
                <w:noProof/>
              </w:rPr>
              <w:t>0 - 10</w:t>
            </w:r>
          </w:p>
          <w:p w14:paraId="75621A4D" w14:textId="77777777" w:rsidR="00A15CB2" w:rsidRPr="00A15CB2" w:rsidRDefault="00A15CB2" w:rsidP="00A15CB2">
            <w:pPr>
              <w:spacing w:before="60"/>
              <w:jc w:val="center"/>
              <w:rPr>
                <w:noProof/>
              </w:rPr>
            </w:pPr>
            <w:r w:rsidRPr="00A15CB2">
              <w:rPr>
                <w:noProof/>
              </w:rPr>
              <w:t>0 - 5</w:t>
            </w:r>
          </w:p>
          <w:p w14:paraId="4F980218" w14:textId="77777777" w:rsidR="00A15CB2" w:rsidRPr="00A15CB2" w:rsidRDefault="00A15CB2" w:rsidP="00A15CB2">
            <w:pPr>
              <w:spacing w:before="60"/>
              <w:jc w:val="center"/>
              <w:rPr>
                <w:noProof/>
              </w:rPr>
            </w:pPr>
            <w:r w:rsidRPr="00A15CB2">
              <w:rPr>
                <w:noProof/>
              </w:rPr>
              <w:t>-</w:t>
            </w:r>
          </w:p>
          <w:p w14:paraId="159531F5" w14:textId="77777777" w:rsidR="00A15CB2" w:rsidRPr="00A15CB2" w:rsidRDefault="00A15CB2" w:rsidP="00A15CB2">
            <w:pPr>
              <w:spacing w:before="60"/>
              <w:jc w:val="center"/>
              <w:rPr>
                <w:noProof/>
              </w:rPr>
            </w:pPr>
            <w:r w:rsidRPr="00A15CB2">
              <w:rPr>
                <w:noProof/>
              </w:rPr>
              <w:t>-</w:t>
            </w:r>
          </w:p>
          <w:p w14:paraId="17AA3250" w14:textId="77777777" w:rsidR="00A15CB2" w:rsidRPr="00A15CB2" w:rsidRDefault="00A15CB2" w:rsidP="00A15CB2">
            <w:pPr>
              <w:spacing w:before="60"/>
              <w:jc w:val="center"/>
              <w:rPr>
                <w:noProof/>
              </w:rPr>
            </w:pPr>
            <w:r w:rsidRPr="00A15CB2">
              <w:rPr>
                <w:noProof/>
              </w:rPr>
              <w:t>-</w:t>
            </w:r>
          </w:p>
          <w:p w14:paraId="7758E447" w14:textId="77777777" w:rsidR="00A15CB2" w:rsidRPr="00A15CB2" w:rsidRDefault="00A15CB2" w:rsidP="00A15CB2">
            <w:pPr>
              <w:spacing w:before="60"/>
              <w:jc w:val="center"/>
              <w:rPr>
                <w:noProof/>
              </w:rPr>
            </w:pPr>
            <w:r w:rsidRPr="00A15CB2">
              <w:rPr>
                <w:noProof/>
              </w:rPr>
              <w:t>0 - 0.5</w:t>
            </w:r>
          </w:p>
        </w:tc>
        <w:tc>
          <w:tcPr>
            <w:tcW w:w="2155" w:type="dxa"/>
            <w:tcBorders>
              <w:top w:val="nil"/>
            </w:tcBorders>
          </w:tcPr>
          <w:p w14:paraId="283A60FE" w14:textId="77777777" w:rsidR="00A15CB2" w:rsidRPr="00A15CB2" w:rsidRDefault="00A15CB2" w:rsidP="00A15CB2">
            <w:pPr>
              <w:spacing w:before="60"/>
              <w:jc w:val="center"/>
              <w:rPr>
                <w:noProof/>
              </w:rPr>
            </w:pPr>
          </w:p>
          <w:p w14:paraId="62A7CB03" w14:textId="77777777" w:rsidR="00A15CB2" w:rsidRPr="00A15CB2" w:rsidRDefault="00A15CB2" w:rsidP="00A15CB2">
            <w:pPr>
              <w:spacing w:before="60"/>
              <w:jc w:val="center"/>
              <w:rPr>
                <w:noProof/>
              </w:rPr>
            </w:pPr>
          </w:p>
          <w:p w14:paraId="5A240AA7" w14:textId="77777777" w:rsidR="00A15CB2" w:rsidRPr="00A15CB2" w:rsidRDefault="00A15CB2" w:rsidP="00A15CB2">
            <w:pPr>
              <w:spacing w:before="60"/>
              <w:jc w:val="center"/>
              <w:rPr>
                <w:noProof/>
              </w:rPr>
            </w:pPr>
          </w:p>
          <w:p w14:paraId="33B99D55" w14:textId="77777777" w:rsidR="00A15CB2" w:rsidRPr="00A15CB2" w:rsidRDefault="00A15CB2" w:rsidP="00A15CB2">
            <w:pPr>
              <w:spacing w:before="60"/>
              <w:jc w:val="center"/>
              <w:rPr>
                <w:noProof/>
              </w:rPr>
            </w:pPr>
            <w:r w:rsidRPr="00A15CB2">
              <w:rPr>
                <w:noProof/>
              </w:rPr>
              <w:t>100</w:t>
            </w:r>
          </w:p>
          <w:p w14:paraId="72D59899" w14:textId="77777777" w:rsidR="00A15CB2" w:rsidRPr="00A15CB2" w:rsidRDefault="00A15CB2" w:rsidP="00A15CB2">
            <w:pPr>
              <w:spacing w:before="60"/>
              <w:jc w:val="center"/>
              <w:rPr>
                <w:noProof/>
              </w:rPr>
            </w:pPr>
            <w:r w:rsidRPr="00A15CB2">
              <w:rPr>
                <w:noProof/>
              </w:rPr>
              <w:t>90 - 100</w:t>
            </w:r>
          </w:p>
          <w:p w14:paraId="074C13CE" w14:textId="77777777" w:rsidR="00A15CB2" w:rsidRPr="00A15CB2" w:rsidRDefault="00A15CB2" w:rsidP="00A15CB2">
            <w:pPr>
              <w:spacing w:before="60"/>
              <w:jc w:val="center"/>
              <w:rPr>
                <w:noProof/>
              </w:rPr>
            </w:pPr>
            <w:r w:rsidRPr="00A15CB2">
              <w:rPr>
                <w:noProof/>
              </w:rPr>
              <w:t>65 - 90</w:t>
            </w:r>
          </w:p>
          <w:p w14:paraId="0CA080CF" w14:textId="77777777" w:rsidR="00A15CB2" w:rsidRPr="00A15CB2" w:rsidRDefault="00A15CB2" w:rsidP="00A15CB2">
            <w:pPr>
              <w:spacing w:before="60"/>
              <w:jc w:val="center"/>
              <w:rPr>
                <w:noProof/>
              </w:rPr>
            </w:pPr>
            <w:r w:rsidRPr="00A15CB2">
              <w:rPr>
                <w:noProof/>
              </w:rPr>
              <w:t>45 - 70</w:t>
            </w:r>
          </w:p>
          <w:p w14:paraId="047A36CE" w14:textId="77777777" w:rsidR="00A15CB2" w:rsidRPr="00A15CB2" w:rsidRDefault="00A15CB2" w:rsidP="00A15CB2">
            <w:pPr>
              <w:spacing w:before="60"/>
              <w:jc w:val="center"/>
              <w:rPr>
                <w:noProof/>
              </w:rPr>
            </w:pPr>
            <w:r w:rsidRPr="00A15CB2">
              <w:rPr>
                <w:noProof/>
              </w:rPr>
              <w:t>30 - 50</w:t>
            </w:r>
          </w:p>
          <w:p w14:paraId="5F9539C0" w14:textId="77777777" w:rsidR="00A15CB2" w:rsidRPr="00A15CB2" w:rsidRDefault="00A15CB2" w:rsidP="00A15CB2">
            <w:pPr>
              <w:spacing w:before="60"/>
              <w:jc w:val="center"/>
              <w:rPr>
                <w:noProof/>
              </w:rPr>
            </w:pPr>
            <w:r w:rsidRPr="00A15CB2">
              <w:rPr>
                <w:noProof/>
              </w:rPr>
              <w:t>18 - 30</w:t>
            </w:r>
          </w:p>
          <w:p w14:paraId="7AD56E70" w14:textId="77777777" w:rsidR="00A15CB2" w:rsidRPr="00A15CB2" w:rsidRDefault="00A15CB2" w:rsidP="00A15CB2">
            <w:pPr>
              <w:spacing w:before="60"/>
              <w:jc w:val="center"/>
              <w:rPr>
                <w:noProof/>
              </w:rPr>
            </w:pPr>
            <w:r w:rsidRPr="00A15CB2">
              <w:rPr>
                <w:noProof/>
              </w:rPr>
              <w:t>10 - 20</w:t>
            </w:r>
          </w:p>
          <w:p w14:paraId="68FAA9E8" w14:textId="77777777" w:rsidR="00A15CB2" w:rsidRPr="00A15CB2" w:rsidRDefault="00A15CB2" w:rsidP="00A15CB2">
            <w:pPr>
              <w:spacing w:before="60"/>
              <w:jc w:val="center"/>
              <w:rPr>
                <w:noProof/>
              </w:rPr>
            </w:pPr>
            <w:r w:rsidRPr="00A15CB2">
              <w:rPr>
                <w:noProof/>
              </w:rPr>
              <w:t>5 - 15</w:t>
            </w:r>
          </w:p>
        </w:tc>
      </w:tr>
    </w:tbl>
    <w:p w14:paraId="24BDD060" w14:textId="77777777" w:rsidR="00A15CB2" w:rsidRPr="00A15CB2" w:rsidRDefault="00A15CB2" w:rsidP="00A15CB2">
      <w:pPr>
        <w:keepNext/>
        <w:ind w:left="1276"/>
        <w:jc w:val="lowKashida"/>
        <w:outlineLvl w:val="2"/>
        <w:rPr>
          <w:rFonts w:cs="Traditional Arabic"/>
          <w:noProof/>
          <w:szCs w:val="28"/>
        </w:rPr>
      </w:pPr>
    </w:p>
    <w:p w14:paraId="20EFC752" w14:textId="77777777" w:rsidR="00A15CB2" w:rsidRPr="00A15CB2" w:rsidRDefault="00A15CB2" w:rsidP="007021F9">
      <w:pPr>
        <w:spacing w:before="120" w:after="120"/>
        <w:ind w:left="1276"/>
        <w:jc w:val="lowKashida"/>
        <w:rPr>
          <w:rFonts w:cs="Traditional Arabic"/>
          <w:noProof/>
          <w:szCs w:val="28"/>
        </w:rPr>
      </w:pPr>
      <w:r w:rsidRPr="00A15CB2">
        <w:rPr>
          <w:rFonts w:cs="Traditional Arabic"/>
          <w:noProof/>
          <w:szCs w:val="28"/>
        </w:rPr>
        <w:t>The loss in weight of aggregate after 500 revolutions, when tested in accordance with AASHTO T96 (Los Angeles Test), shall not exceed 35%.</w:t>
      </w:r>
    </w:p>
    <w:p w14:paraId="29BE6377" w14:textId="77777777" w:rsidR="00A15CB2" w:rsidRPr="00A15CB2" w:rsidRDefault="00A15CB2" w:rsidP="00A15CB2">
      <w:pPr>
        <w:keepNext/>
        <w:ind w:left="1276"/>
        <w:jc w:val="lowKashida"/>
        <w:outlineLvl w:val="2"/>
        <w:rPr>
          <w:rFonts w:cs="Traditional Arabic"/>
          <w:noProof/>
          <w:szCs w:val="28"/>
        </w:rPr>
      </w:pPr>
    </w:p>
    <w:p w14:paraId="07FA9B6F" w14:textId="77777777" w:rsidR="00A15CB2" w:rsidRPr="00A15CB2" w:rsidRDefault="00A15CB2" w:rsidP="007021F9">
      <w:pPr>
        <w:spacing w:before="120" w:after="120"/>
        <w:ind w:left="1276"/>
        <w:jc w:val="lowKashida"/>
        <w:rPr>
          <w:rFonts w:cs="Traditional Arabic"/>
          <w:noProof/>
          <w:szCs w:val="28"/>
        </w:rPr>
      </w:pPr>
      <w:r w:rsidRPr="00A15CB2">
        <w:rPr>
          <w:rFonts w:cs="Traditional Arabic"/>
          <w:noProof/>
          <w:szCs w:val="28"/>
        </w:rPr>
        <w:t>When tested for soundness in accordance with AASHTO T104, the aggregates shall not show signs of disintegration and the loss by weight shall not exceed 10% in the case of the sodium sulphate test or 12% in the case of the magnesium sulphate test.</w:t>
      </w:r>
    </w:p>
    <w:p w14:paraId="3429A494" w14:textId="77777777" w:rsidR="00A15CB2" w:rsidRPr="00A15CB2" w:rsidRDefault="00A15CB2" w:rsidP="00A15CB2">
      <w:pPr>
        <w:rPr>
          <w:rFonts w:cs="Traditional Arabic"/>
          <w:noProof/>
          <w:sz w:val="20"/>
          <w:szCs w:val="20"/>
        </w:rPr>
      </w:pPr>
    </w:p>
    <w:p w14:paraId="3C9B7E88" w14:textId="77777777" w:rsidR="00A15CB2" w:rsidRPr="00A15CB2" w:rsidRDefault="00A15CB2" w:rsidP="007021F9">
      <w:pPr>
        <w:spacing w:before="120" w:after="120"/>
        <w:ind w:left="1276"/>
        <w:jc w:val="lowKashida"/>
        <w:rPr>
          <w:rFonts w:cs="Traditional Arabic"/>
          <w:noProof/>
          <w:szCs w:val="28"/>
        </w:rPr>
      </w:pPr>
      <w:r w:rsidRPr="00A15CB2">
        <w:rPr>
          <w:rFonts w:cs="Traditional Arabic"/>
          <w:noProof/>
          <w:szCs w:val="28"/>
        </w:rPr>
        <w:t>When tested for resistance to stripping in accordance with AASHTO T182, at least 95% of the aggregate surface area shall remain coated with a bitumen film.</w:t>
      </w:r>
    </w:p>
    <w:p w14:paraId="34520D29" w14:textId="77777777" w:rsidR="00A15CB2" w:rsidRPr="00A15CB2" w:rsidRDefault="00A15CB2" w:rsidP="007021F9">
      <w:pPr>
        <w:spacing w:before="120" w:after="120"/>
        <w:ind w:left="1276"/>
        <w:jc w:val="lowKashida"/>
        <w:rPr>
          <w:rFonts w:cs="Traditional Arabic"/>
          <w:noProof/>
          <w:szCs w:val="28"/>
        </w:rPr>
      </w:pPr>
      <w:r w:rsidRPr="00A15CB2">
        <w:rPr>
          <w:rFonts w:cs="Traditional Arabic"/>
          <w:noProof/>
          <w:szCs w:val="28"/>
        </w:rPr>
        <w:t>The material shall contain a minimum 50% of sand equivalent as determined by AASHTO T176.</w:t>
      </w:r>
    </w:p>
    <w:p w14:paraId="4ACFAAFF" w14:textId="77777777" w:rsidR="00A15CB2" w:rsidRPr="00E43A8C" w:rsidRDefault="00A15CB2" w:rsidP="00E43A8C">
      <w:pPr>
        <w:rPr>
          <w:b/>
          <w:bCs/>
          <w:noProof/>
        </w:rPr>
      </w:pPr>
      <w:r w:rsidRPr="00E43A8C">
        <w:rPr>
          <w:b/>
          <w:bCs/>
          <w:noProof/>
        </w:rPr>
        <w:t>2.2</w:t>
      </w:r>
      <w:r w:rsidRPr="00E43A8C">
        <w:rPr>
          <w:b/>
          <w:bCs/>
          <w:noProof/>
        </w:rPr>
        <w:tab/>
      </w:r>
      <w:r w:rsidRPr="00E43A8C">
        <w:rPr>
          <w:b/>
          <w:bCs/>
          <w:noProof/>
          <w:u w:val="single"/>
        </w:rPr>
        <w:t>PERFORMANCE AND DESIGN REQUIREMENTS</w:t>
      </w:r>
    </w:p>
    <w:p w14:paraId="1BDFCEF5" w14:textId="77777777" w:rsidR="00A15CB2" w:rsidRPr="00A15CB2" w:rsidRDefault="00A15CB2" w:rsidP="00A15CB2">
      <w:pPr>
        <w:tabs>
          <w:tab w:val="left" w:pos="567"/>
          <w:tab w:val="left" w:pos="1134"/>
        </w:tabs>
        <w:spacing w:before="120" w:after="120"/>
        <w:jc w:val="lowKashida"/>
        <w:rPr>
          <w:rFonts w:cs="Traditional Arabic"/>
          <w:noProof/>
          <w:szCs w:val="28"/>
        </w:rPr>
      </w:pPr>
      <w:r w:rsidRPr="00A15CB2">
        <w:rPr>
          <w:rFonts w:cs="Traditional Arabic"/>
          <w:b/>
          <w:bCs/>
          <w:noProof/>
          <w:szCs w:val="28"/>
        </w:rPr>
        <w:tab/>
        <w:t xml:space="preserve">2.2.01 </w:t>
      </w:r>
      <w:r w:rsidRPr="00A15CB2">
        <w:rPr>
          <w:rFonts w:cs="Traditional Arabic"/>
          <w:b/>
          <w:bCs/>
          <w:noProof/>
          <w:szCs w:val="28"/>
          <w:u w:val="single"/>
        </w:rPr>
        <w:t>Design Mix</w:t>
      </w:r>
    </w:p>
    <w:p w14:paraId="74134A11" w14:textId="77777777" w:rsidR="00A15CB2" w:rsidRPr="00A15CB2" w:rsidRDefault="00A15CB2" w:rsidP="007021F9">
      <w:pPr>
        <w:spacing w:before="120" w:after="120"/>
        <w:ind w:left="1276"/>
        <w:jc w:val="lowKashida"/>
        <w:rPr>
          <w:rFonts w:cs="Traditional Arabic"/>
          <w:noProof/>
          <w:szCs w:val="28"/>
        </w:rPr>
      </w:pPr>
      <w:r w:rsidRPr="00A15CB2">
        <w:rPr>
          <w:rFonts w:cs="Traditional Arabic"/>
          <w:noProof/>
          <w:szCs w:val="28"/>
        </w:rPr>
        <w:t>A design mix for the asphaltic concrete surface course, based upon the aggregates to be furnished, shall be determined by an independent testing laboratory at the expense of the Contractor and submitted to the Engineer for review.  The grade of asphalt used will depend upon the ambient temperature at the time of application and shall be acceptable to the Engineer.</w:t>
      </w:r>
    </w:p>
    <w:p w14:paraId="5586EE9A" w14:textId="77777777" w:rsidR="00A15CB2" w:rsidRPr="00A15CB2" w:rsidRDefault="00A15CB2" w:rsidP="007021F9">
      <w:pPr>
        <w:spacing w:before="120" w:after="120"/>
        <w:ind w:left="1276"/>
        <w:jc w:val="lowKashida"/>
        <w:rPr>
          <w:rFonts w:cs="Traditional Arabic"/>
          <w:noProof/>
          <w:szCs w:val="28"/>
        </w:rPr>
      </w:pPr>
      <w:r w:rsidRPr="00A15CB2">
        <w:rPr>
          <w:rFonts w:cs="Traditional Arabic"/>
          <w:noProof/>
          <w:szCs w:val="28"/>
        </w:rPr>
        <w:t>The design mix, upon acceptance, shall be the basis for the mix to be used in all asphaltic concrete pavement constructed under these specifications.</w:t>
      </w:r>
    </w:p>
    <w:p w14:paraId="347C6FB3" w14:textId="77777777" w:rsidR="00A15CB2" w:rsidRPr="00A15CB2" w:rsidRDefault="00A15CB2" w:rsidP="007021F9">
      <w:pPr>
        <w:spacing w:before="120" w:after="120"/>
        <w:ind w:left="1276"/>
        <w:jc w:val="lowKashida"/>
        <w:rPr>
          <w:rFonts w:cs="Traditional Arabic"/>
          <w:noProof/>
          <w:szCs w:val="28"/>
        </w:rPr>
      </w:pPr>
      <w:r w:rsidRPr="00A15CB2">
        <w:rPr>
          <w:rFonts w:cs="Traditional Arabic"/>
          <w:noProof/>
          <w:szCs w:val="28"/>
        </w:rPr>
        <w:t>The job-mix formula shall combine the mineral aggregate and asphalt in such proportion as to produce a mixture conforming to the following composition limits by weight:</w:t>
      </w:r>
    </w:p>
    <w:p w14:paraId="24D5F321" w14:textId="77777777" w:rsidR="00A15CB2" w:rsidRPr="00A15CB2" w:rsidRDefault="00A15CB2" w:rsidP="00A15CB2">
      <w:pPr>
        <w:rPr>
          <w:rFonts w:cs="Traditional Arabic"/>
          <w:noProof/>
          <w:sz w:val="20"/>
          <w:szCs w:val="20"/>
        </w:rPr>
      </w:pPr>
    </w:p>
    <w:tbl>
      <w:tblPr>
        <w:tblW w:w="0" w:type="auto"/>
        <w:tblInd w:w="19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76"/>
        <w:gridCol w:w="2978"/>
      </w:tblGrid>
      <w:tr w:rsidR="00A15CB2" w:rsidRPr="00A15CB2" w14:paraId="598D6877" w14:textId="77777777" w:rsidTr="009C3C63">
        <w:tc>
          <w:tcPr>
            <w:tcW w:w="2976" w:type="dxa"/>
          </w:tcPr>
          <w:p w14:paraId="3EDD0F4E" w14:textId="77777777" w:rsidR="00A15CB2" w:rsidRPr="00A15CB2" w:rsidRDefault="00A15CB2" w:rsidP="00A15CB2">
            <w:pPr>
              <w:tabs>
                <w:tab w:val="left" w:pos="720"/>
              </w:tabs>
              <w:spacing w:before="60"/>
              <w:rPr>
                <w:rFonts w:cs="Traditional Arabic"/>
                <w:noProof/>
                <w:szCs w:val="28"/>
              </w:rPr>
            </w:pPr>
          </w:p>
        </w:tc>
        <w:tc>
          <w:tcPr>
            <w:tcW w:w="2978" w:type="dxa"/>
          </w:tcPr>
          <w:p w14:paraId="41A106C4" w14:textId="77777777" w:rsidR="00A15CB2" w:rsidRPr="00A15CB2" w:rsidRDefault="00A15CB2" w:rsidP="00A15CB2">
            <w:pPr>
              <w:tabs>
                <w:tab w:val="left" w:pos="720"/>
              </w:tabs>
              <w:spacing w:before="60"/>
              <w:rPr>
                <w:rFonts w:cs="Traditional Arabic"/>
                <w:noProof/>
                <w:szCs w:val="28"/>
              </w:rPr>
            </w:pPr>
            <w:r w:rsidRPr="00A15CB2">
              <w:rPr>
                <w:rFonts w:cs="Traditional Arabic"/>
                <w:noProof/>
                <w:szCs w:val="28"/>
              </w:rPr>
              <w:t xml:space="preserve">  Binder           Wearing</w:t>
            </w:r>
          </w:p>
        </w:tc>
      </w:tr>
      <w:tr w:rsidR="00A15CB2" w:rsidRPr="00A15CB2" w14:paraId="51016569" w14:textId="77777777" w:rsidTr="009C3C63">
        <w:tc>
          <w:tcPr>
            <w:tcW w:w="2976" w:type="dxa"/>
          </w:tcPr>
          <w:p w14:paraId="20ED8037" w14:textId="77777777" w:rsidR="00A15CB2" w:rsidRPr="00A15CB2" w:rsidRDefault="00A15CB2" w:rsidP="00A15CB2">
            <w:pPr>
              <w:tabs>
                <w:tab w:val="left" w:pos="1276"/>
              </w:tabs>
              <w:spacing w:before="60"/>
              <w:ind w:left="1559" w:hanging="1559"/>
              <w:jc w:val="lowKashida"/>
              <w:rPr>
                <w:rFonts w:cs="Traditional Arabic"/>
                <w:noProof/>
                <w:szCs w:val="28"/>
              </w:rPr>
            </w:pPr>
            <w:r w:rsidRPr="00A15CB2">
              <w:rPr>
                <w:rFonts w:cs="Traditional Arabic"/>
                <w:noProof/>
                <w:szCs w:val="28"/>
              </w:rPr>
              <w:t xml:space="preserve">-  Total mineral </w:t>
            </w:r>
          </w:p>
          <w:p w14:paraId="525C6F6F" w14:textId="77777777" w:rsidR="00A15CB2" w:rsidRPr="00A15CB2" w:rsidRDefault="00A15CB2" w:rsidP="00A15CB2">
            <w:pPr>
              <w:tabs>
                <w:tab w:val="left" w:pos="720"/>
              </w:tabs>
              <w:spacing w:before="60"/>
              <w:rPr>
                <w:rFonts w:cs="Traditional Arabic"/>
                <w:noProof/>
                <w:szCs w:val="28"/>
              </w:rPr>
            </w:pPr>
            <w:r w:rsidRPr="00A15CB2">
              <w:rPr>
                <w:rFonts w:cs="Traditional Arabic"/>
                <w:noProof/>
                <w:szCs w:val="28"/>
              </w:rPr>
              <w:t xml:space="preserve">   aggregate,  %</w:t>
            </w:r>
          </w:p>
        </w:tc>
        <w:tc>
          <w:tcPr>
            <w:tcW w:w="2978" w:type="dxa"/>
          </w:tcPr>
          <w:p w14:paraId="3F2BCAAB" w14:textId="77777777" w:rsidR="00A15CB2" w:rsidRPr="00A15CB2" w:rsidRDefault="00A15CB2" w:rsidP="00A15CB2">
            <w:pPr>
              <w:tabs>
                <w:tab w:val="left" w:pos="1276"/>
              </w:tabs>
              <w:spacing w:before="60"/>
              <w:ind w:left="1559" w:hanging="1559"/>
              <w:jc w:val="lowKashida"/>
              <w:rPr>
                <w:rFonts w:cs="Traditional Arabic"/>
                <w:noProof/>
                <w:szCs w:val="28"/>
              </w:rPr>
            </w:pPr>
            <w:r w:rsidRPr="00A15CB2">
              <w:rPr>
                <w:rFonts w:cs="Traditional Arabic"/>
                <w:noProof/>
                <w:szCs w:val="28"/>
              </w:rPr>
              <w:t>96.0 - 93.0     95.5 - 93.0</w:t>
            </w:r>
          </w:p>
          <w:p w14:paraId="0E0AD7B1" w14:textId="77777777" w:rsidR="00A15CB2" w:rsidRPr="00A15CB2" w:rsidRDefault="00A15CB2" w:rsidP="00A15CB2">
            <w:pPr>
              <w:tabs>
                <w:tab w:val="left" w:pos="720"/>
              </w:tabs>
              <w:spacing w:before="60"/>
              <w:jc w:val="center"/>
              <w:rPr>
                <w:rFonts w:cs="Traditional Arabic"/>
                <w:noProof/>
                <w:szCs w:val="28"/>
              </w:rPr>
            </w:pPr>
          </w:p>
        </w:tc>
      </w:tr>
      <w:tr w:rsidR="00A15CB2" w:rsidRPr="00A15CB2" w14:paraId="05A1E881" w14:textId="77777777" w:rsidTr="009C3C63">
        <w:tc>
          <w:tcPr>
            <w:tcW w:w="2976" w:type="dxa"/>
          </w:tcPr>
          <w:p w14:paraId="3D9C4B41" w14:textId="77777777" w:rsidR="00A15CB2" w:rsidRPr="00A15CB2" w:rsidRDefault="00A15CB2" w:rsidP="00A15CB2">
            <w:pPr>
              <w:tabs>
                <w:tab w:val="left" w:pos="720"/>
              </w:tabs>
              <w:spacing w:before="60"/>
              <w:rPr>
                <w:rFonts w:cs="Traditional Arabic"/>
                <w:noProof/>
                <w:szCs w:val="28"/>
              </w:rPr>
            </w:pPr>
            <w:r w:rsidRPr="00A15CB2">
              <w:rPr>
                <w:rFonts w:cs="Traditional Arabic"/>
                <w:noProof/>
                <w:szCs w:val="28"/>
              </w:rPr>
              <w:t>-  Asphalt content, %</w:t>
            </w:r>
          </w:p>
        </w:tc>
        <w:tc>
          <w:tcPr>
            <w:tcW w:w="2978" w:type="dxa"/>
          </w:tcPr>
          <w:p w14:paraId="2FFFDBD9" w14:textId="77777777" w:rsidR="00A15CB2" w:rsidRPr="00A15CB2" w:rsidRDefault="00A15CB2" w:rsidP="00A15CB2">
            <w:pPr>
              <w:tabs>
                <w:tab w:val="left" w:pos="1276"/>
              </w:tabs>
              <w:spacing w:before="60"/>
              <w:ind w:left="1560" w:hanging="1560"/>
              <w:jc w:val="lowKashida"/>
              <w:rPr>
                <w:rFonts w:cs="Traditional Arabic"/>
                <w:noProof/>
                <w:szCs w:val="28"/>
              </w:rPr>
            </w:pPr>
            <w:r w:rsidRPr="00A15CB2">
              <w:rPr>
                <w:rFonts w:cs="Traditional Arabic"/>
                <w:noProof/>
                <w:szCs w:val="28"/>
              </w:rPr>
              <w:t>4.0 -  7.0        4.5 -  7.0</w:t>
            </w:r>
          </w:p>
        </w:tc>
      </w:tr>
    </w:tbl>
    <w:p w14:paraId="2F615A15" w14:textId="77777777" w:rsidR="00A15CB2" w:rsidRPr="00A15CB2" w:rsidRDefault="00A15CB2" w:rsidP="00A15CB2">
      <w:pPr>
        <w:spacing w:before="120" w:after="120"/>
        <w:ind w:left="1276"/>
        <w:jc w:val="lowKashida"/>
        <w:rPr>
          <w:rFonts w:cs="Traditional Arabic"/>
          <w:noProof/>
          <w:szCs w:val="28"/>
        </w:rPr>
      </w:pPr>
      <w:r w:rsidRPr="00A15CB2">
        <w:rPr>
          <w:rFonts w:cs="Traditional Arabic"/>
          <w:noProof/>
          <w:szCs w:val="28"/>
        </w:rPr>
        <w:t xml:space="preserve">The </w:t>
      </w:r>
      <w:smartTag w:uri="urn:schemas-microsoft-com:office:smarttags" w:element="place">
        <w:smartTag w:uri="urn:schemas-microsoft-com:office:smarttags" w:element="City">
          <w:r w:rsidRPr="00A15CB2">
            <w:rPr>
              <w:rFonts w:cs="Traditional Arabic"/>
              <w:noProof/>
              <w:szCs w:val="28"/>
            </w:rPr>
            <w:t>Marshall</w:t>
          </w:r>
        </w:smartTag>
      </w:smartTag>
      <w:r w:rsidRPr="00A15CB2">
        <w:rPr>
          <w:rFonts w:cs="Traditional Arabic"/>
          <w:noProof/>
          <w:szCs w:val="28"/>
        </w:rPr>
        <w:t xml:space="preserve"> Method or Hveem shall be used to determine the percentage of asphalt cement to be incorporated in the mixture.</w:t>
      </w:r>
    </w:p>
    <w:p w14:paraId="44C99A77" w14:textId="77777777" w:rsidR="00A15CB2" w:rsidRPr="00A15CB2" w:rsidRDefault="00A15CB2" w:rsidP="00A15CB2">
      <w:pPr>
        <w:spacing w:before="120" w:after="120"/>
        <w:ind w:left="1276"/>
        <w:jc w:val="lowKashida"/>
        <w:rPr>
          <w:rFonts w:cs="Traditional Arabic"/>
          <w:noProof/>
          <w:szCs w:val="28"/>
        </w:rPr>
      </w:pPr>
      <w:r w:rsidRPr="00A15CB2">
        <w:rPr>
          <w:rFonts w:cs="Traditional Arabic"/>
          <w:noProof/>
          <w:szCs w:val="28"/>
        </w:rPr>
        <w:t>When tested according to the Marshall Method and compacted at 50 blows at each end, the bituminous concrete shall conform to the following requirements:</w:t>
      </w:r>
    </w:p>
    <w:tbl>
      <w:tblPr>
        <w:tblW w:w="0" w:type="auto"/>
        <w:tblInd w:w="19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260"/>
        <w:gridCol w:w="1701"/>
        <w:gridCol w:w="1701"/>
      </w:tblGrid>
      <w:tr w:rsidR="00A15CB2" w:rsidRPr="00A15CB2" w14:paraId="27833363" w14:textId="77777777" w:rsidTr="00874B26">
        <w:trPr>
          <w:trHeight w:val="224"/>
        </w:trPr>
        <w:tc>
          <w:tcPr>
            <w:tcW w:w="3260" w:type="dxa"/>
          </w:tcPr>
          <w:p w14:paraId="0537A1F9" w14:textId="77777777" w:rsidR="00A15CB2" w:rsidRPr="00A15CB2" w:rsidRDefault="00A15CB2" w:rsidP="00A15CB2">
            <w:pPr>
              <w:spacing w:before="60"/>
              <w:jc w:val="lowKashida"/>
              <w:rPr>
                <w:rFonts w:cs="Traditional Arabic"/>
                <w:b/>
                <w:bCs/>
                <w:noProof/>
                <w:szCs w:val="28"/>
              </w:rPr>
            </w:pPr>
            <w:r w:rsidRPr="00A15CB2">
              <w:rPr>
                <w:rFonts w:cs="Traditional Arabic"/>
                <w:b/>
                <w:bCs/>
                <w:noProof/>
                <w:szCs w:val="28"/>
              </w:rPr>
              <w:t>Property</w:t>
            </w:r>
          </w:p>
        </w:tc>
        <w:tc>
          <w:tcPr>
            <w:tcW w:w="1701" w:type="dxa"/>
          </w:tcPr>
          <w:p w14:paraId="424D7FA9" w14:textId="77777777" w:rsidR="00A15CB2" w:rsidRPr="00A15CB2" w:rsidRDefault="00A15CB2" w:rsidP="00A15CB2">
            <w:pPr>
              <w:keepNext/>
              <w:spacing w:before="60"/>
              <w:jc w:val="center"/>
              <w:outlineLvl w:val="8"/>
              <w:rPr>
                <w:rFonts w:cs="Traditional Arabic"/>
                <w:b/>
                <w:bCs/>
                <w:noProof/>
                <w:szCs w:val="28"/>
              </w:rPr>
            </w:pPr>
            <w:r w:rsidRPr="00A15CB2">
              <w:rPr>
                <w:rFonts w:cs="Traditional Arabic"/>
                <w:b/>
                <w:bCs/>
                <w:noProof/>
                <w:szCs w:val="28"/>
              </w:rPr>
              <w:t xml:space="preserve">Binder        </w:t>
            </w:r>
          </w:p>
        </w:tc>
        <w:tc>
          <w:tcPr>
            <w:tcW w:w="1701" w:type="dxa"/>
          </w:tcPr>
          <w:p w14:paraId="322744B2" w14:textId="77777777" w:rsidR="00A15CB2" w:rsidRPr="00A15CB2" w:rsidRDefault="00A15CB2" w:rsidP="00A15CB2">
            <w:pPr>
              <w:keepNext/>
              <w:spacing w:before="60"/>
              <w:jc w:val="center"/>
              <w:outlineLvl w:val="8"/>
              <w:rPr>
                <w:rFonts w:cs="Traditional Arabic"/>
                <w:b/>
                <w:bCs/>
                <w:noProof/>
                <w:szCs w:val="28"/>
              </w:rPr>
            </w:pPr>
            <w:r w:rsidRPr="00A15CB2">
              <w:rPr>
                <w:rFonts w:cs="Traditional Arabic"/>
                <w:b/>
                <w:bCs/>
                <w:noProof/>
                <w:szCs w:val="28"/>
              </w:rPr>
              <w:t>Wearing</w:t>
            </w:r>
          </w:p>
        </w:tc>
      </w:tr>
      <w:tr w:rsidR="00A15CB2" w:rsidRPr="00A15CB2" w14:paraId="61F6CCC6" w14:textId="77777777" w:rsidTr="009C3C63">
        <w:tc>
          <w:tcPr>
            <w:tcW w:w="3260" w:type="dxa"/>
          </w:tcPr>
          <w:p w14:paraId="6F5724D2" w14:textId="77777777" w:rsidR="00A15CB2" w:rsidRPr="00A15CB2" w:rsidRDefault="00A15CB2" w:rsidP="00A15CB2">
            <w:pPr>
              <w:spacing w:before="60"/>
              <w:jc w:val="lowKashida"/>
              <w:rPr>
                <w:rFonts w:cs="Traditional Arabic"/>
                <w:noProof/>
                <w:szCs w:val="28"/>
              </w:rPr>
            </w:pPr>
            <w:r w:rsidRPr="00A15CB2">
              <w:rPr>
                <w:rFonts w:cs="Traditional Arabic"/>
                <w:noProof/>
                <w:szCs w:val="28"/>
              </w:rPr>
              <w:t>Stability, kg.</w:t>
            </w:r>
          </w:p>
        </w:tc>
        <w:tc>
          <w:tcPr>
            <w:tcW w:w="1701" w:type="dxa"/>
          </w:tcPr>
          <w:p w14:paraId="7D2C6D8B" w14:textId="77777777" w:rsidR="00A15CB2" w:rsidRPr="00A15CB2" w:rsidRDefault="00A15CB2" w:rsidP="00A15CB2">
            <w:pPr>
              <w:spacing w:before="60"/>
              <w:jc w:val="center"/>
              <w:rPr>
                <w:rFonts w:cs="Traditional Arabic"/>
                <w:noProof/>
                <w:szCs w:val="28"/>
              </w:rPr>
            </w:pPr>
            <w:r w:rsidRPr="00A15CB2">
              <w:rPr>
                <w:rFonts w:cs="Traditional Arabic"/>
                <w:noProof/>
                <w:szCs w:val="28"/>
              </w:rPr>
              <w:t xml:space="preserve">750 minimum.   </w:t>
            </w:r>
          </w:p>
        </w:tc>
        <w:tc>
          <w:tcPr>
            <w:tcW w:w="1701" w:type="dxa"/>
          </w:tcPr>
          <w:p w14:paraId="2C736502" w14:textId="77777777" w:rsidR="00A15CB2" w:rsidRPr="00A15CB2" w:rsidRDefault="00A15CB2" w:rsidP="00A15CB2">
            <w:pPr>
              <w:spacing w:before="60"/>
              <w:jc w:val="center"/>
              <w:rPr>
                <w:rFonts w:cs="Traditional Arabic"/>
                <w:noProof/>
                <w:szCs w:val="28"/>
              </w:rPr>
            </w:pPr>
            <w:r w:rsidRPr="00A15CB2">
              <w:rPr>
                <w:rFonts w:cs="Traditional Arabic"/>
                <w:noProof/>
                <w:szCs w:val="28"/>
              </w:rPr>
              <w:t>750 minimum</w:t>
            </w:r>
          </w:p>
        </w:tc>
      </w:tr>
      <w:tr w:rsidR="00A15CB2" w:rsidRPr="00A15CB2" w14:paraId="03BC7DF2" w14:textId="77777777" w:rsidTr="009C3C63">
        <w:tc>
          <w:tcPr>
            <w:tcW w:w="3260" w:type="dxa"/>
          </w:tcPr>
          <w:p w14:paraId="541AB9F8" w14:textId="77777777" w:rsidR="00A15CB2" w:rsidRPr="00A15CB2" w:rsidRDefault="00A15CB2" w:rsidP="00A15CB2">
            <w:pPr>
              <w:spacing w:before="60"/>
              <w:jc w:val="lowKashida"/>
              <w:rPr>
                <w:rFonts w:cs="Traditional Arabic"/>
                <w:noProof/>
                <w:szCs w:val="28"/>
              </w:rPr>
            </w:pPr>
            <w:r w:rsidRPr="00A15CB2">
              <w:rPr>
                <w:rFonts w:cs="Traditional Arabic"/>
                <w:noProof/>
                <w:szCs w:val="28"/>
              </w:rPr>
              <w:t>Flow (1/100 in.)</w:t>
            </w:r>
          </w:p>
        </w:tc>
        <w:tc>
          <w:tcPr>
            <w:tcW w:w="1701" w:type="dxa"/>
          </w:tcPr>
          <w:p w14:paraId="205D4A78" w14:textId="77777777" w:rsidR="00A15CB2" w:rsidRPr="00A15CB2" w:rsidRDefault="00A15CB2" w:rsidP="00A15CB2">
            <w:pPr>
              <w:spacing w:before="60"/>
              <w:jc w:val="center"/>
              <w:rPr>
                <w:rFonts w:cs="Traditional Arabic"/>
                <w:noProof/>
                <w:szCs w:val="28"/>
              </w:rPr>
            </w:pPr>
            <w:r w:rsidRPr="00A15CB2">
              <w:rPr>
                <w:rFonts w:cs="Traditional Arabic"/>
                <w:noProof/>
                <w:szCs w:val="28"/>
              </w:rPr>
              <w:t xml:space="preserve">8 to 16        </w:t>
            </w:r>
          </w:p>
        </w:tc>
        <w:tc>
          <w:tcPr>
            <w:tcW w:w="1701" w:type="dxa"/>
          </w:tcPr>
          <w:p w14:paraId="35FE9C3C" w14:textId="77777777" w:rsidR="00A15CB2" w:rsidRPr="00A15CB2" w:rsidRDefault="00A15CB2" w:rsidP="00A15CB2">
            <w:pPr>
              <w:spacing w:before="60"/>
              <w:jc w:val="center"/>
              <w:rPr>
                <w:rFonts w:cs="Traditional Arabic"/>
                <w:noProof/>
                <w:szCs w:val="28"/>
              </w:rPr>
            </w:pPr>
            <w:r w:rsidRPr="00A15CB2">
              <w:rPr>
                <w:rFonts w:cs="Traditional Arabic"/>
                <w:noProof/>
                <w:szCs w:val="28"/>
              </w:rPr>
              <w:t>8 to 16</w:t>
            </w:r>
          </w:p>
        </w:tc>
      </w:tr>
      <w:tr w:rsidR="00A15CB2" w:rsidRPr="00A15CB2" w14:paraId="1C554B9A" w14:textId="77777777" w:rsidTr="009C3C63">
        <w:tc>
          <w:tcPr>
            <w:tcW w:w="3260" w:type="dxa"/>
          </w:tcPr>
          <w:p w14:paraId="71385FB6" w14:textId="77777777" w:rsidR="00A15CB2" w:rsidRPr="00A15CB2" w:rsidRDefault="00A15CB2" w:rsidP="00A15CB2">
            <w:pPr>
              <w:spacing w:before="60"/>
              <w:jc w:val="lowKashida"/>
              <w:rPr>
                <w:rFonts w:cs="Traditional Arabic"/>
                <w:noProof/>
                <w:szCs w:val="28"/>
              </w:rPr>
            </w:pPr>
            <w:r w:rsidRPr="00A15CB2">
              <w:rPr>
                <w:rFonts w:cs="Traditional Arabic"/>
                <w:noProof/>
                <w:szCs w:val="28"/>
              </w:rPr>
              <w:t>Voids in total mix, %</w:t>
            </w:r>
          </w:p>
        </w:tc>
        <w:tc>
          <w:tcPr>
            <w:tcW w:w="1701" w:type="dxa"/>
          </w:tcPr>
          <w:p w14:paraId="1ABCCF2B" w14:textId="77777777" w:rsidR="00A15CB2" w:rsidRPr="00A15CB2" w:rsidRDefault="00A15CB2" w:rsidP="00A15CB2">
            <w:pPr>
              <w:spacing w:before="60"/>
              <w:jc w:val="center"/>
              <w:rPr>
                <w:rFonts w:cs="Traditional Arabic"/>
                <w:noProof/>
                <w:szCs w:val="28"/>
              </w:rPr>
            </w:pPr>
            <w:r w:rsidRPr="00A15CB2">
              <w:rPr>
                <w:rFonts w:cs="Traditional Arabic"/>
                <w:noProof/>
                <w:szCs w:val="28"/>
              </w:rPr>
              <w:t xml:space="preserve">3.0 to 5.0      </w:t>
            </w:r>
          </w:p>
        </w:tc>
        <w:tc>
          <w:tcPr>
            <w:tcW w:w="1701" w:type="dxa"/>
          </w:tcPr>
          <w:p w14:paraId="58645672" w14:textId="77777777" w:rsidR="00A15CB2" w:rsidRPr="00A15CB2" w:rsidRDefault="00A15CB2" w:rsidP="00A15CB2">
            <w:pPr>
              <w:spacing w:before="60"/>
              <w:jc w:val="center"/>
              <w:rPr>
                <w:rFonts w:cs="Traditional Arabic"/>
                <w:noProof/>
                <w:szCs w:val="28"/>
              </w:rPr>
            </w:pPr>
            <w:r w:rsidRPr="00A15CB2">
              <w:rPr>
                <w:rFonts w:cs="Traditional Arabic"/>
                <w:noProof/>
                <w:szCs w:val="28"/>
              </w:rPr>
              <w:t>3.0 to 5.0</w:t>
            </w:r>
          </w:p>
        </w:tc>
      </w:tr>
      <w:tr w:rsidR="00A15CB2" w:rsidRPr="00A15CB2" w14:paraId="64282048" w14:textId="77777777" w:rsidTr="009C3C63">
        <w:tc>
          <w:tcPr>
            <w:tcW w:w="3260" w:type="dxa"/>
          </w:tcPr>
          <w:p w14:paraId="0F4213E9" w14:textId="77777777" w:rsidR="00A15CB2" w:rsidRPr="00A15CB2" w:rsidRDefault="00A15CB2" w:rsidP="00A15CB2">
            <w:pPr>
              <w:spacing w:before="60"/>
              <w:jc w:val="lowKashida"/>
              <w:rPr>
                <w:rFonts w:cs="Traditional Arabic"/>
                <w:noProof/>
                <w:szCs w:val="28"/>
              </w:rPr>
            </w:pPr>
            <w:r w:rsidRPr="00A15CB2">
              <w:rPr>
                <w:rFonts w:cs="Traditional Arabic"/>
                <w:noProof/>
                <w:szCs w:val="28"/>
              </w:rPr>
              <w:t>V.M.A., % using bulk Sp. Gr</w:t>
            </w:r>
          </w:p>
        </w:tc>
        <w:tc>
          <w:tcPr>
            <w:tcW w:w="1701" w:type="dxa"/>
          </w:tcPr>
          <w:p w14:paraId="750297A0" w14:textId="77777777" w:rsidR="00A15CB2" w:rsidRPr="00A15CB2" w:rsidRDefault="00A15CB2" w:rsidP="00A15CB2">
            <w:pPr>
              <w:spacing w:before="60"/>
              <w:jc w:val="center"/>
              <w:rPr>
                <w:rFonts w:cs="Traditional Arabic"/>
                <w:noProof/>
                <w:szCs w:val="28"/>
              </w:rPr>
            </w:pPr>
            <w:r w:rsidRPr="00A15CB2">
              <w:rPr>
                <w:rFonts w:cs="Traditional Arabic"/>
                <w:noProof/>
                <w:szCs w:val="28"/>
              </w:rPr>
              <w:t xml:space="preserve">13 minimum-1   </w:t>
            </w:r>
          </w:p>
        </w:tc>
        <w:tc>
          <w:tcPr>
            <w:tcW w:w="1701" w:type="dxa"/>
          </w:tcPr>
          <w:p w14:paraId="7F7FC7FD" w14:textId="77777777" w:rsidR="00A15CB2" w:rsidRPr="00A15CB2" w:rsidRDefault="00A15CB2" w:rsidP="00A15CB2">
            <w:pPr>
              <w:spacing w:before="60"/>
              <w:jc w:val="center"/>
              <w:rPr>
                <w:rFonts w:cs="Traditional Arabic"/>
                <w:noProof/>
                <w:szCs w:val="28"/>
              </w:rPr>
            </w:pPr>
            <w:r w:rsidRPr="00A15CB2">
              <w:rPr>
                <w:rFonts w:cs="Traditional Arabic"/>
                <w:noProof/>
                <w:szCs w:val="28"/>
              </w:rPr>
              <w:t>14 minimum-1</w:t>
            </w:r>
          </w:p>
        </w:tc>
      </w:tr>
      <w:tr w:rsidR="00A15CB2" w:rsidRPr="00A15CB2" w14:paraId="252F7352" w14:textId="77777777" w:rsidTr="009C3C63">
        <w:tc>
          <w:tcPr>
            <w:tcW w:w="3260" w:type="dxa"/>
          </w:tcPr>
          <w:p w14:paraId="726B4F3B" w14:textId="77777777" w:rsidR="00A15CB2" w:rsidRPr="00A15CB2" w:rsidRDefault="00A15CB2" w:rsidP="00A15CB2">
            <w:pPr>
              <w:keepNext/>
              <w:spacing w:before="60"/>
              <w:ind w:left="1276" w:hanging="1276"/>
              <w:jc w:val="lowKashida"/>
              <w:outlineLvl w:val="6"/>
              <w:rPr>
                <w:rFonts w:cs="Traditional Arabic"/>
                <w:noProof/>
                <w:szCs w:val="28"/>
              </w:rPr>
            </w:pPr>
            <w:r w:rsidRPr="00A15CB2">
              <w:rPr>
                <w:rFonts w:cs="Traditional Arabic"/>
                <w:noProof/>
                <w:szCs w:val="28"/>
              </w:rPr>
              <w:t>Loss of stability (24 hours</w:t>
            </w:r>
          </w:p>
          <w:p w14:paraId="19CB8BEA" w14:textId="77777777" w:rsidR="00A15CB2" w:rsidRPr="00A15CB2" w:rsidRDefault="00A15CB2" w:rsidP="00A15CB2">
            <w:pPr>
              <w:spacing w:before="60"/>
              <w:ind w:left="1276" w:hanging="1276"/>
              <w:jc w:val="lowKashida"/>
              <w:rPr>
                <w:rFonts w:cs="Traditional Arabic"/>
                <w:noProof/>
                <w:szCs w:val="28"/>
              </w:rPr>
            </w:pPr>
            <w:r w:rsidRPr="00A15CB2">
              <w:rPr>
                <w:rFonts w:cs="Traditional Arabic"/>
                <w:noProof/>
                <w:szCs w:val="28"/>
              </w:rPr>
              <w:t>soaking  and compared  with</w:t>
            </w:r>
          </w:p>
          <w:p w14:paraId="30C33EB0" w14:textId="77777777" w:rsidR="00A15CB2" w:rsidRPr="00A15CB2" w:rsidRDefault="00A15CB2" w:rsidP="00A15CB2">
            <w:pPr>
              <w:spacing w:before="60"/>
              <w:ind w:left="1276" w:hanging="1276"/>
              <w:jc w:val="lowKashida"/>
              <w:rPr>
                <w:rFonts w:cs="Traditional Arabic"/>
                <w:noProof/>
                <w:szCs w:val="28"/>
              </w:rPr>
            </w:pPr>
            <w:r w:rsidRPr="00A15CB2">
              <w:rPr>
                <w:rFonts w:cs="Traditional Arabic"/>
                <w:noProof/>
                <w:szCs w:val="28"/>
              </w:rPr>
              <w:t>30 minutes at 60 deg.C. for</w:t>
            </w:r>
          </w:p>
          <w:p w14:paraId="4D48C5FF" w14:textId="77777777" w:rsidR="00A15CB2" w:rsidRPr="00A15CB2" w:rsidRDefault="00A15CB2" w:rsidP="00A15CB2">
            <w:pPr>
              <w:spacing w:before="60"/>
              <w:jc w:val="lowKashida"/>
              <w:rPr>
                <w:rFonts w:cs="Traditional Arabic"/>
                <w:noProof/>
                <w:szCs w:val="28"/>
              </w:rPr>
            </w:pPr>
            <w:r w:rsidRPr="00A15CB2">
              <w:rPr>
                <w:rFonts w:cs="Traditional Arabic"/>
                <w:noProof/>
                <w:szCs w:val="28"/>
              </w:rPr>
              <w:t>all specimens in water bath).</w:t>
            </w:r>
          </w:p>
        </w:tc>
        <w:tc>
          <w:tcPr>
            <w:tcW w:w="1701" w:type="dxa"/>
          </w:tcPr>
          <w:p w14:paraId="7BE09C3A" w14:textId="77777777" w:rsidR="00A15CB2" w:rsidRPr="00A15CB2" w:rsidRDefault="00A15CB2" w:rsidP="00A15CB2">
            <w:pPr>
              <w:spacing w:before="60"/>
              <w:ind w:left="1276" w:hanging="1276"/>
              <w:rPr>
                <w:rFonts w:cs="Traditional Arabic"/>
                <w:noProof/>
                <w:szCs w:val="28"/>
              </w:rPr>
            </w:pPr>
            <w:r w:rsidRPr="00A15CB2">
              <w:rPr>
                <w:rFonts w:cs="Traditional Arabic"/>
                <w:noProof/>
                <w:szCs w:val="28"/>
              </w:rPr>
              <w:t xml:space="preserve"> 25% </w:t>
            </w:r>
            <w:r w:rsidRPr="00A15CB2">
              <w:rPr>
                <w:rFonts w:cs="Traditional Arabic"/>
                <w:noProof/>
                <w:sz w:val="20"/>
                <w:szCs w:val="20"/>
              </w:rPr>
              <w:t>maximum</w:t>
            </w:r>
            <w:r w:rsidRPr="00A15CB2">
              <w:rPr>
                <w:rFonts w:cs="Traditional Arabic"/>
                <w:noProof/>
                <w:szCs w:val="28"/>
              </w:rPr>
              <w:t xml:space="preserve">      </w:t>
            </w:r>
          </w:p>
        </w:tc>
        <w:tc>
          <w:tcPr>
            <w:tcW w:w="1701" w:type="dxa"/>
          </w:tcPr>
          <w:p w14:paraId="72D6600B" w14:textId="77777777" w:rsidR="00A15CB2" w:rsidRPr="00A15CB2" w:rsidRDefault="00A15CB2" w:rsidP="00A15CB2">
            <w:pPr>
              <w:spacing w:before="60"/>
              <w:ind w:left="1276" w:hanging="1276"/>
              <w:rPr>
                <w:rFonts w:cs="Traditional Arabic"/>
                <w:noProof/>
                <w:szCs w:val="28"/>
              </w:rPr>
            </w:pPr>
            <w:r w:rsidRPr="00A15CB2">
              <w:rPr>
                <w:rFonts w:cs="Traditional Arabic"/>
                <w:noProof/>
                <w:szCs w:val="28"/>
              </w:rPr>
              <w:t xml:space="preserve">25% </w:t>
            </w:r>
            <w:r w:rsidRPr="00A15CB2">
              <w:rPr>
                <w:rFonts w:cs="Traditional Arabic"/>
                <w:noProof/>
                <w:sz w:val="20"/>
                <w:szCs w:val="20"/>
              </w:rPr>
              <w:t>maximum</w:t>
            </w:r>
          </w:p>
        </w:tc>
      </w:tr>
    </w:tbl>
    <w:p w14:paraId="2867C4DE" w14:textId="77777777" w:rsidR="00A15CB2" w:rsidRPr="006020B0" w:rsidRDefault="00A15CB2" w:rsidP="006020B0">
      <w:pPr>
        <w:tabs>
          <w:tab w:val="left" w:pos="720"/>
          <w:tab w:val="left" w:pos="1440"/>
          <w:tab w:val="left" w:pos="2160"/>
          <w:tab w:val="left" w:pos="2880"/>
        </w:tabs>
        <w:spacing w:before="120" w:after="120"/>
        <w:ind w:left="3600" w:hanging="3600"/>
        <w:jc w:val="lowKashida"/>
        <w:rPr>
          <w:b/>
          <w:bCs/>
          <w:szCs w:val="28"/>
          <w:u w:val="single"/>
        </w:rPr>
      </w:pPr>
      <w:r w:rsidRPr="006020B0">
        <w:rPr>
          <w:b/>
          <w:bCs/>
          <w:szCs w:val="28"/>
          <w:u w:val="single"/>
        </w:rPr>
        <w:lastRenderedPageBreak/>
        <w:t>PART 3 - EXECUTION</w:t>
      </w:r>
    </w:p>
    <w:p w14:paraId="2FF83557" w14:textId="77777777" w:rsidR="00A15CB2" w:rsidRPr="007021F9" w:rsidRDefault="00A15CB2" w:rsidP="007021F9">
      <w:pPr>
        <w:rPr>
          <w:b/>
          <w:bCs/>
          <w:noProof/>
        </w:rPr>
      </w:pPr>
      <w:r w:rsidRPr="007021F9">
        <w:rPr>
          <w:b/>
          <w:bCs/>
          <w:noProof/>
        </w:rPr>
        <w:t>3.1</w:t>
      </w:r>
      <w:r w:rsidRPr="007021F9">
        <w:rPr>
          <w:b/>
          <w:bCs/>
          <w:noProof/>
        </w:rPr>
        <w:tab/>
        <w:t>PREPARATION</w:t>
      </w:r>
    </w:p>
    <w:p w14:paraId="60232963" w14:textId="77777777" w:rsidR="00A15CB2" w:rsidRPr="00A15CB2" w:rsidRDefault="00A15CB2" w:rsidP="00A15CB2">
      <w:pPr>
        <w:tabs>
          <w:tab w:val="left" w:pos="567"/>
          <w:tab w:val="left" w:pos="1134"/>
        </w:tabs>
        <w:spacing w:before="120" w:after="120"/>
        <w:jc w:val="lowKashida"/>
        <w:rPr>
          <w:rFonts w:cs="Traditional Arabic"/>
          <w:noProof/>
          <w:szCs w:val="28"/>
        </w:rPr>
      </w:pPr>
      <w:r w:rsidRPr="00A15CB2">
        <w:rPr>
          <w:rFonts w:cs="Traditional Arabic"/>
          <w:b/>
          <w:bCs/>
          <w:noProof/>
          <w:szCs w:val="28"/>
        </w:rPr>
        <w:tab/>
        <w:t xml:space="preserve">3.1.01 </w:t>
      </w:r>
      <w:r w:rsidRPr="00A15CB2">
        <w:rPr>
          <w:rFonts w:cs="Traditional Arabic"/>
          <w:b/>
          <w:bCs/>
          <w:noProof/>
          <w:szCs w:val="28"/>
          <w:u w:val="single"/>
        </w:rPr>
        <w:t>Aggregate Base Course Preparation</w:t>
      </w:r>
    </w:p>
    <w:p w14:paraId="3FF7B28D" w14:textId="77777777" w:rsidR="00A15CB2" w:rsidRPr="00A15CB2" w:rsidRDefault="00A15CB2" w:rsidP="00A15CB2">
      <w:pPr>
        <w:spacing w:before="120" w:after="120"/>
        <w:ind w:left="1276"/>
        <w:jc w:val="lowKashida"/>
        <w:rPr>
          <w:rFonts w:cs="Traditional Arabic"/>
          <w:noProof/>
          <w:szCs w:val="28"/>
        </w:rPr>
      </w:pPr>
      <w:r w:rsidRPr="00A15CB2">
        <w:rPr>
          <w:rFonts w:cs="Traditional Arabic"/>
          <w:noProof/>
          <w:szCs w:val="28"/>
        </w:rPr>
        <w:t>Preparation and compaction of the aggregate base course shall be as specified in the Aggregate Base Course Section.  Prior to application of base course (binder), aggregate base course  shall be checked for conformity with elevations and cross sections.</w:t>
      </w:r>
    </w:p>
    <w:p w14:paraId="1C89A12B" w14:textId="77777777" w:rsidR="00A15CB2" w:rsidRPr="00A15CB2" w:rsidRDefault="00A15CB2" w:rsidP="00A15CB2">
      <w:pPr>
        <w:spacing w:before="120" w:after="120"/>
        <w:ind w:left="1276"/>
        <w:jc w:val="lowKashida"/>
        <w:rPr>
          <w:rFonts w:cs="Traditional Arabic"/>
          <w:noProof/>
          <w:szCs w:val="28"/>
        </w:rPr>
      </w:pPr>
      <w:r w:rsidRPr="00A15CB2">
        <w:rPr>
          <w:rFonts w:cs="Traditional Arabic"/>
          <w:noProof/>
          <w:szCs w:val="28"/>
        </w:rPr>
        <w:t>Preparation of the aggregate base course, including compaction thereof, shall be completed for the full width before the base (binder) material for roads, drives, and parking areas is placed thereon.</w:t>
      </w:r>
    </w:p>
    <w:p w14:paraId="66F8AF35" w14:textId="77777777" w:rsidR="00A15CB2" w:rsidRPr="00A15CB2" w:rsidRDefault="00A15CB2" w:rsidP="00A15CB2">
      <w:pPr>
        <w:spacing w:before="120" w:after="120"/>
        <w:ind w:left="1276"/>
        <w:jc w:val="lowKashida"/>
        <w:rPr>
          <w:rFonts w:cs="Traditional Arabic"/>
          <w:noProof/>
          <w:szCs w:val="28"/>
        </w:rPr>
      </w:pPr>
      <w:r w:rsidRPr="00A15CB2">
        <w:rPr>
          <w:rFonts w:cs="Traditional Arabic"/>
          <w:noProof/>
          <w:szCs w:val="28"/>
        </w:rPr>
        <w:t>Ditches and drains along the aggregate base course shall be maintained as required for effective drainage.  Whenever ruts of 50 mm or more in depth are formed, the aggregate base course shall be brought to grade, reshaped, and recompacted.  Storage or stockpiling of base course materials on the aggregate base course will not be permitted.</w:t>
      </w:r>
    </w:p>
    <w:p w14:paraId="6D66741F" w14:textId="77777777" w:rsidR="00A15CB2" w:rsidRPr="00A15CB2" w:rsidRDefault="00A15CB2" w:rsidP="00A15CB2">
      <w:pPr>
        <w:spacing w:before="120" w:after="120"/>
        <w:ind w:left="1276"/>
        <w:jc w:val="lowKashida"/>
        <w:rPr>
          <w:rFonts w:cs="Traditional Arabic"/>
          <w:noProof/>
          <w:szCs w:val="28"/>
        </w:rPr>
      </w:pPr>
      <w:r w:rsidRPr="00A15CB2">
        <w:rPr>
          <w:rFonts w:cs="Traditional Arabic"/>
          <w:noProof/>
          <w:szCs w:val="28"/>
        </w:rPr>
        <w:t>Remove all foreign and loose material from aggregate base course surface immediately before application of paving by use of blades, power brooms, blowers, and hand brooming as required.</w:t>
      </w:r>
    </w:p>
    <w:p w14:paraId="0E81AA5F" w14:textId="77777777" w:rsidR="00A15CB2" w:rsidRPr="00A15CB2" w:rsidRDefault="00A15CB2" w:rsidP="00A15CB2">
      <w:pPr>
        <w:tabs>
          <w:tab w:val="left" w:pos="567"/>
        </w:tabs>
        <w:spacing w:before="120" w:after="120"/>
        <w:ind w:left="1276" w:hanging="1276"/>
        <w:jc w:val="lowKashida"/>
        <w:rPr>
          <w:rFonts w:cs="Traditional Arabic"/>
          <w:noProof/>
          <w:szCs w:val="28"/>
        </w:rPr>
      </w:pPr>
      <w:r w:rsidRPr="00A15CB2">
        <w:rPr>
          <w:rFonts w:cs="Traditional Arabic"/>
          <w:b/>
          <w:bCs/>
          <w:noProof/>
          <w:szCs w:val="28"/>
        </w:rPr>
        <w:tab/>
        <w:t xml:space="preserve">3.1.02  </w:t>
      </w:r>
      <w:r w:rsidRPr="00A15CB2">
        <w:rPr>
          <w:rFonts w:cs="Traditional Arabic"/>
          <w:b/>
          <w:bCs/>
          <w:noProof/>
          <w:szCs w:val="28"/>
          <w:u w:val="single"/>
        </w:rPr>
        <w:t>Frame Adjustments</w:t>
      </w:r>
    </w:p>
    <w:p w14:paraId="1F71C193" w14:textId="77777777" w:rsidR="00A15CB2" w:rsidRPr="00A15CB2" w:rsidRDefault="00A15CB2" w:rsidP="00A15CB2">
      <w:pPr>
        <w:spacing w:before="120" w:after="120"/>
        <w:ind w:left="1276"/>
        <w:jc w:val="lowKashida"/>
        <w:rPr>
          <w:rFonts w:cs="Traditional Arabic"/>
          <w:noProof/>
          <w:szCs w:val="28"/>
        </w:rPr>
      </w:pPr>
      <w:r w:rsidRPr="00A15CB2">
        <w:rPr>
          <w:rFonts w:cs="Traditional Arabic"/>
          <w:noProof/>
          <w:szCs w:val="28"/>
        </w:rPr>
        <w:t>The Contractor shall check the alignment and elevation of frames for subsurface structures including existing and new frames furnished under other work of this Specification.</w:t>
      </w:r>
    </w:p>
    <w:p w14:paraId="6A1BEDAE" w14:textId="77777777" w:rsidR="00A15CB2" w:rsidRPr="00A15CB2" w:rsidRDefault="00A15CB2" w:rsidP="00A15CB2">
      <w:pPr>
        <w:spacing w:before="120" w:after="120"/>
        <w:ind w:left="1276"/>
        <w:jc w:val="lowKashida"/>
        <w:rPr>
          <w:rFonts w:cs="Traditional Arabic"/>
          <w:noProof/>
          <w:szCs w:val="28"/>
        </w:rPr>
      </w:pPr>
      <w:r w:rsidRPr="00A15CB2">
        <w:rPr>
          <w:rFonts w:cs="Traditional Arabic"/>
          <w:noProof/>
          <w:szCs w:val="28"/>
        </w:rPr>
        <w:t>Frames shall be set to elevation with a ring of compacted asphalt concrete prior to the paving operation.  The asphalt concrete mix shall be placed to 25 mm below the top of the frame, sloped to grade, and compacted with a hand tamper.</w:t>
      </w:r>
    </w:p>
    <w:p w14:paraId="4C7A1EC7" w14:textId="77777777" w:rsidR="00A15CB2" w:rsidRPr="00A15CB2" w:rsidRDefault="00A15CB2" w:rsidP="00A15CB2">
      <w:pPr>
        <w:spacing w:before="120" w:after="120"/>
        <w:ind w:left="1276"/>
        <w:jc w:val="lowKashida"/>
        <w:rPr>
          <w:rFonts w:cs="Traditional Arabic"/>
          <w:noProof/>
          <w:szCs w:val="28"/>
        </w:rPr>
      </w:pPr>
      <w:r w:rsidRPr="00A15CB2">
        <w:rPr>
          <w:rFonts w:cs="Traditional Arabic"/>
          <w:noProof/>
          <w:szCs w:val="28"/>
        </w:rPr>
        <w:t>The frame cover shall be set to grade, flush with surface of adjacent pavement.  If permanent covers are not available, temporary covers shall be provided over openings until completion of rolling operations.</w:t>
      </w:r>
    </w:p>
    <w:p w14:paraId="03FB87B9" w14:textId="77777777" w:rsidR="00A15CB2" w:rsidRPr="007021F9" w:rsidRDefault="00A15CB2" w:rsidP="007021F9">
      <w:pPr>
        <w:rPr>
          <w:b/>
          <w:bCs/>
          <w:noProof/>
        </w:rPr>
      </w:pPr>
      <w:r w:rsidRPr="007021F9">
        <w:rPr>
          <w:b/>
          <w:bCs/>
          <w:noProof/>
        </w:rPr>
        <w:t>3.2</w:t>
      </w:r>
      <w:r w:rsidRPr="007021F9">
        <w:rPr>
          <w:b/>
          <w:bCs/>
          <w:noProof/>
        </w:rPr>
        <w:tab/>
        <w:t>PROPORTIONING AND MIXING</w:t>
      </w:r>
    </w:p>
    <w:p w14:paraId="639265FF" w14:textId="77777777" w:rsidR="00A15CB2" w:rsidRPr="00A15CB2" w:rsidRDefault="00A15CB2" w:rsidP="00A15CB2">
      <w:pPr>
        <w:tabs>
          <w:tab w:val="left" w:pos="567"/>
          <w:tab w:val="left" w:pos="1134"/>
        </w:tabs>
        <w:spacing w:before="120" w:after="120"/>
        <w:jc w:val="lowKashida"/>
        <w:rPr>
          <w:rFonts w:cs="Traditional Arabic"/>
          <w:noProof/>
          <w:szCs w:val="28"/>
        </w:rPr>
      </w:pPr>
      <w:r w:rsidRPr="00A15CB2">
        <w:rPr>
          <w:rFonts w:cs="Traditional Arabic"/>
          <w:b/>
          <w:bCs/>
          <w:noProof/>
          <w:szCs w:val="28"/>
        </w:rPr>
        <w:tab/>
        <w:t xml:space="preserve">3.2.01 </w:t>
      </w:r>
      <w:r w:rsidRPr="00A15CB2">
        <w:rPr>
          <w:rFonts w:cs="Traditional Arabic"/>
          <w:b/>
          <w:bCs/>
          <w:noProof/>
          <w:szCs w:val="28"/>
          <w:u w:val="single"/>
        </w:rPr>
        <w:t>Binder and Surface (Wearing) Courses</w:t>
      </w:r>
    </w:p>
    <w:p w14:paraId="025FE4C5" w14:textId="77777777" w:rsidR="00A15CB2" w:rsidRPr="00A15CB2" w:rsidRDefault="00A15CB2" w:rsidP="00A15CB2">
      <w:pPr>
        <w:spacing w:before="120" w:after="120"/>
        <w:ind w:left="1276"/>
        <w:jc w:val="lowKashida"/>
        <w:rPr>
          <w:rFonts w:cs="Traditional Arabic"/>
          <w:noProof/>
          <w:szCs w:val="28"/>
        </w:rPr>
      </w:pPr>
      <w:r w:rsidRPr="00A15CB2">
        <w:rPr>
          <w:rFonts w:cs="Traditional Arabic"/>
          <w:noProof/>
          <w:szCs w:val="28"/>
        </w:rPr>
        <w:t xml:space="preserve">The asphaltic cement surface course shall be proportioned and mixed in accordance with AASHTO Designations.  Temperature of both aggregate and asphalt shall be 170 + 5 </w:t>
      </w:r>
      <w:r w:rsidRPr="00A15CB2">
        <w:rPr>
          <w:rFonts w:cs="Traditional Arabic"/>
          <w:noProof/>
          <w:szCs w:val="28"/>
          <w:lang w:eastAsia="ar-SA"/>
        </w:rPr>
        <w:sym w:font="Symbol" w:char="F0B0"/>
      </w:r>
      <w:r w:rsidRPr="00A15CB2">
        <w:rPr>
          <w:rFonts w:cs="Traditional Arabic"/>
          <w:noProof/>
          <w:szCs w:val="28"/>
        </w:rPr>
        <w:t xml:space="preserve">C and 155 + 5 </w:t>
      </w:r>
      <w:r w:rsidRPr="00A15CB2">
        <w:rPr>
          <w:rFonts w:cs="Traditional Arabic"/>
          <w:noProof/>
          <w:szCs w:val="28"/>
          <w:lang w:eastAsia="ar-SA"/>
        </w:rPr>
        <w:sym w:font="Symbol" w:char="F0B0"/>
      </w:r>
      <w:r w:rsidRPr="00A15CB2">
        <w:rPr>
          <w:rFonts w:cs="Traditional Arabic"/>
          <w:noProof/>
          <w:szCs w:val="28"/>
        </w:rPr>
        <w:t>C respectively, before mixing in the plant.</w:t>
      </w:r>
    </w:p>
    <w:p w14:paraId="33D81A15" w14:textId="77777777" w:rsidR="00A15CB2" w:rsidRPr="007021F9" w:rsidRDefault="00A15CB2" w:rsidP="007021F9">
      <w:pPr>
        <w:rPr>
          <w:b/>
          <w:bCs/>
          <w:noProof/>
        </w:rPr>
      </w:pPr>
      <w:r w:rsidRPr="007021F9">
        <w:rPr>
          <w:b/>
          <w:bCs/>
          <w:noProof/>
        </w:rPr>
        <w:t>3.3</w:t>
      </w:r>
      <w:r w:rsidRPr="007021F9">
        <w:rPr>
          <w:b/>
          <w:bCs/>
          <w:noProof/>
        </w:rPr>
        <w:tab/>
        <w:t>CONSTRUCTION</w:t>
      </w:r>
    </w:p>
    <w:p w14:paraId="046D5A2C" w14:textId="77777777" w:rsidR="00A15CB2" w:rsidRPr="00A15CB2" w:rsidRDefault="00A15CB2" w:rsidP="00A15CB2">
      <w:pPr>
        <w:tabs>
          <w:tab w:val="left" w:pos="567"/>
          <w:tab w:val="left" w:pos="1134"/>
        </w:tabs>
        <w:spacing w:before="120" w:after="120"/>
        <w:jc w:val="lowKashida"/>
        <w:rPr>
          <w:rFonts w:cs="Traditional Arabic"/>
          <w:noProof/>
          <w:szCs w:val="28"/>
        </w:rPr>
      </w:pPr>
      <w:r w:rsidRPr="00A15CB2">
        <w:rPr>
          <w:rFonts w:cs="Traditional Arabic"/>
          <w:b/>
          <w:bCs/>
          <w:noProof/>
          <w:szCs w:val="28"/>
        </w:rPr>
        <w:tab/>
        <w:t xml:space="preserve">3.3.01 </w:t>
      </w:r>
      <w:r w:rsidRPr="00A15CB2">
        <w:rPr>
          <w:rFonts w:cs="Traditional Arabic"/>
          <w:b/>
          <w:bCs/>
          <w:noProof/>
          <w:szCs w:val="28"/>
          <w:u w:val="single"/>
        </w:rPr>
        <w:t>General</w:t>
      </w:r>
    </w:p>
    <w:p w14:paraId="7228F97C" w14:textId="77777777" w:rsidR="00A15CB2" w:rsidRPr="00A15CB2" w:rsidRDefault="00A15CB2" w:rsidP="00A15CB2">
      <w:pPr>
        <w:spacing w:before="120" w:after="120"/>
        <w:ind w:left="1276"/>
        <w:jc w:val="lowKashida"/>
        <w:rPr>
          <w:rFonts w:cs="Traditional Arabic"/>
          <w:noProof/>
          <w:szCs w:val="28"/>
        </w:rPr>
      </w:pPr>
      <w:r w:rsidRPr="00A15CB2">
        <w:rPr>
          <w:rFonts w:cs="Traditional Arabic"/>
          <w:noProof/>
          <w:szCs w:val="28"/>
        </w:rPr>
        <w:t>Asphalt concrete paving shall consist of asphaltic concrete surface course of the depth indicated on the Drawings or required by the project.</w:t>
      </w:r>
    </w:p>
    <w:p w14:paraId="28F81065" w14:textId="77777777" w:rsidR="00A15CB2" w:rsidRPr="00A15CB2" w:rsidRDefault="00A15CB2" w:rsidP="00A15CB2">
      <w:pPr>
        <w:spacing w:before="120" w:after="120"/>
        <w:ind w:left="1276"/>
        <w:jc w:val="lowKashida"/>
        <w:rPr>
          <w:rFonts w:cs="Traditional Arabic"/>
          <w:noProof/>
          <w:szCs w:val="28"/>
        </w:rPr>
      </w:pPr>
      <w:r w:rsidRPr="00A15CB2">
        <w:rPr>
          <w:rFonts w:cs="Traditional Arabic"/>
          <w:noProof/>
          <w:szCs w:val="28"/>
        </w:rPr>
        <w:t>The paving shall be compacted with two rollers, one being a pneumatic roller, the other a 2 or 3 wheel steel roller.</w:t>
      </w:r>
    </w:p>
    <w:p w14:paraId="4F99C064" w14:textId="77777777" w:rsidR="00A15CB2" w:rsidRPr="00A15CB2" w:rsidRDefault="00A15CB2" w:rsidP="007021F9">
      <w:pPr>
        <w:spacing w:before="120" w:after="120"/>
        <w:ind w:left="1276"/>
        <w:jc w:val="lowKashida"/>
        <w:rPr>
          <w:rFonts w:cs="Traditional Arabic"/>
          <w:noProof/>
          <w:szCs w:val="28"/>
        </w:rPr>
      </w:pPr>
      <w:r w:rsidRPr="00A15CB2">
        <w:rPr>
          <w:rFonts w:cs="Traditional Arabic"/>
          <w:noProof/>
          <w:szCs w:val="28"/>
        </w:rPr>
        <w:t>The asphalt concrete paving shall be placed and rolled as specified herein.</w:t>
      </w:r>
    </w:p>
    <w:p w14:paraId="5876A407" w14:textId="77777777" w:rsidR="00A15CB2" w:rsidRPr="00A15CB2" w:rsidRDefault="00A15CB2" w:rsidP="00A15CB2">
      <w:pPr>
        <w:tabs>
          <w:tab w:val="left" w:pos="567"/>
        </w:tabs>
        <w:spacing w:before="120" w:after="120"/>
        <w:ind w:left="1276" w:hanging="1276"/>
        <w:jc w:val="lowKashida"/>
        <w:rPr>
          <w:rFonts w:cs="Traditional Arabic"/>
          <w:noProof/>
          <w:szCs w:val="28"/>
        </w:rPr>
      </w:pPr>
      <w:r w:rsidRPr="00A15CB2">
        <w:rPr>
          <w:rFonts w:cs="Traditional Arabic"/>
          <w:b/>
          <w:bCs/>
          <w:noProof/>
          <w:szCs w:val="28"/>
        </w:rPr>
        <w:tab/>
        <w:t xml:space="preserve">3.3.02 </w:t>
      </w:r>
      <w:r w:rsidRPr="00A15CB2">
        <w:rPr>
          <w:rFonts w:cs="Traditional Arabic"/>
          <w:b/>
          <w:bCs/>
          <w:noProof/>
          <w:szCs w:val="28"/>
          <w:u w:val="single"/>
        </w:rPr>
        <w:t>Prime Coat</w:t>
      </w:r>
    </w:p>
    <w:p w14:paraId="5A7F895E" w14:textId="77777777" w:rsidR="00A15CB2" w:rsidRPr="00A15CB2" w:rsidRDefault="00A15CB2" w:rsidP="00A15CB2">
      <w:pPr>
        <w:spacing w:before="120" w:after="120"/>
        <w:ind w:left="1276"/>
        <w:jc w:val="lowKashida"/>
        <w:rPr>
          <w:rFonts w:cs="Traditional Arabic"/>
          <w:noProof/>
          <w:szCs w:val="28"/>
        </w:rPr>
      </w:pPr>
      <w:r w:rsidRPr="00A15CB2">
        <w:rPr>
          <w:rFonts w:cs="Traditional Arabic"/>
          <w:noProof/>
          <w:szCs w:val="28"/>
        </w:rPr>
        <w:t>A bituminous prime coat shall be applied to the aggregate base course.  All loose or objectionable materials shall be broomed off the surface.</w:t>
      </w:r>
    </w:p>
    <w:p w14:paraId="69C5B968" w14:textId="77777777" w:rsidR="00A15CB2" w:rsidRPr="00A15CB2" w:rsidRDefault="00A15CB2" w:rsidP="00A15CB2">
      <w:pPr>
        <w:spacing w:before="120" w:after="120"/>
        <w:ind w:left="1276"/>
        <w:jc w:val="lowKashida"/>
        <w:rPr>
          <w:rFonts w:cs="Traditional Arabic"/>
          <w:noProof/>
          <w:szCs w:val="28"/>
        </w:rPr>
      </w:pPr>
      <w:r w:rsidRPr="00A15CB2">
        <w:rPr>
          <w:rFonts w:cs="Traditional Arabic"/>
          <w:noProof/>
          <w:szCs w:val="28"/>
        </w:rPr>
        <w:lastRenderedPageBreak/>
        <w:t>Prime coat material of MC 70 and tack coat of RC 250 or equal shall be provided on top of the aggregate base course and binder course respectively, and to be spread over at a rate of 0.7-1.50 ltr/sq m and 0.3 ltr/sq m respectively.</w:t>
      </w:r>
    </w:p>
    <w:p w14:paraId="6166B7F3" w14:textId="77777777" w:rsidR="00A15CB2" w:rsidRPr="00A15CB2" w:rsidRDefault="00A15CB2" w:rsidP="00A15CB2">
      <w:pPr>
        <w:tabs>
          <w:tab w:val="left" w:pos="567"/>
          <w:tab w:val="left" w:pos="1276"/>
        </w:tabs>
        <w:spacing w:before="120" w:after="120"/>
        <w:ind w:left="1276" w:hanging="1276"/>
        <w:jc w:val="lowKashida"/>
        <w:rPr>
          <w:rFonts w:cs="Traditional Arabic"/>
          <w:noProof/>
          <w:szCs w:val="28"/>
        </w:rPr>
      </w:pPr>
      <w:r w:rsidRPr="00A15CB2">
        <w:rPr>
          <w:rFonts w:cs="Traditional Arabic"/>
          <w:b/>
          <w:bCs/>
          <w:noProof/>
          <w:szCs w:val="28"/>
        </w:rPr>
        <w:tab/>
        <w:t xml:space="preserve">3.3.03 </w:t>
      </w:r>
      <w:r w:rsidRPr="00A15CB2">
        <w:rPr>
          <w:rFonts w:cs="Traditional Arabic"/>
          <w:b/>
          <w:bCs/>
          <w:noProof/>
          <w:szCs w:val="28"/>
          <w:u w:val="single"/>
        </w:rPr>
        <w:t xml:space="preserve">Binder Course  </w:t>
      </w:r>
    </w:p>
    <w:p w14:paraId="3CABD811" w14:textId="77777777" w:rsidR="00A15CB2" w:rsidRPr="00A15CB2" w:rsidRDefault="00A15CB2" w:rsidP="00A15CB2">
      <w:pPr>
        <w:spacing w:before="120" w:after="120"/>
        <w:ind w:left="1276"/>
        <w:jc w:val="lowKashida"/>
        <w:rPr>
          <w:rFonts w:cs="Traditional Arabic"/>
          <w:noProof/>
          <w:szCs w:val="28"/>
        </w:rPr>
      </w:pPr>
      <w:r w:rsidRPr="00A15CB2">
        <w:rPr>
          <w:rFonts w:cs="Traditional Arabic"/>
          <w:noProof/>
          <w:szCs w:val="28"/>
        </w:rPr>
        <w:t>One layer of asphalt concrete (Binder) course shall be constructed on prepared base course and after the application of the prime coat.</w:t>
      </w:r>
    </w:p>
    <w:p w14:paraId="278CE882" w14:textId="77777777" w:rsidR="00A15CB2" w:rsidRPr="00A15CB2" w:rsidRDefault="00A15CB2" w:rsidP="00A15CB2">
      <w:pPr>
        <w:spacing w:before="120" w:after="120"/>
        <w:ind w:left="1276"/>
        <w:jc w:val="lowKashida"/>
        <w:rPr>
          <w:rFonts w:cs="Traditional Arabic"/>
          <w:noProof/>
          <w:szCs w:val="28"/>
        </w:rPr>
      </w:pPr>
      <w:r w:rsidRPr="00A15CB2">
        <w:rPr>
          <w:rFonts w:cs="Traditional Arabic"/>
          <w:noProof/>
          <w:szCs w:val="28"/>
        </w:rPr>
        <w:t xml:space="preserve">The layer shall be compacted to the maximum density specified. The surface of the layer shall be smooth and shall be parallel to the grade and section shown for the finished paving surface. Placing, compaction and grading operations shall be carefully supervised. </w:t>
      </w:r>
    </w:p>
    <w:p w14:paraId="63C07F04" w14:textId="77777777" w:rsidR="00A15CB2" w:rsidRPr="00A15CB2" w:rsidRDefault="00A15CB2" w:rsidP="00A15CB2">
      <w:pPr>
        <w:spacing w:before="120" w:after="120"/>
        <w:ind w:left="1276"/>
        <w:jc w:val="lowKashida"/>
        <w:rPr>
          <w:rFonts w:cs="Traditional Arabic"/>
          <w:noProof/>
          <w:szCs w:val="28"/>
        </w:rPr>
      </w:pPr>
      <w:r w:rsidRPr="00A15CB2">
        <w:rPr>
          <w:rFonts w:cs="Traditional Arabic"/>
          <w:noProof/>
          <w:szCs w:val="28"/>
        </w:rPr>
        <w:t>The binder course mixture shall be hauled to the site of paving and placed as soon as possible after mixing. Temperature of the mix in the finisher should not be less than 130</w:t>
      </w:r>
      <w:r w:rsidRPr="00A15CB2">
        <w:rPr>
          <w:rFonts w:cs="Traditional Arabic"/>
          <w:noProof/>
          <w:szCs w:val="28"/>
          <w:lang w:eastAsia="ar-SA"/>
        </w:rPr>
        <w:sym w:font="Symbol" w:char="F0B0"/>
      </w:r>
      <w:r w:rsidRPr="00A15CB2">
        <w:rPr>
          <w:rFonts w:cs="Traditional Arabic"/>
          <w:noProof/>
          <w:szCs w:val="28"/>
        </w:rPr>
        <w:t xml:space="preserve">C.  </w:t>
      </w:r>
    </w:p>
    <w:p w14:paraId="6AD5BAB4" w14:textId="77777777" w:rsidR="00A15CB2" w:rsidRPr="00A15CB2" w:rsidRDefault="00A15CB2" w:rsidP="00A15CB2">
      <w:pPr>
        <w:tabs>
          <w:tab w:val="left" w:pos="567"/>
          <w:tab w:val="left" w:pos="1134"/>
        </w:tabs>
        <w:spacing w:before="120" w:after="120"/>
        <w:jc w:val="lowKashida"/>
        <w:rPr>
          <w:rFonts w:cs="Traditional Arabic"/>
          <w:noProof/>
          <w:szCs w:val="28"/>
        </w:rPr>
      </w:pPr>
      <w:r w:rsidRPr="00A15CB2">
        <w:rPr>
          <w:rFonts w:cs="Traditional Arabic"/>
          <w:b/>
          <w:bCs/>
          <w:noProof/>
          <w:szCs w:val="28"/>
        </w:rPr>
        <w:tab/>
        <w:t xml:space="preserve">3.3.04 </w:t>
      </w:r>
      <w:r w:rsidRPr="00A15CB2">
        <w:rPr>
          <w:rFonts w:cs="Traditional Arabic"/>
          <w:b/>
          <w:bCs/>
          <w:noProof/>
          <w:szCs w:val="28"/>
          <w:u w:val="single"/>
        </w:rPr>
        <w:t>Construction Joints</w:t>
      </w:r>
    </w:p>
    <w:p w14:paraId="24688E11" w14:textId="77777777" w:rsidR="00A15CB2" w:rsidRPr="00A15CB2" w:rsidRDefault="00A15CB2" w:rsidP="00A15CB2">
      <w:pPr>
        <w:spacing w:before="120" w:after="120"/>
        <w:ind w:left="1276"/>
        <w:jc w:val="lowKashida"/>
        <w:rPr>
          <w:rFonts w:cs="Traditional Arabic"/>
          <w:noProof/>
          <w:szCs w:val="28"/>
        </w:rPr>
      </w:pPr>
      <w:r w:rsidRPr="00A15CB2">
        <w:rPr>
          <w:rFonts w:cs="Traditional Arabic"/>
          <w:noProof/>
          <w:szCs w:val="28"/>
        </w:rPr>
        <w:t>Construction joints shall be made in such a manner as to ensure a neat junction, thorough compaction, and bond throughout.  Construction joints shall be made as specified herein.</w:t>
      </w:r>
    </w:p>
    <w:p w14:paraId="5A1EF39F" w14:textId="77777777" w:rsidR="00A15CB2" w:rsidRPr="00A15CB2" w:rsidRDefault="00A15CB2" w:rsidP="00A15CB2">
      <w:pPr>
        <w:spacing w:before="120" w:after="120"/>
        <w:ind w:left="1276"/>
        <w:jc w:val="lowKashida"/>
        <w:rPr>
          <w:rFonts w:cs="Traditional Arabic"/>
          <w:noProof/>
          <w:szCs w:val="28"/>
        </w:rPr>
      </w:pPr>
      <w:r w:rsidRPr="00A15CB2">
        <w:rPr>
          <w:rFonts w:cs="Traditional Arabic"/>
          <w:noProof/>
          <w:szCs w:val="28"/>
        </w:rPr>
        <w:t>A transverse joint extending over the full width of the strip being laid and at right angles to its centerline shall be constructed at the end of each day's work and at any other times when the operations of placing the mixture are suspended for a period of time which will permit the mixture to chill.  The forward end of a freshly laid strip shall be thoroughly compacted by rolling before the mixture has become chilled.  When work is resumed, the end shall be cut vertically for the full depth of the layer, and the clean edge is to be primed before placing the new mix.</w:t>
      </w:r>
    </w:p>
    <w:p w14:paraId="7075059B" w14:textId="77777777" w:rsidR="00A15CB2" w:rsidRPr="00A15CB2" w:rsidRDefault="00A15CB2" w:rsidP="00A15CB2">
      <w:pPr>
        <w:spacing w:before="120" w:after="120"/>
        <w:ind w:left="1276"/>
        <w:jc w:val="lowKashida"/>
        <w:rPr>
          <w:rFonts w:cs="Traditional Arabic"/>
          <w:noProof/>
          <w:szCs w:val="28"/>
        </w:rPr>
      </w:pPr>
      <w:r w:rsidRPr="00A15CB2">
        <w:rPr>
          <w:rFonts w:cs="Traditional Arabic"/>
          <w:noProof/>
          <w:szCs w:val="28"/>
        </w:rPr>
        <w:t>Longitudinal joints between strips shall be parallel to the centerline of the roadbed.  The longitudinal joints between strips shall be not less than 150 mm distant transversely from like joints in the previously placed course or layer.  When the wearing course is constructed in an even number of strips, one longitudinal joint shall be on the centerline of the roadbed, and when constructed in an odd number of   strips, the centerline of one strip shall be on the centerline of the roadbed.</w:t>
      </w:r>
    </w:p>
    <w:p w14:paraId="54650C42" w14:textId="77777777" w:rsidR="00A15CB2" w:rsidRPr="007021F9" w:rsidRDefault="00A15CB2" w:rsidP="007021F9">
      <w:pPr>
        <w:rPr>
          <w:b/>
          <w:bCs/>
          <w:noProof/>
        </w:rPr>
      </w:pPr>
      <w:r w:rsidRPr="007021F9">
        <w:rPr>
          <w:b/>
          <w:bCs/>
          <w:noProof/>
        </w:rPr>
        <w:t>3.4</w:t>
      </w:r>
      <w:r w:rsidRPr="007021F9">
        <w:rPr>
          <w:b/>
          <w:bCs/>
          <w:noProof/>
        </w:rPr>
        <w:tab/>
        <w:t>FIELD QUALITY CONTROL</w:t>
      </w:r>
    </w:p>
    <w:p w14:paraId="4394310B" w14:textId="77777777" w:rsidR="00A15CB2" w:rsidRPr="00A15CB2" w:rsidRDefault="00A15CB2" w:rsidP="00A15CB2">
      <w:pPr>
        <w:tabs>
          <w:tab w:val="left" w:pos="567"/>
          <w:tab w:val="left" w:pos="1134"/>
        </w:tabs>
        <w:spacing w:before="120" w:after="120"/>
        <w:jc w:val="lowKashida"/>
        <w:rPr>
          <w:rFonts w:cs="Traditional Arabic"/>
          <w:noProof/>
          <w:szCs w:val="28"/>
        </w:rPr>
      </w:pPr>
      <w:r w:rsidRPr="00A15CB2">
        <w:rPr>
          <w:rFonts w:cs="Traditional Arabic"/>
          <w:b/>
          <w:bCs/>
          <w:noProof/>
          <w:szCs w:val="28"/>
        </w:rPr>
        <w:tab/>
        <w:t xml:space="preserve">3.4.01 </w:t>
      </w:r>
      <w:r w:rsidRPr="00A15CB2">
        <w:rPr>
          <w:rFonts w:cs="Traditional Arabic"/>
          <w:b/>
          <w:bCs/>
          <w:noProof/>
          <w:szCs w:val="28"/>
          <w:u w:val="single"/>
        </w:rPr>
        <w:t>Asphaltic Concrete Tests</w:t>
      </w:r>
    </w:p>
    <w:p w14:paraId="272A5082" w14:textId="77777777" w:rsidR="00A15CB2" w:rsidRPr="00A15CB2" w:rsidRDefault="00A15CB2" w:rsidP="00A15CB2">
      <w:pPr>
        <w:spacing w:before="120" w:after="120"/>
        <w:ind w:left="1276"/>
        <w:jc w:val="lowKashida"/>
        <w:rPr>
          <w:rFonts w:cs="Traditional Arabic"/>
          <w:noProof/>
          <w:szCs w:val="28"/>
        </w:rPr>
      </w:pPr>
      <w:r w:rsidRPr="00A15CB2">
        <w:rPr>
          <w:rFonts w:cs="Traditional Arabic"/>
          <w:noProof/>
          <w:szCs w:val="28"/>
        </w:rPr>
        <w:t>One each of the following tests shall be made on each type of asphaltic concrete for each day's operation.</w:t>
      </w:r>
    </w:p>
    <w:p w14:paraId="1D5F5914" w14:textId="77777777" w:rsidR="00A15CB2" w:rsidRPr="00A15CB2" w:rsidRDefault="00A15CB2" w:rsidP="00A15CB2">
      <w:pPr>
        <w:spacing w:before="120"/>
        <w:ind w:left="1276"/>
        <w:jc w:val="lowKashida"/>
        <w:outlineLvl w:val="0"/>
        <w:rPr>
          <w:rFonts w:cs="Traditional Arabic"/>
          <w:noProof/>
          <w:szCs w:val="28"/>
        </w:rPr>
      </w:pPr>
      <w:bookmarkStart w:id="102" w:name="_Toc28542156"/>
      <w:r w:rsidRPr="00A15CB2">
        <w:rPr>
          <w:rFonts w:cs="Traditional Arabic"/>
          <w:noProof/>
          <w:szCs w:val="28"/>
        </w:rPr>
        <w:t>Density and stability test in accordance with the AASHTO designations.</w:t>
      </w:r>
      <w:bookmarkEnd w:id="102"/>
    </w:p>
    <w:p w14:paraId="6DE9238A" w14:textId="77777777" w:rsidR="00A15CB2" w:rsidRPr="00A15CB2" w:rsidRDefault="00A15CB2" w:rsidP="00A15CB2">
      <w:pPr>
        <w:spacing w:before="120"/>
        <w:ind w:left="1276"/>
        <w:jc w:val="lowKashida"/>
        <w:outlineLvl w:val="0"/>
        <w:rPr>
          <w:rFonts w:cs="Traditional Arabic"/>
          <w:noProof/>
          <w:szCs w:val="28"/>
        </w:rPr>
      </w:pPr>
      <w:bookmarkStart w:id="103" w:name="_Toc28542157"/>
      <w:r w:rsidRPr="00A15CB2">
        <w:rPr>
          <w:rFonts w:cs="Traditional Arabic"/>
          <w:noProof/>
          <w:szCs w:val="28"/>
        </w:rPr>
        <w:t>Extraction and gradation test in accordance with ASTM D2172.</w:t>
      </w:r>
      <w:bookmarkEnd w:id="103"/>
    </w:p>
    <w:p w14:paraId="240545B8" w14:textId="77777777" w:rsidR="00A15CB2" w:rsidRPr="00A15CB2" w:rsidRDefault="00A15CB2" w:rsidP="00A15CB2">
      <w:pPr>
        <w:spacing w:before="120"/>
        <w:ind w:left="1276"/>
        <w:jc w:val="lowKashida"/>
        <w:outlineLvl w:val="0"/>
        <w:rPr>
          <w:rFonts w:cs="Traditional Arabic"/>
          <w:noProof/>
          <w:szCs w:val="28"/>
        </w:rPr>
      </w:pPr>
      <w:bookmarkStart w:id="104" w:name="_Toc28542158"/>
      <w:r w:rsidRPr="00A15CB2">
        <w:rPr>
          <w:rFonts w:cs="Traditional Arabic"/>
          <w:noProof/>
          <w:szCs w:val="28"/>
        </w:rPr>
        <w:t>Field in-place density test in accordance with ASTM D1188.</w:t>
      </w:r>
      <w:bookmarkEnd w:id="104"/>
    </w:p>
    <w:p w14:paraId="79505C90" w14:textId="77777777" w:rsidR="00A15CB2" w:rsidRPr="00A15CB2" w:rsidRDefault="00A15CB2" w:rsidP="00A15CB2">
      <w:pPr>
        <w:spacing w:before="120"/>
        <w:ind w:left="1276"/>
        <w:jc w:val="lowKashida"/>
        <w:rPr>
          <w:rFonts w:cs="Traditional Arabic"/>
          <w:noProof/>
          <w:szCs w:val="28"/>
        </w:rPr>
      </w:pPr>
      <w:r w:rsidRPr="00A15CB2">
        <w:rPr>
          <w:rFonts w:cs="Traditional Arabic"/>
          <w:noProof/>
          <w:szCs w:val="28"/>
        </w:rPr>
        <w:t>Test samples shall be obtained, prepared, tested and paid for by the Contractor under the supervision of the Engineer.</w:t>
      </w:r>
    </w:p>
    <w:p w14:paraId="1AFBED69" w14:textId="77777777" w:rsidR="00A15CB2" w:rsidRPr="00A15CB2" w:rsidRDefault="00A15CB2" w:rsidP="00A15CB2">
      <w:pPr>
        <w:tabs>
          <w:tab w:val="left" w:pos="567"/>
          <w:tab w:val="left" w:pos="1134"/>
        </w:tabs>
        <w:spacing w:before="120" w:after="120"/>
        <w:jc w:val="lowKashida"/>
        <w:rPr>
          <w:rFonts w:cs="Traditional Arabic"/>
          <w:noProof/>
          <w:szCs w:val="28"/>
        </w:rPr>
      </w:pPr>
      <w:r w:rsidRPr="00A15CB2">
        <w:rPr>
          <w:rFonts w:cs="Traditional Arabic"/>
          <w:b/>
          <w:bCs/>
          <w:noProof/>
          <w:szCs w:val="28"/>
        </w:rPr>
        <w:tab/>
        <w:t xml:space="preserve">3.4.02 </w:t>
      </w:r>
      <w:r w:rsidRPr="00A15CB2">
        <w:rPr>
          <w:rFonts w:cs="Traditional Arabic"/>
          <w:b/>
          <w:bCs/>
          <w:noProof/>
          <w:szCs w:val="28"/>
          <w:u w:val="single"/>
        </w:rPr>
        <w:t>Thickness</w:t>
      </w:r>
    </w:p>
    <w:p w14:paraId="4DCF9A9A" w14:textId="77777777" w:rsidR="00A15CB2" w:rsidRPr="00A15CB2" w:rsidRDefault="00A15CB2" w:rsidP="00A15CB2">
      <w:pPr>
        <w:spacing w:before="120" w:after="120"/>
        <w:ind w:left="1276"/>
        <w:jc w:val="lowKashida"/>
        <w:rPr>
          <w:rFonts w:cs="Traditional Arabic"/>
          <w:noProof/>
          <w:szCs w:val="28"/>
        </w:rPr>
      </w:pPr>
      <w:r w:rsidRPr="00A15CB2">
        <w:rPr>
          <w:rFonts w:cs="Traditional Arabic"/>
          <w:noProof/>
          <w:szCs w:val="28"/>
        </w:rPr>
        <w:t xml:space="preserve">The pavement shall be examined to determine whether the specified total thickness of asphaltic concrete has been placed.  A minimum of one thickness test shall be made for each 500 square meters of paving.  The average thickness shall not be deficient by more than 6 mm, and no individual measurement shall be deficient by more than 16 mm.  </w:t>
      </w:r>
      <w:r w:rsidRPr="00A15CB2">
        <w:rPr>
          <w:rFonts w:cs="Traditional Arabic"/>
          <w:noProof/>
          <w:szCs w:val="28"/>
        </w:rPr>
        <w:lastRenderedPageBreak/>
        <w:t>Deficient areas shall be defined, removed and replaced, or adjusted to design thickness by methods acceptable to the Engineer and moreover deductions will be carried on all deficient thickness areas.  All adjustment expenses shall be borne by the Contractor.</w:t>
      </w:r>
    </w:p>
    <w:p w14:paraId="306AEE66" w14:textId="77777777" w:rsidR="00A15CB2" w:rsidRPr="00A15CB2" w:rsidRDefault="00A15CB2" w:rsidP="00A15CB2">
      <w:pPr>
        <w:spacing w:before="120" w:after="120"/>
        <w:ind w:left="567"/>
        <w:jc w:val="lowKashida"/>
        <w:rPr>
          <w:rFonts w:cs="Traditional Arabic"/>
          <w:noProof/>
          <w:szCs w:val="28"/>
        </w:rPr>
      </w:pPr>
      <w:r w:rsidRPr="00A15CB2">
        <w:rPr>
          <w:rFonts w:cs="Traditional Arabic"/>
          <w:b/>
          <w:bCs/>
          <w:noProof/>
          <w:szCs w:val="28"/>
        </w:rPr>
        <w:t xml:space="preserve">3.4.03  </w:t>
      </w:r>
      <w:r w:rsidRPr="00A15CB2">
        <w:rPr>
          <w:rFonts w:cs="Traditional Arabic"/>
          <w:b/>
          <w:bCs/>
          <w:noProof/>
          <w:szCs w:val="28"/>
          <w:u w:val="single"/>
        </w:rPr>
        <w:t>Density and Compaction</w:t>
      </w:r>
    </w:p>
    <w:p w14:paraId="11487A7A" w14:textId="77777777" w:rsidR="00A15CB2" w:rsidRPr="00A15CB2" w:rsidRDefault="00A15CB2" w:rsidP="00A15CB2">
      <w:pPr>
        <w:spacing w:before="120" w:after="120"/>
        <w:ind w:left="1276"/>
        <w:jc w:val="lowKashida"/>
        <w:rPr>
          <w:rFonts w:cs="Traditional Arabic"/>
          <w:noProof/>
          <w:szCs w:val="28"/>
        </w:rPr>
      </w:pPr>
      <w:r w:rsidRPr="00A15CB2">
        <w:rPr>
          <w:rFonts w:cs="Traditional Arabic"/>
          <w:noProof/>
          <w:szCs w:val="28"/>
        </w:rPr>
        <w:t>Each course shall be uniformly compacted to not less than 98 percent of that density developed in the laboratory test.  If additional compaction is required, rolling shall be done while surface temperature is ranging between 120-130 degrees Centigrade.  Mixes with lower temperatures than 120 degrees Centigrade before rolling shall be rejected and replaced at the expense of the Contractor.</w:t>
      </w:r>
    </w:p>
    <w:p w14:paraId="248F4F5F" w14:textId="77777777" w:rsidR="00A15CB2" w:rsidRPr="007021F9" w:rsidRDefault="00A15CB2" w:rsidP="007021F9">
      <w:pPr>
        <w:rPr>
          <w:b/>
          <w:bCs/>
          <w:noProof/>
        </w:rPr>
      </w:pPr>
      <w:r w:rsidRPr="007021F9">
        <w:rPr>
          <w:b/>
          <w:bCs/>
          <w:noProof/>
        </w:rPr>
        <w:t>3.5</w:t>
      </w:r>
      <w:r w:rsidRPr="007021F9">
        <w:rPr>
          <w:b/>
          <w:bCs/>
          <w:noProof/>
        </w:rPr>
        <w:tab/>
        <w:t>ADJUST AND CLEAN</w:t>
      </w:r>
    </w:p>
    <w:p w14:paraId="28E4BA11" w14:textId="77777777" w:rsidR="00A15CB2" w:rsidRPr="00A15CB2" w:rsidRDefault="00A15CB2" w:rsidP="00A15CB2">
      <w:pPr>
        <w:tabs>
          <w:tab w:val="left" w:pos="567"/>
          <w:tab w:val="left" w:pos="1134"/>
        </w:tabs>
        <w:spacing w:before="120" w:after="120"/>
        <w:jc w:val="lowKashida"/>
        <w:rPr>
          <w:rFonts w:cs="Traditional Arabic"/>
          <w:noProof/>
          <w:szCs w:val="28"/>
        </w:rPr>
      </w:pPr>
      <w:r w:rsidRPr="00A15CB2">
        <w:rPr>
          <w:rFonts w:cs="Traditional Arabic"/>
          <w:b/>
          <w:bCs/>
          <w:noProof/>
          <w:szCs w:val="28"/>
        </w:rPr>
        <w:tab/>
        <w:t xml:space="preserve">3.5.01 </w:t>
      </w:r>
      <w:r w:rsidRPr="00A15CB2">
        <w:rPr>
          <w:rFonts w:cs="Traditional Arabic"/>
          <w:b/>
          <w:bCs/>
          <w:noProof/>
          <w:szCs w:val="28"/>
          <w:u w:val="single"/>
        </w:rPr>
        <w:t>Cleaning</w:t>
      </w:r>
    </w:p>
    <w:p w14:paraId="69C2EDBF" w14:textId="77777777" w:rsidR="00A15CB2" w:rsidRPr="00A15CB2" w:rsidRDefault="00A15CB2" w:rsidP="00A15CB2">
      <w:pPr>
        <w:spacing w:before="120" w:after="120"/>
        <w:ind w:left="1276"/>
        <w:jc w:val="lowKashida"/>
        <w:rPr>
          <w:rFonts w:cs="Traditional Arabic"/>
          <w:noProof/>
          <w:szCs w:val="28"/>
        </w:rPr>
      </w:pPr>
      <w:r w:rsidRPr="00A15CB2">
        <w:rPr>
          <w:rFonts w:cs="Traditional Arabic"/>
          <w:noProof/>
          <w:szCs w:val="28"/>
        </w:rPr>
        <w:t>After completion of paving operation, all areas are to be cleaned of excess spilled asphalt materials to the satisfaction of the Engineer.</w:t>
      </w:r>
    </w:p>
    <w:p w14:paraId="7627B4D7" w14:textId="77777777" w:rsidR="00A15CB2" w:rsidRPr="00A15CB2" w:rsidRDefault="00A15CB2" w:rsidP="00A15CB2">
      <w:pPr>
        <w:tabs>
          <w:tab w:val="left" w:pos="720"/>
        </w:tabs>
        <w:spacing w:before="120" w:after="120"/>
        <w:jc w:val="center"/>
        <w:outlineLvl w:val="0"/>
        <w:rPr>
          <w:rFonts w:cs="Traditional Arabic"/>
          <w:noProof/>
          <w:szCs w:val="28"/>
        </w:rPr>
      </w:pPr>
      <w:bookmarkStart w:id="105" w:name="_Toc28542159"/>
      <w:r w:rsidRPr="00A15CB2">
        <w:rPr>
          <w:rFonts w:cs="Traditional Arabic"/>
          <w:b/>
          <w:bCs/>
          <w:noProof/>
          <w:szCs w:val="28"/>
        </w:rPr>
        <w:t>END OF SECTION</w:t>
      </w:r>
      <w:bookmarkEnd w:id="105"/>
    </w:p>
    <w:p w14:paraId="0C0176EE" w14:textId="77777777" w:rsidR="00891442" w:rsidRDefault="00891442">
      <w:pPr>
        <w:spacing w:after="160" w:line="259" w:lineRule="auto"/>
        <w:rPr>
          <w:b/>
          <w:bCs/>
          <w:u w:val="single"/>
        </w:rPr>
      </w:pPr>
      <w:r>
        <w:rPr>
          <w:b/>
          <w:bCs/>
          <w:u w:val="single"/>
        </w:rPr>
        <w:br w:type="page"/>
      </w:r>
    </w:p>
    <w:p w14:paraId="4F6E420F" w14:textId="4F47AE95" w:rsidR="00A15CB2" w:rsidRPr="00A15CB2" w:rsidRDefault="00A15CB2" w:rsidP="00005E65">
      <w:pPr>
        <w:pStyle w:val="Heading1"/>
      </w:pPr>
      <w:bookmarkStart w:id="106" w:name="_Toc28542160"/>
      <w:r w:rsidRPr="00A15CB2">
        <w:lastRenderedPageBreak/>
        <w:t>SECTION 02621</w:t>
      </w:r>
      <w:bookmarkEnd w:id="106"/>
    </w:p>
    <w:p w14:paraId="53E9227F" w14:textId="77777777" w:rsidR="00A15CB2" w:rsidRPr="00A15CB2" w:rsidRDefault="00A15CB2" w:rsidP="00005E65">
      <w:pPr>
        <w:pStyle w:val="Heading1"/>
      </w:pPr>
      <w:bookmarkStart w:id="107" w:name="_Toc28542161"/>
      <w:r w:rsidRPr="00A15CB2">
        <w:t>GALVANIZED STEEL PIPE AND FITTINGS</w:t>
      </w:r>
      <w:bookmarkEnd w:id="107"/>
    </w:p>
    <w:p w14:paraId="31DD554D" w14:textId="77777777" w:rsidR="00A15CB2" w:rsidRPr="00016FD7" w:rsidRDefault="00A15CB2" w:rsidP="00016FD7">
      <w:pPr>
        <w:rPr>
          <w:b/>
          <w:bCs/>
          <w:u w:val="single"/>
        </w:rPr>
      </w:pPr>
      <w:r w:rsidRPr="00016FD7">
        <w:rPr>
          <w:b/>
          <w:bCs/>
          <w:u w:val="single"/>
        </w:rPr>
        <w:t>PART 1 : GENERAL</w:t>
      </w:r>
    </w:p>
    <w:p w14:paraId="131E4BC8" w14:textId="77777777" w:rsidR="00A15CB2" w:rsidRPr="00A15CB2" w:rsidRDefault="00A15CB2" w:rsidP="00A15CB2">
      <w:pPr>
        <w:numPr>
          <w:ilvl w:val="1"/>
          <w:numId w:val="122"/>
        </w:numPr>
        <w:spacing w:before="120" w:after="120"/>
        <w:jc w:val="lowKashida"/>
        <w:rPr>
          <w:b/>
          <w:bCs/>
        </w:rPr>
      </w:pPr>
      <w:r w:rsidRPr="00A15CB2">
        <w:rPr>
          <w:b/>
          <w:bCs/>
        </w:rPr>
        <w:t>SCOPE OF WORK</w:t>
      </w:r>
    </w:p>
    <w:p w14:paraId="0C4E0536" w14:textId="665A152D" w:rsidR="00A15CB2" w:rsidRPr="00A15CB2" w:rsidRDefault="00A15CB2" w:rsidP="00A15CB2">
      <w:pPr>
        <w:numPr>
          <w:ilvl w:val="0"/>
          <w:numId w:val="115"/>
        </w:numPr>
        <w:tabs>
          <w:tab w:val="num" w:pos="1440"/>
        </w:tabs>
        <w:spacing w:before="120" w:after="120"/>
        <w:ind w:left="1440"/>
        <w:jc w:val="both"/>
      </w:pPr>
      <w:r w:rsidRPr="00A15CB2">
        <w:t xml:space="preserve">Furnish all labor, materials, tools and equipment and incidental required and install 13 mm to 25 mm exposed galvanized steel piping and appurtenances as shown on the drawings and as specified </w:t>
      </w:r>
      <w:r w:rsidR="00475083" w:rsidRPr="00A15CB2">
        <w:t>herein.</w:t>
      </w:r>
    </w:p>
    <w:p w14:paraId="282A9C05" w14:textId="77777777" w:rsidR="00A15CB2" w:rsidRPr="00A15CB2" w:rsidRDefault="00A15CB2" w:rsidP="00A15CB2">
      <w:pPr>
        <w:numPr>
          <w:ilvl w:val="1"/>
          <w:numId w:val="122"/>
        </w:numPr>
        <w:tabs>
          <w:tab w:val="left" w:pos="720"/>
        </w:tabs>
        <w:spacing w:before="120" w:after="120"/>
        <w:jc w:val="lowKashida"/>
        <w:rPr>
          <w:b/>
          <w:bCs/>
        </w:rPr>
      </w:pPr>
      <w:r w:rsidRPr="00A15CB2">
        <w:rPr>
          <w:b/>
          <w:bCs/>
        </w:rPr>
        <w:t xml:space="preserve">RELATED WORK  </w:t>
      </w:r>
    </w:p>
    <w:p w14:paraId="05B03686" w14:textId="77777777" w:rsidR="00A15CB2" w:rsidRPr="00A15CB2" w:rsidRDefault="00A15CB2" w:rsidP="00A15CB2">
      <w:pPr>
        <w:numPr>
          <w:ilvl w:val="0"/>
          <w:numId w:val="117"/>
        </w:numPr>
        <w:tabs>
          <w:tab w:val="num" w:pos="1440"/>
        </w:tabs>
        <w:spacing w:before="60" w:after="60"/>
        <w:ind w:left="1440" w:hanging="720"/>
        <w:jc w:val="both"/>
      </w:pPr>
      <w:r w:rsidRPr="00A15CB2">
        <w:t>Trenching, backfilling and compaction.</w:t>
      </w:r>
    </w:p>
    <w:p w14:paraId="542869D3" w14:textId="77777777" w:rsidR="00A15CB2" w:rsidRPr="00A15CB2" w:rsidRDefault="00A15CB2" w:rsidP="00A15CB2">
      <w:pPr>
        <w:numPr>
          <w:ilvl w:val="0"/>
          <w:numId w:val="117"/>
        </w:numPr>
        <w:tabs>
          <w:tab w:val="num" w:pos="1440"/>
        </w:tabs>
        <w:spacing w:before="60" w:after="60"/>
        <w:ind w:left="1440" w:hanging="720"/>
        <w:jc w:val="both"/>
      </w:pPr>
      <w:r w:rsidRPr="00A15CB2">
        <w:t>Concrete work.</w:t>
      </w:r>
    </w:p>
    <w:p w14:paraId="2D70B7DE" w14:textId="77777777" w:rsidR="00A15CB2" w:rsidRPr="00A15CB2" w:rsidRDefault="00A15CB2" w:rsidP="00A15CB2">
      <w:pPr>
        <w:numPr>
          <w:ilvl w:val="0"/>
          <w:numId w:val="117"/>
        </w:numPr>
        <w:tabs>
          <w:tab w:val="num" w:pos="1440"/>
        </w:tabs>
        <w:spacing w:before="60" w:after="60"/>
        <w:ind w:left="1440" w:hanging="720"/>
        <w:jc w:val="both"/>
      </w:pPr>
      <w:r w:rsidRPr="00A15CB2">
        <w:t>Valves and appurtenances.</w:t>
      </w:r>
    </w:p>
    <w:p w14:paraId="584A8EEC" w14:textId="77777777" w:rsidR="00A15CB2" w:rsidRPr="00A15CB2" w:rsidRDefault="00A15CB2" w:rsidP="00A15CB2">
      <w:pPr>
        <w:numPr>
          <w:ilvl w:val="1"/>
          <w:numId w:val="122"/>
        </w:numPr>
        <w:tabs>
          <w:tab w:val="left" w:pos="720"/>
        </w:tabs>
        <w:spacing w:before="120" w:after="120"/>
        <w:jc w:val="lowKashida"/>
        <w:rPr>
          <w:b/>
          <w:bCs/>
        </w:rPr>
      </w:pPr>
      <w:r w:rsidRPr="00A15CB2">
        <w:rPr>
          <w:b/>
          <w:bCs/>
        </w:rPr>
        <w:t>SUBMITTALS</w:t>
      </w:r>
    </w:p>
    <w:p w14:paraId="3F59D451" w14:textId="77777777" w:rsidR="00A15CB2" w:rsidRPr="00A15CB2" w:rsidRDefault="00A15CB2" w:rsidP="00A15CB2">
      <w:pPr>
        <w:numPr>
          <w:ilvl w:val="1"/>
          <w:numId w:val="117"/>
        </w:numPr>
        <w:spacing w:before="60" w:after="60"/>
        <w:ind w:hanging="720"/>
        <w:jc w:val="both"/>
      </w:pPr>
      <w:r w:rsidRPr="00A15CB2">
        <w:t>Shop drawings and product data and shall include the following:</w:t>
      </w:r>
    </w:p>
    <w:p w14:paraId="7433066F" w14:textId="77777777" w:rsidR="00A15CB2" w:rsidRPr="00A15CB2" w:rsidRDefault="00A15CB2" w:rsidP="00A15CB2">
      <w:pPr>
        <w:numPr>
          <w:ilvl w:val="2"/>
          <w:numId w:val="117"/>
        </w:numPr>
        <w:tabs>
          <w:tab w:val="left" w:pos="1440"/>
          <w:tab w:val="num" w:pos="2040"/>
        </w:tabs>
        <w:spacing w:before="60" w:after="60"/>
        <w:ind w:left="2040" w:hanging="600"/>
        <w:jc w:val="both"/>
      </w:pPr>
      <w:r w:rsidRPr="00A15CB2">
        <w:t>Installation instruction and drawings of typical pipe joints and fitting assemblies.</w:t>
      </w:r>
    </w:p>
    <w:p w14:paraId="648AB673" w14:textId="77777777" w:rsidR="00A15CB2" w:rsidRPr="00A15CB2" w:rsidRDefault="00A15CB2" w:rsidP="00A15CB2">
      <w:pPr>
        <w:numPr>
          <w:ilvl w:val="2"/>
          <w:numId w:val="117"/>
        </w:numPr>
        <w:tabs>
          <w:tab w:val="left" w:pos="1440"/>
          <w:tab w:val="num" w:pos="2040"/>
        </w:tabs>
        <w:spacing w:before="60" w:after="60"/>
        <w:ind w:left="2040" w:hanging="600"/>
        <w:jc w:val="both"/>
      </w:pPr>
      <w:r w:rsidRPr="00A15CB2">
        <w:t>Description of proposed field testing and disinfecting methods, procedures and apparatus.</w:t>
      </w:r>
    </w:p>
    <w:p w14:paraId="388649CC" w14:textId="77777777" w:rsidR="00A15CB2" w:rsidRPr="00A15CB2" w:rsidRDefault="00A15CB2" w:rsidP="00A15CB2">
      <w:pPr>
        <w:numPr>
          <w:ilvl w:val="1"/>
          <w:numId w:val="122"/>
        </w:numPr>
        <w:tabs>
          <w:tab w:val="left" w:pos="720"/>
        </w:tabs>
        <w:spacing w:before="120" w:after="120"/>
        <w:jc w:val="lowKashida"/>
        <w:rPr>
          <w:b/>
          <w:bCs/>
        </w:rPr>
      </w:pPr>
      <w:r w:rsidRPr="00A15CB2">
        <w:rPr>
          <w:b/>
          <w:bCs/>
        </w:rPr>
        <w:t>REFERENCE STANDARDS</w:t>
      </w:r>
    </w:p>
    <w:p w14:paraId="12C9DFCB" w14:textId="77777777" w:rsidR="00A15CB2" w:rsidRPr="00A15CB2" w:rsidRDefault="00A15CB2" w:rsidP="00A15CB2">
      <w:pPr>
        <w:numPr>
          <w:ilvl w:val="0"/>
          <w:numId w:val="118"/>
        </w:numPr>
        <w:tabs>
          <w:tab w:val="num" w:pos="1440"/>
        </w:tabs>
        <w:spacing w:before="60" w:after="60"/>
        <w:ind w:left="1440" w:hanging="720"/>
        <w:jc w:val="both"/>
      </w:pPr>
      <w:r w:rsidRPr="00A15CB2">
        <w:t>British Standards</w:t>
      </w:r>
    </w:p>
    <w:p w14:paraId="659B2990" w14:textId="77777777" w:rsidR="00A15CB2" w:rsidRPr="00A15CB2" w:rsidRDefault="00A15CB2" w:rsidP="00A15CB2">
      <w:pPr>
        <w:numPr>
          <w:ilvl w:val="1"/>
          <w:numId w:val="118"/>
        </w:numPr>
        <w:tabs>
          <w:tab w:val="num" w:pos="2160"/>
        </w:tabs>
        <w:spacing w:before="60" w:after="60"/>
        <w:ind w:left="2160" w:hanging="720"/>
        <w:jc w:val="both"/>
      </w:pPr>
      <w:r w:rsidRPr="00A15CB2">
        <w:t>BS 1378, medium series, seam welded steel tubes, hot dip galvanized,</w:t>
      </w:r>
    </w:p>
    <w:p w14:paraId="0C9669B5" w14:textId="77777777" w:rsidR="00A15CB2" w:rsidRPr="00A15CB2" w:rsidRDefault="00A15CB2" w:rsidP="00A15CB2">
      <w:pPr>
        <w:numPr>
          <w:ilvl w:val="1"/>
          <w:numId w:val="118"/>
        </w:numPr>
        <w:tabs>
          <w:tab w:val="num" w:pos="2160"/>
        </w:tabs>
        <w:spacing w:before="60" w:after="60"/>
        <w:ind w:left="2160" w:hanging="720"/>
        <w:jc w:val="both"/>
      </w:pPr>
      <w:r w:rsidRPr="00A15CB2">
        <w:t>BS 1740, fittings, galvanized</w:t>
      </w:r>
    </w:p>
    <w:p w14:paraId="016209EB" w14:textId="77777777" w:rsidR="00A15CB2" w:rsidRPr="00A15CB2" w:rsidRDefault="00A15CB2" w:rsidP="00A15CB2">
      <w:pPr>
        <w:numPr>
          <w:ilvl w:val="0"/>
          <w:numId w:val="118"/>
        </w:numPr>
        <w:tabs>
          <w:tab w:val="num" w:pos="1440"/>
        </w:tabs>
        <w:spacing w:before="60" w:after="60"/>
        <w:ind w:left="1440" w:hanging="720"/>
        <w:jc w:val="both"/>
      </w:pPr>
      <w:r w:rsidRPr="00A15CB2">
        <w:t>DIN or other Standards</w:t>
      </w:r>
    </w:p>
    <w:p w14:paraId="29232296" w14:textId="77777777" w:rsidR="00A15CB2" w:rsidRPr="00A15CB2" w:rsidRDefault="00A15CB2" w:rsidP="00A15CB2">
      <w:pPr>
        <w:numPr>
          <w:ilvl w:val="1"/>
          <w:numId w:val="118"/>
        </w:numPr>
        <w:tabs>
          <w:tab w:val="num" w:pos="2160"/>
        </w:tabs>
        <w:spacing w:before="60" w:after="60"/>
        <w:ind w:left="2160" w:hanging="720"/>
        <w:jc w:val="both"/>
      </w:pPr>
      <w:r w:rsidRPr="00A15CB2">
        <w:t xml:space="preserve">DIN 2440, medium weight </w:t>
      </w:r>
    </w:p>
    <w:p w14:paraId="43F2A065" w14:textId="77777777" w:rsidR="00A15CB2" w:rsidRPr="00A15CB2" w:rsidRDefault="00A15CB2" w:rsidP="00A15CB2">
      <w:pPr>
        <w:numPr>
          <w:ilvl w:val="1"/>
          <w:numId w:val="118"/>
        </w:numPr>
        <w:tabs>
          <w:tab w:val="num" w:pos="2160"/>
        </w:tabs>
        <w:spacing w:before="60" w:after="60"/>
        <w:ind w:left="2160" w:hanging="720"/>
        <w:jc w:val="both"/>
      </w:pPr>
      <w:r w:rsidRPr="00A15CB2">
        <w:t>ASTM A120</w:t>
      </w:r>
    </w:p>
    <w:p w14:paraId="4E00281B" w14:textId="77777777" w:rsidR="00A15CB2" w:rsidRPr="00A15CB2" w:rsidRDefault="00A15CB2" w:rsidP="00A15CB2">
      <w:pPr>
        <w:numPr>
          <w:ilvl w:val="1"/>
          <w:numId w:val="118"/>
        </w:numPr>
        <w:tabs>
          <w:tab w:val="num" w:pos="2160"/>
        </w:tabs>
        <w:spacing w:before="60" w:after="60"/>
        <w:ind w:left="2160" w:hanging="720"/>
        <w:jc w:val="both"/>
      </w:pPr>
      <w:r w:rsidRPr="00A15CB2">
        <w:t>JSS No. 137, medium class</w:t>
      </w:r>
    </w:p>
    <w:p w14:paraId="770F7B0F" w14:textId="77777777" w:rsidR="00A15CB2" w:rsidRPr="00A15CB2" w:rsidRDefault="00A15CB2" w:rsidP="00A15CB2">
      <w:pPr>
        <w:numPr>
          <w:ilvl w:val="1"/>
          <w:numId w:val="122"/>
        </w:numPr>
        <w:tabs>
          <w:tab w:val="left" w:pos="720"/>
        </w:tabs>
        <w:spacing w:before="120" w:after="120"/>
        <w:jc w:val="lowKashida"/>
        <w:rPr>
          <w:b/>
          <w:bCs/>
        </w:rPr>
      </w:pPr>
      <w:r w:rsidRPr="00A15CB2">
        <w:rPr>
          <w:b/>
          <w:bCs/>
        </w:rPr>
        <w:t>QUALITY ASSURANCE</w:t>
      </w:r>
    </w:p>
    <w:p w14:paraId="27F0D3D4" w14:textId="77777777" w:rsidR="00A15CB2" w:rsidRPr="00A15CB2" w:rsidRDefault="00A15CB2" w:rsidP="00A15CB2">
      <w:pPr>
        <w:numPr>
          <w:ilvl w:val="1"/>
          <w:numId w:val="115"/>
        </w:numPr>
        <w:spacing w:before="120" w:after="120"/>
        <w:ind w:hanging="735"/>
        <w:jc w:val="lowKashida"/>
      </w:pPr>
      <w:r w:rsidRPr="00A15CB2">
        <w:t>All galvanized steel pipe and fittings of each type shall be furnished by a single manufacturer who is experienced in the manufacture of the items to be furnished; however, it shall not be a requirement that the pipe and fittings be manufactured by the same manufacturer, provided that the pipe and fittings are compatible in both composition and size. The pipe and fittings shall be designed, constructed, and installed in accordance with the best practices and methods and shall be suitable for the intended service.</w:t>
      </w:r>
    </w:p>
    <w:p w14:paraId="5CFB3CB6" w14:textId="77777777" w:rsidR="00A15CB2" w:rsidRPr="00A15CB2" w:rsidRDefault="00A15CB2" w:rsidP="00A15CB2">
      <w:pPr>
        <w:numPr>
          <w:ilvl w:val="1"/>
          <w:numId w:val="122"/>
        </w:numPr>
        <w:tabs>
          <w:tab w:val="left" w:pos="720"/>
        </w:tabs>
        <w:spacing w:before="120" w:after="120"/>
        <w:jc w:val="lowKashida"/>
        <w:rPr>
          <w:b/>
          <w:bCs/>
        </w:rPr>
      </w:pPr>
      <w:r w:rsidRPr="00A15CB2">
        <w:rPr>
          <w:b/>
          <w:bCs/>
        </w:rPr>
        <w:t>SYSTEM DESCRIPTION</w:t>
      </w:r>
    </w:p>
    <w:p w14:paraId="2D550402" w14:textId="77777777" w:rsidR="00A15CB2" w:rsidRPr="00A15CB2" w:rsidRDefault="00A15CB2" w:rsidP="00A15CB2">
      <w:pPr>
        <w:numPr>
          <w:ilvl w:val="0"/>
          <w:numId w:val="124"/>
        </w:numPr>
        <w:tabs>
          <w:tab w:val="num" w:pos="1440"/>
        </w:tabs>
        <w:spacing w:before="120" w:after="120"/>
        <w:ind w:left="1440"/>
        <w:jc w:val="lowKashida"/>
      </w:pPr>
      <w:r w:rsidRPr="00A15CB2">
        <w:t>Piping shall be installed in those locations as shown on the Drawings.</w:t>
      </w:r>
    </w:p>
    <w:p w14:paraId="31879E2A" w14:textId="77777777" w:rsidR="00A15CB2" w:rsidRPr="00A15CB2" w:rsidRDefault="00A15CB2" w:rsidP="00A15CB2">
      <w:pPr>
        <w:numPr>
          <w:ilvl w:val="0"/>
          <w:numId w:val="124"/>
        </w:numPr>
        <w:tabs>
          <w:tab w:val="num" w:pos="1440"/>
        </w:tabs>
        <w:spacing w:before="120" w:after="120"/>
        <w:ind w:left="1440"/>
        <w:jc w:val="lowKashida"/>
      </w:pPr>
      <w:r w:rsidRPr="00A15CB2">
        <w:t>The galvanized 13mm and 25mm exposed pipes are to be installed inside the property to rearrange for the water meter installation as shown on the design drawing details.</w:t>
      </w:r>
    </w:p>
    <w:p w14:paraId="3ACB7824" w14:textId="77777777" w:rsidR="00A15CB2" w:rsidRPr="00A15CB2" w:rsidRDefault="00A15CB2" w:rsidP="00A15CB2">
      <w:pPr>
        <w:numPr>
          <w:ilvl w:val="0"/>
          <w:numId w:val="124"/>
        </w:numPr>
        <w:tabs>
          <w:tab w:val="num" w:pos="1440"/>
        </w:tabs>
        <w:spacing w:before="120" w:after="120"/>
        <w:ind w:left="1440"/>
        <w:jc w:val="lowKashida"/>
      </w:pPr>
      <w:r w:rsidRPr="00A15CB2">
        <w:t xml:space="preserve">In general, new water house services will be constructed when new water mains are constructed in  The length of galvanized steel pipe, fittings and required valves are based upon the Engineer’s best estimate of the number of house services require; </w:t>
      </w:r>
      <w:r w:rsidRPr="00A15CB2">
        <w:lastRenderedPageBreak/>
        <w:t>however, the Contractor is advised that the number actually installed could vary from the number estimated.</w:t>
      </w:r>
    </w:p>
    <w:p w14:paraId="2ACCD07A" w14:textId="77777777" w:rsidR="00A15CB2" w:rsidRPr="00A15CB2" w:rsidRDefault="00A15CB2" w:rsidP="00016FD7">
      <w:pPr>
        <w:rPr>
          <w:b/>
          <w:bCs/>
          <w:u w:val="single"/>
        </w:rPr>
      </w:pPr>
      <w:r w:rsidRPr="00A15CB2">
        <w:rPr>
          <w:b/>
          <w:bCs/>
          <w:u w:val="single"/>
        </w:rPr>
        <w:t xml:space="preserve">PART 2 : PRODUCTS </w:t>
      </w:r>
    </w:p>
    <w:p w14:paraId="0E66922B" w14:textId="77777777" w:rsidR="00A15CB2" w:rsidRPr="00A15CB2" w:rsidRDefault="00A15CB2" w:rsidP="00A15CB2">
      <w:pPr>
        <w:numPr>
          <w:ilvl w:val="1"/>
          <w:numId w:val="123"/>
        </w:numPr>
        <w:tabs>
          <w:tab w:val="num" w:pos="720"/>
        </w:tabs>
        <w:spacing w:before="120" w:after="120"/>
        <w:ind w:left="720" w:hanging="720"/>
        <w:jc w:val="lowKashida"/>
        <w:rPr>
          <w:b/>
          <w:bCs/>
        </w:rPr>
      </w:pPr>
      <w:r w:rsidRPr="00A15CB2">
        <w:rPr>
          <w:b/>
          <w:bCs/>
        </w:rPr>
        <w:t xml:space="preserve">MATERIALS </w:t>
      </w:r>
    </w:p>
    <w:p w14:paraId="100237CB" w14:textId="77777777" w:rsidR="00A15CB2" w:rsidRPr="00A15CB2" w:rsidRDefault="00A15CB2" w:rsidP="00A15CB2">
      <w:pPr>
        <w:numPr>
          <w:ilvl w:val="1"/>
          <w:numId w:val="116"/>
        </w:numPr>
        <w:spacing w:before="120" w:after="120"/>
        <w:jc w:val="both"/>
      </w:pPr>
      <w:r w:rsidRPr="00A15CB2">
        <w:t>Galvanized steel pipe shall be designed for a working pressure of 16bars (352 psi). It shall be equivalent to Schedule 40, per ASTM A-120 (test pressure, 48 bar or 700 psi).</w:t>
      </w:r>
    </w:p>
    <w:p w14:paraId="402314C1" w14:textId="77777777" w:rsidR="00A15CB2" w:rsidRPr="00A15CB2" w:rsidRDefault="00A15CB2" w:rsidP="00016FD7">
      <w:pPr>
        <w:rPr>
          <w:b/>
          <w:bCs/>
          <w:u w:val="single"/>
        </w:rPr>
      </w:pPr>
      <w:r w:rsidRPr="00A15CB2">
        <w:rPr>
          <w:b/>
          <w:bCs/>
          <w:u w:val="single"/>
        </w:rPr>
        <w:t xml:space="preserve">PART 3: EXECUTION </w:t>
      </w:r>
    </w:p>
    <w:p w14:paraId="1CDFF7D2" w14:textId="77777777" w:rsidR="00A15CB2" w:rsidRPr="00A15CB2" w:rsidRDefault="00A15CB2" w:rsidP="00A15CB2">
      <w:pPr>
        <w:numPr>
          <w:ilvl w:val="1"/>
          <w:numId w:val="125"/>
        </w:numPr>
        <w:tabs>
          <w:tab w:val="num" w:pos="720"/>
        </w:tabs>
        <w:spacing w:before="120" w:after="120"/>
        <w:ind w:left="720" w:hanging="720"/>
        <w:jc w:val="lowKashida"/>
        <w:rPr>
          <w:b/>
          <w:bCs/>
        </w:rPr>
      </w:pPr>
      <w:r w:rsidRPr="00A15CB2">
        <w:rPr>
          <w:b/>
          <w:bCs/>
        </w:rPr>
        <w:t>GENERAL</w:t>
      </w:r>
    </w:p>
    <w:p w14:paraId="5733069C" w14:textId="77777777" w:rsidR="00A15CB2" w:rsidRPr="00A15CB2" w:rsidRDefault="00A15CB2" w:rsidP="00A15CB2">
      <w:pPr>
        <w:numPr>
          <w:ilvl w:val="1"/>
          <w:numId w:val="119"/>
        </w:numPr>
        <w:tabs>
          <w:tab w:val="num" w:pos="1440"/>
        </w:tabs>
        <w:spacing w:before="120" w:after="120"/>
        <w:ind w:left="1440" w:hanging="720"/>
        <w:jc w:val="both"/>
      </w:pPr>
      <w:r w:rsidRPr="00A15CB2">
        <w:t xml:space="preserve">The Contractor shall furnish all labor, materials, tools and equipment necessary for installing the galvanized steel pipe, iron fittings and appurtenances which in general will be used for house services. Installation of the galvanized steel pipe, iron fittings and appurtenances shall be as shown on the Drawings, specified herein, directed by the Engineer’s Representative, and in accordance with the manufacturer’s instructions. Included hereunder are protection of existing structures and facilities; the removal and replacement of curbs, sidewalks, stairs, staircases, ramps, sidewalk tiles, driveways, guard rail, posts, markers, signs, walls, fences, and other structures and facilities which must be removed to carry out the work; the removal and / or relocation of underground pipe, structures and / or utilities, where required, which are not the responsibility of the owner of facilities; the removal and replacement of shrubs; installing, cleaning, testing and disinfecting the galvanized steel pipe and iron fittings or necessary </w:t>
      </w:r>
      <w:proofErr w:type="spellStart"/>
      <w:r w:rsidRPr="00A15CB2">
        <w:t>tappings</w:t>
      </w:r>
      <w:proofErr w:type="spellEnd"/>
      <w:r w:rsidRPr="00A15CB2">
        <w:t>; and all other work necessary to complete the Contract as shown, specified or directed.</w:t>
      </w:r>
    </w:p>
    <w:p w14:paraId="5B9167E9" w14:textId="77777777" w:rsidR="00A15CB2" w:rsidRPr="00A15CB2" w:rsidRDefault="00A15CB2" w:rsidP="00A15CB2">
      <w:pPr>
        <w:numPr>
          <w:ilvl w:val="1"/>
          <w:numId w:val="125"/>
        </w:numPr>
        <w:tabs>
          <w:tab w:val="num" w:pos="720"/>
        </w:tabs>
        <w:spacing w:before="120" w:after="120"/>
        <w:ind w:left="720" w:hanging="720"/>
        <w:jc w:val="lowKashida"/>
        <w:rPr>
          <w:b/>
          <w:bCs/>
        </w:rPr>
      </w:pPr>
      <w:r w:rsidRPr="00A15CB2">
        <w:rPr>
          <w:b/>
          <w:bCs/>
        </w:rPr>
        <w:t>HANDLING AND STORAGE</w:t>
      </w:r>
    </w:p>
    <w:p w14:paraId="744C3C4B" w14:textId="77777777" w:rsidR="00A15CB2" w:rsidRPr="00A15CB2" w:rsidRDefault="00A15CB2" w:rsidP="00A15CB2">
      <w:pPr>
        <w:numPr>
          <w:ilvl w:val="0"/>
          <w:numId w:val="126"/>
        </w:numPr>
        <w:tabs>
          <w:tab w:val="clear" w:pos="1080"/>
          <w:tab w:val="num" w:pos="1440"/>
        </w:tabs>
        <w:spacing w:before="120" w:after="120"/>
        <w:ind w:left="1440" w:hanging="720"/>
        <w:jc w:val="lowKashida"/>
      </w:pPr>
      <w:r w:rsidRPr="00A15CB2">
        <w:t xml:space="preserve">The pipe will be banded or fastened in lots weighting not less than one </w:t>
      </w:r>
      <w:proofErr w:type="spellStart"/>
      <w:r w:rsidRPr="00A15CB2">
        <w:t>tonne</w:t>
      </w:r>
      <w:proofErr w:type="spellEnd"/>
      <w:r w:rsidRPr="00A15CB2">
        <w:t xml:space="preserve"> or more than 10 </w:t>
      </w:r>
      <w:proofErr w:type="spellStart"/>
      <w:r w:rsidRPr="00A15CB2">
        <w:t>tonnes</w:t>
      </w:r>
      <w:proofErr w:type="spellEnd"/>
      <w:r w:rsidRPr="00A15CB2">
        <w:t xml:space="preserve"> with each lots consisting of one size of pipe. The fittings will be banded, boxed or skid-mounted in lots weighing not more than 10 </w:t>
      </w:r>
      <w:proofErr w:type="spellStart"/>
      <w:r w:rsidRPr="00A15CB2">
        <w:t>tonnes</w:t>
      </w:r>
      <w:proofErr w:type="spellEnd"/>
      <w:r w:rsidRPr="00A15CB2">
        <w:t xml:space="preserve"> with each lot consisting of one size and type of fitting.</w:t>
      </w:r>
    </w:p>
    <w:p w14:paraId="2BB2039B" w14:textId="77777777" w:rsidR="00A15CB2" w:rsidRPr="00A15CB2" w:rsidRDefault="00A15CB2" w:rsidP="00A15CB2">
      <w:pPr>
        <w:numPr>
          <w:ilvl w:val="0"/>
          <w:numId w:val="126"/>
        </w:numPr>
        <w:tabs>
          <w:tab w:val="clear" w:pos="1080"/>
          <w:tab w:val="num" w:pos="1440"/>
        </w:tabs>
        <w:spacing w:before="120" w:after="120"/>
        <w:ind w:left="1440" w:hanging="720"/>
        <w:jc w:val="lowKashida"/>
      </w:pPr>
      <w:r w:rsidRPr="00A15CB2">
        <w:t>All pipe, fittings and appurtenances shall be handled with every precaution to prevent damage. Pipe, fittings and appurtenances shall be loaded and unloaded by lifting with hoists or skidding in order to avoid shock or damage. Under no circumstances shall material be dropped. Pipe shall not be rolled or skidded against other pipe. All slings, hooks or other devices for lifting pipe, fittings and appurtenances shall be adequately padded to prevent damage to the pipe, fittings and appurtenances.</w:t>
      </w:r>
    </w:p>
    <w:p w14:paraId="67411C9C" w14:textId="77777777" w:rsidR="00A15CB2" w:rsidRPr="00A15CB2" w:rsidRDefault="00A15CB2" w:rsidP="00A15CB2">
      <w:pPr>
        <w:numPr>
          <w:ilvl w:val="0"/>
          <w:numId w:val="126"/>
        </w:numPr>
        <w:tabs>
          <w:tab w:val="clear" w:pos="1080"/>
          <w:tab w:val="num" w:pos="1440"/>
        </w:tabs>
        <w:spacing w:before="120" w:after="120"/>
        <w:ind w:left="1440" w:hanging="720"/>
        <w:jc w:val="lowKashida"/>
      </w:pPr>
      <w:r w:rsidRPr="00A15CB2">
        <w:t>Pipe, fittings, and appurtenances shall be stored so as to ensure the preservation of their quality and fitness for the work, and where they will not interfere with excavation operations, public travel or access to private property. All pipe, fittings and appurtenances shall be kept free form dirt, rocks or other foreign matter.</w:t>
      </w:r>
    </w:p>
    <w:p w14:paraId="47F37B91" w14:textId="77777777" w:rsidR="00A15CB2" w:rsidRPr="00A15CB2" w:rsidRDefault="00A15CB2" w:rsidP="00A15CB2">
      <w:pPr>
        <w:numPr>
          <w:ilvl w:val="0"/>
          <w:numId w:val="126"/>
        </w:numPr>
        <w:tabs>
          <w:tab w:val="clear" w:pos="1080"/>
          <w:tab w:val="num" w:pos="1440"/>
        </w:tabs>
        <w:spacing w:before="120" w:after="120"/>
        <w:ind w:left="1440" w:hanging="720"/>
        <w:jc w:val="lowKashida"/>
      </w:pPr>
      <w:r w:rsidRPr="00A15CB2">
        <w:t>Products cracked, gouged, chipped, dented or otherwise damaged will not be approved and shall be removed from the Project and replaced at the Contractor’s expense.</w:t>
      </w:r>
    </w:p>
    <w:p w14:paraId="62D83CEB" w14:textId="77777777" w:rsidR="00A15CB2" w:rsidRPr="00A15CB2" w:rsidRDefault="00A15CB2" w:rsidP="00A15CB2">
      <w:pPr>
        <w:numPr>
          <w:ilvl w:val="1"/>
          <w:numId w:val="125"/>
        </w:numPr>
        <w:tabs>
          <w:tab w:val="num" w:pos="720"/>
        </w:tabs>
        <w:spacing w:before="120" w:after="120"/>
        <w:ind w:left="720" w:hanging="720"/>
        <w:jc w:val="lowKashida"/>
        <w:rPr>
          <w:b/>
          <w:bCs/>
        </w:rPr>
      </w:pPr>
      <w:r w:rsidRPr="00A15CB2">
        <w:rPr>
          <w:b/>
          <w:bCs/>
        </w:rPr>
        <w:t>INSTALLATION</w:t>
      </w:r>
    </w:p>
    <w:p w14:paraId="1CA5FC02" w14:textId="59D4F055" w:rsidR="00A15CB2" w:rsidRPr="00A15CB2" w:rsidRDefault="00A15CB2" w:rsidP="00A15CB2">
      <w:pPr>
        <w:numPr>
          <w:ilvl w:val="0"/>
          <w:numId w:val="120"/>
        </w:numPr>
        <w:tabs>
          <w:tab w:val="num" w:pos="1440"/>
        </w:tabs>
        <w:spacing w:before="120" w:after="120"/>
        <w:ind w:left="1440" w:hanging="720"/>
        <w:jc w:val="both"/>
      </w:pPr>
      <w:r w:rsidRPr="00A15CB2">
        <w:t xml:space="preserve">Pipe, fittings ad appurtenances delivered to the job site shall be carefully inspected and any section found defective shall be removed from the site. Any pipe, fitting or appurtenance found to be broken or defective after it has been installed shall be removed and replaced at the Contractor’s expense. All pipe, fittings and appurtenances </w:t>
      </w:r>
      <w:r w:rsidRPr="00A15CB2">
        <w:lastRenderedPageBreak/>
        <w:t xml:space="preserve">shall </w:t>
      </w:r>
      <w:r w:rsidR="00475083" w:rsidRPr="00A15CB2">
        <w:t>be</w:t>
      </w:r>
      <w:r w:rsidRPr="00A15CB2">
        <w:t xml:space="preserve"> laid true to the lines and grades specified herein, as directed by the Engineer’s Representative, or any that may be shown on the Drawings.</w:t>
      </w:r>
    </w:p>
    <w:p w14:paraId="26C19D23" w14:textId="4414C61F" w:rsidR="00A15CB2" w:rsidRPr="00A15CB2" w:rsidRDefault="00A15CB2" w:rsidP="00A15CB2">
      <w:pPr>
        <w:numPr>
          <w:ilvl w:val="0"/>
          <w:numId w:val="120"/>
        </w:numPr>
        <w:tabs>
          <w:tab w:val="num" w:pos="1440"/>
        </w:tabs>
        <w:spacing w:before="120" w:after="120"/>
        <w:ind w:left="1440" w:hanging="720"/>
        <w:jc w:val="both"/>
      </w:pPr>
      <w:r w:rsidRPr="00A15CB2">
        <w:t xml:space="preserve">The galvanized steel pipe and iron fittings shall have threaded joints. The ends of the pipe and fittings shall be inspected prior to installation and all lumps, blisters and excess coatings shall be removed. The ends of pipe and fittings shall be wiped clean and dry of all dirt, sand and foreign matter. When joining the threaded pipes and fittings, the threads shall be painted with an approved </w:t>
      </w:r>
      <w:r w:rsidR="00475083" w:rsidRPr="00A15CB2">
        <w:t>lead-free</w:t>
      </w:r>
      <w:r w:rsidRPr="00A15CB2">
        <w:t xml:space="preserve"> jointing compound.</w:t>
      </w:r>
    </w:p>
    <w:p w14:paraId="6CB61B55" w14:textId="77777777" w:rsidR="00A15CB2" w:rsidRPr="00A15CB2" w:rsidRDefault="00A15CB2" w:rsidP="00A15CB2">
      <w:pPr>
        <w:numPr>
          <w:ilvl w:val="0"/>
          <w:numId w:val="120"/>
        </w:numPr>
        <w:tabs>
          <w:tab w:val="num" w:pos="1440"/>
        </w:tabs>
        <w:spacing w:before="120" w:after="120"/>
        <w:ind w:left="1440" w:hanging="720"/>
        <w:jc w:val="both"/>
      </w:pPr>
      <w:r w:rsidRPr="00A15CB2">
        <w:t>Prior to installation of pipe, fittings and appurtenances, the Contractor shall familiarize himself fully with all literature furnished by the manufacturer with respect to installation of galvanized steel pipe, iron fittings and appurtenances. All installation shall be in accordance with the manufacturer’s literature and recommendations, unless otherwise shown, specified or directed. Pipe, fitting and appurtenances shall be thoroughly cleaned before they are laid and shall be kept clean until acceptance of the completed work.</w:t>
      </w:r>
    </w:p>
    <w:p w14:paraId="214380FE" w14:textId="77777777" w:rsidR="00A15CB2" w:rsidRPr="00A15CB2" w:rsidRDefault="00A15CB2" w:rsidP="00A15CB2">
      <w:pPr>
        <w:numPr>
          <w:ilvl w:val="0"/>
          <w:numId w:val="120"/>
        </w:numPr>
        <w:tabs>
          <w:tab w:val="num" w:pos="1440"/>
        </w:tabs>
        <w:spacing w:before="120" w:after="120"/>
        <w:ind w:left="1440" w:hanging="720"/>
        <w:jc w:val="both"/>
      </w:pPr>
      <w:r w:rsidRPr="00A15CB2">
        <w:t>At the close of a day’s work or whenever pipe laying is not in progress, the open ends of the pipe or fittings shall be plugged, capped or otherwise made watertight to prevent the entry of foreign material of any nature. Care must be taken to prevent pipe or fitting floatation should the trench fill with water. The Contractor shall be responsible for all damage to the installed pipe, fittings, appurtenances and valves resulting from flotation or any other cause.</w:t>
      </w:r>
    </w:p>
    <w:p w14:paraId="35B86684" w14:textId="77777777" w:rsidR="00A15CB2" w:rsidRPr="00A15CB2" w:rsidRDefault="00A15CB2" w:rsidP="00A15CB2">
      <w:pPr>
        <w:numPr>
          <w:ilvl w:val="0"/>
          <w:numId w:val="120"/>
        </w:numPr>
        <w:tabs>
          <w:tab w:val="num" w:pos="1440"/>
        </w:tabs>
        <w:spacing w:before="120" w:after="120"/>
        <w:ind w:left="1440" w:hanging="720"/>
        <w:jc w:val="both"/>
      </w:pPr>
      <w:r w:rsidRPr="00A15CB2">
        <w:t>All pipe cutting required for the installation of fittings, appurtenances and valves shall be performed with abrasive wheel-type pipe cutters. Cutting shall be accomplished in such a manner as to prevent damage to the pipe or fitting.</w:t>
      </w:r>
    </w:p>
    <w:p w14:paraId="7E41B269" w14:textId="77777777" w:rsidR="00A15CB2" w:rsidRPr="00A15CB2" w:rsidRDefault="00A15CB2" w:rsidP="00A15CB2">
      <w:pPr>
        <w:numPr>
          <w:ilvl w:val="0"/>
          <w:numId w:val="120"/>
        </w:numPr>
        <w:tabs>
          <w:tab w:val="num" w:pos="1440"/>
        </w:tabs>
        <w:spacing w:before="120" w:after="120"/>
        <w:ind w:left="1440" w:hanging="720"/>
        <w:jc w:val="both"/>
      </w:pPr>
      <w:r w:rsidRPr="00A15CB2">
        <w:t xml:space="preserve">Any section of pipe or fitting found to be laid at the wrong grade or to have settled shall be removed and </w:t>
      </w:r>
      <w:proofErr w:type="spellStart"/>
      <w:r w:rsidRPr="00A15CB2">
        <w:t>relaid</w:t>
      </w:r>
      <w:proofErr w:type="spellEnd"/>
      <w:r w:rsidRPr="00A15CB2">
        <w:t xml:space="preserve"> to the satisfaction of the Engineer’s Representative at the Contractor’s expense.</w:t>
      </w:r>
    </w:p>
    <w:p w14:paraId="39666BE4" w14:textId="77777777" w:rsidR="00A15CB2" w:rsidRPr="00A15CB2" w:rsidRDefault="00A15CB2" w:rsidP="00A15CB2">
      <w:pPr>
        <w:numPr>
          <w:ilvl w:val="0"/>
          <w:numId w:val="120"/>
        </w:numPr>
        <w:tabs>
          <w:tab w:val="num" w:pos="1440"/>
        </w:tabs>
        <w:spacing w:before="120" w:after="120"/>
        <w:ind w:left="1440" w:hanging="720"/>
        <w:jc w:val="both"/>
      </w:pPr>
      <w:r w:rsidRPr="00A15CB2">
        <w:t>Field measurements shall be taken where required prior to installation to ensure proper fitting of the work. Where pipe is threaded in the field, the threading operation shall be performed in a manner approved by the Engineer’s Representative. All valves and fittings shown, specified or directed shall be incorporated into the piping systems as required.</w:t>
      </w:r>
    </w:p>
    <w:p w14:paraId="2945EC83" w14:textId="77777777" w:rsidR="00A15CB2" w:rsidRPr="00A15CB2" w:rsidRDefault="00A15CB2" w:rsidP="00A15CB2">
      <w:pPr>
        <w:numPr>
          <w:ilvl w:val="1"/>
          <w:numId w:val="125"/>
        </w:numPr>
        <w:tabs>
          <w:tab w:val="num" w:pos="720"/>
        </w:tabs>
        <w:spacing w:before="120" w:after="120"/>
        <w:ind w:left="720" w:hanging="720"/>
        <w:jc w:val="lowKashida"/>
        <w:rPr>
          <w:b/>
          <w:bCs/>
        </w:rPr>
      </w:pPr>
      <w:r w:rsidRPr="00A15CB2">
        <w:rPr>
          <w:b/>
          <w:bCs/>
        </w:rPr>
        <w:t>FIELD TESTING</w:t>
      </w:r>
    </w:p>
    <w:p w14:paraId="7A8F1987" w14:textId="77777777" w:rsidR="00A15CB2" w:rsidRPr="00A15CB2" w:rsidRDefault="00A15CB2" w:rsidP="00A15CB2">
      <w:pPr>
        <w:spacing w:before="120" w:after="120"/>
        <w:ind w:left="720"/>
        <w:jc w:val="both"/>
      </w:pPr>
      <w:r w:rsidRPr="00A15CB2">
        <w:t>The galvanized steel pipe and iron fittings shall be subjected to hydrostatic pressure testing as described in Section 02616-3.2. All visible leaks showing during pressure testing shall be repaired. All equipment, labor, materials, tools and water necessary for carrying out of these tests to the complete satisfaction of the Engineer’s Representative, shall be provided by the Contractor as part of the pertinent bid item.</w:t>
      </w:r>
    </w:p>
    <w:p w14:paraId="5ED35C3B" w14:textId="77777777" w:rsidR="00A15CB2" w:rsidRPr="00A15CB2" w:rsidRDefault="00A15CB2" w:rsidP="00A15CB2">
      <w:pPr>
        <w:numPr>
          <w:ilvl w:val="1"/>
          <w:numId w:val="125"/>
        </w:numPr>
        <w:tabs>
          <w:tab w:val="num" w:pos="720"/>
        </w:tabs>
        <w:spacing w:before="120" w:after="120"/>
        <w:ind w:left="720" w:hanging="720"/>
        <w:jc w:val="lowKashida"/>
        <w:rPr>
          <w:b/>
          <w:bCs/>
        </w:rPr>
      </w:pPr>
      <w:r w:rsidRPr="00A15CB2">
        <w:rPr>
          <w:b/>
          <w:bCs/>
        </w:rPr>
        <w:t>DISINFECTION</w:t>
      </w:r>
    </w:p>
    <w:p w14:paraId="6D863DF0" w14:textId="77777777" w:rsidR="00A15CB2" w:rsidRPr="00A15CB2" w:rsidRDefault="00A15CB2" w:rsidP="00A15CB2">
      <w:pPr>
        <w:spacing w:before="120" w:after="120"/>
        <w:ind w:left="720"/>
        <w:jc w:val="both"/>
      </w:pPr>
      <w:r w:rsidRPr="00A15CB2">
        <w:t>When feasible, the galvanized steel pipe and iron fittings shall be included in the disinfection procedure described in Section 02616-3.04. Otherwise, the house services shall be flushed using the water in the distribution main for a period of 5 minutes. All necessary apparatus, water and chlorine required for disinfecting and flushing shall be provided by the Contractor.</w:t>
      </w:r>
    </w:p>
    <w:p w14:paraId="52031FB7" w14:textId="77777777" w:rsidR="00A15CB2" w:rsidRPr="00A15CB2" w:rsidRDefault="00A15CB2" w:rsidP="00A15CB2">
      <w:pPr>
        <w:spacing w:before="120" w:after="120"/>
        <w:ind w:left="720"/>
        <w:jc w:val="both"/>
      </w:pPr>
      <w:r w:rsidRPr="00A15CB2">
        <w:t xml:space="preserve">The Contractor shall provide suitable means for disposal of water used for testing, disinfecting, and flushing, such that no damage results to facilities or waterways. These means shall be subject to the approval of the Engineer’s Representative, local governing authorities and regulatory agencies. Details shall be submitted to the Engineer’s Representative upon </w:t>
      </w:r>
      <w:r w:rsidRPr="00A15CB2">
        <w:lastRenderedPageBreak/>
        <w:t>request. The Contractor shall be responsible for any damage caused by his filling, testing, disinfecting, flushing and water disposal operations.</w:t>
      </w:r>
    </w:p>
    <w:p w14:paraId="5CE48F50" w14:textId="77777777" w:rsidR="00A15CB2" w:rsidRPr="00A15CB2" w:rsidRDefault="00A15CB2" w:rsidP="00A15CB2">
      <w:pPr>
        <w:numPr>
          <w:ilvl w:val="1"/>
          <w:numId w:val="125"/>
        </w:numPr>
        <w:tabs>
          <w:tab w:val="num" w:pos="720"/>
        </w:tabs>
        <w:spacing w:before="120" w:after="120"/>
        <w:ind w:left="720" w:hanging="720"/>
        <w:jc w:val="lowKashida"/>
        <w:rPr>
          <w:b/>
          <w:bCs/>
        </w:rPr>
      </w:pPr>
      <w:r w:rsidRPr="00A15CB2">
        <w:rPr>
          <w:b/>
          <w:bCs/>
        </w:rPr>
        <w:t xml:space="preserve">RESTORATION AND CLEAN UP </w:t>
      </w:r>
    </w:p>
    <w:p w14:paraId="475AD61D" w14:textId="77777777" w:rsidR="00A15CB2" w:rsidRPr="00A15CB2" w:rsidRDefault="00A15CB2" w:rsidP="00A15CB2">
      <w:pPr>
        <w:spacing w:before="120" w:after="120"/>
        <w:ind w:left="720"/>
        <w:jc w:val="both"/>
      </w:pPr>
      <w:r w:rsidRPr="00A15CB2">
        <w:t>All road and street improvements excavated or damaged and any damage to adjoining property including curbs, gutter and sidewalks or facilities caused by construction operations shall be restored or repaired by the Contractor to a condition equal to that which existed prior to commencement of the work. Materials used and work done in such restoration and repair shall be of the same kind and of a quality equal to the original construction, and shall conform to the requirements of the agency having jurisdiction.</w:t>
      </w:r>
    </w:p>
    <w:p w14:paraId="02D4FF84" w14:textId="77777777" w:rsidR="00A15CB2" w:rsidRPr="00A15CB2" w:rsidRDefault="00A15CB2" w:rsidP="00A15CB2">
      <w:pPr>
        <w:spacing w:before="120" w:after="120"/>
        <w:ind w:left="720"/>
        <w:jc w:val="both"/>
      </w:pPr>
    </w:p>
    <w:p w14:paraId="405B0A6C" w14:textId="77777777" w:rsidR="00A15CB2" w:rsidRPr="00A15CB2" w:rsidRDefault="00A15CB2" w:rsidP="00A15CB2">
      <w:pPr>
        <w:numPr>
          <w:ilvl w:val="1"/>
          <w:numId w:val="125"/>
        </w:numPr>
        <w:tabs>
          <w:tab w:val="num" w:pos="720"/>
        </w:tabs>
        <w:spacing w:before="120" w:after="120"/>
        <w:ind w:left="720" w:hanging="720"/>
        <w:jc w:val="lowKashida"/>
        <w:rPr>
          <w:b/>
          <w:bCs/>
        </w:rPr>
      </w:pPr>
      <w:r w:rsidRPr="00A15CB2">
        <w:rPr>
          <w:b/>
          <w:bCs/>
        </w:rPr>
        <w:t>CONNECTION TO DUCTILE IRON WATER MAINS</w:t>
      </w:r>
    </w:p>
    <w:p w14:paraId="7FABB629" w14:textId="77777777" w:rsidR="00A15CB2" w:rsidRPr="00A15CB2" w:rsidRDefault="00A15CB2" w:rsidP="00A15CB2">
      <w:pPr>
        <w:spacing w:before="120" w:after="120"/>
        <w:ind w:left="720"/>
        <w:jc w:val="both"/>
      </w:pPr>
      <w:r w:rsidRPr="00A15CB2">
        <w:t>Connection of the galvanized steel pipe and iron fittings to the ductile iron distribution mains shall be made by using the corporation valves. Connection to the D.I.P. mains shall be made by drilling to pipe with the tapping machines.</w:t>
      </w:r>
    </w:p>
    <w:p w14:paraId="79784D6F" w14:textId="77777777" w:rsidR="00A15CB2" w:rsidRPr="00A15CB2" w:rsidRDefault="00A15CB2" w:rsidP="00A15CB2">
      <w:pPr>
        <w:spacing w:before="120" w:after="120"/>
        <w:ind w:left="720"/>
        <w:jc w:val="both"/>
      </w:pPr>
      <w:r w:rsidRPr="00A15CB2">
        <w:t>Installation and use of the corporation valves and the tapping machines shall be in strict conformance with the valve and tapping machine manufacturer’s instructions.</w:t>
      </w:r>
    </w:p>
    <w:p w14:paraId="173F95FC" w14:textId="77777777" w:rsidR="00A15CB2" w:rsidRPr="00A15CB2" w:rsidRDefault="00A15CB2" w:rsidP="00A15CB2">
      <w:pPr>
        <w:numPr>
          <w:ilvl w:val="0"/>
          <w:numId w:val="127"/>
        </w:numPr>
        <w:tabs>
          <w:tab w:val="num" w:pos="1440"/>
        </w:tabs>
        <w:spacing w:before="120" w:after="120"/>
        <w:ind w:hanging="1440"/>
        <w:jc w:val="both"/>
      </w:pPr>
      <w:r w:rsidRPr="00A15CB2">
        <w:t>Hardware adjustments</w:t>
      </w:r>
    </w:p>
    <w:p w14:paraId="7D69A55B" w14:textId="77777777" w:rsidR="00A15CB2" w:rsidRPr="00A15CB2" w:rsidRDefault="00A15CB2" w:rsidP="00A15CB2">
      <w:pPr>
        <w:numPr>
          <w:ilvl w:val="0"/>
          <w:numId w:val="121"/>
        </w:numPr>
        <w:tabs>
          <w:tab w:val="num" w:pos="2040"/>
        </w:tabs>
        <w:spacing w:before="120" w:after="120"/>
        <w:ind w:left="2040" w:hanging="600"/>
        <w:jc w:val="both"/>
      </w:pPr>
      <w:r w:rsidRPr="00A15CB2">
        <w:t>Adjust and lubricate hardware for proper operation after installation.</w:t>
      </w:r>
    </w:p>
    <w:p w14:paraId="58F998D5" w14:textId="77777777" w:rsidR="00A15CB2" w:rsidRPr="00A15CB2" w:rsidRDefault="00A15CB2" w:rsidP="00A15CB2">
      <w:pPr>
        <w:numPr>
          <w:ilvl w:val="0"/>
          <w:numId w:val="121"/>
        </w:numPr>
        <w:tabs>
          <w:tab w:val="num" w:pos="2040"/>
        </w:tabs>
        <w:spacing w:before="120" w:after="120"/>
        <w:ind w:left="2040" w:hanging="600"/>
        <w:jc w:val="both"/>
      </w:pPr>
      <w:r w:rsidRPr="00A15CB2">
        <w:t>Set hinges on in-swing doors to hold open approximately 30 degrees from the closed position when unlatched.</w:t>
      </w:r>
    </w:p>
    <w:p w14:paraId="7A68F81F" w14:textId="77777777" w:rsidR="00A15CB2" w:rsidRPr="00A15CB2" w:rsidRDefault="00A15CB2" w:rsidP="00A15CB2">
      <w:pPr>
        <w:numPr>
          <w:ilvl w:val="0"/>
          <w:numId w:val="121"/>
        </w:numPr>
        <w:tabs>
          <w:tab w:val="num" w:pos="2040"/>
        </w:tabs>
        <w:spacing w:before="120" w:after="120"/>
        <w:ind w:left="2040" w:hanging="600"/>
        <w:jc w:val="both"/>
      </w:pPr>
      <w:r w:rsidRPr="00A15CB2">
        <w:t>Set hinges on out swing doors and entrance swing doors to return to the fully closed position.</w:t>
      </w:r>
    </w:p>
    <w:p w14:paraId="2803A7D0" w14:textId="77777777" w:rsidR="00A15CB2" w:rsidRPr="00A15CB2" w:rsidRDefault="00A15CB2" w:rsidP="00A15CB2">
      <w:pPr>
        <w:numPr>
          <w:ilvl w:val="0"/>
          <w:numId w:val="127"/>
        </w:numPr>
        <w:tabs>
          <w:tab w:val="num" w:pos="1440"/>
        </w:tabs>
        <w:spacing w:before="120" w:after="120"/>
        <w:ind w:left="1440" w:hanging="720"/>
        <w:jc w:val="both"/>
      </w:pPr>
      <w:r w:rsidRPr="00A15CB2">
        <w:t>Wall- mounted screens – Attach with heavy duty concealed anchoring devices as recommended by the manufacturer to suit the supporting wall construction. Set units in accordance with the manufacturer’s instruction to provide support for the units and to resist lateral impact.</w:t>
      </w:r>
    </w:p>
    <w:p w14:paraId="2F49956E" w14:textId="77777777" w:rsidR="00A15CB2" w:rsidRPr="00A15CB2" w:rsidRDefault="00A15CB2" w:rsidP="00A15CB2">
      <w:pPr>
        <w:spacing w:before="120" w:after="120"/>
        <w:ind w:left="1800"/>
        <w:jc w:val="both"/>
      </w:pPr>
    </w:p>
    <w:p w14:paraId="34F65FA6" w14:textId="77777777" w:rsidR="00A15CB2" w:rsidRPr="00A15CB2" w:rsidRDefault="00A15CB2" w:rsidP="00A15CB2">
      <w:pPr>
        <w:jc w:val="center"/>
        <w:rPr>
          <w:b/>
          <w:bCs/>
        </w:rPr>
      </w:pPr>
      <w:r w:rsidRPr="00A15CB2">
        <w:rPr>
          <w:b/>
          <w:bCs/>
        </w:rPr>
        <w:t>END OF SECTION</w:t>
      </w:r>
    </w:p>
    <w:p w14:paraId="76DAFF81" w14:textId="77777777" w:rsidR="00424F49" w:rsidRDefault="00424F49">
      <w:pPr>
        <w:spacing w:after="160" w:line="259" w:lineRule="auto"/>
        <w:rPr>
          <w:b/>
          <w:bCs/>
          <w:szCs w:val="28"/>
          <w:u w:val="single"/>
        </w:rPr>
      </w:pPr>
      <w:r>
        <w:rPr>
          <w:b/>
          <w:bCs/>
          <w:szCs w:val="28"/>
          <w:u w:val="single"/>
        </w:rPr>
        <w:br w:type="page"/>
      </w:r>
    </w:p>
    <w:p w14:paraId="07E9287D" w14:textId="7B7C9E8A" w:rsidR="00A15CB2" w:rsidRPr="00A15CB2" w:rsidRDefault="00A15CB2" w:rsidP="00016FD7">
      <w:pPr>
        <w:pStyle w:val="Heading1"/>
        <w:rPr>
          <w:rFonts w:ascii="Courier" w:hAnsi="Courier"/>
        </w:rPr>
      </w:pPr>
      <w:bookmarkStart w:id="108" w:name="_Toc28542162"/>
      <w:r w:rsidRPr="00A15CB2">
        <w:lastRenderedPageBreak/>
        <w:t>SECTION 02776</w:t>
      </w:r>
      <w:bookmarkEnd w:id="108"/>
    </w:p>
    <w:p w14:paraId="16C30354" w14:textId="77777777" w:rsidR="00A15CB2" w:rsidRPr="00A15CB2" w:rsidRDefault="00A15CB2" w:rsidP="00016FD7">
      <w:pPr>
        <w:pStyle w:val="Heading1"/>
      </w:pPr>
      <w:bookmarkStart w:id="109" w:name="_Toc28542163"/>
      <w:r w:rsidRPr="00A15CB2">
        <w:t>POND AND RESERVOIR LINERS</w:t>
      </w:r>
      <w:bookmarkEnd w:id="109"/>
    </w:p>
    <w:p w14:paraId="52635EAB" w14:textId="77777777" w:rsidR="00A15CB2" w:rsidRPr="00A15CB2" w:rsidRDefault="00A15CB2" w:rsidP="00A15CB2">
      <w:pPr>
        <w:tabs>
          <w:tab w:val="left" w:pos="720"/>
        </w:tabs>
        <w:spacing w:before="120"/>
        <w:jc w:val="lowKashida"/>
        <w:rPr>
          <w:szCs w:val="28"/>
        </w:rPr>
      </w:pPr>
      <w:r w:rsidRPr="00A15CB2">
        <w:rPr>
          <w:b/>
          <w:bCs/>
          <w:szCs w:val="28"/>
          <w:u w:val="single"/>
        </w:rPr>
        <w:t>PART 1 GENERAL</w:t>
      </w:r>
    </w:p>
    <w:p w14:paraId="4933A5F4" w14:textId="77777777" w:rsidR="00A15CB2" w:rsidRPr="00A15CB2" w:rsidRDefault="00A15CB2" w:rsidP="00A15CB2">
      <w:pPr>
        <w:tabs>
          <w:tab w:val="left" w:pos="720"/>
        </w:tabs>
        <w:spacing w:before="120"/>
        <w:jc w:val="lowKashida"/>
        <w:rPr>
          <w:b/>
          <w:bCs/>
          <w:szCs w:val="28"/>
          <w:u w:val="single"/>
        </w:rPr>
      </w:pPr>
      <w:r w:rsidRPr="00A15CB2">
        <w:rPr>
          <w:b/>
          <w:bCs/>
          <w:szCs w:val="28"/>
        </w:rPr>
        <w:t>1.1</w:t>
      </w:r>
      <w:r w:rsidRPr="00A15CB2">
        <w:rPr>
          <w:b/>
          <w:bCs/>
          <w:szCs w:val="28"/>
        </w:rPr>
        <w:tab/>
      </w:r>
      <w:r w:rsidRPr="00A15CB2">
        <w:rPr>
          <w:b/>
          <w:bCs/>
          <w:szCs w:val="28"/>
          <w:u w:val="single"/>
        </w:rPr>
        <w:t>DESCRIPTION</w:t>
      </w:r>
    </w:p>
    <w:p w14:paraId="5D7267B1" w14:textId="77777777" w:rsidR="00A15CB2" w:rsidRPr="00A15CB2" w:rsidRDefault="00A15CB2" w:rsidP="00A15CB2">
      <w:pPr>
        <w:tabs>
          <w:tab w:val="left" w:pos="709"/>
        </w:tabs>
        <w:spacing w:before="120"/>
        <w:ind w:left="709"/>
        <w:jc w:val="lowKashida"/>
        <w:rPr>
          <w:szCs w:val="28"/>
        </w:rPr>
      </w:pPr>
      <w:r w:rsidRPr="00A15CB2">
        <w:rPr>
          <w:szCs w:val="28"/>
        </w:rPr>
        <w:t>This work consists of water Proofing membrane lining materials for lagoons as called for on the detail drawings, installed on prepared surfaces in accordance with the relevant specifications.</w:t>
      </w:r>
    </w:p>
    <w:p w14:paraId="0900DA47" w14:textId="77777777" w:rsidR="00A15CB2" w:rsidRPr="00A15CB2" w:rsidRDefault="00A15CB2" w:rsidP="00A15CB2">
      <w:pPr>
        <w:numPr>
          <w:ilvl w:val="1"/>
          <w:numId w:val="128"/>
        </w:numPr>
        <w:tabs>
          <w:tab w:val="left" w:pos="1440"/>
        </w:tabs>
        <w:spacing w:before="120"/>
        <w:jc w:val="lowKashida"/>
        <w:rPr>
          <w:b/>
          <w:bCs/>
          <w:szCs w:val="28"/>
          <w:u w:val="single"/>
        </w:rPr>
      </w:pPr>
      <w:r w:rsidRPr="00A15CB2">
        <w:rPr>
          <w:b/>
          <w:bCs/>
          <w:szCs w:val="28"/>
          <w:u w:val="single"/>
        </w:rPr>
        <w:t>APPLICABLE CODES AND STANDARD</w:t>
      </w:r>
    </w:p>
    <w:p w14:paraId="00C29BA1" w14:textId="77777777" w:rsidR="00A15CB2" w:rsidRPr="00A15CB2" w:rsidRDefault="00A15CB2" w:rsidP="00A15CB2">
      <w:pPr>
        <w:tabs>
          <w:tab w:val="left" w:pos="709"/>
          <w:tab w:val="left" w:pos="1440"/>
        </w:tabs>
        <w:spacing w:before="120"/>
        <w:ind w:left="709"/>
        <w:jc w:val="lowKashida"/>
        <w:rPr>
          <w:szCs w:val="28"/>
        </w:rPr>
      </w:pPr>
      <w:r w:rsidRPr="00A15CB2">
        <w:rPr>
          <w:szCs w:val="28"/>
        </w:rPr>
        <w:t>The codes and standard generally applicable to the work under this section are listed codes and standards current all the time of bid shall be used.</w:t>
      </w:r>
    </w:p>
    <w:p w14:paraId="44D92E0E" w14:textId="77777777" w:rsidR="00A15CB2" w:rsidRPr="00A15CB2" w:rsidRDefault="00A15CB2" w:rsidP="00A15CB2">
      <w:pPr>
        <w:tabs>
          <w:tab w:val="left" w:pos="709"/>
          <w:tab w:val="left" w:pos="1440"/>
        </w:tabs>
        <w:spacing w:before="120"/>
        <w:ind w:left="709"/>
        <w:jc w:val="lowKashida"/>
        <w:rPr>
          <w:szCs w:val="28"/>
        </w:rPr>
      </w:pPr>
      <w:r w:rsidRPr="00A15CB2">
        <w:rPr>
          <w:szCs w:val="28"/>
        </w:rPr>
        <w:t xml:space="preserve">1.2-01 </w:t>
      </w:r>
      <w:r w:rsidRPr="00A15CB2">
        <w:rPr>
          <w:szCs w:val="28"/>
        </w:rPr>
        <w:tab/>
        <w:t xml:space="preserve">ASTM - </w:t>
      </w:r>
      <w:r w:rsidRPr="00A15CB2">
        <w:rPr>
          <w:szCs w:val="28"/>
        </w:rPr>
        <w:tab/>
        <w:t>American Society for testing and Materials.</w:t>
      </w:r>
    </w:p>
    <w:p w14:paraId="5AC89C43" w14:textId="77777777" w:rsidR="00A15CB2" w:rsidRPr="00A15CB2" w:rsidRDefault="00A15CB2" w:rsidP="00A15CB2">
      <w:pPr>
        <w:tabs>
          <w:tab w:val="left" w:pos="709"/>
          <w:tab w:val="left" w:pos="1440"/>
        </w:tabs>
        <w:spacing w:before="120"/>
        <w:ind w:left="709"/>
        <w:jc w:val="lowKashida"/>
        <w:rPr>
          <w:szCs w:val="28"/>
        </w:rPr>
      </w:pPr>
      <w:r w:rsidRPr="00A15CB2">
        <w:rPr>
          <w:szCs w:val="28"/>
        </w:rPr>
        <w:tab/>
        <w:t>D638 -</w:t>
      </w:r>
      <w:r w:rsidRPr="00A15CB2">
        <w:rPr>
          <w:szCs w:val="28"/>
        </w:rPr>
        <w:tab/>
      </w:r>
      <w:r w:rsidRPr="00A15CB2">
        <w:rPr>
          <w:szCs w:val="28"/>
        </w:rPr>
        <w:tab/>
        <w:t>Tensile strength at Break and yield.</w:t>
      </w:r>
    </w:p>
    <w:p w14:paraId="5D1F9F17" w14:textId="77777777" w:rsidR="00A15CB2" w:rsidRPr="00A15CB2" w:rsidRDefault="00A15CB2" w:rsidP="00A15CB2">
      <w:pPr>
        <w:tabs>
          <w:tab w:val="left" w:pos="709"/>
          <w:tab w:val="left" w:pos="1440"/>
        </w:tabs>
        <w:spacing w:before="120"/>
        <w:ind w:left="709"/>
        <w:jc w:val="lowKashida"/>
        <w:rPr>
          <w:szCs w:val="28"/>
        </w:rPr>
      </w:pPr>
      <w:r w:rsidRPr="00A15CB2">
        <w:rPr>
          <w:szCs w:val="28"/>
        </w:rPr>
        <w:tab/>
        <w:t>D1603-</w:t>
      </w:r>
      <w:r w:rsidRPr="00A15CB2">
        <w:rPr>
          <w:szCs w:val="28"/>
        </w:rPr>
        <w:tab/>
        <w:t>CARBON Black content.</w:t>
      </w:r>
    </w:p>
    <w:p w14:paraId="21270CA6" w14:textId="77777777" w:rsidR="00A15CB2" w:rsidRPr="00A15CB2" w:rsidRDefault="00A15CB2" w:rsidP="00A15CB2">
      <w:pPr>
        <w:tabs>
          <w:tab w:val="left" w:pos="709"/>
          <w:tab w:val="left" w:pos="1440"/>
        </w:tabs>
        <w:spacing w:before="120"/>
        <w:ind w:left="709"/>
        <w:jc w:val="lowKashida"/>
        <w:rPr>
          <w:szCs w:val="28"/>
        </w:rPr>
      </w:pPr>
      <w:r w:rsidRPr="00A15CB2">
        <w:rPr>
          <w:szCs w:val="28"/>
        </w:rPr>
        <w:tab/>
        <w:t>D1204-</w:t>
      </w:r>
      <w:r w:rsidRPr="00A15CB2">
        <w:rPr>
          <w:szCs w:val="28"/>
        </w:rPr>
        <w:tab/>
        <w:t>Dimensional Stability</w:t>
      </w:r>
    </w:p>
    <w:p w14:paraId="721D073B" w14:textId="77777777" w:rsidR="00A15CB2" w:rsidRPr="00A15CB2" w:rsidRDefault="00A15CB2" w:rsidP="00A15CB2">
      <w:pPr>
        <w:tabs>
          <w:tab w:val="left" w:pos="709"/>
          <w:tab w:val="left" w:pos="1440"/>
        </w:tabs>
        <w:spacing w:before="120"/>
        <w:ind w:left="709"/>
        <w:jc w:val="lowKashida"/>
        <w:rPr>
          <w:szCs w:val="28"/>
        </w:rPr>
      </w:pPr>
      <w:r w:rsidRPr="00A15CB2">
        <w:rPr>
          <w:szCs w:val="28"/>
        </w:rPr>
        <w:tab/>
        <w:t>D1693-</w:t>
      </w:r>
      <w:r w:rsidRPr="00A15CB2">
        <w:rPr>
          <w:szCs w:val="28"/>
        </w:rPr>
        <w:tab/>
        <w:t>Environmental stress Crack</w:t>
      </w:r>
    </w:p>
    <w:p w14:paraId="5EAB54D9" w14:textId="77777777" w:rsidR="00A15CB2" w:rsidRPr="00A15CB2" w:rsidRDefault="00A15CB2" w:rsidP="00A15CB2">
      <w:pPr>
        <w:numPr>
          <w:ilvl w:val="1"/>
          <w:numId w:val="128"/>
        </w:numPr>
        <w:tabs>
          <w:tab w:val="left" w:pos="1440"/>
        </w:tabs>
        <w:spacing w:before="120"/>
        <w:jc w:val="lowKashida"/>
        <w:rPr>
          <w:b/>
          <w:bCs/>
          <w:szCs w:val="28"/>
          <w:u w:val="single"/>
        </w:rPr>
      </w:pPr>
      <w:r w:rsidRPr="00A15CB2">
        <w:rPr>
          <w:b/>
          <w:bCs/>
          <w:szCs w:val="28"/>
          <w:u w:val="single"/>
        </w:rPr>
        <w:t>SUBMITTALS</w:t>
      </w:r>
    </w:p>
    <w:p w14:paraId="6DE2F0C1" w14:textId="77777777" w:rsidR="00A15CB2" w:rsidRPr="00A15CB2" w:rsidRDefault="00A15CB2" w:rsidP="00A15CB2">
      <w:pPr>
        <w:tabs>
          <w:tab w:val="left" w:pos="709"/>
        </w:tabs>
        <w:spacing w:before="120"/>
        <w:ind w:left="720"/>
        <w:jc w:val="lowKashida"/>
        <w:rPr>
          <w:szCs w:val="28"/>
        </w:rPr>
      </w:pPr>
      <w:r w:rsidRPr="00A15CB2">
        <w:rPr>
          <w:szCs w:val="28"/>
        </w:rPr>
        <w:t>The following items shall be submitted in accordance with the submittals section No. 1300.</w:t>
      </w:r>
    </w:p>
    <w:p w14:paraId="363B19D8" w14:textId="77777777" w:rsidR="00A15CB2" w:rsidRPr="00A15CB2" w:rsidRDefault="00A15CB2" w:rsidP="00A15CB2">
      <w:pPr>
        <w:tabs>
          <w:tab w:val="left" w:pos="709"/>
        </w:tabs>
        <w:spacing w:before="120"/>
        <w:ind w:left="720"/>
        <w:jc w:val="lowKashida"/>
        <w:rPr>
          <w:szCs w:val="28"/>
        </w:rPr>
      </w:pPr>
      <w:r w:rsidRPr="00A15CB2">
        <w:rPr>
          <w:szCs w:val="28"/>
        </w:rPr>
        <w:t>Complete specification for the materials furnished under this section.</w:t>
      </w:r>
    </w:p>
    <w:p w14:paraId="145B4585" w14:textId="77777777" w:rsidR="00A15CB2" w:rsidRPr="00A15CB2" w:rsidRDefault="00A15CB2" w:rsidP="00A15CB2">
      <w:pPr>
        <w:tabs>
          <w:tab w:val="left" w:pos="709"/>
        </w:tabs>
        <w:spacing w:before="120"/>
        <w:ind w:left="720"/>
        <w:jc w:val="lowKashida"/>
        <w:rPr>
          <w:szCs w:val="28"/>
        </w:rPr>
      </w:pPr>
      <w:r w:rsidRPr="00A15CB2">
        <w:rPr>
          <w:szCs w:val="28"/>
        </w:rPr>
        <w:t>Three samples of 300 x 300 mm size of each material to be furnished under this section.</w:t>
      </w:r>
    </w:p>
    <w:p w14:paraId="0C86AED3" w14:textId="77777777" w:rsidR="00A15CB2" w:rsidRPr="00A15CB2" w:rsidRDefault="00A15CB2" w:rsidP="00A15CB2">
      <w:pPr>
        <w:tabs>
          <w:tab w:val="left" w:pos="720"/>
          <w:tab w:val="left" w:pos="1440"/>
          <w:tab w:val="left" w:pos="2160"/>
          <w:tab w:val="left" w:pos="2880"/>
        </w:tabs>
        <w:spacing w:before="120"/>
        <w:ind w:left="3600" w:hanging="3600"/>
        <w:jc w:val="lowKashida"/>
        <w:rPr>
          <w:b/>
          <w:bCs/>
          <w:szCs w:val="28"/>
          <w:u w:val="single"/>
        </w:rPr>
      </w:pPr>
      <w:r w:rsidRPr="00A15CB2">
        <w:rPr>
          <w:b/>
          <w:bCs/>
          <w:szCs w:val="28"/>
          <w:u w:val="single"/>
        </w:rPr>
        <w:t xml:space="preserve">PART 2 – PRODUCT </w:t>
      </w:r>
    </w:p>
    <w:p w14:paraId="25ED8E46" w14:textId="77777777" w:rsidR="00A15CB2" w:rsidRPr="00A15CB2" w:rsidRDefault="00A15CB2" w:rsidP="00A15CB2">
      <w:pPr>
        <w:numPr>
          <w:ilvl w:val="1"/>
          <w:numId w:val="129"/>
        </w:numPr>
        <w:tabs>
          <w:tab w:val="left" w:pos="709"/>
        </w:tabs>
        <w:spacing w:before="120"/>
        <w:ind w:left="709" w:hanging="709"/>
        <w:jc w:val="lowKashida"/>
        <w:rPr>
          <w:b/>
          <w:bCs/>
          <w:szCs w:val="28"/>
          <w:u w:val="single"/>
        </w:rPr>
      </w:pPr>
      <w:r w:rsidRPr="00A15CB2">
        <w:rPr>
          <w:b/>
          <w:bCs/>
          <w:szCs w:val="28"/>
          <w:u w:val="single"/>
        </w:rPr>
        <w:t xml:space="preserve">MATERIALS  </w:t>
      </w:r>
    </w:p>
    <w:p w14:paraId="2577E10F" w14:textId="77777777" w:rsidR="00A15CB2" w:rsidRPr="00A15CB2" w:rsidRDefault="00A15CB2" w:rsidP="00A15CB2">
      <w:pPr>
        <w:tabs>
          <w:tab w:val="left" w:pos="1418"/>
          <w:tab w:val="left" w:pos="2880"/>
        </w:tabs>
        <w:spacing w:before="120"/>
        <w:ind w:left="709"/>
        <w:jc w:val="lowKashida"/>
        <w:rPr>
          <w:szCs w:val="28"/>
        </w:rPr>
      </w:pPr>
      <w:r w:rsidRPr="00A15CB2">
        <w:rPr>
          <w:szCs w:val="28"/>
        </w:rPr>
        <w:t>The membrane liner shall consist of Unsupported Polyethylene liner manufactured of Domestic Virgin first quality Product.</w:t>
      </w:r>
    </w:p>
    <w:p w14:paraId="0301B6D3" w14:textId="77777777" w:rsidR="00A15CB2" w:rsidRPr="00A15CB2" w:rsidRDefault="00A15CB2" w:rsidP="00A15CB2">
      <w:pPr>
        <w:tabs>
          <w:tab w:val="left" w:pos="1418"/>
          <w:tab w:val="left" w:pos="2880"/>
        </w:tabs>
        <w:spacing w:before="120"/>
        <w:ind w:left="709"/>
        <w:jc w:val="lowKashida"/>
        <w:rPr>
          <w:szCs w:val="28"/>
        </w:rPr>
      </w:pPr>
      <w:r w:rsidRPr="00A15CB2">
        <w:rPr>
          <w:szCs w:val="28"/>
        </w:rPr>
        <w:t xml:space="preserve">All materials must be approved by the Engineer. The liner material shall be so produced as to be free of holes, Blisters, striation, </w:t>
      </w:r>
      <w:proofErr w:type="spellStart"/>
      <w:r w:rsidRPr="00A15CB2">
        <w:rPr>
          <w:szCs w:val="28"/>
        </w:rPr>
        <w:t>Undisperel</w:t>
      </w:r>
      <w:proofErr w:type="spellEnd"/>
      <w:r w:rsidRPr="00A15CB2">
        <w:rPr>
          <w:szCs w:val="28"/>
        </w:rPr>
        <w:t xml:space="preserve"> Raw material Raw material or any sign of contamination by foreign matter. Any such material shall be rejected.</w:t>
      </w:r>
    </w:p>
    <w:p w14:paraId="73CF5CDE" w14:textId="77777777" w:rsidR="00A15CB2" w:rsidRPr="00A15CB2" w:rsidRDefault="00A15CB2" w:rsidP="00A15CB2">
      <w:pPr>
        <w:tabs>
          <w:tab w:val="left" w:pos="1418"/>
          <w:tab w:val="left" w:pos="2880"/>
        </w:tabs>
        <w:spacing w:before="120"/>
        <w:ind w:left="709"/>
        <w:jc w:val="lowKashida"/>
        <w:rPr>
          <w:szCs w:val="28"/>
        </w:rPr>
      </w:pPr>
      <w:r w:rsidRPr="00A15CB2">
        <w:rPr>
          <w:szCs w:val="28"/>
        </w:rPr>
        <w:t>The finished product shall be supplied, as prefabricated panels in Rolls Panel size shall be determined by approved plans. Panels are to be of 6.0m seamless widths, the membrane shall be of high quality high density Polyethylene sheet of nominal thickness 1.00mm.</w:t>
      </w:r>
    </w:p>
    <w:p w14:paraId="752AB4E5" w14:textId="77777777" w:rsidR="00A15CB2" w:rsidRPr="00A15CB2" w:rsidRDefault="00A15CB2" w:rsidP="00A15CB2">
      <w:pPr>
        <w:tabs>
          <w:tab w:val="left" w:pos="1418"/>
          <w:tab w:val="left" w:pos="2880"/>
        </w:tabs>
        <w:spacing w:before="120"/>
        <w:ind w:left="709"/>
        <w:jc w:val="lowKashida"/>
        <w:rPr>
          <w:szCs w:val="28"/>
        </w:rPr>
      </w:pPr>
      <w:r w:rsidRPr="00A15CB2">
        <w:rPr>
          <w:szCs w:val="28"/>
        </w:rPr>
        <w:t>The membrane shall have the following properties:</w:t>
      </w:r>
    </w:p>
    <w:p w14:paraId="026ABCE4" w14:textId="77777777" w:rsidR="00A15CB2" w:rsidRPr="00A15CB2" w:rsidRDefault="00A15CB2" w:rsidP="00A15CB2">
      <w:pPr>
        <w:tabs>
          <w:tab w:val="left" w:pos="709"/>
          <w:tab w:val="left" w:pos="1440"/>
        </w:tabs>
        <w:spacing w:before="120"/>
        <w:ind w:left="709"/>
        <w:jc w:val="lowKashida"/>
        <w:rPr>
          <w:szCs w:val="28"/>
        </w:rPr>
      </w:pPr>
      <w:r w:rsidRPr="00A15CB2">
        <w:rPr>
          <w:szCs w:val="28"/>
        </w:rPr>
        <w:t xml:space="preserve"> </w:t>
      </w:r>
      <w:r w:rsidRPr="00A15CB2">
        <w:rPr>
          <w:szCs w:val="28"/>
        </w:rPr>
        <w:tab/>
        <w:t>ASTM D638 -</w:t>
      </w:r>
      <w:r w:rsidRPr="00A15CB2">
        <w:rPr>
          <w:szCs w:val="28"/>
        </w:rPr>
        <w:tab/>
        <w:t>TENSILE STRENGTH AT BREAK 3800 PSI (266 KG/CM</w:t>
      </w:r>
      <w:r w:rsidRPr="00A15CB2">
        <w:rPr>
          <w:szCs w:val="28"/>
          <w:vertAlign w:val="superscript"/>
        </w:rPr>
        <w:t>2</w:t>
      </w:r>
      <w:r w:rsidRPr="00A15CB2">
        <w:rPr>
          <w:szCs w:val="28"/>
        </w:rPr>
        <w:t>)</w:t>
      </w:r>
    </w:p>
    <w:p w14:paraId="53DD2881" w14:textId="77777777" w:rsidR="00A15CB2" w:rsidRPr="00A15CB2" w:rsidRDefault="00A15CB2" w:rsidP="00A15CB2">
      <w:pPr>
        <w:tabs>
          <w:tab w:val="left" w:pos="709"/>
          <w:tab w:val="left" w:pos="1440"/>
        </w:tabs>
        <w:spacing w:before="120"/>
        <w:ind w:left="709"/>
        <w:jc w:val="lowKashida"/>
        <w:rPr>
          <w:szCs w:val="28"/>
        </w:rPr>
      </w:pPr>
      <w:r w:rsidRPr="00A15CB2">
        <w:rPr>
          <w:szCs w:val="28"/>
        </w:rPr>
        <w:tab/>
        <w:t>ASTM D638 -</w:t>
      </w:r>
      <w:r w:rsidRPr="00A15CB2">
        <w:rPr>
          <w:szCs w:val="28"/>
        </w:rPr>
        <w:tab/>
        <w:t>TENSILE STRENGTH AT YIELD 2100 PSI (150KG/CM</w:t>
      </w:r>
      <w:r w:rsidRPr="00A15CB2">
        <w:rPr>
          <w:szCs w:val="28"/>
          <w:vertAlign w:val="superscript"/>
        </w:rPr>
        <w:t>2</w:t>
      </w:r>
      <w:r w:rsidRPr="00A15CB2">
        <w:rPr>
          <w:szCs w:val="28"/>
        </w:rPr>
        <w:t>)</w:t>
      </w:r>
    </w:p>
    <w:p w14:paraId="6667C71D" w14:textId="77777777" w:rsidR="00A15CB2" w:rsidRPr="00A15CB2" w:rsidRDefault="00A15CB2" w:rsidP="00A15CB2">
      <w:pPr>
        <w:tabs>
          <w:tab w:val="left" w:pos="709"/>
          <w:tab w:val="left" w:pos="1440"/>
        </w:tabs>
        <w:spacing w:before="120"/>
        <w:ind w:left="709"/>
        <w:jc w:val="lowKashida"/>
        <w:rPr>
          <w:szCs w:val="28"/>
        </w:rPr>
      </w:pPr>
      <w:r w:rsidRPr="00A15CB2">
        <w:rPr>
          <w:szCs w:val="28"/>
        </w:rPr>
        <w:tab/>
        <w:t>ASTM D1603-CARBON BLACK CONTENT 2-3%.</w:t>
      </w:r>
    </w:p>
    <w:p w14:paraId="364E83BE" w14:textId="77777777" w:rsidR="00A15CB2" w:rsidRPr="00A15CB2" w:rsidRDefault="00A15CB2" w:rsidP="00A15CB2">
      <w:pPr>
        <w:tabs>
          <w:tab w:val="left" w:pos="709"/>
          <w:tab w:val="left" w:pos="1440"/>
        </w:tabs>
        <w:spacing w:before="120"/>
        <w:ind w:left="709"/>
        <w:jc w:val="lowKashida"/>
        <w:rPr>
          <w:szCs w:val="28"/>
        </w:rPr>
      </w:pPr>
      <w:r w:rsidRPr="00A15CB2">
        <w:rPr>
          <w:szCs w:val="28"/>
        </w:rPr>
        <w:tab/>
        <w:t xml:space="preserve">ASTM D1204-DIMENSIONAL STABILITY </w:t>
      </w:r>
      <w:r w:rsidRPr="00A15CB2">
        <w:rPr>
          <w:szCs w:val="28"/>
          <w:u w:val="single"/>
        </w:rPr>
        <w:t>+</w:t>
      </w:r>
      <w:r w:rsidRPr="00A15CB2">
        <w:rPr>
          <w:szCs w:val="28"/>
        </w:rPr>
        <w:t xml:space="preserve"> 2%.</w:t>
      </w:r>
    </w:p>
    <w:p w14:paraId="7D20F28D" w14:textId="77777777" w:rsidR="00A15CB2" w:rsidRPr="00A15CB2" w:rsidRDefault="00A15CB2" w:rsidP="00A15CB2">
      <w:pPr>
        <w:tabs>
          <w:tab w:val="left" w:pos="1418"/>
          <w:tab w:val="left" w:pos="2880"/>
        </w:tabs>
        <w:spacing w:before="120"/>
        <w:ind w:left="709"/>
        <w:jc w:val="lowKashida"/>
        <w:rPr>
          <w:szCs w:val="28"/>
        </w:rPr>
      </w:pPr>
      <w:r w:rsidRPr="00A15CB2">
        <w:rPr>
          <w:szCs w:val="28"/>
        </w:rPr>
        <w:tab/>
        <w:t>ASTM D1693-ENVIRONMENTAL STRESS CRACK 1500 HOURS.</w:t>
      </w:r>
    </w:p>
    <w:p w14:paraId="740605F4" w14:textId="77777777" w:rsidR="00A15CB2" w:rsidRPr="00A15CB2" w:rsidRDefault="00A15CB2" w:rsidP="00A15CB2">
      <w:pPr>
        <w:tabs>
          <w:tab w:val="left" w:pos="1418"/>
          <w:tab w:val="left" w:pos="2880"/>
        </w:tabs>
        <w:spacing w:before="120"/>
        <w:ind w:left="709"/>
        <w:jc w:val="lowKashida"/>
        <w:rPr>
          <w:szCs w:val="28"/>
        </w:rPr>
      </w:pPr>
    </w:p>
    <w:p w14:paraId="261F4FDD" w14:textId="77A440F0" w:rsidR="00A15CB2" w:rsidRDefault="00A15CB2" w:rsidP="00A15CB2">
      <w:pPr>
        <w:tabs>
          <w:tab w:val="left" w:pos="1418"/>
          <w:tab w:val="left" w:pos="2880"/>
        </w:tabs>
        <w:spacing w:before="120"/>
        <w:ind w:left="709"/>
        <w:jc w:val="lowKashida"/>
        <w:rPr>
          <w:szCs w:val="28"/>
        </w:rPr>
      </w:pPr>
    </w:p>
    <w:p w14:paraId="735C4014" w14:textId="77777777" w:rsidR="0047449D" w:rsidRPr="00A15CB2" w:rsidRDefault="0047449D" w:rsidP="00A15CB2">
      <w:pPr>
        <w:tabs>
          <w:tab w:val="left" w:pos="1418"/>
          <w:tab w:val="left" w:pos="2880"/>
        </w:tabs>
        <w:spacing w:before="120"/>
        <w:ind w:left="709"/>
        <w:jc w:val="lowKashida"/>
        <w:rPr>
          <w:szCs w:val="28"/>
        </w:rPr>
      </w:pPr>
    </w:p>
    <w:p w14:paraId="1A478C42" w14:textId="77777777" w:rsidR="00A15CB2" w:rsidRPr="00A15CB2" w:rsidRDefault="00A15CB2" w:rsidP="00A15CB2">
      <w:pPr>
        <w:numPr>
          <w:ilvl w:val="1"/>
          <w:numId w:val="129"/>
        </w:numPr>
        <w:tabs>
          <w:tab w:val="left" w:pos="709"/>
        </w:tabs>
        <w:spacing w:before="120"/>
        <w:ind w:left="709" w:hanging="709"/>
        <w:jc w:val="lowKashida"/>
        <w:rPr>
          <w:b/>
          <w:bCs/>
          <w:szCs w:val="28"/>
          <w:u w:val="single"/>
        </w:rPr>
      </w:pPr>
      <w:r w:rsidRPr="00A15CB2">
        <w:rPr>
          <w:b/>
          <w:bCs/>
          <w:szCs w:val="28"/>
          <w:u w:val="single"/>
        </w:rPr>
        <w:lastRenderedPageBreak/>
        <w:t>PRODUCT HANDLING</w:t>
      </w:r>
    </w:p>
    <w:p w14:paraId="45DC7194" w14:textId="77777777" w:rsidR="00A15CB2" w:rsidRPr="00A15CB2" w:rsidRDefault="00A15CB2" w:rsidP="00A15CB2">
      <w:pPr>
        <w:numPr>
          <w:ilvl w:val="2"/>
          <w:numId w:val="131"/>
        </w:numPr>
        <w:tabs>
          <w:tab w:val="left" w:pos="709"/>
        </w:tabs>
        <w:spacing w:before="120"/>
        <w:jc w:val="lowKashida"/>
        <w:rPr>
          <w:b/>
          <w:bCs/>
          <w:szCs w:val="28"/>
        </w:rPr>
      </w:pPr>
      <w:r w:rsidRPr="00A15CB2">
        <w:rPr>
          <w:b/>
          <w:bCs/>
          <w:szCs w:val="28"/>
        </w:rPr>
        <w:t>PACKING</w:t>
      </w:r>
    </w:p>
    <w:p w14:paraId="34FE1E0C" w14:textId="77777777" w:rsidR="00A15CB2" w:rsidRPr="00A15CB2" w:rsidRDefault="00A15CB2" w:rsidP="00A15CB2">
      <w:pPr>
        <w:tabs>
          <w:tab w:val="left" w:pos="709"/>
        </w:tabs>
        <w:spacing w:before="120"/>
        <w:ind w:left="708"/>
        <w:jc w:val="lowKashida"/>
        <w:rPr>
          <w:szCs w:val="28"/>
        </w:rPr>
      </w:pPr>
      <w:r w:rsidRPr="00A15CB2">
        <w:rPr>
          <w:b/>
          <w:bCs/>
          <w:szCs w:val="28"/>
        </w:rPr>
        <w:tab/>
      </w:r>
      <w:r w:rsidRPr="00A15CB2">
        <w:rPr>
          <w:szCs w:val="28"/>
        </w:rPr>
        <w:t>All materials shall be delivered in the original unopened package bearing the name of manufacturer and the brand.</w:t>
      </w:r>
    </w:p>
    <w:p w14:paraId="13D37FB0" w14:textId="77777777" w:rsidR="00A15CB2" w:rsidRPr="00A15CB2" w:rsidRDefault="00A15CB2" w:rsidP="00A15CB2">
      <w:pPr>
        <w:numPr>
          <w:ilvl w:val="2"/>
          <w:numId w:val="131"/>
        </w:numPr>
        <w:tabs>
          <w:tab w:val="left" w:pos="709"/>
        </w:tabs>
        <w:spacing w:before="120"/>
        <w:jc w:val="lowKashida"/>
        <w:rPr>
          <w:b/>
          <w:bCs/>
          <w:szCs w:val="28"/>
        </w:rPr>
      </w:pPr>
      <w:r w:rsidRPr="00A15CB2">
        <w:rPr>
          <w:b/>
          <w:bCs/>
          <w:szCs w:val="28"/>
        </w:rPr>
        <w:t>STORAGE</w:t>
      </w:r>
    </w:p>
    <w:p w14:paraId="33D647CC" w14:textId="77777777" w:rsidR="00A15CB2" w:rsidRPr="00A15CB2" w:rsidRDefault="00A15CB2" w:rsidP="00A15CB2">
      <w:pPr>
        <w:tabs>
          <w:tab w:val="left" w:pos="709"/>
        </w:tabs>
        <w:spacing w:before="120"/>
        <w:ind w:left="708"/>
        <w:jc w:val="lowKashida"/>
        <w:rPr>
          <w:szCs w:val="28"/>
        </w:rPr>
      </w:pPr>
      <w:r w:rsidRPr="00A15CB2">
        <w:rPr>
          <w:szCs w:val="28"/>
        </w:rPr>
        <w:t>Material shall be stored under cover in dry place and shall be protected from the weather at all times.</w:t>
      </w:r>
    </w:p>
    <w:p w14:paraId="3E8D342D" w14:textId="77777777" w:rsidR="00A15CB2" w:rsidRPr="00A15CB2" w:rsidRDefault="00A15CB2" w:rsidP="00A15CB2">
      <w:pPr>
        <w:numPr>
          <w:ilvl w:val="1"/>
          <w:numId w:val="129"/>
        </w:numPr>
        <w:tabs>
          <w:tab w:val="left" w:pos="709"/>
        </w:tabs>
        <w:spacing w:before="120"/>
        <w:ind w:left="709" w:hanging="709"/>
        <w:jc w:val="lowKashida"/>
        <w:rPr>
          <w:b/>
          <w:bCs/>
          <w:szCs w:val="28"/>
          <w:u w:val="single"/>
        </w:rPr>
      </w:pPr>
      <w:r w:rsidRPr="00A15CB2">
        <w:rPr>
          <w:b/>
          <w:bCs/>
          <w:szCs w:val="28"/>
          <w:u w:val="single"/>
        </w:rPr>
        <w:t>INSTRUCTIONS AND DRAWINGS REQUIRED</w:t>
      </w:r>
    </w:p>
    <w:p w14:paraId="4A177EBC" w14:textId="77777777" w:rsidR="00A15CB2" w:rsidRPr="00A15CB2" w:rsidRDefault="00A15CB2" w:rsidP="00A15CB2">
      <w:pPr>
        <w:numPr>
          <w:ilvl w:val="2"/>
          <w:numId w:val="132"/>
        </w:numPr>
        <w:tabs>
          <w:tab w:val="left" w:pos="709"/>
        </w:tabs>
        <w:spacing w:before="120"/>
        <w:jc w:val="lowKashida"/>
        <w:rPr>
          <w:szCs w:val="28"/>
        </w:rPr>
      </w:pPr>
      <w:r w:rsidRPr="00A15CB2">
        <w:rPr>
          <w:szCs w:val="28"/>
        </w:rPr>
        <w:t>The Contractor shall furnish complete written instructions for the storage, handling, installation, and seaming of the liner in compliance with specification and the condition of warranty.</w:t>
      </w:r>
    </w:p>
    <w:p w14:paraId="0265CAB7" w14:textId="77777777" w:rsidR="00A15CB2" w:rsidRPr="00A15CB2" w:rsidRDefault="00A15CB2" w:rsidP="00A15CB2">
      <w:pPr>
        <w:numPr>
          <w:ilvl w:val="2"/>
          <w:numId w:val="132"/>
        </w:numPr>
        <w:tabs>
          <w:tab w:val="left" w:pos="709"/>
        </w:tabs>
        <w:spacing w:before="120"/>
        <w:jc w:val="lowKashida"/>
        <w:rPr>
          <w:szCs w:val="28"/>
        </w:rPr>
      </w:pPr>
      <w:r w:rsidRPr="00A15CB2">
        <w:rPr>
          <w:szCs w:val="28"/>
        </w:rPr>
        <w:t>The material supplier shall furnish complete written instruction for the repair of the lining materials.</w:t>
      </w:r>
    </w:p>
    <w:p w14:paraId="161E8ED9" w14:textId="77777777" w:rsidR="00A15CB2" w:rsidRPr="00A15CB2" w:rsidRDefault="00A15CB2" w:rsidP="00A15CB2">
      <w:pPr>
        <w:numPr>
          <w:ilvl w:val="2"/>
          <w:numId w:val="132"/>
        </w:numPr>
        <w:tabs>
          <w:tab w:val="left" w:pos="709"/>
        </w:tabs>
        <w:spacing w:before="120"/>
        <w:jc w:val="lowKashida"/>
        <w:rPr>
          <w:szCs w:val="28"/>
        </w:rPr>
      </w:pPr>
      <w:r w:rsidRPr="00A15CB2">
        <w:rPr>
          <w:szCs w:val="28"/>
        </w:rPr>
        <w:t>The manufacturer or his designated representative shall furnish panel with accessories layouts as required for the liner installation. Final lagoon configuration, attachment details, and survey information needed will be furnished by the end user or his designated representative.</w:t>
      </w:r>
    </w:p>
    <w:p w14:paraId="2D5ACF6F" w14:textId="77777777" w:rsidR="00A15CB2" w:rsidRPr="00A15CB2" w:rsidRDefault="00A15CB2" w:rsidP="00A15CB2">
      <w:pPr>
        <w:tabs>
          <w:tab w:val="left" w:pos="720"/>
          <w:tab w:val="left" w:pos="1440"/>
          <w:tab w:val="left" w:pos="2160"/>
          <w:tab w:val="left" w:pos="2880"/>
        </w:tabs>
        <w:spacing w:before="120"/>
        <w:ind w:left="3600" w:hanging="3600"/>
        <w:jc w:val="lowKashida"/>
        <w:rPr>
          <w:b/>
          <w:bCs/>
          <w:szCs w:val="28"/>
          <w:u w:val="single"/>
        </w:rPr>
      </w:pPr>
      <w:r w:rsidRPr="00A15CB2">
        <w:rPr>
          <w:b/>
          <w:bCs/>
          <w:szCs w:val="28"/>
          <w:u w:val="single"/>
        </w:rPr>
        <w:t>PART 3 - EXECUTION</w:t>
      </w:r>
    </w:p>
    <w:p w14:paraId="0FD4B370" w14:textId="77777777" w:rsidR="00A15CB2" w:rsidRPr="00A15CB2" w:rsidRDefault="00A15CB2" w:rsidP="00A15CB2">
      <w:pPr>
        <w:numPr>
          <w:ilvl w:val="1"/>
          <w:numId w:val="130"/>
        </w:numPr>
        <w:tabs>
          <w:tab w:val="num" w:pos="709"/>
        </w:tabs>
        <w:spacing w:before="120"/>
        <w:ind w:left="709" w:hanging="709"/>
        <w:jc w:val="lowKashida"/>
        <w:rPr>
          <w:b/>
          <w:bCs/>
          <w:szCs w:val="28"/>
          <w:u w:val="single"/>
        </w:rPr>
      </w:pPr>
      <w:r w:rsidRPr="00A15CB2">
        <w:rPr>
          <w:b/>
          <w:bCs/>
          <w:szCs w:val="28"/>
          <w:u w:val="single"/>
        </w:rPr>
        <w:t xml:space="preserve">INSTALLATION </w:t>
      </w:r>
    </w:p>
    <w:p w14:paraId="6DF4888E" w14:textId="77777777" w:rsidR="00A15CB2" w:rsidRPr="00A15CB2" w:rsidRDefault="00A15CB2" w:rsidP="00A15CB2">
      <w:pPr>
        <w:spacing w:before="120"/>
        <w:ind w:left="698"/>
        <w:jc w:val="lowKashida"/>
        <w:rPr>
          <w:szCs w:val="28"/>
        </w:rPr>
      </w:pPr>
      <w:r w:rsidRPr="00A15CB2">
        <w:rPr>
          <w:szCs w:val="28"/>
        </w:rPr>
        <w:t>Furnish and install flexible membrane lining in the area shown on the drawings all work shall be done in strict accordance with Project drawings.</w:t>
      </w:r>
    </w:p>
    <w:p w14:paraId="5927AA9E" w14:textId="77777777" w:rsidR="00A15CB2" w:rsidRPr="00A15CB2" w:rsidRDefault="00A15CB2" w:rsidP="00A15CB2">
      <w:pPr>
        <w:spacing w:before="120"/>
        <w:ind w:left="698"/>
        <w:jc w:val="lowKashida"/>
        <w:rPr>
          <w:szCs w:val="28"/>
        </w:rPr>
      </w:pPr>
      <w:r w:rsidRPr="00A15CB2">
        <w:rPr>
          <w:szCs w:val="28"/>
        </w:rPr>
        <w:t>The liner shall be installed in a relaxed condition and shall be free of tension or stress upon completion of the installation. Stretching of the liner to fit will not be allowed installation. Contractor shall leave sufficient material to prevent “Trampolining” in cold weather conditions.</w:t>
      </w:r>
    </w:p>
    <w:p w14:paraId="61C95320" w14:textId="77777777" w:rsidR="00A15CB2" w:rsidRPr="00A15CB2" w:rsidRDefault="00A15CB2" w:rsidP="00A15CB2">
      <w:pPr>
        <w:numPr>
          <w:ilvl w:val="1"/>
          <w:numId w:val="130"/>
        </w:numPr>
        <w:tabs>
          <w:tab w:val="num" w:pos="709"/>
        </w:tabs>
        <w:spacing w:before="120"/>
        <w:ind w:left="709" w:hanging="709"/>
        <w:jc w:val="lowKashida"/>
        <w:rPr>
          <w:b/>
          <w:bCs/>
          <w:szCs w:val="28"/>
          <w:u w:val="single"/>
        </w:rPr>
      </w:pPr>
      <w:r w:rsidRPr="00A15CB2">
        <w:rPr>
          <w:b/>
          <w:bCs/>
          <w:szCs w:val="28"/>
          <w:u w:val="single"/>
        </w:rPr>
        <w:t>QUALITY AND WELDING</w:t>
      </w:r>
    </w:p>
    <w:p w14:paraId="0386E9C4" w14:textId="77777777" w:rsidR="00A15CB2" w:rsidRPr="00A15CB2" w:rsidRDefault="00A15CB2" w:rsidP="00A15CB2">
      <w:pPr>
        <w:numPr>
          <w:ilvl w:val="2"/>
          <w:numId w:val="133"/>
        </w:numPr>
        <w:spacing w:before="120"/>
        <w:jc w:val="lowKashida"/>
        <w:rPr>
          <w:szCs w:val="28"/>
        </w:rPr>
      </w:pPr>
      <w:r w:rsidRPr="00A15CB2">
        <w:rPr>
          <w:szCs w:val="28"/>
        </w:rPr>
        <w:t>All test on materials to be supplied are to be in accordance with ASTM D638-82, to ensure tensile properties.</w:t>
      </w:r>
    </w:p>
    <w:p w14:paraId="69C2B055" w14:textId="77777777" w:rsidR="00A15CB2" w:rsidRPr="00A15CB2" w:rsidRDefault="00A15CB2" w:rsidP="00A15CB2">
      <w:pPr>
        <w:spacing w:before="120"/>
        <w:ind w:left="1418"/>
        <w:jc w:val="lowKashida"/>
        <w:rPr>
          <w:szCs w:val="28"/>
        </w:rPr>
      </w:pPr>
      <w:r w:rsidRPr="00A15CB2">
        <w:rPr>
          <w:szCs w:val="28"/>
        </w:rPr>
        <w:t>A quality control certificate shall be issued.</w:t>
      </w:r>
    </w:p>
    <w:p w14:paraId="6CF3AC8E" w14:textId="77777777" w:rsidR="00A15CB2" w:rsidRPr="00A15CB2" w:rsidRDefault="00A15CB2" w:rsidP="00A15CB2">
      <w:pPr>
        <w:numPr>
          <w:ilvl w:val="2"/>
          <w:numId w:val="133"/>
        </w:numPr>
        <w:spacing w:before="120"/>
        <w:jc w:val="lowKashida"/>
        <w:rPr>
          <w:szCs w:val="28"/>
        </w:rPr>
      </w:pPr>
      <w:r w:rsidRPr="00A15CB2">
        <w:rPr>
          <w:szCs w:val="28"/>
        </w:rPr>
        <w:t>All welding material shall be of a type recommended and supplied by the manufacturer and shall be delivered in the original sealed containers, each with an index label bearing source and origin and complete direction as to proper storage.</w:t>
      </w:r>
    </w:p>
    <w:p w14:paraId="5B2FB134" w14:textId="77777777" w:rsidR="00A15CB2" w:rsidRPr="00A15CB2" w:rsidRDefault="00A15CB2" w:rsidP="00A15CB2">
      <w:pPr>
        <w:numPr>
          <w:ilvl w:val="2"/>
          <w:numId w:val="133"/>
        </w:numPr>
        <w:spacing w:before="120"/>
        <w:jc w:val="lowKashida"/>
        <w:rPr>
          <w:szCs w:val="28"/>
        </w:rPr>
      </w:pPr>
      <w:r w:rsidRPr="00A15CB2">
        <w:rPr>
          <w:szCs w:val="28"/>
        </w:rPr>
        <w:t>Welding of membrane on site (with minimum 10 cm overlaps) or as instructed by manufacturer shall be by the double-wedge fusion welding process testing of welded seams shall be by the air pressure process, and the vacuum box method as required by the Engineers.</w:t>
      </w:r>
    </w:p>
    <w:p w14:paraId="4FAE0E34" w14:textId="77777777" w:rsidR="00A15CB2" w:rsidRPr="00A15CB2" w:rsidRDefault="00A15CB2" w:rsidP="00A15CB2">
      <w:pPr>
        <w:spacing w:before="120"/>
        <w:ind w:left="1418"/>
        <w:jc w:val="lowKashida"/>
        <w:rPr>
          <w:szCs w:val="28"/>
        </w:rPr>
      </w:pPr>
      <w:r w:rsidRPr="00A15CB2">
        <w:rPr>
          <w:szCs w:val="28"/>
        </w:rPr>
        <w:t>Individual panels of liner material shall be laid out and over lapped extreme care shall be taken by the installer in the preparation of the areas to be welded. The area to be welded shall be cleaned and prepared according to the procedures laid down by the material manufacturer.</w:t>
      </w:r>
    </w:p>
    <w:p w14:paraId="6363B376" w14:textId="77777777" w:rsidR="00A15CB2" w:rsidRPr="00A15CB2" w:rsidRDefault="00A15CB2" w:rsidP="00A15CB2">
      <w:pPr>
        <w:spacing w:before="120"/>
        <w:ind w:left="1418"/>
        <w:jc w:val="lowKashida"/>
        <w:rPr>
          <w:szCs w:val="28"/>
        </w:rPr>
      </w:pPr>
      <w:r w:rsidRPr="00A15CB2">
        <w:rPr>
          <w:szCs w:val="28"/>
        </w:rPr>
        <w:t xml:space="preserve">Surface to be lined shall be smooth and free of all rocks, stones, sticks, roots, sharp objects, or debris of any kind. The surface should provide a firm, unyielding foundation for the membrane with no sudden, sharp on abrupt changes or break in </w:t>
      </w:r>
      <w:r w:rsidRPr="00A15CB2">
        <w:rPr>
          <w:szCs w:val="28"/>
        </w:rPr>
        <w:lastRenderedPageBreak/>
        <w:t>moisture shall be allowed. The installation Contractor shall certify in writing that the surface on which the membrane is to be installed in acceptable before commencing work.</w:t>
      </w:r>
    </w:p>
    <w:p w14:paraId="02E89627" w14:textId="77777777" w:rsidR="00A15CB2" w:rsidRPr="00A15CB2" w:rsidRDefault="00A15CB2" w:rsidP="00A15CB2">
      <w:pPr>
        <w:numPr>
          <w:ilvl w:val="1"/>
          <w:numId w:val="130"/>
        </w:numPr>
        <w:tabs>
          <w:tab w:val="num" w:pos="709"/>
        </w:tabs>
        <w:spacing w:before="120"/>
        <w:ind w:left="709" w:hanging="709"/>
        <w:jc w:val="lowKashida"/>
        <w:rPr>
          <w:b/>
          <w:bCs/>
          <w:szCs w:val="28"/>
          <w:u w:val="single"/>
        </w:rPr>
      </w:pPr>
      <w:r w:rsidRPr="00A15CB2">
        <w:rPr>
          <w:b/>
          <w:bCs/>
          <w:szCs w:val="28"/>
          <w:u w:val="single"/>
        </w:rPr>
        <w:t>FIELD SEAM TESTING / QUALITY CONTROL</w:t>
      </w:r>
    </w:p>
    <w:p w14:paraId="2FD5194E" w14:textId="77777777" w:rsidR="00A15CB2" w:rsidRPr="00A15CB2" w:rsidRDefault="00A15CB2" w:rsidP="00A15CB2">
      <w:pPr>
        <w:numPr>
          <w:ilvl w:val="2"/>
          <w:numId w:val="134"/>
        </w:numPr>
        <w:spacing w:before="120"/>
        <w:jc w:val="lowKashida"/>
        <w:rPr>
          <w:szCs w:val="28"/>
        </w:rPr>
      </w:pPr>
      <w:r w:rsidRPr="00A15CB2">
        <w:rPr>
          <w:szCs w:val="28"/>
        </w:rPr>
        <w:t xml:space="preserve">The installer shall employ on-site physical non-destructive testing on all welds to ensure watertight homogeneous seams. </w:t>
      </w:r>
    </w:p>
    <w:p w14:paraId="1D389597" w14:textId="77777777" w:rsidR="00A15CB2" w:rsidRPr="00A15CB2" w:rsidRDefault="00A15CB2" w:rsidP="00A15CB2">
      <w:pPr>
        <w:numPr>
          <w:ilvl w:val="2"/>
          <w:numId w:val="134"/>
        </w:numPr>
        <w:spacing w:before="120"/>
        <w:jc w:val="lowKashida"/>
        <w:rPr>
          <w:szCs w:val="28"/>
        </w:rPr>
      </w:pPr>
      <w:r w:rsidRPr="00A15CB2">
        <w:rPr>
          <w:szCs w:val="28"/>
        </w:rPr>
        <w:t>A quality control technician shall inspect each seam. Any area showing a defect shall be marked and repaired in accordance with the manufacturer procedures.</w:t>
      </w:r>
    </w:p>
    <w:p w14:paraId="1ECF7A94" w14:textId="77777777" w:rsidR="00A15CB2" w:rsidRPr="00A15CB2" w:rsidRDefault="00A15CB2" w:rsidP="00A15CB2">
      <w:pPr>
        <w:numPr>
          <w:ilvl w:val="2"/>
          <w:numId w:val="134"/>
        </w:numPr>
        <w:spacing w:before="120"/>
        <w:jc w:val="lowKashida"/>
        <w:rPr>
          <w:szCs w:val="28"/>
        </w:rPr>
      </w:pPr>
      <w:r w:rsidRPr="00A15CB2">
        <w:rPr>
          <w:szCs w:val="28"/>
        </w:rPr>
        <w:t xml:space="preserve">A test weld 1.0 meter long from each welding machine shall be run each day prior to liner welding and under the same conditions as exist for the liner welding. The test weld shall be marked with date, ambient temperature, and welding machine number. Samples of weld 10 – 20 mm wide shall be cut from the test weld and tested in shear and peel. Seams should be stronger than the material. The weld sample shall be kept for subsequent testing on laboratory </w:t>
      </w:r>
      <w:proofErr w:type="spellStart"/>
      <w:r w:rsidRPr="00A15CB2">
        <w:rPr>
          <w:szCs w:val="28"/>
        </w:rPr>
        <w:t>tensometer</w:t>
      </w:r>
      <w:proofErr w:type="spellEnd"/>
      <w:r w:rsidRPr="00A15CB2">
        <w:rPr>
          <w:szCs w:val="28"/>
        </w:rPr>
        <w:t xml:space="preserve"> equipment in accordance with the applicable ASTM standard. Random weld samples may be removed from the installed welded sheeting at a frequency to be agreed.</w:t>
      </w:r>
    </w:p>
    <w:p w14:paraId="189E4680" w14:textId="77777777" w:rsidR="00A15CB2" w:rsidRPr="004A5011" w:rsidRDefault="00A15CB2" w:rsidP="004A5011">
      <w:pPr>
        <w:jc w:val="center"/>
        <w:rPr>
          <w:b/>
          <w:bCs/>
        </w:rPr>
      </w:pPr>
    </w:p>
    <w:p w14:paraId="0B0361F6" w14:textId="77777777" w:rsidR="00A15CB2" w:rsidRPr="004A5011" w:rsidRDefault="00A15CB2" w:rsidP="004A5011">
      <w:pPr>
        <w:jc w:val="center"/>
        <w:rPr>
          <w:b/>
          <w:bCs/>
        </w:rPr>
      </w:pPr>
      <w:r w:rsidRPr="004A5011">
        <w:rPr>
          <w:b/>
          <w:bCs/>
        </w:rPr>
        <w:t>END OF SECTION</w:t>
      </w:r>
    </w:p>
    <w:p w14:paraId="3DA7B9A7" w14:textId="77777777" w:rsidR="0047449D" w:rsidRDefault="0047449D">
      <w:pPr>
        <w:spacing w:after="160" w:line="259" w:lineRule="auto"/>
        <w:rPr>
          <w:b/>
          <w:bCs/>
          <w:szCs w:val="28"/>
          <w:u w:val="single"/>
        </w:rPr>
      </w:pPr>
      <w:r>
        <w:rPr>
          <w:b/>
          <w:bCs/>
          <w:szCs w:val="28"/>
          <w:u w:val="single"/>
        </w:rPr>
        <w:br w:type="page"/>
      </w:r>
    </w:p>
    <w:p w14:paraId="6A117D60" w14:textId="35133A13" w:rsidR="00A15CB2" w:rsidRPr="00A15CB2" w:rsidRDefault="00A15CB2" w:rsidP="00FD29E3">
      <w:pPr>
        <w:pStyle w:val="Heading1"/>
        <w:rPr>
          <w:rFonts w:ascii="Courier" w:hAnsi="Courier"/>
        </w:rPr>
      </w:pPr>
      <w:bookmarkStart w:id="110" w:name="_Toc28542164"/>
      <w:r w:rsidRPr="00A15CB2">
        <w:lastRenderedPageBreak/>
        <w:t>SECTION 02901</w:t>
      </w:r>
      <w:bookmarkEnd w:id="110"/>
    </w:p>
    <w:p w14:paraId="3C03BC58" w14:textId="77777777" w:rsidR="00A15CB2" w:rsidRPr="00A15CB2" w:rsidRDefault="00A15CB2" w:rsidP="00FD29E3">
      <w:pPr>
        <w:pStyle w:val="Heading1"/>
      </w:pPr>
      <w:bookmarkStart w:id="111" w:name="_Toc28542165"/>
      <w:r w:rsidRPr="00A15CB2">
        <w:t>MISCELLANEOUS WORK</w:t>
      </w:r>
      <w:bookmarkEnd w:id="111"/>
    </w:p>
    <w:p w14:paraId="765D4818" w14:textId="77777777" w:rsidR="00A15CB2" w:rsidRPr="00A15CB2" w:rsidRDefault="00A15CB2" w:rsidP="00A15CB2">
      <w:pPr>
        <w:tabs>
          <w:tab w:val="left" w:pos="720"/>
        </w:tabs>
        <w:spacing w:before="160" w:after="60"/>
        <w:jc w:val="lowKashida"/>
        <w:rPr>
          <w:szCs w:val="28"/>
        </w:rPr>
      </w:pPr>
      <w:r w:rsidRPr="00A15CB2">
        <w:rPr>
          <w:b/>
          <w:bCs/>
          <w:szCs w:val="28"/>
          <w:u w:val="single"/>
        </w:rPr>
        <w:t>PART 1 GENERAL</w:t>
      </w:r>
    </w:p>
    <w:p w14:paraId="73A3AF89" w14:textId="77777777" w:rsidR="00A15CB2" w:rsidRPr="00A15CB2" w:rsidRDefault="00A15CB2" w:rsidP="00A15CB2">
      <w:pPr>
        <w:tabs>
          <w:tab w:val="left" w:pos="720"/>
        </w:tabs>
        <w:spacing w:before="160" w:after="60"/>
        <w:jc w:val="lowKashida"/>
        <w:rPr>
          <w:b/>
          <w:bCs/>
          <w:szCs w:val="28"/>
          <w:u w:val="single"/>
        </w:rPr>
      </w:pPr>
      <w:r w:rsidRPr="00A15CB2">
        <w:rPr>
          <w:b/>
          <w:bCs/>
          <w:szCs w:val="28"/>
        </w:rPr>
        <w:t>1.1</w:t>
      </w:r>
      <w:r w:rsidRPr="00A15CB2">
        <w:rPr>
          <w:b/>
          <w:bCs/>
          <w:szCs w:val="28"/>
        </w:rPr>
        <w:tab/>
      </w:r>
      <w:r w:rsidRPr="00A15CB2">
        <w:rPr>
          <w:b/>
          <w:bCs/>
          <w:szCs w:val="28"/>
          <w:u w:val="single"/>
        </w:rPr>
        <w:t>SCOPE OF WORK</w:t>
      </w:r>
    </w:p>
    <w:p w14:paraId="69920D7C" w14:textId="77777777" w:rsidR="00A15CB2" w:rsidRPr="00A15CB2" w:rsidRDefault="00A15CB2" w:rsidP="00D239AD">
      <w:pPr>
        <w:numPr>
          <w:ilvl w:val="0"/>
          <w:numId w:val="579"/>
        </w:numPr>
        <w:tabs>
          <w:tab w:val="left" w:pos="720"/>
        </w:tabs>
        <w:spacing w:before="80"/>
        <w:jc w:val="lowKashida"/>
        <w:rPr>
          <w:szCs w:val="28"/>
        </w:rPr>
      </w:pPr>
      <w:r w:rsidRPr="00A15CB2">
        <w:rPr>
          <w:szCs w:val="28"/>
        </w:rPr>
        <w:t>Furnish all labor, materials, equipment and incidentals required to do the miscellaneous work specified in this Section.</w:t>
      </w:r>
    </w:p>
    <w:p w14:paraId="231C2B7C" w14:textId="77777777" w:rsidR="00A15CB2" w:rsidRPr="00A15CB2" w:rsidRDefault="00A15CB2" w:rsidP="00D239AD">
      <w:pPr>
        <w:numPr>
          <w:ilvl w:val="0"/>
          <w:numId w:val="579"/>
        </w:numPr>
        <w:tabs>
          <w:tab w:val="left" w:pos="720"/>
        </w:tabs>
        <w:spacing w:before="80"/>
        <w:ind w:left="1083" w:hanging="357"/>
        <w:jc w:val="lowKashida"/>
        <w:rPr>
          <w:szCs w:val="28"/>
        </w:rPr>
      </w:pPr>
      <w:r w:rsidRPr="00A15CB2">
        <w:rPr>
          <w:szCs w:val="28"/>
        </w:rPr>
        <w:t>When no applicable specification exists the Contractor shall perform the work in accordance with the best modern practice and / or as directed by the Engineer.</w:t>
      </w:r>
    </w:p>
    <w:p w14:paraId="0ABCFAEF" w14:textId="77777777" w:rsidR="00A15CB2" w:rsidRPr="00A15CB2" w:rsidRDefault="00A15CB2" w:rsidP="00D239AD">
      <w:pPr>
        <w:numPr>
          <w:ilvl w:val="0"/>
          <w:numId w:val="579"/>
        </w:numPr>
        <w:tabs>
          <w:tab w:val="left" w:pos="720"/>
        </w:tabs>
        <w:spacing w:before="80"/>
        <w:ind w:left="1083" w:hanging="357"/>
        <w:jc w:val="lowKashida"/>
        <w:rPr>
          <w:szCs w:val="28"/>
        </w:rPr>
      </w:pPr>
      <w:r w:rsidRPr="00A15CB2">
        <w:rPr>
          <w:szCs w:val="28"/>
        </w:rPr>
        <w:t>The work of this Section includes, but is not limited to, the following:</w:t>
      </w:r>
    </w:p>
    <w:p w14:paraId="0EF34FDC" w14:textId="77777777" w:rsidR="00A15CB2" w:rsidRPr="00A15CB2" w:rsidRDefault="00A15CB2" w:rsidP="00D239AD">
      <w:pPr>
        <w:numPr>
          <w:ilvl w:val="1"/>
          <w:numId w:val="579"/>
        </w:numPr>
        <w:tabs>
          <w:tab w:val="left" w:pos="1134"/>
        </w:tabs>
        <w:spacing w:before="80"/>
        <w:ind w:left="1803" w:hanging="669"/>
        <w:jc w:val="lowKashida"/>
        <w:rPr>
          <w:szCs w:val="28"/>
        </w:rPr>
      </w:pPr>
      <w:r w:rsidRPr="00A15CB2">
        <w:rPr>
          <w:szCs w:val="28"/>
        </w:rPr>
        <w:t>Cleaning up.</w:t>
      </w:r>
    </w:p>
    <w:p w14:paraId="274B64C5" w14:textId="77777777" w:rsidR="00A15CB2" w:rsidRPr="00A15CB2" w:rsidRDefault="00A15CB2" w:rsidP="00D239AD">
      <w:pPr>
        <w:numPr>
          <w:ilvl w:val="1"/>
          <w:numId w:val="579"/>
        </w:numPr>
        <w:tabs>
          <w:tab w:val="left" w:pos="1134"/>
        </w:tabs>
        <w:spacing w:before="80"/>
        <w:ind w:left="1803" w:hanging="669"/>
        <w:jc w:val="lowKashida"/>
        <w:rPr>
          <w:szCs w:val="28"/>
        </w:rPr>
      </w:pPr>
      <w:r w:rsidRPr="00A15CB2">
        <w:rPr>
          <w:szCs w:val="28"/>
        </w:rPr>
        <w:t>Job photographs,</w:t>
      </w:r>
    </w:p>
    <w:p w14:paraId="126595BD" w14:textId="77777777" w:rsidR="00A15CB2" w:rsidRPr="00A15CB2" w:rsidRDefault="00A15CB2" w:rsidP="00D239AD">
      <w:pPr>
        <w:numPr>
          <w:ilvl w:val="1"/>
          <w:numId w:val="579"/>
        </w:numPr>
        <w:tabs>
          <w:tab w:val="left" w:pos="1134"/>
        </w:tabs>
        <w:spacing w:before="80"/>
        <w:ind w:left="1803" w:hanging="669"/>
        <w:jc w:val="lowKashida"/>
        <w:rPr>
          <w:szCs w:val="28"/>
        </w:rPr>
      </w:pPr>
      <w:r w:rsidRPr="00A15CB2">
        <w:rPr>
          <w:szCs w:val="28"/>
        </w:rPr>
        <w:t xml:space="preserve">Restoring easement and </w:t>
      </w:r>
      <w:proofErr w:type="spellStart"/>
      <w:r w:rsidRPr="00A15CB2">
        <w:rPr>
          <w:szCs w:val="28"/>
        </w:rPr>
        <w:t>right-of-ways</w:t>
      </w:r>
      <w:proofErr w:type="spellEnd"/>
      <w:r w:rsidRPr="00A15CB2">
        <w:rPr>
          <w:szCs w:val="28"/>
        </w:rPr>
        <w:t>.</w:t>
      </w:r>
    </w:p>
    <w:p w14:paraId="5E2E21AA" w14:textId="77777777" w:rsidR="00A15CB2" w:rsidRPr="00A15CB2" w:rsidRDefault="00A15CB2" w:rsidP="00D239AD">
      <w:pPr>
        <w:numPr>
          <w:ilvl w:val="1"/>
          <w:numId w:val="579"/>
        </w:numPr>
        <w:tabs>
          <w:tab w:val="left" w:pos="1134"/>
        </w:tabs>
        <w:spacing w:before="80"/>
        <w:ind w:left="1803" w:hanging="669"/>
        <w:jc w:val="lowKashida"/>
        <w:rPr>
          <w:szCs w:val="28"/>
        </w:rPr>
      </w:pPr>
      <w:r w:rsidRPr="00A15CB2">
        <w:rPr>
          <w:szCs w:val="28"/>
        </w:rPr>
        <w:t>Temporary facilities.</w:t>
      </w:r>
    </w:p>
    <w:p w14:paraId="2ACE64D4" w14:textId="77777777" w:rsidR="00A15CB2" w:rsidRPr="00A15CB2" w:rsidRDefault="00A15CB2" w:rsidP="00A15CB2">
      <w:pPr>
        <w:tabs>
          <w:tab w:val="left" w:pos="720"/>
          <w:tab w:val="left" w:pos="1440"/>
          <w:tab w:val="left" w:pos="2160"/>
          <w:tab w:val="left" w:pos="2880"/>
        </w:tabs>
        <w:spacing w:before="160" w:after="60"/>
        <w:ind w:left="3600" w:hanging="3600"/>
        <w:jc w:val="lowKashida"/>
        <w:rPr>
          <w:b/>
          <w:bCs/>
          <w:szCs w:val="28"/>
          <w:u w:val="single"/>
        </w:rPr>
      </w:pPr>
      <w:r w:rsidRPr="00A15CB2">
        <w:rPr>
          <w:b/>
          <w:bCs/>
          <w:szCs w:val="28"/>
          <w:u w:val="single"/>
        </w:rPr>
        <w:t>PART 2 PRODUCTS</w:t>
      </w:r>
    </w:p>
    <w:p w14:paraId="4AFEEC56" w14:textId="77777777" w:rsidR="00A15CB2" w:rsidRPr="00A15CB2" w:rsidRDefault="00A15CB2" w:rsidP="00D239AD">
      <w:pPr>
        <w:numPr>
          <w:ilvl w:val="1"/>
          <w:numId w:val="580"/>
        </w:numPr>
        <w:spacing w:before="160" w:after="60"/>
        <w:jc w:val="lowKashida"/>
        <w:rPr>
          <w:b/>
          <w:bCs/>
          <w:szCs w:val="28"/>
          <w:u w:val="single"/>
        </w:rPr>
      </w:pPr>
      <w:r w:rsidRPr="00A15CB2">
        <w:rPr>
          <w:b/>
          <w:bCs/>
          <w:szCs w:val="28"/>
          <w:u w:val="single"/>
        </w:rPr>
        <w:t>MATERIALS</w:t>
      </w:r>
    </w:p>
    <w:p w14:paraId="30BD787C" w14:textId="77777777" w:rsidR="00A15CB2" w:rsidRPr="00A15CB2" w:rsidRDefault="00A15CB2" w:rsidP="00A15CB2">
      <w:pPr>
        <w:spacing w:before="80"/>
        <w:ind w:left="709"/>
        <w:jc w:val="lowKashida"/>
        <w:rPr>
          <w:szCs w:val="28"/>
        </w:rPr>
      </w:pPr>
      <w:r w:rsidRPr="00A15CB2">
        <w:rPr>
          <w:szCs w:val="28"/>
        </w:rPr>
        <w:t>Materials required for this Section shall be the same quality of materials that are to be restored. Where possible and with Engineer’s approval, the Contractor may re-use existing materials that are removed.</w:t>
      </w:r>
    </w:p>
    <w:p w14:paraId="6FC3ED55" w14:textId="77777777" w:rsidR="00A15CB2" w:rsidRPr="00A15CB2" w:rsidRDefault="00A15CB2" w:rsidP="00A15CB2">
      <w:pPr>
        <w:tabs>
          <w:tab w:val="left" w:pos="720"/>
          <w:tab w:val="left" w:pos="1440"/>
          <w:tab w:val="left" w:pos="2160"/>
          <w:tab w:val="left" w:pos="2880"/>
        </w:tabs>
        <w:spacing w:before="160" w:after="60"/>
        <w:ind w:left="3600" w:hanging="3600"/>
        <w:jc w:val="lowKashida"/>
        <w:rPr>
          <w:b/>
          <w:bCs/>
          <w:szCs w:val="28"/>
          <w:u w:val="single"/>
        </w:rPr>
      </w:pPr>
      <w:r w:rsidRPr="00A15CB2">
        <w:rPr>
          <w:b/>
          <w:bCs/>
          <w:szCs w:val="28"/>
          <w:u w:val="single"/>
        </w:rPr>
        <w:t xml:space="preserve">PART 3 EXCUTION </w:t>
      </w:r>
    </w:p>
    <w:p w14:paraId="4A74D03D" w14:textId="77777777" w:rsidR="00A15CB2" w:rsidRPr="00A15CB2" w:rsidRDefault="00A15CB2" w:rsidP="00D239AD">
      <w:pPr>
        <w:numPr>
          <w:ilvl w:val="1"/>
          <w:numId w:val="581"/>
        </w:numPr>
        <w:spacing w:before="160" w:after="60"/>
        <w:jc w:val="lowKashida"/>
        <w:rPr>
          <w:b/>
          <w:bCs/>
          <w:szCs w:val="28"/>
          <w:u w:val="single"/>
        </w:rPr>
      </w:pPr>
      <w:r w:rsidRPr="00A15CB2">
        <w:rPr>
          <w:b/>
          <w:bCs/>
          <w:szCs w:val="28"/>
          <w:u w:val="single"/>
        </w:rPr>
        <w:t>CLEANING UP</w:t>
      </w:r>
    </w:p>
    <w:p w14:paraId="7E657F76" w14:textId="77777777" w:rsidR="00A15CB2" w:rsidRPr="00A15CB2" w:rsidRDefault="00A15CB2" w:rsidP="00A15CB2">
      <w:pPr>
        <w:spacing w:before="80"/>
        <w:ind w:left="709"/>
        <w:jc w:val="lowKashida"/>
        <w:rPr>
          <w:szCs w:val="28"/>
        </w:rPr>
      </w:pPr>
      <w:r w:rsidRPr="00A15CB2">
        <w:rPr>
          <w:szCs w:val="28"/>
        </w:rPr>
        <w:t>The Contractor shall remove all construction material, excess excavation, buildings, equipment and other debris remaining on the job as a result of construction operations and shall restore the site of the work to a neat and orderly condition.</w:t>
      </w:r>
    </w:p>
    <w:p w14:paraId="16D7C0C4" w14:textId="77777777" w:rsidR="00A15CB2" w:rsidRPr="00A15CB2" w:rsidRDefault="00A15CB2" w:rsidP="00D239AD">
      <w:pPr>
        <w:numPr>
          <w:ilvl w:val="1"/>
          <w:numId w:val="581"/>
        </w:numPr>
        <w:spacing w:before="160" w:after="60"/>
        <w:jc w:val="lowKashida"/>
        <w:rPr>
          <w:b/>
          <w:bCs/>
          <w:szCs w:val="28"/>
          <w:u w:val="single"/>
        </w:rPr>
      </w:pPr>
      <w:r w:rsidRPr="00A15CB2">
        <w:rPr>
          <w:b/>
          <w:bCs/>
          <w:szCs w:val="28"/>
          <w:u w:val="single"/>
        </w:rPr>
        <w:t>PHOTOGRAPHS OF PROJECT</w:t>
      </w:r>
    </w:p>
    <w:p w14:paraId="6E0ACC15" w14:textId="77777777" w:rsidR="00A15CB2" w:rsidRPr="00A15CB2" w:rsidRDefault="00A15CB2" w:rsidP="00A15CB2">
      <w:pPr>
        <w:spacing w:before="80"/>
        <w:ind w:left="709"/>
        <w:jc w:val="lowKashida"/>
        <w:rPr>
          <w:szCs w:val="28"/>
        </w:rPr>
      </w:pPr>
      <w:r w:rsidRPr="00A15CB2">
        <w:rPr>
          <w:szCs w:val="28"/>
        </w:rPr>
        <w:t>Prior to project beginning, the Contractor shall document existing conditions to the level accepted by the Engineer.</w:t>
      </w:r>
    </w:p>
    <w:p w14:paraId="2F443A44" w14:textId="77777777" w:rsidR="00A15CB2" w:rsidRPr="00A15CB2" w:rsidRDefault="00A15CB2" w:rsidP="00A15CB2">
      <w:pPr>
        <w:spacing w:before="80"/>
        <w:ind w:left="709"/>
        <w:jc w:val="lowKashida"/>
        <w:rPr>
          <w:szCs w:val="28"/>
        </w:rPr>
      </w:pPr>
      <w:r w:rsidRPr="00A15CB2">
        <w:rPr>
          <w:szCs w:val="28"/>
        </w:rPr>
        <w:t>The photographs shall be retained in a secure location by the Contractor throughout the duration of the project and shall then be turned over to the Owner.</w:t>
      </w:r>
    </w:p>
    <w:p w14:paraId="677C0743" w14:textId="77777777" w:rsidR="00A15CB2" w:rsidRPr="00A15CB2" w:rsidRDefault="00A15CB2" w:rsidP="00D239AD">
      <w:pPr>
        <w:numPr>
          <w:ilvl w:val="1"/>
          <w:numId w:val="581"/>
        </w:numPr>
        <w:spacing w:before="160" w:after="60"/>
        <w:jc w:val="lowKashida"/>
        <w:rPr>
          <w:b/>
          <w:bCs/>
          <w:szCs w:val="28"/>
          <w:u w:val="single"/>
        </w:rPr>
      </w:pPr>
      <w:r w:rsidRPr="00A15CB2">
        <w:rPr>
          <w:b/>
          <w:bCs/>
          <w:szCs w:val="28"/>
          <w:u w:val="single"/>
        </w:rPr>
        <w:t>RESTORING EASEMENTS AND RIGHT-OF-WAYS</w:t>
      </w:r>
    </w:p>
    <w:p w14:paraId="1C2F76E6" w14:textId="5DEDE6BF" w:rsidR="00A15CB2" w:rsidRPr="00A15CB2" w:rsidRDefault="00A15CB2" w:rsidP="00D239AD">
      <w:pPr>
        <w:numPr>
          <w:ilvl w:val="0"/>
          <w:numId w:val="582"/>
        </w:numPr>
        <w:spacing w:before="80"/>
        <w:jc w:val="lowKashida"/>
        <w:rPr>
          <w:szCs w:val="28"/>
        </w:rPr>
      </w:pPr>
      <w:r w:rsidRPr="00A15CB2">
        <w:rPr>
          <w:szCs w:val="28"/>
        </w:rPr>
        <w:t xml:space="preserve">The work under this item shall include all protection and restoration of private property required within the limits of the easements and project area. All protection and restoration required outside the easement limits shall be at the Contractor’s own expense. All protection and restoration required within the project site shall be at the Contractors own expense unless </w:t>
      </w:r>
      <w:r w:rsidR="0033424E" w:rsidRPr="00A15CB2">
        <w:rPr>
          <w:szCs w:val="28"/>
        </w:rPr>
        <w:t>otherwise</w:t>
      </w:r>
      <w:r w:rsidRPr="00A15CB2">
        <w:rPr>
          <w:szCs w:val="28"/>
        </w:rPr>
        <w:t xml:space="preserve"> stated.</w:t>
      </w:r>
    </w:p>
    <w:p w14:paraId="63F11C0F" w14:textId="77777777" w:rsidR="00A15CB2" w:rsidRPr="00A15CB2" w:rsidRDefault="00A15CB2" w:rsidP="00D239AD">
      <w:pPr>
        <w:numPr>
          <w:ilvl w:val="0"/>
          <w:numId w:val="582"/>
        </w:numPr>
        <w:spacing w:before="80"/>
        <w:ind w:left="1072"/>
        <w:jc w:val="lowKashida"/>
        <w:rPr>
          <w:szCs w:val="28"/>
        </w:rPr>
      </w:pPr>
      <w:r w:rsidRPr="00A15CB2">
        <w:rPr>
          <w:szCs w:val="28"/>
        </w:rPr>
        <w:t>The Contractor shall be responsible for all damage and shall restore all easement areas and affected private property to its original condition as existed prior to construction. He shall protect from injury all walls, ledges, fences, cultivated shrubbery and vegetables, fruit trees, pavement, underground facilities, such as water pipe, or all other utilities which may be encountered along the route. If removal and replacement are required, it shall be done in a workmanlike manner so that replacement is equivalent to that which existed prior to construction.</w:t>
      </w:r>
    </w:p>
    <w:p w14:paraId="33CE68BB" w14:textId="77777777" w:rsidR="00A15CB2" w:rsidRPr="00A15CB2" w:rsidRDefault="00A15CB2" w:rsidP="00D239AD">
      <w:pPr>
        <w:numPr>
          <w:ilvl w:val="0"/>
          <w:numId w:val="582"/>
        </w:numPr>
        <w:spacing w:before="80"/>
        <w:ind w:left="1072"/>
        <w:jc w:val="lowKashida"/>
        <w:rPr>
          <w:szCs w:val="28"/>
        </w:rPr>
      </w:pPr>
      <w:r w:rsidRPr="00A15CB2">
        <w:rPr>
          <w:szCs w:val="28"/>
        </w:rPr>
        <w:lastRenderedPageBreak/>
        <w:t>Lawn and grass surfaces if any, damaged by construction shall be replaced. The Contractor shall cut and replace the lawn and sod, or he may restore the areas with an equivalent depth and quality of loam, seed and fertilizer as necessary to produce a stand of grass at least equal to that existing prior to construction. These areas shall be maintained and reseeded, if necessary, until all work under this Contract has been completed and accepted. Any additional work required to restore property to the original condition shall be performed by the Contractor on his own expense.</w:t>
      </w:r>
    </w:p>
    <w:p w14:paraId="10949C63" w14:textId="77777777" w:rsidR="00A15CB2" w:rsidRPr="00A15CB2" w:rsidRDefault="00A15CB2" w:rsidP="00D239AD">
      <w:pPr>
        <w:numPr>
          <w:ilvl w:val="0"/>
          <w:numId w:val="582"/>
        </w:numPr>
        <w:spacing w:before="80"/>
        <w:ind w:left="1072"/>
        <w:jc w:val="lowKashida"/>
        <w:rPr>
          <w:szCs w:val="28"/>
        </w:rPr>
      </w:pPr>
      <w:r w:rsidRPr="00A15CB2">
        <w:rPr>
          <w:szCs w:val="28"/>
        </w:rPr>
        <w:t>Existing trees, shrubs, plants and bushes outside of easements that may be affected by the construction procedure shall be fully protected. When necessary, the work shall include removing and replacing those trees, shrubs and bushes. It shall include the careful excavation of the root ball which shall be wrapped with burlap while out of the ground. The Contractor shall replant them after backfilling the trench, stake them in an upright position and shall periodically water replanted trees, bushes and shrubs. The Contactor shall be fully responsible for ensuring that any and all trees, bushes and shrubs removed and replanted “take” and return to a viable state. Any replanted item that fails to “take” or that is so damaged as to be unsuitable for replanting shall be replaced by the Contractor, at no additional cost to the owner, with a tree, bush or shrub equal to the one removed.</w:t>
      </w:r>
    </w:p>
    <w:p w14:paraId="30403C43" w14:textId="77777777" w:rsidR="00A15CB2" w:rsidRPr="00A15CB2" w:rsidRDefault="00A15CB2" w:rsidP="00D239AD">
      <w:pPr>
        <w:numPr>
          <w:ilvl w:val="0"/>
          <w:numId w:val="582"/>
        </w:numPr>
        <w:spacing w:before="80"/>
        <w:ind w:left="1072"/>
        <w:jc w:val="lowKashida"/>
        <w:rPr>
          <w:szCs w:val="28"/>
        </w:rPr>
      </w:pPr>
      <w:r w:rsidRPr="00A15CB2">
        <w:rPr>
          <w:szCs w:val="28"/>
        </w:rPr>
        <w:t>The engineer will inspect all work for provisional acceptance upon the written request of the Contractor received at least ten days before the anticipated date of inspection.</w:t>
      </w:r>
    </w:p>
    <w:p w14:paraId="2B5495F5" w14:textId="77777777" w:rsidR="00A15CB2" w:rsidRPr="00A15CB2" w:rsidRDefault="00A15CB2" w:rsidP="00A15CB2">
      <w:pPr>
        <w:spacing w:before="80"/>
        <w:ind w:left="1072"/>
        <w:jc w:val="lowKashida"/>
        <w:rPr>
          <w:szCs w:val="28"/>
        </w:rPr>
      </w:pPr>
      <w:r w:rsidRPr="00A15CB2">
        <w:rPr>
          <w:szCs w:val="28"/>
        </w:rPr>
        <w:t>After all necessary corrective work has been completed, the Engineer will certify in writing the provisional acceptance of the planting.</w:t>
      </w:r>
    </w:p>
    <w:p w14:paraId="670993A5" w14:textId="77777777" w:rsidR="00A15CB2" w:rsidRPr="00A15CB2" w:rsidRDefault="00A15CB2" w:rsidP="00D239AD">
      <w:pPr>
        <w:numPr>
          <w:ilvl w:val="0"/>
          <w:numId w:val="582"/>
        </w:numPr>
        <w:spacing w:before="80"/>
        <w:ind w:left="1072"/>
        <w:jc w:val="lowKashida"/>
        <w:rPr>
          <w:szCs w:val="28"/>
        </w:rPr>
      </w:pPr>
      <w:r w:rsidRPr="00A15CB2">
        <w:rPr>
          <w:szCs w:val="28"/>
        </w:rPr>
        <w:t>All plants shall be guaranteed by the Contractor for not less than one full year from the time of provisional acceptance.</w:t>
      </w:r>
    </w:p>
    <w:p w14:paraId="75721142" w14:textId="77777777" w:rsidR="00A15CB2" w:rsidRPr="00A15CB2" w:rsidRDefault="00A15CB2" w:rsidP="00A15CB2">
      <w:pPr>
        <w:spacing w:before="80"/>
        <w:ind w:left="1072"/>
        <w:jc w:val="lowKashida"/>
        <w:rPr>
          <w:szCs w:val="28"/>
        </w:rPr>
      </w:pPr>
      <w:r w:rsidRPr="00A15CB2">
        <w:rPr>
          <w:szCs w:val="28"/>
        </w:rPr>
        <w:t>At the end of this period, any plant that is missing, dead, or not in satisfactory growth, as determined by the Engineer, shall be replaced.</w:t>
      </w:r>
    </w:p>
    <w:p w14:paraId="340CF588" w14:textId="77777777" w:rsidR="00A15CB2" w:rsidRPr="00A15CB2" w:rsidRDefault="00A15CB2" w:rsidP="00A15CB2">
      <w:pPr>
        <w:spacing w:before="80"/>
        <w:ind w:left="1072"/>
        <w:jc w:val="lowKashida"/>
        <w:rPr>
          <w:szCs w:val="28"/>
        </w:rPr>
      </w:pPr>
      <w:r w:rsidRPr="00A15CB2">
        <w:rPr>
          <w:szCs w:val="28"/>
        </w:rPr>
        <w:t>All replacements shall be plants of the same kind and size. They shall be furnished and planted as specified herein. The cost of replacement shall be borne by the Contractor except where it can be definitely shown that loss resulted from activities outside the contractor’s control such as vandalism.</w:t>
      </w:r>
    </w:p>
    <w:p w14:paraId="70343340" w14:textId="77777777" w:rsidR="00A15CB2" w:rsidRPr="00A15CB2" w:rsidRDefault="00A15CB2" w:rsidP="00A15CB2">
      <w:pPr>
        <w:spacing w:before="80"/>
        <w:ind w:left="1072"/>
        <w:jc w:val="lowKashida"/>
        <w:rPr>
          <w:szCs w:val="28"/>
        </w:rPr>
      </w:pPr>
      <w:r w:rsidRPr="00A15CB2">
        <w:rPr>
          <w:szCs w:val="28"/>
        </w:rPr>
        <w:t>At the end of the guarantee period, inspection will be made by the Engineer, to identify corrective work if any. After all necessary corrective work has been completed and tree staking has been removed, the Engineer will certify in writing the final acceptance of the planting.</w:t>
      </w:r>
    </w:p>
    <w:p w14:paraId="1D9F1E15" w14:textId="77777777" w:rsidR="00A15CB2" w:rsidRPr="00A15CB2" w:rsidRDefault="00A15CB2" w:rsidP="00D239AD">
      <w:pPr>
        <w:numPr>
          <w:ilvl w:val="1"/>
          <w:numId w:val="581"/>
        </w:numPr>
        <w:spacing w:before="160" w:after="60"/>
        <w:jc w:val="lowKashida"/>
        <w:rPr>
          <w:b/>
          <w:bCs/>
          <w:szCs w:val="28"/>
          <w:u w:val="single"/>
        </w:rPr>
      </w:pPr>
      <w:r w:rsidRPr="00A15CB2">
        <w:rPr>
          <w:b/>
          <w:bCs/>
          <w:szCs w:val="28"/>
          <w:u w:val="single"/>
        </w:rPr>
        <w:t>TEMPORARY FACILITIES</w:t>
      </w:r>
    </w:p>
    <w:p w14:paraId="7C51BA9B" w14:textId="77777777" w:rsidR="00A15CB2" w:rsidRPr="00A15CB2" w:rsidRDefault="00A15CB2" w:rsidP="00A15CB2">
      <w:pPr>
        <w:spacing w:before="80"/>
        <w:ind w:left="709"/>
        <w:jc w:val="lowKashida"/>
        <w:rPr>
          <w:szCs w:val="28"/>
        </w:rPr>
      </w:pPr>
      <w:r w:rsidRPr="00A15CB2">
        <w:rPr>
          <w:szCs w:val="28"/>
        </w:rPr>
        <w:t xml:space="preserve">The Contractor shall furnish, install, maintain and remove all temporary facilities required for construction or called for in the specifications. </w:t>
      </w:r>
    </w:p>
    <w:p w14:paraId="6670C83D" w14:textId="77777777" w:rsidR="00A15CB2" w:rsidRPr="00B83AFC" w:rsidRDefault="00A15CB2" w:rsidP="00B83AFC">
      <w:pPr>
        <w:jc w:val="center"/>
        <w:rPr>
          <w:b/>
          <w:bCs/>
        </w:rPr>
      </w:pPr>
    </w:p>
    <w:p w14:paraId="0FBEB6C9" w14:textId="77777777" w:rsidR="00A15CB2" w:rsidRPr="00B83AFC" w:rsidRDefault="00A15CB2" w:rsidP="00B83AFC">
      <w:pPr>
        <w:jc w:val="center"/>
        <w:rPr>
          <w:b/>
          <w:bCs/>
        </w:rPr>
      </w:pPr>
      <w:r w:rsidRPr="00B83AFC">
        <w:rPr>
          <w:b/>
          <w:bCs/>
        </w:rPr>
        <w:t>END OF SECTION</w:t>
      </w:r>
    </w:p>
    <w:p w14:paraId="448047DB" w14:textId="77777777" w:rsidR="003B7E4F" w:rsidRDefault="003B7E4F">
      <w:pPr>
        <w:spacing w:after="160" w:line="259" w:lineRule="auto"/>
        <w:rPr>
          <w:b/>
          <w:bCs/>
          <w:szCs w:val="28"/>
          <w:u w:val="single"/>
        </w:rPr>
      </w:pPr>
      <w:r>
        <w:rPr>
          <w:b/>
          <w:bCs/>
          <w:szCs w:val="28"/>
          <w:u w:val="single"/>
        </w:rPr>
        <w:br w:type="page"/>
      </w:r>
    </w:p>
    <w:p w14:paraId="1136E731" w14:textId="77D1BE59" w:rsidR="0093507C" w:rsidRPr="0093507C" w:rsidRDefault="0093507C" w:rsidP="00334ADD">
      <w:pPr>
        <w:pStyle w:val="Heading1"/>
      </w:pPr>
      <w:bookmarkStart w:id="112" w:name="_Toc28542166"/>
      <w:r w:rsidRPr="0093507C">
        <w:lastRenderedPageBreak/>
        <w:t>SECTION 03100</w:t>
      </w:r>
      <w:bookmarkEnd w:id="112"/>
    </w:p>
    <w:p w14:paraId="024FFFB9" w14:textId="77777777" w:rsidR="0093507C" w:rsidRPr="0093507C" w:rsidRDefault="0093507C" w:rsidP="00334ADD">
      <w:pPr>
        <w:pStyle w:val="Heading1"/>
      </w:pPr>
      <w:bookmarkStart w:id="113" w:name="_Toc28542167"/>
      <w:r w:rsidRPr="0093507C">
        <w:t>CONCRETE FORMWORK</w:t>
      </w:r>
      <w:bookmarkEnd w:id="113"/>
    </w:p>
    <w:p w14:paraId="5212032B" w14:textId="77777777" w:rsidR="0093507C" w:rsidRPr="0093507C" w:rsidRDefault="0093507C" w:rsidP="0093507C">
      <w:pPr>
        <w:tabs>
          <w:tab w:val="left" w:pos="720"/>
        </w:tabs>
        <w:spacing w:before="120" w:after="60"/>
        <w:jc w:val="lowKashida"/>
        <w:rPr>
          <w:szCs w:val="28"/>
        </w:rPr>
      </w:pPr>
      <w:r w:rsidRPr="0093507C">
        <w:rPr>
          <w:b/>
          <w:bCs/>
          <w:szCs w:val="28"/>
          <w:u w:val="single"/>
        </w:rPr>
        <w:t>PART 1 - GENERAL</w:t>
      </w:r>
    </w:p>
    <w:p w14:paraId="181073D9" w14:textId="77777777" w:rsidR="0093507C" w:rsidRPr="0093507C" w:rsidRDefault="0093507C" w:rsidP="0093507C">
      <w:pPr>
        <w:tabs>
          <w:tab w:val="left" w:pos="720"/>
        </w:tabs>
        <w:spacing w:before="120" w:after="60"/>
        <w:ind w:left="720" w:hanging="720"/>
        <w:jc w:val="lowKashida"/>
        <w:rPr>
          <w:b/>
          <w:bCs/>
          <w:szCs w:val="28"/>
        </w:rPr>
      </w:pPr>
      <w:r w:rsidRPr="0093507C">
        <w:rPr>
          <w:b/>
          <w:bCs/>
          <w:szCs w:val="28"/>
        </w:rPr>
        <w:t>1.1</w:t>
      </w:r>
      <w:r w:rsidRPr="0093507C">
        <w:rPr>
          <w:b/>
          <w:bCs/>
          <w:szCs w:val="28"/>
        </w:rPr>
        <w:tab/>
      </w:r>
      <w:r w:rsidRPr="0093507C">
        <w:rPr>
          <w:b/>
          <w:bCs/>
          <w:szCs w:val="28"/>
          <w:u w:val="single"/>
        </w:rPr>
        <w:t>DESCRIPTION</w:t>
      </w:r>
    </w:p>
    <w:p w14:paraId="4A39138A" w14:textId="77777777" w:rsidR="0093507C" w:rsidRPr="0093507C" w:rsidRDefault="0093507C" w:rsidP="0093507C">
      <w:pPr>
        <w:tabs>
          <w:tab w:val="left" w:pos="720"/>
        </w:tabs>
        <w:spacing w:before="120" w:after="60"/>
        <w:ind w:left="720"/>
        <w:jc w:val="lowKashida"/>
        <w:rPr>
          <w:szCs w:val="28"/>
        </w:rPr>
      </w:pPr>
      <w:r w:rsidRPr="0093507C">
        <w:rPr>
          <w:szCs w:val="28"/>
        </w:rPr>
        <w:t>This section covers formwork for all concrete cast-in-place.</w:t>
      </w:r>
    </w:p>
    <w:p w14:paraId="0AAF6875" w14:textId="77777777" w:rsidR="0093507C" w:rsidRPr="0093507C" w:rsidRDefault="0093507C" w:rsidP="0093507C">
      <w:pPr>
        <w:tabs>
          <w:tab w:val="left" w:pos="720"/>
        </w:tabs>
        <w:spacing w:before="120" w:after="60"/>
        <w:ind w:left="720"/>
        <w:jc w:val="lowKashida"/>
        <w:rPr>
          <w:szCs w:val="28"/>
        </w:rPr>
      </w:pPr>
      <w:r w:rsidRPr="0093507C">
        <w:rPr>
          <w:szCs w:val="28"/>
        </w:rPr>
        <w:t>All forms shall be accurately and properly placed and finished, so that concrete cast-in-place may be placed as indicated on the Drawings, and as specified.  The forms shall produce a smooth concrete finish, free from offsets, or irregularities.  Special forms shall be used for fair face concrete.</w:t>
      </w:r>
    </w:p>
    <w:p w14:paraId="06470362" w14:textId="77777777" w:rsidR="0093507C" w:rsidRPr="0093507C" w:rsidRDefault="0093507C" w:rsidP="0093507C">
      <w:pPr>
        <w:tabs>
          <w:tab w:val="left" w:pos="720"/>
        </w:tabs>
        <w:spacing w:before="120" w:after="60"/>
        <w:ind w:left="720"/>
        <w:jc w:val="lowKashida"/>
        <w:rPr>
          <w:szCs w:val="28"/>
        </w:rPr>
      </w:pPr>
      <w:r w:rsidRPr="0093507C">
        <w:rPr>
          <w:b/>
          <w:bCs/>
          <w:szCs w:val="28"/>
        </w:rPr>
        <w:t xml:space="preserve">1.1.01  </w:t>
      </w:r>
      <w:r w:rsidRPr="0093507C">
        <w:rPr>
          <w:b/>
          <w:bCs/>
          <w:szCs w:val="28"/>
          <w:u w:val="single"/>
        </w:rPr>
        <w:t>Coordination</w:t>
      </w:r>
    </w:p>
    <w:p w14:paraId="6D5986E3" w14:textId="77777777" w:rsidR="0093507C" w:rsidRPr="0093507C" w:rsidRDefault="0093507C" w:rsidP="0093507C">
      <w:pPr>
        <w:tabs>
          <w:tab w:val="left" w:pos="1418"/>
        </w:tabs>
        <w:spacing w:before="120" w:after="60"/>
        <w:ind w:left="1418"/>
        <w:jc w:val="lowKashida"/>
        <w:rPr>
          <w:szCs w:val="28"/>
        </w:rPr>
      </w:pPr>
      <w:r w:rsidRPr="0093507C">
        <w:rPr>
          <w:szCs w:val="28"/>
        </w:rPr>
        <w:tab/>
        <w:t>Work performed, and materials used, in conjunction with formwork, for concrete cast-in-place, shall be coordinated with work under the Cast-in-Place Concrete.</w:t>
      </w:r>
    </w:p>
    <w:p w14:paraId="1E98ACD3" w14:textId="77777777" w:rsidR="0093507C" w:rsidRPr="0093507C" w:rsidRDefault="0093507C" w:rsidP="0093507C">
      <w:pPr>
        <w:tabs>
          <w:tab w:val="left" w:pos="720"/>
          <w:tab w:val="left" w:pos="1440"/>
        </w:tabs>
        <w:spacing w:before="120" w:after="60"/>
        <w:ind w:left="2160" w:hanging="1440"/>
        <w:jc w:val="lowKashida"/>
        <w:rPr>
          <w:szCs w:val="28"/>
        </w:rPr>
      </w:pPr>
      <w:r w:rsidRPr="0093507C">
        <w:rPr>
          <w:b/>
          <w:bCs/>
          <w:szCs w:val="28"/>
        </w:rPr>
        <w:t xml:space="preserve">1.1.02  </w:t>
      </w:r>
      <w:r w:rsidRPr="0093507C">
        <w:rPr>
          <w:b/>
          <w:bCs/>
          <w:szCs w:val="28"/>
          <w:u w:val="single"/>
        </w:rPr>
        <w:t>Related Work</w:t>
      </w:r>
    </w:p>
    <w:p w14:paraId="622AE5F4" w14:textId="77777777" w:rsidR="0093507C" w:rsidRPr="0093507C" w:rsidRDefault="0093507C" w:rsidP="0093507C">
      <w:pPr>
        <w:tabs>
          <w:tab w:val="left" w:pos="1418"/>
        </w:tabs>
        <w:spacing w:before="120" w:after="60"/>
        <w:ind w:left="1418"/>
        <w:jc w:val="lowKashida"/>
        <w:rPr>
          <w:szCs w:val="28"/>
        </w:rPr>
      </w:pPr>
      <w:r w:rsidRPr="0093507C">
        <w:rPr>
          <w:szCs w:val="28"/>
        </w:rPr>
        <w:t>Other items of work, that relate to, and are referenced in this section, include, but are not limited to the following section:</w:t>
      </w:r>
    </w:p>
    <w:p w14:paraId="22C4B089" w14:textId="77777777" w:rsidR="0093507C" w:rsidRPr="0093507C" w:rsidRDefault="0093507C" w:rsidP="0093507C">
      <w:pPr>
        <w:keepNext/>
        <w:tabs>
          <w:tab w:val="left" w:pos="1418"/>
        </w:tabs>
        <w:spacing w:before="120" w:after="60"/>
        <w:ind w:left="1418"/>
        <w:jc w:val="lowKashida"/>
        <w:outlineLvl w:val="0"/>
        <w:rPr>
          <w:szCs w:val="28"/>
        </w:rPr>
      </w:pPr>
      <w:bookmarkStart w:id="114" w:name="_Toc28542168"/>
      <w:r w:rsidRPr="0093507C">
        <w:rPr>
          <w:szCs w:val="28"/>
        </w:rPr>
        <w:t>Section 03300:</w:t>
      </w:r>
      <w:r w:rsidRPr="0093507C">
        <w:rPr>
          <w:szCs w:val="28"/>
        </w:rPr>
        <w:tab/>
      </w:r>
      <w:r w:rsidRPr="0093507C">
        <w:rPr>
          <w:szCs w:val="28"/>
        </w:rPr>
        <w:tab/>
        <w:t>Cast-in-Place Concrete</w:t>
      </w:r>
      <w:bookmarkEnd w:id="114"/>
    </w:p>
    <w:p w14:paraId="6EB54B03" w14:textId="77777777" w:rsidR="0093507C" w:rsidRPr="0093507C" w:rsidRDefault="0093507C" w:rsidP="0093507C">
      <w:pPr>
        <w:tabs>
          <w:tab w:val="left" w:pos="720"/>
          <w:tab w:val="left" w:pos="1440"/>
        </w:tabs>
        <w:spacing w:before="120" w:after="60"/>
        <w:ind w:left="2160" w:hanging="2160"/>
        <w:jc w:val="lowKashida"/>
        <w:rPr>
          <w:b/>
          <w:bCs/>
          <w:szCs w:val="28"/>
        </w:rPr>
      </w:pPr>
      <w:r w:rsidRPr="0093507C">
        <w:rPr>
          <w:b/>
          <w:bCs/>
          <w:szCs w:val="28"/>
        </w:rPr>
        <w:t>1.2</w:t>
      </w:r>
      <w:r w:rsidRPr="0093507C">
        <w:rPr>
          <w:b/>
          <w:bCs/>
          <w:szCs w:val="28"/>
        </w:rPr>
        <w:tab/>
      </w:r>
      <w:r w:rsidRPr="0093507C">
        <w:rPr>
          <w:b/>
          <w:bCs/>
          <w:szCs w:val="28"/>
          <w:u w:val="single"/>
        </w:rPr>
        <w:t>APPLICABLE CODES AND STANDARDS</w:t>
      </w:r>
    </w:p>
    <w:p w14:paraId="3C0BAABA" w14:textId="77777777" w:rsidR="0093507C" w:rsidRPr="0093507C" w:rsidRDefault="0093507C" w:rsidP="0093507C">
      <w:pPr>
        <w:tabs>
          <w:tab w:val="left" w:pos="709"/>
        </w:tabs>
        <w:spacing w:before="120" w:after="60"/>
        <w:ind w:left="709" w:firstLine="11"/>
        <w:jc w:val="lowKashida"/>
        <w:rPr>
          <w:szCs w:val="28"/>
        </w:rPr>
      </w:pPr>
      <w:r w:rsidRPr="0093507C">
        <w:rPr>
          <w:szCs w:val="28"/>
        </w:rPr>
        <w:t xml:space="preserve">The Codes and Standards, generally applicable to the work under this section, are listed.  </w:t>
      </w:r>
      <w:r w:rsidRPr="0093507C">
        <w:rPr>
          <w:szCs w:val="28"/>
        </w:rPr>
        <w:tab/>
        <w:t>Codes and Standards current at the time of bid shall be used.</w:t>
      </w:r>
    </w:p>
    <w:p w14:paraId="26A16622" w14:textId="77777777" w:rsidR="0093507C" w:rsidRPr="0093507C" w:rsidRDefault="0093507C" w:rsidP="0093507C">
      <w:pPr>
        <w:tabs>
          <w:tab w:val="left" w:pos="720"/>
        </w:tabs>
        <w:spacing w:before="120" w:after="60"/>
        <w:jc w:val="lowKashida"/>
        <w:rPr>
          <w:b/>
          <w:bCs/>
          <w:szCs w:val="28"/>
        </w:rPr>
      </w:pPr>
      <w:r w:rsidRPr="0093507C">
        <w:rPr>
          <w:szCs w:val="28"/>
        </w:rPr>
        <w:tab/>
      </w:r>
      <w:r w:rsidRPr="0093507C">
        <w:rPr>
          <w:b/>
          <w:bCs/>
          <w:szCs w:val="28"/>
        </w:rPr>
        <w:t xml:space="preserve">ACI </w:t>
      </w:r>
      <w:r w:rsidRPr="0093507C">
        <w:rPr>
          <w:b/>
          <w:bCs/>
          <w:szCs w:val="28"/>
        </w:rPr>
        <w:tab/>
        <w:t xml:space="preserve">- </w:t>
      </w:r>
      <w:r w:rsidRPr="0093507C">
        <w:rPr>
          <w:b/>
          <w:bCs/>
          <w:szCs w:val="28"/>
        </w:rPr>
        <w:tab/>
        <w:t>American Concrete Institute</w:t>
      </w:r>
    </w:p>
    <w:p w14:paraId="18D7E18C" w14:textId="77777777" w:rsidR="0093507C" w:rsidRPr="0093507C" w:rsidRDefault="0093507C" w:rsidP="0093507C">
      <w:pPr>
        <w:tabs>
          <w:tab w:val="left" w:pos="720"/>
        </w:tabs>
        <w:spacing w:before="120" w:after="60"/>
        <w:jc w:val="lowKashida"/>
        <w:rPr>
          <w:b/>
          <w:bCs/>
          <w:szCs w:val="28"/>
        </w:rPr>
      </w:pPr>
      <w:r w:rsidRPr="0093507C">
        <w:rPr>
          <w:b/>
          <w:bCs/>
          <w:szCs w:val="28"/>
        </w:rPr>
        <w:tab/>
        <w:t xml:space="preserve">BS </w:t>
      </w:r>
      <w:r w:rsidRPr="0093507C">
        <w:rPr>
          <w:b/>
          <w:bCs/>
          <w:szCs w:val="28"/>
        </w:rPr>
        <w:tab/>
        <w:t xml:space="preserve">- </w:t>
      </w:r>
      <w:r w:rsidRPr="0093507C">
        <w:rPr>
          <w:b/>
          <w:bCs/>
          <w:szCs w:val="28"/>
        </w:rPr>
        <w:tab/>
        <w:t>British Standard</w:t>
      </w:r>
    </w:p>
    <w:p w14:paraId="2CF47E5E" w14:textId="77777777" w:rsidR="0093507C" w:rsidRPr="0093507C" w:rsidRDefault="0093507C" w:rsidP="0093507C">
      <w:pPr>
        <w:tabs>
          <w:tab w:val="left" w:pos="709"/>
        </w:tabs>
        <w:spacing w:before="120" w:after="60"/>
        <w:ind w:left="709"/>
        <w:jc w:val="lowKashida"/>
        <w:rPr>
          <w:szCs w:val="28"/>
        </w:rPr>
      </w:pPr>
      <w:r w:rsidRPr="0093507C">
        <w:rPr>
          <w:szCs w:val="28"/>
        </w:rPr>
        <w:t>Any equivalent, approved, codes and standards may be accepted, subject to the Engineer's approval.</w:t>
      </w:r>
    </w:p>
    <w:p w14:paraId="3AA0B311" w14:textId="77777777" w:rsidR="0093507C" w:rsidRPr="0093507C" w:rsidRDefault="0093507C" w:rsidP="0093507C">
      <w:pPr>
        <w:tabs>
          <w:tab w:val="left" w:pos="720"/>
        </w:tabs>
        <w:spacing w:before="120" w:after="60"/>
        <w:ind w:left="1440" w:hanging="1440"/>
        <w:jc w:val="lowKashida"/>
        <w:rPr>
          <w:b/>
          <w:bCs/>
          <w:szCs w:val="28"/>
          <w:u w:val="single"/>
        </w:rPr>
      </w:pPr>
      <w:r w:rsidRPr="0093507C">
        <w:rPr>
          <w:b/>
          <w:bCs/>
          <w:szCs w:val="28"/>
        </w:rPr>
        <w:t>1.3</w:t>
      </w:r>
      <w:r w:rsidRPr="0093507C">
        <w:rPr>
          <w:b/>
          <w:bCs/>
          <w:szCs w:val="28"/>
        </w:rPr>
        <w:tab/>
      </w:r>
      <w:r w:rsidRPr="0093507C">
        <w:rPr>
          <w:b/>
          <w:bCs/>
          <w:szCs w:val="28"/>
          <w:u w:val="single"/>
        </w:rPr>
        <w:t>QUALITY ASSURANCE</w:t>
      </w:r>
    </w:p>
    <w:p w14:paraId="420261A0" w14:textId="77777777" w:rsidR="0093507C" w:rsidRPr="0093507C" w:rsidRDefault="0093507C" w:rsidP="0093507C">
      <w:pPr>
        <w:tabs>
          <w:tab w:val="left" w:pos="720"/>
        </w:tabs>
        <w:spacing w:before="120" w:after="60"/>
        <w:ind w:left="1440" w:hanging="720"/>
        <w:jc w:val="lowKashida"/>
        <w:rPr>
          <w:szCs w:val="28"/>
        </w:rPr>
      </w:pPr>
      <w:r w:rsidRPr="0093507C">
        <w:rPr>
          <w:b/>
          <w:bCs/>
          <w:szCs w:val="28"/>
        </w:rPr>
        <w:t xml:space="preserve">1.3.01  </w:t>
      </w:r>
      <w:r w:rsidRPr="0093507C">
        <w:rPr>
          <w:b/>
          <w:bCs/>
          <w:szCs w:val="28"/>
          <w:u w:val="single"/>
        </w:rPr>
        <w:t>Governing Standards</w:t>
      </w:r>
    </w:p>
    <w:p w14:paraId="706817C8" w14:textId="77777777" w:rsidR="0093507C" w:rsidRPr="0093507C" w:rsidRDefault="0093507C" w:rsidP="0093507C">
      <w:pPr>
        <w:tabs>
          <w:tab w:val="left" w:pos="1418"/>
        </w:tabs>
        <w:spacing w:before="120" w:after="60"/>
        <w:ind w:left="1418"/>
        <w:jc w:val="lowKashida"/>
        <w:rPr>
          <w:szCs w:val="28"/>
        </w:rPr>
      </w:pPr>
      <w:r w:rsidRPr="0093507C">
        <w:rPr>
          <w:szCs w:val="28"/>
        </w:rPr>
        <w:tab/>
        <w:t>Forms shall conform to ACI and BS requirements.</w:t>
      </w:r>
    </w:p>
    <w:p w14:paraId="646539A2" w14:textId="77777777" w:rsidR="0093507C" w:rsidRPr="0093507C" w:rsidRDefault="0093507C" w:rsidP="0093507C">
      <w:pPr>
        <w:tabs>
          <w:tab w:val="left" w:pos="720"/>
        </w:tabs>
        <w:spacing w:before="120" w:after="60"/>
        <w:ind w:left="1440" w:hanging="720"/>
        <w:jc w:val="lowKashida"/>
        <w:rPr>
          <w:szCs w:val="28"/>
        </w:rPr>
      </w:pPr>
      <w:r w:rsidRPr="0093507C">
        <w:rPr>
          <w:b/>
          <w:bCs/>
          <w:szCs w:val="28"/>
        </w:rPr>
        <w:t xml:space="preserve">1.3.02  </w:t>
      </w:r>
      <w:r w:rsidRPr="0093507C">
        <w:rPr>
          <w:b/>
          <w:bCs/>
          <w:szCs w:val="28"/>
          <w:u w:val="single"/>
        </w:rPr>
        <w:t>Tolerances</w:t>
      </w:r>
    </w:p>
    <w:p w14:paraId="1A60DDEF" w14:textId="77777777" w:rsidR="0093507C" w:rsidRPr="0093507C" w:rsidRDefault="0093507C" w:rsidP="0093507C">
      <w:pPr>
        <w:tabs>
          <w:tab w:val="left" w:pos="1418"/>
        </w:tabs>
        <w:spacing w:before="120" w:after="60"/>
        <w:ind w:left="1418"/>
        <w:jc w:val="lowKashida"/>
        <w:rPr>
          <w:szCs w:val="28"/>
        </w:rPr>
      </w:pPr>
      <w:r w:rsidRPr="0093507C">
        <w:rPr>
          <w:szCs w:val="28"/>
        </w:rPr>
        <w:tab/>
        <w:t>Tolerances for formed surfaces shall be as specified in BS and ACI.  Manuals and code of practices.</w:t>
      </w:r>
    </w:p>
    <w:p w14:paraId="112EEAC0" w14:textId="77777777" w:rsidR="0093507C" w:rsidRPr="0093507C" w:rsidRDefault="0093507C" w:rsidP="0093507C">
      <w:pPr>
        <w:tabs>
          <w:tab w:val="left" w:pos="720"/>
        </w:tabs>
        <w:spacing w:before="120" w:after="60"/>
        <w:ind w:left="720" w:hanging="720"/>
        <w:jc w:val="lowKashida"/>
        <w:rPr>
          <w:b/>
          <w:bCs/>
          <w:szCs w:val="28"/>
        </w:rPr>
      </w:pPr>
      <w:r w:rsidRPr="0093507C">
        <w:rPr>
          <w:b/>
          <w:bCs/>
          <w:szCs w:val="28"/>
          <w:u w:val="single"/>
        </w:rPr>
        <w:t>PART 2 - PRODUCTS</w:t>
      </w:r>
    </w:p>
    <w:p w14:paraId="4FF081D2" w14:textId="77777777" w:rsidR="0093507C" w:rsidRPr="0093507C" w:rsidRDefault="0093507C" w:rsidP="0093507C">
      <w:pPr>
        <w:tabs>
          <w:tab w:val="left" w:pos="720"/>
        </w:tabs>
        <w:spacing w:before="120" w:after="60"/>
        <w:ind w:left="1440" w:hanging="1440"/>
        <w:jc w:val="lowKashida"/>
        <w:rPr>
          <w:b/>
          <w:bCs/>
          <w:szCs w:val="28"/>
          <w:u w:val="single"/>
        </w:rPr>
      </w:pPr>
      <w:r w:rsidRPr="0093507C">
        <w:rPr>
          <w:b/>
          <w:bCs/>
          <w:szCs w:val="28"/>
        </w:rPr>
        <w:t>2.1</w:t>
      </w:r>
      <w:r w:rsidRPr="0093507C">
        <w:rPr>
          <w:b/>
          <w:bCs/>
          <w:szCs w:val="28"/>
        </w:rPr>
        <w:tab/>
      </w:r>
      <w:r w:rsidRPr="0093507C">
        <w:rPr>
          <w:b/>
          <w:bCs/>
          <w:szCs w:val="28"/>
          <w:u w:val="single"/>
        </w:rPr>
        <w:t>MATERIALS</w:t>
      </w:r>
    </w:p>
    <w:p w14:paraId="58B1265C" w14:textId="77777777" w:rsidR="0093507C" w:rsidRPr="0093507C" w:rsidRDefault="0093507C" w:rsidP="0093507C">
      <w:pPr>
        <w:tabs>
          <w:tab w:val="left" w:pos="720"/>
        </w:tabs>
        <w:spacing w:before="120" w:after="60"/>
        <w:ind w:left="1440" w:hanging="720"/>
        <w:jc w:val="lowKashida"/>
        <w:rPr>
          <w:szCs w:val="28"/>
        </w:rPr>
      </w:pPr>
      <w:r w:rsidRPr="0093507C">
        <w:rPr>
          <w:b/>
          <w:bCs/>
          <w:szCs w:val="28"/>
        </w:rPr>
        <w:t xml:space="preserve">2.1.01  </w:t>
      </w:r>
      <w:r w:rsidRPr="0093507C">
        <w:rPr>
          <w:b/>
          <w:bCs/>
          <w:szCs w:val="28"/>
          <w:u w:val="single"/>
        </w:rPr>
        <w:t>Material List</w:t>
      </w:r>
    </w:p>
    <w:p w14:paraId="1F1985CB" w14:textId="77777777" w:rsidR="0093507C" w:rsidRPr="0093507C" w:rsidRDefault="0093507C" w:rsidP="0093507C">
      <w:pPr>
        <w:tabs>
          <w:tab w:val="left" w:pos="720"/>
        </w:tabs>
        <w:spacing w:before="120" w:after="60"/>
        <w:ind w:left="1440" w:hanging="720"/>
        <w:jc w:val="lowKashida"/>
        <w:rPr>
          <w:szCs w:val="28"/>
        </w:rPr>
      </w:pPr>
      <w:r w:rsidRPr="0093507C">
        <w:rPr>
          <w:szCs w:val="28"/>
        </w:rPr>
        <w:tab/>
        <w:t>Materials used shall be:</w:t>
      </w:r>
    </w:p>
    <w:p w14:paraId="312E8594" w14:textId="77777777" w:rsidR="0093507C" w:rsidRPr="0093507C" w:rsidRDefault="0093507C" w:rsidP="0093507C">
      <w:pPr>
        <w:tabs>
          <w:tab w:val="left" w:pos="1418"/>
        </w:tabs>
        <w:spacing w:before="120" w:after="60"/>
        <w:ind w:left="1418"/>
        <w:jc w:val="lowKashida"/>
        <w:rPr>
          <w:szCs w:val="28"/>
        </w:rPr>
      </w:pPr>
      <w:r w:rsidRPr="0093507C">
        <w:rPr>
          <w:szCs w:val="28"/>
        </w:rPr>
        <w:tab/>
        <w:t>Forms</w:t>
      </w:r>
    </w:p>
    <w:p w14:paraId="60C74785" w14:textId="77777777" w:rsidR="0093507C" w:rsidRPr="0093507C" w:rsidRDefault="0093507C" w:rsidP="0093507C">
      <w:pPr>
        <w:tabs>
          <w:tab w:val="left" w:pos="1701"/>
          <w:tab w:val="left" w:pos="4253"/>
        </w:tabs>
        <w:spacing w:before="120" w:after="60"/>
        <w:ind w:left="4253" w:hanging="2835"/>
        <w:jc w:val="lowKashida"/>
        <w:rPr>
          <w:szCs w:val="28"/>
        </w:rPr>
      </w:pPr>
      <w:r w:rsidRPr="0093507C">
        <w:rPr>
          <w:szCs w:val="28"/>
        </w:rPr>
        <w:t>Plywood</w:t>
      </w:r>
      <w:r w:rsidRPr="0093507C">
        <w:rPr>
          <w:szCs w:val="28"/>
        </w:rPr>
        <w:tab/>
        <w:t>Product Standard PS1, Waterproof, resin-bonded.</w:t>
      </w:r>
    </w:p>
    <w:p w14:paraId="580FA177" w14:textId="77777777" w:rsidR="0093507C" w:rsidRPr="0093507C" w:rsidRDefault="0093507C" w:rsidP="0093507C">
      <w:pPr>
        <w:tabs>
          <w:tab w:val="left" w:pos="1701"/>
          <w:tab w:val="left" w:pos="4253"/>
        </w:tabs>
        <w:spacing w:before="120" w:after="60"/>
        <w:ind w:left="4253" w:hanging="2835"/>
        <w:jc w:val="lowKashida"/>
        <w:rPr>
          <w:szCs w:val="28"/>
        </w:rPr>
      </w:pPr>
      <w:r w:rsidRPr="0093507C">
        <w:rPr>
          <w:szCs w:val="28"/>
        </w:rPr>
        <w:t>Lumber</w:t>
      </w:r>
      <w:r w:rsidRPr="0093507C">
        <w:rPr>
          <w:szCs w:val="28"/>
        </w:rPr>
        <w:tab/>
        <w:t>Straight, uniform width and thickness, and free from knots, offsets, holes, dents, and other surface defects.</w:t>
      </w:r>
    </w:p>
    <w:p w14:paraId="6AB23E80" w14:textId="77777777" w:rsidR="0093507C" w:rsidRPr="0093507C" w:rsidRDefault="0093507C" w:rsidP="0093507C">
      <w:pPr>
        <w:tabs>
          <w:tab w:val="left" w:pos="1701"/>
          <w:tab w:val="left" w:pos="4253"/>
        </w:tabs>
        <w:spacing w:before="120" w:after="60"/>
        <w:ind w:left="4253" w:hanging="2835"/>
        <w:jc w:val="lowKashida"/>
        <w:rPr>
          <w:szCs w:val="28"/>
        </w:rPr>
      </w:pPr>
      <w:r w:rsidRPr="0093507C">
        <w:rPr>
          <w:szCs w:val="28"/>
        </w:rPr>
        <w:t>Chamfer Strips</w:t>
      </w:r>
      <w:r w:rsidRPr="0093507C">
        <w:rPr>
          <w:szCs w:val="28"/>
        </w:rPr>
        <w:tab/>
      </w:r>
      <w:r w:rsidRPr="0093507C">
        <w:rPr>
          <w:szCs w:val="28"/>
        </w:rPr>
        <w:tab/>
        <w:t>Clear lumber, surface against concrete planed.</w:t>
      </w:r>
    </w:p>
    <w:p w14:paraId="5314A065" w14:textId="77777777" w:rsidR="0093507C" w:rsidRPr="0093507C" w:rsidRDefault="0093507C" w:rsidP="0093507C">
      <w:pPr>
        <w:tabs>
          <w:tab w:val="left" w:pos="1701"/>
          <w:tab w:val="left" w:pos="4253"/>
        </w:tabs>
        <w:spacing w:before="120" w:after="60"/>
        <w:ind w:left="4253" w:hanging="2835"/>
        <w:jc w:val="lowKashida"/>
        <w:rPr>
          <w:szCs w:val="28"/>
        </w:rPr>
      </w:pPr>
      <w:r w:rsidRPr="0093507C">
        <w:rPr>
          <w:szCs w:val="28"/>
        </w:rPr>
        <w:lastRenderedPageBreak/>
        <w:t>Form Coating</w:t>
      </w:r>
      <w:r w:rsidRPr="0093507C">
        <w:rPr>
          <w:szCs w:val="28"/>
        </w:rPr>
        <w:tab/>
        <w:t>Single component, pigmented copolymer resin type, applied in accordance with the manufacturer's recommendations.</w:t>
      </w:r>
    </w:p>
    <w:p w14:paraId="595A321C" w14:textId="77777777" w:rsidR="0093507C" w:rsidRPr="0093507C" w:rsidRDefault="0093507C" w:rsidP="0093507C">
      <w:pPr>
        <w:tabs>
          <w:tab w:val="left" w:pos="1701"/>
          <w:tab w:val="left" w:pos="4253"/>
        </w:tabs>
        <w:spacing w:before="120" w:after="60"/>
        <w:ind w:left="4253" w:hanging="2835"/>
        <w:jc w:val="lowKashida"/>
        <w:rPr>
          <w:szCs w:val="28"/>
        </w:rPr>
      </w:pPr>
      <w:r w:rsidRPr="0093507C">
        <w:rPr>
          <w:szCs w:val="28"/>
        </w:rPr>
        <w:t>Fiber Boards</w:t>
      </w:r>
    </w:p>
    <w:p w14:paraId="744139D4" w14:textId="77777777" w:rsidR="0093507C" w:rsidRPr="0093507C" w:rsidRDefault="0093507C" w:rsidP="0093507C">
      <w:pPr>
        <w:tabs>
          <w:tab w:val="left" w:pos="1701"/>
          <w:tab w:val="left" w:pos="4253"/>
        </w:tabs>
        <w:spacing w:before="120" w:after="60"/>
        <w:ind w:left="4253" w:hanging="2835"/>
        <w:jc w:val="lowKashida"/>
        <w:rPr>
          <w:szCs w:val="28"/>
        </w:rPr>
      </w:pPr>
      <w:r w:rsidRPr="0093507C">
        <w:rPr>
          <w:szCs w:val="28"/>
        </w:rPr>
        <w:t>Aluminum</w:t>
      </w:r>
      <w:r w:rsidRPr="0093507C">
        <w:rPr>
          <w:szCs w:val="28"/>
        </w:rPr>
        <w:tab/>
        <w:t>Parts of formwork are made of aluminum alloys type 6061-T6 or 6063-T6 as specified in ASTM – B 221.</w:t>
      </w:r>
    </w:p>
    <w:p w14:paraId="05547C2C" w14:textId="77777777" w:rsidR="0093507C" w:rsidRPr="0093507C" w:rsidRDefault="0093507C" w:rsidP="0093507C">
      <w:pPr>
        <w:tabs>
          <w:tab w:val="left" w:pos="1701"/>
          <w:tab w:val="left" w:pos="4253"/>
        </w:tabs>
        <w:spacing w:before="120" w:after="60"/>
        <w:ind w:left="4253" w:hanging="2835"/>
        <w:jc w:val="lowKashida"/>
        <w:rPr>
          <w:szCs w:val="28"/>
        </w:rPr>
      </w:pPr>
      <w:r w:rsidRPr="0093507C">
        <w:rPr>
          <w:szCs w:val="28"/>
        </w:rPr>
        <w:t>Fiber-Glass-Reinforced Plastic  As specified in ACI SP-4 and ACI 347.</w:t>
      </w:r>
    </w:p>
    <w:p w14:paraId="152C44BB" w14:textId="77777777" w:rsidR="0093507C" w:rsidRPr="0093507C" w:rsidRDefault="0093507C" w:rsidP="0093507C">
      <w:pPr>
        <w:tabs>
          <w:tab w:val="left" w:pos="1701"/>
          <w:tab w:val="left" w:pos="4253"/>
        </w:tabs>
        <w:spacing w:before="120" w:after="60"/>
        <w:ind w:left="4253" w:hanging="2835"/>
        <w:jc w:val="lowKashida"/>
        <w:rPr>
          <w:szCs w:val="28"/>
        </w:rPr>
      </w:pPr>
      <w:r w:rsidRPr="0093507C">
        <w:rPr>
          <w:szCs w:val="28"/>
        </w:rPr>
        <w:t>Metal Forms</w:t>
      </w:r>
      <w:r w:rsidRPr="0093507C">
        <w:rPr>
          <w:szCs w:val="28"/>
        </w:rPr>
        <w:tab/>
      </w:r>
      <w:r w:rsidRPr="0093507C">
        <w:rPr>
          <w:szCs w:val="28"/>
        </w:rPr>
        <w:tab/>
        <w:t>As specified in BS and ACI.</w:t>
      </w:r>
    </w:p>
    <w:p w14:paraId="5E557BDE" w14:textId="77777777" w:rsidR="0093507C" w:rsidRPr="0093507C" w:rsidRDefault="0093507C" w:rsidP="0093507C">
      <w:pPr>
        <w:tabs>
          <w:tab w:val="left" w:pos="720"/>
        </w:tabs>
        <w:spacing w:before="120" w:after="60"/>
        <w:ind w:left="720" w:hanging="720"/>
        <w:jc w:val="lowKashida"/>
        <w:rPr>
          <w:b/>
          <w:bCs/>
          <w:szCs w:val="28"/>
        </w:rPr>
      </w:pPr>
      <w:r w:rsidRPr="0093507C">
        <w:rPr>
          <w:b/>
          <w:bCs/>
          <w:szCs w:val="28"/>
        </w:rPr>
        <w:t>2.2</w:t>
      </w:r>
      <w:r w:rsidRPr="0093507C">
        <w:rPr>
          <w:b/>
          <w:bCs/>
          <w:szCs w:val="28"/>
        </w:rPr>
        <w:tab/>
      </w:r>
      <w:r w:rsidRPr="0093507C">
        <w:rPr>
          <w:b/>
          <w:bCs/>
          <w:szCs w:val="28"/>
          <w:u w:val="single"/>
        </w:rPr>
        <w:t>DESIGN CRITERIA</w:t>
      </w:r>
    </w:p>
    <w:p w14:paraId="107DEDDC" w14:textId="77777777" w:rsidR="0093507C" w:rsidRPr="0093507C" w:rsidRDefault="0093507C" w:rsidP="0093507C">
      <w:pPr>
        <w:tabs>
          <w:tab w:val="left" w:pos="709"/>
        </w:tabs>
        <w:spacing w:before="120" w:after="60"/>
        <w:ind w:left="709"/>
        <w:jc w:val="lowKashida"/>
        <w:rPr>
          <w:szCs w:val="28"/>
        </w:rPr>
      </w:pPr>
      <w:r w:rsidRPr="0093507C">
        <w:rPr>
          <w:szCs w:val="28"/>
        </w:rPr>
        <w:tab/>
        <w:t>Forms shall be designed to produce hardened concrete, having the shape, lines, and dimensions indicated on the Drawings.  Forms, for surfaces, which will be exposed to view when constructed, shall be prefabricated plywood panel forms, job-built plywood forms, or forms that are lined with plywood or fiberboard.  Forms for exposed surfaces, shall be laid out in a regular and uniform pattern, with the long dimension of panels vertical, and all joints aligned.  The forms shall produce finished surfaces, that are free from offsets, ridges, waves, and concave, or convex areas.  The maximum deviation from a true plane, shall not exceed 3 mm in 2 m.  The use of proprietary forming systems is encouraged by the Engineer and should be used where possible.</w:t>
      </w:r>
    </w:p>
    <w:p w14:paraId="4A1ACE37" w14:textId="77777777" w:rsidR="0093507C" w:rsidRPr="0093507C" w:rsidRDefault="0093507C" w:rsidP="0093507C">
      <w:pPr>
        <w:tabs>
          <w:tab w:val="left" w:pos="709"/>
        </w:tabs>
        <w:spacing w:before="120" w:after="60"/>
        <w:ind w:left="709"/>
        <w:jc w:val="lowKashida"/>
        <w:rPr>
          <w:szCs w:val="28"/>
        </w:rPr>
      </w:pPr>
      <w:r w:rsidRPr="0093507C">
        <w:rPr>
          <w:szCs w:val="28"/>
        </w:rPr>
        <w:tab/>
        <w:t>Plywood or lined forms will not be required for surfaces, which are normally submerged, or not ordinarily exposed to view.  Unlined wooden forms may be used for surfaces, which are not restricted to plywood, or lined forms, and may be used as backing for form linings.  Concrete forms, are required above all extended footings.</w:t>
      </w:r>
    </w:p>
    <w:p w14:paraId="0165DDCA" w14:textId="77777777" w:rsidR="0093507C" w:rsidRPr="0093507C" w:rsidRDefault="0093507C" w:rsidP="0093507C">
      <w:pPr>
        <w:tabs>
          <w:tab w:val="left" w:pos="709"/>
        </w:tabs>
        <w:spacing w:before="120" w:after="60"/>
        <w:ind w:left="709"/>
        <w:jc w:val="lowKashida"/>
        <w:rPr>
          <w:szCs w:val="28"/>
        </w:rPr>
      </w:pPr>
      <w:r w:rsidRPr="0093507C">
        <w:rPr>
          <w:szCs w:val="28"/>
        </w:rPr>
        <w:tab/>
        <w:t>Flat segmental forms, not more than 600 mm in width, may be used for forming curved surfaces, 7600 mm in diameter or larger.</w:t>
      </w:r>
    </w:p>
    <w:p w14:paraId="3BFA3EA3" w14:textId="77777777" w:rsidR="0093507C" w:rsidRPr="0093507C" w:rsidRDefault="0093507C" w:rsidP="0093507C">
      <w:pPr>
        <w:tabs>
          <w:tab w:val="left" w:pos="709"/>
        </w:tabs>
        <w:spacing w:before="120" w:after="60"/>
        <w:ind w:left="709"/>
        <w:jc w:val="lowKashida"/>
        <w:rPr>
          <w:szCs w:val="28"/>
        </w:rPr>
      </w:pPr>
      <w:r w:rsidRPr="0093507C">
        <w:rPr>
          <w:szCs w:val="28"/>
        </w:rPr>
        <w:tab/>
        <w:t>Forms shall be substantial and sufficiently tight, to prevent leakage of mortar.  Forms shall be braced, or tied, to maintain the desired position, shape, and alignment, during and after concrete placement.  Walers, studs, internal ties, and other form supports, shall be sized, and spaced, so that acceptable working stresses are not exceeded.</w:t>
      </w:r>
    </w:p>
    <w:p w14:paraId="0A41CC29" w14:textId="77777777" w:rsidR="0093507C" w:rsidRPr="0093507C" w:rsidRDefault="0093507C" w:rsidP="0093507C">
      <w:pPr>
        <w:tabs>
          <w:tab w:val="left" w:pos="709"/>
        </w:tabs>
        <w:spacing w:before="120" w:after="60"/>
        <w:ind w:left="709"/>
        <w:jc w:val="lowKashida"/>
        <w:rPr>
          <w:szCs w:val="28"/>
        </w:rPr>
      </w:pPr>
      <w:r w:rsidRPr="0093507C">
        <w:rPr>
          <w:szCs w:val="28"/>
        </w:rPr>
        <w:tab/>
        <w:t>Wherever the top of a wall will be exposed to weathering, the forms on at least one side, shall not extend above the top of the wall, and shall be brought to true line and grade.  At other locations, forms for concrete, which is to be finished to a specified elevation, slope, or contour, shall be brought to a true line and grade, or a wooden guide strip, shall be provided at the proper location on the forms, so that the top surface can be finished with a screed, or template.  At horizontal construction joints in walls, the forms on one side, shall not extend more than 0.6 meters, above the joint.</w:t>
      </w:r>
    </w:p>
    <w:p w14:paraId="1941F0C7" w14:textId="77777777" w:rsidR="0093507C" w:rsidRPr="0093507C" w:rsidRDefault="0093507C" w:rsidP="0093507C">
      <w:pPr>
        <w:tabs>
          <w:tab w:val="left" w:pos="709"/>
        </w:tabs>
        <w:spacing w:before="120" w:after="60"/>
        <w:ind w:left="709"/>
        <w:jc w:val="lowKashida"/>
        <w:rPr>
          <w:szCs w:val="28"/>
        </w:rPr>
      </w:pPr>
      <w:r w:rsidRPr="0093507C">
        <w:rPr>
          <w:szCs w:val="28"/>
        </w:rPr>
        <w:tab/>
        <w:t>Temporary openings shall be provided, at the bottom of wall forms, and at other points, where necessary, to facilitate cleaning, and inspection.</w:t>
      </w:r>
    </w:p>
    <w:p w14:paraId="11BEB865" w14:textId="77777777" w:rsidR="0093507C" w:rsidRPr="0093507C" w:rsidRDefault="0093507C" w:rsidP="0093507C">
      <w:pPr>
        <w:tabs>
          <w:tab w:val="left" w:pos="720"/>
          <w:tab w:val="left" w:pos="1560"/>
        </w:tabs>
        <w:spacing w:before="120" w:after="60"/>
        <w:ind w:left="720" w:hanging="720"/>
        <w:jc w:val="lowKashida"/>
        <w:rPr>
          <w:szCs w:val="28"/>
        </w:rPr>
      </w:pPr>
      <w:r w:rsidRPr="0093507C">
        <w:rPr>
          <w:szCs w:val="28"/>
        </w:rPr>
        <w:tab/>
      </w:r>
      <w:r w:rsidRPr="0093507C">
        <w:rPr>
          <w:b/>
          <w:bCs/>
          <w:szCs w:val="28"/>
        </w:rPr>
        <w:t xml:space="preserve">2.2.01  </w:t>
      </w:r>
      <w:r w:rsidRPr="0093507C">
        <w:rPr>
          <w:b/>
          <w:bCs/>
          <w:szCs w:val="28"/>
        </w:rPr>
        <w:tab/>
      </w:r>
      <w:r w:rsidRPr="0093507C">
        <w:rPr>
          <w:b/>
          <w:bCs/>
          <w:szCs w:val="28"/>
          <w:u w:val="single"/>
        </w:rPr>
        <w:t>Form Ties</w:t>
      </w:r>
    </w:p>
    <w:p w14:paraId="5CB4B3B6" w14:textId="77777777" w:rsidR="0093507C" w:rsidRPr="0093507C" w:rsidRDefault="0093507C" w:rsidP="0093507C">
      <w:pPr>
        <w:tabs>
          <w:tab w:val="left" w:pos="1418"/>
        </w:tabs>
        <w:spacing w:before="120" w:after="60"/>
        <w:ind w:left="1418"/>
        <w:jc w:val="lowKashida"/>
        <w:rPr>
          <w:szCs w:val="28"/>
        </w:rPr>
      </w:pPr>
      <w:r w:rsidRPr="0093507C">
        <w:rPr>
          <w:szCs w:val="28"/>
        </w:rPr>
        <w:tab/>
        <w:t xml:space="preserve">Form ties, shall be of the removable end, permanently embedded body type, and shall have sufficient strength, and rigidity, to support and maintain the form in proper position, and alignment, without the use of auxiliary spreaders.  Cones shall be provided, on the outer ends of each tie, and the permanently embedded portion, shall be at least 25 mm back from adjacent outer concrete faces.  Form ties for water-bearing walls, shall be provided with water-seal washers, and located on the permanently embedded portions of form ties, approximately at the center of the wall.  Permanently </w:t>
      </w:r>
      <w:r w:rsidRPr="0093507C">
        <w:rPr>
          <w:szCs w:val="28"/>
        </w:rPr>
        <w:lastRenderedPageBreak/>
        <w:t>embedded portions of form ties, which are not provided with threaded ends, shall be constructed, so that the removable ends are readily broken off, without damage to the concrete.  The type of form ties used shall be acceptable to the Engineer.</w:t>
      </w:r>
    </w:p>
    <w:p w14:paraId="1B5F2FBA" w14:textId="77777777" w:rsidR="0093507C" w:rsidRPr="0093507C" w:rsidRDefault="0093507C" w:rsidP="0093507C">
      <w:pPr>
        <w:tabs>
          <w:tab w:val="left" w:pos="1418"/>
        </w:tabs>
        <w:spacing w:before="120" w:after="60"/>
        <w:ind w:left="1418"/>
        <w:jc w:val="lowKashida"/>
        <w:rPr>
          <w:szCs w:val="28"/>
        </w:rPr>
      </w:pPr>
      <w:r w:rsidRPr="0093507C">
        <w:rPr>
          <w:szCs w:val="28"/>
        </w:rPr>
        <w:tab/>
        <w:t>Form ties in exposed surfaces, shall be uniformly spaced, and aligned in horizontal and vertical rows.</w:t>
      </w:r>
    </w:p>
    <w:p w14:paraId="2DB6A78C" w14:textId="77777777" w:rsidR="0093507C" w:rsidRPr="0093507C" w:rsidRDefault="0093507C" w:rsidP="0093507C">
      <w:pPr>
        <w:tabs>
          <w:tab w:val="left" w:pos="720"/>
          <w:tab w:val="left" w:pos="1440"/>
          <w:tab w:val="left" w:pos="1560"/>
        </w:tabs>
        <w:spacing w:before="120" w:after="60"/>
        <w:ind w:left="1560" w:hanging="2160"/>
        <w:jc w:val="lowKashida"/>
        <w:rPr>
          <w:szCs w:val="28"/>
        </w:rPr>
      </w:pPr>
      <w:r w:rsidRPr="0093507C">
        <w:rPr>
          <w:szCs w:val="28"/>
        </w:rPr>
        <w:tab/>
      </w:r>
      <w:r w:rsidRPr="0093507C">
        <w:rPr>
          <w:b/>
          <w:bCs/>
          <w:szCs w:val="28"/>
        </w:rPr>
        <w:t xml:space="preserve">2.2.02  </w:t>
      </w:r>
      <w:r w:rsidRPr="0093507C">
        <w:rPr>
          <w:b/>
          <w:bCs/>
          <w:szCs w:val="28"/>
        </w:rPr>
        <w:tab/>
      </w:r>
      <w:r w:rsidRPr="0093507C">
        <w:rPr>
          <w:b/>
          <w:bCs/>
          <w:szCs w:val="28"/>
          <w:u w:val="single"/>
        </w:rPr>
        <w:t>Edges and Corners</w:t>
      </w:r>
    </w:p>
    <w:p w14:paraId="53466972" w14:textId="77777777" w:rsidR="0093507C" w:rsidRPr="0093507C" w:rsidRDefault="0093507C" w:rsidP="0093507C">
      <w:pPr>
        <w:tabs>
          <w:tab w:val="left" w:pos="1418"/>
        </w:tabs>
        <w:spacing w:before="120" w:after="60"/>
        <w:ind w:left="1418"/>
        <w:jc w:val="lowKashida"/>
        <w:rPr>
          <w:szCs w:val="28"/>
        </w:rPr>
      </w:pPr>
      <w:r w:rsidRPr="0093507C">
        <w:rPr>
          <w:szCs w:val="28"/>
        </w:rPr>
        <w:tab/>
        <w:t>Chamfer strips, shall be placed in forms, to bevel all salient edges, and corners, except the top edges of walls and slabs, which are to be tooled, and edges which are to be buried.  Equipment bases shall have formed beveled salient edges, for all vertical and horizontal corners, unless specifically shown otherwise on the Drawings.  Unless otherwise noted, bevels shall be 25 mm wide.</w:t>
      </w:r>
    </w:p>
    <w:p w14:paraId="4F480E1C" w14:textId="77777777" w:rsidR="0093507C" w:rsidRPr="0093507C" w:rsidRDefault="0093507C" w:rsidP="0093507C">
      <w:pPr>
        <w:tabs>
          <w:tab w:val="left" w:pos="720"/>
          <w:tab w:val="left" w:pos="1440"/>
        </w:tabs>
        <w:spacing w:before="120" w:after="60"/>
        <w:ind w:left="2160" w:hanging="2160"/>
        <w:jc w:val="lowKashida"/>
        <w:rPr>
          <w:b/>
          <w:bCs/>
          <w:szCs w:val="28"/>
        </w:rPr>
      </w:pPr>
      <w:r w:rsidRPr="0093507C">
        <w:rPr>
          <w:b/>
          <w:bCs/>
          <w:szCs w:val="28"/>
        </w:rPr>
        <w:t>2.3</w:t>
      </w:r>
      <w:r w:rsidRPr="0093507C">
        <w:rPr>
          <w:b/>
          <w:bCs/>
          <w:szCs w:val="28"/>
        </w:rPr>
        <w:tab/>
      </w:r>
      <w:r w:rsidRPr="0093507C">
        <w:rPr>
          <w:b/>
          <w:bCs/>
          <w:szCs w:val="28"/>
          <w:u w:val="single"/>
        </w:rPr>
        <w:t>FORMED SURFACES - CLASS OF FINISH</w:t>
      </w:r>
    </w:p>
    <w:p w14:paraId="1A521DE4" w14:textId="77777777" w:rsidR="0093507C" w:rsidRPr="0093507C" w:rsidRDefault="0093507C" w:rsidP="0093507C">
      <w:pPr>
        <w:tabs>
          <w:tab w:val="left" w:pos="709"/>
        </w:tabs>
        <w:spacing w:before="120" w:after="60"/>
        <w:ind w:left="709"/>
        <w:jc w:val="lowKashida"/>
        <w:rPr>
          <w:szCs w:val="28"/>
        </w:rPr>
      </w:pPr>
      <w:r w:rsidRPr="0093507C">
        <w:rPr>
          <w:szCs w:val="28"/>
        </w:rPr>
        <w:tab/>
        <w:t>Finishes to formed concrete surfaces, shall be classified as F1, F2, or F3. Where the class of finish is not specified, the concrete shall be finished to class F2. Concrete surfaces for the various classes of formed finishes specified, shall comply with the tolerances shown in Table1.</w:t>
      </w:r>
    </w:p>
    <w:p w14:paraId="5B5185E0" w14:textId="77777777" w:rsidR="0093507C" w:rsidRPr="0093507C" w:rsidRDefault="0093507C" w:rsidP="0093507C">
      <w:pPr>
        <w:tabs>
          <w:tab w:val="left" w:pos="720"/>
        </w:tabs>
        <w:spacing w:before="120" w:after="60"/>
        <w:ind w:left="720" w:hanging="720"/>
        <w:jc w:val="center"/>
        <w:rPr>
          <w:b/>
          <w:bCs/>
          <w:szCs w:val="28"/>
        </w:rPr>
      </w:pPr>
      <w:r w:rsidRPr="0093507C">
        <w:rPr>
          <w:b/>
          <w:bCs/>
          <w:szCs w:val="28"/>
        </w:rPr>
        <w:t>Table 1</w:t>
      </w:r>
    </w:p>
    <w:p w14:paraId="6189B83E" w14:textId="77777777" w:rsidR="0093507C" w:rsidRPr="0093507C" w:rsidRDefault="0093507C" w:rsidP="0093507C">
      <w:pPr>
        <w:tabs>
          <w:tab w:val="left" w:pos="720"/>
        </w:tabs>
        <w:spacing w:before="120" w:after="60"/>
        <w:ind w:left="720" w:hanging="720"/>
        <w:jc w:val="center"/>
        <w:rPr>
          <w:b/>
          <w:bCs/>
          <w:szCs w:val="28"/>
          <w:u w:val="single"/>
        </w:rPr>
      </w:pPr>
      <w:r w:rsidRPr="0093507C">
        <w:rPr>
          <w:b/>
          <w:bCs/>
          <w:szCs w:val="28"/>
          <w:u w:val="single"/>
        </w:rPr>
        <w:t>Maximum Tolerance (mm)</w:t>
      </w: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1559"/>
        <w:gridCol w:w="1560"/>
        <w:gridCol w:w="1560"/>
        <w:gridCol w:w="1540"/>
        <w:gridCol w:w="1560"/>
      </w:tblGrid>
      <w:tr w:rsidR="0093507C" w:rsidRPr="0093507C" w14:paraId="095BF7BC" w14:textId="77777777" w:rsidTr="009C3C63">
        <w:trPr>
          <w:jc w:val="center"/>
        </w:trPr>
        <w:tc>
          <w:tcPr>
            <w:tcW w:w="1559" w:type="dxa"/>
          </w:tcPr>
          <w:p w14:paraId="7B6E0281" w14:textId="77777777" w:rsidR="0093507C" w:rsidRPr="0093507C" w:rsidRDefault="0093507C" w:rsidP="0093507C">
            <w:pPr>
              <w:tabs>
                <w:tab w:val="left" w:pos="720"/>
              </w:tabs>
              <w:spacing w:before="60"/>
              <w:jc w:val="center"/>
              <w:rPr>
                <w:b/>
                <w:bCs/>
                <w:szCs w:val="28"/>
              </w:rPr>
            </w:pPr>
            <w:r w:rsidRPr="0093507C">
              <w:rPr>
                <w:b/>
                <w:bCs/>
                <w:szCs w:val="28"/>
              </w:rPr>
              <w:t>Class of Finish</w:t>
            </w:r>
          </w:p>
        </w:tc>
        <w:tc>
          <w:tcPr>
            <w:tcW w:w="1560" w:type="dxa"/>
          </w:tcPr>
          <w:p w14:paraId="466302DA" w14:textId="77777777" w:rsidR="0093507C" w:rsidRPr="0093507C" w:rsidRDefault="0093507C" w:rsidP="0093507C">
            <w:pPr>
              <w:tabs>
                <w:tab w:val="left" w:pos="720"/>
              </w:tabs>
              <w:spacing w:before="60"/>
              <w:jc w:val="center"/>
              <w:rPr>
                <w:b/>
                <w:bCs/>
                <w:szCs w:val="28"/>
              </w:rPr>
            </w:pPr>
            <w:r w:rsidRPr="0093507C">
              <w:rPr>
                <w:b/>
                <w:bCs/>
                <w:szCs w:val="28"/>
              </w:rPr>
              <w:t>Line and Level</w:t>
            </w:r>
          </w:p>
        </w:tc>
        <w:tc>
          <w:tcPr>
            <w:tcW w:w="1560" w:type="dxa"/>
          </w:tcPr>
          <w:p w14:paraId="5F7145ED" w14:textId="77777777" w:rsidR="0093507C" w:rsidRPr="0093507C" w:rsidRDefault="0093507C" w:rsidP="0093507C">
            <w:pPr>
              <w:tabs>
                <w:tab w:val="left" w:pos="720"/>
              </w:tabs>
              <w:spacing w:before="60"/>
              <w:jc w:val="center"/>
              <w:rPr>
                <w:b/>
                <w:bCs/>
                <w:szCs w:val="28"/>
              </w:rPr>
            </w:pPr>
            <w:r w:rsidRPr="0093507C">
              <w:rPr>
                <w:b/>
                <w:bCs/>
                <w:szCs w:val="28"/>
              </w:rPr>
              <w:t>Abrupt</w:t>
            </w:r>
          </w:p>
          <w:p w14:paraId="1794820C" w14:textId="77777777" w:rsidR="0093507C" w:rsidRPr="0093507C" w:rsidRDefault="0093507C" w:rsidP="0093507C">
            <w:pPr>
              <w:tabs>
                <w:tab w:val="left" w:pos="720"/>
              </w:tabs>
              <w:spacing w:before="60"/>
              <w:jc w:val="center"/>
              <w:rPr>
                <w:b/>
                <w:bCs/>
                <w:szCs w:val="28"/>
              </w:rPr>
            </w:pPr>
            <w:r w:rsidRPr="0093507C">
              <w:rPr>
                <w:b/>
                <w:bCs/>
                <w:szCs w:val="28"/>
              </w:rPr>
              <w:t>Irregularity</w:t>
            </w:r>
          </w:p>
        </w:tc>
        <w:tc>
          <w:tcPr>
            <w:tcW w:w="1540" w:type="dxa"/>
          </w:tcPr>
          <w:p w14:paraId="374DBDE2" w14:textId="77777777" w:rsidR="0093507C" w:rsidRPr="0093507C" w:rsidRDefault="0093507C" w:rsidP="0093507C">
            <w:pPr>
              <w:tabs>
                <w:tab w:val="left" w:pos="720"/>
              </w:tabs>
              <w:spacing w:before="60"/>
              <w:jc w:val="center"/>
              <w:rPr>
                <w:b/>
                <w:bCs/>
                <w:szCs w:val="28"/>
              </w:rPr>
            </w:pPr>
            <w:r w:rsidRPr="0093507C">
              <w:rPr>
                <w:b/>
                <w:bCs/>
                <w:szCs w:val="28"/>
              </w:rPr>
              <w:t>Gradual</w:t>
            </w:r>
          </w:p>
          <w:p w14:paraId="3C7A516E" w14:textId="77777777" w:rsidR="0093507C" w:rsidRPr="0093507C" w:rsidRDefault="0093507C" w:rsidP="0093507C">
            <w:pPr>
              <w:tabs>
                <w:tab w:val="left" w:pos="720"/>
              </w:tabs>
              <w:spacing w:before="60"/>
              <w:jc w:val="center"/>
              <w:rPr>
                <w:b/>
                <w:bCs/>
                <w:szCs w:val="28"/>
              </w:rPr>
            </w:pPr>
            <w:r w:rsidRPr="0093507C">
              <w:rPr>
                <w:b/>
                <w:bCs/>
                <w:szCs w:val="28"/>
              </w:rPr>
              <w:t>Irregularity</w:t>
            </w:r>
          </w:p>
        </w:tc>
        <w:tc>
          <w:tcPr>
            <w:tcW w:w="1560" w:type="dxa"/>
          </w:tcPr>
          <w:p w14:paraId="3B92C9FE" w14:textId="77777777" w:rsidR="0093507C" w:rsidRPr="0093507C" w:rsidRDefault="0093507C" w:rsidP="0093507C">
            <w:pPr>
              <w:tabs>
                <w:tab w:val="left" w:pos="720"/>
              </w:tabs>
              <w:spacing w:before="60"/>
              <w:jc w:val="center"/>
              <w:rPr>
                <w:b/>
                <w:bCs/>
                <w:szCs w:val="28"/>
              </w:rPr>
            </w:pPr>
            <w:r w:rsidRPr="0093507C">
              <w:rPr>
                <w:b/>
                <w:bCs/>
                <w:szCs w:val="28"/>
              </w:rPr>
              <w:t>Dimension</w:t>
            </w:r>
          </w:p>
        </w:tc>
      </w:tr>
      <w:tr w:rsidR="0093507C" w:rsidRPr="0093507C" w14:paraId="687843D7" w14:textId="77777777" w:rsidTr="009C3C63">
        <w:trPr>
          <w:jc w:val="center"/>
        </w:trPr>
        <w:tc>
          <w:tcPr>
            <w:tcW w:w="1559" w:type="dxa"/>
          </w:tcPr>
          <w:p w14:paraId="283B8E56" w14:textId="77777777" w:rsidR="0093507C" w:rsidRPr="0093507C" w:rsidRDefault="0093507C" w:rsidP="0093507C">
            <w:pPr>
              <w:tabs>
                <w:tab w:val="left" w:pos="720"/>
              </w:tabs>
              <w:spacing w:before="60"/>
              <w:jc w:val="center"/>
              <w:rPr>
                <w:szCs w:val="28"/>
              </w:rPr>
            </w:pPr>
            <w:r w:rsidRPr="0093507C">
              <w:rPr>
                <w:szCs w:val="28"/>
              </w:rPr>
              <w:t>F1</w:t>
            </w:r>
          </w:p>
        </w:tc>
        <w:tc>
          <w:tcPr>
            <w:tcW w:w="1560" w:type="dxa"/>
          </w:tcPr>
          <w:p w14:paraId="0FD04513" w14:textId="77777777" w:rsidR="0093507C" w:rsidRPr="0093507C" w:rsidRDefault="0093507C" w:rsidP="0093507C">
            <w:pPr>
              <w:tabs>
                <w:tab w:val="left" w:pos="720"/>
              </w:tabs>
              <w:spacing w:before="60"/>
              <w:jc w:val="center"/>
              <w:rPr>
                <w:szCs w:val="28"/>
              </w:rPr>
            </w:pPr>
            <w:r w:rsidRPr="0093507C">
              <w:rPr>
                <w:szCs w:val="28"/>
              </w:rPr>
              <w:t>-15 to +15</w:t>
            </w:r>
          </w:p>
        </w:tc>
        <w:tc>
          <w:tcPr>
            <w:tcW w:w="1560" w:type="dxa"/>
          </w:tcPr>
          <w:p w14:paraId="43F6967C" w14:textId="77777777" w:rsidR="0093507C" w:rsidRPr="0093507C" w:rsidRDefault="0093507C" w:rsidP="0093507C">
            <w:pPr>
              <w:tabs>
                <w:tab w:val="left" w:pos="720"/>
              </w:tabs>
              <w:spacing w:before="60"/>
              <w:jc w:val="center"/>
              <w:rPr>
                <w:szCs w:val="28"/>
              </w:rPr>
            </w:pPr>
            <w:r w:rsidRPr="0093507C">
              <w:rPr>
                <w:szCs w:val="28"/>
              </w:rPr>
              <w:t>5</w:t>
            </w:r>
          </w:p>
        </w:tc>
        <w:tc>
          <w:tcPr>
            <w:tcW w:w="1540" w:type="dxa"/>
          </w:tcPr>
          <w:p w14:paraId="65F7EFCE" w14:textId="77777777" w:rsidR="0093507C" w:rsidRPr="0093507C" w:rsidRDefault="0093507C" w:rsidP="0093507C">
            <w:pPr>
              <w:tabs>
                <w:tab w:val="left" w:pos="720"/>
              </w:tabs>
              <w:spacing w:before="60"/>
              <w:jc w:val="center"/>
              <w:rPr>
                <w:szCs w:val="28"/>
              </w:rPr>
            </w:pPr>
            <w:r w:rsidRPr="0093507C">
              <w:rPr>
                <w:szCs w:val="28"/>
              </w:rPr>
              <w:t>5</w:t>
            </w:r>
          </w:p>
        </w:tc>
        <w:tc>
          <w:tcPr>
            <w:tcW w:w="1560" w:type="dxa"/>
          </w:tcPr>
          <w:p w14:paraId="73B7AD17" w14:textId="77777777" w:rsidR="0093507C" w:rsidRPr="0093507C" w:rsidRDefault="0093507C" w:rsidP="0093507C">
            <w:pPr>
              <w:tabs>
                <w:tab w:val="left" w:pos="720"/>
              </w:tabs>
              <w:spacing w:before="60"/>
              <w:jc w:val="center"/>
              <w:rPr>
                <w:szCs w:val="28"/>
              </w:rPr>
            </w:pPr>
            <w:r w:rsidRPr="0093507C">
              <w:rPr>
                <w:szCs w:val="28"/>
              </w:rPr>
              <w:t>+15,-5</w:t>
            </w:r>
          </w:p>
        </w:tc>
      </w:tr>
      <w:tr w:rsidR="0093507C" w:rsidRPr="0093507C" w14:paraId="3B2ECA32" w14:textId="77777777" w:rsidTr="009C3C63">
        <w:trPr>
          <w:jc w:val="center"/>
        </w:trPr>
        <w:tc>
          <w:tcPr>
            <w:tcW w:w="1559" w:type="dxa"/>
          </w:tcPr>
          <w:p w14:paraId="68CF6BF1" w14:textId="77777777" w:rsidR="0093507C" w:rsidRPr="0093507C" w:rsidRDefault="0093507C" w:rsidP="0093507C">
            <w:pPr>
              <w:tabs>
                <w:tab w:val="left" w:pos="720"/>
              </w:tabs>
              <w:spacing w:before="60"/>
              <w:jc w:val="center"/>
              <w:rPr>
                <w:szCs w:val="28"/>
              </w:rPr>
            </w:pPr>
            <w:r w:rsidRPr="0093507C">
              <w:rPr>
                <w:szCs w:val="28"/>
              </w:rPr>
              <w:t>F2</w:t>
            </w:r>
          </w:p>
        </w:tc>
        <w:tc>
          <w:tcPr>
            <w:tcW w:w="1560" w:type="dxa"/>
          </w:tcPr>
          <w:p w14:paraId="786CD869" w14:textId="77777777" w:rsidR="0093507C" w:rsidRPr="0093507C" w:rsidRDefault="0093507C" w:rsidP="0093507C">
            <w:pPr>
              <w:tabs>
                <w:tab w:val="left" w:pos="720"/>
              </w:tabs>
              <w:spacing w:before="60"/>
              <w:jc w:val="center"/>
              <w:rPr>
                <w:szCs w:val="28"/>
              </w:rPr>
            </w:pPr>
            <w:r w:rsidRPr="0093507C">
              <w:rPr>
                <w:szCs w:val="28"/>
              </w:rPr>
              <w:t>-5 to +5</w:t>
            </w:r>
          </w:p>
        </w:tc>
        <w:tc>
          <w:tcPr>
            <w:tcW w:w="1560" w:type="dxa"/>
          </w:tcPr>
          <w:p w14:paraId="02B72883" w14:textId="77777777" w:rsidR="0093507C" w:rsidRPr="0093507C" w:rsidRDefault="0093507C" w:rsidP="0093507C">
            <w:pPr>
              <w:tabs>
                <w:tab w:val="left" w:pos="720"/>
              </w:tabs>
              <w:spacing w:before="60"/>
              <w:jc w:val="center"/>
              <w:rPr>
                <w:szCs w:val="28"/>
              </w:rPr>
            </w:pPr>
            <w:r w:rsidRPr="0093507C">
              <w:rPr>
                <w:szCs w:val="28"/>
              </w:rPr>
              <w:t>5</w:t>
            </w:r>
          </w:p>
        </w:tc>
        <w:tc>
          <w:tcPr>
            <w:tcW w:w="1540" w:type="dxa"/>
          </w:tcPr>
          <w:p w14:paraId="4799E083" w14:textId="77777777" w:rsidR="0093507C" w:rsidRPr="0093507C" w:rsidRDefault="0093507C" w:rsidP="0093507C">
            <w:pPr>
              <w:tabs>
                <w:tab w:val="left" w:pos="720"/>
              </w:tabs>
              <w:spacing w:before="60"/>
              <w:jc w:val="center"/>
              <w:rPr>
                <w:szCs w:val="28"/>
              </w:rPr>
            </w:pPr>
            <w:r w:rsidRPr="0093507C">
              <w:rPr>
                <w:szCs w:val="28"/>
              </w:rPr>
              <w:t>5</w:t>
            </w:r>
          </w:p>
        </w:tc>
        <w:tc>
          <w:tcPr>
            <w:tcW w:w="1560" w:type="dxa"/>
          </w:tcPr>
          <w:p w14:paraId="7546E0E6" w14:textId="77777777" w:rsidR="0093507C" w:rsidRPr="0093507C" w:rsidRDefault="0093507C" w:rsidP="0093507C">
            <w:pPr>
              <w:tabs>
                <w:tab w:val="left" w:pos="720"/>
              </w:tabs>
              <w:spacing w:before="60"/>
              <w:jc w:val="center"/>
              <w:rPr>
                <w:szCs w:val="28"/>
              </w:rPr>
            </w:pPr>
            <w:r w:rsidRPr="0093507C">
              <w:rPr>
                <w:szCs w:val="28"/>
              </w:rPr>
              <w:t>+15,-5</w:t>
            </w:r>
          </w:p>
        </w:tc>
      </w:tr>
      <w:tr w:rsidR="0093507C" w:rsidRPr="0093507C" w14:paraId="3D9E640C" w14:textId="77777777" w:rsidTr="009C3C63">
        <w:trPr>
          <w:jc w:val="center"/>
        </w:trPr>
        <w:tc>
          <w:tcPr>
            <w:tcW w:w="1559" w:type="dxa"/>
          </w:tcPr>
          <w:p w14:paraId="0D0FB6B6" w14:textId="77777777" w:rsidR="0093507C" w:rsidRPr="0093507C" w:rsidRDefault="0093507C" w:rsidP="0093507C">
            <w:pPr>
              <w:tabs>
                <w:tab w:val="left" w:pos="720"/>
              </w:tabs>
              <w:spacing w:before="60"/>
              <w:jc w:val="center"/>
              <w:rPr>
                <w:szCs w:val="28"/>
              </w:rPr>
            </w:pPr>
            <w:r w:rsidRPr="0093507C">
              <w:rPr>
                <w:szCs w:val="28"/>
              </w:rPr>
              <w:t>F3</w:t>
            </w:r>
          </w:p>
        </w:tc>
        <w:tc>
          <w:tcPr>
            <w:tcW w:w="1560" w:type="dxa"/>
          </w:tcPr>
          <w:p w14:paraId="2EE10FBA" w14:textId="77777777" w:rsidR="0093507C" w:rsidRPr="0093507C" w:rsidRDefault="0093507C" w:rsidP="0093507C">
            <w:pPr>
              <w:tabs>
                <w:tab w:val="left" w:pos="720"/>
              </w:tabs>
              <w:spacing w:before="60"/>
              <w:jc w:val="center"/>
              <w:rPr>
                <w:szCs w:val="28"/>
              </w:rPr>
            </w:pPr>
            <w:r w:rsidRPr="0093507C">
              <w:rPr>
                <w:szCs w:val="28"/>
              </w:rPr>
              <w:t>-5 to +5</w:t>
            </w:r>
          </w:p>
        </w:tc>
        <w:tc>
          <w:tcPr>
            <w:tcW w:w="1560" w:type="dxa"/>
          </w:tcPr>
          <w:p w14:paraId="0B252179" w14:textId="77777777" w:rsidR="0093507C" w:rsidRPr="0093507C" w:rsidRDefault="0093507C" w:rsidP="0093507C">
            <w:pPr>
              <w:tabs>
                <w:tab w:val="left" w:pos="720"/>
              </w:tabs>
              <w:spacing w:before="60"/>
              <w:jc w:val="center"/>
              <w:rPr>
                <w:szCs w:val="28"/>
              </w:rPr>
            </w:pPr>
            <w:r w:rsidRPr="0093507C">
              <w:rPr>
                <w:szCs w:val="28"/>
              </w:rPr>
              <w:t>0</w:t>
            </w:r>
          </w:p>
        </w:tc>
        <w:tc>
          <w:tcPr>
            <w:tcW w:w="1540" w:type="dxa"/>
          </w:tcPr>
          <w:p w14:paraId="2A81DCB3" w14:textId="77777777" w:rsidR="0093507C" w:rsidRPr="0093507C" w:rsidRDefault="0093507C" w:rsidP="0093507C">
            <w:pPr>
              <w:tabs>
                <w:tab w:val="left" w:pos="720"/>
              </w:tabs>
              <w:spacing w:before="60"/>
              <w:jc w:val="center"/>
              <w:rPr>
                <w:szCs w:val="28"/>
              </w:rPr>
            </w:pPr>
            <w:r w:rsidRPr="0093507C">
              <w:rPr>
                <w:szCs w:val="28"/>
              </w:rPr>
              <w:t>5</w:t>
            </w:r>
          </w:p>
        </w:tc>
        <w:tc>
          <w:tcPr>
            <w:tcW w:w="1560" w:type="dxa"/>
          </w:tcPr>
          <w:p w14:paraId="52FC8C47" w14:textId="77777777" w:rsidR="0093507C" w:rsidRPr="0093507C" w:rsidRDefault="0093507C" w:rsidP="0093507C">
            <w:pPr>
              <w:tabs>
                <w:tab w:val="left" w:pos="720"/>
              </w:tabs>
              <w:spacing w:before="60"/>
              <w:jc w:val="center"/>
              <w:rPr>
                <w:szCs w:val="28"/>
              </w:rPr>
            </w:pPr>
            <w:r w:rsidRPr="0093507C">
              <w:rPr>
                <w:szCs w:val="28"/>
              </w:rPr>
              <w:t>-5 to +5</w:t>
            </w:r>
          </w:p>
        </w:tc>
      </w:tr>
    </w:tbl>
    <w:p w14:paraId="0070FB8D" w14:textId="77777777" w:rsidR="0093507C" w:rsidRPr="0093507C" w:rsidRDefault="0093507C" w:rsidP="0093507C">
      <w:pPr>
        <w:tabs>
          <w:tab w:val="left" w:pos="709"/>
        </w:tabs>
        <w:spacing w:before="120" w:after="60"/>
        <w:ind w:left="709"/>
        <w:jc w:val="lowKashida"/>
        <w:rPr>
          <w:szCs w:val="28"/>
        </w:rPr>
      </w:pPr>
      <w:r w:rsidRPr="0093507C">
        <w:rPr>
          <w:szCs w:val="28"/>
        </w:rPr>
        <w:tab/>
        <w:t>In the table, "line and level" and "dimension" shall mean the lines, levels, and cross-sectional dimensions indicated on the Drawings.</w:t>
      </w:r>
    </w:p>
    <w:p w14:paraId="096F05E0" w14:textId="77777777" w:rsidR="0093507C" w:rsidRPr="0093507C" w:rsidRDefault="0093507C" w:rsidP="0093507C">
      <w:pPr>
        <w:tabs>
          <w:tab w:val="left" w:pos="709"/>
        </w:tabs>
        <w:spacing w:before="120" w:after="60"/>
        <w:ind w:left="709"/>
        <w:jc w:val="lowKashida"/>
        <w:rPr>
          <w:szCs w:val="28"/>
        </w:rPr>
      </w:pPr>
      <w:r w:rsidRPr="0093507C">
        <w:rPr>
          <w:szCs w:val="28"/>
        </w:rPr>
        <w:tab/>
        <w:t>Surface irregularities, shall be classified as "abrupt" or "gradual".  Abrupt irregularities shall be tested by direct measurement.  They include, but are not limited to, offsets and fins caused by displaced or misplaced formwork, loose knots and other defects in formwork materials.  Gradual irregularities shall be tested by means of a 1.5 meter length straight template, for plane surfaces, or its suitable equivalent for curved surfaces.</w:t>
      </w:r>
    </w:p>
    <w:p w14:paraId="7340A5BF" w14:textId="77777777" w:rsidR="0093507C" w:rsidRPr="0093507C" w:rsidRDefault="0093507C" w:rsidP="0093507C">
      <w:pPr>
        <w:tabs>
          <w:tab w:val="left" w:pos="709"/>
        </w:tabs>
        <w:spacing w:before="120" w:after="60"/>
        <w:ind w:left="709"/>
        <w:jc w:val="lowKashida"/>
        <w:rPr>
          <w:szCs w:val="28"/>
        </w:rPr>
      </w:pPr>
    </w:p>
    <w:p w14:paraId="12237821" w14:textId="77777777" w:rsidR="0093507C" w:rsidRPr="0093507C" w:rsidRDefault="0093507C" w:rsidP="0093507C">
      <w:pPr>
        <w:tabs>
          <w:tab w:val="left" w:pos="720"/>
        </w:tabs>
        <w:spacing w:before="120" w:after="60"/>
        <w:ind w:left="720" w:hanging="720"/>
        <w:jc w:val="lowKashida"/>
        <w:rPr>
          <w:szCs w:val="28"/>
        </w:rPr>
      </w:pPr>
      <w:r w:rsidRPr="0093507C">
        <w:rPr>
          <w:szCs w:val="28"/>
        </w:rPr>
        <w:tab/>
      </w:r>
      <w:r w:rsidRPr="0093507C">
        <w:rPr>
          <w:b/>
          <w:bCs/>
          <w:szCs w:val="28"/>
        </w:rPr>
        <w:t xml:space="preserve">2.3.01 </w:t>
      </w:r>
      <w:r w:rsidRPr="0093507C">
        <w:rPr>
          <w:b/>
          <w:bCs/>
          <w:szCs w:val="28"/>
          <w:u w:val="single"/>
        </w:rPr>
        <w:t>Class F3</w:t>
      </w:r>
    </w:p>
    <w:p w14:paraId="75C453CA" w14:textId="77777777" w:rsidR="0093507C" w:rsidRPr="0093507C" w:rsidRDefault="0093507C" w:rsidP="0093507C">
      <w:pPr>
        <w:tabs>
          <w:tab w:val="left" w:pos="1418"/>
        </w:tabs>
        <w:spacing w:before="120" w:after="60"/>
        <w:ind w:left="1418"/>
        <w:jc w:val="lowKashida"/>
        <w:rPr>
          <w:szCs w:val="28"/>
        </w:rPr>
      </w:pPr>
      <w:r w:rsidRPr="0093507C">
        <w:rPr>
          <w:szCs w:val="28"/>
        </w:rPr>
        <w:tab/>
        <w:t>Formwork for Class F3 finish shall be lined with panels of no staining material, with a smooth unblemished surface, such as sanded plywood, or hard compressed fiberboard.  The panels shall be as large as possible, and shall be arranged in a uniform acceptable pattern, and fixed to back of formwork, by oval nails.  Unfaced wrought boarding, or standard steel panels, shall not be permitted.</w:t>
      </w:r>
    </w:p>
    <w:p w14:paraId="07CF695E" w14:textId="77777777" w:rsidR="0093507C" w:rsidRPr="0093507C" w:rsidRDefault="0093507C" w:rsidP="0093507C">
      <w:pPr>
        <w:tabs>
          <w:tab w:val="left" w:pos="720"/>
          <w:tab w:val="left" w:pos="1440"/>
        </w:tabs>
        <w:spacing w:before="120" w:after="60"/>
        <w:ind w:left="2160" w:hanging="2160"/>
        <w:jc w:val="lowKashida"/>
        <w:rPr>
          <w:szCs w:val="28"/>
        </w:rPr>
      </w:pPr>
      <w:r w:rsidRPr="0093507C">
        <w:rPr>
          <w:szCs w:val="28"/>
        </w:rPr>
        <w:tab/>
      </w:r>
      <w:r w:rsidRPr="0093507C">
        <w:rPr>
          <w:b/>
          <w:bCs/>
          <w:szCs w:val="28"/>
        </w:rPr>
        <w:t xml:space="preserve">2.3.02 </w:t>
      </w:r>
      <w:r w:rsidRPr="0093507C">
        <w:rPr>
          <w:b/>
          <w:bCs/>
          <w:szCs w:val="28"/>
          <w:u w:val="single"/>
        </w:rPr>
        <w:t>Class F2</w:t>
      </w:r>
    </w:p>
    <w:p w14:paraId="3B09EDBA" w14:textId="4F995B68" w:rsidR="0093507C" w:rsidRDefault="0093507C" w:rsidP="0093507C">
      <w:pPr>
        <w:tabs>
          <w:tab w:val="left" w:pos="1418"/>
        </w:tabs>
        <w:spacing w:before="120" w:after="60"/>
        <w:ind w:left="1418"/>
        <w:jc w:val="lowKashida"/>
        <w:rPr>
          <w:szCs w:val="28"/>
        </w:rPr>
      </w:pPr>
      <w:r w:rsidRPr="0093507C">
        <w:rPr>
          <w:szCs w:val="28"/>
        </w:rPr>
        <w:tab/>
        <w:t>Formwork for Class F2 finish shall be faced with wrought tongue and groove boards, plywood or metal panels arranged in a uniform acceptable pattern, free from defects likely to detract from the appearance of the surface.</w:t>
      </w:r>
    </w:p>
    <w:p w14:paraId="49547614" w14:textId="4842BA2D" w:rsidR="002C49F0" w:rsidRDefault="002C49F0" w:rsidP="0093507C">
      <w:pPr>
        <w:tabs>
          <w:tab w:val="left" w:pos="1418"/>
        </w:tabs>
        <w:spacing w:before="120" w:after="60"/>
        <w:ind w:left="1418"/>
        <w:jc w:val="lowKashida"/>
        <w:rPr>
          <w:szCs w:val="28"/>
        </w:rPr>
      </w:pPr>
    </w:p>
    <w:p w14:paraId="42ED332E" w14:textId="77777777" w:rsidR="002C49F0" w:rsidRPr="0093507C" w:rsidRDefault="002C49F0" w:rsidP="0093507C">
      <w:pPr>
        <w:tabs>
          <w:tab w:val="left" w:pos="1418"/>
        </w:tabs>
        <w:spacing w:before="120" w:after="60"/>
        <w:ind w:left="1418"/>
        <w:jc w:val="lowKashida"/>
        <w:rPr>
          <w:szCs w:val="28"/>
        </w:rPr>
      </w:pPr>
    </w:p>
    <w:p w14:paraId="06F1C35A" w14:textId="77777777" w:rsidR="0093507C" w:rsidRPr="0093507C" w:rsidRDefault="0093507C" w:rsidP="0093507C">
      <w:pPr>
        <w:tabs>
          <w:tab w:val="left" w:pos="720"/>
          <w:tab w:val="left" w:pos="1440"/>
        </w:tabs>
        <w:spacing w:before="120" w:after="60"/>
        <w:ind w:left="2160" w:hanging="2160"/>
        <w:jc w:val="lowKashida"/>
        <w:rPr>
          <w:szCs w:val="28"/>
        </w:rPr>
      </w:pPr>
      <w:r w:rsidRPr="0093507C">
        <w:rPr>
          <w:szCs w:val="28"/>
        </w:rPr>
        <w:tab/>
      </w:r>
      <w:r w:rsidRPr="0093507C">
        <w:rPr>
          <w:b/>
          <w:bCs/>
          <w:szCs w:val="28"/>
        </w:rPr>
        <w:t xml:space="preserve">2.3.03 </w:t>
      </w:r>
      <w:r w:rsidRPr="0093507C">
        <w:rPr>
          <w:b/>
          <w:bCs/>
          <w:szCs w:val="28"/>
          <w:u w:val="single"/>
        </w:rPr>
        <w:t>Class F1</w:t>
      </w:r>
    </w:p>
    <w:p w14:paraId="03E011D1" w14:textId="77777777" w:rsidR="0093507C" w:rsidRPr="0093507C" w:rsidRDefault="0093507C" w:rsidP="0093507C">
      <w:pPr>
        <w:tabs>
          <w:tab w:val="left" w:pos="1418"/>
        </w:tabs>
        <w:spacing w:before="120" w:after="60"/>
        <w:ind w:left="1418"/>
        <w:jc w:val="lowKashida"/>
        <w:rPr>
          <w:szCs w:val="28"/>
        </w:rPr>
      </w:pPr>
      <w:r w:rsidRPr="0093507C">
        <w:rPr>
          <w:szCs w:val="28"/>
        </w:rPr>
        <w:tab/>
        <w:t>Formwork for Class F1 finish shall be constructed of timber, sheet metal, or any suitable material, which will prevent loss of grout when the concrete is vibrated.  Surfaces, subsequently to be rendered, plastered, or tiled, shall be adequately scabbed, or roughened, as soon as the formwork is removed, to reduce the irregularities, to no more than half the thickness of such rendering, plastering, or bedding for tiles, and to provide a satisfactory key.</w:t>
      </w:r>
    </w:p>
    <w:p w14:paraId="4618224B" w14:textId="77777777" w:rsidR="0093507C" w:rsidRPr="0093507C" w:rsidRDefault="0093507C" w:rsidP="0093507C">
      <w:pPr>
        <w:numPr>
          <w:ilvl w:val="1"/>
          <w:numId w:val="135"/>
        </w:numPr>
        <w:tabs>
          <w:tab w:val="left" w:pos="1440"/>
        </w:tabs>
        <w:spacing w:before="120" w:after="60"/>
        <w:jc w:val="lowKashida"/>
        <w:rPr>
          <w:b/>
          <w:bCs/>
          <w:szCs w:val="28"/>
          <w:u w:val="single"/>
        </w:rPr>
      </w:pPr>
      <w:r w:rsidRPr="0093507C">
        <w:rPr>
          <w:b/>
          <w:bCs/>
          <w:szCs w:val="28"/>
          <w:u w:val="single"/>
        </w:rPr>
        <w:t>FAIR FACE FORM WORK</w:t>
      </w:r>
    </w:p>
    <w:p w14:paraId="26E866E6" w14:textId="77777777" w:rsidR="0093507C" w:rsidRPr="0093507C" w:rsidRDefault="0093507C" w:rsidP="0093507C">
      <w:pPr>
        <w:numPr>
          <w:ilvl w:val="0"/>
          <w:numId w:val="136"/>
        </w:numPr>
        <w:tabs>
          <w:tab w:val="left" w:pos="720"/>
        </w:tabs>
        <w:spacing w:before="120" w:after="60"/>
        <w:jc w:val="lowKashida"/>
        <w:rPr>
          <w:szCs w:val="28"/>
        </w:rPr>
      </w:pPr>
      <w:r w:rsidRPr="0093507C">
        <w:rPr>
          <w:szCs w:val="28"/>
        </w:rPr>
        <w:t>Forms made of galvanized steel are forbidden to be used due to its adhesion ability.</w:t>
      </w:r>
    </w:p>
    <w:p w14:paraId="3CC03C41" w14:textId="77777777" w:rsidR="0093507C" w:rsidRPr="0093507C" w:rsidRDefault="0093507C" w:rsidP="0093507C">
      <w:pPr>
        <w:numPr>
          <w:ilvl w:val="0"/>
          <w:numId w:val="136"/>
        </w:numPr>
        <w:tabs>
          <w:tab w:val="left" w:pos="720"/>
        </w:tabs>
        <w:spacing w:before="120" w:after="60"/>
        <w:jc w:val="lowKashida"/>
        <w:rPr>
          <w:szCs w:val="28"/>
        </w:rPr>
      </w:pPr>
      <w:r w:rsidRPr="0093507C">
        <w:rPr>
          <w:szCs w:val="28"/>
        </w:rPr>
        <w:t>Steel forms shall be coated with rust resisting substance which will prevent concrete surfaces staining and will not stain concrete surfaces.</w:t>
      </w:r>
    </w:p>
    <w:p w14:paraId="35D45405" w14:textId="77777777" w:rsidR="0093507C" w:rsidRPr="0093507C" w:rsidRDefault="0093507C" w:rsidP="0093507C">
      <w:pPr>
        <w:numPr>
          <w:ilvl w:val="0"/>
          <w:numId w:val="136"/>
        </w:numPr>
        <w:tabs>
          <w:tab w:val="left" w:pos="720"/>
        </w:tabs>
        <w:spacing w:before="120" w:after="60"/>
        <w:jc w:val="lowKashida"/>
        <w:rPr>
          <w:szCs w:val="28"/>
        </w:rPr>
      </w:pPr>
      <w:r w:rsidRPr="0093507C">
        <w:rPr>
          <w:szCs w:val="28"/>
        </w:rPr>
        <w:t xml:space="preserve"> Joints locations and details for structural or architectural purposes shall be specified in the Particular Conditions.</w:t>
      </w:r>
    </w:p>
    <w:p w14:paraId="2DA80574" w14:textId="77777777" w:rsidR="0093507C" w:rsidRPr="0093507C" w:rsidRDefault="0093507C" w:rsidP="0093507C">
      <w:pPr>
        <w:numPr>
          <w:ilvl w:val="0"/>
          <w:numId w:val="136"/>
        </w:numPr>
        <w:tabs>
          <w:tab w:val="left" w:pos="720"/>
        </w:tabs>
        <w:spacing w:before="120" w:after="60"/>
        <w:jc w:val="lowKashida"/>
      </w:pPr>
      <w:r w:rsidRPr="0093507C">
        <w:t xml:space="preserve">Forms shall be substantial and sufficiently tight, to prevent leakage of mortar, rubber gaskets or wood backing which is approved by the Engineer may be used to tighten joints together. </w:t>
      </w:r>
    </w:p>
    <w:p w14:paraId="21E6117A" w14:textId="77777777" w:rsidR="0093507C" w:rsidRPr="0093507C" w:rsidRDefault="0093507C" w:rsidP="0093507C">
      <w:pPr>
        <w:numPr>
          <w:ilvl w:val="0"/>
          <w:numId w:val="136"/>
        </w:numPr>
        <w:tabs>
          <w:tab w:val="left" w:pos="720"/>
        </w:tabs>
        <w:spacing w:before="120" w:after="60"/>
        <w:jc w:val="lowKashida"/>
      </w:pPr>
      <w:r w:rsidRPr="0093507C">
        <w:t xml:space="preserve">Ties made of abrasion and rust resisting material of the type which needs the least treatment when striking, and doesn't cause staining for concrete surfaces, approved by the Engineer, shall be used. </w:t>
      </w:r>
    </w:p>
    <w:p w14:paraId="12394319" w14:textId="77777777" w:rsidR="0093507C" w:rsidRPr="0093507C" w:rsidRDefault="0093507C" w:rsidP="0093507C">
      <w:pPr>
        <w:numPr>
          <w:ilvl w:val="0"/>
          <w:numId w:val="136"/>
        </w:numPr>
        <w:tabs>
          <w:tab w:val="left" w:pos="720"/>
        </w:tabs>
        <w:spacing w:before="120" w:after="60"/>
        <w:jc w:val="lowKashida"/>
      </w:pPr>
      <w:r w:rsidRPr="0093507C">
        <w:t>It is forbidden to use forms of different materials, or shall new and used forms be used as a formwork for the same surface. Forms of the same material and same frequency of usage shall be used to prevent variations in appearance or color of the concrete surface.</w:t>
      </w:r>
    </w:p>
    <w:p w14:paraId="39CFDE63" w14:textId="77777777" w:rsidR="0093507C" w:rsidRPr="0093507C" w:rsidRDefault="0093507C" w:rsidP="0093507C">
      <w:pPr>
        <w:numPr>
          <w:ilvl w:val="0"/>
          <w:numId w:val="136"/>
        </w:numPr>
        <w:tabs>
          <w:tab w:val="left" w:pos="720"/>
        </w:tabs>
        <w:spacing w:before="120" w:after="60"/>
        <w:jc w:val="lowKashida"/>
      </w:pPr>
      <w:r w:rsidRPr="0093507C">
        <w:t>Large areas of fair face concrete shall be divided into smaller areas by architectural joints as specified in the Particular Conditions and as approved by the Engineer.</w:t>
      </w:r>
    </w:p>
    <w:p w14:paraId="769360AA" w14:textId="77777777" w:rsidR="0093507C" w:rsidRPr="0093507C" w:rsidRDefault="0093507C" w:rsidP="0093507C">
      <w:pPr>
        <w:numPr>
          <w:ilvl w:val="0"/>
          <w:numId w:val="136"/>
        </w:numPr>
        <w:tabs>
          <w:tab w:val="left" w:pos="720"/>
        </w:tabs>
        <w:spacing w:before="120" w:after="60"/>
        <w:jc w:val="lowKashida"/>
      </w:pPr>
      <w:r w:rsidRPr="0093507C">
        <w:t>All fair face concrete edges shall be 45 degrees bevels inclined to the concrete surface not less 20 mm width to prevent breaking the edges while striking formwork.</w:t>
      </w:r>
    </w:p>
    <w:p w14:paraId="0EF05EC2" w14:textId="77777777" w:rsidR="0093507C" w:rsidRPr="0093507C" w:rsidRDefault="0093507C" w:rsidP="0093507C">
      <w:pPr>
        <w:numPr>
          <w:ilvl w:val="0"/>
          <w:numId w:val="136"/>
        </w:numPr>
        <w:tabs>
          <w:tab w:val="left" w:pos="720"/>
        </w:tabs>
        <w:spacing w:before="120" w:after="60"/>
        <w:jc w:val="lowKashida"/>
      </w:pPr>
      <w:r w:rsidRPr="0093507C">
        <w:t xml:space="preserve">Special Sleeve Ties approved by the Engineer shall be used. It is forbidden to use wire or reinforcing bars as ties.  </w:t>
      </w:r>
    </w:p>
    <w:p w14:paraId="366FFBD7" w14:textId="77777777" w:rsidR="0093507C" w:rsidRPr="0093507C" w:rsidRDefault="0093507C" w:rsidP="0093507C">
      <w:pPr>
        <w:numPr>
          <w:ilvl w:val="0"/>
          <w:numId w:val="136"/>
        </w:numPr>
        <w:tabs>
          <w:tab w:val="left" w:pos="720"/>
        </w:tabs>
        <w:spacing w:before="120" w:after="60"/>
        <w:jc w:val="lowKashida"/>
      </w:pPr>
      <w:r w:rsidRPr="0093507C">
        <w:t xml:space="preserve">Formwork striking shall be gently and carefully taking into consideration to avoid breaking or indentation of concrete surfaces or edges. </w:t>
      </w:r>
    </w:p>
    <w:p w14:paraId="011D25E6" w14:textId="77777777" w:rsidR="0093507C" w:rsidRPr="0093507C" w:rsidRDefault="0093507C" w:rsidP="0093507C">
      <w:pPr>
        <w:numPr>
          <w:ilvl w:val="0"/>
          <w:numId w:val="136"/>
        </w:numPr>
        <w:tabs>
          <w:tab w:val="left" w:pos="720"/>
        </w:tabs>
        <w:spacing w:before="120" w:after="60"/>
        <w:jc w:val="lowKashida"/>
      </w:pPr>
      <w:r w:rsidRPr="0093507C">
        <w:t>When ties are removed their places should be treated immediately according to the Engineer's instructions and approval.</w:t>
      </w:r>
    </w:p>
    <w:p w14:paraId="5643A446" w14:textId="77777777" w:rsidR="0093507C" w:rsidRPr="00DC70A1" w:rsidRDefault="0093507C" w:rsidP="00DC70A1">
      <w:pPr>
        <w:tabs>
          <w:tab w:val="left" w:pos="720"/>
          <w:tab w:val="left" w:pos="1418"/>
        </w:tabs>
        <w:spacing w:before="120" w:after="60"/>
        <w:ind w:left="2160" w:hanging="2160"/>
        <w:jc w:val="lowKashida"/>
        <w:rPr>
          <w:b/>
          <w:bCs/>
          <w:szCs w:val="28"/>
        </w:rPr>
      </w:pPr>
      <w:r w:rsidRPr="00DC70A1">
        <w:rPr>
          <w:b/>
          <w:bCs/>
          <w:szCs w:val="28"/>
        </w:rPr>
        <w:t>2.4.0</w:t>
      </w:r>
      <w:bookmarkStart w:id="115" w:name="_Toc464191589"/>
      <w:r w:rsidRPr="00DC70A1">
        <w:rPr>
          <w:b/>
          <w:bCs/>
          <w:szCs w:val="28"/>
        </w:rPr>
        <w:t xml:space="preserve">1 </w:t>
      </w:r>
      <w:r w:rsidRPr="00DC70A1">
        <w:rPr>
          <w:b/>
          <w:bCs/>
          <w:szCs w:val="28"/>
          <w:u w:val="single"/>
        </w:rPr>
        <w:t xml:space="preserve">Classes of Finish Formed Surfaces (fair </w:t>
      </w:r>
      <w:bookmarkEnd w:id="115"/>
      <w:r w:rsidRPr="00DC70A1">
        <w:rPr>
          <w:b/>
          <w:bCs/>
          <w:szCs w:val="28"/>
          <w:u w:val="single"/>
        </w:rPr>
        <w:t>face)</w:t>
      </w:r>
    </w:p>
    <w:p w14:paraId="7C01E25A" w14:textId="77777777" w:rsidR="0093507C" w:rsidRPr="0093507C" w:rsidRDefault="0093507C" w:rsidP="0093507C">
      <w:pPr>
        <w:tabs>
          <w:tab w:val="left" w:pos="1418"/>
        </w:tabs>
        <w:spacing w:before="120" w:after="60"/>
        <w:ind w:left="1418" w:hanging="709"/>
        <w:jc w:val="lowKashida"/>
      </w:pPr>
      <w:r w:rsidRPr="0093507C">
        <w:t>On formed surfaces the hereunder listed classes of finish shall be used where ordered:</w:t>
      </w:r>
    </w:p>
    <w:p w14:paraId="6F558297" w14:textId="77777777" w:rsidR="0093507C" w:rsidRPr="00FA0F15" w:rsidRDefault="0093507C" w:rsidP="00DD6901">
      <w:pPr>
        <w:ind w:left="720"/>
        <w:rPr>
          <w:b/>
          <w:bCs/>
          <w:u w:val="single"/>
        </w:rPr>
      </w:pPr>
      <w:r w:rsidRPr="00DD6901">
        <w:rPr>
          <w:b/>
          <w:bCs/>
        </w:rPr>
        <w:tab/>
      </w:r>
      <w:r w:rsidRPr="00FA0F15">
        <w:rPr>
          <w:b/>
          <w:bCs/>
          <w:u w:val="single"/>
        </w:rPr>
        <w:t>Class 1</w:t>
      </w:r>
    </w:p>
    <w:p w14:paraId="3E7FCA46" w14:textId="77777777" w:rsidR="0093507C" w:rsidRPr="0093507C" w:rsidRDefault="0093507C" w:rsidP="0093507C">
      <w:pPr>
        <w:tabs>
          <w:tab w:val="left" w:pos="1418"/>
        </w:tabs>
        <w:spacing w:before="120" w:after="60"/>
        <w:ind w:left="1418"/>
        <w:jc w:val="lowKashida"/>
      </w:pPr>
      <w:r w:rsidRPr="0093507C">
        <w:t xml:space="preserve">This finish is for surfaces of reservoirs inside and outside and prominently exposed to view where good appearance, uniform color and alignment are of special importance. </w:t>
      </w:r>
    </w:p>
    <w:p w14:paraId="477FBD2A" w14:textId="77777777" w:rsidR="0093507C" w:rsidRPr="0093507C" w:rsidRDefault="0093507C" w:rsidP="0093507C">
      <w:pPr>
        <w:tabs>
          <w:tab w:val="left" w:pos="1418"/>
        </w:tabs>
        <w:spacing w:before="120" w:after="60"/>
        <w:ind w:left="1418"/>
        <w:jc w:val="lowKashida"/>
      </w:pPr>
      <w:r w:rsidRPr="0093507C">
        <w:t xml:space="preserve">To achieve this finish, which shall be free of board marks, the formwork shall be faced with plywood or equivalent material in large sheets. The sheets shall be arranged in an approved, uniform pattern. All joints between panels shall be vertical and horizontal </w:t>
      </w:r>
      <w:r w:rsidRPr="0093507C">
        <w:lastRenderedPageBreak/>
        <w:t>unless otherwise directed. Suitable joints shall be provided between sheets to maintain accurate alignment in the plane of the sheets.</w:t>
      </w:r>
    </w:p>
    <w:p w14:paraId="0A88D704" w14:textId="77777777" w:rsidR="0093507C" w:rsidRPr="0093507C" w:rsidRDefault="0093507C" w:rsidP="0093507C">
      <w:pPr>
        <w:tabs>
          <w:tab w:val="left" w:pos="1418"/>
        </w:tabs>
        <w:spacing w:before="120" w:after="60"/>
        <w:ind w:left="1418"/>
        <w:jc w:val="lowKashida"/>
      </w:pPr>
      <w:r w:rsidRPr="0093507C">
        <w:t>Concrete surfaces, which are described as fair face concrete, shall be finished free from honey combing and excessive air holes, fine grout loss, scaling, spalling, chipping, scoring, rust stains and projections arising from defective mixing, placing, or formwork.</w:t>
      </w:r>
    </w:p>
    <w:p w14:paraId="3EAD775D" w14:textId="77777777" w:rsidR="0093507C" w:rsidRPr="0093507C" w:rsidRDefault="0093507C" w:rsidP="0093507C">
      <w:pPr>
        <w:tabs>
          <w:tab w:val="left" w:pos="1418"/>
        </w:tabs>
        <w:spacing w:before="120" w:after="60"/>
        <w:ind w:left="1418"/>
        <w:jc w:val="lowKashida"/>
      </w:pPr>
      <w:r w:rsidRPr="0093507C">
        <w:t xml:space="preserve">The Contractor shall submit, for the approval of the Engineer, a sample panel of not less than 60x120 cm and a complete square column mock-up to demonstrate the quality of the exposed concrete to be produced by forms. </w:t>
      </w:r>
    </w:p>
    <w:p w14:paraId="1FC90C7E" w14:textId="77777777" w:rsidR="0093507C" w:rsidRPr="0093507C" w:rsidRDefault="0093507C" w:rsidP="0093507C">
      <w:pPr>
        <w:tabs>
          <w:tab w:val="left" w:pos="1418"/>
        </w:tabs>
        <w:spacing w:before="120" w:after="60"/>
        <w:ind w:left="1418"/>
        <w:jc w:val="lowKashida"/>
      </w:pPr>
      <w:r w:rsidRPr="0093507C">
        <w:t xml:space="preserve">The quality of the finished Work shall be measured against the quality of the approved sample panel and any Work of inferior quality shall be repaired or replaced as directed by the Engineer, without any additional cost. </w:t>
      </w:r>
    </w:p>
    <w:p w14:paraId="7EF11237" w14:textId="77777777" w:rsidR="0093507C" w:rsidRPr="0093507C" w:rsidRDefault="0093507C" w:rsidP="0093507C">
      <w:pPr>
        <w:tabs>
          <w:tab w:val="left" w:pos="1418"/>
        </w:tabs>
        <w:spacing w:before="120" w:after="60"/>
        <w:ind w:left="1418"/>
        <w:jc w:val="lowKashida"/>
      </w:pPr>
      <w:r w:rsidRPr="0093507C">
        <w:t>Construction joints, approved by the Engineer, shall be studied in detail ahead of time and the joints shall be grooved in a predetermined pattern.</w:t>
      </w:r>
    </w:p>
    <w:p w14:paraId="0154BD06" w14:textId="77777777" w:rsidR="0093507C" w:rsidRPr="0093507C" w:rsidRDefault="0093507C" w:rsidP="00FA0F15">
      <w:pPr>
        <w:ind w:left="1418"/>
        <w:rPr>
          <w:b/>
          <w:bCs/>
          <w:u w:val="single"/>
        </w:rPr>
      </w:pPr>
      <w:r w:rsidRPr="0093507C">
        <w:rPr>
          <w:b/>
          <w:bCs/>
          <w:u w:val="single"/>
        </w:rPr>
        <w:t xml:space="preserve">Class 2 </w:t>
      </w:r>
    </w:p>
    <w:p w14:paraId="7F1A26DE" w14:textId="2952042B" w:rsidR="002C49F0" w:rsidRDefault="0093507C" w:rsidP="002C49F0">
      <w:pPr>
        <w:tabs>
          <w:tab w:val="left" w:pos="1418"/>
        </w:tabs>
        <w:spacing w:before="120" w:after="60"/>
        <w:ind w:left="1418"/>
        <w:jc w:val="lowKashida"/>
        <w:rPr>
          <w:szCs w:val="28"/>
        </w:rPr>
      </w:pPr>
      <w:r w:rsidRPr="0093507C">
        <w:t>This finish is for surfaces of chambers where the highest standard of finish is not required. Forms to provide a Class 2 finish shall be faced with wrought and thick boards with square edges arranged in a uniform pattern. Alternatively, plywood or metal panels may be used if they are free from defects likely to detract from the general appearance of the finished surface. Joints between boards and panels shall be horizontal and vertical unless otherwise directed. This finish shall be such as to require no general filling of surface pitting, but fine surface discoloration and other minor defects shall be remedied by approved methods</w:t>
      </w:r>
      <w:r w:rsidRPr="0093507C">
        <w:rPr>
          <w:szCs w:val="28"/>
        </w:rPr>
        <w:t>.</w:t>
      </w:r>
    </w:p>
    <w:p w14:paraId="3D190D97" w14:textId="77777777" w:rsidR="0093507C" w:rsidRPr="0093507C" w:rsidRDefault="0093507C" w:rsidP="0093507C">
      <w:pPr>
        <w:tabs>
          <w:tab w:val="left" w:pos="720"/>
          <w:tab w:val="left" w:pos="1440"/>
        </w:tabs>
        <w:spacing w:before="120" w:after="60"/>
        <w:ind w:left="2160" w:hanging="2160"/>
        <w:jc w:val="lowKashida"/>
        <w:rPr>
          <w:b/>
          <w:bCs/>
          <w:szCs w:val="28"/>
          <w:u w:val="single"/>
        </w:rPr>
      </w:pPr>
      <w:r w:rsidRPr="0093507C">
        <w:rPr>
          <w:b/>
          <w:bCs/>
          <w:szCs w:val="28"/>
        </w:rPr>
        <w:t>3.1</w:t>
      </w:r>
      <w:r w:rsidRPr="0093507C">
        <w:rPr>
          <w:b/>
          <w:bCs/>
          <w:szCs w:val="28"/>
        </w:rPr>
        <w:tab/>
      </w:r>
      <w:r w:rsidRPr="0093507C">
        <w:rPr>
          <w:b/>
          <w:bCs/>
          <w:szCs w:val="28"/>
          <w:u w:val="single"/>
        </w:rPr>
        <w:t>INSPECTION</w:t>
      </w:r>
    </w:p>
    <w:p w14:paraId="052B28A5" w14:textId="77777777" w:rsidR="0093507C" w:rsidRPr="0093507C" w:rsidRDefault="0093507C" w:rsidP="0093507C">
      <w:pPr>
        <w:tabs>
          <w:tab w:val="left" w:pos="720"/>
          <w:tab w:val="left" w:pos="1440"/>
        </w:tabs>
        <w:spacing w:before="120" w:after="60"/>
        <w:ind w:left="2160" w:hanging="1440"/>
        <w:jc w:val="lowKashida"/>
        <w:rPr>
          <w:szCs w:val="28"/>
        </w:rPr>
      </w:pPr>
      <w:r w:rsidRPr="0093507C">
        <w:rPr>
          <w:b/>
          <w:bCs/>
          <w:szCs w:val="28"/>
        </w:rPr>
        <w:t xml:space="preserve">3.1.01 </w:t>
      </w:r>
      <w:r w:rsidRPr="0093507C">
        <w:rPr>
          <w:b/>
          <w:bCs/>
          <w:szCs w:val="28"/>
          <w:u w:val="single"/>
        </w:rPr>
        <w:t>Replacement Inspection</w:t>
      </w:r>
    </w:p>
    <w:p w14:paraId="63C3085F" w14:textId="77777777" w:rsidR="0093507C" w:rsidRPr="0093507C" w:rsidRDefault="0093507C" w:rsidP="0093507C">
      <w:pPr>
        <w:tabs>
          <w:tab w:val="left" w:pos="1418"/>
        </w:tabs>
        <w:spacing w:before="120" w:after="60"/>
        <w:ind w:left="1418"/>
        <w:jc w:val="lowKashida"/>
        <w:rPr>
          <w:szCs w:val="28"/>
        </w:rPr>
      </w:pPr>
      <w:r w:rsidRPr="0093507C">
        <w:rPr>
          <w:szCs w:val="28"/>
        </w:rPr>
        <w:tab/>
        <w:t>Before forms, reinforcement, water stops, anchor bolts, and embodiments are rigidly secured in proper position, all dirt, mud, water, and debris shall be removed from the space to be occupied by concrete, and all surfaces, encrusted with dried concrete from previous placement operations, shall be cleaned.</w:t>
      </w:r>
    </w:p>
    <w:p w14:paraId="4C251AD3" w14:textId="77777777" w:rsidR="0093507C" w:rsidRPr="0093507C" w:rsidRDefault="0093507C" w:rsidP="0093507C">
      <w:pPr>
        <w:tabs>
          <w:tab w:val="left" w:pos="720"/>
          <w:tab w:val="left" w:pos="1440"/>
        </w:tabs>
        <w:spacing w:before="120" w:after="60"/>
        <w:ind w:left="2160" w:hanging="2160"/>
        <w:jc w:val="lowKashida"/>
        <w:rPr>
          <w:b/>
          <w:bCs/>
          <w:szCs w:val="28"/>
        </w:rPr>
      </w:pPr>
      <w:r w:rsidRPr="0093507C">
        <w:rPr>
          <w:b/>
          <w:bCs/>
          <w:szCs w:val="28"/>
        </w:rPr>
        <w:t>3.2</w:t>
      </w:r>
      <w:r w:rsidRPr="0093507C">
        <w:rPr>
          <w:b/>
          <w:bCs/>
          <w:szCs w:val="28"/>
        </w:rPr>
        <w:tab/>
      </w:r>
      <w:r w:rsidRPr="0093507C">
        <w:rPr>
          <w:b/>
          <w:bCs/>
          <w:szCs w:val="28"/>
          <w:u w:val="single"/>
        </w:rPr>
        <w:t>INSTALLATION</w:t>
      </w:r>
    </w:p>
    <w:p w14:paraId="4682E339" w14:textId="77777777" w:rsidR="0093507C" w:rsidRPr="0093507C" w:rsidRDefault="0093507C" w:rsidP="0093507C">
      <w:pPr>
        <w:tabs>
          <w:tab w:val="left" w:pos="720"/>
          <w:tab w:val="left" w:pos="1440"/>
        </w:tabs>
        <w:spacing w:before="120" w:after="60"/>
        <w:ind w:left="2160" w:hanging="1440"/>
        <w:jc w:val="lowKashida"/>
        <w:rPr>
          <w:szCs w:val="28"/>
        </w:rPr>
      </w:pPr>
      <w:r w:rsidRPr="0093507C">
        <w:rPr>
          <w:b/>
          <w:bCs/>
          <w:szCs w:val="28"/>
        </w:rPr>
        <w:t xml:space="preserve">3.2.01 </w:t>
      </w:r>
      <w:r w:rsidRPr="0093507C">
        <w:rPr>
          <w:b/>
          <w:bCs/>
          <w:szCs w:val="28"/>
          <w:u w:val="single"/>
        </w:rPr>
        <w:t>Execution</w:t>
      </w:r>
    </w:p>
    <w:p w14:paraId="2653E1FE" w14:textId="77777777" w:rsidR="0093507C" w:rsidRPr="0093507C" w:rsidRDefault="0093507C" w:rsidP="0093507C">
      <w:pPr>
        <w:tabs>
          <w:tab w:val="left" w:pos="1418"/>
        </w:tabs>
        <w:spacing w:before="120" w:after="60"/>
        <w:ind w:left="1418"/>
        <w:jc w:val="lowKashida"/>
        <w:rPr>
          <w:szCs w:val="28"/>
        </w:rPr>
      </w:pPr>
      <w:r w:rsidRPr="0093507C">
        <w:rPr>
          <w:szCs w:val="28"/>
        </w:rPr>
        <w:t>Installation of units, shall be in accordance with manufacturer's instructions and recommendations, as applicable, to ensure conformance with design and specifications requirements.  Shop drawings, shall show details of installation.  Forms shall be constructed, to ensure that the finished concrete members, will have true surfaces free of offset, waviness, or bulges, and will conform to the indicated shapes, dimensions, lines, elevations, and positions, within the specified tolerances.  Form surfaces that will be in contact with concrete shall be thoroughly cleaned before each use.</w:t>
      </w:r>
    </w:p>
    <w:p w14:paraId="7B119068" w14:textId="77777777" w:rsidR="0093507C" w:rsidRPr="0093507C" w:rsidRDefault="0093507C" w:rsidP="0093507C">
      <w:pPr>
        <w:tabs>
          <w:tab w:val="left" w:pos="720"/>
          <w:tab w:val="left" w:pos="1440"/>
        </w:tabs>
        <w:spacing w:before="120" w:after="60"/>
        <w:ind w:left="2160" w:hanging="1440"/>
        <w:jc w:val="lowKashida"/>
        <w:rPr>
          <w:szCs w:val="28"/>
        </w:rPr>
      </w:pPr>
      <w:r w:rsidRPr="0093507C">
        <w:rPr>
          <w:b/>
          <w:bCs/>
          <w:szCs w:val="28"/>
        </w:rPr>
        <w:t xml:space="preserve">3.2.02  </w:t>
      </w:r>
      <w:r w:rsidRPr="0093507C">
        <w:rPr>
          <w:b/>
          <w:bCs/>
          <w:szCs w:val="28"/>
          <w:u w:val="single"/>
        </w:rPr>
        <w:t>Form Removal</w:t>
      </w:r>
    </w:p>
    <w:p w14:paraId="6BDDDC64" w14:textId="77777777" w:rsidR="0093507C" w:rsidRPr="0093507C" w:rsidRDefault="0093507C" w:rsidP="0093507C">
      <w:pPr>
        <w:tabs>
          <w:tab w:val="left" w:pos="1418"/>
        </w:tabs>
        <w:spacing w:before="120" w:after="60"/>
        <w:ind w:left="1418"/>
        <w:jc w:val="lowKashida"/>
        <w:rPr>
          <w:szCs w:val="28"/>
        </w:rPr>
      </w:pPr>
      <w:r w:rsidRPr="0093507C">
        <w:rPr>
          <w:szCs w:val="28"/>
        </w:rPr>
        <w:tab/>
        <w:t xml:space="preserve">Forms shall not be removed, or disturbed, until the concrete has attained a minimum of 70% of the required compressive crushing strength (but the period not less than that mentioned in the table below), to safely support all dead and live loads.  Shoring beneath beams, or slabs, shall be left in place, and reinforced as necessary, to carry any construction equipment, or materials placed thereon.  Forms shall be removed after the following conditions have been met:  Where the structure as a whole is supported </w:t>
      </w:r>
      <w:r w:rsidRPr="0093507C">
        <w:rPr>
          <w:szCs w:val="28"/>
        </w:rPr>
        <w:lastRenderedPageBreak/>
        <w:t>on shores, forms for beam and girder sides, columns, and similar vertical structural members, may be removed after 24 hours, provided concrete is sufficiently hard, not to be injured thereby.  Supporting forms or shoring shall not be removed, until structural members have acquired sufficient strength to support safely their own weight, and any construction, and/or storage load, to which they may be subjected, but in no case shall they be removed in less than six days, nor shall forms used for curing be removed, before expiration of the curing period, except as specified.  Care shall be taken to avoid spoiling the concrete surface, or damaging concrete edges.  Wood forms shall be completely removed.</w:t>
      </w:r>
    </w:p>
    <w:p w14:paraId="395CD6D9" w14:textId="77777777" w:rsidR="0093507C" w:rsidRPr="0093507C" w:rsidRDefault="0093507C" w:rsidP="0093507C">
      <w:pPr>
        <w:spacing w:before="120" w:after="60"/>
        <w:ind w:left="1418"/>
        <w:jc w:val="lowKashida"/>
        <w:rPr>
          <w:szCs w:val="28"/>
        </w:rPr>
      </w:pPr>
      <w:r w:rsidRPr="0093507C">
        <w:rPr>
          <w:szCs w:val="28"/>
        </w:rPr>
        <w:t>For ordinary structural concrete made with all types of Portland cement the minimum period before striking is given the table below as guidance unless otherwise directed by the Engineer:</w:t>
      </w:r>
    </w:p>
    <w:tbl>
      <w:tblPr>
        <w:tblW w:w="0" w:type="auto"/>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093"/>
        <w:gridCol w:w="1504"/>
        <w:gridCol w:w="709"/>
        <w:gridCol w:w="992"/>
        <w:gridCol w:w="993"/>
        <w:gridCol w:w="850"/>
      </w:tblGrid>
      <w:tr w:rsidR="0093507C" w:rsidRPr="0093507C" w14:paraId="0FF1244F" w14:textId="77777777" w:rsidTr="009C3C63">
        <w:tc>
          <w:tcPr>
            <w:tcW w:w="3093" w:type="dxa"/>
            <w:vMerge w:val="restart"/>
            <w:shd w:val="clear" w:color="auto" w:fill="auto"/>
          </w:tcPr>
          <w:p w14:paraId="39AB19AD" w14:textId="77777777" w:rsidR="0093507C" w:rsidRPr="0093507C" w:rsidRDefault="0093507C" w:rsidP="0093507C">
            <w:pPr>
              <w:tabs>
                <w:tab w:val="left" w:pos="1440"/>
                <w:tab w:val="left" w:pos="2160"/>
              </w:tabs>
              <w:spacing w:before="60"/>
              <w:jc w:val="center"/>
            </w:pPr>
            <w:r w:rsidRPr="0093507C">
              <w:t>Structural Concrete Element</w:t>
            </w:r>
          </w:p>
        </w:tc>
        <w:tc>
          <w:tcPr>
            <w:tcW w:w="1504" w:type="dxa"/>
            <w:vMerge w:val="restart"/>
            <w:shd w:val="clear" w:color="auto" w:fill="auto"/>
          </w:tcPr>
          <w:p w14:paraId="7404C954" w14:textId="77777777" w:rsidR="0093507C" w:rsidRPr="0093507C" w:rsidRDefault="0093507C" w:rsidP="0093507C">
            <w:pPr>
              <w:tabs>
                <w:tab w:val="left" w:pos="1440"/>
                <w:tab w:val="left" w:pos="2160"/>
              </w:tabs>
              <w:spacing w:before="60"/>
              <w:jc w:val="center"/>
            </w:pPr>
            <w:r w:rsidRPr="0093507C">
              <w:t>Effective Span</w:t>
            </w:r>
          </w:p>
          <w:p w14:paraId="76AC804B" w14:textId="77777777" w:rsidR="0093507C" w:rsidRPr="0093507C" w:rsidRDefault="0093507C" w:rsidP="0093507C">
            <w:pPr>
              <w:tabs>
                <w:tab w:val="left" w:pos="1440"/>
                <w:tab w:val="left" w:pos="2160"/>
              </w:tabs>
              <w:spacing w:before="60"/>
              <w:jc w:val="center"/>
            </w:pPr>
            <w:r w:rsidRPr="0093507C">
              <w:t>m</w:t>
            </w:r>
          </w:p>
        </w:tc>
        <w:tc>
          <w:tcPr>
            <w:tcW w:w="3544" w:type="dxa"/>
            <w:gridSpan w:val="4"/>
            <w:shd w:val="clear" w:color="auto" w:fill="auto"/>
          </w:tcPr>
          <w:p w14:paraId="52C2A2EC" w14:textId="77777777" w:rsidR="0093507C" w:rsidRPr="0093507C" w:rsidRDefault="0093507C" w:rsidP="0093507C">
            <w:pPr>
              <w:tabs>
                <w:tab w:val="left" w:pos="1440"/>
                <w:tab w:val="left" w:pos="2160"/>
              </w:tabs>
              <w:spacing w:before="60"/>
              <w:jc w:val="center"/>
            </w:pPr>
            <w:r w:rsidRPr="0093507C">
              <w:t>Average Temperature ( º C )</w:t>
            </w:r>
          </w:p>
        </w:tc>
      </w:tr>
      <w:tr w:rsidR="0093507C" w:rsidRPr="0093507C" w14:paraId="4E28E885" w14:textId="77777777" w:rsidTr="009C3C63">
        <w:tc>
          <w:tcPr>
            <w:tcW w:w="3093" w:type="dxa"/>
            <w:vMerge/>
            <w:shd w:val="clear" w:color="auto" w:fill="auto"/>
          </w:tcPr>
          <w:p w14:paraId="310AA5BE" w14:textId="77777777" w:rsidR="0093507C" w:rsidRPr="0093507C" w:rsidRDefault="0093507C" w:rsidP="0093507C">
            <w:pPr>
              <w:tabs>
                <w:tab w:val="left" w:pos="1440"/>
                <w:tab w:val="left" w:pos="2160"/>
              </w:tabs>
              <w:spacing w:before="60"/>
              <w:jc w:val="lowKashida"/>
            </w:pPr>
          </w:p>
        </w:tc>
        <w:tc>
          <w:tcPr>
            <w:tcW w:w="1504" w:type="dxa"/>
            <w:vMerge/>
            <w:shd w:val="clear" w:color="auto" w:fill="auto"/>
          </w:tcPr>
          <w:p w14:paraId="008548F6" w14:textId="77777777" w:rsidR="0093507C" w:rsidRPr="0093507C" w:rsidRDefault="0093507C" w:rsidP="0093507C">
            <w:pPr>
              <w:tabs>
                <w:tab w:val="left" w:pos="1440"/>
                <w:tab w:val="left" w:pos="2160"/>
              </w:tabs>
              <w:spacing w:before="60"/>
              <w:jc w:val="lowKashida"/>
            </w:pPr>
          </w:p>
        </w:tc>
        <w:tc>
          <w:tcPr>
            <w:tcW w:w="709" w:type="dxa"/>
            <w:shd w:val="clear" w:color="auto" w:fill="auto"/>
          </w:tcPr>
          <w:p w14:paraId="144CBE2A" w14:textId="77777777" w:rsidR="0093507C" w:rsidRPr="0093507C" w:rsidRDefault="0093507C" w:rsidP="0093507C">
            <w:pPr>
              <w:tabs>
                <w:tab w:val="left" w:pos="1440"/>
                <w:tab w:val="left" w:pos="2160"/>
              </w:tabs>
              <w:spacing w:before="60"/>
              <w:jc w:val="center"/>
            </w:pPr>
            <w:r w:rsidRPr="0093507C">
              <w:t>≥ 21</w:t>
            </w:r>
          </w:p>
        </w:tc>
        <w:tc>
          <w:tcPr>
            <w:tcW w:w="992" w:type="dxa"/>
            <w:shd w:val="clear" w:color="auto" w:fill="auto"/>
          </w:tcPr>
          <w:p w14:paraId="5F281EF5" w14:textId="77777777" w:rsidR="0093507C" w:rsidRPr="0093507C" w:rsidRDefault="0093507C" w:rsidP="0093507C">
            <w:pPr>
              <w:tabs>
                <w:tab w:val="left" w:pos="1440"/>
                <w:tab w:val="left" w:pos="2160"/>
              </w:tabs>
              <w:spacing w:before="60"/>
              <w:jc w:val="center"/>
            </w:pPr>
            <w:r w:rsidRPr="0093507C">
              <w:t>10 - 20</w:t>
            </w:r>
          </w:p>
        </w:tc>
        <w:tc>
          <w:tcPr>
            <w:tcW w:w="993" w:type="dxa"/>
            <w:shd w:val="clear" w:color="auto" w:fill="auto"/>
          </w:tcPr>
          <w:p w14:paraId="21389035" w14:textId="77777777" w:rsidR="0093507C" w:rsidRPr="0093507C" w:rsidRDefault="0093507C" w:rsidP="0093507C">
            <w:pPr>
              <w:tabs>
                <w:tab w:val="left" w:pos="1440"/>
                <w:tab w:val="left" w:pos="2160"/>
              </w:tabs>
              <w:spacing w:before="60"/>
              <w:jc w:val="center"/>
            </w:pPr>
            <w:r w:rsidRPr="0093507C">
              <w:t xml:space="preserve">5 – 10 </w:t>
            </w:r>
          </w:p>
        </w:tc>
        <w:tc>
          <w:tcPr>
            <w:tcW w:w="850" w:type="dxa"/>
            <w:shd w:val="clear" w:color="auto" w:fill="auto"/>
          </w:tcPr>
          <w:p w14:paraId="12011254" w14:textId="77777777" w:rsidR="0093507C" w:rsidRPr="0093507C" w:rsidRDefault="0093507C" w:rsidP="0093507C">
            <w:pPr>
              <w:tabs>
                <w:tab w:val="left" w:pos="1440"/>
                <w:tab w:val="left" w:pos="2160"/>
              </w:tabs>
              <w:spacing w:before="60"/>
              <w:jc w:val="center"/>
            </w:pPr>
            <w:r w:rsidRPr="0093507C">
              <w:t>≤ 5</w:t>
            </w:r>
          </w:p>
        </w:tc>
      </w:tr>
      <w:tr w:rsidR="0093507C" w:rsidRPr="0093507C" w14:paraId="43DB162C" w14:textId="77777777" w:rsidTr="009C3C63">
        <w:tc>
          <w:tcPr>
            <w:tcW w:w="3093" w:type="dxa"/>
            <w:vMerge/>
            <w:shd w:val="clear" w:color="auto" w:fill="auto"/>
          </w:tcPr>
          <w:p w14:paraId="126D2583" w14:textId="77777777" w:rsidR="0093507C" w:rsidRPr="0093507C" w:rsidRDefault="0093507C" w:rsidP="0093507C">
            <w:pPr>
              <w:tabs>
                <w:tab w:val="left" w:pos="1440"/>
                <w:tab w:val="left" w:pos="2160"/>
              </w:tabs>
              <w:spacing w:before="60"/>
              <w:jc w:val="lowKashida"/>
            </w:pPr>
          </w:p>
        </w:tc>
        <w:tc>
          <w:tcPr>
            <w:tcW w:w="1504" w:type="dxa"/>
            <w:vMerge/>
            <w:shd w:val="clear" w:color="auto" w:fill="auto"/>
          </w:tcPr>
          <w:p w14:paraId="0044DB59" w14:textId="77777777" w:rsidR="0093507C" w:rsidRPr="0093507C" w:rsidRDefault="0093507C" w:rsidP="0093507C">
            <w:pPr>
              <w:tabs>
                <w:tab w:val="left" w:pos="1440"/>
                <w:tab w:val="left" w:pos="2160"/>
              </w:tabs>
              <w:spacing w:before="60"/>
              <w:jc w:val="lowKashida"/>
            </w:pPr>
          </w:p>
        </w:tc>
        <w:tc>
          <w:tcPr>
            <w:tcW w:w="3544" w:type="dxa"/>
            <w:gridSpan w:val="4"/>
            <w:shd w:val="clear" w:color="auto" w:fill="auto"/>
          </w:tcPr>
          <w:p w14:paraId="6C9FA71E" w14:textId="77777777" w:rsidR="0093507C" w:rsidRPr="0093507C" w:rsidRDefault="0093507C" w:rsidP="0093507C">
            <w:pPr>
              <w:tabs>
                <w:tab w:val="left" w:pos="1440"/>
                <w:tab w:val="left" w:pos="2160"/>
              </w:tabs>
              <w:spacing w:before="60"/>
              <w:jc w:val="center"/>
            </w:pPr>
            <w:r w:rsidRPr="0093507C">
              <w:t>Concrete Age ( Days )</w:t>
            </w:r>
          </w:p>
        </w:tc>
      </w:tr>
      <w:tr w:rsidR="0093507C" w:rsidRPr="0093507C" w14:paraId="113752E7" w14:textId="77777777" w:rsidTr="009C3C63">
        <w:tc>
          <w:tcPr>
            <w:tcW w:w="3093" w:type="dxa"/>
            <w:shd w:val="clear" w:color="auto" w:fill="auto"/>
          </w:tcPr>
          <w:p w14:paraId="46EE69FB" w14:textId="77777777" w:rsidR="0093507C" w:rsidRPr="0093507C" w:rsidRDefault="0093507C" w:rsidP="0093507C">
            <w:pPr>
              <w:tabs>
                <w:tab w:val="left" w:pos="1440"/>
                <w:tab w:val="left" w:pos="2160"/>
              </w:tabs>
              <w:spacing w:before="60"/>
            </w:pPr>
            <w:r w:rsidRPr="0093507C">
              <w:t>Non Bearing Walls; Columns and Beams' sides</w:t>
            </w:r>
          </w:p>
        </w:tc>
        <w:tc>
          <w:tcPr>
            <w:tcW w:w="1504" w:type="dxa"/>
            <w:shd w:val="clear" w:color="auto" w:fill="auto"/>
          </w:tcPr>
          <w:p w14:paraId="43648D69" w14:textId="77777777" w:rsidR="0093507C" w:rsidRPr="0093507C" w:rsidRDefault="0093507C" w:rsidP="0093507C">
            <w:pPr>
              <w:tabs>
                <w:tab w:val="left" w:pos="1440"/>
                <w:tab w:val="left" w:pos="2160"/>
              </w:tabs>
              <w:spacing w:before="60"/>
              <w:jc w:val="lowKashida"/>
            </w:pPr>
          </w:p>
        </w:tc>
        <w:tc>
          <w:tcPr>
            <w:tcW w:w="709" w:type="dxa"/>
            <w:shd w:val="clear" w:color="auto" w:fill="auto"/>
          </w:tcPr>
          <w:p w14:paraId="0391DD13" w14:textId="77777777" w:rsidR="0093507C" w:rsidRPr="0093507C" w:rsidRDefault="0093507C" w:rsidP="0093507C">
            <w:pPr>
              <w:tabs>
                <w:tab w:val="left" w:pos="1440"/>
                <w:tab w:val="left" w:pos="2160"/>
              </w:tabs>
              <w:spacing w:before="60"/>
              <w:jc w:val="center"/>
            </w:pPr>
          </w:p>
          <w:p w14:paraId="0DDAD2E9" w14:textId="77777777" w:rsidR="0093507C" w:rsidRPr="0093507C" w:rsidRDefault="0093507C" w:rsidP="0093507C">
            <w:pPr>
              <w:tabs>
                <w:tab w:val="left" w:pos="1440"/>
                <w:tab w:val="left" w:pos="2160"/>
              </w:tabs>
              <w:spacing w:before="60"/>
              <w:jc w:val="center"/>
            </w:pPr>
            <w:r w:rsidRPr="0093507C">
              <w:t>2</w:t>
            </w:r>
          </w:p>
        </w:tc>
        <w:tc>
          <w:tcPr>
            <w:tcW w:w="992" w:type="dxa"/>
            <w:shd w:val="clear" w:color="auto" w:fill="auto"/>
          </w:tcPr>
          <w:p w14:paraId="1ED9E02E" w14:textId="77777777" w:rsidR="0093507C" w:rsidRPr="0093507C" w:rsidRDefault="0093507C" w:rsidP="0093507C">
            <w:pPr>
              <w:tabs>
                <w:tab w:val="left" w:pos="1440"/>
                <w:tab w:val="left" w:pos="2160"/>
              </w:tabs>
              <w:spacing w:before="60"/>
              <w:jc w:val="center"/>
            </w:pPr>
          </w:p>
          <w:p w14:paraId="277A0CA5" w14:textId="77777777" w:rsidR="0093507C" w:rsidRPr="0093507C" w:rsidRDefault="0093507C" w:rsidP="0093507C">
            <w:pPr>
              <w:tabs>
                <w:tab w:val="left" w:pos="1440"/>
                <w:tab w:val="left" w:pos="2160"/>
              </w:tabs>
              <w:spacing w:before="60"/>
              <w:jc w:val="center"/>
            </w:pPr>
            <w:r w:rsidRPr="0093507C">
              <w:t>3</w:t>
            </w:r>
          </w:p>
        </w:tc>
        <w:tc>
          <w:tcPr>
            <w:tcW w:w="993" w:type="dxa"/>
            <w:shd w:val="clear" w:color="auto" w:fill="auto"/>
          </w:tcPr>
          <w:p w14:paraId="1043D7CE" w14:textId="77777777" w:rsidR="0093507C" w:rsidRPr="0093507C" w:rsidRDefault="0093507C" w:rsidP="0093507C">
            <w:pPr>
              <w:tabs>
                <w:tab w:val="left" w:pos="1440"/>
                <w:tab w:val="left" w:pos="2160"/>
              </w:tabs>
              <w:spacing w:before="60"/>
              <w:jc w:val="center"/>
            </w:pPr>
          </w:p>
          <w:p w14:paraId="15BAC6B7" w14:textId="77777777" w:rsidR="0093507C" w:rsidRPr="0093507C" w:rsidRDefault="0093507C" w:rsidP="0093507C">
            <w:pPr>
              <w:tabs>
                <w:tab w:val="left" w:pos="1440"/>
                <w:tab w:val="left" w:pos="2160"/>
              </w:tabs>
              <w:spacing w:before="60"/>
              <w:jc w:val="center"/>
            </w:pPr>
            <w:r w:rsidRPr="0093507C">
              <w:t>5</w:t>
            </w:r>
          </w:p>
        </w:tc>
        <w:tc>
          <w:tcPr>
            <w:tcW w:w="850" w:type="dxa"/>
            <w:shd w:val="clear" w:color="auto" w:fill="auto"/>
          </w:tcPr>
          <w:p w14:paraId="39661BE5" w14:textId="77777777" w:rsidR="0093507C" w:rsidRPr="0093507C" w:rsidRDefault="0093507C" w:rsidP="0093507C">
            <w:pPr>
              <w:tabs>
                <w:tab w:val="left" w:pos="1440"/>
                <w:tab w:val="left" w:pos="2160"/>
              </w:tabs>
              <w:spacing w:before="60"/>
              <w:jc w:val="center"/>
            </w:pPr>
          </w:p>
          <w:p w14:paraId="1D48E9A0" w14:textId="77777777" w:rsidR="0093507C" w:rsidRPr="0093507C" w:rsidRDefault="0093507C" w:rsidP="0093507C">
            <w:pPr>
              <w:tabs>
                <w:tab w:val="left" w:pos="1440"/>
                <w:tab w:val="left" w:pos="2160"/>
              </w:tabs>
              <w:spacing w:before="60"/>
              <w:jc w:val="center"/>
            </w:pPr>
            <w:r w:rsidRPr="0093507C">
              <w:t>7</w:t>
            </w:r>
          </w:p>
        </w:tc>
      </w:tr>
      <w:tr w:rsidR="0093507C" w:rsidRPr="0093507C" w14:paraId="4F4240C5" w14:textId="77777777" w:rsidTr="009C3C63">
        <w:tc>
          <w:tcPr>
            <w:tcW w:w="3093" w:type="dxa"/>
            <w:shd w:val="clear" w:color="auto" w:fill="auto"/>
          </w:tcPr>
          <w:p w14:paraId="12742F1A" w14:textId="77777777" w:rsidR="0093507C" w:rsidRPr="0093507C" w:rsidRDefault="0093507C" w:rsidP="0093507C">
            <w:pPr>
              <w:tabs>
                <w:tab w:val="left" w:pos="1440"/>
                <w:tab w:val="left" w:pos="2160"/>
              </w:tabs>
              <w:spacing w:before="60"/>
            </w:pPr>
            <w:r w:rsidRPr="0093507C">
              <w:t xml:space="preserve">Walls; Columns and Only Vertical Loads Carrying  Elements </w:t>
            </w:r>
          </w:p>
        </w:tc>
        <w:tc>
          <w:tcPr>
            <w:tcW w:w="1504" w:type="dxa"/>
            <w:shd w:val="clear" w:color="auto" w:fill="auto"/>
          </w:tcPr>
          <w:p w14:paraId="0E3FC15B" w14:textId="77777777" w:rsidR="0093507C" w:rsidRPr="0093507C" w:rsidRDefault="0093507C" w:rsidP="0093507C">
            <w:pPr>
              <w:tabs>
                <w:tab w:val="left" w:pos="1440"/>
                <w:tab w:val="left" w:pos="2160"/>
              </w:tabs>
              <w:spacing w:before="60"/>
              <w:jc w:val="lowKashida"/>
            </w:pPr>
          </w:p>
        </w:tc>
        <w:tc>
          <w:tcPr>
            <w:tcW w:w="709" w:type="dxa"/>
            <w:shd w:val="clear" w:color="auto" w:fill="auto"/>
          </w:tcPr>
          <w:p w14:paraId="3EE9696B" w14:textId="77777777" w:rsidR="0093507C" w:rsidRPr="0093507C" w:rsidRDefault="0093507C" w:rsidP="0093507C">
            <w:pPr>
              <w:tabs>
                <w:tab w:val="left" w:pos="1440"/>
                <w:tab w:val="left" w:pos="2160"/>
              </w:tabs>
              <w:spacing w:before="60"/>
              <w:jc w:val="center"/>
            </w:pPr>
          </w:p>
          <w:p w14:paraId="1B7E11E7" w14:textId="77777777" w:rsidR="0093507C" w:rsidRPr="0093507C" w:rsidRDefault="0093507C" w:rsidP="0093507C">
            <w:pPr>
              <w:tabs>
                <w:tab w:val="left" w:pos="1440"/>
                <w:tab w:val="left" w:pos="2160"/>
              </w:tabs>
              <w:spacing w:before="60"/>
              <w:jc w:val="center"/>
            </w:pPr>
            <w:r w:rsidRPr="0093507C">
              <w:t>5</w:t>
            </w:r>
          </w:p>
        </w:tc>
        <w:tc>
          <w:tcPr>
            <w:tcW w:w="992" w:type="dxa"/>
            <w:shd w:val="clear" w:color="auto" w:fill="auto"/>
          </w:tcPr>
          <w:p w14:paraId="4E819133" w14:textId="77777777" w:rsidR="0093507C" w:rsidRPr="0093507C" w:rsidRDefault="0093507C" w:rsidP="0093507C">
            <w:pPr>
              <w:tabs>
                <w:tab w:val="left" w:pos="1440"/>
                <w:tab w:val="left" w:pos="2160"/>
              </w:tabs>
              <w:spacing w:before="60"/>
              <w:jc w:val="center"/>
            </w:pPr>
          </w:p>
          <w:p w14:paraId="5BAC39E7" w14:textId="77777777" w:rsidR="0093507C" w:rsidRPr="0093507C" w:rsidRDefault="0093507C" w:rsidP="0093507C">
            <w:pPr>
              <w:tabs>
                <w:tab w:val="left" w:pos="1440"/>
                <w:tab w:val="left" w:pos="2160"/>
              </w:tabs>
              <w:spacing w:before="60"/>
              <w:jc w:val="center"/>
            </w:pPr>
            <w:r w:rsidRPr="0093507C">
              <w:t>6</w:t>
            </w:r>
          </w:p>
        </w:tc>
        <w:tc>
          <w:tcPr>
            <w:tcW w:w="993" w:type="dxa"/>
            <w:shd w:val="clear" w:color="auto" w:fill="auto"/>
          </w:tcPr>
          <w:p w14:paraId="79362DBA" w14:textId="77777777" w:rsidR="0093507C" w:rsidRPr="0093507C" w:rsidRDefault="0093507C" w:rsidP="0093507C">
            <w:pPr>
              <w:tabs>
                <w:tab w:val="left" w:pos="1440"/>
                <w:tab w:val="left" w:pos="2160"/>
              </w:tabs>
              <w:spacing w:before="60"/>
              <w:jc w:val="center"/>
            </w:pPr>
          </w:p>
          <w:p w14:paraId="2E853E78" w14:textId="77777777" w:rsidR="0093507C" w:rsidRPr="0093507C" w:rsidRDefault="0093507C" w:rsidP="0093507C">
            <w:pPr>
              <w:tabs>
                <w:tab w:val="left" w:pos="1440"/>
                <w:tab w:val="left" w:pos="2160"/>
              </w:tabs>
              <w:spacing w:before="60"/>
              <w:jc w:val="center"/>
            </w:pPr>
            <w:r w:rsidRPr="0093507C">
              <w:t>7</w:t>
            </w:r>
          </w:p>
        </w:tc>
        <w:tc>
          <w:tcPr>
            <w:tcW w:w="850" w:type="dxa"/>
            <w:shd w:val="clear" w:color="auto" w:fill="auto"/>
          </w:tcPr>
          <w:p w14:paraId="48BA4BD9" w14:textId="77777777" w:rsidR="0093507C" w:rsidRPr="0093507C" w:rsidRDefault="0093507C" w:rsidP="0093507C">
            <w:pPr>
              <w:tabs>
                <w:tab w:val="left" w:pos="1440"/>
                <w:tab w:val="left" w:pos="2160"/>
              </w:tabs>
              <w:spacing w:before="60"/>
              <w:jc w:val="center"/>
            </w:pPr>
          </w:p>
          <w:p w14:paraId="2DFC9DE6" w14:textId="77777777" w:rsidR="0093507C" w:rsidRPr="0093507C" w:rsidRDefault="0093507C" w:rsidP="0093507C">
            <w:pPr>
              <w:tabs>
                <w:tab w:val="left" w:pos="1440"/>
                <w:tab w:val="left" w:pos="2160"/>
              </w:tabs>
              <w:spacing w:before="60"/>
              <w:jc w:val="center"/>
            </w:pPr>
            <w:r w:rsidRPr="0093507C">
              <w:t>9</w:t>
            </w:r>
          </w:p>
        </w:tc>
      </w:tr>
      <w:tr w:rsidR="0093507C" w:rsidRPr="0093507C" w14:paraId="5F0CD716" w14:textId="77777777" w:rsidTr="009C3C63">
        <w:tc>
          <w:tcPr>
            <w:tcW w:w="3093" w:type="dxa"/>
            <w:vMerge w:val="restart"/>
            <w:shd w:val="clear" w:color="auto" w:fill="auto"/>
          </w:tcPr>
          <w:p w14:paraId="3BBB9298" w14:textId="77777777" w:rsidR="0093507C" w:rsidRPr="0093507C" w:rsidRDefault="0093507C" w:rsidP="0093507C">
            <w:pPr>
              <w:tabs>
                <w:tab w:val="left" w:pos="1440"/>
                <w:tab w:val="left" w:pos="2160"/>
              </w:tabs>
              <w:spacing w:before="60"/>
              <w:jc w:val="lowKashida"/>
            </w:pPr>
          </w:p>
          <w:p w14:paraId="25F3A092" w14:textId="77777777" w:rsidR="0093507C" w:rsidRPr="0093507C" w:rsidRDefault="0093507C" w:rsidP="0093507C">
            <w:pPr>
              <w:tabs>
                <w:tab w:val="left" w:pos="1440"/>
                <w:tab w:val="left" w:pos="2160"/>
              </w:tabs>
              <w:spacing w:before="60"/>
              <w:jc w:val="lowKashida"/>
            </w:pPr>
            <w:r w:rsidRPr="0093507C">
              <w:t>Slabs</w:t>
            </w:r>
          </w:p>
        </w:tc>
        <w:tc>
          <w:tcPr>
            <w:tcW w:w="1504" w:type="dxa"/>
            <w:shd w:val="clear" w:color="auto" w:fill="auto"/>
          </w:tcPr>
          <w:p w14:paraId="0E63C23B" w14:textId="77777777" w:rsidR="0093507C" w:rsidRPr="0093507C" w:rsidRDefault="0093507C" w:rsidP="0093507C">
            <w:pPr>
              <w:tabs>
                <w:tab w:val="left" w:pos="1440"/>
                <w:tab w:val="left" w:pos="2160"/>
              </w:tabs>
              <w:spacing w:before="60"/>
              <w:jc w:val="lowKashida"/>
            </w:pPr>
            <w:r w:rsidRPr="0093507C">
              <w:t>&lt;  3.00</w:t>
            </w:r>
          </w:p>
        </w:tc>
        <w:tc>
          <w:tcPr>
            <w:tcW w:w="709" w:type="dxa"/>
            <w:shd w:val="clear" w:color="auto" w:fill="auto"/>
          </w:tcPr>
          <w:p w14:paraId="241F05F6" w14:textId="77777777" w:rsidR="0093507C" w:rsidRPr="0093507C" w:rsidRDefault="0093507C" w:rsidP="0093507C">
            <w:pPr>
              <w:tabs>
                <w:tab w:val="left" w:pos="1440"/>
                <w:tab w:val="left" w:pos="2160"/>
              </w:tabs>
              <w:spacing w:before="60"/>
              <w:jc w:val="center"/>
            </w:pPr>
            <w:r w:rsidRPr="0093507C">
              <w:t>7</w:t>
            </w:r>
          </w:p>
        </w:tc>
        <w:tc>
          <w:tcPr>
            <w:tcW w:w="992" w:type="dxa"/>
            <w:shd w:val="clear" w:color="auto" w:fill="auto"/>
          </w:tcPr>
          <w:p w14:paraId="55346E81" w14:textId="77777777" w:rsidR="0093507C" w:rsidRPr="0093507C" w:rsidRDefault="0093507C" w:rsidP="0093507C">
            <w:pPr>
              <w:tabs>
                <w:tab w:val="left" w:pos="1440"/>
                <w:tab w:val="left" w:pos="2160"/>
              </w:tabs>
              <w:spacing w:before="60"/>
              <w:jc w:val="center"/>
            </w:pPr>
            <w:r w:rsidRPr="0093507C">
              <w:t>10</w:t>
            </w:r>
          </w:p>
        </w:tc>
        <w:tc>
          <w:tcPr>
            <w:tcW w:w="993" w:type="dxa"/>
            <w:shd w:val="clear" w:color="auto" w:fill="auto"/>
          </w:tcPr>
          <w:p w14:paraId="57803749" w14:textId="77777777" w:rsidR="0093507C" w:rsidRPr="0093507C" w:rsidRDefault="0093507C" w:rsidP="0093507C">
            <w:pPr>
              <w:tabs>
                <w:tab w:val="left" w:pos="1440"/>
                <w:tab w:val="left" w:pos="2160"/>
              </w:tabs>
              <w:spacing w:before="60"/>
              <w:jc w:val="center"/>
            </w:pPr>
            <w:r w:rsidRPr="0093507C">
              <w:t>14</w:t>
            </w:r>
          </w:p>
        </w:tc>
        <w:tc>
          <w:tcPr>
            <w:tcW w:w="850" w:type="dxa"/>
            <w:shd w:val="clear" w:color="auto" w:fill="auto"/>
          </w:tcPr>
          <w:p w14:paraId="6CD5BEFD" w14:textId="77777777" w:rsidR="0093507C" w:rsidRPr="0093507C" w:rsidRDefault="0093507C" w:rsidP="0093507C">
            <w:pPr>
              <w:tabs>
                <w:tab w:val="left" w:pos="1440"/>
                <w:tab w:val="left" w:pos="2160"/>
              </w:tabs>
              <w:spacing w:before="60"/>
              <w:jc w:val="center"/>
            </w:pPr>
            <w:r w:rsidRPr="0093507C">
              <w:t>21</w:t>
            </w:r>
          </w:p>
        </w:tc>
      </w:tr>
      <w:tr w:rsidR="0093507C" w:rsidRPr="0093507C" w14:paraId="6439F69F" w14:textId="77777777" w:rsidTr="009C3C63">
        <w:tc>
          <w:tcPr>
            <w:tcW w:w="3093" w:type="dxa"/>
            <w:vMerge/>
            <w:shd w:val="clear" w:color="auto" w:fill="auto"/>
          </w:tcPr>
          <w:p w14:paraId="0AA4457B" w14:textId="77777777" w:rsidR="0093507C" w:rsidRPr="0093507C" w:rsidRDefault="0093507C" w:rsidP="0093507C">
            <w:pPr>
              <w:tabs>
                <w:tab w:val="left" w:pos="1440"/>
                <w:tab w:val="left" w:pos="2160"/>
              </w:tabs>
              <w:spacing w:before="60"/>
              <w:jc w:val="lowKashida"/>
            </w:pPr>
          </w:p>
        </w:tc>
        <w:tc>
          <w:tcPr>
            <w:tcW w:w="1504" w:type="dxa"/>
            <w:shd w:val="clear" w:color="auto" w:fill="auto"/>
          </w:tcPr>
          <w:p w14:paraId="5B0A3508" w14:textId="77777777" w:rsidR="0093507C" w:rsidRPr="0093507C" w:rsidRDefault="0093507C" w:rsidP="0093507C">
            <w:pPr>
              <w:tabs>
                <w:tab w:val="left" w:pos="1440"/>
                <w:tab w:val="left" w:pos="2160"/>
              </w:tabs>
              <w:spacing w:before="60"/>
              <w:jc w:val="lowKashida"/>
            </w:pPr>
            <w:r w:rsidRPr="0093507C">
              <w:t>3.00 – 6.00</w:t>
            </w:r>
          </w:p>
        </w:tc>
        <w:tc>
          <w:tcPr>
            <w:tcW w:w="709" w:type="dxa"/>
            <w:shd w:val="clear" w:color="auto" w:fill="auto"/>
          </w:tcPr>
          <w:p w14:paraId="31A15A56" w14:textId="77777777" w:rsidR="0093507C" w:rsidRPr="0093507C" w:rsidRDefault="0093507C" w:rsidP="0093507C">
            <w:pPr>
              <w:tabs>
                <w:tab w:val="left" w:pos="1440"/>
                <w:tab w:val="left" w:pos="2160"/>
              </w:tabs>
              <w:spacing w:before="60"/>
              <w:jc w:val="center"/>
            </w:pPr>
            <w:r w:rsidRPr="0093507C">
              <w:t>10</w:t>
            </w:r>
          </w:p>
        </w:tc>
        <w:tc>
          <w:tcPr>
            <w:tcW w:w="992" w:type="dxa"/>
            <w:shd w:val="clear" w:color="auto" w:fill="auto"/>
          </w:tcPr>
          <w:p w14:paraId="16135456" w14:textId="77777777" w:rsidR="0093507C" w:rsidRPr="0093507C" w:rsidRDefault="0093507C" w:rsidP="0093507C">
            <w:pPr>
              <w:tabs>
                <w:tab w:val="left" w:pos="1440"/>
                <w:tab w:val="left" w:pos="2160"/>
              </w:tabs>
              <w:spacing w:before="60"/>
              <w:jc w:val="center"/>
            </w:pPr>
            <w:r w:rsidRPr="0093507C">
              <w:t>14</w:t>
            </w:r>
          </w:p>
        </w:tc>
        <w:tc>
          <w:tcPr>
            <w:tcW w:w="993" w:type="dxa"/>
            <w:shd w:val="clear" w:color="auto" w:fill="auto"/>
          </w:tcPr>
          <w:p w14:paraId="7E971877" w14:textId="77777777" w:rsidR="0093507C" w:rsidRPr="0093507C" w:rsidRDefault="0093507C" w:rsidP="0093507C">
            <w:pPr>
              <w:tabs>
                <w:tab w:val="left" w:pos="1440"/>
                <w:tab w:val="left" w:pos="2160"/>
              </w:tabs>
              <w:spacing w:before="60"/>
              <w:jc w:val="center"/>
            </w:pPr>
            <w:r w:rsidRPr="0093507C">
              <w:t>21</w:t>
            </w:r>
          </w:p>
        </w:tc>
        <w:tc>
          <w:tcPr>
            <w:tcW w:w="850" w:type="dxa"/>
            <w:shd w:val="clear" w:color="auto" w:fill="auto"/>
          </w:tcPr>
          <w:p w14:paraId="05929A66" w14:textId="77777777" w:rsidR="0093507C" w:rsidRPr="0093507C" w:rsidRDefault="0093507C" w:rsidP="0093507C">
            <w:pPr>
              <w:tabs>
                <w:tab w:val="left" w:pos="1440"/>
                <w:tab w:val="left" w:pos="2160"/>
              </w:tabs>
              <w:spacing w:before="60"/>
              <w:jc w:val="center"/>
            </w:pPr>
            <w:r w:rsidRPr="0093507C">
              <w:t>28</w:t>
            </w:r>
          </w:p>
        </w:tc>
      </w:tr>
      <w:tr w:rsidR="0093507C" w:rsidRPr="0093507C" w14:paraId="18301427" w14:textId="77777777" w:rsidTr="009C3C63">
        <w:tc>
          <w:tcPr>
            <w:tcW w:w="3093" w:type="dxa"/>
            <w:vMerge/>
            <w:shd w:val="clear" w:color="auto" w:fill="auto"/>
          </w:tcPr>
          <w:p w14:paraId="1EB71B1D" w14:textId="77777777" w:rsidR="0093507C" w:rsidRPr="0093507C" w:rsidRDefault="0093507C" w:rsidP="0093507C">
            <w:pPr>
              <w:tabs>
                <w:tab w:val="left" w:pos="1440"/>
                <w:tab w:val="left" w:pos="2160"/>
              </w:tabs>
              <w:spacing w:before="60"/>
              <w:jc w:val="lowKashida"/>
            </w:pPr>
          </w:p>
        </w:tc>
        <w:tc>
          <w:tcPr>
            <w:tcW w:w="1504" w:type="dxa"/>
            <w:shd w:val="clear" w:color="auto" w:fill="auto"/>
          </w:tcPr>
          <w:p w14:paraId="7197E9D8" w14:textId="77777777" w:rsidR="0093507C" w:rsidRPr="0093507C" w:rsidRDefault="0093507C" w:rsidP="0093507C">
            <w:pPr>
              <w:tabs>
                <w:tab w:val="left" w:pos="1440"/>
                <w:tab w:val="left" w:pos="2160"/>
              </w:tabs>
              <w:spacing w:before="60"/>
              <w:jc w:val="lowKashida"/>
            </w:pPr>
            <w:r w:rsidRPr="0093507C">
              <w:t>&gt; 6.00</w:t>
            </w:r>
          </w:p>
        </w:tc>
        <w:tc>
          <w:tcPr>
            <w:tcW w:w="709" w:type="dxa"/>
            <w:shd w:val="clear" w:color="auto" w:fill="auto"/>
          </w:tcPr>
          <w:p w14:paraId="6BF2FA27" w14:textId="77777777" w:rsidR="0093507C" w:rsidRPr="0093507C" w:rsidRDefault="0093507C" w:rsidP="0093507C">
            <w:pPr>
              <w:tabs>
                <w:tab w:val="left" w:pos="1440"/>
                <w:tab w:val="left" w:pos="2160"/>
              </w:tabs>
              <w:spacing w:before="60"/>
              <w:jc w:val="center"/>
            </w:pPr>
            <w:r w:rsidRPr="0093507C">
              <w:t>14</w:t>
            </w:r>
          </w:p>
        </w:tc>
        <w:tc>
          <w:tcPr>
            <w:tcW w:w="992" w:type="dxa"/>
            <w:shd w:val="clear" w:color="auto" w:fill="auto"/>
          </w:tcPr>
          <w:p w14:paraId="63739F94" w14:textId="77777777" w:rsidR="0093507C" w:rsidRPr="0093507C" w:rsidRDefault="0093507C" w:rsidP="0093507C">
            <w:pPr>
              <w:tabs>
                <w:tab w:val="left" w:pos="1440"/>
                <w:tab w:val="left" w:pos="2160"/>
              </w:tabs>
              <w:spacing w:before="60"/>
              <w:jc w:val="center"/>
            </w:pPr>
            <w:r w:rsidRPr="0093507C">
              <w:t>21</w:t>
            </w:r>
          </w:p>
        </w:tc>
        <w:tc>
          <w:tcPr>
            <w:tcW w:w="993" w:type="dxa"/>
            <w:shd w:val="clear" w:color="auto" w:fill="auto"/>
          </w:tcPr>
          <w:p w14:paraId="65BDE2E1" w14:textId="77777777" w:rsidR="0093507C" w:rsidRPr="0093507C" w:rsidRDefault="0093507C" w:rsidP="0093507C">
            <w:pPr>
              <w:tabs>
                <w:tab w:val="left" w:pos="1440"/>
                <w:tab w:val="left" w:pos="2160"/>
              </w:tabs>
              <w:spacing w:before="60"/>
              <w:jc w:val="center"/>
            </w:pPr>
            <w:r w:rsidRPr="0093507C">
              <w:t>28</w:t>
            </w:r>
          </w:p>
        </w:tc>
        <w:tc>
          <w:tcPr>
            <w:tcW w:w="850" w:type="dxa"/>
            <w:shd w:val="clear" w:color="auto" w:fill="auto"/>
          </w:tcPr>
          <w:p w14:paraId="40B5C414" w14:textId="77777777" w:rsidR="0093507C" w:rsidRPr="0093507C" w:rsidRDefault="0093507C" w:rsidP="0093507C">
            <w:pPr>
              <w:tabs>
                <w:tab w:val="left" w:pos="1440"/>
                <w:tab w:val="left" w:pos="2160"/>
              </w:tabs>
              <w:spacing w:before="60"/>
              <w:jc w:val="center"/>
            </w:pPr>
            <w:r w:rsidRPr="0093507C">
              <w:t>28</w:t>
            </w:r>
          </w:p>
        </w:tc>
      </w:tr>
      <w:tr w:rsidR="0093507C" w:rsidRPr="0093507C" w14:paraId="74D12B66" w14:textId="77777777" w:rsidTr="009C3C63">
        <w:tc>
          <w:tcPr>
            <w:tcW w:w="3093" w:type="dxa"/>
            <w:vMerge w:val="restart"/>
            <w:shd w:val="clear" w:color="auto" w:fill="auto"/>
          </w:tcPr>
          <w:p w14:paraId="0781CA54" w14:textId="77777777" w:rsidR="0093507C" w:rsidRPr="0093507C" w:rsidRDefault="0093507C" w:rsidP="0093507C">
            <w:pPr>
              <w:tabs>
                <w:tab w:val="left" w:pos="1440"/>
                <w:tab w:val="left" w:pos="2160"/>
              </w:tabs>
              <w:spacing w:before="60"/>
              <w:jc w:val="lowKashida"/>
            </w:pPr>
          </w:p>
          <w:p w14:paraId="193BA7CC" w14:textId="77777777" w:rsidR="0093507C" w:rsidRPr="0093507C" w:rsidRDefault="0093507C" w:rsidP="0093507C">
            <w:pPr>
              <w:tabs>
                <w:tab w:val="left" w:pos="1440"/>
                <w:tab w:val="left" w:pos="2160"/>
              </w:tabs>
              <w:spacing w:before="60"/>
              <w:jc w:val="lowKashida"/>
            </w:pPr>
            <w:r w:rsidRPr="0093507C">
              <w:t>Beams</w:t>
            </w:r>
          </w:p>
        </w:tc>
        <w:tc>
          <w:tcPr>
            <w:tcW w:w="1504" w:type="dxa"/>
            <w:shd w:val="clear" w:color="auto" w:fill="auto"/>
          </w:tcPr>
          <w:p w14:paraId="20A10831" w14:textId="77777777" w:rsidR="0093507C" w:rsidRPr="0093507C" w:rsidRDefault="0093507C" w:rsidP="0093507C">
            <w:pPr>
              <w:tabs>
                <w:tab w:val="left" w:pos="1440"/>
                <w:tab w:val="left" w:pos="2160"/>
              </w:tabs>
              <w:spacing w:before="60"/>
              <w:jc w:val="lowKashida"/>
            </w:pPr>
            <w:r w:rsidRPr="0093507C">
              <w:t>&lt;  3.00</w:t>
            </w:r>
          </w:p>
        </w:tc>
        <w:tc>
          <w:tcPr>
            <w:tcW w:w="709" w:type="dxa"/>
            <w:shd w:val="clear" w:color="auto" w:fill="auto"/>
          </w:tcPr>
          <w:p w14:paraId="5CC3F36D" w14:textId="77777777" w:rsidR="0093507C" w:rsidRPr="0093507C" w:rsidRDefault="0093507C" w:rsidP="0093507C">
            <w:pPr>
              <w:tabs>
                <w:tab w:val="left" w:pos="1440"/>
                <w:tab w:val="left" w:pos="2160"/>
              </w:tabs>
              <w:spacing w:before="60"/>
              <w:jc w:val="center"/>
            </w:pPr>
            <w:r w:rsidRPr="0093507C">
              <w:t>10</w:t>
            </w:r>
          </w:p>
        </w:tc>
        <w:tc>
          <w:tcPr>
            <w:tcW w:w="992" w:type="dxa"/>
            <w:shd w:val="clear" w:color="auto" w:fill="auto"/>
          </w:tcPr>
          <w:p w14:paraId="645E7C34" w14:textId="77777777" w:rsidR="0093507C" w:rsidRPr="0093507C" w:rsidRDefault="0093507C" w:rsidP="0093507C">
            <w:pPr>
              <w:tabs>
                <w:tab w:val="left" w:pos="1440"/>
                <w:tab w:val="left" w:pos="2160"/>
              </w:tabs>
              <w:spacing w:before="60"/>
              <w:jc w:val="center"/>
            </w:pPr>
            <w:r w:rsidRPr="0093507C">
              <w:t>14</w:t>
            </w:r>
          </w:p>
        </w:tc>
        <w:tc>
          <w:tcPr>
            <w:tcW w:w="993" w:type="dxa"/>
            <w:shd w:val="clear" w:color="auto" w:fill="auto"/>
          </w:tcPr>
          <w:p w14:paraId="17CFCE67" w14:textId="77777777" w:rsidR="0093507C" w:rsidRPr="0093507C" w:rsidRDefault="0093507C" w:rsidP="0093507C">
            <w:pPr>
              <w:tabs>
                <w:tab w:val="left" w:pos="1440"/>
                <w:tab w:val="left" w:pos="2160"/>
              </w:tabs>
              <w:spacing w:before="60"/>
              <w:jc w:val="center"/>
            </w:pPr>
            <w:r w:rsidRPr="0093507C">
              <w:t>21</w:t>
            </w:r>
          </w:p>
        </w:tc>
        <w:tc>
          <w:tcPr>
            <w:tcW w:w="850" w:type="dxa"/>
            <w:shd w:val="clear" w:color="auto" w:fill="auto"/>
          </w:tcPr>
          <w:p w14:paraId="1A2E1465" w14:textId="77777777" w:rsidR="0093507C" w:rsidRPr="0093507C" w:rsidRDefault="0093507C" w:rsidP="0093507C">
            <w:pPr>
              <w:tabs>
                <w:tab w:val="left" w:pos="1440"/>
                <w:tab w:val="left" w:pos="2160"/>
              </w:tabs>
              <w:spacing w:before="60"/>
              <w:jc w:val="center"/>
            </w:pPr>
            <w:r w:rsidRPr="0093507C">
              <w:t>28</w:t>
            </w:r>
          </w:p>
        </w:tc>
      </w:tr>
      <w:tr w:rsidR="0093507C" w:rsidRPr="0093507C" w14:paraId="5EBFF43F" w14:textId="77777777" w:rsidTr="009C3C63">
        <w:tc>
          <w:tcPr>
            <w:tcW w:w="3093" w:type="dxa"/>
            <w:vMerge/>
            <w:shd w:val="clear" w:color="auto" w:fill="auto"/>
          </w:tcPr>
          <w:p w14:paraId="177AD78D" w14:textId="77777777" w:rsidR="0093507C" w:rsidRPr="0093507C" w:rsidRDefault="0093507C" w:rsidP="0093507C">
            <w:pPr>
              <w:tabs>
                <w:tab w:val="left" w:pos="1440"/>
                <w:tab w:val="left" w:pos="2160"/>
              </w:tabs>
              <w:spacing w:before="60"/>
              <w:jc w:val="lowKashida"/>
            </w:pPr>
          </w:p>
        </w:tc>
        <w:tc>
          <w:tcPr>
            <w:tcW w:w="1504" w:type="dxa"/>
            <w:shd w:val="clear" w:color="auto" w:fill="auto"/>
          </w:tcPr>
          <w:p w14:paraId="5EABFA7D" w14:textId="77777777" w:rsidR="0093507C" w:rsidRPr="0093507C" w:rsidRDefault="0093507C" w:rsidP="0093507C">
            <w:pPr>
              <w:tabs>
                <w:tab w:val="left" w:pos="1440"/>
                <w:tab w:val="left" w:pos="2160"/>
              </w:tabs>
              <w:spacing w:before="60"/>
              <w:jc w:val="lowKashida"/>
            </w:pPr>
            <w:r w:rsidRPr="0093507C">
              <w:t>3.00 – 6.00</w:t>
            </w:r>
          </w:p>
        </w:tc>
        <w:tc>
          <w:tcPr>
            <w:tcW w:w="709" w:type="dxa"/>
            <w:shd w:val="clear" w:color="auto" w:fill="auto"/>
          </w:tcPr>
          <w:p w14:paraId="06B56515" w14:textId="77777777" w:rsidR="0093507C" w:rsidRPr="0093507C" w:rsidRDefault="0093507C" w:rsidP="0093507C">
            <w:pPr>
              <w:tabs>
                <w:tab w:val="left" w:pos="1440"/>
                <w:tab w:val="left" w:pos="2160"/>
              </w:tabs>
              <w:spacing w:before="60"/>
              <w:jc w:val="center"/>
            </w:pPr>
            <w:r w:rsidRPr="0093507C">
              <w:t>14</w:t>
            </w:r>
          </w:p>
        </w:tc>
        <w:tc>
          <w:tcPr>
            <w:tcW w:w="992" w:type="dxa"/>
            <w:shd w:val="clear" w:color="auto" w:fill="auto"/>
          </w:tcPr>
          <w:p w14:paraId="77F377AB" w14:textId="77777777" w:rsidR="0093507C" w:rsidRPr="0093507C" w:rsidRDefault="0093507C" w:rsidP="0093507C">
            <w:pPr>
              <w:tabs>
                <w:tab w:val="left" w:pos="1440"/>
                <w:tab w:val="left" w:pos="2160"/>
              </w:tabs>
              <w:spacing w:before="60"/>
              <w:jc w:val="center"/>
            </w:pPr>
            <w:r w:rsidRPr="0093507C">
              <w:t>21</w:t>
            </w:r>
          </w:p>
        </w:tc>
        <w:tc>
          <w:tcPr>
            <w:tcW w:w="993" w:type="dxa"/>
            <w:shd w:val="clear" w:color="auto" w:fill="auto"/>
          </w:tcPr>
          <w:p w14:paraId="5242DF4B" w14:textId="77777777" w:rsidR="0093507C" w:rsidRPr="0093507C" w:rsidRDefault="0093507C" w:rsidP="0093507C">
            <w:pPr>
              <w:tabs>
                <w:tab w:val="left" w:pos="1440"/>
                <w:tab w:val="left" w:pos="2160"/>
              </w:tabs>
              <w:spacing w:before="60"/>
              <w:jc w:val="center"/>
            </w:pPr>
            <w:r w:rsidRPr="0093507C">
              <w:t>28</w:t>
            </w:r>
          </w:p>
        </w:tc>
        <w:tc>
          <w:tcPr>
            <w:tcW w:w="850" w:type="dxa"/>
            <w:shd w:val="clear" w:color="auto" w:fill="auto"/>
          </w:tcPr>
          <w:p w14:paraId="6A7D29F8" w14:textId="77777777" w:rsidR="0093507C" w:rsidRPr="0093507C" w:rsidRDefault="0093507C" w:rsidP="0093507C">
            <w:pPr>
              <w:tabs>
                <w:tab w:val="left" w:pos="1440"/>
                <w:tab w:val="left" w:pos="2160"/>
              </w:tabs>
              <w:spacing w:before="60"/>
              <w:jc w:val="center"/>
            </w:pPr>
            <w:r w:rsidRPr="0093507C">
              <w:t>28</w:t>
            </w:r>
          </w:p>
        </w:tc>
      </w:tr>
      <w:tr w:rsidR="0093507C" w:rsidRPr="0093507C" w14:paraId="5D4F0966" w14:textId="77777777" w:rsidTr="009C3C63">
        <w:tc>
          <w:tcPr>
            <w:tcW w:w="3093" w:type="dxa"/>
            <w:vMerge/>
            <w:shd w:val="clear" w:color="auto" w:fill="auto"/>
          </w:tcPr>
          <w:p w14:paraId="0509F6F9" w14:textId="77777777" w:rsidR="0093507C" w:rsidRPr="0093507C" w:rsidRDefault="0093507C" w:rsidP="0093507C">
            <w:pPr>
              <w:tabs>
                <w:tab w:val="left" w:pos="1440"/>
                <w:tab w:val="left" w:pos="2160"/>
              </w:tabs>
              <w:spacing w:before="60"/>
              <w:jc w:val="lowKashida"/>
            </w:pPr>
          </w:p>
        </w:tc>
        <w:tc>
          <w:tcPr>
            <w:tcW w:w="1504" w:type="dxa"/>
            <w:shd w:val="clear" w:color="auto" w:fill="auto"/>
          </w:tcPr>
          <w:p w14:paraId="6A545904" w14:textId="77777777" w:rsidR="0093507C" w:rsidRPr="0093507C" w:rsidRDefault="0093507C" w:rsidP="0093507C">
            <w:pPr>
              <w:tabs>
                <w:tab w:val="left" w:pos="1440"/>
                <w:tab w:val="left" w:pos="2160"/>
              </w:tabs>
              <w:spacing w:before="60"/>
              <w:jc w:val="lowKashida"/>
            </w:pPr>
            <w:r w:rsidRPr="0093507C">
              <w:t>&gt; 6.00</w:t>
            </w:r>
          </w:p>
        </w:tc>
        <w:tc>
          <w:tcPr>
            <w:tcW w:w="709" w:type="dxa"/>
            <w:shd w:val="clear" w:color="auto" w:fill="auto"/>
          </w:tcPr>
          <w:p w14:paraId="40E7CEE3" w14:textId="77777777" w:rsidR="0093507C" w:rsidRPr="0093507C" w:rsidRDefault="0093507C" w:rsidP="0093507C">
            <w:pPr>
              <w:tabs>
                <w:tab w:val="left" w:pos="1440"/>
                <w:tab w:val="left" w:pos="2160"/>
              </w:tabs>
              <w:spacing w:before="60"/>
              <w:jc w:val="center"/>
            </w:pPr>
            <w:r w:rsidRPr="0093507C">
              <w:t>21</w:t>
            </w:r>
          </w:p>
        </w:tc>
        <w:tc>
          <w:tcPr>
            <w:tcW w:w="992" w:type="dxa"/>
            <w:shd w:val="clear" w:color="auto" w:fill="auto"/>
          </w:tcPr>
          <w:p w14:paraId="17F8AB8A" w14:textId="77777777" w:rsidR="0093507C" w:rsidRPr="0093507C" w:rsidRDefault="0093507C" w:rsidP="0093507C">
            <w:pPr>
              <w:tabs>
                <w:tab w:val="left" w:pos="1440"/>
                <w:tab w:val="left" w:pos="2160"/>
              </w:tabs>
              <w:spacing w:before="60"/>
              <w:jc w:val="center"/>
            </w:pPr>
            <w:r w:rsidRPr="0093507C">
              <w:t>28</w:t>
            </w:r>
          </w:p>
        </w:tc>
        <w:tc>
          <w:tcPr>
            <w:tcW w:w="993" w:type="dxa"/>
            <w:shd w:val="clear" w:color="auto" w:fill="auto"/>
          </w:tcPr>
          <w:p w14:paraId="39D99524" w14:textId="77777777" w:rsidR="0093507C" w:rsidRPr="0093507C" w:rsidRDefault="0093507C" w:rsidP="0093507C">
            <w:pPr>
              <w:tabs>
                <w:tab w:val="left" w:pos="1440"/>
                <w:tab w:val="left" w:pos="2160"/>
              </w:tabs>
              <w:spacing w:before="60"/>
              <w:jc w:val="center"/>
            </w:pPr>
            <w:r w:rsidRPr="0093507C">
              <w:t>28</w:t>
            </w:r>
          </w:p>
        </w:tc>
        <w:tc>
          <w:tcPr>
            <w:tcW w:w="850" w:type="dxa"/>
            <w:shd w:val="clear" w:color="auto" w:fill="auto"/>
          </w:tcPr>
          <w:p w14:paraId="6B3B4EE8" w14:textId="77777777" w:rsidR="0093507C" w:rsidRPr="0093507C" w:rsidRDefault="0093507C" w:rsidP="0093507C">
            <w:pPr>
              <w:tabs>
                <w:tab w:val="left" w:pos="1440"/>
                <w:tab w:val="left" w:pos="2160"/>
              </w:tabs>
              <w:spacing w:before="60"/>
              <w:jc w:val="center"/>
            </w:pPr>
            <w:r w:rsidRPr="0093507C">
              <w:t>28</w:t>
            </w:r>
          </w:p>
        </w:tc>
      </w:tr>
    </w:tbl>
    <w:p w14:paraId="3C287648" w14:textId="77777777" w:rsidR="0093507C" w:rsidRPr="0093507C" w:rsidRDefault="0093507C" w:rsidP="0093507C">
      <w:pPr>
        <w:tabs>
          <w:tab w:val="left" w:pos="720"/>
          <w:tab w:val="left" w:pos="1440"/>
        </w:tabs>
        <w:spacing w:before="120" w:after="60"/>
        <w:ind w:left="2160" w:hanging="1440"/>
        <w:jc w:val="lowKashida"/>
        <w:rPr>
          <w:b/>
          <w:bCs/>
          <w:szCs w:val="28"/>
          <w:u w:val="single"/>
        </w:rPr>
      </w:pPr>
      <w:r w:rsidRPr="0093507C">
        <w:rPr>
          <w:b/>
          <w:bCs/>
          <w:szCs w:val="28"/>
        </w:rPr>
        <w:t xml:space="preserve">3.2.03 - </w:t>
      </w:r>
      <w:r w:rsidRPr="0093507C">
        <w:rPr>
          <w:b/>
          <w:bCs/>
          <w:szCs w:val="28"/>
          <w:u w:val="single"/>
        </w:rPr>
        <w:t>A  Control Tests</w:t>
      </w:r>
    </w:p>
    <w:p w14:paraId="774E7508" w14:textId="77777777" w:rsidR="0093507C" w:rsidRPr="0093507C" w:rsidRDefault="0093507C" w:rsidP="0093507C">
      <w:pPr>
        <w:tabs>
          <w:tab w:val="left" w:pos="1418"/>
        </w:tabs>
        <w:spacing w:before="120" w:after="60"/>
        <w:ind w:left="1418"/>
        <w:jc w:val="lowKashida"/>
        <w:rPr>
          <w:szCs w:val="28"/>
        </w:rPr>
      </w:pPr>
      <w:r w:rsidRPr="0093507C">
        <w:rPr>
          <w:szCs w:val="28"/>
        </w:rPr>
        <w:tab/>
        <w:t>Results of suitable control tests will be used as evidence that concrete has attained sufficient strength, to permit removal of supporting forms.  Cylinders, required for control tests, shall be provided, in addition to those otherwise required by these specifications.  Test specimens, shall be removed from molds 24 hours after casting, and stored in the structure as close to the points of sampling, as practicably possible, and shall receive, insofar as practicable, the same protection from the elements, during curing, as given those portions of the structure which they represent.  Specimens shall not be removed from the structure for transmittal to the laboratory, prior to expiration of three-fourths of the proposed period before removal of forms.  These cylinders shall be tested by, and at the expense of the Contractor.  Supporting forms, or shoring, shall not be removed, until control test specimens have attained strength of at least 1,500 pounds per square inch (105 kg/sq cm) for all other work.  The newly unsupported portions of the structure shall not be subjected to heavy construction, or material loading.</w:t>
      </w:r>
    </w:p>
    <w:p w14:paraId="17EC9BAF" w14:textId="77777777" w:rsidR="0093507C" w:rsidRPr="0093507C" w:rsidRDefault="0093507C" w:rsidP="0093507C">
      <w:pPr>
        <w:tabs>
          <w:tab w:val="left" w:pos="720"/>
          <w:tab w:val="left" w:pos="1440"/>
          <w:tab w:val="left" w:pos="2160"/>
        </w:tabs>
        <w:spacing w:before="120" w:after="60"/>
        <w:ind w:left="2880" w:hanging="2160"/>
        <w:jc w:val="lowKashida"/>
        <w:rPr>
          <w:b/>
          <w:bCs/>
          <w:szCs w:val="28"/>
        </w:rPr>
      </w:pPr>
      <w:r w:rsidRPr="0093507C">
        <w:rPr>
          <w:b/>
          <w:bCs/>
          <w:szCs w:val="28"/>
        </w:rPr>
        <w:t xml:space="preserve">3.2.03-B  </w:t>
      </w:r>
      <w:r w:rsidRPr="0093507C">
        <w:rPr>
          <w:b/>
          <w:bCs/>
          <w:szCs w:val="28"/>
          <w:u w:val="single"/>
        </w:rPr>
        <w:t>Tie Rods</w:t>
      </w:r>
    </w:p>
    <w:p w14:paraId="6B1D5214" w14:textId="77777777" w:rsidR="0093507C" w:rsidRPr="0093507C" w:rsidRDefault="0093507C" w:rsidP="0093507C">
      <w:pPr>
        <w:tabs>
          <w:tab w:val="left" w:pos="1418"/>
        </w:tabs>
        <w:spacing w:before="120" w:after="60"/>
        <w:ind w:left="1418"/>
        <w:jc w:val="lowKashida"/>
        <w:rPr>
          <w:szCs w:val="28"/>
        </w:rPr>
      </w:pPr>
      <w:r w:rsidRPr="0093507C">
        <w:rPr>
          <w:szCs w:val="28"/>
        </w:rPr>
        <w:tab/>
        <w:t>Tie rods, to be entirely removed from the wall, shall be loosened 24 hours after concrete is placed, and form ties, except for a sufficient number to hold forms in place, may be removed at that time.  Ties wholly withdrawn from the wall, shall be pulled toward the face that will be concealed from view, in the permanent work.</w:t>
      </w:r>
    </w:p>
    <w:p w14:paraId="55ABC188" w14:textId="77777777" w:rsidR="004B77ED" w:rsidRDefault="004B77ED" w:rsidP="0093507C">
      <w:pPr>
        <w:tabs>
          <w:tab w:val="left" w:pos="1418"/>
        </w:tabs>
        <w:spacing w:before="120" w:after="60"/>
        <w:ind w:left="1418"/>
        <w:jc w:val="lowKashida"/>
        <w:rPr>
          <w:szCs w:val="28"/>
        </w:rPr>
      </w:pPr>
    </w:p>
    <w:p w14:paraId="5EE2AA5F" w14:textId="1939B399" w:rsidR="0093507C" w:rsidRPr="0093507C" w:rsidRDefault="0093507C" w:rsidP="0093507C">
      <w:pPr>
        <w:tabs>
          <w:tab w:val="left" w:pos="1418"/>
        </w:tabs>
        <w:spacing w:before="120" w:after="60"/>
        <w:ind w:left="1418"/>
        <w:jc w:val="lowKashida"/>
        <w:rPr>
          <w:szCs w:val="28"/>
        </w:rPr>
      </w:pPr>
      <w:r w:rsidRPr="0093507C">
        <w:rPr>
          <w:szCs w:val="28"/>
        </w:rPr>
        <w:tab/>
        <w:t xml:space="preserve">Filling, or making right, of tie rod or </w:t>
      </w:r>
      <w:proofErr w:type="spellStart"/>
      <w:r w:rsidRPr="0093507C">
        <w:rPr>
          <w:szCs w:val="28"/>
        </w:rPr>
        <w:t>boltholes</w:t>
      </w:r>
      <w:proofErr w:type="spellEnd"/>
      <w:r w:rsidRPr="0093507C">
        <w:rPr>
          <w:szCs w:val="28"/>
        </w:rPr>
        <w:t xml:space="preserve">, is specified in paragraph:  </w:t>
      </w:r>
    </w:p>
    <w:p w14:paraId="38AEE7F0" w14:textId="77777777" w:rsidR="0093507C" w:rsidRPr="0093507C" w:rsidRDefault="0093507C" w:rsidP="0093507C">
      <w:pPr>
        <w:tabs>
          <w:tab w:val="left" w:pos="1418"/>
        </w:tabs>
        <w:spacing w:before="120" w:after="60"/>
        <w:ind w:left="1418"/>
        <w:jc w:val="lowKashida"/>
        <w:rPr>
          <w:szCs w:val="28"/>
        </w:rPr>
      </w:pPr>
      <w:r w:rsidRPr="0093507C">
        <w:rPr>
          <w:szCs w:val="28"/>
        </w:rPr>
        <w:t>FINISHING FORMED SURFACES OF SECTION 03300:  CAST-IN-PLACE CONCRETE OF THESE SPECIFICATIONS.</w:t>
      </w:r>
    </w:p>
    <w:p w14:paraId="2904AB78" w14:textId="77777777" w:rsidR="0093507C" w:rsidRPr="0093507C" w:rsidRDefault="0093507C" w:rsidP="0093507C">
      <w:pPr>
        <w:tabs>
          <w:tab w:val="left" w:pos="720"/>
          <w:tab w:val="left" w:pos="1440"/>
        </w:tabs>
        <w:spacing w:before="120" w:after="60"/>
        <w:ind w:left="2160" w:hanging="2160"/>
        <w:jc w:val="center"/>
        <w:rPr>
          <w:b/>
          <w:bCs/>
          <w:szCs w:val="28"/>
        </w:rPr>
      </w:pPr>
      <w:r w:rsidRPr="0093507C">
        <w:rPr>
          <w:b/>
          <w:bCs/>
          <w:szCs w:val="28"/>
        </w:rPr>
        <w:t>END OF SECTION</w:t>
      </w:r>
    </w:p>
    <w:p w14:paraId="3332E6CC" w14:textId="77777777" w:rsidR="0093507C" w:rsidRPr="0093507C" w:rsidRDefault="0093507C" w:rsidP="0093507C">
      <w:pPr>
        <w:tabs>
          <w:tab w:val="left" w:pos="720"/>
          <w:tab w:val="left" w:pos="1440"/>
        </w:tabs>
        <w:spacing w:before="120" w:after="60"/>
        <w:ind w:left="2160" w:hanging="2160"/>
        <w:jc w:val="center"/>
        <w:rPr>
          <w:szCs w:val="28"/>
        </w:rPr>
      </w:pPr>
    </w:p>
    <w:p w14:paraId="42CCEF89" w14:textId="77777777" w:rsidR="0093507C" w:rsidRPr="0093507C" w:rsidRDefault="0093507C" w:rsidP="0093507C">
      <w:pPr>
        <w:tabs>
          <w:tab w:val="left" w:pos="720"/>
          <w:tab w:val="left" w:pos="1440"/>
        </w:tabs>
        <w:spacing w:before="120" w:after="60"/>
        <w:ind w:left="2160" w:hanging="2160"/>
        <w:jc w:val="lowKashida"/>
        <w:rPr>
          <w:szCs w:val="28"/>
        </w:rPr>
      </w:pPr>
    </w:p>
    <w:p w14:paraId="4B0E22ED" w14:textId="77777777" w:rsidR="0093507C" w:rsidRPr="0093507C" w:rsidRDefault="0093507C" w:rsidP="0093507C">
      <w:pPr>
        <w:tabs>
          <w:tab w:val="left" w:pos="720"/>
          <w:tab w:val="left" w:pos="1440"/>
        </w:tabs>
        <w:spacing w:before="120" w:after="60"/>
        <w:ind w:left="2160" w:hanging="2160"/>
        <w:jc w:val="lowKashida"/>
        <w:rPr>
          <w:szCs w:val="28"/>
        </w:rPr>
      </w:pPr>
    </w:p>
    <w:p w14:paraId="785EB4DD" w14:textId="77777777" w:rsidR="0093507C" w:rsidRPr="0093507C" w:rsidRDefault="0093507C" w:rsidP="0093507C">
      <w:pPr>
        <w:tabs>
          <w:tab w:val="left" w:pos="720"/>
          <w:tab w:val="left" w:pos="1440"/>
        </w:tabs>
        <w:spacing w:before="120" w:after="60"/>
        <w:ind w:left="2160" w:hanging="2160"/>
        <w:jc w:val="lowKashida"/>
        <w:rPr>
          <w:szCs w:val="28"/>
        </w:rPr>
      </w:pPr>
    </w:p>
    <w:p w14:paraId="644D6929" w14:textId="77777777" w:rsidR="0093507C" w:rsidRPr="0093507C" w:rsidRDefault="0093507C" w:rsidP="0093507C">
      <w:pPr>
        <w:tabs>
          <w:tab w:val="left" w:pos="720"/>
          <w:tab w:val="left" w:pos="1440"/>
        </w:tabs>
        <w:spacing w:before="120" w:after="60"/>
        <w:ind w:left="2160" w:hanging="2160"/>
        <w:jc w:val="center"/>
        <w:rPr>
          <w:b/>
          <w:bCs/>
          <w:szCs w:val="28"/>
          <w:u w:val="single"/>
        </w:rPr>
        <w:sectPr w:rsidR="0093507C" w:rsidRPr="0093507C" w:rsidSect="009E5961">
          <w:headerReference w:type="even" r:id="rId44"/>
          <w:footerReference w:type="even" r:id="rId45"/>
          <w:headerReference w:type="first" r:id="rId46"/>
          <w:footerReference w:type="first" r:id="rId47"/>
          <w:footnotePr>
            <w:numRestart w:val="eachSect"/>
          </w:footnotePr>
          <w:endnotePr>
            <w:numFmt w:val="lowerLetter"/>
          </w:endnotePr>
          <w:pgSz w:w="11907" w:h="16840" w:code="9"/>
          <w:pgMar w:top="1138" w:right="1138" w:bottom="1440" w:left="1138" w:header="562" w:footer="504" w:gutter="0"/>
          <w:cols w:space="720"/>
        </w:sectPr>
      </w:pPr>
    </w:p>
    <w:p w14:paraId="3B0FDB2D" w14:textId="759BE7E0" w:rsidR="006C5CB2" w:rsidRPr="006C5CB2" w:rsidRDefault="00B21E06" w:rsidP="00B21E06">
      <w:pPr>
        <w:pStyle w:val="Heading1"/>
        <w:rPr>
          <w:lang w:eastAsia="en-AU" w:bidi="ar-JO"/>
        </w:rPr>
      </w:pPr>
      <w:bookmarkStart w:id="116" w:name="_Toc28542169"/>
      <w:bookmarkStart w:id="117" w:name="_Toc464182761"/>
      <w:bookmarkStart w:id="118" w:name="_Toc464191586"/>
      <w:bookmarkStart w:id="119" w:name="_Toc468774322"/>
      <w:r w:rsidRPr="006C5CB2">
        <w:rPr>
          <w:lang w:eastAsia="en-AU" w:bidi="ar-JO"/>
        </w:rPr>
        <w:lastRenderedPageBreak/>
        <w:t>SECTION 03110</w:t>
      </w:r>
      <w:bookmarkEnd w:id="116"/>
    </w:p>
    <w:p w14:paraId="6A582623" w14:textId="5FBF2545" w:rsidR="006C5CB2" w:rsidRPr="006C5CB2" w:rsidRDefault="00B21E06" w:rsidP="00B21E06">
      <w:pPr>
        <w:pStyle w:val="Heading1"/>
        <w:rPr>
          <w:lang w:eastAsia="en-AU" w:bidi="ar-JO"/>
        </w:rPr>
      </w:pPr>
      <w:r w:rsidRPr="006C5CB2">
        <w:rPr>
          <w:lang w:eastAsia="en-AU" w:bidi="ar-JO"/>
        </w:rPr>
        <w:t xml:space="preserve"> </w:t>
      </w:r>
      <w:bookmarkStart w:id="120" w:name="_Toc28542170"/>
      <w:r w:rsidRPr="006C5CB2">
        <w:rPr>
          <w:lang w:eastAsia="en-AU" w:bidi="ar-JO"/>
        </w:rPr>
        <w:t>FORMWORK</w:t>
      </w:r>
      <w:bookmarkEnd w:id="117"/>
      <w:bookmarkEnd w:id="118"/>
      <w:bookmarkEnd w:id="119"/>
      <w:r w:rsidRPr="006C5CB2">
        <w:rPr>
          <w:lang w:eastAsia="en-AU" w:bidi="ar-JO"/>
        </w:rPr>
        <w:t xml:space="preserve"> OF WATER RETAINING STRUCTURE</w:t>
      </w:r>
      <w:bookmarkEnd w:id="120"/>
    </w:p>
    <w:p w14:paraId="52BBEFEB" w14:textId="50FAD9E9" w:rsidR="006C5CB2" w:rsidRPr="00B21E06" w:rsidRDefault="00B21E06" w:rsidP="00B21E06">
      <w:pPr>
        <w:rPr>
          <w:b/>
          <w:bCs/>
          <w:u w:val="single"/>
          <w:lang w:bidi="ar-JO"/>
        </w:rPr>
      </w:pPr>
      <w:bookmarkStart w:id="121" w:name="_Toc464182762"/>
      <w:bookmarkStart w:id="122" w:name="_Toc464191587"/>
      <w:bookmarkStart w:id="123" w:name="_Toc468774323"/>
      <w:r w:rsidRPr="00B21E06">
        <w:rPr>
          <w:b/>
          <w:bCs/>
          <w:u w:val="single"/>
          <w:lang w:bidi="ar-JO"/>
        </w:rPr>
        <w:t>GENERAL</w:t>
      </w:r>
      <w:bookmarkEnd w:id="121"/>
      <w:bookmarkEnd w:id="122"/>
      <w:bookmarkEnd w:id="123"/>
    </w:p>
    <w:p w14:paraId="0EEFF718" w14:textId="77777777" w:rsidR="006C5CB2" w:rsidRPr="006C5CB2" w:rsidRDefault="006C5CB2" w:rsidP="006C5CB2">
      <w:pPr>
        <w:tabs>
          <w:tab w:val="left" w:pos="540"/>
          <w:tab w:val="center" w:pos="817"/>
          <w:tab w:val="left" w:pos="993"/>
          <w:tab w:val="left" w:pos="3686"/>
          <w:tab w:val="left" w:pos="3794"/>
          <w:tab w:val="left" w:pos="6946"/>
          <w:tab w:val="left" w:pos="9040"/>
          <w:tab w:val="left" w:pos="11733"/>
          <w:tab w:val="left" w:pos="13717"/>
        </w:tabs>
        <w:spacing w:before="120" w:after="120"/>
        <w:ind w:left="540" w:right="-5"/>
        <w:jc w:val="lowKashida"/>
        <w:rPr>
          <w:lang w:val="en-AU" w:bidi="ar-JO"/>
        </w:rPr>
      </w:pPr>
      <w:r w:rsidRPr="006C5CB2">
        <w:rPr>
          <w:lang w:val="en-AU" w:bidi="ar-JO"/>
        </w:rPr>
        <w:t>Formwork shall include all temporary or permanent forms required for forming the concrete, together with all temporary construction required for their support. Formwork shall be adequate to resist the pressure of the moist concrete without appreciable distortion, and shall be fixed in alignment and securely based so as to be able to withstand the weight of the construction and the movement of men, materials and plant without movement of any kind. All joints shall be tight enough to prevent leakage of liquid from the concrete.</w:t>
      </w:r>
    </w:p>
    <w:p w14:paraId="26E71CB3" w14:textId="77777777" w:rsidR="006C5CB2" w:rsidRPr="006C5CB2" w:rsidRDefault="006C5CB2" w:rsidP="006C5CB2">
      <w:pPr>
        <w:tabs>
          <w:tab w:val="left" w:pos="540"/>
          <w:tab w:val="center" w:pos="817"/>
          <w:tab w:val="left" w:pos="993"/>
          <w:tab w:val="left" w:pos="3686"/>
          <w:tab w:val="left" w:pos="3794"/>
          <w:tab w:val="left" w:pos="6946"/>
          <w:tab w:val="left" w:pos="9040"/>
          <w:tab w:val="left" w:pos="11733"/>
          <w:tab w:val="left" w:pos="13717"/>
        </w:tabs>
        <w:spacing w:before="120" w:after="120"/>
        <w:ind w:left="540" w:right="-5"/>
        <w:jc w:val="lowKashida"/>
        <w:rPr>
          <w:lang w:val="en-AU" w:bidi="ar-JO"/>
        </w:rPr>
      </w:pPr>
      <w:r w:rsidRPr="006C5CB2">
        <w:rPr>
          <w:lang w:val="en-AU" w:bidi="ar-JO"/>
        </w:rPr>
        <w:t>Design and construction of the formwork shall be to the Engineer's approval. Drawings and calculations for the formwork shall, if required by the Engineer, be submitted as part of the method statement for concreting of any structure or group of structures.</w:t>
      </w:r>
    </w:p>
    <w:p w14:paraId="0B44D5B9" w14:textId="77777777" w:rsidR="006C5CB2" w:rsidRPr="006C5CB2" w:rsidRDefault="006C5CB2" w:rsidP="006C5CB2">
      <w:pPr>
        <w:tabs>
          <w:tab w:val="left" w:pos="540"/>
          <w:tab w:val="center" w:pos="817"/>
          <w:tab w:val="left" w:pos="993"/>
          <w:tab w:val="left" w:pos="3686"/>
          <w:tab w:val="left" w:pos="3794"/>
          <w:tab w:val="left" w:pos="6946"/>
          <w:tab w:val="left" w:pos="9040"/>
          <w:tab w:val="left" w:pos="11733"/>
          <w:tab w:val="left" w:pos="13717"/>
        </w:tabs>
        <w:spacing w:before="120" w:after="120"/>
        <w:ind w:left="540" w:right="-5"/>
        <w:jc w:val="lowKashida"/>
        <w:rPr>
          <w:lang w:val="en-AU" w:bidi="ar-JO"/>
        </w:rPr>
      </w:pPr>
      <w:r w:rsidRPr="006C5CB2">
        <w:rPr>
          <w:lang w:val="en-AU" w:bidi="ar-JO"/>
        </w:rPr>
        <w:t>The formwork shall be coated with an approved mould oil or release agent and all excess shall be carefully removed before the forms are erected. New timber or plywood formwork shall be given three coats of mould oil. These materials shall be applied strictly in accordance with the manufacturer's instructions and shall not come into contact with the reinforcement or pre-stressing tendons and anchorage. Only one manufacturer's type of such material shall be used in formwork to concrete that will be visible in the finished Works.</w:t>
      </w:r>
    </w:p>
    <w:p w14:paraId="6AC7D3C0" w14:textId="77777777" w:rsidR="006C5CB2" w:rsidRPr="006C5CB2" w:rsidRDefault="006C5CB2" w:rsidP="006C5CB2">
      <w:pPr>
        <w:tabs>
          <w:tab w:val="left" w:pos="540"/>
          <w:tab w:val="center" w:pos="817"/>
          <w:tab w:val="left" w:pos="993"/>
          <w:tab w:val="left" w:pos="3686"/>
          <w:tab w:val="left" w:pos="3794"/>
          <w:tab w:val="left" w:pos="6946"/>
          <w:tab w:val="left" w:pos="9040"/>
          <w:tab w:val="left" w:pos="11733"/>
          <w:tab w:val="left" w:pos="13717"/>
        </w:tabs>
        <w:spacing w:before="120" w:after="120"/>
        <w:ind w:left="540" w:right="-5"/>
        <w:jc w:val="lowKashida"/>
        <w:rPr>
          <w:lang w:val="en-AU" w:bidi="ar-JO"/>
        </w:rPr>
      </w:pPr>
      <w:r w:rsidRPr="006C5CB2">
        <w:rPr>
          <w:lang w:val="en-AU" w:bidi="ar-JO"/>
        </w:rPr>
        <w:t>Top formwork shall be used on any concrete face steeper than 15° to the horizontal.</w:t>
      </w:r>
    </w:p>
    <w:p w14:paraId="0F1359C6" w14:textId="77777777" w:rsidR="006C5CB2" w:rsidRPr="006C5CB2" w:rsidRDefault="006C5CB2" w:rsidP="006C5CB2">
      <w:pPr>
        <w:tabs>
          <w:tab w:val="left" w:pos="540"/>
          <w:tab w:val="center" w:pos="817"/>
          <w:tab w:val="left" w:pos="993"/>
          <w:tab w:val="left" w:pos="3686"/>
          <w:tab w:val="left" w:pos="3794"/>
          <w:tab w:val="left" w:pos="6946"/>
          <w:tab w:val="left" w:pos="9040"/>
          <w:tab w:val="left" w:pos="11733"/>
          <w:tab w:val="left" w:pos="13717"/>
        </w:tabs>
        <w:spacing w:before="120" w:after="120"/>
        <w:ind w:left="540" w:right="-5"/>
        <w:jc w:val="lowKashida"/>
        <w:rPr>
          <w:lang w:val="en-AU" w:bidi="ar-JO"/>
        </w:rPr>
      </w:pPr>
      <w:r w:rsidRPr="006C5CB2">
        <w:rPr>
          <w:lang w:val="en-AU" w:bidi="ar-JO"/>
        </w:rPr>
        <w:t>All exposed arises shall be chamfered and shall be 12 mm by 12 mm unless specifically shown otherwise in the Drawings.</w:t>
      </w:r>
    </w:p>
    <w:p w14:paraId="7467BF7E" w14:textId="77777777" w:rsidR="006C5CB2" w:rsidRPr="006C5CB2" w:rsidRDefault="006C5CB2" w:rsidP="006C5CB2">
      <w:pPr>
        <w:tabs>
          <w:tab w:val="left" w:pos="540"/>
          <w:tab w:val="center" w:pos="817"/>
          <w:tab w:val="left" w:pos="993"/>
          <w:tab w:val="left" w:pos="3686"/>
          <w:tab w:val="left" w:pos="3794"/>
          <w:tab w:val="left" w:pos="6946"/>
          <w:tab w:val="left" w:pos="9040"/>
          <w:tab w:val="left" w:pos="11733"/>
          <w:tab w:val="left" w:pos="13717"/>
        </w:tabs>
        <w:spacing w:before="120" w:after="120"/>
        <w:ind w:left="540" w:right="-5"/>
        <w:jc w:val="lowKashida"/>
        <w:rPr>
          <w:lang w:val="en-AU" w:bidi="ar-JO"/>
        </w:rPr>
      </w:pPr>
      <w:r w:rsidRPr="006C5CB2">
        <w:rPr>
          <w:lang w:val="en-AU" w:bidi="ar-JO"/>
        </w:rPr>
        <w:t>Rubbish, debris and water shall be removed from the interior of the forms before concrete is placed. Temporary openings shall have been provided in the formwork to facilitate its removal.</w:t>
      </w:r>
    </w:p>
    <w:p w14:paraId="4B2A3850" w14:textId="77777777" w:rsidR="006C5CB2" w:rsidRPr="006C5CB2" w:rsidRDefault="006C5CB2" w:rsidP="006C5CB2">
      <w:pPr>
        <w:tabs>
          <w:tab w:val="left" w:pos="540"/>
          <w:tab w:val="center" w:pos="817"/>
          <w:tab w:val="left" w:pos="993"/>
          <w:tab w:val="left" w:pos="3686"/>
          <w:tab w:val="left" w:pos="3794"/>
          <w:tab w:val="left" w:pos="6946"/>
          <w:tab w:val="left" w:pos="9040"/>
          <w:tab w:val="left" w:pos="11733"/>
          <w:tab w:val="left" w:pos="13717"/>
        </w:tabs>
        <w:spacing w:before="120" w:after="120"/>
        <w:ind w:left="540" w:right="-5"/>
        <w:jc w:val="lowKashida"/>
        <w:rPr>
          <w:lang w:val="en-AU" w:bidi="ar-JO"/>
        </w:rPr>
      </w:pPr>
      <w:r w:rsidRPr="006C5CB2">
        <w:rPr>
          <w:lang w:val="en-AU" w:bidi="ar-JO"/>
        </w:rPr>
        <w:t>Permanent forms and formwork shall be of approved material and shall be fixed to the structure by approved means. Joints between them shall be made tight with mortar or other means of preventing loss of material from the concrete.</w:t>
      </w:r>
    </w:p>
    <w:p w14:paraId="2DBF3280" w14:textId="77777777" w:rsidR="006C5CB2" w:rsidRPr="006C5CB2" w:rsidRDefault="006C5CB2" w:rsidP="006C5CB2">
      <w:pPr>
        <w:tabs>
          <w:tab w:val="left" w:pos="540"/>
          <w:tab w:val="center" w:pos="817"/>
          <w:tab w:val="left" w:pos="993"/>
          <w:tab w:val="left" w:pos="3686"/>
          <w:tab w:val="left" w:pos="3794"/>
          <w:tab w:val="left" w:pos="6946"/>
          <w:tab w:val="left" w:pos="9040"/>
          <w:tab w:val="left" w:pos="11733"/>
          <w:tab w:val="left" w:pos="13717"/>
        </w:tabs>
        <w:spacing w:before="120" w:after="120"/>
        <w:ind w:left="540" w:right="-5"/>
        <w:jc w:val="lowKashida"/>
        <w:rPr>
          <w:lang w:val="en-AU" w:bidi="ar-JO"/>
        </w:rPr>
      </w:pPr>
      <w:r w:rsidRPr="006C5CB2">
        <w:rPr>
          <w:lang w:val="en-AU" w:bidi="ar-JO"/>
        </w:rPr>
        <w:t xml:space="preserve">Ties passing through liquid retaining slabs / walls shall be approved by the Engineer and shall be of a type that will not form a potential drainage path through the concrete and will permit their removal or partial removal without damage to the concrete (water tight). All ties shall incorporate an anti-torsion bar or other device to ensure that they do not twist on striking. They shall be degreased before being placed in position and the use of grease on the outside of any end-former, later removed from the concrete, will not be allowed. The ties shall not foul or touch the reinforcement. </w:t>
      </w:r>
    </w:p>
    <w:p w14:paraId="1B011F62" w14:textId="77777777" w:rsidR="006C5CB2" w:rsidRPr="006C5CB2" w:rsidRDefault="006C5CB2" w:rsidP="006C5CB2">
      <w:pPr>
        <w:tabs>
          <w:tab w:val="left" w:pos="540"/>
          <w:tab w:val="center" w:pos="817"/>
          <w:tab w:val="left" w:pos="993"/>
          <w:tab w:val="left" w:pos="3686"/>
          <w:tab w:val="left" w:pos="3794"/>
          <w:tab w:val="left" w:pos="6946"/>
          <w:tab w:val="left" w:pos="9040"/>
          <w:tab w:val="left" w:pos="11733"/>
          <w:tab w:val="left" w:pos="13717"/>
        </w:tabs>
        <w:spacing w:before="120" w:after="120"/>
        <w:ind w:left="540" w:right="-5"/>
        <w:jc w:val="lowKashida"/>
        <w:rPr>
          <w:lang w:val="en-AU" w:bidi="ar-JO"/>
        </w:rPr>
      </w:pPr>
      <w:r w:rsidRPr="006C5CB2">
        <w:rPr>
          <w:lang w:val="en-AU" w:bidi="ar-JO"/>
        </w:rPr>
        <w:t>The use of through bolts will not be permitted. The surface of the concrete in all tie bolt holes shall be roughened by mechanical wire brushing or similar means after which the hole shall be sealed in an agreed manner with unapproved patent expanding mortar or filling compound. The local practice of using tie wire in place of she-bolts will not be permitted.</w:t>
      </w:r>
    </w:p>
    <w:p w14:paraId="151DC600" w14:textId="77777777" w:rsidR="006C5CB2" w:rsidRPr="006C5CB2" w:rsidRDefault="006C5CB2" w:rsidP="006C5CB2">
      <w:pPr>
        <w:tabs>
          <w:tab w:val="left" w:pos="540"/>
          <w:tab w:val="center" w:pos="817"/>
          <w:tab w:val="left" w:pos="993"/>
          <w:tab w:val="left" w:pos="3686"/>
          <w:tab w:val="left" w:pos="3794"/>
          <w:tab w:val="left" w:pos="6946"/>
          <w:tab w:val="left" w:pos="9040"/>
          <w:tab w:val="left" w:pos="11733"/>
          <w:tab w:val="left" w:pos="13717"/>
        </w:tabs>
        <w:spacing w:before="120" w:after="120"/>
        <w:ind w:left="540" w:right="-5"/>
        <w:jc w:val="lowKashida"/>
        <w:rPr>
          <w:lang w:val="en-AU" w:bidi="ar-JO"/>
        </w:rPr>
      </w:pPr>
      <w:r w:rsidRPr="006C5CB2">
        <w:rPr>
          <w:lang w:val="en-AU" w:bidi="ar-JO"/>
        </w:rPr>
        <w:t>Where box-outs are required for pipes or ducts passing through concrete structures, the opening so formed shall be grouted up using the same concrete mix as in the main structure after fixing of the pipe work. Where directed by the Engineer the sides of the opening formed shall be squabbled prior to fixing of the equipment. Shuttering shall be provided as required.</w:t>
      </w:r>
    </w:p>
    <w:p w14:paraId="3241A7D9" w14:textId="77777777" w:rsidR="006C5CB2" w:rsidRPr="006C5CB2" w:rsidRDefault="006C5CB2" w:rsidP="006C5CB2">
      <w:pPr>
        <w:tabs>
          <w:tab w:val="left" w:pos="540"/>
          <w:tab w:val="center" w:pos="817"/>
          <w:tab w:val="left" w:pos="993"/>
          <w:tab w:val="left" w:pos="3686"/>
          <w:tab w:val="left" w:pos="3794"/>
          <w:tab w:val="left" w:pos="6946"/>
          <w:tab w:val="left" w:pos="9040"/>
          <w:tab w:val="left" w:pos="11733"/>
          <w:tab w:val="left" w:pos="13717"/>
        </w:tabs>
        <w:spacing w:before="120" w:after="120"/>
        <w:ind w:left="540" w:right="-5"/>
        <w:jc w:val="lowKashida"/>
        <w:rPr>
          <w:lang w:val="en-AU" w:bidi="ar-JO"/>
        </w:rPr>
      </w:pPr>
      <w:r w:rsidRPr="006C5CB2">
        <w:rPr>
          <w:lang w:val="en-AU" w:bidi="ar-JO"/>
        </w:rPr>
        <w:t>Where box-outs are permitted below water level, the shuttering shall be provided with joggle joints and the sides of the opening formed shall be squabbled before the equipment is fixed. Where ordered by the Engineer, the box-out shuttering shall include a water bar and the concrete joint at the water face shall be provided with an approved sealer in a pre-formed sealing chase.</w:t>
      </w:r>
    </w:p>
    <w:p w14:paraId="1BD0EC01" w14:textId="77777777" w:rsidR="006C5CB2" w:rsidRPr="006C5CB2" w:rsidRDefault="006C5CB2" w:rsidP="006C5CB2">
      <w:pPr>
        <w:tabs>
          <w:tab w:val="left" w:pos="540"/>
          <w:tab w:val="center" w:pos="817"/>
          <w:tab w:val="left" w:pos="993"/>
          <w:tab w:val="left" w:pos="3686"/>
          <w:tab w:val="left" w:pos="3794"/>
          <w:tab w:val="left" w:pos="6946"/>
          <w:tab w:val="left" w:pos="9040"/>
          <w:tab w:val="left" w:pos="11733"/>
          <w:tab w:val="left" w:pos="13717"/>
        </w:tabs>
        <w:spacing w:before="120" w:after="120"/>
        <w:ind w:left="540" w:right="-5"/>
        <w:jc w:val="lowKashida"/>
        <w:rPr>
          <w:lang w:val="en-AU" w:bidi="ar-JO"/>
        </w:rPr>
      </w:pPr>
      <w:r w:rsidRPr="006C5CB2">
        <w:rPr>
          <w:lang w:val="en-AU" w:bidi="ar-JO"/>
        </w:rPr>
        <w:lastRenderedPageBreak/>
        <w:t xml:space="preserve">Expanded metal formwork to benching, specially profiled concrete and the like shall be heavy galvanized mild steel expanded metal mesh moulded approximately to the required profile and securely fixed after placing of the initial concrete filling so as to be approximately 20 mm below the final concrete surface. Concrete finishing screed shall be thoroughly worked into the mesh during lying. </w:t>
      </w:r>
    </w:p>
    <w:p w14:paraId="38FA905F" w14:textId="280A3FE1" w:rsidR="006C5CB2" w:rsidRPr="006C5CB2" w:rsidRDefault="00AD26F9" w:rsidP="00AD26F9">
      <w:pPr>
        <w:rPr>
          <w:b/>
          <w:bCs/>
          <w:caps/>
          <w:u w:val="single"/>
          <w:lang w:bidi="ar-JO"/>
        </w:rPr>
      </w:pPr>
      <w:bookmarkStart w:id="124" w:name="_Toc464182763"/>
      <w:bookmarkStart w:id="125" w:name="_Toc464191588"/>
      <w:bookmarkStart w:id="126" w:name="_Toc468774324"/>
      <w:r w:rsidRPr="00AD26F9">
        <w:rPr>
          <w:b/>
          <w:bCs/>
          <w:u w:val="single"/>
          <w:lang w:bidi="ar-JO"/>
        </w:rPr>
        <w:t>QUALITY OF FINISH AND DEFECTS OF CONCRETE</w:t>
      </w:r>
      <w:bookmarkEnd w:id="124"/>
      <w:bookmarkEnd w:id="125"/>
      <w:bookmarkEnd w:id="126"/>
    </w:p>
    <w:p w14:paraId="7F815437" w14:textId="77777777" w:rsidR="006C5CB2" w:rsidRPr="006C5CB2" w:rsidRDefault="006C5CB2" w:rsidP="006C5CB2">
      <w:pPr>
        <w:tabs>
          <w:tab w:val="left" w:pos="540"/>
          <w:tab w:val="center" w:pos="817"/>
          <w:tab w:val="left" w:pos="993"/>
          <w:tab w:val="left" w:pos="3686"/>
          <w:tab w:val="left" w:pos="3794"/>
          <w:tab w:val="left" w:pos="6946"/>
          <w:tab w:val="left" w:pos="9040"/>
          <w:tab w:val="left" w:pos="11733"/>
          <w:tab w:val="left" w:pos="13717"/>
        </w:tabs>
        <w:spacing w:before="120" w:after="120"/>
        <w:ind w:left="540" w:right="-5"/>
        <w:jc w:val="lowKashida"/>
        <w:rPr>
          <w:lang w:val="en-AU" w:bidi="ar-JO"/>
        </w:rPr>
      </w:pPr>
      <w:r w:rsidRPr="006C5CB2">
        <w:rPr>
          <w:lang w:val="en-AU" w:bidi="ar-JO"/>
        </w:rPr>
        <w:t>The quality of finish shall be as indicated on the drawings, and shall not be inferior to that described herein.</w:t>
      </w:r>
    </w:p>
    <w:p w14:paraId="1F88BBAB" w14:textId="77777777" w:rsidR="006C5CB2" w:rsidRPr="006C5CB2" w:rsidRDefault="006C5CB2" w:rsidP="006C5CB2">
      <w:pPr>
        <w:tabs>
          <w:tab w:val="left" w:pos="540"/>
          <w:tab w:val="center" w:pos="817"/>
          <w:tab w:val="left" w:pos="993"/>
          <w:tab w:val="left" w:pos="3686"/>
          <w:tab w:val="left" w:pos="3794"/>
          <w:tab w:val="left" w:pos="6946"/>
          <w:tab w:val="left" w:pos="9040"/>
          <w:tab w:val="left" w:pos="11733"/>
          <w:tab w:val="left" w:pos="13717"/>
        </w:tabs>
        <w:spacing w:before="120" w:after="120"/>
        <w:ind w:left="540" w:right="-5"/>
        <w:jc w:val="lowKashida"/>
        <w:rPr>
          <w:lang w:val="en-AU" w:bidi="ar-JO"/>
        </w:rPr>
      </w:pPr>
      <w:r w:rsidRPr="006C5CB2">
        <w:rPr>
          <w:lang w:val="en-AU" w:bidi="ar-JO"/>
        </w:rPr>
        <w:t xml:space="preserve">If any portion of the face work should prove unsatisfactory on removal of the formwork it shall, without delay, be cut out and made good as directed. No plastering of concrete surfaces shall be allowed. At the discretion of the Engineer, board marks or minor discontinuities on exposed faces may be removed by rubbing down with carborundum, and pinholes, small voids or minor porosity of the surface, may be filled, by rubbing down with cement and sand mortar of the same richness as in the concrete. Such remedial works shall be carried out immediately after removing the formwork. The cement used shall consist of a mixture of white and grey Portland cement mixed in such proportions that the </w:t>
      </w:r>
      <w:proofErr w:type="spellStart"/>
      <w:r w:rsidRPr="006C5CB2">
        <w:rPr>
          <w:lang w:val="en-AU" w:bidi="ar-JO"/>
        </w:rPr>
        <w:t>color</w:t>
      </w:r>
      <w:proofErr w:type="spellEnd"/>
      <w:r w:rsidRPr="006C5CB2">
        <w:rPr>
          <w:lang w:val="en-AU" w:bidi="ar-JO"/>
        </w:rPr>
        <w:t xml:space="preserve"> of the mortar matches that of the surrounding hardened concrete. Specially approved admixtures and / or grouts to improve and repair the defected places shall be used upon the approval of the Engineer, cracks shall be inspected and identified in accordance with BS relevant standards of practice and shall be treated in an appropriate and approved manner .If in the opinion of the Engineer the defected areas are irreparable then upon his requested these elements should be removed from site and reconstructed properly on the cost of the Contractor.</w:t>
      </w:r>
    </w:p>
    <w:p w14:paraId="5B9441FF" w14:textId="77777777" w:rsidR="006C5CB2" w:rsidRPr="006C5CB2" w:rsidRDefault="006C5CB2" w:rsidP="006C5CB2">
      <w:pPr>
        <w:tabs>
          <w:tab w:val="left" w:pos="540"/>
          <w:tab w:val="center" w:pos="817"/>
          <w:tab w:val="left" w:pos="993"/>
          <w:tab w:val="left" w:pos="3686"/>
          <w:tab w:val="left" w:pos="3794"/>
          <w:tab w:val="left" w:pos="6946"/>
          <w:tab w:val="left" w:pos="9040"/>
          <w:tab w:val="left" w:pos="11733"/>
          <w:tab w:val="left" w:pos="13717"/>
        </w:tabs>
        <w:spacing w:before="120" w:after="120"/>
        <w:ind w:left="540" w:right="-5"/>
        <w:jc w:val="lowKashida"/>
        <w:rPr>
          <w:lang w:val="en-AU" w:bidi="ar-JO"/>
        </w:rPr>
      </w:pPr>
      <w:r w:rsidRPr="006C5CB2">
        <w:rPr>
          <w:lang w:val="en-AU" w:bidi="ar-JO"/>
        </w:rPr>
        <w:t>Such remedial works shall be carried out as directed, and shall in no way relieve the Contractor from his obligation to cut out and reconstruct Work if, in the opinion of the Engineer, the required standard of surface finishes is not achieved. If the Contractor carries out remedial works to any surface without permission, that concrete shall be liable to rejection.</w:t>
      </w:r>
    </w:p>
    <w:p w14:paraId="61B4BA49" w14:textId="77777777" w:rsidR="006C5CB2" w:rsidRPr="006C5CB2" w:rsidRDefault="006C5CB2" w:rsidP="006C5CB2">
      <w:pPr>
        <w:tabs>
          <w:tab w:val="left" w:pos="540"/>
          <w:tab w:val="center" w:pos="817"/>
          <w:tab w:val="left" w:pos="993"/>
          <w:tab w:val="left" w:pos="3686"/>
          <w:tab w:val="left" w:pos="3794"/>
          <w:tab w:val="left" w:pos="6946"/>
          <w:tab w:val="left" w:pos="9040"/>
          <w:tab w:val="left" w:pos="11733"/>
          <w:tab w:val="left" w:pos="13717"/>
        </w:tabs>
        <w:spacing w:before="120" w:after="120"/>
        <w:ind w:left="540" w:right="-5"/>
        <w:jc w:val="lowKashida"/>
        <w:rPr>
          <w:lang w:val="en-AU" w:bidi="ar-JO"/>
        </w:rPr>
      </w:pPr>
      <w:r w:rsidRPr="006C5CB2">
        <w:rPr>
          <w:lang w:val="en-AU" w:bidi="ar-JO"/>
        </w:rPr>
        <w:t>Wall shutter shall be well sealed at the kicker to prevent any loss of grout or possible bleeding.</w:t>
      </w:r>
    </w:p>
    <w:p w14:paraId="6D5B7CE0" w14:textId="77777777" w:rsidR="006C5CB2" w:rsidRPr="006C5CB2" w:rsidRDefault="006C5CB2" w:rsidP="006C5CB2">
      <w:pPr>
        <w:tabs>
          <w:tab w:val="left" w:pos="540"/>
          <w:tab w:val="center" w:pos="817"/>
          <w:tab w:val="left" w:pos="993"/>
          <w:tab w:val="left" w:pos="3686"/>
          <w:tab w:val="left" w:pos="3794"/>
          <w:tab w:val="left" w:pos="6946"/>
          <w:tab w:val="left" w:pos="9040"/>
          <w:tab w:val="left" w:pos="11733"/>
          <w:tab w:val="left" w:pos="13717"/>
        </w:tabs>
        <w:spacing w:before="120" w:after="120"/>
        <w:ind w:left="540" w:right="-5"/>
        <w:jc w:val="lowKashida"/>
        <w:rPr>
          <w:lang w:val="en-AU" w:bidi="ar-JO"/>
        </w:rPr>
      </w:pPr>
      <w:r w:rsidRPr="006C5CB2">
        <w:rPr>
          <w:lang w:val="en-AU" w:bidi="ar-JO"/>
        </w:rPr>
        <w:t>The Contractor shall make proper compaction and vibration for the fresh laid concrete. Compaction of concrete shall be in layers. Over vibration shall be prevented.</w:t>
      </w:r>
    </w:p>
    <w:p w14:paraId="69D28EF7" w14:textId="77777777" w:rsidR="006C5CB2" w:rsidRPr="006C5CB2" w:rsidRDefault="006C5CB2" w:rsidP="006C5CB2">
      <w:pPr>
        <w:tabs>
          <w:tab w:val="left" w:pos="540"/>
          <w:tab w:val="center" w:pos="817"/>
          <w:tab w:val="left" w:pos="993"/>
          <w:tab w:val="left" w:pos="3686"/>
          <w:tab w:val="left" w:pos="3794"/>
          <w:tab w:val="left" w:pos="6946"/>
          <w:tab w:val="left" w:pos="9040"/>
          <w:tab w:val="left" w:pos="11733"/>
          <w:tab w:val="left" w:pos="13717"/>
        </w:tabs>
        <w:spacing w:before="120" w:after="120"/>
        <w:ind w:left="540" w:right="-5"/>
        <w:jc w:val="lowKashida"/>
        <w:rPr>
          <w:lang w:val="en-AU" w:bidi="ar-JO"/>
        </w:rPr>
      </w:pPr>
      <w:r w:rsidRPr="006C5CB2">
        <w:rPr>
          <w:lang w:val="en-AU" w:bidi="ar-JO"/>
        </w:rPr>
        <w:t>If the concrete cube samples fail to meet the required strength, the contractor shall make (on his cost) further core tests to verify these requirements to approval of the Engineer. If core tests also fail to satisfy the requirements in the opinion of the Engineer then the Contractor shall demolish these related items and reconstruct them on his expense.</w:t>
      </w:r>
    </w:p>
    <w:p w14:paraId="4DC381A8" w14:textId="77777777" w:rsidR="006C5CB2" w:rsidRPr="00BD4F24" w:rsidRDefault="006C5CB2" w:rsidP="00BD4F24">
      <w:pPr>
        <w:ind w:left="540"/>
        <w:rPr>
          <w:b/>
          <w:bCs/>
          <w:lang w:val="en-AU" w:bidi="ar-JO"/>
        </w:rPr>
      </w:pPr>
      <w:r w:rsidRPr="00BD4F24">
        <w:rPr>
          <w:b/>
          <w:bCs/>
          <w:lang w:val="en-AU" w:bidi="ar-JO"/>
        </w:rPr>
        <w:t>Classes of Finish Formed Surfaces (fair face)</w:t>
      </w:r>
    </w:p>
    <w:p w14:paraId="6051E165" w14:textId="77777777" w:rsidR="006C5CB2" w:rsidRPr="006C5CB2" w:rsidRDefault="006C5CB2" w:rsidP="006C5CB2">
      <w:pPr>
        <w:tabs>
          <w:tab w:val="left" w:pos="426"/>
          <w:tab w:val="center" w:pos="817"/>
          <w:tab w:val="left" w:pos="993"/>
          <w:tab w:val="left" w:pos="1080"/>
          <w:tab w:val="left" w:pos="3686"/>
          <w:tab w:val="left" w:pos="3794"/>
          <w:tab w:val="left" w:pos="6946"/>
          <w:tab w:val="left" w:pos="9040"/>
          <w:tab w:val="left" w:pos="11733"/>
          <w:tab w:val="left" w:pos="13717"/>
        </w:tabs>
        <w:spacing w:before="120" w:after="120"/>
        <w:ind w:left="1080" w:right="-5"/>
        <w:jc w:val="lowKashida"/>
        <w:rPr>
          <w:lang w:val="en-AU" w:bidi="ar-JO"/>
        </w:rPr>
      </w:pPr>
      <w:r w:rsidRPr="006C5CB2">
        <w:rPr>
          <w:lang w:val="en-AU" w:bidi="ar-JO"/>
        </w:rPr>
        <w:t>On formed surfaces the hereunder listed classes of finish shall be used where ordered:</w:t>
      </w:r>
    </w:p>
    <w:p w14:paraId="4040D7F4" w14:textId="77777777" w:rsidR="006C5CB2" w:rsidRPr="000C334B" w:rsidRDefault="006C5CB2" w:rsidP="000C334B">
      <w:pPr>
        <w:ind w:left="1080"/>
        <w:rPr>
          <w:b/>
          <w:bCs/>
          <w:i/>
          <w:iCs/>
          <w:lang w:val="en-AU" w:bidi="ar-JO"/>
        </w:rPr>
      </w:pPr>
      <w:r w:rsidRPr="000C334B">
        <w:rPr>
          <w:b/>
          <w:bCs/>
          <w:i/>
          <w:iCs/>
          <w:lang w:val="en-AU" w:bidi="ar-JO"/>
        </w:rPr>
        <w:t>Class 1</w:t>
      </w:r>
    </w:p>
    <w:p w14:paraId="12A97393" w14:textId="67D0D37C" w:rsidR="006C5CB2" w:rsidRPr="006C5CB2" w:rsidRDefault="006C5CB2" w:rsidP="006C5CB2">
      <w:pPr>
        <w:tabs>
          <w:tab w:val="center" w:pos="817"/>
          <w:tab w:val="left" w:pos="993"/>
          <w:tab w:val="left" w:pos="1080"/>
          <w:tab w:val="left" w:pos="3686"/>
          <w:tab w:val="left" w:pos="3794"/>
          <w:tab w:val="left" w:pos="6946"/>
          <w:tab w:val="left" w:pos="9040"/>
          <w:tab w:val="left" w:pos="11733"/>
          <w:tab w:val="left" w:pos="13717"/>
        </w:tabs>
        <w:spacing w:before="120" w:after="120"/>
        <w:ind w:left="1080" w:right="-5"/>
        <w:jc w:val="lowKashida"/>
        <w:rPr>
          <w:lang w:val="en-AU" w:bidi="ar-JO"/>
        </w:rPr>
      </w:pPr>
      <w:r w:rsidRPr="006C5CB2">
        <w:rPr>
          <w:lang w:val="en-AU" w:bidi="ar-JO"/>
        </w:rPr>
        <w:t xml:space="preserve">This finish is for surfaces of reservoirs inside and outside and prominently exposed to view where good appearance, uniform </w:t>
      </w:r>
      <w:r w:rsidR="0033424E" w:rsidRPr="006C5CB2">
        <w:rPr>
          <w:lang w:val="en-AU" w:bidi="ar-JO"/>
        </w:rPr>
        <w:t>colour</w:t>
      </w:r>
      <w:r w:rsidRPr="006C5CB2">
        <w:rPr>
          <w:lang w:val="en-AU" w:bidi="ar-JO"/>
        </w:rPr>
        <w:t xml:space="preserve"> and alignment are of special importance. </w:t>
      </w:r>
    </w:p>
    <w:p w14:paraId="09C39045" w14:textId="77777777" w:rsidR="006C5CB2" w:rsidRPr="006C5CB2" w:rsidRDefault="006C5CB2" w:rsidP="006C5CB2">
      <w:pPr>
        <w:tabs>
          <w:tab w:val="center" w:pos="817"/>
          <w:tab w:val="left" w:pos="993"/>
          <w:tab w:val="left" w:pos="1080"/>
          <w:tab w:val="left" w:pos="3686"/>
          <w:tab w:val="left" w:pos="3794"/>
          <w:tab w:val="left" w:pos="6946"/>
          <w:tab w:val="left" w:pos="9040"/>
          <w:tab w:val="left" w:pos="11733"/>
          <w:tab w:val="left" w:pos="13717"/>
        </w:tabs>
        <w:spacing w:before="120" w:after="120"/>
        <w:ind w:left="1080" w:right="-5"/>
        <w:jc w:val="lowKashida"/>
        <w:rPr>
          <w:lang w:val="en-AU" w:bidi="ar-JO"/>
        </w:rPr>
      </w:pPr>
      <w:r w:rsidRPr="006C5CB2">
        <w:rPr>
          <w:lang w:val="en-AU" w:bidi="ar-JO"/>
        </w:rPr>
        <w:t>To achieve this finish, which shall be free of board marks, the formwork shall be faced with plywood or equivalent material in large sheets. The sheets shall be arranged in an approved, uniform pattern. All joints between panels shall be vertical and horizontal unless otherwise directed. Suitable joints shall be provided between sheets to maintain accurate alignment in the plane of the sheets.</w:t>
      </w:r>
    </w:p>
    <w:p w14:paraId="2E824D95" w14:textId="77777777" w:rsidR="006C5CB2" w:rsidRPr="006C5CB2" w:rsidRDefault="006C5CB2" w:rsidP="006C5CB2">
      <w:pPr>
        <w:tabs>
          <w:tab w:val="center" w:pos="817"/>
          <w:tab w:val="left" w:pos="993"/>
          <w:tab w:val="left" w:pos="1080"/>
          <w:tab w:val="left" w:pos="3686"/>
          <w:tab w:val="left" w:pos="3794"/>
          <w:tab w:val="left" w:pos="6946"/>
          <w:tab w:val="left" w:pos="9040"/>
          <w:tab w:val="left" w:pos="11733"/>
          <w:tab w:val="left" w:pos="13717"/>
        </w:tabs>
        <w:spacing w:before="120" w:after="120"/>
        <w:ind w:left="1080" w:right="-5"/>
        <w:jc w:val="lowKashida"/>
        <w:rPr>
          <w:lang w:val="en-AU" w:bidi="ar-JO"/>
        </w:rPr>
      </w:pPr>
      <w:r w:rsidRPr="006C5CB2">
        <w:rPr>
          <w:lang w:val="en-AU" w:bidi="ar-JO"/>
        </w:rPr>
        <w:lastRenderedPageBreak/>
        <w:t>Concrete surfaces, which are described as fair face concrete, shall be finished free from honey combing and excessive air holes, fine grout loss, scaling, spalling, chipping, scoring, rust stains and projections arising from defective mixing, placing, or formwork.</w:t>
      </w:r>
    </w:p>
    <w:p w14:paraId="57E70E8A" w14:textId="77777777" w:rsidR="006C5CB2" w:rsidRPr="006C5CB2" w:rsidRDefault="006C5CB2" w:rsidP="006C5CB2">
      <w:pPr>
        <w:tabs>
          <w:tab w:val="center" w:pos="817"/>
          <w:tab w:val="left" w:pos="993"/>
          <w:tab w:val="left" w:pos="1080"/>
          <w:tab w:val="left" w:pos="3686"/>
          <w:tab w:val="left" w:pos="3794"/>
          <w:tab w:val="left" w:pos="6946"/>
          <w:tab w:val="left" w:pos="9040"/>
          <w:tab w:val="left" w:pos="11733"/>
          <w:tab w:val="left" w:pos="13717"/>
        </w:tabs>
        <w:spacing w:before="120" w:after="120"/>
        <w:ind w:left="1080" w:right="-5"/>
        <w:jc w:val="lowKashida"/>
        <w:rPr>
          <w:lang w:val="en-AU" w:bidi="ar-JO"/>
        </w:rPr>
      </w:pPr>
      <w:r w:rsidRPr="006C5CB2">
        <w:rPr>
          <w:lang w:val="en-AU" w:bidi="ar-JO"/>
        </w:rPr>
        <w:t xml:space="preserve">The Contractor shall submit, for the approval of the Engineer, a sample panel of not less than 60x120 cm and a complete square column mock-up to demonstrate the quality of the exposed concrete to be produced by forms. </w:t>
      </w:r>
    </w:p>
    <w:p w14:paraId="5625B3ED" w14:textId="77777777" w:rsidR="006C5CB2" w:rsidRPr="006C5CB2" w:rsidRDefault="006C5CB2" w:rsidP="006C5CB2">
      <w:pPr>
        <w:tabs>
          <w:tab w:val="center" w:pos="817"/>
          <w:tab w:val="left" w:pos="993"/>
          <w:tab w:val="left" w:pos="1080"/>
          <w:tab w:val="left" w:pos="3686"/>
          <w:tab w:val="left" w:pos="3794"/>
          <w:tab w:val="left" w:pos="6946"/>
          <w:tab w:val="left" w:pos="9040"/>
          <w:tab w:val="left" w:pos="11733"/>
          <w:tab w:val="left" w:pos="13717"/>
        </w:tabs>
        <w:spacing w:before="120" w:after="120"/>
        <w:ind w:left="1080" w:right="-5"/>
        <w:jc w:val="lowKashida"/>
        <w:rPr>
          <w:lang w:val="en-AU" w:bidi="ar-JO"/>
        </w:rPr>
      </w:pPr>
      <w:r w:rsidRPr="006C5CB2">
        <w:rPr>
          <w:lang w:val="en-AU" w:bidi="ar-JO"/>
        </w:rPr>
        <w:t xml:space="preserve">The quality of the finished Work shall be measured against the quality of the approved sample panel and any Work of inferior quality shall be repaired or replaced as directed by the Engineer, without any additional cost. </w:t>
      </w:r>
    </w:p>
    <w:p w14:paraId="7F74653C" w14:textId="77777777" w:rsidR="006C5CB2" w:rsidRPr="006C5CB2" w:rsidRDefault="006C5CB2" w:rsidP="006C5CB2">
      <w:pPr>
        <w:tabs>
          <w:tab w:val="center" w:pos="817"/>
          <w:tab w:val="left" w:pos="993"/>
          <w:tab w:val="left" w:pos="1080"/>
          <w:tab w:val="left" w:pos="3686"/>
          <w:tab w:val="left" w:pos="3794"/>
          <w:tab w:val="left" w:pos="6946"/>
          <w:tab w:val="left" w:pos="9040"/>
          <w:tab w:val="left" w:pos="11733"/>
          <w:tab w:val="left" w:pos="13717"/>
        </w:tabs>
        <w:spacing w:before="120" w:after="120"/>
        <w:ind w:left="1080" w:right="-5"/>
        <w:jc w:val="lowKashida"/>
        <w:rPr>
          <w:lang w:val="en-AU" w:bidi="ar-JO"/>
        </w:rPr>
      </w:pPr>
      <w:r w:rsidRPr="006C5CB2">
        <w:rPr>
          <w:lang w:val="en-AU" w:bidi="ar-JO"/>
        </w:rPr>
        <w:t>Construction joints, approved by the Engineer, shall be studied in detail ahead of time and the joints shall be grooved in a predetermined pattern.</w:t>
      </w:r>
    </w:p>
    <w:p w14:paraId="2F5C9C58" w14:textId="77777777" w:rsidR="006C5CB2" w:rsidRPr="006C5CB2" w:rsidRDefault="006C5CB2" w:rsidP="000C334B">
      <w:pPr>
        <w:ind w:left="1080"/>
        <w:rPr>
          <w:b/>
          <w:bCs/>
          <w:i/>
          <w:iCs/>
          <w:lang w:val="en-AU" w:bidi="ar-JO"/>
        </w:rPr>
      </w:pPr>
      <w:r w:rsidRPr="006C5CB2">
        <w:rPr>
          <w:b/>
          <w:bCs/>
          <w:i/>
          <w:iCs/>
          <w:lang w:val="en-AU" w:bidi="ar-JO"/>
        </w:rPr>
        <w:t xml:space="preserve">Class 2 </w:t>
      </w:r>
    </w:p>
    <w:p w14:paraId="0EE6A507" w14:textId="77777777" w:rsidR="006C5CB2" w:rsidRPr="006C5CB2" w:rsidRDefault="006C5CB2" w:rsidP="006C5CB2">
      <w:pPr>
        <w:tabs>
          <w:tab w:val="center" w:pos="817"/>
          <w:tab w:val="left" w:pos="993"/>
          <w:tab w:val="left" w:pos="1080"/>
          <w:tab w:val="left" w:pos="3686"/>
          <w:tab w:val="left" w:pos="3794"/>
          <w:tab w:val="left" w:pos="6946"/>
          <w:tab w:val="left" w:pos="9040"/>
          <w:tab w:val="left" w:pos="11733"/>
          <w:tab w:val="left" w:pos="13717"/>
        </w:tabs>
        <w:spacing w:before="120" w:after="120"/>
        <w:ind w:left="1080" w:right="-5"/>
        <w:jc w:val="lowKashida"/>
        <w:rPr>
          <w:lang w:val="en-AU" w:bidi="ar-JO"/>
        </w:rPr>
      </w:pPr>
      <w:r w:rsidRPr="006C5CB2">
        <w:rPr>
          <w:lang w:val="en-AU" w:bidi="ar-JO"/>
        </w:rPr>
        <w:t>This finish is for surfaces of chambers where the highest standard of finish is not required. Forms to provide a Class 2 finish shall be faced with wrought and thick boards with square edges arranged in a uniform pattern. Alternatively, plywood or metal panels may be used if they are free from defects likely to detract from the general appearance of the finished surface. Joints between boards and panels shall be horizontal and vertical unless otherwise directed. This finish shall be such as to require no general filling of surface pitting, but fine surface discoloration and other minor defects shall be remedied by approved methods.</w:t>
      </w:r>
    </w:p>
    <w:p w14:paraId="4155B4D7" w14:textId="7864EA81" w:rsidR="006C5CB2" w:rsidRPr="006C5CB2" w:rsidRDefault="006C5CB2" w:rsidP="00BD4F24">
      <w:pPr>
        <w:ind w:left="540"/>
        <w:rPr>
          <w:b/>
          <w:bCs/>
          <w:lang w:val="en-AU" w:bidi="ar-JO"/>
        </w:rPr>
      </w:pPr>
      <w:bookmarkStart w:id="127" w:name="_Toc464191590"/>
      <w:r w:rsidRPr="006C5CB2">
        <w:rPr>
          <w:b/>
          <w:bCs/>
          <w:lang w:val="en-AU" w:bidi="ar-JO"/>
        </w:rPr>
        <w:t>Classes of Finish Unformed Surfaces</w:t>
      </w:r>
      <w:bookmarkEnd w:id="127"/>
    </w:p>
    <w:p w14:paraId="100777E5" w14:textId="77777777" w:rsidR="006C5CB2" w:rsidRPr="006C5CB2" w:rsidRDefault="006C5CB2" w:rsidP="006C5CB2">
      <w:pPr>
        <w:tabs>
          <w:tab w:val="center" w:pos="817"/>
          <w:tab w:val="left" w:pos="993"/>
          <w:tab w:val="left" w:pos="1080"/>
          <w:tab w:val="left" w:pos="3686"/>
          <w:tab w:val="left" w:pos="3794"/>
          <w:tab w:val="left" w:pos="6946"/>
          <w:tab w:val="left" w:pos="9040"/>
          <w:tab w:val="left" w:pos="11733"/>
          <w:tab w:val="left" w:pos="13717"/>
        </w:tabs>
        <w:spacing w:before="120" w:after="120"/>
        <w:ind w:left="1080" w:right="-5"/>
        <w:jc w:val="lowKashida"/>
        <w:rPr>
          <w:lang w:val="en-AU" w:bidi="ar-JO"/>
        </w:rPr>
      </w:pPr>
      <w:r w:rsidRPr="006C5CB2">
        <w:rPr>
          <w:lang w:val="en-AU" w:bidi="ar-JO"/>
        </w:rPr>
        <w:t>On unformed surfaces the hereunder listed types of finish will be required.</w:t>
      </w:r>
    </w:p>
    <w:p w14:paraId="098F533A" w14:textId="77777777" w:rsidR="006C5CB2" w:rsidRPr="006C5CB2" w:rsidRDefault="006C5CB2" w:rsidP="000C334B">
      <w:pPr>
        <w:ind w:left="1080"/>
        <w:rPr>
          <w:b/>
          <w:bCs/>
          <w:i/>
          <w:iCs/>
          <w:lang w:val="en-AU" w:bidi="ar-JO"/>
        </w:rPr>
      </w:pPr>
      <w:r w:rsidRPr="006C5CB2">
        <w:rPr>
          <w:b/>
          <w:bCs/>
          <w:i/>
          <w:iCs/>
          <w:lang w:val="en-AU" w:bidi="ar-JO"/>
        </w:rPr>
        <w:t xml:space="preserve">Class U/1 </w:t>
      </w:r>
    </w:p>
    <w:p w14:paraId="5A78930A" w14:textId="77777777" w:rsidR="006C5CB2" w:rsidRPr="006C5CB2" w:rsidRDefault="006C5CB2" w:rsidP="006C5CB2">
      <w:pPr>
        <w:tabs>
          <w:tab w:val="center" w:pos="817"/>
          <w:tab w:val="left" w:pos="993"/>
          <w:tab w:val="left" w:pos="1080"/>
          <w:tab w:val="left" w:pos="3686"/>
          <w:tab w:val="left" w:pos="3794"/>
          <w:tab w:val="left" w:pos="6946"/>
          <w:tab w:val="left" w:pos="9040"/>
          <w:tab w:val="left" w:pos="11733"/>
          <w:tab w:val="left" w:pos="13717"/>
        </w:tabs>
        <w:spacing w:before="120" w:after="120"/>
        <w:ind w:left="1080" w:right="-5"/>
        <w:jc w:val="lowKashida"/>
        <w:rPr>
          <w:lang w:val="en-AU" w:bidi="ar-JO"/>
        </w:rPr>
      </w:pPr>
      <w:r w:rsidRPr="006C5CB2">
        <w:rPr>
          <w:lang w:val="en-AU" w:bidi="ar-JO"/>
        </w:rPr>
        <w:t>This is a hard, smooth steel-trawled finish for surfaces of the reservoirs, water retaining structures and water towers bottom slab. Trowelling shall not commence until the moisture film has disappeared and the concrete has hardened sufficiently to prevent excess laitance from being worked to the surface. The surfaces shall be trowelled under firm pressure and left free from trowel marks.</w:t>
      </w:r>
    </w:p>
    <w:p w14:paraId="5EADBE99" w14:textId="77777777" w:rsidR="006C5CB2" w:rsidRPr="006C5CB2" w:rsidRDefault="006C5CB2" w:rsidP="000C334B">
      <w:pPr>
        <w:ind w:left="1080"/>
        <w:rPr>
          <w:b/>
          <w:bCs/>
          <w:i/>
          <w:iCs/>
          <w:lang w:val="en-AU" w:bidi="ar-JO"/>
        </w:rPr>
      </w:pPr>
      <w:r w:rsidRPr="006C5CB2">
        <w:rPr>
          <w:b/>
          <w:bCs/>
          <w:i/>
          <w:iCs/>
          <w:lang w:val="en-AU" w:bidi="ar-JO"/>
        </w:rPr>
        <w:t>Class U/2</w:t>
      </w:r>
    </w:p>
    <w:p w14:paraId="4A75D6DD" w14:textId="77777777" w:rsidR="006C5CB2" w:rsidRPr="006C5CB2" w:rsidRDefault="006C5CB2" w:rsidP="006C5CB2">
      <w:pPr>
        <w:tabs>
          <w:tab w:val="center" w:pos="817"/>
          <w:tab w:val="left" w:pos="993"/>
          <w:tab w:val="left" w:pos="1080"/>
          <w:tab w:val="left" w:pos="3686"/>
          <w:tab w:val="left" w:pos="3794"/>
          <w:tab w:val="left" w:pos="6946"/>
          <w:tab w:val="left" w:pos="9040"/>
          <w:tab w:val="left" w:pos="11733"/>
          <w:tab w:val="left" w:pos="13717"/>
        </w:tabs>
        <w:spacing w:before="120" w:after="120"/>
        <w:ind w:left="1080" w:right="-5"/>
        <w:jc w:val="lowKashida"/>
        <w:rPr>
          <w:lang w:val="en-AU" w:bidi="ar-JO"/>
        </w:rPr>
      </w:pPr>
      <w:r w:rsidRPr="006C5CB2">
        <w:rPr>
          <w:lang w:val="en-AU" w:bidi="ar-JO"/>
        </w:rPr>
        <w:t>This is a floated finish for surfaces of trenches and pumping house floors where a hard smooth steel-trawled surface is not required. Floating shall be done only after the concrete has hardened sufficiently and may be by hand or machine. Care shall be taken that the concrete is worked no more than is necessary to produce a uniform surface free from screed marks.</w:t>
      </w:r>
    </w:p>
    <w:p w14:paraId="25C0A99D" w14:textId="77777777" w:rsidR="006C5CB2" w:rsidRPr="006C5CB2" w:rsidRDefault="006C5CB2" w:rsidP="000C334B">
      <w:pPr>
        <w:ind w:left="1080"/>
        <w:rPr>
          <w:b/>
          <w:bCs/>
          <w:i/>
          <w:iCs/>
          <w:lang w:val="en-AU" w:bidi="ar-JO"/>
        </w:rPr>
      </w:pPr>
      <w:r w:rsidRPr="006C5CB2">
        <w:rPr>
          <w:b/>
          <w:bCs/>
          <w:i/>
          <w:iCs/>
          <w:lang w:val="en-AU" w:bidi="ar-JO"/>
        </w:rPr>
        <w:t>Class U/3</w:t>
      </w:r>
    </w:p>
    <w:p w14:paraId="6B37B0E4" w14:textId="7543B54A" w:rsidR="006C5CB2" w:rsidRDefault="006C5CB2" w:rsidP="006C5CB2">
      <w:pPr>
        <w:tabs>
          <w:tab w:val="center" w:pos="817"/>
          <w:tab w:val="left" w:pos="993"/>
          <w:tab w:val="left" w:pos="1080"/>
          <w:tab w:val="left" w:pos="3686"/>
          <w:tab w:val="left" w:pos="3794"/>
          <w:tab w:val="left" w:pos="6946"/>
          <w:tab w:val="left" w:pos="9040"/>
          <w:tab w:val="left" w:pos="11733"/>
          <w:tab w:val="left" w:pos="13717"/>
        </w:tabs>
        <w:spacing w:before="120" w:after="120"/>
        <w:ind w:left="1080" w:right="-5"/>
        <w:jc w:val="lowKashida"/>
        <w:rPr>
          <w:lang w:val="en-AU" w:bidi="ar-JO"/>
        </w:rPr>
      </w:pPr>
      <w:r w:rsidRPr="006C5CB2">
        <w:rPr>
          <w:lang w:val="en-AU" w:bidi="ar-JO"/>
        </w:rPr>
        <w:t>This is a screeded finish for surfaces of roofs, slabs and structural members to be covered by backfill, subsequent stages of construction, bonded concrete topping or cement mortar beds to receive paving, and on exposed surfaces of paving where a superior finish is not required. It is also the first stage for finishes U/1 and U/2. The finishing operations shall consist of levelling and screening the concrete to produce a uniform, plain or ridged surface, surplus concrete being struck off by a straight edge immediately after compaction.</w:t>
      </w:r>
    </w:p>
    <w:p w14:paraId="418ED863" w14:textId="77777777" w:rsidR="000C334B" w:rsidRPr="006C5CB2" w:rsidRDefault="000C334B" w:rsidP="006C5CB2">
      <w:pPr>
        <w:tabs>
          <w:tab w:val="center" w:pos="817"/>
          <w:tab w:val="left" w:pos="993"/>
          <w:tab w:val="left" w:pos="1080"/>
          <w:tab w:val="left" w:pos="3686"/>
          <w:tab w:val="left" w:pos="3794"/>
          <w:tab w:val="left" w:pos="6946"/>
          <w:tab w:val="left" w:pos="9040"/>
          <w:tab w:val="left" w:pos="11733"/>
          <w:tab w:val="left" w:pos="13717"/>
        </w:tabs>
        <w:spacing w:before="120" w:after="120"/>
        <w:ind w:left="1080" w:right="-5"/>
        <w:jc w:val="lowKashida"/>
        <w:rPr>
          <w:lang w:val="en-AU" w:bidi="ar-JO"/>
        </w:rPr>
      </w:pPr>
    </w:p>
    <w:p w14:paraId="528A1842" w14:textId="77777777" w:rsidR="006C5CB2" w:rsidRPr="006C5CB2" w:rsidRDefault="006C5CB2" w:rsidP="000C334B">
      <w:pPr>
        <w:ind w:left="1080"/>
        <w:rPr>
          <w:b/>
          <w:bCs/>
          <w:i/>
          <w:iCs/>
          <w:lang w:val="en-AU" w:bidi="ar-JO"/>
        </w:rPr>
      </w:pPr>
      <w:r w:rsidRPr="006C5CB2">
        <w:rPr>
          <w:b/>
          <w:bCs/>
          <w:i/>
          <w:iCs/>
          <w:lang w:val="en-AU" w:bidi="ar-JO"/>
        </w:rPr>
        <w:t>Class U/4</w:t>
      </w:r>
    </w:p>
    <w:p w14:paraId="16D17884" w14:textId="77777777" w:rsidR="006C5CB2" w:rsidRPr="006C5CB2" w:rsidRDefault="006C5CB2" w:rsidP="000C334B">
      <w:pPr>
        <w:ind w:left="1080"/>
        <w:rPr>
          <w:lang w:val="en-AU" w:bidi="ar-JO"/>
        </w:rPr>
      </w:pPr>
      <w:r w:rsidRPr="006C5CB2">
        <w:rPr>
          <w:lang w:val="en-AU" w:bidi="ar-JO"/>
        </w:rPr>
        <w:lastRenderedPageBreak/>
        <w:t>This is a non-slip surface for walkways and the like. Following initial trowelling the surface shall be brushed with marks parallel to the walkway, after which the edges shall be finished with an arising trowel.</w:t>
      </w:r>
    </w:p>
    <w:p w14:paraId="7D091FF0" w14:textId="43FD8657" w:rsidR="006C5CB2" w:rsidRPr="006C5CB2" w:rsidRDefault="006C5CB2" w:rsidP="00BD4F24">
      <w:pPr>
        <w:ind w:left="540"/>
        <w:rPr>
          <w:b/>
          <w:bCs/>
          <w:lang w:val="en-AU" w:bidi="ar-JO"/>
        </w:rPr>
      </w:pPr>
      <w:bookmarkStart w:id="128" w:name="_Toc464191591"/>
      <w:r w:rsidRPr="006C5CB2">
        <w:rPr>
          <w:b/>
          <w:bCs/>
          <w:lang w:val="en-AU" w:bidi="ar-JO"/>
        </w:rPr>
        <w:t>Striking of Formwork</w:t>
      </w:r>
      <w:bookmarkEnd w:id="128"/>
    </w:p>
    <w:p w14:paraId="621B3F09" w14:textId="77777777" w:rsidR="006C5CB2" w:rsidRPr="006C5CB2" w:rsidRDefault="006C5CB2" w:rsidP="006C5CB2">
      <w:pPr>
        <w:tabs>
          <w:tab w:val="center" w:pos="817"/>
          <w:tab w:val="left" w:pos="993"/>
          <w:tab w:val="left" w:pos="1080"/>
          <w:tab w:val="left" w:pos="3686"/>
          <w:tab w:val="left" w:pos="3794"/>
          <w:tab w:val="left" w:pos="6946"/>
          <w:tab w:val="left" w:pos="9040"/>
          <w:tab w:val="left" w:pos="11733"/>
          <w:tab w:val="left" w:pos="13717"/>
        </w:tabs>
        <w:spacing w:before="120" w:after="120"/>
        <w:ind w:left="1080" w:right="-5"/>
        <w:jc w:val="lowKashida"/>
        <w:rPr>
          <w:lang w:val="en-AU" w:bidi="ar-JO"/>
        </w:rPr>
      </w:pPr>
      <w:r w:rsidRPr="006C5CB2">
        <w:rPr>
          <w:lang w:val="en-AU" w:bidi="ar-JO"/>
        </w:rPr>
        <w:t xml:space="preserve">The Contractor shall give the Engineer not less than 24 </w:t>
      </w:r>
      <w:proofErr w:type="spellStart"/>
      <w:r w:rsidRPr="006C5CB2">
        <w:rPr>
          <w:lang w:val="en-AU" w:bidi="ar-JO"/>
        </w:rPr>
        <w:t>hours notice</w:t>
      </w:r>
      <w:proofErr w:type="spellEnd"/>
      <w:r w:rsidRPr="006C5CB2">
        <w:rPr>
          <w:lang w:val="en-AU" w:bidi="ar-JO"/>
        </w:rPr>
        <w:t xml:space="preserve"> of his intention to strike any formwork. The time at which the formwork is struck shall be the Contractor's responsibility, but the minimum periods between completion of concreting and the removal of forms, unless otherwise approved, shall be as given below.</w:t>
      </w:r>
    </w:p>
    <w:p w14:paraId="4A4E180E" w14:textId="77777777" w:rsidR="006C5CB2" w:rsidRPr="006C5CB2" w:rsidRDefault="006C5CB2" w:rsidP="006C5CB2">
      <w:pPr>
        <w:tabs>
          <w:tab w:val="center" w:pos="817"/>
          <w:tab w:val="left" w:pos="993"/>
          <w:tab w:val="left" w:pos="1080"/>
          <w:tab w:val="left" w:pos="3686"/>
          <w:tab w:val="left" w:pos="3794"/>
          <w:tab w:val="left" w:pos="6946"/>
          <w:tab w:val="left" w:pos="9040"/>
          <w:tab w:val="left" w:pos="11733"/>
          <w:tab w:val="left" w:pos="13717"/>
        </w:tabs>
        <w:spacing w:before="120" w:after="120"/>
        <w:ind w:left="1080" w:right="-5"/>
        <w:jc w:val="lowKashida"/>
        <w:rPr>
          <w:lang w:val="en-AU" w:bidi="ar-JO"/>
        </w:rPr>
      </w:pPr>
      <w:r w:rsidRPr="006C5CB2">
        <w:rPr>
          <w:lang w:val="en-AU" w:bidi="ar-JO"/>
        </w:rPr>
        <w:t>Forms shall be removed without shock, vibration or other damage to the concrete. The Engineer may direct the manner in which the forms are struck.</w:t>
      </w:r>
    </w:p>
    <w:p w14:paraId="30FDBE7C" w14:textId="77777777" w:rsidR="006C5CB2" w:rsidRPr="006C5CB2" w:rsidRDefault="006C5CB2" w:rsidP="006C5CB2">
      <w:pPr>
        <w:tabs>
          <w:tab w:val="center" w:pos="817"/>
          <w:tab w:val="left" w:pos="993"/>
          <w:tab w:val="left" w:pos="1080"/>
          <w:tab w:val="left" w:pos="3686"/>
          <w:tab w:val="left" w:pos="3794"/>
          <w:tab w:val="left" w:pos="6946"/>
          <w:tab w:val="left" w:pos="9040"/>
          <w:tab w:val="left" w:pos="11733"/>
          <w:tab w:val="left" w:pos="13717"/>
        </w:tabs>
        <w:spacing w:before="120" w:after="120"/>
        <w:ind w:left="1080" w:right="-5"/>
        <w:jc w:val="lowKashida"/>
        <w:rPr>
          <w:lang w:val="en-AU" w:bidi="ar-JO"/>
        </w:rPr>
      </w:pPr>
      <w:r w:rsidRPr="006C5CB2">
        <w:rPr>
          <w:lang w:val="en-AU" w:bidi="ar-JO"/>
        </w:rPr>
        <w:t>Where the early concrete strengths are not accurately known, the minimum times in days elapsed before removal of formwork shall comply with the General Building Specifications of the Ministry of Public Works and Housing but shall also not be less than the following periods.</w:t>
      </w:r>
    </w:p>
    <w:p w14:paraId="11815605" w14:textId="6F3B26F1" w:rsidR="006C5CB2" w:rsidRPr="006C5CB2" w:rsidRDefault="006C5CB2" w:rsidP="00BD4F24">
      <w:pPr>
        <w:ind w:left="540"/>
        <w:rPr>
          <w:b/>
          <w:bCs/>
          <w:lang w:val="en-AU" w:bidi="ar-JO"/>
        </w:rPr>
      </w:pPr>
      <w:bookmarkStart w:id="129" w:name="_Toc464191592"/>
      <w:r w:rsidRPr="006C5CB2">
        <w:rPr>
          <w:b/>
          <w:bCs/>
          <w:lang w:val="en-AU" w:bidi="ar-JO"/>
        </w:rPr>
        <w:t>Striking and Removal of shuttering periods</w:t>
      </w:r>
      <w:bookmarkEnd w:id="129"/>
    </w:p>
    <w:p w14:paraId="29CDAF6C" w14:textId="578E3FE9" w:rsidR="006C5CB2" w:rsidRDefault="006C5CB2" w:rsidP="006C5CB2">
      <w:pPr>
        <w:tabs>
          <w:tab w:val="center" w:pos="817"/>
          <w:tab w:val="left" w:pos="993"/>
          <w:tab w:val="left" w:pos="1080"/>
          <w:tab w:val="left" w:pos="3686"/>
          <w:tab w:val="left" w:pos="3794"/>
          <w:tab w:val="left" w:pos="6946"/>
          <w:tab w:val="left" w:pos="9040"/>
          <w:tab w:val="left" w:pos="11733"/>
          <w:tab w:val="left" w:pos="13717"/>
        </w:tabs>
        <w:spacing w:before="120" w:after="120"/>
        <w:ind w:left="1080" w:right="-5"/>
        <w:jc w:val="lowKashida"/>
        <w:rPr>
          <w:lang w:val="en-AU" w:bidi="ar-JO"/>
        </w:rPr>
      </w:pPr>
      <w:r w:rsidRPr="006C5CB2">
        <w:rPr>
          <w:lang w:val="en-AU" w:bidi="ar-JO"/>
        </w:rPr>
        <w:t>The recommendations set out in Table 3.6 are given as minimum requirement for striking shuttering:</w:t>
      </w:r>
    </w:p>
    <w:p w14:paraId="0736A5D7" w14:textId="77777777" w:rsidR="00874B26" w:rsidRPr="006C5CB2" w:rsidRDefault="00874B26" w:rsidP="006C5CB2">
      <w:pPr>
        <w:tabs>
          <w:tab w:val="center" w:pos="817"/>
          <w:tab w:val="left" w:pos="993"/>
          <w:tab w:val="left" w:pos="1080"/>
          <w:tab w:val="left" w:pos="3686"/>
          <w:tab w:val="left" w:pos="3794"/>
          <w:tab w:val="left" w:pos="6946"/>
          <w:tab w:val="left" w:pos="9040"/>
          <w:tab w:val="left" w:pos="11733"/>
          <w:tab w:val="left" w:pos="13717"/>
        </w:tabs>
        <w:spacing w:before="120" w:after="120"/>
        <w:ind w:left="1080" w:right="-5"/>
        <w:jc w:val="lowKashida"/>
        <w:rPr>
          <w:lang w:val="en-AU" w:bidi="ar-JO"/>
        </w:rPr>
      </w:pPr>
    </w:p>
    <w:p w14:paraId="52CF7F26" w14:textId="77777777" w:rsidR="006C5CB2" w:rsidRPr="006C5CB2" w:rsidRDefault="006C5CB2" w:rsidP="006C5CB2">
      <w:pPr>
        <w:tabs>
          <w:tab w:val="left" w:pos="0"/>
          <w:tab w:val="left" w:pos="426"/>
          <w:tab w:val="center" w:pos="817"/>
          <w:tab w:val="left" w:pos="993"/>
          <w:tab w:val="left" w:pos="3686"/>
          <w:tab w:val="left" w:pos="3794"/>
          <w:tab w:val="left" w:pos="6946"/>
          <w:tab w:val="left" w:pos="9040"/>
          <w:tab w:val="left" w:pos="11733"/>
          <w:tab w:val="left" w:pos="13717"/>
        </w:tabs>
        <w:spacing w:before="120" w:after="120"/>
        <w:ind w:right="-5"/>
        <w:jc w:val="center"/>
        <w:rPr>
          <w:lang w:val="en-AU" w:bidi="ar-JO"/>
        </w:rPr>
      </w:pPr>
      <w:r w:rsidRPr="006C5CB2">
        <w:rPr>
          <w:lang w:val="en-AU" w:bidi="ar-JO"/>
        </w:rPr>
        <w:t>Table 3.6   Minimum requirement for striking shuttering</w:t>
      </w:r>
    </w:p>
    <w:tbl>
      <w:tblPr>
        <w:tblW w:w="0" w:type="auto"/>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290"/>
        <w:gridCol w:w="2694"/>
        <w:gridCol w:w="2409"/>
      </w:tblGrid>
      <w:tr w:rsidR="006C5CB2" w:rsidRPr="006C5CB2" w14:paraId="18FC82A7" w14:textId="77777777" w:rsidTr="009C3C63">
        <w:trPr>
          <w:trHeight w:val="200"/>
          <w:jc w:val="right"/>
        </w:trPr>
        <w:tc>
          <w:tcPr>
            <w:tcW w:w="3290" w:type="dxa"/>
            <w:shd w:val="clear" w:color="auto" w:fill="auto"/>
            <w:vAlign w:val="center"/>
          </w:tcPr>
          <w:p w14:paraId="7D4DC87E" w14:textId="77777777" w:rsidR="006C5CB2" w:rsidRPr="006C5CB2" w:rsidRDefault="006C5CB2" w:rsidP="006C5CB2">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ind w:right="-6"/>
              <w:jc w:val="lowKashida"/>
              <w:rPr>
                <w:sz w:val="20"/>
                <w:szCs w:val="20"/>
                <w:lang w:bidi="ar-JO"/>
              </w:rPr>
            </w:pPr>
            <w:r w:rsidRPr="006C5CB2">
              <w:rPr>
                <w:sz w:val="20"/>
                <w:szCs w:val="20"/>
                <w:lang w:bidi="ar-JO"/>
              </w:rPr>
              <w:t>Item</w:t>
            </w:r>
          </w:p>
        </w:tc>
        <w:tc>
          <w:tcPr>
            <w:tcW w:w="2694" w:type="dxa"/>
            <w:shd w:val="clear" w:color="auto" w:fill="auto"/>
            <w:vAlign w:val="center"/>
          </w:tcPr>
          <w:p w14:paraId="2C1174FF" w14:textId="77777777" w:rsidR="006C5CB2" w:rsidRPr="006C5CB2" w:rsidRDefault="006C5CB2" w:rsidP="006C5CB2">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ind w:right="-6"/>
              <w:jc w:val="lowKashida"/>
              <w:rPr>
                <w:sz w:val="20"/>
                <w:szCs w:val="20"/>
                <w:lang w:bidi="ar-JO"/>
              </w:rPr>
            </w:pPr>
            <w:r w:rsidRPr="006C5CB2">
              <w:rPr>
                <w:sz w:val="20"/>
                <w:szCs w:val="20"/>
                <w:lang w:bidi="ar-JO"/>
              </w:rPr>
              <w:t>Ordinary Portland Cement (Normal Weather 16 ºC days)</w:t>
            </w:r>
          </w:p>
        </w:tc>
        <w:tc>
          <w:tcPr>
            <w:tcW w:w="2409" w:type="dxa"/>
            <w:shd w:val="clear" w:color="auto" w:fill="auto"/>
            <w:vAlign w:val="center"/>
          </w:tcPr>
          <w:p w14:paraId="34C231C8" w14:textId="77777777" w:rsidR="006C5CB2" w:rsidRPr="006C5CB2" w:rsidRDefault="006C5CB2" w:rsidP="006C5CB2">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ind w:right="-6"/>
              <w:jc w:val="lowKashida"/>
              <w:rPr>
                <w:sz w:val="20"/>
                <w:szCs w:val="20"/>
                <w:lang w:bidi="ar-JO"/>
              </w:rPr>
            </w:pPr>
            <w:r w:rsidRPr="006C5CB2">
              <w:rPr>
                <w:sz w:val="20"/>
                <w:szCs w:val="20"/>
                <w:lang w:bidi="ar-JO"/>
              </w:rPr>
              <w:t>Rapid –Hardening Cement (Normal Weather 16 ºC  days)</w:t>
            </w:r>
          </w:p>
        </w:tc>
      </w:tr>
      <w:tr w:rsidR="006C5CB2" w:rsidRPr="006C5CB2" w14:paraId="4A3AB951" w14:textId="77777777" w:rsidTr="009C3C63">
        <w:trPr>
          <w:trHeight w:val="180"/>
          <w:jc w:val="right"/>
        </w:trPr>
        <w:tc>
          <w:tcPr>
            <w:tcW w:w="3290" w:type="dxa"/>
            <w:shd w:val="clear" w:color="auto" w:fill="auto"/>
          </w:tcPr>
          <w:p w14:paraId="2A2CEE9A" w14:textId="77777777" w:rsidR="006C5CB2" w:rsidRPr="006C5CB2" w:rsidRDefault="006C5CB2" w:rsidP="006C5CB2">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ind w:right="-6"/>
              <w:jc w:val="lowKashida"/>
              <w:rPr>
                <w:sz w:val="20"/>
                <w:szCs w:val="20"/>
                <w:lang w:bidi="ar-JO"/>
              </w:rPr>
            </w:pPr>
            <w:r w:rsidRPr="006C5CB2">
              <w:rPr>
                <w:sz w:val="20"/>
                <w:szCs w:val="20"/>
                <w:lang w:bidi="ar-JO"/>
              </w:rPr>
              <w:t>Beam sides, Wall columns</w:t>
            </w:r>
          </w:p>
        </w:tc>
        <w:tc>
          <w:tcPr>
            <w:tcW w:w="2694" w:type="dxa"/>
            <w:shd w:val="clear" w:color="auto" w:fill="auto"/>
          </w:tcPr>
          <w:p w14:paraId="18CA4AB0" w14:textId="77777777" w:rsidR="006C5CB2" w:rsidRPr="006C5CB2" w:rsidRDefault="006C5CB2" w:rsidP="006C5CB2">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ind w:right="-6"/>
              <w:jc w:val="lowKashida"/>
              <w:rPr>
                <w:sz w:val="20"/>
                <w:szCs w:val="20"/>
                <w:lang w:bidi="ar-JO"/>
              </w:rPr>
            </w:pPr>
            <w:r w:rsidRPr="006C5CB2">
              <w:rPr>
                <w:sz w:val="20"/>
                <w:szCs w:val="20"/>
                <w:lang w:bidi="ar-JO"/>
              </w:rPr>
              <w:t>1</w:t>
            </w:r>
          </w:p>
        </w:tc>
        <w:tc>
          <w:tcPr>
            <w:tcW w:w="2409" w:type="dxa"/>
            <w:shd w:val="clear" w:color="auto" w:fill="auto"/>
          </w:tcPr>
          <w:p w14:paraId="239FF305" w14:textId="77777777" w:rsidR="006C5CB2" w:rsidRPr="006C5CB2" w:rsidRDefault="006C5CB2" w:rsidP="006C5CB2">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ind w:right="-6"/>
              <w:jc w:val="lowKashida"/>
              <w:rPr>
                <w:sz w:val="20"/>
                <w:szCs w:val="20"/>
                <w:lang w:bidi="ar-JO"/>
              </w:rPr>
            </w:pPr>
            <w:r w:rsidRPr="006C5CB2">
              <w:rPr>
                <w:sz w:val="20"/>
                <w:szCs w:val="20"/>
                <w:lang w:bidi="ar-JO"/>
              </w:rPr>
              <w:t>1</w:t>
            </w:r>
          </w:p>
        </w:tc>
      </w:tr>
      <w:tr w:rsidR="006C5CB2" w:rsidRPr="006C5CB2" w14:paraId="7BEFA321" w14:textId="77777777" w:rsidTr="009C3C63">
        <w:trPr>
          <w:trHeight w:val="200"/>
          <w:jc w:val="right"/>
        </w:trPr>
        <w:tc>
          <w:tcPr>
            <w:tcW w:w="3290" w:type="dxa"/>
            <w:shd w:val="clear" w:color="auto" w:fill="auto"/>
          </w:tcPr>
          <w:p w14:paraId="49E44299" w14:textId="20F38E62" w:rsidR="006C5CB2" w:rsidRPr="006C5CB2" w:rsidRDefault="0033424E" w:rsidP="006C5CB2">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ind w:right="-6"/>
              <w:jc w:val="lowKashida"/>
              <w:rPr>
                <w:sz w:val="20"/>
                <w:szCs w:val="20"/>
                <w:lang w:bidi="ar-JO"/>
              </w:rPr>
            </w:pPr>
            <w:r w:rsidRPr="006C5CB2">
              <w:rPr>
                <w:sz w:val="20"/>
                <w:szCs w:val="20"/>
                <w:lang w:bidi="ar-JO"/>
              </w:rPr>
              <w:t>Slabs (</w:t>
            </w:r>
            <w:r w:rsidR="006C5CB2" w:rsidRPr="006C5CB2">
              <w:rPr>
                <w:sz w:val="20"/>
                <w:szCs w:val="20"/>
                <w:lang w:bidi="ar-JO"/>
              </w:rPr>
              <w:t>props left under )</w:t>
            </w:r>
          </w:p>
        </w:tc>
        <w:tc>
          <w:tcPr>
            <w:tcW w:w="2694" w:type="dxa"/>
            <w:shd w:val="clear" w:color="auto" w:fill="auto"/>
          </w:tcPr>
          <w:p w14:paraId="54DBD02E" w14:textId="77777777" w:rsidR="006C5CB2" w:rsidRPr="006C5CB2" w:rsidRDefault="006C5CB2" w:rsidP="006C5CB2">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ind w:right="-6"/>
              <w:jc w:val="lowKashida"/>
              <w:rPr>
                <w:sz w:val="20"/>
                <w:szCs w:val="20"/>
                <w:lang w:bidi="ar-JO"/>
              </w:rPr>
            </w:pPr>
            <w:r w:rsidRPr="006C5CB2">
              <w:rPr>
                <w:sz w:val="20"/>
                <w:szCs w:val="20"/>
                <w:lang w:bidi="ar-JO"/>
              </w:rPr>
              <w:t>4</w:t>
            </w:r>
          </w:p>
        </w:tc>
        <w:tc>
          <w:tcPr>
            <w:tcW w:w="2409" w:type="dxa"/>
            <w:shd w:val="clear" w:color="auto" w:fill="auto"/>
          </w:tcPr>
          <w:p w14:paraId="0FCE646F" w14:textId="77777777" w:rsidR="006C5CB2" w:rsidRPr="006C5CB2" w:rsidRDefault="006C5CB2" w:rsidP="006C5CB2">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ind w:right="-6"/>
              <w:jc w:val="lowKashida"/>
              <w:rPr>
                <w:sz w:val="20"/>
                <w:szCs w:val="20"/>
                <w:lang w:bidi="ar-JO"/>
              </w:rPr>
            </w:pPr>
            <w:r w:rsidRPr="006C5CB2">
              <w:rPr>
                <w:sz w:val="20"/>
                <w:szCs w:val="20"/>
                <w:lang w:bidi="ar-JO"/>
              </w:rPr>
              <w:t>3</w:t>
            </w:r>
          </w:p>
        </w:tc>
      </w:tr>
      <w:tr w:rsidR="006C5CB2" w:rsidRPr="006C5CB2" w14:paraId="34CAF41D" w14:textId="77777777" w:rsidTr="009C3C63">
        <w:trPr>
          <w:trHeight w:val="380"/>
          <w:jc w:val="right"/>
        </w:trPr>
        <w:tc>
          <w:tcPr>
            <w:tcW w:w="3290" w:type="dxa"/>
            <w:shd w:val="clear" w:color="auto" w:fill="auto"/>
          </w:tcPr>
          <w:p w14:paraId="33521AA8" w14:textId="77777777" w:rsidR="006C5CB2" w:rsidRPr="006C5CB2" w:rsidRDefault="006C5CB2" w:rsidP="006C5CB2">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ind w:right="-6"/>
              <w:jc w:val="lowKashida"/>
              <w:rPr>
                <w:sz w:val="20"/>
                <w:szCs w:val="20"/>
                <w:lang w:bidi="ar-JO"/>
              </w:rPr>
            </w:pPr>
            <w:r w:rsidRPr="006C5CB2">
              <w:rPr>
                <w:sz w:val="20"/>
                <w:szCs w:val="20"/>
                <w:lang w:bidi="ar-JO"/>
              </w:rPr>
              <w:t>Beam soffits (props left under)</w:t>
            </w:r>
          </w:p>
        </w:tc>
        <w:tc>
          <w:tcPr>
            <w:tcW w:w="2694" w:type="dxa"/>
            <w:shd w:val="clear" w:color="auto" w:fill="auto"/>
          </w:tcPr>
          <w:p w14:paraId="6FD567A2" w14:textId="77777777" w:rsidR="006C5CB2" w:rsidRPr="006C5CB2" w:rsidRDefault="006C5CB2" w:rsidP="006C5CB2">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ind w:right="-6"/>
              <w:jc w:val="lowKashida"/>
              <w:rPr>
                <w:sz w:val="20"/>
                <w:szCs w:val="20"/>
                <w:lang w:bidi="ar-JO"/>
              </w:rPr>
            </w:pPr>
            <w:r w:rsidRPr="006C5CB2">
              <w:rPr>
                <w:sz w:val="20"/>
                <w:szCs w:val="20"/>
                <w:lang w:bidi="ar-JO"/>
              </w:rPr>
              <w:t>10</w:t>
            </w:r>
          </w:p>
        </w:tc>
        <w:tc>
          <w:tcPr>
            <w:tcW w:w="2409" w:type="dxa"/>
            <w:shd w:val="clear" w:color="auto" w:fill="auto"/>
          </w:tcPr>
          <w:p w14:paraId="68F5B26D" w14:textId="77777777" w:rsidR="006C5CB2" w:rsidRPr="006C5CB2" w:rsidRDefault="006C5CB2" w:rsidP="006C5CB2">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ind w:right="-6"/>
              <w:jc w:val="lowKashida"/>
              <w:rPr>
                <w:sz w:val="20"/>
                <w:szCs w:val="20"/>
                <w:lang w:bidi="ar-JO"/>
              </w:rPr>
            </w:pPr>
            <w:r w:rsidRPr="006C5CB2">
              <w:rPr>
                <w:sz w:val="20"/>
                <w:szCs w:val="20"/>
                <w:lang w:bidi="ar-JO"/>
              </w:rPr>
              <w:t>5</w:t>
            </w:r>
          </w:p>
        </w:tc>
      </w:tr>
      <w:tr w:rsidR="006C5CB2" w:rsidRPr="006C5CB2" w14:paraId="7517627F" w14:textId="77777777" w:rsidTr="009C3C63">
        <w:trPr>
          <w:trHeight w:val="240"/>
          <w:jc w:val="right"/>
        </w:trPr>
        <w:tc>
          <w:tcPr>
            <w:tcW w:w="3290" w:type="dxa"/>
            <w:shd w:val="clear" w:color="auto" w:fill="auto"/>
          </w:tcPr>
          <w:p w14:paraId="6903C151" w14:textId="77777777" w:rsidR="006C5CB2" w:rsidRPr="006C5CB2" w:rsidRDefault="006C5CB2" w:rsidP="006C5CB2">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ind w:right="-6"/>
              <w:jc w:val="lowKashida"/>
              <w:rPr>
                <w:sz w:val="20"/>
                <w:szCs w:val="20"/>
                <w:lang w:bidi="ar-JO"/>
              </w:rPr>
            </w:pPr>
            <w:r w:rsidRPr="006C5CB2">
              <w:rPr>
                <w:sz w:val="20"/>
                <w:szCs w:val="20"/>
                <w:lang w:bidi="ar-JO"/>
              </w:rPr>
              <w:t>Removal of props to slabs</w:t>
            </w:r>
          </w:p>
        </w:tc>
        <w:tc>
          <w:tcPr>
            <w:tcW w:w="2694" w:type="dxa"/>
            <w:shd w:val="clear" w:color="auto" w:fill="auto"/>
          </w:tcPr>
          <w:p w14:paraId="501C36E3" w14:textId="77777777" w:rsidR="006C5CB2" w:rsidRPr="006C5CB2" w:rsidRDefault="006C5CB2" w:rsidP="006C5CB2">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ind w:right="-6"/>
              <w:jc w:val="lowKashida"/>
              <w:rPr>
                <w:sz w:val="20"/>
                <w:szCs w:val="20"/>
                <w:lang w:bidi="ar-JO"/>
              </w:rPr>
            </w:pPr>
            <w:r w:rsidRPr="006C5CB2">
              <w:rPr>
                <w:sz w:val="20"/>
                <w:szCs w:val="20"/>
                <w:lang w:bidi="ar-JO"/>
              </w:rPr>
              <w:t>10</w:t>
            </w:r>
          </w:p>
        </w:tc>
        <w:tc>
          <w:tcPr>
            <w:tcW w:w="2409" w:type="dxa"/>
            <w:shd w:val="clear" w:color="auto" w:fill="auto"/>
          </w:tcPr>
          <w:p w14:paraId="657282F8" w14:textId="77777777" w:rsidR="006C5CB2" w:rsidRPr="006C5CB2" w:rsidRDefault="006C5CB2" w:rsidP="006C5CB2">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ind w:right="-6"/>
              <w:jc w:val="lowKashida"/>
              <w:rPr>
                <w:sz w:val="20"/>
                <w:szCs w:val="20"/>
                <w:lang w:bidi="ar-JO"/>
              </w:rPr>
            </w:pPr>
            <w:r w:rsidRPr="006C5CB2">
              <w:rPr>
                <w:sz w:val="20"/>
                <w:szCs w:val="20"/>
                <w:lang w:bidi="ar-JO"/>
              </w:rPr>
              <w:t>5</w:t>
            </w:r>
          </w:p>
        </w:tc>
      </w:tr>
      <w:tr w:rsidR="006C5CB2" w:rsidRPr="006C5CB2" w14:paraId="2EC067AC" w14:textId="77777777" w:rsidTr="009C3C63">
        <w:trPr>
          <w:trHeight w:val="90"/>
          <w:jc w:val="right"/>
        </w:trPr>
        <w:tc>
          <w:tcPr>
            <w:tcW w:w="3290" w:type="dxa"/>
            <w:shd w:val="clear" w:color="auto" w:fill="auto"/>
          </w:tcPr>
          <w:p w14:paraId="1D2A8C63" w14:textId="77777777" w:rsidR="006C5CB2" w:rsidRPr="006C5CB2" w:rsidRDefault="006C5CB2" w:rsidP="006C5CB2">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ind w:right="-6"/>
              <w:jc w:val="lowKashida"/>
              <w:rPr>
                <w:sz w:val="20"/>
                <w:szCs w:val="20"/>
                <w:lang w:bidi="ar-JO"/>
              </w:rPr>
            </w:pPr>
            <w:r w:rsidRPr="006C5CB2">
              <w:rPr>
                <w:sz w:val="20"/>
                <w:szCs w:val="20"/>
                <w:lang w:bidi="ar-JO"/>
              </w:rPr>
              <w:t>Removal of props to beams</w:t>
            </w:r>
          </w:p>
        </w:tc>
        <w:tc>
          <w:tcPr>
            <w:tcW w:w="2694" w:type="dxa"/>
            <w:shd w:val="clear" w:color="auto" w:fill="auto"/>
          </w:tcPr>
          <w:p w14:paraId="04587B53" w14:textId="77777777" w:rsidR="006C5CB2" w:rsidRPr="006C5CB2" w:rsidRDefault="006C5CB2" w:rsidP="006C5CB2">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ind w:right="-6"/>
              <w:jc w:val="lowKashida"/>
              <w:rPr>
                <w:sz w:val="20"/>
                <w:szCs w:val="20"/>
                <w:lang w:bidi="ar-JO"/>
              </w:rPr>
            </w:pPr>
            <w:r w:rsidRPr="006C5CB2">
              <w:rPr>
                <w:sz w:val="20"/>
                <w:szCs w:val="20"/>
                <w:lang w:bidi="ar-JO"/>
              </w:rPr>
              <w:t>16</w:t>
            </w:r>
          </w:p>
        </w:tc>
        <w:tc>
          <w:tcPr>
            <w:tcW w:w="2409" w:type="dxa"/>
            <w:shd w:val="clear" w:color="auto" w:fill="auto"/>
          </w:tcPr>
          <w:p w14:paraId="517FCBF5" w14:textId="77777777" w:rsidR="006C5CB2" w:rsidRPr="006C5CB2" w:rsidRDefault="006C5CB2" w:rsidP="006C5CB2">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ind w:right="-6"/>
              <w:jc w:val="lowKashida"/>
              <w:rPr>
                <w:sz w:val="20"/>
                <w:szCs w:val="20"/>
                <w:lang w:bidi="ar-JO"/>
              </w:rPr>
            </w:pPr>
            <w:r w:rsidRPr="006C5CB2">
              <w:rPr>
                <w:sz w:val="20"/>
                <w:szCs w:val="20"/>
                <w:lang w:bidi="ar-JO"/>
              </w:rPr>
              <w:t>8</w:t>
            </w:r>
          </w:p>
        </w:tc>
      </w:tr>
    </w:tbl>
    <w:p w14:paraId="2655FA04" w14:textId="77777777" w:rsidR="006C5CB2" w:rsidRPr="006C5CB2" w:rsidRDefault="006C5CB2" w:rsidP="006C5CB2">
      <w:pPr>
        <w:tabs>
          <w:tab w:val="center" w:pos="817"/>
          <w:tab w:val="left" w:pos="993"/>
          <w:tab w:val="left" w:pos="1080"/>
          <w:tab w:val="left" w:pos="3686"/>
          <w:tab w:val="left" w:pos="3794"/>
          <w:tab w:val="left" w:pos="6946"/>
          <w:tab w:val="left" w:pos="9040"/>
          <w:tab w:val="left" w:pos="11733"/>
          <w:tab w:val="left" w:pos="13717"/>
        </w:tabs>
        <w:spacing w:before="120" w:after="120"/>
        <w:ind w:left="1077" w:right="-6"/>
        <w:jc w:val="lowKashida"/>
        <w:rPr>
          <w:lang w:val="en-AU" w:bidi="ar-JO"/>
        </w:rPr>
      </w:pPr>
      <w:r w:rsidRPr="006C5CB2">
        <w:rPr>
          <w:lang w:val="en-AU" w:bidi="ar-JO"/>
        </w:rPr>
        <w:t xml:space="preserve">The above striking times are for normal conditions and before deciding on the actual time for each case, the contractor shall consider and extend the period as tabled if </w:t>
      </w:r>
    </w:p>
    <w:p w14:paraId="4B653EB3" w14:textId="77777777" w:rsidR="006C5CB2" w:rsidRPr="006C5CB2" w:rsidRDefault="006C5CB2" w:rsidP="006C5CB2">
      <w:pPr>
        <w:tabs>
          <w:tab w:val="center" w:pos="817"/>
          <w:tab w:val="left" w:pos="993"/>
          <w:tab w:val="left" w:pos="1080"/>
          <w:tab w:val="left" w:pos="3686"/>
          <w:tab w:val="left" w:pos="3794"/>
          <w:tab w:val="left" w:pos="6946"/>
          <w:tab w:val="left" w:pos="9040"/>
          <w:tab w:val="left" w:pos="11733"/>
          <w:tab w:val="left" w:pos="13717"/>
        </w:tabs>
        <w:spacing w:before="120" w:after="120"/>
        <w:ind w:left="1077" w:right="-6"/>
        <w:jc w:val="lowKashida"/>
        <w:rPr>
          <w:lang w:val="en-AU" w:bidi="ar-JO"/>
        </w:rPr>
      </w:pPr>
      <w:r w:rsidRPr="006C5CB2">
        <w:rPr>
          <w:lang w:val="en-AU" w:bidi="ar-JO"/>
        </w:rPr>
        <w:t>The span of the structural member under consideration exceeds 6 meters for beams and 3 meters for the slabs. An additional period of one day for each 500 mm of additional span shall then be allowed.</w:t>
      </w:r>
    </w:p>
    <w:p w14:paraId="06232B4D" w14:textId="2CCD9FF4" w:rsidR="006C5CB2" w:rsidRDefault="006C5CB2" w:rsidP="006C5CB2">
      <w:pPr>
        <w:tabs>
          <w:tab w:val="center" w:pos="817"/>
          <w:tab w:val="left" w:pos="993"/>
          <w:tab w:val="left" w:pos="1080"/>
          <w:tab w:val="left" w:pos="3686"/>
          <w:tab w:val="left" w:pos="3794"/>
          <w:tab w:val="left" w:pos="6946"/>
          <w:tab w:val="left" w:pos="9040"/>
          <w:tab w:val="left" w:pos="11733"/>
          <w:tab w:val="left" w:pos="13717"/>
        </w:tabs>
        <w:spacing w:before="120" w:after="120"/>
        <w:ind w:left="1077" w:right="-6"/>
        <w:jc w:val="lowKashida"/>
        <w:rPr>
          <w:lang w:val="en-AU" w:bidi="ar-JO"/>
        </w:rPr>
      </w:pPr>
      <w:r w:rsidRPr="006C5CB2">
        <w:rPr>
          <w:lang w:val="en-AU" w:bidi="ar-JO"/>
        </w:rPr>
        <w:t>The dead load of the structural member under consideration forms a large proportion of the total design load.</w:t>
      </w:r>
    </w:p>
    <w:p w14:paraId="677E2A8E" w14:textId="77777777" w:rsidR="00874B26" w:rsidRPr="006C5CB2" w:rsidRDefault="00874B26" w:rsidP="006C5CB2">
      <w:pPr>
        <w:tabs>
          <w:tab w:val="center" w:pos="817"/>
          <w:tab w:val="left" w:pos="993"/>
          <w:tab w:val="left" w:pos="1080"/>
          <w:tab w:val="left" w:pos="3686"/>
          <w:tab w:val="left" w:pos="3794"/>
          <w:tab w:val="left" w:pos="6946"/>
          <w:tab w:val="left" w:pos="9040"/>
          <w:tab w:val="left" w:pos="11733"/>
          <w:tab w:val="left" w:pos="13717"/>
        </w:tabs>
        <w:spacing w:before="120" w:after="120"/>
        <w:ind w:left="1077" w:right="-6"/>
        <w:jc w:val="lowKashida"/>
        <w:rPr>
          <w:lang w:val="en-AU" w:bidi="ar-JO"/>
        </w:rPr>
      </w:pPr>
    </w:p>
    <w:p w14:paraId="0E40ED63" w14:textId="257171C2" w:rsidR="006C5CB2" w:rsidRDefault="006C5CB2" w:rsidP="006C5CB2">
      <w:pPr>
        <w:tabs>
          <w:tab w:val="center" w:pos="817"/>
          <w:tab w:val="left" w:pos="993"/>
          <w:tab w:val="left" w:pos="1080"/>
          <w:tab w:val="left" w:pos="3686"/>
          <w:tab w:val="left" w:pos="3794"/>
          <w:tab w:val="left" w:pos="6946"/>
          <w:tab w:val="left" w:pos="9040"/>
          <w:tab w:val="left" w:pos="11733"/>
          <w:tab w:val="left" w:pos="13717"/>
        </w:tabs>
        <w:spacing w:before="120" w:after="120"/>
        <w:ind w:left="1077" w:right="-6"/>
        <w:jc w:val="lowKashida"/>
        <w:rPr>
          <w:lang w:val="en-AU" w:bidi="ar-JO"/>
        </w:rPr>
      </w:pPr>
      <w:r w:rsidRPr="006C5CB2">
        <w:rPr>
          <w:lang w:val="en-AU" w:bidi="ar-JO"/>
        </w:rPr>
        <w:t>Construction loads coming on to the structural member under consideration are being placed soon after the concreting operations and these loads form a large proportion of the total load.</w:t>
      </w:r>
    </w:p>
    <w:p w14:paraId="0C25EAB5" w14:textId="77777777" w:rsidR="00874B26" w:rsidRPr="006C5CB2" w:rsidRDefault="00874B26" w:rsidP="006C5CB2">
      <w:pPr>
        <w:tabs>
          <w:tab w:val="center" w:pos="817"/>
          <w:tab w:val="left" w:pos="993"/>
          <w:tab w:val="left" w:pos="1080"/>
          <w:tab w:val="left" w:pos="3686"/>
          <w:tab w:val="left" w:pos="3794"/>
          <w:tab w:val="left" w:pos="6946"/>
          <w:tab w:val="left" w:pos="9040"/>
          <w:tab w:val="left" w:pos="11733"/>
          <w:tab w:val="left" w:pos="13717"/>
        </w:tabs>
        <w:spacing w:before="120" w:after="120"/>
        <w:ind w:left="1077" w:right="-6"/>
        <w:jc w:val="lowKashida"/>
        <w:rPr>
          <w:lang w:val="en-AU" w:bidi="ar-JO"/>
        </w:rPr>
      </w:pPr>
    </w:p>
    <w:p w14:paraId="6BDF9C38" w14:textId="77777777" w:rsidR="006C5CB2" w:rsidRPr="006C5CB2" w:rsidRDefault="006C5CB2" w:rsidP="006C5CB2">
      <w:pPr>
        <w:tabs>
          <w:tab w:val="center" w:pos="817"/>
          <w:tab w:val="left" w:pos="993"/>
          <w:tab w:val="left" w:pos="1080"/>
          <w:tab w:val="left" w:pos="3686"/>
          <w:tab w:val="left" w:pos="3794"/>
          <w:tab w:val="left" w:pos="6946"/>
          <w:tab w:val="left" w:pos="9040"/>
          <w:tab w:val="left" w:pos="11733"/>
          <w:tab w:val="left" w:pos="13717"/>
        </w:tabs>
        <w:spacing w:before="120" w:after="120"/>
        <w:ind w:left="1077" w:right="-6"/>
        <w:jc w:val="lowKashida"/>
        <w:rPr>
          <w:lang w:val="en-AU" w:bidi="ar-JO"/>
        </w:rPr>
      </w:pPr>
      <w:r w:rsidRPr="006C5CB2">
        <w:rPr>
          <w:lang w:val="en-AU" w:bidi="ar-JO"/>
        </w:rPr>
        <w:t>The setting of the concrete has been retarded for any reason.</w:t>
      </w:r>
    </w:p>
    <w:p w14:paraId="7C790574" w14:textId="14747AF8" w:rsidR="006C5CB2" w:rsidRPr="006C5CB2" w:rsidRDefault="006C5CB2" w:rsidP="006C5CB2">
      <w:pPr>
        <w:tabs>
          <w:tab w:val="center" w:pos="817"/>
          <w:tab w:val="left" w:pos="993"/>
          <w:tab w:val="left" w:pos="1080"/>
          <w:tab w:val="left" w:pos="3686"/>
          <w:tab w:val="left" w:pos="3794"/>
          <w:tab w:val="left" w:pos="6946"/>
          <w:tab w:val="left" w:pos="9040"/>
          <w:tab w:val="left" w:pos="11733"/>
          <w:tab w:val="left" w:pos="13717"/>
        </w:tabs>
        <w:spacing w:before="120" w:after="120"/>
        <w:ind w:left="1077" w:right="-6"/>
        <w:jc w:val="lowKashida"/>
        <w:rPr>
          <w:lang w:val="en-AU" w:bidi="ar-JO"/>
        </w:rPr>
      </w:pPr>
      <w:r w:rsidRPr="006C5CB2">
        <w:rPr>
          <w:lang w:val="en-AU" w:bidi="ar-JO"/>
        </w:rPr>
        <w:t xml:space="preserve">The temperature falls below 8 </w:t>
      </w:r>
      <w:r w:rsidR="0033424E" w:rsidRPr="006C5CB2">
        <w:rPr>
          <w:lang w:val="en-AU" w:bidi="ar-JO"/>
        </w:rPr>
        <w:t>ºC the</w:t>
      </w:r>
      <w:r w:rsidRPr="006C5CB2">
        <w:rPr>
          <w:lang w:val="en-AU" w:bidi="ar-JO"/>
        </w:rPr>
        <w:t xml:space="preserve"> striking time shall be extended by 12 hours for each </w:t>
      </w:r>
      <w:r w:rsidR="0033424E" w:rsidRPr="006C5CB2">
        <w:rPr>
          <w:lang w:val="en-AU" w:bidi="ar-JO"/>
        </w:rPr>
        <w:t>occurrence. For</w:t>
      </w:r>
      <w:r w:rsidRPr="006C5CB2">
        <w:rPr>
          <w:lang w:val="en-AU" w:bidi="ar-JO"/>
        </w:rPr>
        <w:t xml:space="preserve"> temperatures falling </w:t>
      </w:r>
      <w:r w:rsidR="0033424E" w:rsidRPr="006C5CB2">
        <w:rPr>
          <w:lang w:val="en-AU" w:bidi="ar-JO"/>
        </w:rPr>
        <w:t>below 3</w:t>
      </w:r>
      <w:r w:rsidRPr="006C5CB2">
        <w:rPr>
          <w:lang w:val="en-AU" w:bidi="ar-JO"/>
        </w:rPr>
        <w:t xml:space="preserve"> ºC the additional period to be added shall be 1 day for each day on which the temperature falls below 3</w:t>
      </w:r>
      <w:r w:rsidR="0033424E" w:rsidRPr="006C5CB2">
        <w:rPr>
          <w:lang w:val="en-AU" w:bidi="ar-JO"/>
        </w:rPr>
        <w:t>ºC.</w:t>
      </w:r>
    </w:p>
    <w:p w14:paraId="49D32FBF" w14:textId="77777777" w:rsidR="006C5CB2" w:rsidRPr="006C5CB2" w:rsidRDefault="006C5CB2" w:rsidP="006C5CB2">
      <w:pPr>
        <w:tabs>
          <w:tab w:val="center" w:pos="817"/>
          <w:tab w:val="left" w:pos="993"/>
          <w:tab w:val="left" w:pos="1080"/>
          <w:tab w:val="left" w:pos="3686"/>
          <w:tab w:val="left" w:pos="3794"/>
          <w:tab w:val="left" w:pos="6946"/>
          <w:tab w:val="left" w:pos="9040"/>
          <w:tab w:val="left" w:pos="11733"/>
          <w:tab w:val="left" w:pos="13717"/>
        </w:tabs>
        <w:spacing w:before="120" w:after="120"/>
        <w:ind w:left="1077" w:right="-6"/>
        <w:jc w:val="lowKashida"/>
        <w:rPr>
          <w:lang w:val="en-AU" w:bidi="ar-JO"/>
        </w:rPr>
      </w:pPr>
      <w:r w:rsidRPr="006C5CB2">
        <w:rPr>
          <w:lang w:val="en-AU" w:bidi="ar-JO"/>
        </w:rPr>
        <w:lastRenderedPageBreak/>
        <w:t>Any combination of the above points and other consideration which would call for such a precaution to be taken.</w:t>
      </w:r>
    </w:p>
    <w:p w14:paraId="719B222B" w14:textId="77777777" w:rsidR="00874B26" w:rsidRDefault="006C5CB2" w:rsidP="006C5CB2">
      <w:pPr>
        <w:tabs>
          <w:tab w:val="center" w:pos="817"/>
          <w:tab w:val="left" w:pos="993"/>
          <w:tab w:val="left" w:pos="1080"/>
          <w:tab w:val="left" w:pos="3686"/>
          <w:tab w:val="left" w:pos="3794"/>
          <w:tab w:val="left" w:pos="6946"/>
          <w:tab w:val="left" w:pos="9040"/>
          <w:tab w:val="left" w:pos="11733"/>
          <w:tab w:val="left" w:pos="13717"/>
        </w:tabs>
        <w:spacing w:before="120" w:after="120"/>
        <w:ind w:left="1077" w:right="-6"/>
        <w:jc w:val="lowKashida"/>
        <w:rPr>
          <w:lang w:val="en-AU" w:bidi="ar-JO"/>
        </w:rPr>
      </w:pPr>
      <w:r w:rsidRPr="006C5CB2">
        <w:rPr>
          <w:lang w:val="en-AU" w:bidi="ar-JO"/>
        </w:rPr>
        <w:t>If the temperature differs from those given in table (3.6), then periods shall be modified in accordance with BS 8110 clause 6.9.3.1</w:t>
      </w:r>
    </w:p>
    <w:p w14:paraId="45DB8EEC" w14:textId="645D7D41" w:rsidR="006C5CB2" w:rsidRPr="006C5CB2" w:rsidRDefault="006C5CB2" w:rsidP="006C5CB2">
      <w:pPr>
        <w:tabs>
          <w:tab w:val="center" w:pos="817"/>
          <w:tab w:val="left" w:pos="993"/>
          <w:tab w:val="left" w:pos="1080"/>
          <w:tab w:val="left" w:pos="3686"/>
          <w:tab w:val="left" w:pos="3794"/>
          <w:tab w:val="left" w:pos="6946"/>
          <w:tab w:val="left" w:pos="9040"/>
          <w:tab w:val="left" w:pos="11733"/>
          <w:tab w:val="left" w:pos="13717"/>
        </w:tabs>
        <w:spacing w:before="120" w:after="120"/>
        <w:ind w:left="1077" w:right="-6"/>
        <w:jc w:val="lowKashida"/>
        <w:rPr>
          <w:lang w:val="en-AU" w:bidi="ar-JO"/>
        </w:rPr>
      </w:pPr>
      <w:r w:rsidRPr="006C5CB2">
        <w:rPr>
          <w:lang w:val="en-AU" w:bidi="ar-JO"/>
        </w:rPr>
        <w:t>.</w:t>
      </w:r>
    </w:p>
    <w:p w14:paraId="1306DA17" w14:textId="5505FFDD" w:rsidR="006C5CB2" w:rsidRPr="00BD4F24" w:rsidRDefault="00BD4F24" w:rsidP="00BD4F24">
      <w:pPr>
        <w:rPr>
          <w:b/>
          <w:bCs/>
          <w:u w:val="single"/>
          <w:lang w:bidi="ar-JO"/>
        </w:rPr>
      </w:pPr>
      <w:bookmarkStart w:id="130" w:name="_Toc464182764"/>
      <w:bookmarkStart w:id="131" w:name="_Toc464191593"/>
      <w:bookmarkStart w:id="132" w:name="_Toc468774325"/>
      <w:r w:rsidRPr="00BD4F24">
        <w:rPr>
          <w:b/>
          <w:bCs/>
          <w:u w:val="single"/>
          <w:lang w:bidi="ar-JO"/>
        </w:rPr>
        <w:t>TOLERANCES IN FINISHED CONCRETE</w:t>
      </w:r>
      <w:bookmarkEnd w:id="130"/>
      <w:bookmarkEnd w:id="131"/>
      <w:bookmarkEnd w:id="132"/>
    </w:p>
    <w:p w14:paraId="08E95C7B" w14:textId="77777777" w:rsidR="006C5CB2" w:rsidRPr="006C5CB2" w:rsidRDefault="006C5CB2" w:rsidP="006C5CB2">
      <w:pPr>
        <w:tabs>
          <w:tab w:val="left" w:pos="426"/>
          <w:tab w:val="left" w:pos="540"/>
          <w:tab w:val="center" w:pos="817"/>
          <w:tab w:val="left" w:pos="993"/>
          <w:tab w:val="left" w:pos="3686"/>
          <w:tab w:val="left" w:pos="3794"/>
          <w:tab w:val="left" w:pos="6946"/>
          <w:tab w:val="left" w:pos="9040"/>
          <w:tab w:val="left" w:pos="11733"/>
          <w:tab w:val="left" w:pos="13717"/>
        </w:tabs>
        <w:spacing w:before="120" w:after="120"/>
        <w:ind w:left="540" w:right="-5"/>
        <w:jc w:val="lowKashida"/>
        <w:rPr>
          <w:lang w:val="en-AU" w:bidi="ar-JO"/>
        </w:rPr>
      </w:pPr>
      <w:r w:rsidRPr="006C5CB2">
        <w:rPr>
          <w:lang w:val="en-AU" w:bidi="ar-JO"/>
        </w:rPr>
        <w:t>The permissible tolerances in the finished faces of shuttered and un-shuttered concrete shall not exceed the values given in the following table.</w:t>
      </w:r>
    </w:p>
    <w:p w14:paraId="7B8D9007" w14:textId="77777777" w:rsidR="006C5CB2" w:rsidRPr="006C5CB2" w:rsidRDefault="006C5CB2" w:rsidP="006C5CB2">
      <w:pPr>
        <w:tabs>
          <w:tab w:val="left" w:pos="0"/>
          <w:tab w:val="left" w:pos="426"/>
          <w:tab w:val="center" w:pos="817"/>
          <w:tab w:val="left" w:pos="993"/>
          <w:tab w:val="left" w:pos="3686"/>
          <w:tab w:val="left" w:pos="3794"/>
          <w:tab w:val="left" w:pos="6946"/>
          <w:tab w:val="left" w:pos="9040"/>
          <w:tab w:val="left" w:pos="11733"/>
          <w:tab w:val="left" w:pos="13717"/>
        </w:tabs>
        <w:spacing w:before="120" w:after="120"/>
        <w:ind w:right="-5"/>
        <w:jc w:val="center"/>
        <w:rPr>
          <w:lang w:val="en-AU" w:bidi="ar-JO"/>
        </w:rPr>
      </w:pPr>
      <w:r w:rsidRPr="006C5CB2">
        <w:rPr>
          <w:lang w:val="en-AU" w:bidi="ar-JO"/>
        </w:rPr>
        <w:t>Table 2.3.38-1   Permissible tolerances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118"/>
        <w:gridCol w:w="4395"/>
      </w:tblGrid>
      <w:tr w:rsidR="006C5CB2" w:rsidRPr="006C5CB2" w14:paraId="4142BF58" w14:textId="77777777" w:rsidTr="009C3C63">
        <w:trPr>
          <w:trHeight w:val="200"/>
          <w:jc w:val="center"/>
        </w:trPr>
        <w:tc>
          <w:tcPr>
            <w:tcW w:w="3118" w:type="dxa"/>
            <w:shd w:val="clear" w:color="auto" w:fill="auto"/>
          </w:tcPr>
          <w:p w14:paraId="00DB6956" w14:textId="77777777" w:rsidR="006C5CB2" w:rsidRPr="006C5CB2" w:rsidRDefault="006C5CB2" w:rsidP="006C5CB2">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ind w:right="-6"/>
              <w:jc w:val="lowKashida"/>
              <w:rPr>
                <w:b/>
                <w:bCs/>
                <w:lang w:bidi="ar-JO"/>
              </w:rPr>
            </w:pPr>
            <w:r w:rsidRPr="006C5CB2">
              <w:rPr>
                <w:b/>
                <w:bCs/>
                <w:lang w:bidi="ar-JO"/>
              </w:rPr>
              <w:t>Item</w:t>
            </w:r>
          </w:p>
        </w:tc>
        <w:tc>
          <w:tcPr>
            <w:tcW w:w="4395" w:type="dxa"/>
            <w:shd w:val="clear" w:color="auto" w:fill="auto"/>
          </w:tcPr>
          <w:p w14:paraId="7C64C767" w14:textId="77777777" w:rsidR="006C5CB2" w:rsidRPr="006C5CB2" w:rsidRDefault="006C5CB2" w:rsidP="006C5CB2">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ind w:right="-6"/>
              <w:jc w:val="center"/>
              <w:rPr>
                <w:b/>
                <w:bCs/>
                <w:lang w:bidi="ar-JO"/>
              </w:rPr>
            </w:pPr>
            <w:r w:rsidRPr="006C5CB2">
              <w:rPr>
                <w:b/>
                <w:bCs/>
                <w:lang w:bidi="ar-JO"/>
              </w:rPr>
              <w:t>Tolerance in mm</w:t>
            </w:r>
          </w:p>
        </w:tc>
      </w:tr>
      <w:tr w:rsidR="006C5CB2" w:rsidRPr="006C5CB2" w14:paraId="297788A5" w14:textId="77777777" w:rsidTr="009C3C63">
        <w:trPr>
          <w:trHeight w:val="180"/>
          <w:jc w:val="center"/>
        </w:trPr>
        <w:tc>
          <w:tcPr>
            <w:tcW w:w="3118" w:type="dxa"/>
            <w:shd w:val="clear" w:color="auto" w:fill="auto"/>
          </w:tcPr>
          <w:p w14:paraId="38B35AD3" w14:textId="77777777" w:rsidR="006C5CB2" w:rsidRPr="006C5CB2" w:rsidRDefault="006C5CB2" w:rsidP="006C5CB2">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ind w:right="-6"/>
              <w:jc w:val="lowKashida"/>
              <w:rPr>
                <w:lang w:bidi="ar-JO"/>
              </w:rPr>
            </w:pPr>
            <w:r w:rsidRPr="006C5CB2">
              <w:rPr>
                <w:lang w:bidi="ar-JO"/>
              </w:rPr>
              <w:t>Overall dimensions and levels</w:t>
            </w:r>
          </w:p>
        </w:tc>
        <w:tc>
          <w:tcPr>
            <w:tcW w:w="4395" w:type="dxa"/>
            <w:shd w:val="clear" w:color="auto" w:fill="auto"/>
          </w:tcPr>
          <w:p w14:paraId="53B031E9" w14:textId="77777777" w:rsidR="006C5CB2" w:rsidRPr="006C5CB2" w:rsidRDefault="006C5CB2" w:rsidP="006C5CB2">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ind w:right="-6"/>
              <w:jc w:val="center"/>
              <w:rPr>
                <w:lang w:bidi="ar-JO"/>
              </w:rPr>
            </w:pPr>
            <w:r w:rsidRPr="006C5CB2">
              <w:rPr>
                <w:lang w:bidi="ar-JO"/>
              </w:rPr>
              <w:sym w:font="Symbol" w:char="F0B1"/>
            </w:r>
            <w:r w:rsidRPr="006C5CB2">
              <w:rPr>
                <w:lang w:bidi="ar-JO"/>
              </w:rPr>
              <w:t xml:space="preserve"> 5</w:t>
            </w:r>
          </w:p>
        </w:tc>
      </w:tr>
      <w:tr w:rsidR="006C5CB2" w:rsidRPr="006C5CB2" w14:paraId="4332FB19" w14:textId="77777777" w:rsidTr="009C3C63">
        <w:trPr>
          <w:trHeight w:val="200"/>
          <w:jc w:val="center"/>
        </w:trPr>
        <w:tc>
          <w:tcPr>
            <w:tcW w:w="3118" w:type="dxa"/>
            <w:shd w:val="clear" w:color="auto" w:fill="auto"/>
          </w:tcPr>
          <w:p w14:paraId="69C1E2FA" w14:textId="77777777" w:rsidR="006C5CB2" w:rsidRPr="006C5CB2" w:rsidRDefault="006C5CB2" w:rsidP="006C5CB2">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ind w:right="-6"/>
              <w:jc w:val="lowKashida"/>
              <w:rPr>
                <w:lang w:bidi="ar-JO"/>
              </w:rPr>
            </w:pPr>
            <w:r w:rsidRPr="006C5CB2">
              <w:rPr>
                <w:lang w:bidi="ar-JO"/>
              </w:rPr>
              <w:t>Column sizes</w:t>
            </w:r>
          </w:p>
        </w:tc>
        <w:tc>
          <w:tcPr>
            <w:tcW w:w="4395" w:type="dxa"/>
            <w:shd w:val="clear" w:color="auto" w:fill="auto"/>
          </w:tcPr>
          <w:p w14:paraId="4E2D8422" w14:textId="77777777" w:rsidR="006C5CB2" w:rsidRPr="006C5CB2" w:rsidRDefault="006C5CB2" w:rsidP="006C5CB2">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ind w:right="-6"/>
              <w:jc w:val="center"/>
              <w:rPr>
                <w:lang w:bidi="ar-JO"/>
              </w:rPr>
            </w:pPr>
            <w:r w:rsidRPr="006C5CB2">
              <w:rPr>
                <w:lang w:bidi="ar-JO"/>
              </w:rPr>
              <w:sym w:font="Symbol" w:char="F0B1"/>
            </w:r>
            <w:r w:rsidRPr="006C5CB2">
              <w:rPr>
                <w:lang w:bidi="ar-JO"/>
              </w:rPr>
              <w:t xml:space="preserve"> 5</w:t>
            </w:r>
          </w:p>
        </w:tc>
      </w:tr>
      <w:tr w:rsidR="006C5CB2" w:rsidRPr="006C5CB2" w14:paraId="08906B22" w14:textId="77777777" w:rsidTr="009C3C63">
        <w:trPr>
          <w:trHeight w:val="380"/>
          <w:jc w:val="center"/>
        </w:trPr>
        <w:tc>
          <w:tcPr>
            <w:tcW w:w="3118" w:type="dxa"/>
            <w:shd w:val="clear" w:color="auto" w:fill="auto"/>
          </w:tcPr>
          <w:p w14:paraId="15D7B365" w14:textId="77777777" w:rsidR="006C5CB2" w:rsidRPr="006C5CB2" w:rsidRDefault="006C5CB2" w:rsidP="006C5CB2">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ind w:right="-6"/>
              <w:jc w:val="lowKashida"/>
              <w:rPr>
                <w:lang w:bidi="ar-JO"/>
              </w:rPr>
            </w:pPr>
            <w:r w:rsidRPr="006C5CB2">
              <w:rPr>
                <w:lang w:bidi="ar-JO"/>
              </w:rPr>
              <w:t>Beam sizes</w:t>
            </w:r>
          </w:p>
        </w:tc>
        <w:tc>
          <w:tcPr>
            <w:tcW w:w="4395" w:type="dxa"/>
            <w:shd w:val="clear" w:color="auto" w:fill="auto"/>
          </w:tcPr>
          <w:p w14:paraId="0F09DDD8" w14:textId="77777777" w:rsidR="006C5CB2" w:rsidRPr="006C5CB2" w:rsidRDefault="006C5CB2" w:rsidP="006C5CB2">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ind w:right="-6"/>
              <w:jc w:val="center"/>
              <w:rPr>
                <w:lang w:bidi="ar-JO"/>
              </w:rPr>
            </w:pPr>
            <w:r w:rsidRPr="006C5CB2">
              <w:rPr>
                <w:lang w:bidi="ar-JO"/>
              </w:rPr>
              <w:sym w:font="Symbol" w:char="F0B1"/>
            </w:r>
            <w:r w:rsidRPr="006C5CB2">
              <w:rPr>
                <w:lang w:bidi="ar-JO"/>
              </w:rPr>
              <w:t xml:space="preserve"> 5</w:t>
            </w:r>
          </w:p>
        </w:tc>
      </w:tr>
      <w:tr w:rsidR="006C5CB2" w:rsidRPr="006C5CB2" w14:paraId="5DE5BE1F" w14:textId="77777777" w:rsidTr="009C3C63">
        <w:trPr>
          <w:trHeight w:val="240"/>
          <w:jc w:val="center"/>
        </w:trPr>
        <w:tc>
          <w:tcPr>
            <w:tcW w:w="3118" w:type="dxa"/>
            <w:shd w:val="clear" w:color="auto" w:fill="auto"/>
          </w:tcPr>
          <w:p w14:paraId="276AABA7" w14:textId="77777777" w:rsidR="006C5CB2" w:rsidRPr="006C5CB2" w:rsidRDefault="006C5CB2" w:rsidP="006C5CB2">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ind w:right="-6"/>
              <w:jc w:val="lowKashida"/>
              <w:rPr>
                <w:lang w:bidi="ar-JO"/>
              </w:rPr>
            </w:pPr>
            <w:r w:rsidRPr="006C5CB2">
              <w:rPr>
                <w:lang w:bidi="ar-JO"/>
              </w:rPr>
              <w:t>Wall sizes</w:t>
            </w:r>
          </w:p>
        </w:tc>
        <w:tc>
          <w:tcPr>
            <w:tcW w:w="4395" w:type="dxa"/>
            <w:shd w:val="clear" w:color="auto" w:fill="auto"/>
          </w:tcPr>
          <w:p w14:paraId="4247F744" w14:textId="77777777" w:rsidR="006C5CB2" w:rsidRPr="006C5CB2" w:rsidRDefault="006C5CB2" w:rsidP="006C5CB2">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ind w:right="-6"/>
              <w:jc w:val="center"/>
              <w:rPr>
                <w:lang w:bidi="ar-JO"/>
              </w:rPr>
            </w:pPr>
            <w:r w:rsidRPr="006C5CB2">
              <w:rPr>
                <w:lang w:bidi="ar-JO"/>
              </w:rPr>
              <w:sym w:font="Symbol" w:char="F0B1"/>
            </w:r>
            <w:r w:rsidRPr="006C5CB2">
              <w:rPr>
                <w:lang w:bidi="ar-JO"/>
              </w:rPr>
              <w:t xml:space="preserve"> 5</w:t>
            </w:r>
          </w:p>
        </w:tc>
      </w:tr>
      <w:tr w:rsidR="006C5CB2" w:rsidRPr="006C5CB2" w14:paraId="3D0CAB3E" w14:textId="77777777" w:rsidTr="009C3C63">
        <w:trPr>
          <w:trHeight w:val="90"/>
          <w:jc w:val="center"/>
        </w:trPr>
        <w:tc>
          <w:tcPr>
            <w:tcW w:w="3118" w:type="dxa"/>
            <w:shd w:val="clear" w:color="auto" w:fill="auto"/>
          </w:tcPr>
          <w:p w14:paraId="51BBA3F8" w14:textId="77777777" w:rsidR="006C5CB2" w:rsidRPr="006C5CB2" w:rsidRDefault="006C5CB2" w:rsidP="006C5CB2">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ind w:right="-6"/>
              <w:jc w:val="lowKashida"/>
              <w:rPr>
                <w:lang w:bidi="ar-JO"/>
              </w:rPr>
            </w:pPr>
            <w:r w:rsidRPr="006C5CB2">
              <w:rPr>
                <w:lang w:bidi="ar-JO"/>
              </w:rPr>
              <w:t>Vertical lines out of plumb</w:t>
            </w:r>
          </w:p>
        </w:tc>
        <w:tc>
          <w:tcPr>
            <w:tcW w:w="4395" w:type="dxa"/>
            <w:shd w:val="clear" w:color="auto" w:fill="auto"/>
          </w:tcPr>
          <w:p w14:paraId="268E52D6" w14:textId="77777777" w:rsidR="006C5CB2" w:rsidRPr="006C5CB2" w:rsidRDefault="006C5CB2" w:rsidP="006C5CB2">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ind w:right="-6"/>
              <w:jc w:val="center"/>
              <w:rPr>
                <w:lang w:bidi="ar-JO"/>
              </w:rPr>
            </w:pPr>
            <w:r w:rsidRPr="006C5CB2">
              <w:rPr>
                <w:lang w:bidi="ar-JO"/>
              </w:rPr>
              <w:t>5 mm plus 5mm in every 5 m</w:t>
            </w:r>
          </w:p>
        </w:tc>
      </w:tr>
    </w:tbl>
    <w:p w14:paraId="2A1238A6" w14:textId="77777777" w:rsidR="006C5CB2" w:rsidRPr="006C5CB2" w:rsidRDefault="006C5CB2" w:rsidP="006C5CB2">
      <w:pPr>
        <w:tabs>
          <w:tab w:val="left" w:pos="426"/>
          <w:tab w:val="left" w:pos="540"/>
          <w:tab w:val="center" w:pos="817"/>
          <w:tab w:val="left" w:pos="993"/>
          <w:tab w:val="left" w:pos="3686"/>
          <w:tab w:val="left" w:pos="3794"/>
          <w:tab w:val="left" w:pos="6946"/>
          <w:tab w:val="left" w:pos="9040"/>
          <w:tab w:val="left" w:pos="11733"/>
          <w:tab w:val="left" w:pos="13717"/>
        </w:tabs>
        <w:spacing w:before="120" w:after="120"/>
        <w:ind w:left="540" w:right="-5"/>
        <w:jc w:val="lowKashida"/>
        <w:rPr>
          <w:lang w:val="en-AU" w:bidi="ar-JO"/>
        </w:rPr>
      </w:pPr>
      <w:r w:rsidRPr="006C5CB2">
        <w:rPr>
          <w:lang w:val="en-AU" w:bidi="ar-JO"/>
        </w:rPr>
        <w:t>Otherwise measurements have to comply with BS standards or equivalent.</w:t>
      </w:r>
    </w:p>
    <w:p w14:paraId="18140AF4" w14:textId="77777777" w:rsidR="006C5CB2" w:rsidRPr="006C5CB2" w:rsidRDefault="006C5CB2" w:rsidP="006C5CB2">
      <w:pPr>
        <w:tabs>
          <w:tab w:val="left" w:pos="0"/>
          <w:tab w:val="left" w:pos="426"/>
          <w:tab w:val="center" w:pos="817"/>
          <w:tab w:val="left" w:pos="993"/>
          <w:tab w:val="left" w:pos="3686"/>
          <w:tab w:val="left" w:pos="3794"/>
          <w:tab w:val="left" w:pos="6946"/>
          <w:tab w:val="left" w:pos="9040"/>
          <w:tab w:val="left" w:pos="11733"/>
          <w:tab w:val="left" w:pos="13717"/>
        </w:tabs>
        <w:spacing w:before="120" w:after="120"/>
        <w:ind w:right="-5"/>
        <w:jc w:val="center"/>
        <w:rPr>
          <w:lang w:val="en-AU" w:bidi="ar-JO"/>
        </w:rPr>
      </w:pPr>
      <w:r w:rsidRPr="006C5CB2">
        <w:rPr>
          <w:b/>
          <w:bCs/>
          <w:lang w:val="en-AU" w:bidi="ar-JO"/>
        </w:rPr>
        <w:t>END OF SECTION</w:t>
      </w:r>
    </w:p>
    <w:p w14:paraId="1E592A19" w14:textId="77777777" w:rsidR="00812FCC" w:rsidRDefault="00812FCC">
      <w:pPr>
        <w:spacing w:after="160" w:line="259" w:lineRule="auto"/>
        <w:rPr>
          <w:b/>
          <w:bCs/>
          <w:u w:val="single"/>
        </w:rPr>
      </w:pPr>
      <w:r>
        <w:rPr>
          <w:b/>
          <w:bCs/>
          <w:u w:val="single"/>
        </w:rPr>
        <w:br w:type="page"/>
      </w:r>
    </w:p>
    <w:p w14:paraId="227D7ECD" w14:textId="52017E5A" w:rsidR="006C5CB2" w:rsidRPr="006C5CB2" w:rsidRDefault="006C5CB2" w:rsidP="007159AA">
      <w:pPr>
        <w:pStyle w:val="Heading1"/>
      </w:pPr>
      <w:bookmarkStart w:id="133" w:name="_Toc28542171"/>
      <w:r w:rsidRPr="006C5CB2">
        <w:lastRenderedPageBreak/>
        <w:t>SECTION 03200</w:t>
      </w:r>
      <w:bookmarkEnd w:id="133"/>
    </w:p>
    <w:p w14:paraId="437638B1" w14:textId="77777777" w:rsidR="006C5CB2" w:rsidRPr="006C5CB2" w:rsidRDefault="006C5CB2" w:rsidP="007159AA">
      <w:pPr>
        <w:pStyle w:val="Heading1"/>
      </w:pPr>
      <w:bookmarkStart w:id="134" w:name="_Toc28542172"/>
      <w:r w:rsidRPr="006C5CB2">
        <w:t>CONCRETE REINFORCEMENT</w:t>
      </w:r>
      <w:bookmarkEnd w:id="134"/>
    </w:p>
    <w:p w14:paraId="2969BD50" w14:textId="77777777" w:rsidR="006C5CB2" w:rsidRPr="006C5CB2" w:rsidRDefault="006C5CB2" w:rsidP="006C5CB2">
      <w:pPr>
        <w:tabs>
          <w:tab w:val="left" w:pos="720"/>
        </w:tabs>
        <w:spacing w:before="120"/>
        <w:jc w:val="lowKashida"/>
        <w:rPr>
          <w:b/>
          <w:bCs/>
        </w:rPr>
      </w:pPr>
      <w:r w:rsidRPr="006C5CB2">
        <w:rPr>
          <w:b/>
          <w:bCs/>
          <w:u w:val="single"/>
        </w:rPr>
        <w:t>PART 1 - GENERAL</w:t>
      </w:r>
    </w:p>
    <w:p w14:paraId="589065D3" w14:textId="77777777" w:rsidR="006C5CB2" w:rsidRPr="006C5CB2" w:rsidRDefault="006C5CB2" w:rsidP="006C5CB2">
      <w:pPr>
        <w:tabs>
          <w:tab w:val="left" w:pos="720"/>
        </w:tabs>
        <w:spacing w:before="120"/>
        <w:ind w:left="720" w:hanging="720"/>
        <w:jc w:val="lowKashida"/>
        <w:rPr>
          <w:b/>
          <w:bCs/>
        </w:rPr>
      </w:pPr>
      <w:r w:rsidRPr="006C5CB2">
        <w:rPr>
          <w:b/>
          <w:bCs/>
        </w:rPr>
        <w:t>1.1</w:t>
      </w:r>
      <w:r w:rsidRPr="006C5CB2">
        <w:rPr>
          <w:b/>
          <w:bCs/>
        </w:rPr>
        <w:tab/>
      </w:r>
      <w:r w:rsidRPr="006C5CB2">
        <w:rPr>
          <w:b/>
          <w:bCs/>
          <w:u w:val="single"/>
        </w:rPr>
        <w:t>DESCRIPTION</w:t>
      </w:r>
    </w:p>
    <w:p w14:paraId="369F3F99" w14:textId="77777777" w:rsidR="006C5CB2" w:rsidRPr="006C5CB2" w:rsidRDefault="006C5CB2" w:rsidP="006C5CB2">
      <w:pPr>
        <w:tabs>
          <w:tab w:val="left" w:pos="720"/>
        </w:tabs>
        <w:spacing w:before="120"/>
        <w:ind w:left="720"/>
        <w:jc w:val="lowKashida"/>
      </w:pPr>
      <w:r w:rsidRPr="006C5CB2">
        <w:t>This section covers steel reinforcement, for all concrete cast-in-place.</w:t>
      </w:r>
    </w:p>
    <w:p w14:paraId="1657924C" w14:textId="77777777" w:rsidR="006C5CB2" w:rsidRPr="006C5CB2" w:rsidRDefault="006C5CB2" w:rsidP="006C5CB2">
      <w:pPr>
        <w:tabs>
          <w:tab w:val="left" w:pos="720"/>
        </w:tabs>
        <w:spacing w:before="120"/>
        <w:ind w:left="720"/>
        <w:jc w:val="lowKashida"/>
      </w:pPr>
      <w:r w:rsidRPr="006C5CB2">
        <w:t>The Contractor shall provide all bars, bar supports, ties, spacers, bolsters, inserts, screeds, and other accessories, required to maintain reinforcing in its proper position, and permit proper placement of concrete.</w:t>
      </w:r>
    </w:p>
    <w:p w14:paraId="38942C8D" w14:textId="77777777" w:rsidR="006C5CB2" w:rsidRPr="006C5CB2" w:rsidRDefault="006C5CB2" w:rsidP="006C5CB2">
      <w:pPr>
        <w:tabs>
          <w:tab w:val="left" w:pos="720"/>
        </w:tabs>
        <w:spacing w:before="120"/>
        <w:ind w:left="720"/>
        <w:jc w:val="lowKashida"/>
      </w:pPr>
      <w:r w:rsidRPr="006C5CB2">
        <w:rPr>
          <w:b/>
          <w:bCs/>
        </w:rPr>
        <w:t xml:space="preserve">1.1.01  </w:t>
      </w:r>
      <w:r w:rsidRPr="006C5CB2">
        <w:rPr>
          <w:b/>
          <w:bCs/>
          <w:u w:val="single"/>
        </w:rPr>
        <w:t>Coordination</w:t>
      </w:r>
    </w:p>
    <w:p w14:paraId="277DE6E1" w14:textId="77777777" w:rsidR="006C5CB2" w:rsidRPr="006C5CB2" w:rsidRDefault="006C5CB2" w:rsidP="006C5CB2">
      <w:pPr>
        <w:tabs>
          <w:tab w:val="left" w:pos="1418"/>
        </w:tabs>
        <w:spacing w:before="120"/>
        <w:ind w:left="1418"/>
        <w:jc w:val="lowKashida"/>
      </w:pPr>
      <w:r w:rsidRPr="006C5CB2">
        <w:tab/>
        <w:t>All reinforcing material, and work, shall be coordinated with related work specified in the Cast-in-Place Concrete Section.</w:t>
      </w:r>
    </w:p>
    <w:p w14:paraId="240F0E6C" w14:textId="77777777" w:rsidR="006C5CB2" w:rsidRPr="006C5CB2" w:rsidRDefault="006C5CB2" w:rsidP="00EE1646">
      <w:pPr>
        <w:tabs>
          <w:tab w:val="left" w:pos="1418"/>
        </w:tabs>
        <w:spacing w:before="120"/>
        <w:ind w:left="1418"/>
        <w:jc w:val="lowKashida"/>
      </w:pPr>
      <w:r w:rsidRPr="006C5CB2">
        <w:t xml:space="preserve"> </w:t>
      </w:r>
      <w:bookmarkStart w:id="135" w:name="_Toc28542173"/>
      <w:r w:rsidRPr="006C5CB2">
        <w:t>Work Specified Elsewhere</w:t>
      </w:r>
      <w:bookmarkEnd w:id="135"/>
    </w:p>
    <w:p w14:paraId="70A9000D" w14:textId="77777777" w:rsidR="006C5CB2" w:rsidRPr="006C5CB2" w:rsidRDefault="006C5CB2" w:rsidP="006C5CB2">
      <w:pPr>
        <w:tabs>
          <w:tab w:val="left" w:pos="1418"/>
        </w:tabs>
        <w:spacing w:before="120"/>
        <w:ind w:left="1418"/>
        <w:jc w:val="lowKashida"/>
      </w:pPr>
      <w:r w:rsidRPr="006C5CB2">
        <w:tab/>
        <w:t>Other items of work, that relate to and are referenced in this section, include, but are not limited to the requirements shown in Section: Cast-in-Place Concrete Section.</w:t>
      </w:r>
    </w:p>
    <w:p w14:paraId="1E73E31E" w14:textId="77777777" w:rsidR="006C5CB2" w:rsidRPr="006C5CB2" w:rsidRDefault="006C5CB2" w:rsidP="006C5CB2">
      <w:pPr>
        <w:tabs>
          <w:tab w:val="left" w:pos="720"/>
          <w:tab w:val="left" w:pos="1440"/>
          <w:tab w:val="left" w:pos="2160"/>
        </w:tabs>
        <w:spacing w:before="120"/>
        <w:ind w:left="2880" w:hanging="2880"/>
        <w:jc w:val="lowKashida"/>
        <w:rPr>
          <w:b/>
          <w:bCs/>
        </w:rPr>
      </w:pPr>
      <w:r w:rsidRPr="006C5CB2">
        <w:rPr>
          <w:b/>
          <w:bCs/>
        </w:rPr>
        <w:t>1.2</w:t>
      </w:r>
      <w:r w:rsidRPr="006C5CB2">
        <w:rPr>
          <w:b/>
          <w:bCs/>
        </w:rPr>
        <w:tab/>
      </w:r>
      <w:r w:rsidRPr="006C5CB2">
        <w:rPr>
          <w:b/>
          <w:bCs/>
          <w:u w:val="single"/>
        </w:rPr>
        <w:t>APPLICABLE CODES AND STANDARDS</w:t>
      </w:r>
    </w:p>
    <w:p w14:paraId="5EDCBB0E" w14:textId="77777777" w:rsidR="006C5CB2" w:rsidRPr="006C5CB2" w:rsidRDefault="006C5CB2" w:rsidP="006C5CB2">
      <w:pPr>
        <w:tabs>
          <w:tab w:val="left" w:pos="720"/>
        </w:tabs>
        <w:spacing w:before="120"/>
        <w:ind w:firstLine="720"/>
        <w:jc w:val="lowKashida"/>
      </w:pPr>
      <w:r w:rsidRPr="006C5CB2">
        <w:t xml:space="preserve">The Codes and Standards, generally applicable, to the work under this section, are listed.  </w:t>
      </w:r>
      <w:r w:rsidRPr="006C5CB2">
        <w:tab/>
        <w:t>Codes and Standards current at the time of bid shall be used.</w:t>
      </w:r>
    </w:p>
    <w:p w14:paraId="5500FB06" w14:textId="77777777" w:rsidR="006C5CB2" w:rsidRPr="006C5CB2" w:rsidRDefault="006C5CB2" w:rsidP="006C5CB2">
      <w:pPr>
        <w:tabs>
          <w:tab w:val="left" w:pos="2127"/>
          <w:tab w:val="left" w:pos="3402"/>
        </w:tabs>
        <w:spacing w:before="120"/>
        <w:ind w:left="3402" w:hanging="2693"/>
        <w:jc w:val="lowKashida"/>
        <w:rPr>
          <w:b/>
          <w:bCs/>
        </w:rPr>
      </w:pPr>
      <w:r w:rsidRPr="006C5CB2">
        <w:rPr>
          <w:b/>
          <w:bCs/>
        </w:rPr>
        <w:t xml:space="preserve">AASHTO   </w:t>
      </w:r>
      <w:r w:rsidRPr="006C5CB2">
        <w:rPr>
          <w:b/>
          <w:bCs/>
        </w:rPr>
        <w:tab/>
        <w:t xml:space="preserve">American Association of </w:t>
      </w:r>
      <w:smartTag w:uri="urn:schemas-microsoft-com:office:smarttags" w:element="address">
        <w:smartTag w:uri="urn:schemas-microsoft-com:office:smarttags" w:element="Street">
          <w:r w:rsidRPr="006C5CB2">
            <w:rPr>
              <w:b/>
              <w:bCs/>
            </w:rPr>
            <w:t>State Highway</w:t>
          </w:r>
        </w:smartTag>
      </w:smartTag>
      <w:r w:rsidRPr="006C5CB2">
        <w:rPr>
          <w:b/>
          <w:bCs/>
        </w:rPr>
        <w:t xml:space="preserve"> and Transportation Officials.</w:t>
      </w:r>
    </w:p>
    <w:p w14:paraId="21AB0773" w14:textId="77777777" w:rsidR="006C5CB2" w:rsidRPr="006C5CB2" w:rsidRDefault="006C5CB2" w:rsidP="006C5CB2">
      <w:pPr>
        <w:tabs>
          <w:tab w:val="left" w:pos="2127"/>
          <w:tab w:val="left" w:pos="3402"/>
        </w:tabs>
        <w:spacing w:before="120"/>
        <w:ind w:left="3402" w:hanging="2693"/>
        <w:jc w:val="lowKashida"/>
        <w:rPr>
          <w:b/>
          <w:bCs/>
        </w:rPr>
      </w:pPr>
      <w:r w:rsidRPr="006C5CB2">
        <w:rPr>
          <w:b/>
          <w:bCs/>
        </w:rPr>
        <w:t xml:space="preserve">ASTM   </w:t>
      </w:r>
      <w:r w:rsidRPr="006C5CB2">
        <w:rPr>
          <w:b/>
          <w:bCs/>
        </w:rPr>
        <w:tab/>
        <w:t>American Society for Testing and Officials.</w:t>
      </w:r>
    </w:p>
    <w:p w14:paraId="39497A54" w14:textId="77777777" w:rsidR="006C5CB2" w:rsidRPr="006C5CB2" w:rsidRDefault="006C5CB2" w:rsidP="006C5CB2">
      <w:pPr>
        <w:tabs>
          <w:tab w:val="left" w:pos="2127"/>
          <w:tab w:val="left" w:pos="3402"/>
        </w:tabs>
        <w:spacing w:before="120"/>
        <w:ind w:left="3402" w:hanging="2693"/>
        <w:jc w:val="lowKashida"/>
        <w:rPr>
          <w:b/>
          <w:bCs/>
        </w:rPr>
      </w:pPr>
      <w:r w:rsidRPr="006C5CB2">
        <w:rPr>
          <w:b/>
          <w:bCs/>
        </w:rPr>
        <w:t xml:space="preserve">BS </w:t>
      </w:r>
      <w:r w:rsidRPr="006C5CB2">
        <w:rPr>
          <w:b/>
          <w:bCs/>
        </w:rPr>
        <w:tab/>
        <w:t xml:space="preserve"> British Standards.</w:t>
      </w:r>
    </w:p>
    <w:p w14:paraId="52E6C128" w14:textId="77777777" w:rsidR="006C5CB2" w:rsidRPr="006C5CB2" w:rsidRDefault="006C5CB2" w:rsidP="006C5CB2">
      <w:pPr>
        <w:tabs>
          <w:tab w:val="left" w:pos="720"/>
        </w:tabs>
        <w:spacing w:before="120"/>
        <w:ind w:left="720" w:hanging="720"/>
        <w:jc w:val="lowKashida"/>
      </w:pPr>
      <w:r w:rsidRPr="006C5CB2">
        <w:tab/>
        <w:t>Any equivalent, approved, codes and standards may be accepted subject to the Engineer's approval.</w:t>
      </w:r>
    </w:p>
    <w:p w14:paraId="798CF0CC" w14:textId="77777777" w:rsidR="006C5CB2" w:rsidRPr="006C5CB2" w:rsidRDefault="006C5CB2" w:rsidP="006C5CB2">
      <w:pPr>
        <w:tabs>
          <w:tab w:val="left" w:pos="720"/>
        </w:tabs>
        <w:spacing w:before="120"/>
        <w:jc w:val="lowKashida"/>
        <w:rPr>
          <w:b/>
          <w:bCs/>
          <w:u w:val="single"/>
        </w:rPr>
      </w:pPr>
      <w:r w:rsidRPr="006C5CB2">
        <w:rPr>
          <w:b/>
          <w:bCs/>
        </w:rPr>
        <w:t>1.3</w:t>
      </w:r>
      <w:r w:rsidRPr="006C5CB2">
        <w:rPr>
          <w:b/>
          <w:bCs/>
        </w:rPr>
        <w:tab/>
      </w:r>
      <w:r w:rsidRPr="006C5CB2">
        <w:rPr>
          <w:b/>
          <w:bCs/>
          <w:u w:val="single"/>
        </w:rPr>
        <w:t>QUALITY ASSURANCE</w:t>
      </w:r>
    </w:p>
    <w:p w14:paraId="2EFEB713" w14:textId="77777777" w:rsidR="006C5CB2" w:rsidRPr="006C5CB2" w:rsidRDefault="006C5CB2" w:rsidP="006C5CB2">
      <w:pPr>
        <w:tabs>
          <w:tab w:val="left" w:pos="720"/>
        </w:tabs>
        <w:spacing w:before="120"/>
        <w:ind w:left="720" w:hanging="720"/>
        <w:jc w:val="lowKashida"/>
      </w:pPr>
      <w:r w:rsidRPr="006C5CB2">
        <w:rPr>
          <w:b/>
          <w:bCs/>
        </w:rPr>
        <w:tab/>
        <w:t>1.3.01</w:t>
      </w:r>
      <w:r w:rsidRPr="006C5CB2">
        <w:rPr>
          <w:b/>
          <w:bCs/>
        </w:rPr>
        <w:tab/>
      </w:r>
      <w:r w:rsidRPr="006C5CB2">
        <w:rPr>
          <w:b/>
          <w:bCs/>
          <w:u w:val="single"/>
        </w:rPr>
        <w:t>Tensile Tests</w:t>
      </w:r>
    </w:p>
    <w:p w14:paraId="7CC21C34" w14:textId="77777777" w:rsidR="006C5CB2" w:rsidRPr="006C5CB2" w:rsidRDefault="006C5CB2" w:rsidP="006C5CB2">
      <w:pPr>
        <w:tabs>
          <w:tab w:val="left" w:pos="720"/>
          <w:tab w:val="left" w:pos="1440"/>
        </w:tabs>
        <w:spacing w:before="120"/>
        <w:ind w:left="1417" w:hanging="1440"/>
        <w:jc w:val="lowKashida"/>
      </w:pPr>
      <w:r w:rsidRPr="006C5CB2">
        <w:tab/>
      </w:r>
      <w:r w:rsidRPr="006C5CB2">
        <w:tab/>
        <w:t>Tensile tests on 10 mm through 36 mm bars, shall be performed in accordance with ASTM, AASHTO and BS.</w:t>
      </w:r>
    </w:p>
    <w:p w14:paraId="3DC101F5" w14:textId="77777777" w:rsidR="006C5CB2" w:rsidRPr="006C5CB2" w:rsidRDefault="006C5CB2" w:rsidP="006C5CB2">
      <w:pPr>
        <w:tabs>
          <w:tab w:val="left" w:pos="720"/>
        </w:tabs>
        <w:spacing w:before="120"/>
        <w:jc w:val="lowKashida"/>
        <w:rPr>
          <w:b/>
          <w:bCs/>
          <w:u w:val="single"/>
        </w:rPr>
      </w:pPr>
      <w:r w:rsidRPr="006C5CB2">
        <w:rPr>
          <w:b/>
          <w:bCs/>
        </w:rPr>
        <w:t>1.4</w:t>
      </w:r>
      <w:r w:rsidRPr="006C5CB2">
        <w:rPr>
          <w:b/>
          <w:bCs/>
        </w:rPr>
        <w:tab/>
      </w:r>
      <w:r w:rsidRPr="006C5CB2">
        <w:rPr>
          <w:b/>
          <w:bCs/>
          <w:u w:val="single"/>
        </w:rPr>
        <w:t>SUBMITTALS</w:t>
      </w:r>
    </w:p>
    <w:p w14:paraId="3074F2A4" w14:textId="77777777" w:rsidR="006C5CB2" w:rsidRPr="006C5CB2" w:rsidRDefault="006C5CB2" w:rsidP="006C5CB2">
      <w:pPr>
        <w:tabs>
          <w:tab w:val="left" w:pos="720"/>
        </w:tabs>
        <w:spacing w:before="120"/>
        <w:ind w:left="720" w:hanging="720"/>
        <w:jc w:val="lowKashida"/>
      </w:pPr>
      <w:r w:rsidRPr="006C5CB2">
        <w:rPr>
          <w:b/>
          <w:bCs/>
        </w:rPr>
        <w:tab/>
        <w:t>1.4.01</w:t>
      </w:r>
      <w:r w:rsidRPr="006C5CB2">
        <w:rPr>
          <w:b/>
          <w:bCs/>
        </w:rPr>
        <w:tab/>
      </w:r>
      <w:r w:rsidRPr="006C5CB2">
        <w:rPr>
          <w:b/>
          <w:bCs/>
          <w:u w:val="single"/>
        </w:rPr>
        <w:t>Certification</w:t>
      </w:r>
    </w:p>
    <w:p w14:paraId="118D40DE" w14:textId="77777777" w:rsidR="006C5CB2" w:rsidRPr="006C5CB2" w:rsidRDefault="006C5CB2" w:rsidP="006C5CB2">
      <w:pPr>
        <w:tabs>
          <w:tab w:val="left" w:pos="720"/>
          <w:tab w:val="left" w:pos="1440"/>
        </w:tabs>
        <w:spacing w:before="120"/>
        <w:ind w:left="1418" w:hanging="698"/>
        <w:jc w:val="lowKashida"/>
      </w:pPr>
      <w:r w:rsidRPr="006C5CB2">
        <w:tab/>
        <w:t>The Contractor shall furnish the Engineer, with a certification, that each delivery of reinforcing steel furnished, complies with the requirements specified under Materials.  The certification shall be signed by the Contractor, and the reinforcing steel fabricator.  The certificates shall show the name of the manufacturer, the country of origin, the type of steel, and all other pertinent data, and test results, of the physical and chemical properties, as required by the Specifications.</w:t>
      </w:r>
    </w:p>
    <w:p w14:paraId="72FE3C78" w14:textId="77777777" w:rsidR="006C5CB2" w:rsidRPr="006C5CB2" w:rsidRDefault="006C5CB2" w:rsidP="006C5CB2">
      <w:pPr>
        <w:tabs>
          <w:tab w:val="left" w:pos="720"/>
          <w:tab w:val="left" w:pos="1440"/>
        </w:tabs>
        <w:spacing w:before="120"/>
        <w:ind w:left="1417" w:hanging="697"/>
        <w:jc w:val="lowKashida"/>
      </w:pPr>
      <w:r w:rsidRPr="006C5CB2">
        <w:tab/>
        <w:t>The Contractor shall also submit, welding procedure and welder qualification test results.</w:t>
      </w:r>
    </w:p>
    <w:p w14:paraId="1E62ADCC" w14:textId="77777777" w:rsidR="006C5CB2" w:rsidRPr="006C5CB2" w:rsidRDefault="006C5CB2" w:rsidP="006C5CB2">
      <w:pPr>
        <w:tabs>
          <w:tab w:val="left" w:pos="720"/>
          <w:tab w:val="left" w:pos="1440"/>
        </w:tabs>
        <w:spacing w:before="120"/>
        <w:ind w:left="1417" w:hanging="697"/>
        <w:jc w:val="lowKashida"/>
      </w:pPr>
    </w:p>
    <w:p w14:paraId="4AB23BA8" w14:textId="5DB0CE08" w:rsidR="006C5CB2" w:rsidRDefault="006C5CB2" w:rsidP="006C5CB2">
      <w:pPr>
        <w:tabs>
          <w:tab w:val="left" w:pos="720"/>
          <w:tab w:val="left" w:pos="1440"/>
        </w:tabs>
        <w:spacing w:before="120"/>
        <w:ind w:left="1417" w:hanging="697"/>
        <w:jc w:val="lowKashida"/>
      </w:pPr>
    </w:p>
    <w:p w14:paraId="62DCF7A6" w14:textId="77777777" w:rsidR="00812FCC" w:rsidRPr="006C5CB2" w:rsidRDefault="00812FCC" w:rsidP="006C5CB2">
      <w:pPr>
        <w:tabs>
          <w:tab w:val="left" w:pos="720"/>
          <w:tab w:val="left" w:pos="1440"/>
        </w:tabs>
        <w:spacing w:before="120"/>
        <w:ind w:left="1417" w:hanging="697"/>
        <w:jc w:val="lowKashida"/>
      </w:pPr>
    </w:p>
    <w:p w14:paraId="32A77FFD" w14:textId="77777777" w:rsidR="006C5CB2" w:rsidRPr="006C5CB2" w:rsidRDefault="006C5CB2" w:rsidP="006C5CB2">
      <w:pPr>
        <w:tabs>
          <w:tab w:val="left" w:pos="720"/>
          <w:tab w:val="left" w:pos="1440"/>
        </w:tabs>
        <w:spacing w:before="120"/>
        <w:ind w:left="1417" w:hanging="697"/>
        <w:jc w:val="lowKashida"/>
      </w:pPr>
    </w:p>
    <w:p w14:paraId="5EE5CC39" w14:textId="77777777" w:rsidR="006C5CB2" w:rsidRPr="006C5CB2" w:rsidRDefault="006C5CB2" w:rsidP="006C5CB2">
      <w:pPr>
        <w:tabs>
          <w:tab w:val="left" w:pos="720"/>
        </w:tabs>
        <w:spacing w:before="120"/>
        <w:jc w:val="lowKashida"/>
        <w:rPr>
          <w:b/>
          <w:bCs/>
        </w:rPr>
      </w:pPr>
      <w:r w:rsidRPr="006C5CB2">
        <w:rPr>
          <w:b/>
          <w:bCs/>
        </w:rPr>
        <w:t>1.5</w:t>
      </w:r>
      <w:r w:rsidRPr="006C5CB2">
        <w:rPr>
          <w:b/>
          <w:bCs/>
        </w:rPr>
        <w:tab/>
      </w:r>
      <w:r w:rsidRPr="006C5CB2">
        <w:rPr>
          <w:b/>
          <w:bCs/>
          <w:u w:val="single"/>
        </w:rPr>
        <w:t>PRODUCT HANDLING</w:t>
      </w:r>
    </w:p>
    <w:p w14:paraId="30D89334" w14:textId="77777777" w:rsidR="006C5CB2" w:rsidRPr="006C5CB2" w:rsidRDefault="006C5CB2" w:rsidP="006C5CB2">
      <w:pPr>
        <w:tabs>
          <w:tab w:val="left" w:pos="720"/>
        </w:tabs>
        <w:spacing w:before="120"/>
        <w:ind w:left="720" w:hanging="720"/>
        <w:jc w:val="lowKashida"/>
      </w:pPr>
      <w:r w:rsidRPr="006C5CB2">
        <w:rPr>
          <w:b/>
          <w:bCs/>
        </w:rPr>
        <w:tab/>
        <w:t>1.5.01</w:t>
      </w:r>
      <w:r w:rsidRPr="006C5CB2">
        <w:rPr>
          <w:b/>
          <w:bCs/>
        </w:rPr>
        <w:tab/>
      </w:r>
      <w:r w:rsidRPr="006C5CB2">
        <w:rPr>
          <w:b/>
          <w:bCs/>
          <w:u w:val="single"/>
        </w:rPr>
        <w:t>Protection</w:t>
      </w:r>
    </w:p>
    <w:p w14:paraId="7F940C53" w14:textId="77777777" w:rsidR="006C5CB2" w:rsidRPr="006C5CB2" w:rsidRDefault="006C5CB2" w:rsidP="006C5CB2">
      <w:pPr>
        <w:tabs>
          <w:tab w:val="left" w:pos="720"/>
          <w:tab w:val="left" w:pos="1440"/>
        </w:tabs>
        <w:spacing w:before="120"/>
        <w:ind w:left="1418" w:hanging="698"/>
        <w:jc w:val="lowKashida"/>
      </w:pPr>
      <w:r w:rsidRPr="006C5CB2">
        <w:tab/>
        <w:t>Reinforcing steel shall be carefully handled, and shall be stored on supports, which will prevent the steel from contacting the ground.  Proper drainage, and protection from the elements, shall be provided, to minimize corrosion.</w:t>
      </w:r>
    </w:p>
    <w:p w14:paraId="6DA9D592" w14:textId="77777777" w:rsidR="006C5CB2" w:rsidRPr="006C5CB2" w:rsidRDefault="006C5CB2" w:rsidP="006C5CB2">
      <w:pPr>
        <w:tabs>
          <w:tab w:val="left" w:pos="720"/>
        </w:tabs>
        <w:spacing w:before="120"/>
        <w:jc w:val="lowKashida"/>
        <w:rPr>
          <w:b/>
          <w:bCs/>
        </w:rPr>
      </w:pPr>
      <w:r w:rsidRPr="006C5CB2">
        <w:rPr>
          <w:b/>
          <w:bCs/>
          <w:u w:val="single"/>
        </w:rPr>
        <w:t>PART 2 - PRODUCTS</w:t>
      </w:r>
    </w:p>
    <w:p w14:paraId="277320FA" w14:textId="77777777" w:rsidR="006C5CB2" w:rsidRPr="006C5CB2" w:rsidRDefault="006C5CB2" w:rsidP="006C5CB2">
      <w:pPr>
        <w:tabs>
          <w:tab w:val="left" w:pos="720"/>
        </w:tabs>
        <w:spacing w:before="120"/>
        <w:jc w:val="lowKashida"/>
        <w:rPr>
          <w:b/>
          <w:bCs/>
          <w:u w:val="single"/>
        </w:rPr>
      </w:pPr>
      <w:r w:rsidRPr="006C5CB2">
        <w:rPr>
          <w:b/>
          <w:bCs/>
        </w:rPr>
        <w:t>2.1</w:t>
      </w:r>
      <w:r w:rsidRPr="006C5CB2">
        <w:rPr>
          <w:b/>
          <w:bCs/>
        </w:rPr>
        <w:tab/>
      </w:r>
      <w:r w:rsidRPr="006C5CB2">
        <w:rPr>
          <w:b/>
          <w:bCs/>
          <w:u w:val="single"/>
        </w:rPr>
        <w:t>MATERIALS</w:t>
      </w:r>
    </w:p>
    <w:p w14:paraId="06C4CFB2" w14:textId="77777777" w:rsidR="006C5CB2" w:rsidRPr="006C5CB2" w:rsidRDefault="006C5CB2" w:rsidP="006C5CB2">
      <w:pPr>
        <w:tabs>
          <w:tab w:val="left" w:pos="720"/>
        </w:tabs>
        <w:spacing w:before="120"/>
        <w:ind w:left="720" w:hanging="720"/>
        <w:jc w:val="lowKashida"/>
      </w:pPr>
      <w:r w:rsidRPr="006C5CB2">
        <w:rPr>
          <w:b/>
          <w:bCs/>
        </w:rPr>
        <w:tab/>
        <w:t>2.1.01</w:t>
      </w:r>
      <w:r w:rsidRPr="006C5CB2">
        <w:rPr>
          <w:b/>
          <w:bCs/>
        </w:rPr>
        <w:tab/>
      </w:r>
      <w:r w:rsidRPr="006C5CB2">
        <w:rPr>
          <w:b/>
          <w:bCs/>
          <w:u w:val="single"/>
        </w:rPr>
        <w:t>Material List</w:t>
      </w:r>
    </w:p>
    <w:p w14:paraId="47608DF8" w14:textId="77777777" w:rsidR="006C5CB2" w:rsidRPr="006C5CB2" w:rsidRDefault="006C5CB2" w:rsidP="006C5CB2">
      <w:pPr>
        <w:tabs>
          <w:tab w:val="left" w:pos="4820"/>
        </w:tabs>
        <w:spacing w:before="120"/>
        <w:ind w:left="4820" w:hanging="3402"/>
        <w:jc w:val="lowKashida"/>
      </w:pPr>
      <w:r w:rsidRPr="006C5CB2">
        <w:t>Materials used shall be:</w:t>
      </w:r>
    </w:p>
    <w:p w14:paraId="5E3346AC" w14:textId="77777777" w:rsidR="006C5CB2" w:rsidRPr="006C5CB2" w:rsidRDefault="006C5CB2" w:rsidP="006C5CB2">
      <w:pPr>
        <w:tabs>
          <w:tab w:val="left" w:pos="4820"/>
        </w:tabs>
        <w:spacing w:before="120"/>
        <w:ind w:left="4820" w:hanging="3402"/>
        <w:jc w:val="lowKashida"/>
      </w:pPr>
      <w:r w:rsidRPr="006C5CB2">
        <w:t>Reinforcing Steel Bars:</w:t>
      </w:r>
    </w:p>
    <w:p w14:paraId="702B1DAE" w14:textId="77777777" w:rsidR="006C5CB2" w:rsidRPr="006C5CB2" w:rsidRDefault="006C5CB2" w:rsidP="006C5CB2">
      <w:pPr>
        <w:tabs>
          <w:tab w:val="left" w:pos="4820"/>
        </w:tabs>
        <w:spacing w:before="120"/>
        <w:ind w:left="4820" w:hanging="3402"/>
        <w:jc w:val="lowKashida"/>
      </w:pPr>
      <w:r w:rsidRPr="006C5CB2">
        <w:t>Except Weldable---------------------Grade 60, deformed (414 MPa min. yield strength)</w:t>
      </w:r>
    </w:p>
    <w:p w14:paraId="411E9D50" w14:textId="77777777" w:rsidR="006C5CB2" w:rsidRPr="006C5CB2" w:rsidRDefault="006C5CB2" w:rsidP="006C5CB2">
      <w:pPr>
        <w:tabs>
          <w:tab w:val="left" w:pos="4820"/>
        </w:tabs>
        <w:spacing w:before="120"/>
        <w:ind w:left="4820" w:hanging="3402"/>
        <w:jc w:val="lowKashida"/>
      </w:pPr>
      <w:r w:rsidRPr="006C5CB2">
        <w:t>Weldable------------------------------Grade 60, deformed, with maximum carbon equivalent of 0.55.</w:t>
      </w:r>
    </w:p>
    <w:p w14:paraId="4E85DEB4" w14:textId="77777777" w:rsidR="006C5CB2" w:rsidRPr="006C5CB2" w:rsidRDefault="006C5CB2" w:rsidP="006C5CB2">
      <w:pPr>
        <w:tabs>
          <w:tab w:val="left" w:pos="4820"/>
        </w:tabs>
        <w:spacing w:before="120"/>
        <w:ind w:left="4820" w:hanging="3402"/>
        <w:jc w:val="lowKashida"/>
      </w:pPr>
      <w:r w:rsidRPr="006C5CB2">
        <w:t>Beam Stirrups &amp; Column Ties-----</w:t>
      </w:r>
      <w:r w:rsidRPr="006C5CB2">
        <w:tab/>
        <w:t>Grade 60, Deformed type bars.</w:t>
      </w:r>
    </w:p>
    <w:p w14:paraId="00BD74AA" w14:textId="77777777" w:rsidR="006C5CB2" w:rsidRPr="006C5CB2" w:rsidRDefault="006C5CB2" w:rsidP="006C5CB2">
      <w:pPr>
        <w:tabs>
          <w:tab w:val="left" w:pos="4820"/>
        </w:tabs>
        <w:spacing w:before="120"/>
        <w:ind w:left="4820" w:hanging="3402"/>
        <w:jc w:val="lowKashida"/>
      </w:pPr>
      <w:r w:rsidRPr="006C5CB2">
        <w:t>Column Spirals-----------------------Cold drawn wire or cold- worked deformed wire.</w:t>
      </w:r>
    </w:p>
    <w:p w14:paraId="7F3145FE" w14:textId="77777777" w:rsidR="006C5CB2" w:rsidRPr="006C5CB2" w:rsidRDefault="006C5CB2" w:rsidP="006C5CB2">
      <w:pPr>
        <w:tabs>
          <w:tab w:val="left" w:pos="4820"/>
        </w:tabs>
        <w:spacing w:before="120"/>
        <w:ind w:left="4820" w:hanging="3402"/>
        <w:jc w:val="lowKashida"/>
      </w:pPr>
      <w:r w:rsidRPr="006C5CB2">
        <w:t>Welded Wire Fabric----------------Spacing not greater than 400 mm in the direction           of main reinforcement.</w:t>
      </w:r>
    </w:p>
    <w:p w14:paraId="20570FDF" w14:textId="77777777" w:rsidR="006C5CB2" w:rsidRPr="006C5CB2" w:rsidRDefault="006C5CB2" w:rsidP="006C5CB2">
      <w:pPr>
        <w:tabs>
          <w:tab w:val="left" w:pos="4820"/>
        </w:tabs>
        <w:spacing w:before="120"/>
        <w:ind w:left="4820" w:hanging="3402"/>
        <w:jc w:val="lowKashida"/>
      </w:pPr>
      <w:r w:rsidRPr="006C5CB2">
        <w:t>Bar Supports------------------------Plastic protected, or UPVC.</w:t>
      </w:r>
    </w:p>
    <w:p w14:paraId="4708A0EC" w14:textId="77777777" w:rsidR="006C5CB2" w:rsidRPr="006C5CB2" w:rsidRDefault="006C5CB2" w:rsidP="006C5CB2">
      <w:pPr>
        <w:tabs>
          <w:tab w:val="left" w:pos="720"/>
        </w:tabs>
        <w:spacing w:before="120"/>
        <w:ind w:left="720"/>
        <w:jc w:val="lowKashida"/>
      </w:pPr>
      <w:r w:rsidRPr="006C5CB2">
        <w:rPr>
          <w:b/>
          <w:bCs/>
        </w:rPr>
        <w:t>2.1.02</w:t>
      </w:r>
      <w:r w:rsidRPr="006C5CB2">
        <w:rPr>
          <w:b/>
          <w:bCs/>
        </w:rPr>
        <w:tab/>
      </w:r>
      <w:r w:rsidRPr="006C5CB2">
        <w:rPr>
          <w:b/>
          <w:bCs/>
          <w:u w:val="single"/>
        </w:rPr>
        <w:t>Accessories</w:t>
      </w:r>
    </w:p>
    <w:p w14:paraId="31125F71" w14:textId="77777777" w:rsidR="006C5CB2" w:rsidRPr="006C5CB2" w:rsidRDefault="006C5CB2" w:rsidP="006C5CB2">
      <w:pPr>
        <w:tabs>
          <w:tab w:val="left" w:pos="720"/>
          <w:tab w:val="left" w:pos="1440"/>
        </w:tabs>
        <w:spacing w:before="120"/>
        <w:ind w:left="1418" w:hanging="698"/>
        <w:jc w:val="lowKashida"/>
      </w:pPr>
      <w:r w:rsidRPr="006C5CB2">
        <w:tab/>
        <w:t>The Contractor shall furnish all accessories, such as reinforcing steel supports, hold-downs, spreaders, hangers, tie wire, and all other incidentals, necessary to complete an acceptable installation of all concrete reinforcement.  All accessories shall be of steel, with the exception of spacers, to maintain concrete cover to reinforcement against formed or blinded surfaces, which shall be of concrete of the same texture, color, and composition, as cast-in-place concrete.  Alternatively, accessories may be PVC type, if so instructed, or accepted, by the Engineer.  Concrete spacers, shall be in the form of a truncated cone, or pyramid, and shall be used with the larger face toward steel reinforcement.  The smaller face of truncated cone, or pyramid, shall have a minimum dimension of 50 mm.</w:t>
      </w:r>
    </w:p>
    <w:p w14:paraId="28E4467F" w14:textId="77777777" w:rsidR="006C5CB2" w:rsidRPr="006C5CB2" w:rsidRDefault="006C5CB2" w:rsidP="006C5CB2">
      <w:pPr>
        <w:tabs>
          <w:tab w:val="left" w:pos="720"/>
          <w:tab w:val="left" w:pos="1440"/>
        </w:tabs>
        <w:spacing w:before="120"/>
        <w:ind w:left="2160" w:hanging="1440"/>
        <w:jc w:val="lowKashida"/>
      </w:pPr>
      <w:r w:rsidRPr="006C5CB2">
        <w:rPr>
          <w:b/>
          <w:bCs/>
        </w:rPr>
        <w:t>2.1.03</w:t>
      </w:r>
      <w:r w:rsidRPr="006C5CB2">
        <w:rPr>
          <w:b/>
          <w:bCs/>
        </w:rPr>
        <w:tab/>
      </w:r>
      <w:r w:rsidRPr="006C5CB2">
        <w:rPr>
          <w:b/>
          <w:bCs/>
          <w:u w:val="single"/>
        </w:rPr>
        <w:t>Mechanical Splices</w:t>
      </w:r>
    </w:p>
    <w:p w14:paraId="587144CF" w14:textId="03D2F76D" w:rsidR="006C5CB2" w:rsidRDefault="006C5CB2" w:rsidP="006C5CB2">
      <w:pPr>
        <w:tabs>
          <w:tab w:val="left" w:pos="720"/>
          <w:tab w:val="left" w:pos="1440"/>
        </w:tabs>
        <w:spacing w:before="120"/>
        <w:ind w:left="1418" w:hanging="698"/>
        <w:jc w:val="lowKashida"/>
      </w:pPr>
      <w:r w:rsidRPr="006C5CB2">
        <w:tab/>
        <w:t>Where mechanical couplings are indicated on the Drawings or in other locations which may be acceptable, such couplings, shall be supplied by an acceptable manufacturer, who shall also supply the equipment for making the couplings.  Mechanical couplings (splices) shall be thermite type, welded tension splices.  The Contractor shall demonstrate, by tensile tests on sample joints of all sizes required for use in the work, that the use of the couplings, does not reduce the strength of the parent bars, that completed couplings possess strength not less than that of the parent bars, and that there is no significant permanent set in the couplings as the bars are loaded.</w:t>
      </w:r>
    </w:p>
    <w:p w14:paraId="4F6AC68C" w14:textId="4E4FBA4E" w:rsidR="00CC1D5C" w:rsidRDefault="00CC1D5C" w:rsidP="006C5CB2">
      <w:pPr>
        <w:tabs>
          <w:tab w:val="left" w:pos="720"/>
          <w:tab w:val="left" w:pos="1440"/>
        </w:tabs>
        <w:spacing w:before="120"/>
        <w:ind w:left="1418" w:hanging="698"/>
        <w:jc w:val="lowKashida"/>
      </w:pPr>
    </w:p>
    <w:p w14:paraId="63AB2D2F" w14:textId="77777777" w:rsidR="00CC1D5C" w:rsidRPr="006C5CB2" w:rsidRDefault="00CC1D5C" w:rsidP="006C5CB2">
      <w:pPr>
        <w:tabs>
          <w:tab w:val="left" w:pos="720"/>
          <w:tab w:val="left" w:pos="1440"/>
        </w:tabs>
        <w:spacing w:before="120"/>
        <w:ind w:left="1418" w:hanging="698"/>
        <w:jc w:val="lowKashida"/>
      </w:pPr>
    </w:p>
    <w:p w14:paraId="0C69AEC4" w14:textId="77777777" w:rsidR="006C5CB2" w:rsidRPr="006C5CB2" w:rsidRDefault="006C5CB2" w:rsidP="006C5CB2">
      <w:pPr>
        <w:tabs>
          <w:tab w:val="left" w:pos="720"/>
        </w:tabs>
        <w:spacing w:before="120"/>
        <w:jc w:val="lowKashida"/>
        <w:rPr>
          <w:b/>
          <w:bCs/>
          <w:u w:val="single"/>
        </w:rPr>
      </w:pPr>
      <w:r w:rsidRPr="006C5CB2">
        <w:rPr>
          <w:b/>
          <w:bCs/>
        </w:rPr>
        <w:t>2.2</w:t>
      </w:r>
      <w:r w:rsidRPr="006C5CB2">
        <w:rPr>
          <w:b/>
          <w:bCs/>
        </w:rPr>
        <w:tab/>
      </w:r>
      <w:r w:rsidRPr="006C5CB2">
        <w:rPr>
          <w:b/>
          <w:bCs/>
          <w:u w:val="single"/>
        </w:rPr>
        <w:t>DESIGN CRITERIA</w:t>
      </w:r>
    </w:p>
    <w:p w14:paraId="4D624874" w14:textId="77777777" w:rsidR="006C5CB2" w:rsidRPr="006C5CB2" w:rsidRDefault="006C5CB2" w:rsidP="006C5CB2">
      <w:pPr>
        <w:tabs>
          <w:tab w:val="left" w:pos="720"/>
        </w:tabs>
        <w:spacing w:before="120"/>
        <w:ind w:left="720" w:hanging="720"/>
        <w:jc w:val="lowKashida"/>
      </w:pPr>
      <w:r w:rsidRPr="006C5CB2">
        <w:lastRenderedPageBreak/>
        <w:tab/>
        <w:t>Reinforcement shall be accurately formed, and shall be free from loose rust, scale, and contaminants.</w:t>
      </w:r>
    </w:p>
    <w:p w14:paraId="4E826D45" w14:textId="77777777" w:rsidR="006C5CB2" w:rsidRPr="006C5CB2" w:rsidRDefault="006C5CB2" w:rsidP="006C5CB2">
      <w:pPr>
        <w:tabs>
          <w:tab w:val="left" w:pos="720"/>
        </w:tabs>
        <w:spacing w:before="120"/>
        <w:ind w:left="720"/>
        <w:jc w:val="lowKashida"/>
      </w:pPr>
      <w:r w:rsidRPr="006C5CB2">
        <w:rPr>
          <w:b/>
          <w:bCs/>
        </w:rPr>
        <w:t>2.2.01</w:t>
      </w:r>
      <w:r w:rsidRPr="006C5CB2">
        <w:rPr>
          <w:b/>
          <w:bCs/>
        </w:rPr>
        <w:tab/>
      </w:r>
      <w:r w:rsidRPr="006C5CB2">
        <w:rPr>
          <w:b/>
          <w:bCs/>
          <w:u w:val="single"/>
        </w:rPr>
        <w:t>Special Coatings</w:t>
      </w:r>
    </w:p>
    <w:p w14:paraId="7CA6D5D1" w14:textId="77777777" w:rsidR="006C5CB2" w:rsidRPr="006C5CB2" w:rsidRDefault="006C5CB2" w:rsidP="006C5CB2">
      <w:pPr>
        <w:tabs>
          <w:tab w:val="left" w:pos="720"/>
        </w:tabs>
        <w:spacing w:before="120"/>
        <w:ind w:left="720"/>
        <w:jc w:val="lowKashida"/>
      </w:pPr>
      <w:r w:rsidRPr="006C5CB2">
        <w:tab/>
      </w:r>
      <w:r w:rsidRPr="006C5CB2">
        <w:rPr>
          <w:b/>
          <w:bCs/>
        </w:rPr>
        <w:t>A.</w:t>
      </w:r>
      <w:r w:rsidRPr="006C5CB2">
        <w:rPr>
          <w:b/>
          <w:bCs/>
        </w:rPr>
        <w:tab/>
        <w:t>Galvanizing</w:t>
      </w:r>
    </w:p>
    <w:p w14:paraId="2765A664" w14:textId="77777777" w:rsidR="006C5CB2" w:rsidRPr="006C5CB2" w:rsidRDefault="006C5CB2" w:rsidP="006C5CB2">
      <w:pPr>
        <w:tabs>
          <w:tab w:val="left" w:pos="720"/>
          <w:tab w:val="left" w:pos="1440"/>
          <w:tab w:val="left" w:pos="2160"/>
        </w:tabs>
        <w:spacing w:before="120"/>
        <w:ind w:left="2127" w:hanging="1407"/>
        <w:jc w:val="lowKashida"/>
      </w:pPr>
      <w:r w:rsidRPr="006C5CB2">
        <w:tab/>
      </w:r>
      <w:r w:rsidRPr="006C5CB2">
        <w:tab/>
        <w:t>Galvanizing of reinforcing steel, if required, shall be a minimum coating of 610 grams per square meter, and hot-dip applied, and safeguards against embrittlement. The Contractor shall submit copies of applicable test certificates, for coating and embrittlement safeguards, in accordance with Local Specifications if exist or international specifications.</w:t>
      </w:r>
    </w:p>
    <w:p w14:paraId="01AD20B9" w14:textId="77777777" w:rsidR="006C5CB2" w:rsidRPr="006C5CB2" w:rsidRDefault="006C5CB2" w:rsidP="006C5CB2">
      <w:pPr>
        <w:tabs>
          <w:tab w:val="left" w:pos="720"/>
          <w:tab w:val="left" w:pos="1440"/>
          <w:tab w:val="left" w:pos="2160"/>
        </w:tabs>
        <w:spacing w:before="120"/>
        <w:ind w:left="2880" w:hanging="2160"/>
        <w:jc w:val="lowKashida"/>
      </w:pPr>
      <w:r w:rsidRPr="006C5CB2">
        <w:tab/>
      </w:r>
      <w:r w:rsidRPr="006C5CB2">
        <w:rPr>
          <w:b/>
          <w:bCs/>
        </w:rPr>
        <w:t>B.</w:t>
      </w:r>
      <w:r w:rsidRPr="006C5CB2">
        <w:rPr>
          <w:b/>
          <w:bCs/>
        </w:rPr>
        <w:tab/>
        <w:t>Epoxy Coatings</w:t>
      </w:r>
    </w:p>
    <w:p w14:paraId="69CD1D3D" w14:textId="77777777" w:rsidR="006C5CB2" w:rsidRPr="006C5CB2" w:rsidRDefault="006C5CB2" w:rsidP="006C5CB2">
      <w:pPr>
        <w:tabs>
          <w:tab w:val="left" w:pos="720"/>
          <w:tab w:val="left" w:pos="1440"/>
          <w:tab w:val="left" w:pos="2160"/>
        </w:tabs>
        <w:spacing w:before="120"/>
        <w:ind w:left="2127" w:hanging="1407"/>
        <w:jc w:val="lowKashida"/>
      </w:pPr>
      <w:r w:rsidRPr="006C5CB2">
        <w:tab/>
      </w:r>
      <w:r w:rsidRPr="006C5CB2">
        <w:tab/>
        <w:t>Epoxy coatings, if required, shall be factory applied.  Products may be of a proprietary type; however, products must be certified to meet all tests, which confirm that the bond value of the reinforcing steel, is not less than 95 per cent of the bond value for uncoated reinforcing steel.  Field application, of epoxy coating, to the reinforcing steel, is prohibited and will only be allowed for touch-up work, as recommended by the Contractor, and accepted by the Engineer.</w:t>
      </w:r>
    </w:p>
    <w:p w14:paraId="7CE7AAAA" w14:textId="77777777" w:rsidR="006C5CB2" w:rsidRPr="006C5CB2" w:rsidRDefault="006C5CB2" w:rsidP="006C5CB2">
      <w:pPr>
        <w:tabs>
          <w:tab w:val="left" w:pos="720"/>
          <w:tab w:val="left" w:pos="1440"/>
          <w:tab w:val="left" w:pos="2160"/>
        </w:tabs>
        <w:spacing w:before="120"/>
        <w:ind w:left="2880" w:hanging="2160"/>
        <w:jc w:val="lowKashida"/>
      </w:pPr>
      <w:r w:rsidRPr="006C5CB2">
        <w:tab/>
      </w:r>
      <w:r w:rsidRPr="006C5CB2">
        <w:rPr>
          <w:b/>
          <w:bCs/>
        </w:rPr>
        <w:t>C.</w:t>
      </w:r>
      <w:r w:rsidRPr="006C5CB2">
        <w:rPr>
          <w:b/>
          <w:bCs/>
        </w:rPr>
        <w:tab/>
        <w:t>Special Considerations</w:t>
      </w:r>
    </w:p>
    <w:p w14:paraId="5E8B361D" w14:textId="77777777" w:rsidR="006C5CB2" w:rsidRPr="006C5CB2" w:rsidRDefault="006C5CB2" w:rsidP="006C5CB2">
      <w:pPr>
        <w:tabs>
          <w:tab w:val="left" w:pos="720"/>
          <w:tab w:val="left" w:pos="1440"/>
          <w:tab w:val="left" w:pos="2160"/>
        </w:tabs>
        <w:spacing w:before="120"/>
        <w:ind w:left="2127" w:hanging="1407"/>
        <w:jc w:val="lowKashida"/>
      </w:pPr>
      <w:r w:rsidRPr="006C5CB2">
        <w:tab/>
      </w:r>
      <w:r w:rsidRPr="006C5CB2">
        <w:tab/>
        <w:t>Severe, and very severe exposure conditions may require the use of a factory-applied epoxy coated, or hot-dip, galvanized reinforcing steel.  The use of the foregoing shall be in accordance with the drawings or as acceptable to the Engineer.</w:t>
      </w:r>
    </w:p>
    <w:p w14:paraId="1DA7E834" w14:textId="77777777" w:rsidR="006C5CB2" w:rsidRPr="006C5CB2" w:rsidRDefault="006C5CB2" w:rsidP="006C5CB2">
      <w:pPr>
        <w:tabs>
          <w:tab w:val="left" w:pos="720"/>
          <w:tab w:val="left" w:pos="1440"/>
          <w:tab w:val="left" w:pos="2160"/>
        </w:tabs>
        <w:spacing w:before="120"/>
        <w:ind w:left="2127" w:hanging="1407"/>
        <w:jc w:val="lowKashida"/>
      </w:pPr>
      <w:r w:rsidRPr="006C5CB2">
        <w:tab/>
      </w:r>
      <w:r w:rsidRPr="006C5CB2">
        <w:rPr>
          <w:b/>
          <w:bCs/>
        </w:rPr>
        <w:t>D.</w:t>
      </w:r>
      <w:r w:rsidRPr="006C5CB2">
        <w:rPr>
          <w:b/>
          <w:bCs/>
        </w:rPr>
        <w:tab/>
      </w:r>
      <w:r w:rsidRPr="006C5CB2">
        <w:t>All reinforcing steel, with special coating, shall be handled, placed, and tied, using methods and materials that will not damage the coating.</w:t>
      </w:r>
    </w:p>
    <w:p w14:paraId="4D83DB6C" w14:textId="77777777" w:rsidR="006C5CB2" w:rsidRPr="006C5CB2" w:rsidRDefault="006C5CB2" w:rsidP="006C5CB2">
      <w:pPr>
        <w:tabs>
          <w:tab w:val="left" w:pos="720"/>
        </w:tabs>
        <w:spacing w:before="120"/>
        <w:jc w:val="lowKashida"/>
        <w:rPr>
          <w:b/>
          <w:bCs/>
          <w:u w:val="single"/>
        </w:rPr>
      </w:pPr>
      <w:r w:rsidRPr="006C5CB2">
        <w:rPr>
          <w:b/>
          <w:bCs/>
        </w:rPr>
        <w:t>2.3</w:t>
      </w:r>
      <w:r w:rsidRPr="006C5CB2">
        <w:rPr>
          <w:b/>
          <w:bCs/>
        </w:rPr>
        <w:tab/>
      </w:r>
      <w:r w:rsidRPr="006C5CB2">
        <w:rPr>
          <w:b/>
          <w:bCs/>
          <w:u w:val="single"/>
        </w:rPr>
        <w:t>DETAILING AND FABRICATION</w:t>
      </w:r>
    </w:p>
    <w:p w14:paraId="5685917B" w14:textId="77777777" w:rsidR="006C5CB2" w:rsidRPr="006C5CB2" w:rsidRDefault="006C5CB2" w:rsidP="006C5CB2">
      <w:pPr>
        <w:tabs>
          <w:tab w:val="left" w:pos="720"/>
        </w:tabs>
        <w:spacing w:before="120"/>
        <w:ind w:left="720" w:hanging="720"/>
        <w:jc w:val="lowKashida"/>
      </w:pPr>
      <w:r w:rsidRPr="006C5CB2">
        <w:rPr>
          <w:b/>
          <w:bCs/>
        </w:rPr>
        <w:tab/>
        <w:t>2.3.01</w:t>
      </w:r>
      <w:r w:rsidRPr="006C5CB2">
        <w:rPr>
          <w:b/>
          <w:bCs/>
        </w:rPr>
        <w:tab/>
      </w:r>
      <w:r w:rsidRPr="006C5CB2">
        <w:rPr>
          <w:b/>
          <w:bCs/>
          <w:u w:val="single"/>
        </w:rPr>
        <w:t>Detailing</w:t>
      </w:r>
    </w:p>
    <w:p w14:paraId="5D2AEDF4" w14:textId="77777777" w:rsidR="006C5CB2" w:rsidRPr="006C5CB2" w:rsidRDefault="006C5CB2" w:rsidP="006C5CB2">
      <w:pPr>
        <w:tabs>
          <w:tab w:val="left" w:pos="720"/>
          <w:tab w:val="left" w:pos="1440"/>
        </w:tabs>
        <w:spacing w:before="120"/>
        <w:ind w:left="1418" w:hanging="698"/>
        <w:jc w:val="lowKashida"/>
      </w:pPr>
      <w:r w:rsidRPr="006C5CB2">
        <w:tab/>
        <w:t>Steel reinforcement shall be as indicated on the Drawings.  The Contractor shall be responsible for checking the Drawings, and preparing bending schedules for the Engineer's approval, before any cutting, and bending operations on the steel.</w:t>
      </w:r>
    </w:p>
    <w:p w14:paraId="52F7946A" w14:textId="77777777" w:rsidR="006C5CB2" w:rsidRPr="006C5CB2" w:rsidRDefault="006C5CB2" w:rsidP="006C5CB2">
      <w:pPr>
        <w:tabs>
          <w:tab w:val="left" w:pos="720"/>
          <w:tab w:val="left" w:pos="1440"/>
        </w:tabs>
        <w:spacing w:before="120"/>
        <w:ind w:left="1418" w:hanging="698"/>
        <w:jc w:val="lowKashida"/>
      </w:pPr>
      <w:r w:rsidRPr="006C5CB2">
        <w:tab/>
        <w:t>When any information relating to reinforcement is missing, or apparently incorrect, the Contractor shall not take upon himself any decision, but shall promptly request clarification from the Engineer.</w:t>
      </w:r>
    </w:p>
    <w:p w14:paraId="7F057A20" w14:textId="77777777" w:rsidR="006C5CB2" w:rsidRPr="006C5CB2" w:rsidRDefault="006C5CB2" w:rsidP="006C5CB2">
      <w:pPr>
        <w:tabs>
          <w:tab w:val="left" w:pos="720"/>
          <w:tab w:val="left" w:pos="1440"/>
        </w:tabs>
        <w:spacing w:before="120"/>
        <w:ind w:left="1418" w:hanging="698"/>
        <w:jc w:val="lowKashida"/>
      </w:pPr>
      <w:r w:rsidRPr="006C5CB2">
        <w:tab/>
        <w:t>Should the Contractor at any time, propose the introduction of alternative bar sizes, and/or lap (splice) locations, to those shown on the Drawings, the Contractor shall provide and submit fully detailed Drawings for the Engineer's approval.</w:t>
      </w:r>
    </w:p>
    <w:p w14:paraId="102B12BE" w14:textId="77777777" w:rsidR="006C5CB2" w:rsidRPr="006C5CB2" w:rsidRDefault="006C5CB2" w:rsidP="006C5CB2">
      <w:pPr>
        <w:tabs>
          <w:tab w:val="left" w:pos="720"/>
          <w:tab w:val="left" w:pos="1440"/>
        </w:tabs>
        <w:spacing w:before="120"/>
        <w:ind w:left="1418" w:hanging="698"/>
        <w:jc w:val="lowKashida"/>
      </w:pPr>
      <w:r w:rsidRPr="006C5CB2">
        <w:tab/>
        <w:t>With the exception of contact splices, the clear distance between parallel bars, shall not be less than 60 mm.  Wherever beam reinforcement, is installed in two layers, or more, the bars in each layer, shall be placed exactly below those in the layer above.  No eccentricity, between the centers, will be allowed.</w:t>
      </w:r>
    </w:p>
    <w:p w14:paraId="5F7AB2E7" w14:textId="38F13EAA" w:rsidR="006C5CB2" w:rsidRDefault="006C5CB2" w:rsidP="006C5CB2">
      <w:pPr>
        <w:tabs>
          <w:tab w:val="left" w:pos="720"/>
          <w:tab w:val="left" w:pos="1440"/>
        </w:tabs>
        <w:spacing w:before="120"/>
        <w:ind w:left="1418" w:hanging="698"/>
        <w:jc w:val="lowKashida"/>
      </w:pPr>
      <w:r w:rsidRPr="006C5CB2">
        <w:tab/>
        <w:t>The Contractor, shall be responsible for the design of all bar support systems.</w:t>
      </w:r>
    </w:p>
    <w:p w14:paraId="19FDCA64" w14:textId="384A0E82" w:rsidR="00CC1D5C" w:rsidRDefault="00CC1D5C" w:rsidP="006C5CB2">
      <w:pPr>
        <w:tabs>
          <w:tab w:val="left" w:pos="720"/>
          <w:tab w:val="left" w:pos="1440"/>
        </w:tabs>
        <w:spacing w:before="120"/>
        <w:ind w:left="1418" w:hanging="698"/>
        <w:jc w:val="lowKashida"/>
      </w:pPr>
    </w:p>
    <w:p w14:paraId="0C1B6334" w14:textId="77777777" w:rsidR="00CC1D5C" w:rsidRPr="006C5CB2" w:rsidRDefault="00CC1D5C" w:rsidP="006C5CB2">
      <w:pPr>
        <w:tabs>
          <w:tab w:val="left" w:pos="720"/>
          <w:tab w:val="left" w:pos="1440"/>
        </w:tabs>
        <w:spacing w:before="120"/>
        <w:ind w:left="1418" w:hanging="698"/>
        <w:jc w:val="lowKashida"/>
      </w:pPr>
    </w:p>
    <w:p w14:paraId="012E2462" w14:textId="77777777" w:rsidR="006C5CB2" w:rsidRPr="006C5CB2" w:rsidRDefault="006C5CB2" w:rsidP="006C5CB2">
      <w:pPr>
        <w:tabs>
          <w:tab w:val="left" w:pos="720"/>
          <w:tab w:val="left" w:pos="1440"/>
        </w:tabs>
        <w:spacing w:before="120"/>
        <w:ind w:left="2160" w:hanging="1440"/>
        <w:jc w:val="lowKashida"/>
      </w:pPr>
      <w:r w:rsidRPr="006C5CB2">
        <w:rPr>
          <w:b/>
          <w:bCs/>
        </w:rPr>
        <w:t>2.3.02</w:t>
      </w:r>
      <w:r w:rsidRPr="006C5CB2">
        <w:rPr>
          <w:b/>
          <w:bCs/>
        </w:rPr>
        <w:tab/>
      </w:r>
      <w:r w:rsidRPr="006C5CB2">
        <w:rPr>
          <w:b/>
          <w:bCs/>
          <w:u w:val="single"/>
        </w:rPr>
        <w:t>Splices</w:t>
      </w:r>
    </w:p>
    <w:p w14:paraId="62367C9F" w14:textId="77777777" w:rsidR="006C5CB2" w:rsidRPr="006C5CB2" w:rsidRDefault="006C5CB2" w:rsidP="006C5CB2">
      <w:pPr>
        <w:tabs>
          <w:tab w:val="left" w:pos="720"/>
          <w:tab w:val="left" w:pos="1440"/>
        </w:tabs>
        <w:spacing w:before="120"/>
        <w:ind w:left="1418" w:hanging="698"/>
        <w:jc w:val="lowKashida"/>
      </w:pPr>
      <w:r w:rsidRPr="006C5CB2">
        <w:lastRenderedPageBreak/>
        <w:tab/>
        <w:t>Splices shall conform to the details indicated on the Drawings.  Splices at locations, other than those indicated on the Drawings, shall be acceptable to the Engineer.</w:t>
      </w:r>
    </w:p>
    <w:p w14:paraId="5F57C25E" w14:textId="77777777" w:rsidR="006C5CB2" w:rsidRPr="006C5CB2" w:rsidRDefault="006C5CB2" w:rsidP="006C5CB2">
      <w:pPr>
        <w:tabs>
          <w:tab w:val="left" w:pos="720"/>
          <w:tab w:val="left" w:pos="1440"/>
        </w:tabs>
        <w:spacing w:before="120"/>
        <w:ind w:left="1418" w:hanging="698"/>
        <w:jc w:val="lowKashida"/>
      </w:pPr>
      <w:r w:rsidRPr="006C5CB2">
        <w:tab/>
        <w:t>Except where indicated on the Drawings, welding, or tack welding, of reinforcement, is expressly prohibited.  Reinforcement, upon which, unauthorized welding has been carried out, shall be removed, and replaced, conforming to all the applicable requirements.</w:t>
      </w:r>
    </w:p>
    <w:p w14:paraId="44C876F3" w14:textId="77777777" w:rsidR="006C5CB2" w:rsidRPr="006C5CB2" w:rsidRDefault="006C5CB2" w:rsidP="006C5CB2">
      <w:pPr>
        <w:tabs>
          <w:tab w:val="left" w:pos="720"/>
          <w:tab w:val="left" w:pos="1440"/>
        </w:tabs>
        <w:spacing w:before="120"/>
        <w:ind w:left="1418" w:hanging="698"/>
        <w:jc w:val="lowKashida"/>
      </w:pPr>
      <w:r w:rsidRPr="006C5CB2">
        <w:tab/>
        <w:t>Welded chairs, and supports may be used provided they are clamped, or wired to the reinforcement.</w:t>
      </w:r>
    </w:p>
    <w:p w14:paraId="59882A35" w14:textId="77777777" w:rsidR="006C5CB2" w:rsidRPr="006C5CB2" w:rsidRDefault="006C5CB2" w:rsidP="006C5CB2">
      <w:pPr>
        <w:tabs>
          <w:tab w:val="left" w:pos="720"/>
          <w:tab w:val="left" w:pos="1440"/>
        </w:tabs>
        <w:spacing w:before="120"/>
        <w:ind w:left="2160" w:hanging="1440"/>
        <w:jc w:val="lowKashida"/>
      </w:pPr>
      <w:r w:rsidRPr="006C5CB2">
        <w:rPr>
          <w:b/>
          <w:bCs/>
        </w:rPr>
        <w:t>2.3.03</w:t>
      </w:r>
      <w:r w:rsidRPr="006C5CB2">
        <w:rPr>
          <w:b/>
          <w:bCs/>
        </w:rPr>
        <w:tab/>
      </w:r>
      <w:r w:rsidRPr="006C5CB2">
        <w:rPr>
          <w:b/>
          <w:bCs/>
          <w:u w:val="single"/>
        </w:rPr>
        <w:t>Concrete Protection</w:t>
      </w:r>
    </w:p>
    <w:p w14:paraId="57C81C9A" w14:textId="77777777" w:rsidR="006C5CB2" w:rsidRPr="006C5CB2" w:rsidRDefault="006C5CB2" w:rsidP="006C5CB2">
      <w:pPr>
        <w:tabs>
          <w:tab w:val="left" w:pos="720"/>
          <w:tab w:val="left" w:pos="1440"/>
        </w:tabs>
        <w:spacing w:before="120"/>
        <w:ind w:left="1418" w:hanging="698"/>
        <w:jc w:val="lowKashida"/>
      </w:pPr>
      <w:r w:rsidRPr="006C5CB2">
        <w:tab/>
        <w:t>Unless otherwise indicated on Drawings, the minimum thickness of concrete cover to the reinforcement, measured from the surface of concrete, to the face of any bar, shall be 25 mm (1 inch) except as follows:</w:t>
      </w:r>
    </w:p>
    <w:tbl>
      <w:tblPr>
        <w:tblW w:w="8363" w:type="dxa"/>
        <w:tblInd w:w="1526" w:type="dxa"/>
        <w:tblLook w:val="0000" w:firstRow="0" w:lastRow="0" w:firstColumn="0" w:lastColumn="0" w:noHBand="0" w:noVBand="0"/>
      </w:tblPr>
      <w:tblGrid>
        <w:gridCol w:w="6095"/>
        <w:gridCol w:w="2268"/>
      </w:tblGrid>
      <w:tr w:rsidR="006C5CB2" w:rsidRPr="006C5CB2" w14:paraId="45C1A724" w14:textId="77777777" w:rsidTr="009C3C63">
        <w:tc>
          <w:tcPr>
            <w:tcW w:w="6095" w:type="dxa"/>
          </w:tcPr>
          <w:p w14:paraId="32FE289F" w14:textId="77777777" w:rsidR="006C5CB2" w:rsidRPr="006C5CB2" w:rsidRDefault="006C5CB2" w:rsidP="006C5CB2">
            <w:pPr>
              <w:numPr>
                <w:ilvl w:val="0"/>
                <w:numId w:val="137"/>
              </w:numPr>
              <w:tabs>
                <w:tab w:val="num" w:pos="317"/>
                <w:tab w:val="left" w:pos="1440"/>
              </w:tabs>
              <w:spacing w:before="120"/>
              <w:ind w:left="317" w:hanging="317"/>
              <w:jc w:val="lowKashida"/>
            </w:pPr>
            <w:r w:rsidRPr="006C5CB2">
              <w:t>Footings, slabs, and walls in contact with ground.</w:t>
            </w:r>
          </w:p>
          <w:p w14:paraId="5B692C15" w14:textId="77777777" w:rsidR="006C5CB2" w:rsidRPr="006C5CB2" w:rsidRDefault="006C5CB2" w:rsidP="006C5CB2">
            <w:pPr>
              <w:numPr>
                <w:ilvl w:val="0"/>
                <w:numId w:val="137"/>
              </w:numPr>
              <w:tabs>
                <w:tab w:val="num" w:pos="317"/>
                <w:tab w:val="left" w:pos="1440"/>
              </w:tabs>
              <w:spacing w:before="120"/>
              <w:ind w:left="317" w:hanging="317"/>
              <w:jc w:val="lowKashida"/>
            </w:pPr>
            <w:r w:rsidRPr="006C5CB2">
              <w:t>Ditto as above over toping of blinding layer</w:t>
            </w:r>
          </w:p>
          <w:p w14:paraId="6CCD170A" w14:textId="77777777" w:rsidR="006C5CB2" w:rsidRPr="006C5CB2" w:rsidRDefault="006C5CB2" w:rsidP="006C5CB2">
            <w:pPr>
              <w:numPr>
                <w:ilvl w:val="0"/>
                <w:numId w:val="137"/>
              </w:numPr>
              <w:tabs>
                <w:tab w:val="num" w:pos="317"/>
                <w:tab w:val="left" w:pos="1440"/>
              </w:tabs>
              <w:spacing w:before="120"/>
              <w:ind w:left="317" w:hanging="317"/>
              <w:jc w:val="lowKashida"/>
            </w:pPr>
            <w:r w:rsidRPr="006C5CB2">
              <w:t xml:space="preserve"> Stirrups and ties at outside faces of columns and girders</w:t>
            </w:r>
          </w:p>
          <w:p w14:paraId="12F9CCAD" w14:textId="77777777" w:rsidR="006C5CB2" w:rsidRPr="006C5CB2" w:rsidRDefault="006C5CB2" w:rsidP="006C5CB2">
            <w:pPr>
              <w:numPr>
                <w:ilvl w:val="0"/>
                <w:numId w:val="137"/>
              </w:numPr>
              <w:tabs>
                <w:tab w:val="num" w:pos="317"/>
                <w:tab w:val="left" w:pos="1440"/>
              </w:tabs>
              <w:spacing w:before="120"/>
              <w:ind w:left="317" w:hanging="317"/>
              <w:jc w:val="lowKashida"/>
            </w:pPr>
            <w:r w:rsidRPr="006C5CB2">
              <w:t>Formed or top surfaces exposed to weather or saturated air, or sub- merged 16 mm bars or smaller</w:t>
            </w:r>
          </w:p>
          <w:p w14:paraId="142DCE02" w14:textId="7554B410" w:rsidR="006C5CB2" w:rsidRPr="006C5CB2" w:rsidRDefault="006C5CB2" w:rsidP="006C5CB2">
            <w:pPr>
              <w:numPr>
                <w:ilvl w:val="0"/>
                <w:numId w:val="137"/>
              </w:numPr>
              <w:tabs>
                <w:tab w:val="num" w:pos="317"/>
                <w:tab w:val="left" w:pos="1440"/>
              </w:tabs>
              <w:spacing w:before="120"/>
              <w:ind w:left="317" w:hanging="317"/>
              <w:jc w:val="lowKashida"/>
            </w:pPr>
            <w:r w:rsidRPr="006C5CB2">
              <w:t xml:space="preserve">Formed or top surfaces in other </w:t>
            </w:r>
            <w:r w:rsidR="0033424E" w:rsidRPr="006C5CB2">
              <w:t>locations 36</w:t>
            </w:r>
            <w:r w:rsidRPr="006C5CB2">
              <w:t xml:space="preserve"> mm bars and smaller</w:t>
            </w:r>
          </w:p>
        </w:tc>
        <w:tc>
          <w:tcPr>
            <w:tcW w:w="2268" w:type="dxa"/>
          </w:tcPr>
          <w:p w14:paraId="3C44EF4E" w14:textId="77777777" w:rsidR="006C5CB2" w:rsidRPr="006C5CB2" w:rsidRDefault="006C5CB2" w:rsidP="006C5CB2">
            <w:pPr>
              <w:tabs>
                <w:tab w:val="left" w:pos="720"/>
                <w:tab w:val="left" w:pos="1440"/>
              </w:tabs>
              <w:spacing w:before="120"/>
              <w:jc w:val="lowKashida"/>
            </w:pPr>
            <w:r w:rsidRPr="006C5CB2">
              <w:t xml:space="preserve">75 mm (3 inches) </w:t>
            </w:r>
          </w:p>
          <w:p w14:paraId="3B9D4F3D" w14:textId="2CAD7319" w:rsidR="006C5CB2" w:rsidRPr="006C5CB2" w:rsidRDefault="006C5CB2" w:rsidP="006C5CB2">
            <w:pPr>
              <w:tabs>
                <w:tab w:val="left" w:pos="720"/>
                <w:tab w:val="left" w:pos="1440"/>
              </w:tabs>
              <w:spacing w:before="120"/>
              <w:jc w:val="lowKashida"/>
            </w:pPr>
            <w:r w:rsidRPr="006C5CB2">
              <w:t xml:space="preserve">50 mm </w:t>
            </w:r>
            <w:r w:rsidR="0033424E" w:rsidRPr="006C5CB2">
              <w:t>(2</w:t>
            </w:r>
            <w:r w:rsidRPr="006C5CB2">
              <w:t xml:space="preserve"> inches)</w:t>
            </w:r>
          </w:p>
          <w:p w14:paraId="1CF5B114" w14:textId="77777777" w:rsidR="006C5CB2" w:rsidRPr="006C5CB2" w:rsidRDefault="006C5CB2" w:rsidP="006C5CB2">
            <w:pPr>
              <w:tabs>
                <w:tab w:val="left" w:pos="720"/>
                <w:tab w:val="left" w:pos="1440"/>
              </w:tabs>
              <w:spacing w:before="120"/>
              <w:jc w:val="lowKashida"/>
            </w:pPr>
            <w:r w:rsidRPr="006C5CB2">
              <w:t>40 mm (1.5 inches)</w:t>
            </w:r>
          </w:p>
          <w:p w14:paraId="1896FE8C" w14:textId="77777777" w:rsidR="006C5CB2" w:rsidRPr="006C5CB2" w:rsidRDefault="006C5CB2" w:rsidP="006C5CB2">
            <w:pPr>
              <w:tabs>
                <w:tab w:val="left" w:pos="720"/>
                <w:tab w:val="left" w:pos="1440"/>
              </w:tabs>
              <w:spacing w:before="120"/>
              <w:jc w:val="lowKashida"/>
            </w:pPr>
          </w:p>
          <w:p w14:paraId="73AFEFC3" w14:textId="77777777" w:rsidR="006C5CB2" w:rsidRPr="006C5CB2" w:rsidRDefault="006C5CB2" w:rsidP="006C5CB2">
            <w:pPr>
              <w:tabs>
                <w:tab w:val="left" w:pos="720"/>
                <w:tab w:val="left" w:pos="1440"/>
              </w:tabs>
              <w:spacing w:before="120"/>
              <w:jc w:val="lowKashida"/>
            </w:pPr>
            <w:r w:rsidRPr="006C5CB2">
              <w:t xml:space="preserve">40 mm (1.5 inches) </w:t>
            </w:r>
          </w:p>
          <w:p w14:paraId="3F8E00CE" w14:textId="77777777" w:rsidR="006C5CB2" w:rsidRPr="006C5CB2" w:rsidRDefault="006C5CB2" w:rsidP="006C5CB2">
            <w:pPr>
              <w:tabs>
                <w:tab w:val="left" w:pos="720"/>
                <w:tab w:val="left" w:pos="1440"/>
              </w:tabs>
              <w:spacing w:before="120"/>
              <w:jc w:val="lowKashida"/>
            </w:pPr>
            <w:r w:rsidRPr="006C5CB2">
              <w:t>25 mm (1 inch)</w:t>
            </w:r>
          </w:p>
        </w:tc>
      </w:tr>
    </w:tbl>
    <w:p w14:paraId="3135F4C8" w14:textId="77777777" w:rsidR="006C5CB2" w:rsidRPr="006C5CB2" w:rsidRDefault="006C5CB2" w:rsidP="006C5CB2">
      <w:pPr>
        <w:tabs>
          <w:tab w:val="left" w:pos="720"/>
          <w:tab w:val="left" w:pos="1440"/>
        </w:tabs>
        <w:spacing w:before="120"/>
        <w:ind w:left="2160" w:hanging="1440"/>
        <w:jc w:val="lowKashida"/>
      </w:pPr>
      <w:r w:rsidRPr="006C5CB2">
        <w:rPr>
          <w:b/>
          <w:bCs/>
        </w:rPr>
        <w:t>2.3.04</w:t>
      </w:r>
      <w:r w:rsidRPr="006C5CB2">
        <w:rPr>
          <w:b/>
          <w:bCs/>
        </w:rPr>
        <w:tab/>
      </w:r>
      <w:r w:rsidRPr="006C5CB2">
        <w:rPr>
          <w:b/>
          <w:bCs/>
          <w:u w:val="single"/>
        </w:rPr>
        <w:t>Cutting and bending</w:t>
      </w:r>
    </w:p>
    <w:p w14:paraId="7DFC7B4A" w14:textId="77777777" w:rsidR="006C5CB2" w:rsidRPr="006C5CB2" w:rsidRDefault="006C5CB2" w:rsidP="00812FCC">
      <w:pPr>
        <w:tabs>
          <w:tab w:val="left" w:pos="720"/>
          <w:tab w:val="left" w:pos="1440"/>
        </w:tabs>
        <w:ind w:left="1418" w:hanging="1440"/>
        <w:jc w:val="lowKashida"/>
      </w:pPr>
      <w:r w:rsidRPr="006C5CB2">
        <w:tab/>
      </w:r>
      <w:r w:rsidRPr="006C5CB2">
        <w:tab/>
        <w:t xml:space="preserve">Bars shall be cut, and bent, in accordance with Drawings.  All bending, shall be done cold, with the use of an approved bending machine.  </w:t>
      </w:r>
      <w:proofErr w:type="spellStart"/>
      <w:r w:rsidRPr="006C5CB2">
        <w:t>Rebending</w:t>
      </w:r>
      <w:proofErr w:type="spellEnd"/>
      <w:r w:rsidRPr="006C5CB2">
        <w:t xml:space="preserve"> of bars shall not be permitted.  Cut and bent bars, shall be bundled, and labeled for positive identification with the Drawings, and approved bending schedules, until they are incorporated into the work.</w:t>
      </w:r>
    </w:p>
    <w:p w14:paraId="5A12AF88" w14:textId="77777777" w:rsidR="006C5CB2" w:rsidRPr="006C5CB2" w:rsidRDefault="006C5CB2" w:rsidP="00812FCC">
      <w:pPr>
        <w:tabs>
          <w:tab w:val="left" w:pos="720"/>
          <w:tab w:val="left" w:pos="1440"/>
        </w:tabs>
        <w:ind w:left="2160" w:hanging="1440"/>
        <w:jc w:val="lowKashida"/>
      </w:pPr>
      <w:r w:rsidRPr="006C5CB2">
        <w:rPr>
          <w:b/>
          <w:bCs/>
        </w:rPr>
        <w:t>2.3.05</w:t>
      </w:r>
      <w:r w:rsidRPr="006C5CB2">
        <w:rPr>
          <w:b/>
          <w:bCs/>
        </w:rPr>
        <w:tab/>
      </w:r>
      <w:r w:rsidRPr="006C5CB2">
        <w:rPr>
          <w:b/>
          <w:bCs/>
          <w:u w:val="single"/>
        </w:rPr>
        <w:t>Welding</w:t>
      </w:r>
    </w:p>
    <w:p w14:paraId="19E4D2BE" w14:textId="77777777" w:rsidR="006C5CB2" w:rsidRPr="006C5CB2" w:rsidRDefault="006C5CB2" w:rsidP="00812FCC">
      <w:pPr>
        <w:tabs>
          <w:tab w:val="left" w:pos="720"/>
          <w:tab w:val="left" w:pos="1440"/>
        </w:tabs>
        <w:ind w:left="1418" w:hanging="1440"/>
        <w:jc w:val="lowKashida"/>
      </w:pPr>
      <w:r w:rsidRPr="006C5CB2">
        <w:tab/>
      </w:r>
      <w:r w:rsidRPr="006C5CB2">
        <w:tab/>
        <w:t>Welding of bars shall not be permitted, unless specifically authorized by the Engineer.  When welding of reinforcement is employed, it shall strictly conform to ACI or BS Specifications.</w:t>
      </w:r>
    </w:p>
    <w:p w14:paraId="7A7590CC" w14:textId="77777777" w:rsidR="006C5CB2" w:rsidRPr="006C5CB2" w:rsidRDefault="006C5CB2" w:rsidP="006C5CB2">
      <w:pPr>
        <w:tabs>
          <w:tab w:val="left" w:pos="720"/>
        </w:tabs>
        <w:spacing w:before="120"/>
        <w:jc w:val="lowKashida"/>
        <w:rPr>
          <w:b/>
          <w:bCs/>
        </w:rPr>
      </w:pPr>
      <w:r w:rsidRPr="006C5CB2">
        <w:rPr>
          <w:b/>
          <w:bCs/>
          <w:u w:val="single"/>
        </w:rPr>
        <w:t>PART 3 - EXECUTION</w:t>
      </w:r>
    </w:p>
    <w:p w14:paraId="0B40D0C8" w14:textId="77777777" w:rsidR="006C5CB2" w:rsidRPr="006C5CB2" w:rsidRDefault="006C5CB2" w:rsidP="006C5CB2">
      <w:pPr>
        <w:tabs>
          <w:tab w:val="left" w:pos="720"/>
        </w:tabs>
        <w:spacing w:before="120"/>
        <w:jc w:val="lowKashida"/>
        <w:rPr>
          <w:b/>
          <w:bCs/>
          <w:u w:val="single"/>
        </w:rPr>
      </w:pPr>
      <w:r w:rsidRPr="006C5CB2">
        <w:rPr>
          <w:b/>
          <w:bCs/>
        </w:rPr>
        <w:t>3.1</w:t>
      </w:r>
      <w:r w:rsidRPr="006C5CB2">
        <w:rPr>
          <w:b/>
          <w:bCs/>
        </w:rPr>
        <w:tab/>
      </w:r>
      <w:r w:rsidRPr="006C5CB2">
        <w:rPr>
          <w:b/>
          <w:bCs/>
          <w:u w:val="single"/>
        </w:rPr>
        <w:t>INSTALLATION</w:t>
      </w:r>
    </w:p>
    <w:p w14:paraId="50964712" w14:textId="77777777" w:rsidR="006C5CB2" w:rsidRPr="006C5CB2" w:rsidRDefault="006C5CB2" w:rsidP="006C5CB2">
      <w:pPr>
        <w:tabs>
          <w:tab w:val="left" w:pos="720"/>
        </w:tabs>
        <w:spacing w:before="120"/>
        <w:ind w:left="720" w:hanging="720"/>
        <w:jc w:val="lowKashida"/>
      </w:pPr>
      <w:r w:rsidRPr="006C5CB2">
        <w:rPr>
          <w:b/>
          <w:bCs/>
        </w:rPr>
        <w:tab/>
        <w:t>3.1.01</w:t>
      </w:r>
      <w:r w:rsidRPr="006C5CB2">
        <w:rPr>
          <w:b/>
          <w:bCs/>
        </w:rPr>
        <w:tab/>
      </w:r>
      <w:r w:rsidRPr="006C5CB2">
        <w:rPr>
          <w:b/>
          <w:bCs/>
          <w:u w:val="single"/>
        </w:rPr>
        <w:t>Placement</w:t>
      </w:r>
    </w:p>
    <w:p w14:paraId="30316325" w14:textId="512F0856" w:rsidR="006C5CB2" w:rsidRPr="006C5CB2" w:rsidRDefault="006C5CB2" w:rsidP="006C5CB2">
      <w:pPr>
        <w:tabs>
          <w:tab w:val="left" w:pos="720"/>
          <w:tab w:val="left" w:pos="1440"/>
        </w:tabs>
        <w:spacing w:before="120"/>
        <w:ind w:left="1417" w:hanging="697"/>
        <w:jc w:val="lowKashida"/>
      </w:pPr>
      <w:r w:rsidRPr="006C5CB2">
        <w:tab/>
        <w:t xml:space="preserve">Reinforcement shall be accurately positioned, on supports, spacers, hangers, or other reinforcement, and shall be secured in place, with wire ties, or suitable clips.  Wire ties, shall be cut as closely as possible, and bent into, or behind the bars, away </w:t>
      </w:r>
      <w:r w:rsidR="0033424E" w:rsidRPr="006C5CB2">
        <w:t>from</w:t>
      </w:r>
      <w:r w:rsidRPr="006C5CB2">
        <w:t xml:space="preserve"> the finished concrete surface.  Bare metal supports, shall not be used in contact with forms, for exposed surfaces.</w:t>
      </w:r>
    </w:p>
    <w:p w14:paraId="71B5419A" w14:textId="77777777" w:rsidR="006C5CB2" w:rsidRPr="006C5CB2" w:rsidRDefault="006C5CB2" w:rsidP="006C5CB2">
      <w:pPr>
        <w:tabs>
          <w:tab w:val="left" w:pos="720"/>
          <w:tab w:val="left" w:pos="1440"/>
        </w:tabs>
        <w:spacing w:before="120"/>
        <w:ind w:left="2160" w:hanging="1440"/>
        <w:jc w:val="lowKashida"/>
      </w:pPr>
      <w:r w:rsidRPr="006C5CB2">
        <w:rPr>
          <w:b/>
          <w:bCs/>
        </w:rPr>
        <w:t>3.1.02</w:t>
      </w:r>
      <w:r w:rsidRPr="006C5CB2">
        <w:rPr>
          <w:b/>
          <w:bCs/>
        </w:rPr>
        <w:tab/>
      </w:r>
      <w:r w:rsidRPr="006C5CB2">
        <w:rPr>
          <w:b/>
          <w:bCs/>
          <w:u w:val="single"/>
        </w:rPr>
        <w:t>Concrete Cover</w:t>
      </w:r>
    </w:p>
    <w:p w14:paraId="51A2B5DE" w14:textId="11B96A6E" w:rsidR="006C5CB2" w:rsidRDefault="006C5CB2" w:rsidP="006C5CB2">
      <w:pPr>
        <w:tabs>
          <w:tab w:val="left" w:pos="720"/>
          <w:tab w:val="left" w:pos="1440"/>
        </w:tabs>
        <w:spacing w:before="120"/>
        <w:ind w:left="1417" w:hanging="697"/>
        <w:jc w:val="lowKashida"/>
      </w:pPr>
      <w:r w:rsidRPr="006C5CB2">
        <w:tab/>
        <w:t>Except as otherwise indicated on the Drawings, metal reinforcement for concrete, shall have the protective cover herein specified.</w:t>
      </w:r>
    </w:p>
    <w:p w14:paraId="1134BBB4" w14:textId="2F11B5A5" w:rsidR="00CC1D5C" w:rsidRDefault="00CC1D5C" w:rsidP="006C5CB2">
      <w:pPr>
        <w:tabs>
          <w:tab w:val="left" w:pos="720"/>
          <w:tab w:val="left" w:pos="1440"/>
        </w:tabs>
        <w:spacing w:before="120"/>
        <w:ind w:left="1417" w:hanging="697"/>
        <w:jc w:val="lowKashida"/>
      </w:pPr>
    </w:p>
    <w:p w14:paraId="557238D5" w14:textId="77777777" w:rsidR="00CC1D5C" w:rsidRPr="006C5CB2" w:rsidRDefault="00CC1D5C" w:rsidP="006C5CB2">
      <w:pPr>
        <w:tabs>
          <w:tab w:val="left" w:pos="720"/>
          <w:tab w:val="left" w:pos="1440"/>
        </w:tabs>
        <w:spacing w:before="120"/>
        <w:ind w:left="1417" w:hanging="697"/>
        <w:jc w:val="lowKashida"/>
      </w:pPr>
    </w:p>
    <w:p w14:paraId="6A27E87A" w14:textId="77777777" w:rsidR="006C5CB2" w:rsidRPr="006C5CB2" w:rsidRDefault="006C5CB2" w:rsidP="006C5CB2">
      <w:pPr>
        <w:tabs>
          <w:tab w:val="left" w:pos="720"/>
          <w:tab w:val="left" w:pos="1440"/>
        </w:tabs>
        <w:spacing w:before="120"/>
        <w:ind w:left="2160" w:hanging="1440"/>
        <w:jc w:val="lowKashida"/>
      </w:pPr>
      <w:r w:rsidRPr="006C5CB2">
        <w:rPr>
          <w:b/>
          <w:bCs/>
        </w:rPr>
        <w:lastRenderedPageBreak/>
        <w:t>3.1.03</w:t>
      </w:r>
      <w:r w:rsidRPr="006C5CB2">
        <w:rPr>
          <w:b/>
          <w:bCs/>
        </w:rPr>
        <w:tab/>
      </w:r>
      <w:r w:rsidRPr="006C5CB2">
        <w:rPr>
          <w:b/>
          <w:bCs/>
          <w:u w:val="single"/>
        </w:rPr>
        <w:t>Installation of Mechanical Couplings</w:t>
      </w:r>
    </w:p>
    <w:p w14:paraId="180E8091" w14:textId="77777777" w:rsidR="006C5CB2" w:rsidRPr="006C5CB2" w:rsidRDefault="006C5CB2" w:rsidP="006C5CB2">
      <w:pPr>
        <w:tabs>
          <w:tab w:val="left" w:pos="720"/>
          <w:tab w:val="left" w:pos="1440"/>
        </w:tabs>
        <w:spacing w:before="120"/>
        <w:ind w:left="1417" w:hanging="697"/>
        <w:jc w:val="lowKashida"/>
      </w:pPr>
      <w:r w:rsidRPr="006C5CB2">
        <w:tab/>
        <w:t>Mechanical couplings, shall only be used with equipment supplied by the coupling manufacturer, and shall be operated in accordance with the manufacturer's instructions.</w:t>
      </w:r>
    </w:p>
    <w:p w14:paraId="7F66F1E5" w14:textId="77777777" w:rsidR="006C5CB2" w:rsidRPr="00CC1D5C" w:rsidRDefault="006C5CB2" w:rsidP="00CC1D5C">
      <w:pPr>
        <w:jc w:val="center"/>
        <w:rPr>
          <w:b/>
          <w:bCs/>
        </w:rPr>
      </w:pPr>
      <w:r w:rsidRPr="00CC1D5C">
        <w:rPr>
          <w:b/>
          <w:bCs/>
        </w:rPr>
        <w:t>END OF SECTION</w:t>
      </w:r>
    </w:p>
    <w:p w14:paraId="46140267" w14:textId="77777777" w:rsidR="00812FCC" w:rsidRDefault="00812FCC" w:rsidP="008652AA">
      <w:pPr>
        <w:tabs>
          <w:tab w:val="left" w:pos="720"/>
        </w:tabs>
        <w:spacing w:before="120"/>
        <w:jc w:val="center"/>
        <w:rPr>
          <w:b/>
          <w:bCs/>
          <w:szCs w:val="28"/>
          <w:u w:val="single"/>
        </w:rPr>
      </w:pPr>
    </w:p>
    <w:p w14:paraId="51D07CB0" w14:textId="77777777" w:rsidR="00CC1D5C" w:rsidRDefault="00CC1D5C">
      <w:pPr>
        <w:spacing w:after="160" w:line="259" w:lineRule="auto"/>
        <w:rPr>
          <w:b/>
          <w:bCs/>
          <w:szCs w:val="28"/>
          <w:u w:val="single"/>
        </w:rPr>
      </w:pPr>
      <w:r>
        <w:rPr>
          <w:b/>
          <w:bCs/>
          <w:szCs w:val="28"/>
          <w:u w:val="single"/>
        </w:rPr>
        <w:br w:type="page"/>
      </w:r>
    </w:p>
    <w:p w14:paraId="37A22BAC" w14:textId="19FB1E92" w:rsidR="008652AA" w:rsidRPr="008652AA" w:rsidRDefault="008652AA" w:rsidP="00C21B14">
      <w:pPr>
        <w:pStyle w:val="Heading1"/>
      </w:pPr>
      <w:bookmarkStart w:id="136" w:name="_Toc28542174"/>
      <w:r w:rsidRPr="008652AA">
        <w:lastRenderedPageBreak/>
        <w:t>SECTION 03250</w:t>
      </w:r>
      <w:bookmarkEnd w:id="136"/>
    </w:p>
    <w:p w14:paraId="63724923" w14:textId="77777777" w:rsidR="008652AA" w:rsidRPr="008652AA" w:rsidRDefault="008652AA" w:rsidP="00C21B14">
      <w:pPr>
        <w:pStyle w:val="Heading1"/>
      </w:pPr>
      <w:bookmarkStart w:id="137" w:name="_Toc28542175"/>
      <w:r w:rsidRPr="008652AA">
        <w:t>CONCRETE ACCESSORIES</w:t>
      </w:r>
      <w:bookmarkEnd w:id="137"/>
    </w:p>
    <w:p w14:paraId="326CB3E2" w14:textId="77777777" w:rsidR="008652AA" w:rsidRPr="008652AA" w:rsidRDefault="008652AA" w:rsidP="008652AA">
      <w:pPr>
        <w:tabs>
          <w:tab w:val="left" w:pos="720"/>
        </w:tabs>
        <w:spacing w:before="120"/>
        <w:jc w:val="lowKashida"/>
        <w:rPr>
          <w:b/>
          <w:bCs/>
          <w:szCs w:val="28"/>
        </w:rPr>
      </w:pPr>
      <w:r w:rsidRPr="008652AA">
        <w:rPr>
          <w:b/>
          <w:bCs/>
          <w:szCs w:val="28"/>
          <w:u w:val="single"/>
        </w:rPr>
        <w:t>PART 1 - GENERAL</w:t>
      </w:r>
    </w:p>
    <w:p w14:paraId="0F3DBBB9" w14:textId="77777777" w:rsidR="008652AA" w:rsidRPr="008652AA" w:rsidRDefault="008652AA" w:rsidP="008652AA">
      <w:pPr>
        <w:tabs>
          <w:tab w:val="left" w:pos="720"/>
        </w:tabs>
        <w:spacing w:before="120"/>
        <w:ind w:left="720" w:hanging="720"/>
        <w:jc w:val="lowKashida"/>
        <w:rPr>
          <w:b/>
          <w:bCs/>
          <w:szCs w:val="28"/>
          <w:u w:val="single"/>
        </w:rPr>
      </w:pPr>
      <w:r w:rsidRPr="008652AA">
        <w:rPr>
          <w:b/>
          <w:bCs/>
          <w:szCs w:val="28"/>
        </w:rPr>
        <w:t>1.1</w:t>
      </w:r>
      <w:r w:rsidRPr="008652AA">
        <w:rPr>
          <w:b/>
          <w:bCs/>
          <w:szCs w:val="28"/>
        </w:rPr>
        <w:tab/>
      </w:r>
      <w:r w:rsidRPr="008652AA">
        <w:rPr>
          <w:b/>
          <w:bCs/>
          <w:szCs w:val="28"/>
          <w:u w:val="single"/>
        </w:rPr>
        <w:t>DESCRIPTION</w:t>
      </w:r>
    </w:p>
    <w:p w14:paraId="4E575AC8" w14:textId="77777777" w:rsidR="008652AA" w:rsidRPr="008652AA" w:rsidRDefault="008652AA" w:rsidP="008652AA">
      <w:pPr>
        <w:tabs>
          <w:tab w:val="left" w:pos="720"/>
        </w:tabs>
        <w:spacing w:before="120"/>
        <w:ind w:left="720"/>
        <w:jc w:val="lowKashida"/>
        <w:rPr>
          <w:szCs w:val="28"/>
        </w:rPr>
      </w:pPr>
      <w:r w:rsidRPr="008652AA">
        <w:rPr>
          <w:szCs w:val="28"/>
        </w:rPr>
        <w:t>This section covers accessories including construction, expansion, and contraction joints for all concrete cast-in-place.</w:t>
      </w:r>
    </w:p>
    <w:p w14:paraId="08429BCD" w14:textId="77777777" w:rsidR="008652AA" w:rsidRPr="008652AA" w:rsidRDefault="008652AA" w:rsidP="008652AA">
      <w:pPr>
        <w:tabs>
          <w:tab w:val="left" w:pos="720"/>
        </w:tabs>
        <w:spacing w:before="120"/>
        <w:ind w:left="720"/>
        <w:jc w:val="lowKashida"/>
        <w:rPr>
          <w:szCs w:val="28"/>
        </w:rPr>
      </w:pPr>
      <w:r w:rsidRPr="008652AA">
        <w:rPr>
          <w:szCs w:val="28"/>
        </w:rPr>
        <w:t>All construction, expansion, and contraction joints shall be accurately and properly constructed, so that concrete cast-in-place, can be placed as specified, and as indicated on the Drawings.</w:t>
      </w:r>
    </w:p>
    <w:p w14:paraId="7E5FC596" w14:textId="77777777" w:rsidR="008652AA" w:rsidRPr="008652AA" w:rsidRDefault="008652AA" w:rsidP="008652AA">
      <w:pPr>
        <w:tabs>
          <w:tab w:val="left" w:pos="720"/>
        </w:tabs>
        <w:spacing w:before="120"/>
        <w:ind w:left="720"/>
        <w:jc w:val="lowKashida"/>
        <w:rPr>
          <w:szCs w:val="28"/>
        </w:rPr>
      </w:pPr>
      <w:r w:rsidRPr="008652AA">
        <w:rPr>
          <w:szCs w:val="28"/>
        </w:rPr>
        <w:t>Dovetail anchor slots, shall be as specified in the Masonry Section, and located as indicated on the Drawings.</w:t>
      </w:r>
    </w:p>
    <w:p w14:paraId="3B2BFB96" w14:textId="77777777" w:rsidR="008652AA" w:rsidRPr="008652AA" w:rsidRDefault="008652AA" w:rsidP="008652AA">
      <w:pPr>
        <w:tabs>
          <w:tab w:val="left" w:pos="720"/>
        </w:tabs>
        <w:spacing w:before="120"/>
        <w:ind w:left="720"/>
        <w:jc w:val="lowKashida"/>
        <w:rPr>
          <w:szCs w:val="28"/>
        </w:rPr>
      </w:pPr>
      <w:r w:rsidRPr="008652AA">
        <w:rPr>
          <w:b/>
          <w:bCs/>
          <w:szCs w:val="28"/>
        </w:rPr>
        <w:t xml:space="preserve">1.1.01  </w:t>
      </w:r>
      <w:r w:rsidRPr="008652AA">
        <w:rPr>
          <w:b/>
          <w:bCs/>
          <w:szCs w:val="28"/>
          <w:u w:val="single"/>
        </w:rPr>
        <w:t>Coordination.</w:t>
      </w:r>
    </w:p>
    <w:p w14:paraId="215F7925" w14:textId="77777777" w:rsidR="008652AA" w:rsidRPr="008652AA" w:rsidRDefault="008652AA" w:rsidP="008652AA">
      <w:pPr>
        <w:tabs>
          <w:tab w:val="left" w:pos="720"/>
          <w:tab w:val="left" w:pos="1440"/>
        </w:tabs>
        <w:spacing w:before="120"/>
        <w:ind w:left="1418" w:hanging="698"/>
        <w:jc w:val="lowKashida"/>
        <w:rPr>
          <w:szCs w:val="28"/>
        </w:rPr>
      </w:pPr>
      <w:r w:rsidRPr="008652AA">
        <w:rPr>
          <w:szCs w:val="28"/>
        </w:rPr>
        <w:tab/>
        <w:t>All reinforcing material and work shall be coordinated with work under the Concrete Formwork, Concrete Reinforcement, Cast-in-Place Concrete, and Sealant and Caulking Sections.</w:t>
      </w:r>
    </w:p>
    <w:p w14:paraId="66B73723" w14:textId="77777777" w:rsidR="008652AA" w:rsidRPr="008652AA" w:rsidRDefault="008652AA" w:rsidP="008652AA">
      <w:pPr>
        <w:tabs>
          <w:tab w:val="left" w:pos="720"/>
          <w:tab w:val="left" w:pos="1440"/>
        </w:tabs>
        <w:spacing w:before="120"/>
        <w:ind w:left="2160" w:hanging="1440"/>
        <w:jc w:val="lowKashida"/>
        <w:rPr>
          <w:szCs w:val="28"/>
        </w:rPr>
      </w:pPr>
      <w:r w:rsidRPr="008652AA">
        <w:rPr>
          <w:b/>
          <w:bCs/>
          <w:szCs w:val="28"/>
        </w:rPr>
        <w:t>1.1.02</w:t>
      </w:r>
      <w:r w:rsidRPr="008652AA">
        <w:rPr>
          <w:b/>
          <w:bCs/>
          <w:szCs w:val="28"/>
        </w:rPr>
        <w:tab/>
      </w:r>
      <w:r w:rsidRPr="008652AA">
        <w:rPr>
          <w:b/>
          <w:bCs/>
          <w:szCs w:val="28"/>
          <w:u w:val="single"/>
        </w:rPr>
        <w:t>Related Work</w:t>
      </w:r>
      <w:r w:rsidRPr="008652AA">
        <w:rPr>
          <w:szCs w:val="28"/>
        </w:rPr>
        <w:t>.</w:t>
      </w:r>
    </w:p>
    <w:p w14:paraId="1DCB2A7C" w14:textId="77777777" w:rsidR="008652AA" w:rsidRPr="008652AA" w:rsidRDefault="008652AA" w:rsidP="008652AA">
      <w:pPr>
        <w:tabs>
          <w:tab w:val="left" w:pos="720"/>
          <w:tab w:val="left" w:pos="1440"/>
        </w:tabs>
        <w:spacing w:before="120"/>
        <w:ind w:left="2160" w:hanging="1440"/>
        <w:jc w:val="lowKashida"/>
        <w:rPr>
          <w:szCs w:val="28"/>
        </w:rPr>
      </w:pPr>
      <w:r w:rsidRPr="008652AA">
        <w:rPr>
          <w:szCs w:val="28"/>
        </w:rPr>
        <w:tab/>
        <w:t>Work Specified Elsewhere.</w:t>
      </w:r>
    </w:p>
    <w:p w14:paraId="162998B0" w14:textId="77777777" w:rsidR="008652AA" w:rsidRPr="008652AA" w:rsidRDefault="008652AA" w:rsidP="008652AA">
      <w:pPr>
        <w:tabs>
          <w:tab w:val="left" w:pos="720"/>
          <w:tab w:val="left" w:pos="1440"/>
        </w:tabs>
        <w:spacing w:before="120"/>
        <w:ind w:left="1418" w:hanging="698"/>
        <w:jc w:val="lowKashida"/>
        <w:rPr>
          <w:szCs w:val="28"/>
        </w:rPr>
      </w:pPr>
      <w:r w:rsidRPr="008652AA">
        <w:rPr>
          <w:szCs w:val="28"/>
        </w:rPr>
        <w:tab/>
        <w:t>Other items of work, that relate to, and are referenced in this section, include, but are not limited to the following sections:</w:t>
      </w:r>
    </w:p>
    <w:p w14:paraId="54D34FE8" w14:textId="77777777" w:rsidR="008652AA" w:rsidRPr="008652AA" w:rsidRDefault="008652AA" w:rsidP="008652AA">
      <w:pPr>
        <w:tabs>
          <w:tab w:val="left" w:pos="720"/>
          <w:tab w:val="left" w:pos="1440"/>
        </w:tabs>
        <w:spacing w:before="120"/>
        <w:ind w:left="2160" w:hanging="1440"/>
        <w:jc w:val="lowKashida"/>
        <w:rPr>
          <w:szCs w:val="28"/>
        </w:rPr>
      </w:pPr>
      <w:r w:rsidRPr="008652AA">
        <w:rPr>
          <w:szCs w:val="28"/>
        </w:rPr>
        <w:tab/>
        <w:t>Section 03100 :</w:t>
      </w:r>
      <w:r w:rsidRPr="008652AA">
        <w:rPr>
          <w:szCs w:val="28"/>
        </w:rPr>
        <w:tab/>
        <w:t>Concrete Formwork</w:t>
      </w:r>
    </w:p>
    <w:p w14:paraId="49AD6B6B" w14:textId="77777777" w:rsidR="008652AA" w:rsidRPr="008652AA" w:rsidRDefault="008652AA" w:rsidP="008652AA">
      <w:pPr>
        <w:tabs>
          <w:tab w:val="left" w:pos="720"/>
          <w:tab w:val="left" w:pos="1440"/>
        </w:tabs>
        <w:spacing w:before="120"/>
        <w:ind w:left="2160" w:hanging="1440"/>
        <w:jc w:val="lowKashida"/>
        <w:rPr>
          <w:szCs w:val="28"/>
        </w:rPr>
      </w:pPr>
      <w:r w:rsidRPr="008652AA">
        <w:rPr>
          <w:szCs w:val="28"/>
        </w:rPr>
        <w:tab/>
        <w:t>Section 03200 :</w:t>
      </w:r>
      <w:r w:rsidRPr="008652AA">
        <w:rPr>
          <w:szCs w:val="28"/>
        </w:rPr>
        <w:tab/>
        <w:t>Concrete Reinforcement</w:t>
      </w:r>
    </w:p>
    <w:p w14:paraId="1CFED68B" w14:textId="77777777" w:rsidR="008652AA" w:rsidRPr="008652AA" w:rsidRDefault="008652AA" w:rsidP="008652AA">
      <w:pPr>
        <w:tabs>
          <w:tab w:val="left" w:pos="720"/>
          <w:tab w:val="left" w:pos="1440"/>
        </w:tabs>
        <w:spacing w:before="120"/>
        <w:ind w:left="2160" w:hanging="1440"/>
        <w:jc w:val="lowKashida"/>
        <w:rPr>
          <w:szCs w:val="28"/>
        </w:rPr>
      </w:pPr>
      <w:r w:rsidRPr="008652AA">
        <w:rPr>
          <w:szCs w:val="28"/>
        </w:rPr>
        <w:tab/>
        <w:t>Section 03300 :</w:t>
      </w:r>
      <w:r w:rsidRPr="008652AA">
        <w:rPr>
          <w:szCs w:val="28"/>
        </w:rPr>
        <w:tab/>
        <w:t>Cast-in-Place Concrete</w:t>
      </w:r>
    </w:p>
    <w:p w14:paraId="777950D5" w14:textId="77777777" w:rsidR="008652AA" w:rsidRPr="008652AA" w:rsidRDefault="008652AA" w:rsidP="008652AA">
      <w:pPr>
        <w:tabs>
          <w:tab w:val="left" w:pos="720"/>
          <w:tab w:val="left" w:pos="1440"/>
        </w:tabs>
        <w:spacing w:before="120"/>
        <w:ind w:left="2160" w:hanging="1440"/>
        <w:jc w:val="lowKashida"/>
        <w:rPr>
          <w:szCs w:val="28"/>
        </w:rPr>
      </w:pPr>
      <w:r w:rsidRPr="008652AA">
        <w:rPr>
          <w:szCs w:val="28"/>
        </w:rPr>
        <w:tab/>
        <w:t>Section 04220 :</w:t>
      </w:r>
      <w:r w:rsidRPr="008652AA">
        <w:rPr>
          <w:szCs w:val="28"/>
        </w:rPr>
        <w:tab/>
        <w:t>Masonry</w:t>
      </w:r>
    </w:p>
    <w:p w14:paraId="041F0061" w14:textId="77777777" w:rsidR="008652AA" w:rsidRPr="008652AA" w:rsidRDefault="008652AA" w:rsidP="008652AA">
      <w:pPr>
        <w:tabs>
          <w:tab w:val="left" w:pos="720"/>
          <w:tab w:val="left" w:pos="1395"/>
          <w:tab w:val="left" w:pos="1440"/>
        </w:tabs>
        <w:spacing w:before="120"/>
        <w:ind w:left="2160" w:hanging="1440"/>
        <w:jc w:val="lowKashida"/>
        <w:rPr>
          <w:szCs w:val="28"/>
        </w:rPr>
      </w:pPr>
      <w:r w:rsidRPr="008652AA">
        <w:rPr>
          <w:szCs w:val="28"/>
        </w:rPr>
        <w:tab/>
      </w:r>
      <w:r w:rsidRPr="008652AA">
        <w:rPr>
          <w:szCs w:val="28"/>
        </w:rPr>
        <w:tab/>
        <w:t>Section 07920 :</w:t>
      </w:r>
      <w:r w:rsidRPr="008652AA">
        <w:rPr>
          <w:szCs w:val="28"/>
        </w:rPr>
        <w:tab/>
        <w:t>Sealant and Caulking.</w:t>
      </w:r>
    </w:p>
    <w:p w14:paraId="345E4C9A" w14:textId="77777777" w:rsidR="008652AA" w:rsidRPr="008652AA" w:rsidRDefault="008652AA" w:rsidP="008652AA">
      <w:pPr>
        <w:tabs>
          <w:tab w:val="left" w:pos="720"/>
          <w:tab w:val="left" w:pos="1440"/>
        </w:tabs>
        <w:spacing w:before="120"/>
        <w:ind w:left="2160" w:hanging="2160"/>
        <w:jc w:val="lowKashida"/>
        <w:rPr>
          <w:b/>
          <w:bCs/>
          <w:szCs w:val="28"/>
        </w:rPr>
      </w:pPr>
      <w:r w:rsidRPr="008652AA">
        <w:rPr>
          <w:b/>
          <w:bCs/>
          <w:szCs w:val="28"/>
        </w:rPr>
        <w:t>1.2</w:t>
      </w:r>
      <w:r w:rsidRPr="008652AA">
        <w:rPr>
          <w:b/>
          <w:bCs/>
          <w:szCs w:val="28"/>
        </w:rPr>
        <w:tab/>
      </w:r>
      <w:r w:rsidRPr="008652AA">
        <w:rPr>
          <w:b/>
          <w:bCs/>
          <w:szCs w:val="28"/>
          <w:u w:val="single"/>
        </w:rPr>
        <w:t>APPLICABLE CODES AND STANDARDS</w:t>
      </w:r>
    </w:p>
    <w:p w14:paraId="20AD6EBD" w14:textId="77777777" w:rsidR="008652AA" w:rsidRPr="008652AA" w:rsidRDefault="008652AA" w:rsidP="008652AA">
      <w:pPr>
        <w:tabs>
          <w:tab w:val="left" w:pos="720"/>
        </w:tabs>
        <w:spacing w:before="120"/>
        <w:ind w:firstLine="720"/>
        <w:jc w:val="lowKashida"/>
        <w:rPr>
          <w:szCs w:val="28"/>
        </w:rPr>
      </w:pPr>
      <w:r w:rsidRPr="008652AA">
        <w:rPr>
          <w:szCs w:val="28"/>
        </w:rPr>
        <w:t xml:space="preserve">The Codes and Standards, generally applicable to the work under this section, are listed.  </w:t>
      </w:r>
      <w:r w:rsidRPr="008652AA">
        <w:rPr>
          <w:szCs w:val="28"/>
        </w:rPr>
        <w:tab/>
        <w:t>Codes and Standards current at the time of bid shall be used.</w:t>
      </w:r>
    </w:p>
    <w:p w14:paraId="387E0461" w14:textId="77777777" w:rsidR="008652AA" w:rsidRPr="008652AA" w:rsidRDefault="008652AA" w:rsidP="008652AA">
      <w:pPr>
        <w:tabs>
          <w:tab w:val="left" w:pos="720"/>
        </w:tabs>
        <w:spacing w:before="120"/>
        <w:jc w:val="lowKashida"/>
        <w:rPr>
          <w:b/>
          <w:bCs/>
          <w:szCs w:val="28"/>
        </w:rPr>
      </w:pPr>
      <w:r w:rsidRPr="008652AA">
        <w:rPr>
          <w:szCs w:val="28"/>
        </w:rPr>
        <w:tab/>
      </w:r>
      <w:r w:rsidRPr="008652AA">
        <w:rPr>
          <w:b/>
          <w:bCs/>
          <w:szCs w:val="28"/>
        </w:rPr>
        <w:t>ACI - American Concrete Institute</w:t>
      </w:r>
    </w:p>
    <w:p w14:paraId="557ACE29" w14:textId="77777777" w:rsidR="008652AA" w:rsidRPr="008652AA" w:rsidRDefault="008652AA" w:rsidP="008652AA">
      <w:pPr>
        <w:tabs>
          <w:tab w:val="left" w:pos="720"/>
        </w:tabs>
        <w:spacing w:before="120"/>
        <w:jc w:val="lowKashida"/>
        <w:rPr>
          <w:b/>
          <w:bCs/>
          <w:szCs w:val="28"/>
        </w:rPr>
      </w:pPr>
      <w:r w:rsidRPr="008652AA">
        <w:rPr>
          <w:b/>
          <w:bCs/>
          <w:szCs w:val="28"/>
        </w:rPr>
        <w:tab/>
        <w:t xml:space="preserve">BS - British Standards </w:t>
      </w:r>
    </w:p>
    <w:p w14:paraId="6343DB53" w14:textId="77777777" w:rsidR="008652AA" w:rsidRPr="008652AA" w:rsidRDefault="008652AA" w:rsidP="008652AA">
      <w:pPr>
        <w:tabs>
          <w:tab w:val="left" w:pos="720"/>
        </w:tabs>
        <w:spacing w:before="120"/>
        <w:ind w:left="720" w:hanging="11"/>
        <w:jc w:val="lowKashida"/>
        <w:rPr>
          <w:szCs w:val="28"/>
        </w:rPr>
      </w:pPr>
      <w:r w:rsidRPr="008652AA">
        <w:rPr>
          <w:szCs w:val="28"/>
        </w:rPr>
        <w:tab/>
        <w:t>Any equivalent, approved, codes and standards may be accepted, after the Engineer's approval.</w:t>
      </w:r>
    </w:p>
    <w:p w14:paraId="3D41F697" w14:textId="77777777" w:rsidR="008652AA" w:rsidRPr="008652AA" w:rsidRDefault="008652AA" w:rsidP="008652AA">
      <w:pPr>
        <w:tabs>
          <w:tab w:val="left" w:pos="720"/>
        </w:tabs>
        <w:spacing w:before="120"/>
        <w:ind w:left="1440" w:hanging="1440"/>
        <w:jc w:val="lowKashida"/>
        <w:rPr>
          <w:b/>
          <w:bCs/>
          <w:szCs w:val="28"/>
        </w:rPr>
      </w:pPr>
      <w:r w:rsidRPr="008652AA">
        <w:rPr>
          <w:b/>
          <w:bCs/>
          <w:szCs w:val="28"/>
        </w:rPr>
        <w:t>1.3</w:t>
      </w:r>
      <w:r w:rsidRPr="008652AA">
        <w:rPr>
          <w:b/>
          <w:bCs/>
          <w:szCs w:val="28"/>
        </w:rPr>
        <w:tab/>
      </w:r>
      <w:r w:rsidRPr="008652AA">
        <w:rPr>
          <w:b/>
          <w:bCs/>
          <w:szCs w:val="28"/>
          <w:u w:val="single"/>
        </w:rPr>
        <w:t>PRODUCT HANDLING</w:t>
      </w:r>
    </w:p>
    <w:p w14:paraId="269DC6DD" w14:textId="77777777" w:rsidR="008652AA" w:rsidRPr="008652AA" w:rsidRDefault="008652AA" w:rsidP="008652AA">
      <w:pPr>
        <w:tabs>
          <w:tab w:val="left" w:pos="720"/>
        </w:tabs>
        <w:spacing w:before="120"/>
        <w:ind w:left="1440" w:hanging="720"/>
        <w:jc w:val="lowKashida"/>
        <w:rPr>
          <w:szCs w:val="28"/>
        </w:rPr>
      </w:pPr>
      <w:r w:rsidRPr="008652AA">
        <w:rPr>
          <w:b/>
          <w:bCs/>
          <w:szCs w:val="28"/>
        </w:rPr>
        <w:t xml:space="preserve">1.3.01  </w:t>
      </w:r>
      <w:r w:rsidRPr="008652AA">
        <w:rPr>
          <w:b/>
          <w:bCs/>
          <w:szCs w:val="28"/>
          <w:u w:val="single"/>
        </w:rPr>
        <w:t>Protection</w:t>
      </w:r>
    </w:p>
    <w:p w14:paraId="0DE2D51E" w14:textId="77777777" w:rsidR="008652AA" w:rsidRPr="008652AA" w:rsidRDefault="008652AA" w:rsidP="008652AA">
      <w:pPr>
        <w:tabs>
          <w:tab w:val="left" w:pos="1418"/>
        </w:tabs>
        <w:spacing w:before="120"/>
        <w:ind w:left="1418"/>
        <w:jc w:val="lowKashida"/>
        <w:rPr>
          <w:szCs w:val="28"/>
        </w:rPr>
      </w:pPr>
      <w:r w:rsidRPr="008652AA">
        <w:rPr>
          <w:szCs w:val="28"/>
        </w:rPr>
        <w:tab/>
        <w:t>Material shall be delivered, stored, and handled, in accordance with the General Equipment and Material Stipulations.</w:t>
      </w:r>
    </w:p>
    <w:p w14:paraId="5216A8A7" w14:textId="77777777" w:rsidR="008652AA" w:rsidRPr="008652AA" w:rsidRDefault="008652AA" w:rsidP="008652AA">
      <w:pPr>
        <w:tabs>
          <w:tab w:val="left" w:pos="1440"/>
        </w:tabs>
        <w:spacing w:before="120"/>
        <w:ind w:left="1418"/>
        <w:jc w:val="lowKashida"/>
        <w:rPr>
          <w:szCs w:val="28"/>
        </w:rPr>
      </w:pPr>
      <w:r w:rsidRPr="008652AA">
        <w:rPr>
          <w:szCs w:val="28"/>
        </w:rPr>
        <w:tab/>
        <w:t>Rubber and plastic materials shall be stored in a cool place and shall not be exposed to direct sunlight.</w:t>
      </w:r>
    </w:p>
    <w:p w14:paraId="4A50F6D1" w14:textId="6CCEDC6A" w:rsidR="008652AA" w:rsidRDefault="008652AA" w:rsidP="008652AA">
      <w:pPr>
        <w:tabs>
          <w:tab w:val="left" w:pos="1440"/>
        </w:tabs>
        <w:spacing w:before="120"/>
        <w:ind w:left="1418"/>
        <w:jc w:val="lowKashida"/>
        <w:rPr>
          <w:szCs w:val="28"/>
        </w:rPr>
      </w:pPr>
    </w:p>
    <w:p w14:paraId="56EAB994" w14:textId="77777777" w:rsidR="005E37A1" w:rsidRPr="008652AA" w:rsidRDefault="005E37A1" w:rsidP="008652AA">
      <w:pPr>
        <w:tabs>
          <w:tab w:val="left" w:pos="1440"/>
        </w:tabs>
        <w:spacing w:before="120"/>
        <w:ind w:left="1418"/>
        <w:jc w:val="lowKashida"/>
        <w:rPr>
          <w:szCs w:val="28"/>
        </w:rPr>
      </w:pPr>
    </w:p>
    <w:p w14:paraId="1F199C33" w14:textId="77777777" w:rsidR="008652AA" w:rsidRPr="008652AA" w:rsidRDefault="008652AA" w:rsidP="008652AA">
      <w:pPr>
        <w:tabs>
          <w:tab w:val="left" w:pos="720"/>
        </w:tabs>
        <w:spacing w:before="120"/>
        <w:ind w:left="1440" w:hanging="1440"/>
        <w:jc w:val="lowKashida"/>
        <w:rPr>
          <w:szCs w:val="28"/>
        </w:rPr>
      </w:pPr>
      <w:r w:rsidRPr="008652AA">
        <w:rPr>
          <w:b/>
          <w:bCs/>
          <w:szCs w:val="28"/>
          <w:u w:val="single"/>
        </w:rPr>
        <w:lastRenderedPageBreak/>
        <w:t>PART 2 - PRODUCTS</w:t>
      </w:r>
    </w:p>
    <w:p w14:paraId="348A1610" w14:textId="77777777" w:rsidR="008652AA" w:rsidRPr="008652AA" w:rsidRDefault="008652AA" w:rsidP="008652AA">
      <w:pPr>
        <w:tabs>
          <w:tab w:val="left" w:pos="720"/>
        </w:tabs>
        <w:spacing w:before="120"/>
        <w:jc w:val="lowKashida"/>
        <w:rPr>
          <w:szCs w:val="28"/>
        </w:rPr>
      </w:pPr>
      <w:r w:rsidRPr="008652AA">
        <w:rPr>
          <w:szCs w:val="28"/>
        </w:rPr>
        <w:t>Unless otherwise specified in other sections of these specifications, the following products shall be utilized: -</w:t>
      </w:r>
    </w:p>
    <w:p w14:paraId="307D2CDE" w14:textId="77777777" w:rsidR="008652AA" w:rsidRPr="008652AA" w:rsidRDefault="008652AA" w:rsidP="008652AA">
      <w:pPr>
        <w:tabs>
          <w:tab w:val="left" w:pos="720"/>
        </w:tabs>
        <w:spacing w:before="120"/>
        <w:ind w:left="720" w:hanging="720"/>
        <w:jc w:val="lowKashida"/>
        <w:rPr>
          <w:b/>
          <w:bCs/>
          <w:szCs w:val="28"/>
          <w:u w:val="single"/>
        </w:rPr>
      </w:pPr>
      <w:r w:rsidRPr="008652AA">
        <w:rPr>
          <w:b/>
          <w:bCs/>
          <w:szCs w:val="28"/>
        </w:rPr>
        <w:t>2.1</w:t>
      </w:r>
      <w:r w:rsidRPr="008652AA">
        <w:rPr>
          <w:b/>
          <w:bCs/>
          <w:szCs w:val="28"/>
        </w:rPr>
        <w:tab/>
      </w:r>
      <w:r w:rsidRPr="008652AA">
        <w:rPr>
          <w:b/>
          <w:bCs/>
          <w:szCs w:val="28"/>
          <w:u w:val="single"/>
        </w:rPr>
        <w:t>MATERIALS</w:t>
      </w:r>
    </w:p>
    <w:p w14:paraId="4D2F1E4F" w14:textId="77777777" w:rsidR="008652AA" w:rsidRPr="008652AA" w:rsidRDefault="008652AA" w:rsidP="008652AA">
      <w:pPr>
        <w:tabs>
          <w:tab w:val="left" w:pos="720"/>
        </w:tabs>
        <w:spacing w:before="120"/>
        <w:ind w:left="720"/>
        <w:jc w:val="lowKashida"/>
        <w:rPr>
          <w:szCs w:val="28"/>
        </w:rPr>
      </w:pPr>
      <w:r w:rsidRPr="008652AA">
        <w:rPr>
          <w:szCs w:val="28"/>
        </w:rPr>
        <w:t>Metal Water Stops</w:t>
      </w:r>
      <w:r w:rsidRPr="008652AA">
        <w:rPr>
          <w:szCs w:val="28"/>
        </w:rPr>
        <w:tab/>
      </w:r>
      <w:r w:rsidRPr="008652AA">
        <w:rPr>
          <w:szCs w:val="28"/>
        </w:rPr>
        <w:tab/>
        <w:t>Ungalvanized steel.</w:t>
      </w:r>
    </w:p>
    <w:p w14:paraId="23AA987D" w14:textId="77777777" w:rsidR="008652AA" w:rsidRPr="008652AA" w:rsidRDefault="008652AA" w:rsidP="008652AA">
      <w:pPr>
        <w:tabs>
          <w:tab w:val="left" w:pos="720"/>
          <w:tab w:val="left" w:pos="1440"/>
          <w:tab w:val="left" w:pos="2160"/>
          <w:tab w:val="left" w:pos="2880"/>
          <w:tab w:val="left" w:pos="3600"/>
        </w:tabs>
        <w:spacing w:before="120"/>
        <w:ind w:left="3544" w:hanging="2824"/>
        <w:jc w:val="lowKashida"/>
        <w:rPr>
          <w:szCs w:val="28"/>
        </w:rPr>
      </w:pPr>
      <w:r w:rsidRPr="008652AA">
        <w:rPr>
          <w:szCs w:val="28"/>
        </w:rPr>
        <w:t>Rubber Water Stops</w:t>
      </w:r>
      <w:r w:rsidRPr="008652AA">
        <w:rPr>
          <w:szCs w:val="28"/>
        </w:rPr>
        <w:tab/>
      </w:r>
      <w:r w:rsidRPr="008652AA">
        <w:rPr>
          <w:szCs w:val="28"/>
        </w:rPr>
        <w:tab/>
        <w:t>"Dumbbell" type, 225 mm wide and 9.5 mm thick, with a 19 mm bead along each side.  For concrete sections 200 mm or less in thickness, use 150 mm width.</w:t>
      </w:r>
    </w:p>
    <w:p w14:paraId="62A8BA71" w14:textId="77777777" w:rsidR="008652AA" w:rsidRPr="008652AA" w:rsidRDefault="008652AA" w:rsidP="008652AA">
      <w:pPr>
        <w:tabs>
          <w:tab w:val="left" w:pos="720"/>
          <w:tab w:val="left" w:pos="1440"/>
          <w:tab w:val="left" w:pos="2160"/>
          <w:tab w:val="left" w:pos="2880"/>
          <w:tab w:val="left" w:pos="3600"/>
        </w:tabs>
        <w:spacing w:before="120"/>
        <w:ind w:left="3544" w:hanging="2824"/>
        <w:jc w:val="lowKashida"/>
        <w:rPr>
          <w:szCs w:val="28"/>
        </w:rPr>
      </w:pPr>
      <w:r w:rsidRPr="008652AA">
        <w:rPr>
          <w:szCs w:val="28"/>
        </w:rPr>
        <w:t>Plastic Water Stops</w:t>
      </w:r>
      <w:r w:rsidRPr="008652AA">
        <w:rPr>
          <w:szCs w:val="28"/>
        </w:rPr>
        <w:tab/>
      </w:r>
      <w:r w:rsidRPr="008652AA">
        <w:rPr>
          <w:szCs w:val="28"/>
        </w:rPr>
        <w:tab/>
        <w:t>PVC ribbed, or serrated, 225 mm wide and 9.5 mm thick, with a "U" or "O" bulb closed center section.  For concrete sections 200 mm or less, use 150 mm width.</w:t>
      </w:r>
    </w:p>
    <w:p w14:paraId="7E056261" w14:textId="77777777" w:rsidR="008652AA" w:rsidRPr="008652AA" w:rsidRDefault="008652AA" w:rsidP="008652AA">
      <w:pPr>
        <w:tabs>
          <w:tab w:val="left" w:pos="720"/>
        </w:tabs>
        <w:spacing w:before="120"/>
        <w:ind w:left="720"/>
        <w:jc w:val="lowKashida"/>
        <w:rPr>
          <w:szCs w:val="28"/>
        </w:rPr>
      </w:pPr>
      <w:r w:rsidRPr="008652AA">
        <w:rPr>
          <w:szCs w:val="28"/>
        </w:rPr>
        <w:t>Expansion Joint Filler</w:t>
      </w:r>
      <w:r w:rsidRPr="008652AA">
        <w:rPr>
          <w:szCs w:val="28"/>
        </w:rPr>
        <w:tab/>
        <w:t>Performed sponge rubber.</w:t>
      </w:r>
    </w:p>
    <w:p w14:paraId="2F9C2192" w14:textId="77777777" w:rsidR="008652AA" w:rsidRPr="008652AA" w:rsidRDefault="008652AA" w:rsidP="008652AA">
      <w:pPr>
        <w:tabs>
          <w:tab w:val="left" w:pos="720"/>
        </w:tabs>
        <w:spacing w:before="120"/>
        <w:ind w:left="720" w:hanging="720"/>
        <w:jc w:val="lowKashida"/>
        <w:rPr>
          <w:b/>
          <w:bCs/>
          <w:szCs w:val="28"/>
        </w:rPr>
      </w:pPr>
      <w:r w:rsidRPr="008652AA">
        <w:rPr>
          <w:b/>
          <w:bCs/>
          <w:szCs w:val="28"/>
        </w:rPr>
        <w:t>2.2</w:t>
      </w:r>
      <w:r w:rsidRPr="008652AA">
        <w:rPr>
          <w:b/>
          <w:bCs/>
          <w:szCs w:val="28"/>
        </w:rPr>
        <w:tab/>
      </w:r>
      <w:r w:rsidRPr="008652AA">
        <w:rPr>
          <w:b/>
          <w:bCs/>
          <w:szCs w:val="28"/>
          <w:u w:val="single"/>
        </w:rPr>
        <w:t>PERFORMANCE AND DESIGN REQUIREMENTS</w:t>
      </w:r>
    </w:p>
    <w:p w14:paraId="13C09B1C" w14:textId="77777777" w:rsidR="008652AA" w:rsidRPr="008652AA" w:rsidRDefault="008652AA" w:rsidP="008652AA">
      <w:pPr>
        <w:tabs>
          <w:tab w:val="left" w:pos="720"/>
        </w:tabs>
        <w:spacing w:before="120"/>
        <w:ind w:left="720"/>
        <w:jc w:val="lowKashida"/>
        <w:rPr>
          <w:szCs w:val="28"/>
        </w:rPr>
      </w:pPr>
      <w:r w:rsidRPr="008652AA">
        <w:rPr>
          <w:b/>
          <w:bCs/>
          <w:szCs w:val="28"/>
        </w:rPr>
        <w:t xml:space="preserve">2.2.01  </w:t>
      </w:r>
      <w:r w:rsidRPr="008652AA">
        <w:rPr>
          <w:b/>
          <w:bCs/>
          <w:szCs w:val="28"/>
          <w:u w:val="single"/>
        </w:rPr>
        <w:t>Construction Joints.</w:t>
      </w:r>
    </w:p>
    <w:p w14:paraId="5F0B3612" w14:textId="77777777" w:rsidR="008652AA" w:rsidRPr="008652AA" w:rsidRDefault="008652AA" w:rsidP="008652AA">
      <w:pPr>
        <w:tabs>
          <w:tab w:val="left" w:pos="720"/>
          <w:tab w:val="left" w:pos="1440"/>
        </w:tabs>
        <w:spacing w:before="120"/>
        <w:ind w:left="1418" w:hanging="698"/>
        <w:jc w:val="lowKashida"/>
        <w:rPr>
          <w:szCs w:val="28"/>
        </w:rPr>
      </w:pPr>
      <w:r w:rsidRPr="008652AA">
        <w:rPr>
          <w:szCs w:val="28"/>
        </w:rPr>
        <w:tab/>
        <w:t>Construction joints shall be made at locations indicated on the Drawings, or specified, or directed by the Engineer.  Construction joints shall not be made at other locations, without the concurrence of the Engineer.</w:t>
      </w:r>
    </w:p>
    <w:p w14:paraId="4C263385" w14:textId="77777777" w:rsidR="008652AA" w:rsidRPr="008652AA" w:rsidRDefault="008652AA" w:rsidP="008652AA">
      <w:pPr>
        <w:tabs>
          <w:tab w:val="left" w:pos="720"/>
          <w:tab w:val="left" w:pos="1440"/>
          <w:tab w:val="left" w:pos="2160"/>
        </w:tabs>
        <w:spacing w:before="120"/>
        <w:ind w:left="2880" w:hanging="2160"/>
        <w:jc w:val="lowKashida"/>
        <w:rPr>
          <w:szCs w:val="28"/>
        </w:rPr>
      </w:pPr>
      <w:r w:rsidRPr="008652AA">
        <w:rPr>
          <w:szCs w:val="28"/>
        </w:rPr>
        <w:tab/>
      </w:r>
      <w:r w:rsidRPr="008652AA">
        <w:rPr>
          <w:b/>
          <w:bCs/>
          <w:szCs w:val="28"/>
        </w:rPr>
        <w:t>A.</w:t>
      </w:r>
      <w:r w:rsidRPr="008652AA">
        <w:rPr>
          <w:b/>
          <w:bCs/>
          <w:szCs w:val="28"/>
        </w:rPr>
        <w:tab/>
        <w:t>Location.</w:t>
      </w:r>
    </w:p>
    <w:p w14:paraId="70934D21" w14:textId="77777777" w:rsidR="008652AA" w:rsidRPr="008652AA" w:rsidRDefault="008652AA" w:rsidP="008652AA">
      <w:pPr>
        <w:tabs>
          <w:tab w:val="left" w:pos="720"/>
          <w:tab w:val="left" w:pos="1440"/>
          <w:tab w:val="left" w:pos="2160"/>
        </w:tabs>
        <w:spacing w:before="120"/>
        <w:ind w:left="2880" w:hanging="1440"/>
        <w:jc w:val="lowKashida"/>
        <w:rPr>
          <w:szCs w:val="28"/>
        </w:rPr>
      </w:pPr>
      <w:r w:rsidRPr="008652AA">
        <w:rPr>
          <w:szCs w:val="28"/>
        </w:rPr>
        <w:tab/>
        <w:t>Construction joints, shall be located as follows:</w:t>
      </w:r>
    </w:p>
    <w:p w14:paraId="5E02E6B2" w14:textId="77777777" w:rsidR="008652AA" w:rsidRPr="008652AA" w:rsidRDefault="008652AA" w:rsidP="008652AA">
      <w:pPr>
        <w:tabs>
          <w:tab w:val="left" w:pos="720"/>
          <w:tab w:val="left" w:pos="1440"/>
          <w:tab w:val="left" w:pos="2160"/>
          <w:tab w:val="left" w:pos="2880"/>
        </w:tabs>
        <w:spacing w:before="120"/>
        <w:ind w:left="3600" w:hanging="2160"/>
        <w:jc w:val="lowKashida"/>
        <w:rPr>
          <w:szCs w:val="28"/>
        </w:rPr>
      </w:pPr>
      <w:r w:rsidRPr="008652AA">
        <w:rPr>
          <w:szCs w:val="28"/>
        </w:rPr>
        <w:tab/>
        <w:t>1.</w:t>
      </w:r>
      <w:r w:rsidRPr="008652AA">
        <w:rPr>
          <w:szCs w:val="28"/>
        </w:rPr>
        <w:tab/>
        <w:t>In Columns and Walls.</w:t>
      </w:r>
    </w:p>
    <w:p w14:paraId="3059104F" w14:textId="77777777" w:rsidR="008652AA" w:rsidRPr="008652AA" w:rsidRDefault="008652AA" w:rsidP="008652AA">
      <w:pPr>
        <w:tabs>
          <w:tab w:val="left" w:pos="720"/>
          <w:tab w:val="left" w:pos="1440"/>
          <w:tab w:val="left" w:pos="2160"/>
        </w:tabs>
        <w:spacing w:before="120"/>
        <w:ind w:left="2880" w:hanging="2160"/>
        <w:jc w:val="both"/>
        <w:rPr>
          <w:szCs w:val="28"/>
        </w:rPr>
      </w:pPr>
      <w:r w:rsidRPr="008652AA">
        <w:rPr>
          <w:szCs w:val="28"/>
        </w:rPr>
        <w:tab/>
      </w:r>
      <w:r w:rsidRPr="008652AA">
        <w:rPr>
          <w:szCs w:val="28"/>
        </w:rPr>
        <w:tab/>
      </w:r>
      <w:r w:rsidRPr="008652AA">
        <w:rPr>
          <w:szCs w:val="28"/>
        </w:rPr>
        <w:tab/>
        <w:t xml:space="preserve">At the </w:t>
      </w:r>
      <w:proofErr w:type="spellStart"/>
      <w:r w:rsidRPr="008652AA">
        <w:rPr>
          <w:szCs w:val="28"/>
        </w:rPr>
        <w:t>under side</w:t>
      </w:r>
      <w:proofErr w:type="spellEnd"/>
      <w:r w:rsidRPr="008652AA">
        <w:rPr>
          <w:szCs w:val="28"/>
        </w:rPr>
        <w:t xml:space="preserve"> of beams, girders, haunches, drop panels, and column capitals, and at floor levels.  All haunches drop panels, and column capitals, shall be considered as parts of the supported floor and roof, and shall be placed monolithically therewith.  Column bases will not be required to be monolithic with the floor beneath.</w:t>
      </w:r>
    </w:p>
    <w:p w14:paraId="63D371C7" w14:textId="77777777" w:rsidR="008652AA" w:rsidRPr="008652AA" w:rsidRDefault="008652AA" w:rsidP="008652AA">
      <w:pPr>
        <w:tabs>
          <w:tab w:val="left" w:pos="720"/>
          <w:tab w:val="left" w:pos="1440"/>
          <w:tab w:val="left" w:pos="2160"/>
        </w:tabs>
        <w:spacing w:before="120"/>
        <w:ind w:left="2880" w:hanging="2880"/>
        <w:jc w:val="lowKashida"/>
        <w:rPr>
          <w:szCs w:val="28"/>
        </w:rPr>
      </w:pPr>
      <w:r w:rsidRPr="008652AA">
        <w:rPr>
          <w:szCs w:val="28"/>
        </w:rPr>
        <w:tab/>
      </w:r>
      <w:r w:rsidRPr="008652AA">
        <w:rPr>
          <w:szCs w:val="28"/>
        </w:rPr>
        <w:tab/>
      </w:r>
      <w:r w:rsidRPr="008652AA">
        <w:rPr>
          <w:szCs w:val="28"/>
        </w:rPr>
        <w:tab/>
        <w:t>2.</w:t>
      </w:r>
      <w:r w:rsidRPr="008652AA">
        <w:rPr>
          <w:szCs w:val="28"/>
        </w:rPr>
        <w:tab/>
        <w:t>In Beams and Girders.</w:t>
      </w:r>
    </w:p>
    <w:p w14:paraId="41C0B948" w14:textId="77777777" w:rsidR="008652AA" w:rsidRPr="008652AA" w:rsidRDefault="008652AA" w:rsidP="008652AA">
      <w:pPr>
        <w:tabs>
          <w:tab w:val="left" w:pos="720"/>
          <w:tab w:val="left" w:pos="1440"/>
          <w:tab w:val="left" w:pos="2160"/>
        </w:tabs>
        <w:spacing w:before="120"/>
        <w:ind w:left="2880" w:hanging="2160"/>
        <w:jc w:val="lowKashida"/>
        <w:rPr>
          <w:szCs w:val="28"/>
        </w:rPr>
      </w:pPr>
      <w:r w:rsidRPr="008652AA">
        <w:rPr>
          <w:szCs w:val="28"/>
        </w:rPr>
        <w:tab/>
      </w:r>
      <w:r w:rsidRPr="008652AA">
        <w:rPr>
          <w:szCs w:val="28"/>
        </w:rPr>
        <w:tab/>
      </w:r>
      <w:r w:rsidRPr="008652AA">
        <w:rPr>
          <w:szCs w:val="28"/>
        </w:rPr>
        <w:tab/>
        <w:t>At the middle of the span, unless a beam intersects a girder at that point, in which case, the joint in the girder shall be offset a distance equal to twice the width of the beam.  Provisions satisfactory to the Engineer shall be made for transfer of shear and other forces through the construction joint.</w:t>
      </w:r>
    </w:p>
    <w:p w14:paraId="1990DEC4" w14:textId="77777777" w:rsidR="008652AA" w:rsidRPr="008652AA" w:rsidRDefault="008652AA" w:rsidP="008652AA">
      <w:pPr>
        <w:tabs>
          <w:tab w:val="left" w:pos="720"/>
          <w:tab w:val="left" w:pos="1440"/>
        </w:tabs>
        <w:spacing w:before="120"/>
        <w:ind w:left="2160" w:hanging="2160"/>
        <w:jc w:val="lowKashida"/>
        <w:rPr>
          <w:szCs w:val="28"/>
        </w:rPr>
      </w:pPr>
      <w:r w:rsidRPr="008652AA">
        <w:rPr>
          <w:szCs w:val="28"/>
        </w:rPr>
        <w:tab/>
      </w:r>
      <w:r w:rsidRPr="008652AA">
        <w:rPr>
          <w:szCs w:val="28"/>
        </w:rPr>
        <w:tab/>
      </w:r>
      <w:r w:rsidRPr="008652AA">
        <w:rPr>
          <w:szCs w:val="28"/>
        </w:rPr>
        <w:tab/>
        <w:t>3.</w:t>
      </w:r>
      <w:r w:rsidRPr="008652AA">
        <w:rPr>
          <w:szCs w:val="28"/>
        </w:rPr>
        <w:tab/>
        <w:t>In Suspended Slabs.</w:t>
      </w:r>
    </w:p>
    <w:p w14:paraId="65BED659" w14:textId="77777777" w:rsidR="008652AA" w:rsidRPr="008652AA" w:rsidRDefault="008652AA" w:rsidP="008652AA">
      <w:pPr>
        <w:tabs>
          <w:tab w:val="left" w:pos="720"/>
          <w:tab w:val="left" w:pos="1440"/>
          <w:tab w:val="left" w:pos="2160"/>
        </w:tabs>
        <w:spacing w:before="120"/>
        <w:ind w:left="2880" w:hanging="2160"/>
        <w:jc w:val="lowKashida"/>
        <w:rPr>
          <w:szCs w:val="28"/>
        </w:rPr>
      </w:pPr>
      <w:r w:rsidRPr="008652AA">
        <w:rPr>
          <w:szCs w:val="28"/>
        </w:rPr>
        <w:tab/>
      </w:r>
      <w:r w:rsidRPr="008652AA">
        <w:rPr>
          <w:szCs w:val="28"/>
        </w:rPr>
        <w:tab/>
      </w:r>
      <w:r w:rsidRPr="008652AA">
        <w:rPr>
          <w:szCs w:val="28"/>
        </w:rPr>
        <w:tab/>
        <w:t>At or near the center of the span in flat slab, or T-beam construction.  No joint will be permitted between a slab and a concrete beam or girder, unless specifically required by the Drawings.</w:t>
      </w:r>
    </w:p>
    <w:p w14:paraId="653209AB" w14:textId="77777777" w:rsidR="008652AA" w:rsidRPr="008652AA" w:rsidRDefault="008652AA" w:rsidP="008652AA">
      <w:pPr>
        <w:tabs>
          <w:tab w:val="left" w:pos="720"/>
          <w:tab w:val="left" w:pos="1440"/>
          <w:tab w:val="left" w:pos="2160"/>
        </w:tabs>
        <w:spacing w:before="120"/>
        <w:ind w:left="2880" w:hanging="2160"/>
        <w:jc w:val="lowKashida"/>
        <w:rPr>
          <w:szCs w:val="28"/>
        </w:rPr>
      </w:pPr>
      <w:r w:rsidRPr="008652AA">
        <w:rPr>
          <w:szCs w:val="28"/>
        </w:rPr>
        <w:tab/>
      </w:r>
      <w:r w:rsidRPr="008652AA">
        <w:rPr>
          <w:szCs w:val="28"/>
        </w:rPr>
        <w:tab/>
      </w:r>
      <w:r w:rsidRPr="008652AA">
        <w:rPr>
          <w:szCs w:val="28"/>
        </w:rPr>
        <w:tab/>
        <w:t>Construction joints in beams, girders, and slabs shall be perpendicular to the planes of their surfaces.</w:t>
      </w:r>
    </w:p>
    <w:p w14:paraId="4BA9D031" w14:textId="77777777" w:rsidR="008652AA" w:rsidRPr="008652AA" w:rsidRDefault="008652AA" w:rsidP="008652AA">
      <w:pPr>
        <w:tabs>
          <w:tab w:val="left" w:pos="720"/>
          <w:tab w:val="left" w:pos="1440"/>
        </w:tabs>
        <w:spacing w:before="120"/>
        <w:ind w:left="2160" w:hanging="2160"/>
        <w:jc w:val="lowKashida"/>
        <w:rPr>
          <w:szCs w:val="28"/>
        </w:rPr>
      </w:pPr>
      <w:r w:rsidRPr="008652AA">
        <w:rPr>
          <w:szCs w:val="28"/>
        </w:rPr>
        <w:tab/>
      </w:r>
      <w:r w:rsidRPr="008652AA">
        <w:rPr>
          <w:szCs w:val="28"/>
        </w:rPr>
        <w:tab/>
      </w:r>
      <w:r w:rsidRPr="008652AA">
        <w:rPr>
          <w:b/>
          <w:bCs/>
          <w:szCs w:val="28"/>
        </w:rPr>
        <w:t>B.</w:t>
      </w:r>
      <w:r w:rsidRPr="008652AA">
        <w:rPr>
          <w:b/>
          <w:bCs/>
          <w:szCs w:val="28"/>
        </w:rPr>
        <w:tab/>
        <w:t>Watertight Joints.</w:t>
      </w:r>
    </w:p>
    <w:p w14:paraId="4CA4D74B" w14:textId="77777777" w:rsidR="008652AA" w:rsidRPr="008652AA" w:rsidRDefault="008652AA" w:rsidP="008652AA">
      <w:pPr>
        <w:tabs>
          <w:tab w:val="left" w:pos="720"/>
          <w:tab w:val="left" w:pos="1440"/>
        </w:tabs>
        <w:spacing w:before="120"/>
        <w:ind w:left="2160" w:hanging="1440"/>
        <w:jc w:val="lowKashida"/>
        <w:rPr>
          <w:szCs w:val="28"/>
        </w:rPr>
      </w:pPr>
      <w:r w:rsidRPr="008652AA">
        <w:rPr>
          <w:szCs w:val="28"/>
        </w:rPr>
        <w:tab/>
      </w:r>
      <w:r w:rsidRPr="008652AA">
        <w:rPr>
          <w:szCs w:val="28"/>
        </w:rPr>
        <w:tab/>
      </w:r>
      <w:r w:rsidRPr="008652AA">
        <w:rPr>
          <w:szCs w:val="28"/>
        </w:rPr>
        <w:tab/>
        <w:t xml:space="preserve">Construction joints in the following locations, shall be watertight, and </w:t>
      </w:r>
      <w:r w:rsidRPr="008652AA">
        <w:rPr>
          <w:szCs w:val="28"/>
        </w:rPr>
        <w:tab/>
        <w:t>shall be provided with continuous metal water stops:</w:t>
      </w:r>
    </w:p>
    <w:p w14:paraId="6AE43CDF" w14:textId="77777777" w:rsidR="008652AA" w:rsidRPr="008652AA" w:rsidRDefault="008652AA" w:rsidP="008652AA">
      <w:pPr>
        <w:numPr>
          <w:ilvl w:val="0"/>
          <w:numId w:val="138"/>
        </w:numPr>
        <w:tabs>
          <w:tab w:val="left" w:pos="720"/>
          <w:tab w:val="num" w:pos="2835"/>
        </w:tabs>
        <w:spacing w:before="120"/>
        <w:ind w:left="2835" w:hanging="709"/>
        <w:jc w:val="lowKashida"/>
        <w:rPr>
          <w:szCs w:val="28"/>
        </w:rPr>
      </w:pPr>
      <w:r w:rsidRPr="008652AA">
        <w:rPr>
          <w:szCs w:val="28"/>
        </w:rPr>
        <w:lastRenderedPageBreak/>
        <w:t>Walls and bottom slabs of dry pits, or rooms, where below finished grade, and in contact with backfill, or subgrade material on the opposite side.</w:t>
      </w:r>
    </w:p>
    <w:p w14:paraId="5100350A" w14:textId="77777777" w:rsidR="008652AA" w:rsidRPr="008652AA" w:rsidRDefault="008652AA" w:rsidP="008652AA">
      <w:pPr>
        <w:numPr>
          <w:ilvl w:val="0"/>
          <w:numId w:val="138"/>
        </w:numPr>
        <w:tabs>
          <w:tab w:val="left" w:pos="720"/>
          <w:tab w:val="num" w:pos="2835"/>
        </w:tabs>
        <w:spacing w:before="120"/>
        <w:ind w:left="2835" w:hanging="709"/>
        <w:jc w:val="lowKashida"/>
        <w:rPr>
          <w:szCs w:val="28"/>
        </w:rPr>
      </w:pPr>
      <w:r w:rsidRPr="008652AA">
        <w:rPr>
          <w:szCs w:val="28"/>
        </w:rPr>
        <w:t>Walls in contact with liquid, where the opposite face is above finish grade, or exposed in a dry pit, or room.</w:t>
      </w:r>
    </w:p>
    <w:p w14:paraId="0FFFAE8E" w14:textId="77777777" w:rsidR="008652AA" w:rsidRPr="008652AA" w:rsidRDefault="008652AA" w:rsidP="008652AA">
      <w:pPr>
        <w:numPr>
          <w:ilvl w:val="0"/>
          <w:numId w:val="138"/>
        </w:numPr>
        <w:tabs>
          <w:tab w:val="left" w:pos="720"/>
          <w:tab w:val="num" w:pos="2835"/>
        </w:tabs>
        <w:spacing w:before="120"/>
        <w:ind w:left="2835" w:hanging="709"/>
        <w:jc w:val="lowKashida"/>
        <w:rPr>
          <w:szCs w:val="28"/>
        </w:rPr>
      </w:pPr>
      <w:r w:rsidRPr="008652AA">
        <w:rPr>
          <w:szCs w:val="28"/>
        </w:rPr>
        <w:t>Slabs in contact with liquid, where the opposite face is exposed in a dry pit, or room.</w:t>
      </w:r>
    </w:p>
    <w:p w14:paraId="5ED842F8" w14:textId="77777777" w:rsidR="008652AA" w:rsidRPr="008652AA" w:rsidRDefault="008652AA" w:rsidP="008652AA">
      <w:pPr>
        <w:numPr>
          <w:ilvl w:val="0"/>
          <w:numId w:val="138"/>
        </w:numPr>
        <w:tabs>
          <w:tab w:val="left" w:pos="720"/>
          <w:tab w:val="num" w:pos="2835"/>
        </w:tabs>
        <w:spacing w:before="120"/>
        <w:ind w:left="2835" w:hanging="709"/>
        <w:jc w:val="lowKashida"/>
        <w:rPr>
          <w:szCs w:val="28"/>
        </w:rPr>
      </w:pPr>
      <w:r w:rsidRPr="008652AA">
        <w:rPr>
          <w:szCs w:val="28"/>
        </w:rPr>
        <w:t>Filters, and clear water reservoir, and floors.</w:t>
      </w:r>
    </w:p>
    <w:p w14:paraId="298E0594" w14:textId="77777777" w:rsidR="008652AA" w:rsidRPr="008652AA" w:rsidRDefault="008652AA" w:rsidP="008652AA">
      <w:pPr>
        <w:numPr>
          <w:ilvl w:val="0"/>
          <w:numId w:val="138"/>
        </w:numPr>
        <w:tabs>
          <w:tab w:val="left" w:pos="720"/>
          <w:tab w:val="num" w:pos="2835"/>
        </w:tabs>
        <w:spacing w:before="120"/>
        <w:ind w:left="2835" w:hanging="709"/>
        <w:jc w:val="lowKashida"/>
        <w:rPr>
          <w:szCs w:val="28"/>
        </w:rPr>
      </w:pPr>
      <w:r w:rsidRPr="008652AA">
        <w:rPr>
          <w:szCs w:val="28"/>
        </w:rPr>
        <w:t>Other locations, where specifically indicated on Drawings, or directed by the Engineer.</w:t>
      </w:r>
    </w:p>
    <w:p w14:paraId="4878BE4E" w14:textId="77777777" w:rsidR="008652AA" w:rsidRPr="008652AA" w:rsidRDefault="008652AA" w:rsidP="008652AA">
      <w:pPr>
        <w:tabs>
          <w:tab w:val="left" w:pos="720"/>
          <w:tab w:val="left" w:pos="1440"/>
        </w:tabs>
        <w:spacing w:before="120"/>
        <w:ind w:left="2160" w:hanging="2160"/>
        <w:jc w:val="lowKashida"/>
        <w:rPr>
          <w:szCs w:val="28"/>
        </w:rPr>
      </w:pPr>
      <w:r w:rsidRPr="008652AA">
        <w:rPr>
          <w:szCs w:val="28"/>
        </w:rPr>
        <w:tab/>
      </w:r>
      <w:r w:rsidRPr="008652AA">
        <w:rPr>
          <w:szCs w:val="28"/>
        </w:rPr>
        <w:tab/>
      </w:r>
      <w:r w:rsidRPr="008652AA">
        <w:rPr>
          <w:szCs w:val="28"/>
        </w:rPr>
        <w:tab/>
        <w:t>Metal water stops, shall be of the size, and thickness indicated on the Drawings, shall be made from ungalvanized steel, and shall be clean, and free from coatings that would weaken the bond with concrete.  Each water stop, shall be continuous throughout the length of the construction joint, in which it is installed.  Junctions between adjacent sections, shall be lapped 125 mm, and securely bolted, or welded together.  All metal water stops, shall be maintained in proper position, until the surrounding concrete has been deposited, and compacted.</w:t>
      </w:r>
    </w:p>
    <w:p w14:paraId="5B29915F" w14:textId="77777777" w:rsidR="008652AA" w:rsidRPr="008652AA" w:rsidRDefault="008652AA" w:rsidP="008652AA">
      <w:pPr>
        <w:tabs>
          <w:tab w:val="left" w:pos="720"/>
          <w:tab w:val="left" w:pos="1440"/>
        </w:tabs>
        <w:spacing w:before="120"/>
        <w:ind w:left="2160" w:hanging="2160"/>
        <w:jc w:val="lowKashida"/>
        <w:rPr>
          <w:szCs w:val="28"/>
        </w:rPr>
      </w:pPr>
      <w:r w:rsidRPr="008652AA">
        <w:rPr>
          <w:szCs w:val="28"/>
        </w:rPr>
        <w:tab/>
      </w:r>
      <w:r w:rsidRPr="008652AA">
        <w:rPr>
          <w:b/>
          <w:bCs/>
          <w:szCs w:val="28"/>
        </w:rPr>
        <w:t xml:space="preserve">2.2.02  </w:t>
      </w:r>
      <w:r w:rsidRPr="008652AA">
        <w:rPr>
          <w:b/>
          <w:bCs/>
          <w:szCs w:val="28"/>
        </w:rPr>
        <w:tab/>
      </w:r>
      <w:r w:rsidRPr="008652AA">
        <w:rPr>
          <w:b/>
          <w:bCs/>
          <w:szCs w:val="28"/>
          <w:u w:val="single"/>
        </w:rPr>
        <w:t>Contraction Joints.</w:t>
      </w:r>
    </w:p>
    <w:p w14:paraId="64BADDF3" w14:textId="77777777" w:rsidR="008652AA" w:rsidRPr="008652AA" w:rsidRDefault="008652AA" w:rsidP="008652AA">
      <w:pPr>
        <w:tabs>
          <w:tab w:val="left" w:pos="720"/>
          <w:tab w:val="left" w:pos="1440"/>
        </w:tabs>
        <w:spacing w:before="120"/>
        <w:ind w:left="2160" w:hanging="2160"/>
        <w:jc w:val="lowKashida"/>
        <w:rPr>
          <w:szCs w:val="28"/>
        </w:rPr>
      </w:pPr>
      <w:r w:rsidRPr="008652AA">
        <w:rPr>
          <w:szCs w:val="28"/>
        </w:rPr>
        <w:tab/>
      </w:r>
      <w:r w:rsidRPr="008652AA">
        <w:rPr>
          <w:szCs w:val="28"/>
        </w:rPr>
        <w:tab/>
      </w:r>
      <w:r w:rsidRPr="008652AA">
        <w:rPr>
          <w:szCs w:val="28"/>
        </w:rPr>
        <w:tab/>
        <w:t>Contraction joints, shall be provided at the locations indicated on the Drawings.  Accessible edges of each contraction joint, shall be sealed as specified in the Sealants and Caulking Section.</w:t>
      </w:r>
    </w:p>
    <w:p w14:paraId="6FE19774" w14:textId="77777777" w:rsidR="008652AA" w:rsidRPr="008652AA" w:rsidRDefault="008652AA" w:rsidP="008652AA">
      <w:pPr>
        <w:tabs>
          <w:tab w:val="left" w:pos="720"/>
          <w:tab w:val="left" w:pos="1440"/>
        </w:tabs>
        <w:spacing w:before="120"/>
        <w:ind w:left="2160" w:hanging="2160"/>
        <w:jc w:val="lowKashida"/>
        <w:rPr>
          <w:szCs w:val="28"/>
        </w:rPr>
      </w:pPr>
      <w:r w:rsidRPr="008652AA">
        <w:rPr>
          <w:szCs w:val="28"/>
        </w:rPr>
        <w:tab/>
      </w:r>
      <w:r w:rsidRPr="008652AA">
        <w:rPr>
          <w:szCs w:val="28"/>
        </w:rPr>
        <w:tab/>
      </w:r>
      <w:r w:rsidRPr="008652AA">
        <w:rPr>
          <w:szCs w:val="28"/>
        </w:rPr>
        <w:tab/>
        <w:t>Elastic water stops in contraction joints, shall be continuous and shall be of the rubber "dumbbell" type, or plastic (PVC) ribbed, or serrated type.  Water stop embodiment, shall be equal on each side of the joint.  Water stops, shall be spliced in strict conformity with the recommendations of the water stop manufacturer.</w:t>
      </w:r>
    </w:p>
    <w:p w14:paraId="3C7C37B9" w14:textId="77777777" w:rsidR="008652AA" w:rsidRPr="008652AA" w:rsidRDefault="008652AA" w:rsidP="008652AA">
      <w:pPr>
        <w:tabs>
          <w:tab w:val="left" w:pos="720"/>
          <w:tab w:val="left" w:pos="1440"/>
        </w:tabs>
        <w:spacing w:before="120"/>
        <w:ind w:left="2160" w:hanging="2160"/>
        <w:jc w:val="lowKashida"/>
        <w:rPr>
          <w:szCs w:val="28"/>
        </w:rPr>
      </w:pPr>
      <w:r w:rsidRPr="008652AA">
        <w:rPr>
          <w:szCs w:val="28"/>
        </w:rPr>
        <w:tab/>
      </w:r>
      <w:r w:rsidRPr="008652AA">
        <w:rPr>
          <w:b/>
          <w:bCs/>
          <w:szCs w:val="28"/>
        </w:rPr>
        <w:t xml:space="preserve">2.2.03  </w:t>
      </w:r>
      <w:r w:rsidRPr="008652AA">
        <w:rPr>
          <w:b/>
          <w:bCs/>
          <w:szCs w:val="28"/>
        </w:rPr>
        <w:tab/>
      </w:r>
      <w:r w:rsidRPr="008652AA">
        <w:rPr>
          <w:b/>
          <w:bCs/>
          <w:szCs w:val="28"/>
          <w:u w:val="single"/>
        </w:rPr>
        <w:t>Expansion Joints.</w:t>
      </w:r>
    </w:p>
    <w:p w14:paraId="04729458" w14:textId="77777777" w:rsidR="008652AA" w:rsidRPr="008652AA" w:rsidRDefault="008652AA" w:rsidP="008652AA">
      <w:pPr>
        <w:tabs>
          <w:tab w:val="left" w:pos="720"/>
          <w:tab w:val="left" w:pos="1440"/>
        </w:tabs>
        <w:spacing w:before="120"/>
        <w:ind w:left="2160" w:hanging="2160"/>
        <w:jc w:val="lowKashida"/>
        <w:rPr>
          <w:szCs w:val="28"/>
        </w:rPr>
      </w:pPr>
      <w:r w:rsidRPr="008652AA">
        <w:rPr>
          <w:szCs w:val="28"/>
        </w:rPr>
        <w:tab/>
      </w:r>
      <w:r w:rsidRPr="008652AA">
        <w:rPr>
          <w:szCs w:val="28"/>
        </w:rPr>
        <w:tab/>
      </w:r>
      <w:r w:rsidRPr="008652AA">
        <w:rPr>
          <w:szCs w:val="28"/>
        </w:rPr>
        <w:tab/>
        <w:t>Expansion joints shall be provided at the locations indicated on the Drawings.  Expansion joint filler shall be firmly bonded to the previously poured joint face, with a suitable adhesive, and the new concrete, shall be poured directly against the joint filler.  Accessible edges of each expansion joint, shall be sealed as specified in the Sealants and Caulking Section.</w:t>
      </w:r>
    </w:p>
    <w:p w14:paraId="3AB1A92B" w14:textId="77777777" w:rsidR="008652AA" w:rsidRPr="008652AA" w:rsidRDefault="008652AA" w:rsidP="008652AA">
      <w:pPr>
        <w:tabs>
          <w:tab w:val="left" w:pos="720"/>
          <w:tab w:val="left" w:pos="1440"/>
        </w:tabs>
        <w:spacing w:before="120"/>
        <w:ind w:left="2160" w:hanging="2160"/>
        <w:jc w:val="lowKashida"/>
        <w:rPr>
          <w:szCs w:val="28"/>
        </w:rPr>
      </w:pPr>
      <w:r w:rsidRPr="008652AA">
        <w:rPr>
          <w:szCs w:val="28"/>
        </w:rPr>
        <w:tab/>
      </w:r>
      <w:r w:rsidRPr="008652AA">
        <w:rPr>
          <w:szCs w:val="28"/>
        </w:rPr>
        <w:tab/>
      </w:r>
      <w:r w:rsidRPr="008652AA">
        <w:rPr>
          <w:szCs w:val="28"/>
        </w:rPr>
        <w:tab/>
        <w:t>Expansion assemblies shall be furnished and installed, as indicated on Figures 1 through 4.  Assemblies shall be two-way type, for floor-to-floor and floor-to-wall conditions, fabricated of 6063-T5 alloy aluminum, mill finish.  Expansion assemblies shall be complete with all fasteners, concrete anchors, serrated floor plate, and extruded PVC filler strips.</w:t>
      </w:r>
    </w:p>
    <w:p w14:paraId="4CB3AF1C" w14:textId="77777777" w:rsidR="008652AA" w:rsidRPr="008652AA" w:rsidRDefault="008652AA" w:rsidP="008652AA">
      <w:pPr>
        <w:tabs>
          <w:tab w:val="left" w:pos="720"/>
          <w:tab w:val="left" w:pos="1440"/>
        </w:tabs>
        <w:spacing w:before="120"/>
        <w:ind w:left="2160" w:hanging="2160"/>
        <w:jc w:val="lowKashida"/>
        <w:rPr>
          <w:szCs w:val="28"/>
        </w:rPr>
      </w:pPr>
      <w:r w:rsidRPr="008652AA">
        <w:rPr>
          <w:szCs w:val="28"/>
        </w:rPr>
        <w:tab/>
      </w:r>
      <w:r w:rsidRPr="008652AA">
        <w:rPr>
          <w:szCs w:val="28"/>
        </w:rPr>
        <w:tab/>
      </w:r>
      <w:r w:rsidRPr="008652AA">
        <w:rPr>
          <w:szCs w:val="28"/>
        </w:rPr>
        <w:tab/>
        <w:t>Elastic water stops in expansion joints, shall be continuous, and shall be of the rubber "dumbbell" type, or plastic (PVC) ribbed, or serrated type.  Water stop embodiment, shall be equal on each side of the joint.  Water stops, shall be spliced, in strict conformity with the recommendations of the water stop manufacturer.</w:t>
      </w:r>
    </w:p>
    <w:p w14:paraId="2451B2DE" w14:textId="05DE5256" w:rsidR="008652AA" w:rsidRDefault="008652AA" w:rsidP="008652AA">
      <w:pPr>
        <w:tabs>
          <w:tab w:val="left" w:pos="720"/>
          <w:tab w:val="left" w:pos="1440"/>
        </w:tabs>
        <w:spacing w:before="120"/>
        <w:ind w:left="2160" w:hanging="2160"/>
        <w:jc w:val="lowKashida"/>
        <w:rPr>
          <w:szCs w:val="28"/>
        </w:rPr>
      </w:pPr>
    </w:p>
    <w:p w14:paraId="3D09727A" w14:textId="77777777" w:rsidR="005E37A1" w:rsidRPr="008652AA" w:rsidRDefault="005E37A1" w:rsidP="008652AA">
      <w:pPr>
        <w:tabs>
          <w:tab w:val="left" w:pos="720"/>
          <w:tab w:val="left" w:pos="1440"/>
        </w:tabs>
        <w:spacing w:before="120"/>
        <w:ind w:left="2160" w:hanging="2160"/>
        <w:jc w:val="lowKashida"/>
        <w:rPr>
          <w:szCs w:val="28"/>
        </w:rPr>
      </w:pPr>
    </w:p>
    <w:p w14:paraId="6D47C57D" w14:textId="77777777" w:rsidR="008652AA" w:rsidRPr="008652AA" w:rsidRDefault="008652AA" w:rsidP="008652AA">
      <w:pPr>
        <w:tabs>
          <w:tab w:val="left" w:pos="720"/>
        </w:tabs>
        <w:spacing w:before="120"/>
        <w:ind w:left="1440" w:hanging="1440"/>
        <w:jc w:val="lowKashida"/>
        <w:rPr>
          <w:b/>
          <w:bCs/>
          <w:szCs w:val="28"/>
        </w:rPr>
      </w:pPr>
      <w:r w:rsidRPr="008652AA">
        <w:rPr>
          <w:b/>
          <w:bCs/>
          <w:szCs w:val="28"/>
          <w:u w:val="single"/>
        </w:rPr>
        <w:lastRenderedPageBreak/>
        <w:t>PART 3 - EXECUTION</w:t>
      </w:r>
    </w:p>
    <w:p w14:paraId="75703A41" w14:textId="77777777" w:rsidR="008652AA" w:rsidRPr="008652AA" w:rsidRDefault="008652AA" w:rsidP="008652AA">
      <w:pPr>
        <w:tabs>
          <w:tab w:val="left" w:pos="720"/>
          <w:tab w:val="left" w:pos="1440"/>
        </w:tabs>
        <w:spacing w:before="120"/>
        <w:ind w:left="2160" w:hanging="2160"/>
        <w:jc w:val="lowKashida"/>
        <w:rPr>
          <w:b/>
          <w:bCs/>
          <w:szCs w:val="28"/>
          <w:u w:val="single"/>
        </w:rPr>
      </w:pPr>
      <w:r w:rsidRPr="008652AA">
        <w:rPr>
          <w:b/>
          <w:bCs/>
          <w:szCs w:val="28"/>
        </w:rPr>
        <w:t>3.1</w:t>
      </w:r>
      <w:r w:rsidRPr="008652AA">
        <w:rPr>
          <w:b/>
          <w:bCs/>
          <w:szCs w:val="28"/>
        </w:rPr>
        <w:tab/>
      </w:r>
      <w:r w:rsidRPr="008652AA">
        <w:rPr>
          <w:b/>
          <w:bCs/>
          <w:szCs w:val="28"/>
          <w:u w:val="single"/>
        </w:rPr>
        <w:t>INSTALLATION</w:t>
      </w:r>
    </w:p>
    <w:p w14:paraId="6D77B48A" w14:textId="77777777" w:rsidR="008652AA" w:rsidRPr="008652AA" w:rsidRDefault="008652AA" w:rsidP="008652AA">
      <w:pPr>
        <w:tabs>
          <w:tab w:val="left" w:pos="720"/>
          <w:tab w:val="left" w:pos="1440"/>
        </w:tabs>
        <w:spacing w:before="120"/>
        <w:ind w:left="2160" w:hanging="1440"/>
        <w:jc w:val="lowKashida"/>
        <w:rPr>
          <w:szCs w:val="28"/>
        </w:rPr>
      </w:pPr>
      <w:r w:rsidRPr="008652AA">
        <w:rPr>
          <w:b/>
          <w:bCs/>
          <w:szCs w:val="28"/>
        </w:rPr>
        <w:t xml:space="preserve">3.1.01  </w:t>
      </w:r>
      <w:r w:rsidRPr="008652AA">
        <w:rPr>
          <w:b/>
          <w:bCs/>
          <w:szCs w:val="28"/>
          <w:u w:val="single"/>
        </w:rPr>
        <w:t>Placement Sequence.</w:t>
      </w:r>
    </w:p>
    <w:p w14:paraId="245605C0" w14:textId="77777777" w:rsidR="008652AA" w:rsidRPr="008652AA" w:rsidRDefault="008652AA" w:rsidP="008652AA">
      <w:pPr>
        <w:tabs>
          <w:tab w:val="left" w:pos="720"/>
          <w:tab w:val="left" w:pos="1440"/>
        </w:tabs>
        <w:spacing w:before="120"/>
        <w:ind w:left="1418" w:hanging="698"/>
        <w:jc w:val="lowKashida"/>
        <w:rPr>
          <w:szCs w:val="28"/>
        </w:rPr>
      </w:pPr>
      <w:r w:rsidRPr="008652AA">
        <w:rPr>
          <w:szCs w:val="28"/>
        </w:rPr>
        <w:tab/>
        <w:t>Construction joints, not indicated on the Drawings, shall be spaced at intervals for reducing, to a minimum, the effect of shrinkage in producing cracks, as recommended by the cement manufacturer, and acceptable to the Engineer.  No two abutting sections shall be placed within a period of 72 hours, unless otherwise authorized by the Engineer.</w:t>
      </w:r>
    </w:p>
    <w:p w14:paraId="132754B8" w14:textId="77777777" w:rsidR="008652AA" w:rsidRPr="008652AA" w:rsidRDefault="008652AA" w:rsidP="008652AA">
      <w:pPr>
        <w:tabs>
          <w:tab w:val="left" w:pos="720"/>
        </w:tabs>
        <w:spacing w:before="120"/>
        <w:ind w:left="1440" w:hanging="1440"/>
        <w:jc w:val="center"/>
        <w:rPr>
          <w:szCs w:val="28"/>
        </w:rPr>
      </w:pPr>
      <w:r w:rsidRPr="008652AA">
        <w:rPr>
          <w:b/>
          <w:bCs/>
          <w:szCs w:val="28"/>
        </w:rPr>
        <w:t>END OF SECTION</w:t>
      </w:r>
    </w:p>
    <w:p w14:paraId="07115D6F" w14:textId="77777777" w:rsidR="005E37A1" w:rsidRDefault="005E37A1">
      <w:pPr>
        <w:spacing w:after="160" w:line="259" w:lineRule="auto"/>
        <w:rPr>
          <w:b/>
          <w:bCs/>
          <w:szCs w:val="28"/>
          <w:u w:val="single"/>
        </w:rPr>
      </w:pPr>
      <w:r>
        <w:rPr>
          <w:b/>
          <w:bCs/>
          <w:szCs w:val="28"/>
          <w:u w:val="single"/>
        </w:rPr>
        <w:br w:type="page"/>
      </w:r>
    </w:p>
    <w:p w14:paraId="5DC6E760" w14:textId="2E7985DE" w:rsidR="00CE613C" w:rsidRPr="00CE613C" w:rsidRDefault="00CE613C" w:rsidP="000808B8">
      <w:pPr>
        <w:pStyle w:val="Heading1"/>
      </w:pPr>
      <w:bookmarkStart w:id="138" w:name="_Toc28542176"/>
      <w:r w:rsidRPr="00CE613C">
        <w:lastRenderedPageBreak/>
        <w:t>SECTION 03300</w:t>
      </w:r>
      <w:bookmarkEnd w:id="138"/>
    </w:p>
    <w:p w14:paraId="32A7367A" w14:textId="77777777" w:rsidR="00CE613C" w:rsidRPr="00CE613C" w:rsidRDefault="00CE613C" w:rsidP="000808B8">
      <w:pPr>
        <w:pStyle w:val="Heading1"/>
      </w:pPr>
      <w:bookmarkStart w:id="139" w:name="_Toc28542177"/>
      <w:r w:rsidRPr="00CE613C">
        <w:t>CAST-IN-PLACE CONCRETE</w:t>
      </w:r>
      <w:bookmarkEnd w:id="139"/>
    </w:p>
    <w:p w14:paraId="53E1AFAD" w14:textId="77777777" w:rsidR="00CE613C" w:rsidRPr="00CE613C" w:rsidRDefault="00CE613C" w:rsidP="00CE613C">
      <w:pPr>
        <w:tabs>
          <w:tab w:val="left" w:pos="720"/>
        </w:tabs>
        <w:spacing w:before="120"/>
        <w:jc w:val="lowKashida"/>
        <w:rPr>
          <w:b/>
          <w:bCs/>
          <w:szCs w:val="28"/>
        </w:rPr>
      </w:pPr>
      <w:r w:rsidRPr="00CE613C">
        <w:rPr>
          <w:b/>
          <w:bCs/>
          <w:szCs w:val="28"/>
          <w:u w:val="single"/>
        </w:rPr>
        <w:t>PART 1 - GENERAL</w:t>
      </w:r>
    </w:p>
    <w:p w14:paraId="141D5305" w14:textId="77777777" w:rsidR="00CE613C" w:rsidRPr="00CE613C" w:rsidRDefault="00CE613C" w:rsidP="00CE613C">
      <w:pPr>
        <w:tabs>
          <w:tab w:val="left" w:pos="720"/>
        </w:tabs>
        <w:spacing w:before="120"/>
        <w:ind w:left="720" w:hanging="720"/>
        <w:jc w:val="lowKashida"/>
        <w:rPr>
          <w:b/>
          <w:bCs/>
          <w:szCs w:val="28"/>
        </w:rPr>
      </w:pPr>
      <w:r w:rsidRPr="00CE613C">
        <w:rPr>
          <w:b/>
          <w:bCs/>
          <w:szCs w:val="28"/>
        </w:rPr>
        <w:t>1.1</w:t>
      </w:r>
      <w:r w:rsidRPr="00CE613C">
        <w:rPr>
          <w:b/>
          <w:bCs/>
          <w:szCs w:val="28"/>
        </w:rPr>
        <w:tab/>
      </w:r>
      <w:r w:rsidRPr="00CE613C">
        <w:rPr>
          <w:b/>
          <w:bCs/>
          <w:szCs w:val="28"/>
          <w:u w:val="single"/>
        </w:rPr>
        <w:t>DESCRIPTION</w:t>
      </w:r>
    </w:p>
    <w:p w14:paraId="4406B21F" w14:textId="77777777" w:rsidR="00CE613C" w:rsidRPr="00CE613C" w:rsidRDefault="00CE613C" w:rsidP="00CE613C">
      <w:pPr>
        <w:tabs>
          <w:tab w:val="left" w:pos="720"/>
        </w:tabs>
        <w:spacing w:before="120"/>
        <w:ind w:left="720"/>
        <w:jc w:val="lowKashida"/>
        <w:rPr>
          <w:szCs w:val="28"/>
        </w:rPr>
      </w:pPr>
      <w:r w:rsidRPr="00CE613C">
        <w:rPr>
          <w:szCs w:val="28"/>
        </w:rPr>
        <w:t>This section covers all cast-in-place concrete, including materials, proportioning, batching, mixing, delivering, testing, receiving, placing, compacting, finishing, curing, and other appurtenant work.</w:t>
      </w:r>
    </w:p>
    <w:p w14:paraId="4FEC17CB" w14:textId="77777777" w:rsidR="00CE613C" w:rsidRPr="00CE613C" w:rsidRDefault="00CE613C" w:rsidP="00CE613C">
      <w:pPr>
        <w:tabs>
          <w:tab w:val="left" w:pos="720"/>
        </w:tabs>
        <w:spacing w:before="120"/>
        <w:ind w:left="720"/>
        <w:jc w:val="lowKashida"/>
        <w:rPr>
          <w:szCs w:val="28"/>
        </w:rPr>
      </w:pPr>
      <w:r w:rsidRPr="00CE613C">
        <w:rPr>
          <w:szCs w:val="28"/>
        </w:rPr>
        <w:t>Portland cement concrete shall be composed of Portland cement, fine aggregate, coarse aggregate, sand and admixtures and shall be proportioned and mixed as specified herein.</w:t>
      </w:r>
    </w:p>
    <w:p w14:paraId="2F5999FE" w14:textId="77777777" w:rsidR="00CE613C" w:rsidRPr="00CE613C" w:rsidRDefault="00CE613C" w:rsidP="00CE613C">
      <w:pPr>
        <w:tabs>
          <w:tab w:val="left" w:pos="720"/>
        </w:tabs>
        <w:spacing w:before="120"/>
        <w:ind w:left="720"/>
        <w:jc w:val="lowKashida"/>
        <w:rPr>
          <w:szCs w:val="28"/>
        </w:rPr>
      </w:pPr>
      <w:r w:rsidRPr="00CE613C">
        <w:rPr>
          <w:szCs w:val="28"/>
        </w:rPr>
        <w:t>All cast-in-place concrete shall be accurately formed and properly placed and finished as indicated on the Drawings and specified herein.</w:t>
      </w:r>
    </w:p>
    <w:p w14:paraId="1B75778C" w14:textId="77777777" w:rsidR="00CE613C" w:rsidRPr="00CE613C" w:rsidRDefault="00CE613C" w:rsidP="00CE613C">
      <w:pPr>
        <w:tabs>
          <w:tab w:val="left" w:pos="720"/>
        </w:tabs>
        <w:spacing w:before="120"/>
        <w:ind w:left="720"/>
        <w:jc w:val="lowKashida"/>
        <w:rPr>
          <w:szCs w:val="28"/>
        </w:rPr>
      </w:pPr>
      <w:r w:rsidRPr="00CE613C">
        <w:rPr>
          <w:szCs w:val="28"/>
        </w:rPr>
        <w:t>The Contractor shall inform the Engineer at least 24 hours in advance of the times and places at which he intends to place concrete.</w:t>
      </w:r>
    </w:p>
    <w:p w14:paraId="0477FA46" w14:textId="77777777" w:rsidR="00CE613C" w:rsidRPr="00CE613C" w:rsidRDefault="00CE613C" w:rsidP="00CE613C">
      <w:pPr>
        <w:tabs>
          <w:tab w:val="left" w:pos="720"/>
        </w:tabs>
        <w:spacing w:before="120"/>
        <w:ind w:left="720"/>
        <w:jc w:val="lowKashida"/>
        <w:rPr>
          <w:szCs w:val="28"/>
        </w:rPr>
      </w:pPr>
      <w:r w:rsidRPr="00CE613C">
        <w:rPr>
          <w:b/>
          <w:bCs/>
          <w:szCs w:val="28"/>
        </w:rPr>
        <w:t xml:space="preserve">1.1.01  </w:t>
      </w:r>
      <w:r w:rsidRPr="00CE613C">
        <w:rPr>
          <w:b/>
          <w:bCs/>
          <w:szCs w:val="28"/>
          <w:u w:val="single"/>
        </w:rPr>
        <w:t>Related Work.</w:t>
      </w:r>
    </w:p>
    <w:p w14:paraId="09C8FCB1" w14:textId="77777777" w:rsidR="00CE613C" w:rsidRPr="00CE613C" w:rsidRDefault="00CE613C" w:rsidP="00CE613C">
      <w:pPr>
        <w:tabs>
          <w:tab w:val="left" w:pos="720"/>
          <w:tab w:val="left" w:pos="1440"/>
        </w:tabs>
        <w:spacing w:before="120"/>
        <w:ind w:left="1418"/>
        <w:jc w:val="lowKashida"/>
        <w:rPr>
          <w:szCs w:val="28"/>
        </w:rPr>
      </w:pPr>
      <w:r w:rsidRPr="00CE613C">
        <w:rPr>
          <w:szCs w:val="28"/>
        </w:rPr>
        <w:tab/>
        <w:t>Other items of work that relate to and are referenced to work specified in this section are included in the following sections:</w:t>
      </w:r>
    </w:p>
    <w:p w14:paraId="7E92BAAF" w14:textId="77777777" w:rsidR="00CE613C" w:rsidRPr="00CE613C" w:rsidRDefault="00CE613C" w:rsidP="00CE613C">
      <w:pPr>
        <w:tabs>
          <w:tab w:val="left" w:pos="720"/>
          <w:tab w:val="left" w:pos="1440"/>
        </w:tabs>
        <w:spacing w:before="120"/>
        <w:ind w:left="2160" w:hanging="1440"/>
        <w:jc w:val="lowKashida"/>
        <w:rPr>
          <w:szCs w:val="28"/>
        </w:rPr>
      </w:pPr>
      <w:r w:rsidRPr="00CE613C">
        <w:rPr>
          <w:szCs w:val="28"/>
        </w:rPr>
        <w:tab/>
        <w:t>Section 02220 :</w:t>
      </w:r>
      <w:r w:rsidRPr="00CE613C">
        <w:rPr>
          <w:szCs w:val="28"/>
        </w:rPr>
        <w:tab/>
        <w:t>Excavation and Backfilling</w:t>
      </w:r>
    </w:p>
    <w:p w14:paraId="5E10C81B" w14:textId="77777777" w:rsidR="00CE613C" w:rsidRPr="00CE613C" w:rsidRDefault="00CE613C" w:rsidP="00CE613C">
      <w:pPr>
        <w:tabs>
          <w:tab w:val="left" w:pos="720"/>
          <w:tab w:val="left" w:pos="1440"/>
        </w:tabs>
        <w:spacing w:before="120"/>
        <w:ind w:left="2160" w:hanging="1440"/>
        <w:jc w:val="lowKashida"/>
        <w:rPr>
          <w:szCs w:val="28"/>
        </w:rPr>
      </w:pPr>
      <w:r w:rsidRPr="00CE613C">
        <w:rPr>
          <w:szCs w:val="28"/>
        </w:rPr>
        <w:tab/>
        <w:t>Section 03100 :</w:t>
      </w:r>
      <w:r w:rsidRPr="00CE613C">
        <w:rPr>
          <w:szCs w:val="28"/>
        </w:rPr>
        <w:tab/>
        <w:t>Concrete Formwork</w:t>
      </w:r>
    </w:p>
    <w:p w14:paraId="44D98974" w14:textId="77777777" w:rsidR="00CE613C" w:rsidRPr="00CE613C" w:rsidRDefault="00CE613C" w:rsidP="00CE613C">
      <w:pPr>
        <w:tabs>
          <w:tab w:val="left" w:pos="720"/>
          <w:tab w:val="left" w:pos="1440"/>
        </w:tabs>
        <w:spacing w:before="120"/>
        <w:ind w:left="2160" w:hanging="1440"/>
        <w:jc w:val="lowKashida"/>
        <w:rPr>
          <w:szCs w:val="28"/>
        </w:rPr>
      </w:pPr>
      <w:r w:rsidRPr="00CE613C">
        <w:rPr>
          <w:szCs w:val="28"/>
        </w:rPr>
        <w:tab/>
        <w:t>Section 03200 :</w:t>
      </w:r>
      <w:r w:rsidRPr="00CE613C">
        <w:rPr>
          <w:szCs w:val="28"/>
        </w:rPr>
        <w:tab/>
        <w:t>Concrete Reinforcement</w:t>
      </w:r>
    </w:p>
    <w:p w14:paraId="687AF237" w14:textId="77777777" w:rsidR="00CE613C" w:rsidRPr="00CE613C" w:rsidRDefault="00CE613C" w:rsidP="00CE613C">
      <w:pPr>
        <w:tabs>
          <w:tab w:val="left" w:pos="720"/>
          <w:tab w:val="left" w:pos="1440"/>
        </w:tabs>
        <w:spacing w:before="120"/>
        <w:ind w:left="2160" w:hanging="1440"/>
        <w:jc w:val="lowKashida"/>
        <w:rPr>
          <w:szCs w:val="28"/>
        </w:rPr>
      </w:pPr>
      <w:r w:rsidRPr="00CE613C">
        <w:rPr>
          <w:szCs w:val="28"/>
        </w:rPr>
        <w:tab/>
        <w:t>Section 03250 :</w:t>
      </w:r>
      <w:r w:rsidRPr="00CE613C">
        <w:rPr>
          <w:szCs w:val="28"/>
        </w:rPr>
        <w:tab/>
        <w:t>Concrete Accessories</w:t>
      </w:r>
    </w:p>
    <w:p w14:paraId="4FAB2855" w14:textId="77777777" w:rsidR="00CE613C" w:rsidRPr="00CE613C" w:rsidRDefault="00CE613C" w:rsidP="00CE613C">
      <w:pPr>
        <w:tabs>
          <w:tab w:val="left" w:pos="720"/>
          <w:tab w:val="left" w:pos="1440"/>
        </w:tabs>
        <w:spacing w:before="120"/>
        <w:ind w:left="2160" w:hanging="2160"/>
        <w:jc w:val="lowKashida"/>
        <w:rPr>
          <w:b/>
          <w:bCs/>
          <w:szCs w:val="28"/>
        </w:rPr>
      </w:pPr>
      <w:r w:rsidRPr="00CE613C">
        <w:rPr>
          <w:b/>
          <w:bCs/>
          <w:szCs w:val="28"/>
        </w:rPr>
        <w:t>1.2</w:t>
      </w:r>
      <w:r w:rsidRPr="00CE613C">
        <w:rPr>
          <w:b/>
          <w:bCs/>
          <w:szCs w:val="28"/>
        </w:rPr>
        <w:tab/>
      </w:r>
      <w:r w:rsidRPr="00CE613C">
        <w:rPr>
          <w:b/>
          <w:bCs/>
          <w:szCs w:val="28"/>
          <w:u w:val="single"/>
        </w:rPr>
        <w:t>APPLICABLE CODES AND STANDARDS</w:t>
      </w:r>
    </w:p>
    <w:p w14:paraId="7437247C" w14:textId="77777777" w:rsidR="00CE613C" w:rsidRPr="00CE613C" w:rsidRDefault="00CE613C" w:rsidP="00CE613C">
      <w:pPr>
        <w:tabs>
          <w:tab w:val="left" w:pos="720"/>
        </w:tabs>
        <w:spacing w:before="120"/>
        <w:ind w:firstLine="720"/>
        <w:jc w:val="lowKashida"/>
        <w:rPr>
          <w:szCs w:val="28"/>
        </w:rPr>
      </w:pPr>
      <w:r w:rsidRPr="00CE613C">
        <w:rPr>
          <w:szCs w:val="28"/>
        </w:rPr>
        <w:t xml:space="preserve">The Codes and Standards generally applicable to the work under this section are listed.  </w:t>
      </w:r>
      <w:r w:rsidRPr="00CE613C">
        <w:rPr>
          <w:szCs w:val="28"/>
        </w:rPr>
        <w:tab/>
        <w:t>Codes and Standards current at the time of bid shall be used.</w:t>
      </w:r>
    </w:p>
    <w:p w14:paraId="027FA090" w14:textId="77777777" w:rsidR="00CE613C" w:rsidRPr="00CE613C" w:rsidRDefault="00CE613C" w:rsidP="00CE613C">
      <w:pPr>
        <w:tabs>
          <w:tab w:val="left" w:pos="720"/>
        </w:tabs>
        <w:spacing w:before="120"/>
        <w:ind w:firstLine="720"/>
        <w:jc w:val="lowKashida"/>
        <w:rPr>
          <w:szCs w:val="28"/>
        </w:rPr>
      </w:pPr>
      <w:r w:rsidRPr="00CE613C">
        <w:rPr>
          <w:b/>
          <w:bCs/>
          <w:szCs w:val="28"/>
        </w:rPr>
        <w:t xml:space="preserve">ACI </w:t>
      </w:r>
      <w:r w:rsidRPr="00CE613C">
        <w:rPr>
          <w:b/>
          <w:bCs/>
          <w:szCs w:val="28"/>
        </w:rPr>
        <w:tab/>
        <w:t>American Concrete Institute.</w:t>
      </w:r>
    </w:p>
    <w:p w14:paraId="753F5CFF" w14:textId="77777777" w:rsidR="00CE613C" w:rsidRPr="00CE613C" w:rsidRDefault="00CE613C" w:rsidP="00CE613C">
      <w:pPr>
        <w:tabs>
          <w:tab w:val="left" w:pos="720"/>
        </w:tabs>
        <w:spacing w:before="120"/>
        <w:jc w:val="lowKashida"/>
        <w:rPr>
          <w:b/>
          <w:bCs/>
          <w:szCs w:val="28"/>
        </w:rPr>
      </w:pPr>
      <w:r w:rsidRPr="00CE613C">
        <w:rPr>
          <w:szCs w:val="28"/>
        </w:rPr>
        <w:tab/>
      </w:r>
      <w:r w:rsidRPr="00CE613C">
        <w:rPr>
          <w:b/>
          <w:bCs/>
          <w:szCs w:val="28"/>
        </w:rPr>
        <w:t xml:space="preserve">BS    </w:t>
      </w:r>
      <w:r w:rsidRPr="00CE613C">
        <w:rPr>
          <w:b/>
          <w:bCs/>
          <w:szCs w:val="28"/>
        </w:rPr>
        <w:tab/>
        <w:t xml:space="preserve">British Standards </w:t>
      </w:r>
    </w:p>
    <w:p w14:paraId="1ADF94AF" w14:textId="77777777" w:rsidR="00CE613C" w:rsidRPr="00CE613C" w:rsidRDefault="00CE613C" w:rsidP="00CE613C">
      <w:pPr>
        <w:tabs>
          <w:tab w:val="left" w:pos="720"/>
        </w:tabs>
        <w:spacing w:before="120"/>
        <w:ind w:left="720"/>
        <w:jc w:val="lowKashida"/>
        <w:rPr>
          <w:szCs w:val="28"/>
        </w:rPr>
      </w:pPr>
      <w:r w:rsidRPr="00CE613C">
        <w:rPr>
          <w:szCs w:val="28"/>
        </w:rPr>
        <w:t>Any equivalent, approved, codes and Standards may be accepted, subject to the Engineer's approval.</w:t>
      </w:r>
      <w:r w:rsidRPr="00CE613C">
        <w:rPr>
          <w:szCs w:val="28"/>
        </w:rPr>
        <w:tab/>
      </w:r>
    </w:p>
    <w:p w14:paraId="0E57B34D" w14:textId="77777777" w:rsidR="00CE613C" w:rsidRPr="00CE613C" w:rsidRDefault="00CE613C" w:rsidP="00CE613C">
      <w:pPr>
        <w:tabs>
          <w:tab w:val="left" w:pos="720"/>
        </w:tabs>
        <w:spacing w:before="120"/>
        <w:ind w:left="1440" w:hanging="1440"/>
        <w:jc w:val="lowKashida"/>
        <w:rPr>
          <w:b/>
          <w:bCs/>
          <w:szCs w:val="28"/>
        </w:rPr>
      </w:pPr>
      <w:r w:rsidRPr="00CE613C">
        <w:rPr>
          <w:b/>
          <w:bCs/>
          <w:szCs w:val="28"/>
        </w:rPr>
        <w:t>1.3</w:t>
      </w:r>
      <w:r w:rsidRPr="00CE613C">
        <w:rPr>
          <w:b/>
          <w:bCs/>
          <w:szCs w:val="28"/>
        </w:rPr>
        <w:tab/>
      </w:r>
      <w:r w:rsidRPr="00CE613C">
        <w:rPr>
          <w:b/>
          <w:bCs/>
          <w:szCs w:val="28"/>
          <w:u w:val="single"/>
        </w:rPr>
        <w:t>QUALITY ASSURANCE</w:t>
      </w:r>
    </w:p>
    <w:p w14:paraId="55864D84" w14:textId="77777777" w:rsidR="00CE613C" w:rsidRPr="00CE613C" w:rsidRDefault="00CE613C" w:rsidP="00CE613C">
      <w:pPr>
        <w:tabs>
          <w:tab w:val="left" w:pos="720"/>
        </w:tabs>
        <w:spacing w:before="120"/>
        <w:ind w:left="1440" w:hanging="720"/>
        <w:jc w:val="lowKashida"/>
        <w:rPr>
          <w:szCs w:val="28"/>
        </w:rPr>
      </w:pPr>
      <w:r w:rsidRPr="00CE613C">
        <w:rPr>
          <w:b/>
          <w:bCs/>
          <w:szCs w:val="28"/>
        </w:rPr>
        <w:t xml:space="preserve">1.3.01 </w:t>
      </w:r>
      <w:r w:rsidRPr="00CE613C">
        <w:rPr>
          <w:b/>
          <w:bCs/>
          <w:szCs w:val="28"/>
        </w:rPr>
        <w:tab/>
      </w:r>
      <w:r w:rsidRPr="00CE613C">
        <w:rPr>
          <w:b/>
          <w:bCs/>
          <w:szCs w:val="28"/>
          <w:u w:val="single"/>
        </w:rPr>
        <w:t>Tolerances.</w:t>
      </w:r>
    </w:p>
    <w:p w14:paraId="1C5891CE" w14:textId="77777777" w:rsidR="00CE613C" w:rsidRPr="00CE613C" w:rsidRDefault="00CE613C" w:rsidP="00CE613C">
      <w:pPr>
        <w:tabs>
          <w:tab w:val="left" w:pos="720"/>
        </w:tabs>
        <w:spacing w:before="120"/>
        <w:ind w:left="1440" w:hanging="720"/>
        <w:jc w:val="lowKashida"/>
        <w:rPr>
          <w:szCs w:val="28"/>
        </w:rPr>
      </w:pPr>
      <w:r w:rsidRPr="00CE613C">
        <w:rPr>
          <w:szCs w:val="28"/>
        </w:rPr>
        <w:tab/>
        <w:t>Tolerances for formed surfaces shall be as specified in ACI and BS.</w:t>
      </w:r>
    </w:p>
    <w:p w14:paraId="0CDE3EF1" w14:textId="77777777" w:rsidR="00CE613C" w:rsidRPr="00CE613C" w:rsidRDefault="00CE613C" w:rsidP="00CE613C">
      <w:pPr>
        <w:tabs>
          <w:tab w:val="left" w:pos="720"/>
        </w:tabs>
        <w:spacing w:before="120"/>
        <w:ind w:left="720" w:hanging="720"/>
        <w:jc w:val="lowKashida"/>
        <w:rPr>
          <w:b/>
          <w:bCs/>
          <w:szCs w:val="28"/>
          <w:u w:val="single"/>
        </w:rPr>
      </w:pPr>
      <w:r w:rsidRPr="00CE613C">
        <w:rPr>
          <w:b/>
          <w:bCs/>
          <w:szCs w:val="28"/>
        </w:rPr>
        <w:t>1.4</w:t>
      </w:r>
      <w:r w:rsidRPr="00CE613C">
        <w:rPr>
          <w:b/>
          <w:bCs/>
          <w:szCs w:val="28"/>
        </w:rPr>
        <w:tab/>
      </w:r>
      <w:r w:rsidRPr="00CE613C">
        <w:rPr>
          <w:b/>
          <w:bCs/>
          <w:szCs w:val="28"/>
          <w:u w:val="single"/>
        </w:rPr>
        <w:t>SUBMITTALS</w:t>
      </w:r>
    </w:p>
    <w:p w14:paraId="45215262" w14:textId="77777777" w:rsidR="00CE613C" w:rsidRPr="00CE613C" w:rsidRDefault="00CE613C" w:rsidP="00CE613C">
      <w:pPr>
        <w:tabs>
          <w:tab w:val="left" w:pos="720"/>
        </w:tabs>
        <w:spacing w:before="120"/>
        <w:ind w:left="720"/>
        <w:jc w:val="lowKashida"/>
        <w:rPr>
          <w:szCs w:val="28"/>
        </w:rPr>
      </w:pPr>
      <w:r w:rsidRPr="00CE613C">
        <w:rPr>
          <w:b/>
          <w:bCs/>
          <w:szCs w:val="28"/>
        </w:rPr>
        <w:t xml:space="preserve">1.4.01  </w:t>
      </w:r>
      <w:r w:rsidRPr="00CE613C">
        <w:rPr>
          <w:b/>
          <w:bCs/>
          <w:szCs w:val="28"/>
          <w:u w:val="single"/>
        </w:rPr>
        <w:t>Materials Report</w:t>
      </w:r>
    </w:p>
    <w:p w14:paraId="2A62413C" w14:textId="77777777" w:rsidR="00CE613C" w:rsidRPr="00CE613C" w:rsidRDefault="00CE613C" w:rsidP="00CE613C">
      <w:pPr>
        <w:tabs>
          <w:tab w:val="left" w:pos="720"/>
          <w:tab w:val="left" w:pos="1440"/>
        </w:tabs>
        <w:spacing w:before="120"/>
        <w:ind w:left="1418"/>
        <w:jc w:val="lowKashida"/>
        <w:rPr>
          <w:szCs w:val="28"/>
        </w:rPr>
      </w:pPr>
      <w:r w:rsidRPr="00CE613C">
        <w:rPr>
          <w:szCs w:val="28"/>
        </w:rPr>
        <w:tab/>
        <w:t>At least 31 days prior to start of concrete delivery the following shall be submitted by the Contractor to the Engineer for review:</w:t>
      </w:r>
    </w:p>
    <w:p w14:paraId="166D6727" w14:textId="77777777" w:rsidR="00CE613C" w:rsidRPr="00CE613C" w:rsidRDefault="00CE613C" w:rsidP="00CE613C">
      <w:pPr>
        <w:tabs>
          <w:tab w:val="left" w:pos="720"/>
          <w:tab w:val="left" w:pos="1440"/>
        </w:tabs>
        <w:spacing w:before="120"/>
        <w:ind w:left="2160" w:hanging="1440"/>
        <w:jc w:val="both"/>
        <w:rPr>
          <w:szCs w:val="28"/>
        </w:rPr>
      </w:pPr>
      <w:r w:rsidRPr="00CE613C">
        <w:rPr>
          <w:szCs w:val="28"/>
        </w:rPr>
        <w:tab/>
        <w:t xml:space="preserve">A.  </w:t>
      </w:r>
      <w:r w:rsidRPr="00CE613C">
        <w:rPr>
          <w:szCs w:val="28"/>
        </w:rPr>
        <w:tab/>
        <w:t xml:space="preserve">Recommended suppliers and sources of all ingredients for making </w:t>
      </w:r>
      <w:r w:rsidRPr="00CE613C">
        <w:rPr>
          <w:szCs w:val="28"/>
        </w:rPr>
        <w:tab/>
        <w:t>concrete, including cement, water, fine and coarse aggregates, sand, and additives. (Item 1 Schedule 2 at the end of section 3300).</w:t>
      </w:r>
    </w:p>
    <w:p w14:paraId="7E1AFA29" w14:textId="77777777" w:rsidR="00CE613C" w:rsidRPr="00CE613C" w:rsidRDefault="00CE613C" w:rsidP="00CE613C">
      <w:pPr>
        <w:tabs>
          <w:tab w:val="left" w:pos="720"/>
          <w:tab w:val="left" w:pos="1440"/>
          <w:tab w:val="left" w:pos="2160"/>
        </w:tabs>
        <w:spacing w:before="120"/>
        <w:ind w:left="2127" w:hanging="1407"/>
        <w:jc w:val="lowKashida"/>
        <w:rPr>
          <w:szCs w:val="28"/>
        </w:rPr>
      </w:pPr>
      <w:r w:rsidRPr="00CE613C">
        <w:rPr>
          <w:szCs w:val="28"/>
        </w:rPr>
        <w:lastRenderedPageBreak/>
        <w:tab/>
        <w:t xml:space="preserve">B.  </w:t>
      </w:r>
      <w:r w:rsidRPr="00CE613C">
        <w:rPr>
          <w:szCs w:val="28"/>
        </w:rPr>
        <w:tab/>
        <w:t>A supplier quality inspection plan to ensure continuing quality control of ingredients by periodic sampling, testing, and reporting to the Engineer on the quality of materials being supplied.  (Item 2 Schedule 2).</w:t>
      </w:r>
    </w:p>
    <w:p w14:paraId="6BFC0388" w14:textId="77777777" w:rsidR="00CE613C" w:rsidRPr="00CE613C" w:rsidRDefault="00CE613C" w:rsidP="00CE613C">
      <w:pPr>
        <w:tabs>
          <w:tab w:val="left" w:pos="720"/>
          <w:tab w:val="left" w:pos="1440"/>
          <w:tab w:val="left" w:pos="2160"/>
        </w:tabs>
        <w:spacing w:before="120"/>
        <w:ind w:left="2127" w:hanging="1407"/>
        <w:jc w:val="lowKashida"/>
        <w:rPr>
          <w:szCs w:val="28"/>
        </w:rPr>
      </w:pPr>
      <w:r w:rsidRPr="00CE613C">
        <w:rPr>
          <w:szCs w:val="28"/>
        </w:rPr>
        <w:tab/>
        <w:t xml:space="preserve">C.  </w:t>
      </w:r>
      <w:r w:rsidRPr="00CE613C">
        <w:rPr>
          <w:szCs w:val="28"/>
        </w:rPr>
        <w:tab/>
        <w:t>All design mixes, using the "Standard Mix Design Presentation", Schedule 3, for each class of concrete, indicating that the concrete ingredients and proportions will result in a concrete mix meeting requirements specified.  (Item 3 Schedule 2).</w:t>
      </w:r>
    </w:p>
    <w:p w14:paraId="3E20765C" w14:textId="77777777" w:rsidR="00CE613C" w:rsidRPr="00CE613C" w:rsidRDefault="00CE613C" w:rsidP="00CE613C">
      <w:pPr>
        <w:tabs>
          <w:tab w:val="left" w:pos="720"/>
          <w:tab w:val="left" w:pos="1440"/>
          <w:tab w:val="left" w:pos="2160"/>
        </w:tabs>
        <w:spacing w:before="120"/>
        <w:ind w:left="2127" w:hanging="1407"/>
        <w:jc w:val="lowKashida"/>
        <w:rPr>
          <w:szCs w:val="28"/>
        </w:rPr>
      </w:pPr>
      <w:r w:rsidRPr="00CE613C">
        <w:rPr>
          <w:szCs w:val="28"/>
        </w:rPr>
        <w:tab/>
        <w:t xml:space="preserve">D. </w:t>
      </w:r>
      <w:r w:rsidRPr="00CE613C">
        <w:rPr>
          <w:szCs w:val="28"/>
        </w:rPr>
        <w:tab/>
        <w:t xml:space="preserve">The name and location of the test laboratory to be used by the Contractor's concrete suppliers, as well as the proposed program, </w:t>
      </w:r>
      <w:r w:rsidRPr="00CE613C">
        <w:rPr>
          <w:szCs w:val="28"/>
        </w:rPr>
        <w:tab/>
        <w:t>methods and details of plant, equipment, and personnel to be used in testing ingredients, mix design, and concrete samples.  (Item 4 Schedule 2).</w:t>
      </w:r>
    </w:p>
    <w:p w14:paraId="7E698E4C" w14:textId="77777777" w:rsidR="00CE613C" w:rsidRPr="00CE613C" w:rsidRDefault="00CE613C" w:rsidP="002A0163">
      <w:pPr>
        <w:numPr>
          <w:ilvl w:val="0"/>
          <w:numId w:val="145"/>
        </w:numPr>
        <w:tabs>
          <w:tab w:val="left" w:pos="720"/>
          <w:tab w:val="left" w:pos="1440"/>
          <w:tab w:val="num" w:pos="2127"/>
        </w:tabs>
        <w:spacing w:before="120"/>
        <w:ind w:left="2127" w:hanging="687"/>
        <w:jc w:val="lowKashida"/>
        <w:rPr>
          <w:szCs w:val="28"/>
        </w:rPr>
      </w:pPr>
      <w:r w:rsidRPr="00CE613C">
        <w:rPr>
          <w:szCs w:val="28"/>
        </w:rPr>
        <w:t>The proposed program, methods, and details of plant and equipment to be used for batching and mixing of concrete.  (Item 5 Schedule 2).</w:t>
      </w:r>
    </w:p>
    <w:p w14:paraId="3284E283" w14:textId="77777777" w:rsidR="00CE613C" w:rsidRPr="00CE613C" w:rsidRDefault="00CE613C" w:rsidP="00CE613C">
      <w:pPr>
        <w:tabs>
          <w:tab w:val="left" w:pos="2127"/>
        </w:tabs>
        <w:spacing w:before="120"/>
        <w:ind w:left="2127"/>
        <w:jc w:val="lowKashida"/>
        <w:rPr>
          <w:szCs w:val="28"/>
        </w:rPr>
      </w:pPr>
      <w:r w:rsidRPr="00CE613C">
        <w:rPr>
          <w:szCs w:val="28"/>
        </w:rPr>
        <w:tab/>
        <w:t>The Contractor shall submit the mix design as a report with his recommendation to obtain Engineer acceptance prior to commencement of concreting work.  This report shall compare the proposed mix design with specified requirements and shall be summarized on a form similar to that shown in Schedule 3 at the end of section 3300.</w:t>
      </w:r>
    </w:p>
    <w:p w14:paraId="2EF27A75" w14:textId="77777777" w:rsidR="00CE613C" w:rsidRPr="00CE613C" w:rsidRDefault="00CE613C" w:rsidP="002A0163">
      <w:pPr>
        <w:numPr>
          <w:ilvl w:val="0"/>
          <w:numId w:val="145"/>
        </w:numPr>
        <w:tabs>
          <w:tab w:val="left" w:pos="720"/>
          <w:tab w:val="left" w:pos="1440"/>
          <w:tab w:val="num" w:pos="2127"/>
        </w:tabs>
        <w:spacing w:before="120"/>
        <w:ind w:left="2127" w:hanging="687"/>
        <w:jc w:val="lowKashida"/>
        <w:rPr>
          <w:szCs w:val="28"/>
        </w:rPr>
      </w:pPr>
      <w:r w:rsidRPr="00CE613C">
        <w:rPr>
          <w:szCs w:val="28"/>
        </w:rPr>
        <w:tab/>
        <w:t>Materials</w:t>
      </w:r>
    </w:p>
    <w:tbl>
      <w:tblPr>
        <w:tblW w:w="8694" w:type="dxa"/>
        <w:jc w:val="righ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00" w:firstRow="0" w:lastRow="0" w:firstColumn="0" w:lastColumn="0" w:noHBand="0" w:noVBand="0"/>
      </w:tblPr>
      <w:tblGrid>
        <w:gridCol w:w="3166"/>
        <w:gridCol w:w="5528"/>
      </w:tblGrid>
      <w:tr w:rsidR="00CE613C" w:rsidRPr="00CE613C" w14:paraId="74014DC0" w14:textId="77777777" w:rsidTr="009C3C63">
        <w:trPr>
          <w:jc w:val="right"/>
        </w:trPr>
        <w:tc>
          <w:tcPr>
            <w:tcW w:w="3166" w:type="dxa"/>
          </w:tcPr>
          <w:p w14:paraId="27509D31" w14:textId="77777777" w:rsidR="00CE613C" w:rsidRPr="00CE613C" w:rsidRDefault="00CE613C" w:rsidP="00CE613C">
            <w:pPr>
              <w:keepNext/>
              <w:tabs>
                <w:tab w:val="left" w:pos="720"/>
                <w:tab w:val="left" w:pos="1440"/>
              </w:tabs>
              <w:outlineLvl w:val="2"/>
              <w:rPr>
                <w:b/>
                <w:bCs/>
                <w:szCs w:val="28"/>
              </w:rPr>
            </w:pPr>
            <w:bookmarkStart w:id="140" w:name="_Toc28542178"/>
            <w:r w:rsidRPr="00CE613C">
              <w:rPr>
                <w:b/>
                <w:bCs/>
                <w:szCs w:val="28"/>
              </w:rPr>
              <w:t>Cement</w:t>
            </w:r>
            <w:bookmarkEnd w:id="140"/>
          </w:p>
        </w:tc>
        <w:tc>
          <w:tcPr>
            <w:tcW w:w="5528" w:type="dxa"/>
          </w:tcPr>
          <w:p w14:paraId="5AAB2D9A" w14:textId="77777777" w:rsidR="00CE613C" w:rsidRPr="00CE613C" w:rsidRDefault="00CE613C" w:rsidP="00CE613C">
            <w:pPr>
              <w:tabs>
                <w:tab w:val="left" w:pos="720"/>
                <w:tab w:val="left" w:pos="1440"/>
              </w:tabs>
              <w:jc w:val="lowKashida"/>
              <w:rPr>
                <w:szCs w:val="28"/>
              </w:rPr>
            </w:pPr>
            <w:r w:rsidRPr="00CE613C">
              <w:rPr>
                <w:szCs w:val="28"/>
              </w:rPr>
              <w:t>ASTM C150, Type I, II, or III.</w:t>
            </w:r>
          </w:p>
        </w:tc>
      </w:tr>
      <w:tr w:rsidR="00CE613C" w:rsidRPr="00CE613C" w14:paraId="0FE7A855" w14:textId="77777777" w:rsidTr="009C3C63">
        <w:trPr>
          <w:jc w:val="right"/>
        </w:trPr>
        <w:tc>
          <w:tcPr>
            <w:tcW w:w="3166" w:type="dxa"/>
          </w:tcPr>
          <w:p w14:paraId="7110B2A9" w14:textId="77777777" w:rsidR="00CE613C" w:rsidRPr="00CE613C" w:rsidRDefault="00CE613C" w:rsidP="00CE613C">
            <w:pPr>
              <w:tabs>
                <w:tab w:val="left" w:pos="720"/>
                <w:tab w:val="left" w:pos="1440"/>
              </w:tabs>
              <w:rPr>
                <w:b/>
                <w:bCs/>
                <w:szCs w:val="28"/>
              </w:rPr>
            </w:pPr>
            <w:r w:rsidRPr="00CE613C">
              <w:rPr>
                <w:b/>
                <w:bCs/>
                <w:szCs w:val="28"/>
              </w:rPr>
              <w:t>Fly Ash</w:t>
            </w:r>
          </w:p>
        </w:tc>
        <w:tc>
          <w:tcPr>
            <w:tcW w:w="5528" w:type="dxa"/>
          </w:tcPr>
          <w:p w14:paraId="28A2FD99" w14:textId="77777777" w:rsidR="00CE613C" w:rsidRPr="00CE613C" w:rsidRDefault="00CE613C" w:rsidP="00CE613C">
            <w:pPr>
              <w:tabs>
                <w:tab w:val="left" w:pos="720"/>
                <w:tab w:val="left" w:pos="1440"/>
              </w:tabs>
              <w:jc w:val="lowKashida"/>
              <w:rPr>
                <w:szCs w:val="28"/>
              </w:rPr>
            </w:pPr>
            <w:r w:rsidRPr="00CE613C">
              <w:rPr>
                <w:szCs w:val="28"/>
              </w:rPr>
              <w:t>ASTM C618, Class F, except loss on ignition shall not exceed 5 per cent.</w:t>
            </w:r>
          </w:p>
        </w:tc>
      </w:tr>
      <w:tr w:rsidR="00CE613C" w:rsidRPr="00CE613C" w14:paraId="3C5A37D0" w14:textId="77777777" w:rsidTr="009C3C63">
        <w:trPr>
          <w:jc w:val="right"/>
        </w:trPr>
        <w:tc>
          <w:tcPr>
            <w:tcW w:w="3166" w:type="dxa"/>
          </w:tcPr>
          <w:p w14:paraId="45317EE0" w14:textId="77777777" w:rsidR="00CE613C" w:rsidRPr="00CE613C" w:rsidRDefault="00CE613C" w:rsidP="00CE613C">
            <w:pPr>
              <w:tabs>
                <w:tab w:val="left" w:pos="720"/>
                <w:tab w:val="left" w:pos="1440"/>
              </w:tabs>
              <w:rPr>
                <w:b/>
                <w:bCs/>
                <w:szCs w:val="28"/>
              </w:rPr>
            </w:pPr>
            <w:r w:rsidRPr="00CE613C">
              <w:rPr>
                <w:b/>
                <w:bCs/>
                <w:szCs w:val="28"/>
              </w:rPr>
              <w:t>Fine Aggregate</w:t>
            </w:r>
          </w:p>
        </w:tc>
        <w:tc>
          <w:tcPr>
            <w:tcW w:w="5528" w:type="dxa"/>
          </w:tcPr>
          <w:p w14:paraId="16DD217B" w14:textId="77777777" w:rsidR="00CE613C" w:rsidRPr="00CE613C" w:rsidRDefault="00CE613C" w:rsidP="00CE613C">
            <w:pPr>
              <w:tabs>
                <w:tab w:val="left" w:pos="720"/>
                <w:tab w:val="left" w:pos="1440"/>
              </w:tabs>
              <w:jc w:val="lowKashida"/>
              <w:rPr>
                <w:szCs w:val="28"/>
              </w:rPr>
            </w:pPr>
            <w:r w:rsidRPr="00CE613C">
              <w:rPr>
                <w:szCs w:val="28"/>
              </w:rPr>
              <w:t>Clean natural sand, ASTM C33. Artificial or manufactured sand will not be acceptable.</w:t>
            </w:r>
          </w:p>
        </w:tc>
      </w:tr>
      <w:tr w:rsidR="00CE613C" w:rsidRPr="00CE613C" w14:paraId="4425F243" w14:textId="77777777" w:rsidTr="009C3C63">
        <w:trPr>
          <w:jc w:val="right"/>
        </w:trPr>
        <w:tc>
          <w:tcPr>
            <w:tcW w:w="3166" w:type="dxa"/>
          </w:tcPr>
          <w:p w14:paraId="6C1BEF04" w14:textId="77777777" w:rsidR="00CE613C" w:rsidRPr="00CE613C" w:rsidRDefault="00CE613C" w:rsidP="00CE613C">
            <w:pPr>
              <w:tabs>
                <w:tab w:val="left" w:pos="720"/>
                <w:tab w:val="left" w:pos="1440"/>
              </w:tabs>
              <w:rPr>
                <w:b/>
                <w:bCs/>
                <w:szCs w:val="28"/>
              </w:rPr>
            </w:pPr>
            <w:r w:rsidRPr="00CE613C">
              <w:rPr>
                <w:b/>
                <w:bCs/>
                <w:szCs w:val="28"/>
              </w:rPr>
              <w:t>Coarse Aggregate</w:t>
            </w:r>
          </w:p>
        </w:tc>
        <w:tc>
          <w:tcPr>
            <w:tcW w:w="5528" w:type="dxa"/>
          </w:tcPr>
          <w:p w14:paraId="06AD5F19" w14:textId="77777777" w:rsidR="00CE613C" w:rsidRPr="00CE613C" w:rsidRDefault="00CE613C" w:rsidP="00CE613C">
            <w:pPr>
              <w:tabs>
                <w:tab w:val="left" w:pos="720"/>
                <w:tab w:val="left" w:pos="1440"/>
              </w:tabs>
              <w:jc w:val="lowKashida"/>
              <w:rPr>
                <w:szCs w:val="28"/>
              </w:rPr>
            </w:pPr>
            <w:r w:rsidRPr="00CE613C">
              <w:rPr>
                <w:szCs w:val="28"/>
              </w:rPr>
              <w:t>Crushed rock, washed gravel, or other inert granular material conforming to ASTM C33, except that clay and shale particles shall not exceed one per cent.</w:t>
            </w:r>
          </w:p>
        </w:tc>
      </w:tr>
      <w:tr w:rsidR="00CE613C" w:rsidRPr="00CE613C" w14:paraId="5A81F68C" w14:textId="77777777" w:rsidTr="009C3C63">
        <w:trPr>
          <w:jc w:val="right"/>
        </w:trPr>
        <w:tc>
          <w:tcPr>
            <w:tcW w:w="3166" w:type="dxa"/>
          </w:tcPr>
          <w:p w14:paraId="7ECBC64F" w14:textId="77777777" w:rsidR="00CE613C" w:rsidRPr="00CE613C" w:rsidRDefault="00CE613C" w:rsidP="00CE613C">
            <w:pPr>
              <w:keepNext/>
              <w:tabs>
                <w:tab w:val="left" w:pos="720"/>
                <w:tab w:val="left" w:pos="1440"/>
              </w:tabs>
              <w:outlineLvl w:val="2"/>
              <w:rPr>
                <w:b/>
                <w:bCs/>
                <w:szCs w:val="28"/>
              </w:rPr>
            </w:pPr>
            <w:bookmarkStart w:id="141" w:name="_Toc28542179"/>
            <w:r w:rsidRPr="00CE613C">
              <w:rPr>
                <w:b/>
                <w:bCs/>
                <w:szCs w:val="28"/>
              </w:rPr>
              <w:t>Water</w:t>
            </w:r>
            <w:bookmarkEnd w:id="141"/>
          </w:p>
        </w:tc>
        <w:tc>
          <w:tcPr>
            <w:tcW w:w="5528" w:type="dxa"/>
          </w:tcPr>
          <w:p w14:paraId="6A83B9F6" w14:textId="77777777" w:rsidR="00CE613C" w:rsidRPr="00CE613C" w:rsidRDefault="00CE613C" w:rsidP="00CE613C">
            <w:pPr>
              <w:tabs>
                <w:tab w:val="left" w:pos="720"/>
                <w:tab w:val="left" w:pos="1440"/>
              </w:tabs>
              <w:jc w:val="lowKashida"/>
              <w:rPr>
                <w:szCs w:val="28"/>
              </w:rPr>
            </w:pPr>
            <w:r w:rsidRPr="00CE613C">
              <w:rPr>
                <w:szCs w:val="28"/>
              </w:rPr>
              <w:t>Clean and free from deleterious substances.</w:t>
            </w:r>
          </w:p>
        </w:tc>
      </w:tr>
      <w:tr w:rsidR="00CE613C" w:rsidRPr="00CE613C" w14:paraId="0E127C9F" w14:textId="77777777" w:rsidTr="009C3C63">
        <w:trPr>
          <w:jc w:val="right"/>
        </w:trPr>
        <w:tc>
          <w:tcPr>
            <w:tcW w:w="3166" w:type="dxa"/>
          </w:tcPr>
          <w:p w14:paraId="46DC2D14" w14:textId="77777777" w:rsidR="00CE613C" w:rsidRPr="00CE613C" w:rsidRDefault="00CE613C" w:rsidP="00CE613C">
            <w:pPr>
              <w:keepNext/>
              <w:tabs>
                <w:tab w:val="left" w:pos="720"/>
                <w:tab w:val="left" w:pos="1440"/>
              </w:tabs>
              <w:outlineLvl w:val="1"/>
              <w:rPr>
                <w:b/>
                <w:bCs/>
                <w:szCs w:val="28"/>
              </w:rPr>
            </w:pPr>
            <w:bookmarkStart w:id="142" w:name="_Toc28542180"/>
            <w:r w:rsidRPr="00CE613C">
              <w:rPr>
                <w:b/>
                <w:bCs/>
                <w:szCs w:val="28"/>
              </w:rPr>
              <w:t>Admixtures</w:t>
            </w:r>
            <w:bookmarkEnd w:id="142"/>
          </w:p>
        </w:tc>
        <w:tc>
          <w:tcPr>
            <w:tcW w:w="5528" w:type="dxa"/>
          </w:tcPr>
          <w:p w14:paraId="07BA3867" w14:textId="77777777" w:rsidR="00CE613C" w:rsidRPr="00CE613C" w:rsidRDefault="00CE613C" w:rsidP="00CE613C">
            <w:pPr>
              <w:tabs>
                <w:tab w:val="left" w:pos="720"/>
                <w:tab w:val="left" w:pos="1440"/>
              </w:tabs>
              <w:jc w:val="lowKashida"/>
              <w:rPr>
                <w:szCs w:val="28"/>
              </w:rPr>
            </w:pPr>
          </w:p>
        </w:tc>
      </w:tr>
      <w:tr w:rsidR="00CE613C" w:rsidRPr="00CE613C" w14:paraId="5F26BEBC" w14:textId="77777777" w:rsidTr="009C3C63">
        <w:trPr>
          <w:jc w:val="right"/>
        </w:trPr>
        <w:tc>
          <w:tcPr>
            <w:tcW w:w="3166" w:type="dxa"/>
          </w:tcPr>
          <w:p w14:paraId="764391E3" w14:textId="77777777" w:rsidR="00CE613C" w:rsidRPr="00CE613C" w:rsidRDefault="00CE613C" w:rsidP="00CE613C">
            <w:pPr>
              <w:keepNext/>
              <w:tabs>
                <w:tab w:val="left" w:pos="720"/>
                <w:tab w:val="left" w:pos="1440"/>
              </w:tabs>
              <w:ind w:left="175"/>
              <w:outlineLvl w:val="0"/>
              <w:rPr>
                <w:szCs w:val="28"/>
              </w:rPr>
            </w:pPr>
            <w:bookmarkStart w:id="143" w:name="_Toc28542181"/>
            <w:r w:rsidRPr="00CE613C">
              <w:rPr>
                <w:szCs w:val="28"/>
              </w:rPr>
              <w:t>Accelerator</w:t>
            </w:r>
            <w:bookmarkEnd w:id="143"/>
          </w:p>
        </w:tc>
        <w:tc>
          <w:tcPr>
            <w:tcW w:w="5528" w:type="dxa"/>
          </w:tcPr>
          <w:p w14:paraId="19409F2A" w14:textId="77777777" w:rsidR="00CE613C" w:rsidRPr="00CE613C" w:rsidRDefault="00CE613C" w:rsidP="00CE613C">
            <w:pPr>
              <w:tabs>
                <w:tab w:val="left" w:pos="720"/>
                <w:tab w:val="left" w:pos="1440"/>
              </w:tabs>
              <w:jc w:val="lowKashida"/>
              <w:rPr>
                <w:szCs w:val="28"/>
              </w:rPr>
            </w:pPr>
            <w:r w:rsidRPr="00CE613C">
              <w:rPr>
                <w:szCs w:val="28"/>
              </w:rPr>
              <w:t>Calcium chloride, ASTM D98, dispensed as a solution</w:t>
            </w:r>
          </w:p>
        </w:tc>
      </w:tr>
      <w:tr w:rsidR="00CE613C" w:rsidRPr="00CE613C" w14:paraId="73515C3C" w14:textId="77777777" w:rsidTr="009C3C63">
        <w:trPr>
          <w:jc w:val="right"/>
        </w:trPr>
        <w:tc>
          <w:tcPr>
            <w:tcW w:w="3166" w:type="dxa"/>
          </w:tcPr>
          <w:p w14:paraId="6C702024" w14:textId="77777777" w:rsidR="00CE613C" w:rsidRPr="00CE613C" w:rsidRDefault="00CE613C" w:rsidP="00CE613C">
            <w:pPr>
              <w:keepNext/>
              <w:tabs>
                <w:tab w:val="left" w:pos="720"/>
                <w:tab w:val="left" w:pos="1440"/>
              </w:tabs>
              <w:ind w:left="175"/>
              <w:outlineLvl w:val="0"/>
              <w:rPr>
                <w:szCs w:val="28"/>
              </w:rPr>
            </w:pPr>
            <w:bookmarkStart w:id="144" w:name="_Toc28542182"/>
            <w:r w:rsidRPr="00CE613C">
              <w:rPr>
                <w:szCs w:val="28"/>
              </w:rPr>
              <w:t>Retarder</w:t>
            </w:r>
            <w:bookmarkEnd w:id="144"/>
          </w:p>
        </w:tc>
        <w:tc>
          <w:tcPr>
            <w:tcW w:w="5528" w:type="dxa"/>
          </w:tcPr>
          <w:p w14:paraId="248DE9DC" w14:textId="77777777" w:rsidR="00CE613C" w:rsidRPr="00CE613C" w:rsidRDefault="00CE613C" w:rsidP="00CE613C">
            <w:pPr>
              <w:tabs>
                <w:tab w:val="left" w:pos="720"/>
                <w:tab w:val="left" w:pos="1440"/>
              </w:tabs>
              <w:jc w:val="lowKashida"/>
              <w:rPr>
                <w:szCs w:val="28"/>
              </w:rPr>
            </w:pPr>
            <w:r w:rsidRPr="00CE613C">
              <w:rPr>
                <w:szCs w:val="28"/>
              </w:rPr>
              <w:t>ASTM C494, Type D; Grace “</w:t>
            </w:r>
            <w:proofErr w:type="spellStart"/>
            <w:r w:rsidRPr="00CE613C">
              <w:rPr>
                <w:szCs w:val="28"/>
              </w:rPr>
              <w:t>Daratard</w:t>
            </w:r>
            <w:proofErr w:type="spellEnd"/>
            <w:r w:rsidRPr="00CE613C">
              <w:rPr>
                <w:szCs w:val="28"/>
              </w:rPr>
              <w:t xml:space="preserve">-HC”, Master Builders ”MB-HC”, </w:t>
            </w:r>
            <w:proofErr w:type="spellStart"/>
            <w:r w:rsidRPr="00CE613C">
              <w:rPr>
                <w:szCs w:val="28"/>
              </w:rPr>
              <w:t>Protex</w:t>
            </w:r>
            <w:proofErr w:type="spellEnd"/>
            <w:r w:rsidRPr="00CE613C">
              <w:rPr>
                <w:szCs w:val="28"/>
              </w:rPr>
              <w:t xml:space="preserve"> “</w:t>
            </w:r>
            <w:proofErr w:type="spellStart"/>
            <w:r w:rsidRPr="00CE613C">
              <w:rPr>
                <w:szCs w:val="28"/>
              </w:rPr>
              <w:t>Protard</w:t>
            </w:r>
            <w:proofErr w:type="spellEnd"/>
            <w:r w:rsidRPr="00CE613C">
              <w:rPr>
                <w:szCs w:val="28"/>
              </w:rPr>
              <w:t xml:space="preserve">”, or Sika Chemical “ </w:t>
            </w:r>
            <w:proofErr w:type="spellStart"/>
            <w:r w:rsidRPr="00CE613C">
              <w:rPr>
                <w:szCs w:val="28"/>
              </w:rPr>
              <w:t>Plastiment</w:t>
            </w:r>
            <w:proofErr w:type="spellEnd"/>
            <w:r w:rsidRPr="00CE613C">
              <w:rPr>
                <w:szCs w:val="28"/>
              </w:rPr>
              <w:t>.</w:t>
            </w:r>
          </w:p>
        </w:tc>
      </w:tr>
      <w:tr w:rsidR="00CE613C" w:rsidRPr="00CE613C" w14:paraId="32BEFDA1" w14:textId="77777777" w:rsidTr="009C3C63">
        <w:trPr>
          <w:jc w:val="right"/>
        </w:trPr>
        <w:tc>
          <w:tcPr>
            <w:tcW w:w="3166" w:type="dxa"/>
          </w:tcPr>
          <w:p w14:paraId="134C564C" w14:textId="77777777" w:rsidR="00CE613C" w:rsidRPr="00CE613C" w:rsidRDefault="00CE613C" w:rsidP="00CE613C">
            <w:pPr>
              <w:keepNext/>
              <w:tabs>
                <w:tab w:val="left" w:pos="720"/>
                <w:tab w:val="left" w:pos="1440"/>
              </w:tabs>
              <w:ind w:left="175"/>
              <w:outlineLvl w:val="0"/>
              <w:rPr>
                <w:szCs w:val="28"/>
              </w:rPr>
            </w:pPr>
            <w:bookmarkStart w:id="145" w:name="_Toc28542183"/>
            <w:r w:rsidRPr="00CE613C">
              <w:rPr>
                <w:szCs w:val="28"/>
              </w:rPr>
              <w:t>Plasticizer</w:t>
            </w:r>
            <w:bookmarkEnd w:id="145"/>
          </w:p>
        </w:tc>
        <w:tc>
          <w:tcPr>
            <w:tcW w:w="5528" w:type="dxa"/>
          </w:tcPr>
          <w:p w14:paraId="729755AF" w14:textId="77777777" w:rsidR="00CE613C" w:rsidRPr="00CE613C" w:rsidRDefault="00CE613C" w:rsidP="00CE613C">
            <w:pPr>
              <w:tabs>
                <w:tab w:val="left" w:pos="720"/>
                <w:tab w:val="left" w:pos="1440"/>
              </w:tabs>
              <w:jc w:val="lowKashida"/>
              <w:rPr>
                <w:szCs w:val="28"/>
              </w:rPr>
            </w:pPr>
            <w:r w:rsidRPr="00CE613C">
              <w:rPr>
                <w:szCs w:val="28"/>
              </w:rPr>
              <w:t>ASTM C494, Type A; Grace “WRDA-HC”, or Sika Chemical “</w:t>
            </w:r>
            <w:proofErr w:type="spellStart"/>
            <w:r w:rsidRPr="00CE613C">
              <w:rPr>
                <w:szCs w:val="28"/>
              </w:rPr>
              <w:t>Plastocrete</w:t>
            </w:r>
            <w:proofErr w:type="spellEnd"/>
            <w:r w:rsidRPr="00CE613C">
              <w:rPr>
                <w:szCs w:val="28"/>
              </w:rPr>
              <w:t xml:space="preserve"> 160”.</w:t>
            </w:r>
          </w:p>
        </w:tc>
      </w:tr>
      <w:tr w:rsidR="00CE613C" w:rsidRPr="00CE613C" w14:paraId="60702E64" w14:textId="77777777" w:rsidTr="009C3C63">
        <w:trPr>
          <w:jc w:val="right"/>
        </w:trPr>
        <w:tc>
          <w:tcPr>
            <w:tcW w:w="3166" w:type="dxa"/>
          </w:tcPr>
          <w:p w14:paraId="6414E86C" w14:textId="77777777" w:rsidR="00CE613C" w:rsidRPr="00CE613C" w:rsidRDefault="00CE613C" w:rsidP="00CE613C">
            <w:pPr>
              <w:keepNext/>
              <w:tabs>
                <w:tab w:val="left" w:pos="720"/>
                <w:tab w:val="left" w:pos="1440"/>
              </w:tabs>
              <w:ind w:left="175"/>
              <w:outlineLvl w:val="0"/>
              <w:rPr>
                <w:szCs w:val="28"/>
              </w:rPr>
            </w:pPr>
            <w:bookmarkStart w:id="146" w:name="_Toc28542184"/>
            <w:r w:rsidRPr="00CE613C">
              <w:rPr>
                <w:szCs w:val="28"/>
              </w:rPr>
              <w:t>Air-Entraining Agent</w:t>
            </w:r>
            <w:bookmarkEnd w:id="146"/>
          </w:p>
        </w:tc>
        <w:tc>
          <w:tcPr>
            <w:tcW w:w="5528" w:type="dxa"/>
          </w:tcPr>
          <w:p w14:paraId="11255666" w14:textId="77777777" w:rsidR="00CE613C" w:rsidRPr="00CE613C" w:rsidRDefault="00CE613C" w:rsidP="00CE613C">
            <w:pPr>
              <w:tabs>
                <w:tab w:val="left" w:pos="720"/>
                <w:tab w:val="left" w:pos="1440"/>
              </w:tabs>
              <w:jc w:val="lowKashida"/>
              <w:rPr>
                <w:szCs w:val="28"/>
              </w:rPr>
            </w:pPr>
            <w:r w:rsidRPr="00CE613C">
              <w:rPr>
                <w:szCs w:val="28"/>
              </w:rPr>
              <w:t xml:space="preserve">ASTM C260; Grace “Darex AEA”, Master Builders “MB-AE10”, </w:t>
            </w:r>
            <w:proofErr w:type="spellStart"/>
            <w:r w:rsidRPr="00CE613C">
              <w:rPr>
                <w:szCs w:val="28"/>
              </w:rPr>
              <w:t>Protex</w:t>
            </w:r>
            <w:proofErr w:type="spellEnd"/>
            <w:r w:rsidRPr="00CE613C">
              <w:rPr>
                <w:szCs w:val="28"/>
              </w:rPr>
              <w:t xml:space="preserve"> “AES”, or Sika Chemical AER”.</w:t>
            </w:r>
          </w:p>
        </w:tc>
      </w:tr>
      <w:tr w:rsidR="00CE613C" w:rsidRPr="00CE613C" w14:paraId="6DE5DF68" w14:textId="77777777" w:rsidTr="009C3C63">
        <w:trPr>
          <w:jc w:val="right"/>
        </w:trPr>
        <w:tc>
          <w:tcPr>
            <w:tcW w:w="3166" w:type="dxa"/>
          </w:tcPr>
          <w:p w14:paraId="4AB09A07" w14:textId="77777777" w:rsidR="00CE613C" w:rsidRPr="00CE613C" w:rsidRDefault="00CE613C" w:rsidP="00CE613C">
            <w:pPr>
              <w:keepNext/>
              <w:tabs>
                <w:tab w:val="left" w:pos="720"/>
                <w:tab w:val="left" w:pos="1440"/>
              </w:tabs>
              <w:outlineLvl w:val="0"/>
              <w:rPr>
                <w:b/>
                <w:bCs/>
                <w:szCs w:val="28"/>
              </w:rPr>
            </w:pPr>
            <w:bookmarkStart w:id="147" w:name="_Toc28542185"/>
            <w:r w:rsidRPr="00CE613C">
              <w:rPr>
                <w:b/>
                <w:bCs/>
                <w:szCs w:val="28"/>
              </w:rPr>
              <w:t>Reinforcing Steel</w:t>
            </w:r>
            <w:bookmarkEnd w:id="147"/>
          </w:p>
        </w:tc>
        <w:tc>
          <w:tcPr>
            <w:tcW w:w="5528" w:type="dxa"/>
          </w:tcPr>
          <w:p w14:paraId="7411E75D" w14:textId="77777777" w:rsidR="00CE613C" w:rsidRPr="00CE613C" w:rsidRDefault="00CE613C" w:rsidP="00CE613C">
            <w:pPr>
              <w:tabs>
                <w:tab w:val="left" w:pos="720"/>
                <w:tab w:val="left" w:pos="1440"/>
              </w:tabs>
              <w:jc w:val="lowKashida"/>
              <w:rPr>
                <w:szCs w:val="28"/>
              </w:rPr>
            </w:pPr>
          </w:p>
        </w:tc>
      </w:tr>
      <w:tr w:rsidR="00CE613C" w:rsidRPr="00CE613C" w14:paraId="086D5A29" w14:textId="77777777" w:rsidTr="009C3C63">
        <w:trPr>
          <w:jc w:val="right"/>
        </w:trPr>
        <w:tc>
          <w:tcPr>
            <w:tcW w:w="3166" w:type="dxa"/>
          </w:tcPr>
          <w:p w14:paraId="26B8861A" w14:textId="77777777" w:rsidR="00CE613C" w:rsidRPr="00CE613C" w:rsidRDefault="00CE613C" w:rsidP="00CE613C">
            <w:pPr>
              <w:keepNext/>
              <w:tabs>
                <w:tab w:val="left" w:pos="720"/>
                <w:tab w:val="left" w:pos="1440"/>
              </w:tabs>
              <w:ind w:left="175"/>
              <w:outlineLvl w:val="0"/>
              <w:rPr>
                <w:szCs w:val="28"/>
              </w:rPr>
            </w:pPr>
            <w:bookmarkStart w:id="148" w:name="_Toc28542186"/>
            <w:r w:rsidRPr="00CE613C">
              <w:rPr>
                <w:szCs w:val="28"/>
              </w:rPr>
              <w:t>Bars, Except Weldable</w:t>
            </w:r>
            <w:bookmarkEnd w:id="148"/>
          </w:p>
        </w:tc>
        <w:tc>
          <w:tcPr>
            <w:tcW w:w="5528" w:type="dxa"/>
          </w:tcPr>
          <w:p w14:paraId="0FFD6DE3" w14:textId="77777777" w:rsidR="00CE613C" w:rsidRPr="00CE613C" w:rsidRDefault="00CE613C" w:rsidP="00CE613C">
            <w:pPr>
              <w:tabs>
                <w:tab w:val="left" w:pos="720"/>
                <w:tab w:val="left" w:pos="1440"/>
              </w:tabs>
              <w:jc w:val="lowKashida"/>
              <w:rPr>
                <w:szCs w:val="28"/>
              </w:rPr>
            </w:pPr>
            <w:r w:rsidRPr="00CE613C">
              <w:rPr>
                <w:szCs w:val="28"/>
              </w:rPr>
              <w:t>ASTM A615 (and Supplement S1) Grade 60, deformed.</w:t>
            </w:r>
          </w:p>
        </w:tc>
      </w:tr>
      <w:tr w:rsidR="00CE613C" w:rsidRPr="00CE613C" w14:paraId="7FD9A13E" w14:textId="77777777" w:rsidTr="009C3C63">
        <w:trPr>
          <w:jc w:val="right"/>
        </w:trPr>
        <w:tc>
          <w:tcPr>
            <w:tcW w:w="3166" w:type="dxa"/>
          </w:tcPr>
          <w:p w14:paraId="66288F50" w14:textId="77777777" w:rsidR="00CE613C" w:rsidRPr="00CE613C" w:rsidRDefault="00CE613C" w:rsidP="00CE613C">
            <w:pPr>
              <w:keepNext/>
              <w:tabs>
                <w:tab w:val="left" w:pos="720"/>
                <w:tab w:val="left" w:pos="1440"/>
              </w:tabs>
              <w:ind w:left="175"/>
              <w:outlineLvl w:val="0"/>
              <w:rPr>
                <w:szCs w:val="28"/>
              </w:rPr>
            </w:pPr>
            <w:bookmarkStart w:id="149" w:name="_Toc28542187"/>
            <w:r w:rsidRPr="00CE613C">
              <w:rPr>
                <w:szCs w:val="28"/>
              </w:rPr>
              <w:t>Bars, Weldable</w:t>
            </w:r>
            <w:bookmarkEnd w:id="149"/>
          </w:p>
        </w:tc>
        <w:tc>
          <w:tcPr>
            <w:tcW w:w="5528" w:type="dxa"/>
          </w:tcPr>
          <w:p w14:paraId="3D0EE7A6" w14:textId="77777777" w:rsidR="00CE613C" w:rsidRPr="00CE613C" w:rsidRDefault="00CE613C" w:rsidP="00CE613C">
            <w:pPr>
              <w:tabs>
                <w:tab w:val="left" w:pos="720"/>
                <w:tab w:val="left" w:pos="1440"/>
              </w:tabs>
              <w:jc w:val="lowKashida"/>
              <w:rPr>
                <w:szCs w:val="28"/>
              </w:rPr>
            </w:pPr>
            <w:r w:rsidRPr="00CE613C">
              <w:rPr>
                <w:szCs w:val="28"/>
              </w:rPr>
              <w:t>ASTM A706 or A615 (and Supplement S1) Grade 60, deformed, with maximum carbon equivalent of 0.55.</w:t>
            </w:r>
          </w:p>
        </w:tc>
      </w:tr>
      <w:tr w:rsidR="00CE613C" w:rsidRPr="00CE613C" w14:paraId="0C76D286" w14:textId="77777777" w:rsidTr="009C3C63">
        <w:trPr>
          <w:jc w:val="right"/>
        </w:trPr>
        <w:tc>
          <w:tcPr>
            <w:tcW w:w="3166" w:type="dxa"/>
          </w:tcPr>
          <w:p w14:paraId="5B0BD4D6" w14:textId="77777777" w:rsidR="00CE613C" w:rsidRPr="00CE613C" w:rsidRDefault="00CE613C" w:rsidP="00CE613C">
            <w:pPr>
              <w:keepNext/>
              <w:tabs>
                <w:tab w:val="left" w:pos="720"/>
                <w:tab w:val="left" w:pos="1440"/>
              </w:tabs>
              <w:ind w:left="175"/>
              <w:outlineLvl w:val="0"/>
              <w:rPr>
                <w:szCs w:val="28"/>
              </w:rPr>
            </w:pPr>
            <w:bookmarkStart w:id="150" w:name="_Toc28542188"/>
            <w:r w:rsidRPr="00CE613C">
              <w:rPr>
                <w:szCs w:val="28"/>
              </w:rPr>
              <w:t>Beam Stirrups and Column Ties</w:t>
            </w:r>
            <w:bookmarkEnd w:id="150"/>
          </w:p>
        </w:tc>
        <w:tc>
          <w:tcPr>
            <w:tcW w:w="5528" w:type="dxa"/>
          </w:tcPr>
          <w:p w14:paraId="6FF105C2" w14:textId="77777777" w:rsidR="00CE613C" w:rsidRPr="00CE613C" w:rsidRDefault="00CE613C" w:rsidP="00CE613C">
            <w:pPr>
              <w:tabs>
                <w:tab w:val="left" w:pos="720"/>
                <w:tab w:val="left" w:pos="1440"/>
              </w:tabs>
              <w:jc w:val="lowKashida"/>
              <w:rPr>
                <w:szCs w:val="28"/>
              </w:rPr>
            </w:pPr>
            <w:r w:rsidRPr="00CE613C">
              <w:rPr>
                <w:szCs w:val="28"/>
              </w:rPr>
              <w:t>ASTM A615 (and supplement S1) Grade 40, deformed</w:t>
            </w:r>
          </w:p>
        </w:tc>
      </w:tr>
      <w:tr w:rsidR="00CE613C" w:rsidRPr="00CE613C" w14:paraId="3012B359" w14:textId="77777777" w:rsidTr="009C3C63">
        <w:trPr>
          <w:jc w:val="right"/>
        </w:trPr>
        <w:tc>
          <w:tcPr>
            <w:tcW w:w="3166" w:type="dxa"/>
          </w:tcPr>
          <w:p w14:paraId="457719A6" w14:textId="77777777" w:rsidR="00CE613C" w:rsidRPr="00CE613C" w:rsidRDefault="00CE613C" w:rsidP="00CE613C">
            <w:pPr>
              <w:keepNext/>
              <w:tabs>
                <w:tab w:val="left" w:pos="720"/>
                <w:tab w:val="left" w:pos="1440"/>
              </w:tabs>
              <w:ind w:left="175"/>
              <w:outlineLvl w:val="0"/>
              <w:rPr>
                <w:szCs w:val="28"/>
              </w:rPr>
            </w:pPr>
            <w:bookmarkStart w:id="151" w:name="_Toc28542189"/>
            <w:r w:rsidRPr="00CE613C">
              <w:rPr>
                <w:szCs w:val="28"/>
              </w:rPr>
              <w:t>Column Spirals</w:t>
            </w:r>
            <w:bookmarkEnd w:id="151"/>
          </w:p>
        </w:tc>
        <w:tc>
          <w:tcPr>
            <w:tcW w:w="5528" w:type="dxa"/>
          </w:tcPr>
          <w:p w14:paraId="051FCD46" w14:textId="77777777" w:rsidR="00CE613C" w:rsidRPr="00CE613C" w:rsidRDefault="00CE613C" w:rsidP="00CE613C">
            <w:pPr>
              <w:tabs>
                <w:tab w:val="left" w:pos="720"/>
                <w:tab w:val="left" w:pos="1440"/>
              </w:tabs>
              <w:jc w:val="lowKashida"/>
              <w:rPr>
                <w:szCs w:val="28"/>
              </w:rPr>
            </w:pPr>
            <w:r w:rsidRPr="00CE613C">
              <w:rPr>
                <w:szCs w:val="28"/>
              </w:rPr>
              <w:t>ASTM A82, cold drawn wire.</w:t>
            </w:r>
          </w:p>
        </w:tc>
      </w:tr>
      <w:tr w:rsidR="00CE613C" w:rsidRPr="00CE613C" w14:paraId="650F46AE" w14:textId="77777777" w:rsidTr="009C3C63">
        <w:trPr>
          <w:jc w:val="right"/>
        </w:trPr>
        <w:tc>
          <w:tcPr>
            <w:tcW w:w="3166" w:type="dxa"/>
          </w:tcPr>
          <w:p w14:paraId="58772AA8" w14:textId="77777777" w:rsidR="00CE613C" w:rsidRPr="00CE613C" w:rsidRDefault="00CE613C" w:rsidP="00CE613C">
            <w:pPr>
              <w:keepNext/>
              <w:tabs>
                <w:tab w:val="left" w:pos="720"/>
                <w:tab w:val="left" w:pos="1440"/>
              </w:tabs>
              <w:ind w:left="175"/>
              <w:outlineLvl w:val="0"/>
              <w:rPr>
                <w:szCs w:val="28"/>
              </w:rPr>
            </w:pPr>
            <w:bookmarkStart w:id="152" w:name="_Toc28542190"/>
            <w:r w:rsidRPr="00CE613C">
              <w:rPr>
                <w:szCs w:val="28"/>
              </w:rPr>
              <w:t>Welded Wire Fabric</w:t>
            </w:r>
            <w:bookmarkEnd w:id="152"/>
          </w:p>
        </w:tc>
        <w:tc>
          <w:tcPr>
            <w:tcW w:w="5528" w:type="dxa"/>
          </w:tcPr>
          <w:p w14:paraId="6EAC5A40" w14:textId="77777777" w:rsidR="00CE613C" w:rsidRPr="00CE613C" w:rsidRDefault="00CE613C" w:rsidP="00CE613C">
            <w:pPr>
              <w:tabs>
                <w:tab w:val="left" w:pos="720"/>
                <w:tab w:val="left" w:pos="1440"/>
              </w:tabs>
              <w:jc w:val="lowKashida"/>
              <w:rPr>
                <w:szCs w:val="28"/>
              </w:rPr>
            </w:pPr>
            <w:r w:rsidRPr="00CE613C">
              <w:rPr>
                <w:szCs w:val="28"/>
              </w:rPr>
              <w:t>ASTM A185 or A497/</w:t>
            </w:r>
          </w:p>
        </w:tc>
      </w:tr>
    </w:tbl>
    <w:p w14:paraId="16175DC0" w14:textId="77777777" w:rsidR="00CE613C" w:rsidRPr="00CE613C" w:rsidRDefault="00CE613C" w:rsidP="00CE613C">
      <w:pPr>
        <w:spacing w:before="120"/>
        <w:rPr>
          <w:sz w:val="20"/>
          <w:szCs w:val="20"/>
        </w:rPr>
      </w:pPr>
    </w:p>
    <w:p w14:paraId="19744EBE" w14:textId="77777777" w:rsidR="00CE613C" w:rsidRPr="00CE613C" w:rsidRDefault="00CE613C" w:rsidP="00CE613C">
      <w:pPr>
        <w:spacing w:before="120"/>
        <w:jc w:val="center"/>
        <w:rPr>
          <w:sz w:val="20"/>
          <w:szCs w:val="20"/>
        </w:rPr>
      </w:pPr>
    </w:p>
    <w:tbl>
      <w:tblPr>
        <w:tblW w:w="8836" w:type="dxa"/>
        <w:jc w:val="righ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00" w:firstRow="0" w:lastRow="0" w:firstColumn="0" w:lastColumn="0" w:noHBand="0" w:noVBand="0"/>
      </w:tblPr>
      <w:tblGrid>
        <w:gridCol w:w="2881"/>
        <w:gridCol w:w="5955"/>
      </w:tblGrid>
      <w:tr w:rsidR="00CE613C" w:rsidRPr="00CE613C" w14:paraId="1DC62899" w14:textId="77777777" w:rsidTr="009C3C63">
        <w:trPr>
          <w:jc w:val="right"/>
        </w:trPr>
        <w:tc>
          <w:tcPr>
            <w:tcW w:w="2881" w:type="dxa"/>
          </w:tcPr>
          <w:p w14:paraId="1DFD8726" w14:textId="77777777" w:rsidR="00CE613C" w:rsidRPr="00CE613C" w:rsidRDefault="00CE613C" w:rsidP="00CE613C">
            <w:pPr>
              <w:keepNext/>
              <w:tabs>
                <w:tab w:val="left" w:pos="720"/>
                <w:tab w:val="left" w:pos="1440"/>
              </w:tabs>
              <w:ind w:left="175"/>
              <w:outlineLvl w:val="0"/>
              <w:rPr>
                <w:szCs w:val="28"/>
              </w:rPr>
            </w:pPr>
            <w:bookmarkStart w:id="153" w:name="_Toc28542191"/>
            <w:r w:rsidRPr="00CE613C">
              <w:rPr>
                <w:szCs w:val="28"/>
              </w:rPr>
              <w:lastRenderedPageBreak/>
              <w:t>Bar Supports</w:t>
            </w:r>
            <w:bookmarkEnd w:id="153"/>
          </w:p>
        </w:tc>
        <w:tc>
          <w:tcPr>
            <w:tcW w:w="5955" w:type="dxa"/>
          </w:tcPr>
          <w:p w14:paraId="22367228" w14:textId="77777777" w:rsidR="00CE613C" w:rsidRPr="00CE613C" w:rsidRDefault="00CE613C" w:rsidP="00CE613C">
            <w:pPr>
              <w:tabs>
                <w:tab w:val="left" w:pos="720"/>
                <w:tab w:val="left" w:pos="1440"/>
              </w:tabs>
              <w:jc w:val="lowKashida"/>
              <w:rPr>
                <w:szCs w:val="28"/>
              </w:rPr>
            </w:pPr>
            <w:r w:rsidRPr="00CE613C">
              <w:rPr>
                <w:szCs w:val="28"/>
              </w:rPr>
              <w:t>CRSI Class 1, Plastic protected, or Class 2, stainless steel protected.</w:t>
            </w:r>
          </w:p>
        </w:tc>
      </w:tr>
      <w:tr w:rsidR="00CE613C" w:rsidRPr="00CE613C" w14:paraId="08A7F9B5" w14:textId="77777777" w:rsidTr="009C3C63">
        <w:trPr>
          <w:jc w:val="right"/>
        </w:trPr>
        <w:tc>
          <w:tcPr>
            <w:tcW w:w="2881" w:type="dxa"/>
          </w:tcPr>
          <w:p w14:paraId="561034AC" w14:textId="77777777" w:rsidR="00CE613C" w:rsidRPr="00CE613C" w:rsidRDefault="00CE613C" w:rsidP="00CE613C">
            <w:pPr>
              <w:keepNext/>
              <w:tabs>
                <w:tab w:val="left" w:pos="720"/>
                <w:tab w:val="left" w:pos="1440"/>
              </w:tabs>
              <w:outlineLvl w:val="0"/>
              <w:rPr>
                <w:b/>
                <w:bCs/>
                <w:szCs w:val="28"/>
              </w:rPr>
            </w:pPr>
            <w:bookmarkStart w:id="154" w:name="_Toc28542192"/>
            <w:r w:rsidRPr="00CE613C">
              <w:rPr>
                <w:b/>
                <w:bCs/>
                <w:szCs w:val="28"/>
              </w:rPr>
              <w:t>Forms</w:t>
            </w:r>
            <w:bookmarkEnd w:id="154"/>
          </w:p>
        </w:tc>
        <w:tc>
          <w:tcPr>
            <w:tcW w:w="5955" w:type="dxa"/>
          </w:tcPr>
          <w:p w14:paraId="46C18213" w14:textId="77777777" w:rsidR="00CE613C" w:rsidRPr="00CE613C" w:rsidRDefault="00CE613C" w:rsidP="00CE613C">
            <w:pPr>
              <w:tabs>
                <w:tab w:val="left" w:pos="720"/>
                <w:tab w:val="left" w:pos="1440"/>
              </w:tabs>
              <w:jc w:val="lowKashida"/>
              <w:rPr>
                <w:szCs w:val="28"/>
              </w:rPr>
            </w:pPr>
          </w:p>
        </w:tc>
      </w:tr>
      <w:tr w:rsidR="00CE613C" w:rsidRPr="00CE613C" w14:paraId="75957E63" w14:textId="77777777" w:rsidTr="009C3C63">
        <w:trPr>
          <w:jc w:val="right"/>
        </w:trPr>
        <w:tc>
          <w:tcPr>
            <w:tcW w:w="2881" w:type="dxa"/>
          </w:tcPr>
          <w:p w14:paraId="2F235053" w14:textId="77777777" w:rsidR="00CE613C" w:rsidRPr="00CE613C" w:rsidRDefault="00CE613C" w:rsidP="00CE613C">
            <w:pPr>
              <w:keepNext/>
              <w:tabs>
                <w:tab w:val="left" w:pos="720"/>
                <w:tab w:val="left" w:pos="1440"/>
              </w:tabs>
              <w:ind w:left="175"/>
              <w:outlineLvl w:val="0"/>
              <w:rPr>
                <w:szCs w:val="28"/>
              </w:rPr>
            </w:pPr>
            <w:bookmarkStart w:id="155" w:name="_Toc28542193"/>
            <w:r w:rsidRPr="00CE613C">
              <w:rPr>
                <w:szCs w:val="28"/>
              </w:rPr>
              <w:t>Prefabricated</w:t>
            </w:r>
            <w:bookmarkEnd w:id="155"/>
          </w:p>
        </w:tc>
        <w:tc>
          <w:tcPr>
            <w:tcW w:w="5955" w:type="dxa"/>
          </w:tcPr>
          <w:p w14:paraId="78CD4323" w14:textId="77777777" w:rsidR="00CE613C" w:rsidRPr="00CE613C" w:rsidRDefault="00CE613C" w:rsidP="00CE613C">
            <w:pPr>
              <w:tabs>
                <w:tab w:val="left" w:pos="720"/>
                <w:tab w:val="left" w:pos="1440"/>
              </w:tabs>
              <w:jc w:val="lowKashida"/>
              <w:rPr>
                <w:szCs w:val="28"/>
              </w:rPr>
            </w:pPr>
            <w:r w:rsidRPr="00CE613C">
              <w:rPr>
                <w:szCs w:val="28"/>
              </w:rPr>
              <w:t>Simplex “Industrial Steel Frame Forms”, Symons “Steel Ply”, or Universal “Uni-form”.</w:t>
            </w:r>
          </w:p>
        </w:tc>
      </w:tr>
      <w:tr w:rsidR="00CE613C" w:rsidRPr="00CE613C" w14:paraId="7698AB48" w14:textId="77777777" w:rsidTr="009C3C63">
        <w:trPr>
          <w:jc w:val="right"/>
        </w:trPr>
        <w:tc>
          <w:tcPr>
            <w:tcW w:w="2881" w:type="dxa"/>
          </w:tcPr>
          <w:p w14:paraId="031E92BB" w14:textId="77777777" w:rsidR="00CE613C" w:rsidRPr="00CE613C" w:rsidRDefault="00CE613C" w:rsidP="00CE613C">
            <w:pPr>
              <w:keepNext/>
              <w:tabs>
                <w:tab w:val="left" w:pos="720"/>
                <w:tab w:val="left" w:pos="1440"/>
              </w:tabs>
              <w:ind w:left="175"/>
              <w:outlineLvl w:val="0"/>
              <w:rPr>
                <w:szCs w:val="28"/>
              </w:rPr>
            </w:pPr>
            <w:bookmarkStart w:id="156" w:name="_Toc28542194"/>
            <w:r w:rsidRPr="00CE613C">
              <w:rPr>
                <w:szCs w:val="28"/>
              </w:rPr>
              <w:t>Plywood</w:t>
            </w:r>
            <w:bookmarkEnd w:id="156"/>
          </w:p>
        </w:tc>
        <w:tc>
          <w:tcPr>
            <w:tcW w:w="5955" w:type="dxa"/>
          </w:tcPr>
          <w:p w14:paraId="46EFBFAA" w14:textId="77777777" w:rsidR="00CE613C" w:rsidRPr="00CE613C" w:rsidRDefault="00CE613C" w:rsidP="00CE613C">
            <w:pPr>
              <w:tabs>
                <w:tab w:val="left" w:pos="720"/>
                <w:tab w:val="left" w:pos="1440"/>
              </w:tabs>
              <w:jc w:val="lowKashida"/>
              <w:rPr>
                <w:szCs w:val="28"/>
              </w:rPr>
            </w:pPr>
            <w:r w:rsidRPr="00CE613C">
              <w:rPr>
                <w:szCs w:val="28"/>
              </w:rPr>
              <w:t>Product Standard PS1, waterproof, resin-bonded, exterior type Douglas fir; face adjacent to concrete Grade B or better.</w:t>
            </w:r>
          </w:p>
        </w:tc>
      </w:tr>
      <w:tr w:rsidR="00CE613C" w:rsidRPr="00CE613C" w14:paraId="6E5EC225" w14:textId="77777777" w:rsidTr="009C3C63">
        <w:trPr>
          <w:jc w:val="right"/>
        </w:trPr>
        <w:tc>
          <w:tcPr>
            <w:tcW w:w="2881" w:type="dxa"/>
          </w:tcPr>
          <w:p w14:paraId="59EFE7C9" w14:textId="77777777" w:rsidR="00CE613C" w:rsidRPr="00CE613C" w:rsidRDefault="00CE613C" w:rsidP="00CE613C">
            <w:pPr>
              <w:keepNext/>
              <w:tabs>
                <w:tab w:val="left" w:pos="720"/>
                <w:tab w:val="left" w:pos="1440"/>
              </w:tabs>
              <w:ind w:left="175"/>
              <w:outlineLvl w:val="0"/>
              <w:rPr>
                <w:szCs w:val="28"/>
              </w:rPr>
            </w:pPr>
            <w:bookmarkStart w:id="157" w:name="_Toc28542195"/>
            <w:r w:rsidRPr="00CE613C">
              <w:rPr>
                <w:szCs w:val="28"/>
              </w:rPr>
              <w:t>Fiberboard</w:t>
            </w:r>
            <w:bookmarkEnd w:id="157"/>
          </w:p>
        </w:tc>
        <w:tc>
          <w:tcPr>
            <w:tcW w:w="5955" w:type="dxa"/>
          </w:tcPr>
          <w:p w14:paraId="639BE2F5" w14:textId="77777777" w:rsidR="00CE613C" w:rsidRPr="00CE613C" w:rsidRDefault="00CE613C" w:rsidP="00CE613C">
            <w:pPr>
              <w:tabs>
                <w:tab w:val="left" w:pos="720"/>
                <w:tab w:val="left" w:pos="1440"/>
              </w:tabs>
              <w:jc w:val="lowKashida"/>
              <w:rPr>
                <w:szCs w:val="28"/>
              </w:rPr>
            </w:pPr>
            <w:r w:rsidRPr="00CE613C">
              <w:rPr>
                <w:szCs w:val="28"/>
              </w:rPr>
              <w:t xml:space="preserve">Fed Spec LLL-B-810, Type II tempered, waterproof, </w:t>
            </w:r>
            <w:proofErr w:type="spellStart"/>
            <w:r w:rsidRPr="00CE613C">
              <w:rPr>
                <w:szCs w:val="28"/>
              </w:rPr>
              <w:t>screenback</w:t>
            </w:r>
            <w:proofErr w:type="spellEnd"/>
            <w:r w:rsidRPr="00CE613C">
              <w:rPr>
                <w:szCs w:val="28"/>
              </w:rPr>
              <w:t>, concrete form hardboard.</w:t>
            </w:r>
          </w:p>
        </w:tc>
      </w:tr>
      <w:tr w:rsidR="00CE613C" w:rsidRPr="00CE613C" w14:paraId="653FA0BF" w14:textId="77777777" w:rsidTr="009C3C63">
        <w:trPr>
          <w:jc w:val="right"/>
        </w:trPr>
        <w:tc>
          <w:tcPr>
            <w:tcW w:w="2881" w:type="dxa"/>
          </w:tcPr>
          <w:p w14:paraId="444AE9EC" w14:textId="77777777" w:rsidR="00CE613C" w:rsidRPr="00CE613C" w:rsidRDefault="00CE613C" w:rsidP="00CE613C">
            <w:pPr>
              <w:keepNext/>
              <w:tabs>
                <w:tab w:val="left" w:pos="720"/>
                <w:tab w:val="left" w:pos="1440"/>
              </w:tabs>
              <w:ind w:left="175"/>
              <w:outlineLvl w:val="0"/>
              <w:rPr>
                <w:szCs w:val="28"/>
              </w:rPr>
            </w:pPr>
            <w:bookmarkStart w:id="158" w:name="_Toc28542196"/>
            <w:r w:rsidRPr="00CE613C">
              <w:rPr>
                <w:szCs w:val="28"/>
              </w:rPr>
              <w:t>Lumber</w:t>
            </w:r>
            <w:bookmarkEnd w:id="158"/>
          </w:p>
        </w:tc>
        <w:tc>
          <w:tcPr>
            <w:tcW w:w="5955" w:type="dxa"/>
          </w:tcPr>
          <w:p w14:paraId="08FCCC8B" w14:textId="77777777" w:rsidR="00CE613C" w:rsidRPr="00CE613C" w:rsidRDefault="00CE613C" w:rsidP="00CE613C">
            <w:pPr>
              <w:tabs>
                <w:tab w:val="left" w:pos="720"/>
                <w:tab w:val="left" w:pos="1440"/>
              </w:tabs>
              <w:jc w:val="lowKashida"/>
              <w:rPr>
                <w:szCs w:val="28"/>
              </w:rPr>
            </w:pPr>
            <w:r w:rsidRPr="00CE613C">
              <w:rPr>
                <w:szCs w:val="28"/>
              </w:rPr>
              <w:t>Straight, uniform width and thickness, and free from knots, offsets, holes, dents, and other surface defects.</w:t>
            </w:r>
          </w:p>
        </w:tc>
      </w:tr>
      <w:tr w:rsidR="00CE613C" w:rsidRPr="00CE613C" w14:paraId="4CEF7EBE" w14:textId="77777777" w:rsidTr="009C3C63">
        <w:trPr>
          <w:jc w:val="right"/>
        </w:trPr>
        <w:tc>
          <w:tcPr>
            <w:tcW w:w="2881" w:type="dxa"/>
          </w:tcPr>
          <w:p w14:paraId="5506BEB0" w14:textId="77777777" w:rsidR="00CE613C" w:rsidRPr="00CE613C" w:rsidRDefault="00CE613C" w:rsidP="00CE613C">
            <w:pPr>
              <w:keepNext/>
              <w:tabs>
                <w:tab w:val="left" w:pos="720"/>
                <w:tab w:val="left" w:pos="1440"/>
              </w:tabs>
              <w:ind w:left="175"/>
              <w:outlineLvl w:val="0"/>
              <w:rPr>
                <w:szCs w:val="28"/>
              </w:rPr>
            </w:pPr>
            <w:bookmarkStart w:id="159" w:name="_Toc28542197"/>
            <w:r w:rsidRPr="00CE613C">
              <w:rPr>
                <w:szCs w:val="28"/>
              </w:rPr>
              <w:t>Chamfer Strips</w:t>
            </w:r>
            <w:bookmarkEnd w:id="159"/>
          </w:p>
        </w:tc>
        <w:tc>
          <w:tcPr>
            <w:tcW w:w="5955" w:type="dxa"/>
          </w:tcPr>
          <w:p w14:paraId="7ECE5713" w14:textId="77777777" w:rsidR="00CE613C" w:rsidRPr="00CE613C" w:rsidRDefault="00CE613C" w:rsidP="00CE613C">
            <w:pPr>
              <w:tabs>
                <w:tab w:val="left" w:pos="720"/>
                <w:tab w:val="left" w:pos="1440"/>
              </w:tabs>
              <w:jc w:val="lowKashida"/>
              <w:rPr>
                <w:szCs w:val="28"/>
              </w:rPr>
            </w:pPr>
            <w:r w:rsidRPr="00CE613C">
              <w:rPr>
                <w:szCs w:val="28"/>
              </w:rPr>
              <w:t>Clear white pine, surface against concrete planed.</w:t>
            </w:r>
          </w:p>
        </w:tc>
      </w:tr>
      <w:tr w:rsidR="00CE613C" w:rsidRPr="00CE613C" w14:paraId="226B7ED0" w14:textId="77777777" w:rsidTr="009C3C63">
        <w:trPr>
          <w:jc w:val="right"/>
        </w:trPr>
        <w:tc>
          <w:tcPr>
            <w:tcW w:w="2881" w:type="dxa"/>
          </w:tcPr>
          <w:p w14:paraId="1ADE2F32" w14:textId="77777777" w:rsidR="00CE613C" w:rsidRPr="00CE613C" w:rsidRDefault="00CE613C" w:rsidP="00CE613C">
            <w:pPr>
              <w:keepNext/>
              <w:tabs>
                <w:tab w:val="left" w:pos="720"/>
                <w:tab w:val="left" w:pos="1440"/>
              </w:tabs>
              <w:ind w:left="175"/>
              <w:outlineLvl w:val="0"/>
              <w:rPr>
                <w:szCs w:val="28"/>
              </w:rPr>
            </w:pPr>
            <w:bookmarkStart w:id="160" w:name="_Toc28542198"/>
            <w:r w:rsidRPr="00CE613C">
              <w:rPr>
                <w:szCs w:val="28"/>
              </w:rPr>
              <w:t>Form Coating</w:t>
            </w:r>
            <w:bookmarkEnd w:id="160"/>
          </w:p>
        </w:tc>
        <w:tc>
          <w:tcPr>
            <w:tcW w:w="5955" w:type="dxa"/>
          </w:tcPr>
          <w:p w14:paraId="58C5416B" w14:textId="77777777" w:rsidR="00CE613C" w:rsidRPr="00CE613C" w:rsidRDefault="00CE613C" w:rsidP="00CE613C">
            <w:pPr>
              <w:tabs>
                <w:tab w:val="left" w:pos="720"/>
                <w:tab w:val="left" w:pos="1440"/>
              </w:tabs>
              <w:jc w:val="lowKashida"/>
              <w:rPr>
                <w:szCs w:val="28"/>
              </w:rPr>
            </w:pPr>
            <w:proofErr w:type="spellStart"/>
            <w:r w:rsidRPr="00CE613C">
              <w:rPr>
                <w:szCs w:val="28"/>
              </w:rPr>
              <w:t>Nox</w:t>
            </w:r>
            <w:proofErr w:type="spellEnd"/>
            <w:r w:rsidRPr="00CE613C">
              <w:rPr>
                <w:szCs w:val="28"/>
              </w:rPr>
              <w:t>-Crete “Form Coating” L&amp;M “</w:t>
            </w:r>
            <w:proofErr w:type="spellStart"/>
            <w:r w:rsidRPr="00CE613C">
              <w:rPr>
                <w:szCs w:val="28"/>
              </w:rPr>
              <w:t>Debond</w:t>
            </w:r>
            <w:proofErr w:type="spellEnd"/>
            <w:r w:rsidRPr="00CE613C">
              <w:rPr>
                <w:szCs w:val="28"/>
              </w:rPr>
              <w:t xml:space="preserve">”, </w:t>
            </w:r>
            <w:proofErr w:type="spellStart"/>
            <w:r w:rsidRPr="00CE613C">
              <w:rPr>
                <w:szCs w:val="28"/>
              </w:rPr>
              <w:t>Protex</w:t>
            </w:r>
            <w:proofErr w:type="spellEnd"/>
            <w:r w:rsidRPr="00CE613C">
              <w:rPr>
                <w:szCs w:val="28"/>
              </w:rPr>
              <w:t xml:space="preserve"> “Pro-Cote”, or Richmond “Rich cote”.</w:t>
            </w:r>
          </w:p>
        </w:tc>
      </w:tr>
      <w:tr w:rsidR="00CE613C" w:rsidRPr="00CE613C" w14:paraId="217B27B9" w14:textId="77777777" w:rsidTr="009C3C63">
        <w:trPr>
          <w:jc w:val="right"/>
        </w:trPr>
        <w:tc>
          <w:tcPr>
            <w:tcW w:w="2881" w:type="dxa"/>
          </w:tcPr>
          <w:p w14:paraId="10ECBC58" w14:textId="77777777" w:rsidR="00CE613C" w:rsidRPr="00CE613C" w:rsidRDefault="00CE613C" w:rsidP="00CE613C">
            <w:pPr>
              <w:keepNext/>
              <w:tabs>
                <w:tab w:val="left" w:pos="720"/>
                <w:tab w:val="left" w:pos="1440"/>
              </w:tabs>
              <w:ind w:left="175"/>
              <w:outlineLvl w:val="0"/>
              <w:rPr>
                <w:szCs w:val="28"/>
              </w:rPr>
            </w:pPr>
            <w:bookmarkStart w:id="161" w:name="_Toc28542199"/>
            <w:r w:rsidRPr="00CE613C">
              <w:rPr>
                <w:szCs w:val="28"/>
              </w:rPr>
              <w:t>Wedge Inserts</w:t>
            </w:r>
            <w:bookmarkEnd w:id="161"/>
          </w:p>
        </w:tc>
        <w:tc>
          <w:tcPr>
            <w:tcW w:w="5955" w:type="dxa"/>
          </w:tcPr>
          <w:p w14:paraId="65023A15" w14:textId="77777777" w:rsidR="00CE613C" w:rsidRPr="00CE613C" w:rsidRDefault="00CE613C" w:rsidP="00CE613C">
            <w:pPr>
              <w:tabs>
                <w:tab w:val="left" w:pos="720"/>
                <w:tab w:val="left" w:pos="1440"/>
              </w:tabs>
              <w:jc w:val="lowKashida"/>
              <w:rPr>
                <w:szCs w:val="28"/>
              </w:rPr>
            </w:pPr>
            <w:r w:rsidRPr="00CE613C">
              <w:rPr>
                <w:szCs w:val="28"/>
              </w:rPr>
              <w:t xml:space="preserve">Malleable iron, with galvanized askew-head bolts, nuts, and washers; Hohmann and Barnard “HW”, </w:t>
            </w:r>
            <w:smartTag w:uri="urn:schemas-microsoft-com:office:smarttags" w:element="place">
              <w:smartTag w:uri="urn:schemas-microsoft-com:office:smarttags" w:element="City">
                <w:r w:rsidRPr="00CE613C">
                  <w:rPr>
                    <w:szCs w:val="28"/>
                  </w:rPr>
                  <w:t>Richmond</w:t>
                </w:r>
              </w:smartTag>
            </w:smartTag>
            <w:r w:rsidRPr="00CE613C">
              <w:rPr>
                <w:szCs w:val="28"/>
              </w:rPr>
              <w:t xml:space="preserve"> “Peerless”, or Weston “WC50”.</w:t>
            </w:r>
          </w:p>
        </w:tc>
      </w:tr>
    </w:tbl>
    <w:p w14:paraId="0CAFB3DC" w14:textId="77777777" w:rsidR="00CE613C" w:rsidRPr="00CE613C" w:rsidRDefault="00CE613C" w:rsidP="00CE613C">
      <w:pPr>
        <w:tabs>
          <w:tab w:val="left" w:pos="720"/>
          <w:tab w:val="left" w:pos="1440"/>
        </w:tabs>
        <w:spacing w:before="120"/>
        <w:ind w:left="2160" w:hanging="2160"/>
        <w:jc w:val="lowKashida"/>
        <w:rPr>
          <w:szCs w:val="28"/>
        </w:rPr>
      </w:pPr>
      <w:r w:rsidRPr="00CE613C">
        <w:rPr>
          <w:szCs w:val="28"/>
        </w:rPr>
        <w:tab/>
      </w:r>
      <w:r w:rsidRPr="00CE613C">
        <w:rPr>
          <w:b/>
          <w:bCs/>
          <w:szCs w:val="28"/>
        </w:rPr>
        <w:t xml:space="preserve">1.4.02 </w:t>
      </w:r>
      <w:r w:rsidRPr="00CE613C">
        <w:rPr>
          <w:b/>
          <w:bCs/>
          <w:szCs w:val="28"/>
        </w:rPr>
        <w:tab/>
      </w:r>
      <w:r w:rsidRPr="00CE613C">
        <w:rPr>
          <w:b/>
          <w:bCs/>
          <w:szCs w:val="28"/>
          <w:u w:val="single"/>
        </w:rPr>
        <w:t>Hot Weather Concreting</w:t>
      </w:r>
    </w:p>
    <w:p w14:paraId="4B93B59F" w14:textId="77777777" w:rsidR="00CE613C" w:rsidRPr="00CE613C" w:rsidRDefault="00CE613C" w:rsidP="00CE613C">
      <w:pPr>
        <w:tabs>
          <w:tab w:val="left" w:pos="720"/>
          <w:tab w:val="left" w:pos="1440"/>
        </w:tabs>
        <w:spacing w:before="120"/>
        <w:ind w:left="1418" w:hanging="1418"/>
        <w:jc w:val="lowKashida"/>
        <w:rPr>
          <w:szCs w:val="28"/>
        </w:rPr>
      </w:pPr>
      <w:r w:rsidRPr="00CE613C">
        <w:rPr>
          <w:szCs w:val="28"/>
        </w:rPr>
        <w:tab/>
      </w:r>
      <w:r w:rsidRPr="00CE613C">
        <w:rPr>
          <w:szCs w:val="28"/>
        </w:rPr>
        <w:tab/>
        <w:t>A report shall be submitted for proposed methods of compliance with hot weather concreting requirements.  Providing chilling plant might be required. (Item 6 Schedule 2)</w:t>
      </w:r>
    </w:p>
    <w:p w14:paraId="7CAB5F2A" w14:textId="77777777" w:rsidR="00CE613C" w:rsidRPr="00CE613C" w:rsidRDefault="00CE613C" w:rsidP="00CE613C">
      <w:pPr>
        <w:tabs>
          <w:tab w:val="left" w:pos="720"/>
          <w:tab w:val="left" w:pos="1440"/>
        </w:tabs>
        <w:spacing w:before="120"/>
        <w:ind w:left="2160" w:hanging="2160"/>
        <w:jc w:val="lowKashida"/>
        <w:rPr>
          <w:szCs w:val="28"/>
        </w:rPr>
      </w:pPr>
      <w:r w:rsidRPr="00CE613C">
        <w:rPr>
          <w:szCs w:val="28"/>
        </w:rPr>
        <w:tab/>
      </w:r>
      <w:r w:rsidRPr="00CE613C">
        <w:rPr>
          <w:b/>
          <w:bCs/>
          <w:szCs w:val="28"/>
        </w:rPr>
        <w:t xml:space="preserve">1.4.03 </w:t>
      </w:r>
      <w:r w:rsidRPr="00CE613C">
        <w:rPr>
          <w:b/>
          <w:bCs/>
          <w:szCs w:val="28"/>
        </w:rPr>
        <w:tab/>
      </w:r>
      <w:r w:rsidRPr="00CE613C">
        <w:rPr>
          <w:b/>
          <w:bCs/>
          <w:szCs w:val="28"/>
          <w:u w:val="single"/>
        </w:rPr>
        <w:t>Cold Weather Concreting</w:t>
      </w:r>
    </w:p>
    <w:p w14:paraId="556EB642" w14:textId="77777777" w:rsidR="00CE613C" w:rsidRPr="00CE613C" w:rsidRDefault="00CE613C" w:rsidP="00CE613C">
      <w:pPr>
        <w:tabs>
          <w:tab w:val="left" w:pos="720"/>
          <w:tab w:val="left" w:pos="1440"/>
        </w:tabs>
        <w:spacing w:before="120"/>
        <w:ind w:left="1418" w:hanging="1418"/>
        <w:jc w:val="lowKashida"/>
        <w:rPr>
          <w:szCs w:val="28"/>
        </w:rPr>
      </w:pPr>
      <w:r w:rsidRPr="00CE613C">
        <w:rPr>
          <w:szCs w:val="28"/>
        </w:rPr>
        <w:tab/>
      </w:r>
      <w:r w:rsidRPr="00CE613C">
        <w:rPr>
          <w:szCs w:val="28"/>
        </w:rPr>
        <w:tab/>
        <w:t>A report shall be submitted for proposed methods of compliance with cold weather concreting requirements.  (Item 7 of Schedule 2).</w:t>
      </w:r>
    </w:p>
    <w:p w14:paraId="1352E050" w14:textId="77777777" w:rsidR="00CE613C" w:rsidRPr="00CE613C" w:rsidRDefault="00CE613C" w:rsidP="00CE613C">
      <w:pPr>
        <w:tabs>
          <w:tab w:val="left" w:pos="720"/>
          <w:tab w:val="left" w:pos="1440"/>
        </w:tabs>
        <w:spacing w:before="120"/>
        <w:ind w:left="2160" w:hanging="2160"/>
        <w:jc w:val="lowKashida"/>
        <w:rPr>
          <w:szCs w:val="28"/>
        </w:rPr>
      </w:pPr>
      <w:r w:rsidRPr="00CE613C">
        <w:rPr>
          <w:szCs w:val="28"/>
        </w:rPr>
        <w:tab/>
      </w:r>
      <w:r w:rsidRPr="00CE613C">
        <w:rPr>
          <w:b/>
          <w:bCs/>
          <w:szCs w:val="28"/>
        </w:rPr>
        <w:t xml:space="preserve">1.4.04 </w:t>
      </w:r>
      <w:r w:rsidRPr="00CE613C">
        <w:rPr>
          <w:b/>
          <w:bCs/>
          <w:szCs w:val="28"/>
        </w:rPr>
        <w:tab/>
      </w:r>
      <w:r w:rsidRPr="00CE613C">
        <w:rPr>
          <w:b/>
          <w:bCs/>
          <w:szCs w:val="28"/>
          <w:u w:val="single"/>
        </w:rPr>
        <w:t>Certificates</w:t>
      </w:r>
    </w:p>
    <w:p w14:paraId="6D742AD6" w14:textId="77777777" w:rsidR="00CE613C" w:rsidRPr="00CE613C" w:rsidRDefault="00CE613C" w:rsidP="00CE613C">
      <w:pPr>
        <w:tabs>
          <w:tab w:val="left" w:pos="720"/>
          <w:tab w:val="left" w:pos="1440"/>
        </w:tabs>
        <w:spacing w:before="120"/>
        <w:ind w:left="1418" w:hanging="1418"/>
        <w:jc w:val="lowKashida"/>
        <w:rPr>
          <w:szCs w:val="28"/>
        </w:rPr>
      </w:pPr>
      <w:r w:rsidRPr="00CE613C">
        <w:rPr>
          <w:szCs w:val="28"/>
        </w:rPr>
        <w:tab/>
      </w:r>
      <w:r w:rsidRPr="00CE613C">
        <w:rPr>
          <w:szCs w:val="28"/>
        </w:rPr>
        <w:tab/>
        <w:t>Laboratory test reports and mill or manufacturer's certificates attesting to conformance of ingredients with the specifications shall be submitted with each mix design.  (Item 8 Schedule 2)</w:t>
      </w:r>
    </w:p>
    <w:p w14:paraId="1C9C426A" w14:textId="77777777" w:rsidR="00CE613C" w:rsidRPr="00CE613C" w:rsidRDefault="00CE613C" w:rsidP="00CE613C">
      <w:pPr>
        <w:tabs>
          <w:tab w:val="left" w:pos="720"/>
          <w:tab w:val="left" w:pos="1440"/>
        </w:tabs>
        <w:spacing w:before="120"/>
        <w:ind w:left="1418" w:hanging="1418"/>
        <w:jc w:val="lowKashida"/>
        <w:rPr>
          <w:szCs w:val="28"/>
        </w:rPr>
      </w:pPr>
      <w:r w:rsidRPr="00CE613C">
        <w:rPr>
          <w:szCs w:val="28"/>
        </w:rPr>
        <w:tab/>
      </w:r>
      <w:r w:rsidRPr="00CE613C">
        <w:rPr>
          <w:szCs w:val="28"/>
        </w:rPr>
        <w:tab/>
        <w:t>In case the source, brand or characteristic properties of the ingredients need to be varied during the term of the Contract, a revised laboratory mix report shall be submitted.  (Items 1, 2, &amp; 3 of Schedule 2)</w:t>
      </w:r>
    </w:p>
    <w:p w14:paraId="31AC9AED" w14:textId="77777777" w:rsidR="00CE613C" w:rsidRPr="00CE613C" w:rsidRDefault="00CE613C" w:rsidP="00CE613C">
      <w:pPr>
        <w:tabs>
          <w:tab w:val="left" w:pos="720"/>
          <w:tab w:val="left" w:pos="1440"/>
        </w:tabs>
        <w:spacing w:before="120"/>
        <w:ind w:left="1418" w:hanging="1418"/>
        <w:jc w:val="lowKashida"/>
        <w:rPr>
          <w:szCs w:val="28"/>
        </w:rPr>
      </w:pPr>
      <w:r w:rsidRPr="00CE613C">
        <w:rPr>
          <w:szCs w:val="28"/>
        </w:rPr>
        <w:tab/>
      </w:r>
      <w:r w:rsidRPr="00CE613C">
        <w:rPr>
          <w:szCs w:val="28"/>
        </w:rPr>
        <w:tab/>
        <w:t>A certificate shall be submitted stating that each admixture used is identical in composition to the sample used for acceptance testing, and is compatible with all other material in the design mix.  (Item 9 Schedule 2).</w:t>
      </w:r>
    </w:p>
    <w:p w14:paraId="45C03556" w14:textId="77777777" w:rsidR="00CE613C" w:rsidRPr="00CE613C" w:rsidRDefault="00CE613C" w:rsidP="00CE613C">
      <w:pPr>
        <w:tabs>
          <w:tab w:val="left" w:pos="720"/>
          <w:tab w:val="left" w:pos="1440"/>
        </w:tabs>
        <w:spacing w:before="120"/>
        <w:ind w:left="2160" w:hanging="2160"/>
        <w:jc w:val="lowKashida"/>
        <w:rPr>
          <w:szCs w:val="28"/>
        </w:rPr>
      </w:pPr>
      <w:r w:rsidRPr="00CE613C">
        <w:rPr>
          <w:szCs w:val="28"/>
        </w:rPr>
        <w:tab/>
      </w:r>
      <w:r w:rsidRPr="00CE613C">
        <w:rPr>
          <w:b/>
          <w:bCs/>
          <w:szCs w:val="28"/>
        </w:rPr>
        <w:t xml:space="preserve">1.4.05 </w:t>
      </w:r>
      <w:r w:rsidRPr="00CE613C">
        <w:rPr>
          <w:b/>
          <w:bCs/>
          <w:szCs w:val="28"/>
        </w:rPr>
        <w:tab/>
      </w:r>
      <w:r w:rsidRPr="00CE613C">
        <w:rPr>
          <w:b/>
          <w:bCs/>
          <w:szCs w:val="28"/>
          <w:u w:val="single"/>
        </w:rPr>
        <w:t>Delivery Tickets</w:t>
      </w:r>
      <w:r w:rsidRPr="00CE613C">
        <w:rPr>
          <w:szCs w:val="28"/>
        </w:rPr>
        <w:t xml:space="preserve"> </w:t>
      </w:r>
    </w:p>
    <w:p w14:paraId="79CB09C4" w14:textId="77777777" w:rsidR="00CE613C" w:rsidRPr="00CE613C" w:rsidRDefault="00CE613C" w:rsidP="00CE613C">
      <w:pPr>
        <w:tabs>
          <w:tab w:val="left" w:pos="720"/>
          <w:tab w:val="left" w:pos="1440"/>
        </w:tabs>
        <w:spacing w:before="120"/>
        <w:ind w:left="1418" w:hanging="1418"/>
        <w:jc w:val="lowKashida"/>
        <w:rPr>
          <w:szCs w:val="28"/>
        </w:rPr>
      </w:pPr>
      <w:r w:rsidRPr="00CE613C">
        <w:rPr>
          <w:szCs w:val="28"/>
        </w:rPr>
        <w:tab/>
      </w:r>
      <w:r w:rsidRPr="00CE613C">
        <w:rPr>
          <w:szCs w:val="28"/>
        </w:rPr>
        <w:tab/>
        <w:t>A delivery ticket from the concrete supplier for each load delivered to the Work Site shall be submitted setting forth the following information:</w:t>
      </w:r>
    </w:p>
    <w:p w14:paraId="7D42A91F" w14:textId="77777777" w:rsidR="00CE613C" w:rsidRPr="00CE613C" w:rsidRDefault="00CE613C" w:rsidP="00CE613C">
      <w:pPr>
        <w:tabs>
          <w:tab w:val="left" w:pos="720"/>
          <w:tab w:val="left" w:pos="1440"/>
        </w:tabs>
        <w:spacing w:before="60"/>
        <w:ind w:left="2160" w:hanging="2160"/>
        <w:jc w:val="lowKashida"/>
        <w:rPr>
          <w:szCs w:val="28"/>
        </w:rPr>
      </w:pPr>
      <w:r w:rsidRPr="00CE613C">
        <w:rPr>
          <w:szCs w:val="28"/>
        </w:rPr>
        <w:tab/>
      </w:r>
      <w:r w:rsidRPr="00CE613C">
        <w:rPr>
          <w:szCs w:val="28"/>
        </w:rPr>
        <w:tab/>
        <w:t>Contract Number</w:t>
      </w:r>
    </w:p>
    <w:p w14:paraId="015F1376" w14:textId="77777777" w:rsidR="00CE613C" w:rsidRPr="00CE613C" w:rsidRDefault="00CE613C" w:rsidP="00CE613C">
      <w:pPr>
        <w:tabs>
          <w:tab w:val="left" w:pos="720"/>
          <w:tab w:val="left" w:pos="1440"/>
        </w:tabs>
        <w:spacing w:before="60"/>
        <w:ind w:left="2160" w:hanging="2160"/>
        <w:jc w:val="lowKashida"/>
        <w:rPr>
          <w:szCs w:val="28"/>
        </w:rPr>
      </w:pPr>
      <w:r w:rsidRPr="00CE613C">
        <w:rPr>
          <w:szCs w:val="28"/>
        </w:rPr>
        <w:tab/>
      </w:r>
      <w:r w:rsidRPr="00CE613C">
        <w:rPr>
          <w:szCs w:val="28"/>
        </w:rPr>
        <w:tab/>
        <w:t>Date</w:t>
      </w:r>
    </w:p>
    <w:p w14:paraId="377A3975" w14:textId="77777777" w:rsidR="00CE613C" w:rsidRPr="00CE613C" w:rsidRDefault="00CE613C" w:rsidP="00CE613C">
      <w:pPr>
        <w:tabs>
          <w:tab w:val="left" w:pos="720"/>
          <w:tab w:val="left" w:pos="1440"/>
        </w:tabs>
        <w:spacing w:before="60"/>
        <w:ind w:left="2160" w:hanging="2160"/>
        <w:jc w:val="lowKashida"/>
        <w:rPr>
          <w:szCs w:val="28"/>
        </w:rPr>
      </w:pPr>
      <w:r w:rsidRPr="00CE613C">
        <w:rPr>
          <w:szCs w:val="28"/>
        </w:rPr>
        <w:tab/>
      </w:r>
      <w:r w:rsidRPr="00CE613C">
        <w:rPr>
          <w:szCs w:val="28"/>
        </w:rPr>
        <w:tab/>
        <w:t>Name of Purchaser</w:t>
      </w:r>
    </w:p>
    <w:p w14:paraId="66FB220F" w14:textId="77777777" w:rsidR="00CE613C" w:rsidRPr="00CE613C" w:rsidRDefault="00CE613C" w:rsidP="00CE613C">
      <w:pPr>
        <w:tabs>
          <w:tab w:val="left" w:pos="720"/>
          <w:tab w:val="left" w:pos="1440"/>
        </w:tabs>
        <w:spacing w:before="60"/>
        <w:ind w:left="2160" w:hanging="2160"/>
        <w:jc w:val="lowKashida"/>
        <w:rPr>
          <w:szCs w:val="28"/>
        </w:rPr>
      </w:pPr>
      <w:r w:rsidRPr="00CE613C">
        <w:rPr>
          <w:szCs w:val="28"/>
        </w:rPr>
        <w:tab/>
      </w:r>
      <w:r w:rsidRPr="00CE613C">
        <w:rPr>
          <w:szCs w:val="28"/>
        </w:rPr>
        <w:tab/>
        <w:t>Registration Number of Delivery Truck</w:t>
      </w:r>
    </w:p>
    <w:p w14:paraId="4B56759C" w14:textId="77777777" w:rsidR="00CE613C" w:rsidRPr="00CE613C" w:rsidRDefault="00CE613C" w:rsidP="00CE613C">
      <w:pPr>
        <w:tabs>
          <w:tab w:val="left" w:pos="720"/>
          <w:tab w:val="left" w:pos="1440"/>
        </w:tabs>
        <w:spacing w:before="60"/>
        <w:ind w:left="2160" w:hanging="2160"/>
        <w:jc w:val="lowKashida"/>
        <w:rPr>
          <w:szCs w:val="28"/>
        </w:rPr>
      </w:pPr>
      <w:r w:rsidRPr="00CE613C">
        <w:rPr>
          <w:szCs w:val="28"/>
        </w:rPr>
        <w:tab/>
      </w:r>
      <w:r w:rsidRPr="00CE613C">
        <w:rPr>
          <w:szCs w:val="28"/>
        </w:rPr>
        <w:tab/>
        <w:t>Name of Driver</w:t>
      </w:r>
    </w:p>
    <w:p w14:paraId="4EEACB8C" w14:textId="77777777" w:rsidR="00CE613C" w:rsidRPr="00CE613C" w:rsidRDefault="00CE613C" w:rsidP="00CE613C">
      <w:pPr>
        <w:tabs>
          <w:tab w:val="left" w:pos="720"/>
          <w:tab w:val="left" w:pos="1440"/>
        </w:tabs>
        <w:spacing w:before="60"/>
        <w:ind w:left="2160" w:hanging="2160"/>
        <w:jc w:val="lowKashida"/>
        <w:rPr>
          <w:szCs w:val="28"/>
        </w:rPr>
      </w:pPr>
      <w:r w:rsidRPr="00CE613C">
        <w:rPr>
          <w:szCs w:val="28"/>
        </w:rPr>
        <w:tab/>
      </w:r>
      <w:r w:rsidRPr="00CE613C">
        <w:rPr>
          <w:szCs w:val="28"/>
        </w:rPr>
        <w:tab/>
        <w:t>Class of Concrete</w:t>
      </w:r>
    </w:p>
    <w:p w14:paraId="208F8697" w14:textId="77777777" w:rsidR="00CE613C" w:rsidRPr="00CE613C" w:rsidRDefault="00CE613C" w:rsidP="00CE613C">
      <w:pPr>
        <w:tabs>
          <w:tab w:val="left" w:pos="720"/>
          <w:tab w:val="left" w:pos="1440"/>
        </w:tabs>
        <w:spacing w:before="60"/>
        <w:ind w:left="2160" w:hanging="2160"/>
        <w:jc w:val="lowKashida"/>
        <w:rPr>
          <w:szCs w:val="28"/>
        </w:rPr>
      </w:pPr>
      <w:r w:rsidRPr="00CE613C">
        <w:rPr>
          <w:szCs w:val="28"/>
        </w:rPr>
        <w:tab/>
      </w:r>
      <w:r w:rsidRPr="00CE613C">
        <w:rPr>
          <w:szCs w:val="28"/>
        </w:rPr>
        <w:tab/>
        <w:t>Slump Ordered</w:t>
      </w:r>
    </w:p>
    <w:p w14:paraId="3D2B0255" w14:textId="77777777" w:rsidR="00CE613C" w:rsidRPr="00CE613C" w:rsidRDefault="00CE613C" w:rsidP="00CE613C">
      <w:pPr>
        <w:tabs>
          <w:tab w:val="left" w:pos="720"/>
          <w:tab w:val="left" w:pos="1440"/>
        </w:tabs>
        <w:spacing w:before="60"/>
        <w:ind w:left="2160" w:hanging="2160"/>
        <w:jc w:val="lowKashida"/>
        <w:rPr>
          <w:szCs w:val="28"/>
        </w:rPr>
      </w:pPr>
      <w:r w:rsidRPr="00CE613C">
        <w:rPr>
          <w:szCs w:val="28"/>
        </w:rPr>
        <w:lastRenderedPageBreak/>
        <w:tab/>
      </w:r>
      <w:r w:rsidRPr="00CE613C">
        <w:rPr>
          <w:szCs w:val="28"/>
        </w:rPr>
        <w:tab/>
        <w:t>Air Content</w:t>
      </w:r>
    </w:p>
    <w:p w14:paraId="3605488D" w14:textId="77777777" w:rsidR="00CE613C" w:rsidRPr="00CE613C" w:rsidRDefault="00CE613C" w:rsidP="00CE613C">
      <w:pPr>
        <w:tabs>
          <w:tab w:val="left" w:pos="720"/>
          <w:tab w:val="left" w:pos="1440"/>
        </w:tabs>
        <w:spacing w:before="60"/>
        <w:ind w:left="2160" w:hanging="2160"/>
        <w:jc w:val="lowKashida"/>
        <w:rPr>
          <w:szCs w:val="28"/>
        </w:rPr>
      </w:pPr>
      <w:r w:rsidRPr="00CE613C">
        <w:rPr>
          <w:szCs w:val="28"/>
        </w:rPr>
        <w:tab/>
      </w:r>
      <w:r w:rsidRPr="00CE613C">
        <w:rPr>
          <w:szCs w:val="28"/>
        </w:rPr>
        <w:tab/>
        <w:t xml:space="preserve">Amount of Concrete in Truckload in Cubic </w:t>
      </w:r>
      <w:proofErr w:type="spellStart"/>
      <w:r w:rsidRPr="00CE613C">
        <w:rPr>
          <w:szCs w:val="28"/>
        </w:rPr>
        <w:t>Metres</w:t>
      </w:r>
      <w:proofErr w:type="spellEnd"/>
    </w:p>
    <w:p w14:paraId="03BD229E" w14:textId="77777777" w:rsidR="00CE613C" w:rsidRPr="00CE613C" w:rsidRDefault="00CE613C" w:rsidP="00CE613C">
      <w:pPr>
        <w:tabs>
          <w:tab w:val="left" w:pos="720"/>
          <w:tab w:val="left" w:pos="1440"/>
        </w:tabs>
        <w:spacing w:before="60"/>
        <w:ind w:left="2160" w:hanging="2160"/>
        <w:jc w:val="lowKashida"/>
        <w:rPr>
          <w:szCs w:val="28"/>
        </w:rPr>
      </w:pPr>
      <w:r w:rsidRPr="00CE613C">
        <w:rPr>
          <w:szCs w:val="28"/>
        </w:rPr>
        <w:tab/>
      </w:r>
      <w:r w:rsidRPr="00CE613C">
        <w:rPr>
          <w:szCs w:val="28"/>
        </w:rPr>
        <w:tab/>
        <w:t>Cement in Truckload in Kilograms</w:t>
      </w:r>
    </w:p>
    <w:p w14:paraId="09E5AF44" w14:textId="77777777" w:rsidR="00CE613C" w:rsidRPr="00CE613C" w:rsidRDefault="00CE613C" w:rsidP="00CE613C">
      <w:pPr>
        <w:tabs>
          <w:tab w:val="left" w:pos="720"/>
          <w:tab w:val="left" w:pos="1440"/>
        </w:tabs>
        <w:spacing w:before="60"/>
        <w:ind w:left="2160" w:hanging="2160"/>
        <w:jc w:val="lowKashida"/>
        <w:rPr>
          <w:szCs w:val="28"/>
        </w:rPr>
      </w:pPr>
      <w:r w:rsidRPr="00CE613C">
        <w:rPr>
          <w:szCs w:val="28"/>
        </w:rPr>
        <w:tab/>
      </w:r>
      <w:r w:rsidRPr="00CE613C">
        <w:rPr>
          <w:szCs w:val="28"/>
        </w:rPr>
        <w:tab/>
        <w:t xml:space="preserve">Total Water in Batch in </w:t>
      </w:r>
      <w:proofErr w:type="spellStart"/>
      <w:r w:rsidRPr="00CE613C">
        <w:rPr>
          <w:szCs w:val="28"/>
        </w:rPr>
        <w:t>Litres</w:t>
      </w:r>
      <w:proofErr w:type="spellEnd"/>
    </w:p>
    <w:p w14:paraId="4B816918" w14:textId="77777777" w:rsidR="00CE613C" w:rsidRPr="00CE613C" w:rsidRDefault="00CE613C" w:rsidP="00CE613C">
      <w:pPr>
        <w:tabs>
          <w:tab w:val="left" w:pos="720"/>
          <w:tab w:val="left" w:pos="1440"/>
        </w:tabs>
        <w:spacing w:before="60"/>
        <w:ind w:left="2160" w:hanging="2160"/>
        <w:jc w:val="lowKashida"/>
        <w:rPr>
          <w:szCs w:val="28"/>
        </w:rPr>
      </w:pPr>
      <w:r w:rsidRPr="00CE613C">
        <w:rPr>
          <w:szCs w:val="28"/>
        </w:rPr>
        <w:tab/>
      </w:r>
      <w:r w:rsidRPr="00CE613C">
        <w:rPr>
          <w:szCs w:val="28"/>
        </w:rPr>
        <w:tab/>
        <w:t>Type of Additives Used</w:t>
      </w:r>
    </w:p>
    <w:p w14:paraId="3EA989B2" w14:textId="77777777" w:rsidR="00CE613C" w:rsidRPr="00CE613C" w:rsidRDefault="00CE613C" w:rsidP="00CE613C">
      <w:pPr>
        <w:tabs>
          <w:tab w:val="left" w:pos="720"/>
          <w:tab w:val="left" w:pos="1440"/>
        </w:tabs>
        <w:spacing w:before="60"/>
        <w:ind w:left="2160" w:hanging="2160"/>
        <w:jc w:val="lowKashida"/>
        <w:rPr>
          <w:szCs w:val="28"/>
        </w:rPr>
      </w:pPr>
      <w:r w:rsidRPr="00CE613C">
        <w:rPr>
          <w:szCs w:val="28"/>
        </w:rPr>
        <w:tab/>
      </w:r>
      <w:r w:rsidRPr="00CE613C">
        <w:rPr>
          <w:szCs w:val="28"/>
        </w:rPr>
        <w:tab/>
        <w:t>Type of Cement Used</w:t>
      </w:r>
    </w:p>
    <w:p w14:paraId="0914528D" w14:textId="77777777" w:rsidR="00CE613C" w:rsidRPr="00CE613C" w:rsidRDefault="00CE613C" w:rsidP="00CE613C">
      <w:pPr>
        <w:tabs>
          <w:tab w:val="left" w:pos="720"/>
          <w:tab w:val="left" w:pos="1440"/>
        </w:tabs>
        <w:spacing w:before="60"/>
        <w:ind w:left="2160" w:hanging="2160"/>
        <w:jc w:val="lowKashida"/>
        <w:rPr>
          <w:szCs w:val="28"/>
        </w:rPr>
      </w:pPr>
      <w:r w:rsidRPr="00CE613C">
        <w:rPr>
          <w:szCs w:val="28"/>
        </w:rPr>
        <w:tab/>
      </w:r>
      <w:r w:rsidRPr="00CE613C">
        <w:rPr>
          <w:szCs w:val="28"/>
        </w:rPr>
        <w:tab/>
        <w:t>Time of Mixing of Concrete (if Dry, Time Cement Added to Aggregates)</w:t>
      </w:r>
    </w:p>
    <w:p w14:paraId="6BAF9960" w14:textId="77777777" w:rsidR="00CE613C" w:rsidRPr="00CE613C" w:rsidRDefault="00CE613C" w:rsidP="00CE613C">
      <w:pPr>
        <w:tabs>
          <w:tab w:val="left" w:pos="720"/>
          <w:tab w:val="left" w:pos="1440"/>
        </w:tabs>
        <w:spacing w:before="60"/>
        <w:ind w:left="2160" w:hanging="2160"/>
        <w:jc w:val="lowKashida"/>
        <w:rPr>
          <w:szCs w:val="28"/>
        </w:rPr>
      </w:pPr>
      <w:r w:rsidRPr="00CE613C">
        <w:rPr>
          <w:szCs w:val="28"/>
        </w:rPr>
        <w:tab/>
      </w:r>
      <w:r w:rsidRPr="00CE613C">
        <w:rPr>
          <w:szCs w:val="28"/>
        </w:rPr>
        <w:tab/>
        <w:t>Temperature Specified (Maximum)</w:t>
      </w:r>
    </w:p>
    <w:p w14:paraId="4A9BF3E2" w14:textId="330DD6A8" w:rsidR="00CE613C" w:rsidRPr="00CE613C" w:rsidRDefault="00CE613C" w:rsidP="00CE613C">
      <w:pPr>
        <w:tabs>
          <w:tab w:val="left" w:pos="720"/>
          <w:tab w:val="left" w:pos="1440"/>
        </w:tabs>
        <w:spacing w:before="60"/>
        <w:ind w:left="2160" w:hanging="2160"/>
        <w:jc w:val="lowKashida"/>
        <w:rPr>
          <w:szCs w:val="28"/>
        </w:rPr>
      </w:pPr>
      <w:r w:rsidRPr="00CE613C">
        <w:rPr>
          <w:szCs w:val="28"/>
        </w:rPr>
        <w:tab/>
      </w:r>
      <w:r w:rsidRPr="00CE613C">
        <w:rPr>
          <w:szCs w:val="28"/>
        </w:rPr>
        <w:tab/>
        <w:t xml:space="preserve">Temperature of Concrete (when Discharged at Place </w:t>
      </w:r>
      <w:r w:rsidR="0033424E" w:rsidRPr="00CE613C">
        <w:rPr>
          <w:szCs w:val="28"/>
        </w:rPr>
        <w:t>of Placement</w:t>
      </w:r>
      <w:r w:rsidRPr="00CE613C">
        <w:rPr>
          <w:szCs w:val="28"/>
        </w:rPr>
        <w:t>) *</w:t>
      </w:r>
    </w:p>
    <w:p w14:paraId="5BE7F041" w14:textId="77777777" w:rsidR="00CE613C" w:rsidRPr="00CE613C" w:rsidRDefault="00CE613C" w:rsidP="00CE613C">
      <w:pPr>
        <w:tabs>
          <w:tab w:val="left" w:pos="720"/>
          <w:tab w:val="left" w:pos="1440"/>
          <w:tab w:val="left" w:pos="2160"/>
        </w:tabs>
        <w:spacing w:before="60"/>
        <w:ind w:left="2880" w:hanging="2880"/>
        <w:jc w:val="lowKashida"/>
        <w:rPr>
          <w:szCs w:val="28"/>
        </w:rPr>
      </w:pPr>
      <w:r w:rsidRPr="00CE613C">
        <w:rPr>
          <w:szCs w:val="28"/>
        </w:rPr>
        <w:tab/>
      </w:r>
      <w:r w:rsidRPr="00CE613C">
        <w:rPr>
          <w:szCs w:val="28"/>
        </w:rPr>
        <w:tab/>
        <w:t>Time of Arrival at the Work Site*</w:t>
      </w:r>
    </w:p>
    <w:p w14:paraId="6BF8CE91" w14:textId="77777777" w:rsidR="00CE613C" w:rsidRPr="00CE613C" w:rsidRDefault="00CE613C" w:rsidP="00CE613C">
      <w:pPr>
        <w:tabs>
          <w:tab w:val="left" w:pos="720"/>
          <w:tab w:val="left" w:pos="1440"/>
          <w:tab w:val="left" w:pos="2160"/>
        </w:tabs>
        <w:spacing w:before="60"/>
        <w:ind w:left="2880" w:hanging="2880"/>
        <w:jc w:val="lowKashida"/>
        <w:rPr>
          <w:szCs w:val="28"/>
        </w:rPr>
      </w:pPr>
      <w:r w:rsidRPr="00CE613C">
        <w:rPr>
          <w:szCs w:val="28"/>
        </w:rPr>
        <w:tab/>
      </w:r>
      <w:r w:rsidRPr="00CE613C">
        <w:rPr>
          <w:szCs w:val="28"/>
        </w:rPr>
        <w:tab/>
        <w:t>Time of Discharge at the Work Site*</w:t>
      </w:r>
    </w:p>
    <w:p w14:paraId="43199287" w14:textId="77777777" w:rsidR="00CE613C" w:rsidRPr="00CE613C" w:rsidRDefault="00CE613C" w:rsidP="00CE613C">
      <w:pPr>
        <w:tabs>
          <w:tab w:val="left" w:pos="720"/>
          <w:tab w:val="left" w:pos="1440"/>
          <w:tab w:val="left" w:pos="2160"/>
        </w:tabs>
        <w:spacing w:before="120"/>
        <w:ind w:left="2127" w:hanging="2127"/>
        <w:jc w:val="lowKashida"/>
        <w:rPr>
          <w:szCs w:val="28"/>
        </w:rPr>
      </w:pPr>
      <w:r w:rsidRPr="00CE613C">
        <w:rPr>
          <w:szCs w:val="28"/>
        </w:rPr>
        <w:tab/>
      </w:r>
      <w:r w:rsidRPr="00CE613C">
        <w:rPr>
          <w:szCs w:val="28"/>
        </w:rPr>
        <w:tab/>
        <w:t xml:space="preserve">Amount of Extra Water Added in </w:t>
      </w:r>
      <w:proofErr w:type="spellStart"/>
      <w:r w:rsidRPr="00CE613C">
        <w:rPr>
          <w:szCs w:val="28"/>
        </w:rPr>
        <w:t>Litres</w:t>
      </w:r>
      <w:proofErr w:type="spellEnd"/>
      <w:r w:rsidRPr="00CE613C">
        <w:rPr>
          <w:szCs w:val="28"/>
        </w:rPr>
        <w:t xml:space="preserve"> (At Request of   Recipient of Concrete, and His Signature) *</w:t>
      </w:r>
    </w:p>
    <w:p w14:paraId="471716A4" w14:textId="77777777" w:rsidR="00CE613C" w:rsidRPr="00CE613C" w:rsidRDefault="00CE613C" w:rsidP="00CE613C">
      <w:pPr>
        <w:tabs>
          <w:tab w:val="left" w:pos="720"/>
          <w:tab w:val="left" w:pos="1440"/>
          <w:tab w:val="left" w:pos="2160"/>
        </w:tabs>
        <w:spacing w:before="120"/>
        <w:ind w:left="2880" w:hanging="2880"/>
        <w:jc w:val="lowKashida"/>
        <w:rPr>
          <w:szCs w:val="28"/>
        </w:rPr>
      </w:pPr>
      <w:r w:rsidRPr="00CE613C">
        <w:rPr>
          <w:szCs w:val="28"/>
        </w:rPr>
        <w:tab/>
      </w:r>
      <w:r w:rsidRPr="00CE613C">
        <w:rPr>
          <w:szCs w:val="28"/>
        </w:rPr>
        <w:tab/>
        <w:t xml:space="preserve">* </w:t>
      </w:r>
      <w:r w:rsidRPr="00CE613C">
        <w:rPr>
          <w:szCs w:val="28"/>
        </w:rPr>
        <w:tab/>
        <w:t>To be completed by Contractor on the Work Site.</w:t>
      </w:r>
    </w:p>
    <w:p w14:paraId="5BCC63FF" w14:textId="77777777" w:rsidR="00CE613C" w:rsidRPr="00CE613C" w:rsidRDefault="00CE613C" w:rsidP="00CE613C">
      <w:pPr>
        <w:tabs>
          <w:tab w:val="left" w:pos="720"/>
          <w:tab w:val="left" w:pos="1440"/>
          <w:tab w:val="left" w:pos="2160"/>
        </w:tabs>
        <w:spacing w:before="120"/>
        <w:ind w:left="2880" w:hanging="2880"/>
        <w:jc w:val="lowKashida"/>
        <w:rPr>
          <w:szCs w:val="28"/>
        </w:rPr>
      </w:pPr>
      <w:r w:rsidRPr="00CE613C">
        <w:rPr>
          <w:szCs w:val="28"/>
        </w:rPr>
        <w:tab/>
      </w:r>
      <w:r w:rsidRPr="00CE613C">
        <w:rPr>
          <w:b/>
          <w:bCs/>
          <w:szCs w:val="28"/>
        </w:rPr>
        <w:t xml:space="preserve">1.4.06 </w:t>
      </w:r>
      <w:r w:rsidRPr="00CE613C">
        <w:rPr>
          <w:b/>
          <w:bCs/>
          <w:szCs w:val="28"/>
        </w:rPr>
        <w:tab/>
      </w:r>
      <w:r w:rsidRPr="00CE613C">
        <w:rPr>
          <w:b/>
          <w:bCs/>
          <w:szCs w:val="28"/>
          <w:u w:val="single"/>
        </w:rPr>
        <w:t>Test Reports</w:t>
      </w:r>
    </w:p>
    <w:p w14:paraId="4B252659" w14:textId="77777777" w:rsidR="00CE613C" w:rsidRPr="00CE613C" w:rsidRDefault="00CE613C" w:rsidP="00CE613C">
      <w:pPr>
        <w:tabs>
          <w:tab w:val="left" w:pos="720"/>
          <w:tab w:val="left" w:pos="1440"/>
        </w:tabs>
        <w:spacing w:before="120"/>
        <w:ind w:left="1418" w:hanging="1418"/>
        <w:jc w:val="lowKashida"/>
        <w:rPr>
          <w:szCs w:val="28"/>
        </w:rPr>
      </w:pPr>
      <w:r w:rsidRPr="00CE613C">
        <w:rPr>
          <w:szCs w:val="28"/>
        </w:rPr>
        <w:tab/>
      </w:r>
      <w:r w:rsidRPr="00CE613C">
        <w:rPr>
          <w:szCs w:val="28"/>
        </w:rPr>
        <w:tab/>
        <w:t>The Contractor shall obtain from his concrete supplier copies of the results of all tests which shall become part of the Contractor's Weekly Quality Control report to the Engineer.</w:t>
      </w:r>
    </w:p>
    <w:p w14:paraId="6B3CEFB5" w14:textId="77777777" w:rsidR="00CE613C" w:rsidRPr="00CE613C" w:rsidRDefault="00CE613C" w:rsidP="00CE613C">
      <w:pPr>
        <w:tabs>
          <w:tab w:val="left" w:pos="720"/>
          <w:tab w:val="left" w:pos="1440"/>
        </w:tabs>
        <w:spacing w:before="120"/>
        <w:ind w:left="2160" w:hanging="2160"/>
        <w:jc w:val="lowKashida"/>
        <w:rPr>
          <w:szCs w:val="28"/>
        </w:rPr>
      </w:pPr>
      <w:r w:rsidRPr="00CE613C">
        <w:rPr>
          <w:szCs w:val="28"/>
        </w:rPr>
        <w:tab/>
      </w:r>
      <w:r w:rsidRPr="00CE613C">
        <w:rPr>
          <w:b/>
          <w:bCs/>
          <w:szCs w:val="28"/>
        </w:rPr>
        <w:t xml:space="preserve">1.4.07  </w:t>
      </w:r>
      <w:r w:rsidRPr="00CE613C">
        <w:rPr>
          <w:b/>
          <w:bCs/>
          <w:szCs w:val="28"/>
          <w:u w:val="single"/>
        </w:rPr>
        <w:t>Summary of Submittals</w:t>
      </w:r>
    </w:p>
    <w:p w14:paraId="1BC4E89E" w14:textId="77777777" w:rsidR="00CE613C" w:rsidRPr="00CE613C" w:rsidRDefault="00CE613C" w:rsidP="00CE613C">
      <w:pPr>
        <w:tabs>
          <w:tab w:val="left" w:pos="720"/>
          <w:tab w:val="left" w:pos="1440"/>
        </w:tabs>
        <w:spacing w:before="120"/>
        <w:ind w:left="1418" w:hanging="1418"/>
        <w:jc w:val="lowKashida"/>
        <w:rPr>
          <w:szCs w:val="28"/>
        </w:rPr>
      </w:pPr>
      <w:r w:rsidRPr="00CE613C">
        <w:rPr>
          <w:szCs w:val="28"/>
        </w:rPr>
        <w:tab/>
      </w:r>
      <w:r w:rsidRPr="00CE613C">
        <w:rPr>
          <w:szCs w:val="28"/>
        </w:rPr>
        <w:tab/>
        <w:t>Schedule 2 is the complete list and frequency of reports which the Contractor shall obtain from his concrete supplier.</w:t>
      </w:r>
    </w:p>
    <w:p w14:paraId="6C1CC498" w14:textId="77777777" w:rsidR="00CE613C" w:rsidRPr="00CE613C" w:rsidRDefault="00CE613C" w:rsidP="00CE613C">
      <w:pPr>
        <w:tabs>
          <w:tab w:val="left" w:pos="720"/>
          <w:tab w:val="left" w:pos="1440"/>
        </w:tabs>
        <w:spacing w:before="120"/>
        <w:ind w:left="2160" w:hanging="2160"/>
        <w:jc w:val="lowKashida"/>
        <w:rPr>
          <w:szCs w:val="28"/>
        </w:rPr>
      </w:pPr>
      <w:r w:rsidRPr="00CE613C">
        <w:rPr>
          <w:szCs w:val="28"/>
        </w:rPr>
        <w:tab/>
      </w:r>
      <w:r w:rsidRPr="00CE613C">
        <w:rPr>
          <w:b/>
          <w:bCs/>
          <w:szCs w:val="28"/>
        </w:rPr>
        <w:t xml:space="preserve">1.4.08  </w:t>
      </w:r>
      <w:r w:rsidRPr="00CE613C">
        <w:rPr>
          <w:b/>
          <w:bCs/>
          <w:szCs w:val="28"/>
          <w:u w:val="single"/>
        </w:rPr>
        <w:t>Field Reports</w:t>
      </w:r>
    </w:p>
    <w:p w14:paraId="26AEFB33" w14:textId="77777777" w:rsidR="00CE613C" w:rsidRPr="00CE613C" w:rsidRDefault="00CE613C" w:rsidP="00CE613C">
      <w:pPr>
        <w:tabs>
          <w:tab w:val="left" w:pos="720"/>
          <w:tab w:val="left" w:pos="1440"/>
        </w:tabs>
        <w:spacing w:before="120"/>
        <w:ind w:left="1418" w:hanging="2160"/>
        <w:jc w:val="lowKashida"/>
        <w:rPr>
          <w:szCs w:val="28"/>
        </w:rPr>
      </w:pPr>
      <w:r w:rsidRPr="00CE613C">
        <w:rPr>
          <w:szCs w:val="28"/>
        </w:rPr>
        <w:tab/>
      </w:r>
      <w:r w:rsidRPr="00CE613C">
        <w:rPr>
          <w:szCs w:val="28"/>
        </w:rPr>
        <w:tab/>
        <w:t>Field test reports shall be submitted as specified in this section, and in accordance with the Submittals and Quality Control Sections.</w:t>
      </w:r>
    </w:p>
    <w:p w14:paraId="21E7904C" w14:textId="77777777" w:rsidR="00CE613C" w:rsidRPr="00CE613C" w:rsidRDefault="00CE613C" w:rsidP="00CE613C">
      <w:pPr>
        <w:tabs>
          <w:tab w:val="left" w:pos="720"/>
          <w:tab w:val="left" w:pos="1440"/>
        </w:tabs>
        <w:spacing w:before="120"/>
        <w:ind w:left="2160" w:hanging="2160"/>
        <w:jc w:val="lowKashida"/>
        <w:rPr>
          <w:szCs w:val="28"/>
        </w:rPr>
      </w:pPr>
      <w:r w:rsidRPr="00CE613C">
        <w:rPr>
          <w:szCs w:val="28"/>
        </w:rPr>
        <w:tab/>
      </w:r>
      <w:r w:rsidRPr="00CE613C">
        <w:rPr>
          <w:b/>
          <w:bCs/>
          <w:szCs w:val="28"/>
        </w:rPr>
        <w:t xml:space="preserve">1.4.09  </w:t>
      </w:r>
      <w:r w:rsidRPr="00CE613C">
        <w:rPr>
          <w:b/>
          <w:bCs/>
          <w:szCs w:val="28"/>
          <w:u w:val="single"/>
        </w:rPr>
        <w:t>Reinforcements</w:t>
      </w:r>
    </w:p>
    <w:p w14:paraId="4B977300" w14:textId="77777777" w:rsidR="00CE613C" w:rsidRPr="00CE613C" w:rsidRDefault="00CE613C" w:rsidP="00CE613C">
      <w:pPr>
        <w:tabs>
          <w:tab w:val="left" w:pos="720"/>
          <w:tab w:val="left" w:pos="1440"/>
        </w:tabs>
        <w:spacing w:before="120"/>
        <w:ind w:left="1418" w:hanging="1418"/>
        <w:jc w:val="lowKashida"/>
        <w:rPr>
          <w:szCs w:val="28"/>
        </w:rPr>
      </w:pPr>
      <w:r w:rsidRPr="00CE613C">
        <w:rPr>
          <w:szCs w:val="28"/>
        </w:rPr>
        <w:tab/>
      </w:r>
      <w:r w:rsidRPr="00CE613C">
        <w:rPr>
          <w:szCs w:val="28"/>
        </w:rPr>
        <w:tab/>
        <w:t>Certifications and reports on reinforcements shall be submitted for review as specified in the Concrete Reinforcement Section.</w:t>
      </w:r>
    </w:p>
    <w:p w14:paraId="0C23941B" w14:textId="77777777" w:rsidR="00CE613C" w:rsidRPr="00CE613C" w:rsidRDefault="00CE613C" w:rsidP="00CE613C">
      <w:pPr>
        <w:tabs>
          <w:tab w:val="left" w:pos="720"/>
          <w:tab w:val="left" w:pos="1440"/>
        </w:tabs>
        <w:spacing w:before="120"/>
        <w:ind w:left="2160" w:hanging="2160"/>
        <w:jc w:val="lowKashida"/>
        <w:rPr>
          <w:szCs w:val="28"/>
        </w:rPr>
      </w:pPr>
      <w:r w:rsidRPr="00CE613C">
        <w:rPr>
          <w:szCs w:val="28"/>
        </w:rPr>
        <w:tab/>
      </w:r>
      <w:r w:rsidRPr="00CE613C">
        <w:rPr>
          <w:b/>
          <w:bCs/>
          <w:szCs w:val="28"/>
        </w:rPr>
        <w:t xml:space="preserve">1.4.10  </w:t>
      </w:r>
      <w:r w:rsidRPr="00CE613C">
        <w:rPr>
          <w:b/>
          <w:bCs/>
          <w:szCs w:val="28"/>
          <w:u w:val="single"/>
        </w:rPr>
        <w:t>Layout of Joints and Lifts.</w:t>
      </w:r>
    </w:p>
    <w:p w14:paraId="4BF57FC3" w14:textId="77777777" w:rsidR="00CE613C" w:rsidRPr="00CE613C" w:rsidRDefault="00CE613C" w:rsidP="00CE613C">
      <w:pPr>
        <w:tabs>
          <w:tab w:val="left" w:pos="720"/>
          <w:tab w:val="left" w:pos="1440"/>
        </w:tabs>
        <w:spacing w:before="120"/>
        <w:ind w:left="1418" w:hanging="1418"/>
        <w:jc w:val="lowKashida"/>
        <w:rPr>
          <w:szCs w:val="28"/>
        </w:rPr>
      </w:pPr>
      <w:r w:rsidRPr="00CE613C">
        <w:rPr>
          <w:szCs w:val="28"/>
        </w:rPr>
        <w:tab/>
      </w:r>
      <w:r w:rsidRPr="00CE613C">
        <w:rPr>
          <w:szCs w:val="28"/>
        </w:rPr>
        <w:tab/>
        <w:t>The Contractor shall submit to the Engineer for review as soon as practicable after the Notice to Proceed and not less than three weeks before the commencement of concreting, detailed drawings showing his proposals for placing concrete on which the position of all construction joints and lifts shall be indicated.  These shall take into account any specific requirements detailed on the Drawings and specified in the Concrete Accessories Section.  No concreting shall be started until the Engineer has accepted the method of placing, the positions and form of the construction joints, and the lifts.</w:t>
      </w:r>
    </w:p>
    <w:p w14:paraId="24333F46" w14:textId="77777777" w:rsidR="00CE613C" w:rsidRPr="00CE613C" w:rsidRDefault="00CE613C" w:rsidP="00CE613C">
      <w:pPr>
        <w:tabs>
          <w:tab w:val="left" w:pos="720"/>
          <w:tab w:val="left" w:pos="1440"/>
        </w:tabs>
        <w:spacing w:before="120"/>
        <w:ind w:left="2160" w:hanging="2160"/>
        <w:jc w:val="lowKashida"/>
        <w:rPr>
          <w:szCs w:val="28"/>
        </w:rPr>
      </w:pPr>
      <w:r w:rsidRPr="00CE613C">
        <w:rPr>
          <w:szCs w:val="28"/>
        </w:rPr>
        <w:tab/>
      </w:r>
      <w:r w:rsidRPr="00CE613C">
        <w:rPr>
          <w:b/>
          <w:bCs/>
          <w:szCs w:val="28"/>
        </w:rPr>
        <w:t xml:space="preserve">1.4.11 </w:t>
      </w:r>
      <w:r w:rsidRPr="00CE613C">
        <w:rPr>
          <w:b/>
          <w:bCs/>
          <w:szCs w:val="28"/>
        </w:rPr>
        <w:tab/>
      </w:r>
      <w:r w:rsidRPr="00CE613C">
        <w:rPr>
          <w:b/>
          <w:bCs/>
          <w:szCs w:val="28"/>
          <w:u w:val="single"/>
        </w:rPr>
        <w:t xml:space="preserve">Layout of </w:t>
      </w:r>
      <w:proofErr w:type="spellStart"/>
      <w:r w:rsidRPr="00CE613C">
        <w:rPr>
          <w:b/>
          <w:bCs/>
          <w:szCs w:val="28"/>
          <w:u w:val="single"/>
        </w:rPr>
        <w:t>Waterstops</w:t>
      </w:r>
      <w:proofErr w:type="spellEnd"/>
      <w:r w:rsidRPr="00CE613C">
        <w:rPr>
          <w:b/>
          <w:bCs/>
          <w:szCs w:val="28"/>
          <w:u w:val="single"/>
        </w:rPr>
        <w:t>.</w:t>
      </w:r>
    </w:p>
    <w:p w14:paraId="5D0F1554" w14:textId="77777777" w:rsidR="00CE613C" w:rsidRPr="00CE613C" w:rsidRDefault="00CE613C" w:rsidP="00CE613C">
      <w:pPr>
        <w:tabs>
          <w:tab w:val="left" w:pos="720"/>
          <w:tab w:val="left" w:pos="1440"/>
        </w:tabs>
        <w:spacing w:before="120"/>
        <w:ind w:left="1418" w:hanging="1418"/>
        <w:jc w:val="lowKashida"/>
        <w:rPr>
          <w:szCs w:val="28"/>
        </w:rPr>
      </w:pPr>
      <w:r w:rsidRPr="00CE613C">
        <w:rPr>
          <w:szCs w:val="28"/>
        </w:rPr>
        <w:tab/>
      </w:r>
      <w:r w:rsidRPr="00CE613C">
        <w:rPr>
          <w:szCs w:val="28"/>
        </w:rPr>
        <w:tab/>
        <w:t xml:space="preserve">The Contractor shall submit to the Engineer for review as soon as practicable after the Notice to Proceed and not less than three weeks before the commencement of concreting, detailed drawings showing his proposals for the installation of </w:t>
      </w:r>
      <w:proofErr w:type="spellStart"/>
      <w:r w:rsidRPr="00CE613C">
        <w:rPr>
          <w:szCs w:val="28"/>
        </w:rPr>
        <w:t>waterstops</w:t>
      </w:r>
      <w:proofErr w:type="spellEnd"/>
      <w:r w:rsidRPr="00CE613C">
        <w:rPr>
          <w:szCs w:val="28"/>
        </w:rPr>
        <w:t xml:space="preserve">.  These shall take into account the specific requirements detailed on the Drawings and specified in the Concrete Accessories Section.  The Contractor's drawings shall show also where joints in the water stops are to be located and details of the intersections </w:t>
      </w:r>
      <w:r w:rsidRPr="00CE613C">
        <w:rPr>
          <w:szCs w:val="28"/>
        </w:rPr>
        <w:lastRenderedPageBreak/>
        <w:t>and changes of direction to a scale that shows the position of any joint and the shape of any molded section.</w:t>
      </w:r>
    </w:p>
    <w:p w14:paraId="26B21A7F" w14:textId="77777777" w:rsidR="00CE613C" w:rsidRPr="00CE613C" w:rsidRDefault="00CE613C" w:rsidP="00CE613C">
      <w:pPr>
        <w:numPr>
          <w:ilvl w:val="0"/>
          <w:numId w:val="139"/>
        </w:numPr>
        <w:tabs>
          <w:tab w:val="left" w:pos="720"/>
          <w:tab w:val="left" w:pos="1440"/>
        </w:tabs>
        <w:spacing w:before="120"/>
        <w:jc w:val="lowKashida"/>
        <w:rPr>
          <w:b/>
          <w:bCs/>
          <w:szCs w:val="28"/>
          <w:u w:val="single"/>
        </w:rPr>
      </w:pPr>
      <w:r w:rsidRPr="00CE613C">
        <w:rPr>
          <w:b/>
          <w:bCs/>
          <w:szCs w:val="28"/>
          <w:u w:val="single"/>
        </w:rPr>
        <w:t>Shop Drawings</w:t>
      </w:r>
    </w:p>
    <w:p w14:paraId="19AF51F5" w14:textId="77777777" w:rsidR="00CE613C" w:rsidRPr="00CE613C" w:rsidRDefault="00CE613C" w:rsidP="00CE613C">
      <w:pPr>
        <w:tabs>
          <w:tab w:val="left" w:pos="720"/>
          <w:tab w:val="left" w:pos="1440"/>
        </w:tabs>
        <w:spacing w:before="120"/>
        <w:ind w:left="1418"/>
        <w:jc w:val="lowKashida"/>
        <w:rPr>
          <w:szCs w:val="28"/>
        </w:rPr>
      </w:pPr>
      <w:r w:rsidRPr="00CE613C">
        <w:rPr>
          <w:szCs w:val="28"/>
        </w:rPr>
        <w:t>The contractor shall verify, check the contract drawings and designs in compliance with the specification, field measurements and shall wholly study and read the structural drawings in compliance with the Mechanical, Electrical and Architectural drawings, upon fulfilling the above , the contractor  shall  present for the approval of the Engineer a detailed structural shop drawings.</w:t>
      </w:r>
    </w:p>
    <w:p w14:paraId="75E7D2FB" w14:textId="133C1682" w:rsidR="00CE613C" w:rsidRPr="00CE613C" w:rsidRDefault="00CE613C" w:rsidP="00CE613C">
      <w:pPr>
        <w:tabs>
          <w:tab w:val="left" w:pos="720"/>
          <w:tab w:val="left" w:pos="1440"/>
        </w:tabs>
        <w:spacing w:before="120"/>
        <w:ind w:left="1418"/>
        <w:jc w:val="lowKashida"/>
        <w:rPr>
          <w:szCs w:val="28"/>
        </w:rPr>
      </w:pPr>
      <w:r w:rsidRPr="00CE613C">
        <w:rPr>
          <w:szCs w:val="28"/>
        </w:rPr>
        <w:t xml:space="preserve">Shop drawings shall be submitted in 5 copies in which two copies will be returned to the contractor with (remarks/ approval) stamp. No. structural works are allowed before obtaining the approval on </w:t>
      </w:r>
      <w:r w:rsidR="0033424E" w:rsidRPr="00CE613C">
        <w:rPr>
          <w:szCs w:val="28"/>
        </w:rPr>
        <w:t>the shop</w:t>
      </w:r>
      <w:r w:rsidRPr="00CE613C">
        <w:rPr>
          <w:szCs w:val="28"/>
        </w:rPr>
        <w:t xml:space="preserve"> drawings from the Engineer.</w:t>
      </w:r>
    </w:p>
    <w:p w14:paraId="5995E31D" w14:textId="77777777" w:rsidR="00CE613C" w:rsidRPr="00CE613C" w:rsidRDefault="00CE613C" w:rsidP="00CE613C">
      <w:pPr>
        <w:tabs>
          <w:tab w:val="left" w:pos="720"/>
          <w:tab w:val="left" w:pos="1440"/>
        </w:tabs>
        <w:spacing w:before="120"/>
        <w:ind w:left="2160" w:hanging="2160"/>
        <w:jc w:val="lowKashida"/>
        <w:rPr>
          <w:b/>
          <w:bCs/>
          <w:szCs w:val="28"/>
        </w:rPr>
      </w:pPr>
      <w:r w:rsidRPr="00CE613C">
        <w:rPr>
          <w:b/>
          <w:bCs/>
          <w:szCs w:val="28"/>
        </w:rPr>
        <w:t>1.5</w:t>
      </w:r>
      <w:r w:rsidRPr="00CE613C">
        <w:rPr>
          <w:b/>
          <w:bCs/>
          <w:szCs w:val="28"/>
        </w:rPr>
        <w:tab/>
      </w:r>
      <w:r w:rsidRPr="00CE613C">
        <w:rPr>
          <w:b/>
          <w:bCs/>
          <w:szCs w:val="28"/>
          <w:u w:val="single"/>
        </w:rPr>
        <w:t>DELIVERY, STORAGE AND HANDLING</w:t>
      </w:r>
    </w:p>
    <w:p w14:paraId="6636BA28" w14:textId="0134E628" w:rsidR="00CE613C" w:rsidRPr="00CE613C" w:rsidRDefault="00CE613C" w:rsidP="00CE613C">
      <w:pPr>
        <w:tabs>
          <w:tab w:val="left" w:pos="720"/>
          <w:tab w:val="left" w:pos="1440"/>
        </w:tabs>
        <w:spacing w:before="120"/>
        <w:ind w:left="2160" w:hanging="1440"/>
        <w:jc w:val="lowKashida"/>
        <w:rPr>
          <w:szCs w:val="28"/>
        </w:rPr>
      </w:pPr>
      <w:r w:rsidRPr="00CE613C">
        <w:rPr>
          <w:szCs w:val="28"/>
        </w:rPr>
        <w:t xml:space="preserve">Materials shall be handled and stored as </w:t>
      </w:r>
      <w:r w:rsidR="0033424E" w:rsidRPr="00CE613C">
        <w:rPr>
          <w:szCs w:val="28"/>
        </w:rPr>
        <w:t>follows: -</w:t>
      </w:r>
    </w:p>
    <w:p w14:paraId="5C907C94" w14:textId="77777777" w:rsidR="00CE613C" w:rsidRPr="00CE613C" w:rsidRDefault="00CE613C" w:rsidP="00CE613C">
      <w:pPr>
        <w:tabs>
          <w:tab w:val="left" w:pos="720"/>
          <w:tab w:val="left" w:pos="1440"/>
        </w:tabs>
        <w:spacing w:before="120"/>
        <w:ind w:left="2160" w:hanging="1440"/>
        <w:jc w:val="lowKashida"/>
        <w:rPr>
          <w:szCs w:val="28"/>
        </w:rPr>
      </w:pPr>
      <w:r w:rsidRPr="00CE613C">
        <w:rPr>
          <w:b/>
          <w:bCs/>
          <w:szCs w:val="28"/>
        </w:rPr>
        <w:t xml:space="preserve">1.5.01  </w:t>
      </w:r>
      <w:r w:rsidRPr="00CE613C">
        <w:rPr>
          <w:b/>
          <w:bCs/>
          <w:szCs w:val="28"/>
          <w:u w:val="single"/>
        </w:rPr>
        <w:t>Aggregates</w:t>
      </w:r>
    </w:p>
    <w:p w14:paraId="2E0810C2" w14:textId="77777777" w:rsidR="00CE613C" w:rsidRPr="00CE613C" w:rsidRDefault="00CE613C" w:rsidP="00CE613C">
      <w:pPr>
        <w:tabs>
          <w:tab w:val="left" w:pos="720"/>
          <w:tab w:val="left" w:pos="1440"/>
        </w:tabs>
        <w:spacing w:before="120"/>
        <w:ind w:left="1418" w:hanging="698"/>
        <w:jc w:val="lowKashida"/>
        <w:rPr>
          <w:szCs w:val="28"/>
        </w:rPr>
      </w:pPr>
      <w:r w:rsidRPr="00CE613C">
        <w:rPr>
          <w:szCs w:val="28"/>
        </w:rPr>
        <w:tab/>
        <w:t>Aggregates shall be transported and stockpiled separately according to their sources and gradations.  Aggregates shall be handled in a manner which will prevent segregation and contamination with earth or foreign materials.</w:t>
      </w:r>
    </w:p>
    <w:p w14:paraId="0677B7E6" w14:textId="77777777" w:rsidR="00CE613C" w:rsidRPr="00CE613C" w:rsidRDefault="00CE613C" w:rsidP="00CE613C">
      <w:pPr>
        <w:tabs>
          <w:tab w:val="left" w:pos="720"/>
          <w:tab w:val="left" w:pos="1440"/>
        </w:tabs>
        <w:spacing w:before="120"/>
        <w:ind w:left="1418" w:hanging="698"/>
        <w:jc w:val="lowKashida"/>
        <w:rPr>
          <w:szCs w:val="28"/>
        </w:rPr>
      </w:pPr>
      <w:r w:rsidRPr="00CE613C">
        <w:rPr>
          <w:szCs w:val="28"/>
        </w:rPr>
        <w:tab/>
        <w:t>If aggregates show segregation, or if the different grades become mixed, the aggregates shall be re-screened before placing in the proportioning bins.  Contaminated aggregates will not be used.</w:t>
      </w:r>
    </w:p>
    <w:p w14:paraId="39D6A8BB" w14:textId="77777777" w:rsidR="00CE613C" w:rsidRPr="00CE613C" w:rsidRDefault="00CE613C" w:rsidP="00CE613C">
      <w:pPr>
        <w:tabs>
          <w:tab w:val="left" w:pos="720"/>
          <w:tab w:val="left" w:pos="1440"/>
        </w:tabs>
        <w:spacing w:before="120"/>
        <w:ind w:left="1418" w:hanging="698"/>
        <w:jc w:val="lowKashida"/>
        <w:rPr>
          <w:szCs w:val="28"/>
        </w:rPr>
      </w:pPr>
      <w:r w:rsidRPr="00CE613C">
        <w:rPr>
          <w:szCs w:val="28"/>
        </w:rPr>
        <w:tab/>
        <w:t>Aggregates shall not be transferred directly from trucks, railroad cars, or barges to the proportioning bins when moisture content and/or water absorption is such that it will affect the accuracy of the proportioning of the concrete mixture.  In such cases, the aggregates shall be stockpiled until the excess moisture drains off.</w:t>
      </w:r>
    </w:p>
    <w:p w14:paraId="7B13CDEB" w14:textId="77777777" w:rsidR="00CE613C" w:rsidRPr="00CE613C" w:rsidRDefault="00CE613C" w:rsidP="00CE613C">
      <w:pPr>
        <w:tabs>
          <w:tab w:val="left" w:pos="720"/>
          <w:tab w:val="left" w:pos="1440"/>
        </w:tabs>
        <w:spacing w:before="120"/>
        <w:ind w:left="2835" w:hanging="2115"/>
        <w:jc w:val="lowKashida"/>
        <w:rPr>
          <w:szCs w:val="28"/>
        </w:rPr>
      </w:pPr>
      <w:r w:rsidRPr="00CE613C">
        <w:rPr>
          <w:szCs w:val="28"/>
        </w:rPr>
        <w:tab/>
        <w:t>Muddy or oil-leaking equipment shall not be allowed to operate on the stockpiles.</w:t>
      </w:r>
    </w:p>
    <w:p w14:paraId="41CFB538" w14:textId="77777777" w:rsidR="00CE613C" w:rsidRPr="00CE613C" w:rsidRDefault="00CE613C" w:rsidP="00CE613C">
      <w:pPr>
        <w:tabs>
          <w:tab w:val="left" w:pos="720"/>
          <w:tab w:val="left" w:pos="1440"/>
        </w:tabs>
        <w:spacing w:before="120"/>
        <w:ind w:left="2835" w:hanging="2115"/>
        <w:jc w:val="lowKashida"/>
        <w:rPr>
          <w:szCs w:val="28"/>
        </w:rPr>
      </w:pPr>
      <w:r w:rsidRPr="00CE613C">
        <w:rPr>
          <w:szCs w:val="28"/>
        </w:rPr>
        <w:tab/>
        <w:t xml:space="preserve">Reports on Aggregates shall include the following information: </w:t>
      </w:r>
    </w:p>
    <w:p w14:paraId="58680121" w14:textId="77777777" w:rsidR="00CE613C" w:rsidRPr="00CE613C" w:rsidRDefault="00CE613C" w:rsidP="00CE613C">
      <w:pPr>
        <w:numPr>
          <w:ilvl w:val="0"/>
          <w:numId w:val="143"/>
        </w:numPr>
        <w:tabs>
          <w:tab w:val="left" w:pos="720"/>
          <w:tab w:val="left" w:pos="1440"/>
        </w:tabs>
        <w:spacing w:before="120"/>
        <w:jc w:val="lowKashida"/>
        <w:rPr>
          <w:szCs w:val="28"/>
        </w:rPr>
      </w:pPr>
      <w:r w:rsidRPr="00CE613C">
        <w:rPr>
          <w:szCs w:val="28"/>
          <w:u w:val="single"/>
        </w:rPr>
        <w:t>Fine Aggregate</w:t>
      </w:r>
      <w:r w:rsidRPr="00CE613C">
        <w:rPr>
          <w:szCs w:val="28"/>
        </w:rPr>
        <w:t>:</w:t>
      </w:r>
    </w:p>
    <w:p w14:paraId="29003C63" w14:textId="77777777" w:rsidR="00CE613C" w:rsidRPr="00CE613C" w:rsidRDefault="00CE613C" w:rsidP="00CE613C">
      <w:pPr>
        <w:numPr>
          <w:ilvl w:val="1"/>
          <w:numId w:val="143"/>
        </w:numPr>
        <w:tabs>
          <w:tab w:val="left" w:pos="720"/>
          <w:tab w:val="left" w:pos="1440"/>
          <w:tab w:val="left" w:pos="1843"/>
          <w:tab w:val="num" w:pos="2268"/>
        </w:tabs>
        <w:spacing w:before="120"/>
        <w:ind w:left="2268" w:hanging="425"/>
        <w:jc w:val="lowKashida"/>
        <w:rPr>
          <w:szCs w:val="28"/>
        </w:rPr>
      </w:pPr>
      <w:r w:rsidRPr="00CE613C">
        <w:rPr>
          <w:szCs w:val="28"/>
        </w:rPr>
        <w:t>Source and type.</w:t>
      </w:r>
    </w:p>
    <w:p w14:paraId="09195CF0" w14:textId="77777777" w:rsidR="00CE613C" w:rsidRPr="00CE613C" w:rsidRDefault="00CE613C" w:rsidP="00CE613C">
      <w:pPr>
        <w:numPr>
          <w:ilvl w:val="1"/>
          <w:numId w:val="143"/>
        </w:numPr>
        <w:tabs>
          <w:tab w:val="left" w:pos="720"/>
          <w:tab w:val="left" w:pos="1440"/>
          <w:tab w:val="left" w:pos="1843"/>
          <w:tab w:val="num" w:pos="2268"/>
        </w:tabs>
        <w:spacing w:before="120"/>
        <w:ind w:left="2268" w:hanging="425"/>
        <w:jc w:val="lowKashida"/>
        <w:rPr>
          <w:szCs w:val="28"/>
        </w:rPr>
      </w:pPr>
      <w:r w:rsidRPr="00CE613C">
        <w:rPr>
          <w:szCs w:val="28"/>
        </w:rPr>
        <w:t>Gradation.</w:t>
      </w:r>
    </w:p>
    <w:p w14:paraId="2D0F14CB" w14:textId="77777777" w:rsidR="00CE613C" w:rsidRPr="00CE613C" w:rsidRDefault="00CE613C" w:rsidP="00CE613C">
      <w:pPr>
        <w:numPr>
          <w:ilvl w:val="1"/>
          <w:numId w:val="143"/>
        </w:numPr>
        <w:tabs>
          <w:tab w:val="left" w:pos="720"/>
          <w:tab w:val="left" w:pos="1440"/>
          <w:tab w:val="left" w:pos="1843"/>
          <w:tab w:val="num" w:pos="2268"/>
        </w:tabs>
        <w:spacing w:before="120"/>
        <w:ind w:left="2268" w:hanging="425"/>
        <w:jc w:val="lowKashida"/>
        <w:rPr>
          <w:szCs w:val="28"/>
        </w:rPr>
      </w:pPr>
      <w:r w:rsidRPr="00CE613C">
        <w:rPr>
          <w:szCs w:val="28"/>
        </w:rPr>
        <w:t>Deleterious Substances.</w:t>
      </w:r>
    </w:p>
    <w:p w14:paraId="369D6CAA" w14:textId="77777777" w:rsidR="00CE613C" w:rsidRPr="00CE613C" w:rsidRDefault="00CE613C" w:rsidP="00CE613C">
      <w:pPr>
        <w:numPr>
          <w:ilvl w:val="0"/>
          <w:numId w:val="143"/>
        </w:numPr>
        <w:tabs>
          <w:tab w:val="left" w:pos="720"/>
          <w:tab w:val="left" w:pos="1440"/>
        </w:tabs>
        <w:spacing w:before="120"/>
        <w:jc w:val="lowKashida"/>
        <w:rPr>
          <w:szCs w:val="28"/>
          <w:u w:val="single"/>
        </w:rPr>
      </w:pPr>
      <w:r w:rsidRPr="00CE613C">
        <w:rPr>
          <w:szCs w:val="28"/>
          <w:u w:val="single"/>
        </w:rPr>
        <w:t>Coarse Aggregate</w:t>
      </w:r>
    </w:p>
    <w:p w14:paraId="505E8315" w14:textId="77777777" w:rsidR="00CE613C" w:rsidRPr="00CE613C" w:rsidRDefault="00CE613C" w:rsidP="00CE613C">
      <w:pPr>
        <w:numPr>
          <w:ilvl w:val="1"/>
          <w:numId w:val="143"/>
        </w:numPr>
        <w:tabs>
          <w:tab w:val="left" w:pos="720"/>
          <w:tab w:val="num" w:pos="2268"/>
        </w:tabs>
        <w:spacing w:before="120"/>
        <w:ind w:left="2268" w:hanging="425"/>
        <w:jc w:val="lowKashida"/>
        <w:rPr>
          <w:szCs w:val="28"/>
        </w:rPr>
      </w:pPr>
      <w:r w:rsidRPr="00CE613C">
        <w:rPr>
          <w:szCs w:val="28"/>
        </w:rPr>
        <w:t>Source and type</w:t>
      </w:r>
    </w:p>
    <w:p w14:paraId="54D7A7DA" w14:textId="77777777" w:rsidR="00CE613C" w:rsidRPr="00CE613C" w:rsidRDefault="00CE613C" w:rsidP="00CE613C">
      <w:pPr>
        <w:numPr>
          <w:ilvl w:val="1"/>
          <w:numId w:val="143"/>
        </w:numPr>
        <w:tabs>
          <w:tab w:val="left" w:pos="720"/>
          <w:tab w:val="num" w:pos="2268"/>
        </w:tabs>
        <w:spacing w:before="120"/>
        <w:ind w:left="2268" w:hanging="425"/>
        <w:jc w:val="lowKashida"/>
        <w:rPr>
          <w:szCs w:val="28"/>
        </w:rPr>
      </w:pPr>
      <w:r w:rsidRPr="00CE613C">
        <w:rPr>
          <w:szCs w:val="28"/>
        </w:rPr>
        <w:t>Gradation and abrasion loss.</w:t>
      </w:r>
      <w:r w:rsidRPr="00CE613C">
        <w:rPr>
          <w:szCs w:val="28"/>
        </w:rPr>
        <w:tab/>
      </w:r>
    </w:p>
    <w:p w14:paraId="704F2D42" w14:textId="77777777" w:rsidR="00CE613C" w:rsidRPr="00CE613C" w:rsidRDefault="00CE613C" w:rsidP="00CE613C">
      <w:pPr>
        <w:numPr>
          <w:ilvl w:val="1"/>
          <w:numId w:val="143"/>
        </w:numPr>
        <w:tabs>
          <w:tab w:val="left" w:pos="720"/>
          <w:tab w:val="num" w:pos="2268"/>
        </w:tabs>
        <w:spacing w:before="120"/>
        <w:ind w:left="2268" w:hanging="425"/>
        <w:jc w:val="lowKashida"/>
        <w:rPr>
          <w:szCs w:val="28"/>
        </w:rPr>
      </w:pPr>
      <w:r w:rsidRPr="00CE613C">
        <w:rPr>
          <w:szCs w:val="28"/>
        </w:rPr>
        <w:t>Deleterious substances.</w:t>
      </w:r>
    </w:p>
    <w:p w14:paraId="28883FBA" w14:textId="77777777" w:rsidR="00CE613C" w:rsidRPr="00CE613C" w:rsidRDefault="00CE613C" w:rsidP="00CE613C">
      <w:pPr>
        <w:numPr>
          <w:ilvl w:val="1"/>
          <w:numId w:val="143"/>
        </w:numPr>
        <w:tabs>
          <w:tab w:val="left" w:pos="720"/>
          <w:tab w:val="num" w:pos="2268"/>
        </w:tabs>
        <w:spacing w:before="120"/>
        <w:ind w:left="2268" w:hanging="425"/>
        <w:jc w:val="lowKashida"/>
        <w:rPr>
          <w:szCs w:val="28"/>
        </w:rPr>
      </w:pPr>
      <w:r w:rsidRPr="00CE613C">
        <w:rPr>
          <w:szCs w:val="28"/>
        </w:rPr>
        <w:t>Results of sodium or magnesium sulfate soundness test.</w:t>
      </w:r>
    </w:p>
    <w:p w14:paraId="0E019B10" w14:textId="77777777" w:rsidR="00CE613C" w:rsidRPr="00CE613C" w:rsidRDefault="00CE613C" w:rsidP="00CE613C">
      <w:pPr>
        <w:tabs>
          <w:tab w:val="left" w:pos="720"/>
        </w:tabs>
        <w:spacing w:before="120"/>
        <w:jc w:val="lowKashida"/>
        <w:rPr>
          <w:szCs w:val="28"/>
          <w:u w:val="single"/>
        </w:rPr>
      </w:pPr>
      <w:r w:rsidRPr="00CE613C">
        <w:rPr>
          <w:szCs w:val="28"/>
        </w:rPr>
        <w:tab/>
      </w:r>
      <w:r w:rsidRPr="00CE613C">
        <w:rPr>
          <w:szCs w:val="28"/>
        </w:rPr>
        <w:tab/>
      </w:r>
    </w:p>
    <w:p w14:paraId="03F56E4A" w14:textId="403A1F40" w:rsidR="00CE613C" w:rsidRPr="00CE613C" w:rsidRDefault="00CE613C" w:rsidP="00CE613C">
      <w:pPr>
        <w:tabs>
          <w:tab w:val="left" w:pos="720"/>
        </w:tabs>
        <w:spacing w:before="120"/>
        <w:jc w:val="lowKashida"/>
        <w:rPr>
          <w:b/>
          <w:bCs/>
          <w:szCs w:val="28"/>
          <w:u w:val="single"/>
        </w:rPr>
      </w:pPr>
      <w:r w:rsidRPr="00CE613C">
        <w:rPr>
          <w:szCs w:val="28"/>
        </w:rPr>
        <w:tab/>
      </w:r>
      <w:r w:rsidRPr="00CE613C">
        <w:rPr>
          <w:b/>
          <w:bCs/>
          <w:szCs w:val="28"/>
          <w:u w:val="single"/>
        </w:rPr>
        <w:t>Mix Design:</w:t>
      </w:r>
    </w:p>
    <w:p w14:paraId="7994AE13" w14:textId="77777777" w:rsidR="00CE613C" w:rsidRPr="00CE613C" w:rsidRDefault="00CE613C" w:rsidP="00CE613C">
      <w:pPr>
        <w:tabs>
          <w:tab w:val="left" w:pos="720"/>
          <w:tab w:val="left" w:pos="1440"/>
        </w:tabs>
        <w:spacing w:before="120"/>
        <w:ind w:left="1418" w:hanging="698"/>
        <w:jc w:val="lowKashida"/>
        <w:rPr>
          <w:szCs w:val="28"/>
        </w:rPr>
      </w:pPr>
      <w:r w:rsidRPr="00CE613C">
        <w:rPr>
          <w:szCs w:val="28"/>
        </w:rPr>
        <w:tab/>
        <w:t xml:space="preserve">Using concrete materials acceptable to the Engineer, a tentative concrete mix shall be designed and tested for each size and gradation of aggregates and for each consistency intended for use on the work. Design quantities and test results of each mix shall be </w:t>
      </w:r>
      <w:r w:rsidRPr="00CE613C">
        <w:rPr>
          <w:szCs w:val="28"/>
        </w:rPr>
        <w:lastRenderedPageBreak/>
        <w:t>submitted for review. Mixes shall be adjusted in the field as necessary to meet the requirements of these specifications.</w:t>
      </w:r>
    </w:p>
    <w:p w14:paraId="57E6FAA6" w14:textId="77777777" w:rsidR="00CE613C" w:rsidRPr="00CE613C" w:rsidRDefault="00CE613C" w:rsidP="00CE613C">
      <w:pPr>
        <w:tabs>
          <w:tab w:val="left" w:pos="720"/>
          <w:tab w:val="left" w:pos="1440"/>
        </w:tabs>
        <w:spacing w:before="120"/>
        <w:ind w:left="1418" w:hanging="698"/>
        <w:jc w:val="lowKashida"/>
        <w:rPr>
          <w:szCs w:val="28"/>
        </w:rPr>
      </w:pPr>
      <w:r w:rsidRPr="00CE613C">
        <w:rPr>
          <w:szCs w:val="28"/>
        </w:rPr>
        <w:tab/>
        <w:t>The Report for each tentative concrete mix submitted shall contain the following information:</w:t>
      </w:r>
    </w:p>
    <w:p w14:paraId="532A93EF" w14:textId="77777777" w:rsidR="00CE613C" w:rsidRPr="00CE613C" w:rsidRDefault="00CE613C" w:rsidP="00CE613C">
      <w:pPr>
        <w:numPr>
          <w:ilvl w:val="0"/>
          <w:numId w:val="144"/>
        </w:numPr>
        <w:tabs>
          <w:tab w:val="left" w:pos="720"/>
        </w:tabs>
        <w:spacing w:before="60"/>
        <w:ind w:left="1775" w:hanging="357"/>
        <w:jc w:val="lowKashida"/>
        <w:rPr>
          <w:szCs w:val="28"/>
        </w:rPr>
      </w:pPr>
      <w:r w:rsidRPr="00CE613C">
        <w:rPr>
          <w:szCs w:val="28"/>
        </w:rPr>
        <w:t>Slump on which design is based.</w:t>
      </w:r>
    </w:p>
    <w:p w14:paraId="237A2BAA" w14:textId="77777777" w:rsidR="00CE613C" w:rsidRPr="00CE613C" w:rsidRDefault="00CE613C" w:rsidP="00CE613C">
      <w:pPr>
        <w:numPr>
          <w:ilvl w:val="0"/>
          <w:numId w:val="144"/>
        </w:numPr>
        <w:tabs>
          <w:tab w:val="left" w:pos="720"/>
        </w:tabs>
        <w:spacing w:before="60"/>
        <w:ind w:left="1775" w:hanging="357"/>
        <w:jc w:val="lowKashida"/>
        <w:rPr>
          <w:szCs w:val="28"/>
        </w:rPr>
      </w:pPr>
      <w:r w:rsidRPr="00CE613C">
        <w:rPr>
          <w:szCs w:val="28"/>
        </w:rPr>
        <w:t>Total gallons of water per cubic yard.</w:t>
      </w:r>
    </w:p>
    <w:p w14:paraId="20E9EB8E" w14:textId="77777777" w:rsidR="00CE613C" w:rsidRPr="00CE613C" w:rsidRDefault="00CE613C" w:rsidP="00CE613C">
      <w:pPr>
        <w:numPr>
          <w:ilvl w:val="0"/>
          <w:numId w:val="144"/>
        </w:numPr>
        <w:tabs>
          <w:tab w:val="left" w:pos="720"/>
        </w:tabs>
        <w:spacing w:before="60"/>
        <w:ind w:left="1775" w:hanging="357"/>
        <w:jc w:val="lowKashida"/>
        <w:rPr>
          <w:szCs w:val="28"/>
        </w:rPr>
      </w:pPr>
      <w:r w:rsidRPr="00CE613C">
        <w:rPr>
          <w:szCs w:val="28"/>
        </w:rPr>
        <w:t>Brand, type, composition, and quantity of cement.</w:t>
      </w:r>
    </w:p>
    <w:p w14:paraId="48FE7569" w14:textId="77777777" w:rsidR="00CE613C" w:rsidRPr="00CE613C" w:rsidRDefault="00CE613C" w:rsidP="00CE613C">
      <w:pPr>
        <w:numPr>
          <w:ilvl w:val="0"/>
          <w:numId w:val="144"/>
        </w:numPr>
        <w:tabs>
          <w:tab w:val="left" w:pos="720"/>
        </w:tabs>
        <w:spacing w:before="60"/>
        <w:ind w:left="1775" w:hanging="357"/>
        <w:jc w:val="lowKashida"/>
        <w:rPr>
          <w:szCs w:val="28"/>
        </w:rPr>
      </w:pPr>
      <w:r w:rsidRPr="00CE613C">
        <w:rPr>
          <w:szCs w:val="28"/>
        </w:rPr>
        <w:t>Brand, type composition, and quantity of fly ash.</w:t>
      </w:r>
    </w:p>
    <w:p w14:paraId="64EB1A47" w14:textId="77777777" w:rsidR="00CE613C" w:rsidRPr="00CE613C" w:rsidRDefault="00CE613C" w:rsidP="00CE613C">
      <w:pPr>
        <w:numPr>
          <w:ilvl w:val="0"/>
          <w:numId w:val="144"/>
        </w:numPr>
        <w:tabs>
          <w:tab w:val="left" w:pos="720"/>
        </w:tabs>
        <w:spacing w:before="60"/>
        <w:ind w:left="1775" w:hanging="357"/>
        <w:jc w:val="lowKashida"/>
        <w:rPr>
          <w:szCs w:val="28"/>
        </w:rPr>
      </w:pPr>
      <w:r w:rsidRPr="00CE613C">
        <w:rPr>
          <w:szCs w:val="28"/>
        </w:rPr>
        <w:t>Specific gravity and gradation of each aggregate.</w:t>
      </w:r>
    </w:p>
    <w:p w14:paraId="2A5C0D88" w14:textId="77777777" w:rsidR="00CE613C" w:rsidRPr="00CE613C" w:rsidRDefault="00CE613C" w:rsidP="00CE613C">
      <w:pPr>
        <w:numPr>
          <w:ilvl w:val="0"/>
          <w:numId w:val="144"/>
        </w:numPr>
        <w:tabs>
          <w:tab w:val="left" w:pos="720"/>
        </w:tabs>
        <w:spacing w:before="60"/>
        <w:ind w:left="1775" w:hanging="357"/>
        <w:jc w:val="lowKashida"/>
        <w:rPr>
          <w:szCs w:val="28"/>
        </w:rPr>
      </w:pPr>
      <w:r w:rsidRPr="00CE613C">
        <w:rPr>
          <w:szCs w:val="28"/>
        </w:rPr>
        <w:t>Ratio of fine to total aggregates.</w:t>
      </w:r>
    </w:p>
    <w:p w14:paraId="287FD7ED" w14:textId="77777777" w:rsidR="00CE613C" w:rsidRPr="00CE613C" w:rsidRDefault="00CE613C" w:rsidP="00CE613C">
      <w:pPr>
        <w:numPr>
          <w:ilvl w:val="0"/>
          <w:numId w:val="144"/>
        </w:numPr>
        <w:tabs>
          <w:tab w:val="left" w:pos="720"/>
        </w:tabs>
        <w:spacing w:before="60"/>
        <w:ind w:left="1775" w:hanging="357"/>
        <w:jc w:val="lowKashida"/>
        <w:rPr>
          <w:szCs w:val="28"/>
        </w:rPr>
      </w:pPr>
      <w:r w:rsidRPr="00CE613C">
        <w:rPr>
          <w:szCs w:val="28"/>
        </w:rPr>
        <w:t>Weight (surface dry) of each aggregate per cubic yard.</w:t>
      </w:r>
    </w:p>
    <w:p w14:paraId="4B8B5771" w14:textId="77777777" w:rsidR="00CE613C" w:rsidRPr="00CE613C" w:rsidRDefault="00CE613C" w:rsidP="00CE613C">
      <w:pPr>
        <w:numPr>
          <w:ilvl w:val="0"/>
          <w:numId w:val="144"/>
        </w:numPr>
        <w:tabs>
          <w:tab w:val="left" w:pos="720"/>
        </w:tabs>
        <w:spacing w:before="60"/>
        <w:ind w:left="1775" w:hanging="357"/>
        <w:jc w:val="lowKashida"/>
        <w:rPr>
          <w:szCs w:val="28"/>
        </w:rPr>
      </w:pPr>
      <w:r w:rsidRPr="00CE613C">
        <w:rPr>
          <w:szCs w:val="28"/>
        </w:rPr>
        <w:t>Brand, type, ASTM designation, active chemical ingredients, and quantity of each admixture.</w:t>
      </w:r>
    </w:p>
    <w:p w14:paraId="3BA67AAB" w14:textId="77777777" w:rsidR="00CE613C" w:rsidRPr="00CE613C" w:rsidRDefault="00CE613C" w:rsidP="00CE613C">
      <w:pPr>
        <w:numPr>
          <w:ilvl w:val="0"/>
          <w:numId w:val="144"/>
        </w:numPr>
        <w:tabs>
          <w:tab w:val="left" w:pos="720"/>
        </w:tabs>
        <w:spacing w:before="60"/>
        <w:ind w:left="1775" w:hanging="357"/>
        <w:jc w:val="lowKashida"/>
        <w:rPr>
          <w:szCs w:val="28"/>
        </w:rPr>
      </w:pPr>
      <w:r w:rsidRPr="00CE613C">
        <w:rPr>
          <w:szCs w:val="28"/>
        </w:rPr>
        <w:t>Air content.</w:t>
      </w:r>
    </w:p>
    <w:p w14:paraId="7CBCCC2E" w14:textId="77777777" w:rsidR="00CE613C" w:rsidRPr="00CE613C" w:rsidRDefault="00CE613C" w:rsidP="00CE613C">
      <w:pPr>
        <w:numPr>
          <w:ilvl w:val="0"/>
          <w:numId w:val="144"/>
        </w:numPr>
        <w:tabs>
          <w:tab w:val="left" w:pos="720"/>
        </w:tabs>
        <w:spacing w:before="60"/>
        <w:ind w:left="1775" w:hanging="357"/>
        <w:jc w:val="lowKashida"/>
        <w:rPr>
          <w:szCs w:val="28"/>
        </w:rPr>
      </w:pPr>
      <w:r w:rsidRPr="00CE613C">
        <w:rPr>
          <w:szCs w:val="28"/>
        </w:rPr>
        <w:t>Compressive strength based on 7 day and 28 day compression tests.</w:t>
      </w:r>
    </w:p>
    <w:p w14:paraId="71F20DA6" w14:textId="77777777" w:rsidR="00CE613C" w:rsidRPr="00CE613C" w:rsidRDefault="00CE613C" w:rsidP="00CE613C">
      <w:pPr>
        <w:numPr>
          <w:ilvl w:val="0"/>
          <w:numId w:val="144"/>
        </w:numPr>
        <w:tabs>
          <w:tab w:val="left" w:pos="720"/>
        </w:tabs>
        <w:spacing w:before="60"/>
        <w:ind w:left="1775" w:hanging="357"/>
        <w:jc w:val="lowKashida"/>
        <w:rPr>
          <w:szCs w:val="28"/>
        </w:rPr>
      </w:pPr>
      <w:r w:rsidRPr="00CE613C">
        <w:rPr>
          <w:szCs w:val="28"/>
        </w:rPr>
        <w:t>Time of initial set.</w:t>
      </w:r>
    </w:p>
    <w:p w14:paraId="6E028CC4" w14:textId="77777777" w:rsidR="00CE613C" w:rsidRPr="00CE613C" w:rsidRDefault="00CE613C" w:rsidP="00CE613C">
      <w:pPr>
        <w:tabs>
          <w:tab w:val="left" w:pos="720"/>
          <w:tab w:val="left" w:pos="1440"/>
        </w:tabs>
        <w:spacing w:before="120"/>
        <w:ind w:left="2160" w:hanging="1440"/>
        <w:jc w:val="lowKashida"/>
        <w:rPr>
          <w:szCs w:val="28"/>
        </w:rPr>
      </w:pPr>
      <w:r w:rsidRPr="00CE613C">
        <w:rPr>
          <w:b/>
          <w:bCs/>
          <w:szCs w:val="28"/>
        </w:rPr>
        <w:t xml:space="preserve">1.5.02  </w:t>
      </w:r>
      <w:r w:rsidRPr="00CE613C">
        <w:rPr>
          <w:b/>
          <w:bCs/>
          <w:szCs w:val="28"/>
          <w:u w:val="single"/>
        </w:rPr>
        <w:t>Packaged Cement</w:t>
      </w:r>
    </w:p>
    <w:p w14:paraId="72DF37F5" w14:textId="77777777" w:rsidR="00CE613C" w:rsidRPr="00CE613C" w:rsidRDefault="00CE613C" w:rsidP="00CE613C">
      <w:pPr>
        <w:tabs>
          <w:tab w:val="left" w:pos="720"/>
          <w:tab w:val="left" w:pos="1440"/>
        </w:tabs>
        <w:spacing w:before="120"/>
        <w:ind w:left="1417" w:hanging="697"/>
        <w:jc w:val="lowKashida"/>
        <w:rPr>
          <w:szCs w:val="28"/>
        </w:rPr>
      </w:pPr>
      <w:r w:rsidRPr="00CE613C">
        <w:rPr>
          <w:szCs w:val="28"/>
        </w:rPr>
        <w:tab/>
        <w:t>When required, packaged cement shall be delivered to the mixing site in original moisture proof, sealed containers, which shall be labeled with the weight, name of manufacturer, brand, and type specified.  Cement received in broken or damaged containers shall not be used.</w:t>
      </w:r>
    </w:p>
    <w:p w14:paraId="78729C79" w14:textId="77777777" w:rsidR="00CE613C" w:rsidRPr="00CE613C" w:rsidRDefault="00CE613C" w:rsidP="00CE613C">
      <w:pPr>
        <w:tabs>
          <w:tab w:val="left" w:pos="720"/>
          <w:tab w:val="left" w:pos="1440"/>
        </w:tabs>
        <w:spacing w:before="120"/>
        <w:ind w:left="1417" w:hanging="697"/>
        <w:jc w:val="lowKashida"/>
        <w:rPr>
          <w:szCs w:val="28"/>
        </w:rPr>
      </w:pPr>
      <w:r w:rsidRPr="00CE613C">
        <w:rPr>
          <w:szCs w:val="28"/>
        </w:rPr>
        <w:tab/>
        <w:t xml:space="preserve">Cement containers shall be stored in dry, weather-tight, and </w:t>
      </w:r>
      <w:proofErr w:type="spellStart"/>
      <w:r w:rsidRPr="00CE613C">
        <w:rPr>
          <w:szCs w:val="28"/>
        </w:rPr>
        <w:t>well ventilated</w:t>
      </w:r>
      <w:proofErr w:type="spellEnd"/>
      <w:r w:rsidRPr="00CE613C">
        <w:rPr>
          <w:szCs w:val="28"/>
        </w:rPr>
        <w:t xml:space="preserve"> enclosures.</w:t>
      </w:r>
    </w:p>
    <w:p w14:paraId="5FE9D281" w14:textId="77777777" w:rsidR="00CE613C" w:rsidRPr="00CE613C" w:rsidRDefault="00CE613C" w:rsidP="00CE613C">
      <w:pPr>
        <w:tabs>
          <w:tab w:val="left" w:pos="720"/>
          <w:tab w:val="left" w:pos="1440"/>
        </w:tabs>
        <w:spacing w:before="120"/>
        <w:ind w:left="1417" w:hanging="697"/>
        <w:rPr>
          <w:szCs w:val="28"/>
        </w:rPr>
      </w:pPr>
      <w:r w:rsidRPr="00CE613C">
        <w:rPr>
          <w:szCs w:val="28"/>
        </w:rPr>
        <w:tab/>
        <w:t>Containers of cement which vary in weight by more than 3 per cent shall not be accepted.</w:t>
      </w:r>
    </w:p>
    <w:p w14:paraId="283D8524" w14:textId="77777777" w:rsidR="00CE613C" w:rsidRPr="00CE613C" w:rsidRDefault="00CE613C" w:rsidP="00CE613C">
      <w:pPr>
        <w:tabs>
          <w:tab w:val="left" w:pos="720"/>
          <w:tab w:val="left" w:pos="1440"/>
        </w:tabs>
        <w:spacing w:before="120"/>
        <w:ind w:left="2160" w:hanging="1440"/>
        <w:jc w:val="lowKashida"/>
        <w:rPr>
          <w:szCs w:val="28"/>
        </w:rPr>
      </w:pPr>
      <w:r w:rsidRPr="00CE613C">
        <w:rPr>
          <w:b/>
          <w:bCs/>
          <w:szCs w:val="28"/>
        </w:rPr>
        <w:t xml:space="preserve">1.5.03  </w:t>
      </w:r>
      <w:r w:rsidRPr="00CE613C">
        <w:rPr>
          <w:b/>
          <w:bCs/>
          <w:szCs w:val="28"/>
          <w:u w:val="single"/>
        </w:rPr>
        <w:t>Bulk Cement</w:t>
      </w:r>
    </w:p>
    <w:p w14:paraId="5B298D98" w14:textId="77777777" w:rsidR="00CE613C" w:rsidRPr="00CE613C" w:rsidRDefault="00CE613C" w:rsidP="00CE613C">
      <w:pPr>
        <w:tabs>
          <w:tab w:val="left" w:pos="720"/>
          <w:tab w:val="left" w:pos="1440"/>
        </w:tabs>
        <w:spacing w:before="120"/>
        <w:ind w:left="1418" w:hanging="698"/>
        <w:jc w:val="lowKashida"/>
        <w:rPr>
          <w:szCs w:val="28"/>
        </w:rPr>
      </w:pPr>
      <w:r w:rsidRPr="00CE613C">
        <w:rPr>
          <w:szCs w:val="28"/>
        </w:rPr>
        <w:tab/>
        <w:t>Bulk cement shall be stored separately from packaged cement.  Bulk cement shall be stored in dry, weather-tight, well-ventilated bins with provisions for prevention of moisture absorption or the intrusion of foreign matter.</w:t>
      </w:r>
    </w:p>
    <w:p w14:paraId="6429E00D" w14:textId="77777777" w:rsidR="00CE613C" w:rsidRPr="00CE613C" w:rsidRDefault="00CE613C" w:rsidP="00CE613C">
      <w:pPr>
        <w:tabs>
          <w:tab w:val="left" w:pos="720"/>
          <w:tab w:val="left" w:pos="1440"/>
        </w:tabs>
        <w:spacing w:before="120"/>
        <w:ind w:left="1418" w:hanging="698"/>
        <w:jc w:val="lowKashida"/>
        <w:rPr>
          <w:szCs w:val="28"/>
        </w:rPr>
      </w:pPr>
      <w:r w:rsidRPr="00CE613C">
        <w:rPr>
          <w:szCs w:val="28"/>
        </w:rPr>
        <w:tab/>
        <w:t>Facilities for sampling of cement shall be provided at the weighing hopper, or at the feed line immediately before entering the hopper.</w:t>
      </w:r>
    </w:p>
    <w:p w14:paraId="358538C7" w14:textId="77777777" w:rsidR="00CE613C" w:rsidRPr="00CE613C" w:rsidRDefault="00CE613C" w:rsidP="00CE613C">
      <w:pPr>
        <w:tabs>
          <w:tab w:val="left" w:pos="720"/>
          <w:tab w:val="left" w:pos="1440"/>
        </w:tabs>
        <w:spacing w:before="120"/>
        <w:ind w:left="1418" w:hanging="698"/>
        <w:jc w:val="lowKashida"/>
        <w:rPr>
          <w:szCs w:val="28"/>
        </w:rPr>
      </w:pPr>
      <w:r w:rsidRPr="00CE613C">
        <w:rPr>
          <w:szCs w:val="28"/>
        </w:rPr>
        <w:tab/>
        <w:t>Different brands of cement, or the same brand of cement from different sources, shall not be used without prior notification by the Contractor.</w:t>
      </w:r>
    </w:p>
    <w:p w14:paraId="52DFECE7" w14:textId="77777777" w:rsidR="00CE613C" w:rsidRPr="00CE613C" w:rsidRDefault="00CE613C" w:rsidP="00CE613C">
      <w:pPr>
        <w:tabs>
          <w:tab w:val="left" w:pos="720"/>
          <w:tab w:val="left" w:pos="1440"/>
        </w:tabs>
        <w:spacing w:before="120"/>
        <w:ind w:left="2160" w:hanging="1440"/>
        <w:jc w:val="lowKashida"/>
        <w:rPr>
          <w:szCs w:val="28"/>
        </w:rPr>
      </w:pPr>
      <w:r w:rsidRPr="00CE613C">
        <w:rPr>
          <w:b/>
          <w:bCs/>
          <w:szCs w:val="28"/>
        </w:rPr>
        <w:t xml:space="preserve">1.5.04  </w:t>
      </w:r>
      <w:r w:rsidRPr="00CE613C">
        <w:rPr>
          <w:b/>
          <w:bCs/>
          <w:szCs w:val="28"/>
          <w:u w:val="single"/>
        </w:rPr>
        <w:t>Admixtures</w:t>
      </w:r>
    </w:p>
    <w:p w14:paraId="7390461D" w14:textId="77777777" w:rsidR="00CE613C" w:rsidRPr="00CE613C" w:rsidRDefault="00CE613C" w:rsidP="00CE613C">
      <w:pPr>
        <w:tabs>
          <w:tab w:val="left" w:pos="720"/>
          <w:tab w:val="left" w:pos="1440"/>
        </w:tabs>
        <w:spacing w:before="120"/>
        <w:ind w:left="1418" w:hanging="698"/>
        <w:jc w:val="lowKashida"/>
        <w:rPr>
          <w:szCs w:val="28"/>
        </w:rPr>
      </w:pPr>
      <w:r w:rsidRPr="00CE613C">
        <w:rPr>
          <w:szCs w:val="28"/>
        </w:rPr>
        <w:tab/>
        <w:t>Dry admixtures shall be stored in dry, weather-tight, well-ventilated housing or silos.  Liquid admixtures shall be stored in clean, weather-tight tanks.</w:t>
      </w:r>
    </w:p>
    <w:p w14:paraId="00DEAB78" w14:textId="77777777" w:rsidR="00CE613C" w:rsidRPr="00CE613C" w:rsidRDefault="00CE613C" w:rsidP="00CE613C">
      <w:pPr>
        <w:tabs>
          <w:tab w:val="left" w:pos="720"/>
          <w:tab w:val="left" w:pos="1440"/>
        </w:tabs>
        <w:spacing w:before="120"/>
        <w:ind w:left="1418" w:hanging="698"/>
        <w:jc w:val="lowKashida"/>
        <w:rPr>
          <w:szCs w:val="28"/>
        </w:rPr>
      </w:pPr>
    </w:p>
    <w:p w14:paraId="7964C17A" w14:textId="3A95CD10" w:rsidR="00CE613C" w:rsidRDefault="00CE613C" w:rsidP="00CE613C">
      <w:pPr>
        <w:tabs>
          <w:tab w:val="left" w:pos="720"/>
          <w:tab w:val="left" w:pos="1440"/>
        </w:tabs>
        <w:spacing w:before="120"/>
        <w:ind w:left="1418" w:hanging="698"/>
        <w:jc w:val="lowKashida"/>
        <w:rPr>
          <w:szCs w:val="28"/>
        </w:rPr>
      </w:pPr>
    </w:p>
    <w:p w14:paraId="1FE8C372" w14:textId="3F9E9DB8" w:rsidR="005E37A1" w:rsidRDefault="005E37A1" w:rsidP="00CE613C">
      <w:pPr>
        <w:tabs>
          <w:tab w:val="left" w:pos="720"/>
          <w:tab w:val="left" w:pos="1440"/>
        </w:tabs>
        <w:spacing w:before="120"/>
        <w:ind w:left="1418" w:hanging="698"/>
        <w:jc w:val="lowKashida"/>
        <w:rPr>
          <w:szCs w:val="28"/>
        </w:rPr>
      </w:pPr>
    </w:p>
    <w:p w14:paraId="43156340" w14:textId="268D6C10" w:rsidR="005E37A1" w:rsidRDefault="005E37A1" w:rsidP="00CE613C">
      <w:pPr>
        <w:tabs>
          <w:tab w:val="left" w:pos="720"/>
          <w:tab w:val="left" w:pos="1440"/>
        </w:tabs>
        <w:spacing w:before="120"/>
        <w:ind w:left="1418" w:hanging="698"/>
        <w:jc w:val="lowKashida"/>
        <w:rPr>
          <w:szCs w:val="28"/>
        </w:rPr>
      </w:pPr>
    </w:p>
    <w:p w14:paraId="1A77652D" w14:textId="77777777" w:rsidR="005E37A1" w:rsidRPr="00CE613C" w:rsidRDefault="005E37A1" w:rsidP="00CE613C">
      <w:pPr>
        <w:tabs>
          <w:tab w:val="left" w:pos="720"/>
          <w:tab w:val="left" w:pos="1440"/>
        </w:tabs>
        <w:spacing w:before="120"/>
        <w:ind w:left="1418" w:hanging="698"/>
        <w:jc w:val="lowKashida"/>
        <w:rPr>
          <w:szCs w:val="28"/>
        </w:rPr>
      </w:pPr>
    </w:p>
    <w:p w14:paraId="295F6FF1" w14:textId="77777777" w:rsidR="00CE613C" w:rsidRPr="00CE613C" w:rsidRDefault="00CE613C" w:rsidP="00CE613C">
      <w:pPr>
        <w:tabs>
          <w:tab w:val="left" w:pos="720"/>
          <w:tab w:val="left" w:pos="1440"/>
        </w:tabs>
        <w:spacing w:before="120"/>
        <w:ind w:left="2160" w:hanging="1440"/>
        <w:jc w:val="lowKashida"/>
        <w:rPr>
          <w:szCs w:val="28"/>
        </w:rPr>
      </w:pPr>
      <w:r w:rsidRPr="00CE613C">
        <w:rPr>
          <w:b/>
          <w:bCs/>
          <w:szCs w:val="28"/>
        </w:rPr>
        <w:t xml:space="preserve">1.5.05  </w:t>
      </w:r>
      <w:r w:rsidRPr="00CE613C">
        <w:rPr>
          <w:b/>
          <w:bCs/>
          <w:szCs w:val="28"/>
          <w:u w:val="single"/>
        </w:rPr>
        <w:t>Temperature Limits:</w:t>
      </w:r>
    </w:p>
    <w:p w14:paraId="4D5630EA" w14:textId="77777777" w:rsidR="00CE613C" w:rsidRPr="00CE613C" w:rsidRDefault="00CE613C" w:rsidP="00CE613C">
      <w:pPr>
        <w:tabs>
          <w:tab w:val="left" w:pos="720"/>
          <w:tab w:val="left" w:pos="1440"/>
        </w:tabs>
        <w:spacing w:before="120"/>
        <w:ind w:left="1276" w:hanging="556"/>
        <w:jc w:val="center"/>
        <w:rPr>
          <w:szCs w:val="28"/>
        </w:rPr>
      </w:pPr>
      <w:r w:rsidRPr="00CE613C">
        <w:rPr>
          <w:szCs w:val="28"/>
        </w:rPr>
        <w:lastRenderedPageBreak/>
        <w:t>TABLE 1.5.05</w:t>
      </w:r>
    </w:p>
    <w:p w14:paraId="7E9F5BF8" w14:textId="77777777" w:rsidR="00CE613C" w:rsidRPr="00CE613C" w:rsidRDefault="00CE613C" w:rsidP="00CE613C">
      <w:pPr>
        <w:tabs>
          <w:tab w:val="left" w:pos="720"/>
          <w:tab w:val="left" w:pos="1440"/>
        </w:tabs>
        <w:spacing w:before="120"/>
        <w:ind w:left="1276"/>
        <w:jc w:val="center"/>
        <w:rPr>
          <w:szCs w:val="28"/>
        </w:rPr>
      </w:pPr>
      <w:r w:rsidRPr="00CE613C">
        <w:rPr>
          <w:szCs w:val="28"/>
        </w:rPr>
        <w:t>TEMPERATURE UPPER LIMITS AT POINT OF PLACEMENT</w:t>
      </w:r>
    </w:p>
    <w:p w14:paraId="42982690" w14:textId="77777777" w:rsidR="00CE613C" w:rsidRPr="00CE613C" w:rsidRDefault="00CE613C" w:rsidP="00CE613C">
      <w:pPr>
        <w:tabs>
          <w:tab w:val="left" w:pos="720"/>
          <w:tab w:val="left" w:pos="1440"/>
        </w:tabs>
        <w:spacing w:before="120"/>
        <w:ind w:left="2160" w:hanging="1440"/>
        <w:jc w:val="center"/>
        <w:rPr>
          <w:szCs w:val="28"/>
        </w:rPr>
      </w:pPr>
      <w:r w:rsidRPr="00CE613C">
        <w:rPr>
          <w:szCs w:val="28"/>
        </w:rPr>
        <w:t>Temperature of Concrete</w:t>
      </w:r>
    </w:p>
    <w:tbl>
      <w:tblPr>
        <w:tblW w:w="0" w:type="auto"/>
        <w:tblInd w:w="25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121"/>
        <w:gridCol w:w="2984"/>
      </w:tblGrid>
      <w:tr w:rsidR="00CE613C" w:rsidRPr="00CE613C" w14:paraId="5EC8511F" w14:textId="77777777" w:rsidTr="009C3C63">
        <w:tc>
          <w:tcPr>
            <w:tcW w:w="3121" w:type="dxa"/>
          </w:tcPr>
          <w:p w14:paraId="620C4AB0" w14:textId="77777777" w:rsidR="00CE613C" w:rsidRPr="00CE613C" w:rsidRDefault="00CE613C" w:rsidP="00CE613C">
            <w:pPr>
              <w:keepNext/>
              <w:tabs>
                <w:tab w:val="left" w:pos="147"/>
              </w:tabs>
              <w:spacing w:before="60"/>
              <w:jc w:val="center"/>
              <w:outlineLvl w:val="5"/>
              <w:rPr>
                <w:b/>
                <w:bCs/>
                <w:szCs w:val="28"/>
              </w:rPr>
            </w:pPr>
            <w:r w:rsidRPr="00CE613C">
              <w:rPr>
                <w:b/>
                <w:bCs/>
                <w:szCs w:val="28"/>
              </w:rPr>
              <w:t>Concrete Thickness</w:t>
            </w:r>
          </w:p>
          <w:p w14:paraId="0C9A1CC1" w14:textId="77777777" w:rsidR="00CE613C" w:rsidRPr="00CE613C" w:rsidRDefault="00CE613C" w:rsidP="00CE613C">
            <w:pPr>
              <w:tabs>
                <w:tab w:val="left" w:pos="147"/>
              </w:tabs>
              <w:spacing w:before="60"/>
              <w:jc w:val="center"/>
              <w:rPr>
                <w:szCs w:val="28"/>
              </w:rPr>
            </w:pPr>
            <w:r w:rsidRPr="00CE613C">
              <w:rPr>
                <w:b/>
                <w:bCs/>
                <w:szCs w:val="28"/>
              </w:rPr>
              <w:t xml:space="preserve">(mm)                           </w:t>
            </w:r>
          </w:p>
        </w:tc>
        <w:tc>
          <w:tcPr>
            <w:tcW w:w="2984" w:type="dxa"/>
          </w:tcPr>
          <w:p w14:paraId="0F4DD149" w14:textId="77777777" w:rsidR="00CE613C" w:rsidRPr="00CE613C" w:rsidRDefault="00CE613C" w:rsidP="00CE613C">
            <w:pPr>
              <w:tabs>
                <w:tab w:val="left" w:pos="720"/>
                <w:tab w:val="left" w:pos="1440"/>
              </w:tabs>
              <w:spacing w:before="60"/>
              <w:jc w:val="center"/>
              <w:rPr>
                <w:b/>
                <w:bCs/>
                <w:szCs w:val="28"/>
              </w:rPr>
            </w:pPr>
            <w:r w:rsidRPr="00CE613C">
              <w:rPr>
                <w:b/>
                <w:bCs/>
                <w:szCs w:val="28"/>
              </w:rPr>
              <w:t>At time of Placement</w:t>
            </w:r>
          </w:p>
          <w:p w14:paraId="3762A7B3" w14:textId="77777777" w:rsidR="00CE613C" w:rsidRPr="00CE613C" w:rsidRDefault="00CE613C" w:rsidP="00CE613C">
            <w:pPr>
              <w:tabs>
                <w:tab w:val="left" w:pos="720"/>
                <w:tab w:val="left" w:pos="1440"/>
              </w:tabs>
              <w:spacing w:before="60"/>
              <w:jc w:val="center"/>
              <w:rPr>
                <w:szCs w:val="28"/>
              </w:rPr>
            </w:pPr>
            <w:r w:rsidRPr="00CE613C">
              <w:rPr>
                <w:b/>
                <w:bCs/>
                <w:szCs w:val="28"/>
              </w:rPr>
              <w:t>(in ˚C)</w:t>
            </w:r>
          </w:p>
        </w:tc>
      </w:tr>
      <w:tr w:rsidR="00CE613C" w:rsidRPr="00CE613C" w14:paraId="5FE230AF" w14:textId="77777777" w:rsidTr="009C3C63">
        <w:tc>
          <w:tcPr>
            <w:tcW w:w="3121" w:type="dxa"/>
          </w:tcPr>
          <w:p w14:paraId="45DCFCF6" w14:textId="77777777" w:rsidR="00CE613C" w:rsidRPr="00CE613C" w:rsidRDefault="00CE613C" w:rsidP="00CE613C">
            <w:pPr>
              <w:tabs>
                <w:tab w:val="left" w:pos="147"/>
              </w:tabs>
              <w:spacing w:before="60"/>
              <w:jc w:val="center"/>
              <w:rPr>
                <w:szCs w:val="28"/>
              </w:rPr>
            </w:pPr>
            <w:r w:rsidRPr="00CE613C">
              <w:rPr>
                <w:szCs w:val="28"/>
              </w:rPr>
              <w:t>Not greater than 400</w:t>
            </w:r>
          </w:p>
        </w:tc>
        <w:tc>
          <w:tcPr>
            <w:tcW w:w="2984" w:type="dxa"/>
          </w:tcPr>
          <w:p w14:paraId="49E13605" w14:textId="77777777" w:rsidR="00CE613C" w:rsidRPr="00CE613C" w:rsidRDefault="00CE613C" w:rsidP="00CE613C">
            <w:pPr>
              <w:tabs>
                <w:tab w:val="left" w:pos="720"/>
                <w:tab w:val="left" w:pos="1440"/>
              </w:tabs>
              <w:spacing w:before="60"/>
              <w:jc w:val="center"/>
              <w:rPr>
                <w:szCs w:val="28"/>
              </w:rPr>
            </w:pPr>
            <w:r w:rsidRPr="00CE613C">
              <w:rPr>
                <w:szCs w:val="28"/>
              </w:rPr>
              <w:t>38</w:t>
            </w:r>
          </w:p>
        </w:tc>
      </w:tr>
      <w:tr w:rsidR="00CE613C" w:rsidRPr="00CE613C" w14:paraId="7DD26F05" w14:textId="77777777" w:rsidTr="009C3C63">
        <w:tc>
          <w:tcPr>
            <w:tcW w:w="3121" w:type="dxa"/>
          </w:tcPr>
          <w:p w14:paraId="0372A5BC" w14:textId="77777777" w:rsidR="00CE613C" w:rsidRPr="00CE613C" w:rsidRDefault="00CE613C" w:rsidP="00CE613C">
            <w:pPr>
              <w:tabs>
                <w:tab w:val="left" w:pos="147"/>
              </w:tabs>
              <w:spacing w:before="60"/>
              <w:jc w:val="center"/>
              <w:rPr>
                <w:szCs w:val="28"/>
              </w:rPr>
            </w:pPr>
            <w:r w:rsidRPr="00CE613C">
              <w:rPr>
                <w:szCs w:val="28"/>
              </w:rPr>
              <w:t>Not greater than 750</w:t>
            </w:r>
          </w:p>
        </w:tc>
        <w:tc>
          <w:tcPr>
            <w:tcW w:w="2984" w:type="dxa"/>
          </w:tcPr>
          <w:p w14:paraId="604CCFF2" w14:textId="77777777" w:rsidR="00CE613C" w:rsidRPr="00CE613C" w:rsidRDefault="00CE613C" w:rsidP="00CE613C">
            <w:pPr>
              <w:tabs>
                <w:tab w:val="left" w:pos="720"/>
                <w:tab w:val="left" w:pos="1440"/>
              </w:tabs>
              <w:spacing w:before="60"/>
              <w:jc w:val="center"/>
              <w:rPr>
                <w:szCs w:val="28"/>
              </w:rPr>
            </w:pPr>
            <w:r w:rsidRPr="00CE613C">
              <w:rPr>
                <w:szCs w:val="28"/>
              </w:rPr>
              <w:t>32</w:t>
            </w:r>
          </w:p>
        </w:tc>
      </w:tr>
      <w:tr w:rsidR="00CE613C" w:rsidRPr="00CE613C" w14:paraId="69E6E907" w14:textId="77777777" w:rsidTr="009C3C63">
        <w:tc>
          <w:tcPr>
            <w:tcW w:w="3121" w:type="dxa"/>
          </w:tcPr>
          <w:p w14:paraId="0CFA198A" w14:textId="77777777" w:rsidR="00CE613C" w:rsidRPr="00CE613C" w:rsidRDefault="00CE613C" w:rsidP="00CE613C">
            <w:pPr>
              <w:tabs>
                <w:tab w:val="left" w:pos="147"/>
              </w:tabs>
              <w:spacing w:before="60"/>
              <w:jc w:val="center"/>
              <w:rPr>
                <w:szCs w:val="28"/>
              </w:rPr>
            </w:pPr>
            <w:r w:rsidRPr="00CE613C">
              <w:rPr>
                <w:szCs w:val="28"/>
              </w:rPr>
              <w:t>Greater than       750</w:t>
            </w:r>
          </w:p>
        </w:tc>
        <w:tc>
          <w:tcPr>
            <w:tcW w:w="2984" w:type="dxa"/>
          </w:tcPr>
          <w:p w14:paraId="71B28D62" w14:textId="77777777" w:rsidR="00CE613C" w:rsidRPr="00CE613C" w:rsidRDefault="00CE613C" w:rsidP="00CE613C">
            <w:pPr>
              <w:tabs>
                <w:tab w:val="left" w:pos="720"/>
                <w:tab w:val="left" w:pos="1440"/>
              </w:tabs>
              <w:spacing w:before="60"/>
              <w:jc w:val="center"/>
              <w:rPr>
                <w:szCs w:val="28"/>
              </w:rPr>
            </w:pPr>
            <w:r w:rsidRPr="00CE613C">
              <w:rPr>
                <w:szCs w:val="28"/>
              </w:rPr>
              <w:t>25</w:t>
            </w:r>
          </w:p>
        </w:tc>
      </w:tr>
    </w:tbl>
    <w:p w14:paraId="5A869845" w14:textId="77777777" w:rsidR="00CE613C" w:rsidRPr="00CE613C" w:rsidRDefault="00CE613C" w:rsidP="00CE613C">
      <w:pPr>
        <w:tabs>
          <w:tab w:val="left" w:pos="720"/>
          <w:tab w:val="left" w:pos="1440"/>
        </w:tabs>
        <w:spacing w:before="120"/>
        <w:ind w:left="2160" w:hanging="1440"/>
        <w:jc w:val="lowKashida"/>
        <w:rPr>
          <w:szCs w:val="28"/>
        </w:rPr>
      </w:pPr>
      <w:r w:rsidRPr="00CE613C">
        <w:rPr>
          <w:b/>
          <w:bCs/>
          <w:szCs w:val="28"/>
        </w:rPr>
        <w:t xml:space="preserve">1.5.06 </w:t>
      </w:r>
      <w:r w:rsidRPr="00CE613C">
        <w:rPr>
          <w:b/>
          <w:bCs/>
          <w:szCs w:val="28"/>
        </w:rPr>
        <w:tab/>
      </w:r>
      <w:r w:rsidRPr="00CE613C">
        <w:rPr>
          <w:b/>
          <w:bCs/>
          <w:szCs w:val="28"/>
          <w:u w:val="single"/>
        </w:rPr>
        <w:t>Temperature Control</w:t>
      </w:r>
    </w:p>
    <w:p w14:paraId="788C6A07" w14:textId="77777777" w:rsidR="00CE613C" w:rsidRPr="00CE613C" w:rsidRDefault="00CE613C" w:rsidP="00CE613C">
      <w:pPr>
        <w:tabs>
          <w:tab w:val="left" w:pos="720"/>
          <w:tab w:val="left" w:pos="1440"/>
        </w:tabs>
        <w:spacing w:before="120"/>
        <w:ind w:left="1418"/>
        <w:jc w:val="lowKashida"/>
        <w:rPr>
          <w:szCs w:val="28"/>
        </w:rPr>
      </w:pPr>
      <w:r w:rsidRPr="00CE613C">
        <w:rPr>
          <w:szCs w:val="28"/>
        </w:rPr>
        <w:tab/>
        <w:t>The concrete supplier shall provide procedures and facilities to control or reduce the temperature of all materials used in the concrete mix during "hot weather" as defined by air temperature over 32</w:t>
      </w:r>
      <w:r w:rsidRPr="00CE613C">
        <w:rPr>
          <w:position w:val="6"/>
          <w:szCs w:val="28"/>
        </w:rPr>
        <w:t>o</w:t>
      </w:r>
      <w:r w:rsidRPr="00CE613C">
        <w:rPr>
          <w:szCs w:val="28"/>
        </w:rPr>
        <w:t xml:space="preserve"> C.  Some hot weather concreting difficulties can be reduced by the use of concrete with up to 100 percent flaked ice in lieu of mixing water.  The Contractor shall place concrete with as much ice as deemed necessary by the Engineer to surmount hot weather concreting difficulties.  Separate payment shall not be made for any ice.</w:t>
      </w:r>
    </w:p>
    <w:p w14:paraId="3DCC7C03" w14:textId="77777777" w:rsidR="00CE613C" w:rsidRPr="00CE613C" w:rsidRDefault="00CE613C" w:rsidP="00CE613C">
      <w:pPr>
        <w:tabs>
          <w:tab w:val="left" w:pos="720"/>
          <w:tab w:val="left" w:pos="1440"/>
        </w:tabs>
        <w:spacing w:before="120"/>
        <w:ind w:left="1418" w:hanging="698"/>
        <w:jc w:val="lowKashida"/>
        <w:rPr>
          <w:szCs w:val="28"/>
        </w:rPr>
      </w:pPr>
      <w:r w:rsidRPr="00CE613C">
        <w:rPr>
          <w:szCs w:val="28"/>
        </w:rPr>
        <w:tab/>
        <w:t>The following may also have to be used to assist in lowering the temperature of concrete to meet the temperature limits at the point of placement.</w:t>
      </w:r>
    </w:p>
    <w:p w14:paraId="68BE6776" w14:textId="77777777" w:rsidR="00CE613C" w:rsidRPr="00CE613C" w:rsidRDefault="00CE613C" w:rsidP="00CE613C">
      <w:pPr>
        <w:numPr>
          <w:ilvl w:val="0"/>
          <w:numId w:val="140"/>
        </w:numPr>
        <w:tabs>
          <w:tab w:val="left" w:pos="720"/>
          <w:tab w:val="left" w:pos="1440"/>
        </w:tabs>
        <w:spacing w:before="120"/>
        <w:ind w:left="1843" w:hanging="709"/>
        <w:jc w:val="lowKashida"/>
        <w:rPr>
          <w:szCs w:val="28"/>
        </w:rPr>
      </w:pPr>
      <w:r w:rsidRPr="00CE613C">
        <w:rPr>
          <w:szCs w:val="28"/>
        </w:rPr>
        <w:t>Exposed water tanks and piping, the roofs and vertical walls of cement storage silos or buildings, the tops and vertical walls of mixer discharge hoppers, and the sides of truck bodies carrying batched aggregate or mixed concrete may be painted white or silver.</w:t>
      </w:r>
    </w:p>
    <w:p w14:paraId="6B941B0B" w14:textId="77777777" w:rsidR="00CE613C" w:rsidRPr="00CE613C" w:rsidRDefault="00CE613C" w:rsidP="00CE613C">
      <w:pPr>
        <w:numPr>
          <w:ilvl w:val="0"/>
          <w:numId w:val="141"/>
        </w:numPr>
        <w:tabs>
          <w:tab w:val="left" w:pos="720"/>
          <w:tab w:val="left" w:pos="1440"/>
          <w:tab w:val="left" w:pos="2160"/>
        </w:tabs>
        <w:spacing w:before="120"/>
        <w:ind w:left="1843" w:hanging="567"/>
        <w:jc w:val="lowKashida"/>
        <w:rPr>
          <w:szCs w:val="28"/>
        </w:rPr>
      </w:pPr>
      <w:r w:rsidRPr="00CE613C">
        <w:rPr>
          <w:szCs w:val="28"/>
        </w:rPr>
        <w:t>Weighing hoppers, mixer drums, and tops of mixer discharge hoppers may be shaded from the rays of the sun when it is 30 C or more above the horizon, and may also be protected from drying winds by screens.</w:t>
      </w:r>
    </w:p>
    <w:p w14:paraId="2BDE5488" w14:textId="77777777" w:rsidR="00CE613C" w:rsidRPr="00CE613C" w:rsidRDefault="00CE613C" w:rsidP="00CE613C">
      <w:pPr>
        <w:numPr>
          <w:ilvl w:val="0"/>
          <w:numId w:val="142"/>
        </w:numPr>
        <w:tabs>
          <w:tab w:val="left" w:pos="720"/>
          <w:tab w:val="left" w:pos="1440"/>
          <w:tab w:val="left" w:pos="2160"/>
        </w:tabs>
        <w:spacing w:before="120"/>
        <w:ind w:left="1843" w:hanging="709"/>
        <w:jc w:val="lowKashida"/>
        <w:rPr>
          <w:szCs w:val="28"/>
        </w:rPr>
      </w:pPr>
      <w:r w:rsidRPr="00CE613C">
        <w:rPr>
          <w:szCs w:val="28"/>
        </w:rPr>
        <w:t>Water for concrete may be chilled by the use of heat exchanger coils, or by the addition of flaked ice.</w:t>
      </w:r>
    </w:p>
    <w:p w14:paraId="0B5DAFAA" w14:textId="77777777" w:rsidR="00CE613C" w:rsidRPr="00CE613C" w:rsidRDefault="00CE613C" w:rsidP="00CE613C">
      <w:pPr>
        <w:tabs>
          <w:tab w:val="left" w:pos="720"/>
          <w:tab w:val="left" w:pos="1440"/>
          <w:tab w:val="left" w:pos="2160"/>
          <w:tab w:val="left" w:pos="2268"/>
        </w:tabs>
        <w:spacing w:before="120"/>
        <w:ind w:left="1843" w:hanging="425"/>
        <w:jc w:val="lowKashida"/>
        <w:rPr>
          <w:szCs w:val="28"/>
        </w:rPr>
      </w:pPr>
      <w:r w:rsidRPr="00CE613C">
        <w:rPr>
          <w:szCs w:val="28"/>
        </w:rPr>
        <w:t>4.  Coarse aggregates may be cooled by misting, provided that any moisture retained be taken into account when determining the water-cement ratio for the mix.</w:t>
      </w:r>
    </w:p>
    <w:p w14:paraId="2428C076" w14:textId="77777777" w:rsidR="00CE613C" w:rsidRPr="00CE613C" w:rsidRDefault="00CE613C" w:rsidP="00CE613C">
      <w:pPr>
        <w:tabs>
          <w:tab w:val="left" w:pos="720"/>
          <w:tab w:val="left" w:pos="1440"/>
          <w:tab w:val="left" w:pos="1843"/>
        </w:tabs>
        <w:spacing w:before="120"/>
        <w:ind w:left="1843" w:hanging="425"/>
        <w:jc w:val="lowKashida"/>
        <w:rPr>
          <w:szCs w:val="28"/>
        </w:rPr>
      </w:pPr>
      <w:r w:rsidRPr="00CE613C">
        <w:rPr>
          <w:szCs w:val="28"/>
        </w:rPr>
        <w:t>5.</w:t>
      </w:r>
      <w:r w:rsidRPr="00CE613C">
        <w:rPr>
          <w:szCs w:val="28"/>
        </w:rPr>
        <w:tab/>
        <w:t xml:space="preserve">Cooler aggregates may be used by reclaiming aggregate from stockpiles by the tunnel method so as to avoid using the </w:t>
      </w:r>
      <w:r w:rsidRPr="00CE613C">
        <w:rPr>
          <w:szCs w:val="28"/>
        </w:rPr>
        <w:tab/>
        <w:t>surface layer of the stockpile.</w:t>
      </w:r>
    </w:p>
    <w:p w14:paraId="4A6C2F15" w14:textId="77777777" w:rsidR="00CE613C" w:rsidRPr="00CE613C" w:rsidRDefault="00CE613C" w:rsidP="00CE613C">
      <w:pPr>
        <w:tabs>
          <w:tab w:val="left" w:pos="720"/>
          <w:tab w:val="left" w:pos="1418"/>
        </w:tabs>
        <w:spacing w:before="120"/>
        <w:ind w:left="1418"/>
        <w:jc w:val="lowKashida"/>
        <w:rPr>
          <w:szCs w:val="28"/>
        </w:rPr>
      </w:pPr>
      <w:r w:rsidRPr="00CE613C">
        <w:rPr>
          <w:szCs w:val="28"/>
        </w:rPr>
        <w:t>Shade and wind protection may be used to protect the elevating conveyor to the batching plant.</w:t>
      </w:r>
    </w:p>
    <w:p w14:paraId="335705A8" w14:textId="77777777" w:rsidR="00CE613C" w:rsidRPr="00CE613C" w:rsidRDefault="00CE613C" w:rsidP="00CE613C">
      <w:pPr>
        <w:tabs>
          <w:tab w:val="left" w:pos="720"/>
          <w:tab w:val="left" w:pos="1440"/>
        </w:tabs>
        <w:spacing w:before="120"/>
        <w:ind w:left="2160" w:hanging="2160"/>
        <w:jc w:val="lowKashida"/>
        <w:rPr>
          <w:b/>
          <w:bCs/>
          <w:szCs w:val="28"/>
        </w:rPr>
      </w:pPr>
      <w:r w:rsidRPr="00CE613C">
        <w:rPr>
          <w:b/>
          <w:bCs/>
          <w:szCs w:val="28"/>
          <w:u w:val="single"/>
        </w:rPr>
        <w:t>PART 2 - PRODUCTS</w:t>
      </w:r>
    </w:p>
    <w:p w14:paraId="2C80CD62" w14:textId="77777777" w:rsidR="00CE613C" w:rsidRPr="00CE613C" w:rsidRDefault="00CE613C" w:rsidP="00CE613C">
      <w:pPr>
        <w:tabs>
          <w:tab w:val="left" w:pos="720"/>
          <w:tab w:val="left" w:pos="1440"/>
          <w:tab w:val="left" w:pos="2160"/>
        </w:tabs>
        <w:spacing w:before="120"/>
        <w:ind w:left="2880" w:hanging="2880"/>
        <w:jc w:val="lowKashida"/>
        <w:rPr>
          <w:b/>
          <w:bCs/>
          <w:szCs w:val="28"/>
          <w:u w:val="single"/>
        </w:rPr>
      </w:pPr>
      <w:r w:rsidRPr="00CE613C">
        <w:rPr>
          <w:b/>
          <w:bCs/>
          <w:szCs w:val="28"/>
        </w:rPr>
        <w:t>2.1</w:t>
      </w:r>
      <w:r w:rsidRPr="00CE613C">
        <w:rPr>
          <w:b/>
          <w:bCs/>
          <w:szCs w:val="28"/>
        </w:rPr>
        <w:tab/>
      </w:r>
      <w:r w:rsidRPr="00CE613C">
        <w:rPr>
          <w:b/>
          <w:bCs/>
          <w:szCs w:val="28"/>
          <w:u w:val="single"/>
        </w:rPr>
        <w:t>MATERIALS</w:t>
      </w:r>
    </w:p>
    <w:p w14:paraId="6453E9CA" w14:textId="77777777" w:rsidR="00CE613C" w:rsidRPr="00CE613C" w:rsidRDefault="00CE613C" w:rsidP="00CE613C">
      <w:pPr>
        <w:tabs>
          <w:tab w:val="left" w:pos="720"/>
          <w:tab w:val="left" w:pos="1440"/>
          <w:tab w:val="left" w:pos="2160"/>
        </w:tabs>
        <w:spacing w:before="120"/>
        <w:ind w:left="2880" w:hanging="2160"/>
        <w:jc w:val="lowKashida"/>
        <w:rPr>
          <w:b/>
          <w:bCs/>
          <w:szCs w:val="28"/>
        </w:rPr>
      </w:pPr>
      <w:r w:rsidRPr="00CE613C">
        <w:rPr>
          <w:b/>
          <w:bCs/>
          <w:szCs w:val="28"/>
        </w:rPr>
        <w:t xml:space="preserve">2.1.01  </w:t>
      </w:r>
      <w:r w:rsidRPr="00CE613C">
        <w:rPr>
          <w:b/>
          <w:bCs/>
          <w:szCs w:val="28"/>
          <w:u w:val="single"/>
        </w:rPr>
        <w:t>Cement</w:t>
      </w:r>
    </w:p>
    <w:p w14:paraId="023CC546" w14:textId="77777777" w:rsidR="00CE613C" w:rsidRPr="00CE613C" w:rsidRDefault="00CE613C" w:rsidP="00CE613C">
      <w:pPr>
        <w:tabs>
          <w:tab w:val="left" w:pos="720"/>
          <w:tab w:val="left" w:pos="1418"/>
        </w:tabs>
        <w:spacing w:before="120"/>
        <w:ind w:left="1418"/>
        <w:jc w:val="lowKashida"/>
        <w:rPr>
          <w:szCs w:val="28"/>
        </w:rPr>
      </w:pPr>
      <w:r w:rsidRPr="00CE613C">
        <w:rPr>
          <w:szCs w:val="28"/>
        </w:rPr>
        <w:t xml:space="preserve">Cement shall be Portland cement or </w:t>
      </w:r>
      <w:smartTag w:uri="urn:schemas-microsoft-com:office:smarttags" w:element="City">
        <w:smartTag w:uri="urn:schemas-microsoft-com:office:smarttags" w:element="place">
          <w:r w:rsidRPr="00CE613C">
            <w:rPr>
              <w:szCs w:val="28"/>
            </w:rPr>
            <w:t>Portland</w:t>
          </w:r>
        </w:smartTag>
      </w:smartTag>
      <w:r w:rsidRPr="00CE613C">
        <w:rPr>
          <w:szCs w:val="28"/>
        </w:rPr>
        <w:t xml:space="preserve"> - pozzolan cement (OPC), for the super structure and shall be sulphate resistant Portland cement (SRC) for sub-structure.</w:t>
      </w:r>
    </w:p>
    <w:p w14:paraId="7068CE91" w14:textId="77777777" w:rsidR="00CE613C" w:rsidRPr="00CE613C" w:rsidRDefault="00CE613C" w:rsidP="00CE613C">
      <w:pPr>
        <w:tabs>
          <w:tab w:val="left" w:pos="720"/>
          <w:tab w:val="left" w:pos="1418"/>
        </w:tabs>
        <w:spacing w:before="120"/>
        <w:ind w:left="1418"/>
        <w:jc w:val="lowKashida"/>
        <w:rPr>
          <w:szCs w:val="28"/>
        </w:rPr>
      </w:pPr>
    </w:p>
    <w:p w14:paraId="7FC97D19" w14:textId="77777777" w:rsidR="00CE613C" w:rsidRPr="00CE613C" w:rsidRDefault="00CE613C" w:rsidP="00CE613C">
      <w:pPr>
        <w:tabs>
          <w:tab w:val="left" w:pos="720"/>
          <w:tab w:val="left" w:pos="1418"/>
        </w:tabs>
        <w:spacing w:before="120"/>
        <w:ind w:left="1418"/>
        <w:jc w:val="lowKashida"/>
        <w:rPr>
          <w:szCs w:val="28"/>
        </w:rPr>
      </w:pPr>
    </w:p>
    <w:p w14:paraId="6FD1128D" w14:textId="77777777" w:rsidR="00CE613C" w:rsidRPr="00CE613C" w:rsidRDefault="00CE613C" w:rsidP="00CE613C">
      <w:pPr>
        <w:tabs>
          <w:tab w:val="left" w:pos="720"/>
          <w:tab w:val="left" w:pos="1440"/>
        </w:tabs>
        <w:spacing w:before="120"/>
        <w:ind w:left="2160" w:hanging="2160"/>
        <w:jc w:val="lowKashida"/>
        <w:rPr>
          <w:szCs w:val="28"/>
        </w:rPr>
      </w:pPr>
      <w:r w:rsidRPr="00CE613C">
        <w:rPr>
          <w:szCs w:val="28"/>
        </w:rPr>
        <w:tab/>
      </w:r>
      <w:r w:rsidRPr="00CE613C">
        <w:rPr>
          <w:b/>
          <w:bCs/>
          <w:szCs w:val="28"/>
        </w:rPr>
        <w:t xml:space="preserve">2.1.02  </w:t>
      </w:r>
      <w:r w:rsidRPr="00CE613C">
        <w:rPr>
          <w:b/>
          <w:bCs/>
          <w:szCs w:val="28"/>
          <w:u w:val="single"/>
        </w:rPr>
        <w:t>Admixtures and Additives</w:t>
      </w:r>
    </w:p>
    <w:p w14:paraId="42C1AFC5" w14:textId="53F3235F" w:rsidR="00CE613C" w:rsidRPr="00CE613C" w:rsidRDefault="00CE613C" w:rsidP="00CE613C">
      <w:pPr>
        <w:tabs>
          <w:tab w:val="left" w:pos="720"/>
          <w:tab w:val="left" w:pos="1440"/>
        </w:tabs>
        <w:spacing w:before="120"/>
        <w:ind w:left="1418" w:hanging="1418"/>
        <w:jc w:val="lowKashida"/>
        <w:rPr>
          <w:szCs w:val="28"/>
        </w:rPr>
      </w:pPr>
      <w:r w:rsidRPr="00CE613C">
        <w:rPr>
          <w:szCs w:val="28"/>
        </w:rPr>
        <w:lastRenderedPageBreak/>
        <w:tab/>
      </w:r>
      <w:r w:rsidRPr="00CE613C">
        <w:rPr>
          <w:szCs w:val="28"/>
        </w:rPr>
        <w:tab/>
        <w:t xml:space="preserve">All concrete admixtures and additives shall conform to ACI and BS Specifications.  Chemical admixtures are not to be used until the supplier has verified their use in accordance with ACI and BS </w:t>
      </w:r>
      <w:r w:rsidR="0033424E" w:rsidRPr="00CE613C">
        <w:rPr>
          <w:szCs w:val="28"/>
        </w:rPr>
        <w:t>Specifications and</w:t>
      </w:r>
      <w:r w:rsidRPr="00CE613C">
        <w:rPr>
          <w:szCs w:val="28"/>
        </w:rPr>
        <w:t xml:space="preserve"> has also demonstrated by trial batches that two (2) times the admixture proposed can be used and still meet the specified concrete strength without noticeable deleterious effect.</w:t>
      </w:r>
    </w:p>
    <w:p w14:paraId="1B80FED9" w14:textId="77777777" w:rsidR="00CE613C" w:rsidRPr="00CE613C" w:rsidRDefault="00CE613C" w:rsidP="00CE613C">
      <w:pPr>
        <w:tabs>
          <w:tab w:val="left" w:pos="720"/>
          <w:tab w:val="left" w:pos="1440"/>
        </w:tabs>
        <w:spacing w:before="120"/>
        <w:ind w:left="1418" w:hanging="1418"/>
        <w:jc w:val="lowKashida"/>
        <w:rPr>
          <w:szCs w:val="28"/>
        </w:rPr>
      </w:pPr>
      <w:r w:rsidRPr="00CE613C">
        <w:rPr>
          <w:szCs w:val="28"/>
        </w:rPr>
        <w:tab/>
      </w:r>
      <w:r w:rsidRPr="00CE613C">
        <w:rPr>
          <w:szCs w:val="28"/>
        </w:rPr>
        <w:tab/>
        <w:t>Chemical admixtures may be:</w:t>
      </w:r>
    </w:p>
    <w:p w14:paraId="3EBD7BFC" w14:textId="77777777" w:rsidR="00CE613C" w:rsidRPr="00CE613C" w:rsidRDefault="00CE613C" w:rsidP="00CE613C">
      <w:pPr>
        <w:tabs>
          <w:tab w:val="left" w:pos="720"/>
          <w:tab w:val="left" w:pos="1440"/>
        </w:tabs>
        <w:spacing w:before="120"/>
        <w:ind w:left="1418" w:hanging="2160"/>
        <w:jc w:val="lowKashida"/>
        <w:rPr>
          <w:szCs w:val="28"/>
        </w:rPr>
      </w:pPr>
      <w:r w:rsidRPr="00CE613C">
        <w:rPr>
          <w:szCs w:val="28"/>
        </w:rPr>
        <w:tab/>
      </w:r>
      <w:r w:rsidRPr="00CE613C">
        <w:rPr>
          <w:szCs w:val="28"/>
        </w:rPr>
        <w:tab/>
      </w:r>
      <w:r w:rsidRPr="00CE613C">
        <w:rPr>
          <w:szCs w:val="28"/>
        </w:rPr>
        <w:tab/>
        <w:t xml:space="preserve">1.  </w:t>
      </w:r>
      <w:r w:rsidRPr="00CE613C">
        <w:rPr>
          <w:szCs w:val="28"/>
        </w:rPr>
        <w:tab/>
        <w:t>Type A.  Water reducing admixture</w:t>
      </w:r>
    </w:p>
    <w:p w14:paraId="064A5262" w14:textId="77777777" w:rsidR="00CE613C" w:rsidRPr="00CE613C" w:rsidRDefault="00CE613C" w:rsidP="00CE613C">
      <w:pPr>
        <w:tabs>
          <w:tab w:val="left" w:pos="720"/>
          <w:tab w:val="left" w:pos="1440"/>
        </w:tabs>
        <w:spacing w:before="120"/>
        <w:ind w:left="1418" w:hanging="1418"/>
        <w:jc w:val="lowKashida"/>
        <w:rPr>
          <w:szCs w:val="28"/>
        </w:rPr>
      </w:pPr>
      <w:r w:rsidRPr="00CE613C">
        <w:rPr>
          <w:szCs w:val="28"/>
        </w:rPr>
        <w:tab/>
      </w:r>
      <w:r w:rsidRPr="00CE613C">
        <w:rPr>
          <w:szCs w:val="28"/>
        </w:rPr>
        <w:tab/>
      </w:r>
      <w:r w:rsidRPr="00CE613C">
        <w:rPr>
          <w:szCs w:val="28"/>
        </w:rPr>
        <w:tab/>
        <w:t xml:space="preserve">2.  </w:t>
      </w:r>
      <w:r w:rsidRPr="00CE613C">
        <w:rPr>
          <w:szCs w:val="28"/>
        </w:rPr>
        <w:tab/>
        <w:t xml:space="preserve">Type D.  Water reducing and retarding admixture (Acceptance based </w:t>
      </w:r>
      <w:r w:rsidRPr="00CE613C">
        <w:rPr>
          <w:szCs w:val="28"/>
        </w:rPr>
        <w:tab/>
      </w:r>
      <w:r w:rsidRPr="00CE613C">
        <w:rPr>
          <w:szCs w:val="28"/>
        </w:rPr>
        <w:tab/>
      </w:r>
      <w:r w:rsidRPr="00CE613C">
        <w:rPr>
          <w:szCs w:val="28"/>
        </w:rPr>
        <w:tab/>
        <w:t xml:space="preserve">on Contractor's report and recommendation shall be obtained from the </w:t>
      </w:r>
      <w:r w:rsidRPr="00CE613C">
        <w:rPr>
          <w:szCs w:val="28"/>
        </w:rPr>
        <w:tab/>
      </w:r>
      <w:r w:rsidRPr="00CE613C">
        <w:rPr>
          <w:szCs w:val="28"/>
        </w:rPr>
        <w:tab/>
      </w:r>
      <w:r w:rsidRPr="00CE613C">
        <w:rPr>
          <w:szCs w:val="28"/>
        </w:rPr>
        <w:tab/>
        <w:t>Engineer before using.)</w:t>
      </w:r>
    </w:p>
    <w:p w14:paraId="6C47394A" w14:textId="77777777" w:rsidR="00CE613C" w:rsidRPr="00CE613C" w:rsidRDefault="00CE613C" w:rsidP="00CE613C">
      <w:pPr>
        <w:tabs>
          <w:tab w:val="left" w:pos="720"/>
          <w:tab w:val="left" w:pos="1440"/>
          <w:tab w:val="left" w:pos="2835"/>
        </w:tabs>
        <w:spacing w:before="120"/>
        <w:ind w:left="2835" w:hanging="708"/>
        <w:jc w:val="lowKashida"/>
        <w:rPr>
          <w:szCs w:val="28"/>
        </w:rPr>
      </w:pPr>
      <w:r w:rsidRPr="00CE613C">
        <w:rPr>
          <w:szCs w:val="28"/>
        </w:rPr>
        <w:t xml:space="preserve">3.  </w:t>
      </w:r>
      <w:r w:rsidRPr="00CE613C">
        <w:rPr>
          <w:szCs w:val="28"/>
        </w:rPr>
        <w:tab/>
        <w:t>Type F.  High range water reducer (superplasticizers) based upon</w:t>
      </w:r>
      <w:r w:rsidRPr="00CE613C">
        <w:rPr>
          <w:szCs w:val="28"/>
        </w:rPr>
        <w:tab/>
        <w:t>sulfonated melamine or naphthalene formaldehyde condensates.</w:t>
      </w:r>
    </w:p>
    <w:p w14:paraId="036DB4DD" w14:textId="77777777" w:rsidR="00CE613C" w:rsidRPr="00CE613C" w:rsidRDefault="00CE613C" w:rsidP="00CE613C">
      <w:pPr>
        <w:tabs>
          <w:tab w:val="left" w:pos="720"/>
          <w:tab w:val="left" w:pos="1440"/>
          <w:tab w:val="left" w:pos="2835"/>
        </w:tabs>
        <w:spacing w:before="120"/>
        <w:ind w:left="2835" w:hanging="3588"/>
        <w:jc w:val="lowKashida"/>
        <w:rPr>
          <w:szCs w:val="28"/>
        </w:rPr>
      </w:pPr>
      <w:r w:rsidRPr="00CE613C">
        <w:rPr>
          <w:szCs w:val="28"/>
        </w:rPr>
        <w:tab/>
      </w:r>
      <w:r w:rsidRPr="00CE613C">
        <w:rPr>
          <w:szCs w:val="28"/>
        </w:rPr>
        <w:tab/>
      </w:r>
      <w:r w:rsidRPr="00CE613C">
        <w:rPr>
          <w:szCs w:val="28"/>
        </w:rPr>
        <w:tab/>
        <w:t>Calcium chloride or admixtures containing chloride from other than impurities from admixture ingredients shall not be used.</w:t>
      </w:r>
    </w:p>
    <w:p w14:paraId="22C021D5" w14:textId="77777777" w:rsidR="00CE613C" w:rsidRPr="00CE613C" w:rsidRDefault="00CE613C" w:rsidP="00CE613C">
      <w:pPr>
        <w:tabs>
          <w:tab w:val="left" w:pos="720"/>
          <w:tab w:val="left" w:pos="1440"/>
          <w:tab w:val="left" w:pos="2835"/>
        </w:tabs>
        <w:spacing w:before="120"/>
        <w:ind w:left="2835" w:hanging="3588"/>
        <w:jc w:val="lowKashida"/>
        <w:rPr>
          <w:szCs w:val="28"/>
        </w:rPr>
      </w:pPr>
      <w:r w:rsidRPr="00CE613C">
        <w:rPr>
          <w:szCs w:val="28"/>
        </w:rPr>
        <w:tab/>
      </w:r>
      <w:r w:rsidRPr="00CE613C">
        <w:rPr>
          <w:szCs w:val="28"/>
        </w:rPr>
        <w:tab/>
      </w:r>
      <w:r w:rsidRPr="00CE613C">
        <w:rPr>
          <w:szCs w:val="28"/>
        </w:rPr>
        <w:tab/>
      </w:r>
      <w:r w:rsidRPr="00CE613C">
        <w:rPr>
          <w:szCs w:val="28"/>
        </w:rPr>
        <w:tab/>
        <w:t xml:space="preserve">Cement </w:t>
      </w:r>
      <w:proofErr w:type="spellStart"/>
      <w:r w:rsidRPr="00CE613C">
        <w:rPr>
          <w:szCs w:val="28"/>
        </w:rPr>
        <w:t>colouring</w:t>
      </w:r>
      <w:proofErr w:type="spellEnd"/>
      <w:r w:rsidRPr="00CE613C">
        <w:rPr>
          <w:szCs w:val="28"/>
        </w:rPr>
        <w:t xml:space="preserve"> admixture shall be dry powder dust-on mineral oxide dye.  Total </w:t>
      </w:r>
      <w:proofErr w:type="spellStart"/>
      <w:r w:rsidRPr="00CE613C">
        <w:rPr>
          <w:szCs w:val="28"/>
        </w:rPr>
        <w:t>colouring</w:t>
      </w:r>
      <w:proofErr w:type="spellEnd"/>
      <w:r w:rsidRPr="00CE613C">
        <w:rPr>
          <w:szCs w:val="28"/>
        </w:rPr>
        <w:t xml:space="preserve"> admixture shall not exceed 6 per cent by weight of the cement.</w:t>
      </w:r>
    </w:p>
    <w:p w14:paraId="3FDEADEA" w14:textId="77777777" w:rsidR="00CE613C" w:rsidRPr="00CE613C" w:rsidRDefault="00CE613C" w:rsidP="00CE613C">
      <w:pPr>
        <w:tabs>
          <w:tab w:val="left" w:pos="720"/>
          <w:tab w:val="left" w:pos="1440"/>
          <w:tab w:val="left" w:pos="2160"/>
        </w:tabs>
        <w:spacing w:before="120"/>
        <w:ind w:left="2127" w:hanging="2127"/>
        <w:jc w:val="lowKashida"/>
        <w:rPr>
          <w:szCs w:val="28"/>
        </w:rPr>
      </w:pPr>
      <w:r w:rsidRPr="00CE613C">
        <w:rPr>
          <w:szCs w:val="28"/>
        </w:rPr>
        <w:tab/>
      </w:r>
      <w:r w:rsidRPr="00CE613C">
        <w:rPr>
          <w:szCs w:val="28"/>
        </w:rPr>
        <w:tab/>
      </w:r>
      <w:r w:rsidRPr="00CE613C">
        <w:rPr>
          <w:szCs w:val="28"/>
        </w:rPr>
        <w:tab/>
      </w:r>
      <w:r w:rsidRPr="00CE613C">
        <w:rPr>
          <w:szCs w:val="28"/>
        </w:rPr>
        <w:tab/>
        <w:t>Corrosion-inhibiting admixtures shall not be used.</w:t>
      </w:r>
    </w:p>
    <w:p w14:paraId="5CC2B310" w14:textId="77777777" w:rsidR="00CE613C" w:rsidRPr="00CE613C" w:rsidRDefault="00CE613C" w:rsidP="00CE613C">
      <w:pPr>
        <w:tabs>
          <w:tab w:val="left" w:pos="720"/>
          <w:tab w:val="left" w:pos="1440"/>
          <w:tab w:val="left" w:pos="2160"/>
        </w:tabs>
        <w:spacing w:before="120"/>
        <w:ind w:left="2880" w:hanging="2880"/>
        <w:jc w:val="lowKashida"/>
        <w:rPr>
          <w:szCs w:val="28"/>
        </w:rPr>
      </w:pPr>
      <w:r w:rsidRPr="00CE613C">
        <w:rPr>
          <w:szCs w:val="28"/>
        </w:rPr>
        <w:tab/>
      </w:r>
      <w:r w:rsidRPr="00CE613C">
        <w:rPr>
          <w:b/>
          <w:bCs/>
          <w:szCs w:val="28"/>
        </w:rPr>
        <w:t xml:space="preserve">2.1.03  </w:t>
      </w:r>
      <w:r w:rsidRPr="00CE613C">
        <w:rPr>
          <w:b/>
          <w:bCs/>
          <w:szCs w:val="28"/>
          <w:u w:val="single"/>
        </w:rPr>
        <w:t>Water</w:t>
      </w:r>
    </w:p>
    <w:p w14:paraId="345C4A79" w14:textId="77777777" w:rsidR="00CE613C" w:rsidRPr="00CE613C" w:rsidRDefault="00CE613C" w:rsidP="00CE613C">
      <w:pPr>
        <w:tabs>
          <w:tab w:val="left" w:pos="720"/>
          <w:tab w:val="left" w:pos="1440"/>
          <w:tab w:val="left" w:pos="2160"/>
        </w:tabs>
        <w:spacing w:before="120"/>
        <w:ind w:left="1418" w:hanging="1418"/>
        <w:jc w:val="lowKashida"/>
        <w:rPr>
          <w:szCs w:val="28"/>
        </w:rPr>
      </w:pPr>
      <w:r w:rsidRPr="00CE613C">
        <w:rPr>
          <w:szCs w:val="28"/>
        </w:rPr>
        <w:tab/>
      </w:r>
      <w:r w:rsidRPr="00CE613C">
        <w:rPr>
          <w:szCs w:val="28"/>
        </w:rPr>
        <w:tab/>
        <w:t>Water to be used for cooling and washing aggregates, and for mixing and curing concrete shall be clean and free from injurious amounts of oil, acid, salt, alkali, organic matter, or other deleterious substances.  Concreting water shall not be used until tested and until the report of testing has been reviewed by the Engineer.</w:t>
      </w:r>
    </w:p>
    <w:p w14:paraId="53A1DFBE" w14:textId="77777777" w:rsidR="00CE613C" w:rsidRPr="00CE613C" w:rsidRDefault="00CE613C" w:rsidP="00CE613C">
      <w:pPr>
        <w:tabs>
          <w:tab w:val="left" w:pos="720"/>
          <w:tab w:val="left" w:pos="1440"/>
        </w:tabs>
        <w:spacing w:before="120"/>
        <w:ind w:left="1418" w:hanging="1418"/>
        <w:jc w:val="lowKashida"/>
        <w:rPr>
          <w:szCs w:val="28"/>
        </w:rPr>
      </w:pPr>
      <w:r w:rsidRPr="00CE613C">
        <w:rPr>
          <w:szCs w:val="28"/>
        </w:rPr>
        <w:tab/>
      </w:r>
      <w:r w:rsidRPr="00CE613C">
        <w:rPr>
          <w:szCs w:val="28"/>
        </w:rPr>
        <w:tab/>
        <w:t>Mixing water for use with cement shall be suitable to ensure that the salts content of the total concrete mix does not exceed the limitations set out in Table 2-2.04A .</w:t>
      </w:r>
    </w:p>
    <w:p w14:paraId="0411696C" w14:textId="77777777" w:rsidR="00CE613C" w:rsidRPr="00CE613C" w:rsidRDefault="00CE613C" w:rsidP="00CE613C">
      <w:pPr>
        <w:tabs>
          <w:tab w:val="left" w:pos="720"/>
          <w:tab w:val="left" w:pos="1440"/>
        </w:tabs>
        <w:spacing w:before="120"/>
        <w:ind w:left="2160" w:hanging="2160"/>
        <w:jc w:val="lowKashida"/>
        <w:rPr>
          <w:szCs w:val="28"/>
        </w:rPr>
      </w:pPr>
      <w:r w:rsidRPr="00CE613C">
        <w:rPr>
          <w:szCs w:val="28"/>
        </w:rPr>
        <w:tab/>
      </w:r>
      <w:r w:rsidRPr="00CE613C">
        <w:rPr>
          <w:b/>
          <w:bCs/>
          <w:szCs w:val="28"/>
        </w:rPr>
        <w:t xml:space="preserve">2.1.04  </w:t>
      </w:r>
      <w:r w:rsidRPr="00CE613C">
        <w:rPr>
          <w:b/>
          <w:bCs/>
          <w:szCs w:val="28"/>
          <w:u w:val="single"/>
        </w:rPr>
        <w:t>Fine Aggregate</w:t>
      </w:r>
    </w:p>
    <w:p w14:paraId="2B060F34" w14:textId="77777777" w:rsidR="00CE613C" w:rsidRPr="00CE613C" w:rsidRDefault="00CE613C" w:rsidP="00CE613C">
      <w:pPr>
        <w:tabs>
          <w:tab w:val="left" w:pos="720"/>
          <w:tab w:val="left" w:pos="1440"/>
        </w:tabs>
        <w:spacing w:before="120"/>
        <w:ind w:left="1418" w:hanging="1418"/>
        <w:jc w:val="lowKashida"/>
        <w:rPr>
          <w:szCs w:val="28"/>
        </w:rPr>
      </w:pPr>
      <w:r w:rsidRPr="00CE613C">
        <w:rPr>
          <w:szCs w:val="28"/>
        </w:rPr>
        <w:tab/>
      </w:r>
      <w:r w:rsidRPr="00CE613C">
        <w:rPr>
          <w:szCs w:val="28"/>
        </w:rPr>
        <w:tab/>
        <w:t>Fine aggregate shall consist of natural sand, and shall be composed of clean, hard, durable spherical particles in conformance with ASTM, AASHTO and BS Specifications.</w:t>
      </w:r>
    </w:p>
    <w:p w14:paraId="228215DC" w14:textId="77777777" w:rsidR="00CE613C" w:rsidRPr="00CE613C" w:rsidRDefault="00CE613C" w:rsidP="00CE613C">
      <w:pPr>
        <w:tabs>
          <w:tab w:val="left" w:pos="720"/>
          <w:tab w:val="left" w:pos="1440"/>
        </w:tabs>
        <w:spacing w:before="120"/>
        <w:ind w:left="1418" w:hanging="1418"/>
        <w:jc w:val="lowKashida"/>
        <w:rPr>
          <w:szCs w:val="28"/>
        </w:rPr>
      </w:pPr>
      <w:r w:rsidRPr="00CE613C">
        <w:rPr>
          <w:szCs w:val="28"/>
        </w:rPr>
        <w:tab/>
      </w:r>
      <w:r w:rsidRPr="00CE613C">
        <w:rPr>
          <w:szCs w:val="28"/>
        </w:rPr>
        <w:tab/>
        <w:t>The salt content of fine aggregate shall not exceed the limitations as set out in Table 2.2.04A.</w:t>
      </w:r>
    </w:p>
    <w:p w14:paraId="1E03D6CC" w14:textId="77777777" w:rsidR="005E37A1" w:rsidRDefault="005E37A1">
      <w:pPr>
        <w:spacing w:after="160" w:line="259" w:lineRule="auto"/>
        <w:rPr>
          <w:b/>
          <w:bCs/>
          <w:szCs w:val="28"/>
        </w:rPr>
      </w:pPr>
      <w:r>
        <w:rPr>
          <w:b/>
          <w:bCs/>
          <w:szCs w:val="28"/>
        </w:rPr>
        <w:br w:type="page"/>
      </w:r>
    </w:p>
    <w:p w14:paraId="738D55D6" w14:textId="71712E23" w:rsidR="00CE613C" w:rsidRPr="00CE613C" w:rsidRDefault="00CE613C" w:rsidP="00CE613C">
      <w:pPr>
        <w:tabs>
          <w:tab w:val="left" w:pos="720"/>
          <w:tab w:val="left" w:pos="1440"/>
        </w:tabs>
        <w:ind w:left="2160" w:hanging="2160"/>
        <w:jc w:val="center"/>
        <w:rPr>
          <w:b/>
          <w:bCs/>
          <w:szCs w:val="28"/>
        </w:rPr>
      </w:pPr>
      <w:r w:rsidRPr="00CE613C">
        <w:rPr>
          <w:b/>
          <w:bCs/>
          <w:szCs w:val="28"/>
        </w:rPr>
        <w:lastRenderedPageBreak/>
        <w:t>TABLE 2.2.04A</w:t>
      </w:r>
    </w:p>
    <w:p w14:paraId="1022E66F" w14:textId="77777777" w:rsidR="00CE613C" w:rsidRPr="00CE613C" w:rsidRDefault="00CE613C" w:rsidP="00CE613C">
      <w:pPr>
        <w:tabs>
          <w:tab w:val="left" w:pos="720"/>
          <w:tab w:val="left" w:pos="1440"/>
        </w:tabs>
        <w:ind w:left="2160" w:hanging="2160"/>
        <w:jc w:val="center"/>
        <w:rPr>
          <w:b/>
          <w:bCs/>
          <w:szCs w:val="28"/>
        </w:rPr>
      </w:pPr>
      <w:r w:rsidRPr="00CE613C">
        <w:rPr>
          <w:b/>
          <w:bCs/>
          <w:szCs w:val="28"/>
        </w:rPr>
        <w:t>TOTAL ALLOWABLE SALTS CONTENT</w:t>
      </w:r>
    </w:p>
    <w:p w14:paraId="25EEF52F" w14:textId="77777777" w:rsidR="00CE613C" w:rsidRPr="00CE613C" w:rsidRDefault="00CE613C" w:rsidP="00CE613C">
      <w:pPr>
        <w:tabs>
          <w:tab w:val="left" w:pos="720"/>
          <w:tab w:val="left" w:pos="1440"/>
        </w:tabs>
        <w:ind w:left="2160" w:hanging="2160"/>
        <w:jc w:val="center"/>
        <w:rPr>
          <w:b/>
          <w:bCs/>
          <w:szCs w:val="28"/>
        </w:rPr>
      </w:pPr>
      <w:r w:rsidRPr="00CE613C">
        <w:rPr>
          <w:b/>
          <w:bCs/>
          <w:szCs w:val="28"/>
        </w:rPr>
        <w:t>MAXIMUM ALLOWABLE PERCENT BY MASS</w:t>
      </w:r>
    </w:p>
    <w:tbl>
      <w:tblPr>
        <w:tblW w:w="7796" w:type="dxa"/>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276"/>
        <w:gridCol w:w="2126"/>
        <w:gridCol w:w="2551"/>
        <w:gridCol w:w="1843"/>
      </w:tblGrid>
      <w:tr w:rsidR="00CE613C" w:rsidRPr="00CE613C" w14:paraId="69D20815" w14:textId="77777777" w:rsidTr="009C3C63">
        <w:tc>
          <w:tcPr>
            <w:tcW w:w="1276" w:type="dxa"/>
          </w:tcPr>
          <w:p w14:paraId="5B40E324" w14:textId="77777777" w:rsidR="00CE613C" w:rsidRPr="00CE613C" w:rsidRDefault="00CE613C" w:rsidP="00CE613C">
            <w:pPr>
              <w:tabs>
                <w:tab w:val="left" w:pos="720"/>
                <w:tab w:val="left" w:pos="1440"/>
              </w:tabs>
              <w:spacing w:before="60"/>
              <w:jc w:val="center"/>
              <w:rPr>
                <w:szCs w:val="28"/>
              </w:rPr>
            </w:pPr>
            <w:r w:rsidRPr="00CE613C">
              <w:rPr>
                <w:b/>
                <w:bCs/>
                <w:szCs w:val="28"/>
              </w:rPr>
              <w:t>Salt</w:t>
            </w:r>
          </w:p>
        </w:tc>
        <w:tc>
          <w:tcPr>
            <w:tcW w:w="2126" w:type="dxa"/>
          </w:tcPr>
          <w:p w14:paraId="6356B876" w14:textId="77777777" w:rsidR="00CE613C" w:rsidRPr="00CE613C" w:rsidRDefault="00CE613C" w:rsidP="00CE613C">
            <w:pPr>
              <w:tabs>
                <w:tab w:val="left" w:pos="720"/>
                <w:tab w:val="left" w:pos="1440"/>
              </w:tabs>
              <w:spacing w:before="60"/>
              <w:jc w:val="center"/>
              <w:rPr>
                <w:szCs w:val="28"/>
              </w:rPr>
            </w:pPr>
            <w:r w:rsidRPr="00CE613C">
              <w:rPr>
                <w:b/>
                <w:bCs/>
                <w:szCs w:val="28"/>
              </w:rPr>
              <w:t>In Fine Aggregate by Weight of Fine Aggregate</w:t>
            </w:r>
          </w:p>
        </w:tc>
        <w:tc>
          <w:tcPr>
            <w:tcW w:w="2551" w:type="dxa"/>
          </w:tcPr>
          <w:p w14:paraId="10EF85A6" w14:textId="77777777" w:rsidR="00CE613C" w:rsidRPr="00CE613C" w:rsidRDefault="00CE613C" w:rsidP="00CE613C">
            <w:pPr>
              <w:tabs>
                <w:tab w:val="left" w:pos="720"/>
                <w:tab w:val="left" w:pos="1440"/>
              </w:tabs>
              <w:spacing w:before="60"/>
              <w:jc w:val="center"/>
              <w:rPr>
                <w:szCs w:val="28"/>
              </w:rPr>
            </w:pPr>
            <w:r w:rsidRPr="00CE613C">
              <w:rPr>
                <w:b/>
                <w:bCs/>
                <w:szCs w:val="28"/>
              </w:rPr>
              <w:t>In Coarse Aggregate by Weight of Coarse   Aggregate</w:t>
            </w:r>
          </w:p>
        </w:tc>
        <w:tc>
          <w:tcPr>
            <w:tcW w:w="1843" w:type="dxa"/>
          </w:tcPr>
          <w:p w14:paraId="4FE6F1AB" w14:textId="77777777" w:rsidR="00CE613C" w:rsidRPr="00CE613C" w:rsidRDefault="00CE613C" w:rsidP="00CE613C">
            <w:pPr>
              <w:tabs>
                <w:tab w:val="left" w:pos="720"/>
                <w:tab w:val="left" w:pos="1440"/>
              </w:tabs>
              <w:spacing w:before="60"/>
              <w:jc w:val="center"/>
              <w:rPr>
                <w:szCs w:val="28"/>
              </w:rPr>
            </w:pPr>
            <w:r w:rsidRPr="00CE613C">
              <w:rPr>
                <w:b/>
                <w:bCs/>
                <w:szCs w:val="28"/>
              </w:rPr>
              <w:t>Total by Weight of Cement</w:t>
            </w:r>
          </w:p>
        </w:tc>
      </w:tr>
      <w:tr w:rsidR="00CE613C" w:rsidRPr="00CE613C" w14:paraId="011DDA4B" w14:textId="77777777" w:rsidTr="009C3C63">
        <w:tc>
          <w:tcPr>
            <w:tcW w:w="1276" w:type="dxa"/>
          </w:tcPr>
          <w:p w14:paraId="398CFB1A" w14:textId="77777777" w:rsidR="00CE613C" w:rsidRPr="00CE613C" w:rsidRDefault="00CE613C" w:rsidP="00CE613C">
            <w:pPr>
              <w:tabs>
                <w:tab w:val="left" w:pos="720"/>
                <w:tab w:val="left" w:pos="1440"/>
              </w:tabs>
              <w:spacing w:before="60"/>
              <w:jc w:val="lowKashida"/>
              <w:rPr>
                <w:b/>
                <w:bCs/>
                <w:szCs w:val="28"/>
              </w:rPr>
            </w:pPr>
            <w:r w:rsidRPr="00CE613C">
              <w:rPr>
                <w:szCs w:val="28"/>
              </w:rPr>
              <w:t>Chlorides</w:t>
            </w:r>
          </w:p>
        </w:tc>
        <w:tc>
          <w:tcPr>
            <w:tcW w:w="2126" w:type="dxa"/>
          </w:tcPr>
          <w:p w14:paraId="7089D661" w14:textId="77777777" w:rsidR="00CE613C" w:rsidRPr="00CE613C" w:rsidRDefault="00CE613C" w:rsidP="00CE613C">
            <w:pPr>
              <w:tabs>
                <w:tab w:val="left" w:pos="720"/>
                <w:tab w:val="left" w:pos="1440"/>
              </w:tabs>
              <w:spacing w:before="60"/>
              <w:jc w:val="lowKashida"/>
              <w:rPr>
                <w:b/>
                <w:bCs/>
                <w:szCs w:val="28"/>
              </w:rPr>
            </w:pPr>
            <w:r w:rsidRPr="00CE613C">
              <w:rPr>
                <w:szCs w:val="28"/>
              </w:rPr>
              <w:t xml:space="preserve">0.06           </w:t>
            </w:r>
          </w:p>
        </w:tc>
        <w:tc>
          <w:tcPr>
            <w:tcW w:w="2551" w:type="dxa"/>
          </w:tcPr>
          <w:p w14:paraId="72F24172" w14:textId="77777777" w:rsidR="00CE613C" w:rsidRPr="00CE613C" w:rsidRDefault="00CE613C" w:rsidP="00CE613C">
            <w:pPr>
              <w:tabs>
                <w:tab w:val="left" w:pos="720"/>
                <w:tab w:val="left" w:pos="1440"/>
              </w:tabs>
              <w:spacing w:before="60"/>
              <w:jc w:val="lowKashida"/>
              <w:rPr>
                <w:b/>
                <w:bCs/>
                <w:szCs w:val="28"/>
              </w:rPr>
            </w:pPr>
            <w:r w:rsidRPr="00CE613C">
              <w:rPr>
                <w:szCs w:val="28"/>
              </w:rPr>
              <w:t xml:space="preserve">0.10       </w:t>
            </w:r>
          </w:p>
        </w:tc>
        <w:tc>
          <w:tcPr>
            <w:tcW w:w="1843" w:type="dxa"/>
          </w:tcPr>
          <w:p w14:paraId="52C59625" w14:textId="77777777" w:rsidR="00CE613C" w:rsidRPr="00CE613C" w:rsidRDefault="00CE613C" w:rsidP="00CE613C">
            <w:pPr>
              <w:tabs>
                <w:tab w:val="left" w:pos="720"/>
                <w:tab w:val="left" w:pos="1440"/>
              </w:tabs>
              <w:spacing w:before="60"/>
              <w:jc w:val="lowKashida"/>
              <w:rPr>
                <w:b/>
                <w:bCs/>
                <w:szCs w:val="28"/>
              </w:rPr>
            </w:pPr>
            <w:r w:rsidRPr="00CE613C">
              <w:rPr>
                <w:szCs w:val="28"/>
              </w:rPr>
              <w:t>0.20  for OPC*</w:t>
            </w:r>
          </w:p>
        </w:tc>
      </w:tr>
      <w:tr w:rsidR="00CE613C" w:rsidRPr="00CE613C" w14:paraId="7092FEF0" w14:textId="77777777" w:rsidTr="009C3C63">
        <w:tc>
          <w:tcPr>
            <w:tcW w:w="1276" w:type="dxa"/>
          </w:tcPr>
          <w:p w14:paraId="714C2258" w14:textId="77777777" w:rsidR="00CE613C" w:rsidRPr="00CE613C" w:rsidRDefault="00CE613C" w:rsidP="00CE613C">
            <w:pPr>
              <w:tabs>
                <w:tab w:val="left" w:pos="720"/>
                <w:tab w:val="left" w:pos="1440"/>
              </w:tabs>
              <w:spacing w:before="60"/>
              <w:jc w:val="lowKashida"/>
              <w:rPr>
                <w:szCs w:val="28"/>
              </w:rPr>
            </w:pPr>
            <w:r w:rsidRPr="00CE613C">
              <w:rPr>
                <w:szCs w:val="28"/>
              </w:rPr>
              <w:t>(NaCl) **</w:t>
            </w:r>
          </w:p>
        </w:tc>
        <w:tc>
          <w:tcPr>
            <w:tcW w:w="2126" w:type="dxa"/>
          </w:tcPr>
          <w:p w14:paraId="10CE8588" w14:textId="77777777" w:rsidR="00CE613C" w:rsidRPr="00CE613C" w:rsidRDefault="00CE613C" w:rsidP="00CE613C">
            <w:pPr>
              <w:tabs>
                <w:tab w:val="left" w:pos="720"/>
                <w:tab w:val="left" w:pos="1440"/>
              </w:tabs>
              <w:spacing w:before="60"/>
              <w:jc w:val="lowKashida"/>
              <w:rPr>
                <w:szCs w:val="28"/>
              </w:rPr>
            </w:pPr>
          </w:p>
        </w:tc>
        <w:tc>
          <w:tcPr>
            <w:tcW w:w="2551" w:type="dxa"/>
          </w:tcPr>
          <w:p w14:paraId="5DE55F49" w14:textId="77777777" w:rsidR="00CE613C" w:rsidRPr="00CE613C" w:rsidRDefault="00CE613C" w:rsidP="00CE613C">
            <w:pPr>
              <w:tabs>
                <w:tab w:val="left" w:pos="720"/>
                <w:tab w:val="left" w:pos="1440"/>
              </w:tabs>
              <w:spacing w:before="60"/>
              <w:jc w:val="lowKashida"/>
              <w:rPr>
                <w:szCs w:val="28"/>
              </w:rPr>
            </w:pPr>
          </w:p>
        </w:tc>
        <w:tc>
          <w:tcPr>
            <w:tcW w:w="1843" w:type="dxa"/>
          </w:tcPr>
          <w:p w14:paraId="43856C27" w14:textId="77777777" w:rsidR="00CE613C" w:rsidRPr="00CE613C" w:rsidRDefault="00CE613C" w:rsidP="00CE613C">
            <w:pPr>
              <w:tabs>
                <w:tab w:val="left" w:pos="720"/>
                <w:tab w:val="left" w:pos="1440"/>
              </w:tabs>
              <w:spacing w:before="60"/>
              <w:jc w:val="lowKashida"/>
              <w:rPr>
                <w:szCs w:val="28"/>
              </w:rPr>
            </w:pPr>
            <w:r w:rsidRPr="00CE613C">
              <w:rPr>
                <w:szCs w:val="28"/>
              </w:rPr>
              <w:t>0.40  for SRC*</w:t>
            </w:r>
          </w:p>
        </w:tc>
      </w:tr>
      <w:tr w:rsidR="00CE613C" w:rsidRPr="00CE613C" w14:paraId="72E99748" w14:textId="77777777" w:rsidTr="009C3C63">
        <w:trPr>
          <w:trHeight w:val="580"/>
        </w:trPr>
        <w:tc>
          <w:tcPr>
            <w:tcW w:w="1276" w:type="dxa"/>
          </w:tcPr>
          <w:p w14:paraId="524B372C" w14:textId="77777777" w:rsidR="00CE613C" w:rsidRPr="00CE613C" w:rsidRDefault="00CE613C" w:rsidP="00CE613C">
            <w:pPr>
              <w:tabs>
                <w:tab w:val="left" w:pos="720"/>
                <w:tab w:val="left" w:pos="1440"/>
              </w:tabs>
              <w:spacing w:before="60"/>
              <w:jc w:val="lowKashida"/>
              <w:rPr>
                <w:szCs w:val="28"/>
              </w:rPr>
            </w:pPr>
            <w:r w:rsidRPr="00CE613C">
              <w:rPr>
                <w:szCs w:val="28"/>
              </w:rPr>
              <w:t>Sulphates</w:t>
            </w:r>
          </w:p>
          <w:p w14:paraId="2A9061BC" w14:textId="77777777" w:rsidR="00CE613C" w:rsidRPr="00CE613C" w:rsidRDefault="00CE613C" w:rsidP="00CE613C">
            <w:pPr>
              <w:tabs>
                <w:tab w:val="left" w:pos="720"/>
                <w:tab w:val="left" w:pos="1440"/>
              </w:tabs>
              <w:spacing w:before="60"/>
              <w:jc w:val="lowKashida"/>
              <w:rPr>
                <w:szCs w:val="28"/>
              </w:rPr>
            </w:pPr>
            <w:r w:rsidRPr="00CE613C">
              <w:rPr>
                <w:szCs w:val="28"/>
              </w:rPr>
              <w:t>(SO3)</w:t>
            </w:r>
          </w:p>
        </w:tc>
        <w:tc>
          <w:tcPr>
            <w:tcW w:w="2126" w:type="dxa"/>
          </w:tcPr>
          <w:p w14:paraId="00023F78" w14:textId="77777777" w:rsidR="00CE613C" w:rsidRPr="00CE613C" w:rsidRDefault="00CE613C" w:rsidP="00CE613C">
            <w:pPr>
              <w:tabs>
                <w:tab w:val="left" w:pos="720"/>
                <w:tab w:val="left" w:pos="1440"/>
              </w:tabs>
              <w:spacing w:before="60"/>
              <w:jc w:val="lowKashida"/>
              <w:rPr>
                <w:szCs w:val="28"/>
              </w:rPr>
            </w:pPr>
            <w:r w:rsidRPr="00CE613C">
              <w:rPr>
                <w:szCs w:val="28"/>
              </w:rPr>
              <w:t>0.40</w:t>
            </w:r>
          </w:p>
        </w:tc>
        <w:tc>
          <w:tcPr>
            <w:tcW w:w="2551" w:type="dxa"/>
          </w:tcPr>
          <w:p w14:paraId="71498DB9" w14:textId="77777777" w:rsidR="00CE613C" w:rsidRPr="00CE613C" w:rsidRDefault="00CE613C" w:rsidP="00CE613C">
            <w:pPr>
              <w:tabs>
                <w:tab w:val="left" w:pos="720"/>
                <w:tab w:val="left" w:pos="1440"/>
              </w:tabs>
              <w:spacing w:before="60"/>
              <w:jc w:val="lowKashida"/>
              <w:rPr>
                <w:szCs w:val="28"/>
              </w:rPr>
            </w:pPr>
            <w:r w:rsidRPr="00CE613C">
              <w:rPr>
                <w:szCs w:val="28"/>
              </w:rPr>
              <w:t xml:space="preserve">0.50       </w:t>
            </w:r>
          </w:p>
        </w:tc>
        <w:tc>
          <w:tcPr>
            <w:tcW w:w="1843" w:type="dxa"/>
          </w:tcPr>
          <w:p w14:paraId="2DCED5B7" w14:textId="77777777" w:rsidR="00CE613C" w:rsidRPr="00CE613C" w:rsidRDefault="00CE613C" w:rsidP="00CE613C">
            <w:pPr>
              <w:tabs>
                <w:tab w:val="left" w:pos="720"/>
                <w:tab w:val="left" w:pos="1440"/>
              </w:tabs>
              <w:spacing w:before="60"/>
              <w:jc w:val="lowKashida"/>
              <w:rPr>
                <w:szCs w:val="28"/>
              </w:rPr>
            </w:pPr>
            <w:r w:rsidRPr="00CE613C">
              <w:rPr>
                <w:szCs w:val="28"/>
              </w:rPr>
              <w:t>4.0  BS(8110)*</w:t>
            </w:r>
          </w:p>
        </w:tc>
      </w:tr>
    </w:tbl>
    <w:p w14:paraId="065DA224" w14:textId="77777777" w:rsidR="00CE613C" w:rsidRPr="00CE613C" w:rsidRDefault="00CE613C" w:rsidP="00CE613C">
      <w:pPr>
        <w:tabs>
          <w:tab w:val="left" w:pos="720"/>
          <w:tab w:val="left" w:pos="1440"/>
        </w:tabs>
        <w:spacing w:before="120"/>
        <w:ind w:left="2160" w:hanging="2160"/>
        <w:jc w:val="lowKashida"/>
        <w:rPr>
          <w:szCs w:val="28"/>
        </w:rPr>
      </w:pPr>
      <w:r w:rsidRPr="00CE613C">
        <w:rPr>
          <w:szCs w:val="28"/>
        </w:rPr>
        <w:tab/>
        <w:t>*  Includes salts in cement and water.</w:t>
      </w:r>
    </w:p>
    <w:p w14:paraId="5121F1A7" w14:textId="77777777" w:rsidR="00CE613C" w:rsidRPr="00CE613C" w:rsidRDefault="00CE613C" w:rsidP="00CE613C">
      <w:pPr>
        <w:tabs>
          <w:tab w:val="left" w:pos="720"/>
          <w:tab w:val="left" w:pos="1440"/>
        </w:tabs>
        <w:spacing w:before="120"/>
        <w:ind w:left="2160" w:hanging="2160"/>
        <w:jc w:val="lowKashida"/>
        <w:rPr>
          <w:szCs w:val="28"/>
        </w:rPr>
      </w:pPr>
      <w:r w:rsidRPr="00CE613C">
        <w:rPr>
          <w:szCs w:val="28"/>
        </w:rPr>
        <w:tab/>
        <w:t>** Equivalent determined by chloride ion x 1.6.</w:t>
      </w:r>
    </w:p>
    <w:p w14:paraId="1E4084D0" w14:textId="77777777" w:rsidR="00CE613C" w:rsidRPr="00CE613C" w:rsidRDefault="00CE613C" w:rsidP="00CE613C">
      <w:pPr>
        <w:tabs>
          <w:tab w:val="left" w:pos="720"/>
        </w:tabs>
        <w:spacing w:before="120"/>
        <w:ind w:left="720" w:hanging="720"/>
        <w:jc w:val="lowKashida"/>
        <w:rPr>
          <w:szCs w:val="28"/>
        </w:rPr>
      </w:pPr>
      <w:r w:rsidRPr="00CE613C">
        <w:rPr>
          <w:szCs w:val="28"/>
        </w:rPr>
        <w:tab/>
        <w:t xml:space="preserve">Deleterious substances shall be limited in fine aggregate to the amounts shown in Table 2.2.04B, </w:t>
      </w:r>
    </w:p>
    <w:p w14:paraId="2C33DDAE" w14:textId="77777777" w:rsidR="00CE613C" w:rsidRPr="00CE613C" w:rsidRDefault="00CE613C" w:rsidP="00CE613C">
      <w:pPr>
        <w:tabs>
          <w:tab w:val="left" w:pos="720"/>
        </w:tabs>
        <w:ind w:left="720" w:hanging="720"/>
        <w:jc w:val="center"/>
        <w:rPr>
          <w:b/>
          <w:bCs/>
          <w:szCs w:val="28"/>
        </w:rPr>
      </w:pPr>
      <w:r w:rsidRPr="00CE613C">
        <w:rPr>
          <w:b/>
          <w:bCs/>
          <w:szCs w:val="28"/>
        </w:rPr>
        <w:t>TABLE 2.2.04B</w:t>
      </w:r>
    </w:p>
    <w:p w14:paraId="5CCC25F0" w14:textId="77777777" w:rsidR="00CE613C" w:rsidRPr="00CE613C" w:rsidRDefault="00CE613C" w:rsidP="00CE613C">
      <w:pPr>
        <w:tabs>
          <w:tab w:val="left" w:pos="720"/>
        </w:tabs>
        <w:ind w:left="720" w:hanging="720"/>
        <w:jc w:val="center"/>
        <w:rPr>
          <w:b/>
          <w:bCs/>
          <w:szCs w:val="28"/>
        </w:rPr>
      </w:pPr>
      <w:r w:rsidRPr="00CE613C">
        <w:rPr>
          <w:b/>
          <w:bCs/>
          <w:szCs w:val="28"/>
        </w:rPr>
        <w:t>ALLOWABLE DELETERIOUS SUBSTANCES IN</w:t>
      </w:r>
    </w:p>
    <w:p w14:paraId="1ED85E34" w14:textId="77777777" w:rsidR="00CE613C" w:rsidRPr="00CE613C" w:rsidRDefault="00CE613C" w:rsidP="00CE613C">
      <w:pPr>
        <w:tabs>
          <w:tab w:val="left" w:pos="720"/>
        </w:tabs>
        <w:ind w:left="720" w:hanging="720"/>
        <w:jc w:val="center"/>
        <w:rPr>
          <w:b/>
          <w:bCs/>
          <w:szCs w:val="28"/>
        </w:rPr>
      </w:pPr>
      <w:r w:rsidRPr="00CE613C">
        <w:rPr>
          <w:b/>
          <w:bCs/>
          <w:szCs w:val="28"/>
        </w:rPr>
        <w:t>FINE AGGREGATE</w:t>
      </w:r>
    </w:p>
    <w:p w14:paraId="6DA2A796" w14:textId="77777777" w:rsidR="00CE613C" w:rsidRPr="00CE613C" w:rsidRDefault="00CE613C" w:rsidP="00CE613C">
      <w:pPr>
        <w:tabs>
          <w:tab w:val="left" w:pos="720"/>
        </w:tabs>
        <w:ind w:left="720" w:hanging="720"/>
        <w:jc w:val="lowKashida"/>
        <w:rPr>
          <w:b/>
          <w:bCs/>
          <w:szCs w:val="28"/>
        </w:rPr>
      </w:pPr>
      <w:r w:rsidRPr="00CE613C">
        <w:rPr>
          <w:szCs w:val="28"/>
        </w:rPr>
        <w:t xml:space="preserve">                                  </w:t>
      </w:r>
      <w:r w:rsidRPr="00CE613C">
        <w:rPr>
          <w:szCs w:val="28"/>
        </w:rPr>
        <w:tab/>
      </w:r>
      <w:r w:rsidRPr="00CE613C">
        <w:rPr>
          <w:szCs w:val="28"/>
        </w:rPr>
        <w:tab/>
      </w:r>
      <w:r w:rsidRPr="00CE613C">
        <w:rPr>
          <w:szCs w:val="28"/>
        </w:rPr>
        <w:tab/>
      </w:r>
      <w:r w:rsidRPr="00CE613C">
        <w:rPr>
          <w:szCs w:val="28"/>
        </w:rPr>
        <w:tab/>
      </w:r>
      <w:r w:rsidRPr="00CE613C">
        <w:rPr>
          <w:b/>
          <w:bCs/>
          <w:szCs w:val="28"/>
        </w:rPr>
        <w:t xml:space="preserve">  </w:t>
      </w:r>
      <w:r w:rsidRPr="00CE613C">
        <w:rPr>
          <w:b/>
          <w:bCs/>
          <w:szCs w:val="28"/>
        </w:rPr>
        <w:tab/>
        <w:t xml:space="preserve">  Maximum Allowable</w:t>
      </w:r>
    </w:p>
    <w:p w14:paraId="14041643" w14:textId="77777777" w:rsidR="00CE613C" w:rsidRPr="00CE613C" w:rsidRDefault="00CE613C" w:rsidP="00CE613C">
      <w:pPr>
        <w:tabs>
          <w:tab w:val="left" w:pos="720"/>
        </w:tabs>
        <w:ind w:left="720" w:hanging="720"/>
        <w:jc w:val="lowKashida"/>
        <w:rPr>
          <w:b/>
          <w:bCs/>
          <w:szCs w:val="28"/>
        </w:rPr>
      </w:pPr>
      <w:r w:rsidRPr="00CE613C">
        <w:rPr>
          <w:b/>
          <w:bCs/>
          <w:szCs w:val="28"/>
        </w:rPr>
        <w:tab/>
      </w:r>
      <w:r w:rsidRPr="00CE613C">
        <w:rPr>
          <w:b/>
          <w:bCs/>
          <w:szCs w:val="28"/>
        </w:rPr>
        <w:tab/>
      </w:r>
      <w:r w:rsidRPr="00CE613C">
        <w:rPr>
          <w:b/>
          <w:bCs/>
          <w:szCs w:val="28"/>
        </w:rPr>
        <w:tab/>
      </w:r>
      <w:r w:rsidRPr="00CE613C">
        <w:rPr>
          <w:b/>
          <w:bCs/>
          <w:szCs w:val="28"/>
        </w:rPr>
        <w:tab/>
        <w:t>Item                              Percentage by Mass</w:t>
      </w:r>
    </w:p>
    <w:p w14:paraId="7BD6CA0C" w14:textId="77777777" w:rsidR="00CE613C" w:rsidRPr="00CE613C" w:rsidRDefault="00CE613C" w:rsidP="00CE613C">
      <w:pPr>
        <w:tabs>
          <w:tab w:val="left" w:pos="720"/>
        </w:tabs>
        <w:ind w:left="720" w:hanging="720"/>
        <w:jc w:val="lowKashida"/>
        <w:rPr>
          <w:b/>
          <w:bCs/>
          <w:szCs w:val="28"/>
        </w:rPr>
      </w:pPr>
      <w:r w:rsidRPr="00CE613C">
        <w:rPr>
          <w:b/>
          <w:bCs/>
          <w:szCs w:val="28"/>
        </w:rPr>
        <w:tab/>
      </w:r>
      <w:r w:rsidRPr="00CE613C">
        <w:rPr>
          <w:b/>
          <w:bCs/>
          <w:szCs w:val="28"/>
        </w:rPr>
        <w:tab/>
      </w:r>
      <w:r w:rsidRPr="00CE613C">
        <w:rPr>
          <w:b/>
          <w:bCs/>
          <w:szCs w:val="28"/>
        </w:rPr>
        <w:tab/>
      </w:r>
      <w:r w:rsidRPr="00CE613C">
        <w:rPr>
          <w:b/>
          <w:bCs/>
          <w:szCs w:val="28"/>
        </w:rPr>
        <w:tab/>
        <w:t>----                              ------------------</w:t>
      </w:r>
    </w:p>
    <w:p w14:paraId="7A123A06" w14:textId="77777777" w:rsidR="00CE613C" w:rsidRPr="00CE613C" w:rsidRDefault="00CE613C" w:rsidP="00CE613C">
      <w:pPr>
        <w:tabs>
          <w:tab w:val="left" w:pos="720"/>
        </w:tabs>
        <w:ind w:left="720" w:hanging="720"/>
        <w:jc w:val="lowKashida"/>
        <w:rPr>
          <w:szCs w:val="28"/>
        </w:rPr>
      </w:pPr>
    </w:p>
    <w:p w14:paraId="2848E833" w14:textId="77777777" w:rsidR="00CE613C" w:rsidRPr="00CE613C" w:rsidRDefault="00CE613C" w:rsidP="00CE613C">
      <w:pPr>
        <w:tabs>
          <w:tab w:val="left" w:pos="720"/>
        </w:tabs>
        <w:ind w:left="720" w:hanging="720"/>
        <w:jc w:val="lowKashida"/>
        <w:rPr>
          <w:szCs w:val="28"/>
        </w:rPr>
      </w:pPr>
      <w:r w:rsidRPr="00CE613C">
        <w:rPr>
          <w:szCs w:val="28"/>
        </w:rPr>
        <w:tab/>
      </w:r>
      <w:r w:rsidRPr="00CE613C">
        <w:rPr>
          <w:szCs w:val="28"/>
        </w:rPr>
        <w:tab/>
      </w:r>
      <w:r w:rsidRPr="00CE613C">
        <w:rPr>
          <w:szCs w:val="28"/>
        </w:rPr>
        <w:tab/>
        <w:t>Clay lump and friable particles          1.0</w:t>
      </w:r>
    </w:p>
    <w:p w14:paraId="1000B549" w14:textId="77777777" w:rsidR="00CE613C" w:rsidRPr="00CE613C" w:rsidRDefault="00CE613C" w:rsidP="00CE613C">
      <w:pPr>
        <w:tabs>
          <w:tab w:val="left" w:pos="720"/>
        </w:tabs>
        <w:ind w:left="720" w:hanging="720"/>
        <w:jc w:val="lowKashida"/>
        <w:rPr>
          <w:szCs w:val="28"/>
        </w:rPr>
      </w:pPr>
    </w:p>
    <w:p w14:paraId="0637734F" w14:textId="77777777" w:rsidR="00CE613C" w:rsidRPr="00CE613C" w:rsidRDefault="00CE613C" w:rsidP="00CE613C">
      <w:pPr>
        <w:tabs>
          <w:tab w:val="left" w:pos="720"/>
        </w:tabs>
        <w:ind w:left="720" w:hanging="720"/>
        <w:jc w:val="lowKashida"/>
        <w:rPr>
          <w:szCs w:val="28"/>
        </w:rPr>
      </w:pPr>
      <w:r w:rsidRPr="00CE613C">
        <w:rPr>
          <w:szCs w:val="28"/>
        </w:rPr>
        <w:tab/>
      </w:r>
      <w:r w:rsidRPr="00CE613C">
        <w:rPr>
          <w:szCs w:val="28"/>
        </w:rPr>
        <w:tab/>
      </w:r>
      <w:r w:rsidRPr="00CE613C">
        <w:rPr>
          <w:szCs w:val="28"/>
        </w:rPr>
        <w:tab/>
        <w:t>Other deleterious substances             5.0</w:t>
      </w:r>
    </w:p>
    <w:p w14:paraId="184F639C" w14:textId="77777777" w:rsidR="00CE613C" w:rsidRPr="00CE613C" w:rsidRDefault="00CE613C" w:rsidP="00CE613C">
      <w:pPr>
        <w:tabs>
          <w:tab w:val="left" w:pos="720"/>
        </w:tabs>
        <w:ind w:left="720" w:hanging="720"/>
        <w:jc w:val="lowKashida"/>
        <w:rPr>
          <w:szCs w:val="28"/>
        </w:rPr>
      </w:pPr>
      <w:r w:rsidRPr="00CE613C">
        <w:rPr>
          <w:szCs w:val="28"/>
        </w:rPr>
        <w:tab/>
      </w:r>
      <w:r w:rsidRPr="00CE613C">
        <w:rPr>
          <w:szCs w:val="28"/>
        </w:rPr>
        <w:tab/>
      </w:r>
      <w:r w:rsidRPr="00CE613C">
        <w:rPr>
          <w:szCs w:val="28"/>
        </w:rPr>
        <w:tab/>
        <w:t>(such as shale, alkali, mica,</w:t>
      </w:r>
    </w:p>
    <w:p w14:paraId="38AD1D35" w14:textId="77777777" w:rsidR="00CE613C" w:rsidRPr="00CE613C" w:rsidRDefault="00CE613C" w:rsidP="00CE613C">
      <w:pPr>
        <w:tabs>
          <w:tab w:val="left" w:pos="720"/>
        </w:tabs>
        <w:ind w:left="720" w:hanging="720"/>
        <w:jc w:val="lowKashida"/>
        <w:rPr>
          <w:szCs w:val="28"/>
        </w:rPr>
      </w:pPr>
      <w:r w:rsidRPr="00CE613C">
        <w:rPr>
          <w:szCs w:val="28"/>
        </w:rPr>
        <w:tab/>
      </w:r>
      <w:r w:rsidRPr="00CE613C">
        <w:rPr>
          <w:szCs w:val="28"/>
        </w:rPr>
        <w:tab/>
      </w:r>
      <w:r w:rsidRPr="00CE613C">
        <w:rPr>
          <w:szCs w:val="28"/>
        </w:rPr>
        <w:tab/>
        <w:t>coated grains, soft particles)</w:t>
      </w:r>
    </w:p>
    <w:p w14:paraId="6446434F" w14:textId="77777777" w:rsidR="00CE613C" w:rsidRPr="00CE613C" w:rsidRDefault="00CE613C" w:rsidP="00CE613C">
      <w:pPr>
        <w:tabs>
          <w:tab w:val="left" w:pos="720"/>
        </w:tabs>
        <w:ind w:left="720" w:hanging="720"/>
        <w:jc w:val="lowKashida"/>
        <w:rPr>
          <w:szCs w:val="28"/>
        </w:rPr>
      </w:pPr>
    </w:p>
    <w:p w14:paraId="76910B5B" w14:textId="77777777" w:rsidR="00CE613C" w:rsidRPr="00CE613C" w:rsidRDefault="00CE613C" w:rsidP="00CE613C">
      <w:pPr>
        <w:tabs>
          <w:tab w:val="left" w:pos="720"/>
        </w:tabs>
        <w:ind w:left="720" w:hanging="720"/>
        <w:jc w:val="lowKashida"/>
        <w:rPr>
          <w:szCs w:val="28"/>
        </w:rPr>
      </w:pPr>
      <w:r w:rsidRPr="00CE613C">
        <w:rPr>
          <w:szCs w:val="28"/>
        </w:rPr>
        <w:tab/>
      </w:r>
      <w:r w:rsidRPr="00CE613C">
        <w:rPr>
          <w:szCs w:val="28"/>
        </w:rPr>
        <w:tab/>
      </w:r>
      <w:r w:rsidRPr="00CE613C">
        <w:rPr>
          <w:szCs w:val="28"/>
        </w:rPr>
        <w:tab/>
        <w:t>Material finer than 75 micron,</w:t>
      </w:r>
    </w:p>
    <w:p w14:paraId="356DA436" w14:textId="77777777" w:rsidR="00CE613C" w:rsidRPr="00CE613C" w:rsidRDefault="00CE613C" w:rsidP="00CE613C">
      <w:pPr>
        <w:tabs>
          <w:tab w:val="left" w:pos="720"/>
        </w:tabs>
        <w:ind w:left="720" w:hanging="720"/>
        <w:jc w:val="lowKashida"/>
        <w:rPr>
          <w:szCs w:val="28"/>
        </w:rPr>
      </w:pPr>
      <w:r w:rsidRPr="00CE613C">
        <w:rPr>
          <w:szCs w:val="28"/>
        </w:rPr>
        <w:tab/>
      </w:r>
      <w:r w:rsidRPr="00CE613C">
        <w:rPr>
          <w:szCs w:val="28"/>
        </w:rPr>
        <w:tab/>
      </w:r>
      <w:r w:rsidRPr="00CE613C">
        <w:rPr>
          <w:szCs w:val="28"/>
        </w:rPr>
        <w:tab/>
        <w:t>ASTM (No. 200) sieve                     5.0</w:t>
      </w:r>
    </w:p>
    <w:p w14:paraId="4A4172B9" w14:textId="77777777" w:rsidR="00CE613C" w:rsidRPr="00CE613C" w:rsidRDefault="00CE613C" w:rsidP="00CE613C">
      <w:pPr>
        <w:tabs>
          <w:tab w:val="left" w:pos="720"/>
        </w:tabs>
        <w:ind w:left="720" w:hanging="720"/>
        <w:jc w:val="lowKashida"/>
        <w:rPr>
          <w:szCs w:val="28"/>
        </w:rPr>
      </w:pPr>
      <w:r w:rsidRPr="00CE613C">
        <w:rPr>
          <w:szCs w:val="28"/>
        </w:rPr>
        <w:tab/>
      </w:r>
      <w:r w:rsidRPr="00CE613C">
        <w:rPr>
          <w:szCs w:val="28"/>
        </w:rPr>
        <w:tab/>
      </w:r>
      <w:r w:rsidRPr="00CE613C">
        <w:rPr>
          <w:szCs w:val="28"/>
        </w:rPr>
        <w:tab/>
        <w:t>Fineness modulus for fine aggregate shall be between (2.3-3.1) + 0.2</w:t>
      </w:r>
    </w:p>
    <w:p w14:paraId="4BDB0B82" w14:textId="77777777" w:rsidR="00CE613C" w:rsidRPr="00CE613C" w:rsidRDefault="00CE613C" w:rsidP="00CE613C">
      <w:pPr>
        <w:tabs>
          <w:tab w:val="left" w:pos="720"/>
        </w:tabs>
        <w:ind w:left="720" w:hanging="720"/>
        <w:jc w:val="lowKashida"/>
        <w:rPr>
          <w:szCs w:val="28"/>
        </w:rPr>
      </w:pPr>
      <w:r w:rsidRPr="00CE613C">
        <w:rPr>
          <w:szCs w:val="28"/>
        </w:rPr>
        <w:tab/>
      </w:r>
      <w:r w:rsidRPr="00CE613C">
        <w:rPr>
          <w:szCs w:val="28"/>
        </w:rPr>
        <w:tab/>
      </w:r>
      <w:r w:rsidRPr="00CE613C">
        <w:rPr>
          <w:szCs w:val="28"/>
        </w:rPr>
        <w:tab/>
        <w:t>Sand equivalent shall be 75% (min.).</w:t>
      </w:r>
    </w:p>
    <w:p w14:paraId="2D554E13" w14:textId="77777777" w:rsidR="00CE613C" w:rsidRPr="00CE613C" w:rsidRDefault="00CE613C" w:rsidP="00CE613C">
      <w:pPr>
        <w:ind w:left="2127"/>
        <w:jc w:val="lowKashida"/>
        <w:rPr>
          <w:szCs w:val="28"/>
        </w:rPr>
      </w:pPr>
      <w:r w:rsidRPr="00CE613C">
        <w:rPr>
          <w:szCs w:val="28"/>
        </w:rPr>
        <w:tab/>
        <w:t>The grading of fine aggregate shall be within the limits shown in Table 2.2.04C.</w:t>
      </w:r>
    </w:p>
    <w:p w14:paraId="3CA0EC32" w14:textId="77777777" w:rsidR="00CE613C" w:rsidRPr="00CE613C" w:rsidRDefault="00CE613C" w:rsidP="00CE613C">
      <w:pPr>
        <w:tabs>
          <w:tab w:val="left" w:pos="720"/>
        </w:tabs>
        <w:spacing w:before="120"/>
        <w:ind w:left="720" w:hanging="720"/>
        <w:jc w:val="center"/>
        <w:rPr>
          <w:b/>
          <w:bCs/>
          <w:szCs w:val="28"/>
        </w:rPr>
      </w:pPr>
      <w:r w:rsidRPr="00CE613C">
        <w:rPr>
          <w:b/>
          <w:bCs/>
          <w:szCs w:val="28"/>
        </w:rPr>
        <w:t>TABLE 2-2.04C</w:t>
      </w:r>
    </w:p>
    <w:p w14:paraId="049203F9" w14:textId="77777777" w:rsidR="00CE613C" w:rsidRPr="00CE613C" w:rsidRDefault="00CE613C" w:rsidP="00CE613C">
      <w:pPr>
        <w:tabs>
          <w:tab w:val="left" w:pos="720"/>
        </w:tabs>
        <w:spacing w:before="120"/>
        <w:ind w:left="720" w:hanging="720"/>
        <w:jc w:val="center"/>
        <w:rPr>
          <w:b/>
          <w:bCs/>
          <w:szCs w:val="28"/>
        </w:rPr>
      </w:pPr>
      <w:r w:rsidRPr="00CE613C">
        <w:rPr>
          <w:b/>
          <w:bCs/>
          <w:szCs w:val="28"/>
        </w:rPr>
        <w:t xml:space="preserve">GRADING LIMITS OF FINE AGGREGATES </w:t>
      </w:r>
    </w:p>
    <w:p w14:paraId="70AF17B5" w14:textId="77777777" w:rsidR="00CE613C" w:rsidRPr="00CE613C" w:rsidRDefault="00CE613C" w:rsidP="00CE613C">
      <w:pPr>
        <w:tabs>
          <w:tab w:val="left" w:pos="720"/>
        </w:tabs>
        <w:spacing w:before="120"/>
        <w:ind w:left="720" w:hanging="720"/>
        <w:jc w:val="center"/>
        <w:rPr>
          <w:b/>
          <w:bCs/>
          <w:szCs w:val="28"/>
        </w:rPr>
      </w:pPr>
      <w:r w:rsidRPr="00CE613C">
        <w:rPr>
          <w:b/>
          <w:bCs/>
          <w:szCs w:val="28"/>
        </w:rPr>
        <w:t>FOR CONCRETE</w:t>
      </w:r>
    </w:p>
    <w:p w14:paraId="082D7A10" w14:textId="77777777" w:rsidR="00CE613C" w:rsidRPr="00CE613C" w:rsidRDefault="00CE613C" w:rsidP="00CE613C">
      <w:pPr>
        <w:tabs>
          <w:tab w:val="left" w:pos="720"/>
        </w:tabs>
        <w:ind w:left="720" w:hanging="720"/>
        <w:jc w:val="lowKashida"/>
        <w:rPr>
          <w:b/>
          <w:bCs/>
          <w:szCs w:val="28"/>
        </w:rPr>
      </w:pPr>
      <w:r w:rsidRPr="00CE613C">
        <w:rPr>
          <w:b/>
          <w:bCs/>
          <w:szCs w:val="28"/>
        </w:rPr>
        <w:tab/>
      </w:r>
      <w:r w:rsidRPr="00CE613C">
        <w:rPr>
          <w:b/>
          <w:bCs/>
          <w:szCs w:val="28"/>
        </w:rPr>
        <w:tab/>
      </w:r>
      <w:r w:rsidRPr="00CE613C">
        <w:rPr>
          <w:b/>
          <w:bCs/>
          <w:szCs w:val="28"/>
        </w:rPr>
        <w:tab/>
        <w:t>Sieve                        Mass (percentage) Passing</w:t>
      </w:r>
    </w:p>
    <w:p w14:paraId="53B05C4D" w14:textId="77777777" w:rsidR="00CE613C" w:rsidRPr="00426E8E" w:rsidRDefault="00CE613C" w:rsidP="00CE613C">
      <w:pPr>
        <w:tabs>
          <w:tab w:val="left" w:pos="720"/>
        </w:tabs>
        <w:ind w:left="720" w:hanging="720"/>
        <w:jc w:val="lowKashida"/>
        <w:rPr>
          <w:b/>
          <w:bCs/>
          <w:szCs w:val="28"/>
          <w:lang w:val="es-ES"/>
        </w:rPr>
      </w:pPr>
      <w:r w:rsidRPr="00CE613C">
        <w:rPr>
          <w:b/>
          <w:bCs/>
          <w:szCs w:val="28"/>
        </w:rPr>
        <w:tab/>
      </w:r>
      <w:r w:rsidRPr="00CE613C">
        <w:rPr>
          <w:b/>
          <w:bCs/>
          <w:szCs w:val="28"/>
        </w:rPr>
        <w:tab/>
      </w:r>
      <w:r w:rsidRPr="00CE613C">
        <w:rPr>
          <w:b/>
          <w:bCs/>
          <w:szCs w:val="28"/>
        </w:rPr>
        <w:tab/>
      </w:r>
      <w:r w:rsidRPr="00426E8E">
        <w:rPr>
          <w:b/>
          <w:bCs/>
          <w:szCs w:val="28"/>
          <w:lang w:val="es-ES"/>
        </w:rPr>
        <w:t>-----                        -------------------------</w:t>
      </w:r>
    </w:p>
    <w:p w14:paraId="2FD1E16C" w14:textId="77777777" w:rsidR="00CE613C" w:rsidRPr="00426E8E" w:rsidRDefault="00CE613C" w:rsidP="00CE613C">
      <w:pPr>
        <w:tabs>
          <w:tab w:val="left" w:pos="720"/>
        </w:tabs>
        <w:ind w:left="720" w:hanging="720"/>
        <w:jc w:val="lowKashida"/>
        <w:rPr>
          <w:b/>
          <w:bCs/>
          <w:szCs w:val="28"/>
          <w:lang w:val="es-ES"/>
        </w:rPr>
      </w:pPr>
      <w:r w:rsidRPr="00426E8E">
        <w:rPr>
          <w:b/>
          <w:bCs/>
          <w:szCs w:val="28"/>
          <w:lang w:val="es-ES"/>
        </w:rPr>
        <w:tab/>
      </w:r>
      <w:r w:rsidRPr="00426E8E">
        <w:rPr>
          <w:b/>
          <w:bCs/>
          <w:szCs w:val="28"/>
          <w:lang w:val="es-ES"/>
        </w:rPr>
        <w:tab/>
      </w:r>
      <w:r w:rsidRPr="00426E8E">
        <w:rPr>
          <w:b/>
          <w:bCs/>
          <w:szCs w:val="28"/>
          <w:lang w:val="es-ES"/>
        </w:rPr>
        <w:tab/>
        <w:t>(mm)</w:t>
      </w:r>
    </w:p>
    <w:p w14:paraId="21C1B1D8" w14:textId="77777777" w:rsidR="00CE613C" w:rsidRPr="00426E8E" w:rsidRDefault="00CE613C" w:rsidP="00CE613C">
      <w:pPr>
        <w:tabs>
          <w:tab w:val="left" w:pos="720"/>
        </w:tabs>
        <w:ind w:left="720" w:hanging="720"/>
        <w:jc w:val="lowKashida"/>
        <w:rPr>
          <w:szCs w:val="28"/>
          <w:lang w:val="es-ES"/>
        </w:rPr>
      </w:pPr>
      <w:r w:rsidRPr="00426E8E">
        <w:rPr>
          <w:szCs w:val="28"/>
          <w:lang w:val="es-ES"/>
        </w:rPr>
        <w:tab/>
      </w:r>
      <w:r w:rsidRPr="00426E8E">
        <w:rPr>
          <w:szCs w:val="28"/>
          <w:lang w:val="es-ES"/>
        </w:rPr>
        <w:tab/>
      </w:r>
      <w:r w:rsidRPr="00426E8E">
        <w:rPr>
          <w:szCs w:val="28"/>
          <w:lang w:val="es-ES"/>
        </w:rPr>
        <w:tab/>
        <w:t xml:space="preserve">9.5 (3/8 </w:t>
      </w:r>
      <w:proofErr w:type="spellStart"/>
      <w:r w:rsidRPr="00426E8E">
        <w:rPr>
          <w:szCs w:val="28"/>
          <w:lang w:val="es-ES"/>
        </w:rPr>
        <w:t>inch</w:t>
      </w:r>
      <w:proofErr w:type="spellEnd"/>
      <w:r w:rsidRPr="00426E8E">
        <w:rPr>
          <w:szCs w:val="28"/>
          <w:lang w:val="es-ES"/>
        </w:rPr>
        <w:t>)                           100</w:t>
      </w:r>
    </w:p>
    <w:p w14:paraId="1ED07B7F" w14:textId="77777777" w:rsidR="00CE613C" w:rsidRPr="00426E8E" w:rsidRDefault="00CE613C" w:rsidP="00CE613C">
      <w:pPr>
        <w:tabs>
          <w:tab w:val="left" w:pos="720"/>
        </w:tabs>
        <w:ind w:left="720" w:hanging="720"/>
        <w:jc w:val="lowKashida"/>
        <w:rPr>
          <w:szCs w:val="28"/>
          <w:lang w:val="es-ES"/>
        </w:rPr>
      </w:pPr>
      <w:r w:rsidRPr="00426E8E">
        <w:rPr>
          <w:szCs w:val="28"/>
          <w:lang w:val="es-ES"/>
        </w:rPr>
        <w:tab/>
      </w:r>
      <w:r w:rsidRPr="00426E8E">
        <w:rPr>
          <w:szCs w:val="28"/>
          <w:lang w:val="es-ES"/>
        </w:rPr>
        <w:tab/>
      </w:r>
      <w:r w:rsidRPr="00426E8E">
        <w:rPr>
          <w:szCs w:val="28"/>
          <w:lang w:val="es-ES"/>
        </w:rPr>
        <w:tab/>
        <w:t>4.75 (No. 4)                           95 -100</w:t>
      </w:r>
    </w:p>
    <w:p w14:paraId="3F1E6A50" w14:textId="77777777" w:rsidR="00CE613C" w:rsidRPr="00426E8E" w:rsidRDefault="00CE613C" w:rsidP="00CE613C">
      <w:pPr>
        <w:tabs>
          <w:tab w:val="left" w:pos="720"/>
        </w:tabs>
        <w:ind w:left="720" w:hanging="720"/>
        <w:jc w:val="lowKashida"/>
        <w:rPr>
          <w:szCs w:val="28"/>
          <w:lang w:val="es-ES"/>
        </w:rPr>
      </w:pPr>
      <w:r w:rsidRPr="00426E8E">
        <w:rPr>
          <w:szCs w:val="28"/>
          <w:lang w:val="es-ES"/>
        </w:rPr>
        <w:tab/>
      </w:r>
      <w:r w:rsidRPr="00426E8E">
        <w:rPr>
          <w:szCs w:val="28"/>
          <w:lang w:val="es-ES"/>
        </w:rPr>
        <w:tab/>
      </w:r>
      <w:r w:rsidRPr="00426E8E">
        <w:rPr>
          <w:szCs w:val="28"/>
          <w:lang w:val="es-ES"/>
        </w:rPr>
        <w:tab/>
        <w:t>1.18 (No. 16)                         45 -  95</w:t>
      </w:r>
    </w:p>
    <w:p w14:paraId="0CE15B3A" w14:textId="77777777" w:rsidR="00CE613C" w:rsidRPr="00426E8E" w:rsidRDefault="00CE613C" w:rsidP="00CE613C">
      <w:pPr>
        <w:tabs>
          <w:tab w:val="left" w:pos="720"/>
        </w:tabs>
        <w:ind w:left="720" w:hanging="720"/>
        <w:jc w:val="lowKashida"/>
        <w:rPr>
          <w:szCs w:val="28"/>
          <w:lang w:val="es-ES"/>
        </w:rPr>
      </w:pPr>
      <w:r w:rsidRPr="00426E8E">
        <w:rPr>
          <w:szCs w:val="28"/>
          <w:lang w:val="es-ES"/>
        </w:rPr>
        <w:tab/>
      </w:r>
      <w:r w:rsidRPr="00426E8E">
        <w:rPr>
          <w:szCs w:val="28"/>
          <w:lang w:val="es-ES"/>
        </w:rPr>
        <w:tab/>
      </w:r>
      <w:r w:rsidRPr="00426E8E">
        <w:rPr>
          <w:szCs w:val="28"/>
          <w:lang w:val="es-ES"/>
        </w:rPr>
        <w:tab/>
        <w:t>0.30 (No. 50)                         10 -  55</w:t>
      </w:r>
    </w:p>
    <w:p w14:paraId="3C758395" w14:textId="77777777" w:rsidR="00CE613C" w:rsidRPr="00CE613C" w:rsidRDefault="00CE613C" w:rsidP="00CE613C">
      <w:pPr>
        <w:tabs>
          <w:tab w:val="left" w:pos="720"/>
        </w:tabs>
        <w:ind w:left="720" w:hanging="720"/>
        <w:jc w:val="lowKashida"/>
        <w:rPr>
          <w:szCs w:val="28"/>
        </w:rPr>
      </w:pPr>
      <w:r w:rsidRPr="00426E8E">
        <w:rPr>
          <w:szCs w:val="28"/>
          <w:lang w:val="es-ES"/>
        </w:rPr>
        <w:tab/>
      </w:r>
      <w:r w:rsidRPr="00426E8E">
        <w:rPr>
          <w:szCs w:val="28"/>
          <w:lang w:val="es-ES"/>
        </w:rPr>
        <w:tab/>
      </w:r>
      <w:r w:rsidRPr="00426E8E">
        <w:rPr>
          <w:szCs w:val="28"/>
          <w:lang w:val="es-ES"/>
        </w:rPr>
        <w:tab/>
      </w:r>
      <w:r w:rsidRPr="00CE613C">
        <w:rPr>
          <w:szCs w:val="28"/>
        </w:rPr>
        <w:t>0.15 (No. 100)                         5 -  35</w:t>
      </w:r>
    </w:p>
    <w:p w14:paraId="0345B7DC" w14:textId="77777777" w:rsidR="00CE613C" w:rsidRPr="00CE613C" w:rsidRDefault="00CE613C" w:rsidP="00CE613C">
      <w:pPr>
        <w:tabs>
          <w:tab w:val="left" w:pos="720"/>
        </w:tabs>
        <w:ind w:left="720" w:hanging="720"/>
        <w:jc w:val="lowKashida"/>
        <w:rPr>
          <w:szCs w:val="28"/>
        </w:rPr>
      </w:pPr>
      <w:r w:rsidRPr="00CE613C">
        <w:rPr>
          <w:szCs w:val="28"/>
        </w:rPr>
        <w:tab/>
      </w:r>
      <w:r w:rsidRPr="00CE613C">
        <w:rPr>
          <w:szCs w:val="28"/>
        </w:rPr>
        <w:tab/>
      </w:r>
      <w:r w:rsidRPr="00CE613C">
        <w:rPr>
          <w:szCs w:val="28"/>
        </w:rPr>
        <w:tab/>
        <w:t>0.075 (No. 200)                       0 -    5</w:t>
      </w:r>
    </w:p>
    <w:p w14:paraId="7A86F035" w14:textId="77777777" w:rsidR="005E37A1" w:rsidRDefault="00CE613C" w:rsidP="00CE613C">
      <w:pPr>
        <w:tabs>
          <w:tab w:val="left" w:pos="720"/>
        </w:tabs>
        <w:spacing w:before="120"/>
        <w:ind w:left="720" w:hanging="720"/>
        <w:jc w:val="lowKashida"/>
        <w:rPr>
          <w:szCs w:val="28"/>
        </w:rPr>
      </w:pPr>
      <w:r w:rsidRPr="00CE613C">
        <w:rPr>
          <w:szCs w:val="28"/>
        </w:rPr>
        <w:tab/>
      </w:r>
    </w:p>
    <w:p w14:paraId="24AB2666" w14:textId="07AAED6B" w:rsidR="00CE613C" w:rsidRPr="00CE613C" w:rsidRDefault="005E37A1" w:rsidP="00CE613C">
      <w:pPr>
        <w:tabs>
          <w:tab w:val="left" w:pos="720"/>
        </w:tabs>
        <w:spacing w:before="120"/>
        <w:ind w:left="720" w:hanging="720"/>
        <w:jc w:val="lowKashida"/>
        <w:rPr>
          <w:szCs w:val="28"/>
        </w:rPr>
      </w:pPr>
      <w:r w:rsidRPr="00CE613C">
        <w:rPr>
          <w:b/>
          <w:bCs/>
          <w:szCs w:val="28"/>
        </w:rPr>
        <w:lastRenderedPageBreak/>
        <w:t xml:space="preserve">2.1.05 </w:t>
      </w:r>
      <w:r w:rsidRPr="00170E37">
        <w:rPr>
          <w:b/>
          <w:bCs/>
          <w:szCs w:val="28"/>
          <w:u w:val="single"/>
        </w:rPr>
        <w:t>Coarse</w:t>
      </w:r>
      <w:r w:rsidR="00CE613C" w:rsidRPr="00CE613C">
        <w:rPr>
          <w:b/>
          <w:bCs/>
          <w:szCs w:val="28"/>
          <w:u w:val="single"/>
        </w:rPr>
        <w:t xml:space="preserve"> Aggregate</w:t>
      </w:r>
    </w:p>
    <w:p w14:paraId="54ECE8BA" w14:textId="77777777" w:rsidR="00CE613C" w:rsidRPr="00CE613C" w:rsidRDefault="00CE613C" w:rsidP="00CE613C">
      <w:pPr>
        <w:tabs>
          <w:tab w:val="left" w:pos="1418"/>
        </w:tabs>
        <w:spacing w:before="120"/>
        <w:ind w:left="1418" w:hanging="1418"/>
        <w:jc w:val="lowKashida"/>
        <w:rPr>
          <w:szCs w:val="28"/>
        </w:rPr>
      </w:pPr>
      <w:r w:rsidRPr="00CE613C">
        <w:rPr>
          <w:szCs w:val="28"/>
        </w:rPr>
        <w:tab/>
      </w:r>
      <w:r w:rsidRPr="00CE613C">
        <w:rPr>
          <w:szCs w:val="28"/>
        </w:rPr>
        <w:tab/>
        <w:t>Coarse aggregate shall consist of crushed or uncrushed gravel, crushed stone or a combination of the two, and shall be composed of clean, hard, uncoated particles in conformance with ASTM, AASHTO and BS Specifications.</w:t>
      </w:r>
    </w:p>
    <w:p w14:paraId="1FA917F7" w14:textId="77777777" w:rsidR="00CE613C" w:rsidRPr="00CE613C" w:rsidRDefault="00CE613C" w:rsidP="00CE613C">
      <w:pPr>
        <w:tabs>
          <w:tab w:val="left" w:pos="720"/>
          <w:tab w:val="left" w:pos="1440"/>
        </w:tabs>
        <w:spacing w:before="120"/>
        <w:ind w:left="1418" w:hanging="2160"/>
        <w:jc w:val="lowKashida"/>
        <w:rPr>
          <w:szCs w:val="28"/>
        </w:rPr>
      </w:pPr>
      <w:r w:rsidRPr="00CE613C">
        <w:rPr>
          <w:szCs w:val="28"/>
        </w:rPr>
        <w:tab/>
      </w:r>
      <w:r w:rsidRPr="00CE613C">
        <w:rPr>
          <w:szCs w:val="28"/>
        </w:rPr>
        <w:tab/>
        <w:t>The salt content of coarse aggregate shall not exceed the limitations as set out in Table 2.2.04A.</w:t>
      </w:r>
    </w:p>
    <w:p w14:paraId="350923E4" w14:textId="77777777" w:rsidR="00CE613C" w:rsidRPr="00CE613C" w:rsidRDefault="00CE613C" w:rsidP="00CE613C">
      <w:pPr>
        <w:tabs>
          <w:tab w:val="left" w:pos="720"/>
          <w:tab w:val="left" w:pos="1440"/>
        </w:tabs>
        <w:spacing w:before="120"/>
        <w:ind w:left="1418" w:hanging="1418"/>
        <w:jc w:val="lowKashida"/>
        <w:rPr>
          <w:szCs w:val="28"/>
        </w:rPr>
      </w:pPr>
      <w:r w:rsidRPr="00CE613C">
        <w:rPr>
          <w:szCs w:val="28"/>
        </w:rPr>
        <w:tab/>
      </w:r>
      <w:r w:rsidRPr="00CE613C">
        <w:rPr>
          <w:szCs w:val="28"/>
        </w:rPr>
        <w:tab/>
        <w:t>Deleterious substances shall be limited in coarse aggregate to the amounts shown in Table 2.2.05A.</w:t>
      </w:r>
    </w:p>
    <w:p w14:paraId="3AB2AE68" w14:textId="77777777" w:rsidR="00CE613C" w:rsidRPr="00CE613C" w:rsidRDefault="00CE613C" w:rsidP="00CE613C">
      <w:pPr>
        <w:tabs>
          <w:tab w:val="left" w:pos="720"/>
          <w:tab w:val="left" w:pos="1440"/>
        </w:tabs>
        <w:spacing w:before="120"/>
        <w:ind w:left="1418" w:hanging="1418"/>
        <w:jc w:val="lowKashida"/>
        <w:rPr>
          <w:szCs w:val="28"/>
        </w:rPr>
      </w:pPr>
    </w:p>
    <w:p w14:paraId="73D997AE" w14:textId="77777777" w:rsidR="00CE613C" w:rsidRPr="00CE613C" w:rsidRDefault="00CE613C" w:rsidP="00CE613C">
      <w:pPr>
        <w:tabs>
          <w:tab w:val="left" w:pos="720"/>
          <w:tab w:val="left" w:pos="1440"/>
        </w:tabs>
        <w:spacing w:before="120"/>
        <w:ind w:left="1418" w:hanging="1418"/>
        <w:jc w:val="lowKashida"/>
        <w:rPr>
          <w:szCs w:val="28"/>
        </w:rPr>
      </w:pPr>
    </w:p>
    <w:p w14:paraId="7D9CEE7C" w14:textId="77777777" w:rsidR="00CE613C" w:rsidRPr="00CE613C" w:rsidRDefault="00CE613C" w:rsidP="00CE613C">
      <w:pPr>
        <w:tabs>
          <w:tab w:val="left" w:pos="720"/>
          <w:tab w:val="left" w:pos="1440"/>
        </w:tabs>
        <w:spacing w:before="120"/>
        <w:ind w:left="2160" w:hanging="2160"/>
        <w:jc w:val="center"/>
        <w:rPr>
          <w:b/>
          <w:bCs/>
          <w:szCs w:val="28"/>
        </w:rPr>
      </w:pPr>
      <w:r w:rsidRPr="00CE613C">
        <w:rPr>
          <w:b/>
          <w:bCs/>
          <w:szCs w:val="28"/>
        </w:rPr>
        <w:t>TABLE 2.2.05A</w:t>
      </w:r>
    </w:p>
    <w:p w14:paraId="08760A0E" w14:textId="77777777" w:rsidR="00CE613C" w:rsidRPr="00CE613C" w:rsidRDefault="00CE613C" w:rsidP="00CE613C">
      <w:pPr>
        <w:tabs>
          <w:tab w:val="left" w:pos="720"/>
          <w:tab w:val="left" w:pos="1440"/>
        </w:tabs>
        <w:spacing w:before="120"/>
        <w:ind w:left="2160" w:hanging="2160"/>
        <w:jc w:val="center"/>
        <w:rPr>
          <w:b/>
          <w:bCs/>
          <w:szCs w:val="28"/>
        </w:rPr>
      </w:pPr>
      <w:r w:rsidRPr="00CE613C">
        <w:rPr>
          <w:b/>
          <w:bCs/>
          <w:szCs w:val="28"/>
        </w:rPr>
        <w:t>ALLOWABLE DELETERIOUS SUBSTANCES IN</w:t>
      </w:r>
    </w:p>
    <w:p w14:paraId="336C6A11" w14:textId="77777777" w:rsidR="00CE613C" w:rsidRPr="00CE613C" w:rsidRDefault="00CE613C" w:rsidP="00CE613C">
      <w:pPr>
        <w:tabs>
          <w:tab w:val="left" w:pos="720"/>
          <w:tab w:val="left" w:pos="1440"/>
        </w:tabs>
        <w:spacing w:before="120"/>
        <w:ind w:left="2160" w:hanging="2160"/>
        <w:jc w:val="center"/>
        <w:rPr>
          <w:b/>
          <w:bCs/>
          <w:szCs w:val="28"/>
        </w:rPr>
      </w:pPr>
      <w:r w:rsidRPr="00CE613C">
        <w:rPr>
          <w:b/>
          <w:bCs/>
          <w:szCs w:val="28"/>
        </w:rPr>
        <w:t>COARSE AND MEDIUM AGGREGATE</w:t>
      </w:r>
    </w:p>
    <w:p w14:paraId="612DE3BE" w14:textId="77777777" w:rsidR="00CE613C" w:rsidRPr="00CE613C" w:rsidRDefault="00CE613C" w:rsidP="00CE613C">
      <w:pPr>
        <w:tabs>
          <w:tab w:val="left" w:pos="720"/>
          <w:tab w:val="left" w:pos="1440"/>
        </w:tabs>
        <w:ind w:left="2160" w:hanging="2160"/>
        <w:jc w:val="lowKashida"/>
        <w:rPr>
          <w:b/>
          <w:bCs/>
          <w:szCs w:val="28"/>
        </w:rPr>
      </w:pPr>
      <w:r w:rsidRPr="00CE613C">
        <w:rPr>
          <w:b/>
          <w:bCs/>
          <w:szCs w:val="28"/>
        </w:rPr>
        <w:t xml:space="preserve">                                   </w:t>
      </w:r>
      <w:r w:rsidRPr="00CE613C">
        <w:rPr>
          <w:b/>
          <w:bCs/>
          <w:szCs w:val="28"/>
        </w:rPr>
        <w:tab/>
      </w:r>
      <w:r w:rsidRPr="00CE613C">
        <w:rPr>
          <w:b/>
          <w:bCs/>
          <w:szCs w:val="28"/>
        </w:rPr>
        <w:tab/>
      </w:r>
      <w:r w:rsidRPr="00CE613C">
        <w:rPr>
          <w:b/>
          <w:bCs/>
          <w:szCs w:val="28"/>
        </w:rPr>
        <w:tab/>
      </w:r>
      <w:r w:rsidRPr="00CE613C">
        <w:rPr>
          <w:b/>
          <w:bCs/>
          <w:szCs w:val="28"/>
        </w:rPr>
        <w:tab/>
        <w:t xml:space="preserve">Maximum Allowable    </w:t>
      </w:r>
    </w:p>
    <w:p w14:paraId="3886DA7F" w14:textId="77777777" w:rsidR="00CE613C" w:rsidRPr="00CE613C" w:rsidRDefault="00CE613C" w:rsidP="00CE613C">
      <w:pPr>
        <w:tabs>
          <w:tab w:val="left" w:pos="720"/>
          <w:tab w:val="left" w:pos="1440"/>
        </w:tabs>
        <w:ind w:left="2160" w:hanging="2160"/>
        <w:jc w:val="lowKashida"/>
        <w:rPr>
          <w:b/>
          <w:bCs/>
          <w:szCs w:val="28"/>
        </w:rPr>
      </w:pPr>
      <w:r w:rsidRPr="00CE613C">
        <w:rPr>
          <w:b/>
          <w:bCs/>
          <w:szCs w:val="28"/>
        </w:rPr>
        <w:t xml:space="preserve">                               </w:t>
      </w:r>
      <w:r w:rsidRPr="00CE613C">
        <w:rPr>
          <w:b/>
          <w:bCs/>
          <w:szCs w:val="28"/>
        </w:rPr>
        <w:tab/>
      </w:r>
      <w:r w:rsidRPr="00CE613C">
        <w:rPr>
          <w:b/>
          <w:bCs/>
          <w:szCs w:val="28"/>
        </w:rPr>
        <w:tab/>
      </w:r>
      <w:r w:rsidRPr="00CE613C">
        <w:rPr>
          <w:b/>
          <w:bCs/>
          <w:szCs w:val="28"/>
        </w:rPr>
        <w:tab/>
      </w:r>
      <w:r w:rsidRPr="00CE613C">
        <w:rPr>
          <w:b/>
          <w:bCs/>
          <w:szCs w:val="28"/>
        </w:rPr>
        <w:tab/>
        <w:t xml:space="preserve">            Percent by Mass     </w:t>
      </w:r>
    </w:p>
    <w:p w14:paraId="28791840" w14:textId="77777777" w:rsidR="00CE613C" w:rsidRPr="00CE613C" w:rsidRDefault="00CE613C" w:rsidP="00CE613C">
      <w:pPr>
        <w:tabs>
          <w:tab w:val="left" w:pos="720"/>
          <w:tab w:val="left" w:pos="1440"/>
        </w:tabs>
        <w:ind w:left="2160" w:hanging="2160"/>
        <w:jc w:val="lowKashida"/>
        <w:rPr>
          <w:b/>
          <w:bCs/>
          <w:szCs w:val="28"/>
        </w:rPr>
      </w:pPr>
      <w:r w:rsidRPr="00CE613C">
        <w:rPr>
          <w:b/>
          <w:bCs/>
          <w:szCs w:val="28"/>
        </w:rPr>
        <w:tab/>
      </w:r>
      <w:r w:rsidRPr="00CE613C">
        <w:rPr>
          <w:b/>
          <w:bCs/>
          <w:szCs w:val="28"/>
        </w:rPr>
        <w:tab/>
      </w:r>
      <w:r w:rsidRPr="00CE613C">
        <w:rPr>
          <w:b/>
          <w:bCs/>
          <w:szCs w:val="28"/>
        </w:rPr>
        <w:tab/>
        <w:t xml:space="preserve">Item                           </w:t>
      </w:r>
      <w:r w:rsidRPr="00CE613C">
        <w:rPr>
          <w:b/>
          <w:bCs/>
          <w:szCs w:val="28"/>
        </w:rPr>
        <w:tab/>
        <w:t xml:space="preserve"> (Coarse)        (Medium)</w:t>
      </w:r>
    </w:p>
    <w:p w14:paraId="48A4081F" w14:textId="77777777" w:rsidR="00CE613C" w:rsidRPr="00CE613C" w:rsidRDefault="00CE613C" w:rsidP="00CE613C">
      <w:pPr>
        <w:tabs>
          <w:tab w:val="left" w:pos="720"/>
          <w:tab w:val="left" w:pos="1440"/>
        </w:tabs>
        <w:ind w:left="2160" w:hanging="2160"/>
        <w:jc w:val="lowKashida"/>
        <w:rPr>
          <w:b/>
          <w:bCs/>
          <w:szCs w:val="28"/>
        </w:rPr>
      </w:pPr>
      <w:r w:rsidRPr="00CE613C">
        <w:rPr>
          <w:b/>
          <w:bCs/>
          <w:szCs w:val="28"/>
        </w:rPr>
        <w:tab/>
      </w:r>
      <w:r w:rsidRPr="00CE613C">
        <w:rPr>
          <w:b/>
          <w:bCs/>
          <w:szCs w:val="28"/>
        </w:rPr>
        <w:tab/>
      </w:r>
      <w:r w:rsidRPr="00CE613C">
        <w:rPr>
          <w:b/>
          <w:bCs/>
          <w:szCs w:val="28"/>
        </w:rPr>
        <w:tab/>
        <w:t xml:space="preserve">------                          </w:t>
      </w:r>
      <w:r w:rsidRPr="00CE613C">
        <w:rPr>
          <w:b/>
          <w:bCs/>
          <w:szCs w:val="28"/>
        </w:rPr>
        <w:tab/>
      </w:r>
      <w:r w:rsidRPr="00CE613C">
        <w:rPr>
          <w:b/>
          <w:bCs/>
          <w:szCs w:val="28"/>
        </w:rPr>
        <w:tab/>
        <w:t xml:space="preserve"> ------------------------</w:t>
      </w:r>
    </w:p>
    <w:p w14:paraId="57D861EE" w14:textId="77777777" w:rsidR="00CE613C" w:rsidRPr="00CE613C" w:rsidRDefault="00CE613C" w:rsidP="00CE613C">
      <w:pPr>
        <w:tabs>
          <w:tab w:val="left" w:pos="720"/>
          <w:tab w:val="left" w:pos="1440"/>
        </w:tabs>
        <w:ind w:left="2160" w:hanging="2160"/>
        <w:jc w:val="lowKashida"/>
        <w:rPr>
          <w:szCs w:val="28"/>
        </w:rPr>
      </w:pPr>
      <w:r w:rsidRPr="00CE613C">
        <w:rPr>
          <w:szCs w:val="28"/>
        </w:rPr>
        <w:tab/>
      </w:r>
      <w:r w:rsidRPr="00CE613C">
        <w:rPr>
          <w:szCs w:val="28"/>
        </w:rPr>
        <w:tab/>
      </w:r>
      <w:r w:rsidRPr="00CE613C">
        <w:rPr>
          <w:szCs w:val="28"/>
        </w:rPr>
        <w:tab/>
        <w:t>Opal</w:t>
      </w:r>
      <w:r w:rsidRPr="00CE613C">
        <w:rPr>
          <w:szCs w:val="28"/>
        </w:rPr>
        <w:tab/>
      </w:r>
      <w:r w:rsidRPr="00CE613C">
        <w:rPr>
          <w:szCs w:val="28"/>
        </w:rPr>
        <w:tab/>
      </w:r>
      <w:r w:rsidRPr="00CE613C">
        <w:rPr>
          <w:szCs w:val="28"/>
        </w:rPr>
        <w:tab/>
      </w:r>
      <w:r w:rsidRPr="00CE613C">
        <w:rPr>
          <w:szCs w:val="28"/>
        </w:rPr>
        <w:tab/>
        <w:t xml:space="preserve">  Free</w:t>
      </w:r>
      <w:r w:rsidRPr="00CE613C">
        <w:rPr>
          <w:szCs w:val="28"/>
        </w:rPr>
        <w:tab/>
        <w:t xml:space="preserve">         </w:t>
      </w:r>
      <w:r w:rsidRPr="00CE613C">
        <w:rPr>
          <w:szCs w:val="28"/>
        </w:rPr>
        <w:tab/>
        <w:t xml:space="preserve">   </w:t>
      </w:r>
      <w:proofErr w:type="spellStart"/>
      <w:r w:rsidRPr="00CE613C">
        <w:rPr>
          <w:szCs w:val="28"/>
        </w:rPr>
        <w:t>Free</w:t>
      </w:r>
      <w:proofErr w:type="spellEnd"/>
    </w:p>
    <w:p w14:paraId="2331CB0B" w14:textId="77777777" w:rsidR="00CE613C" w:rsidRPr="00CE613C" w:rsidRDefault="00CE613C" w:rsidP="00CE613C">
      <w:pPr>
        <w:tabs>
          <w:tab w:val="left" w:pos="720"/>
          <w:tab w:val="left" w:pos="1440"/>
        </w:tabs>
        <w:ind w:left="2160" w:hanging="2160"/>
        <w:jc w:val="lowKashida"/>
        <w:rPr>
          <w:szCs w:val="28"/>
        </w:rPr>
      </w:pPr>
      <w:r w:rsidRPr="00CE613C">
        <w:rPr>
          <w:szCs w:val="28"/>
        </w:rPr>
        <w:tab/>
      </w:r>
      <w:r w:rsidRPr="00CE613C">
        <w:rPr>
          <w:szCs w:val="28"/>
        </w:rPr>
        <w:tab/>
      </w:r>
      <w:r w:rsidRPr="00CE613C">
        <w:rPr>
          <w:szCs w:val="28"/>
        </w:rPr>
        <w:tab/>
        <w:t xml:space="preserve">Clay lumps                      </w:t>
      </w:r>
      <w:r w:rsidRPr="00CE613C">
        <w:rPr>
          <w:szCs w:val="28"/>
        </w:rPr>
        <w:tab/>
        <w:t xml:space="preserve"> 2.00                    1.5</w:t>
      </w:r>
    </w:p>
    <w:p w14:paraId="484727D5" w14:textId="77777777" w:rsidR="00CE613C" w:rsidRPr="00CE613C" w:rsidRDefault="00CE613C" w:rsidP="00CE613C">
      <w:pPr>
        <w:tabs>
          <w:tab w:val="left" w:pos="720"/>
          <w:tab w:val="left" w:pos="1440"/>
        </w:tabs>
        <w:ind w:left="2160" w:hanging="2160"/>
        <w:jc w:val="lowKashida"/>
        <w:rPr>
          <w:szCs w:val="28"/>
        </w:rPr>
      </w:pPr>
      <w:r w:rsidRPr="00CE613C">
        <w:rPr>
          <w:szCs w:val="28"/>
        </w:rPr>
        <w:tab/>
      </w:r>
      <w:r w:rsidRPr="00CE613C">
        <w:rPr>
          <w:szCs w:val="28"/>
        </w:rPr>
        <w:tab/>
      </w:r>
      <w:r w:rsidRPr="00CE613C">
        <w:rPr>
          <w:szCs w:val="28"/>
        </w:rPr>
        <w:tab/>
        <w:t>Material passing 0.075 mm</w:t>
      </w:r>
    </w:p>
    <w:p w14:paraId="6CCFF11D" w14:textId="77777777" w:rsidR="00CE613C" w:rsidRPr="00CE613C" w:rsidRDefault="00CE613C" w:rsidP="00CE613C">
      <w:pPr>
        <w:tabs>
          <w:tab w:val="left" w:pos="720"/>
          <w:tab w:val="left" w:pos="1440"/>
        </w:tabs>
        <w:ind w:left="2160" w:hanging="2160"/>
        <w:jc w:val="lowKashida"/>
        <w:rPr>
          <w:szCs w:val="28"/>
        </w:rPr>
      </w:pPr>
      <w:r w:rsidRPr="00CE613C">
        <w:rPr>
          <w:szCs w:val="28"/>
        </w:rPr>
        <w:tab/>
      </w:r>
      <w:r w:rsidRPr="00CE613C">
        <w:rPr>
          <w:szCs w:val="28"/>
        </w:rPr>
        <w:tab/>
      </w:r>
      <w:r w:rsidRPr="00CE613C">
        <w:rPr>
          <w:szCs w:val="28"/>
        </w:rPr>
        <w:tab/>
        <w:t xml:space="preserve">(No. 200) sieve                  </w:t>
      </w:r>
      <w:r w:rsidRPr="00CE613C">
        <w:rPr>
          <w:szCs w:val="28"/>
        </w:rPr>
        <w:tab/>
        <w:t>1.50                     4.0</w:t>
      </w:r>
    </w:p>
    <w:p w14:paraId="0061E478" w14:textId="77777777" w:rsidR="00CE613C" w:rsidRPr="00CE613C" w:rsidRDefault="00CE613C" w:rsidP="00CE613C">
      <w:pPr>
        <w:tabs>
          <w:tab w:val="left" w:pos="720"/>
          <w:tab w:val="left" w:pos="1440"/>
        </w:tabs>
        <w:ind w:left="2160" w:hanging="2160"/>
        <w:jc w:val="lowKashida"/>
        <w:rPr>
          <w:szCs w:val="28"/>
        </w:rPr>
      </w:pPr>
      <w:r w:rsidRPr="00CE613C">
        <w:rPr>
          <w:szCs w:val="28"/>
        </w:rPr>
        <w:tab/>
      </w:r>
      <w:r w:rsidRPr="00CE613C">
        <w:rPr>
          <w:szCs w:val="28"/>
        </w:rPr>
        <w:tab/>
      </w:r>
      <w:r w:rsidRPr="00CE613C">
        <w:rPr>
          <w:szCs w:val="28"/>
        </w:rPr>
        <w:tab/>
        <w:t>Other deleterious substances      5.00</w:t>
      </w:r>
    </w:p>
    <w:p w14:paraId="468677AE" w14:textId="77777777" w:rsidR="00CE613C" w:rsidRPr="00CE613C" w:rsidRDefault="00CE613C" w:rsidP="00CE613C">
      <w:pPr>
        <w:tabs>
          <w:tab w:val="left" w:pos="720"/>
          <w:tab w:val="left" w:pos="1440"/>
        </w:tabs>
        <w:ind w:left="2160" w:hanging="2160"/>
        <w:jc w:val="lowKashida"/>
        <w:rPr>
          <w:szCs w:val="28"/>
        </w:rPr>
      </w:pPr>
      <w:r w:rsidRPr="00CE613C">
        <w:rPr>
          <w:szCs w:val="28"/>
        </w:rPr>
        <w:tab/>
      </w:r>
      <w:r w:rsidRPr="00CE613C">
        <w:rPr>
          <w:szCs w:val="28"/>
        </w:rPr>
        <w:tab/>
      </w:r>
      <w:r w:rsidRPr="00CE613C">
        <w:rPr>
          <w:szCs w:val="28"/>
        </w:rPr>
        <w:tab/>
        <w:t>(such as shale, alkali, mica,</w:t>
      </w:r>
    </w:p>
    <w:p w14:paraId="2FAA2EDF" w14:textId="77777777" w:rsidR="00CE613C" w:rsidRPr="00CE613C" w:rsidRDefault="00CE613C" w:rsidP="00CE613C">
      <w:pPr>
        <w:tabs>
          <w:tab w:val="left" w:pos="720"/>
          <w:tab w:val="left" w:pos="1440"/>
        </w:tabs>
        <w:ind w:left="2160" w:hanging="2160"/>
        <w:jc w:val="lowKashida"/>
        <w:rPr>
          <w:szCs w:val="28"/>
        </w:rPr>
      </w:pPr>
      <w:r w:rsidRPr="00CE613C">
        <w:rPr>
          <w:szCs w:val="28"/>
        </w:rPr>
        <w:tab/>
      </w:r>
      <w:r w:rsidRPr="00CE613C">
        <w:rPr>
          <w:szCs w:val="28"/>
        </w:rPr>
        <w:tab/>
      </w:r>
      <w:r w:rsidRPr="00CE613C">
        <w:rPr>
          <w:szCs w:val="28"/>
        </w:rPr>
        <w:tab/>
        <w:t>coated grains, soft particles)</w:t>
      </w:r>
    </w:p>
    <w:p w14:paraId="2ED4EF03" w14:textId="77777777" w:rsidR="00CE613C" w:rsidRPr="00CE613C" w:rsidRDefault="00CE613C" w:rsidP="00CE613C">
      <w:pPr>
        <w:tabs>
          <w:tab w:val="left" w:pos="720"/>
          <w:tab w:val="left" w:pos="1440"/>
        </w:tabs>
        <w:spacing w:before="120"/>
        <w:ind w:left="2160" w:hanging="2160"/>
        <w:jc w:val="lowKashida"/>
        <w:rPr>
          <w:szCs w:val="28"/>
        </w:rPr>
      </w:pPr>
      <w:r w:rsidRPr="00CE613C">
        <w:rPr>
          <w:szCs w:val="28"/>
        </w:rPr>
        <w:tab/>
      </w:r>
      <w:r w:rsidRPr="00CE613C">
        <w:rPr>
          <w:szCs w:val="28"/>
        </w:rPr>
        <w:tab/>
      </w:r>
      <w:r w:rsidRPr="00CE613C">
        <w:rPr>
          <w:szCs w:val="28"/>
        </w:rPr>
        <w:tab/>
        <w:t xml:space="preserve">Wearing Resistance of aggregate when tested in accordance with </w:t>
      </w:r>
      <w:smartTag w:uri="urn:schemas-microsoft-com:office:smarttags" w:element="place">
        <w:smartTag w:uri="urn:schemas-microsoft-com:office:smarttags" w:element="City">
          <w:r w:rsidRPr="00CE613C">
            <w:rPr>
              <w:szCs w:val="28"/>
            </w:rPr>
            <w:t>Los Angeles</w:t>
          </w:r>
        </w:smartTag>
      </w:smartTag>
      <w:r w:rsidRPr="00CE613C">
        <w:rPr>
          <w:szCs w:val="28"/>
        </w:rPr>
        <w:t xml:space="preserve"> abrasion test, AASHTO (T96) should not exceed 40%.</w:t>
      </w:r>
    </w:p>
    <w:p w14:paraId="39E2234D" w14:textId="77777777" w:rsidR="00CE613C" w:rsidRPr="00CE613C" w:rsidRDefault="00CE613C" w:rsidP="00CE613C">
      <w:pPr>
        <w:tabs>
          <w:tab w:val="left" w:pos="720"/>
          <w:tab w:val="left" w:pos="1440"/>
        </w:tabs>
        <w:spacing w:before="120"/>
        <w:ind w:left="2160" w:hanging="2160"/>
        <w:jc w:val="lowKashida"/>
        <w:rPr>
          <w:szCs w:val="28"/>
        </w:rPr>
      </w:pPr>
      <w:r w:rsidRPr="00CE613C">
        <w:rPr>
          <w:szCs w:val="28"/>
        </w:rPr>
        <w:tab/>
      </w:r>
      <w:r w:rsidRPr="00CE613C">
        <w:rPr>
          <w:szCs w:val="28"/>
        </w:rPr>
        <w:tab/>
      </w:r>
      <w:r w:rsidRPr="00CE613C">
        <w:rPr>
          <w:szCs w:val="28"/>
        </w:rPr>
        <w:tab/>
        <w:t>Water absorption of aggregate should not exceed 6% when tested in accordance with AASHTO (T84).</w:t>
      </w:r>
    </w:p>
    <w:p w14:paraId="33711950" w14:textId="77777777" w:rsidR="00CE613C" w:rsidRPr="00CE613C" w:rsidRDefault="00CE613C" w:rsidP="00CE613C">
      <w:pPr>
        <w:tabs>
          <w:tab w:val="left" w:pos="720"/>
          <w:tab w:val="left" w:pos="1440"/>
        </w:tabs>
        <w:spacing w:before="120"/>
        <w:ind w:left="2160" w:hanging="2160"/>
        <w:jc w:val="lowKashida"/>
        <w:rPr>
          <w:szCs w:val="28"/>
        </w:rPr>
      </w:pPr>
      <w:r w:rsidRPr="00CE613C">
        <w:rPr>
          <w:szCs w:val="28"/>
        </w:rPr>
        <w:tab/>
      </w:r>
      <w:r w:rsidRPr="00CE613C">
        <w:rPr>
          <w:szCs w:val="28"/>
        </w:rPr>
        <w:tab/>
      </w:r>
      <w:r w:rsidRPr="00CE613C">
        <w:rPr>
          <w:szCs w:val="28"/>
        </w:rPr>
        <w:tab/>
        <w:t>Specific gravity of aggregate should be minimum of (2.5) when tested in accordance with AASHTO (T19).</w:t>
      </w:r>
    </w:p>
    <w:p w14:paraId="14E4F1D3" w14:textId="77777777" w:rsidR="00CE613C" w:rsidRPr="00CE613C" w:rsidRDefault="00CE613C" w:rsidP="00CE613C">
      <w:pPr>
        <w:tabs>
          <w:tab w:val="left" w:pos="720"/>
          <w:tab w:val="left" w:pos="1440"/>
        </w:tabs>
        <w:spacing w:before="120"/>
        <w:ind w:left="2160" w:hanging="2160"/>
        <w:jc w:val="lowKashida"/>
        <w:rPr>
          <w:szCs w:val="28"/>
        </w:rPr>
      </w:pPr>
      <w:r w:rsidRPr="00CE613C">
        <w:rPr>
          <w:szCs w:val="28"/>
        </w:rPr>
        <w:tab/>
      </w:r>
      <w:r w:rsidRPr="00CE613C">
        <w:rPr>
          <w:szCs w:val="28"/>
        </w:rPr>
        <w:tab/>
      </w:r>
      <w:r w:rsidRPr="00CE613C">
        <w:rPr>
          <w:szCs w:val="28"/>
        </w:rPr>
        <w:tab/>
        <w:t xml:space="preserve">Sodium and </w:t>
      </w:r>
      <w:proofErr w:type="spellStart"/>
      <w:r w:rsidRPr="00CE613C">
        <w:rPr>
          <w:szCs w:val="28"/>
        </w:rPr>
        <w:t>Magnisium</w:t>
      </w:r>
      <w:proofErr w:type="spellEnd"/>
      <w:r w:rsidRPr="00CE613C">
        <w:rPr>
          <w:szCs w:val="28"/>
        </w:rPr>
        <w:t xml:space="preserve"> Sulphate </w:t>
      </w:r>
      <w:proofErr w:type="spellStart"/>
      <w:r w:rsidRPr="00CE613C">
        <w:rPr>
          <w:szCs w:val="28"/>
        </w:rPr>
        <w:t>soundnesses</w:t>
      </w:r>
      <w:proofErr w:type="spellEnd"/>
      <w:r w:rsidRPr="00CE613C">
        <w:rPr>
          <w:szCs w:val="28"/>
        </w:rPr>
        <w:t>, when tested according to AASHTO (T-104), should not exceed 10% and 16% respectively.</w:t>
      </w:r>
    </w:p>
    <w:p w14:paraId="2E1DE460" w14:textId="77777777" w:rsidR="00CE613C" w:rsidRPr="00CE613C" w:rsidRDefault="00CE613C" w:rsidP="00CE613C">
      <w:pPr>
        <w:tabs>
          <w:tab w:val="left" w:pos="720"/>
          <w:tab w:val="left" w:pos="1440"/>
        </w:tabs>
        <w:spacing w:before="120"/>
        <w:ind w:left="2160" w:hanging="2160"/>
        <w:jc w:val="lowKashida"/>
        <w:rPr>
          <w:szCs w:val="28"/>
        </w:rPr>
      </w:pPr>
      <w:r w:rsidRPr="00CE613C">
        <w:rPr>
          <w:szCs w:val="28"/>
        </w:rPr>
        <w:tab/>
      </w:r>
      <w:r w:rsidRPr="00CE613C">
        <w:rPr>
          <w:szCs w:val="28"/>
        </w:rPr>
        <w:tab/>
      </w:r>
      <w:r w:rsidRPr="00CE613C">
        <w:rPr>
          <w:szCs w:val="28"/>
        </w:rPr>
        <w:tab/>
        <w:t>Flakiness and Elongation when determined according to BS 812 should not exceed 25% for each.</w:t>
      </w:r>
    </w:p>
    <w:p w14:paraId="4BCEFD9B" w14:textId="77777777" w:rsidR="00CE613C" w:rsidRPr="00CE613C" w:rsidRDefault="00CE613C" w:rsidP="00CE613C">
      <w:pPr>
        <w:tabs>
          <w:tab w:val="left" w:pos="720"/>
          <w:tab w:val="left" w:pos="1440"/>
        </w:tabs>
        <w:spacing w:before="120"/>
        <w:ind w:left="2160" w:hanging="2160"/>
        <w:jc w:val="lowKashida"/>
        <w:rPr>
          <w:szCs w:val="28"/>
        </w:rPr>
      </w:pPr>
      <w:r w:rsidRPr="00CE613C">
        <w:rPr>
          <w:szCs w:val="28"/>
        </w:rPr>
        <w:tab/>
      </w:r>
      <w:r w:rsidRPr="00CE613C">
        <w:rPr>
          <w:szCs w:val="28"/>
        </w:rPr>
        <w:tab/>
      </w:r>
      <w:r w:rsidRPr="00CE613C">
        <w:rPr>
          <w:szCs w:val="28"/>
        </w:rPr>
        <w:tab/>
        <w:t>The grading of combined aggregate shall be within the limits as shown in TABLE 2-2.05B.</w:t>
      </w:r>
    </w:p>
    <w:p w14:paraId="5EE40F21" w14:textId="77777777" w:rsidR="00CE613C" w:rsidRPr="00CE613C" w:rsidRDefault="00CE613C" w:rsidP="00CE613C">
      <w:pPr>
        <w:tabs>
          <w:tab w:val="left" w:pos="720"/>
          <w:tab w:val="left" w:pos="1440"/>
        </w:tabs>
        <w:spacing w:before="120"/>
        <w:ind w:left="2160" w:hanging="2160"/>
        <w:jc w:val="center"/>
        <w:rPr>
          <w:b/>
          <w:bCs/>
          <w:szCs w:val="28"/>
        </w:rPr>
      </w:pPr>
      <w:r w:rsidRPr="00CE613C">
        <w:rPr>
          <w:b/>
          <w:bCs/>
          <w:szCs w:val="28"/>
        </w:rPr>
        <w:t>TABLE 2.2.05B</w:t>
      </w:r>
    </w:p>
    <w:p w14:paraId="6E254D70" w14:textId="77777777" w:rsidR="00CE613C" w:rsidRPr="00CE613C" w:rsidRDefault="00CE613C" w:rsidP="00CE613C">
      <w:pPr>
        <w:tabs>
          <w:tab w:val="left" w:pos="720"/>
          <w:tab w:val="left" w:pos="1440"/>
        </w:tabs>
        <w:spacing w:before="120"/>
        <w:ind w:left="2160" w:hanging="2160"/>
        <w:jc w:val="center"/>
        <w:rPr>
          <w:b/>
          <w:bCs/>
          <w:szCs w:val="28"/>
        </w:rPr>
      </w:pPr>
      <w:r w:rsidRPr="00CE613C">
        <w:rPr>
          <w:b/>
          <w:bCs/>
          <w:szCs w:val="28"/>
        </w:rPr>
        <w:t>GRADING LIMITS OF</w:t>
      </w:r>
    </w:p>
    <w:p w14:paraId="2818A379" w14:textId="77777777" w:rsidR="00CE613C" w:rsidRPr="00CE613C" w:rsidRDefault="00CE613C" w:rsidP="00CE613C">
      <w:pPr>
        <w:tabs>
          <w:tab w:val="left" w:pos="720"/>
          <w:tab w:val="left" w:pos="1440"/>
        </w:tabs>
        <w:spacing w:before="120"/>
        <w:ind w:left="2160" w:hanging="2160"/>
        <w:jc w:val="center"/>
        <w:rPr>
          <w:b/>
          <w:bCs/>
          <w:szCs w:val="28"/>
        </w:rPr>
      </w:pPr>
      <w:r w:rsidRPr="00CE613C">
        <w:rPr>
          <w:b/>
          <w:bCs/>
          <w:szCs w:val="28"/>
        </w:rPr>
        <w:t>COMBINED AGGREGATE FOR CONCRETE</w:t>
      </w:r>
    </w:p>
    <w:p w14:paraId="54440E15" w14:textId="77777777" w:rsidR="00CE613C" w:rsidRPr="00CE613C" w:rsidRDefault="00CE613C" w:rsidP="00CE613C">
      <w:pPr>
        <w:tabs>
          <w:tab w:val="left" w:pos="720"/>
          <w:tab w:val="left" w:pos="1440"/>
        </w:tabs>
        <w:ind w:left="2160" w:hanging="2160"/>
        <w:jc w:val="lowKashida"/>
        <w:rPr>
          <w:b/>
          <w:bCs/>
          <w:szCs w:val="28"/>
        </w:rPr>
      </w:pPr>
      <w:r w:rsidRPr="00CE613C">
        <w:rPr>
          <w:b/>
          <w:bCs/>
          <w:szCs w:val="28"/>
        </w:rPr>
        <w:t xml:space="preserve">                             </w:t>
      </w:r>
      <w:r w:rsidRPr="00CE613C">
        <w:rPr>
          <w:b/>
          <w:bCs/>
          <w:szCs w:val="28"/>
        </w:rPr>
        <w:tab/>
      </w:r>
      <w:r w:rsidRPr="00CE613C">
        <w:rPr>
          <w:b/>
          <w:bCs/>
          <w:szCs w:val="28"/>
        </w:rPr>
        <w:tab/>
      </w:r>
      <w:r w:rsidRPr="00CE613C">
        <w:rPr>
          <w:b/>
          <w:bCs/>
          <w:szCs w:val="28"/>
        </w:rPr>
        <w:tab/>
      </w:r>
      <w:r w:rsidRPr="00CE613C">
        <w:rPr>
          <w:b/>
          <w:bCs/>
          <w:szCs w:val="28"/>
        </w:rPr>
        <w:tab/>
      </w:r>
      <w:r w:rsidRPr="00CE613C">
        <w:rPr>
          <w:b/>
          <w:bCs/>
          <w:szCs w:val="28"/>
        </w:rPr>
        <w:tab/>
      </w:r>
      <w:r w:rsidRPr="00CE613C">
        <w:rPr>
          <w:b/>
          <w:bCs/>
          <w:szCs w:val="28"/>
        </w:rPr>
        <w:tab/>
        <w:t>Percentage Passing by Mass</w:t>
      </w:r>
    </w:p>
    <w:p w14:paraId="51DD0D26" w14:textId="77777777" w:rsidR="00CE613C" w:rsidRPr="00CE613C" w:rsidRDefault="00CE613C" w:rsidP="00CE613C">
      <w:pPr>
        <w:tabs>
          <w:tab w:val="left" w:pos="720"/>
          <w:tab w:val="left" w:pos="1440"/>
        </w:tabs>
        <w:ind w:left="2160" w:hanging="2160"/>
        <w:jc w:val="lowKashida"/>
        <w:rPr>
          <w:b/>
          <w:bCs/>
          <w:szCs w:val="28"/>
        </w:rPr>
      </w:pPr>
      <w:r w:rsidRPr="00CE613C">
        <w:rPr>
          <w:b/>
          <w:bCs/>
          <w:szCs w:val="28"/>
        </w:rPr>
        <w:tab/>
      </w:r>
      <w:r w:rsidRPr="00CE613C">
        <w:rPr>
          <w:b/>
          <w:bCs/>
          <w:szCs w:val="28"/>
        </w:rPr>
        <w:tab/>
      </w:r>
      <w:r w:rsidRPr="00CE613C">
        <w:rPr>
          <w:b/>
          <w:bCs/>
          <w:szCs w:val="28"/>
        </w:rPr>
        <w:tab/>
      </w:r>
      <w:r w:rsidRPr="00CE613C">
        <w:rPr>
          <w:b/>
          <w:bCs/>
          <w:szCs w:val="28"/>
        </w:rPr>
        <w:tab/>
        <w:t>Sieve mm                                    &amp; (Percent)</w:t>
      </w:r>
    </w:p>
    <w:p w14:paraId="284E5C9F" w14:textId="77777777" w:rsidR="00CE613C" w:rsidRPr="00CE613C" w:rsidRDefault="00CE613C" w:rsidP="00CE613C">
      <w:pPr>
        <w:tabs>
          <w:tab w:val="left" w:pos="720"/>
          <w:tab w:val="left" w:pos="1440"/>
        </w:tabs>
        <w:ind w:left="2160" w:hanging="2160"/>
        <w:jc w:val="lowKashida"/>
        <w:rPr>
          <w:b/>
          <w:bCs/>
          <w:szCs w:val="28"/>
        </w:rPr>
      </w:pPr>
      <w:r w:rsidRPr="00CE613C">
        <w:rPr>
          <w:b/>
          <w:bCs/>
          <w:szCs w:val="28"/>
        </w:rPr>
        <w:tab/>
      </w:r>
      <w:r w:rsidRPr="00CE613C">
        <w:rPr>
          <w:b/>
          <w:bCs/>
          <w:szCs w:val="28"/>
        </w:rPr>
        <w:tab/>
      </w:r>
      <w:r w:rsidRPr="00CE613C">
        <w:rPr>
          <w:b/>
          <w:bCs/>
          <w:szCs w:val="28"/>
        </w:rPr>
        <w:tab/>
      </w:r>
      <w:r w:rsidRPr="00CE613C">
        <w:rPr>
          <w:b/>
          <w:bCs/>
          <w:szCs w:val="28"/>
        </w:rPr>
        <w:tab/>
        <w:t xml:space="preserve">-----                       </w:t>
      </w:r>
      <w:r w:rsidRPr="00CE613C">
        <w:rPr>
          <w:b/>
          <w:bCs/>
          <w:szCs w:val="28"/>
        </w:rPr>
        <w:tab/>
      </w:r>
      <w:r w:rsidRPr="00CE613C">
        <w:rPr>
          <w:b/>
          <w:bCs/>
          <w:szCs w:val="28"/>
        </w:rPr>
        <w:tab/>
        <w:t xml:space="preserve"> --------------------------</w:t>
      </w:r>
    </w:p>
    <w:p w14:paraId="6144163A" w14:textId="77777777" w:rsidR="00CE613C" w:rsidRPr="00CE613C" w:rsidRDefault="00CE613C" w:rsidP="00CE613C">
      <w:pPr>
        <w:tabs>
          <w:tab w:val="left" w:pos="720"/>
          <w:tab w:val="left" w:pos="1440"/>
        </w:tabs>
        <w:ind w:left="2160" w:hanging="2160"/>
        <w:jc w:val="lowKashida"/>
        <w:rPr>
          <w:szCs w:val="28"/>
        </w:rPr>
      </w:pPr>
      <w:r w:rsidRPr="00CE613C">
        <w:rPr>
          <w:szCs w:val="28"/>
        </w:rPr>
        <w:tab/>
      </w:r>
      <w:r w:rsidRPr="00CE613C">
        <w:rPr>
          <w:szCs w:val="28"/>
        </w:rPr>
        <w:tab/>
      </w:r>
      <w:r w:rsidRPr="00CE613C">
        <w:rPr>
          <w:szCs w:val="28"/>
        </w:rPr>
        <w:tab/>
      </w:r>
      <w:r w:rsidRPr="00CE613C">
        <w:rPr>
          <w:szCs w:val="28"/>
        </w:rPr>
        <w:tab/>
        <w:t xml:space="preserve">38   (1.5 inch)                          </w:t>
      </w:r>
      <w:r w:rsidRPr="00CE613C">
        <w:rPr>
          <w:szCs w:val="28"/>
        </w:rPr>
        <w:tab/>
        <w:t>100</w:t>
      </w:r>
    </w:p>
    <w:p w14:paraId="0C15A071" w14:textId="77777777" w:rsidR="00CE613C" w:rsidRPr="00CE613C" w:rsidRDefault="00CE613C" w:rsidP="00CE613C">
      <w:pPr>
        <w:tabs>
          <w:tab w:val="left" w:pos="720"/>
          <w:tab w:val="left" w:pos="1440"/>
        </w:tabs>
        <w:ind w:left="2160" w:hanging="2160"/>
        <w:jc w:val="lowKashida"/>
        <w:rPr>
          <w:szCs w:val="28"/>
        </w:rPr>
      </w:pPr>
      <w:r w:rsidRPr="00CE613C">
        <w:rPr>
          <w:szCs w:val="28"/>
        </w:rPr>
        <w:tab/>
      </w:r>
      <w:r w:rsidRPr="00CE613C">
        <w:rPr>
          <w:szCs w:val="28"/>
        </w:rPr>
        <w:tab/>
      </w:r>
      <w:r w:rsidRPr="00CE613C">
        <w:rPr>
          <w:szCs w:val="28"/>
        </w:rPr>
        <w:tab/>
      </w:r>
      <w:r w:rsidRPr="00CE613C">
        <w:rPr>
          <w:szCs w:val="28"/>
        </w:rPr>
        <w:tab/>
        <w:t xml:space="preserve">19   (3/4 inch)                        </w:t>
      </w:r>
      <w:r w:rsidRPr="00CE613C">
        <w:rPr>
          <w:szCs w:val="28"/>
        </w:rPr>
        <w:tab/>
      </w:r>
      <w:r w:rsidRPr="00CE613C">
        <w:rPr>
          <w:szCs w:val="28"/>
        </w:rPr>
        <w:tab/>
        <w:t>60 - 100</w:t>
      </w:r>
    </w:p>
    <w:p w14:paraId="34B8BBB6" w14:textId="77777777" w:rsidR="00CE613C" w:rsidRPr="00CE613C" w:rsidRDefault="00CE613C" w:rsidP="00CE613C">
      <w:pPr>
        <w:tabs>
          <w:tab w:val="left" w:pos="720"/>
          <w:tab w:val="left" w:pos="1440"/>
        </w:tabs>
        <w:ind w:left="2160" w:hanging="2160"/>
        <w:jc w:val="lowKashida"/>
        <w:rPr>
          <w:szCs w:val="28"/>
        </w:rPr>
      </w:pPr>
      <w:r w:rsidRPr="00CE613C">
        <w:rPr>
          <w:szCs w:val="28"/>
        </w:rPr>
        <w:lastRenderedPageBreak/>
        <w:tab/>
      </w:r>
      <w:r w:rsidRPr="00CE613C">
        <w:rPr>
          <w:szCs w:val="28"/>
        </w:rPr>
        <w:tab/>
      </w:r>
      <w:r w:rsidRPr="00CE613C">
        <w:rPr>
          <w:szCs w:val="28"/>
        </w:rPr>
        <w:tab/>
      </w:r>
      <w:r w:rsidRPr="00CE613C">
        <w:rPr>
          <w:szCs w:val="28"/>
        </w:rPr>
        <w:tab/>
        <w:t xml:space="preserve">9.5  (3/8 inch)                        </w:t>
      </w:r>
      <w:r w:rsidRPr="00CE613C">
        <w:rPr>
          <w:szCs w:val="28"/>
        </w:rPr>
        <w:tab/>
      </w:r>
      <w:r w:rsidRPr="00CE613C">
        <w:rPr>
          <w:szCs w:val="28"/>
        </w:rPr>
        <w:tab/>
        <w:t>40 -  70</w:t>
      </w:r>
    </w:p>
    <w:p w14:paraId="2E05F27C" w14:textId="77777777" w:rsidR="00CE613C" w:rsidRPr="00CE613C" w:rsidRDefault="00CE613C" w:rsidP="00CE613C">
      <w:pPr>
        <w:tabs>
          <w:tab w:val="left" w:pos="720"/>
          <w:tab w:val="left" w:pos="1440"/>
        </w:tabs>
        <w:ind w:left="2160" w:hanging="2160"/>
        <w:jc w:val="lowKashida"/>
        <w:rPr>
          <w:szCs w:val="28"/>
        </w:rPr>
      </w:pPr>
      <w:r w:rsidRPr="00CE613C">
        <w:rPr>
          <w:szCs w:val="28"/>
        </w:rPr>
        <w:tab/>
      </w:r>
      <w:r w:rsidRPr="00CE613C">
        <w:rPr>
          <w:szCs w:val="28"/>
        </w:rPr>
        <w:tab/>
      </w:r>
      <w:r w:rsidRPr="00CE613C">
        <w:rPr>
          <w:szCs w:val="28"/>
        </w:rPr>
        <w:tab/>
      </w:r>
      <w:r w:rsidRPr="00CE613C">
        <w:rPr>
          <w:szCs w:val="28"/>
        </w:rPr>
        <w:tab/>
        <w:t xml:space="preserve">4.75  (No. 4)                           </w:t>
      </w:r>
      <w:r w:rsidRPr="00CE613C">
        <w:rPr>
          <w:szCs w:val="28"/>
        </w:rPr>
        <w:tab/>
        <w:t>28 -  50</w:t>
      </w:r>
    </w:p>
    <w:p w14:paraId="35344FD2" w14:textId="77777777" w:rsidR="00CE613C" w:rsidRPr="00CE613C" w:rsidRDefault="00CE613C" w:rsidP="00CE613C">
      <w:pPr>
        <w:tabs>
          <w:tab w:val="left" w:pos="720"/>
        </w:tabs>
        <w:ind w:left="1440" w:hanging="1440"/>
        <w:jc w:val="lowKashida"/>
        <w:rPr>
          <w:szCs w:val="28"/>
        </w:rPr>
      </w:pPr>
      <w:r w:rsidRPr="00CE613C">
        <w:rPr>
          <w:szCs w:val="28"/>
        </w:rPr>
        <w:tab/>
      </w:r>
      <w:r w:rsidRPr="00CE613C">
        <w:rPr>
          <w:szCs w:val="28"/>
        </w:rPr>
        <w:tab/>
      </w:r>
      <w:r w:rsidRPr="00CE613C">
        <w:rPr>
          <w:szCs w:val="28"/>
        </w:rPr>
        <w:tab/>
      </w:r>
      <w:r w:rsidRPr="00CE613C">
        <w:rPr>
          <w:szCs w:val="28"/>
        </w:rPr>
        <w:tab/>
        <w:t xml:space="preserve">2.36  (No. 8)                          </w:t>
      </w:r>
      <w:r w:rsidRPr="00CE613C">
        <w:rPr>
          <w:szCs w:val="28"/>
        </w:rPr>
        <w:tab/>
        <w:t>18 -  40</w:t>
      </w:r>
    </w:p>
    <w:p w14:paraId="32E6FDC9" w14:textId="77777777" w:rsidR="00CE613C" w:rsidRPr="00426E8E" w:rsidRDefault="00CE613C" w:rsidP="00CE613C">
      <w:pPr>
        <w:tabs>
          <w:tab w:val="left" w:pos="720"/>
        </w:tabs>
        <w:ind w:left="1440" w:hanging="1440"/>
        <w:jc w:val="lowKashida"/>
        <w:rPr>
          <w:szCs w:val="28"/>
          <w:lang w:val="es-ES"/>
        </w:rPr>
      </w:pPr>
      <w:r w:rsidRPr="00CE613C">
        <w:rPr>
          <w:szCs w:val="28"/>
        </w:rPr>
        <w:tab/>
      </w:r>
      <w:r w:rsidRPr="00CE613C">
        <w:rPr>
          <w:szCs w:val="28"/>
        </w:rPr>
        <w:tab/>
      </w:r>
      <w:r w:rsidRPr="00CE613C">
        <w:rPr>
          <w:szCs w:val="28"/>
        </w:rPr>
        <w:tab/>
      </w:r>
      <w:r w:rsidRPr="00CE613C">
        <w:rPr>
          <w:szCs w:val="28"/>
        </w:rPr>
        <w:tab/>
      </w:r>
      <w:r w:rsidRPr="00426E8E">
        <w:rPr>
          <w:szCs w:val="28"/>
          <w:lang w:val="es-ES"/>
        </w:rPr>
        <w:t xml:space="preserve">1.18 (No. 16)        </w:t>
      </w:r>
      <w:r w:rsidRPr="00426E8E">
        <w:rPr>
          <w:szCs w:val="28"/>
          <w:lang w:val="es-ES"/>
        </w:rPr>
        <w:tab/>
        <w:t xml:space="preserve">                  </w:t>
      </w:r>
      <w:r w:rsidRPr="00426E8E">
        <w:rPr>
          <w:szCs w:val="28"/>
          <w:lang w:val="es-ES"/>
        </w:rPr>
        <w:tab/>
        <w:t>14 -  33</w:t>
      </w:r>
    </w:p>
    <w:p w14:paraId="62A2E155" w14:textId="77777777" w:rsidR="00CE613C" w:rsidRPr="00426E8E" w:rsidRDefault="00CE613C" w:rsidP="00CE613C">
      <w:pPr>
        <w:tabs>
          <w:tab w:val="left" w:pos="720"/>
        </w:tabs>
        <w:ind w:left="1440" w:hanging="1440"/>
        <w:jc w:val="lowKashida"/>
        <w:rPr>
          <w:szCs w:val="28"/>
          <w:lang w:val="es-ES"/>
        </w:rPr>
      </w:pPr>
      <w:r w:rsidRPr="00426E8E">
        <w:rPr>
          <w:szCs w:val="28"/>
          <w:lang w:val="es-ES"/>
        </w:rPr>
        <w:tab/>
      </w:r>
      <w:r w:rsidRPr="00426E8E">
        <w:rPr>
          <w:szCs w:val="28"/>
          <w:lang w:val="es-ES"/>
        </w:rPr>
        <w:tab/>
      </w:r>
      <w:r w:rsidRPr="00426E8E">
        <w:rPr>
          <w:szCs w:val="28"/>
          <w:lang w:val="es-ES"/>
        </w:rPr>
        <w:tab/>
      </w:r>
      <w:r w:rsidRPr="00426E8E">
        <w:rPr>
          <w:szCs w:val="28"/>
          <w:lang w:val="es-ES"/>
        </w:rPr>
        <w:tab/>
        <w:t xml:space="preserve">0.6  (No. 30)           </w:t>
      </w:r>
      <w:r w:rsidRPr="00426E8E">
        <w:rPr>
          <w:szCs w:val="28"/>
          <w:lang w:val="es-ES"/>
        </w:rPr>
        <w:tab/>
        <w:t xml:space="preserve">                </w:t>
      </w:r>
      <w:r w:rsidRPr="00426E8E">
        <w:rPr>
          <w:szCs w:val="28"/>
          <w:lang w:val="es-ES"/>
        </w:rPr>
        <w:tab/>
        <w:t>8 -  26</w:t>
      </w:r>
    </w:p>
    <w:p w14:paraId="1DAB6780" w14:textId="77777777" w:rsidR="00CE613C" w:rsidRPr="00426E8E" w:rsidRDefault="00CE613C" w:rsidP="00CE613C">
      <w:pPr>
        <w:tabs>
          <w:tab w:val="left" w:pos="720"/>
        </w:tabs>
        <w:ind w:left="1440" w:hanging="1440"/>
        <w:jc w:val="lowKashida"/>
        <w:rPr>
          <w:szCs w:val="28"/>
          <w:lang w:val="es-ES"/>
        </w:rPr>
      </w:pPr>
      <w:r w:rsidRPr="00426E8E">
        <w:rPr>
          <w:szCs w:val="28"/>
          <w:lang w:val="es-ES"/>
        </w:rPr>
        <w:tab/>
      </w:r>
      <w:r w:rsidRPr="00426E8E">
        <w:rPr>
          <w:szCs w:val="28"/>
          <w:lang w:val="es-ES"/>
        </w:rPr>
        <w:tab/>
      </w:r>
      <w:r w:rsidRPr="00426E8E">
        <w:rPr>
          <w:szCs w:val="28"/>
          <w:lang w:val="es-ES"/>
        </w:rPr>
        <w:tab/>
      </w:r>
      <w:r w:rsidRPr="00426E8E">
        <w:rPr>
          <w:szCs w:val="28"/>
          <w:lang w:val="es-ES"/>
        </w:rPr>
        <w:tab/>
        <w:t xml:space="preserve">0.30 (No. 50)                           </w:t>
      </w:r>
      <w:r w:rsidRPr="00426E8E">
        <w:rPr>
          <w:szCs w:val="28"/>
          <w:lang w:val="es-ES"/>
        </w:rPr>
        <w:tab/>
        <w:t>3 -  18</w:t>
      </w:r>
    </w:p>
    <w:p w14:paraId="53AE695F" w14:textId="77777777" w:rsidR="00CE613C" w:rsidRPr="00426E8E" w:rsidRDefault="00CE613C" w:rsidP="00CE613C">
      <w:pPr>
        <w:tabs>
          <w:tab w:val="left" w:pos="720"/>
        </w:tabs>
        <w:ind w:left="1440" w:hanging="1440"/>
        <w:jc w:val="lowKashida"/>
        <w:rPr>
          <w:szCs w:val="28"/>
          <w:lang w:val="es-ES"/>
        </w:rPr>
      </w:pPr>
      <w:r w:rsidRPr="00426E8E">
        <w:rPr>
          <w:szCs w:val="28"/>
          <w:lang w:val="es-ES"/>
        </w:rPr>
        <w:tab/>
      </w:r>
      <w:r w:rsidRPr="00426E8E">
        <w:rPr>
          <w:szCs w:val="28"/>
          <w:lang w:val="es-ES"/>
        </w:rPr>
        <w:tab/>
      </w:r>
      <w:r w:rsidRPr="00426E8E">
        <w:rPr>
          <w:szCs w:val="28"/>
          <w:lang w:val="es-ES"/>
        </w:rPr>
        <w:tab/>
      </w:r>
      <w:r w:rsidRPr="00426E8E">
        <w:rPr>
          <w:szCs w:val="28"/>
          <w:lang w:val="es-ES"/>
        </w:rPr>
        <w:tab/>
        <w:t xml:space="preserve">0.15 (No. 100)                          </w:t>
      </w:r>
      <w:r w:rsidRPr="00426E8E">
        <w:rPr>
          <w:szCs w:val="28"/>
          <w:lang w:val="es-ES"/>
        </w:rPr>
        <w:tab/>
        <w:t>0 -  10</w:t>
      </w:r>
    </w:p>
    <w:p w14:paraId="650D537A" w14:textId="77777777" w:rsidR="00CE613C" w:rsidRPr="00426E8E" w:rsidRDefault="00CE613C" w:rsidP="00CE613C">
      <w:pPr>
        <w:tabs>
          <w:tab w:val="left" w:pos="720"/>
        </w:tabs>
        <w:ind w:left="1440" w:hanging="1440"/>
        <w:jc w:val="lowKashida"/>
        <w:rPr>
          <w:szCs w:val="28"/>
          <w:lang w:val="es-ES"/>
        </w:rPr>
      </w:pPr>
      <w:r w:rsidRPr="00426E8E">
        <w:rPr>
          <w:szCs w:val="28"/>
          <w:lang w:val="es-ES"/>
        </w:rPr>
        <w:tab/>
      </w:r>
      <w:r w:rsidRPr="00426E8E">
        <w:rPr>
          <w:szCs w:val="28"/>
          <w:lang w:val="es-ES"/>
        </w:rPr>
        <w:tab/>
      </w:r>
      <w:r w:rsidRPr="00426E8E">
        <w:rPr>
          <w:szCs w:val="28"/>
          <w:lang w:val="es-ES"/>
        </w:rPr>
        <w:tab/>
      </w:r>
      <w:r w:rsidRPr="00426E8E">
        <w:rPr>
          <w:szCs w:val="28"/>
          <w:lang w:val="es-ES"/>
        </w:rPr>
        <w:tab/>
        <w:t xml:space="preserve">0.075(No. 200)                          </w:t>
      </w:r>
      <w:r w:rsidRPr="00426E8E">
        <w:rPr>
          <w:szCs w:val="28"/>
          <w:lang w:val="es-ES"/>
        </w:rPr>
        <w:tab/>
        <w:t>0 -   3</w:t>
      </w:r>
    </w:p>
    <w:p w14:paraId="4B4853B9" w14:textId="77777777" w:rsidR="00CE613C" w:rsidRPr="00426E8E" w:rsidRDefault="00CE613C" w:rsidP="00CE613C">
      <w:pPr>
        <w:tabs>
          <w:tab w:val="left" w:pos="720"/>
        </w:tabs>
        <w:ind w:left="1440" w:hanging="1440"/>
        <w:jc w:val="lowKashida"/>
        <w:rPr>
          <w:szCs w:val="28"/>
          <w:lang w:val="es-ES"/>
        </w:rPr>
      </w:pPr>
    </w:p>
    <w:p w14:paraId="30C0C955" w14:textId="77777777" w:rsidR="00CE613C" w:rsidRPr="00426E8E" w:rsidRDefault="00CE613C" w:rsidP="00CE613C">
      <w:pPr>
        <w:tabs>
          <w:tab w:val="left" w:pos="720"/>
        </w:tabs>
        <w:spacing w:before="120"/>
        <w:ind w:left="1440" w:hanging="1440"/>
        <w:jc w:val="lowKashida"/>
        <w:rPr>
          <w:szCs w:val="28"/>
          <w:lang w:val="es-ES"/>
        </w:rPr>
      </w:pPr>
    </w:p>
    <w:p w14:paraId="6EF895A5" w14:textId="77777777" w:rsidR="00CE613C" w:rsidRPr="00CE613C" w:rsidRDefault="00CE613C" w:rsidP="00CE613C">
      <w:pPr>
        <w:tabs>
          <w:tab w:val="left" w:pos="720"/>
          <w:tab w:val="left" w:pos="1440"/>
        </w:tabs>
        <w:spacing w:before="120"/>
        <w:ind w:left="2160" w:hanging="2160"/>
        <w:jc w:val="lowKashida"/>
        <w:rPr>
          <w:b/>
          <w:bCs/>
          <w:szCs w:val="28"/>
        </w:rPr>
      </w:pPr>
      <w:r w:rsidRPr="00CE613C">
        <w:rPr>
          <w:b/>
          <w:bCs/>
          <w:szCs w:val="28"/>
        </w:rPr>
        <w:t>2.2</w:t>
      </w:r>
      <w:r w:rsidRPr="00CE613C">
        <w:rPr>
          <w:b/>
          <w:bCs/>
          <w:szCs w:val="28"/>
        </w:rPr>
        <w:tab/>
      </w:r>
      <w:r w:rsidRPr="00CE613C">
        <w:rPr>
          <w:b/>
          <w:bCs/>
          <w:szCs w:val="28"/>
          <w:u w:val="single"/>
        </w:rPr>
        <w:t>PERFORMANCE AND DESIGN REQUIREMENTS</w:t>
      </w:r>
    </w:p>
    <w:p w14:paraId="5191DDFE" w14:textId="77777777" w:rsidR="00CE613C" w:rsidRPr="00CE613C" w:rsidRDefault="00CE613C" w:rsidP="00CE613C">
      <w:pPr>
        <w:tabs>
          <w:tab w:val="left" w:pos="720"/>
          <w:tab w:val="left" w:pos="1440"/>
        </w:tabs>
        <w:spacing w:before="120"/>
        <w:ind w:left="2160" w:hanging="1440"/>
        <w:jc w:val="lowKashida"/>
        <w:rPr>
          <w:szCs w:val="28"/>
        </w:rPr>
      </w:pPr>
      <w:r w:rsidRPr="00CE613C">
        <w:rPr>
          <w:b/>
          <w:bCs/>
          <w:szCs w:val="28"/>
        </w:rPr>
        <w:t xml:space="preserve">2.2.01  </w:t>
      </w:r>
      <w:r w:rsidRPr="00CE613C">
        <w:rPr>
          <w:b/>
          <w:bCs/>
          <w:szCs w:val="28"/>
          <w:u w:val="single"/>
        </w:rPr>
        <w:t>Classes of Concrete</w:t>
      </w:r>
    </w:p>
    <w:p w14:paraId="63FE2746" w14:textId="77777777" w:rsidR="00CE613C" w:rsidRPr="00CE613C" w:rsidRDefault="00CE613C" w:rsidP="00CE613C">
      <w:pPr>
        <w:tabs>
          <w:tab w:val="left" w:pos="720"/>
          <w:tab w:val="left" w:pos="1440"/>
        </w:tabs>
        <w:spacing w:before="120"/>
        <w:ind w:left="1417" w:hanging="697"/>
        <w:jc w:val="lowKashida"/>
        <w:rPr>
          <w:szCs w:val="28"/>
        </w:rPr>
      </w:pPr>
      <w:r w:rsidRPr="00CE613C">
        <w:rPr>
          <w:szCs w:val="28"/>
        </w:rPr>
        <w:tab/>
        <w:t>Classes of concrete are denoted by designations which consist of a letter followed by a numeral indicating the 28-day compressive strength in megapascals (MPa) as determined by BS 1881, and as shown in Schedule 1.</w:t>
      </w:r>
    </w:p>
    <w:p w14:paraId="283585A4" w14:textId="77777777" w:rsidR="00CE613C" w:rsidRPr="00CE613C" w:rsidRDefault="00CE613C" w:rsidP="00CE613C">
      <w:pPr>
        <w:tabs>
          <w:tab w:val="left" w:pos="720"/>
          <w:tab w:val="left" w:pos="1440"/>
        </w:tabs>
        <w:spacing w:before="120"/>
        <w:ind w:left="1417" w:hanging="697"/>
        <w:jc w:val="lowKashida"/>
        <w:rPr>
          <w:szCs w:val="28"/>
        </w:rPr>
      </w:pPr>
      <w:r w:rsidRPr="00CE613C">
        <w:rPr>
          <w:szCs w:val="28"/>
        </w:rPr>
        <w:tab/>
        <w:t>Each class of concrete may consist of one or more mixes determined by the maximum size of aggregate, slump and types of admixtures used.</w:t>
      </w:r>
    </w:p>
    <w:p w14:paraId="2854BCEC" w14:textId="77777777" w:rsidR="00CE613C" w:rsidRPr="00CE613C" w:rsidRDefault="00CE613C" w:rsidP="00CE613C">
      <w:pPr>
        <w:tabs>
          <w:tab w:val="left" w:pos="720"/>
          <w:tab w:val="left" w:pos="1440"/>
        </w:tabs>
        <w:spacing w:before="120"/>
        <w:ind w:left="1417" w:hanging="1440"/>
        <w:jc w:val="lowKashida"/>
        <w:rPr>
          <w:szCs w:val="28"/>
        </w:rPr>
      </w:pPr>
      <w:r w:rsidRPr="00CE613C">
        <w:rPr>
          <w:szCs w:val="28"/>
        </w:rPr>
        <w:tab/>
      </w:r>
      <w:r w:rsidRPr="00CE613C">
        <w:rPr>
          <w:szCs w:val="28"/>
        </w:rPr>
        <w:tab/>
        <w:t>Each mix within a class shall be considered a specific type, requiring acceptance of the design mix.</w:t>
      </w:r>
    </w:p>
    <w:p w14:paraId="55E06321" w14:textId="77777777" w:rsidR="00CE613C" w:rsidRPr="00CE613C" w:rsidRDefault="00CE613C" w:rsidP="00CE613C">
      <w:pPr>
        <w:tabs>
          <w:tab w:val="left" w:pos="720"/>
          <w:tab w:val="left" w:pos="1440"/>
        </w:tabs>
        <w:spacing w:before="120"/>
        <w:ind w:left="2160" w:hanging="1440"/>
        <w:jc w:val="lowKashida"/>
        <w:rPr>
          <w:szCs w:val="28"/>
        </w:rPr>
      </w:pPr>
      <w:r w:rsidRPr="00CE613C">
        <w:rPr>
          <w:b/>
          <w:bCs/>
          <w:szCs w:val="28"/>
        </w:rPr>
        <w:t xml:space="preserve">2.2.02  </w:t>
      </w:r>
      <w:r w:rsidRPr="00CE613C">
        <w:rPr>
          <w:b/>
          <w:bCs/>
          <w:szCs w:val="28"/>
          <w:u w:val="single"/>
        </w:rPr>
        <w:t>Design Criteria</w:t>
      </w:r>
    </w:p>
    <w:p w14:paraId="1C47C813" w14:textId="77777777" w:rsidR="00CE613C" w:rsidRPr="00CE613C" w:rsidRDefault="00CE613C" w:rsidP="00CE613C">
      <w:pPr>
        <w:tabs>
          <w:tab w:val="left" w:pos="720"/>
          <w:tab w:val="left" w:pos="1440"/>
        </w:tabs>
        <w:spacing w:before="120"/>
        <w:ind w:left="1418" w:hanging="1440"/>
        <w:jc w:val="lowKashida"/>
        <w:rPr>
          <w:szCs w:val="28"/>
        </w:rPr>
      </w:pPr>
      <w:r w:rsidRPr="00CE613C">
        <w:rPr>
          <w:szCs w:val="28"/>
        </w:rPr>
        <w:tab/>
      </w:r>
      <w:r w:rsidRPr="00CE613C">
        <w:rPr>
          <w:szCs w:val="28"/>
        </w:rPr>
        <w:tab/>
        <w:t>Design concrete mixes shall have a minimum cement content per cubic meter of concrete consistent with the required slump, a water content corresponding to the appropriate water-cement ratio, the specified maximum size of coarse aggregate, and the required grading of aggregates, in accordance with those limits as set forth in Schedule 1, and in Tables 2-2.04C and 2-2.05B.  Design mix proportions shall be as recommended by ACI &amp; BS Specifications, unless otherwise specified herein.  Trial mix water-cement ratio shall be used in accordance with ACI &amp; BS Specifications, or the supplier's previously obtained field data for proportioning the design mix, as determined by the type of structure and exposure conditions, and shall be adjusted to meet specified design mix requirements.  Design mixes shall be tested and reported on as specified herein.</w:t>
      </w:r>
    </w:p>
    <w:p w14:paraId="08D347A3" w14:textId="77777777" w:rsidR="00CE613C" w:rsidRPr="00CE613C" w:rsidRDefault="00CE613C" w:rsidP="00CE613C">
      <w:pPr>
        <w:tabs>
          <w:tab w:val="left" w:pos="720"/>
          <w:tab w:val="left" w:pos="1440"/>
        </w:tabs>
        <w:spacing w:before="120"/>
        <w:ind w:left="1418" w:hanging="698"/>
        <w:jc w:val="lowKashida"/>
        <w:rPr>
          <w:szCs w:val="28"/>
        </w:rPr>
      </w:pPr>
      <w:r w:rsidRPr="00CE613C">
        <w:rPr>
          <w:szCs w:val="28"/>
        </w:rPr>
        <w:tab/>
        <w:t>The design mixes for each class of concrete shall be as determined by the Contractor through an acceptable design laboratory and accepted by the Engineer to produce the results as specified herein.</w:t>
      </w:r>
    </w:p>
    <w:p w14:paraId="2C6FFDAD" w14:textId="77777777" w:rsidR="00CE613C" w:rsidRPr="00CE613C" w:rsidRDefault="00CE613C" w:rsidP="00CE613C">
      <w:pPr>
        <w:tabs>
          <w:tab w:val="left" w:pos="720"/>
          <w:tab w:val="left" w:pos="1440"/>
        </w:tabs>
        <w:spacing w:before="120"/>
        <w:ind w:left="1418" w:hanging="698"/>
        <w:jc w:val="lowKashida"/>
        <w:rPr>
          <w:szCs w:val="28"/>
        </w:rPr>
      </w:pPr>
      <w:r w:rsidRPr="00CE613C">
        <w:rPr>
          <w:szCs w:val="28"/>
        </w:rPr>
        <w:tab/>
        <w:t>For each class of concrete there shall be as many mix designs as there are different combinations of ingredients anticipated to cover the requirements of the work.  Mix design may vary to meet field conditions, particularly for hot weather and cold weather concreting, but after acceptance by the Engineer no change shall be made without notice to and acceptance by the Engineer based on the Contractor's report and recommendation.</w:t>
      </w:r>
    </w:p>
    <w:p w14:paraId="5F6397EF" w14:textId="77777777" w:rsidR="00CE613C" w:rsidRPr="00CE613C" w:rsidRDefault="00CE613C" w:rsidP="00CE613C">
      <w:pPr>
        <w:tabs>
          <w:tab w:val="left" w:pos="720"/>
          <w:tab w:val="left" w:pos="1440"/>
        </w:tabs>
        <w:spacing w:before="120"/>
        <w:ind w:left="2160" w:hanging="1440"/>
        <w:jc w:val="lowKashida"/>
        <w:rPr>
          <w:szCs w:val="28"/>
        </w:rPr>
      </w:pPr>
      <w:r w:rsidRPr="00CE613C">
        <w:rPr>
          <w:szCs w:val="28"/>
        </w:rPr>
        <w:tab/>
        <w:t>Unless otherwise specified, design strength shall be based on 28 day tests.</w:t>
      </w:r>
    </w:p>
    <w:p w14:paraId="0AC88D9C" w14:textId="77777777" w:rsidR="00CE613C" w:rsidRPr="00CE613C" w:rsidRDefault="00CE613C" w:rsidP="00CE613C">
      <w:pPr>
        <w:tabs>
          <w:tab w:val="left" w:pos="720"/>
          <w:tab w:val="left" w:pos="1440"/>
        </w:tabs>
        <w:spacing w:before="120"/>
        <w:ind w:left="2160" w:hanging="1440"/>
        <w:jc w:val="lowKashida"/>
        <w:rPr>
          <w:szCs w:val="28"/>
        </w:rPr>
      </w:pPr>
      <w:r w:rsidRPr="00CE613C">
        <w:rPr>
          <w:szCs w:val="28"/>
        </w:rPr>
        <w:tab/>
        <w:t>A.</w:t>
      </w:r>
      <w:r w:rsidRPr="00CE613C">
        <w:rPr>
          <w:szCs w:val="28"/>
        </w:rPr>
        <w:tab/>
      </w:r>
      <w:r w:rsidRPr="00CE613C">
        <w:rPr>
          <w:b/>
          <w:bCs/>
          <w:szCs w:val="28"/>
        </w:rPr>
        <w:t>Design Mix</w:t>
      </w:r>
    </w:p>
    <w:p w14:paraId="4AED4EB9" w14:textId="77777777" w:rsidR="00CE613C" w:rsidRPr="00CE613C" w:rsidRDefault="00CE613C" w:rsidP="00CE613C">
      <w:pPr>
        <w:tabs>
          <w:tab w:val="left" w:pos="720"/>
          <w:tab w:val="left" w:pos="1440"/>
        </w:tabs>
        <w:spacing w:before="120"/>
        <w:ind w:left="2160" w:hanging="1440"/>
        <w:jc w:val="lowKashida"/>
        <w:rPr>
          <w:szCs w:val="28"/>
        </w:rPr>
      </w:pPr>
      <w:r w:rsidRPr="00CE613C">
        <w:rPr>
          <w:szCs w:val="28"/>
        </w:rPr>
        <w:tab/>
      </w:r>
      <w:r w:rsidRPr="00CE613C">
        <w:rPr>
          <w:szCs w:val="28"/>
        </w:rPr>
        <w:tab/>
        <w:t>When a design mix for any class of concrete has been accepted by the Engineer, it shall not be changed as to source, quality, proportioning, grading of materials, or in any other way that reduces durability.</w:t>
      </w:r>
    </w:p>
    <w:p w14:paraId="0CF1D9C4" w14:textId="77777777" w:rsidR="00CE613C" w:rsidRPr="00CE613C" w:rsidRDefault="00CE613C" w:rsidP="00CE613C">
      <w:pPr>
        <w:tabs>
          <w:tab w:val="left" w:pos="720"/>
          <w:tab w:val="left" w:pos="1440"/>
          <w:tab w:val="left" w:pos="2160"/>
        </w:tabs>
        <w:spacing w:before="120"/>
        <w:ind w:left="2127" w:hanging="1407"/>
        <w:jc w:val="lowKashida"/>
        <w:rPr>
          <w:szCs w:val="28"/>
        </w:rPr>
      </w:pPr>
      <w:r w:rsidRPr="00CE613C">
        <w:rPr>
          <w:szCs w:val="28"/>
        </w:rPr>
        <w:lastRenderedPageBreak/>
        <w:tab/>
      </w:r>
      <w:r w:rsidRPr="00CE613C">
        <w:rPr>
          <w:szCs w:val="28"/>
        </w:rPr>
        <w:tab/>
        <w:t>All proposed changes shall be accomplished by preparing a new design mix as specified herein.</w:t>
      </w:r>
    </w:p>
    <w:p w14:paraId="353BDD6A" w14:textId="77777777" w:rsidR="00CE613C" w:rsidRPr="00CE613C" w:rsidRDefault="00CE613C" w:rsidP="00CE613C">
      <w:pPr>
        <w:tabs>
          <w:tab w:val="left" w:pos="720"/>
          <w:tab w:val="left" w:pos="1440"/>
          <w:tab w:val="left" w:pos="2160"/>
        </w:tabs>
        <w:spacing w:before="120"/>
        <w:ind w:left="2880" w:hanging="2160"/>
        <w:jc w:val="lowKashida"/>
        <w:rPr>
          <w:b/>
          <w:bCs/>
          <w:szCs w:val="28"/>
        </w:rPr>
      </w:pPr>
      <w:r w:rsidRPr="00CE613C">
        <w:rPr>
          <w:szCs w:val="28"/>
        </w:rPr>
        <w:tab/>
        <w:t>B.</w:t>
      </w:r>
      <w:r w:rsidRPr="00CE613C">
        <w:rPr>
          <w:szCs w:val="28"/>
        </w:rPr>
        <w:tab/>
      </w:r>
      <w:r w:rsidRPr="00CE613C">
        <w:rPr>
          <w:b/>
          <w:bCs/>
          <w:szCs w:val="28"/>
        </w:rPr>
        <w:t>Sampling and Testing</w:t>
      </w:r>
    </w:p>
    <w:p w14:paraId="54AA0199" w14:textId="77777777" w:rsidR="00CE613C" w:rsidRPr="00CE613C" w:rsidRDefault="00CE613C" w:rsidP="00CE613C">
      <w:pPr>
        <w:tabs>
          <w:tab w:val="left" w:pos="720"/>
          <w:tab w:val="left" w:pos="1440"/>
          <w:tab w:val="left" w:pos="2160"/>
        </w:tabs>
        <w:spacing w:before="120"/>
        <w:ind w:left="2127" w:hanging="1407"/>
        <w:jc w:val="lowKashida"/>
        <w:rPr>
          <w:szCs w:val="28"/>
        </w:rPr>
      </w:pPr>
      <w:r w:rsidRPr="00CE613C">
        <w:rPr>
          <w:szCs w:val="28"/>
        </w:rPr>
        <w:tab/>
      </w:r>
      <w:r w:rsidRPr="00CE613C">
        <w:rPr>
          <w:szCs w:val="28"/>
        </w:rPr>
        <w:tab/>
        <w:t>Prior to use, all concrete ingredients shall be sampled and tested by a laboratory acceptable to the Engineer in accordance with the methods specified to determine compliance with this Section.</w:t>
      </w:r>
    </w:p>
    <w:p w14:paraId="190C3F79" w14:textId="77777777" w:rsidR="00CE613C" w:rsidRPr="00CE613C" w:rsidRDefault="00CE613C" w:rsidP="00CE613C">
      <w:pPr>
        <w:tabs>
          <w:tab w:val="left" w:pos="720"/>
          <w:tab w:val="left" w:pos="1440"/>
          <w:tab w:val="left" w:pos="2160"/>
        </w:tabs>
        <w:spacing w:before="120"/>
        <w:ind w:left="2127" w:hanging="1407"/>
        <w:jc w:val="lowKashida"/>
        <w:rPr>
          <w:szCs w:val="28"/>
        </w:rPr>
      </w:pPr>
    </w:p>
    <w:p w14:paraId="05EBC639" w14:textId="77777777" w:rsidR="00CE613C" w:rsidRPr="00CE613C" w:rsidRDefault="00CE613C" w:rsidP="00CE613C">
      <w:pPr>
        <w:tabs>
          <w:tab w:val="left" w:pos="720"/>
          <w:tab w:val="left" w:pos="1440"/>
          <w:tab w:val="left" w:pos="2160"/>
        </w:tabs>
        <w:spacing w:before="120"/>
        <w:ind w:left="2127" w:hanging="1407"/>
        <w:jc w:val="lowKashida"/>
        <w:rPr>
          <w:szCs w:val="28"/>
        </w:rPr>
      </w:pPr>
    </w:p>
    <w:p w14:paraId="41203433" w14:textId="77777777" w:rsidR="00CE613C" w:rsidRPr="00CE613C" w:rsidRDefault="00CE613C" w:rsidP="00CE613C">
      <w:pPr>
        <w:tabs>
          <w:tab w:val="left" w:pos="720"/>
          <w:tab w:val="left" w:pos="1440"/>
          <w:tab w:val="left" w:pos="2160"/>
        </w:tabs>
        <w:spacing w:before="120"/>
        <w:ind w:left="2880" w:hanging="2160"/>
        <w:jc w:val="lowKashida"/>
        <w:rPr>
          <w:b/>
          <w:bCs/>
          <w:szCs w:val="28"/>
        </w:rPr>
      </w:pPr>
      <w:r w:rsidRPr="00CE613C">
        <w:rPr>
          <w:szCs w:val="28"/>
        </w:rPr>
        <w:tab/>
        <w:t>C.</w:t>
      </w:r>
      <w:r w:rsidRPr="00CE613C">
        <w:rPr>
          <w:szCs w:val="28"/>
        </w:rPr>
        <w:tab/>
      </w:r>
      <w:r w:rsidRPr="00CE613C">
        <w:rPr>
          <w:b/>
          <w:bCs/>
          <w:szCs w:val="28"/>
        </w:rPr>
        <w:t>Slump</w:t>
      </w:r>
    </w:p>
    <w:p w14:paraId="0B7F6AE9" w14:textId="77777777" w:rsidR="00CE613C" w:rsidRPr="00CE613C" w:rsidRDefault="00CE613C" w:rsidP="00CE613C">
      <w:pPr>
        <w:tabs>
          <w:tab w:val="left" w:pos="720"/>
          <w:tab w:val="left" w:pos="1440"/>
          <w:tab w:val="left" w:pos="2160"/>
        </w:tabs>
        <w:spacing w:before="120"/>
        <w:ind w:left="2127" w:hanging="1407"/>
        <w:jc w:val="lowKashida"/>
        <w:rPr>
          <w:szCs w:val="28"/>
        </w:rPr>
      </w:pPr>
      <w:r w:rsidRPr="00CE613C">
        <w:rPr>
          <w:szCs w:val="28"/>
        </w:rPr>
        <w:tab/>
      </w:r>
      <w:r w:rsidRPr="00CE613C">
        <w:rPr>
          <w:szCs w:val="28"/>
        </w:rPr>
        <w:tab/>
        <w:t>The slump range as specified shall be maintained for concrete at the point of delivery.</w:t>
      </w:r>
    </w:p>
    <w:p w14:paraId="32353314" w14:textId="77777777" w:rsidR="00CE613C" w:rsidRPr="00CE613C" w:rsidRDefault="00CE613C" w:rsidP="00CE613C">
      <w:pPr>
        <w:tabs>
          <w:tab w:val="left" w:pos="720"/>
          <w:tab w:val="left" w:pos="1440"/>
          <w:tab w:val="left" w:pos="2160"/>
        </w:tabs>
        <w:spacing w:before="120"/>
        <w:ind w:left="2880" w:hanging="2160"/>
        <w:jc w:val="lowKashida"/>
        <w:rPr>
          <w:b/>
          <w:bCs/>
          <w:szCs w:val="28"/>
          <w:lang w:val="fr-FR"/>
        </w:rPr>
      </w:pPr>
      <w:r w:rsidRPr="00CE613C">
        <w:rPr>
          <w:szCs w:val="28"/>
        </w:rPr>
        <w:tab/>
      </w:r>
      <w:r w:rsidRPr="00CE613C">
        <w:rPr>
          <w:szCs w:val="28"/>
          <w:lang w:val="fr-FR"/>
        </w:rPr>
        <w:t>D.</w:t>
      </w:r>
      <w:r w:rsidRPr="00CE613C">
        <w:rPr>
          <w:szCs w:val="28"/>
          <w:lang w:val="fr-FR"/>
        </w:rPr>
        <w:tab/>
      </w:r>
      <w:r w:rsidRPr="00CE613C">
        <w:rPr>
          <w:b/>
          <w:bCs/>
          <w:szCs w:val="28"/>
          <w:lang w:val="fr-FR"/>
        </w:rPr>
        <w:t>Minimum Cement Content</w:t>
      </w:r>
    </w:p>
    <w:p w14:paraId="3DF55637" w14:textId="77777777" w:rsidR="00CE613C" w:rsidRPr="00CE613C" w:rsidRDefault="00CE613C" w:rsidP="00CE613C">
      <w:pPr>
        <w:tabs>
          <w:tab w:val="left" w:pos="720"/>
          <w:tab w:val="left" w:pos="1440"/>
          <w:tab w:val="left" w:pos="2160"/>
        </w:tabs>
        <w:spacing w:before="120"/>
        <w:ind w:left="2127" w:hanging="2160"/>
        <w:jc w:val="lowKashida"/>
        <w:rPr>
          <w:szCs w:val="28"/>
        </w:rPr>
      </w:pPr>
      <w:r w:rsidRPr="00CE613C">
        <w:rPr>
          <w:szCs w:val="28"/>
          <w:lang w:val="fr-FR"/>
        </w:rPr>
        <w:tab/>
      </w:r>
      <w:r w:rsidRPr="00CE613C">
        <w:rPr>
          <w:szCs w:val="28"/>
          <w:lang w:val="fr-FR"/>
        </w:rPr>
        <w:tab/>
      </w:r>
      <w:r w:rsidRPr="00CE613C">
        <w:rPr>
          <w:szCs w:val="28"/>
          <w:lang w:val="fr-FR"/>
        </w:rPr>
        <w:tab/>
      </w:r>
      <w:r w:rsidRPr="00CE613C">
        <w:rPr>
          <w:szCs w:val="28"/>
        </w:rPr>
        <w:t>The minimum cement content per cubic meter shall be as specified in Schedule 1 for each class of concrete as determined by analysis of fresh concrete.</w:t>
      </w:r>
    </w:p>
    <w:p w14:paraId="07F94E8E" w14:textId="77777777" w:rsidR="00CE613C" w:rsidRPr="00170E37" w:rsidRDefault="00CE613C" w:rsidP="00170E37">
      <w:pPr>
        <w:ind w:left="1440"/>
        <w:rPr>
          <w:b/>
          <w:bCs/>
        </w:rPr>
      </w:pPr>
      <w:r w:rsidRPr="00170E37">
        <w:rPr>
          <w:b/>
          <w:bCs/>
        </w:rPr>
        <w:t>Cement Content</w:t>
      </w:r>
    </w:p>
    <w:p w14:paraId="02475782" w14:textId="77777777" w:rsidR="00CE613C" w:rsidRPr="00CE613C" w:rsidRDefault="00CE613C" w:rsidP="00CE613C">
      <w:pPr>
        <w:spacing w:before="120"/>
        <w:ind w:left="2127"/>
        <w:jc w:val="lowKashida"/>
        <w:rPr>
          <w:szCs w:val="28"/>
        </w:rPr>
      </w:pPr>
      <w:r w:rsidRPr="00CE613C">
        <w:rPr>
          <w:szCs w:val="28"/>
        </w:rPr>
        <w:t>The quantity of Portland cement, expressed in pounds per cubic yard, shall be as shown in the following table. These minimum cement quantities shall apply only to concrete containing a specified water-reducing admixture. If, for any reason, the water-reducing admixture is omitted, the cement shall be increased 10 percent. At the option of the Contractor, fly ash may be substituted for up to 15 percent of the Portland cement quantity shown on the basis of 1.5 pounds of fly as for each pound reduction in cement</w:t>
      </w:r>
    </w:p>
    <w:tbl>
      <w:tblPr>
        <w:tblW w:w="0" w:type="auto"/>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006"/>
        <w:gridCol w:w="2016"/>
        <w:gridCol w:w="1736"/>
        <w:gridCol w:w="1736"/>
      </w:tblGrid>
      <w:tr w:rsidR="00CE613C" w:rsidRPr="00CE613C" w14:paraId="15A562D2" w14:textId="77777777" w:rsidTr="009C3C63">
        <w:trPr>
          <w:cantSplit/>
        </w:trPr>
        <w:tc>
          <w:tcPr>
            <w:tcW w:w="2047" w:type="dxa"/>
            <w:vMerge w:val="restart"/>
            <w:vAlign w:val="center"/>
          </w:tcPr>
          <w:p w14:paraId="05F4D95E" w14:textId="77777777" w:rsidR="00CE613C" w:rsidRPr="00CE613C" w:rsidRDefault="00CE613C" w:rsidP="00CE613C">
            <w:pPr>
              <w:keepNext/>
              <w:spacing w:before="60"/>
              <w:jc w:val="center"/>
              <w:outlineLvl w:val="4"/>
              <w:rPr>
                <w:b/>
                <w:bCs/>
                <w:szCs w:val="28"/>
              </w:rPr>
            </w:pPr>
            <w:r w:rsidRPr="00CE613C">
              <w:rPr>
                <w:b/>
                <w:bCs/>
                <w:szCs w:val="28"/>
              </w:rPr>
              <w:t>Concrete Slump</w:t>
            </w:r>
          </w:p>
        </w:tc>
        <w:tc>
          <w:tcPr>
            <w:tcW w:w="5673" w:type="dxa"/>
            <w:gridSpan w:val="3"/>
            <w:vAlign w:val="center"/>
          </w:tcPr>
          <w:p w14:paraId="1D43950A" w14:textId="77777777" w:rsidR="00CE613C" w:rsidRPr="00CE613C" w:rsidRDefault="00CE613C" w:rsidP="00CE613C">
            <w:pPr>
              <w:spacing w:before="60"/>
              <w:jc w:val="center"/>
              <w:rPr>
                <w:b/>
                <w:bCs/>
                <w:szCs w:val="28"/>
              </w:rPr>
            </w:pPr>
            <w:r w:rsidRPr="00CE613C">
              <w:rPr>
                <w:b/>
                <w:bCs/>
                <w:szCs w:val="28"/>
              </w:rPr>
              <w:t>Coarse Aggregate Size</w:t>
            </w:r>
          </w:p>
          <w:p w14:paraId="44B95958" w14:textId="77777777" w:rsidR="00CE613C" w:rsidRPr="00CE613C" w:rsidRDefault="00CE613C" w:rsidP="00CE613C">
            <w:pPr>
              <w:keepNext/>
              <w:spacing w:before="60"/>
              <w:jc w:val="center"/>
              <w:outlineLvl w:val="5"/>
              <w:rPr>
                <w:b/>
                <w:bCs/>
                <w:szCs w:val="28"/>
              </w:rPr>
            </w:pPr>
            <w:r w:rsidRPr="00CE613C">
              <w:rPr>
                <w:b/>
                <w:bCs/>
                <w:szCs w:val="28"/>
              </w:rPr>
              <w:t>From No. 4 Sieve to</w:t>
            </w:r>
          </w:p>
        </w:tc>
      </w:tr>
      <w:tr w:rsidR="00CE613C" w:rsidRPr="00CE613C" w14:paraId="7D7625E4" w14:textId="77777777" w:rsidTr="009C3C63">
        <w:trPr>
          <w:cantSplit/>
        </w:trPr>
        <w:tc>
          <w:tcPr>
            <w:tcW w:w="2047" w:type="dxa"/>
            <w:vMerge/>
            <w:vAlign w:val="center"/>
          </w:tcPr>
          <w:p w14:paraId="04CCC5FE" w14:textId="77777777" w:rsidR="00CE613C" w:rsidRPr="00CE613C" w:rsidRDefault="00CE613C" w:rsidP="00CE613C">
            <w:pPr>
              <w:spacing w:before="60"/>
              <w:jc w:val="lowKashida"/>
              <w:rPr>
                <w:b/>
                <w:bCs/>
                <w:szCs w:val="28"/>
              </w:rPr>
            </w:pPr>
          </w:p>
        </w:tc>
        <w:tc>
          <w:tcPr>
            <w:tcW w:w="2087" w:type="dxa"/>
            <w:vAlign w:val="center"/>
          </w:tcPr>
          <w:p w14:paraId="3ED4617D" w14:textId="77777777" w:rsidR="00CE613C" w:rsidRPr="00CE613C" w:rsidRDefault="00CE613C" w:rsidP="00CE613C">
            <w:pPr>
              <w:spacing w:before="60"/>
              <w:jc w:val="center"/>
              <w:rPr>
                <w:b/>
                <w:bCs/>
                <w:szCs w:val="28"/>
              </w:rPr>
            </w:pPr>
            <w:r w:rsidRPr="00CE613C">
              <w:rPr>
                <w:b/>
                <w:bCs/>
                <w:szCs w:val="28"/>
              </w:rPr>
              <w:t>½”</w:t>
            </w:r>
          </w:p>
        </w:tc>
        <w:tc>
          <w:tcPr>
            <w:tcW w:w="1793" w:type="dxa"/>
            <w:vAlign w:val="center"/>
          </w:tcPr>
          <w:p w14:paraId="74ACC56F" w14:textId="77777777" w:rsidR="00CE613C" w:rsidRPr="00CE613C" w:rsidRDefault="00CE613C" w:rsidP="00CE613C">
            <w:pPr>
              <w:spacing w:before="60"/>
              <w:jc w:val="center"/>
              <w:rPr>
                <w:b/>
                <w:bCs/>
                <w:szCs w:val="28"/>
              </w:rPr>
            </w:pPr>
            <w:r w:rsidRPr="00CE613C">
              <w:rPr>
                <w:b/>
                <w:bCs/>
                <w:szCs w:val="28"/>
              </w:rPr>
              <w:t>¾”</w:t>
            </w:r>
          </w:p>
        </w:tc>
        <w:tc>
          <w:tcPr>
            <w:tcW w:w="1793" w:type="dxa"/>
            <w:vAlign w:val="center"/>
          </w:tcPr>
          <w:p w14:paraId="231F290A" w14:textId="77777777" w:rsidR="00CE613C" w:rsidRPr="00CE613C" w:rsidRDefault="00CE613C" w:rsidP="00CE613C">
            <w:pPr>
              <w:spacing w:before="60"/>
              <w:jc w:val="center"/>
              <w:rPr>
                <w:b/>
                <w:bCs/>
                <w:szCs w:val="28"/>
              </w:rPr>
            </w:pPr>
            <w:r w:rsidRPr="00CE613C">
              <w:rPr>
                <w:b/>
                <w:bCs/>
                <w:szCs w:val="28"/>
              </w:rPr>
              <w:t>1”</w:t>
            </w:r>
          </w:p>
        </w:tc>
      </w:tr>
      <w:tr w:rsidR="00CE613C" w:rsidRPr="00CE613C" w14:paraId="4C858E1E" w14:textId="77777777" w:rsidTr="009C3C63">
        <w:trPr>
          <w:cantSplit/>
        </w:trPr>
        <w:tc>
          <w:tcPr>
            <w:tcW w:w="2047" w:type="dxa"/>
            <w:vAlign w:val="center"/>
          </w:tcPr>
          <w:p w14:paraId="3898A40C" w14:textId="77777777" w:rsidR="00CE613C" w:rsidRPr="00CE613C" w:rsidRDefault="00CE613C" w:rsidP="00CE613C">
            <w:pPr>
              <w:spacing w:before="60"/>
              <w:jc w:val="center"/>
              <w:rPr>
                <w:szCs w:val="28"/>
              </w:rPr>
            </w:pPr>
            <w:r w:rsidRPr="00CE613C">
              <w:rPr>
                <w:szCs w:val="28"/>
              </w:rPr>
              <w:t>2 inches</w:t>
            </w:r>
          </w:p>
        </w:tc>
        <w:tc>
          <w:tcPr>
            <w:tcW w:w="2087" w:type="dxa"/>
            <w:vAlign w:val="center"/>
          </w:tcPr>
          <w:p w14:paraId="52DA42E4" w14:textId="77777777" w:rsidR="00CE613C" w:rsidRPr="00CE613C" w:rsidRDefault="00CE613C" w:rsidP="00CE613C">
            <w:pPr>
              <w:spacing w:before="60"/>
              <w:jc w:val="center"/>
              <w:rPr>
                <w:szCs w:val="28"/>
              </w:rPr>
            </w:pPr>
            <w:r w:rsidRPr="00CE613C">
              <w:rPr>
                <w:szCs w:val="28"/>
              </w:rPr>
              <w:t>573</w:t>
            </w:r>
          </w:p>
        </w:tc>
        <w:tc>
          <w:tcPr>
            <w:tcW w:w="1793" w:type="dxa"/>
            <w:vAlign w:val="center"/>
          </w:tcPr>
          <w:p w14:paraId="1A44F933" w14:textId="77777777" w:rsidR="00CE613C" w:rsidRPr="00CE613C" w:rsidRDefault="00CE613C" w:rsidP="00CE613C">
            <w:pPr>
              <w:spacing w:before="60"/>
              <w:jc w:val="center"/>
              <w:rPr>
                <w:szCs w:val="28"/>
              </w:rPr>
            </w:pPr>
            <w:r w:rsidRPr="00CE613C">
              <w:rPr>
                <w:szCs w:val="28"/>
              </w:rPr>
              <w:t>545</w:t>
            </w:r>
          </w:p>
        </w:tc>
        <w:tc>
          <w:tcPr>
            <w:tcW w:w="1793" w:type="dxa"/>
            <w:vAlign w:val="center"/>
          </w:tcPr>
          <w:p w14:paraId="6318E13B" w14:textId="77777777" w:rsidR="00CE613C" w:rsidRPr="00CE613C" w:rsidRDefault="00CE613C" w:rsidP="00CE613C">
            <w:pPr>
              <w:spacing w:before="60"/>
              <w:jc w:val="center"/>
              <w:rPr>
                <w:szCs w:val="28"/>
              </w:rPr>
            </w:pPr>
            <w:r w:rsidRPr="00CE613C">
              <w:rPr>
                <w:szCs w:val="28"/>
              </w:rPr>
              <w:t>517</w:t>
            </w:r>
          </w:p>
        </w:tc>
      </w:tr>
      <w:tr w:rsidR="00CE613C" w:rsidRPr="00CE613C" w14:paraId="1D37870D" w14:textId="77777777" w:rsidTr="009C3C63">
        <w:trPr>
          <w:cantSplit/>
        </w:trPr>
        <w:tc>
          <w:tcPr>
            <w:tcW w:w="2047" w:type="dxa"/>
            <w:vAlign w:val="center"/>
          </w:tcPr>
          <w:p w14:paraId="3AA9EE24" w14:textId="77777777" w:rsidR="00CE613C" w:rsidRPr="00CE613C" w:rsidRDefault="00CE613C" w:rsidP="00CE613C">
            <w:pPr>
              <w:spacing w:before="60"/>
              <w:jc w:val="center"/>
              <w:rPr>
                <w:szCs w:val="28"/>
              </w:rPr>
            </w:pPr>
            <w:r w:rsidRPr="00CE613C">
              <w:rPr>
                <w:szCs w:val="28"/>
              </w:rPr>
              <w:t>3 inches</w:t>
            </w:r>
          </w:p>
        </w:tc>
        <w:tc>
          <w:tcPr>
            <w:tcW w:w="2087" w:type="dxa"/>
            <w:vAlign w:val="center"/>
          </w:tcPr>
          <w:p w14:paraId="24219B5E" w14:textId="77777777" w:rsidR="00CE613C" w:rsidRPr="00CE613C" w:rsidRDefault="00CE613C" w:rsidP="00CE613C">
            <w:pPr>
              <w:spacing w:before="60"/>
              <w:jc w:val="center"/>
              <w:rPr>
                <w:szCs w:val="28"/>
              </w:rPr>
            </w:pPr>
            <w:r w:rsidRPr="00CE613C">
              <w:rPr>
                <w:szCs w:val="28"/>
              </w:rPr>
              <w:t>592</w:t>
            </w:r>
          </w:p>
        </w:tc>
        <w:tc>
          <w:tcPr>
            <w:tcW w:w="1793" w:type="dxa"/>
            <w:vAlign w:val="center"/>
          </w:tcPr>
          <w:p w14:paraId="38523925" w14:textId="77777777" w:rsidR="00CE613C" w:rsidRPr="00CE613C" w:rsidRDefault="00CE613C" w:rsidP="00CE613C">
            <w:pPr>
              <w:spacing w:before="60"/>
              <w:jc w:val="center"/>
              <w:rPr>
                <w:szCs w:val="28"/>
              </w:rPr>
            </w:pPr>
            <w:r w:rsidRPr="00CE613C">
              <w:rPr>
                <w:szCs w:val="28"/>
              </w:rPr>
              <w:t>564</w:t>
            </w:r>
          </w:p>
        </w:tc>
        <w:tc>
          <w:tcPr>
            <w:tcW w:w="1793" w:type="dxa"/>
            <w:vAlign w:val="center"/>
          </w:tcPr>
          <w:p w14:paraId="45670BAB" w14:textId="77777777" w:rsidR="00CE613C" w:rsidRPr="00CE613C" w:rsidRDefault="00CE613C" w:rsidP="00CE613C">
            <w:pPr>
              <w:spacing w:before="60"/>
              <w:jc w:val="center"/>
              <w:rPr>
                <w:szCs w:val="28"/>
              </w:rPr>
            </w:pPr>
            <w:r w:rsidRPr="00CE613C">
              <w:rPr>
                <w:szCs w:val="28"/>
              </w:rPr>
              <w:t>536</w:t>
            </w:r>
          </w:p>
        </w:tc>
      </w:tr>
      <w:tr w:rsidR="00CE613C" w:rsidRPr="00CE613C" w14:paraId="6D1F250C" w14:textId="77777777" w:rsidTr="009C3C63">
        <w:trPr>
          <w:cantSplit/>
        </w:trPr>
        <w:tc>
          <w:tcPr>
            <w:tcW w:w="2047" w:type="dxa"/>
            <w:vAlign w:val="center"/>
          </w:tcPr>
          <w:p w14:paraId="7644AEB9" w14:textId="77777777" w:rsidR="00CE613C" w:rsidRPr="00CE613C" w:rsidRDefault="00CE613C" w:rsidP="00CE613C">
            <w:pPr>
              <w:spacing w:before="60"/>
              <w:jc w:val="center"/>
              <w:rPr>
                <w:szCs w:val="28"/>
              </w:rPr>
            </w:pPr>
            <w:r w:rsidRPr="00CE613C">
              <w:rPr>
                <w:szCs w:val="28"/>
              </w:rPr>
              <w:t>4 inches</w:t>
            </w:r>
          </w:p>
        </w:tc>
        <w:tc>
          <w:tcPr>
            <w:tcW w:w="2087" w:type="dxa"/>
            <w:vAlign w:val="center"/>
          </w:tcPr>
          <w:p w14:paraId="43EFE778" w14:textId="77777777" w:rsidR="00CE613C" w:rsidRPr="00CE613C" w:rsidRDefault="00CE613C" w:rsidP="00CE613C">
            <w:pPr>
              <w:spacing w:before="60"/>
              <w:jc w:val="center"/>
              <w:rPr>
                <w:szCs w:val="28"/>
              </w:rPr>
            </w:pPr>
            <w:r w:rsidRPr="00CE613C">
              <w:rPr>
                <w:szCs w:val="28"/>
              </w:rPr>
              <w:t>611</w:t>
            </w:r>
          </w:p>
        </w:tc>
        <w:tc>
          <w:tcPr>
            <w:tcW w:w="1793" w:type="dxa"/>
            <w:vAlign w:val="center"/>
          </w:tcPr>
          <w:p w14:paraId="658FAE99" w14:textId="77777777" w:rsidR="00CE613C" w:rsidRPr="00CE613C" w:rsidRDefault="00CE613C" w:rsidP="00CE613C">
            <w:pPr>
              <w:spacing w:before="60"/>
              <w:jc w:val="center"/>
              <w:rPr>
                <w:szCs w:val="28"/>
              </w:rPr>
            </w:pPr>
            <w:r w:rsidRPr="00CE613C">
              <w:rPr>
                <w:szCs w:val="28"/>
              </w:rPr>
              <w:t>583</w:t>
            </w:r>
          </w:p>
        </w:tc>
        <w:tc>
          <w:tcPr>
            <w:tcW w:w="1793" w:type="dxa"/>
            <w:vAlign w:val="center"/>
          </w:tcPr>
          <w:p w14:paraId="542A12C6" w14:textId="77777777" w:rsidR="00CE613C" w:rsidRPr="00CE613C" w:rsidRDefault="00CE613C" w:rsidP="00CE613C">
            <w:pPr>
              <w:spacing w:before="60"/>
              <w:jc w:val="center"/>
              <w:rPr>
                <w:szCs w:val="28"/>
              </w:rPr>
            </w:pPr>
            <w:r w:rsidRPr="00CE613C">
              <w:rPr>
                <w:szCs w:val="28"/>
              </w:rPr>
              <w:t>555</w:t>
            </w:r>
          </w:p>
        </w:tc>
      </w:tr>
      <w:tr w:rsidR="00CE613C" w:rsidRPr="00CE613C" w14:paraId="47A31438" w14:textId="77777777" w:rsidTr="009C3C63">
        <w:trPr>
          <w:cantSplit/>
        </w:trPr>
        <w:tc>
          <w:tcPr>
            <w:tcW w:w="2047" w:type="dxa"/>
            <w:vAlign w:val="center"/>
          </w:tcPr>
          <w:p w14:paraId="5EDD2582" w14:textId="77777777" w:rsidR="00CE613C" w:rsidRPr="00CE613C" w:rsidRDefault="00CE613C" w:rsidP="00CE613C">
            <w:pPr>
              <w:spacing w:before="60"/>
              <w:jc w:val="center"/>
              <w:rPr>
                <w:szCs w:val="28"/>
              </w:rPr>
            </w:pPr>
            <w:r w:rsidRPr="00CE613C">
              <w:rPr>
                <w:szCs w:val="28"/>
              </w:rPr>
              <w:t>5 inches</w:t>
            </w:r>
          </w:p>
        </w:tc>
        <w:tc>
          <w:tcPr>
            <w:tcW w:w="2087" w:type="dxa"/>
            <w:vAlign w:val="center"/>
          </w:tcPr>
          <w:p w14:paraId="64F4D8A5" w14:textId="77777777" w:rsidR="00CE613C" w:rsidRPr="00CE613C" w:rsidRDefault="00CE613C" w:rsidP="00CE613C">
            <w:pPr>
              <w:spacing w:before="60"/>
              <w:jc w:val="center"/>
              <w:rPr>
                <w:szCs w:val="28"/>
              </w:rPr>
            </w:pPr>
            <w:r w:rsidRPr="00CE613C">
              <w:rPr>
                <w:szCs w:val="28"/>
              </w:rPr>
              <w:t>630</w:t>
            </w:r>
          </w:p>
        </w:tc>
        <w:tc>
          <w:tcPr>
            <w:tcW w:w="1793" w:type="dxa"/>
            <w:vAlign w:val="center"/>
          </w:tcPr>
          <w:p w14:paraId="20282BC7" w14:textId="77777777" w:rsidR="00CE613C" w:rsidRPr="00CE613C" w:rsidRDefault="00CE613C" w:rsidP="00CE613C">
            <w:pPr>
              <w:spacing w:before="60"/>
              <w:jc w:val="center"/>
              <w:rPr>
                <w:szCs w:val="28"/>
              </w:rPr>
            </w:pPr>
            <w:r w:rsidRPr="00CE613C">
              <w:rPr>
                <w:szCs w:val="28"/>
              </w:rPr>
              <w:t>602</w:t>
            </w:r>
          </w:p>
        </w:tc>
        <w:tc>
          <w:tcPr>
            <w:tcW w:w="1793" w:type="dxa"/>
            <w:vAlign w:val="center"/>
          </w:tcPr>
          <w:p w14:paraId="4024321B" w14:textId="77777777" w:rsidR="00CE613C" w:rsidRPr="00CE613C" w:rsidRDefault="00CE613C" w:rsidP="00CE613C">
            <w:pPr>
              <w:spacing w:before="60"/>
              <w:jc w:val="center"/>
              <w:rPr>
                <w:szCs w:val="28"/>
              </w:rPr>
            </w:pPr>
            <w:r w:rsidRPr="00CE613C">
              <w:rPr>
                <w:szCs w:val="28"/>
              </w:rPr>
              <w:t>573</w:t>
            </w:r>
          </w:p>
        </w:tc>
      </w:tr>
      <w:tr w:rsidR="00CE613C" w:rsidRPr="00CE613C" w14:paraId="78014AF9" w14:textId="77777777" w:rsidTr="009C3C63">
        <w:trPr>
          <w:cantSplit/>
        </w:trPr>
        <w:tc>
          <w:tcPr>
            <w:tcW w:w="2047" w:type="dxa"/>
            <w:vAlign w:val="center"/>
          </w:tcPr>
          <w:p w14:paraId="564B7D16" w14:textId="77777777" w:rsidR="00CE613C" w:rsidRPr="00CE613C" w:rsidRDefault="00CE613C" w:rsidP="00CE613C">
            <w:pPr>
              <w:spacing w:before="60"/>
              <w:jc w:val="center"/>
              <w:rPr>
                <w:szCs w:val="28"/>
              </w:rPr>
            </w:pPr>
            <w:r w:rsidRPr="00CE613C">
              <w:rPr>
                <w:szCs w:val="28"/>
              </w:rPr>
              <w:t>6 inches</w:t>
            </w:r>
          </w:p>
        </w:tc>
        <w:tc>
          <w:tcPr>
            <w:tcW w:w="2087" w:type="dxa"/>
            <w:vAlign w:val="center"/>
          </w:tcPr>
          <w:p w14:paraId="290A9F8B" w14:textId="77777777" w:rsidR="00CE613C" w:rsidRPr="00CE613C" w:rsidRDefault="00CE613C" w:rsidP="00CE613C">
            <w:pPr>
              <w:spacing w:before="60"/>
              <w:jc w:val="center"/>
              <w:rPr>
                <w:szCs w:val="28"/>
              </w:rPr>
            </w:pPr>
            <w:r w:rsidRPr="00CE613C">
              <w:rPr>
                <w:szCs w:val="28"/>
              </w:rPr>
              <w:t>649</w:t>
            </w:r>
          </w:p>
        </w:tc>
        <w:tc>
          <w:tcPr>
            <w:tcW w:w="1793" w:type="dxa"/>
            <w:vAlign w:val="center"/>
          </w:tcPr>
          <w:p w14:paraId="17975637" w14:textId="77777777" w:rsidR="00CE613C" w:rsidRPr="00CE613C" w:rsidRDefault="00CE613C" w:rsidP="00CE613C">
            <w:pPr>
              <w:spacing w:before="60"/>
              <w:jc w:val="center"/>
              <w:rPr>
                <w:szCs w:val="28"/>
              </w:rPr>
            </w:pPr>
            <w:r w:rsidRPr="00CE613C">
              <w:rPr>
                <w:szCs w:val="28"/>
              </w:rPr>
              <w:t>620</w:t>
            </w:r>
          </w:p>
        </w:tc>
        <w:tc>
          <w:tcPr>
            <w:tcW w:w="1793" w:type="dxa"/>
            <w:vAlign w:val="center"/>
          </w:tcPr>
          <w:p w14:paraId="23D330BB" w14:textId="77777777" w:rsidR="00CE613C" w:rsidRPr="00CE613C" w:rsidRDefault="00CE613C" w:rsidP="00CE613C">
            <w:pPr>
              <w:spacing w:before="60"/>
              <w:jc w:val="center"/>
              <w:rPr>
                <w:szCs w:val="28"/>
              </w:rPr>
            </w:pPr>
            <w:r w:rsidRPr="00CE613C">
              <w:rPr>
                <w:szCs w:val="28"/>
              </w:rPr>
              <w:t>592</w:t>
            </w:r>
          </w:p>
        </w:tc>
      </w:tr>
    </w:tbl>
    <w:p w14:paraId="64A638E0" w14:textId="77777777" w:rsidR="00CE613C" w:rsidRPr="00CE613C" w:rsidRDefault="00CE613C" w:rsidP="00CE613C">
      <w:pPr>
        <w:tabs>
          <w:tab w:val="left" w:pos="1440"/>
          <w:tab w:val="left" w:pos="2160"/>
        </w:tabs>
        <w:spacing w:before="120"/>
        <w:ind w:left="1418"/>
        <w:jc w:val="lowKashida"/>
        <w:rPr>
          <w:b/>
          <w:bCs/>
          <w:szCs w:val="28"/>
          <w:u w:val="single"/>
        </w:rPr>
      </w:pPr>
      <w:r w:rsidRPr="00CE613C">
        <w:rPr>
          <w:b/>
          <w:bCs/>
          <w:szCs w:val="28"/>
        </w:rPr>
        <w:tab/>
      </w:r>
      <w:r w:rsidRPr="00CE613C">
        <w:rPr>
          <w:b/>
          <w:bCs/>
          <w:szCs w:val="28"/>
        </w:rPr>
        <w:tab/>
      </w:r>
      <w:r w:rsidRPr="00CE613C">
        <w:rPr>
          <w:b/>
          <w:bCs/>
          <w:szCs w:val="28"/>
          <w:u w:val="single"/>
        </w:rPr>
        <w:t>Total Water Content</w:t>
      </w:r>
    </w:p>
    <w:p w14:paraId="57E0E47B" w14:textId="77777777" w:rsidR="00CE613C" w:rsidRPr="00CE613C" w:rsidRDefault="00CE613C" w:rsidP="00CE613C">
      <w:pPr>
        <w:tabs>
          <w:tab w:val="left" w:pos="1440"/>
          <w:tab w:val="left" w:pos="2160"/>
        </w:tabs>
        <w:spacing w:before="120"/>
        <w:ind w:left="2127"/>
        <w:jc w:val="lowKashida"/>
        <w:rPr>
          <w:szCs w:val="28"/>
        </w:rPr>
      </w:pPr>
      <w:r w:rsidRPr="00CE613C">
        <w:rPr>
          <w:szCs w:val="28"/>
        </w:rPr>
        <w:t>Total water content of concrete shall not exceed 6.5 gallons of water per hundred pounds of cement in the mix, or equivalent cement weight if fly ash is added.</w:t>
      </w:r>
    </w:p>
    <w:p w14:paraId="69AA2D3B" w14:textId="77777777" w:rsidR="00CE613C" w:rsidRPr="00CE613C" w:rsidRDefault="00CE613C" w:rsidP="00CE613C">
      <w:pPr>
        <w:tabs>
          <w:tab w:val="left" w:pos="1440"/>
          <w:tab w:val="left" w:pos="2160"/>
        </w:tabs>
        <w:spacing w:before="120"/>
        <w:ind w:left="1418"/>
        <w:jc w:val="lowKashida"/>
        <w:rPr>
          <w:b/>
          <w:bCs/>
          <w:szCs w:val="28"/>
          <w:u w:val="single"/>
        </w:rPr>
      </w:pPr>
      <w:r w:rsidRPr="00CE613C">
        <w:rPr>
          <w:b/>
          <w:bCs/>
          <w:szCs w:val="28"/>
        </w:rPr>
        <w:tab/>
      </w:r>
      <w:r w:rsidRPr="00CE613C">
        <w:rPr>
          <w:b/>
          <w:bCs/>
          <w:szCs w:val="28"/>
        </w:rPr>
        <w:tab/>
      </w:r>
      <w:r w:rsidRPr="00CE613C">
        <w:rPr>
          <w:b/>
          <w:bCs/>
          <w:szCs w:val="28"/>
          <w:u w:val="single"/>
        </w:rPr>
        <w:t>Slump</w:t>
      </w:r>
    </w:p>
    <w:p w14:paraId="40961583" w14:textId="77777777" w:rsidR="00CE613C" w:rsidRPr="00CE613C" w:rsidRDefault="00CE613C" w:rsidP="00CE613C">
      <w:pPr>
        <w:tabs>
          <w:tab w:val="left" w:pos="1440"/>
          <w:tab w:val="left" w:pos="2160"/>
        </w:tabs>
        <w:spacing w:before="120"/>
        <w:ind w:left="2127"/>
        <w:jc w:val="lowKashida"/>
        <w:rPr>
          <w:szCs w:val="28"/>
        </w:rPr>
      </w:pPr>
      <w:r w:rsidRPr="00CE613C">
        <w:rPr>
          <w:szCs w:val="28"/>
        </w:rPr>
        <w:t>Concrete slump shall be kept as low as possible consistent with proper handling and thorough compaction. Unless otherwise authorized by the Engineer, slump shall not exceed 4 inches.</w:t>
      </w:r>
    </w:p>
    <w:p w14:paraId="58C41DB4" w14:textId="77777777" w:rsidR="00CE613C" w:rsidRPr="00CE613C" w:rsidRDefault="00CE613C" w:rsidP="00CE613C">
      <w:pPr>
        <w:tabs>
          <w:tab w:val="left" w:pos="1440"/>
          <w:tab w:val="left" w:pos="2160"/>
        </w:tabs>
        <w:spacing w:before="120"/>
        <w:ind w:left="1418"/>
        <w:jc w:val="lowKashida"/>
        <w:rPr>
          <w:b/>
          <w:bCs/>
          <w:szCs w:val="28"/>
          <w:u w:val="single"/>
        </w:rPr>
      </w:pPr>
      <w:r w:rsidRPr="00CE613C">
        <w:rPr>
          <w:b/>
          <w:bCs/>
          <w:szCs w:val="28"/>
        </w:rPr>
        <w:tab/>
      </w:r>
      <w:r w:rsidRPr="00CE613C">
        <w:rPr>
          <w:b/>
          <w:bCs/>
          <w:szCs w:val="28"/>
        </w:rPr>
        <w:tab/>
      </w:r>
      <w:r w:rsidRPr="00CE613C">
        <w:rPr>
          <w:b/>
          <w:bCs/>
          <w:szCs w:val="28"/>
          <w:u w:val="single"/>
        </w:rPr>
        <w:t>Ratio of Fine to Total Aggregates</w:t>
      </w:r>
    </w:p>
    <w:p w14:paraId="76B4576E" w14:textId="77777777" w:rsidR="00CE613C" w:rsidRPr="00CE613C" w:rsidRDefault="00CE613C" w:rsidP="00CE613C">
      <w:pPr>
        <w:tabs>
          <w:tab w:val="left" w:pos="1440"/>
          <w:tab w:val="left" w:pos="2160"/>
        </w:tabs>
        <w:spacing w:before="120"/>
        <w:ind w:left="2127"/>
        <w:jc w:val="lowKashida"/>
        <w:rPr>
          <w:szCs w:val="28"/>
        </w:rPr>
      </w:pPr>
      <w:r w:rsidRPr="00CE613C">
        <w:rPr>
          <w:szCs w:val="28"/>
        </w:rPr>
        <w:t>The ratio of fine to total aggregates based on solid volumes (not weights) shall be:</w:t>
      </w:r>
    </w:p>
    <w:tbl>
      <w:tblPr>
        <w:tblW w:w="0" w:type="auto"/>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502"/>
        <w:gridCol w:w="2488"/>
        <w:gridCol w:w="2504"/>
      </w:tblGrid>
      <w:tr w:rsidR="00CE613C" w:rsidRPr="00CE613C" w14:paraId="2336F539" w14:textId="77777777" w:rsidTr="009C3C63">
        <w:tc>
          <w:tcPr>
            <w:tcW w:w="2580" w:type="dxa"/>
          </w:tcPr>
          <w:p w14:paraId="7F8B1D61" w14:textId="77777777" w:rsidR="00CE613C" w:rsidRPr="00CE613C" w:rsidRDefault="00CE613C" w:rsidP="00CE613C">
            <w:pPr>
              <w:tabs>
                <w:tab w:val="left" w:pos="1440"/>
                <w:tab w:val="left" w:pos="2160"/>
              </w:tabs>
              <w:spacing w:before="60"/>
              <w:jc w:val="center"/>
              <w:rPr>
                <w:b/>
                <w:bCs/>
                <w:szCs w:val="28"/>
              </w:rPr>
            </w:pPr>
            <w:r w:rsidRPr="00CE613C">
              <w:rPr>
                <w:b/>
                <w:bCs/>
                <w:szCs w:val="28"/>
              </w:rPr>
              <w:t>Coarse Aggregate</w:t>
            </w:r>
          </w:p>
          <w:p w14:paraId="16F30D59" w14:textId="77777777" w:rsidR="00CE613C" w:rsidRPr="00CE613C" w:rsidRDefault="00CE613C" w:rsidP="00CE613C">
            <w:pPr>
              <w:tabs>
                <w:tab w:val="left" w:pos="1440"/>
                <w:tab w:val="left" w:pos="2160"/>
              </w:tabs>
              <w:spacing w:before="60"/>
              <w:jc w:val="center"/>
              <w:rPr>
                <w:b/>
                <w:bCs/>
                <w:szCs w:val="28"/>
              </w:rPr>
            </w:pPr>
            <w:r w:rsidRPr="00CE613C">
              <w:rPr>
                <w:b/>
                <w:bCs/>
                <w:szCs w:val="28"/>
              </w:rPr>
              <w:lastRenderedPageBreak/>
              <w:t>Size</w:t>
            </w:r>
          </w:p>
        </w:tc>
        <w:tc>
          <w:tcPr>
            <w:tcW w:w="2567" w:type="dxa"/>
          </w:tcPr>
          <w:p w14:paraId="0553D398" w14:textId="77777777" w:rsidR="00CE613C" w:rsidRPr="00CE613C" w:rsidRDefault="00CE613C" w:rsidP="00CE613C">
            <w:pPr>
              <w:tabs>
                <w:tab w:val="left" w:pos="1440"/>
                <w:tab w:val="left" w:pos="2160"/>
              </w:tabs>
              <w:spacing w:before="60"/>
              <w:jc w:val="center"/>
              <w:rPr>
                <w:b/>
                <w:bCs/>
                <w:szCs w:val="28"/>
              </w:rPr>
            </w:pPr>
            <w:r w:rsidRPr="00CE613C">
              <w:rPr>
                <w:b/>
                <w:bCs/>
                <w:szCs w:val="28"/>
              </w:rPr>
              <w:lastRenderedPageBreak/>
              <w:t>Minimum</w:t>
            </w:r>
          </w:p>
          <w:p w14:paraId="7BE933E6" w14:textId="77777777" w:rsidR="00CE613C" w:rsidRPr="00CE613C" w:rsidRDefault="00CE613C" w:rsidP="00CE613C">
            <w:pPr>
              <w:tabs>
                <w:tab w:val="left" w:pos="1440"/>
                <w:tab w:val="left" w:pos="2160"/>
              </w:tabs>
              <w:spacing w:before="60"/>
              <w:jc w:val="center"/>
              <w:rPr>
                <w:b/>
                <w:bCs/>
                <w:szCs w:val="28"/>
              </w:rPr>
            </w:pPr>
            <w:r w:rsidRPr="00CE613C">
              <w:rPr>
                <w:b/>
                <w:bCs/>
                <w:szCs w:val="28"/>
              </w:rPr>
              <w:lastRenderedPageBreak/>
              <w:t>Ratio</w:t>
            </w:r>
          </w:p>
        </w:tc>
        <w:tc>
          <w:tcPr>
            <w:tcW w:w="2581" w:type="dxa"/>
          </w:tcPr>
          <w:p w14:paraId="3C78FBE9" w14:textId="77777777" w:rsidR="00CE613C" w:rsidRPr="00CE613C" w:rsidRDefault="00CE613C" w:rsidP="00CE613C">
            <w:pPr>
              <w:tabs>
                <w:tab w:val="left" w:pos="1440"/>
                <w:tab w:val="left" w:pos="2160"/>
              </w:tabs>
              <w:spacing w:before="60"/>
              <w:jc w:val="center"/>
              <w:rPr>
                <w:b/>
                <w:bCs/>
                <w:szCs w:val="28"/>
              </w:rPr>
            </w:pPr>
            <w:r w:rsidRPr="00CE613C">
              <w:rPr>
                <w:b/>
                <w:bCs/>
                <w:szCs w:val="28"/>
              </w:rPr>
              <w:lastRenderedPageBreak/>
              <w:t>Maximum</w:t>
            </w:r>
          </w:p>
          <w:p w14:paraId="0864EF24" w14:textId="77777777" w:rsidR="00CE613C" w:rsidRPr="00CE613C" w:rsidRDefault="00CE613C" w:rsidP="00CE613C">
            <w:pPr>
              <w:tabs>
                <w:tab w:val="left" w:pos="1440"/>
                <w:tab w:val="left" w:pos="2160"/>
              </w:tabs>
              <w:spacing w:before="60"/>
              <w:jc w:val="center"/>
              <w:rPr>
                <w:b/>
                <w:bCs/>
                <w:szCs w:val="28"/>
              </w:rPr>
            </w:pPr>
            <w:r w:rsidRPr="00CE613C">
              <w:rPr>
                <w:b/>
                <w:bCs/>
                <w:szCs w:val="28"/>
              </w:rPr>
              <w:lastRenderedPageBreak/>
              <w:t>Ratio</w:t>
            </w:r>
          </w:p>
        </w:tc>
      </w:tr>
      <w:tr w:rsidR="00CE613C" w:rsidRPr="00CE613C" w14:paraId="58BD463A" w14:textId="77777777" w:rsidTr="009C3C63">
        <w:tc>
          <w:tcPr>
            <w:tcW w:w="2580" w:type="dxa"/>
          </w:tcPr>
          <w:p w14:paraId="0E6A4794" w14:textId="77777777" w:rsidR="00CE613C" w:rsidRPr="00CE613C" w:rsidRDefault="00CE613C" w:rsidP="00CE613C">
            <w:pPr>
              <w:tabs>
                <w:tab w:val="left" w:pos="1440"/>
                <w:tab w:val="left" w:pos="2160"/>
              </w:tabs>
              <w:spacing w:before="60"/>
              <w:jc w:val="center"/>
              <w:rPr>
                <w:szCs w:val="28"/>
              </w:rPr>
            </w:pPr>
            <w:r w:rsidRPr="00CE613C">
              <w:rPr>
                <w:szCs w:val="28"/>
              </w:rPr>
              <w:lastRenderedPageBreak/>
              <w:t>½    inch</w:t>
            </w:r>
          </w:p>
        </w:tc>
        <w:tc>
          <w:tcPr>
            <w:tcW w:w="2567" w:type="dxa"/>
          </w:tcPr>
          <w:p w14:paraId="1E48B144" w14:textId="77777777" w:rsidR="00CE613C" w:rsidRPr="00CE613C" w:rsidRDefault="00CE613C" w:rsidP="00CE613C">
            <w:pPr>
              <w:tabs>
                <w:tab w:val="left" w:pos="1440"/>
                <w:tab w:val="left" w:pos="2160"/>
              </w:tabs>
              <w:spacing w:before="60"/>
              <w:jc w:val="center"/>
              <w:rPr>
                <w:szCs w:val="28"/>
              </w:rPr>
            </w:pPr>
            <w:r w:rsidRPr="00CE613C">
              <w:rPr>
                <w:szCs w:val="28"/>
              </w:rPr>
              <w:t>0.40</w:t>
            </w:r>
          </w:p>
        </w:tc>
        <w:tc>
          <w:tcPr>
            <w:tcW w:w="2581" w:type="dxa"/>
          </w:tcPr>
          <w:p w14:paraId="65C52F87" w14:textId="77777777" w:rsidR="00CE613C" w:rsidRPr="00CE613C" w:rsidRDefault="00CE613C" w:rsidP="00CE613C">
            <w:pPr>
              <w:tabs>
                <w:tab w:val="left" w:pos="1440"/>
                <w:tab w:val="left" w:pos="2160"/>
              </w:tabs>
              <w:spacing w:before="60"/>
              <w:jc w:val="center"/>
              <w:rPr>
                <w:szCs w:val="28"/>
              </w:rPr>
            </w:pPr>
            <w:r w:rsidRPr="00CE613C">
              <w:rPr>
                <w:szCs w:val="28"/>
              </w:rPr>
              <w:t>0.55</w:t>
            </w:r>
          </w:p>
        </w:tc>
      </w:tr>
      <w:tr w:rsidR="00CE613C" w:rsidRPr="00CE613C" w14:paraId="47884464" w14:textId="77777777" w:rsidTr="009C3C63">
        <w:tc>
          <w:tcPr>
            <w:tcW w:w="2580" w:type="dxa"/>
          </w:tcPr>
          <w:p w14:paraId="703C0665" w14:textId="77777777" w:rsidR="00CE613C" w:rsidRPr="00CE613C" w:rsidRDefault="00CE613C" w:rsidP="00CE613C">
            <w:pPr>
              <w:tabs>
                <w:tab w:val="left" w:pos="1440"/>
                <w:tab w:val="left" w:pos="2160"/>
              </w:tabs>
              <w:spacing w:before="60"/>
              <w:jc w:val="center"/>
              <w:rPr>
                <w:szCs w:val="28"/>
              </w:rPr>
            </w:pPr>
            <w:r w:rsidRPr="00CE613C">
              <w:rPr>
                <w:szCs w:val="28"/>
              </w:rPr>
              <w:t>¾    inch</w:t>
            </w:r>
          </w:p>
        </w:tc>
        <w:tc>
          <w:tcPr>
            <w:tcW w:w="2567" w:type="dxa"/>
          </w:tcPr>
          <w:p w14:paraId="49CE3D0A" w14:textId="77777777" w:rsidR="00CE613C" w:rsidRPr="00CE613C" w:rsidRDefault="00CE613C" w:rsidP="00CE613C">
            <w:pPr>
              <w:tabs>
                <w:tab w:val="left" w:pos="1440"/>
                <w:tab w:val="left" w:pos="2160"/>
              </w:tabs>
              <w:spacing w:before="60"/>
              <w:jc w:val="center"/>
              <w:rPr>
                <w:szCs w:val="28"/>
              </w:rPr>
            </w:pPr>
            <w:r w:rsidRPr="00CE613C">
              <w:rPr>
                <w:szCs w:val="28"/>
              </w:rPr>
              <w:t>0.35</w:t>
            </w:r>
          </w:p>
        </w:tc>
        <w:tc>
          <w:tcPr>
            <w:tcW w:w="2581" w:type="dxa"/>
          </w:tcPr>
          <w:p w14:paraId="0808754A" w14:textId="77777777" w:rsidR="00CE613C" w:rsidRPr="00CE613C" w:rsidRDefault="00CE613C" w:rsidP="00CE613C">
            <w:pPr>
              <w:tabs>
                <w:tab w:val="left" w:pos="1440"/>
                <w:tab w:val="left" w:pos="2160"/>
              </w:tabs>
              <w:spacing w:before="60"/>
              <w:jc w:val="center"/>
              <w:rPr>
                <w:szCs w:val="28"/>
              </w:rPr>
            </w:pPr>
            <w:r w:rsidRPr="00CE613C">
              <w:rPr>
                <w:szCs w:val="28"/>
              </w:rPr>
              <w:t>0.50</w:t>
            </w:r>
          </w:p>
        </w:tc>
      </w:tr>
      <w:tr w:rsidR="00CE613C" w:rsidRPr="00CE613C" w14:paraId="2DFD9B7E" w14:textId="77777777" w:rsidTr="009C3C63">
        <w:tc>
          <w:tcPr>
            <w:tcW w:w="2580" w:type="dxa"/>
          </w:tcPr>
          <w:p w14:paraId="51B4861F" w14:textId="77777777" w:rsidR="00CE613C" w:rsidRPr="00CE613C" w:rsidRDefault="00CE613C" w:rsidP="00CE613C">
            <w:pPr>
              <w:tabs>
                <w:tab w:val="left" w:pos="1440"/>
                <w:tab w:val="left" w:pos="2160"/>
              </w:tabs>
              <w:spacing w:before="60"/>
              <w:jc w:val="center"/>
              <w:rPr>
                <w:szCs w:val="28"/>
              </w:rPr>
            </w:pPr>
            <w:r w:rsidRPr="00CE613C">
              <w:rPr>
                <w:szCs w:val="28"/>
              </w:rPr>
              <w:t>1 inch</w:t>
            </w:r>
          </w:p>
        </w:tc>
        <w:tc>
          <w:tcPr>
            <w:tcW w:w="2567" w:type="dxa"/>
          </w:tcPr>
          <w:p w14:paraId="158A2C48" w14:textId="77777777" w:rsidR="00CE613C" w:rsidRPr="00CE613C" w:rsidRDefault="00CE613C" w:rsidP="00CE613C">
            <w:pPr>
              <w:tabs>
                <w:tab w:val="left" w:pos="1440"/>
                <w:tab w:val="left" w:pos="2160"/>
              </w:tabs>
              <w:spacing w:before="60"/>
              <w:jc w:val="center"/>
              <w:rPr>
                <w:szCs w:val="28"/>
              </w:rPr>
            </w:pPr>
            <w:r w:rsidRPr="00CE613C">
              <w:rPr>
                <w:szCs w:val="28"/>
              </w:rPr>
              <w:t>0.30</w:t>
            </w:r>
          </w:p>
        </w:tc>
        <w:tc>
          <w:tcPr>
            <w:tcW w:w="2581" w:type="dxa"/>
          </w:tcPr>
          <w:p w14:paraId="70D17189" w14:textId="77777777" w:rsidR="00CE613C" w:rsidRPr="00CE613C" w:rsidRDefault="00CE613C" w:rsidP="00CE613C">
            <w:pPr>
              <w:tabs>
                <w:tab w:val="left" w:pos="1440"/>
                <w:tab w:val="left" w:pos="2160"/>
              </w:tabs>
              <w:spacing w:before="60"/>
              <w:jc w:val="center"/>
              <w:rPr>
                <w:szCs w:val="28"/>
              </w:rPr>
            </w:pPr>
            <w:r w:rsidRPr="00CE613C">
              <w:rPr>
                <w:szCs w:val="28"/>
              </w:rPr>
              <w:t>0.46</w:t>
            </w:r>
          </w:p>
        </w:tc>
      </w:tr>
      <w:tr w:rsidR="00CE613C" w:rsidRPr="00CE613C" w14:paraId="6E32AE3B" w14:textId="77777777" w:rsidTr="009C3C63">
        <w:tc>
          <w:tcPr>
            <w:tcW w:w="2580" w:type="dxa"/>
          </w:tcPr>
          <w:p w14:paraId="7542FB06" w14:textId="77777777" w:rsidR="00CE613C" w:rsidRPr="00CE613C" w:rsidRDefault="00CE613C" w:rsidP="00CE613C">
            <w:pPr>
              <w:tabs>
                <w:tab w:val="left" w:pos="1440"/>
                <w:tab w:val="left" w:pos="2160"/>
              </w:tabs>
              <w:spacing w:before="60"/>
              <w:jc w:val="center"/>
              <w:rPr>
                <w:szCs w:val="28"/>
              </w:rPr>
            </w:pPr>
          </w:p>
        </w:tc>
        <w:tc>
          <w:tcPr>
            <w:tcW w:w="2567" w:type="dxa"/>
          </w:tcPr>
          <w:p w14:paraId="25A5159C" w14:textId="77777777" w:rsidR="00CE613C" w:rsidRPr="00CE613C" w:rsidRDefault="00CE613C" w:rsidP="00CE613C">
            <w:pPr>
              <w:tabs>
                <w:tab w:val="left" w:pos="1440"/>
                <w:tab w:val="left" w:pos="2160"/>
              </w:tabs>
              <w:spacing w:before="60"/>
              <w:jc w:val="center"/>
              <w:rPr>
                <w:szCs w:val="28"/>
              </w:rPr>
            </w:pPr>
          </w:p>
        </w:tc>
        <w:tc>
          <w:tcPr>
            <w:tcW w:w="2581" w:type="dxa"/>
          </w:tcPr>
          <w:p w14:paraId="493AC209" w14:textId="77777777" w:rsidR="00CE613C" w:rsidRPr="00CE613C" w:rsidRDefault="00CE613C" w:rsidP="00CE613C">
            <w:pPr>
              <w:tabs>
                <w:tab w:val="left" w:pos="1440"/>
                <w:tab w:val="left" w:pos="2160"/>
              </w:tabs>
              <w:spacing w:before="60"/>
              <w:jc w:val="center"/>
              <w:rPr>
                <w:szCs w:val="28"/>
              </w:rPr>
            </w:pPr>
          </w:p>
        </w:tc>
      </w:tr>
    </w:tbl>
    <w:p w14:paraId="2952FAE8" w14:textId="77777777" w:rsidR="00CE613C" w:rsidRPr="00CE613C" w:rsidRDefault="00CE613C" w:rsidP="00CE613C">
      <w:pPr>
        <w:tabs>
          <w:tab w:val="left" w:pos="1440"/>
          <w:tab w:val="left" w:pos="2160"/>
        </w:tabs>
        <w:spacing w:before="120"/>
        <w:ind w:left="1418"/>
        <w:jc w:val="lowKashida"/>
        <w:rPr>
          <w:szCs w:val="28"/>
        </w:rPr>
      </w:pPr>
      <w:r w:rsidRPr="00CE613C">
        <w:rPr>
          <w:szCs w:val="28"/>
        </w:rPr>
        <w:tab/>
      </w:r>
      <w:r w:rsidRPr="00CE613C">
        <w:rPr>
          <w:szCs w:val="28"/>
        </w:rPr>
        <w:tab/>
      </w:r>
    </w:p>
    <w:p w14:paraId="6F70584A" w14:textId="77777777" w:rsidR="00CE613C" w:rsidRPr="00CE613C" w:rsidRDefault="00CE613C" w:rsidP="00CE613C">
      <w:pPr>
        <w:tabs>
          <w:tab w:val="left" w:pos="1440"/>
          <w:tab w:val="left" w:pos="2160"/>
        </w:tabs>
        <w:spacing w:before="120"/>
        <w:ind w:left="1418"/>
        <w:jc w:val="lowKashida"/>
        <w:rPr>
          <w:b/>
          <w:bCs/>
          <w:szCs w:val="28"/>
          <w:u w:val="single"/>
        </w:rPr>
      </w:pPr>
      <w:r w:rsidRPr="00CE613C">
        <w:rPr>
          <w:b/>
          <w:bCs/>
          <w:szCs w:val="28"/>
        </w:rPr>
        <w:tab/>
      </w:r>
      <w:r w:rsidRPr="00CE613C">
        <w:rPr>
          <w:b/>
          <w:bCs/>
          <w:szCs w:val="28"/>
        </w:rPr>
        <w:tab/>
      </w:r>
      <w:r w:rsidRPr="00CE613C">
        <w:rPr>
          <w:b/>
          <w:bCs/>
          <w:szCs w:val="28"/>
          <w:u w:val="single"/>
        </w:rPr>
        <w:t>Initial Set</w:t>
      </w:r>
    </w:p>
    <w:p w14:paraId="43F8100F" w14:textId="77777777" w:rsidR="00CE613C" w:rsidRPr="00CE613C" w:rsidRDefault="00CE613C" w:rsidP="00CE613C">
      <w:pPr>
        <w:tabs>
          <w:tab w:val="left" w:pos="1440"/>
          <w:tab w:val="left" w:pos="2160"/>
        </w:tabs>
        <w:spacing w:before="120"/>
        <w:ind w:left="2127"/>
        <w:jc w:val="lowKashida"/>
        <w:rPr>
          <w:szCs w:val="28"/>
        </w:rPr>
      </w:pPr>
      <w:r w:rsidRPr="00CE613C">
        <w:rPr>
          <w:szCs w:val="28"/>
        </w:rPr>
        <w:t>The initial set as determined by ASTM C403 shall be attained 5-1/12 hours plus or minus one hour after the water and cement are added to the aggregates. The quantity of retarding or accelerating admixture shall be adjusted to compensate for variations in temperature and job conditions.</w:t>
      </w:r>
    </w:p>
    <w:p w14:paraId="1E8CEEFC" w14:textId="77777777" w:rsidR="00CE613C" w:rsidRPr="00CE613C" w:rsidRDefault="00CE613C" w:rsidP="00CE613C">
      <w:pPr>
        <w:tabs>
          <w:tab w:val="left" w:pos="1440"/>
          <w:tab w:val="left" w:pos="2160"/>
        </w:tabs>
        <w:spacing w:before="120"/>
        <w:ind w:left="1418"/>
        <w:jc w:val="lowKashida"/>
        <w:rPr>
          <w:b/>
          <w:bCs/>
          <w:szCs w:val="28"/>
          <w:u w:val="single"/>
        </w:rPr>
      </w:pPr>
      <w:r w:rsidRPr="00CE613C">
        <w:rPr>
          <w:b/>
          <w:bCs/>
          <w:szCs w:val="28"/>
        </w:rPr>
        <w:tab/>
      </w:r>
      <w:r w:rsidRPr="00CE613C">
        <w:rPr>
          <w:b/>
          <w:bCs/>
          <w:szCs w:val="28"/>
        </w:rPr>
        <w:tab/>
      </w:r>
      <w:r w:rsidRPr="00CE613C">
        <w:rPr>
          <w:b/>
          <w:bCs/>
          <w:szCs w:val="28"/>
          <w:u w:val="single"/>
        </w:rPr>
        <w:t>Total Air Content</w:t>
      </w:r>
    </w:p>
    <w:p w14:paraId="1FB903BA" w14:textId="77777777" w:rsidR="00CE613C" w:rsidRPr="00CE613C" w:rsidRDefault="00CE613C" w:rsidP="00CE613C">
      <w:pPr>
        <w:tabs>
          <w:tab w:val="left" w:pos="1440"/>
          <w:tab w:val="left" w:pos="2160"/>
        </w:tabs>
        <w:spacing w:before="120"/>
        <w:ind w:left="2127"/>
        <w:jc w:val="lowKashida"/>
        <w:rPr>
          <w:szCs w:val="28"/>
        </w:rPr>
      </w:pPr>
      <w:r w:rsidRPr="00CE613C">
        <w:rPr>
          <w:szCs w:val="28"/>
        </w:rPr>
        <w:t>The total volumetric air content of concrete after placement shall be 6 per cent plus or minus one per cent. Air may be omitted from interior slabs which are to be trowel finished.</w:t>
      </w:r>
    </w:p>
    <w:p w14:paraId="17D0C9AB" w14:textId="77777777" w:rsidR="00CE613C" w:rsidRPr="00CE613C" w:rsidRDefault="00CE613C" w:rsidP="00CE613C">
      <w:pPr>
        <w:tabs>
          <w:tab w:val="left" w:pos="1440"/>
          <w:tab w:val="left" w:pos="2160"/>
        </w:tabs>
        <w:spacing w:before="120"/>
        <w:ind w:left="1418"/>
        <w:jc w:val="lowKashida"/>
        <w:rPr>
          <w:b/>
          <w:bCs/>
          <w:szCs w:val="28"/>
          <w:u w:val="single"/>
        </w:rPr>
      </w:pPr>
      <w:r w:rsidRPr="00CE613C">
        <w:rPr>
          <w:b/>
          <w:bCs/>
          <w:szCs w:val="28"/>
        </w:rPr>
        <w:tab/>
      </w:r>
      <w:r w:rsidRPr="00CE613C">
        <w:rPr>
          <w:b/>
          <w:bCs/>
          <w:szCs w:val="28"/>
        </w:rPr>
        <w:tab/>
      </w:r>
      <w:r w:rsidRPr="00CE613C">
        <w:rPr>
          <w:b/>
          <w:bCs/>
          <w:szCs w:val="28"/>
          <w:u w:val="single"/>
        </w:rPr>
        <w:t>Admixtures</w:t>
      </w:r>
    </w:p>
    <w:p w14:paraId="3FD56975" w14:textId="77777777" w:rsidR="00CE613C" w:rsidRPr="00CE613C" w:rsidRDefault="00CE613C" w:rsidP="00CE613C">
      <w:pPr>
        <w:tabs>
          <w:tab w:val="left" w:pos="1440"/>
          <w:tab w:val="left" w:pos="2160"/>
        </w:tabs>
        <w:spacing w:before="120"/>
        <w:ind w:left="2127"/>
        <w:jc w:val="lowKashida"/>
        <w:rPr>
          <w:szCs w:val="28"/>
        </w:rPr>
      </w:pPr>
      <w:r w:rsidRPr="00CE613C">
        <w:rPr>
          <w:szCs w:val="28"/>
        </w:rPr>
        <w:t xml:space="preserve">The admixture content, batching method, and time of introduction to the mix shall be in accordance with the manufacturer’s recommendations for compliance with these specifications. A water-reducing admixture shall be included in all concrete. </w:t>
      </w:r>
    </w:p>
    <w:p w14:paraId="793B7A27" w14:textId="77777777" w:rsidR="00CE613C" w:rsidRPr="00CE613C" w:rsidRDefault="00CE613C" w:rsidP="00CE613C">
      <w:pPr>
        <w:tabs>
          <w:tab w:val="left" w:pos="1440"/>
          <w:tab w:val="left" w:pos="2160"/>
        </w:tabs>
        <w:spacing w:before="120"/>
        <w:ind w:left="2127"/>
        <w:jc w:val="lowKashida"/>
        <w:rPr>
          <w:szCs w:val="28"/>
        </w:rPr>
      </w:pPr>
      <w:r w:rsidRPr="00CE613C">
        <w:rPr>
          <w:szCs w:val="28"/>
        </w:rPr>
        <w:t>Calcium chloride content shall not exceed 2 per cent of the cement content, by weight.</w:t>
      </w:r>
    </w:p>
    <w:p w14:paraId="79CA2366" w14:textId="77777777" w:rsidR="00CE613C" w:rsidRPr="00CE613C" w:rsidRDefault="00CE613C" w:rsidP="00CE613C">
      <w:pPr>
        <w:tabs>
          <w:tab w:val="left" w:pos="1440"/>
          <w:tab w:val="left" w:pos="2160"/>
        </w:tabs>
        <w:spacing w:before="120"/>
        <w:ind w:left="1418"/>
        <w:jc w:val="lowKashida"/>
        <w:rPr>
          <w:b/>
          <w:bCs/>
          <w:szCs w:val="28"/>
          <w:u w:val="single"/>
        </w:rPr>
      </w:pPr>
      <w:r w:rsidRPr="00CE613C">
        <w:rPr>
          <w:b/>
          <w:bCs/>
          <w:szCs w:val="28"/>
        </w:rPr>
        <w:tab/>
      </w:r>
      <w:r w:rsidRPr="00CE613C">
        <w:rPr>
          <w:b/>
          <w:bCs/>
          <w:szCs w:val="28"/>
        </w:rPr>
        <w:tab/>
      </w:r>
      <w:r w:rsidRPr="00CE613C">
        <w:rPr>
          <w:b/>
          <w:bCs/>
          <w:szCs w:val="28"/>
          <w:u w:val="single"/>
        </w:rPr>
        <w:t>Strength</w:t>
      </w:r>
    </w:p>
    <w:p w14:paraId="5ABCFC5C" w14:textId="77777777" w:rsidR="00CE613C" w:rsidRPr="00CE613C" w:rsidRDefault="00CE613C" w:rsidP="00CE613C">
      <w:pPr>
        <w:tabs>
          <w:tab w:val="left" w:pos="1440"/>
          <w:tab w:val="left" w:pos="2160"/>
        </w:tabs>
        <w:spacing w:before="120"/>
        <w:ind w:left="2127"/>
        <w:jc w:val="lowKashida"/>
        <w:rPr>
          <w:szCs w:val="28"/>
        </w:rPr>
      </w:pPr>
      <w:r w:rsidRPr="00CE613C">
        <w:rPr>
          <w:szCs w:val="28"/>
        </w:rPr>
        <w:t>The minimum acceptable compressive shall be:</w:t>
      </w:r>
    </w:p>
    <w:tbl>
      <w:tblPr>
        <w:tblW w:w="0" w:type="auto"/>
        <w:jc w:val="center"/>
        <w:tblLook w:val="0000" w:firstRow="0" w:lastRow="0" w:firstColumn="0" w:lastColumn="0" w:noHBand="0" w:noVBand="0"/>
      </w:tblPr>
      <w:tblGrid>
        <w:gridCol w:w="1701"/>
        <w:gridCol w:w="2835"/>
      </w:tblGrid>
      <w:tr w:rsidR="00CE613C" w:rsidRPr="00CE613C" w14:paraId="553DEC3C" w14:textId="77777777" w:rsidTr="009C3C63">
        <w:trPr>
          <w:jc w:val="center"/>
        </w:trPr>
        <w:tc>
          <w:tcPr>
            <w:tcW w:w="1701" w:type="dxa"/>
          </w:tcPr>
          <w:p w14:paraId="1F2A3C73" w14:textId="77777777" w:rsidR="00CE613C" w:rsidRPr="00CE613C" w:rsidRDefault="00CE613C" w:rsidP="00CE613C">
            <w:pPr>
              <w:tabs>
                <w:tab w:val="left" w:pos="1440"/>
                <w:tab w:val="left" w:pos="2160"/>
              </w:tabs>
              <w:spacing w:before="60"/>
              <w:jc w:val="center"/>
              <w:rPr>
                <w:szCs w:val="28"/>
                <w:u w:val="single"/>
              </w:rPr>
            </w:pPr>
            <w:r w:rsidRPr="00CE613C">
              <w:rPr>
                <w:szCs w:val="28"/>
                <w:u w:val="single"/>
              </w:rPr>
              <w:t>Age</w:t>
            </w:r>
          </w:p>
        </w:tc>
        <w:tc>
          <w:tcPr>
            <w:tcW w:w="2835" w:type="dxa"/>
          </w:tcPr>
          <w:p w14:paraId="325DD840" w14:textId="77777777" w:rsidR="00CE613C" w:rsidRPr="00CE613C" w:rsidRDefault="00CE613C" w:rsidP="00CE613C">
            <w:pPr>
              <w:keepNext/>
              <w:tabs>
                <w:tab w:val="left" w:pos="1440"/>
                <w:tab w:val="left" w:pos="2160"/>
              </w:tabs>
              <w:spacing w:before="60"/>
              <w:jc w:val="center"/>
              <w:outlineLvl w:val="6"/>
              <w:rPr>
                <w:szCs w:val="28"/>
                <w:u w:val="single"/>
              </w:rPr>
            </w:pPr>
            <w:r w:rsidRPr="00CE613C">
              <w:rPr>
                <w:szCs w:val="28"/>
                <w:u w:val="single"/>
              </w:rPr>
              <w:t>Minimum Strength</w:t>
            </w:r>
          </w:p>
        </w:tc>
      </w:tr>
      <w:tr w:rsidR="00CE613C" w:rsidRPr="00CE613C" w14:paraId="1AF6E991" w14:textId="77777777" w:rsidTr="009C3C63">
        <w:trPr>
          <w:jc w:val="center"/>
        </w:trPr>
        <w:tc>
          <w:tcPr>
            <w:tcW w:w="1701" w:type="dxa"/>
          </w:tcPr>
          <w:p w14:paraId="439CA399" w14:textId="77777777" w:rsidR="00CE613C" w:rsidRPr="00CE613C" w:rsidRDefault="00CE613C" w:rsidP="00CE613C">
            <w:pPr>
              <w:tabs>
                <w:tab w:val="left" w:pos="1440"/>
                <w:tab w:val="left" w:pos="2160"/>
              </w:tabs>
              <w:spacing w:before="60"/>
              <w:jc w:val="center"/>
              <w:rPr>
                <w:szCs w:val="28"/>
              </w:rPr>
            </w:pPr>
            <w:r w:rsidRPr="00CE613C">
              <w:rPr>
                <w:szCs w:val="28"/>
              </w:rPr>
              <w:t>7 days</w:t>
            </w:r>
          </w:p>
        </w:tc>
        <w:tc>
          <w:tcPr>
            <w:tcW w:w="2835" w:type="dxa"/>
          </w:tcPr>
          <w:p w14:paraId="6B3CEA57" w14:textId="77777777" w:rsidR="00CE613C" w:rsidRPr="00CE613C" w:rsidRDefault="00CE613C" w:rsidP="00CE613C">
            <w:pPr>
              <w:tabs>
                <w:tab w:val="left" w:pos="1440"/>
                <w:tab w:val="left" w:pos="2160"/>
              </w:tabs>
              <w:spacing w:before="60"/>
              <w:jc w:val="center"/>
              <w:rPr>
                <w:szCs w:val="28"/>
              </w:rPr>
            </w:pPr>
            <w:r w:rsidRPr="00CE613C">
              <w:rPr>
                <w:szCs w:val="28"/>
              </w:rPr>
              <w:t>2/3 of design strength</w:t>
            </w:r>
          </w:p>
        </w:tc>
      </w:tr>
      <w:tr w:rsidR="00CE613C" w:rsidRPr="00CE613C" w14:paraId="4728D5C3" w14:textId="77777777" w:rsidTr="009C3C63">
        <w:trPr>
          <w:jc w:val="center"/>
        </w:trPr>
        <w:tc>
          <w:tcPr>
            <w:tcW w:w="1701" w:type="dxa"/>
          </w:tcPr>
          <w:p w14:paraId="0D6B3120" w14:textId="77777777" w:rsidR="00CE613C" w:rsidRPr="00CE613C" w:rsidRDefault="00CE613C" w:rsidP="00CE613C">
            <w:pPr>
              <w:tabs>
                <w:tab w:val="left" w:pos="1440"/>
                <w:tab w:val="left" w:pos="2160"/>
              </w:tabs>
              <w:spacing w:before="60"/>
              <w:jc w:val="center"/>
              <w:rPr>
                <w:szCs w:val="28"/>
              </w:rPr>
            </w:pPr>
            <w:r w:rsidRPr="00CE613C">
              <w:rPr>
                <w:szCs w:val="28"/>
              </w:rPr>
              <w:t>28 days</w:t>
            </w:r>
          </w:p>
        </w:tc>
        <w:tc>
          <w:tcPr>
            <w:tcW w:w="2835" w:type="dxa"/>
          </w:tcPr>
          <w:p w14:paraId="64485D1C" w14:textId="77777777" w:rsidR="00CE613C" w:rsidRPr="00CE613C" w:rsidRDefault="00CE613C" w:rsidP="00CE613C">
            <w:pPr>
              <w:tabs>
                <w:tab w:val="left" w:pos="1440"/>
                <w:tab w:val="left" w:pos="2160"/>
              </w:tabs>
              <w:spacing w:before="60"/>
              <w:jc w:val="center"/>
              <w:rPr>
                <w:szCs w:val="28"/>
              </w:rPr>
            </w:pPr>
            <w:r w:rsidRPr="00CE613C">
              <w:rPr>
                <w:szCs w:val="28"/>
              </w:rPr>
              <w:t>100% of design strength</w:t>
            </w:r>
          </w:p>
        </w:tc>
      </w:tr>
    </w:tbl>
    <w:p w14:paraId="049D6479" w14:textId="77777777" w:rsidR="00CE613C" w:rsidRPr="0007573F" w:rsidRDefault="00CE613C" w:rsidP="0007573F">
      <w:pPr>
        <w:ind w:left="1440"/>
        <w:rPr>
          <w:b/>
          <w:bCs/>
        </w:rPr>
      </w:pPr>
      <w:r w:rsidRPr="0007573F">
        <w:rPr>
          <w:b/>
          <w:bCs/>
        </w:rPr>
        <w:t>Storage of Materials</w:t>
      </w:r>
    </w:p>
    <w:p w14:paraId="25242623" w14:textId="77777777" w:rsidR="00CE613C" w:rsidRPr="00CE613C" w:rsidRDefault="00CE613C" w:rsidP="00CE613C">
      <w:pPr>
        <w:tabs>
          <w:tab w:val="left" w:pos="1440"/>
          <w:tab w:val="left" w:pos="2160"/>
        </w:tabs>
        <w:spacing w:before="120"/>
        <w:ind w:left="2127"/>
        <w:jc w:val="lowKashida"/>
        <w:rPr>
          <w:szCs w:val="28"/>
        </w:rPr>
      </w:pPr>
      <w:r w:rsidRPr="0007573F">
        <w:rPr>
          <w:b/>
          <w:bCs/>
        </w:rPr>
        <w:t>Cement and fly ash shall be stored in suitable moisture proof enclosures.</w:t>
      </w:r>
      <w:r w:rsidRPr="00CE613C">
        <w:rPr>
          <w:szCs w:val="28"/>
        </w:rPr>
        <w:t xml:space="preserve"> Cement and fly ash which have become caked or lumpy shall not be used.</w:t>
      </w:r>
    </w:p>
    <w:p w14:paraId="76D7DEAF" w14:textId="77777777" w:rsidR="00CE613C" w:rsidRPr="00CE613C" w:rsidRDefault="00CE613C" w:rsidP="00CE613C">
      <w:pPr>
        <w:tabs>
          <w:tab w:val="left" w:pos="1440"/>
          <w:tab w:val="left" w:pos="2160"/>
        </w:tabs>
        <w:spacing w:before="120"/>
        <w:ind w:left="2127"/>
        <w:jc w:val="lowKashida"/>
        <w:rPr>
          <w:szCs w:val="28"/>
        </w:rPr>
      </w:pPr>
      <w:r w:rsidRPr="00CE613C">
        <w:rPr>
          <w:szCs w:val="28"/>
        </w:rPr>
        <w:t>Aggregate shall be stored so that segregation and the inclusion of foreign materials is prevented. The bottom 6 inches of aggregate piles in contact with the ground shall not be used.</w:t>
      </w:r>
    </w:p>
    <w:p w14:paraId="5286D4D6" w14:textId="77777777" w:rsidR="00CE613C" w:rsidRPr="00CE613C" w:rsidRDefault="00CE613C" w:rsidP="00CE613C">
      <w:pPr>
        <w:tabs>
          <w:tab w:val="left" w:pos="1440"/>
          <w:tab w:val="left" w:pos="2160"/>
        </w:tabs>
        <w:spacing w:before="120"/>
        <w:ind w:left="2127"/>
        <w:jc w:val="lowKashida"/>
        <w:rPr>
          <w:szCs w:val="28"/>
        </w:rPr>
      </w:pPr>
      <w:r w:rsidRPr="00CE613C">
        <w:rPr>
          <w:szCs w:val="28"/>
        </w:rPr>
        <w:t>Reinforcing steel shall be carefully handled and shall be stored on supports which will keep the steel from contact with the ground.</w:t>
      </w:r>
    </w:p>
    <w:p w14:paraId="199FF9ED" w14:textId="77777777" w:rsidR="00CE613C" w:rsidRPr="0007573F" w:rsidRDefault="00CE613C" w:rsidP="0007573F">
      <w:pPr>
        <w:ind w:left="1440"/>
        <w:rPr>
          <w:b/>
          <w:bCs/>
        </w:rPr>
      </w:pPr>
      <w:r w:rsidRPr="0007573F">
        <w:rPr>
          <w:b/>
          <w:bCs/>
        </w:rPr>
        <w:t>Forms</w:t>
      </w:r>
    </w:p>
    <w:p w14:paraId="2943A6F5" w14:textId="77777777" w:rsidR="00CE613C" w:rsidRPr="00CE613C" w:rsidRDefault="00CE613C" w:rsidP="00CE613C">
      <w:pPr>
        <w:tabs>
          <w:tab w:val="left" w:pos="1440"/>
          <w:tab w:val="left" w:pos="2160"/>
        </w:tabs>
        <w:spacing w:before="120"/>
        <w:ind w:left="2127"/>
        <w:jc w:val="lowKashida"/>
        <w:rPr>
          <w:szCs w:val="28"/>
        </w:rPr>
      </w:pPr>
      <w:r w:rsidRPr="00CE613C">
        <w:rPr>
          <w:szCs w:val="28"/>
        </w:rPr>
        <w:t>Forms shall be designed to produce hardened concrete having the shape, lines, and dimensions shown on the drawings. Forms shall conform to ACI 347 and the following additional requirements.</w:t>
      </w:r>
    </w:p>
    <w:p w14:paraId="2368BEC7" w14:textId="77777777" w:rsidR="00CE613C" w:rsidRPr="00CE613C" w:rsidRDefault="00CE613C" w:rsidP="00CE613C">
      <w:pPr>
        <w:tabs>
          <w:tab w:val="left" w:pos="1440"/>
          <w:tab w:val="left" w:pos="2160"/>
        </w:tabs>
        <w:spacing w:before="120"/>
        <w:ind w:left="2127"/>
        <w:jc w:val="lowKashida"/>
        <w:rPr>
          <w:szCs w:val="28"/>
        </w:rPr>
      </w:pPr>
      <w:r w:rsidRPr="00CE613C">
        <w:rPr>
          <w:szCs w:val="28"/>
        </w:rPr>
        <w:t xml:space="preserve">Forms for surfaces which will be exposed to view when construction is completed shall be prefabricated </w:t>
      </w:r>
      <w:proofErr w:type="spellStart"/>
      <w:r w:rsidRPr="00CE613C">
        <w:rPr>
          <w:szCs w:val="28"/>
        </w:rPr>
        <w:t>playwood</w:t>
      </w:r>
      <w:proofErr w:type="spellEnd"/>
      <w:r w:rsidRPr="00CE613C">
        <w:rPr>
          <w:szCs w:val="28"/>
        </w:rPr>
        <w:t xml:space="preserve"> panel forms, job-built </w:t>
      </w:r>
      <w:proofErr w:type="spellStart"/>
      <w:r w:rsidRPr="00CE613C">
        <w:rPr>
          <w:szCs w:val="28"/>
        </w:rPr>
        <w:t>playwood</w:t>
      </w:r>
      <w:proofErr w:type="spellEnd"/>
      <w:r w:rsidRPr="00CE613C">
        <w:rPr>
          <w:szCs w:val="28"/>
        </w:rPr>
        <w:t xml:space="preserve"> forms, or forms that are lined with </w:t>
      </w:r>
      <w:proofErr w:type="spellStart"/>
      <w:r w:rsidRPr="00CE613C">
        <w:rPr>
          <w:szCs w:val="28"/>
        </w:rPr>
        <w:t>playwood</w:t>
      </w:r>
      <w:proofErr w:type="spellEnd"/>
      <w:r w:rsidRPr="00CE613C">
        <w:rPr>
          <w:szCs w:val="28"/>
        </w:rPr>
        <w:t xml:space="preserve"> or fiberboard. Forms for exposed surfaces shall be laid out in a regular and uniform pattern with the long </w:t>
      </w:r>
      <w:r w:rsidRPr="00CE613C">
        <w:rPr>
          <w:szCs w:val="28"/>
        </w:rPr>
        <w:lastRenderedPageBreak/>
        <w:t xml:space="preserve">dimension of panels vertical and all joints aligned. The forms shall produce finished surfaces that are free from offsets, ridges, waves, and concave or convex areas, within the tolerances specified herein. </w:t>
      </w:r>
    </w:p>
    <w:p w14:paraId="046B8D7F" w14:textId="77777777" w:rsidR="00CE613C" w:rsidRPr="00CE613C" w:rsidRDefault="00CE613C" w:rsidP="00CE613C">
      <w:pPr>
        <w:tabs>
          <w:tab w:val="left" w:pos="1440"/>
          <w:tab w:val="left" w:pos="2160"/>
        </w:tabs>
        <w:spacing w:before="120"/>
        <w:ind w:left="2127"/>
        <w:jc w:val="lowKashida"/>
        <w:rPr>
          <w:szCs w:val="28"/>
        </w:rPr>
      </w:pPr>
      <w:r w:rsidRPr="00CE613C">
        <w:rPr>
          <w:szCs w:val="28"/>
        </w:rPr>
        <w:t xml:space="preserve">Plywood or lined forms will  not be required for surfaces which are normally submerged or not ordinarily exposed to view, such as the insides of manholes, basins, and reservoirs. Other types of forms, such as steel or unlined wooden forms, may be used for surfaces which are not restricted to </w:t>
      </w:r>
      <w:proofErr w:type="spellStart"/>
      <w:r w:rsidRPr="00CE613C">
        <w:rPr>
          <w:szCs w:val="28"/>
        </w:rPr>
        <w:t>playwood</w:t>
      </w:r>
      <w:proofErr w:type="spellEnd"/>
      <w:r w:rsidRPr="00CE613C">
        <w:rPr>
          <w:szCs w:val="28"/>
        </w:rPr>
        <w:t xml:space="preserve"> are lined forms and may be used as backing for form linings. Concrete forms are required above all extended footings.</w:t>
      </w:r>
    </w:p>
    <w:p w14:paraId="2D1FF344" w14:textId="77777777" w:rsidR="00CE613C" w:rsidRPr="00CE613C" w:rsidRDefault="00CE613C" w:rsidP="00CE613C">
      <w:pPr>
        <w:tabs>
          <w:tab w:val="left" w:pos="1440"/>
          <w:tab w:val="left" w:pos="2160"/>
        </w:tabs>
        <w:spacing w:before="120"/>
        <w:ind w:left="2127"/>
        <w:jc w:val="lowKashida"/>
        <w:rPr>
          <w:szCs w:val="28"/>
        </w:rPr>
      </w:pPr>
      <w:r w:rsidRPr="00CE613C">
        <w:rPr>
          <w:szCs w:val="28"/>
        </w:rPr>
        <w:t>Flat segmental forms not more than 24 inches wide may be used for forming curved surfaces 25 feet in diameter or larger.</w:t>
      </w:r>
    </w:p>
    <w:p w14:paraId="3DC43F09" w14:textId="77777777" w:rsidR="00CE613C" w:rsidRPr="00CE613C" w:rsidRDefault="00CE613C" w:rsidP="00CE613C">
      <w:pPr>
        <w:tabs>
          <w:tab w:val="left" w:pos="1440"/>
          <w:tab w:val="left" w:pos="2160"/>
        </w:tabs>
        <w:spacing w:before="120"/>
        <w:ind w:left="2127"/>
        <w:jc w:val="lowKashida"/>
        <w:rPr>
          <w:szCs w:val="28"/>
        </w:rPr>
      </w:pPr>
      <w:r w:rsidRPr="00CE613C">
        <w:rPr>
          <w:szCs w:val="28"/>
        </w:rPr>
        <w:t>Where concrete is placed against gravel or crushed rock, which does not contain at least 25 per cent material passing a No. 4 sieve, such surfaces shall be covered with polyethylene film to protect the concrete from loss of water. Joints in the film shall be lapped at least 4 inches.</w:t>
      </w:r>
    </w:p>
    <w:p w14:paraId="2CB3131D" w14:textId="77777777" w:rsidR="00CE613C" w:rsidRPr="00CE613C" w:rsidRDefault="00CE613C" w:rsidP="00CE613C">
      <w:pPr>
        <w:tabs>
          <w:tab w:val="left" w:pos="1440"/>
          <w:tab w:val="left" w:pos="2160"/>
        </w:tabs>
        <w:spacing w:before="120"/>
        <w:ind w:left="2127"/>
        <w:jc w:val="lowKashida"/>
        <w:rPr>
          <w:szCs w:val="28"/>
        </w:rPr>
      </w:pPr>
      <w:r w:rsidRPr="00CE613C">
        <w:rPr>
          <w:szCs w:val="28"/>
        </w:rPr>
        <w:t>Where concrete is placed against rock, all loose pieces of rock shall be removed and the exposed surface cleaned with a high-pressure hose.</w:t>
      </w:r>
    </w:p>
    <w:p w14:paraId="6CF10704" w14:textId="77777777" w:rsidR="00CE613C" w:rsidRPr="00CE613C" w:rsidRDefault="00CE613C" w:rsidP="00CE613C">
      <w:pPr>
        <w:tabs>
          <w:tab w:val="left" w:pos="1440"/>
          <w:tab w:val="left" w:pos="2160"/>
        </w:tabs>
        <w:spacing w:before="120"/>
        <w:ind w:left="1418"/>
        <w:jc w:val="lowKashida"/>
        <w:rPr>
          <w:szCs w:val="28"/>
          <w:u w:val="single"/>
        </w:rPr>
      </w:pPr>
      <w:r w:rsidRPr="00CE613C">
        <w:rPr>
          <w:szCs w:val="28"/>
        </w:rPr>
        <w:tab/>
      </w:r>
      <w:r w:rsidRPr="00CE613C">
        <w:rPr>
          <w:szCs w:val="28"/>
        </w:rPr>
        <w:tab/>
      </w:r>
      <w:r w:rsidRPr="00CE613C">
        <w:rPr>
          <w:szCs w:val="28"/>
          <w:u w:val="single"/>
        </w:rPr>
        <w:t>Design</w:t>
      </w:r>
    </w:p>
    <w:p w14:paraId="75A7093B" w14:textId="77777777" w:rsidR="00CE613C" w:rsidRPr="00CE613C" w:rsidRDefault="00CE613C" w:rsidP="00CE613C">
      <w:pPr>
        <w:tabs>
          <w:tab w:val="left" w:pos="1440"/>
          <w:tab w:val="left" w:pos="2160"/>
        </w:tabs>
        <w:spacing w:before="120"/>
        <w:ind w:left="2127"/>
        <w:jc w:val="lowKashida"/>
        <w:rPr>
          <w:szCs w:val="28"/>
        </w:rPr>
      </w:pPr>
      <w:r w:rsidRPr="00CE613C">
        <w:rPr>
          <w:szCs w:val="28"/>
        </w:rPr>
        <w:t>Forms shall be substantial and sufficiently tight to prevent leakage of mortar. Forms shall be braced or tied to maintain the desired position, shape and alignment during and after concrete placement. Walers, studs, internal ties, and other form supports shall be sized and spaced so that proper working stresses are not exceeded.</w:t>
      </w:r>
    </w:p>
    <w:p w14:paraId="241A021D" w14:textId="77777777" w:rsidR="00CE613C" w:rsidRPr="00CE613C" w:rsidRDefault="00CE613C" w:rsidP="00CE613C">
      <w:pPr>
        <w:tabs>
          <w:tab w:val="left" w:pos="1440"/>
          <w:tab w:val="left" w:pos="2160"/>
        </w:tabs>
        <w:spacing w:before="120"/>
        <w:ind w:left="2127"/>
        <w:jc w:val="lowKashida"/>
        <w:rPr>
          <w:szCs w:val="28"/>
        </w:rPr>
      </w:pPr>
      <w:r w:rsidRPr="00CE613C">
        <w:rPr>
          <w:szCs w:val="28"/>
        </w:rPr>
        <w:t>Beams and slabs supported by concrete columns shall be formed so the column forms may be removed without disturbing the supports for the beams or slabs.</w:t>
      </w:r>
    </w:p>
    <w:p w14:paraId="14CFD8BF" w14:textId="77777777" w:rsidR="00CE613C" w:rsidRPr="00CE613C" w:rsidRDefault="00CE613C" w:rsidP="00CE613C">
      <w:pPr>
        <w:tabs>
          <w:tab w:val="left" w:pos="1440"/>
          <w:tab w:val="left" w:pos="2160"/>
        </w:tabs>
        <w:spacing w:before="120"/>
        <w:ind w:left="2127"/>
        <w:jc w:val="lowKashida"/>
        <w:rPr>
          <w:szCs w:val="28"/>
        </w:rPr>
      </w:pPr>
      <w:r w:rsidRPr="00CE613C">
        <w:rPr>
          <w:szCs w:val="28"/>
        </w:rPr>
        <w:t>Wherever the top of a wall will be exposed to weathering, the forms on at least one side shall not extend above the top of the wall and shall be brought to true line and grade. At other locations, forms shall be brought to a true line and grade, or a wooden guide strip shall be provided at the proper location on the forms so that the top surface can be finished to a specified elevation, slope, or contour. At horizontal construction joints in walls, the forms on one side shall not extend more than 2 feet above the joint.</w:t>
      </w:r>
    </w:p>
    <w:p w14:paraId="04BAD26F" w14:textId="77777777" w:rsidR="00CE613C" w:rsidRPr="00CE613C" w:rsidRDefault="00CE613C" w:rsidP="00CE613C">
      <w:pPr>
        <w:keepNext/>
        <w:tabs>
          <w:tab w:val="left" w:pos="1440"/>
          <w:tab w:val="left" w:pos="2160"/>
        </w:tabs>
        <w:spacing w:before="120"/>
        <w:ind w:left="2127"/>
        <w:jc w:val="lowKashida"/>
        <w:outlineLvl w:val="8"/>
        <w:rPr>
          <w:szCs w:val="28"/>
          <w:u w:val="single"/>
        </w:rPr>
      </w:pPr>
      <w:r w:rsidRPr="00CE613C">
        <w:rPr>
          <w:szCs w:val="28"/>
          <w:u w:val="single"/>
        </w:rPr>
        <w:t>Form Ties</w:t>
      </w:r>
    </w:p>
    <w:p w14:paraId="0E27A4E6" w14:textId="77777777" w:rsidR="00CE613C" w:rsidRPr="00CE613C" w:rsidRDefault="00CE613C" w:rsidP="00CE613C">
      <w:pPr>
        <w:tabs>
          <w:tab w:val="left" w:pos="1440"/>
          <w:tab w:val="left" w:pos="2160"/>
        </w:tabs>
        <w:spacing w:before="120"/>
        <w:ind w:left="2127"/>
        <w:jc w:val="lowKashida"/>
        <w:rPr>
          <w:szCs w:val="28"/>
        </w:rPr>
      </w:pPr>
      <w:r w:rsidRPr="00CE613C">
        <w:rPr>
          <w:szCs w:val="28"/>
        </w:rPr>
        <w:t>Form ties shall be of the removable end, permanently embedded body type and shall have sufficient strength and rigidity to support and maintain the form in proper position and alignment without the use of auxiliary spreaders. Cones shall be provided on the outer ends of each tie and the permanently embedded portion shall be at least one inch back from the concrete face. Form ties for water bearing walls shall be provided with water seal washers located on the permanently embedded portions of the ties at the approximate center of the wall. Permanently embedded portions of form ties which are not provided with threaded ends shall be constructed so that the removable ends are readily broken off without damage to the concrete. The type of form ties used shall be acceptable to the Engineer.</w:t>
      </w:r>
    </w:p>
    <w:p w14:paraId="21EDC45A" w14:textId="77777777" w:rsidR="00CE613C" w:rsidRPr="00CE613C" w:rsidRDefault="00CE613C" w:rsidP="00CE613C">
      <w:pPr>
        <w:tabs>
          <w:tab w:val="left" w:pos="1440"/>
          <w:tab w:val="left" w:pos="2160"/>
        </w:tabs>
        <w:spacing w:before="120"/>
        <w:ind w:left="2127"/>
        <w:jc w:val="lowKashida"/>
        <w:rPr>
          <w:szCs w:val="28"/>
        </w:rPr>
      </w:pPr>
      <w:r w:rsidRPr="00CE613C">
        <w:rPr>
          <w:szCs w:val="28"/>
        </w:rPr>
        <w:t>Form ties in exposed surfaces shall be uniformly spaced and aligned in horizontal and vertical rows.</w:t>
      </w:r>
    </w:p>
    <w:p w14:paraId="39927E66" w14:textId="77777777" w:rsidR="00CE613C" w:rsidRPr="00CE613C" w:rsidRDefault="00CE613C" w:rsidP="00CE613C">
      <w:pPr>
        <w:keepNext/>
        <w:tabs>
          <w:tab w:val="left" w:pos="1440"/>
          <w:tab w:val="left" w:pos="2160"/>
        </w:tabs>
        <w:spacing w:before="120"/>
        <w:ind w:left="2127"/>
        <w:jc w:val="lowKashida"/>
        <w:outlineLvl w:val="8"/>
        <w:rPr>
          <w:szCs w:val="28"/>
          <w:u w:val="single"/>
        </w:rPr>
      </w:pPr>
      <w:r w:rsidRPr="00CE613C">
        <w:rPr>
          <w:szCs w:val="28"/>
          <w:u w:val="single"/>
        </w:rPr>
        <w:lastRenderedPageBreak/>
        <w:t>Edges and Corners</w:t>
      </w:r>
    </w:p>
    <w:p w14:paraId="4407D064" w14:textId="77777777" w:rsidR="00CE613C" w:rsidRPr="00CE613C" w:rsidRDefault="00CE613C" w:rsidP="00CE613C">
      <w:pPr>
        <w:tabs>
          <w:tab w:val="left" w:pos="1440"/>
          <w:tab w:val="left" w:pos="2160"/>
        </w:tabs>
        <w:spacing w:before="120"/>
        <w:ind w:left="2127"/>
        <w:jc w:val="lowKashida"/>
        <w:rPr>
          <w:szCs w:val="28"/>
        </w:rPr>
      </w:pPr>
      <w:r w:rsidRPr="00CE613C">
        <w:rPr>
          <w:szCs w:val="28"/>
        </w:rPr>
        <w:t>Chamfer strips shall be placed in forms to bevel all salient edges and corners, except the top edges of walls and slabs which are to be tooled and edges which are to be buried. Equipment bases shall have formed beveled salient edges for all vertical and horizontal corners unless specifically shown otherwise on the drawings. Unless otherwise noted, bevels shall be   ¾   inch wide.</w:t>
      </w:r>
    </w:p>
    <w:p w14:paraId="7AD27526" w14:textId="77777777" w:rsidR="00CE613C" w:rsidRPr="0007573F" w:rsidRDefault="00CE613C" w:rsidP="0007573F">
      <w:pPr>
        <w:ind w:left="2127"/>
        <w:rPr>
          <w:b/>
          <w:bCs/>
          <w:u w:val="single"/>
        </w:rPr>
      </w:pPr>
      <w:r w:rsidRPr="0007573F">
        <w:rPr>
          <w:b/>
          <w:bCs/>
          <w:u w:val="single"/>
        </w:rPr>
        <w:t>Form Removal</w:t>
      </w:r>
    </w:p>
    <w:p w14:paraId="76E5376D" w14:textId="77777777" w:rsidR="00CE613C" w:rsidRPr="00CE613C" w:rsidRDefault="00CE613C" w:rsidP="00CE613C">
      <w:pPr>
        <w:tabs>
          <w:tab w:val="left" w:pos="1440"/>
          <w:tab w:val="left" w:pos="2160"/>
        </w:tabs>
        <w:spacing w:before="120"/>
        <w:ind w:left="2127"/>
        <w:jc w:val="lowKashida"/>
        <w:rPr>
          <w:szCs w:val="28"/>
        </w:rPr>
      </w:pPr>
      <w:r w:rsidRPr="00CE613C">
        <w:rPr>
          <w:szCs w:val="28"/>
        </w:rPr>
        <w:t>Form shall not be removed or disturbed until the concrete has attained sufficient strength to safely support all dead and live loads. Shoring beneath beams or slabs shall be left in place and reinforced as necessary to carry any construction equipment or materials placed thereon. Care shall be taken in form removal to avoid surface gouging, corner or edge breakage, and other damage to the concrete.</w:t>
      </w:r>
    </w:p>
    <w:p w14:paraId="528C3DEB" w14:textId="77777777" w:rsidR="00CE613C" w:rsidRPr="0007573F" w:rsidRDefault="00CE613C" w:rsidP="0007573F">
      <w:pPr>
        <w:ind w:left="1440"/>
        <w:rPr>
          <w:b/>
          <w:bCs/>
        </w:rPr>
      </w:pPr>
      <w:r w:rsidRPr="0007573F">
        <w:rPr>
          <w:b/>
          <w:bCs/>
        </w:rPr>
        <w:t>Reinforcements</w:t>
      </w:r>
    </w:p>
    <w:p w14:paraId="69303ACF" w14:textId="77777777" w:rsidR="00CE613C" w:rsidRPr="00CE613C" w:rsidRDefault="00CE613C" w:rsidP="00CE613C">
      <w:pPr>
        <w:tabs>
          <w:tab w:val="left" w:pos="1440"/>
          <w:tab w:val="left" w:pos="2160"/>
        </w:tabs>
        <w:spacing w:before="120"/>
        <w:ind w:left="2127"/>
        <w:jc w:val="lowKashida"/>
        <w:rPr>
          <w:szCs w:val="28"/>
        </w:rPr>
      </w:pPr>
      <w:r w:rsidRPr="00CE613C">
        <w:rPr>
          <w:szCs w:val="28"/>
        </w:rPr>
        <w:t xml:space="preserve">Reinforcements shall be accurately formed and shall be free from loose rust, scale, and contaminants which reduce bond. Unless otherwise shown on the drawings or specified herein, the details of fabrication shall </w:t>
      </w:r>
      <w:r w:rsidRPr="00CE613C">
        <w:rPr>
          <w:szCs w:val="28"/>
        </w:rPr>
        <w:tab/>
        <w:t>conform to ACI 315 and 318. Welded wire fabric will be acceptable in lieu of individually placed bars.</w:t>
      </w:r>
    </w:p>
    <w:p w14:paraId="7A4CFA40" w14:textId="77777777" w:rsidR="00CE613C" w:rsidRPr="0007573F" w:rsidRDefault="00CE613C" w:rsidP="0007573F">
      <w:pPr>
        <w:ind w:left="2127"/>
        <w:rPr>
          <w:b/>
          <w:bCs/>
          <w:u w:val="single"/>
        </w:rPr>
      </w:pPr>
      <w:r w:rsidRPr="0007573F">
        <w:rPr>
          <w:b/>
          <w:bCs/>
          <w:u w:val="single"/>
        </w:rPr>
        <w:t>Shop Drawings and Bar Lists</w:t>
      </w:r>
    </w:p>
    <w:p w14:paraId="76296E65" w14:textId="77777777" w:rsidR="00CE613C" w:rsidRPr="00CE613C" w:rsidRDefault="00CE613C" w:rsidP="00CE613C">
      <w:pPr>
        <w:tabs>
          <w:tab w:val="left" w:pos="1440"/>
          <w:tab w:val="left" w:pos="2160"/>
        </w:tabs>
        <w:spacing w:before="120"/>
        <w:ind w:left="2127"/>
        <w:jc w:val="lowKashida"/>
        <w:rPr>
          <w:szCs w:val="28"/>
        </w:rPr>
      </w:pPr>
      <w:r w:rsidRPr="00CE613C">
        <w:rPr>
          <w:szCs w:val="28"/>
        </w:rPr>
        <w:t>Bar lists and drawings for the fabrication and placing of reinforcements shall be submitted for review.</w:t>
      </w:r>
    </w:p>
    <w:p w14:paraId="2E7D105A" w14:textId="77777777" w:rsidR="00CE613C" w:rsidRPr="0007573F" w:rsidRDefault="00CE613C" w:rsidP="0007573F">
      <w:pPr>
        <w:ind w:left="2127"/>
        <w:rPr>
          <w:b/>
          <w:bCs/>
          <w:u w:val="single"/>
        </w:rPr>
      </w:pPr>
      <w:r w:rsidRPr="0007573F">
        <w:rPr>
          <w:b/>
          <w:bCs/>
          <w:u w:val="single"/>
        </w:rPr>
        <w:t>Placement</w:t>
      </w:r>
    </w:p>
    <w:p w14:paraId="0EE929AF" w14:textId="77777777" w:rsidR="00CE613C" w:rsidRPr="00CE613C" w:rsidRDefault="00CE613C" w:rsidP="00CE613C">
      <w:pPr>
        <w:tabs>
          <w:tab w:val="left" w:pos="1440"/>
          <w:tab w:val="left" w:pos="2160"/>
        </w:tabs>
        <w:spacing w:before="120"/>
        <w:ind w:left="2127"/>
        <w:jc w:val="lowKashida"/>
        <w:rPr>
          <w:szCs w:val="28"/>
        </w:rPr>
      </w:pPr>
      <w:r w:rsidRPr="00CE613C">
        <w:rPr>
          <w:szCs w:val="28"/>
        </w:rPr>
        <w:t>Reinforcements shall be accurately positioned on supports, spacers, hangers, or other reinforcements and shall be secured in place with wire ties or suitable clips.</w:t>
      </w:r>
    </w:p>
    <w:p w14:paraId="21F0E203" w14:textId="77777777" w:rsidR="00CE613C" w:rsidRPr="00CE613C" w:rsidRDefault="00CE613C" w:rsidP="00CE613C">
      <w:pPr>
        <w:tabs>
          <w:tab w:val="left" w:pos="1440"/>
          <w:tab w:val="left" w:pos="2160"/>
        </w:tabs>
        <w:spacing w:before="120"/>
        <w:ind w:left="2127"/>
        <w:jc w:val="lowKashida"/>
        <w:rPr>
          <w:szCs w:val="28"/>
        </w:rPr>
      </w:pPr>
      <w:r w:rsidRPr="00CE613C">
        <w:rPr>
          <w:szCs w:val="28"/>
        </w:rPr>
        <w:t>With the exception of contact splices, the clear distance between parallel bars shall be not less than 2- ½   inches. Where reinforcements in beams are placed in two or more layers, the bars in the upper layer shall be placed directly above the bars in the lower layer.</w:t>
      </w:r>
    </w:p>
    <w:p w14:paraId="311B52D9" w14:textId="77777777" w:rsidR="00CE613C" w:rsidRPr="00CE613C" w:rsidRDefault="00CE613C" w:rsidP="00CE613C">
      <w:pPr>
        <w:tabs>
          <w:tab w:val="left" w:pos="1440"/>
          <w:tab w:val="left" w:pos="2160"/>
        </w:tabs>
        <w:spacing w:before="120"/>
        <w:ind w:left="2127"/>
        <w:jc w:val="lowKashida"/>
        <w:rPr>
          <w:szCs w:val="28"/>
        </w:rPr>
      </w:pPr>
      <w:r w:rsidRPr="00CE613C">
        <w:rPr>
          <w:szCs w:val="28"/>
        </w:rPr>
        <w:t>Reinforcements shall not be installed for beams or slabs which are supported by concrete columns until after the concrete for the column has been placed.</w:t>
      </w:r>
    </w:p>
    <w:p w14:paraId="00462CCC" w14:textId="77777777" w:rsidR="00CE613C" w:rsidRPr="0007573F" w:rsidRDefault="00CE613C" w:rsidP="0007573F">
      <w:pPr>
        <w:ind w:left="2127"/>
        <w:rPr>
          <w:b/>
          <w:bCs/>
          <w:u w:val="single"/>
        </w:rPr>
      </w:pPr>
      <w:r w:rsidRPr="0007573F">
        <w:rPr>
          <w:b/>
          <w:bCs/>
          <w:u w:val="single"/>
        </w:rPr>
        <w:t>Splices</w:t>
      </w:r>
    </w:p>
    <w:p w14:paraId="1F31390C" w14:textId="77777777" w:rsidR="00CE613C" w:rsidRPr="00CE613C" w:rsidRDefault="00CE613C" w:rsidP="00CE613C">
      <w:pPr>
        <w:tabs>
          <w:tab w:val="left" w:pos="1440"/>
          <w:tab w:val="left" w:pos="2160"/>
        </w:tabs>
        <w:spacing w:before="120"/>
        <w:ind w:left="2127"/>
        <w:jc w:val="lowKashida"/>
        <w:rPr>
          <w:szCs w:val="28"/>
        </w:rPr>
      </w:pPr>
      <w:r w:rsidRPr="00CE613C">
        <w:rPr>
          <w:szCs w:val="28"/>
        </w:rPr>
        <w:t>Splices shall conform to the details shown on the drawings. Splices at locations other than those shown on the drawings shall be acceptable to the Engineer.</w:t>
      </w:r>
    </w:p>
    <w:p w14:paraId="3E6637E9" w14:textId="77777777" w:rsidR="00CE613C" w:rsidRPr="00CE613C" w:rsidRDefault="00CE613C" w:rsidP="00CE613C">
      <w:pPr>
        <w:tabs>
          <w:tab w:val="left" w:pos="720"/>
          <w:tab w:val="left" w:pos="1440"/>
          <w:tab w:val="left" w:pos="2160"/>
        </w:tabs>
        <w:spacing w:before="120"/>
        <w:ind w:left="2880" w:hanging="2160"/>
        <w:jc w:val="lowKashida"/>
        <w:rPr>
          <w:szCs w:val="28"/>
        </w:rPr>
      </w:pPr>
      <w:r w:rsidRPr="00CE613C">
        <w:rPr>
          <w:b/>
          <w:bCs/>
          <w:szCs w:val="28"/>
        </w:rPr>
        <w:t>2.2.03</w:t>
      </w:r>
      <w:r w:rsidRPr="00CE613C">
        <w:rPr>
          <w:b/>
          <w:bCs/>
          <w:szCs w:val="28"/>
        </w:rPr>
        <w:tab/>
      </w:r>
      <w:r w:rsidRPr="00CE613C">
        <w:rPr>
          <w:b/>
          <w:bCs/>
          <w:szCs w:val="28"/>
          <w:u w:val="single"/>
        </w:rPr>
        <w:t>Structural Concrete</w:t>
      </w:r>
    </w:p>
    <w:p w14:paraId="727BB07F" w14:textId="4362D20D" w:rsidR="00CE613C" w:rsidRDefault="00CE613C" w:rsidP="00CE613C">
      <w:pPr>
        <w:tabs>
          <w:tab w:val="left" w:pos="720"/>
        </w:tabs>
        <w:spacing w:before="120"/>
        <w:ind w:firstLine="720"/>
        <w:jc w:val="lowKashida"/>
        <w:rPr>
          <w:szCs w:val="28"/>
        </w:rPr>
      </w:pPr>
      <w:r w:rsidRPr="00CE613C">
        <w:rPr>
          <w:szCs w:val="28"/>
        </w:rPr>
        <w:tab/>
        <w:t xml:space="preserve">Structural concrete shall be Class C30 for super structural concrete and class C35 for </w:t>
      </w:r>
      <w:r w:rsidRPr="00CE613C">
        <w:rPr>
          <w:szCs w:val="28"/>
        </w:rPr>
        <w:tab/>
      </w:r>
      <w:r w:rsidRPr="00CE613C">
        <w:rPr>
          <w:szCs w:val="28"/>
        </w:rPr>
        <w:tab/>
        <w:t>sub-structural concrete or as indicated on drawings and B.O.Q.</w:t>
      </w:r>
    </w:p>
    <w:p w14:paraId="41210EB2" w14:textId="39356EAF" w:rsidR="005E37A1" w:rsidRDefault="005E37A1" w:rsidP="00CE613C">
      <w:pPr>
        <w:tabs>
          <w:tab w:val="left" w:pos="720"/>
        </w:tabs>
        <w:spacing w:before="120"/>
        <w:ind w:firstLine="720"/>
        <w:jc w:val="lowKashida"/>
        <w:rPr>
          <w:szCs w:val="28"/>
        </w:rPr>
      </w:pPr>
    </w:p>
    <w:p w14:paraId="51E3FB07" w14:textId="32221203" w:rsidR="0007573F" w:rsidRDefault="0007573F" w:rsidP="00CE613C">
      <w:pPr>
        <w:tabs>
          <w:tab w:val="left" w:pos="720"/>
        </w:tabs>
        <w:spacing w:before="120"/>
        <w:ind w:firstLine="720"/>
        <w:jc w:val="lowKashida"/>
        <w:rPr>
          <w:szCs w:val="28"/>
        </w:rPr>
      </w:pPr>
    </w:p>
    <w:p w14:paraId="6019C817" w14:textId="77777777" w:rsidR="0007573F" w:rsidRPr="00CE613C" w:rsidRDefault="0007573F" w:rsidP="00CE613C">
      <w:pPr>
        <w:tabs>
          <w:tab w:val="left" w:pos="720"/>
        </w:tabs>
        <w:spacing w:before="120"/>
        <w:ind w:firstLine="720"/>
        <w:jc w:val="lowKashida"/>
        <w:rPr>
          <w:szCs w:val="28"/>
        </w:rPr>
      </w:pPr>
    </w:p>
    <w:p w14:paraId="0E2EE396" w14:textId="77777777" w:rsidR="00CE613C" w:rsidRPr="00CE613C" w:rsidRDefault="00CE613C" w:rsidP="00CE613C">
      <w:pPr>
        <w:tabs>
          <w:tab w:val="left" w:pos="720"/>
          <w:tab w:val="left" w:pos="1440"/>
        </w:tabs>
        <w:spacing w:before="120"/>
        <w:ind w:left="2160" w:hanging="2160"/>
        <w:jc w:val="lowKashida"/>
        <w:rPr>
          <w:szCs w:val="28"/>
        </w:rPr>
      </w:pPr>
      <w:r w:rsidRPr="00CE613C">
        <w:rPr>
          <w:szCs w:val="28"/>
        </w:rPr>
        <w:tab/>
      </w:r>
      <w:r w:rsidRPr="00CE613C">
        <w:rPr>
          <w:b/>
          <w:bCs/>
          <w:szCs w:val="28"/>
        </w:rPr>
        <w:t>2.2.04</w:t>
      </w:r>
      <w:r w:rsidRPr="00CE613C">
        <w:rPr>
          <w:b/>
          <w:bCs/>
          <w:szCs w:val="28"/>
        </w:rPr>
        <w:tab/>
      </w:r>
      <w:r w:rsidRPr="00CE613C">
        <w:rPr>
          <w:b/>
          <w:bCs/>
          <w:szCs w:val="28"/>
          <w:u w:val="single"/>
        </w:rPr>
        <w:t>Concrete Fill and Topping</w:t>
      </w:r>
    </w:p>
    <w:p w14:paraId="37DDB740" w14:textId="77777777" w:rsidR="00CE613C" w:rsidRPr="00CE613C" w:rsidRDefault="00CE613C" w:rsidP="00CE613C">
      <w:pPr>
        <w:tabs>
          <w:tab w:val="left" w:pos="720"/>
          <w:tab w:val="left" w:pos="1440"/>
        </w:tabs>
        <w:spacing w:before="120"/>
        <w:ind w:left="1418" w:hanging="1418"/>
        <w:jc w:val="lowKashida"/>
        <w:rPr>
          <w:szCs w:val="28"/>
        </w:rPr>
      </w:pPr>
      <w:r w:rsidRPr="00CE613C">
        <w:rPr>
          <w:szCs w:val="28"/>
        </w:rPr>
        <w:tab/>
      </w:r>
      <w:r w:rsidRPr="00CE613C">
        <w:rPr>
          <w:szCs w:val="28"/>
        </w:rPr>
        <w:tab/>
        <w:t>Concrete benching (concrete fill and concrete topping) shall be provided in the locations indicated on the Drawings and shall be Class C15 concrete.</w:t>
      </w:r>
    </w:p>
    <w:p w14:paraId="4FCBF036" w14:textId="77777777" w:rsidR="00CE613C" w:rsidRPr="00CE613C" w:rsidRDefault="00CE613C" w:rsidP="00CE613C">
      <w:pPr>
        <w:tabs>
          <w:tab w:val="left" w:pos="720"/>
          <w:tab w:val="left" w:pos="1440"/>
        </w:tabs>
        <w:spacing w:before="120"/>
        <w:ind w:left="1418" w:hanging="1418"/>
        <w:jc w:val="lowKashida"/>
        <w:rPr>
          <w:szCs w:val="28"/>
        </w:rPr>
      </w:pPr>
    </w:p>
    <w:p w14:paraId="5DCB18EA" w14:textId="77777777" w:rsidR="00CE613C" w:rsidRPr="00CE613C" w:rsidRDefault="00CE613C" w:rsidP="00CE613C">
      <w:pPr>
        <w:tabs>
          <w:tab w:val="left" w:pos="720"/>
          <w:tab w:val="left" w:pos="1440"/>
        </w:tabs>
        <w:spacing w:before="120"/>
        <w:ind w:left="1418" w:hanging="1418"/>
        <w:jc w:val="lowKashida"/>
        <w:rPr>
          <w:szCs w:val="28"/>
        </w:rPr>
      </w:pPr>
    </w:p>
    <w:p w14:paraId="5387A5EB" w14:textId="77777777" w:rsidR="00CE613C" w:rsidRPr="00CE613C" w:rsidRDefault="00CE613C" w:rsidP="00CE613C">
      <w:pPr>
        <w:tabs>
          <w:tab w:val="left" w:pos="720"/>
          <w:tab w:val="left" w:pos="1440"/>
        </w:tabs>
        <w:spacing w:before="120"/>
        <w:ind w:left="2160" w:hanging="2160"/>
        <w:jc w:val="lowKashida"/>
        <w:rPr>
          <w:szCs w:val="28"/>
        </w:rPr>
      </w:pPr>
      <w:r w:rsidRPr="00CE613C">
        <w:rPr>
          <w:szCs w:val="28"/>
        </w:rPr>
        <w:tab/>
      </w:r>
      <w:r w:rsidRPr="00CE613C">
        <w:rPr>
          <w:b/>
          <w:bCs/>
          <w:szCs w:val="28"/>
        </w:rPr>
        <w:t>2.2.05</w:t>
      </w:r>
      <w:r w:rsidRPr="00CE613C">
        <w:rPr>
          <w:b/>
          <w:bCs/>
          <w:szCs w:val="28"/>
        </w:rPr>
        <w:tab/>
      </w:r>
      <w:r w:rsidRPr="00CE613C">
        <w:rPr>
          <w:b/>
          <w:bCs/>
          <w:szCs w:val="28"/>
          <w:u w:val="single"/>
        </w:rPr>
        <w:t xml:space="preserve">Cement </w:t>
      </w:r>
      <w:proofErr w:type="spellStart"/>
      <w:r w:rsidRPr="00CE613C">
        <w:rPr>
          <w:b/>
          <w:bCs/>
          <w:szCs w:val="28"/>
          <w:u w:val="single"/>
        </w:rPr>
        <w:t>Motar</w:t>
      </w:r>
      <w:proofErr w:type="spellEnd"/>
    </w:p>
    <w:p w14:paraId="15F50B34" w14:textId="77777777" w:rsidR="00CE613C" w:rsidRPr="00CE613C" w:rsidRDefault="00CE613C" w:rsidP="00CE613C">
      <w:pPr>
        <w:tabs>
          <w:tab w:val="left" w:pos="720"/>
          <w:tab w:val="left" w:pos="1440"/>
        </w:tabs>
        <w:spacing w:before="120"/>
        <w:ind w:left="1418" w:hanging="1418"/>
        <w:jc w:val="lowKashida"/>
        <w:rPr>
          <w:szCs w:val="28"/>
        </w:rPr>
      </w:pPr>
      <w:r w:rsidRPr="00CE613C">
        <w:rPr>
          <w:szCs w:val="28"/>
        </w:rPr>
        <w:tab/>
      </w:r>
      <w:r w:rsidRPr="00CE613C">
        <w:rPr>
          <w:szCs w:val="28"/>
        </w:rPr>
        <w:tab/>
        <w:t>Cement mortar shall be composed of fine aggregate and cement in the proportions of 3 to 1 by volume.</w:t>
      </w:r>
    </w:p>
    <w:p w14:paraId="74BB93C4" w14:textId="77777777" w:rsidR="00CE613C" w:rsidRPr="00CE613C" w:rsidRDefault="00CE613C" w:rsidP="00CE613C">
      <w:pPr>
        <w:tabs>
          <w:tab w:val="left" w:pos="720"/>
          <w:tab w:val="left" w:pos="1440"/>
        </w:tabs>
        <w:spacing w:before="120"/>
        <w:ind w:left="1418" w:hanging="2160"/>
        <w:jc w:val="lowKashida"/>
        <w:rPr>
          <w:szCs w:val="28"/>
        </w:rPr>
      </w:pPr>
      <w:r w:rsidRPr="00CE613C">
        <w:rPr>
          <w:szCs w:val="28"/>
        </w:rPr>
        <w:tab/>
      </w:r>
      <w:r w:rsidRPr="00CE613C">
        <w:rPr>
          <w:szCs w:val="28"/>
        </w:rPr>
        <w:tab/>
        <w:t>The ingredients shall be thoroughly mixed while dry by machine or hand until the cement color can no longer be distinguished from the fine aggregate in any part of the mass and then shall be uniformly wetted by means of a hose while undergoing further thorough mixing.</w:t>
      </w:r>
    </w:p>
    <w:p w14:paraId="5B20CA27" w14:textId="77777777" w:rsidR="00CE613C" w:rsidRPr="00CE613C" w:rsidRDefault="00CE613C" w:rsidP="00CE613C">
      <w:pPr>
        <w:tabs>
          <w:tab w:val="left" w:pos="720"/>
          <w:tab w:val="left" w:pos="1440"/>
        </w:tabs>
        <w:spacing w:before="120"/>
        <w:ind w:left="1418" w:hanging="2160"/>
        <w:jc w:val="lowKashida"/>
        <w:rPr>
          <w:szCs w:val="28"/>
        </w:rPr>
      </w:pPr>
      <w:r w:rsidRPr="00CE613C">
        <w:rPr>
          <w:szCs w:val="28"/>
        </w:rPr>
        <w:tab/>
      </w:r>
      <w:r w:rsidRPr="00CE613C">
        <w:rPr>
          <w:szCs w:val="28"/>
        </w:rPr>
        <w:tab/>
        <w:t>The mortar shall be prepared and used in quantities such that no longer than 30 minutes shall elapse between the first wetting and complete use of the mortar in the Works and, if mixed by hand, no single batch shall exceed 1/4 cubic meter.</w:t>
      </w:r>
    </w:p>
    <w:p w14:paraId="13F80F11" w14:textId="77777777" w:rsidR="00CE613C" w:rsidRPr="00CE613C" w:rsidRDefault="00CE613C" w:rsidP="00CE613C">
      <w:pPr>
        <w:tabs>
          <w:tab w:val="left" w:pos="720"/>
          <w:tab w:val="left" w:pos="1440"/>
        </w:tabs>
        <w:spacing w:before="120"/>
        <w:ind w:left="2160" w:hanging="2160"/>
        <w:jc w:val="lowKashida"/>
        <w:rPr>
          <w:szCs w:val="28"/>
        </w:rPr>
      </w:pPr>
      <w:r w:rsidRPr="00CE613C">
        <w:rPr>
          <w:szCs w:val="28"/>
        </w:rPr>
        <w:tab/>
      </w:r>
      <w:r w:rsidRPr="00CE613C">
        <w:rPr>
          <w:b/>
          <w:bCs/>
          <w:szCs w:val="28"/>
        </w:rPr>
        <w:t>2.2.06</w:t>
      </w:r>
      <w:r w:rsidRPr="00CE613C">
        <w:rPr>
          <w:b/>
          <w:bCs/>
          <w:szCs w:val="28"/>
        </w:rPr>
        <w:tab/>
      </w:r>
      <w:r w:rsidRPr="00CE613C">
        <w:rPr>
          <w:b/>
          <w:bCs/>
          <w:szCs w:val="28"/>
          <w:u w:val="single"/>
        </w:rPr>
        <w:t>Blinding Concrete</w:t>
      </w:r>
      <w:r w:rsidRPr="00CE613C">
        <w:rPr>
          <w:szCs w:val="28"/>
        </w:rPr>
        <w:t xml:space="preserve"> </w:t>
      </w:r>
    </w:p>
    <w:p w14:paraId="2E66AAEF" w14:textId="77777777" w:rsidR="00CE613C" w:rsidRPr="00CE613C" w:rsidRDefault="00CE613C" w:rsidP="00CE613C">
      <w:pPr>
        <w:tabs>
          <w:tab w:val="left" w:pos="720"/>
          <w:tab w:val="left" w:pos="1440"/>
        </w:tabs>
        <w:spacing w:before="120"/>
        <w:ind w:left="1418" w:hanging="1418"/>
        <w:jc w:val="lowKashida"/>
        <w:rPr>
          <w:szCs w:val="28"/>
        </w:rPr>
      </w:pPr>
      <w:r w:rsidRPr="00CE613C">
        <w:rPr>
          <w:szCs w:val="28"/>
        </w:rPr>
        <w:tab/>
      </w:r>
      <w:r w:rsidRPr="00CE613C">
        <w:rPr>
          <w:szCs w:val="28"/>
        </w:rPr>
        <w:tab/>
        <w:t>Blinding concrete (mud mat) shall be Class C15 concrete and shall be as specified and not less than 50 mm thick.</w:t>
      </w:r>
    </w:p>
    <w:p w14:paraId="33B86FA9" w14:textId="77777777" w:rsidR="00CE613C" w:rsidRPr="00CE613C" w:rsidRDefault="00CE613C" w:rsidP="00CE613C">
      <w:pPr>
        <w:tabs>
          <w:tab w:val="left" w:pos="720"/>
          <w:tab w:val="left" w:pos="1440"/>
        </w:tabs>
        <w:spacing w:before="120"/>
        <w:ind w:left="2160" w:hanging="2160"/>
        <w:jc w:val="lowKashida"/>
        <w:rPr>
          <w:szCs w:val="28"/>
        </w:rPr>
      </w:pPr>
      <w:r w:rsidRPr="00CE613C">
        <w:rPr>
          <w:szCs w:val="28"/>
        </w:rPr>
        <w:tab/>
      </w:r>
      <w:r w:rsidRPr="00CE613C">
        <w:rPr>
          <w:b/>
          <w:bCs/>
          <w:szCs w:val="28"/>
        </w:rPr>
        <w:t>2.2.07</w:t>
      </w:r>
      <w:r w:rsidRPr="00CE613C">
        <w:rPr>
          <w:b/>
          <w:bCs/>
          <w:szCs w:val="28"/>
        </w:rPr>
        <w:tab/>
      </w:r>
      <w:r w:rsidRPr="00CE613C">
        <w:rPr>
          <w:b/>
          <w:bCs/>
          <w:szCs w:val="28"/>
          <w:u w:val="single"/>
        </w:rPr>
        <w:t>Concrete Embodiment and Encasement of Pipe</w:t>
      </w:r>
    </w:p>
    <w:p w14:paraId="45A08242" w14:textId="77777777" w:rsidR="00CE613C" w:rsidRPr="00CE613C" w:rsidRDefault="00CE613C" w:rsidP="00CE613C">
      <w:pPr>
        <w:tabs>
          <w:tab w:val="left" w:pos="720"/>
          <w:tab w:val="left" w:pos="1440"/>
        </w:tabs>
        <w:spacing w:before="120"/>
        <w:ind w:left="1418" w:hanging="1418"/>
        <w:jc w:val="lowKashida"/>
        <w:rPr>
          <w:szCs w:val="28"/>
        </w:rPr>
      </w:pPr>
      <w:r w:rsidRPr="00CE613C">
        <w:rPr>
          <w:szCs w:val="28"/>
        </w:rPr>
        <w:tab/>
      </w:r>
      <w:r w:rsidRPr="00CE613C">
        <w:rPr>
          <w:szCs w:val="28"/>
        </w:rPr>
        <w:tab/>
        <w:t>Concrete for embodiment and encasement (concrete surround) shall be encasement concrete, Class C20 concrete, and shall be installed where and as indicated on the Drawings and at those locations where installation conditions require such pipe reinforcement because of unforeseen conditions encountered in the work.</w:t>
      </w:r>
    </w:p>
    <w:p w14:paraId="39B1EBFA" w14:textId="77777777" w:rsidR="00CE613C" w:rsidRPr="00CE613C" w:rsidRDefault="00CE613C" w:rsidP="00CE613C">
      <w:pPr>
        <w:tabs>
          <w:tab w:val="left" w:pos="720"/>
          <w:tab w:val="left" w:pos="1440"/>
        </w:tabs>
        <w:spacing w:before="120"/>
        <w:ind w:left="2160" w:hanging="2160"/>
        <w:jc w:val="lowKashida"/>
        <w:rPr>
          <w:szCs w:val="28"/>
        </w:rPr>
      </w:pPr>
      <w:r w:rsidRPr="00CE613C">
        <w:rPr>
          <w:szCs w:val="28"/>
        </w:rPr>
        <w:tab/>
      </w:r>
      <w:r w:rsidRPr="00CE613C">
        <w:rPr>
          <w:b/>
          <w:bCs/>
          <w:szCs w:val="28"/>
        </w:rPr>
        <w:t>2.2.08</w:t>
      </w:r>
      <w:r w:rsidRPr="00CE613C">
        <w:rPr>
          <w:b/>
          <w:bCs/>
          <w:szCs w:val="28"/>
        </w:rPr>
        <w:tab/>
      </w:r>
      <w:r w:rsidRPr="00CE613C">
        <w:rPr>
          <w:b/>
          <w:bCs/>
          <w:szCs w:val="28"/>
          <w:u w:val="single"/>
        </w:rPr>
        <w:t>Architectural Concrete</w:t>
      </w:r>
    </w:p>
    <w:p w14:paraId="79B6B307" w14:textId="77777777" w:rsidR="00CE613C" w:rsidRPr="00CE613C" w:rsidRDefault="00CE613C" w:rsidP="00CE613C">
      <w:pPr>
        <w:tabs>
          <w:tab w:val="left" w:pos="720"/>
          <w:tab w:val="left" w:pos="1440"/>
        </w:tabs>
        <w:spacing w:before="120"/>
        <w:ind w:left="1418" w:hanging="1418"/>
        <w:jc w:val="lowKashida"/>
        <w:rPr>
          <w:szCs w:val="28"/>
        </w:rPr>
      </w:pPr>
      <w:r w:rsidRPr="00CE613C">
        <w:rPr>
          <w:szCs w:val="28"/>
        </w:rPr>
        <w:tab/>
      </w:r>
      <w:r w:rsidRPr="00CE613C">
        <w:rPr>
          <w:szCs w:val="28"/>
        </w:rPr>
        <w:tab/>
        <w:t>Architectural concrete shall be all exposed concrete on the buildings.  Architectural concrete shall conform to the additional requirements set forth herein.  Particular care shall be taken in forming, placing, and finishing architectural concrete.</w:t>
      </w:r>
    </w:p>
    <w:p w14:paraId="70FF123E" w14:textId="77777777" w:rsidR="00CE613C" w:rsidRPr="00CE613C" w:rsidRDefault="00CE613C" w:rsidP="00CE613C">
      <w:pPr>
        <w:tabs>
          <w:tab w:val="left" w:pos="720"/>
        </w:tabs>
        <w:spacing w:before="120"/>
        <w:jc w:val="lowKashida"/>
        <w:rPr>
          <w:b/>
          <w:bCs/>
          <w:szCs w:val="28"/>
        </w:rPr>
      </w:pPr>
      <w:r w:rsidRPr="00CE613C">
        <w:rPr>
          <w:b/>
          <w:bCs/>
          <w:szCs w:val="28"/>
        </w:rPr>
        <w:t>2.3</w:t>
      </w:r>
      <w:r w:rsidRPr="00CE613C">
        <w:rPr>
          <w:b/>
          <w:bCs/>
          <w:szCs w:val="28"/>
        </w:rPr>
        <w:tab/>
      </w:r>
      <w:r w:rsidRPr="00CE613C">
        <w:rPr>
          <w:b/>
          <w:bCs/>
          <w:szCs w:val="28"/>
          <w:u w:val="single"/>
        </w:rPr>
        <w:t>PROPORTIONING</w:t>
      </w:r>
    </w:p>
    <w:p w14:paraId="046BDAB9" w14:textId="77777777" w:rsidR="00CE613C" w:rsidRPr="00CE613C" w:rsidRDefault="00CE613C" w:rsidP="00CE613C">
      <w:pPr>
        <w:tabs>
          <w:tab w:val="left" w:pos="720"/>
        </w:tabs>
        <w:spacing w:before="120"/>
        <w:ind w:left="720" w:hanging="720"/>
        <w:jc w:val="lowKashida"/>
        <w:rPr>
          <w:szCs w:val="28"/>
        </w:rPr>
      </w:pPr>
      <w:r w:rsidRPr="00CE613C">
        <w:rPr>
          <w:szCs w:val="28"/>
        </w:rPr>
        <w:tab/>
      </w:r>
      <w:r w:rsidRPr="00CE613C">
        <w:rPr>
          <w:b/>
          <w:bCs/>
          <w:szCs w:val="28"/>
        </w:rPr>
        <w:t>2.3.01</w:t>
      </w:r>
      <w:r w:rsidRPr="00CE613C">
        <w:rPr>
          <w:b/>
          <w:bCs/>
          <w:szCs w:val="28"/>
        </w:rPr>
        <w:tab/>
      </w:r>
      <w:r w:rsidRPr="00CE613C">
        <w:rPr>
          <w:b/>
          <w:bCs/>
          <w:szCs w:val="28"/>
          <w:u w:val="single"/>
        </w:rPr>
        <w:t>Mix Design</w:t>
      </w:r>
    </w:p>
    <w:p w14:paraId="38B2AAF9" w14:textId="77777777" w:rsidR="00CE613C" w:rsidRPr="00CE613C" w:rsidRDefault="00CE613C" w:rsidP="00CE613C">
      <w:pPr>
        <w:tabs>
          <w:tab w:val="left" w:pos="720"/>
          <w:tab w:val="left" w:pos="1440"/>
        </w:tabs>
        <w:spacing w:before="120"/>
        <w:ind w:left="2160" w:hanging="1440"/>
        <w:jc w:val="lowKashida"/>
        <w:rPr>
          <w:szCs w:val="28"/>
        </w:rPr>
      </w:pPr>
      <w:r w:rsidRPr="00CE613C">
        <w:rPr>
          <w:szCs w:val="28"/>
        </w:rPr>
        <w:tab/>
        <w:t>Mix design shall be determined by one of two methods:</w:t>
      </w:r>
    </w:p>
    <w:p w14:paraId="3955DC0A" w14:textId="77777777" w:rsidR="00CE613C" w:rsidRPr="00CE613C" w:rsidRDefault="00CE613C" w:rsidP="00CE613C">
      <w:pPr>
        <w:tabs>
          <w:tab w:val="left" w:pos="720"/>
          <w:tab w:val="left" w:pos="1440"/>
        </w:tabs>
        <w:spacing w:before="120"/>
        <w:ind w:left="2160" w:hanging="1440"/>
        <w:jc w:val="lowKashida"/>
        <w:rPr>
          <w:szCs w:val="28"/>
        </w:rPr>
      </w:pPr>
      <w:r w:rsidRPr="00CE613C">
        <w:rPr>
          <w:szCs w:val="28"/>
        </w:rPr>
        <w:tab/>
        <w:t>1.</w:t>
      </w:r>
      <w:r w:rsidRPr="00CE613C">
        <w:rPr>
          <w:szCs w:val="28"/>
        </w:rPr>
        <w:tab/>
        <w:t>Proportioning on the basis of field experience.</w:t>
      </w:r>
    </w:p>
    <w:p w14:paraId="2DE72D59" w14:textId="77777777" w:rsidR="00CE613C" w:rsidRPr="00CE613C" w:rsidRDefault="00CE613C" w:rsidP="00CE613C">
      <w:pPr>
        <w:tabs>
          <w:tab w:val="left" w:pos="720"/>
          <w:tab w:val="left" w:pos="1440"/>
          <w:tab w:val="left" w:pos="2160"/>
        </w:tabs>
        <w:spacing w:before="120"/>
        <w:ind w:left="2880" w:hanging="2160"/>
        <w:jc w:val="lowKashida"/>
        <w:rPr>
          <w:szCs w:val="28"/>
        </w:rPr>
      </w:pPr>
      <w:r w:rsidRPr="00CE613C">
        <w:rPr>
          <w:szCs w:val="28"/>
        </w:rPr>
        <w:tab/>
        <w:t>2.</w:t>
      </w:r>
      <w:r w:rsidRPr="00CE613C">
        <w:rPr>
          <w:szCs w:val="28"/>
        </w:rPr>
        <w:tab/>
        <w:t>Proportioning by laboratory trial batches.</w:t>
      </w:r>
    </w:p>
    <w:p w14:paraId="18C36E46" w14:textId="77777777" w:rsidR="00CE613C" w:rsidRPr="00CE613C" w:rsidRDefault="00CE613C" w:rsidP="00CE613C">
      <w:pPr>
        <w:tabs>
          <w:tab w:val="left" w:pos="720"/>
        </w:tabs>
        <w:spacing w:before="120"/>
        <w:ind w:firstLine="720"/>
        <w:jc w:val="lowKashida"/>
        <w:rPr>
          <w:szCs w:val="28"/>
        </w:rPr>
      </w:pPr>
      <w:r w:rsidRPr="00CE613C">
        <w:rPr>
          <w:szCs w:val="28"/>
        </w:rPr>
        <w:tab/>
        <w:t>A.</w:t>
      </w:r>
      <w:r w:rsidRPr="00CE613C">
        <w:rPr>
          <w:szCs w:val="28"/>
        </w:rPr>
        <w:tab/>
        <w:t>Proportioning on the Basis of Field Experience</w:t>
      </w:r>
    </w:p>
    <w:p w14:paraId="1C6A3D16" w14:textId="2C3D9191" w:rsidR="00CE613C" w:rsidRDefault="00CE613C" w:rsidP="00CE613C">
      <w:pPr>
        <w:tabs>
          <w:tab w:val="left" w:pos="720"/>
          <w:tab w:val="left" w:pos="1440"/>
          <w:tab w:val="left" w:pos="2160"/>
          <w:tab w:val="left" w:pos="2880"/>
        </w:tabs>
        <w:spacing w:before="120"/>
        <w:ind w:left="2835" w:hanging="2835"/>
        <w:jc w:val="lowKashida"/>
        <w:rPr>
          <w:szCs w:val="28"/>
        </w:rPr>
      </w:pPr>
      <w:r w:rsidRPr="00CE613C">
        <w:rPr>
          <w:szCs w:val="28"/>
        </w:rPr>
        <w:tab/>
      </w:r>
      <w:r w:rsidRPr="00CE613C">
        <w:rPr>
          <w:szCs w:val="28"/>
        </w:rPr>
        <w:tab/>
      </w:r>
      <w:r w:rsidRPr="00CE613C">
        <w:rPr>
          <w:szCs w:val="28"/>
        </w:rPr>
        <w:tab/>
        <w:t>1.</w:t>
      </w:r>
      <w:r w:rsidRPr="00CE613C">
        <w:rPr>
          <w:szCs w:val="28"/>
        </w:rPr>
        <w:tab/>
        <w:t>Where a concrete production facility has a record, based on at least 30 consecutive strength test results that represent similar materials and conditions to those expected, required average compressive strength used as the basis for selecting concrete proportions shall exceed required design strength at designated test age by at least the following required margins based on standard deviation of existing strength test results:</w:t>
      </w:r>
    </w:p>
    <w:p w14:paraId="5106256A" w14:textId="73D6471F" w:rsidR="005E37A1" w:rsidRDefault="005E37A1" w:rsidP="00CE613C">
      <w:pPr>
        <w:tabs>
          <w:tab w:val="left" w:pos="720"/>
          <w:tab w:val="left" w:pos="1440"/>
          <w:tab w:val="left" w:pos="2160"/>
          <w:tab w:val="left" w:pos="2880"/>
        </w:tabs>
        <w:spacing w:before="120"/>
        <w:ind w:left="2835" w:hanging="2835"/>
        <w:jc w:val="lowKashida"/>
        <w:rPr>
          <w:szCs w:val="28"/>
        </w:rPr>
      </w:pPr>
    </w:p>
    <w:p w14:paraId="7E735483" w14:textId="77777777" w:rsidR="005E37A1" w:rsidRPr="00CE613C" w:rsidRDefault="005E37A1" w:rsidP="00CE613C">
      <w:pPr>
        <w:tabs>
          <w:tab w:val="left" w:pos="720"/>
          <w:tab w:val="left" w:pos="1440"/>
          <w:tab w:val="left" w:pos="2160"/>
          <w:tab w:val="left" w:pos="2880"/>
        </w:tabs>
        <w:spacing w:before="120"/>
        <w:ind w:left="2835" w:hanging="2835"/>
        <w:jc w:val="lowKashida"/>
        <w:rPr>
          <w:szCs w:val="28"/>
        </w:rPr>
      </w:pPr>
    </w:p>
    <w:p w14:paraId="32B63DAC" w14:textId="77777777" w:rsidR="00CE613C" w:rsidRPr="00CE613C" w:rsidRDefault="00CE613C" w:rsidP="00CE613C">
      <w:pPr>
        <w:tabs>
          <w:tab w:val="left" w:pos="720"/>
          <w:tab w:val="left" w:pos="1440"/>
          <w:tab w:val="left" w:pos="2160"/>
          <w:tab w:val="left" w:pos="2880"/>
        </w:tabs>
        <w:ind w:left="3600" w:hanging="3600"/>
        <w:jc w:val="lowKashida"/>
        <w:rPr>
          <w:b/>
          <w:bCs/>
          <w:szCs w:val="28"/>
        </w:rPr>
      </w:pPr>
      <w:r w:rsidRPr="00CE613C">
        <w:rPr>
          <w:szCs w:val="28"/>
        </w:rPr>
        <w:tab/>
      </w:r>
      <w:r w:rsidRPr="00CE613C">
        <w:rPr>
          <w:szCs w:val="28"/>
        </w:rPr>
        <w:tab/>
      </w:r>
      <w:r w:rsidRPr="00CE613C">
        <w:rPr>
          <w:szCs w:val="28"/>
        </w:rPr>
        <w:tab/>
      </w:r>
      <w:r w:rsidRPr="00CE613C">
        <w:rPr>
          <w:szCs w:val="28"/>
        </w:rPr>
        <w:tab/>
      </w:r>
      <w:r w:rsidRPr="00CE613C">
        <w:rPr>
          <w:b/>
          <w:bCs/>
          <w:szCs w:val="28"/>
        </w:rPr>
        <w:t>Required Margin</w:t>
      </w:r>
      <w:r w:rsidRPr="00CE613C">
        <w:rPr>
          <w:b/>
          <w:bCs/>
          <w:szCs w:val="28"/>
        </w:rPr>
        <w:tab/>
      </w:r>
      <w:r w:rsidRPr="00CE613C">
        <w:rPr>
          <w:b/>
          <w:bCs/>
          <w:szCs w:val="28"/>
        </w:rPr>
        <w:tab/>
      </w:r>
      <w:r w:rsidRPr="00CE613C">
        <w:rPr>
          <w:b/>
          <w:bCs/>
          <w:szCs w:val="28"/>
        </w:rPr>
        <w:tab/>
      </w:r>
      <w:r w:rsidRPr="00CE613C">
        <w:rPr>
          <w:b/>
          <w:bCs/>
          <w:szCs w:val="28"/>
        </w:rPr>
        <w:tab/>
        <w:t>Standard Deviation</w:t>
      </w:r>
    </w:p>
    <w:p w14:paraId="1468D0AB" w14:textId="77777777" w:rsidR="00CE613C" w:rsidRPr="00CE613C" w:rsidRDefault="00CE613C" w:rsidP="00CE613C">
      <w:pPr>
        <w:tabs>
          <w:tab w:val="left" w:pos="720"/>
          <w:tab w:val="left" w:pos="1440"/>
          <w:tab w:val="left" w:pos="2160"/>
          <w:tab w:val="left" w:pos="2880"/>
        </w:tabs>
        <w:ind w:left="3600" w:hanging="3600"/>
        <w:jc w:val="lowKashida"/>
        <w:rPr>
          <w:b/>
          <w:bCs/>
          <w:szCs w:val="28"/>
        </w:rPr>
      </w:pPr>
      <w:r w:rsidRPr="00CE613C">
        <w:rPr>
          <w:b/>
          <w:bCs/>
          <w:szCs w:val="28"/>
        </w:rPr>
        <w:tab/>
      </w:r>
      <w:r w:rsidRPr="00CE613C">
        <w:rPr>
          <w:b/>
          <w:bCs/>
          <w:szCs w:val="28"/>
        </w:rPr>
        <w:tab/>
      </w:r>
      <w:r w:rsidRPr="00CE613C">
        <w:rPr>
          <w:b/>
          <w:bCs/>
          <w:szCs w:val="28"/>
        </w:rPr>
        <w:tab/>
      </w:r>
      <w:r w:rsidRPr="00CE613C">
        <w:rPr>
          <w:b/>
          <w:bCs/>
          <w:szCs w:val="28"/>
        </w:rPr>
        <w:tab/>
        <w:t>MPa</w:t>
      </w:r>
      <w:r w:rsidRPr="00CE613C">
        <w:rPr>
          <w:b/>
          <w:bCs/>
          <w:szCs w:val="28"/>
        </w:rPr>
        <w:tab/>
      </w:r>
      <w:r w:rsidRPr="00CE613C">
        <w:rPr>
          <w:b/>
          <w:bCs/>
          <w:szCs w:val="28"/>
        </w:rPr>
        <w:tab/>
      </w:r>
      <w:r w:rsidRPr="00CE613C">
        <w:rPr>
          <w:b/>
          <w:bCs/>
          <w:szCs w:val="28"/>
        </w:rPr>
        <w:tab/>
      </w:r>
      <w:r w:rsidRPr="00CE613C">
        <w:rPr>
          <w:b/>
          <w:bCs/>
          <w:szCs w:val="28"/>
        </w:rPr>
        <w:tab/>
      </w:r>
      <w:r w:rsidRPr="00CE613C">
        <w:rPr>
          <w:b/>
          <w:bCs/>
          <w:szCs w:val="28"/>
        </w:rPr>
        <w:tab/>
      </w:r>
      <w:r w:rsidRPr="00CE613C">
        <w:rPr>
          <w:b/>
          <w:bCs/>
          <w:szCs w:val="28"/>
        </w:rPr>
        <w:tab/>
      </w:r>
      <w:proofErr w:type="spellStart"/>
      <w:r w:rsidRPr="00CE613C">
        <w:rPr>
          <w:b/>
          <w:bCs/>
          <w:szCs w:val="28"/>
        </w:rPr>
        <w:t>MPa</w:t>
      </w:r>
      <w:proofErr w:type="spellEnd"/>
    </w:p>
    <w:p w14:paraId="1419FA27" w14:textId="77777777" w:rsidR="00CE613C" w:rsidRPr="00CE613C" w:rsidRDefault="00CE613C" w:rsidP="00CE613C">
      <w:pPr>
        <w:tabs>
          <w:tab w:val="left" w:pos="720"/>
          <w:tab w:val="left" w:pos="1440"/>
          <w:tab w:val="left" w:pos="2160"/>
          <w:tab w:val="left" w:pos="2880"/>
        </w:tabs>
        <w:ind w:left="3600" w:hanging="3600"/>
        <w:jc w:val="lowKashida"/>
        <w:rPr>
          <w:b/>
          <w:bCs/>
          <w:szCs w:val="28"/>
        </w:rPr>
      </w:pPr>
      <w:r w:rsidRPr="00CE613C">
        <w:rPr>
          <w:b/>
          <w:bCs/>
          <w:szCs w:val="28"/>
        </w:rPr>
        <w:tab/>
      </w:r>
      <w:r w:rsidRPr="00CE613C">
        <w:rPr>
          <w:b/>
          <w:bCs/>
          <w:szCs w:val="28"/>
        </w:rPr>
        <w:tab/>
      </w:r>
      <w:r w:rsidRPr="00CE613C">
        <w:rPr>
          <w:b/>
          <w:bCs/>
          <w:szCs w:val="28"/>
        </w:rPr>
        <w:tab/>
      </w:r>
      <w:r w:rsidRPr="00CE613C">
        <w:rPr>
          <w:b/>
          <w:bCs/>
          <w:szCs w:val="28"/>
        </w:rPr>
        <w:tab/>
        <w:t>---------------</w:t>
      </w:r>
      <w:r w:rsidRPr="00CE613C">
        <w:rPr>
          <w:b/>
          <w:bCs/>
          <w:szCs w:val="28"/>
        </w:rPr>
        <w:tab/>
      </w:r>
      <w:r w:rsidRPr="00CE613C">
        <w:rPr>
          <w:b/>
          <w:bCs/>
          <w:szCs w:val="28"/>
        </w:rPr>
        <w:tab/>
      </w:r>
      <w:r w:rsidRPr="00CE613C">
        <w:rPr>
          <w:b/>
          <w:bCs/>
          <w:szCs w:val="28"/>
        </w:rPr>
        <w:tab/>
      </w:r>
      <w:r w:rsidRPr="00CE613C">
        <w:rPr>
          <w:b/>
          <w:bCs/>
          <w:szCs w:val="28"/>
        </w:rPr>
        <w:tab/>
      </w:r>
      <w:r w:rsidRPr="00CE613C">
        <w:rPr>
          <w:b/>
          <w:bCs/>
          <w:szCs w:val="28"/>
        </w:rPr>
        <w:tab/>
        <w:t>------------------</w:t>
      </w:r>
    </w:p>
    <w:p w14:paraId="439E6F54" w14:textId="77777777" w:rsidR="00CE613C" w:rsidRPr="00CE613C" w:rsidRDefault="00CE613C" w:rsidP="00CE613C">
      <w:pPr>
        <w:tabs>
          <w:tab w:val="left" w:pos="720"/>
          <w:tab w:val="left" w:pos="1440"/>
          <w:tab w:val="left" w:pos="2160"/>
          <w:tab w:val="left" w:pos="2880"/>
        </w:tabs>
        <w:ind w:left="3600" w:hanging="3600"/>
        <w:jc w:val="lowKashida"/>
        <w:rPr>
          <w:szCs w:val="28"/>
        </w:rPr>
      </w:pPr>
      <w:r w:rsidRPr="00CE613C">
        <w:rPr>
          <w:szCs w:val="28"/>
        </w:rPr>
        <w:lastRenderedPageBreak/>
        <w:tab/>
      </w:r>
      <w:r w:rsidRPr="00CE613C">
        <w:rPr>
          <w:szCs w:val="28"/>
        </w:rPr>
        <w:tab/>
      </w:r>
      <w:r w:rsidRPr="00CE613C">
        <w:rPr>
          <w:szCs w:val="28"/>
        </w:rPr>
        <w:tab/>
      </w:r>
      <w:r w:rsidRPr="00CE613C">
        <w:rPr>
          <w:szCs w:val="28"/>
        </w:rPr>
        <w:tab/>
        <w:t xml:space="preserve"> 4.1</w:t>
      </w:r>
      <w:r w:rsidRPr="00CE613C">
        <w:rPr>
          <w:szCs w:val="28"/>
        </w:rPr>
        <w:tab/>
      </w:r>
      <w:r w:rsidRPr="00CE613C">
        <w:rPr>
          <w:szCs w:val="28"/>
        </w:rPr>
        <w:tab/>
      </w:r>
      <w:r w:rsidRPr="00CE613C">
        <w:rPr>
          <w:szCs w:val="28"/>
        </w:rPr>
        <w:tab/>
      </w:r>
      <w:r w:rsidRPr="00CE613C">
        <w:rPr>
          <w:szCs w:val="28"/>
        </w:rPr>
        <w:tab/>
      </w:r>
      <w:r w:rsidRPr="00CE613C">
        <w:rPr>
          <w:szCs w:val="28"/>
        </w:rPr>
        <w:tab/>
      </w:r>
      <w:r w:rsidRPr="00CE613C">
        <w:rPr>
          <w:szCs w:val="28"/>
        </w:rPr>
        <w:tab/>
      </w:r>
      <w:r w:rsidRPr="00CE613C">
        <w:rPr>
          <w:szCs w:val="28"/>
        </w:rPr>
        <w:tab/>
        <w:t>2.0 to 3</w:t>
      </w:r>
    </w:p>
    <w:p w14:paraId="3021B618" w14:textId="77777777" w:rsidR="00CE613C" w:rsidRPr="00CE613C" w:rsidRDefault="00CE613C" w:rsidP="00CE613C">
      <w:pPr>
        <w:tabs>
          <w:tab w:val="left" w:pos="720"/>
          <w:tab w:val="left" w:pos="1440"/>
          <w:tab w:val="left" w:pos="2160"/>
          <w:tab w:val="left" w:pos="2880"/>
        </w:tabs>
        <w:ind w:left="3600" w:hanging="3600"/>
        <w:jc w:val="lowKashida"/>
        <w:rPr>
          <w:szCs w:val="28"/>
        </w:rPr>
      </w:pPr>
      <w:r w:rsidRPr="00CE613C">
        <w:rPr>
          <w:szCs w:val="28"/>
        </w:rPr>
        <w:tab/>
      </w:r>
      <w:r w:rsidRPr="00CE613C">
        <w:rPr>
          <w:szCs w:val="28"/>
        </w:rPr>
        <w:tab/>
      </w:r>
      <w:r w:rsidRPr="00CE613C">
        <w:rPr>
          <w:szCs w:val="28"/>
        </w:rPr>
        <w:tab/>
      </w:r>
      <w:r w:rsidRPr="00CE613C">
        <w:rPr>
          <w:szCs w:val="28"/>
        </w:rPr>
        <w:tab/>
        <w:t xml:space="preserve"> 5.7</w:t>
      </w:r>
      <w:r w:rsidRPr="00CE613C">
        <w:rPr>
          <w:szCs w:val="28"/>
        </w:rPr>
        <w:tab/>
      </w:r>
      <w:r w:rsidRPr="00CE613C">
        <w:rPr>
          <w:szCs w:val="28"/>
        </w:rPr>
        <w:tab/>
      </w:r>
      <w:r w:rsidRPr="00CE613C">
        <w:rPr>
          <w:szCs w:val="28"/>
        </w:rPr>
        <w:tab/>
      </w:r>
      <w:r w:rsidRPr="00CE613C">
        <w:rPr>
          <w:szCs w:val="28"/>
        </w:rPr>
        <w:tab/>
      </w:r>
      <w:r w:rsidRPr="00CE613C">
        <w:rPr>
          <w:szCs w:val="28"/>
        </w:rPr>
        <w:tab/>
      </w:r>
      <w:r w:rsidRPr="00CE613C">
        <w:rPr>
          <w:szCs w:val="28"/>
        </w:rPr>
        <w:tab/>
      </w:r>
      <w:r w:rsidRPr="00CE613C">
        <w:rPr>
          <w:szCs w:val="28"/>
        </w:rPr>
        <w:tab/>
        <w:t>3.1 to 4</w:t>
      </w:r>
    </w:p>
    <w:p w14:paraId="185382A0" w14:textId="77777777" w:rsidR="00CE613C" w:rsidRPr="00CE613C" w:rsidRDefault="00CE613C" w:rsidP="00CE613C">
      <w:pPr>
        <w:tabs>
          <w:tab w:val="left" w:pos="720"/>
          <w:tab w:val="left" w:pos="1440"/>
          <w:tab w:val="left" w:pos="2160"/>
          <w:tab w:val="left" w:pos="2880"/>
        </w:tabs>
        <w:ind w:left="3600" w:hanging="3600"/>
        <w:jc w:val="lowKashida"/>
        <w:rPr>
          <w:szCs w:val="28"/>
        </w:rPr>
      </w:pPr>
      <w:r w:rsidRPr="00CE613C">
        <w:rPr>
          <w:szCs w:val="28"/>
        </w:rPr>
        <w:tab/>
      </w:r>
      <w:r w:rsidRPr="00CE613C">
        <w:rPr>
          <w:szCs w:val="28"/>
        </w:rPr>
        <w:tab/>
      </w:r>
      <w:r w:rsidRPr="00CE613C">
        <w:rPr>
          <w:szCs w:val="28"/>
        </w:rPr>
        <w:tab/>
      </w:r>
      <w:r w:rsidRPr="00CE613C">
        <w:rPr>
          <w:szCs w:val="28"/>
        </w:rPr>
        <w:tab/>
        <w:t xml:space="preserve"> 7.4</w:t>
      </w:r>
      <w:r w:rsidRPr="00CE613C">
        <w:rPr>
          <w:szCs w:val="28"/>
        </w:rPr>
        <w:tab/>
      </w:r>
      <w:r w:rsidRPr="00CE613C">
        <w:rPr>
          <w:szCs w:val="28"/>
        </w:rPr>
        <w:tab/>
      </w:r>
      <w:r w:rsidRPr="00CE613C">
        <w:rPr>
          <w:szCs w:val="28"/>
        </w:rPr>
        <w:tab/>
      </w:r>
      <w:r w:rsidRPr="00CE613C">
        <w:rPr>
          <w:szCs w:val="28"/>
        </w:rPr>
        <w:tab/>
      </w:r>
      <w:r w:rsidRPr="00CE613C">
        <w:rPr>
          <w:szCs w:val="28"/>
        </w:rPr>
        <w:tab/>
      </w:r>
      <w:r w:rsidRPr="00CE613C">
        <w:rPr>
          <w:szCs w:val="28"/>
        </w:rPr>
        <w:tab/>
      </w:r>
      <w:r w:rsidRPr="00CE613C">
        <w:rPr>
          <w:szCs w:val="28"/>
        </w:rPr>
        <w:tab/>
        <w:t>4.1 to 5</w:t>
      </w:r>
    </w:p>
    <w:p w14:paraId="56C6E7AD" w14:textId="77777777" w:rsidR="00CE613C" w:rsidRPr="00CE613C" w:rsidRDefault="00CE613C" w:rsidP="00CE613C">
      <w:pPr>
        <w:tabs>
          <w:tab w:val="left" w:pos="720"/>
          <w:tab w:val="left" w:pos="1440"/>
          <w:tab w:val="left" w:pos="2160"/>
          <w:tab w:val="left" w:pos="2880"/>
        </w:tabs>
        <w:ind w:left="3600" w:hanging="3600"/>
        <w:jc w:val="lowKashida"/>
        <w:rPr>
          <w:szCs w:val="28"/>
        </w:rPr>
      </w:pPr>
      <w:r w:rsidRPr="00CE613C">
        <w:rPr>
          <w:szCs w:val="28"/>
        </w:rPr>
        <w:tab/>
      </w:r>
      <w:r w:rsidRPr="00CE613C">
        <w:rPr>
          <w:szCs w:val="28"/>
        </w:rPr>
        <w:tab/>
      </w:r>
      <w:r w:rsidRPr="00CE613C">
        <w:rPr>
          <w:szCs w:val="28"/>
        </w:rPr>
        <w:tab/>
      </w:r>
      <w:r w:rsidRPr="00CE613C">
        <w:rPr>
          <w:szCs w:val="28"/>
        </w:rPr>
        <w:tab/>
        <w:t xml:space="preserve"> 9.0</w:t>
      </w:r>
      <w:r w:rsidRPr="00CE613C">
        <w:rPr>
          <w:szCs w:val="28"/>
        </w:rPr>
        <w:tab/>
      </w:r>
      <w:r w:rsidRPr="00CE613C">
        <w:rPr>
          <w:szCs w:val="28"/>
        </w:rPr>
        <w:tab/>
      </w:r>
      <w:r w:rsidRPr="00CE613C">
        <w:rPr>
          <w:szCs w:val="28"/>
        </w:rPr>
        <w:tab/>
      </w:r>
      <w:r w:rsidRPr="00CE613C">
        <w:rPr>
          <w:szCs w:val="28"/>
        </w:rPr>
        <w:tab/>
      </w:r>
      <w:r w:rsidRPr="00CE613C">
        <w:rPr>
          <w:szCs w:val="28"/>
        </w:rPr>
        <w:tab/>
      </w:r>
      <w:r w:rsidRPr="00CE613C">
        <w:rPr>
          <w:szCs w:val="28"/>
        </w:rPr>
        <w:tab/>
      </w:r>
      <w:r w:rsidRPr="00CE613C">
        <w:rPr>
          <w:szCs w:val="28"/>
        </w:rPr>
        <w:tab/>
        <w:t>5.1 to 6</w:t>
      </w:r>
    </w:p>
    <w:p w14:paraId="27B2B07D" w14:textId="77777777" w:rsidR="00CE613C" w:rsidRPr="00CE613C" w:rsidRDefault="00CE613C" w:rsidP="00CE613C">
      <w:pPr>
        <w:tabs>
          <w:tab w:val="left" w:pos="720"/>
          <w:tab w:val="left" w:pos="1440"/>
          <w:tab w:val="left" w:pos="2160"/>
          <w:tab w:val="left" w:pos="2880"/>
        </w:tabs>
        <w:ind w:left="3600" w:hanging="3600"/>
        <w:jc w:val="lowKashida"/>
        <w:rPr>
          <w:szCs w:val="28"/>
        </w:rPr>
      </w:pPr>
      <w:r w:rsidRPr="00CE613C">
        <w:rPr>
          <w:szCs w:val="28"/>
        </w:rPr>
        <w:tab/>
      </w:r>
      <w:r w:rsidRPr="00CE613C">
        <w:rPr>
          <w:szCs w:val="28"/>
        </w:rPr>
        <w:tab/>
      </w:r>
      <w:r w:rsidRPr="00CE613C">
        <w:rPr>
          <w:szCs w:val="28"/>
        </w:rPr>
        <w:tab/>
      </w:r>
      <w:r w:rsidRPr="00CE613C">
        <w:rPr>
          <w:szCs w:val="28"/>
        </w:rPr>
        <w:tab/>
        <w:t xml:space="preserve">11.5 </w:t>
      </w:r>
      <w:r w:rsidRPr="00CE613C">
        <w:rPr>
          <w:szCs w:val="28"/>
        </w:rPr>
        <w:tab/>
      </w:r>
      <w:r w:rsidRPr="00CE613C">
        <w:rPr>
          <w:szCs w:val="28"/>
        </w:rPr>
        <w:tab/>
      </w:r>
      <w:r w:rsidRPr="00CE613C">
        <w:rPr>
          <w:szCs w:val="28"/>
        </w:rPr>
        <w:tab/>
      </w:r>
      <w:r w:rsidRPr="00CE613C">
        <w:rPr>
          <w:szCs w:val="28"/>
        </w:rPr>
        <w:tab/>
      </w:r>
      <w:r w:rsidRPr="00CE613C">
        <w:rPr>
          <w:szCs w:val="28"/>
        </w:rPr>
        <w:tab/>
      </w:r>
      <w:r w:rsidRPr="00CE613C">
        <w:rPr>
          <w:szCs w:val="28"/>
        </w:rPr>
        <w:tab/>
      </w:r>
      <w:r w:rsidRPr="00CE613C">
        <w:rPr>
          <w:szCs w:val="28"/>
        </w:rPr>
        <w:tab/>
        <w:t>6.1 to 8</w:t>
      </w:r>
    </w:p>
    <w:p w14:paraId="0D2980AF" w14:textId="77777777" w:rsidR="00CE613C" w:rsidRPr="00CE613C" w:rsidRDefault="00CE613C" w:rsidP="00CE613C">
      <w:pPr>
        <w:tabs>
          <w:tab w:val="left" w:pos="720"/>
          <w:tab w:val="left" w:pos="1440"/>
          <w:tab w:val="left" w:pos="2160"/>
          <w:tab w:val="left" w:pos="2880"/>
        </w:tabs>
        <w:spacing w:before="120"/>
        <w:ind w:left="2835" w:hanging="3600"/>
        <w:jc w:val="lowKashida"/>
        <w:rPr>
          <w:szCs w:val="28"/>
        </w:rPr>
      </w:pPr>
      <w:r w:rsidRPr="00CE613C">
        <w:rPr>
          <w:szCs w:val="28"/>
        </w:rPr>
        <w:tab/>
      </w:r>
      <w:r w:rsidRPr="00CE613C">
        <w:rPr>
          <w:szCs w:val="28"/>
        </w:rPr>
        <w:tab/>
      </w:r>
      <w:r w:rsidRPr="00CE613C">
        <w:rPr>
          <w:szCs w:val="28"/>
        </w:rPr>
        <w:tab/>
        <w:t>2.</w:t>
      </w:r>
      <w:r w:rsidRPr="00CE613C">
        <w:rPr>
          <w:szCs w:val="28"/>
        </w:rPr>
        <w:tab/>
        <w:t>Strength test data for determining standard deviation shall be considered to comply with Subsection 2-3.01 A.1, if data represents a group of at least 30 consecutive results.</w:t>
      </w:r>
    </w:p>
    <w:p w14:paraId="0C3A61D0" w14:textId="77777777" w:rsidR="00CE613C" w:rsidRPr="00CE613C" w:rsidRDefault="00CE613C" w:rsidP="00CE613C">
      <w:pPr>
        <w:tabs>
          <w:tab w:val="left" w:pos="720"/>
          <w:tab w:val="left" w:pos="1440"/>
          <w:tab w:val="left" w:pos="2160"/>
          <w:tab w:val="left" w:pos="2880"/>
        </w:tabs>
        <w:spacing w:before="120"/>
        <w:ind w:left="2835" w:hanging="3600"/>
        <w:jc w:val="lowKashida"/>
        <w:rPr>
          <w:szCs w:val="28"/>
        </w:rPr>
      </w:pPr>
      <w:r w:rsidRPr="00CE613C">
        <w:rPr>
          <w:szCs w:val="28"/>
        </w:rPr>
        <w:tab/>
      </w:r>
      <w:r w:rsidRPr="00CE613C">
        <w:rPr>
          <w:szCs w:val="28"/>
        </w:rPr>
        <w:tab/>
      </w:r>
      <w:r w:rsidRPr="00CE613C">
        <w:rPr>
          <w:szCs w:val="28"/>
        </w:rPr>
        <w:tab/>
        <w:t>3.</w:t>
      </w:r>
      <w:r w:rsidRPr="00CE613C">
        <w:rPr>
          <w:szCs w:val="28"/>
        </w:rPr>
        <w:tab/>
        <w:t>Strength test results used to establish standard deviation shall represent concrete produced to meet a specified strength or strengths within 5.0 MPa of that specified for the proposed class.</w:t>
      </w:r>
    </w:p>
    <w:p w14:paraId="36C730CB" w14:textId="77777777" w:rsidR="00CE613C" w:rsidRPr="00CE613C" w:rsidRDefault="00CE613C" w:rsidP="00CE613C">
      <w:pPr>
        <w:tabs>
          <w:tab w:val="left" w:pos="720"/>
          <w:tab w:val="left" w:pos="1440"/>
          <w:tab w:val="left" w:pos="2160"/>
          <w:tab w:val="left" w:pos="2880"/>
        </w:tabs>
        <w:spacing w:before="120"/>
        <w:ind w:left="2835" w:hanging="2835"/>
        <w:jc w:val="lowKashida"/>
        <w:rPr>
          <w:szCs w:val="28"/>
        </w:rPr>
      </w:pPr>
      <w:r w:rsidRPr="00CE613C">
        <w:rPr>
          <w:szCs w:val="28"/>
        </w:rPr>
        <w:tab/>
      </w:r>
      <w:r w:rsidRPr="00CE613C">
        <w:rPr>
          <w:szCs w:val="28"/>
        </w:rPr>
        <w:tab/>
      </w:r>
      <w:r w:rsidRPr="00CE613C">
        <w:rPr>
          <w:szCs w:val="28"/>
        </w:rPr>
        <w:tab/>
        <w:t>4.</w:t>
      </w:r>
      <w:r w:rsidRPr="00CE613C">
        <w:rPr>
          <w:szCs w:val="28"/>
        </w:rPr>
        <w:tab/>
        <w:t>Variation of materials and proportions within the population of background test results used to establish standard deviation shall not have been more tightly controlled than for the proposed class.</w:t>
      </w:r>
    </w:p>
    <w:p w14:paraId="12A7B97C" w14:textId="77777777" w:rsidR="00CE613C" w:rsidRPr="00CE613C" w:rsidRDefault="00CE613C" w:rsidP="00CE613C">
      <w:pPr>
        <w:tabs>
          <w:tab w:val="left" w:pos="720"/>
          <w:tab w:val="left" w:pos="1440"/>
          <w:tab w:val="left" w:pos="2160"/>
          <w:tab w:val="left" w:pos="2880"/>
        </w:tabs>
        <w:spacing w:before="120"/>
        <w:ind w:left="3600" w:hanging="3600"/>
        <w:jc w:val="lowKashida"/>
        <w:rPr>
          <w:szCs w:val="28"/>
        </w:rPr>
      </w:pPr>
      <w:r w:rsidRPr="00CE613C">
        <w:rPr>
          <w:szCs w:val="28"/>
        </w:rPr>
        <w:tab/>
      </w:r>
      <w:r w:rsidRPr="00CE613C">
        <w:rPr>
          <w:szCs w:val="28"/>
        </w:rPr>
        <w:tab/>
        <w:t>B.</w:t>
      </w:r>
      <w:r w:rsidRPr="00CE613C">
        <w:rPr>
          <w:szCs w:val="28"/>
        </w:rPr>
        <w:tab/>
        <w:t>Proportioning on the Basis of Laboratory Trial Batches.</w:t>
      </w:r>
    </w:p>
    <w:p w14:paraId="47838670" w14:textId="77777777" w:rsidR="00CE613C" w:rsidRPr="00CE613C" w:rsidRDefault="00CE613C" w:rsidP="00CE613C">
      <w:pPr>
        <w:tabs>
          <w:tab w:val="left" w:pos="720"/>
          <w:tab w:val="left" w:pos="1440"/>
          <w:tab w:val="left" w:pos="2160"/>
        </w:tabs>
        <w:spacing w:before="120"/>
        <w:ind w:left="2880" w:hanging="2880"/>
        <w:jc w:val="lowKashida"/>
        <w:rPr>
          <w:szCs w:val="28"/>
        </w:rPr>
      </w:pPr>
      <w:r w:rsidRPr="00CE613C">
        <w:rPr>
          <w:szCs w:val="28"/>
        </w:rPr>
        <w:tab/>
      </w:r>
      <w:r w:rsidRPr="00CE613C">
        <w:rPr>
          <w:szCs w:val="28"/>
        </w:rPr>
        <w:tab/>
      </w:r>
      <w:r w:rsidRPr="00CE613C">
        <w:rPr>
          <w:szCs w:val="28"/>
        </w:rPr>
        <w:tab/>
        <w:t>1.</w:t>
      </w:r>
      <w:r w:rsidRPr="00CE613C">
        <w:rPr>
          <w:szCs w:val="28"/>
        </w:rPr>
        <w:tab/>
        <w:t>When laboratory trial batches are used as the base for selecting concrete proportions, strength tests shall be made in accordance with BS 1881, on cubes prepared in accordance with BS 1881.</w:t>
      </w:r>
    </w:p>
    <w:p w14:paraId="1BC95FF7" w14:textId="77777777" w:rsidR="00CE613C" w:rsidRPr="00CE613C" w:rsidRDefault="00CE613C" w:rsidP="00CE613C">
      <w:pPr>
        <w:tabs>
          <w:tab w:val="left" w:pos="720"/>
          <w:tab w:val="left" w:pos="1440"/>
          <w:tab w:val="left" w:pos="2160"/>
          <w:tab w:val="left" w:pos="2880"/>
        </w:tabs>
        <w:spacing w:before="120"/>
        <w:ind w:left="2835" w:hanging="2835"/>
        <w:jc w:val="lowKashida"/>
        <w:rPr>
          <w:szCs w:val="28"/>
        </w:rPr>
      </w:pPr>
      <w:r w:rsidRPr="00CE613C">
        <w:rPr>
          <w:szCs w:val="28"/>
        </w:rPr>
        <w:tab/>
      </w:r>
      <w:r w:rsidRPr="00CE613C">
        <w:rPr>
          <w:szCs w:val="28"/>
        </w:rPr>
        <w:tab/>
      </w:r>
      <w:r w:rsidRPr="00CE613C">
        <w:rPr>
          <w:szCs w:val="28"/>
        </w:rPr>
        <w:tab/>
        <w:t>2.</w:t>
      </w:r>
      <w:r w:rsidRPr="00CE613C">
        <w:rPr>
          <w:szCs w:val="28"/>
        </w:rPr>
        <w:tab/>
        <w:t>A curve shall be established showing the relationship between the water content and the compressive strength.  The curve shall be based on at least three points, each point being the average of at least three cubes tested at 28 days, and representing batches which produce strengths above and below the required average compressive strength.  The required average compressive strength shall be 30% greater than the design strength.</w:t>
      </w:r>
    </w:p>
    <w:p w14:paraId="17734214" w14:textId="77777777" w:rsidR="00CE613C" w:rsidRPr="00CE613C" w:rsidRDefault="00CE613C" w:rsidP="00CE613C">
      <w:pPr>
        <w:tabs>
          <w:tab w:val="left" w:pos="720"/>
          <w:tab w:val="left" w:pos="1440"/>
          <w:tab w:val="left" w:pos="2160"/>
          <w:tab w:val="left" w:pos="2880"/>
        </w:tabs>
        <w:spacing w:before="120"/>
        <w:ind w:left="2835" w:hanging="3600"/>
        <w:jc w:val="lowKashida"/>
        <w:rPr>
          <w:szCs w:val="28"/>
        </w:rPr>
      </w:pPr>
      <w:r w:rsidRPr="00CE613C">
        <w:rPr>
          <w:szCs w:val="28"/>
        </w:rPr>
        <w:tab/>
      </w:r>
      <w:r w:rsidRPr="00CE613C">
        <w:rPr>
          <w:szCs w:val="28"/>
        </w:rPr>
        <w:tab/>
      </w:r>
      <w:r w:rsidRPr="00CE613C">
        <w:rPr>
          <w:szCs w:val="28"/>
        </w:rPr>
        <w:tab/>
        <w:t>3.</w:t>
      </w:r>
      <w:r w:rsidRPr="00CE613C">
        <w:rPr>
          <w:szCs w:val="28"/>
        </w:rPr>
        <w:tab/>
        <w:t>The minimum cement content for any concrete shall be that shown by the curve to produce the average compressive strength required for that class, unless a higher cement content is required by the values shown in Schedule 1 ( at the end of section 3300).</w:t>
      </w:r>
    </w:p>
    <w:p w14:paraId="3BBAA759" w14:textId="77777777" w:rsidR="00CE613C" w:rsidRPr="00CE613C" w:rsidRDefault="00CE613C" w:rsidP="00CE613C">
      <w:pPr>
        <w:tabs>
          <w:tab w:val="left" w:pos="720"/>
          <w:tab w:val="left" w:pos="1440"/>
          <w:tab w:val="left" w:pos="2160"/>
          <w:tab w:val="left" w:pos="2880"/>
        </w:tabs>
        <w:spacing w:before="120"/>
        <w:ind w:left="3600" w:hanging="3600"/>
        <w:jc w:val="lowKashida"/>
        <w:rPr>
          <w:szCs w:val="28"/>
        </w:rPr>
      </w:pPr>
      <w:r w:rsidRPr="00CE613C">
        <w:rPr>
          <w:szCs w:val="28"/>
        </w:rPr>
        <w:tab/>
      </w:r>
      <w:r w:rsidRPr="00CE613C">
        <w:rPr>
          <w:szCs w:val="28"/>
        </w:rPr>
        <w:tab/>
        <w:t>C.</w:t>
      </w:r>
      <w:r w:rsidRPr="00CE613C">
        <w:rPr>
          <w:szCs w:val="28"/>
        </w:rPr>
        <w:tab/>
        <w:t>Reduction of Margin Based on Field Data</w:t>
      </w:r>
    </w:p>
    <w:p w14:paraId="02B2D003" w14:textId="77777777" w:rsidR="00CE613C" w:rsidRPr="00CE613C" w:rsidRDefault="00CE613C" w:rsidP="00CE613C">
      <w:pPr>
        <w:tabs>
          <w:tab w:val="left" w:pos="720"/>
          <w:tab w:val="left" w:pos="1440"/>
          <w:tab w:val="left" w:pos="2160"/>
          <w:tab w:val="left" w:pos="2880"/>
        </w:tabs>
        <w:spacing w:before="120"/>
        <w:ind w:left="2127" w:hanging="2127"/>
        <w:jc w:val="lowKashida"/>
        <w:rPr>
          <w:szCs w:val="28"/>
        </w:rPr>
      </w:pPr>
      <w:r w:rsidRPr="00CE613C">
        <w:rPr>
          <w:szCs w:val="28"/>
        </w:rPr>
        <w:tab/>
      </w:r>
      <w:r w:rsidRPr="00CE613C">
        <w:rPr>
          <w:szCs w:val="28"/>
        </w:rPr>
        <w:tab/>
      </w:r>
      <w:r w:rsidRPr="00CE613C">
        <w:rPr>
          <w:szCs w:val="28"/>
        </w:rPr>
        <w:tab/>
        <w:t>After sufficient test data becomes available from the job, the margin (the amount by which the average strength must exceed the design strength) can be reduced below those values indicated in Subsection 3.01, A.1, in accordance with ACI 214 "Recommended Practice for Evaluation of Compressive Test Results of Concrete", provided:</w:t>
      </w:r>
    </w:p>
    <w:p w14:paraId="20E2ABEE" w14:textId="77777777" w:rsidR="00CE613C" w:rsidRPr="00CE613C" w:rsidRDefault="00CE613C" w:rsidP="00CE613C">
      <w:pPr>
        <w:tabs>
          <w:tab w:val="left" w:pos="720"/>
          <w:tab w:val="left" w:pos="1440"/>
          <w:tab w:val="left" w:pos="2160"/>
        </w:tabs>
        <w:spacing w:before="120"/>
        <w:ind w:left="2880" w:hanging="2880"/>
        <w:jc w:val="lowKashida"/>
        <w:rPr>
          <w:szCs w:val="28"/>
        </w:rPr>
      </w:pPr>
      <w:r w:rsidRPr="00CE613C">
        <w:rPr>
          <w:szCs w:val="28"/>
        </w:rPr>
        <w:tab/>
      </w:r>
      <w:r w:rsidRPr="00CE613C">
        <w:rPr>
          <w:szCs w:val="28"/>
        </w:rPr>
        <w:tab/>
      </w:r>
      <w:r w:rsidRPr="00CE613C">
        <w:rPr>
          <w:szCs w:val="28"/>
        </w:rPr>
        <w:tab/>
        <w:t>1.</w:t>
      </w:r>
      <w:r w:rsidRPr="00CE613C">
        <w:rPr>
          <w:szCs w:val="28"/>
        </w:rPr>
        <w:tab/>
        <w:t>That the probable frequency of strength tests falling more than 3.5 MPa below the design strength will not exceed 1 in 100.</w:t>
      </w:r>
    </w:p>
    <w:p w14:paraId="32EA7CB7" w14:textId="77777777" w:rsidR="00CE613C" w:rsidRPr="00CE613C" w:rsidRDefault="00CE613C" w:rsidP="00CE613C">
      <w:pPr>
        <w:tabs>
          <w:tab w:val="left" w:pos="720"/>
          <w:tab w:val="left" w:pos="1440"/>
          <w:tab w:val="left" w:pos="2160"/>
          <w:tab w:val="left" w:pos="2880"/>
        </w:tabs>
        <w:spacing w:before="120"/>
        <w:ind w:left="2835" w:hanging="2835"/>
        <w:jc w:val="lowKashida"/>
        <w:rPr>
          <w:szCs w:val="28"/>
        </w:rPr>
      </w:pPr>
      <w:r w:rsidRPr="00CE613C">
        <w:rPr>
          <w:szCs w:val="28"/>
        </w:rPr>
        <w:tab/>
      </w:r>
      <w:r w:rsidRPr="00CE613C">
        <w:rPr>
          <w:szCs w:val="28"/>
        </w:rPr>
        <w:tab/>
      </w:r>
      <w:r w:rsidRPr="00CE613C">
        <w:rPr>
          <w:szCs w:val="28"/>
        </w:rPr>
        <w:tab/>
        <w:t>2.</w:t>
      </w:r>
      <w:r w:rsidRPr="00CE613C">
        <w:rPr>
          <w:szCs w:val="28"/>
        </w:rPr>
        <w:tab/>
        <w:t>That the probable frequency of the average of three consecutive strength tests falling below the design strength will not exceed 1 in 100.</w:t>
      </w:r>
    </w:p>
    <w:p w14:paraId="68BF4C40" w14:textId="77777777" w:rsidR="00CE613C" w:rsidRPr="00CE613C" w:rsidRDefault="00CE613C" w:rsidP="00CE613C">
      <w:pPr>
        <w:tabs>
          <w:tab w:val="left" w:pos="720"/>
          <w:tab w:val="left" w:pos="1440"/>
          <w:tab w:val="left" w:pos="2160"/>
          <w:tab w:val="left" w:pos="2880"/>
        </w:tabs>
        <w:spacing w:before="120"/>
        <w:ind w:left="2977" w:hanging="2977"/>
        <w:jc w:val="lowKashida"/>
        <w:rPr>
          <w:szCs w:val="28"/>
        </w:rPr>
      </w:pPr>
      <w:r w:rsidRPr="00CE613C">
        <w:rPr>
          <w:szCs w:val="28"/>
        </w:rPr>
        <w:tab/>
      </w:r>
      <w:r w:rsidRPr="00CE613C">
        <w:rPr>
          <w:szCs w:val="28"/>
        </w:rPr>
        <w:tab/>
      </w:r>
      <w:r w:rsidRPr="00CE613C">
        <w:rPr>
          <w:szCs w:val="28"/>
        </w:rPr>
        <w:tab/>
        <w:t>3.</w:t>
      </w:r>
      <w:r w:rsidRPr="00CE613C">
        <w:rPr>
          <w:szCs w:val="28"/>
        </w:rPr>
        <w:tab/>
        <w:t>That the acceptance of the Engineer has been obtained for such reduction on the basis of the Contractor's report and recommendation.</w:t>
      </w:r>
    </w:p>
    <w:p w14:paraId="0DDD0FF1" w14:textId="77777777" w:rsidR="00CE613C" w:rsidRPr="00CE613C" w:rsidRDefault="00CE613C" w:rsidP="00CE613C">
      <w:pPr>
        <w:tabs>
          <w:tab w:val="left" w:pos="720"/>
          <w:tab w:val="left" w:pos="1440"/>
          <w:tab w:val="left" w:pos="2160"/>
          <w:tab w:val="left" w:pos="2880"/>
        </w:tabs>
        <w:spacing w:before="120"/>
        <w:ind w:left="3600" w:hanging="3600"/>
        <w:jc w:val="lowKashida"/>
        <w:rPr>
          <w:szCs w:val="28"/>
        </w:rPr>
      </w:pPr>
      <w:r w:rsidRPr="00CE613C">
        <w:rPr>
          <w:szCs w:val="28"/>
        </w:rPr>
        <w:tab/>
      </w:r>
      <w:r w:rsidRPr="00CE613C">
        <w:rPr>
          <w:b/>
          <w:bCs/>
          <w:szCs w:val="28"/>
        </w:rPr>
        <w:t>2.3.02</w:t>
      </w:r>
      <w:r w:rsidRPr="00CE613C">
        <w:rPr>
          <w:b/>
          <w:bCs/>
          <w:szCs w:val="28"/>
        </w:rPr>
        <w:tab/>
      </w:r>
      <w:r w:rsidRPr="00CE613C">
        <w:rPr>
          <w:b/>
          <w:bCs/>
          <w:szCs w:val="28"/>
          <w:u w:val="single"/>
        </w:rPr>
        <w:t>Plant and Mixture Trial Runs</w:t>
      </w:r>
    </w:p>
    <w:p w14:paraId="74B9381C" w14:textId="77777777" w:rsidR="00CE613C" w:rsidRPr="00CE613C" w:rsidRDefault="00CE613C" w:rsidP="00CE613C">
      <w:pPr>
        <w:tabs>
          <w:tab w:val="left" w:pos="720"/>
          <w:tab w:val="left" w:pos="1440"/>
          <w:tab w:val="left" w:pos="2160"/>
          <w:tab w:val="left" w:pos="2880"/>
        </w:tabs>
        <w:spacing w:before="120"/>
        <w:ind w:left="1418" w:hanging="1418"/>
        <w:jc w:val="lowKashida"/>
        <w:rPr>
          <w:szCs w:val="28"/>
        </w:rPr>
      </w:pPr>
      <w:r w:rsidRPr="00CE613C">
        <w:rPr>
          <w:szCs w:val="28"/>
        </w:rPr>
        <w:tab/>
      </w:r>
      <w:r w:rsidRPr="00CE613C">
        <w:rPr>
          <w:szCs w:val="28"/>
        </w:rPr>
        <w:tab/>
        <w:t xml:space="preserve">Prior to the delivery of any concrete to the Work Site, the Contractor shall demonstrate the suitability of its supplier and of the mix designs by plant trial mixes.  The </w:t>
      </w:r>
      <w:r w:rsidRPr="00CE613C">
        <w:rPr>
          <w:szCs w:val="28"/>
        </w:rPr>
        <w:lastRenderedPageBreak/>
        <w:t>Contractor shall obtain appropriate notice from the supplier so that it may be present to witness the trial runs.</w:t>
      </w:r>
    </w:p>
    <w:p w14:paraId="00AA86C8" w14:textId="77777777" w:rsidR="00CE613C" w:rsidRPr="00CE613C" w:rsidRDefault="00CE613C" w:rsidP="00CE613C">
      <w:pPr>
        <w:tabs>
          <w:tab w:val="left" w:pos="720"/>
          <w:tab w:val="left" w:pos="1440"/>
        </w:tabs>
        <w:spacing w:before="120"/>
        <w:ind w:left="1418" w:hanging="1418"/>
        <w:jc w:val="lowKashida"/>
        <w:rPr>
          <w:szCs w:val="28"/>
        </w:rPr>
      </w:pPr>
      <w:r w:rsidRPr="00CE613C">
        <w:rPr>
          <w:szCs w:val="28"/>
        </w:rPr>
        <w:tab/>
      </w:r>
      <w:r w:rsidRPr="00CE613C">
        <w:rPr>
          <w:szCs w:val="28"/>
        </w:rPr>
        <w:tab/>
        <w:t>Trial batches of concrete shall be produced for all the classes of concrete proposed, and shall be designed in accordance with Subsection 2.3.01.  Trial mixtures shall be designed for maximum permitted slump, air content, and ambient temperature range of use.</w:t>
      </w:r>
    </w:p>
    <w:p w14:paraId="29015CD5" w14:textId="77777777" w:rsidR="00CE613C" w:rsidRPr="00CE613C" w:rsidRDefault="00CE613C" w:rsidP="00CE613C">
      <w:pPr>
        <w:tabs>
          <w:tab w:val="left" w:pos="720"/>
          <w:tab w:val="left" w:pos="1440"/>
        </w:tabs>
        <w:spacing w:before="120"/>
        <w:ind w:left="1418" w:hanging="1418"/>
        <w:jc w:val="lowKashida"/>
        <w:rPr>
          <w:szCs w:val="28"/>
        </w:rPr>
      </w:pPr>
      <w:r w:rsidRPr="00CE613C">
        <w:rPr>
          <w:szCs w:val="28"/>
        </w:rPr>
        <w:tab/>
      </w:r>
      <w:r w:rsidRPr="00CE613C">
        <w:rPr>
          <w:szCs w:val="28"/>
        </w:rPr>
        <w:tab/>
        <w:t>A minimum of six (6) test cubes shall be made and cured in accordance with BS1881, for each water-cement ratio, using mix materials all of which shall be in the same temperature range of the materials which will be used in the concrete to be delivered to the Work Site.  Ambient temperatures and the temperature of each trial batch shall be recorded and made part of the test report.</w:t>
      </w:r>
    </w:p>
    <w:p w14:paraId="3453175F" w14:textId="77777777" w:rsidR="00CE613C" w:rsidRPr="00CE613C" w:rsidRDefault="00CE613C" w:rsidP="00CE613C">
      <w:pPr>
        <w:tabs>
          <w:tab w:val="left" w:pos="720"/>
          <w:tab w:val="left" w:pos="1440"/>
        </w:tabs>
        <w:spacing w:before="120"/>
        <w:ind w:left="1418" w:hanging="1418"/>
        <w:jc w:val="lowKashida"/>
        <w:rPr>
          <w:szCs w:val="28"/>
        </w:rPr>
      </w:pPr>
      <w:r w:rsidRPr="00CE613C">
        <w:rPr>
          <w:szCs w:val="28"/>
        </w:rPr>
        <w:tab/>
      </w:r>
      <w:r w:rsidRPr="00CE613C">
        <w:rPr>
          <w:szCs w:val="28"/>
        </w:rPr>
        <w:tab/>
        <w:t xml:space="preserve">Design mix shall be reworked and new test cubes shall be prepared as described in preceding paragraph when average ambient temperatures differ in excess of 15 </w:t>
      </w:r>
      <w:r w:rsidRPr="00CE613C">
        <w:rPr>
          <w:position w:val="6"/>
          <w:szCs w:val="28"/>
        </w:rPr>
        <w:t>º</w:t>
      </w:r>
      <w:r w:rsidRPr="00CE613C">
        <w:rPr>
          <w:szCs w:val="28"/>
        </w:rPr>
        <w:t>C.</w:t>
      </w:r>
    </w:p>
    <w:p w14:paraId="72B45B22" w14:textId="77777777" w:rsidR="00CE613C" w:rsidRPr="00CE613C" w:rsidRDefault="00CE613C" w:rsidP="00CE613C">
      <w:pPr>
        <w:tabs>
          <w:tab w:val="left" w:pos="720"/>
          <w:tab w:val="left" w:pos="1440"/>
        </w:tabs>
        <w:spacing w:before="120"/>
        <w:ind w:left="1418" w:hanging="1418"/>
        <w:jc w:val="lowKashida"/>
        <w:rPr>
          <w:szCs w:val="28"/>
        </w:rPr>
      </w:pPr>
      <w:r w:rsidRPr="00CE613C">
        <w:rPr>
          <w:szCs w:val="28"/>
        </w:rPr>
        <w:tab/>
      </w:r>
      <w:r w:rsidRPr="00CE613C">
        <w:rPr>
          <w:szCs w:val="28"/>
        </w:rPr>
        <w:tab/>
        <w:t>The report shall be submitted to the Engineer for acceptance based on the Contractor's recommendation (Item 9 Schedule 2).</w:t>
      </w:r>
    </w:p>
    <w:p w14:paraId="0C1911B7" w14:textId="77777777" w:rsidR="00CE613C" w:rsidRPr="00CE613C" w:rsidRDefault="00CE613C" w:rsidP="00CE613C">
      <w:pPr>
        <w:tabs>
          <w:tab w:val="left" w:pos="720"/>
          <w:tab w:val="left" w:pos="1440"/>
        </w:tabs>
        <w:spacing w:before="120"/>
        <w:ind w:left="2160" w:hanging="2160"/>
        <w:jc w:val="lowKashida"/>
        <w:rPr>
          <w:szCs w:val="28"/>
        </w:rPr>
      </w:pPr>
      <w:r w:rsidRPr="00CE613C">
        <w:rPr>
          <w:szCs w:val="28"/>
        </w:rPr>
        <w:tab/>
      </w:r>
      <w:r w:rsidRPr="00CE613C">
        <w:rPr>
          <w:b/>
          <w:bCs/>
          <w:szCs w:val="28"/>
        </w:rPr>
        <w:t>2.3.03</w:t>
      </w:r>
      <w:r w:rsidRPr="00CE613C">
        <w:rPr>
          <w:b/>
          <w:bCs/>
          <w:szCs w:val="28"/>
        </w:rPr>
        <w:tab/>
      </w:r>
      <w:r w:rsidRPr="00CE613C">
        <w:rPr>
          <w:b/>
          <w:bCs/>
          <w:szCs w:val="28"/>
          <w:u w:val="single"/>
        </w:rPr>
        <w:t>Batching and Mixing</w:t>
      </w:r>
    </w:p>
    <w:p w14:paraId="38C959FF" w14:textId="77777777" w:rsidR="00CE613C" w:rsidRPr="00CE613C" w:rsidRDefault="00CE613C" w:rsidP="00CE613C">
      <w:pPr>
        <w:tabs>
          <w:tab w:val="left" w:pos="720"/>
          <w:tab w:val="left" w:pos="1440"/>
        </w:tabs>
        <w:spacing w:before="120"/>
        <w:ind w:left="1418" w:hanging="1418"/>
        <w:jc w:val="lowKashida"/>
        <w:rPr>
          <w:szCs w:val="28"/>
        </w:rPr>
      </w:pPr>
      <w:r w:rsidRPr="00CE613C">
        <w:rPr>
          <w:szCs w:val="28"/>
        </w:rPr>
        <w:tab/>
      </w:r>
      <w:r w:rsidRPr="00CE613C">
        <w:rPr>
          <w:szCs w:val="28"/>
        </w:rPr>
        <w:tab/>
        <w:t>The Contractor's concrete supplier shall have radio communication between the mixing plant and the delivery vehicles.</w:t>
      </w:r>
    </w:p>
    <w:p w14:paraId="1F8E4E2D" w14:textId="77777777" w:rsidR="00CE613C" w:rsidRPr="00CE613C" w:rsidRDefault="00CE613C" w:rsidP="00CE613C">
      <w:pPr>
        <w:tabs>
          <w:tab w:val="left" w:pos="720"/>
          <w:tab w:val="left" w:pos="1440"/>
        </w:tabs>
        <w:spacing w:before="120"/>
        <w:ind w:left="1418" w:hanging="1418"/>
        <w:jc w:val="lowKashida"/>
        <w:rPr>
          <w:szCs w:val="28"/>
        </w:rPr>
      </w:pPr>
      <w:r w:rsidRPr="00CE613C">
        <w:rPr>
          <w:szCs w:val="28"/>
        </w:rPr>
        <w:tab/>
      </w:r>
      <w:r w:rsidRPr="00CE613C">
        <w:rPr>
          <w:szCs w:val="28"/>
        </w:rPr>
        <w:tab/>
        <w:t>Concrete shall be either batched and mixed at a central batching and mixing plant, or batched at a central batching plant and mixed in a truck mixer.  The amount of concrete mixed in any one batch shall not be more than the rated capacity of the mixer, nor less than the mixer manufacturer's recommended minimum mix volume.</w:t>
      </w:r>
    </w:p>
    <w:p w14:paraId="3159D337" w14:textId="77777777" w:rsidR="00CE613C" w:rsidRPr="00CE613C" w:rsidRDefault="00CE613C" w:rsidP="00CE613C">
      <w:pPr>
        <w:tabs>
          <w:tab w:val="left" w:pos="720"/>
          <w:tab w:val="left" w:pos="1440"/>
        </w:tabs>
        <w:spacing w:before="120"/>
        <w:ind w:left="2160" w:hanging="2160"/>
        <w:jc w:val="lowKashida"/>
        <w:rPr>
          <w:szCs w:val="28"/>
        </w:rPr>
      </w:pPr>
      <w:r w:rsidRPr="00CE613C">
        <w:rPr>
          <w:szCs w:val="28"/>
        </w:rPr>
        <w:tab/>
      </w:r>
      <w:r w:rsidRPr="00CE613C">
        <w:rPr>
          <w:szCs w:val="28"/>
        </w:rPr>
        <w:tab/>
        <w:t>A.</w:t>
      </w:r>
      <w:r w:rsidRPr="00CE613C">
        <w:rPr>
          <w:szCs w:val="28"/>
        </w:rPr>
        <w:tab/>
        <w:t>Batching</w:t>
      </w:r>
    </w:p>
    <w:p w14:paraId="5E08A7AA" w14:textId="77777777" w:rsidR="00CE613C" w:rsidRPr="00CE613C" w:rsidRDefault="00CE613C" w:rsidP="00CE613C">
      <w:pPr>
        <w:tabs>
          <w:tab w:val="left" w:pos="720"/>
          <w:tab w:val="left" w:pos="1440"/>
        </w:tabs>
        <w:spacing w:before="120"/>
        <w:ind w:left="2160" w:hanging="2160"/>
        <w:jc w:val="lowKashida"/>
        <w:rPr>
          <w:szCs w:val="28"/>
        </w:rPr>
      </w:pPr>
      <w:r w:rsidRPr="00CE613C">
        <w:rPr>
          <w:szCs w:val="28"/>
        </w:rPr>
        <w:tab/>
      </w:r>
      <w:r w:rsidRPr="00CE613C">
        <w:rPr>
          <w:szCs w:val="28"/>
        </w:rPr>
        <w:tab/>
      </w:r>
      <w:r w:rsidRPr="00CE613C">
        <w:rPr>
          <w:szCs w:val="28"/>
        </w:rPr>
        <w:tab/>
        <w:t>Batching of cement in any plant shall be by weight.</w:t>
      </w:r>
    </w:p>
    <w:p w14:paraId="0D1517ED" w14:textId="77777777" w:rsidR="00CE613C" w:rsidRPr="00CE613C" w:rsidRDefault="00CE613C" w:rsidP="00CE613C">
      <w:pPr>
        <w:tabs>
          <w:tab w:val="left" w:pos="720"/>
          <w:tab w:val="left" w:pos="1440"/>
          <w:tab w:val="left" w:pos="2160"/>
        </w:tabs>
        <w:spacing w:before="120"/>
        <w:ind w:left="2127" w:hanging="2127"/>
        <w:jc w:val="lowKashida"/>
        <w:rPr>
          <w:szCs w:val="28"/>
        </w:rPr>
      </w:pPr>
      <w:r w:rsidRPr="00CE613C">
        <w:rPr>
          <w:szCs w:val="28"/>
        </w:rPr>
        <w:tab/>
      </w:r>
      <w:r w:rsidRPr="00CE613C">
        <w:rPr>
          <w:szCs w:val="28"/>
        </w:rPr>
        <w:tab/>
      </w:r>
      <w:r w:rsidRPr="00CE613C">
        <w:rPr>
          <w:szCs w:val="28"/>
        </w:rPr>
        <w:tab/>
        <w:t>Batching of aggregates shall be by weight in any plant whose noted capacity is less than 100 cu m/</w:t>
      </w:r>
      <w:proofErr w:type="spellStart"/>
      <w:r w:rsidRPr="00CE613C">
        <w:rPr>
          <w:szCs w:val="28"/>
        </w:rPr>
        <w:t>hr</w:t>
      </w:r>
      <w:proofErr w:type="spellEnd"/>
      <w:r w:rsidRPr="00CE613C">
        <w:rPr>
          <w:szCs w:val="28"/>
        </w:rPr>
        <w:t>, but may be by weight or volume in any plant of rated capacity greater than 100 cu m/hr.</w:t>
      </w:r>
    </w:p>
    <w:p w14:paraId="7D43998A" w14:textId="77777777" w:rsidR="00CE613C" w:rsidRPr="00CE613C" w:rsidRDefault="00CE613C" w:rsidP="00CE613C">
      <w:pPr>
        <w:tabs>
          <w:tab w:val="left" w:pos="720"/>
          <w:tab w:val="left" w:pos="1440"/>
          <w:tab w:val="left" w:pos="2160"/>
        </w:tabs>
        <w:spacing w:before="120"/>
        <w:ind w:left="2880" w:hanging="2880"/>
        <w:jc w:val="lowKashida"/>
        <w:rPr>
          <w:szCs w:val="28"/>
        </w:rPr>
      </w:pPr>
      <w:r w:rsidRPr="00CE613C">
        <w:rPr>
          <w:szCs w:val="28"/>
        </w:rPr>
        <w:tab/>
      </w:r>
      <w:r w:rsidRPr="00CE613C">
        <w:rPr>
          <w:szCs w:val="28"/>
        </w:rPr>
        <w:tab/>
      </w:r>
      <w:r w:rsidRPr="00CE613C">
        <w:rPr>
          <w:szCs w:val="28"/>
        </w:rPr>
        <w:tab/>
        <w:t>Batching of water and of admixtures may be by weight or volume.</w:t>
      </w:r>
    </w:p>
    <w:p w14:paraId="2566370D" w14:textId="77777777" w:rsidR="00CE613C" w:rsidRPr="00CE613C" w:rsidRDefault="00CE613C" w:rsidP="00CE613C">
      <w:pPr>
        <w:tabs>
          <w:tab w:val="left" w:pos="720"/>
          <w:tab w:val="left" w:pos="1440"/>
          <w:tab w:val="left" w:pos="2160"/>
        </w:tabs>
        <w:spacing w:before="120"/>
        <w:ind w:left="2880" w:hanging="2880"/>
        <w:jc w:val="lowKashida"/>
        <w:rPr>
          <w:szCs w:val="28"/>
        </w:rPr>
      </w:pPr>
      <w:r w:rsidRPr="00CE613C">
        <w:rPr>
          <w:szCs w:val="28"/>
        </w:rPr>
        <w:tab/>
      </w:r>
      <w:r w:rsidRPr="00CE613C">
        <w:rPr>
          <w:szCs w:val="28"/>
        </w:rPr>
        <w:tab/>
      </w:r>
      <w:r w:rsidRPr="00CE613C">
        <w:rPr>
          <w:szCs w:val="28"/>
        </w:rPr>
        <w:tab/>
        <w:t>The accuracy of the measuring equipment shall be:</w:t>
      </w:r>
    </w:p>
    <w:p w14:paraId="5D5AA132" w14:textId="77777777" w:rsidR="00CE613C" w:rsidRPr="00CE613C" w:rsidRDefault="00CE613C" w:rsidP="00CE613C">
      <w:pPr>
        <w:tabs>
          <w:tab w:val="left" w:pos="720"/>
          <w:tab w:val="left" w:pos="1440"/>
          <w:tab w:val="left" w:pos="2160"/>
        </w:tabs>
        <w:ind w:left="2880" w:hanging="2880"/>
        <w:jc w:val="lowKashida"/>
        <w:rPr>
          <w:szCs w:val="28"/>
        </w:rPr>
      </w:pPr>
      <w:r w:rsidRPr="00CE613C">
        <w:rPr>
          <w:szCs w:val="28"/>
        </w:rPr>
        <w:tab/>
      </w:r>
      <w:r w:rsidRPr="00CE613C">
        <w:rPr>
          <w:szCs w:val="28"/>
        </w:rPr>
        <w:tab/>
      </w:r>
      <w:r w:rsidRPr="00CE613C">
        <w:rPr>
          <w:szCs w:val="28"/>
        </w:rPr>
        <w:tab/>
      </w:r>
      <w:r w:rsidRPr="00CE613C">
        <w:rPr>
          <w:szCs w:val="28"/>
        </w:rPr>
        <w:tab/>
        <w:t>Cement</w:t>
      </w:r>
      <w:r w:rsidRPr="00CE613C">
        <w:rPr>
          <w:szCs w:val="28"/>
        </w:rPr>
        <w:tab/>
      </w:r>
      <w:r w:rsidRPr="00CE613C">
        <w:rPr>
          <w:szCs w:val="28"/>
        </w:rPr>
        <w:tab/>
      </w:r>
      <w:r w:rsidRPr="00CE613C">
        <w:rPr>
          <w:szCs w:val="28"/>
        </w:rPr>
        <w:tab/>
      </w:r>
      <w:r w:rsidRPr="00CE613C">
        <w:rPr>
          <w:szCs w:val="28"/>
          <w:u w:val="single"/>
        </w:rPr>
        <w:t>+</w:t>
      </w:r>
      <w:r w:rsidRPr="00CE613C">
        <w:rPr>
          <w:szCs w:val="28"/>
        </w:rPr>
        <w:t xml:space="preserve"> 1 percent</w:t>
      </w:r>
    </w:p>
    <w:p w14:paraId="78E6F332" w14:textId="77777777" w:rsidR="00CE613C" w:rsidRPr="00CE613C" w:rsidRDefault="00CE613C" w:rsidP="00CE613C">
      <w:pPr>
        <w:tabs>
          <w:tab w:val="left" w:pos="720"/>
          <w:tab w:val="left" w:pos="1440"/>
          <w:tab w:val="left" w:pos="2160"/>
        </w:tabs>
        <w:ind w:left="2880" w:hanging="2880"/>
        <w:jc w:val="lowKashida"/>
        <w:rPr>
          <w:szCs w:val="28"/>
        </w:rPr>
      </w:pPr>
      <w:r w:rsidRPr="00CE613C">
        <w:rPr>
          <w:szCs w:val="28"/>
        </w:rPr>
        <w:tab/>
      </w:r>
      <w:r w:rsidRPr="00CE613C">
        <w:rPr>
          <w:szCs w:val="28"/>
        </w:rPr>
        <w:tab/>
      </w:r>
      <w:r w:rsidRPr="00CE613C">
        <w:rPr>
          <w:szCs w:val="28"/>
        </w:rPr>
        <w:tab/>
      </w:r>
      <w:r w:rsidRPr="00CE613C">
        <w:rPr>
          <w:szCs w:val="28"/>
        </w:rPr>
        <w:tab/>
        <w:t>Water</w:t>
      </w:r>
      <w:r w:rsidRPr="00CE613C">
        <w:rPr>
          <w:szCs w:val="28"/>
        </w:rPr>
        <w:tab/>
      </w:r>
      <w:r w:rsidRPr="00CE613C">
        <w:rPr>
          <w:szCs w:val="28"/>
        </w:rPr>
        <w:tab/>
      </w:r>
      <w:r w:rsidRPr="00CE613C">
        <w:rPr>
          <w:szCs w:val="28"/>
        </w:rPr>
        <w:tab/>
      </w:r>
      <w:r w:rsidRPr="00CE613C">
        <w:rPr>
          <w:szCs w:val="28"/>
        </w:rPr>
        <w:tab/>
      </w:r>
      <w:r w:rsidRPr="00CE613C">
        <w:rPr>
          <w:szCs w:val="28"/>
          <w:u w:val="single"/>
        </w:rPr>
        <w:t>+</w:t>
      </w:r>
      <w:r w:rsidRPr="00CE613C">
        <w:rPr>
          <w:szCs w:val="28"/>
        </w:rPr>
        <w:t xml:space="preserve"> 1 percent</w:t>
      </w:r>
    </w:p>
    <w:p w14:paraId="4F0CC4EB" w14:textId="77777777" w:rsidR="00CE613C" w:rsidRPr="00CE613C" w:rsidRDefault="00CE613C" w:rsidP="00CE613C">
      <w:pPr>
        <w:tabs>
          <w:tab w:val="left" w:pos="720"/>
          <w:tab w:val="left" w:pos="1440"/>
          <w:tab w:val="left" w:pos="2160"/>
        </w:tabs>
        <w:ind w:left="2880" w:hanging="2880"/>
        <w:jc w:val="lowKashida"/>
        <w:rPr>
          <w:szCs w:val="28"/>
        </w:rPr>
      </w:pPr>
      <w:r w:rsidRPr="00CE613C">
        <w:rPr>
          <w:szCs w:val="28"/>
        </w:rPr>
        <w:tab/>
      </w:r>
      <w:r w:rsidRPr="00CE613C">
        <w:rPr>
          <w:szCs w:val="28"/>
        </w:rPr>
        <w:tab/>
      </w:r>
      <w:r w:rsidRPr="00CE613C">
        <w:rPr>
          <w:szCs w:val="28"/>
        </w:rPr>
        <w:tab/>
      </w:r>
      <w:r w:rsidRPr="00CE613C">
        <w:rPr>
          <w:szCs w:val="28"/>
        </w:rPr>
        <w:tab/>
        <w:t>Aggregates</w:t>
      </w:r>
      <w:r w:rsidRPr="00CE613C">
        <w:rPr>
          <w:szCs w:val="28"/>
        </w:rPr>
        <w:tab/>
      </w:r>
      <w:r w:rsidRPr="00CE613C">
        <w:rPr>
          <w:szCs w:val="28"/>
        </w:rPr>
        <w:tab/>
      </w:r>
      <w:r w:rsidRPr="00CE613C">
        <w:rPr>
          <w:szCs w:val="28"/>
        </w:rPr>
        <w:tab/>
      </w:r>
      <w:r w:rsidRPr="00CE613C">
        <w:rPr>
          <w:szCs w:val="28"/>
          <w:u w:val="single"/>
        </w:rPr>
        <w:t>+</w:t>
      </w:r>
      <w:r w:rsidRPr="00CE613C">
        <w:rPr>
          <w:szCs w:val="28"/>
        </w:rPr>
        <w:t xml:space="preserve"> 3 percent</w:t>
      </w:r>
    </w:p>
    <w:p w14:paraId="37EB39AC" w14:textId="77777777" w:rsidR="00CE613C" w:rsidRPr="00CE613C" w:rsidRDefault="00CE613C" w:rsidP="00CE613C">
      <w:pPr>
        <w:tabs>
          <w:tab w:val="left" w:pos="720"/>
          <w:tab w:val="left" w:pos="1440"/>
          <w:tab w:val="left" w:pos="2160"/>
        </w:tabs>
        <w:ind w:left="2880" w:hanging="2880"/>
        <w:jc w:val="lowKashida"/>
        <w:rPr>
          <w:szCs w:val="28"/>
        </w:rPr>
      </w:pPr>
      <w:r w:rsidRPr="00CE613C">
        <w:rPr>
          <w:szCs w:val="28"/>
        </w:rPr>
        <w:tab/>
      </w:r>
      <w:r w:rsidRPr="00CE613C">
        <w:rPr>
          <w:szCs w:val="28"/>
        </w:rPr>
        <w:tab/>
      </w:r>
      <w:r w:rsidRPr="00CE613C">
        <w:rPr>
          <w:szCs w:val="28"/>
        </w:rPr>
        <w:tab/>
      </w:r>
      <w:r w:rsidRPr="00CE613C">
        <w:rPr>
          <w:szCs w:val="28"/>
        </w:rPr>
        <w:tab/>
        <w:t>Admixtures</w:t>
      </w:r>
      <w:r w:rsidRPr="00CE613C">
        <w:rPr>
          <w:szCs w:val="28"/>
        </w:rPr>
        <w:tab/>
      </w:r>
      <w:r w:rsidRPr="00CE613C">
        <w:rPr>
          <w:szCs w:val="28"/>
        </w:rPr>
        <w:tab/>
      </w:r>
      <w:r w:rsidRPr="00CE613C">
        <w:rPr>
          <w:szCs w:val="28"/>
        </w:rPr>
        <w:tab/>
      </w:r>
      <w:r w:rsidRPr="00CE613C">
        <w:rPr>
          <w:szCs w:val="28"/>
          <w:u w:val="single"/>
        </w:rPr>
        <w:t>+</w:t>
      </w:r>
      <w:r w:rsidRPr="00CE613C">
        <w:rPr>
          <w:szCs w:val="28"/>
        </w:rPr>
        <w:t xml:space="preserve"> 3 percent</w:t>
      </w:r>
    </w:p>
    <w:p w14:paraId="56104E34" w14:textId="61F743E2" w:rsidR="00CE613C" w:rsidRDefault="00CE613C" w:rsidP="00CE613C">
      <w:pPr>
        <w:tabs>
          <w:tab w:val="left" w:pos="720"/>
          <w:tab w:val="left" w:pos="1440"/>
          <w:tab w:val="left" w:pos="2160"/>
        </w:tabs>
        <w:spacing w:before="120"/>
        <w:ind w:left="2127" w:hanging="2880"/>
        <w:jc w:val="lowKashida"/>
        <w:rPr>
          <w:szCs w:val="28"/>
        </w:rPr>
      </w:pPr>
      <w:r w:rsidRPr="00CE613C">
        <w:rPr>
          <w:szCs w:val="28"/>
        </w:rPr>
        <w:tab/>
      </w:r>
      <w:r w:rsidRPr="00CE613C">
        <w:rPr>
          <w:szCs w:val="28"/>
        </w:rPr>
        <w:tab/>
      </w:r>
      <w:r w:rsidRPr="00CE613C">
        <w:rPr>
          <w:szCs w:val="28"/>
        </w:rPr>
        <w:tab/>
        <w:t>Batching accuracy certificates shall be obtained from the supplier by the Contractor quarterly, comprising an account of weekly calibration tests and a record of adjustments made, and also accompanied by a statement as to the accuracy of all measuring devices.  This record shall be maintained at all times by the Contractor, and shall be available for inspection by the Engineer at any time.</w:t>
      </w:r>
    </w:p>
    <w:p w14:paraId="65F40F50" w14:textId="5EFC6493" w:rsidR="008A293A" w:rsidRDefault="008A293A" w:rsidP="00CE613C">
      <w:pPr>
        <w:tabs>
          <w:tab w:val="left" w:pos="720"/>
          <w:tab w:val="left" w:pos="1440"/>
          <w:tab w:val="left" w:pos="2160"/>
        </w:tabs>
        <w:spacing w:before="120"/>
        <w:ind w:left="2127" w:hanging="2880"/>
        <w:jc w:val="lowKashida"/>
        <w:rPr>
          <w:szCs w:val="28"/>
        </w:rPr>
      </w:pPr>
    </w:p>
    <w:p w14:paraId="13AB468E" w14:textId="77777777" w:rsidR="008A293A" w:rsidRPr="00CE613C" w:rsidRDefault="008A293A" w:rsidP="00CE613C">
      <w:pPr>
        <w:tabs>
          <w:tab w:val="left" w:pos="720"/>
          <w:tab w:val="left" w:pos="1440"/>
          <w:tab w:val="left" w:pos="2160"/>
        </w:tabs>
        <w:spacing w:before="120"/>
        <w:ind w:left="2127" w:hanging="2880"/>
        <w:jc w:val="lowKashida"/>
        <w:rPr>
          <w:szCs w:val="28"/>
        </w:rPr>
      </w:pPr>
    </w:p>
    <w:p w14:paraId="4A950F1C" w14:textId="77777777" w:rsidR="00CE613C" w:rsidRPr="00CE613C" w:rsidRDefault="00CE613C" w:rsidP="00CE613C">
      <w:pPr>
        <w:tabs>
          <w:tab w:val="left" w:pos="720"/>
          <w:tab w:val="left" w:pos="1440"/>
          <w:tab w:val="left" w:pos="2160"/>
        </w:tabs>
        <w:spacing w:before="120"/>
        <w:ind w:left="2880" w:hanging="2880"/>
        <w:jc w:val="lowKashida"/>
        <w:rPr>
          <w:szCs w:val="28"/>
        </w:rPr>
      </w:pPr>
      <w:r w:rsidRPr="00CE613C">
        <w:rPr>
          <w:szCs w:val="28"/>
        </w:rPr>
        <w:tab/>
      </w:r>
      <w:r w:rsidRPr="00CE613C">
        <w:rPr>
          <w:szCs w:val="28"/>
        </w:rPr>
        <w:tab/>
        <w:t>B.</w:t>
      </w:r>
      <w:r w:rsidRPr="00CE613C">
        <w:rPr>
          <w:szCs w:val="28"/>
        </w:rPr>
        <w:tab/>
        <w:t>Mixing</w:t>
      </w:r>
    </w:p>
    <w:p w14:paraId="5371866E" w14:textId="77777777" w:rsidR="00CE613C" w:rsidRPr="00CE613C" w:rsidRDefault="00CE613C" w:rsidP="00CE613C">
      <w:pPr>
        <w:tabs>
          <w:tab w:val="left" w:pos="720"/>
          <w:tab w:val="left" w:pos="1440"/>
          <w:tab w:val="left" w:pos="2160"/>
        </w:tabs>
        <w:spacing w:before="120"/>
        <w:ind w:left="2880" w:hanging="2880"/>
        <w:jc w:val="lowKashida"/>
        <w:rPr>
          <w:szCs w:val="28"/>
        </w:rPr>
      </w:pPr>
      <w:r w:rsidRPr="00CE613C">
        <w:rPr>
          <w:szCs w:val="28"/>
        </w:rPr>
        <w:tab/>
      </w:r>
      <w:r w:rsidRPr="00CE613C">
        <w:rPr>
          <w:szCs w:val="28"/>
        </w:rPr>
        <w:tab/>
      </w:r>
      <w:r w:rsidRPr="00CE613C">
        <w:rPr>
          <w:szCs w:val="28"/>
        </w:rPr>
        <w:tab/>
        <w:t>(1)</w:t>
      </w:r>
      <w:r w:rsidRPr="00CE613C">
        <w:rPr>
          <w:szCs w:val="28"/>
        </w:rPr>
        <w:tab/>
        <w:t>Central Mixing Plant:</w:t>
      </w:r>
    </w:p>
    <w:p w14:paraId="453EFAF5" w14:textId="77777777" w:rsidR="00CE613C" w:rsidRPr="00CE613C" w:rsidRDefault="00CE613C" w:rsidP="00CE613C">
      <w:pPr>
        <w:tabs>
          <w:tab w:val="left" w:pos="720"/>
          <w:tab w:val="left" w:pos="1440"/>
          <w:tab w:val="left" w:pos="2160"/>
        </w:tabs>
        <w:spacing w:before="120"/>
        <w:ind w:left="2880" w:hanging="2880"/>
        <w:jc w:val="lowKashida"/>
        <w:rPr>
          <w:szCs w:val="28"/>
        </w:rPr>
      </w:pPr>
      <w:r w:rsidRPr="00CE613C">
        <w:rPr>
          <w:szCs w:val="28"/>
        </w:rPr>
        <w:lastRenderedPageBreak/>
        <w:tab/>
      </w:r>
      <w:r w:rsidRPr="00CE613C">
        <w:rPr>
          <w:szCs w:val="28"/>
        </w:rPr>
        <w:tab/>
      </w:r>
      <w:r w:rsidRPr="00CE613C">
        <w:rPr>
          <w:szCs w:val="28"/>
        </w:rPr>
        <w:tab/>
      </w:r>
      <w:r w:rsidRPr="00CE613C">
        <w:rPr>
          <w:szCs w:val="28"/>
        </w:rPr>
        <w:tab/>
        <w:t>Measuring tolerances, and mixing capability and time shall be as stated herein.</w:t>
      </w:r>
    </w:p>
    <w:p w14:paraId="1C2E7068" w14:textId="77777777" w:rsidR="00CE613C" w:rsidRPr="00CE613C" w:rsidRDefault="00CE613C" w:rsidP="00CE613C">
      <w:pPr>
        <w:tabs>
          <w:tab w:val="left" w:pos="720"/>
          <w:tab w:val="left" w:pos="1440"/>
          <w:tab w:val="left" w:pos="2160"/>
          <w:tab w:val="left" w:pos="2880"/>
        </w:tabs>
        <w:spacing w:before="120"/>
        <w:ind w:left="2835" w:hanging="2835"/>
        <w:jc w:val="lowKashida"/>
        <w:rPr>
          <w:szCs w:val="28"/>
        </w:rPr>
      </w:pPr>
      <w:r w:rsidRPr="00CE613C">
        <w:rPr>
          <w:szCs w:val="28"/>
        </w:rPr>
        <w:tab/>
      </w:r>
      <w:r w:rsidRPr="00CE613C">
        <w:rPr>
          <w:szCs w:val="28"/>
        </w:rPr>
        <w:tab/>
      </w:r>
      <w:r w:rsidRPr="00CE613C">
        <w:rPr>
          <w:szCs w:val="28"/>
        </w:rPr>
        <w:tab/>
      </w:r>
      <w:r w:rsidRPr="00CE613C">
        <w:rPr>
          <w:szCs w:val="28"/>
        </w:rPr>
        <w:tab/>
        <w:t xml:space="preserve">The fine and coarse aggregates and the cement shall be mixed for not less than four turns of the drum or paddle before the water is added.  Water is to be added gradually while the drum or paddle remains in motion, and the concrete shall be mixed until a uniform consistency and </w:t>
      </w:r>
      <w:proofErr w:type="spellStart"/>
      <w:r w:rsidRPr="00CE613C">
        <w:rPr>
          <w:szCs w:val="28"/>
        </w:rPr>
        <w:t>colour</w:t>
      </w:r>
      <w:proofErr w:type="spellEnd"/>
      <w:r w:rsidRPr="00CE613C">
        <w:rPr>
          <w:szCs w:val="28"/>
        </w:rPr>
        <w:t xml:space="preserve"> have been obtained.</w:t>
      </w:r>
    </w:p>
    <w:p w14:paraId="3C9B12BC" w14:textId="77777777" w:rsidR="00CE613C" w:rsidRPr="00CE613C" w:rsidRDefault="00CE613C" w:rsidP="00CE613C">
      <w:pPr>
        <w:tabs>
          <w:tab w:val="left" w:pos="720"/>
          <w:tab w:val="left" w:pos="1440"/>
          <w:tab w:val="left" w:pos="2160"/>
          <w:tab w:val="left" w:pos="2880"/>
        </w:tabs>
        <w:spacing w:before="120"/>
        <w:ind w:left="2835" w:hanging="2835"/>
        <w:jc w:val="lowKashida"/>
        <w:rPr>
          <w:szCs w:val="28"/>
        </w:rPr>
      </w:pPr>
      <w:r w:rsidRPr="00CE613C">
        <w:rPr>
          <w:szCs w:val="28"/>
        </w:rPr>
        <w:tab/>
      </w:r>
      <w:r w:rsidRPr="00CE613C">
        <w:rPr>
          <w:szCs w:val="28"/>
        </w:rPr>
        <w:tab/>
      </w:r>
      <w:r w:rsidRPr="00CE613C">
        <w:rPr>
          <w:szCs w:val="28"/>
        </w:rPr>
        <w:tab/>
      </w:r>
      <w:r w:rsidRPr="00CE613C">
        <w:rPr>
          <w:szCs w:val="28"/>
        </w:rPr>
        <w:tab/>
        <w:t>The quantity of water added to each batch shall be the net water, excluding moisture content of aggregate and free water, if any, but including water that will be absorbed by the aggregate, dependent on absorption and moisture content values determined daily and before any mixing takes place.</w:t>
      </w:r>
    </w:p>
    <w:p w14:paraId="242A7EAE" w14:textId="77777777" w:rsidR="00CE613C" w:rsidRPr="00CE613C" w:rsidRDefault="00CE613C" w:rsidP="00CE613C">
      <w:pPr>
        <w:tabs>
          <w:tab w:val="left" w:pos="720"/>
          <w:tab w:val="left" w:pos="1440"/>
          <w:tab w:val="left" w:pos="2160"/>
          <w:tab w:val="left" w:pos="2880"/>
        </w:tabs>
        <w:spacing w:before="120"/>
        <w:ind w:left="2835" w:hanging="2835"/>
        <w:jc w:val="lowKashida"/>
        <w:rPr>
          <w:szCs w:val="28"/>
        </w:rPr>
      </w:pPr>
      <w:r w:rsidRPr="00CE613C">
        <w:rPr>
          <w:szCs w:val="28"/>
        </w:rPr>
        <w:tab/>
      </w:r>
      <w:r w:rsidRPr="00CE613C">
        <w:rPr>
          <w:szCs w:val="28"/>
        </w:rPr>
        <w:tab/>
      </w:r>
      <w:r w:rsidRPr="00CE613C">
        <w:rPr>
          <w:szCs w:val="28"/>
        </w:rPr>
        <w:tab/>
      </w:r>
      <w:r w:rsidRPr="00CE613C">
        <w:rPr>
          <w:szCs w:val="28"/>
        </w:rPr>
        <w:tab/>
        <w:t>The water shall be added to the batch of concrete by means of a measuring device with an automatic cut-off of entry water while emptying into the mixer.  All valves, etc. shall be regularly maintained to ensure there is no leakage of water into the mixing drum.  The gagging receptacle shall be kept clean and must be completely emptied after each batch.</w:t>
      </w:r>
    </w:p>
    <w:p w14:paraId="0D4A9E86" w14:textId="77777777" w:rsidR="00CE613C" w:rsidRPr="00CE613C" w:rsidRDefault="00CE613C" w:rsidP="00CE613C">
      <w:pPr>
        <w:tabs>
          <w:tab w:val="left" w:pos="720"/>
          <w:tab w:val="left" w:pos="1440"/>
          <w:tab w:val="left" w:pos="2160"/>
          <w:tab w:val="left" w:pos="2880"/>
        </w:tabs>
        <w:spacing w:before="120"/>
        <w:ind w:left="2835" w:hanging="2835"/>
        <w:jc w:val="lowKashida"/>
        <w:rPr>
          <w:szCs w:val="28"/>
        </w:rPr>
      </w:pPr>
      <w:r w:rsidRPr="00CE613C">
        <w:rPr>
          <w:szCs w:val="28"/>
        </w:rPr>
        <w:tab/>
      </w:r>
      <w:r w:rsidRPr="00CE613C">
        <w:rPr>
          <w:szCs w:val="28"/>
        </w:rPr>
        <w:tab/>
      </w:r>
      <w:r w:rsidRPr="00CE613C">
        <w:rPr>
          <w:szCs w:val="28"/>
        </w:rPr>
        <w:tab/>
      </w:r>
      <w:r w:rsidRPr="00CE613C">
        <w:rPr>
          <w:szCs w:val="28"/>
        </w:rPr>
        <w:tab/>
        <w:t xml:space="preserve">The whole of the mixed batch shall be removed before materials for a fresh batch enter the drum, unless the plant is designed for continuous mixing. </w:t>
      </w:r>
    </w:p>
    <w:p w14:paraId="02B02ED5" w14:textId="77777777" w:rsidR="00CE613C" w:rsidRPr="00CE613C" w:rsidRDefault="00CE613C" w:rsidP="00CE613C">
      <w:pPr>
        <w:tabs>
          <w:tab w:val="left" w:pos="720"/>
          <w:tab w:val="left" w:pos="1440"/>
          <w:tab w:val="left" w:pos="2160"/>
          <w:tab w:val="left" w:pos="2880"/>
        </w:tabs>
        <w:spacing w:before="120"/>
        <w:ind w:left="2835" w:hanging="3600"/>
        <w:jc w:val="lowKashida"/>
        <w:rPr>
          <w:szCs w:val="28"/>
        </w:rPr>
      </w:pPr>
      <w:r w:rsidRPr="00CE613C">
        <w:rPr>
          <w:szCs w:val="28"/>
        </w:rPr>
        <w:tab/>
      </w:r>
      <w:r w:rsidRPr="00CE613C">
        <w:rPr>
          <w:szCs w:val="28"/>
        </w:rPr>
        <w:tab/>
      </w:r>
      <w:r w:rsidRPr="00CE613C">
        <w:rPr>
          <w:szCs w:val="28"/>
        </w:rPr>
        <w:tab/>
      </w:r>
      <w:r w:rsidRPr="00CE613C">
        <w:rPr>
          <w:szCs w:val="28"/>
        </w:rPr>
        <w:tab/>
        <w:t>The retempering of concrete which has partially hardened by the addition of cement aggregate or water shall not be allowed.  Concrete which has been over mixed to the extent that addition of water is necessary to preserve the required consistency during discharge shall not be used.</w:t>
      </w:r>
    </w:p>
    <w:p w14:paraId="3C01650A" w14:textId="77777777" w:rsidR="00CE613C" w:rsidRPr="00CE613C" w:rsidRDefault="00CE613C" w:rsidP="00CE613C">
      <w:pPr>
        <w:tabs>
          <w:tab w:val="left" w:pos="720"/>
          <w:tab w:val="left" w:pos="1440"/>
          <w:tab w:val="left" w:pos="2160"/>
          <w:tab w:val="left" w:pos="2880"/>
        </w:tabs>
        <w:spacing w:before="120"/>
        <w:ind w:left="3600" w:hanging="3600"/>
        <w:jc w:val="lowKashida"/>
        <w:rPr>
          <w:szCs w:val="28"/>
        </w:rPr>
      </w:pPr>
      <w:r w:rsidRPr="00CE613C">
        <w:rPr>
          <w:szCs w:val="28"/>
        </w:rPr>
        <w:tab/>
      </w:r>
      <w:r w:rsidRPr="00CE613C">
        <w:rPr>
          <w:szCs w:val="28"/>
        </w:rPr>
        <w:tab/>
      </w:r>
      <w:r w:rsidRPr="00CE613C">
        <w:rPr>
          <w:szCs w:val="28"/>
        </w:rPr>
        <w:tab/>
        <w:t>(2)</w:t>
      </w:r>
      <w:r w:rsidRPr="00CE613C">
        <w:rPr>
          <w:szCs w:val="28"/>
        </w:rPr>
        <w:tab/>
        <w:t>Truck Mixers:</w:t>
      </w:r>
    </w:p>
    <w:p w14:paraId="1C8E0B4D" w14:textId="77777777" w:rsidR="00CE613C" w:rsidRPr="00CE613C" w:rsidRDefault="00CE613C" w:rsidP="00CE613C">
      <w:pPr>
        <w:tabs>
          <w:tab w:val="left" w:pos="720"/>
          <w:tab w:val="left" w:pos="1440"/>
          <w:tab w:val="left" w:pos="2160"/>
          <w:tab w:val="left" w:pos="2880"/>
        </w:tabs>
        <w:spacing w:before="120"/>
        <w:ind w:left="3600" w:hanging="3600"/>
        <w:jc w:val="lowKashida"/>
        <w:rPr>
          <w:szCs w:val="28"/>
        </w:rPr>
      </w:pPr>
      <w:r w:rsidRPr="00CE613C">
        <w:rPr>
          <w:szCs w:val="28"/>
        </w:rPr>
        <w:tab/>
      </w:r>
      <w:r w:rsidRPr="00CE613C">
        <w:rPr>
          <w:szCs w:val="28"/>
        </w:rPr>
        <w:tab/>
      </w:r>
      <w:r w:rsidRPr="00CE613C">
        <w:rPr>
          <w:szCs w:val="28"/>
        </w:rPr>
        <w:tab/>
      </w:r>
      <w:r w:rsidRPr="00CE613C">
        <w:rPr>
          <w:szCs w:val="28"/>
        </w:rPr>
        <w:tab/>
        <w:t>Truck mixers shall be of the revolving drum type, watertight.</w:t>
      </w:r>
    </w:p>
    <w:p w14:paraId="10544B36" w14:textId="77777777" w:rsidR="00CE613C" w:rsidRPr="00CE613C" w:rsidRDefault="00CE613C" w:rsidP="00CE613C">
      <w:pPr>
        <w:tabs>
          <w:tab w:val="left" w:pos="720"/>
          <w:tab w:val="left" w:pos="1440"/>
          <w:tab w:val="left" w:pos="2160"/>
          <w:tab w:val="left" w:pos="2880"/>
        </w:tabs>
        <w:spacing w:before="120"/>
        <w:ind w:left="2835" w:hanging="2835"/>
        <w:jc w:val="lowKashida"/>
        <w:rPr>
          <w:szCs w:val="28"/>
        </w:rPr>
      </w:pPr>
      <w:r w:rsidRPr="00CE613C">
        <w:rPr>
          <w:szCs w:val="28"/>
        </w:rPr>
        <w:tab/>
      </w:r>
      <w:r w:rsidRPr="00CE613C">
        <w:rPr>
          <w:szCs w:val="28"/>
        </w:rPr>
        <w:tab/>
      </w:r>
      <w:r w:rsidRPr="00CE613C">
        <w:rPr>
          <w:szCs w:val="28"/>
        </w:rPr>
        <w:tab/>
      </w:r>
      <w:r w:rsidRPr="00CE613C">
        <w:rPr>
          <w:szCs w:val="28"/>
        </w:rPr>
        <w:tab/>
        <w:t>Truck mixers shall be equipped with a tank containing water solely for making concrete.  The addition of the prescribed quantity of water to the mix may either be at the central plant or at the site of concrete placement.  Whichever method is adopted, the truck must be capable of producing a uniform concrete to the requirements of the specification.</w:t>
      </w:r>
    </w:p>
    <w:p w14:paraId="0CD61FFA" w14:textId="77777777" w:rsidR="00CE613C" w:rsidRPr="00CE613C" w:rsidRDefault="00CE613C" w:rsidP="00CE613C">
      <w:pPr>
        <w:tabs>
          <w:tab w:val="left" w:pos="720"/>
          <w:tab w:val="left" w:pos="1440"/>
          <w:tab w:val="left" w:pos="2160"/>
          <w:tab w:val="left" w:pos="2880"/>
        </w:tabs>
        <w:spacing w:before="120"/>
        <w:ind w:left="2835" w:hanging="2835"/>
        <w:jc w:val="lowKashida"/>
        <w:rPr>
          <w:szCs w:val="28"/>
        </w:rPr>
      </w:pPr>
      <w:r w:rsidRPr="00CE613C">
        <w:rPr>
          <w:szCs w:val="28"/>
        </w:rPr>
        <w:tab/>
      </w:r>
      <w:r w:rsidRPr="00CE613C">
        <w:rPr>
          <w:szCs w:val="28"/>
        </w:rPr>
        <w:tab/>
      </w:r>
      <w:r w:rsidRPr="00CE613C">
        <w:rPr>
          <w:szCs w:val="28"/>
        </w:rPr>
        <w:tab/>
      </w:r>
      <w:r w:rsidRPr="00CE613C">
        <w:rPr>
          <w:szCs w:val="28"/>
        </w:rPr>
        <w:tab/>
        <w:t>The fine and coarse aggregates and the cement shall be mixed for not less than four turns of the drum or paddle before the water is added.  Water is to be added gradually while the drum or paddle remains in motion, and the concrete shall be mixed until a uniform consistency and color have been obtained.</w:t>
      </w:r>
    </w:p>
    <w:p w14:paraId="0D9566A1" w14:textId="77777777" w:rsidR="00CE613C" w:rsidRPr="00CE613C" w:rsidRDefault="00CE613C" w:rsidP="00CE613C">
      <w:pPr>
        <w:tabs>
          <w:tab w:val="left" w:pos="720"/>
          <w:tab w:val="left" w:pos="1440"/>
          <w:tab w:val="left" w:pos="2160"/>
          <w:tab w:val="left" w:pos="2880"/>
        </w:tabs>
        <w:spacing w:before="120"/>
        <w:ind w:left="2835" w:hanging="2835"/>
        <w:jc w:val="lowKashida"/>
        <w:rPr>
          <w:szCs w:val="28"/>
        </w:rPr>
      </w:pPr>
      <w:r w:rsidRPr="00CE613C">
        <w:rPr>
          <w:szCs w:val="28"/>
        </w:rPr>
        <w:tab/>
      </w:r>
      <w:r w:rsidRPr="00CE613C">
        <w:rPr>
          <w:szCs w:val="28"/>
        </w:rPr>
        <w:tab/>
      </w:r>
      <w:r w:rsidRPr="00CE613C">
        <w:rPr>
          <w:szCs w:val="28"/>
        </w:rPr>
        <w:tab/>
      </w:r>
      <w:r w:rsidRPr="00CE613C">
        <w:rPr>
          <w:szCs w:val="28"/>
        </w:rPr>
        <w:tab/>
        <w:t>The maximum size of the batch or mix shall not exceed the maximum rated capacity of the truck mixer as stated by the manufacturer and stamped on the drum.  Truck mixing shall be continued for not less than 50 revolutions, after all ingredients including water (but not necessarily additives) are in the drum.  The speed shall not be less than 4 revolutions per minute or more than a speed resulting in a peripheral velocity of 70 meters per minute.</w:t>
      </w:r>
    </w:p>
    <w:p w14:paraId="378EF9CB" w14:textId="77777777" w:rsidR="00CE613C" w:rsidRPr="00CE613C" w:rsidRDefault="00CE613C" w:rsidP="00CE613C">
      <w:pPr>
        <w:tabs>
          <w:tab w:val="left" w:pos="720"/>
          <w:tab w:val="left" w:pos="1440"/>
          <w:tab w:val="left" w:pos="2160"/>
          <w:tab w:val="left" w:pos="2880"/>
        </w:tabs>
        <w:spacing w:before="120"/>
        <w:ind w:left="2835" w:hanging="2835"/>
        <w:jc w:val="lowKashida"/>
        <w:rPr>
          <w:szCs w:val="28"/>
        </w:rPr>
      </w:pPr>
    </w:p>
    <w:p w14:paraId="77E13DE7" w14:textId="77777777" w:rsidR="00CE613C" w:rsidRPr="00CE613C" w:rsidRDefault="00CE613C" w:rsidP="00CE613C">
      <w:pPr>
        <w:tabs>
          <w:tab w:val="left" w:pos="720"/>
          <w:tab w:val="left" w:pos="1440"/>
          <w:tab w:val="left" w:pos="2160"/>
          <w:tab w:val="left" w:pos="2880"/>
        </w:tabs>
        <w:spacing w:before="120"/>
        <w:ind w:left="3600" w:hanging="3600"/>
        <w:jc w:val="lowKashida"/>
        <w:rPr>
          <w:szCs w:val="28"/>
        </w:rPr>
      </w:pPr>
      <w:r w:rsidRPr="00CE613C">
        <w:rPr>
          <w:szCs w:val="28"/>
        </w:rPr>
        <w:lastRenderedPageBreak/>
        <w:tab/>
      </w:r>
      <w:r w:rsidRPr="00CE613C">
        <w:rPr>
          <w:szCs w:val="28"/>
        </w:rPr>
        <w:tab/>
      </w:r>
      <w:r w:rsidRPr="00CE613C">
        <w:rPr>
          <w:szCs w:val="28"/>
        </w:rPr>
        <w:tab/>
        <w:t>C.</w:t>
      </w:r>
      <w:r w:rsidRPr="00CE613C">
        <w:rPr>
          <w:szCs w:val="28"/>
        </w:rPr>
        <w:tab/>
        <w:t>Transportation</w:t>
      </w:r>
    </w:p>
    <w:p w14:paraId="1710C8B2" w14:textId="77777777" w:rsidR="00CE613C" w:rsidRPr="00CE613C" w:rsidRDefault="00CE613C" w:rsidP="00CE613C">
      <w:pPr>
        <w:tabs>
          <w:tab w:val="left" w:pos="720"/>
          <w:tab w:val="left" w:pos="1440"/>
          <w:tab w:val="left" w:pos="2160"/>
          <w:tab w:val="left" w:pos="2880"/>
        </w:tabs>
        <w:spacing w:before="120"/>
        <w:ind w:left="2835" w:hanging="2835"/>
        <w:jc w:val="lowKashida"/>
        <w:rPr>
          <w:szCs w:val="28"/>
        </w:rPr>
      </w:pPr>
      <w:r w:rsidRPr="00CE613C">
        <w:rPr>
          <w:szCs w:val="28"/>
        </w:rPr>
        <w:tab/>
      </w:r>
      <w:r w:rsidRPr="00CE613C">
        <w:rPr>
          <w:szCs w:val="28"/>
        </w:rPr>
        <w:tab/>
      </w:r>
      <w:r w:rsidRPr="00CE613C">
        <w:rPr>
          <w:szCs w:val="28"/>
        </w:rPr>
        <w:tab/>
      </w:r>
      <w:r w:rsidRPr="00CE613C">
        <w:rPr>
          <w:szCs w:val="28"/>
        </w:rPr>
        <w:tab/>
        <w:t>Temperature of concrete leaving the mixing plant shall be such that at the time of placement the maximum temperature does not exceed that specified for its placement, in the Cast-in-Place Concrete Section.</w:t>
      </w:r>
    </w:p>
    <w:p w14:paraId="79F01F37" w14:textId="77777777" w:rsidR="00CE613C" w:rsidRPr="00CE613C" w:rsidRDefault="00CE613C" w:rsidP="00CE613C">
      <w:pPr>
        <w:tabs>
          <w:tab w:val="left" w:pos="720"/>
          <w:tab w:val="left" w:pos="1440"/>
          <w:tab w:val="left" w:pos="2160"/>
        </w:tabs>
        <w:spacing w:before="120"/>
        <w:ind w:left="2880" w:hanging="2880"/>
        <w:jc w:val="lowKashida"/>
        <w:rPr>
          <w:szCs w:val="28"/>
        </w:rPr>
      </w:pPr>
      <w:r w:rsidRPr="00CE613C">
        <w:rPr>
          <w:szCs w:val="28"/>
        </w:rPr>
        <w:tab/>
      </w:r>
      <w:r w:rsidRPr="00CE613C">
        <w:rPr>
          <w:szCs w:val="28"/>
        </w:rPr>
        <w:tab/>
      </w:r>
      <w:r w:rsidRPr="00CE613C">
        <w:rPr>
          <w:szCs w:val="28"/>
        </w:rPr>
        <w:tab/>
      </w:r>
      <w:r w:rsidRPr="00CE613C">
        <w:rPr>
          <w:szCs w:val="28"/>
        </w:rPr>
        <w:tab/>
        <w:t>Concrete shall be so transported and placed that contamination, segregation, or loss of the constituent materials does not occur.</w:t>
      </w:r>
    </w:p>
    <w:p w14:paraId="0BEA76EC" w14:textId="77777777" w:rsidR="00CE613C" w:rsidRPr="00CE613C" w:rsidRDefault="00CE613C" w:rsidP="00CE613C">
      <w:pPr>
        <w:tabs>
          <w:tab w:val="left" w:pos="720"/>
          <w:tab w:val="left" w:pos="1440"/>
          <w:tab w:val="left" w:pos="2160"/>
        </w:tabs>
        <w:spacing w:before="120"/>
        <w:ind w:left="2880" w:hanging="2880"/>
        <w:jc w:val="lowKashida"/>
        <w:rPr>
          <w:szCs w:val="28"/>
        </w:rPr>
      </w:pPr>
      <w:r w:rsidRPr="00CE613C">
        <w:rPr>
          <w:szCs w:val="28"/>
        </w:rPr>
        <w:tab/>
      </w:r>
      <w:r w:rsidRPr="00CE613C">
        <w:rPr>
          <w:szCs w:val="28"/>
        </w:rPr>
        <w:tab/>
      </w:r>
      <w:r w:rsidRPr="00CE613C">
        <w:rPr>
          <w:szCs w:val="28"/>
        </w:rPr>
        <w:tab/>
      </w:r>
      <w:r w:rsidRPr="00CE613C">
        <w:rPr>
          <w:szCs w:val="28"/>
        </w:rPr>
        <w:tab/>
        <w:t>The concrete shall be compacted in its final position within two (2) hours from the time of introduction of the cement into the aggregates, but in all cases at least ninety (90) minutes less than the certified initial set time of the cement.</w:t>
      </w:r>
    </w:p>
    <w:p w14:paraId="3CE0EB9D" w14:textId="77777777" w:rsidR="00CE613C" w:rsidRPr="00CE613C" w:rsidRDefault="00CE613C" w:rsidP="00CE613C">
      <w:pPr>
        <w:tabs>
          <w:tab w:val="left" w:pos="720"/>
          <w:tab w:val="left" w:pos="1440"/>
          <w:tab w:val="left" w:pos="2160"/>
        </w:tabs>
        <w:spacing w:before="120"/>
        <w:ind w:left="2880" w:hanging="2880"/>
        <w:jc w:val="lowKashida"/>
        <w:rPr>
          <w:szCs w:val="28"/>
        </w:rPr>
      </w:pPr>
      <w:r w:rsidRPr="00CE613C">
        <w:rPr>
          <w:szCs w:val="28"/>
        </w:rPr>
        <w:tab/>
      </w:r>
      <w:r w:rsidRPr="00CE613C">
        <w:rPr>
          <w:szCs w:val="28"/>
        </w:rPr>
        <w:tab/>
      </w:r>
      <w:r w:rsidRPr="00CE613C">
        <w:rPr>
          <w:szCs w:val="28"/>
        </w:rPr>
        <w:tab/>
      </w:r>
      <w:r w:rsidRPr="00CE613C">
        <w:rPr>
          <w:szCs w:val="28"/>
        </w:rPr>
        <w:tab/>
        <w:t>When water is added to truck-mix concrete at the Work Site, it shall be done under the supervision of the Contractor's Quality Control Supervisor and shall be in quantities which will not exceed the water - cement ratio limits shown in Schedule 1.</w:t>
      </w:r>
    </w:p>
    <w:p w14:paraId="1BBBC280" w14:textId="77777777" w:rsidR="00CE613C" w:rsidRPr="00CE613C" w:rsidRDefault="00CE613C" w:rsidP="00CE613C">
      <w:pPr>
        <w:tabs>
          <w:tab w:val="left" w:pos="720"/>
          <w:tab w:val="left" w:pos="1440"/>
          <w:tab w:val="left" w:pos="2160"/>
        </w:tabs>
        <w:spacing w:before="120"/>
        <w:ind w:left="2880" w:hanging="2880"/>
        <w:jc w:val="lowKashida"/>
        <w:rPr>
          <w:szCs w:val="28"/>
        </w:rPr>
      </w:pPr>
      <w:r w:rsidRPr="00CE613C">
        <w:rPr>
          <w:szCs w:val="28"/>
        </w:rPr>
        <w:tab/>
      </w:r>
      <w:r w:rsidRPr="00CE613C">
        <w:rPr>
          <w:szCs w:val="28"/>
        </w:rPr>
        <w:tab/>
      </w:r>
      <w:r w:rsidRPr="00CE613C">
        <w:rPr>
          <w:szCs w:val="28"/>
        </w:rPr>
        <w:tab/>
      </w:r>
      <w:r w:rsidRPr="00CE613C">
        <w:rPr>
          <w:szCs w:val="28"/>
        </w:rPr>
        <w:tab/>
        <w:t>The slump of delivered concrete shall be determined on-site and shall not exceed the working limit shown below :</w:t>
      </w:r>
    </w:p>
    <w:p w14:paraId="0D216186" w14:textId="77777777" w:rsidR="00CE613C" w:rsidRPr="00CE613C" w:rsidRDefault="00CE613C" w:rsidP="00CE613C">
      <w:pPr>
        <w:tabs>
          <w:tab w:val="left" w:pos="720"/>
          <w:tab w:val="left" w:pos="1440"/>
          <w:tab w:val="left" w:pos="2160"/>
        </w:tabs>
        <w:spacing w:before="120"/>
        <w:ind w:left="2880" w:hanging="2880"/>
        <w:jc w:val="lowKashida"/>
        <w:rPr>
          <w:szCs w:val="28"/>
        </w:rPr>
      </w:pPr>
    </w:p>
    <w:p w14:paraId="54A70DEC" w14:textId="77777777" w:rsidR="00CE613C" w:rsidRPr="00CE613C" w:rsidRDefault="00CE613C" w:rsidP="00CE613C">
      <w:pPr>
        <w:tabs>
          <w:tab w:val="left" w:pos="720"/>
          <w:tab w:val="left" w:pos="1440"/>
          <w:tab w:val="left" w:pos="2160"/>
        </w:tabs>
        <w:ind w:left="2880" w:hanging="2880"/>
        <w:jc w:val="lowKashida"/>
        <w:rPr>
          <w:b/>
          <w:bCs/>
          <w:szCs w:val="28"/>
        </w:rPr>
      </w:pPr>
      <w:r w:rsidRPr="00CE613C">
        <w:rPr>
          <w:szCs w:val="28"/>
        </w:rPr>
        <w:tab/>
      </w:r>
      <w:r w:rsidRPr="00CE613C">
        <w:rPr>
          <w:szCs w:val="28"/>
        </w:rPr>
        <w:tab/>
      </w:r>
      <w:r w:rsidRPr="00CE613C">
        <w:rPr>
          <w:szCs w:val="28"/>
        </w:rPr>
        <w:tab/>
      </w:r>
      <w:r w:rsidRPr="00CE613C">
        <w:rPr>
          <w:szCs w:val="28"/>
        </w:rPr>
        <w:tab/>
      </w:r>
      <w:r w:rsidRPr="00CE613C">
        <w:rPr>
          <w:b/>
          <w:bCs/>
          <w:szCs w:val="28"/>
        </w:rPr>
        <w:t>Working Limit</w:t>
      </w:r>
      <w:r w:rsidRPr="00CE613C">
        <w:rPr>
          <w:b/>
          <w:bCs/>
          <w:szCs w:val="28"/>
        </w:rPr>
        <w:tab/>
        <w:t>Margin for Error</w:t>
      </w:r>
      <w:r w:rsidRPr="00CE613C">
        <w:rPr>
          <w:b/>
          <w:bCs/>
          <w:szCs w:val="28"/>
        </w:rPr>
        <w:tab/>
      </w:r>
      <w:r w:rsidRPr="00CE613C">
        <w:rPr>
          <w:b/>
          <w:bCs/>
          <w:szCs w:val="28"/>
        </w:rPr>
        <w:tab/>
        <w:t>Rejection Limit</w:t>
      </w:r>
    </w:p>
    <w:p w14:paraId="27CDF213" w14:textId="77777777" w:rsidR="00CE613C" w:rsidRPr="00CE613C" w:rsidRDefault="00CE613C" w:rsidP="00CE613C">
      <w:pPr>
        <w:tabs>
          <w:tab w:val="left" w:pos="720"/>
          <w:tab w:val="left" w:pos="1440"/>
          <w:tab w:val="left" w:pos="2160"/>
        </w:tabs>
        <w:ind w:left="2880" w:hanging="2880"/>
        <w:jc w:val="lowKashida"/>
        <w:rPr>
          <w:b/>
          <w:bCs/>
          <w:szCs w:val="28"/>
        </w:rPr>
      </w:pPr>
      <w:r w:rsidRPr="00CE613C">
        <w:rPr>
          <w:b/>
          <w:bCs/>
          <w:szCs w:val="28"/>
        </w:rPr>
        <w:tab/>
      </w:r>
      <w:r w:rsidRPr="00CE613C">
        <w:rPr>
          <w:b/>
          <w:bCs/>
          <w:szCs w:val="28"/>
        </w:rPr>
        <w:tab/>
      </w:r>
      <w:r w:rsidRPr="00CE613C">
        <w:rPr>
          <w:b/>
          <w:bCs/>
          <w:szCs w:val="28"/>
        </w:rPr>
        <w:tab/>
      </w:r>
      <w:r w:rsidRPr="00CE613C">
        <w:rPr>
          <w:b/>
          <w:bCs/>
          <w:szCs w:val="28"/>
        </w:rPr>
        <w:tab/>
        <w:t>-------------</w:t>
      </w:r>
      <w:r w:rsidRPr="00CE613C">
        <w:rPr>
          <w:b/>
          <w:bCs/>
          <w:szCs w:val="28"/>
        </w:rPr>
        <w:tab/>
      </w:r>
      <w:r w:rsidRPr="00CE613C">
        <w:rPr>
          <w:b/>
          <w:bCs/>
          <w:szCs w:val="28"/>
        </w:rPr>
        <w:tab/>
        <w:t>----------------</w:t>
      </w:r>
      <w:r w:rsidRPr="00CE613C">
        <w:rPr>
          <w:b/>
          <w:bCs/>
          <w:szCs w:val="28"/>
        </w:rPr>
        <w:tab/>
      </w:r>
      <w:r w:rsidRPr="00CE613C">
        <w:rPr>
          <w:b/>
          <w:bCs/>
          <w:szCs w:val="28"/>
        </w:rPr>
        <w:tab/>
        <w:t xml:space="preserve">         ---------------</w:t>
      </w:r>
    </w:p>
    <w:p w14:paraId="22CC867D" w14:textId="77777777" w:rsidR="00CE613C" w:rsidRPr="00CE613C" w:rsidRDefault="00CE613C" w:rsidP="00CE613C">
      <w:pPr>
        <w:tabs>
          <w:tab w:val="left" w:pos="720"/>
          <w:tab w:val="left" w:pos="1440"/>
          <w:tab w:val="left" w:pos="2160"/>
        </w:tabs>
        <w:ind w:left="2880" w:hanging="2880"/>
        <w:jc w:val="lowKashida"/>
        <w:rPr>
          <w:szCs w:val="28"/>
        </w:rPr>
      </w:pPr>
      <w:r w:rsidRPr="00CE613C">
        <w:rPr>
          <w:szCs w:val="28"/>
        </w:rPr>
        <w:tab/>
      </w:r>
      <w:r w:rsidRPr="00CE613C">
        <w:rPr>
          <w:szCs w:val="28"/>
        </w:rPr>
        <w:tab/>
      </w:r>
      <w:r w:rsidRPr="00CE613C">
        <w:rPr>
          <w:szCs w:val="28"/>
        </w:rPr>
        <w:tab/>
      </w:r>
      <w:r w:rsidRPr="00CE613C">
        <w:rPr>
          <w:szCs w:val="28"/>
        </w:rPr>
        <w:tab/>
        <w:t>100 mm</w:t>
      </w:r>
      <w:r w:rsidRPr="00CE613C">
        <w:rPr>
          <w:szCs w:val="28"/>
        </w:rPr>
        <w:tab/>
      </w:r>
      <w:r w:rsidRPr="00CE613C">
        <w:rPr>
          <w:szCs w:val="28"/>
        </w:rPr>
        <w:tab/>
        <w:t>25 mm</w:t>
      </w:r>
      <w:r w:rsidRPr="00CE613C">
        <w:rPr>
          <w:szCs w:val="28"/>
        </w:rPr>
        <w:tab/>
      </w:r>
      <w:r w:rsidRPr="00CE613C">
        <w:rPr>
          <w:szCs w:val="28"/>
        </w:rPr>
        <w:tab/>
      </w:r>
      <w:r w:rsidRPr="00CE613C">
        <w:rPr>
          <w:szCs w:val="28"/>
        </w:rPr>
        <w:tab/>
      </w:r>
      <w:r w:rsidRPr="00CE613C">
        <w:rPr>
          <w:szCs w:val="28"/>
        </w:rPr>
        <w:tab/>
        <w:t>125 mm</w:t>
      </w:r>
    </w:p>
    <w:p w14:paraId="1B503D1C" w14:textId="77777777" w:rsidR="00CE613C" w:rsidRPr="00CE613C" w:rsidRDefault="00CE613C" w:rsidP="00CE613C">
      <w:pPr>
        <w:tabs>
          <w:tab w:val="left" w:pos="720"/>
          <w:tab w:val="left" w:pos="1440"/>
        </w:tabs>
        <w:spacing w:before="120"/>
        <w:ind w:left="2835" w:hanging="2835"/>
        <w:jc w:val="lowKashida"/>
        <w:rPr>
          <w:szCs w:val="28"/>
        </w:rPr>
      </w:pPr>
      <w:r w:rsidRPr="00CE613C">
        <w:rPr>
          <w:szCs w:val="28"/>
        </w:rPr>
        <w:tab/>
      </w:r>
      <w:r w:rsidRPr="00CE613C">
        <w:rPr>
          <w:szCs w:val="28"/>
        </w:rPr>
        <w:tab/>
      </w:r>
      <w:r w:rsidRPr="00CE613C">
        <w:rPr>
          <w:szCs w:val="28"/>
        </w:rPr>
        <w:tab/>
      </w:r>
      <w:r w:rsidRPr="00CE613C">
        <w:rPr>
          <w:szCs w:val="28"/>
        </w:rPr>
        <w:tab/>
        <w:t>The margin for error can only be used for a maximum of one truckload out of ten consecutive  truckloads of concrete.</w:t>
      </w:r>
    </w:p>
    <w:p w14:paraId="70450A86" w14:textId="77777777" w:rsidR="00CE613C" w:rsidRPr="00CE613C" w:rsidRDefault="00CE613C" w:rsidP="00CE613C">
      <w:pPr>
        <w:tabs>
          <w:tab w:val="left" w:pos="720"/>
          <w:tab w:val="left" w:pos="1440"/>
        </w:tabs>
        <w:spacing w:before="120"/>
        <w:ind w:left="2835" w:hanging="2835"/>
        <w:jc w:val="lowKashida"/>
        <w:rPr>
          <w:szCs w:val="28"/>
        </w:rPr>
      </w:pPr>
      <w:r w:rsidRPr="00CE613C">
        <w:rPr>
          <w:szCs w:val="28"/>
        </w:rPr>
        <w:tab/>
      </w:r>
      <w:r w:rsidRPr="00CE613C">
        <w:rPr>
          <w:szCs w:val="28"/>
        </w:rPr>
        <w:tab/>
      </w:r>
      <w:r w:rsidRPr="00CE613C">
        <w:rPr>
          <w:szCs w:val="28"/>
        </w:rPr>
        <w:tab/>
      </w:r>
      <w:r w:rsidRPr="00CE613C">
        <w:rPr>
          <w:szCs w:val="28"/>
        </w:rPr>
        <w:tab/>
        <w:t>Contractor is to assess slump at jobsite for acceptable workability.  Special high slump easily worked mixes shall be used as required provided prior acceptance by the Engineer has been granted as based on the Contractor's report and recommendations.</w:t>
      </w:r>
    </w:p>
    <w:p w14:paraId="23B1AF17" w14:textId="77777777" w:rsidR="00CE613C" w:rsidRPr="00CE613C" w:rsidRDefault="00CE613C" w:rsidP="00CE613C">
      <w:pPr>
        <w:tabs>
          <w:tab w:val="left" w:pos="720"/>
          <w:tab w:val="left" w:pos="1440"/>
        </w:tabs>
        <w:spacing w:before="120"/>
        <w:ind w:left="2835" w:hanging="2835"/>
        <w:jc w:val="lowKashida"/>
        <w:rPr>
          <w:szCs w:val="28"/>
        </w:rPr>
      </w:pPr>
      <w:r w:rsidRPr="00CE613C">
        <w:rPr>
          <w:szCs w:val="28"/>
        </w:rPr>
        <w:tab/>
      </w:r>
      <w:r w:rsidRPr="00CE613C">
        <w:rPr>
          <w:szCs w:val="28"/>
        </w:rPr>
        <w:tab/>
      </w:r>
      <w:r w:rsidRPr="00CE613C">
        <w:rPr>
          <w:szCs w:val="28"/>
        </w:rPr>
        <w:tab/>
      </w:r>
      <w:r w:rsidRPr="00CE613C">
        <w:rPr>
          <w:szCs w:val="28"/>
        </w:rPr>
        <w:tab/>
        <w:t>Where the slump is deemed inappropriate for acceptable workability, the Contractor's Quality Control Supervisor can authorize adding additional water to the mix to obtain acceptable workability, but within the limitations of the water-cement ratio as required by this specification.</w:t>
      </w:r>
    </w:p>
    <w:p w14:paraId="7296DB4C" w14:textId="2CBE5F53" w:rsidR="00CE613C" w:rsidRDefault="00CE613C" w:rsidP="00CE613C">
      <w:pPr>
        <w:tabs>
          <w:tab w:val="left" w:pos="720"/>
          <w:tab w:val="left" w:pos="1440"/>
        </w:tabs>
        <w:spacing w:before="120"/>
        <w:ind w:left="2835" w:hanging="2835"/>
        <w:jc w:val="lowKashida"/>
        <w:rPr>
          <w:szCs w:val="28"/>
        </w:rPr>
      </w:pPr>
      <w:r w:rsidRPr="00CE613C">
        <w:rPr>
          <w:szCs w:val="28"/>
        </w:rPr>
        <w:tab/>
      </w:r>
      <w:r w:rsidRPr="00CE613C">
        <w:rPr>
          <w:szCs w:val="28"/>
        </w:rPr>
        <w:tab/>
      </w:r>
      <w:r w:rsidRPr="00CE613C">
        <w:rPr>
          <w:szCs w:val="28"/>
        </w:rPr>
        <w:tab/>
      </w:r>
      <w:r w:rsidRPr="00CE613C">
        <w:rPr>
          <w:szCs w:val="28"/>
        </w:rPr>
        <w:tab/>
        <w:t>Upon arrival of concrete at the place of deposition, the Contractor shall receive from the driver, prior to acceptance, a delivery ticket for the concrete as specified in the submittals paragraph.  The Contractor shall verify if concrete, as received, meets the requirements of the specification.  The Contractor shall complete the delivery ticket and fill in those items for which he is responsible.</w:t>
      </w:r>
    </w:p>
    <w:p w14:paraId="1E5BAD4D" w14:textId="3E1414A7" w:rsidR="008A293A" w:rsidRDefault="008A293A" w:rsidP="00CE613C">
      <w:pPr>
        <w:tabs>
          <w:tab w:val="left" w:pos="720"/>
          <w:tab w:val="left" w:pos="1440"/>
        </w:tabs>
        <w:spacing w:before="120"/>
        <w:ind w:left="2835" w:hanging="2835"/>
        <w:jc w:val="lowKashida"/>
        <w:rPr>
          <w:szCs w:val="28"/>
        </w:rPr>
      </w:pPr>
    </w:p>
    <w:p w14:paraId="23690E8E" w14:textId="106026CB" w:rsidR="008A293A" w:rsidRDefault="008A293A" w:rsidP="00CE613C">
      <w:pPr>
        <w:tabs>
          <w:tab w:val="left" w:pos="720"/>
          <w:tab w:val="left" w:pos="1440"/>
        </w:tabs>
        <w:spacing w:before="120"/>
        <w:ind w:left="2835" w:hanging="2835"/>
        <w:jc w:val="lowKashida"/>
        <w:rPr>
          <w:szCs w:val="28"/>
        </w:rPr>
      </w:pPr>
    </w:p>
    <w:p w14:paraId="53BCFEFB" w14:textId="148EB6BB" w:rsidR="008A293A" w:rsidRDefault="008A293A" w:rsidP="00CE613C">
      <w:pPr>
        <w:tabs>
          <w:tab w:val="left" w:pos="720"/>
          <w:tab w:val="left" w:pos="1440"/>
        </w:tabs>
        <w:spacing w:before="120"/>
        <w:ind w:left="2835" w:hanging="2835"/>
        <w:jc w:val="lowKashida"/>
        <w:rPr>
          <w:szCs w:val="28"/>
        </w:rPr>
      </w:pPr>
    </w:p>
    <w:p w14:paraId="4204EBB7" w14:textId="77777777" w:rsidR="008A293A" w:rsidRPr="00CE613C" w:rsidRDefault="008A293A" w:rsidP="00CE613C">
      <w:pPr>
        <w:tabs>
          <w:tab w:val="left" w:pos="720"/>
          <w:tab w:val="left" w:pos="1440"/>
        </w:tabs>
        <w:spacing w:before="120"/>
        <w:ind w:left="2835" w:hanging="2835"/>
        <w:jc w:val="lowKashida"/>
        <w:rPr>
          <w:szCs w:val="28"/>
        </w:rPr>
      </w:pPr>
    </w:p>
    <w:p w14:paraId="2067D990" w14:textId="77777777" w:rsidR="00CE613C" w:rsidRPr="00CE613C" w:rsidRDefault="00CE613C" w:rsidP="00CE613C">
      <w:pPr>
        <w:tabs>
          <w:tab w:val="left" w:pos="720"/>
        </w:tabs>
        <w:spacing w:before="120"/>
        <w:jc w:val="lowKashida"/>
        <w:rPr>
          <w:b/>
          <w:bCs/>
          <w:szCs w:val="28"/>
        </w:rPr>
      </w:pPr>
      <w:r w:rsidRPr="00CE613C">
        <w:rPr>
          <w:b/>
          <w:bCs/>
          <w:szCs w:val="28"/>
          <w:u w:val="single"/>
        </w:rPr>
        <w:t>PART 3 - EXECUTION</w:t>
      </w:r>
    </w:p>
    <w:p w14:paraId="4B1232F7" w14:textId="77777777" w:rsidR="00CE613C" w:rsidRPr="00CE613C" w:rsidRDefault="00CE613C" w:rsidP="00CE613C">
      <w:pPr>
        <w:tabs>
          <w:tab w:val="left" w:pos="720"/>
        </w:tabs>
        <w:spacing w:before="120"/>
        <w:jc w:val="lowKashida"/>
        <w:rPr>
          <w:b/>
          <w:bCs/>
          <w:szCs w:val="28"/>
          <w:u w:val="single"/>
        </w:rPr>
      </w:pPr>
      <w:r w:rsidRPr="00CE613C">
        <w:rPr>
          <w:b/>
          <w:bCs/>
          <w:szCs w:val="28"/>
        </w:rPr>
        <w:t>3.1</w:t>
      </w:r>
      <w:r w:rsidRPr="00CE613C">
        <w:rPr>
          <w:b/>
          <w:bCs/>
          <w:szCs w:val="28"/>
        </w:rPr>
        <w:tab/>
      </w:r>
      <w:r w:rsidRPr="00CE613C">
        <w:rPr>
          <w:b/>
          <w:bCs/>
          <w:szCs w:val="28"/>
          <w:u w:val="single"/>
        </w:rPr>
        <w:t>INSPECTION</w:t>
      </w:r>
    </w:p>
    <w:p w14:paraId="143A1CC7" w14:textId="77777777" w:rsidR="00CE613C" w:rsidRPr="00CE613C" w:rsidRDefault="00CE613C" w:rsidP="00CE613C">
      <w:pPr>
        <w:tabs>
          <w:tab w:val="left" w:pos="720"/>
        </w:tabs>
        <w:spacing w:before="120"/>
        <w:ind w:left="720" w:hanging="720"/>
        <w:jc w:val="lowKashida"/>
        <w:rPr>
          <w:szCs w:val="28"/>
        </w:rPr>
      </w:pPr>
      <w:r w:rsidRPr="00CE613C">
        <w:rPr>
          <w:b/>
          <w:bCs/>
          <w:szCs w:val="28"/>
        </w:rPr>
        <w:tab/>
        <w:t>3.1.01</w:t>
      </w:r>
      <w:r w:rsidRPr="00CE613C">
        <w:rPr>
          <w:b/>
          <w:bCs/>
          <w:szCs w:val="28"/>
        </w:rPr>
        <w:tab/>
      </w:r>
      <w:r w:rsidRPr="00CE613C">
        <w:rPr>
          <w:b/>
          <w:bCs/>
          <w:szCs w:val="28"/>
          <w:u w:val="single"/>
        </w:rPr>
        <w:t>Replacement Inspection.</w:t>
      </w:r>
    </w:p>
    <w:p w14:paraId="146EB91D" w14:textId="77777777" w:rsidR="00CE613C" w:rsidRPr="00CE613C" w:rsidRDefault="00CE613C" w:rsidP="00CE613C">
      <w:pPr>
        <w:tabs>
          <w:tab w:val="left" w:pos="720"/>
          <w:tab w:val="left" w:pos="1440"/>
        </w:tabs>
        <w:spacing w:before="120"/>
        <w:ind w:left="1418" w:hanging="698"/>
        <w:jc w:val="lowKashida"/>
        <w:rPr>
          <w:szCs w:val="28"/>
        </w:rPr>
      </w:pPr>
      <w:r w:rsidRPr="00CE613C">
        <w:rPr>
          <w:szCs w:val="28"/>
        </w:rPr>
        <w:lastRenderedPageBreak/>
        <w:tab/>
        <w:t>Before concrete is placed, forms, reinforcements, water stops, anchor bolts, and embodiments shall be rigidly secured in proper position; all dirt, sand, water, and debris shall be removed from the space to be occupied by concrete; all surfaces encrusted with dried concrete from previous placement operations shall be cleaned; and the entire installation shall be acceptable to the Engineer.</w:t>
      </w:r>
    </w:p>
    <w:p w14:paraId="76C05790" w14:textId="77777777" w:rsidR="00CE613C" w:rsidRPr="00CE613C" w:rsidRDefault="00CE613C" w:rsidP="00CE613C">
      <w:pPr>
        <w:tabs>
          <w:tab w:val="left" w:pos="720"/>
        </w:tabs>
        <w:spacing w:before="120"/>
        <w:jc w:val="lowKashida"/>
        <w:rPr>
          <w:b/>
          <w:bCs/>
          <w:szCs w:val="28"/>
        </w:rPr>
      </w:pPr>
      <w:r w:rsidRPr="00CE613C">
        <w:rPr>
          <w:b/>
          <w:bCs/>
          <w:szCs w:val="28"/>
        </w:rPr>
        <w:t>3.2</w:t>
      </w:r>
      <w:r w:rsidRPr="00CE613C">
        <w:rPr>
          <w:b/>
          <w:bCs/>
          <w:szCs w:val="28"/>
        </w:rPr>
        <w:tab/>
      </w:r>
      <w:r w:rsidRPr="00CE613C">
        <w:rPr>
          <w:b/>
          <w:bCs/>
          <w:szCs w:val="28"/>
          <w:u w:val="single"/>
        </w:rPr>
        <w:t>PREPARATION</w:t>
      </w:r>
    </w:p>
    <w:p w14:paraId="4BEC1AD6" w14:textId="77777777" w:rsidR="00CE613C" w:rsidRPr="00CE613C" w:rsidRDefault="00CE613C" w:rsidP="00CE613C">
      <w:pPr>
        <w:tabs>
          <w:tab w:val="left" w:pos="720"/>
        </w:tabs>
        <w:spacing w:before="120"/>
        <w:jc w:val="lowKashida"/>
        <w:rPr>
          <w:b/>
          <w:bCs/>
          <w:szCs w:val="28"/>
        </w:rPr>
      </w:pPr>
      <w:r w:rsidRPr="00CE613C">
        <w:rPr>
          <w:szCs w:val="28"/>
        </w:rPr>
        <w:tab/>
      </w:r>
      <w:r w:rsidRPr="00CE613C">
        <w:rPr>
          <w:b/>
          <w:bCs/>
          <w:szCs w:val="28"/>
        </w:rPr>
        <w:t>3.2.01</w:t>
      </w:r>
      <w:r w:rsidRPr="00CE613C">
        <w:rPr>
          <w:b/>
          <w:bCs/>
          <w:szCs w:val="28"/>
        </w:rPr>
        <w:tab/>
      </w:r>
      <w:r w:rsidRPr="00CE613C">
        <w:rPr>
          <w:b/>
          <w:bCs/>
          <w:szCs w:val="28"/>
          <w:u w:val="single"/>
        </w:rPr>
        <w:t>Limit of Pours.</w:t>
      </w:r>
    </w:p>
    <w:p w14:paraId="3BCE5065" w14:textId="77777777" w:rsidR="00CE613C" w:rsidRPr="00CE613C" w:rsidRDefault="00CE613C" w:rsidP="00CE613C">
      <w:pPr>
        <w:tabs>
          <w:tab w:val="left" w:pos="720"/>
          <w:tab w:val="left" w:pos="1440"/>
        </w:tabs>
        <w:spacing w:before="120"/>
        <w:ind w:left="1418" w:hanging="1418"/>
        <w:jc w:val="lowKashida"/>
        <w:rPr>
          <w:szCs w:val="28"/>
        </w:rPr>
      </w:pPr>
      <w:r w:rsidRPr="00CE613C">
        <w:rPr>
          <w:szCs w:val="28"/>
        </w:rPr>
        <w:tab/>
      </w:r>
      <w:r w:rsidRPr="00CE613C">
        <w:rPr>
          <w:szCs w:val="28"/>
        </w:rPr>
        <w:tab/>
        <w:t>The limits of each concrete pour shall be predetermined by the Contractor and shall be acceptable to the Engineer.  All concrete within such limits shall be placed in one continuous operation.</w:t>
      </w:r>
    </w:p>
    <w:p w14:paraId="74EF058F" w14:textId="77777777" w:rsidR="00CE613C" w:rsidRPr="00CE613C" w:rsidRDefault="00CE613C" w:rsidP="00CE613C">
      <w:pPr>
        <w:tabs>
          <w:tab w:val="left" w:pos="720"/>
          <w:tab w:val="left" w:pos="1440"/>
        </w:tabs>
        <w:spacing w:before="120"/>
        <w:ind w:left="2160" w:hanging="2160"/>
        <w:jc w:val="lowKashida"/>
        <w:rPr>
          <w:szCs w:val="28"/>
        </w:rPr>
      </w:pPr>
      <w:r w:rsidRPr="00CE613C">
        <w:rPr>
          <w:szCs w:val="28"/>
        </w:rPr>
        <w:tab/>
      </w:r>
      <w:r w:rsidRPr="00CE613C">
        <w:rPr>
          <w:b/>
          <w:bCs/>
          <w:szCs w:val="28"/>
        </w:rPr>
        <w:t>3.2.02</w:t>
      </w:r>
      <w:r w:rsidRPr="00CE613C">
        <w:rPr>
          <w:b/>
          <w:bCs/>
          <w:szCs w:val="28"/>
        </w:rPr>
        <w:tab/>
      </w:r>
      <w:r w:rsidRPr="00CE613C">
        <w:rPr>
          <w:b/>
          <w:bCs/>
          <w:szCs w:val="28"/>
          <w:u w:val="single"/>
        </w:rPr>
        <w:t>Embodiments.</w:t>
      </w:r>
    </w:p>
    <w:p w14:paraId="10B53B1C" w14:textId="77777777" w:rsidR="00CE613C" w:rsidRPr="00CE613C" w:rsidRDefault="00CE613C" w:rsidP="00CE613C">
      <w:pPr>
        <w:tabs>
          <w:tab w:val="left" w:pos="720"/>
          <w:tab w:val="left" w:pos="1440"/>
        </w:tabs>
        <w:spacing w:before="120"/>
        <w:ind w:left="1418" w:hanging="1418"/>
        <w:jc w:val="lowKashida"/>
        <w:rPr>
          <w:szCs w:val="28"/>
        </w:rPr>
      </w:pPr>
      <w:r w:rsidRPr="00CE613C">
        <w:rPr>
          <w:szCs w:val="28"/>
        </w:rPr>
        <w:tab/>
      </w:r>
      <w:r w:rsidRPr="00CE613C">
        <w:rPr>
          <w:szCs w:val="28"/>
        </w:rPr>
        <w:tab/>
        <w:t>Anchor bolts, castings, steel shapes, conduit, sleeves, masonry anchorage, and other materials that are to be embedded in the concrete shall be accurately positioned in the forms and securely anchored.  Conduits shall be installed between the reinforcing steel in walls or slabs which have reinforcement in both faces.  In slabs which have only a single layer of reinforcing steel, conduits shall be placed under the reinforcement.</w:t>
      </w:r>
    </w:p>
    <w:p w14:paraId="13A953E7" w14:textId="77777777" w:rsidR="00CE613C" w:rsidRPr="00CE613C" w:rsidRDefault="00CE613C" w:rsidP="00CE613C">
      <w:pPr>
        <w:tabs>
          <w:tab w:val="left" w:pos="720"/>
          <w:tab w:val="left" w:pos="1440"/>
        </w:tabs>
        <w:spacing w:before="120"/>
        <w:ind w:left="1418" w:hanging="1418"/>
        <w:jc w:val="lowKashida"/>
        <w:rPr>
          <w:szCs w:val="28"/>
        </w:rPr>
      </w:pPr>
      <w:r w:rsidRPr="00CE613C">
        <w:rPr>
          <w:szCs w:val="28"/>
        </w:rPr>
        <w:tab/>
      </w:r>
      <w:r w:rsidRPr="00CE613C">
        <w:rPr>
          <w:szCs w:val="28"/>
        </w:rPr>
        <w:tab/>
        <w:t>Unless installed in pipe sleeves, anchor bolts shall have sufficient threads to permit a nut to be installed on the concrete side of the form or template.  A second nut shall be installed on the other side of the form or template, and the two nuts shall be adjusted so that the bolt will be held rigidly in proper position.</w:t>
      </w:r>
    </w:p>
    <w:p w14:paraId="62047745" w14:textId="77777777" w:rsidR="00CE613C" w:rsidRPr="00CE613C" w:rsidRDefault="00CE613C" w:rsidP="00CE613C">
      <w:pPr>
        <w:tabs>
          <w:tab w:val="left" w:pos="720"/>
          <w:tab w:val="left" w:pos="1440"/>
        </w:tabs>
        <w:spacing w:before="120"/>
        <w:ind w:left="1418" w:hanging="1418"/>
        <w:jc w:val="lowKashida"/>
        <w:rPr>
          <w:szCs w:val="28"/>
        </w:rPr>
      </w:pPr>
      <w:r w:rsidRPr="00CE613C">
        <w:rPr>
          <w:szCs w:val="28"/>
        </w:rPr>
        <w:tab/>
      </w:r>
      <w:r w:rsidRPr="00CE613C">
        <w:rPr>
          <w:szCs w:val="28"/>
        </w:rPr>
        <w:tab/>
        <w:t>Embodiments shall be clean when installed.  After concrete placement, surfaces not in contact with concrete shall be cleaned of concrete spatter and other foreign substances.</w:t>
      </w:r>
    </w:p>
    <w:p w14:paraId="60606E4D" w14:textId="77777777" w:rsidR="00CE613C" w:rsidRPr="00CE613C" w:rsidRDefault="00CE613C" w:rsidP="00CE613C">
      <w:pPr>
        <w:tabs>
          <w:tab w:val="left" w:pos="720"/>
          <w:tab w:val="left" w:pos="1440"/>
        </w:tabs>
        <w:spacing w:before="120"/>
        <w:ind w:left="2160" w:hanging="2160"/>
        <w:jc w:val="lowKashida"/>
        <w:rPr>
          <w:szCs w:val="28"/>
        </w:rPr>
      </w:pPr>
      <w:r w:rsidRPr="00CE613C">
        <w:rPr>
          <w:szCs w:val="28"/>
        </w:rPr>
        <w:tab/>
      </w:r>
      <w:r w:rsidRPr="00CE613C">
        <w:rPr>
          <w:b/>
          <w:bCs/>
          <w:szCs w:val="28"/>
        </w:rPr>
        <w:t>3.2.03</w:t>
      </w:r>
      <w:r w:rsidRPr="00CE613C">
        <w:rPr>
          <w:b/>
          <w:bCs/>
          <w:szCs w:val="28"/>
        </w:rPr>
        <w:tab/>
      </w:r>
      <w:r w:rsidRPr="00CE613C">
        <w:rPr>
          <w:b/>
          <w:bCs/>
          <w:szCs w:val="28"/>
          <w:u w:val="single"/>
        </w:rPr>
        <w:t>Bonding to Hardened Concrete.</w:t>
      </w:r>
    </w:p>
    <w:p w14:paraId="6E7470D0" w14:textId="77777777" w:rsidR="00CE613C" w:rsidRPr="00CE613C" w:rsidRDefault="00CE613C" w:rsidP="00CE613C">
      <w:pPr>
        <w:tabs>
          <w:tab w:val="left" w:pos="720"/>
          <w:tab w:val="left" w:pos="1440"/>
        </w:tabs>
        <w:spacing w:before="120"/>
        <w:ind w:left="1418" w:hanging="1418"/>
        <w:jc w:val="lowKashida"/>
        <w:rPr>
          <w:szCs w:val="28"/>
        </w:rPr>
      </w:pPr>
      <w:r w:rsidRPr="00CE613C">
        <w:rPr>
          <w:szCs w:val="28"/>
        </w:rPr>
        <w:tab/>
      </w:r>
      <w:r w:rsidRPr="00CE613C">
        <w:rPr>
          <w:szCs w:val="28"/>
        </w:rPr>
        <w:tab/>
        <w:t>The surface of hardened concrete upon which fresh concrete is to be placed shall be rough, clean, and damp.  Surface mortar shall be removed to expose the aggregate.  The hardened surface shall be cleaned of all foreign substances (including curing compound), washed with clean water, and kept saturated during the 24 hour period preceding placement of fresh concrete.</w:t>
      </w:r>
    </w:p>
    <w:p w14:paraId="0418CA89" w14:textId="77777777" w:rsidR="00CE613C" w:rsidRPr="00CE613C" w:rsidRDefault="00CE613C" w:rsidP="00CE613C">
      <w:pPr>
        <w:tabs>
          <w:tab w:val="left" w:pos="720"/>
          <w:tab w:val="left" w:pos="1440"/>
        </w:tabs>
        <w:spacing w:before="120"/>
        <w:ind w:left="1418" w:hanging="1418"/>
        <w:jc w:val="lowKashida"/>
        <w:rPr>
          <w:szCs w:val="28"/>
        </w:rPr>
      </w:pPr>
      <w:r w:rsidRPr="00CE613C">
        <w:rPr>
          <w:szCs w:val="28"/>
        </w:rPr>
        <w:tab/>
      </w:r>
      <w:r w:rsidRPr="00CE613C">
        <w:rPr>
          <w:szCs w:val="28"/>
        </w:rPr>
        <w:tab/>
        <w:t>Coarse aggregate shall be omitted from the first batch or batches of concrete placed on hardened concrete in wall or column forms.  This mortar puddle shall cover the hardened area to a depth of at least 50 mm at every point.</w:t>
      </w:r>
    </w:p>
    <w:p w14:paraId="461E9DB2" w14:textId="77777777" w:rsidR="00CE613C" w:rsidRPr="00CE613C" w:rsidRDefault="00CE613C" w:rsidP="00CE613C">
      <w:pPr>
        <w:tabs>
          <w:tab w:val="left" w:pos="720"/>
          <w:tab w:val="left" w:pos="1440"/>
        </w:tabs>
        <w:spacing w:before="120"/>
        <w:ind w:left="2160" w:hanging="2160"/>
        <w:jc w:val="lowKashida"/>
        <w:rPr>
          <w:szCs w:val="28"/>
        </w:rPr>
      </w:pPr>
      <w:r w:rsidRPr="00CE613C">
        <w:rPr>
          <w:szCs w:val="28"/>
        </w:rPr>
        <w:tab/>
      </w:r>
      <w:r w:rsidRPr="00CE613C">
        <w:rPr>
          <w:b/>
          <w:bCs/>
          <w:szCs w:val="28"/>
        </w:rPr>
        <w:t>3.2.04</w:t>
      </w:r>
      <w:r w:rsidRPr="00CE613C">
        <w:rPr>
          <w:b/>
          <w:bCs/>
          <w:szCs w:val="28"/>
        </w:rPr>
        <w:tab/>
      </w:r>
      <w:r w:rsidRPr="00CE613C">
        <w:rPr>
          <w:b/>
          <w:bCs/>
          <w:szCs w:val="28"/>
          <w:u w:val="single"/>
        </w:rPr>
        <w:t>Concrete Embodiment and Encasement of Pipe.</w:t>
      </w:r>
    </w:p>
    <w:p w14:paraId="1F948AC9" w14:textId="77777777" w:rsidR="00CE613C" w:rsidRPr="00CE613C" w:rsidRDefault="00CE613C" w:rsidP="00CE613C">
      <w:pPr>
        <w:tabs>
          <w:tab w:val="left" w:pos="720"/>
          <w:tab w:val="left" w:pos="1440"/>
        </w:tabs>
        <w:spacing w:before="120"/>
        <w:ind w:left="1418" w:hanging="1418"/>
        <w:jc w:val="lowKashida"/>
        <w:rPr>
          <w:szCs w:val="28"/>
        </w:rPr>
      </w:pPr>
      <w:r w:rsidRPr="00CE613C">
        <w:rPr>
          <w:szCs w:val="28"/>
        </w:rPr>
        <w:tab/>
      </w:r>
      <w:r w:rsidRPr="00CE613C">
        <w:rPr>
          <w:szCs w:val="28"/>
        </w:rPr>
        <w:tab/>
        <w:t>Embodiment and encasement of pipe shall be preceded by the following preliminary steps:</w:t>
      </w:r>
    </w:p>
    <w:p w14:paraId="209D01AF" w14:textId="77777777" w:rsidR="00CE613C" w:rsidRPr="00CE613C" w:rsidRDefault="00CE613C" w:rsidP="00CE613C">
      <w:pPr>
        <w:tabs>
          <w:tab w:val="left" w:pos="720"/>
          <w:tab w:val="left" w:pos="1440"/>
        </w:tabs>
        <w:spacing w:before="120"/>
        <w:ind w:left="2160" w:hanging="2160"/>
        <w:jc w:val="lowKashida"/>
        <w:rPr>
          <w:szCs w:val="28"/>
        </w:rPr>
      </w:pPr>
      <w:r w:rsidRPr="00CE613C">
        <w:rPr>
          <w:szCs w:val="28"/>
        </w:rPr>
        <w:tab/>
      </w:r>
      <w:r w:rsidRPr="00CE613C">
        <w:rPr>
          <w:szCs w:val="28"/>
        </w:rPr>
        <w:tab/>
        <w:t>1.</w:t>
      </w:r>
      <w:r w:rsidRPr="00CE613C">
        <w:rPr>
          <w:szCs w:val="28"/>
        </w:rPr>
        <w:tab/>
        <w:t>All loose material shall be removed from the trench prior to placing concrete.  All concrete shall have a continuous contact with undisturbed soil on sides and bottom of trench.</w:t>
      </w:r>
    </w:p>
    <w:p w14:paraId="4256670C" w14:textId="77777777" w:rsidR="00CE613C" w:rsidRPr="00CE613C" w:rsidRDefault="00CE613C" w:rsidP="00CE613C">
      <w:pPr>
        <w:tabs>
          <w:tab w:val="left" w:pos="720"/>
          <w:tab w:val="left" w:pos="1440"/>
          <w:tab w:val="left" w:pos="2160"/>
        </w:tabs>
        <w:spacing w:before="120"/>
        <w:ind w:left="2127" w:hanging="2127"/>
        <w:jc w:val="lowKashida"/>
        <w:rPr>
          <w:szCs w:val="28"/>
        </w:rPr>
      </w:pPr>
      <w:r w:rsidRPr="00CE613C">
        <w:rPr>
          <w:szCs w:val="28"/>
        </w:rPr>
        <w:tab/>
      </w:r>
      <w:r w:rsidRPr="00CE613C">
        <w:rPr>
          <w:szCs w:val="28"/>
        </w:rPr>
        <w:tab/>
        <w:t>2.</w:t>
      </w:r>
      <w:r w:rsidRPr="00CE613C">
        <w:rPr>
          <w:szCs w:val="28"/>
        </w:rPr>
        <w:tab/>
        <w:t>Blinding concrete shall be accurately screeded to such grade and elevation that the pipe will be at specified grade when pipe bells are supported on, and in contact with, the top surface of the concrete.</w:t>
      </w:r>
    </w:p>
    <w:p w14:paraId="07BC1459" w14:textId="77777777" w:rsidR="00CE613C" w:rsidRPr="00CE613C" w:rsidRDefault="00CE613C" w:rsidP="00CE613C">
      <w:pPr>
        <w:tabs>
          <w:tab w:val="left" w:pos="720"/>
          <w:tab w:val="left" w:pos="1440"/>
          <w:tab w:val="left" w:pos="2160"/>
        </w:tabs>
        <w:spacing w:before="120"/>
        <w:ind w:left="2127" w:hanging="2127"/>
        <w:jc w:val="lowKashida"/>
        <w:rPr>
          <w:szCs w:val="28"/>
        </w:rPr>
      </w:pPr>
      <w:r w:rsidRPr="00CE613C">
        <w:rPr>
          <w:szCs w:val="28"/>
        </w:rPr>
        <w:tab/>
      </w:r>
      <w:r w:rsidRPr="00CE613C">
        <w:rPr>
          <w:szCs w:val="28"/>
        </w:rPr>
        <w:tab/>
        <w:t>3.</w:t>
      </w:r>
      <w:r w:rsidRPr="00CE613C">
        <w:rPr>
          <w:szCs w:val="28"/>
        </w:rPr>
        <w:tab/>
        <w:t>Each length of pipe shall be rigidly held in alignment and anchored, to prevent flotation, in a manner acceptable to the Engineer.</w:t>
      </w:r>
    </w:p>
    <w:p w14:paraId="55655DC4" w14:textId="77777777" w:rsidR="00CE613C" w:rsidRPr="00CE613C" w:rsidRDefault="00CE613C" w:rsidP="00CE613C">
      <w:pPr>
        <w:tabs>
          <w:tab w:val="left" w:pos="720"/>
          <w:tab w:val="left" w:pos="1440"/>
          <w:tab w:val="left" w:pos="2160"/>
        </w:tabs>
        <w:spacing w:before="120"/>
        <w:ind w:left="2127" w:hanging="2127"/>
        <w:jc w:val="lowKashida"/>
        <w:rPr>
          <w:szCs w:val="28"/>
        </w:rPr>
      </w:pPr>
    </w:p>
    <w:p w14:paraId="2CCB1453" w14:textId="77777777" w:rsidR="00CE613C" w:rsidRPr="00CE613C" w:rsidRDefault="00CE613C" w:rsidP="00CE613C">
      <w:pPr>
        <w:tabs>
          <w:tab w:val="left" w:pos="720"/>
          <w:tab w:val="left" w:pos="1440"/>
          <w:tab w:val="left" w:pos="2160"/>
        </w:tabs>
        <w:spacing w:before="120"/>
        <w:ind w:left="2127" w:hanging="2127"/>
        <w:jc w:val="lowKashida"/>
        <w:rPr>
          <w:szCs w:val="28"/>
        </w:rPr>
      </w:pPr>
    </w:p>
    <w:p w14:paraId="05D7921E" w14:textId="77777777" w:rsidR="00CE613C" w:rsidRPr="00CE613C" w:rsidRDefault="00CE613C" w:rsidP="00CE613C">
      <w:pPr>
        <w:tabs>
          <w:tab w:val="left" w:pos="720"/>
        </w:tabs>
        <w:spacing w:before="120"/>
        <w:jc w:val="lowKashida"/>
        <w:rPr>
          <w:b/>
          <w:bCs/>
          <w:szCs w:val="28"/>
          <w:u w:val="single"/>
        </w:rPr>
      </w:pPr>
      <w:r w:rsidRPr="00CE613C">
        <w:rPr>
          <w:b/>
          <w:bCs/>
          <w:szCs w:val="28"/>
        </w:rPr>
        <w:lastRenderedPageBreak/>
        <w:t>3.3</w:t>
      </w:r>
      <w:r w:rsidRPr="00CE613C">
        <w:rPr>
          <w:b/>
          <w:bCs/>
          <w:szCs w:val="28"/>
        </w:rPr>
        <w:tab/>
      </w:r>
      <w:r w:rsidRPr="00CE613C">
        <w:rPr>
          <w:b/>
          <w:bCs/>
          <w:szCs w:val="28"/>
          <w:u w:val="single"/>
        </w:rPr>
        <w:t>INSTALLATIONS</w:t>
      </w:r>
    </w:p>
    <w:p w14:paraId="3A0D33D5" w14:textId="77777777" w:rsidR="00CE613C" w:rsidRPr="00CE613C" w:rsidRDefault="00CE613C" w:rsidP="00CE613C">
      <w:pPr>
        <w:tabs>
          <w:tab w:val="left" w:pos="720"/>
        </w:tabs>
        <w:spacing w:before="120"/>
        <w:jc w:val="lowKashida"/>
        <w:rPr>
          <w:szCs w:val="28"/>
        </w:rPr>
      </w:pPr>
      <w:r w:rsidRPr="00CE613C">
        <w:rPr>
          <w:b/>
          <w:bCs/>
          <w:szCs w:val="28"/>
        </w:rPr>
        <w:t>3.3.01</w:t>
      </w:r>
      <w:r w:rsidRPr="00CE613C">
        <w:rPr>
          <w:b/>
          <w:bCs/>
          <w:szCs w:val="28"/>
        </w:rPr>
        <w:tab/>
      </w:r>
      <w:r w:rsidRPr="00CE613C">
        <w:rPr>
          <w:b/>
          <w:bCs/>
          <w:szCs w:val="28"/>
          <w:u w:val="single"/>
        </w:rPr>
        <w:t>Placement.</w:t>
      </w:r>
    </w:p>
    <w:p w14:paraId="278A4F4B" w14:textId="77777777" w:rsidR="00CE613C" w:rsidRPr="00CE613C" w:rsidRDefault="00CE613C" w:rsidP="00CE613C">
      <w:pPr>
        <w:tabs>
          <w:tab w:val="left" w:pos="720"/>
          <w:tab w:val="left" w:pos="1440"/>
        </w:tabs>
        <w:spacing w:before="120"/>
        <w:ind w:left="709" w:firstLine="11"/>
        <w:jc w:val="lowKashida"/>
        <w:rPr>
          <w:szCs w:val="28"/>
        </w:rPr>
      </w:pPr>
      <w:r w:rsidRPr="00CE613C">
        <w:rPr>
          <w:szCs w:val="28"/>
        </w:rPr>
        <w:t>The limits of each concrete pour shall be predetermined by the Contractor and shall be acceptable to the Engineer.  All concrete within such limits shall be placed in one continuous operation.</w:t>
      </w:r>
    </w:p>
    <w:p w14:paraId="0010ACB8" w14:textId="77777777" w:rsidR="00CE613C" w:rsidRPr="00CE613C" w:rsidRDefault="00CE613C" w:rsidP="00CE613C">
      <w:pPr>
        <w:tabs>
          <w:tab w:val="left" w:pos="720"/>
          <w:tab w:val="left" w:pos="1440"/>
        </w:tabs>
        <w:spacing w:before="120"/>
        <w:ind w:left="709" w:firstLine="11"/>
        <w:jc w:val="lowKashida"/>
        <w:rPr>
          <w:szCs w:val="28"/>
        </w:rPr>
      </w:pPr>
      <w:r w:rsidRPr="00CE613C">
        <w:rPr>
          <w:szCs w:val="28"/>
        </w:rPr>
        <w:t>Before concrete is placed, forms, reinforcements, anchor bolts, and embodiments shall be rigidly secured in proper position; all dirt, mud, water, and debris shall be removed from the space to be occupied by concrete; all surfaces encrusted with dried concrete from previous placement operations shall be cleaned; and entire installation shall be acceptable to the Engineer.</w:t>
      </w:r>
    </w:p>
    <w:p w14:paraId="1ABEB25D" w14:textId="77777777" w:rsidR="00CE613C" w:rsidRPr="00CE613C" w:rsidRDefault="00CE613C" w:rsidP="00CE613C">
      <w:pPr>
        <w:tabs>
          <w:tab w:val="left" w:pos="720"/>
          <w:tab w:val="left" w:pos="1440"/>
        </w:tabs>
        <w:spacing w:before="120"/>
        <w:ind w:left="709" w:hanging="1440"/>
        <w:jc w:val="lowKashida"/>
        <w:rPr>
          <w:szCs w:val="28"/>
        </w:rPr>
      </w:pPr>
      <w:r w:rsidRPr="00CE613C">
        <w:rPr>
          <w:szCs w:val="28"/>
        </w:rPr>
        <w:tab/>
        <w:t>All horizontal and sloping excavated surfaces on which concrete is to be placed and excavated surfaces as specified in the excavation sections shall be covered with blinding concrete immediately after completion of the final trimming of excavation.</w:t>
      </w:r>
    </w:p>
    <w:p w14:paraId="20CD5103" w14:textId="77777777" w:rsidR="00CE613C" w:rsidRPr="00CE613C" w:rsidRDefault="00CE613C" w:rsidP="00CE613C">
      <w:pPr>
        <w:tabs>
          <w:tab w:val="left" w:pos="720"/>
          <w:tab w:val="left" w:pos="1440"/>
        </w:tabs>
        <w:spacing w:before="120"/>
        <w:ind w:left="2160" w:hanging="1440"/>
        <w:jc w:val="lowKashida"/>
        <w:rPr>
          <w:szCs w:val="28"/>
        </w:rPr>
      </w:pPr>
      <w:r w:rsidRPr="00CE613C">
        <w:rPr>
          <w:szCs w:val="28"/>
        </w:rPr>
        <w:t>A.</w:t>
      </w:r>
      <w:r w:rsidRPr="00CE613C">
        <w:rPr>
          <w:szCs w:val="28"/>
        </w:rPr>
        <w:tab/>
        <w:t>Conveying Concrete.</w:t>
      </w:r>
    </w:p>
    <w:p w14:paraId="7FA99C2E" w14:textId="77777777" w:rsidR="00CE613C" w:rsidRPr="00CE613C" w:rsidRDefault="00CE613C" w:rsidP="00CE613C">
      <w:pPr>
        <w:tabs>
          <w:tab w:val="left" w:pos="720"/>
          <w:tab w:val="left" w:pos="1440"/>
          <w:tab w:val="left" w:pos="2160"/>
        </w:tabs>
        <w:spacing w:before="120"/>
        <w:ind w:left="1418" w:hanging="698"/>
        <w:jc w:val="lowKashida"/>
        <w:rPr>
          <w:szCs w:val="28"/>
        </w:rPr>
      </w:pPr>
      <w:r w:rsidRPr="00CE613C">
        <w:rPr>
          <w:szCs w:val="28"/>
        </w:rPr>
        <w:tab/>
        <w:t>Concrete shall be conveyed to the point of final deposit by methods which will prevent separation or loss of ingredients.  Concrete shall be placed in final position without being moved laterally in the forms more than 1.5 m.</w:t>
      </w:r>
    </w:p>
    <w:p w14:paraId="28D9847A" w14:textId="77777777" w:rsidR="00CE613C" w:rsidRPr="00CE613C" w:rsidRDefault="00CE613C" w:rsidP="00CE613C">
      <w:pPr>
        <w:tabs>
          <w:tab w:val="left" w:pos="720"/>
          <w:tab w:val="left" w:pos="1440"/>
          <w:tab w:val="left" w:pos="2160"/>
        </w:tabs>
        <w:spacing w:before="120"/>
        <w:ind w:left="2880" w:hanging="2160"/>
        <w:jc w:val="lowKashida"/>
        <w:rPr>
          <w:szCs w:val="28"/>
        </w:rPr>
      </w:pPr>
      <w:r w:rsidRPr="00CE613C">
        <w:rPr>
          <w:szCs w:val="28"/>
        </w:rPr>
        <w:t>B.</w:t>
      </w:r>
      <w:r w:rsidRPr="00CE613C">
        <w:rPr>
          <w:szCs w:val="28"/>
        </w:rPr>
        <w:tab/>
        <w:t>Placing Concrete.</w:t>
      </w:r>
    </w:p>
    <w:p w14:paraId="3BBC0839" w14:textId="77777777" w:rsidR="00CE613C" w:rsidRPr="00CE613C" w:rsidRDefault="00CE613C" w:rsidP="00CE613C">
      <w:pPr>
        <w:tabs>
          <w:tab w:val="left" w:pos="720"/>
          <w:tab w:val="left" w:pos="1440"/>
          <w:tab w:val="left" w:pos="2160"/>
        </w:tabs>
        <w:spacing w:before="120"/>
        <w:ind w:left="1418" w:hanging="698"/>
        <w:jc w:val="lowKashida"/>
        <w:rPr>
          <w:szCs w:val="28"/>
        </w:rPr>
      </w:pPr>
      <w:r w:rsidRPr="00CE613C">
        <w:rPr>
          <w:szCs w:val="28"/>
        </w:rPr>
        <w:tab/>
        <w:t>Concrete shall be placed in approximately horizontal layers of proper depth for effective compaction; however, the depth of a layer shall not exceed 0.6 m.  Each layer of concrete shall be plastic when covered with the following layer and the forms shall be filled at a rate of vertical rise of not more than 0.6 m per hour.  Vertical construction joints shall be provided as necessary to comply with these requirements.</w:t>
      </w:r>
    </w:p>
    <w:p w14:paraId="37944C9F" w14:textId="77777777" w:rsidR="00CE613C" w:rsidRPr="00CE613C" w:rsidRDefault="00CE613C" w:rsidP="00CE613C">
      <w:pPr>
        <w:tabs>
          <w:tab w:val="left" w:pos="720"/>
          <w:tab w:val="left" w:pos="1440"/>
          <w:tab w:val="left" w:pos="2160"/>
        </w:tabs>
        <w:spacing w:before="120"/>
        <w:ind w:left="1418" w:hanging="698"/>
        <w:jc w:val="lowKashida"/>
        <w:rPr>
          <w:szCs w:val="28"/>
        </w:rPr>
      </w:pPr>
      <w:r w:rsidRPr="00CE613C">
        <w:rPr>
          <w:szCs w:val="28"/>
        </w:rPr>
        <w:tab/>
        <w:t>Concrete shall be thoroughly settled when top finished.  All laitance, debris, and surplus water shall be removed from concrete surfaces at tops of forms by screeding, scraping, or other effective means.  Wherever the top of a wall will be exposed to weathering, the forms shall be overfilled and after the concrete has settled, the excess shall be screeded off.</w:t>
      </w:r>
    </w:p>
    <w:p w14:paraId="4F4C4867" w14:textId="77777777" w:rsidR="00CE613C" w:rsidRPr="00CE613C" w:rsidRDefault="00CE613C" w:rsidP="00CE613C">
      <w:pPr>
        <w:tabs>
          <w:tab w:val="left" w:pos="720"/>
          <w:tab w:val="left" w:pos="1440"/>
          <w:tab w:val="left" w:pos="2160"/>
        </w:tabs>
        <w:spacing w:before="120"/>
        <w:ind w:left="2880" w:hanging="2880"/>
        <w:jc w:val="lowKashida"/>
        <w:rPr>
          <w:szCs w:val="28"/>
        </w:rPr>
      </w:pPr>
      <w:r w:rsidRPr="00CE613C">
        <w:rPr>
          <w:b/>
          <w:bCs/>
          <w:szCs w:val="28"/>
        </w:rPr>
        <w:t>3.3.02</w:t>
      </w:r>
      <w:r w:rsidRPr="00CE613C">
        <w:rPr>
          <w:b/>
          <w:bCs/>
          <w:szCs w:val="28"/>
        </w:rPr>
        <w:tab/>
      </w:r>
      <w:r w:rsidRPr="00CE613C">
        <w:rPr>
          <w:b/>
          <w:bCs/>
          <w:szCs w:val="28"/>
          <w:u w:val="single"/>
        </w:rPr>
        <w:t>Compaction.</w:t>
      </w:r>
    </w:p>
    <w:p w14:paraId="3C826CB0" w14:textId="51D3A5C5" w:rsidR="00CE613C" w:rsidRDefault="00CE613C" w:rsidP="00CE613C">
      <w:pPr>
        <w:tabs>
          <w:tab w:val="left" w:pos="720"/>
          <w:tab w:val="left" w:pos="1440"/>
        </w:tabs>
        <w:spacing w:before="120"/>
        <w:ind w:left="709" w:hanging="709"/>
        <w:jc w:val="lowKashida"/>
        <w:rPr>
          <w:szCs w:val="28"/>
        </w:rPr>
      </w:pPr>
      <w:r w:rsidRPr="00CE613C">
        <w:rPr>
          <w:szCs w:val="28"/>
        </w:rPr>
        <w:tab/>
        <w:t>During and immediately after placement, concrete shall be thoroughly compacted and worked around all reinforcements and embodiments and into the corners of the forms.  Mechanical vibrators shall be used which will maintain at least 9,000 cycles per minute when immersed in the concrete.  Each vibrator shall be driven by a motor not smaller than 1.1 kW.  Number and type of vibrators shall be acceptable to the Engineer.</w:t>
      </w:r>
    </w:p>
    <w:p w14:paraId="3F8B4BAF" w14:textId="5DE35F99" w:rsidR="008A293A" w:rsidRDefault="008A293A" w:rsidP="00CE613C">
      <w:pPr>
        <w:tabs>
          <w:tab w:val="left" w:pos="720"/>
          <w:tab w:val="left" w:pos="1440"/>
        </w:tabs>
        <w:spacing w:before="120"/>
        <w:ind w:left="709" w:hanging="709"/>
        <w:jc w:val="lowKashida"/>
        <w:rPr>
          <w:szCs w:val="28"/>
        </w:rPr>
      </w:pPr>
    </w:p>
    <w:p w14:paraId="76D7676A" w14:textId="77777777" w:rsidR="008A293A" w:rsidRPr="00CE613C" w:rsidRDefault="008A293A" w:rsidP="00CE613C">
      <w:pPr>
        <w:tabs>
          <w:tab w:val="left" w:pos="720"/>
          <w:tab w:val="left" w:pos="1440"/>
        </w:tabs>
        <w:spacing w:before="120"/>
        <w:ind w:left="709" w:hanging="709"/>
        <w:jc w:val="lowKashida"/>
        <w:rPr>
          <w:szCs w:val="28"/>
        </w:rPr>
      </w:pPr>
    </w:p>
    <w:p w14:paraId="72906A89" w14:textId="77777777" w:rsidR="00CE613C" w:rsidRPr="00CE613C" w:rsidRDefault="00CE613C" w:rsidP="00CE613C">
      <w:pPr>
        <w:tabs>
          <w:tab w:val="left" w:pos="720"/>
          <w:tab w:val="left" w:pos="1440"/>
        </w:tabs>
        <w:spacing w:before="120"/>
        <w:ind w:left="2160" w:hanging="2160"/>
        <w:jc w:val="lowKashida"/>
        <w:rPr>
          <w:szCs w:val="28"/>
        </w:rPr>
      </w:pPr>
      <w:r w:rsidRPr="00CE613C">
        <w:rPr>
          <w:b/>
          <w:bCs/>
          <w:szCs w:val="28"/>
        </w:rPr>
        <w:t>3.3.03</w:t>
      </w:r>
      <w:r w:rsidRPr="00CE613C">
        <w:rPr>
          <w:b/>
          <w:bCs/>
          <w:szCs w:val="28"/>
        </w:rPr>
        <w:tab/>
      </w:r>
      <w:r w:rsidRPr="00CE613C">
        <w:rPr>
          <w:b/>
          <w:bCs/>
          <w:szCs w:val="28"/>
          <w:u w:val="single"/>
        </w:rPr>
        <w:t>Hot Weather Concreting.</w:t>
      </w:r>
    </w:p>
    <w:p w14:paraId="2953F85E" w14:textId="77777777" w:rsidR="00CE613C" w:rsidRPr="00CE613C" w:rsidRDefault="00CE613C" w:rsidP="00CE613C">
      <w:pPr>
        <w:tabs>
          <w:tab w:val="left" w:pos="720"/>
          <w:tab w:val="left" w:pos="1440"/>
        </w:tabs>
        <w:spacing w:before="120"/>
        <w:ind w:left="709" w:hanging="709"/>
        <w:jc w:val="lowKashida"/>
        <w:rPr>
          <w:szCs w:val="28"/>
        </w:rPr>
      </w:pPr>
      <w:r w:rsidRPr="00CE613C">
        <w:rPr>
          <w:szCs w:val="28"/>
        </w:rPr>
        <w:tab/>
        <w:t>Except as modified herein, hot weather concreting shall comply with ACI 305.  At air temperature of the concrete when placed in the work shall be kept as cool as possible during placement and curing.  The temperature of the concrete when placed in the work shall not exceed 32 ˚C.</w:t>
      </w:r>
    </w:p>
    <w:p w14:paraId="156BE586" w14:textId="77777777" w:rsidR="00CE613C" w:rsidRPr="00CE613C" w:rsidRDefault="00CE613C" w:rsidP="00CE613C">
      <w:pPr>
        <w:tabs>
          <w:tab w:val="left" w:pos="720"/>
          <w:tab w:val="left" w:pos="1440"/>
        </w:tabs>
        <w:spacing w:before="120"/>
        <w:ind w:left="709" w:hanging="709"/>
        <w:jc w:val="lowKashida"/>
        <w:rPr>
          <w:szCs w:val="28"/>
        </w:rPr>
      </w:pPr>
      <w:r w:rsidRPr="00CE613C">
        <w:rPr>
          <w:szCs w:val="28"/>
        </w:rPr>
        <w:tab/>
        <w:t>Plastic shrinkage cracking, due to rapid evaporation of moisture, shall be prevented.  Concrete shall not be placed when the evaporation rate (actual or anticipated) equals or exceeds 1 kg per square meter per hour.</w:t>
      </w:r>
    </w:p>
    <w:p w14:paraId="67510212" w14:textId="77777777" w:rsidR="00CE613C" w:rsidRPr="00CE613C" w:rsidRDefault="00CE613C" w:rsidP="00CE613C">
      <w:pPr>
        <w:tabs>
          <w:tab w:val="left" w:pos="720"/>
          <w:tab w:val="left" w:pos="1440"/>
        </w:tabs>
        <w:spacing w:before="120"/>
        <w:ind w:left="709" w:hanging="709"/>
        <w:jc w:val="lowKashida"/>
        <w:rPr>
          <w:szCs w:val="28"/>
        </w:rPr>
      </w:pPr>
      <w:r w:rsidRPr="00CE613C">
        <w:rPr>
          <w:szCs w:val="28"/>
        </w:rPr>
        <w:lastRenderedPageBreak/>
        <w:tab/>
        <w:t>To achieve the specified requirements, the Contractor shall provide sunshades over stockpiles of aggregate, cement silos, mixing water tanks, parked concrete trucks, and pipelines, and in addition shall carry out one or more of the following procedures which shall be submitted to the Engineer for review.</w:t>
      </w:r>
    </w:p>
    <w:p w14:paraId="29C955D1" w14:textId="77777777" w:rsidR="00CE613C" w:rsidRPr="00CE613C" w:rsidRDefault="00CE613C" w:rsidP="00CE613C">
      <w:pPr>
        <w:tabs>
          <w:tab w:val="left" w:pos="720"/>
          <w:tab w:val="left" w:pos="1440"/>
        </w:tabs>
        <w:spacing w:before="120"/>
        <w:ind w:left="1418" w:hanging="1418"/>
        <w:jc w:val="lowKashida"/>
        <w:rPr>
          <w:szCs w:val="28"/>
        </w:rPr>
      </w:pPr>
      <w:r w:rsidRPr="00CE613C">
        <w:rPr>
          <w:szCs w:val="28"/>
        </w:rPr>
        <w:tab/>
        <w:t>1.</w:t>
      </w:r>
      <w:r w:rsidRPr="00CE613C">
        <w:rPr>
          <w:szCs w:val="28"/>
        </w:rPr>
        <w:tab/>
        <w:t>Cool the mixing water and/or replace part of the water by chipped ice.  The ice shall be completely melted by the time mixing is completed.</w:t>
      </w:r>
    </w:p>
    <w:p w14:paraId="2BEDEE45" w14:textId="77777777" w:rsidR="00CE613C" w:rsidRPr="00CE613C" w:rsidRDefault="00CE613C" w:rsidP="00CE613C">
      <w:pPr>
        <w:tabs>
          <w:tab w:val="left" w:pos="720"/>
          <w:tab w:val="left" w:pos="1440"/>
        </w:tabs>
        <w:spacing w:before="120"/>
        <w:ind w:left="1418" w:hanging="1418"/>
        <w:jc w:val="lowKashida"/>
        <w:rPr>
          <w:szCs w:val="28"/>
        </w:rPr>
      </w:pPr>
      <w:r w:rsidRPr="00CE613C">
        <w:rPr>
          <w:szCs w:val="28"/>
        </w:rPr>
        <w:tab/>
        <w:t>2.</w:t>
      </w:r>
      <w:r w:rsidRPr="00CE613C">
        <w:rPr>
          <w:szCs w:val="28"/>
        </w:rPr>
        <w:tab/>
        <w:t>Spray clean cool water over the aggregate stockpiles.  The Contractor shall carry out regular tests on the aggregates to ensure that concentrations of sulphates or chlorides do not rise to unacceptable levels, and to ensure that moisture content determinations allow for such spraying.</w:t>
      </w:r>
    </w:p>
    <w:p w14:paraId="61DAA182" w14:textId="77777777" w:rsidR="00CE613C" w:rsidRPr="00CE613C" w:rsidRDefault="00CE613C" w:rsidP="00CE613C">
      <w:pPr>
        <w:tabs>
          <w:tab w:val="left" w:pos="720"/>
          <w:tab w:val="left" w:pos="1440"/>
          <w:tab w:val="left" w:pos="2160"/>
        </w:tabs>
        <w:spacing w:before="120"/>
        <w:ind w:left="2880" w:hanging="2880"/>
        <w:jc w:val="lowKashida"/>
        <w:rPr>
          <w:szCs w:val="28"/>
        </w:rPr>
      </w:pPr>
      <w:r w:rsidRPr="00CE613C">
        <w:rPr>
          <w:szCs w:val="28"/>
        </w:rPr>
        <w:tab/>
        <w:t>3.</w:t>
      </w:r>
      <w:r w:rsidRPr="00CE613C">
        <w:rPr>
          <w:szCs w:val="28"/>
        </w:rPr>
        <w:tab/>
        <w:t>Shade or wet the outside of the formwork.</w:t>
      </w:r>
    </w:p>
    <w:p w14:paraId="1B72ED44" w14:textId="77777777" w:rsidR="00CE613C" w:rsidRPr="00CE613C" w:rsidRDefault="00CE613C" w:rsidP="00CE613C">
      <w:pPr>
        <w:tabs>
          <w:tab w:val="left" w:pos="720"/>
          <w:tab w:val="left" w:pos="1440"/>
          <w:tab w:val="left" w:pos="2160"/>
        </w:tabs>
        <w:spacing w:before="120"/>
        <w:ind w:left="1418" w:hanging="2127"/>
        <w:jc w:val="lowKashida"/>
        <w:rPr>
          <w:szCs w:val="28"/>
        </w:rPr>
      </w:pPr>
      <w:r w:rsidRPr="00CE613C">
        <w:rPr>
          <w:szCs w:val="28"/>
        </w:rPr>
        <w:tab/>
        <w:t>4.</w:t>
      </w:r>
      <w:r w:rsidRPr="00CE613C">
        <w:rPr>
          <w:szCs w:val="28"/>
        </w:rPr>
        <w:tab/>
        <w:t>Apply a fine moisture (fog) spray of clean cool water to shaded areas immediately prior to placing concrete.</w:t>
      </w:r>
    </w:p>
    <w:p w14:paraId="230518E8" w14:textId="77777777" w:rsidR="00CE613C" w:rsidRPr="00CE613C" w:rsidRDefault="00CE613C" w:rsidP="00CE613C">
      <w:pPr>
        <w:tabs>
          <w:tab w:val="left" w:pos="720"/>
          <w:tab w:val="left" w:pos="1440"/>
          <w:tab w:val="left" w:pos="2160"/>
        </w:tabs>
        <w:spacing w:before="120"/>
        <w:ind w:left="2880" w:hanging="2880"/>
        <w:jc w:val="lowKashida"/>
        <w:rPr>
          <w:szCs w:val="28"/>
        </w:rPr>
      </w:pPr>
      <w:r w:rsidRPr="00CE613C">
        <w:rPr>
          <w:szCs w:val="28"/>
        </w:rPr>
        <w:tab/>
        <w:t>5.</w:t>
      </w:r>
      <w:r w:rsidRPr="00CE613C">
        <w:rPr>
          <w:szCs w:val="28"/>
        </w:rPr>
        <w:tab/>
        <w:t>Pour concrete at night.</w:t>
      </w:r>
    </w:p>
    <w:p w14:paraId="15992F89" w14:textId="77777777" w:rsidR="00CE613C" w:rsidRPr="00CE613C" w:rsidRDefault="00CE613C" w:rsidP="00CE613C">
      <w:pPr>
        <w:tabs>
          <w:tab w:val="left" w:pos="720"/>
          <w:tab w:val="left" w:pos="1440"/>
          <w:tab w:val="left" w:pos="2160"/>
        </w:tabs>
        <w:spacing w:before="120"/>
        <w:ind w:left="2880" w:hanging="2880"/>
        <w:jc w:val="lowKashida"/>
        <w:rPr>
          <w:szCs w:val="28"/>
        </w:rPr>
      </w:pPr>
      <w:r w:rsidRPr="00CE613C">
        <w:rPr>
          <w:szCs w:val="28"/>
        </w:rPr>
        <w:tab/>
      </w:r>
      <w:r w:rsidRPr="00CE613C">
        <w:rPr>
          <w:szCs w:val="28"/>
        </w:rPr>
        <w:tab/>
        <w:t>Water used for cooling purposes shall be as specified.</w:t>
      </w:r>
    </w:p>
    <w:p w14:paraId="30C1578A" w14:textId="77777777" w:rsidR="00CE613C" w:rsidRPr="00CE613C" w:rsidRDefault="00CE613C" w:rsidP="00CE613C">
      <w:pPr>
        <w:tabs>
          <w:tab w:val="left" w:pos="720"/>
          <w:tab w:val="left" w:pos="1440"/>
        </w:tabs>
        <w:spacing w:before="120"/>
        <w:ind w:left="2160" w:hanging="2160"/>
        <w:jc w:val="lowKashida"/>
        <w:rPr>
          <w:szCs w:val="28"/>
        </w:rPr>
      </w:pPr>
      <w:r w:rsidRPr="00CE613C">
        <w:rPr>
          <w:szCs w:val="28"/>
        </w:rPr>
        <w:tab/>
      </w:r>
      <w:r w:rsidRPr="00CE613C">
        <w:rPr>
          <w:b/>
          <w:bCs/>
          <w:szCs w:val="28"/>
        </w:rPr>
        <w:t>3.3.04</w:t>
      </w:r>
      <w:r w:rsidRPr="00CE613C">
        <w:rPr>
          <w:b/>
          <w:bCs/>
          <w:szCs w:val="28"/>
        </w:rPr>
        <w:tab/>
      </w:r>
      <w:r w:rsidRPr="00CE613C">
        <w:rPr>
          <w:b/>
          <w:bCs/>
          <w:szCs w:val="28"/>
          <w:u w:val="single"/>
        </w:rPr>
        <w:t>Cold Weather Concreting.</w:t>
      </w:r>
    </w:p>
    <w:p w14:paraId="04480887" w14:textId="77777777" w:rsidR="00CE613C" w:rsidRPr="00CE613C" w:rsidRDefault="00CE613C" w:rsidP="00CE613C">
      <w:pPr>
        <w:tabs>
          <w:tab w:val="left" w:pos="720"/>
          <w:tab w:val="left" w:pos="1440"/>
        </w:tabs>
        <w:spacing w:before="120"/>
        <w:ind w:left="1418" w:hanging="1418"/>
        <w:jc w:val="lowKashida"/>
        <w:rPr>
          <w:szCs w:val="28"/>
        </w:rPr>
      </w:pPr>
      <w:r w:rsidRPr="00CE613C">
        <w:rPr>
          <w:szCs w:val="28"/>
        </w:rPr>
        <w:tab/>
      </w:r>
      <w:r w:rsidRPr="00CE613C">
        <w:rPr>
          <w:szCs w:val="28"/>
        </w:rPr>
        <w:tab/>
        <w:t>Except as modified herein, cold weather concreting shall comply with ACI 306.  The temperature of concrete at the time of mixing shall be not less than that shown in the following table for corresponding outdoor temperature (in shade) at the time of placement:</w:t>
      </w:r>
    </w:p>
    <w:p w14:paraId="5A7BC9C8" w14:textId="77777777" w:rsidR="00CE613C" w:rsidRPr="00CE613C" w:rsidRDefault="00CE613C" w:rsidP="00CE613C">
      <w:pPr>
        <w:tabs>
          <w:tab w:val="left" w:pos="720"/>
          <w:tab w:val="left" w:pos="1440"/>
        </w:tabs>
        <w:ind w:left="2160" w:hanging="2160"/>
        <w:jc w:val="lowKashida"/>
        <w:rPr>
          <w:b/>
          <w:bCs/>
          <w:szCs w:val="28"/>
        </w:rPr>
      </w:pPr>
      <w:r w:rsidRPr="00CE613C">
        <w:rPr>
          <w:szCs w:val="28"/>
        </w:rPr>
        <w:tab/>
      </w:r>
      <w:r w:rsidRPr="00CE613C">
        <w:rPr>
          <w:szCs w:val="28"/>
        </w:rPr>
        <w:tab/>
      </w:r>
      <w:r w:rsidRPr="00CE613C">
        <w:rPr>
          <w:b/>
          <w:bCs/>
          <w:szCs w:val="28"/>
        </w:rPr>
        <w:t>Outdoor Temperature</w:t>
      </w:r>
      <w:r w:rsidRPr="00CE613C">
        <w:rPr>
          <w:b/>
          <w:bCs/>
          <w:szCs w:val="28"/>
        </w:rPr>
        <w:tab/>
      </w:r>
      <w:r w:rsidRPr="00CE613C">
        <w:rPr>
          <w:b/>
          <w:bCs/>
          <w:szCs w:val="28"/>
        </w:rPr>
        <w:tab/>
      </w:r>
      <w:r w:rsidRPr="00CE613C">
        <w:rPr>
          <w:b/>
          <w:bCs/>
          <w:szCs w:val="28"/>
        </w:rPr>
        <w:tab/>
      </w:r>
      <w:r w:rsidRPr="00CE613C">
        <w:rPr>
          <w:b/>
          <w:bCs/>
          <w:szCs w:val="28"/>
        </w:rPr>
        <w:tab/>
        <w:t>Concrete Temperature</w:t>
      </w:r>
    </w:p>
    <w:p w14:paraId="59F8D3F9" w14:textId="77777777" w:rsidR="00CE613C" w:rsidRPr="00CE613C" w:rsidRDefault="00CE613C" w:rsidP="00CE613C">
      <w:pPr>
        <w:tabs>
          <w:tab w:val="left" w:pos="720"/>
          <w:tab w:val="left" w:pos="1440"/>
        </w:tabs>
        <w:ind w:left="2160" w:hanging="2160"/>
        <w:jc w:val="lowKashida"/>
        <w:rPr>
          <w:b/>
          <w:bCs/>
          <w:szCs w:val="28"/>
        </w:rPr>
      </w:pPr>
      <w:r w:rsidRPr="00CE613C">
        <w:rPr>
          <w:b/>
          <w:bCs/>
          <w:szCs w:val="28"/>
        </w:rPr>
        <w:tab/>
      </w:r>
      <w:r w:rsidRPr="00CE613C">
        <w:rPr>
          <w:b/>
          <w:bCs/>
          <w:szCs w:val="28"/>
        </w:rPr>
        <w:tab/>
        <w:t>-------------------</w:t>
      </w:r>
      <w:r w:rsidRPr="00CE613C">
        <w:rPr>
          <w:b/>
          <w:bCs/>
          <w:szCs w:val="28"/>
        </w:rPr>
        <w:tab/>
      </w:r>
      <w:r w:rsidRPr="00CE613C">
        <w:rPr>
          <w:b/>
          <w:bCs/>
          <w:szCs w:val="28"/>
        </w:rPr>
        <w:tab/>
      </w:r>
      <w:r w:rsidRPr="00CE613C">
        <w:rPr>
          <w:b/>
          <w:bCs/>
          <w:szCs w:val="28"/>
        </w:rPr>
        <w:tab/>
      </w:r>
      <w:r w:rsidRPr="00CE613C">
        <w:rPr>
          <w:b/>
          <w:bCs/>
          <w:szCs w:val="28"/>
        </w:rPr>
        <w:tab/>
      </w:r>
      <w:r w:rsidRPr="00CE613C">
        <w:rPr>
          <w:b/>
          <w:bCs/>
          <w:szCs w:val="28"/>
        </w:rPr>
        <w:tab/>
        <w:t>--------------------</w:t>
      </w:r>
    </w:p>
    <w:p w14:paraId="39E8DAE3" w14:textId="77777777" w:rsidR="00CE613C" w:rsidRPr="00CE613C" w:rsidRDefault="00CE613C" w:rsidP="00CE613C">
      <w:pPr>
        <w:tabs>
          <w:tab w:val="left" w:pos="720"/>
          <w:tab w:val="left" w:pos="1440"/>
        </w:tabs>
        <w:ind w:left="2160" w:hanging="2160"/>
        <w:jc w:val="lowKashida"/>
        <w:rPr>
          <w:szCs w:val="28"/>
        </w:rPr>
      </w:pPr>
      <w:r w:rsidRPr="00CE613C">
        <w:rPr>
          <w:szCs w:val="28"/>
        </w:rPr>
        <w:tab/>
      </w:r>
      <w:r w:rsidRPr="00CE613C">
        <w:rPr>
          <w:szCs w:val="28"/>
        </w:rPr>
        <w:tab/>
        <w:t>Below -1 ˚C</w:t>
      </w:r>
      <w:r w:rsidRPr="00CE613C">
        <w:rPr>
          <w:szCs w:val="28"/>
        </w:rPr>
        <w:tab/>
      </w:r>
      <w:r w:rsidRPr="00CE613C">
        <w:rPr>
          <w:szCs w:val="28"/>
        </w:rPr>
        <w:tab/>
      </w:r>
      <w:r w:rsidRPr="00CE613C">
        <w:rPr>
          <w:szCs w:val="28"/>
        </w:rPr>
        <w:tab/>
      </w:r>
      <w:r w:rsidRPr="00CE613C">
        <w:rPr>
          <w:szCs w:val="28"/>
        </w:rPr>
        <w:tab/>
      </w:r>
      <w:r w:rsidRPr="00CE613C">
        <w:rPr>
          <w:szCs w:val="28"/>
        </w:rPr>
        <w:tab/>
      </w:r>
      <w:r w:rsidRPr="00CE613C">
        <w:rPr>
          <w:szCs w:val="28"/>
        </w:rPr>
        <w:tab/>
      </w:r>
      <w:r w:rsidRPr="00CE613C">
        <w:rPr>
          <w:szCs w:val="28"/>
        </w:rPr>
        <w:tab/>
        <w:t>21 ˚C</w:t>
      </w:r>
    </w:p>
    <w:p w14:paraId="352211BA" w14:textId="77777777" w:rsidR="00CE613C" w:rsidRPr="00CE613C" w:rsidRDefault="00CE613C" w:rsidP="00CE613C">
      <w:pPr>
        <w:tabs>
          <w:tab w:val="left" w:pos="720"/>
          <w:tab w:val="left" w:pos="1440"/>
        </w:tabs>
        <w:ind w:left="2160" w:hanging="2160"/>
        <w:jc w:val="lowKashida"/>
        <w:rPr>
          <w:szCs w:val="28"/>
        </w:rPr>
      </w:pPr>
      <w:r w:rsidRPr="00CE613C">
        <w:rPr>
          <w:szCs w:val="28"/>
        </w:rPr>
        <w:tab/>
      </w:r>
      <w:r w:rsidRPr="00CE613C">
        <w:rPr>
          <w:szCs w:val="28"/>
        </w:rPr>
        <w:tab/>
        <w:t>Between -1 ˚C and 7  ˚C</w:t>
      </w:r>
      <w:r w:rsidRPr="00CE613C">
        <w:rPr>
          <w:szCs w:val="28"/>
        </w:rPr>
        <w:tab/>
      </w:r>
      <w:r w:rsidRPr="00CE613C">
        <w:rPr>
          <w:szCs w:val="28"/>
        </w:rPr>
        <w:tab/>
      </w:r>
      <w:r w:rsidRPr="00CE613C">
        <w:rPr>
          <w:szCs w:val="28"/>
        </w:rPr>
        <w:tab/>
      </w:r>
      <w:r w:rsidRPr="00CE613C">
        <w:rPr>
          <w:szCs w:val="28"/>
        </w:rPr>
        <w:tab/>
      </w:r>
      <w:r w:rsidRPr="00CE613C">
        <w:rPr>
          <w:szCs w:val="28"/>
        </w:rPr>
        <w:tab/>
        <w:t>16 ˚C</w:t>
      </w:r>
    </w:p>
    <w:p w14:paraId="770EEF8C" w14:textId="77777777" w:rsidR="00CE613C" w:rsidRPr="00CE613C" w:rsidRDefault="00CE613C" w:rsidP="00CE613C">
      <w:pPr>
        <w:tabs>
          <w:tab w:val="left" w:pos="720"/>
          <w:tab w:val="left" w:pos="1440"/>
        </w:tabs>
        <w:ind w:left="2160" w:hanging="2160"/>
        <w:jc w:val="lowKashida"/>
        <w:rPr>
          <w:szCs w:val="28"/>
        </w:rPr>
      </w:pPr>
      <w:r w:rsidRPr="00CE613C">
        <w:rPr>
          <w:szCs w:val="28"/>
        </w:rPr>
        <w:tab/>
      </w:r>
      <w:r w:rsidRPr="00CE613C">
        <w:rPr>
          <w:szCs w:val="28"/>
        </w:rPr>
        <w:tab/>
        <w:t>Above 7   ˚C</w:t>
      </w:r>
      <w:r w:rsidRPr="00CE613C">
        <w:rPr>
          <w:szCs w:val="28"/>
        </w:rPr>
        <w:tab/>
      </w:r>
      <w:r w:rsidRPr="00CE613C">
        <w:rPr>
          <w:szCs w:val="28"/>
        </w:rPr>
        <w:tab/>
      </w:r>
      <w:r w:rsidRPr="00CE613C">
        <w:rPr>
          <w:szCs w:val="28"/>
        </w:rPr>
        <w:tab/>
      </w:r>
      <w:r w:rsidRPr="00CE613C">
        <w:rPr>
          <w:szCs w:val="28"/>
        </w:rPr>
        <w:tab/>
      </w:r>
      <w:r w:rsidRPr="00CE613C">
        <w:rPr>
          <w:szCs w:val="28"/>
        </w:rPr>
        <w:tab/>
      </w:r>
      <w:r w:rsidRPr="00CE613C">
        <w:rPr>
          <w:szCs w:val="28"/>
        </w:rPr>
        <w:tab/>
      </w:r>
      <w:r w:rsidRPr="00CE613C">
        <w:rPr>
          <w:szCs w:val="28"/>
        </w:rPr>
        <w:tab/>
        <w:t xml:space="preserve"> 7 ˚C</w:t>
      </w:r>
    </w:p>
    <w:p w14:paraId="1308CC0B" w14:textId="77777777" w:rsidR="00CE613C" w:rsidRPr="00CE613C" w:rsidRDefault="00CE613C" w:rsidP="00CE613C">
      <w:pPr>
        <w:tabs>
          <w:tab w:val="left" w:pos="720"/>
          <w:tab w:val="left" w:pos="1440"/>
        </w:tabs>
        <w:spacing w:before="120"/>
        <w:ind w:left="2160" w:hanging="2160"/>
        <w:jc w:val="lowKashida"/>
        <w:rPr>
          <w:szCs w:val="28"/>
        </w:rPr>
      </w:pPr>
      <w:r w:rsidRPr="00CE613C">
        <w:rPr>
          <w:szCs w:val="28"/>
        </w:rPr>
        <w:tab/>
      </w:r>
      <w:r w:rsidRPr="00CE613C">
        <w:rPr>
          <w:szCs w:val="28"/>
        </w:rPr>
        <w:tab/>
        <w:t>When placed, heated concrete shall not be warmer than 34</w:t>
      </w:r>
      <w:r w:rsidRPr="00CE613C">
        <w:rPr>
          <w:position w:val="6"/>
          <w:szCs w:val="28"/>
        </w:rPr>
        <w:t>o</w:t>
      </w:r>
      <w:r w:rsidRPr="00CE613C">
        <w:rPr>
          <w:szCs w:val="28"/>
        </w:rPr>
        <w:t>C.</w:t>
      </w:r>
    </w:p>
    <w:p w14:paraId="538870FA" w14:textId="77777777" w:rsidR="00CE613C" w:rsidRPr="00CE613C" w:rsidRDefault="00CE613C" w:rsidP="00CE613C">
      <w:pPr>
        <w:tabs>
          <w:tab w:val="left" w:pos="720"/>
          <w:tab w:val="left" w:pos="1440"/>
        </w:tabs>
        <w:spacing w:before="120"/>
        <w:ind w:left="1418" w:hanging="1418"/>
        <w:jc w:val="lowKashida"/>
        <w:rPr>
          <w:szCs w:val="28"/>
        </w:rPr>
      </w:pPr>
      <w:r w:rsidRPr="00CE613C">
        <w:rPr>
          <w:szCs w:val="28"/>
        </w:rPr>
        <w:tab/>
      </w:r>
      <w:r w:rsidRPr="00CE613C">
        <w:rPr>
          <w:szCs w:val="28"/>
        </w:rPr>
        <w:tab/>
        <w:t xml:space="preserve">When freezing temperatures may be expected during the curing period, the concrete </w:t>
      </w:r>
      <w:r w:rsidRPr="00CE613C">
        <w:rPr>
          <w:szCs w:val="28"/>
        </w:rPr>
        <w:tab/>
        <w:t xml:space="preserve">shall be maintained at a temperature of at least 10 ˚C for 5 days or 21 ˚C for 3 days </w:t>
      </w:r>
      <w:r w:rsidRPr="00CE613C">
        <w:rPr>
          <w:szCs w:val="28"/>
        </w:rPr>
        <w:tab/>
        <w:t>after placement. Concrete and adjacent form surfaces shall be kept continuously moist Sudden cooling of concrete shall not be permitted.</w:t>
      </w:r>
    </w:p>
    <w:p w14:paraId="3462FC64" w14:textId="77777777" w:rsidR="00CE613C" w:rsidRPr="00CE613C" w:rsidRDefault="00CE613C" w:rsidP="00CE613C">
      <w:pPr>
        <w:tabs>
          <w:tab w:val="left" w:pos="720"/>
          <w:tab w:val="left" w:pos="1440"/>
        </w:tabs>
        <w:spacing w:before="120"/>
        <w:ind w:left="2160" w:hanging="2160"/>
        <w:jc w:val="lowKashida"/>
        <w:rPr>
          <w:szCs w:val="28"/>
        </w:rPr>
      </w:pPr>
      <w:r w:rsidRPr="00CE613C">
        <w:rPr>
          <w:b/>
          <w:bCs/>
          <w:szCs w:val="28"/>
        </w:rPr>
        <w:t>3.3.05</w:t>
      </w:r>
      <w:r w:rsidRPr="00CE613C">
        <w:rPr>
          <w:b/>
          <w:bCs/>
          <w:szCs w:val="28"/>
        </w:rPr>
        <w:tab/>
      </w:r>
      <w:r w:rsidRPr="00CE613C">
        <w:rPr>
          <w:b/>
          <w:bCs/>
          <w:szCs w:val="28"/>
          <w:u w:val="single"/>
        </w:rPr>
        <w:t>Concrete Placement in Large Pours.</w:t>
      </w:r>
    </w:p>
    <w:p w14:paraId="54794C70" w14:textId="77777777" w:rsidR="00CE613C" w:rsidRPr="00CE613C" w:rsidRDefault="00CE613C" w:rsidP="00CE613C">
      <w:pPr>
        <w:tabs>
          <w:tab w:val="left" w:pos="709"/>
        </w:tabs>
        <w:spacing w:before="120"/>
        <w:ind w:left="709" w:hanging="709"/>
        <w:jc w:val="lowKashida"/>
        <w:rPr>
          <w:szCs w:val="28"/>
        </w:rPr>
      </w:pPr>
      <w:r w:rsidRPr="00CE613C">
        <w:rPr>
          <w:szCs w:val="28"/>
        </w:rPr>
        <w:tab/>
      </w:r>
      <w:r w:rsidRPr="00CE613C">
        <w:rPr>
          <w:szCs w:val="28"/>
        </w:rPr>
        <w:tab/>
        <w:t>Subject to the requirements for construction and movement joints and for preliminary test blocks specified herein, the Contractor shall not be limited to the size of individual pours of concrete.  With large pours, defined as a pour where the least dimension is greater than or equal 1.5 meters, the following precautions shall be taken to limit thermal gradients and internal stresses:</w:t>
      </w:r>
    </w:p>
    <w:p w14:paraId="4C7642CC" w14:textId="77777777" w:rsidR="00CE613C" w:rsidRPr="00CE613C" w:rsidRDefault="00CE613C" w:rsidP="00CE613C">
      <w:pPr>
        <w:tabs>
          <w:tab w:val="left" w:pos="720"/>
          <w:tab w:val="left" w:pos="1440"/>
        </w:tabs>
        <w:spacing w:before="120"/>
        <w:ind w:left="1418" w:hanging="1418"/>
        <w:jc w:val="lowKashida"/>
        <w:rPr>
          <w:szCs w:val="28"/>
        </w:rPr>
      </w:pPr>
      <w:r w:rsidRPr="00CE613C">
        <w:rPr>
          <w:szCs w:val="28"/>
        </w:rPr>
        <w:tab/>
        <w:t>1.</w:t>
      </w:r>
      <w:r w:rsidRPr="00CE613C">
        <w:rPr>
          <w:szCs w:val="28"/>
        </w:rPr>
        <w:tab/>
        <w:t xml:space="preserve">The temperature of the concrete at the time of </w:t>
      </w:r>
      <w:proofErr w:type="spellStart"/>
      <w:r w:rsidRPr="00CE613C">
        <w:rPr>
          <w:szCs w:val="28"/>
        </w:rPr>
        <w:t>placinf</w:t>
      </w:r>
      <w:proofErr w:type="spellEnd"/>
      <w:r w:rsidRPr="00CE613C">
        <w:rPr>
          <w:szCs w:val="28"/>
        </w:rPr>
        <w:t xml:space="preserve"> shall not be more than 32 ˚C and, in any event, shall be such as to ensure that the </w:t>
      </w:r>
      <w:r w:rsidRPr="00CE613C">
        <w:rPr>
          <w:szCs w:val="28"/>
        </w:rPr>
        <w:tab/>
        <w:t>maximum internal temperature attained during setting does not exceed 70 ˚C.</w:t>
      </w:r>
    </w:p>
    <w:p w14:paraId="6FED6B57" w14:textId="77777777" w:rsidR="00CE613C" w:rsidRPr="00CE613C" w:rsidRDefault="00CE613C" w:rsidP="00CE613C">
      <w:pPr>
        <w:tabs>
          <w:tab w:val="left" w:pos="720"/>
          <w:tab w:val="left" w:pos="1440"/>
          <w:tab w:val="left" w:pos="2160"/>
        </w:tabs>
        <w:spacing w:before="120"/>
        <w:ind w:left="1418" w:hanging="1418"/>
        <w:jc w:val="lowKashida"/>
        <w:rPr>
          <w:szCs w:val="28"/>
        </w:rPr>
      </w:pPr>
      <w:r w:rsidRPr="00CE613C">
        <w:rPr>
          <w:szCs w:val="28"/>
        </w:rPr>
        <w:tab/>
        <w:t>2.</w:t>
      </w:r>
      <w:r w:rsidRPr="00CE613C">
        <w:rPr>
          <w:szCs w:val="28"/>
        </w:rPr>
        <w:tab/>
        <w:t>The final concrete in a large pour shall be a layer approximately 150 mm thick, the placing of which shall be completed within one hour of placing of the concrete at any point beneath it.</w:t>
      </w:r>
    </w:p>
    <w:p w14:paraId="023BE3A4" w14:textId="77777777" w:rsidR="00CE613C" w:rsidRPr="00CE613C" w:rsidRDefault="00CE613C" w:rsidP="00CE613C">
      <w:pPr>
        <w:tabs>
          <w:tab w:val="left" w:pos="720"/>
          <w:tab w:val="left" w:pos="1440"/>
          <w:tab w:val="left" w:pos="2160"/>
        </w:tabs>
        <w:spacing w:before="120"/>
        <w:ind w:left="1418" w:hanging="2552"/>
        <w:jc w:val="lowKashida"/>
        <w:rPr>
          <w:szCs w:val="28"/>
        </w:rPr>
      </w:pPr>
      <w:r w:rsidRPr="00CE613C">
        <w:rPr>
          <w:szCs w:val="28"/>
        </w:rPr>
        <w:lastRenderedPageBreak/>
        <w:tab/>
        <w:t>3.</w:t>
      </w:r>
      <w:r w:rsidRPr="00CE613C">
        <w:rPr>
          <w:szCs w:val="28"/>
        </w:rPr>
        <w:tab/>
        <w:t>The concrete shall be protected as soon as practicable, after placing, by covering the surface with a minimum thickness of either 100 mm of water or 50 mm of sand (kept wet) and by shading from direct sunlight.</w:t>
      </w:r>
    </w:p>
    <w:p w14:paraId="4E98C7F2" w14:textId="77777777" w:rsidR="00CE613C" w:rsidRPr="00CE613C" w:rsidRDefault="00CE613C" w:rsidP="00CE613C">
      <w:pPr>
        <w:tabs>
          <w:tab w:val="left" w:pos="720"/>
          <w:tab w:val="left" w:pos="1440"/>
          <w:tab w:val="left" w:pos="2160"/>
        </w:tabs>
        <w:spacing w:before="120"/>
        <w:ind w:left="1418" w:hanging="1418"/>
        <w:jc w:val="lowKashida"/>
        <w:rPr>
          <w:szCs w:val="28"/>
        </w:rPr>
      </w:pPr>
      <w:r w:rsidRPr="00CE613C">
        <w:rPr>
          <w:szCs w:val="28"/>
        </w:rPr>
        <w:tab/>
        <w:t>4.</w:t>
      </w:r>
      <w:r w:rsidRPr="00CE613C">
        <w:rPr>
          <w:szCs w:val="28"/>
        </w:rPr>
        <w:tab/>
        <w:t>Sets of thermometers shall be provided in the concrete to measure the temperature at the center and near each face of the concrete, the sets being at centers not exceeding 5 m or as otherwise agreed with the Engineer.</w:t>
      </w:r>
    </w:p>
    <w:p w14:paraId="563B5FB0" w14:textId="77777777" w:rsidR="00CE613C" w:rsidRPr="00CE613C" w:rsidRDefault="00CE613C" w:rsidP="00CE613C">
      <w:pPr>
        <w:tabs>
          <w:tab w:val="left" w:pos="720"/>
          <w:tab w:val="left" w:pos="1440"/>
          <w:tab w:val="left" w:pos="2160"/>
        </w:tabs>
        <w:spacing w:before="120"/>
        <w:ind w:left="1418" w:hanging="1418"/>
        <w:jc w:val="lowKashida"/>
        <w:rPr>
          <w:szCs w:val="28"/>
        </w:rPr>
      </w:pPr>
      <w:r w:rsidRPr="00CE613C">
        <w:rPr>
          <w:szCs w:val="28"/>
        </w:rPr>
        <w:tab/>
        <w:t>5.</w:t>
      </w:r>
      <w:r w:rsidRPr="00CE613C">
        <w:rPr>
          <w:szCs w:val="28"/>
        </w:rPr>
        <w:tab/>
        <w:t xml:space="preserve">The formwork shall be </w:t>
      </w:r>
      <w:proofErr w:type="spellStart"/>
      <w:r w:rsidRPr="00CE613C">
        <w:rPr>
          <w:szCs w:val="28"/>
        </w:rPr>
        <w:t>playwood</w:t>
      </w:r>
      <w:proofErr w:type="spellEnd"/>
      <w:r w:rsidRPr="00CE613C">
        <w:rPr>
          <w:szCs w:val="28"/>
        </w:rPr>
        <w:t xml:space="preserve"> 19 mm thick, or such other combination of materials having an equivalent insulation value, which shall not be removed until there has been sufficient time for the temperature difference between the center and any face of the concrete to drop to less than 20 ˚C.</w:t>
      </w:r>
    </w:p>
    <w:p w14:paraId="3ED2CC70" w14:textId="77777777" w:rsidR="00CE613C" w:rsidRPr="00CE613C" w:rsidRDefault="00CE613C" w:rsidP="00CE613C">
      <w:pPr>
        <w:tabs>
          <w:tab w:val="left" w:pos="720"/>
        </w:tabs>
        <w:spacing w:before="120"/>
        <w:jc w:val="lowKashida"/>
        <w:rPr>
          <w:b/>
          <w:bCs/>
          <w:szCs w:val="28"/>
        </w:rPr>
      </w:pPr>
      <w:r w:rsidRPr="00CE613C">
        <w:rPr>
          <w:b/>
          <w:bCs/>
          <w:szCs w:val="28"/>
        </w:rPr>
        <w:t>3.04</w:t>
      </w:r>
      <w:r w:rsidRPr="00CE613C">
        <w:rPr>
          <w:b/>
          <w:bCs/>
          <w:szCs w:val="28"/>
        </w:rPr>
        <w:tab/>
      </w:r>
      <w:r w:rsidRPr="00CE613C">
        <w:rPr>
          <w:b/>
          <w:bCs/>
          <w:szCs w:val="28"/>
          <w:u w:val="single"/>
        </w:rPr>
        <w:t>FINISHING UNFORMED SURFACES</w:t>
      </w:r>
    </w:p>
    <w:p w14:paraId="37F9B4F0" w14:textId="77777777" w:rsidR="00CE613C" w:rsidRPr="00CE613C" w:rsidRDefault="00CE613C" w:rsidP="00CE613C">
      <w:pPr>
        <w:tabs>
          <w:tab w:val="left" w:pos="720"/>
        </w:tabs>
        <w:spacing w:before="120"/>
        <w:ind w:left="720"/>
        <w:jc w:val="lowKashida"/>
        <w:rPr>
          <w:szCs w:val="28"/>
        </w:rPr>
      </w:pPr>
      <w:r w:rsidRPr="00CE613C">
        <w:rPr>
          <w:szCs w:val="28"/>
        </w:rPr>
        <w:t>Buried concrete encasement will require no finishing except that necessary to obtain the required surface elevations or contours.  The unformed surfaces of all other concrete shall be screeded and given an initial float finish followed by additional floating, and troweling where required.  All tops of walls shall have a Class U3 finish.</w:t>
      </w:r>
    </w:p>
    <w:p w14:paraId="019F2346" w14:textId="77777777" w:rsidR="00CE613C" w:rsidRPr="00CE613C" w:rsidRDefault="00CE613C" w:rsidP="00CE613C">
      <w:pPr>
        <w:tabs>
          <w:tab w:val="left" w:pos="720"/>
        </w:tabs>
        <w:spacing w:before="120"/>
        <w:ind w:left="720"/>
        <w:jc w:val="lowKashida"/>
        <w:rPr>
          <w:szCs w:val="28"/>
        </w:rPr>
      </w:pPr>
      <w:r w:rsidRPr="00CE613C">
        <w:rPr>
          <w:b/>
          <w:bCs/>
          <w:szCs w:val="28"/>
        </w:rPr>
        <w:t>3.4.01</w:t>
      </w:r>
      <w:r w:rsidRPr="00CE613C">
        <w:rPr>
          <w:b/>
          <w:bCs/>
          <w:szCs w:val="28"/>
        </w:rPr>
        <w:tab/>
      </w:r>
      <w:r w:rsidRPr="00CE613C">
        <w:rPr>
          <w:b/>
          <w:bCs/>
          <w:szCs w:val="28"/>
          <w:u w:val="single"/>
        </w:rPr>
        <w:t>Class of Finish.</w:t>
      </w:r>
    </w:p>
    <w:p w14:paraId="5118DDDD" w14:textId="77777777" w:rsidR="00CE613C" w:rsidRPr="00CE613C" w:rsidRDefault="00CE613C" w:rsidP="00CE613C">
      <w:pPr>
        <w:tabs>
          <w:tab w:val="left" w:pos="720"/>
          <w:tab w:val="left" w:pos="1440"/>
        </w:tabs>
        <w:spacing w:before="120"/>
        <w:ind w:left="1418" w:hanging="556"/>
        <w:jc w:val="lowKashida"/>
        <w:rPr>
          <w:szCs w:val="28"/>
        </w:rPr>
      </w:pPr>
      <w:r w:rsidRPr="00CE613C">
        <w:rPr>
          <w:szCs w:val="28"/>
        </w:rPr>
        <w:tab/>
        <w:t>Finishes to unformed surfaces of concrete shall be classified as U1, U2, U3, "spaded" or "bonded concrete".  Where the class of finish is not specified or indicated on the Drawings the concrete shall be finished to Class U2.</w:t>
      </w:r>
    </w:p>
    <w:p w14:paraId="42045249" w14:textId="77777777" w:rsidR="00CE613C" w:rsidRPr="00CE613C" w:rsidRDefault="00CE613C" w:rsidP="00CE613C">
      <w:pPr>
        <w:tabs>
          <w:tab w:val="left" w:pos="720"/>
          <w:tab w:val="left" w:pos="1440"/>
        </w:tabs>
        <w:spacing w:before="120"/>
        <w:ind w:left="2160" w:hanging="1440"/>
        <w:jc w:val="lowKashida"/>
        <w:rPr>
          <w:szCs w:val="28"/>
        </w:rPr>
      </w:pPr>
      <w:r w:rsidRPr="00CE613C">
        <w:rPr>
          <w:szCs w:val="28"/>
        </w:rPr>
        <w:tab/>
      </w:r>
      <w:r w:rsidRPr="00CE613C">
        <w:rPr>
          <w:szCs w:val="28"/>
        </w:rPr>
        <w:tab/>
        <w:t>A.</w:t>
      </w:r>
      <w:r w:rsidRPr="00CE613C">
        <w:rPr>
          <w:szCs w:val="28"/>
        </w:rPr>
        <w:tab/>
        <w:t>Screeding (Class U1).</w:t>
      </w:r>
    </w:p>
    <w:p w14:paraId="3AD58825" w14:textId="77777777" w:rsidR="00CE613C" w:rsidRPr="00CE613C" w:rsidRDefault="00CE613C" w:rsidP="00CE613C">
      <w:pPr>
        <w:tabs>
          <w:tab w:val="left" w:pos="720"/>
          <w:tab w:val="left" w:pos="1440"/>
          <w:tab w:val="left" w:pos="2160"/>
        </w:tabs>
        <w:spacing w:before="120"/>
        <w:ind w:left="2880" w:hanging="2160"/>
        <w:jc w:val="lowKashida"/>
        <w:rPr>
          <w:szCs w:val="28"/>
        </w:rPr>
      </w:pPr>
      <w:r w:rsidRPr="00CE613C">
        <w:rPr>
          <w:szCs w:val="28"/>
        </w:rPr>
        <w:tab/>
      </w:r>
      <w:r w:rsidRPr="00CE613C">
        <w:rPr>
          <w:szCs w:val="28"/>
        </w:rPr>
        <w:tab/>
      </w:r>
      <w:r w:rsidRPr="00CE613C">
        <w:rPr>
          <w:szCs w:val="28"/>
        </w:rPr>
        <w:tab/>
        <w:t xml:space="preserve">Screeding Class U1 shall provide a concrete surface conforming to the proper elevation and contour with all aggregates completely embedded in mortar.  All screeded surfaces shall be free of surface irregularities </w:t>
      </w:r>
      <w:r w:rsidRPr="00CE613C">
        <w:rPr>
          <w:szCs w:val="28"/>
        </w:rPr>
        <w:tab/>
        <w:t>with a height or depth in excess of 15 mm as measured from a 3 m straightedge.</w:t>
      </w:r>
    </w:p>
    <w:p w14:paraId="2CD4D42D" w14:textId="77777777" w:rsidR="00CE613C" w:rsidRPr="00CE613C" w:rsidRDefault="00CE613C" w:rsidP="00CE613C">
      <w:pPr>
        <w:tabs>
          <w:tab w:val="left" w:pos="720"/>
          <w:tab w:val="left" w:pos="1440"/>
          <w:tab w:val="left" w:pos="2160"/>
        </w:tabs>
        <w:spacing w:before="120"/>
        <w:ind w:left="2880" w:hanging="2160"/>
        <w:jc w:val="lowKashida"/>
        <w:rPr>
          <w:szCs w:val="28"/>
        </w:rPr>
      </w:pPr>
      <w:r w:rsidRPr="00CE613C">
        <w:rPr>
          <w:szCs w:val="28"/>
        </w:rPr>
        <w:tab/>
      </w:r>
      <w:r w:rsidRPr="00CE613C">
        <w:rPr>
          <w:szCs w:val="28"/>
        </w:rPr>
        <w:tab/>
        <w:t>B.</w:t>
      </w:r>
      <w:r w:rsidRPr="00CE613C">
        <w:rPr>
          <w:szCs w:val="28"/>
        </w:rPr>
        <w:tab/>
        <w:t>Floating (Class U2).</w:t>
      </w:r>
    </w:p>
    <w:p w14:paraId="7BDC88ED" w14:textId="77777777" w:rsidR="00CE613C" w:rsidRPr="00CE613C" w:rsidRDefault="00CE613C" w:rsidP="00CE613C">
      <w:pPr>
        <w:tabs>
          <w:tab w:val="left" w:pos="720"/>
          <w:tab w:val="left" w:pos="1440"/>
          <w:tab w:val="left" w:pos="2160"/>
        </w:tabs>
        <w:spacing w:before="120"/>
        <w:ind w:left="2880" w:hanging="2160"/>
        <w:jc w:val="lowKashida"/>
        <w:rPr>
          <w:szCs w:val="28"/>
        </w:rPr>
      </w:pPr>
      <w:r w:rsidRPr="00CE613C">
        <w:rPr>
          <w:szCs w:val="28"/>
        </w:rPr>
        <w:tab/>
      </w:r>
      <w:r w:rsidRPr="00CE613C">
        <w:rPr>
          <w:szCs w:val="28"/>
        </w:rPr>
        <w:tab/>
      </w:r>
      <w:r w:rsidRPr="00CE613C">
        <w:rPr>
          <w:szCs w:val="28"/>
        </w:rPr>
        <w:tab/>
        <w:t>Screeded (U1) surfaces shall be given an initial float finish as soon as the concrete has stiffened sufficiently for proper working.  Any piece of coarse aggregate which is disturbed by the float or which causes a surface irregularity shall be removed and replaced with mortar.  Initial floating shall produce a surface of uniform texture and appearance with no unnecessary working of the surface.</w:t>
      </w:r>
    </w:p>
    <w:p w14:paraId="567DF058" w14:textId="77777777" w:rsidR="00CE613C" w:rsidRPr="00CE613C" w:rsidRDefault="00CE613C" w:rsidP="00CE613C">
      <w:pPr>
        <w:tabs>
          <w:tab w:val="left" w:pos="720"/>
          <w:tab w:val="left" w:pos="1440"/>
          <w:tab w:val="left" w:pos="2160"/>
        </w:tabs>
        <w:spacing w:before="120"/>
        <w:ind w:left="2880" w:hanging="2160"/>
        <w:jc w:val="lowKashida"/>
        <w:rPr>
          <w:szCs w:val="28"/>
        </w:rPr>
      </w:pPr>
      <w:r w:rsidRPr="00CE613C">
        <w:rPr>
          <w:szCs w:val="28"/>
        </w:rPr>
        <w:tab/>
      </w:r>
      <w:r w:rsidRPr="00CE613C">
        <w:rPr>
          <w:szCs w:val="28"/>
        </w:rPr>
        <w:tab/>
      </w:r>
      <w:r w:rsidRPr="00CE613C">
        <w:rPr>
          <w:szCs w:val="28"/>
        </w:rPr>
        <w:tab/>
        <w:t xml:space="preserve">Initial floating shall be followed by a second floating at the time of initial set.  The second floating shall produce a finish of uniform texture and </w:t>
      </w:r>
      <w:proofErr w:type="spellStart"/>
      <w:r w:rsidRPr="00CE613C">
        <w:rPr>
          <w:szCs w:val="28"/>
        </w:rPr>
        <w:t>colour</w:t>
      </w:r>
      <w:proofErr w:type="spellEnd"/>
      <w:r w:rsidRPr="00CE613C">
        <w:rPr>
          <w:szCs w:val="28"/>
        </w:rPr>
        <w:t>.</w:t>
      </w:r>
    </w:p>
    <w:p w14:paraId="387A50BD" w14:textId="40A750DB" w:rsidR="00CE613C" w:rsidRDefault="00CE613C" w:rsidP="00CE613C">
      <w:pPr>
        <w:tabs>
          <w:tab w:val="left" w:pos="720"/>
          <w:tab w:val="left" w:pos="1440"/>
          <w:tab w:val="left" w:pos="2160"/>
        </w:tabs>
        <w:spacing w:before="120"/>
        <w:ind w:left="2880" w:hanging="2160"/>
        <w:jc w:val="lowKashida"/>
        <w:rPr>
          <w:szCs w:val="28"/>
        </w:rPr>
      </w:pPr>
      <w:r w:rsidRPr="00CE613C">
        <w:rPr>
          <w:szCs w:val="28"/>
        </w:rPr>
        <w:tab/>
      </w:r>
      <w:r w:rsidRPr="00CE613C">
        <w:rPr>
          <w:szCs w:val="28"/>
        </w:rPr>
        <w:tab/>
      </w:r>
      <w:r w:rsidRPr="00CE613C">
        <w:rPr>
          <w:szCs w:val="28"/>
        </w:rPr>
        <w:tab/>
        <w:t>Floating shall be performed with hand floats or suitable mechanical compactor-floats.</w:t>
      </w:r>
    </w:p>
    <w:p w14:paraId="6DD5CB6E" w14:textId="77777777" w:rsidR="008A293A" w:rsidRPr="00CE613C" w:rsidRDefault="008A293A" w:rsidP="00CE613C">
      <w:pPr>
        <w:tabs>
          <w:tab w:val="left" w:pos="720"/>
          <w:tab w:val="left" w:pos="1440"/>
          <w:tab w:val="left" w:pos="2160"/>
        </w:tabs>
        <w:spacing w:before="120"/>
        <w:ind w:left="2880" w:hanging="2160"/>
        <w:jc w:val="lowKashida"/>
        <w:rPr>
          <w:szCs w:val="28"/>
        </w:rPr>
      </w:pPr>
    </w:p>
    <w:p w14:paraId="4778244C" w14:textId="77777777" w:rsidR="00CE613C" w:rsidRPr="00CE613C" w:rsidRDefault="00CE613C" w:rsidP="00CE613C">
      <w:pPr>
        <w:tabs>
          <w:tab w:val="left" w:pos="720"/>
          <w:tab w:val="left" w:pos="1440"/>
          <w:tab w:val="left" w:pos="2160"/>
        </w:tabs>
        <w:spacing w:before="120"/>
        <w:ind w:left="2880" w:hanging="2160"/>
        <w:jc w:val="lowKashida"/>
        <w:rPr>
          <w:szCs w:val="28"/>
        </w:rPr>
      </w:pPr>
      <w:r w:rsidRPr="00CE613C">
        <w:rPr>
          <w:szCs w:val="28"/>
        </w:rPr>
        <w:tab/>
      </w:r>
      <w:r w:rsidRPr="00CE613C">
        <w:rPr>
          <w:szCs w:val="28"/>
        </w:rPr>
        <w:tab/>
        <w:t>C.</w:t>
      </w:r>
      <w:r w:rsidRPr="00CE613C">
        <w:rPr>
          <w:szCs w:val="28"/>
        </w:rPr>
        <w:tab/>
        <w:t>Troweling (Class U3).</w:t>
      </w:r>
    </w:p>
    <w:p w14:paraId="671555F1" w14:textId="77777777" w:rsidR="00CE613C" w:rsidRPr="00CE613C" w:rsidRDefault="00CE613C" w:rsidP="00CE613C">
      <w:pPr>
        <w:tabs>
          <w:tab w:val="left" w:pos="720"/>
          <w:tab w:val="left" w:pos="1440"/>
          <w:tab w:val="left" w:pos="2160"/>
        </w:tabs>
        <w:spacing w:before="120"/>
        <w:ind w:left="2880" w:hanging="2160"/>
        <w:jc w:val="lowKashida"/>
        <w:rPr>
          <w:szCs w:val="28"/>
        </w:rPr>
      </w:pPr>
      <w:r w:rsidRPr="00CE613C">
        <w:rPr>
          <w:szCs w:val="28"/>
        </w:rPr>
        <w:tab/>
      </w:r>
      <w:r w:rsidRPr="00CE613C">
        <w:rPr>
          <w:szCs w:val="28"/>
        </w:rPr>
        <w:tab/>
      </w:r>
      <w:r w:rsidRPr="00CE613C">
        <w:rPr>
          <w:szCs w:val="28"/>
        </w:rPr>
        <w:tab/>
        <w:t xml:space="preserve">Interior floor surfaces which will be exposed after construction is completed, surfaces to be covered with floor coverings, the exposed portion of the top of equipment bases, the top of interior curbs, and other surfaces designated on the Drawings shall be steel trowel finished.  Troweling shall be performed after the second floating when </w:t>
      </w:r>
      <w:r w:rsidRPr="00CE613C">
        <w:rPr>
          <w:szCs w:val="28"/>
        </w:rPr>
        <w:lastRenderedPageBreak/>
        <w:t>the surface has hardened sufficiently to prevent an excess of fines being drawn to the surface.  Troweling shall produce a dense, smooth, uniform surface free from blemishes and trowel marks.</w:t>
      </w:r>
    </w:p>
    <w:p w14:paraId="388EF2B1" w14:textId="77777777" w:rsidR="00CE613C" w:rsidRPr="00CE613C" w:rsidRDefault="00CE613C" w:rsidP="00CE613C">
      <w:pPr>
        <w:tabs>
          <w:tab w:val="left" w:pos="720"/>
          <w:tab w:val="left" w:pos="1440"/>
          <w:tab w:val="left" w:pos="2160"/>
        </w:tabs>
        <w:spacing w:before="120"/>
        <w:ind w:left="2880" w:hanging="2160"/>
        <w:jc w:val="lowKashida"/>
        <w:rPr>
          <w:szCs w:val="28"/>
        </w:rPr>
      </w:pPr>
      <w:r w:rsidRPr="00CE613C">
        <w:rPr>
          <w:szCs w:val="28"/>
        </w:rPr>
        <w:tab/>
      </w:r>
      <w:r w:rsidRPr="00CE613C">
        <w:rPr>
          <w:szCs w:val="28"/>
        </w:rPr>
        <w:tab/>
        <w:t>D.</w:t>
      </w:r>
      <w:r w:rsidRPr="00CE613C">
        <w:rPr>
          <w:szCs w:val="28"/>
        </w:rPr>
        <w:tab/>
        <w:t>Finishing Surfaces for Bonding.</w:t>
      </w:r>
    </w:p>
    <w:p w14:paraId="5F01389B" w14:textId="77777777" w:rsidR="00CE613C" w:rsidRPr="00CE613C" w:rsidRDefault="00CE613C" w:rsidP="00CE613C">
      <w:pPr>
        <w:tabs>
          <w:tab w:val="left" w:pos="720"/>
          <w:tab w:val="left" w:pos="1440"/>
          <w:tab w:val="left" w:pos="2160"/>
        </w:tabs>
        <w:spacing w:before="120"/>
        <w:ind w:left="2880" w:hanging="2160"/>
        <w:jc w:val="lowKashida"/>
        <w:rPr>
          <w:szCs w:val="28"/>
        </w:rPr>
      </w:pPr>
      <w:r w:rsidRPr="00CE613C">
        <w:rPr>
          <w:szCs w:val="28"/>
        </w:rPr>
        <w:tab/>
      </w:r>
      <w:r w:rsidRPr="00CE613C">
        <w:rPr>
          <w:szCs w:val="28"/>
        </w:rPr>
        <w:tab/>
      </w:r>
      <w:r w:rsidRPr="00CE613C">
        <w:rPr>
          <w:szCs w:val="28"/>
        </w:rPr>
        <w:tab/>
        <w:t>All surfaces to be covered with concrete or topping shall be float finished.  All laitance, surface mortar, and unsound material shall be removed by brushing or air blasting at the time of initial set.  Surfaces shall be rough, clean, and sound.  Floors and other flatwork surfaces to receive topping shall be given a broom finish following the second floating.</w:t>
      </w:r>
    </w:p>
    <w:p w14:paraId="4CE57703" w14:textId="77777777" w:rsidR="00CE613C" w:rsidRPr="00CE613C" w:rsidRDefault="00CE613C" w:rsidP="00CE613C">
      <w:pPr>
        <w:tabs>
          <w:tab w:val="left" w:pos="720"/>
          <w:tab w:val="left" w:pos="1440"/>
          <w:tab w:val="left" w:pos="2160"/>
        </w:tabs>
        <w:spacing w:before="120"/>
        <w:ind w:left="2880" w:hanging="2160"/>
        <w:jc w:val="lowKashida"/>
        <w:rPr>
          <w:szCs w:val="28"/>
        </w:rPr>
      </w:pPr>
      <w:r w:rsidRPr="00CE613C">
        <w:rPr>
          <w:szCs w:val="28"/>
        </w:rPr>
        <w:tab/>
      </w:r>
      <w:r w:rsidRPr="00CE613C">
        <w:rPr>
          <w:szCs w:val="28"/>
        </w:rPr>
        <w:tab/>
        <w:t>E.</w:t>
      </w:r>
      <w:r w:rsidRPr="00CE613C">
        <w:rPr>
          <w:szCs w:val="28"/>
        </w:rPr>
        <w:tab/>
        <w:t>Spaded Finish.</w:t>
      </w:r>
    </w:p>
    <w:p w14:paraId="1A138CBA" w14:textId="77777777" w:rsidR="00CE613C" w:rsidRPr="00CE613C" w:rsidRDefault="00CE613C" w:rsidP="00CE613C">
      <w:pPr>
        <w:tabs>
          <w:tab w:val="left" w:pos="720"/>
          <w:tab w:val="left" w:pos="1440"/>
          <w:tab w:val="left" w:pos="2160"/>
        </w:tabs>
        <w:spacing w:before="120"/>
        <w:ind w:left="2880" w:hanging="2160"/>
        <w:jc w:val="lowKashida"/>
        <w:rPr>
          <w:szCs w:val="28"/>
        </w:rPr>
      </w:pPr>
      <w:r w:rsidRPr="00CE613C">
        <w:rPr>
          <w:szCs w:val="28"/>
        </w:rPr>
        <w:tab/>
      </w:r>
      <w:r w:rsidRPr="00CE613C">
        <w:rPr>
          <w:szCs w:val="28"/>
        </w:rPr>
        <w:tab/>
      </w:r>
      <w:r w:rsidRPr="00CE613C">
        <w:rPr>
          <w:szCs w:val="28"/>
        </w:rPr>
        <w:tab/>
        <w:t>A spaded finish shall be a surface free from voids and brought to a uniform appearance by the use of shovels as it is placed in the work.</w:t>
      </w:r>
    </w:p>
    <w:p w14:paraId="7B0A7EDA" w14:textId="77777777" w:rsidR="00CE613C" w:rsidRPr="00CE613C" w:rsidRDefault="00CE613C" w:rsidP="00CE613C">
      <w:pPr>
        <w:tabs>
          <w:tab w:val="left" w:pos="720"/>
          <w:tab w:val="left" w:pos="1440"/>
          <w:tab w:val="left" w:pos="2160"/>
        </w:tabs>
        <w:spacing w:before="120"/>
        <w:ind w:left="2880" w:hanging="2160"/>
        <w:jc w:val="lowKashida"/>
        <w:rPr>
          <w:szCs w:val="28"/>
        </w:rPr>
      </w:pPr>
      <w:r w:rsidRPr="00CE613C">
        <w:rPr>
          <w:szCs w:val="28"/>
        </w:rPr>
        <w:tab/>
      </w:r>
      <w:r w:rsidRPr="00CE613C">
        <w:rPr>
          <w:szCs w:val="28"/>
        </w:rPr>
        <w:tab/>
        <w:t>F.</w:t>
      </w:r>
      <w:r w:rsidRPr="00CE613C">
        <w:rPr>
          <w:szCs w:val="28"/>
        </w:rPr>
        <w:tab/>
        <w:t>Edging.</w:t>
      </w:r>
    </w:p>
    <w:p w14:paraId="5CB175BE" w14:textId="77777777" w:rsidR="00CE613C" w:rsidRPr="00CE613C" w:rsidRDefault="00CE613C" w:rsidP="00CE613C">
      <w:pPr>
        <w:tabs>
          <w:tab w:val="left" w:pos="720"/>
          <w:tab w:val="left" w:pos="1440"/>
          <w:tab w:val="left" w:pos="2160"/>
        </w:tabs>
        <w:spacing w:before="120"/>
        <w:ind w:left="2880" w:hanging="2160"/>
        <w:jc w:val="lowKashida"/>
        <w:rPr>
          <w:szCs w:val="28"/>
        </w:rPr>
      </w:pPr>
      <w:r w:rsidRPr="00CE613C">
        <w:rPr>
          <w:szCs w:val="28"/>
        </w:rPr>
        <w:tab/>
      </w:r>
      <w:r w:rsidRPr="00CE613C">
        <w:rPr>
          <w:szCs w:val="28"/>
        </w:rPr>
        <w:tab/>
      </w:r>
      <w:r w:rsidRPr="00CE613C">
        <w:rPr>
          <w:szCs w:val="28"/>
        </w:rPr>
        <w:tab/>
        <w:t>Unless specified to be beveled, exposed edges of floated or troweled surfaces shall be edged with a tool having 6 mm corner radius.</w:t>
      </w:r>
    </w:p>
    <w:p w14:paraId="1EFEE04E" w14:textId="77777777" w:rsidR="00CE613C" w:rsidRPr="00CE613C" w:rsidRDefault="00CE613C" w:rsidP="00CE613C">
      <w:pPr>
        <w:tabs>
          <w:tab w:val="left" w:pos="720"/>
          <w:tab w:val="left" w:pos="1440"/>
          <w:tab w:val="left" w:pos="2160"/>
        </w:tabs>
        <w:spacing w:before="120"/>
        <w:ind w:left="2880" w:hanging="2160"/>
        <w:jc w:val="lowKashida"/>
        <w:rPr>
          <w:szCs w:val="28"/>
        </w:rPr>
      </w:pPr>
      <w:r w:rsidRPr="00CE613C">
        <w:rPr>
          <w:szCs w:val="28"/>
        </w:rPr>
        <w:tab/>
      </w:r>
      <w:r w:rsidRPr="00CE613C">
        <w:rPr>
          <w:szCs w:val="28"/>
        </w:rPr>
        <w:tab/>
        <w:t>G.</w:t>
      </w:r>
      <w:r w:rsidRPr="00CE613C">
        <w:rPr>
          <w:szCs w:val="28"/>
        </w:rPr>
        <w:tab/>
        <w:t>Concrete Surface Tolerances.</w:t>
      </w:r>
    </w:p>
    <w:p w14:paraId="32EFC17D" w14:textId="77777777" w:rsidR="00CE613C" w:rsidRPr="00CE613C" w:rsidRDefault="00CE613C" w:rsidP="00CE613C">
      <w:pPr>
        <w:tabs>
          <w:tab w:val="left" w:pos="720"/>
          <w:tab w:val="left" w:pos="1440"/>
          <w:tab w:val="left" w:pos="2160"/>
        </w:tabs>
        <w:spacing w:before="120"/>
        <w:ind w:left="2880" w:hanging="2160"/>
        <w:jc w:val="lowKashida"/>
        <w:rPr>
          <w:szCs w:val="28"/>
        </w:rPr>
      </w:pPr>
      <w:r w:rsidRPr="00CE613C">
        <w:rPr>
          <w:szCs w:val="28"/>
        </w:rPr>
        <w:tab/>
      </w:r>
      <w:r w:rsidRPr="00CE613C">
        <w:rPr>
          <w:szCs w:val="28"/>
        </w:rPr>
        <w:tab/>
      </w:r>
      <w:r w:rsidRPr="00CE613C">
        <w:rPr>
          <w:szCs w:val="28"/>
        </w:rPr>
        <w:tab/>
        <w:t>Concrete surfaces for the various classes of unformed finishes specified shall comply with the tolerances shown in Table 3.4.01 except where different tolerances are expressly required by the specifications or indicated on the Drawings.</w:t>
      </w:r>
    </w:p>
    <w:p w14:paraId="32DEB83F" w14:textId="77777777" w:rsidR="00CE613C" w:rsidRPr="00CE613C" w:rsidRDefault="00CE613C" w:rsidP="00CE613C">
      <w:pPr>
        <w:tabs>
          <w:tab w:val="left" w:pos="720"/>
          <w:tab w:val="left" w:pos="1440"/>
          <w:tab w:val="left" w:pos="2160"/>
        </w:tabs>
        <w:spacing w:before="120"/>
        <w:ind w:left="2880" w:hanging="2160"/>
        <w:jc w:val="center"/>
        <w:rPr>
          <w:b/>
          <w:bCs/>
          <w:szCs w:val="28"/>
        </w:rPr>
      </w:pPr>
      <w:r w:rsidRPr="00CE613C">
        <w:rPr>
          <w:b/>
          <w:bCs/>
          <w:szCs w:val="28"/>
        </w:rPr>
        <w:t>TABLE 3.4.01</w:t>
      </w:r>
    </w:p>
    <w:p w14:paraId="254F0894" w14:textId="77777777" w:rsidR="00CE613C" w:rsidRPr="00CE613C" w:rsidRDefault="00CE613C" w:rsidP="00CE613C">
      <w:pPr>
        <w:tabs>
          <w:tab w:val="left" w:pos="720"/>
          <w:tab w:val="left" w:pos="1440"/>
          <w:tab w:val="left" w:pos="2160"/>
        </w:tabs>
        <w:spacing w:before="120"/>
        <w:ind w:left="2880" w:hanging="2160"/>
        <w:jc w:val="center"/>
        <w:rPr>
          <w:b/>
          <w:bCs/>
          <w:szCs w:val="28"/>
        </w:rPr>
      </w:pPr>
      <w:r w:rsidRPr="00CE613C">
        <w:rPr>
          <w:b/>
          <w:bCs/>
          <w:szCs w:val="28"/>
        </w:rPr>
        <w:t>MAXIMUM TOLERANCE (mm)</w:t>
      </w:r>
    </w:p>
    <w:p w14:paraId="6408D860" w14:textId="77777777" w:rsidR="00CE613C" w:rsidRPr="00CE613C" w:rsidRDefault="00CE613C" w:rsidP="00CE613C">
      <w:pPr>
        <w:tabs>
          <w:tab w:val="left" w:pos="720"/>
        </w:tabs>
        <w:jc w:val="lowKashida"/>
        <w:rPr>
          <w:b/>
          <w:bCs/>
          <w:szCs w:val="28"/>
        </w:rPr>
      </w:pPr>
      <w:r w:rsidRPr="00CE613C">
        <w:rPr>
          <w:b/>
          <w:bCs/>
          <w:szCs w:val="28"/>
        </w:rPr>
        <w:tab/>
      </w:r>
      <w:r w:rsidRPr="00CE613C">
        <w:rPr>
          <w:b/>
          <w:bCs/>
          <w:szCs w:val="28"/>
        </w:rPr>
        <w:tab/>
      </w:r>
      <w:r w:rsidRPr="00CE613C">
        <w:rPr>
          <w:b/>
          <w:bCs/>
          <w:szCs w:val="28"/>
        </w:rPr>
        <w:tab/>
        <w:t>Class of</w:t>
      </w:r>
      <w:r w:rsidRPr="00CE613C">
        <w:rPr>
          <w:b/>
          <w:bCs/>
          <w:szCs w:val="28"/>
        </w:rPr>
        <w:tab/>
        <w:t xml:space="preserve">   line</w:t>
      </w:r>
      <w:r w:rsidRPr="00CE613C">
        <w:rPr>
          <w:b/>
          <w:bCs/>
          <w:szCs w:val="28"/>
        </w:rPr>
        <w:tab/>
      </w:r>
      <w:r w:rsidRPr="00CE613C">
        <w:rPr>
          <w:b/>
          <w:bCs/>
          <w:szCs w:val="28"/>
        </w:rPr>
        <w:tab/>
      </w:r>
      <w:r w:rsidRPr="00CE613C">
        <w:rPr>
          <w:b/>
          <w:bCs/>
          <w:szCs w:val="28"/>
        </w:rPr>
        <w:tab/>
        <w:t>Abrupt</w:t>
      </w:r>
      <w:r w:rsidRPr="00CE613C">
        <w:rPr>
          <w:b/>
          <w:bCs/>
          <w:szCs w:val="28"/>
        </w:rPr>
        <w:tab/>
        <w:t xml:space="preserve"> Gradual</w:t>
      </w:r>
    </w:p>
    <w:p w14:paraId="4261C712" w14:textId="31A0C70F" w:rsidR="00CE613C" w:rsidRPr="00CE613C" w:rsidRDefault="00CE613C" w:rsidP="00CE613C">
      <w:pPr>
        <w:keepNext/>
        <w:tabs>
          <w:tab w:val="left" w:pos="720"/>
        </w:tabs>
        <w:jc w:val="lowKashida"/>
        <w:outlineLvl w:val="1"/>
        <w:rPr>
          <w:b/>
          <w:bCs/>
          <w:szCs w:val="28"/>
        </w:rPr>
      </w:pPr>
      <w:r w:rsidRPr="00CE613C">
        <w:rPr>
          <w:b/>
          <w:bCs/>
          <w:szCs w:val="28"/>
        </w:rPr>
        <w:t xml:space="preserve"> </w:t>
      </w:r>
      <w:r w:rsidRPr="00CE613C">
        <w:rPr>
          <w:b/>
          <w:bCs/>
          <w:szCs w:val="28"/>
        </w:rPr>
        <w:tab/>
      </w:r>
      <w:r w:rsidRPr="00CE613C">
        <w:rPr>
          <w:b/>
          <w:bCs/>
          <w:szCs w:val="28"/>
        </w:rPr>
        <w:tab/>
      </w:r>
      <w:r w:rsidRPr="00CE613C">
        <w:rPr>
          <w:b/>
          <w:bCs/>
          <w:szCs w:val="28"/>
        </w:rPr>
        <w:tab/>
      </w:r>
      <w:bookmarkStart w:id="162" w:name="_Toc28542200"/>
      <w:r w:rsidRPr="00CE613C">
        <w:rPr>
          <w:b/>
          <w:bCs/>
          <w:szCs w:val="28"/>
        </w:rPr>
        <w:t>Finish</w:t>
      </w:r>
      <w:r w:rsidRPr="00CE613C">
        <w:rPr>
          <w:b/>
          <w:bCs/>
          <w:szCs w:val="28"/>
        </w:rPr>
        <w:tab/>
      </w:r>
      <w:r w:rsidRPr="00CE613C">
        <w:rPr>
          <w:b/>
          <w:bCs/>
          <w:szCs w:val="28"/>
        </w:rPr>
        <w:tab/>
        <w:t xml:space="preserve">   and level </w:t>
      </w:r>
      <w:r w:rsidRPr="00CE613C">
        <w:rPr>
          <w:b/>
          <w:bCs/>
          <w:szCs w:val="28"/>
        </w:rPr>
        <w:tab/>
        <w:t xml:space="preserve">  </w:t>
      </w:r>
      <w:r w:rsidRPr="00CE613C">
        <w:rPr>
          <w:b/>
          <w:bCs/>
          <w:szCs w:val="28"/>
        </w:rPr>
        <w:tab/>
        <w:t xml:space="preserve"> Irregularity    </w:t>
      </w:r>
      <w:bookmarkEnd w:id="162"/>
    </w:p>
    <w:p w14:paraId="3C1EE278" w14:textId="77777777" w:rsidR="00CE613C" w:rsidRPr="00CE613C" w:rsidRDefault="00CE613C" w:rsidP="00CE613C">
      <w:pPr>
        <w:tabs>
          <w:tab w:val="left" w:pos="720"/>
        </w:tabs>
        <w:jc w:val="lowKashida"/>
        <w:rPr>
          <w:b/>
          <w:bCs/>
          <w:szCs w:val="28"/>
        </w:rPr>
      </w:pPr>
      <w:r w:rsidRPr="00CE613C">
        <w:rPr>
          <w:b/>
          <w:bCs/>
          <w:szCs w:val="28"/>
        </w:rPr>
        <w:tab/>
      </w:r>
      <w:r w:rsidRPr="00CE613C">
        <w:rPr>
          <w:b/>
          <w:bCs/>
          <w:szCs w:val="28"/>
        </w:rPr>
        <w:tab/>
      </w:r>
      <w:r w:rsidRPr="00CE613C">
        <w:rPr>
          <w:b/>
          <w:bCs/>
          <w:szCs w:val="28"/>
        </w:rPr>
        <w:tab/>
        <w:t>--------</w:t>
      </w:r>
      <w:r w:rsidRPr="00CE613C">
        <w:rPr>
          <w:b/>
          <w:bCs/>
          <w:szCs w:val="28"/>
        </w:rPr>
        <w:tab/>
      </w:r>
      <w:r w:rsidRPr="00CE613C">
        <w:rPr>
          <w:b/>
          <w:bCs/>
          <w:szCs w:val="28"/>
        </w:rPr>
        <w:tab/>
        <w:t xml:space="preserve">   ---------</w:t>
      </w:r>
      <w:r w:rsidRPr="00CE613C">
        <w:rPr>
          <w:b/>
          <w:bCs/>
          <w:szCs w:val="28"/>
        </w:rPr>
        <w:tab/>
        <w:t xml:space="preserve">  </w:t>
      </w:r>
      <w:r w:rsidRPr="00CE613C">
        <w:rPr>
          <w:b/>
          <w:bCs/>
          <w:szCs w:val="28"/>
        </w:rPr>
        <w:tab/>
        <w:t xml:space="preserve"> ------------</w:t>
      </w:r>
      <w:r w:rsidRPr="00CE613C">
        <w:rPr>
          <w:b/>
          <w:bCs/>
          <w:szCs w:val="28"/>
        </w:rPr>
        <w:tab/>
        <w:t>-----------</w:t>
      </w:r>
    </w:p>
    <w:p w14:paraId="07E2E2C6" w14:textId="77777777" w:rsidR="00CE613C" w:rsidRPr="00CE613C" w:rsidRDefault="00CE613C" w:rsidP="00CE613C">
      <w:pPr>
        <w:tabs>
          <w:tab w:val="left" w:pos="720"/>
        </w:tabs>
        <w:jc w:val="lowKashida"/>
        <w:rPr>
          <w:szCs w:val="28"/>
        </w:rPr>
      </w:pPr>
      <w:r w:rsidRPr="00CE613C">
        <w:rPr>
          <w:szCs w:val="28"/>
        </w:rPr>
        <w:tab/>
      </w:r>
      <w:r w:rsidRPr="00CE613C">
        <w:rPr>
          <w:szCs w:val="28"/>
        </w:rPr>
        <w:tab/>
      </w:r>
      <w:r w:rsidRPr="00CE613C">
        <w:rPr>
          <w:szCs w:val="28"/>
        </w:rPr>
        <w:tab/>
        <w:t xml:space="preserve">   U1</w:t>
      </w:r>
      <w:r w:rsidRPr="00CE613C">
        <w:rPr>
          <w:szCs w:val="28"/>
        </w:rPr>
        <w:tab/>
      </w:r>
      <w:r w:rsidRPr="00CE613C">
        <w:rPr>
          <w:szCs w:val="28"/>
        </w:rPr>
        <w:tab/>
      </w:r>
      <w:r w:rsidRPr="00CE613C">
        <w:rPr>
          <w:szCs w:val="28"/>
        </w:rPr>
        <w:tab/>
        <w:t>+ 15</w:t>
      </w:r>
      <w:r w:rsidRPr="00CE613C">
        <w:rPr>
          <w:szCs w:val="28"/>
        </w:rPr>
        <w:tab/>
      </w:r>
      <w:r w:rsidRPr="00CE613C">
        <w:rPr>
          <w:szCs w:val="28"/>
        </w:rPr>
        <w:tab/>
        <w:t xml:space="preserve">   5</w:t>
      </w:r>
      <w:r w:rsidRPr="00CE613C">
        <w:rPr>
          <w:szCs w:val="28"/>
        </w:rPr>
        <w:tab/>
      </w:r>
      <w:r w:rsidRPr="00CE613C">
        <w:rPr>
          <w:szCs w:val="28"/>
        </w:rPr>
        <w:tab/>
        <w:t xml:space="preserve">    5</w:t>
      </w:r>
    </w:p>
    <w:p w14:paraId="26227CDB" w14:textId="77777777" w:rsidR="00CE613C" w:rsidRPr="00CE613C" w:rsidRDefault="00CE613C" w:rsidP="00CE613C">
      <w:pPr>
        <w:tabs>
          <w:tab w:val="left" w:pos="720"/>
        </w:tabs>
        <w:jc w:val="lowKashida"/>
        <w:rPr>
          <w:szCs w:val="28"/>
        </w:rPr>
      </w:pPr>
      <w:r w:rsidRPr="00CE613C">
        <w:rPr>
          <w:szCs w:val="28"/>
        </w:rPr>
        <w:t xml:space="preserve">  </w:t>
      </w:r>
      <w:r w:rsidRPr="00CE613C">
        <w:rPr>
          <w:szCs w:val="28"/>
        </w:rPr>
        <w:tab/>
      </w:r>
      <w:r w:rsidRPr="00CE613C">
        <w:rPr>
          <w:szCs w:val="28"/>
        </w:rPr>
        <w:tab/>
      </w:r>
      <w:r w:rsidRPr="00CE613C">
        <w:rPr>
          <w:szCs w:val="28"/>
        </w:rPr>
        <w:tab/>
        <w:t xml:space="preserve">   U2</w:t>
      </w:r>
      <w:r w:rsidRPr="00CE613C">
        <w:rPr>
          <w:szCs w:val="28"/>
        </w:rPr>
        <w:tab/>
      </w:r>
      <w:r w:rsidRPr="00CE613C">
        <w:rPr>
          <w:szCs w:val="28"/>
        </w:rPr>
        <w:tab/>
      </w:r>
      <w:r w:rsidRPr="00CE613C">
        <w:rPr>
          <w:szCs w:val="28"/>
        </w:rPr>
        <w:tab/>
        <w:t>+  5</w:t>
      </w:r>
      <w:r w:rsidRPr="00CE613C">
        <w:rPr>
          <w:szCs w:val="28"/>
        </w:rPr>
        <w:tab/>
      </w:r>
      <w:r w:rsidRPr="00CE613C">
        <w:rPr>
          <w:szCs w:val="28"/>
        </w:rPr>
        <w:tab/>
        <w:t xml:space="preserve">   0</w:t>
      </w:r>
      <w:r w:rsidRPr="00CE613C">
        <w:rPr>
          <w:szCs w:val="28"/>
        </w:rPr>
        <w:tab/>
      </w:r>
      <w:r w:rsidRPr="00CE613C">
        <w:rPr>
          <w:szCs w:val="28"/>
        </w:rPr>
        <w:tab/>
        <w:t xml:space="preserve">    5</w:t>
      </w:r>
    </w:p>
    <w:p w14:paraId="141C9682" w14:textId="77777777" w:rsidR="00CE613C" w:rsidRPr="00CE613C" w:rsidRDefault="00CE613C" w:rsidP="00CE613C">
      <w:pPr>
        <w:tabs>
          <w:tab w:val="left" w:pos="720"/>
        </w:tabs>
        <w:jc w:val="lowKashida"/>
        <w:rPr>
          <w:szCs w:val="28"/>
        </w:rPr>
      </w:pPr>
      <w:r w:rsidRPr="00CE613C">
        <w:rPr>
          <w:szCs w:val="28"/>
        </w:rPr>
        <w:tab/>
      </w:r>
      <w:r w:rsidRPr="00CE613C">
        <w:rPr>
          <w:szCs w:val="28"/>
        </w:rPr>
        <w:tab/>
      </w:r>
      <w:r w:rsidRPr="00CE613C">
        <w:rPr>
          <w:szCs w:val="28"/>
        </w:rPr>
        <w:tab/>
        <w:t xml:space="preserve">   U3</w:t>
      </w:r>
      <w:r w:rsidRPr="00CE613C">
        <w:rPr>
          <w:szCs w:val="28"/>
        </w:rPr>
        <w:tab/>
      </w:r>
      <w:r w:rsidRPr="00CE613C">
        <w:rPr>
          <w:szCs w:val="28"/>
        </w:rPr>
        <w:tab/>
      </w:r>
      <w:r w:rsidRPr="00CE613C">
        <w:rPr>
          <w:szCs w:val="28"/>
        </w:rPr>
        <w:tab/>
        <w:t>+  5</w:t>
      </w:r>
      <w:r w:rsidRPr="00CE613C">
        <w:rPr>
          <w:szCs w:val="28"/>
        </w:rPr>
        <w:tab/>
      </w:r>
      <w:r w:rsidRPr="00CE613C">
        <w:rPr>
          <w:szCs w:val="28"/>
        </w:rPr>
        <w:tab/>
        <w:t xml:space="preserve">   0</w:t>
      </w:r>
      <w:r w:rsidRPr="00CE613C">
        <w:rPr>
          <w:szCs w:val="28"/>
        </w:rPr>
        <w:tab/>
      </w:r>
      <w:r w:rsidRPr="00CE613C">
        <w:rPr>
          <w:szCs w:val="28"/>
        </w:rPr>
        <w:tab/>
        <w:t xml:space="preserve">    5</w:t>
      </w:r>
    </w:p>
    <w:p w14:paraId="27C6AE81" w14:textId="77777777" w:rsidR="00CE613C" w:rsidRPr="00CE613C" w:rsidRDefault="00CE613C" w:rsidP="00CE613C">
      <w:pPr>
        <w:tabs>
          <w:tab w:val="left" w:pos="720"/>
        </w:tabs>
        <w:spacing w:before="120"/>
        <w:ind w:left="720" w:hanging="720"/>
        <w:jc w:val="lowKashida"/>
        <w:rPr>
          <w:szCs w:val="28"/>
        </w:rPr>
      </w:pPr>
      <w:r w:rsidRPr="00CE613C">
        <w:rPr>
          <w:szCs w:val="28"/>
        </w:rPr>
        <w:tab/>
      </w:r>
      <w:r w:rsidRPr="00CE613C">
        <w:rPr>
          <w:szCs w:val="28"/>
        </w:rPr>
        <w:tab/>
      </w:r>
      <w:r w:rsidRPr="00CE613C">
        <w:rPr>
          <w:szCs w:val="28"/>
        </w:rPr>
        <w:tab/>
        <w:t xml:space="preserve">In Table 3.4.01, "line and level" shall mean the lines, and levels, indicated on </w:t>
      </w:r>
      <w:r w:rsidRPr="00CE613C">
        <w:rPr>
          <w:szCs w:val="28"/>
        </w:rPr>
        <w:tab/>
      </w:r>
      <w:r w:rsidRPr="00CE613C">
        <w:rPr>
          <w:szCs w:val="28"/>
        </w:rPr>
        <w:tab/>
        <w:t>the Drawings.</w:t>
      </w:r>
    </w:p>
    <w:p w14:paraId="0C2143F6" w14:textId="77777777" w:rsidR="00CE613C" w:rsidRPr="00CE613C" w:rsidRDefault="00CE613C" w:rsidP="00CE613C">
      <w:pPr>
        <w:tabs>
          <w:tab w:val="left" w:pos="2127"/>
        </w:tabs>
        <w:spacing w:before="120"/>
        <w:ind w:left="2127"/>
        <w:jc w:val="lowKashida"/>
        <w:rPr>
          <w:szCs w:val="28"/>
        </w:rPr>
      </w:pPr>
      <w:r w:rsidRPr="00CE613C">
        <w:rPr>
          <w:szCs w:val="28"/>
        </w:rPr>
        <w:t>Surface irregularities shall be classified as "abrupt" or "gradual".  Abrupt irregularities include, but shall not be limited to, offsets and fins caused by displaced or misplaced formwork materials, and shall be tested by direct measurement.  Gradual irregularities shall be tested by means of a straight template for plane surfaces or it's suitable equivalent for curved surfaces, the template being 3.0 m long for unformed surfaces.</w:t>
      </w:r>
    </w:p>
    <w:p w14:paraId="7338F793" w14:textId="77777777" w:rsidR="00CE613C" w:rsidRPr="00CE613C" w:rsidRDefault="00CE613C" w:rsidP="00CE613C">
      <w:pPr>
        <w:tabs>
          <w:tab w:val="left" w:pos="2127"/>
        </w:tabs>
        <w:spacing w:before="120"/>
        <w:ind w:left="2127"/>
        <w:jc w:val="lowKashida"/>
        <w:rPr>
          <w:szCs w:val="28"/>
        </w:rPr>
      </w:pPr>
      <w:r w:rsidRPr="00CE613C">
        <w:rPr>
          <w:szCs w:val="28"/>
        </w:rPr>
        <w:tab/>
        <w:t>Defects in unformed surfaces shall be repaired in accordance with the relevant requirements of this section.</w:t>
      </w:r>
    </w:p>
    <w:p w14:paraId="6B7EBFFB" w14:textId="77777777" w:rsidR="00CE613C" w:rsidRPr="00CE613C" w:rsidRDefault="00CE613C" w:rsidP="00CE613C">
      <w:pPr>
        <w:tabs>
          <w:tab w:val="left" w:pos="720"/>
        </w:tabs>
        <w:spacing w:before="120"/>
        <w:ind w:left="720"/>
        <w:jc w:val="lowKashida"/>
        <w:rPr>
          <w:szCs w:val="28"/>
        </w:rPr>
      </w:pPr>
      <w:r w:rsidRPr="00CE613C">
        <w:rPr>
          <w:b/>
          <w:bCs/>
          <w:szCs w:val="28"/>
        </w:rPr>
        <w:t>3.4.02</w:t>
      </w:r>
      <w:r w:rsidRPr="00CE613C">
        <w:rPr>
          <w:b/>
          <w:bCs/>
          <w:szCs w:val="28"/>
        </w:rPr>
        <w:tab/>
      </w:r>
      <w:r w:rsidRPr="00CE613C">
        <w:rPr>
          <w:b/>
          <w:bCs/>
          <w:szCs w:val="28"/>
          <w:u w:val="single"/>
        </w:rPr>
        <w:t>Pavement Finishing.</w:t>
      </w:r>
    </w:p>
    <w:p w14:paraId="7897EA81" w14:textId="77777777" w:rsidR="00CE613C" w:rsidRPr="00CE613C" w:rsidRDefault="00CE613C" w:rsidP="00CE613C">
      <w:pPr>
        <w:tabs>
          <w:tab w:val="left" w:pos="720"/>
          <w:tab w:val="left" w:pos="1440"/>
        </w:tabs>
        <w:spacing w:before="120"/>
        <w:ind w:left="1418" w:hanging="698"/>
        <w:jc w:val="lowKashida"/>
        <w:rPr>
          <w:szCs w:val="28"/>
        </w:rPr>
      </w:pPr>
      <w:r w:rsidRPr="00CE613C">
        <w:rPr>
          <w:szCs w:val="28"/>
        </w:rPr>
        <w:tab/>
        <w:t xml:space="preserve">After the concrete has been consolidated, and surfaces screeded and given an initial floating, concrete pavement shall be finished by two applications of a soft, flexible belt 200-300 mm wide.  The belt shall be moved forward with a combined transverse and longitudinal motion, the longitudinal advance being very slow for the first belting </w:t>
      </w:r>
      <w:r w:rsidRPr="00CE613C">
        <w:rPr>
          <w:szCs w:val="28"/>
        </w:rPr>
        <w:lastRenderedPageBreak/>
        <w:t>but with a sweeping motion for the final belting.  Just before the concrete attains its initial set, the  surface shall be given the final belting so as to produce a uniform surface of roughened texture.  Before the initial belting or between the initial and final beltings, the surface shall be floated transversely with long handled wooden floats to eliminate any longitudinal or transverse waves indicated by a 3 meter straightedge.  Excess water, laitance, or foreign materials brought to the surface during finishing operations shall not be reworked into the concrete, but shall be immediately removed.</w:t>
      </w:r>
    </w:p>
    <w:p w14:paraId="770C4D79" w14:textId="77777777" w:rsidR="00CE613C" w:rsidRPr="00CE613C" w:rsidRDefault="00CE613C" w:rsidP="00CE613C">
      <w:pPr>
        <w:tabs>
          <w:tab w:val="left" w:pos="720"/>
        </w:tabs>
        <w:spacing w:before="120"/>
        <w:jc w:val="lowKashida"/>
        <w:rPr>
          <w:b/>
          <w:bCs/>
          <w:szCs w:val="28"/>
        </w:rPr>
      </w:pPr>
      <w:r w:rsidRPr="00CE613C">
        <w:rPr>
          <w:b/>
          <w:bCs/>
          <w:szCs w:val="28"/>
        </w:rPr>
        <w:t>3.5</w:t>
      </w:r>
      <w:r w:rsidRPr="00CE613C">
        <w:rPr>
          <w:b/>
          <w:bCs/>
          <w:szCs w:val="28"/>
        </w:rPr>
        <w:tab/>
      </w:r>
      <w:r w:rsidRPr="00CE613C">
        <w:rPr>
          <w:b/>
          <w:bCs/>
          <w:szCs w:val="28"/>
          <w:u w:val="single"/>
        </w:rPr>
        <w:t>FINISHING FORMED SURFACES</w:t>
      </w:r>
    </w:p>
    <w:p w14:paraId="2E05097A" w14:textId="77777777" w:rsidR="00CE613C" w:rsidRPr="00CE613C" w:rsidRDefault="00CE613C" w:rsidP="00CE613C">
      <w:pPr>
        <w:tabs>
          <w:tab w:val="left" w:pos="720"/>
        </w:tabs>
        <w:spacing w:before="120"/>
        <w:ind w:left="720" w:hanging="720"/>
        <w:jc w:val="lowKashida"/>
        <w:rPr>
          <w:szCs w:val="28"/>
        </w:rPr>
      </w:pPr>
      <w:r w:rsidRPr="00CE613C">
        <w:rPr>
          <w:szCs w:val="28"/>
        </w:rPr>
        <w:tab/>
        <w:t>Fins and other surface projections shall be removed from all formed surfaces except exterior surfaces that will be in contact with sand backfill and surfaces not specified to be damp proofed.  A power grinder shall be used, if necessary, to remove projections and provide a flush surface.  Surfaces to be damp proofed shall have fins removed and tie holes filled, but no additional finishing will be required.</w:t>
      </w:r>
    </w:p>
    <w:p w14:paraId="1249642A" w14:textId="77777777" w:rsidR="00CE613C" w:rsidRPr="00CE613C" w:rsidRDefault="00CE613C" w:rsidP="00CE613C">
      <w:pPr>
        <w:tabs>
          <w:tab w:val="left" w:pos="720"/>
        </w:tabs>
        <w:spacing w:before="120"/>
        <w:ind w:left="720"/>
        <w:jc w:val="lowKashida"/>
        <w:rPr>
          <w:szCs w:val="28"/>
        </w:rPr>
      </w:pPr>
      <w:r w:rsidRPr="00CE613C">
        <w:rPr>
          <w:b/>
          <w:bCs/>
          <w:szCs w:val="28"/>
        </w:rPr>
        <w:t>3.5.01</w:t>
      </w:r>
      <w:r w:rsidRPr="00CE613C">
        <w:rPr>
          <w:b/>
          <w:bCs/>
          <w:szCs w:val="28"/>
        </w:rPr>
        <w:tab/>
      </w:r>
      <w:r w:rsidRPr="00CE613C">
        <w:rPr>
          <w:b/>
          <w:bCs/>
          <w:szCs w:val="28"/>
          <w:u w:val="single"/>
        </w:rPr>
        <w:t>Tie Holes.</w:t>
      </w:r>
    </w:p>
    <w:p w14:paraId="249466BE" w14:textId="77777777" w:rsidR="00CE613C" w:rsidRPr="00CE613C" w:rsidRDefault="00CE613C" w:rsidP="00CE613C">
      <w:pPr>
        <w:tabs>
          <w:tab w:val="left" w:pos="720"/>
          <w:tab w:val="left" w:pos="1440"/>
        </w:tabs>
        <w:spacing w:before="120"/>
        <w:ind w:left="1418" w:hanging="698"/>
        <w:jc w:val="lowKashida"/>
        <w:rPr>
          <w:szCs w:val="28"/>
        </w:rPr>
      </w:pPr>
      <w:r w:rsidRPr="00CE613C">
        <w:rPr>
          <w:szCs w:val="28"/>
        </w:rPr>
        <w:tab/>
        <w:t>Tie holes in all formed surfaces shall be cleaned, wetted, and filled with patching mortar.  Tie hole patches shall be finished flush and shall match the texture of the adjacent concrete.</w:t>
      </w:r>
    </w:p>
    <w:p w14:paraId="6C364570" w14:textId="77777777" w:rsidR="00CE613C" w:rsidRPr="00CE613C" w:rsidRDefault="00CE613C" w:rsidP="00CE613C">
      <w:pPr>
        <w:tabs>
          <w:tab w:val="left" w:pos="720"/>
          <w:tab w:val="left" w:pos="1440"/>
        </w:tabs>
        <w:spacing w:before="120"/>
        <w:ind w:left="2160" w:hanging="1440"/>
        <w:jc w:val="lowKashida"/>
        <w:rPr>
          <w:szCs w:val="28"/>
        </w:rPr>
      </w:pPr>
      <w:r w:rsidRPr="00CE613C">
        <w:rPr>
          <w:b/>
          <w:bCs/>
          <w:szCs w:val="28"/>
        </w:rPr>
        <w:t>3-5.02</w:t>
      </w:r>
      <w:r w:rsidRPr="00CE613C">
        <w:rPr>
          <w:b/>
          <w:bCs/>
          <w:szCs w:val="28"/>
        </w:rPr>
        <w:tab/>
      </w:r>
      <w:r w:rsidRPr="00CE613C">
        <w:rPr>
          <w:b/>
          <w:bCs/>
          <w:szCs w:val="28"/>
          <w:u w:val="single"/>
        </w:rPr>
        <w:t>Special Surface Treatment.</w:t>
      </w:r>
    </w:p>
    <w:p w14:paraId="7912BF49" w14:textId="77777777" w:rsidR="00CE613C" w:rsidRPr="00CE613C" w:rsidRDefault="00CE613C" w:rsidP="00CE613C">
      <w:pPr>
        <w:tabs>
          <w:tab w:val="left" w:pos="720"/>
          <w:tab w:val="left" w:pos="1440"/>
        </w:tabs>
        <w:spacing w:before="120"/>
        <w:ind w:left="1418" w:hanging="1440"/>
        <w:jc w:val="lowKashida"/>
        <w:rPr>
          <w:szCs w:val="28"/>
        </w:rPr>
      </w:pPr>
      <w:r w:rsidRPr="00CE613C">
        <w:rPr>
          <w:szCs w:val="28"/>
        </w:rPr>
        <w:tab/>
      </w:r>
      <w:r w:rsidRPr="00CE613C">
        <w:rPr>
          <w:szCs w:val="28"/>
        </w:rPr>
        <w:tab/>
        <w:t>Surfaces listed below shall be finished by grout cleaning or by application of a cement-base coating.</w:t>
      </w:r>
    </w:p>
    <w:p w14:paraId="5F415F69" w14:textId="77777777" w:rsidR="00CE613C" w:rsidRPr="00CE613C" w:rsidRDefault="00CE613C" w:rsidP="00CE613C">
      <w:pPr>
        <w:tabs>
          <w:tab w:val="left" w:pos="720"/>
          <w:tab w:val="left" w:pos="1440"/>
        </w:tabs>
        <w:spacing w:before="120"/>
        <w:ind w:left="1418" w:hanging="1440"/>
        <w:jc w:val="lowKashida"/>
        <w:rPr>
          <w:szCs w:val="28"/>
        </w:rPr>
      </w:pPr>
      <w:r w:rsidRPr="00CE613C">
        <w:rPr>
          <w:szCs w:val="28"/>
        </w:rPr>
        <w:tab/>
      </w:r>
      <w:r w:rsidRPr="00CE613C">
        <w:rPr>
          <w:szCs w:val="28"/>
        </w:rPr>
        <w:tab/>
        <w:t>Grout cleaning shall not result in an overall plastering of concrete surfaces, but shall produce a smooth, uniform surface free of marks, voids, surface glaze, and cement dust.</w:t>
      </w:r>
    </w:p>
    <w:p w14:paraId="69F61DC7" w14:textId="77777777" w:rsidR="00CE613C" w:rsidRPr="00CE613C" w:rsidRDefault="00CE613C" w:rsidP="00CE613C">
      <w:pPr>
        <w:tabs>
          <w:tab w:val="left" w:pos="720"/>
          <w:tab w:val="left" w:pos="1440"/>
        </w:tabs>
        <w:spacing w:before="120"/>
        <w:ind w:left="1418" w:hanging="1440"/>
        <w:jc w:val="lowKashida"/>
        <w:rPr>
          <w:szCs w:val="28"/>
        </w:rPr>
      </w:pPr>
      <w:r w:rsidRPr="00CE613C">
        <w:rPr>
          <w:szCs w:val="28"/>
        </w:rPr>
        <w:tab/>
      </w:r>
      <w:r w:rsidRPr="00CE613C">
        <w:rPr>
          <w:szCs w:val="28"/>
        </w:rPr>
        <w:tab/>
        <w:t>The cement base coating shall be a mill-formulated mixture of Portland cement, aggregate, and acrylic  additives.  The coating shall be applied in two coats.  The coating shall comply with the Cement Base Coatings Section.</w:t>
      </w:r>
    </w:p>
    <w:p w14:paraId="21E144F2" w14:textId="77777777" w:rsidR="00CE613C" w:rsidRPr="00CE613C" w:rsidRDefault="00CE613C" w:rsidP="00CE613C">
      <w:pPr>
        <w:tabs>
          <w:tab w:val="left" w:pos="720"/>
          <w:tab w:val="left" w:pos="1440"/>
        </w:tabs>
        <w:spacing w:before="120"/>
        <w:ind w:left="1418" w:hanging="1440"/>
        <w:jc w:val="lowKashida"/>
        <w:rPr>
          <w:szCs w:val="28"/>
        </w:rPr>
      </w:pPr>
      <w:r w:rsidRPr="00CE613C">
        <w:rPr>
          <w:szCs w:val="28"/>
        </w:rPr>
        <w:tab/>
      </w:r>
      <w:r w:rsidRPr="00CE613C">
        <w:rPr>
          <w:szCs w:val="28"/>
        </w:rPr>
        <w:tab/>
        <w:t>All interior concrete surfaces exposed to view in the permanent works except floor surfaces shall be grout cleaned or coated with cement base coating upon the contractor's choice.</w:t>
      </w:r>
    </w:p>
    <w:p w14:paraId="5A1EAFBC" w14:textId="77777777" w:rsidR="00CE613C" w:rsidRPr="00CE613C" w:rsidRDefault="00CE613C" w:rsidP="00CE613C">
      <w:pPr>
        <w:tabs>
          <w:tab w:val="left" w:pos="720"/>
          <w:tab w:val="left" w:pos="1440"/>
        </w:tabs>
        <w:spacing w:before="120"/>
        <w:ind w:left="1418" w:hanging="1440"/>
        <w:jc w:val="lowKashida"/>
        <w:rPr>
          <w:szCs w:val="28"/>
        </w:rPr>
      </w:pPr>
      <w:r w:rsidRPr="00CE613C">
        <w:rPr>
          <w:szCs w:val="28"/>
        </w:rPr>
        <w:tab/>
      </w:r>
      <w:r w:rsidRPr="00CE613C">
        <w:rPr>
          <w:szCs w:val="28"/>
        </w:rPr>
        <w:tab/>
        <w:t>All exterior concrete surfaces exposed to view in the Permanent Works except floor, paving, and sidewalk surfaces shall be coated with gray cement-base coating.</w:t>
      </w:r>
    </w:p>
    <w:p w14:paraId="6648A57F" w14:textId="77777777" w:rsidR="00CE613C" w:rsidRPr="00CE613C" w:rsidRDefault="00CE613C" w:rsidP="00CE613C">
      <w:pPr>
        <w:tabs>
          <w:tab w:val="left" w:pos="720"/>
          <w:tab w:val="left" w:pos="1440"/>
        </w:tabs>
        <w:spacing w:before="120"/>
        <w:ind w:left="2160" w:hanging="1440"/>
        <w:jc w:val="lowKashida"/>
        <w:rPr>
          <w:szCs w:val="28"/>
        </w:rPr>
      </w:pPr>
      <w:r w:rsidRPr="00CE613C">
        <w:rPr>
          <w:b/>
          <w:bCs/>
          <w:szCs w:val="28"/>
        </w:rPr>
        <w:t>3.5.03</w:t>
      </w:r>
      <w:r w:rsidRPr="00CE613C">
        <w:rPr>
          <w:b/>
          <w:bCs/>
          <w:szCs w:val="28"/>
        </w:rPr>
        <w:tab/>
      </w:r>
      <w:r w:rsidRPr="00CE613C">
        <w:rPr>
          <w:b/>
          <w:bCs/>
          <w:szCs w:val="28"/>
          <w:u w:val="single"/>
        </w:rPr>
        <w:t>Hardener:</w:t>
      </w:r>
    </w:p>
    <w:p w14:paraId="0C01F00D" w14:textId="77777777" w:rsidR="00CE613C" w:rsidRPr="00CE613C" w:rsidRDefault="00CE613C" w:rsidP="00CE613C">
      <w:pPr>
        <w:tabs>
          <w:tab w:val="left" w:pos="720"/>
          <w:tab w:val="left" w:pos="1440"/>
        </w:tabs>
        <w:spacing w:before="120"/>
        <w:ind w:left="1418" w:hanging="1440"/>
        <w:jc w:val="lowKashida"/>
        <w:rPr>
          <w:szCs w:val="28"/>
        </w:rPr>
      </w:pPr>
      <w:r w:rsidRPr="00CE613C">
        <w:rPr>
          <w:szCs w:val="28"/>
        </w:rPr>
        <w:tab/>
      </w:r>
      <w:r w:rsidRPr="00CE613C">
        <w:rPr>
          <w:szCs w:val="28"/>
        </w:rPr>
        <w:tab/>
        <w:t>After the concrete surface has been thoroughly cured, and is perfectly dry, it shall be thoroughly cleaned, and one of the following surface hardeners shall be applied thereupon:</w:t>
      </w:r>
    </w:p>
    <w:p w14:paraId="4162E050" w14:textId="77777777" w:rsidR="00CE613C" w:rsidRPr="00CE613C" w:rsidRDefault="00CE613C" w:rsidP="00CE613C">
      <w:pPr>
        <w:tabs>
          <w:tab w:val="left" w:pos="720"/>
          <w:tab w:val="left" w:pos="1440"/>
        </w:tabs>
        <w:spacing w:before="120"/>
        <w:ind w:left="2160" w:hanging="1440"/>
        <w:jc w:val="lowKashida"/>
        <w:rPr>
          <w:szCs w:val="28"/>
        </w:rPr>
      </w:pPr>
      <w:r w:rsidRPr="00CE613C">
        <w:rPr>
          <w:szCs w:val="28"/>
        </w:rPr>
        <w:tab/>
      </w:r>
      <w:r w:rsidRPr="00CE613C">
        <w:rPr>
          <w:szCs w:val="28"/>
        </w:rPr>
        <w:tab/>
        <w:t>A.</w:t>
      </w:r>
      <w:r w:rsidRPr="00CE613C">
        <w:rPr>
          <w:szCs w:val="28"/>
        </w:rPr>
        <w:tab/>
        <w:t>Chemical Hardener:</w:t>
      </w:r>
    </w:p>
    <w:p w14:paraId="094442BE" w14:textId="77777777" w:rsidR="00CE613C" w:rsidRPr="00CE613C" w:rsidRDefault="00CE613C" w:rsidP="00CE613C">
      <w:pPr>
        <w:tabs>
          <w:tab w:val="left" w:pos="720"/>
          <w:tab w:val="left" w:pos="1440"/>
          <w:tab w:val="left" w:pos="2160"/>
        </w:tabs>
        <w:spacing w:before="120"/>
        <w:ind w:left="2880" w:hanging="2160"/>
        <w:jc w:val="lowKashida"/>
        <w:rPr>
          <w:szCs w:val="28"/>
        </w:rPr>
      </w:pPr>
      <w:r w:rsidRPr="00CE613C">
        <w:rPr>
          <w:szCs w:val="28"/>
        </w:rPr>
        <w:tab/>
      </w:r>
      <w:r w:rsidRPr="00CE613C">
        <w:rPr>
          <w:szCs w:val="28"/>
        </w:rPr>
        <w:tab/>
      </w:r>
      <w:r w:rsidRPr="00CE613C">
        <w:rPr>
          <w:szCs w:val="28"/>
        </w:rPr>
        <w:tab/>
        <w:t xml:space="preserve">Floor hardener shall be a </w:t>
      </w:r>
      <w:proofErr w:type="spellStart"/>
      <w:r w:rsidRPr="00CE613C">
        <w:rPr>
          <w:szCs w:val="28"/>
        </w:rPr>
        <w:t>colourless</w:t>
      </w:r>
      <w:proofErr w:type="spellEnd"/>
      <w:r w:rsidRPr="00CE613C">
        <w:rPr>
          <w:szCs w:val="28"/>
        </w:rPr>
        <w:t xml:space="preserve"> aqueous solution of zinc and/or magnesium flu silicate, or flu sodium silicate. Flu silicate solution concentration shall not be less than 250 grams of crystal per liter .  The sodium silicate solution shall be 32% by volume of 42 degrees Baume sodium silicate.</w:t>
      </w:r>
    </w:p>
    <w:p w14:paraId="1AC13929" w14:textId="77777777" w:rsidR="00CE613C" w:rsidRPr="00CE613C" w:rsidRDefault="00CE613C" w:rsidP="00CE613C">
      <w:pPr>
        <w:tabs>
          <w:tab w:val="left" w:pos="720"/>
          <w:tab w:val="left" w:pos="1440"/>
          <w:tab w:val="left" w:pos="2160"/>
        </w:tabs>
        <w:spacing w:before="120"/>
        <w:ind w:left="2880" w:hanging="2160"/>
        <w:jc w:val="lowKashida"/>
        <w:rPr>
          <w:szCs w:val="28"/>
        </w:rPr>
      </w:pPr>
    </w:p>
    <w:p w14:paraId="01BA8DF9" w14:textId="77777777" w:rsidR="00CE613C" w:rsidRPr="00CE613C" w:rsidRDefault="00CE613C" w:rsidP="00CE613C">
      <w:pPr>
        <w:tabs>
          <w:tab w:val="left" w:pos="720"/>
          <w:tab w:val="left" w:pos="1440"/>
          <w:tab w:val="left" w:pos="2160"/>
        </w:tabs>
        <w:spacing w:before="120"/>
        <w:ind w:left="2880" w:hanging="2160"/>
        <w:jc w:val="lowKashida"/>
        <w:rPr>
          <w:szCs w:val="28"/>
        </w:rPr>
      </w:pPr>
    </w:p>
    <w:p w14:paraId="6CE54626" w14:textId="77777777" w:rsidR="00CE613C" w:rsidRPr="00CE613C" w:rsidRDefault="00CE613C" w:rsidP="00CE613C">
      <w:pPr>
        <w:tabs>
          <w:tab w:val="left" w:pos="720"/>
          <w:tab w:val="left" w:pos="1440"/>
          <w:tab w:val="left" w:pos="2160"/>
        </w:tabs>
        <w:spacing w:before="120"/>
        <w:ind w:left="2880" w:hanging="2160"/>
        <w:jc w:val="lowKashida"/>
        <w:rPr>
          <w:b/>
          <w:bCs/>
          <w:szCs w:val="28"/>
        </w:rPr>
      </w:pPr>
      <w:r w:rsidRPr="00CE613C">
        <w:rPr>
          <w:szCs w:val="28"/>
        </w:rPr>
        <w:tab/>
      </w:r>
      <w:r w:rsidRPr="00CE613C">
        <w:rPr>
          <w:szCs w:val="28"/>
        </w:rPr>
        <w:tab/>
      </w:r>
      <w:r w:rsidRPr="00CE613C">
        <w:rPr>
          <w:szCs w:val="28"/>
        </w:rPr>
        <w:tab/>
      </w:r>
      <w:r w:rsidRPr="00CE613C">
        <w:rPr>
          <w:b/>
          <w:bCs/>
          <w:szCs w:val="28"/>
        </w:rPr>
        <w:t>A.1</w:t>
      </w:r>
      <w:r w:rsidRPr="00CE613C">
        <w:rPr>
          <w:b/>
          <w:bCs/>
          <w:szCs w:val="28"/>
        </w:rPr>
        <w:tab/>
        <w:t>Zinc and/or Magnesium Flu silicate:</w:t>
      </w:r>
    </w:p>
    <w:p w14:paraId="32C0FE98" w14:textId="77777777" w:rsidR="00CE613C" w:rsidRPr="00CE613C" w:rsidRDefault="00CE613C" w:rsidP="00CE613C">
      <w:pPr>
        <w:tabs>
          <w:tab w:val="left" w:pos="720"/>
          <w:tab w:val="left" w:pos="1440"/>
          <w:tab w:val="left" w:pos="2160"/>
        </w:tabs>
        <w:spacing w:before="120"/>
        <w:ind w:left="2880" w:hanging="2160"/>
        <w:jc w:val="lowKashida"/>
        <w:rPr>
          <w:szCs w:val="28"/>
        </w:rPr>
      </w:pPr>
      <w:r w:rsidRPr="00CE613C">
        <w:rPr>
          <w:szCs w:val="28"/>
        </w:rPr>
        <w:lastRenderedPageBreak/>
        <w:tab/>
      </w:r>
      <w:r w:rsidRPr="00CE613C">
        <w:rPr>
          <w:szCs w:val="28"/>
        </w:rPr>
        <w:tab/>
      </w:r>
      <w:r w:rsidRPr="00CE613C">
        <w:rPr>
          <w:szCs w:val="28"/>
        </w:rPr>
        <w:tab/>
        <w:t>Shall be applied evenly using three coats, allowing 24 hours between consecutive coats.  The first coat shall be 1/3 strength, the second coat 1/2 strength, and the third coat 2/3 strength.  Each coat shall be allowed to remain wet on the concrete surface for a minimum of 15 minutes.</w:t>
      </w:r>
    </w:p>
    <w:p w14:paraId="30F3CF15" w14:textId="77777777" w:rsidR="00CE613C" w:rsidRPr="00CE613C" w:rsidRDefault="00CE613C" w:rsidP="00CE613C">
      <w:pPr>
        <w:tabs>
          <w:tab w:val="left" w:pos="720"/>
          <w:tab w:val="left" w:pos="1440"/>
          <w:tab w:val="left" w:pos="2160"/>
        </w:tabs>
        <w:spacing w:before="120"/>
        <w:ind w:left="2880" w:hanging="2160"/>
        <w:jc w:val="lowKashida"/>
        <w:rPr>
          <w:b/>
          <w:bCs/>
          <w:szCs w:val="28"/>
        </w:rPr>
      </w:pPr>
      <w:r w:rsidRPr="00CE613C">
        <w:rPr>
          <w:szCs w:val="28"/>
        </w:rPr>
        <w:tab/>
      </w:r>
      <w:r w:rsidRPr="00CE613C">
        <w:rPr>
          <w:szCs w:val="28"/>
        </w:rPr>
        <w:tab/>
      </w:r>
      <w:r w:rsidRPr="00CE613C">
        <w:rPr>
          <w:szCs w:val="28"/>
        </w:rPr>
        <w:tab/>
      </w:r>
      <w:r w:rsidRPr="00CE613C">
        <w:rPr>
          <w:b/>
          <w:bCs/>
          <w:szCs w:val="28"/>
        </w:rPr>
        <w:t>A.2</w:t>
      </w:r>
      <w:r w:rsidRPr="00CE613C">
        <w:rPr>
          <w:b/>
          <w:bCs/>
          <w:szCs w:val="28"/>
        </w:rPr>
        <w:tab/>
        <w:t>Sodium Silicate:</w:t>
      </w:r>
    </w:p>
    <w:p w14:paraId="145C2582" w14:textId="77777777" w:rsidR="00CE613C" w:rsidRPr="00CE613C" w:rsidRDefault="00CE613C" w:rsidP="00CE613C">
      <w:pPr>
        <w:tabs>
          <w:tab w:val="left" w:pos="720"/>
          <w:tab w:val="left" w:pos="1440"/>
          <w:tab w:val="left" w:pos="2160"/>
        </w:tabs>
        <w:spacing w:before="120"/>
        <w:ind w:left="2880" w:hanging="2160"/>
        <w:jc w:val="lowKashida"/>
        <w:rPr>
          <w:szCs w:val="28"/>
        </w:rPr>
      </w:pPr>
      <w:r w:rsidRPr="00CE613C">
        <w:rPr>
          <w:szCs w:val="28"/>
        </w:rPr>
        <w:tab/>
      </w:r>
      <w:r w:rsidRPr="00CE613C">
        <w:rPr>
          <w:szCs w:val="28"/>
        </w:rPr>
        <w:tab/>
      </w:r>
      <w:r w:rsidRPr="00CE613C">
        <w:rPr>
          <w:szCs w:val="28"/>
        </w:rPr>
        <w:tab/>
        <w:t xml:space="preserve">Shall be applied evenly using three coats, allowing 24 hours between consecutive coats.  The sodium silicate shall be applied full strength at the rate of 1.25 liters for every 10 square meters (1/3 </w:t>
      </w:r>
      <w:smartTag w:uri="urn:schemas-microsoft-com:office:smarttags" w:element="country-region">
        <w:smartTag w:uri="urn:schemas-microsoft-com:office:smarttags" w:element="place">
          <w:r w:rsidRPr="00CE613C">
            <w:rPr>
              <w:szCs w:val="28"/>
            </w:rPr>
            <w:t>U.S.</w:t>
          </w:r>
        </w:smartTag>
      </w:smartTag>
      <w:r w:rsidRPr="00CE613C">
        <w:rPr>
          <w:szCs w:val="28"/>
        </w:rPr>
        <w:t xml:space="preserve"> gallons per 100 square feet ) of concrete floor surface per coat.</w:t>
      </w:r>
    </w:p>
    <w:p w14:paraId="2E17ADA4" w14:textId="77777777" w:rsidR="00CE613C" w:rsidRPr="00CE613C" w:rsidRDefault="00CE613C" w:rsidP="00CE613C">
      <w:pPr>
        <w:tabs>
          <w:tab w:val="left" w:pos="720"/>
          <w:tab w:val="left" w:pos="1440"/>
          <w:tab w:val="left" w:pos="2160"/>
        </w:tabs>
        <w:spacing w:before="120"/>
        <w:ind w:left="2880" w:hanging="2160"/>
        <w:jc w:val="lowKashida"/>
        <w:rPr>
          <w:szCs w:val="28"/>
        </w:rPr>
      </w:pPr>
      <w:r w:rsidRPr="00CE613C">
        <w:rPr>
          <w:szCs w:val="28"/>
        </w:rPr>
        <w:tab/>
      </w:r>
      <w:r w:rsidRPr="00CE613C">
        <w:rPr>
          <w:szCs w:val="28"/>
        </w:rPr>
        <w:tab/>
      </w:r>
      <w:r w:rsidRPr="00CE613C">
        <w:rPr>
          <w:szCs w:val="28"/>
        </w:rPr>
        <w:tab/>
        <w:t>After the final coat is in place and perfectly dry, any surplus hardener shall be removed from the floor surface by scrubbing and mopping with water.</w:t>
      </w:r>
    </w:p>
    <w:p w14:paraId="5D6D3602" w14:textId="77777777" w:rsidR="00CE613C" w:rsidRPr="00CE613C" w:rsidRDefault="00CE613C" w:rsidP="00CE613C">
      <w:pPr>
        <w:tabs>
          <w:tab w:val="left" w:pos="720"/>
          <w:tab w:val="left" w:pos="1440"/>
          <w:tab w:val="left" w:pos="2160"/>
        </w:tabs>
        <w:spacing w:before="120"/>
        <w:ind w:left="2880" w:hanging="2160"/>
        <w:jc w:val="lowKashida"/>
        <w:rPr>
          <w:szCs w:val="28"/>
        </w:rPr>
      </w:pPr>
      <w:r w:rsidRPr="00CE613C">
        <w:rPr>
          <w:szCs w:val="28"/>
        </w:rPr>
        <w:tab/>
      </w:r>
      <w:r w:rsidRPr="00CE613C">
        <w:rPr>
          <w:szCs w:val="28"/>
        </w:rPr>
        <w:tab/>
        <w:t>B.</w:t>
      </w:r>
      <w:r w:rsidRPr="00CE613C">
        <w:rPr>
          <w:szCs w:val="28"/>
        </w:rPr>
        <w:tab/>
        <w:t>Proprietary Hardener:</w:t>
      </w:r>
    </w:p>
    <w:p w14:paraId="41BDC4DE" w14:textId="77777777" w:rsidR="00CE613C" w:rsidRPr="00CE613C" w:rsidRDefault="00CE613C" w:rsidP="00CE613C">
      <w:pPr>
        <w:tabs>
          <w:tab w:val="left" w:pos="720"/>
          <w:tab w:val="left" w:pos="1440"/>
          <w:tab w:val="left" w:pos="2160"/>
        </w:tabs>
        <w:spacing w:before="120"/>
        <w:ind w:left="2880" w:hanging="2160"/>
        <w:jc w:val="lowKashida"/>
        <w:rPr>
          <w:szCs w:val="28"/>
        </w:rPr>
      </w:pPr>
      <w:r w:rsidRPr="00CE613C">
        <w:rPr>
          <w:szCs w:val="28"/>
        </w:rPr>
        <w:tab/>
      </w:r>
      <w:r w:rsidRPr="00CE613C">
        <w:rPr>
          <w:szCs w:val="28"/>
        </w:rPr>
        <w:tab/>
      </w:r>
      <w:r w:rsidRPr="00CE613C">
        <w:rPr>
          <w:szCs w:val="28"/>
        </w:rPr>
        <w:tab/>
        <w:t>In lieu of the above, an approved proprietary hardener may be used, provided that the material is delivered, ready for use, in the manufacturer's original sealed containers.  The Contractor shall furnish the Engineer, with manufacturer's descriptive data and application instructions for approval, prior to placing purchase orders for any proprietary hardeners.  Metallic hardening compounds, may be used for areas subject to traffic, in accordance with the manufacturer's descriptive data for different rates of consumption and methods of application.</w:t>
      </w:r>
    </w:p>
    <w:p w14:paraId="28363FD5" w14:textId="77777777" w:rsidR="00CE613C" w:rsidRPr="00CE613C" w:rsidRDefault="00CE613C" w:rsidP="00CE613C">
      <w:pPr>
        <w:tabs>
          <w:tab w:val="left" w:pos="720"/>
          <w:tab w:val="left" w:pos="1440"/>
          <w:tab w:val="left" w:pos="2160"/>
        </w:tabs>
        <w:spacing w:before="120"/>
        <w:ind w:left="2880" w:hanging="2160"/>
        <w:jc w:val="lowKashida"/>
        <w:rPr>
          <w:szCs w:val="28"/>
        </w:rPr>
      </w:pPr>
      <w:r w:rsidRPr="00CE613C">
        <w:rPr>
          <w:szCs w:val="28"/>
        </w:rPr>
        <w:tab/>
      </w:r>
      <w:r w:rsidRPr="00CE613C">
        <w:rPr>
          <w:szCs w:val="28"/>
        </w:rPr>
        <w:tab/>
      </w:r>
      <w:r w:rsidRPr="00CE613C">
        <w:rPr>
          <w:szCs w:val="28"/>
        </w:rPr>
        <w:tab/>
        <w:t>Proprietary hardeners shall be applied in strict conformity with the manufacturer's written instructions, and recommendations, and as approved by the Engineer.</w:t>
      </w:r>
    </w:p>
    <w:p w14:paraId="443B9749" w14:textId="77777777" w:rsidR="00CE613C" w:rsidRPr="00CE613C" w:rsidRDefault="00CE613C" w:rsidP="00CE613C">
      <w:pPr>
        <w:tabs>
          <w:tab w:val="left" w:pos="720"/>
        </w:tabs>
        <w:spacing w:before="120"/>
        <w:jc w:val="lowKashida"/>
        <w:rPr>
          <w:b/>
          <w:bCs/>
          <w:szCs w:val="28"/>
        </w:rPr>
      </w:pPr>
      <w:r w:rsidRPr="00CE613C">
        <w:rPr>
          <w:b/>
          <w:bCs/>
          <w:szCs w:val="28"/>
        </w:rPr>
        <w:t>3.06</w:t>
      </w:r>
      <w:r w:rsidRPr="00CE613C">
        <w:rPr>
          <w:b/>
          <w:bCs/>
          <w:szCs w:val="28"/>
        </w:rPr>
        <w:tab/>
      </w:r>
      <w:r w:rsidRPr="00CE613C">
        <w:rPr>
          <w:b/>
          <w:bCs/>
          <w:szCs w:val="28"/>
          <w:u w:val="single"/>
        </w:rPr>
        <w:t>CURING</w:t>
      </w:r>
    </w:p>
    <w:p w14:paraId="3D279B3E" w14:textId="77777777" w:rsidR="00CE613C" w:rsidRPr="00CE613C" w:rsidRDefault="00CE613C" w:rsidP="00CE613C">
      <w:pPr>
        <w:tabs>
          <w:tab w:val="left" w:pos="720"/>
        </w:tabs>
        <w:spacing w:before="120"/>
        <w:ind w:left="720" w:hanging="720"/>
        <w:jc w:val="lowKashida"/>
        <w:rPr>
          <w:szCs w:val="28"/>
        </w:rPr>
      </w:pPr>
      <w:r w:rsidRPr="00CE613C">
        <w:rPr>
          <w:szCs w:val="28"/>
        </w:rPr>
        <w:tab/>
        <w:t>Concrete shall be protected from loss of moisture for at least 7 days after placement.  Curing of concrete shall be by methods which will keep the concrete surfaces adequately wet during the specified curing period.</w:t>
      </w:r>
    </w:p>
    <w:p w14:paraId="337B7D8E" w14:textId="77777777" w:rsidR="00CE613C" w:rsidRPr="00CE613C" w:rsidRDefault="00CE613C" w:rsidP="00CE613C">
      <w:pPr>
        <w:tabs>
          <w:tab w:val="left" w:pos="720"/>
        </w:tabs>
        <w:spacing w:before="120"/>
        <w:ind w:left="720"/>
        <w:jc w:val="lowKashida"/>
        <w:rPr>
          <w:szCs w:val="28"/>
        </w:rPr>
      </w:pPr>
      <w:r w:rsidRPr="00CE613C">
        <w:rPr>
          <w:b/>
          <w:bCs/>
          <w:szCs w:val="28"/>
        </w:rPr>
        <w:t>3.6.01</w:t>
      </w:r>
      <w:r w:rsidRPr="00CE613C">
        <w:rPr>
          <w:b/>
          <w:bCs/>
          <w:szCs w:val="28"/>
        </w:rPr>
        <w:tab/>
      </w:r>
      <w:r w:rsidRPr="00CE613C">
        <w:rPr>
          <w:b/>
          <w:bCs/>
          <w:szCs w:val="28"/>
          <w:u w:val="single"/>
        </w:rPr>
        <w:t>Water Curing.</w:t>
      </w:r>
    </w:p>
    <w:p w14:paraId="238C76DF" w14:textId="3DEA2E0D" w:rsidR="00CE613C" w:rsidRDefault="00CE613C" w:rsidP="00CE613C">
      <w:pPr>
        <w:tabs>
          <w:tab w:val="left" w:pos="720"/>
          <w:tab w:val="left" w:pos="1440"/>
        </w:tabs>
        <w:spacing w:before="120"/>
        <w:ind w:left="1418" w:hanging="698"/>
        <w:jc w:val="lowKashida"/>
        <w:rPr>
          <w:szCs w:val="28"/>
        </w:rPr>
      </w:pPr>
      <w:r w:rsidRPr="00CE613C">
        <w:rPr>
          <w:szCs w:val="28"/>
        </w:rPr>
        <w:tab/>
        <w:t>Water saturation of concrete surfaces shall begin as quickly as possible after initial set of the concrete and shall be continuous for an initial curing period of 7 days.  The rate of water application shall be regulated to provide complete surface coverage with a minimum of runoff.  The application of water to walls may be interrupted for grout cleaning only over the areas being cleaned at the time, and the concrete surface shall not be permitted to become dry during such interruption.</w:t>
      </w:r>
    </w:p>
    <w:p w14:paraId="5BF5828F" w14:textId="749E9FFB" w:rsidR="008A293A" w:rsidRDefault="008A293A" w:rsidP="00CE613C">
      <w:pPr>
        <w:tabs>
          <w:tab w:val="left" w:pos="720"/>
          <w:tab w:val="left" w:pos="1440"/>
        </w:tabs>
        <w:spacing w:before="120"/>
        <w:ind w:left="1418" w:hanging="698"/>
        <w:jc w:val="lowKashida"/>
        <w:rPr>
          <w:szCs w:val="28"/>
        </w:rPr>
      </w:pPr>
    </w:p>
    <w:p w14:paraId="046C5FF1" w14:textId="77777777" w:rsidR="008A293A" w:rsidRPr="00CE613C" w:rsidRDefault="008A293A" w:rsidP="00CE613C">
      <w:pPr>
        <w:tabs>
          <w:tab w:val="left" w:pos="720"/>
          <w:tab w:val="left" w:pos="1440"/>
        </w:tabs>
        <w:spacing w:before="120"/>
        <w:ind w:left="1418" w:hanging="698"/>
        <w:jc w:val="lowKashida"/>
        <w:rPr>
          <w:szCs w:val="28"/>
        </w:rPr>
      </w:pPr>
    </w:p>
    <w:p w14:paraId="5EB90B06" w14:textId="77777777" w:rsidR="00CE613C" w:rsidRPr="00CE613C" w:rsidRDefault="00CE613C" w:rsidP="00CE613C">
      <w:pPr>
        <w:tabs>
          <w:tab w:val="left" w:pos="720"/>
          <w:tab w:val="left" w:pos="1440"/>
        </w:tabs>
        <w:spacing w:before="120"/>
        <w:ind w:left="2160" w:hanging="1440"/>
        <w:jc w:val="lowKashida"/>
        <w:rPr>
          <w:szCs w:val="28"/>
        </w:rPr>
      </w:pPr>
      <w:r w:rsidRPr="00CE613C">
        <w:rPr>
          <w:b/>
          <w:bCs/>
          <w:szCs w:val="28"/>
        </w:rPr>
        <w:t>3.6.02</w:t>
      </w:r>
      <w:r w:rsidRPr="00CE613C">
        <w:rPr>
          <w:b/>
          <w:bCs/>
          <w:szCs w:val="28"/>
        </w:rPr>
        <w:tab/>
      </w:r>
      <w:r w:rsidRPr="00CE613C">
        <w:rPr>
          <w:b/>
          <w:bCs/>
          <w:szCs w:val="28"/>
          <w:u w:val="single"/>
        </w:rPr>
        <w:t>Membrane Curing</w:t>
      </w:r>
    </w:p>
    <w:p w14:paraId="7BE8BFFD" w14:textId="77777777" w:rsidR="00CE613C" w:rsidRPr="00CE613C" w:rsidRDefault="00CE613C" w:rsidP="00CE613C">
      <w:pPr>
        <w:tabs>
          <w:tab w:val="left" w:pos="720"/>
          <w:tab w:val="left" w:pos="1440"/>
        </w:tabs>
        <w:spacing w:before="120"/>
        <w:ind w:left="1418" w:hanging="698"/>
        <w:jc w:val="lowKashida"/>
        <w:rPr>
          <w:szCs w:val="28"/>
        </w:rPr>
      </w:pPr>
      <w:r w:rsidRPr="00CE613C">
        <w:rPr>
          <w:szCs w:val="28"/>
        </w:rPr>
        <w:tab/>
        <w:t>Membrane curing compound may be used in lieu of water curing on concrete which will not be covered later with topping, mortar, or additional concrete.</w:t>
      </w:r>
    </w:p>
    <w:p w14:paraId="2B1A52CF" w14:textId="77777777" w:rsidR="00CE613C" w:rsidRPr="00CE613C" w:rsidRDefault="00CE613C" w:rsidP="00CE613C">
      <w:pPr>
        <w:tabs>
          <w:tab w:val="left" w:pos="720"/>
          <w:tab w:val="left" w:pos="1440"/>
        </w:tabs>
        <w:spacing w:before="120"/>
        <w:ind w:left="1418" w:hanging="698"/>
        <w:jc w:val="lowKashida"/>
        <w:rPr>
          <w:szCs w:val="28"/>
        </w:rPr>
      </w:pPr>
      <w:r w:rsidRPr="00CE613C">
        <w:rPr>
          <w:szCs w:val="28"/>
        </w:rPr>
        <w:tab/>
        <w:t xml:space="preserve">Membrane curing compound shall be spray applied at a coverage of not more than 5.0 square meters per liter.  A second coat shall be applied within 4 hours of initial coating or as recommended by the manufacturer.  Unformed surfaces shall be covered with </w:t>
      </w:r>
      <w:r w:rsidRPr="00CE613C">
        <w:rPr>
          <w:szCs w:val="28"/>
        </w:rPr>
        <w:lastRenderedPageBreak/>
        <w:t>curing compound within 30 minutes after final finishing or following the initial 7 day water curing period. If forms are removed before the end of the specified curing period, curing compound shall be immediately applied to the formed surfaces before they dry out.</w:t>
      </w:r>
    </w:p>
    <w:p w14:paraId="2BE79974" w14:textId="77777777" w:rsidR="00CE613C" w:rsidRPr="00CE613C" w:rsidRDefault="00CE613C" w:rsidP="00CE613C">
      <w:pPr>
        <w:tabs>
          <w:tab w:val="left" w:pos="720"/>
          <w:tab w:val="left" w:pos="1440"/>
        </w:tabs>
        <w:spacing w:before="120"/>
        <w:ind w:left="1418" w:hanging="698"/>
        <w:jc w:val="lowKashida"/>
        <w:rPr>
          <w:szCs w:val="28"/>
        </w:rPr>
      </w:pPr>
      <w:r w:rsidRPr="00CE613C">
        <w:rPr>
          <w:szCs w:val="28"/>
        </w:rPr>
        <w:tab/>
        <w:t>Curing compound shall be suitably protected against exposure to direct sunlight and abrasion during the curing period.</w:t>
      </w:r>
    </w:p>
    <w:p w14:paraId="6EF6D134" w14:textId="77777777" w:rsidR="00CE613C" w:rsidRPr="00CE613C" w:rsidRDefault="00CE613C" w:rsidP="00CE613C">
      <w:pPr>
        <w:tabs>
          <w:tab w:val="left" w:pos="720"/>
        </w:tabs>
        <w:spacing w:before="120"/>
        <w:jc w:val="lowKashida"/>
        <w:rPr>
          <w:b/>
          <w:bCs/>
          <w:szCs w:val="28"/>
        </w:rPr>
      </w:pPr>
      <w:r w:rsidRPr="00CE613C">
        <w:rPr>
          <w:b/>
          <w:bCs/>
          <w:szCs w:val="28"/>
        </w:rPr>
        <w:t>3.07</w:t>
      </w:r>
      <w:r w:rsidRPr="00CE613C">
        <w:rPr>
          <w:b/>
          <w:bCs/>
          <w:szCs w:val="28"/>
        </w:rPr>
        <w:tab/>
      </w:r>
      <w:r w:rsidRPr="00CE613C">
        <w:rPr>
          <w:b/>
          <w:bCs/>
          <w:szCs w:val="28"/>
          <w:u w:val="single"/>
        </w:rPr>
        <w:t>FIELD QUALITY CONTROL</w:t>
      </w:r>
    </w:p>
    <w:p w14:paraId="0DC49E79" w14:textId="77777777" w:rsidR="00CE613C" w:rsidRPr="00CE613C" w:rsidRDefault="00CE613C" w:rsidP="00CE613C">
      <w:pPr>
        <w:tabs>
          <w:tab w:val="left" w:pos="720"/>
        </w:tabs>
        <w:spacing w:before="120"/>
        <w:ind w:left="720" w:hanging="720"/>
        <w:jc w:val="lowKashida"/>
        <w:rPr>
          <w:szCs w:val="28"/>
        </w:rPr>
      </w:pPr>
      <w:r w:rsidRPr="00CE613C">
        <w:rPr>
          <w:szCs w:val="28"/>
        </w:rPr>
        <w:tab/>
      </w:r>
      <w:r w:rsidRPr="00CE613C">
        <w:rPr>
          <w:b/>
          <w:bCs/>
          <w:szCs w:val="28"/>
        </w:rPr>
        <w:t>3.7.01</w:t>
      </w:r>
      <w:r w:rsidRPr="00CE613C">
        <w:rPr>
          <w:b/>
          <w:bCs/>
          <w:szCs w:val="28"/>
        </w:rPr>
        <w:tab/>
      </w:r>
      <w:r w:rsidRPr="00CE613C">
        <w:rPr>
          <w:b/>
          <w:bCs/>
          <w:szCs w:val="28"/>
          <w:u w:val="single"/>
        </w:rPr>
        <w:t>Testing.</w:t>
      </w:r>
    </w:p>
    <w:p w14:paraId="4B002EB2" w14:textId="77777777" w:rsidR="00CE613C" w:rsidRPr="00CE613C" w:rsidRDefault="00CE613C" w:rsidP="00CE613C">
      <w:pPr>
        <w:tabs>
          <w:tab w:val="left" w:pos="720"/>
          <w:tab w:val="left" w:pos="1440"/>
        </w:tabs>
        <w:spacing w:before="120"/>
        <w:ind w:left="1418" w:hanging="698"/>
        <w:jc w:val="lowKashida"/>
        <w:rPr>
          <w:szCs w:val="28"/>
        </w:rPr>
      </w:pPr>
      <w:r w:rsidRPr="00CE613C">
        <w:rPr>
          <w:szCs w:val="28"/>
        </w:rPr>
        <w:tab/>
        <w:t>Field control tests, consisting of aggregate tests, slump tests, air content tests, water tests, and making compressive strength  test cubes, shall be performed as directed by the Engineer.</w:t>
      </w:r>
    </w:p>
    <w:p w14:paraId="610C38FB" w14:textId="77777777" w:rsidR="00CE613C" w:rsidRPr="00CE613C" w:rsidRDefault="00CE613C" w:rsidP="00CE613C">
      <w:pPr>
        <w:tabs>
          <w:tab w:val="left" w:pos="720"/>
          <w:tab w:val="left" w:pos="1440"/>
        </w:tabs>
        <w:spacing w:before="120"/>
        <w:ind w:left="1418" w:hanging="698"/>
        <w:jc w:val="lowKashida"/>
        <w:rPr>
          <w:szCs w:val="28"/>
        </w:rPr>
      </w:pPr>
      <w:r w:rsidRPr="00CE613C">
        <w:rPr>
          <w:szCs w:val="28"/>
        </w:rPr>
        <w:tab/>
        <w:t>All tests required for preliminary review shall be made at the expense of the Contractor.  Tests required during the progress of the work shall also be made at the expense of the Contractor.</w:t>
      </w:r>
    </w:p>
    <w:p w14:paraId="2CF2D89D" w14:textId="77777777" w:rsidR="00CE613C" w:rsidRPr="00CE613C" w:rsidRDefault="00CE613C" w:rsidP="00CE613C">
      <w:pPr>
        <w:tabs>
          <w:tab w:val="left" w:pos="720"/>
          <w:tab w:val="left" w:pos="1440"/>
        </w:tabs>
        <w:spacing w:before="120"/>
        <w:ind w:left="1418" w:hanging="698"/>
        <w:jc w:val="lowKashida"/>
        <w:rPr>
          <w:szCs w:val="28"/>
        </w:rPr>
      </w:pPr>
      <w:r w:rsidRPr="00CE613C">
        <w:rPr>
          <w:szCs w:val="28"/>
        </w:rPr>
        <w:tab/>
        <w:t>The frequency specified herein for each field control test is a minimum.  If additional field control tests are necessary, in the opinion of the Engineer, all such tests shall be made.</w:t>
      </w:r>
    </w:p>
    <w:p w14:paraId="7B6CDA4B" w14:textId="77777777" w:rsidR="00CE613C" w:rsidRPr="00CE613C" w:rsidRDefault="00CE613C" w:rsidP="002A0163">
      <w:pPr>
        <w:numPr>
          <w:ilvl w:val="0"/>
          <w:numId w:val="146"/>
        </w:numPr>
        <w:tabs>
          <w:tab w:val="left" w:pos="720"/>
          <w:tab w:val="left" w:pos="1440"/>
        </w:tabs>
        <w:spacing w:before="60"/>
        <w:jc w:val="lowKashida"/>
        <w:rPr>
          <w:szCs w:val="28"/>
        </w:rPr>
      </w:pPr>
      <w:r w:rsidRPr="00CE613C">
        <w:rPr>
          <w:szCs w:val="28"/>
        </w:rPr>
        <w:t>Aggregate.</w:t>
      </w:r>
    </w:p>
    <w:p w14:paraId="19FF7898" w14:textId="77777777" w:rsidR="00CE613C" w:rsidRPr="00CE613C" w:rsidRDefault="00CE613C" w:rsidP="00CE613C">
      <w:pPr>
        <w:tabs>
          <w:tab w:val="left" w:pos="720"/>
          <w:tab w:val="left" w:pos="1440"/>
        </w:tabs>
        <w:spacing w:before="60"/>
        <w:jc w:val="lowKashida"/>
        <w:rPr>
          <w:szCs w:val="28"/>
        </w:rPr>
      </w:pPr>
      <w:r w:rsidRPr="00CE613C">
        <w:rPr>
          <w:szCs w:val="28"/>
        </w:rPr>
        <w:tab/>
      </w:r>
      <w:r w:rsidRPr="00CE613C">
        <w:rPr>
          <w:szCs w:val="28"/>
        </w:rPr>
        <w:tab/>
      </w:r>
      <w:r w:rsidRPr="00CE613C">
        <w:rPr>
          <w:szCs w:val="28"/>
        </w:rPr>
        <w:tab/>
      </w:r>
      <w:r w:rsidRPr="00CE613C">
        <w:rPr>
          <w:szCs w:val="28"/>
        </w:rPr>
        <w:tab/>
        <w:t xml:space="preserve">      Aggregate tests shall be performed as specified by the Engineer.</w:t>
      </w:r>
    </w:p>
    <w:p w14:paraId="78C210BE" w14:textId="77777777" w:rsidR="00CE613C" w:rsidRPr="00CE613C" w:rsidRDefault="00CE613C" w:rsidP="002A0163">
      <w:pPr>
        <w:numPr>
          <w:ilvl w:val="0"/>
          <w:numId w:val="146"/>
        </w:numPr>
        <w:tabs>
          <w:tab w:val="left" w:pos="720"/>
          <w:tab w:val="left" w:pos="1440"/>
          <w:tab w:val="left" w:pos="2160"/>
        </w:tabs>
        <w:spacing w:before="60"/>
        <w:jc w:val="lowKashida"/>
        <w:rPr>
          <w:szCs w:val="28"/>
        </w:rPr>
      </w:pPr>
      <w:r w:rsidRPr="00CE613C">
        <w:rPr>
          <w:szCs w:val="28"/>
        </w:rPr>
        <w:t>Sampling Concrete.</w:t>
      </w:r>
    </w:p>
    <w:p w14:paraId="48094BB3" w14:textId="77777777" w:rsidR="00CE613C" w:rsidRPr="00CE613C" w:rsidRDefault="00CE613C" w:rsidP="00CE613C">
      <w:pPr>
        <w:tabs>
          <w:tab w:val="left" w:pos="720"/>
          <w:tab w:val="left" w:pos="1440"/>
          <w:tab w:val="left" w:pos="2160"/>
        </w:tabs>
        <w:spacing w:before="60"/>
        <w:ind w:left="3240"/>
        <w:jc w:val="lowKashida"/>
        <w:rPr>
          <w:szCs w:val="28"/>
        </w:rPr>
      </w:pPr>
      <w:r w:rsidRPr="00CE613C">
        <w:rPr>
          <w:szCs w:val="28"/>
        </w:rPr>
        <w:t>Representative samples of fresh concrete shall be obtained in the field in accordance with BS 1881.</w:t>
      </w:r>
    </w:p>
    <w:p w14:paraId="27A9E37A" w14:textId="77777777" w:rsidR="00CE613C" w:rsidRPr="00CE613C" w:rsidRDefault="00CE613C" w:rsidP="002A0163">
      <w:pPr>
        <w:numPr>
          <w:ilvl w:val="0"/>
          <w:numId w:val="146"/>
        </w:numPr>
        <w:tabs>
          <w:tab w:val="left" w:pos="720"/>
          <w:tab w:val="left" w:pos="1440"/>
          <w:tab w:val="left" w:pos="2160"/>
        </w:tabs>
        <w:spacing w:before="60"/>
        <w:jc w:val="lowKashida"/>
        <w:rPr>
          <w:szCs w:val="28"/>
        </w:rPr>
      </w:pPr>
      <w:r w:rsidRPr="00CE613C">
        <w:rPr>
          <w:szCs w:val="28"/>
        </w:rPr>
        <w:t>Slump.</w:t>
      </w:r>
    </w:p>
    <w:p w14:paraId="3B8883CE" w14:textId="77777777" w:rsidR="00CE613C" w:rsidRPr="00CE613C" w:rsidRDefault="00CE613C" w:rsidP="00CE613C">
      <w:pPr>
        <w:tabs>
          <w:tab w:val="left" w:pos="720"/>
          <w:tab w:val="left" w:pos="1440"/>
          <w:tab w:val="left" w:pos="2160"/>
        </w:tabs>
        <w:spacing w:before="60"/>
        <w:ind w:left="3240"/>
        <w:jc w:val="lowKashida"/>
        <w:rPr>
          <w:szCs w:val="28"/>
        </w:rPr>
      </w:pPr>
      <w:r w:rsidRPr="00CE613C">
        <w:rPr>
          <w:szCs w:val="28"/>
        </w:rPr>
        <w:t>A slump test shall be made for each 1 cu m of concrete or as directed by the Engineer.  Slump shall be determined in accordance with ASTM, AASHTO and BS Specifications.</w:t>
      </w:r>
    </w:p>
    <w:p w14:paraId="7F35506C" w14:textId="77777777" w:rsidR="00CE613C" w:rsidRPr="00CE613C" w:rsidRDefault="00CE613C" w:rsidP="002A0163">
      <w:pPr>
        <w:numPr>
          <w:ilvl w:val="0"/>
          <w:numId w:val="146"/>
        </w:numPr>
        <w:tabs>
          <w:tab w:val="left" w:pos="720"/>
          <w:tab w:val="left" w:pos="1440"/>
          <w:tab w:val="left" w:pos="2160"/>
        </w:tabs>
        <w:spacing w:before="60"/>
        <w:jc w:val="lowKashida"/>
        <w:rPr>
          <w:szCs w:val="28"/>
        </w:rPr>
      </w:pPr>
      <w:r w:rsidRPr="00CE613C">
        <w:rPr>
          <w:szCs w:val="28"/>
        </w:rPr>
        <w:t>Air Content.</w:t>
      </w:r>
    </w:p>
    <w:p w14:paraId="3B5B303A" w14:textId="77777777" w:rsidR="00CE613C" w:rsidRPr="00CE613C" w:rsidRDefault="00CE613C" w:rsidP="00CE613C">
      <w:pPr>
        <w:tabs>
          <w:tab w:val="left" w:pos="720"/>
          <w:tab w:val="left" w:pos="1440"/>
          <w:tab w:val="left" w:pos="2160"/>
        </w:tabs>
        <w:spacing w:before="60"/>
        <w:ind w:left="3240"/>
        <w:jc w:val="lowKashida"/>
        <w:rPr>
          <w:szCs w:val="28"/>
        </w:rPr>
      </w:pPr>
      <w:r w:rsidRPr="00CE613C">
        <w:rPr>
          <w:szCs w:val="28"/>
        </w:rPr>
        <w:t>An air content test shall be made from one of the first three batches mixed each day, and form each batch of concrete from which concrete compressive strength test cubes are made.  Air content shall be determined in accordance with ASTM, AASHTO and BS Specifications.</w:t>
      </w:r>
    </w:p>
    <w:p w14:paraId="3455F79D" w14:textId="77777777" w:rsidR="00CE613C" w:rsidRPr="00CE613C" w:rsidRDefault="00CE613C" w:rsidP="002A0163">
      <w:pPr>
        <w:numPr>
          <w:ilvl w:val="0"/>
          <w:numId w:val="146"/>
        </w:numPr>
        <w:tabs>
          <w:tab w:val="left" w:pos="720"/>
          <w:tab w:val="left" w:pos="1440"/>
          <w:tab w:val="left" w:pos="2160"/>
        </w:tabs>
        <w:spacing w:before="60"/>
        <w:jc w:val="lowKashida"/>
        <w:rPr>
          <w:szCs w:val="28"/>
        </w:rPr>
      </w:pPr>
      <w:r w:rsidRPr="00CE613C">
        <w:rPr>
          <w:szCs w:val="28"/>
        </w:rPr>
        <w:t>Water.</w:t>
      </w:r>
    </w:p>
    <w:p w14:paraId="61091401" w14:textId="77777777" w:rsidR="00CE613C" w:rsidRPr="00CE613C" w:rsidRDefault="00CE613C" w:rsidP="00CE613C">
      <w:pPr>
        <w:tabs>
          <w:tab w:val="left" w:pos="720"/>
          <w:tab w:val="left" w:pos="1440"/>
          <w:tab w:val="left" w:pos="2160"/>
        </w:tabs>
        <w:spacing w:before="60"/>
        <w:ind w:left="3240"/>
        <w:jc w:val="lowKashida"/>
        <w:rPr>
          <w:szCs w:val="28"/>
        </w:rPr>
      </w:pPr>
      <w:r w:rsidRPr="00CE613C">
        <w:rPr>
          <w:szCs w:val="28"/>
        </w:rPr>
        <w:t>Water shall be tested as specified by the Engineer.</w:t>
      </w:r>
    </w:p>
    <w:p w14:paraId="34515FA1" w14:textId="77777777" w:rsidR="00CE613C" w:rsidRPr="00CE613C" w:rsidRDefault="00CE613C" w:rsidP="002A0163">
      <w:pPr>
        <w:numPr>
          <w:ilvl w:val="0"/>
          <w:numId w:val="146"/>
        </w:numPr>
        <w:tabs>
          <w:tab w:val="left" w:pos="720"/>
          <w:tab w:val="left" w:pos="1440"/>
          <w:tab w:val="left" w:pos="2160"/>
        </w:tabs>
        <w:spacing w:before="60"/>
        <w:jc w:val="lowKashida"/>
        <w:rPr>
          <w:szCs w:val="28"/>
        </w:rPr>
      </w:pPr>
      <w:r w:rsidRPr="00CE613C">
        <w:rPr>
          <w:szCs w:val="28"/>
        </w:rPr>
        <w:t>Compressive strength  Tests.</w:t>
      </w:r>
    </w:p>
    <w:p w14:paraId="30CE613B" w14:textId="77777777" w:rsidR="00CE613C" w:rsidRPr="00CE613C" w:rsidRDefault="00CE613C" w:rsidP="00CE613C">
      <w:pPr>
        <w:tabs>
          <w:tab w:val="left" w:pos="720"/>
          <w:tab w:val="left" w:pos="1440"/>
          <w:tab w:val="left" w:pos="3261"/>
        </w:tabs>
        <w:spacing w:before="60"/>
        <w:ind w:left="3261" w:hanging="2160"/>
        <w:jc w:val="lowKashida"/>
        <w:rPr>
          <w:szCs w:val="28"/>
        </w:rPr>
      </w:pPr>
      <w:r w:rsidRPr="00CE613C">
        <w:rPr>
          <w:szCs w:val="28"/>
        </w:rPr>
        <w:tab/>
      </w:r>
      <w:r w:rsidRPr="00CE613C">
        <w:rPr>
          <w:szCs w:val="28"/>
        </w:rPr>
        <w:tab/>
        <w:t>Two sets of four concrete compressive strength  test cubes shall be made each day when from 25 to 50 cubic meters of concrete are placed.  Two additional sets shall be made from each additional 50 cubic meters or major fraction thereof, placed in any one day.  Two cubes of each set shall be tested at an age of 7 days and the other cubes shall be tested at an age of 28 days.  Compressive strength  tests will be evaluated in accordance with BS1881.</w:t>
      </w:r>
    </w:p>
    <w:p w14:paraId="7874E1AE" w14:textId="77777777" w:rsidR="00CE613C" w:rsidRPr="00CE613C" w:rsidRDefault="00CE613C" w:rsidP="00CE613C">
      <w:pPr>
        <w:tabs>
          <w:tab w:val="left" w:pos="720"/>
          <w:tab w:val="left" w:pos="1440"/>
          <w:tab w:val="left" w:pos="3261"/>
        </w:tabs>
        <w:spacing w:before="120"/>
        <w:ind w:left="3261" w:hanging="2160"/>
        <w:jc w:val="lowKashida"/>
        <w:rPr>
          <w:szCs w:val="28"/>
        </w:rPr>
      </w:pPr>
      <w:r w:rsidRPr="00CE613C">
        <w:rPr>
          <w:szCs w:val="28"/>
        </w:rPr>
        <w:tab/>
      </w:r>
      <w:r w:rsidRPr="00CE613C">
        <w:rPr>
          <w:szCs w:val="28"/>
        </w:rPr>
        <w:tab/>
        <w:t xml:space="preserve">Test specimens shall be made, cured and tested in accordance with BS1881.  While still in the field, the test cubes shall be stored and </w:t>
      </w:r>
      <w:r w:rsidRPr="00CE613C">
        <w:rPr>
          <w:szCs w:val="28"/>
        </w:rPr>
        <w:lastRenderedPageBreak/>
        <w:t>cured as specified in BS1881.  After transport to the laboratory, the cubes shall be cured in accordance with BS1881.</w:t>
      </w:r>
    </w:p>
    <w:p w14:paraId="3702DAD4" w14:textId="77777777" w:rsidR="00CE613C" w:rsidRPr="00CE613C" w:rsidRDefault="00CE613C" w:rsidP="00CE613C">
      <w:pPr>
        <w:tabs>
          <w:tab w:val="left" w:pos="720"/>
          <w:tab w:val="left" w:pos="1440"/>
          <w:tab w:val="left" w:pos="2160"/>
        </w:tabs>
        <w:spacing w:before="120"/>
        <w:ind w:left="3261" w:hanging="2160"/>
        <w:jc w:val="lowKashida"/>
        <w:rPr>
          <w:szCs w:val="28"/>
        </w:rPr>
      </w:pPr>
      <w:r w:rsidRPr="00CE613C">
        <w:rPr>
          <w:szCs w:val="28"/>
        </w:rPr>
        <w:tab/>
      </w:r>
      <w:r w:rsidRPr="00CE613C">
        <w:rPr>
          <w:szCs w:val="28"/>
        </w:rPr>
        <w:tab/>
      </w:r>
      <w:r w:rsidRPr="00CE613C">
        <w:rPr>
          <w:szCs w:val="28"/>
        </w:rPr>
        <w:tab/>
        <w:t xml:space="preserve">      Each set of compression test specimens shall be marked or tagged with the date and time of day the specimens were made, the location in the work where the concrete represented by the specimens was placed, the delivery truck or batch number, the air content, and the slump.</w:t>
      </w:r>
    </w:p>
    <w:p w14:paraId="0391D25B" w14:textId="77777777" w:rsidR="00CE613C" w:rsidRPr="00CE613C" w:rsidRDefault="00CE613C" w:rsidP="00CE613C">
      <w:pPr>
        <w:tabs>
          <w:tab w:val="left" w:pos="720"/>
          <w:tab w:val="left" w:pos="1440"/>
          <w:tab w:val="left" w:pos="2160"/>
        </w:tabs>
        <w:spacing w:before="120"/>
        <w:ind w:left="2880" w:hanging="2160"/>
        <w:jc w:val="lowKashida"/>
        <w:rPr>
          <w:szCs w:val="28"/>
        </w:rPr>
      </w:pPr>
      <w:r w:rsidRPr="00CE613C">
        <w:rPr>
          <w:b/>
          <w:bCs/>
          <w:szCs w:val="28"/>
        </w:rPr>
        <w:t>3-7.02</w:t>
      </w:r>
      <w:r w:rsidRPr="00CE613C">
        <w:rPr>
          <w:b/>
          <w:bCs/>
          <w:szCs w:val="28"/>
        </w:rPr>
        <w:tab/>
      </w:r>
      <w:r w:rsidRPr="00CE613C">
        <w:rPr>
          <w:b/>
          <w:bCs/>
          <w:szCs w:val="28"/>
          <w:u w:val="single"/>
        </w:rPr>
        <w:t>Test Reports.</w:t>
      </w:r>
    </w:p>
    <w:p w14:paraId="0C3FB0A6" w14:textId="77777777" w:rsidR="00CE613C" w:rsidRPr="00CE613C" w:rsidRDefault="00CE613C" w:rsidP="00CE613C">
      <w:pPr>
        <w:tabs>
          <w:tab w:val="left" w:pos="720"/>
        </w:tabs>
        <w:spacing w:before="120"/>
        <w:ind w:firstLine="720"/>
        <w:jc w:val="lowKashida"/>
        <w:rPr>
          <w:szCs w:val="28"/>
        </w:rPr>
      </w:pPr>
      <w:r w:rsidRPr="00CE613C">
        <w:rPr>
          <w:szCs w:val="28"/>
        </w:rPr>
        <w:tab/>
        <w:t xml:space="preserve">Test reports shall be prepared and distributed by the Contractor in accordance with </w:t>
      </w:r>
      <w:r w:rsidRPr="00CE613C">
        <w:rPr>
          <w:szCs w:val="28"/>
        </w:rPr>
        <w:tab/>
      </w:r>
      <w:r w:rsidRPr="00CE613C">
        <w:rPr>
          <w:szCs w:val="28"/>
        </w:rPr>
        <w:tab/>
        <w:t>the Quality Control Section.</w:t>
      </w:r>
    </w:p>
    <w:p w14:paraId="02687DA4" w14:textId="77777777" w:rsidR="00CE613C" w:rsidRPr="00CE613C" w:rsidRDefault="00CE613C" w:rsidP="00CE613C">
      <w:pPr>
        <w:tabs>
          <w:tab w:val="left" w:pos="720"/>
        </w:tabs>
        <w:spacing w:before="120"/>
        <w:jc w:val="lowKashida"/>
        <w:rPr>
          <w:b/>
          <w:bCs/>
          <w:szCs w:val="28"/>
          <w:u w:val="single"/>
        </w:rPr>
      </w:pPr>
      <w:r w:rsidRPr="00CE613C">
        <w:rPr>
          <w:b/>
          <w:bCs/>
          <w:szCs w:val="28"/>
        </w:rPr>
        <w:t>3-8</w:t>
      </w:r>
      <w:r w:rsidRPr="00CE613C">
        <w:rPr>
          <w:b/>
          <w:bCs/>
          <w:szCs w:val="28"/>
        </w:rPr>
        <w:tab/>
      </w:r>
      <w:r w:rsidRPr="00CE613C">
        <w:rPr>
          <w:b/>
          <w:bCs/>
          <w:szCs w:val="28"/>
          <w:u w:val="single"/>
        </w:rPr>
        <w:t>ADJUSTMENT AND CLEAN</w:t>
      </w:r>
    </w:p>
    <w:p w14:paraId="7DA8ABEE" w14:textId="77777777" w:rsidR="00CE613C" w:rsidRPr="00CE613C" w:rsidRDefault="00CE613C" w:rsidP="00CE613C">
      <w:pPr>
        <w:tabs>
          <w:tab w:val="left" w:pos="720"/>
        </w:tabs>
        <w:spacing w:before="120"/>
        <w:ind w:left="720" w:hanging="720"/>
        <w:jc w:val="lowKashida"/>
        <w:rPr>
          <w:szCs w:val="28"/>
        </w:rPr>
      </w:pPr>
      <w:r w:rsidRPr="00CE613C">
        <w:rPr>
          <w:szCs w:val="28"/>
        </w:rPr>
        <w:tab/>
      </w:r>
      <w:r w:rsidRPr="00CE613C">
        <w:rPr>
          <w:b/>
          <w:bCs/>
          <w:szCs w:val="28"/>
        </w:rPr>
        <w:t>3-8.01</w:t>
      </w:r>
      <w:r w:rsidRPr="00CE613C">
        <w:rPr>
          <w:b/>
          <w:bCs/>
          <w:szCs w:val="28"/>
        </w:rPr>
        <w:tab/>
      </w:r>
      <w:r w:rsidRPr="00CE613C">
        <w:rPr>
          <w:b/>
          <w:bCs/>
          <w:szCs w:val="28"/>
          <w:u w:val="single"/>
        </w:rPr>
        <w:t>Repairing Defective Concrete.</w:t>
      </w:r>
    </w:p>
    <w:p w14:paraId="4AD8C1DF" w14:textId="77777777" w:rsidR="00CE613C" w:rsidRPr="00CE613C" w:rsidRDefault="00CE613C" w:rsidP="00CE613C">
      <w:pPr>
        <w:tabs>
          <w:tab w:val="left" w:pos="720"/>
          <w:tab w:val="left" w:pos="1440"/>
        </w:tabs>
        <w:spacing w:before="120"/>
        <w:ind w:left="1418" w:hanging="698"/>
        <w:jc w:val="lowKashida"/>
        <w:rPr>
          <w:szCs w:val="28"/>
        </w:rPr>
      </w:pPr>
      <w:r w:rsidRPr="00CE613C">
        <w:rPr>
          <w:szCs w:val="28"/>
        </w:rPr>
        <w:tab/>
        <w:t>Defects in formed concrete surfaces shall be repaired within 24 hours, to the satisfaction of the Engineer, and defective concrete shall be replaced within 48 hours after the adjacent forms have been removed.  All Concrete which is honeycombed or otherwise defective shall be cut out and removed to sound concrete, with edges square cut to avoid feathering.</w:t>
      </w:r>
    </w:p>
    <w:p w14:paraId="789274E1" w14:textId="77777777" w:rsidR="00CE613C" w:rsidRPr="00CE613C" w:rsidRDefault="00CE613C" w:rsidP="00CE613C">
      <w:pPr>
        <w:tabs>
          <w:tab w:val="left" w:pos="720"/>
          <w:tab w:val="left" w:pos="1440"/>
        </w:tabs>
        <w:spacing w:before="120"/>
        <w:ind w:left="1418" w:hanging="1440"/>
        <w:jc w:val="lowKashida"/>
        <w:rPr>
          <w:szCs w:val="28"/>
        </w:rPr>
      </w:pPr>
      <w:r w:rsidRPr="00CE613C">
        <w:rPr>
          <w:szCs w:val="28"/>
        </w:rPr>
        <w:tab/>
      </w:r>
      <w:r w:rsidRPr="00CE613C">
        <w:rPr>
          <w:szCs w:val="28"/>
        </w:rPr>
        <w:tab/>
        <w:t xml:space="preserve">Concrete repair work shall be performed in a manner that will not interfere with thorough curing of surrounding concrete.  Repair work shall be adequately cured. </w:t>
      </w:r>
    </w:p>
    <w:p w14:paraId="259AD905" w14:textId="77777777" w:rsidR="00CE613C" w:rsidRPr="00CE613C" w:rsidRDefault="00CE613C" w:rsidP="00CE613C">
      <w:pPr>
        <w:tabs>
          <w:tab w:val="left" w:pos="720"/>
        </w:tabs>
        <w:spacing w:before="120"/>
        <w:jc w:val="lowKashida"/>
        <w:rPr>
          <w:b/>
          <w:bCs/>
          <w:szCs w:val="28"/>
          <w:u w:val="single"/>
        </w:rPr>
      </w:pPr>
      <w:r w:rsidRPr="00CE613C">
        <w:rPr>
          <w:b/>
          <w:bCs/>
          <w:szCs w:val="28"/>
        </w:rPr>
        <w:t>3-9</w:t>
      </w:r>
      <w:r w:rsidRPr="00CE613C">
        <w:rPr>
          <w:b/>
          <w:bCs/>
          <w:szCs w:val="28"/>
        </w:rPr>
        <w:tab/>
      </w:r>
      <w:r w:rsidRPr="00CE613C">
        <w:rPr>
          <w:b/>
          <w:bCs/>
          <w:szCs w:val="28"/>
          <w:u w:val="single"/>
        </w:rPr>
        <w:t>CRACKS</w:t>
      </w:r>
    </w:p>
    <w:p w14:paraId="40846344" w14:textId="77777777" w:rsidR="00CE613C" w:rsidRPr="00CE613C" w:rsidRDefault="00CE613C" w:rsidP="00CE613C">
      <w:pPr>
        <w:tabs>
          <w:tab w:val="left" w:pos="720"/>
        </w:tabs>
        <w:spacing w:before="120"/>
        <w:ind w:left="720" w:hanging="720"/>
        <w:jc w:val="lowKashida"/>
        <w:rPr>
          <w:szCs w:val="28"/>
        </w:rPr>
      </w:pPr>
      <w:r w:rsidRPr="00CE613C">
        <w:rPr>
          <w:szCs w:val="28"/>
        </w:rPr>
        <w:tab/>
        <w:t>All cracks over 0.25 mm wide in concrete surfaces of water filled structures shall be cut out and the groove filled with epoxy grout.</w:t>
      </w:r>
    </w:p>
    <w:p w14:paraId="31E1085D" w14:textId="77777777" w:rsidR="00CE613C" w:rsidRPr="00CE613C" w:rsidRDefault="00CE613C" w:rsidP="00CE613C">
      <w:pPr>
        <w:tabs>
          <w:tab w:val="left" w:pos="720"/>
        </w:tabs>
        <w:spacing w:before="120"/>
        <w:jc w:val="center"/>
        <w:rPr>
          <w:b/>
          <w:bCs/>
          <w:szCs w:val="28"/>
        </w:rPr>
      </w:pPr>
      <w:r w:rsidRPr="00CE613C">
        <w:rPr>
          <w:b/>
          <w:bCs/>
          <w:szCs w:val="28"/>
        </w:rPr>
        <w:t>SCHEDULE 1</w:t>
      </w:r>
    </w:p>
    <w:p w14:paraId="210A9767" w14:textId="77777777" w:rsidR="00CE613C" w:rsidRPr="00CE613C" w:rsidRDefault="00CE613C" w:rsidP="00CE613C">
      <w:pPr>
        <w:tabs>
          <w:tab w:val="left" w:pos="720"/>
        </w:tabs>
        <w:spacing w:before="120"/>
        <w:jc w:val="center"/>
        <w:rPr>
          <w:b/>
          <w:bCs/>
          <w:szCs w:val="28"/>
        </w:rPr>
      </w:pPr>
      <w:r w:rsidRPr="00CE613C">
        <w:rPr>
          <w:b/>
          <w:bCs/>
          <w:szCs w:val="28"/>
        </w:rPr>
        <w:t>CONCRETE MIX DESIGN STANDARD PARAMETERS</w:t>
      </w:r>
    </w:p>
    <w:tbl>
      <w:tblPr>
        <w:tblW w:w="10632" w:type="dxa"/>
        <w:tblInd w:w="-3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843"/>
        <w:gridCol w:w="2127"/>
        <w:gridCol w:w="1417"/>
        <w:gridCol w:w="1701"/>
        <w:gridCol w:w="1417"/>
        <w:gridCol w:w="2127"/>
      </w:tblGrid>
      <w:tr w:rsidR="00CE613C" w:rsidRPr="00CE613C" w14:paraId="306EB26F" w14:textId="77777777" w:rsidTr="009C3C63">
        <w:tc>
          <w:tcPr>
            <w:tcW w:w="1843" w:type="dxa"/>
          </w:tcPr>
          <w:p w14:paraId="2E5F0610" w14:textId="77777777" w:rsidR="00CE613C" w:rsidRPr="00CE613C" w:rsidRDefault="00CE613C" w:rsidP="00CE613C">
            <w:pPr>
              <w:tabs>
                <w:tab w:val="left" w:pos="720"/>
              </w:tabs>
              <w:jc w:val="center"/>
              <w:rPr>
                <w:b/>
                <w:bCs/>
                <w:sz w:val="22"/>
                <w:szCs w:val="22"/>
              </w:rPr>
            </w:pPr>
            <w:r w:rsidRPr="00CE613C">
              <w:rPr>
                <w:b/>
                <w:bCs/>
                <w:sz w:val="22"/>
                <w:szCs w:val="22"/>
              </w:rPr>
              <w:t xml:space="preserve">CONCRETE CLASS </w:t>
            </w:r>
            <w:r w:rsidRPr="00CE613C">
              <w:rPr>
                <w:b/>
                <w:bCs/>
                <w:sz w:val="20"/>
                <w:szCs w:val="20"/>
              </w:rPr>
              <w:t>DESIGNATIONS</w:t>
            </w:r>
          </w:p>
        </w:tc>
        <w:tc>
          <w:tcPr>
            <w:tcW w:w="2127" w:type="dxa"/>
          </w:tcPr>
          <w:p w14:paraId="0E785DC5" w14:textId="77777777" w:rsidR="00CE613C" w:rsidRPr="00CE613C" w:rsidRDefault="00CE613C" w:rsidP="00CE613C">
            <w:pPr>
              <w:tabs>
                <w:tab w:val="left" w:pos="720"/>
              </w:tabs>
              <w:jc w:val="center"/>
              <w:rPr>
                <w:b/>
                <w:bCs/>
                <w:sz w:val="22"/>
                <w:szCs w:val="22"/>
              </w:rPr>
            </w:pPr>
            <w:r w:rsidRPr="00CE613C">
              <w:rPr>
                <w:b/>
                <w:bCs/>
                <w:sz w:val="22"/>
                <w:szCs w:val="22"/>
              </w:rPr>
              <w:t>28 DAYS MINIMUM COMPRESSIVE CEMENT STRENGTH MPA</w:t>
            </w:r>
          </w:p>
        </w:tc>
        <w:tc>
          <w:tcPr>
            <w:tcW w:w="1417" w:type="dxa"/>
          </w:tcPr>
          <w:p w14:paraId="3AB20CC2" w14:textId="77777777" w:rsidR="00CE613C" w:rsidRPr="00CE613C" w:rsidRDefault="00CE613C" w:rsidP="00CE613C">
            <w:pPr>
              <w:tabs>
                <w:tab w:val="left" w:pos="720"/>
              </w:tabs>
              <w:jc w:val="center"/>
              <w:rPr>
                <w:b/>
                <w:bCs/>
                <w:sz w:val="22"/>
                <w:szCs w:val="22"/>
              </w:rPr>
            </w:pPr>
            <w:r w:rsidRPr="00CE613C">
              <w:rPr>
                <w:b/>
                <w:bCs/>
                <w:sz w:val="22"/>
                <w:szCs w:val="22"/>
              </w:rPr>
              <w:t xml:space="preserve">MINIMUM CEMENT CONTENT </w:t>
            </w:r>
          </w:p>
          <w:p w14:paraId="5BA03F2C" w14:textId="77777777" w:rsidR="00CE613C" w:rsidRPr="00CE613C" w:rsidRDefault="00CE613C" w:rsidP="00CE613C">
            <w:pPr>
              <w:tabs>
                <w:tab w:val="left" w:pos="720"/>
              </w:tabs>
              <w:jc w:val="center"/>
              <w:rPr>
                <w:b/>
                <w:bCs/>
                <w:sz w:val="22"/>
                <w:szCs w:val="22"/>
              </w:rPr>
            </w:pPr>
            <w:r w:rsidRPr="00CE613C">
              <w:rPr>
                <w:b/>
                <w:bCs/>
                <w:sz w:val="22"/>
                <w:szCs w:val="22"/>
              </w:rPr>
              <w:t>kg/cu m</w:t>
            </w:r>
          </w:p>
        </w:tc>
        <w:tc>
          <w:tcPr>
            <w:tcW w:w="1701" w:type="dxa"/>
          </w:tcPr>
          <w:p w14:paraId="2DA46CE0" w14:textId="77777777" w:rsidR="00CE613C" w:rsidRPr="00CE613C" w:rsidRDefault="00CE613C" w:rsidP="00CE613C">
            <w:pPr>
              <w:tabs>
                <w:tab w:val="left" w:pos="720"/>
              </w:tabs>
              <w:jc w:val="center"/>
              <w:rPr>
                <w:b/>
                <w:bCs/>
                <w:sz w:val="22"/>
                <w:szCs w:val="22"/>
              </w:rPr>
            </w:pPr>
            <w:r w:rsidRPr="00CE613C">
              <w:rPr>
                <w:b/>
                <w:bCs/>
                <w:sz w:val="22"/>
                <w:szCs w:val="22"/>
              </w:rPr>
              <w:t>MAXIMUM FREE WATER CEMENT RATIO</w:t>
            </w:r>
          </w:p>
          <w:p w14:paraId="17F1AAD0" w14:textId="77777777" w:rsidR="00CE613C" w:rsidRPr="00CE613C" w:rsidRDefault="00CE613C" w:rsidP="00CE613C">
            <w:pPr>
              <w:tabs>
                <w:tab w:val="left" w:pos="720"/>
              </w:tabs>
              <w:jc w:val="center"/>
              <w:rPr>
                <w:b/>
                <w:bCs/>
                <w:sz w:val="22"/>
                <w:szCs w:val="22"/>
              </w:rPr>
            </w:pPr>
            <w:r w:rsidRPr="00CE613C">
              <w:rPr>
                <w:b/>
                <w:bCs/>
                <w:sz w:val="22"/>
                <w:szCs w:val="22"/>
              </w:rPr>
              <w:t>(BY WEIGHT)</w:t>
            </w:r>
          </w:p>
        </w:tc>
        <w:tc>
          <w:tcPr>
            <w:tcW w:w="1417" w:type="dxa"/>
          </w:tcPr>
          <w:p w14:paraId="2D32B472" w14:textId="77777777" w:rsidR="00CE613C" w:rsidRPr="00CE613C" w:rsidRDefault="00CE613C" w:rsidP="00CE613C">
            <w:pPr>
              <w:tabs>
                <w:tab w:val="left" w:pos="720"/>
              </w:tabs>
              <w:jc w:val="center"/>
              <w:rPr>
                <w:b/>
                <w:bCs/>
                <w:sz w:val="22"/>
                <w:szCs w:val="22"/>
              </w:rPr>
            </w:pPr>
            <w:r w:rsidRPr="00CE613C">
              <w:rPr>
                <w:b/>
                <w:bCs/>
                <w:sz w:val="22"/>
                <w:szCs w:val="22"/>
              </w:rPr>
              <w:t>MAXIMUM</w:t>
            </w:r>
          </w:p>
          <w:p w14:paraId="0D414CD0" w14:textId="77777777" w:rsidR="00CE613C" w:rsidRPr="00CE613C" w:rsidRDefault="00CE613C" w:rsidP="00CE613C">
            <w:pPr>
              <w:tabs>
                <w:tab w:val="left" w:pos="720"/>
              </w:tabs>
              <w:jc w:val="center"/>
              <w:rPr>
                <w:b/>
                <w:bCs/>
                <w:sz w:val="22"/>
                <w:szCs w:val="22"/>
              </w:rPr>
            </w:pPr>
            <w:r w:rsidRPr="00CE613C">
              <w:rPr>
                <w:b/>
                <w:bCs/>
                <w:sz w:val="22"/>
                <w:szCs w:val="22"/>
              </w:rPr>
              <w:t xml:space="preserve"> SLUMP </w:t>
            </w:r>
          </w:p>
          <w:p w14:paraId="1D2C8169" w14:textId="77777777" w:rsidR="00CE613C" w:rsidRPr="00CE613C" w:rsidRDefault="00CE613C" w:rsidP="00CE613C">
            <w:pPr>
              <w:tabs>
                <w:tab w:val="left" w:pos="720"/>
              </w:tabs>
              <w:jc w:val="center"/>
              <w:rPr>
                <w:b/>
                <w:bCs/>
                <w:sz w:val="22"/>
                <w:szCs w:val="22"/>
              </w:rPr>
            </w:pPr>
            <w:r w:rsidRPr="00CE613C">
              <w:rPr>
                <w:b/>
                <w:bCs/>
                <w:sz w:val="22"/>
                <w:szCs w:val="22"/>
              </w:rPr>
              <w:t>mm</w:t>
            </w:r>
          </w:p>
        </w:tc>
        <w:tc>
          <w:tcPr>
            <w:tcW w:w="2127" w:type="dxa"/>
          </w:tcPr>
          <w:p w14:paraId="4F6D5550" w14:textId="77777777" w:rsidR="00CE613C" w:rsidRPr="00CE613C" w:rsidRDefault="00CE613C" w:rsidP="00CE613C">
            <w:pPr>
              <w:tabs>
                <w:tab w:val="left" w:pos="720"/>
              </w:tabs>
              <w:jc w:val="center"/>
              <w:rPr>
                <w:b/>
                <w:bCs/>
                <w:sz w:val="22"/>
                <w:szCs w:val="22"/>
              </w:rPr>
            </w:pPr>
          </w:p>
        </w:tc>
      </w:tr>
      <w:tr w:rsidR="00CE613C" w:rsidRPr="00CE613C" w14:paraId="08D01CD8" w14:textId="77777777" w:rsidTr="009C3C63">
        <w:tc>
          <w:tcPr>
            <w:tcW w:w="1843" w:type="dxa"/>
          </w:tcPr>
          <w:p w14:paraId="21C01408" w14:textId="77777777" w:rsidR="00CE613C" w:rsidRPr="00CE613C" w:rsidRDefault="00CE613C" w:rsidP="00CE613C">
            <w:pPr>
              <w:tabs>
                <w:tab w:val="left" w:pos="720"/>
              </w:tabs>
              <w:jc w:val="center"/>
              <w:rPr>
                <w:sz w:val="22"/>
                <w:szCs w:val="22"/>
              </w:rPr>
            </w:pPr>
            <w:r w:rsidRPr="00CE613C">
              <w:rPr>
                <w:sz w:val="22"/>
                <w:szCs w:val="22"/>
              </w:rPr>
              <w:t>C35A</w:t>
            </w:r>
          </w:p>
        </w:tc>
        <w:tc>
          <w:tcPr>
            <w:tcW w:w="2127" w:type="dxa"/>
          </w:tcPr>
          <w:p w14:paraId="60CD4A3A" w14:textId="77777777" w:rsidR="00CE613C" w:rsidRPr="00CE613C" w:rsidRDefault="00CE613C" w:rsidP="00CE613C">
            <w:pPr>
              <w:tabs>
                <w:tab w:val="left" w:pos="720"/>
              </w:tabs>
              <w:jc w:val="center"/>
              <w:rPr>
                <w:sz w:val="22"/>
                <w:szCs w:val="22"/>
              </w:rPr>
            </w:pPr>
            <w:r w:rsidRPr="00CE613C">
              <w:rPr>
                <w:sz w:val="22"/>
                <w:szCs w:val="22"/>
              </w:rPr>
              <w:t>35</w:t>
            </w:r>
          </w:p>
        </w:tc>
        <w:tc>
          <w:tcPr>
            <w:tcW w:w="1417" w:type="dxa"/>
          </w:tcPr>
          <w:p w14:paraId="3EA56C4F" w14:textId="77777777" w:rsidR="00CE613C" w:rsidRPr="00CE613C" w:rsidRDefault="00CE613C" w:rsidP="00CE613C">
            <w:pPr>
              <w:tabs>
                <w:tab w:val="left" w:pos="720"/>
              </w:tabs>
              <w:jc w:val="center"/>
              <w:rPr>
                <w:sz w:val="22"/>
                <w:szCs w:val="22"/>
              </w:rPr>
            </w:pPr>
            <w:r w:rsidRPr="00CE613C">
              <w:rPr>
                <w:sz w:val="22"/>
                <w:szCs w:val="22"/>
              </w:rPr>
              <w:t>370</w:t>
            </w:r>
          </w:p>
        </w:tc>
        <w:tc>
          <w:tcPr>
            <w:tcW w:w="1701" w:type="dxa"/>
          </w:tcPr>
          <w:p w14:paraId="6B38F959" w14:textId="77777777" w:rsidR="00CE613C" w:rsidRPr="00CE613C" w:rsidRDefault="00CE613C" w:rsidP="00CE613C">
            <w:pPr>
              <w:tabs>
                <w:tab w:val="left" w:pos="720"/>
              </w:tabs>
              <w:jc w:val="center"/>
              <w:rPr>
                <w:sz w:val="22"/>
                <w:szCs w:val="22"/>
              </w:rPr>
            </w:pPr>
            <w:r w:rsidRPr="00CE613C">
              <w:rPr>
                <w:sz w:val="22"/>
                <w:szCs w:val="22"/>
              </w:rPr>
              <w:t>0.45</w:t>
            </w:r>
          </w:p>
        </w:tc>
        <w:tc>
          <w:tcPr>
            <w:tcW w:w="1417" w:type="dxa"/>
          </w:tcPr>
          <w:p w14:paraId="03C2C5B2" w14:textId="77777777" w:rsidR="00CE613C" w:rsidRPr="00CE613C" w:rsidRDefault="00CE613C" w:rsidP="00CE613C">
            <w:pPr>
              <w:tabs>
                <w:tab w:val="left" w:pos="720"/>
              </w:tabs>
              <w:jc w:val="center"/>
              <w:rPr>
                <w:sz w:val="22"/>
                <w:szCs w:val="22"/>
              </w:rPr>
            </w:pPr>
            <w:r w:rsidRPr="00CE613C">
              <w:rPr>
                <w:sz w:val="22"/>
                <w:szCs w:val="22"/>
              </w:rPr>
              <w:t>100</w:t>
            </w:r>
          </w:p>
        </w:tc>
        <w:tc>
          <w:tcPr>
            <w:tcW w:w="2127" w:type="dxa"/>
          </w:tcPr>
          <w:p w14:paraId="6226E29A" w14:textId="77777777" w:rsidR="00CE613C" w:rsidRPr="00CE613C" w:rsidRDefault="00CE613C" w:rsidP="00CE613C">
            <w:pPr>
              <w:tabs>
                <w:tab w:val="left" w:pos="720"/>
              </w:tabs>
              <w:jc w:val="center"/>
              <w:rPr>
                <w:sz w:val="22"/>
                <w:szCs w:val="22"/>
              </w:rPr>
            </w:pPr>
            <w:r w:rsidRPr="00CE613C">
              <w:rPr>
                <w:sz w:val="22"/>
                <w:szCs w:val="22"/>
              </w:rPr>
              <w:t>(For water  Retaining structures R.C.)</w:t>
            </w:r>
          </w:p>
        </w:tc>
      </w:tr>
      <w:tr w:rsidR="00CE613C" w:rsidRPr="00CE613C" w14:paraId="3F1CB2CA" w14:textId="77777777" w:rsidTr="009C3C63">
        <w:tc>
          <w:tcPr>
            <w:tcW w:w="1843" w:type="dxa"/>
          </w:tcPr>
          <w:p w14:paraId="32EF375A" w14:textId="77777777" w:rsidR="00CE613C" w:rsidRPr="00CE613C" w:rsidRDefault="00CE613C" w:rsidP="00CE613C">
            <w:pPr>
              <w:tabs>
                <w:tab w:val="left" w:pos="720"/>
              </w:tabs>
              <w:jc w:val="center"/>
              <w:rPr>
                <w:sz w:val="22"/>
                <w:szCs w:val="22"/>
              </w:rPr>
            </w:pPr>
            <w:r w:rsidRPr="00CE613C">
              <w:rPr>
                <w:sz w:val="22"/>
                <w:szCs w:val="22"/>
              </w:rPr>
              <w:t>C30</w:t>
            </w:r>
          </w:p>
        </w:tc>
        <w:tc>
          <w:tcPr>
            <w:tcW w:w="2127" w:type="dxa"/>
          </w:tcPr>
          <w:p w14:paraId="1E2B49F8" w14:textId="77777777" w:rsidR="00CE613C" w:rsidRPr="00CE613C" w:rsidRDefault="00CE613C" w:rsidP="00CE613C">
            <w:pPr>
              <w:tabs>
                <w:tab w:val="left" w:pos="720"/>
              </w:tabs>
              <w:jc w:val="center"/>
              <w:rPr>
                <w:sz w:val="22"/>
                <w:szCs w:val="22"/>
              </w:rPr>
            </w:pPr>
            <w:r w:rsidRPr="00CE613C">
              <w:rPr>
                <w:sz w:val="22"/>
                <w:szCs w:val="22"/>
              </w:rPr>
              <w:t>30</w:t>
            </w:r>
          </w:p>
        </w:tc>
        <w:tc>
          <w:tcPr>
            <w:tcW w:w="1417" w:type="dxa"/>
          </w:tcPr>
          <w:p w14:paraId="7DC17380" w14:textId="77777777" w:rsidR="00CE613C" w:rsidRPr="00CE613C" w:rsidRDefault="00CE613C" w:rsidP="00CE613C">
            <w:pPr>
              <w:tabs>
                <w:tab w:val="left" w:pos="720"/>
              </w:tabs>
              <w:jc w:val="center"/>
              <w:rPr>
                <w:sz w:val="22"/>
                <w:szCs w:val="22"/>
              </w:rPr>
            </w:pPr>
            <w:r w:rsidRPr="00CE613C">
              <w:rPr>
                <w:sz w:val="22"/>
                <w:szCs w:val="22"/>
              </w:rPr>
              <w:t>350</w:t>
            </w:r>
          </w:p>
        </w:tc>
        <w:tc>
          <w:tcPr>
            <w:tcW w:w="1701" w:type="dxa"/>
          </w:tcPr>
          <w:p w14:paraId="0178EF7D" w14:textId="77777777" w:rsidR="00CE613C" w:rsidRPr="00CE613C" w:rsidRDefault="00CE613C" w:rsidP="00CE613C">
            <w:pPr>
              <w:tabs>
                <w:tab w:val="left" w:pos="720"/>
              </w:tabs>
              <w:jc w:val="center"/>
              <w:rPr>
                <w:sz w:val="22"/>
                <w:szCs w:val="22"/>
              </w:rPr>
            </w:pPr>
            <w:r w:rsidRPr="00CE613C">
              <w:rPr>
                <w:sz w:val="22"/>
                <w:szCs w:val="22"/>
              </w:rPr>
              <w:t>0.50</w:t>
            </w:r>
          </w:p>
        </w:tc>
        <w:tc>
          <w:tcPr>
            <w:tcW w:w="1417" w:type="dxa"/>
          </w:tcPr>
          <w:p w14:paraId="178836CD" w14:textId="77777777" w:rsidR="00CE613C" w:rsidRPr="00CE613C" w:rsidRDefault="00CE613C" w:rsidP="00CE613C">
            <w:pPr>
              <w:tabs>
                <w:tab w:val="left" w:pos="720"/>
              </w:tabs>
              <w:jc w:val="center"/>
              <w:rPr>
                <w:sz w:val="22"/>
                <w:szCs w:val="22"/>
              </w:rPr>
            </w:pPr>
            <w:r w:rsidRPr="00CE613C">
              <w:rPr>
                <w:sz w:val="22"/>
                <w:szCs w:val="22"/>
              </w:rPr>
              <w:t xml:space="preserve">100  </w:t>
            </w:r>
          </w:p>
        </w:tc>
        <w:tc>
          <w:tcPr>
            <w:tcW w:w="2127" w:type="dxa"/>
          </w:tcPr>
          <w:p w14:paraId="5FAB0647" w14:textId="77777777" w:rsidR="00CE613C" w:rsidRPr="00CE613C" w:rsidRDefault="00CE613C" w:rsidP="00CE613C">
            <w:pPr>
              <w:tabs>
                <w:tab w:val="left" w:pos="720"/>
              </w:tabs>
              <w:jc w:val="center"/>
              <w:rPr>
                <w:sz w:val="22"/>
                <w:szCs w:val="22"/>
              </w:rPr>
            </w:pPr>
            <w:r w:rsidRPr="00CE613C">
              <w:rPr>
                <w:sz w:val="22"/>
                <w:szCs w:val="22"/>
              </w:rPr>
              <w:t>(For Normal R.C. structures.)</w:t>
            </w:r>
          </w:p>
        </w:tc>
      </w:tr>
      <w:tr w:rsidR="00CE613C" w:rsidRPr="00CE613C" w14:paraId="2124A1EE" w14:textId="77777777" w:rsidTr="009C3C63">
        <w:tc>
          <w:tcPr>
            <w:tcW w:w="1843" w:type="dxa"/>
          </w:tcPr>
          <w:p w14:paraId="4B03BB36" w14:textId="77777777" w:rsidR="00CE613C" w:rsidRPr="00CE613C" w:rsidRDefault="00CE613C" w:rsidP="00CE613C">
            <w:pPr>
              <w:tabs>
                <w:tab w:val="left" w:pos="720"/>
              </w:tabs>
              <w:jc w:val="center"/>
              <w:rPr>
                <w:sz w:val="22"/>
                <w:szCs w:val="22"/>
              </w:rPr>
            </w:pPr>
            <w:r w:rsidRPr="00CE613C">
              <w:rPr>
                <w:sz w:val="22"/>
                <w:szCs w:val="22"/>
              </w:rPr>
              <w:t xml:space="preserve"> C30AA</w:t>
            </w:r>
          </w:p>
        </w:tc>
        <w:tc>
          <w:tcPr>
            <w:tcW w:w="2127" w:type="dxa"/>
          </w:tcPr>
          <w:p w14:paraId="6931D990" w14:textId="77777777" w:rsidR="00CE613C" w:rsidRPr="00CE613C" w:rsidRDefault="00CE613C" w:rsidP="00CE613C">
            <w:pPr>
              <w:tabs>
                <w:tab w:val="left" w:pos="720"/>
              </w:tabs>
              <w:jc w:val="center"/>
              <w:rPr>
                <w:sz w:val="22"/>
                <w:szCs w:val="22"/>
              </w:rPr>
            </w:pPr>
            <w:r w:rsidRPr="00CE613C">
              <w:rPr>
                <w:sz w:val="22"/>
                <w:szCs w:val="22"/>
              </w:rPr>
              <w:t>30</w:t>
            </w:r>
          </w:p>
        </w:tc>
        <w:tc>
          <w:tcPr>
            <w:tcW w:w="1417" w:type="dxa"/>
          </w:tcPr>
          <w:p w14:paraId="38744613" w14:textId="77777777" w:rsidR="00CE613C" w:rsidRPr="00CE613C" w:rsidRDefault="00CE613C" w:rsidP="00CE613C">
            <w:pPr>
              <w:tabs>
                <w:tab w:val="left" w:pos="720"/>
              </w:tabs>
              <w:jc w:val="center"/>
              <w:rPr>
                <w:sz w:val="22"/>
                <w:szCs w:val="22"/>
              </w:rPr>
            </w:pPr>
            <w:r w:rsidRPr="00CE613C">
              <w:rPr>
                <w:sz w:val="22"/>
                <w:szCs w:val="22"/>
              </w:rPr>
              <w:t>350</w:t>
            </w:r>
          </w:p>
        </w:tc>
        <w:tc>
          <w:tcPr>
            <w:tcW w:w="1701" w:type="dxa"/>
          </w:tcPr>
          <w:p w14:paraId="5FB11BCB" w14:textId="77777777" w:rsidR="00CE613C" w:rsidRPr="00CE613C" w:rsidRDefault="00CE613C" w:rsidP="00CE613C">
            <w:pPr>
              <w:tabs>
                <w:tab w:val="left" w:pos="720"/>
              </w:tabs>
              <w:jc w:val="center"/>
              <w:rPr>
                <w:sz w:val="22"/>
                <w:szCs w:val="22"/>
              </w:rPr>
            </w:pPr>
            <w:r w:rsidRPr="00CE613C">
              <w:rPr>
                <w:sz w:val="22"/>
                <w:szCs w:val="22"/>
              </w:rPr>
              <w:t>0.50</w:t>
            </w:r>
          </w:p>
        </w:tc>
        <w:tc>
          <w:tcPr>
            <w:tcW w:w="1417" w:type="dxa"/>
          </w:tcPr>
          <w:p w14:paraId="2884333C" w14:textId="77777777" w:rsidR="00CE613C" w:rsidRPr="00CE613C" w:rsidRDefault="00CE613C" w:rsidP="00CE613C">
            <w:pPr>
              <w:tabs>
                <w:tab w:val="left" w:pos="720"/>
              </w:tabs>
              <w:jc w:val="center"/>
              <w:rPr>
                <w:sz w:val="22"/>
                <w:szCs w:val="22"/>
              </w:rPr>
            </w:pPr>
            <w:r w:rsidRPr="00CE613C">
              <w:rPr>
                <w:sz w:val="22"/>
                <w:szCs w:val="22"/>
              </w:rPr>
              <w:t xml:space="preserve">100 </w:t>
            </w:r>
          </w:p>
        </w:tc>
        <w:tc>
          <w:tcPr>
            <w:tcW w:w="2127" w:type="dxa"/>
          </w:tcPr>
          <w:p w14:paraId="72AE3B44" w14:textId="77777777" w:rsidR="00CE613C" w:rsidRPr="00CE613C" w:rsidRDefault="00CE613C" w:rsidP="00CE613C">
            <w:pPr>
              <w:tabs>
                <w:tab w:val="left" w:pos="720"/>
              </w:tabs>
              <w:jc w:val="center"/>
              <w:rPr>
                <w:sz w:val="22"/>
                <w:szCs w:val="22"/>
              </w:rPr>
            </w:pPr>
          </w:p>
        </w:tc>
      </w:tr>
      <w:tr w:rsidR="00CE613C" w:rsidRPr="00CE613C" w14:paraId="5C1AA0AB" w14:textId="77777777" w:rsidTr="009C3C63">
        <w:tc>
          <w:tcPr>
            <w:tcW w:w="1843" w:type="dxa"/>
          </w:tcPr>
          <w:p w14:paraId="1564F59D" w14:textId="77777777" w:rsidR="00CE613C" w:rsidRPr="00CE613C" w:rsidRDefault="00CE613C" w:rsidP="00CE613C">
            <w:pPr>
              <w:tabs>
                <w:tab w:val="left" w:pos="720"/>
              </w:tabs>
              <w:jc w:val="center"/>
              <w:rPr>
                <w:sz w:val="22"/>
                <w:szCs w:val="22"/>
              </w:rPr>
            </w:pPr>
            <w:r w:rsidRPr="00CE613C">
              <w:rPr>
                <w:sz w:val="22"/>
                <w:szCs w:val="22"/>
              </w:rPr>
              <w:t>C25</w:t>
            </w:r>
          </w:p>
        </w:tc>
        <w:tc>
          <w:tcPr>
            <w:tcW w:w="2127" w:type="dxa"/>
          </w:tcPr>
          <w:p w14:paraId="5D2F4CD1" w14:textId="77777777" w:rsidR="00CE613C" w:rsidRPr="00CE613C" w:rsidRDefault="00CE613C" w:rsidP="00CE613C">
            <w:pPr>
              <w:tabs>
                <w:tab w:val="left" w:pos="720"/>
              </w:tabs>
              <w:jc w:val="center"/>
              <w:rPr>
                <w:sz w:val="22"/>
                <w:szCs w:val="22"/>
              </w:rPr>
            </w:pPr>
            <w:r w:rsidRPr="00CE613C">
              <w:rPr>
                <w:sz w:val="22"/>
                <w:szCs w:val="22"/>
              </w:rPr>
              <w:t>25</w:t>
            </w:r>
          </w:p>
        </w:tc>
        <w:tc>
          <w:tcPr>
            <w:tcW w:w="1417" w:type="dxa"/>
          </w:tcPr>
          <w:p w14:paraId="7AA2E462" w14:textId="77777777" w:rsidR="00CE613C" w:rsidRPr="00CE613C" w:rsidRDefault="00CE613C" w:rsidP="00CE613C">
            <w:pPr>
              <w:tabs>
                <w:tab w:val="left" w:pos="720"/>
              </w:tabs>
              <w:jc w:val="center"/>
              <w:rPr>
                <w:sz w:val="22"/>
                <w:szCs w:val="22"/>
              </w:rPr>
            </w:pPr>
            <w:r w:rsidRPr="00CE613C">
              <w:rPr>
                <w:sz w:val="22"/>
                <w:szCs w:val="22"/>
              </w:rPr>
              <w:t>310</w:t>
            </w:r>
          </w:p>
        </w:tc>
        <w:tc>
          <w:tcPr>
            <w:tcW w:w="1701" w:type="dxa"/>
          </w:tcPr>
          <w:p w14:paraId="56208A79" w14:textId="77777777" w:rsidR="00CE613C" w:rsidRPr="00CE613C" w:rsidRDefault="00CE613C" w:rsidP="00CE613C">
            <w:pPr>
              <w:tabs>
                <w:tab w:val="left" w:pos="720"/>
              </w:tabs>
              <w:jc w:val="center"/>
              <w:rPr>
                <w:sz w:val="22"/>
                <w:szCs w:val="22"/>
              </w:rPr>
            </w:pPr>
            <w:r w:rsidRPr="00CE613C">
              <w:rPr>
                <w:sz w:val="22"/>
                <w:szCs w:val="22"/>
              </w:rPr>
              <w:t>0.55</w:t>
            </w:r>
          </w:p>
        </w:tc>
        <w:tc>
          <w:tcPr>
            <w:tcW w:w="1417" w:type="dxa"/>
          </w:tcPr>
          <w:p w14:paraId="396D1C00" w14:textId="77777777" w:rsidR="00CE613C" w:rsidRPr="00CE613C" w:rsidRDefault="00CE613C" w:rsidP="00CE613C">
            <w:pPr>
              <w:tabs>
                <w:tab w:val="left" w:pos="720"/>
              </w:tabs>
              <w:jc w:val="center"/>
              <w:rPr>
                <w:sz w:val="22"/>
                <w:szCs w:val="22"/>
              </w:rPr>
            </w:pPr>
            <w:r w:rsidRPr="00CE613C">
              <w:rPr>
                <w:sz w:val="22"/>
                <w:szCs w:val="22"/>
              </w:rPr>
              <w:t>100</w:t>
            </w:r>
          </w:p>
        </w:tc>
        <w:tc>
          <w:tcPr>
            <w:tcW w:w="2127" w:type="dxa"/>
          </w:tcPr>
          <w:p w14:paraId="29D7EFE3" w14:textId="77777777" w:rsidR="00CE613C" w:rsidRPr="00CE613C" w:rsidRDefault="00CE613C" w:rsidP="00CE613C">
            <w:pPr>
              <w:tabs>
                <w:tab w:val="left" w:pos="720"/>
              </w:tabs>
              <w:jc w:val="center"/>
              <w:rPr>
                <w:sz w:val="22"/>
                <w:szCs w:val="22"/>
              </w:rPr>
            </w:pPr>
            <w:r w:rsidRPr="00CE613C">
              <w:rPr>
                <w:sz w:val="22"/>
                <w:szCs w:val="22"/>
              </w:rPr>
              <w:t xml:space="preserve"> </w:t>
            </w:r>
          </w:p>
        </w:tc>
      </w:tr>
      <w:tr w:rsidR="00CE613C" w:rsidRPr="00CE613C" w14:paraId="20891FA4" w14:textId="77777777" w:rsidTr="009C3C63">
        <w:tc>
          <w:tcPr>
            <w:tcW w:w="1843" w:type="dxa"/>
          </w:tcPr>
          <w:p w14:paraId="0492ABB9" w14:textId="77777777" w:rsidR="00CE613C" w:rsidRPr="00CE613C" w:rsidRDefault="00CE613C" w:rsidP="00CE613C">
            <w:pPr>
              <w:tabs>
                <w:tab w:val="left" w:pos="720"/>
              </w:tabs>
              <w:jc w:val="center"/>
              <w:rPr>
                <w:sz w:val="22"/>
                <w:szCs w:val="22"/>
              </w:rPr>
            </w:pPr>
            <w:r w:rsidRPr="00CE613C">
              <w:rPr>
                <w:sz w:val="22"/>
                <w:szCs w:val="22"/>
              </w:rPr>
              <w:t>C20</w:t>
            </w:r>
          </w:p>
        </w:tc>
        <w:tc>
          <w:tcPr>
            <w:tcW w:w="2127" w:type="dxa"/>
          </w:tcPr>
          <w:p w14:paraId="09D28564" w14:textId="77777777" w:rsidR="00CE613C" w:rsidRPr="00CE613C" w:rsidRDefault="00CE613C" w:rsidP="00CE613C">
            <w:pPr>
              <w:tabs>
                <w:tab w:val="left" w:pos="720"/>
              </w:tabs>
              <w:jc w:val="center"/>
              <w:rPr>
                <w:sz w:val="22"/>
                <w:szCs w:val="22"/>
              </w:rPr>
            </w:pPr>
            <w:r w:rsidRPr="00CE613C">
              <w:rPr>
                <w:sz w:val="22"/>
                <w:szCs w:val="22"/>
              </w:rPr>
              <w:t>20</w:t>
            </w:r>
          </w:p>
        </w:tc>
        <w:tc>
          <w:tcPr>
            <w:tcW w:w="1417" w:type="dxa"/>
          </w:tcPr>
          <w:p w14:paraId="6C54151B" w14:textId="77777777" w:rsidR="00CE613C" w:rsidRPr="00CE613C" w:rsidRDefault="00CE613C" w:rsidP="00CE613C">
            <w:pPr>
              <w:tabs>
                <w:tab w:val="left" w:pos="720"/>
              </w:tabs>
              <w:jc w:val="center"/>
              <w:rPr>
                <w:sz w:val="22"/>
                <w:szCs w:val="22"/>
              </w:rPr>
            </w:pPr>
            <w:r w:rsidRPr="00CE613C">
              <w:rPr>
                <w:sz w:val="22"/>
                <w:szCs w:val="22"/>
              </w:rPr>
              <w:t>280</w:t>
            </w:r>
          </w:p>
        </w:tc>
        <w:tc>
          <w:tcPr>
            <w:tcW w:w="1701" w:type="dxa"/>
          </w:tcPr>
          <w:p w14:paraId="70BAAD75" w14:textId="77777777" w:rsidR="00CE613C" w:rsidRPr="00CE613C" w:rsidRDefault="00CE613C" w:rsidP="00CE613C">
            <w:pPr>
              <w:tabs>
                <w:tab w:val="left" w:pos="720"/>
              </w:tabs>
              <w:jc w:val="center"/>
              <w:rPr>
                <w:sz w:val="22"/>
                <w:szCs w:val="22"/>
              </w:rPr>
            </w:pPr>
            <w:r w:rsidRPr="00CE613C">
              <w:rPr>
                <w:sz w:val="22"/>
                <w:szCs w:val="22"/>
              </w:rPr>
              <w:t>0.55</w:t>
            </w:r>
          </w:p>
        </w:tc>
        <w:tc>
          <w:tcPr>
            <w:tcW w:w="1417" w:type="dxa"/>
          </w:tcPr>
          <w:p w14:paraId="449D5D10" w14:textId="77777777" w:rsidR="00CE613C" w:rsidRPr="00CE613C" w:rsidRDefault="00CE613C" w:rsidP="00CE613C">
            <w:pPr>
              <w:tabs>
                <w:tab w:val="left" w:pos="720"/>
              </w:tabs>
              <w:jc w:val="center"/>
              <w:rPr>
                <w:sz w:val="22"/>
                <w:szCs w:val="22"/>
              </w:rPr>
            </w:pPr>
            <w:r w:rsidRPr="00CE613C">
              <w:rPr>
                <w:sz w:val="22"/>
                <w:szCs w:val="22"/>
              </w:rPr>
              <w:t>125</w:t>
            </w:r>
          </w:p>
        </w:tc>
        <w:tc>
          <w:tcPr>
            <w:tcW w:w="2127" w:type="dxa"/>
          </w:tcPr>
          <w:p w14:paraId="6407F684" w14:textId="77777777" w:rsidR="00CE613C" w:rsidRPr="00CE613C" w:rsidRDefault="00CE613C" w:rsidP="00CE613C">
            <w:pPr>
              <w:tabs>
                <w:tab w:val="left" w:pos="720"/>
              </w:tabs>
              <w:jc w:val="center"/>
              <w:rPr>
                <w:sz w:val="22"/>
                <w:szCs w:val="22"/>
              </w:rPr>
            </w:pPr>
          </w:p>
        </w:tc>
      </w:tr>
      <w:tr w:rsidR="00CE613C" w:rsidRPr="00CE613C" w14:paraId="51A2E260" w14:textId="77777777" w:rsidTr="009C3C63">
        <w:tc>
          <w:tcPr>
            <w:tcW w:w="1843" w:type="dxa"/>
          </w:tcPr>
          <w:p w14:paraId="478F8974" w14:textId="77777777" w:rsidR="00CE613C" w:rsidRPr="00CE613C" w:rsidRDefault="00CE613C" w:rsidP="00CE613C">
            <w:pPr>
              <w:tabs>
                <w:tab w:val="left" w:pos="720"/>
              </w:tabs>
              <w:jc w:val="center"/>
              <w:rPr>
                <w:sz w:val="22"/>
                <w:szCs w:val="22"/>
              </w:rPr>
            </w:pPr>
            <w:r w:rsidRPr="00CE613C">
              <w:rPr>
                <w:sz w:val="22"/>
                <w:szCs w:val="22"/>
              </w:rPr>
              <w:t>C15</w:t>
            </w:r>
          </w:p>
        </w:tc>
        <w:tc>
          <w:tcPr>
            <w:tcW w:w="2127" w:type="dxa"/>
          </w:tcPr>
          <w:p w14:paraId="68990DCA" w14:textId="77777777" w:rsidR="00CE613C" w:rsidRPr="00CE613C" w:rsidRDefault="00CE613C" w:rsidP="00CE613C">
            <w:pPr>
              <w:tabs>
                <w:tab w:val="left" w:pos="720"/>
              </w:tabs>
              <w:jc w:val="center"/>
              <w:rPr>
                <w:sz w:val="22"/>
                <w:szCs w:val="22"/>
              </w:rPr>
            </w:pPr>
            <w:r w:rsidRPr="00CE613C">
              <w:rPr>
                <w:sz w:val="22"/>
                <w:szCs w:val="22"/>
              </w:rPr>
              <w:t>15</w:t>
            </w:r>
          </w:p>
        </w:tc>
        <w:tc>
          <w:tcPr>
            <w:tcW w:w="1417" w:type="dxa"/>
          </w:tcPr>
          <w:p w14:paraId="52B2F8BD" w14:textId="77777777" w:rsidR="00CE613C" w:rsidRPr="00CE613C" w:rsidRDefault="00CE613C" w:rsidP="00CE613C">
            <w:pPr>
              <w:tabs>
                <w:tab w:val="left" w:pos="720"/>
              </w:tabs>
              <w:jc w:val="center"/>
              <w:rPr>
                <w:sz w:val="22"/>
                <w:szCs w:val="22"/>
              </w:rPr>
            </w:pPr>
            <w:r w:rsidRPr="00CE613C">
              <w:rPr>
                <w:sz w:val="22"/>
                <w:szCs w:val="22"/>
              </w:rPr>
              <w:t>220</w:t>
            </w:r>
          </w:p>
        </w:tc>
        <w:tc>
          <w:tcPr>
            <w:tcW w:w="1701" w:type="dxa"/>
          </w:tcPr>
          <w:p w14:paraId="36FD5C41" w14:textId="77777777" w:rsidR="00CE613C" w:rsidRPr="00CE613C" w:rsidRDefault="00CE613C" w:rsidP="00CE613C">
            <w:pPr>
              <w:tabs>
                <w:tab w:val="left" w:pos="720"/>
              </w:tabs>
              <w:jc w:val="center"/>
              <w:rPr>
                <w:sz w:val="22"/>
                <w:szCs w:val="22"/>
              </w:rPr>
            </w:pPr>
            <w:r w:rsidRPr="00CE613C">
              <w:rPr>
                <w:sz w:val="22"/>
                <w:szCs w:val="22"/>
              </w:rPr>
              <w:t>0.60</w:t>
            </w:r>
          </w:p>
        </w:tc>
        <w:tc>
          <w:tcPr>
            <w:tcW w:w="1417" w:type="dxa"/>
          </w:tcPr>
          <w:p w14:paraId="30C8EB2D" w14:textId="77777777" w:rsidR="00CE613C" w:rsidRPr="00CE613C" w:rsidRDefault="00CE613C" w:rsidP="00CE613C">
            <w:pPr>
              <w:tabs>
                <w:tab w:val="left" w:pos="720"/>
              </w:tabs>
              <w:jc w:val="center"/>
              <w:rPr>
                <w:sz w:val="22"/>
                <w:szCs w:val="22"/>
              </w:rPr>
            </w:pPr>
            <w:r w:rsidRPr="00CE613C">
              <w:rPr>
                <w:sz w:val="22"/>
                <w:szCs w:val="22"/>
              </w:rPr>
              <w:t>125</w:t>
            </w:r>
          </w:p>
        </w:tc>
        <w:tc>
          <w:tcPr>
            <w:tcW w:w="2127" w:type="dxa"/>
          </w:tcPr>
          <w:p w14:paraId="26F2F4B7" w14:textId="77777777" w:rsidR="00CE613C" w:rsidRPr="00CE613C" w:rsidRDefault="00CE613C" w:rsidP="00CE613C">
            <w:pPr>
              <w:tabs>
                <w:tab w:val="left" w:pos="720"/>
              </w:tabs>
              <w:jc w:val="center"/>
              <w:rPr>
                <w:sz w:val="22"/>
                <w:szCs w:val="22"/>
              </w:rPr>
            </w:pPr>
            <w:r w:rsidRPr="00CE613C">
              <w:rPr>
                <w:sz w:val="22"/>
                <w:szCs w:val="22"/>
              </w:rPr>
              <w:t>(Blinding)</w:t>
            </w:r>
          </w:p>
        </w:tc>
      </w:tr>
    </w:tbl>
    <w:p w14:paraId="70D36B2B" w14:textId="77777777" w:rsidR="00CE613C" w:rsidRPr="00CE613C" w:rsidRDefault="00CE613C" w:rsidP="00CE613C">
      <w:pPr>
        <w:tabs>
          <w:tab w:val="left" w:pos="720"/>
        </w:tabs>
        <w:spacing w:before="120"/>
        <w:ind w:left="720" w:hanging="720"/>
        <w:jc w:val="lowKashida"/>
        <w:rPr>
          <w:sz w:val="20"/>
          <w:szCs w:val="20"/>
        </w:rPr>
      </w:pPr>
      <w:r w:rsidRPr="00CE613C">
        <w:rPr>
          <w:sz w:val="20"/>
          <w:szCs w:val="20"/>
        </w:rPr>
        <w:tab/>
        <w:t>** Class AA mixes shall contain entrained air in accordance with 2-1.02.</w:t>
      </w:r>
    </w:p>
    <w:p w14:paraId="79C338D8" w14:textId="77777777" w:rsidR="00CE613C" w:rsidRPr="00CE613C" w:rsidRDefault="00CE613C" w:rsidP="00CE613C">
      <w:pPr>
        <w:tabs>
          <w:tab w:val="left" w:pos="720"/>
        </w:tabs>
        <w:spacing w:before="120"/>
        <w:ind w:left="720" w:hanging="720"/>
        <w:jc w:val="lowKashida"/>
        <w:rPr>
          <w:sz w:val="20"/>
          <w:szCs w:val="20"/>
        </w:rPr>
      </w:pPr>
      <w:r w:rsidRPr="00CE613C">
        <w:rPr>
          <w:sz w:val="20"/>
          <w:szCs w:val="20"/>
        </w:rPr>
        <w:t>1.</w:t>
      </w:r>
      <w:r w:rsidRPr="00CE613C">
        <w:rPr>
          <w:sz w:val="20"/>
          <w:szCs w:val="20"/>
        </w:rPr>
        <w:tab/>
        <w:t>Water-reducing admixtures shall be used as required to meet the limits specified in this table.</w:t>
      </w:r>
    </w:p>
    <w:p w14:paraId="5168A9C8" w14:textId="77777777" w:rsidR="00CE613C" w:rsidRPr="00CE613C" w:rsidRDefault="00CE613C" w:rsidP="00CE613C">
      <w:pPr>
        <w:tabs>
          <w:tab w:val="left" w:pos="720"/>
        </w:tabs>
        <w:spacing w:before="120"/>
        <w:ind w:left="720" w:hanging="720"/>
        <w:jc w:val="lowKashida"/>
        <w:rPr>
          <w:sz w:val="20"/>
          <w:szCs w:val="20"/>
        </w:rPr>
      </w:pPr>
      <w:r w:rsidRPr="00CE613C">
        <w:rPr>
          <w:sz w:val="20"/>
          <w:szCs w:val="20"/>
        </w:rPr>
        <w:t>2.</w:t>
      </w:r>
      <w:r w:rsidRPr="00CE613C">
        <w:rPr>
          <w:sz w:val="20"/>
          <w:szCs w:val="20"/>
        </w:rPr>
        <w:tab/>
        <w:t>Special high slump easily worked mixes may be used, if required, provided the other limits of this table are not exceeded and prior Engineer acceptance has been granted, as based on the Contractor's report and recommendations.</w:t>
      </w:r>
    </w:p>
    <w:p w14:paraId="37464C7A" w14:textId="77777777" w:rsidR="00CE613C" w:rsidRPr="00CE613C" w:rsidRDefault="00CE613C" w:rsidP="00CE613C">
      <w:pPr>
        <w:tabs>
          <w:tab w:val="left" w:pos="720"/>
        </w:tabs>
        <w:spacing w:before="120"/>
        <w:jc w:val="center"/>
        <w:rPr>
          <w:b/>
          <w:bCs/>
          <w:szCs w:val="28"/>
        </w:rPr>
      </w:pPr>
    </w:p>
    <w:p w14:paraId="1EF0B09A" w14:textId="77777777" w:rsidR="00CE613C" w:rsidRPr="00CE613C" w:rsidRDefault="00CE613C" w:rsidP="00CE613C">
      <w:pPr>
        <w:tabs>
          <w:tab w:val="left" w:pos="720"/>
        </w:tabs>
        <w:jc w:val="center"/>
        <w:rPr>
          <w:b/>
          <w:bCs/>
          <w:szCs w:val="28"/>
        </w:rPr>
      </w:pPr>
      <w:r w:rsidRPr="00CE613C">
        <w:rPr>
          <w:b/>
          <w:bCs/>
          <w:szCs w:val="28"/>
        </w:rPr>
        <w:t>SCHEDULE 2</w:t>
      </w:r>
    </w:p>
    <w:p w14:paraId="12B3B3FA" w14:textId="77777777" w:rsidR="00CE613C" w:rsidRPr="00CE613C" w:rsidRDefault="00CE613C" w:rsidP="00CE613C">
      <w:pPr>
        <w:tabs>
          <w:tab w:val="left" w:pos="720"/>
        </w:tabs>
        <w:jc w:val="center"/>
        <w:rPr>
          <w:b/>
          <w:bCs/>
          <w:szCs w:val="28"/>
        </w:rPr>
      </w:pPr>
      <w:r w:rsidRPr="00CE613C">
        <w:rPr>
          <w:b/>
          <w:bCs/>
          <w:szCs w:val="28"/>
        </w:rPr>
        <w:t>REPORTS CONTRACTOR IS TO OBTAIN FROM CONCRETE SUPPLIER AND SUBMIT</w:t>
      </w:r>
    </w:p>
    <w:p w14:paraId="130C41DC" w14:textId="77777777" w:rsidR="00CE613C" w:rsidRPr="00CE613C" w:rsidRDefault="00CE613C" w:rsidP="00CE613C">
      <w:pPr>
        <w:pBdr>
          <w:top w:val="single" w:sz="6" w:space="1" w:color="auto"/>
          <w:bottom w:val="single" w:sz="6" w:space="2" w:color="auto"/>
        </w:pBdr>
        <w:tabs>
          <w:tab w:val="left" w:pos="720"/>
        </w:tabs>
        <w:jc w:val="lowKashida"/>
        <w:rPr>
          <w:b/>
          <w:bCs/>
          <w:szCs w:val="28"/>
        </w:rPr>
      </w:pPr>
      <w:r w:rsidRPr="00CE613C">
        <w:rPr>
          <w:b/>
          <w:bCs/>
          <w:szCs w:val="28"/>
        </w:rPr>
        <w:lastRenderedPageBreak/>
        <w:t>NO.</w:t>
      </w:r>
      <w:r w:rsidRPr="00CE613C">
        <w:rPr>
          <w:b/>
          <w:bCs/>
          <w:szCs w:val="28"/>
        </w:rPr>
        <w:tab/>
        <w:t>TITLE</w:t>
      </w:r>
      <w:r w:rsidRPr="00CE613C">
        <w:rPr>
          <w:b/>
          <w:bCs/>
          <w:szCs w:val="28"/>
        </w:rPr>
        <w:tab/>
      </w:r>
      <w:r w:rsidRPr="00CE613C">
        <w:rPr>
          <w:b/>
          <w:bCs/>
          <w:szCs w:val="28"/>
        </w:rPr>
        <w:tab/>
      </w:r>
      <w:r w:rsidRPr="00CE613C">
        <w:rPr>
          <w:b/>
          <w:bCs/>
          <w:szCs w:val="28"/>
        </w:rPr>
        <w:tab/>
        <w:t xml:space="preserve">  </w:t>
      </w:r>
      <w:r w:rsidRPr="00CE613C">
        <w:rPr>
          <w:b/>
          <w:bCs/>
          <w:szCs w:val="28"/>
        </w:rPr>
        <w:tab/>
        <w:t xml:space="preserve">   REPORT </w:t>
      </w:r>
      <w:r w:rsidRPr="00CE613C">
        <w:rPr>
          <w:b/>
          <w:bCs/>
          <w:szCs w:val="28"/>
        </w:rPr>
        <w:tab/>
      </w:r>
      <w:r w:rsidRPr="00CE613C">
        <w:rPr>
          <w:b/>
          <w:bCs/>
          <w:szCs w:val="28"/>
        </w:rPr>
        <w:tab/>
      </w:r>
      <w:r w:rsidRPr="00CE613C">
        <w:rPr>
          <w:b/>
          <w:bCs/>
          <w:szCs w:val="28"/>
        </w:rPr>
        <w:tab/>
      </w:r>
      <w:r w:rsidRPr="00CE613C">
        <w:rPr>
          <w:b/>
          <w:bCs/>
          <w:szCs w:val="28"/>
        </w:rPr>
        <w:tab/>
        <w:t xml:space="preserve">FREQUENCY </w:t>
      </w:r>
    </w:p>
    <w:p w14:paraId="584745B3" w14:textId="77777777" w:rsidR="00CE613C" w:rsidRPr="00CE613C" w:rsidRDefault="00CE613C" w:rsidP="00CE613C">
      <w:pPr>
        <w:pBdr>
          <w:top w:val="single" w:sz="6" w:space="1" w:color="auto"/>
          <w:bottom w:val="single" w:sz="6" w:space="2" w:color="auto"/>
        </w:pBdr>
        <w:tabs>
          <w:tab w:val="left" w:pos="720"/>
        </w:tabs>
        <w:jc w:val="lowKashida"/>
        <w:rPr>
          <w:b/>
          <w:bCs/>
          <w:szCs w:val="28"/>
        </w:rPr>
      </w:pPr>
      <w:r w:rsidRPr="00CE613C">
        <w:rPr>
          <w:b/>
          <w:bCs/>
          <w:szCs w:val="28"/>
        </w:rPr>
        <w:t xml:space="preserve">                                                                          SUBMITTED                                OF REPORT</w:t>
      </w:r>
    </w:p>
    <w:p w14:paraId="4149C762" w14:textId="77777777" w:rsidR="00CE613C" w:rsidRPr="00CE613C" w:rsidRDefault="00CE613C" w:rsidP="00CE613C">
      <w:pPr>
        <w:tabs>
          <w:tab w:val="left" w:pos="720"/>
        </w:tabs>
        <w:ind w:right="-720"/>
        <w:jc w:val="lowKashida"/>
        <w:rPr>
          <w:szCs w:val="28"/>
        </w:rPr>
      </w:pPr>
      <w:r w:rsidRPr="00CE613C">
        <w:rPr>
          <w:szCs w:val="28"/>
        </w:rPr>
        <w:t>1</w:t>
      </w:r>
      <w:r w:rsidRPr="00CE613C">
        <w:rPr>
          <w:szCs w:val="28"/>
        </w:rPr>
        <w:tab/>
        <w:t>Sources of Materials</w:t>
      </w:r>
      <w:r w:rsidRPr="00CE613C">
        <w:rPr>
          <w:szCs w:val="28"/>
        </w:rPr>
        <w:tab/>
        <w:t xml:space="preserve">                     </w:t>
      </w:r>
      <w:r w:rsidRPr="00CE613C">
        <w:rPr>
          <w:szCs w:val="28"/>
        </w:rPr>
        <w:tab/>
        <w:t xml:space="preserve">a) 31 days prior to </w:t>
      </w:r>
      <w:proofErr w:type="spellStart"/>
      <w:r w:rsidRPr="00CE613C">
        <w:rPr>
          <w:szCs w:val="28"/>
        </w:rPr>
        <w:t>delivery</w:t>
      </w:r>
      <w:proofErr w:type="spellEnd"/>
      <w:r w:rsidRPr="00CE613C">
        <w:rPr>
          <w:szCs w:val="28"/>
        </w:rPr>
        <w:t xml:space="preserve">                  a) One time</w:t>
      </w:r>
    </w:p>
    <w:p w14:paraId="4672CEE5" w14:textId="77777777" w:rsidR="00CE613C" w:rsidRPr="00CE613C" w:rsidRDefault="00CE613C" w:rsidP="00CE613C">
      <w:pPr>
        <w:tabs>
          <w:tab w:val="left" w:pos="720"/>
        </w:tabs>
        <w:ind w:right="-720"/>
        <w:jc w:val="lowKashida"/>
        <w:rPr>
          <w:szCs w:val="28"/>
        </w:rPr>
      </w:pPr>
      <w:r w:rsidRPr="00CE613C">
        <w:rPr>
          <w:szCs w:val="28"/>
        </w:rPr>
        <w:tab/>
      </w:r>
      <w:r w:rsidRPr="00CE613C">
        <w:rPr>
          <w:szCs w:val="28"/>
        </w:rPr>
        <w:tab/>
      </w:r>
      <w:r w:rsidRPr="00CE613C">
        <w:rPr>
          <w:szCs w:val="28"/>
        </w:rPr>
        <w:tab/>
      </w:r>
      <w:r w:rsidRPr="00CE613C">
        <w:rPr>
          <w:szCs w:val="28"/>
        </w:rPr>
        <w:tab/>
      </w:r>
      <w:r w:rsidRPr="00CE613C">
        <w:rPr>
          <w:szCs w:val="28"/>
        </w:rPr>
        <w:tab/>
      </w:r>
      <w:r w:rsidRPr="00CE613C">
        <w:rPr>
          <w:szCs w:val="28"/>
        </w:rPr>
        <w:tab/>
        <w:t xml:space="preserve">       of</w:t>
      </w:r>
      <w:r w:rsidRPr="00CE613C">
        <w:rPr>
          <w:szCs w:val="28"/>
        </w:rPr>
        <w:tab/>
        <w:t>concrete.</w:t>
      </w:r>
    </w:p>
    <w:p w14:paraId="3D780E4B" w14:textId="77777777" w:rsidR="00CE613C" w:rsidRPr="00CE613C" w:rsidRDefault="00CE613C" w:rsidP="00CE613C">
      <w:pPr>
        <w:tabs>
          <w:tab w:val="left" w:pos="720"/>
        </w:tabs>
        <w:ind w:right="-720"/>
        <w:jc w:val="lowKashida"/>
        <w:rPr>
          <w:szCs w:val="28"/>
        </w:rPr>
      </w:pPr>
      <w:r w:rsidRPr="00CE613C">
        <w:rPr>
          <w:szCs w:val="28"/>
        </w:rPr>
        <w:tab/>
      </w:r>
      <w:r w:rsidRPr="00CE613C">
        <w:rPr>
          <w:szCs w:val="28"/>
        </w:rPr>
        <w:tab/>
      </w:r>
      <w:r w:rsidRPr="00CE613C">
        <w:rPr>
          <w:szCs w:val="28"/>
        </w:rPr>
        <w:tab/>
      </w:r>
      <w:r w:rsidRPr="00CE613C">
        <w:rPr>
          <w:szCs w:val="28"/>
        </w:rPr>
        <w:tab/>
      </w:r>
      <w:r w:rsidRPr="00CE613C">
        <w:rPr>
          <w:szCs w:val="28"/>
        </w:rPr>
        <w:tab/>
        <w:t xml:space="preserve">       </w:t>
      </w:r>
      <w:r w:rsidRPr="00CE613C">
        <w:rPr>
          <w:szCs w:val="28"/>
        </w:rPr>
        <w:tab/>
        <w:t>b) On apparent change</w:t>
      </w:r>
      <w:r w:rsidRPr="00CE613C">
        <w:rPr>
          <w:szCs w:val="28"/>
        </w:rPr>
        <w:tab/>
      </w:r>
      <w:r w:rsidRPr="00CE613C">
        <w:rPr>
          <w:szCs w:val="28"/>
        </w:rPr>
        <w:tab/>
        <w:t>b) As required</w:t>
      </w:r>
    </w:p>
    <w:p w14:paraId="41C92AB0" w14:textId="77777777" w:rsidR="00CE613C" w:rsidRPr="00CE613C" w:rsidRDefault="00CE613C" w:rsidP="00CE613C">
      <w:pPr>
        <w:tabs>
          <w:tab w:val="left" w:pos="720"/>
        </w:tabs>
        <w:ind w:right="-720"/>
        <w:jc w:val="lowKashida"/>
        <w:rPr>
          <w:szCs w:val="28"/>
        </w:rPr>
      </w:pPr>
      <w:r w:rsidRPr="00CE613C">
        <w:rPr>
          <w:szCs w:val="28"/>
        </w:rPr>
        <w:t>2</w:t>
      </w:r>
      <w:r w:rsidRPr="00CE613C">
        <w:rPr>
          <w:szCs w:val="28"/>
        </w:rPr>
        <w:tab/>
        <w:t>Supplier Quality</w:t>
      </w:r>
      <w:r w:rsidRPr="00CE613C">
        <w:rPr>
          <w:szCs w:val="28"/>
        </w:rPr>
        <w:tab/>
      </w:r>
      <w:r w:rsidRPr="00CE613C">
        <w:rPr>
          <w:szCs w:val="28"/>
        </w:rPr>
        <w:tab/>
      </w:r>
      <w:r w:rsidRPr="00CE613C">
        <w:rPr>
          <w:szCs w:val="28"/>
        </w:rPr>
        <w:tab/>
        <w:t xml:space="preserve">a) 31 days prior to </w:t>
      </w:r>
      <w:proofErr w:type="spellStart"/>
      <w:r w:rsidRPr="00CE613C">
        <w:rPr>
          <w:szCs w:val="28"/>
        </w:rPr>
        <w:t>delivery</w:t>
      </w:r>
      <w:proofErr w:type="spellEnd"/>
      <w:r w:rsidRPr="00CE613C">
        <w:rPr>
          <w:szCs w:val="28"/>
        </w:rPr>
        <w:tab/>
      </w:r>
      <w:r w:rsidRPr="00CE613C">
        <w:rPr>
          <w:szCs w:val="28"/>
        </w:rPr>
        <w:tab/>
        <w:t>a) One time</w:t>
      </w:r>
    </w:p>
    <w:p w14:paraId="5D777ACD" w14:textId="77777777" w:rsidR="00CE613C" w:rsidRPr="00CE613C" w:rsidRDefault="00CE613C" w:rsidP="00CE613C">
      <w:pPr>
        <w:tabs>
          <w:tab w:val="left" w:pos="720"/>
        </w:tabs>
        <w:ind w:right="-720"/>
        <w:jc w:val="lowKashida"/>
        <w:rPr>
          <w:szCs w:val="28"/>
        </w:rPr>
      </w:pPr>
      <w:r w:rsidRPr="00CE613C">
        <w:rPr>
          <w:szCs w:val="28"/>
        </w:rPr>
        <w:tab/>
      </w:r>
      <w:r w:rsidRPr="00CE613C">
        <w:rPr>
          <w:szCs w:val="28"/>
        </w:rPr>
        <w:tab/>
      </w:r>
      <w:r w:rsidRPr="00CE613C">
        <w:rPr>
          <w:szCs w:val="28"/>
        </w:rPr>
        <w:tab/>
      </w:r>
      <w:r w:rsidRPr="00CE613C">
        <w:rPr>
          <w:szCs w:val="28"/>
        </w:rPr>
        <w:tab/>
      </w:r>
      <w:r w:rsidRPr="00CE613C">
        <w:rPr>
          <w:szCs w:val="28"/>
        </w:rPr>
        <w:tab/>
      </w:r>
      <w:r w:rsidRPr="00CE613C">
        <w:rPr>
          <w:szCs w:val="28"/>
        </w:rPr>
        <w:tab/>
        <w:t xml:space="preserve">    of  concrete.</w:t>
      </w:r>
    </w:p>
    <w:p w14:paraId="4BAEF4A5" w14:textId="77777777" w:rsidR="00CE613C" w:rsidRPr="00CE613C" w:rsidRDefault="00CE613C" w:rsidP="00CE613C">
      <w:pPr>
        <w:tabs>
          <w:tab w:val="left" w:pos="720"/>
        </w:tabs>
        <w:ind w:right="-720"/>
        <w:jc w:val="lowKashida"/>
        <w:rPr>
          <w:szCs w:val="28"/>
        </w:rPr>
      </w:pPr>
      <w:r w:rsidRPr="00CE613C">
        <w:rPr>
          <w:szCs w:val="28"/>
        </w:rPr>
        <w:t>3</w:t>
      </w:r>
      <w:r w:rsidRPr="00CE613C">
        <w:rPr>
          <w:szCs w:val="28"/>
        </w:rPr>
        <w:tab/>
        <w:t>Mix design for all</w:t>
      </w:r>
      <w:r w:rsidRPr="00CE613C">
        <w:rPr>
          <w:szCs w:val="28"/>
        </w:rPr>
        <w:tab/>
      </w:r>
      <w:r w:rsidRPr="00CE613C">
        <w:rPr>
          <w:szCs w:val="28"/>
        </w:rPr>
        <w:tab/>
      </w:r>
      <w:r w:rsidRPr="00CE613C">
        <w:rPr>
          <w:szCs w:val="28"/>
        </w:rPr>
        <w:tab/>
        <w:t>a) 31 days prior to</w:t>
      </w:r>
      <w:r w:rsidRPr="00CE613C">
        <w:rPr>
          <w:szCs w:val="28"/>
        </w:rPr>
        <w:tab/>
      </w:r>
      <w:r w:rsidRPr="00CE613C">
        <w:rPr>
          <w:szCs w:val="28"/>
        </w:rPr>
        <w:tab/>
      </w:r>
      <w:r w:rsidRPr="00CE613C">
        <w:rPr>
          <w:szCs w:val="28"/>
        </w:rPr>
        <w:tab/>
        <w:t>a) One time</w:t>
      </w:r>
    </w:p>
    <w:p w14:paraId="11EC468B" w14:textId="77777777" w:rsidR="00CE613C" w:rsidRPr="00CE613C" w:rsidRDefault="00CE613C" w:rsidP="00CE613C">
      <w:pPr>
        <w:tabs>
          <w:tab w:val="left" w:pos="720"/>
        </w:tabs>
        <w:ind w:right="-720"/>
        <w:jc w:val="lowKashida"/>
        <w:rPr>
          <w:szCs w:val="28"/>
        </w:rPr>
      </w:pPr>
      <w:r w:rsidRPr="00CE613C">
        <w:rPr>
          <w:szCs w:val="28"/>
        </w:rPr>
        <w:tab/>
        <w:t>classes of concrete</w:t>
      </w:r>
      <w:r w:rsidRPr="00CE613C">
        <w:rPr>
          <w:szCs w:val="28"/>
        </w:rPr>
        <w:tab/>
      </w:r>
      <w:r w:rsidRPr="00CE613C">
        <w:rPr>
          <w:szCs w:val="28"/>
        </w:rPr>
        <w:tab/>
        <w:t xml:space="preserve">   </w:t>
      </w:r>
      <w:r w:rsidRPr="00CE613C">
        <w:rPr>
          <w:szCs w:val="28"/>
        </w:rPr>
        <w:tab/>
        <w:t xml:space="preserve">    delivery of </w:t>
      </w:r>
    </w:p>
    <w:p w14:paraId="305B0BDA" w14:textId="77777777" w:rsidR="00CE613C" w:rsidRPr="00CE613C" w:rsidRDefault="00CE613C" w:rsidP="00CE613C">
      <w:pPr>
        <w:tabs>
          <w:tab w:val="left" w:pos="720"/>
        </w:tabs>
        <w:ind w:right="-720"/>
        <w:jc w:val="lowKashida"/>
        <w:rPr>
          <w:szCs w:val="28"/>
        </w:rPr>
      </w:pPr>
      <w:r w:rsidRPr="00CE613C">
        <w:rPr>
          <w:szCs w:val="28"/>
        </w:rPr>
        <w:tab/>
        <w:t>(Referenced Schedule 3)</w:t>
      </w:r>
      <w:r w:rsidRPr="00CE613C">
        <w:rPr>
          <w:szCs w:val="28"/>
        </w:rPr>
        <w:tab/>
        <w:t xml:space="preserve">   </w:t>
      </w:r>
      <w:r w:rsidRPr="00CE613C">
        <w:rPr>
          <w:szCs w:val="28"/>
        </w:rPr>
        <w:tab/>
        <w:t xml:space="preserve">     concrete.</w:t>
      </w:r>
    </w:p>
    <w:p w14:paraId="2FE27D5E" w14:textId="77777777" w:rsidR="00CE613C" w:rsidRPr="00CE613C" w:rsidRDefault="00CE613C" w:rsidP="00CE613C">
      <w:pPr>
        <w:tabs>
          <w:tab w:val="left" w:pos="720"/>
        </w:tabs>
        <w:ind w:right="-720"/>
        <w:jc w:val="lowKashida"/>
        <w:rPr>
          <w:szCs w:val="28"/>
        </w:rPr>
      </w:pPr>
      <w:r w:rsidRPr="00CE613C">
        <w:rPr>
          <w:szCs w:val="28"/>
        </w:rPr>
        <w:tab/>
      </w:r>
      <w:r w:rsidRPr="00CE613C">
        <w:rPr>
          <w:szCs w:val="28"/>
        </w:rPr>
        <w:tab/>
      </w:r>
      <w:r w:rsidRPr="00CE613C">
        <w:rPr>
          <w:szCs w:val="28"/>
        </w:rPr>
        <w:tab/>
      </w:r>
      <w:r w:rsidRPr="00CE613C">
        <w:rPr>
          <w:szCs w:val="28"/>
        </w:rPr>
        <w:tab/>
      </w:r>
      <w:r w:rsidRPr="00CE613C">
        <w:rPr>
          <w:szCs w:val="28"/>
        </w:rPr>
        <w:tab/>
      </w:r>
      <w:r w:rsidRPr="00CE613C">
        <w:rPr>
          <w:szCs w:val="28"/>
        </w:rPr>
        <w:tab/>
        <w:t>b) When mix is re- designed</w:t>
      </w:r>
      <w:r w:rsidRPr="00CE613C">
        <w:rPr>
          <w:szCs w:val="28"/>
        </w:rPr>
        <w:tab/>
      </w:r>
      <w:r w:rsidRPr="00CE613C">
        <w:rPr>
          <w:szCs w:val="28"/>
        </w:rPr>
        <w:tab/>
        <w:t>b) As required</w:t>
      </w:r>
    </w:p>
    <w:p w14:paraId="1EF04A74" w14:textId="77777777" w:rsidR="00CE613C" w:rsidRPr="00CE613C" w:rsidRDefault="00CE613C" w:rsidP="00CE613C">
      <w:pPr>
        <w:tabs>
          <w:tab w:val="left" w:pos="720"/>
        </w:tabs>
        <w:ind w:right="-720"/>
        <w:jc w:val="lowKashida"/>
        <w:rPr>
          <w:szCs w:val="28"/>
        </w:rPr>
      </w:pPr>
      <w:r w:rsidRPr="00CE613C">
        <w:rPr>
          <w:szCs w:val="28"/>
        </w:rPr>
        <w:tab/>
      </w:r>
      <w:r w:rsidRPr="00CE613C">
        <w:rPr>
          <w:szCs w:val="28"/>
        </w:rPr>
        <w:tab/>
      </w:r>
      <w:r w:rsidRPr="00CE613C">
        <w:rPr>
          <w:szCs w:val="28"/>
        </w:rPr>
        <w:tab/>
      </w:r>
      <w:r w:rsidRPr="00CE613C">
        <w:rPr>
          <w:szCs w:val="28"/>
        </w:rPr>
        <w:tab/>
      </w:r>
      <w:r w:rsidRPr="00CE613C">
        <w:rPr>
          <w:szCs w:val="28"/>
        </w:rPr>
        <w:tab/>
      </w:r>
      <w:r w:rsidRPr="00CE613C">
        <w:rPr>
          <w:szCs w:val="28"/>
        </w:rPr>
        <w:tab/>
        <w:t xml:space="preserve">     for any purpose.</w:t>
      </w:r>
    </w:p>
    <w:p w14:paraId="03650CAD" w14:textId="77777777" w:rsidR="00CE613C" w:rsidRPr="00CE613C" w:rsidRDefault="00CE613C" w:rsidP="00CE613C">
      <w:pPr>
        <w:tabs>
          <w:tab w:val="left" w:pos="720"/>
        </w:tabs>
        <w:ind w:right="-720"/>
        <w:jc w:val="lowKashida"/>
        <w:rPr>
          <w:szCs w:val="28"/>
        </w:rPr>
      </w:pPr>
      <w:r w:rsidRPr="00CE613C">
        <w:rPr>
          <w:szCs w:val="28"/>
        </w:rPr>
        <w:tab/>
      </w:r>
      <w:r w:rsidRPr="00CE613C">
        <w:rPr>
          <w:szCs w:val="28"/>
        </w:rPr>
        <w:tab/>
      </w:r>
      <w:r w:rsidRPr="00CE613C">
        <w:rPr>
          <w:szCs w:val="28"/>
        </w:rPr>
        <w:tab/>
      </w:r>
      <w:r w:rsidRPr="00CE613C">
        <w:rPr>
          <w:szCs w:val="28"/>
        </w:rPr>
        <w:tab/>
      </w:r>
      <w:r w:rsidRPr="00CE613C">
        <w:rPr>
          <w:szCs w:val="28"/>
        </w:rPr>
        <w:tab/>
      </w:r>
      <w:r w:rsidRPr="00CE613C">
        <w:rPr>
          <w:szCs w:val="28"/>
        </w:rPr>
        <w:tab/>
        <w:t xml:space="preserve">   </w:t>
      </w:r>
      <w:r w:rsidRPr="00CE613C">
        <w:rPr>
          <w:szCs w:val="28"/>
        </w:rPr>
        <w:tab/>
        <w:t xml:space="preserve">    </w:t>
      </w:r>
    </w:p>
    <w:p w14:paraId="56A3F5BB" w14:textId="77777777" w:rsidR="00CE613C" w:rsidRPr="00CE613C" w:rsidRDefault="00CE613C" w:rsidP="00CE613C">
      <w:pPr>
        <w:tabs>
          <w:tab w:val="left" w:pos="720"/>
        </w:tabs>
        <w:spacing w:before="120"/>
        <w:ind w:right="-720"/>
        <w:jc w:val="center"/>
        <w:rPr>
          <w:b/>
          <w:bCs/>
          <w:szCs w:val="28"/>
        </w:rPr>
      </w:pPr>
      <w:r w:rsidRPr="00CE613C">
        <w:rPr>
          <w:b/>
          <w:bCs/>
          <w:szCs w:val="28"/>
        </w:rPr>
        <w:t>SCHEDULE 2 (CONT'D)</w:t>
      </w:r>
    </w:p>
    <w:p w14:paraId="6B16D934" w14:textId="77777777" w:rsidR="00CE613C" w:rsidRPr="00CE613C" w:rsidRDefault="00CE613C" w:rsidP="00CE613C">
      <w:pPr>
        <w:tabs>
          <w:tab w:val="left" w:pos="720"/>
        </w:tabs>
        <w:spacing w:before="120"/>
        <w:ind w:right="-720"/>
        <w:jc w:val="center"/>
        <w:rPr>
          <w:b/>
          <w:bCs/>
          <w:szCs w:val="28"/>
        </w:rPr>
      </w:pPr>
      <w:r w:rsidRPr="00CE613C">
        <w:rPr>
          <w:b/>
          <w:bCs/>
          <w:szCs w:val="28"/>
        </w:rPr>
        <w:t>REPORT CONTRACTOR IS TO OBTAIN FROM CONCRETE SUPPLIER AND SUBMIT</w:t>
      </w:r>
    </w:p>
    <w:p w14:paraId="66978AA9" w14:textId="77777777" w:rsidR="00CE613C" w:rsidRPr="00CE613C" w:rsidRDefault="00CE613C" w:rsidP="00CE613C">
      <w:pPr>
        <w:pBdr>
          <w:top w:val="single" w:sz="6" w:space="1" w:color="auto"/>
          <w:bottom w:val="single" w:sz="6" w:space="1" w:color="auto"/>
        </w:pBdr>
        <w:tabs>
          <w:tab w:val="left" w:pos="720"/>
        </w:tabs>
        <w:spacing w:before="120"/>
        <w:jc w:val="lowKashida"/>
        <w:rPr>
          <w:b/>
          <w:bCs/>
          <w:szCs w:val="28"/>
        </w:rPr>
      </w:pPr>
      <w:r w:rsidRPr="00CE613C">
        <w:rPr>
          <w:b/>
          <w:bCs/>
          <w:szCs w:val="28"/>
        </w:rPr>
        <w:t>NO.</w:t>
      </w:r>
      <w:r w:rsidRPr="00CE613C">
        <w:rPr>
          <w:b/>
          <w:bCs/>
          <w:szCs w:val="28"/>
        </w:rPr>
        <w:tab/>
        <w:t>TITLE</w:t>
      </w:r>
      <w:r w:rsidRPr="00CE613C">
        <w:rPr>
          <w:b/>
          <w:bCs/>
          <w:szCs w:val="28"/>
        </w:rPr>
        <w:tab/>
        <w:t xml:space="preserve">          REPORT SUBMITTED </w:t>
      </w:r>
      <w:r w:rsidRPr="00CE613C">
        <w:rPr>
          <w:b/>
          <w:bCs/>
          <w:szCs w:val="28"/>
        </w:rPr>
        <w:tab/>
        <w:t>FREQUENCY OF REPORT</w:t>
      </w:r>
    </w:p>
    <w:p w14:paraId="5EAF6F73" w14:textId="77777777" w:rsidR="00CE613C" w:rsidRPr="00CE613C" w:rsidRDefault="00CE613C" w:rsidP="00CE613C">
      <w:pPr>
        <w:tabs>
          <w:tab w:val="left" w:pos="720"/>
        </w:tabs>
        <w:ind w:right="-720"/>
        <w:jc w:val="lowKashida"/>
        <w:rPr>
          <w:szCs w:val="28"/>
        </w:rPr>
      </w:pPr>
      <w:r w:rsidRPr="00CE613C">
        <w:rPr>
          <w:szCs w:val="28"/>
        </w:rPr>
        <w:t>4</w:t>
      </w:r>
      <w:r w:rsidRPr="00CE613C">
        <w:rPr>
          <w:szCs w:val="28"/>
        </w:rPr>
        <w:tab/>
        <w:t>Name, location, equip-</w:t>
      </w:r>
      <w:r w:rsidRPr="00CE613C">
        <w:rPr>
          <w:szCs w:val="28"/>
        </w:rPr>
        <w:tab/>
      </w:r>
      <w:r w:rsidRPr="00CE613C">
        <w:rPr>
          <w:szCs w:val="28"/>
        </w:rPr>
        <w:tab/>
        <w:t>a) 31 days prior to</w:t>
      </w:r>
      <w:r w:rsidRPr="00CE613C">
        <w:rPr>
          <w:szCs w:val="28"/>
        </w:rPr>
        <w:tab/>
      </w:r>
      <w:r w:rsidRPr="00CE613C">
        <w:rPr>
          <w:szCs w:val="28"/>
        </w:rPr>
        <w:tab/>
        <w:t>a) One time</w:t>
      </w:r>
    </w:p>
    <w:p w14:paraId="0B538ADD" w14:textId="77777777" w:rsidR="00CE613C" w:rsidRPr="00CE613C" w:rsidRDefault="00CE613C" w:rsidP="00CE613C">
      <w:pPr>
        <w:tabs>
          <w:tab w:val="left" w:pos="720"/>
        </w:tabs>
        <w:ind w:right="-720"/>
        <w:jc w:val="lowKashida"/>
        <w:rPr>
          <w:szCs w:val="28"/>
        </w:rPr>
      </w:pPr>
      <w:r w:rsidRPr="00CE613C">
        <w:rPr>
          <w:szCs w:val="28"/>
        </w:rPr>
        <w:tab/>
      </w:r>
      <w:proofErr w:type="spellStart"/>
      <w:r w:rsidRPr="00CE613C">
        <w:rPr>
          <w:szCs w:val="28"/>
        </w:rPr>
        <w:t>ment</w:t>
      </w:r>
      <w:proofErr w:type="spellEnd"/>
      <w:r w:rsidRPr="00CE613C">
        <w:rPr>
          <w:szCs w:val="28"/>
        </w:rPr>
        <w:t xml:space="preserve"> &amp; personnel of </w:t>
      </w:r>
      <w:r w:rsidRPr="00CE613C">
        <w:rPr>
          <w:szCs w:val="28"/>
        </w:rPr>
        <w:tab/>
        <w:t xml:space="preserve"> </w:t>
      </w:r>
      <w:r w:rsidRPr="00CE613C">
        <w:rPr>
          <w:szCs w:val="28"/>
        </w:rPr>
        <w:tab/>
        <w:t xml:space="preserve">   </w:t>
      </w:r>
      <w:r w:rsidRPr="00CE613C">
        <w:rPr>
          <w:szCs w:val="28"/>
        </w:rPr>
        <w:tab/>
        <w:t xml:space="preserve">    delivery of</w:t>
      </w:r>
    </w:p>
    <w:p w14:paraId="1F02EBF8" w14:textId="77777777" w:rsidR="00CE613C" w:rsidRPr="00CE613C" w:rsidRDefault="00CE613C" w:rsidP="00CE613C">
      <w:pPr>
        <w:tabs>
          <w:tab w:val="left" w:pos="720"/>
        </w:tabs>
        <w:ind w:right="-720"/>
        <w:jc w:val="lowKashida"/>
        <w:rPr>
          <w:szCs w:val="28"/>
        </w:rPr>
      </w:pPr>
      <w:r w:rsidRPr="00CE613C">
        <w:rPr>
          <w:szCs w:val="28"/>
        </w:rPr>
        <w:tab/>
        <w:t xml:space="preserve">test laboratory to be </w:t>
      </w:r>
      <w:r w:rsidRPr="00CE613C">
        <w:rPr>
          <w:szCs w:val="28"/>
        </w:rPr>
        <w:tab/>
        <w:t xml:space="preserve">   </w:t>
      </w:r>
      <w:r w:rsidRPr="00CE613C">
        <w:rPr>
          <w:szCs w:val="28"/>
        </w:rPr>
        <w:tab/>
        <w:t xml:space="preserve">    </w:t>
      </w:r>
      <w:r w:rsidRPr="00CE613C">
        <w:rPr>
          <w:szCs w:val="28"/>
        </w:rPr>
        <w:tab/>
        <w:t xml:space="preserve">     concrete.</w:t>
      </w:r>
    </w:p>
    <w:p w14:paraId="4E235EF6" w14:textId="77777777" w:rsidR="00CE613C" w:rsidRPr="00CE613C" w:rsidRDefault="00CE613C" w:rsidP="00CE613C">
      <w:pPr>
        <w:tabs>
          <w:tab w:val="left" w:pos="720"/>
        </w:tabs>
        <w:ind w:right="-720"/>
        <w:jc w:val="lowKashida"/>
        <w:rPr>
          <w:szCs w:val="28"/>
        </w:rPr>
      </w:pPr>
      <w:r w:rsidRPr="00CE613C">
        <w:rPr>
          <w:szCs w:val="28"/>
        </w:rPr>
        <w:tab/>
        <w:t>used by supplier</w:t>
      </w:r>
    </w:p>
    <w:p w14:paraId="3DFEE35A" w14:textId="77777777" w:rsidR="00CE613C" w:rsidRPr="00CE613C" w:rsidRDefault="00CE613C" w:rsidP="00CE613C">
      <w:pPr>
        <w:tabs>
          <w:tab w:val="left" w:pos="720"/>
        </w:tabs>
        <w:ind w:right="-720"/>
        <w:jc w:val="lowKashida"/>
        <w:rPr>
          <w:szCs w:val="28"/>
        </w:rPr>
      </w:pPr>
      <w:r w:rsidRPr="00CE613C">
        <w:rPr>
          <w:szCs w:val="28"/>
        </w:rPr>
        <w:tab/>
        <w:t>(including own</w:t>
      </w:r>
      <w:r w:rsidRPr="00CE613C">
        <w:rPr>
          <w:szCs w:val="28"/>
        </w:rPr>
        <w:tab/>
      </w:r>
      <w:r w:rsidRPr="00CE613C">
        <w:rPr>
          <w:szCs w:val="28"/>
        </w:rPr>
        <w:tab/>
      </w:r>
      <w:r w:rsidRPr="00CE613C">
        <w:rPr>
          <w:szCs w:val="28"/>
        </w:rPr>
        <w:tab/>
        <w:t>b) If changed</w:t>
      </w:r>
      <w:r w:rsidRPr="00CE613C">
        <w:rPr>
          <w:szCs w:val="28"/>
        </w:rPr>
        <w:tab/>
      </w:r>
      <w:r w:rsidRPr="00CE613C">
        <w:rPr>
          <w:szCs w:val="28"/>
        </w:rPr>
        <w:tab/>
      </w:r>
      <w:r w:rsidRPr="00CE613C">
        <w:rPr>
          <w:szCs w:val="28"/>
        </w:rPr>
        <w:tab/>
        <w:t xml:space="preserve"> b) As required</w:t>
      </w:r>
    </w:p>
    <w:p w14:paraId="7664C151" w14:textId="77777777" w:rsidR="00CE613C" w:rsidRPr="00CE613C" w:rsidRDefault="00CE613C" w:rsidP="00CE613C">
      <w:pPr>
        <w:tabs>
          <w:tab w:val="left" w:pos="720"/>
        </w:tabs>
        <w:ind w:right="-720"/>
        <w:jc w:val="lowKashida"/>
        <w:rPr>
          <w:szCs w:val="28"/>
        </w:rPr>
      </w:pPr>
      <w:r w:rsidRPr="00CE613C">
        <w:rPr>
          <w:szCs w:val="28"/>
        </w:rPr>
        <w:tab/>
        <w:t>laboratory).</w:t>
      </w:r>
    </w:p>
    <w:p w14:paraId="12594786" w14:textId="77777777" w:rsidR="00CE613C" w:rsidRPr="00CE613C" w:rsidRDefault="00CE613C" w:rsidP="00CE613C">
      <w:pPr>
        <w:tabs>
          <w:tab w:val="left" w:pos="720"/>
        </w:tabs>
        <w:ind w:right="-720"/>
        <w:jc w:val="lowKashida"/>
        <w:rPr>
          <w:szCs w:val="28"/>
        </w:rPr>
      </w:pPr>
      <w:r w:rsidRPr="00CE613C">
        <w:rPr>
          <w:szCs w:val="28"/>
        </w:rPr>
        <w:t>5</w:t>
      </w:r>
      <w:r w:rsidRPr="00CE613C">
        <w:rPr>
          <w:szCs w:val="28"/>
        </w:rPr>
        <w:tab/>
        <w:t xml:space="preserve">Program, methods and </w:t>
      </w:r>
      <w:r w:rsidRPr="00CE613C">
        <w:rPr>
          <w:szCs w:val="28"/>
        </w:rPr>
        <w:tab/>
      </w:r>
      <w:r w:rsidRPr="00CE613C">
        <w:rPr>
          <w:szCs w:val="28"/>
        </w:rPr>
        <w:tab/>
        <w:t>a) 31 days prior to</w:t>
      </w:r>
      <w:r w:rsidRPr="00CE613C">
        <w:rPr>
          <w:szCs w:val="28"/>
        </w:rPr>
        <w:tab/>
      </w:r>
      <w:r w:rsidRPr="00CE613C">
        <w:rPr>
          <w:szCs w:val="28"/>
        </w:rPr>
        <w:tab/>
        <w:t xml:space="preserve"> a) One time</w:t>
      </w:r>
    </w:p>
    <w:p w14:paraId="0619A657" w14:textId="77777777" w:rsidR="00CE613C" w:rsidRPr="00CE613C" w:rsidRDefault="00CE613C" w:rsidP="00CE613C">
      <w:pPr>
        <w:tabs>
          <w:tab w:val="left" w:pos="720"/>
        </w:tabs>
        <w:ind w:right="-720"/>
        <w:jc w:val="lowKashida"/>
        <w:rPr>
          <w:szCs w:val="28"/>
        </w:rPr>
      </w:pPr>
      <w:r w:rsidRPr="00CE613C">
        <w:rPr>
          <w:szCs w:val="28"/>
        </w:rPr>
        <w:tab/>
        <w:t>details of batching</w:t>
      </w:r>
      <w:r w:rsidRPr="00CE613C">
        <w:rPr>
          <w:szCs w:val="28"/>
        </w:rPr>
        <w:tab/>
      </w:r>
      <w:r w:rsidRPr="00CE613C">
        <w:rPr>
          <w:szCs w:val="28"/>
        </w:rPr>
        <w:tab/>
        <w:t xml:space="preserve">    </w:t>
      </w:r>
      <w:r w:rsidRPr="00CE613C">
        <w:rPr>
          <w:szCs w:val="28"/>
        </w:rPr>
        <w:tab/>
        <w:t xml:space="preserve">    delivery of</w:t>
      </w:r>
    </w:p>
    <w:p w14:paraId="210F1619" w14:textId="77777777" w:rsidR="00CE613C" w:rsidRPr="00CE613C" w:rsidRDefault="00CE613C" w:rsidP="00CE613C">
      <w:pPr>
        <w:tabs>
          <w:tab w:val="left" w:pos="720"/>
        </w:tabs>
        <w:ind w:right="-720"/>
        <w:jc w:val="lowKashida"/>
        <w:rPr>
          <w:szCs w:val="28"/>
        </w:rPr>
      </w:pPr>
      <w:r w:rsidRPr="00CE613C">
        <w:rPr>
          <w:szCs w:val="28"/>
        </w:rPr>
        <w:tab/>
        <w:t>plant &amp; equipment</w:t>
      </w:r>
      <w:r w:rsidRPr="00CE613C">
        <w:rPr>
          <w:szCs w:val="28"/>
        </w:rPr>
        <w:tab/>
      </w:r>
      <w:r w:rsidRPr="00CE613C">
        <w:rPr>
          <w:szCs w:val="28"/>
        </w:rPr>
        <w:tab/>
        <w:t xml:space="preserve">    </w:t>
      </w:r>
      <w:r w:rsidRPr="00CE613C">
        <w:rPr>
          <w:szCs w:val="28"/>
        </w:rPr>
        <w:tab/>
        <w:t xml:space="preserve">    concrete.</w:t>
      </w:r>
    </w:p>
    <w:p w14:paraId="5ACF834A" w14:textId="77777777" w:rsidR="00CE613C" w:rsidRPr="00CE613C" w:rsidRDefault="00CE613C" w:rsidP="00CE613C">
      <w:pPr>
        <w:tabs>
          <w:tab w:val="left" w:pos="720"/>
        </w:tabs>
        <w:ind w:right="-720"/>
        <w:jc w:val="lowKashida"/>
        <w:rPr>
          <w:szCs w:val="28"/>
        </w:rPr>
      </w:pPr>
      <w:r w:rsidRPr="00CE613C">
        <w:rPr>
          <w:szCs w:val="28"/>
        </w:rPr>
        <w:t>6</w:t>
      </w:r>
      <w:r w:rsidRPr="00CE613C">
        <w:rPr>
          <w:szCs w:val="28"/>
        </w:rPr>
        <w:tab/>
        <w:t xml:space="preserve">Proposed methods of </w:t>
      </w:r>
      <w:r w:rsidRPr="00CE613C">
        <w:rPr>
          <w:szCs w:val="28"/>
        </w:rPr>
        <w:tab/>
      </w:r>
      <w:r w:rsidRPr="00CE613C">
        <w:rPr>
          <w:szCs w:val="28"/>
        </w:rPr>
        <w:tab/>
      </w:r>
      <w:r w:rsidRPr="00CE613C">
        <w:rPr>
          <w:szCs w:val="28"/>
        </w:rPr>
        <w:tab/>
        <w:t xml:space="preserve">a) 31 days prior to </w:t>
      </w:r>
      <w:r w:rsidRPr="00CE613C">
        <w:rPr>
          <w:szCs w:val="28"/>
        </w:rPr>
        <w:tab/>
        <w:t xml:space="preserve">            a) Each Summer</w:t>
      </w:r>
    </w:p>
    <w:p w14:paraId="65EC8F4A" w14:textId="77777777" w:rsidR="00CE613C" w:rsidRPr="00CE613C" w:rsidRDefault="00CE613C" w:rsidP="00CE613C">
      <w:pPr>
        <w:tabs>
          <w:tab w:val="left" w:pos="720"/>
        </w:tabs>
        <w:ind w:right="-720"/>
        <w:jc w:val="lowKashida"/>
        <w:rPr>
          <w:szCs w:val="28"/>
        </w:rPr>
      </w:pPr>
      <w:r w:rsidRPr="00CE613C">
        <w:rPr>
          <w:szCs w:val="28"/>
        </w:rPr>
        <w:tab/>
        <w:t>complying with hot</w:t>
      </w:r>
      <w:r w:rsidRPr="00CE613C">
        <w:rPr>
          <w:szCs w:val="28"/>
        </w:rPr>
        <w:tab/>
      </w:r>
      <w:r w:rsidRPr="00CE613C">
        <w:rPr>
          <w:szCs w:val="28"/>
        </w:rPr>
        <w:tab/>
        <w:t xml:space="preserve">    </w:t>
      </w:r>
      <w:r w:rsidRPr="00CE613C">
        <w:rPr>
          <w:szCs w:val="28"/>
        </w:rPr>
        <w:tab/>
        <w:t xml:space="preserve">     delivery of </w:t>
      </w:r>
    </w:p>
    <w:p w14:paraId="3F41E8D1" w14:textId="77777777" w:rsidR="00CE613C" w:rsidRPr="00CE613C" w:rsidRDefault="00CE613C" w:rsidP="00CE613C">
      <w:pPr>
        <w:tabs>
          <w:tab w:val="left" w:pos="720"/>
        </w:tabs>
        <w:ind w:right="-720"/>
        <w:jc w:val="lowKashida"/>
        <w:rPr>
          <w:szCs w:val="28"/>
        </w:rPr>
      </w:pPr>
      <w:r w:rsidRPr="00CE613C">
        <w:rPr>
          <w:szCs w:val="28"/>
        </w:rPr>
        <w:tab/>
        <w:t>weather concreting.</w:t>
      </w:r>
      <w:r w:rsidRPr="00CE613C">
        <w:rPr>
          <w:szCs w:val="28"/>
        </w:rPr>
        <w:tab/>
      </w:r>
      <w:r w:rsidRPr="00CE613C">
        <w:rPr>
          <w:szCs w:val="28"/>
        </w:rPr>
        <w:tab/>
        <w:t xml:space="preserve">                  concrete.</w:t>
      </w:r>
    </w:p>
    <w:p w14:paraId="5E8D7915" w14:textId="77777777" w:rsidR="00CE613C" w:rsidRPr="00CE613C" w:rsidRDefault="00CE613C" w:rsidP="00CE613C">
      <w:pPr>
        <w:tabs>
          <w:tab w:val="left" w:pos="720"/>
        </w:tabs>
        <w:ind w:right="-720"/>
        <w:jc w:val="lowKashida"/>
        <w:rPr>
          <w:szCs w:val="28"/>
        </w:rPr>
      </w:pPr>
      <w:r w:rsidRPr="00CE613C">
        <w:rPr>
          <w:szCs w:val="28"/>
        </w:rPr>
        <w:t>7</w:t>
      </w:r>
      <w:r w:rsidRPr="00CE613C">
        <w:rPr>
          <w:szCs w:val="28"/>
        </w:rPr>
        <w:tab/>
        <w:t>Proposed methods of</w:t>
      </w:r>
      <w:r w:rsidRPr="00CE613C">
        <w:rPr>
          <w:szCs w:val="28"/>
        </w:rPr>
        <w:tab/>
      </w:r>
      <w:r w:rsidRPr="00CE613C">
        <w:rPr>
          <w:szCs w:val="28"/>
        </w:rPr>
        <w:tab/>
      </w:r>
      <w:r w:rsidRPr="00CE613C">
        <w:rPr>
          <w:szCs w:val="28"/>
        </w:rPr>
        <w:tab/>
        <w:t>a) 31 days prior to</w:t>
      </w:r>
      <w:r w:rsidRPr="00CE613C">
        <w:rPr>
          <w:szCs w:val="28"/>
        </w:rPr>
        <w:tab/>
      </w:r>
      <w:r w:rsidRPr="00CE613C">
        <w:rPr>
          <w:szCs w:val="28"/>
        </w:rPr>
        <w:tab/>
        <w:t>a) Each Winter</w:t>
      </w:r>
    </w:p>
    <w:p w14:paraId="746B0EB1" w14:textId="77777777" w:rsidR="00CE613C" w:rsidRPr="00CE613C" w:rsidRDefault="00CE613C" w:rsidP="00CE613C">
      <w:pPr>
        <w:tabs>
          <w:tab w:val="left" w:pos="720"/>
        </w:tabs>
        <w:ind w:right="-720"/>
        <w:jc w:val="lowKashida"/>
        <w:rPr>
          <w:szCs w:val="28"/>
        </w:rPr>
      </w:pPr>
      <w:r w:rsidRPr="00CE613C">
        <w:rPr>
          <w:szCs w:val="28"/>
        </w:rPr>
        <w:tab/>
        <w:t>complying with cold</w:t>
      </w:r>
      <w:r w:rsidRPr="00CE613C">
        <w:rPr>
          <w:szCs w:val="28"/>
        </w:rPr>
        <w:tab/>
      </w:r>
      <w:r w:rsidRPr="00CE613C">
        <w:rPr>
          <w:szCs w:val="28"/>
        </w:rPr>
        <w:tab/>
        <w:t xml:space="preserve">    </w:t>
      </w:r>
      <w:r w:rsidRPr="00CE613C">
        <w:rPr>
          <w:szCs w:val="28"/>
        </w:rPr>
        <w:tab/>
        <w:t xml:space="preserve">    delivery of</w:t>
      </w:r>
    </w:p>
    <w:p w14:paraId="4A1F8400" w14:textId="77777777" w:rsidR="00CE613C" w:rsidRPr="00CE613C" w:rsidRDefault="00CE613C" w:rsidP="00CE613C">
      <w:pPr>
        <w:tabs>
          <w:tab w:val="left" w:pos="720"/>
        </w:tabs>
        <w:ind w:right="-720"/>
        <w:jc w:val="lowKashida"/>
        <w:rPr>
          <w:szCs w:val="28"/>
        </w:rPr>
      </w:pPr>
      <w:r w:rsidRPr="00CE613C">
        <w:rPr>
          <w:szCs w:val="28"/>
        </w:rPr>
        <w:tab/>
        <w:t>weather concreting.</w:t>
      </w:r>
      <w:r w:rsidRPr="00CE613C">
        <w:rPr>
          <w:szCs w:val="28"/>
        </w:rPr>
        <w:tab/>
      </w:r>
      <w:r w:rsidRPr="00CE613C">
        <w:rPr>
          <w:szCs w:val="28"/>
        </w:rPr>
        <w:tab/>
        <w:t xml:space="preserve">     </w:t>
      </w:r>
      <w:r w:rsidRPr="00CE613C">
        <w:rPr>
          <w:szCs w:val="28"/>
        </w:rPr>
        <w:tab/>
        <w:t xml:space="preserve">     concrete.</w:t>
      </w:r>
    </w:p>
    <w:p w14:paraId="3617DCD3" w14:textId="77777777" w:rsidR="00CE613C" w:rsidRPr="00CE613C" w:rsidRDefault="00CE613C" w:rsidP="00CE613C">
      <w:pPr>
        <w:tabs>
          <w:tab w:val="left" w:pos="720"/>
        </w:tabs>
        <w:ind w:right="-720"/>
        <w:jc w:val="lowKashida"/>
        <w:rPr>
          <w:szCs w:val="28"/>
        </w:rPr>
      </w:pPr>
      <w:r w:rsidRPr="00CE613C">
        <w:rPr>
          <w:szCs w:val="28"/>
        </w:rPr>
        <w:t>8</w:t>
      </w:r>
      <w:r w:rsidRPr="00CE613C">
        <w:rPr>
          <w:szCs w:val="28"/>
        </w:rPr>
        <w:tab/>
        <w:t>Certificate for cement</w:t>
      </w:r>
      <w:r w:rsidRPr="00CE613C">
        <w:rPr>
          <w:szCs w:val="28"/>
        </w:rPr>
        <w:tab/>
      </w:r>
      <w:r w:rsidRPr="00CE613C">
        <w:rPr>
          <w:szCs w:val="28"/>
        </w:rPr>
        <w:tab/>
      </w:r>
      <w:r w:rsidRPr="00CE613C">
        <w:rPr>
          <w:szCs w:val="28"/>
        </w:rPr>
        <w:tab/>
        <w:t>a) 31 days prior to</w:t>
      </w:r>
      <w:r w:rsidRPr="00CE613C">
        <w:rPr>
          <w:szCs w:val="28"/>
        </w:rPr>
        <w:tab/>
      </w:r>
      <w:r w:rsidRPr="00CE613C">
        <w:rPr>
          <w:szCs w:val="28"/>
        </w:rPr>
        <w:tab/>
        <w:t>a) One time</w:t>
      </w:r>
    </w:p>
    <w:p w14:paraId="4C7F68E9" w14:textId="77777777" w:rsidR="00CE613C" w:rsidRPr="00CE613C" w:rsidRDefault="00CE613C" w:rsidP="00CE613C">
      <w:pPr>
        <w:tabs>
          <w:tab w:val="left" w:pos="720"/>
        </w:tabs>
        <w:ind w:right="-720"/>
        <w:jc w:val="lowKashida"/>
        <w:rPr>
          <w:szCs w:val="28"/>
        </w:rPr>
      </w:pPr>
      <w:r w:rsidRPr="00CE613C">
        <w:rPr>
          <w:szCs w:val="28"/>
        </w:rPr>
        <w:tab/>
        <w:t>from manufacturer.</w:t>
      </w:r>
      <w:r w:rsidRPr="00CE613C">
        <w:rPr>
          <w:szCs w:val="28"/>
        </w:rPr>
        <w:tab/>
      </w:r>
      <w:r w:rsidRPr="00CE613C">
        <w:rPr>
          <w:szCs w:val="28"/>
        </w:rPr>
        <w:tab/>
        <w:t xml:space="preserve">    </w:t>
      </w:r>
      <w:r w:rsidRPr="00CE613C">
        <w:rPr>
          <w:szCs w:val="28"/>
        </w:rPr>
        <w:tab/>
        <w:t xml:space="preserve">    delivery of</w:t>
      </w:r>
    </w:p>
    <w:p w14:paraId="4EE89FD1" w14:textId="77777777" w:rsidR="00CE613C" w:rsidRPr="00CE613C" w:rsidRDefault="00CE613C" w:rsidP="00CE613C">
      <w:pPr>
        <w:tabs>
          <w:tab w:val="left" w:pos="720"/>
        </w:tabs>
        <w:ind w:right="-720"/>
        <w:jc w:val="lowKashida"/>
        <w:rPr>
          <w:szCs w:val="28"/>
        </w:rPr>
      </w:pPr>
      <w:r w:rsidRPr="00CE613C">
        <w:rPr>
          <w:szCs w:val="28"/>
        </w:rPr>
        <w:tab/>
      </w:r>
      <w:r w:rsidRPr="00CE613C">
        <w:rPr>
          <w:szCs w:val="28"/>
        </w:rPr>
        <w:tab/>
      </w:r>
      <w:r w:rsidRPr="00CE613C">
        <w:rPr>
          <w:szCs w:val="28"/>
        </w:rPr>
        <w:tab/>
      </w:r>
      <w:r w:rsidRPr="00CE613C">
        <w:rPr>
          <w:szCs w:val="28"/>
        </w:rPr>
        <w:tab/>
      </w:r>
      <w:r w:rsidRPr="00CE613C">
        <w:rPr>
          <w:szCs w:val="28"/>
        </w:rPr>
        <w:tab/>
        <w:t xml:space="preserve">    </w:t>
      </w:r>
      <w:r w:rsidRPr="00CE613C">
        <w:rPr>
          <w:szCs w:val="28"/>
        </w:rPr>
        <w:tab/>
        <w:t xml:space="preserve">    concrete.</w:t>
      </w:r>
    </w:p>
    <w:p w14:paraId="4D47E15A" w14:textId="77777777" w:rsidR="00CE613C" w:rsidRPr="00CE613C" w:rsidRDefault="00CE613C" w:rsidP="00CE613C">
      <w:pPr>
        <w:tabs>
          <w:tab w:val="left" w:pos="720"/>
        </w:tabs>
        <w:ind w:right="-720"/>
        <w:jc w:val="lowKashida"/>
        <w:rPr>
          <w:szCs w:val="28"/>
        </w:rPr>
      </w:pPr>
      <w:r w:rsidRPr="00CE613C">
        <w:rPr>
          <w:szCs w:val="28"/>
        </w:rPr>
        <w:tab/>
      </w:r>
      <w:r w:rsidRPr="00CE613C">
        <w:rPr>
          <w:szCs w:val="28"/>
        </w:rPr>
        <w:tab/>
      </w:r>
      <w:r w:rsidRPr="00CE613C">
        <w:rPr>
          <w:szCs w:val="28"/>
        </w:rPr>
        <w:tab/>
      </w:r>
      <w:r w:rsidRPr="00CE613C">
        <w:rPr>
          <w:szCs w:val="28"/>
        </w:rPr>
        <w:tab/>
      </w:r>
      <w:r w:rsidRPr="00CE613C">
        <w:rPr>
          <w:szCs w:val="28"/>
        </w:rPr>
        <w:tab/>
      </w:r>
      <w:r w:rsidRPr="00CE613C">
        <w:rPr>
          <w:szCs w:val="28"/>
        </w:rPr>
        <w:tab/>
        <w:t>b) For each new</w:t>
      </w:r>
      <w:r w:rsidRPr="00CE613C">
        <w:rPr>
          <w:szCs w:val="28"/>
        </w:rPr>
        <w:tab/>
        <w:t xml:space="preserve">             b) As required</w:t>
      </w:r>
    </w:p>
    <w:p w14:paraId="599D1E06" w14:textId="77777777" w:rsidR="00CE613C" w:rsidRPr="00CE613C" w:rsidRDefault="00CE613C" w:rsidP="00CE613C">
      <w:pPr>
        <w:tabs>
          <w:tab w:val="left" w:pos="720"/>
        </w:tabs>
        <w:ind w:right="-720"/>
        <w:jc w:val="lowKashida"/>
        <w:rPr>
          <w:szCs w:val="28"/>
        </w:rPr>
      </w:pPr>
      <w:r w:rsidRPr="00CE613C">
        <w:rPr>
          <w:szCs w:val="28"/>
        </w:rPr>
        <w:tab/>
      </w:r>
      <w:r w:rsidRPr="00CE613C">
        <w:rPr>
          <w:szCs w:val="28"/>
        </w:rPr>
        <w:tab/>
      </w:r>
      <w:r w:rsidRPr="00CE613C">
        <w:rPr>
          <w:szCs w:val="28"/>
        </w:rPr>
        <w:tab/>
      </w:r>
      <w:r w:rsidRPr="00CE613C">
        <w:rPr>
          <w:szCs w:val="28"/>
        </w:rPr>
        <w:tab/>
      </w:r>
      <w:r w:rsidRPr="00CE613C">
        <w:rPr>
          <w:szCs w:val="28"/>
        </w:rPr>
        <w:tab/>
        <w:t xml:space="preserve"> </w:t>
      </w:r>
      <w:r w:rsidRPr="00CE613C">
        <w:rPr>
          <w:szCs w:val="28"/>
        </w:rPr>
        <w:tab/>
        <w:t xml:space="preserve">    delivery from </w:t>
      </w:r>
    </w:p>
    <w:p w14:paraId="7B95AE55" w14:textId="77777777" w:rsidR="00CE613C" w:rsidRPr="00CE613C" w:rsidRDefault="00CE613C" w:rsidP="00CE613C">
      <w:pPr>
        <w:tabs>
          <w:tab w:val="left" w:pos="720"/>
        </w:tabs>
        <w:ind w:right="-720"/>
        <w:jc w:val="lowKashida"/>
        <w:rPr>
          <w:szCs w:val="28"/>
        </w:rPr>
      </w:pPr>
      <w:r w:rsidRPr="00CE613C">
        <w:rPr>
          <w:szCs w:val="28"/>
        </w:rPr>
        <w:tab/>
      </w:r>
      <w:r w:rsidRPr="00CE613C">
        <w:rPr>
          <w:szCs w:val="28"/>
        </w:rPr>
        <w:tab/>
      </w:r>
      <w:r w:rsidRPr="00CE613C">
        <w:rPr>
          <w:szCs w:val="28"/>
        </w:rPr>
        <w:tab/>
      </w:r>
      <w:r w:rsidRPr="00CE613C">
        <w:rPr>
          <w:szCs w:val="28"/>
        </w:rPr>
        <w:tab/>
      </w:r>
      <w:r w:rsidRPr="00CE613C">
        <w:rPr>
          <w:szCs w:val="28"/>
        </w:rPr>
        <w:tab/>
        <w:t xml:space="preserve">   </w:t>
      </w:r>
      <w:r w:rsidRPr="00CE613C">
        <w:rPr>
          <w:szCs w:val="28"/>
        </w:rPr>
        <w:tab/>
        <w:t xml:space="preserve">    manufacturer.</w:t>
      </w:r>
    </w:p>
    <w:p w14:paraId="384DF122" w14:textId="77777777" w:rsidR="00CE613C" w:rsidRPr="00CE613C" w:rsidRDefault="00CE613C" w:rsidP="00CE613C">
      <w:pPr>
        <w:tabs>
          <w:tab w:val="left" w:pos="720"/>
        </w:tabs>
        <w:ind w:right="-720"/>
        <w:jc w:val="lowKashida"/>
        <w:rPr>
          <w:szCs w:val="28"/>
        </w:rPr>
      </w:pPr>
      <w:r w:rsidRPr="00CE613C">
        <w:rPr>
          <w:szCs w:val="28"/>
        </w:rPr>
        <w:t>9</w:t>
      </w:r>
      <w:r w:rsidRPr="00CE613C">
        <w:rPr>
          <w:szCs w:val="28"/>
        </w:rPr>
        <w:tab/>
        <w:t>Certificate for</w:t>
      </w:r>
      <w:r w:rsidRPr="00CE613C">
        <w:rPr>
          <w:szCs w:val="28"/>
        </w:rPr>
        <w:tab/>
      </w:r>
      <w:r w:rsidRPr="00CE613C">
        <w:rPr>
          <w:szCs w:val="28"/>
        </w:rPr>
        <w:tab/>
      </w:r>
      <w:r w:rsidRPr="00CE613C">
        <w:rPr>
          <w:szCs w:val="28"/>
        </w:rPr>
        <w:tab/>
      </w:r>
      <w:r w:rsidRPr="00CE613C">
        <w:rPr>
          <w:szCs w:val="28"/>
        </w:rPr>
        <w:tab/>
        <w:t>a) 31 days prior to</w:t>
      </w:r>
      <w:r w:rsidRPr="00CE613C">
        <w:rPr>
          <w:szCs w:val="28"/>
        </w:rPr>
        <w:tab/>
      </w:r>
      <w:r w:rsidRPr="00CE613C">
        <w:rPr>
          <w:szCs w:val="28"/>
        </w:rPr>
        <w:tab/>
        <w:t xml:space="preserve"> a) One time</w:t>
      </w:r>
    </w:p>
    <w:p w14:paraId="212881BE" w14:textId="77777777" w:rsidR="00CE613C" w:rsidRPr="00CE613C" w:rsidRDefault="00CE613C" w:rsidP="00CE613C">
      <w:pPr>
        <w:tabs>
          <w:tab w:val="left" w:pos="720"/>
        </w:tabs>
        <w:ind w:right="-720"/>
        <w:jc w:val="lowKashida"/>
        <w:rPr>
          <w:szCs w:val="28"/>
        </w:rPr>
      </w:pPr>
      <w:r w:rsidRPr="00CE613C">
        <w:rPr>
          <w:szCs w:val="28"/>
        </w:rPr>
        <w:tab/>
        <w:t>admixtures from</w:t>
      </w:r>
      <w:r w:rsidRPr="00CE613C">
        <w:rPr>
          <w:szCs w:val="28"/>
        </w:rPr>
        <w:tab/>
      </w:r>
      <w:r w:rsidRPr="00CE613C">
        <w:rPr>
          <w:szCs w:val="28"/>
        </w:rPr>
        <w:tab/>
        <w:t xml:space="preserve">                delivery of</w:t>
      </w:r>
    </w:p>
    <w:p w14:paraId="2A060814" w14:textId="77777777" w:rsidR="00CE613C" w:rsidRPr="00CE613C" w:rsidRDefault="00CE613C" w:rsidP="00CE613C">
      <w:pPr>
        <w:tabs>
          <w:tab w:val="left" w:pos="720"/>
        </w:tabs>
        <w:ind w:right="-720"/>
        <w:jc w:val="lowKashida"/>
        <w:rPr>
          <w:szCs w:val="28"/>
        </w:rPr>
      </w:pPr>
      <w:r w:rsidRPr="00CE613C">
        <w:rPr>
          <w:szCs w:val="28"/>
        </w:rPr>
        <w:tab/>
        <w:t>manufacturer.</w:t>
      </w:r>
      <w:r w:rsidRPr="00CE613C">
        <w:rPr>
          <w:szCs w:val="28"/>
        </w:rPr>
        <w:tab/>
      </w:r>
      <w:r w:rsidRPr="00CE613C">
        <w:rPr>
          <w:szCs w:val="28"/>
        </w:rPr>
        <w:tab/>
      </w:r>
      <w:r w:rsidRPr="00CE613C">
        <w:rPr>
          <w:szCs w:val="28"/>
        </w:rPr>
        <w:tab/>
        <w:t xml:space="preserve">                 concrete.</w:t>
      </w:r>
    </w:p>
    <w:p w14:paraId="4470A7A1" w14:textId="77777777" w:rsidR="00CE613C" w:rsidRPr="00CE613C" w:rsidRDefault="00CE613C" w:rsidP="00CE613C">
      <w:pPr>
        <w:tabs>
          <w:tab w:val="left" w:pos="720"/>
        </w:tabs>
        <w:ind w:right="-720"/>
        <w:jc w:val="lowKashida"/>
        <w:rPr>
          <w:szCs w:val="28"/>
        </w:rPr>
      </w:pPr>
      <w:r w:rsidRPr="00CE613C">
        <w:rPr>
          <w:szCs w:val="28"/>
        </w:rPr>
        <w:tab/>
      </w:r>
      <w:r w:rsidRPr="00CE613C">
        <w:rPr>
          <w:szCs w:val="28"/>
        </w:rPr>
        <w:tab/>
      </w:r>
      <w:r w:rsidRPr="00CE613C">
        <w:rPr>
          <w:szCs w:val="28"/>
        </w:rPr>
        <w:tab/>
      </w:r>
      <w:r w:rsidRPr="00CE613C">
        <w:rPr>
          <w:szCs w:val="28"/>
        </w:rPr>
        <w:tab/>
      </w:r>
      <w:r w:rsidRPr="00CE613C">
        <w:rPr>
          <w:szCs w:val="28"/>
        </w:rPr>
        <w:tab/>
      </w:r>
      <w:r w:rsidRPr="00CE613C">
        <w:rPr>
          <w:szCs w:val="28"/>
        </w:rPr>
        <w:tab/>
        <w:t>b) If any change</w:t>
      </w:r>
      <w:r w:rsidRPr="00CE613C">
        <w:rPr>
          <w:szCs w:val="28"/>
        </w:rPr>
        <w:tab/>
      </w:r>
      <w:r w:rsidRPr="00CE613C">
        <w:rPr>
          <w:szCs w:val="28"/>
        </w:rPr>
        <w:tab/>
        <w:t xml:space="preserve">  b) As required.</w:t>
      </w:r>
    </w:p>
    <w:p w14:paraId="30DBA674" w14:textId="77777777" w:rsidR="00CE613C" w:rsidRPr="00CE613C" w:rsidRDefault="00CE613C" w:rsidP="00CE613C">
      <w:pPr>
        <w:tabs>
          <w:tab w:val="left" w:pos="720"/>
        </w:tabs>
        <w:ind w:right="-720"/>
        <w:jc w:val="lowKashida"/>
        <w:rPr>
          <w:szCs w:val="28"/>
        </w:rPr>
      </w:pPr>
      <w:r w:rsidRPr="00CE613C">
        <w:rPr>
          <w:szCs w:val="28"/>
        </w:rPr>
        <w:tab/>
      </w:r>
      <w:r w:rsidRPr="00CE613C">
        <w:rPr>
          <w:szCs w:val="28"/>
        </w:rPr>
        <w:tab/>
      </w:r>
      <w:r w:rsidRPr="00CE613C">
        <w:rPr>
          <w:szCs w:val="28"/>
        </w:rPr>
        <w:tab/>
      </w:r>
      <w:r w:rsidRPr="00CE613C">
        <w:rPr>
          <w:szCs w:val="28"/>
        </w:rPr>
        <w:tab/>
      </w:r>
      <w:r w:rsidRPr="00CE613C">
        <w:rPr>
          <w:szCs w:val="28"/>
        </w:rPr>
        <w:tab/>
        <w:t xml:space="preserve">                 occurs.</w:t>
      </w:r>
    </w:p>
    <w:p w14:paraId="758D773F" w14:textId="77777777" w:rsidR="00CE613C" w:rsidRPr="00CE613C" w:rsidRDefault="00CE613C" w:rsidP="00CE613C">
      <w:pPr>
        <w:tabs>
          <w:tab w:val="left" w:pos="720"/>
        </w:tabs>
        <w:ind w:right="-720"/>
        <w:jc w:val="lowKashida"/>
        <w:rPr>
          <w:szCs w:val="28"/>
        </w:rPr>
      </w:pPr>
    </w:p>
    <w:p w14:paraId="4F249430" w14:textId="77777777" w:rsidR="00CE613C" w:rsidRPr="00CE613C" w:rsidRDefault="00CE613C" w:rsidP="00CE613C">
      <w:pPr>
        <w:tabs>
          <w:tab w:val="left" w:pos="720"/>
        </w:tabs>
        <w:ind w:right="-720"/>
        <w:jc w:val="lowKashida"/>
        <w:rPr>
          <w:szCs w:val="28"/>
        </w:rPr>
      </w:pPr>
      <w:r w:rsidRPr="00CE613C">
        <w:rPr>
          <w:szCs w:val="28"/>
        </w:rPr>
        <w:t>10</w:t>
      </w:r>
      <w:r w:rsidRPr="00CE613C">
        <w:rPr>
          <w:szCs w:val="28"/>
        </w:rPr>
        <w:tab/>
        <w:t>Report on plant trial</w:t>
      </w:r>
      <w:r w:rsidRPr="00CE613C">
        <w:rPr>
          <w:szCs w:val="28"/>
        </w:rPr>
        <w:tab/>
      </w:r>
      <w:r w:rsidRPr="00CE613C">
        <w:rPr>
          <w:szCs w:val="28"/>
        </w:rPr>
        <w:tab/>
      </w:r>
      <w:r w:rsidRPr="00CE613C">
        <w:rPr>
          <w:szCs w:val="28"/>
        </w:rPr>
        <w:tab/>
        <w:t>a) 31 days prior to</w:t>
      </w:r>
      <w:r w:rsidRPr="00CE613C">
        <w:rPr>
          <w:szCs w:val="28"/>
        </w:rPr>
        <w:tab/>
      </w:r>
      <w:r w:rsidRPr="00CE613C">
        <w:rPr>
          <w:szCs w:val="28"/>
        </w:rPr>
        <w:tab/>
        <w:t xml:space="preserve">  a) One time</w:t>
      </w:r>
    </w:p>
    <w:p w14:paraId="4955C948" w14:textId="77777777" w:rsidR="00CE613C" w:rsidRPr="00CE613C" w:rsidRDefault="00CE613C" w:rsidP="00CE613C">
      <w:pPr>
        <w:tabs>
          <w:tab w:val="left" w:pos="720"/>
        </w:tabs>
        <w:ind w:right="-720"/>
        <w:jc w:val="lowKashida"/>
        <w:rPr>
          <w:szCs w:val="28"/>
        </w:rPr>
      </w:pPr>
      <w:r w:rsidRPr="00CE613C">
        <w:rPr>
          <w:szCs w:val="28"/>
        </w:rPr>
        <w:tab/>
        <w:t>mixes with 7 day &amp; 28delivery of</w:t>
      </w:r>
    </w:p>
    <w:p w14:paraId="7B17B2CF" w14:textId="77777777" w:rsidR="00CE613C" w:rsidRPr="00CE613C" w:rsidRDefault="00CE613C" w:rsidP="00CE613C">
      <w:pPr>
        <w:tabs>
          <w:tab w:val="left" w:pos="720"/>
        </w:tabs>
        <w:ind w:right="-720"/>
        <w:jc w:val="lowKashida"/>
        <w:rPr>
          <w:szCs w:val="28"/>
        </w:rPr>
      </w:pPr>
      <w:r w:rsidRPr="00CE613C">
        <w:rPr>
          <w:szCs w:val="28"/>
        </w:rPr>
        <w:tab/>
        <w:t>day test results for concrete.</w:t>
      </w:r>
    </w:p>
    <w:p w14:paraId="57339F5E" w14:textId="77777777" w:rsidR="00CE613C" w:rsidRPr="00CE613C" w:rsidRDefault="00CE613C" w:rsidP="00CE613C">
      <w:pPr>
        <w:tabs>
          <w:tab w:val="left" w:pos="720"/>
        </w:tabs>
        <w:ind w:right="-720"/>
        <w:jc w:val="lowKashida"/>
        <w:rPr>
          <w:szCs w:val="28"/>
        </w:rPr>
      </w:pPr>
      <w:r w:rsidRPr="00CE613C">
        <w:rPr>
          <w:szCs w:val="28"/>
        </w:rPr>
        <w:tab/>
        <w:t>all classes of concrete</w:t>
      </w:r>
    </w:p>
    <w:p w14:paraId="7275AFD6" w14:textId="77777777" w:rsidR="00CE613C" w:rsidRPr="00CE613C" w:rsidRDefault="00CE613C" w:rsidP="00CE613C">
      <w:pPr>
        <w:tabs>
          <w:tab w:val="left" w:pos="720"/>
        </w:tabs>
        <w:ind w:right="-720"/>
        <w:jc w:val="lowKashida"/>
        <w:rPr>
          <w:szCs w:val="28"/>
        </w:rPr>
      </w:pPr>
      <w:r w:rsidRPr="00CE613C">
        <w:rPr>
          <w:szCs w:val="28"/>
        </w:rPr>
        <w:tab/>
        <w:t>required for the Work.</w:t>
      </w:r>
      <w:r w:rsidRPr="00CE613C">
        <w:rPr>
          <w:szCs w:val="28"/>
        </w:rPr>
        <w:tab/>
        <w:t xml:space="preserve"> </w:t>
      </w:r>
      <w:r w:rsidRPr="00CE613C">
        <w:rPr>
          <w:szCs w:val="28"/>
        </w:rPr>
        <w:tab/>
        <w:t xml:space="preserve">  </w:t>
      </w:r>
      <w:r w:rsidRPr="00CE613C">
        <w:rPr>
          <w:szCs w:val="28"/>
        </w:rPr>
        <w:tab/>
        <w:t>b) If changed</w:t>
      </w:r>
      <w:r w:rsidRPr="00CE613C">
        <w:rPr>
          <w:szCs w:val="28"/>
        </w:rPr>
        <w:tab/>
      </w:r>
      <w:r w:rsidRPr="00CE613C">
        <w:rPr>
          <w:szCs w:val="28"/>
        </w:rPr>
        <w:tab/>
      </w:r>
      <w:r w:rsidRPr="00CE613C">
        <w:rPr>
          <w:szCs w:val="28"/>
        </w:rPr>
        <w:tab/>
        <w:t>b) As required.</w:t>
      </w:r>
    </w:p>
    <w:p w14:paraId="27E7AB04" w14:textId="77777777" w:rsidR="00CE613C" w:rsidRPr="00CE613C" w:rsidRDefault="00CE613C" w:rsidP="00CE613C">
      <w:pPr>
        <w:tabs>
          <w:tab w:val="left" w:pos="720"/>
        </w:tabs>
        <w:ind w:right="-720"/>
        <w:jc w:val="lowKashida"/>
        <w:rPr>
          <w:szCs w:val="28"/>
        </w:rPr>
      </w:pPr>
      <w:r w:rsidRPr="00CE613C">
        <w:rPr>
          <w:szCs w:val="28"/>
        </w:rPr>
        <w:t>11</w:t>
      </w:r>
      <w:r w:rsidRPr="00CE613C">
        <w:rPr>
          <w:szCs w:val="28"/>
        </w:rPr>
        <w:tab/>
        <w:t>Report of the following</w:t>
      </w:r>
    </w:p>
    <w:p w14:paraId="7D987F1B" w14:textId="77777777" w:rsidR="00CE613C" w:rsidRPr="00CE613C" w:rsidRDefault="00CE613C" w:rsidP="00CE613C">
      <w:pPr>
        <w:tabs>
          <w:tab w:val="left" w:pos="720"/>
        </w:tabs>
        <w:ind w:right="-720"/>
        <w:jc w:val="lowKashida"/>
        <w:rPr>
          <w:szCs w:val="28"/>
        </w:rPr>
      </w:pPr>
      <w:r w:rsidRPr="00CE613C">
        <w:rPr>
          <w:szCs w:val="28"/>
        </w:rPr>
        <w:lastRenderedPageBreak/>
        <w:tab/>
        <w:t>tests on fine and coarse</w:t>
      </w:r>
    </w:p>
    <w:p w14:paraId="5E513A06" w14:textId="77777777" w:rsidR="00CE613C" w:rsidRPr="00CE613C" w:rsidRDefault="00CE613C" w:rsidP="00CE613C">
      <w:pPr>
        <w:tabs>
          <w:tab w:val="left" w:pos="720"/>
        </w:tabs>
        <w:ind w:right="-720"/>
        <w:jc w:val="lowKashida"/>
        <w:rPr>
          <w:szCs w:val="28"/>
        </w:rPr>
      </w:pPr>
      <w:r w:rsidRPr="00CE613C">
        <w:rPr>
          <w:szCs w:val="28"/>
        </w:rPr>
        <w:tab/>
        <w:t>aggregate:</w:t>
      </w:r>
    </w:p>
    <w:p w14:paraId="6D2BE4E6" w14:textId="77777777" w:rsidR="00CE613C" w:rsidRPr="00CE613C" w:rsidRDefault="00CE613C" w:rsidP="00CE613C">
      <w:pPr>
        <w:tabs>
          <w:tab w:val="left" w:pos="720"/>
        </w:tabs>
        <w:ind w:right="-720"/>
        <w:jc w:val="lowKashida"/>
        <w:rPr>
          <w:szCs w:val="28"/>
        </w:rPr>
      </w:pPr>
      <w:r w:rsidRPr="00CE613C">
        <w:rPr>
          <w:szCs w:val="28"/>
        </w:rPr>
        <w:tab/>
        <w:t xml:space="preserve">1) </w:t>
      </w:r>
      <w:smartTag w:uri="urn:schemas-microsoft-com:office:smarttags" w:element="City">
        <w:smartTag w:uri="urn:schemas-microsoft-com:office:smarttags" w:element="place">
          <w:r w:rsidRPr="00CE613C">
            <w:rPr>
              <w:szCs w:val="28"/>
            </w:rPr>
            <w:t>Los Angeles</w:t>
          </w:r>
        </w:smartTag>
      </w:smartTag>
      <w:r w:rsidRPr="00CE613C">
        <w:rPr>
          <w:szCs w:val="28"/>
        </w:rPr>
        <w:t xml:space="preserve"> abrasion</w:t>
      </w:r>
      <w:r w:rsidRPr="00CE613C">
        <w:rPr>
          <w:szCs w:val="28"/>
        </w:rPr>
        <w:tab/>
        <w:t xml:space="preserve"> </w:t>
      </w:r>
      <w:r w:rsidRPr="00CE613C">
        <w:rPr>
          <w:szCs w:val="28"/>
        </w:rPr>
        <w:tab/>
        <w:t>a) 31 days prior to</w:t>
      </w:r>
      <w:r w:rsidRPr="00CE613C">
        <w:rPr>
          <w:szCs w:val="28"/>
        </w:rPr>
        <w:tab/>
      </w:r>
      <w:r w:rsidRPr="00CE613C">
        <w:rPr>
          <w:szCs w:val="28"/>
        </w:rPr>
        <w:tab/>
        <w:t xml:space="preserve"> a) One time</w:t>
      </w:r>
    </w:p>
    <w:p w14:paraId="47F93AE6" w14:textId="77777777" w:rsidR="00CE613C" w:rsidRPr="00CE613C" w:rsidRDefault="00CE613C" w:rsidP="00CE613C">
      <w:pPr>
        <w:tabs>
          <w:tab w:val="left" w:pos="720"/>
        </w:tabs>
        <w:ind w:right="-720"/>
        <w:jc w:val="lowKashida"/>
        <w:rPr>
          <w:szCs w:val="28"/>
        </w:rPr>
      </w:pPr>
      <w:r w:rsidRPr="00CE613C">
        <w:rPr>
          <w:szCs w:val="28"/>
        </w:rPr>
        <w:tab/>
        <w:t xml:space="preserve">   at 100 &amp; 500 </w:t>
      </w:r>
      <w:proofErr w:type="spellStart"/>
      <w:r w:rsidRPr="00CE613C">
        <w:rPr>
          <w:szCs w:val="28"/>
        </w:rPr>
        <w:t>revolu</w:t>
      </w:r>
      <w:proofErr w:type="spellEnd"/>
      <w:r w:rsidRPr="00CE613C">
        <w:rPr>
          <w:szCs w:val="28"/>
        </w:rPr>
        <w:t>-</w:t>
      </w:r>
      <w:r w:rsidRPr="00CE613C">
        <w:rPr>
          <w:szCs w:val="28"/>
        </w:rPr>
        <w:tab/>
        <w:t xml:space="preserve">                delivery of</w:t>
      </w:r>
    </w:p>
    <w:p w14:paraId="3F556066" w14:textId="77777777" w:rsidR="00CE613C" w:rsidRPr="00CE613C" w:rsidRDefault="00CE613C" w:rsidP="00CE613C">
      <w:pPr>
        <w:tabs>
          <w:tab w:val="left" w:pos="720"/>
        </w:tabs>
        <w:ind w:right="-720"/>
        <w:jc w:val="lowKashida"/>
        <w:rPr>
          <w:szCs w:val="28"/>
        </w:rPr>
      </w:pPr>
      <w:r w:rsidRPr="00CE613C">
        <w:rPr>
          <w:szCs w:val="28"/>
        </w:rPr>
        <w:tab/>
        <w:t xml:space="preserve">   </w:t>
      </w:r>
      <w:proofErr w:type="spellStart"/>
      <w:r w:rsidRPr="00CE613C">
        <w:rPr>
          <w:szCs w:val="28"/>
        </w:rPr>
        <w:t>tions</w:t>
      </w:r>
      <w:proofErr w:type="spellEnd"/>
      <w:r w:rsidRPr="00CE613C">
        <w:rPr>
          <w:szCs w:val="28"/>
        </w:rPr>
        <w:t>.</w:t>
      </w:r>
      <w:r w:rsidRPr="00CE613C">
        <w:rPr>
          <w:szCs w:val="28"/>
        </w:rPr>
        <w:tab/>
      </w:r>
      <w:r w:rsidRPr="00CE613C">
        <w:rPr>
          <w:szCs w:val="28"/>
        </w:rPr>
        <w:tab/>
      </w:r>
      <w:r w:rsidRPr="00CE613C">
        <w:rPr>
          <w:szCs w:val="28"/>
        </w:rPr>
        <w:tab/>
      </w:r>
      <w:r w:rsidRPr="00CE613C">
        <w:rPr>
          <w:szCs w:val="28"/>
        </w:rPr>
        <w:tab/>
        <w:t xml:space="preserve">                 concrete</w:t>
      </w:r>
    </w:p>
    <w:p w14:paraId="495FF089" w14:textId="77777777" w:rsidR="00CE613C" w:rsidRPr="00CE613C" w:rsidRDefault="00CE613C" w:rsidP="00CE613C">
      <w:pPr>
        <w:tabs>
          <w:tab w:val="left" w:pos="720"/>
        </w:tabs>
        <w:ind w:right="-720"/>
        <w:jc w:val="lowKashida"/>
        <w:rPr>
          <w:szCs w:val="28"/>
        </w:rPr>
      </w:pPr>
      <w:r w:rsidRPr="00CE613C">
        <w:rPr>
          <w:szCs w:val="28"/>
        </w:rPr>
        <w:tab/>
        <w:t>2) Sieve analysis.</w:t>
      </w:r>
    </w:p>
    <w:p w14:paraId="009B9C8D" w14:textId="77777777" w:rsidR="00CE613C" w:rsidRPr="00CE613C" w:rsidRDefault="00CE613C" w:rsidP="00CE613C">
      <w:pPr>
        <w:tabs>
          <w:tab w:val="left" w:pos="720"/>
        </w:tabs>
        <w:ind w:right="-720"/>
        <w:jc w:val="lowKashida"/>
        <w:rPr>
          <w:szCs w:val="28"/>
        </w:rPr>
      </w:pPr>
      <w:r w:rsidRPr="00CE613C">
        <w:rPr>
          <w:szCs w:val="28"/>
        </w:rPr>
        <w:tab/>
        <w:t>3) Clay, silt &amp; dust</w:t>
      </w:r>
    </w:p>
    <w:p w14:paraId="6CD18C76" w14:textId="77777777" w:rsidR="00CE613C" w:rsidRPr="00CE613C" w:rsidRDefault="00CE613C" w:rsidP="00CE613C">
      <w:pPr>
        <w:tabs>
          <w:tab w:val="left" w:pos="720"/>
        </w:tabs>
        <w:ind w:right="-720"/>
        <w:jc w:val="lowKashida"/>
        <w:rPr>
          <w:szCs w:val="28"/>
        </w:rPr>
      </w:pPr>
      <w:r w:rsidRPr="00CE613C">
        <w:rPr>
          <w:szCs w:val="28"/>
        </w:rPr>
        <w:tab/>
        <w:t xml:space="preserve">   (passing 75 micron)</w:t>
      </w:r>
    </w:p>
    <w:p w14:paraId="3E067066" w14:textId="77777777" w:rsidR="00CE613C" w:rsidRPr="00CE613C" w:rsidRDefault="00CE613C" w:rsidP="00CE613C">
      <w:pPr>
        <w:tabs>
          <w:tab w:val="left" w:pos="720"/>
        </w:tabs>
        <w:ind w:right="-720"/>
        <w:jc w:val="lowKashida"/>
        <w:rPr>
          <w:szCs w:val="28"/>
        </w:rPr>
      </w:pPr>
      <w:r w:rsidRPr="00CE613C">
        <w:rPr>
          <w:szCs w:val="28"/>
        </w:rPr>
        <w:tab/>
        <w:t>4) Clay lumps &amp;</w:t>
      </w:r>
      <w:r w:rsidRPr="00CE613C">
        <w:rPr>
          <w:szCs w:val="28"/>
        </w:rPr>
        <w:tab/>
      </w:r>
      <w:r w:rsidRPr="00CE613C">
        <w:rPr>
          <w:szCs w:val="28"/>
        </w:rPr>
        <w:tab/>
        <w:t xml:space="preserve"> </w:t>
      </w:r>
      <w:r w:rsidRPr="00CE613C">
        <w:rPr>
          <w:szCs w:val="28"/>
        </w:rPr>
        <w:tab/>
        <w:t xml:space="preserve"> b) During production</w:t>
      </w:r>
      <w:r w:rsidRPr="00CE613C">
        <w:rPr>
          <w:szCs w:val="28"/>
        </w:rPr>
        <w:tab/>
        <w:t xml:space="preserve">  </w:t>
      </w:r>
      <w:r w:rsidRPr="00CE613C">
        <w:rPr>
          <w:szCs w:val="28"/>
        </w:rPr>
        <w:tab/>
        <w:t xml:space="preserve"> b) Monthly </w:t>
      </w:r>
    </w:p>
    <w:p w14:paraId="1812BCDE" w14:textId="77777777" w:rsidR="00CE613C" w:rsidRPr="00CE613C" w:rsidRDefault="00CE613C" w:rsidP="00CE613C">
      <w:pPr>
        <w:tabs>
          <w:tab w:val="left" w:pos="720"/>
        </w:tabs>
        <w:ind w:right="-720"/>
        <w:jc w:val="lowKashida"/>
        <w:rPr>
          <w:szCs w:val="28"/>
        </w:rPr>
      </w:pPr>
      <w:r w:rsidRPr="00CE613C">
        <w:rPr>
          <w:szCs w:val="28"/>
        </w:rPr>
        <w:tab/>
        <w:t xml:space="preserve">   friable </w:t>
      </w:r>
      <w:proofErr w:type="spellStart"/>
      <w:r w:rsidRPr="00CE613C">
        <w:rPr>
          <w:szCs w:val="28"/>
        </w:rPr>
        <w:t>particlesof</w:t>
      </w:r>
      <w:proofErr w:type="spellEnd"/>
      <w:r w:rsidRPr="00CE613C">
        <w:rPr>
          <w:szCs w:val="28"/>
        </w:rPr>
        <w:t xml:space="preserve"> concrete.</w:t>
      </w:r>
      <w:r w:rsidRPr="00CE613C">
        <w:rPr>
          <w:szCs w:val="28"/>
        </w:rPr>
        <w:tab/>
        <w:t xml:space="preserve">      </w:t>
      </w:r>
      <w:r w:rsidRPr="00CE613C">
        <w:rPr>
          <w:szCs w:val="28"/>
        </w:rPr>
        <w:tab/>
        <w:t xml:space="preserve">     (with in-dependent </w:t>
      </w:r>
    </w:p>
    <w:p w14:paraId="21E452E3" w14:textId="77777777" w:rsidR="00CE613C" w:rsidRPr="00CE613C" w:rsidRDefault="00CE613C" w:rsidP="00CE613C">
      <w:pPr>
        <w:tabs>
          <w:tab w:val="left" w:pos="720"/>
        </w:tabs>
        <w:ind w:right="-720"/>
        <w:jc w:val="lowKashida"/>
        <w:rPr>
          <w:szCs w:val="28"/>
        </w:rPr>
      </w:pPr>
      <w:r w:rsidRPr="00CE613C">
        <w:rPr>
          <w:szCs w:val="28"/>
        </w:rPr>
        <w:tab/>
      </w:r>
      <w:r w:rsidRPr="00CE613C">
        <w:rPr>
          <w:szCs w:val="28"/>
        </w:rPr>
        <w:tab/>
      </w:r>
      <w:r w:rsidRPr="00CE613C">
        <w:rPr>
          <w:szCs w:val="28"/>
        </w:rPr>
        <w:tab/>
      </w:r>
      <w:r w:rsidRPr="00CE613C">
        <w:rPr>
          <w:szCs w:val="28"/>
        </w:rPr>
        <w:tab/>
      </w:r>
      <w:r w:rsidRPr="00CE613C">
        <w:rPr>
          <w:szCs w:val="28"/>
        </w:rPr>
        <w:tab/>
        <w:t xml:space="preserve">                 check report quarterly).</w:t>
      </w:r>
    </w:p>
    <w:p w14:paraId="4F4C97D2" w14:textId="77777777" w:rsidR="00CE613C" w:rsidRPr="00CE613C" w:rsidRDefault="00CE613C" w:rsidP="00CE613C">
      <w:pPr>
        <w:tabs>
          <w:tab w:val="left" w:pos="720"/>
        </w:tabs>
        <w:ind w:right="-720"/>
        <w:jc w:val="lowKashida"/>
        <w:rPr>
          <w:szCs w:val="28"/>
        </w:rPr>
      </w:pPr>
      <w:r w:rsidRPr="00CE613C">
        <w:rPr>
          <w:szCs w:val="28"/>
        </w:rPr>
        <w:tab/>
        <w:t>5) Water absorption</w:t>
      </w:r>
    </w:p>
    <w:p w14:paraId="48692676" w14:textId="77777777" w:rsidR="00CE613C" w:rsidRPr="00CE613C" w:rsidRDefault="00CE613C" w:rsidP="00CE613C">
      <w:pPr>
        <w:tabs>
          <w:tab w:val="left" w:pos="720"/>
        </w:tabs>
        <w:ind w:right="-720"/>
        <w:jc w:val="lowKashida"/>
        <w:rPr>
          <w:szCs w:val="28"/>
        </w:rPr>
      </w:pPr>
      <w:r w:rsidRPr="00CE613C">
        <w:rPr>
          <w:szCs w:val="28"/>
        </w:rPr>
        <w:tab/>
        <w:t xml:space="preserve">6) Percentage of </w:t>
      </w:r>
      <w:proofErr w:type="spellStart"/>
      <w:r w:rsidRPr="00CE613C">
        <w:rPr>
          <w:szCs w:val="28"/>
        </w:rPr>
        <w:t>sul</w:t>
      </w:r>
      <w:proofErr w:type="spellEnd"/>
      <w:r w:rsidRPr="00CE613C">
        <w:rPr>
          <w:szCs w:val="28"/>
        </w:rPr>
        <w:t xml:space="preserve">- </w:t>
      </w:r>
      <w:proofErr w:type="spellStart"/>
      <w:r w:rsidRPr="00CE613C">
        <w:rPr>
          <w:szCs w:val="28"/>
        </w:rPr>
        <w:t>phates</w:t>
      </w:r>
      <w:proofErr w:type="spellEnd"/>
    </w:p>
    <w:p w14:paraId="04F5482D" w14:textId="77777777" w:rsidR="00CE613C" w:rsidRPr="00CE613C" w:rsidRDefault="00CE613C" w:rsidP="00CE613C">
      <w:pPr>
        <w:tabs>
          <w:tab w:val="left" w:pos="720"/>
        </w:tabs>
        <w:ind w:right="-720"/>
        <w:jc w:val="lowKashida"/>
        <w:rPr>
          <w:szCs w:val="28"/>
        </w:rPr>
      </w:pPr>
      <w:r w:rsidRPr="00CE613C">
        <w:rPr>
          <w:szCs w:val="28"/>
        </w:rPr>
        <w:tab/>
        <w:t xml:space="preserve">   (S03) Chlorides (NaCl).</w:t>
      </w:r>
      <w:r w:rsidRPr="00CE613C">
        <w:rPr>
          <w:szCs w:val="28"/>
        </w:rPr>
        <w:tab/>
      </w:r>
      <w:r w:rsidRPr="00CE613C">
        <w:rPr>
          <w:szCs w:val="28"/>
        </w:rPr>
        <w:tab/>
      </w:r>
      <w:r w:rsidRPr="00CE613C">
        <w:rPr>
          <w:szCs w:val="28"/>
        </w:rPr>
        <w:tab/>
      </w:r>
      <w:r w:rsidRPr="00CE613C">
        <w:rPr>
          <w:szCs w:val="28"/>
        </w:rPr>
        <w:tab/>
      </w:r>
      <w:r w:rsidRPr="00CE613C">
        <w:rPr>
          <w:szCs w:val="28"/>
        </w:rPr>
        <w:tab/>
      </w:r>
      <w:r w:rsidRPr="00CE613C">
        <w:rPr>
          <w:szCs w:val="28"/>
        </w:rPr>
        <w:tab/>
      </w:r>
      <w:r w:rsidRPr="00CE613C">
        <w:rPr>
          <w:szCs w:val="28"/>
        </w:rPr>
        <w:tab/>
      </w:r>
    </w:p>
    <w:p w14:paraId="50DE8884" w14:textId="77777777" w:rsidR="00CE613C" w:rsidRPr="00CE613C" w:rsidRDefault="00CE613C" w:rsidP="00CE613C">
      <w:pPr>
        <w:tabs>
          <w:tab w:val="left" w:pos="720"/>
        </w:tabs>
        <w:spacing w:before="120"/>
        <w:ind w:right="-720"/>
        <w:jc w:val="center"/>
        <w:rPr>
          <w:szCs w:val="28"/>
        </w:rPr>
      </w:pPr>
    </w:p>
    <w:p w14:paraId="04280334" w14:textId="77777777" w:rsidR="00CE613C" w:rsidRPr="00CE613C" w:rsidRDefault="00CE613C" w:rsidP="00CE613C">
      <w:pPr>
        <w:tabs>
          <w:tab w:val="left" w:pos="720"/>
        </w:tabs>
        <w:spacing w:before="120"/>
        <w:ind w:right="-720"/>
        <w:jc w:val="center"/>
        <w:rPr>
          <w:b/>
          <w:bCs/>
          <w:szCs w:val="28"/>
        </w:rPr>
      </w:pPr>
      <w:r w:rsidRPr="00CE613C">
        <w:rPr>
          <w:szCs w:val="28"/>
        </w:rPr>
        <w:tab/>
      </w:r>
      <w:r w:rsidRPr="00CE613C">
        <w:rPr>
          <w:b/>
          <w:bCs/>
          <w:szCs w:val="28"/>
        </w:rPr>
        <w:t>SCHEDULE 2 (CONT'D)</w:t>
      </w:r>
    </w:p>
    <w:p w14:paraId="0E0F8DCD" w14:textId="77777777" w:rsidR="00CE613C" w:rsidRPr="00CE613C" w:rsidRDefault="00CE613C" w:rsidP="00CE613C">
      <w:pPr>
        <w:tabs>
          <w:tab w:val="left" w:pos="720"/>
        </w:tabs>
        <w:spacing w:before="120"/>
        <w:ind w:right="-720"/>
        <w:jc w:val="center"/>
        <w:rPr>
          <w:b/>
          <w:bCs/>
          <w:szCs w:val="28"/>
        </w:rPr>
      </w:pPr>
      <w:r w:rsidRPr="00CE613C">
        <w:rPr>
          <w:b/>
          <w:bCs/>
          <w:szCs w:val="28"/>
        </w:rPr>
        <w:t>REPORT CONTRACTOR IS TO OBTAIN FROM CONCRETE SUPPLIER AND SUBMIT</w:t>
      </w:r>
    </w:p>
    <w:p w14:paraId="05BFB5E3" w14:textId="77777777" w:rsidR="00CE613C" w:rsidRPr="00CE613C" w:rsidRDefault="00CE613C" w:rsidP="00CE613C">
      <w:pPr>
        <w:pBdr>
          <w:top w:val="single" w:sz="6" w:space="1" w:color="auto"/>
          <w:bottom w:val="single" w:sz="6" w:space="1" w:color="auto"/>
        </w:pBdr>
        <w:tabs>
          <w:tab w:val="left" w:pos="720"/>
        </w:tabs>
        <w:spacing w:before="120"/>
        <w:jc w:val="lowKashida"/>
        <w:rPr>
          <w:b/>
          <w:bCs/>
          <w:szCs w:val="28"/>
        </w:rPr>
      </w:pPr>
      <w:r w:rsidRPr="00CE613C">
        <w:rPr>
          <w:b/>
          <w:bCs/>
          <w:szCs w:val="28"/>
        </w:rPr>
        <w:t>NO.</w:t>
      </w:r>
      <w:r w:rsidRPr="00CE613C">
        <w:rPr>
          <w:b/>
          <w:bCs/>
          <w:szCs w:val="28"/>
        </w:rPr>
        <w:tab/>
        <w:t>TITLE</w:t>
      </w:r>
      <w:r w:rsidRPr="00CE613C">
        <w:rPr>
          <w:b/>
          <w:bCs/>
          <w:szCs w:val="28"/>
        </w:rPr>
        <w:tab/>
        <w:t xml:space="preserve">          REPORT SUBMITTED </w:t>
      </w:r>
      <w:r w:rsidRPr="00CE613C">
        <w:rPr>
          <w:b/>
          <w:bCs/>
          <w:szCs w:val="28"/>
        </w:rPr>
        <w:tab/>
        <w:t>FREQUENCY OF REPORT</w:t>
      </w:r>
    </w:p>
    <w:p w14:paraId="26B172B9" w14:textId="77777777" w:rsidR="00CE613C" w:rsidRPr="00CE613C" w:rsidRDefault="00CE613C" w:rsidP="00CE613C">
      <w:pPr>
        <w:tabs>
          <w:tab w:val="left" w:pos="720"/>
        </w:tabs>
        <w:ind w:right="-720"/>
        <w:jc w:val="lowKashida"/>
        <w:rPr>
          <w:szCs w:val="28"/>
        </w:rPr>
      </w:pPr>
      <w:r w:rsidRPr="00CE613C">
        <w:rPr>
          <w:szCs w:val="28"/>
        </w:rPr>
        <w:tab/>
      </w:r>
    </w:p>
    <w:p w14:paraId="008AF1F6" w14:textId="77777777" w:rsidR="00CE613C" w:rsidRPr="00CE613C" w:rsidRDefault="00CE613C" w:rsidP="00CE613C">
      <w:pPr>
        <w:tabs>
          <w:tab w:val="left" w:pos="720"/>
        </w:tabs>
        <w:ind w:right="-720"/>
        <w:jc w:val="lowKashida"/>
        <w:rPr>
          <w:szCs w:val="28"/>
        </w:rPr>
      </w:pPr>
      <w:r w:rsidRPr="00CE613C">
        <w:rPr>
          <w:szCs w:val="28"/>
        </w:rPr>
        <w:t>12</w:t>
      </w:r>
      <w:r w:rsidRPr="00CE613C">
        <w:rPr>
          <w:szCs w:val="28"/>
        </w:rPr>
        <w:tab/>
        <w:t>Reports of the follow-</w:t>
      </w:r>
      <w:r w:rsidRPr="00CE613C">
        <w:rPr>
          <w:szCs w:val="28"/>
        </w:rPr>
        <w:tab/>
        <w:t xml:space="preserve">            </w:t>
      </w:r>
      <w:r w:rsidRPr="00CE613C">
        <w:rPr>
          <w:szCs w:val="28"/>
        </w:rPr>
        <w:tab/>
        <w:t>a) 31 days prior to</w:t>
      </w:r>
      <w:r w:rsidRPr="00CE613C">
        <w:rPr>
          <w:szCs w:val="28"/>
        </w:rPr>
        <w:tab/>
      </w:r>
      <w:r w:rsidRPr="00CE613C">
        <w:rPr>
          <w:szCs w:val="28"/>
        </w:rPr>
        <w:tab/>
      </w:r>
      <w:r w:rsidRPr="00CE613C">
        <w:rPr>
          <w:szCs w:val="28"/>
        </w:rPr>
        <w:tab/>
        <w:t>a) One time</w:t>
      </w:r>
    </w:p>
    <w:p w14:paraId="6D711A2B" w14:textId="77777777" w:rsidR="00CE613C" w:rsidRPr="00CE613C" w:rsidRDefault="00CE613C" w:rsidP="00CE613C">
      <w:pPr>
        <w:tabs>
          <w:tab w:val="left" w:pos="720"/>
        </w:tabs>
        <w:ind w:right="-720"/>
        <w:jc w:val="lowKashida"/>
        <w:rPr>
          <w:szCs w:val="28"/>
        </w:rPr>
      </w:pPr>
      <w:r w:rsidRPr="00CE613C">
        <w:rPr>
          <w:szCs w:val="28"/>
        </w:rPr>
        <w:tab/>
      </w:r>
      <w:proofErr w:type="spellStart"/>
      <w:r w:rsidRPr="00CE613C">
        <w:rPr>
          <w:szCs w:val="28"/>
        </w:rPr>
        <w:t>ing</w:t>
      </w:r>
      <w:proofErr w:type="spellEnd"/>
      <w:r w:rsidRPr="00CE613C">
        <w:rPr>
          <w:szCs w:val="28"/>
        </w:rPr>
        <w:t xml:space="preserve"> tests on water for</w:t>
      </w:r>
      <w:r w:rsidRPr="00CE613C">
        <w:rPr>
          <w:szCs w:val="28"/>
        </w:rPr>
        <w:tab/>
        <w:t xml:space="preserve">               </w:t>
      </w:r>
      <w:r w:rsidRPr="00CE613C">
        <w:rPr>
          <w:szCs w:val="28"/>
        </w:rPr>
        <w:tab/>
        <w:t xml:space="preserve">    delivery of</w:t>
      </w:r>
    </w:p>
    <w:p w14:paraId="2705DF7B" w14:textId="77777777" w:rsidR="00CE613C" w:rsidRPr="00CE613C" w:rsidRDefault="00CE613C" w:rsidP="00CE613C">
      <w:pPr>
        <w:tabs>
          <w:tab w:val="left" w:pos="720"/>
        </w:tabs>
        <w:ind w:right="-720"/>
        <w:jc w:val="lowKashida"/>
        <w:rPr>
          <w:szCs w:val="28"/>
        </w:rPr>
      </w:pPr>
      <w:r w:rsidRPr="00CE613C">
        <w:rPr>
          <w:szCs w:val="28"/>
        </w:rPr>
        <w:tab/>
        <w:t>mixing concrete, wash-</w:t>
      </w:r>
      <w:r w:rsidRPr="00CE613C">
        <w:rPr>
          <w:szCs w:val="28"/>
        </w:rPr>
        <w:tab/>
        <w:t xml:space="preserve">  </w:t>
      </w:r>
      <w:r w:rsidRPr="00CE613C">
        <w:rPr>
          <w:szCs w:val="28"/>
        </w:rPr>
        <w:tab/>
        <w:t xml:space="preserve">     concrete.</w:t>
      </w:r>
    </w:p>
    <w:p w14:paraId="275B3A71" w14:textId="77777777" w:rsidR="00CE613C" w:rsidRPr="00CE613C" w:rsidRDefault="00CE613C" w:rsidP="00CE613C">
      <w:pPr>
        <w:tabs>
          <w:tab w:val="left" w:pos="720"/>
        </w:tabs>
        <w:ind w:right="-720"/>
        <w:jc w:val="lowKashida"/>
        <w:rPr>
          <w:szCs w:val="28"/>
        </w:rPr>
      </w:pPr>
      <w:r w:rsidRPr="00CE613C">
        <w:rPr>
          <w:szCs w:val="28"/>
        </w:rPr>
        <w:tab/>
      </w:r>
      <w:proofErr w:type="spellStart"/>
      <w:r w:rsidRPr="00CE613C">
        <w:rPr>
          <w:szCs w:val="28"/>
        </w:rPr>
        <w:t>ing</w:t>
      </w:r>
      <w:proofErr w:type="spellEnd"/>
      <w:r w:rsidRPr="00CE613C">
        <w:rPr>
          <w:szCs w:val="28"/>
        </w:rPr>
        <w:t xml:space="preserve"> and/or cooling</w:t>
      </w:r>
    </w:p>
    <w:p w14:paraId="71DDC2D6" w14:textId="77777777" w:rsidR="00CE613C" w:rsidRPr="00CE613C" w:rsidRDefault="00CE613C" w:rsidP="00CE613C">
      <w:pPr>
        <w:tabs>
          <w:tab w:val="left" w:pos="720"/>
        </w:tabs>
        <w:ind w:right="-720"/>
        <w:jc w:val="lowKashida"/>
        <w:rPr>
          <w:szCs w:val="28"/>
        </w:rPr>
      </w:pPr>
      <w:r w:rsidRPr="00CE613C">
        <w:rPr>
          <w:szCs w:val="28"/>
        </w:rPr>
        <w:tab/>
        <w:t>aggregates and curing:</w:t>
      </w:r>
      <w:r w:rsidRPr="00CE613C">
        <w:rPr>
          <w:szCs w:val="28"/>
        </w:rPr>
        <w:tab/>
      </w:r>
      <w:r w:rsidRPr="00CE613C">
        <w:rPr>
          <w:szCs w:val="28"/>
        </w:rPr>
        <w:tab/>
        <w:t>b) During production</w:t>
      </w:r>
      <w:r w:rsidRPr="00CE613C">
        <w:rPr>
          <w:szCs w:val="28"/>
        </w:rPr>
        <w:tab/>
        <w:t xml:space="preserve">  </w:t>
      </w:r>
      <w:r w:rsidRPr="00CE613C">
        <w:rPr>
          <w:szCs w:val="28"/>
        </w:rPr>
        <w:tab/>
      </w:r>
      <w:r w:rsidRPr="00CE613C">
        <w:rPr>
          <w:szCs w:val="28"/>
        </w:rPr>
        <w:tab/>
        <w:t xml:space="preserve"> b)Monthly (with</w:t>
      </w:r>
    </w:p>
    <w:p w14:paraId="63887803" w14:textId="77777777" w:rsidR="00CE613C" w:rsidRPr="00CE613C" w:rsidRDefault="00CE613C" w:rsidP="00CE613C">
      <w:pPr>
        <w:tabs>
          <w:tab w:val="left" w:pos="720"/>
        </w:tabs>
        <w:ind w:right="-720"/>
        <w:jc w:val="lowKashida"/>
        <w:rPr>
          <w:szCs w:val="28"/>
        </w:rPr>
      </w:pPr>
      <w:r w:rsidRPr="00CE613C">
        <w:rPr>
          <w:szCs w:val="28"/>
        </w:rPr>
        <w:tab/>
      </w:r>
      <w:r w:rsidRPr="00CE613C">
        <w:rPr>
          <w:szCs w:val="28"/>
        </w:rPr>
        <w:tab/>
      </w:r>
      <w:r w:rsidRPr="00CE613C">
        <w:rPr>
          <w:szCs w:val="28"/>
        </w:rPr>
        <w:tab/>
      </w:r>
      <w:r w:rsidRPr="00CE613C">
        <w:rPr>
          <w:szCs w:val="28"/>
        </w:rPr>
        <w:tab/>
      </w:r>
      <w:r w:rsidRPr="00CE613C">
        <w:rPr>
          <w:szCs w:val="28"/>
        </w:rPr>
        <w:tab/>
        <w:t xml:space="preserve">   </w:t>
      </w:r>
      <w:r w:rsidRPr="00CE613C">
        <w:rPr>
          <w:szCs w:val="28"/>
        </w:rPr>
        <w:tab/>
        <w:t xml:space="preserve">     of concrete.</w:t>
      </w:r>
      <w:r w:rsidRPr="00CE613C">
        <w:rPr>
          <w:szCs w:val="28"/>
        </w:rPr>
        <w:tab/>
      </w:r>
      <w:r w:rsidRPr="00CE613C">
        <w:rPr>
          <w:szCs w:val="28"/>
        </w:rPr>
        <w:tab/>
        <w:t xml:space="preserve">   </w:t>
      </w:r>
      <w:r w:rsidRPr="00CE613C">
        <w:rPr>
          <w:szCs w:val="28"/>
        </w:rPr>
        <w:tab/>
      </w:r>
      <w:r w:rsidRPr="00CE613C">
        <w:rPr>
          <w:szCs w:val="28"/>
        </w:rPr>
        <w:tab/>
        <w:t xml:space="preserve">    independent</w:t>
      </w:r>
    </w:p>
    <w:p w14:paraId="0570F711" w14:textId="77777777" w:rsidR="00CE613C" w:rsidRPr="00CE613C" w:rsidRDefault="00CE613C" w:rsidP="00CE613C">
      <w:pPr>
        <w:tabs>
          <w:tab w:val="left" w:pos="720"/>
        </w:tabs>
        <w:ind w:right="-720"/>
        <w:jc w:val="lowKashida"/>
        <w:rPr>
          <w:szCs w:val="28"/>
        </w:rPr>
      </w:pPr>
      <w:r w:rsidRPr="00CE613C">
        <w:rPr>
          <w:szCs w:val="28"/>
        </w:rPr>
        <w:tab/>
        <w:t>1) Sulphates (as S03)</w:t>
      </w:r>
      <w:r w:rsidRPr="00CE613C">
        <w:rPr>
          <w:szCs w:val="28"/>
        </w:rPr>
        <w:tab/>
      </w:r>
      <w:r w:rsidRPr="00CE613C">
        <w:rPr>
          <w:szCs w:val="28"/>
        </w:rPr>
        <w:tab/>
      </w:r>
      <w:r w:rsidRPr="00CE613C">
        <w:rPr>
          <w:szCs w:val="28"/>
        </w:rPr>
        <w:tab/>
      </w:r>
      <w:r w:rsidRPr="00CE613C">
        <w:rPr>
          <w:szCs w:val="28"/>
        </w:rPr>
        <w:tab/>
      </w:r>
      <w:r w:rsidRPr="00CE613C">
        <w:rPr>
          <w:szCs w:val="28"/>
        </w:rPr>
        <w:tab/>
        <w:t xml:space="preserve">    </w:t>
      </w:r>
      <w:r w:rsidRPr="00CE613C">
        <w:rPr>
          <w:szCs w:val="28"/>
        </w:rPr>
        <w:tab/>
      </w:r>
      <w:r w:rsidRPr="00CE613C">
        <w:rPr>
          <w:szCs w:val="28"/>
        </w:rPr>
        <w:tab/>
        <w:t xml:space="preserve">                check report</w:t>
      </w:r>
    </w:p>
    <w:p w14:paraId="59C2F0D6" w14:textId="77777777" w:rsidR="00CE613C" w:rsidRPr="00CE613C" w:rsidRDefault="00CE613C" w:rsidP="00CE613C">
      <w:pPr>
        <w:tabs>
          <w:tab w:val="left" w:pos="720"/>
        </w:tabs>
        <w:ind w:right="-720"/>
        <w:jc w:val="lowKashida"/>
        <w:rPr>
          <w:szCs w:val="28"/>
        </w:rPr>
      </w:pPr>
      <w:r w:rsidRPr="00CE613C">
        <w:rPr>
          <w:szCs w:val="28"/>
        </w:rPr>
        <w:tab/>
        <w:t>2) Chlorides (as NaCl)</w:t>
      </w:r>
      <w:r w:rsidRPr="00CE613C">
        <w:rPr>
          <w:szCs w:val="28"/>
        </w:rPr>
        <w:tab/>
      </w:r>
      <w:r w:rsidRPr="00CE613C">
        <w:rPr>
          <w:szCs w:val="28"/>
        </w:rPr>
        <w:tab/>
      </w:r>
      <w:r w:rsidRPr="00CE613C">
        <w:rPr>
          <w:szCs w:val="28"/>
        </w:rPr>
        <w:tab/>
      </w:r>
      <w:r w:rsidRPr="00CE613C">
        <w:rPr>
          <w:szCs w:val="28"/>
        </w:rPr>
        <w:tab/>
        <w:t xml:space="preserve">     </w:t>
      </w:r>
      <w:r w:rsidRPr="00CE613C">
        <w:rPr>
          <w:szCs w:val="28"/>
        </w:rPr>
        <w:tab/>
      </w:r>
      <w:r w:rsidRPr="00CE613C">
        <w:rPr>
          <w:szCs w:val="28"/>
        </w:rPr>
        <w:tab/>
        <w:t xml:space="preserve">                 bi-monthly.)</w:t>
      </w:r>
    </w:p>
    <w:p w14:paraId="269E1B49" w14:textId="77777777" w:rsidR="00CE613C" w:rsidRPr="00CE613C" w:rsidRDefault="00CE613C" w:rsidP="00CE613C">
      <w:pPr>
        <w:tabs>
          <w:tab w:val="left" w:pos="720"/>
        </w:tabs>
        <w:ind w:right="-720"/>
        <w:jc w:val="lowKashida"/>
        <w:rPr>
          <w:szCs w:val="28"/>
        </w:rPr>
      </w:pPr>
      <w:r w:rsidRPr="00CE613C">
        <w:rPr>
          <w:szCs w:val="28"/>
        </w:rPr>
        <w:t>13</w:t>
      </w:r>
      <w:r w:rsidRPr="00CE613C">
        <w:rPr>
          <w:szCs w:val="28"/>
        </w:rPr>
        <w:tab/>
        <w:t>Delivery ticket</w:t>
      </w:r>
      <w:r w:rsidRPr="00CE613C">
        <w:rPr>
          <w:szCs w:val="28"/>
        </w:rPr>
        <w:tab/>
      </w:r>
      <w:r w:rsidRPr="00CE613C">
        <w:rPr>
          <w:szCs w:val="28"/>
        </w:rPr>
        <w:tab/>
        <w:t xml:space="preserve">     </w:t>
      </w:r>
      <w:r w:rsidRPr="00CE613C">
        <w:rPr>
          <w:szCs w:val="28"/>
        </w:rPr>
        <w:tab/>
      </w:r>
      <w:r w:rsidRPr="00CE613C">
        <w:rPr>
          <w:szCs w:val="28"/>
        </w:rPr>
        <w:tab/>
        <w:t>a) With delivery of</w:t>
      </w:r>
      <w:r w:rsidRPr="00CE613C">
        <w:rPr>
          <w:szCs w:val="28"/>
        </w:rPr>
        <w:tab/>
      </w:r>
      <w:r w:rsidRPr="00CE613C">
        <w:rPr>
          <w:szCs w:val="28"/>
        </w:rPr>
        <w:tab/>
      </w:r>
      <w:r w:rsidRPr="00CE613C">
        <w:rPr>
          <w:szCs w:val="28"/>
        </w:rPr>
        <w:tab/>
        <w:t>a) Each delivery</w:t>
      </w:r>
    </w:p>
    <w:p w14:paraId="1A897552" w14:textId="77777777" w:rsidR="00CE613C" w:rsidRPr="00CE613C" w:rsidRDefault="00CE613C" w:rsidP="00CE613C">
      <w:pPr>
        <w:tabs>
          <w:tab w:val="left" w:pos="720"/>
        </w:tabs>
        <w:ind w:right="-720"/>
        <w:jc w:val="lowKashida"/>
        <w:rPr>
          <w:szCs w:val="28"/>
        </w:rPr>
      </w:pPr>
      <w:r w:rsidRPr="00CE613C">
        <w:rPr>
          <w:szCs w:val="28"/>
        </w:rPr>
        <w:tab/>
      </w:r>
      <w:r w:rsidRPr="00CE613C">
        <w:rPr>
          <w:szCs w:val="28"/>
        </w:rPr>
        <w:tab/>
      </w:r>
      <w:r w:rsidRPr="00CE613C">
        <w:rPr>
          <w:szCs w:val="28"/>
        </w:rPr>
        <w:tab/>
      </w:r>
      <w:r w:rsidRPr="00CE613C">
        <w:rPr>
          <w:szCs w:val="28"/>
        </w:rPr>
        <w:tab/>
        <w:t xml:space="preserve">        </w:t>
      </w:r>
      <w:r w:rsidRPr="00CE613C">
        <w:rPr>
          <w:szCs w:val="28"/>
        </w:rPr>
        <w:tab/>
        <w:t xml:space="preserve">    </w:t>
      </w:r>
      <w:r w:rsidRPr="00CE613C">
        <w:rPr>
          <w:szCs w:val="28"/>
        </w:rPr>
        <w:tab/>
        <w:t xml:space="preserve">    each load of </w:t>
      </w:r>
    </w:p>
    <w:p w14:paraId="26668E4D" w14:textId="77777777" w:rsidR="00CE613C" w:rsidRPr="00CE613C" w:rsidRDefault="00CE613C" w:rsidP="00CE613C">
      <w:pPr>
        <w:tabs>
          <w:tab w:val="left" w:pos="720"/>
        </w:tabs>
        <w:ind w:right="-720"/>
        <w:jc w:val="lowKashida"/>
        <w:rPr>
          <w:szCs w:val="28"/>
        </w:rPr>
      </w:pPr>
      <w:r w:rsidRPr="00CE613C">
        <w:rPr>
          <w:szCs w:val="28"/>
        </w:rPr>
        <w:tab/>
      </w:r>
      <w:r w:rsidRPr="00CE613C">
        <w:rPr>
          <w:szCs w:val="28"/>
        </w:rPr>
        <w:tab/>
      </w:r>
      <w:r w:rsidRPr="00CE613C">
        <w:rPr>
          <w:szCs w:val="28"/>
        </w:rPr>
        <w:tab/>
      </w:r>
      <w:r w:rsidRPr="00CE613C">
        <w:rPr>
          <w:szCs w:val="28"/>
        </w:rPr>
        <w:tab/>
        <w:t xml:space="preserve">         </w:t>
      </w:r>
      <w:r w:rsidRPr="00CE613C">
        <w:rPr>
          <w:szCs w:val="28"/>
        </w:rPr>
        <w:tab/>
        <w:t xml:space="preserve">    </w:t>
      </w:r>
      <w:r w:rsidRPr="00CE613C">
        <w:rPr>
          <w:szCs w:val="28"/>
        </w:rPr>
        <w:tab/>
        <w:t xml:space="preserve">     concrete.</w:t>
      </w:r>
    </w:p>
    <w:p w14:paraId="476DECB3" w14:textId="77777777" w:rsidR="00CE613C" w:rsidRPr="00CE613C" w:rsidRDefault="00CE613C" w:rsidP="00CE613C">
      <w:pPr>
        <w:tabs>
          <w:tab w:val="left" w:pos="720"/>
        </w:tabs>
        <w:ind w:right="-720"/>
        <w:jc w:val="lowKashida"/>
        <w:rPr>
          <w:szCs w:val="28"/>
        </w:rPr>
      </w:pPr>
      <w:r w:rsidRPr="00CE613C">
        <w:rPr>
          <w:szCs w:val="28"/>
        </w:rPr>
        <w:t>14</w:t>
      </w:r>
      <w:r w:rsidRPr="00CE613C">
        <w:rPr>
          <w:szCs w:val="28"/>
        </w:rPr>
        <w:tab/>
        <w:t xml:space="preserve">Calibration tests, and    </w:t>
      </w:r>
      <w:r w:rsidRPr="00CE613C">
        <w:rPr>
          <w:szCs w:val="28"/>
        </w:rPr>
        <w:tab/>
      </w:r>
      <w:r w:rsidRPr="00CE613C">
        <w:rPr>
          <w:szCs w:val="28"/>
        </w:rPr>
        <w:tab/>
        <w:t>a)  Submitted to Con-</w:t>
      </w:r>
      <w:r w:rsidRPr="00CE613C">
        <w:rPr>
          <w:szCs w:val="28"/>
        </w:rPr>
        <w:tab/>
      </w:r>
      <w:r w:rsidRPr="00CE613C">
        <w:rPr>
          <w:szCs w:val="28"/>
        </w:rPr>
        <w:tab/>
      </w:r>
      <w:r w:rsidRPr="00CE613C">
        <w:rPr>
          <w:szCs w:val="28"/>
        </w:rPr>
        <w:tab/>
        <w:t>a) Quarterly</w:t>
      </w:r>
    </w:p>
    <w:p w14:paraId="5F1E68DD" w14:textId="77777777" w:rsidR="00CE613C" w:rsidRPr="00CE613C" w:rsidRDefault="00CE613C" w:rsidP="00CE613C">
      <w:pPr>
        <w:tabs>
          <w:tab w:val="left" w:pos="720"/>
        </w:tabs>
        <w:ind w:right="-720"/>
        <w:jc w:val="lowKashida"/>
        <w:rPr>
          <w:szCs w:val="28"/>
        </w:rPr>
      </w:pPr>
      <w:r w:rsidRPr="00CE613C">
        <w:rPr>
          <w:szCs w:val="28"/>
        </w:rPr>
        <w:tab/>
        <w:t>adjustments made to</w:t>
      </w:r>
      <w:r w:rsidRPr="00CE613C">
        <w:rPr>
          <w:szCs w:val="28"/>
        </w:rPr>
        <w:tab/>
        <w:t xml:space="preserve">    </w:t>
      </w:r>
      <w:r w:rsidRPr="00CE613C">
        <w:rPr>
          <w:szCs w:val="28"/>
        </w:rPr>
        <w:tab/>
        <w:t xml:space="preserve">     </w:t>
      </w:r>
      <w:r w:rsidRPr="00CE613C">
        <w:rPr>
          <w:szCs w:val="28"/>
        </w:rPr>
        <w:tab/>
        <w:t xml:space="preserve">      tractor who shall</w:t>
      </w:r>
    </w:p>
    <w:p w14:paraId="2CA9DE52" w14:textId="77777777" w:rsidR="00CE613C" w:rsidRPr="00CE613C" w:rsidRDefault="00CE613C" w:rsidP="00CE613C">
      <w:pPr>
        <w:tabs>
          <w:tab w:val="left" w:pos="720"/>
        </w:tabs>
        <w:ind w:right="-720"/>
        <w:jc w:val="lowKashida"/>
        <w:rPr>
          <w:szCs w:val="28"/>
        </w:rPr>
      </w:pPr>
      <w:r w:rsidRPr="00CE613C">
        <w:rPr>
          <w:szCs w:val="28"/>
        </w:rPr>
        <w:tab/>
        <w:t>concrete plant equip-</w:t>
      </w:r>
      <w:r w:rsidRPr="00CE613C">
        <w:rPr>
          <w:szCs w:val="28"/>
        </w:rPr>
        <w:tab/>
        <w:t xml:space="preserve">       </w:t>
      </w:r>
      <w:r w:rsidRPr="00CE613C">
        <w:rPr>
          <w:szCs w:val="28"/>
        </w:rPr>
        <w:tab/>
        <w:t xml:space="preserve">     </w:t>
      </w:r>
      <w:r w:rsidRPr="00CE613C">
        <w:rPr>
          <w:szCs w:val="28"/>
        </w:rPr>
        <w:tab/>
        <w:t xml:space="preserve">      also provide for</w:t>
      </w:r>
    </w:p>
    <w:p w14:paraId="0BC2C92F" w14:textId="77777777" w:rsidR="00CE613C" w:rsidRPr="00CE613C" w:rsidRDefault="00CE613C" w:rsidP="00CE613C">
      <w:pPr>
        <w:tabs>
          <w:tab w:val="left" w:pos="720"/>
        </w:tabs>
        <w:ind w:right="-720"/>
        <w:jc w:val="lowKashida"/>
        <w:rPr>
          <w:szCs w:val="28"/>
        </w:rPr>
      </w:pPr>
      <w:r w:rsidRPr="00CE613C">
        <w:rPr>
          <w:szCs w:val="28"/>
        </w:rPr>
        <w:tab/>
      </w:r>
      <w:proofErr w:type="spellStart"/>
      <w:r w:rsidRPr="00CE613C">
        <w:rPr>
          <w:szCs w:val="28"/>
        </w:rPr>
        <w:t>ment</w:t>
      </w:r>
      <w:proofErr w:type="spellEnd"/>
      <w:r w:rsidRPr="00CE613C">
        <w:rPr>
          <w:szCs w:val="28"/>
        </w:rPr>
        <w:t xml:space="preserve"> w/statement of</w:t>
      </w:r>
      <w:r w:rsidRPr="00CE613C">
        <w:rPr>
          <w:szCs w:val="28"/>
        </w:rPr>
        <w:tab/>
        <w:t xml:space="preserve">      </w:t>
      </w:r>
      <w:r w:rsidRPr="00CE613C">
        <w:rPr>
          <w:szCs w:val="28"/>
        </w:rPr>
        <w:tab/>
        <w:t xml:space="preserve">     </w:t>
      </w:r>
      <w:r w:rsidRPr="00CE613C">
        <w:rPr>
          <w:szCs w:val="28"/>
        </w:rPr>
        <w:tab/>
        <w:t xml:space="preserve">      inspection on</w:t>
      </w:r>
    </w:p>
    <w:p w14:paraId="4AACB7F0" w14:textId="77777777" w:rsidR="00CE613C" w:rsidRPr="00CE613C" w:rsidRDefault="00CE613C" w:rsidP="00CE613C">
      <w:pPr>
        <w:tabs>
          <w:tab w:val="left" w:pos="720"/>
        </w:tabs>
        <w:ind w:right="-720"/>
        <w:jc w:val="lowKashida"/>
        <w:rPr>
          <w:szCs w:val="28"/>
        </w:rPr>
      </w:pPr>
      <w:r w:rsidRPr="00CE613C">
        <w:rPr>
          <w:szCs w:val="28"/>
        </w:rPr>
        <w:tab/>
        <w:t>accuracy of all</w:t>
      </w:r>
      <w:r w:rsidRPr="00CE613C">
        <w:rPr>
          <w:szCs w:val="28"/>
        </w:rPr>
        <w:tab/>
      </w:r>
      <w:r w:rsidRPr="00CE613C">
        <w:rPr>
          <w:szCs w:val="28"/>
        </w:rPr>
        <w:tab/>
        <w:t xml:space="preserve">      </w:t>
      </w:r>
      <w:r w:rsidRPr="00CE613C">
        <w:rPr>
          <w:szCs w:val="28"/>
        </w:rPr>
        <w:tab/>
        <w:t xml:space="preserve">     </w:t>
      </w:r>
      <w:r w:rsidRPr="00CE613C">
        <w:rPr>
          <w:szCs w:val="28"/>
        </w:rPr>
        <w:tab/>
        <w:t xml:space="preserve">      request by</w:t>
      </w:r>
    </w:p>
    <w:p w14:paraId="5F193DF0" w14:textId="77777777" w:rsidR="00CE613C" w:rsidRPr="00CE613C" w:rsidRDefault="00CE613C" w:rsidP="00CE613C">
      <w:pPr>
        <w:tabs>
          <w:tab w:val="left" w:pos="720"/>
        </w:tabs>
        <w:ind w:right="-720"/>
        <w:jc w:val="lowKashida"/>
        <w:rPr>
          <w:szCs w:val="28"/>
        </w:rPr>
      </w:pPr>
      <w:r w:rsidRPr="00CE613C">
        <w:rPr>
          <w:szCs w:val="28"/>
        </w:rPr>
        <w:tab/>
        <w:t>measuring devices -</w:t>
      </w:r>
      <w:r w:rsidRPr="00CE613C">
        <w:rPr>
          <w:szCs w:val="28"/>
        </w:rPr>
        <w:tab/>
        <w:t xml:space="preserve">      </w:t>
      </w:r>
      <w:r w:rsidRPr="00CE613C">
        <w:rPr>
          <w:szCs w:val="28"/>
        </w:rPr>
        <w:tab/>
        <w:t xml:space="preserve">     </w:t>
      </w:r>
      <w:r w:rsidRPr="00CE613C">
        <w:rPr>
          <w:szCs w:val="28"/>
        </w:rPr>
        <w:tab/>
        <w:t xml:space="preserve">      Engineer.</w:t>
      </w:r>
    </w:p>
    <w:p w14:paraId="666A1287" w14:textId="77777777" w:rsidR="00CE613C" w:rsidRPr="00CE613C" w:rsidRDefault="00CE613C" w:rsidP="00CE613C">
      <w:pPr>
        <w:tabs>
          <w:tab w:val="left" w:pos="720"/>
        </w:tabs>
        <w:ind w:right="-720"/>
        <w:jc w:val="lowKashida"/>
        <w:rPr>
          <w:szCs w:val="28"/>
        </w:rPr>
      </w:pPr>
      <w:r w:rsidRPr="00CE613C">
        <w:rPr>
          <w:szCs w:val="28"/>
        </w:rPr>
        <w:tab/>
        <w:t>for weekly tests.</w:t>
      </w:r>
    </w:p>
    <w:p w14:paraId="0E55A5EE" w14:textId="77777777" w:rsidR="00CE613C" w:rsidRPr="00CE613C" w:rsidRDefault="00CE613C" w:rsidP="00CE613C">
      <w:pPr>
        <w:tabs>
          <w:tab w:val="left" w:pos="720"/>
        </w:tabs>
        <w:spacing w:before="120"/>
        <w:ind w:right="-720"/>
        <w:jc w:val="center"/>
        <w:rPr>
          <w:b/>
          <w:bCs/>
          <w:szCs w:val="28"/>
        </w:rPr>
      </w:pPr>
    </w:p>
    <w:p w14:paraId="06CB499F" w14:textId="77777777" w:rsidR="00CE613C" w:rsidRPr="00CE613C" w:rsidRDefault="00CE613C" w:rsidP="00CE613C">
      <w:pPr>
        <w:tabs>
          <w:tab w:val="left" w:pos="720"/>
        </w:tabs>
        <w:spacing w:before="120"/>
        <w:ind w:right="-720"/>
        <w:jc w:val="center"/>
        <w:rPr>
          <w:b/>
          <w:bCs/>
          <w:szCs w:val="28"/>
        </w:rPr>
      </w:pPr>
    </w:p>
    <w:p w14:paraId="3FD4080B" w14:textId="77777777" w:rsidR="00CE613C" w:rsidRPr="00CE613C" w:rsidRDefault="00CE613C" w:rsidP="00CE613C">
      <w:pPr>
        <w:tabs>
          <w:tab w:val="left" w:pos="720"/>
        </w:tabs>
        <w:spacing w:before="120"/>
        <w:ind w:right="-720"/>
        <w:jc w:val="center"/>
        <w:rPr>
          <w:b/>
          <w:bCs/>
          <w:szCs w:val="28"/>
        </w:rPr>
      </w:pPr>
    </w:p>
    <w:p w14:paraId="7876956F" w14:textId="77777777" w:rsidR="00CE613C" w:rsidRPr="00CE613C" w:rsidRDefault="00CE613C" w:rsidP="00CE613C">
      <w:pPr>
        <w:tabs>
          <w:tab w:val="left" w:pos="720"/>
        </w:tabs>
        <w:spacing w:before="120"/>
        <w:ind w:right="-720"/>
        <w:jc w:val="center"/>
        <w:rPr>
          <w:b/>
          <w:bCs/>
          <w:szCs w:val="28"/>
        </w:rPr>
      </w:pPr>
      <w:r w:rsidRPr="00CE613C">
        <w:rPr>
          <w:b/>
          <w:bCs/>
          <w:szCs w:val="28"/>
        </w:rPr>
        <w:t>SCHEDULE 3</w:t>
      </w:r>
    </w:p>
    <w:p w14:paraId="784FBAD5" w14:textId="77777777" w:rsidR="00CE613C" w:rsidRPr="00CE613C" w:rsidRDefault="00CE613C" w:rsidP="00CE613C">
      <w:pPr>
        <w:tabs>
          <w:tab w:val="left" w:pos="720"/>
        </w:tabs>
        <w:spacing w:before="120"/>
        <w:ind w:right="-720"/>
        <w:jc w:val="center"/>
        <w:rPr>
          <w:b/>
          <w:bCs/>
          <w:szCs w:val="28"/>
        </w:rPr>
      </w:pPr>
      <w:r w:rsidRPr="00CE613C">
        <w:rPr>
          <w:b/>
          <w:bCs/>
          <w:szCs w:val="28"/>
        </w:rPr>
        <w:t>CONCRETE</w:t>
      </w:r>
    </w:p>
    <w:p w14:paraId="25BF72CB" w14:textId="77777777" w:rsidR="00CE613C" w:rsidRPr="00CE613C" w:rsidRDefault="00CE613C" w:rsidP="00CE613C">
      <w:pPr>
        <w:tabs>
          <w:tab w:val="left" w:pos="720"/>
        </w:tabs>
        <w:spacing w:before="120"/>
        <w:ind w:right="-720"/>
        <w:jc w:val="center"/>
        <w:rPr>
          <w:b/>
          <w:bCs/>
          <w:szCs w:val="28"/>
        </w:rPr>
      </w:pPr>
      <w:r w:rsidRPr="00CE613C">
        <w:rPr>
          <w:b/>
          <w:bCs/>
          <w:szCs w:val="28"/>
          <w:u w:val="single"/>
        </w:rPr>
        <w:t>STANDARD MIX DESIGN PRESENTATION</w:t>
      </w:r>
    </w:p>
    <w:p w14:paraId="3CA3A180" w14:textId="77777777" w:rsidR="00CE613C" w:rsidRPr="00CE613C" w:rsidRDefault="00CE613C" w:rsidP="00CE613C">
      <w:pPr>
        <w:tabs>
          <w:tab w:val="left" w:pos="720"/>
        </w:tabs>
        <w:ind w:right="-720"/>
        <w:jc w:val="lowKashida"/>
        <w:rPr>
          <w:szCs w:val="28"/>
        </w:rPr>
      </w:pPr>
    </w:p>
    <w:p w14:paraId="6C77777A" w14:textId="77777777" w:rsidR="00CE613C" w:rsidRPr="00CE613C" w:rsidRDefault="00CE613C" w:rsidP="00CE613C">
      <w:pPr>
        <w:tabs>
          <w:tab w:val="left" w:pos="720"/>
        </w:tabs>
        <w:ind w:right="-720"/>
        <w:jc w:val="lowKashida"/>
        <w:rPr>
          <w:szCs w:val="28"/>
        </w:rPr>
      </w:pPr>
      <w:r w:rsidRPr="00CE613C">
        <w:rPr>
          <w:szCs w:val="28"/>
        </w:rPr>
        <w:t>Supplier and Class of Concrete</w:t>
      </w:r>
      <w:r w:rsidRPr="00CE613C">
        <w:rPr>
          <w:szCs w:val="28"/>
        </w:rPr>
        <w:tab/>
      </w:r>
      <w:r w:rsidRPr="00CE613C">
        <w:rPr>
          <w:szCs w:val="28"/>
        </w:rPr>
        <w:tab/>
        <w:t>:</w:t>
      </w:r>
    </w:p>
    <w:p w14:paraId="3E2F6434" w14:textId="77777777" w:rsidR="00CE613C" w:rsidRPr="00CE613C" w:rsidRDefault="00CE613C" w:rsidP="00CE613C">
      <w:pPr>
        <w:tabs>
          <w:tab w:val="left" w:pos="720"/>
        </w:tabs>
        <w:ind w:right="-720"/>
        <w:jc w:val="lowKashida"/>
        <w:rPr>
          <w:szCs w:val="28"/>
        </w:rPr>
      </w:pPr>
      <w:r w:rsidRPr="00CE613C">
        <w:rPr>
          <w:szCs w:val="28"/>
        </w:rPr>
        <w:t>Cement (Additive) Content and Type</w:t>
      </w:r>
      <w:r w:rsidRPr="00CE613C">
        <w:rPr>
          <w:szCs w:val="28"/>
        </w:rPr>
        <w:tab/>
      </w:r>
      <w:r w:rsidRPr="00CE613C">
        <w:rPr>
          <w:szCs w:val="28"/>
        </w:rPr>
        <w:tab/>
        <w:t>: (kg/ cu m)</w:t>
      </w:r>
    </w:p>
    <w:p w14:paraId="3B23F37C" w14:textId="77777777" w:rsidR="00CE613C" w:rsidRPr="00CE613C" w:rsidRDefault="00CE613C" w:rsidP="00CE613C">
      <w:pPr>
        <w:tabs>
          <w:tab w:val="left" w:pos="720"/>
        </w:tabs>
        <w:ind w:right="-720"/>
        <w:jc w:val="lowKashida"/>
        <w:rPr>
          <w:szCs w:val="28"/>
        </w:rPr>
      </w:pPr>
      <w:r w:rsidRPr="00CE613C">
        <w:rPr>
          <w:szCs w:val="28"/>
        </w:rPr>
        <w:lastRenderedPageBreak/>
        <w:t>Water - Cement Ratio</w:t>
      </w:r>
      <w:r w:rsidRPr="00CE613C">
        <w:rPr>
          <w:szCs w:val="28"/>
        </w:rPr>
        <w:tab/>
      </w:r>
      <w:r w:rsidRPr="00CE613C">
        <w:rPr>
          <w:szCs w:val="28"/>
        </w:rPr>
        <w:tab/>
      </w:r>
      <w:r w:rsidRPr="00CE613C">
        <w:rPr>
          <w:szCs w:val="28"/>
        </w:rPr>
        <w:tab/>
      </w:r>
      <w:r w:rsidRPr="00CE613C">
        <w:rPr>
          <w:szCs w:val="28"/>
        </w:rPr>
        <w:tab/>
        <w:t>:</w:t>
      </w:r>
    </w:p>
    <w:p w14:paraId="6D40B8A8" w14:textId="77777777" w:rsidR="00CE613C" w:rsidRPr="00CE613C" w:rsidRDefault="00CE613C" w:rsidP="00CE613C">
      <w:pPr>
        <w:tabs>
          <w:tab w:val="left" w:pos="720"/>
        </w:tabs>
        <w:ind w:right="-720"/>
        <w:jc w:val="lowKashida"/>
        <w:rPr>
          <w:szCs w:val="28"/>
        </w:rPr>
      </w:pPr>
      <w:r w:rsidRPr="00CE613C">
        <w:rPr>
          <w:szCs w:val="28"/>
        </w:rPr>
        <w:t>Free Water</w:t>
      </w:r>
      <w:r w:rsidRPr="00CE613C">
        <w:rPr>
          <w:szCs w:val="28"/>
        </w:rPr>
        <w:tab/>
      </w:r>
      <w:r w:rsidRPr="00CE613C">
        <w:rPr>
          <w:szCs w:val="28"/>
        </w:rPr>
        <w:tab/>
      </w:r>
      <w:r w:rsidRPr="00CE613C">
        <w:rPr>
          <w:szCs w:val="28"/>
        </w:rPr>
        <w:tab/>
      </w:r>
      <w:r w:rsidRPr="00CE613C">
        <w:rPr>
          <w:szCs w:val="28"/>
        </w:rPr>
        <w:tab/>
      </w:r>
      <w:r w:rsidRPr="00CE613C">
        <w:rPr>
          <w:szCs w:val="28"/>
        </w:rPr>
        <w:tab/>
        <w:t>: (liters/ cu m) or (kg/ cu m)</w:t>
      </w:r>
    </w:p>
    <w:p w14:paraId="66F8F259" w14:textId="77777777" w:rsidR="00CE613C" w:rsidRPr="00CE613C" w:rsidRDefault="00CE613C" w:rsidP="00CE613C">
      <w:pPr>
        <w:tabs>
          <w:tab w:val="left" w:pos="720"/>
        </w:tabs>
        <w:ind w:right="-720"/>
        <w:jc w:val="lowKashida"/>
        <w:rPr>
          <w:szCs w:val="28"/>
        </w:rPr>
      </w:pPr>
      <w:r w:rsidRPr="00CE613C">
        <w:rPr>
          <w:szCs w:val="28"/>
        </w:rPr>
        <w:t>Specified Strength each 28 days</w:t>
      </w:r>
      <w:r w:rsidRPr="00CE613C">
        <w:rPr>
          <w:szCs w:val="28"/>
        </w:rPr>
        <w:tab/>
      </w:r>
      <w:r w:rsidRPr="00CE613C">
        <w:rPr>
          <w:szCs w:val="28"/>
        </w:rPr>
        <w:tab/>
        <w:t>: (MPa)</w:t>
      </w:r>
    </w:p>
    <w:p w14:paraId="77764121" w14:textId="77777777" w:rsidR="00CE613C" w:rsidRPr="00CE613C" w:rsidRDefault="00CE613C" w:rsidP="00CE613C">
      <w:pPr>
        <w:tabs>
          <w:tab w:val="left" w:pos="720"/>
        </w:tabs>
        <w:ind w:right="-720"/>
        <w:jc w:val="lowKashida"/>
        <w:rPr>
          <w:szCs w:val="28"/>
        </w:rPr>
      </w:pPr>
      <w:r w:rsidRPr="00CE613C">
        <w:rPr>
          <w:szCs w:val="28"/>
        </w:rPr>
        <w:t>Current Mean Strength</w:t>
      </w:r>
      <w:r w:rsidRPr="00CE613C">
        <w:rPr>
          <w:szCs w:val="28"/>
        </w:rPr>
        <w:tab/>
      </w:r>
      <w:r w:rsidRPr="00CE613C">
        <w:rPr>
          <w:szCs w:val="28"/>
        </w:rPr>
        <w:tab/>
      </w:r>
      <w:r w:rsidRPr="00CE613C">
        <w:rPr>
          <w:szCs w:val="28"/>
        </w:rPr>
        <w:tab/>
        <w:t>: (MPa)</w:t>
      </w:r>
    </w:p>
    <w:p w14:paraId="0EAD9869" w14:textId="77777777" w:rsidR="00CE613C" w:rsidRPr="00CE613C" w:rsidRDefault="00CE613C" w:rsidP="00CE613C">
      <w:pPr>
        <w:tabs>
          <w:tab w:val="left" w:pos="720"/>
        </w:tabs>
        <w:ind w:right="-720"/>
        <w:jc w:val="lowKashida"/>
        <w:rPr>
          <w:szCs w:val="28"/>
          <w:lang w:val="fr-FR"/>
        </w:rPr>
      </w:pPr>
      <w:proofErr w:type="spellStart"/>
      <w:r w:rsidRPr="00CE613C">
        <w:rPr>
          <w:szCs w:val="28"/>
          <w:lang w:val="fr-FR"/>
        </w:rPr>
        <w:t>Current</w:t>
      </w:r>
      <w:proofErr w:type="spellEnd"/>
      <w:r w:rsidRPr="00CE613C">
        <w:rPr>
          <w:szCs w:val="28"/>
          <w:lang w:val="fr-FR"/>
        </w:rPr>
        <w:t xml:space="preserve"> Standard </w:t>
      </w:r>
      <w:proofErr w:type="spellStart"/>
      <w:r w:rsidRPr="00CE613C">
        <w:rPr>
          <w:szCs w:val="28"/>
          <w:lang w:val="fr-FR"/>
        </w:rPr>
        <w:t>Deviation</w:t>
      </w:r>
      <w:proofErr w:type="spellEnd"/>
      <w:r w:rsidRPr="00CE613C">
        <w:rPr>
          <w:szCs w:val="28"/>
          <w:lang w:val="fr-FR"/>
        </w:rPr>
        <w:tab/>
      </w:r>
      <w:r w:rsidRPr="00CE613C">
        <w:rPr>
          <w:szCs w:val="28"/>
          <w:lang w:val="fr-FR"/>
        </w:rPr>
        <w:tab/>
      </w:r>
      <w:r w:rsidRPr="00CE613C">
        <w:rPr>
          <w:szCs w:val="28"/>
          <w:lang w:val="fr-FR"/>
        </w:rPr>
        <w:tab/>
        <w:t>: (MPa)</w:t>
      </w:r>
    </w:p>
    <w:p w14:paraId="34BCACB7" w14:textId="77777777" w:rsidR="00CE613C" w:rsidRPr="00CE613C" w:rsidRDefault="00CE613C" w:rsidP="00CE613C">
      <w:pPr>
        <w:tabs>
          <w:tab w:val="left" w:pos="720"/>
        </w:tabs>
        <w:ind w:right="-720"/>
        <w:jc w:val="lowKashida"/>
        <w:rPr>
          <w:szCs w:val="28"/>
        </w:rPr>
      </w:pPr>
      <w:r w:rsidRPr="00CE613C">
        <w:rPr>
          <w:szCs w:val="28"/>
        </w:rPr>
        <w:t>Admixture Type</w:t>
      </w:r>
      <w:r w:rsidRPr="00CE613C">
        <w:rPr>
          <w:szCs w:val="28"/>
        </w:rPr>
        <w:tab/>
      </w:r>
      <w:r w:rsidRPr="00CE613C">
        <w:rPr>
          <w:szCs w:val="28"/>
        </w:rPr>
        <w:tab/>
      </w:r>
      <w:r w:rsidRPr="00CE613C">
        <w:rPr>
          <w:szCs w:val="28"/>
        </w:rPr>
        <w:tab/>
      </w:r>
      <w:r w:rsidRPr="00CE613C">
        <w:rPr>
          <w:szCs w:val="28"/>
        </w:rPr>
        <w:tab/>
        <w:t xml:space="preserve">: </w:t>
      </w:r>
    </w:p>
    <w:p w14:paraId="453AC7A4" w14:textId="77777777" w:rsidR="00CE613C" w:rsidRPr="00CE613C" w:rsidRDefault="00CE613C" w:rsidP="00CE613C">
      <w:pPr>
        <w:tabs>
          <w:tab w:val="left" w:pos="720"/>
        </w:tabs>
        <w:ind w:right="-720"/>
        <w:jc w:val="lowKashida"/>
        <w:rPr>
          <w:szCs w:val="28"/>
        </w:rPr>
      </w:pPr>
      <w:r w:rsidRPr="00CE613C">
        <w:rPr>
          <w:szCs w:val="28"/>
        </w:rPr>
        <w:t>Admixture Type</w:t>
      </w:r>
      <w:r w:rsidRPr="00CE613C">
        <w:rPr>
          <w:szCs w:val="28"/>
        </w:rPr>
        <w:tab/>
      </w:r>
      <w:r w:rsidRPr="00CE613C">
        <w:rPr>
          <w:szCs w:val="28"/>
        </w:rPr>
        <w:tab/>
      </w:r>
      <w:r w:rsidRPr="00CE613C">
        <w:rPr>
          <w:szCs w:val="28"/>
        </w:rPr>
        <w:tab/>
      </w:r>
      <w:r w:rsidRPr="00CE613C">
        <w:rPr>
          <w:szCs w:val="28"/>
        </w:rPr>
        <w:tab/>
        <w:t>: ( liters/cu m) or ( kg/cu m )</w:t>
      </w:r>
    </w:p>
    <w:p w14:paraId="7B09AC47" w14:textId="77777777" w:rsidR="00CE613C" w:rsidRPr="00CE613C" w:rsidRDefault="00CE613C" w:rsidP="00CE613C">
      <w:pPr>
        <w:tabs>
          <w:tab w:val="left" w:pos="720"/>
        </w:tabs>
        <w:ind w:right="-720"/>
        <w:jc w:val="lowKashida"/>
        <w:rPr>
          <w:szCs w:val="28"/>
        </w:rPr>
      </w:pPr>
      <w:r w:rsidRPr="00CE613C">
        <w:rPr>
          <w:szCs w:val="28"/>
        </w:rPr>
        <w:t>Slump each 30 minutes/Slump each 60</w:t>
      </w:r>
      <w:r w:rsidRPr="00CE613C">
        <w:rPr>
          <w:szCs w:val="28"/>
        </w:rPr>
        <w:tab/>
      </w:r>
    </w:p>
    <w:p w14:paraId="3D23077F" w14:textId="77777777" w:rsidR="00CE613C" w:rsidRPr="00CE613C" w:rsidRDefault="00CE613C" w:rsidP="00CE613C">
      <w:pPr>
        <w:tabs>
          <w:tab w:val="left" w:pos="720"/>
        </w:tabs>
        <w:ind w:right="-720"/>
        <w:jc w:val="lowKashida"/>
        <w:rPr>
          <w:szCs w:val="28"/>
        </w:rPr>
      </w:pPr>
      <w:r w:rsidRPr="00CE613C">
        <w:rPr>
          <w:szCs w:val="28"/>
        </w:rPr>
        <w:t>minutes (in laboratory)</w:t>
      </w:r>
      <w:r w:rsidRPr="00CE613C">
        <w:rPr>
          <w:szCs w:val="28"/>
        </w:rPr>
        <w:tab/>
      </w:r>
      <w:r w:rsidRPr="00CE613C">
        <w:rPr>
          <w:szCs w:val="28"/>
        </w:rPr>
        <w:tab/>
      </w:r>
      <w:r w:rsidRPr="00CE613C">
        <w:rPr>
          <w:szCs w:val="28"/>
        </w:rPr>
        <w:tab/>
        <w:t>: (mm)/(mm)</w:t>
      </w:r>
    </w:p>
    <w:p w14:paraId="03E3559A" w14:textId="77777777" w:rsidR="00CE613C" w:rsidRPr="00CE613C" w:rsidRDefault="00CE613C" w:rsidP="00CE613C">
      <w:pPr>
        <w:tabs>
          <w:tab w:val="left" w:pos="720"/>
        </w:tabs>
        <w:ind w:right="-720"/>
        <w:jc w:val="lowKashida"/>
        <w:rPr>
          <w:szCs w:val="28"/>
        </w:rPr>
      </w:pPr>
      <w:r w:rsidRPr="00CE613C">
        <w:rPr>
          <w:szCs w:val="28"/>
        </w:rPr>
        <w:t>Air Content</w:t>
      </w:r>
      <w:r w:rsidRPr="00CE613C">
        <w:rPr>
          <w:szCs w:val="28"/>
        </w:rPr>
        <w:tab/>
      </w:r>
      <w:r w:rsidRPr="00CE613C">
        <w:rPr>
          <w:szCs w:val="28"/>
        </w:rPr>
        <w:tab/>
      </w:r>
      <w:r w:rsidRPr="00CE613C">
        <w:rPr>
          <w:szCs w:val="28"/>
        </w:rPr>
        <w:tab/>
      </w:r>
      <w:r w:rsidRPr="00CE613C">
        <w:rPr>
          <w:szCs w:val="28"/>
        </w:rPr>
        <w:tab/>
      </w:r>
      <w:r w:rsidRPr="00CE613C">
        <w:rPr>
          <w:szCs w:val="28"/>
        </w:rPr>
        <w:tab/>
        <w:t>: (%)</w:t>
      </w:r>
    </w:p>
    <w:p w14:paraId="4357ACD8" w14:textId="77777777" w:rsidR="00CE613C" w:rsidRPr="00CE613C" w:rsidRDefault="00CE613C" w:rsidP="00CE613C">
      <w:pPr>
        <w:tabs>
          <w:tab w:val="left" w:pos="720"/>
        </w:tabs>
        <w:ind w:right="-720"/>
        <w:jc w:val="lowKashida"/>
        <w:rPr>
          <w:szCs w:val="28"/>
        </w:rPr>
      </w:pPr>
      <w:r w:rsidRPr="00CE613C">
        <w:rPr>
          <w:szCs w:val="28"/>
        </w:rPr>
        <w:t>Chlorides (as NaCl)*</w:t>
      </w:r>
      <w:r w:rsidRPr="00CE613C">
        <w:rPr>
          <w:szCs w:val="28"/>
        </w:rPr>
        <w:tab/>
      </w:r>
      <w:r w:rsidRPr="00CE613C">
        <w:rPr>
          <w:szCs w:val="28"/>
        </w:rPr>
        <w:tab/>
      </w:r>
      <w:r w:rsidRPr="00CE613C">
        <w:rPr>
          <w:szCs w:val="28"/>
        </w:rPr>
        <w:tab/>
      </w:r>
      <w:r w:rsidRPr="00CE613C">
        <w:rPr>
          <w:szCs w:val="28"/>
        </w:rPr>
        <w:tab/>
        <w:t>: (%)</w:t>
      </w:r>
    </w:p>
    <w:p w14:paraId="158EA147" w14:textId="77777777" w:rsidR="00CE613C" w:rsidRPr="00CE613C" w:rsidRDefault="00CE613C" w:rsidP="00CE613C">
      <w:pPr>
        <w:tabs>
          <w:tab w:val="left" w:pos="720"/>
        </w:tabs>
        <w:spacing w:before="120"/>
        <w:ind w:right="-720"/>
        <w:jc w:val="center"/>
        <w:rPr>
          <w:b/>
          <w:bCs/>
          <w:szCs w:val="28"/>
        </w:rPr>
      </w:pPr>
    </w:p>
    <w:p w14:paraId="1BCDED39" w14:textId="77777777" w:rsidR="00CE613C" w:rsidRPr="00CE613C" w:rsidRDefault="00CE613C" w:rsidP="00CE613C">
      <w:pPr>
        <w:tabs>
          <w:tab w:val="left" w:pos="720"/>
        </w:tabs>
        <w:spacing w:before="120"/>
        <w:ind w:right="-720"/>
        <w:jc w:val="center"/>
        <w:rPr>
          <w:b/>
          <w:bCs/>
          <w:szCs w:val="28"/>
        </w:rPr>
      </w:pPr>
      <w:r w:rsidRPr="00CE613C">
        <w:rPr>
          <w:b/>
          <w:bCs/>
          <w:szCs w:val="28"/>
        </w:rPr>
        <w:t>SCHEDULE 3 (CONT'D)</w:t>
      </w:r>
    </w:p>
    <w:p w14:paraId="461261AC" w14:textId="77777777" w:rsidR="00CE613C" w:rsidRPr="00CE613C" w:rsidRDefault="00CE613C" w:rsidP="00CE613C">
      <w:pPr>
        <w:tabs>
          <w:tab w:val="left" w:pos="720"/>
        </w:tabs>
        <w:spacing w:before="120"/>
        <w:ind w:right="-720"/>
        <w:jc w:val="center"/>
        <w:rPr>
          <w:b/>
          <w:bCs/>
          <w:szCs w:val="28"/>
        </w:rPr>
      </w:pPr>
      <w:r w:rsidRPr="00CE613C">
        <w:rPr>
          <w:b/>
          <w:bCs/>
          <w:szCs w:val="28"/>
        </w:rPr>
        <w:t>CONCRETE</w:t>
      </w:r>
    </w:p>
    <w:p w14:paraId="4A39E5A4" w14:textId="77777777" w:rsidR="00CE613C" w:rsidRPr="00CE613C" w:rsidRDefault="00CE613C" w:rsidP="00CE613C">
      <w:pPr>
        <w:tabs>
          <w:tab w:val="left" w:pos="720"/>
        </w:tabs>
        <w:spacing w:before="120"/>
        <w:ind w:right="-720"/>
        <w:jc w:val="center"/>
        <w:rPr>
          <w:szCs w:val="28"/>
        </w:rPr>
      </w:pPr>
      <w:r w:rsidRPr="00CE613C">
        <w:rPr>
          <w:b/>
          <w:bCs/>
          <w:szCs w:val="28"/>
          <w:u w:val="single"/>
        </w:rPr>
        <w:t>STANDARD MIX DESIGN PRESENTATION</w:t>
      </w:r>
    </w:p>
    <w:p w14:paraId="2A2B9C78" w14:textId="77777777" w:rsidR="00CE613C" w:rsidRPr="00CE613C" w:rsidRDefault="00CE613C" w:rsidP="00CE613C">
      <w:pPr>
        <w:tabs>
          <w:tab w:val="left" w:pos="720"/>
        </w:tabs>
        <w:ind w:right="-720"/>
        <w:jc w:val="lowKashida"/>
        <w:rPr>
          <w:szCs w:val="28"/>
        </w:rPr>
      </w:pPr>
      <w:r w:rsidRPr="00CE613C">
        <w:rPr>
          <w:szCs w:val="28"/>
        </w:rPr>
        <w:t>Sulphates (as S03)*</w:t>
      </w:r>
      <w:r w:rsidRPr="00CE613C">
        <w:rPr>
          <w:szCs w:val="28"/>
        </w:rPr>
        <w:tab/>
      </w:r>
      <w:r w:rsidRPr="00CE613C">
        <w:rPr>
          <w:szCs w:val="28"/>
        </w:rPr>
        <w:tab/>
      </w:r>
      <w:r w:rsidRPr="00CE613C">
        <w:rPr>
          <w:szCs w:val="28"/>
        </w:rPr>
        <w:tab/>
      </w:r>
      <w:r w:rsidRPr="00CE613C">
        <w:rPr>
          <w:szCs w:val="28"/>
        </w:rPr>
        <w:tab/>
        <w:t>: (%)</w:t>
      </w:r>
    </w:p>
    <w:p w14:paraId="661E83E7" w14:textId="77777777" w:rsidR="00CE613C" w:rsidRPr="00CE613C" w:rsidRDefault="00CE613C" w:rsidP="00CE613C">
      <w:pPr>
        <w:tabs>
          <w:tab w:val="left" w:pos="720"/>
        </w:tabs>
        <w:ind w:right="-720"/>
        <w:jc w:val="lowKashida"/>
        <w:rPr>
          <w:szCs w:val="28"/>
        </w:rPr>
      </w:pPr>
      <w:r w:rsidRPr="00CE613C">
        <w:rPr>
          <w:szCs w:val="28"/>
        </w:rPr>
        <w:t>Method of Placement***</w:t>
      </w:r>
      <w:r w:rsidRPr="00CE613C">
        <w:rPr>
          <w:szCs w:val="28"/>
        </w:rPr>
        <w:tab/>
      </w:r>
      <w:r w:rsidRPr="00CE613C">
        <w:rPr>
          <w:szCs w:val="28"/>
        </w:rPr>
        <w:tab/>
      </w:r>
      <w:r w:rsidRPr="00CE613C">
        <w:rPr>
          <w:szCs w:val="28"/>
        </w:rPr>
        <w:tab/>
        <w:t>: Pump/Other</w:t>
      </w:r>
    </w:p>
    <w:p w14:paraId="3BB72CBB" w14:textId="77777777" w:rsidR="00CE613C" w:rsidRPr="00CE613C" w:rsidRDefault="00CE613C" w:rsidP="00CE613C">
      <w:pPr>
        <w:tabs>
          <w:tab w:val="left" w:pos="720"/>
        </w:tabs>
        <w:ind w:right="-720"/>
        <w:jc w:val="lowKashida"/>
        <w:rPr>
          <w:szCs w:val="28"/>
        </w:rPr>
      </w:pPr>
      <w:r w:rsidRPr="00CE613C">
        <w:rPr>
          <w:szCs w:val="28"/>
        </w:rPr>
        <w:t>Aggregate Grading</w:t>
      </w:r>
    </w:p>
    <w:p w14:paraId="7D3BC66A" w14:textId="77777777" w:rsidR="00CE613C" w:rsidRPr="00CE613C" w:rsidRDefault="00CE613C" w:rsidP="00CE613C">
      <w:pPr>
        <w:tabs>
          <w:tab w:val="left" w:pos="720"/>
        </w:tabs>
        <w:ind w:right="-720"/>
        <w:jc w:val="lowKashida"/>
        <w:rPr>
          <w:szCs w:val="28"/>
        </w:rPr>
      </w:pPr>
      <w:r w:rsidRPr="00CE613C">
        <w:rPr>
          <w:szCs w:val="28"/>
        </w:rPr>
        <w:tab/>
      </w:r>
      <w:r w:rsidRPr="00CE613C">
        <w:rPr>
          <w:szCs w:val="28"/>
        </w:rPr>
        <w:tab/>
        <w:t>Fine</w:t>
      </w:r>
      <w:r w:rsidRPr="00CE613C">
        <w:rPr>
          <w:szCs w:val="28"/>
        </w:rPr>
        <w:tab/>
      </w:r>
      <w:r w:rsidRPr="00CE613C">
        <w:rPr>
          <w:szCs w:val="28"/>
        </w:rPr>
        <w:tab/>
      </w:r>
      <w:r w:rsidRPr="00CE613C">
        <w:rPr>
          <w:szCs w:val="28"/>
        </w:rPr>
        <w:tab/>
      </w:r>
      <w:r w:rsidRPr="00CE613C">
        <w:rPr>
          <w:szCs w:val="28"/>
        </w:rPr>
        <w:tab/>
        <w:t>:</w:t>
      </w:r>
    </w:p>
    <w:p w14:paraId="7937D175" w14:textId="77777777" w:rsidR="00CE613C" w:rsidRPr="00CE613C" w:rsidRDefault="00CE613C" w:rsidP="00CE613C">
      <w:pPr>
        <w:tabs>
          <w:tab w:val="left" w:pos="720"/>
        </w:tabs>
        <w:ind w:right="-720"/>
        <w:jc w:val="lowKashida"/>
        <w:rPr>
          <w:szCs w:val="28"/>
        </w:rPr>
      </w:pPr>
      <w:r w:rsidRPr="00CE613C">
        <w:rPr>
          <w:szCs w:val="28"/>
        </w:rPr>
        <w:tab/>
      </w:r>
      <w:r w:rsidRPr="00CE613C">
        <w:rPr>
          <w:szCs w:val="28"/>
        </w:rPr>
        <w:tab/>
        <w:t>Medium</w:t>
      </w:r>
      <w:r w:rsidRPr="00CE613C">
        <w:rPr>
          <w:szCs w:val="28"/>
        </w:rPr>
        <w:tab/>
      </w:r>
      <w:r w:rsidRPr="00CE613C">
        <w:rPr>
          <w:szCs w:val="28"/>
        </w:rPr>
        <w:tab/>
      </w:r>
      <w:r w:rsidRPr="00CE613C">
        <w:rPr>
          <w:szCs w:val="28"/>
        </w:rPr>
        <w:tab/>
        <w:t>:</w:t>
      </w:r>
    </w:p>
    <w:p w14:paraId="6D6B6691" w14:textId="77777777" w:rsidR="00CE613C" w:rsidRPr="00CE613C" w:rsidRDefault="00CE613C" w:rsidP="00CE613C">
      <w:pPr>
        <w:tabs>
          <w:tab w:val="left" w:pos="720"/>
        </w:tabs>
        <w:ind w:right="-720"/>
        <w:jc w:val="lowKashida"/>
        <w:rPr>
          <w:szCs w:val="28"/>
        </w:rPr>
      </w:pPr>
      <w:r w:rsidRPr="00CE613C">
        <w:rPr>
          <w:szCs w:val="28"/>
        </w:rPr>
        <w:tab/>
      </w:r>
      <w:r w:rsidRPr="00CE613C">
        <w:rPr>
          <w:szCs w:val="28"/>
        </w:rPr>
        <w:tab/>
        <w:t>Coarse</w:t>
      </w:r>
      <w:r w:rsidRPr="00CE613C">
        <w:rPr>
          <w:szCs w:val="28"/>
        </w:rPr>
        <w:tab/>
      </w:r>
      <w:r w:rsidRPr="00CE613C">
        <w:rPr>
          <w:szCs w:val="28"/>
        </w:rPr>
        <w:tab/>
      </w:r>
      <w:r w:rsidRPr="00CE613C">
        <w:rPr>
          <w:szCs w:val="28"/>
        </w:rPr>
        <w:tab/>
      </w:r>
      <w:r w:rsidRPr="00CE613C">
        <w:rPr>
          <w:szCs w:val="28"/>
        </w:rPr>
        <w:tab/>
        <w:t>:</w:t>
      </w:r>
    </w:p>
    <w:p w14:paraId="4C4ACCA0" w14:textId="77777777" w:rsidR="00CE613C" w:rsidRPr="00CE613C" w:rsidRDefault="00CE613C" w:rsidP="00CE613C">
      <w:pPr>
        <w:tabs>
          <w:tab w:val="left" w:pos="720"/>
        </w:tabs>
        <w:ind w:right="-720"/>
        <w:jc w:val="lowKashida"/>
        <w:rPr>
          <w:szCs w:val="28"/>
        </w:rPr>
      </w:pPr>
    </w:p>
    <w:p w14:paraId="6C98EB04" w14:textId="77777777" w:rsidR="00CE613C" w:rsidRPr="00CE613C" w:rsidRDefault="00CE613C" w:rsidP="00CE613C">
      <w:pPr>
        <w:tabs>
          <w:tab w:val="left" w:pos="720"/>
        </w:tabs>
        <w:ind w:right="-720"/>
        <w:jc w:val="lowKashida"/>
        <w:rPr>
          <w:szCs w:val="28"/>
        </w:rPr>
      </w:pPr>
      <w:r w:rsidRPr="00CE613C">
        <w:rPr>
          <w:szCs w:val="28"/>
        </w:rPr>
        <w:t>Valid trial mix attached</w:t>
      </w:r>
    </w:p>
    <w:p w14:paraId="417CF0F0" w14:textId="77777777" w:rsidR="00CE613C" w:rsidRPr="00CE613C" w:rsidRDefault="00CE613C" w:rsidP="00CE613C">
      <w:pPr>
        <w:tabs>
          <w:tab w:val="left" w:pos="720"/>
        </w:tabs>
        <w:ind w:right="-720"/>
        <w:jc w:val="lowKashida"/>
        <w:rPr>
          <w:szCs w:val="28"/>
        </w:rPr>
      </w:pPr>
      <w:r w:rsidRPr="00CE613C">
        <w:rPr>
          <w:szCs w:val="28"/>
        </w:rPr>
        <w:t>Hot weather</w:t>
      </w:r>
      <w:r w:rsidRPr="00CE613C">
        <w:rPr>
          <w:szCs w:val="28"/>
        </w:rPr>
        <w:tab/>
      </w:r>
      <w:r w:rsidRPr="00CE613C">
        <w:rPr>
          <w:szCs w:val="28"/>
        </w:rPr>
        <w:tab/>
      </w:r>
      <w:r w:rsidRPr="00CE613C">
        <w:rPr>
          <w:szCs w:val="28"/>
        </w:rPr>
        <w:tab/>
      </w:r>
      <w:r w:rsidRPr="00CE613C">
        <w:rPr>
          <w:szCs w:val="28"/>
        </w:rPr>
        <w:tab/>
      </w:r>
      <w:r w:rsidRPr="00CE613C">
        <w:rPr>
          <w:szCs w:val="28"/>
        </w:rPr>
        <w:tab/>
        <w:t>: Yes / No</w:t>
      </w:r>
    </w:p>
    <w:p w14:paraId="71340405" w14:textId="77777777" w:rsidR="00CE613C" w:rsidRPr="00426E8E" w:rsidRDefault="00CE613C" w:rsidP="00CE613C">
      <w:pPr>
        <w:tabs>
          <w:tab w:val="left" w:pos="720"/>
        </w:tabs>
        <w:ind w:right="-720"/>
        <w:jc w:val="lowKashida"/>
        <w:rPr>
          <w:szCs w:val="28"/>
          <w:lang w:val="es-ES"/>
        </w:rPr>
      </w:pPr>
      <w:r w:rsidRPr="00426E8E">
        <w:rPr>
          <w:szCs w:val="28"/>
          <w:lang w:val="es-ES"/>
        </w:rPr>
        <w:t xml:space="preserve">Los </w:t>
      </w:r>
      <w:proofErr w:type="spellStart"/>
      <w:r w:rsidRPr="00426E8E">
        <w:rPr>
          <w:szCs w:val="28"/>
          <w:lang w:val="es-ES"/>
        </w:rPr>
        <w:t>Angeles</w:t>
      </w:r>
      <w:proofErr w:type="spellEnd"/>
      <w:r w:rsidRPr="00426E8E">
        <w:rPr>
          <w:szCs w:val="28"/>
          <w:lang w:val="es-ES"/>
        </w:rPr>
        <w:t xml:space="preserve"> </w:t>
      </w:r>
      <w:proofErr w:type="spellStart"/>
      <w:r w:rsidRPr="00426E8E">
        <w:rPr>
          <w:szCs w:val="28"/>
          <w:lang w:val="es-ES"/>
        </w:rPr>
        <w:t>abrasion</w:t>
      </w:r>
      <w:proofErr w:type="spellEnd"/>
      <w:r w:rsidRPr="00426E8E">
        <w:rPr>
          <w:szCs w:val="28"/>
          <w:lang w:val="es-ES"/>
        </w:rPr>
        <w:t xml:space="preserve"> </w:t>
      </w:r>
      <w:proofErr w:type="spellStart"/>
      <w:r w:rsidRPr="00426E8E">
        <w:rPr>
          <w:szCs w:val="28"/>
          <w:lang w:val="es-ES"/>
        </w:rPr>
        <w:t>each</w:t>
      </w:r>
      <w:proofErr w:type="spellEnd"/>
    </w:p>
    <w:p w14:paraId="738B360A" w14:textId="77777777" w:rsidR="00CE613C" w:rsidRPr="00426E8E" w:rsidRDefault="00CE613C" w:rsidP="00CE613C">
      <w:pPr>
        <w:tabs>
          <w:tab w:val="left" w:pos="720"/>
        </w:tabs>
        <w:ind w:right="-720"/>
        <w:jc w:val="lowKashida"/>
        <w:rPr>
          <w:szCs w:val="28"/>
          <w:lang w:val="es-ES"/>
        </w:rPr>
      </w:pPr>
      <w:r w:rsidRPr="00426E8E">
        <w:rPr>
          <w:szCs w:val="28"/>
          <w:lang w:val="es-ES"/>
        </w:rPr>
        <w:t xml:space="preserve"> 500 </w:t>
      </w:r>
      <w:proofErr w:type="spellStart"/>
      <w:r w:rsidRPr="00426E8E">
        <w:rPr>
          <w:szCs w:val="28"/>
          <w:lang w:val="es-ES"/>
        </w:rPr>
        <w:t>revs</w:t>
      </w:r>
      <w:proofErr w:type="spellEnd"/>
      <w:r w:rsidRPr="00426E8E">
        <w:rPr>
          <w:szCs w:val="28"/>
          <w:lang w:val="es-ES"/>
        </w:rPr>
        <w:t>/100 revs</w:t>
      </w:r>
      <w:r w:rsidRPr="00426E8E">
        <w:rPr>
          <w:szCs w:val="28"/>
          <w:lang w:val="es-ES"/>
        </w:rPr>
        <w:tab/>
      </w:r>
      <w:r w:rsidRPr="00426E8E">
        <w:rPr>
          <w:szCs w:val="28"/>
          <w:lang w:val="es-ES"/>
        </w:rPr>
        <w:tab/>
      </w:r>
      <w:r w:rsidRPr="00426E8E">
        <w:rPr>
          <w:szCs w:val="28"/>
          <w:lang w:val="es-ES"/>
        </w:rPr>
        <w:tab/>
      </w:r>
      <w:r w:rsidRPr="00426E8E">
        <w:rPr>
          <w:szCs w:val="28"/>
          <w:lang w:val="es-ES"/>
        </w:rPr>
        <w:tab/>
        <w:t>: (%)/(%)</w:t>
      </w:r>
    </w:p>
    <w:p w14:paraId="3EA51226" w14:textId="77777777" w:rsidR="00CE613C" w:rsidRPr="00CE613C" w:rsidRDefault="00CE613C" w:rsidP="00CE613C">
      <w:pPr>
        <w:tabs>
          <w:tab w:val="left" w:pos="720"/>
        </w:tabs>
        <w:ind w:right="-720"/>
        <w:jc w:val="lowKashida"/>
        <w:rPr>
          <w:szCs w:val="28"/>
          <w:lang w:val="fr-FR"/>
        </w:rPr>
      </w:pPr>
      <w:r w:rsidRPr="00CE613C">
        <w:rPr>
          <w:szCs w:val="28"/>
          <w:lang w:val="fr-FR"/>
        </w:rPr>
        <w:t>Clay lumps</w:t>
      </w:r>
      <w:r w:rsidRPr="00CE613C">
        <w:rPr>
          <w:szCs w:val="28"/>
          <w:lang w:val="fr-FR"/>
        </w:rPr>
        <w:tab/>
      </w:r>
      <w:r w:rsidRPr="00CE613C">
        <w:rPr>
          <w:szCs w:val="28"/>
          <w:lang w:val="fr-FR"/>
        </w:rPr>
        <w:tab/>
      </w:r>
      <w:r w:rsidRPr="00CE613C">
        <w:rPr>
          <w:szCs w:val="28"/>
          <w:lang w:val="fr-FR"/>
        </w:rPr>
        <w:tab/>
      </w:r>
      <w:r w:rsidRPr="00CE613C">
        <w:rPr>
          <w:szCs w:val="28"/>
          <w:lang w:val="fr-FR"/>
        </w:rPr>
        <w:tab/>
      </w:r>
      <w:r w:rsidRPr="00CE613C">
        <w:rPr>
          <w:szCs w:val="28"/>
          <w:lang w:val="fr-FR"/>
        </w:rPr>
        <w:tab/>
        <w:t>: (%)</w:t>
      </w:r>
    </w:p>
    <w:p w14:paraId="5DB600AA" w14:textId="52E33D53" w:rsidR="00CE613C" w:rsidRPr="00CE613C" w:rsidRDefault="00CE613C" w:rsidP="00CE613C">
      <w:pPr>
        <w:tabs>
          <w:tab w:val="left" w:pos="720"/>
        </w:tabs>
        <w:ind w:right="-720"/>
        <w:jc w:val="lowKashida"/>
        <w:rPr>
          <w:szCs w:val="28"/>
          <w:lang w:val="fr-FR"/>
        </w:rPr>
      </w:pPr>
      <w:r w:rsidRPr="00CE613C">
        <w:rPr>
          <w:szCs w:val="28"/>
          <w:lang w:val="fr-FR"/>
        </w:rPr>
        <w:t xml:space="preserve">Friable </w:t>
      </w:r>
      <w:r w:rsidR="0033424E" w:rsidRPr="00CE613C">
        <w:rPr>
          <w:szCs w:val="28"/>
          <w:lang w:val="fr-FR"/>
        </w:rPr>
        <w:t>particules</w:t>
      </w:r>
      <w:r w:rsidRPr="00CE613C">
        <w:rPr>
          <w:szCs w:val="28"/>
          <w:lang w:val="fr-FR"/>
        </w:rPr>
        <w:tab/>
      </w:r>
      <w:r w:rsidRPr="00CE613C">
        <w:rPr>
          <w:szCs w:val="28"/>
          <w:lang w:val="fr-FR"/>
        </w:rPr>
        <w:tab/>
      </w:r>
      <w:r w:rsidRPr="00CE613C">
        <w:rPr>
          <w:szCs w:val="28"/>
          <w:lang w:val="fr-FR"/>
        </w:rPr>
        <w:tab/>
      </w:r>
      <w:r w:rsidRPr="00CE613C">
        <w:rPr>
          <w:szCs w:val="28"/>
          <w:lang w:val="fr-FR"/>
        </w:rPr>
        <w:tab/>
        <w:t>: (%)</w:t>
      </w:r>
    </w:p>
    <w:p w14:paraId="2A4450D3" w14:textId="77777777" w:rsidR="00CE613C" w:rsidRPr="00CE613C" w:rsidRDefault="00CE613C" w:rsidP="00CE613C">
      <w:pPr>
        <w:tabs>
          <w:tab w:val="left" w:pos="720"/>
        </w:tabs>
        <w:ind w:right="-720"/>
        <w:jc w:val="lowKashida"/>
        <w:rPr>
          <w:szCs w:val="28"/>
        </w:rPr>
      </w:pPr>
      <w:r w:rsidRPr="00CE613C">
        <w:rPr>
          <w:szCs w:val="28"/>
        </w:rPr>
        <w:t>Coal and lignite</w:t>
      </w:r>
      <w:r w:rsidRPr="00CE613C">
        <w:rPr>
          <w:szCs w:val="28"/>
        </w:rPr>
        <w:tab/>
      </w:r>
      <w:r w:rsidRPr="00CE613C">
        <w:rPr>
          <w:szCs w:val="28"/>
        </w:rPr>
        <w:tab/>
      </w:r>
      <w:r w:rsidRPr="00CE613C">
        <w:rPr>
          <w:szCs w:val="28"/>
        </w:rPr>
        <w:tab/>
      </w:r>
      <w:r w:rsidRPr="00CE613C">
        <w:rPr>
          <w:szCs w:val="28"/>
        </w:rPr>
        <w:tab/>
        <w:t>: (%)</w:t>
      </w:r>
    </w:p>
    <w:p w14:paraId="19DD8B0B" w14:textId="77777777" w:rsidR="00CE613C" w:rsidRPr="00CE613C" w:rsidRDefault="00CE613C" w:rsidP="00CE613C">
      <w:pPr>
        <w:tabs>
          <w:tab w:val="left" w:pos="720"/>
        </w:tabs>
        <w:ind w:right="-720"/>
        <w:jc w:val="center"/>
        <w:rPr>
          <w:b/>
          <w:bCs/>
          <w:szCs w:val="28"/>
        </w:rPr>
      </w:pPr>
    </w:p>
    <w:p w14:paraId="632BD70C" w14:textId="77777777" w:rsidR="00CE613C" w:rsidRPr="00CE613C" w:rsidRDefault="00CE613C" w:rsidP="00CE613C">
      <w:pPr>
        <w:tabs>
          <w:tab w:val="left" w:pos="720"/>
        </w:tabs>
        <w:ind w:right="-720"/>
        <w:jc w:val="lowKashida"/>
        <w:rPr>
          <w:szCs w:val="28"/>
        </w:rPr>
      </w:pPr>
      <w:r w:rsidRPr="00CE613C">
        <w:rPr>
          <w:szCs w:val="28"/>
        </w:rPr>
        <w:t>Other deleterious substances</w:t>
      </w:r>
      <w:r w:rsidRPr="00CE613C">
        <w:rPr>
          <w:szCs w:val="28"/>
        </w:rPr>
        <w:tab/>
      </w:r>
      <w:r w:rsidRPr="00CE613C">
        <w:rPr>
          <w:szCs w:val="28"/>
        </w:rPr>
        <w:tab/>
      </w:r>
      <w:r w:rsidRPr="00CE613C">
        <w:rPr>
          <w:szCs w:val="28"/>
        </w:rPr>
        <w:tab/>
        <w:t>: (%)</w:t>
      </w:r>
    </w:p>
    <w:p w14:paraId="23E5CE17" w14:textId="77777777" w:rsidR="00CE613C" w:rsidRPr="00CE613C" w:rsidRDefault="00CE613C" w:rsidP="00CE613C">
      <w:pPr>
        <w:tabs>
          <w:tab w:val="left" w:pos="720"/>
        </w:tabs>
        <w:ind w:right="-720"/>
        <w:jc w:val="lowKashida"/>
        <w:rPr>
          <w:szCs w:val="28"/>
        </w:rPr>
      </w:pPr>
      <w:r w:rsidRPr="00CE613C">
        <w:rPr>
          <w:szCs w:val="28"/>
        </w:rPr>
        <w:t>Valid Hot Weather Trial Mix Report</w:t>
      </w:r>
    </w:p>
    <w:p w14:paraId="421FFCF5" w14:textId="77777777" w:rsidR="00CE613C" w:rsidRPr="00CE613C" w:rsidRDefault="00CE613C" w:rsidP="00CE613C">
      <w:pPr>
        <w:tabs>
          <w:tab w:val="left" w:pos="720"/>
        </w:tabs>
        <w:ind w:right="-720"/>
        <w:jc w:val="lowKashida"/>
        <w:rPr>
          <w:szCs w:val="28"/>
        </w:rPr>
      </w:pPr>
      <w:r w:rsidRPr="00CE613C">
        <w:rPr>
          <w:szCs w:val="28"/>
        </w:rPr>
        <w:t>Attached</w:t>
      </w:r>
      <w:r w:rsidRPr="00CE613C">
        <w:rPr>
          <w:szCs w:val="28"/>
        </w:rPr>
        <w:tab/>
      </w:r>
      <w:r w:rsidRPr="00CE613C">
        <w:rPr>
          <w:szCs w:val="28"/>
        </w:rPr>
        <w:tab/>
      </w:r>
      <w:r w:rsidRPr="00CE613C">
        <w:rPr>
          <w:szCs w:val="28"/>
        </w:rPr>
        <w:tab/>
      </w:r>
      <w:r w:rsidRPr="00CE613C">
        <w:rPr>
          <w:szCs w:val="28"/>
        </w:rPr>
        <w:tab/>
      </w:r>
      <w:r w:rsidRPr="00CE613C">
        <w:rPr>
          <w:szCs w:val="28"/>
        </w:rPr>
        <w:tab/>
        <w:t>: Yes/No</w:t>
      </w:r>
    </w:p>
    <w:p w14:paraId="60380A1C" w14:textId="77777777" w:rsidR="00CE613C" w:rsidRPr="00CE613C" w:rsidRDefault="00CE613C" w:rsidP="00CE613C">
      <w:pPr>
        <w:tabs>
          <w:tab w:val="left" w:pos="720"/>
        </w:tabs>
        <w:ind w:right="-720"/>
        <w:jc w:val="lowKashida"/>
        <w:rPr>
          <w:szCs w:val="28"/>
        </w:rPr>
      </w:pPr>
      <w:r w:rsidRPr="00CE613C">
        <w:rPr>
          <w:szCs w:val="28"/>
        </w:rPr>
        <w:t>Valid Cold Weather Trial Mix Report</w:t>
      </w:r>
    </w:p>
    <w:p w14:paraId="60E8BC78" w14:textId="77777777" w:rsidR="00CE613C" w:rsidRPr="00CE613C" w:rsidRDefault="00CE613C" w:rsidP="00CE613C">
      <w:pPr>
        <w:tabs>
          <w:tab w:val="left" w:pos="720"/>
        </w:tabs>
        <w:ind w:right="-720"/>
        <w:jc w:val="lowKashida"/>
        <w:rPr>
          <w:szCs w:val="28"/>
        </w:rPr>
      </w:pPr>
      <w:r w:rsidRPr="00CE613C">
        <w:rPr>
          <w:szCs w:val="28"/>
        </w:rPr>
        <w:t>Attached</w:t>
      </w:r>
      <w:r w:rsidRPr="00CE613C">
        <w:rPr>
          <w:szCs w:val="28"/>
        </w:rPr>
        <w:tab/>
      </w:r>
      <w:r w:rsidRPr="00CE613C">
        <w:rPr>
          <w:szCs w:val="28"/>
        </w:rPr>
        <w:tab/>
      </w:r>
      <w:r w:rsidRPr="00CE613C">
        <w:rPr>
          <w:szCs w:val="28"/>
        </w:rPr>
        <w:tab/>
      </w:r>
      <w:r w:rsidRPr="00CE613C">
        <w:rPr>
          <w:szCs w:val="28"/>
        </w:rPr>
        <w:tab/>
      </w:r>
      <w:r w:rsidRPr="00CE613C">
        <w:rPr>
          <w:szCs w:val="28"/>
        </w:rPr>
        <w:tab/>
        <w:t>: Yes/No</w:t>
      </w:r>
    </w:p>
    <w:p w14:paraId="5B9341CD" w14:textId="77777777" w:rsidR="00CE613C" w:rsidRPr="00CE613C" w:rsidRDefault="00CE613C" w:rsidP="00CE613C">
      <w:pPr>
        <w:tabs>
          <w:tab w:val="left" w:pos="720"/>
        </w:tabs>
        <w:ind w:right="-720"/>
        <w:jc w:val="lowKashida"/>
        <w:rPr>
          <w:szCs w:val="28"/>
        </w:rPr>
      </w:pPr>
      <w:r w:rsidRPr="00CE613C">
        <w:rPr>
          <w:szCs w:val="28"/>
        </w:rPr>
        <w:t>*</w:t>
      </w:r>
      <w:r w:rsidRPr="00CE613C">
        <w:rPr>
          <w:szCs w:val="28"/>
        </w:rPr>
        <w:tab/>
        <w:t>Total in mix, expressed as a percentage by weight of cement.</w:t>
      </w:r>
    </w:p>
    <w:p w14:paraId="3B503921" w14:textId="77777777" w:rsidR="00CE613C" w:rsidRPr="00CE613C" w:rsidRDefault="00CE613C" w:rsidP="00CE613C">
      <w:pPr>
        <w:tabs>
          <w:tab w:val="left" w:pos="720"/>
        </w:tabs>
        <w:ind w:right="-720"/>
        <w:jc w:val="lowKashida"/>
        <w:rPr>
          <w:szCs w:val="28"/>
        </w:rPr>
      </w:pPr>
      <w:r w:rsidRPr="00CE613C">
        <w:rPr>
          <w:szCs w:val="28"/>
        </w:rPr>
        <w:t>**</w:t>
      </w:r>
      <w:r w:rsidRPr="00CE613C">
        <w:rPr>
          <w:szCs w:val="28"/>
        </w:rPr>
        <w:tab/>
        <w:t>Encircle as appropriate.</w:t>
      </w:r>
    </w:p>
    <w:p w14:paraId="0FAC70CC" w14:textId="77777777" w:rsidR="00CE613C" w:rsidRPr="00CE613C" w:rsidRDefault="00CE613C" w:rsidP="00CE613C">
      <w:pPr>
        <w:tabs>
          <w:tab w:val="left" w:pos="720"/>
        </w:tabs>
        <w:ind w:right="-720"/>
        <w:jc w:val="lowKashida"/>
        <w:rPr>
          <w:szCs w:val="28"/>
        </w:rPr>
      </w:pPr>
    </w:p>
    <w:p w14:paraId="656FF25C" w14:textId="77777777" w:rsidR="00CE613C" w:rsidRPr="00CE613C" w:rsidRDefault="00CE613C" w:rsidP="00CE613C">
      <w:pPr>
        <w:tabs>
          <w:tab w:val="left" w:pos="720"/>
        </w:tabs>
        <w:ind w:right="-720"/>
        <w:jc w:val="lowKashida"/>
        <w:rPr>
          <w:szCs w:val="28"/>
        </w:rPr>
      </w:pPr>
      <w:r w:rsidRPr="00CE613C">
        <w:rPr>
          <w:szCs w:val="28"/>
        </w:rPr>
        <w:t>Fine Aggregate</w:t>
      </w:r>
    </w:p>
    <w:p w14:paraId="12B1B2BA" w14:textId="77777777" w:rsidR="00CE613C" w:rsidRPr="00CE613C" w:rsidRDefault="00CE613C" w:rsidP="00CE613C">
      <w:pPr>
        <w:tabs>
          <w:tab w:val="left" w:pos="720"/>
        </w:tabs>
        <w:ind w:right="-720"/>
        <w:jc w:val="lowKashida"/>
        <w:rPr>
          <w:szCs w:val="28"/>
        </w:rPr>
      </w:pPr>
      <w:r w:rsidRPr="00CE613C">
        <w:rPr>
          <w:szCs w:val="28"/>
        </w:rPr>
        <w:t>Sieve Size   9.5 mm</w:t>
      </w:r>
      <w:r w:rsidRPr="00CE613C">
        <w:rPr>
          <w:szCs w:val="28"/>
        </w:rPr>
        <w:tab/>
        <w:t>4.8 mm</w:t>
      </w:r>
      <w:r w:rsidRPr="00CE613C">
        <w:rPr>
          <w:szCs w:val="28"/>
        </w:rPr>
        <w:tab/>
        <w:t>1.2 mm</w:t>
      </w:r>
      <w:r w:rsidRPr="00CE613C">
        <w:rPr>
          <w:szCs w:val="28"/>
        </w:rPr>
        <w:tab/>
        <w:t>0.30 mm</w:t>
      </w:r>
      <w:r w:rsidRPr="00CE613C">
        <w:rPr>
          <w:szCs w:val="28"/>
        </w:rPr>
        <w:tab/>
        <w:t>0.15 mm</w:t>
      </w:r>
      <w:r w:rsidRPr="00CE613C">
        <w:rPr>
          <w:szCs w:val="28"/>
        </w:rPr>
        <w:tab/>
        <w:t>0.075 mm</w:t>
      </w:r>
    </w:p>
    <w:p w14:paraId="46225459" w14:textId="77777777" w:rsidR="00CE613C" w:rsidRPr="00CE613C" w:rsidRDefault="00CE613C" w:rsidP="00CE613C">
      <w:pPr>
        <w:tabs>
          <w:tab w:val="left" w:pos="720"/>
        </w:tabs>
        <w:ind w:right="-720"/>
        <w:jc w:val="lowKashida"/>
        <w:rPr>
          <w:szCs w:val="28"/>
        </w:rPr>
      </w:pPr>
      <w:r w:rsidRPr="00CE613C">
        <w:rPr>
          <w:szCs w:val="28"/>
        </w:rPr>
        <w:t>% passing by washing</w:t>
      </w:r>
    </w:p>
    <w:p w14:paraId="2E0ABED0" w14:textId="77777777" w:rsidR="00CE613C" w:rsidRPr="00CE613C" w:rsidRDefault="00CE613C" w:rsidP="00CE613C">
      <w:pPr>
        <w:tabs>
          <w:tab w:val="left" w:pos="720"/>
        </w:tabs>
        <w:ind w:right="-720"/>
        <w:jc w:val="lowKashida"/>
        <w:rPr>
          <w:szCs w:val="28"/>
        </w:rPr>
      </w:pPr>
      <w:r w:rsidRPr="00CE613C">
        <w:rPr>
          <w:szCs w:val="28"/>
        </w:rPr>
        <w:t>Clay lumps</w:t>
      </w:r>
      <w:r w:rsidRPr="00CE613C">
        <w:rPr>
          <w:szCs w:val="28"/>
        </w:rPr>
        <w:tab/>
      </w:r>
      <w:r w:rsidRPr="00CE613C">
        <w:rPr>
          <w:szCs w:val="28"/>
        </w:rPr>
        <w:tab/>
      </w:r>
      <w:r w:rsidRPr="00CE613C">
        <w:rPr>
          <w:szCs w:val="28"/>
        </w:rPr>
        <w:tab/>
      </w:r>
      <w:r w:rsidRPr="00CE613C">
        <w:rPr>
          <w:szCs w:val="28"/>
        </w:rPr>
        <w:tab/>
      </w:r>
      <w:r w:rsidRPr="00CE613C">
        <w:rPr>
          <w:szCs w:val="28"/>
        </w:rPr>
        <w:tab/>
        <w:t>: (%)</w:t>
      </w:r>
    </w:p>
    <w:p w14:paraId="6D46FB4A" w14:textId="77777777" w:rsidR="00CE613C" w:rsidRPr="00CE613C" w:rsidRDefault="00CE613C" w:rsidP="00CE613C">
      <w:pPr>
        <w:tabs>
          <w:tab w:val="left" w:pos="720"/>
        </w:tabs>
        <w:ind w:right="-720"/>
        <w:jc w:val="lowKashida"/>
        <w:rPr>
          <w:szCs w:val="28"/>
        </w:rPr>
      </w:pPr>
      <w:r w:rsidRPr="00CE613C">
        <w:rPr>
          <w:szCs w:val="28"/>
        </w:rPr>
        <w:t>Friable particles</w:t>
      </w:r>
      <w:r w:rsidRPr="00CE613C">
        <w:rPr>
          <w:szCs w:val="28"/>
        </w:rPr>
        <w:tab/>
      </w:r>
      <w:r w:rsidRPr="00CE613C">
        <w:rPr>
          <w:szCs w:val="28"/>
        </w:rPr>
        <w:tab/>
      </w:r>
      <w:r w:rsidRPr="00CE613C">
        <w:rPr>
          <w:szCs w:val="28"/>
        </w:rPr>
        <w:tab/>
      </w:r>
      <w:r w:rsidRPr="00CE613C">
        <w:rPr>
          <w:szCs w:val="28"/>
        </w:rPr>
        <w:tab/>
        <w:t>: (%)</w:t>
      </w:r>
    </w:p>
    <w:p w14:paraId="57233BE5" w14:textId="77777777" w:rsidR="00CE613C" w:rsidRPr="00CE613C" w:rsidRDefault="00CE613C" w:rsidP="00CE613C">
      <w:pPr>
        <w:tabs>
          <w:tab w:val="left" w:pos="720"/>
        </w:tabs>
        <w:ind w:right="-720"/>
        <w:jc w:val="lowKashida"/>
        <w:rPr>
          <w:szCs w:val="28"/>
        </w:rPr>
      </w:pPr>
      <w:r w:rsidRPr="00CE613C">
        <w:rPr>
          <w:szCs w:val="28"/>
        </w:rPr>
        <w:t>Coal and lignite</w:t>
      </w:r>
      <w:r w:rsidRPr="00CE613C">
        <w:rPr>
          <w:szCs w:val="28"/>
        </w:rPr>
        <w:tab/>
      </w:r>
      <w:r w:rsidRPr="00CE613C">
        <w:rPr>
          <w:szCs w:val="28"/>
        </w:rPr>
        <w:tab/>
      </w:r>
      <w:r w:rsidRPr="00CE613C">
        <w:rPr>
          <w:szCs w:val="28"/>
        </w:rPr>
        <w:tab/>
      </w:r>
      <w:r w:rsidRPr="00CE613C">
        <w:rPr>
          <w:szCs w:val="28"/>
        </w:rPr>
        <w:tab/>
        <w:t>: (%)</w:t>
      </w:r>
    </w:p>
    <w:p w14:paraId="7DBD9D53" w14:textId="77777777" w:rsidR="00CE613C" w:rsidRPr="00CE613C" w:rsidRDefault="00CE613C" w:rsidP="00CE613C">
      <w:pPr>
        <w:tabs>
          <w:tab w:val="left" w:pos="720"/>
        </w:tabs>
        <w:ind w:right="-720"/>
        <w:jc w:val="lowKashida"/>
        <w:rPr>
          <w:szCs w:val="28"/>
        </w:rPr>
      </w:pPr>
      <w:r w:rsidRPr="00CE613C">
        <w:rPr>
          <w:szCs w:val="28"/>
        </w:rPr>
        <w:t>Other deleterious substances</w:t>
      </w:r>
      <w:r w:rsidRPr="00CE613C">
        <w:rPr>
          <w:szCs w:val="28"/>
        </w:rPr>
        <w:tab/>
      </w:r>
      <w:r w:rsidRPr="00CE613C">
        <w:rPr>
          <w:szCs w:val="28"/>
        </w:rPr>
        <w:tab/>
      </w:r>
      <w:r w:rsidRPr="00CE613C">
        <w:rPr>
          <w:szCs w:val="28"/>
        </w:rPr>
        <w:tab/>
        <w:t>: (%)</w:t>
      </w:r>
    </w:p>
    <w:p w14:paraId="6E4970E3" w14:textId="77777777" w:rsidR="00CE613C" w:rsidRPr="00CE613C" w:rsidRDefault="00CE613C" w:rsidP="00CE613C">
      <w:pPr>
        <w:tabs>
          <w:tab w:val="left" w:pos="720"/>
        </w:tabs>
        <w:ind w:right="-720"/>
        <w:jc w:val="lowKashida"/>
        <w:rPr>
          <w:szCs w:val="28"/>
        </w:rPr>
      </w:pPr>
      <w:r w:rsidRPr="00CE613C">
        <w:rPr>
          <w:szCs w:val="28"/>
        </w:rPr>
        <w:t>Material finer than 75 micron, ASTM</w:t>
      </w:r>
    </w:p>
    <w:p w14:paraId="127C987F" w14:textId="77777777" w:rsidR="00CE613C" w:rsidRPr="00CE613C" w:rsidRDefault="00CE613C" w:rsidP="00CE613C">
      <w:pPr>
        <w:tabs>
          <w:tab w:val="left" w:pos="720"/>
        </w:tabs>
        <w:ind w:right="-720"/>
        <w:jc w:val="lowKashida"/>
        <w:rPr>
          <w:szCs w:val="28"/>
        </w:rPr>
      </w:pPr>
      <w:r w:rsidRPr="00CE613C">
        <w:rPr>
          <w:szCs w:val="28"/>
        </w:rPr>
        <w:t>(No. 300) sieve</w:t>
      </w:r>
      <w:r w:rsidRPr="00CE613C">
        <w:rPr>
          <w:szCs w:val="28"/>
        </w:rPr>
        <w:tab/>
      </w:r>
      <w:r w:rsidRPr="00CE613C">
        <w:rPr>
          <w:szCs w:val="28"/>
        </w:rPr>
        <w:tab/>
      </w:r>
      <w:r w:rsidRPr="00CE613C">
        <w:rPr>
          <w:szCs w:val="28"/>
        </w:rPr>
        <w:tab/>
      </w:r>
      <w:r w:rsidRPr="00CE613C">
        <w:rPr>
          <w:szCs w:val="28"/>
        </w:rPr>
        <w:tab/>
        <w:t>: (%)</w:t>
      </w:r>
    </w:p>
    <w:p w14:paraId="50F3067E" w14:textId="77777777" w:rsidR="00CE613C" w:rsidRPr="00CE613C" w:rsidRDefault="00CE613C" w:rsidP="00CE613C">
      <w:pPr>
        <w:tabs>
          <w:tab w:val="left" w:pos="720"/>
        </w:tabs>
        <w:ind w:right="-720"/>
        <w:jc w:val="lowKashida"/>
        <w:rPr>
          <w:szCs w:val="28"/>
        </w:rPr>
      </w:pPr>
      <w:r w:rsidRPr="00CE613C">
        <w:rPr>
          <w:szCs w:val="28"/>
        </w:rPr>
        <w:t>Chloride salt content</w:t>
      </w:r>
      <w:r w:rsidRPr="00CE613C">
        <w:rPr>
          <w:szCs w:val="28"/>
        </w:rPr>
        <w:tab/>
      </w:r>
      <w:r w:rsidRPr="00CE613C">
        <w:rPr>
          <w:szCs w:val="28"/>
        </w:rPr>
        <w:tab/>
      </w:r>
      <w:r w:rsidRPr="00CE613C">
        <w:rPr>
          <w:szCs w:val="28"/>
        </w:rPr>
        <w:tab/>
      </w:r>
      <w:r w:rsidRPr="00CE613C">
        <w:rPr>
          <w:szCs w:val="28"/>
        </w:rPr>
        <w:tab/>
        <w:t>: (%)</w:t>
      </w:r>
    </w:p>
    <w:p w14:paraId="164CFF1F" w14:textId="77777777" w:rsidR="00CE613C" w:rsidRPr="00CE613C" w:rsidRDefault="00CE613C" w:rsidP="00CE613C">
      <w:pPr>
        <w:tabs>
          <w:tab w:val="left" w:pos="720"/>
        </w:tabs>
        <w:ind w:right="-720"/>
        <w:jc w:val="lowKashida"/>
        <w:rPr>
          <w:szCs w:val="28"/>
        </w:rPr>
      </w:pPr>
      <w:r w:rsidRPr="00CE613C">
        <w:rPr>
          <w:szCs w:val="28"/>
        </w:rPr>
        <w:t>Sulphate salt content</w:t>
      </w:r>
      <w:r w:rsidRPr="00CE613C">
        <w:rPr>
          <w:szCs w:val="28"/>
        </w:rPr>
        <w:tab/>
      </w:r>
      <w:r w:rsidRPr="00CE613C">
        <w:rPr>
          <w:szCs w:val="28"/>
        </w:rPr>
        <w:tab/>
      </w:r>
      <w:r w:rsidRPr="00CE613C">
        <w:rPr>
          <w:szCs w:val="28"/>
        </w:rPr>
        <w:tab/>
      </w:r>
      <w:r w:rsidRPr="00CE613C">
        <w:rPr>
          <w:szCs w:val="28"/>
        </w:rPr>
        <w:tab/>
        <w:t>: (%)</w:t>
      </w:r>
    </w:p>
    <w:p w14:paraId="22E3F898" w14:textId="77777777" w:rsidR="00CE613C" w:rsidRPr="00CE613C" w:rsidRDefault="00CE613C" w:rsidP="00CE613C">
      <w:pPr>
        <w:tabs>
          <w:tab w:val="left" w:pos="720"/>
        </w:tabs>
        <w:ind w:right="-720"/>
        <w:jc w:val="lowKashida"/>
        <w:rPr>
          <w:szCs w:val="28"/>
        </w:rPr>
      </w:pPr>
      <w:r w:rsidRPr="00CE613C">
        <w:rPr>
          <w:szCs w:val="28"/>
        </w:rPr>
        <w:lastRenderedPageBreak/>
        <w:t>Coarse Aggregate</w:t>
      </w:r>
    </w:p>
    <w:p w14:paraId="1EC498C4" w14:textId="77777777" w:rsidR="00CE613C" w:rsidRPr="00CE613C" w:rsidRDefault="00CE613C" w:rsidP="00CE613C">
      <w:pPr>
        <w:tabs>
          <w:tab w:val="left" w:pos="720"/>
        </w:tabs>
        <w:ind w:right="-720"/>
        <w:jc w:val="lowKashida"/>
        <w:rPr>
          <w:szCs w:val="28"/>
        </w:rPr>
      </w:pPr>
      <w:r w:rsidRPr="00CE613C">
        <w:rPr>
          <w:szCs w:val="28"/>
        </w:rPr>
        <w:t>Sieve Size</w:t>
      </w:r>
      <w:r w:rsidRPr="00CE613C">
        <w:rPr>
          <w:szCs w:val="28"/>
        </w:rPr>
        <w:tab/>
      </w:r>
      <w:r w:rsidRPr="00CE613C">
        <w:rPr>
          <w:szCs w:val="28"/>
        </w:rPr>
        <w:tab/>
        <w:t xml:space="preserve">  38 mm</w:t>
      </w:r>
      <w:r w:rsidRPr="00CE613C">
        <w:rPr>
          <w:szCs w:val="28"/>
        </w:rPr>
        <w:tab/>
        <w:t>25 mm</w:t>
      </w:r>
      <w:r w:rsidRPr="00CE613C">
        <w:rPr>
          <w:szCs w:val="28"/>
        </w:rPr>
        <w:tab/>
        <w:t>13 mm</w:t>
      </w:r>
      <w:r w:rsidRPr="00CE613C">
        <w:rPr>
          <w:szCs w:val="28"/>
        </w:rPr>
        <w:tab/>
        <w:t>4.8 mm</w:t>
      </w:r>
      <w:r w:rsidRPr="00CE613C">
        <w:rPr>
          <w:szCs w:val="28"/>
        </w:rPr>
        <w:tab/>
        <w:t>2.4 mm</w:t>
      </w:r>
    </w:p>
    <w:p w14:paraId="77255DDC" w14:textId="77777777" w:rsidR="00CE613C" w:rsidRPr="00CE613C" w:rsidRDefault="00CE613C" w:rsidP="00CE613C">
      <w:pPr>
        <w:tabs>
          <w:tab w:val="left" w:pos="720"/>
        </w:tabs>
        <w:ind w:right="-720"/>
        <w:jc w:val="lowKashida"/>
        <w:rPr>
          <w:szCs w:val="28"/>
        </w:rPr>
      </w:pPr>
      <w:r w:rsidRPr="00CE613C">
        <w:rPr>
          <w:szCs w:val="28"/>
        </w:rPr>
        <w:t>% passing by washing</w:t>
      </w:r>
    </w:p>
    <w:p w14:paraId="6F8EA5C6" w14:textId="77777777" w:rsidR="00CE613C" w:rsidRPr="00CE613C" w:rsidRDefault="00CE613C" w:rsidP="00CE613C">
      <w:pPr>
        <w:tabs>
          <w:tab w:val="left" w:pos="720"/>
        </w:tabs>
        <w:ind w:right="-720"/>
        <w:jc w:val="lowKashida"/>
        <w:rPr>
          <w:szCs w:val="28"/>
        </w:rPr>
      </w:pPr>
      <w:r w:rsidRPr="00CE613C">
        <w:rPr>
          <w:szCs w:val="28"/>
        </w:rPr>
        <w:t>Clay lumps</w:t>
      </w:r>
      <w:r w:rsidRPr="00CE613C">
        <w:rPr>
          <w:szCs w:val="28"/>
        </w:rPr>
        <w:tab/>
      </w:r>
      <w:r w:rsidRPr="00CE613C">
        <w:rPr>
          <w:szCs w:val="28"/>
        </w:rPr>
        <w:tab/>
      </w:r>
      <w:r w:rsidRPr="00CE613C">
        <w:rPr>
          <w:szCs w:val="28"/>
        </w:rPr>
        <w:tab/>
      </w:r>
      <w:r w:rsidRPr="00CE613C">
        <w:rPr>
          <w:szCs w:val="28"/>
        </w:rPr>
        <w:tab/>
      </w:r>
      <w:r w:rsidRPr="00CE613C">
        <w:rPr>
          <w:szCs w:val="28"/>
        </w:rPr>
        <w:tab/>
        <w:t>: (%)</w:t>
      </w:r>
    </w:p>
    <w:p w14:paraId="4E7A89A6" w14:textId="77777777" w:rsidR="00CE613C" w:rsidRPr="00CE613C" w:rsidRDefault="00CE613C" w:rsidP="00CE613C">
      <w:pPr>
        <w:tabs>
          <w:tab w:val="left" w:pos="720"/>
        </w:tabs>
        <w:ind w:right="-720"/>
        <w:jc w:val="lowKashida"/>
        <w:rPr>
          <w:szCs w:val="28"/>
        </w:rPr>
      </w:pPr>
      <w:r w:rsidRPr="00CE613C">
        <w:rPr>
          <w:szCs w:val="28"/>
        </w:rPr>
        <w:t>Other deleterious substances</w:t>
      </w:r>
      <w:r w:rsidRPr="00CE613C">
        <w:rPr>
          <w:szCs w:val="28"/>
        </w:rPr>
        <w:tab/>
      </w:r>
      <w:r w:rsidRPr="00CE613C">
        <w:rPr>
          <w:szCs w:val="28"/>
        </w:rPr>
        <w:tab/>
      </w:r>
      <w:r w:rsidRPr="00CE613C">
        <w:rPr>
          <w:szCs w:val="28"/>
        </w:rPr>
        <w:tab/>
        <w:t>: (%)</w:t>
      </w:r>
    </w:p>
    <w:p w14:paraId="4DFF94B9" w14:textId="77777777" w:rsidR="00CE613C" w:rsidRPr="00CE613C" w:rsidRDefault="00CE613C" w:rsidP="00CE613C">
      <w:pPr>
        <w:tabs>
          <w:tab w:val="left" w:pos="720"/>
        </w:tabs>
        <w:ind w:right="-720"/>
        <w:jc w:val="lowKashida"/>
        <w:rPr>
          <w:szCs w:val="28"/>
        </w:rPr>
      </w:pPr>
      <w:r w:rsidRPr="00CE613C">
        <w:rPr>
          <w:szCs w:val="28"/>
        </w:rPr>
        <w:t>Material passing 0.075 mm (No. 200)</w:t>
      </w:r>
    </w:p>
    <w:p w14:paraId="60F95ADE" w14:textId="77777777" w:rsidR="00CE613C" w:rsidRPr="00CE613C" w:rsidRDefault="00CE613C" w:rsidP="00CE613C">
      <w:pPr>
        <w:tabs>
          <w:tab w:val="left" w:pos="720"/>
        </w:tabs>
        <w:ind w:right="-720"/>
        <w:jc w:val="lowKashida"/>
        <w:rPr>
          <w:szCs w:val="28"/>
        </w:rPr>
      </w:pPr>
      <w:r w:rsidRPr="00CE613C">
        <w:rPr>
          <w:szCs w:val="28"/>
        </w:rPr>
        <w:t>sieve</w:t>
      </w:r>
      <w:r w:rsidRPr="00CE613C">
        <w:rPr>
          <w:szCs w:val="28"/>
        </w:rPr>
        <w:tab/>
      </w:r>
      <w:r w:rsidRPr="00CE613C">
        <w:rPr>
          <w:szCs w:val="28"/>
        </w:rPr>
        <w:tab/>
      </w:r>
      <w:r w:rsidRPr="00CE613C">
        <w:rPr>
          <w:szCs w:val="28"/>
        </w:rPr>
        <w:tab/>
      </w:r>
      <w:r w:rsidRPr="00CE613C">
        <w:rPr>
          <w:szCs w:val="28"/>
        </w:rPr>
        <w:tab/>
      </w:r>
      <w:r w:rsidRPr="00CE613C">
        <w:rPr>
          <w:szCs w:val="28"/>
        </w:rPr>
        <w:tab/>
      </w:r>
      <w:r w:rsidRPr="00CE613C">
        <w:rPr>
          <w:szCs w:val="28"/>
        </w:rPr>
        <w:tab/>
        <w:t>: (%)</w:t>
      </w:r>
    </w:p>
    <w:p w14:paraId="591FD26F" w14:textId="77777777" w:rsidR="00CE613C" w:rsidRPr="00CE613C" w:rsidRDefault="00CE613C" w:rsidP="00CE613C">
      <w:pPr>
        <w:tabs>
          <w:tab w:val="left" w:pos="720"/>
        </w:tabs>
        <w:ind w:right="-720"/>
        <w:jc w:val="center"/>
        <w:rPr>
          <w:b/>
          <w:bCs/>
          <w:szCs w:val="28"/>
        </w:rPr>
      </w:pPr>
    </w:p>
    <w:p w14:paraId="34D8D9B8" w14:textId="77777777" w:rsidR="00CE613C" w:rsidRPr="00CE613C" w:rsidRDefault="00CE613C" w:rsidP="00CE613C">
      <w:pPr>
        <w:tabs>
          <w:tab w:val="left" w:pos="720"/>
        </w:tabs>
        <w:spacing w:before="120"/>
        <w:ind w:right="-720"/>
        <w:jc w:val="center"/>
        <w:rPr>
          <w:b/>
          <w:bCs/>
          <w:szCs w:val="28"/>
        </w:rPr>
      </w:pPr>
      <w:r w:rsidRPr="00CE613C">
        <w:rPr>
          <w:b/>
          <w:bCs/>
          <w:szCs w:val="28"/>
        </w:rPr>
        <w:t>SCHEDULE 3 (CONT'D)</w:t>
      </w:r>
    </w:p>
    <w:p w14:paraId="7E25492C" w14:textId="77777777" w:rsidR="00CE613C" w:rsidRPr="00CE613C" w:rsidRDefault="00CE613C" w:rsidP="00CE613C">
      <w:pPr>
        <w:tabs>
          <w:tab w:val="left" w:pos="720"/>
        </w:tabs>
        <w:spacing w:before="120"/>
        <w:ind w:right="-720"/>
        <w:jc w:val="center"/>
        <w:rPr>
          <w:b/>
          <w:bCs/>
          <w:szCs w:val="28"/>
        </w:rPr>
      </w:pPr>
      <w:r w:rsidRPr="00CE613C">
        <w:rPr>
          <w:b/>
          <w:bCs/>
          <w:szCs w:val="28"/>
        </w:rPr>
        <w:t>CONCRETE</w:t>
      </w:r>
    </w:p>
    <w:p w14:paraId="77751B4F" w14:textId="77777777" w:rsidR="00CE613C" w:rsidRPr="00CE613C" w:rsidRDefault="00CE613C" w:rsidP="00CE613C">
      <w:pPr>
        <w:tabs>
          <w:tab w:val="left" w:pos="720"/>
        </w:tabs>
        <w:spacing w:before="120"/>
        <w:ind w:right="-720"/>
        <w:jc w:val="center"/>
        <w:rPr>
          <w:b/>
          <w:bCs/>
          <w:szCs w:val="28"/>
          <w:u w:val="single"/>
        </w:rPr>
      </w:pPr>
      <w:r w:rsidRPr="00CE613C">
        <w:rPr>
          <w:b/>
          <w:bCs/>
          <w:szCs w:val="28"/>
          <w:u w:val="single"/>
        </w:rPr>
        <w:t>STANDARD MIX DESIGN PRESENTATION</w:t>
      </w:r>
    </w:p>
    <w:p w14:paraId="62A5AF7E" w14:textId="77777777" w:rsidR="00CE613C" w:rsidRPr="00426E8E" w:rsidRDefault="00CE613C" w:rsidP="00CE613C">
      <w:pPr>
        <w:tabs>
          <w:tab w:val="left" w:pos="720"/>
        </w:tabs>
        <w:ind w:right="-720"/>
        <w:jc w:val="lowKashida"/>
        <w:rPr>
          <w:szCs w:val="28"/>
          <w:lang w:val="es-ES"/>
        </w:rPr>
      </w:pPr>
      <w:r w:rsidRPr="00426E8E">
        <w:rPr>
          <w:szCs w:val="28"/>
          <w:lang w:val="es-ES"/>
        </w:rPr>
        <w:t xml:space="preserve">Los </w:t>
      </w:r>
      <w:proofErr w:type="spellStart"/>
      <w:r w:rsidRPr="00426E8E">
        <w:rPr>
          <w:szCs w:val="28"/>
          <w:lang w:val="es-ES"/>
        </w:rPr>
        <w:t>Angeles</w:t>
      </w:r>
      <w:proofErr w:type="spellEnd"/>
      <w:r w:rsidRPr="00426E8E">
        <w:rPr>
          <w:szCs w:val="28"/>
          <w:lang w:val="es-ES"/>
        </w:rPr>
        <w:t xml:space="preserve"> </w:t>
      </w:r>
      <w:proofErr w:type="spellStart"/>
      <w:r w:rsidRPr="00426E8E">
        <w:rPr>
          <w:szCs w:val="28"/>
          <w:lang w:val="es-ES"/>
        </w:rPr>
        <w:t>abrasion</w:t>
      </w:r>
      <w:proofErr w:type="spellEnd"/>
      <w:r w:rsidRPr="00426E8E">
        <w:rPr>
          <w:szCs w:val="28"/>
          <w:lang w:val="es-ES"/>
        </w:rPr>
        <w:t xml:space="preserve"> at 500 </w:t>
      </w:r>
      <w:proofErr w:type="spellStart"/>
      <w:r w:rsidRPr="00426E8E">
        <w:rPr>
          <w:szCs w:val="28"/>
          <w:lang w:val="es-ES"/>
        </w:rPr>
        <w:t>revs</w:t>
      </w:r>
      <w:proofErr w:type="spellEnd"/>
      <w:r w:rsidRPr="00426E8E">
        <w:rPr>
          <w:szCs w:val="28"/>
          <w:lang w:val="es-ES"/>
        </w:rPr>
        <w:t xml:space="preserve">/100 </w:t>
      </w:r>
      <w:proofErr w:type="spellStart"/>
      <w:r w:rsidRPr="00426E8E">
        <w:rPr>
          <w:szCs w:val="28"/>
          <w:lang w:val="es-ES"/>
        </w:rPr>
        <w:t>revs</w:t>
      </w:r>
      <w:proofErr w:type="spellEnd"/>
      <w:r w:rsidRPr="00426E8E">
        <w:rPr>
          <w:szCs w:val="28"/>
          <w:lang w:val="es-ES"/>
        </w:rPr>
        <w:tab/>
        <w:t>: (%)/(%)</w:t>
      </w:r>
    </w:p>
    <w:p w14:paraId="094A501D" w14:textId="77777777" w:rsidR="00CE613C" w:rsidRPr="00CE613C" w:rsidRDefault="00CE613C" w:rsidP="00CE613C">
      <w:pPr>
        <w:tabs>
          <w:tab w:val="left" w:pos="720"/>
        </w:tabs>
        <w:ind w:right="-720"/>
        <w:jc w:val="lowKashida"/>
        <w:rPr>
          <w:szCs w:val="28"/>
          <w:lang w:val="fr-FR"/>
        </w:rPr>
      </w:pPr>
      <w:proofErr w:type="spellStart"/>
      <w:r w:rsidRPr="00CE613C">
        <w:rPr>
          <w:szCs w:val="28"/>
          <w:lang w:val="fr-FR"/>
        </w:rPr>
        <w:t>Chlorides</w:t>
      </w:r>
      <w:proofErr w:type="spellEnd"/>
      <w:r w:rsidRPr="00CE613C">
        <w:rPr>
          <w:szCs w:val="28"/>
          <w:lang w:val="fr-FR"/>
        </w:rPr>
        <w:t xml:space="preserve"> </w:t>
      </w:r>
      <w:proofErr w:type="spellStart"/>
      <w:r w:rsidRPr="00CE613C">
        <w:rPr>
          <w:szCs w:val="28"/>
          <w:lang w:val="fr-FR"/>
        </w:rPr>
        <w:t>salt</w:t>
      </w:r>
      <w:proofErr w:type="spellEnd"/>
      <w:r w:rsidRPr="00CE613C">
        <w:rPr>
          <w:szCs w:val="28"/>
          <w:lang w:val="fr-FR"/>
        </w:rPr>
        <w:t xml:space="preserve"> content</w:t>
      </w:r>
      <w:r w:rsidRPr="00CE613C">
        <w:rPr>
          <w:szCs w:val="28"/>
          <w:lang w:val="fr-FR"/>
        </w:rPr>
        <w:tab/>
      </w:r>
      <w:r w:rsidRPr="00CE613C">
        <w:rPr>
          <w:szCs w:val="28"/>
          <w:lang w:val="fr-FR"/>
        </w:rPr>
        <w:tab/>
      </w:r>
      <w:r w:rsidRPr="00CE613C">
        <w:rPr>
          <w:szCs w:val="28"/>
          <w:lang w:val="fr-FR"/>
        </w:rPr>
        <w:tab/>
      </w:r>
      <w:r w:rsidRPr="00CE613C">
        <w:rPr>
          <w:szCs w:val="28"/>
          <w:lang w:val="fr-FR"/>
        </w:rPr>
        <w:tab/>
        <w:t>: (%)</w:t>
      </w:r>
    </w:p>
    <w:p w14:paraId="02F02C20" w14:textId="77777777" w:rsidR="00CE613C" w:rsidRPr="00CE613C" w:rsidRDefault="00CE613C" w:rsidP="00CE613C">
      <w:pPr>
        <w:tabs>
          <w:tab w:val="left" w:pos="720"/>
        </w:tabs>
        <w:ind w:right="-720"/>
        <w:jc w:val="lowKashida"/>
        <w:rPr>
          <w:szCs w:val="28"/>
        </w:rPr>
      </w:pPr>
      <w:r w:rsidRPr="00CE613C">
        <w:rPr>
          <w:szCs w:val="28"/>
        </w:rPr>
        <w:t>Sulphates salt content</w:t>
      </w:r>
      <w:r w:rsidRPr="00CE613C">
        <w:rPr>
          <w:szCs w:val="28"/>
        </w:rPr>
        <w:tab/>
      </w:r>
      <w:r w:rsidRPr="00CE613C">
        <w:rPr>
          <w:szCs w:val="28"/>
        </w:rPr>
        <w:tab/>
      </w:r>
      <w:r w:rsidRPr="00CE613C">
        <w:rPr>
          <w:szCs w:val="28"/>
        </w:rPr>
        <w:tab/>
      </w:r>
      <w:r w:rsidRPr="00CE613C">
        <w:rPr>
          <w:szCs w:val="28"/>
        </w:rPr>
        <w:tab/>
        <w:t>: (%)</w:t>
      </w:r>
    </w:p>
    <w:p w14:paraId="52D974F5" w14:textId="77777777" w:rsidR="00CE613C" w:rsidRPr="00CE613C" w:rsidRDefault="00CE613C" w:rsidP="00CE613C">
      <w:pPr>
        <w:tabs>
          <w:tab w:val="left" w:pos="720"/>
        </w:tabs>
        <w:ind w:right="-720"/>
        <w:jc w:val="lowKashida"/>
        <w:rPr>
          <w:szCs w:val="28"/>
        </w:rPr>
      </w:pPr>
    </w:p>
    <w:p w14:paraId="7B68B0B9" w14:textId="77777777" w:rsidR="00CE613C" w:rsidRPr="00CE613C" w:rsidRDefault="00CE613C" w:rsidP="00CE613C">
      <w:pPr>
        <w:tabs>
          <w:tab w:val="left" w:pos="720"/>
        </w:tabs>
        <w:ind w:right="-720"/>
        <w:jc w:val="lowKashida"/>
        <w:rPr>
          <w:szCs w:val="28"/>
        </w:rPr>
      </w:pPr>
      <w:r w:rsidRPr="00CE613C">
        <w:rPr>
          <w:szCs w:val="28"/>
        </w:rPr>
        <w:t>*</w:t>
      </w:r>
      <w:r w:rsidRPr="00CE613C">
        <w:rPr>
          <w:szCs w:val="28"/>
        </w:rPr>
        <w:tab/>
      </w:r>
      <w:r w:rsidRPr="00CE613C">
        <w:rPr>
          <w:szCs w:val="28"/>
        </w:rPr>
        <w:tab/>
        <w:t>Total in mix, expressed as a percentage by weight of cement.</w:t>
      </w:r>
    </w:p>
    <w:p w14:paraId="7A509241" w14:textId="77777777" w:rsidR="00CE613C" w:rsidRPr="00CE613C" w:rsidRDefault="00CE613C" w:rsidP="00CE613C">
      <w:pPr>
        <w:tabs>
          <w:tab w:val="left" w:pos="720"/>
        </w:tabs>
        <w:ind w:right="-720"/>
        <w:jc w:val="lowKashida"/>
        <w:rPr>
          <w:szCs w:val="28"/>
        </w:rPr>
      </w:pPr>
      <w:r w:rsidRPr="00CE613C">
        <w:rPr>
          <w:szCs w:val="28"/>
        </w:rPr>
        <w:t>**</w:t>
      </w:r>
      <w:r w:rsidRPr="00CE613C">
        <w:rPr>
          <w:szCs w:val="28"/>
        </w:rPr>
        <w:tab/>
      </w:r>
      <w:r w:rsidRPr="00CE613C">
        <w:rPr>
          <w:szCs w:val="28"/>
        </w:rPr>
        <w:tab/>
        <w:t>Encircle as appropriate.</w:t>
      </w:r>
    </w:p>
    <w:p w14:paraId="0007BAEF" w14:textId="77777777" w:rsidR="00CE613C" w:rsidRPr="00CE613C" w:rsidRDefault="00CE613C" w:rsidP="00CE613C">
      <w:pPr>
        <w:tabs>
          <w:tab w:val="left" w:pos="720"/>
        </w:tabs>
        <w:spacing w:before="120"/>
        <w:ind w:right="-720"/>
        <w:jc w:val="lowKashida"/>
        <w:rPr>
          <w:szCs w:val="28"/>
        </w:rPr>
      </w:pPr>
    </w:p>
    <w:p w14:paraId="439B04EB" w14:textId="77777777" w:rsidR="00CE613C" w:rsidRPr="00CE613C" w:rsidRDefault="00CE613C" w:rsidP="00CE613C">
      <w:pPr>
        <w:tabs>
          <w:tab w:val="left" w:pos="720"/>
        </w:tabs>
        <w:spacing w:before="120"/>
        <w:ind w:right="-720"/>
        <w:jc w:val="center"/>
        <w:rPr>
          <w:b/>
          <w:bCs/>
          <w:szCs w:val="28"/>
        </w:rPr>
      </w:pPr>
      <w:r w:rsidRPr="00CE613C">
        <w:rPr>
          <w:b/>
          <w:bCs/>
          <w:szCs w:val="28"/>
        </w:rPr>
        <w:t>END OF SECTION</w:t>
      </w:r>
    </w:p>
    <w:p w14:paraId="2D1877A7" w14:textId="77777777" w:rsidR="00CE613C" w:rsidRPr="00CE613C" w:rsidRDefault="00CE613C" w:rsidP="00CE613C">
      <w:pPr>
        <w:tabs>
          <w:tab w:val="left" w:pos="720"/>
        </w:tabs>
        <w:spacing w:before="120"/>
        <w:ind w:right="-720"/>
        <w:jc w:val="lowKashida"/>
        <w:rPr>
          <w:b/>
          <w:bCs/>
          <w:szCs w:val="28"/>
        </w:rPr>
      </w:pPr>
    </w:p>
    <w:p w14:paraId="1EB2FF56" w14:textId="77777777" w:rsidR="00CE613C" w:rsidRPr="00CE613C" w:rsidRDefault="00CE613C" w:rsidP="00CE613C">
      <w:pPr>
        <w:tabs>
          <w:tab w:val="left" w:pos="720"/>
        </w:tabs>
        <w:spacing w:before="120"/>
        <w:ind w:right="-720"/>
        <w:jc w:val="lowKashida"/>
        <w:rPr>
          <w:b/>
          <w:bCs/>
          <w:szCs w:val="28"/>
        </w:rPr>
      </w:pPr>
    </w:p>
    <w:p w14:paraId="53FA4C86" w14:textId="77777777" w:rsidR="00CE613C" w:rsidRPr="00CE613C" w:rsidRDefault="00CE613C" w:rsidP="00CE613C">
      <w:pPr>
        <w:tabs>
          <w:tab w:val="left" w:pos="720"/>
        </w:tabs>
        <w:spacing w:before="120"/>
        <w:ind w:right="-720"/>
        <w:jc w:val="lowKashida"/>
        <w:rPr>
          <w:b/>
          <w:bCs/>
          <w:szCs w:val="28"/>
        </w:rPr>
      </w:pPr>
    </w:p>
    <w:p w14:paraId="4456990E" w14:textId="77777777" w:rsidR="00CE613C" w:rsidRPr="00CE613C" w:rsidRDefault="00CE613C" w:rsidP="00CE613C">
      <w:pPr>
        <w:tabs>
          <w:tab w:val="left" w:pos="720"/>
        </w:tabs>
        <w:spacing w:before="120"/>
        <w:ind w:right="-720"/>
        <w:jc w:val="lowKashida"/>
        <w:rPr>
          <w:b/>
          <w:bCs/>
          <w:szCs w:val="28"/>
        </w:rPr>
      </w:pPr>
    </w:p>
    <w:p w14:paraId="493A88E6" w14:textId="77777777" w:rsidR="00CE613C" w:rsidRPr="00CE613C" w:rsidRDefault="00CE613C" w:rsidP="00CE613C">
      <w:pPr>
        <w:tabs>
          <w:tab w:val="left" w:pos="720"/>
        </w:tabs>
        <w:spacing w:before="120"/>
        <w:ind w:right="-720"/>
        <w:jc w:val="lowKashida"/>
        <w:rPr>
          <w:b/>
          <w:bCs/>
          <w:szCs w:val="28"/>
        </w:rPr>
        <w:sectPr w:rsidR="00CE613C" w:rsidRPr="00CE613C" w:rsidSect="009139B3">
          <w:headerReference w:type="even" r:id="rId48"/>
          <w:footerReference w:type="even" r:id="rId49"/>
          <w:headerReference w:type="first" r:id="rId50"/>
          <w:footerReference w:type="first" r:id="rId51"/>
          <w:footnotePr>
            <w:numRestart w:val="eachSect"/>
          </w:footnotePr>
          <w:endnotePr>
            <w:numFmt w:val="lowerLetter"/>
          </w:endnotePr>
          <w:pgSz w:w="11907" w:h="16840" w:code="9"/>
          <w:pgMar w:top="1138" w:right="1138" w:bottom="1440" w:left="1138" w:header="562" w:footer="504" w:gutter="0"/>
          <w:cols w:space="720"/>
        </w:sectPr>
      </w:pPr>
    </w:p>
    <w:p w14:paraId="4A43748B" w14:textId="77777777" w:rsidR="00F71A2B" w:rsidRPr="00F71A2B" w:rsidRDefault="00F71A2B" w:rsidP="00F707BE">
      <w:pPr>
        <w:pStyle w:val="Heading1"/>
      </w:pPr>
      <w:bookmarkStart w:id="163" w:name="_Toc28542201"/>
      <w:r w:rsidRPr="00F71A2B">
        <w:lastRenderedPageBreak/>
        <w:t>SECTION 03350</w:t>
      </w:r>
      <w:bookmarkEnd w:id="163"/>
    </w:p>
    <w:p w14:paraId="18DAD197" w14:textId="77777777" w:rsidR="00F71A2B" w:rsidRPr="00F71A2B" w:rsidRDefault="00F71A2B" w:rsidP="00F707BE">
      <w:pPr>
        <w:pStyle w:val="Heading1"/>
      </w:pPr>
      <w:bookmarkStart w:id="164" w:name="_Toc28542202"/>
      <w:r w:rsidRPr="00F71A2B">
        <w:t>CONCRETE FINISHING</w:t>
      </w:r>
      <w:bookmarkEnd w:id="164"/>
    </w:p>
    <w:p w14:paraId="1DA74036" w14:textId="77777777" w:rsidR="00F71A2B" w:rsidRPr="00F71A2B" w:rsidRDefault="00F71A2B" w:rsidP="00F71A2B">
      <w:pPr>
        <w:tabs>
          <w:tab w:val="left" w:pos="720"/>
        </w:tabs>
        <w:spacing w:before="120"/>
        <w:jc w:val="lowKashida"/>
        <w:rPr>
          <w:b/>
          <w:bCs/>
          <w:szCs w:val="28"/>
        </w:rPr>
      </w:pPr>
      <w:r w:rsidRPr="00F71A2B">
        <w:rPr>
          <w:b/>
          <w:bCs/>
          <w:szCs w:val="28"/>
          <w:u w:val="single"/>
        </w:rPr>
        <w:t>PART 1 - GENERAL</w:t>
      </w:r>
    </w:p>
    <w:p w14:paraId="34570D7E" w14:textId="77777777" w:rsidR="00F71A2B" w:rsidRPr="00F71A2B" w:rsidRDefault="00F71A2B" w:rsidP="00F71A2B">
      <w:pPr>
        <w:tabs>
          <w:tab w:val="left" w:pos="720"/>
        </w:tabs>
        <w:spacing w:before="120"/>
        <w:jc w:val="lowKashida"/>
        <w:rPr>
          <w:b/>
          <w:bCs/>
          <w:szCs w:val="28"/>
        </w:rPr>
      </w:pPr>
      <w:r w:rsidRPr="00F71A2B">
        <w:rPr>
          <w:b/>
          <w:bCs/>
          <w:szCs w:val="28"/>
        </w:rPr>
        <w:t>1.1</w:t>
      </w:r>
      <w:r w:rsidRPr="00F71A2B">
        <w:rPr>
          <w:b/>
          <w:bCs/>
          <w:szCs w:val="28"/>
        </w:rPr>
        <w:tab/>
      </w:r>
      <w:r w:rsidRPr="00F71A2B">
        <w:rPr>
          <w:b/>
          <w:bCs/>
          <w:szCs w:val="28"/>
          <w:u w:val="single"/>
        </w:rPr>
        <w:t>SCOPE OF WORK</w:t>
      </w:r>
    </w:p>
    <w:p w14:paraId="0AAD6541" w14:textId="77777777" w:rsidR="00F71A2B" w:rsidRPr="00F71A2B" w:rsidRDefault="00F71A2B" w:rsidP="002A0163">
      <w:pPr>
        <w:numPr>
          <w:ilvl w:val="0"/>
          <w:numId w:val="147"/>
        </w:numPr>
        <w:tabs>
          <w:tab w:val="left" w:pos="1276"/>
        </w:tabs>
        <w:spacing w:before="120"/>
        <w:ind w:left="1276" w:hanging="556"/>
        <w:jc w:val="lowKashida"/>
        <w:rPr>
          <w:szCs w:val="28"/>
        </w:rPr>
      </w:pPr>
      <w:r w:rsidRPr="00F71A2B">
        <w:rPr>
          <w:szCs w:val="28"/>
        </w:rPr>
        <w:t>Furnish all labor materials, equipment and incidentals required to finish cast – in – place concrete surface as shown on the Drawings and as specified herein.</w:t>
      </w:r>
    </w:p>
    <w:p w14:paraId="39123738" w14:textId="77777777" w:rsidR="00F71A2B" w:rsidRPr="00F71A2B" w:rsidRDefault="00F71A2B" w:rsidP="002A0163">
      <w:pPr>
        <w:numPr>
          <w:ilvl w:val="1"/>
          <w:numId w:val="151"/>
        </w:numPr>
        <w:spacing w:before="120"/>
        <w:jc w:val="lowKashida"/>
        <w:rPr>
          <w:b/>
          <w:bCs/>
          <w:szCs w:val="28"/>
          <w:u w:val="single"/>
        </w:rPr>
      </w:pPr>
      <w:r w:rsidRPr="00F71A2B">
        <w:rPr>
          <w:b/>
          <w:bCs/>
          <w:szCs w:val="28"/>
          <w:u w:val="single"/>
        </w:rPr>
        <w:t xml:space="preserve">RELATED WORK  </w:t>
      </w:r>
    </w:p>
    <w:p w14:paraId="0ADD3990" w14:textId="77777777" w:rsidR="00F71A2B" w:rsidRPr="00F71A2B" w:rsidRDefault="00F71A2B" w:rsidP="00F71A2B">
      <w:pPr>
        <w:spacing w:before="120"/>
        <w:ind w:left="720"/>
        <w:jc w:val="lowKashida"/>
        <w:rPr>
          <w:szCs w:val="28"/>
        </w:rPr>
      </w:pPr>
      <w:r w:rsidRPr="00F71A2B">
        <w:rPr>
          <w:szCs w:val="28"/>
        </w:rPr>
        <w:t>Concrete Formwork is included in Section 03100.</w:t>
      </w:r>
    </w:p>
    <w:p w14:paraId="63F5F119" w14:textId="77777777" w:rsidR="00F71A2B" w:rsidRPr="00F71A2B" w:rsidRDefault="00F71A2B" w:rsidP="00F71A2B">
      <w:pPr>
        <w:spacing w:before="120"/>
        <w:ind w:left="720"/>
        <w:jc w:val="lowKashida"/>
        <w:rPr>
          <w:szCs w:val="28"/>
        </w:rPr>
      </w:pPr>
      <w:r w:rsidRPr="00F71A2B">
        <w:rPr>
          <w:szCs w:val="28"/>
        </w:rPr>
        <w:t>Cast – In – Place Concrete is included in Section 03300.</w:t>
      </w:r>
    </w:p>
    <w:p w14:paraId="6D2F373A" w14:textId="77777777" w:rsidR="00F71A2B" w:rsidRPr="00F71A2B" w:rsidRDefault="00F71A2B" w:rsidP="00F71A2B">
      <w:pPr>
        <w:spacing w:before="120"/>
        <w:ind w:left="720"/>
        <w:jc w:val="lowKashida"/>
        <w:rPr>
          <w:szCs w:val="28"/>
        </w:rPr>
      </w:pPr>
      <w:r w:rsidRPr="00F71A2B">
        <w:rPr>
          <w:szCs w:val="28"/>
        </w:rPr>
        <w:t>Grout is included in Section 03600.</w:t>
      </w:r>
    </w:p>
    <w:p w14:paraId="4766A288" w14:textId="77777777" w:rsidR="00F71A2B" w:rsidRPr="00F71A2B" w:rsidRDefault="00F71A2B" w:rsidP="002A0163">
      <w:pPr>
        <w:numPr>
          <w:ilvl w:val="1"/>
          <w:numId w:val="151"/>
        </w:numPr>
        <w:spacing w:before="120"/>
        <w:jc w:val="lowKashida"/>
        <w:rPr>
          <w:b/>
          <w:bCs/>
          <w:szCs w:val="28"/>
          <w:u w:val="single"/>
        </w:rPr>
      </w:pPr>
      <w:r w:rsidRPr="00F71A2B">
        <w:rPr>
          <w:b/>
          <w:bCs/>
          <w:szCs w:val="28"/>
          <w:u w:val="single"/>
        </w:rPr>
        <w:t>SUBMITTALS</w:t>
      </w:r>
    </w:p>
    <w:p w14:paraId="47761BFD" w14:textId="77777777" w:rsidR="00F71A2B" w:rsidRPr="00F71A2B" w:rsidRDefault="00F71A2B" w:rsidP="002A0163">
      <w:pPr>
        <w:numPr>
          <w:ilvl w:val="0"/>
          <w:numId w:val="150"/>
        </w:numPr>
        <w:tabs>
          <w:tab w:val="left" w:pos="720"/>
        </w:tabs>
        <w:spacing w:before="120"/>
        <w:jc w:val="lowKashida"/>
        <w:rPr>
          <w:szCs w:val="28"/>
        </w:rPr>
      </w:pPr>
      <w:r w:rsidRPr="00F71A2B">
        <w:rPr>
          <w:szCs w:val="28"/>
        </w:rPr>
        <w:t>Submit shop drawings and product date, in accordance with section 01300 showing materials of construction and details of installation for:</w:t>
      </w:r>
    </w:p>
    <w:p w14:paraId="191C97EC" w14:textId="77777777" w:rsidR="00F71A2B" w:rsidRPr="00F71A2B" w:rsidRDefault="00F71A2B" w:rsidP="002A0163">
      <w:pPr>
        <w:numPr>
          <w:ilvl w:val="1"/>
          <w:numId w:val="150"/>
        </w:numPr>
        <w:tabs>
          <w:tab w:val="left" w:pos="720"/>
        </w:tabs>
        <w:spacing w:before="120"/>
        <w:jc w:val="lowKashida"/>
        <w:rPr>
          <w:szCs w:val="28"/>
        </w:rPr>
      </w:pPr>
      <w:r w:rsidRPr="00F71A2B">
        <w:rPr>
          <w:szCs w:val="28"/>
        </w:rPr>
        <w:t>Floor hardener: the submittal shall also include documentation on the successful application of at least 50,000 square meters of the proposed hardener at an application rate equal to or greater than recommended for this project.</w:t>
      </w:r>
    </w:p>
    <w:p w14:paraId="78FCF87F" w14:textId="77777777" w:rsidR="00F71A2B" w:rsidRPr="00F71A2B" w:rsidRDefault="00F71A2B" w:rsidP="002A0163">
      <w:pPr>
        <w:numPr>
          <w:ilvl w:val="1"/>
          <w:numId w:val="150"/>
        </w:numPr>
        <w:tabs>
          <w:tab w:val="left" w:pos="720"/>
        </w:tabs>
        <w:spacing w:before="120"/>
        <w:jc w:val="lowKashida"/>
        <w:rPr>
          <w:szCs w:val="28"/>
        </w:rPr>
      </w:pPr>
      <w:r w:rsidRPr="00F71A2B">
        <w:rPr>
          <w:szCs w:val="28"/>
        </w:rPr>
        <w:t>Concrete Sealer: Confirmation that the sealer is compatible with additionally applied coatings shall also be submitted.</w:t>
      </w:r>
    </w:p>
    <w:p w14:paraId="1BD61015" w14:textId="77777777" w:rsidR="00F71A2B" w:rsidRPr="00F71A2B" w:rsidRDefault="00F71A2B" w:rsidP="002A0163">
      <w:pPr>
        <w:numPr>
          <w:ilvl w:val="1"/>
          <w:numId w:val="151"/>
        </w:numPr>
        <w:spacing w:before="120"/>
        <w:jc w:val="lowKashida"/>
        <w:rPr>
          <w:b/>
          <w:bCs/>
          <w:szCs w:val="28"/>
          <w:u w:val="single"/>
        </w:rPr>
      </w:pPr>
      <w:r w:rsidRPr="00F71A2B">
        <w:rPr>
          <w:b/>
          <w:bCs/>
          <w:szCs w:val="28"/>
          <w:u w:val="single"/>
        </w:rPr>
        <w:t>REFERENCED STANDARDS</w:t>
      </w:r>
    </w:p>
    <w:p w14:paraId="7E33B77D" w14:textId="77777777" w:rsidR="00F71A2B" w:rsidRPr="00F71A2B" w:rsidRDefault="00F71A2B" w:rsidP="002A0163">
      <w:pPr>
        <w:numPr>
          <w:ilvl w:val="2"/>
          <w:numId w:val="149"/>
        </w:numPr>
        <w:tabs>
          <w:tab w:val="num" w:pos="1418"/>
        </w:tabs>
        <w:spacing w:before="120"/>
        <w:ind w:left="1418" w:hanging="709"/>
        <w:jc w:val="lowKashida"/>
        <w:rPr>
          <w:szCs w:val="28"/>
        </w:rPr>
      </w:pPr>
      <w:r w:rsidRPr="00F71A2B">
        <w:rPr>
          <w:szCs w:val="28"/>
        </w:rPr>
        <w:t>American Society for Testing and Materials (ASTM)</w:t>
      </w:r>
    </w:p>
    <w:p w14:paraId="211329A7" w14:textId="77777777" w:rsidR="00F71A2B" w:rsidRPr="00F71A2B" w:rsidRDefault="00F71A2B" w:rsidP="002A0163">
      <w:pPr>
        <w:numPr>
          <w:ilvl w:val="2"/>
          <w:numId w:val="148"/>
        </w:numPr>
        <w:tabs>
          <w:tab w:val="num" w:pos="2410"/>
        </w:tabs>
        <w:spacing w:before="120"/>
        <w:ind w:left="2410" w:hanging="567"/>
        <w:jc w:val="lowKashida"/>
        <w:rPr>
          <w:szCs w:val="28"/>
        </w:rPr>
      </w:pPr>
      <w:r w:rsidRPr="00F71A2B">
        <w:rPr>
          <w:szCs w:val="28"/>
        </w:rPr>
        <w:t>ASTM C33 – Concrete Aggregates.</w:t>
      </w:r>
    </w:p>
    <w:p w14:paraId="7731AD3A" w14:textId="77777777" w:rsidR="00F71A2B" w:rsidRPr="00F71A2B" w:rsidRDefault="00F71A2B" w:rsidP="002A0163">
      <w:pPr>
        <w:numPr>
          <w:ilvl w:val="2"/>
          <w:numId w:val="149"/>
        </w:numPr>
        <w:tabs>
          <w:tab w:val="num" w:pos="1418"/>
          <w:tab w:val="num" w:pos="2410"/>
        </w:tabs>
        <w:spacing w:before="120"/>
        <w:ind w:left="1418" w:hanging="709"/>
        <w:jc w:val="lowKashida"/>
        <w:rPr>
          <w:szCs w:val="28"/>
        </w:rPr>
      </w:pPr>
      <w:r w:rsidRPr="00F71A2B">
        <w:rPr>
          <w:szCs w:val="28"/>
        </w:rPr>
        <w:t xml:space="preserve">Where reference is made to one of the above standards, the revision in effect at the time of bid opening shall apply. </w:t>
      </w:r>
    </w:p>
    <w:p w14:paraId="47CF87CD" w14:textId="77777777" w:rsidR="00F71A2B" w:rsidRPr="00F71A2B" w:rsidRDefault="00F71A2B" w:rsidP="002A0163">
      <w:pPr>
        <w:numPr>
          <w:ilvl w:val="1"/>
          <w:numId w:val="151"/>
        </w:numPr>
        <w:spacing w:before="120"/>
        <w:jc w:val="lowKashida"/>
        <w:rPr>
          <w:b/>
          <w:bCs/>
          <w:szCs w:val="28"/>
          <w:u w:val="single"/>
        </w:rPr>
      </w:pPr>
      <w:r w:rsidRPr="00F71A2B">
        <w:rPr>
          <w:b/>
          <w:bCs/>
          <w:szCs w:val="28"/>
          <w:u w:val="single"/>
        </w:rPr>
        <w:t>QUALITY ASSURANCE</w:t>
      </w:r>
    </w:p>
    <w:p w14:paraId="7F999584" w14:textId="77777777" w:rsidR="00F71A2B" w:rsidRPr="00F71A2B" w:rsidRDefault="00F71A2B" w:rsidP="002A0163">
      <w:pPr>
        <w:keepNext/>
        <w:numPr>
          <w:ilvl w:val="0"/>
          <w:numId w:val="152"/>
        </w:numPr>
        <w:tabs>
          <w:tab w:val="clear" w:pos="1080"/>
          <w:tab w:val="num" w:pos="1418"/>
        </w:tabs>
        <w:spacing w:before="120"/>
        <w:ind w:left="1418" w:hanging="698"/>
        <w:jc w:val="lowKashida"/>
        <w:outlineLvl w:val="4"/>
        <w:rPr>
          <w:szCs w:val="28"/>
        </w:rPr>
      </w:pPr>
      <w:r w:rsidRPr="00F71A2B">
        <w:rPr>
          <w:szCs w:val="28"/>
        </w:rPr>
        <w:t>Finishes</w:t>
      </w:r>
    </w:p>
    <w:p w14:paraId="4209E52F" w14:textId="77777777" w:rsidR="00F71A2B" w:rsidRPr="00F71A2B" w:rsidRDefault="00F71A2B" w:rsidP="002A0163">
      <w:pPr>
        <w:numPr>
          <w:ilvl w:val="1"/>
          <w:numId w:val="152"/>
        </w:numPr>
        <w:spacing w:before="120"/>
        <w:jc w:val="lowKashida"/>
        <w:rPr>
          <w:szCs w:val="28"/>
        </w:rPr>
      </w:pPr>
      <w:r w:rsidRPr="00F71A2B">
        <w:rPr>
          <w:szCs w:val="28"/>
        </w:rPr>
        <w:t>For concrete which will receive additional applied finishes or materials, the surface finish specified is required for the proper application of the specified manufacturer’s products. Where alternate products are approved for use, determine if changes in finishes are required and provide the proper finishes to receive these products.</w:t>
      </w:r>
    </w:p>
    <w:p w14:paraId="10AA1C36" w14:textId="77777777" w:rsidR="00F71A2B" w:rsidRPr="00F71A2B" w:rsidRDefault="00F71A2B" w:rsidP="002A0163">
      <w:pPr>
        <w:numPr>
          <w:ilvl w:val="1"/>
          <w:numId w:val="152"/>
        </w:numPr>
        <w:spacing w:before="120"/>
        <w:jc w:val="lowKashida"/>
        <w:rPr>
          <w:szCs w:val="28"/>
        </w:rPr>
      </w:pPr>
      <w:r w:rsidRPr="00F71A2B">
        <w:rPr>
          <w:szCs w:val="28"/>
        </w:rPr>
        <w:t>Change in finishes made to accommodate products different from those specified shall be performed at no additional cost to the Owner. Submit the proposed new finishes and their construction methods to the Engineer for approval.</w:t>
      </w:r>
    </w:p>
    <w:p w14:paraId="6908F8D0" w14:textId="77777777" w:rsidR="00F71A2B" w:rsidRPr="00F71A2B" w:rsidRDefault="00F71A2B" w:rsidP="002A0163">
      <w:pPr>
        <w:numPr>
          <w:ilvl w:val="0"/>
          <w:numId w:val="152"/>
        </w:numPr>
        <w:tabs>
          <w:tab w:val="clear" w:pos="1080"/>
          <w:tab w:val="num" w:pos="1418"/>
        </w:tabs>
        <w:spacing w:before="120"/>
        <w:ind w:left="1418" w:hanging="698"/>
        <w:jc w:val="lowKashida"/>
        <w:rPr>
          <w:szCs w:val="28"/>
        </w:rPr>
      </w:pPr>
      <w:r w:rsidRPr="00F71A2B">
        <w:rPr>
          <w:szCs w:val="28"/>
        </w:rPr>
        <w:t>Services of Manufacturer’s Representative</w:t>
      </w:r>
    </w:p>
    <w:p w14:paraId="183E426B" w14:textId="77777777" w:rsidR="00F71A2B" w:rsidRPr="00F71A2B" w:rsidRDefault="00F71A2B" w:rsidP="002A0163">
      <w:pPr>
        <w:numPr>
          <w:ilvl w:val="1"/>
          <w:numId w:val="152"/>
        </w:numPr>
        <w:spacing w:before="120"/>
        <w:jc w:val="lowKashida"/>
        <w:rPr>
          <w:szCs w:val="28"/>
        </w:rPr>
      </w:pPr>
      <w:r w:rsidRPr="00F71A2B">
        <w:rPr>
          <w:szCs w:val="28"/>
        </w:rPr>
        <w:t>The Contractor shall make available at no extra cost to the Owner, upon 72 hours notification, the services of a qualified field representative of the manufacturer of curing compound, sealer or hardener to instruct the user on the proper application of the product under prevailing job conditions.</w:t>
      </w:r>
    </w:p>
    <w:p w14:paraId="2786CA34" w14:textId="140F9232" w:rsidR="00F71A2B" w:rsidRDefault="00F71A2B" w:rsidP="00F71A2B">
      <w:pPr>
        <w:spacing w:before="120"/>
        <w:ind w:left="1440"/>
        <w:jc w:val="lowKashida"/>
        <w:rPr>
          <w:szCs w:val="28"/>
        </w:rPr>
      </w:pPr>
    </w:p>
    <w:p w14:paraId="34683B0B" w14:textId="77777777" w:rsidR="00697711" w:rsidRPr="00F71A2B" w:rsidRDefault="00697711" w:rsidP="00F71A2B">
      <w:pPr>
        <w:spacing w:before="120"/>
        <w:ind w:left="1440"/>
        <w:jc w:val="lowKashida"/>
        <w:rPr>
          <w:szCs w:val="28"/>
        </w:rPr>
      </w:pPr>
    </w:p>
    <w:p w14:paraId="790803BB" w14:textId="77777777" w:rsidR="00F71A2B" w:rsidRPr="00F71A2B" w:rsidRDefault="00F71A2B" w:rsidP="00F71A2B">
      <w:pPr>
        <w:tabs>
          <w:tab w:val="left" w:pos="720"/>
        </w:tabs>
        <w:spacing w:before="120"/>
        <w:ind w:left="1440" w:hanging="1440"/>
        <w:jc w:val="lowKashida"/>
        <w:rPr>
          <w:b/>
          <w:bCs/>
          <w:szCs w:val="28"/>
        </w:rPr>
      </w:pPr>
      <w:r w:rsidRPr="00F71A2B">
        <w:rPr>
          <w:b/>
          <w:bCs/>
          <w:szCs w:val="28"/>
          <w:u w:val="single"/>
        </w:rPr>
        <w:lastRenderedPageBreak/>
        <w:t>PART 2 - MATERIALS</w:t>
      </w:r>
    </w:p>
    <w:p w14:paraId="43840AC7" w14:textId="77777777" w:rsidR="00F71A2B" w:rsidRPr="00F71A2B" w:rsidRDefault="00F71A2B" w:rsidP="002A0163">
      <w:pPr>
        <w:numPr>
          <w:ilvl w:val="1"/>
          <w:numId w:val="154"/>
        </w:numPr>
        <w:spacing w:before="120"/>
        <w:jc w:val="lowKashida"/>
        <w:rPr>
          <w:b/>
          <w:bCs/>
          <w:szCs w:val="28"/>
          <w:u w:val="single"/>
        </w:rPr>
      </w:pPr>
      <w:r w:rsidRPr="00F71A2B">
        <w:rPr>
          <w:b/>
          <w:bCs/>
          <w:szCs w:val="28"/>
          <w:u w:val="single"/>
        </w:rPr>
        <w:t>MATERIALS</w:t>
      </w:r>
    </w:p>
    <w:p w14:paraId="3B9E5939" w14:textId="77777777" w:rsidR="00F71A2B" w:rsidRPr="00F71A2B" w:rsidRDefault="00F71A2B" w:rsidP="008A66D7">
      <w:pPr>
        <w:ind w:left="720"/>
      </w:pPr>
      <w:r w:rsidRPr="00F71A2B">
        <w:t xml:space="preserve">Floor hardener shall be non-metallic and consist of specially processed, natural aggregate, cementations binder, plasticizer and water reducing admixtures, formulated and processed under the stringent quality control of the manufacturer in their own facilities. The floor hardener shall be applied according to the manufacturers recommendations for heavy [or moderate] traffic areas [as designated on the Drawings]. (Manufacturer’s include Master Builders, </w:t>
      </w:r>
      <w:smartTag w:uri="urn:schemas-microsoft-com:office:smarttags" w:element="place">
        <w:smartTag w:uri="urn:schemas-microsoft-com:office:smarttags" w:element="City">
          <w:r w:rsidRPr="00F71A2B">
            <w:t>Cleveland</w:t>
          </w:r>
        </w:smartTag>
        <w:r w:rsidRPr="00F71A2B">
          <w:t xml:space="preserve">, </w:t>
        </w:r>
        <w:smartTag w:uri="urn:schemas-microsoft-com:office:smarttags" w:element="State">
          <w:r w:rsidRPr="00F71A2B">
            <w:t>OH</w:t>
          </w:r>
        </w:smartTag>
      </w:smartTag>
      <w:r w:rsidRPr="00F71A2B">
        <w:t xml:space="preserve"> </w:t>
      </w:r>
      <w:proofErr w:type="spellStart"/>
      <w:r w:rsidRPr="00F71A2B">
        <w:t>Mastercron</w:t>
      </w:r>
      <w:proofErr w:type="spellEnd"/>
      <w:r w:rsidRPr="00F71A2B">
        <w:t>, or equal).</w:t>
      </w:r>
    </w:p>
    <w:p w14:paraId="44D1ACE2" w14:textId="77777777" w:rsidR="00F71A2B" w:rsidRPr="00F71A2B" w:rsidRDefault="00F71A2B" w:rsidP="002A0163">
      <w:pPr>
        <w:numPr>
          <w:ilvl w:val="0"/>
          <w:numId w:val="153"/>
        </w:numPr>
        <w:tabs>
          <w:tab w:val="clear" w:pos="1080"/>
          <w:tab w:val="left" w:pos="1418"/>
        </w:tabs>
        <w:spacing w:before="120"/>
        <w:ind w:left="1418" w:hanging="698"/>
        <w:jc w:val="lowKashida"/>
        <w:rPr>
          <w:szCs w:val="28"/>
        </w:rPr>
      </w:pPr>
      <w:r w:rsidRPr="00F71A2B">
        <w:rPr>
          <w:szCs w:val="28"/>
        </w:rPr>
        <w:t>Concrete sealer shall be “</w:t>
      </w:r>
      <w:proofErr w:type="spellStart"/>
      <w:smartTag w:uri="urn:schemas-microsoft-com:office:smarttags" w:element="City">
        <w:r w:rsidRPr="00F71A2B">
          <w:rPr>
            <w:szCs w:val="28"/>
          </w:rPr>
          <w:t>kure</w:t>
        </w:r>
      </w:smartTag>
      <w:proofErr w:type="spellEnd"/>
      <w:r w:rsidRPr="00F71A2B">
        <w:rPr>
          <w:szCs w:val="28"/>
        </w:rPr>
        <w:t xml:space="preserve"> – N – Seal”, by </w:t>
      </w:r>
      <w:proofErr w:type="spellStart"/>
      <w:r w:rsidRPr="00F71A2B">
        <w:rPr>
          <w:szCs w:val="28"/>
        </w:rPr>
        <w:t>sonneborn</w:t>
      </w:r>
      <w:proofErr w:type="spellEnd"/>
      <w:r w:rsidRPr="00F71A2B">
        <w:rPr>
          <w:szCs w:val="28"/>
        </w:rPr>
        <w:t xml:space="preserve">, </w:t>
      </w:r>
      <w:smartTag w:uri="urn:schemas-microsoft-com:office:smarttags" w:element="place">
        <w:smartTag w:uri="urn:schemas-microsoft-com:office:smarttags" w:element="City">
          <w:r w:rsidRPr="00F71A2B">
            <w:rPr>
              <w:szCs w:val="28"/>
            </w:rPr>
            <w:t>Minneapolis</w:t>
          </w:r>
        </w:smartTag>
        <w:r w:rsidRPr="00F71A2B">
          <w:rPr>
            <w:szCs w:val="28"/>
          </w:rPr>
          <w:t xml:space="preserve">, </w:t>
        </w:r>
        <w:smartTag w:uri="urn:schemas-microsoft-com:office:smarttags" w:element="State">
          <w:r w:rsidRPr="00F71A2B">
            <w:rPr>
              <w:szCs w:val="28"/>
            </w:rPr>
            <w:t>MN</w:t>
          </w:r>
        </w:smartTag>
      </w:smartTag>
      <w:r w:rsidRPr="00F71A2B">
        <w:rPr>
          <w:szCs w:val="28"/>
        </w:rPr>
        <w:t xml:space="preserve">; or equal. </w:t>
      </w:r>
    </w:p>
    <w:p w14:paraId="3AE23763" w14:textId="77777777" w:rsidR="00F71A2B" w:rsidRPr="00F71A2B" w:rsidRDefault="00F71A2B" w:rsidP="00F71A2B">
      <w:pPr>
        <w:tabs>
          <w:tab w:val="left" w:pos="720"/>
        </w:tabs>
        <w:spacing w:before="120"/>
        <w:ind w:left="720" w:hanging="720"/>
        <w:jc w:val="lowKashida"/>
        <w:rPr>
          <w:b/>
          <w:bCs/>
          <w:szCs w:val="28"/>
        </w:rPr>
      </w:pPr>
      <w:r w:rsidRPr="00F71A2B">
        <w:rPr>
          <w:b/>
          <w:bCs/>
          <w:szCs w:val="28"/>
          <w:u w:val="single"/>
        </w:rPr>
        <w:t>PART 3 - EXECUTION</w:t>
      </w:r>
    </w:p>
    <w:p w14:paraId="1373B047" w14:textId="77777777" w:rsidR="00F71A2B" w:rsidRPr="00F71A2B" w:rsidRDefault="00F71A2B" w:rsidP="002A0163">
      <w:pPr>
        <w:numPr>
          <w:ilvl w:val="1"/>
          <w:numId w:val="155"/>
        </w:numPr>
        <w:spacing w:before="120"/>
        <w:jc w:val="lowKashida"/>
        <w:rPr>
          <w:b/>
          <w:bCs/>
          <w:szCs w:val="28"/>
          <w:u w:val="single"/>
        </w:rPr>
      </w:pPr>
      <w:r w:rsidRPr="00F71A2B">
        <w:rPr>
          <w:b/>
          <w:bCs/>
          <w:szCs w:val="28"/>
          <w:u w:val="single"/>
        </w:rPr>
        <w:t>FORMED SURFACES</w:t>
      </w:r>
    </w:p>
    <w:p w14:paraId="583E4911" w14:textId="77777777" w:rsidR="00F71A2B" w:rsidRPr="00F71A2B" w:rsidRDefault="00F71A2B" w:rsidP="002A0163">
      <w:pPr>
        <w:numPr>
          <w:ilvl w:val="0"/>
          <w:numId w:val="158"/>
        </w:numPr>
        <w:tabs>
          <w:tab w:val="num" w:pos="1418"/>
        </w:tabs>
        <w:spacing w:before="120"/>
        <w:ind w:left="1418" w:hanging="698"/>
        <w:jc w:val="lowKashida"/>
        <w:rPr>
          <w:szCs w:val="28"/>
        </w:rPr>
      </w:pPr>
      <w:r w:rsidRPr="00F71A2B">
        <w:rPr>
          <w:szCs w:val="28"/>
        </w:rPr>
        <w:t>Form shall not be removed before the requirements of Section03300, have been satisfied.</w:t>
      </w:r>
    </w:p>
    <w:p w14:paraId="6885F0A2" w14:textId="77777777" w:rsidR="00F71A2B" w:rsidRPr="00F71A2B" w:rsidRDefault="00F71A2B" w:rsidP="002A0163">
      <w:pPr>
        <w:numPr>
          <w:ilvl w:val="0"/>
          <w:numId w:val="158"/>
        </w:numPr>
        <w:tabs>
          <w:tab w:val="num" w:pos="1418"/>
        </w:tabs>
        <w:spacing w:before="120"/>
        <w:ind w:left="1418" w:hanging="698"/>
        <w:jc w:val="lowKashida"/>
        <w:rPr>
          <w:szCs w:val="28"/>
        </w:rPr>
      </w:pPr>
      <w:r w:rsidRPr="00F71A2B">
        <w:rPr>
          <w:szCs w:val="28"/>
        </w:rPr>
        <w:t>Exercise care to prevent damaging edges of obliterating the lines of chamfers, rustications or corners when removing the forms or performing any other work adjacent thereto.</w:t>
      </w:r>
    </w:p>
    <w:p w14:paraId="756D606C" w14:textId="77777777" w:rsidR="00F71A2B" w:rsidRPr="00F71A2B" w:rsidRDefault="00F71A2B" w:rsidP="002A0163">
      <w:pPr>
        <w:numPr>
          <w:ilvl w:val="0"/>
          <w:numId w:val="158"/>
        </w:numPr>
        <w:tabs>
          <w:tab w:val="num" w:pos="1418"/>
        </w:tabs>
        <w:spacing w:before="120"/>
        <w:ind w:left="1418" w:hanging="698"/>
        <w:jc w:val="lowKashida"/>
        <w:rPr>
          <w:szCs w:val="28"/>
        </w:rPr>
      </w:pPr>
      <w:r w:rsidRPr="00F71A2B">
        <w:rPr>
          <w:szCs w:val="28"/>
        </w:rPr>
        <w:t>Clean all exposed concrete surface and adjoining work stained by leakage of concrete.</w:t>
      </w:r>
    </w:p>
    <w:p w14:paraId="00190CD2" w14:textId="77777777" w:rsidR="00F71A2B" w:rsidRPr="00F71A2B" w:rsidRDefault="00F71A2B" w:rsidP="00F71A2B">
      <w:pPr>
        <w:keepNext/>
        <w:tabs>
          <w:tab w:val="num" w:pos="1418"/>
        </w:tabs>
        <w:spacing w:before="120"/>
        <w:ind w:left="1418" w:hanging="698"/>
        <w:jc w:val="lowKashida"/>
        <w:outlineLvl w:val="6"/>
        <w:rPr>
          <w:szCs w:val="28"/>
        </w:rPr>
      </w:pPr>
      <w:r w:rsidRPr="00F71A2B">
        <w:rPr>
          <w:szCs w:val="28"/>
        </w:rPr>
        <w:t>Rough – Form finish</w:t>
      </w:r>
      <w:r w:rsidRPr="00F71A2B">
        <w:rPr>
          <w:szCs w:val="28"/>
        </w:rPr>
        <w:tab/>
      </w:r>
    </w:p>
    <w:p w14:paraId="5C0D71E2" w14:textId="77777777" w:rsidR="00F71A2B" w:rsidRPr="00F71A2B" w:rsidRDefault="00F71A2B" w:rsidP="002A0163">
      <w:pPr>
        <w:keepNext/>
        <w:numPr>
          <w:ilvl w:val="1"/>
          <w:numId w:val="153"/>
        </w:numPr>
        <w:tabs>
          <w:tab w:val="num" w:pos="1843"/>
        </w:tabs>
        <w:spacing w:before="120"/>
        <w:ind w:left="1843" w:hanging="425"/>
        <w:jc w:val="lowKashida"/>
        <w:outlineLvl w:val="6"/>
      </w:pPr>
      <w:r w:rsidRPr="00F71A2B">
        <w:t>Immediately after stripping forms and before concrete has changed color, carefully remove all fins and projections.</w:t>
      </w:r>
    </w:p>
    <w:p w14:paraId="0AD6E1A5" w14:textId="77777777" w:rsidR="00F71A2B" w:rsidRPr="00F71A2B" w:rsidRDefault="00F71A2B" w:rsidP="002A0163">
      <w:pPr>
        <w:numPr>
          <w:ilvl w:val="1"/>
          <w:numId w:val="153"/>
        </w:numPr>
        <w:tabs>
          <w:tab w:val="num" w:pos="1843"/>
        </w:tabs>
        <w:spacing w:before="120"/>
        <w:ind w:left="1843" w:hanging="425"/>
      </w:pPr>
      <w:r w:rsidRPr="00F71A2B">
        <w:t>Promptly fill holes left by tie cones and defects as specified in Section 03330,</w:t>
      </w:r>
    </w:p>
    <w:p w14:paraId="709B1F53" w14:textId="77777777" w:rsidR="00F71A2B" w:rsidRPr="00F71A2B" w:rsidRDefault="00F71A2B" w:rsidP="002A0163">
      <w:pPr>
        <w:numPr>
          <w:ilvl w:val="0"/>
          <w:numId w:val="158"/>
        </w:numPr>
        <w:tabs>
          <w:tab w:val="num" w:pos="1418"/>
        </w:tabs>
        <w:spacing w:before="120"/>
        <w:ind w:left="1418" w:hanging="698"/>
        <w:jc w:val="lowKashida"/>
        <w:rPr>
          <w:szCs w:val="28"/>
        </w:rPr>
      </w:pPr>
      <w:r w:rsidRPr="00F71A2B">
        <w:rPr>
          <w:szCs w:val="28"/>
        </w:rPr>
        <w:t>Fair Faced (Rubbed) Finish</w:t>
      </w:r>
    </w:p>
    <w:p w14:paraId="0A0DAFB0" w14:textId="77777777" w:rsidR="00F71A2B" w:rsidRPr="00F71A2B" w:rsidRDefault="00F71A2B" w:rsidP="002A0163">
      <w:pPr>
        <w:numPr>
          <w:ilvl w:val="1"/>
          <w:numId w:val="158"/>
        </w:numPr>
        <w:spacing w:before="120"/>
        <w:jc w:val="lowKashida"/>
        <w:rPr>
          <w:szCs w:val="28"/>
        </w:rPr>
      </w:pPr>
      <w:r w:rsidRPr="00F71A2B">
        <w:rPr>
          <w:szCs w:val="28"/>
        </w:rPr>
        <w:t>Immediately upon stripping form and before concrete has changed color, carefully remove all fins. While the wall is still damp apply a thin coat of medium consistency neat cement slurry by means of bristle brushes to provide a bonding coat within all pits, air holes or blemishes in the parent concrete. Avoid coating large areas with the slurry at one time.</w:t>
      </w:r>
    </w:p>
    <w:p w14:paraId="4A19A238" w14:textId="77777777" w:rsidR="00F71A2B" w:rsidRPr="00F71A2B" w:rsidRDefault="00F71A2B" w:rsidP="002A0163">
      <w:pPr>
        <w:numPr>
          <w:ilvl w:val="1"/>
          <w:numId w:val="158"/>
        </w:numPr>
        <w:spacing w:before="120"/>
        <w:jc w:val="lowKashida"/>
        <w:rPr>
          <w:szCs w:val="28"/>
        </w:rPr>
      </w:pPr>
      <w:r w:rsidRPr="00F71A2B">
        <w:rPr>
          <w:szCs w:val="28"/>
        </w:rPr>
        <w:t xml:space="preserve">Before the slurry has dried or changed color, apply a dry (almost crumbly) grout proportioned by volume and consisting of one part cement to 1 – ½ parts of clean masonry sand having a fineness modules of approximately 2.3 and complying with the </w:t>
      </w:r>
      <w:proofErr w:type="spellStart"/>
      <w:r w:rsidRPr="00F71A2B">
        <w:rPr>
          <w:szCs w:val="28"/>
        </w:rPr>
        <w:t>gradation</w:t>
      </w:r>
      <w:proofErr w:type="spellEnd"/>
      <w:r w:rsidRPr="00F71A2B">
        <w:rPr>
          <w:szCs w:val="28"/>
        </w:rPr>
        <w:t xml:space="preserve"> requirements of ASTM C33 for such a material. Grout shall be uniformly applied by means of damp pads of coarse burlap approximately 6-in in square used as a float. Scrub grout into the pits and air holes to provide a dense mortar in all imperfections.</w:t>
      </w:r>
    </w:p>
    <w:p w14:paraId="5471096C" w14:textId="77777777" w:rsidR="00F71A2B" w:rsidRPr="00F71A2B" w:rsidRDefault="00F71A2B" w:rsidP="002A0163">
      <w:pPr>
        <w:numPr>
          <w:ilvl w:val="1"/>
          <w:numId w:val="158"/>
        </w:numPr>
        <w:spacing w:before="120"/>
        <w:jc w:val="lowKashida"/>
        <w:rPr>
          <w:szCs w:val="28"/>
        </w:rPr>
      </w:pPr>
      <w:r w:rsidRPr="00F71A2B">
        <w:rPr>
          <w:szCs w:val="28"/>
        </w:rPr>
        <w:t>Allow the mortar to partially harden for one or two hours depending upon the weather. If the air is hot and dry, keep the wall damp during this period using a fine, fog spray. When the grout has hardened sufficiently so it can be scraped from the surface with the edge of a steel trowel without damaging the grout in the small pits or holes, cut off all that can be removed with a trowel. (Note: Grout allowed to remain on the wall too long will harden and will be difficult to remove.)</w:t>
      </w:r>
    </w:p>
    <w:p w14:paraId="0F834E3A" w14:textId="77777777" w:rsidR="00F71A2B" w:rsidRPr="00F71A2B" w:rsidRDefault="00F71A2B" w:rsidP="002A0163">
      <w:pPr>
        <w:numPr>
          <w:ilvl w:val="1"/>
          <w:numId w:val="158"/>
        </w:numPr>
        <w:spacing w:before="120"/>
        <w:jc w:val="lowKashida"/>
        <w:rPr>
          <w:szCs w:val="28"/>
        </w:rPr>
      </w:pPr>
      <w:r w:rsidRPr="00F71A2B">
        <w:rPr>
          <w:szCs w:val="28"/>
        </w:rPr>
        <w:t>Allow the surface to dry thoroughly and rub it vigorously with clean dry burlap to completely remove any dried grout. No visible film of grout shall remain after this rubbing. The entire cleaning operation for any area must be completed the day it is started. Do not have grout on surfaces overnight. Allow sufficient time or grout to dry after it has been cutoff with the trowel so it can be wiped off clean with the burlap.</w:t>
      </w:r>
    </w:p>
    <w:p w14:paraId="3B5CC051" w14:textId="77777777" w:rsidR="00F71A2B" w:rsidRPr="00F71A2B" w:rsidRDefault="00F71A2B" w:rsidP="002A0163">
      <w:pPr>
        <w:numPr>
          <w:ilvl w:val="1"/>
          <w:numId w:val="158"/>
        </w:numPr>
        <w:spacing w:before="120"/>
        <w:jc w:val="lowKashida"/>
        <w:rPr>
          <w:szCs w:val="28"/>
        </w:rPr>
      </w:pPr>
      <w:r w:rsidRPr="00F71A2B">
        <w:rPr>
          <w:szCs w:val="28"/>
        </w:rPr>
        <w:lastRenderedPageBreak/>
        <w:t>On the day following the repair of pits, air holes and blemishes, the walls shall again be wiped off clean with dry, used pieces of burlap containing old hardened mortar which will act as a mild abrasive. After this treatment, there shall be no built-up film remaining on the parent surface. If, however, such a film is present, a fine abrasive stone shall be used to remove all such material without breaking through the surface film of the original concrete. Such scrubbing shall be light and sufficient only to remove excess material without changing the texture of the concrete.</w:t>
      </w:r>
    </w:p>
    <w:p w14:paraId="704AB492" w14:textId="77777777" w:rsidR="00F71A2B" w:rsidRPr="00F71A2B" w:rsidRDefault="00F71A2B" w:rsidP="002A0163">
      <w:pPr>
        <w:numPr>
          <w:ilvl w:val="1"/>
          <w:numId w:val="158"/>
        </w:numPr>
        <w:spacing w:before="120"/>
        <w:jc w:val="lowKashida"/>
        <w:rPr>
          <w:szCs w:val="28"/>
        </w:rPr>
      </w:pPr>
      <w:r w:rsidRPr="00F71A2B">
        <w:rPr>
          <w:szCs w:val="28"/>
        </w:rPr>
        <w:t>A thorough was-down with stiff bristle brushes shall follow the final bagging or stoning operation. No extraneous materials shall remain on the surface of the wall. The wall shall be sprayed with a fine fog spray periodically to maintain a continually damp condition of the repair grout.</w:t>
      </w:r>
    </w:p>
    <w:p w14:paraId="7CFE3A60" w14:textId="77777777" w:rsidR="00F71A2B" w:rsidRPr="00F71A2B" w:rsidRDefault="00F71A2B" w:rsidP="002A0163">
      <w:pPr>
        <w:numPr>
          <w:ilvl w:val="1"/>
          <w:numId w:val="155"/>
        </w:numPr>
        <w:spacing w:before="120"/>
        <w:jc w:val="lowKashida"/>
        <w:rPr>
          <w:b/>
          <w:bCs/>
          <w:szCs w:val="28"/>
          <w:u w:val="single"/>
        </w:rPr>
      </w:pPr>
      <w:r w:rsidRPr="00F71A2B">
        <w:rPr>
          <w:b/>
          <w:bCs/>
          <w:szCs w:val="28"/>
          <w:u w:val="single"/>
        </w:rPr>
        <w:t>FLOORS AND SLABS</w:t>
      </w:r>
    </w:p>
    <w:p w14:paraId="40126019" w14:textId="77777777" w:rsidR="00F71A2B" w:rsidRPr="00F71A2B" w:rsidRDefault="00F71A2B" w:rsidP="00C4025F">
      <w:pPr>
        <w:numPr>
          <w:ilvl w:val="0"/>
          <w:numId w:val="159"/>
        </w:numPr>
        <w:tabs>
          <w:tab w:val="num" w:pos="1418"/>
        </w:tabs>
        <w:spacing w:before="120"/>
        <w:ind w:left="1418" w:hanging="698"/>
        <w:jc w:val="lowKashida"/>
        <w:rPr>
          <w:szCs w:val="28"/>
        </w:rPr>
      </w:pPr>
      <w:r w:rsidRPr="00F71A2B">
        <w:rPr>
          <w:szCs w:val="28"/>
        </w:rPr>
        <w:t>Floated finish</w:t>
      </w:r>
    </w:p>
    <w:p w14:paraId="1BFD763A" w14:textId="77777777" w:rsidR="00F71A2B" w:rsidRPr="00F71A2B" w:rsidRDefault="00F71A2B" w:rsidP="002A0163">
      <w:pPr>
        <w:numPr>
          <w:ilvl w:val="1"/>
          <w:numId w:val="159"/>
        </w:numPr>
        <w:spacing w:before="120"/>
      </w:pPr>
      <w:r w:rsidRPr="00F71A2B">
        <w:t>Machine Floating</w:t>
      </w:r>
    </w:p>
    <w:p w14:paraId="65AD4C0F" w14:textId="77777777" w:rsidR="00F71A2B" w:rsidRPr="00F71A2B" w:rsidRDefault="00F71A2B" w:rsidP="002A0163">
      <w:pPr>
        <w:numPr>
          <w:ilvl w:val="2"/>
          <w:numId w:val="153"/>
        </w:numPr>
        <w:tabs>
          <w:tab w:val="num" w:pos="2268"/>
        </w:tabs>
        <w:spacing w:before="120"/>
        <w:ind w:left="2268" w:hanging="425"/>
        <w:jc w:val="both"/>
      </w:pPr>
      <w:r w:rsidRPr="00F71A2B">
        <w:t>Screed floors and slabs with straightedges to the established grades shown on the Drawings. Immediately after final screening, a dry cement/ sand shake in the proportion of two sacks of Portland cement to 160 kg of coarse natural concrete sand shall be sprinkled evenly over the surface at the rate of approximately 2.5 kg per square meter of floor. Do not sprinkle neat, dry cement on the surface.</w:t>
      </w:r>
    </w:p>
    <w:p w14:paraId="444BD61B" w14:textId="77777777" w:rsidR="00F71A2B" w:rsidRPr="00F71A2B" w:rsidRDefault="00F71A2B" w:rsidP="002A0163">
      <w:pPr>
        <w:numPr>
          <w:ilvl w:val="2"/>
          <w:numId w:val="153"/>
        </w:numPr>
        <w:tabs>
          <w:tab w:val="num" w:pos="2268"/>
        </w:tabs>
        <w:spacing w:before="120"/>
        <w:ind w:left="2268" w:hanging="425"/>
        <w:jc w:val="both"/>
      </w:pPr>
      <w:r w:rsidRPr="00F71A2B">
        <w:t>The application of the cement / sand shake may be eliminated at the discretion of the Engineer if the base slab concrete exhibits adequate fattiness and homogeneity, and the need is not indicated. When the concrete has hardened sufficiently to support the weight of a power float without its digging into or disrupting the level surface, thoroughly float the shake into the surface with a heavy revolving disc type power compacting machine capable of providing a 90 kg compaction force distributed over a 60 mm diameter disc.</w:t>
      </w:r>
    </w:p>
    <w:p w14:paraId="2C61B0E9" w14:textId="77777777" w:rsidR="00F71A2B" w:rsidRPr="00F71A2B" w:rsidRDefault="00F71A2B" w:rsidP="002A0163">
      <w:pPr>
        <w:numPr>
          <w:ilvl w:val="2"/>
          <w:numId w:val="153"/>
        </w:numPr>
        <w:tabs>
          <w:tab w:val="num" w:pos="2268"/>
        </w:tabs>
        <w:spacing w:before="120"/>
        <w:ind w:left="2268" w:hanging="425"/>
        <w:jc w:val="both"/>
      </w:pPr>
      <w:r w:rsidRPr="00F71A2B">
        <w:t>Start floating along walls and around columns and then move systematically across the surface leaving a matte finish.</w:t>
      </w:r>
    </w:p>
    <w:p w14:paraId="3ACCB216" w14:textId="77777777" w:rsidR="00F71A2B" w:rsidRPr="00F71A2B" w:rsidRDefault="00F71A2B" w:rsidP="002A0163">
      <w:pPr>
        <w:numPr>
          <w:ilvl w:val="2"/>
          <w:numId w:val="153"/>
        </w:numPr>
        <w:tabs>
          <w:tab w:val="num" w:pos="2268"/>
        </w:tabs>
        <w:spacing w:before="120"/>
        <w:ind w:left="2268" w:hanging="425"/>
        <w:jc w:val="both"/>
      </w:pPr>
      <w:r w:rsidRPr="00F71A2B">
        <w:t xml:space="preserve">The compacting machine shall be the “Kelly Power Float with compaction control” as manufactured by Kelly Industries of SSP Construction Equipment, Inc., </w:t>
      </w:r>
      <w:smartTag w:uri="urn:schemas-microsoft-com:office:smarttags" w:element="place">
        <w:smartTag w:uri="urn:schemas-microsoft-com:office:smarttags" w:element="City">
          <w:r w:rsidRPr="00F71A2B">
            <w:t>Pomona</w:t>
          </w:r>
        </w:smartTag>
        <w:r w:rsidRPr="00F71A2B">
          <w:t xml:space="preserve">, </w:t>
        </w:r>
        <w:smartTag w:uri="urn:schemas-microsoft-com:office:smarttags" w:element="State">
          <w:r w:rsidRPr="00F71A2B">
            <w:t>CA</w:t>
          </w:r>
        </w:smartTag>
      </w:smartTag>
      <w:r w:rsidRPr="00F71A2B">
        <w:t>, or equal. Troweling machines equipped with normal trowel blades may be used for floating. Floating with a troweling machine equipped with normal trowel blades shall not be permitted. The use of any floating or troweling machine which has a water attachment for wetting the concrete surface during finishing shall not be permitted.</w:t>
      </w:r>
    </w:p>
    <w:p w14:paraId="59D8CEDB" w14:textId="1DADD549" w:rsidR="00F71A2B" w:rsidRDefault="00F71A2B" w:rsidP="00F71A2B">
      <w:pPr>
        <w:spacing w:before="120"/>
        <w:jc w:val="both"/>
      </w:pPr>
    </w:p>
    <w:p w14:paraId="30DC2584" w14:textId="77777777" w:rsidR="00697711" w:rsidRPr="00F71A2B" w:rsidRDefault="00697711" w:rsidP="00F71A2B">
      <w:pPr>
        <w:spacing w:before="120"/>
        <w:jc w:val="both"/>
      </w:pPr>
    </w:p>
    <w:p w14:paraId="6D8491BB" w14:textId="77777777" w:rsidR="00F71A2B" w:rsidRPr="00F71A2B" w:rsidRDefault="00F71A2B" w:rsidP="002A0163">
      <w:pPr>
        <w:numPr>
          <w:ilvl w:val="1"/>
          <w:numId w:val="159"/>
        </w:numPr>
        <w:tabs>
          <w:tab w:val="num" w:pos="1843"/>
        </w:tabs>
        <w:spacing w:before="120"/>
        <w:jc w:val="both"/>
      </w:pPr>
      <w:r w:rsidRPr="00F71A2B">
        <w:t>Hand Floating</w:t>
      </w:r>
    </w:p>
    <w:p w14:paraId="11D79B89" w14:textId="77777777" w:rsidR="00F71A2B" w:rsidRPr="00F71A2B" w:rsidRDefault="00F71A2B" w:rsidP="002A0163">
      <w:pPr>
        <w:numPr>
          <w:ilvl w:val="2"/>
          <w:numId w:val="152"/>
        </w:numPr>
        <w:tabs>
          <w:tab w:val="num" w:pos="2268"/>
        </w:tabs>
        <w:spacing w:before="120"/>
        <w:ind w:left="2268" w:hanging="425"/>
        <w:jc w:val="both"/>
      </w:pPr>
      <w:r w:rsidRPr="00F71A2B">
        <w:t xml:space="preserve">In lieu of power floating, small areas may be compacted by hand floating. The dry cement / sand shake previously specified shall be used unless specifically eliminated by the Engineer. Screed the floors and slabs with straightedges to the established grades shown on the Drawings. While the concrete is still green, but sufficiently hardened to support a finisher and kneeboards with no more than 6 mm indentation, wood float to a true, even </w:t>
      </w:r>
      <w:r w:rsidRPr="00F71A2B">
        <w:lastRenderedPageBreak/>
        <w:t>plane with no coarse aggregate visible. Use sufficient pressure on the wood floats to bring moisture to the surface.</w:t>
      </w:r>
    </w:p>
    <w:p w14:paraId="1776A021" w14:textId="77777777" w:rsidR="00F71A2B" w:rsidRPr="00F71A2B" w:rsidRDefault="00F71A2B" w:rsidP="002A0163">
      <w:pPr>
        <w:numPr>
          <w:ilvl w:val="1"/>
          <w:numId w:val="159"/>
        </w:numPr>
        <w:tabs>
          <w:tab w:val="num" w:pos="1843"/>
        </w:tabs>
        <w:spacing w:before="120"/>
        <w:jc w:val="both"/>
      </w:pPr>
      <w:r w:rsidRPr="00F71A2B">
        <w:t>Finishing Tolerances</w:t>
      </w:r>
    </w:p>
    <w:p w14:paraId="3CE9BECC" w14:textId="77777777" w:rsidR="00F71A2B" w:rsidRPr="00F71A2B" w:rsidRDefault="00F71A2B" w:rsidP="002A0163">
      <w:pPr>
        <w:numPr>
          <w:ilvl w:val="2"/>
          <w:numId w:val="159"/>
        </w:numPr>
        <w:tabs>
          <w:tab w:val="num" w:pos="2268"/>
        </w:tabs>
        <w:spacing w:before="120"/>
        <w:ind w:left="2268" w:hanging="425"/>
        <w:jc w:val="both"/>
      </w:pPr>
      <w:r w:rsidRPr="00F71A2B">
        <w:t>Level floors and slabs to a tolerance of plus or minus 3 mm when checked with a 3 meter straightedge placed anywhere on the slab in any direction. Where drains occur, pitch floors to drains such that there are no low spots left undrained. Failure to meet either of the above requirements shall be cause for removal, grinding, or other correction as directed by the Engineer.</w:t>
      </w:r>
    </w:p>
    <w:p w14:paraId="6E496369" w14:textId="77777777" w:rsidR="00F71A2B" w:rsidRPr="00F71A2B" w:rsidRDefault="00F71A2B" w:rsidP="002A0163">
      <w:pPr>
        <w:numPr>
          <w:ilvl w:val="0"/>
          <w:numId w:val="159"/>
        </w:numPr>
        <w:tabs>
          <w:tab w:val="num" w:pos="1418"/>
        </w:tabs>
        <w:spacing w:before="120"/>
        <w:ind w:left="1418" w:hanging="698"/>
        <w:jc w:val="lowKashida"/>
        <w:rPr>
          <w:szCs w:val="28"/>
        </w:rPr>
      </w:pPr>
      <w:r w:rsidRPr="00F71A2B">
        <w:rPr>
          <w:szCs w:val="28"/>
        </w:rPr>
        <w:t>Broom Finish</w:t>
      </w:r>
    </w:p>
    <w:p w14:paraId="1077A20B" w14:textId="77777777" w:rsidR="00F71A2B" w:rsidRPr="00F71A2B" w:rsidRDefault="00F71A2B" w:rsidP="002A0163">
      <w:pPr>
        <w:numPr>
          <w:ilvl w:val="1"/>
          <w:numId w:val="159"/>
        </w:numPr>
        <w:spacing w:before="120"/>
        <w:jc w:val="lowKashida"/>
        <w:rPr>
          <w:szCs w:val="28"/>
        </w:rPr>
      </w:pPr>
      <w:r w:rsidRPr="00F71A2B">
        <w:rPr>
          <w:szCs w:val="28"/>
        </w:rPr>
        <w:t>Screed slabs with straightedges to the established grades indicated on the Drawings. When the concrete has stiffened sufficiently to maintain small surface indentations, draw a stiff bristle broom lightly across the surfaces in the direction of drainage, or, in the case of walks and stairs, perpendicular to the direction of traffic to provide a non-slip surface.</w:t>
      </w:r>
    </w:p>
    <w:p w14:paraId="58902CE1" w14:textId="77777777" w:rsidR="00F71A2B" w:rsidRPr="00F71A2B" w:rsidRDefault="00F71A2B" w:rsidP="002A0163">
      <w:pPr>
        <w:numPr>
          <w:ilvl w:val="0"/>
          <w:numId w:val="159"/>
        </w:numPr>
        <w:tabs>
          <w:tab w:val="num" w:pos="1418"/>
        </w:tabs>
        <w:spacing w:before="120"/>
        <w:ind w:left="1418" w:hanging="698"/>
        <w:jc w:val="lowKashida"/>
        <w:rPr>
          <w:szCs w:val="28"/>
        </w:rPr>
      </w:pPr>
      <w:r w:rsidRPr="00F71A2B">
        <w:rPr>
          <w:szCs w:val="28"/>
        </w:rPr>
        <w:t>Steel Trowel finish</w:t>
      </w:r>
    </w:p>
    <w:p w14:paraId="2E168603" w14:textId="77777777" w:rsidR="00F71A2B" w:rsidRPr="00F71A2B" w:rsidRDefault="00F71A2B" w:rsidP="002A0163">
      <w:pPr>
        <w:numPr>
          <w:ilvl w:val="1"/>
          <w:numId w:val="159"/>
        </w:numPr>
        <w:spacing w:before="120"/>
        <w:jc w:val="lowKashida"/>
        <w:rPr>
          <w:szCs w:val="28"/>
        </w:rPr>
      </w:pPr>
      <w:r w:rsidRPr="00F71A2B">
        <w:rPr>
          <w:szCs w:val="28"/>
        </w:rPr>
        <w:t>Finish concrete as specified in Paragraph 3.02 then hand steel trowel to a perfectly smooth hard even finish free from high or low spots or other defects.</w:t>
      </w:r>
    </w:p>
    <w:p w14:paraId="311FE580" w14:textId="77777777" w:rsidR="00F71A2B" w:rsidRPr="00F71A2B" w:rsidRDefault="00F71A2B" w:rsidP="002A0163">
      <w:pPr>
        <w:numPr>
          <w:ilvl w:val="0"/>
          <w:numId w:val="159"/>
        </w:numPr>
        <w:tabs>
          <w:tab w:val="num" w:pos="1418"/>
        </w:tabs>
        <w:spacing w:before="120"/>
        <w:ind w:left="1418" w:hanging="698"/>
        <w:jc w:val="lowKashida"/>
        <w:rPr>
          <w:szCs w:val="28"/>
        </w:rPr>
      </w:pPr>
      <w:r w:rsidRPr="00F71A2B">
        <w:rPr>
          <w:szCs w:val="28"/>
        </w:rPr>
        <w:t>Floor Hardener</w:t>
      </w:r>
    </w:p>
    <w:p w14:paraId="2FB4331F" w14:textId="77777777" w:rsidR="00F71A2B" w:rsidRPr="00F71A2B" w:rsidRDefault="00F71A2B" w:rsidP="002A0163">
      <w:pPr>
        <w:numPr>
          <w:ilvl w:val="1"/>
          <w:numId w:val="159"/>
        </w:numPr>
        <w:spacing w:before="120"/>
        <w:jc w:val="lowKashida"/>
        <w:rPr>
          <w:szCs w:val="28"/>
        </w:rPr>
      </w:pPr>
      <w:r w:rsidRPr="00F71A2B">
        <w:rPr>
          <w:szCs w:val="28"/>
        </w:rPr>
        <w:t xml:space="preserve">Floor slabs indicated on the room finish schedule to receive a hardener shall have the hardener applied as flows: </w:t>
      </w:r>
    </w:p>
    <w:p w14:paraId="2F19FB03" w14:textId="77777777" w:rsidR="00F71A2B" w:rsidRPr="00F71A2B" w:rsidRDefault="00F71A2B" w:rsidP="002A0163">
      <w:pPr>
        <w:numPr>
          <w:ilvl w:val="2"/>
          <w:numId w:val="159"/>
        </w:numPr>
        <w:tabs>
          <w:tab w:val="num" w:pos="2268"/>
        </w:tabs>
        <w:spacing w:before="120"/>
        <w:ind w:left="2268" w:hanging="425"/>
        <w:jc w:val="lowKashida"/>
        <w:rPr>
          <w:szCs w:val="28"/>
        </w:rPr>
      </w:pPr>
      <w:r w:rsidRPr="00F71A2B">
        <w:rPr>
          <w:szCs w:val="28"/>
        </w:rPr>
        <w:t>Soak hardener in clean water for 10 minutes prior to application and allow to drain. After concrete placement, screening and floating as specified in Paragraph 3.02, make one steel trowel pass before dry shake. As soon as surface water disappears, sprinkle hardener uniformly over the surface in one application at a rate of 1.1 kg per square meter and embed it in concrete with the float.</w:t>
      </w:r>
    </w:p>
    <w:p w14:paraId="12BF7843" w14:textId="77777777" w:rsidR="00F71A2B" w:rsidRPr="00F71A2B" w:rsidRDefault="00F71A2B" w:rsidP="002A0163">
      <w:pPr>
        <w:numPr>
          <w:ilvl w:val="2"/>
          <w:numId w:val="159"/>
        </w:numPr>
        <w:tabs>
          <w:tab w:val="num" w:pos="2268"/>
        </w:tabs>
        <w:spacing w:before="120"/>
        <w:ind w:left="2268" w:hanging="425"/>
        <w:jc w:val="lowKashida"/>
        <w:rPr>
          <w:szCs w:val="28"/>
        </w:rPr>
      </w:pPr>
      <w:r w:rsidRPr="00F71A2B">
        <w:rPr>
          <w:szCs w:val="28"/>
        </w:rPr>
        <w:t xml:space="preserve">Compact the floor or slab to a non-slip surface by troweling, continuing until sufficient mortar is brought to the surface to fill all voids. Test the surfaces with a straight edge to detect high and low spots which shall be eliminated. After curing, if finish is too smooth, acid etch with diluted </w:t>
      </w:r>
      <w:proofErr w:type="spellStart"/>
      <w:r w:rsidRPr="00F71A2B">
        <w:rPr>
          <w:szCs w:val="28"/>
        </w:rPr>
        <w:t>muratic</w:t>
      </w:r>
      <w:proofErr w:type="spellEnd"/>
      <w:r w:rsidRPr="00F71A2B">
        <w:rPr>
          <w:szCs w:val="28"/>
        </w:rPr>
        <w:t xml:space="preserve"> acid and flush with clean water.</w:t>
      </w:r>
    </w:p>
    <w:p w14:paraId="56755178" w14:textId="77777777" w:rsidR="00F71A2B" w:rsidRPr="00F71A2B" w:rsidRDefault="00F71A2B" w:rsidP="002A0163">
      <w:pPr>
        <w:numPr>
          <w:ilvl w:val="2"/>
          <w:numId w:val="159"/>
        </w:numPr>
        <w:tabs>
          <w:tab w:val="num" w:pos="2268"/>
        </w:tabs>
        <w:spacing w:before="120"/>
        <w:ind w:left="2268" w:hanging="425"/>
        <w:jc w:val="lowKashida"/>
        <w:rPr>
          <w:szCs w:val="28"/>
        </w:rPr>
      </w:pPr>
      <w:r w:rsidRPr="00F71A2B">
        <w:rPr>
          <w:szCs w:val="28"/>
        </w:rPr>
        <w:t>Continue compaction only until thorough densification is attained and a small amount of mortar is brought to the surface. Avoid excessive floating.</w:t>
      </w:r>
    </w:p>
    <w:p w14:paraId="6DC34C19" w14:textId="77777777" w:rsidR="00F71A2B" w:rsidRPr="00F71A2B" w:rsidRDefault="00F71A2B" w:rsidP="002A0163">
      <w:pPr>
        <w:numPr>
          <w:ilvl w:val="0"/>
          <w:numId w:val="159"/>
        </w:numPr>
        <w:tabs>
          <w:tab w:val="num" w:pos="1418"/>
        </w:tabs>
        <w:spacing w:before="120"/>
        <w:ind w:left="1418" w:hanging="698"/>
        <w:jc w:val="lowKashida"/>
        <w:rPr>
          <w:szCs w:val="28"/>
        </w:rPr>
      </w:pPr>
      <w:r w:rsidRPr="00F71A2B">
        <w:rPr>
          <w:szCs w:val="28"/>
        </w:rPr>
        <w:t>Concrete Sealer</w:t>
      </w:r>
    </w:p>
    <w:p w14:paraId="784B3D4F" w14:textId="77777777" w:rsidR="00F71A2B" w:rsidRPr="00F71A2B" w:rsidRDefault="00F71A2B" w:rsidP="002A0163">
      <w:pPr>
        <w:numPr>
          <w:ilvl w:val="1"/>
          <w:numId w:val="159"/>
        </w:numPr>
        <w:spacing w:before="120"/>
        <w:jc w:val="lowKashida"/>
        <w:rPr>
          <w:szCs w:val="28"/>
        </w:rPr>
      </w:pPr>
      <w:r w:rsidRPr="00F71A2B">
        <w:rPr>
          <w:szCs w:val="28"/>
        </w:rPr>
        <w:t>Prepare and seal surfaces indicated on the room finish schedule to receive a sealer as follows:</w:t>
      </w:r>
    </w:p>
    <w:p w14:paraId="797C04FE" w14:textId="77777777" w:rsidR="00F71A2B" w:rsidRPr="00F71A2B" w:rsidRDefault="00F71A2B" w:rsidP="002A0163">
      <w:pPr>
        <w:numPr>
          <w:ilvl w:val="2"/>
          <w:numId w:val="159"/>
        </w:numPr>
        <w:tabs>
          <w:tab w:val="num" w:pos="2268"/>
        </w:tabs>
        <w:spacing w:before="120"/>
        <w:ind w:left="2268" w:hanging="425"/>
        <w:jc w:val="lowKashida"/>
        <w:rPr>
          <w:szCs w:val="28"/>
        </w:rPr>
      </w:pPr>
      <w:r w:rsidRPr="00F71A2B">
        <w:rPr>
          <w:szCs w:val="28"/>
        </w:rPr>
        <w:t>Finish concrete as specified in the preceding paragraphs and in accordance with the Schedule in Paragraph 3.04.</w:t>
      </w:r>
    </w:p>
    <w:p w14:paraId="25D889DF" w14:textId="77777777" w:rsidR="00F71A2B" w:rsidRPr="00F71A2B" w:rsidRDefault="00F71A2B" w:rsidP="002A0163">
      <w:pPr>
        <w:numPr>
          <w:ilvl w:val="2"/>
          <w:numId w:val="159"/>
        </w:numPr>
        <w:tabs>
          <w:tab w:val="num" w:pos="2268"/>
        </w:tabs>
        <w:spacing w:before="120"/>
        <w:ind w:left="2268" w:hanging="425"/>
        <w:jc w:val="lowKashida"/>
        <w:rPr>
          <w:szCs w:val="28"/>
        </w:rPr>
      </w:pPr>
      <w:r w:rsidRPr="00F71A2B">
        <w:rPr>
          <w:szCs w:val="28"/>
        </w:rPr>
        <w:t>Newly Placed Concrete: Surface must be sound and properly finished. Surface is application- ready when it is damp but not wet and can no longer be marred by walking workmen.</w:t>
      </w:r>
    </w:p>
    <w:p w14:paraId="7F2E04C1" w14:textId="77777777" w:rsidR="00F71A2B" w:rsidRPr="00F71A2B" w:rsidRDefault="00F71A2B" w:rsidP="002A0163">
      <w:pPr>
        <w:numPr>
          <w:ilvl w:val="2"/>
          <w:numId w:val="159"/>
        </w:numPr>
        <w:tabs>
          <w:tab w:val="num" w:pos="2268"/>
        </w:tabs>
        <w:spacing w:before="120"/>
        <w:ind w:left="2268" w:hanging="425"/>
        <w:jc w:val="lowKashida"/>
        <w:rPr>
          <w:szCs w:val="28"/>
        </w:rPr>
      </w:pPr>
      <w:r w:rsidRPr="00F71A2B">
        <w:rPr>
          <w:szCs w:val="28"/>
        </w:rPr>
        <w:t xml:space="preserve">Newly-Cured Bare Concrete: Level any spots gouged out by trades. Remove all dirt, dust, droppage, oil, grease, asphalt and foreign matter. Cleanse with </w:t>
      </w:r>
      <w:r w:rsidRPr="00F71A2B">
        <w:rPr>
          <w:szCs w:val="28"/>
        </w:rPr>
        <w:lastRenderedPageBreak/>
        <w:t>caustics and detergents as required. Rinse thoroughly and allow to dry so that surface is no more than damp, and not we.</w:t>
      </w:r>
    </w:p>
    <w:p w14:paraId="23794AAA" w14:textId="77777777" w:rsidR="00F71A2B" w:rsidRPr="00F71A2B" w:rsidRDefault="00F71A2B" w:rsidP="002A0163">
      <w:pPr>
        <w:numPr>
          <w:ilvl w:val="2"/>
          <w:numId w:val="159"/>
        </w:numPr>
        <w:tabs>
          <w:tab w:val="num" w:pos="2268"/>
        </w:tabs>
        <w:spacing w:before="120"/>
        <w:ind w:left="2268" w:hanging="425"/>
        <w:jc w:val="lowKashida"/>
        <w:rPr>
          <w:szCs w:val="28"/>
        </w:rPr>
      </w:pPr>
      <w:r w:rsidRPr="00F71A2B">
        <w:rPr>
          <w:szCs w:val="28"/>
        </w:rPr>
        <w:t>Aged Concrete: Restore surface soundness by patching, grouting, filling cracks and holes, etc. Surface must also be free of any dust, dirt, and other foreign matter. Use power tools and / or strippers to remove any incompatible sealers or coatings. Cleanse as required, following the procedure indicated under cured concrete.</w:t>
      </w:r>
    </w:p>
    <w:p w14:paraId="7F321A9E" w14:textId="77777777" w:rsidR="00F71A2B" w:rsidRPr="00F71A2B" w:rsidRDefault="00F71A2B" w:rsidP="002A0163">
      <w:pPr>
        <w:numPr>
          <w:ilvl w:val="2"/>
          <w:numId w:val="159"/>
        </w:numPr>
        <w:tabs>
          <w:tab w:val="num" w:pos="2268"/>
        </w:tabs>
        <w:spacing w:before="120"/>
        <w:ind w:left="2268" w:hanging="425"/>
        <w:jc w:val="lowKashida"/>
        <w:rPr>
          <w:szCs w:val="28"/>
        </w:rPr>
      </w:pPr>
      <w:r w:rsidRPr="00F71A2B">
        <w:rPr>
          <w:szCs w:val="28"/>
        </w:rPr>
        <w:t xml:space="preserve">Methods: Apply sealer so as to form a continuous, uniform film by spray, soft-bristle push broom, long –nap roller or lambs-wool applicator. Ordinary garden type sprayers, using neoprene hose, are recommended for best results.  </w:t>
      </w:r>
    </w:p>
    <w:p w14:paraId="40342ED0" w14:textId="77777777" w:rsidR="00F71A2B" w:rsidRPr="00F71A2B" w:rsidRDefault="00F71A2B" w:rsidP="002A0163">
      <w:pPr>
        <w:numPr>
          <w:ilvl w:val="2"/>
          <w:numId w:val="159"/>
        </w:numPr>
        <w:tabs>
          <w:tab w:val="num" w:pos="2268"/>
        </w:tabs>
        <w:spacing w:before="120"/>
        <w:ind w:left="2268" w:hanging="425"/>
        <w:jc w:val="lowKashida"/>
        <w:rPr>
          <w:szCs w:val="28"/>
        </w:rPr>
      </w:pPr>
      <w:r w:rsidRPr="00F71A2B">
        <w:rPr>
          <w:szCs w:val="28"/>
        </w:rPr>
        <w:t>Applications: for curing only, apply first coat evenly and uniformly as soon as possible after final finishing at the average rate of 30 square meters per gallon. Apply second coat when all trades are completed and structure is ready for occupancy at the average rate of 50 square meters per gallon.</w:t>
      </w:r>
    </w:p>
    <w:p w14:paraId="2CF4AE84" w14:textId="77777777" w:rsidR="00F71A2B" w:rsidRPr="00F71A2B" w:rsidRDefault="00F71A2B" w:rsidP="002A0163">
      <w:pPr>
        <w:numPr>
          <w:ilvl w:val="2"/>
          <w:numId w:val="159"/>
        </w:numPr>
        <w:tabs>
          <w:tab w:val="num" w:pos="2268"/>
        </w:tabs>
        <w:spacing w:before="120"/>
        <w:ind w:left="2268" w:hanging="425"/>
        <w:jc w:val="lowKashida"/>
        <w:rPr>
          <w:szCs w:val="28"/>
        </w:rPr>
      </w:pPr>
      <w:r w:rsidRPr="00F71A2B">
        <w:rPr>
          <w:szCs w:val="28"/>
        </w:rPr>
        <w:t>To meet guarantee and to seal and dustproof, two coats are required. For sealing new concrete, both coats shall be applied full-strength. On aged concrete, when renovating, dust-proofing and sealing, the first coat should be thinned 10 to 15 percent with reducer per manufacturer’s directions.</w:t>
      </w:r>
    </w:p>
    <w:p w14:paraId="41D7C656" w14:textId="77777777" w:rsidR="00F71A2B" w:rsidRPr="00F71A2B" w:rsidRDefault="00F71A2B" w:rsidP="002A0163">
      <w:pPr>
        <w:numPr>
          <w:ilvl w:val="1"/>
          <w:numId w:val="155"/>
        </w:numPr>
        <w:spacing w:before="120"/>
        <w:jc w:val="lowKashida"/>
        <w:rPr>
          <w:b/>
          <w:bCs/>
          <w:szCs w:val="28"/>
          <w:u w:val="single"/>
        </w:rPr>
      </w:pPr>
      <w:r w:rsidRPr="00F71A2B">
        <w:rPr>
          <w:b/>
          <w:bCs/>
          <w:szCs w:val="28"/>
          <w:u w:val="single"/>
        </w:rPr>
        <w:t>APPROVAL OF FINISHES</w:t>
      </w:r>
    </w:p>
    <w:p w14:paraId="0DE0968E" w14:textId="77777777" w:rsidR="00F71A2B" w:rsidRPr="00F71A2B" w:rsidRDefault="00F71A2B" w:rsidP="002A0163">
      <w:pPr>
        <w:numPr>
          <w:ilvl w:val="0"/>
          <w:numId w:val="156"/>
        </w:numPr>
        <w:tabs>
          <w:tab w:val="num" w:pos="1418"/>
        </w:tabs>
        <w:spacing w:before="120"/>
        <w:ind w:left="1418" w:hanging="709"/>
        <w:jc w:val="lowKashida"/>
        <w:rPr>
          <w:szCs w:val="28"/>
        </w:rPr>
      </w:pPr>
      <w:r w:rsidRPr="00F71A2B">
        <w:rPr>
          <w:szCs w:val="28"/>
        </w:rPr>
        <w:t>All concrete surfaces, when finished, will be inspected by the Engineer.</w:t>
      </w:r>
    </w:p>
    <w:p w14:paraId="7BFC79BC" w14:textId="77777777" w:rsidR="00F71A2B" w:rsidRPr="00F71A2B" w:rsidRDefault="00F71A2B" w:rsidP="002A0163">
      <w:pPr>
        <w:numPr>
          <w:ilvl w:val="0"/>
          <w:numId w:val="156"/>
        </w:numPr>
        <w:tabs>
          <w:tab w:val="num" w:pos="1418"/>
        </w:tabs>
        <w:spacing w:before="120"/>
        <w:ind w:left="1418" w:hanging="709"/>
        <w:jc w:val="lowKashida"/>
        <w:rPr>
          <w:szCs w:val="28"/>
        </w:rPr>
      </w:pPr>
      <w:r w:rsidRPr="00F71A2B">
        <w:rPr>
          <w:szCs w:val="28"/>
        </w:rPr>
        <w:tab/>
        <w:t>Surfaces which, in the opinion of the Engineer, are unsatisfactory shall be refinished or reworked.</w:t>
      </w:r>
    </w:p>
    <w:p w14:paraId="1FD70B53" w14:textId="77777777" w:rsidR="00F71A2B" w:rsidRPr="00F71A2B" w:rsidRDefault="00F71A2B" w:rsidP="002A0163">
      <w:pPr>
        <w:numPr>
          <w:ilvl w:val="0"/>
          <w:numId w:val="156"/>
        </w:numPr>
        <w:tabs>
          <w:tab w:val="num" w:pos="1418"/>
        </w:tabs>
        <w:spacing w:before="120"/>
        <w:ind w:left="1418" w:hanging="709"/>
        <w:jc w:val="lowKashida"/>
        <w:rPr>
          <w:szCs w:val="28"/>
        </w:rPr>
      </w:pPr>
      <w:r w:rsidRPr="00F71A2B">
        <w:rPr>
          <w:szCs w:val="28"/>
        </w:rPr>
        <w:t>After finishing horizontal surfaces, regardless of the finishing procedure specified, the concrete shall be cured in compliance with Section 03300 unless otherwise directed by the Engineer.</w:t>
      </w:r>
    </w:p>
    <w:p w14:paraId="17DA2388" w14:textId="77777777" w:rsidR="00F71A2B" w:rsidRPr="00F71A2B" w:rsidRDefault="00F71A2B" w:rsidP="002A0163">
      <w:pPr>
        <w:numPr>
          <w:ilvl w:val="1"/>
          <w:numId w:val="155"/>
        </w:numPr>
        <w:spacing w:before="120"/>
        <w:jc w:val="lowKashida"/>
        <w:rPr>
          <w:b/>
          <w:bCs/>
          <w:szCs w:val="28"/>
          <w:u w:val="single"/>
        </w:rPr>
      </w:pPr>
      <w:r w:rsidRPr="00F71A2B">
        <w:rPr>
          <w:b/>
          <w:bCs/>
          <w:szCs w:val="28"/>
          <w:u w:val="single"/>
        </w:rPr>
        <w:t>SCHEDULE OF FINISHES</w:t>
      </w:r>
    </w:p>
    <w:p w14:paraId="2691CA9C" w14:textId="77777777" w:rsidR="00F71A2B" w:rsidRPr="00F71A2B" w:rsidRDefault="00F71A2B" w:rsidP="002A0163">
      <w:pPr>
        <w:numPr>
          <w:ilvl w:val="0"/>
          <w:numId w:val="157"/>
        </w:numPr>
        <w:tabs>
          <w:tab w:val="num" w:pos="1418"/>
        </w:tabs>
        <w:spacing w:before="120"/>
        <w:ind w:left="1418" w:hanging="698"/>
        <w:jc w:val="lowKashida"/>
        <w:rPr>
          <w:szCs w:val="28"/>
        </w:rPr>
      </w:pPr>
      <w:r w:rsidRPr="00F71A2B">
        <w:rPr>
          <w:szCs w:val="28"/>
        </w:rPr>
        <w:t>Concrete shall be finished as specified either to remain as natural concrete to receive an additional applied finish or material under another section.</w:t>
      </w:r>
    </w:p>
    <w:p w14:paraId="421690F9" w14:textId="77777777" w:rsidR="00F71A2B" w:rsidRPr="00F71A2B" w:rsidRDefault="00F71A2B" w:rsidP="002A0163">
      <w:pPr>
        <w:numPr>
          <w:ilvl w:val="0"/>
          <w:numId w:val="157"/>
        </w:numPr>
        <w:tabs>
          <w:tab w:val="num" w:pos="1418"/>
        </w:tabs>
        <w:spacing w:before="120"/>
        <w:ind w:left="1418" w:hanging="698"/>
        <w:jc w:val="lowKashida"/>
        <w:rPr>
          <w:szCs w:val="28"/>
        </w:rPr>
      </w:pPr>
      <w:r w:rsidRPr="00F71A2B">
        <w:rPr>
          <w:szCs w:val="28"/>
        </w:rPr>
        <w:t>Concrete for the following conditions shall be finished as noted on the Drawings and as further specified herein:</w:t>
      </w:r>
    </w:p>
    <w:p w14:paraId="76C4732D" w14:textId="77777777" w:rsidR="00F71A2B" w:rsidRPr="00F71A2B" w:rsidRDefault="00F71A2B" w:rsidP="002A0163">
      <w:pPr>
        <w:numPr>
          <w:ilvl w:val="1"/>
          <w:numId w:val="157"/>
        </w:numPr>
        <w:spacing w:before="120"/>
        <w:jc w:val="lowKashida"/>
        <w:rPr>
          <w:szCs w:val="28"/>
        </w:rPr>
      </w:pPr>
      <w:r w:rsidRPr="00F71A2B">
        <w:rPr>
          <w:szCs w:val="28"/>
        </w:rPr>
        <w:t>Concrete to Receive Damp proofing: Rough-form finish See Paragraph 3.01D.</w:t>
      </w:r>
    </w:p>
    <w:p w14:paraId="69837391" w14:textId="77777777" w:rsidR="00F71A2B" w:rsidRPr="00F71A2B" w:rsidRDefault="00F71A2B" w:rsidP="002A0163">
      <w:pPr>
        <w:numPr>
          <w:ilvl w:val="1"/>
          <w:numId w:val="157"/>
        </w:numPr>
        <w:spacing w:before="120"/>
        <w:jc w:val="lowKashida"/>
        <w:rPr>
          <w:szCs w:val="28"/>
        </w:rPr>
      </w:pPr>
      <w:r w:rsidRPr="00F71A2B">
        <w:rPr>
          <w:szCs w:val="28"/>
        </w:rPr>
        <w:t>Concrete Not exposed to View and Not Scheduled to Receive an Additional applied Finish or Material: Rough-form finish. See Paragraph 3.01D.</w:t>
      </w:r>
    </w:p>
    <w:p w14:paraId="72F56301" w14:textId="77777777" w:rsidR="00F71A2B" w:rsidRPr="00F71A2B" w:rsidRDefault="00F71A2B" w:rsidP="002A0163">
      <w:pPr>
        <w:numPr>
          <w:ilvl w:val="1"/>
          <w:numId w:val="157"/>
        </w:numPr>
        <w:spacing w:before="120"/>
        <w:jc w:val="lowKashida"/>
        <w:rPr>
          <w:szCs w:val="28"/>
        </w:rPr>
      </w:pPr>
      <w:r w:rsidRPr="00F71A2B">
        <w:rPr>
          <w:szCs w:val="28"/>
        </w:rPr>
        <w:t>Vertical concrete in Water containment Areas. Rubbed finish on exposed surface and extending to two feet below normal operating water level: rough-form finish on remainder of submerged areas. See Paragraphs 3.01 E and 3.01D.</w:t>
      </w:r>
    </w:p>
    <w:p w14:paraId="4AE41BB1" w14:textId="77777777" w:rsidR="00F71A2B" w:rsidRPr="00F71A2B" w:rsidRDefault="00F71A2B" w:rsidP="002A0163">
      <w:pPr>
        <w:numPr>
          <w:ilvl w:val="1"/>
          <w:numId w:val="157"/>
        </w:numPr>
        <w:spacing w:before="120"/>
        <w:jc w:val="lowKashida"/>
        <w:rPr>
          <w:szCs w:val="28"/>
        </w:rPr>
      </w:pPr>
      <w:r w:rsidRPr="00F71A2B">
        <w:rPr>
          <w:szCs w:val="28"/>
        </w:rPr>
        <w:t>Interior and Exterior Underside of Concrete Exposed to View: Rubbed finish. See Paragraph 3.01E.</w:t>
      </w:r>
    </w:p>
    <w:p w14:paraId="2C0738BB" w14:textId="77777777" w:rsidR="00F71A2B" w:rsidRPr="00F71A2B" w:rsidRDefault="00F71A2B" w:rsidP="002A0163">
      <w:pPr>
        <w:numPr>
          <w:ilvl w:val="1"/>
          <w:numId w:val="157"/>
        </w:numPr>
        <w:spacing w:before="120"/>
        <w:jc w:val="lowKashida"/>
        <w:rPr>
          <w:szCs w:val="28"/>
        </w:rPr>
      </w:pPr>
      <w:r w:rsidRPr="00F71A2B">
        <w:rPr>
          <w:szCs w:val="28"/>
        </w:rPr>
        <w:t>Interior and Exterior Horizontal concrete not Requiring floor Hardener or Sealer: Floated finish. See Paragraph 3.02A.</w:t>
      </w:r>
    </w:p>
    <w:p w14:paraId="2C183933" w14:textId="77777777" w:rsidR="00F71A2B" w:rsidRPr="00F71A2B" w:rsidRDefault="00F71A2B" w:rsidP="002A0163">
      <w:pPr>
        <w:numPr>
          <w:ilvl w:val="1"/>
          <w:numId w:val="157"/>
        </w:numPr>
        <w:spacing w:before="120"/>
        <w:jc w:val="lowKashida"/>
        <w:rPr>
          <w:szCs w:val="28"/>
        </w:rPr>
      </w:pPr>
      <w:r w:rsidRPr="00F71A2B">
        <w:rPr>
          <w:szCs w:val="28"/>
        </w:rPr>
        <w:t>Concrete for Exterior Walks, Interior and Exterior Stairs: Broomed finish perpendicular to direction of traffic. See Paragraph 3.02B.</w:t>
      </w:r>
    </w:p>
    <w:p w14:paraId="38571625" w14:textId="77777777" w:rsidR="00F71A2B" w:rsidRPr="00F71A2B" w:rsidRDefault="00F71A2B" w:rsidP="002A0163">
      <w:pPr>
        <w:numPr>
          <w:ilvl w:val="1"/>
          <w:numId w:val="157"/>
        </w:numPr>
        <w:spacing w:before="120"/>
        <w:jc w:val="lowKashida"/>
        <w:rPr>
          <w:szCs w:val="28"/>
        </w:rPr>
      </w:pPr>
      <w:r w:rsidRPr="00F71A2B">
        <w:rPr>
          <w:szCs w:val="28"/>
        </w:rPr>
        <w:lastRenderedPageBreak/>
        <w:t>Concrete slabs on which Process Liquids Flow or In Contact with Sludge: Steel trowel finish. See Paragraph 3.02C.</w:t>
      </w:r>
    </w:p>
    <w:p w14:paraId="7FF96141" w14:textId="77777777" w:rsidR="00F71A2B" w:rsidRPr="00F71A2B" w:rsidRDefault="00F71A2B" w:rsidP="002A0163">
      <w:pPr>
        <w:numPr>
          <w:ilvl w:val="1"/>
          <w:numId w:val="157"/>
        </w:numPr>
        <w:spacing w:before="120"/>
        <w:jc w:val="lowKashida"/>
        <w:rPr>
          <w:szCs w:val="28"/>
        </w:rPr>
      </w:pPr>
      <w:r w:rsidRPr="00F71A2B">
        <w:rPr>
          <w:szCs w:val="28"/>
        </w:rPr>
        <w:t>Concrete to Receive Hardener: See Paragraph 3.02d.</w:t>
      </w:r>
    </w:p>
    <w:p w14:paraId="1D14F653" w14:textId="77777777" w:rsidR="00F71A2B" w:rsidRPr="00F71A2B" w:rsidRDefault="00F71A2B" w:rsidP="002A0163">
      <w:pPr>
        <w:numPr>
          <w:ilvl w:val="1"/>
          <w:numId w:val="157"/>
        </w:numPr>
        <w:spacing w:before="120"/>
        <w:jc w:val="lowKashida"/>
        <w:rPr>
          <w:szCs w:val="28"/>
        </w:rPr>
      </w:pPr>
      <w:r w:rsidRPr="00F71A2B">
        <w:rPr>
          <w:szCs w:val="28"/>
        </w:rPr>
        <w:t>Concrete to Receive floor Sealer: See Paragraph 3.02E.</w:t>
      </w:r>
    </w:p>
    <w:p w14:paraId="483A7D6F" w14:textId="77777777" w:rsidR="00F71A2B" w:rsidRPr="00F71A2B" w:rsidRDefault="00F71A2B" w:rsidP="002A0163">
      <w:pPr>
        <w:numPr>
          <w:ilvl w:val="1"/>
          <w:numId w:val="157"/>
        </w:numPr>
        <w:spacing w:before="120"/>
        <w:jc w:val="lowKashida"/>
        <w:rPr>
          <w:szCs w:val="28"/>
        </w:rPr>
      </w:pPr>
      <w:r w:rsidRPr="00F71A2B">
        <w:rPr>
          <w:szCs w:val="28"/>
        </w:rPr>
        <w:t>Concrete tank bottoms to be covered with grout: See Section 03600.</w:t>
      </w:r>
    </w:p>
    <w:p w14:paraId="06EAD668" w14:textId="77777777" w:rsidR="00F71A2B" w:rsidRPr="00F71A2B" w:rsidRDefault="00F71A2B" w:rsidP="002A0163">
      <w:pPr>
        <w:numPr>
          <w:ilvl w:val="1"/>
          <w:numId w:val="157"/>
        </w:numPr>
        <w:spacing w:before="120"/>
        <w:jc w:val="lowKashida"/>
        <w:rPr>
          <w:szCs w:val="28"/>
        </w:rPr>
      </w:pPr>
      <w:r w:rsidRPr="00F71A2B">
        <w:rPr>
          <w:szCs w:val="28"/>
        </w:rPr>
        <w:t>Concrete to receive terrazzo and seamless flooring – Once over steel trowel finish.</w:t>
      </w:r>
    </w:p>
    <w:p w14:paraId="7A300767" w14:textId="77777777" w:rsidR="00F71A2B" w:rsidRPr="00F71A2B" w:rsidRDefault="00F71A2B" w:rsidP="002A0163">
      <w:pPr>
        <w:numPr>
          <w:ilvl w:val="1"/>
          <w:numId w:val="157"/>
        </w:numPr>
        <w:spacing w:before="120"/>
        <w:jc w:val="lowKashida"/>
        <w:rPr>
          <w:szCs w:val="28"/>
        </w:rPr>
      </w:pPr>
      <w:r w:rsidRPr="00F71A2B">
        <w:rPr>
          <w:szCs w:val="28"/>
        </w:rPr>
        <w:t>Exposed interior concrete, including underside slabs beams and stairs of opening, beams and stairs – rubbed finish.</w:t>
      </w:r>
    </w:p>
    <w:p w14:paraId="1F990064" w14:textId="77777777" w:rsidR="00F71A2B" w:rsidRPr="00F71A2B" w:rsidRDefault="00F71A2B" w:rsidP="002A0163">
      <w:pPr>
        <w:numPr>
          <w:ilvl w:val="1"/>
          <w:numId w:val="157"/>
        </w:numPr>
        <w:spacing w:before="120"/>
        <w:jc w:val="lowKashida"/>
        <w:rPr>
          <w:szCs w:val="28"/>
        </w:rPr>
      </w:pPr>
      <w:r w:rsidRPr="00F71A2B">
        <w:rPr>
          <w:szCs w:val="28"/>
        </w:rPr>
        <w:t>Concrete to receive roof membrane – consolidate, screed, and wood float required grades.</w:t>
      </w:r>
    </w:p>
    <w:p w14:paraId="4BB0CD7A" w14:textId="77777777" w:rsidR="00F71A2B" w:rsidRPr="00F71A2B" w:rsidRDefault="00F71A2B" w:rsidP="002A0163">
      <w:pPr>
        <w:numPr>
          <w:ilvl w:val="1"/>
          <w:numId w:val="157"/>
        </w:numPr>
        <w:spacing w:before="120"/>
        <w:jc w:val="lowKashida"/>
        <w:rPr>
          <w:szCs w:val="28"/>
        </w:rPr>
      </w:pPr>
      <w:r w:rsidRPr="00F71A2B">
        <w:rPr>
          <w:szCs w:val="28"/>
        </w:rPr>
        <w:t>Concrete to receive rubber tile, carpet, and cleavage plane for ceramic tile bed – Steel trowel finish.</w:t>
      </w:r>
    </w:p>
    <w:p w14:paraId="58C7904B" w14:textId="77777777" w:rsidR="00F71A2B" w:rsidRPr="00F71A2B" w:rsidRDefault="00F71A2B" w:rsidP="002A0163">
      <w:pPr>
        <w:numPr>
          <w:ilvl w:val="1"/>
          <w:numId w:val="157"/>
        </w:numPr>
        <w:spacing w:before="120"/>
        <w:jc w:val="lowKashida"/>
        <w:rPr>
          <w:szCs w:val="28"/>
        </w:rPr>
      </w:pPr>
      <w:r w:rsidRPr="00F71A2B">
        <w:rPr>
          <w:szCs w:val="28"/>
        </w:rPr>
        <w:t>Tops of curbs and pads – steel trowel finish.</w:t>
      </w:r>
    </w:p>
    <w:p w14:paraId="7AF77851" w14:textId="77777777" w:rsidR="00F71A2B" w:rsidRPr="00F71A2B" w:rsidRDefault="00F71A2B" w:rsidP="002A0163">
      <w:pPr>
        <w:numPr>
          <w:ilvl w:val="1"/>
          <w:numId w:val="157"/>
        </w:numPr>
        <w:spacing w:before="120"/>
        <w:jc w:val="lowKashida"/>
        <w:rPr>
          <w:szCs w:val="28"/>
        </w:rPr>
      </w:pPr>
      <w:r w:rsidRPr="00F71A2B">
        <w:rPr>
          <w:szCs w:val="28"/>
        </w:rPr>
        <w:t>Concrete to receive bounded ceramic tile – steel trowel followed by light brooming.</w:t>
      </w:r>
    </w:p>
    <w:p w14:paraId="02CFAAEC" w14:textId="77777777" w:rsidR="00F71A2B" w:rsidRPr="00F71A2B" w:rsidRDefault="00F71A2B" w:rsidP="00F71A2B">
      <w:pPr>
        <w:tabs>
          <w:tab w:val="left" w:pos="720"/>
        </w:tabs>
        <w:spacing w:before="120"/>
        <w:ind w:left="360"/>
        <w:jc w:val="lowKashida"/>
        <w:rPr>
          <w:szCs w:val="28"/>
        </w:rPr>
      </w:pPr>
    </w:p>
    <w:p w14:paraId="73DCDDFF" w14:textId="77777777" w:rsidR="00F71A2B" w:rsidRPr="00F71A2B" w:rsidRDefault="00F71A2B" w:rsidP="00F71A2B">
      <w:pPr>
        <w:tabs>
          <w:tab w:val="left" w:pos="720"/>
        </w:tabs>
        <w:spacing w:before="120"/>
        <w:ind w:left="720" w:hanging="720"/>
        <w:jc w:val="center"/>
        <w:rPr>
          <w:sz w:val="20"/>
          <w:szCs w:val="20"/>
        </w:rPr>
      </w:pPr>
      <w:r w:rsidRPr="00F71A2B">
        <w:rPr>
          <w:b/>
          <w:bCs/>
          <w:szCs w:val="28"/>
        </w:rPr>
        <w:t>END OF SECTION</w:t>
      </w:r>
    </w:p>
    <w:p w14:paraId="6CAE81E6" w14:textId="77777777" w:rsidR="00C5461C" w:rsidRDefault="00C5461C">
      <w:pPr>
        <w:spacing w:after="160" w:line="259" w:lineRule="auto"/>
        <w:rPr>
          <w:b/>
          <w:bCs/>
          <w:szCs w:val="28"/>
          <w:u w:val="single"/>
        </w:rPr>
      </w:pPr>
      <w:r>
        <w:rPr>
          <w:b/>
          <w:bCs/>
          <w:szCs w:val="28"/>
          <w:u w:val="single"/>
        </w:rPr>
        <w:br w:type="page"/>
      </w:r>
    </w:p>
    <w:p w14:paraId="5B51B329" w14:textId="629797FC" w:rsidR="00F71A2B" w:rsidRPr="00F71A2B" w:rsidRDefault="00F71A2B" w:rsidP="00B35F0D">
      <w:pPr>
        <w:pStyle w:val="Heading1"/>
      </w:pPr>
      <w:bookmarkStart w:id="165" w:name="_Toc28542203"/>
      <w:r w:rsidRPr="00F71A2B">
        <w:lastRenderedPageBreak/>
        <w:t>SECTION 03400</w:t>
      </w:r>
      <w:bookmarkEnd w:id="165"/>
    </w:p>
    <w:p w14:paraId="68530FB2" w14:textId="77777777" w:rsidR="00F71A2B" w:rsidRPr="00F71A2B" w:rsidRDefault="00F71A2B" w:rsidP="00B35F0D">
      <w:pPr>
        <w:pStyle w:val="Heading1"/>
      </w:pPr>
      <w:bookmarkStart w:id="166" w:name="_Toc28542204"/>
      <w:r w:rsidRPr="00F71A2B">
        <w:t>LIGHTWEIGHT INSULATION CONCRETE</w:t>
      </w:r>
      <w:bookmarkEnd w:id="166"/>
    </w:p>
    <w:p w14:paraId="558E1DC4" w14:textId="77777777" w:rsidR="00F71A2B" w:rsidRPr="00F71A2B" w:rsidRDefault="00F71A2B" w:rsidP="00F71A2B">
      <w:pPr>
        <w:tabs>
          <w:tab w:val="left" w:pos="720"/>
        </w:tabs>
        <w:spacing w:before="120"/>
        <w:jc w:val="lowKashida"/>
        <w:rPr>
          <w:b/>
          <w:bCs/>
          <w:szCs w:val="28"/>
        </w:rPr>
      </w:pPr>
      <w:r w:rsidRPr="00F71A2B">
        <w:rPr>
          <w:b/>
          <w:bCs/>
          <w:szCs w:val="28"/>
          <w:u w:val="single"/>
        </w:rPr>
        <w:t>PART 1 - GENERAL</w:t>
      </w:r>
    </w:p>
    <w:p w14:paraId="4818DCF1" w14:textId="77777777" w:rsidR="00F71A2B" w:rsidRPr="00F71A2B" w:rsidRDefault="00F71A2B" w:rsidP="00F71A2B">
      <w:pPr>
        <w:tabs>
          <w:tab w:val="left" w:pos="720"/>
        </w:tabs>
        <w:spacing w:before="120"/>
        <w:jc w:val="lowKashida"/>
        <w:rPr>
          <w:b/>
          <w:bCs/>
          <w:szCs w:val="28"/>
        </w:rPr>
      </w:pPr>
      <w:r w:rsidRPr="00F71A2B">
        <w:rPr>
          <w:b/>
          <w:bCs/>
          <w:szCs w:val="28"/>
        </w:rPr>
        <w:t>1.1</w:t>
      </w:r>
      <w:r w:rsidRPr="00F71A2B">
        <w:rPr>
          <w:b/>
          <w:bCs/>
          <w:szCs w:val="28"/>
        </w:rPr>
        <w:tab/>
      </w:r>
      <w:r w:rsidRPr="00F71A2B">
        <w:rPr>
          <w:b/>
          <w:bCs/>
          <w:szCs w:val="28"/>
          <w:u w:val="single"/>
        </w:rPr>
        <w:t>SCOPE OF WORK</w:t>
      </w:r>
    </w:p>
    <w:p w14:paraId="7CE0E33D" w14:textId="77777777" w:rsidR="00F71A2B" w:rsidRPr="00F71A2B" w:rsidRDefault="00F71A2B" w:rsidP="00F71A2B">
      <w:pPr>
        <w:tabs>
          <w:tab w:val="left" w:pos="709"/>
        </w:tabs>
        <w:spacing w:before="120"/>
        <w:ind w:left="709"/>
        <w:jc w:val="lowKashida"/>
        <w:rPr>
          <w:szCs w:val="28"/>
        </w:rPr>
      </w:pPr>
      <w:r w:rsidRPr="00F71A2B">
        <w:rPr>
          <w:szCs w:val="28"/>
        </w:rPr>
        <w:t>Extent of Work: the extent of lightweight insulating concrete work is shown on drawings and includes the provision of proprietary lightweight concrete on roof decks.</w:t>
      </w:r>
    </w:p>
    <w:p w14:paraId="5A7A8542" w14:textId="77777777" w:rsidR="00F71A2B" w:rsidRPr="00F71A2B" w:rsidRDefault="00F71A2B" w:rsidP="002A0163">
      <w:pPr>
        <w:numPr>
          <w:ilvl w:val="1"/>
          <w:numId w:val="161"/>
        </w:numPr>
        <w:spacing w:before="120"/>
        <w:jc w:val="lowKashida"/>
        <w:rPr>
          <w:b/>
          <w:bCs/>
          <w:szCs w:val="28"/>
          <w:u w:val="single"/>
        </w:rPr>
      </w:pPr>
      <w:r w:rsidRPr="00F71A2B">
        <w:rPr>
          <w:b/>
          <w:bCs/>
          <w:szCs w:val="28"/>
          <w:u w:val="single"/>
        </w:rPr>
        <w:t>QUALITY ASSURANCE</w:t>
      </w:r>
    </w:p>
    <w:p w14:paraId="2957169C" w14:textId="77777777" w:rsidR="00F71A2B" w:rsidRPr="00F71A2B" w:rsidRDefault="00F71A2B" w:rsidP="002A0163">
      <w:pPr>
        <w:numPr>
          <w:ilvl w:val="0"/>
          <w:numId w:val="160"/>
        </w:numPr>
        <w:tabs>
          <w:tab w:val="num" w:pos="1418"/>
        </w:tabs>
        <w:spacing w:before="120"/>
        <w:ind w:left="1418" w:hanging="709"/>
        <w:jc w:val="lowKashida"/>
        <w:rPr>
          <w:szCs w:val="28"/>
        </w:rPr>
      </w:pPr>
      <w:r w:rsidRPr="00F71A2B">
        <w:rPr>
          <w:szCs w:val="28"/>
        </w:rPr>
        <w:t>Material Evaluation Tests: perform material evaluation tests, for quality control and the design of concrete mixes.</w:t>
      </w:r>
    </w:p>
    <w:p w14:paraId="0D0B2C27" w14:textId="77777777" w:rsidR="00F71A2B" w:rsidRPr="00F71A2B" w:rsidRDefault="00F71A2B" w:rsidP="00F71A2B">
      <w:pPr>
        <w:tabs>
          <w:tab w:val="num" w:pos="1418"/>
        </w:tabs>
        <w:spacing w:before="120"/>
        <w:ind w:left="1418"/>
        <w:jc w:val="lowKashida"/>
        <w:rPr>
          <w:szCs w:val="28"/>
        </w:rPr>
      </w:pPr>
      <w:r w:rsidRPr="00F71A2B">
        <w:rPr>
          <w:szCs w:val="28"/>
        </w:rPr>
        <w:t>Material and installed work may require testing and retesting at any times during the progress of the work. Allow free access to material stockpiles and facilities at all times. Test, including the retesting of rejected materials and installed work, are to be carried out at the Contractor’s expense.</w:t>
      </w:r>
    </w:p>
    <w:p w14:paraId="00A9809B" w14:textId="77777777" w:rsidR="00F71A2B" w:rsidRPr="00F71A2B" w:rsidRDefault="00F71A2B" w:rsidP="002A0163">
      <w:pPr>
        <w:numPr>
          <w:ilvl w:val="0"/>
          <w:numId w:val="160"/>
        </w:numPr>
        <w:tabs>
          <w:tab w:val="num" w:pos="1418"/>
        </w:tabs>
        <w:spacing w:before="120"/>
        <w:ind w:left="1418" w:hanging="709"/>
        <w:jc w:val="lowKashida"/>
        <w:rPr>
          <w:szCs w:val="28"/>
        </w:rPr>
      </w:pPr>
      <w:r w:rsidRPr="00F71A2B">
        <w:rPr>
          <w:szCs w:val="28"/>
        </w:rPr>
        <w:t>Codes and Standards: comply with the requirements of the following Codes and Standards:</w:t>
      </w:r>
    </w:p>
    <w:p w14:paraId="01B762C6" w14:textId="77777777" w:rsidR="00F71A2B" w:rsidRPr="00F71A2B" w:rsidRDefault="00F71A2B" w:rsidP="00F71A2B">
      <w:pPr>
        <w:spacing w:before="120"/>
        <w:ind w:left="1418"/>
        <w:jc w:val="lowKashida"/>
        <w:rPr>
          <w:szCs w:val="28"/>
        </w:rPr>
      </w:pPr>
      <w:r w:rsidRPr="00F71A2B">
        <w:rPr>
          <w:szCs w:val="28"/>
        </w:rPr>
        <w:t>ASTM – American Society for Testing and Materials</w:t>
      </w:r>
    </w:p>
    <w:p w14:paraId="7354FCB3" w14:textId="77777777" w:rsidR="00F71A2B" w:rsidRPr="00F71A2B" w:rsidRDefault="00F71A2B" w:rsidP="00F71A2B">
      <w:pPr>
        <w:spacing w:before="120"/>
        <w:ind w:left="1418"/>
        <w:jc w:val="lowKashida"/>
        <w:rPr>
          <w:szCs w:val="28"/>
        </w:rPr>
      </w:pPr>
      <w:r w:rsidRPr="00F71A2B">
        <w:rPr>
          <w:szCs w:val="28"/>
        </w:rPr>
        <w:t>C – 138</w:t>
      </w:r>
      <w:r w:rsidRPr="00F71A2B">
        <w:rPr>
          <w:szCs w:val="28"/>
        </w:rPr>
        <w:tab/>
        <w:t>Test for Unit Weight. Yield and Air content of Concrete.</w:t>
      </w:r>
    </w:p>
    <w:p w14:paraId="1E6F6244" w14:textId="77777777" w:rsidR="00F71A2B" w:rsidRPr="00F71A2B" w:rsidRDefault="00F71A2B" w:rsidP="00F71A2B">
      <w:pPr>
        <w:spacing w:before="120"/>
        <w:ind w:left="1418"/>
        <w:jc w:val="lowKashida"/>
        <w:rPr>
          <w:szCs w:val="28"/>
        </w:rPr>
      </w:pPr>
      <w:r w:rsidRPr="00F71A2B">
        <w:rPr>
          <w:szCs w:val="28"/>
        </w:rPr>
        <w:t xml:space="preserve">C – 150 </w:t>
      </w:r>
      <w:r w:rsidRPr="00F71A2B">
        <w:rPr>
          <w:szCs w:val="28"/>
        </w:rPr>
        <w:tab/>
        <w:t>Specification for Portland Cement.</w:t>
      </w:r>
    </w:p>
    <w:p w14:paraId="32197FFA" w14:textId="77777777" w:rsidR="00F71A2B" w:rsidRPr="00F71A2B" w:rsidRDefault="00F71A2B" w:rsidP="00F71A2B">
      <w:pPr>
        <w:spacing w:before="120"/>
        <w:ind w:left="1418"/>
        <w:jc w:val="lowKashida"/>
        <w:rPr>
          <w:szCs w:val="28"/>
        </w:rPr>
      </w:pPr>
      <w:r w:rsidRPr="00F71A2B">
        <w:rPr>
          <w:szCs w:val="28"/>
        </w:rPr>
        <w:t xml:space="preserve">C – 172 </w:t>
      </w:r>
      <w:r w:rsidRPr="00F71A2B">
        <w:rPr>
          <w:szCs w:val="28"/>
        </w:rPr>
        <w:tab/>
        <w:t>Sampling Fresh Concrete</w:t>
      </w:r>
    </w:p>
    <w:p w14:paraId="174F7948" w14:textId="77777777" w:rsidR="00F71A2B" w:rsidRPr="00F71A2B" w:rsidRDefault="00F71A2B" w:rsidP="00F71A2B">
      <w:pPr>
        <w:spacing w:before="120"/>
        <w:ind w:left="1418"/>
        <w:jc w:val="lowKashida"/>
        <w:rPr>
          <w:szCs w:val="28"/>
        </w:rPr>
      </w:pPr>
      <w:r w:rsidRPr="00F71A2B">
        <w:rPr>
          <w:szCs w:val="28"/>
        </w:rPr>
        <w:t xml:space="preserve">C – 260 </w:t>
      </w:r>
      <w:r w:rsidRPr="00F71A2B">
        <w:rPr>
          <w:szCs w:val="28"/>
        </w:rPr>
        <w:tab/>
        <w:t>Specification for Air-Entraining Admixtures for Concrete.</w:t>
      </w:r>
    </w:p>
    <w:p w14:paraId="5EEC825E" w14:textId="77777777" w:rsidR="00F71A2B" w:rsidRPr="00F71A2B" w:rsidRDefault="00F71A2B" w:rsidP="00F71A2B">
      <w:pPr>
        <w:spacing w:before="120"/>
        <w:ind w:left="1418"/>
        <w:jc w:val="lowKashida"/>
        <w:rPr>
          <w:szCs w:val="28"/>
        </w:rPr>
      </w:pPr>
      <w:r w:rsidRPr="00F71A2B">
        <w:rPr>
          <w:szCs w:val="28"/>
        </w:rPr>
        <w:t>C – 332</w:t>
      </w:r>
      <w:r w:rsidRPr="00F71A2B">
        <w:rPr>
          <w:szCs w:val="28"/>
        </w:rPr>
        <w:tab/>
        <w:t>Specification for Lightweight Aggregates for Insulating Concrete.</w:t>
      </w:r>
    </w:p>
    <w:p w14:paraId="3252275E" w14:textId="77777777" w:rsidR="00F71A2B" w:rsidRPr="00F71A2B" w:rsidRDefault="00F71A2B" w:rsidP="00F71A2B">
      <w:pPr>
        <w:spacing w:before="120"/>
        <w:ind w:left="1418"/>
        <w:jc w:val="lowKashida"/>
        <w:rPr>
          <w:szCs w:val="28"/>
        </w:rPr>
      </w:pPr>
      <w:r w:rsidRPr="00F71A2B">
        <w:rPr>
          <w:szCs w:val="28"/>
        </w:rPr>
        <w:t>C – 495</w:t>
      </w:r>
      <w:r w:rsidRPr="00F71A2B">
        <w:rPr>
          <w:szCs w:val="28"/>
        </w:rPr>
        <w:tab/>
        <w:t>Test for Compressive Strength of Lightweight Insulating Concrete/</w:t>
      </w:r>
    </w:p>
    <w:p w14:paraId="14BD051D" w14:textId="77777777" w:rsidR="00F71A2B" w:rsidRPr="00F71A2B" w:rsidRDefault="00F71A2B" w:rsidP="002A0163">
      <w:pPr>
        <w:numPr>
          <w:ilvl w:val="1"/>
          <w:numId w:val="161"/>
        </w:numPr>
        <w:spacing w:before="120"/>
        <w:jc w:val="lowKashida"/>
        <w:rPr>
          <w:b/>
          <w:bCs/>
          <w:szCs w:val="28"/>
          <w:u w:val="single"/>
        </w:rPr>
      </w:pPr>
      <w:r w:rsidRPr="00F71A2B">
        <w:rPr>
          <w:b/>
          <w:bCs/>
          <w:szCs w:val="28"/>
          <w:u w:val="single"/>
        </w:rPr>
        <w:t>SUBMITTALS</w:t>
      </w:r>
    </w:p>
    <w:p w14:paraId="3279D359" w14:textId="77777777" w:rsidR="00F71A2B" w:rsidRPr="00F71A2B" w:rsidRDefault="00F71A2B" w:rsidP="002A0163">
      <w:pPr>
        <w:numPr>
          <w:ilvl w:val="0"/>
          <w:numId w:val="162"/>
        </w:numPr>
        <w:tabs>
          <w:tab w:val="left" w:pos="720"/>
        </w:tabs>
        <w:spacing w:before="120"/>
        <w:jc w:val="lowKashida"/>
        <w:rPr>
          <w:b/>
          <w:bCs/>
          <w:szCs w:val="28"/>
        </w:rPr>
      </w:pPr>
      <w:r w:rsidRPr="00F71A2B">
        <w:rPr>
          <w:szCs w:val="28"/>
        </w:rPr>
        <w:t>General</w:t>
      </w:r>
      <w:r w:rsidRPr="00F71A2B">
        <w:rPr>
          <w:b/>
          <w:bCs/>
          <w:szCs w:val="28"/>
        </w:rPr>
        <w:t>:</w:t>
      </w:r>
    </w:p>
    <w:p w14:paraId="06ADBE73" w14:textId="77777777" w:rsidR="00F71A2B" w:rsidRPr="00F71A2B" w:rsidRDefault="00F71A2B" w:rsidP="00F71A2B">
      <w:pPr>
        <w:tabs>
          <w:tab w:val="left" w:pos="1418"/>
        </w:tabs>
        <w:spacing w:before="120"/>
        <w:ind w:left="1418"/>
        <w:jc w:val="lowKashida"/>
        <w:rPr>
          <w:szCs w:val="28"/>
        </w:rPr>
      </w:pPr>
      <w:r w:rsidRPr="00F71A2B">
        <w:rPr>
          <w:szCs w:val="28"/>
        </w:rPr>
        <w:t>In addition to submittals listed below and prior to purchase, provide catalog cuts and manufacturer’s data for all items to be purchased, for review by the Engineer.</w:t>
      </w:r>
    </w:p>
    <w:p w14:paraId="526FEF55" w14:textId="77777777" w:rsidR="00F71A2B" w:rsidRPr="00F71A2B" w:rsidRDefault="00F71A2B" w:rsidP="002A0163">
      <w:pPr>
        <w:numPr>
          <w:ilvl w:val="1"/>
          <w:numId w:val="162"/>
        </w:numPr>
        <w:tabs>
          <w:tab w:val="left" w:pos="1418"/>
        </w:tabs>
        <w:spacing w:before="120"/>
        <w:jc w:val="lowKashida"/>
        <w:rPr>
          <w:szCs w:val="28"/>
        </w:rPr>
      </w:pPr>
      <w:r w:rsidRPr="00F71A2B">
        <w:rPr>
          <w:szCs w:val="28"/>
        </w:rPr>
        <w:t>Samples of Materials as specified, including names, sources and descriptions as required.</w:t>
      </w:r>
    </w:p>
    <w:p w14:paraId="2B3D7A81" w14:textId="77777777" w:rsidR="00F71A2B" w:rsidRPr="00F71A2B" w:rsidRDefault="00F71A2B" w:rsidP="002A0163">
      <w:pPr>
        <w:numPr>
          <w:ilvl w:val="1"/>
          <w:numId w:val="162"/>
        </w:numPr>
        <w:tabs>
          <w:tab w:val="left" w:pos="1418"/>
        </w:tabs>
        <w:spacing w:before="120"/>
        <w:jc w:val="lowKashida"/>
        <w:rPr>
          <w:szCs w:val="28"/>
        </w:rPr>
      </w:pPr>
      <w:r w:rsidRPr="00F71A2B">
        <w:rPr>
          <w:szCs w:val="28"/>
        </w:rPr>
        <w:t>Laboratory test reports for materials mix design tests and quality control tests.</w:t>
      </w:r>
    </w:p>
    <w:p w14:paraId="70916C8B" w14:textId="77777777" w:rsidR="00F71A2B" w:rsidRPr="00F71A2B" w:rsidRDefault="00F71A2B" w:rsidP="002A0163">
      <w:pPr>
        <w:numPr>
          <w:ilvl w:val="0"/>
          <w:numId w:val="162"/>
        </w:numPr>
        <w:tabs>
          <w:tab w:val="left" w:pos="720"/>
        </w:tabs>
        <w:spacing w:before="120"/>
        <w:jc w:val="lowKashida"/>
        <w:rPr>
          <w:szCs w:val="28"/>
        </w:rPr>
      </w:pPr>
      <w:r w:rsidRPr="00F71A2B">
        <w:rPr>
          <w:szCs w:val="28"/>
        </w:rPr>
        <w:t>Reports:</w:t>
      </w:r>
    </w:p>
    <w:p w14:paraId="15FE0DDB" w14:textId="77777777" w:rsidR="00F71A2B" w:rsidRPr="00F71A2B" w:rsidRDefault="00F71A2B" w:rsidP="00F71A2B">
      <w:pPr>
        <w:tabs>
          <w:tab w:val="left" w:pos="1418"/>
        </w:tabs>
        <w:spacing w:before="120"/>
        <w:ind w:left="1418"/>
        <w:jc w:val="lowKashida"/>
        <w:rPr>
          <w:szCs w:val="28"/>
        </w:rPr>
      </w:pPr>
      <w:r w:rsidRPr="00F71A2B">
        <w:rPr>
          <w:szCs w:val="28"/>
        </w:rPr>
        <w:t>Submit written report to the Engineer for review for each material sampled and tested, prior to the start of work. Provide the project identification name and number, date of report, name of Contractor, source of materials, manufacturers and brand names, values specified in the referenced specification for each material and test results. Indicate whether or not material is acceptable for intended use.</w:t>
      </w:r>
    </w:p>
    <w:p w14:paraId="4E6639B0" w14:textId="77777777" w:rsidR="00F71A2B" w:rsidRPr="00F71A2B" w:rsidRDefault="00F71A2B" w:rsidP="002A0163">
      <w:pPr>
        <w:numPr>
          <w:ilvl w:val="1"/>
          <w:numId w:val="161"/>
        </w:numPr>
        <w:spacing w:before="120"/>
        <w:jc w:val="lowKashida"/>
        <w:rPr>
          <w:b/>
          <w:bCs/>
          <w:szCs w:val="28"/>
          <w:u w:val="single"/>
        </w:rPr>
      </w:pPr>
      <w:r w:rsidRPr="00F71A2B">
        <w:rPr>
          <w:b/>
          <w:bCs/>
          <w:szCs w:val="28"/>
          <w:u w:val="single"/>
        </w:rPr>
        <w:t>PRODUCT DELIVERY, STORAGE AND HANDLING</w:t>
      </w:r>
    </w:p>
    <w:p w14:paraId="42BFF871" w14:textId="563CADB9" w:rsidR="00F71A2B" w:rsidRDefault="00F71A2B" w:rsidP="00F71A2B">
      <w:pPr>
        <w:tabs>
          <w:tab w:val="left" w:pos="720"/>
        </w:tabs>
        <w:spacing w:before="120"/>
        <w:ind w:left="720"/>
        <w:jc w:val="lowKashida"/>
        <w:rPr>
          <w:szCs w:val="28"/>
        </w:rPr>
      </w:pPr>
      <w:r w:rsidRPr="00F71A2B">
        <w:rPr>
          <w:szCs w:val="28"/>
        </w:rPr>
        <w:t xml:space="preserve">Deliver materials in manufacturer’s original undamaged packages and store off the ground and in covered sheds to protect them </w:t>
      </w:r>
      <w:r w:rsidR="00526CDD" w:rsidRPr="00F71A2B">
        <w:rPr>
          <w:szCs w:val="28"/>
        </w:rPr>
        <w:t>from</w:t>
      </w:r>
      <w:r w:rsidRPr="00F71A2B">
        <w:rPr>
          <w:szCs w:val="28"/>
        </w:rPr>
        <w:t xml:space="preserve"> damage and deterioration. Do not use materials, which show indications of moisture damage, caking or other signs of deterioration.</w:t>
      </w:r>
    </w:p>
    <w:p w14:paraId="39311693" w14:textId="77777777" w:rsidR="00320423" w:rsidRPr="00F71A2B" w:rsidRDefault="00320423" w:rsidP="00F71A2B">
      <w:pPr>
        <w:tabs>
          <w:tab w:val="left" w:pos="720"/>
        </w:tabs>
        <w:spacing w:before="120"/>
        <w:ind w:left="720"/>
        <w:jc w:val="lowKashida"/>
        <w:rPr>
          <w:szCs w:val="28"/>
        </w:rPr>
      </w:pPr>
    </w:p>
    <w:p w14:paraId="59AAE948" w14:textId="77777777" w:rsidR="00F71A2B" w:rsidRPr="00F71A2B" w:rsidRDefault="00F71A2B" w:rsidP="002A0163">
      <w:pPr>
        <w:numPr>
          <w:ilvl w:val="1"/>
          <w:numId w:val="161"/>
        </w:numPr>
        <w:spacing w:before="120"/>
        <w:jc w:val="lowKashida"/>
        <w:rPr>
          <w:b/>
          <w:bCs/>
          <w:szCs w:val="28"/>
          <w:u w:val="single"/>
        </w:rPr>
      </w:pPr>
      <w:r w:rsidRPr="00F71A2B">
        <w:rPr>
          <w:b/>
          <w:bCs/>
          <w:szCs w:val="28"/>
          <w:u w:val="single"/>
        </w:rPr>
        <w:lastRenderedPageBreak/>
        <w:t>JOB CONDITIONS</w:t>
      </w:r>
    </w:p>
    <w:p w14:paraId="0CC44E05" w14:textId="77777777" w:rsidR="00F71A2B" w:rsidRPr="00F71A2B" w:rsidRDefault="00F71A2B" w:rsidP="00F71A2B">
      <w:pPr>
        <w:tabs>
          <w:tab w:val="left" w:pos="720"/>
        </w:tabs>
        <w:spacing w:before="120"/>
        <w:ind w:left="720"/>
        <w:jc w:val="lowKashida"/>
        <w:rPr>
          <w:szCs w:val="28"/>
        </w:rPr>
      </w:pPr>
      <w:r w:rsidRPr="00F71A2B">
        <w:rPr>
          <w:szCs w:val="28"/>
        </w:rPr>
        <w:t>Do not place lightweight insulating concrete during sandstorms or rain or when ambient temperature is above 32 degree C or below freezing. Do not place lightweight insulating concrete except in compliance with requirements of cold weather and hot weather concreting and as specified by the manufacturer and ordered by the Engineer.</w:t>
      </w:r>
    </w:p>
    <w:p w14:paraId="61F1C7A4" w14:textId="77777777" w:rsidR="00F71A2B" w:rsidRPr="00F71A2B" w:rsidRDefault="00F71A2B" w:rsidP="00F71A2B">
      <w:pPr>
        <w:tabs>
          <w:tab w:val="left" w:pos="720"/>
        </w:tabs>
        <w:spacing w:before="120"/>
        <w:ind w:left="1440" w:hanging="1440"/>
        <w:jc w:val="lowKashida"/>
        <w:rPr>
          <w:b/>
          <w:bCs/>
          <w:szCs w:val="28"/>
        </w:rPr>
      </w:pPr>
      <w:r w:rsidRPr="00F71A2B">
        <w:rPr>
          <w:b/>
          <w:bCs/>
          <w:szCs w:val="28"/>
          <w:u w:val="single"/>
        </w:rPr>
        <w:t>PART 2 - PRODUCTS</w:t>
      </w:r>
    </w:p>
    <w:p w14:paraId="1384D6C4" w14:textId="77777777" w:rsidR="00F71A2B" w:rsidRPr="00F71A2B" w:rsidRDefault="00F71A2B" w:rsidP="00F71A2B">
      <w:pPr>
        <w:tabs>
          <w:tab w:val="left" w:pos="720"/>
        </w:tabs>
        <w:spacing w:before="120"/>
        <w:ind w:left="1440" w:hanging="1440"/>
        <w:jc w:val="lowKashida"/>
        <w:rPr>
          <w:b/>
          <w:bCs/>
          <w:szCs w:val="28"/>
          <w:u w:val="single"/>
        </w:rPr>
      </w:pPr>
      <w:r w:rsidRPr="00F71A2B">
        <w:rPr>
          <w:b/>
          <w:bCs/>
          <w:szCs w:val="28"/>
        </w:rPr>
        <w:t>2.1</w:t>
      </w:r>
      <w:r w:rsidRPr="00F71A2B">
        <w:rPr>
          <w:b/>
          <w:bCs/>
          <w:szCs w:val="28"/>
        </w:rPr>
        <w:tab/>
      </w:r>
      <w:r w:rsidRPr="00F71A2B">
        <w:rPr>
          <w:b/>
          <w:bCs/>
          <w:szCs w:val="28"/>
          <w:u w:val="single"/>
        </w:rPr>
        <w:t>MATERIALS</w:t>
      </w:r>
    </w:p>
    <w:p w14:paraId="6A2FDE2A" w14:textId="77777777" w:rsidR="00F71A2B" w:rsidRPr="00F71A2B" w:rsidRDefault="00F71A2B" w:rsidP="00F71A2B">
      <w:pPr>
        <w:tabs>
          <w:tab w:val="left" w:pos="720"/>
        </w:tabs>
        <w:spacing w:before="120"/>
        <w:ind w:left="5812" w:hanging="5103"/>
        <w:jc w:val="lowKashida"/>
        <w:rPr>
          <w:szCs w:val="28"/>
        </w:rPr>
      </w:pPr>
      <w:r w:rsidRPr="00F71A2B">
        <w:rPr>
          <w:szCs w:val="28"/>
        </w:rPr>
        <w:tab/>
        <w:t xml:space="preserve">A. </w:t>
      </w:r>
      <w:r w:rsidRPr="00F71A2B">
        <w:rPr>
          <w:szCs w:val="28"/>
        </w:rPr>
        <w:tab/>
        <w:t>Proprietary Lightweight Insulation Material:</w:t>
      </w:r>
      <w:r w:rsidRPr="00F71A2B">
        <w:rPr>
          <w:szCs w:val="28"/>
        </w:rPr>
        <w:tab/>
        <w:t xml:space="preserve">Expanded ‘perlite’ as manufactured by Arab Insulating Materials Co., Amman, or approved equal. </w:t>
      </w:r>
    </w:p>
    <w:p w14:paraId="496ADD9B" w14:textId="77777777" w:rsidR="00F71A2B" w:rsidRPr="00F71A2B" w:rsidRDefault="00F71A2B" w:rsidP="00F71A2B">
      <w:pPr>
        <w:tabs>
          <w:tab w:val="left" w:pos="720"/>
        </w:tabs>
        <w:spacing w:before="120"/>
        <w:ind w:left="5812" w:hanging="5103"/>
        <w:jc w:val="lowKashida"/>
        <w:rPr>
          <w:szCs w:val="28"/>
        </w:rPr>
      </w:pPr>
      <w:r w:rsidRPr="00F71A2B">
        <w:rPr>
          <w:szCs w:val="28"/>
        </w:rPr>
        <w:t>B.</w:t>
      </w:r>
      <w:r w:rsidRPr="00F71A2B">
        <w:rPr>
          <w:szCs w:val="28"/>
        </w:rPr>
        <w:tab/>
        <w:t>Portland Cement</w:t>
      </w:r>
      <w:r w:rsidRPr="00F71A2B">
        <w:rPr>
          <w:szCs w:val="28"/>
        </w:rPr>
        <w:tab/>
      </w:r>
      <w:r w:rsidRPr="00F71A2B">
        <w:rPr>
          <w:szCs w:val="28"/>
        </w:rPr>
        <w:tab/>
      </w:r>
      <w:r w:rsidRPr="00F71A2B">
        <w:rPr>
          <w:szCs w:val="28"/>
        </w:rPr>
        <w:tab/>
      </w:r>
      <w:r w:rsidRPr="00F71A2B">
        <w:rPr>
          <w:szCs w:val="28"/>
        </w:rPr>
        <w:tab/>
        <w:t>ASTM C – 150 Type 1.</w:t>
      </w:r>
    </w:p>
    <w:p w14:paraId="23C44FD0" w14:textId="77777777" w:rsidR="00F71A2B" w:rsidRPr="00F71A2B" w:rsidRDefault="00F71A2B" w:rsidP="00F71A2B">
      <w:pPr>
        <w:tabs>
          <w:tab w:val="left" w:pos="720"/>
        </w:tabs>
        <w:spacing w:before="120"/>
        <w:ind w:left="5812" w:hanging="5103"/>
        <w:jc w:val="lowKashida"/>
        <w:rPr>
          <w:szCs w:val="28"/>
        </w:rPr>
      </w:pPr>
      <w:r w:rsidRPr="00F71A2B">
        <w:rPr>
          <w:szCs w:val="28"/>
        </w:rPr>
        <w:t>C.</w:t>
      </w:r>
      <w:r w:rsidRPr="00F71A2B">
        <w:rPr>
          <w:szCs w:val="28"/>
        </w:rPr>
        <w:tab/>
        <w:t>Aggregate</w:t>
      </w:r>
      <w:r w:rsidRPr="00F71A2B">
        <w:rPr>
          <w:szCs w:val="28"/>
        </w:rPr>
        <w:tab/>
      </w:r>
      <w:r w:rsidRPr="00F71A2B">
        <w:rPr>
          <w:szCs w:val="28"/>
        </w:rPr>
        <w:tab/>
      </w:r>
      <w:r w:rsidRPr="00F71A2B">
        <w:rPr>
          <w:szCs w:val="28"/>
        </w:rPr>
        <w:tab/>
      </w:r>
      <w:r w:rsidRPr="00F71A2B">
        <w:rPr>
          <w:szCs w:val="28"/>
        </w:rPr>
        <w:tab/>
      </w:r>
      <w:r w:rsidRPr="00F71A2B">
        <w:rPr>
          <w:szCs w:val="28"/>
        </w:rPr>
        <w:tab/>
        <w:t>ASTM C 332, GROUP 1.</w:t>
      </w:r>
    </w:p>
    <w:p w14:paraId="3D36A37F" w14:textId="77777777" w:rsidR="00F71A2B" w:rsidRPr="00F71A2B" w:rsidRDefault="00F71A2B" w:rsidP="00F71A2B">
      <w:pPr>
        <w:tabs>
          <w:tab w:val="left" w:pos="720"/>
        </w:tabs>
        <w:spacing w:before="120"/>
        <w:ind w:left="5812" w:hanging="5103"/>
        <w:jc w:val="lowKashida"/>
        <w:rPr>
          <w:szCs w:val="28"/>
        </w:rPr>
      </w:pPr>
      <w:r w:rsidRPr="00F71A2B">
        <w:rPr>
          <w:szCs w:val="28"/>
        </w:rPr>
        <w:t>D.</w:t>
      </w:r>
      <w:r w:rsidRPr="00F71A2B">
        <w:rPr>
          <w:szCs w:val="28"/>
        </w:rPr>
        <w:tab/>
        <w:t>Water</w:t>
      </w:r>
      <w:r w:rsidRPr="00F71A2B">
        <w:rPr>
          <w:szCs w:val="28"/>
        </w:rPr>
        <w:tab/>
      </w:r>
      <w:r w:rsidRPr="00F71A2B">
        <w:rPr>
          <w:szCs w:val="28"/>
        </w:rPr>
        <w:tab/>
      </w:r>
      <w:r w:rsidRPr="00F71A2B">
        <w:rPr>
          <w:szCs w:val="28"/>
        </w:rPr>
        <w:tab/>
      </w:r>
      <w:r w:rsidRPr="00F71A2B">
        <w:rPr>
          <w:szCs w:val="28"/>
        </w:rPr>
        <w:tab/>
      </w:r>
      <w:r w:rsidRPr="00F71A2B">
        <w:rPr>
          <w:szCs w:val="28"/>
        </w:rPr>
        <w:tab/>
      </w:r>
      <w:r w:rsidRPr="00F71A2B">
        <w:rPr>
          <w:szCs w:val="28"/>
        </w:rPr>
        <w:tab/>
        <w:t>Clean, fresh, potable</w:t>
      </w:r>
    </w:p>
    <w:p w14:paraId="742B1D2B" w14:textId="77777777" w:rsidR="00F71A2B" w:rsidRPr="00F71A2B" w:rsidRDefault="00F71A2B" w:rsidP="00F71A2B">
      <w:pPr>
        <w:tabs>
          <w:tab w:val="left" w:pos="720"/>
        </w:tabs>
        <w:spacing w:before="120"/>
        <w:ind w:left="5812" w:hanging="5103"/>
        <w:jc w:val="lowKashida"/>
        <w:rPr>
          <w:szCs w:val="28"/>
        </w:rPr>
      </w:pPr>
      <w:r w:rsidRPr="00F71A2B">
        <w:rPr>
          <w:szCs w:val="28"/>
        </w:rPr>
        <w:t>E.</w:t>
      </w:r>
      <w:r w:rsidRPr="00F71A2B">
        <w:rPr>
          <w:szCs w:val="28"/>
        </w:rPr>
        <w:tab/>
        <w:t>Expansion Joint Filler Refer to Section 07005 “CAULKING AND SEALANT”</w:t>
      </w:r>
    </w:p>
    <w:p w14:paraId="350AF940" w14:textId="77777777" w:rsidR="00F71A2B" w:rsidRPr="00F71A2B" w:rsidRDefault="00F71A2B" w:rsidP="00F71A2B">
      <w:pPr>
        <w:tabs>
          <w:tab w:val="left" w:pos="720"/>
        </w:tabs>
        <w:spacing w:before="120"/>
        <w:ind w:left="1440" w:hanging="1440"/>
        <w:jc w:val="lowKashida"/>
        <w:rPr>
          <w:b/>
          <w:bCs/>
          <w:szCs w:val="28"/>
        </w:rPr>
      </w:pPr>
      <w:r w:rsidRPr="00F71A2B">
        <w:rPr>
          <w:b/>
          <w:bCs/>
          <w:szCs w:val="28"/>
        </w:rPr>
        <w:t>2.2</w:t>
      </w:r>
      <w:r w:rsidRPr="00F71A2B">
        <w:rPr>
          <w:b/>
          <w:bCs/>
          <w:szCs w:val="28"/>
        </w:rPr>
        <w:tab/>
      </w:r>
      <w:r w:rsidRPr="00F71A2B">
        <w:rPr>
          <w:b/>
          <w:bCs/>
          <w:szCs w:val="28"/>
          <w:u w:val="single"/>
        </w:rPr>
        <w:t>DESIGN MIX</w:t>
      </w:r>
    </w:p>
    <w:p w14:paraId="0108E532" w14:textId="77777777" w:rsidR="00F71A2B" w:rsidRPr="00F71A2B" w:rsidRDefault="00F71A2B" w:rsidP="002A0163">
      <w:pPr>
        <w:numPr>
          <w:ilvl w:val="0"/>
          <w:numId w:val="163"/>
        </w:numPr>
        <w:tabs>
          <w:tab w:val="left" w:pos="720"/>
        </w:tabs>
        <w:spacing w:before="120"/>
        <w:jc w:val="lowKashida"/>
        <w:rPr>
          <w:szCs w:val="28"/>
        </w:rPr>
      </w:pPr>
      <w:r w:rsidRPr="00F71A2B">
        <w:rPr>
          <w:szCs w:val="28"/>
        </w:rPr>
        <w:t>Design lightweight insulating concrete mix to produce the following physical properties.</w:t>
      </w:r>
    </w:p>
    <w:p w14:paraId="4D4D5394" w14:textId="77777777" w:rsidR="00F71A2B" w:rsidRPr="00F71A2B" w:rsidRDefault="00F71A2B" w:rsidP="002A0163">
      <w:pPr>
        <w:numPr>
          <w:ilvl w:val="1"/>
          <w:numId w:val="162"/>
        </w:numPr>
        <w:tabs>
          <w:tab w:val="left" w:pos="720"/>
        </w:tabs>
        <w:spacing w:before="120"/>
        <w:jc w:val="lowKashida"/>
        <w:rPr>
          <w:szCs w:val="28"/>
        </w:rPr>
      </w:pPr>
      <w:r w:rsidRPr="00F71A2B">
        <w:rPr>
          <w:szCs w:val="28"/>
        </w:rPr>
        <w:t>Oven Dry Density 120 kg/m</w:t>
      </w:r>
      <w:r w:rsidRPr="00F71A2B">
        <w:rPr>
          <w:szCs w:val="28"/>
          <w:vertAlign w:val="superscript"/>
        </w:rPr>
        <w:t>3</w:t>
      </w:r>
      <w:r w:rsidRPr="00F71A2B">
        <w:rPr>
          <w:szCs w:val="28"/>
        </w:rPr>
        <w:t xml:space="preserve"> plus or minus 20 kg/m</w:t>
      </w:r>
      <w:r w:rsidRPr="00F71A2B">
        <w:rPr>
          <w:szCs w:val="28"/>
          <w:vertAlign w:val="superscript"/>
        </w:rPr>
        <w:t>3</w:t>
      </w:r>
      <w:r w:rsidRPr="00F71A2B">
        <w:rPr>
          <w:szCs w:val="28"/>
        </w:rPr>
        <w:t>, when tested in accordance with ASTM C 495.</w:t>
      </w:r>
    </w:p>
    <w:p w14:paraId="2A8C393F" w14:textId="77777777" w:rsidR="00F71A2B" w:rsidRPr="00F71A2B" w:rsidRDefault="00F71A2B" w:rsidP="002A0163">
      <w:pPr>
        <w:numPr>
          <w:ilvl w:val="1"/>
          <w:numId w:val="162"/>
        </w:numPr>
        <w:tabs>
          <w:tab w:val="left" w:pos="720"/>
        </w:tabs>
        <w:spacing w:before="120"/>
        <w:jc w:val="lowKashida"/>
        <w:rPr>
          <w:szCs w:val="28"/>
        </w:rPr>
      </w:pPr>
      <w:r w:rsidRPr="00F71A2B">
        <w:rPr>
          <w:szCs w:val="28"/>
        </w:rPr>
        <w:t>Compressive Strength Minimum 0.90mpa when tested in accordance with ASTM C 495.</w:t>
      </w:r>
    </w:p>
    <w:p w14:paraId="607CFB14" w14:textId="77777777" w:rsidR="00F71A2B" w:rsidRPr="00F71A2B" w:rsidRDefault="00F71A2B" w:rsidP="002A0163">
      <w:pPr>
        <w:numPr>
          <w:ilvl w:val="1"/>
          <w:numId w:val="162"/>
        </w:numPr>
        <w:tabs>
          <w:tab w:val="left" w:pos="720"/>
        </w:tabs>
        <w:spacing w:before="120"/>
        <w:jc w:val="lowKashida"/>
        <w:rPr>
          <w:szCs w:val="28"/>
        </w:rPr>
      </w:pPr>
      <w:r w:rsidRPr="00F71A2B">
        <w:rPr>
          <w:szCs w:val="28"/>
        </w:rPr>
        <w:t>Thermal Conductivity: 0.075W/m</w:t>
      </w:r>
      <w:r w:rsidRPr="00F71A2B">
        <w:rPr>
          <w:szCs w:val="28"/>
          <w:vertAlign w:val="superscript"/>
        </w:rPr>
        <w:t>2</w:t>
      </w:r>
      <w:r w:rsidRPr="00F71A2B">
        <w:rPr>
          <w:szCs w:val="28"/>
        </w:rPr>
        <w:t xml:space="preserve"> degree C.</w:t>
      </w:r>
    </w:p>
    <w:p w14:paraId="35B91C43" w14:textId="77777777" w:rsidR="00F71A2B" w:rsidRPr="00F71A2B" w:rsidRDefault="00F71A2B" w:rsidP="002A0163">
      <w:pPr>
        <w:numPr>
          <w:ilvl w:val="0"/>
          <w:numId w:val="163"/>
        </w:numPr>
        <w:tabs>
          <w:tab w:val="left" w:pos="720"/>
        </w:tabs>
        <w:spacing w:before="120"/>
        <w:jc w:val="lowKashida"/>
        <w:rPr>
          <w:szCs w:val="28"/>
        </w:rPr>
      </w:pPr>
      <w:r w:rsidRPr="00F71A2B">
        <w:rPr>
          <w:szCs w:val="28"/>
        </w:rPr>
        <w:t>Use only the minimum amount of water necessary to produce a workable mix.</w:t>
      </w:r>
    </w:p>
    <w:p w14:paraId="197E02B2" w14:textId="77777777" w:rsidR="00F71A2B" w:rsidRPr="00F71A2B" w:rsidRDefault="00F71A2B" w:rsidP="002A0163">
      <w:pPr>
        <w:numPr>
          <w:ilvl w:val="0"/>
          <w:numId w:val="163"/>
        </w:numPr>
        <w:tabs>
          <w:tab w:val="left" w:pos="720"/>
        </w:tabs>
        <w:spacing w:before="120"/>
        <w:jc w:val="lowKashida"/>
        <w:rPr>
          <w:szCs w:val="28"/>
        </w:rPr>
      </w:pPr>
      <w:r w:rsidRPr="00F71A2B">
        <w:rPr>
          <w:szCs w:val="28"/>
        </w:rPr>
        <w:t>Do not exceed air content recommended by manufacturer.</w:t>
      </w:r>
    </w:p>
    <w:p w14:paraId="123A1DAA" w14:textId="77777777" w:rsidR="00F71A2B" w:rsidRPr="00F71A2B" w:rsidRDefault="00F71A2B" w:rsidP="00F71A2B">
      <w:pPr>
        <w:tabs>
          <w:tab w:val="left" w:pos="720"/>
        </w:tabs>
        <w:spacing w:before="120"/>
        <w:ind w:left="720" w:hanging="720"/>
        <w:jc w:val="lowKashida"/>
        <w:rPr>
          <w:b/>
          <w:bCs/>
          <w:szCs w:val="28"/>
        </w:rPr>
      </w:pPr>
      <w:r w:rsidRPr="00F71A2B">
        <w:rPr>
          <w:b/>
          <w:bCs/>
          <w:szCs w:val="28"/>
          <w:u w:val="single"/>
        </w:rPr>
        <w:t>PART 3 - EXECUTION</w:t>
      </w:r>
    </w:p>
    <w:p w14:paraId="5A90C2AC" w14:textId="77777777" w:rsidR="00F71A2B" w:rsidRPr="00F71A2B" w:rsidRDefault="00F71A2B" w:rsidP="002A0163">
      <w:pPr>
        <w:numPr>
          <w:ilvl w:val="1"/>
          <w:numId w:val="166"/>
        </w:numPr>
        <w:spacing w:before="120"/>
        <w:jc w:val="lowKashida"/>
        <w:rPr>
          <w:b/>
          <w:bCs/>
          <w:szCs w:val="28"/>
          <w:u w:val="single"/>
        </w:rPr>
      </w:pPr>
      <w:r w:rsidRPr="00F71A2B">
        <w:rPr>
          <w:b/>
          <w:bCs/>
          <w:szCs w:val="28"/>
          <w:u w:val="single"/>
        </w:rPr>
        <w:t>INSPECTION</w:t>
      </w:r>
    </w:p>
    <w:p w14:paraId="7E8917FF" w14:textId="77777777" w:rsidR="00F71A2B" w:rsidRPr="00F71A2B" w:rsidRDefault="00F71A2B" w:rsidP="00F71A2B">
      <w:pPr>
        <w:tabs>
          <w:tab w:val="left" w:pos="720"/>
        </w:tabs>
        <w:spacing w:before="120"/>
        <w:ind w:left="720"/>
        <w:jc w:val="lowKashida"/>
        <w:rPr>
          <w:szCs w:val="28"/>
        </w:rPr>
      </w:pPr>
      <w:r w:rsidRPr="00F71A2B">
        <w:rPr>
          <w:szCs w:val="28"/>
        </w:rPr>
        <w:t>Contractor shall examine the areas and conditions under which lightweight insulating concrete is to be placed and correct all unsatisfactory conditions detrimental to the proper and timely completion of the work. Do not proceed with the work until unsatisfactory conditions have been corrected in a manner acceptable to the Engineer.</w:t>
      </w:r>
    </w:p>
    <w:p w14:paraId="6C6A97D5" w14:textId="77777777" w:rsidR="00F71A2B" w:rsidRPr="00F71A2B" w:rsidRDefault="00F71A2B" w:rsidP="002A0163">
      <w:pPr>
        <w:numPr>
          <w:ilvl w:val="1"/>
          <w:numId w:val="166"/>
        </w:numPr>
        <w:spacing w:before="120"/>
        <w:jc w:val="lowKashida"/>
        <w:rPr>
          <w:b/>
          <w:bCs/>
          <w:szCs w:val="28"/>
          <w:u w:val="single"/>
        </w:rPr>
      </w:pPr>
      <w:r w:rsidRPr="00F71A2B">
        <w:rPr>
          <w:b/>
          <w:bCs/>
          <w:szCs w:val="28"/>
          <w:u w:val="single"/>
        </w:rPr>
        <w:t>PREPARATION</w:t>
      </w:r>
    </w:p>
    <w:p w14:paraId="504FAC81" w14:textId="2B3BC851" w:rsidR="00F71A2B" w:rsidRDefault="00F71A2B" w:rsidP="00F71A2B">
      <w:pPr>
        <w:spacing w:before="120"/>
        <w:ind w:left="720"/>
        <w:jc w:val="lowKashida"/>
        <w:rPr>
          <w:szCs w:val="28"/>
        </w:rPr>
      </w:pPr>
      <w:r w:rsidRPr="00F71A2B">
        <w:rPr>
          <w:szCs w:val="28"/>
        </w:rPr>
        <w:t xml:space="preserve">Expansion Joint: Install expansion joints at perimeter of roof deck and at junctures with vertical surfaces, including up-stands, Krebs, walls, vents and wherever required, for the full depth of insulating concrete, as recommended by the manufacturer. </w:t>
      </w:r>
    </w:p>
    <w:p w14:paraId="2F8086C5" w14:textId="77777777" w:rsidR="00320423" w:rsidRPr="00F71A2B" w:rsidRDefault="00320423" w:rsidP="00F71A2B">
      <w:pPr>
        <w:spacing w:before="120"/>
        <w:ind w:left="720"/>
        <w:jc w:val="lowKashida"/>
        <w:rPr>
          <w:szCs w:val="28"/>
        </w:rPr>
      </w:pPr>
    </w:p>
    <w:p w14:paraId="1B99C0E2" w14:textId="77777777" w:rsidR="00F71A2B" w:rsidRPr="00F71A2B" w:rsidRDefault="00F71A2B" w:rsidP="002A0163">
      <w:pPr>
        <w:numPr>
          <w:ilvl w:val="1"/>
          <w:numId w:val="166"/>
        </w:numPr>
        <w:spacing w:before="120"/>
        <w:jc w:val="lowKashida"/>
        <w:rPr>
          <w:b/>
          <w:bCs/>
          <w:szCs w:val="28"/>
          <w:u w:val="single"/>
        </w:rPr>
      </w:pPr>
      <w:r w:rsidRPr="00F71A2B">
        <w:rPr>
          <w:b/>
          <w:bCs/>
          <w:szCs w:val="28"/>
          <w:u w:val="single"/>
        </w:rPr>
        <w:lastRenderedPageBreak/>
        <w:t>INSTALLATION</w:t>
      </w:r>
    </w:p>
    <w:p w14:paraId="748966C7" w14:textId="77777777" w:rsidR="00F71A2B" w:rsidRPr="00F71A2B" w:rsidRDefault="00F71A2B" w:rsidP="002A0163">
      <w:pPr>
        <w:numPr>
          <w:ilvl w:val="0"/>
          <w:numId w:val="164"/>
        </w:numPr>
        <w:tabs>
          <w:tab w:val="left" w:pos="720"/>
        </w:tabs>
        <w:spacing w:before="120"/>
        <w:jc w:val="lowKashida"/>
        <w:rPr>
          <w:szCs w:val="28"/>
        </w:rPr>
      </w:pPr>
      <w:r w:rsidRPr="00F71A2B">
        <w:rPr>
          <w:szCs w:val="28"/>
        </w:rPr>
        <w:t>The manufacturer or his approved representative shall carry out installation of lightweight concrete.</w:t>
      </w:r>
    </w:p>
    <w:p w14:paraId="5638E7D6" w14:textId="77777777" w:rsidR="00F71A2B" w:rsidRPr="00F71A2B" w:rsidRDefault="00F71A2B" w:rsidP="002A0163">
      <w:pPr>
        <w:numPr>
          <w:ilvl w:val="0"/>
          <w:numId w:val="164"/>
        </w:numPr>
        <w:tabs>
          <w:tab w:val="left" w:pos="720"/>
        </w:tabs>
        <w:spacing w:before="120"/>
        <w:jc w:val="lowKashida"/>
        <w:rPr>
          <w:szCs w:val="28"/>
        </w:rPr>
      </w:pPr>
      <w:r w:rsidRPr="00F71A2B">
        <w:rPr>
          <w:szCs w:val="28"/>
        </w:rPr>
        <w:t>Lightweight insulating concrete shall be places using equipment and procedures to avoid segregation of the mix and in strict accordance with the manufacturer’s instructions. Deposit and screed in a continuous operation until an entire panel or section of the roof area is completed. Do not vibrate or work the mix except for screeding or floating or as directed by the manufacturer. Place lightweight insulating concrete to the depth and slopes as indicated on the drawings, to produce the required degree of insulation.</w:t>
      </w:r>
    </w:p>
    <w:p w14:paraId="6022ED35" w14:textId="77777777" w:rsidR="00F71A2B" w:rsidRPr="00F71A2B" w:rsidRDefault="00F71A2B" w:rsidP="002A0163">
      <w:pPr>
        <w:numPr>
          <w:ilvl w:val="0"/>
          <w:numId w:val="164"/>
        </w:numPr>
        <w:tabs>
          <w:tab w:val="left" w:pos="720"/>
        </w:tabs>
        <w:spacing w:before="120"/>
        <w:jc w:val="lowKashida"/>
        <w:rPr>
          <w:szCs w:val="28"/>
        </w:rPr>
      </w:pPr>
      <w:r w:rsidRPr="00F71A2B">
        <w:rPr>
          <w:szCs w:val="28"/>
        </w:rPr>
        <w:t>Begin curing operations immediately after placement in accordance with weather and job conditions, strictly adhering to the manufacturer’s instructions.</w:t>
      </w:r>
    </w:p>
    <w:p w14:paraId="36F2FCBF" w14:textId="77777777" w:rsidR="00F71A2B" w:rsidRPr="00F71A2B" w:rsidRDefault="00F71A2B" w:rsidP="002A0163">
      <w:pPr>
        <w:numPr>
          <w:ilvl w:val="0"/>
          <w:numId w:val="164"/>
        </w:numPr>
        <w:tabs>
          <w:tab w:val="left" w:pos="720"/>
        </w:tabs>
        <w:spacing w:before="120"/>
        <w:jc w:val="lowKashida"/>
        <w:rPr>
          <w:szCs w:val="28"/>
        </w:rPr>
      </w:pPr>
      <w:r w:rsidRPr="00F71A2B">
        <w:rPr>
          <w:szCs w:val="28"/>
        </w:rPr>
        <w:t>Following curing operation, lightweight-insulating concrete shall receive a cement and sand (1: 4) screed having a 40mm minimum thickness. Screed shall be well finished and toweled smooth.</w:t>
      </w:r>
    </w:p>
    <w:p w14:paraId="22D6F3D8" w14:textId="77777777" w:rsidR="00F71A2B" w:rsidRPr="00F71A2B" w:rsidRDefault="00F71A2B" w:rsidP="002A0163">
      <w:pPr>
        <w:numPr>
          <w:ilvl w:val="1"/>
          <w:numId w:val="166"/>
        </w:numPr>
        <w:spacing w:before="120"/>
        <w:jc w:val="lowKashida"/>
        <w:rPr>
          <w:b/>
          <w:bCs/>
          <w:szCs w:val="28"/>
          <w:u w:val="single"/>
        </w:rPr>
      </w:pPr>
      <w:r w:rsidRPr="00F71A2B">
        <w:rPr>
          <w:b/>
          <w:bCs/>
          <w:szCs w:val="28"/>
          <w:u w:val="single"/>
        </w:rPr>
        <w:t>FIELD QUALITY CONTROL</w:t>
      </w:r>
    </w:p>
    <w:p w14:paraId="2B5571BF" w14:textId="77777777" w:rsidR="00F71A2B" w:rsidRPr="00F71A2B" w:rsidRDefault="00F71A2B" w:rsidP="002A0163">
      <w:pPr>
        <w:numPr>
          <w:ilvl w:val="0"/>
          <w:numId w:val="165"/>
        </w:numPr>
        <w:tabs>
          <w:tab w:val="left" w:pos="720"/>
        </w:tabs>
        <w:spacing w:before="120"/>
        <w:jc w:val="lowKashida"/>
        <w:rPr>
          <w:szCs w:val="28"/>
        </w:rPr>
      </w:pPr>
      <w:r w:rsidRPr="00F71A2B">
        <w:rPr>
          <w:szCs w:val="28"/>
        </w:rPr>
        <w:t>The Contractor is to take samples and conduct tests to evaluate lightweight insulating concrete.</w:t>
      </w:r>
    </w:p>
    <w:p w14:paraId="07F982C8" w14:textId="77777777" w:rsidR="00F71A2B" w:rsidRPr="00F71A2B" w:rsidRDefault="00F71A2B" w:rsidP="00F71A2B">
      <w:pPr>
        <w:tabs>
          <w:tab w:val="left" w:pos="720"/>
        </w:tabs>
        <w:spacing w:before="120"/>
        <w:ind w:left="1440"/>
        <w:jc w:val="lowKashida"/>
        <w:rPr>
          <w:szCs w:val="28"/>
        </w:rPr>
      </w:pPr>
      <w:r w:rsidRPr="00F71A2B">
        <w:rPr>
          <w:szCs w:val="28"/>
        </w:rPr>
        <w:t>Taking samples in accordance with ASTM C 172, except as modified by ASTM C 495.</w:t>
      </w:r>
    </w:p>
    <w:p w14:paraId="0A1AF6B2" w14:textId="77777777" w:rsidR="00F71A2B" w:rsidRPr="00F71A2B" w:rsidRDefault="00F71A2B" w:rsidP="002A0163">
      <w:pPr>
        <w:numPr>
          <w:ilvl w:val="1"/>
          <w:numId w:val="165"/>
        </w:numPr>
        <w:tabs>
          <w:tab w:val="left" w:pos="720"/>
        </w:tabs>
        <w:spacing w:before="120"/>
        <w:jc w:val="lowKashida"/>
        <w:rPr>
          <w:szCs w:val="28"/>
        </w:rPr>
      </w:pPr>
      <w:r w:rsidRPr="00F71A2B">
        <w:rPr>
          <w:szCs w:val="28"/>
        </w:rPr>
        <w:t>Determine wet density in accordance with ASTM C 138.</w:t>
      </w:r>
    </w:p>
    <w:p w14:paraId="4776BB71" w14:textId="77777777" w:rsidR="00F71A2B" w:rsidRPr="00F71A2B" w:rsidRDefault="00F71A2B" w:rsidP="002A0163">
      <w:pPr>
        <w:numPr>
          <w:ilvl w:val="1"/>
          <w:numId w:val="165"/>
        </w:numPr>
        <w:tabs>
          <w:tab w:val="left" w:pos="720"/>
        </w:tabs>
        <w:spacing w:before="120"/>
        <w:jc w:val="lowKashida"/>
        <w:rPr>
          <w:szCs w:val="28"/>
        </w:rPr>
      </w:pPr>
      <w:r w:rsidRPr="00F71A2B">
        <w:rPr>
          <w:szCs w:val="28"/>
        </w:rPr>
        <w:t>Determine compressive strength and oven dry density in accordance with ASTM C 495.  Make at least 5 molds during each placement.</w:t>
      </w:r>
    </w:p>
    <w:p w14:paraId="3101C168" w14:textId="77777777" w:rsidR="00F71A2B" w:rsidRPr="00F71A2B" w:rsidRDefault="00F71A2B" w:rsidP="002A0163">
      <w:pPr>
        <w:numPr>
          <w:ilvl w:val="0"/>
          <w:numId w:val="165"/>
        </w:numPr>
        <w:tabs>
          <w:tab w:val="left" w:pos="720"/>
        </w:tabs>
        <w:spacing w:before="120"/>
        <w:jc w:val="lowKashida"/>
        <w:rPr>
          <w:szCs w:val="28"/>
        </w:rPr>
      </w:pPr>
      <w:r w:rsidRPr="00F71A2B">
        <w:rPr>
          <w:szCs w:val="28"/>
        </w:rPr>
        <w:t>Report test results to the Engineer immediately after completion of each test.</w:t>
      </w:r>
    </w:p>
    <w:p w14:paraId="2B658714" w14:textId="77777777" w:rsidR="00F71A2B" w:rsidRPr="00F71A2B" w:rsidRDefault="00F71A2B" w:rsidP="002A0163">
      <w:pPr>
        <w:numPr>
          <w:ilvl w:val="1"/>
          <w:numId w:val="166"/>
        </w:numPr>
        <w:spacing w:before="120"/>
        <w:jc w:val="lowKashida"/>
        <w:rPr>
          <w:b/>
          <w:bCs/>
          <w:szCs w:val="28"/>
          <w:u w:val="single"/>
        </w:rPr>
      </w:pPr>
      <w:r w:rsidRPr="00F71A2B">
        <w:rPr>
          <w:b/>
          <w:bCs/>
          <w:szCs w:val="28"/>
          <w:u w:val="single"/>
        </w:rPr>
        <w:t>DEFECTIVE WORK</w:t>
      </w:r>
    </w:p>
    <w:p w14:paraId="70FBCB00" w14:textId="77777777" w:rsidR="00F71A2B" w:rsidRPr="00F71A2B" w:rsidRDefault="00F71A2B" w:rsidP="00F71A2B">
      <w:pPr>
        <w:tabs>
          <w:tab w:val="left" w:pos="720"/>
        </w:tabs>
        <w:spacing w:before="120"/>
        <w:ind w:left="720"/>
        <w:jc w:val="lowKashida"/>
        <w:rPr>
          <w:szCs w:val="28"/>
        </w:rPr>
      </w:pPr>
      <w:r w:rsidRPr="00F71A2B">
        <w:rPr>
          <w:szCs w:val="28"/>
        </w:rPr>
        <w:t>Refinish or remove and replace lightweight insulating concrete with objectionable thermal properties or with cracks and other defects which affect the performance of the lightweight insulating concrete or when physical properties do not meet specified requirements, as directed by the Engineer and in strict compliance with the manufacturer’s instructions.</w:t>
      </w:r>
    </w:p>
    <w:p w14:paraId="06A7BCCF" w14:textId="77777777" w:rsidR="00F71A2B" w:rsidRPr="00F71A2B" w:rsidRDefault="00F71A2B" w:rsidP="00F71A2B">
      <w:pPr>
        <w:tabs>
          <w:tab w:val="left" w:pos="720"/>
        </w:tabs>
        <w:spacing w:before="120"/>
        <w:ind w:left="720" w:hanging="720"/>
        <w:jc w:val="center"/>
        <w:rPr>
          <w:sz w:val="20"/>
          <w:szCs w:val="20"/>
        </w:rPr>
      </w:pPr>
      <w:r w:rsidRPr="00F71A2B">
        <w:rPr>
          <w:b/>
          <w:bCs/>
          <w:szCs w:val="28"/>
        </w:rPr>
        <w:t>END OF SECTION</w:t>
      </w:r>
    </w:p>
    <w:p w14:paraId="6C0303C6" w14:textId="77777777" w:rsidR="00F71A2B" w:rsidRPr="00F71A2B" w:rsidRDefault="00F71A2B" w:rsidP="00F71A2B">
      <w:pPr>
        <w:spacing w:before="120"/>
        <w:rPr>
          <w:sz w:val="20"/>
          <w:szCs w:val="20"/>
        </w:rPr>
      </w:pPr>
    </w:p>
    <w:p w14:paraId="6BA329C3" w14:textId="77777777" w:rsidR="00320423" w:rsidRDefault="00320423">
      <w:pPr>
        <w:spacing w:after="160" w:line="259" w:lineRule="auto"/>
        <w:rPr>
          <w:b/>
          <w:bCs/>
          <w:szCs w:val="28"/>
          <w:u w:val="single"/>
        </w:rPr>
      </w:pPr>
      <w:r>
        <w:rPr>
          <w:b/>
          <w:bCs/>
          <w:szCs w:val="28"/>
          <w:u w:val="single"/>
        </w:rPr>
        <w:br w:type="page"/>
      </w:r>
    </w:p>
    <w:p w14:paraId="720415E7" w14:textId="70BF0802" w:rsidR="0074653A" w:rsidRPr="0074653A" w:rsidRDefault="0074653A" w:rsidP="00965D0F">
      <w:pPr>
        <w:pStyle w:val="Heading1"/>
      </w:pPr>
      <w:bookmarkStart w:id="167" w:name="_Toc28542205"/>
      <w:r w:rsidRPr="0074653A">
        <w:lastRenderedPageBreak/>
        <w:t>SECTION 03413</w:t>
      </w:r>
      <w:bookmarkEnd w:id="167"/>
    </w:p>
    <w:p w14:paraId="21C92B44" w14:textId="77777777" w:rsidR="0074653A" w:rsidRPr="0074653A" w:rsidRDefault="0074653A" w:rsidP="00965D0F">
      <w:pPr>
        <w:pStyle w:val="Heading1"/>
      </w:pPr>
      <w:bookmarkStart w:id="168" w:name="_Toc28542206"/>
      <w:r w:rsidRPr="0074653A">
        <w:t>PRECAST STRUCTURAL CONCRETE SECTIONS</w:t>
      </w:r>
      <w:bookmarkEnd w:id="168"/>
    </w:p>
    <w:p w14:paraId="3D8D9C5B" w14:textId="77777777" w:rsidR="0074653A" w:rsidRPr="0074653A" w:rsidRDefault="0074653A" w:rsidP="0074653A">
      <w:pPr>
        <w:tabs>
          <w:tab w:val="left" w:pos="720"/>
        </w:tabs>
        <w:spacing w:before="120"/>
        <w:jc w:val="lowKashida"/>
        <w:rPr>
          <w:b/>
          <w:bCs/>
          <w:szCs w:val="28"/>
        </w:rPr>
      </w:pPr>
      <w:r w:rsidRPr="0074653A">
        <w:rPr>
          <w:b/>
          <w:bCs/>
          <w:szCs w:val="28"/>
          <w:u w:val="single"/>
        </w:rPr>
        <w:t>PART 1 - GENERAL</w:t>
      </w:r>
    </w:p>
    <w:p w14:paraId="7CB421ED" w14:textId="77777777" w:rsidR="0074653A" w:rsidRPr="0074653A" w:rsidRDefault="0074653A" w:rsidP="0074653A">
      <w:pPr>
        <w:tabs>
          <w:tab w:val="left" w:pos="720"/>
        </w:tabs>
        <w:spacing w:before="120"/>
        <w:jc w:val="lowKashida"/>
        <w:rPr>
          <w:b/>
          <w:bCs/>
          <w:szCs w:val="28"/>
        </w:rPr>
      </w:pPr>
      <w:r w:rsidRPr="0074653A">
        <w:rPr>
          <w:b/>
          <w:bCs/>
          <w:szCs w:val="28"/>
        </w:rPr>
        <w:t>1.1</w:t>
      </w:r>
      <w:r w:rsidRPr="0074653A">
        <w:rPr>
          <w:b/>
          <w:bCs/>
          <w:szCs w:val="28"/>
        </w:rPr>
        <w:tab/>
      </w:r>
      <w:r w:rsidRPr="0074653A">
        <w:rPr>
          <w:b/>
          <w:bCs/>
          <w:szCs w:val="28"/>
          <w:u w:val="single"/>
        </w:rPr>
        <w:t>SCOPE OF WORK</w:t>
      </w:r>
    </w:p>
    <w:p w14:paraId="25867D41" w14:textId="77777777" w:rsidR="0074653A" w:rsidRPr="0074653A" w:rsidRDefault="0074653A" w:rsidP="0074653A">
      <w:pPr>
        <w:tabs>
          <w:tab w:val="left" w:pos="1276"/>
        </w:tabs>
        <w:spacing w:before="120"/>
        <w:ind w:left="720"/>
        <w:jc w:val="lowKashida"/>
        <w:rPr>
          <w:szCs w:val="28"/>
        </w:rPr>
      </w:pPr>
      <w:r w:rsidRPr="0074653A">
        <w:rPr>
          <w:szCs w:val="28"/>
        </w:rPr>
        <w:t>Furnish all labor materials, equipment and incidentals required to construct all precast structural concrete section work as shown on the Drawings and as specified herein.</w:t>
      </w:r>
    </w:p>
    <w:p w14:paraId="337FFFB4" w14:textId="77777777" w:rsidR="0074653A" w:rsidRPr="0074653A" w:rsidRDefault="0074653A" w:rsidP="0074653A">
      <w:pPr>
        <w:tabs>
          <w:tab w:val="left" w:pos="1276"/>
        </w:tabs>
        <w:spacing w:before="120"/>
        <w:ind w:left="720"/>
        <w:jc w:val="lowKashida"/>
        <w:rPr>
          <w:szCs w:val="28"/>
        </w:rPr>
      </w:pPr>
      <w:r w:rsidRPr="0074653A">
        <w:rPr>
          <w:szCs w:val="28"/>
        </w:rPr>
        <w:t>The work under this section includes, but not necessarily limited to, the following:</w:t>
      </w:r>
    </w:p>
    <w:p w14:paraId="5081751B" w14:textId="77777777" w:rsidR="0074653A" w:rsidRPr="0074653A" w:rsidRDefault="0074653A" w:rsidP="0074653A">
      <w:pPr>
        <w:tabs>
          <w:tab w:val="left" w:pos="1843"/>
        </w:tabs>
        <w:spacing w:before="120"/>
        <w:ind w:left="1843" w:hanging="567"/>
        <w:jc w:val="lowKashida"/>
        <w:rPr>
          <w:szCs w:val="28"/>
        </w:rPr>
      </w:pPr>
      <w:r w:rsidRPr="0074653A">
        <w:rPr>
          <w:szCs w:val="28"/>
        </w:rPr>
        <w:t>1.</w:t>
      </w:r>
      <w:r w:rsidRPr="0074653A">
        <w:rPr>
          <w:szCs w:val="28"/>
        </w:rPr>
        <w:tab/>
        <w:t>Concrete Joists</w:t>
      </w:r>
    </w:p>
    <w:p w14:paraId="1176690C" w14:textId="77777777" w:rsidR="0074653A" w:rsidRPr="0074653A" w:rsidRDefault="0074653A" w:rsidP="00D239AD">
      <w:pPr>
        <w:numPr>
          <w:ilvl w:val="1"/>
          <w:numId w:val="583"/>
        </w:numPr>
        <w:spacing w:before="120"/>
        <w:jc w:val="lowKashida"/>
        <w:rPr>
          <w:b/>
          <w:bCs/>
          <w:szCs w:val="28"/>
          <w:u w:val="single"/>
        </w:rPr>
      </w:pPr>
      <w:r w:rsidRPr="0074653A">
        <w:rPr>
          <w:b/>
          <w:bCs/>
          <w:szCs w:val="28"/>
          <w:u w:val="single"/>
        </w:rPr>
        <w:t xml:space="preserve">RELATED WORK  </w:t>
      </w:r>
    </w:p>
    <w:p w14:paraId="06A8BBD8" w14:textId="77777777" w:rsidR="0074653A" w:rsidRPr="0074653A" w:rsidRDefault="0074653A" w:rsidP="0074653A">
      <w:pPr>
        <w:spacing w:before="120"/>
        <w:ind w:left="720"/>
        <w:jc w:val="lowKashida"/>
        <w:rPr>
          <w:szCs w:val="28"/>
        </w:rPr>
      </w:pPr>
      <w:r w:rsidRPr="0074653A">
        <w:rPr>
          <w:szCs w:val="28"/>
        </w:rPr>
        <w:t>Section 03200 :</w:t>
      </w:r>
      <w:r w:rsidRPr="0074653A">
        <w:rPr>
          <w:szCs w:val="28"/>
        </w:rPr>
        <w:tab/>
        <w:t>Concrete Reinforcement.</w:t>
      </w:r>
    </w:p>
    <w:p w14:paraId="123AEFB7" w14:textId="77777777" w:rsidR="0074653A" w:rsidRPr="0074653A" w:rsidRDefault="0074653A" w:rsidP="0074653A">
      <w:pPr>
        <w:spacing w:before="120"/>
        <w:ind w:left="720"/>
        <w:jc w:val="lowKashida"/>
        <w:rPr>
          <w:szCs w:val="28"/>
        </w:rPr>
      </w:pPr>
      <w:r w:rsidRPr="0074653A">
        <w:rPr>
          <w:szCs w:val="28"/>
        </w:rPr>
        <w:t>Section 03300 :</w:t>
      </w:r>
      <w:r w:rsidRPr="0074653A">
        <w:rPr>
          <w:szCs w:val="28"/>
        </w:rPr>
        <w:tab/>
        <w:t>Cast in  place Concrete.</w:t>
      </w:r>
    </w:p>
    <w:p w14:paraId="7A0AF354" w14:textId="77777777" w:rsidR="0074653A" w:rsidRPr="0074653A" w:rsidRDefault="0074653A" w:rsidP="0074653A">
      <w:pPr>
        <w:spacing w:before="120"/>
        <w:ind w:left="720"/>
        <w:jc w:val="lowKashida"/>
        <w:rPr>
          <w:szCs w:val="28"/>
        </w:rPr>
      </w:pPr>
      <w:r w:rsidRPr="0074653A">
        <w:rPr>
          <w:szCs w:val="28"/>
        </w:rPr>
        <w:t>Section 03350:</w:t>
      </w:r>
      <w:r w:rsidRPr="0074653A">
        <w:rPr>
          <w:szCs w:val="28"/>
        </w:rPr>
        <w:tab/>
        <w:t xml:space="preserve">Concrete finishes </w:t>
      </w:r>
    </w:p>
    <w:p w14:paraId="1125D208" w14:textId="77777777" w:rsidR="0074653A" w:rsidRPr="0074653A" w:rsidRDefault="0074653A" w:rsidP="00D239AD">
      <w:pPr>
        <w:numPr>
          <w:ilvl w:val="1"/>
          <w:numId w:val="583"/>
        </w:numPr>
        <w:spacing w:before="120"/>
        <w:jc w:val="lowKashida"/>
        <w:rPr>
          <w:b/>
          <w:bCs/>
          <w:szCs w:val="28"/>
          <w:u w:val="single"/>
        </w:rPr>
      </w:pPr>
      <w:r w:rsidRPr="0074653A">
        <w:rPr>
          <w:b/>
          <w:bCs/>
          <w:szCs w:val="28"/>
          <w:u w:val="single"/>
        </w:rPr>
        <w:t>SUBMITTALS</w:t>
      </w:r>
    </w:p>
    <w:p w14:paraId="72F741C3" w14:textId="77777777" w:rsidR="0074653A" w:rsidRPr="0074653A" w:rsidRDefault="0074653A" w:rsidP="0074653A">
      <w:pPr>
        <w:tabs>
          <w:tab w:val="left" w:pos="720"/>
        </w:tabs>
        <w:spacing w:before="120"/>
        <w:ind w:left="720"/>
        <w:jc w:val="lowKashida"/>
        <w:rPr>
          <w:szCs w:val="28"/>
        </w:rPr>
      </w:pPr>
      <w:r w:rsidRPr="0074653A">
        <w:rPr>
          <w:b/>
          <w:bCs/>
          <w:szCs w:val="28"/>
        </w:rPr>
        <w:t>1.3.1</w:t>
      </w:r>
      <w:r w:rsidRPr="0074653A">
        <w:rPr>
          <w:szCs w:val="28"/>
        </w:rPr>
        <w:tab/>
        <w:t>Shop Drawings:</w:t>
      </w:r>
    </w:p>
    <w:p w14:paraId="12A2D346" w14:textId="77777777" w:rsidR="0074653A" w:rsidRPr="0074653A" w:rsidRDefault="0074653A" w:rsidP="002A0163">
      <w:pPr>
        <w:numPr>
          <w:ilvl w:val="0"/>
          <w:numId w:val="149"/>
        </w:numPr>
        <w:tabs>
          <w:tab w:val="left" w:pos="720"/>
        </w:tabs>
        <w:spacing w:before="120"/>
        <w:jc w:val="lowKashida"/>
        <w:rPr>
          <w:szCs w:val="28"/>
        </w:rPr>
      </w:pPr>
      <w:r w:rsidRPr="0074653A">
        <w:rPr>
          <w:szCs w:val="28"/>
        </w:rPr>
        <w:t>Content:</w:t>
      </w:r>
    </w:p>
    <w:p w14:paraId="0B8FDA9B" w14:textId="77777777" w:rsidR="0074653A" w:rsidRPr="0074653A" w:rsidRDefault="0074653A" w:rsidP="002A0163">
      <w:pPr>
        <w:numPr>
          <w:ilvl w:val="1"/>
          <w:numId w:val="149"/>
        </w:numPr>
        <w:tabs>
          <w:tab w:val="left" w:pos="720"/>
          <w:tab w:val="num" w:pos="2268"/>
        </w:tabs>
        <w:spacing w:before="120"/>
        <w:ind w:left="2268" w:hanging="425"/>
        <w:jc w:val="lowKashida"/>
        <w:rPr>
          <w:szCs w:val="28"/>
        </w:rPr>
      </w:pPr>
      <w:r w:rsidRPr="0074653A">
        <w:rPr>
          <w:szCs w:val="28"/>
        </w:rPr>
        <w:t>Dimensions and finishes.</w:t>
      </w:r>
    </w:p>
    <w:p w14:paraId="28C22C4D" w14:textId="77777777" w:rsidR="0074653A" w:rsidRPr="0074653A" w:rsidRDefault="0074653A" w:rsidP="002A0163">
      <w:pPr>
        <w:numPr>
          <w:ilvl w:val="1"/>
          <w:numId w:val="149"/>
        </w:numPr>
        <w:tabs>
          <w:tab w:val="left" w:pos="720"/>
          <w:tab w:val="num" w:pos="2268"/>
        </w:tabs>
        <w:spacing w:before="120"/>
        <w:ind w:left="2268" w:hanging="425"/>
        <w:jc w:val="lowKashida"/>
        <w:rPr>
          <w:szCs w:val="28"/>
        </w:rPr>
      </w:pPr>
      <w:r w:rsidRPr="0074653A">
        <w:rPr>
          <w:szCs w:val="28"/>
        </w:rPr>
        <w:t>Estimated camber.</w:t>
      </w:r>
    </w:p>
    <w:p w14:paraId="3C2A3E18" w14:textId="77777777" w:rsidR="0074653A" w:rsidRPr="0074653A" w:rsidRDefault="0074653A" w:rsidP="002A0163">
      <w:pPr>
        <w:numPr>
          <w:ilvl w:val="1"/>
          <w:numId w:val="149"/>
        </w:numPr>
        <w:tabs>
          <w:tab w:val="left" w:pos="720"/>
          <w:tab w:val="num" w:pos="2268"/>
        </w:tabs>
        <w:spacing w:before="120"/>
        <w:ind w:left="2268" w:hanging="425"/>
        <w:jc w:val="lowKashida"/>
        <w:rPr>
          <w:szCs w:val="28"/>
        </w:rPr>
      </w:pPr>
      <w:r w:rsidRPr="0074653A">
        <w:rPr>
          <w:szCs w:val="28"/>
        </w:rPr>
        <w:t>Reinforcing and connection details.</w:t>
      </w:r>
    </w:p>
    <w:p w14:paraId="3B9CFA6E" w14:textId="77777777" w:rsidR="0074653A" w:rsidRPr="0074653A" w:rsidRDefault="0074653A" w:rsidP="002A0163">
      <w:pPr>
        <w:numPr>
          <w:ilvl w:val="1"/>
          <w:numId w:val="149"/>
        </w:numPr>
        <w:tabs>
          <w:tab w:val="left" w:pos="720"/>
          <w:tab w:val="num" w:pos="2268"/>
        </w:tabs>
        <w:spacing w:before="120"/>
        <w:ind w:left="2268" w:hanging="425"/>
        <w:jc w:val="lowKashida"/>
        <w:rPr>
          <w:szCs w:val="28"/>
        </w:rPr>
      </w:pPr>
      <w:r w:rsidRPr="0074653A">
        <w:rPr>
          <w:szCs w:val="28"/>
        </w:rPr>
        <w:t>Anchors.</w:t>
      </w:r>
    </w:p>
    <w:p w14:paraId="10403464" w14:textId="77777777" w:rsidR="0074653A" w:rsidRPr="0074653A" w:rsidRDefault="0074653A" w:rsidP="002A0163">
      <w:pPr>
        <w:numPr>
          <w:ilvl w:val="1"/>
          <w:numId w:val="149"/>
        </w:numPr>
        <w:tabs>
          <w:tab w:val="left" w:pos="720"/>
          <w:tab w:val="num" w:pos="2268"/>
        </w:tabs>
        <w:spacing w:before="120"/>
        <w:ind w:left="2268" w:hanging="425"/>
        <w:jc w:val="lowKashida"/>
        <w:rPr>
          <w:szCs w:val="28"/>
        </w:rPr>
      </w:pPr>
      <w:r w:rsidRPr="0074653A">
        <w:rPr>
          <w:szCs w:val="28"/>
        </w:rPr>
        <w:t>Lifting and erection inserts.</w:t>
      </w:r>
    </w:p>
    <w:p w14:paraId="0A269F6C" w14:textId="77777777" w:rsidR="0074653A" w:rsidRPr="0074653A" w:rsidRDefault="0074653A" w:rsidP="002A0163">
      <w:pPr>
        <w:numPr>
          <w:ilvl w:val="1"/>
          <w:numId w:val="149"/>
        </w:numPr>
        <w:tabs>
          <w:tab w:val="left" w:pos="720"/>
          <w:tab w:val="num" w:pos="2268"/>
        </w:tabs>
        <w:spacing w:before="120"/>
        <w:ind w:left="2268" w:hanging="425"/>
        <w:jc w:val="lowKashida"/>
        <w:rPr>
          <w:szCs w:val="28"/>
        </w:rPr>
      </w:pPr>
      <w:r w:rsidRPr="0074653A">
        <w:rPr>
          <w:szCs w:val="28"/>
        </w:rPr>
        <w:t>Other item cast into members.</w:t>
      </w:r>
    </w:p>
    <w:p w14:paraId="06BEA377" w14:textId="77777777" w:rsidR="0074653A" w:rsidRPr="0074653A" w:rsidRDefault="0074653A" w:rsidP="002A0163">
      <w:pPr>
        <w:numPr>
          <w:ilvl w:val="0"/>
          <w:numId w:val="149"/>
        </w:numPr>
        <w:tabs>
          <w:tab w:val="left" w:pos="720"/>
          <w:tab w:val="num" w:pos="2268"/>
        </w:tabs>
        <w:spacing w:before="120"/>
        <w:jc w:val="lowKashida"/>
        <w:rPr>
          <w:szCs w:val="28"/>
        </w:rPr>
      </w:pPr>
      <w:r w:rsidRPr="0074653A">
        <w:rPr>
          <w:szCs w:val="28"/>
        </w:rPr>
        <w:t>Show location of unit by same identification mark placed on member.</w:t>
      </w:r>
    </w:p>
    <w:p w14:paraId="5A91CCAB" w14:textId="77777777" w:rsidR="0074653A" w:rsidRPr="0074653A" w:rsidRDefault="0074653A" w:rsidP="002A0163">
      <w:pPr>
        <w:numPr>
          <w:ilvl w:val="0"/>
          <w:numId w:val="149"/>
        </w:numPr>
        <w:tabs>
          <w:tab w:val="left" w:pos="720"/>
          <w:tab w:val="num" w:pos="2268"/>
        </w:tabs>
        <w:spacing w:before="120"/>
        <w:jc w:val="lowKashida"/>
        <w:rPr>
          <w:szCs w:val="28"/>
        </w:rPr>
      </w:pPr>
      <w:r w:rsidRPr="0074653A">
        <w:rPr>
          <w:szCs w:val="28"/>
        </w:rPr>
        <w:t>Include design calculations.</w:t>
      </w:r>
    </w:p>
    <w:p w14:paraId="26659E0E" w14:textId="77777777" w:rsidR="0074653A" w:rsidRPr="0074653A" w:rsidRDefault="0074653A" w:rsidP="0074653A">
      <w:pPr>
        <w:tabs>
          <w:tab w:val="left" w:pos="720"/>
        </w:tabs>
        <w:spacing w:before="120"/>
        <w:ind w:left="710"/>
        <w:jc w:val="lowKashida"/>
        <w:rPr>
          <w:szCs w:val="28"/>
        </w:rPr>
      </w:pPr>
      <w:r w:rsidRPr="0074653A">
        <w:rPr>
          <w:b/>
          <w:bCs/>
          <w:szCs w:val="28"/>
        </w:rPr>
        <w:t>1.3.2</w:t>
      </w:r>
      <w:r w:rsidRPr="0074653A">
        <w:rPr>
          <w:szCs w:val="28"/>
        </w:rPr>
        <w:tab/>
        <w:t>Manufacturer’s Literature: Manufacturers recommended installation instructions.</w:t>
      </w:r>
    </w:p>
    <w:p w14:paraId="236D4213" w14:textId="77777777" w:rsidR="0074653A" w:rsidRPr="0074653A" w:rsidRDefault="0074653A" w:rsidP="0074653A">
      <w:pPr>
        <w:tabs>
          <w:tab w:val="left" w:pos="720"/>
        </w:tabs>
        <w:spacing w:before="120"/>
        <w:ind w:left="710"/>
        <w:jc w:val="lowKashida"/>
        <w:rPr>
          <w:szCs w:val="28"/>
        </w:rPr>
      </w:pPr>
      <w:r w:rsidRPr="0074653A">
        <w:rPr>
          <w:b/>
          <w:bCs/>
          <w:szCs w:val="28"/>
        </w:rPr>
        <w:t>1.3.3</w:t>
      </w:r>
      <w:r w:rsidRPr="0074653A">
        <w:rPr>
          <w:szCs w:val="28"/>
        </w:rPr>
        <w:tab/>
        <w:t>Test Report: Reports of tests on concrete</w:t>
      </w:r>
    </w:p>
    <w:p w14:paraId="318C9537" w14:textId="77777777" w:rsidR="0074653A" w:rsidRPr="0074653A" w:rsidRDefault="0074653A" w:rsidP="0074653A">
      <w:pPr>
        <w:tabs>
          <w:tab w:val="left" w:pos="720"/>
        </w:tabs>
        <w:spacing w:before="120"/>
        <w:ind w:left="1440" w:hanging="730"/>
        <w:jc w:val="lowKashida"/>
        <w:rPr>
          <w:szCs w:val="28"/>
        </w:rPr>
      </w:pPr>
      <w:r w:rsidRPr="0074653A">
        <w:rPr>
          <w:b/>
          <w:bCs/>
          <w:szCs w:val="28"/>
        </w:rPr>
        <w:t>1.3.4</w:t>
      </w:r>
      <w:r w:rsidRPr="0074653A">
        <w:rPr>
          <w:szCs w:val="28"/>
        </w:rPr>
        <w:tab/>
        <w:t xml:space="preserve">Shop drawings and design calculations Signed and Sealed by Professional Engineer, with a minimum of two </w:t>
      </w:r>
      <w:proofErr w:type="spellStart"/>
      <w:r w:rsidRPr="0074653A">
        <w:rPr>
          <w:szCs w:val="28"/>
        </w:rPr>
        <w:t>years experience</w:t>
      </w:r>
      <w:proofErr w:type="spellEnd"/>
      <w:r w:rsidRPr="0074653A">
        <w:rPr>
          <w:szCs w:val="28"/>
        </w:rPr>
        <w:t xml:space="preserve"> in prestressed concrete design.</w:t>
      </w:r>
    </w:p>
    <w:p w14:paraId="79452F4D" w14:textId="77777777" w:rsidR="0074653A" w:rsidRPr="0074653A" w:rsidRDefault="0074653A" w:rsidP="00D239AD">
      <w:pPr>
        <w:numPr>
          <w:ilvl w:val="1"/>
          <w:numId w:val="583"/>
        </w:numPr>
        <w:spacing w:before="120"/>
        <w:jc w:val="lowKashida"/>
        <w:rPr>
          <w:b/>
          <w:bCs/>
          <w:szCs w:val="28"/>
          <w:u w:val="single"/>
        </w:rPr>
      </w:pPr>
      <w:r w:rsidRPr="0074653A">
        <w:rPr>
          <w:b/>
          <w:bCs/>
          <w:szCs w:val="28"/>
          <w:u w:val="single"/>
        </w:rPr>
        <w:t>REFERENCED STANDARDS</w:t>
      </w:r>
    </w:p>
    <w:p w14:paraId="6E349262" w14:textId="77777777" w:rsidR="0074653A" w:rsidRPr="0074653A" w:rsidRDefault="0074653A" w:rsidP="0074653A">
      <w:pPr>
        <w:spacing w:before="120"/>
        <w:ind w:left="709" w:firstLine="720"/>
        <w:jc w:val="lowKashida"/>
        <w:rPr>
          <w:szCs w:val="28"/>
        </w:rPr>
      </w:pPr>
      <w:r w:rsidRPr="0074653A">
        <w:rPr>
          <w:szCs w:val="28"/>
        </w:rPr>
        <w:t>American Society for Testing and Materials (ASTM)</w:t>
      </w:r>
    </w:p>
    <w:p w14:paraId="71E0ABB7" w14:textId="77777777" w:rsidR="0074653A" w:rsidRPr="0074653A" w:rsidRDefault="0074653A" w:rsidP="002A0163">
      <w:pPr>
        <w:numPr>
          <w:ilvl w:val="1"/>
          <w:numId w:val="150"/>
        </w:numPr>
        <w:spacing w:before="120"/>
        <w:jc w:val="lowKashida"/>
        <w:rPr>
          <w:szCs w:val="28"/>
        </w:rPr>
      </w:pPr>
      <w:r w:rsidRPr="0074653A">
        <w:rPr>
          <w:szCs w:val="28"/>
        </w:rPr>
        <w:t>ASTM A36 – Standard Specification for Structural Steel.</w:t>
      </w:r>
    </w:p>
    <w:p w14:paraId="53287DE5" w14:textId="77777777" w:rsidR="0074653A" w:rsidRPr="0074653A" w:rsidRDefault="0074653A" w:rsidP="002A0163">
      <w:pPr>
        <w:numPr>
          <w:ilvl w:val="1"/>
          <w:numId w:val="150"/>
        </w:numPr>
        <w:spacing w:before="120"/>
        <w:jc w:val="lowKashida"/>
        <w:rPr>
          <w:szCs w:val="28"/>
        </w:rPr>
      </w:pPr>
      <w:r w:rsidRPr="0074653A">
        <w:rPr>
          <w:szCs w:val="28"/>
        </w:rPr>
        <w:t xml:space="preserve">ASTM A416 – Standard Specification for Steel </w:t>
      </w:r>
      <w:smartTag w:uri="urn:schemas-microsoft-com:office:smarttags" w:element="place">
        <w:r w:rsidRPr="0074653A">
          <w:rPr>
            <w:szCs w:val="28"/>
          </w:rPr>
          <w:t>Strand</w:t>
        </w:r>
      </w:smartTag>
      <w:r w:rsidRPr="0074653A">
        <w:rPr>
          <w:szCs w:val="28"/>
        </w:rPr>
        <w:t>, Uncoated Seven-Wire for Prestressed Concrete.</w:t>
      </w:r>
    </w:p>
    <w:p w14:paraId="5372A21E" w14:textId="77777777" w:rsidR="0074653A" w:rsidRPr="0074653A" w:rsidRDefault="0074653A" w:rsidP="002A0163">
      <w:pPr>
        <w:numPr>
          <w:ilvl w:val="1"/>
          <w:numId w:val="150"/>
        </w:numPr>
        <w:spacing w:before="120"/>
        <w:jc w:val="lowKashida"/>
        <w:rPr>
          <w:szCs w:val="28"/>
        </w:rPr>
      </w:pPr>
      <w:r w:rsidRPr="0074653A">
        <w:rPr>
          <w:szCs w:val="28"/>
        </w:rPr>
        <w:t>ASTM A663 – Standard Specification for Steel Bars, Carbon, merchant Quality, Mechanical properties.</w:t>
      </w:r>
    </w:p>
    <w:p w14:paraId="6FC23043" w14:textId="77777777" w:rsidR="0074653A" w:rsidRPr="0074653A" w:rsidRDefault="0074653A" w:rsidP="002A0163">
      <w:pPr>
        <w:numPr>
          <w:ilvl w:val="1"/>
          <w:numId w:val="150"/>
        </w:numPr>
        <w:spacing w:before="120"/>
        <w:jc w:val="lowKashida"/>
        <w:rPr>
          <w:szCs w:val="28"/>
        </w:rPr>
      </w:pPr>
      <w:r w:rsidRPr="0074653A">
        <w:rPr>
          <w:szCs w:val="28"/>
        </w:rPr>
        <w:t>ASTM C31 – Standard Practice for Making and curing Concrete Test Specimens in the field.</w:t>
      </w:r>
    </w:p>
    <w:p w14:paraId="07C2729A" w14:textId="77777777" w:rsidR="0074653A" w:rsidRPr="0074653A" w:rsidRDefault="0074653A" w:rsidP="002A0163">
      <w:pPr>
        <w:numPr>
          <w:ilvl w:val="1"/>
          <w:numId w:val="150"/>
        </w:numPr>
        <w:spacing w:before="120"/>
        <w:jc w:val="lowKashida"/>
        <w:rPr>
          <w:szCs w:val="28"/>
        </w:rPr>
      </w:pPr>
      <w:r w:rsidRPr="0074653A">
        <w:rPr>
          <w:szCs w:val="28"/>
        </w:rPr>
        <w:t>ASTM C33 – Standard specification for Concrete Aggregates.</w:t>
      </w:r>
    </w:p>
    <w:p w14:paraId="49B345F3" w14:textId="77777777" w:rsidR="0074653A" w:rsidRPr="0074653A" w:rsidRDefault="0074653A" w:rsidP="002A0163">
      <w:pPr>
        <w:numPr>
          <w:ilvl w:val="1"/>
          <w:numId w:val="150"/>
        </w:numPr>
        <w:spacing w:before="120"/>
        <w:jc w:val="lowKashida"/>
        <w:rPr>
          <w:szCs w:val="28"/>
        </w:rPr>
      </w:pPr>
      <w:r w:rsidRPr="0074653A">
        <w:rPr>
          <w:szCs w:val="28"/>
        </w:rPr>
        <w:lastRenderedPageBreak/>
        <w:t xml:space="preserve">ASTM C150 – Standard Specification for </w:t>
      </w:r>
      <w:smartTag w:uri="urn:schemas-microsoft-com:office:smarttags" w:element="place">
        <w:smartTag w:uri="urn:schemas-microsoft-com:office:smarttags" w:element="City">
          <w:r w:rsidRPr="0074653A">
            <w:rPr>
              <w:szCs w:val="28"/>
            </w:rPr>
            <w:t>Portland</w:t>
          </w:r>
        </w:smartTag>
      </w:smartTag>
      <w:r w:rsidRPr="0074653A">
        <w:rPr>
          <w:szCs w:val="28"/>
        </w:rPr>
        <w:t xml:space="preserve"> Cements</w:t>
      </w:r>
    </w:p>
    <w:p w14:paraId="7D8F6A78" w14:textId="77777777" w:rsidR="0074653A" w:rsidRPr="0074653A" w:rsidRDefault="0074653A" w:rsidP="0074653A">
      <w:pPr>
        <w:spacing w:before="120"/>
        <w:ind w:left="720" w:firstLine="709"/>
        <w:jc w:val="lowKashida"/>
        <w:rPr>
          <w:szCs w:val="28"/>
        </w:rPr>
      </w:pPr>
      <w:r w:rsidRPr="0074653A">
        <w:rPr>
          <w:szCs w:val="28"/>
        </w:rPr>
        <w:t>Where reference is made to one of the above standards, the revision in effect at the time of bid opening shall apply.</w:t>
      </w:r>
    </w:p>
    <w:p w14:paraId="01F46CB7" w14:textId="77777777" w:rsidR="0074653A" w:rsidRPr="0074653A" w:rsidRDefault="0074653A" w:rsidP="00D239AD">
      <w:pPr>
        <w:numPr>
          <w:ilvl w:val="1"/>
          <w:numId w:val="583"/>
        </w:numPr>
        <w:spacing w:before="120"/>
        <w:jc w:val="lowKashida"/>
        <w:rPr>
          <w:b/>
          <w:bCs/>
          <w:szCs w:val="28"/>
          <w:u w:val="single"/>
        </w:rPr>
      </w:pPr>
      <w:r w:rsidRPr="0074653A">
        <w:rPr>
          <w:b/>
          <w:bCs/>
          <w:szCs w:val="28"/>
          <w:u w:val="single"/>
        </w:rPr>
        <w:t xml:space="preserve"> QUALITY ASSURANCE</w:t>
      </w:r>
    </w:p>
    <w:p w14:paraId="18FB6A58" w14:textId="77777777" w:rsidR="0074653A" w:rsidRPr="0074653A" w:rsidRDefault="0074653A" w:rsidP="0074653A">
      <w:pPr>
        <w:spacing w:before="120"/>
        <w:ind w:firstLine="720"/>
        <w:jc w:val="lowKashida"/>
        <w:rPr>
          <w:b/>
          <w:bCs/>
          <w:szCs w:val="28"/>
          <w:u w:val="single"/>
        </w:rPr>
      </w:pPr>
      <w:r w:rsidRPr="0074653A">
        <w:rPr>
          <w:b/>
          <w:bCs/>
        </w:rPr>
        <w:t>1.5.1</w:t>
      </w:r>
      <w:r w:rsidRPr="0074653A">
        <w:tab/>
        <w:t>Acceptable</w:t>
      </w:r>
      <w:r w:rsidRPr="0074653A">
        <w:rPr>
          <w:sz w:val="20"/>
          <w:szCs w:val="20"/>
        </w:rPr>
        <w:t xml:space="preserve"> </w:t>
      </w:r>
      <w:r w:rsidRPr="0074653A">
        <w:t>manufacturer</w:t>
      </w:r>
    </w:p>
    <w:p w14:paraId="002B7EDA" w14:textId="77777777" w:rsidR="0074653A" w:rsidRPr="0074653A" w:rsidRDefault="0074653A" w:rsidP="002A0163">
      <w:pPr>
        <w:numPr>
          <w:ilvl w:val="1"/>
          <w:numId w:val="152"/>
        </w:numPr>
        <w:tabs>
          <w:tab w:val="clear" w:pos="1800"/>
          <w:tab w:val="num" w:pos="2215"/>
        </w:tabs>
        <w:spacing w:before="120"/>
        <w:ind w:left="2215"/>
        <w:jc w:val="lowKashida"/>
        <w:rPr>
          <w:szCs w:val="28"/>
        </w:rPr>
      </w:pPr>
      <w:r w:rsidRPr="0074653A">
        <w:rPr>
          <w:szCs w:val="28"/>
        </w:rPr>
        <w:t xml:space="preserve">Minimum of two </w:t>
      </w:r>
      <w:proofErr w:type="spellStart"/>
      <w:r w:rsidRPr="0074653A">
        <w:rPr>
          <w:szCs w:val="28"/>
        </w:rPr>
        <w:t>years experience</w:t>
      </w:r>
      <w:proofErr w:type="spellEnd"/>
      <w:r w:rsidRPr="0074653A">
        <w:rPr>
          <w:szCs w:val="28"/>
        </w:rPr>
        <w:t xml:space="preserve"> in precast structural concrete work of quality and scope required on this project. </w:t>
      </w:r>
    </w:p>
    <w:p w14:paraId="1FAE2340" w14:textId="77777777" w:rsidR="0074653A" w:rsidRPr="0074653A" w:rsidRDefault="0074653A" w:rsidP="0074653A">
      <w:pPr>
        <w:spacing w:before="120"/>
        <w:ind w:firstLine="720"/>
        <w:jc w:val="lowKashida"/>
        <w:rPr>
          <w:szCs w:val="28"/>
        </w:rPr>
      </w:pPr>
      <w:r w:rsidRPr="0074653A">
        <w:rPr>
          <w:b/>
          <w:bCs/>
          <w:szCs w:val="28"/>
        </w:rPr>
        <w:t>1.5.2</w:t>
      </w:r>
      <w:r w:rsidRPr="0074653A">
        <w:rPr>
          <w:szCs w:val="28"/>
        </w:rPr>
        <w:tab/>
        <w:t>Erector Qualifications</w:t>
      </w:r>
    </w:p>
    <w:p w14:paraId="768B0E9D" w14:textId="77777777" w:rsidR="0074653A" w:rsidRPr="0074653A" w:rsidRDefault="0074653A" w:rsidP="002A0163">
      <w:pPr>
        <w:numPr>
          <w:ilvl w:val="1"/>
          <w:numId w:val="152"/>
        </w:numPr>
        <w:tabs>
          <w:tab w:val="clear" w:pos="1800"/>
          <w:tab w:val="num" w:pos="2215"/>
        </w:tabs>
        <w:spacing w:before="120"/>
        <w:ind w:left="2215"/>
        <w:jc w:val="lowKashida"/>
        <w:rPr>
          <w:szCs w:val="28"/>
        </w:rPr>
      </w:pPr>
      <w:r w:rsidRPr="0074653A">
        <w:rPr>
          <w:szCs w:val="28"/>
        </w:rPr>
        <w:t>Regularly engaged for at least two years in erection of precast structural concrete similar to requirements of this project.</w:t>
      </w:r>
    </w:p>
    <w:p w14:paraId="4FBC8662" w14:textId="77777777" w:rsidR="0074653A" w:rsidRPr="0074653A" w:rsidRDefault="0074653A" w:rsidP="0074653A">
      <w:pPr>
        <w:spacing w:before="120"/>
        <w:ind w:firstLine="720"/>
        <w:jc w:val="lowKashida"/>
        <w:rPr>
          <w:szCs w:val="28"/>
        </w:rPr>
      </w:pPr>
      <w:r w:rsidRPr="0074653A">
        <w:rPr>
          <w:b/>
          <w:bCs/>
          <w:szCs w:val="28"/>
        </w:rPr>
        <w:t>1.5.3</w:t>
      </w:r>
      <w:r w:rsidRPr="0074653A">
        <w:rPr>
          <w:b/>
          <w:bCs/>
          <w:szCs w:val="28"/>
        </w:rPr>
        <w:tab/>
      </w:r>
      <w:r w:rsidRPr="0074653A">
        <w:rPr>
          <w:szCs w:val="28"/>
        </w:rPr>
        <w:t>Requirements of Regulatory Agencies</w:t>
      </w:r>
    </w:p>
    <w:p w14:paraId="0E7C466E" w14:textId="77777777" w:rsidR="0074653A" w:rsidRPr="0074653A" w:rsidRDefault="0074653A" w:rsidP="002A0163">
      <w:pPr>
        <w:numPr>
          <w:ilvl w:val="1"/>
          <w:numId w:val="152"/>
        </w:numPr>
        <w:tabs>
          <w:tab w:val="clear" w:pos="1800"/>
          <w:tab w:val="num" w:pos="2215"/>
        </w:tabs>
        <w:spacing w:before="120"/>
        <w:ind w:left="2215"/>
        <w:jc w:val="lowKashida"/>
        <w:rPr>
          <w:szCs w:val="28"/>
        </w:rPr>
      </w:pPr>
      <w:r w:rsidRPr="0074653A">
        <w:rPr>
          <w:szCs w:val="28"/>
        </w:rPr>
        <w:t xml:space="preserve">Construct and install precast structural concrete to meet requirements of the latest edition of the </w:t>
      </w:r>
      <w:smartTag w:uri="urn:schemas-microsoft-com:office:smarttags" w:element="place">
        <w:r w:rsidRPr="0074653A">
          <w:rPr>
            <w:szCs w:val="28"/>
          </w:rPr>
          <w:t>South Florida</w:t>
        </w:r>
      </w:smartTag>
      <w:r w:rsidRPr="0074653A">
        <w:rPr>
          <w:szCs w:val="28"/>
        </w:rPr>
        <w:t xml:space="preserve"> building Code.</w:t>
      </w:r>
    </w:p>
    <w:p w14:paraId="50A6A1DB" w14:textId="77777777" w:rsidR="0074653A" w:rsidRPr="0074653A" w:rsidRDefault="0074653A" w:rsidP="0074653A">
      <w:pPr>
        <w:spacing w:before="120"/>
        <w:ind w:left="720"/>
        <w:jc w:val="lowKashida"/>
        <w:rPr>
          <w:szCs w:val="28"/>
        </w:rPr>
      </w:pPr>
      <w:r w:rsidRPr="0074653A">
        <w:rPr>
          <w:b/>
          <w:bCs/>
          <w:szCs w:val="28"/>
        </w:rPr>
        <w:t>1.5.4</w:t>
      </w:r>
      <w:r w:rsidRPr="0074653A">
        <w:rPr>
          <w:szCs w:val="28"/>
        </w:rPr>
        <w:tab/>
        <w:t>Allowable Tolerances</w:t>
      </w:r>
    </w:p>
    <w:p w14:paraId="239C3BBB" w14:textId="77777777" w:rsidR="0074653A" w:rsidRPr="0074653A" w:rsidRDefault="0074653A" w:rsidP="002A0163">
      <w:pPr>
        <w:numPr>
          <w:ilvl w:val="1"/>
          <w:numId w:val="152"/>
        </w:numPr>
        <w:tabs>
          <w:tab w:val="clear" w:pos="1800"/>
          <w:tab w:val="num" w:pos="2215"/>
        </w:tabs>
        <w:spacing w:before="120"/>
        <w:ind w:left="2215"/>
        <w:jc w:val="lowKashida"/>
        <w:rPr>
          <w:szCs w:val="28"/>
        </w:rPr>
      </w:pPr>
      <w:r w:rsidRPr="0074653A">
        <w:rPr>
          <w:szCs w:val="28"/>
        </w:rPr>
        <w:t>Width or thickness:</w:t>
      </w:r>
    </w:p>
    <w:p w14:paraId="3BAC415C" w14:textId="77777777" w:rsidR="0074653A" w:rsidRPr="0074653A" w:rsidRDefault="0074653A" w:rsidP="002A0163">
      <w:pPr>
        <w:numPr>
          <w:ilvl w:val="2"/>
          <w:numId w:val="152"/>
        </w:numPr>
        <w:tabs>
          <w:tab w:val="clear" w:pos="2700"/>
          <w:tab w:val="num" w:pos="2268"/>
          <w:tab w:val="num" w:pos="3115"/>
        </w:tabs>
        <w:spacing w:before="120"/>
        <w:ind w:left="2268" w:hanging="425"/>
        <w:jc w:val="lowKashida"/>
        <w:rPr>
          <w:szCs w:val="28"/>
        </w:rPr>
      </w:pPr>
      <w:r w:rsidRPr="0074653A">
        <w:rPr>
          <w:szCs w:val="28"/>
        </w:rPr>
        <w:t>Under 7-in (178 mm): plus or minus 1/8 –in (3.2 mm).</w:t>
      </w:r>
    </w:p>
    <w:p w14:paraId="5A544AC0" w14:textId="77777777" w:rsidR="0074653A" w:rsidRPr="0074653A" w:rsidRDefault="0074653A" w:rsidP="002A0163">
      <w:pPr>
        <w:numPr>
          <w:ilvl w:val="2"/>
          <w:numId w:val="152"/>
        </w:numPr>
        <w:tabs>
          <w:tab w:val="clear" w:pos="2700"/>
          <w:tab w:val="num" w:pos="2268"/>
          <w:tab w:val="num" w:pos="3115"/>
        </w:tabs>
        <w:spacing w:before="120"/>
        <w:ind w:left="2268" w:hanging="425"/>
        <w:jc w:val="lowKashida"/>
        <w:rPr>
          <w:szCs w:val="28"/>
        </w:rPr>
      </w:pPr>
      <w:r w:rsidRPr="0074653A">
        <w:rPr>
          <w:szCs w:val="28"/>
        </w:rPr>
        <w:t>7-in (178 mm) to 16-in (406 mm) plus or minus 3/16-in (4.8 mm).</w:t>
      </w:r>
    </w:p>
    <w:p w14:paraId="6EC489E7" w14:textId="77777777" w:rsidR="0074653A" w:rsidRPr="0074653A" w:rsidRDefault="0074653A" w:rsidP="002A0163">
      <w:pPr>
        <w:numPr>
          <w:ilvl w:val="1"/>
          <w:numId w:val="152"/>
        </w:numPr>
        <w:tabs>
          <w:tab w:val="clear" w:pos="1800"/>
          <w:tab w:val="num" w:pos="2215"/>
        </w:tabs>
        <w:spacing w:before="120"/>
        <w:ind w:left="2215"/>
        <w:jc w:val="lowKashida"/>
        <w:rPr>
          <w:szCs w:val="28"/>
        </w:rPr>
      </w:pPr>
      <w:r w:rsidRPr="0074653A">
        <w:rPr>
          <w:szCs w:val="28"/>
        </w:rPr>
        <w:t>Length</w:t>
      </w:r>
    </w:p>
    <w:p w14:paraId="04EB612D" w14:textId="77777777" w:rsidR="0074653A" w:rsidRPr="0074653A" w:rsidRDefault="0074653A" w:rsidP="002A0163">
      <w:pPr>
        <w:numPr>
          <w:ilvl w:val="2"/>
          <w:numId w:val="152"/>
        </w:numPr>
        <w:tabs>
          <w:tab w:val="clear" w:pos="2700"/>
          <w:tab w:val="num" w:pos="2268"/>
          <w:tab w:val="num" w:pos="3115"/>
        </w:tabs>
        <w:spacing w:before="120"/>
        <w:ind w:left="2268" w:hanging="425"/>
        <w:jc w:val="lowKashida"/>
        <w:rPr>
          <w:szCs w:val="28"/>
        </w:rPr>
      </w:pPr>
      <w:r w:rsidRPr="0074653A">
        <w:rPr>
          <w:szCs w:val="28"/>
        </w:rPr>
        <w:t>40 feet (12.2 m) to 50 feet (15.2 m): plus or minus 5/8-in (15.9 mm)</w:t>
      </w:r>
    </w:p>
    <w:p w14:paraId="54FBB15F" w14:textId="77777777" w:rsidR="0074653A" w:rsidRPr="0074653A" w:rsidRDefault="0074653A" w:rsidP="002A0163">
      <w:pPr>
        <w:numPr>
          <w:ilvl w:val="2"/>
          <w:numId w:val="152"/>
        </w:numPr>
        <w:tabs>
          <w:tab w:val="clear" w:pos="2700"/>
          <w:tab w:val="num" w:pos="2268"/>
          <w:tab w:val="num" w:pos="3115"/>
        </w:tabs>
        <w:spacing w:before="120"/>
        <w:ind w:left="2268" w:hanging="425"/>
        <w:jc w:val="lowKashida"/>
        <w:rPr>
          <w:szCs w:val="28"/>
        </w:rPr>
      </w:pPr>
      <w:r w:rsidRPr="0074653A">
        <w:rPr>
          <w:szCs w:val="28"/>
        </w:rPr>
        <w:t>Over 50 feet (15.2 m): plus or minus ¾ -in(19 mm).</w:t>
      </w:r>
    </w:p>
    <w:p w14:paraId="56D061ED" w14:textId="77777777" w:rsidR="0074653A" w:rsidRPr="0074653A" w:rsidRDefault="0074653A" w:rsidP="002A0163">
      <w:pPr>
        <w:numPr>
          <w:ilvl w:val="1"/>
          <w:numId w:val="152"/>
        </w:numPr>
        <w:tabs>
          <w:tab w:val="clear" w:pos="1800"/>
          <w:tab w:val="num" w:pos="2215"/>
        </w:tabs>
        <w:spacing w:before="120"/>
        <w:ind w:left="2215"/>
        <w:jc w:val="lowKashida"/>
        <w:rPr>
          <w:szCs w:val="28"/>
        </w:rPr>
      </w:pPr>
      <w:r w:rsidRPr="0074653A">
        <w:rPr>
          <w:szCs w:val="28"/>
        </w:rPr>
        <w:t>Chamber: Positive upward camber under full dead load.</w:t>
      </w:r>
    </w:p>
    <w:p w14:paraId="1349A7D4" w14:textId="77777777" w:rsidR="0074653A" w:rsidRPr="0074653A" w:rsidRDefault="0074653A" w:rsidP="00D239AD">
      <w:pPr>
        <w:numPr>
          <w:ilvl w:val="1"/>
          <w:numId w:val="583"/>
        </w:numPr>
        <w:spacing w:before="120"/>
        <w:jc w:val="lowKashida"/>
        <w:rPr>
          <w:b/>
          <w:bCs/>
          <w:szCs w:val="28"/>
          <w:u w:val="single"/>
        </w:rPr>
      </w:pPr>
      <w:r w:rsidRPr="0074653A">
        <w:rPr>
          <w:b/>
          <w:bCs/>
          <w:szCs w:val="28"/>
        </w:rPr>
        <w:t>DELIVERY, STORAGE AND HANDLING</w:t>
      </w:r>
    </w:p>
    <w:p w14:paraId="0BB8249E" w14:textId="77777777" w:rsidR="0074653A" w:rsidRPr="0074653A" w:rsidRDefault="0074653A" w:rsidP="0074653A">
      <w:pPr>
        <w:keepNext/>
        <w:spacing w:before="120"/>
        <w:ind w:firstLine="720"/>
        <w:jc w:val="lowKashida"/>
        <w:outlineLvl w:val="4"/>
        <w:rPr>
          <w:szCs w:val="28"/>
        </w:rPr>
      </w:pPr>
      <w:r w:rsidRPr="0074653A">
        <w:rPr>
          <w:b/>
          <w:bCs/>
          <w:szCs w:val="28"/>
        </w:rPr>
        <w:t>1.6.1</w:t>
      </w:r>
      <w:r w:rsidRPr="0074653A">
        <w:rPr>
          <w:szCs w:val="28"/>
        </w:rPr>
        <w:tab/>
        <w:t>Delivery and Handling</w:t>
      </w:r>
    </w:p>
    <w:p w14:paraId="32618882" w14:textId="77777777" w:rsidR="0074653A" w:rsidRPr="0074653A" w:rsidRDefault="0074653A" w:rsidP="002A0163">
      <w:pPr>
        <w:numPr>
          <w:ilvl w:val="1"/>
          <w:numId w:val="167"/>
        </w:numPr>
        <w:spacing w:before="120"/>
        <w:ind w:left="1797" w:hanging="357"/>
      </w:pPr>
      <w:r w:rsidRPr="0074653A">
        <w:t>Transport and handle precast concrete units with equipment to protect from dirt and damage.</w:t>
      </w:r>
    </w:p>
    <w:p w14:paraId="62BEA529" w14:textId="77777777" w:rsidR="0074653A" w:rsidRPr="0074653A" w:rsidRDefault="0074653A" w:rsidP="002A0163">
      <w:pPr>
        <w:numPr>
          <w:ilvl w:val="1"/>
          <w:numId w:val="167"/>
        </w:numPr>
        <w:spacing w:before="120"/>
        <w:ind w:left="1797" w:hanging="357"/>
      </w:pPr>
      <w:r w:rsidRPr="0074653A">
        <w:t>Do not place units in position which will cause overstress, warp, or twist.</w:t>
      </w:r>
    </w:p>
    <w:p w14:paraId="46D3101A" w14:textId="77777777" w:rsidR="0074653A" w:rsidRPr="0074653A" w:rsidRDefault="0074653A" w:rsidP="002A0163">
      <w:pPr>
        <w:numPr>
          <w:ilvl w:val="1"/>
          <w:numId w:val="167"/>
        </w:numPr>
        <w:spacing w:before="120"/>
        <w:ind w:left="1797" w:hanging="357"/>
      </w:pPr>
      <w:r w:rsidRPr="0074653A">
        <w:t>Handle by means of lifting inserts.</w:t>
      </w:r>
    </w:p>
    <w:p w14:paraId="2A1D991A" w14:textId="77777777" w:rsidR="0074653A" w:rsidRPr="0074653A" w:rsidRDefault="0074653A" w:rsidP="0074653A">
      <w:pPr>
        <w:spacing w:before="120"/>
        <w:ind w:firstLine="720"/>
      </w:pPr>
      <w:r w:rsidRPr="0074653A">
        <w:rPr>
          <w:b/>
          <w:bCs/>
        </w:rPr>
        <w:t>1.6.2</w:t>
      </w:r>
      <w:r w:rsidRPr="0074653A">
        <w:rPr>
          <w:b/>
          <w:bCs/>
        </w:rPr>
        <w:tab/>
      </w:r>
      <w:r w:rsidRPr="0074653A">
        <w:rPr>
          <w:szCs w:val="28"/>
        </w:rPr>
        <w:t>Storage</w:t>
      </w:r>
    </w:p>
    <w:p w14:paraId="4C874440" w14:textId="77777777" w:rsidR="0074653A" w:rsidRPr="0074653A" w:rsidRDefault="0074653A" w:rsidP="0074653A">
      <w:pPr>
        <w:spacing w:before="120"/>
        <w:ind w:left="1440"/>
      </w:pPr>
      <w:r w:rsidRPr="0074653A">
        <w:t>1.   Store units off ground.</w:t>
      </w:r>
    </w:p>
    <w:p w14:paraId="7C5221DD" w14:textId="77777777" w:rsidR="0074653A" w:rsidRPr="0074653A" w:rsidRDefault="0074653A" w:rsidP="002A0163">
      <w:pPr>
        <w:numPr>
          <w:ilvl w:val="0"/>
          <w:numId w:val="170"/>
        </w:numPr>
        <w:spacing w:before="120"/>
      </w:pPr>
      <w:r w:rsidRPr="0074653A">
        <w:t>Place stored units so that identification marks are discernible.</w:t>
      </w:r>
    </w:p>
    <w:p w14:paraId="75EA1A96" w14:textId="77777777" w:rsidR="0074653A" w:rsidRPr="0074653A" w:rsidRDefault="0074653A" w:rsidP="002A0163">
      <w:pPr>
        <w:numPr>
          <w:ilvl w:val="0"/>
          <w:numId w:val="170"/>
        </w:numPr>
        <w:spacing w:before="120"/>
      </w:pPr>
      <w:r w:rsidRPr="0074653A">
        <w:t>Separate stacked members by battens across full width of each bearing point.</w:t>
      </w:r>
    </w:p>
    <w:p w14:paraId="310ADDB6" w14:textId="77777777" w:rsidR="0074653A" w:rsidRPr="0074653A" w:rsidRDefault="0074653A" w:rsidP="002A0163">
      <w:pPr>
        <w:numPr>
          <w:ilvl w:val="0"/>
          <w:numId w:val="170"/>
        </w:numPr>
        <w:spacing w:before="120"/>
      </w:pPr>
      <w:r w:rsidRPr="0074653A">
        <w:t>Stack so that lifting devices are accessible and undamaged.</w:t>
      </w:r>
    </w:p>
    <w:p w14:paraId="08E85448" w14:textId="77777777" w:rsidR="0074653A" w:rsidRPr="0074653A" w:rsidRDefault="0074653A" w:rsidP="002A0163">
      <w:pPr>
        <w:numPr>
          <w:ilvl w:val="0"/>
          <w:numId w:val="170"/>
        </w:numPr>
        <w:spacing w:before="120"/>
      </w:pPr>
      <w:r w:rsidRPr="0074653A">
        <w:t>Do not use upper member of stacked tier as storage area for shorter members or heavy equipment.</w:t>
      </w:r>
    </w:p>
    <w:p w14:paraId="53F5F45E" w14:textId="77777777" w:rsidR="0074653A" w:rsidRPr="0074653A" w:rsidRDefault="0074653A" w:rsidP="002A0163">
      <w:pPr>
        <w:numPr>
          <w:ilvl w:val="0"/>
          <w:numId w:val="170"/>
        </w:numPr>
        <w:spacing w:before="120"/>
      </w:pPr>
      <w:r w:rsidRPr="0074653A">
        <w:t>Do not place units in position which will cause overstress, warp, or twist.</w:t>
      </w:r>
    </w:p>
    <w:p w14:paraId="1DACAC6B" w14:textId="3944465F" w:rsidR="0074653A" w:rsidRDefault="0074653A" w:rsidP="0074653A">
      <w:pPr>
        <w:spacing w:before="120"/>
      </w:pPr>
    </w:p>
    <w:p w14:paraId="0B4C86C1" w14:textId="11DA3E3B" w:rsidR="00097A33" w:rsidRDefault="00097A33" w:rsidP="0074653A">
      <w:pPr>
        <w:spacing w:before="120"/>
      </w:pPr>
    </w:p>
    <w:p w14:paraId="7C922609" w14:textId="77777777" w:rsidR="00097A33" w:rsidRPr="0074653A" w:rsidRDefault="00097A33" w:rsidP="0074653A">
      <w:pPr>
        <w:spacing w:before="120"/>
      </w:pPr>
    </w:p>
    <w:p w14:paraId="045F386D" w14:textId="77777777" w:rsidR="0074653A" w:rsidRPr="0074653A" w:rsidRDefault="0074653A" w:rsidP="0074653A">
      <w:pPr>
        <w:tabs>
          <w:tab w:val="left" w:pos="720"/>
        </w:tabs>
        <w:spacing w:before="120"/>
        <w:ind w:left="1440" w:hanging="1440"/>
        <w:jc w:val="lowKashida"/>
        <w:rPr>
          <w:b/>
          <w:bCs/>
          <w:szCs w:val="28"/>
        </w:rPr>
      </w:pPr>
      <w:r w:rsidRPr="0074653A">
        <w:rPr>
          <w:b/>
          <w:bCs/>
          <w:szCs w:val="28"/>
          <w:u w:val="single"/>
        </w:rPr>
        <w:lastRenderedPageBreak/>
        <w:t>PART 2 - MATERIALS</w:t>
      </w:r>
    </w:p>
    <w:p w14:paraId="54045FE0" w14:textId="77777777" w:rsidR="0074653A" w:rsidRPr="0074653A" w:rsidRDefault="0074653A" w:rsidP="002A0163">
      <w:pPr>
        <w:numPr>
          <w:ilvl w:val="1"/>
          <w:numId w:val="154"/>
        </w:numPr>
        <w:spacing w:before="120"/>
        <w:jc w:val="lowKashida"/>
        <w:rPr>
          <w:b/>
          <w:bCs/>
          <w:szCs w:val="28"/>
          <w:u w:val="single"/>
        </w:rPr>
      </w:pPr>
      <w:r w:rsidRPr="0074653A">
        <w:rPr>
          <w:b/>
          <w:bCs/>
          <w:szCs w:val="28"/>
          <w:u w:val="single"/>
        </w:rPr>
        <w:t>MATERIALS</w:t>
      </w:r>
    </w:p>
    <w:p w14:paraId="46DEE9A5" w14:textId="20C6A274" w:rsidR="0074653A" w:rsidRPr="0074653A" w:rsidRDefault="0074653A" w:rsidP="00797319">
      <w:r w:rsidRPr="0074653A">
        <w:t xml:space="preserve">      </w:t>
      </w:r>
      <w:r w:rsidRPr="0074653A">
        <w:rPr>
          <w:b/>
          <w:bCs/>
        </w:rPr>
        <w:t>2.1.1</w:t>
      </w:r>
      <w:r w:rsidRPr="0074653A">
        <w:tab/>
        <w:t>Portland Cement</w:t>
      </w:r>
    </w:p>
    <w:p w14:paraId="70B62D8A" w14:textId="77777777" w:rsidR="0074653A" w:rsidRPr="0074653A" w:rsidRDefault="0074653A" w:rsidP="002A0163">
      <w:pPr>
        <w:numPr>
          <w:ilvl w:val="2"/>
          <w:numId w:val="148"/>
        </w:numPr>
        <w:tabs>
          <w:tab w:val="left" w:pos="720"/>
          <w:tab w:val="num" w:pos="1843"/>
        </w:tabs>
        <w:spacing w:before="120"/>
        <w:ind w:left="1843" w:hanging="425"/>
        <w:jc w:val="lowKashida"/>
        <w:rPr>
          <w:szCs w:val="28"/>
        </w:rPr>
      </w:pPr>
      <w:r w:rsidRPr="0074653A">
        <w:rPr>
          <w:szCs w:val="28"/>
        </w:rPr>
        <w:t>ASTM C150, Type V.</w:t>
      </w:r>
    </w:p>
    <w:p w14:paraId="17FDF5BB" w14:textId="77777777" w:rsidR="0074653A" w:rsidRPr="0074653A" w:rsidRDefault="0074653A" w:rsidP="002A0163">
      <w:pPr>
        <w:numPr>
          <w:ilvl w:val="2"/>
          <w:numId w:val="148"/>
        </w:numPr>
        <w:tabs>
          <w:tab w:val="left" w:pos="720"/>
          <w:tab w:val="num" w:pos="1843"/>
        </w:tabs>
        <w:spacing w:before="120"/>
        <w:ind w:left="1843" w:hanging="425"/>
        <w:jc w:val="lowKashida"/>
        <w:rPr>
          <w:szCs w:val="28"/>
        </w:rPr>
      </w:pPr>
      <w:r w:rsidRPr="0074653A">
        <w:rPr>
          <w:szCs w:val="28"/>
        </w:rPr>
        <w:t>Use same brand, type and source of supply throughout.</w:t>
      </w:r>
    </w:p>
    <w:p w14:paraId="04C8BE4F" w14:textId="77777777" w:rsidR="0074653A" w:rsidRPr="0074653A" w:rsidRDefault="0074653A" w:rsidP="002A0163">
      <w:pPr>
        <w:numPr>
          <w:ilvl w:val="2"/>
          <w:numId w:val="171"/>
        </w:numPr>
        <w:tabs>
          <w:tab w:val="left" w:pos="1418"/>
        </w:tabs>
        <w:spacing w:before="120"/>
        <w:ind w:left="2127" w:hanging="1701"/>
        <w:jc w:val="lowKashida"/>
        <w:rPr>
          <w:szCs w:val="28"/>
        </w:rPr>
      </w:pPr>
      <w:r w:rsidRPr="0074653A">
        <w:rPr>
          <w:szCs w:val="28"/>
        </w:rPr>
        <w:t>Aggregates</w:t>
      </w:r>
    </w:p>
    <w:p w14:paraId="24399918" w14:textId="77777777" w:rsidR="0074653A" w:rsidRPr="0074653A" w:rsidRDefault="0074653A" w:rsidP="002A0163">
      <w:pPr>
        <w:numPr>
          <w:ilvl w:val="1"/>
          <w:numId w:val="153"/>
        </w:numPr>
        <w:tabs>
          <w:tab w:val="left" w:pos="1843"/>
        </w:tabs>
        <w:spacing w:before="120"/>
        <w:ind w:left="1843"/>
        <w:jc w:val="lowKashida"/>
        <w:rPr>
          <w:szCs w:val="28"/>
        </w:rPr>
      </w:pPr>
      <w:r w:rsidRPr="0074653A">
        <w:rPr>
          <w:szCs w:val="28"/>
        </w:rPr>
        <w:t>ASTM C33</w:t>
      </w:r>
    </w:p>
    <w:p w14:paraId="50B2F0A1" w14:textId="77777777" w:rsidR="0074653A" w:rsidRPr="0074653A" w:rsidRDefault="0074653A" w:rsidP="002A0163">
      <w:pPr>
        <w:numPr>
          <w:ilvl w:val="2"/>
          <w:numId w:val="171"/>
        </w:numPr>
        <w:tabs>
          <w:tab w:val="left" w:pos="1418"/>
        </w:tabs>
        <w:spacing w:before="120"/>
        <w:ind w:hanging="1734"/>
        <w:jc w:val="lowKashida"/>
        <w:rPr>
          <w:szCs w:val="28"/>
        </w:rPr>
      </w:pPr>
      <w:r w:rsidRPr="0074653A">
        <w:rPr>
          <w:szCs w:val="28"/>
        </w:rPr>
        <w:t>Water</w:t>
      </w:r>
    </w:p>
    <w:p w14:paraId="7BC63231" w14:textId="77777777" w:rsidR="0074653A" w:rsidRPr="0074653A" w:rsidRDefault="0074653A" w:rsidP="0074653A">
      <w:pPr>
        <w:tabs>
          <w:tab w:val="left" w:pos="1843"/>
        </w:tabs>
        <w:spacing w:before="120"/>
        <w:jc w:val="lowKashida"/>
        <w:rPr>
          <w:szCs w:val="28"/>
        </w:rPr>
      </w:pPr>
      <w:r w:rsidRPr="0074653A">
        <w:rPr>
          <w:szCs w:val="28"/>
        </w:rPr>
        <w:tab/>
        <w:t>1.Potable or free from foreign materials in amounts harmful to concrete.</w:t>
      </w:r>
    </w:p>
    <w:p w14:paraId="7D807C9B" w14:textId="77777777" w:rsidR="0074653A" w:rsidRPr="0074653A" w:rsidRDefault="0074653A" w:rsidP="002A0163">
      <w:pPr>
        <w:numPr>
          <w:ilvl w:val="2"/>
          <w:numId w:val="171"/>
        </w:numPr>
        <w:tabs>
          <w:tab w:val="left" w:pos="1418"/>
        </w:tabs>
        <w:spacing w:before="120"/>
        <w:ind w:hanging="1734"/>
        <w:jc w:val="lowKashida"/>
        <w:rPr>
          <w:szCs w:val="28"/>
        </w:rPr>
      </w:pPr>
      <w:r w:rsidRPr="0074653A">
        <w:rPr>
          <w:szCs w:val="28"/>
        </w:rPr>
        <w:t>Tendons</w:t>
      </w:r>
    </w:p>
    <w:p w14:paraId="45393B6C" w14:textId="77777777" w:rsidR="0074653A" w:rsidRPr="0074653A" w:rsidRDefault="0074653A" w:rsidP="0074653A">
      <w:pPr>
        <w:spacing w:before="120"/>
        <w:ind w:left="1702"/>
        <w:jc w:val="lowKashida"/>
        <w:rPr>
          <w:szCs w:val="28"/>
        </w:rPr>
      </w:pPr>
      <w:r w:rsidRPr="0074653A">
        <w:rPr>
          <w:szCs w:val="28"/>
        </w:rPr>
        <w:t xml:space="preserve">1.Pretensioning: </w:t>
      </w:r>
    </w:p>
    <w:p w14:paraId="3FA9747A" w14:textId="77777777" w:rsidR="0074653A" w:rsidRPr="0074653A" w:rsidRDefault="0074653A" w:rsidP="0074653A">
      <w:pPr>
        <w:tabs>
          <w:tab w:val="left" w:pos="1843"/>
        </w:tabs>
        <w:spacing w:before="120"/>
        <w:ind w:left="1843"/>
        <w:jc w:val="lowKashida"/>
        <w:rPr>
          <w:szCs w:val="28"/>
        </w:rPr>
      </w:pPr>
      <w:r w:rsidRPr="0074653A">
        <w:rPr>
          <w:szCs w:val="28"/>
        </w:rPr>
        <w:t>a. Uncoated, stress-relived stand, ASTM A416, Grade 270.</w:t>
      </w:r>
    </w:p>
    <w:p w14:paraId="62E648C8" w14:textId="77777777" w:rsidR="0074653A" w:rsidRPr="0074653A" w:rsidRDefault="0074653A" w:rsidP="002A0163">
      <w:pPr>
        <w:keepNext/>
        <w:numPr>
          <w:ilvl w:val="2"/>
          <w:numId w:val="171"/>
        </w:numPr>
        <w:tabs>
          <w:tab w:val="left" w:pos="1418"/>
        </w:tabs>
        <w:spacing w:before="120"/>
        <w:ind w:hanging="1734"/>
        <w:jc w:val="lowKashida"/>
        <w:outlineLvl w:val="5"/>
        <w:rPr>
          <w:szCs w:val="28"/>
        </w:rPr>
      </w:pPr>
      <w:r w:rsidRPr="0074653A">
        <w:rPr>
          <w:szCs w:val="28"/>
        </w:rPr>
        <w:t>Anchors and Inserts</w:t>
      </w:r>
    </w:p>
    <w:p w14:paraId="3783000A" w14:textId="77777777" w:rsidR="0074653A" w:rsidRPr="0074653A" w:rsidRDefault="0074653A" w:rsidP="002A0163">
      <w:pPr>
        <w:numPr>
          <w:ilvl w:val="1"/>
          <w:numId w:val="172"/>
        </w:numPr>
        <w:spacing w:before="120"/>
      </w:pPr>
      <w:r w:rsidRPr="0074653A">
        <w:t>Material</w:t>
      </w:r>
    </w:p>
    <w:p w14:paraId="37A5623D" w14:textId="77777777" w:rsidR="0074653A" w:rsidRPr="0074653A" w:rsidRDefault="0074653A" w:rsidP="002A0163">
      <w:pPr>
        <w:numPr>
          <w:ilvl w:val="2"/>
          <w:numId w:val="152"/>
        </w:numPr>
        <w:tabs>
          <w:tab w:val="clear" w:pos="2700"/>
          <w:tab w:val="num" w:pos="2268"/>
          <w:tab w:val="num" w:pos="3115"/>
        </w:tabs>
        <w:spacing w:before="60"/>
        <w:ind w:left="2268" w:hanging="425"/>
      </w:pPr>
      <w:r w:rsidRPr="0074653A">
        <w:t>Carbon Steel bars:</w:t>
      </w:r>
    </w:p>
    <w:p w14:paraId="5EB6997F" w14:textId="77777777" w:rsidR="0074653A" w:rsidRPr="0074653A" w:rsidRDefault="0074653A" w:rsidP="002A0163">
      <w:pPr>
        <w:numPr>
          <w:ilvl w:val="3"/>
          <w:numId w:val="152"/>
        </w:numPr>
        <w:tabs>
          <w:tab w:val="clear" w:pos="3240"/>
          <w:tab w:val="num" w:pos="2694"/>
          <w:tab w:val="num" w:pos="3655"/>
        </w:tabs>
        <w:spacing w:before="60"/>
        <w:ind w:left="2694" w:hanging="426"/>
      </w:pPr>
      <w:r w:rsidRPr="0074653A">
        <w:t>ASTM A63, Grade 65</w:t>
      </w:r>
    </w:p>
    <w:p w14:paraId="1E2B8716" w14:textId="77777777" w:rsidR="0074653A" w:rsidRPr="0074653A" w:rsidRDefault="0074653A" w:rsidP="002A0163">
      <w:pPr>
        <w:numPr>
          <w:ilvl w:val="2"/>
          <w:numId w:val="152"/>
        </w:numPr>
        <w:tabs>
          <w:tab w:val="clear" w:pos="2700"/>
          <w:tab w:val="num" w:pos="2268"/>
          <w:tab w:val="num" w:pos="3115"/>
        </w:tabs>
        <w:spacing w:before="60"/>
        <w:ind w:left="2268" w:hanging="425"/>
      </w:pPr>
      <w:r w:rsidRPr="0074653A">
        <w:t>Structural Steel:</w:t>
      </w:r>
    </w:p>
    <w:p w14:paraId="06EA2AB1" w14:textId="77777777" w:rsidR="0074653A" w:rsidRPr="0074653A" w:rsidRDefault="0074653A" w:rsidP="002A0163">
      <w:pPr>
        <w:numPr>
          <w:ilvl w:val="3"/>
          <w:numId w:val="152"/>
        </w:numPr>
        <w:tabs>
          <w:tab w:val="clear" w:pos="3240"/>
          <w:tab w:val="num" w:pos="2694"/>
          <w:tab w:val="num" w:pos="3655"/>
        </w:tabs>
        <w:spacing w:before="60"/>
        <w:ind w:left="2694" w:hanging="426"/>
      </w:pPr>
      <w:r w:rsidRPr="0074653A">
        <w:t>ASTM A36</w:t>
      </w:r>
    </w:p>
    <w:p w14:paraId="607477A7" w14:textId="77777777" w:rsidR="0074653A" w:rsidRPr="0074653A" w:rsidRDefault="0074653A" w:rsidP="002A0163">
      <w:pPr>
        <w:numPr>
          <w:ilvl w:val="2"/>
          <w:numId w:val="171"/>
        </w:numPr>
        <w:tabs>
          <w:tab w:val="left" w:pos="1418"/>
        </w:tabs>
        <w:spacing w:before="120"/>
        <w:ind w:hanging="1734"/>
        <w:jc w:val="lowKashida"/>
        <w:rPr>
          <w:szCs w:val="28"/>
          <w:lang w:val="fr-FR"/>
        </w:rPr>
      </w:pPr>
      <w:proofErr w:type="spellStart"/>
      <w:r w:rsidRPr="0074653A">
        <w:rPr>
          <w:szCs w:val="28"/>
          <w:lang w:val="fr-FR"/>
        </w:rPr>
        <w:t>Grout</w:t>
      </w:r>
      <w:proofErr w:type="spellEnd"/>
    </w:p>
    <w:p w14:paraId="6F1F3A13" w14:textId="77777777" w:rsidR="0074653A" w:rsidRPr="0074653A" w:rsidRDefault="0074653A" w:rsidP="0074653A">
      <w:pPr>
        <w:spacing w:before="120"/>
        <w:ind w:left="720" w:firstLine="720"/>
        <w:jc w:val="lowKashida"/>
        <w:rPr>
          <w:szCs w:val="28"/>
          <w:lang w:val="fr-FR"/>
        </w:rPr>
      </w:pPr>
      <w:r w:rsidRPr="0074653A">
        <w:rPr>
          <w:szCs w:val="28"/>
          <w:lang w:val="fr-FR"/>
        </w:rPr>
        <w:t xml:space="preserve">1.Cement </w:t>
      </w:r>
      <w:proofErr w:type="spellStart"/>
      <w:r w:rsidRPr="0074653A">
        <w:rPr>
          <w:szCs w:val="28"/>
          <w:lang w:val="fr-FR"/>
        </w:rPr>
        <w:t>grout</w:t>
      </w:r>
      <w:proofErr w:type="spellEnd"/>
      <w:r w:rsidRPr="0074653A">
        <w:rPr>
          <w:szCs w:val="28"/>
          <w:lang w:val="fr-FR"/>
        </w:rPr>
        <w:t>:</w:t>
      </w:r>
    </w:p>
    <w:p w14:paraId="1C03E723" w14:textId="77777777" w:rsidR="0074653A" w:rsidRPr="0074653A" w:rsidRDefault="0074653A" w:rsidP="0074653A">
      <w:pPr>
        <w:spacing w:before="120"/>
        <w:ind w:left="1843"/>
        <w:jc w:val="lowKashida"/>
        <w:rPr>
          <w:szCs w:val="28"/>
        </w:rPr>
      </w:pPr>
      <w:r w:rsidRPr="0074653A">
        <w:rPr>
          <w:szCs w:val="28"/>
        </w:rPr>
        <w:t>One part Portland cement, 2-1/2 parts sand, sufficient water for placement and hydration.</w:t>
      </w:r>
    </w:p>
    <w:p w14:paraId="5CC6E37C" w14:textId="77777777" w:rsidR="0074653A" w:rsidRPr="0074653A" w:rsidRDefault="0074653A" w:rsidP="0074653A">
      <w:pPr>
        <w:spacing w:before="120"/>
        <w:ind w:left="1363"/>
        <w:jc w:val="lowKashida"/>
        <w:rPr>
          <w:szCs w:val="28"/>
        </w:rPr>
      </w:pPr>
      <w:r w:rsidRPr="0074653A">
        <w:rPr>
          <w:szCs w:val="28"/>
        </w:rPr>
        <w:t>2.Nonshrink grout:</w:t>
      </w:r>
    </w:p>
    <w:p w14:paraId="5511E79C" w14:textId="77777777" w:rsidR="0074653A" w:rsidRPr="0074653A" w:rsidRDefault="0074653A" w:rsidP="0074653A">
      <w:pPr>
        <w:spacing w:before="120"/>
        <w:ind w:left="1663" w:firstLine="180"/>
        <w:jc w:val="lowKashida"/>
        <w:rPr>
          <w:szCs w:val="28"/>
        </w:rPr>
      </w:pPr>
      <w:r w:rsidRPr="0074653A">
        <w:rPr>
          <w:szCs w:val="28"/>
        </w:rPr>
        <w:t>Premixed, packaged ferrous aggregate shrink-resistant grout.</w:t>
      </w:r>
    </w:p>
    <w:p w14:paraId="2AEF242A" w14:textId="77777777" w:rsidR="0074653A" w:rsidRPr="0074653A" w:rsidRDefault="0074653A" w:rsidP="0074653A">
      <w:pPr>
        <w:spacing w:before="120"/>
        <w:ind w:left="1363"/>
        <w:jc w:val="lowKashida"/>
        <w:rPr>
          <w:szCs w:val="28"/>
        </w:rPr>
      </w:pPr>
      <w:r w:rsidRPr="0074653A">
        <w:rPr>
          <w:szCs w:val="28"/>
        </w:rPr>
        <w:t>3.Epoxy – resin grout:</w:t>
      </w:r>
    </w:p>
    <w:p w14:paraId="334B2697" w14:textId="77777777" w:rsidR="0074653A" w:rsidRPr="0074653A" w:rsidRDefault="0074653A" w:rsidP="0074653A">
      <w:pPr>
        <w:tabs>
          <w:tab w:val="left" w:pos="2268"/>
        </w:tabs>
        <w:spacing w:before="120"/>
        <w:ind w:left="1843"/>
        <w:jc w:val="lowKashida"/>
        <w:rPr>
          <w:szCs w:val="28"/>
        </w:rPr>
      </w:pPr>
      <w:r w:rsidRPr="0074653A">
        <w:rPr>
          <w:szCs w:val="28"/>
        </w:rPr>
        <w:t>Two – component mineral filled epoxy-polysulfide, FS MMM-G0650-a, type I, Grade c.</w:t>
      </w:r>
    </w:p>
    <w:p w14:paraId="651445B2" w14:textId="77777777" w:rsidR="0074653A" w:rsidRPr="0074653A" w:rsidRDefault="0074653A" w:rsidP="002A0163">
      <w:pPr>
        <w:numPr>
          <w:ilvl w:val="1"/>
          <w:numId w:val="171"/>
        </w:numPr>
        <w:spacing w:before="120"/>
        <w:ind w:hanging="2182"/>
        <w:jc w:val="lowKashida"/>
        <w:rPr>
          <w:b/>
          <w:bCs/>
          <w:szCs w:val="28"/>
          <w:u w:val="single"/>
        </w:rPr>
      </w:pPr>
      <w:r w:rsidRPr="0074653A">
        <w:rPr>
          <w:b/>
          <w:bCs/>
          <w:szCs w:val="28"/>
          <w:u w:val="single"/>
        </w:rPr>
        <w:t>MIXES</w:t>
      </w:r>
    </w:p>
    <w:p w14:paraId="55C2AB82" w14:textId="77777777" w:rsidR="0074653A" w:rsidRPr="0074653A" w:rsidRDefault="0074653A" w:rsidP="00797319">
      <w:pPr>
        <w:numPr>
          <w:ilvl w:val="2"/>
          <w:numId w:val="173"/>
        </w:numPr>
        <w:spacing w:before="120" w:line="360" w:lineRule="auto"/>
        <w:jc w:val="lowKashida"/>
        <w:rPr>
          <w:szCs w:val="28"/>
        </w:rPr>
      </w:pPr>
      <w:r w:rsidRPr="0074653A">
        <w:rPr>
          <w:szCs w:val="28"/>
        </w:rPr>
        <w:t>Mixing Procedures</w:t>
      </w:r>
    </w:p>
    <w:p w14:paraId="283A7F02" w14:textId="77777777" w:rsidR="0074653A" w:rsidRPr="0074653A" w:rsidRDefault="0074653A" w:rsidP="00797319">
      <w:pPr>
        <w:spacing w:line="360" w:lineRule="auto"/>
        <w:ind w:left="1440"/>
      </w:pPr>
      <w:r w:rsidRPr="0074653A">
        <w:t>Same as for cast – in – place concrete: Section 03300.</w:t>
      </w:r>
    </w:p>
    <w:p w14:paraId="67272EF7" w14:textId="77777777" w:rsidR="0074653A" w:rsidRPr="0074653A" w:rsidRDefault="0074653A" w:rsidP="002A0163">
      <w:pPr>
        <w:numPr>
          <w:ilvl w:val="2"/>
          <w:numId w:val="173"/>
        </w:numPr>
        <w:spacing w:before="120"/>
        <w:jc w:val="lowKashida"/>
        <w:rPr>
          <w:szCs w:val="28"/>
        </w:rPr>
      </w:pPr>
      <w:r w:rsidRPr="0074653A">
        <w:rPr>
          <w:szCs w:val="28"/>
        </w:rPr>
        <w:t>Concrete Properties</w:t>
      </w:r>
    </w:p>
    <w:p w14:paraId="65419F42" w14:textId="77777777" w:rsidR="0074653A" w:rsidRPr="0074653A" w:rsidRDefault="0074653A" w:rsidP="0074653A">
      <w:pPr>
        <w:spacing w:before="120"/>
        <w:ind w:left="1500" w:firstLine="360"/>
        <w:jc w:val="lowKashida"/>
        <w:rPr>
          <w:szCs w:val="28"/>
        </w:rPr>
      </w:pPr>
      <w:r w:rsidRPr="0074653A">
        <w:rPr>
          <w:szCs w:val="28"/>
        </w:rPr>
        <w:t>1.  Water – cement ratio:</w:t>
      </w:r>
    </w:p>
    <w:p w14:paraId="2187858A" w14:textId="77777777" w:rsidR="0074653A" w:rsidRPr="0074653A" w:rsidRDefault="0074653A" w:rsidP="0074653A">
      <w:pPr>
        <w:tabs>
          <w:tab w:val="left" w:pos="2268"/>
        </w:tabs>
        <w:spacing w:before="120"/>
        <w:ind w:left="2268" w:hanging="408"/>
        <w:jc w:val="lowKashida"/>
        <w:rPr>
          <w:szCs w:val="28"/>
        </w:rPr>
      </w:pPr>
      <w:r w:rsidRPr="0074653A">
        <w:rPr>
          <w:szCs w:val="28"/>
        </w:rPr>
        <w:tab/>
        <w:t>Maximum 40 pounds (18kg) of water to 100 pounds (45kg) of cement).</w:t>
      </w:r>
    </w:p>
    <w:p w14:paraId="671ABB73" w14:textId="77777777" w:rsidR="0074653A" w:rsidRPr="0074653A" w:rsidRDefault="0074653A" w:rsidP="002A0163">
      <w:pPr>
        <w:numPr>
          <w:ilvl w:val="1"/>
          <w:numId w:val="172"/>
        </w:numPr>
        <w:spacing w:before="120"/>
        <w:ind w:firstLine="403"/>
        <w:jc w:val="lowKashida"/>
        <w:rPr>
          <w:szCs w:val="28"/>
        </w:rPr>
      </w:pPr>
      <w:r w:rsidRPr="0074653A">
        <w:rPr>
          <w:szCs w:val="28"/>
        </w:rPr>
        <w:t>28 day comprehensive strength:</w:t>
      </w:r>
    </w:p>
    <w:p w14:paraId="07960D16" w14:textId="77777777" w:rsidR="0074653A" w:rsidRPr="0074653A" w:rsidRDefault="0074653A" w:rsidP="0074653A">
      <w:pPr>
        <w:tabs>
          <w:tab w:val="left" w:pos="1843"/>
        </w:tabs>
        <w:spacing w:before="120"/>
        <w:ind w:left="1843"/>
        <w:jc w:val="lowKashida"/>
        <w:rPr>
          <w:szCs w:val="28"/>
        </w:rPr>
      </w:pPr>
      <w:r w:rsidRPr="0074653A">
        <w:rPr>
          <w:szCs w:val="28"/>
        </w:rPr>
        <w:tab/>
        <w:t xml:space="preserve">Minimum of 30 </w:t>
      </w:r>
      <w:proofErr w:type="spellStart"/>
      <w:r w:rsidRPr="0074653A">
        <w:rPr>
          <w:szCs w:val="28"/>
        </w:rPr>
        <w:t>Mpa</w:t>
      </w:r>
      <w:proofErr w:type="spellEnd"/>
      <w:r w:rsidRPr="0074653A">
        <w:rPr>
          <w:szCs w:val="28"/>
        </w:rPr>
        <w:t xml:space="preserve"> (GRADE 30).</w:t>
      </w:r>
    </w:p>
    <w:p w14:paraId="2280C475" w14:textId="0DCA27DA" w:rsidR="0074653A" w:rsidRDefault="0074653A" w:rsidP="002A0163">
      <w:pPr>
        <w:numPr>
          <w:ilvl w:val="1"/>
          <w:numId w:val="172"/>
        </w:numPr>
        <w:spacing w:before="120"/>
        <w:ind w:firstLine="403"/>
        <w:jc w:val="lowKashida"/>
        <w:rPr>
          <w:szCs w:val="28"/>
        </w:rPr>
      </w:pPr>
      <w:r w:rsidRPr="0074653A">
        <w:rPr>
          <w:szCs w:val="28"/>
        </w:rPr>
        <w:t>Do not use calcium chloride or other salts.</w:t>
      </w:r>
    </w:p>
    <w:p w14:paraId="1F677DFC" w14:textId="77777777" w:rsidR="00097A33" w:rsidRPr="0074653A" w:rsidRDefault="00097A33" w:rsidP="00097A33">
      <w:pPr>
        <w:spacing w:before="120"/>
        <w:ind w:left="1440"/>
        <w:jc w:val="lowKashida"/>
        <w:rPr>
          <w:szCs w:val="28"/>
        </w:rPr>
      </w:pPr>
    </w:p>
    <w:p w14:paraId="40FD9093" w14:textId="77777777" w:rsidR="0074653A" w:rsidRPr="0074653A" w:rsidRDefault="0074653A" w:rsidP="0074653A">
      <w:pPr>
        <w:spacing w:before="120"/>
        <w:jc w:val="lowKashida"/>
        <w:rPr>
          <w:b/>
          <w:bCs/>
          <w:szCs w:val="28"/>
          <w:u w:val="single"/>
        </w:rPr>
      </w:pPr>
      <w:r w:rsidRPr="0074653A">
        <w:rPr>
          <w:b/>
          <w:bCs/>
          <w:szCs w:val="28"/>
        </w:rPr>
        <w:lastRenderedPageBreak/>
        <w:t>2.3</w:t>
      </w:r>
      <w:r w:rsidRPr="0074653A">
        <w:rPr>
          <w:b/>
          <w:bCs/>
          <w:szCs w:val="28"/>
        </w:rPr>
        <w:tab/>
      </w:r>
      <w:r w:rsidRPr="0074653A">
        <w:rPr>
          <w:b/>
          <w:bCs/>
          <w:szCs w:val="28"/>
          <w:u w:val="single"/>
        </w:rPr>
        <w:t>FABRICATION</w:t>
      </w:r>
    </w:p>
    <w:p w14:paraId="5AA02999" w14:textId="77777777" w:rsidR="0074653A" w:rsidRPr="003C39C8" w:rsidRDefault="0074653A" w:rsidP="003C39C8">
      <w:pPr>
        <w:ind w:left="720"/>
      </w:pPr>
      <w:r w:rsidRPr="003C39C8">
        <w:rPr>
          <w:b/>
          <w:bCs/>
        </w:rPr>
        <w:t>2.3.1</w:t>
      </w:r>
      <w:r w:rsidRPr="003C39C8">
        <w:rPr>
          <w:b/>
          <w:bCs/>
        </w:rPr>
        <w:tab/>
      </w:r>
      <w:r w:rsidRPr="003C39C8">
        <w:t>Formwork</w:t>
      </w:r>
    </w:p>
    <w:p w14:paraId="4D68B663" w14:textId="77777777" w:rsidR="0074653A" w:rsidRPr="0074653A" w:rsidRDefault="0074653A" w:rsidP="002A0163">
      <w:pPr>
        <w:numPr>
          <w:ilvl w:val="1"/>
          <w:numId w:val="168"/>
        </w:numPr>
        <w:spacing w:before="120"/>
        <w:ind w:left="1797" w:hanging="357"/>
      </w:pPr>
      <w:r w:rsidRPr="0074653A">
        <w:t xml:space="preserve">Construct forms to withstand tensioning and </w:t>
      </w:r>
      <w:proofErr w:type="spellStart"/>
      <w:r w:rsidRPr="0074653A">
        <w:t>detensioning</w:t>
      </w:r>
      <w:proofErr w:type="spellEnd"/>
      <w:r w:rsidRPr="0074653A">
        <w:t xml:space="preserve"> operations.</w:t>
      </w:r>
    </w:p>
    <w:p w14:paraId="4529CBB5" w14:textId="77777777" w:rsidR="0074653A" w:rsidRPr="0074653A" w:rsidRDefault="0074653A" w:rsidP="002A0163">
      <w:pPr>
        <w:numPr>
          <w:ilvl w:val="1"/>
          <w:numId w:val="168"/>
        </w:numPr>
        <w:spacing w:before="120"/>
        <w:ind w:left="1797" w:hanging="357"/>
      </w:pPr>
      <w:r w:rsidRPr="0074653A">
        <w:t>Construct forms to maintain units within their specified tolerances.</w:t>
      </w:r>
    </w:p>
    <w:p w14:paraId="6F78AD20" w14:textId="77777777" w:rsidR="0074653A" w:rsidRPr="0074653A" w:rsidRDefault="0074653A" w:rsidP="002A0163">
      <w:pPr>
        <w:numPr>
          <w:ilvl w:val="1"/>
          <w:numId w:val="168"/>
        </w:numPr>
        <w:spacing w:before="120"/>
        <w:ind w:left="1797" w:hanging="357"/>
      </w:pPr>
      <w:r w:rsidRPr="0074653A">
        <w:t>Securely attach anchorage devices to formwork in locations not affecting position of main reinforcement or placing of concrete.</w:t>
      </w:r>
    </w:p>
    <w:p w14:paraId="0396A4AE" w14:textId="77777777" w:rsidR="0074653A" w:rsidRPr="0074653A" w:rsidRDefault="0074653A" w:rsidP="002A0163">
      <w:pPr>
        <w:numPr>
          <w:ilvl w:val="2"/>
          <w:numId w:val="174"/>
        </w:numPr>
        <w:spacing w:before="120"/>
        <w:jc w:val="lowKashida"/>
        <w:rPr>
          <w:szCs w:val="28"/>
        </w:rPr>
      </w:pPr>
      <w:r w:rsidRPr="0074653A">
        <w:rPr>
          <w:szCs w:val="28"/>
        </w:rPr>
        <w:t>Place concrete in continuous operations to prevent formation of seams.</w:t>
      </w:r>
    </w:p>
    <w:p w14:paraId="45386B05" w14:textId="77777777" w:rsidR="0074653A" w:rsidRPr="0074653A" w:rsidRDefault="0074653A" w:rsidP="002A0163">
      <w:pPr>
        <w:numPr>
          <w:ilvl w:val="2"/>
          <w:numId w:val="174"/>
        </w:numPr>
        <w:spacing w:before="120"/>
        <w:jc w:val="lowKashida"/>
        <w:rPr>
          <w:szCs w:val="28"/>
        </w:rPr>
      </w:pPr>
      <w:r w:rsidRPr="0074653A">
        <w:rPr>
          <w:szCs w:val="28"/>
        </w:rPr>
        <w:t>Provide permanent markings in precast units to identify pick-up points and location in structure.</w:t>
      </w:r>
    </w:p>
    <w:p w14:paraId="206E876B" w14:textId="77777777" w:rsidR="0074653A" w:rsidRPr="0074653A" w:rsidRDefault="0074653A" w:rsidP="002A0163">
      <w:pPr>
        <w:numPr>
          <w:ilvl w:val="2"/>
          <w:numId w:val="174"/>
        </w:numPr>
        <w:spacing w:before="120"/>
        <w:jc w:val="lowKashida"/>
        <w:rPr>
          <w:szCs w:val="28"/>
        </w:rPr>
      </w:pPr>
      <w:r w:rsidRPr="0074653A">
        <w:rPr>
          <w:szCs w:val="28"/>
        </w:rPr>
        <w:t>Finishes</w:t>
      </w:r>
    </w:p>
    <w:p w14:paraId="4B4DDD3A" w14:textId="77777777" w:rsidR="0074653A" w:rsidRPr="0074653A" w:rsidRDefault="0074653A" w:rsidP="0074653A">
      <w:pPr>
        <w:spacing w:before="120"/>
        <w:ind w:left="1080" w:firstLine="360"/>
        <w:jc w:val="lowKashida"/>
        <w:rPr>
          <w:szCs w:val="28"/>
        </w:rPr>
      </w:pPr>
      <w:r w:rsidRPr="0074653A">
        <w:rPr>
          <w:szCs w:val="28"/>
        </w:rPr>
        <w:t>1.Unexposed Area:</w:t>
      </w:r>
    </w:p>
    <w:p w14:paraId="052CCD3F" w14:textId="77777777" w:rsidR="0074653A" w:rsidRPr="0074653A" w:rsidRDefault="0074653A" w:rsidP="0074653A">
      <w:pPr>
        <w:spacing w:before="120"/>
        <w:ind w:left="1800"/>
        <w:jc w:val="lowKashida"/>
        <w:rPr>
          <w:szCs w:val="28"/>
        </w:rPr>
      </w:pPr>
      <w:r w:rsidRPr="0074653A">
        <w:rPr>
          <w:szCs w:val="28"/>
        </w:rPr>
        <w:t>a) As cast</w:t>
      </w:r>
    </w:p>
    <w:p w14:paraId="22CA8ED4" w14:textId="77777777" w:rsidR="0074653A" w:rsidRPr="0074653A" w:rsidRDefault="0074653A" w:rsidP="0074653A">
      <w:pPr>
        <w:spacing w:before="120"/>
        <w:ind w:left="720" w:firstLine="720"/>
        <w:jc w:val="lowKashida"/>
        <w:rPr>
          <w:szCs w:val="28"/>
        </w:rPr>
      </w:pPr>
      <w:r w:rsidRPr="0074653A">
        <w:rPr>
          <w:szCs w:val="28"/>
        </w:rPr>
        <w:t>2.Remove irregularities, fins and other projections.</w:t>
      </w:r>
    </w:p>
    <w:p w14:paraId="4FD6238C" w14:textId="77777777" w:rsidR="0074653A" w:rsidRPr="0074653A" w:rsidRDefault="0074653A" w:rsidP="0074653A">
      <w:pPr>
        <w:spacing w:before="120"/>
        <w:jc w:val="lowKashida"/>
        <w:rPr>
          <w:szCs w:val="28"/>
        </w:rPr>
      </w:pPr>
      <w:r w:rsidRPr="0074653A">
        <w:rPr>
          <w:b/>
          <w:bCs/>
          <w:szCs w:val="28"/>
        </w:rPr>
        <w:t>2.4</w:t>
      </w:r>
      <w:r w:rsidRPr="0074653A">
        <w:rPr>
          <w:szCs w:val="28"/>
        </w:rPr>
        <w:tab/>
      </w:r>
      <w:r w:rsidRPr="0074653A">
        <w:rPr>
          <w:b/>
          <w:bCs/>
          <w:szCs w:val="28"/>
          <w:u w:val="single"/>
        </w:rPr>
        <w:t>CONCRETE TESTING</w:t>
      </w:r>
    </w:p>
    <w:p w14:paraId="651E851A" w14:textId="77777777" w:rsidR="0074653A" w:rsidRPr="0074653A" w:rsidRDefault="0074653A" w:rsidP="0074653A">
      <w:pPr>
        <w:spacing w:before="120"/>
        <w:ind w:left="720"/>
        <w:jc w:val="lowKashida"/>
        <w:rPr>
          <w:szCs w:val="28"/>
        </w:rPr>
      </w:pPr>
      <w:r w:rsidRPr="0074653A">
        <w:rPr>
          <w:b/>
          <w:bCs/>
          <w:szCs w:val="28"/>
        </w:rPr>
        <w:t>2.4.1</w:t>
      </w:r>
      <w:r w:rsidRPr="0074653A">
        <w:rPr>
          <w:szCs w:val="28"/>
        </w:rPr>
        <w:tab/>
        <w:t>Make one compression test for each day’s production of concrete.</w:t>
      </w:r>
    </w:p>
    <w:p w14:paraId="5EE52F14" w14:textId="77777777" w:rsidR="0074653A" w:rsidRPr="0074653A" w:rsidRDefault="0074653A" w:rsidP="0074653A">
      <w:pPr>
        <w:spacing w:before="120"/>
        <w:ind w:left="720"/>
        <w:jc w:val="lowKashida"/>
        <w:rPr>
          <w:szCs w:val="28"/>
        </w:rPr>
      </w:pPr>
      <w:r w:rsidRPr="0074653A">
        <w:rPr>
          <w:b/>
          <w:bCs/>
          <w:szCs w:val="28"/>
        </w:rPr>
        <w:t>2.4.2</w:t>
      </w:r>
      <w:r w:rsidRPr="0074653A">
        <w:rPr>
          <w:szCs w:val="28"/>
        </w:rPr>
        <w:tab/>
        <w:t>Specimens</w:t>
      </w:r>
    </w:p>
    <w:p w14:paraId="194BFD0B" w14:textId="77777777" w:rsidR="0074653A" w:rsidRPr="0074653A" w:rsidRDefault="0074653A" w:rsidP="002A0163">
      <w:pPr>
        <w:numPr>
          <w:ilvl w:val="1"/>
          <w:numId w:val="169"/>
        </w:numPr>
        <w:spacing w:before="120"/>
        <w:jc w:val="lowKashida"/>
        <w:rPr>
          <w:szCs w:val="28"/>
        </w:rPr>
      </w:pPr>
      <w:r w:rsidRPr="0074653A">
        <w:rPr>
          <w:szCs w:val="28"/>
        </w:rPr>
        <w:t>Provide four test specimens for each compression test.</w:t>
      </w:r>
    </w:p>
    <w:p w14:paraId="13373C41" w14:textId="77777777" w:rsidR="0074653A" w:rsidRPr="0074653A" w:rsidRDefault="0074653A" w:rsidP="002A0163">
      <w:pPr>
        <w:numPr>
          <w:ilvl w:val="1"/>
          <w:numId w:val="169"/>
        </w:numPr>
        <w:spacing w:before="120"/>
        <w:jc w:val="lowKashida"/>
        <w:rPr>
          <w:szCs w:val="28"/>
        </w:rPr>
      </w:pPr>
      <w:r w:rsidRPr="0074653A">
        <w:rPr>
          <w:szCs w:val="28"/>
        </w:rPr>
        <w:t>Obtain concrete for specimens from actual production batch.</w:t>
      </w:r>
    </w:p>
    <w:p w14:paraId="490F585D" w14:textId="77777777" w:rsidR="0074653A" w:rsidRPr="0074653A" w:rsidRDefault="0074653A" w:rsidP="002A0163">
      <w:pPr>
        <w:numPr>
          <w:ilvl w:val="1"/>
          <w:numId w:val="169"/>
        </w:numPr>
        <w:spacing w:before="120"/>
        <w:jc w:val="lowKashida"/>
        <w:rPr>
          <w:szCs w:val="28"/>
        </w:rPr>
      </w:pPr>
      <w:r w:rsidRPr="0074653A">
        <w:rPr>
          <w:szCs w:val="28"/>
        </w:rPr>
        <w:t>6 – in 12 – in (150 mm by 300 mm) molded concrete cylinder, ASTM C31.</w:t>
      </w:r>
    </w:p>
    <w:p w14:paraId="6CBDBDF3" w14:textId="77777777" w:rsidR="0074653A" w:rsidRPr="0074653A" w:rsidRDefault="0074653A" w:rsidP="0074653A">
      <w:pPr>
        <w:tabs>
          <w:tab w:val="left" w:pos="720"/>
        </w:tabs>
        <w:spacing w:before="120"/>
        <w:ind w:left="720" w:hanging="720"/>
        <w:jc w:val="lowKashida"/>
        <w:rPr>
          <w:b/>
          <w:bCs/>
          <w:szCs w:val="28"/>
        </w:rPr>
      </w:pPr>
      <w:r w:rsidRPr="0074653A">
        <w:rPr>
          <w:b/>
          <w:bCs/>
          <w:szCs w:val="28"/>
          <w:u w:val="single"/>
        </w:rPr>
        <w:t>PART 3 - EXECUTION</w:t>
      </w:r>
    </w:p>
    <w:p w14:paraId="462D0F22" w14:textId="77777777" w:rsidR="0074653A" w:rsidRPr="0074653A" w:rsidRDefault="0074653A" w:rsidP="002A0163">
      <w:pPr>
        <w:numPr>
          <w:ilvl w:val="1"/>
          <w:numId w:val="155"/>
        </w:numPr>
        <w:spacing w:before="120"/>
        <w:jc w:val="lowKashida"/>
        <w:rPr>
          <w:b/>
          <w:bCs/>
          <w:szCs w:val="28"/>
          <w:u w:val="single"/>
        </w:rPr>
      </w:pPr>
      <w:r w:rsidRPr="0074653A">
        <w:rPr>
          <w:b/>
          <w:bCs/>
          <w:szCs w:val="28"/>
          <w:u w:val="single"/>
        </w:rPr>
        <w:t>INSPECTION</w:t>
      </w:r>
    </w:p>
    <w:p w14:paraId="49AA6EEE" w14:textId="77777777" w:rsidR="0074653A" w:rsidRPr="0074653A" w:rsidRDefault="0074653A" w:rsidP="0074653A">
      <w:pPr>
        <w:spacing w:before="120"/>
        <w:ind w:left="1440" w:hanging="731"/>
        <w:jc w:val="lowKashida"/>
        <w:rPr>
          <w:szCs w:val="28"/>
        </w:rPr>
      </w:pPr>
      <w:r w:rsidRPr="0074653A">
        <w:rPr>
          <w:szCs w:val="28"/>
        </w:rPr>
        <w:t>-</w:t>
      </w:r>
      <w:r w:rsidRPr="0074653A">
        <w:rPr>
          <w:szCs w:val="28"/>
        </w:rPr>
        <w:tab/>
        <w:t>Before starting to erect precast concrete units verify that structure and anchorage inserts are within required tolerances.</w:t>
      </w:r>
    </w:p>
    <w:p w14:paraId="2A6E89A9" w14:textId="77777777" w:rsidR="0074653A" w:rsidRPr="0074653A" w:rsidRDefault="0074653A" w:rsidP="0074653A">
      <w:pPr>
        <w:spacing w:before="120"/>
        <w:ind w:left="709"/>
        <w:jc w:val="lowKashida"/>
        <w:rPr>
          <w:szCs w:val="28"/>
        </w:rPr>
      </w:pPr>
      <w:r w:rsidRPr="0074653A">
        <w:rPr>
          <w:szCs w:val="28"/>
        </w:rPr>
        <w:t>-</w:t>
      </w:r>
      <w:r w:rsidRPr="0074653A">
        <w:rPr>
          <w:szCs w:val="28"/>
        </w:rPr>
        <w:tab/>
        <w:t>Check that bearing surfaces are smooth and level for installation of precast members.</w:t>
      </w:r>
    </w:p>
    <w:p w14:paraId="6DA3F321" w14:textId="77777777" w:rsidR="0074653A" w:rsidRPr="0074653A" w:rsidRDefault="0074653A" w:rsidP="0074653A">
      <w:pPr>
        <w:spacing w:before="120"/>
        <w:ind w:left="709"/>
        <w:jc w:val="lowKashida"/>
        <w:rPr>
          <w:szCs w:val="28"/>
        </w:rPr>
      </w:pPr>
      <w:r w:rsidRPr="0074653A">
        <w:rPr>
          <w:szCs w:val="28"/>
        </w:rPr>
        <w:t>-</w:t>
      </w:r>
      <w:r w:rsidRPr="0074653A">
        <w:rPr>
          <w:szCs w:val="28"/>
        </w:rPr>
        <w:tab/>
        <w:t>Determine field conditions by actual measurements.</w:t>
      </w:r>
    </w:p>
    <w:p w14:paraId="45B337EB" w14:textId="77777777" w:rsidR="0074653A" w:rsidRPr="0074653A" w:rsidRDefault="0074653A" w:rsidP="002A0163">
      <w:pPr>
        <w:numPr>
          <w:ilvl w:val="1"/>
          <w:numId w:val="155"/>
        </w:numPr>
        <w:spacing w:before="120"/>
        <w:jc w:val="lowKashida"/>
        <w:rPr>
          <w:b/>
          <w:bCs/>
          <w:szCs w:val="28"/>
          <w:u w:val="single"/>
        </w:rPr>
      </w:pPr>
      <w:r w:rsidRPr="0074653A">
        <w:rPr>
          <w:b/>
          <w:bCs/>
          <w:szCs w:val="28"/>
          <w:u w:val="single"/>
        </w:rPr>
        <w:t>ERECTION</w:t>
      </w:r>
    </w:p>
    <w:p w14:paraId="077500D3" w14:textId="77777777" w:rsidR="0074653A" w:rsidRPr="0074653A" w:rsidRDefault="0074653A" w:rsidP="0074653A">
      <w:pPr>
        <w:spacing w:before="120"/>
        <w:ind w:left="720"/>
        <w:jc w:val="lowKashida"/>
        <w:rPr>
          <w:szCs w:val="28"/>
        </w:rPr>
      </w:pPr>
      <w:r w:rsidRPr="0074653A">
        <w:rPr>
          <w:szCs w:val="28"/>
        </w:rPr>
        <w:t>-</w:t>
      </w:r>
      <w:r w:rsidRPr="0074653A">
        <w:rPr>
          <w:szCs w:val="28"/>
        </w:rPr>
        <w:tab/>
        <w:t>Fit and align precast concrete units straight, plum, level and square.</w:t>
      </w:r>
    </w:p>
    <w:p w14:paraId="2EAD58F3" w14:textId="77777777" w:rsidR="0074653A" w:rsidRPr="003C39C8" w:rsidRDefault="0074653A" w:rsidP="003C39C8">
      <w:pPr>
        <w:spacing w:before="120"/>
        <w:ind w:left="720"/>
        <w:jc w:val="lowKashida"/>
        <w:rPr>
          <w:szCs w:val="28"/>
        </w:rPr>
      </w:pPr>
      <w:r w:rsidRPr="003C39C8">
        <w:rPr>
          <w:szCs w:val="28"/>
        </w:rPr>
        <w:t>-</w:t>
      </w:r>
      <w:r w:rsidRPr="003C39C8">
        <w:rPr>
          <w:szCs w:val="28"/>
        </w:rPr>
        <w:tab/>
        <w:t>Non-cumulative erection tolerance.</w:t>
      </w:r>
    </w:p>
    <w:p w14:paraId="4B3A21E4" w14:textId="77777777" w:rsidR="0074653A" w:rsidRPr="0074653A" w:rsidRDefault="0074653A" w:rsidP="002A0163">
      <w:pPr>
        <w:numPr>
          <w:ilvl w:val="1"/>
          <w:numId w:val="157"/>
        </w:numPr>
        <w:spacing w:before="120"/>
        <w:jc w:val="lowKashida"/>
        <w:rPr>
          <w:szCs w:val="28"/>
        </w:rPr>
      </w:pPr>
      <w:r w:rsidRPr="0074653A">
        <w:rPr>
          <w:szCs w:val="28"/>
        </w:rPr>
        <w:t xml:space="preserve">Joint dimension: </w:t>
      </w:r>
    </w:p>
    <w:p w14:paraId="103309D6" w14:textId="77777777" w:rsidR="0074653A" w:rsidRPr="0074653A" w:rsidRDefault="0074653A" w:rsidP="0074653A">
      <w:pPr>
        <w:spacing w:before="120"/>
        <w:ind w:left="1800"/>
        <w:jc w:val="lowKashida"/>
        <w:rPr>
          <w:szCs w:val="28"/>
        </w:rPr>
      </w:pPr>
      <w:r w:rsidRPr="0074653A">
        <w:rPr>
          <w:szCs w:val="28"/>
        </w:rPr>
        <w:t>a) Nominal 3/8 – in (10 mm); to vary not more than plus 3/16 – in (5mm) or minus ¼ - in (6 mm).</w:t>
      </w:r>
    </w:p>
    <w:p w14:paraId="110D20B3" w14:textId="77777777" w:rsidR="0074653A" w:rsidRPr="0074653A" w:rsidRDefault="0074653A" w:rsidP="0074653A">
      <w:pPr>
        <w:spacing w:before="120"/>
        <w:ind w:left="1440" w:hanging="720"/>
        <w:jc w:val="lowKashida"/>
        <w:rPr>
          <w:szCs w:val="28"/>
        </w:rPr>
      </w:pPr>
      <w:r w:rsidRPr="0074653A">
        <w:rPr>
          <w:szCs w:val="28"/>
        </w:rPr>
        <w:t>-</w:t>
      </w:r>
      <w:r w:rsidRPr="0074653A">
        <w:rPr>
          <w:szCs w:val="28"/>
        </w:rPr>
        <w:tab/>
        <w:t>Adjust differential camber between units to within tolerance before final connection is made.</w:t>
      </w:r>
    </w:p>
    <w:p w14:paraId="3FAC3138" w14:textId="77777777" w:rsidR="0074653A" w:rsidRPr="0074653A" w:rsidRDefault="0074653A" w:rsidP="002A0163">
      <w:pPr>
        <w:numPr>
          <w:ilvl w:val="1"/>
          <w:numId w:val="155"/>
        </w:numPr>
        <w:spacing w:before="120"/>
        <w:jc w:val="lowKashida"/>
        <w:rPr>
          <w:b/>
          <w:bCs/>
          <w:szCs w:val="28"/>
          <w:u w:val="single"/>
        </w:rPr>
      </w:pPr>
      <w:r w:rsidRPr="0074653A">
        <w:rPr>
          <w:b/>
          <w:bCs/>
          <w:szCs w:val="28"/>
          <w:u w:val="single"/>
        </w:rPr>
        <w:t>CLEANING</w:t>
      </w:r>
    </w:p>
    <w:p w14:paraId="4BE9020B" w14:textId="77777777" w:rsidR="0074653A" w:rsidRPr="0074653A" w:rsidRDefault="0074653A" w:rsidP="0074653A">
      <w:pPr>
        <w:spacing w:before="120"/>
        <w:ind w:left="1440" w:hanging="731"/>
        <w:jc w:val="lowKashida"/>
        <w:rPr>
          <w:szCs w:val="28"/>
        </w:rPr>
      </w:pPr>
      <w:r w:rsidRPr="0074653A">
        <w:rPr>
          <w:szCs w:val="28"/>
        </w:rPr>
        <w:t>-</w:t>
      </w:r>
      <w:r w:rsidRPr="0074653A">
        <w:rPr>
          <w:szCs w:val="28"/>
        </w:rPr>
        <w:tab/>
        <w:t>After installation, clean precast concrete surfaces with detergent and water, using fiber brush and sponge and rinse thoroughly with clean water.</w:t>
      </w:r>
    </w:p>
    <w:p w14:paraId="45002B86" w14:textId="77777777" w:rsidR="0074653A" w:rsidRPr="0074653A" w:rsidRDefault="0074653A" w:rsidP="0074653A">
      <w:pPr>
        <w:tabs>
          <w:tab w:val="left" w:pos="720"/>
        </w:tabs>
        <w:spacing w:before="120"/>
        <w:ind w:left="720" w:hanging="720"/>
        <w:jc w:val="center"/>
        <w:rPr>
          <w:sz w:val="20"/>
          <w:szCs w:val="20"/>
        </w:rPr>
      </w:pPr>
      <w:r w:rsidRPr="0074653A">
        <w:rPr>
          <w:b/>
          <w:bCs/>
          <w:szCs w:val="28"/>
        </w:rPr>
        <w:t>END OF SECTION</w:t>
      </w:r>
    </w:p>
    <w:p w14:paraId="4F2F19FA" w14:textId="77777777" w:rsidR="00097A33" w:rsidRDefault="00097A33" w:rsidP="0074653A">
      <w:pPr>
        <w:tabs>
          <w:tab w:val="left" w:pos="720"/>
        </w:tabs>
        <w:spacing w:before="120"/>
        <w:jc w:val="center"/>
        <w:rPr>
          <w:b/>
          <w:bCs/>
          <w:szCs w:val="28"/>
          <w:u w:val="single"/>
        </w:rPr>
      </w:pPr>
    </w:p>
    <w:p w14:paraId="54D91A78" w14:textId="6058F154" w:rsidR="0074653A" w:rsidRPr="0074653A" w:rsidRDefault="0074653A" w:rsidP="003C39C8">
      <w:pPr>
        <w:pStyle w:val="Heading1"/>
      </w:pPr>
      <w:bookmarkStart w:id="169" w:name="_Toc28542207"/>
      <w:r w:rsidRPr="0074653A">
        <w:lastRenderedPageBreak/>
        <w:t>SECTION 03600</w:t>
      </w:r>
      <w:bookmarkEnd w:id="169"/>
    </w:p>
    <w:p w14:paraId="27D9409E" w14:textId="77777777" w:rsidR="0074653A" w:rsidRPr="0074653A" w:rsidRDefault="0074653A" w:rsidP="003C39C8">
      <w:pPr>
        <w:pStyle w:val="Heading1"/>
      </w:pPr>
      <w:bookmarkStart w:id="170" w:name="_Toc28542208"/>
      <w:r w:rsidRPr="0074653A">
        <w:t>GROUTING</w:t>
      </w:r>
      <w:bookmarkEnd w:id="170"/>
    </w:p>
    <w:p w14:paraId="5490AAC4" w14:textId="77777777" w:rsidR="0074653A" w:rsidRPr="0074653A" w:rsidRDefault="0074653A" w:rsidP="0074653A">
      <w:pPr>
        <w:tabs>
          <w:tab w:val="left" w:pos="720"/>
        </w:tabs>
        <w:spacing w:before="120"/>
        <w:jc w:val="lowKashida"/>
        <w:rPr>
          <w:szCs w:val="28"/>
        </w:rPr>
      </w:pPr>
      <w:r w:rsidRPr="0074653A">
        <w:rPr>
          <w:b/>
          <w:bCs/>
          <w:szCs w:val="28"/>
        </w:rPr>
        <w:t>1.</w:t>
      </w:r>
      <w:r w:rsidRPr="0074653A">
        <w:rPr>
          <w:szCs w:val="28"/>
        </w:rPr>
        <w:tab/>
      </w:r>
      <w:r w:rsidRPr="0074653A">
        <w:rPr>
          <w:b/>
          <w:bCs/>
          <w:szCs w:val="28"/>
          <w:u w:val="single"/>
        </w:rPr>
        <w:t>GENERAL</w:t>
      </w:r>
    </w:p>
    <w:p w14:paraId="4CF3F1FA" w14:textId="77777777" w:rsidR="0074653A" w:rsidRPr="0074653A" w:rsidRDefault="0074653A" w:rsidP="0074653A">
      <w:pPr>
        <w:tabs>
          <w:tab w:val="left" w:pos="720"/>
        </w:tabs>
        <w:spacing w:before="120"/>
        <w:ind w:left="709"/>
        <w:jc w:val="lowKashida"/>
        <w:rPr>
          <w:szCs w:val="28"/>
        </w:rPr>
      </w:pPr>
      <w:r w:rsidRPr="0074653A">
        <w:rPr>
          <w:b/>
          <w:bCs/>
          <w:szCs w:val="28"/>
        </w:rPr>
        <w:t>1.1</w:t>
      </w:r>
      <w:r w:rsidRPr="0074653A">
        <w:rPr>
          <w:szCs w:val="28"/>
        </w:rPr>
        <w:tab/>
      </w:r>
      <w:r w:rsidRPr="0074653A">
        <w:rPr>
          <w:b/>
          <w:bCs/>
          <w:szCs w:val="28"/>
          <w:u w:val="single"/>
        </w:rPr>
        <w:t>Description</w:t>
      </w:r>
    </w:p>
    <w:p w14:paraId="4596D651" w14:textId="77777777" w:rsidR="0074653A" w:rsidRPr="0074653A" w:rsidRDefault="0074653A" w:rsidP="0074653A">
      <w:pPr>
        <w:tabs>
          <w:tab w:val="left" w:pos="720"/>
        </w:tabs>
        <w:spacing w:before="120"/>
        <w:ind w:left="720" w:hanging="720"/>
        <w:jc w:val="lowKashida"/>
        <w:rPr>
          <w:szCs w:val="28"/>
        </w:rPr>
      </w:pPr>
      <w:r w:rsidRPr="0074653A">
        <w:rPr>
          <w:szCs w:val="28"/>
        </w:rPr>
        <w:tab/>
        <w:t>This Section covers nonmetallic, no shrinking grout to be used for the grouting of pump, motor, and equipment base-plates or bedplates; column base-plates; other miscellaneous base-plates; and other uses of grout as indicated on the Drawings or as required or specified.  Unless otherwise specified, all grouting shall be done with no shrinking grout.</w:t>
      </w:r>
    </w:p>
    <w:p w14:paraId="46A8BABD" w14:textId="77777777" w:rsidR="0074653A" w:rsidRPr="0074653A" w:rsidRDefault="0074653A" w:rsidP="0074653A">
      <w:pPr>
        <w:tabs>
          <w:tab w:val="left" w:pos="720"/>
        </w:tabs>
        <w:spacing w:before="120"/>
        <w:ind w:left="2127" w:hanging="731"/>
        <w:jc w:val="lowKashida"/>
        <w:rPr>
          <w:szCs w:val="28"/>
        </w:rPr>
      </w:pPr>
      <w:r w:rsidRPr="0074653A">
        <w:rPr>
          <w:szCs w:val="28"/>
        </w:rPr>
        <w:tab/>
      </w:r>
      <w:r w:rsidRPr="0074653A">
        <w:rPr>
          <w:b/>
          <w:bCs/>
          <w:szCs w:val="28"/>
        </w:rPr>
        <w:t>1-1.01</w:t>
      </w:r>
      <w:r w:rsidRPr="0074653A">
        <w:rPr>
          <w:b/>
          <w:bCs/>
          <w:szCs w:val="28"/>
        </w:rPr>
        <w:tab/>
      </w:r>
      <w:r w:rsidRPr="0074653A">
        <w:rPr>
          <w:b/>
          <w:bCs/>
          <w:szCs w:val="28"/>
          <w:u w:val="single"/>
        </w:rPr>
        <w:t>Related Work</w:t>
      </w:r>
    </w:p>
    <w:p w14:paraId="5210D248" w14:textId="77777777" w:rsidR="0074653A" w:rsidRPr="0074653A" w:rsidRDefault="0074653A" w:rsidP="0074653A">
      <w:pPr>
        <w:tabs>
          <w:tab w:val="left" w:pos="720"/>
        </w:tabs>
        <w:spacing w:before="120"/>
        <w:ind w:left="1440" w:hanging="1440"/>
        <w:jc w:val="lowKashida"/>
        <w:rPr>
          <w:szCs w:val="28"/>
        </w:rPr>
      </w:pPr>
      <w:r w:rsidRPr="0074653A">
        <w:rPr>
          <w:szCs w:val="28"/>
        </w:rPr>
        <w:tab/>
      </w:r>
      <w:r w:rsidRPr="0074653A">
        <w:rPr>
          <w:szCs w:val="28"/>
        </w:rPr>
        <w:tab/>
      </w:r>
      <w:r w:rsidRPr="0074653A">
        <w:rPr>
          <w:b/>
          <w:bCs/>
          <w:szCs w:val="28"/>
        </w:rPr>
        <w:t>A.</w:t>
      </w:r>
      <w:r w:rsidRPr="0074653A">
        <w:rPr>
          <w:b/>
          <w:bCs/>
          <w:szCs w:val="28"/>
        </w:rPr>
        <w:tab/>
      </w:r>
      <w:r w:rsidRPr="0074653A">
        <w:rPr>
          <w:b/>
          <w:bCs/>
          <w:szCs w:val="28"/>
          <w:u w:val="single"/>
        </w:rPr>
        <w:t>General Equipment and Material Stipulations</w:t>
      </w:r>
    </w:p>
    <w:p w14:paraId="6A5FE407" w14:textId="77777777" w:rsidR="0074653A" w:rsidRPr="0074653A" w:rsidRDefault="0074653A" w:rsidP="0074653A">
      <w:pPr>
        <w:tabs>
          <w:tab w:val="left" w:pos="720"/>
          <w:tab w:val="left" w:pos="1440"/>
          <w:tab w:val="left" w:pos="2160"/>
          <w:tab w:val="left" w:pos="2880"/>
          <w:tab w:val="left" w:pos="3600"/>
        </w:tabs>
        <w:spacing w:before="120"/>
        <w:ind w:left="2160" w:hanging="2160"/>
        <w:jc w:val="lowKashida"/>
        <w:rPr>
          <w:szCs w:val="28"/>
        </w:rPr>
      </w:pPr>
      <w:r w:rsidRPr="0074653A">
        <w:rPr>
          <w:szCs w:val="28"/>
        </w:rPr>
        <w:tab/>
      </w:r>
      <w:r w:rsidRPr="0074653A">
        <w:rPr>
          <w:szCs w:val="28"/>
        </w:rPr>
        <w:tab/>
      </w:r>
      <w:r w:rsidRPr="0074653A">
        <w:rPr>
          <w:szCs w:val="28"/>
        </w:rPr>
        <w:tab/>
        <w:t>The General Equipment and Material Stipulations shall apply to all materials furnished under this Section.</w:t>
      </w:r>
    </w:p>
    <w:p w14:paraId="7BBBD281" w14:textId="77777777" w:rsidR="0074653A" w:rsidRPr="0074653A" w:rsidRDefault="0074653A" w:rsidP="0074653A">
      <w:pPr>
        <w:tabs>
          <w:tab w:val="left" w:pos="720"/>
          <w:tab w:val="left" w:pos="1440"/>
          <w:tab w:val="left" w:pos="2160"/>
        </w:tabs>
        <w:spacing w:before="120"/>
        <w:ind w:left="2880" w:hanging="2880"/>
        <w:jc w:val="lowKashida"/>
        <w:rPr>
          <w:b/>
          <w:bCs/>
          <w:szCs w:val="28"/>
        </w:rPr>
      </w:pPr>
      <w:r w:rsidRPr="0074653A">
        <w:rPr>
          <w:szCs w:val="28"/>
        </w:rPr>
        <w:tab/>
      </w:r>
      <w:r w:rsidRPr="0074653A">
        <w:rPr>
          <w:szCs w:val="28"/>
        </w:rPr>
        <w:tab/>
      </w:r>
      <w:r w:rsidRPr="0074653A">
        <w:rPr>
          <w:b/>
          <w:bCs/>
          <w:szCs w:val="28"/>
        </w:rPr>
        <w:t>B.</w:t>
      </w:r>
      <w:r w:rsidRPr="0074653A">
        <w:rPr>
          <w:b/>
          <w:bCs/>
          <w:szCs w:val="28"/>
        </w:rPr>
        <w:tab/>
      </w:r>
      <w:r w:rsidRPr="0074653A">
        <w:rPr>
          <w:b/>
          <w:bCs/>
          <w:szCs w:val="28"/>
          <w:u w:val="single"/>
        </w:rPr>
        <w:t>Work Specified Elsewhere</w:t>
      </w:r>
    </w:p>
    <w:p w14:paraId="6F87A9A1" w14:textId="77777777" w:rsidR="0074653A" w:rsidRPr="0074653A" w:rsidRDefault="0074653A" w:rsidP="0074653A">
      <w:pPr>
        <w:tabs>
          <w:tab w:val="left" w:pos="720"/>
          <w:tab w:val="left" w:pos="1440"/>
          <w:tab w:val="left" w:pos="2160"/>
        </w:tabs>
        <w:spacing w:before="120"/>
        <w:ind w:left="2160" w:hanging="2160"/>
        <w:jc w:val="lowKashida"/>
        <w:rPr>
          <w:szCs w:val="28"/>
        </w:rPr>
      </w:pPr>
      <w:r w:rsidRPr="0074653A">
        <w:rPr>
          <w:szCs w:val="28"/>
        </w:rPr>
        <w:tab/>
      </w:r>
      <w:r w:rsidRPr="0074653A">
        <w:rPr>
          <w:szCs w:val="28"/>
        </w:rPr>
        <w:tab/>
      </w:r>
      <w:r w:rsidRPr="0074653A">
        <w:rPr>
          <w:szCs w:val="28"/>
        </w:rPr>
        <w:tab/>
        <w:t>Other items of work that relate to and are referenced in this section include but are not limited to the following sections :</w:t>
      </w:r>
    </w:p>
    <w:p w14:paraId="42836E9D" w14:textId="77777777" w:rsidR="0074653A" w:rsidRPr="0074653A" w:rsidRDefault="0074653A" w:rsidP="0074653A">
      <w:pPr>
        <w:tabs>
          <w:tab w:val="left" w:pos="720"/>
          <w:tab w:val="left" w:pos="1440"/>
          <w:tab w:val="left" w:pos="2160"/>
        </w:tabs>
        <w:spacing w:before="120"/>
        <w:ind w:left="2880" w:hanging="2880"/>
        <w:rPr>
          <w:szCs w:val="28"/>
        </w:rPr>
      </w:pPr>
      <w:r w:rsidRPr="0074653A">
        <w:rPr>
          <w:szCs w:val="28"/>
        </w:rPr>
        <w:tab/>
      </w:r>
      <w:r w:rsidRPr="0074653A">
        <w:rPr>
          <w:szCs w:val="28"/>
        </w:rPr>
        <w:tab/>
      </w:r>
      <w:r w:rsidRPr="0074653A">
        <w:rPr>
          <w:szCs w:val="28"/>
        </w:rPr>
        <w:tab/>
        <w:t>Cast-in-Place concrete</w:t>
      </w:r>
    </w:p>
    <w:p w14:paraId="473750E1" w14:textId="77777777" w:rsidR="0074653A" w:rsidRPr="0074653A" w:rsidRDefault="0074653A" w:rsidP="0074653A">
      <w:pPr>
        <w:tabs>
          <w:tab w:val="left" w:pos="720"/>
          <w:tab w:val="left" w:pos="1440"/>
          <w:tab w:val="left" w:pos="2160"/>
        </w:tabs>
        <w:spacing w:before="120"/>
        <w:ind w:left="2880" w:hanging="2171"/>
        <w:jc w:val="lowKashida"/>
        <w:rPr>
          <w:szCs w:val="28"/>
        </w:rPr>
      </w:pPr>
      <w:r w:rsidRPr="0074653A">
        <w:rPr>
          <w:b/>
          <w:bCs/>
          <w:szCs w:val="28"/>
        </w:rPr>
        <w:t>1.2</w:t>
      </w:r>
      <w:r w:rsidRPr="0074653A">
        <w:rPr>
          <w:b/>
          <w:bCs/>
          <w:szCs w:val="28"/>
        </w:rPr>
        <w:tab/>
      </w:r>
      <w:r w:rsidRPr="0074653A">
        <w:rPr>
          <w:b/>
          <w:bCs/>
          <w:szCs w:val="28"/>
          <w:u w:val="single"/>
        </w:rPr>
        <w:t>APPLICABLE CODES AND STANDARDS</w:t>
      </w:r>
    </w:p>
    <w:p w14:paraId="3026AB65" w14:textId="77777777" w:rsidR="0074653A" w:rsidRPr="0074653A" w:rsidRDefault="0074653A" w:rsidP="0074653A">
      <w:pPr>
        <w:tabs>
          <w:tab w:val="left" w:pos="720"/>
          <w:tab w:val="left" w:pos="1440"/>
          <w:tab w:val="left" w:pos="2160"/>
        </w:tabs>
        <w:spacing w:before="120"/>
        <w:ind w:left="720" w:hanging="720"/>
        <w:jc w:val="lowKashida"/>
        <w:rPr>
          <w:szCs w:val="28"/>
        </w:rPr>
      </w:pPr>
      <w:r w:rsidRPr="0074653A">
        <w:rPr>
          <w:szCs w:val="28"/>
        </w:rPr>
        <w:tab/>
        <w:t>The codes and standards generally applicable to the Work under this Section are listed.  Codes and Standards current at the time of bid shall be used.</w:t>
      </w:r>
    </w:p>
    <w:p w14:paraId="568A0B7F" w14:textId="77777777" w:rsidR="0074653A" w:rsidRPr="0074653A" w:rsidRDefault="0074653A" w:rsidP="0074653A">
      <w:pPr>
        <w:tabs>
          <w:tab w:val="left" w:pos="2127"/>
        </w:tabs>
        <w:spacing w:before="120"/>
        <w:ind w:left="2127" w:hanging="720"/>
        <w:jc w:val="lowKashida"/>
        <w:rPr>
          <w:szCs w:val="28"/>
        </w:rPr>
      </w:pPr>
      <w:r w:rsidRPr="0074653A">
        <w:rPr>
          <w:b/>
          <w:bCs/>
          <w:szCs w:val="28"/>
        </w:rPr>
        <w:t>1-2.01</w:t>
      </w:r>
      <w:r w:rsidRPr="0074653A">
        <w:rPr>
          <w:b/>
          <w:bCs/>
          <w:szCs w:val="28"/>
        </w:rPr>
        <w:tab/>
      </w:r>
      <w:r w:rsidRPr="0074653A">
        <w:rPr>
          <w:b/>
          <w:bCs/>
          <w:szCs w:val="28"/>
          <w:u w:val="single"/>
        </w:rPr>
        <w:t>CRD - U.S. Corp of Engineers, Handbook for Concrete and Cement</w:t>
      </w:r>
    </w:p>
    <w:p w14:paraId="08E7DDC2" w14:textId="77777777" w:rsidR="0074653A" w:rsidRPr="0074653A" w:rsidRDefault="0074653A" w:rsidP="0074653A">
      <w:pPr>
        <w:tabs>
          <w:tab w:val="left" w:pos="720"/>
          <w:tab w:val="left" w:pos="1440"/>
        </w:tabs>
        <w:spacing w:before="120"/>
        <w:ind w:left="2160" w:hanging="2160"/>
        <w:jc w:val="lowKashida"/>
        <w:rPr>
          <w:szCs w:val="28"/>
        </w:rPr>
      </w:pPr>
      <w:r w:rsidRPr="0074653A">
        <w:rPr>
          <w:szCs w:val="28"/>
        </w:rPr>
        <w:tab/>
      </w:r>
      <w:r w:rsidRPr="0074653A">
        <w:rPr>
          <w:szCs w:val="28"/>
        </w:rPr>
        <w:tab/>
        <w:t>C588</w:t>
      </w:r>
      <w:r w:rsidRPr="0074653A">
        <w:rPr>
          <w:szCs w:val="28"/>
        </w:rPr>
        <w:tab/>
      </w:r>
      <w:r w:rsidRPr="0074653A">
        <w:rPr>
          <w:szCs w:val="28"/>
        </w:rPr>
        <w:tab/>
      </w:r>
      <w:proofErr w:type="spellStart"/>
      <w:r w:rsidRPr="0074653A">
        <w:rPr>
          <w:szCs w:val="28"/>
        </w:rPr>
        <w:t>Nonshrink</w:t>
      </w:r>
      <w:proofErr w:type="spellEnd"/>
      <w:r w:rsidRPr="0074653A">
        <w:rPr>
          <w:szCs w:val="28"/>
        </w:rPr>
        <w:t xml:space="preserve"> Grout Specification</w:t>
      </w:r>
      <w:r w:rsidRPr="0074653A">
        <w:rPr>
          <w:szCs w:val="28"/>
        </w:rPr>
        <w:tab/>
        <w:t xml:space="preserve"> </w:t>
      </w:r>
    </w:p>
    <w:p w14:paraId="42330E0E" w14:textId="77777777" w:rsidR="0074653A" w:rsidRPr="0074653A" w:rsidRDefault="0074653A" w:rsidP="0074653A">
      <w:pPr>
        <w:tabs>
          <w:tab w:val="left" w:pos="720"/>
          <w:tab w:val="left" w:pos="1440"/>
        </w:tabs>
        <w:spacing w:before="120"/>
        <w:ind w:left="2160" w:hanging="2160"/>
        <w:jc w:val="lowKashida"/>
        <w:rPr>
          <w:szCs w:val="28"/>
        </w:rPr>
      </w:pPr>
      <w:r w:rsidRPr="0074653A">
        <w:rPr>
          <w:b/>
          <w:bCs/>
          <w:szCs w:val="28"/>
        </w:rPr>
        <w:t>2.</w:t>
      </w:r>
      <w:r w:rsidRPr="0074653A">
        <w:rPr>
          <w:b/>
          <w:bCs/>
          <w:szCs w:val="28"/>
        </w:rPr>
        <w:tab/>
      </w:r>
      <w:r w:rsidRPr="0074653A">
        <w:rPr>
          <w:b/>
          <w:bCs/>
          <w:szCs w:val="28"/>
          <w:u w:val="single"/>
        </w:rPr>
        <w:t>PRODUCTS</w:t>
      </w:r>
    </w:p>
    <w:p w14:paraId="3BAEF9DD" w14:textId="77777777" w:rsidR="0074653A" w:rsidRPr="0074653A" w:rsidRDefault="0074653A" w:rsidP="002A0163">
      <w:pPr>
        <w:numPr>
          <w:ilvl w:val="1"/>
          <w:numId w:val="175"/>
        </w:numPr>
        <w:tabs>
          <w:tab w:val="left" w:pos="720"/>
        </w:tabs>
        <w:spacing w:before="120"/>
        <w:jc w:val="lowKashida"/>
        <w:rPr>
          <w:b/>
          <w:bCs/>
          <w:szCs w:val="28"/>
        </w:rPr>
      </w:pPr>
      <w:r w:rsidRPr="0074653A">
        <w:rPr>
          <w:b/>
          <w:bCs/>
          <w:szCs w:val="28"/>
        </w:rPr>
        <w:t>Materials</w:t>
      </w:r>
    </w:p>
    <w:p w14:paraId="42B477C4" w14:textId="77777777" w:rsidR="0074653A" w:rsidRPr="0074653A" w:rsidRDefault="0074653A" w:rsidP="0074653A">
      <w:pPr>
        <w:tabs>
          <w:tab w:val="left" w:pos="720"/>
          <w:tab w:val="left" w:pos="1440"/>
        </w:tabs>
        <w:spacing w:before="120"/>
        <w:ind w:left="2160" w:hanging="2160"/>
        <w:jc w:val="lowKashida"/>
        <w:rPr>
          <w:szCs w:val="28"/>
        </w:rPr>
      </w:pPr>
      <w:r w:rsidRPr="0074653A">
        <w:rPr>
          <w:szCs w:val="28"/>
        </w:rPr>
        <w:tab/>
      </w:r>
      <w:r w:rsidRPr="0074653A">
        <w:rPr>
          <w:szCs w:val="28"/>
        </w:rPr>
        <w:tab/>
      </w:r>
      <w:r w:rsidRPr="0074653A">
        <w:rPr>
          <w:b/>
          <w:bCs/>
          <w:szCs w:val="28"/>
        </w:rPr>
        <w:t>2.2.01.</w:t>
      </w:r>
      <w:r w:rsidRPr="0074653A">
        <w:rPr>
          <w:b/>
          <w:bCs/>
          <w:szCs w:val="28"/>
        </w:rPr>
        <w:tab/>
      </w:r>
      <w:r w:rsidRPr="0074653A">
        <w:rPr>
          <w:b/>
          <w:bCs/>
          <w:szCs w:val="28"/>
          <w:u w:val="single"/>
        </w:rPr>
        <w:t>Material List</w:t>
      </w:r>
      <w:r w:rsidRPr="0074653A">
        <w:rPr>
          <w:szCs w:val="28"/>
        </w:rPr>
        <w:t xml:space="preserve">  </w:t>
      </w:r>
    </w:p>
    <w:p w14:paraId="206363EF" w14:textId="77777777" w:rsidR="0074653A" w:rsidRPr="0074653A" w:rsidRDefault="0074653A" w:rsidP="0074653A">
      <w:pPr>
        <w:tabs>
          <w:tab w:val="left" w:pos="720"/>
          <w:tab w:val="left" w:pos="1440"/>
        </w:tabs>
        <w:spacing w:before="120"/>
        <w:ind w:left="2160" w:hanging="2160"/>
        <w:jc w:val="lowKashida"/>
        <w:rPr>
          <w:szCs w:val="28"/>
        </w:rPr>
      </w:pPr>
      <w:r w:rsidRPr="0074653A">
        <w:rPr>
          <w:szCs w:val="28"/>
        </w:rPr>
        <w:tab/>
      </w:r>
      <w:r w:rsidRPr="0074653A">
        <w:rPr>
          <w:szCs w:val="28"/>
        </w:rPr>
        <w:tab/>
        <w:t>Materials used shall be:</w:t>
      </w:r>
    </w:p>
    <w:p w14:paraId="1FFD977A" w14:textId="1353F606" w:rsidR="0074653A" w:rsidRPr="0074653A" w:rsidRDefault="0074653A" w:rsidP="0074653A">
      <w:pPr>
        <w:tabs>
          <w:tab w:val="left" w:pos="720"/>
          <w:tab w:val="left" w:pos="1440"/>
          <w:tab w:val="left" w:pos="2160"/>
          <w:tab w:val="left" w:pos="2880"/>
          <w:tab w:val="left" w:pos="3600"/>
          <w:tab w:val="left" w:pos="4320"/>
          <w:tab w:val="left" w:pos="5040"/>
        </w:tabs>
        <w:spacing w:before="120"/>
        <w:ind w:left="3600" w:hanging="3600"/>
        <w:jc w:val="lowKashida"/>
        <w:rPr>
          <w:szCs w:val="28"/>
        </w:rPr>
      </w:pPr>
      <w:r w:rsidRPr="0074653A">
        <w:rPr>
          <w:szCs w:val="28"/>
        </w:rPr>
        <w:tab/>
      </w:r>
      <w:r w:rsidRPr="0074653A">
        <w:rPr>
          <w:szCs w:val="28"/>
        </w:rPr>
        <w:tab/>
      </w:r>
      <w:proofErr w:type="spellStart"/>
      <w:r w:rsidRPr="0074653A">
        <w:rPr>
          <w:szCs w:val="28"/>
        </w:rPr>
        <w:t>Nonshrinking</w:t>
      </w:r>
      <w:proofErr w:type="spellEnd"/>
      <w:r w:rsidRPr="0074653A">
        <w:rPr>
          <w:szCs w:val="28"/>
        </w:rPr>
        <w:t xml:space="preserve"> Grout</w:t>
      </w:r>
      <w:r w:rsidRPr="0074653A">
        <w:rPr>
          <w:szCs w:val="28"/>
        </w:rPr>
        <w:tab/>
        <w:t xml:space="preserve">Premixed, </w:t>
      </w:r>
      <w:proofErr w:type="spellStart"/>
      <w:r w:rsidRPr="0074653A">
        <w:rPr>
          <w:szCs w:val="28"/>
        </w:rPr>
        <w:t>nongassing</w:t>
      </w:r>
      <w:proofErr w:type="spellEnd"/>
      <w:r w:rsidRPr="0074653A">
        <w:rPr>
          <w:szCs w:val="28"/>
        </w:rPr>
        <w:t xml:space="preserve">, with </w:t>
      </w:r>
      <w:r w:rsidR="00526CDD" w:rsidRPr="0074653A">
        <w:rPr>
          <w:szCs w:val="28"/>
        </w:rPr>
        <w:t>nonmetallic</w:t>
      </w:r>
      <w:r w:rsidRPr="0074653A">
        <w:rPr>
          <w:szCs w:val="28"/>
        </w:rPr>
        <w:t xml:space="preserve"> aggregate, hardening and dispersing agents, binders, and oxidizing agents; minimum 28 day compressive strength 69 MPa.</w:t>
      </w:r>
    </w:p>
    <w:p w14:paraId="5EA8DA04" w14:textId="77777777" w:rsidR="0074653A" w:rsidRPr="0074653A" w:rsidRDefault="0074653A" w:rsidP="0074653A">
      <w:pPr>
        <w:tabs>
          <w:tab w:val="left" w:pos="720"/>
          <w:tab w:val="left" w:pos="1440"/>
          <w:tab w:val="left" w:pos="2160"/>
          <w:tab w:val="left" w:pos="2880"/>
          <w:tab w:val="left" w:pos="3600"/>
          <w:tab w:val="left" w:pos="4320"/>
        </w:tabs>
        <w:spacing w:before="120"/>
        <w:ind w:left="5040" w:hanging="5040"/>
        <w:jc w:val="lowKashida"/>
        <w:rPr>
          <w:szCs w:val="28"/>
        </w:rPr>
      </w:pPr>
      <w:r w:rsidRPr="0074653A">
        <w:rPr>
          <w:szCs w:val="28"/>
        </w:rPr>
        <w:tab/>
      </w:r>
      <w:r w:rsidRPr="0074653A">
        <w:rPr>
          <w:szCs w:val="28"/>
        </w:rPr>
        <w:tab/>
        <w:t>Water</w:t>
      </w:r>
      <w:r w:rsidRPr="0074653A">
        <w:rPr>
          <w:szCs w:val="28"/>
        </w:rPr>
        <w:tab/>
      </w:r>
      <w:r w:rsidRPr="0074653A">
        <w:rPr>
          <w:szCs w:val="28"/>
        </w:rPr>
        <w:tab/>
      </w:r>
      <w:r w:rsidRPr="0074653A">
        <w:rPr>
          <w:szCs w:val="28"/>
        </w:rPr>
        <w:tab/>
        <w:t>Clean and free from deleterious substances.</w:t>
      </w:r>
    </w:p>
    <w:p w14:paraId="0EC0BC39" w14:textId="77777777" w:rsidR="0074653A" w:rsidRPr="0074653A" w:rsidRDefault="0074653A" w:rsidP="0074653A">
      <w:pPr>
        <w:tabs>
          <w:tab w:val="left" w:pos="720"/>
          <w:tab w:val="left" w:pos="1350"/>
          <w:tab w:val="left" w:pos="1440"/>
          <w:tab w:val="left" w:pos="2880"/>
          <w:tab w:val="left" w:pos="3600"/>
          <w:tab w:val="left" w:pos="4320"/>
        </w:tabs>
        <w:spacing w:before="120"/>
        <w:ind w:left="1440" w:hanging="1440"/>
        <w:jc w:val="lowKashida"/>
        <w:rPr>
          <w:szCs w:val="28"/>
        </w:rPr>
      </w:pPr>
      <w:r w:rsidRPr="0074653A">
        <w:rPr>
          <w:szCs w:val="28"/>
        </w:rPr>
        <w:tab/>
      </w:r>
      <w:r w:rsidRPr="0074653A">
        <w:rPr>
          <w:szCs w:val="28"/>
        </w:rPr>
        <w:tab/>
      </w:r>
      <w:r w:rsidRPr="0074653A">
        <w:rPr>
          <w:szCs w:val="28"/>
        </w:rPr>
        <w:tab/>
        <w:t>Grout shall be furnished factory premixed so that only water is added at the job site.</w:t>
      </w:r>
    </w:p>
    <w:p w14:paraId="13019859" w14:textId="77777777" w:rsidR="0074653A" w:rsidRPr="0074653A" w:rsidRDefault="0074653A" w:rsidP="0074653A">
      <w:pPr>
        <w:tabs>
          <w:tab w:val="left" w:pos="720"/>
        </w:tabs>
        <w:spacing w:before="120"/>
        <w:ind w:left="1440" w:hanging="1440"/>
        <w:jc w:val="lowKashida"/>
        <w:rPr>
          <w:szCs w:val="28"/>
        </w:rPr>
      </w:pPr>
    </w:p>
    <w:p w14:paraId="3F3E464E" w14:textId="77777777" w:rsidR="0074653A" w:rsidRPr="0074653A" w:rsidRDefault="0074653A" w:rsidP="002A0163">
      <w:pPr>
        <w:numPr>
          <w:ilvl w:val="1"/>
          <w:numId w:val="175"/>
        </w:numPr>
        <w:tabs>
          <w:tab w:val="left" w:pos="720"/>
        </w:tabs>
        <w:spacing w:before="120"/>
        <w:jc w:val="lowKashida"/>
        <w:rPr>
          <w:b/>
          <w:bCs/>
          <w:szCs w:val="28"/>
        </w:rPr>
      </w:pPr>
      <w:r w:rsidRPr="0074653A">
        <w:rPr>
          <w:b/>
          <w:bCs/>
          <w:szCs w:val="28"/>
        </w:rPr>
        <w:t>Performance and Design Requirements</w:t>
      </w:r>
    </w:p>
    <w:p w14:paraId="531BEC1C" w14:textId="77777777" w:rsidR="0074653A" w:rsidRPr="0074653A" w:rsidRDefault="0074653A" w:rsidP="0074653A">
      <w:pPr>
        <w:tabs>
          <w:tab w:val="left" w:pos="720"/>
        </w:tabs>
        <w:spacing w:before="120"/>
        <w:ind w:left="2127" w:hanging="709"/>
        <w:jc w:val="lowKashida"/>
        <w:rPr>
          <w:szCs w:val="28"/>
        </w:rPr>
      </w:pPr>
      <w:r w:rsidRPr="0074653A">
        <w:rPr>
          <w:szCs w:val="28"/>
        </w:rPr>
        <w:tab/>
      </w:r>
      <w:r w:rsidRPr="0074653A">
        <w:rPr>
          <w:b/>
          <w:bCs/>
          <w:szCs w:val="28"/>
        </w:rPr>
        <w:t>2.2.1</w:t>
      </w:r>
      <w:r w:rsidRPr="0074653A">
        <w:rPr>
          <w:szCs w:val="28"/>
        </w:rPr>
        <w:tab/>
      </w:r>
      <w:r w:rsidRPr="0074653A">
        <w:rPr>
          <w:b/>
          <w:bCs/>
          <w:szCs w:val="28"/>
          <w:u w:val="single"/>
        </w:rPr>
        <w:t>Mixing:</w:t>
      </w:r>
      <w:r w:rsidRPr="0074653A">
        <w:rPr>
          <w:szCs w:val="28"/>
        </w:rPr>
        <w:t xml:space="preserve"> Grout shall be mixed in a mechanical mixer.  No more water shall be used than is necessary to produce a flowable grout.</w:t>
      </w:r>
    </w:p>
    <w:p w14:paraId="713DDCD7" w14:textId="77777777" w:rsidR="0074653A" w:rsidRPr="0074653A" w:rsidRDefault="0074653A" w:rsidP="0074653A">
      <w:pPr>
        <w:tabs>
          <w:tab w:val="left" w:pos="720"/>
        </w:tabs>
        <w:spacing w:before="120"/>
        <w:ind w:left="1440" w:hanging="1440"/>
        <w:jc w:val="lowKashida"/>
        <w:rPr>
          <w:b/>
          <w:bCs/>
          <w:szCs w:val="28"/>
        </w:rPr>
      </w:pPr>
      <w:r w:rsidRPr="0074653A">
        <w:rPr>
          <w:b/>
          <w:bCs/>
          <w:szCs w:val="28"/>
        </w:rPr>
        <w:t>3.</w:t>
      </w:r>
      <w:r w:rsidRPr="0074653A">
        <w:rPr>
          <w:b/>
          <w:bCs/>
          <w:szCs w:val="28"/>
        </w:rPr>
        <w:tab/>
      </w:r>
      <w:r w:rsidRPr="0074653A">
        <w:rPr>
          <w:b/>
          <w:bCs/>
          <w:szCs w:val="28"/>
          <w:u w:val="single"/>
        </w:rPr>
        <w:t>EXECUTION</w:t>
      </w:r>
    </w:p>
    <w:p w14:paraId="6D4E08CF" w14:textId="77777777" w:rsidR="0074653A" w:rsidRPr="0074653A" w:rsidRDefault="0074653A" w:rsidP="0074653A">
      <w:pPr>
        <w:tabs>
          <w:tab w:val="left" w:pos="1418"/>
        </w:tabs>
        <w:spacing w:before="120"/>
        <w:ind w:left="1440" w:hanging="731"/>
        <w:jc w:val="lowKashida"/>
        <w:rPr>
          <w:b/>
          <w:bCs/>
          <w:szCs w:val="28"/>
          <w:u w:val="single"/>
        </w:rPr>
      </w:pPr>
      <w:r w:rsidRPr="0074653A">
        <w:rPr>
          <w:b/>
          <w:bCs/>
          <w:szCs w:val="28"/>
        </w:rPr>
        <w:t>3.1</w:t>
      </w:r>
      <w:r w:rsidRPr="0074653A">
        <w:rPr>
          <w:szCs w:val="28"/>
        </w:rPr>
        <w:tab/>
      </w:r>
      <w:r w:rsidRPr="0074653A">
        <w:rPr>
          <w:b/>
          <w:bCs/>
          <w:szCs w:val="28"/>
          <w:u w:val="single"/>
        </w:rPr>
        <w:t>Surface Preparation</w:t>
      </w:r>
    </w:p>
    <w:p w14:paraId="65B4CBD5" w14:textId="2F024F64" w:rsidR="0074653A" w:rsidRDefault="0074653A" w:rsidP="0074653A">
      <w:pPr>
        <w:tabs>
          <w:tab w:val="left" w:pos="1418"/>
        </w:tabs>
        <w:spacing w:before="120"/>
        <w:ind w:left="1418"/>
        <w:jc w:val="lowKashida"/>
        <w:rPr>
          <w:szCs w:val="28"/>
        </w:rPr>
      </w:pPr>
      <w:r w:rsidRPr="0074653A">
        <w:rPr>
          <w:szCs w:val="28"/>
        </w:rPr>
        <w:tab/>
        <w:t>The concrete surface to receive grout shall be clean and free of all debris and shall be saturated with water for 24 hours prior to grouting.</w:t>
      </w:r>
    </w:p>
    <w:p w14:paraId="06AC6D26" w14:textId="77777777" w:rsidR="00CC7EBB" w:rsidRPr="0074653A" w:rsidRDefault="00CC7EBB" w:rsidP="0074653A">
      <w:pPr>
        <w:tabs>
          <w:tab w:val="left" w:pos="1418"/>
        </w:tabs>
        <w:spacing w:before="120"/>
        <w:ind w:left="1418"/>
        <w:jc w:val="lowKashida"/>
        <w:rPr>
          <w:szCs w:val="28"/>
        </w:rPr>
      </w:pPr>
    </w:p>
    <w:p w14:paraId="63FC941A" w14:textId="77777777" w:rsidR="0074653A" w:rsidRPr="0074653A" w:rsidRDefault="0074653A" w:rsidP="0074653A">
      <w:pPr>
        <w:tabs>
          <w:tab w:val="left" w:pos="1418"/>
        </w:tabs>
        <w:spacing w:before="120"/>
        <w:ind w:left="1440" w:hanging="731"/>
        <w:jc w:val="lowKashida"/>
        <w:rPr>
          <w:b/>
          <w:bCs/>
          <w:szCs w:val="28"/>
          <w:u w:val="single"/>
        </w:rPr>
      </w:pPr>
      <w:r w:rsidRPr="0074653A">
        <w:rPr>
          <w:b/>
          <w:bCs/>
          <w:szCs w:val="28"/>
        </w:rPr>
        <w:t>3.2</w:t>
      </w:r>
      <w:r w:rsidRPr="0074653A">
        <w:rPr>
          <w:b/>
          <w:bCs/>
          <w:szCs w:val="28"/>
        </w:rPr>
        <w:tab/>
      </w:r>
      <w:r w:rsidRPr="0074653A">
        <w:rPr>
          <w:b/>
          <w:bCs/>
          <w:szCs w:val="28"/>
          <w:u w:val="single"/>
        </w:rPr>
        <w:t>Placement</w:t>
      </w:r>
    </w:p>
    <w:p w14:paraId="6BCA8E99" w14:textId="77777777" w:rsidR="0074653A" w:rsidRPr="0074653A" w:rsidRDefault="0074653A" w:rsidP="0074653A">
      <w:pPr>
        <w:tabs>
          <w:tab w:val="left" w:pos="1418"/>
        </w:tabs>
        <w:spacing w:before="120"/>
        <w:ind w:left="1418"/>
        <w:jc w:val="lowKashida"/>
        <w:rPr>
          <w:szCs w:val="28"/>
        </w:rPr>
      </w:pPr>
      <w:r w:rsidRPr="0074653A">
        <w:rPr>
          <w:szCs w:val="28"/>
        </w:rPr>
        <w:tab/>
        <w:t>Grout shall be placed in strict accordance with the directions of the Manufacturer so that all spaces and cavities below the top of base-plates and bedplates are completely filled without voids.  Forms shall be provided where structural components of base plates or bedplates will not confine the grout.</w:t>
      </w:r>
    </w:p>
    <w:p w14:paraId="54CD65AA" w14:textId="77777777" w:rsidR="0074653A" w:rsidRPr="0074653A" w:rsidRDefault="0074653A" w:rsidP="0074653A">
      <w:pPr>
        <w:tabs>
          <w:tab w:val="left" w:pos="1418"/>
        </w:tabs>
        <w:spacing w:before="120"/>
        <w:ind w:left="1418" w:hanging="709"/>
        <w:jc w:val="lowKashida"/>
        <w:rPr>
          <w:b/>
          <w:bCs/>
          <w:szCs w:val="28"/>
        </w:rPr>
      </w:pPr>
      <w:r w:rsidRPr="0074653A">
        <w:rPr>
          <w:b/>
          <w:bCs/>
          <w:szCs w:val="28"/>
        </w:rPr>
        <w:t>3.3</w:t>
      </w:r>
      <w:r w:rsidRPr="0074653A">
        <w:rPr>
          <w:b/>
          <w:bCs/>
          <w:szCs w:val="28"/>
        </w:rPr>
        <w:tab/>
      </w:r>
      <w:r w:rsidRPr="0074653A">
        <w:rPr>
          <w:b/>
          <w:bCs/>
          <w:szCs w:val="28"/>
          <w:u w:val="single"/>
        </w:rPr>
        <w:t>Edge Finishing</w:t>
      </w:r>
    </w:p>
    <w:p w14:paraId="66C1FBC1" w14:textId="77777777" w:rsidR="0074653A" w:rsidRPr="0074653A" w:rsidRDefault="0074653A" w:rsidP="0074653A">
      <w:pPr>
        <w:tabs>
          <w:tab w:val="left" w:pos="1418"/>
        </w:tabs>
        <w:spacing w:before="120"/>
        <w:ind w:left="1418" w:hanging="11"/>
        <w:jc w:val="lowKashida"/>
        <w:rPr>
          <w:szCs w:val="28"/>
        </w:rPr>
      </w:pPr>
      <w:r w:rsidRPr="0074653A">
        <w:rPr>
          <w:szCs w:val="28"/>
        </w:rPr>
        <w:tab/>
        <w:t>In all locations where the edge of the grout will be exposed to view, the grout shall be finished smooth after it has reached initial set.  Except where shown to be finished on a slope, the edges of grout shall be cut off flush at the base plate, bedplate, member, or piece of equipment.</w:t>
      </w:r>
    </w:p>
    <w:p w14:paraId="3AE40284" w14:textId="77777777" w:rsidR="0074653A" w:rsidRPr="0074653A" w:rsidRDefault="0074653A" w:rsidP="0074653A">
      <w:pPr>
        <w:tabs>
          <w:tab w:val="left" w:pos="1418"/>
        </w:tabs>
        <w:spacing w:before="120"/>
        <w:ind w:left="1418" w:hanging="709"/>
        <w:jc w:val="lowKashida"/>
        <w:rPr>
          <w:szCs w:val="28"/>
        </w:rPr>
      </w:pPr>
      <w:r w:rsidRPr="0074653A">
        <w:rPr>
          <w:b/>
          <w:bCs/>
          <w:szCs w:val="28"/>
        </w:rPr>
        <w:t>3.4</w:t>
      </w:r>
      <w:r w:rsidRPr="0074653A">
        <w:rPr>
          <w:b/>
          <w:bCs/>
          <w:szCs w:val="28"/>
        </w:rPr>
        <w:tab/>
      </w:r>
      <w:r w:rsidRPr="0074653A">
        <w:rPr>
          <w:b/>
          <w:bCs/>
          <w:szCs w:val="28"/>
          <w:u w:val="single"/>
        </w:rPr>
        <w:t>Curing</w:t>
      </w:r>
    </w:p>
    <w:p w14:paraId="58414EE7" w14:textId="77777777" w:rsidR="0074653A" w:rsidRPr="0074653A" w:rsidRDefault="0074653A" w:rsidP="0074653A">
      <w:pPr>
        <w:tabs>
          <w:tab w:val="left" w:pos="1418"/>
        </w:tabs>
        <w:spacing w:before="120"/>
        <w:ind w:left="1418" w:hanging="11"/>
        <w:jc w:val="lowKashida"/>
        <w:rPr>
          <w:szCs w:val="28"/>
        </w:rPr>
      </w:pPr>
      <w:r w:rsidRPr="0074653A">
        <w:rPr>
          <w:szCs w:val="28"/>
        </w:rPr>
        <w:tab/>
        <w:t>Grout shall be protected against rapid loss of moisture by covering with wet rags or polyethylene sheets.  After edge finishing is completed, the grout shall be wet cured for at least 7 days.</w:t>
      </w:r>
    </w:p>
    <w:p w14:paraId="5C7CE2A9" w14:textId="5D9631CB" w:rsidR="0074653A" w:rsidRPr="00EF2137" w:rsidRDefault="0074653A" w:rsidP="00EF2137">
      <w:pPr>
        <w:jc w:val="center"/>
        <w:rPr>
          <w:b/>
          <w:bCs/>
        </w:rPr>
      </w:pPr>
      <w:bookmarkStart w:id="171" w:name="_Toc28542209"/>
      <w:r w:rsidRPr="00EF2137">
        <w:rPr>
          <w:b/>
          <w:bCs/>
        </w:rPr>
        <w:t>END OF SECTION</w:t>
      </w:r>
      <w:bookmarkEnd w:id="171"/>
    </w:p>
    <w:p w14:paraId="07C74B88" w14:textId="77777777" w:rsidR="00CC7EBB" w:rsidRDefault="00CC7EBB">
      <w:pPr>
        <w:spacing w:after="160" w:line="259" w:lineRule="auto"/>
        <w:rPr>
          <w:b/>
          <w:bCs/>
          <w:szCs w:val="28"/>
          <w:u w:val="single"/>
        </w:rPr>
      </w:pPr>
      <w:r>
        <w:rPr>
          <w:b/>
          <w:bCs/>
          <w:szCs w:val="28"/>
          <w:u w:val="single"/>
        </w:rPr>
        <w:br w:type="page"/>
      </w:r>
    </w:p>
    <w:p w14:paraId="64858A02" w14:textId="1FE3F8AA" w:rsidR="00252E6B" w:rsidRPr="00252E6B" w:rsidRDefault="00252E6B" w:rsidP="003A2C84">
      <w:pPr>
        <w:pStyle w:val="Heading1"/>
      </w:pPr>
      <w:bookmarkStart w:id="172" w:name="_Toc28542210"/>
      <w:r w:rsidRPr="00252E6B">
        <w:lastRenderedPageBreak/>
        <w:t>SECTION 03603</w:t>
      </w:r>
      <w:bookmarkEnd w:id="172"/>
    </w:p>
    <w:p w14:paraId="720C480A" w14:textId="77777777" w:rsidR="00252E6B" w:rsidRPr="00252E6B" w:rsidRDefault="00252E6B" w:rsidP="003A2C84">
      <w:pPr>
        <w:pStyle w:val="Heading1"/>
      </w:pPr>
      <w:bookmarkStart w:id="173" w:name="_Toc28542211"/>
      <w:r w:rsidRPr="00252E6B">
        <w:t>EPOXY GROUT</w:t>
      </w:r>
      <w:bookmarkEnd w:id="173"/>
    </w:p>
    <w:p w14:paraId="5C349540" w14:textId="77777777" w:rsidR="00252E6B" w:rsidRPr="00252E6B" w:rsidRDefault="00252E6B" w:rsidP="002A0163">
      <w:pPr>
        <w:numPr>
          <w:ilvl w:val="0"/>
          <w:numId w:val="177"/>
        </w:numPr>
        <w:tabs>
          <w:tab w:val="left" w:pos="720"/>
        </w:tabs>
        <w:spacing w:before="120"/>
        <w:jc w:val="lowKashida"/>
        <w:rPr>
          <w:b/>
          <w:bCs/>
          <w:szCs w:val="28"/>
          <w:u w:val="single"/>
        </w:rPr>
      </w:pPr>
      <w:r w:rsidRPr="00252E6B">
        <w:rPr>
          <w:b/>
          <w:bCs/>
          <w:szCs w:val="28"/>
          <w:u w:val="single"/>
        </w:rPr>
        <w:t>GENERAL</w:t>
      </w:r>
    </w:p>
    <w:p w14:paraId="684EAE8F" w14:textId="77777777" w:rsidR="00252E6B" w:rsidRPr="00252E6B" w:rsidRDefault="00252E6B" w:rsidP="00252E6B">
      <w:pPr>
        <w:tabs>
          <w:tab w:val="left" w:pos="1418"/>
        </w:tabs>
        <w:spacing w:before="120"/>
        <w:ind w:left="1418" w:hanging="709"/>
        <w:jc w:val="lowKashida"/>
        <w:rPr>
          <w:szCs w:val="28"/>
        </w:rPr>
      </w:pPr>
      <w:r w:rsidRPr="00252E6B">
        <w:rPr>
          <w:b/>
          <w:bCs/>
          <w:szCs w:val="28"/>
        </w:rPr>
        <w:t>1.1</w:t>
      </w:r>
      <w:r w:rsidRPr="00252E6B">
        <w:rPr>
          <w:b/>
          <w:bCs/>
          <w:szCs w:val="28"/>
        </w:rPr>
        <w:tab/>
      </w:r>
      <w:r w:rsidRPr="00252E6B">
        <w:rPr>
          <w:b/>
          <w:bCs/>
          <w:szCs w:val="28"/>
          <w:u w:val="single"/>
        </w:rPr>
        <w:t>Description</w:t>
      </w:r>
    </w:p>
    <w:p w14:paraId="2D8B9CE3" w14:textId="77777777" w:rsidR="00252E6B" w:rsidRPr="00252E6B" w:rsidRDefault="00252E6B" w:rsidP="00252E6B">
      <w:pPr>
        <w:tabs>
          <w:tab w:val="left" w:pos="1418"/>
        </w:tabs>
        <w:spacing w:before="120"/>
        <w:ind w:left="1418"/>
        <w:jc w:val="lowKashida"/>
        <w:rPr>
          <w:szCs w:val="28"/>
        </w:rPr>
      </w:pPr>
      <w:r w:rsidRPr="00252E6B">
        <w:rPr>
          <w:szCs w:val="28"/>
        </w:rPr>
        <w:t>This Section covers epoxy grout to be used for the grouting of dowels and anchor bolts into existing concrete, the patching of cavities in concrete, and other uses of epoxy grout as indicated on the Drawings or as required or specified.</w:t>
      </w:r>
    </w:p>
    <w:p w14:paraId="600E6A62" w14:textId="77777777" w:rsidR="00252E6B" w:rsidRPr="00252E6B" w:rsidRDefault="00252E6B" w:rsidP="00252E6B">
      <w:pPr>
        <w:tabs>
          <w:tab w:val="left" w:pos="2127"/>
        </w:tabs>
        <w:spacing w:before="120"/>
        <w:ind w:left="2127" w:hanging="709"/>
        <w:jc w:val="lowKashida"/>
        <w:rPr>
          <w:szCs w:val="28"/>
        </w:rPr>
      </w:pPr>
      <w:r w:rsidRPr="00252E6B">
        <w:rPr>
          <w:b/>
          <w:bCs/>
          <w:szCs w:val="28"/>
        </w:rPr>
        <w:t>1-1.01</w:t>
      </w:r>
      <w:r w:rsidRPr="00252E6B">
        <w:rPr>
          <w:b/>
          <w:bCs/>
          <w:szCs w:val="28"/>
        </w:rPr>
        <w:tab/>
      </w:r>
      <w:r w:rsidRPr="00252E6B">
        <w:rPr>
          <w:b/>
          <w:bCs/>
          <w:szCs w:val="28"/>
          <w:u w:val="single"/>
        </w:rPr>
        <w:t>Related Work</w:t>
      </w:r>
    </w:p>
    <w:p w14:paraId="24141B1A" w14:textId="77777777" w:rsidR="00252E6B" w:rsidRPr="00252E6B" w:rsidRDefault="00252E6B" w:rsidP="00252E6B">
      <w:pPr>
        <w:tabs>
          <w:tab w:val="left" w:pos="1418"/>
        </w:tabs>
        <w:spacing w:before="120"/>
        <w:ind w:left="1418"/>
        <w:jc w:val="lowKashida"/>
        <w:rPr>
          <w:szCs w:val="28"/>
        </w:rPr>
      </w:pPr>
      <w:r w:rsidRPr="00252E6B">
        <w:rPr>
          <w:szCs w:val="28"/>
        </w:rPr>
        <w:tab/>
        <w:t>A.  General Equipment and Material Stipulations.</w:t>
      </w:r>
    </w:p>
    <w:p w14:paraId="326084B2" w14:textId="77777777" w:rsidR="00252E6B" w:rsidRPr="00252E6B" w:rsidRDefault="00252E6B" w:rsidP="00252E6B">
      <w:pPr>
        <w:tabs>
          <w:tab w:val="left" w:pos="720"/>
        </w:tabs>
        <w:spacing w:before="120"/>
        <w:ind w:left="1440" w:hanging="1440"/>
        <w:jc w:val="lowKashida"/>
        <w:rPr>
          <w:szCs w:val="28"/>
        </w:rPr>
      </w:pPr>
      <w:r w:rsidRPr="00252E6B">
        <w:rPr>
          <w:szCs w:val="28"/>
        </w:rPr>
        <w:tab/>
      </w:r>
      <w:r w:rsidRPr="00252E6B">
        <w:rPr>
          <w:szCs w:val="28"/>
        </w:rPr>
        <w:tab/>
        <w:t>The General Equipment and Material Stipulations shall apply to all materials furnished under this section.</w:t>
      </w:r>
    </w:p>
    <w:p w14:paraId="3BCF68BF" w14:textId="77777777" w:rsidR="00252E6B" w:rsidRPr="00252E6B" w:rsidRDefault="00252E6B" w:rsidP="00252E6B">
      <w:pPr>
        <w:tabs>
          <w:tab w:val="left" w:pos="1440"/>
        </w:tabs>
        <w:spacing w:before="120"/>
        <w:ind w:left="1418" w:hanging="709"/>
        <w:jc w:val="lowKashida"/>
        <w:rPr>
          <w:b/>
          <w:bCs/>
          <w:szCs w:val="28"/>
          <w:u w:val="single"/>
        </w:rPr>
      </w:pPr>
      <w:r w:rsidRPr="00252E6B">
        <w:rPr>
          <w:b/>
          <w:bCs/>
          <w:szCs w:val="28"/>
        </w:rPr>
        <w:t>1.2</w:t>
      </w:r>
      <w:r w:rsidRPr="00252E6B">
        <w:rPr>
          <w:b/>
          <w:bCs/>
          <w:szCs w:val="28"/>
        </w:rPr>
        <w:tab/>
      </w:r>
      <w:r w:rsidRPr="00252E6B">
        <w:rPr>
          <w:b/>
          <w:bCs/>
          <w:szCs w:val="28"/>
          <w:u w:val="single"/>
        </w:rPr>
        <w:t>Applicable Codes and Standards</w:t>
      </w:r>
    </w:p>
    <w:p w14:paraId="1EF23730" w14:textId="77777777" w:rsidR="00252E6B" w:rsidRPr="00252E6B" w:rsidRDefault="00252E6B" w:rsidP="00252E6B">
      <w:pPr>
        <w:tabs>
          <w:tab w:val="left" w:pos="1418"/>
        </w:tabs>
        <w:spacing w:before="120"/>
        <w:ind w:left="1418"/>
        <w:jc w:val="lowKashida"/>
        <w:rPr>
          <w:szCs w:val="28"/>
        </w:rPr>
      </w:pPr>
      <w:r w:rsidRPr="00252E6B">
        <w:rPr>
          <w:szCs w:val="28"/>
        </w:rPr>
        <w:tab/>
        <w:t>The Codes and Standards generally applicable to the work of this Section are listed.  Codes and Standards current at the time of bid shall be used.</w:t>
      </w:r>
    </w:p>
    <w:p w14:paraId="4D3BF112" w14:textId="77777777" w:rsidR="00252E6B" w:rsidRPr="00252E6B" w:rsidRDefault="00252E6B" w:rsidP="00252E6B">
      <w:pPr>
        <w:tabs>
          <w:tab w:val="left" w:pos="2127"/>
        </w:tabs>
        <w:spacing w:before="120"/>
        <w:ind w:left="2127" w:hanging="709"/>
        <w:jc w:val="lowKashida"/>
        <w:rPr>
          <w:szCs w:val="28"/>
        </w:rPr>
      </w:pPr>
      <w:r w:rsidRPr="00252E6B">
        <w:rPr>
          <w:b/>
          <w:bCs/>
          <w:szCs w:val="28"/>
        </w:rPr>
        <w:t>1.2.1</w:t>
      </w:r>
      <w:r w:rsidRPr="00252E6B">
        <w:rPr>
          <w:b/>
          <w:bCs/>
          <w:szCs w:val="28"/>
        </w:rPr>
        <w:tab/>
      </w:r>
      <w:r w:rsidRPr="00252E6B">
        <w:rPr>
          <w:b/>
          <w:bCs/>
          <w:szCs w:val="28"/>
          <w:u w:val="single"/>
        </w:rPr>
        <w:t>ASTM - American Society for Testing and Materials</w:t>
      </w:r>
    </w:p>
    <w:p w14:paraId="0F9C2811" w14:textId="77777777" w:rsidR="00252E6B" w:rsidRPr="00252E6B" w:rsidRDefault="00252E6B" w:rsidP="00252E6B">
      <w:pPr>
        <w:tabs>
          <w:tab w:val="left" w:pos="1418"/>
        </w:tabs>
        <w:spacing w:before="120"/>
        <w:ind w:left="1418"/>
        <w:jc w:val="lowKashida"/>
        <w:rPr>
          <w:szCs w:val="28"/>
        </w:rPr>
      </w:pPr>
      <w:r w:rsidRPr="00252E6B">
        <w:rPr>
          <w:szCs w:val="28"/>
        </w:rPr>
        <w:t>C881</w:t>
      </w:r>
      <w:r w:rsidRPr="00252E6B">
        <w:rPr>
          <w:szCs w:val="28"/>
        </w:rPr>
        <w:tab/>
        <w:t xml:space="preserve">Epoxy-Resin-Base Bonding Systems for Concrete, Standard Specification for. </w:t>
      </w:r>
    </w:p>
    <w:p w14:paraId="74B9D68F" w14:textId="77777777" w:rsidR="00252E6B" w:rsidRPr="00252E6B" w:rsidRDefault="00252E6B" w:rsidP="002A0163">
      <w:pPr>
        <w:numPr>
          <w:ilvl w:val="1"/>
          <w:numId w:val="176"/>
        </w:numPr>
        <w:spacing w:before="120"/>
        <w:jc w:val="lowKashida"/>
        <w:rPr>
          <w:b/>
          <w:bCs/>
          <w:szCs w:val="28"/>
          <w:u w:val="single"/>
        </w:rPr>
      </w:pPr>
      <w:r w:rsidRPr="00252E6B">
        <w:rPr>
          <w:b/>
          <w:bCs/>
          <w:szCs w:val="28"/>
          <w:u w:val="single"/>
        </w:rPr>
        <w:t>Product Handling</w:t>
      </w:r>
    </w:p>
    <w:p w14:paraId="1869299B" w14:textId="77777777" w:rsidR="00252E6B" w:rsidRPr="00252E6B" w:rsidRDefault="00252E6B" w:rsidP="00252E6B">
      <w:pPr>
        <w:tabs>
          <w:tab w:val="left" w:pos="2160"/>
        </w:tabs>
        <w:spacing w:before="120"/>
        <w:ind w:left="2127" w:hanging="709"/>
        <w:jc w:val="lowKashida"/>
        <w:rPr>
          <w:szCs w:val="28"/>
          <w:u w:val="single"/>
        </w:rPr>
      </w:pPr>
      <w:r w:rsidRPr="00252E6B">
        <w:rPr>
          <w:b/>
          <w:bCs/>
          <w:szCs w:val="28"/>
        </w:rPr>
        <w:t>1.3.1</w:t>
      </w:r>
      <w:r w:rsidRPr="00252E6B">
        <w:rPr>
          <w:b/>
          <w:bCs/>
          <w:szCs w:val="28"/>
        </w:rPr>
        <w:tab/>
      </w:r>
      <w:r w:rsidRPr="00252E6B">
        <w:rPr>
          <w:b/>
          <w:bCs/>
          <w:szCs w:val="28"/>
          <w:u w:val="single"/>
        </w:rPr>
        <w:t>Storage</w:t>
      </w:r>
    </w:p>
    <w:p w14:paraId="156DEA51" w14:textId="77777777" w:rsidR="00252E6B" w:rsidRPr="00252E6B" w:rsidRDefault="00252E6B" w:rsidP="00252E6B">
      <w:pPr>
        <w:tabs>
          <w:tab w:val="left" w:pos="1418"/>
        </w:tabs>
        <w:spacing w:before="120"/>
        <w:ind w:left="1418"/>
        <w:jc w:val="lowKashida"/>
        <w:rPr>
          <w:szCs w:val="28"/>
        </w:rPr>
      </w:pPr>
      <w:r w:rsidRPr="00252E6B">
        <w:rPr>
          <w:szCs w:val="28"/>
        </w:rPr>
        <w:tab/>
        <w:t>Components of the epoxy grout shall be packaged in durable, moisture resistant containers and stored in such a manner as to prevent deterioration or contamination  with foreign matter or moisture.  Any material which has become damaged or contaminated shall not be used.</w:t>
      </w:r>
    </w:p>
    <w:p w14:paraId="34C2D216" w14:textId="77777777" w:rsidR="00252E6B" w:rsidRPr="00252E6B" w:rsidRDefault="00252E6B" w:rsidP="002A0163">
      <w:pPr>
        <w:numPr>
          <w:ilvl w:val="0"/>
          <w:numId w:val="177"/>
        </w:numPr>
        <w:tabs>
          <w:tab w:val="left" w:pos="720"/>
        </w:tabs>
        <w:spacing w:before="120"/>
        <w:jc w:val="lowKashida"/>
        <w:rPr>
          <w:b/>
          <w:bCs/>
          <w:szCs w:val="28"/>
          <w:u w:val="single"/>
        </w:rPr>
      </w:pPr>
      <w:r w:rsidRPr="00252E6B">
        <w:rPr>
          <w:b/>
          <w:bCs/>
          <w:szCs w:val="28"/>
          <w:u w:val="single"/>
        </w:rPr>
        <w:t>PRODUCTS</w:t>
      </w:r>
    </w:p>
    <w:p w14:paraId="3102535C" w14:textId="77777777" w:rsidR="00252E6B" w:rsidRPr="00252E6B" w:rsidRDefault="00252E6B" w:rsidP="002A0163">
      <w:pPr>
        <w:numPr>
          <w:ilvl w:val="1"/>
          <w:numId w:val="177"/>
        </w:numPr>
        <w:spacing w:before="120"/>
        <w:jc w:val="lowKashida"/>
        <w:rPr>
          <w:b/>
          <w:bCs/>
          <w:szCs w:val="28"/>
          <w:u w:val="single"/>
        </w:rPr>
      </w:pPr>
      <w:r w:rsidRPr="00252E6B">
        <w:rPr>
          <w:b/>
          <w:bCs/>
          <w:szCs w:val="28"/>
          <w:u w:val="single"/>
        </w:rPr>
        <w:t>Materials</w:t>
      </w:r>
    </w:p>
    <w:p w14:paraId="4144C132" w14:textId="77777777" w:rsidR="00252E6B" w:rsidRPr="00252E6B" w:rsidRDefault="00252E6B" w:rsidP="00252E6B">
      <w:pPr>
        <w:tabs>
          <w:tab w:val="left" w:pos="2127"/>
        </w:tabs>
        <w:spacing w:before="120"/>
        <w:ind w:left="2127" w:hanging="709"/>
        <w:jc w:val="lowKashida"/>
        <w:rPr>
          <w:szCs w:val="28"/>
        </w:rPr>
      </w:pPr>
      <w:r w:rsidRPr="00252E6B">
        <w:rPr>
          <w:b/>
          <w:bCs/>
          <w:szCs w:val="28"/>
        </w:rPr>
        <w:t>2.1.1</w:t>
      </w:r>
      <w:r w:rsidRPr="00252E6B">
        <w:rPr>
          <w:b/>
          <w:bCs/>
          <w:szCs w:val="28"/>
        </w:rPr>
        <w:tab/>
      </w:r>
      <w:r w:rsidRPr="00252E6B">
        <w:rPr>
          <w:b/>
          <w:bCs/>
          <w:szCs w:val="28"/>
          <w:u w:val="single"/>
        </w:rPr>
        <w:t>Material List.</w:t>
      </w:r>
    </w:p>
    <w:p w14:paraId="05B46DAA" w14:textId="77777777" w:rsidR="00252E6B" w:rsidRPr="00252E6B" w:rsidRDefault="00252E6B" w:rsidP="00252E6B">
      <w:pPr>
        <w:tabs>
          <w:tab w:val="left" w:pos="1418"/>
        </w:tabs>
        <w:spacing w:before="120"/>
        <w:ind w:left="1418"/>
        <w:jc w:val="lowKashida"/>
        <w:rPr>
          <w:szCs w:val="28"/>
        </w:rPr>
      </w:pPr>
      <w:r w:rsidRPr="00252E6B">
        <w:rPr>
          <w:szCs w:val="28"/>
        </w:rPr>
        <w:tab/>
        <w:t>Materials used shall be:</w:t>
      </w:r>
    </w:p>
    <w:p w14:paraId="75DFC5B5" w14:textId="77777777" w:rsidR="00252E6B" w:rsidRPr="00252E6B" w:rsidRDefault="00252E6B" w:rsidP="00252E6B">
      <w:pPr>
        <w:tabs>
          <w:tab w:val="left" w:pos="1418"/>
        </w:tabs>
        <w:spacing w:before="120"/>
        <w:ind w:left="1418"/>
        <w:jc w:val="lowKashida"/>
        <w:rPr>
          <w:szCs w:val="28"/>
        </w:rPr>
      </w:pPr>
      <w:r w:rsidRPr="00252E6B">
        <w:rPr>
          <w:szCs w:val="28"/>
        </w:rPr>
        <w:tab/>
        <w:t>Epoxy Grout</w:t>
      </w:r>
    </w:p>
    <w:p w14:paraId="24B09E60" w14:textId="77777777" w:rsidR="00252E6B" w:rsidRPr="00252E6B" w:rsidRDefault="00252E6B" w:rsidP="00252E6B">
      <w:pPr>
        <w:tabs>
          <w:tab w:val="left" w:pos="1418"/>
        </w:tabs>
        <w:spacing w:before="120"/>
        <w:ind w:left="1418"/>
        <w:jc w:val="lowKashida"/>
        <w:rPr>
          <w:szCs w:val="28"/>
        </w:rPr>
      </w:pPr>
      <w:r w:rsidRPr="00252E6B">
        <w:rPr>
          <w:szCs w:val="28"/>
        </w:rPr>
        <w:tab/>
        <w:t>Adhesive</w:t>
      </w:r>
      <w:r w:rsidRPr="00252E6B">
        <w:rPr>
          <w:szCs w:val="28"/>
        </w:rPr>
        <w:tab/>
        <w:t>-</w:t>
      </w:r>
      <w:r w:rsidRPr="00252E6B">
        <w:rPr>
          <w:szCs w:val="28"/>
        </w:rPr>
        <w:tab/>
        <w:t>ASTM C881, Type 11b; Class and grade as required.</w:t>
      </w:r>
    </w:p>
    <w:p w14:paraId="26B898D3" w14:textId="77777777" w:rsidR="00252E6B" w:rsidRPr="00252E6B" w:rsidRDefault="00252E6B" w:rsidP="00252E6B">
      <w:pPr>
        <w:tabs>
          <w:tab w:val="left" w:pos="1418"/>
        </w:tabs>
        <w:spacing w:before="120"/>
        <w:ind w:left="1418"/>
        <w:jc w:val="lowKashida"/>
        <w:rPr>
          <w:szCs w:val="28"/>
        </w:rPr>
      </w:pPr>
      <w:r w:rsidRPr="00252E6B">
        <w:rPr>
          <w:szCs w:val="28"/>
        </w:rPr>
        <w:tab/>
        <w:t>Aggregates</w:t>
      </w:r>
      <w:r w:rsidRPr="00252E6B">
        <w:rPr>
          <w:szCs w:val="28"/>
        </w:rPr>
        <w:tab/>
        <w:t>-</w:t>
      </w:r>
      <w:r w:rsidRPr="00252E6B">
        <w:rPr>
          <w:szCs w:val="28"/>
        </w:rPr>
        <w:tab/>
        <w:t>Clean, dry and graded sand.</w:t>
      </w:r>
    </w:p>
    <w:p w14:paraId="12CBA93A" w14:textId="77777777" w:rsidR="00252E6B" w:rsidRPr="00252E6B" w:rsidRDefault="00252E6B" w:rsidP="00252E6B">
      <w:pPr>
        <w:tabs>
          <w:tab w:val="left" w:pos="1418"/>
        </w:tabs>
        <w:spacing w:before="120"/>
        <w:ind w:left="1418" w:hanging="709"/>
        <w:jc w:val="lowKashida"/>
        <w:rPr>
          <w:szCs w:val="28"/>
          <w:u w:val="single"/>
        </w:rPr>
      </w:pPr>
      <w:r w:rsidRPr="00252E6B">
        <w:rPr>
          <w:b/>
          <w:bCs/>
          <w:szCs w:val="28"/>
        </w:rPr>
        <w:t>2.2</w:t>
      </w:r>
      <w:r w:rsidRPr="00252E6B">
        <w:rPr>
          <w:b/>
          <w:bCs/>
          <w:szCs w:val="28"/>
        </w:rPr>
        <w:tab/>
      </w:r>
      <w:r w:rsidRPr="00252E6B">
        <w:rPr>
          <w:b/>
          <w:bCs/>
          <w:szCs w:val="28"/>
          <w:u w:val="single"/>
        </w:rPr>
        <w:t>Performance and Design Requirements</w:t>
      </w:r>
    </w:p>
    <w:p w14:paraId="2A27CFFE" w14:textId="77777777" w:rsidR="00252E6B" w:rsidRPr="00252E6B" w:rsidRDefault="00252E6B" w:rsidP="00252E6B">
      <w:pPr>
        <w:tabs>
          <w:tab w:val="left" w:pos="2127"/>
        </w:tabs>
        <w:spacing w:before="120"/>
        <w:ind w:left="2127" w:hanging="709"/>
        <w:jc w:val="lowKashida"/>
        <w:rPr>
          <w:szCs w:val="28"/>
          <w:u w:val="single"/>
        </w:rPr>
      </w:pPr>
      <w:r w:rsidRPr="00252E6B">
        <w:rPr>
          <w:b/>
          <w:bCs/>
          <w:szCs w:val="28"/>
        </w:rPr>
        <w:t>2.2.1</w:t>
      </w:r>
      <w:r w:rsidRPr="00252E6B">
        <w:rPr>
          <w:b/>
          <w:bCs/>
          <w:szCs w:val="28"/>
        </w:rPr>
        <w:tab/>
      </w:r>
      <w:r w:rsidRPr="00252E6B">
        <w:rPr>
          <w:b/>
          <w:bCs/>
          <w:szCs w:val="28"/>
          <w:u w:val="single"/>
        </w:rPr>
        <w:t>Components</w:t>
      </w:r>
    </w:p>
    <w:p w14:paraId="54630669" w14:textId="77777777" w:rsidR="00252E6B" w:rsidRPr="00252E6B" w:rsidRDefault="00252E6B" w:rsidP="00252E6B">
      <w:pPr>
        <w:tabs>
          <w:tab w:val="left" w:pos="1418"/>
        </w:tabs>
        <w:spacing w:before="120"/>
        <w:ind w:left="1418"/>
        <w:jc w:val="lowKashida"/>
        <w:rPr>
          <w:szCs w:val="28"/>
        </w:rPr>
      </w:pPr>
      <w:r w:rsidRPr="00252E6B">
        <w:rPr>
          <w:szCs w:val="28"/>
        </w:rPr>
        <w:tab/>
        <w:t>Epoxy grout shall be a three-component epoxy resin system with two liquid epoxy components and one inert aggregate filler component.  Components shall be furnished packaged separately from the factory and mixed on the Work Site.</w:t>
      </w:r>
    </w:p>
    <w:p w14:paraId="4005EEB5" w14:textId="77777777" w:rsidR="00AD5536" w:rsidRDefault="00AD5536">
      <w:pPr>
        <w:spacing w:after="160" w:line="259" w:lineRule="auto"/>
        <w:rPr>
          <w:b/>
          <w:bCs/>
          <w:szCs w:val="28"/>
        </w:rPr>
      </w:pPr>
      <w:r>
        <w:rPr>
          <w:b/>
          <w:bCs/>
          <w:szCs w:val="28"/>
        </w:rPr>
        <w:br w:type="page"/>
      </w:r>
    </w:p>
    <w:p w14:paraId="77BC954E" w14:textId="332F7E1D" w:rsidR="00252E6B" w:rsidRPr="00252E6B" w:rsidRDefault="00252E6B" w:rsidP="00252E6B">
      <w:pPr>
        <w:tabs>
          <w:tab w:val="left" w:pos="720"/>
        </w:tabs>
        <w:spacing w:before="120"/>
        <w:ind w:left="1440" w:hanging="1440"/>
        <w:jc w:val="lowKashida"/>
        <w:rPr>
          <w:szCs w:val="28"/>
        </w:rPr>
      </w:pPr>
      <w:r w:rsidRPr="00252E6B">
        <w:rPr>
          <w:b/>
          <w:bCs/>
          <w:szCs w:val="28"/>
        </w:rPr>
        <w:lastRenderedPageBreak/>
        <w:t>3.</w:t>
      </w:r>
      <w:r w:rsidRPr="00252E6B">
        <w:rPr>
          <w:b/>
          <w:bCs/>
          <w:szCs w:val="28"/>
        </w:rPr>
        <w:tab/>
      </w:r>
      <w:r w:rsidRPr="00252E6B">
        <w:rPr>
          <w:b/>
          <w:bCs/>
          <w:szCs w:val="28"/>
          <w:u w:val="single"/>
        </w:rPr>
        <w:t>EXECUTION</w:t>
      </w:r>
    </w:p>
    <w:p w14:paraId="18B8D7FC" w14:textId="77777777" w:rsidR="00252E6B" w:rsidRPr="00252E6B" w:rsidRDefault="00252E6B" w:rsidP="00252E6B">
      <w:pPr>
        <w:tabs>
          <w:tab w:val="left" w:pos="720"/>
        </w:tabs>
        <w:spacing w:before="120"/>
        <w:ind w:left="1440" w:hanging="731"/>
        <w:jc w:val="lowKashida"/>
        <w:rPr>
          <w:szCs w:val="28"/>
        </w:rPr>
      </w:pPr>
      <w:r w:rsidRPr="00252E6B">
        <w:rPr>
          <w:b/>
          <w:bCs/>
          <w:szCs w:val="28"/>
        </w:rPr>
        <w:t>3.1</w:t>
      </w:r>
      <w:r w:rsidRPr="00252E6B">
        <w:rPr>
          <w:b/>
          <w:bCs/>
          <w:szCs w:val="28"/>
        </w:rPr>
        <w:tab/>
      </w:r>
      <w:r w:rsidRPr="00252E6B">
        <w:rPr>
          <w:b/>
          <w:bCs/>
          <w:szCs w:val="28"/>
          <w:u w:val="single"/>
        </w:rPr>
        <w:t>Preparation</w:t>
      </w:r>
    </w:p>
    <w:p w14:paraId="0642A1C3" w14:textId="77777777" w:rsidR="00252E6B" w:rsidRPr="00252E6B" w:rsidRDefault="00252E6B" w:rsidP="00252E6B">
      <w:pPr>
        <w:tabs>
          <w:tab w:val="left" w:pos="2127"/>
        </w:tabs>
        <w:spacing w:before="120"/>
        <w:ind w:left="2127" w:hanging="709"/>
        <w:jc w:val="lowKashida"/>
        <w:rPr>
          <w:szCs w:val="28"/>
          <w:u w:val="single"/>
        </w:rPr>
      </w:pPr>
      <w:r w:rsidRPr="00252E6B">
        <w:rPr>
          <w:b/>
          <w:bCs/>
          <w:szCs w:val="28"/>
        </w:rPr>
        <w:t>3.1.1</w:t>
      </w:r>
      <w:r w:rsidRPr="00252E6B">
        <w:rPr>
          <w:b/>
          <w:bCs/>
          <w:szCs w:val="28"/>
        </w:rPr>
        <w:tab/>
      </w:r>
      <w:r w:rsidRPr="00252E6B">
        <w:rPr>
          <w:b/>
          <w:bCs/>
          <w:szCs w:val="28"/>
          <w:u w:val="single"/>
        </w:rPr>
        <w:t>Surface Preparation</w:t>
      </w:r>
    </w:p>
    <w:p w14:paraId="454466B1" w14:textId="77777777" w:rsidR="00252E6B" w:rsidRPr="00252E6B" w:rsidRDefault="00252E6B" w:rsidP="00252E6B">
      <w:pPr>
        <w:tabs>
          <w:tab w:val="left" w:pos="1418"/>
        </w:tabs>
        <w:spacing w:before="120"/>
        <w:ind w:left="1418"/>
        <w:jc w:val="lowKashida"/>
        <w:rPr>
          <w:szCs w:val="28"/>
        </w:rPr>
      </w:pPr>
      <w:r w:rsidRPr="00252E6B">
        <w:rPr>
          <w:szCs w:val="28"/>
        </w:rPr>
        <w:tab/>
        <w:t>The concrete surfaces to receive epoxy grout shall be clean, dry, and sound prior to grouting.</w:t>
      </w:r>
    </w:p>
    <w:p w14:paraId="6C247E9F" w14:textId="77777777" w:rsidR="00252E6B" w:rsidRPr="00252E6B" w:rsidRDefault="00252E6B" w:rsidP="00252E6B">
      <w:pPr>
        <w:tabs>
          <w:tab w:val="left" w:pos="2127"/>
        </w:tabs>
        <w:spacing w:before="120"/>
        <w:ind w:left="2127" w:hanging="709"/>
        <w:jc w:val="lowKashida"/>
        <w:rPr>
          <w:b/>
          <w:bCs/>
          <w:szCs w:val="28"/>
          <w:u w:val="single"/>
        </w:rPr>
      </w:pPr>
      <w:r w:rsidRPr="00252E6B">
        <w:rPr>
          <w:b/>
          <w:bCs/>
          <w:szCs w:val="28"/>
        </w:rPr>
        <w:t>3.1.2</w:t>
      </w:r>
      <w:r w:rsidRPr="00252E6B">
        <w:rPr>
          <w:b/>
          <w:bCs/>
          <w:szCs w:val="28"/>
        </w:rPr>
        <w:tab/>
      </w:r>
      <w:r w:rsidRPr="00252E6B">
        <w:rPr>
          <w:b/>
          <w:bCs/>
          <w:szCs w:val="28"/>
          <w:u w:val="single"/>
        </w:rPr>
        <w:t>Mixing</w:t>
      </w:r>
    </w:p>
    <w:p w14:paraId="4F1A904C" w14:textId="77777777" w:rsidR="00252E6B" w:rsidRPr="00252E6B" w:rsidRDefault="00252E6B" w:rsidP="00252E6B">
      <w:pPr>
        <w:tabs>
          <w:tab w:val="left" w:pos="1418"/>
        </w:tabs>
        <w:spacing w:before="120"/>
        <w:ind w:left="1418"/>
        <w:jc w:val="lowKashida"/>
        <w:rPr>
          <w:szCs w:val="28"/>
        </w:rPr>
      </w:pPr>
      <w:r w:rsidRPr="00252E6B">
        <w:rPr>
          <w:szCs w:val="28"/>
        </w:rPr>
        <w:tab/>
        <w:t>Mixing of the epoxy grout components shall be in accordance with the Manufacturer's recommendations.</w:t>
      </w:r>
    </w:p>
    <w:p w14:paraId="491E9B3C" w14:textId="77777777" w:rsidR="00252E6B" w:rsidRPr="00252E6B" w:rsidRDefault="00252E6B" w:rsidP="00252E6B">
      <w:pPr>
        <w:tabs>
          <w:tab w:val="left" w:pos="1418"/>
        </w:tabs>
        <w:spacing w:before="120"/>
        <w:ind w:left="1440" w:hanging="731"/>
        <w:jc w:val="lowKashida"/>
        <w:rPr>
          <w:szCs w:val="28"/>
        </w:rPr>
      </w:pPr>
      <w:r w:rsidRPr="00252E6B">
        <w:rPr>
          <w:b/>
          <w:bCs/>
          <w:szCs w:val="28"/>
        </w:rPr>
        <w:t>3.2</w:t>
      </w:r>
      <w:r w:rsidRPr="00252E6B">
        <w:rPr>
          <w:b/>
          <w:bCs/>
          <w:szCs w:val="28"/>
        </w:rPr>
        <w:tab/>
      </w:r>
      <w:r w:rsidRPr="00252E6B">
        <w:rPr>
          <w:b/>
          <w:bCs/>
          <w:szCs w:val="28"/>
          <w:u w:val="single"/>
        </w:rPr>
        <w:t>Placement</w:t>
      </w:r>
    </w:p>
    <w:p w14:paraId="36362EA7" w14:textId="77777777" w:rsidR="00252E6B" w:rsidRPr="00252E6B" w:rsidRDefault="00252E6B" w:rsidP="00252E6B">
      <w:pPr>
        <w:tabs>
          <w:tab w:val="left" w:pos="1418"/>
        </w:tabs>
        <w:spacing w:before="120"/>
        <w:ind w:left="1418"/>
        <w:jc w:val="lowKashida"/>
        <w:rPr>
          <w:szCs w:val="28"/>
        </w:rPr>
      </w:pPr>
      <w:r w:rsidRPr="00252E6B">
        <w:rPr>
          <w:szCs w:val="28"/>
        </w:rPr>
        <w:tab/>
        <w:t>Grout shall be placed in strict accordance with the directions of the Manufacturer.  The Contractor shall obtain field technical assistance from the epoxy grout Manufacturer, as required, to insure placement of the grout in compliance with the Manufacturer's recommendations and procedures.</w:t>
      </w:r>
    </w:p>
    <w:p w14:paraId="57A89F0C" w14:textId="77777777" w:rsidR="00252E6B" w:rsidRPr="00252E6B" w:rsidRDefault="00252E6B" w:rsidP="00252E6B">
      <w:pPr>
        <w:tabs>
          <w:tab w:val="left" w:pos="720"/>
        </w:tabs>
        <w:spacing w:before="120"/>
        <w:ind w:left="720" w:hanging="720"/>
        <w:jc w:val="center"/>
        <w:rPr>
          <w:b/>
          <w:bCs/>
          <w:szCs w:val="28"/>
        </w:rPr>
      </w:pPr>
    </w:p>
    <w:p w14:paraId="7AEA7C27" w14:textId="77777777" w:rsidR="00252E6B" w:rsidRPr="00252E6B" w:rsidRDefault="00252E6B" w:rsidP="00252E6B">
      <w:pPr>
        <w:tabs>
          <w:tab w:val="left" w:pos="720"/>
        </w:tabs>
        <w:spacing w:before="120"/>
        <w:ind w:left="720" w:hanging="720"/>
        <w:jc w:val="center"/>
        <w:rPr>
          <w:b/>
          <w:bCs/>
          <w:szCs w:val="28"/>
        </w:rPr>
      </w:pPr>
      <w:r w:rsidRPr="00252E6B">
        <w:rPr>
          <w:b/>
          <w:bCs/>
          <w:szCs w:val="28"/>
        </w:rPr>
        <w:t>END OF SECTION</w:t>
      </w:r>
    </w:p>
    <w:p w14:paraId="10A9DA7C" w14:textId="77777777" w:rsidR="00252E6B" w:rsidRPr="00252E6B" w:rsidRDefault="00252E6B" w:rsidP="00252E6B">
      <w:pPr>
        <w:tabs>
          <w:tab w:val="left" w:pos="720"/>
        </w:tabs>
        <w:spacing w:before="120"/>
        <w:ind w:left="720" w:hanging="720"/>
        <w:jc w:val="center"/>
        <w:rPr>
          <w:szCs w:val="28"/>
        </w:rPr>
      </w:pPr>
    </w:p>
    <w:p w14:paraId="2108145B" w14:textId="77777777" w:rsidR="00AD5536" w:rsidRDefault="00AD5536">
      <w:pPr>
        <w:spacing w:after="160" w:line="259" w:lineRule="auto"/>
        <w:rPr>
          <w:b/>
          <w:bCs/>
          <w:caps/>
          <w:spacing w:val="20"/>
          <w:u w:val="single"/>
          <w:lang w:eastAsia="en-AU" w:bidi="ar-JO"/>
        </w:rPr>
      </w:pPr>
      <w:bookmarkStart w:id="174" w:name="_Toc460168232"/>
      <w:bookmarkStart w:id="175" w:name="_Toc460513705"/>
      <w:bookmarkStart w:id="176" w:name="_Toc460518420"/>
      <w:bookmarkStart w:id="177" w:name="_Toc461031391"/>
      <w:bookmarkStart w:id="178" w:name="_Toc461031615"/>
      <w:bookmarkStart w:id="179" w:name="_Toc461112973"/>
      <w:bookmarkStart w:id="180" w:name="_Toc464182737"/>
      <w:bookmarkStart w:id="181" w:name="_Toc464191547"/>
      <w:bookmarkStart w:id="182" w:name="_Toc468774298"/>
      <w:r>
        <w:rPr>
          <w:b/>
          <w:bCs/>
          <w:caps/>
          <w:spacing w:val="20"/>
          <w:u w:val="single"/>
          <w:lang w:eastAsia="en-AU" w:bidi="ar-JO"/>
        </w:rPr>
        <w:br w:type="page"/>
      </w:r>
    </w:p>
    <w:p w14:paraId="02979DF2" w14:textId="335BE61D" w:rsidR="00B2095B" w:rsidRPr="00B2095B" w:rsidRDefault="003A2C84" w:rsidP="003A2C84">
      <w:pPr>
        <w:pStyle w:val="Heading1"/>
        <w:rPr>
          <w:lang w:eastAsia="en-AU" w:bidi="ar-JO"/>
        </w:rPr>
      </w:pPr>
      <w:bookmarkStart w:id="183" w:name="_Toc28542212"/>
      <w:r w:rsidRPr="00B2095B">
        <w:rPr>
          <w:lang w:eastAsia="en-AU" w:bidi="ar-JO"/>
        </w:rPr>
        <w:lastRenderedPageBreak/>
        <w:t>SECTION 03800</w:t>
      </w:r>
      <w:bookmarkEnd w:id="183"/>
    </w:p>
    <w:p w14:paraId="0D92ED49" w14:textId="0D2B9AB9" w:rsidR="00B2095B" w:rsidRPr="00B2095B" w:rsidRDefault="003A2C84" w:rsidP="003A2C84">
      <w:pPr>
        <w:pStyle w:val="Heading1"/>
        <w:rPr>
          <w:lang w:eastAsia="en-AU" w:bidi="ar-JO"/>
        </w:rPr>
      </w:pPr>
      <w:r w:rsidRPr="00B2095B">
        <w:rPr>
          <w:lang w:eastAsia="en-AU" w:bidi="ar-JO"/>
        </w:rPr>
        <w:t xml:space="preserve">  </w:t>
      </w:r>
      <w:bookmarkStart w:id="184" w:name="_Toc28542213"/>
      <w:r w:rsidRPr="00B2095B">
        <w:rPr>
          <w:lang w:eastAsia="en-AU" w:bidi="ar-JO"/>
        </w:rPr>
        <w:t>CONCRETE AND REINFORCEMENT</w:t>
      </w:r>
      <w:bookmarkEnd w:id="174"/>
      <w:bookmarkEnd w:id="175"/>
      <w:bookmarkEnd w:id="176"/>
      <w:bookmarkEnd w:id="177"/>
      <w:bookmarkEnd w:id="178"/>
      <w:bookmarkEnd w:id="179"/>
      <w:bookmarkEnd w:id="180"/>
      <w:bookmarkEnd w:id="181"/>
      <w:bookmarkEnd w:id="182"/>
      <w:r w:rsidRPr="00B2095B">
        <w:rPr>
          <w:lang w:eastAsia="en-AU" w:bidi="ar-JO"/>
        </w:rPr>
        <w:t xml:space="preserve"> OF WATER  RETAINING STRUCTURES</w:t>
      </w:r>
      <w:bookmarkEnd w:id="184"/>
    </w:p>
    <w:p w14:paraId="58A5CEFB" w14:textId="610B2C45" w:rsidR="00B2095B" w:rsidRPr="007D1207" w:rsidRDefault="007D1207" w:rsidP="007D1207">
      <w:pPr>
        <w:rPr>
          <w:b/>
          <w:bCs/>
          <w:u w:val="single"/>
          <w:lang w:bidi="ar-JO"/>
        </w:rPr>
      </w:pPr>
      <w:bookmarkStart w:id="185" w:name="_Toc460168233"/>
      <w:bookmarkStart w:id="186" w:name="_Toc460513706"/>
      <w:bookmarkStart w:id="187" w:name="_Toc460518421"/>
      <w:bookmarkStart w:id="188" w:name="_Toc461031392"/>
      <w:bookmarkStart w:id="189" w:name="_Toc461031616"/>
      <w:bookmarkStart w:id="190" w:name="_Toc461112974"/>
      <w:bookmarkStart w:id="191" w:name="_Toc464182738"/>
      <w:bookmarkStart w:id="192" w:name="_Toc464191548"/>
      <w:bookmarkStart w:id="193" w:name="_Toc468774299"/>
      <w:r w:rsidRPr="007D1207">
        <w:rPr>
          <w:b/>
          <w:bCs/>
          <w:u w:val="single"/>
          <w:lang w:bidi="ar-JO"/>
        </w:rPr>
        <w:t>GENERAL</w:t>
      </w:r>
      <w:bookmarkEnd w:id="185"/>
      <w:bookmarkEnd w:id="186"/>
      <w:bookmarkEnd w:id="187"/>
      <w:bookmarkEnd w:id="188"/>
      <w:bookmarkEnd w:id="189"/>
      <w:bookmarkEnd w:id="190"/>
      <w:bookmarkEnd w:id="191"/>
      <w:bookmarkEnd w:id="192"/>
      <w:bookmarkEnd w:id="193"/>
    </w:p>
    <w:p w14:paraId="6C024C45" w14:textId="77777777" w:rsidR="00B2095B" w:rsidRPr="00B2095B" w:rsidRDefault="00B2095B" w:rsidP="00B2095B">
      <w:pPr>
        <w:tabs>
          <w:tab w:val="left" w:pos="426"/>
          <w:tab w:val="left" w:pos="540"/>
          <w:tab w:val="center" w:pos="817"/>
          <w:tab w:val="left" w:pos="993"/>
          <w:tab w:val="left" w:pos="3686"/>
          <w:tab w:val="left" w:pos="3794"/>
          <w:tab w:val="left" w:pos="6946"/>
          <w:tab w:val="left" w:pos="9040"/>
          <w:tab w:val="left" w:pos="11733"/>
          <w:tab w:val="left" w:pos="13717"/>
        </w:tabs>
        <w:spacing w:before="120" w:afterLines="60" w:after="144"/>
        <w:ind w:left="540" w:right="-5"/>
        <w:jc w:val="lowKashida"/>
        <w:rPr>
          <w:color w:val="000000"/>
          <w:lang w:val="en-AU" w:bidi="ar-JO"/>
        </w:rPr>
      </w:pPr>
      <w:r w:rsidRPr="00B2095B">
        <w:rPr>
          <w:color w:val="000000"/>
          <w:lang w:val="en-AU" w:bidi="ar-JO"/>
        </w:rPr>
        <w:t>This section covers the requirements for concrete materials and production together with the construction of structures in concrete and reinforced concrete for the pumping stations, water reservoirs and for special concrete structures for the water, irrigation and sewer networks scheme.</w:t>
      </w:r>
    </w:p>
    <w:p w14:paraId="2F34F225" w14:textId="77777777" w:rsidR="00B2095B" w:rsidRPr="00B2095B" w:rsidRDefault="00B2095B" w:rsidP="00B2095B">
      <w:pPr>
        <w:tabs>
          <w:tab w:val="left" w:pos="426"/>
          <w:tab w:val="left" w:pos="540"/>
          <w:tab w:val="center" w:pos="817"/>
          <w:tab w:val="left" w:pos="993"/>
          <w:tab w:val="left" w:pos="3686"/>
          <w:tab w:val="left" w:pos="3794"/>
          <w:tab w:val="left" w:pos="6946"/>
          <w:tab w:val="left" w:pos="9040"/>
          <w:tab w:val="left" w:pos="11733"/>
          <w:tab w:val="left" w:pos="13717"/>
        </w:tabs>
        <w:spacing w:before="120" w:afterLines="60" w:after="144"/>
        <w:ind w:left="540" w:right="-5"/>
        <w:jc w:val="lowKashida"/>
        <w:rPr>
          <w:color w:val="000000"/>
          <w:lang w:val="en-AU" w:bidi="ar-JO"/>
        </w:rPr>
      </w:pPr>
      <w:r w:rsidRPr="00B2095B">
        <w:rPr>
          <w:color w:val="000000"/>
          <w:lang w:val="en-AU" w:bidi="ar-JO"/>
        </w:rPr>
        <w:t>The Contractor's attention is drawn to the prevailing climatic and geological conditions of the area. The Contractor shall take all necessary precautions to ensure that any material including cement, fine and coarse aggregates, water and concrete additives shall be capable of resisting the conditions caused by the aggressive nature of the soil.</w:t>
      </w:r>
    </w:p>
    <w:p w14:paraId="1D3A51AE" w14:textId="77777777" w:rsidR="00B2095B" w:rsidRPr="00B2095B" w:rsidRDefault="00B2095B" w:rsidP="00B2095B">
      <w:pPr>
        <w:tabs>
          <w:tab w:val="left" w:pos="426"/>
          <w:tab w:val="left" w:pos="540"/>
          <w:tab w:val="center" w:pos="817"/>
          <w:tab w:val="left" w:pos="993"/>
          <w:tab w:val="left" w:pos="3686"/>
          <w:tab w:val="left" w:pos="3794"/>
          <w:tab w:val="left" w:pos="6946"/>
          <w:tab w:val="left" w:pos="9040"/>
          <w:tab w:val="left" w:pos="11733"/>
          <w:tab w:val="left" w:pos="13717"/>
        </w:tabs>
        <w:spacing w:before="120" w:afterLines="60" w:after="144"/>
        <w:ind w:left="540" w:right="-5"/>
        <w:jc w:val="lowKashida"/>
        <w:rPr>
          <w:color w:val="000000"/>
          <w:lang w:val="en-AU" w:bidi="ar-JO"/>
        </w:rPr>
      </w:pPr>
      <w:r w:rsidRPr="00B2095B">
        <w:rPr>
          <w:color w:val="000000"/>
          <w:lang w:val="en-AU" w:bidi="ar-JO"/>
        </w:rPr>
        <w:t>Concrete production, testing, placing and control shall generally comply with the requirements of British Standard for concrete works, except where superseded by this specification.</w:t>
      </w:r>
    </w:p>
    <w:p w14:paraId="615C4AB0" w14:textId="77777777" w:rsidR="00B2095B" w:rsidRPr="00B2095B" w:rsidRDefault="00B2095B" w:rsidP="00B2095B">
      <w:pPr>
        <w:tabs>
          <w:tab w:val="left" w:pos="426"/>
          <w:tab w:val="left" w:pos="540"/>
          <w:tab w:val="center" w:pos="817"/>
          <w:tab w:val="left" w:pos="993"/>
          <w:tab w:val="left" w:pos="3686"/>
          <w:tab w:val="left" w:pos="3794"/>
          <w:tab w:val="left" w:pos="6946"/>
          <w:tab w:val="left" w:pos="9040"/>
          <w:tab w:val="left" w:pos="11733"/>
          <w:tab w:val="left" w:pos="13717"/>
        </w:tabs>
        <w:spacing w:before="120" w:afterLines="60" w:after="144"/>
        <w:ind w:left="540" w:right="-5"/>
        <w:jc w:val="lowKashida"/>
        <w:rPr>
          <w:color w:val="000000"/>
          <w:lang w:val="en-AU" w:bidi="ar-JO"/>
        </w:rPr>
      </w:pPr>
      <w:r w:rsidRPr="00B2095B">
        <w:rPr>
          <w:color w:val="000000"/>
          <w:lang w:val="en-AU" w:bidi="ar-JO"/>
        </w:rPr>
        <w:t>Guideline for design, construction, inspection and testing of Water Retaining Structures is to be in compliance with BS 8007.</w:t>
      </w:r>
    </w:p>
    <w:p w14:paraId="2CAA30E8" w14:textId="77777777" w:rsidR="00B2095B" w:rsidRPr="00B2095B" w:rsidRDefault="00B2095B" w:rsidP="00B2095B">
      <w:pPr>
        <w:tabs>
          <w:tab w:val="left" w:pos="426"/>
          <w:tab w:val="left" w:pos="540"/>
          <w:tab w:val="center" w:pos="817"/>
          <w:tab w:val="left" w:pos="993"/>
          <w:tab w:val="left" w:pos="3686"/>
          <w:tab w:val="left" w:pos="3794"/>
          <w:tab w:val="left" w:pos="6946"/>
          <w:tab w:val="left" w:pos="9040"/>
          <w:tab w:val="left" w:pos="11733"/>
          <w:tab w:val="left" w:pos="13717"/>
        </w:tabs>
        <w:spacing w:before="120" w:afterLines="60" w:after="144"/>
        <w:ind w:left="540" w:right="-5"/>
        <w:jc w:val="lowKashida"/>
        <w:rPr>
          <w:color w:val="000000"/>
          <w:lang w:val="en-AU" w:bidi="ar-JO"/>
        </w:rPr>
      </w:pPr>
      <w:r w:rsidRPr="00B2095B">
        <w:rPr>
          <w:color w:val="000000"/>
          <w:lang w:val="en-AU" w:bidi="ar-JO"/>
        </w:rPr>
        <w:t>Concrete specification and materials for water retaining structures shall comply with the requirement of BS 8007 Section six.</w:t>
      </w:r>
    </w:p>
    <w:p w14:paraId="18230E7F" w14:textId="5F9AFB09" w:rsidR="00B2095B" w:rsidRPr="007D1207" w:rsidRDefault="007D1207" w:rsidP="007D1207">
      <w:pPr>
        <w:rPr>
          <w:b/>
          <w:bCs/>
          <w:u w:val="single"/>
          <w:lang w:bidi="ar-JO"/>
        </w:rPr>
      </w:pPr>
      <w:bookmarkStart w:id="194" w:name="_Toc460168234"/>
      <w:bookmarkStart w:id="195" w:name="_Toc460513707"/>
      <w:bookmarkStart w:id="196" w:name="_Toc460518422"/>
      <w:bookmarkStart w:id="197" w:name="_Toc461031393"/>
      <w:bookmarkStart w:id="198" w:name="_Toc461031617"/>
      <w:bookmarkStart w:id="199" w:name="_Toc461112975"/>
      <w:bookmarkStart w:id="200" w:name="_Toc464182739"/>
      <w:bookmarkStart w:id="201" w:name="_Toc464191549"/>
      <w:bookmarkStart w:id="202" w:name="_Toc468774300"/>
      <w:r w:rsidRPr="007D1207">
        <w:rPr>
          <w:b/>
          <w:bCs/>
          <w:u w:val="single"/>
          <w:lang w:bidi="ar-JO"/>
        </w:rPr>
        <w:t>AGGREGATES FOR CONCRETE</w:t>
      </w:r>
      <w:bookmarkEnd w:id="194"/>
      <w:bookmarkEnd w:id="195"/>
      <w:bookmarkEnd w:id="196"/>
      <w:bookmarkEnd w:id="197"/>
      <w:bookmarkEnd w:id="198"/>
      <w:bookmarkEnd w:id="199"/>
      <w:bookmarkEnd w:id="200"/>
      <w:bookmarkEnd w:id="201"/>
      <w:bookmarkEnd w:id="202"/>
    </w:p>
    <w:p w14:paraId="13EFEC4A" w14:textId="3F2AA788" w:rsidR="00B2095B" w:rsidRPr="007D1207" w:rsidRDefault="00B2095B" w:rsidP="007D1207">
      <w:pPr>
        <w:ind w:left="720"/>
        <w:rPr>
          <w:b/>
          <w:bCs/>
          <w:lang w:val="en-AU" w:bidi="ar-JO"/>
        </w:rPr>
      </w:pPr>
      <w:bookmarkStart w:id="203" w:name="_Toc464191550"/>
      <w:r w:rsidRPr="007D1207">
        <w:rPr>
          <w:b/>
          <w:bCs/>
          <w:lang w:val="en-AU" w:bidi="ar-JO"/>
        </w:rPr>
        <w:t>Fine Aggregate Concrete</w:t>
      </w:r>
      <w:bookmarkEnd w:id="203"/>
    </w:p>
    <w:p w14:paraId="764897AA" w14:textId="77777777" w:rsidR="00B2095B" w:rsidRPr="00B2095B" w:rsidRDefault="00B2095B" w:rsidP="00B2095B">
      <w:pPr>
        <w:tabs>
          <w:tab w:val="left" w:pos="426"/>
          <w:tab w:val="center" w:pos="817"/>
          <w:tab w:val="left" w:pos="993"/>
          <w:tab w:val="left" w:pos="1260"/>
          <w:tab w:val="left" w:pos="3686"/>
          <w:tab w:val="left" w:pos="3794"/>
          <w:tab w:val="left" w:pos="6946"/>
          <w:tab w:val="left" w:pos="9040"/>
          <w:tab w:val="left" w:pos="11733"/>
          <w:tab w:val="left" w:pos="13717"/>
        </w:tabs>
        <w:spacing w:before="120" w:afterLines="60" w:after="144"/>
        <w:ind w:left="1260" w:right="-5"/>
        <w:jc w:val="lowKashida"/>
        <w:rPr>
          <w:color w:val="000000"/>
          <w:lang w:val="en-AU" w:bidi="ar-JO"/>
        </w:rPr>
      </w:pPr>
      <w:r w:rsidRPr="00B2095B">
        <w:rPr>
          <w:color w:val="000000"/>
          <w:lang w:val="en-AU" w:bidi="ar-JO"/>
        </w:rPr>
        <w:t xml:space="preserve">Fine aggregate should be naturally occurring sand complying with BS 882. Very coarse or fine grading and gapped grading may cause finishing difficulties. Sand should be free from soft materials such as soft sandstone, limestone or coal. Crushed fines shall not be used. An aggregate that produces concrete with drying shrinkage exceeding 0.06% is not acceptable. </w:t>
      </w:r>
    </w:p>
    <w:p w14:paraId="59EF4B38" w14:textId="77777777" w:rsidR="00B2095B" w:rsidRPr="00B2095B" w:rsidRDefault="00B2095B" w:rsidP="00B2095B">
      <w:pPr>
        <w:tabs>
          <w:tab w:val="left" w:pos="426"/>
          <w:tab w:val="center" w:pos="817"/>
          <w:tab w:val="left" w:pos="993"/>
          <w:tab w:val="left" w:pos="1260"/>
          <w:tab w:val="left" w:pos="3686"/>
          <w:tab w:val="left" w:pos="3794"/>
          <w:tab w:val="left" w:pos="6946"/>
          <w:tab w:val="left" w:pos="9040"/>
          <w:tab w:val="left" w:pos="11733"/>
          <w:tab w:val="left" w:pos="13717"/>
        </w:tabs>
        <w:spacing w:before="120" w:afterLines="60" w:after="144"/>
        <w:ind w:left="1260" w:right="-5"/>
        <w:jc w:val="lowKashida"/>
        <w:rPr>
          <w:color w:val="000000"/>
          <w:lang w:val="en-AU" w:bidi="ar-JO"/>
        </w:rPr>
      </w:pPr>
      <w:r w:rsidRPr="00B2095B">
        <w:rPr>
          <w:color w:val="000000"/>
          <w:lang w:val="en-AU" w:bidi="ar-JO"/>
        </w:rPr>
        <w:t xml:space="preserve">Except where otherwise approved on the basis of evidence of acceptable performance in concrete the grading of a fine aggregate, or of combined fine aggregate, shall comply with the grading limits for groups of 0/1, 0/2 and 0/4 as shown in Table2.3.2.1  </w:t>
      </w:r>
    </w:p>
    <w:p w14:paraId="4C2583ED" w14:textId="77777777" w:rsidR="00B2095B" w:rsidRPr="00B2095B" w:rsidRDefault="00B2095B" w:rsidP="00B2095B">
      <w:pPr>
        <w:tabs>
          <w:tab w:val="left" w:pos="426"/>
          <w:tab w:val="center" w:pos="817"/>
          <w:tab w:val="left" w:pos="993"/>
          <w:tab w:val="left" w:pos="1260"/>
          <w:tab w:val="left" w:pos="3686"/>
          <w:tab w:val="left" w:pos="3794"/>
          <w:tab w:val="left" w:pos="6946"/>
          <w:tab w:val="left" w:pos="9040"/>
          <w:tab w:val="left" w:pos="11733"/>
          <w:tab w:val="left" w:pos="13717"/>
        </w:tabs>
        <w:spacing w:before="120" w:afterLines="60" w:after="144"/>
        <w:ind w:left="1260" w:right="-5"/>
        <w:jc w:val="lowKashida"/>
        <w:rPr>
          <w:color w:val="000000"/>
          <w:lang w:val="en-AU" w:bidi="ar-JO"/>
        </w:rPr>
      </w:pPr>
      <w:r w:rsidRPr="00B2095B">
        <w:rPr>
          <w:color w:val="000000"/>
          <w:lang w:val="en-AU" w:bidi="ar-JO"/>
        </w:rPr>
        <w:t>The amount of material passing a 0.075 mm nominal sieve in each size of the single-sized aggregates shall not exceed the percentages by weight given in BS 812 and shall be within the unit of grading zone 2 green in BS 882.</w:t>
      </w:r>
    </w:p>
    <w:p w14:paraId="5642FA1B" w14:textId="77777777" w:rsidR="00B2095B" w:rsidRPr="00B2095B" w:rsidRDefault="00B2095B" w:rsidP="00B2095B">
      <w:pPr>
        <w:tabs>
          <w:tab w:val="left" w:pos="426"/>
          <w:tab w:val="center" w:pos="817"/>
          <w:tab w:val="left" w:pos="993"/>
          <w:tab w:val="left" w:pos="1260"/>
          <w:tab w:val="left" w:pos="3686"/>
          <w:tab w:val="left" w:pos="3794"/>
          <w:tab w:val="left" w:pos="6946"/>
          <w:tab w:val="left" w:pos="9040"/>
          <w:tab w:val="left" w:pos="11733"/>
          <w:tab w:val="left" w:pos="13717"/>
        </w:tabs>
        <w:spacing w:before="120" w:afterLines="60" w:after="144"/>
        <w:ind w:left="1260" w:right="-5"/>
        <w:jc w:val="lowKashida"/>
        <w:rPr>
          <w:color w:val="000000"/>
          <w:lang w:val="en-AU" w:bidi="ar-JO"/>
        </w:rPr>
      </w:pPr>
      <w:r w:rsidRPr="00B2095B">
        <w:rPr>
          <w:color w:val="000000"/>
          <w:lang w:val="en-AU" w:bidi="ar-JO"/>
        </w:rPr>
        <w:t>Fine aggregates shall be free of clay lumps and friable particles.</w:t>
      </w:r>
    </w:p>
    <w:p w14:paraId="6281C3EF" w14:textId="77777777" w:rsidR="00B2095B" w:rsidRPr="00B2095B" w:rsidRDefault="00B2095B" w:rsidP="00B2095B">
      <w:pPr>
        <w:tabs>
          <w:tab w:val="left" w:pos="426"/>
          <w:tab w:val="center" w:pos="817"/>
          <w:tab w:val="left" w:pos="993"/>
          <w:tab w:val="left" w:pos="1260"/>
          <w:tab w:val="left" w:pos="3686"/>
          <w:tab w:val="left" w:pos="3794"/>
          <w:tab w:val="left" w:pos="6946"/>
          <w:tab w:val="left" w:pos="9040"/>
          <w:tab w:val="left" w:pos="11733"/>
          <w:tab w:val="left" w:pos="13717"/>
        </w:tabs>
        <w:spacing w:before="120" w:afterLines="60" w:after="144"/>
        <w:ind w:left="1260" w:right="-5"/>
        <w:jc w:val="lowKashida"/>
        <w:rPr>
          <w:color w:val="000000"/>
          <w:lang w:val="en-AU" w:bidi="ar-JO"/>
        </w:rPr>
      </w:pPr>
      <w:r w:rsidRPr="00B2095B">
        <w:rPr>
          <w:color w:val="000000"/>
          <w:lang w:val="en-AU" w:bidi="ar-JO"/>
        </w:rPr>
        <w:t>The amount of hollow shells likely to form voids or remain partially unfilled and present in material retained on a 2 mm sieve, determined by direct visual separation, shall not exceed 3 % by weight of the entire sample.</w:t>
      </w:r>
    </w:p>
    <w:p w14:paraId="274697C5" w14:textId="77777777" w:rsidR="00B2095B" w:rsidRPr="00B2095B" w:rsidRDefault="00B2095B" w:rsidP="00B2095B">
      <w:pPr>
        <w:tabs>
          <w:tab w:val="left" w:pos="426"/>
          <w:tab w:val="center" w:pos="817"/>
          <w:tab w:val="left" w:pos="993"/>
          <w:tab w:val="left" w:pos="1260"/>
          <w:tab w:val="left" w:pos="3686"/>
          <w:tab w:val="left" w:pos="3794"/>
          <w:tab w:val="left" w:pos="6946"/>
          <w:tab w:val="left" w:pos="9040"/>
          <w:tab w:val="left" w:pos="11733"/>
          <w:tab w:val="left" w:pos="13717"/>
        </w:tabs>
        <w:spacing w:before="120" w:afterLines="60" w:after="144"/>
        <w:ind w:left="1260" w:right="-5"/>
        <w:jc w:val="lowKashida"/>
        <w:rPr>
          <w:color w:val="000000"/>
          <w:lang w:val="en-AU" w:bidi="ar-JO"/>
        </w:rPr>
      </w:pPr>
      <w:r w:rsidRPr="00B2095B">
        <w:rPr>
          <w:color w:val="000000"/>
          <w:lang w:val="en-AU" w:bidi="ar-JO"/>
        </w:rPr>
        <w:t>Fine aggregate shall not contain appreciable amounts of flaky and or elongated particles.</w:t>
      </w:r>
    </w:p>
    <w:p w14:paraId="5A392247" w14:textId="77777777" w:rsidR="00B2095B" w:rsidRPr="00B2095B" w:rsidRDefault="00B2095B" w:rsidP="00B2095B">
      <w:pPr>
        <w:tabs>
          <w:tab w:val="left" w:pos="426"/>
          <w:tab w:val="center" w:pos="817"/>
          <w:tab w:val="left" w:pos="993"/>
          <w:tab w:val="left" w:pos="1260"/>
          <w:tab w:val="left" w:pos="3686"/>
          <w:tab w:val="left" w:pos="3794"/>
          <w:tab w:val="left" w:pos="6946"/>
          <w:tab w:val="left" w:pos="9040"/>
          <w:tab w:val="left" w:pos="11733"/>
          <w:tab w:val="left" w:pos="13717"/>
        </w:tabs>
        <w:spacing w:before="120" w:afterLines="60" w:after="144"/>
        <w:ind w:left="1260" w:right="-5"/>
        <w:jc w:val="lowKashida"/>
        <w:rPr>
          <w:color w:val="000000"/>
          <w:lang w:val="en-AU" w:bidi="ar-JO"/>
        </w:rPr>
      </w:pPr>
      <w:r w:rsidRPr="00B2095B">
        <w:rPr>
          <w:color w:val="000000"/>
          <w:lang w:val="en-AU" w:bidi="ar-JO"/>
        </w:rPr>
        <w:t>The water absorption of fine aggregate shall not exceed 2.0% by weight.</w:t>
      </w:r>
    </w:p>
    <w:p w14:paraId="5CE4E318" w14:textId="77777777" w:rsidR="00B2095B" w:rsidRPr="00B2095B" w:rsidRDefault="00B2095B" w:rsidP="00B2095B">
      <w:pPr>
        <w:tabs>
          <w:tab w:val="left" w:pos="426"/>
          <w:tab w:val="center" w:pos="817"/>
          <w:tab w:val="left" w:pos="993"/>
          <w:tab w:val="left" w:pos="1260"/>
          <w:tab w:val="left" w:pos="3686"/>
          <w:tab w:val="left" w:pos="3794"/>
          <w:tab w:val="left" w:pos="6946"/>
          <w:tab w:val="left" w:pos="9040"/>
          <w:tab w:val="left" w:pos="11733"/>
          <w:tab w:val="left" w:pos="13717"/>
        </w:tabs>
        <w:spacing w:before="120" w:afterLines="60" w:after="144"/>
        <w:ind w:left="1260" w:right="-5"/>
        <w:jc w:val="lowKashida"/>
        <w:rPr>
          <w:color w:val="000000"/>
          <w:lang w:val="en-AU" w:bidi="ar-JO"/>
        </w:rPr>
      </w:pPr>
      <w:r w:rsidRPr="00B2095B">
        <w:rPr>
          <w:color w:val="000000"/>
          <w:lang w:val="en-AU" w:bidi="ar-JO"/>
        </w:rPr>
        <w:t xml:space="preserve">The total acid soluble </w:t>
      </w:r>
      <w:proofErr w:type="spellStart"/>
      <w:r w:rsidRPr="00B2095B">
        <w:rPr>
          <w:color w:val="000000"/>
          <w:lang w:val="en-AU" w:bidi="ar-JO"/>
        </w:rPr>
        <w:t>sulfate</w:t>
      </w:r>
      <w:proofErr w:type="spellEnd"/>
      <w:r w:rsidRPr="00B2095B">
        <w:rPr>
          <w:color w:val="000000"/>
          <w:lang w:val="en-AU" w:bidi="ar-JO"/>
        </w:rPr>
        <w:t xml:space="preserve"> content of fine aggregate, expressed, as </w:t>
      </w:r>
      <w:proofErr w:type="spellStart"/>
      <w:r w:rsidRPr="00B2095B">
        <w:rPr>
          <w:color w:val="000000"/>
          <w:lang w:val="en-AU" w:bidi="ar-JO"/>
        </w:rPr>
        <w:t>sulfur</w:t>
      </w:r>
      <w:proofErr w:type="spellEnd"/>
      <w:r w:rsidRPr="00B2095B">
        <w:rPr>
          <w:color w:val="000000"/>
          <w:lang w:val="en-AU" w:bidi="ar-JO"/>
        </w:rPr>
        <w:t xml:space="preserve"> trioxide SO3, shall not exceed 0.40 % by weight.</w:t>
      </w:r>
    </w:p>
    <w:p w14:paraId="53E8FFBC" w14:textId="77777777" w:rsidR="00B2095B" w:rsidRPr="00B2095B" w:rsidRDefault="00B2095B" w:rsidP="00B2095B">
      <w:pPr>
        <w:tabs>
          <w:tab w:val="left" w:pos="426"/>
          <w:tab w:val="center" w:pos="817"/>
          <w:tab w:val="left" w:pos="993"/>
          <w:tab w:val="left" w:pos="1260"/>
          <w:tab w:val="left" w:pos="3686"/>
          <w:tab w:val="left" w:pos="3794"/>
          <w:tab w:val="left" w:pos="6946"/>
          <w:tab w:val="left" w:pos="9040"/>
          <w:tab w:val="left" w:pos="11733"/>
          <w:tab w:val="left" w:pos="13717"/>
        </w:tabs>
        <w:spacing w:before="120" w:afterLines="60" w:after="144"/>
        <w:ind w:left="1260" w:right="-5"/>
        <w:jc w:val="lowKashida"/>
        <w:rPr>
          <w:color w:val="000000"/>
          <w:lang w:val="en-AU" w:bidi="ar-JO"/>
        </w:rPr>
      </w:pPr>
      <w:r w:rsidRPr="00B2095B">
        <w:rPr>
          <w:color w:val="000000"/>
          <w:lang w:val="en-AU" w:bidi="ar-JO"/>
        </w:rPr>
        <w:t>The total acid soluble chloride ion (CL) content of fine aggregate, expressed as calculated equivalent (CL x 1.6 = Nalco) sodium chloride (Nalco), shall not exceed 0.05 % by weight.</w:t>
      </w:r>
    </w:p>
    <w:p w14:paraId="2CA7BE58" w14:textId="33426ACF" w:rsidR="00B2095B" w:rsidRPr="00B2095B" w:rsidRDefault="00B2095B" w:rsidP="007D1207">
      <w:pPr>
        <w:ind w:left="720"/>
        <w:rPr>
          <w:b/>
          <w:bCs/>
          <w:lang w:val="en-AU" w:bidi="ar-JO"/>
        </w:rPr>
      </w:pPr>
      <w:bookmarkStart w:id="204" w:name="_Toc464191551"/>
      <w:r w:rsidRPr="00B2095B">
        <w:rPr>
          <w:b/>
          <w:bCs/>
          <w:lang w:val="en-AU" w:bidi="ar-JO"/>
        </w:rPr>
        <w:t>Grading of Fine Aggregates for Concrete to BS 882</w:t>
      </w:r>
      <w:bookmarkEnd w:id="204"/>
    </w:p>
    <w:p w14:paraId="3A3DF0CA" w14:textId="77777777" w:rsidR="00B2095B" w:rsidRPr="00B2095B" w:rsidRDefault="00B2095B" w:rsidP="00B2095B">
      <w:pPr>
        <w:tabs>
          <w:tab w:val="left" w:pos="1980"/>
          <w:tab w:val="left" w:pos="3686"/>
          <w:tab w:val="left" w:pos="3794"/>
          <w:tab w:val="left" w:pos="6946"/>
          <w:tab w:val="left" w:pos="9040"/>
          <w:tab w:val="left" w:pos="11733"/>
          <w:tab w:val="left" w:pos="13717"/>
        </w:tabs>
        <w:spacing w:before="120" w:afterLines="60" w:after="144"/>
        <w:ind w:left="1980" w:right="-5" w:hanging="720"/>
        <w:jc w:val="lowKashida"/>
        <w:rPr>
          <w:color w:val="000000"/>
          <w:lang w:bidi="ar-JO"/>
        </w:rPr>
      </w:pPr>
      <w:r w:rsidRPr="00B2095B">
        <w:rPr>
          <w:color w:val="000000"/>
          <w:lang w:bidi="ar-JO"/>
        </w:rPr>
        <w:lastRenderedPageBreak/>
        <w:t>Where aggregates conforming to zones 2 or 3 of BS 882 are available, they should be used.</w:t>
      </w:r>
    </w:p>
    <w:p w14:paraId="754B3F69" w14:textId="77777777" w:rsidR="00B2095B" w:rsidRPr="00B2095B" w:rsidRDefault="00B2095B" w:rsidP="00B2095B">
      <w:pPr>
        <w:tabs>
          <w:tab w:val="left" w:pos="1980"/>
          <w:tab w:val="left" w:pos="3686"/>
          <w:tab w:val="left" w:pos="3794"/>
          <w:tab w:val="left" w:pos="6946"/>
          <w:tab w:val="left" w:pos="9040"/>
          <w:tab w:val="left" w:pos="11733"/>
          <w:tab w:val="left" w:pos="13717"/>
        </w:tabs>
        <w:spacing w:before="120" w:afterLines="60" w:after="144"/>
        <w:ind w:left="1980" w:right="-5" w:hanging="720"/>
        <w:jc w:val="lowKashida"/>
        <w:rPr>
          <w:color w:val="000000"/>
          <w:lang w:bidi="ar-JO"/>
        </w:rPr>
      </w:pPr>
      <w:r w:rsidRPr="00B2095B">
        <w:rPr>
          <w:color w:val="000000"/>
          <w:lang w:bidi="ar-JO"/>
        </w:rPr>
        <w:t>For standard mixes, zones 1, 2 or 3 aggregates only shall be used.</w:t>
      </w:r>
    </w:p>
    <w:p w14:paraId="62CC8AAA" w14:textId="77777777" w:rsidR="00B2095B" w:rsidRPr="00B2095B" w:rsidRDefault="00B2095B" w:rsidP="00B2095B">
      <w:pPr>
        <w:tabs>
          <w:tab w:val="left" w:pos="1980"/>
          <w:tab w:val="left" w:pos="3686"/>
          <w:tab w:val="left" w:pos="3794"/>
          <w:tab w:val="left" w:pos="6946"/>
          <w:tab w:val="left" w:pos="9040"/>
          <w:tab w:val="left" w:pos="11733"/>
          <w:tab w:val="left" w:pos="13717"/>
        </w:tabs>
        <w:spacing w:before="120" w:afterLines="60" w:after="144"/>
        <w:ind w:left="1980" w:right="-5" w:hanging="720"/>
        <w:jc w:val="lowKashida"/>
        <w:rPr>
          <w:color w:val="000000"/>
          <w:lang w:bidi="ar-JO"/>
        </w:rPr>
      </w:pPr>
      <w:r w:rsidRPr="00B2095B">
        <w:rPr>
          <w:color w:val="000000"/>
          <w:lang w:bidi="ar-JO"/>
        </w:rPr>
        <w:t>For nominal mixes, where permitted to be used, zone 2aggregates only shall be used, except for nonstructural concrete class 170 where all-in aggregated may be used.</w:t>
      </w:r>
    </w:p>
    <w:p w14:paraId="5BF08EC5" w14:textId="7F5D1289" w:rsidR="00B2095B" w:rsidRPr="00B2095B" w:rsidRDefault="00B2095B" w:rsidP="007D1207">
      <w:pPr>
        <w:ind w:left="720"/>
        <w:rPr>
          <w:b/>
          <w:bCs/>
          <w:lang w:val="en-AU" w:bidi="ar-JO"/>
        </w:rPr>
      </w:pPr>
      <w:bookmarkStart w:id="205" w:name="_Toc464191552"/>
      <w:r w:rsidRPr="00B2095B">
        <w:rPr>
          <w:b/>
          <w:bCs/>
          <w:lang w:val="en-AU" w:bidi="ar-JO"/>
        </w:rPr>
        <w:t>Coarse Aggregate for Concrete</w:t>
      </w:r>
      <w:bookmarkEnd w:id="205"/>
    </w:p>
    <w:p w14:paraId="36A214CD" w14:textId="77777777" w:rsidR="00B2095B" w:rsidRPr="00B2095B" w:rsidRDefault="00B2095B" w:rsidP="00B2095B">
      <w:pPr>
        <w:tabs>
          <w:tab w:val="left" w:pos="426"/>
          <w:tab w:val="center" w:pos="817"/>
          <w:tab w:val="left" w:pos="993"/>
          <w:tab w:val="left" w:pos="1260"/>
          <w:tab w:val="left" w:pos="3686"/>
          <w:tab w:val="left" w:pos="3794"/>
          <w:tab w:val="left" w:pos="6946"/>
          <w:tab w:val="left" w:pos="9040"/>
          <w:tab w:val="left" w:pos="11733"/>
          <w:tab w:val="left" w:pos="13717"/>
        </w:tabs>
        <w:spacing w:before="120" w:afterLines="60" w:after="144"/>
        <w:ind w:left="1260" w:right="-5"/>
        <w:jc w:val="lowKashida"/>
        <w:rPr>
          <w:color w:val="000000"/>
          <w:lang w:val="en-AU" w:bidi="ar-JO"/>
        </w:rPr>
      </w:pPr>
      <w:r w:rsidRPr="00B2095B">
        <w:rPr>
          <w:color w:val="000000"/>
          <w:lang w:val="en-AU" w:bidi="ar-JO"/>
        </w:rPr>
        <w:t>Coarse Aggregate shall be natural gravel complying with the requirements of BS 882, except where otherwise directed by the Engineer.</w:t>
      </w:r>
    </w:p>
    <w:p w14:paraId="0304D245" w14:textId="77777777" w:rsidR="00B2095B" w:rsidRPr="00B2095B" w:rsidRDefault="00B2095B" w:rsidP="00B2095B">
      <w:pPr>
        <w:tabs>
          <w:tab w:val="left" w:pos="426"/>
          <w:tab w:val="center" w:pos="817"/>
          <w:tab w:val="left" w:pos="993"/>
          <w:tab w:val="left" w:pos="1260"/>
          <w:tab w:val="left" w:pos="3686"/>
          <w:tab w:val="left" w:pos="3794"/>
          <w:tab w:val="left" w:pos="6946"/>
          <w:tab w:val="left" w:pos="9040"/>
          <w:tab w:val="left" w:pos="11733"/>
          <w:tab w:val="left" w:pos="13717"/>
        </w:tabs>
        <w:spacing w:before="120" w:afterLines="60" w:after="144"/>
        <w:ind w:left="1260" w:right="-5"/>
        <w:jc w:val="lowKashida"/>
        <w:rPr>
          <w:color w:val="000000"/>
          <w:lang w:val="en-AU" w:bidi="ar-JO"/>
        </w:rPr>
      </w:pPr>
      <w:r w:rsidRPr="00B2095B">
        <w:rPr>
          <w:color w:val="000000"/>
          <w:lang w:val="en-AU" w:bidi="ar-JO"/>
        </w:rPr>
        <w:t>Coarse aggregates should be from naturally occurring wadi sources with grading complying with BS 882. Soft sandstone, limestone and aggregate giving drying shrinkage in concrete greater than 0.06% is not acceptable. The maximum size of course aggregate should be 20 mm in cases where pumping is required using machines locally available. Overall passing 200 mesh should not exceed 2.5%. Aggregates are to be chemically inert to alkali reaction.</w:t>
      </w:r>
    </w:p>
    <w:p w14:paraId="6B0353B7" w14:textId="77777777" w:rsidR="00B2095B" w:rsidRPr="00B2095B" w:rsidRDefault="00B2095B" w:rsidP="00B2095B">
      <w:pPr>
        <w:tabs>
          <w:tab w:val="left" w:pos="426"/>
          <w:tab w:val="center" w:pos="817"/>
          <w:tab w:val="left" w:pos="993"/>
          <w:tab w:val="left" w:pos="1260"/>
          <w:tab w:val="left" w:pos="3686"/>
          <w:tab w:val="left" w:pos="3794"/>
          <w:tab w:val="left" w:pos="6946"/>
          <w:tab w:val="left" w:pos="9040"/>
          <w:tab w:val="left" w:pos="11733"/>
          <w:tab w:val="left" w:pos="13717"/>
        </w:tabs>
        <w:spacing w:before="120" w:afterLines="60" w:after="144"/>
        <w:ind w:left="1260" w:right="-5"/>
        <w:jc w:val="lowKashida"/>
        <w:rPr>
          <w:color w:val="000000"/>
          <w:lang w:val="en-AU" w:bidi="ar-JO"/>
        </w:rPr>
      </w:pPr>
      <w:r w:rsidRPr="00B2095B">
        <w:rPr>
          <w:color w:val="000000"/>
          <w:lang w:val="en-AU" w:bidi="ar-JO"/>
        </w:rPr>
        <w:t>The proportion of decomposed or weathered particles in the aggregates shall not exceed 0.5 % by weight. Aggregates shall be free of clay lumps and friable particles.</w:t>
      </w:r>
    </w:p>
    <w:p w14:paraId="79AF8B97" w14:textId="77777777" w:rsidR="00B2095B" w:rsidRPr="00B2095B" w:rsidRDefault="00B2095B" w:rsidP="00B2095B">
      <w:pPr>
        <w:tabs>
          <w:tab w:val="left" w:pos="426"/>
          <w:tab w:val="center" w:pos="817"/>
          <w:tab w:val="left" w:pos="993"/>
          <w:tab w:val="left" w:pos="1260"/>
          <w:tab w:val="left" w:pos="3686"/>
          <w:tab w:val="left" w:pos="3794"/>
          <w:tab w:val="left" w:pos="6946"/>
          <w:tab w:val="left" w:pos="9040"/>
          <w:tab w:val="left" w:pos="11733"/>
          <w:tab w:val="left" w:pos="13717"/>
        </w:tabs>
        <w:spacing w:before="120" w:afterLines="60" w:after="144"/>
        <w:ind w:left="1260" w:right="-5"/>
        <w:jc w:val="lowKashida"/>
        <w:rPr>
          <w:color w:val="000000"/>
          <w:lang w:val="en-AU" w:bidi="ar-JO"/>
        </w:rPr>
      </w:pPr>
      <w:r w:rsidRPr="00B2095B">
        <w:rPr>
          <w:color w:val="000000"/>
          <w:lang w:val="en-AU" w:bidi="ar-JO"/>
        </w:rPr>
        <w:t>All coarse aggregates shall be produced, stockpiled and batched as single-sized material or as may be otherwise approved on the basis of evidence of acceptable performance in concrete.</w:t>
      </w:r>
    </w:p>
    <w:p w14:paraId="5E8B1737" w14:textId="77777777" w:rsidR="00B2095B" w:rsidRPr="00B2095B" w:rsidRDefault="00B2095B" w:rsidP="00B2095B">
      <w:pPr>
        <w:tabs>
          <w:tab w:val="left" w:pos="426"/>
          <w:tab w:val="center" w:pos="817"/>
          <w:tab w:val="left" w:pos="993"/>
          <w:tab w:val="left" w:pos="1260"/>
          <w:tab w:val="left" w:pos="3686"/>
          <w:tab w:val="left" w:pos="3794"/>
          <w:tab w:val="left" w:pos="6946"/>
          <w:tab w:val="left" w:pos="9040"/>
          <w:tab w:val="left" w:pos="11733"/>
          <w:tab w:val="left" w:pos="13717"/>
        </w:tabs>
        <w:spacing w:before="120" w:afterLines="60" w:after="144"/>
        <w:ind w:left="1260" w:right="-5"/>
        <w:jc w:val="lowKashida"/>
        <w:rPr>
          <w:color w:val="000000"/>
          <w:lang w:val="en-AU" w:bidi="ar-JO"/>
        </w:rPr>
      </w:pPr>
      <w:r w:rsidRPr="00B2095B">
        <w:rPr>
          <w:color w:val="000000"/>
          <w:lang w:val="en-AU" w:bidi="ar-JO"/>
        </w:rPr>
        <w:t>The amount of materials passing a 0.063 mm nominal sieve in each size of single-sized aggregates shall not exceed the percentages by weight given in Table 1 in BS 882.</w:t>
      </w:r>
    </w:p>
    <w:p w14:paraId="19068076" w14:textId="77777777" w:rsidR="00B2095B" w:rsidRPr="00B2095B" w:rsidRDefault="00B2095B" w:rsidP="00B2095B">
      <w:pPr>
        <w:tabs>
          <w:tab w:val="left" w:pos="426"/>
          <w:tab w:val="center" w:pos="817"/>
          <w:tab w:val="left" w:pos="993"/>
          <w:tab w:val="left" w:pos="1260"/>
          <w:tab w:val="left" w:pos="3686"/>
          <w:tab w:val="left" w:pos="3794"/>
          <w:tab w:val="left" w:pos="6946"/>
          <w:tab w:val="left" w:pos="9040"/>
          <w:tab w:val="left" w:pos="11733"/>
          <w:tab w:val="left" w:pos="13717"/>
        </w:tabs>
        <w:spacing w:before="120" w:afterLines="60" w:after="144"/>
        <w:ind w:left="1260" w:right="-5"/>
        <w:jc w:val="lowKashida"/>
        <w:rPr>
          <w:color w:val="000000"/>
          <w:lang w:val="en-AU" w:bidi="ar-JO"/>
        </w:rPr>
      </w:pPr>
      <w:r w:rsidRPr="00B2095B">
        <w:rPr>
          <w:color w:val="000000"/>
          <w:lang w:val="en-AU" w:bidi="ar-JO"/>
        </w:rPr>
        <w:t>The proportion of flaky particles shall not exceed 20 % by weight, nor elongated particles exceed 35 % by weight in each of the fractions of single-sized aggregates.</w:t>
      </w:r>
    </w:p>
    <w:p w14:paraId="297ADC6D" w14:textId="77777777" w:rsidR="00B2095B" w:rsidRPr="00B2095B" w:rsidRDefault="00B2095B" w:rsidP="00B2095B">
      <w:pPr>
        <w:tabs>
          <w:tab w:val="left" w:pos="426"/>
          <w:tab w:val="center" w:pos="817"/>
          <w:tab w:val="left" w:pos="993"/>
          <w:tab w:val="left" w:pos="1260"/>
          <w:tab w:val="left" w:pos="3686"/>
          <w:tab w:val="left" w:pos="3794"/>
          <w:tab w:val="left" w:pos="6946"/>
          <w:tab w:val="left" w:pos="9040"/>
          <w:tab w:val="left" w:pos="11733"/>
          <w:tab w:val="left" w:pos="13717"/>
        </w:tabs>
        <w:spacing w:before="120" w:afterLines="60" w:after="144"/>
        <w:ind w:left="1260" w:right="-5"/>
        <w:jc w:val="lowKashida"/>
        <w:rPr>
          <w:color w:val="000000"/>
          <w:lang w:val="en-AU" w:bidi="ar-JO"/>
        </w:rPr>
      </w:pPr>
      <w:r w:rsidRPr="00B2095B">
        <w:rPr>
          <w:color w:val="000000"/>
          <w:lang w:val="en-AU" w:bidi="ar-JO"/>
        </w:rPr>
        <w:t>The water absorption of each size of coarse aggregate, determined in accordance with BS 882, shall not exceed 2 % by weight.</w:t>
      </w:r>
    </w:p>
    <w:p w14:paraId="696705DB" w14:textId="77777777" w:rsidR="00B2095B" w:rsidRPr="00B2095B" w:rsidRDefault="00B2095B" w:rsidP="00B2095B">
      <w:pPr>
        <w:tabs>
          <w:tab w:val="left" w:pos="426"/>
          <w:tab w:val="center" w:pos="817"/>
          <w:tab w:val="left" w:pos="993"/>
          <w:tab w:val="left" w:pos="1260"/>
          <w:tab w:val="left" w:pos="3686"/>
          <w:tab w:val="left" w:pos="3794"/>
          <w:tab w:val="left" w:pos="6946"/>
          <w:tab w:val="left" w:pos="9040"/>
          <w:tab w:val="left" w:pos="11733"/>
          <w:tab w:val="left" w:pos="13717"/>
        </w:tabs>
        <w:spacing w:before="120" w:afterLines="60" w:after="144"/>
        <w:ind w:left="1260" w:right="-5"/>
        <w:jc w:val="lowKashida"/>
        <w:rPr>
          <w:color w:val="000000"/>
          <w:lang w:val="en-AU" w:bidi="ar-JO"/>
        </w:rPr>
      </w:pPr>
      <w:r w:rsidRPr="00B2095B">
        <w:rPr>
          <w:color w:val="000000"/>
          <w:lang w:val="en-AU" w:bidi="ar-JO"/>
        </w:rPr>
        <w:t xml:space="preserve">The total acid soluble chloride ion (CL) contents of coarse aggregates, expressed as calculated equivalent (CL x 1.6 = </w:t>
      </w:r>
      <w:proofErr w:type="spellStart"/>
      <w:r w:rsidRPr="00B2095B">
        <w:rPr>
          <w:color w:val="000000"/>
          <w:lang w:val="en-AU" w:bidi="ar-JO"/>
        </w:rPr>
        <w:t>NaCL</w:t>
      </w:r>
      <w:proofErr w:type="spellEnd"/>
      <w:r w:rsidRPr="00B2095B">
        <w:rPr>
          <w:color w:val="000000"/>
          <w:lang w:val="en-AU" w:bidi="ar-JO"/>
        </w:rPr>
        <w:t>) sodium chloride (Nalco), shall not exceed 0.02 % by weight. In the case of mass concrete this percentage may be increased at the Engineer's discretion.</w:t>
      </w:r>
    </w:p>
    <w:p w14:paraId="30588E9B" w14:textId="77777777" w:rsidR="00B2095B" w:rsidRPr="00B2095B" w:rsidRDefault="00B2095B" w:rsidP="00B2095B">
      <w:pPr>
        <w:tabs>
          <w:tab w:val="left" w:pos="426"/>
          <w:tab w:val="center" w:pos="817"/>
          <w:tab w:val="left" w:pos="993"/>
          <w:tab w:val="left" w:pos="1260"/>
          <w:tab w:val="left" w:pos="3686"/>
          <w:tab w:val="left" w:pos="3794"/>
          <w:tab w:val="left" w:pos="6946"/>
          <w:tab w:val="left" w:pos="9040"/>
          <w:tab w:val="left" w:pos="11733"/>
          <w:tab w:val="left" w:pos="13717"/>
        </w:tabs>
        <w:spacing w:before="120" w:afterLines="60" w:after="144"/>
        <w:ind w:left="1260" w:right="-5"/>
        <w:jc w:val="lowKashida"/>
        <w:rPr>
          <w:color w:val="000000"/>
          <w:lang w:val="en-AU" w:bidi="ar-JO"/>
        </w:rPr>
      </w:pPr>
      <w:r w:rsidRPr="00B2095B">
        <w:rPr>
          <w:color w:val="000000"/>
          <w:lang w:val="en-AU" w:bidi="ar-JO"/>
        </w:rPr>
        <w:t>Aggregates of various sizes shall be kept separate and away from possible contamination and shall be stored on a hard standing area in bins provided with proper drainage at the base of the stockpiles.</w:t>
      </w:r>
    </w:p>
    <w:p w14:paraId="5063A74D" w14:textId="77777777" w:rsidR="00B2095B" w:rsidRPr="00B2095B" w:rsidRDefault="00B2095B" w:rsidP="00B2095B">
      <w:pPr>
        <w:tabs>
          <w:tab w:val="left" w:pos="426"/>
          <w:tab w:val="center" w:pos="817"/>
          <w:tab w:val="left" w:pos="993"/>
          <w:tab w:val="left" w:pos="1260"/>
          <w:tab w:val="left" w:pos="3686"/>
          <w:tab w:val="left" w:pos="3794"/>
          <w:tab w:val="left" w:pos="6946"/>
          <w:tab w:val="left" w:pos="9040"/>
          <w:tab w:val="left" w:pos="11733"/>
          <w:tab w:val="left" w:pos="13717"/>
        </w:tabs>
        <w:spacing w:before="120" w:afterLines="60" w:after="144"/>
        <w:ind w:left="1260" w:right="-5"/>
        <w:jc w:val="lowKashida"/>
        <w:rPr>
          <w:color w:val="000000"/>
          <w:lang w:val="en-AU" w:bidi="ar-JO"/>
        </w:rPr>
      </w:pPr>
      <w:r w:rsidRPr="00B2095B">
        <w:rPr>
          <w:color w:val="000000"/>
          <w:lang w:val="en-AU" w:bidi="ar-JO"/>
        </w:rPr>
        <w:t>They shall conform to the moisture absorption requirements of clause 2.02 (I) of BS 5337. Otherwise the Contractor shall prove the durability of the finished concrete by approved tests when used for making concrete required for liquid-retaining structures.</w:t>
      </w:r>
    </w:p>
    <w:p w14:paraId="1A160A65" w14:textId="77777777" w:rsidR="00B2095B" w:rsidRPr="00B2095B" w:rsidRDefault="00B2095B" w:rsidP="00B2095B">
      <w:pPr>
        <w:tabs>
          <w:tab w:val="left" w:pos="426"/>
          <w:tab w:val="center" w:pos="817"/>
          <w:tab w:val="left" w:pos="993"/>
          <w:tab w:val="left" w:pos="1260"/>
          <w:tab w:val="left" w:pos="3686"/>
          <w:tab w:val="left" w:pos="3794"/>
          <w:tab w:val="left" w:pos="6946"/>
          <w:tab w:val="left" w:pos="9040"/>
          <w:tab w:val="left" w:pos="11733"/>
          <w:tab w:val="left" w:pos="13717"/>
        </w:tabs>
        <w:spacing w:before="120" w:afterLines="60" w:after="144"/>
        <w:ind w:left="1260" w:right="-5"/>
        <w:jc w:val="lowKashida"/>
        <w:rPr>
          <w:color w:val="000000"/>
          <w:lang w:val="en-AU" w:bidi="ar-JO"/>
        </w:rPr>
      </w:pPr>
      <w:r w:rsidRPr="00B2095B">
        <w:rPr>
          <w:color w:val="000000"/>
          <w:lang w:val="en-AU" w:bidi="ar-JO"/>
        </w:rPr>
        <w:t>Aggregates of rounded shape or otherwise capable of producing concrete of good workability with the minimum addition of water shall be preferred.</w:t>
      </w:r>
    </w:p>
    <w:p w14:paraId="5A997ADD" w14:textId="77777777" w:rsidR="00B2095B" w:rsidRPr="00B2095B" w:rsidRDefault="00B2095B" w:rsidP="00B2095B">
      <w:pPr>
        <w:tabs>
          <w:tab w:val="left" w:pos="426"/>
          <w:tab w:val="center" w:pos="817"/>
          <w:tab w:val="left" w:pos="993"/>
          <w:tab w:val="left" w:pos="1260"/>
          <w:tab w:val="left" w:pos="3686"/>
          <w:tab w:val="left" w:pos="3794"/>
          <w:tab w:val="left" w:pos="6946"/>
          <w:tab w:val="left" w:pos="9040"/>
          <w:tab w:val="left" w:pos="11733"/>
          <w:tab w:val="left" w:pos="13717"/>
        </w:tabs>
        <w:spacing w:before="120" w:afterLines="60" w:after="144"/>
        <w:ind w:left="1260" w:right="-5"/>
        <w:jc w:val="lowKashida"/>
        <w:rPr>
          <w:color w:val="000000"/>
          <w:lang w:val="en-AU" w:bidi="ar-JO"/>
        </w:rPr>
      </w:pPr>
      <w:r w:rsidRPr="00B2095B">
        <w:rPr>
          <w:color w:val="000000"/>
          <w:lang w:val="en-AU" w:bidi="ar-JO"/>
        </w:rPr>
        <w:t>Dust of flour resulting from crushing the aggregates shall not be allowed to contaminate the stockpile. When, in the opinion of the Engineer, such contamination has taken place it shall be removed by an approved means or otherwise the aggregates shall be rejected.</w:t>
      </w:r>
    </w:p>
    <w:p w14:paraId="4D0B56A3" w14:textId="77777777" w:rsidR="00B2095B" w:rsidRPr="00B2095B" w:rsidRDefault="00B2095B" w:rsidP="00B2095B">
      <w:pPr>
        <w:tabs>
          <w:tab w:val="left" w:pos="426"/>
          <w:tab w:val="center" w:pos="817"/>
          <w:tab w:val="left" w:pos="993"/>
          <w:tab w:val="left" w:pos="1260"/>
          <w:tab w:val="left" w:pos="3686"/>
          <w:tab w:val="left" w:pos="3794"/>
          <w:tab w:val="left" w:pos="6946"/>
          <w:tab w:val="left" w:pos="9040"/>
          <w:tab w:val="left" w:pos="11733"/>
          <w:tab w:val="left" w:pos="13717"/>
        </w:tabs>
        <w:spacing w:before="120" w:afterLines="60" w:after="144"/>
        <w:ind w:left="1260" w:right="-5"/>
        <w:jc w:val="lowKashida"/>
        <w:rPr>
          <w:color w:val="000000"/>
          <w:lang w:val="en-AU" w:bidi="ar-JO"/>
        </w:rPr>
      </w:pPr>
      <w:r w:rsidRPr="00B2095B">
        <w:rPr>
          <w:color w:val="000000"/>
          <w:lang w:val="en-AU" w:bidi="ar-JO"/>
        </w:rPr>
        <w:t>Except where aggregates have been otherwise specified on the drawings, grading shall be as follows:</w:t>
      </w:r>
    </w:p>
    <w:p w14:paraId="470789B3" w14:textId="292EFFFA" w:rsidR="00B2095B" w:rsidRPr="00B2095B" w:rsidRDefault="00B2095B" w:rsidP="007D1207">
      <w:pPr>
        <w:ind w:left="720"/>
        <w:rPr>
          <w:b/>
          <w:bCs/>
          <w:lang w:val="en-AU" w:bidi="ar-JO"/>
        </w:rPr>
      </w:pPr>
      <w:bookmarkStart w:id="206" w:name="_Toc464191553"/>
      <w:r w:rsidRPr="00B2095B">
        <w:rPr>
          <w:b/>
          <w:bCs/>
          <w:lang w:val="en-AU" w:bidi="ar-JO"/>
        </w:rPr>
        <w:lastRenderedPageBreak/>
        <w:t>Grading of Coarse Aggregates for Concrete to BS 882</w:t>
      </w:r>
      <w:bookmarkEnd w:id="206"/>
    </w:p>
    <w:p w14:paraId="073A73BE" w14:textId="77777777" w:rsidR="00B2095B" w:rsidRPr="00B2095B" w:rsidRDefault="00B2095B" w:rsidP="00B2095B">
      <w:pPr>
        <w:tabs>
          <w:tab w:val="left" w:pos="1980"/>
          <w:tab w:val="left" w:pos="3686"/>
          <w:tab w:val="left" w:pos="3794"/>
          <w:tab w:val="left" w:pos="6946"/>
          <w:tab w:val="left" w:pos="9040"/>
          <w:tab w:val="left" w:pos="11733"/>
          <w:tab w:val="left" w:pos="13717"/>
        </w:tabs>
        <w:spacing w:before="120" w:afterLines="60" w:after="144"/>
        <w:ind w:left="1980" w:right="-5" w:hanging="720"/>
        <w:jc w:val="lowKashida"/>
        <w:rPr>
          <w:color w:val="000000"/>
          <w:lang w:bidi="ar-JO"/>
        </w:rPr>
      </w:pPr>
      <w:r w:rsidRPr="00B2095B">
        <w:rPr>
          <w:color w:val="000000"/>
          <w:lang w:bidi="ar-JO"/>
        </w:rPr>
        <w:t>10 mm maximum size, graded, for all “fine” concrete.</w:t>
      </w:r>
    </w:p>
    <w:p w14:paraId="68770016" w14:textId="77777777" w:rsidR="00B2095B" w:rsidRPr="00B2095B" w:rsidRDefault="00B2095B" w:rsidP="00B2095B">
      <w:pPr>
        <w:tabs>
          <w:tab w:val="left" w:pos="1980"/>
          <w:tab w:val="left" w:pos="3686"/>
          <w:tab w:val="left" w:pos="3794"/>
          <w:tab w:val="left" w:pos="6946"/>
          <w:tab w:val="left" w:pos="9040"/>
          <w:tab w:val="left" w:pos="11733"/>
          <w:tab w:val="left" w:pos="13717"/>
        </w:tabs>
        <w:spacing w:before="120" w:afterLines="60" w:after="144"/>
        <w:ind w:left="1980" w:right="-5" w:hanging="720"/>
        <w:jc w:val="lowKashida"/>
        <w:rPr>
          <w:color w:val="000000"/>
          <w:lang w:bidi="ar-JO"/>
        </w:rPr>
      </w:pPr>
      <w:r w:rsidRPr="00B2095B">
        <w:rPr>
          <w:color w:val="000000"/>
          <w:lang w:bidi="ar-JO"/>
        </w:rPr>
        <w:t>20-mm maximum size, graded, for all reinforced concrete in beams and for walls and slabs not greater than 400 mm thick.</w:t>
      </w:r>
    </w:p>
    <w:p w14:paraId="384B3172" w14:textId="77777777" w:rsidR="00B2095B" w:rsidRPr="00B2095B" w:rsidRDefault="00B2095B" w:rsidP="00B2095B">
      <w:pPr>
        <w:tabs>
          <w:tab w:val="left" w:pos="1980"/>
          <w:tab w:val="left" w:pos="3686"/>
          <w:tab w:val="left" w:pos="3794"/>
          <w:tab w:val="left" w:pos="6946"/>
          <w:tab w:val="left" w:pos="9040"/>
          <w:tab w:val="left" w:pos="11733"/>
          <w:tab w:val="left" w:pos="13717"/>
        </w:tabs>
        <w:spacing w:before="120" w:afterLines="60" w:after="144"/>
        <w:ind w:left="1980" w:right="-5" w:hanging="720"/>
        <w:jc w:val="lowKashida"/>
        <w:rPr>
          <w:color w:val="000000"/>
          <w:lang w:bidi="ar-JO"/>
        </w:rPr>
      </w:pPr>
      <w:r w:rsidRPr="00B2095B">
        <w:rPr>
          <w:color w:val="000000"/>
          <w:lang w:bidi="ar-JO"/>
        </w:rPr>
        <w:t>40 mm maximum size, graded, for all reinforced concrete walls and slabs in excess of 400 mm thick, subject to the approval of the Engineer.</w:t>
      </w:r>
    </w:p>
    <w:p w14:paraId="37B4BA02" w14:textId="77777777" w:rsidR="00B2095B" w:rsidRPr="00B2095B" w:rsidRDefault="00B2095B" w:rsidP="00B2095B">
      <w:pPr>
        <w:tabs>
          <w:tab w:val="left" w:pos="1980"/>
          <w:tab w:val="left" w:pos="3686"/>
          <w:tab w:val="left" w:pos="3794"/>
          <w:tab w:val="left" w:pos="6946"/>
          <w:tab w:val="left" w:pos="9040"/>
          <w:tab w:val="left" w:pos="11733"/>
          <w:tab w:val="left" w:pos="13717"/>
        </w:tabs>
        <w:spacing w:before="120" w:afterLines="60" w:after="144"/>
        <w:ind w:left="1980" w:right="-5" w:hanging="720"/>
        <w:jc w:val="lowKashida"/>
        <w:rPr>
          <w:color w:val="000000"/>
          <w:lang w:bidi="ar-JO"/>
        </w:rPr>
      </w:pPr>
      <w:r w:rsidRPr="00B2095B">
        <w:rPr>
          <w:color w:val="000000"/>
          <w:lang w:bidi="ar-JO"/>
        </w:rPr>
        <w:t>Maximum aggregate size shall be consistent with the spacing of Reinforcement as provided in the Reinforcement detail.</w:t>
      </w:r>
    </w:p>
    <w:p w14:paraId="2B509F2B" w14:textId="2D77DBFA" w:rsidR="00B2095B" w:rsidRPr="00B2095B" w:rsidRDefault="00B2095B" w:rsidP="007D1207">
      <w:pPr>
        <w:ind w:left="720"/>
        <w:rPr>
          <w:b/>
          <w:bCs/>
          <w:lang w:val="en-AU" w:bidi="ar-JO"/>
        </w:rPr>
      </w:pPr>
      <w:bookmarkStart w:id="207" w:name="_Toc464191554"/>
      <w:r w:rsidRPr="00B2095B">
        <w:rPr>
          <w:b/>
          <w:bCs/>
          <w:lang w:val="en-AU" w:bidi="ar-JO"/>
        </w:rPr>
        <w:t>Aggregate Shrinkage and Reactivity</w:t>
      </w:r>
      <w:bookmarkEnd w:id="207"/>
    </w:p>
    <w:p w14:paraId="4EF6F030" w14:textId="77777777" w:rsidR="00B2095B" w:rsidRPr="00B2095B" w:rsidRDefault="00B2095B" w:rsidP="00B2095B">
      <w:pPr>
        <w:tabs>
          <w:tab w:val="left" w:pos="426"/>
          <w:tab w:val="center" w:pos="817"/>
          <w:tab w:val="left" w:pos="993"/>
          <w:tab w:val="left" w:pos="1260"/>
          <w:tab w:val="left" w:pos="3686"/>
          <w:tab w:val="left" w:pos="3794"/>
          <w:tab w:val="left" w:pos="6946"/>
          <w:tab w:val="left" w:pos="9040"/>
          <w:tab w:val="left" w:pos="11733"/>
          <w:tab w:val="left" w:pos="13717"/>
        </w:tabs>
        <w:spacing w:before="120" w:afterLines="60" w:after="144"/>
        <w:ind w:left="1260" w:right="-5"/>
        <w:jc w:val="lowKashida"/>
        <w:rPr>
          <w:color w:val="000000"/>
          <w:lang w:val="en-AU" w:bidi="ar-JO"/>
        </w:rPr>
      </w:pPr>
      <w:r w:rsidRPr="00B2095B">
        <w:rPr>
          <w:color w:val="000000"/>
          <w:lang w:val="en-AU" w:bidi="ar-JO"/>
        </w:rPr>
        <w:t>The proportions of the aggregates shall be such that:</w:t>
      </w:r>
    </w:p>
    <w:p w14:paraId="72694AC9" w14:textId="77777777" w:rsidR="00B2095B" w:rsidRPr="00B2095B" w:rsidRDefault="00B2095B" w:rsidP="00B2095B">
      <w:pPr>
        <w:tabs>
          <w:tab w:val="left" w:pos="1980"/>
          <w:tab w:val="left" w:pos="3686"/>
          <w:tab w:val="left" w:pos="3794"/>
          <w:tab w:val="left" w:pos="6946"/>
          <w:tab w:val="left" w:pos="9040"/>
          <w:tab w:val="left" w:pos="11733"/>
          <w:tab w:val="left" w:pos="13717"/>
        </w:tabs>
        <w:spacing w:before="120" w:afterLines="60" w:after="144"/>
        <w:ind w:left="1980" w:right="-5" w:hanging="720"/>
        <w:jc w:val="lowKashida"/>
        <w:rPr>
          <w:color w:val="000000"/>
          <w:lang w:bidi="ar-JO"/>
        </w:rPr>
      </w:pPr>
      <w:r w:rsidRPr="00B2095B">
        <w:rPr>
          <w:color w:val="000000"/>
          <w:lang w:bidi="ar-JO"/>
        </w:rPr>
        <w:t>The drying shrinkage of concrete prepared and tested in an approved laboratory in accordance with the United Kingdom Building Research Station Digest No 35 (Second Series) shall not exceed 0.045 %;</w:t>
      </w:r>
    </w:p>
    <w:p w14:paraId="4C66E9B2" w14:textId="77777777" w:rsidR="00B2095B" w:rsidRPr="00B2095B" w:rsidRDefault="00B2095B" w:rsidP="00B2095B">
      <w:pPr>
        <w:tabs>
          <w:tab w:val="left" w:pos="1980"/>
          <w:tab w:val="left" w:pos="3686"/>
          <w:tab w:val="left" w:pos="3794"/>
          <w:tab w:val="left" w:pos="6946"/>
          <w:tab w:val="left" w:pos="9040"/>
          <w:tab w:val="left" w:pos="11733"/>
          <w:tab w:val="left" w:pos="13717"/>
        </w:tabs>
        <w:spacing w:before="120" w:afterLines="60" w:after="144"/>
        <w:ind w:left="1980" w:right="-5" w:hanging="720"/>
        <w:jc w:val="lowKashida"/>
        <w:rPr>
          <w:color w:val="000000"/>
          <w:lang w:bidi="ar-JO"/>
        </w:rPr>
      </w:pPr>
      <w:r w:rsidRPr="00B2095B">
        <w:rPr>
          <w:color w:val="000000"/>
          <w:lang w:bidi="ar-JO"/>
        </w:rPr>
        <w:t>The initial drying shrinkage of all the proposed concrete mixes prepared and tested in an approved laboratory in accordance with BS. 1881 shall not exceed 0.06 %.</w:t>
      </w:r>
    </w:p>
    <w:p w14:paraId="23202210" w14:textId="77777777" w:rsidR="00B2095B" w:rsidRPr="00B2095B" w:rsidRDefault="00B2095B" w:rsidP="00B2095B">
      <w:pPr>
        <w:tabs>
          <w:tab w:val="left" w:pos="426"/>
          <w:tab w:val="center" w:pos="817"/>
          <w:tab w:val="left" w:pos="993"/>
          <w:tab w:val="left" w:pos="1260"/>
          <w:tab w:val="left" w:pos="3686"/>
          <w:tab w:val="left" w:pos="3794"/>
          <w:tab w:val="left" w:pos="6946"/>
          <w:tab w:val="left" w:pos="9040"/>
          <w:tab w:val="left" w:pos="11733"/>
          <w:tab w:val="left" w:pos="13717"/>
        </w:tabs>
        <w:spacing w:before="120" w:afterLines="60" w:after="144"/>
        <w:ind w:left="1260" w:right="-5"/>
        <w:jc w:val="lowKashida"/>
        <w:rPr>
          <w:color w:val="000000"/>
          <w:lang w:val="en-AU" w:bidi="ar-JO"/>
        </w:rPr>
      </w:pPr>
      <w:r w:rsidRPr="00B2095B">
        <w:rPr>
          <w:color w:val="000000"/>
          <w:lang w:val="en-AU" w:bidi="ar-JO"/>
        </w:rPr>
        <w:t>It should be noted that the above involves a testing period of about eight weeks.</w:t>
      </w:r>
    </w:p>
    <w:p w14:paraId="22C795D5" w14:textId="77777777" w:rsidR="00B2095B" w:rsidRPr="00B2095B" w:rsidRDefault="00B2095B" w:rsidP="00B2095B">
      <w:pPr>
        <w:tabs>
          <w:tab w:val="left" w:pos="426"/>
          <w:tab w:val="center" w:pos="817"/>
          <w:tab w:val="left" w:pos="993"/>
          <w:tab w:val="left" w:pos="1260"/>
          <w:tab w:val="left" w:pos="3686"/>
          <w:tab w:val="left" w:pos="3794"/>
          <w:tab w:val="left" w:pos="6946"/>
          <w:tab w:val="left" w:pos="9040"/>
          <w:tab w:val="left" w:pos="11733"/>
          <w:tab w:val="left" w:pos="13717"/>
        </w:tabs>
        <w:spacing w:before="120" w:afterLines="60" w:after="144"/>
        <w:ind w:left="1260" w:right="-5"/>
        <w:jc w:val="lowKashida"/>
        <w:rPr>
          <w:color w:val="000000"/>
          <w:lang w:val="en-AU" w:bidi="ar-JO"/>
        </w:rPr>
      </w:pPr>
      <w:r w:rsidRPr="00B2095B">
        <w:rPr>
          <w:color w:val="000000"/>
          <w:lang w:val="en-AU" w:bidi="ar-JO"/>
        </w:rPr>
        <w:t>Aggregates shall not contain any materials that are deleteriously reactive with the alkalis in the cement, or any alkalis which may be additionally present in the aggregates and mixing water, or in water in contact with the concrete or mortar, in amounts sufficient to cause excessive localized or general expansion of concrete or mortar.</w:t>
      </w:r>
    </w:p>
    <w:p w14:paraId="5DCBD3EF" w14:textId="77777777" w:rsidR="00B2095B" w:rsidRPr="00B2095B" w:rsidRDefault="00B2095B" w:rsidP="00B2095B">
      <w:pPr>
        <w:tabs>
          <w:tab w:val="left" w:pos="426"/>
          <w:tab w:val="center" w:pos="817"/>
          <w:tab w:val="left" w:pos="993"/>
          <w:tab w:val="left" w:pos="1260"/>
          <w:tab w:val="left" w:pos="3686"/>
          <w:tab w:val="left" w:pos="3794"/>
          <w:tab w:val="left" w:pos="6946"/>
          <w:tab w:val="left" w:pos="9040"/>
          <w:tab w:val="left" w:pos="11733"/>
          <w:tab w:val="left" w:pos="13717"/>
        </w:tabs>
        <w:spacing w:before="120" w:afterLines="60" w:after="144"/>
        <w:ind w:left="1260" w:right="-5"/>
        <w:jc w:val="lowKashida"/>
        <w:rPr>
          <w:color w:val="000000"/>
          <w:lang w:val="en-AU" w:bidi="ar-JO"/>
        </w:rPr>
      </w:pPr>
      <w:r w:rsidRPr="00B2095B">
        <w:rPr>
          <w:color w:val="000000"/>
          <w:lang w:val="en-AU" w:bidi="ar-JO"/>
        </w:rPr>
        <w:t>Coarse and fine aggregates shall be tested for potential reactivity by the methods listed in Table 2.3.4-1 and shall satisfy the various criteria given for innocuous aggregates in the relevant standard.</w:t>
      </w:r>
    </w:p>
    <w:p w14:paraId="6F8E6392" w14:textId="77777777" w:rsidR="00B2095B" w:rsidRPr="00B2095B" w:rsidRDefault="00B2095B" w:rsidP="00B2095B">
      <w:pPr>
        <w:tabs>
          <w:tab w:val="left" w:pos="426"/>
          <w:tab w:val="center" w:pos="817"/>
          <w:tab w:val="left" w:pos="993"/>
          <w:tab w:val="left" w:pos="1260"/>
          <w:tab w:val="left" w:pos="3686"/>
          <w:tab w:val="left" w:pos="3794"/>
          <w:tab w:val="left" w:pos="6946"/>
          <w:tab w:val="left" w:pos="9040"/>
          <w:tab w:val="left" w:pos="11733"/>
          <w:tab w:val="left" w:pos="13717"/>
        </w:tabs>
        <w:spacing w:before="120" w:afterLines="60" w:after="144"/>
        <w:ind w:left="1260" w:right="-5"/>
        <w:jc w:val="lowKashida"/>
        <w:rPr>
          <w:color w:val="000000"/>
          <w:lang w:val="en-AU" w:bidi="ar-JO"/>
        </w:rPr>
      </w:pPr>
      <w:r w:rsidRPr="00B2095B">
        <w:rPr>
          <w:color w:val="000000"/>
          <w:lang w:val="en-AU" w:bidi="ar-JO"/>
        </w:rPr>
        <w:t>Aggregates shall not be composed of or contain any inclusions of materials likely to cause staining or otherwise disfigure finished concrete surfaces.</w:t>
      </w:r>
    </w:p>
    <w:p w14:paraId="448EB985" w14:textId="77777777" w:rsidR="00B2095B" w:rsidRPr="00B2095B" w:rsidRDefault="00B2095B" w:rsidP="00B2095B">
      <w:pPr>
        <w:tabs>
          <w:tab w:val="left" w:pos="426"/>
          <w:tab w:val="center" w:pos="817"/>
          <w:tab w:val="left" w:pos="993"/>
          <w:tab w:val="left" w:pos="1260"/>
          <w:tab w:val="left" w:pos="3686"/>
          <w:tab w:val="left" w:pos="3794"/>
          <w:tab w:val="left" w:pos="6946"/>
          <w:tab w:val="left" w:pos="9040"/>
          <w:tab w:val="left" w:pos="11733"/>
          <w:tab w:val="left" w:pos="13717"/>
        </w:tabs>
        <w:spacing w:before="120" w:afterLines="60" w:after="144"/>
        <w:ind w:left="1260" w:right="-5"/>
        <w:jc w:val="lowKashida"/>
        <w:rPr>
          <w:color w:val="000000"/>
          <w:lang w:val="en-AU" w:bidi="ar-JO"/>
        </w:rPr>
      </w:pPr>
    </w:p>
    <w:p w14:paraId="3270094C" w14:textId="77777777" w:rsidR="00B2095B" w:rsidRPr="00B2095B" w:rsidRDefault="00B2095B" w:rsidP="00B2095B">
      <w:pPr>
        <w:tabs>
          <w:tab w:val="left" w:pos="426"/>
          <w:tab w:val="center" w:pos="817"/>
          <w:tab w:val="left" w:pos="993"/>
          <w:tab w:val="left" w:pos="1260"/>
          <w:tab w:val="left" w:pos="3686"/>
          <w:tab w:val="left" w:pos="3794"/>
          <w:tab w:val="left" w:pos="6946"/>
          <w:tab w:val="left" w:pos="9040"/>
          <w:tab w:val="left" w:pos="11733"/>
          <w:tab w:val="left" w:pos="13717"/>
        </w:tabs>
        <w:spacing w:before="120" w:afterLines="60" w:after="144"/>
        <w:ind w:left="1260" w:right="-5"/>
        <w:jc w:val="lowKashida"/>
        <w:rPr>
          <w:color w:val="000000"/>
          <w:lang w:val="en-AU" w:bidi="ar-JO"/>
        </w:rPr>
      </w:pPr>
    </w:p>
    <w:p w14:paraId="0F216441" w14:textId="77777777" w:rsidR="00B2095B" w:rsidRPr="00B2095B" w:rsidRDefault="00B2095B" w:rsidP="00B2095B">
      <w:pPr>
        <w:tabs>
          <w:tab w:val="left" w:pos="426"/>
          <w:tab w:val="center" w:pos="817"/>
          <w:tab w:val="left" w:pos="993"/>
          <w:tab w:val="left" w:pos="1260"/>
          <w:tab w:val="left" w:pos="3686"/>
          <w:tab w:val="left" w:pos="3794"/>
          <w:tab w:val="left" w:pos="6946"/>
          <w:tab w:val="left" w:pos="9040"/>
          <w:tab w:val="left" w:pos="11733"/>
          <w:tab w:val="left" w:pos="13717"/>
        </w:tabs>
        <w:spacing w:before="120" w:afterLines="60" w:after="144"/>
        <w:ind w:left="1260" w:right="-5"/>
        <w:jc w:val="lowKashida"/>
        <w:rPr>
          <w:color w:val="000000"/>
          <w:lang w:val="en-AU" w:bidi="ar-JO"/>
        </w:rPr>
      </w:pPr>
    </w:p>
    <w:p w14:paraId="0F0FDB92" w14:textId="77777777" w:rsidR="00B2095B" w:rsidRPr="00B2095B" w:rsidRDefault="00B2095B" w:rsidP="00B2095B">
      <w:pPr>
        <w:tabs>
          <w:tab w:val="left" w:pos="426"/>
          <w:tab w:val="center" w:pos="817"/>
          <w:tab w:val="left" w:pos="993"/>
          <w:tab w:val="left" w:pos="1260"/>
          <w:tab w:val="left" w:pos="3686"/>
          <w:tab w:val="left" w:pos="3794"/>
          <w:tab w:val="left" w:pos="6946"/>
          <w:tab w:val="left" w:pos="9040"/>
          <w:tab w:val="left" w:pos="11733"/>
          <w:tab w:val="left" w:pos="13717"/>
        </w:tabs>
        <w:spacing w:before="120" w:afterLines="60" w:after="144"/>
        <w:ind w:left="1260" w:right="-5"/>
        <w:jc w:val="lowKashida"/>
        <w:rPr>
          <w:color w:val="000000"/>
          <w:lang w:val="en-AU" w:bidi="ar-JO"/>
        </w:rPr>
      </w:pPr>
    </w:p>
    <w:p w14:paraId="6E672E3A" w14:textId="77777777" w:rsidR="00B2095B" w:rsidRPr="00B2095B" w:rsidRDefault="00B2095B" w:rsidP="00B2095B">
      <w:pPr>
        <w:tabs>
          <w:tab w:val="left" w:pos="426"/>
          <w:tab w:val="center" w:pos="817"/>
          <w:tab w:val="left" w:pos="993"/>
          <w:tab w:val="left" w:pos="1260"/>
          <w:tab w:val="left" w:pos="3686"/>
          <w:tab w:val="left" w:pos="3794"/>
          <w:tab w:val="left" w:pos="6946"/>
          <w:tab w:val="left" w:pos="9040"/>
          <w:tab w:val="left" w:pos="11733"/>
          <w:tab w:val="left" w:pos="13717"/>
        </w:tabs>
        <w:spacing w:before="120" w:afterLines="60" w:after="144"/>
        <w:ind w:left="1260" w:right="-5"/>
        <w:jc w:val="lowKashida"/>
        <w:rPr>
          <w:color w:val="000000"/>
          <w:lang w:val="en-AU" w:bidi="ar-JO"/>
        </w:rPr>
      </w:pPr>
    </w:p>
    <w:p w14:paraId="07655E23" w14:textId="34D7F7E1" w:rsidR="00B2095B" w:rsidRDefault="00B2095B" w:rsidP="00B2095B">
      <w:pPr>
        <w:tabs>
          <w:tab w:val="left" w:pos="426"/>
          <w:tab w:val="center" w:pos="817"/>
          <w:tab w:val="left" w:pos="993"/>
          <w:tab w:val="left" w:pos="1260"/>
          <w:tab w:val="left" w:pos="3686"/>
          <w:tab w:val="left" w:pos="3794"/>
          <w:tab w:val="left" w:pos="6946"/>
          <w:tab w:val="left" w:pos="9040"/>
          <w:tab w:val="left" w:pos="11733"/>
          <w:tab w:val="left" w:pos="13717"/>
        </w:tabs>
        <w:spacing w:before="120" w:afterLines="60" w:after="144"/>
        <w:ind w:left="1260" w:right="-5"/>
        <w:jc w:val="lowKashida"/>
        <w:rPr>
          <w:color w:val="000000"/>
          <w:lang w:val="en-AU" w:bidi="ar-JO"/>
        </w:rPr>
      </w:pPr>
    </w:p>
    <w:p w14:paraId="5C4D3353" w14:textId="77777777" w:rsidR="00955BC1" w:rsidRPr="00B2095B" w:rsidRDefault="00955BC1" w:rsidP="00B2095B">
      <w:pPr>
        <w:tabs>
          <w:tab w:val="left" w:pos="426"/>
          <w:tab w:val="center" w:pos="817"/>
          <w:tab w:val="left" w:pos="993"/>
          <w:tab w:val="left" w:pos="1260"/>
          <w:tab w:val="left" w:pos="3686"/>
          <w:tab w:val="left" w:pos="3794"/>
          <w:tab w:val="left" w:pos="6946"/>
          <w:tab w:val="left" w:pos="9040"/>
          <w:tab w:val="left" w:pos="11733"/>
          <w:tab w:val="left" w:pos="13717"/>
        </w:tabs>
        <w:spacing w:before="120" w:afterLines="60" w:after="144"/>
        <w:ind w:left="1260" w:right="-5"/>
        <w:jc w:val="lowKashida"/>
        <w:rPr>
          <w:color w:val="000000"/>
          <w:lang w:val="en-AU" w:bidi="ar-JO"/>
        </w:rPr>
      </w:pPr>
    </w:p>
    <w:p w14:paraId="56D909F4" w14:textId="77777777" w:rsidR="00B2095B" w:rsidRPr="00B2095B" w:rsidRDefault="00B2095B" w:rsidP="00B2095B">
      <w:pPr>
        <w:tabs>
          <w:tab w:val="left" w:pos="426"/>
          <w:tab w:val="center" w:pos="817"/>
          <w:tab w:val="left" w:pos="993"/>
          <w:tab w:val="left" w:pos="1260"/>
          <w:tab w:val="left" w:pos="3686"/>
          <w:tab w:val="left" w:pos="3794"/>
          <w:tab w:val="left" w:pos="6946"/>
          <w:tab w:val="left" w:pos="9040"/>
          <w:tab w:val="left" w:pos="11733"/>
          <w:tab w:val="left" w:pos="13717"/>
        </w:tabs>
        <w:spacing w:before="120" w:afterLines="60" w:after="144"/>
        <w:ind w:left="1260" w:right="-5"/>
        <w:jc w:val="lowKashida"/>
        <w:rPr>
          <w:color w:val="000000"/>
          <w:lang w:val="en-AU" w:bidi="ar-JO"/>
        </w:rPr>
      </w:pPr>
      <w:r w:rsidRPr="00B2095B">
        <w:rPr>
          <w:color w:val="000000"/>
          <w:lang w:val="en-AU" w:bidi="ar-JO"/>
        </w:rPr>
        <w:t xml:space="preserve"> </w:t>
      </w:r>
    </w:p>
    <w:p w14:paraId="5F5FBA0B" w14:textId="78155EAE" w:rsidR="00B2095B" w:rsidRPr="00B2095B" w:rsidRDefault="00B2095B" w:rsidP="00B2095B">
      <w:pPr>
        <w:tabs>
          <w:tab w:val="left" w:pos="0"/>
          <w:tab w:val="left" w:pos="426"/>
          <w:tab w:val="center" w:pos="817"/>
          <w:tab w:val="left" w:pos="993"/>
          <w:tab w:val="left" w:pos="3686"/>
          <w:tab w:val="left" w:pos="3794"/>
          <w:tab w:val="left" w:pos="6946"/>
          <w:tab w:val="left" w:pos="9040"/>
          <w:tab w:val="left" w:pos="11733"/>
          <w:tab w:val="left" w:pos="13717"/>
        </w:tabs>
        <w:spacing w:before="120" w:afterLines="60" w:after="144"/>
        <w:ind w:right="-5"/>
        <w:jc w:val="center"/>
        <w:rPr>
          <w:b/>
          <w:bCs/>
          <w:color w:val="000000"/>
          <w:lang w:val="en-AU" w:bidi="ar-JO"/>
        </w:rPr>
      </w:pPr>
      <w:r w:rsidRPr="00B2095B">
        <w:rPr>
          <w:b/>
          <w:bCs/>
          <w:color w:val="000000"/>
          <w:lang w:val="en-AU" w:bidi="ar-JO"/>
        </w:rPr>
        <w:t>Table 2.3.4</w:t>
      </w:r>
      <w:r w:rsidRPr="00B2095B">
        <w:rPr>
          <w:b/>
          <w:bCs/>
          <w:color w:val="000000"/>
          <w:lang w:val="en-AU" w:bidi="ar-JO"/>
        </w:rPr>
        <w:noBreakHyphen/>
      </w:r>
      <w:r w:rsidRPr="00B2095B">
        <w:rPr>
          <w:b/>
          <w:bCs/>
          <w:color w:val="000000"/>
          <w:lang w:val="en-AU" w:bidi="ar-JO"/>
        </w:rPr>
        <w:fldChar w:fldCharType="begin"/>
      </w:r>
      <w:r w:rsidRPr="00B2095B">
        <w:rPr>
          <w:b/>
          <w:bCs/>
          <w:color w:val="000000"/>
          <w:lang w:val="en-AU" w:bidi="ar-JO"/>
        </w:rPr>
        <w:instrText xml:space="preserve"> SEQ Figure \* ARABIC \s 2 </w:instrText>
      </w:r>
      <w:r w:rsidRPr="00B2095B">
        <w:rPr>
          <w:b/>
          <w:bCs/>
          <w:color w:val="000000"/>
          <w:lang w:val="en-AU" w:bidi="ar-JO"/>
        </w:rPr>
        <w:fldChar w:fldCharType="separate"/>
      </w:r>
      <w:r w:rsidR="006C5AAF">
        <w:rPr>
          <w:b/>
          <w:bCs/>
          <w:noProof/>
          <w:color w:val="000000"/>
          <w:lang w:val="en-AU" w:bidi="ar-JO"/>
        </w:rPr>
        <w:t>1</w:t>
      </w:r>
      <w:r w:rsidRPr="00B2095B">
        <w:rPr>
          <w:b/>
          <w:bCs/>
          <w:color w:val="000000"/>
          <w:lang w:val="en-AU" w:bidi="ar-JO"/>
        </w:rPr>
        <w:fldChar w:fldCharType="end"/>
      </w:r>
    </w:p>
    <w:tbl>
      <w:tblPr>
        <w:tblW w:w="0" w:type="auto"/>
        <w:jc w:val="center"/>
        <w:tblBorders>
          <w:top w:val="double" w:sz="6" w:space="0" w:color="auto"/>
          <w:left w:val="double" w:sz="6" w:space="0" w:color="auto"/>
          <w:bottom w:val="double" w:sz="6" w:space="0" w:color="auto"/>
          <w:right w:val="double" w:sz="6" w:space="0" w:color="auto"/>
        </w:tblBorders>
        <w:tblLayout w:type="fixed"/>
        <w:tblLook w:val="0000" w:firstRow="0" w:lastRow="0" w:firstColumn="0" w:lastColumn="0" w:noHBand="0" w:noVBand="0"/>
      </w:tblPr>
      <w:tblGrid>
        <w:gridCol w:w="851"/>
        <w:gridCol w:w="7654"/>
      </w:tblGrid>
      <w:tr w:rsidR="00B2095B" w:rsidRPr="00B2095B" w14:paraId="6D107607" w14:textId="77777777" w:rsidTr="009C3C63">
        <w:trPr>
          <w:cantSplit/>
          <w:jc w:val="center"/>
        </w:trPr>
        <w:tc>
          <w:tcPr>
            <w:tcW w:w="8505" w:type="dxa"/>
            <w:gridSpan w:val="2"/>
            <w:tcBorders>
              <w:top w:val="double" w:sz="6" w:space="0" w:color="auto"/>
              <w:bottom w:val="nil"/>
              <w:right w:val="double" w:sz="6" w:space="0" w:color="auto"/>
            </w:tcBorders>
            <w:shd w:val="clear" w:color="auto" w:fill="auto"/>
          </w:tcPr>
          <w:p w14:paraId="7671211E"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ind w:right="-6"/>
              <w:jc w:val="lowKashida"/>
              <w:rPr>
                <w:lang w:bidi="ar-JO"/>
              </w:rPr>
            </w:pPr>
            <w:r w:rsidRPr="00B2095B">
              <w:rPr>
                <w:lang w:bidi="ar-JO"/>
              </w:rPr>
              <w:t>The following tests shall be carried out:</w:t>
            </w:r>
          </w:p>
        </w:tc>
      </w:tr>
      <w:tr w:rsidR="00B2095B" w:rsidRPr="00B2095B" w14:paraId="28F2FB55" w14:textId="77777777" w:rsidTr="009C3C63">
        <w:trPr>
          <w:cantSplit/>
          <w:jc w:val="center"/>
        </w:trPr>
        <w:tc>
          <w:tcPr>
            <w:tcW w:w="851" w:type="dxa"/>
            <w:tcBorders>
              <w:top w:val="double" w:sz="6" w:space="0" w:color="auto"/>
              <w:bottom w:val="single" w:sz="6" w:space="0" w:color="auto"/>
              <w:right w:val="nil"/>
            </w:tcBorders>
            <w:shd w:val="clear" w:color="auto" w:fill="auto"/>
          </w:tcPr>
          <w:p w14:paraId="2B8CEDBE"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ind w:right="-6"/>
              <w:jc w:val="lowKashida"/>
              <w:rPr>
                <w:lang w:bidi="ar-JO"/>
              </w:rPr>
            </w:pPr>
            <w:r w:rsidRPr="00B2095B">
              <w:rPr>
                <w:lang w:bidi="ar-JO"/>
              </w:rPr>
              <w:t>1.</w:t>
            </w:r>
          </w:p>
        </w:tc>
        <w:tc>
          <w:tcPr>
            <w:tcW w:w="7654" w:type="dxa"/>
            <w:tcBorders>
              <w:top w:val="double" w:sz="6" w:space="0" w:color="auto"/>
              <w:left w:val="single" w:sz="6" w:space="0" w:color="auto"/>
              <w:bottom w:val="single" w:sz="6" w:space="0" w:color="auto"/>
            </w:tcBorders>
            <w:shd w:val="clear" w:color="auto" w:fill="auto"/>
          </w:tcPr>
          <w:p w14:paraId="58896DF6"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ind w:right="-6"/>
              <w:jc w:val="lowKashida"/>
              <w:rPr>
                <w:lang w:bidi="ar-JO"/>
              </w:rPr>
            </w:pPr>
            <w:proofErr w:type="spellStart"/>
            <w:r w:rsidRPr="00B2095B">
              <w:rPr>
                <w:lang w:bidi="ar-JO"/>
              </w:rPr>
              <w:t>Pertrographic</w:t>
            </w:r>
            <w:proofErr w:type="spellEnd"/>
            <w:r w:rsidRPr="00B2095B">
              <w:rPr>
                <w:lang w:bidi="ar-JO"/>
              </w:rPr>
              <w:t xml:space="preserve"> examination and description</w:t>
            </w:r>
          </w:p>
          <w:p w14:paraId="2B4C4B56"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ind w:right="-6"/>
              <w:jc w:val="lowKashida"/>
              <w:rPr>
                <w:lang w:bidi="ar-JO"/>
              </w:rPr>
            </w:pPr>
            <w:r w:rsidRPr="00B2095B">
              <w:rPr>
                <w:lang w:bidi="ar-JO"/>
              </w:rPr>
              <w:t>(Including approximate composition; ASTM test C295.)</w:t>
            </w:r>
          </w:p>
        </w:tc>
      </w:tr>
      <w:tr w:rsidR="00B2095B" w:rsidRPr="00B2095B" w14:paraId="14F82528" w14:textId="77777777" w:rsidTr="009C3C63">
        <w:trPr>
          <w:cantSplit/>
          <w:jc w:val="center"/>
        </w:trPr>
        <w:tc>
          <w:tcPr>
            <w:tcW w:w="851" w:type="dxa"/>
            <w:tcBorders>
              <w:top w:val="single" w:sz="6" w:space="0" w:color="auto"/>
              <w:bottom w:val="single" w:sz="6" w:space="0" w:color="auto"/>
              <w:right w:val="nil"/>
            </w:tcBorders>
            <w:shd w:val="clear" w:color="auto" w:fill="auto"/>
          </w:tcPr>
          <w:p w14:paraId="0CA0C499"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ind w:right="-6"/>
              <w:jc w:val="lowKashida"/>
              <w:rPr>
                <w:lang w:bidi="ar-JO"/>
              </w:rPr>
            </w:pPr>
            <w:r w:rsidRPr="00B2095B">
              <w:rPr>
                <w:lang w:bidi="ar-JO"/>
              </w:rPr>
              <w:lastRenderedPageBreak/>
              <w:t>2.</w:t>
            </w:r>
          </w:p>
        </w:tc>
        <w:tc>
          <w:tcPr>
            <w:tcW w:w="7654" w:type="dxa"/>
            <w:tcBorders>
              <w:top w:val="single" w:sz="6" w:space="0" w:color="auto"/>
              <w:left w:val="single" w:sz="6" w:space="0" w:color="auto"/>
              <w:bottom w:val="single" w:sz="6" w:space="0" w:color="auto"/>
            </w:tcBorders>
            <w:shd w:val="clear" w:color="auto" w:fill="auto"/>
          </w:tcPr>
          <w:p w14:paraId="0EA2D775"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ind w:right="-6"/>
              <w:jc w:val="lowKashida"/>
              <w:rPr>
                <w:lang w:bidi="ar-JO"/>
              </w:rPr>
            </w:pPr>
            <w:r w:rsidRPr="00B2095B">
              <w:rPr>
                <w:lang w:bidi="ar-JO"/>
              </w:rPr>
              <w:t>Partial chemical analysis</w:t>
            </w:r>
          </w:p>
          <w:p w14:paraId="18306DFC"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ind w:right="-6"/>
              <w:jc w:val="lowKashida"/>
              <w:rPr>
                <w:lang w:bidi="ar-JO"/>
              </w:rPr>
            </w:pPr>
            <w:r w:rsidRPr="00B2095B">
              <w:rPr>
                <w:lang w:bidi="ar-JO"/>
              </w:rPr>
              <w:t>(including insoluble residue, chloride content, sulfate content, and calculated approximate composition, classical analytical test methods)</w:t>
            </w:r>
          </w:p>
        </w:tc>
      </w:tr>
      <w:tr w:rsidR="00B2095B" w:rsidRPr="00B2095B" w14:paraId="2A8C94E6" w14:textId="77777777" w:rsidTr="009C3C63">
        <w:trPr>
          <w:cantSplit/>
          <w:jc w:val="center"/>
        </w:trPr>
        <w:tc>
          <w:tcPr>
            <w:tcW w:w="851" w:type="dxa"/>
            <w:tcBorders>
              <w:top w:val="single" w:sz="6" w:space="0" w:color="auto"/>
              <w:bottom w:val="single" w:sz="6" w:space="0" w:color="auto"/>
              <w:right w:val="nil"/>
            </w:tcBorders>
            <w:shd w:val="clear" w:color="auto" w:fill="auto"/>
          </w:tcPr>
          <w:p w14:paraId="0EB62363"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ind w:right="-6"/>
              <w:jc w:val="lowKashida"/>
              <w:rPr>
                <w:lang w:bidi="ar-JO"/>
              </w:rPr>
            </w:pPr>
            <w:r w:rsidRPr="00B2095B">
              <w:rPr>
                <w:lang w:bidi="ar-JO"/>
              </w:rPr>
              <w:t>3.</w:t>
            </w:r>
          </w:p>
        </w:tc>
        <w:tc>
          <w:tcPr>
            <w:tcW w:w="7654" w:type="dxa"/>
            <w:tcBorders>
              <w:top w:val="single" w:sz="6" w:space="0" w:color="auto"/>
              <w:left w:val="single" w:sz="6" w:space="0" w:color="auto"/>
              <w:bottom w:val="single" w:sz="6" w:space="0" w:color="auto"/>
            </w:tcBorders>
            <w:shd w:val="clear" w:color="auto" w:fill="auto"/>
          </w:tcPr>
          <w:p w14:paraId="7C7834C0"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ind w:right="-6"/>
              <w:jc w:val="lowKashida"/>
              <w:rPr>
                <w:lang w:bidi="ar-JO"/>
              </w:rPr>
            </w:pPr>
            <w:r w:rsidRPr="00B2095B">
              <w:rPr>
                <w:lang w:bidi="ar-JO"/>
              </w:rPr>
              <w:t>Potential Reactivity tests</w:t>
            </w:r>
          </w:p>
        </w:tc>
      </w:tr>
      <w:tr w:rsidR="00B2095B" w:rsidRPr="00B2095B" w14:paraId="5197F852" w14:textId="77777777" w:rsidTr="009C3C63">
        <w:trPr>
          <w:cantSplit/>
          <w:jc w:val="center"/>
        </w:trPr>
        <w:tc>
          <w:tcPr>
            <w:tcW w:w="851" w:type="dxa"/>
            <w:tcBorders>
              <w:top w:val="single" w:sz="6" w:space="0" w:color="auto"/>
              <w:bottom w:val="single" w:sz="6" w:space="0" w:color="auto"/>
              <w:right w:val="nil"/>
            </w:tcBorders>
            <w:shd w:val="clear" w:color="auto" w:fill="auto"/>
          </w:tcPr>
          <w:p w14:paraId="6E390BCD"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ind w:right="-6"/>
              <w:jc w:val="lowKashida"/>
              <w:rPr>
                <w:lang w:bidi="ar-JO"/>
              </w:rPr>
            </w:pPr>
          </w:p>
        </w:tc>
        <w:tc>
          <w:tcPr>
            <w:tcW w:w="7654" w:type="dxa"/>
            <w:tcBorders>
              <w:top w:val="single" w:sz="6" w:space="0" w:color="auto"/>
              <w:left w:val="single" w:sz="6" w:space="0" w:color="auto"/>
              <w:bottom w:val="single" w:sz="6" w:space="0" w:color="auto"/>
            </w:tcBorders>
            <w:shd w:val="clear" w:color="auto" w:fill="auto"/>
          </w:tcPr>
          <w:p w14:paraId="1D86A5EB"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ind w:right="-6"/>
              <w:jc w:val="lowKashida"/>
              <w:rPr>
                <w:lang w:bidi="ar-JO"/>
              </w:rPr>
            </w:pPr>
            <w:r w:rsidRPr="00B2095B">
              <w:rPr>
                <w:lang w:bidi="ar-JO"/>
              </w:rPr>
              <w:t>Gel Pat test (National Building Studies Research Paper No. 14).</w:t>
            </w:r>
          </w:p>
        </w:tc>
      </w:tr>
      <w:tr w:rsidR="00B2095B" w:rsidRPr="00B2095B" w14:paraId="57081BE3" w14:textId="77777777" w:rsidTr="009C3C63">
        <w:trPr>
          <w:cantSplit/>
          <w:jc w:val="center"/>
        </w:trPr>
        <w:tc>
          <w:tcPr>
            <w:tcW w:w="851" w:type="dxa"/>
            <w:tcBorders>
              <w:top w:val="single" w:sz="6" w:space="0" w:color="auto"/>
              <w:bottom w:val="single" w:sz="6" w:space="0" w:color="auto"/>
              <w:right w:val="nil"/>
            </w:tcBorders>
            <w:shd w:val="clear" w:color="auto" w:fill="auto"/>
          </w:tcPr>
          <w:p w14:paraId="4E1E345C"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ind w:right="-6"/>
              <w:jc w:val="lowKashida"/>
              <w:rPr>
                <w:lang w:bidi="ar-JO"/>
              </w:rPr>
            </w:pPr>
          </w:p>
        </w:tc>
        <w:tc>
          <w:tcPr>
            <w:tcW w:w="7654" w:type="dxa"/>
            <w:tcBorders>
              <w:top w:val="single" w:sz="6" w:space="0" w:color="auto"/>
              <w:left w:val="single" w:sz="6" w:space="0" w:color="auto"/>
              <w:bottom w:val="single" w:sz="6" w:space="0" w:color="auto"/>
            </w:tcBorders>
            <w:shd w:val="clear" w:color="auto" w:fill="auto"/>
          </w:tcPr>
          <w:p w14:paraId="77CB8DB4"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ind w:right="-6"/>
              <w:jc w:val="lowKashida"/>
              <w:rPr>
                <w:lang w:bidi="ar-JO"/>
              </w:rPr>
            </w:pPr>
            <w:r w:rsidRPr="00B2095B">
              <w:rPr>
                <w:lang w:bidi="ar-JO"/>
              </w:rPr>
              <w:t>ASTM test C289 (Rapid Chemical Methods).</w:t>
            </w:r>
          </w:p>
        </w:tc>
      </w:tr>
      <w:tr w:rsidR="00B2095B" w:rsidRPr="00B2095B" w14:paraId="5CD20B47" w14:textId="77777777" w:rsidTr="009C3C63">
        <w:trPr>
          <w:cantSplit/>
          <w:jc w:val="center"/>
        </w:trPr>
        <w:tc>
          <w:tcPr>
            <w:tcW w:w="851" w:type="dxa"/>
            <w:tcBorders>
              <w:top w:val="single" w:sz="6" w:space="0" w:color="auto"/>
              <w:bottom w:val="single" w:sz="6" w:space="0" w:color="auto"/>
              <w:right w:val="nil"/>
            </w:tcBorders>
            <w:shd w:val="clear" w:color="auto" w:fill="auto"/>
          </w:tcPr>
          <w:p w14:paraId="6D22CA13"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ind w:right="-6"/>
              <w:jc w:val="lowKashida"/>
              <w:rPr>
                <w:lang w:bidi="ar-JO"/>
              </w:rPr>
            </w:pPr>
          </w:p>
        </w:tc>
        <w:tc>
          <w:tcPr>
            <w:tcW w:w="7654" w:type="dxa"/>
            <w:tcBorders>
              <w:top w:val="single" w:sz="6" w:space="0" w:color="auto"/>
              <w:left w:val="single" w:sz="6" w:space="0" w:color="auto"/>
              <w:bottom w:val="single" w:sz="6" w:space="0" w:color="auto"/>
            </w:tcBorders>
            <w:shd w:val="clear" w:color="auto" w:fill="auto"/>
          </w:tcPr>
          <w:p w14:paraId="6AAF2958"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ind w:right="-6"/>
              <w:jc w:val="lowKashida"/>
              <w:rPr>
                <w:lang w:bidi="ar-JO"/>
              </w:rPr>
            </w:pPr>
            <w:r w:rsidRPr="00B2095B">
              <w:rPr>
                <w:lang w:bidi="ar-JO"/>
              </w:rPr>
              <w:t>ASTM test C227 (Mortar Bar Method).</w:t>
            </w:r>
          </w:p>
        </w:tc>
      </w:tr>
      <w:tr w:rsidR="00B2095B" w:rsidRPr="00B2095B" w14:paraId="16BCAAB3" w14:textId="77777777" w:rsidTr="009C3C63">
        <w:trPr>
          <w:cantSplit/>
          <w:jc w:val="center"/>
        </w:trPr>
        <w:tc>
          <w:tcPr>
            <w:tcW w:w="851" w:type="dxa"/>
            <w:tcBorders>
              <w:top w:val="single" w:sz="6" w:space="0" w:color="auto"/>
              <w:bottom w:val="single" w:sz="6" w:space="0" w:color="auto"/>
              <w:right w:val="nil"/>
            </w:tcBorders>
            <w:shd w:val="clear" w:color="auto" w:fill="auto"/>
          </w:tcPr>
          <w:p w14:paraId="01079BBB"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ind w:right="-6"/>
              <w:jc w:val="lowKashida"/>
              <w:rPr>
                <w:lang w:bidi="ar-JO"/>
              </w:rPr>
            </w:pPr>
            <w:r w:rsidRPr="00B2095B">
              <w:rPr>
                <w:lang w:bidi="ar-JO"/>
              </w:rPr>
              <w:t>4.</w:t>
            </w:r>
          </w:p>
        </w:tc>
        <w:tc>
          <w:tcPr>
            <w:tcW w:w="7654" w:type="dxa"/>
            <w:tcBorders>
              <w:top w:val="single" w:sz="6" w:space="0" w:color="auto"/>
              <w:left w:val="single" w:sz="6" w:space="0" w:color="auto"/>
              <w:bottom w:val="single" w:sz="6" w:space="0" w:color="auto"/>
            </w:tcBorders>
            <w:shd w:val="clear" w:color="auto" w:fill="auto"/>
          </w:tcPr>
          <w:p w14:paraId="1BEE0EDB"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ind w:right="-6"/>
              <w:jc w:val="lowKashida"/>
              <w:rPr>
                <w:lang w:bidi="ar-JO"/>
              </w:rPr>
            </w:pPr>
            <w:r w:rsidRPr="00B2095B">
              <w:rPr>
                <w:lang w:bidi="ar-JO"/>
              </w:rPr>
              <w:t>Soundness Tests</w:t>
            </w:r>
          </w:p>
        </w:tc>
      </w:tr>
      <w:tr w:rsidR="00B2095B" w:rsidRPr="00B2095B" w14:paraId="25EC4356" w14:textId="77777777" w:rsidTr="009C3C63">
        <w:trPr>
          <w:cantSplit/>
          <w:jc w:val="center"/>
        </w:trPr>
        <w:tc>
          <w:tcPr>
            <w:tcW w:w="851" w:type="dxa"/>
            <w:tcBorders>
              <w:top w:val="single" w:sz="6" w:space="0" w:color="auto"/>
              <w:bottom w:val="single" w:sz="6" w:space="0" w:color="auto"/>
              <w:right w:val="nil"/>
            </w:tcBorders>
            <w:shd w:val="clear" w:color="auto" w:fill="auto"/>
          </w:tcPr>
          <w:p w14:paraId="5EED4A6A"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ind w:right="-6"/>
              <w:jc w:val="lowKashida"/>
              <w:rPr>
                <w:lang w:bidi="ar-JO"/>
              </w:rPr>
            </w:pPr>
          </w:p>
        </w:tc>
        <w:tc>
          <w:tcPr>
            <w:tcW w:w="7654" w:type="dxa"/>
            <w:tcBorders>
              <w:top w:val="single" w:sz="6" w:space="0" w:color="auto"/>
              <w:left w:val="single" w:sz="6" w:space="0" w:color="auto"/>
              <w:bottom w:val="single" w:sz="6" w:space="0" w:color="auto"/>
            </w:tcBorders>
            <w:shd w:val="clear" w:color="auto" w:fill="auto"/>
          </w:tcPr>
          <w:p w14:paraId="504C9B3D"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ind w:right="-6"/>
              <w:jc w:val="lowKashida"/>
              <w:rPr>
                <w:lang w:bidi="ar-JO"/>
              </w:rPr>
            </w:pPr>
            <w:r w:rsidRPr="00B2095B">
              <w:rPr>
                <w:lang w:bidi="ar-JO"/>
              </w:rPr>
              <w:t>ASTM test C88, using sodium sulfate solution.</w:t>
            </w:r>
          </w:p>
        </w:tc>
      </w:tr>
      <w:tr w:rsidR="00B2095B" w:rsidRPr="00B2095B" w14:paraId="7D7E5271" w14:textId="77777777" w:rsidTr="009C3C63">
        <w:trPr>
          <w:cantSplit/>
          <w:jc w:val="center"/>
        </w:trPr>
        <w:tc>
          <w:tcPr>
            <w:tcW w:w="851" w:type="dxa"/>
            <w:tcBorders>
              <w:top w:val="single" w:sz="6" w:space="0" w:color="auto"/>
              <w:bottom w:val="double" w:sz="6" w:space="0" w:color="auto"/>
              <w:right w:val="nil"/>
            </w:tcBorders>
            <w:shd w:val="clear" w:color="auto" w:fill="auto"/>
          </w:tcPr>
          <w:p w14:paraId="73DFFB5A"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ind w:right="-6"/>
              <w:jc w:val="lowKashida"/>
              <w:rPr>
                <w:lang w:bidi="ar-JO"/>
              </w:rPr>
            </w:pPr>
          </w:p>
        </w:tc>
        <w:tc>
          <w:tcPr>
            <w:tcW w:w="7654" w:type="dxa"/>
            <w:tcBorders>
              <w:top w:val="single" w:sz="6" w:space="0" w:color="auto"/>
              <w:left w:val="single" w:sz="6" w:space="0" w:color="auto"/>
              <w:bottom w:val="double" w:sz="6" w:space="0" w:color="auto"/>
            </w:tcBorders>
            <w:shd w:val="clear" w:color="auto" w:fill="auto"/>
          </w:tcPr>
          <w:p w14:paraId="72BAA5FA"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ind w:right="-6"/>
              <w:jc w:val="lowKashida"/>
              <w:rPr>
                <w:lang w:bidi="ar-JO"/>
              </w:rPr>
            </w:pPr>
            <w:r w:rsidRPr="00B2095B">
              <w:rPr>
                <w:lang w:bidi="ar-JO"/>
              </w:rPr>
              <w:t>ASTM test C88, using magnesium sulfate solution.</w:t>
            </w:r>
          </w:p>
        </w:tc>
      </w:tr>
    </w:tbl>
    <w:p w14:paraId="722DA52B" w14:textId="7EF4A0CF" w:rsidR="00B2095B" w:rsidRPr="00B2095B" w:rsidRDefault="00B2095B" w:rsidP="007D1207">
      <w:pPr>
        <w:ind w:left="720"/>
        <w:rPr>
          <w:b/>
          <w:bCs/>
          <w:lang w:val="en-AU" w:bidi="ar-JO"/>
        </w:rPr>
      </w:pPr>
      <w:bookmarkStart w:id="208" w:name="_Toc464191555"/>
      <w:r w:rsidRPr="00B2095B">
        <w:rPr>
          <w:b/>
          <w:bCs/>
          <w:lang w:val="en-AU" w:bidi="ar-JO"/>
        </w:rPr>
        <w:t>Aggregate Sources</w:t>
      </w:r>
      <w:bookmarkEnd w:id="208"/>
    </w:p>
    <w:p w14:paraId="5C266705" w14:textId="77777777" w:rsidR="00B2095B" w:rsidRPr="00B2095B" w:rsidRDefault="00B2095B" w:rsidP="00B2095B">
      <w:pPr>
        <w:tabs>
          <w:tab w:val="left" w:pos="426"/>
          <w:tab w:val="center" w:pos="817"/>
          <w:tab w:val="left" w:pos="993"/>
          <w:tab w:val="left" w:pos="1260"/>
          <w:tab w:val="left" w:pos="3686"/>
          <w:tab w:val="left" w:pos="3794"/>
          <w:tab w:val="left" w:pos="6946"/>
          <w:tab w:val="left" w:pos="9040"/>
          <w:tab w:val="left" w:pos="11733"/>
          <w:tab w:val="left" w:pos="13717"/>
        </w:tabs>
        <w:spacing w:before="120" w:afterLines="60" w:after="144"/>
        <w:ind w:left="1260" w:right="-5"/>
        <w:jc w:val="lowKashida"/>
        <w:rPr>
          <w:color w:val="000000"/>
          <w:lang w:val="en-AU" w:bidi="ar-JO"/>
        </w:rPr>
      </w:pPr>
      <w:r w:rsidRPr="00B2095B">
        <w:rPr>
          <w:color w:val="000000"/>
          <w:lang w:val="en-AU" w:bidi="ar-JO"/>
        </w:rPr>
        <w:t>The Contractor shall give details of his preliminary proposed sources of aggregate.</w:t>
      </w:r>
    </w:p>
    <w:p w14:paraId="484B0328" w14:textId="77777777" w:rsidR="00B2095B" w:rsidRPr="00B2095B" w:rsidRDefault="00B2095B" w:rsidP="00B2095B">
      <w:pPr>
        <w:tabs>
          <w:tab w:val="left" w:pos="426"/>
          <w:tab w:val="center" w:pos="817"/>
          <w:tab w:val="left" w:pos="993"/>
          <w:tab w:val="left" w:pos="1260"/>
          <w:tab w:val="left" w:pos="3686"/>
          <w:tab w:val="left" w:pos="3794"/>
          <w:tab w:val="left" w:pos="6946"/>
          <w:tab w:val="left" w:pos="9040"/>
          <w:tab w:val="left" w:pos="11733"/>
          <w:tab w:val="left" w:pos="13717"/>
        </w:tabs>
        <w:spacing w:before="120" w:afterLines="60" w:after="144"/>
        <w:ind w:left="1260" w:right="-5"/>
        <w:jc w:val="lowKashida"/>
        <w:rPr>
          <w:color w:val="000000"/>
          <w:lang w:val="en-AU" w:bidi="ar-JO"/>
        </w:rPr>
      </w:pPr>
      <w:r w:rsidRPr="00B2095B">
        <w:rPr>
          <w:color w:val="000000"/>
          <w:lang w:val="en-AU" w:bidi="ar-JO"/>
        </w:rPr>
        <w:t>Sources of aggregate for concrete, extraction procedures and production methods shall be to the approval of the Engineer. Within eight weeks of the award of the Contract, a report on potential aggregate sources shall be submitted to the Engineer.</w:t>
      </w:r>
    </w:p>
    <w:p w14:paraId="00C4F54B" w14:textId="77777777" w:rsidR="00B2095B" w:rsidRPr="00B2095B" w:rsidRDefault="00B2095B" w:rsidP="00B2095B">
      <w:pPr>
        <w:tabs>
          <w:tab w:val="left" w:pos="426"/>
          <w:tab w:val="center" w:pos="817"/>
          <w:tab w:val="left" w:pos="993"/>
          <w:tab w:val="left" w:pos="1260"/>
          <w:tab w:val="left" w:pos="3686"/>
          <w:tab w:val="left" w:pos="3794"/>
          <w:tab w:val="left" w:pos="6946"/>
          <w:tab w:val="left" w:pos="9040"/>
          <w:tab w:val="left" w:pos="11733"/>
          <w:tab w:val="left" w:pos="13717"/>
        </w:tabs>
        <w:spacing w:before="120" w:afterLines="60" w:after="144"/>
        <w:ind w:left="1260" w:right="-5"/>
        <w:jc w:val="lowKashida"/>
        <w:rPr>
          <w:color w:val="000000"/>
          <w:lang w:val="en-AU" w:bidi="ar-JO"/>
        </w:rPr>
      </w:pPr>
      <w:r w:rsidRPr="00B2095B">
        <w:rPr>
          <w:color w:val="000000"/>
          <w:lang w:val="en-AU" w:bidi="ar-JO"/>
        </w:rPr>
        <w:t>More than one source of supply shall be investigated for each type of aggregate required, and primary and secondary sources of supply for each type shall be proposed. The report shall contain the following information concerning the proposed sources:</w:t>
      </w:r>
    </w:p>
    <w:p w14:paraId="1F02F6F8" w14:textId="77777777" w:rsidR="00B2095B" w:rsidRPr="00B2095B" w:rsidRDefault="00B2095B" w:rsidP="00B2095B">
      <w:pPr>
        <w:tabs>
          <w:tab w:val="left" w:pos="1980"/>
          <w:tab w:val="left" w:pos="3686"/>
          <w:tab w:val="left" w:pos="3794"/>
          <w:tab w:val="left" w:pos="6946"/>
          <w:tab w:val="left" w:pos="9040"/>
          <w:tab w:val="left" w:pos="11733"/>
          <w:tab w:val="left" w:pos="13717"/>
        </w:tabs>
        <w:spacing w:before="120" w:afterLines="60" w:after="144"/>
        <w:ind w:left="1980" w:right="-5" w:hanging="720"/>
        <w:jc w:val="lowKashida"/>
        <w:rPr>
          <w:color w:val="000000"/>
          <w:lang w:bidi="ar-JO"/>
        </w:rPr>
      </w:pPr>
      <w:r w:rsidRPr="00B2095B">
        <w:rPr>
          <w:color w:val="000000"/>
          <w:lang w:bidi="ar-JO"/>
        </w:rPr>
        <w:t>Name, precise location/grid references, type of deposit, potential variability, and method/s of extraction in current use or proposed.</w:t>
      </w:r>
    </w:p>
    <w:p w14:paraId="4FC94ED4" w14:textId="77777777" w:rsidR="00B2095B" w:rsidRPr="00B2095B" w:rsidRDefault="00B2095B" w:rsidP="00B2095B">
      <w:pPr>
        <w:tabs>
          <w:tab w:val="left" w:pos="1980"/>
          <w:tab w:val="left" w:pos="3686"/>
          <w:tab w:val="left" w:pos="3794"/>
          <w:tab w:val="left" w:pos="6946"/>
          <w:tab w:val="left" w:pos="9040"/>
          <w:tab w:val="left" w:pos="11733"/>
          <w:tab w:val="left" w:pos="13717"/>
        </w:tabs>
        <w:spacing w:before="120" w:afterLines="60" w:after="144"/>
        <w:ind w:left="1980" w:right="-5" w:hanging="720"/>
        <w:jc w:val="lowKashida"/>
        <w:rPr>
          <w:color w:val="000000"/>
          <w:lang w:bidi="ar-JO"/>
        </w:rPr>
      </w:pPr>
      <w:r w:rsidRPr="00B2095B">
        <w:rPr>
          <w:color w:val="000000"/>
          <w:lang w:bidi="ar-JO"/>
        </w:rPr>
        <w:t>Methods and degree of extraction control being exercised or proposed.</w:t>
      </w:r>
    </w:p>
    <w:p w14:paraId="78E1EBF9" w14:textId="77777777" w:rsidR="00B2095B" w:rsidRPr="00B2095B" w:rsidRDefault="00B2095B" w:rsidP="00B2095B">
      <w:pPr>
        <w:tabs>
          <w:tab w:val="left" w:pos="1980"/>
          <w:tab w:val="left" w:pos="3686"/>
          <w:tab w:val="left" w:pos="3794"/>
          <w:tab w:val="left" w:pos="6946"/>
          <w:tab w:val="left" w:pos="9040"/>
          <w:tab w:val="left" w:pos="11733"/>
          <w:tab w:val="left" w:pos="13717"/>
        </w:tabs>
        <w:spacing w:before="120" w:afterLines="60" w:after="144"/>
        <w:ind w:left="1980" w:right="-5" w:hanging="720"/>
        <w:jc w:val="lowKashida"/>
        <w:rPr>
          <w:color w:val="000000"/>
          <w:lang w:bidi="ar-JO"/>
        </w:rPr>
      </w:pPr>
      <w:r w:rsidRPr="00B2095B">
        <w:rPr>
          <w:color w:val="000000"/>
          <w:lang w:bidi="ar-JO"/>
        </w:rPr>
        <w:t>Current or proposed processing method/s type/s of plant number processing stages (with flow diagram), standards of maintenance and process control, laboratory facilities and technical staffing.</w:t>
      </w:r>
    </w:p>
    <w:p w14:paraId="0E26A699" w14:textId="77777777" w:rsidR="00B2095B" w:rsidRPr="00B2095B" w:rsidRDefault="00B2095B" w:rsidP="00B2095B">
      <w:pPr>
        <w:tabs>
          <w:tab w:val="left" w:pos="1980"/>
          <w:tab w:val="left" w:pos="3686"/>
          <w:tab w:val="left" w:pos="3794"/>
          <w:tab w:val="left" w:pos="6946"/>
          <w:tab w:val="left" w:pos="9040"/>
          <w:tab w:val="left" w:pos="11733"/>
          <w:tab w:val="left" w:pos="13717"/>
        </w:tabs>
        <w:spacing w:before="120" w:afterLines="60" w:after="144"/>
        <w:ind w:left="1980" w:right="-5" w:hanging="720"/>
        <w:jc w:val="lowKashida"/>
        <w:rPr>
          <w:color w:val="000000"/>
          <w:lang w:bidi="ar-JO"/>
        </w:rPr>
      </w:pPr>
      <w:r w:rsidRPr="00B2095B">
        <w:rPr>
          <w:color w:val="000000"/>
          <w:lang w:bidi="ar-JO"/>
        </w:rPr>
        <w:t>Current or proposed stockpiling arrangements, loading and supply arrangements at the place of extraction.</w:t>
      </w:r>
    </w:p>
    <w:p w14:paraId="7BD1E7DD" w14:textId="77777777" w:rsidR="00B2095B" w:rsidRPr="00B2095B" w:rsidRDefault="00B2095B" w:rsidP="00B2095B">
      <w:pPr>
        <w:tabs>
          <w:tab w:val="left" w:pos="1980"/>
          <w:tab w:val="left" w:pos="3686"/>
          <w:tab w:val="left" w:pos="3794"/>
          <w:tab w:val="left" w:pos="6946"/>
          <w:tab w:val="left" w:pos="9040"/>
          <w:tab w:val="left" w:pos="11733"/>
          <w:tab w:val="left" w:pos="13717"/>
        </w:tabs>
        <w:spacing w:before="120" w:afterLines="60" w:after="144"/>
        <w:ind w:left="1980" w:right="-5" w:hanging="720"/>
        <w:jc w:val="lowKashida"/>
        <w:rPr>
          <w:color w:val="000000"/>
          <w:lang w:bidi="ar-JO"/>
        </w:rPr>
      </w:pPr>
      <w:r w:rsidRPr="00B2095B">
        <w:rPr>
          <w:color w:val="000000"/>
          <w:lang w:bidi="ar-JO"/>
        </w:rPr>
        <w:t>Potential variations in end products due to variations inherent in the deposit and/or in the existing methods of extraction, processing and stockpiling.</w:t>
      </w:r>
    </w:p>
    <w:p w14:paraId="3EB8F089" w14:textId="77777777" w:rsidR="00B2095B" w:rsidRPr="00B2095B" w:rsidRDefault="00B2095B" w:rsidP="00B2095B">
      <w:pPr>
        <w:tabs>
          <w:tab w:val="left" w:pos="1980"/>
          <w:tab w:val="left" w:pos="3686"/>
          <w:tab w:val="left" w:pos="3794"/>
          <w:tab w:val="left" w:pos="6946"/>
          <w:tab w:val="left" w:pos="9040"/>
          <w:tab w:val="left" w:pos="11733"/>
          <w:tab w:val="left" w:pos="13717"/>
        </w:tabs>
        <w:spacing w:before="120" w:afterLines="60" w:after="144"/>
        <w:ind w:left="1980" w:right="-5" w:hanging="720"/>
        <w:jc w:val="lowKashida"/>
        <w:rPr>
          <w:color w:val="000000"/>
          <w:lang w:bidi="ar-JO"/>
        </w:rPr>
      </w:pPr>
      <w:r w:rsidRPr="00B2095B">
        <w:rPr>
          <w:color w:val="000000"/>
          <w:lang w:bidi="ar-JO"/>
        </w:rPr>
        <w:t>Possible modifications to existing extraction, processing, storage and handling arrangements, and to supervision arrangements to reduce end product variations.</w:t>
      </w:r>
    </w:p>
    <w:p w14:paraId="57F09D4C" w14:textId="77777777" w:rsidR="00B2095B" w:rsidRPr="00B2095B" w:rsidRDefault="00B2095B" w:rsidP="00B2095B">
      <w:pPr>
        <w:tabs>
          <w:tab w:val="left" w:pos="1980"/>
          <w:tab w:val="left" w:pos="3686"/>
          <w:tab w:val="left" w:pos="3794"/>
          <w:tab w:val="left" w:pos="6946"/>
          <w:tab w:val="left" w:pos="9040"/>
          <w:tab w:val="left" w:pos="11733"/>
          <w:tab w:val="left" w:pos="13717"/>
        </w:tabs>
        <w:spacing w:before="120" w:afterLines="60" w:after="144"/>
        <w:ind w:left="1980" w:right="-5" w:hanging="720"/>
        <w:jc w:val="lowKashida"/>
        <w:rPr>
          <w:color w:val="000000"/>
          <w:lang w:bidi="ar-JO"/>
        </w:rPr>
      </w:pPr>
      <w:r w:rsidRPr="00B2095B">
        <w:rPr>
          <w:color w:val="000000"/>
          <w:lang w:bidi="ar-JO"/>
        </w:rPr>
        <w:t>Possible requirements for supplementary processing, including washing of coarse and/or fine aggregates on site.</w:t>
      </w:r>
    </w:p>
    <w:p w14:paraId="44CF4B2B" w14:textId="77777777" w:rsidR="00B2095B" w:rsidRPr="00B2095B" w:rsidRDefault="00B2095B" w:rsidP="00B2095B">
      <w:pPr>
        <w:tabs>
          <w:tab w:val="left" w:pos="1980"/>
          <w:tab w:val="left" w:pos="3686"/>
          <w:tab w:val="left" w:pos="3794"/>
          <w:tab w:val="left" w:pos="6946"/>
          <w:tab w:val="left" w:pos="9040"/>
          <w:tab w:val="left" w:pos="11733"/>
          <w:tab w:val="left" w:pos="13717"/>
        </w:tabs>
        <w:spacing w:before="120" w:afterLines="60" w:after="144"/>
        <w:ind w:left="1980" w:right="-5" w:hanging="720"/>
        <w:jc w:val="lowKashida"/>
        <w:rPr>
          <w:color w:val="000000"/>
          <w:lang w:bidi="ar-JO"/>
        </w:rPr>
      </w:pPr>
      <w:r w:rsidRPr="00B2095B">
        <w:rPr>
          <w:color w:val="000000"/>
          <w:lang w:bidi="ar-JO"/>
        </w:rPr>
        <w:t>Photographs of each of the proposed sources close ups of working faces/areas and relating production and stockpiling arrangements.</w:t>
      </w:r>
    </w:p>
    <w:p w14:paraId="5F83934D" w14:textId="77777777" w:rsidR="00B2095B" w:rsidRPr="00B2095B" w:rsidRDefault="00B2095B" w:rsidP="00B2095B">
      <w:pPr>
        <w:tabs>
          <w:tab w:val="left" w:pos="1980"/>
          <w:tab w:val="left" w:pos="3686"/>
          <w:tab w:val="left" w:pos="3794"/>
          <w:tab w:val="left" w:pos="6946"/>
          <w:tab w:val="left" w:pos="9040"/>
          <w:tab w:val="left" w:pos="11733"/>
          <w:tab w:val="left" w:pos="13717"/>
        </w:tabs>
        <w:spacing w:before="120" w:afterLines="60" w:after="144"/>
        <w:ind w:left="1980" w:right="-5" w:hanging="720"/>
        <w:jc w:val="lowKashida"/>
        <w:rPr>
          <w:color w:val="000000"/>
          <w:lang w:bidi="ar-JO"/>
        </w:rPr>
      </w:pPr>
      <w:r w:rsidRPr="00B2095B">
        <w:rPr>
          <w:color w:val="000000"/>
          <w:lang w:bidi="ar-JO"/>
        </w:rPr>
        <w:t>Proposed method of transport/supply of aggregate from the place of extraction to the site of the Works.</w:t>
      </w:r>
    </w:p>
    <w:p w14:paraId="55B6D347" w14:textId="77777777" w:rsidR="00B2095B" w:rsidRPr="00B2095B" w:rsidRDefault="00B2095B" w:rsidP="00B2095B">
      <w:pPr>
        <w:tabs>
          <w:tab w:val="left" w:pos="426"/>
          <w:tab w:val="center" w:pos="817"/>
          <w:tab w:val="left" w:pos="993"/>
          <w:tab w:val="left" w:pos="1260"/>
          <w:tab w:val="left" w:pos="3686"/>
          <w:tab w:val="left" w:pos="3794"/>
          <w:tab w:val="left" w:pos="6946"/>
          <w:tab w:val="left" w:pos="9040"/>
          <w:tab w:val="left" w:pos="11733"/>
          <w:tab w:val="left" w:pos="13717"/>
        </w:tabs>
        <w:spacing w:before="120" w:afterLines="60" w:after="144"/>
        <w:ind w:left="1260" w:right="-5"/>
        <w:jc w:val="lowKashida"/>
        <w:rPr>
          <w:color w:val="000000"/>
          <w:lang w:val="en-AU" w:bidi="ar-JO"/>
        </w:rPr>
      </w:pPr>
      <w:r w:rsidRPr="00B2095B">
        <w:rPr>
          <w:color w:val="000000"/>
          <w:lang w:val="en-AU" w:bidi="ar-JO"/>
        </w:rPr>
        <w:t>Aggregate deposits or existing aggregate production at the proposed sources shall be sampled and tested to assess their potential suitability for use in the Works. The results of the sampling and testing shall be included in the report to the Engineer.</w:t>
      </w:r>
    </w:p>
    <w:p w14:paraId="61D4309E" w14:textId="77777777" w:rsidR="00B2095B" w:rsidRPr="00B2095B" w:rsidRDefault="00B2095B" w:rsidP="00B2095B">
      <w:pPr>
        <w:tabs>
          <w:tab w:val="left" w:pos="426"/>
          <w:tab w:val="center" w:pos="817"/>
          <w:tab w:val="left" w:pos="993"/>
          <w:tab w:val="left" w:pos="1260"/>
          <w:tab w:val="left" w:pos="3686"/>
          <w:tab w:val="left" w:pos="3794"/>
          <w:tab w:val="left" w:pos="6946"/>
          <w:tab w:val="left" w:pos="9040"/>
          <w:tab w:val="left" w:pos="11733"/>
          <w:tab w:val="left" w:pos="13717"/>
        </w:tabs>
        <w:spacing w:before="120" w:afterLines="60" w:after="144"/>
        <w:ind w:left="1260" w:right="-5"/>
        <w:jc w:val="lowKashida"/>
        <w:rPr>
          <w:color w:val="000000"/>
          <w:lang w:val="en-AU" w:bidi="ar-JO"/>
        </w:rPr>
      </w:pPr>
      <w:r w:rsidRPr="00B2095B">
        <w:rPr>
          <w:color w:val="000000"/>
          <w:lang w:val="en-AU" w:bidi="ar-JO"/>
        </w:rPr>
        <w:t>The method of sampling shall be by agreement with the Engineer and shall be carried out in the presence of the Engineer's Representative.</w:t>
      </w:r>
    </w:p>
    <w:p w14:paraId="245A17D5" w14:textId="77777777" w:rsidR="00B2095B" w:rsidRPr="00B2095B" w:rsidRDefault="00B2095B" w:rsidP="00B2095B">
      <w:pPr>
        <w:tabs>
          <w:tab w:val="left" w:pos="426"/>
          <w:tab w:val="center" w:pos="817"/>
          <w:tab w:val="left" w:pos="993"/>
          <w:tab w:val="left" w:pos="1260"/>
          <w:tab w:val="left" w:pos="3686"/>
          <w:tab w:val="left" w:pos="3794"/>
          <w:tab w:val="left" w:pos="6946"/>
          <w:tab w:val="left" w:pos="9040"/>
          <w:tab w:val="left" w:pos="11733"/>
          <w:tab w:val="left" w:pos="13717"/>
        </w:tabs>
        <w:spacing w:before="120" w:afterLines="60" w:after="144"/>
        <w:ind w:left="1260" w:right="-5"/>
        <w:jc w:val="lowKashida"/>
        <w:rPr>
          <w:color w:val="000000"/>
          <w:lang w:val="en-AU" w:bidi="ar-JO"/>
        </w:rPr>
      </w:pPr>
      <w:r w:rsidRPr="00B2095B">
        <w:rPr>
          <w:color w:val="000000"/>
          <w:lang w:val="en-AU" w:bidi="ar-JO"/>
        </w:rPr>
        <w:lastRenderedPageBreak/>
        <w:t xml:space="preserve">Composite samples of each size of aggregate shall be taken on two separate days' production: </w:t>
      </w:r>
    </w:p>
    <w:p w14:paraId="2F511894" w14:textId="77777777" w:rsidR="00B2095B" w:rsidRPr="00B2095B" w:rsidRDefault="00B2095B" w:rsidP="00B2095B">
      <w:pPr>
        <w:tabs>
          <w:tab w:val="left" w:pos="1980"/>
          <w:tab w:val="left" w:pos="3686"/>
          <w:tab w:val="left" w:pos="3794"/>
          <w:tab w:val="left" w:pos="6946"/>
          <w:tab w:val="left" w:pos="9040"/>
          <w:tab w:val="left" w:pos="11733"/>
          <w:tab w:val="left" w:pos="13717"/>
        </w:tabs>
        <w:spacing w:before="120" w:afterLines="60" w:after="144"/>
        <w:ind w:left="1980" w:right="-5" w:hanging="720"/>
        <w:jc w:val="lowKashida"/>
        <w:rPr>
          <w:color w:val="000000"/>
          <w:lang w:bidi="ar-JO"/>
        </w:rPr>
      </w:pPr>
      <w:r w:rsidRPr="00B2095B">
        <w:rPr>
          <w:color w:val="000000"/>
          <w:lang w:bidi="ar-JO"/>
        </w:rPr>
        <w:t xml:space="preserve">directly from the production plant (discharge samples), and </w:t>
      </w:r>
    </w:p>
    <w:p w14:paraId="5528A335" w14:textId="77777777" w:rsidR="00B2095B" w:rsidRPr="00B2095B" w:rsidRDefault="00B2095B" w:rsidP="00B2095B">
      <w:pPr>
        <w:tabs>
          <w:tab w:val="left" w:pos="1980"/>
          <w:tab w:val="left" w:pos="3686"/>
          <w:tab w:val="left" w:pos="3794"/>
          <w:tab w:val="left" w:pos="6946"/>
          <w:tab w:val="left" w:pos="9040"/>
          <w:tab w:val="left" w:pos="11733"/>
          <w:tab w:val="left" w:pos="13717"/>
        </w:tabs>
        <w:spacing w:before="120" w:afterLines="60" w:after="144"/>
        <w:ind w:left="1980" w:right="-5" w:hanging="720"/>
        <w:jc w:val="lowKashida"/>
        <w:rPr>
          <w:color w:val="000000"/>
          <w:lang w:bidi="ar-JO"/>
        </w:rPr>
      </w:pPr>
      <w:r w:rsidRPr="00B2095B">
        <w:rPr>
          <w:color w:val="000000"/>
          <w:lang w:bidi="ar-JO"/>
        </w:rPr>
        <w:t>From the producer's stockpiles or bins (stockpile samples).</w:t>
      </w:r>
    </w:p>
    <w:p w14:paraId="1309FFFF" w14:textId="77777777" w:rsidR="00B2095B" w:rsidRPr="00B2095B" w:rsidRDefault="00B2095B" w:rsidP="00B2095B">
      <w:pPr>
        <w:tabs>
          <w:tab w:val="left" w:pos="426"/>
          <w:tab w:val="center" w:pos="817"/>
          <w:tab w:val="left" w:pos="993"/>
          <w:tab w:val="left" w:pos="1260"/>
          <w:tab w:val="left" w:pos="3686"/>
          <w:tab w:val="left" w:pos="3794"/>
          <w:tab w:val="left" w:pos="6946"/>
          <w:tab w:val="left" w:pos="9040"/>
          <w:tab w:val="left" w:pos="11733"/>
          <w:tab w:val="left" w:pos="13717"/>
        </w:tabs>
        <w:spacing w:before="120" w:afterLines="60" w:after="144"/>
        <w:ind w:left="1260" w:right="-5"/>
        <w:jc w:val="lowKashida"/>
        <w:rPr>
          <w:color w:val="000000"/>
          <w:lang w:val="en-AU" w:bidi="ar-JO"/>
        </w:rPr>
      </w:pPr>
      <w:r w:rsidRPr="00B2095B">
        <w:rPr>
          <w:color w:val="000000"/>
          <w:lang w:val="en-AU" w:bidi="ar-JO"/>
        </w:rPr>
        <w:t>The samples shall be subjected to the tests shown in Table 2.3.5-1. Testing shall be carried out in the Contractor's materials laboratory, or in an approved laboratory. The proposed program of testing shall be submitted for the approval of the Engineer prior to the commencement of work.</w:t>
      </w:r>
    </w:p>
    <w:p w14:paraId="01AEA804" w14:textId="77777777" w:rsidR="00B2095B" w:rsidRPr="00B2095B" w:rsidRDefault="00B2095B" w:rsidP="00B2095B">
      <w:pPr>
        <w:tabs>
          <w:tab w:val="left" w:pos="426"/>
          <w:tab w:val="center" w:pos="817"/>
          <w:tab w:val="left" w:pos="993"/>
          <w:tab w:val="left" w:pos="1260"/>
          <w:tab w:val="left" w:pos="3686"/>
          <w:tab w:val="left" w:pos="3794"/>
          <w:tab w:val="left" w:pos="6946"/>
          <w:tab w:val="left" w:pos="9040"/>
          <w:tab w:val="left" w:pos="11733"/>
          <w:tab w:val="left" w:pos="13717"/>
        </w:tabs>
        <w:spacing w:before="120" w:afterLines="60" w:after="144"/>
        <w:ind w:left="1260" w:right="-5"/>
        <w:jc w:val="lowKashida"/>
        <w:rPr>
          <w:color w:val="000000"/>
          <w:lang w:val="en-AU" w:bidi="ar-JO"/>
        </w:rPr>
      </w:pPr>
      <w:r w:rsidRPr="00B2095B">
        <w:rPr>
          <w:color w:val="000000"/>
          <w:lang w:val="en-AU" w:bidi="ar-JO"/>
        </w:rPr>
        <w:t>The report shall be produced by an experienced engineering geologist, or geologist, who shall be approved by the Engineer.</w:t>
      </w:r>
    </w:p>
    <w:p w14:paraId="247054C8" w14:textId="77777777" w:rsidR="00B2095B" w:rsidRPr="00B2095B" w:rsidRDefault="00B2095B" w:rsidP="00B2095B">
      <w:pPr>
        <w:tabs>
          <w:tab w:val="left" w:pos="426"/>
          <w:tab w:val="center" w:pos="817"/>
          <w:tab w:val="left" w:pos="993"/>
          <w:tab w:val="left" w:pos="1260"/>
          <w:tab w:val="left" w:pos="3686"/>
          <w:tab w:val="left" w:pos="3794"/>
          <w:tab w:val="left" w:pos="6946"/>
          <w:tab w:val="left" w:pos="9040"/>
          <w:tab w:val="left" w:pos="11733"/>
          <w:tab w:val="left" w:pos="13717"/>
        </w:tabs>
        <w:spacing w:before="120" w:afterLines="60" w:after="144"/>
        <w:ind w:left="1260" w:right="-5"/>
        <w:jc w:val="lowKashida"/>
        <w:rPr>
          <w:color w:val="000000"/>
          <w:lang w:val="en-AU" w:bidi="ar-JO"/>
        </w:rPr>
      </w:pPr>
      <w:r w:rsidRPr="00B2095B">
        <w:rPr>
          <w:color w:val="000000"/>
          <w:lang w:val="en-AU" w:bidi="ar-JO"/>
        </w:rPr>
        <w:t>No aggregate for use in the permanent Works shall be brought onto the site until the proposed aggregate sources have been approved.</w:t>
      </w:r>
    </w:p>
    <w:p w14:paraId="04714066" w14:textId="77777777" w:rsidR="00B2095B" w:rsidRPr="00B2095B" w:rsidRDefault="00B2095B" w:rsidP="00B2095B">
      <w:pPr>
        <w:tabs>
          <w:tab w:val="left" w:pos="426"/>
          <w:tab w:val="center" w:pos="817"/>
          <w:tab w:val="left" w:pos="993"/>
          <w:tab w:val="left" w:pos="1260"/>
          <w:tab w:val="left" w:pos="3686"/>
          <w:tab w:val="left" w:pos="3794"/>
          <w:tab w:val="left" w:pos="6946"/>
          <w:tab w:val="left" w:pos="9040"/>
          <w:tab w:val="left" w:pos="11733"/>
          <w:tab w:val="left" w:pos="13717"/>
        </w:tabs>
        <w:spacing w:before="120" w:afterLines="60" w:after="144"/>
        <w:ind w:left="1260" w:right="-5"/>
        <w:jc w:val="lowKashida"/>
        <w:rPr>
          <w:color w:val="000000"/>
          <w:lang w:val="en-AU" w:bidi="ar-JO"/>
        </w:rPr>
      </w:pPr>
      <w:r w:rsidRPr="00B2095B">
        <w:rPr>
          <w:color w:val="000000"/>
          <w:lang w:val="en-AU" w:bidi="ar-JO"/>
        </w:rPr>
        <w:t>The report on aggregate sources shall be submitted at least four weeks in advance of the commencement of work on trial or site trial mixes.</w:t>
      </w:r>
    </w:p>
    <w:p w14:paraId="07C034F7" w14:textId="77777777" w:rsidR="00B2095B" w:rsidRPr="00B2095B" w:rsidRDefault="00B2095B" w:rsidP="00B2095B">
      <w:pPr>
        <w:tabs>
          <w:tab w:val="left" w:pos="426"/>
          <w:tab w:val="center" w:pos="817"/>
          <w:tab w:val="left" w:pos="993"/>
          <w:tab w:val="left" w:pos="1260"/>
          <w:tab w:val="left" w:pos="3686"/>
          <w:tab w:val="left" w:pos="3794"/>
          <w:tab w:val="left" w:pos="6946"/>
          <w:tab w:val="left" w:pos="9040"/>
          <w:tab w:val="left" w:pos="11733"/>
          <w:tab w:val="left" w:pos="13717"/>
        </w:tabs>
        <w:spacing w:before="120" w:afterLines="60" w:after="144"/>
        <w:ind w:left="1260" w:right="-5"/>
        <w:jc w:val="lowKashida"/>
        <w:rPr>
          <w:color w:val="000000"/>
          <w:lang w:val="en-AU" w:bidi="ar-JO"/>
        </w:rPr>
      </w:pPr>
      <w:r w:rsidRPr="00B2095B">
        <w:rPr>
          <w:color w:val="000000"/>
          <w:lang w:val="en-AU" w:bidi="ar-JO"/>
        </w:rPr>
        <w:t>Further testing and sampling according to Table 2.3.5-1 of aggregate from the approved sources shall be carried out regularly during the course of the Contract. Testing of the aggregates by other additional tests shall be carried out as required by the Engineer.</w:t>
      </w:r>
    </w:p>
    <w:p w14:paraId="73BCAC23" w14:textId="77777777" w:rsidR="00B2095B" w:rsidRPr="00B2095B" w:rsidRDefault="00B2095B" w:rsidP="00B2095B">
      <w:pPr>
        <w:tabs>
          <w:tab w:val="left" w:pos="0"/>
          <w:tab w:val="left" w:pos="426"/>
          <w:tab w:val="center" w:pos="817"/>
          <w:tab w:val="left" w:pos="993"/>
          <w:tab w:val="left" w:pos="3686"/>
          <w:tab w:val="left" w:pos="3794"/>
          <w:tab w:val="left" w:pos="6946"/>
          <w:tab w:val="left" w:pos="9040"/>
          <w:tab w:val="left" w:pos="11733"/>
          <w:tab w:val="left" w:pos="13717"/>
        </w:tabs>
        <w:spacing w:before="120" w:afterLines="60" w:after="144"/>
        <w:ind w:right="-5"/>
        <w:jc w:val="center"/>
        <w:rPr>
          <w:color w:val="000000"/>
          <w:lang w:val="en-AU" w:bidi="ar-JO"/>
        </w:rPr>
      </w:pPr>
      <w:r w:rsidRPr="00B2095B">
        <w:rPr>
          <w:color w:val="000000"/>
          <w:lang w:val="en-AU" w:bidi="ar-JO"/>
        </w:rPr>
        <w:t>TABLE 2.3.5-1 Testing of Aggregates from Sources of Supply</w:t>
      </w:r>
    </w:p>
    <w:tbl>
      <w:tblPr>
        <w:tblW w:w="7644" w:type="dxa"/>
        <w:jc w:val="center"/>
        <w:tblLayout w:type="fixed"/>
        <w:tblLook w:val="0000" w:firstRow="0" w:lastRow="0" w:firstColumn="0" w:lastColumn="0" w:noHBand="0" w:noVBand="0"/>
      </w:tblPr>
      <w:tblGrid>
        <w:gridCol w:w="557"/>
        <w:gridCol w:w="7087"/>
      </w:tblGrid>
      <w:tr w:rsidR="00B2095B" w:rsidRPr="00B2095B" w14:paraId="442B7976" w14:textId="77777777" w:rsidTr="009C3C63">
        <w:trPr>
          <w:cantSplit/>
          <w:jc w:val="center"/>
        </w:trPr>
        <w:tc>
          <w:tcPr>
            <w:tcW w:w="557" w:type="dxa"/>
            <w:tcBorders>
              <w:top w:val="double" w:sz="6" w:space="0" w:color="auto"/>
              <w:left w:val="double" w:sz="6" w:space="0" w:color="auto"/>
              <w:bottom w:val="double" w:sz="6" w:space="0" w:color="auto"/>
            </w:tcBorders>
          </w:tcPr>
          <w:p w14:paraId="2824B4B3"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ind w:right="-6"/>
              <w:jc w:val="lowKashida"/>
              <w:rPr>
                <w:lang w:bidi="ar-JO"/>
              </w:rPr>
            </w:pPr>
            <w:r w:rsidRPr="00B2095B">
              <w:rPr>
                <w:lang w:bidi="ar-JO"/>
              </w:rPr>
              <w:t>A</w:t>
            </w:r>
          </w:p>
        </w:tc>
        <w:tc>
          <w:tcPr>
            <w:tcW w:w="7087" w:type="dxa"/>
            <w:tcBorders>
              <w:top w:val="double" w:sz="6" w:space="0" w:color="auto"/>
              <w:bottom w:val="double" w:sz="6" w:space="0" w:color="auto"/>
              <w:right w:val="double" w:sz="6" w:space="0" w:color="auto"/>
            </w:tcBorders>
          </w:tcPr>
          <w:p w14:paraId="233505C7"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ind w:right="-6"/>
              <w:jc w:val="lowKashida"/>
              <w:rPr>
                <w:lang w:bidi="ar-JO"/>
              </w:rPr>
            </w:pPr>
            <w:r w:rsidRPr="00B2095B">
              <w:rPr>
                <w:lang w:bidi="ar-JO"/>
              </w:rPr>
              <w:t>Tests on Composite Discharge Samples</w:t>
            </w:r>
          </w:p>
        </w:tc>
      </w:tr>
      <w:tr w:rsidR="00B2095B" w:rsidRPr="00B2095B" w14:paraId="3E33E354" w14:textId="77777777" w:rsidTr="009C3C63">
        <w:trPr>
          <w:cantSplit/>
          <w:jc w:val="center"/>
        </w:trPr>
        <w:tc>
          <w:tcPr>
            <w:tcW w:w="557" w:type="dxa"/>
            <w:tcBorders>
              <w:left w:val="double" w:sz="6" w:space="0" w:color="auto"/>
            </w:tcBorders>
          </w:tcPr>
          <w:p w14:paraId="52DF795C"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ind w:right="-6"/>
              <w:jc w:val="lowKashida"/>
              <w:rPr>
                <w:lang w:bidi="ar-JO"/>
              </w:rPr>
            </w:pPr>
          </w:p>
        </w:tc>
        <w:tc>
          <w:tcPr>
            <w:tcW w:w="7087" w:type="dxa"/>
            <w:tcBorders>
              <w:right w:val="double" w:sz="6" w:space="0" w:color="auto"/>
            </w:tcBorders>
          </w:tcPr>
          <w:p w14:paraId="623FA1ED"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ind w:right="-6"/>
              <w:jc w:val="lowKashida"/>
              <w:rPr>
                <w:lang w:bidi="ar-JO"/>
              </w:rPr>
            </w:pPr>
            <w:r w:rsidRPr="00B2095B">
              <w:rPr>
                <w:lang w:bidi="ar-JO"/>
              </w:rPr>
              <w:t>On each sample:</w:t>
            </w:r>
          </w:p>
        </w:tc>
      </w:tr>
      <w:tr w:rsidR="00B2095B" w:rsidRPr="00B2095B" w14:paraId="356F1900" w14:textId="77777777" w:rsidTr="009C3C63">
        <w:trPr>
          <w:cantSplit/>
          <w:jc w:val="center"/>
        </w:trPr>
        <w:tc>
          <w:tcPr>
            <w:tcW w:w="557" w:type="dxa"/>
            <w:tcBorders>
              <w:left w:val="double" w:sz="6" w:space="0" w:color="auto"/>
            </w:tcBorders>
          </w:tcPr>
          <w:p w14:paraId="67A4EC5F"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ind w:right="-6"/>
              <w:jc w:val="lowKashida"/>
              <w:rPr>
                <w:lang w:bidi="ar-JO"/>
              </w:rPr>
            </w:pPr>
            <w:r w:rsidRPr="00B2095B">
              <w:rPr>
                <w:lang w:bidi="ar-JO"/>
              </w:rPr>
              <w:t>1.</w:t>
            </w:r>
          </w:p>
        </w:tc>
        <w:tc>
          <w:tcPr>
            <w:tcW w:w="7087" w:type="dxa"/>
            <w:tcBorders>
              <w:right w:val="double" w:sz="6" w:space="0" w:color="auto"/>
            </w:tcBorders>
          </w:tcPr>
          <w:p w14:paraId="3D0CF711"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ind w:right="-6"/>
              <w:jc w:val="lowKashida"/>
              <w:rPr>
                <w:lang w:bidi="ar-JO"/>
              </w:rPr>
            </w:pPr>
            <w:r w:rsidRPr="00B2095B">
              <w:rPr>
                <w:lang w:bidi="ar-JO"/>
              </w:rPr>
              <w:t>Proportion of natural uncrushed material remaining</w:t>
            </w:r>
          </w:p>
        </w:tc>
      </w:tr>
      <w:tr w:rsidR="00B2095B" w:rsidRPr="00B2095B" w14:paraId="388A7AFC" w14:textId="77777777" w:rsidTr="009C3C63">
        <w:trPr>
          <w:cantSplit/>
          <w:jc w:val="center"/>
        </w:trPr>
        <w:tc>
          <w:tcPr>
            <w:tcW w:w="557" w:type="dxa"/>
            <w:tcBorders>
              <w:left w:val="double" w:sz="6" w:space="0" w:color="auto"/>
            </w:tcBorders>
          </w:tcPr>
          <w:p w14:paraId="021ED5F8"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ind w:right="-6"/>
              <w:jc w:val="lowKashida"/>
              <w:rPr>
                <w:lang w:bidi="ar-JO"/>
              </w:rPr>
            </w:pPr>
            <w:r w:rsidRPr="00B2095B">
              <w:rPr>
                <w:lang w:bidi="ar-JO"/>
              </w:rPr>
              <w:t>2.</w:t>
            </w:r>
          </w:p>
        </w:tc>
        <w:tc>
          <w:tcPr>
            <w:tcW w:w="7087" w:type="dxa"/>
            <w:tcBorders>
              <w:right w:val="double" w:sz="6" w:space="0" w:color="auto"/>
            </w:tcBorders>
          </w:tcPr>
          <w:p w14:paraId="74032AB6"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ind w:right="-6"/>
              <w:jc w:val="lowKashida"/>
              <w:rPr>
                <w:lang w:bidi="ar-JO"/>
              </w:rPr>
            </w:pPr>
            <w:r w:rsidRPr="00B2095B">
              <w:rPr>
                <w:lang w:bidi="ar-JO"/>
              </w:rPr>
              <w:t>Grading</w:t>
            </w:r>
          </w:p>
        </w:tc>
      </w:tr>
      <w:tr w:rsidR="00B2095B" w:rsidRPr="00B2095B" w14:paraId="52592D8B" w14:textId="77777777" w:rsidTr="009C3C63">
        <w:trPr>
          <w:cantSplit/>
          <w:jc w:val="center"/>
        </w:trPr>
        <w:tc>
          <w:tcPr>
            <w:tcW w:w="557" w:type="dxa"/>
            <w:tcBorders>
              <w:left w:val="double" w:sz="6" w:space="0" w:color="auto"/>
            </w:tcBorders>
          </w:tcPr>
          <w:p w14:paraId="339CF17C"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ind w:right="-6"/>
              <w:jc w:val="lowKashida"/>
              <w:rPr>
                <w:lang w:bidi="ar-JO"/>
              </w:rPr>
            </w:pPr>
            <w:r w:rsidRPr="00B2095B">
              <w:rPr>
                <w:lang w:bidi="ar-JO"/>
              </w:rPr>
              <w:t>3.</w:t>
            </w:r>
          </w:p>
        </w:tc>
        <w:tc>
          <w:tcPr>
            <w:tcW w:w="7087" w:type="dxa"/>
            <w:tcBorders>
              <w:right w:val="double" w:sz="6" w:space="0" w:color="auto"/>
            </w:tcBorders>
          </w:tcPr>
          <w:p w14:paraId="26E8F704"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ind w:right="-6"/>
              <w:jc w:val="lowKashida"/>
              <w:rPr>
                <w:lang w:bidi="ar-JO"/>
              </w:rPr>
            </w:pPr>
            <w:r w:rsidRPr="00B2095B">
              <w:rPr>
                <w:lang w:bidi="ar-JO"/>
              </w:rPr>
              <w:t>Decant able material (Silt, Clay and Dust) content (% by wt.)</w:t>
            </w:r>
          </w:p>
        </w:tc>
      </w:tr>
      <w:tr w:rsidR="00B2095B" w:rsidRPr="00B2095B" w14:paraId="28EB990A" w14:textId="77777777" w:rsidTr="009C3C63">
        <w:trPr>
          <w:cantSplit/>
          <w:jc w:val="center"/>
        </w:trPr>
        <w:tc>
          <w:tcPr>
            <w:tcW w:w="557" w:type="dxa"/>
            <w:tcBorders>
              <w:left w:val="double" w:sz="6" w:space="0" w:color="auto"/>
            </w:tcBorders>
          </w:tcPr>
          <w:p w14:paraId="42350636"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ind w:right="-6"/>
              <w:jc w:val="lowKashida"/>
              <w:rPr>
                <w:lang w:bidi="ar-JO"/>
              </w:rPr>
            </w:pPr>
            <w:r w:rsidRPr="00B2095B">
              <w:rPr>
                <w:lang w:bidi="ar-JO"/>
              </w:rPr>
              <w:t>4.</w:t>
            </w:r>
          </w:p>
        </w:tc>
        <w:tc>
          <w:tcPr>
            <w:tcW w:w="7087" w:type="dxa"/>
            <w:tcBorders>
              <w:right w:val="double" w:sz="6" w:space="0" w:color="auto"/>
            </w:tcBorders>
          </w:tcPr>
          <w:p w14:paraId="073C21DC"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ind w:right="-6"/>
              <w:jc w:val="lowKashida"/>
              <w:rPr>
                <w:lang w:bidi="ar-JO"/>
              </w:rPr>
            </w:pPr>
            <w:r w:rsidRPr="00B2095B">
              <w:rPr>
                <w:lang w:bidi="ar-JO"/>
              </w:rPr>
              <w:t>Total acid soluble Chloride Content and total acid soluble Sulfate Content (% by wt.)</w:t>
            </w:r>
          </w:p>
        </w:tc>
      </w:tr>
      <w:tr w:rsidR="00B2095B" w:rsidRPr="00B2095B" w14:paraId="2E4CFC07" w14:textId="77777777" w:rsidTr="009C3C63">
        <w:trPr>
          <w:cantSplit/>
          <w:jc w:val="center"/>
        </w:trPr>
        <w:tc>
          <w:tcPr>
            <w:tcW w:w="557" w:type="dxa"/>
            <w:tcBorders>
              <w:left w:val="double" w:sz="6" w:space="0" w:color="auto"/>
            </w:tcBorders>
          </w:tcPr>
          <w:p w14:paraId="715ADD3C"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ind w:right="-6"/>
              <w:jc w:val="lowKashida"/>
              <w:rPr>
                <w:lang w:bidi="ar-JO"/>
              </w:rPr>
            </w:pPr>
            <w:r w:rsidRPr="00B2095B">
              <w:rPr>
                <w:lang w:bidi="ar-JO"/>
              </w:rPr>
              <w:t>5.</w:t>
            </w:r>
          </w:p>
        </w:tc>
        <w:tc>
          <w:tcPr>
            <w:tcW w:w="7087" w:type="dxa"/>
            <w:tcBorders>
              <w:right w:val="double" w:sz="6" w:space="0" w:color="auto"/>
            </w:tcBorders>
          </w:tcPr>
          <w:p w14:paraId="45E64760"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ind w:right="-6"/>
              <w:jc w:val="lowKashida"/>
              <w:rPr>
                <w:lang w:bidi="ar-JO"/>
              </w:rPr>
            </w:pPr>
            <w:r w:rsidRPr="00B2095B">
              <w:rPr>
                <w:lang w:bidi="ar-JO"/>
              </w:rPr>
              <w:t>Flaky and elongated particles (% by wt.)</w:t>
            </w:r>
          </w:p>
        </w:tc>
      </w:tr>
      <w:tr w:rsidR="00B2095B" w:rsidRPr="00B2095B" w14:paraId="59097A8B" w14:textId="77777777" w:rsidTr="009C3C63">
        <w:trPr>
          <w:cantSplit/>
          <w:jc w:val="center"/>
        </w:trPr>
        <w:tc>
          <w:tcPr>
            <w:tcW w:w="557" w:type="dxa"/>
            <w:tcBorders>
              <w:left w:val="double" w:sz="6" w:space="0" w:color="auto"/>
            </w:tcBorders>
          </w:tcPr>
          <w:p w14:paraId="5A6D5D53"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ind w:right="-6"/>
              <w:jc w:val="lowKashida"/>
              <w:rPr>
                <w:lang w:bidi="ar-JO"/>
              </w:rPr>
            </w:pPr>
            <w:r w:rsidRPr="00B2095B">
              <w:rPr>
                <w:lang w:bidi="ar-JO"/>
              </w:rPr>
              <w:t>6.</w:t>
            </w:r>
          </w:p>
        </w:tc>
        <w:tc>
          <w:tcPr>
            <w:tcW w:w="7087" w:type="dxa"/>
            <w:tcBorders>
              <w:right w:val="double" w:sz="6" w:space="0" w:color="auto"/>
            </w:tcBorders>
          </w:tcPr>
          <w:p w14:paraId="30A22F9D"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ind w:right="-6"/>
              <w:jc w:val="lowKashida"/>
              <w:rPr>
                <w:lang w:bidi="ar-JO"/>
              </w:rPr>
            </w:pPr>
            <w:r w:rsidRPr="00B2095B">
              <w:rPr>
                <w:lang w:bidi="ar-JO"/>
              </w:rPr>
              <w:t>Shrinkage and Reactivity Tests as detailed in Clause 2.3.4.</w:t>
            </w:r>
          </w:p>
        </w:tc>
      </w:tr>
      <w:tr w:rsidR="00B2095B" w:rsidRPr="00B2095B" w14:paraId="1D0B6106" w14:textId="77777777" w:rsidTr="009C3C63">
        <w:trPr>
          <w:cantSplit/>
          <w:jc w:val="center"/>
        </w:trPr>
        <w:tc>
          <w:tcPr>
            <w:tcW w:w="557" w:type="dxa"/>
            <w:tcBorders>
              <w:left w:val="double" w:sz="6" w:space="0" w:color="auto"/>
            </w:tcBorders>
          </w:tcPr>
          <w:p w14:paraId="5BAEFE89"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ind w:right="-6"/>
              <w:jc w:val="lowKashida"/>
              <w:rPr>
                <w:lang w:bidi="ar-JO"/>
              </w:rPr>
            </w:pPr>
            <w:r w:rsidRPr="00B2095B">
              <w:rPr>
                <w:lang w:bidi="ar-JO"/>
              </w:rPr>
              <w:t>7.</w:t>
            </w:r>
          </w:p>
        </w:tc>
        <w:tc>
          <w:tcPr>
            <w:tcW w:w="7087" w:type="dxa"/>
            <w:tcBorders>
              <w:right w:val="double" w:sz="6" w:space="0" w:color="auto"/>
            </w:tcBorders>
          </w:tcPr>
          <w:p w14:paraId="6367B804"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ind w:right="-6"/>
              <w:jc w:val="lowKashida"/>
              <w:rPr>
                <w:lang w:bidi="ar-JO"/>
              </w:rPr>
            </w:pPr>
            <w:r w:rsidRPr="00B2095B">
              <w:rPr>
                <w:lang w:bidi="ar-JO"/>
              </w:rPr>
              <w:t>Aggregate Crushing Value</w:t>
            </w:r>
          </w:p>
        </w:tc>
      </w:tr>
      <w:tr w:rsidR="00B2095B" w:rsidRPr="00B2095B" w14:paraId="097C26DF" w14:textId="77777777" w:rsidTr="009C3C63">
        <w:trPr>
          <w:cantSplit/>
          <w:jc w:val="center"/>
        </w:trPr>
        <w:tc>
          <w:tcPr>
            <w:tcW w:w="557" w:type="dxa"/>
            <w:tcBorders>
              <w:left w:val="double" w:sz="6" w:space="0" w:color="auto"/>
            </w:tcBorders>
          </w:tcPr>
          <w:p w14:paraId="5895E86A"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ind w:right="-6"/>
              <w:jc w:val="lowKashida"/>
              <w:rPr>
                <w:lang w:bidi="ar-JO"/>
              </w:rPr>
            </w:pPr>
            <w:r w:rsidRPr="00B2095B">
              <w:rPr>
                <w:lang w:bidi="ar-JO"/>
              </w:rPr>
              <w:t>8.</w:t>
            </w:r>
          </w:p>
        </w:tc>
        <w:tc>
          <w:tcPr>
            <w:tcW w:w="7087" w:type="dxa"/>
            <w:tcBorders>
              <w:right w:val="double" w:sz="6" w:space="0" w:color="auto"/>
            </w:tcBorders>
          </w:tcPr>
          <w:p w14:paraId="0A01FE0E"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ind w:right="-6"/>
              <w:jc w:val="lowKashida"/>
              <w:rPr>
                <w:lang w:bidi="ar-JO"/>
              </w:rPr>
            </w:pPr>
            <w:smartTag w:uri="urn:schemas-microsoft-com:office:smarttags" w:element="City">
              <w:smartTag w:uri="urn:schemas-microsoft-com:office:smarttags" w:element="place">
                <w:r w:rsidRPr="00B2095B">
                  <w:rPr>
                    <w:lang w:bidi="ar-JO"/>
                  </w:rPr>
                  <w:t>Los Angeles</w:t>
                </w:r>
              </w:smartTag>
            </w:smartTag>
            <w:r w:rsidRPr="00B2095B">
              <w:rPr>
                <w:lang w:bidi="ar-JO"/>
              </w:rPr>
              <w:t xml:space="preserve"> Abrasion</w:t>
            </w:r>
          </w:p>
        </w:tc>
      </w:tr>
      <w:tr w:rsidR="00B2095B" w:rsidRPr="00B2095B" w14:paraId="7E92FF5C" w14:textId="77777777" w:rsidTr="009C3C63">
        <w:trPr>
          <w:cantSplit/>
          <w:jc w:val="center"/>
        </w:trPr>
        <w:tc>
          <w:tcPr>
            <w:tcW w:w="557" w:type="dxa"/>
            <w:tcBorders>
              <w:left w:val="double" w:sz="6" w:space="0" w:color="auto"/>
              <w:bottom w:val="double" w:sz="6" w:space="0" w:color="auto"/>
            </w:tcBorders>
          </w:tcPr>
          <w:p w14:paraId="7AEBECEF"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ind w:right="-6"/>
              <w:jc w:val="lowKashida"/>
              <w:rPr>
                <w:lang w:bidi="ar-JO"/>
              </w:rPr>
            </w:pPr>
            <w:r w:rsidRPr="00B2095B">
              <w:rPr>
                <w:lang w:bidi="ar-JO"/>
              </w:rPr>
              <w:t>9.</w:t>
            </w:r>
          </w:p>
        </w:tc>
        <w:tc>
          <w:tcPr>
            <w:tcW w:w="7087" w:type="dxa"/>
            <w:tcBorders>
              <w:bottom w:val="double" w:sz="6" w:space="0" w:color="auto"/>
              <w:right w:val="double" w:sz="6" w:space="0" w:color="auto"/>
            </w:tcBorders>
          </w:tcPr>
          <w:p w14:paraId="47ED884E"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ind w:right="-6"/>
              <w:jc w:val="lowKashida"/>
              <w:rPr>
                <w:lang w:bidi="ar-JO"/>
              </w:rPr>
            </w:pPr>
            <w:r w:rsidRPr="00B2095B">
              <w:rPr>
                <w:lang w:bidi="ar-JO"/>
              </w:rPr>
              <w:t>Absorption test</w:t>
            </w:r>
          </w:p>
        </w:tc>
      </w:tr>
      <w:tr w:rsidR="00B2095B" w:rsidRPr="00B2095B" w14:paraId="17D301E9" w14:textId="77777777" w:rsidTr="009C3C63">
        <w:trPr>
          <w:cantSplit/>
          <w:jc w:val="center"/>
        </w:trPr>
        <w:tc>
          <w:tcPr>
            <w:tcW w:w="557" w:type="dxa"/>
            <w:tcBorders>
              <w:top w:val="double" w:sz="6" w:space="0" w:color="auto"/>
              <w:left w:val="double" w:sz="6" w:space="0" w:color="auto"/>
              <w:bottom w:val="double" w:sz="6" w:space="0" w:color="auto"/>
            </w:tcBorders>
          </w:tcPr>
          <w:p w14:paraId="685B6342"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ind w:right="-6"/>
              <w:jc w:val="lowKashida"/>
              <w:rPr>
                <w:lang w:bidi="ar-JO"/>
              </w:rPr>
            </w:pPr>
            <w:r w:rsidRPr="00B2095B">
              <w:rPr>
                <w:lang w:bidi="ar-JO"/>
              </w:rPr>
              <w:t>B.</w:t>
            </w:r>
          </w:p>
        </w:tc>
        <w:tc>
          <w:tcPr>
            <w:tcW w:w="7087" w:type="dxa"/>
            <w:tcBorders>
              <w:top w:val="double" w:sz="6" w:space="0" w:color="auto"/>
              <w:bottom w:val="double" w:sz="6" w:space="0" w:color="auto"/>
              <w:right w:val="double" w:sz="6" w:space="0" w:color="auto"/>
            </w:tcBorders>
          </w:tcPr>
          <w:p w14:paraId="14FBB81E"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ind w:right="-6"/>
              <w:jc w:val="lowKashida"/>
              <w:rPr>
                <w:lang w:bidi="ar-JO"/>
              </w:rPr>
            </w:pPr>
            <w:r w:rsidRPr="00B2095B">
              <w:rPr>
                <w:lang w:bidi="ar-JO"/>
              </w:rPr>
              <w:t>Tests on Stockpiled Samples:</w:t>
            </w:r>
          </w:p>
        </w:tc>
      </w:tr>
      <w:tr w:rsidR="00B2095B" w:rsidRPr="00B2095B" w14:paraId="45D80890" w14:textId="77777777" w:rsidTr="009C3C63">
        <w:trPr>
          <w:cantSplit/>
          <w:jc w:val="center"/>
        </w:trPr>
        <w:tc>
          <w:tcPr>
            <w:tcW w:w="557" w:type="dxa"/>
            <w:tcBorders>
              <w:left w:val="double" w:sz="6" w:space="0" w:color="auto"/>
            </w:tcBorders>
          </w:tcPr>
          <w:p w14:paraId="14FD052A"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ind w:right="-6"/>
              <w:jc w:val="lowKashida"/>
              <w:rPr>
                <w:lang w:bidi="ar-JO"/>
              </w:rPr>
            </w:pPr>
            <w:r w:rsidRPr="00B2095B">
              <w:rPr>
                <w:lang w:bidi="ar-JO"/>
              </w:rPr>
              <w:t>1.</w:t>
            </w:r>
          </w:p>
        </w:tc>
        <w:tc>
          <w:tcPr>
            <w:tcW w:w="7087" w:type="dxa"/>
            <w:tcBorders>
              <w:right w:val="double" w:sz="6" w:space="0" w:color="auto"/>
            </w:tcBorders>
          </w:tcPr>
          <w:p w14:paraId="49BBD49B"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ind w:right="-6"/>
              <w:jc w:val="lowKashida"/>
              <w:rPr>
                <w:lang w:bidi="ar-JO"/>
              </w:rPr>
            </w:pPr>
            <w:r w:rsidRPr="00B2095B">
              <w:rPr>
                <w:lang w:bidi="ar-JO"/>
              </w:rPr>
              <w:t>Test No. 2 above</w:t>
            </w:r>
          </w:p>
        </w:tc>
      </w:tr>
      <w:tr w:rsidR="00B2095B" w:rsidRPr="00B2095B" w14:paraId="07943A2C" w14:textId="77777777" w:rsidTr="009C3C63">
        <w:trPr>
          <w:cantSplit/>
          <w:trHeight w:val="313"/>
          <w:jc w:val="center"/>
        </w:trPr>
        <w:tc>
          <w:tcPr>
            <w:tcW w:w="557" w:type="dxa"/>
            <w:tcBorders>
              <w:left w:val="double" w:sz="6" w:space="0" w:color="auto"/>
            </w:tcBorders>
          </w:tcPr>
          <w:p w14:paraId="0BCD5661"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ind w:right="-6"/>
              <w:jc w:val="lowKashida"/>
              <w:rPr>
                <w:lang w:bidi="ar-JO"/>
              </w:rPr>
            </w:pPr>
            <w:r w:rsidRPr="00B2095B">
              <w:rPr>
                <w:lang w:bidi="ar-JO"/>
              </w:rPr>
              <w:t>2.</w:t>
            </w:r>
          </w:p>
        </w:tc>
        <w:tc>
          <w:tcPr>
            <w:tcW w:w="7087" w:type="dxa"/>
            <w:tcBorders>
              <w:right w:val="double" w:sz="6" w:space="0" w:color="auto"/>
            </w:tcBorders>
          </w:tcPr>
          <w:p w14:paraId="5F778773"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ind w:right="-6"/>
              <w:jc w:val="lowKashida"/>
              <w:rPr>
                <w:lang w:bidi="ar-JO"/>
              </w:rPr>
            </w:pPr>
            <w:r w:rsidRPr="00B2095B">
              <w:rPr>
                <w:lang w:bidi="ar-JO"/>
              </w:rPr>
              <w:t>Test No. 3 above</w:t>
            </w:r>
          </w:p>
        </w:tc>
      </w:tr>
      <w:tr w:rsidR="00B2095B" w:rsidRPr="00B2095B" w14:paraId="646E23D4" w14:textId="77777777" w:rsidTr="009C3C63">
        <w:trPr>
          <w:cantSplit/>
          <w:jc w:val="center"/>
        </w:trPr>
        <w:tc>
          <w:tcPr>
            <w:tcW w:w="557" w:type="dxa"/>
            <w:tcBorders>
              <w:left w:val="double" w:sz="6" w:space="0" w:color="auto"/>
              <w:bottom w:val="double" w:sz="6" w:space="0" w:color="auto"/>
            </w:tcBorders>
          </w:tcPr>
          <w:p w14:paraId="5C8852F8"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ind w:right="-6"/>
              <w:jc w:val="lowKashida"/>
              <w:rPr>
                <w:lang w:bidi="ar-JO"/>
              </w:rPr>
            </w:pPr>
            <w:r w:rsidRPr="00B2095B">
              <w:rPr>
                <w:lang w:bidi="ar-JO"/>
              </w:rPr>
              <w:t>3.</w:t>
            </w:r>
          </w:p>
        </w:tc>
        <w:tc>
          <w:tcPr>
            <w:tcW w:w="7087" w:type="dxa"/>
            <w:tcBorders>
              <w:bottom w:val="double" w:sz="6" w:space="0" w:color="auto"/>
              <w:right w:val="double" w:sz="6" w:space="0" w:color="auto"/>
            </w:tcBorders>
          </w:tcPr>
          <w:p w14:paraId="74E3DBA4"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ind w:right="-6"/>
              <w:jc w:val="lowKashida"/>
              <w:rPr>
                <w:lang w:bidi="ar-JO"/>
              </w:rPr>
            </w:pPr>
            <w:r w:rsidRPr="00B2095B">
              <w:rPr>
                <w:lang w:bidi="ar-JO"/>
              </w:rPr>
              <w:t>Test No. 4 above</w:t>
            </w:r>
          </w:p>
        </w:tc>
      </w:tr>
    </w:tbl>
    <w:p w14:paraId="70616297" w14:textId="77777777" w:rsidR="00B2095B" w:rsidRPr="00B2095B" w:rsidRDefault="00B2095B" w:rsidP="00B2095B">
      <w:pPr>
        <w:tabs>
          <w:tab w:val="left" w:pos="0"/>
          <w:tab w:val="left" w:pos="426"/>
          <w:tab w:val="center" w:pos="817"/>
          <w:tab w:val="left" w:pos="993"/>
          <w:tab w:val="left" w:pos="3686"/>
          <w:tab w:val="left" w:pos="3794"/>
          <w:tab w:val="left" w:pos="6946"/>
          <w:tab w:val="left" w:pos="9040"/>
          <w:tab w:val="left" w:pos="11733"/>
          <w:tab w:val="left" w:pos="13717"/>
        </w:tabs>
        <w:spacing w:before="120" w:afterLines="60" w:after="144"/>
        <w:ind w:right="-5"/>
        <w:jc w:val="lowKashida"/>
        <w:rPr>
          <w:color w:val="000000"/>
          <w:lang w:val="en-AU" w:bidi="ar-JO"/>
        </w:rPr>
      </w:pPr>
    </w:p>
    <w:p w14:paraId="63102E3E" w14:textId="1516EB24" w:rsidR="00B2095B" w:rsidRPr="00B2095B" w:rsidRDefault="00B2095B" w:rsidP="007D1207">
      <w:pPr>
        <w:ind w:left="720"/>
        <w:rPr>
          <w:b/>
          <w:bCs/>
          <w:lang w:val="en-AU" w:bidi="ar-JO"/>
        </w:rPr>
      </w:pPr>
      <w:bookmarkStart w:id="209" w:name="_Toc464191556"/>
      <w:r w:rsidRPr="00B2095B">
        <w:rPr>
          <w:b/>
          <w:bCs/>
          <w:lang w:val="en-AU" w:bidi="ar-JO"/>
        </w:rPr>
        <w:t>Aggregate Sampling and Testing at Site</w:t>
      </w:r>
      <w:bookmarkEnd w:id="209"/>
    </w:p>
    <w:p w14:paraId="7ECAF63B" w14:textId="77777777" w:rsidR="00B2095B" w:rsidRPr="00B2095B" w:rsidRDefault="00B2095B" w:rsidP="00B2095B">
      <w:pPr>
        <w:tabs>
          <w:tab w:val="left" w:pos="426"/>
          <w:tab w:val="center" w:pos="817"/>
          <w:tab w:val="left" w:pos="993"/>
          <w:tab w:val="left" w:pos="1260"/>
          <w:tab w:val="left" w:pos="3686"/>
          <w:tab w:val="left" w:pos="3794"/>
          <w:tab w:val="left" w:pos="6946"/>
          <w:tab w:val="left" w:pos="9040"/>
          <w:tab w:val="left" w:pos="11733"/>
          <w:tab w:val="left" w:pos="13717"/>
        </w:tabs>
        <w:spacing w:before="120" w:afterLines="60" w:after="144"/>
        <w:ind w:left="1260" w:right="-5"/>
        <w:jc w:val="lowKashida"/>
        <w:rPr>
          <w:color w:val="000000"/>
          <w:lang w:val="en-AU" w:bidi="ar-JO"/>
        </w:rPr>
      </w:pPr>
      <w:r w:rsidRPr="00B2095B">
        <w:rPr>
          <w:color w:val="000000"/>
          <w:lang w:val="en-AU" w:bidi="ar-JO"/>
        </w:rPr>
        <w:t>Aggregate delivered to site for use in the Works shall be sampled and tested at the frequencies shown in Table 2.3.6-1, or as directed by the Engineer.</w:t>
      </w:r>
    </w:p>
    <w:p w14:paraId="4B554359" w14:textId="77777777" w:rsidR="00B2095B" w:rsidRPr="00B2095B" w:rsidRDefault="00B2095B" w:rsidP="00B2095B">
      <w:pPr>
        <w:tabs>
          <w:tab w:val="left" w:pos="426"/>
          <w:tab w:val="center" w:pos="817"/>
          <w:tab w:val="left" w:pos="993"/>
          <w:tab w:val="left" w:pos="1260"/>
          <w:tab w:val="left" w:pos="3686"/>
          <w:tab w:val="left" w:pos="3794"/>
          <w:tab w:val="left" w:pos="6946"/>
          <w:tab w:val="left" w:pos="9040"/>
          <w:tab w:val="left" w:pos="11733"/>
          <w:tab w:val="left" w:pos="13717"/>
        </w:tabs>
        <w:spacing w:before="120" w:afterLines="60" w:after="144"/>
        <w:ind w:left="1260" w:right="-5"/>
        <w:jc w:val="lowKashida"/>
        <w:rPr>
          <w:color w:val="000000"/>
          <w:lang w:val="en-AU" w:bidi="ar-JO"/>
        </w:rPr>
      </w:pPr>
      <w:r w:rsidRPr="00B2095B">
        <w:rPr>
          <w:color w:val="000000"/>
          <w:lang w:val="en-AU" w:bidi="ar-JO"/>
        </w:rPr>
        <w:t>Samples shall be taken from:</w:t>
      </w:r>
    </w:p>
    <w:p w14:paraId="2105885F" w14:textId="77777777" w:rsidR="00B2095B" w:rsidRPr="00B2095B" w:rsidRDefault="00B2095B" w:rsidP="00B2095B">
      <w:pPr>
        <w:tabs>
          <w:tab w:val="left" w:pos="1980"/>
          <w:tab w:val="left" w:pos="3686"/>
          <w:tab w:val="left" w:pos="3794"/>
          <w:tab w:val="left" w:pos="6946"/>
          <w:tab w:val="left" w:pos="9040"/>
          <w:tab w:val="left" w:pos="11733"/>
          <w:tab w:val="left" w:pos="13717"/>
        </w:tabs>
        <w:spacing w:before="120" w:afterLines="60" w:after="144"/>
        <w:ind w:left="1980" w:right="-5" w:hanging="720"/>
        <w:jc w:val="lowKashida"/>
        <w:rPr>
          <w:color w:val="000000"/>
          <w:lang w:bidi="ar-JO"/>
        </w:rPr>
      </w:pPr>
      <w:r w:rsidRPr="00B2095B">
        <w:rPr>
          <w:color w:val="000000"/>
          <w:lang w:bidi="ar-JO"/>
        </w:rPr>
        <w:t>Loads at entry to site.</w:t>
      </w:r>
    </w:p>
    <w:p w14:paraId="6C4D7296" w14:textId="77777777" w:rsidR="00B2095B" w:rsidRPr="00B2095B" w:rsidRDefault="00B2095B" w:rsidP="00B2095B">
      <w:pPr>
        <w:tabs>
          <w:tab w:val="left" w:pos="1980"/>
          <w:tab w:val="left" w:pos="3686"/>
          <w:tab w:val="left" w:pos="3794"/>
          <w:tab w:val="left" w:pos="6946"/>
          <w:tab w:val="left" w:pos="9040"/>
          <w:tab w:val="left" w:pos="11733"/>
          <w:tab w:val="left" w:pos="13717"/>
        </w:tabs>
        <w:spacing w:before="120" w:afterLines="60" w:after="144"/>
        <w:ind w:left="1980" w:right="-5" w:hanging="720"/>
        <w:jc w:val="lowKashida"/>
        <w:rPr>
          <w:color w:val="000000"/>
          <w:lang w:bidi="ar-JO"/>
        </w:rPr>
      </w:pPr>
      <w:r w:rsidRPr="00B2095B">
        <w:rPr>
          <w:color w:val="000000"/>
          <w:lang w:bidi="ar-JO"/>
        </w:rPr>
        <w:lastRenderedPageBreak/>
        <w:t>Discharge points from storage bins to the concrete mixer.</w:t>
      </w:r>
    </w:p>
    <w:p w14:paraId="7231C8AB" w14:textId="77777777" w:rsidR="00B2095B" w:rsidRPr="00B2095B" w:rsidRDefault="00B2095B" w:rsidP="00B2095B">
      <w:pPr>
        <w:tabs>
          <w:tab w:val="left" w:pos="1980"/>
          <w:tab w:val="left" w:pos="3686"/>
          <w:tab w:val="left" w:pos="3794"/>
          <w:tab w:val="left" w:pos="6946"/>
          <w:tab w:val="left" w:pos="9040"/>
          <w:tab w:val="left" w:pos="11733"/>
          <w:tab w:val="left" w:pos="13717"/>
        </w:tabs>
        <w:spacing w:before="120" w:afterLines="60" w:after="144"/>
        <w:ind w:left="1980" w:right="-5" w:hanging="720"/>
        <w:jc w:val="lowKashida"/>
        <w:rPr>
          <w:color w:val="000000"/>
          <w:lang w:bidi="ar-JO"/>
        </w:rPr>
      </w:pPr>
      <w:r w:rsidRPr="00B2095B">
        <w:rPr>
          <w:color w:val="000000"/>
          <w:lang w:bidi="ar-JO"/>
        </w:rPr>
        <w:t>Storage bins or stockpiles.</w:t>
      </w:r>
    </w:p>
    <w:p w14:paraId="7AEC42C7" w14:textId="77777777" w:rsidR="00B2095B" w:rsidRPr="00B2095B" w:rsidRDefault="00B2095B" w:rsidP="00B2095B">
      <w:pPr>
        <w:tabs>
          <w:tab w:val="left" w:pos="426"/>
          <w:tab w:val="center" w:pos="817"/>
          <w:tab w:val="left" w:pos="993"/>
          <w:tab w:val="left" w:pos="1260"/>
          <w:tab w:val="left" w:pos="3686"/>
          <w:tab w:val="left" w:pos="3794"/>
          <w:tab w:val="left" w:pos="6946"/>
          <w:tab w:val="left" w:pos="9040"/>
          <w:tab w:val="left" w:pos="11733"/>
          <w:tab w:val="left" w:pos="13717"/>
        </w:tabs>
        <w:spacing w:before="120" w:afterLines="60" w:after="144"/>
        <w:ind w:left="1260" w:right="-5"/>
        <w:jc w:val="lowKashida"/>
        <w:rPr>
          <w:color w:val="000000"/>
          <w:lang w:val="en-AU" w:bidi="ar-JO"/>
        </w:rPr>
      </w:pPr>
      <w:r w:rsidRPr="00B2095B">
        <w:rPr>
          <w:color w:val="000000"/>
          <w:lang w:val="en-AU" w:bidi="ar-JO"/>
        </w:rPr>
        <w:t>Testing of the aggregates by the tests listed in Table 2.3.5-1, or other additional tests shall be carried out as required by the Engineer.</w:t>
      </w:r>
    </w:p>
    <w:p w14:paraId="54CAB378" w14:textId="77777777" w:rsidR="00B2095B" w:rsidRPr="00B2095B" w:rsidRDefault="00B2095B" w:rsidP="00B2095B">
      <w:pPr>
        <w:tabs>
          <w:tab w:val="left" w:pos="426"/>
          <w:tab w:val="center" w:pos="817"/>
          <w:tab w:val="left" w:pos="993"/>
          <w:tab w:val="left" w:pos="1260"/>
          <w:tab w:val="left" w:pos="3686"/>
          <w:tab w:val="left" w:pos="3794"/>
          <w:tab w:val="left" w:pos="6946"/>
          <w:tab w:val="left" w:pos="9040"/>
          <w:tab w:val="left" w:pos="11733"/>
          <w:tab w:val="left" w:pos="13717"/>
        </w:tabs>
        <w:spacing w:before="120" w:afterLines="60" w:after="144"/>
        <w:ind w:left="1260" w:right="-5"/>
        <w:jc w:val="lowKashida"/>
        <w:rPr>
          <w:color w:val="000000"/>
          <w:lang w:val="en-AU" w:bidi="ar-JO"/>
        </w:rPr>
      </w:pPr>
      <w:r w:rsidRPr="00B2095B">
        <w:rPr>
          <w:color w:val="000000"/>
          <w:lang w:val="en-AU" w:bidi="ar-JO"/>
        </w:rPr>
        <w:t>When ready mixed concrete is used, aggregate testing as above shall be carried out at the concrete supplier's premises.</w:t>
      </w:r>
    </w:p>
    <w:p w14:paraId="7F53E113" w14:textId="77777777" w:rsidR="00B2095B" w:rsidRPr="00B2095B" w:rsidRDefault="00B2095B" w:rsidP="00B2095B">
      <w:pPr>
        <w:tabs>
          <w:tab w:val="left" w:pos="0"/>
          <w:tab w:val="left" w:pos="426"/>
          <w:tab w:val="center" w:pos="817"/>
          <w:tab w:val="left" w:pos="993"/>
          <w:tab w:val="left" w:pos="3686"/>
          <w:tab w:val="left" w:pos="3794"/>
          <w:tab w:val="left" w:pos="6946"/>
          <w:tab w:val="left" w:pos="9040"/>
          <w:tab w:val="left" w:pos="11733"/>
          <w:tab w:val="left" w:pos="13717"/>
        </w:tabs>
        <w:spacing w:before="120" w:afterLines="60" w:after="144"/>
        <w:ind w:right="-5"/>
        <w:jc w:val="center"/>
        <w:rPr>
          <w:color w:val="000000"/>
          <w:lang w:val="en-AU" w:bidi="ar-JO"/>
        </w:rPr>
      </w:pPr>
      <w:r w:rsidRPr="00B2095B">
        <w:rPr>
          <w:color w:val="000000"/>
          <w:lang w:val="en-AU" w:bidi="ar-JO"/>
        </w:rPr>
        <w:t>TABLE 2.3.6-1 Minimum Testing Frequency of Aggregates and Mixing Water</w:t>
      </w:r>
    </w:p>
    <w:tbl>
      <w:tblPr>
        <w:tblW w:w="9185" w:type="dxa"/>
        <w:jc w:val="right"/>
        <w:tblBorders>
          <w:top w:val="double" w:sz="6" w:space="0" w:color="auto"/>
          <w:left w:val="double" w:sz="6" w:space="0" w:color="auto"/>
          <w:bottom w:val="double" w:sz="6" w:space="0" w:color="auto"/>
          <w:right w:val="double" w:sz="6" w:space="0" w:color="auto"/>
          <w:insideH w:val="double" w:sz="6" w:space="0" w:color="auto"/>
          <w:insideV w:val="double" w:sz="6" w:space="0" w:color="auto"/>
        </w:tblBorders>
        <w:tblLayout w:type="fixed"/>
        <w:tblLook w:val="0000" w:firstRow="0" w:lastRow="0" w:firstColumn="0" w:lastColumn="0" w:noHBand="0" w:noVBand="0"/>
      </w:tblPr>
      <w:tblGrid>
        <w:gridCol w:w="1403"/>
        <w:gridCol w:w="1453"/>
        <w:gridCol w:w="1313"/>
        <w:gridCol w:w="1321"/>
        <w:gridCol w:w="1328"/>
        <w:gridCol w:w="1156"/>
        <w:gridCol w:w="1211"/>
      </w:tblGrid>
      <w:tr w:rsidR="00B2095B" w:rsidRPr="00B2095B" w14:paraId="5F062E10" w14:textId="77777777" w:rsidTr="009C3C63">
        <w:trPr>
          <w:jc w:val="right"/>
        </w:trPr>
        <w:tc>
          <w:tcPr>
            <w:tcW w:w="1403" w:type="dxa"/>
            <w:shd w:val="clear" w:color="auto" w:fill="auto"/>
            <w:vAlign w:val="center"/>
          </w:tcPr>
          <w:p w14:paraId="4FEE97FA"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after="144"/>
              <w:ind w:right="-5"/>
              <w:jc w:val="center"/>
              <w:rPr>
                <w:lang w:bidi="ar-JO"/>
              </w:rPr>
            </w:pPr>
            <w:r w:rsidRPr="00B2095B">
              <w:rPr>
                <w:lang w:bidi="ar-JO"/>
              </w:rPr>
              <w:t>Test</w:t>
            </w:r>
          </w:p>
        </w:tc>
        <w:tc>
          <w:tcPr>
            <w:tcW w:w="1453" w:type="dxa"/>
            <w:shd w:val="clear" w:color="auto" w:fill="auto"/>
            <w:vAlign w:val="center"/>
          </w:tcPr>
          <w:p w14:paraId="0F493840"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after="144"/>
              <w:ind w:right="-5"/>
              <w:jc w:val="center"/>
              <w:rPr>
                <w:lang w:bidi="ar-JO"/>
              </w:rPr>
            </w:pPr>
            <w:r w:rsidRPr="00B2095B">
              <w:rPr>
                <w:lang w:bidi="ar-JO"/>
              </w:rPr>
              <w:t>Grading</w:t>
            </w:r>
          </w:p>
        </w:tc>
        <w:tc>
          <w:tcPr>
            <w:tcW w:w="1313" w:type="dxa"/>
            <w:shd w:val="clear" w:color="auto" w:fill="auto"/>
            <w:vAlign w:val="center"/>
          </w:tcPr>
          <w:p w14:paraId="06FFAE58"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after="144"/>
              <w:ind w:right="-5"/>
              <w:jc w:val="center"/>
              <w:rPr>
                <w:lang w:bidi="ar-JO"/>
              </w:rPr>
            </w:pPr>
            <w:r w:rsidRPr="00B2095B">
              <w:rPr>
                <w:lang w:bidi="ar-JO"/>
              </w:rPr>
              <w:t>Decant able</w:t>
            </w:r>
          </w:p>
          <w:p w14:paraId="19D01733"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after="144"/>
              <w:ind w:right="-5"/>
              <w:jc w:val="center"/>
              <w:rPr>
                <w:lang w:bidi="ar-JO"/>
              </w:rPr>
            </w:pPr>
            <w:r w:rsidRPr="00B2095B">
              <w:rPr>
                <w:lang w:bidi="ar-JO"/>
              </w:rPr>
              <w:t>Material</w:t>
            </w:r>
          </w:p>
        </w:tc>
        <w:tc>
          <w:tcPr>
            <w:tcW w:w="1321" w:type="dxa"/>
            <w:shd w:val="clear" w:color="auto" w:fill="auto"/>
            <w:vAlign w:val="center"/>
          </w:tcPr>
          <w:p w14:paraId="5F16BFF7"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after="144"/>
              <w:ind w:right="-5"/>
              <w:jc w:val="center"/>
              <w:rPr>
                <w:lang w:bidi="ar-JO"/>
              </w:rPr>
            </w:pPr>
            <w:r w:rsidRPr="00B2095B">
              <w:rPr>
                <w:lang w:bidi="ar-JO"/>
              </w:rPr>
              <w:t>Chloride</w:t>
            </w:r>
          </w:p>
          <w:p w14:paraId="06CF48AA"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after="144"/>
              <w:ind w:right="-5"/>
              <w:jc w:val="center"/>
              <w:rPr>
                <w:lang w:bidi="ar-JO"/>
              </w:rPr>
            </w:pPr>
            <w:r w:rsidRPr="00B2095B">
              <w:rPr>
                <w:lang w:bidi="ar-JO"/>
              </w:rPr>
              <w:t xml:space="preserve"> Content</w:t>
            </w:r>
          </w:p>
        </w:tc>
        <w:tc>
          <w:tcPr>
            <w:tcW w:w="1328" w:type="dxa"/>
            <w:shd w:val="clear" w:color="auto" w:fill="auto"/>
            <w:vAlign w:val="center"/>
          </w:tcPr>
          <w:p w14:paraId="592364BE"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after="144"/>
              <w:ind w:right="-5"/>
              <w:jc w:val="center"/>
              <w:rPr>
                <w:lang w:bidi="ar-JO"/>
              </w:rPr>
            </w:pPr>
            <w:r w:rsidRPr="00B2095B">
              <w:rPr>
                <w:lang w:bidi="ar-JO"/>
              </w:rPr>
              <w:t>Sulfate Content</w:t>
            </w:r>
          </w:p>
        </w:tc>
        <w:tc>
          <w:tcPr>
            <w:tcW w:w="1156" w:type="dxa"/>
            <w:shd w:val="clear" w:color="auto" w:fill="auto"/>
            <w:vAlign w:val="center"/>
          </w:tcPr>
          <w:p w14:paraId="3DDCB5B3"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after="144"/>
              <w:ind w:right="-5"/>
              <w:jc w:val="center"/>
              <w:rPr>
                <w:lang w:bidi="ar-JO"/>
              </w:rPr>
            </w:pPr>
            <w:r w:rsidRPr="00B2095B">
              <w:rPr>
                <w:lang w:bidi="ar-JO"/>
              </w:rPr>
              <w:t>Flakiness</w:t>
            </w:r>
          </w:p>
          <w:p w14:paraId="57336459"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after="144"/>
              <w:ind w:right="-5"/>
              <w:jc w:val="center"/>
              <w:rPr>
                <w:lang w:bidi="ar-JO"/>
              </w:rPr>
            </w:pPr>
            <w:r w:rsidRPr="00B2095B">
              <w:rPr>
                <w:lang w:bidi="ar-JO"/>
              </w:rPr>
              <w:t>elongation</w:t>
            </w:r>
          </w:p>
        </w:tc>
        <w:tc>
          <w:tcPr>
            <w:tcW w:w="1211" w:type="dxa"/>
            <w:shd w:val="clear" w:color="auto" w:fill="auto"/>
            <w:vAlign w:val="center"/>
          </w:tcPr>
          <w:p w14:paraId="699D9FBE"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after="144"/>
              <w:ind w:right="-5"/>
              <w:jc w:val="center"/>
              <w:rPr>
                <w:lang w:bidi="ar-JO"/>
              </w:rPr>
            </w:pPr>
            <w:r w:rsidRPr="00B2095B">
              <w:rPr>
                <w:lang w:bidi="ar-JO"/>
              </w:rPr>
              <w:t>Absorption</w:t>
            </w:r>
          </w:p>
        </w:tc>
      </w:tr>
      <w:tr w:rsidR="00B2095B" w:rsidRPr="00B2095B" w14:paraId="73F48D84" w14:textId="77777777" w:rsidTr="009C3C63">
        <w:trPr>
          <w:jc w:val="right"/>
        </w:trPr>
        <w:tc>
          <w:tcPr>
            <w:tcW w:w="1403" w:type="dxa"/>
            <w:shd w:val="clear" w:color="auto" w:fill="auto"/>
          </w:tcPr>
          <w:p w14:paraId="0B220730"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after="144"/>
              <w:ind w:right="-5"/>
              <w:jc w:val="lowKashida"/>
              <w:rPr>
                <w:lang w:bidi="ar-JO"/>
              </w:rPr>
            </w:pPr>
            <w:r w:rsidRPr="00B2095B">
              <w:rPr>
                <w:lang w:bidi="ar-JO"/>
              </w:rPr>
              <w:t>Location:</w:t>
            </w:r>
          </w:p>
        </w:tc>
        <w:tc>
          <w:tcPr>
            <w:tcW w:w="1453" w:type="dxa"/>
            <w:shd w:val="clear" w:color="auto" w:fill="auto"/>
          </w:tcPr>
          <w:p w14:paraId="337A7B14"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after="144"/>
              <w:ind w:right="-5"/>
              <w:jc w:val="lowKashida"/>
              <w:rPr>
                <w:lang w:bidi="ar-JO"/>
              </w:rPr>
            </w:pPr>
            <w:r w:rsidRPr="00B2095B">
              <w:rPr>
                <w:lang w:bidi="ar-JO"/>
              </w:rPr>
              <w:t>(</w:t>
            </w:r>
            <w:proofErr w:type="spellStart"/>
            <w:r w:rsidRPr="00B2095B">
              <w:rPr>
                <w:lang w:bidi="ar-JO"/>
              </w:rPr>
              <w:t>i</w:t>
            </w:r>
            <w:proofErr w:type="spellEnd"/>
            <w:r w:rsidRPr="00B2095B">
              <w:rPr>
                <w:lang w:bidi="ar-JO"/>
              </w:rPr>
              <w:t>) (ii)</w:t>
            </w:r>
          </w:p>
        </w:tc>
        <w:tc>
          <w:tcPr>
            <w:tcW w:w="1313" w:type="dxa"/>
            <w:shd w:val="clear" w:color="auto" w:fill="auto"/>
          </w:tcPr>
          <w:p w14:paraId="7CD08268"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after="144"/>
              <w:ind w:right="-5"/>
              <w:jc w:val="lowKashida"/>
              <w:rPr>
                <w:lang w:bidi="ar-JO"/>
              </w:rPr>
            </w:pPr>
            <w:r w:rsidRPr="00B2095B">
              <w:rPr>
                <w:lang w:bidi="ar-JO"/>
              </w:rPr>
              <w:t>(</w:t>
            </w:r>
            <w:proofErr w:type="spellStart"/>
            <w:r w:rsidRPr="00B2095B">
              <w:rPr>
                <w:lang w:bidi="ar-JO"/>
              </w:rPr>
              <w:t>i</w:t>
            </w:r>
            <w:proofErr w:type="spellEnd"/>
            <w:r w:rsidRPr="00B2095B">
              <w:rPr>
                <w:lang w:bidi="ar-JO"/>
              </w:rPr>
              <w:t>) (ii) (iii)</w:t>
            </w:r>
          </w:p>
        </w:tc>
        <w:tc>
          <w:tcPr>
            <w:tcW w:w="1321" w:type="dxa"/>
            <w:shd w:val="clear" w:color="auto" w:fill="auto"/>
          </w:tcPr>
          <w:p w14:paraId="6627CF4F"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after="144"/>
              <w:ind w:right="-5"/>
              <w:jc w:val="lowKashida"/>
              <w:rPr>
                <w:lang w:bidi="ar-JO"/>
              </w:rPr>
            </w:pPr>
            <w:r w:rsidRPr="00B2095B">
              <w:rPr>
                <w:lang w:bidi="ar-JO"/>
              </w:rPr>
              <w:t>(</w:t>
            </w:r>
            <w:proofErr w:type="spellStart"/>
            <w:r w:rsidRPr="00B2095B">
              <w:rPr>
                <w:lang w:bidi="ar-JO"/>
              </w:rPr>
              <w:t>i</w:t>
            </w:r>
            <w:proofErr w:type="spellEnd"/>
            <w:r w:rsidRPr="00B2095B">
              <w:rPr>
                <w:lang w:bidi="ar-JO"/>
              </w:rPr>
              <w:t>) (ii)</w:t>
            </w:r>
          </w:p>
        </w:tc>
        <w:tc>
          <w:tcPr>
            <w:tcW w:w="1328" w:type="dxa"/>
            <w:shd w:val="clear" w:color="auto" w:fill="auto"/>
          </w:tcPr>
          <w:p w14:paraId="2048E989"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after="144"/>
              <w:ind w:right="-5"/>
              <w:jc w:val="lowKashida"/>
              <w:rPr>
                <w:lang w:bidi="ar-JO"/>
              </w:rPr>
            </w:pPr>
            <w:r w:rsidRPr="00B2095B">
              <w:rPr>
                <w:lang w:bidi="ar-JO"/>
              </w:rPr>
              <w:t>(</w:t>
            </w:r>
            <w:proofErr w:type="spellStart"/>
            <w:r w:rsidRPr="00B2095B">
              <w:rPr>
                <w:lang w:bidi="ar-JO"/>
              </w:rPr>
              <w:t>i</w:t>
            </w:r>
            <w:proofErr w:type="spellEnd"/>
            <w:r w:rsidRPr="00B2095B">
              <w:rPr>
                <w:lang w:bidi="ar-JO"/>
              </w:rPr>
              <w:t>) (ii)</w:t>
            </w:r>
          </w:p>
        </w:tc>
        <w:tc>
          <w:tcPr>
            <w:tcW w:w="1156" w:type="dxa"/>
            <w:shd w:val="clear" w:color="auto" w:fill="auto"/>
          </w:tcPr>
          <w:p w14:paraId="2833EC76"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after="144"/>
              <w:ind w:right="-5"/>
              <w:jc w:val="lowKashida"/>
              <w:rPr>
                <w:lang w:bidi="ar-JO"/>
              </w:rPr>
            </w:pPr>
            <w:r w:rsidRPr="00B2095B">
              <w:rPr>
                <w:lang w:bidi="ar-JO"/>
              </w:rPr>
              <w:t>(</w:t>
            </w:r>
            <w:proofErr w:type="spellStart"/>
            <w:r w:rsidRPr="00B2095B">
              <w:rPr>
                <w:lang w:bidi="ar-JO"/>
              </w:rPr>
              <w:t>i</w:t>
            </w:r>
            <w:proofErr w:type="spellEnd"/>
            <w:r w:rsidRPr="00B2095B">
              <w:rPr>
                <w:lang w:bidi="ar-JO"/>
              </w:rPr>
              <w:t>) (ii)</w:t>
            </w:r>
          </w:p>
        </w:tc>
        <w:tc>
          <w:tcPr>
            <w:tcW w:w="1211" w:type="dxa"/>
            <w:shd w:val="clear" w:color="auto" w:fill="auto"/>
          </w:tcPr>
          <w:p w14:paraId="6B032D7A"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after="144"/>
              <w:ind w:right="-5"/>
              <w:jc w:val="lowKashida"/>
              <w:rPr>
                <w:lang w:bidi="ar-JO"/>
              </w:rPr>
            </w:pPr>
            <w:r w:rsidRPr="00B2095B">
              <w:rPr>
                <w:lang w:bidi="ar-JO"/>
              </w:rPr>
              <w:t>(</w:t>
            </w:r>
            <w:proofErr w:type="spellStart"/>
            <w:r w:rsidRPr="00B2095B">
              <w:rPr>
                <w:lang w:bidi="ar-JO"/>
              </w:rPr>
              <w:t>i</w:t>
            </w:r>
            <w:proofErr w:type="spellEnd"/>
            <w:r w:rsidRPr="00B2095B">
              <w:rPr>
                <w:lang w:bidi="ar-JO"/>
              </w:rPr>
              <w:t>) (ii)</w:t>
            </w:r>
          </w:p>
        </w:tc>
      </w:tr>
      <w:tr w:rsidR="00B2095B" w:rsidRPr="00B2095B" w14:paraId="36F47DD5" w14:textId="77777777" w:rsidTr="009C3C63">
        <w:trPr>
          <w:jc w:val="right"/>
        </w:trPr>
        <w:tc>
          <w:tcPr>
            <w:tcW w:w="1403" w:type="dxa"/>
            <w:shd w:val="clear" w:color="auto" w:fill="auto"/>
          </w:tcPr>
          <w:p w14:paraId="07E5E5E3"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after="144"/>
              <w:ind w:right="-5"/>
              <w:jc w:val="lowKashida"/>
              <w:rPr>
                <w:lang w:bidi="ar-JO"/>
              </w:rPr>
            </w:pPr>
            <w:r w:rsidRPr="00B2095B">
              <w:rPr>
                <w:lang w:bidi="ar-JO"/>
              </w:rPr>
              <w:t>Fine Aggregate:</w:t>
            </w:r>
          </w:p>
        </w:tc>
        <w:tc>
          <w:tcPr>
            <w:tcW w:w="1453" w:type="dxa"/>
            <w:shd w:val="clear" w:color="auto" w:fill="auto"/>
          </w:tcPr>
          <w:p w14:paraId="19B0DC5B"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after="144"/>
              <w:ind w:right="-5"/>
              <w:jc w:val="lowKashida"/>
              <w:rPr>
                <w:lang w:bidi="ar-JO"/>
              </w:rPr>
            </w:pPr>
          </w:p>
        </w:tc>
        <w:tc>
          <w:tcPr>
            <w:tcW w:w="1313" w:type="dxa"/>
            <w:shd w:val="clear" w:color="auto" w:fill="auto"/>
          </w:tcPr>
          <w:p w14:paraId="31024CF3"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after="144"/>
              <w:ind w:right="-5"/>
              <w:jc w:val="lowKashida"/>
              <w:rPr>
                <w:lang w:bidi="ar-JO"/>
              </w:rPr>
            </w:pPr>
          </w:p>
        </w:tc>
        <w:tc>
          <w:tcPr>
            <w:tcW w:w="1321" w:type="dxa"/>
            <w:shd w:val="clear" w:color="auto" w:fill="auto"/>
          </w:tcPr>
          <w:p w14:paraId="404EE177"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after="144"/>
              <w:ind w:right="-5"/>
              <w:jc w:val="lowKashida"/>
              <w:rPr>
                <w:lang w:bidi="ar-JO"/>
              </w:rPr>
            </w:pPr>
          </w:p>
        </w:tc>
        <w:tc>
          <w:tcPr>
            <w:tcW w:w="1328" w:type="dxa"/>
            <w:shd w:val="clear" w:color="auto" w:fill="auto"/>
          </w:tcPr>
          <w:p w14:paraId="2D2C6E3E"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after="144"/>
              <w:ind w:right="-5"/>
              <w:jc w:val="lowKashida"/>
              <w:rPr>
                <w:lang w:bidi="ar-JO"/>
              </w:rPr>
            </w:pPr>
          </w:p>
        </w:tc>
        <w:tc>
          <w:tcPr>
            <w:tcW w:w="1156" w:type="dxa"/>
            <w:shd w:val="clear" w:color="auto" w:fill="auto"/>
          </w:tcPr>
          <w:p w14:paraId="1C8E1C77"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after="144"/>
              <w:ind w:right="-5"/>
              <w:jc w:val="lowKashida"/>
              <w:rPr>
                <w:lang w:bidi="ar-JO"/>
              </w:rPr>
            </w:pPr>
          </w:p>
        </w:tc>
        <w:tc>
          <w:tcPr>
            <w:tcW w:w="1211" w:type="dxa"/>
            <w:shd w:val="clear" w:color="auto" w:fill="auto"/>
          </w:tcPr>
          <w:p w14:paraId="12E6AFD7"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after="144"/>
              <w:ind w:right="-5"/>
              <w:jc w:val="lowKashida"/>
              <w:rPr>
                <w:lang w:bidi="ar-JO"/>
              </w:rPr>
            </w:pPr>
          </w:p>
        </w:tc>
      </w:tr>
      <w:tr w:rsidR="00B2095B" w:rsidRPr="00B2095B" w14:paraId="61C81E27" w14:textId="77777777" w:rsidTr="009C3C63">
        <w:trPr>
          <w:jc w:val="right"/>
        </w:trPr>
        <w:tc>
          <w:tcPr>
            <w:tcW w:w="1403" w:type="dxa"/>
            <w:shd w:val="clear" w:color="auto" w:fill="auto"/>
          </w:tcPr>
          <w:p w14:paraId="5C8C2D18"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after="144"/>
              <w:ind w:right="-5"/>
              <w:jc w:val="lowKashida"/>
              <w:rPr>
                <w:lang w:bidi="ar-JO"/>
              </w:rPr>
            </w:pPr>
            <w:r w:rsidRPr="00B2095B">
              <w:rPr>
                <w:lang w:bidi="ar-JO"/>
              </w:rPr>
              <w:t>Beach sand</w:t>
            </w:r>
          </w:p>
        </w:tc>
        <w:tc>
          <w:tcPr>
            <w:tcW w:w="1453" w:type="dxa"/>
            <w:shd w:val="clear" w:color="auto" w:fill="auto"/>
          </w:tcPr>
          <w:p w14:paraId="08AACDF6"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after="144"/>
              <w:ind w:right="-5"/>
              <w:jc w:val="lowKashida"/>
              <w:rPr>
                <w:lang w:bidi="ar-JO"/>
              </w:rPr>
            </w:pPr>
            <w:r w:rsidRPr="00B2095B">
              <w:rPr>
                <w:lang w:bidi="ar-JO"/>
              </w:rPr>
              <w:t>fortnightly</w:t>
            </w:r>
          </w:p>
        </w:tc>
        <w:tc>
          <w:tcPr>
            <w:tcW w:w="1313" w:type="dxa"/>
            <w:shd w:val="clear" w:color="auto" w:fill="auto"/>
          </w:tcPr>
          <w:p w14:paraId="1BABFA7C"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after="144"/>
              <w:ind w:right="-5"/>
              <w:jc w:val="lowKashida"/>
              <w:rPr>
                <w:lang w:bidi="ar-JO"/>
              </w:rPr>
            </w:pPr>
            <w:r w:rsidRPr="00B2095B">
              <w:rPr>
                <w:lang w:bidi="ar-JO"/>
              </w:rPr>
              <w:t>Fortnightly</w:t>
            </w:r>
          </w:p>
        </w:tc>
        <w:tc>
          <w:tcPr>
            <w:tcW w:w="1321" w:type="dxa"/>
            <w:shd w:val="clear" w:color="auto" w:fill="auto"/>
          </w:tcPr>
          <w:p w14:paraId="2FB52FA7"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after="144"/>
              <w:ind w:right="-5"/>
              <w:jc w:val="lowKashida"/>
              <w:rPr>
                <w:lang w:bidi="ar-JO"/>
              </w:rPr>
            </w:pPr>
            <w:r w:rsidRPr="00B2095B">
              <w:rPr>
                <w:lang w:bidi="ar-JO"/>
              </w:rPr>
              <w:t>each load</w:t>
            </w:r>
          </w:p>
        </w:tc>
        <w:tc>
          <w:tcPr>
            <w:tcW w:w="1328" w:type="dxa"/>
            <w:shd w:val="clear" w:color="auto" w:fill="auto"/>
          </w:tcPr>
          <w:p w14:paraId="54F1F3E1"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after="144"/>
              <w:ind w:right="-5"/>
              <w:jc w:val="lowKashida"/>
              <w:rPr>
                <w:lang w:bidi="ar-JO"/>
              </w:rPr>
            </w:pPr>
            <w:r w:rsidRPr="00B2095B">
              <w:rPr>
                <w:lang w:bidi="ar-JO"/>
              </w:rPr>
              <w:t>each load</w:t>
            </w:r>
          </w:p>
        </w:tc>
        <w:tc>
          <w:tcPr>
            <w:tcW w:w="1156" w:type="dxa"/>
            <w:shd w:val="clear" w:color="auto" w:fill="auto"/>
          </w:tcPr>
          <w:p w14:paraId="6125F340"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after="144"/>
              <w:ind w:right="-5"/>
              <w:jc w:val="lowKashida"/>
              <w:rPr>
                <w:lang w:bidi="ar-JO"/>
              </w:rPr>
            </w:pPr>
            <w:r w:rsidRPr="00B2095B">
              <w:rPr>
                <w:lang w:bidi="ar-JO"/>
              </w:rPr>
              <w:t>weekly</w:t>
            </w:r>
          </w:p>
        </w:tc>
        <w:tc>
          <w:tcPr>
            <w:tcW w:w="1211" w:type="dxa"/>
            <w:shd w:val="clear" w:color="auto" w:fill="auto"/>
          </w:tcPr>
          <w:p w14:paraId="07F1C967"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after="144"/>
              <w:ind w:right="-5"/>
              <w:jc w:val="lowKashida"/>
              <w:rPr>
                <w:lang w:bidi="ar-JO"/>
              </w:rPr>
            </w:pPr>
            <w:r w:rsidRPr="00B2095B">
              <w:rPr>
                <w:lang w:bidi="ar-JO"/>
              </w:rPr>
              <w:t>weekly</w:t>
            </w:r>
          </w:p>
        </w:tc>
      </w:tr>
      <w:tr w:rsidR="00B2095B" w:rsidRPr="00B2095B" w14:paraId="090561BB" w14:textId="77777777" w:rsidTr="009C3C63">
        <w:trPr>
          <w:jc w:val="right"/>
        </w:trPr>
        <w:tc>
          <w:tcPr>
            <w:tcW w:w="1403" w:type="dxa"/>
            <w:shd w:val="clear" w:color="auto" w:fill="auto"/>
          </w:tcPr>
          <w:p w14:paraId="55399EAD"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after="144"/>
              <w:ind w:right="-5"/>
              <w:jc w:val="lowKashida"/>
              <w:rPr>
                <w:lang w:bidi="ar-JO"/>
              </w:rPr>
            </w:pPr>
            <w:r w:rsidRPr="00B2095B">
              <w:rPr>
                <w:lang w:bidi="ar-JO"/>
              </w:rPr>
              <w:t>Wadi sand</w:t>
            </w:r>
          </w:p>
        </w:tc>
        <w:tc>
          <w:tcPr>
            <w:tcW w:w="1453" w:type="dxa"/>
            <w:shd w:val="clear" w:color="auto" w:fill="auto"/>
          </w:tcPr>
          <w:p w14:paraId="1E892AE4"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after="144"/>
              <w:ind w:right="-5"/>
              <w:jc w:val="lowKashida"/>
              <w:rPr>
                <w:lang w:bidi="ar-JO"/>
              </w:rPr>
            </w:pPr>
            <w:r w:rsidRPr="00B2095B">
              <w:rPr>
                <w:lang w:bidi="ar-JO"/>
              </w:rPr>
              <w:t>fortnightly</w:t>
            </w:r>
          </w:p>
        </w:tc>
        <w:tc>
          <w:tcPr>
            <w:tcW w:w="1313" w:type="dxa"/>
            <w:shd w:val="clear" w:color="auto" w:fill="auto"/>
          </w:tcPr>
          <w:p w14:paraId="0F3F30B7"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after="144"/>
              <w:ind w:right="-5"/>
              <w:jc w:val="lowKashida"/>
              <w:rPr>
                <w:lang w:bidi="ar-JO"/>
              </w:rPr>
            </w:pPr>
            <w:r w:rsidRPr="00B2095B">
              <w:rPr>
                <w:lang w:bidi="ar-JO"/>
              </w:rPr>
              <w:t>Fortnightly</w:t>
            </w:r>
          </w:p>
        </w:tc>
        <w:tc>
          <w:tcPr>
            <w:tcW w:w="1321" w:type="dxa"/>
            <w:shd w:val="clear" w:color="auto" w:fill="auto"/>
          </w:tcPr>
          <w:p w14:paraId="063CA5B0"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after="144"/>
              <w:ind w:right="-5"/>
              <w:jc w:val="lowKashida"/>
              <w:rPr>
                <w:lang w:bidi="ar-JO"/>
              </w:rPr>
            </w:pPr>
            <w:r w:rsidRPr="00B2095B">
              <w:rPr>
                <w:lang w:bidi="ar-JO"/>
              </w:rPr>
              <w:t>weekly</w:t>
            </w:r>
          </w:p>
        </w:tc>
        <w:tc>
          <w:tcPr>
            <w:tcW w:w="1328" w:type="dxa"/>
            <w:shd w:val="clear" w:color="auto" w:fill="auto"/>
          </w:tcPr>
          <w:p w14:paraId="5FAD162B"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after="144"/>
              <w:ind w:right="-5"/>
              <w:jc w:val="lowKashida"/>
              <w:rPr>
                <w:lang w:bidi="ar-JO"/>
              </w:rPr>
            </w:pPr>
            <w:r w:rsidRPr="00B2095B">
              <w:rPr>
                <w:lang w:bidi="ar-JO"/>
              </w:rPr>
              <w:t>weekly</w:t>
            </w:r>
          </w:p>
        </w:tc>
        <w:tc>
          <w:tcPr>
            <w:tcW w:w="1156" w:type="dxa"/>
            <w:shd w:val="clear" w:color="auto" w:fill="auto"/>
          </w:tcPr>
          <w:p w14:paraId="0E386988"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after="144"/>
              <w:ind w:right="-5"/>
              <w:jc w:val="lowKashida"/>
              <w:rPr>
                <w:lang w:bidi="ar-JO"/>
              </w:rPr>
            </w:pPr>
            <w:r w:rsidRPr="00B2095B">
              <w:rPr>
                <w:lang w:bidi="ar-JO"/>
              </w:rPr>
              <w:t>weekly</w:t>
            </w:r>
          </w:p>
        </w:tc>
        <w:tc>
          <w:tcPr>
            <w:tcW w:w="1211" w:type="dxa"/>
            <w:shd w:val="clear" w:color="auto" w:fill="auto"/>
          </w:tcPr>
          <w:p w14:paraId="25354E31"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after="144"/>
              <w:ind w:right="-5"/>
              <w:jc w:val="lowKashida"/>
              <w:rPr>
                <w:lang w:bidi="ar-JO"/>
              </w:rPr>
            </w:pPr>
            <w:r w:rsidRPr="00B2095B">
              <w:rPr>
                <w:lang w:bidi="ar-JO"/>
              </w:rPr>
              <w:t>weekly</w:t>
            </w:r>
          </w:p>
        </w:tc>
      </w:tr>
      <w:tr w:rsidR="00B2095B" w:rsidRPr="00B2095B" w14:paraId="2E9F029B" w14:textId="77777777" w:rsidTr="009C3C63">
        <w:trPr>
          <w:jc w:val="right"/>
        </w:trPr>
        <w:tc>
          <w:tcPr>
            <w:tcW w:w="1403" w:type="dxa"/>
            <w:shd w:val="clear" w:color="auto" w:fill="auto"/>
          </w:tcPr>
          <w:p w14:paraId="2E82F1B1"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after="144"/>
              <w:ind w:right="-5"/>
              <w:jc w:val="lowKashida"/>
              <w:rPr>
                <w:lang w:bidi="ar-JO"/>
              </w:rPr>
            </w:pPr>
            <w:r w:rsidRPr="00B2095B">
              <w:rPr>
                <w:lang w:bidi="ar-JO"/>
              </w:rPr>
              <w:t>Coarse Aggregate</w:t>
            </w:r>
          </w:p>
        </w:tc>
        <w:tc>
          <w:tcPr>
            <w:tcW w:w="1453" w:type="dxa"/>
            <w:shd w:val="clear" w:color="auto" w:fill="auto"/>
          </w:tcPr>
          <w:p w14:paraId="707ED3F6"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after="144"/>
              <w:ind w:right="-5"/>
              <w:jc w:val="lowKashida"/>
              <w:rPr>
                <w:lang w:bidi="ar-JO"/>
              </w:rPr>
            </w:pPr>
            <w:r w:rsidRPr="00B2095B">
              <w:rPr>
                <w:lang w:bidi="ar-JO"/>
              </w:rPr>
              <w:t>fortnightly</w:t>
            </w:r>
          </w:p>
        </w:tc>
        <w:tc>
          <w:tcPr>
            <w:tcW w:w="1313" w:type="dxa"/>
            <w:shd w:val="clear" w:color="auto" w:fill="auto"/>
          </w:tcPr>
          <w:p w14:paraId="4C967B34"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after="144"/>
              <w:ind w:right="-5"/>
              <w:jc w:val="lowKashida"/>
              <w:rPr>
                <w:lang w:bidi="ar-JO"/>
              </w:rPr>
            </w:pPr>
            <w:r w:rsidRPr="00B2095B">
              <w:rPr>
                <w:lang w:bidi="ar-JO"/>
              </w:rPr>
              <w:t>Fortnightly</w:t>
            </w:r>
          </w:p>
        </w:tc>
        <w:tc>
          <w:tcPr>
            <w:tcW w:w="1321" w:type="dxa"/>
            <w:shd w:val="clear" w:color="auto" w:fill="auto"/>
          </w:tcPr>
          <w:p w14:paraId="44015707"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after="144"/>
              <w:ind w:right="-5"/>
              <w:jc w:val="lowKashida"/>
              <w:rPr>
                <w:lang w:bidi="ar-JO"/>
              </w:rPr>
            </w:pPr>
            <w:r w:rsidRPr="00B2095B">
              <w:rPr>
                <w:lang w:bidi="ar-JO"/>
              </w:rPr>
              <w:t>weekly</w:t>
            </w:r>
          </w:p>
        </w:tc>
        <w:tc>
          <w:tcPr>
            <w:tcW w:w="1328" w:type="dxa"/>
            <w:shd w:val="clear" w:color="auto" w:fill="auto"/>
          </w:tcPr>
          <w:p w14:paraId="027478EB"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after="144"/>
              <w:ind w:right="-5"/>
              <w:jc w:val="lowKashida"/>
              <w:rPr>
                <w:lang w:bidi="ar-JO"/>
              </w:rPr>
            </w:pPr>
            <w:r w:rsidRPr="00B2095B">
              <w:rPr>
                <w:lang w:bidi="ar-JO"/>
              </w:rPr>
              <w:t>weekly</w:t>
            </w:r>
          </w:p>
        </w:tc>
        <w:tc>
          <w:tcPr>
            <w:tcW w:w="1156" w:type="dxa"/>
            <w:shd w:val="clear" w:color="auto" w:fill="auto"/>
          </w:tcPr>
          <w:p w14:paraId="494F8CE3"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after="144"/>
              <w:ind w:right="-5"/>
              <w:jc w:val="lowKashida"/>
              <w:rPr>
                <w:lang w:bidi="ar-JO"/>
              </w:rPr>
            </w:pPr>
            <w:r w:rsidRPr="00B2095B">
              <w:rPr>
                <w:lang w:bidi="ar-JO"/>
              </w:rPr>
              <w:t>weekly</w:t>
            </w:r>
          </w:p>
        </w:tc>
        <w:tc>
          <w:tcPr>
            <w:tcW w:w="1211" w:type="dxa"/>
            <w:shd w:val="clear" w:color="auto" w:fill="auto"/>
          </w:tcPr>
          <w:p w14:paraId="0BDCBF2E"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after="144"/>
              <w:ind w:right="-5"/>
              <w:jc w:val="lowKashida"/>
              <w:rPr>
                <w:lang w:bidi="ar-JO"/>
              </w:rPr>
            </w:pPr>
            <w:r w:rsidRPr="00B2095B">
              <w:rPr>
                <w:lang w:bidi="ar-JO"/>
              </w:rPr>
              <w:t>weekly</w:t>
            </w:r>
          </w:p>
        </w:tc>
      </w:tr>
      <w:tr w:rsidR="00B2095B" w:rsidRPr="00B2095B" w14:paraId="32051808" w14:textId="77777777" w:rsidTr="009C3C63">
        <w:trPr>
          <w:jc w:val="right"/>
        </w:trPr>
        <w:tc>
          <w:tcPr>
            <w:tcW w:w="1403" w:type="dxa"/>
            <w:shd w:val="clear" w:color="auto" w:fill="auto"/>
          </w:tcPr>
          <w:p w14:paraId="2533C54F"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after="144"/>
              <w:ind w:right="-5"/>
              <w:jc w:val="lowKashida"/>
              <w:rPr>
                <w:lang w:bidi="ar-JO"/>
              </w:rPr>
            </w:pPr>
            <w:r w:rsidRPr="00B2095B">
              <w:rPr>
                <w:lang w:bidi="ar-JO"/>
              </w:rPr>
              <w:t>Water</w:t>
            </w:r>
          </w:p>
        </w:tc>
        <w:tc>
          <w:tcPr>
            <w:tcW w:w="1453" w:type="dxa"/>
            <w:shd w:val="clear" w:color="auto" w:fill="auto"/>
          </w:tcPr>
          <w:p w14:paraId="4E2528BD"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after="144"/>
              <w:ind w:right="-5"/>
              <w:jc w:val="lowKashida"/>
              <w:rPr>
                <w:lang w:bidi="ar-JO"/>
              </w:rPr>
            </w:pPr>
            <w:r w:rsidRPr="00B2095B">
              <w:rPr>
                <w:lang w:bidi="ar-JO"/>
              </w:rPr>
              <w:t>-</w:t>
            </w:r>
          </w:p>
        </w:tc>
        <w:tc>
          <w:tcPr>
            <w:tcW w:w="1313" w:type="dxa"/>
            <w:shd w:val="clear" w:color="auto" w:fill="auto"/>
          </w:tcPr>
          <w:p w14:paraId="0298A79E"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after="144"/>
              <w:ind w:right="-5"/>
              <w:jc w:val="lowKashida"/>
              <w:rPr>
                <w:lang w:bidi="ar-JO"/>
              </w:rPr>
            </w:pPr>
            <w:r w:rsidRPr="00B2095B">
              <w:rPr>
                <w:lang w:bidi="ar-JO"/>
              </w:rPr>
              <w:t>-</w:t>
            </w:r>
          </w:p>
        </w:tc>
        <w:tc>
          <w:tcPr>
            <w:tcW w:w="1321" w:type="dxa"/>
            <w:shd w:val="clear" w:color="auto" w:fill="auto"/>
          </w:tcPr>
          <w:p w14:paraId="3562FA6B"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after="144"/>
              <w:ind w:right="-5"/>
              <w:jc w:val="lowKashida"/>
              <w:rPr>
                <w:lang w:bidi="ar-JO"/>
              </w:rPr>
            </w:pPr>
            <w:r w:rsidRPr="00B2095B">
              <w:rPr>
                <w:lang w:bidi="ar-JO"/>
              </w:rPr>
              <w:t>monthly</w:t>
            </w:r>
          </w:p>
        </w:tc>
        <w:tc>
          <w:tcPr>
            <w:tcW w:w="1328" w:type="dxa"/>
            <w:shd w:val="clear" w:color="auto" w:fill="auto"/>
          </w:tcPr>
          <w:p w14:paraId="312DA02F"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after="144"/>
              <w:ind w:right="-5"/>
              <w:jc w:val="lowKashida"/>
              <w:rPr>
                <w:lang w:bidi="ar-JO"/>
              </w:rPr>
            </w:pPr>
            <w:r w:rsidRPr="00B2095B">
              <w:rPr>
                <w:lang w:bidi="ar-JO"/>
              </w:rPr>
              <w:t>monthly</w:t>
            </w:r>
          </w:p>
        </w:tc>
        <w:tc>
          <w:tcPr>
            <w:tcW w:w="1156" w:type="dxa"/>
            <w:shd w:val="clear" w:color="auto" w:fill="auto"/>
          </w:tcPr>
          <w:p w14:paraId="3E66F63A"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after="144"/>
              <w:ind w:right="-5"/>
              <w:jc w:val="lowKashida"/>
              <w:rPr>
                <w:lang w:bidi="ar-JO"/>
              </w:rPr>
            </w:pPr>
            <w:r w:rsidRPr="00B2095B">
              <w:rPr>
                <w:lang w:bidi="ar-JO"/>
              </w:rPr>
              <w:t>-</w:t>
            </w:r>
          </w:p>
        </w:tc>
        <w:tc>
          <w:tcPr>
            <w:tcW w:w="1211" w:type="dxa"/>
            <w:shd w:val="clear" w:color="auto" w:fill="auto"/>
          </w:tcPr>
          <w:p w14:paraId="0F00F008"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after="144"/>
              <w:ind w:right="-5"/>
              <w:jc w:val="lowKashida"/>
              <w:rPr>
                <w:lang w:bidi="ar-JO"/>
              </w:rPr>
            </w:pPr>
            <w:r w:rsidRPr="00B2095B">
              <w:rPr>
                <w:lang w:bidi="ar-JO"/>
              </w:rPr>
              <w:t>-</w:t>
            </w:r>
          </w:p>
        </w:tc>
      </w:tr>
    </w:tbl>
    <w:p w14:paraId="0877BC6F" w14:textId="7C767F7A" w:rsidR="00B2095B" w:rsidRPr="00901AEC" w:rsidRDefault="00486915" w:rsidP="00901AEC">
      <w:pPr>
        <w:rPr>
          <w:b/>
          <w:bCs/>
          <w:u w:val="single"/>
          <w:lang w:bidi="ar-JO"/>
        </w:rPr>
      </w:pPr>
      <w:bookmarkStart w:id="210" w:name="_Toc460168235"/>
      <w:bookmarkStart w:id="211" w:name="_Toc460513708"/>
      <w:bookmarkStart w:id="212" w:name="_Toc460518423"/>
      <w:bookmarkStart w:id="213" w:name="_Toc461031394"/>
      <w:bookmarkStart w:id="214" w:name="_Toc461031618"/>
      <w:bookmarkStart w:id="215" w:name="_Toc461112976"/>
      <w:bookmarkStart w:id="216" w:name="_Toc464182740"/>
      <w:bookmarkStart w:id="217" w:name="_Toc464191557"/>
      <w:bookmarkStart w:id="218" w:name="_Toc468774301"/>
      <w:r w:rsidRPr="00901AEC">
        <w:rPr>
          <w:b/>
          <w:bCs/>
          <w:u w:val="single"/>
          <w:lang w:bidi="ar-JO"/>
        </w:rPr>
        <w:t>WATER FOR CONCRETE</w:t>
      </w:r>
      <w:bookmarkEnd w:id="210"/>
      <w:bookmarkEnd w:id="211"/>
      <w:bookmarkEnd w:id="212"/>
      <w:bookmarkEnd w:id="213"/>
      <w:bookmarkEnd w:id="214"/>
      <w:bookmarkEnd w:id="215"/>
      <w:bookmarkEnd w:id="216"/>
      <w:bookmarkEnd w:id="217"/>
      <w:bookmarkEnd w:id="218"/>
    </w:p>
    <w:p w14:paraId="74849369" w14:textId="77777777" w:rsidR="00B2095B" w:rsidRPr="00B2095B" w:rsidRDefault="00B2095B" w:rsidP="00B2095B">
      <w:pPr>
        <w:tabs>
          <w:tab w:val="left" w:pos="426"/>
          <w:tab w:val="left" w:pos="540"/>
          <w:tab w:val="center" w:pos="817"/>
          <w:tab w:val="left" w:pos="993"/>
          <w:tab w:val="left" w:pos="3686"/>
          <w:tab w:val="left" w:pos="3794"/>
          <w:tab w:val="left" w:pos="6946"/>
          <w:tab w:val="left" w:pos="9040"/>
          <w:tab w:val="left" w:pos="11733"/>
          <w:tab w:val="left" w:pos="13717"/>
        </w:tabs>
        <w:spacing w:before="120" w:afterLines="60" w:after="144"/>
        <w:ind w:left="540" w:right="-5"/>
        <w:jc w:val="lowKashida"/>
        <w:rPr>
          <w:color w:val="000000"/>
          <w:lang w:val="en-AU" w:bidi="ar-JO"/>
        </w:rPr>
      </w:pPr>
      <w:r w:rsidRPr="00B2095B">
        <w:rPr>
          <w:color w:val="000000"/>
          <w:lang w:val="en-AU" w:bidi="ar-JO"/>
        </w:rPr>
        <w:t>Water for use in mixing concrete and mortar and for curing shall be from an approved source and shall be clean, potable and free from deleterious material, silt, organic matter, alkali, salts or other impurities. The quality of water shall be such as not to affect the setting time, strength, durability of the concrete or mortar mixes nor the appearance of the hardened concrete or mortar by discoloration or efflorescence. In addition the water shall not in any way be deleterious to the reinforcement steel</w:t>
      </w:r>
    </w:p>
    <w:p w14:paraId="1D181FFA" w14:textId="77777777" w:rsidR="00B2095B" w:rsidRPr="00B2095B" w:rsidRDefault="00B2095B" w:rsidP="00B2095B">
      <w:pPr>
        <w:tabs>
          <w:tab w:val="left" w:pos="426"/>
          <w:tab w:val="left" w:pos="540"/>
          <w:tab w:val="center" w:pos="817"/>
          <w:tab w:val="left" w:pos="993"/>
          <w:tab w:val="left" w:pos="3686"/>
          <w:tab w:val="left" w:pos="3794"/>
          <w:tab w:val="left" w:pos="6946"/>
          <w:tab w:val="left" w:pos="9040"/>
          <w:tab w:val="left" w:pos="11733"/>
          <w:tab w:val="left" w:pos="13717"/>
        </w:tabs>
        <w:spacing w:before="120" w:afterLines="60" w:after="144"/>
        <w:ind w:left="540" w:right="-5"/>
        <w:jc w:val="lowKashida"/>
        <w:rPr>
          <w:color w:val="000000"/>
          <w:lang w:val="en-AU" w:bidi="ar-JO"/>
        </w:rPr>
      </w:pPr>
      <w:r w:rsidRPr="00B2095B">
        <w:rPr>
          <w:color w:val="000000"/>
          <w:lang w:val="en-AU" w:bidi="ar-JO"/>
        </w:rPr>
        <w:t>The Contractor shall take samples of the water from the proposed source and shall carry out such tests as required. The results of the test shall be submitted to the Engineer in the form of a report on the proposed source of water.</w:t>
      </w:r>
    </w:p>
    <w:p w14:paraId="418F84F9" w14:textId="77777777" w:rsidR="00B2095B" w:rsidRPr="00B2095B" w:rsidRDefault="00B2095B" w:rsidP="00B2095B">
      <w:pPr>
        <w:tabs>
          <w:tab w:val="left" w:pos="426"/>
          <w:tab w:val="left" w:pos="540"/>
          <w:tab w:val="center" w:pos="817"/>
          <w:tab w:val="left" w:pos="993"/>
          <w:tab w:val="left" w:pos="3686"/>
          <w:tab w:val="left" w:pos="3794"/>
          <w:tab w:val="left" w:pos="6946"/>
          <w:tab w:val="left" w:pos="9040"/>
          <w:tab w:val="left" w:pos="11733"/>
          <w:tab w:val="left" w:pos="13717"/>
        </w:tabs>
        <w:spacing w:before="120" w:afterLines="60" w:after="144"/>
        <w:ind w:left="540" w:right="-5"/>
        <w:jc w:val="lowKashida"/>
        <w:rPr>
          <w:color w:val="000000"/>
          <w:lang w:val="en-AU" w:bidi="ar-JO"/>
        </w:rPr>
      </w:pPr>
      <w:r w:rsidRPr="00B2095B">
        <w:rPr>
          <w:color w:val="000000"/>
          <w:lang w:val="en-AU" w:bidi="ar-JO"/>
        </w:rPr>
        <w:t>Use of water whose physical or chemical characteristics lie outside the limits given in Table 2.3.7-1 will not be permitted.</w:t>
      </w:r>
    </w:p>
    <w:p w14:paraId="39ED256A" w14:textId="77777777" w:rsidR="00B2095B" w:rsidRPr="00B2095B" w:rsidRDefault="00B2095B" w:rsidP="00B2095B">
      <w:pPr>
        <w:tabs>
          <w:tab w:val="left" w:pos="426"/>
          <w:tab w:val="left" w:pos="540"/>
          <w:tab w:val="center" w:pos="817"/>
          <w:tab w:val="left" w:pos="993"/>
          <w:tab w:val="left" w:pos="3686"/>
          <w:tab w:val="left" w:pos="3794"/>
          <w:tab w:val="left" w:pos="6946"/>
          <w:tab w:val="left" w:pos="9040"/>
          <w:tab w:val="left" w:pos="11733"/>
          <w:tab w:val="left" w:pos="13717"/>
        </w:tabs>
        <w:spacing w:before="120" w:afterLines="60" w:after="144"/>
        <w:ind w:left="540" w:right="-5"/>
        <w:jc w:val="lowKashida"/>
        <w:rPr>
          <w:color w:val="000000"/>
          <w:lang w:val="en-AU" w:bidi="ar-JO"/>
        </w:rPr>
      </w:pPr>
      <w:r w:rsidRPr="00B2095B">
        <w:rPr>
          <w:color w:val="000000"/>
          <w:lang w:val="en-AU" w:bidi="ar-JO"/>
        </w:rPr>
        <w:t>In addition to the tests listed in Table 2.3.7-1 tests shall be carried out if directed to compare initial setting times and compressive strengths of cement pastes prepared with water from the proposed source, and with distilled water.</w:t>
      </w:r>
    </w:p>
    <w:p w14:paraId="59C12EFE" w14:textId="77777777" w:rsidR="00B2095B" w:rsidRPr="00B2095B" w:rsidRDefault="00B2095B" w:rsidP="00B2095B">
      <w:pPr>
        <w:tabs>
          <w:tab w:val="left" w:pos="0"/>
          <w:tab w:val="left" w:pos="426"/>
          <w:tab w:val="center" w:pos="817"/>
          <w:tab w:val="left" w:pos="993"/>
          <w:tab w:val="left" w:pos="3686"/>
          <w:tab w:val="left" w:pos="3794"/>
          <w:tab w:val="left" w:pos="6946"/>
          <w:tab w:val="left" w:pos="9040"/>
          <w:tab w:val="left" w:pos="11733"/>
          <w:tab w:val="left" w:pos="13717"/>
        </w:tabs>
        <w:spacing w:before="120" w:afterLines="60" w:after="144"/>
        <w:ind w:right="-5"/>
        <w:jc w:val="center"/>
        <w:rPr>
          <w:color w:val="000000"/>
          <w:lang w:val="en-AU" w:bidi="ar-JO"/>
        </w:rPr>
      </w:pPr>
    </w:p>
    <w:p w14:paraId="6334BE28" w14:textId="77777777" w:rsidR="00B2095B" w:rsidRPr="00B2095B" w:rsidRDefault="00B2095B" w:rsidP="00B2095B">
      <w:pPr>
        <w:tabs>
          <w:tab w:val="left" w:pos="0"/>
          <w:tab w:val="left" w:pos="426"/>
          <w:tab w:val="center" w:pos="817"/>
          <w:tab w:val="left" w:pos="993"/>
          <w:tab w:val="left" w:pos="3686"/>
          <w:tab w:val="left" w:pos="3794"/>
          <w:tab w:val="left" w:pos="6946"/>
          <w:tab w:val="left" w:pos="9040"/>
          <w:tab w:val="left" w:pos="11733"/>
          <w:tab w:val="left" w:pos="13717"/>
        </w:tabs>
        <w:spacing w:before="120" w:afterLines="60" w:after="144"/>
        <w:ind w:right="-5"/>
        <w:jc w:val="center"/>
        <w:rPr>
          <w:b/>
          <w:bCs/>
          <w:color w:val="000000"/>
          <w:lang w:val="en-AU" w:bidi="ar-JO"/>
        </w:rPr>
      </w:pPr>
      <w:r w:rsidRPr="00B2095B">
        <w:rPr>
          <w:b/>
          <w:bCs/>
          <w:color w:val="000000"/>
          <w:lang w:val="en-AU" w:bidi="ar-JO"/>
        </w:rPr>
        <w:t>TABLE 2.3.7-1 Chemical Analysis of Water for Concrete</w:t>
      </w:r>
    </w:p>
    <w:tbl>
      <w:tblPr>
        <w:tblW w:w="0" w:type="auto"/>
        <w:jc w:val="center"/>
        <w:tblLayout w:type="fixed"/>
        <w:tblLook w:val="0000" w:firstRow="0" w:lastRow="0" w:firstColumn="0" w:lastColumn="0" w:noHBand="0" w:noVBand="0"/>
      </w:tblPr>
      <w:tblGrid>
        <w:gridCol w:w="3690"/>
        <w:gridCol w:w="3330"/>
      </w:tblGrid>
      <w:tr w:rsidR="00B2095B" w:rsidRPr="00B2095B" w14:paraId="61BBA5A0" w14:textId="77777777" w:rsidTr="009C3C63">
        <w:trPr>
          <w:jc w:val="center"/>
        </w:trPr>
        <w:tc>
          <w:tcPr>
            <w:tcW w:w="3690" w:type="dxa"/>
            <w:tcBorders>
              <w:top w:val="double" w:sz="6" w:space="0" w:color="auto"/>
              <w:left w:val="double" w:sz="6" w:space="0" w:color="auto"/>
              <w:bottom w:val="double" w:sz="6" w:space="0" w:color="auto"/>
              <w:right w:val="single" w:sz="6" w:space="0" w:color="auto"/>
            </w:tcBorders>
            <w:shd w:val="clear" w:color="auto" w:fill="auto"/>
          </w:tcPr>
          <w:p w14:paraId="796FF658"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after="144"/>
              <w:ind w:right="-6"/>
              <w:jc w:val="lowKashida"/>
              <w:rPr>
                <w:b/>
                <w:bCs/>
                <w:lang w:bidi="ar-JO"/>
              </w:rPr>
            </w:pPr>
            <w:r w:rsidRPr="00B2095B">
              <w:rPr>
                <w:b/>
                <w:bCs/>
                <w:lang w:bidi="ar-JO"/>
              </w:rPr>
              <w:t>Chemical analysis required to determine:</w:t>
            </w:r>
          </w:p>
        </w:tc>
        <w:tc>
          <w:tcPr>
            <w:tcW w:w="3330" w:type="dxa"/>
            <w:tcBorders>
              <w:top w:val="double" w:sz="6" w:space="0" w:color="auto"/>
              <w:left w:val="single" w:sz="6" w:space="0" w:color="auto"/>
              <w:bottom w:val="double" w:sz="6" w:space="0" w:color="auto"/>
              <w:right w:val="double" w:sz="6" w:space="0" w:color="auto"/>
            </w:tcBorders>
            <w:shd w:val="clear" w:color="auto" w:fill="auto"/>
          </w:tcPr>
          <w:p w14:paraId="574A8ACC"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after="144"/>
              <w:ind w:right="-6"/>
              <w:jc w:val="lowKashida"/>
              <w:rPr>
                <w:b/>
                <w:bCs/>
                <w:lang w:bidi="ar-JO"/>
              </w:rPr>
            </w:pPr>
            <w:r w:rsidRPr="00B2095B">
              <w:rPr>
                <w:b/>
                <w:bCs/>
                <w:lang w:bidi="ar-JO"/>
              </w:rPr>
              <w:t>Max. allowable concentration</w:t>
            </w:r>
          </w:p>
        </w:tc>
      </w:tr>
      <w:tr w:rsidR="00B2095B" w:rsidRPr="00B2095B" w14:paraId="3B38D97F" w14:textId="77777777" w:rsidTr="009C3C63">
        <w:trPr>
          <w:jc w:val="center"/>
        </w:trPr>
        <w:tc>
          <w:tcPr>
            <w:tcW w:w="3690" w:type="dxa"/>
            <w:tcBorders>
              <w:left w:val="double" w:sz="6" w:space="0" w:color="auto"/>
              <w:right w:val="single" w:sz="6" w:space="0" w:color="auto"/>
            </w:tcBorders>
            <w:shd w:val="clear" w:color="auto" w:fill="auto"/>
          </w:tcPr>
          <w:p w14:paraId="76CDCC14"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after="144"/>
              <w:ind w:right="-6"/>
              <w:jc w:val="lowKashida"/>
              <w:rPr>
                <w:lang w:bidi="ar-JO"/>
              </w:rPr>
            </w:pPr>
            <w:r w:rsidRPr="00B2095B">
              <w:rPr>
                <w:lang w:bidi="ar-JO"/>
              </w:rPr>
              <w:t>Sulfate content (as SO</w:t>
            </w:r>
            <w:r w:rsidRPr="00B2095B">
              <w:rPr>
                <w:vertAlign w:val="subscript"/>
                <w:lang w:bidi="ar-JO"/>
              </w:rPr>
              <w:t>3</w:t>
            </w:r>
            <w:r w:rsidRPr="00B2095B">
              <w:rPr>
                <w:lang w:bidi="ar-JO"/>
              </w:rPr>
              <w:t>)</w:t>
            </w:r>
          </w:p>
        </w:tc>
        <w:tc>
          <w:tcPr>
            <w:tcW w:w="3330" w:type="dxa"/>
            <w:tcBorders>
              <w:left w:val="single" w:sz="6" w:space="0" w:color="auto"/>
              <w:right w:val="double" w:sz="6" w:space="0" w:color="auto"/>
            </w:tcBorders>
            <w:shd w:val="clear" w:color="auto" w:fill="auto"/>
          </w:tcPr>
          <w:p w14:paraId="501B1D1E"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after="144"/>
              <w:ind w:right="-6"/>
              <w:jc w:val="lowKashida"/>
              <w:rPr>
                <w:lang w:bidi="ar-JO"/>
              </w:rPr>
            </w:pPr>
            <w:r w:rsidRPr="00B2095B">
              <w:rPr>
                <w:lang w:bidi="ar-JO"/>
              </w:rPr>
              <w:t>500 mg/l</w:t>
            </w:r>
          </w:p>
        </w:tc>
      </w:tr>
      <w:tr w:rsidR="00B2095B" w:rsidRPr="00B2095B" w14:paraId="6EA1D5FC" w14:textId="77777777" w:rsidTr="009C3C63">
        <w:trPr>
          <w:jc w:val="center"/>
        </w:trPr>
        <w:tc>
          <w:tcPr>
            <w:tcW w:w="3690" w:type="dxa"/>
            <w:tcBorders>
              <w:left w:val="double" w:sz="6" w:space="0" w:color="auto"/>
              <w:right w:val="single" w:sz="6" w:space="0" w:color="auto"/>
            </w:tcBorders>
            <w:shd w:val="clear" w:color="auto" w:fill="auto"/>
          </w:tcPr>
          <w:p w14:paraId="0EFCAF90"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after="144"/>
              <w:ind w:right="-6"/>
              <w:jc w:val="lowKashida"/>
              <w:rPr>
                <w:lang w:bidi="ar-JO"/>
              </w:rPr>
            </w:pPr>
            <w:r w:rsidRPr="00B2095B">
              <w:rPr>
                <w:lang w:bidi="ar-JO"/>
              </w:rPr>
              <w:lastRenderedPageBreak/>
              <w:t xml:space="preserve">Chloride content (as CL) </w:t>
            </w:r>
          </w:p>
        </w:tc>
        <w:tc>
          <w:tcPr>
            <w:tcW w:w="3330" w:type="dxa"/>
            <w:tcBorders>
              <w:left w:val="single" w:sz="6" w:space="0" w:color="auto"/>
              <w:right w:val="double" w:sz="6" w:space="0" w:color="auto"/>
            </w:tcBorders>
            <w:shd w:val="clear" w:color="auto" w:fill="auto"/>
          </w:tcPr>
          <w:p w14:paraId="0EE7D34C"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after="144"/>
              <w:ind w:right="-6"/>
              <w:jc w:val="lowKashida"/>
              <w:rPr>
                <w:lang w:bidi="ar-JO"/>
              </w:rPr>
            </w:pPr>
            <w:r w:rsidRPr="00B2095B">
              <w:rPr>
                <w:lang w:bidi="ar-JO"/>
              </w:rPr>
              <w:t>500 mg/l</w:t>
            </w:r>
          </w:p>
        </w:tc>
      </w:tr>
      <w:tr w:rsidR="00B2095B" w:rsidRPr="00B2095B" w14:paraId="2C13F296" w14:textId="77777777" w:rsidTr="009C3C63">
        <w:trPr>
          <w:jc w:val="center"/>
        </w:trPr>
        <w:tc>
          <w:tcPr>
            <w:tcW w:w="3690" w:type="dxa"/>
            <w:tcBorders>
              <w:left w:val="double" w:sz="6" w:space="0" w:color="auto"/>
              <w:right w:val="single" w:sz="6" w:space="0" w:color="auto"/>
            </w:tcBorders>
            <w:shd w:val="clear" w:color="auto" w:fill="auto"/>
          </w:tcPr>
          <w:p w14:paraId="519B1A69"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after="144"/>
              <w:ind w:right="-6"/>
              <w:jc w:val="lowKashida"/>
              <w:rPr>
                <w:lang w:bidi="ar-JO"/>
              </w:rPr>
            </w:pPr>
            <w:r w:rsidRPr="00B2095B">
              <w:rPr>
                <w:lang w:bidi="ar-JO"/>
              </w:rPr>
              <w:t>Bicarbonate content (as HCO</w:t>
            </w:r>
            <w:r w:rsidRPr="00B2095B">
              <w:rPr>
                <w:vertAlign w:val="subscript"/>
                <w:lang w:bidi="ar-JO"/>
              </w:rPr>
              <w:t>3</w:t>
            </w:r>
            <w:r w:rsidRPr="00B2095B">
              <w:rPr>
                <w:lang w:bidi="ar-JO"/>
              </w:rPr>
              <w:t>)</w:t>
            </w:r>
          </w:p>
        </w:tc>
        <w:tc>
          <w:tcPr>
            <w:tcW w:w="3330" w:type="dxa"/>
            <w:tcBorders>
              <w:left w:val="single" w:sz="6" w:space="0" w:color="auto"/>
              <w:right w:val="double" w:sz="6" w:space="0" w:color="auto"/>
            </w:tcBorders>
            <w:shd w:val="clear" w:color="auto" w:fill="auto"/>
          </w:tcPr>
          <w:p w14:paraId="4650FD58"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after="144"/>
              <w:ind w:right="-6"/>
              <w:jc w:val="lowKashida"/>
              <w:rPr>
                <w:lang w:bidi="ar-JO"/>
              </w:rPr>
            </w:pPr>
            <w:r w:rsidRPr="00B2095B">
              <w:rPr>
                <w:lang w:bidi="ar-JO"/>
              </w:rPr>
              <w:t>1000 mg/l</w:t>
            </w:r>
          </w:p>
        </w:tc>
      </w:tr>
      <w:tr w:rsidR="00B2095B" w:rsidRPr="00B2095B" w14:paraId="12FAC10A" w14:textId="77777777" w:rsidTr="009C3C63">
        <w:trPr>
          <w:jc w:val="center"/>
        </w:trPr>
        <w:tc>
          <w:tcPr>
            <w:tcW w:w="3690" w:type="dxa"/>
            <w:tcBorders>
              <w:left w:val="double" w:sz="6" w:space="0" w:color="auto"/>
              <w:bottom w:val="double" w:sz="6" w:space="0" w:color="auto"/>
              <w:right w:val="single" w:sz="6" w:space="0" w:color="auto"/>
            </w:tcBorders>
            <w:shd w:val="clear" w:color="auto" w:fill="auto"/>
          </w:tcPr>
          <w:p w14:paraId="144E2143"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after="144"/>
              <w:ind w:right="-6"/>
              <w:jc w:val="lowKashida"/>
              <w:rPr>
                <w:lang w:bidi="ar-JO"/>
              </w:rPr>
            </w:pPr>
            <w:r w:rsidRPr="00B2095B">
              <w:rPr>
                <w:lang w:bidi="ar-JO"/>
              </w:rPr>
              <w:t>Total dissolved solids</w:t>
            </w:r>
          </w:p>
        </w:tc>
        <w:tc>
          <w:tcPr>
            <w:tcW w:w="3330" w:type="dxa"/>
            <w:tcBorders>
              <w:left w:val="single" w:sz="6" w:space="0" w:color="auto"/>
              <w:bottom w:val="double" w:sz="6" w:space="0" w:color="auto"/>
              <w:right w:val="double" w:sz="6" w:space="0" w:color="auto"/>
            </w:tcBorders>
            <w:shd w:val="clear" w:color="auto" w:fill="auto"/>
          </w:tcPr>
          <w:p w14:paraId="145EC6BB"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after="144"/>
              <w:ind w:right="-6"/>
              <w:jc w:val="lowKashida"/>
              <w:rPr>
                <w:lang w:bidi="ar-JO"/>
              </w:rPr>
            </w:pPr>
            <w:r w:rsidRPr="00B2095B">
              <w:rPr>
                <w:lang w:bidi="ar-JO"/>
              </w:rPr>
              <w:t>1500 mg/l</w:t>
            </w:r>
          </w:p>
        </w:tc>
      </w:tr>
    </w:tbl>
    <w:p w14:paraId="38CC4C96" w14:textId="77777777" w:rsidR="00B2095B" w:rsidRPr="00B2095B" w:rsidRDefault="00B2095B" w:rsidP="00B2095B">
      <w:pPr>
        <w:tabs>
          <w:tab w:val="left" w:pos="0"/>
          <w:tab w:val="left" w:pos="426"/>
          <w:tab w:val="center" w:pos="817"/>
          <w:tab w:val="left" w:pos="993"/>
          <w:tab w:val="left" w:pos="3686"/>
          <w:tab w:val="left" w:pos="3794"/>
          <w:tab w:val="left" w:pos="6946"/>
          <w:tab w:val="left" w:pos="9040"/>
          <w:tab w:val="left" w:pos="11733"/>
          <w:tab w:val="left" w:pos="13717"/>
        </w:tabs>
        <w:spacing w:before="120" w:afterLines="60" w:after="144"/>
        <w:ind w:right="-5"/>
        <w:jc w:val="center"/>
        <w:rPr>
          <w:b/>
          <w:bCs/>
          <w:lang w:bidi="ar-JO"/>
        </w:rPr>
      </w:pPr>
      <w:bookmarkStart w:id="219" w:name="_Toc460168236"/>
      <w:bookmarkStart w:id="220" w:name="_Toc460513709"/>
      <w:bookmarkStart w:id="221" w:name="_Toc460518424"/>
      <w:bookmarkStart w:id="222" w:name="_Toc461031395"/>
      <w:bookmarkStart w:id="223" w:name="_Toc461031619"/>
      <w:bookmarkStart w:id="224" w:name="_Toc461112977"/>
      <w:bookmarkStart w:id="225" w:name="_Toc464182741"/>
      <w:bookmarkStart w:id="226" w:name="_Toc464191558"/>
      <w:bookmarkStart w:id="227" w:name="_Toc468774302"/>
    </w:p>
    <w:p w14:paraId="10A2F9ED" w14:textId="09535878" w:rsidR="00B2095B" w:rsidRPr="00901AEC" w:rsidRDefault="00486915" w:rsidP="00901AEC">
      <w:pPr>
        <w:rPr>
          <w:b/>
          <w:bCs/>
          <w:u w:val="single"/>
          <w:lang w:bidi="ar-JO"/>
        </w:rPr>
      </w:pPr>
      <w:r w:rsidRPr="00901AEC">
        <w:rPr>
          <w:b/>
          <w:bCs/>
          <w:u w:val="single"/>
          <w:lang w:bidi="ar-JO"/>
        </w:rPr>
        <w:t>CEMENT</w:t>
      </w:r>
      <w:bookmarkEnd w:id="219"/>
      <w:bookmarkEnd w:id="220"/>
      <w:bookmarkEnd w:id="221"/>
      <w:bookmarkEnd w:id="222"/>
      <w:bookmarkEnd w:id="223"/>
      <w:bookmarkEnd w:id="224"/>
      <w:bookmarkEnd w:id="225"/>
      <w:bookmarkEnd w:id="226"/>
      <w:bookmarkEnd w:id="227"/>
    </w:p>
    <w:p w14:paraId="575AADFF" w14:textId="77777777" w:rsidR="00B2095B" w:rsidRPr="00B2095B" w:rsidRDefault="00B2095B" w:rsidP="00B2095B">
      <w:pPr>
        <w:tabs>
          <w:tab w:val="left" w:pos="426"/>
          <w:tab w:val="left" w:pos="540"/>
          <w:tab w:val="center" w:pos="817"/>
          <w:tab w:val="left" w:pos="993"/>
          <w:tab w:val="left" w:pos="3686"/>
          <w:tab w:val="left" w:pos="3794"/>
          <w:tab w:val="left" w:pos="6946"/>
          <w:tab w:val="left" w:pos="9040"/>
          <w:tab w:val="left" w:pos="11733"/>
          <w:tab w:val="left" w:pos="13717"/>
        </w:tabs>
        <w:spacing w:before="120" w:afterLines="60" w:after="144"/>
        <w:ind w:left="540" w:right="-5"/>
        <w:jc w:val="lowKashida"/>
        <w:rPr>
          <w:color w:val="000000"/>
          <w:lang w:val="en-AU" w:bidi="ar-JO"/>
        </w:rPr>
      </w:pPr>
      <w:r w:rsidRPr="00B2095B">
        <w:rPr>
          <w:color w:val="000000"/>
          <w:lang w:val="en-AU" w:bidi="ar-JO"/>
        </w:rPr>
        <w:t>Unless specifically stated otherwise the cement used shall be Portland Cement complying with BS 12. Sources of cement supply shall be to the approval of the Engineer.</w:t>
      </w:r>
    </w:p>
    <w:p w14:paraId="4CD1F29E" w14:textId="77777777" w:rsidR="00B2095B" w:rsidRPr="00B2095B" w:rsidRDefault="00B2095B" w:rsidP="00B2095B">
      <w:pPr>
        <w:tabs>
          <w:tab w:val="left" w:pos="426"/>
          <w:tab w:val="left" w:pos="540"/>
          <w:tab w:val="center" w:pos="817"/>
          <w:tab w:val="left" w:pos="993"/>
          <w:tab w:val="left" w:pos="3686"/>
          <w:tab w:val="left" w:pos="3794"/>
          <w:tab w:val="left" w:pos="6946"/>
          <w:tab w:val="left" w:pos="9040"/>
          <w:tab w:val="left" w:pos="11733"/>
          <w:tab w:val="left" w:pos="13717"/>
        </w:tabs>
        <w:spacing w:before="120" w:afterLines="60" w:after="144"/>
        <w:ind w:left="540" w:right="-5"/>
        <w:jc w:val="lowKashida"/>
        <w:rPr>
          <w:color w:val="000000"/>
          <w:lang w:val="en-AU" w:bidi="ar-JO"/>
        </w:rPr>
      </w:pPr>
      <w:r w:rsidRPr="00B2095B">
        <w:rPr>
          <w:color w:val="000000"/>
          <w:lang w:val="en-AU" w:bidi="ar-JO"/>
        </w:rPr>
        <w:t>Within eight weeks of the award of the Contract a report on proposed cement sources shall be submitted to the Engineer.</w:t>
      </w:r>
    </w:p>
    <w:p w14:paraId="2D556F37" w14:textId="77777777" w:rsidR="00B2095B" w:rsidRPr="00B2095B" w:rsidRDefault="00B2095B" w:rsidP="00B2095B">
      <w:pPr>
        <w:tabs>
          <w:tab w:val="left" w:pos="426"/>
          <w:tab w:val="left" w:pos="540"/>
          <w:tab w:val="center" w:pos="817"/>
          <w:tab w:val="left" w:pos="993"/>
          <w:tab w:val="left" w:pos="3686"/>
          <w:tab w:val="left" w:pos="3794"/>
          <w:tab w:val="left" w:pos="6946"/>
          <w:tab w:val="left" w:pos="9040"/>
          <w:tab w:val="left" w:pos="11733"/>
          <w:tab w:val="left" w:pos="13717"/>
        </w:tabs>
        <w:spacing w:before="120" w:afterLines="60" w:after="144"/>
        <w:ind w:left="540" w:right="-5"/>
        <w:jc w:val="lowKashida"/>
        <w:rPr>
          <w:color w:val="000000"/>
          <w:lang w:val="en-AU" w:bidi="ar-JO"/>
        </w:rPr>
      </w:pPr>
      <w:r w:rsidRPr="00B2095B">
        <w:rPr>
          <w:color w:val="000000"/>
          <w:lang w:val="en-AU" w:bidi="ar-JO"/>
        </w:rPr>
        <w:t>The report shall propose primary and secondary sources of supply and shall give each manufacturer's full analysis of chemical composition and physical properties determined in accordance with BS 12 or equivalent.</w:t>
      </w:r>
    </w:p>
    <w:p w14:paraId="41986653" w14:textId="77777777" w:rsidR="00B2095B" w:rsidRPr="00B2095B" w:rsidRDefault="00B2095B" w:rsidP="00B2095B">
      <w:pPr>
        <w:tabs>
          <w:tab w:val="left" w:pos="426"/>
          <w:tab w:val="left" w:pos="540"/>
          <w:tab w:val="center" w:pos="817"/>
          <w:tab w:val="left" w:pos="993"/>
          <w:tab w:val="left" w:pos="3686"/>
          <w:tab w:val="left" w:pos="3794"/>
          <w:tab w:val="left" w:pos="6946"/>
          <w:tab w:val="left" w:pos="9040"/>
          <w:tab w:val="left" w:pos="11733"/>
          <w:tab w:val="left" w:pos="13717"/>
        </w:tabs>
        <w:spacing w:before="120" w:afterLines="60" w:after="144"/>
        <w:ind w:left="540" w:right="-5"/>
        <w:jc w:val="lowKashida"/>
        <w:rPr>
          <w:color w:val="000000"/>
          <w:lang w:val="en-AU" w:bidi="ar-JO"/>
        </w:rPr>
      </w:pPr>
      <w:r w:rsidRPr="00B2095B">
        <w:rPr>
          <w:color w:val="000000"/>
          <w:lang w:val="en-AU" w:bidi="ar-JO"/>
        </w:rPr>
        <w:t>The report on cement sources shall be submitted at least four weeks in advance of the commencement of work on trial concrete mixes.</w:t>
      </w:r>
    </w:p>
    <w:p w14:paraId="0E9A53B9" w14:textId="77777777" w:rsidR="00B2095B" w:rsidRPr="00B2095B" w:rsidRDefault="00B2095B" w:rsidP="00B2095B">
      <w:pPr>
        <w:tabs>
          <w:tab w:val="left" w:pos="426"/>
          <w:tab w:val="left" w:pos="540"/>
          <w:tab w:val="center" w:pos="817"/>
          <w:tab w:val="left" w:pos="993"/>
          <w:tab w:val="left" w:pos="3686"/>
          <w:tab w:val="left" w:pos="3794"/>
          <w:tab w:val="left" w:pos="6946"/>
          <w:tab w:val="left" w:pos="9040"/>
          <w:tab w:val="left" w:pos="11733"/>
          <w:tab w:val="left" w:pos="13717"/>
        </w:tabs>
        <w:spacing w:before="120" w:afterLines="60" w:after="144"/>
        <w:ind w:left="540" w:right="-5"/>
        <w:jc w:val="lowKashida"/>
        <w:rPr>
          <w:color w:val="000000"/>
          <w:lang w:val="en-AU" w:bidi="ar-JO"/>
        </w:rPr>
      </w:pPr>
      <w:r w:rsidRPr="00B2095B">
        <w:rPr>
          <w:color w:val="000000"/>
          <w:lang w:val="en-AU" w:bidi="ar-JO"/>
        </w:rPr>
        <w:t>In addition to the information called for under this clause, the Contractor shall complete the relevant schedule of particulars for each proposed source and type of cement. The information in this schedule shall be provided for every works from which a proposed manufacturer is likely to supply cement.</w:t>
      </w:r>
    </w:p>
    <w:p w14:paraId="518AA451" w14:textId="77777777" w:rsidR="00B2095B" w:rsidRPr="00B2095B" w:rsidRDefault="00B2095B" w:rsidP="00B2095B">
      <w:pPr>
        <w:tabs>
          <w:tab w:val="left" w:pos="426"/>
          <w:tab w:val="left" w:pos="540"/>
          <w:tab w:val="center" w:pos="817"/>
          <w:tab w:val="left" w:pos="993"/>
          <w:tab w:val="left" w:pos="3686"/>
          <w:tab w:val="left" w:pos="3794"/>
          <w:tab w:val="left" w:pos="6946"/>
          <w:tab w:val="left" w:pos="9040"/>
          <w:tab w:val="left" w:pos="11733"/>
          <w:tab w:val="left" w:pos="13717"/>
        </w:tabs>
        <w:spacing w:before="120" w:afterLines="60" w:after="144"/>
        <w:ind w:left="540" w:right="-5"/>
        <w:jc w:val="lowKashida"/>
        <w:rPr>
          <w:color w:val="000000"/>
          <w:lang w:val="en-AU" w:bidi="ar-JO"/>
        </w:rPr>
      </w:pPr>
      <w:r w:rsidRPr="00B2095B">
        <w:rPr>
          <w:color w:val="000000"/>
          <w:lang w:val="en-AU" w:bidi="ar-JO"/>
        </w:rPr>
        <w:t>Cement shall be delivered to site in consignments of sufficient quantity to ensure that there is no suspension or interruption to the work of concreting at any time.</w:t>
      </w:r>
    </w:p>
    <w:p w14:paraId="4ECE9589" w14:textId="77777777" w:rsidR="00B2095B" w:rsidRPr="00B2095B" w:rsidRDefault="00B2095B" w:rsidP="00B2095B">
      <w:pPr>
        <w:tabs>
          <w:tab w:val="left" w:pos="426"/>
          <w:tab w:val="left" w:pos="540"/>
          <w:tab w:val="center" w:pos="817"/>
          <w:tab w:val="left" w:pos="993"/>
          <w:tab w:val="left" w:pos="3686"/>
          <w:tab w:val="left" w:pos="3794"/>
          <w:tab w:val="left" w:pos="6946"/>
          <w:tab w:val="left" w:pos="9040"/>
          <w:tab w:val="left" w:pos="11733"/>
          <w:tab w:val="left" w:pos="13717"/>
        </w:tabs>
        <w:spacing w:before="120" w:afterLines="60" w:after="144"/>
        <w:ind w:left="540" w:right="-5"/>
        <w:jc w:val="lowKashida"/>
        <w:rPr>
          <w:color w:val="000000"/>
          <w:lang w:val="en-AU" w:bidi="ar-JO"/>
        </w:rPr>
      </w:pPr>
      <w:r w:rsidRPr="00B2095B">
        <w:rPr>
          <w:color w:val="000000"/>
          <w:lang w:val="en-AU" w:bidi="ar-JO"/>
        </w:rPr>
        <w:t xml:space="preserve">Unless approval is given in writing for the handling of cement in bulk, cement shall be packaged by the manufacturer in bags that are so designed as to prevent any contamination and to minimize the adverse effects off moisture and high humidity during transportation and storage. </w:t>
      </w:r>
    </w:p>
    <w:p w14:paraId="664B8800" w14:textId="77777777" w:rsidR="00B2095B" w:rsidRPr="00B2095B" w:rsidRDefault="00B2095B" w:rsidP="00B2095B">
      <w:pPr>
        <w:tabs>
          <w:tab w:val="left" w:pos="426"/>
          <w:tab w:val="left" w:pos="540"/>
          <w:tab w:val="center" w:pos="817"/>
          <w:tab w:val="left" w:pos="993"/>
          <w:tab w:val="left" w:pos="3686"/>
          <w:tab w:val="left" w:pos="3794"/>
          <w:tab w:val="left" w:pos="6946"/>
          <w:tab w:val="left" w:pos="9040"/>
          <w:tab w:val="left" w:pos="11733"/>
          <w:tab w:val="left" w:pos="13717"/>
        </w:tabs>
        <w:spacing w:before="120" w:afterLines="60" w:after="144"/>
        <w:ind w:left="540" w:right="-5"/>
        <w:jc w:val="lowKashida"/>
        <w:rPr>
          <w:color w:val="000000"/>
          <w:lang w:val="en-AU" w:bidi="ar-JO"/>
        </w:rPr>
      </w:pPr>
      <w:r w:rsidRPr="00B2095B">
        <w:rPr>
          <w:color w:val="000000"/>
          <w:lang w:val="en-AU" w:bidi="ar-JO"/>
        </w:rPr>
        <w:t>The Contractor shall supply to the Engineer's Representative two unused sample bags for approval and retention. The bags shall be marked with the manufacturer's name, the brand name (if appropriate), the name of the producing works, the cement type, the standard to which it was made, and the date of manufacture, or date code. Consignments shall be used in the order in which they were delivered. Differing types or brands shall not be mixed together for use in the Works.</w:t>
      </w:r>
    </w:p>
    <w:p w14:paraId="7AAD6307" w14:textId="77777777" w:rsidR="00B2095B" w:rsidRPr="00B2095B" w:rsidRDefault="00B2095B" w:rsidP="00B2095B">
      <w:pPr>
        <w:tabs>
          <w:tab w:val="left" w:pos="426"/>
          <w:tab w:val="left" w:pos="540"/>
          <w:tab w:val="center" w:pos="817"/>
          <w:tab w:val="left" w:pos="993"/>
          <w:tab w:val="left" w:pos="3686"/>
          <w:tab w:val="left" w:pos="3794"/>
          <w:tab w:val="left" w:pos="6946"/>
          <w:tab w:val="left" w:pos="9040"/>
          <w:tab w:val="left" w:pos="11733"/>
          <w:tab w:val="left" w:pos="13717"/>
        </w:tabs>
        <w:spacing w:before="120" w:afterLines="60" w:after="144"/>
        <w:ind w:left="540" w:right="-5"/>
        <w:jc w:val="lowKashida"/>
        <w:rPr>
          <w:color w:val="000000"/>
          <w:lang w:val="en-AU" w:bidi="ar-JO"/>
        </w:rPr>
      </w:pPr>
      <w:r w:rsidRPr="00B2095B">
        <w:rPr>
          <w:color w:val="000000"/>
          <w:lang w:val="en-AU" w:bidi="ar-JO"/>
        </w:rPr>
        <w:t>Where bulk cement deliveries are proposed the Contractor shall provide all information required by the Engineer's Representative concerning off site storage and loading arrangements and shall provide reasonable facilities for the Engineer's Representative to inspect these arrangements for approval purposes.</w:t>
      </w:r>
    </w:p>
    <w:p w14:paraId="68BD0D7C" w14:textId="77777777" w:rsidR="00B2095B" w:rsidRPr="00B2095B" w:rsidRDefault="00B2095B" w:rsidP="00B2095B">
      <w:pPr>
        <w:tabs>
          <w:tab w:val="left" w:pos="426"/>
          <w:tab w:val="left" w:pos="540"/>
          <w:tab w:val="center" w:pos="817"/>
          <w:tab w:val="left" w:pos="993"/>
          <w:tab w:val="left" w:pos="3686"/>
          <w:tab w:val="left" w:pos="3794"/>
          <w:tab w:val="left" w:pos="6946"/>
          <w:tab w:val="left" w:pos="9040"/>
          <w:tab w:val="left" w:pos="11733"/>
          <w:tab w:val="left" w:pos="13717"/>
        </w:tabs>
        <w:spacing w:before="120" w:afterLines="60" w:after="144"/>
        <w:ind w:left="540" w:right="-5"/>
        <w:jc w:val="lowKashida"/>
        <w:rPr>
          <w:color w:val="000000"/>
          <w:lang w:val="en-AU" w:bidi="ar-JO"/>
        </w:rPr>
      </w:pPr>
      <w:r w:rsidRPr="00B2095B">
        <w:rPr>
          <w:color w:val="000000"/>
          <w:lang w:val="en-AU" w:bidi="ar-JO"/>
        </w:rPr>
        <w:t>The Contractor shall obtain and provide to the Engineer's Representative a certificate for each consignment of cement that shall include the following information:</w:t>
      </w:r>
    </w:p>
    <w:p w14:paraId="37BB3752" w14:textId="77777777" w:rsidR="00B2095B" w:rsidRPr="00B2095B" w:rsidRDefault="00B2095B" w:rsidP="00B2095B">
      <w:pPr>
        <w:tabs>
          <w:tab w:val="left" w:pos="0"/>
          <w:tab w:val="left" w:pos="426"/>
          <w:tab w:val="num" w:pos="900"/>
          <w:tab w:val="left" w:pos="993"/>
          <w:tab w:val="center" w:pos="1260"/>
          <w:tab w:val="left" w:pos="3686"/>
          <w:tab w:val="left" w:pos="3794"/>
          <w:tab w:val="left" w:pos="6946"/>
          <w:tab w:val="left" w:pos="9040"/>
          <w:tab w:val="left" w:pos="11733"/>
          <w:tab w:val="left" w:pos="13717"/>
        </w:tabs>
        <w:spacing w:before="120" w:afterLines="60" w:after="144"/>
        <w:ind w:left="900" w:right="-5" w:hanging="360"/>
        <w:jc w:val="lowKashida"/>
        <w:rPr>
          <w:lang w:val="en-AU" w:bidi="ar-JO"/>
        </w:rPr>
      </w:pPr>
      <w:r w:rsidRPr="00B2095B">
        <w:rPr>
          <w:lang w:val="en-AU" w:bidi="ar-JO"/>
        </w:rPr>
        <w:t>The manufacturer's bulk average test results for the manufacturing batch including chemical composition and physical properties determined in accordance with the approved relevant specification for the cement.</w:t>
      </w:r>
    </w:p>
    <w:p w14:paraId="2446267F" w14:textId="77777777" w:rsidR="00B2095B" w:rsidRPr="00B2095B" w:rsidRDefault="00B2095B" w:rsidP="00B2095B">
      <w:pPr>
        <w:tabs>
          <w:tab w:val="left" w:pos="0"/>
          <w:tab w:val="left" w:pos="426"/>
          <w:tab w:val="num" w:pos="900"/>
          <w:tab w:val="left" w:pos="993"/>
          <w:tab w:val="center" w:pos="1260"/>
          <w:tab w:val="left" w:pos="3686"/>
          <w:tab w:val="left" w:pos="3794"/>
          <w:tab w:val="left" w:pos="6946"/>
          <w:tab w:val="left" w:pos="9040"/>
          <w:tab w:val="left" w:pos="11733"/>
          <w:tab w:val="left" w:pos="13717"/>
        </w:tabs>
        <w:spacing w:before="120" w:afterLines="60" w:after="144"/>
        <w:ind w:left="900" w:right="-5" w:hanging="360"/>
        <w:jc w:val="lowKashida"/>
        <w:rPr>
          <w:lang w:val="en-AU" w:bidi="ar-JO"/>
        </w:rPr>
      </w:pPr>
      <w:r w:rsidRPr="00B2095B">
        <w:rPr>
          <w:lang w:val="en-AU" w:bidi="ar-JO"/>
        </w:rPr>
        <w:t>The date of manufacture, the date of original loading and the date of intended delivery to site.</w:t>
      </w:r>
    </w:p>
    <w:p w14:paraId="323FAA95" w14:textId="77777777" w:rsidR="00B2095B" w:rsidRPr="00B2095B" w:rsidRDefault="00B2095B" w:rsidP="00B2095B">
      <w:pPr>
        <w:tabs>
          <w:tab w:val="left" w:pos="426"/>
          <w:tab w:val="left" w:pos="540"/>
          <w:tab w:val="center" w:pos="817"/>
          <w:tab w:val="left" w:pos="993"/>
          <w:tab w:val="left" w:pos="3686"/>
          <w:tab w:val="left" w:pos="3794"/>
          <w:tab w:val="left" w:pos="6946"/>
          <w:tab w:val="left" w:pos="9040"/>
          <w:tab w:val="left" w:pos="11733"/>
          <w:tab w:val="left" w:pos="13717"/>
        </w:tabs>
        <w:spacing w:before="120" w:afterLines="60" w:after="144"/>
        <w:ind w:left="540" w:right="-5"/>
        <w:jc w:val="lowKashida"/>
        <w:rPr>
          <w:color w:val="000000"/>
          <w:lang w:val="en-AU" w:bidi="ar-JO"/>
        </w:rPr>
      </w:pPr>
      <w:r w:rsidRPr="00B2095B">
        <w:rPr>
          <w:color w:val="000000"/>
          <w:lang w:val="en-AU" w:bidi="ar-JO"/>
        </w:rPr>
        <w:t>All cement shall be used within 12 months of date of manufacture. Cement, which the Engineer’s Representative considers to have deteriorated in any way, shall be removed from site without delay.</w:t>
      </w:r>
    </w:p>
    <w:p w14:paraId="4F7FE4CE" w14:textId="77777777" w:rsidR="00B2095B" w:rsidRPr="00B2095B" w:rsidRDefault="00B2095B" w:rsidP="00B2095B">
      <w:pPr>
        <w:tabs>
          <w:tab w:val="left" w:pos="426"/>
          <w:tab w:val="left" w:pos="540"/>
          <w:tab w:val="center" w:pos="817"/>
          <w:tab w:val="left" w:pos="993"/>
          <w:tab w:val="left" w:pos="3686"/>
          <w:tab w:val="left" w:pos="3794"/>
          <w:tab w:val="left" w:pos="6946"/>
          <w:tab w:val="left" w:pos="9040"/>
          <w:tab w:val="left" w:pos="11733"/>
          <w:tab w:val="left" w:pos="13717"/>
        </w:tabs>
        <w:spacing w:before="120" w:afterLines="60" w:after="144"/>
        <w:ind w:left="540" w:right="-5"/>
        <w:jc w:val="lowKashida"/>
        <w:rPr>
          <w:color w:val="000000"/>
          <w:lang w:val="en-AU" w:bidi="ar-JO"/>
        </w:rPr>
      </w:pPr>
      <w:r w:rsidRPr="00B2095B">
        <w:rPr>
          <w:color w:val="000000"/>
          <w:lang w:val="en-AU" w:bidi="ar-JO"/>
        </w:rPr>
        <w:lastRenderedPageBreak/>
        <w:t xml:space="preserve">Samples of cement shall be taken in the presence of the Engineer's Representative, on request, for testing in an approved independent laboratory and the Engineer's Representative shall have access to the cement store at all reasonable hours. </w:t>
      </w:r>
    </w:p>
    <w:p w14:paraId="78798208" w14:textId="3FC5C18A" w:rsidR="00B2095B" w:rsidRPr="00901AEC" w:rsidRDefault="00486915" w:rsidP="00901AEC">
      <w:pPr>
        <w:rPr>
          <w:b/>
          <w:bCs/>
          <w:u w:val="single"/>
          <w:lang w:bidi="ar-JO"/>
        </w:rPr>
      </w:pPr>
      <w:bookmarkStart w:id="228" w:name="_Toc460168237"/>
      <w:bookmarkStart w:id="229" w:name="_Toc460513710"/>
      <w:bookmarkStart w:id="230" w:name="_Toc460518425"/>
      <w:bookmarkStart w:id="231" w:name="_Toc461031396"/>
      <w:bookmarkStart w:id="232" w:name="_Toc461031620"/>
      <w:bookmarkStart w:id="233" w:name="_Toc461112978"/>
      <w:bookmarkStart w:id="234" w:name="_Toc464182742"/>
      <w:bookmarkStart w:id="235" w:name="_Toc464191559"/>
      <w:bookmarkStart w:id="236" w:name="_Toc468774303"/>
      <w:r w:rsidRPr="00901AEC">
        <w:rPr>
          <w:b/>
          <w:bCs/>
          <w:u w:val="single"/>
          <w:lang w:bidi="ar-JO"/>
        </w:rPr>
        <w:t>STEEL REINFORCEMENT</w:t>
      </w:r>
      <w:bookmarkEnd w:id="228"/>
      <w:bookmarkEnd w:id="229"/>
      <w:bookmarkEnd w:id="230"/>
      <w:bookmarkEnd w:id="231"/>
      <w:bookmarkEnd w:id="232"/>
      <w:bookmarkEnd w:id="233"/>
      <w:bookmarkEnd w:id="234"/>
      <w:bookmarkEnd w:id="235"/>
      <w:bookmarkEnd w:id="236"/>
    </w:p>
    <w:p w14:paraId="687E6CE2" w14:textId="77777777" w:rsidR="00B2095B" w:rsidRPr="00B2095B" w:rsidRDefault="00B2095B" w:rsidP="00B2095B">
      <w:pPr>
        <w:tabs>
          <w:tab w:val="left" w:pos="426"/>
          <w:tab w:val="left" w:pos="540"/>
          <w:tab w:val="center" w:pos="817"/>
          <w:tab w:val="left" w:pos="993"/>
          <w:tab w:val="left" w:pos="3686"/>
          <w:tab w:val="left" w:pos="3794"/>
          <w:tab w:val="left" w:pos="6946"/>
          <w:tab w:val="left" w:pos="9040"/>
          <w:tab w:val="left" w:pos="11733"/>
          <w:tab w:val="left" w:pos="13717"/>
        </w:tabs>
        <w:spacing w:before="120" w:afterLines="60" w:after="144"/>
        <w:ind w:left="540" w:right="-5"/>
        <w:jc w:val="lowKashida"/>
        <w:rPr>
          <w:color w:val="000000"/>
          <w:lang w:val="en-AU" w:bidi="ar-JO"/>
        </w:rPr>
      </w:pPr>
      <w:r w:rsidRPr="00B2095B">
        <w:rPr>
          <w:color w:val="000000"/>
          <w:lang w:val="en-AU" w:bidi="ar-JO"/>
        </w:rPr>
        <w:t>Steel reinforcement bars shall be hot rolled untreated bars conforming to the requirements of BS 4449 or equivalent ASTM specifications.</w:t>
      </w:r>
    </w:p>
    <w:p w14:paraId="5523FD3B" w14:textId="77777777" w:rsidR="00B2095B" w:rsidRPr="00B2095B" w:rsidRDefault="00B2095B" w:rsidP="00B2095B">
      <w:pPr>
        <w:tabs>
          <w:tab w:val="left" w:pos="0"/>
          <w:tab w:val="left" w:pos="426"/>
          <w:tab w:val="center" w:pos="817"/>
          <w:tab w:val="left" w:pos="993"/>
          <w:tab w:val="left" w:pos="3686"/>
          <w:tab w:val="left" w:pos="3794"/>
          <w:tab w:val="left" w:pos="6946"/>
          <w:tab w:val="left" w:pos="9040"/>
          <w:tab w:val="left" w:pos="11733"/>
          <w:tab w:val="left" w:pos="13717"/>
        </w:tabs>
        <w:spacing w:before="120" w:afterLines="60" w:after="144"/>
        <w:ind w:right="-5"/>
        <w:jc w:val="center"/>
        <w:rPr>
          <w:b/>
          <w:bCs/>
          <w:color w:val="000000"/>
          <w:lang w:val="en-AU" w:bidi="ar-JO"/>
        </w:rPr>
      </w:pPr>
      <w:r w:rsidRPr="00B2095B">
        <w:rPr>
          <w:b/>
          <w:bCs/>
          <w:color w:val="000000"/>
          <w:lang w:val="en-AU" w:bidi="ar-JO"/>
        </w:rPr>
        <w:t>TABLE 2.3.9-1</w:t>
      </w:r>
    </w:p>
    <w:tbl>
      <w:tblPr>
        <w:tblW w:w="0" w:type="auto"/>
        <w:jc w:val="center"/>
        <w:tblBorders>
          <w:top w:val="double" w:sz="6" w:space="0" w:color="auto"/>
          <w:left w:val="double" w:sz="6" w:space="0" w:color="auto"/>
          <w:bottom w:val="double" w:sz="6" w:space="0" w:color="auto"/>
          <w:right w:val="double" w:sz="6" w:space="0" w:color="auto"/>
          <w:insideH w:val="double" w:sz="6" w:space="0" w:color="auto"/>
          <w:insideV w:val="single" w:sz="12" w:space="0" w:color="auto"/>
        </w:tblBorders>
        <w:tblLayout w:type="fixed"/>
        <w:tblLook w:val="0000" w:firstRow="0" w:lastRow="0" w:firstColumn="0" w:lastColumn="0" w:noHBand="0" w:noVBand="0"/>
      </w:tblPr>
      <w:tblGrid>
        <w:gridCol w:w="1701"/>
        <w:gridCol w:w="1661"/>
        <w:gridCol w:w="2268"/>
        <w:gridCol w:w="2126"/>
      </w:tblGrid>
      <w:tr w:rsidR="00B2095B" w:rsidRPr="00B2095B" w14:paraId="27202F85" w14:textId="77777777" w:rsidTr="009C3C63">
        <w:trPr>
          <w:trHeight w:hRule="exact" w:val="853"/>
          <w:jc w:val="center"/>
        </w:trPr>
        <w:tc>
          <w:tcPr>
            <w:tcW w:w="1701" w:type="dxa"/>
            <w:shd w:val="clear" w:color="auto" w:fill="auto"/>
            <w:vAlign w:val="center"/>
          </w:tcPr>
          <w:p w14:paraId="60B6A62F"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ind w:right="-6"/>
              <w:jc w:val="center"/>
              <w:rPr>
                <w:b/>
                <w:bCs/>
                <w:lang w:bidi="ar-JO"/>
              </w:rPr>
            </w:pPr>
            <w:r w:rsidRPr="00B2095B">
              <w:rPr>
                <w:b/>
                <w:bCs/>
                <w:lang w:bidi="ar-JO"/>
              </w:rPr>
              <w:t>Type</w:t>
            </w:r>
          </w:p>
        </w:tc>
        <w:tc>
          <w:tcPr>
            <w:tcW w:w="1661" w:type="dxa"/>
            <w:shd w:val="clear" w:color="auto" w:fill="auto"/>
            <w:vAlign w:val="center"/>
          </w:tcPr>
          <w:p w14:paraId="5A124C8A"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ind w:right="-6"/>
              <w:jc w:val="center"/>
              <w:rPr>
                <w:b/>
                <w:bCs/>
                <w:lang w:bidi="ar-JO"/>
              </w:rPr>
            </w:pPr>
            <w:r w:rsidRPr="00B2095B">
              <w:rPr>
                <w:b/>
                <w:bCs/>
                <w:lang w:bidi="ar-JO"/>
              </w:rPr>
              <w:t>Code Reference</w:t>
            </w:r>
          </w:p>
        </w:tc>
        <w:tc>
          <w:tcPr>
            <w:tcW w:w="2268" w:type="dxa"/>
            <w:shd w:val="clear" w:color="auto" w:fill="auto"/>
            <w:vAlign w:val="center"/>
          </w:tcPr>
          <w:p w14:paraId="0B0F2074"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ind w:right="-6"/>
              <w:jc w:val="center"/>
              <w:rPr>
                <w:b/>
                <w:bCs/>
                <w:lang w:bidi="ar-JO"/>
              </w:rPr>
            </w:pPr>
            <w:r w:rsidRPr="00B2095B">
              <w:rPr>
                <w:b/>
                <w:bCs/>
                <w:lang w:bidi="ar-JO"/>
              </w:rPr>
              <w:t>Minimum Yield Strength (N/mm2)</w:t>
            </w:r>
          </w:p>
        </w:tc>
        <w:tc>
          <w:tcPr>
            <w:tcW w:w="2126" w:type="dxa"/>
            <w:shd w:val="clear" w:color="auto" w:fill="auto"/>
            <w:vAlign w:val="center"/>
          </w:tcPr>
          <w:p w14:paraId="5E5CBF35"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ind w:right="-6"/>
              <w:jc w:val="center"/>
              <w:rPr>
                <w:b/>
                <w:bCs/>
                <w:lang w:bidi="ar-JO"/>
              </w:rPr>
            </w:pPr>
            <w:r w:rsidRPr="00B2095B">
              <w:rPr>
                <w:b/>
                <w:bCs/>
                <w:lang w:bidi="ar-JO"/>
              </w:rPr>
              <w:t>Tensile Strength (N/mm2)</w:t>
            </w:r>
          </w:p>
        </w:tc>
      </w:tr>
      <w:tr w:rsidR="00B2095B" w:rsidRPr="00B2095B" w14:paraId="586D4B86" w14:textId="77777777" w:rsidTr="009C3C63">
        <w:trPr>
          <w:trHeight w:hRule="exact" w:val="419"/>
          <w:jc w:val="center"/>
        </w:trPr>
        <w:tc>
          <w:tcPr>
            <w:tcW w:w="1701" w:type="dxa"/>
            <w:shd w:val="clear" w:color="auto" w:fill="auto"/>
          </w:tcPr>
          <w:p w14:paraId="18CBBDF0"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ind w:right="-6"/>
              <w:jc w:val="lowKashida"/>
              <w:rPr>
                <w:lang w:bidi="ar-JO"/>
              </w:rPr>
            </w:pPr>
            <w:r w:rsidRPr="00B2095B">
              <w:rPr>
                <w:lang w:bidi="ar-JO"/>
              </w:rPr>
              <w:t>Ribbed Bars</w:t>
            </w:r>
          </w:p>
        </w:tc>
        <w:tc>
          <w:tcPr>
            <w:tcW w:w="1661" w:type="dxa"/>
            <w:shd w:val="clear" w:color="auto" w:fill="auto"/>
          </w:tcPr>
          <w:p w14:paraId="5B4251A4"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ind w:right="-6"/>
              <w:jc w:val="center"/>
              <w:rPr>
                <w:lang w:bidi="ar-JO"/>
              </w:rPr>
            </w:pPr>
            <w:r w:rsidRPr="00B2095B">
              <w:rPr>
                <w:lang w:bidi="ar-JO"/>
              </w:rPr>
              <w:t>High grade</w:t>
            </w:r>
          </w:p>
        </w:tc>
        <w:tc>
          <w:tcPr>
            <w:tcW w:w="2268" w:type="dxa"/>
            <w:shd w:val="clear" w:color="auto" w:fill="auto"/>
          </w:tcPr>
          <w:p w14:paraId="1A42D5ED"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ind w:right="-6"/>
              <w:jc w:val="center"/>
              <w:rPr>
                <w:lang w:bidi="ar-JO"/>
              </w:rPr>
            </w:pPr>
            <w:r w:rsidRPr="00B2095B">
              <w:rPr>
                <w:lang w:bidi="ar-JO"/>
              </w:rPr>
              <w:t>414</w:t>
            </w:r>
          </w:p>
        </w:tc>
        <w:tc>
          <w:tcPr>
            <w:tcW w:w="2126" w:type="dxa"/>
            <w:shd w:val="clear" w:color="auto" w:fill="auto"/>
          </w:tcPr>
          <w:p w14:paraId="1115944E"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ind w:right="-6"/>
              <w:jc w:val="center"/>
              <w:rPr>
                <w:lang w:bidi="ar-JO"/>
              </w:rPr>
            </w:pPr>
            <w:r w:rsidRPr="00B2095B">
              <w:rPr>
                <w:lang w:bidi="ar-JO"/>
              </w:rPr>
              <w:t>500</w:t>
            </w:r>
          </w:p>
          <w:p w14:paraId="03E73873"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ind w:right="-6"/>
              <w:jc w:val="center"/>
              <w:rPr>
                <w:lang w:bidi="ar-JO"/>
              </w:rPr>
            </w:pPr>
          </w:p>
        </w:tc>
      </w:tr>
    </w:tbl>
    <w:p w14:paraId="73F732E9" w14:textId="77777777" w:rsidR="00B2095B" w:rsidRPr="00B2095B" w:rsidRDefault="00B2095B" w:rsidP="00B2095B">
      <w:pPr>
        <w:tabs>
          <w:tab w:val="left" w:pos="0"/>
          <w:tab w:val="left" w:pos="426"/>
          <w:tab w:val="center" w:pos="817"/>
          <w:tab w:val="left" w:pos="993"/>
          <w:tab w:val="left" w:pos="3686"/>
          <w:tab w:val="left" w:pos="3794"/>
          <w:tab w:val="left" w:pos="6946"/>
          <w:tab w:val="left" w:pos="9040"/>
          <w:tab w:val="left" w:pos="11733"/>
          <w:tab w:val="left" w:pos="13717"/>
        </w:tabs>
        <w:spacing w:before="120" w:afterLines="60" w:after="144"/>
        <w:ind w:right="-5"/>
        <w:jc w:val="lowKashida"/>
        <w:rPr>
          <w:color w:val="000000"/>
          <w:lang w:val="en-AU" w:bidi="ar-JO"/>
        </w:rPr>
      </w:pPr>
    </w:p>
    <w:p w14:paraId="6D690FAD" w14:textId="77777777" w:rsidR="00B2095B" w:rsidRPr="00B2095B" w:rsidRDefault="00B2095B" w:rsidP="00B2095B">
      <w:pPr>
        <w:tabs>
          <w:tab w:val="left" w:pos="426"/>
          <w:tab w:val="left" w:pos="540"/>
          <w:tab w:val="center" w:pos="817"/>
          <w:tab w:val="left" w:pos="993"/>
          <w:tab w:val="left" w:pos="3686"/>
          <w:tab w:val="left" w:pos="3794"/>
          <w:tab w:val="left" w:pos="6946"/>
          <w:tab w:val="left" w:pos="9040"/>
          <w:tab w:val="left" w:pos="11733"/>
          <w:tab w:val="left" w:pos="13717"/>
        </w:tabs>
        <w:spacing w:before="120" w:afterLines="60" w:after="144"/>
        <w:ind w:left="540" w:right="-5"/>
        <w:jc w:val="lowKashida"/>
        <w:rPr>
          <w:color w:val="000000"/>
          <w:lang w:val="en-AU" w:bidi="ar-JO"/>
        </w:rPr>
      </w:pPr>
      <w:r w:rsidRPr="00B2095B">
        <w:rPr>
          <w:color w:val="000000"/>
          <w:lang w:val="en-AU" w:bidi="ar-JO"/>
        </w:rPr>
        <w:t xml:space="preserve">Steel bars shall be tested in accordance with required specification for every new </w:t>
      </w:r>
      <w:smartTag w:uri="urn:schemas-microsoft-com:office:smarttags" w:element="place">
        <w:r w:rsidRPr="00B2095B">
          <w:rPr>
            <w:color w:val="000000"/>
            <w:lang w:val="en-AU" w:bidi="ar-JO"/>
          </w:rPr>
          <w:t>Lot</w:t>
        </w:r>
      </w:smartTag>
      <w:r w:rsidRPr="00B2095B">
        <w:rPr>
          <w:color w:val="000000"/>
          <w:lang w:val="en-AU" w:bidi="ar-JO"/>
        </w:rPr>
        <w:t xml:space="preserve"> coming to the site and for every (100) tons in each lot. All bar sizes shall be lab tested. Mill certificates shall accompany each lot.</w:t>
      </w:r>
    </w:p>
    <w:p w14:paraId="728B4393" w14:textId="77777777" w:rsidR="00B2095B" w:rsidRPr="00B2095B" w:rsidRDefault="00B2095B" w:rsidP="00B2095B">
      <w:pPr>
        <w:tabs>
          <w:tab w:val="left" w:pos="426"/>
          <w:tab w:val="left" w:pos="540"/>
          <w:tab w:val="center" w:pos="817"/>
          <w:tab w:val="left" w:pos="993"/>
          <w:tab w:val="left" w:pos="3686"/>
          <w:tab w:val="left" w:pos="3794"/>
          <w:tab w:val="left" w:pos="6946"/>
          <w:tab w:val="left" w:pos="9040"/>
          <w:tab w:val="left" w:pos="11733"/>
          <w:tab w:val="left" w:pos="13717"/>
        </w:tabs>
        <w:spacing w:before="120" w:afterLines="60" w:after="144"/>
        <w:ind w:left="540" w:right="-5"/>
        <w:jc w:val="lowKashida"/>
        <w:rPr>
          <w:color w:val="000000"/>
          <w:lang w:val="en-AU" w:bidi="ar-JO"/>
        </w:rPr>
      </w:pPr>
      <w:r w:rsidRPr="00B2095B">
        <w:rPr>
          <w:color w:val="000000"/>
          <w:lang w:val="en-AU" w:bidi="ar-JO"/>
        </w:rPr>
        <w:t>All reinforcement shall be delivered straight or bent to the required shape.</w:t>
      </w:r>
    </w:p>
    <w:p w14:paraId="63AC559D" w14:textId="77777777" w:rsidR="00B2095B" w:rsidRPr="00B2095B" w:rsidRDefault="00B2095B" w:rsidP="00B2095B">
      <w:pPr>
        <w:tabs>
          <w:tab w:val="left" w:pos="426"/>
          <w:tab w:val="left" w:pos="540"/>
          <w:tab w:val="center" w:pos="817"/>
          <w:tab w:val="left" w:pos="993"/>
          <w:tab w:val="left" w:pos="3686"/>
          <w:tab w:val="left" w:pos="3794"/>
          <w:tab w:val="left" w:pos="6946"/>
          <w:tab w:val="left" w:pos="9040"/>
          <w:tab w:val="left" w:pos="11733"/>
          <w:tab w:val="left" w:pos="13717"/>
        </w:tabs>
        <w:spacing w:before="120" w:afterLines="60" w:after="144"/>
        <w:ind w:left="540" w:right="-5"/>
        <w:jc w:val="lowKashida"/>
        <w:rPr>
          <w:color w:val="000000"/>
          <w:lang w:val="en-AU" w:bidi="ar-JO"/>
        </w:rPr>
      </w:pPr>
      <w:r w:rsidRPr="00B2095B">
        <w:rPr>
          <w:color w:val="000000"/>
          <w:lang w:val="en-AU" w:bidi="ar-JO"/>
        </w:rPr>
        <w:t>All reinforcement storage shall be on wooden supports on dense, impervious concrete slabs specially placed for this purpose. The slabs shall be kept swept clean at all times. These requirements shall apply equally to reinforcement bending and cleaning areas and to any prefabricated reinforcement storage area. The concrete slabs shall be constructed and fully completed to the approval of the Engineer before any reinforcement may be delivered to the Site.</w:t>
      </w:r>
    </w:p>
    <w:p w14:paraId="655D4193" w14:textId="77777777" w:rsidR="00B2095B" w:rsidRPr="00B2095B" w:rsidRDefault="00B2095B" w:rsidP="00B2095B">
      <w:pPr>
        <w:tabs>
          <w:tab w:val="left" w:pos="426"/>
          <w:tab w:val="left" w:pos="540"/>
          <w:tab w:val="center" w:pos="817"/>
          <w:tab w:val="left" w:pos="993"/>
          <w:tab w:val="left" w:pos="3686"/>
          <w:tab w:val="left" w:pos="3794"/>
          <w:tab w:val="left" w:pos="6946"/>
          <w:tab w:val="left" w:pos="9040"/>
          <w:tab w:val="left" w:pos="11733"/>
          <w:tab w:val="left" w:pos="13717"/>
        </w:tabs>
        <w:spacing w:before="120" w:afterLines="60" w:after="144"/>
        <w:ind w:left="540" w:right="-5"/>
        <w:jc w:val="lowKashida"/>
        <w:rPr>
          <w:color w:val="000000"/>
          <w:lang w:val="en-AU" w:bidi="ar-JO"/>
        </w:rPr>
      </w:pPr>
      <w:r w:rsidRPr="00B2095B">
        <w:rPr>
          <w:color w:val="000000"/>
          <w:lang w:val="en-AU" w:bidi="ar-JO"/>
        </w:rPr>
        <w:t>Before being fixed and when not being handled, all reinforcement shall be protected from the corrosive effects of windblown dust and dew-fall by close wrapping with impervious sheeting or other approved method, and from any other detrimental effects.</w:t>
      </w:r>
    </w:p>
    <w:p w14:paraId="45A98090" w14:textId="77777777" w:rsidR="00B2095B" w:rsidRPr="00B2095B" w:rsidRDefault="00B2095B" w:rsidP="00B2095B">
      <w:pPr>
        <w:tabs>
          <w:tab w:val="left" w:pos="426"/>
          <w:tab w:val="left" w:pos="540"/>
          <w:tab w:val="center" w:pos="817"/>
          <w:tab w:val="left" w:pos="993"/>
          <w:tab w:val="left" w:pos="3686"/>
          <w:tab w:val="left" w:pos="3794"/>
          <w:tab w:val="left" w:pos="6946"/>
          <w:tab w:val="left" w:pos="9040"/>
          <w:tab w:val="left" w:pos="11733"/>
          <w:tab w:val="left" w:pos="13717"/>
        </w:tabs>
        <w:spacing w:before="120" w:afterLines="60" w:after="144"/>
        <w:ind w:left="540" w:right="-5"/>
        <w:jc w:val="lowKashida"/>
        <w:rPr>
          <w:color w:val="000000"/>
          <w:lang w:val="en-AU" w:bidi="ar-JO"/>
        </w:rPr>
      </w:pPr>
      <w:r w:rsidRPr="00B2095B">
        <w:rPr>
          <w:color w:val="000000"/>
          <w:lang w:val="en-AU" w:bidi="ar-JO"/>
        </w:rPr>
        <w:t xml:space="preserve">At the time of fixing, reinforcement shall be free from loose mill scale, rust scale, and shall not be contaminated by grease, dirt, oil, paint, soil sulphates, chlorides, or any other agency which may impair the bond or initiate or accentuate any corrosion. </w:t>
      </w:r>
    </w:p>
    <w:p w14:paraId="12B5FE30" w14:textId="77777777" w:rsidR="00B2095B" w:rsidRPr="00B2095B" w:rsidRDefault="00B2095B" w:rsidP="00B2095B">
      <w:pPr>
        <w:tabs>
          <w:tab w:val="left" w:pos="426"/>
          <w:tab w:val="left" w:pos="540"/>
          <w:tab w:val="center" w:pos="817"/>
          <w:tab w:val="left" w:pos="993"/>
          <w:tab w:val="left" w:pos="3686"/>
          <w:tab w:val="left" w:pos="3794"/>
          <w:tab w:val="left" w:pos="6946"/>
          <w:tab w:val="left" w:pos="9040"/>
          <w:tab w:val="left" w:pos="11733"/>
          <w:tab w:val="left" w:pos="13717"/>
        </w:tabs>
        <w:spacing w:before="120" w:afterLines="60" w:after="144"/>
        <w:ind w:left="540" w:right="-5"/>
        <w:jc w:val="lowKashida"/>
        <w:rPr>
          <w:color w:val="000000"/>
          <w:lang w:val="en-AU" w:bidi="ar-JO"/>
        </w:rPr>
      </w:pPr>
      <w:r w:rsidRPr="00B2095B">
        <w:rPr>
          <w:color w:val="000000"/>
          <w:lang w:val="en-AU" w:bidi="ar-JO"/>
        </w:rPr>
        <w:t>Where fixed reinforcement cannot be concreted for extended periods it shall be protected from windblown dust and dewfall by means of close wrapped polythene sheets or other approved method. Fixed reinforcement shall be protected from disturbance by foot or wheeled traffic while awaiting the placing of concrete.</w:t>
      </w:r>
    </w:p>
    <w:p w14:paraId="6AE54429" w14:textId="77777777" w:rsidR="00B2095B" w:rsidRPr="00B2095B" w:rsidRDefault="00B2095B" w:rsidP="00B2095B">
      <w:pPr>
        <w:tabs>
          <w:tab w:val="left" w:pos="426"/>
          <w:tab w:val="left" w:pos="540"/>
          <w:tab w:val="center" w:pos="817"/>
          <w:tab w:val="left" w:pos="993"/>
          <w:tab w:val="left" w:pos="3686"/>
          <w:tab w:val="left" w:pos="3794"/>
          <w:tab w:val="left" w:pos="6946"/>
          <w:tab w:val="left" w:pos="9040"/>
          <w:tab w:val="left" w:pos="11733"/>
          <w:tab w:val="left" w:pos="13717"/>
        </w:tabs>
        <w:spacing w:before="120" w:afterLines="60" w:after="144"/>
        <w:ind w:left="540" w:right="-5"/>
        <w:jc w:val="lowKashida"/>
        <w:rPr>
          <w:color w:val="000000"/>
          <w:lang w:val="en-AU" w:bidi="ar-JO"/>
        </w:rPr>
      </w:pPr>
      <w:r w:rsidRPr="00B2095B">
        <w:rPr>
          <w:color w:val="000000"/>
          <w:lang w:val="en-AU" w:bidi="ar-JO"/>
        </w:rPr>
        <w:t>The links connecting the ties or longitudinal bars in columns or other members shall be tightened so that the main bars shall be properly braced in every direction. The horizontal bars and the horizontal portions of bent bars in beams shall be straight and laid parallel to each other and the sides. The stirrups shall be kept tight to the bars that they embrace and such stirrups shall be kept from the face of the concrete at the distance shown on the working drawings.</w:t>
      </w:r>
    </w:p>
    <w:p w14:paraId="7874D918" w14:textId="77777777" w:rsidR="00B2095B" w:rsidRPr="00B2095B" w:rsidRDefault="00B2095B" w:rsidP="00B2095B">
      <w:pPr>
        <w:tabs>
          <w:tab w:val="left" w:pos="426"/>
          <w:tab w:val="left" w:pos="540"/>
          <w:tab w:val="center" w:pos="817"/>
          <w:tab w:val="left" w:pos="993"/>
          <w:tab w:val="left" w:pos="3686"/>
          <w:tab w:val="left" w:pos="3794"/>
          <w:tab w:val="left" w:pos="6946"/>
          <w:tab w:val="left" w:pos="9040"/>
          <w:tab w:val="left" w:pos="11733"/>
          <w:tab w:val="left" w:pos="13717"/>
        </w:tabs>
        <w:spacing w:before="120" w:afterLines="60" w:after="144"/>
        <w:ind w:left="540" w:right="-5"/>
        <w:jc w:val="lowKashida"/>
        <w:rPr>
          <w:color w:val="000000"/>
          <w:lang w:val="en-AU" w:bidi="ar-JO"/>
        </w:rPr>
      </w:pPr>
      <w:r w:rsidRPr="00B2095B">
        <w:rPr>
          <w:color w:val="000000"/>
          <w:lang w:val="en-AU" w:bidi="ar-JO"/>
        </w:rPr>
        <w:t>The bending back of reinforcement into the formwork for subsequent bending out when the formwork is struck will not be allowed unless the Engineer's approval is given. When such a procedure is allowed the reinforcement shall be bent out over a suitably sized former to prevent damage or overstressing of the reinforcement.</w:t>
      </w:r>
    </w:p>
    <w:p w14:paraId="35B965D4" w14:textId="77777777" w:rsidR="00B2095B" w:rsidRPr="00B2095B" w:rsidRDefault="00B2095B" w:rsidP="00B2095B">
      <w:pPr>
        <w:tabs>
          <w:tab w:val="left" w:pos="426"/>
          <w:tab w:val="left" w:pos="540"/>
          <w:tab w:val="center" w:pos="817"/>
          <w:tab w:val="left" w:pos="993"/>
          <w:tab w:val="left" w:pos="3686"/>
          <w:tab w:val="left" w:pos="3794"/>
          <w:tab w:val="left" w:pos="6946"/>
          <w:tab w:val="left" w:pos="9040"/>
          <w:tab w:val="left" w:pos="11733"/>
          <w:tab w:val="left" w:pos="13717"/>
        </w:tabs>
        <w:spacing w:before="120" w:afterLines="60" w:after="144"/>
        <w:ind w:left="540" w:right="-5"/>
        <w:jc w:val="lowKashida"/>
        <w:rPr>
          <w:color w:val="000000"/>
          <w:lang w:val="en-AU" w:bidi="ar-JO"/>
        </w:rPr>
      </w:pPr>
      <w:r w:rsidRPr="00B2095B">
        <w:rPr>
          <w:color w:val="000000"/>
          <w:lang w:val="en-AU" w:bidi="ar-JO"/>
        </w:rPr>
        <w:t xml:space="preserve">No pieces of steel, blocks of wood or other materials other than approved concrete or plastic spacers shall be employed on the bottom of moulds or against the sides to keep the reinforcing </w:t>
      </w:r>
      <w:r w:rsidRPr="00B2095B">
        <w:rPr>
          <w:color w:val="000000"/>
          <w:lang w:val="en-AU" w:bidi="ar-JO"/>
        </w:rPr>
        <w:lastRenderedPageBreak/>
        <w:t>bars in position. Concrete spacers shall not exceed 50 mm in length or breadth and shall be composed of one part cement and two parts fine aggregate.</w:t>
      </w:r>
    </w:p>
    <w:p w14:paraId="24845673" w14:textId="77777777" w:rsidR="00B2095B" w:rsidRPr="00B2095B" w:rsidRDefault="00B2095B" w:rsidP="00B2095B">
      <w:pPr>
        <w:tabs>
          <w:tab w:val="left" w:pos="426"/>
          <w:tab w:val="left" w:pos="540"/>
          <w:tab w:val="center" w:pos="817"/>
          <w:tab w:val="left" w:pos="993"/>
          <w:tab w:val="left" w:pos="3686"/>
          <w:tab w:val="left" w:pos="3794"/>
          <w:tab w:val="left" w:pos="6946"/>
          <w:tab w:val="left" w:pos="9040"/>
          <w:tab w:val="left" w:pos="11733"/>
          <w:tab w:val="left" w:pos="13717"/>
        </w:tabs>
        <w:spacing w:before="120" w:afterLines="60" w:after="144"/>
        <w:ind w:left="540" w:right="-5"/>
        <w:jc w:val="lowKashida"/>
        <w:rPr>
          <w:color w:val="000000"/>
          <w:lang w:val="en-AU" w:bidi="ar-JO"/>
        </w:rPr>
      </w:pPr>
      <w:r w:rsidRPr="00B2095B">
        <w:rPr>
          <w:color w:val="000000"/>
          <w:lang w:val="en-AU" w:bidi="ar-JO"/>
        </w:rPr>
        <w:t>If the Contractor wishes to use plastic spacers, these shall be of a pattern approved by the Engineer, which shall carry the loads imposed on them without significant distortion. They shall not lead to spalling of the concrete cover or to corrosion of the reinforcement.</w:t>
      </w:r>
    </w:p>
    <w:p w14:paraId="03F54ADB" w14:textId="77777777" w:rsidR="00B2095B" w:rsidRPr="00B2095B" w:rsidRDefault="00B2095B" w:rsidP="00B2095B">
      <w:pPr>
        <w:tabs>
          <w:tab w:val="left" w:pos="426"/>
          <w:tab w:val="left" w:pos="540"/>
          <w:tab w:val="center" w:pos="817"/>
          <w:tab w:val="left" w:pos="993"/>
          <w:tab w:val="left" w:pos="3686"/>
          <w:tab w:val="left" w:pos="3794"/>
          <w:tab w:val="left" w:pos="6946"/>
          <w:tab w:val="left" w:pos="9040"/>
          <w:tab w:val="left" w:pos="11733"/>
          <w:tab w:val="left" w:pos="13717"/>
        </w:tabs>
        <w:spacing w:before="120" w:afterLines="60" w:after="144"/>
        <w:ind w:left="540" w:right="-5"/>
        <w:jc w:val="lowKashida"/>
        <w:rPr>
          <w:color w:val="000000"/>
          <w:lang w:val="en-AU" w:bidi="ar-JO"/>
        </w:rPr>
      </w:pPr>
      <w:r w:rsidRPr="00B2095B">
        <w:rPr>
          <w:color w:val="000000"/>
          <w:lang w:val="en-AU" w:bidi="ar-JO"/>
        </w:rPr>
        <w:t>No concrete or steel in the concrete work shall be cut in any way unless consent in writing has previously been obtained.</w:t>
      </w:r>
    </w:p>
    <w:p w14:paraId="74455533" w14:textId="77777777" w:rsidR="00B2095B" w:rsidRPr="00B2095B" w:rsidRDefault="00B2095B" w:rsidP="00B2095B">
      <w:pPr>
        <w:tabs>
          <w:tab w:val="left" w:pos="426"/>
          <w:tab w:val="left" w:pos="540"/>
          <w:tab w:val="center" w:pos="817"/>
          <w:tab w:val="left" w:pos="993"/>
          <w:tab w:val="left" w:pos="3686"/>
          <w:tab w:val="left" w:pos="3794"/>
          <w:tab w:val="left" w:pos="6946"/>
          <w:tab w:val="left" w:pos="9040"/>
          <w:tab w:val="left" w:pos="11733"/>
          <w:tab w:val="left" w:pos="13717"/>
        </w:tabs>
        <w:spacing w:before="120" w:afterLines="60" w:after="144"/>
        <w:ind w:left="540" w:right="-5"/>
        <w:jc w:val="lowKashida"/>
        <w:rPr>
          <w:color w:val="000000"/>
          <w:lang w:val="en-AU" w:bidi="ar-JO"/>
        </w:rPr>
      </w:pPr>
      <w:r w:rsidRPr="00B2095B">
        <w:rPr>
          <w:color w:val="000000"/>
          <w:lang w:val="en-AU" w:bidi="ar-JO"/>
        </w:rPr>
        <w:t>Unless otherwise shown upon the working drawings the Contractor shall ensure that the reinforcement bars are given cover in accordance with Table 2.3.39-1. All bending shall be done cold with a suitable machine.</w:t>
      </w:r>
    </w:p>
    <w:p w14:paraId="22E274B9" w14:textId="77777777" w:rsidR="00B2095B" w:rsidRPr="00B2095B" w:rsidRDefault="00B2095B" w:rsidP="00B2095B">
      <w:pPr>
        <w:tabs>
          <w:tab w:val="left" w:pos="426"/>
          <w:tab w:val="left" w:pos="540"/>
          <w:tab w:val="center" w:pos="817"/>
          <w:tab w:val="left" w:pos="993"/>
          <w:tab w:val="left" w:pos="3686"/>
          <w:tab w:val="left" w:pos="3794"/>
          <w:tab w:val="left" w:pos="6946"/>
          <w:tab w:val="left" w:pos="9040"/>
          <w:tab w:val="left" w:pos="11733"/>
          <w:tab w:val="left" w:pos="13717"/>
        </w:tabs>
        <w:spacing w:before="120" w:afterLines="60" w:after="144"/>
        <w:ind w:left="540" w:right="-5"/>
        <w:jc w:val="lowKashida"/>
        <w:rPr>
          <w:color w:val="000000"/>
          <w:lang w:val="en-AU" w:bidi="ar-JO"/>
        </w:rPr>
      </w:pPr>
      <w:r w:rsidRPr="00B2095B">
        <w:rPr>
          <w:color w:val="000000"/>
          <w:lang w:val="en-AU" w:bidi="ar-JO"/>
        </w:rPr>
        <w:t>No heating will be allowed for hooking the ends of the bars and no welds shall be made in any bar without permission in writing, and in such cases all precautions shall be taken to ensure that the physical properties of the steel are not changed.</w:t>
      </w:r>
    </w:p>
    <w:p w14:paraId="64A4A5F6" w14:textId="77777777" w:rsidR="00B2095B" w:rsidRPr="00B2095B" w:rsidRDefault="00B2095B" w:rsidP="00B2095B">
      <w:pPr>
        <w:tabs>
          <w:tab w:val="left" w:pos="426"/>
          <w:tab w:val="left" w:pos="540"/>
          <w:tab w:val="center" w:pos="817"/>
          <w:tab w:val="left" w:pos="993"/>
          <w:tab w:val="left" w:pos="3686"/>
          <w:tab w:val="left" w:pos="3794"/>
          <w:tab w:val="left" w:pos="6946"/>
          <w:tab w:val="left" w:pos="9040"/>
          <w:tab w:val="left" w:pos="11733"/>
          <w:tab w:val="left" w:pos="13717"/>
        </w:tabs>
        <w:spacing w:before="120" w:afterLines="60" w:after="144"/>
        <w:ind w:left="540" w:right="-5"/>
        <w:jc w:val="lowKashida"/>
        <w:rPr>
          <w:color w:val="000000"/>
          <w:lang w:val="en-AU" w:bidi="ar-JO"/>
        </w:rPr>
      </w:pPr>
      <w:r w:rsidRPr="00B2095B">
        <w:rPr>
          <w:color w:val="000000"/>
          <w:lang w:val="en-AU" w:bidi="ar-JO"/>
        </w:rPr>
        <w:t>The cutting, bending and development of bars shall be made in accordance with (clause 7.2 BS8110), BS446 and the related section 7 of BS 8007.</w:t>
      </w:r>
    </w:p>
    <w:p w14:paraId="1B7FB685" w14:textId="77777777" w:rsidR="00B2095B" w:rsidRPr="00B2095B" w:rsidRDefault="00B2095B" w:rsidP="00B2095B">
      <w:pPr>
        <w:tabs>
          <w:tab w:val="left" w:pos="0"/>
          <w:tab w:val="left" w:pos="426"/>
          <w:tab w:val="center" w:pos="817"/>
          <w:tab w:val="left" w:pos="993"/>
          <w:tab w:val="left" w:pos="3686"/>
          <w:tab w:val="left" w:pos="3794"/>
          <w:tab w:val="left" w:pos="6946"/>
          <w:tab w:val="left" w:pos="9040"/>
          <w:tab w:val="left" w:pos="11733"/>
          <w:tab w:val="left" w:pos="13717"/>
        </w:tabs>
        <w:spacing w:before="120" w:afterLines="60" w:after="144"/>
        <w:ind w:right="-5"/>
        <w:jc w:val="center"/>
        <w:rPr>
          <w:b/>
          <w:bCs/>
          <w:color w:val="000000"/>
          <w:lang w:val="en-AU" w:bidi="ar-JO"/>
        </w:rPr>
      </w:pPr>
      <w:r w:rsidRPr="00B2095B">
        <w:rPr>
          <w:b/>
          <w:bCs/>
          <w:color w:val="000000"/>
          <w:lang w:val="en-AU" w:bidi="ar-JO"/>
        </w:rPr>
        <w:t>TABLE 2.3.39-1 Minimum Concrete Cover in cm for Corrosion Protection and Bonding</w:t>
      </w:r>
    </w:p>
    <w:tbl>
      <w:tblPr>
        <w:tblW w:w="0" w:type="auto"/>
        <w:jc w:val="center"/>
        <w:tblBorders>
          <w:top w:val="double" w:sz="6" w:space="0" w:color="auto"/>
          <w:left w:val="double" w:sz="6" w:space="0" w:color="auto"/>
          <w:bottom w:val="double" w:sz="6" w:space="0" w:color="auto"/>
          <w:right w:val="double" w:sz="6" w:space="0" w:color="auto"/>
          <w:insideV w:val="single" w:sz="6" w:space="0" w:color="auto"/>
        </w:tblBorders>
        <w:tblLayout w:type="fixed"/>
        <w:tblCellMar>
          <w:left w:w="107" w:type="dxa"/>
          <w:right w:w="107" w:type="dxa"/>
        </w:tblCellMar>
        <w:tblLook w:val="0000" w:firstRow="0" w:lastRow="0" w:firstColumn="0" w:lastColumn="0" w:noHBand="0" w:noVBand="0"/>
      </w:tblPr>
      <w:tblGrid>
        <w:gridCol w:w="5103"/>
        <w:gridCol w:w="1693"/>
        <w:gridCol w:w="1559"/>
      </w:tblGrid>
      <w:tr w:rsidR="00B2095B" w:rsidRPr="00B2095B" w14:paraId="7B5AA484" w14:textId="77777777" w:rsidTr="009C3C63">
        <w:trPr>
          <w:cantSplit/>
          <w:trHeight w:val="394"/>
          <w:jc w:val="center"/>
        </w:trPr>
        <w:tc>
          <w:tcPr>
            <w:tcW w:w="5103" w:type="dxa"/>
            <w:tcBorders>
              <w:top w:val="double" w:sz="6" w:space="0" w:color="auto"/>
              <w:bottom w:val="double" w:sz="6" w:space="0" w:color="auto"/>
            </w:tcBorders>
            <w:shd w:val="clear" w:color="auto" w:fill="auto"/>
          </w:tcPr>
          <w:p w14:paraId="0D89D23A"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ind w:right="-6"/>
              <w:jc w:val="lowKashida"/>
              <w:rPr>
                <w:lang w:bidi="ar-JO"/>
              </w:rPr>
            </w:pPr>
            <w:r w:rsidRPr="00B2095B">
              <w:rPr>
                <w:lang w:bidi="ar-JO"/>
              </w:rPr>
              <w:t>Environmental Conditions to which the members are exposed</w:t>
            </w:r>
          </w:p>
        </w:tc>
        <w:tc>
          <w:tcPr>
            <w:tcW w:w="1693" w:type="dxa"/>
            <w:tcBorders>
              <w:top w:val="double" w:sz="6" w:space="0" w:color="auto"/>
              <w:bottom w:val="double" w:sz="6" w:space="0" w:color="auto"/>
            </w:tcBorders>
            <w:shd w:val="clear" w:color="auto" w:fill="auto"/>
          </w:tcPr>
          <w:p w14:paraId="7B52C09A"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ind w:right="-6"/>
              <w:jc w:val="center"/>
              <w:rPr>
                <w:lang w:bidi="ar-JO"/>
              </w:rPr>
            </w:pPr>
            <w:r w:rsidRPr="00B2095B">
              <w:rPr>
                <w:lang w:bidi="ar-JO"/>
              </w:rPr>
              <w:t>Bar Diameter (mm)</w:t>
            </w:r>
          </w:p>
        </w:tc>
        <w:tc>
          <w:tcPr>
            <w:tcW w:w="1559" w:type="dxa"/>
            <w:tcBorders>
              <w:top w:val="double" w:sz="6" w:space="0" w:color="auto"/>
              <w:bottom w:val="double" w:sz="6" w:space="0" w:color="auto"/>
            </w:tcBorders>
            <w:shd w:val="clear" w:color="auto" w:fill="auto"/>
          </w:tcPr>
          <w:p w14:paraId="30B3C35D"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ind w:right="-6"/>
              <w:jc w:val="center"/>
              <w:rPr>
                <w:lang w:bidi="ar-JO"/>
              </w:rPr>
            </w:pPr>
            <w:r w:rsidRPr="00B2095B">
              <w:rPr>
                <w:lang w:bidi="ar-JO"/>
              </w:rPr>
              <w:t>Minimum Cover (mm)</w:t>
            </w:r>
          </w:p>
        </w:tc>
      </w:tr>
      <w:tr w:rsidR="00B2095B" w:rsidRPr="00B2095B" w14:paraId="652A6471" w14:textId="77777777" w:rsidTr="009C3C63">
        <w:trPr>
          <w:cantSplit/>
          <w:jc w:val="center"/>
        </w:trPr>
        <w:tc>
          <w:tcPr>
            <w:tcW w:w="5103" w:type="dxa"/>
            <w:tcBorders>
              <w:top w:val="nil"/>
              <w:bottom w:val="single" w:sz="6" w:space="0" w:color="auto"/>
            </w:tcBorders>
            <w:shd w:val="clear" w:color="auto" w:fill="auto"/>
          </w:tcPr>
          <w:p w14:paraId="5F666512"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ind w:right="-6"/>
              <w:jc w:val="lowKashida"/>
              <w:rPr>
                <w:lang w:bidi="ar-JO"/>
              </w:rPr>
            </w:pPr>
            <w:r w:rsidRPr="00B2095B">
              <w:rPr>
                <w:lang w:bidi="ar-JO"/>
              </w:rPr>
              <w:t>Members to which outside air has constant or frequent access or remain permanently under water</w:t>
            </w:r>
          </w:p>
        </w:tc>
        <w:tc>
          <w:tcPr>
            <w:tcW w:w="1693" w:type="dxa"/>
            <w:tcBorders>
              <w:top w:val="nil"/>
              <w:bottom w:val="single" w:sz="6" w:space="0" w:color="auto"/>
            </w:tcBorders>
            <w:shd w:val="clear" w:color="auto" w:fill="auto"/>
          </w:tcPr>
          <w:p w14:paraId="76404CF6"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ind w:right="-6"/>
              <w:jc w:val="center"/>
              <w:rPr>
                <w:lang w:bidi="ar-JO"/>
              </w:rPr>
            </w:pPr>
            <w:r w:rsidRPr="00B2095B">
              <w:rPr>
                <w:lang w:bidi="ar-JO"/>
              </w:rPr>
              <w:t>6 – 25</w:t>
            </w:r>
          </w:p>
        </w:tc>
        <w:tc>
          <w:tcPr>
            <w:tcW w:w="1559" w:type="dxa"/>
            <w:tcBorders>
              <w:top w:val="nil"/>
              <w:bottom w:val="single" w:sz="6" w:space="0" w:color="auto"/>
            </w:tcBorders>
            <w:shd w:val="clear" w:color="auto" w:fill="auto"/>
          </w:tcPr>
          <w:p w14:paraId="1BD56903"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ind w:right="-6"/>
              <w:jc w:val="center"/>
              <w:rPr>
                <w:lang w:bidi="ar-JO"/>
              </w:rPr>
            </w:pPr>
            <w:r w:rsidRPr="00B2095B">
              <w:rPr>
                <w:lang w:bidi="ar-JO"/>
              </w:rPr>
              <w:t>40</w:t>
            </w:r>
          </w:p>
        </w:tc>
      </w:tr>
      <w:tr w:rsidR="00B2095B" w:rsidRPr="00B2095B" w14:paraId="277AA596" w14:textId="77777777" w:rsidTr="009C3C63">
        <w:trPr>
          <w:cantSplit/>
          <w:jc w:val="center"/>
        </w:trPr>
        <w:tc>
          <w:tcPr>
            <w:tcW w:w="5103" w:type="dxa"/>
            <w:tcBorders>
              <w:top w:val="single" w:sz="6" w:space="0" w:color="auto"/>
              <w:bottom w:val="single" w:sz="6" w:space="0" w:color="auto"/>
            </w:tcBorders>
            <w:shd w:val="clear" w:color="auto" w:fill="auto"/>
          </w:tcPr>
          <w:p w14:paraId="265C206A"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ind w:right="-6"/>
              <w:jc w:val="lowKashida"/>
              <w:rPr>
                <w:lang w:bidi="ar-JO"/>
              </w:rPr>
            </w:pPr>
            <w:r w:rsidRPr="00B2095B">
              <w:rPr>
                <w:lang w:bidi="ar-JO"/>
              </w:rPr>
              <w:t>Members, which remain permanently in soil</w:t>
            </w:r>
          </w:p>
        </w:tc>
        <w:tc>
          <w:tcPr>
            <w:tcW w:w="1693" w:type="dxa"/>
            <w:tcBorders>
              <w:top w:val="single" w:sz="6" w:space="0" w:color="auto"/>
              <w:bottom w:val="single" w:sz="6" w:space="0" w:color="auto"/>
            </w:tcBorders>
            <w:shd w:val="clear" w:color="auto" w:fill="auto"/>
          </w:tcPr>
          <w:p w14:paraId="3754426C"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ind w:right="-6"/>
              <w:jc w:val="center"/>
              <w:rPr>
                <w:lang w:bidi="ar-JO"/>
              </w:rPr>
            </w:pPr>
            <w:r w:rsidRPr="00B2095B">
              <w:rPr>
                <w:lang w:bidi="ar-JO"/>
              </w:rPr>
              <w:t>6 - 25</w:t>
            </w:r>
          </w:p>
        </w:tc>
        <w:tc>
          <w:tcPr>
            <w:tcW w:w="1559" w:type="dxa"/>
            <w:tcBorders>
              <w:top w:val="single" w:sz="6" w:space="0" w:color="auto"/>
              <w:bottom w:val="single" w:sz="6" w:space="0" w:color="auto"/>
            </w:tcBorders>
            <w:shd w:val="clear" w:color="auto" w:fill="auto"/>
          </w:tcPr>
          <w:p w14:paraId="368500C0"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ind w:right="-6"/>
              <w:jc w:val="center"/>
              <w:rPr>
                <w:lang w:bidi="ar-JO"/>
              </w:rPr>
            </w:pPr>
            <w:r w:rsidRPr="00B2095B">
              <w:rPr>
                <w:lang w:bidi="ar-JO"/>
              </w:rPr>
              <w:t>50</w:t>
            </w:r>
          </w:p>
        </w:tc>
      </w:tr>
      <w:tr w:rsidR="00B2095B" w:rsidRPr="00B2095B" w14:paraId="2A49A77F" w14:textId="77777777" w:rsidTr="009C3C63">
        <w:trPr>
          <w:cantSplit/>
          <w:jc w:val="center"/>
        </w:trPr>
        <w:tc>
          <w:tcPr>
            <w:tcW w:w="5103" w:type="dxa"/>
            <w:tcBorders>
              <w:top w:val="single" w:sz="6" w:space="0" w:color="auto"/>
              <w:bottom w:val="single" w:sz="6" w:space="0" w:color="auto"/>
            </w:tcBorders>
            <w:shd w:val="clear" w:color="auto" w:fill="auto"/>
          </w:tcPr>
          <w:p w14:paraId="272F2B2F"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ind w:right="-6"/>
              <w:jc w:val="lowKashida"/>
              <w:rPr>
                <w:lang w:bidi="ar-JO"/>
              </w:rPr>
            </w:pPr>
            <w:r w:rsidRPr="00B2095B">
              <w:rPr>
                <w:lang w:bidi="ar-JO"/>
              </w:rPr>
              <w:t>Members, in which concrete steel is exposed to particular corrosive action, e.g. due to the constant action of aggressive vapors or de-icing salts or to “aggressive” chemical attack.</w:t>
            </w:r>
          </w:p>
        </w:tc>
        <w:tc>
          <w:tcPr>
            <w:tcW w:w="1693" w:type="dxa"/>
            <w:tcBorders>
              <w:top w:val="single" w:sz="6" w:space="0" w:color="auto"/>
              <w:bottom w:val="single" w:sz="6" w:space="0" w:color="auto"/>
            </w:tcBorders>
            <w:shd w:val="clear" w:color="auto" w:fill="auto"/>
          </w:tcPr>
          <w:p w14:paraId="57986CAF"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ind w:right="-6"/>
              <w:jc w:val="center"/>
              <w:rPr>
                <w:lang w:bidi="ar-JO"/>
              </w:rPr>
            </w:pPr>
            <w:r w:rsidRPr="00B2095B">
              <w:rPr>
                <w:lang w:bidi="ar-JO"/>
              </w:rPr>
              <w:t>6 – 28</w:t>
            </w:r>
          </w:p>
        </w:tc>
        <w:tc>
          <w:tcPr>
            <w:tcW w:w="1559" w:type="dxa"/>
            <w:tcBorders>
              <w:top w:val="single" w:sz="6" w:space="0" w:color="auto"/>
              <w:bottom w:val="single" w:sz="6" w:space="0" w:color="auto"/>
            </w:tcBorders>
            <w:shd w:val="clear" w:color="auto" w:fill="auto"/>
          </w:tcPr>
          <w:p w14:paraId="0D8E61C6"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ind w:right="-6"/>
              <w:jc w:val="center"/>
              <w:rPr>
                <w:lang w:bidi="ar-JO"/>
              </w:rPr>
            </w:pPr>
            <w:r w:rsidRPr="00B2095B">
              <w:rPr>
                <w:lang w:bidi="ar-JO"/>
              </w:rPr>
              <w:t>50</w:t>
            </w:r>
          </w:p>
        </w:tc>
      </w:tr>
      <w:tr w:rsidR="00B2095B" w:rsidRPr="00B2095B" w14:paraId="1A575A38" w14:textId="77777777" w:rsidTr="009C3C63">
        <w:trPr>
          <w:cantSplit/>
          <w:jc w:val="center"/>
        </w:trPr>
        <w:tc>
          <w:tcPr>
            <w:tcW w:w="5103" w:type="dxa"/>
            <w:tcBorders>
              <w:top w:val="single" w:sz="6" w:space="0" w:color="auto"/>
              <w:bottom w:val="double" w:sz="6" w:space="0" w:color="auto"/>
            </w:tcBorders>
            <w:shd w:val="clear" w:color="auto" w:fill="auto"/>
          </w:tcPr>
          <w:p w14:paraId="66AB8050"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ind w:right="-6"/>
              <w:jc w:val="lowKashida"/>
              <w:rPr>
                <w:lang w:bidi="ar-JO"/>
              </w:rPr>
            </w:pPr>
            <w:r w:rsidRPr="00B2095B">
              <w:rPr>
                <w:lang w:bidi="ar-JO"/>
              </w:rPr>
              <w:t>Members , which are exposed to variable wetness</w:t>
            </w:r>
          </w:p>
        </w:tc>
        <w:tc>
          <w:tcPr>
            <w:tcW w:w="1693" w:type="dxa"/>
            <w:tcBorders>
              <w:top w:val="single" w:sz="6" w:space="0" w:color="auto"/>
              <w:bottom w:val="double" w:sz="6" w:space="0" w:color="auto"/>
            </w:tcBorders>
            <w:shd w:val="clear" w:color="auto" w:fill="auto"/>
          </w:tcPr>
          <w:p w14:paraId="5C665A59"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ind w:right="-6"/>
              <w:jc w:val="center"/>
              <w:rPr>
                <w:lang w:bidi="ar-JO"/>
              </w:rPr>
            </w:pPr>
            <w:r w:rsidRPr="00B2095B">
              <w:rPr>
                <w:lang w:bidi="ar-JO"/>
              </w:rPr>
              <w:t>6 - 28</w:t>
            </w:r>
          </w:p>
        </w:tc>
        <w:tc>
          <w:tcPr>
            <w:tcW w:w="1559" w:type="dxa"/>
            <w:tcBorders>
              <w:top w:val="single" w:sz="6" w:space="0" w:color="auto"/>
              <w:bottom w:val="double" w:sz="6" w:space="0" w:color="auto"/>
            </w:tcBorders>
            <w:shd w:val="clear" w:color="auto" w:fill="auto"/>
          </w:tcPr>
          <w:p w14:paraId="5DA4E7A4"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ind w:right="-6"/>
              <w:jc w:val="center"/>
              <w:rPr>
                <w:lang w:bidi="ar-JO"/>
              </w:rPr>
            </w:pPr>
            <w:r w:rsidRPr="00B2095B">
              <w:rPr>
                <w:lang w:bidi="ar-JO"/>
              </w:rPr>
              <w:t>50</w:t>
            </w:r>
          </w:p>
        </w:tc>
      </w:tr>
    </w:tbl>
    <w:p w14:paraId="242CCF71" w14:textId="070D4931" w:rsidR="00B2095B" w:rsidRDefault="00B2095B" w:rsidP="00901AEC">
      <w:pPr>
        <w:rPr>
          <w:lang w:bidi="ar-JO"/>
        </w:rPr>
      </w:pPr>
      <w:bookmarkStart w:id="237" w:name="_Toc460168238"/>
      <w:bookmarkStart w:id="238" w:name="_Toc460513711"/>
      <w:bookmarkStart w:id="239" w:name="_Toc460518426"/>
      <w:bookmarkStart w:id="240" w:name="_Toc461031397"/>
      <w:bookmarkStart w:id="241" w:name="_Toc461031621"/>
      <w:bookmarkStart w:id="242" w:name="_Toc461112979"/>
      <w:bookmarkStart w:id="243" w:name="_Toc464182743"/>
      <w:bookmarkStart w:id="244" w:name="_Toc464191560"/>
      <w:bookmarkStart w:id="245" w:name="_Toc468774304"/>
    </w:p>
    <w:p w14:paraId="23BD838A" w14:textId="2F704285" w:rsidR="00486915" w:rsidRDefault="00486915" w:rsidP="00901AEC">
      <w:pPr>
        <w:rPr>
          <w:lang w:bidi="ar-JO"/>
        </w:rPr>
      </w:pPr>
    </w:p>
    <w:p w14:paraId="00B4A4F0" w14:textId="77777777" w:rsidR="00486915" w:rsidRPr="00B2095B" w:rsidRDefault="00486915" w:rsidP="00901AEC">
      <w:pPr>
        <w:rPr>
          <w:lang w:bidi="ar-JO"/>
        </w:rPr>
      </w:pPr>
    </w:p>
    <w:p w14:paraId="661EE542" w14:textId="709B0B4C" w:rsidR="00B2095B" w:rsidRPr="00901AEC" w:rsidRDefault="00486915" w:rsidP="00901AEC">
      <w:pPr>
        <w:rPr>
          <w:b/>
          <w:bCs/>
          <w:u w:val="single"/>
          <w:lang w:bidi="ar-JO"/>
        </w:rPr>
      </w:pPr>
      <w:r w:rsidRPr="00901AEC">
        <w:rPr>
          <w:b/>
          <w:bCs/>
          <w:u w:val="single"/>
          <w:lang w:bidi="ar-JO"/>
        </w:rPr>
        <w:t>CONCRETE PRODUCTION METHOD STATEMENT</w:t>
      </w:r>
      <w:bookmarkEnd w:id="237"/>
      <w:bookmarkEnd w:id="238"/>
      <w:bookmarkEnd w:id="239"/>
      <w:bookmarkEnd w:id="240"/>
      <w:bookmarkEnd w:id="241"/>
      <w:bookmarkEnd w:id="242"/>
      <w:bookmarkEnd w:id="243"/>
      <w:bookmarkEnd w:id="244"/>
      <w:bookmarkEnd w:id="245"/>
    </w:p>
    <w:p w14:paraId="4A4E128E" w14:textId="77777777" w:rsidR="00B2095B" w:rsidRPr="00B2095B" w:rsidRDefault="00B2095B" w:rsidP="00B2095B">
      <w:pPr>
        <w:tabs>
          <w:tab w:val="left" w:pos="426"/>
          <w:tab w:val="left" w:pos="540"/>
          <w:tab w:val="center" w:pos="817"/>
          <w:tab w:val="left" w:pos="993"/>
          <w:tab w:val="left" w:pos="3686"/>
          <w:tab w:val="left" w:pos="3794"/>
          <w:tab w:val="left" w:pos="6946"/>
          <w:tab w:val="left" w:pos="9040"/>
          <w:tab w:val="left" w:pos="11733"/>
          <w:tab w:val="left" w:pos="13717"/>
        </w:tabs>
        <w:spacing w:before="120" w:afterLines="60" w:after="144"/>
        <w:ind w:left="540" w:right="-5"/>
        <w:jc w:val="lowKashida"/>
        <w:rPr>
          <w:color w:val="000000"/>
          <w:lang w:val="en-AU" w:bidi="ar-JO"/>
        </w:rPr>
      </w:pPr>
      <w:r w:rsidRPr="00B2095B">
        <w:rPr>
          <w:color w:val="000000"/>
          <w:lang w:val="en-AU" w:bidi="ar-JO"/>
        </w:rPr>
        <w:t>The means of production of concrete for the works shall be to the approval of the Engineer. Within eight weeks of the award of the Contract a method statement shall be produced giving details of the proposed methods of concrete production.</w:t>
      </w:r>
    </w:p>
    <w:p w14:paraId="302ABBE9" w14:textId="77777777" w:rsidR="00B2095B" w:rsidRPr="00B2095B" w:rsidRDefault="00B2095B" w:rsidP="00B2095B">
      <w:pPr>
        <w:tabs>
          <w:tab w:val="left" w:pos="426"/>
          <w:tab w:val="left" w:pos="540"/>
          <w:tab w:val="center" w:pos="817"/>
          <w:tab w:val="left" w:pos="993"/>
          <w:tab w:val="left" w:pos="3686"/>
          <w:tab w:val="left" w:pos="3794"/>
          <w:tab w:val="left" w:pos="6946"/>
          <w:tab w:val="left" w:pos="9040"/>
          <w:tab w:val="left" w:pos="11733"/>
          <w:tab w:val="left" w:pos="13717"/>
        </w:tabs>
        <w:spacing w:before="120" w:afterLines="60" w:after="144"/>
        <w:ind w:left="540" w:right="-5"/>
        <w:jc w:val="lowKashida"/>
        <w:rPr>
          <w:color w:val="000000"/>
          <w:lang w:val="en-AU" w:bidi="ar-JO"/>
        </w:rPr>
      </w:pPr>
      <w:r w:rsidRPr="00B2095B">
        <w:rPr>
          <w:color w:val="000000"/>
          <w:lang w:val="en-AU" w:bidi="ar-JO"/>
        </w:rPr>
        <w:t xml:space="preserve"> The method statement shall include, but not necessarily be limited to the following:</w:t>
      </w:r>
    </w:p>
    <w:p w14:paraId="7277A9D1" w14:textId="77777777" w:rsidR="00B2095B" w:rsidRPr="00B2095B" w:rsidRDefault="00B2095B" w:rsidP="00B2095B">
      <w:pPr>
        <w:tabs>
          <w:tab w:val="left" w:pos="0"/>
          <w:tab w:val="left" w:pos="426"/>
          <w:tab w:val="num" w:pos="900"/>
          <w:tab w:val="left" w:pos="993"/>
          <w:tab w:val="center" w:pos="1260"/>
          <w:tab w:val="left" w:pos="3686"/>
          <w:tab w:val="left" w:pos="3794"/>
          <w:tab w:val="left" w:pos="6946"/>
          <w:tab w:val="left" w:pos="9040"/>
          <w:tab w:val="left" w:pos="11733"/>
          <w:tab w:val="left" w:pos="13717"/>
        </w:tabs>
        <w:spacing w:before="120" w:afterLines="60" w:after="144"/>
        <w:ind w:left="900" w:right="-5" w:hanging="360"/>
        <w:jc w:val="lowKashida"/>
        <w:rPr>
          <w:lang w:val="en-AU" w:bidi="ar-JO"/>
        </w:rPr>
      </w:pPr>
      <w:r w:rsidRPr="00B2095B">
        <w:rPr>
          <w:lang w:val="en-AU" w:bidi="ar-JO"/>
        </w:rPr>
        <w:t>Maker's name, model, capacity and details of the proposed batching plant.</w:t>
      </w:r>
    </w:p>
    <w:p w14:paraId="73BA9E66" w14:textId="77777777" w:rsidR="00B2095B" w:rsidRPr="00B2095B" w:rsidRDefault="00B2095B" w:rsidP="00B2095B">
      <w:pPr>
        <w:tabs>
          <w:tab w:val="left" w:pos="0"/>
          <w:tab w:val="left" w:pos="426"/>
          <w:tab w:val="num" w:pos="900"/>
          <w:tab w:val="left" w:pos="993"/>
          <w:tab w:val="center" w:pos="1260"/>
          <w:tab w:val="left" w:pos="3686"/>
          <w:tab w:val="left" w:pos="3794"/>
          <w:tab w:val="left" w:pos="6946"/>
          <w:tab w:val="left" w:pos="9040"/>
          <w:tab w:val="left" w:pos="11733"/>
          <w:tab w:val="left" w:pos="13717"/>
        </w:tabs>
        <w:spacing w:before="120" w:afterLines="60" w:after="144"/>
        <w:ind w:left="900" w:right="-5" w:hanging="360"/>
        <w:jc w:val="lowKashida"/>
        <w:rPr>
          <w:lang w:val="en-AU" w:bidi="ar-JO"/>
        </w:rPr>
      </w:pPr>
      <w:r w:rsidRPr="00B2095B">
        <w:rPr>
          <w:lang w:val="en-AU" w:bidi="ar-JO"/>
        </w:rPr>
        <w:t>Method of weigh batching, maker's name, model and details of weighing scales.</w:t>
      </w:r>
    </w:p>
    <w:p w14:paraId="595BA969" w14:textId="77777777" w:rsidR="00B2095B" w:rsidRPr="00B2095B" w:rsidRDefault="00B2095B" w:rsidP="00B2095B">
      <w:pPr>
        <w:tabs>
          <w:tab w:val="left" w:pos="0"/>
          <w:tab w:val="left" w:pos="426"/>
          <w:tab w:val="num" w:pos="900"/>
          <w:tab w:val="left" w:pos="993"/>
          <w:tab w:val="center" w:pos="1260"/>
          <w:tab w:val="left" w:pos="3686"/>
          <w:tab w:val="left" w:pos="3794"/>
          <w:tab w:val="left" w:pos="6946"/>
          <w:tab w:val="left" w:pos="9040"/>
          <w:tab w:val="left" w:pos="11733"/>
          <w:tab w:val="left" w:pos="13717"/>
        </w:tabs>
        <w:spacing w:before="120" w:afterLines="60" w:after="144"/>
        <w:ind w:left="900" w:right="-5" w:hanging="360"/>
        <w:jc w:val="lowKashida"/>
        <w:rPr>
          <w:lang w:val="en-AU" w:bidi="ar-JO"/>
        </w:rPr>
      </w:pPr>
      <w:r w:rsidRPr="00B2095B">
        <w:rPr>
          <w:lang w:val="en-AU" w:bidi="ar-JO"/>
        </w:rPr>
        <w:t>Method of addition of mixing water and details of the water measuring device.</w:t>
      </w:r>
    </w:p>
    <w:p w14:paraId="2C7F12D0" w14:textId="77777777" w:rsidR="00B2095B" w:rsidRPr="00B2095B" w:rsidRDefault="00B2095B" w:rsidP="00B2095B">
      <w:pPr>
        <w:tabs>
          <w:tab w:val="left" w:pos="0"/>
          <w:tab w:val="left" w:pos="426"/>
          <w:tab w:val="num" w:pos="900"/>
          <w:tab w:val="left" w:pos="993"/>
          <w:tab w:val="center" w:pos="1260"/>
          <w:tab w:val="left" w:pos="3686"/>
          <w:tab w:val="left" w:pos="3794"/>
          <w:tab w:val="left" w:pos="6946"/>
          <w:tab w:val="left" w:pos="9040"/>
          <w:tab w:val="left" w:pos="11733"/>
          <w:tab w:val="left" w:pos="13717"/>
        </w:tabs>
        <w:spacing w:before="120" w:afterLines="60" w:after="144"/>
        <w:ind w:left="900" w:right="-5" w:hanging="360"/>
        <w:jc w:val="lowKashida"/>
        <w:rPr>
          <w:lang w:val="en-AU" w:bidi="ar-JO"/>
        </w:rPr>
      </w:pPr>
      <w:r w:rsidRPr="00B2095B">
        <w:rPr>
          <w:lang w:val="en-AU" w:bidi="ar-JO"/>
        </w:rPr>
        <w:t>Details of any apparatus for storage and feeding of concrete mix additives.</w:t>
      </w:r>
    </w:p>
    <w:p w14:paraId="22017E18" w14:textId="77777777" w:rsidR="00B2095B" w:rsidRPr="00B2095B" w:rsidRDefault="00B2095B" w:rsidP="00B2095B">
      <w:pPr>
        <w:tabs>
          <w:tab w:val="left" w:pos="0"/>
          <w:tab w:val="left" w:pos="426"/>
          <w:tab w:val="num" w:pos="900"/>
          <w:tab w:val="left" w:pos="993"/>
          <w:tab w:val="center" w:pos="1260"/>
          <w:tab w:val="left" w:pos="3686"/>
          <w:tab w:val="left" w:pos="3794"/>
          <w:tab w:val="left" w:pos="6946"/>
          <w:tab w:val="left" w:pos="9040"/>
          <w:tab w:val="left" w:pos="11733"/>
          <w:tab w:val="left" w:pos="13717"/>
        </w:tabs>
        <w:spacing w:before="120" w:afterLines="60" w:after="144"/>
        <w:ind w:left="900" w:right="-5" w:hanging="360"/>
        <w:jc w:val="lowKashida"/>
        <w:rPr>
          <w:lang w:val="en-AU" w:bidi="ar-JO"/>
        </w:rPr>
      </w:pPr>
      <w:r w:rsidRPr="00B2095B">
        <w:rPr>
          <w:lang w:val="en-AU" w:bidi="ar-JO"/>
        </w:rPr>
        <w:t>Number, type and capacity of aggregate cement and water feed bins or tanks.</w:t>
      </w:r>
    </w:p>
    <w:p w14:paraId="2E4F31F7" w14:textId="77777777" w:rsidR="00B2095B" w:rsidRPr="00B2095B" w:rsidRDefault="00B2095B" w:rsidP="00B2095B">
      <w:pPr>
        <w:tabs>
          <w:tab w:val="left" w:pos="0"/>
          <w:tab w:val="left" w:pos="426"/>
          <w:tab w:val="num" w:pos="900"/>
          <w:tab w:val="left" w:pos="993"/>
          <w:tab w:val="center" w:pos="1260"/>
          <w:tab w:val="left" w:pos="3686"/>
          <w:tab w:val="left" w:pos="3794"/>
          <w:tab w:val="left" w:pos="6946"/>
          <w:tab w:val="left" w:pos="9040"/>
          <w:tab w:val="left" w:pos="11733"/>
          <w:tab w:val="left" w:pos="13717"/>
        </w:tabs>
        <w:spacing w:before="120" w:afterLines="60" w:after="144"/>
        <w:ind w:left="900" w:right="-5" w:hanging="360"/>
        <w:jc w:val="lowKashida"/>
        <w:rPr>
          <w:lang w:val="en-AU" w:bidi="ar-JO"/>
        </w:rPr>
      </w:pPr>
      <w:r w:rsidRPr="00B2095B">
        <w:rPr>
          <w:lang w:val="en-AU" w:bidi="ar-JO"/>
        </w:rPr>
        <w:t>Number, type, and capacity of aggregate stockpiles or storage bays.</w:t>
      </w:r>
    </w:p>
    <w:p w14:paraId="2F3CA301" w14:textId="77777777" w:rsidR="00B2095B" w:rsidRPr="00B2095B" w:rsidRDefault="00B2095B" w:rsidP="00B2095B">
      <w:pPr>
        <w:tabs>
          <w:tab w:val="left" w:pos="0"/>
          <w:tab w:val="left" w:pos="426"/>
          <w:tab w:val="num" w:pos="900"/>
          <w:tab w:val="left" w:pos="993"/>
          <w:tab w:val="center" w:pos="1260"/>
          <w:tab w:val="left" w:pos="3686"/>
          <w:tab w:val="left" w:pos="3794"/>
          <w:tab w:val="left" w:pos="6946"/>
          <w:tab w:val="left" w:pos="9040"/>
          <w:tab w:val="left" w:pos="11733"/>
          <w:tab w:val="left" w:pos="13717"/>
        </w:tabs>
        <w:spacing w:before="120" w:afterLines="60" w:after="144"/>
        <w:ind w:left="900" w:right="-5" w:hanging="360"/>
        <w:jc w:val="lowKashida"/>
        <w:rPr>
          <w:lang w:val="en-AU" w:bidi="ar-JO"/>
        </w:rPr>
      </w:pPr>
      <w:r w:rsidRPr="00B2095B">
        <w:rPr>
          <w:lang w:val="en-AU" w:bidi="ar-JO"/>
        </w:rPr>
        <w:t>Proposed layout of batching plant.</w:t>
      </w:r>
    </w:p>
    <w:p w14:paraId="444621C6" w14:textId="77777777" w:rsidR="00B2095B" w:rsidRPr="00B2095B" w:rsidRDefault="00B2095B" w:rsidP="00B2095B">
      <w:pPr>
        <w:tabs>
          <w:tab w:val="left" w:pos="426"/>
          <w:tab w:val="left" w:pos="540"/>
          <w:tab w:val="center" w:pos="817"/>
          <w:tab w:val="left" w:pos="993"/>
          <w:tab w:val="left" w:pos="3686"/>
          <w:tab w:val="left" w:pos="3794"/>
          <w:tab w:val="left" w:pos="6946"/>
          <w:tab w:val="left" w:pos="9040"/>
          <w:tab w:val="left" w:pos="11733"/>
          <w:tab w:val="left" w:pos="13717"/>
        </w:tabs>
        <w:spacing w:before="120" w:afterLines="60" w:after="144"/>
        <w:ind w:left="540" w:right="-5"/>
        <w:jc w:val="lowKashida"/>
        <w:rPr>
          <w:color w:val="000000"/>
          <w:lang w:val="en-AU" w:bidi="ar-JO"/>
        </w:rPr>
      </w:pPr>
      <w:r w:rsidRPr="00B2095B">
        <w:rPr>
          <w:color w:val="000000"/>
          <w:lang w:val="en-AU" w:bidi="ar-JO"/>
        </w:rPr>
        <w:lastRenderedPageBreak/>
        <w:t>If the Contractor proposes to use ready mixed concrete, the method statement shall additionally include:</w:t>
      </w:r>
    </w:p>
    <w:p w14:paraId="518A7C8D" w14:textId="77777777" w:rsidR="00B2095B" w:rsidRPr="00B2095B" w:rsidRDefault="00B2095B" w:rsidP="00B2095B">
      <w:pPr>
        <w:tabs>
          <w:tab w:val="left" w:pos="0"/>
          <w:tab w:val="left" w:pos="426"/>
          <w:tab w:val="num" w:pos="900"/>
          <w:tab w:val="left" w:pos="993"/>
          <w:tab w:val="center" w:pos="1260"/>
          <w:tab w:val="left" w:pos="3686"/>
          <w:tab w:val="left" w:pos="3794"/>
          <w:tab w:val="left" w:pos="6946"/>
          <w:tab w:val="left" w:pos="9040"/>
          <w:tab w:val="left" w:pos="11733"/>
          <w:tab w:val="left" w:pos="13717"/>
        </w:tabs>
        <w:spacing w:before="120" w:afterLines="60" w:after="144"/>
        <w:ind w:left="900" w:right="-5" w:hanging="360"/>
        <w:jc w:val="lowKashida"/>
        <w:rPr>
          <w:lang w:val="en-AU" w:bidi="ar-JO"/>
        </w:rPr>
      </w:pPr>
      <w:r w:rsidRPr="00B2095B">
        <w:rPr>
          <w:lang w:val="en-AU" w:bidi="ar-JO"/>
        </w:rPr>
        <w:t>The names and addresses of the Contractor's proposed primary and secondary sources of ready mixed concrete.</w:t>
      </w:r>
    </w:p>
    <w:p w14:paraId="48D8FBF9" w14:textId="77777777" w:rsidR="00B2095B" w:rsidRPr="00B2095B" w:rsidRDefault="00B2095B" w:rsidP="00B2095B">
      <w:pPr>
        <w:tabs>
          <w:tab w:val="left" w:pos="0"/>
          <w:tab w:val="left" w:pos="426"/>
          <w:tab w:val="num" w:pos="900"/>
          <w:tab w:val="left" w:pos="993"/>
          <w:tab w:val="center" w:pos="1260"/>
          <w:tab w:val="left" w:pos="3686"/>
          <w:tab w:val="left" w:pos="3794"/>
          <w:tab w:val="left" w:pos="6946"/>
          <w:tab w:val="left" w:pos="9040"/>
          <w:tab w:val="left" w:pos="11733"/>
          <w:tab w:val="left" w:pos="13717"/>
        </w:tabs>
        <w:spacing w:before="120" w:afterLines="60" w:after="144"/>
        <w:ind w:left="900" w:right="-5" w:hanging="360"/>
        <w:jc w:val="lowKashida"/>
        <w:rPr>
          <w:lang w:val="en-AU" w:bidi="ar-JO"/>
        </w:rPr>
      </w:pPr>
      <w:r w:rsidRPr="00B2095B">
        <w:rPr>
          <w:lang w:val="en-AU" w:bidi="ar-JO"/>
        </w:rPr>
        <w:t>The details required in part 1 (</w:t>
      </w:r>
      <w:proofErr w:type="spellStart"/>
      <w:r w:rsidRPr="00B2095B">
        <w:rPr>
          <w:lang w:val="en-AU" w:bidi="ar-JO"/>
        </w:rPr>
        <w:t>i</w:t>
      </w:r>
      <w:proofErr w:type="spellEnd"/>
      <w:r w:rsidRPr="00B2095B">
        <w:rPr>
          <w:lang w:val="en-AU" w:bidi="ar-JO"/>
        </w:rPr>
        <w:t xml:space="preserve"> - vii) of this clause, relating to the ready-mixed concrete suppliers' batching plants.</w:t>
      </w:r>
    </w:p>
    <w:p w14:paraId="474755A0" w14:textId="77777777" w:rsidR="00B2095B" w:rsidRPr="00B2095B" w:rsidRDefault="00B2095B" w:rsidP="00B2095B">
      <w:pPr>
        <w:tabs>
          <w:tab w:val="left" w:pos="0"/>
          <w:tab w:val="left" w:pos="426"/>
          <w:tab w:val="num" w:pos="900"/>
          <w:tab w:val="left" w:pos="993"/>
          <w:tab w:val="center" w:pos="1260"/>
          <w:tab w:val="left" w:pos="3686"/>
          <w:tab w:val="left" w:pos="3794"/>
          <w:tab w:val="left" w:pos="6946"/>
          <w:tab w:val="left" w:pos="9040"/>
          <w:tab w:val="left" w:pos="11733"/>
          <w:tab w:val="left" w:pos="13717"/>
        </w:tabs>
        <w:spacing w:before="120" w:afterLines="60" w:after="144"/>
        <w:ind w:left="900" w:right="-5" w:hanging="360"/>
        <w:jc w:val="lowKashida"/>
        <w:rPr>
          <w:lang w:val="en-AU" w:bidi="ar-JO"/>
        </w:rPr>
      </w:pPr>
      <w:r w:rsidRPr="00B2095B">
        <w:rPr>
          <w:lang w:val="en-AU" w:bidi="ar-JO"/>
        </w:rPr>
        <w:t>Make, capacity, and details of the suppliers' delivery vehicles and the number of such vehicles available to the Contractor.</w:t>
      </w:r>
    </w:p>
    <w:p w14:paraId="16ACB09F" w14:textId="77777777" w:rsidR="00B2095B" w:rsidRPr="00B2095B" w:rsidRDefault="00B2095B" w:rsidP="00B2095B">
      <w:pPr>
        <w:tabs>
          <w:tab w:val="left" w:pos="0"/>
          <w:tab w:val="left" w:pos="426"/>
          <w:tab w:val="num" w:pos="900"/>
          <w:tab w:val="left" w:pos="993"/>
          <w:tab w:val="center" w:pos="1260"/>
          <w:tab w:val="left" w:pos="3686"/>
          <w:tab w:val="left" w:pos="3794"/>
          <w:tab w:val="left" w:pos="6946"/>
          <w:tab w:val="left" w:pos="9040"/>
          <w:tab w:val="left" w:pos="11733"/>
          <w:tab w:val="left" w:pos="13717"/>
        </w:tabs>
        <w:spacing w:before="120" w:afterLines="60" w:after="144"/>
        <w:ind w:left="900" w:right="-5" w:hanging="360"/>
        <w:jc w:val="lowKashida"/>
        <w:rPr>
          <w:lang w:val="en-AU" w:bidi="ar-JO"/>
        </w:rPr>
      </w:pPr>
      <w:r w:rsidRPr="00B2095B">
        <w:rPr>
          <w:lang w:val="en-AU" w:bidi="ar-JO"/>
        </w:rPr>
        <w:t>Distances of the suppliers' batching plants from the site of the works, and the estimated travelling time required by the delivery vehicles.</w:t>
      </w:r>
    </w:p>
    <w:p w14:paraId="7A0080E6" w14:textId="77777777" w:rsidR="00B2095B" w:rsidRPr="00B2095B" w:rsidRDefault="00B2095B" w:rsidP="00B2095B">
      <w:pPr>
        <w:tabs>
          <w:tab w:val="left" w:pos="426"/>
          <w:tab w:val="left" w:pos="540"/>
          <w:tab w:val="center" w:pos="817"/>
          <w:tab w:val="left" w:pos="993"/>
          <w:tab w:val="left" w:pos="3686"/>
          <w:tab w:val="left" w:pos="3794"/>
          <w:tab w:val="left" w:pos="6946"/>
          <w:tab w:val="left" w:pos="9040"/>
          <w:tab w:val="left" w:pos="11733"/>
          <w:tab w:val="left" w:pos="13717"/>
        </w:tabs>
        <w:spacing w:before="120" w:afterLines="60" w:after="144"/>
        <w:ind w:left="540" w:right="-5"/>
        <w:jc w:val="lowKashida"/>
        <w:rPr>
          <w:color w:val="000000"/>
          <w:lang w:val="en-AU" w:bidi="ar-JO"/>
        </w:rPr>
      </w:pPr>
      <w:r w:rsidRPr="00B2095B">
        <w:rPr>
          <w:color w:val="000000"/>
          <w:lang w:val="en-AU" w:bidi="ar-JO"/>
        </w:rPr>
        <w:t>The Contractor shall give preliminary information concerning his method of concrete production in the appropriate schedule of the schedule of particulars.</w:t>
      </w:r>
    </w:p>
    <w:p w14:paraId="005E0027" w14:textId="7CA5F5F2" w:rsidR="00B2095B" w:rsidRPr="00B2095B" w:rsidRDefault="00B2095B" w:rsidP="007D1207">
      <w:pPr>
        <w:ind w:left="540"/>
        <w:rPr>
          <w:b/>
          <w:bCs/>
          <w:lang w:val="en-AU" w:bidi="ar-JO"/>
        </w:rPr>
      </w:pPr>
      <w:bookmarkStart w:id="246" w:name="_Toc464191561"/>
      <w:r w:rsidRPr="00B2095B">
        <w:rPr>
          <w:b/>
          <w:bCs/>
          <w:lang w:val="en-AU" w:bidi="ar-JO"/>
        </w:rPr>
        <w:t>Storage of Cement</w:t>
      </w:r>
      <w:bookmarkEnd w:id="246"/>
    </w:p>
    <w:p w14:paraId="313890BD" w14:textId="77777777" w:rsidR="00B2095B" w:rsidRPr="00B2095B" w:rsidRDefault="00B2095B" w:rsidP="00B2095B">
      <w:pPr>
        <w:tabs>
          <w:tab w:val="left" w:pos="426"/>
          <w:tab w:val="left" w:pos="540"/>
          <w:tab w:val="center" w:pos="817"/>
          <w:tab w:val="left" w:pos="993"/>
          <w:tab w:val="left" w:pos="3686"/>
          <w:tab w:val="left" w:pos="3794"/>
          <w:tab w:val="left" w:pos="6946"/>
          <w:tab w:val="left" w:pos="9040"/>
          <w:tab w:val="left" w:pos="11733"/>
          <w:tab w:val="left" w:pos="13717"/>
        </w:tabs>
        <w:spacing w:before="120" w:afterLines="60" w:after="144"/>
        <w:ind w:left="540" w:right="-5"/>
        <w:jc w:val="lowKashida"/>
        <w:rPr>
          <w:color w:val="000000"/>
          <w:lang w:val="en-AU" w:bidi="ar-JO"/>
        </w:rPr>
      </w:pPr>
      <w:r w:rsidRPr="00B2095B">
        <w:rPr>
          <w:color w:val="000000"/>
          <w:lang w:val="en-AU" w:bidi="ar-JO"/>
        </w:rPr>
        <w:t>All bagged cement shall be stored in a weatherproof building having dense impervious bituminous or concrete floors, which shall be kept clean at all times. Cement shall not be stored in piles more than eight bags deep. The storage arrangements shall be fully completed and approved by the Engineer, before any cement is delivered to site. Cement shall be put into storage immediately upon delivery to site.</w:t>
      </w:r>
    </w:p>
    <w:p w14:paraId="621581D2" w14:textId="77777777" w:rsidR="00B2095B" w:rsidRPr="00B2095B" w:rsidRDefault="00B2095B" w:rsidP="00B2095B">
      <w:pPr>
        <w:tabs>
          <w:tab w:val="left" w:pos="426"/>
          <w:tab w:val="left" w:pos="540"/>
          <w:tab w:val="center" w:pos="817"/>
          <w:tab w:val="left" w:pos="993"/>
          <w:tab w:val="left" w:pos="3686"/>
          <w:tab w:val="left" w:pos="3794"/>
          <w:tab w:val="left" w:pos="6946"/>
          <w:tab w:val="left" w:pos="9040"/>
          <w:tab w:val="left" w:pos="11733"/>
          <w:tab w:val="left" w:pos="13717"/>
        </w:tabs>
        <w:spacing w:before="120" w:afterLines="60" w:after="144"/>
        <w:ind w:left="540" w:right="-5"/>
        <w:jc w:val="lowKashida"/>
        <w:rPr>
          <w:color w:val="000000"/>
          <w:lang w:val="en-AU" w:bidi="ar-JO"/>
        </w:rPr>
      </w:pPr>
      <w:r w:rsidRPr="00B2095B">
        <w:rPr>
          <w:color w:val="000000"/>
          <w:lang w:val="en-AU" w:bidi="ar-JO"/>
        </w:rPr>
        <w:t>Each consignment of cement shall be separately stored for ease of access, identification, inspection, and sampling. The date of delivery shall be clearly marked on each consignment. Sufficient stocks shall be maintained on site to ensure the proper progress of the stockholding shall be to the approval of the Engineer. Consignments of cement shall be used in the Works in the order they are delivered.</w:t>
      </w:r>
    </w:p>
    <w:p w14:paraId="6E223160" w14:textId="77777777" w:rsidR="00B2095B" w:rsidRPr="00B2095B" w:rsidRDefault="00B2095B" w:rsidP="00B2095B">
      <w:pPr>
        <w:tabs>
          <w:tab w:val="left" w:pos="426"/>
          <w:tab w:val="left" w:pos="540"/>
          <w:tab w:val="center" w:pos="817"/>
          <w:tab w:val="left" w:pos="993"/>
          <w:tab w:val="left" w:pos="3686"/>
          <w:tab w:val="left" w:pos="3794"/>
          <w:tab w:val="left" w:pos="6946"/>
          <w:tab w:val="left" w:pos="9040"/>
          <w:tab w:val="left" w:pos="11733"/>
          <w:tab w:val="left" w:pos="13717"/>
        </w:tabs>
        <w:spacing w:before="120" w:afterLines="60" w:after="144"/>
        <w:ind w:left="540" w:right="-5"/>
        <w:jc w:val="lowKashida"/>
        <w:rPr>
          <w:color w:val="000000"/>
          <w:lang w:val="en-AU" w:bidi="ar-JO"/>
        </w:rPr>
      </w:pPr>
      <w:r w:rsidRPr="00B2095B">
        <w:rPr>
          <w:color w:val="000000"/>
          <w:lang w:val="en-AU" w:bidi="ar-JO"/>
        </w:rPr>
        <w:t>Cement stored in silos shall be, in the opinion of the Engineer, adequately protected against rain, humidity and dewfall and all silos charging and discharging points shall be properly sealed. Silo aeration equipment shall, if required by the Engineer, incorporate de-humidifiers. If bagged cement is stored in silos it shall be charged into the silos through 6 mm mesh screens, welded or bolted to and covering the entire feed area of the silo-charging hopper.</w:t>
      </w:r>
    </w:p>
    <w:p w14:paraId="30CD12C8" w14:textId="77777777" w:rsidR="00B2095B" w:rsidRPr="00B2095B" w:rsidRDefault="00B2095B" w:rsidP="00B2095B">
      <w:pPr>
        <w:tabs>
          <w:tab w:val="left" w:pos="426"/>
          <w:tab w:val="left" w:pos="540"/>
          <w:tab w:val="center" w:pos="817"/>
          <w:tab w:val="left" w:pos="993"/>
          <w:tab w:val="left" w:pos="3686"/>
          <w:tab w:val="left" w:pos="3794"/>
          <w:tab w:val="left" w:pos="6946"/>
          <w:tab w:val="left" w:pos="9040"/>
          <w:tab w:val="left" w:pos="11733"/>
          <w:tab w:val="left" w:pos="13717"/>
        </w:tabs>
        <w:spacing w:before="120" w:afterLines="60" w:after="144"/>
        <w:ind w:left="540" w:right="-5"/>
        <w:jc w:val="lowKashida"/>
        <w:rPr>
          <w:color w:val="000000"/>
          <w:lang w:val="en-AU" w:bidi="ar-JO"/>
        </w:rPr>
      </w:pPr>
      <w:r w:rsidRPr="00B2095B">
        <w:rPr>
          <w:color w:val="000000"/>
          <w:lang w:val="en-AU" w:bidi="ar-JO"/>
        </w:rPr>
        <w:t>Cement delivery in bulk shall be discharged only into an empty silo. Different batches of cement shall not be mixed in the same silo.</w:t>
      </w:r>
    </w:p>
    <w:p w14:paraId="46565381" w14:textId="77777777" w:rsidR="00B2095B" w:rsidRPr="00B2095B" w:rsidRDefault="00B2095B" w:rsidP="00B2095B">
      <w:pPr>
        <w:tabs>
          <w:tab w:val="left" w:pos="426"/>
          <w:tab w:val="left" w:pos="540"/>
          <w:tab w:val="center" w:pos="817"/>
          <w:tab w:val="left" w:pos="993"/>
          <w:tab w:val="left" w:pos="3686"/>
          <w:tab w:val="left" w:pos="3794"/>
          <w:tab w:val="left" w:pos="6946"/>
          <w:tab w:val="left" w:pos="9040"/>
          <w:tab w:val="left" w:pos="11733"/>
          <w:tab w:val="left" w:pos="13717"/>
        </w:tabs>
        <w:spacing w:before="120" w:afterLines="60" w:after="144"/>
        <w:ind w:left="540" w:right="-5"/>
        <w:jc w:val="lowKashida"/>
        <w:rPr>
          <w:color w:val="000000"/>
          <w:lang w:val="en-AU" w:bidi="ar-JO"/>
        </w:rPr>
      </w:pPr>
      <w:r w:rsidRPr="00B2095B">
        <w:rPr>
          <w:color w:val="000000"/>
          <w:lang w:val="en-AU" w:bidi="ar-JO"/>
        </w:rPr>
        <w:t>Cement which contains air-set or hardened lumps, re-powdered air-set material, foreign matter, or which has been contaminated or is in the opinion of the Engineer unsatisfactory shall be rejected and shall be removed from site without delay.</w:t>
      </w:r>
    </w:p>
    <w:p w14:paraId="78CE5553" w14:textId="58704AD4" w:rsidR="00B2095B" w:rsidRPr="00B2095B" w:rsidRDefault="00B2095B" w:rsidP="007D1207">
      <w:pPr>
        <w:ind w:left="540"/>
        <w:rPr>
          <w:b/>
          <w:bCs/>
          <w:lang w:val="en-AU" w:bidi="ar-JO"/>
        </w:rPr>
      </w:pPr>
      <w:bookmarkStart w:id="247" w:name="_Toc464191562"/>
      <w:r w:rsidRPr="00B2095B">
        <w:rPr>
          <w:b/>
          <w:bCs/>
          <w:lang w:val="en-AU" w:bidi="ar-JO"/>
        </w:rPr>
        <w:t>Storage of Aggregates</w:t>
      </w:r>
      <w:bookmarkEnd w:id="247"/>
    </w:p>
    <w:p w14:paraId="1EAC4CB6" w14:textId="77777777" w:rsidR="00B2095B" w:rsidRPr="00B2095B" w:rsidRDefault="00B2095B" w:rsidP="00B2095B">
      <w:pPr>
        <w:tabs>
          <w:tab w:val="left" w:pos="426"/>
          <w:tab w:val="left" w:pos="540"/>
          <w:tab w:val="center" w:pos="817"/>
          <w:tab w:val="left" w:pos="993"/>
          <w:tab w:val="left" w:pos="3686"/>
          <w:tab w:val="left" w:pos="3794"/>
          <w:tab w:val="left" w:pos="6946"/>
          <w:tab w:val="left" w:pos="9040"/>
          <w:tab w:val="left" w:pos="11733"/>
          <w:tab w:val="left" w:pos="13717"/>
        </w:tabs>
        <w:spacing w:before="120" w:afterLines="60" w:after="144"/>
        <w:ind w:left="540" w:right="-5"/>
        <w:jc w:val="lowKashida"/>
        <w:rPr>
          <w:color w:val="000000"/>
          <w:lang w:val="en-AU" w:bidi="ar-JO"/>
        </w:rPr>
      </w:pPr>
      <w:r w:rsidRPr="00B2095B">
        <w:rPr>
          <w:color w:val="000000"/>
          <w:lang w:val="en-AU" w:bidi="ar-JO"/>
        </w:rPr>
        <w:t>Separate stockpiles or storage bays shall be provided for each nominal size and type of aggregate. The storage bays shall be of sufficient size and sufficient stores of aggregates shall be maintained to allow for the progress of concreting works without interruption. Partitions between bays shall be substantially built and shall be sufficiently high to prevent mixing of different categories of aggregate through overspilling. The bays shall be provided with shades to protect the aggregates from over-heating from direct sunlight.</w:t>
      </w:r>
    </w:p>
    <w:p w14:paraId="5307A9D3" w14:textId="77777777" w:rsidR="00B2095B" w:rsidRPr="00B2095B" w:rsidRDefault="00B2095B" w:rsidP="00B2095B">
      <w:pPr>
        <w:tabs>
          <w:tab w:val="left" w:pos="426"/>
          <w:tab w:val="left" w:pos="540"/>
          <w:tab w:val="center" w:pos="817"/>
          <w:tab w:val="left" w:pos="993"/>
          <w:tab w:val="left" w:pos="3686"/>
          <w:tab w:val="left" w:pos="3794"/>
          <w:tab w:val="left" w:pos="6946"/>
          <w:tab w:val="left" w:pos="9040"/>
          <w:tab w:val="left" w:pos="11733"/>
          <w:tab w:val="left" w:pos="13717"/>
        </w:tabs>
        <w:spacing w:before="120" w:afterLines="60" w:after="144"/>
        <w:ind w:left="540" w:right="-5"/>
        <w:jc w:val="lowKashida"/>
        <w:rPr>
          <w:color w:val="000000"/>
          <w:lang w:val="en-AU" w:bidi="ar-JO"/>
        </w:rPr>
      </w:pPr>
      <w:r w:rsidRPr="00B2095B">
        <w:rPr>
          <w:color w:val="000000"/>
          <w:lang w:val="en-AU" w:bidi="ar-JO"/>
        </w:rPr>
        <w:t xml:space="preserve">Dense concrete slabs shall be laid to cover the floor of all aggregate storage bays and shall extend to cover all surrounding areas where aggregates are likely to be discharged or handled. These areas shall be kept swept clean to ensure that the aggregates are not contaminated by the </w:t>
      </w:r>
      <w:r w:rsidRPr="00B2095B">
        <w:rPr>
          <w:color w:val="000000"/>
          <w:lang w:val="en-AU" w:bidi="ar-JO"/>
        </w:rPr>
        <w:lastRenderedPageBreak/>
        <w:t>adjacent ground through trafficking or otherwise and shall be sufficiently stone to withstand all trafficking for the duration of use.</w:t>
      </w:r>
    </w:p>
    <w:p w14:paraId="680AD6F8" w14:textId="77777777" w:rsidR="00B2095B" w:rsidRPr="00B2095B" w:rsidRDefault="00B2095B" w:rsidP="00B2095B">
      <w:pPr>
        <w:tabs>
          <w:tab w:val="left" w:pos="426"/>
          <w:tab w:val="left" w:pos="540"/>
          <w:tab w:val="center" w:pos="817"/>
          <w:tab w:val="left" w:pos="993"/>
          <w:tab w:val="left" w:pos="3686"/>
          <w:tab w:val="left" w:pos="3794"/>
          <w:tab w:val="left" w:pos="6946"/>
          <w:tab w:val="left" w:pos="9040"/>
          <w:tab w:val="left" w:pos="11733"/>
          <w:tab w:val="left" w:pos="13717"/>
        </w:tabs>
        <w:spacing w:before="120" w:afterLines="60" w:after="144"/>
        <w:ind w:left="540" w:right="-5"/>
        <w:jc w:val="lowKashida"/>
        <w:rPr>
          <w:color w:val="000000"/>
          <w:lang w:val="en-AU" w:bidi="ar-JO"/>
        </w:rPr>
      </w:pPr>
      <w:r w:rsidRPr="00B2095B">
        <w:rPr>
          <w:color w:val="000000"/>
          <w:lang w:val="en-AU" w:bidi="ar-JO"/>
        </w:rPr>
        <w:t>Sufficient windbreaks shall be provided to the storage bays and adjacent areas to prevent the contamination of the aggregate by wind-blown sand.</w:t>
      </w:r>
    </w:p>
    <w:p w14:paraId="02E5E7B3" w14:textId="77777777" w:rsidR="00B2095B" w:rsidRPr="00B2095B" w:rsidRDefault="00B2095B" w:rsidP="00B2095B">
      <w:pPr>
        <w:tabs>
          <w:tab w:val="left" w:pos="426"/>
          <w:tab w:val="left" w:pos="540"/>
          <w:tab w:val="center" w:pos="817"/>
          <w:tab w:val="left" w:pos="993"/>
          <w:tab w:val="left" w:pos="3686"/>
          <w:tab w:val="left" w:pos="3794"/>
          <w:tab w:val="left" w:pos="6946"/>
          <w:tab w:val="left" w:pos="9040"/>
          <w:tab w:val="left" w:pos="11733"/>
          <w:tab w:val="left" w:pos="13717"/>
        </w:tabs>
        <w:spacing w:before="120" w:afterLines="60" w:after="144"/>
        <w:ind w:left="540" w:right="-5"/>
        <w:jc w:val="lowKashida"/>
        <w:rPr>
          <w:color w:val="000000"/>
          <w:lang w:val="en-AU" w:bidi="ar-JO"/>
        </w:rPr>
      </w:pPr>
      <w:r w:rsidRPr="00B2095B">
        <w:rPr>
          <w:color w:val="000000"/>
          <w:lang w:val="en-AU" w:bidi="ar-JO"/>
        </w:rPr>
        <w:t xml:space="preserve">The generally localized build-up of fines in aggregate stockpiles shall not be allowed and any material which, in the opinion of the Engineer, is so affected will be rejected. </w:t>
      </w:r>
    </w:p>
    <w:p w14:paraId="48F67E51" w14:textId="77777777" w:rsidR="00B2095B" w:rsidRPr="00B2095B" w:rsidRDefault="00B2095B" w:rsidP="00B2095B">
      <w:pPr>
        <w:tabs>
          <w:tab w:val="left" w:pos="426"/>
          <w:tab w:val="left" w:pos="540"/>
          <w:tab w:val="center" w:pos="817"/>
          <w:tab w:val="left" w:pos="993"/>
          <w:tab w:val="left" w:pos="3686"/>
          <w:tab w:val="left" w:pos="3794"/>
          <w:tab w:val="left" w:pos="6946"/>
          <w:tab w:val="left" w:pos="9040"/>
          <w:tab w:val="left" w:pos="11733"/>
          <w:tab w:val="left" w:pos="13717"/>
        </w:tabs>
        <w:spacing w:before="120" w:afterLines="60" w:after="144"/>
        <w:ind w:left="540" w:right="-5"/>
        <w:jc w:val="lowKashida"/>
        <w:rPr>
          <w:color w:val="000000"/>
          <w:lang w:val="en-AU" w:bidi="ar-JO"/>
        </w:rPr>
      </w:pPr>
      <w:r w:rsidRPr="00B2095B">
        <w:rPr>
          <w:color w:val="000000"/>
          <w:lang w:val="en-AU" w:bidi="ar-JO"/>
        </w:rPr>
        <w:t>Any aggregates which have suffered segregation or contamination during processing, handling at source, transportation to site, stockpiling and handling on site, or which otherwise do not comply with the requirements of these specifications, either locally or generally, shall be rejected and shall be removed from site unless they are re-processed by the Contractor on site, or by the producer, and resubmitted for approval.</w:t>
      </w:r>
    </w:p>
    <w:p w14:paraId="3358BD6D" w14:textId="1AD88CC9" w:rsidR="00B2095B" w:rsidRPr="00901AEC" w:rsidRDefault="00FC117F" w:rsidP="00901AEC">
      <w:pPr>
        <w:rPr>
          <w:b/>
          <w:bCs/>
          <w:u w:val="single"/>
          <w:lang w:bidi="ar-JO"/>
        </w:rPr>
      </w:pPr>
      <w:bookmarkStart w:id="248" w:name="_Toc460168239"/>
      <w:bookmarkStart w:id="249" w:name="_Toc460513712"/>
      <w:bookmarkStart w:id="250" w:name="_Toc460518427"/>
      <w:bookmarkStart w:id="251" w:name="_Toc461031398"/>
      <w:bookmarkStart w:id="252" w:name="_Toc461031622"/>
      <w:bookmarkStart w:id="253" w:name="_Toc461112980"/>
      <w:bookmarkStart w:id="254" w:name="_Toc464182744"/>
      <w:bookmarkStart w:id="255" w:name="_Toc464191563"/>
      <w:bookmarkStart w:id="256" w:name="_Toc468774305"/>
      <w:r w:rsidRPr="00901AEC">
        <w:rPr>
          <w:b/>
          <w:bCs/>
          <w:u w:val="single"/>
          <w:lang w:bidi="ar-JO"/>
        </w:rPr>
        <w:t>WASHING OF AGGREGATES</w:t>
      </w:r>
      <w:bookmarkEnd w:id="248"/>
      <w:bookmarkEnd w:id="249"/>
      <w:bookmarkEnd w:id="250"/>
      <w:bookmarkEnd w:id="251"/>
      <w:bookmarkEnd w:id="252"/>
      <w:bookmarkEnd w:id="253"/>
      <w:bookmarkEnd w:id="254"/>
      <w:bookmarkEnd w:id="255"/>
      <w:bookmarkEnd w:id="256"/>
    </w:p>
    <w:p w14:paraId="6E67BA76" w14:textId="77777777" w:rsidR="00B2095B" w:rsidRPr="00B2095B" w:rsidRDefault="00B2095B" w:rsidP="00B2095B">
      <w:pPr>
        <w:tabs>
          <w:tab w:val="left" w:pos="426"/>
          <w:tab w:val="left" w:pos="540"/>
          <w:tab w:val="center" w:pos="817"/>
          <w:tab w:val="left" w:pos="993"/>
          <w:tab w:val="left" w:pos="3686"/>
          <w:tab w:val="left" w:pos="3794"/>
          <w:tab w:val="left" w:pos="6946"/>
          <w:tab w:val="left" w:pos="9040"/>
          <w:tab w:val="left" w:pos="11733"/>
          <w:tab w:val="left" w:pos="13717"/>
        </w:tabs>
        <w:spacing w:before="120" w:afterLines="60" w:after="144"/>
        <w:ind w:left="540" w:right="-5"/>
        <w:jc w:val="lowKashida"/>
        <w:rPr>
          <w:color w:val="000000"/>
          <w:lang w:val="en-AU" w:bidi="ar-JO"/>
        </w:rPr>
      </w:pPr>
      <w:r w:rsidRPr="00B2095B">
        <w:rPr>
          <w:color w:val="000000"/>
          <w:lang w:val="en-AU" w:bidi="ar-JO"/>
        </w:rPr>
        <w:t>Effective washing or other supplementary processing of the aggregates shall be carried out on site if directed by the Engineer if:</w:t>
      </w:r>
    </w:p>
    <w:p w14:paraId="1C694618" w14:textId="77777777" w:rsidR="00B2095B" w:rsidRPr="00B2095B" w:rsidRDefault="00B2095B" w:rsidP="00B2095B">
      <w:pPr>
        <w:tabs>
          <w:tab w:val="left" w:pos="0"/>
          <w:tab w:val="left" w:pos="426"/>
          <w:tab w:val="num" w:pos="900"/>
          <w:tab w:val="left" w:pos="993"/>
          <w:tab w:val="center" w:pos="1260"/>
          <w:tab w:val="left" w:pos="3686"/>
          <w:tab w:val="left" w:pos="3794"/>
          <w:tab w:val="left" w:pos="6946"/>
          <w:tab w:val="left" w:pos="9040"/>
          <w:tab w:val="left" w:pos="11733"/>
          <w:tab w:val="left" w:pos="13717"/>
        </w:tabs>
        <w:spacing w:before="120" w:afterLines="60" w:after="144"/>
        <w:ind w:left="900" w:right="-5" w:hanging="360"/>
        <w:jc w:val="lowKashida"/>
        <w:rPr>
          <w:lang w:val="en-AU" w:bidi="ar-JO"/>
        </w:rPr>
      </w:pPr>
      <w:r w:rsidRPr="00B2095B">
        <w:rPr>
          <w:lang w:val="en-AU" w:bidi="ar-JO"/>
        </w:rPr>
        <w:t>In the opinion of the Engineer the aggregate produced at the Contractor's aggregate sources will not consistently comply with the Specification.</w:t>
      </w:r>
    </w:p>
    <w:p w14:paraId="0DB2B8B3" w14:textId="77777777" w:rsidR="00B2095B" w:rsidRPr="00B2095B" w:rsidRDefault="00B2095B" w:rsidP="00B2095B">
      <w:pPr>
        <w:tabs>
          <w:tab w:val="left" w:pos="0"/>
          <w:tab w:val="left" w:pos="426"/>
          <w:tab w:val="num" w:pos="900"/>
          <w:tab w:val="left" w:pos="993"/>
          <w:tab w:val="center" w:pos="1260"/>
          <w:tab w:val="left" w:pos="3686"/>
          <w:tab w:val="left" w:pos="3794"/>
          <w:tab w:val="left" w:pos="6946"/>
          <w:tab w:val="left" w:pos="9040"/>
          <w:tab w:val="left" w:pos="11733"/>
          <w:tab w:val="left" w:pos="13717"/>
        </w:tabs>
        <w:spacing w:before="120" w:afterLines="60" w:after="144"/>
        <w:ind w:left="900" w:right="-5" w:hanging="360"/>
        <w:jc w:val="lowKashida"/>
        <w:rPr>
          <w:lang w:val="en-AU" w:bidi="ar-JO"/>
        </w:rPr>
      </w:pPr>
      <w:r w:rsidRPr="00B2095B">
        <w:rPr>
          <w:lang w:val="en-AU" w:bidi="ar-JO"/>
        </w:rPr>
        <w:t>The aggregate suffers unacceptable physical or chemical contamination or other changes during handling, transportation or storage.</w:t>
      </w:r>
    </w:p>
    <w:p w14:paraId="1C64646D" w14:textId="32D4DF6D" w:rsidR="00B2095B" w:rsidRPr="00901AEC" w:rsidRDefault="00FC117F" w:rsidP="00901AEC">
      <w:pPr>
        <w:rPr>
          <w:b/>
          <w:bCs/>
          <w:u w:val="single"/>
          <w:lang w:bidi="ar-JO"/>
        </w:rPr>
      </w:pPr>
      <w:bookmarkStart w:id="257" w:name="_Toc460168240"/>
      <w:bookmarkStart w:id="258" w:name="_Toc460513713"/>
      <w:bookmarkStart w:id="259" w:name="_Toc460518428"/>
      <w:bookmarkStart w:id="260" w:name="_Toc461031399"/>
      <w:bookmarkStart w:id="261" w:name="_Toc461031623"/>
      <w:bookmarkStart w:id="262" w:name="_Toc461112981"/>
      <w:bookmarkStart w:id="263" w:name="_Toc464182745"/>
      <w:bookmarkStart w:id="264" w:name="_Toc464191564"/>
      <w:bookmarkStart w:id="265" w:name="_Toc468774306"/>
      <w:r w:rsidRPr="00901AEC">
        <w:rPr>
          <w:b/>
          <w:bCs/>
          <w:u w:val="single"/>
          <w:lang w:bidi="ar-JO"/>
        </w:rPr>
        <w:t>STORAGE OF MIXING WATER</w:t>
      </w:r>
      <w:bookmarkEnd w:id="257"/>
      <w:bookmarkEnd w:id="258"/>
      <w:bookmarkEnd w:id="259"/>
      <w:bookmarkEnd w:id="260"/>
      <w:bookmarkEnd w:id="261"/>
      <w:bookmarkEnd w:id="262"/>
      <w:bookmarkEnd w:id="263"/>
      <w:bookmarkEnd w:id="264"/>
      <w:bookmarkEnd w:id="265"/>
    </w:p>
    <w:p w14:paraId="526D6251" w14:textId="77777777" w:rsidR="00B2095B" w:rsidRPr="00B2095B" w:rsidRDefault="00B2095B" w:rsidP="00901AEC">
      <w:pPr>
        <w:rPr>
          <w:color w:val="000000"/>
          <w:lang w:val="en-AU" w:bidi="ar-JO"/>
        </w:rPr>
      </w:pPr>
      <w:r w:rsidRPr="00B2095B">
        <w:rPr>
          <w:color w:val="000000"/>
          <w:lang w:val="en-AU" w:bidi="ar-JO"/>
        </w:rPr>
        <w:t>Water for concreting shall be stored in covered tanks adequately sealed to prevent the ingress of dust, oil or other contaminants. The Tanks shall, when necessary, be shaded and insulated to prevent overheating of the water.</w:t>
      </w:r>
    </w:p>
    <w:p w14:paraId="4961AA85" w14:textId="77777777" w:rsidR="00B2095B" w:rsidRPr="00B2095B" w:rsidRDefault="00B2095B" w:rsidP="00B2095B">
      <w:pPr>
        <w:tabs>
          <w:tab w:val="left" w:pos="426"/>
          <w:tab w:val="left" w:pos="540"/>
          <w:tab w:val="center" w:pos="817"/>
          <w:tab w:val="left" w:pos="993"/>
          <w:tab w:val="left" w:pos="3686"/>
          <w:tab w:val="left" w:pos="3794"/>
          <w:tab w:val="left" w:pos="6946"/>
          <w:tab w:val="left" w:pos="9040"/>
          <w:tab w:val="left" w:pos="11733"/>
          <w:tab w:val="left" w:pos="13717"/>
        </w:tabs>
        <w:spacing w:before="120" w:afterLines="60" w:after="144"/>
        <w:ind w:left="540" w:right="-5"/>
        <w:jc w:val="lowKashida"/>
        <w:rPr>
          <w:color w:val="000000"/>
          <w:lang w:val="en-AU" w:bidi="ar-JO"/>
        </w:rPr>
      </w:pPr>
      <w:r w:rsidRPr="00B2095B">
        <w:rPr>
          <w:color w:val="000000"/>
          <w:lang w:val="en-AU" w:bidi="ar-JO"/>
        </w:rPr>
        <w:t>Provision for the storage and/or mixing of crushed ice with the water shall be made</w:t>
      </w:r>
    </w:p>
    <w:p w14:paraId="42D79C23" w14:textId="4F7C0E93" w:rsidR="00B2095B" w:rsidRPr="00901AEC" w:rsidRDefault="00FC117F" w:rsidP="00901AEC">
      <w:pPr>
        <w:rPr>
          <w:b/>
          <w:bCs/>
          <w:u w:val="single"/>
          <w:lang w:bidi="ar-JO"/>
        </w:rPr>
      </w:pPr>
      <w:bookmarkStart w:id="266" w:name="_Toc460168241"/>
      <w:bookmarkStart w:id="267" w:name="_Toc460513714"/>
      <w:bookmarkStart w:id="268" w:name="_Toc460518429"/>
      <w:bookmarkStart w:id="269" w:name="_Toc461031400"/>
      <w:bookmarkStart w:id="270" w:name="_Toc461031624"/>
      <w:bookmarkStart w:id="271" w:name="_Toc461112982"/>
      <w:bookmarkStart w:id="272" w:name="_Toc464182746"/>
      <w:bookmarkStart w:id="273" w:name="_Toc464191565"/>
      <w:bookmarkStart w:id="274" w:name="_Toc468774307"/>
      <w:r w:rsidRPr="00901AEC">
        <w:rPr>
          <w:b/>
          <w:bCs/>
          <w:u w:val="single"/>
          <w:lang w:bidi="ar-JO"/>
        </w:rPr>
        <w:t>BATCHING PLANT</w:t>
      </w:r>
      <w:bookmarkEnd w:id="266"/>
      <w:bookmarkEnd w:id="267"/>
      <w:bookmarkEnd w:id="268"/>
      <w:bookmarkEnd w:id="269"/>
      <w:bookmarkEnd w:id="270"/>
      <w:bookmarkEnd w:id="271"/>
      <w:bookmarkEnd w:id="272"/>
      <w:bookmarkEnd w:id="273"/>
      <w:bookmarkEnd w:id="274"/>
    </w:p>
    <w:p w14:paraId="648DD32A" w14:textId="77777777" w:rsidR="00B2095B" w:rsidRPr="00B2095B" w:rsidRDefault="00B2095B" w:rsidP="00B2095B">
      <w:pPr>
        <w:tabs>
          <w:tab w:val="left" w:pos="426"/>
          <w:tab w:val="left" w:pos="540"/>
          <w:tab w:val="center" w:pos="817"/>
          <w:tab w:val="left" w:pos="993"/>
          <w:tab w:val="left" w:pos="3686"/>
          <w:tab w:val="left" w:pos="3794"/>
          <w:tab w:val="left" w:pos="6946"/>
          <w:tab w:val="left" w:pos="9040"/>
          <w:tab w:val="left" w:pos="11733"/>
          <w:tab w:val="left" w:pos="13717"/>
        </w:tabs>
        <w:spacing w:before="120" w:afterLines="60" w:after="144"/>
        <w:ind w:left="540" w:right="-5"/>
        <w:jc w:val="lowKashida"/>
        <w:rPr>
          <w:color w:val="000000"/>
          <w:lang w:val="en-AU" w:bidi="ar-JO"/>
        </w:rPr>
      </w:pPr>
      <w:r w:rsidRPr="00B2095B">
        <w:rPr>
          <w:color w:val="000000"/>
          <w:lang w:val="en-AU" w:bidi="ar-JO"/>
        </w:rPr>
        <w:t>An adequately drained dense concrete slab shall be provided under the batching plant and surrounding the whole area of the plant and aggregate delivery/storage areas. The foundations of the batching and weighing equipment shall be horizontal and securely fixed to allow accurate operation of the plant.</w:t>
      </w:r>
    </w:p>
    <w:p w14:paraId="2FEAD40A" w14:textId="77777777" w:rsidR="00B2095B" w:rsidRPr="00B2095B" w:rsidRDefault="00B2095B" w:rsidP="00B2095B">
      <w:pPr>
        <w:tabs>
          <w:tab w:val="left" w:pos="426"/>
          <w:tab w:val="left" w:pos="540"/>
          <w:tab w:val="center" w:pos="817"/>
          <w:tab w:val="left" w:pos="993"/>
          <w:tab w:val="left" w:pos="3686"/>
          <w:tab w:val="left" w:pos="3794"/>
          <w:tab w:val="left" w:pos="6946"/>
          <w:tab w:val="left" w:pos="9040"/>
          <w:tab w:val="left" w:pos="11733"/>
          <w:tab w:val="left" w:pos="13717"/>
        </w:tabs>
        <w:spacing w:before="120" w:afterLines="60" w:after="144"/>
        <w:ind w:left="540" w:right="-5"/>
        <w:jc w:val="lowKashida"/>
        <w:rPr>
          <w:color w:val="000000"/>
          <w:lang w:val="en-AU" w:bidi="ar-JO"/>
        </w:rPr>
      </w:pPr>
      <w:r w:rsidRPr="00B2095B">
        <w:rPr>
          <w:color w:val="000000"/>
          <w:lang w:val="en-AU" w:bidi="ar-JO"/>
        </w:rPr>
        <w:t>The batch shall be so charged into the mixer that some water will enter before cement and aggregate. Water shall continue to flow for a period that may extend to the end of the first quarter of the specified mixing time. Controls shall be provided to ensure that the batch cannot be discharged until the required mixing time has elapsed and that no additional water over the designated requirements can be added during mixing. The entire batch shall be discharged before the mixer is recharged. In no case shall the mixing time be less than 1½ minutes after all material are introduced.</w:t>
      </w:r>
    </w:p>
    <w:p w14:paraId="5ED55F0B" w14:textId="77777777" w:rsidR="00B2095B" w:rsidRPr="00B2095B" w:rsidRDefault="00B2095B" w:rsidP="00B2095B">
      <w:pPr>
        <w:tabs>
          <w:tab w:val="left" w:pos="426"/>
          <w:tab w:val="left" w:pos="540"/>
          <w:tab w:val="center" w:pos="817"/>
          <w:tab w:val="left" w:pos="993"/>
          <w:tab w:val="left" w:pos="3686"/>
          <w:tab w:val="left" w:pos="3794"/>
          <w:tab w:val="left" w:pos="6946"/>
          <w:tab w:val="left" w:pos="9040"/>
          <w:tab w:val="left" w:pos="11733"/>
          <w:tab w:val="left" w:pos="13717"/>
        </w:tabs>
        <w:spacing w:before="120" w:afterLines="60" w:after="144"/>
        <w:ind w:left="540" w:right="-5"/>
        <w:jc w:val="lowKashida"/>
        <w:rPr>
          <w:color w:val="000000"/>
          <w:lang w:val="en-AU" w:bidi="ar-JO"/>
        </w:rPr>
      </w:pPr>
      <w:r w:rsidRPr="00B2095B">
        <w:rPr>
          <w:color w:val="000000"/>
          <w:lang w:val="en-AU" w:bidi="ar-JO"/>
        </w:rPr>
        <w:t>The weighing equipment shall be maintained and calibrated by the Contractor to ensure continued accuracy. The weighing equipment shall batch the materials to an accuracy of not more than ± 2 % for aggregates and ± 1 % for cement. The equipment shall be maintained to conform to the above tolerances and checked at least once a month or at such times as the Engineer may require.</w:t>
      </w:r>
    </w:p>
    <w:p w14:paraId="3AAC19EA" w14:textId="77777777" w:rsidR="00B2095B" w:rsidRPr="00B2095B" w:rsidRDefault="00B2095B" w:rsidP="00B2095B">
      <w:pPr>
        <w:tabs>
          <w:tab w:val="left" w:pos="426"/>
          <w:tab w:val="left" w:pos="540"/>
          <w:tab w:val="center" w:pos="817"/>
          <w:tab w:val="left" w:pos="993"/>
          <w:tab w:val="left" w:pos="3686"/>
          <w:tab w:val="left" w:pos="3794"/>
          <w:tab w:val="left" w:pos="6946"/>
          <w:tab w:val="left" w:pos="9040"/>
          <w:tab w:val="left" w:pos="11733"/>
          <w:tab w:val="left" w:pos="13717"/>
        </w:tabs>
        <w:spacing w:before="120" w:afterLines="60" w:after="144"/>
        <w:ind w:left="540" w:right="-5"/>
        <w:jc w:val="lowKashida"/>
        <w:rPr>
          <w:color w:val="000000"/>
          <w:lang w:val="en-AU" w:bidi="ar-JO"/>
        </w:rPr>
      </w:pPr>
      <w:r w:rsidRPr="00B2095B">
        <w:rPr>
          <w:color w:val="000000"/>
          <w:lang w:val="en-AU" w:bidi="ar-JO"/>
        </w:rPr>
        <w:t>A tare adjustment, up to a maximum of 10 % of the nominal capacity weigh scale shall be provided on the weighing mechanism.</w:t>
      </w:r>
    </w:p>
    <w:p w14:paraId="776AF594" w14:textId="77777777" w:rsidR="00B2095B" w:rsidRPr="00B2095B" w:rsidRDefault="00B2095B" w:rsidP="00B2095B">
      <w:pPr>
        <w:tabs>
          <w:tab w:val="left" w:pos="426"/>
          <w:tab w:val="left" w:pos="540"/>
          <w:tab w:val="center" w:pos="817"/>
          <w:tab w:val="left" w:pos="993"/>
          <w:tab w:val="left" w:pos="3686"/>
          <w:tab w:val="left" w:pos="3794"/>
          <w:tab w:val="left" w:pos="6946"/>
          <w:tab w:val="left" w:pos="9040"/>
          <w:tab w:val="left" w:pos="11733"/>
          <w:tab w:val="left" w:pos="13717"/>
        </w:tabs>
        <w:spacing w:before="120" w:afterLines="60" w:after="144"/>
        <w:ind w:left="540" w:right="-5"/>
        <w:jc w:val="lowKashida"/>
        <w:rPr>
          <w:color w:val="000000"/>
          <w:lang w:val="en-AU" w:bidi="ar-JO"/>
        </w:rPr>
      </w:pPr>
      <w:r w:rsidRPr="00B2095B">
        <w:rPr>
          <w:color w:val="000000"/>
          <w:lang w:val="en-AU" w:bidi="ar-JO"/>
        </w:rPr>
        <w:lastRenderedPageBreak/>
        <w:t xml:space="preserve">Dust seals shall be provided on hoppers used for cement between the loading mechanism and weigh hopper, and shall be fitted so as to prevent the emission of dust and not to affect weighing accuracy. The hopper shall be vented to permit escape of air without emission of excessive dust. Sufficient protection shall be provided to all weigh hoppers and weighing mechanisms to prevent interference with weighing accuracy by weather conditions or external build-up of materials. Fine and coarse aggregates shall be weighed individually into the weigh hopper and any build-up in the hopper during the day must be tarred out. At least once each day scales should be adjusted to zero by cleaning the plant. </w:t>
      </w:r>
    </w:p>
    <w:p w14:paraId="5D5C2B38" w14:textId="4EB69CAE" w:rsidR="00B2095B" w:rsidRPr="00901AEC" w:rsidRDefault="00FC117F" w:rsidP="00901AEC">
      <w:pPr>
        <w:rPr>
          <w:b/>
          <w:bCs/>
          <w:u w:val="single"/>
          <w:lang w:bidi="ar-JO"/>
        </w:rPr>
      </w:pPr>
      <w:bookmarkStart w:id="275" w:name="_Toc460168242"/>
      <w:bookmarkStart w:id="276" w:name="_Toc460513715"/>
      <w:bookmarkStart w:id="277" w:name="_Toc460518430"/>
      <w:bookmarkStart w:id="278" w:name="_Toc461031401"/>
      <w:bookmarkStart w:id="279" w:name="_Toc461031625"/>
      <w:bookmarkStart w:id="280" w:name="_Toc461112983"/>
      <w:bookmarkStart w:id="281" w:name="_Toc464182747"/>
      <w:bookmarkStart w:id="282" w:name="_Toc464191566"/>
      <w:bookmarkStart w:id="283" w:name="_Toc468774308"/>
      <w:r w:rsidRPr="00901AEC">
        <w:rPr>
          <w:b/>
          <w:bCs/>
          <w:u w:val="single"/>
          <w:lang w:bidi="ar-JO"/>
        </w:rPr>
        <w:t>READY MIXED CONCRETE</w:t>
      </w:r>
      <w:bookmarkEnd w:id="275"/>
      <w:bookmarkEnd w:id="276"/>
      <w:bookmarkEnd w:id="277"/>
      <w:bookmarkEnd w:id="278"/>
      <w:bookmarkEnd w:id="279"/>
      <w:bookmarkEnd w:id="280"/>
      <w:bookmarkEnd w:id="281"/>
      <w:bookmarkEnd w:id="282"/>
      <w:bookmarkEnd w:id="283"/>
    </w:p>
    <w:p w14:paraId="33F2F84F" w14:textId="77777777" w:rsidR="00B2095B" w:rsidRPr="00B2095B" w:rsidRDefault="00B2095B" w:rsidP="00B2095B">
      <w:pPr>
        <w:tabs>
          <w:tab w:val="left" w:pos="426"/>
          <w:tab w:val="left" w:pos="540"/>
          <w:tab w:val="center" w:pos="817"/>
          <w:tab w:val="left" w:pos="993"/>
          <w:tab w:val="left" w:pos="3686"/>
          <w:tab w:val="left" w:pos="3794"/>
          <w:tab w:val="left" w:pos="6946"/>
          <w:tab w:val="left" w:pos="9040"/>
          <w:tab w:val="left" w:pos="11733"/>
          <w:tab w:val="left" w:pos="13717"/>
        </w:tabs>
        <w:spacing w:before="120" w:afterLines="60" w:after="144"/>
        <w:ind w:left="540" w:right="-5"/>
        <w:jc w:val="lowKashida"/>
        <w:rPr>
          <w:color w:val="000000"/>
          <w:lang w:val="en-AU" w:bidi="ar-JO"/>
        </w:rPr>
      </w:pPr>
      <w:r w:rsidRPr="00B2095B">
        <w:rPr>
          <w:color w:val="000000"/>
          <w:lang w:val="en-AU" w:bidi="ar-JO"/>
        </w:rPr>
        <w:t>Concrete from the ready-mixed concrete source shall be carried in approved delivery vehicles. The concrete shall be compacted in its final position within 45 minutes of the introduction of water.</w:t>
      </w:r>
    </w:p>
    <w:p w14:paraId="0B2CB6EF" w14:textId="77777777" w:rsidR="00B2095B" w:rsidRPr="00B2095B" w:rsidRDefault="00B2095B" w:rsidP="00B2095B">
      <w:pPr>
        <w:tabs>
          <w:tab w:val="left" w:pos="426"/>
          <w:tab w:val="left" w:pos="540"/>
          <w:tab w:val="center" w:pos="817"/>
          <w:tab w:val="left" w:pos="993"/>
          <w:tab w:val="left" w:pos="3686"/>
          <w:tab w:val="left" w:pos="3794"/>
          <w:tab w:val="left" w:pos="6946"/>
          <w:tab w:val="left" w:pos="9040"/>
          <w:tab w:val="left" w:pos="11733"/>
          <w:tab w:val="left" w:pos="13717"/>
        </w:tabs>
        <w:spacing w:before="120" w:afterLines="60" w:after="144"/>
        <w:ind w:left="540" w:right="-5"/>
        <w:jc w:val="lowKashida"/>
        <w:rPr>
          <w:color w:val="000000"/>
          <w:lang w:val="en-AU" w:bidi="ar-JO"/>
        </w:rPr>
      </w:pPr>
      <w:r w:rsidRPr="00B2095B">
        <w:rPr>
          <w:color w:val="000000"/>
          <w:lang w:val="en-AU" w:bidi="ar-JO"/>
        </w:rPr>
        <w:t>When truck-mixed concrete is used, water shall be added under supervision at the supplier's batching plant. Water shall only be added at the site with the prior approval of the Engineer. In no circumstance shall water be added in transit.</w:t>
      </w:r>
    </w:p>
    <w:p w14:paraId="4D72A632" w14:textId="77777777" w:rsidR="00B2095B" w:rsidRPr="00B2095B" w:rsidRDefault="00B2095B" w:rsidP="00B2095B">
      <w:pPr>
        <w:tabs>
          <w:tab w:val="left" w:pos="426"/>
          <w:tab w:val="left" w:pos="540"/>
          <w:tab w:val="center" w:pos="817"/>
          <w:tab w:val="left" w:pos="993"/>
          <w:tab w:val="left" w:pos="3686"/>
          <w:tab w:val="left" w:pos="3794"/>
          <w:tab w:val="left" w:pos="6946"/>
          <w:tab w:val="left" w:pos="9040"/>
          <w:tab w:val="left" w:pos="11733"/>
          <w:tab w:val="left" w:pos="13717"/>
        </w:tabs>
        <w:spacing w:before="120" w:afterLines="60" w:after="144"/>
        <w:ind w:left="540" w:right="-5"/>
        <w:jc w:val="lowKashida"/>
        <w:rPr>
          <w:color w:val="000000"/>
          <w:lang w:val="en-AU" w:bidi="ar-JO"/>
        </w:rPr>
      </w:pPr>
      <w:r w:rsidRPr="00B2095B">
        <w:rPr>
          <w:color w:val="000000"/>
          <w:lang w:val="en-AU" w:bidi="ar-JO"/>
        </w:rPr>
        <w:t>Each consignment of ready mixed concrete dispatched from the supplier's batching plant to the site must be accompanied by a certificate stating origin, time and date of mixing, temperature, slump and weight of constituents at the batching plant and proposed location of the concrete. Each certificate shall be countersigned by the Engineer's Representative or a member of his staff prior to incorporation of the concrete into the Works. Such signature shall not constitute acceptance of the concrete.</w:t>
      </w:r>
    </w:p>
    <w:p w14:paraId="425EAEEB" w14:textId="52F5611F" w:rsidR="00B2095B" w:rsidRPr="00B2095B" w:rsidRDefault="00B2095B" w:rsidP="007D1207">
      <w:pPr>
        <w:ind w:left="540"/>
        <w:rPr>
          <w:b/>
          <w:bCs/>
          <w:lang w:val="en-AU" w:bidi="ar-JO"/>
        </w:rPr>
      </w:pPr>
      <w:bookmarkStart w:id="284" w:name="_Toc464191567"/>
      <w:r w:rsidRPr="00B2095B">
        <w:rPr>
          <w:b/>
          <w:bCs/>
          <w:lang w:val="en-AU" w:bidi="ar-JO"/>
        </w:rPr>
        <w:t>Concrete Mixes - General</w:t>
      </w:r>
      <w:bookmarkEnd w:id="284"/>
    </w:p>
    <w:p w14:paraId="456956A5" w14:textId="77777777" w:rsidR="00B2095B" w:rsidRPr="00B2095B" w:rsidRDefault="00B2095B" w:rsidP="00B2095B">
      <w:pPr>
        <w:tabs>
          <w:tab w:val="center" w:pos="817"/>
          <w:tab w:val="left" w:pos="993"/>
          <w:tab w:val="left" w:pos="1260"/>
          <w:tab w:val="left" w:pos="3686"/>
          <w:tab w:val="left" w:pos="3794"/>
          <w:tab w:val="left" w:pos="6946"/>
          <w:tab w:val="left" w:pos="9040"/>
          <w:tab w:val="left" w:pos="11733"/>
          <w:tab w:val="left" w:pos="13717"/>
        </w:tabs>
        <w:spacing w:before="120" w:afterLines="60" w:after="144"/>
        <w:ind w:left="1260" w:right="-5"/>
        <w:jc w:val="lowKashida"/>
        <w:rPr>
          <w:color w:val="000000"/>
          <w:lang w:val="en-AU" w:bidi="ar-JO"/>
        </w:rPr>
      </w:pPr>
      <w:r w:rsidRPr="00B2095B">
        <w:rPr>
          <w:color w:val="000000"/>
          <w:lang w:val="en-AU" w:bidi="ar-JO"/>
        </w:rPr>
        <w:t>Structural concrete shall be dense, durable and to the grades specified or shown on the drawings. Unless otherwise directed, Portland Cement shall be used. The quantity of water used shall not exceed that required to produce concrete with sufficient workability to be placed and compacted where required. In the case of water-retaining structures the Engineer may require the Contractor to provide concrete within minimum and. maximum water content limits. In such circumstances, the cement content must be so regulated to meet the requirements of strength and water cement ratio.</w:t>
      </w:r>
    </w:p>
    <w:p w14:paraId="752DD9A5" w14:textId="77777777" w:rsidR="00B2095B" w:rsidRPr="00B2095B" w:rsidRDefault="00B2095B" w:rsidP="00B2095B">
      <w:pPr>
        <w:tabs>
          <w:tab w:val="center" w:pos="817"/>
          <w:tab w:val="left" w:pos="993"/>
          <w:tab w:val="left" w:pos="1260"/>
          <w:tab w:val="left" w:pos="3686"/>
          <w:tab w:val="left" w:pos="3794"/>
          <w:tab w:val="left" w:pos="6946"/>
          <w:tab w:val="left" w:pos="9040"/>
          <w:tab w:val="left" w:pos="11733"/>
          <w:tab w:val="left" w:pos="13717"/>
        </w:tabs>
        <w:spacing w:before="120" w:afterLines="60" w:after="144"/>
        <w:ind w:left="1260" w:right="-5"/>
        <w:jc w:val="lowKashida"/>
        <w:rPr>
          <w:color w:val="000000"/>
          <w:lang w:val="en-AU" w:bidi="ar-JO"/>
        </w:rPr>
      </w:pPr>
      <w:r w:rsidRPr="00B2095B">
        <w:rPr>
          <w:color w:val="000000"/>
          <w:lang w:val="en-AU" w:bidi="ar-JO"/>
        </w:rPr>
        <w:t>Concrete shall be mixed and tested according to BS.</w:t>
      </w:r>
    </w:p>
    <w:p w14:paraId="7B0389BF" w14:textId="77777777" w:rsidR="00B2095B" w:rsidRPr="00B2095B" w:rsidRDefault="00B2095B" w:rsidP="00B2095B">
      <w:pPr>
        <w:tabs>
          <w:tab w:val="center" w:pos="817"/>
          <w:tab w:val="left" w:pos="993"/>
          <w:tab w:val="left" w:pos="1260"/>
          <w:tab w:val="left" w:pos="3686"/>
          <w:tab w:val="left" w:pos="3794"/>
          <w:tab w:val="left" w:pos="6946"/>
          <w:tab w:val="left" w:pos="9040"/>
          <w:tab w:val="left" w:pos="11733"/>
          <w:tab w:val="left" w:pos="13717"/>
        </w:tabs>
        <w:spacing w:before="120" w:afterLines="60" w:after="144"/>
        <w:ind w:left="1260" w:right="-5"/>
        <w:jc w:val="lowKashida"/>
        <w:rPr>
          <w:color w:val="000000"/>
          <w:lang w:val="en-AU" w:bidi="ar-JO"/>
        </w:rPr>
      </w:pPr>
      <w:r w:rsidRPr="00B2095B">
        <w:rPr>
          <w:color w:val="000000"/>
          <w:lang w:val="en-AU" w:bidi="ar-JO"/>
        </w:rPr>
        <w:t>Concrete is divided into Class CI concrete and Class CII concrete mixes for Class CI and Class CII shall be designed mixes.</w:t>
      </w:r>
    </w:p>
    <w:p w14:paraId="51C85980" w14:textId="07C3472A" w:rsidR="00B2095B" w:rsidRDefault="00B2095B" w:rsidP="00B2095B">
      <w:pPr>
        <w:tabs>
          <w:tab w:val="center" w:pos="817"/>
          <w:tab w:val="left" w:pos="993"/>
          <w:tab w:val="left" w:pos="1260"/>
          <w:tab w:val="left" w:pos="3686"/>
          <w:tab w:val="left" w:pos="3794"/>
          <w:tab w:val="left" w:pos="6946"/>
          <w:tab w:val="left" w:pos="9040"/>
          <w:tab w:val="left" w:pos="11733"/>
          <w:tab w:val="left" w:pos="13717"/>
        </w:tabs>
        <w:spacing w:before="120" w:afterLines="60" w:after="144"/>
        <w:ind w:left="1260" w:right="-5"/>
        <w:jc w:val="lowKashida"/>
        <w:rPr>
          <w:color w:val="000000"/>
          <w:lang w:val="en-AU" w:bidi="ar-JO"/>
        </w:rPr>
      </w:pPr>
      <w:r w:rsidRPr="00B2095B">
        <w:rPr>
          <w:color w:val="000000"/>
          <w:lang w:val="en-AU" w:bidi="ar-JO"/>
        </w:rPr>
        <w:t>The classes and grades of concrete to be used in the Works shall be as shown in Table 2.3.17-1.</w:t>
      </w:r>
    </w:p>
    <w:p w14:paraId="0E1E59BF" w14:textId="24721B65" w:rsidR="00B2095B" w:rsidRPr="00B2095B" w:rsidRDefault="006C68FD" w:rsidP="006C68FD">
      <w:pPr>
        <w:tabs>
          <w:tab w:val="left" w:pos="0"/>
          <w:tab w:val="left" w:pos="426"/>
          <w:tab w:val="center" w:pos="817"/>
          <w:tab w:val="left" w:pos="993"/>
          <w:tab w:val="left" w:pos="1665"/>
          <w:tab w:val="left" w:pos="3686"/>
          <w:tab w:val="left" w:pos="3794"/>
          <w:tab w:val="left" w:pos="6946"/>
          <w:tab w:val="left" w:pos="9040"/>
          <w:tab w:val="left" w:pos="11733"/>
          <w:tab w:val="left" w:pos="13717"/>
        </w:tabs>
        <w:spacing w:before="120" w:afterLines="60" w:after="144"/>
        <w:ind w:right="-5"/>
        <w:rPr>
          <w:color w:val="000000"/>
          <w:lang w:val="en-AU" w:bidi="ar-JO"/>
        </w:rPr>
      </w:pPr>
      <w:r>
        <w:rPr>
          <w:color w:val="000000"/>
          <w:lang w:val="en-AU" w:bidi="ar-JO"/>
        </w:rPr>
        <w:tab/>
      </w:r>
      <w:r>
        <w:rPr>
          <w:color w:val="000000"/>
          <w:lang w:val="en-AU" w:bidi="ar-JO"/>
        </w:rPr>
        <w:tab/>
      </w:r>
      <w:r>
        <w:rPr>
          <w:color w:val="000000"/>
          <w:lang w:val="en-AU" w:bidi="ar-JO"/>
        </w:rPr>
        <w:tab/>
      </w:r>
      <w:r>
        <w:rPr>
          <w:color w:val="000000"/>
          <w:lang w:val="en-AU" w:bidi="ar-JO"/>
        </w:rPr>
        <w:tab/>
      </w:r>
      <w:r w:rsidR="00B2095B" w:rsidRPr="00B2095B">
        <w:rPr>
          <w:color w:val="000000"/>
          <w:lang w:val="en-AU" w:bidi="ar-JO"/>
        </w:rPr>
        <w:t>Table 2.3.17-1 Concrete Strength Classes and their Application</w:t>
      </w:r>
    </w:p>
    <w:tbl>
      <w:tblPr>
        <w:tblW w:w="9496" w:type="dxa"/>
        <w:jc w:val="right"/>
        <w:tblLayout w:type="fixed"/>
        <w:tblCellMar>
          <w:left w:w="107" w:type="dxa"/>
          <w:right w:w="107" w:type="dxa"/>
        </w:tblCellMar>
        <w:tblLook w:val="0000" w:firstRow="0" w:lastRow="0" w:firstColumn="0" w:lastColumn="0" w:noHBand="0" w:noVBand="0"/>
      </w:tblPr>
      <w:tblGrid>
        <w:gridCol w:w="1399"/>
        <w:gridCol w:w="1290"/>
        <w:gridCol w:w="1528"/>
        <w:gridCol w:w="3058"/>
        <w:gridCol w:w="931"/>
        <w:gridCol w:w="1290"/>
      </w:tblGrid>
      <w:tr w:rsidR="00B2095B" w:rsidRPr="00B2095B" w14:paraId="0A45A5C0" w14:textId="77777777" w:rsidTr="009C3C63">
        <w:trPr>
          <w:cantSplit/>
          <w:trHeight w:val="594"/>
          <w:jc w:val="right"/>
        </w:trPr>
        <w:tc>
          <w:tcPr>
            <w:tcW w:w="1399" w:type="dxa"/>
            <w:tcBorders>
              <w:top w:val="double" w:sz="6" w:space="0" w:color="auto"/>
              <w:left w:val="double" w:sz="6" w:space="0" w:color="auto"/>
              <w:bottom w:val="double" w:sz="6" w:space="0" w:color="auto"/>
              <w:right w:val="single" w:sz="6" w:space="0" w:color="auto"/>
            </w:tcBorders>
            <w:shd w:val="clear" w:color="auto" w:fill="auto"/>
            <w:vAlign w:val="center"/>
          </w:tcPr>
          <w:p w14:paraId="3D65AA7C"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jc w:val="lowKashida"/>
              <w:rPr>
                <w:b/>
                <w:bCs/>
                <w:lang w:bidi="ar-JO"/>
              </w:rPr>
            </w:pPr>
            <w:r w:rsidRPr="00B2095B">
              <w:rPr>
                <w:b/>
                <w:bCs/>
                <w:lang w:bidi="ar-JO"/>
              </w:rPr>
              <w:t>Concrete</w:t>
            </w:r>
          </w:p>
          <w:p w14:paraId="004A366F"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jc w:val="lowKashida"/>
              <w:rPr>
                <w:b/>
                <w:bCs/>
                <w:lang w:bidi="ar-JO"/>
              </w:rPr>
            </w:pPr>
            <w:r w:rsidRPr="00B2095B">
              <w:rPr>
                <w:b/>
                <w:bCs/>
                <w:lang w:bidi="ar-JO"/>
              </w:rPr>
              <w:t>Class</w:t>
            </w:r>
          </w:p>
        </w:tc>
        <w:tc>
          <w:tcPr>
            <w:tcW w:w="1290" w:type="dxa"/>
            <w:tcBorders>
              <w:top w:val="double" w:sz="6" w:space="0" w:color="auto"/>
              <w:left w:val="single" w:sz="6" w:space="0" w:color="auto"/>
              <w:bottom w:val="double" w:sz="6" w:space="0" w:color="auto"/>
              <w:right w:val="single" w:sz="6" w:space="0" w:color="auto"/>
            </w:tcBorders>
            <w:shd w:val="clear" w:color="auto" w:fill="auto"/>
            <w:vAlign w:val="center"/>
          </w:tcPr>
          <w:p w14:paraId="3A16FC91"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jc w:val="lowKashida"/>
              <w:rPr>
                <w:b/>
                <w:bCs/>
                <w:lang w:bidi="ar-JO"/>
              </w:rPr>
            </w:pPr>
            <w:r w:rsidRPr="00B2095B">
              <w:rPr>
                <w:b/>
                <w:bCs/>
                <w:lang w:bidi="ar-JO"/>
              </w:rPr>
              <w:t>Strength</w:t>
            </w:r>
          </w:p>
          <w:p w14:paraId="1EE42204"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jc w:val="lowKashida"/>
              <w:rPr>
                <w:b/>
                <w:bCs/>
                <w:lang w:bidi="ar-JO"/>
              </w:rPr>
            </w:pPr>
            <w:r w:rsidRPr="00B2095B">
              <w:rPr>
                <w:b/>
                <w:bCs/>
                <w:lang w:bidi="ar-JO"/>
              </w:rPr>
              <w:t>Grade</w:t>
            </w:r>
          </w:p>
          <w:p w14:paraId="30F9C56D"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jc w:val="lowKashida"/>
              <w:rPr>
                <w:b/>
                <w:bCs/>
                <w:lang w:bidi="ar-JO"/>
              </w:rPr>
            </w:pPr>
          </w:p>
        </w:tc>
        <w:tc>
          <w:tcPr>
            <w:tcW w:w="1528" w:type="dxa"/>
            <w:tcBorders>
              <w:top w:val="double" w:sz="6" w:space="0" w:color="auto"/>
              <w:left w:val="single" w:sz="6" w:space="0" w:color="auto"/>
              <w:bottom w:val="double" w:sz="6" w:space="0" w:color="auto"/>
              <w:right w:val="single" w:sz="6" w:space="0" w:color="auto"/>
            </w:tcBorders>
            <w:shd w:val="clear" w:color="auto" w:fill="auto"/>
            <w:vAlign w:val="center"/>
          </w:tcPr>
          <w:p w14:paraId="7917B57E"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jc w:val="lowKashida"/>
              <w:rPr>
                <w:b/>
                <w:bCs/>
                <w:lang w:bidi="ar-JO"/>
              </w:rPr>
            </w:pPr>
            <w:r w:rsidRPr="00B2095B">
              <w:rPr>
                <w:b/>
                <w:bCs/>
                <w:lang w:bidi="ar-JO"/>
              </w:rPr>
              <w:t>Characteristic Strength</w:t>
            </w:r>
          </w:p>
          <w:p w14:paraId="1D9AAD3E"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jc w:val="lowKashida"/>
              <w:rPr>
                <w:b/>
                <w:bCs/>
                <w:lang w:bidi="ar-JO"/>
              </w:rPr>
            </w:pPr>
            <w:r w:rsidRPr="00B2095B">
              <w:rPr>
                <w:b/>
                <w:bCs/>
                <w:lang w:bidi="ar-JO"/>
              </w:rPr>
              <w:t>*N/mm</w:t>
            </w:r>
            <w:r w:rsidRPr="00B2095B">
              <w:rPr>
                <w:b/>
                <w:bCs/>
                <w:vertAlign w:val="superscript"/>
                <w:lang w:bidi="ar-JO"/>
              </w:rPr>
              <w:t>2</w:t>
            </w:r>
            <w:r w:rsidRPr="00B2095B">
              <w:rPr>
                <w:b/>
                <w:bCs/>
                <w:lang w:bidi="ar-JO"/>
              </w:rPr>
              <w:t xml:space="preserve"> (=MPa)</w:t>
            </w:r>
          </w:p>
        </w:tc>
        <w:tc>
          <w:tcPr>
            <w:tcW w:w="3058" w:type="dxa"/>
            <w:tcBorders>
              <w:top w:val="double" w:sz="6" w:space="0" w:color="auto"/>
              <w:left w:val="single" w:sz="6" w:space="0" w:color="auto"/>
              <w:bottom w:val="double" w:sz="6" w:space="0" w:color="auto"/>
              <w:right w:val="double" w:sz="6" w:space="0" w:color="auto"/>
            </w:tcBorders>
            <w:shd w:val="clear" w:color="auto" w:fill="auto"/>
            <w:vAlign w:val="center"/>
          </w:tcPr>
          <w:p w14:paraId="51F4F0C6"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jc w:val="center"/>
              <w:rPr>
                <w:b/>
                <w:bCs/>
                <w:lang w:bidi="ar-JO"/>
              </w:rPr>
            </w:pPr>
            <w:r w:rsidRPr="00B2095B">
              <w:rPr>
                <w:b/>
                <w:bCs/>
                <w:lang w:bidi="ar-JO"/>
              </w:rPr>
              <w:t>Application</w:t>
            </w:r>
          </w:p>
          <w:p w14:paraId="3CC5C02F"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jc w:val="lowKashida"/>
              <w:rPr>
                <w:b/>
                <w:bCs/>
                <w:lang w:bidi="ar-JO"/>
              </w:rPr>
            </w:pPr>
          </w:p>
          <w:p w14:paraId="096AA644"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jc w:val="lowKashida"/>
              <w:rPr>
                <w:b/>
                <w:bCs/>
                <w:lang w:bidi="ar-JO"/>
              </w:rPr>
            </w:pPr>
          </w:p>
        </w:tc>
        <w:tc>
          <w:tcPr>
            <w:tcW w:w="931" w:type="dxa"/>
            <w:tcBorders>
              <w:top w:val="double" w:sz="6" w:space="0" w:color="auto"/>
              <w:left w:val="single" w:sz="6" w:space="0" w:color="auto"/>
              <w:bottom w:val="double" w:sz="6" w:space="0" w:color="auto"/>
              <w:right w:val="double" w:sz="6" w:space="0" w:color="auto"/>
            </w:tcBorders>
            <w:shd w:val="clear" w:color="auto" w:fill="auto"/>
            <w:vAlign w:val="center"/>
          </w:tcPr>
          <w:p w14:paraId="5B79345A"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jc w:val="lowKashida"/>
              <w:rPr>
                <w:b/>
                <w:bCs/>
                <w:lang w:bidi="ar-JO"/>
              </w:rPr>
            </w:pPr>
            <w:r w:rsidRPr="00B2095B">
              <w:rPr>
                <w:b/>
                <w:bCs/>
                <w:lang w:bidi="ar-JO"/>
              </w:rPr>
              <w:t>W/C</w:t>
            </w:r>
          </w:p>
          <w:p w14:paraId="53DA3CA2"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jc w:val="lowKashida"/>
              <w:rPr>
                <w:b/>
                <w:bCs/>
                <w:lang w:bidi="ar-JO"/>
              </w:rPr>
            </w:pPr>
            <w:r w:rsidRPr="00B2095B">
              <w:rPr>
                <w:b/>
                <w:bCs/>
                <w:lang w:bidi="ar-JO"/>
              </w:rPr>
              <w:t>Max.</w:t>
            </w:r>
          </w:p>
        </w:tc>
        <w:tc>
          <w:tcPr>
            <w:tcW w:w="1290" w:type="dxa"/>
            <w:tcBorders>
              <w:top w:val="double" w:sz="6" w:space="0" w:color="auto"/>
              <w:left w:val="single" w:sz="6" w:space="0" w:color="auto"/>
              <w:bottom w:val="double" w:sz="6" w:space="0" w:color="auto"/>
              <w:right w:val="double" w:sz="6" w:space="0" w:color="auto"/>
            </w:tcBorders>
            <w:shd w:val="clear" w:color="auto" w:fill="auto"/>
            <w:vAlign w:val="center"/>
          </w:tcPr>
          <w:p w14:paraId="7654E7D1"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jc w:val="lowKashida"/>
              <w:rPr>
                <w:b/>
                <w:bCs/>
                <w:lang w:bidi="ar-JO"/>
              </w:rPr>
            </w:pPr>
            <w:r w:rsidRPr="00B2095B">
              <w:rPr>
                <w:b/>
                <w:bCs/>
                <w:lang w:bidi="ar-JO"/>
              </w:rPr>
              <w:t xml:space="preserve">Min </w:t>
            </w:r>
          </w:p>
          <w:p w14:paraId="324E3C61"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jc w:val="lowKashida"/>
              <w:rPr>
                <w:b/>
                <w:bCs/>
                <w:lang w:bidi="ar-JO"/>
              </w:rPr>
            </w:pPr>
            <w:r w:rsidRPr="00B2095B">
              <w:rPr>
                <w:b/>
                <w:bCs/>
                <w:lang w:bidi="ar-JO"/>
              </w:rPr>
              <w:t>Cement</w:t>
            </w:r>
          </w:p>
          <w:p w14:paraId="7E6F2E06"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jc w:val="lowKashida"/>
              <w:rPr>
                <w:b/>
                <w:bCs/>
                <w:lang w:bidi="ar-JO"/>
              </w:rPr>
            </w:pPr>
            <w:r w:rsidRPr="00B2095B">
              <w:rPr>
                <w:b/>
                <w:bCs/>
                <w:lang w:bidi="ar-JO"/>
              </w:rPr>
              <w:t>Content Kg/m</w:t>
            </w:r>
            <w:r w:rsidRPr="00B2095B">
              <w:rPr>
                <w:b/>
                <w:bCs/>
                <w:vertAlign w:val="superscript"/>
                <w:lang w:bidi="ar-JO"/>
              </w:rPr>
              <w:t>2</w:t>
            </w:r>
          </w:p>
        </w:tc>
      </w:tr>
      <w:tr w:rsidR="00B2095B" w:rsidRPr="00B2095B" w14:paraId="32740D66" w14:textId="77777777" w:rsidTr="009C3C63">
        <w:trPr>
          <w:cantSplit/>
          <w:trHeight w:val="702"/>
          <w:jc w:val="right"/>
        </w:trPr>
        <w:tc>
          <w:tcPr>
            <w:tcW w:w="1399" w:type="dxa"/>
            <w:tcBorders>
              <w:left w:val="double" w:sz="6" w:space="0" w:color="auto"/>
              <w:right w:val="single" w:sz="6" w:space="0" w:color="auto"/>
            </w:tcBorders>
            <w:shd w:val="clear" w:color="auto" w:fill="auto"/>
          </w:tcPr>
          <w:p w14:paraId="2CF47D1C"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jc w:val="lowKashida"/>
              <w:rPr>
                <w:lang w:bidi="ar-JO"/>
              </w:rPr>
            </w:pPr>
          </w:p>
          <w:p w14:paraId="3A706427"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jc w:val="lowKashida"/>
              <w:rPr>
                <w:lang w:bidi="ar-JO"/>
              </w:rPr>
            </w:pPr>
            <w:r w:rsidRPr="00B2095B">
              <w:rPr>
                <w:lang w:bidi="ar-JO"/>
              </w:rPr>
              <w:t xml:space="preserve">Concrete </w:t>
            </w:r>
          </w:p>
          <w:p w14:paraId="04BF02DD"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jc w:val="lowKashida"/>
              <w:rPr>
                <w:lang w:bidi="ar-JO"/>
              </w:rPr>
            </w:pPr>
            <w:r w:rsidRPr="00B2095B">
              <w:rPr>
                <w:lang w:bidi="ar-JO"/>
              </w:rPr>
              <w:t>CI</w:t>
            </w:r>
          </w:p>
        </w:tc>
        <w:tc>
          <w:tcPr>
            <w:tcW w:w="1290" w:type="dxa"/>
            <w:tcBorders>
              <w:left w:val="single" w:sz="6" w:space="0" w:color="auto"/>
              <w:right w:val="single" w:sz="6" w:space="0" w:color="auto"/>
            </w:tcBorders>
            <w:shd w:val="clear" w:color="auto" w:fill="auto"/>
          </w:tcPr>
          <w:p w14:paraId="2EDD91D5"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jc w:val="center"/>
              <w:rPr>
                <w:lang w:bidi="ar-JO"/>
              </w:rPr>
            </w:pPr>
          </w:p>
          <w:p w14:paraId="05305F0A"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jc w:val="center"/>
              <w:rPr>
                <w:lang w:bidi="ar-JO"/>
              </w:rPr>
            </w:pPr>
            <w:r w:rsidRPr="00B2095B">
              <w:rPr>
                <w:lang w:bidi="ar-JO"/>
              </w:rPr>
              <w:t>C20</w:t>
            </w:r>
          </w:p>
        </w:tc>
        <w:tc>
          <w:tcPr>
            <w:tcW w:w="1528" w:type="dxa"/>
            <w:tcBorders>
              <w:left w:val="single" w:sz="6" w:space="0" w:color="auto"/>
              <w:right w:val="single" w:sz="6" w:space="0" w:color="auto"/>
            </w:tcBorders>
            <w:shd w:val="clear" w:color="auto" w:fill="auto"/>
          </w:tcPr>
          <w:p w14:paraId="2BBAC120"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jc w:val="center"/>
              <w:rPr>
                <w:lang w:bidi="ar-JO"/>
              </w:rPr>
            </w:pPr>
          </w:p>
          <w:p w14:paraId="368FAED5"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jc w:val="center"/>
              <w:rPr>
                <w:lang w:bidi="ar-JO"/>
              </w:rPr>
            </w:pPr>
            <w:r w:rsidRPr="00B2095B">
              <w:rPr>
                <w:lang w:bidi="ar-JO"/>
              </w:rPr>
              <w:t>20.0</w:t>
            </w:r>
          </w:p>
        </w:tc>
        <w:tc>
          <w:tcPr>
            <w:tcW w:w="3058" w:type="dxa"/>
            <w:tcBorders>
              <w:left w:val="single" w:sz="6" w:space="0" w:color="auto"/>
              <w:bottom w:val="single" w:sz="6" w:space="0" w:color="auto"/>
              <w:right w:val="single" w:sz="6" w:space="0" w:color="auto"/>
            </w:tcBorders>
            <w:shd w:val="clear" w:color="auto" w:fill="auto"/>
          </w:tcPr>
          <w:p w14:paraId="413302C9"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jc w:val="lowKashida"/>
              <w:rPr>
                <w:lang w:bidi="ar-JO"/>
              </w:rPr>
            </w:pPr>
            <w:r w:rsidRPr="00B2095B">
              <w:rPr>
                <w:lang w:bidi="ar-JO"/>
              </w:rPr>
              <w:t>Plain concrete under Reservoirs and towers, benching for manholes and for blinding of buildings</w:t>
            </w:r>
          </w:p>
        </w:tc>
        <w:tc>
          <w:tcPr>
            <w:tcW w:w="931" w:type="dxa"/>
            <w:tcBorders>
              <w:left w:val="nil"/>
              <w:right w:val="single" w:sz="4" w:space="0" w:color="auto"/>
            </w:tcBorders>
            <w:shd w:val="clear" w:color="auto" w:fill="auto"/>
          </w:tcPr>
          <w:p w14:paraId="5CFEB7F4"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jc w:val="center"/>
              <w:rPr>
                <w:lang w:bidi="ar-JO"/>
              </w:rPr>
            </w:pPr>
          </w:p>
          <w:p w14:paraId="32E3EACD"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jc w:val="center"/>
              <w:rPr>
                <w:lang w:bidi="ar-JO"/>
              </w:rPr>
            </w:pPr>
            <w:r w:rsidRPr="00B2095B">
              <w:rPr>
                <w:lang w:bidi="ar-JO"/>
              </w:rPr>
              <w:t>0.6</w:t>
            </w:r>
          </w:p>
        </w:tc>
        <w:tc>
          <w:tcPr>
            <w:tcW w:w="1290" w:type="dxa"/>
            <w:tcBorders>
              <w:left w:val="nil"/>
              <w:right w:val="double" w:sz="6" w:space="0" w:color="auto"/>
            </w:tcBorders>
            <w:shd w:val="clear" w:color="auto" w:fill="auto"/>
          </w:tcPr>
          <w:p w14:paraId="6CB3882C"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jc w:val="center"/>
              <w:rPr>
                <w:lang w:bidi="ar-JO"/>
              </w:rPr>
            </w:pPr>
          </w:p>
          <w:p w14:paraId="3E7BE7B0"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jc w:val="center"/>
              <w:rPr>
                <w:lang w:bidi="ar-JO"/>
              </w:rPr>
            </w:pPr>
            <w:r w:rsidRPr="00B2095B">
              <w:rPr>
                <w:lang w:bidi="ar-JO"/>
              </w:rPr>
              <w:t>250</w:t>
            </w:r>
          </w:p>
        </w:tc>
      </w:tr>
      <w:tr w:rsidR="00B2095B" w:rsidRPr="00B2095B" w14:paraId="551BF51E" w14:textId="77777777" w:rsidTr="009C3C63">
        <w:trPr>
          <w:cantSplit/>
          <w:trHeight w:val="669"/>
          <w:jc w:val="right"/>
        </w:trPr>
        <w:tc>
          <w:tcPr>
            <w:tcW w:w="1399" w:type="dxa"/>
            <w:vMerge w:val="restart"/>
            <w:tcBorders>
              <w:top w:val="single" w:sz="4" w:space="0" w:color="auto"/>
              <w:left w:val="double" w:sz="6" w:space="0" w:color="auto"/>
              <w:bottom w:val="nil"/>
              <w:right w:val="single" w:sz="6" w:space="0" w:color="auto"/>
            </w:tcBorders>
            <w:shd w:val="clear" w:color="auto" w:fill="auto"/>
          </w:tcPr>
          <w:p w14:paraId="2932E051"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jc w:val="lowKashida"/>
              <w:rPr>
                <w:lang w:bidi="ar-JO"/>
              </w:rPr>
            </w:pPr>
          </w:p>
          <w:p w14:paraId="1FD44A3C"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jc w:val="lowKashida"/>
              <w:rPr>
                <w:lang w:bidi="ar-JO"/>
              </w:rPr>
            </w:pPr>
          </w:p>
          <w:p w14:paraId="2E30AC3A"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jc w:val="lowKashida"/>
              <w:rPr>
                <w:lang w:bidi="ar-JO"/>
              </w:rPr>
            </w:pPr>
            <w:r w:rsidRPr="00B2095B">
              <w:rPr>
                <w:lang w:bidi="ar-JO"/>
              </w:rPr>
              <w:t>Concrete</w:t>
            </w:r>
          </w:p>
          <w:p w14:paraId="1C4BEB0A"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jc w:val="lowKashida"/>
              <w:rPr>
                <w:lang w:bidi="ar-JO"/>
              </w:rPr>
            </w:pPr>
            <w:r w:rsidRPr="00B2095B">
              <w:rPr>
                <w:lang w:bidi="ar-JO"/>
              </w:rPr>
              <w:t>CII</w:t>
            </w:r>
          </w:p>
        </w:tc>
        <w:tc>
          <w:tcPr>
            <w:tcW w:w="1290" w:type="dxa"/>
            <w:tcBorders>
              <w:top w:val="single" w:sz="4" w:space="0" w:color="auto"/>
              <w:left w:val="single" w:sz="6" w:space="0" w:color="auto"/>
              <w:bottom w:val="single" w:sz="6" w:space="0" w:color="auto"/>
              <w:right w:val="single" w:sz="6" w:space="0" w:color="auto"/>
            </w:tcBorders>
            <w:shd w:val="clear" w:color="auto" w:fill="auto"/>
          </w:tcPr>
          <w:p w14:paraId="27849A6D"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jc w:val="center"/>
              <w:rPr>
                <w:lang w:bidi="ar-JO"/>
              </w:rPr>
            </w:pPr>
          </w:p>
          <w:p w14:paraId="25251F7E"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jc w:val="center"/>
              <w:rPr>
                <w:lang w:bidi="ar-JO"/>
              </w:rPr>
            </w:pPr>
            <w:r w:rsidRPr="00B2095B">
              <w:rPr>
                <w:lang w:bidi="ar-JO"/>
              </w:rPr>
              <w:t>C30</w:t>
            </w:r>
          </w:p>
        </w:tc>
        <w:tc>
          <w:tcPr>
            <w:tcW w:w="1528" w:type="dxa"/>
            <w:tcBorders>
              <w:top w:val="single" w:sz="4" w:space="0" w:color="auto"/>
              <w:left w:val="single" w:sz="6" w:space="0" w:color="auto"/>
              <w:bottom w:val="single" w:sz="6" w:space="0" w:color="auto"/>
              <w:right w:val="single" w:sz="6" w:space="0" w:color="auto"/>
            </w:tcBorders>
            <w:shd w:val="clear" w:color="auto" w:fill="auto"/>
          </w:tcPr>
          <w:p w14:paraId="1C35DAB9"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jc w:val="center"/>
              <w:rPr>
                <w:lang w:bidi="ar-JO"/>
              </w:rPr>
            </w:pPr>
          </w:p>
          <w:p w14:paraId="5914BCA7"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jc w:val="center"/>
              <w:rPr>
                <w:lang w:bidi="ar-JO"/>
              </w:rPr>
            </w:pPr>
            <w:r w:rsidRPr="00B2095B">
              <w:rPr>
                <w:lang w:bidi="ar-JO"/>
              </w:rPr>
              <w:t>30</w:t>
            </w:r>
          </w:p>
        </w:tc>
        <w:tc>
          <w:tcPr>
            <w:tcW w:w="3058" w:type="dxa"/>
            <w:tcBorders>
              <w:top w:val="single" w:sz="6" w:space="0" w:color="auto"/>
              <w:left w:val="single" w:sz="6" w:space="0" w:color="auto"/>
              <w:bottom w:val="single" w:sz="6" w:space="0" w:color="auto"/>
              <w:right w:val="single" w:sz="6" w:space="0" w:color="auto"/>
            </w:tcBorders>
            <w:shd w:val="clear" w:color="auto" w:fill="auto"/>
          </w:tcPr>
          <w:p w14:paraId="0B963D85"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jc w:val="lowKashida"/>
              <w:rPr>
                <w:lang w:bidi="ar-JO"/>
              </w:rPr>
            </w:pPr>
            <w:r w:rsidRPr="00B2095B">
              <w:rPr>
                <w:lang w:bidi="ar-JO"/>
              </w:rPr>
              <w:t>Reinforced Concrete for pumping stations, manholes, chambers and earth retaining walls</w:t>
            </w:r>
          </w:p>
        </w:tc>
        <w:tc>
          <w:tcPr>
            <w:tcW w:w="931" w:type="dxa"/>
            <w:tcBorders>
              <w:top w:val="single" w:sz="4" w:space="0" w:color="auto"/>
              <w:left w:val="nil"/>
              <w:bottom w:val="single" w:sz="6" w:space="0" w:color="auto"/>
              <w:right w:val="single" w:sz="4" w:space="0" w:color="auto"/>
            </w:tcBorders>
            <w:shd w:val="clear" w:color="auto" w:fill="auto"/>
          </w:tcPr>
          <w:p w14:paraId="1DC2CB8B"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jc w:val="center"/>
              <w:rPr>
                <w:lang w:bidi="ar-JO"/>
              </w:rPr>
            </w:pPr>
          </w:p>
          <w:p w14:paraId="55075E20"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jc w:val="center"/>
              <w:rPr>
                <w:lang w:bidi="ar-JO"/>
              </w:rPr>
            </w:pPr>
            <w:r w:rsidRPr="00B2095B">
              <w:rPr>
                <w:lang w:bidi="ar-JO"/>
              </w:rPr>
              <w:t>0.5</w:t>
            </w:r>
          </w:p>
        </w:tc>
        <w:tc>
          <w:tcPr>
            <w:tcW w:w="1290" w:type="dxa"/>
            <w:tcBorders>
              <w:top w:val="single" w:sz="4" w:space="0" w:color="auto"/>
              <w:left w:val="nil"/>
              <w:right w:val="double" w:sz="6" w:space="0" w:color="auto"/>
            </w:tcBorders>
            <w:shd w:val="clear" w:color="auto" w:fill="auto"/>
          </w:tcPr>
          <w:p w14:paraId="16B2C82C"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jc w:val="center"/>
              <w:rPr>
                <w:lang w:bidi="ar-JO"/>
              </w:rPr>
            </w:pPr>
          </w:p>
          <w:p w14:paraId="63B5EB97"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jc w:val="center"/>
              <w:rPr>
                <w:lang w:bidi="ar-JO"/>
              </w:rPr>
            </w:pPr>
            <w:r w:rsidRPr="00B2095B">
              <w:rPr>
                <w:lang w:bidi="ar-JO"/>
              </w:rPr>
              <w:t>300</w:t>
            </w:r>
          </w:p>
        </w:tc>
      </w:tr>
      <w:tr w:rsidR="00B2095B" w:rsidRPr="00B2095B" w14:paraId="2E982233" w14:textId="77777777" w:rsidTr="009C3C63">
        <w:trPr>
          <w:cantSplit/>
          <w:trHeight w:val="979"/>
          <w:jc w:val="right"/>
        </w:trPr>
        <w:tc>
          <w:tcPr>
            <w:tcW w:w="1399" w:type="dxa"/>
            <w:vMerge/>
            <w:tcBorders>
              <w:left w:val="double" w:sz="6" w:space="0" w:color="auto"/>
              <w:bottom w:val="double" w:sz="6" w:space="0" w:color="auto"/>
              <w:right w:val="single" w:sz="6" w:space="0" w:color="auto"/>
            </w:tcBorders>
            <w:shd w:val="clear" w:color="auto" w:fill="auto"/>
          </w:tcPr>
          <w:p w14:paraId="2C976401"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jc w:val="lowKashida"/>
              <w:rPr>
                <w:lang w:bidi="ar-JO"/>
              </w:rPr>
            </w:pPr>
          </w:p>
        </w:tc>
        <w:tc>
          <w:tcPr>
            <w:tcW w:w="1290" w:type="dxa"/>
            <w:tcBorders>
              <w:left w:val="single" w:sz="6" w:space="0" w:color="auto"/>
              <w:bottom w:val="double" w:sz="6" w:space="0" w:color="auto"/>
            </w:tcBorders>
            <w:shd w:val="clear" w:color="auto" w:fill="auto"/>
          </w:tcPr>
          <w:p w14:paraId="46E4479D"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jc w:val="center"/>
              <w:rPr>
                <w:lang w:bidi="ar-JO"/>
              </w:rPr>
            </w:pPr>
          </w:p>
          <w:p w14:paraId="3E9C364A"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jc w:val="center"/>
              <w:rPr>
                <w:lang w:bidi="ar-JO"/>
              </w:rPr>
            </w:pPr>
            <w:r w:rsidRPr="00B2095B">
              <w:rPr>
                <w:lang w:bidi="ar-JO"/>
              </w:rPr>
              <w:t>C35A</w:t>
            </w:r>
          </w:p>
        </w:tc>
        <w:tc>
          <w:tcPr>
            <w:tcW w:w="1528" w:type="dxa"/>
            <w:tcBorders>
              <w:left w:val="single" w:sz="6" w:space="0" w:color="auto"/>
              <w:bottom w:val="double" w:sz="6" w:space="0" w:color="auto"/>
            </w:tcBorders>
            <w:shd w:val="clear" w:color="auto" w:fill="auto"/>
          </w:tcPr>
          <w:p w14:paraId="09DB9013"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jc w:val="center"/>
              <w:rPr>
                <w:lang w:bidi="ar-JO"/>
              </w:rPr>
            </w:pPr>
          </w:p>
          <w:p w14:paraId="4732DE8D"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jc w:val="center"/>
              <w:rPr>
                <w:lang w:bidi="ar-JO"/>
              </w:rPr>
            </w:pPr>
            <w:r w:rsidRPr="00B2095B">
              <w:rPr>
                <w:lang w:bidi="ar-JO"/>
              </w:rPr>
              <w:t>35.0</w:t>
            </w:r>
          </w:p>
        </w:tc>
        <w:tc>
          <w:tcPr>
            <w:tcW w:w="3058" w:type="dxa"/>
            <w:tcBorders>
              <w:top w:val="single" w:sz="6" w:space="0" w:color="auto"/>
              <w:left w:val="single" w:sz="6" w:space="0" w:color="auto"/>
              <w:bottom w:val="double" w:sz="6" w:space="0" w:color="auto"/>
            </w:tcBorders>
            <w:shd w:val="clear" w:color="auto" w:fill="auto"/>
          </w:tcPr>
          <w:p w14:paraId="0590A32A"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jc w:val="lowKashida"/>
              <w:rPr>
                <w:lang w:bidi="ar-JO"/>
              </w:rPr>
            </w:pPr>
            <w:r w:rsidRPr="00B2095B">
              <w:rPr>
                <w:lang w:bidi="ar-JO"/>
              </w:rPr>
              <w:t>Reinforced concrete for columns, walls, beams, slabs, foundations of reservoirs and water retaining structures</w:t>
            </w:r>
          </w:p>
        </w:tc>
        <w:tc>
          <w:tcPr>
            <w:tcW w:w="931" w:type="dxa"/>
            <w:tcBorders>
              <w:left w:val="single" w:sz="6" w:space="0" w:color="auto"/>
              <w:bottom w:val="double" w:sz="6" w:space="0" w:color="auto"/>
              <w:right w:val="single" w:sz="4" w:space="0" w:color="auto"/>
            </w:tcBorders>
            <w:shd w:val="clear" w:color="auto" w:fill="auto"/>
          </w:tcPr>
          <w:p w14:paraId="18D030DE"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jc w:val="center"/>
              <w:rPr>
                <w:lang w:bidi="ar-JO"/>
              </w:rPr>
            </w:pPr>
          </w:p>
          <w:p w14:paraId="05EF6761"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jc w:val="center"/>
              <w:rPr>
                <w:lang w:bidi="ar-JO"/>
              </w:rPr>
            </w:pPr>
            <w:r w:rsidRPr="00B2095B">
              <w:rPr>
                <w:lang w:bidi="ar-JO"/>
              </w:rPr>
              <w:t>0.5</w:t>
            </w:r>
          </w:p>
        </w:tc>
        <w:tc>
          <w:tcPr>
            <w:tcW w:w="1290" w:type="dxa"/>
            <w:tcBorders>
              <w:top w:val="single" w:sz="6" w:space="0" w:color="auto"/>
              <w:left w:val="nil"/>
              <w:bottom w:val="double" w:sz="6" w:space="0" w:color="auto"/>
              <w:right w:val="double" w:sz="6" w:space="0" w:color="auto"/>
            </w:tcBorders>
            <w:shd w:val="clear" w:color="auto" w:fill="auto"/>
          </w:tcPr>
          <w:p w14:paraId="4C5DA697"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jc w:val="center"/>
              <w:rPr>
                <w:lang w:bidi="ar-JO"/>
              </w:rPr>
            </w:pPr>
          </w:p>
          <w:p w14:paraId="3FCCCB18"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jc w:val="center"/>
              <w:rPr>
                <w:lang w:bidi="ar-JO"/>
              </w:rPr>
            </w:pPr>
            <w:r w:rsidRPr="00B2095B">
              <w:rPr>
                <w:lang w:bidi="ar-JO"/>
              </w:rPr>
              <w:t>350</w:t>
            </w:r>
          </w:p>
        </w:tc>
      </w:tr>
    </w:tbl>
    <w:p w14:paraId="1D64C723" w14:textId="77777777" w:rsidR="00B2095B" w:rsidRPr="00B2095B" w:rsidRDefault="00B2095B" w:rsidP="00B2095B">
      <w:pPr>
        <w:tabs>
          <w:tab w:val="left" w:pos="0"/>
          <w:tab w:val="center" w:pos="817"/>
          <w:tab w:val="left" w:pos="993"/>
          <w:tab w:val="num" w:pos="1440"/>
          <w:tab w:val="left" w:pos="1980"/>
          <w:tab w:val="left" w:pos="3686"/>
          <w:tab w:val="left" w:pos="3794"/>
          <w:tab w:val="left" w:pos="6946"/>
          <w:tab w:val="left" w:pos="9040"/>
          <w:tab w:val="left" w:pos="11733"/>
          <w:tab w:val="left" w:pos="13717"/>
        </w:tabs>
        <w:spacing w:before="120" w:afterLines="60" w:after="144"/>
        <w:ind w:left="1440" w:right="-5" w:hanging="360"/>
        <w:jc w:val="lowKashida"/>
        <w:rPr>
          <w:color w:val="000000"/>
          <w:lang w:bidi="ar-JO"/>
        </w:rPr>
      </w:pPr>
      <w:r w:rsidRPr="00B2095B">
        <w:rPr>
          <w:color w:val="000000"/>
          <w:lang w:bidi="ar-JO"/>
        </w:rPr>
        <w:t>The characteristic strength is the minimum value for the 28-day</w:t>
      </w:r>
    </w:p>
    <w:p w14:paraId="3E383D91" w14:textId="77777777" w:rsidR="00B2095B" w:rsidRPr="00B2095B" w:rsidRDefault="00B2095B" w:rsidP="00B2095B">
      <w:pPr>
        <w:tabs>
          <w:tab w:val="left" w:pos="0"/>
          <w:tab w:val="center" w:pos="817"/>
          <w:tab w:val="left" w:pos="993"/>
          <w:tab w:val="num" w:pos="1440"/>
          <w:tab w:val="left" w:pos="1980"/>
          <w:tab w:val="left" w:pos="3686"/>
          <w:tab w:val="left" w:pos="3794"/>
          <w:tab w:val="left" w:pos="6946"/>
          <w:tab w:val="left" w:pos="9040"/>
          <w:tab w:val="left" w:pos="11733"/>
          <w:tab w:val="left" w:pos="13717"/>
        </w:tabs>
        <w:spacing w:before="120" w:afterLines="60" w:after="144"/>
        <w:ind w:left="1440" w:right="-5" w:hanging="360"/>
        <w:jc w:val="lowKashida"/>
        <w:rPr>
          <w:color w:val="000000"/>
          <w:lang w:bidi="ar-JO"/>
        </w:rPr>
      </w:pPr>
      <w:r w:rsidRPr="00B2095B">
        <w:rPr>
          <w:color w:val="000000"/>
          <w:lang w:bidi="ar-JO"/>
        </w:rPr>
        <w:t xml:space="preserve"> Compressive strength of each cube based on the 5% fractal of the population.</w:t>
      </w:r>
    </w:p>
    <w:p w14:paraId="0E9EB1D4" w14:textId="77777777" w:rsidR="00B2095B" w:rsidRPr="00B2095B" w:rsidRDefault="00B2095B" w:rsidP="00B2095B">
      <w:pPr>
        <w:tabs>
          <w:tab w:val="left" w:pos="0"/>
          <w:tab w:val="center" w:pos="817"/>
          <w:tab w:val="left" w:pos="993"/>
          <w:tab w:val="num" w:pos="1440"/>
          <w:tab w:val="left" w:pos="1980"/>
          <w:tab w:val="left" w:pos="3686"/>
          <w:tab w:val="left" w:pos="3794"/>
          <w:tab w:val="left" w:pos="6946"/>
          <w:tab w:val="left" w:pos="9040"/>
          <w:tab w:val="left" w:pos="11733"/>
          <w:tab w:val="left" w:pos="13717"/>
        </w:tabs>
        <w:spacing w:before="120" w:afterLines="60" w:after="144"/>
        <w:ind w:left="1440" w:right="-5" w:hanging="360"/>
        <w:jc w:val="lowKashida"/>
        <w:rPr>
          <w:color w:val="000000"/>
          <w:lang w:bidi="ar-JO"/>
        </w:rPr>
      </w:pPr>
      <w:r w:rsidRPr="00B2095B">
        <w:rPr>
          <w:color w:val="000000"/>
          <w:lang w:bidi="ar-JO"/>
        </w:rPr>
        <w:t>Above concrete strength  should comply with BS8007 clauses 6.3 and 6.6</w:t>
      </w:r>
    </w:p>
    <w:p w14:paraId="7918D6CC" w14:textId="2878422A" w:rsidR="00B2095B" w:rsidRPr="00B2095B" w:rsidRDefault="00B2095B" w:rsidP="007D1207">
      <w:pPr>
        <w:ind w:left="540"/>
        <w:rPr>
          <w:b/>
          <w:bCs/>
          <w:lang w:val="en-AU" w:bidi="ar-JO"/>
        </w:rPr>
      </w:pPr>
      <w:bookmarkStart w:id="285" w:name="_Toc464191568"/>
      <w:r w:rsidRPr="00B2095B">
        <w:rPr>
          <w:b/>
          <w:bCs/>
          <w:lang w:val="en-AU" w:bidi="ar-JO"/>
        </w:rPr>
        <w:t>Concrete in Water Retaining Structures</w:t>
      </w:r>
      <w:bookmarkEnd w:id="285"/>
    </w:p>
    <w:p w14:paraId="48F54692" w14:textId="77777777" w:rsidR="00B2095B" w:rsidRPr="00B2095B" w:rsidRDefault="00B2095B" w:rsidP="00B2095B">
      <w:pPr>
        <w:tabs>
          <w:tab w:val="center" w:pos="817"/>
          <w:tab w:val="left" w:pos="993"/>
          <w:tab w:val="left" w:pos="1260"/>
          <w:tab w:val="left" w:pos="3686"/>
          <w:tab w:val="left" w:pos="3794"/>
          <w:tab w:val="left" w:pos="6946"/>
          <w:tab w:val="left" w:pos="9040"/>
          <w:tab w:val="left" w:pos="11733"/>
          <w:tab w:val="left" w:pos="13717"/>
        </w:tabs>
        <w:spacing w:before="120" w:afterLines="60" w:after="144"/>
        <w:ind w:left="1260" w:right="-5"/>
        <w:jc w:val="lowKashida"/>
        <w:rPr>
          <w:color w:val="000000"/>
          <w:lang w:val="en-AU" w:bidi="ar-JO"/>
        </w:rPr>
      </w:pPr>
      <w:r w:rsidRPr="00B2095B">
        <w:rPr>
          <w:color w:val="000000"/>
          <w:lang w:val="en-AU" w:bidi="ar-JO"/>
        </w:rPr>
        <w:t>All water retaining structures shall be constructed in accordance with BS 8007/1987 for the design of “Concrete Structures for retaining Aqueous Liquids” and any other relevant BS standard.</w:t>
      </w:r>
    </w:p>
    <w:p w14:paraId="04A12FA0" w14:textId="77777777" w:rsidR="00B2095B" w:rsidRPr="00B2095B" w:rsidRDefault="00B2095B" w:rsidP="00B2095B">
      <w:pPr>
        <w:tabs>
          <w:tab w:val="center" w:pos="817"/>
          <w:tab w:val="left" w:pos="993"/>
          <w:tab w:val="left" w:pos="1260"/>
          <w:tab w:val="left" w:pos="3686"/>
          <w:tab w:val="left" w:pos="3794"/>
          <w:tab w:val="left" w:pos="6946"/>
          <w:tab w:val="left" w:pos="9040"/>
          <w:tab w:val="left" w:pos="11733"/>
          <w:tab w:val="left" w:pos="13717"/>
        </w:tabs>
        <w:spacing w:before="120" w:afterLines="60" w:after="144"/>
        <w:ind w:left="1260" w:right="-5"/>
        <w:jc w:val="lowKashida"/>
        <w:rPr>
          <w:color w:val="000000"/>
          <w:lang w:val="en-AU" w:bidi="ar-JO"/>
        </w:rPr>
      </w:pPr>
      <w:r w:rsidRPr="00B2095B">
        <w:rPr>
          <w:color w:val="000000"/>
          <w:lang w:val="en-AU" w:bidi="ar-JO"/>
        </w:rPr>
        <w:t>Approved waterproof additive to be used.</w:t>
      </w:r>
    </w:p>
    <w:p w14:paraId="36ACC5C6" w14:textId="77777777" w:rsidR="00B2095B" w:rsidRPr="00B2095B" w:rsidRDefault="00B2095B" w:rsidP="00B2095B">
      <w:pPr>
        <w:tabs>
          <w:tab w:val="center" w:pos="817"/>
          <w:tab w:val="left" w:pos="993"/>
          <w:tab w:val="left" w:pos="1260"/>
          <w:tab w:val="left" w:pos="3686"/>
          <w:tab w:val="left" w:pos="3794"/>
          <w:tab w:val="left" w:pos="6946"/>
          <w:tab w:val="left" w:pos="9040"/>
          <w:tab w:val="left" w:pos="11733"/>
          <w:tab w:val="left" w:pos="13717"/>
        </w:tabs>
        <w:spacing w:before="120" w:afterLines="60" w:after="144"/>
        <w:ind w:left="1260" w:right="-5"/>
        <w:jc w:val="lowKashida"/>
        <w:rPr>
          <w:color w:val="000000"/>
          <w:lang w:val="en-AU" w:bidi="ar-JO"/>
        </w:rPr>
      </w:pPr>
      <w:r w:rsidRPr="00B2095B">
        <w:rPr>
          <w:color w:val="000000"/>
          <w:lang w:val="en-AU" w:bidi="ar-JO"/>
        </w:rPr>
        <w:t>Aggregate shall have a low drying shrinkage and absorption not greater than 3 percent measured in accordance with BS 812.</w:t>
      </w:r>
    </w:p>
    <w:p w14:paraId="1D2BFCB2" w14:textId="30B5A6E5" w:rsidR="00B2095B" w:rsidRPr="00B2095B" w:rsidRDefault="00B2095B" w:rsidP="007D1207">
      <w:pPr>
        <w:ind w:left="540"/>
        <w:rPr>
          <w:b/>
          <w:bCs/>
          <w:lang w:val="en-AU" w:bidi="ar-JO"/>
        </w:rPr>
      </w:pPr>
      <w:bookmarkStart w:id="286" w:name="_Toc464191569"/>
      <w:r w:rsidRPr="00B2095B">
        <w:rPr>
          <w:b/>
          <w:bCs/>
          <w:lang w:val="en-AU" w:bidi="ar-JO"/>
        </w:rPr>
        <w:t>Designed Mixes</w:t>
      </w:r>
      <w:bookmarkEnd w:id="286"/>
    </w:p>
    <w:p w14:paraId="3B8A023F" w14:textId="77777777" w:rsidR="00B2095B" w:rsidRPr="00B2095B" w:rsidRDefault="00B2095B" w:rsidP="00B2095B">
      <w:pPr>
        <w:tabs>
          <w:tab w:val="center" w:pos="817"/>
          <w:tab w:val="left" w:pos="993"/>
          <w:tab w:val="left" w:pos="1260"/>
          <w:tab w:val="left" w:pos="3686"/>
          <w:tab w:val="left" w:pos="3794"/>
          <w:tab w:val="left" w:pos="6946"/>
          <w:tab w:val="left" w:pos="9040"/>
          <w:tab w:val="left" w:pos="11733"/>
          <w:tab w:val="left" w:pos="13717"/>
        </w:tabs>
        <w:spacing w:before="120" w:afterLines="60" w:after="144"/>
        <w:ind w:left="1260" w:right="-5"/>
        <w:jc w:val="lowKashida"/>
        <w:rPr>
          <w:color w:val="000000"/>
          <w:lang w:val="en-AU" w:bidi="ar-JO"/>
        </w:rPr>
      </w:pPr>
      <w:r w:rsidRPr="00B2095B">
        <w:rPr>
          <w:color w:val="000000"/>
          <w:lang w:val="en-AU" w:bidi="ar-JO"/>
        </w:rPr>
        <w:t>The Contractor in accordance with the methods given in BS see hereto attached list) shall carry out concrete mix design. The mix design shall be to the approval of the Engineer and approval shall be subject to the successful completion of suitability trials.</w:t>
      </w:r>
    </w:p>
    <w:p w14:paraId="3884EC9A" w14:textId="77777777" w:rsidR="00B2095B" w:rsidRPr="00B2095B" w:rsidRDefault="00B2095B" w:rsidP="00B2095B">
      <w:pPr>
        <w:tabs>
          <w:tab w:val="center" w:pos="817"/>
          <w:tab w:val="left" w:pos="993"/>
          <w:tab w:val="left" w:pos="1260"/>
          <w:tab w:val="left" w:pos="3686"/>
          <w:tab w:val="left" w:pos="3794"/>
          <w:tab w:val="left" w:pos="6946"/>
          <w:tab w:val="left" w:pos="9040"/>
          <w:tab w:val="left" w:pos="11733"/>
          <w:tab w:val="left" w:pos="13717"/>
        </w:tabs>
        <w:spacing w:before="120" w:afterLines="60" w:after="144"/>
        <w:ind w:left="1260" w:right="-5"/>
        <w:jc w:val="lowKashida"/>
        <w:rPr>
          <w:color w:val="000000"/>
          <w:lang w:val="en-AU" w:bidi="ar-JO"/>
        </w:rPr>
      </w:pPr>
      <w:r w:rsidRPr="00B2095B">
        <w:rPr>
          <w:color w:val="000000"/>
          <w:lang w:val="en-AU" w:bidi="ar-JO"/>
        </w:rPr>
        <w:t>When the mix has been approved, no variations shall be made in the proportions and in the size and grading of the aggregate without the approval of the Engineer, who may require further tests to be made. Where subsequent analysis show grading to vary more than 5% from the approved values for the mix, the Engineer shall be at liberty to order new suitability trials to be carried out.</w:t>
      </w:r>
    </w:p>
    <w:p w14:paraId="5E758EE2" w14:textId="77777777" w:rsidR="00B2095B" w:rsidRPr="00B2095B" w:rsidRDefault="00B2095B" w:rsidP="00B2095B">
      <w:pPr>
        <w:tabs>
          <w:tab w:val="center" w:pos="817"/>
          <w:tab w:val="left" w:pos="993"/>
          <w:tab w:val="left" w:pos="1260"/>
          <w:tab w:val="left" w:pos="3686"/>
          <w:tab w:val="left" w:pos="3794"/>
          <w:tab w:val="left" w:pos="6946"/>
          <w:tab w:val="left" w:pos="9040"/>
          <w:tab w:val="left" w:pos="11733"/>
          <w:tab w:val="left" w:pos="13717"/>
        </w:tabs>
        <w:spacing w:before="120" w:afterLines="60" w:after="144"/>
        <w:ind w:left="1260" w:right="-5"/>
        <w:jc w:val="lowKashida"/>
        <w:rPr>
          <w:color w:val="000000"/>
          <w:lang w:val="en-AU" w:bidi="ar-JO"/>
        </w:rPr>
      </w:pPr>
      <w:r w:rsidRPr="00B2095B">
        <w:rPr>
          <w:color w:val="000000"/>
          <w:lang w:val="en-AU" w:bidi="ar-JO"/>
        </w:rPr>
        <w:t>The water/cement ratio of the mix shall be consistent with the production of a workable mix, but shall in no case exceed 0.55.</w:t>
      </w:r>
    </w:p>
    <w:p w14:paraId="5EF7641E" w14:textId="77777777" w:rsidR="00B2095B" w:rsidRPr="00B2095B" w:rsidRDefault="00B2095B" w:rsidP="00B2095B">
      <w:pPr>
        <w:tabs>
          <w:tab w:val="center" w:pos="817"/>
          <w:tab w:val="left" w:pos="993"/>
          <w:tab w:val="left" w:pos="1260"/>
          <w:tab w:val="left" w:pos="3686"/>
          <w:tab w:val="left" w:pos="3794"/>
          <w:tab w:val="left" w:pos="6946"/>
          <w:tab w:val="left" w:pos="9040"/>
          <w:tab w:val="left" w:pos="11733"/>
          <w:tab w:val="left" w:pos="13717"/>
        </w:tabs>
        <w:spacing w:before="120" w:afterLines="60" w:after="144"/>
        <w:ind w:left="1260" w:right="-5"/>
        <w:jc w:val="lowKashida"/>
        <w:rPr>
          <w:color w:val="000000"/>
          <w:lang w:val="en-AU" w:bidi="ar-JO"/>
        </w:rPr>
      </w:pPr>
      <w:r w:rsidRPr="00B2095B">
        <w:rPr>
          <w:color w:val="000000"/>
          <w:lang w:val="en-AU" w:bidi="ar-JO"/>
        </w:rPr>
        <w:t>The total sulphate content (as SO3) of any mix, excluding that present in the cement but including any present in the other materials, shall not exceed 2.5 % by weight of cement in the mix.</w:t>
      </w:r>
    </w:p>
    <w:p w14:paraId="53C8C1F1" w14:textId="77777777" w:rsidR="00B2095B" w:rsidRPr="00B2095B" w:rsidRDefault="00B2095B" w:rsidP="00B2095B">
      <w:pPr>
        <w:tabs>
          <w:tab w:val="center" w:pos="817"/>
          <w:tab w:val="left" w:pos="993"/>
          <w:tab w:val="left" w:pos="1260"/>
          <w:tab w:val="left" w:pos="3686"/>
          <w:tab w:val="left" w:pos="3794"/>
          <w:tab w:val="left" w:pos="6946"/>
          <w:tab w:val="left" w:pos="9040"/>
          <w:tab w:val="left" w:pos="11733"/>
          <w:tab w:val="left" w:pos="13717"/>
        </w:tabs>
        <w:spacing w:before="120" w:afterLines="60" w:after="144"/>
        <w:ind w:left="1260" w:right="-5"/>
        <w:jc w:val="lowKashida"/>
        <w:rPr>
          <w:color w:val="000000"/>
          <w:lang w:val="en-AU" w:bidi="ar-JO"/>
        </w:rPr>
      </w:pPr>
      <w:r w:rsidRPr="00B2095B">
        <w:rPr>
          <w:color w:val="000000"/>
          <w:lang w:val="en-AU" w:bidi="ar-JO"/>
        </w:rPr>
        <w:t xml:space="preserve">The total chloride content (as </w:t>
      </w:r>
      <w:proofErr w:type="spellStart"/>
      <w:r w:rsidRPr="00B2095B">
        <w:rPr>
          <w:color w:val="000000"/>
          <w:lang w:val="en-AU" w:bidi="ar-JO"/>
        </w:rPr>
        <w:t>NaCL</w:t>
      </w:r>
      <w:proofErr w:type="spellEnd"/>
      <w:r w:rsidRPr="00B2095B">
        <w:rPr>
          <w:color w:val="000000"/>
          <w:lang w:val="en-AU" w:bidi="ar-JO"/>
        </w:rPr>
        <w:t>) of any mix, including any chloride present in the other materials, shall not exceed 0.45 % by weight of cement in the mix.</w:t>
      </w:r>
    </w:p>
    <w:p w14:paraId="57C51BBB" w14:textId="1C4AE847" w:rsidR="00B2095B" w:rsidRPr="00B2095B" w:rsidRDefault="00B2095B" w:rsidP="007D1207">
      <w:pPr>
        <w:ind w:left="540"/>
        <w:rPr>
          <w:b/>
          <w:bCs/>
          <w:lang w:val="en-AU" w:bidi="ar-JO"/>
        </w:rPr>
      </w:pPr>
      <w:bookmarkStart w:id="287" w:name="_Toc464191570"/>
      <w:r w:rsidRPr="00B2095B">
        <w:rPr>
          <w:b/>
          <w:bCs/>
          <w:lang w:val="en-AU" w:bidi="ar-JO"/>
        </w:rPr>
        <w:t>Laboratory Suitability Trials for Designed Mixes</w:t>
      </w:r>
      <w:bookmarkEnd w:id="287"/>
    </w:p>
    <w:p w14:paraId="3FC5C554" w14:textId="77777777" w:rsidR="00B2095B" w:rsidRPr="00B2095B" w:rsidRDefault="00B2095B" w:rsidP="00B2095B">
      <w:pPr>
        <w:tabs>
          <w:tab w:val="center" w:pos="817"/>
          <w:tab w:val="left" w:pos="993"/>
          <w:tab w:val="left" w:pos="1260"/>
          <w:tab w:val="left" w:pos="3686"/>
          <w:tab w:val="left" w:pos="3794"/>
          <w:tab w:val="left" w:pos="6946"/>
          <w:tab w:val="left" w:pos="9040"/>
          <w:tab w:val="left" w:pos="11733"/>
          <w:tab w:val="left" w:pos="13717"/>
        </w:tabs>
        <w:spacing w:before="120" w:afterLines="60" w:after="144"/>
        <w:ind w:left="1260" w:right="-5"/>
        <w:jc w:val="lowKashida"/>
        <w:rPr>
          <w:color w:val="000000"/>
          <w:lang w:val="en-AU" w:bidi="ar-JO"/>
        </w:rPr>
      </w:pPr>
      <w:r w:rsidRPr="00B2095B">
        <w:rPr>
          <w:color w:val="000000"/>
          <w:lang w:val="en-AU" w:bidi="ar-JO"/>
        </w:rPr>
        <w:t>The Contractor's mix design proposals for designed mixes shall be submitted to the Engineer's provisional agreement before test cubes are made.</w:t>
      </w:r>
    </w:p>
    <w:p w14:paraId="212FECAD" w14:textId="77777777" w:rsidR="00B2095B" w:rsidRPr="00B2095B" w:rsidRDefault="00B2095B" w:rsidP="00B2095B">
      <w:pPr>
        <w:tabs>
          <w:tab w:val="center" w:pos="817"/>
          <w:tab w:val="left" w:pos="993"/>
          <w:tab w:val="left" w:pos="1260"/>
          <w:tab w:val="left" w:pos="3686"/>
          <w:tab w:val="left" w:pos="3794"/>
          <w:tab w:val="left" w:pos="6946"/>
          <w:tab w:val="left" w:pos="9040"/>
          <w:tab w:val="left" w:pos="11733"/>
          <w:tab w:val="left" w:pos="13717"/>
        </w:tabs>
        <w:spacing w:before="120" w:afterLines="60" w:after="144"/>
        <w:ind w:left="1260" w:right="-5"/>
        <w:jc w:val="lowKashida"/>
        <w:rPr>
          <w:color w:val="000000"/>
          <w:lang w:val="en-AU" w:bidi="ar-JO"/>
        </w:rPr>
      </w:pPr>
      <w:r w:rsidRPr="00B2095B">
        <w:rPr>
          <w:color w:val="000000"/>
          <w:lang w:val="en-AU" w:bidi="ar-JO"/>
        </w:rPr>
        <w:t>Three sets of six 150 mm laboratory test cubes shall be cast and cured. Half of the cubes will be tested at 7 days and the other half at 28 days in accordance with BS1881. The mean strengths (or their converted equivalent) for each set of three cubes shall be not less than the value shown under "Series Strength" given in Table 2.3.17-1 plus the test margin given in Table 2.3.19-1.</w:t>
      </w:r>
    </w:p>
    <w:p w14:paraId="4697756D" w14:textId="77777777" w:rsidR="00B2095B" w:rsidRPr="00B2095B" w:rsidRDefault="00B2095B" w:rsidP="00B2095B">
      <w:pPr>
        <w:tabs>
          <w:tab w:val="center" w:pos="817"/>
          <w:tab w:val="left" w:pos="993"/>
          <w:tab w:val="left" w:pos="1260"/>
          <w:tab w:val="left" w:pos="3686"/>
          <w:tab w:val="left" w:pos="3794"/>
          <w:tab w:val="left" w:pos="6946"/>
          <w:tab w:val="left" w:pos="9040"/>
          <w:tab w:val="left" w:pos="11733"/>
          <w:tab w:val="left" w:pos="13717"/>
        </w:tabs>
        <w:spacing w:before="120" w:afterLines="60" w:after="144"/>
        <w:ind w:left="1260" w:right="-5"/>
        <w:jc w:val="lowKashida"/>
        <w:rPr>
          <w:color w:val="000000"/>
          <w:lang w:val="en-AU" w:bidi="ar-JO"/>
        </w:rPr>
      </w:pPr>
      <w:r w:rsidRPr="00B2095B">
        <w:rPr>
          <w:color w:val="000000"/>
          <w:lang w:val="en-AU" w:bidi="ar-JO"/>
        </w:rPr>
        <w:lastRenderedPageBreak/>
        <w:t>The consistency of the concrete used for the suitability tests shall be at the upper limit of the desired consistency range.</w:t>
      </w:r>
    </w:p>
    <w:p w14:paraId="3B80A280" w14:textId="77777777" w:rsidR="00B2095B" w:rsidRPr="00B2095B" w:rsidRDefault="00B2095B" w:rsidP="00B2095B">
      <w:pPr>
        <w:tabs>
          <w:tab w:val="center" w:pos="817"/>
          <w:tab w:val="left" w:pos="993"/>
          <w:tab w:val="left" w:pos="1260"/>
          <w:tab w:val="left" w:pos="3686"/>
          <w:tab w:val="left" w:pos="3794"/>
          <w:tab w:val="left" w:pos="6946"/>
          <w:tab w:val="left" w:pos="9040"/>
          <w:tab w:val="left" w:pos="11733"/>
          <w:tab w:val="left" w:pos="13717"/>
        </w:tabs>
        <w:spacing w:before="120" w:afterLines="60" w:after="144"/>
        <w:ind w:left="1260" w:right="-5"/>
        <w:jc w:val="lowKashida"/>
        <w:rPr>
          <w:color w:val="000000"/>
          <w:lang w:val="en-AU" w:bidi="ar-JO"/>
        </w:rPr>
      </w:pPr>
      <w:r w:rsidRPr="00B2095B">
        <w:rPr>
          <w:color w:val="000000"/>
          <w:lang w:val="en-AU" w:bidi="ar-JO"/>
        </w:rPr>
        <w:t>Further tests shall be carried out if required by the Engineer to determine the properties of the concrete in regard to bleeding (ref. ASTM C232), free water cement ratio, and indirect tensile strength.</w:t>
      </w:r>
    </w:p>
    <w:p w14:paraId="50E6E26A" w14:textId="77777777" w:rsidR="00B2095B" w:rsidRPr="00B2095B" w:rsidRDefault="00B2095B" w:rsidP="00B2095B">
      <w:pPr>
        <w:tabs>
          <w:tab w:val="center" w:pos="817"/>
          <w:tab w:val="left" w:pos="993"/>
          <w:tab w:val="left" w:pos="1260"/>
          <w:tab w:val="left" w:pos="3686"/>
          <w:tab w:val="left" w:pos="3794"/>
          <w:tab w:val="left" w:pos="6946"/>
          <w:tab w:val="left" w:pos="9040"/>
          <w:tab w:val="left" w:pos="11733"/>
          <w:tab w:val="left" w:pos="13717"/>
        </w:tabs>
        <w:spacing w:before="120" w:afterLines="60" w:after="144"/>
        <w:ind w:left="1260" w:right="-5"/>
        <w:jc w:val="lowKashida"/>
        <w:rPr>
          <w:color w:val="000000"/>
          <w:lang w:val="en-AU" w:bidi="ar-JO"/>
        </w:rPr>
      </w:pPr>
      <w:r w:rsidRPr="00B2095B">
        <w:rPr>
          <w:color w:val="000000"/>
          <w:lang w:val="en-AU" w:bidi="ar-JO"/>
        </w:rPr>
        <w:t>7-Day compressive strength results shall be converted in accordance with BS 1881.</w:t>
      </w:r>
    </w:p>
    <w:p w14:paraId="4488D526" w14:textId="77777777" w:rsidR="00B2095B" w:rsidRPr="00B2095B" w:rsidRDefault="00B2095B" w:rsidP="00B2095B">
      <w:pPr>
        <w:tabs>
          <w:tab w:val="center" w:pos="817"/>
          <w:tab w:val="left" w:pos="993"/>
          <w:tab w:val="left" w:pos="1260"/>
          <w:tab w:val="left" w:pos="3686"/>
          <w:tab w:val="left" w:pos="3794"/>
          <w:tab w:val="left" w:pos="6946"/>
          <w:tab w:val="left" w:pos="9040"/>
          <w:tab w:val="left" w:pos="11733"/>
          <w:tab w:val="left" w:pos="13717"/>
        </w:tabs>
        <w:spacing w:before="120" w:afterLines="60" w:after="144"/>
        <w:ind w:left="1260" w:right="-5"/>
        <w:jc w:val="lowKashida"/>
        <w:rPr>
          <w:color w:val="000000"/>
          <w:lang w:val="en-AU" w:bidi="ar-JO"/>
        </w:rPr>
      </w:pPr>
      <w:r w:rsidRPr="00B2095B">
        <w:rPr>
          <w:color w:val="000000"/>
          <w:lang w:val="en-AU" w:bidi="ar-JO"/>
        </w:rPr>
        <w:t>The proposed designed mix may be approved on the basis of the compressive test results. If the results of the tests fail in any way to satisfy the Engineer, he may order a fresh mix design and/or set of test cubes to be made and tested.</w:t>
      </w:r>
    </w:p>
    <w:p w14:paraId="5065E813" w14:textId="77777777" w:rsidR="00B2095B" w:rsidRPr="00B2095B" w:rsidRDefault="00B2095B" w:rsidP="00B2095B">
      <w:pPr>
        <w:tabs>
          <w:tab w:val="left" w:pos="0"/>
          <w:tab w:val="left" w:pos="426"/>
          <w:tab w:val="center" w:pos="817"/>
          <w:tab w:val="left" w:pos="993"/>
          <w:tab w:val="left" w:pos="3686"/>
          <w:tab w:val="left" w:pos="3794"/>
          <w:tab w:val="left" w:pos="6946"/>
          <w:tab w:val="left" w:pos="9040"/>
          <w:tab w:val="left" w:pos="11733"/>
          <w:tab w:val="left" w:pos="13717"/>
        </w:tabs>
        <w:spacing w:before="120" w:afterLines="60" w:after="144"/>
        <w:ind w:right="-5"/>
        <w:jc w:val="center"/>
        <w:rPr>
          <w:color w:val="000000"/>
          <w:lang w:val="en-AU" w:bidi="ar-JO"/>
        </w:rPr>
      </w:pPr>
      <w:r w:rsidRPr="00B2095B">
        <w:rPr>
          <w:color w:val="000000"/>
          <w:lang w:val="en-AU" w:bidi="ar-JO"/>
        </w:rPr>
        <w:t>TABLE 2.3.19-1 The test margin</w:t>
      </w:r>
    </w:p>
    <w:tbl>
      <w:tblPr>
        <w:tblW w:w="0" w:type="auto"/>
        <w:jc w:val="center"/>
        <w:tblLayout w:type="fixed"/>
        <w:tblLook w:val="0000" w:firstRow="0" w:lastRow="0" w:firstColumn="0" w:lastColumn="0" w:noHBand="0" w:noVBand="0"/>
      </w:tblPr>
      <w:tblGrid>
        <w:gridCol w:w="2126"/>
        <w:gridCol w:w="2127"/>
        <w:gridCol w:w="2551"/>
      </w:tblGrid>
      <w:tr w:rsidR="00B2095B" w:rsidRPr="00B2095B" w14:paraId="108D92E6" w14:textId="77777777" w:rsidTr="009C3C63">
        <w:trPr>
          <w:cantSplit/>
          <w:trHeight w:hRule="exact" w:val="579"/>
          <w:jc w:val="center"/>
        </w:trPr>
        <w:tc>
          <w:tcPr>
            <w:tcW w:w="2126" w:type="dxa"/>
            <w:tcBorders>
              <w:top w:val="double" w:sz="6" w:space="0" w:color="auto"/>
              <w:left w:val="double" w:sz="6" w:space="0" w:color="auto"/>
              <w:bottom w:val="double" w:sz="6" w:space="0" w:color="auto"/>
              <w:right w:val="single" w:sz="6" w:space="0" w:color="auto"/>
            </w:tcBorders>
            <w:shd w:val="clear" w:color="auto" w:fill="auto"/>
            <w:vAlign w:val="center"/>
          </w:tcPr>
          <w:p w14:paraId="7084EF80"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ind w:right="-6"/>
              <w:jc w:val="lowKashida"/>
              <w:rPr>
                <w:b/>
                <w:bCs/>
                <w:lang w:bidi="ar-JO"/>
              </w:rPr>
            </w:pPr>
            <w:r w:rsidRPr="00B2095B">
              <w:rPr>
                <w:b/>
                <w:bCs/>
                <w:lang w:bidi="ar-JO"/>
              </w:rPr>
              <w:t>Concrete Class</w:t>
            </w:r>
          </w:p>
        </w:tc>
        <w:tc>
          <w:tcPr>
            <w:tcW w:w="2127" w:type="dxa"/>
            <w:tcBorders>
              <w:top w:val="double" w:sz="6" w:space="0" w:color="auto"/>
              <w:left w:val="single" w:sz="6" w:space="0" w:color="auto"/>
              <w:bottom w:val="double" w:sz="6" w:space="0" w:color="auto"/>
              <w:right w:val="single" w:sz="6" w:space="0" w:color="auto"/>
            </w:tcBorders>
            <w:shd w:val="clear" w:color="auto" w:fill="auto"/>
            <w:vAlign w:val="center"/>
          </w:tcPr>
          <w:p w14:paraId="36E4F018"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ind w:right="-6"/>
              <w:jc w:val="center"/>
              <w:rPr>
                <w:b/>
                <w:bCs/>
                <w:lang w:bidi="ar-JO"/>
              </w:rPr>
            </w:pPr>
            <w:r w:rsidRPr="00B2095B">
              <w:rPr>
                <w:b/>
                <w:bCs/>
                <w:lang w:bidi="ar-JO"/>
              </w:rPr>
              <w:t>Strength Grade</w:t>
            </w:r>
          </w:p>
        </w:tc>
        <w:tc>
          <w:tcPr>
            <w:tcW w:w="2551" w:type="dxa"/>
            <w:tcBorders>
              <w:top w:val="double" w:sz="6" w:space="0" w:color="auto"/>
              <w:left w:val="single" w:sz="6" w:space="0" w:color="auto"/>
              <w:bottom w:val="double" w:sz="6" w:space="0" w:color="auto"/>
              <w:right w:val="double" w:sz="6" w:space="0" w:color="auto"/>
            </w:tcBorders>
            <w:shd w:val="clear" w:color="auto" w:fill="auto"/>
            <w:vAlign w:val="center"/>
          </w:tcPr>
          <w:p w14:paraId="07DBA675"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ind w:right="-6"/>
              <w:jc w:val="center"/>
              <w:rPr>
                <w:b/>
                <w:bCs/>
                <w:lang w:bidi="ar-JO"/>
              </w:rPr>
            </w:pPr>
            <w:r w:rsidRPr="00B2095B">
              <w:rPr>
                <w:b/>
                <w:bCs/>
                <w:lang w:bidi="ar-JO"/>
              </w:rPr>
              <w:t>Test Margin N/mm³</w:t>
            </w:r>
          </w:p>
        </w:tc>
      </w:tr>
      <w:tr w:rsidR="00B2095B" w:rsidRPr="00B2095B" w14:paraId="700A0E99" w14:textId="77777777" w:rsidTr="009C3C63">
        <w:trPr>
          <w:cantSplit/>
          <w:trHeight w:hRule="exact" w:val="400"/>
          <w:jc w:val="center"/>
        </w:trPr>
        <w:tc>
          <w:tcPr>
            <w:tcW w:w="2126" w:type="dxa"/>
            <w:tcBorders>
              <w:left w:val="double" w:sz="6" w:space="0" w:color="auto"/>
              <w:right w:val="single" w:sz="6" w:space="0" w:color="auto"/>
            </w:tcBorders>
            <w:shd w:val="clear" w:color="auto" w:fill="auto"/>
          </w:tcPr>
          <w:p w14:paraId="22494478"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ind w:right="-6"/>
              <w:jc w:val="lowKashida"/>
              <w:rPr>
                <w:lang w:bidi="ar-JO"/>
              </w:rPr>
            </w:pPr>
            <w:r w:rsidRPr="00B2095B">
              <w:rPr>
                <w:lang w:bidi="ar-JO"/>
              </w:rPr>
              <w:t>C I</w:t>
            </w:r>
          </w:p>
        </w:tc>
        <w:tc>
          <w:tcPr>
            <w:tcW w:w="2127" w:type="dxa"/>
            <w:tcBorders>
              <w:left w:val="single" w:sz="6" w:space="0" w:color="auto"/>
              <w:bottom w:val="single" w:sz="6" w:space="0" w:color="auto"/>
              <w:right w:val="single" w:sz="6" w:space="0" w:color="auto"/>
            </w:tcBorders>
            <w:shd w:val="clear" w:color="auto" w:fill="auto"/>
          </w:tcPr>
          <w:p w14:paraId="6FD46AEF"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ind w:right="-6"/>
              <w:jc w:val="center"/>
              <w:rPr>
                <w:lang w:bidi="ar-JO"/>
              </w:rPr>
            </w:pPr>
            <w:r w:rsidRPr="00B2095B">
              <w:rPr>
                <w:lang w:bidi="ar-JO"/>
              </w:rPr>
              <w:t>C 20</w:t>
            </w:r>
          </w:p>
        </w:tc>
        <w:tc>
          <w:tcPr>
            <w:tcW w:w="2551" w:type="dxa"/>
            <w:tcBorders>
              <w:left w:val="single" w:sz="6" w:space="0" w:color="auto"/>
              <w:bottom w:val="single" w:sz="6" w:space="0" w:color="auto"/>
              <w:right w:val="double" w:sz="6" w:space="0" w:color="auto"/>
            </w:tcBorders>
            <w:shd w:val="clear" w:color="auto" w:fill="auto"/>
          </w:tcPr>
          <w:p w14:paraId="43174DA2"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ind w:right="-6"/>
              <w:jc w:val="center"/>
              <w:rPr>
                <w:lang w:bidi="ar-JO"/>
              </w:rPr>
            </w:pPr>
            <w:r w:rsidRPr="00B2095B">
              <w:rPr>
                <w:lang w:bidi="ar-JO"/>
              </w:rPr>
              <w:t>5</w:t>
            </w:r>
          </w:p>
        </w:tc>
      </w:tr>
      <w:tr w:rsidR="00B2095B" w:rsidRPr="00B2095B" w14:paraId="5719D05F" w14:textId="77777777" w:rsidTr="009C3C63">
        <w:trPr>
          <w:cantSplit/>
          <w:trHeight w:hRule="exact" w:val="400"/>
          <w:jc w:val="center"/>
        </w:trPr>
        <w:tc>
          <w:tcPr>
            <w:tcW w:w="2126" w:type="dxa"/>
            <w:vMerge w:val="restart"/>
            <w:tcBorders>
              <w:top w:val="single" w:sz="6" w:space="0" w:color="auto"/>
              <w:left w:val="double" w:sz="6" w:space="0" w:color="auto"/>
              <w:right w:val="single" w:sz="6" w:space="0" w:color="auto"/>
            </w:tcBorders>
            <w:shd w:val="clear" w:color="auto" w:fill="auto"/>
          </w:tcPr>
          <w:p w14:paraId="4CDF001D"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ind w:right="-6"/>
              <w:jc w:val="lowKashida"/>
              <w:rPr>
                <w:lang w:bidi="ar-JO"/>
              </w:rPr>
            </w:pPr>
            <w:r w:rsidRPr="00B2095B">
              <w:rPr>
                <w:lang w:bidi="ar-JO"/>
              </w:rPr>
              <w:t>C II</w:t>
            </w:r>
          </w:p>
        </w:tc>
        <w:tc>
          <w:tcPr>
            <w:tcW w:w="2127" w:type="dxa"/>
            <w:tcBorders>
              <w:left w:val="single" w:sz="6" w:space="0" w:color="auto"/>
              <w:bottom w:val="single" w:sz="6" w:space="0" w:color="auto"/>
              <w:right w:val="single" w:sz="6" w:space="0" w:color="auto"/>
            </w:tcBorders>
            <w:shd w:val="clear" w:color="auto" w:fill="auto"/>
          </w:tcPr>
          <w:p w14:paraId="22142E2E"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ind w:right="-6"/>
              <w:jc w:val="center"/>
              <w:rPr>
                <w:lang w:bidi="ar-JO"/>
              </w:rPr>
            </w:pPr>
            <w:r w:rsidRPr="00B2095B">
              <w:rPr>
                <w:lang w:bidi="ar-JO"/>
              </w:rPr>
              <w:t>C 30</w:t>
            </w:r>
          </w:p>
        </w:tc>
        <w:tc>
          <w:tcPr>
            <w:tcW w:w="2551" w:type="dxa"/>
            <w:tcBorders>
              <w:top w:val="single" w:sz="6" w:space="0" w:color="auto"/>
              <w:left w:val="single" w:sz="6" w:space="0" w:color="auto"/>
              <w:bottom w:val="single" w:sz="6" w:space="0" w:color="auto"/>
              <w:right w:val="double" w:sz="6" w:space="0" w:color="auto"/>
            </w:tcBorders>
            <w:shd w:val="clear" w:color="auto" w:fill="auto"/>
          </w:tcPr>
          <w:p w14:paraId="7B3C65C9"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ind w:right="-6"/>
              <w:jc w:val="center"/>
              <w:rPr>
                <w:lang w:bidi="ar-JO"/>
              </w:rPr>
            </w:pPr>
            <w:r w:rsidRPr="00B2095B">
              <w:rPr>
                <w:lang w:bidi="ar-JO"/>
              </w:rPr>
              <w:t>8</w:t>
            </w:r>
          </w:p>
        </w:tc>
      </w:tr>
      <w:tr w:rsidR="00B2095B" w:rsidRPr="00B2095B" w14:paraId="2B5C3B2D" w14:textId="77777777" w:rsidTr="009C3C63">
        <w:trPr>
          <w:cantSplit/>
          <w:jc w:val="center"/>
        </w:trPr>
        <w:tc>
          <w:tcPr>
            <w:tcW w:w="2126" w:type="dxa"/>
            <w:vMerge/>
            <w:tcBorders>
              <w:left w:val="double" w:sz="6" w:space="0" w:color="auto"/>
              <w:bottom w:val="double" w:sz="6" w:space="0" w:color="auto"/>
              <w:right w:val="single" w:sz="6" w:space="0" w:color="auto"/>
            </w:tcBorders>
            <w:shd w:val="clear" w:color="auto" w:fill="auto"/>
          </w:tcPr>
          <w:p w14:paraId="145BAC33"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ind w:right="-6"/>
              <w:jc w:val="lowKashida"/>
              <w:rPr>
                <w:lang w:bidi="ar-JO"/>
              </w:rPr>
            </w:pPr>
          </w:p>
        </w:tc>
        <w:tc>
          <w:tcPr>
            <w:tcW w:w="2127" w:type="dxa"/>
            <w:tcBorders>
              <w:left w:val="single" w:sz="6" w:space="0" w:color="auto"/>
              <w:bottom w:val="double" w:sz="6" w:space="0" w:color="auto"/>
              <w:right w:val="single" w:sz="6" w:space="0" w:color="auto"/>
            </w:tcBorders>
            <w:shd w:val="clear" w:color="auto" w:fill="auto"/>
          </w:tcPr>
          <w:p w14:paraId="1BE9D248"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ind w:right="-6"/>
              <w:jc w:val="center"/>
              <w:rPr>
                <w:lang w:bidi="ar-JO"/>
              </w:rPr>
            </w:pPr>
            <w:r w:rsidRPr="00B2095B">
              <w:rPr>
                <w:lang w:bidi="ar-JO"/>
              </w:rPr>
              <w:t>C 35A</w:t>
            </w:r>
          </w:p>
        </w:tc>
        <w:tc>
          <w:tcPr>
            <w:tcW w:w="2551" w:type="dxa"/>
            <w:tcBorders>
              <w:top w:val="single" w:sz="6" w:space="0" w:color="auto"/>
              <w:left w:val="single" w:sz="6" w:space="0" w:color="auto"/>
              <w:bottom w:val="double" w:sz="6" w:space="0" w:color="auto"/>
              <w:right w:val="double" w:sz="6" w:space="0" w:color="auto"/>
            </w:tcBorders>
            <w:shd w:val="clear" w:color="auto" w:fill="auto"/>
          </w:tcPr>
          <w:p w14:paraId="7434DF02"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ind w:right="-6"/>
              <w:jc w:val="center"/>
              <w:rPr>
                <w:lang w:bidi="ar-JO"/>
              </w:rPr>
            </w:pPr>
            <w:r w:rsidRPr="00B2095B">
              <w:rPr>
                <w:lang w:bidi="ar-JO"/>
              </w:rPr>
              <w:t>8</w:t>
            </w:r>
          </w:p>
        </w:tc>
      </w:tr>
    </w:tbl>
    <w:p w14:paraId="0C56F31C" w14:textId="2133C25D" w:rsidR="00B2095B" w:rsidRPr="00901AEC" w:rsidRDefault="00FC117F" w:rsidP="00901AEC">
      <w:pPr>
        <w:rPr>
          <w:b/>
          <w:bCs/>
          <w:u w:val="single"/>
          <w:lang w:bidi="ar-JO"/>
        </w:rPr>
      </w:pPr>
      <w:bookmarkStart w:id="288" w:name="_Toc460168243"/>
      <w:bookmarkStart w:id="289" w:name="_Toc460513716"/>
      <w:bookmarkStart w:id="290" w:name="_Toc460518431"/>
      <w:bookmarkStart w:id="291" w:name="_Toc461031402"/>
      <w:bookmarkStart w:id="292" w:name="_Toc461031626"/>
      <w:bookmarkStart w:id="293" w:name="_Toc461112984"/>
      <w:bookmarkStart w:id="294" w:name="_Toc464182748"/>
      <w:bookmarkStart w:id="295" w:name="_Toc464191571"/>
      <w:bookmarkStart w:id="296" w:name="_Toc468774309"/>
      <w:r w:rsidRPr="00901AEC">
        <w:rPr>
          <w:b/>
          <w:bCs/>
          <w:u w:val="single"/>
          <w:lang w:bidi="ar-JO"/>
        </w:rPr>
        <w:t>SITE TRIAL MIXES</w:t>
      </w:r>
      <w:bookmarkEnd w:id="288"/>
      <w:bookmarkEnd w:id="289"/>
      <w:bookmarkEnd w:id="290"/>
      <w:bookmarkEnd w:id="291"/>
      <w:bookmarkEnd w:id="292"/>
      <w:bookmarkEnd w:id="293"/>
      <w:bookmarkEnd w:id="294"/>
      <w:bookmarkEnd w:id="295"/>
      <w:bookmarkEnd w:id="296"/>
    </w:p>
    <w:p w14:paraId="7EB930C4" w14:textId="77777777" w:rsidR="00B2095B" w:rsidRPr="00B2095B" w:rsidRDefault="00B2095B" w:rsidP="00B2095B">
      <w:pPr>
        <w:tabs>
          <w:tab w:val="left" w:pos="426"/>
          <w:tab w:val="left" w:pos="540"/>
          <w:tab w:val="center" w:pos="817"/>
          <w:tab w:val="left" w:pos="993"/>
          <w:tab w:val="left" w:pos="3686"/>
          <w:tab w:val="left" w:pos="3794"/>
          <w:tab w:val="left" w:pos="6946"/>
          <w:tab w:val="left" w:pos="9040"/>
          <w:tab w:val="left" w:pos="11733"/>
          <w:tab w:val="left" w:pos="13717"/>
        </w:tabs>
        <w:spacing w:before="120" w:afterLines="60" w:after="144"/>
        <w:ind w:left="540" w:right="-5"/>
        <w:jc w:val="lowKashida"/>
        <w:rPr>
          <w:color w:val="000000"/>
          <w:lang w:val="en-AU" w:bidi="ar-JO"/>
        </w:rPr>
      </w:pPr>
      <w:r w:rsidRPr="00B2095B">
        <w:rPr>
          <w:color w:val="000000"/>
          <w:lang w:val="en-AU" w:bidi="ar-JO"/>
        </w:rPr>
        <w:t>Before concreting on permanent works commences, the Contractor shall carry out full-scale site trial mixes. All materials used in the site trials shall be those approved by the Engineer in accordance with the relevant clauses in these specifications and shall be delivered, stockpiled, stored, handled, batched and mixed by the method and with the plant the Contractor proposes to use for producing concrete for the permanent Works. Not less than three trial mixes shall be carried out and two sets of three cubes taken from each mix. The mix proportions shall be standard mix proportions or those approved by the Engineer as Designed Mixes.</w:t>
      </w:r>
    </w:p>
    <w:p w14:paraId="2190C6DE" w14:textId="77777777" w:rsidR="00B2095B" w:rsidRPr="00B2095B" w:rsidRDefault="00B2095B" w:rsidP="00B2095B">
      <w:pPr>
        <w:tabs>
          <w:tab w:val="left" w:pos="426"/>
          <w:tab w:val="left" w:pos="540"/>
          <w:tab w:val="center" w:pos="817"/>
          <w:tab w:val="left" w:pos="993"/>
          <w:tab w:val="left" w:pos="3686"/>
          <w:tab w:val="left" w:pos="3794"/>
          <w:tab w:val="left" w:pos="6946"/>
          <w:tab w:val="left" w:pos="9040"/>
          <w:tab w:val="left" w:pos="11733"/>
          <w:tab w:val="left" w:pos="13717"/>
        </w:tabs>
        <w:spacing w:before="120" w:afterLines="60" w:after="144"/>
        <w:ind w:left="540" w:right="-5"/>
        <w:jc w:val="lowKashida"/>
        <w:rPr>
          <w:color w:val="000000"/>
          <w:lang w:val="en-AU" w:bidi="ar-JO"/>
        </w:rPr>
      </w:pPr>
      <w:r w:rsidRPr="00B2095B">
        <w:rPr>
          <w:color w:val="000000"/>
          <w:lang w:val="en-AU" w:bidi="ar-JO"/>
        </w:rPr>
        <w:t>The concrete shall be tested in the Contractor's materials laboratory in accordance with Clause 2.3.19 and the performance of the plant shall be to the satisfaction of the Engineer.</w:t>
      </w:r>
    </w:p>
    <w:p w14:paraId="4A29E945" w14:textId="77777777" w:rsidR="00B2095B" w:rsidRPr="00B2095B" w:rsidRDefault="00B2095B" w:rsidP="00B2095B">
      <w:pPr>
        <w:tabs>
          <w:tab w:val="left" w:pos="426"/>
          <w:tab w:val="left" w:pos="540"/>
          <w:tab w:val="center" w:pos="817"/>
          <w:tab w:val="left" w:pos="993"/>
          <w:tab w:val="left" w:pos="3686"/>
          <w:tab w:val="left" w:pos="3794"/>
          <w:tab w:val="left" w:pos="6946"/>
          <w:tab w:val="left" w:pos="9040"/>
          <w:tab w:val="left" w:pos="11733"/>
          <w:tab w:val="left" w:pos="13717"/>
        </w:tabs>
        <w:spacing w:before="120" w:afterLines="60" w:after="144"/>
        <w:ind w:left="540" w:right="-5"/>
        <w:jc w:val="lowKashida"/>
        <w:rPr>
          <w:color w:val="000000"/>
          <w:lang w:val="en-AU" w:bidi="ar-JO"/>
        </w:rPr>
      </w:pPr>
      <w:r w:rsidRPr="00B2095B">
        <w:rPr>
          <w:color w:val="000000"/>
          <w:lang w:val="en-AU" w:bidi="ar-JO"/>
        </w:rPr>
        <w:t>If, in the opinion of the Engineer, the results are unsatisfactory or inconsistent, other samples of fine and coarse aggregates, cement or water may have to be submitted for examination and testing, or the mix design may have to be varied. The difference between maximum and minimum values of cube results taken from one sample shall not exceed 20 % of the series strength plus test margin. The testing of trial mixes may be protracted and approval for the start of concreting for the permanent Works will not be given until the quality, grading and proportioning of the fine and coarse aggregates, cement and water have been satisfactorily determined by these tests and been approved by the Engineer.</w:t>
      </w:r>
    </w:p>
    <w:p w14:paraId="44E6E5DD" w14:textId="77777777" w:rsidR="00B2095B" w:rsidRPr="00B2095B" w:rsidRDefault="00B2095B" w:rsidP="00B2095B">
      <w:pPr>
        <w:tabs>
          <w:tab w:val="left" w:pos="426"/>
          <w:tab w:val="left" w:pos="540"/>
          <w:tab w:val="center" w:pos="817"/>
          <w:tab w:val="left" w:pos="993"/>
          <w:tab w:val="left" w:pos="3686"/>
          <w:tab w:val="left" w:pos="3794"/>
          <w:tab w:val="left" w:pos="6946"/>
          <w:tab w:val="left" w:pos="9040"/>
          <w:tab w:val="left" w:pos="11733"/>
          <w:tab w:val="left" w:pos="13717"/>
        </w:tabs>
        <w:spacing w:before="120" w:afterLines="60" w:after="144"/>
        <w:ind w:left="540" w:right="-5"/>
        <w:jc w:val="lowKashida"/>
        <w:rPr>
          <w:color w:val="000000"/>
          <w:lang w:val="en-AU" w:bidi="ar-JO"/>
        </w:rPr>
      </w:pPr>
      <w:r w:rsidRPr="00B2095B">
        <w:rPr>
          <w:color w:val="000000"/>
          <w:lang w:val="en-AU" w:bidi="ar-JO"/>
        </w:rPr>
        <w:t>If during the course of the Contract it becomes necessary for the Contractor to obtain fine or coarse aggregates, cement or water from a different source or sources other than those originally approved, or if the tests taken as specified hereafter indicate that an variation has taken place in the quality or proportioning of the aggregates, or if the plant is changed during construction, then the Contractor may be required to stop concreting and to make further site trial mixes or to repeat the concrete approval sequence before concreting resumes.</w:t>
      </w:r>
    </w:p>
    <w:p w14:paraId="690D3B68" w14:textId="106F3919" w:rsidR="00B2095B" w:rsidRPr="00B2095B" w:rsidRDefault="00B2095B" w:rsidP="007D1207">
      <w:pPr>
        <w:ind w:left="540"/>
        <w:rPr>
          <w:b/>
          <w:bCs/>
          <w:lang w:val="en-AU" w:bidi="ar-JO"/>
        </w:rPr>
      </w:pPr>
      <w:bookmarkStart w:id="297" w:name="_Toc464191572"/>
      <w:r w:rsidRPr="00B2095B">
        <w:rPr>
          <w:b/>
          <w:bCs/>
          <w:lang w:val="en-AU" w:bidi="ar-JO"/>
        </w:rPr>
        <w:t>Sampling and Testing Concrete</w:t>
      </w:r>
      <w:bookmarkEnd w:id="297"/>
    </w:p>
    <w:p w14:paraId="3BACE2BE" w14:textId="77777777" w:rsidR="00B2095B" w:rsidRPr="00B2095B" w:rsidRDefault="00B2095B" w:rsidP="00B2095B">
      <w:pPr>
        <w:tabs>
          <w:tab w:val="center" w:pos="817"/>
          <w:tab w:val="left" w:pos="993"/>
          <w:tab w:val="left" w:pos="1260"/>
          <w:tab w:val="left" w:pos="3686"/>
          <w:tab w:val="left" w:pos="3794"/>
          <w:tab w:val="left" w:pos="6946"/>
          <w:tab w:val="left" w:pos="9040"/>
          <w:tab w:val="left" w:pos="11733"/>
          <w:tab w:val="left" w:pos="13717"/>
        </w:tabs>
        <w:spacing w:before="120" w:afterLines="60" w:after="144"/>
        <w:ind w:left="1260" w:right="-5"/>
        <w:jc w:val="lowKashida"/>
        <w:rPr>
          <w:color w:val="000000"/>
          <w:lang w:val="en-AU" w:bidi="ar-JO"/>
        </w:rPr>
      </w:pPr>
      <w:r w:rsidRPr="00B2095B">
        <w:rPr>
          <w:color w:val="000000"/>
          <w:lang w:val="en-AU" w:bidi="ar-JO"/>
        </w:rPr>
        <w:t>All sampling, curing and testing of the fresh or hardened concrete shall be carried out strictly in accordance with BS 1881 under the supervision of a suitable competent representative of the Contractor.</w:t>
      </w:r>
    </w:p>
    <w:p w14:paraId="72836451" w14:textId="77777777" w:rsidR="00B2095B" w:rsidRPr="00B2095B" w:rsidRDefault="00B2095B" w:rsidP="00B2095B">
      <w:pPr>
        <w:tabs>
          <w:tab w:val="center" w:pos="817"/>
          <w:tab w:val="left" w:pos="993"/>
          <w:tab w:val="left" w:pos="1260"/>
          <w:tab w:val="left" w:pos="3686"/>
          <w:tab w:val="left" w:pos="3794"/>
          <w:tab w:val="left" w:pos="6946"/>
          <w:tab w:val="left" w:pos="9040"/>
          <w:tab w:val="left" w:pos="11733"/>
          <w:tab w:val="left" w:pos="13717"/>
        </w:tabs>
        <w:spacing w:before="120" w:afterLines="60" w:after="144"/>
        <w:ind w:left="1260" w:right="-5"/>
        <w:jc w:val="lowKashida"/>
        <w:rPr>
          <w:color w:val="000000"/>
          <w:lang w:val="en-AU" w:bidi="ar-JO"/>
        </w:rPr>
      </w:pPr>
      <w:r w:rsidRPr="00B2095B">
        <w:rPr>
          <w:color w:val="000000"/>
          <w:lang w:val="en-AU" w:bidi="ar-JO"/>
        </w:rPr>
        <w:lastRenderedPageBreak/>
        <w:t>Samples of concrete for testing shall be taken from the discharge chute of the mixer or transporters or from mixed concrete on the banker or stage immediately before the concrete is placed in the Work or as directed by the Engineer.</w:t>
      </w:r>
    </w:p>
    <w:p w14:paraId="35AC7AB3" w14:textId="77777777" w:rsidR="00B2095B" w:rsidRPr="00B2095B" w:rsidRDefault="00B2095B" w:rsidP="00B2095B">
      <w:pPr>
        <w:tabs>
          <w:tab w:val="center" w:pos="817"/>
          <w:tab w:val="left" w:pos="993"/>
          <w:tab w:val="left" w:pos="1260"/>
          <w:tab w:val="left" w:pos="3686"/>
          <w:tab w:val="left" w:pos="3794"/>
          <w:tab w:val="left" w:pos="6946"/>
          <w:tab w:val="left" w:pos="9040"/>
          <w:tab w:val="left" w:pos="11733"/>
          <w:tab w:val="left" w:pos="13717"/>
        </w:tabs>
        <w:spacing w:before="120" w:afterLines="60" w:after="144"/>
        <w:ind w:left="1260" w:right="-5"/>
        <w:jc w:val="lowKashida"/>
        <w:rPr>
          <w:color w:val="000000"/>
          <w:lang w:val="en-AU" w:bidi="ar-JO"/>
        </w:rPr>
      </w:pPr>
      <w:r w:rsidRPr="00B2095B">
        <w:rPr>
          <w:color w:val="000000"/>
          <w:lang w:val="en-AU" w:bidi="ar-JO"/>
        </w:rPr>
        <w:t>The Contractor shall make a set of six 150 mm cubes for each sample of concrete to be tested. The cubes shall be made in metal moulds of which twelve shall be supplied by the Contractor and kept on each site for the duration of concreting operations. The six cubes shall be taken from six different batches of the mixer.</w:t>
      </w:r>
    </w:p>
    <w:p w14:paraId="34EC07DC" w14:textId="77777777" w:rsidR="00B2095B" w:rsidRPr="00B2095B" w:rsidRDefault="00B2095B" w:rsidP="00B2095B">
      <w:pPr>
        <w:tabs>
          <w:tab w:val="center" w:pos="817"/>
          <w:tab w:val="left" w:pos="993"/>
          <w:tab w:val="left" w:pos="1260"/>
          <w:tab w:val="left" w:pos="3686"/>
          <w:tab w:val="left" w:pos="3794"/>
          <w:tab w:val="left" w:pos="6946"/>
          <w:tab w:val="left" w:pos="9040"/>
          <w:tab w:val="left" w:pos="11733"/>
          <w:tab w:val="left" w:pos="13717"/>
        </w:tabs>
        <w:spacing w:before="120" w:afterLines="60" w:after="144"/>
        <w:ind w:left="1260" w:right="-5"/>
        <w:jc w:val="lowKashida"/>
        <w:rPr>
          <w:color w:val="000000"/>
          <w:lang w:val="en-AU" w:bidi="ar-JO"/>
        </w:rPr>
      </w:pPr>
      <w:r w:rsidRPr="00B2095B">
        <w:rPr>
          <w:color w:val="000000"/>
          <w:lang w:val="en-AU" w:bidi="ar-JO"/>
        </w:rPr>
        <w:t>The Contractor shall arrange for the sets of cubes to be cured and then tested, three at seven days and three at 28 days, or as directed by the Engineer and the results supplied directly to the Engineer. The Contractor shall supply adequate facilities for transporting of cubes without damage or deterioration from any cause.</w:t>
      </w:r>
    </w:p>
    <w:p w14:paraId="5DF64CCD" w14:textId="77777777" w:rsidR="00B2095B" w:rsidRPr="00B2095B" w:rsidRDefault="00B2095B" w:rsidP="00B2095B">
      <w:pPr>
        <w:tabs>
          <w:tab w:val="center" w:pos="817"/>
          <w:tab w:val="left" w:pos="993"/>
          <w:tab w:val="left" w:pos="1260"/>
          <w:tab w:val="left" w:pos="3686"/>
          <w:tab w:val="left" w:pos="3794"/>
          <w:tab w:val="left" w:pos="6946"/>
          <w:tab w:val="left" w:pos="9040"/>
          <w:tab w:val="left" w:pos="11733"/>
          <w:tab w:val="left" w:pos="13717"/>
        </w:tabs>
        <w:spacing w:before="120" w:afterLines="60" w:after="144"/>
        <w:ind w:left="1260" w:right="-5"/>
        <w:jc w:val="lowKashida"/>
        <w:rPr>
          <w:color w:val="000000"/>
          <w:lang w:val="en-AU" w:bidi="ar-JO"/>
        </w:rPr>
      </w:pPr>
      <w:r w:rsidRPr="00B2095B">
        <w:rPr>
          <w:color w:val="000000"/>
          <w:lang w:val="en-AU" w:bidi="ar-JO"/>
        </w:rPr>
        <w:t>Samples of concrete shall be taken for testing according to the frequency shown in Table 2.3.21-1, and such additional samples as are directed by the Engineer's Representative.</w:t>
      </w:r>
    </w:p>
    <w:p w14:paraId="4CED320F" w14:textId="77777777" w:rsidR="00B2095B" w:rsidRPr="00B2095B" w:rsidRDefault="00B2095B" w:rsidP="00B2095B">
      <w:pPr>
        <w:tabs>
          <w:tab w:val="center" w:pos="817"/>
          <w:tab w:val="left" w:pos="993"/>
          <w:tab w:val="left" w:pos="1260"/>
          <w:tab w:val="left" w:pos="3686"/>
          <w:tab w:val="left" w:pos="3794"/>
          <w:tab w:val="left" w:pos="6946"/>
          <w:tab w:val="left" w:pos="9040"/>
          <w:tab w:val="left" w:pos="11733"/>
          <w:tab w:val="left" w:pos="13717"/>
        </w:tabs>
        <w:spacing w:before="120" w:afterLines="60" w:after="144"/>
        <w:ind w:left="1260" w:right="-5"/>
        <w:jc w:val="lowKashida"/>
        <w:rPr>
          <w:color w:val="000000"/>
          <w:lang w:val="en-AU" w:bidi="ar-JO"/>
        </w:rPr>
      </w:pPr>
      <w:r w:rsidRPr="00B2095B">
        <w:rPr>
          <w:color w:val="000000"/>
          <w:lang w:val="en-AU" w:bidi="ar-JO"/>
        </w:rPr>
        <w:t>The strength requirements shall be regarded as fulfilled if the average compressive strength of each series of cubes attains at least the values shown in Table 2.3.17-1, plus the test margin given in Table 2.3.19-1 and if the compressive strength of each individual cube reaches the values shown in Table 2.3.17-1.</w:t>
      </w:r>
    </w:p>
    <w:p w14:paraId="42A63E45" w14:textId="77777777" w:rsidR="00B2095B" w:rsidRPr="00B2095B" w:rsidRDefault="00B2095B" w:rsidP="00B2095B">
      <w:pPr>
        <w:tabs>
          <w:tab w:val="center" w:pos="817"/>
          <w:tab w:val="left" w:pos="993"/>
          <w:tab w:val="left" w:pos="1260"/>
          <w:tab w:val="left" w:pos="3686"/>
          <w:tab w:val="left" w:pos="3794"/>
          <w:tab w:val="left" w:pos="6946"/>
          <w:tab w:val="left" w:pos="9040"/>
          <w:tab w:val="left" w:pos="11733"/>
          <w:tab w:val="left" w:pos="13717"/>
        </w:tabs>
        <w:spacing w:before="120" w:afterLines="60" w:after="144"/>
        <w:ind w:left="1260" w:right="-5"/>
        <w:jc w:val="lowKashida"/>
        <w:rPr>
          <w:color w:val="000000"/>
          <w:lang w:val="en-AU" w:bidi="ar-JO"/>
        </w:rPr>
      </w:pPr>
      <w:r w:rsidRPr="00B2095B">
        <w:rPr>
          <w:color w:val="000000"/>
          <w:lang w:val="en-AU" w:bidi="ar-JO"/>
        </w:rPr>
        <w:t>If more than three results out of forty individual cube results fall more than 15% below the value for series strength given in Table 2.3.17-1, or if any individual cube result falls below the nominal strength given in Table 2.3.17-1, the Engineer may order any of the following:</w:t>
      </w:r>
    </w:p>
    <w:p w14:paraId="7EAFA837" w14:textId="77777777" w:rsidR="00B2095B" w:rsidRPr="00B2095B" w:rsidRDefault="00B2095B" w:rsidP="00B2095B">
      <w:pPr>
        <w:tabs>
          <w:tab w:val="left" w:pos="0"/>
          <w:tab w:val="left" w:pos="426"/>
          <w:tab w:val="left" w:pos="1800"/>
          <w:tab w:val="left" w:pos="3686"/>
          <w:tab w:val="left" w:pos="3794"/>
          <w:tab w:val="left" w:pos="6946"/>
          <w:tab w:val="left" w:pos="9040"/>
          <w:tab w:val="left" w:pos="11733"/>
          <w:tab w:val="left" w:pos="13717"/>
        </w:tabs>
        <w:spacing w:before="120" w:afterLines="60" w:after="144"/>
        <w:ind w:left="1800" w:right="-5" w:hanging="360"/>
        <w:jc w:val="lowKashida"/>
        <w:rPr>
          <w:lang w:val="en-AU" w:bidi="ar-JO"/>
        </w:rPr>
      </w:pPr>
      <w:r w:rsidRPr="00B2095B">
        <w:rPr>
          <w:lang w:val="en-AU" w:bidi="ar-JO"/>
        </w:rPr>
        <w:t>improvement to the standard of quality control or adjustment of the mix design and repetition of suitability and site trial mixes;</w:t>
      </w:r>
    </w:p>
    <w:p w14:paraId="33D54D4D" w14:textId="77777777" w:rsidR="00B2095B" w:rsidRPr="00B2095B" w:rsidRDefault="00B2095B" w:rsidP="00B2095B">
      <w:pPr>
        <w:tabs>
          <w:tab w:val="left" w:pos="0"/>
          <w:tab w:val="left" w:pos="426"/>
          <w:tab w:val="left" w:pos="1800"/>
          <w:tab w:val="left" w:pos="3686"/>
          <w:tab w:val="left" w:pos="3794"/>
          <w:tab w:val="left" w:pos="6946"/>
          <w:tab w:val="left" w:pos="9040"/>
          <w:tab w:val="left" w:pos="11733"/>
          <w:tab w:val="left" w:pos="13717"/>
        </w:tabs>
        <w:spacing w:before="120" w:afterLines="60" w:after="144"/>
        <w:ind w:left="1800" w:right="-5" w:hanging="360"/>
        <w:jc w:val="lowKashida"/>
        <w:rPr>
          <w:lang w:val="en-AU" w:bidi="ar-JO"/>
        </w:rPr>
      </w:pPr>
      <w:r w:rsidRPr="00B2095B">
        <w:rPr>
          <w:lang w:val="en-AU" w:bidi="ar-JO"/>
        </w:rPr>
        <w:t>the cutting of test cylinders from the concrete and examination and testing of specimens prepared therefrom;</w:t>
      </w:r>
    </w:p>
    <w:p w14:paraId="19035E9D" w14:textId="77777777" w:rsidR="00B2095B" w:rsidRPr="00B2095B" w:rsidRDefault="00B2095B" w:rsidP="00B2095B">
      <w:pPr>
        <w:tabs>
          <w:tab w:val="left" w:pos="0"/>
          <w:tab w:val="left" w:pos="426"/>
          <w:tab w:val="left" w:pos="1800"/>
          <w:tab w:val="left" w:pos="3686"/>
          <w:tab w:val="left" w:pos="3794"/>
          <w:tab w:val="left" w:pos="6946"/>
          <w:tab w:val="left" w:pos="9040"/>
          <w:tab w:val="left" w:pos="11733"/>
          <w:tab w:val="left" w:pos="13717"/>
        </w:tabs>
        <w:spacing w:before="120" w:afterLines="60" w:after="144"/>
        <w:ind w:left="1800" w:right="-5" w:hanging="360"/>
        <w:jc w:val="lowKashida"/>
        <w:rPr>
          <w:lang w:val="en-AU" w:bidi="ar-JO"/>
        </w:rPr>
      </w:pPr>
      <w:r w:rsidRPr="00B2095B">
        <w:rPr>
          <w:lang w:val="en-AU" w:bidi="ar-JO"/>
        </w:rPr>
        <w:t>the carrying out of load tests on areas/structural members containing the suspect concrete;</w:t>
      </w:r>
    </w:p>
    <w:p w14:paraId="31516622" w14:textId="77777777" w:rsidR="00B2095B" w:rsidRPr="00B2095B" w:rsidRDefault="00B2095B" w:rsidP="00B2095B">
      <w:pPr>
        <w:tabs>
          <w:tab w:val="left" w:pos="0"/>
          <w:tab w:val="left" w:pos="426"/>
          <w:tab w:val="left" w:pos="1800"/>
          <w:tab w:val="left" w:pos="3686"/>
          <w:tab w:val="left" w:pos="3794"/>
          <w:tab w:val="left" w:pos="6946"/>
          <w:tab w:val="left" w:pos="9040"/>
          <w:tab w:val="left" w:pos="11733"/>
          <w:tab w:val="left" w:pos="13717"/>
        </w:tabs>
        <w:spacing w:before="120" w:afterLines="60" w:after="144"/>
        <w:ind w:left="1800" w:right="-5" w:hanging="360"/>
        <w:jc w:val="lowKashida"/>
        <w:rPr>
          <w:lang w:val="en-AU" w:bidi="ar-JO"/>
        </w:rPr>
      </w:pPr>
      <w:r w:rsidRPr="00B2095B">
        <w:rPr>
          <w:lang w:val="en-AU" w:bidi="ar-JO"/>
        </w:rPr>
        <w:t>the cutting out and replacement of such volumes of concrete as he considers to be defective;</w:t>
      </w:r>
    </w:p>
    <w:p w14:paraId="1AC7E991" w14:textId="77777777" w:rsidR="00B2095B" w:rsidRPr="00B2095B" w:rsidRDefault="00B2095B" w:rsidP="00B2095B">
      <w:pPr>
        <w:tabs>
          <w:tab w:val="left" w:pos="0"/>
          <w:tab w:val="left" w:pos="426"/>
          <w:tab w:val="left" w:pos="1800"/>
          <w:tab w:val="left" w:pos="3686"/>
          <w:tab w:val="left" w:pos="3794"/>
          <w:tab w:val="left" w:pos="6946"/>
          <w:tab w:val="left" w:pos="9040"/>
          <w:tab w:val="left" w:pos="11733"/>
          <w:tab w:val="left" w:pos="13717"/>
        </w:tabs>
        <w:spacing w:before="120" w:afterLines="60" w:after="144"/>
        <w:ind w:left="1800" w:right="-5" w:hanging="360"/>
        <w:jc w:val="lowKashida"/>
        <w:rPr>
          <w:lang w:val="en-AU" w:bidi="ar-JO"/>
        </w:rPr>
      </w:pPr>
      <w:r w:rsidRPr="00B2095B">
        <w:rPr>
          <w:lang w:val="en-AU" w:bidi="ar-JO"/>
        </w:rPr>
        <w:t>The carrying out of non-destructive tests to assess the in-situ quality of the suspect concrete.</w:t>
      </w:r>
    </w:p>
    <w:p w14:paraId="02581088" w14:textId="77777777" w:rsidR="00B2095B" w:rsidRPr="00B2095B" w:rsidRDefault="00B2095B" w:rsidP="00B2095B">
      <w:pPr>
        <w:tabs>
          <w:tab w:val="center" w:pos="817"/>
          <w:tab w:val="left" w:pos="993"/>
          <w:tab w:val="left" w:pos="1260"/>
          <w:tab w:val="left" w:pos="3686"/>
          <w:tab w:val="left" w:pos="3794"/>
          <w:tab w:val="left" w:pos="6946"/>
          <w:tab w:val="left" w:pos="9040"/>
          <w:tab w:val="left" w:pos="11733"/>
          <w:tab w:val="left" w:pos="13717"/>
        </w:tabs>
        <w:spacing w:before="120" w:afterLines="60" w:after="144"/>
        <w:ind w:left="1260" w:right="-5"/>
        <w:jc w:val="lowKashida"/>
        <w:rPr>
          <w:color w:val="000000"/>
          <w:lang w:val="en-AU" w:bidi="ar-JO"/>
        </w:rPr>
      </w:pPr>
      <w:r w:rsidRPr="00B2095B">
        <w:rPr>
          <w:color w:val="000000"/>
          <w:lang w:val="en-AU" w:bidi="ar-JO"/>
        </w:rPr>
        <w:t>The Engineer may require other statistical control methods to be introduced for the control of concrete strengths if in his opinion the quality of concrete being produced is unsatisfactory.</w:t>
      </w:r>
    </w:p>
    <w:p w14:paraId="077EF55F" w14:textId="77777777" w:rsidR="00B2095B" w:rsidRPr="00B2095B" w:rsidRDefault="00B2095B" w:rsidP="00B2095B">
      <w:pPr>
        <w:tabs>
          <w:tab w:val="left" w:pos="0"/>
          <w:tab w:val="left" w:pos="426"/>
          <w:tab w:val="center" w:pos="817"/>
          <w:tab w:val="left" w:pos="993"/>
          <w:tab w:val="left" w:pos="3686"/>
          <w:tab w:val="left" w:pos="3794"/>
          <w:tab w:val="left" w:pos="6946"/>
          <w:tab w:val="left" w:pos="9040"/>
          <w:tab w:val="left" w:pos="11733"/>
          <w:tab w:val="left" w:pos="13717"/>
        </w:tabs>
        <w:spacing w:before="120" w:afterLines="60" w:after="144"/>
        <w:ind w:right="-5"/>
        <w:jc w:val="center"/>
        <w:rPr>
          <w:color w:val="000000"/>
          <w:lang w:val="en-AU" w:bidi="ar-JO"/>
        </w:rPr>
      </w:pPr>
      <w:r w:rsidRPr="00B2095B">
        <w:rPr>
          <w:color w:val="000000"/>
          <w:lang w:val="en-AU" w:bidi="ar-JO"/>
        </w:rPr>
        <w:t>TABLE 2.3.21-1   Frequency of Concrete Samples</w:t>
      </w:r>
    </w:p>
    <w:tbl>
      <w:tblPr>
        <w:tblW w:w="0" w:type="auto"/>
        <w:jc w:val="center"/>
        <w:tblBorders>
          <w:top w:val="double" w:sz="6" w:space="0" w:color="auto"/>
          <w:left w:val="double" w:sz="6" w:space="0" w:color="auto"/>
          <w:bottom w:val="double" w:sz="6" w:space="0" w:color="auto"/>
          <w:right w:val="double" w:sz="6" w:space="0" w:color="auto"/>
        </w:tblBorders>
        <w:tblLayout w:type="fixed"/>
        <w:tblLook w:val="0000" w:firstRow="0" w:lastRow="0" w:firstColumn="0" w:lastColumn="0" w:noHBand="0" w:noVBand="0"/>
      </w:tblPr>
      <w:tblGrid>
        <w:gridCol w:w="3686"/>
        <w:gridCol w:w="4252"/>
      </w:tblGrid>
      <w:tr w:rsidR="00B2095B" w:rsidRPr="00B2095B" w14:paraId="35C54CF2" w14:textId="77777777" w:rsidTr="009C3C63">
        <w:trPr>
          <w:trHeight w:val="400"/>
          <w:jc w:val="center"/>
        </w:trPr>
        <w:tc>
          <w:tcPr>
            <w:tcW w:w="3686" w:type="dxa"/>
            <w:tcBorders>
              <w:top w:val="double" w:sz="6" w:space="0" w:color="auto"/>
              <w:bottom w:val="double" w:sz="6" w:space="0" w:color="auto"/>
              <w:right w:val="nil"/>
            </w:tcBorders>
            <w:shd w:val="clear" w:color="auto" w:fill="auto"/>
            <w:vAlign w:val="center"/>
          </w:tcPr>
          <w:p w14:paraId="2C97E753"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ind w:right="-6"/>
              <w:jc w:val="lowKashida"/>
              <w:rPr>
                <w:b/>
                <w:bCs/>
                <w:lang w:bidi="ar-JO"/>
              </w:rPr>
            </w:pPr>
            <w:r w:rsidRPr="00B2095B">
              <w:rPr>
                <w:b/>
                <w:bCs/>
                <w:lang w:bidi="ar-JO"/>
              </w:rPr>
              <w:t>Type of Concreting</w:t>
            </w:r>
          </w:p>
        </w:tc>
        <w:tc>
          <w:tcPr>
            <w:tcW w:w="4252" w:type="dxa"/>
            <w:tcBorders>
              <w:top w:val="double" w:sz="6" w:space="0" w:color="auto"/>
              <w:left w:val="single" w:sz="6" w:space="0" w:color="auto"/>
              <w:bottom w:val="double" w:sz="6" w:space="0" w:color="auto"/>
            </w:tcBorders>
            <w:shd w:val="clear" w:color="auto" w:fill="auto"/>
            <w:vAlign w:val="center"/>
          </w:tcPr>
          <w:p w14:paraId="5A923342"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ind w:right="-6"/>
              <w:jc w:val="lowKashida"/>
              <w:rPr>
                <w:b/>
                <w:bCs/>
                <w:lang w:bidi="ar-JO"/>
              </w:rPr>
            </w:pPr>
            <w:r w:rsidRPr="00B2095B">
              <w:rPr>
                <w:b/>
                <w:bCs/>
                <w:lang w:bidi="ar-JO"/>
              </w:rPr>
              <w:t>Frequency of Sampling</w:t>
            </w:r>
          </w:p>
        </w:tc>
      </w:tr>
      <w:tr w:rsidR="00B2095B" w:rsidRPr="00B2095B" w14:paraId="73C2A4CF" w14:textId="77777777" w:rsidTr="009C3C63">
        <w:trPr>
          <w:jc w:val="center"/>
        </w:trPr>
        <w:tc>
          <w:tcPr>
            <w:tcW w:w="3686" w:type="dxa"/>
            <w:tcBorders>
              <w:top w:val="nil"/>
              <w:bottom w:val="single" w:sz="6" w:space="0" w:color="auto"/>
              <w:right w:val="nil"/>
            </w:tcBorders>
            <w:shd w:val="clear" w:color="auto" w:fill="auto"/>
          </w:tcPr>
          <w:p w14:paraId="6D25B987"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ind w:right="-6"/>
              <w:jc w:val="lowKashida"/>
              <w:rPr>
                <w:lang w:bidi="ar-JO"/>
              </w:rPr>
            </w:pPr>
            <w:r w:rsidRPr="00B2095B">
              <w:rPr>
                <w:lang w:bidi="ar-JO"/>
              </w:rPr>
              <w:t>Floors, Walls of water retaining Structures</w:t>
            </w:r>
          </w:p>
        </w:tc>
        <w:tc>
          <w:tcPr>
            <w:tcW w:w="4252" w:type="dxa"/>
            <w:tcBorders>
              <w:top w:val="nil"/>
              <w:left w:val="single" w:sz="6" w:space="0" w:color="auto"/>
              <w:bottom w:val="single" w:sz="6" w:space="0" w:color="auto"/>
            </w:tcBorders>
            <w:shd w:val="clear" w:color="auto" w:fill="auto"/>
          </w:tcPr>
          <w:p w14:paraId="5B4B532C"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ind w:right="-6"/>
              <w:jc w:val="lowKashida"/>
              <w:rPr>
                <w:lang w:bidi="ar-JO"/>
              </w:rPr>
            </w:pPr>
            <w:r w:rsidRPr="00B2095B">
              <w:rPr>
                <w:lang w:bidi="ar-JO"/>
              </w:rPr>
              <w:t>One sample per 50 m³ Concrete placed</w:t>
            </w:r>
          </w:p>
        </w:tc>
      </w:tr>
      <w:tr w:rsidR="00B2095B" w:rsidRPr="00B2095B" w14:paraId="3AA366EE" w14:textId="77777777" w:rsidTr="009C3C63">
        <w:trPr>
          <w:jc w:val="center"/>
        </w:trPr>
        <w:tc>
          <w:tcPr>
            <w:tcW w:w="3686" w:type="dxa"/>
            <w:tcBorders>
              <w:top w:val="nil"/>
              <w:right w:val="nil"/>
            </w:tcBorders>
            <w:shd w:val="clear" w:color="auto" w:fill="auto"/>
          </w:tcPr>
          <w:p w14:paraId="0D3993A3"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ind w:right="-6"/>
              <w:jc w:val="lowKashida"/>
              <w:rPr>
                <w:lang w:bidi="ar-JO"/>
              </w:rPr>
            </w:pPr>
            <w:r w:rsidRPr="00B2095B">
              <w:rPr>
                <w:lang w:bidi="ar-JO"/>
              </w:rPr>
              <w:t>Beams, Columns of buildings and other structures</w:t>
            </w:r>
          </w:p>
        </w:tc>
        <w:tc>
          <w:tcPr>
            <w:tcW w:w="4252" w:type="dxa"/>
            <w:tcBorders>
              <w:top w:val="nil"/>
              <w:left w:val="single" w:sz="6" w:space="0" w:color="auto"/>
            </w:tcBorders>
            <w:shd w:val="clear" w:color="auto" w:fill="auto"/>
          </w:tcPr>
          <w:p w14:paraId="74E18032"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ind w:right="-6"/>
              <w:jc w:val="lowKashida"/>
              <w:rPr>
                <w:lang w:bidi="ar-JO"/>
              </w:rPr>
            </w:pPr>
            <w:r w:rsidRPr="00B2095B">
              <w:rPr>
                <w:lang w:bidi="ar-JO"/>
              </w:rPr>
              <w:t>One sample per 30 m³ Concrete placed</w:t>
            </w:r>
          </w:p>
          <w:p w14:paraId="09FFEFE9"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ind w:right="-6"/>
              <w:jc w:val="lowKashida"/>
              <w:rPr>
                <w:lang w:bidi="ar-JO"/>
              </w:rPr>
            </w:pPr>
            <w:r w:rsidRPr="00B2095B">
              <w:rPr>
                <w:lang w:bidi="ar-JO"/>
              </w:rPr>
              <w:t>or *</w:t>
            </w:r>
          </w:p>
        </w:tc>
      </w:tr>
      <w:tr w:rsidR="00B2095B" w:rsidRPr="00B2095B" w14:paraId="1BC10DA2" w14:textId="77777777" w:rsidTr="009C3C63">
        <w:trPr>
          <w:trHeight w:val="100"/>
          <w:jc w:val="center"/>
        </w:trPr>
        <w:tc>
          <w:tcPr>
            <w:tcW w:w="3686" w:type="dxa"/>
            <w:tcBorders>
              <w:bottom w:val="double" w:sz="6" w:space="0" w:color="auto"/>
              <w:right w:val="nil"/>
            </w:tcBorders>
            <w:shd w:val="clear" w:color="auto" w:fill="auto"/>
          </w:tcPr>
          <w:p w14:paraId="29B09586"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ind w:right="-6"/>
              <w:jc w:val="lowKashida"/>
              <w:rPr>
                <w:lang w:bidi="ar-JO"/>
              </w:rPr>
            </w:pPr>
            <w:r w:rsidRPr="00B2095B">
              <w:rPr>
                <w:lang w:bidi="ar-JO"/>
              </w:rPr>
              <w:lastRenderedPageBreak/>
              <w:t>* whichever is more frequent</w:t>
            </w:r>
          </w:p>
        </w:tc>
        <w:tc>
          <w:tcPr>
            <w:tcW w:w="4252" w:type="dxa"/>
            <w:tcBorders>
              <w:left w:val="single" w:sz="6" w:space="0" w:color="auto"/>
              <w:bottom w:val="double" w:sz="6" w:space="0" w:color="auto"/>
            </w:tcBorders>
            <w:shd w:val="clear" w:color="auto" w:fill="auto"/>
          </w:tcPr>
          <w:p w14:paraId="76650015" w14:textId="77777777" w:rsidR="00B2095B" w:rsidRPr="00B2095B" w:rsidRDefault="00B2095B" w:rsidP="00B2095B">
            <w:pPr>
              <w:tabs>
                <w:tab w:val="left" w:pos="0"/>
                <w:tab w:val="num" w:pos="360"/>
                <w:tab w:val="left" w:pos="426"/>
                <w:tab w:val="center" w:pos="817"/>
                <w:tab w:val="left" w:pos="993"/>
                <w:tab w:val="num" w:pos="1440"/>
                <w:tab w:val="left" w:pos="3686"/>
                <w:tab w:val="left" w:pos="3794"/>
                <w:tab w:val="left" w:pos="6946"/>
                <w:tab w:val="left" w:pos="9040"/>
                <w:tab w:val="left" w:pos="11733"/>
                <w:tab w:val="left" w:pos="13717"/>
              </w:tabs>
              <w:spacing w:before="60"/>
              <w:ind w:right="-6"/>
              <w:jc w:val="lowKashida"/>
              <w:rPr>
                <w:lang w:bidi="ar-JO"/>
              </w:rPr>
            </w:pPr>
            <w:r w:rsidRPr="00B2095B">
              <w:rPr>
                <w:lang w:bidi="ar-JO"/>
              </w:rPr>
              <w:t>One sample per structure for every three working days during which concrete is being placed on that structure</w:t>
            </w:r>
          </w:p>
        </w:tc>
      </w:tr>
    </w:tbl>
    <w:p w14:paraId="5834B7D2" w14:textId="77777777" w:rsidR="00B2095B" w:rsidRPr="00B2095B" w:rsidRDefault="00B2095B" w:rsidP="00B2095B">
      <w:pPr>
        <w:tabs>
          <w:tab w:val="left" w:pos="0"/>
          <w:tab w:val="left" w:pos="426"/>
          <w:tab w:val="center" w:pos="817"/>
          <w:tab w:val="left" w:pos="993"/>
          <w:tab w:val="left" w:pos="3686"/>
          <w:tab w:val="left" w:pos="3794"/>
          <w:tab w:val="left" w:pos="6946"/>
          <w:tab w:val="left" w:pos="9040"/>
          <w:tab w:val="left" w:pos="11733"/>
          <w:tab w:val="left" w:pos="13717"/>
        </w:tabs>
        <w:spacing w:before="120" w:afterLines="60" w:after="144"/>
        <w:ind w:right="-5"/>
        <w:jc w:val="center"/>
        <w:rPr>
          <w:b/>
          <w:bCs/>
          <w:lang w:val="en-AU" w:bidi="ar-JO"/>
        </w:rPr>
      </w:pPr>
      <w:bookmarkStart w:id="298" w:name="_Toc464191573"/>
    </w:p>
    <w:p w14:paraId="797CE76D" w14:textId="75323CA4" w:rsidR="00B2095B" w:rsidRPr="00B2095B" w:rsidRDefault="00B2095B" w:rsidP="007D1207">
      <w:pPr>
        <w:ind w:left="540"/>
        <w:rPr>
          <w:b/>
          <w:bCs/>
          <w:lang w:val="en-AU" w:bidi="ar-JO"/>
        </w:rPr>
      </w:pPr>
      <w:r w:rsidRPr="00B2095B">
        <w:rPr>
          <w:b/>
          <w:bCs/>
          <w:lang w:val="en-AU" w:bidi="ar-JO"/>
        </w:rPr>
        <w:t>Concrete Admixtures</w:t>
      </w:r>
      <w:bookmarkEnd w:id="298"/>
    </w:p>
    <w:p w14:paraId="47C72F44" w14:textId="77777777" w:rsidR="00B2095B" w:rsidRPr="00B2095B" w:rsidRDefault="00B2095B" w:rsidP="00B2095B">
      <w:pPr>
        <w:tabs>
          <w:tab w:val="center" w:pos="817"/>
          <w:tab w:val="left" w:pos="993"/>
          <w:tab w:val="left" w:pos="1260"/>
          <w:tab w:val="left" w:pos="3686"/>
          <w:tab w:val="left" w:pos="3794"/>
          <w:tab w:val="left" w:pos="6946"/>
          <w:tab w:val="left" w:pos="9040"/>
          <w:tab w:val="left" w:pos="11733"/>
          <w:tab w:val="left" w:pos="13717"/>
        </w:tabs>
        <w:spacing w:before="120" w:afterLines="60" w:after="144"/>
        <w:ind w:left="1260" w:right="-5"/>
        <w:jc w:val="lowKashida"/>
        <w:rPr>
          <w:color w:val="000000"/>
          <w:lang w:val="en-AU" w:bidi="ar-JO"/>
        </w:rPr>
      </w:pPr>
      <w:r w:rsidRPr="00B2095B">
        <w:rPr>
          <w:color w:val="000000"/>
          <w:lang w:val="en-AU" w:bidi="ar-JO"/>
        </w:rPr>
        <w:t>Admixtures to concrete shall only be used with the approval in writing or at the direction of the Engineer.</w:t>
      </w:r>
    </w:p>
    <w:p w14:paraId="3F6D287B" w14:textId="5D2DBD8E" w:rsidR="00B2095B" w:rsidRPr="00B2095B" w:rsidRDefault="00B2095B" w:rsidP="00B2095B">
      <w:pPr>
        <w:tabs>
          <w:tab w:val="center" w:pos="817"/>
          <w:tab w:val="left" w:pos="993"/>
          <w:tab w:val="left" w:pos="1260"/>
          <w:tab w:val="left" w:pos="3686"/>
          <w:tab w:val="left" w:pos="3794"/>
          <w:tab w:val="left" w:pos="6946"/>
          <w:tab w:val="left" w:pos="9040"/>
          <w:tab w:val="left" w:pos="11733"/>
          <w:tab w:val="left" w:pos="13717"/>
        </w:tabs>
        <w:spacing w:before="120" w:afterLines="60" w:after="144"/>
        <w:ind w:left="1260" w:right="-5"/>
        <w:jc w:val="lowKashida"/>
        <w:rPr>
          <w:color w:val="000000"/>
          <w:lang w:val="en-AU" w:bidi="ar-JO"/>
        </w:rPr>
      </w:pPr>
      <w:r w:rsidRPr="00B2095B">
        <w:rPr>
          <w:color w:val="000000"/>
          <w:lang w:val="en-AU" w:bidi="ar-JO"/>
        </w:rPr>
        <w:t xml:space="preserve">If the Contractor proposes or is instructed to use admixtures, he shall submit full technical details and samples of the </w:t>
      </w:r>
      <w:r w:rsidR="005C1B24" w:rsidRPr="00B2095B">
        <w:rPr>
          <w:color w:val="000000"/>
          <w:lang w:val="en-AU" w:bidi="ar-JO"/>
        </w:rPr>
        <w:t>admixtures</w:t>
      </w:r>
      <w:r w:rsidRPr="00B2095B">
        <w:rPr>
          <w:color w:val="000000"/>
          <w:lang w:val="en-AU" w:bidi="ar-JO"/>
        </w:rPr>
        <w:t xml:space="preserve"> for testing and approval.3. Only concrete admixtures of the water-reducing or set-retarding type shall be permitted, and shall be of a lignosulphonate type base. The admixtures shall be of approved manufacture. Calcium chloride or admixtures containing chlorides shall not be permitted.</w:t>
      </w:r>
    </w:p>
    <w:p w14:paraId="59B6DC49" w14:textId="77777777" w:rsidR="00B2095B" w:rsidRPr="00B2095B" w:rsidRDefault="00B2095B" w:rsidP="00B2095B">
      <w:pPr>
        <w:tabs>
          <w:tab w:val="center" w:pos="817"/>
          <w:tab w:val="left" w:pos="993"/>
          <w:tab w:val="left" w:pos="1260"/>
          <w:tab w:val="left" w:pos="3686"/>
          <w:tab w:val="left" w:pos="3794"/>
          <w:tab w:val="left" w:pos="6946"/>
          <w:tab w:val="left" w:pos="9040"/>
          <w:tab w:val="left" w:pos="11733"/>
          <w:tab w:val="left" w:pos="13717"/>
        </w:tabs>
        <w:spacing w:before="120" w:afterLines="60" w:after="144"/>
        <w:ind w:left="1260" w:right="-5"/>
        <w:jc w:val="lowKashida"/>
        <w:rPr>
          <w:color w:val="000000"/>
          <w:lang w:val="en-AU" w:bidi="ar-JO"/>
        </w:rPr>
      </w:pPr>
      <w:r w:rsidRPr="00B2095B">
        <w:rPr>
          <w:color w:val="000000"/>
          <w:lang w:val="en-AU" w:bidi="ar-JO"/>
        </w:rPr>
        <w:t>Admixtures shall be used in liquid or powder form and shall be measured by volume or weight in the case of liquids and by weight only if in powder form and shall be dispensed through equipment capable of measuring within the tolerance specified. Tanks or drums containing liquid admixtures shall be clearly labelled for identification purposes and stored in such a way as to avoid damage from contamination. Agitation shall be provided for liquid admixtures that are not stable solutions.</w:t>
      </w:r>
    </w:p>
    <w:p w14:paraId="572DC20C" w14:textId="0B4A6439" w:rsidR="00B2095B" w:rsidRPr="00901AEC" w:rsidRDefault="00FC117F" w:rsidP="00901AEC">
      <w:pPr>
        <w:rPr>
          <w:b/>
          <w:bCs/>
          <w:u w:val="single"/>
          <w:lang w:bidi="ar-JO"/>
        </w:rPr>
      </w:pPr>
      <w:bookmarkStart w:id="299" w:name="_Toc464182749"/>
      <w:bookmarkStart w:id="300" w:name="_Toc464191574"/>
      <w:bookmarkStart w:id="301" w:name="_Toc468774310"/>
      <w:r w:rsidRPr="00901AEC">
        <w:rPr>
          <w:b/>
          <w:bCs/>
          <w:u w:val="single"/>
          <w:lang w:bidi="ar-JO"/>
        </w:rPr>
        <w:t>APPROVALS</w:t>
      </w:r>
      <w:bookmarkEnd w:id="299"/>
      <w:bookmarkEnd w:id="300"/>
      <w:bookmarkEnd w:id="301"/>
    </w:p>
    <w:p w14:paraId="117A24EC" w14:textId="77777777" w:rsidR="00B2095B" w:rsidRPr="00B2095B" w:rsidRDefault="00B2095B" w:rsidP="00B2095B">
      <w:pPr>
        <w:tabs>
          <w:tab w:val="left" w:pos="426"/>
          <w:tab w:val="left" w:pos="540"/>
          <w:tab w:val="center" w:pos="817"/>
          <w:tab w:val="left" w:pos="993"/>
          <w:tab w:val="left" w:pos="3686"/>
          <w:tab w:val="left" w:pos="3794"/>
          <w:tab w:val="left" w:pos="6946"/>
          <w:tab w:val="left" w:pos="9040"/>
          <w:tab w:val="left" w:pos="11733"/>
          <w:tab w:val="left" w:pos="13717"/>
        </w:tabs>
        <w:spacing w:before="120" w:afterLines="60" w:after="144"/>
        <w:ind w:left="540" w:right="-5"/>
        <w:jc w:val="lowKashida"/>
        <w:rPr>
          <w:color w:val="000000"/>
          <w:lang w:val="en-AU" w:bidi="ar-JO"/>
        </w:rPr>
      </w:pPr>
      <w:r w:rsidRPr="00B2095B">
        <w:rPr>
          <w:color w:val="000000"/>
          <w:lang w:val="en-AU" w:bidi="ar-JO"/>
        </w:rPr>
        <w:t>The method of transporting and placing concrete shall be to the Engineer's approval. A method statement shall be submitted to the Engineer prior to the commencement of work on any structure or group of structures.</w:t>
      </w:r>
    </w:p>
    <w:p w14:paraId="15E72E0E" w14:textId="77777777" w:rsidR="00B2095B" w:rsidRPr="00B2095B" w:rsidRDefault="00B2095B" w:rsidP="00B2095B">
      <w:pPr>
        <w:tabs>
          <w:tab w:val="left" w:pos="426"/>
          <w:tab w:val="left" w:pos="540"/>
          <w:tab w:val="center" w:pos="817"/>
          <w:tab w:val="left" w:pos="993"/>
          <w:tab w:val="left" w:pos="3686"/>
          <w:tab w:val="left" w:pos="3794"/>
          <w:tab w:val="left" w:pos="6946"/>
          <w:tab w:val="left" w:pos="9040"/>
          <w:tab w:val="left" w:pos="11733"/>
          <w:tab w:val="left" w:pos="13717"/>
        </w:tabs>
        <w:spacing w:before="120" w:afterLines="60" w:after="144"/>
        <w:ind w:left="540" w:right="-5"/>
        <w:jc w:val="lowKashida"/>
        <w:rPr>
          <w:color w:val="000000"/>
          <w:lang w:val="en-AU" w:bidi="ar-JO"/>
        </w:rPr>
      </w:pPr>
      <w:r w:rsidRPr="00B2095B">
        <w:rPr>
          <w:color w:val="000000"/>
          <w:lang w:val="en-AU" w:bidi="ar-JO"/>
        </w:rPr>
        <w:t>The method statement shall be submitted not less than 12 working days before the intended commencement date of the work concerned and shall cover:</w:t>
      </w:r>
    </w:p>
    <w:p w14:paraId="60DE8B07" w14:textId="77777777" w:rsidR="00B2095B" w:rsidRPr="00B2095B" w:rsidRDefault="00B2095B" w:rsidP="00B2095B">
      <w:pPr>
        <w:tabs>
          <w:tab w:val="left" w:pos="0"/>
          <w:tab w:val="left" w:pos="426"/>
          <w:tab w:val="num" w:pos="900"/>
          <w:tab w:val="left" w:pos="993"/>
          <w:tab w:val="center" w:pos="1260"/>
          <w:tab w:val="left" w:pos="3686"/>
          <w:tab w:val="left" w:pos="3794"/>
          <w:tab w:val="left" w:pos="6946"/>
          <w:tab w:val="left" w:pos="9040"/>
          <w:tab w:val="left" w:pos="11733"/>
          <w:tab w:val="left" w:pos="13717"/>
        </w:tabs>
        <w:spacing w:before="120" w:afterLines="60" w:after="144"/>
        <w:ind w:left="900" w:right="-5" w:hanging="360"/>
        <w:jc w:val="lowKashida"/>
        <w:rPr>
          <w:lang w:val="en-AU" w:bidi="ar-JO"/>
        </w:rPr>
      </w:pPr>
      <w:r w:rsidRPr="00B2095B">
        <w:rPr>
          <w:lang w:val="en-AU" w:bidi="ar-JO"/>
        </w:rPr>
        <w:t>The layout, arrangement and order of concreting bays.</w:t>
      </w:r>
    </w:p>
    <w:p w14:paraId="5488715F" w14:textId="77777777" w:rsidR="00B2095B" w:rsidRPr="00B2095B" w:rsidRDefault="00B2095B" w:rsidP="00B2095B">
      <w:pPr>
        <w:tabs>
          <w:tab w:val="left" w:pos="0"/>
          <w:tab w:val="left" w:pos="426"/>
          <w:tab w:val="num" w:pos="900"/>
          <w:tab w:val="left" w:pos="993"/>
          <w:tab w:val="center" w:pos="1260"/>
          <w:tab w:val="left" w:pos="3686"/>
          <w:tab w:val="left" w:pos="3794"/>
          <w:tab w:val="left" w:pos="6946"/>
          <w:tab w:val="left" w:pos="9040"/>
          <w:tab w:val="left" w:pos="11733"/>
          <w:tab w:val="left" w:pos="13717"/>
        </w:tabs>
        <w:spacing w:before="120" w:afterLines="60" w:after="144"/>
        <w:ind w:left="900" w:right="-5" w:hanging="360"/>
        <w:jc w:val="lowKashida"/>
        <w:rPr>
          <w:lang w:val="en-AU" w:bidi="ar-JO"/>
        </w:rPr>
      </w:pPr>
      <w:r w:rsidRPr="00B2095B">
        <w:rPr>
          <w:lang w:val="en-AU" w:bidi="ar-JO"/>
        </w:rPr>
        <w:t>The arrangement and design of construction joints.</w:t>
      </w:r>
    </w:p>
    <w:p w14:paraId="11721D96" w14:textId="77777777" w:rsidR="00B2095B" w:rsidRPr="00B2095B" w:rsidRDefault="00B2095B" w:rsidP="00B2095B">
      <w:pPr>
        <w:tabs>
          <w:tab w:val="left" w:pos="0"/>
          <w:tab w:val="left" w:pos="426"/>
          <w:tab w:val="num" w:pos="900"/>
          <w:tab w:val="left" w:pos="993"/>
          <w:tab w:val="center" w:pos="1260"/>
          <w:tab w:val="left" w:pos="3686"/>
          <w:tab w:val="left" w:pos="3794"/>
          <w:tab w:val="left" w:pos="6946"/>
          <w:tab w:val="left" w:pos="9040"/>
          <w:tab w:val="left" w:pos="11733"/>
          <w:tab w:val="left" w:pos="13717"/>
        </w:tabs>
        <w:spacing w:before="120" w:afterLines="60" w:after="144"/>
        <w:ind w:left="900" w:right="-5" w:hanging="360"/>
        <w:jc w:val="lowKashida"/>
        <w:rPr>
          <w:lang w:val="en-AU" w:bidi="ar-JO"/>
        </w:rPr>
      </w:pPr>
      <w:r w:rsidRPr="00B2095B">
        <w:rPr>
          <w:lang w:val="en-AU" w:bidi="ar-JO"/>
        </w:rPr>
        <w:t>The method of transporting the concrete from the batching plant to the point of placement.</w:t>
      </w:r>
    </w:p>
    <w:p w14:paraId="61E5AF53" w14:textId="77777777" w:rsidR="00B2095B" w:rsidRPr="00B2095B" w:rsidRDefault="00B2095B" w:rsidP="00B2095B">
      <w:pPr>
        <w:tabs>
          <w:tab w:val="left" w:pos="0"/>
          <w:tab w:val="left" w:pos="426"/>
          <w:tab w:val="num" w:pos="900"/>
          <w:tab w:val="left" w:pos="993"/>
          <w:tab w:val="center" w:pos="1260"/>
          <w:tab w:val="left" w:pos="3686"/>
          <w:tab w:val="left" w:pos="3794"/>
          <w:tab w:val="left" w:pos="6946"/>
          <w:tab w:val="left" w:pos="9040"/>
          <w:tab w:val="left" w:pos="11733"/>
          <w:tab w:val="left" w:pos="13717"/>
        </w:tabs>
        <w:spacing w:before="120" w:afterLines="60" w:after="144"/>
        <w:ind w:left="900" w:right="-5" w:hanging="360"/>
        <w:jc w:val="lowKashida"/>
        <w:rPr>
          <w:lang w:val="en-AU" w:bidi="ar-JO"/>
        </w:rPr>
      </w:pPr>
      <w:r w:rsidRPr="00B2095B">
        <w:rPr>
          <w:lang w:val="en-AU" w:bidi="ar-JO"/>
        </w:rPr>
        <w:t>The method of placement, including the use of any concrete pumps, spouts, chutes or lifts.</w:t>
      </w:r>
    </w:p>
    <w:p w14:paraId="4383E6F5" w14:textId="77777777" w:rsidR="00B2095B" w:rsidRPr="00B2095B" w:rsidRDefault="00B2095B" w:rsidP="00B2095B">
      <w:pPr>
        <w:tabs>
          <w:tab w:val="left" w:pos="0"/>
          <w:tab w:val="left" w:pos="426"/>
          <w:tab w:val="num" w:pos="900"/>
          <w:tab w:val="left" w:pos="993"/>
          <w:tab w:val="center" w:pos="1260"/>
          <w:tab w:val="left" w:pos="3686"/>
          <w:tab w:val="left" w:pos="3794"/>
          <w:tab w:val="left" w:pos="6946"/>
          <w:tab w:val="left" w:pos="9040"/>
          <w:tab w:val="left" w:pos="11733"/>
          <w:tab w:val="left" w:pos="13717"/>
        </w:tabs>
        <w:spacing w:before="120" w:afterLines="60" w:after="144"/>
        <w:ind w:left="900" w:right="-5" w:hanging="360"/>
        <w:jc w:val="lowKashida"/>
        <w:rPr>
          <w:lang w:val="en-AU" w:bidi="ar-JO"/>
        </w:rPr>
      </w:pPr>
      <w:r w:rsidRPr="00B2095B">
        <w:rPr>
          <w:lang w:val="en-AU" w:bidi="ar-JO"/>
        </w:rPr>
        <w:t>Any other relevant information which may be required by the engineer.</w:t>
      </w:r>
    </w:p>
    <w:p w14:paraId="36401CBF" w14:textId="77777777" w:rsidR="00B2095B" w:rsidRPr="00B2095B" w:rsidRDefault="00B2095B" w:rsidP="00B2095B">
      <w:pPr>
        <w:tabs>
          <w:tab w:val="left" w:pos="426"/>
          <w:tab w:val="left" w:pos="540"/>
          <w:tab w:val="center" w:pos="817"/>
          <w:tab w:val="left" w:pos="993"/>
          <w:tab w:val="left" w:pos="3686"/>
          <w:tab w:val="left" w:pos="3794"/>
          <w:tab w:val="left" w:pos="6946"/>
          <w:tab w:val="left" w:pos="9040"/>
          <w:tab w:val="left" w:pos="11733"/>
          <w:tab w:val="left" w:pos="13717"/>
        </w:tabs>
        <w:spacing w:before="120" w:afterLines="60" w:after="144"/>
        <w:ind w:left="540" w:right="-5"/>
        <w:jc w:val="lowKashida"/>
        <w:rPr>
          <w:color w:val="000000"/>
          <w:lang w:val="en-AU" w:bidi="ar-JO"/>
        </w:rPr>
      </w:pPr>
      <w:r w:rsidRPr="00B2095B">
        <w:rPr>
          <w:color w:val="000000"/>
          <w:lang w:val="en-AU" w:bidi="ar-JO"/>
        </w:rPr>
        <w:t>Concrete shall not be placed in any part of any structure without the approval of the Engineer's Representative. Application in writing for approval shall be made not less than 24 hours before the time the Contractor intends to commence placement of the concrete.</w:t>
      </w:r>
    </w:p>
    <w:p w14:paraId="549B99C3" w14:textId="77777777" w:rsidR="00B2095B" w:rsidRPr="00B2095B" w:rsidRDefault="00B2095B" w:rsidP="00B2095B">
      <w:pPr>
        <w:tabs>
          <w:tab w:val="left" w:pos="426"/>
          <w:tab w:val="left" w:pos="540"/>
          <w:tab w:val="center" w:pos="817"/>
          <w:tab w:val="left" w:pos="993"/>
          <w:tab w:val="left" w:pos="3686"/>
          <w:tab w:val="left" w:pos="3794"/>
          <w:tab w:val="left" w:pos="6946"/>
          <w:tab w:val="left" w:pos="9040"/>
          <w:tab w:val="left" w:pos="11733"/>
          <w:tab w:val="left" w:pos="13717"/>
        </w:tabs>
        <w:spacing w:before="120" w:afterLines="60" w:after="144"/>
        <w:ind w:left="540" w:right="-5"/>
        <w:jc w:val="lowKashida"/>
        <w:rPr>
          <w:color w:val="000000"/>
          <w:lang w:val="en-AU" w:bidi="ar-JO"/>
        </w:rPr>
      </w:pPr>
      <w:r w:rsidRPr="00B2095B">
        <w:rPr>
          <w:color w:val="000000"/>
          <w:lang w:val="en-AU" w:bidi="ar-JO"/>
        </w:rPr>
        <w:t>The Engineer's Representative will, where necessary, inspect the bay prepared for concreting. Approval to proceed will only be given after checking of the reinforcement, the alignment and cleanliness of the formwork and other surfaces.</w:t>
      </w:r>
    </w:p>
    <w:p w14:paraId="7066A787" w14:textId="77777777" w:rsidR="00B2095B" w:rsidRPr="00B2095B" w:rsidRDefault="00B2095B" w:rsidP="00B2095B">
      <w:pPr>
        <w:tabs>
          <w:tab w:val="left" w:pos="426"/>
          <w:tab w:val="left" w:pos="540"/>
          <w:tab w:val="center" w:pos="817"/>
          <w:tab w:val="left" w:pos="993"/>
          <w:tab w:val="left" w:pos="3686"/>
          <w:tab w:val="left" w:pos="3794"/>
          <w:tab w:val="left" w:pos="6946"/>
          <w:tab w:val="left" w:pos="9040"/>
          <w:tab w:val="left" w:pos="11733"/>
          <w:tab w:val="left" w:pos="13717"/>
        </w:tabs>
        <w:spacing w:before="120" w:afterLines="60" w:after="144"/>
        <w:ind w:left="540" w:right="-5"/>
        <w:jc w:val="lowKashida"/>
        <w:rPr>
          <w:color w:val="000000"/>
          <w:lang w:val="en-AU" w:bidi="ar-JO"/>
        </w:rPr>
      </w:pPr>
      <w:r w:rsidRPr="00B2095B">
        <w:rPr>
          <w:color w:val="000000"/>
          <w:lang w:val="en-AU" w:bidi="ar-JO"/>
        </w:rPr>
        <w:t>If concreting is not started within 48 hours of approval being given, the approval procedure shall be carried out again.</w:t>
      </w:r>
    </w:p>
    <w:p w14:paraId="2D35D025" w14:textId="4A1AC030" w:rsidR="00B2095B" w:rsidRPr="00901AEC" w:rsidRDefault="00FC117F" w:rsidP="00901AEC">
      <w:pPr>
        <w:rPr>
          <w:b/>
          <w:bCs/>
          <w:u w:val="single"/>
          <w:lang w:bidi="ar-JO"/>
        </w:rPr>
      </w:pPr>
      <w:bookmarkStart w:id="302" w:name="_Toc464182750"/>
      <w:bookmarkStart w:id="303" w:name="_Toc464191575"/>
      <w:bookmarkStart w:id="304" w:name="_Toc468774311"/>
      <w:r w:rsidRPr="00901AEC">
        <w:rPr>
          <w:b/>
          <w:bCs/>
          <w:u w:val="single"/>
          <w:lang w:bidi="ar-JO"/>
        </w:rPr>
        <w:t>TRANSPORT AND PLACING OF CONCRETE</w:t>
      </w:r>
      <w:bookmarkEnd w:id="302"/>
      <w:bookmarkEnd w:id="303"/>
      <w:bookmarkEnd w:id="304"/>
    </w:p>
    <w:p w14:paraId="047ED6B7" w14:textId="77777777" w:rsidR="00B2095B" w:rsidRPr="00B2095B" w:rsidRDefault="00B2095B" w:rsidP="00B2095B">
      <w:pPr>
        <w:tabs>
          <w:tab w:val="left" w:pos="426"/>
          <w:tab w:val="left" w:pos="540"/>
          <w:tab w:val="center" w:pos="817"/>
          <w:tab w:val="left" w:pos="993"/>
          <w:tab w:val="left" w:pos="3686"/>
          <w:tab w:val="left" w:pos="3794"/>
          <w:tab w:val="left" w:pos="6946"/>
          <w:tab w:val="left" w:pos="9040"/>
          <w:tab w:val="left" w:pos="11733"/>
          <w:tab w:val="left" w:pos="13717"/>
        </w:tabs>
        <w:spacing w:before="120" w:afterLines="60" w:after="144"/>
        <w:ind w:left="540" w:right="-5"/>
        <w:jc w:val="lowKashida"/>
        <w:rPr>
          <w:color w:val="000000"/>
          <w:lang w:val="en-AU" w:bidi="ar-JO"/>
        </w:rPr>
      </w:pPr>
      <w:r w:rsidRPr="00B2095B">
        <w:rPr>
          <w:color w:val="000000"/>
          <w:lang w:val="en-AU" w:bidi="ar-JO"/>
        </w:rPr>
        <w:t>Concrete shall be so transported and placed that contamination, segregation or loss of the constituent materials does not occur.</w:t>
      </w:r>
    </w:p>
    <w:p w14:paraId="10FFD199" w14:textId="77777777" w:rsidR="00B2095B" w:rsidRPr="00B2095B" w:rsidRDefault="00B2095B" w:rsidP="00B2095B">
      <w:pPr>
        <w:tabs>
          <w:tab w:val="left" w:pos="426"/>
          <w:tab w:val="left" w:pos="540"/>
          <w:tab w:val="center" w:pos="817"/>
          <w:tab w:val="left" w:pos="993"/>
          <w:tab w:val="left" w:pos="3686"/>
          <w:tab w:val="left" w:pos="3794"/>
          <w:tab w:val="left" w:pos="6946"/>
          <w:tab w:val="left" w:pos="9040"/>
          <w:tab w:val="left" w:pos="11733"/>
          <w:tab w:val="left" w:pos="13717"/>
        </w:tabs>
        <w:spacing w:before="120" w:afterLines="60" w:after="144"/>
        <w:ind w:left="540" w:right="-5"/>
        <w:jc w:val="lowKashida"/>
        <w:rPr>
          <w:color w:val="000000"/>
          <w:lang w:val="en-AU" w:bidi="ar-JO"/>
        </w:rPr>
      </w:pPr>
      <w:r w:rsidRPr="00B2095B">
        <w:rPr>
          <w:color w:val="000000"/>
          <w:lang w:val="en-AU" w:bidi="ar-JO"/>
        </w:rPr>
        <w:lastRenderedPageBreak/>
        <w:t>Concreting shall proceed continuously over the area between construction joints. Fresh concrete shall not be placed against in situ concrete that has been in position for more than 30 minutes unless a construction joint is formed. When in situ concrete has been in place for 4 hours no further concrete shall be placed against it for a further 20 hours.</w:t>
      </w:r>
    </w:p>
    <w:p w14:paraId="41188704" w14:textId="77777777" w:rsidR="00B2095B" w:rsidRPr="00B2095B" w:rsidRDefault="00B2095B" w:rsidP="00B2095B">
      <w:pPr>
        <w:tabs>
          <w:tab w:val="left" w:pos="426"/>
          <w:tab w:val="left" w:pos="540"/>
          <w:tab w:val="center" w:pos="817"/>
          <w:tab w:val="left" w:pos="993"/>
          <w:tab w:val="left" w:pos="3686"/>
          <w:tab w:val="left" w:pos="3794"/>
          <w:tab w:val="left" w:pos="6946"/>
          <w:tab w:val="left" w:pos="9040"/>
          <w:tab w:val="left" w:pos="11733"/>
          <w:tab w:val="left" w:pos="13717"/>
        </w:tabs>
        <w:spacing w:before="120" w:afterLines="60" w:after="144"/>
        <w:ind w:left="540" w:right="-5"/>
        <w:jc w:val="lowKashida"/>
        <w:rPr>
          <w:color w:val="000000"/>
          <w:lang w:val="en-AU" w:bidi="ar-JO"/>
        </w:rPr>
      </w:pPr>
      <w:r w:rsidRPr="00B2095B">
        <w:rPr>
          <w:color w:val="000000"/>
          <w:lang w:val="en-AU" w:bidi="ar-JO"/>
        </w:rPr>
        <w:t>Concrete shall be placed in the Work not later than fifteen minutes after it leaves the drum of the mixer of the batching plant. Exception for this is the use of an approved retarding admixtures , setting delay agent in the approved mix design such that maximum delay shall be approved by the Engineer .No concrete shall be used after it has developed initial set and any batch or pan of a batch that has commenced to set before being used shall be rejected. Concrete, when deposited, shall have a temperature of not less than 5° C and not more than 32° C.</w:t>
      </w:r>
    </w:p>
    <w:p w14:paraId="65007347" w14:textId="77777777" w:rsidR="00B2095B" w:rsidRPr="00B2095B" w:rsidRDefault="00B2095B" w:rsidP="00B2095B">
      <w:pPr>
        <w:tabs>
          <w:tab w:val="left" w:pos="426"/>
          <w:tab w:val="left" w:pos="540"/>
          <w:tab w:val="center" w:pos="817"/>
          <w:tab w:val="left" w:pos="993"/>
          <w:tab w:val="left" w:pos="3686"/>
          <w:tab w:val="left" w:pos="3794"/>
          <w:tab w:val="left" w:pos="6946"/>
          <w:tab w:val="left" w:pos="9040"/>
          <w:tab w:val="left" w:pos="11733"/>
          <w:tab w:val="left" w:pos="13717"/>
        </w:tabs>
        <w:spacing w:before="120" w:afterLines="60" w:after="144"/>
        <w:ind w:left="540" w:right="-5"/>
        <w:jc w:val="lowKashida"/>
        <w:rPr>
          <w:color w:val="000000"/>
          <w:lang w:val="en-AU" w:bidi="ar-JO"/>
        </w:rPr>
      </w:pPr>
      <w:r w:rsidRPr="00B2095B">
        <w:rPr>
          <w:color w:val="000000"/>
          <w:lang w:val="en-AU" w:bidi="ar-JO"/>
        </w:rPr>
        <w:t>Concrete shall be placed in such a manner that segregation does not occur and vibrated with approved immersion vibrators having a frequency of at least 8.000 cycles/minute. Once placing of concrete has commenced it shall proceed in one continuous operation between predetermined joints.</w:t>
      </w:r>
    </w:p>
    <w:p w14:paraId="5D5347ED" w14:textId="77777777" w:rsidR="00B2095B" w:rsidRPr="00B2095B" w:rsidRDefault="00B2095B" w:rsidP="00B2095B">
      <w:pPr>
        <w:tabs>
          <w:tab w:val="left" w:pos="426"/>
          <w:tab w:val="left" w:pos="540"/>
          <w:tab w:val="center" w:pos="817"/>
          <w:tab w:val="left" w:pos="993"/>
          <w:tab w:val="left" w:pos="3686"/>
          <w:tab w:val="left" w:pos="3794"/>
          <w:tab w:val="left" w:pos="6946"/>
          <w:tab w:val="left" w:pos="9040"/>
          <w:tab w:val="left" w:pos="11733"/>
          <w:tab w:val="left" w:pos="13717"/>
        </w:tabs>
        <w:spacing w:before="120" w:afterLines="60" w:after="144"/>
        <w:ind w:left="540" w:right="-5"/>
        <w:jc w:val="lowKashida"/>
        <w:rPr>
          <w:color w:val="000000"/>
          <w:lang w:val="en-AU" w:bidi="ar-JO"/>
        </w:rPr>
      </w:pPr>
      <w:r w:rsidRPr="00B2095B">
        <w:rPr>
          <w:color w:val="000000"/>
          <w:lang w:val="en-AU" w:bidi="ar-JO"/>
        </w:rPr>
        <w:t>Vibration shall not be applied by way of the reinforcement. Where vibrators of the immersion type are used, contact with reinforcement and all inserts shall be avoided, so far as practicable.</w:t>
      </w:r>
    </w:p>
    <w:p w14:paraId="5EFB46D5" w14:textId="77777777" w:rsidR="00B2095B" w:rsidRPr="00B2095B" w:rsidRDefault="00B2095B" w:rsidP="00B2095B">
      <w:pPr>
        <w:tabs>
          <w:tab w:val="left" w:pos="426"/>
          <w:tab w:val="left" w:pos="540"/>
          <w:tab w:val="center" w:pos="817"/>
          <w:tab w:val="left" w:pos="993"/>
          <w:tab w:val="left" w:pos="3686"/>
          <w:tab w:val="left" w:pos="3794"/>
          <w:tab w:val="left" w:pos="6946"/>
          <w:tab w:val="left" w:pos="9040"/>
          <w:tab w:val="left" w:pos="11733"/>
          <w:tab w:val="left" w:pos="13717"/>
        </w:tabs>
        <w:spacing w:before="120" w:afterLines="60" w:after="144"/>
        <w:ind w:left="540" w:right="-5"/>
        <w:jc w:val="lowKashida"/>
        <w:rPr>
          <w:color w:val="000000"/>
          <w:lang w:val="en-AU" w:bidi="ar-JO"/>
        </w:rPr>
      </w:pPr>
      <w:r w:rsidRPr="00B2095B">
        <w:rPr>
          <w:color w:val="000000"/>
          <w:lang w:val="en-AU" w:bidi="ar-JO"/>
        </w:rPr>
        <w:t>Concrete shall be deposited in horizontal layers to a compacted depth not exceeding 450 mm where internal vibrators are used, or 300 mm in all other cases. Concrete floors and beams shall be cast in one layer except where otherwise shown on the drawings or when written approval has been obtained to an alternative construction method.</w:t>
      </w:r>
    </w:p>
    <w:p w14:paraId="68D93D42" w14:textId="77777777" w:rsidR="00B2095B" w:rsidRPr="00B2095B" w:rsidRDefault="00B2095B" w:rsidP="00B2095B">
      <w:pPr>
        <w:tabs>
          <w:tab w:val="left" w:pos="426"/>
          <w:tab w:val="left" w:pos="540"/>
          <w:tab w:val="center" w:pos="817"/>
          <w:tab w:val="left" w:pos="993"/>
          <w:tab w:val="left" w:pos="3686"/>
          <w:tab w:val="left" w:pos="3794"/>
          <w:tab w:val="left" w:pos="6946"/>
          <w:tab w:val="left" w:pos="9040"/>
          <w:tab w:val="left" w:pos="11733"/>
          <w:tab w:val="left" w:pos="13717"/>
        </w:tabs>
        <w:spacing w:before="120" w:afterLines="60" w:after="144"/>
        <w:ind w:left="540" w:right="-5"/>
        <w:jc w:val="lowKashida"/>
        <w:rPr>
          <w:color w:val="000000"/>
          <w:lang w:val="en-AU" w:bidi="ar-JO"/>
        </w:rPr>
      </w:pPr>
      <w:r w:rsidRPr="00B2095B">
        <w:rPr>
          <w:color w:val="000000"/>
          <w:lang w:val="en-AU" w:bidi="ar-JO"/>
        </w:rPr>
        <w:t>As soon as there is sufficient concrete within the formwork to immerse the vibrator, vibration shall commence and shall continue during the placing operation. A sufficient number of vibrators shall be provided and shall be kept constantly moving inside the formwork to effect maximum compaction and also to avoid over vibration and the consequent segregation of the concrete materials. Under no circumstances shall the vibrators be employed to move the concrete horizontally in the forms. Each vibrator shall be attended by one workman who shall have no other duty to perform while concreting is in progress.</w:t>
      </w:r>
    </w:p>
    <w:p w14:paraId="710FEBAF" w14:textId="77777777" w:rsidR="00B2095B" w:rsidRPr="00B2095B" w:rsidRDefault="00B2095B" w:rsidP="00B2095B">
      <w:pPr>
        <w:tabs>
          <w:tab w:val="left" w:pos="426"/>
          <w:tab w:val="left" w:pos="540"/>
          <w:tab w:val="center" w:pos="817"/>
          <w:tab w:val="left" w:pos="993"/>
          <w:tab w:val="left" w:pos="3686"/>
          <w:tab w:val="left" w:pos="3794"/>
          <w:tab w:val="left" w:pos="6946"/>
          <w:tab w:val="left" w:pos="9040"/>
          <w:tab w:val="left" w:pos="11733"/>
          <w:tab w:val="left" w:pos="13717"/>
        </w:tabs>
        <w:spacing w:before="120" w:afterLines="60" w:after="144"/>
        <w:ind w:left="540" w:right="-5"/>
        <w:jc w:val="lowKashida"/>
        <w:rPr>
          <w:color w:val="000000"/>
          <w:lang w:val="en-AU" w:bidi="ar-JO"/>
        </w:rPr>
      </w:pPr>
      <w:r w:rsidRPr="00B2095B">
        <w:rPr>
          <w:color w:val="000000"/>
          <w:lang w:val="en-AU" w:bidi="ar-JO"/>
        </w:rPr>
        <w:t>The Contractor shall have available on site sufficient standby plant and equipment, such that in the event of breakdowns the placing of the concrete can continue unabated. Vibrators shall be tested to the satisfaction of the Engineer's Representative prior to the commencement of work on each pour of concrete.</w:t>
      </w:r>
    </w:p>
    <w:p w14:paraId="0AD18932" w14:textId="77777777" w:rsidR="00B2095B" w:rsidRPr="00B2095B" w:rsidRDefault="00B2095B" w:rsidP="00B2095B">
      <w:pPr>
        <w:tabs>
          <w:tab w:val="left" w:pos="426"/>
          <w:tab w:val="left" w:pos="540"/>
          <w:tab w:val="center" w:pos="817"/>
          <w:tab w:val="left" w:pos="993"/>
          <w:tab w:val="left" w:pos="3686"/>
          <w:tab w:val="left" w:pos="3794"/>
          <w:tab w:val="left" w:pos="6946"/>
          <w:tab w:val="left" w:pos="9040"/>
          <w:tab w:val="left" w:pos="11733"/>
          <w:tab w:val="left" w:pos="13717"/>
        </w:tabs>
        <w:spacing w:before="120" w:afterLines="60" w:after="144"/>
        <w:ind w:left="540" w:right="-5"/>
        <w:jc w:val="lowKashida"/>
        <w:rPr>
          <w:color w:val="000000"/>
          <w:lang w:val="en-AU" w:bidi="ar-JO"/>
        </w:rPr>
      </w:pPr>
      <w:r w:rsidRPr="00B2095B">
        <w:rPr>
          <w:color w:val="000000"/>
          <w:lang w:val="en-AU" w:bidi="ar-JO"/>
        </w:rPr>
        <w:t>Concrete shall not be dropped into place from a height exceeding two meters. Where the work requires the concrete to be deposited from a greater height, trenching and chutes, to the Engineer's approval, shall be used to prevent segregation of materials. The method of vibrating concrete in deep pours shall be to the Engineer's approval. Unless otherwise instructed the Contractor shall place concrete to the full depth of beams, slabs or similar members in one operation.</w:t>
      </w:r>
    </w:p>
    <w:p w14:paraId="2388F6F1" w14:textId="77777777" w:rsidR="00B2095B" w:rsidRPr="00B2095B" w:rsidRDefault="00B2095B" w:rsidP="00B2095B">
      <w:pPr>
        <w:tabs>
          <w:tab w:val="left" w:pos="426"/>
          <w:tab w:val="left" w:pos="540"/>
          <w:tab w:val="center" w:pos="817"/>
          <w:tab w:val="left" w:pos="993"/>
          <w:tab w:val="left" w:pos="3686"/>
          <w:tab w:val="left" w:pos="3794"/>
          <w:tab w:val="left" w:pos="6946"/>
          <w:tab w:val="left" w:pos="9040"/>
          <w:tab w:val="left" w:pos="11733"/>
          <w:tab w:val="left" w:pos="13717"/>
        </w:tabs>
        <w:spacing w:before="120" w:afterLines="60" w:after="144"/>
        <w:ind w:left="540" w:right="-5"/>
        <w:jc w:val="lowKashida"/>
        <w:rPr>
          <w:color w:val="000000"/>
          <w:lang w:val="en-AU" w:bidi="ar-JO"/>
        </w:rPr>
      </w:pPr>
      <w:r w:rsidRPr="00B2095B">
        <w:rPr>
          <w:color w:val="000000"/>
          <w:lang w:val="en-AU" w:bidi="ar-JO"/>
        </w:rPr>
        <w:t>Concrete shall not be placed in flowing water. Underwater concrete shall be placed in position by tremies, or by pipeline from the mixer. Details of the method proposed shall be given in the method statement. During and after concreting under water, pumping or de-watering operations in the immediate vicinity shall be suspended until the Engineer permits them to be continued. Water shall not be allowed to flow over or exert any pressure against concrete until at least 48 hours after placing.</w:t>
      </w:r>
    </w:p>
    <w:p w14:paraId="587642BB" w14:textId="77777777" w:rsidR="00B2095B" w:rsidRPr="00B2095B" w:rsidRDefault="00B2095B" w:rsidP="00B2095B">
      <w:pPr>
        <w:tabs>
          <w:tab w:val="left" w:pos="426"/>
          <w:tab w:val="left" w:pos="540"/>
          <w:tab w:val="center" w:pos="817"/>
          <w:tab w:val="left" w:pos="993"/>
          <w:tab w:val="left" w:pos="3686"/>
          <w:tab w:val="left" w:pos="3794"/>
          <w:tab w:val="left" w:pos="6946"/>
          <w:tab w:val="left" w:pos="9040"/>
          <w:tab w:val="left" w:pos="11733"/>
          <w:tab w:val="left" w:pos="13717"/>
        </w:tabs>
        <w:spacing w:before="120" w:afterLines="60" w:after="144"/>
        <w:ind w:left="540" w:right="-5"/>
        <w:jc w:val="lowKashida"/>
        <w:rPr>
          <w:color w:val="000000"/>
          <w:lang w:val="en-AU" w:bidi="ar-JO"/>
        </w:rPr>
      </w:pPr>
      <w:r w:rsidRPr="00B2095B">
        <w:rPr>
          <w:color w:val="000000"/>
          <w:lang w:val="en-AU" w:bidi="ar-JO"/>
        </w:rPr>
        <w:t xml:space="preserve">If for unforeseen reasons it is necessary to stop concreting before completion of the pour, then construction joints as specified shall be formed and further concreting shall be suspended for at </w:t>
      </w:r>
      <w:r w:rsidRPr="00B2095B">
        <w:rPr>
          <w:color w:val="000000"/>
          <w:lang w:val="en-AU" w:bidi="ar-JO"/>
        </w:rPr>
        <w:lastRenderedPageBreak/>
        <w:t>least 24 hours. Construction joints shall be formed when the time between stopping and re-starting exceeds 30 minutes.</w:t>
      </w:r>
    </w:p>
    <w:p w14:paraId="4BEAEF34" w14:textId="24024454" w:rsidR="00B2095B" w:rsidRPr="00901AEC" w:rsidRDefault="00FC117F" w:rsidP="00901AEC">
      <w:pPr>
        <w:rPr>
          <w:b/>
          <w:bCs/>
          <w:u w:val="single"/>
          <w:lang w:bidi="ar-JO"/>
        </w:rPr>
      </w:pPr>
      <w:bookmarkStart w:id="305" w:name="_Toc464182751"/>
      <w:bookmarkStart w:id="306" w:name="_Toc464191576"/>
      <w:bookmarkStart w:id="307" w:name="_Toc468774312"/>
      <w:r w:rsidRPr="00901AEC">
        <w:rPr>
          <w:b/>
          <w:bCs/>
          <w:u w:val="single"/>
          <w:lang w:bidi="ar-JO"/>
        </w:rPr>
        <w:t>CONCRETE PUMPING</w:t>
      </w:r>
      <w:bookmarkEnd w:id="305"/>
      <w:bookmarkEnd w:id="306"/>
      <w:bookmarkEnd w:id="307"/>
    </w:p>
    <w:p w14:paraId="0EE76D9E" w14:textId="77777777" w:rsidR="00B2095B" w:rsidRPr="00B2095B" w:rsidRDefault="00B2095B" w:rsidP="00B2095B">
      <w:pPr>
        <w:tabs>
          <w:tab w:val="left" w:pos="426"/>
          <w:tab w:val="left" w:pos="540"/>
          <w:tab w:val="center" w:pos="817"/>
          <w:tab w:val="left" w:pos="993"/>
          <w:tab w:val="left" w:pos="3686"/>
          <w:tab w:val="left" w:pos="3794"/>
          <w:tab w:val="left" w:pos="6946"/>
          <w:tab w:val="left" w:pos="9040"/>
          <w:tab w:val="left" w:pos="11733"/>
          <w:tab w:val="left" w:pos="13717"/>
        </w:tabs>
        <w:spacing w:before="120" w:afterLines="60" w:after="144"/>
        <w:ind w:left="540" w:right="-5"/>
        <w:jc w:val="lowKashida"/>
        <w:rPr>
          <w:color w:val="000000"/>
          <w:lang w:val="en-AU" w:bidi="ar-JO"/>
        </w:rPr>
      </w:pPr>
      <w:r w:rsidRPr="00B2095B">
        <w:rPr>
          <w:color w:val="000000"/>
          <w:lang w:val="en-AU" w:bidi="ar-JO"/>
        </w:rPr>
        <w:t>Where approved by the Engineer, the Contractor may use a suitable concrete pump for transporting the concrete from the batching plant or transport vehicle to the point where it is to be deposited, in which case the specified mix proportions shall be adjusted and agreed with the Engineer at the time of submission of the relevant method statement. The concrete shall be fed directly from the batching plant or transport vehicle into the hopper of the pump. The rate of the flow and mixing must be such as to ensure continuous movement of the concrete in the pipe work that shall have as few bends as possible. Frequent slump tests in accordance with BS 1881 shall be carried out at the delivery end to ensure the consistency and workability at the point of placing. All equipment shall be thoroughly cleaned at the end of each operation and the water used for this purpose shall be discharged outside the shuttering and clear of all other Works.</w:t>
      </w:r>
    </w:p>
    <w:p w14:paraId="5F650410" w14:textId="046457B4" w:rsidR="00B2095B" w:rsidRPr="00901AEC" w:rsidRDefault="00FC117F" w:rsidP="00901AEC">
      <w:pPr>
        <w:rPr>
          <w:b/>
          <w:bCs/>
          <w:u w:val="single"/>
          <w:lang w:bidi="ar-JO"/>
        </w:rPr>
      </w:pPr>
      <w:bookmarkStart w:id="308" w:name="_Toc464182752"/>
      <w:bookmarkStart w:id="309" w:name="_Toc464191577"/>
      <w:bookmarkStart w:id="310" w:name="_Toc468774313"/>
      <w:r w:rsidRPr="00901AEC">
        <w:rPr>
          <w:b/>
          <w:bCs/>
          <w:u w:val="single"/>
          <w:lang w:bidi="ar-JO"/>
        </w:rPr>
        <w:t>ARRANGEMENT OF CONCRETING BAYS</w:t>
      </w:r>
      <w:bookmarkEnd w:id="308"/>
      <w:bookmarkEnd w:id="309"/>
      <w:bookmarkEnd w:id="310"/>
    </w:p>
    <w:p w14:paraId="4159C675" w14:textId="77777777" w:rsidR="00B2095B" w:rsidRPr="00B2095B" w:rsidRDefault="00B2095B" w:rsidP="00B2095B">
      <w:pPr>
        <w:tabs>
          <w:tab w:val="left" w:pos="426"/>
          <w:tab w:val="left" w:pos="540"/>
          <w:tab w:val="center" w:pos="817"/>
          <w:tab w:val="left" w:pos="993"/>
          <w:tab w:val="left" w:pos="3686"/>
          <w:tab w:val="left" w:pos="3794"/>
          <w:tab w:val="left" w:pos="6946"/>
          <w:tab w:val="left" w:pos="9040"/>
          <w:tab w:val="left" w:pos="11733"/>
          <w:tab w:val="left" w:pos="13717"/>
        </w:tabs>
        <w:spacing w:before="120" w:afterLines="60" w:after="144"/>
        <w:ind w:left="540" w:right="-5"/>
        <w:jc w:val="lowKashida"/>
        <w:rPr>
          <w:color w:val="000000"/>
          <w:lang w:val="en-AU" w:bidi="ar-JO"/>
        </w:rPr>
      </w:pPr>
      <w:r w:rsidRPr="00B2095B">
        <w:rPr>
          <w:color w:val="000000"/>
          <w:lang w:val="en-AU" w:bidi="ar-JO"/>
        </w:rPr>
        <w:t>The chosen arrangement of concrete bays shall give consideration to the probable behaviour under load and under initial shrinkage of the members being formed.</w:t>
      </w:r>
    </w:p>
    <w:p w14:paraId="2C1F5EE1" w14:textId="77777777" w:rsidR="00B2095B" w:rsidRPr="00B2095B" w:rsidRDefault="00B2095B" w:rsidP="00B2095B">
      <w:pPr>
        <w:tabs>
          <w:tab w:val="left" w:pos="426"/>
          <w:tab w:val="left" w:pos="540"/>
          <w:tab w:val="center" w:pos="817"/>
          <w:tab w:val="left" w:pos="993"/>
          <w:tab w:val="left" w:pos="3686"/>
          <w:tab w:val="left" w:pos="3794"/>
          <w:tab w:val="left" w:pos="6946"/>
          <w:tab w:val="left" w:pos="9040"/>
          <w:tab w:val="left" w:pos="11733"/>
          <w:tab w:val="left" w:pos="13717"/>
        </w:tabs>
        <w:spacing w:before="120" w:afterLines="60" w:after="144"/>
        <w:ind w:left="540" w:right="-5"/>
        <w:jc w:val="lowKashida"/>
        <w:rPr>
          <w:color w:val="000000"/>
          <w:lang w:val="en-AU" w:bidi="ar-JO"/>
        </w:rPr>
      </w:pPr>
      <w:r w:rsidRPr="00B2095B">
        <w:rPr>
          <w:color w:val="000000"/>
          <w:lang w:val="en-AU" w:bidi="ar-JO"/>
        </w:rPr>
        <w:t>The maximum horizontal length of wall or floor in any one direction shall be 7.5 m between construction joints. Construction joints between bays shall wherever possible form vertical or horizontal planes. In the case of floor slabs and similar, bays must be sized such that the whole bay can be poured in one continuous operation and that the sequence of pouring is such that no concrete has set hard before the next batch is placed against it.</w:t>
      </w:r>
    </w:p>
    <w:p w14:paraId="4A87B88D" w14:textId="64DA9FEE" w:rsidR="00B2095B" w:rsidRPr="00B2095B" w:rsidRDefault="00B2095B" w:rsidP="00B2095B">
      <w:pPr>
        <w:tabs>
          <w:tab w:val="left" w:pos="426"/>
          <w:tab w:val="left" w:pos="540"/>
          <w:tab w:val="center" w:pos="817"/>
          <w:tab w:val="left" w:pos="993"/>
          <w:tab w:val="left" w:pos="3686"/>
          <w:tab w:val="left" w:pos="3794"/>
          <w:tab w:val="left" w:pos="6946"/>
          <w:tab w:val="left" w:pos="9040"/>
          <w:tab w:val="left" w:pos="11733"/>
          <w:tab w:val="left" w:pos="13717"/>
        </w:tabs>
        <w:spacing w:before="120" w:afterLines="60" w:after="144"/>
        <w:ind w:left="540" w:right="-5"/>
        <w:jc w:val="lowKashida"/>
        <w:rPr>
          <w:color w:val="000000"/>
          <w:lang w:val="en-AU" w:bidi="ar-JO"/>
        </w:rPr>
      </w:pPr>
      <w:r w:rsidRPr="00B2095B">
        <w:rPr>
          <w:color w:val="000000"/>
          <w:lang w:val="en-AU" w:bidi="ar-JO"/>
        </w:rPr>
        <w:t xml:space="preserve">Panels shall be constructed consecutively with a period of seven days allowed between adjacent bays. </w:t>
      </w:r>
      <w:r w:rsidR="005C1B24" w:rsidRPr="00B2095B">
        <w:rPr>
          <w:color w:val="000000"/>
          <w:lang w:val="en-AU" w:bidi="ar-JO"/>
        </w:rPr>
        <w:t>Alternatively,</w:t>
      </w:r>
      <w:r w:rsidRPr="00B2095B">
        <w:rPr>
          <w:color w:val="000000"/>
          <w:lang w:val="en-AU" w:bidi="ar-JO"/>
        </w:rPr>
        <w:t xml:space="preserve"> a gap not exceeding 1 m wide may be left between adjacent panels and filled not earlier than seven days after formation.</w:t>
      </w:r>
    </w:p>
    <w:p w14:paraId="53BFD8C1" w14:textId="77777777" w:rsidR="00B2095B" w:rsidRPr="00B2095B" w:rsidRDefault="00B2095B" w:rsidP="00B2095B">
      <w:pPr>
        <w:tabs>
          <w:tab w:val="left" w:pos="426"/>
          <w:tab w:val="left" w:pos="540"/>
          <w:tab w:val="center" w:pos="817"/>
          <w:tab w:val="left" w:pos="993"/>
          <w:tab w:val="left" w:pos="3686"/>
          <w:tab w:val="left" w:pos="3794"/>
          <w:tab w:val="left" w:pos="6946"/>
          <w:tab w:val="left" w:pos="9040"/>
          <w:tab w:val="left" w:pos="11733"/>
          <w:tab w:val="left" w:pos="13717"/>
        </w:tabs>
        <w:spacing w:before="120" w:afterLines="60" w:after="144"/>
        <w:ind w:left="540" w:right="-5"/>
        <w:jc w:val="lowKashida"/>
        <w:rPr>
          <w:color w:val="000000"/>
          <w:lang w:val="en-AU" w:bidi="ar-JO"/>
        </w:rPr>
      </w:pPr>
      <w:r w:rsidRPr="00B2095B">
        <w:rPr>
          <w:color w:val="000000"/>
          <w:lang w:val="en-AU" w:bidi="ar-JO"/>
        </w:rPr>
        <w:t>Where walls are designed to be monolithic with bottom slabs, a continuous up stand section (‘kicker’) not less than 75 mm high shall be cast at the same time as, and integrally with, the slab. Wall panels shall be poured not earlier than seven days after formation of the bottom slab panels on which they rest.</w:t>
      </w:r>
    </w:p>
    <w:p w14:paraId="01EB54A9" w14:textId="77777777" w:rsidR="00B2095B" w:rsidRPr="00B2095B" w:rsidRDefault="00B2095B" w:rsidP="00B2095B">
      <w:pPr>
        <w:tabs>
          <w:tab w:val="left" w:pos="426"/>
          <w:tab w:val="left" w:pos="540"/>
          <w:tab w:val="center" w:pos="817"/>
          <w:tab w:val="left" w:pos="993"/>
          <w:tab w:val="left" w:pos="3686"/>
          <w:tab w:val="left" w:pos="3794"/>
          <w:tab w:val="left" w:pos="6946"/>
          <w:tab w:val="left" w:pos="9040"/>
          <w:tab w:val="left" w:pos="11733"/>
          <w:tab w:val="left" w:pos="13717"/>
        </w:tabs>
        <w:spacing w:before="120" w:afterLines="60" w:after="144"/>
        <w:ind w:left="540" w:right="-5"/>
        <w:jc w:val="lowKashida"/>
        <w:rPr>
          <w:color w:val="000000"/>
          <w:lang w:val="en-AU" w:bidi="ar-JO"/>
        </w:rPr>
      </w:pPr>
      <w:r w:rsidRPr="00B2095B">
        <w:rPr>
          <w:color w:val="000000"/>
          <w:lang w:val="en-AU" w:bidi="ar-JO"/>
        </w:rPr>
        <w:t>A record shall be kept on site of the time and date of placing of concrete in each section of the Works.</w:t>
      </w:r>
    </w:p>
    <w:p w14:paraId="3C1B8421" w14:textId="77777777" w:rsidR="00B2095B" w:rsidRPr="00B2095B" w:rsidRDefault="00B2095B" w:rsidP="00B2095B">
      <w:pPr>
        <w:tabs>
          <w:tab w:val="left" w:pos="426"/>
          <w:tab w:val="left" w:pos="540"/>
          <w:tab w:val="center" w:pos="817"/>
          <w:tab w:val="left" w:pos="993"/>
          <w:tab w:val="left" w:pos="3686"/>
          <w:tab w:val="left" w:pos="3794"/>
          <w:tab w:val="left" w:pos="6946"/>
          <w:tab w:val="left" w:pos="9040"/>
          <w:tab w:val="left" w:pos="11733"/>
          <w:tab w:val="left" w:pos="13717"/>
        </w:tabs>
        <w:spacing w:before="120" w:afterLines="60" w:after="144"/>
        <w:ind w:left="540" w:right="-5"/>
        <w:jc w:val="lowKashida"/>
        <w:rPr>
          <w:color w:val="000000"/>
          <w:lang w:val="en-AU" w:bidi="ar-JO"/>
        </w:rPr>
      </w:pPr>
      <w:r w:rsidRPr="00B2095B">
        <w:rPr>
          <w:color w:val="000000"/>
          <w:lang w:val="en-AU" w:bidi="ar-JO"/>
        </w:rPr>
        <w:t>In the case of circular tanks having central hoppers in the floor, the hopper is to be cast first with the surrounding floor following in radial bays.</w:t>
      </w:r>
    </w:p>
    <w:p w14:paraId="06A8AA54" w14:textId="77777777" w:rsidR="00B2095B" w:rsidRPr="00B2095B" w:rsidRDefault="00B2095B" w:rsidP="00B2095B">
      <w:pPr>
        <w:tabs>
          <w:tab w:val="left" w:pos="426"/>
          <w:tab w:val="left" w:pos="540"/>
          <w:tab w:val="center" w:pos="817"/>
          <w:tab w:val="left" w:pos="993"/>
          <w:tab w:val="left" w:pos="3686"/>
          <w:tab w:val="left" w:pos="3794"/>
          <w:tab w:val="left" w:pos="6946"/>
          <w:tab w:val="left" w:pos="9040"/>
          <w:tab w:val="left" w:pos="11733"/>
          <w:tab w:val="left" w:pos="13717"/>
        </w:tabs>
        <w:spacing w:before="120" w:afterLines="60" w:after="144"/>
        <w:ind w:left="540" w:right="-5"/>
        <w:jc w:val="lowKashida"/>
        <w:rPr>
          <w:color w:val="000000"/>
          <w:lang w:val="en-AU" w:bidi="ar-JO"/>
        </w:rPr>
      </w:pPr>
      <w:r w:rsidRPr="00B2095B">
        <w:rPr>
          <w:color w:val="000000"/>
          <w:lang w:val="en-AU" w:bidi="ar-JO"/>
        </w:rPr>
        <w:t>Corner sections and tee sections of walling in the case of rectangular structures shall be poured in such a manner that no vertical construction joint is formed within 1 m of the junction between the internal faces of walls.</w:t>
      </w:r>
    </w:p>
    <w:p w14:paraId="0F9B15CF" w14:textId="00FCBA21" w:rsidR="00B2095B" w:rsidRPr="00901AEC" w:rsidRDefault="00FC117F" w:rsidP="00901AEC">
      <w:pPr>
        <w:rPr>
          <w:b/>
          <w:bCs/>
          <w:u w:val="single"/>
          <w:lang w:bidi="ar-JO"/>
        </w:rPr>
      </w:pPr>
      <w:bookmarkStart w:id="311" w:name="_Toc464182753"/>
      <w:bookmarkStart w:id="312" w:name="_Toc464191578"/>
      <w:bookmarkStart w:id="313" w:name="_Toc468774314"/>
      <w:r w:rsidRPr="00901AEC">
        <w:rPr>
          <w:b/>
          <w:bCs/>
          <w:u w:val="single"/>
          <w:lang w:bidi="ar-JO"/>
        </w:rPr>
        <w:t>HOT WEATHER CONCRETING</w:t>
      </w:r>
      <w:bookmarkEnd w:id="311"/>
      <w:bookmarkEnd w:id="312"/>
      <w:bookmarkEnd w:id="313"/>
      <w:r w:rsidRPr="00901AEC">
        <w:rPr>
          <w:b/>
          <w:bCs/>
          <w:u w:val="single"/>
          <w:lang w:bidi="ar-JO"/>
        </w:rPr>
        <w:t xml:space="preserve"> </w:t>
      </w:r>
    </w:p>
    <w:p w14:paraId="4BA07001" w14:textId="77777777" w:rsidR="00B2095B" w:rsidRPr="00B2095B" w:rsidRDefault="00B2095B" w:rsidP="00B2095B">
      <w:pPr>
        <w:tabs>
          <w:tab w:val="left" w:pos="426"/>
          <w:tab w:val="left" w:pos="540"/>
          <w:tab w:val="center" w:pos="817"/>
          <w:tab w:val="left" w:pos="993"/>
          <w:tab w:val="left" w:pos="3686"/>
          <w:tab w:val="left" w:pos="3794"/>
          <w:tab w:val="left" w:pos="6946"/>
          <w:tab w:val="left" w:pos="9040"/>
          <w:tab w:val="left" w:pos="11733"/>
          <w:tab w:val="left" w:pos="13717"/>
        </w:tabs>
        <w:spacing w:before="120" w:afterLines="60" w:after="144"/>
        <w:ind w:left="540" w:right="-5"/>
        <w:jc w:val="lowKashida"/>
        <w:rPr>
          <w:color w:val="000000"/>
          <w:lang w:val="en-AU" w:bidi="ar-JO"/>
        </w:rPr>
      </w:pPr>
      <w:r w:rsidRPr="00B2095B">
        <w:rPr>
          <w:color w:val="000000"/>
          <w:lang w:val="en-AU" w:bidi="ar-JO"/>
        </w:rPr>
        <w:t>Concrete shall not be placed when the shade temperature exceeds 40° C. The temperature of batched concrete at time of placing shall not exceed 25° C.</w:t>
      </w:r>
    </w:p>
    <w:p w14:paraId="64F5ACFA" w14:textId="77777777" w:rsidR="00B2095B" w:rsidRPr="00B2095B" w:rsidRDefault="00B2095B" w:rsidP="00B2095B">
      <w:pPr>
        <w:tabs>
          <w:tab w:val="left" w:pos="426"/>
          <w:tab w:val="left" w:pos="540"/>
          <w:tab w:val="center" w:pos="817"/>
          <w:tab w:val="left" w:pos="993"/>
          <w:tab w:val="left" w:pos="3686"/>
          <w:tab w:val="left" w:pos="3794"/>
          <w:tab w:val="left" w:pos="6946"/>
          <w:tab w:val="left" w:pos="9040"/>
          <w:tab w:val="left" w:pos="11733"/>
          <w:tab w:val="left" w:pos="13717"/>
        </w:tabs>
        <w:spacing w:before="120" w:afterLines="60" w:after="144"/>
        <w:ind w:left="540" w:right="-5"/>
        <w:jc w:val="lowKashida"/>
        <w:rPr>
          <w:color w:val="000000"/>
          <w:lang w:val="en-AU" w:bidi="ar-JO"/>
        </w:rPr>
      </w:pPr>
      <w:r w:rsidRPr="00B2095B">
        <w:rPr>
          <w:color w:val="000000"/>
          <w:lang w:val="en-AU" w:bidi="ar-JO"/>
        </w:rPr>
        <w:t xml:space="preserve">Reference shall be made to the American Concrete Institute Standard ACI-305 “Recommended Practices for Hot Weather Concreting” and other standard publications on hot weather concreting practice which relate air temperature, concrete temperature, relative humidity and wind speeds to rate of water evaporation. Measures shall be taken to control evaporation rates to a level of 0.5 kg/m²/hour in order to limit the premature drying of the concrete. </w:t>
      </w:r>
    </w:p>
    <w:p w14:paraId="3FF9F220" w14:textId="77777777" w:rsidR="00B2095B" w:rsidRPr="00B2095B" w:rsidRDefault="00B2095B" w:rsidP="00B2095B">
      <w:pPr>
        <w:tabs>
          <w:tab w:val="left" w:pos="426"/>
          <w:tab w:val="left" w:pos="540"/>
          <w:tab w:val="center" w:pos="817"/>
          <w:tab w:val="left" w:pos="993"/>
          <w:tab w:val="left" w:pos="3686"/>
          <w:tab w:val="left" w:pos="3794"/>
          <w:tab w:val="left" w:pos="6946"/>
          <w:tab w:val="left" w:pos="9040"/>
          <w:tab w:val="left" w:pos="11733"/>
          <w:tab w:val="left" w:pos="13717"/>
        </w:tabs>
        <w:spacing w:before="120" w:afterLines="60" w:after="144"/>
        <w:ind w:left="540" w:right="-5"/>
        <w:jc w:val="lowKashida"/>
        <w:rPr>
          <w:color w:val="000000"/>
          <w:lang w:val="en-AU" w:bidi="ar-JO"/>
        </w:rPr>
      </w:pPr>
      <w:r w:rsidRPr="00B2095B">
        <w:rPr>
          <w:color w:val="000000"/>
          <w:lang w:val="en-AU" w:bidi="ar-JO"/>
        </w:rPr>
        <w:t>Such measures must be described in the initial method statement and may include:</w:t>
      </w:r>
    </w:p>
    <w:p w14:paraId="72CA8067" w14:textId="77777777" w:rsidR="00B2095B" w:rsidRPr="00B2095B" w:rsidRDefault="00B2095B" w:rsidP="00B2095B">
      <w:pPr>
        <w:tabs>
          <w:tab w:val="left" w:pos="0"/>
          <w:tab w:val="left" w:pos="426"/>
          <w:tab w:val="num" w:pos="900"/>
          <w:tab w:val="left" w:pos="993"/>
          <w:tab w:val="center" w:pos="1260"/>
          <w:tab w:val="left" w:pos="3686"/>
          <w:tab w:val="left" w:pos="3794"/>
          <w:tab w:val="left" w:pos="6946"/>
          <w:tab w:val="left" w:pos="9040"/>
          <w:tab w:val="left" w:pos="11733"/>
          <w:tab w:val="left" w:pos="13717"/>
        </w:tabs>
        <w:spacing w:before="120" w:afterLines="60" w:after="144"/>
        <w:ind w:left="900" w:right="-5" w:hanging="360"/>
        <w:jc w:val="lowKashida"/>
        <w:rPr>
          <w:lang w:val="en-AU" w:bidi="ar-JO"/>
        </w:rPr>
      </w:pPr>
      <w:r w:rsidRPr="00B2095B">
        <w:rPr>
          <w:lang w:val="en-AU" w:bidi="ar-JO"/>
        </w:rPr>
        <w:lastRenderedPageBreak/>
        <w:t>Painting white or silver all storage vessels, hoppers, pipes, walls or roofs which contain or convey aggregates, cement or mixing water.</w:t>
      </w:r>
    </w:p>
    <w:p w14:paraId="5DACD3E5" w14:textId="77777777" w:rsidR="00B2095B" w:rsidRPr="00B2095B" w:rsidRDefault="00B2095B" w:rsidP="00B2095B">
      <w:pPr>
        <w:tabs>
          <w:tab w:val="left" w:pos="0"/>
          <w:tab w:val="left" w:pos="426"/>
          <w:tab w:val="num" w:pos="900"/>
          <w:tab w:val="left" w:pos="993"/>
          <w:tab w:val="center" w:pos="1260"/>
          <w:tab w:val="left" w:pos="3686"/>
          <w:tab w:val="left" w:pos="3794"/>
          <w:tab w:val="left" w:pos="6946"/>
          <w:tab w:val="left" w:pos="9040"/>
          <w:tab w:val="left" w:pos="11733"/>
          <w:tab w:val="left" w:pos="13717"/>
        </w:tabs>
        <w:spacing w:before="120" w:afterLines="60" w:after="144"/>
        <w:ind w:left="900" w:right="-5" w:hanging="360"/>
        <w:jc w:val="lowKashida"/>
        <w:rPr>
          <w:lang w:val="en-AU" w:bidi="ar-JO"/>
        </w:rPr>
      </w:pPr>
      <w:r w:rsidRPr="00B2095B">
        <w:rPr>
          <w:lang w:val="en-AU" w:bidi="ar-JO"/>
        </w:rPr>
        <w:t>Shading and/or watering of aggregates.</w:t>
      </w:r>
    </w:p>
    <w:p w14:paraId="4A49E85C" w14:textId="77777777" w:rsidR="00B2095B" w:rsidRPr="00B2095B" w:rsidRDefault="00B2095B" w:rsidP="00B2095B">
      <w:pPr>
        <w:tabs>
          <w:tab w:val="left" w:pos="0"/>
          <w:tab w:val="left" w:pos="426"/>
          <w:tab w:val="num" w:pos="900"/>
          <w:tab w:val="left" w:pos="993"/>
          <w:tab w:val="center" w:pos="1260"/>
          <w:tab w:val="left" w:pos="3686"/>
          <w:tab w:val="left" w:pos="3794"/>
          <w:tab w:val="left" w:pos="6946"/>
          <w:tab w:val="left" w:pos="9040"/>
          <w:tab w:val="left" w:pos="11733"/>
          <w:tab w:val="left" w:pos="13717"/>
        </w:tabs>
        <w:spacing w:before="120" w:afterLines="60" w:after="144"/>
        <w:ind w:left="900" w:right="-5" w:hanging="360"/>
        <w:jc w:val="lowKashida"/>
        <w:rPr>
          <w:lang w:val="en-AU" w:bidi="ar-JO"/>
        </w:rPr>
      </w:pPr>
      <w:r w:rsidRPr="00B2095B">
        <w:rPr>
          <w:lang w:val="en-AU" w:bidi="ar-JO"/>
        </w:rPr>
        <w:t>Removal of aggregates by tunnelling techniques to avoid the direct use of surface aggregate.</w:t>
      </w:r>
    </w:p>
    <w:p w14:paraId="1063E80B" w14:textId="77777777" w:rsidR="00B2095B" w:rsidRPr="00B2095B" w:rsidRDefault="00B2095B" w:rsidP="00B2095B">
      <w:pPr>
        <w:tabs>
          <w:tab w:val="left" w:pos="0"/>
          <w:tab w:val="left" w:pos="426"/>
          <w:tab w:val="num" w:pos="900"/>
          <w:tab w:val="left" w:pos="993"/>
          <w:tab w:val="center" w:pos="1260"/>
          <w:tab w:val="left" w:pos="3686"/>
          <w:tab w:val="left" w:pos="3794"/>
          <w:tab w:val="left" w:pos="6946"/>
          <w:tab w:val="left" w:pos="9040"/>
          <w:tab w:val="left" w:pos="11733"/>
          <w:tab w:val="left" w:pos="13717"/>
        </w:tabs>
        <w:spacing w:before="120" w:afterLines="60" w:after="144"/>
        <w:ind w:left="900" w:right="-5" w:hanging="360"/>
        <w:jc w:val="lowKashida"/>
        <w:rPr>
          <w:lang w:val="en-AU" w:bidi="ar-JO"/>
        </w:rPr>
      </w:pPr>
      <w:r w:rsidRPr="00B2095B">
        <w:rPr>
          <w:lang w:val="en-AU" w:bidi="ar-JO"/>
        </w:rPr>
        <w:t>Use of iced mixing water or crushed ice.</w:t>
      </w:r>
    </w:p>
    <w:p w14:paraId="63C9A092" w14:textId="77777777" w:rsidR="00B2095B" w:rsidRPr="00B2095B" w:rsidRDefault="00B2095B" w:rsidP="00B2095B">
      <w:pPr>
        <w:tabs>
          <w:tab w:val="left" w:pos="0"/>
          <w:tab w:val="left" w:pos="426"/>
          <w:tab w:val="num" w:pos="900"/>
          <w:tab w:val="left" w:pos="993"/>
          <w:tab w:val="center" w:pos="1260"/>
          <w:tab w:val="left" w:pos="3686"/>
          <w:tab w:val="left" w:pos="3794"/>
          <w:tab w:val="left" w:pos="6946"/>
          <w:tab w:val="left" w:pos="9040"/>
          <w:tab w:val="left" w:pos="11733"/>
          <w:tab w:val="left" w:pos="13717"/>
        </w:tabs>
        <w:spacing w:before="120" w:afterLines="60" w:after="144"/>
        <w:ind w:left="900" w:right="-5" w:hanging="360"/>
        <w:jc w:val="lowKashida"/>
        <w:rPr>
          <w:lang w:val="en-AU" w:bidi="ar-JO"/>
        </w:rPr>
      </w:pPr>
      <w:r w:rsidRPr="00B2095B">
        <w:rPr>
          <w:lang w:val="en-AU" w:bidi="ar-JO"/>
        </w:rPr>
        <w:t>Shading of concrete during and after placement.</w:t>
      </w:r>
    </w:p>
    <w:p w14:paraId="4921F22E" w14:textId="77777777" w:rsidR="00B2095B" w:rsidRPr="00B2095B" w:rsidRDefault="00B2095B" w:rsidP="00B2095B">
      <w:pPr>
        <w:tabs>
          <w:tab w:val="left" w:pos="0"/>
          <w:tab w:val="left" w:pos="426"/>
          <w:tab w:val="num" w:pos="900"/>
          <w:tab w:val="left" w:pos="993"/>
          <w:tab w:val="center" w:pos="1260"/>
          <w:tab w:val="left" w:pos="3686"/>
          <w:tab w:val="left" w:pos="3794"/>
          <w:tab w:val="left" w:pos="6946"/>
          <w:tab w:val="left" w:pos="9040"/>
          <w:tab w:val="left" w:pos="11733"/>
          <w:tab w:val="left" w:pos="13717"/>
        </w:tabs>
        <w:spacing w:before="120" w:afterLines="60" w:after="144"/>
        <w:ind w:left="900" w:right="-5" w:hanging="360"/>
        <w:jc w:val="lowKashida"/>
        <w:rPr>
          <w:lang w:val="en-AU" w:bidi="ar-JO"/>
        </w:rPr>
      </w:pPr>
      <w:r w:rsidRPr="00B2095B">
        <w:rPr>
          <w:lang w:val="en-AU" w:bidi="ar-JO"/>
        </w:rPr>
        <w:t>Provision of wind breaks.</w:t>
      </w:r>
    </w:p>
    <w:p w14:paraId="3654B331" w14:textId="77777777" w:rsidR="00B2095B" w:rsidRPr="00B2095B" w:rsidRDefault="00B2095B" w:rsidP="00B2095B">
      <w:pPr>
        <w:tabs>
          <w:tab w:val="left" w:pos="0"/>
          <w:tab w:val="left" w:pos="426"/>
          <w:tab w:val="num" w:pos="900"/>
          <w:tab w:val="left" w:pos="993"/>
          <w:tab w:val="center" w:pos="1260"/>
          <w:tab w:val="left" w:pos="3686"/>
          <w:tab w:val="left" w:pos="3794"/>
          <w:tab w:val="left" w:pos="6946"/>
          <w:tab w:val="left" w:pos="9040"/>
          <w:tab w:val="left" w:pos="11733"/>
          <w:tab w:val="left" w:pos="13717"/>
        </w:tabs>
        <w:spacing w:before="120" w:afterLines="60" w:after="144"/>
        <w:ind w:left="900" w:right="-5" w:hanging="360"/>
        <w:jc w:val="lowKashida"/>
        <w:rPr>
          <w:lang w:val="en-AU" w:bidi="ar-JO"/>
        </w:rPr>
      </w:pPr>
      <w:r w:rsidRPr="00B2095B">
        <w:rPr>
          <w:lang w:val="en-AU" w:bidi="ar-JO"/>
        </w:rPr>
        <w:t>Placing of concrete at night.</w:t>
      </w:r>
    </w:p>
    <w:p w14:paraId="6A6B2887" w14:textId="77777777" w:rsidR="00B2095B" w:rsidRPr="00B2095B" w:rsidRDefault="00B2095B" w:rsidP="00B2095B">
      <w:pPr>
        <w:tabs>
          <w:tab w:val="left" w:pos="426"/>
          <w:tab w:val="left" w:pos="540"/>
          <w:tab w:val="center" w:pos="817"/>
          <w:tab w:val="left" w:pos="993"/>
          <w:tab w:val="left" w:pos="3686"/>
          <w:tab w:val="left" w:pos="3794"/>
          <w:tab w:val="left" w:pos="6946"/>
          <w:tab w:val="left" w:pos="9040"/>
          <w:tab w:val="left" w:pos="11733"/>
          <w:tab w:val="left" w:pos="13717"/>
        </w:tabs>
        <w:spacing w:before="120" w:afterLines="60" w:after="144"/>
        <w:ind w:left="540" w:right="-5"/>
        <w:jc w:val="lowKashida"/>
        <w:rPr>
          <w:color w:val="000000"/>
          <w:lang w:val="en-AU" w:bidi="ar-JO"/>
        </w:rPr>
      </w:pPr>
      <w:r w:rsidRPr="00B2095B">
        <w:rPr>
          <w:color w:val="000000"/>
          <w:lang w:val="en-AU" w:bidi="ar-JO"/>
        </w:rPr>
        <w:t>These measures are in addition to those specified for the curing of concrete.</w:t>
      </w:r>
    </w:p>
    <w:p w14:paraId="2BFEB90E" w14:textId="225B1B0F" w:rsidR="00B2095B" w:rsidRPr="00901AEC" w:rsidRDefault="00FC117F" w:rsidP="00901AEC">
      <w:pPr>
        <w:rPr>
          <w:b/>
          <w:bCs/>
          <w:u w:val="single"/>
          <w:lang w:bidi="ar-JO"/>
        </w:rPr>
      </w:pPr>
      <w:bookmarkStart w:id="314" w:name="_Toc464182754"/>
      <w:bookmarkStart w:id="315" w:name="_Toc464191579"/>
      <w:bookmarkStart w:id="316" w:name="_Toc468774315"/>
      <w:r w:rsidRPr="00901AEC">
        <w:rPr>
          <w:b/>
          <w:bCs/>
          <w:u w:val="single"/>
          <w:lang w:bidi="ar-JO"/>
        </w:rPr>
        <w:t>COLD WEATHER CONCRETING</w:t>
      </w:r>
      <w:bookmarkEnd w:id="314"/>
      <w:bookmarkEnd w:id="315"/>
      <w:bookmarkEnd w:id="316"/>
      <w:r w:rsidRPr="00901AEC">
        <w:rPr>
          <w:b/>
          <w:bCs/>
          <w:u w:val="single"/>
          <w:lang w:bidi="ar-JO"/>
        </w:rPr>
        <w:t xml:space="preserve"> </w:t>
      </w:r>
    </w:p>
    <w:p w14:paraId="660E2B25" w14:textId="77777777" w:rsidR="00B2095B" w:rsidRPr="00B2095B" w:rsidRDefault="00B2095B" w:rsidP="00B2095B">
      <w:pPr>
        <w:tabs>
          <w:tab w:val="left" w:pos="426"/>
          <w:tab w:val="left" w:pos="540"/>
          <w:tab w:val="center" w:pos="817"/>
          <w:tab w:val="left" w:pos="993"/>
          <w:tab w:val="left" w:pos="3686"/>
          <w:tab w:val="left" w:pos="3794"/>
          <w:tab w:val="left" w:pos="6946"/>
          <w:tab w:val="left" w:pos="9040"/>
          <w:tab w:val="left" w:pos="11733"/>
          <w:tab w:val="left" w:pos="13717"/>
        </w:tabs>
        <w:spacing w:before="120" w:afterLines="60" w:after="144"/>
        <w:ind w:left="540" w:right="-5"/>
        <w:jc w:val="lowKashida"/>
        <w:rPr>
          <w:color w:val="000000"/>
          <w:lang w:val="en-AU" w:bidi="ar-JO"/>
        </w:rPr>
      </w:pPr>
      <w:r w:rsidRPr="00B2095B">
        <w:rPr>
          <w:color w:val="000000"/>
          <w:lang w:val="en-AU" w:bidi="ar-JO"/>
        </w:rPr>
        <w:t>When the ambient temperature is less than 2o C, all concreting operating shall stop and the freshly laid down concrete shall be protected against freezing, unless the Contractor uses adequate means to keep the temperature of mixed concrete above 13o C for thin sections and 7o C for massive sections.</w:t>
      </w:r>
    </w:p>
    <w:p w14:paraId="489A1B35" w14:textId="2E290637" w:rsidR="00B2095B" w:rsidRPr="00B2095B" w:rsidRDefault="00B2095B" w:rsidP="00B2095B">
      <w:pPr>
        <w:tabs>
          <w:tab w:val="left" w:pos="426"/>
          <w:tab w:val="left" w:pos="540"/>
          <w:tab w:val="center" w:pos="817"/>
          <w:tab w:val="left" w:pos="993"/>
          <w:tab w:val="left" w:pos="3686"/>
          <w:tab w:val="left" w:pos="3794"/>
          <w:tab w:val="left" w:pos="6946"/>
          <w:tab w:val="left" w:pos="9040"/>
          <w:tab w:val="left" w:pos="11733"/>
          <w:tab w:val="left" w:pos="13717"/>
        </w:tabs>
        <w:spacing w:before="120" w:afterLines="60" w:after="144"/>
        <w:ind w:left="540" w:right="-5"/>
        <w:jc w:val="lowKashida"/>
        <w:rPr>
          <w:color w:val="000000"/>
          <w:lang w:val="en-AU" w:bidi="ar-JO"/>
        </w:rPr>
      </w:pPr>
      <w:r w:rsidRPr="00B2095B">
        <w:rPr>
          <w:color w:val="000000"/>
          <w:lang w:val="en-AU" w:bidi="ar-JO"/>
        </w:rPr>
        <w:t xml:space="preserve">Except as modified herein, cold weather concreting shall comply </w:t>
      </w:r>
      <w:r w:rsidR="005C1B24" w:rsidRPr="00B2095B">
        <w:rPr>
          <w:color w:val="000000"/>
          <w:lang w:val="en-AU" w:bidi="ar-JO"/>
        </w:rPr>
        <w:t>with (</w:t>
      </w:r>
      <w:r w:rsidRPr="00B2095B">
        <w:rPr>
          <w:color w:val="000000"/>
          <w:lang w:val="en-AU" w:bidi="ar-JO"/>
        </w:rPr>
        <w:t xml:space="preserve">clause 6.7 –BS </w:t>
      </w:r>
      <w:r w:rsidR="005C1B24" w:rsidRPr="00B2095B">
        <w:rPr>
          <w:color w:val="000000"/>
          <w:lang w:val="en-AU" w:bidi="ar-JO"/>
        </w:rPr>
        <w:t>8110) and</w:t>
      </w:r>
      <w:r w:rsidRPr="00B2095B">
        <w:rPr>
          <w:color w:val="000000"/>
          <w:lang w:val="en-AU" w:bidi="ar-JO"/>
        </w:rPr>
        <w:t xml:space="preserve"> ACI 306.  The temperature of concrete at the time of mixing shall be not less than that shown in the following table for corresponding outdoor temperature </w:t>
      </w:r>
    </w:p>
    <w:p w14:paraId="5B12A841" w14:textId="77777777" w:rsidR="00B2095B" w:rsidRPr="00B2095B" w:rsidRDefault="00B2095B" w:rsidP="00B2095B">
      <w:pPr>
        <w:tabs>
          <w:tab w:val="left" w:pos="426"/>
          <w:tab w:val="left" w:pos="540"/>
          <w:tab w:val="center" w:pos="817"/>
          <w:tab w:val="left" w:pos="993"/>
          <w:tab w:val="left" w:pos="3686"/>
          <w:tab w:val="left" w:pos="3794"/>
          <w:tab w:val="left" w:pos="6946"/>
          <w:tab w:val="left" w:pos="9040"/>
          <w:tab w:val="left" w:pos="11733"/>
          <w:tab w:val="left" w:pos="13717"/>
        </w:tabs>
        <w:spacing w:before="120" w:afterLines="60" w:after="144"/>
        <w:ind w:left="540" w:right="-5"/>
        <w:jc w:val="lowKashida"/>
        <w:rPr>
          <w:color w:val="000000"/>
          <w:lang w:val="en-AU" w:bidi="ar-JO"/>
        </w:rPr>
      </w:pPr>
      <w:r w:rsidRPr="00B2095B">
        <w:rPr>
          <w:color w:val="000000"/>
          <w:lang w:val="en-AU" w:bidi="ar-JO"/>
        </w:rPr>
        <w:t>(in shade) at the time of placement:</w:t>
      </w:r>
    </w:p>
    <w:p w14:paraId="75CDA3F2" w14:textId="77777777" w:rsidR="00B2095B" w:rsidRPr="00B2095B" w:rsidRDefault="00B2095B" w:rsidP="00B2095B">
      <w:pPr>
        <w:tabs>
          <w:tab w:val="left" w:pos="426"/>
          <w:tab w:val="left" w:pos="540"/>
          <w:tab w:val="center" w:pos="817"/>
          <w:tab w:val="left" w:pos="993"/>
          <w:tab w:val="left" w:pos="3686"/>
          <w:tab w:val="left" w:pos="3794"/>
          <w:tab w:val="left" w:pos="6946"/>
          <w:tab w:val="left" w:pos="9040"/>
          <w:tab w:val="left" w:pos="11733"/>
          <w:tab w:val="left" w:pos="13717"/>
        </w:tabs>
        <w:spacing w:before="120" w:afterLines="60" w:after="144"/>
        <w:ind w:left="540" w:right="-5"/>
        <w:jc w:val="lowKashida"/>
        <w:rPr>
          <w:color w:val="000000"/>
          <w:lang w:val="en-AU" w:bidi="ar-JO"/>
        </w:rPr>
      </w:pPr>
      <w:r w:rsidRPr="00B2095B">
        <w:rPr>
          <w:color w:val="000000"/>
          <w:lang w:val="en-AU" w:bidi="ar-JO"/>
        </w:rPr>
        <w:t>Outdoor  Temperature</w:t>
      </w:r>
      <w:r w:rsidRPr="00B2095B">
        <w:rPr>
          <w:color w:val="000000"/>
          <w:lang w:val="en-AU" w:bidi="ar-JO"/>
        </w:rPr>
        <w:tab/>
        <w:t xml:space="preserve">                                Concrete Temperature </w:t>
      </w:r>
      <w:r w:rsidRPr="00B2095B">
        <w:rPr>
          <w:color w:val="000000"/>
          <w:lang w:val="en-AU" w:bidi="ar-JO"/>
        </w:rPr>
        <w:tab/>
      </w:r>
      <w:r w:rsidRPr="00B2095B">
        <w:rPr>
          <w:color w:val="000000"/>
          <w:lang w:val="en-AU" w:bidi="ar-JO"/>
        </w:rPr>
        <w:tab/>
      </w:r>
      <w:r w:rsidRPr="00B2095B">
        <w:rPr>
          <w:color w:val="000000"/>
          <w:lang w:val="en-AU" w:bidi="ar-JO"/>
        </w:rPr>
        <w:tab/>
      </w:r>
      <w:r w:rsidRPr="00B2095B">
        <w:rPr>
          <w:color w:val="000000"/>
          <w:lang w:val="en-AU" w:bidi="ar-JO"/>
        </w:rPr>
        <w:tab/>
      </w:r>
      <w:r w:rsidRPr="00B2095B">
        <w:rPr>
          <w:color w:val="000000"/>
          <w:lang w:val="en-AU" w:bidi="ar-JO"/>
        </w:rPr>
        <w:tab/>
      </w:r>
      <w:r w:rsidRPr="00B2095B">
        <w:rPr>
          <w:color w:val="000000"/>
          <w:lang w:val="en-AU" w:bidi="ar-JO"/>
        </w:rPr>
        <w:tab/>
      </w:r>
      <w:r w:rsidRPr="00B2095B">
        <w:rPr>
          <w:color w:val="000000"/>
          <w:lang w:val="en-AU" w:bidi="ar-JO"/>
        </w:rPr>
        <w:tab/>
      </w:r>
      <w:r w:rsidRPr="00B2095B">
        <w:rPr>
          <w:color w:val="000000"/>
          <w:lang w:val="en-AU" w:bidi="ar-JO"/>
        </w:rPr>
        <w:tab/>
      </w:r>
      <w:r w:rsidRPr="00B2095B">
        <w:rPr>
          <w:color w:val="000000"/>
          <w:lang w:val="en-AU" w:bidi="ar-JO"/>
        </w:rPr>
        <w:tab/>
      </w:r>
    </w:p>
    <w:p w14:paraId="6D176F0D" w14:textId="77777777" w:rsidR="00B2095B" w:rsidRPr="00B2095B" w:rsidRDefault="00B2095B" w:rsidP="00B2095B">
      <w:pPr>
        <w:tabs>
          <w:tab w:val="left" w:pos="426"/>
          <w:tab w:val="left" w:pos="540"/>
          <w:tab w:val="center" w:pos="817"/>
          <w:tab w:val="left" w:pos="993"/>
          <w:tab w:val="left" w:pos="3686"/>
          <w:tab w:val="left" w:pos="3794"/>
          <w:tab w:val="left" w:pos="6946"/>
          <w:tab w:val="left" w:pos="9040"/>
          <w:tab w:val="left" w:pos="11733"/>
          <w:tab w:val="left" w:pos="13717"/>
        </w:tabs>
        <w:spacing w:before="120" w:afterLines="60" w:after="144"/>
        <w:ind w:left="540" w:right="-5"/>
        <w:jc w:val="lowKashida"/>
        <w:rPr>
          <w:color w:val="000000"/>
          <w:lang w:val="en-AU" w:bidi="ar-JO"/>
        </w:rPr>
      </w:pPr>
      <w:r w:rsidRPr="00B2095B">
        <w:rPr>
          <w:color w:val="000000"/>
          <w:lang w:val="en-AU" w:bidi="ar-JO"/>
        </w:rPr>
        <w:t>Below -1o C</w:t>
      </w:r>
      <w:r w:rsidRPr="00B2095B">
        <w:rPr>
          <w:color w:val="000000"/>
          <w:lang w:val="en-AU" w:bidi="ar-JO"/>
        </w:rPr>
        <w:tab/>
      </w:r>
      <w:r w:rsidRPr="00B2095B">
        <w:rPr>
          <w:color w:val="000000"/>
          <w:lang w:val="en-AU" w:bidi="ar-JO"/>
        </w:rPr>
        <w:tab/>
      </w:r>
      <w:r w:rsidRPr="00B2095B">
        <w:rPr>
          <w:color w:val="000000"/>
          <w:lang w:val="en-AU" w:bidi="ar-JO"/>
        </w:rPr>
        <w:tab/>
        <w:t>21o C</w:t>
      </w:r>
    </w:p>
    <w:p w14:paraId="370C348B" w14:textId="77777777" w:rsidR="00B2095B" w:rsidRPr="00B2095B" w:rsidRDefault="00B2095B" w:rsidP="00B2095B">
      <w:pPr>
        <w:tabs>
          <w:tab w:val="left" w:pos="426"/>
          <w:tab w:val="left" w:pos="540"/>
          <w:tab w:val="center" w:pos="817"/>
          <w:tab w:val="left" w:pos="993"/>
          <w:tab w:val="left" w:pos="3686"/>
          <w:tab w:val="left" w:pos="3794"/>
          <w:tab w:val="left" w:pos="6946"/>
          <w:tab w:val="left" w:pos="9040"/>
          <w:tab w:val="left" w:pos="11733"/>
          <w:tab w:val="left" w:pos="13717"/>
        </w:tabs>
        <w:spacing w:before="120" w:afterLines="60" w:after="144"/>
        <w:ind w:left="540" w:right="-5"/>
        <w:jc w:val="lowKashida"/>
        <w:rPr>
          <w:color w:val="000000"/>
          <w:lang w:val="en-AU" w:bidi="ar-JO"/>
        </w:rPr>
      </w:pPr>
      <w:r w:rsidRPr="00B2095B">
        <w:rPr>
          <w:color w:val="000000"/>
          <w:lang w:val="en-AU" w:bidi="ar-JO"/>
        </w:rPr>
        <w:t>Between -1o C and 7 o C</w:t>
      </w:r>
      <w:r w:rsidRPr="00B2095B">
        <w:rPr>
          <w:color w:val="000000"/>
          <w:lang w:val="en-AU" w:bidi="ar-JO"/>
        </w:rPr>
        <w:tab/>
        <w:t xml:space="preserve">                                                      16 o C</w:t>
      </w:r>
    </w:p>
    <w:p w14:paraId="6A4884D9" w14:textId="77777777" w:rsidR="00B2095B" w:rsidRPr="00B2095B" w:rsidRDefault="00B2095B" w:rsidP="00B2095B">
      <w:pPr>
        <w:tabs>
          <w:tab w:val="left" w:pos="426"/>
          <w:tab w:val="left" w:pos="540"/>
          <w:tab w:val="center" w:pos="817"/>
          <w:tab w:val="left" w:pos="993"/>
          <w:tab w:val="left" w:pos="3686"/>
          <w:tab w:val="left" w:pos="3794"/>
          <w:tab w:val="left" w:pos="6946"/>
          <w:tab w:val="left" w:pos="9040"/>
          <w:tab w:val="left" w:pos="11733"/>
          <w:tab w:val="left" w:pos="13717"/>
        </w:tabs>
        <w:spacing w:before="120" w:afterLines="60" w:after="144"/>
        <w:ind w:left="540" w:right="-5"/>
        <w:jc w:val="lowKashida"/>
        <w:rPr>
          <w:color w:val="000000"/>
          <w:lang w:val="en-AU" w:bidi="ar-JO"/>
        </w:rPr>
      </w:pPr>
      <w:r w:rsidRPr="00B2095B">
        <w:rPr>
          <w:color w:val="000000"/>
          <w:lang w:val="en-AU" w:bidi="ar-JO"/>
        </w:rPr>
        <w:t>Above -1o C</w:t>
      </w:r>
      <w:r w:rsidRPr="00B2095B">
        <w:rPr>
          <w:color w:val="000000"/>
          <w:lang w:val="en-AU" w:bidi="ar-JO"/>
        </w:rPr>
        <w:tab/>
      </w:r>
      <w:r w:rsidRPr="00B2095B">
        <w:rPr>
          <w:color w:val="000000"/>
          <w:lang w:val="en-AU" w:bidi="ar-JO"/>
        </w:rPr>
        <w:tab/>
      </w:r>
      <w:r w:rsidRPr="00B2095B">
        <w:rPr>
          <w:color w:val="000000"/>
          <w:lang w:val="en-AU" w:bidi="ar-JO"/>
        </w:rPr>
        <w:tab/>
        <w:t>7 o C</w:t>
      </w:r>
    </w:p>
    <w:p w14:paraId="7B1D5630" w14:textId="77777777" w:rsidR="00B2095B" w:rsidRPr="00B2095B" w:rsidRDefault="00B2095B" w:rsidP="00B2095B">
      <w:pPr>
        <w:tabs>
          <w:tab w:val="left" w:pos="426"/>
          <w:tab w:val="left" w:pos="540"/>
          <w:tab w:val="center" w:pos="817"/>
          <w:tab w:val="left" w:pos="993"/>
          <w:tab w:val="left" w:pos="3686"/>
          <w:tab w:val="left" w:pos="3794"/>
          <w:tab w:val="left" w:pos="6946"/>
          <w:tab w:val="left" w:pos="9040"/>
          <w:tab w:val="left" w:pos="11733"/>
          <w:tab w:val="left" w:pos="13717"/>
        </w:tabs>
        <w:spacing w:before="120" w:afterLines="60" w:after="144"/>
        <w:ind w:left="540" w:right="-5"/>
        <w:jc w:val="lowKashida"/>
        <w:rPr>
          <w:color w:val="000000"/>
          <w:lang w:val="en-AU" w:bidi="ar-JO"/>
        </w:rPr>
      </w:pPr>
      <w:r w:rsidRPr="00B2095B">
        <w:rPr>
          <w:color w:val="000000"/>
          <w:lang w:val="en-AU" w:bidi="ar-JO"/>
        </w:rPr>
        <w:t>When placed, heated concrete shall not be warmer than 34 o C.</w:t>
      </w:r>
    </w:p>
    <w:p w14:paraId="2F807C14" w14:textId="5454315D" w:rsidR="00B2095B" w:rsidRPr="00B2095B" w:rsidRDefault="00B2095B" w:rsidP="00B2095B">
      <w:pPr>
        <w:tabs>
          <w:tab w:val="left" w:pos="426"/>
          <w:tab w:val="left" w:pos="540"/>
          <w:tab w:val="center" w:pos="817"/>
          <w:tab w:val="left" w:pos="993"/>
          <w:tab w:val="left" w:pos="3686"/>
          <w:tab w:val="left" w:pos="3794"/>
          <w:tab w:val="left" w:pos="6946"/>
          <w:tab w:val="left" w:pos="9040"/>
          <w:tab w:val="left" w:pos="11733"/>
          <w:tab w:val="left" w:pos="13717"/>
        </w:tabs>
        <w:spacing w:before="120" w:afterLines="60" w:after="144"/>
        <w:ind w:left="540" w:right="-5"/>
        <w:jc w:val="lowKashida"/>
        <w:rPr>
          <w:color w:val="000000"/>
          <w:lang w:val="en-AU" w:bidi="ar-JO"/>
        </w:rPr>
      </w:pPr>
      <w:r w:rsidRPr="00B2095B">
        <w:rPr>
          <w:color w:val="000000"/>
          <w:lang w:val="en-AU" w:bidi="ar-JO"/>
        </w:rPr>
        <w:t xml:space="preserve">When freezing temperatures may be expected during the curing period, concrete shall be maintained </w:t>
      </w:r>
      <w:r w:rsidR="005C1B24" w:rsidRPr="00B2095B">
        <w:rPr>
          <w:color w:val="000000"/>
          <w:lang w:val="en-AU" w:bidi="ar-JO"/>
        </w:rPr>
        <w:t>at a</w:t>
      </w:r>
      <w:r w:rsidRPr="00B2095B">
        <w:rPr>
          <w:color w:val="000000"/>
          <w:lang w:val="en-AU" w:bidi="ar-JO"/>
        </w:rPr>
        <w:t xml:space="preserve"> temperature of at least 10 o C for 5 </w:t>
      </w:r>
      <w:r w:rsidR="005C1B24" w:rsidRPr="00B2095B">
        <w:rPr>
          <w:color w:val="000000"/>
          <w:lang w:val="en-AU" w:bidi="ar-JO"/>
        </w:rPr>
        <w:t>days or</w:t>
      </w:r>
      <w:r w:rsidRPr="00B2095B">
        <w:rPr>
          <w:color w:val="000000"/>
          <w:lang w:val="en-AU" w:bidi="ar-JO"/>
        </w:rPr>
        <w:t xml:space="preserve"> 21o C for 3 days after placement. Concrete and adjacent form surfaces shall be kept continuously moist.  Sudden cooling of concrete shall not be permitted.</w:t>
      </w:r>
    </w:p>
    <w:p w14:paraId="6F24E2DB" w14:textId="1D3CCC13" w:rsidR="00B2095B" w:rsidRPr="00901AEC" w:rsidRDefault="00FC117F" w:rsidP="00901AEC">
      <w:pPr>
        <w:rPr>
          <w:b/>
          <w:bCs/>
          <w:u w:val="single"/>
          <w:lang w:bidi="ar-JO"/>
        </w:rPr>
      </w:pPr>
      <w:bookmarkStart w:id="317" w:name="_Toc464182755"/>
      <w:bookmarkStart w:id="318" w:name="_Toc464191580"/>
      <w:bookmarkStart w:id="319" w:name="_Toc468774316"/>
      <w:r w:rsidRPr="00901AEC">
        <w:rPr>
          <w:b/>
          <w:bCs/>
          <w:u w:val="single"/>
          <w:lang w:bidi="ar-JO"/>
        </w:rPr>
        <w:t>WET WEATHER CONCRETING</w:t>
      </w:r>
      <w:bookmarkEnd w:id="317"/>
      <w:bookmarkEnd w:id="318"/>
      <w:bookmarkEnd w:id="319"/>
      <w:r w:rsidRPr="00901AEC">
        <w:rPr>
          <w:b/>
          <w:bCs/>
          <w:u w:val="single"/>
          <w:lang w:bidi="ar-JO"/>
        </w:rPr>
        <w:t xml:space="preserve"> </w:t>
      </w:r>
    </w:p>
    <w:p w14:paraId="751FD25B" w14:textId="53612F49" w:rsidR="00B2095B" w:rsidRPr="00B2095B" w:rsidRDefault="00B2095B" w:rsidP="00B2095B">
      <w:pPr>
        <w:tabs>
          <w:tab w:val="left" w:pos="426"/>
          <w:tab w:val="left" w:pos="540"/>
          <w:tab w:val="center" w:pos="817"/>
          <w:tab w:val="left" w:pos="993"/>
          <w:tab w:val="left" w:pos="3686"/>
          <w:tab w:val="left" w:pos="3794"/>
          <w:tab w:val="left" w:pos="6946"/>
          <w:tab w:val="left" w:pos="9040"/>
          <w:tab w:val="left" w:pos="11733"/>
          <w:tab w:val="left" w:pos="13717"/>
        </w:tabs>
        <w:spacing w:before="120" w:afterLines="60" w:after="144"/>
        <w:ind w:left="540" w:right="-5"/>
        <w:jc w:val="lowKashida"/>
        <w:rPr>
          <w:color w:val="000000"/>
          <w:lang w:val="en-AU" w:bidi="ar-JO"/>
        </w:rPr>
      </w:pPr>
      <w:r w:rsidRPr="00B2095B">
        <w:rPr>
          <w:color w:val="000000"/>
          <w:lang w:val="en-AU" w:bidi="ar-JO"/>
        </w:rPr>
        <w:t xml:space="preserve">During rain fall concrete should not be commenced for open unprotected areas, if rain falls during concreting of unprotected or shuttered structures, the pouring should be </w:t>
      </w:r>
      <w:r w:rsidR="005C1B24" w:rsidRPr="00B2095B">
        <w:rPr>
          <w:color w:val="000000"/>
          <w:lang w:val="en-AU" w:bidi="ar-JO"/>
        </w:rPr>
        <w:t>stopped</w:t>
      </w:r>
      <w:r w:rsidRPr="00B2095B">
        <w:rPr>
          <w:color w:val="000000"/>
          <w:lang w:val="en-AU" w:bidi="ar-JO"/>
        </w:rPr>
        <w:t xml:space="preserve"> at the nearest approved position for a structural joint, the freshly laid exposed concrete shall be protected from rain and moist immediately.</w:t>
      </w:r>
    </w:p>
    <w:p w14:paraId="60D5F55A" w14:textId="77777777" w:rsidR="00B2095B" w:rsidRPr="00B2095B" w:rsidRDefault="00B2095B" w:rsidP="00B2095B">
      <w:pPr>
        <w:tabs>
          <w:tab w:val="left" w:pos="426"/>
          <w:tab w:val="left" w:pos="540"/>
          <w:tab w:val="center" w:pos="817"/>
          <w:tab w:val="left" w:pos="993"/>
          <w:tab w:val="left" w:pos="3686"/>
          <w:tab w:val="left" w:pos="3794"/>
          <w:tab w:val="left" w:pos="6946"/>
          <w:tab w:val="left" w:pos="9040"/>
          <w:tab w:val="left" w:pos="11733"/>
          <w:tab w:val="left" w:pos="13717"/>
        </w:tabs>
        <w:spacing w:before="120" w:afterLines="60" w:after="144"/>
        <w:ind w:left="540" w:right="-5"/>
        <w:jc w:val="lowKashida"/>
        <w:rPr>
          <w:color w:val="000000"/>
          <w:lang w:val="en-AU" w:bidi="ar-JO"/>
        </w:rPr>
      </w:pPr>
    </w:p>
    <w:p w14:paraId="0B32671F" w14:textId="624087D7" w:rsidR="00B2095B" w:rsidRPr="00901AEC" w:rsidRDefault="00FC117F" w:rsidP="00901AEC">
      <w:pPr>
        <w:rPr>
          <w:b/>
          <w:bCs/>
          <w:u w:val="single"/>
          <w:lang w:bidi="ar-JO"/>
        </w:rPr>
      </w:pPr>
      <w:bookmarkStart w:id="320" w:name="_Toc464182756"/>
      <w:bookmarkStart w:id="321" w:name="_Toc464191581"/>
      <w:bookmarkStart w:id="322" w:name="_Toc468774317"/>
      <w:r w:rsidRPr="00901AEC">
        <w:rPr>
          <w:b/>
          <w:bCs/>
          <w:u w:val="single"/>
          <w:lang w:bidi="ar-JO"/>
        </w:rPr>
        <w:t>CONSTRUCTION JOINTS</w:t>
      </w:r>
      <w:bookmarkEnd w:id="320"/>
      <w:bookmarkEnd w:id="321"/>
      <w:bookmarkEnd w:id="322"/>
    </w:p>
    <w:p w14:paraId="27AAD98B" w14:textId="77777777" w:rsidR="00B2095B" w:rsidRPr="00B2095B" w:rsidRDefault="00B2095B" w:rsidP="00B2095B">
      <w:pPr>
        <w:tabs>
          <w:tab w:val="left" w:pos="426"/>
          <w:tab w:val="left" w:pos="540"/>
          <w:tab w:val="center" w:pos="817"/>
          <w:tab w:val="left" w:pos="993"/>
          <w:tab w:val="left" w:pos="3686"/>
          <w:tab w:val="left" w:pos="3794"/>
          <w:tab w:val="left" w:pos="6946"/>
          <w:tab w:val="left" w:pos="9040"/>
          <w:tab w:val="left" w:pos="11733"/>
          <w:tab w:val="left" w:pos="13717"/>
        </w:tabs>
        <w:spacing w:before="120" w:afterLines="60" w:after="144"/>
        <w:ind w:left="540" w:right="-5"/>
        <w:jc w:val="lowKashida"/>
        <w:rPr>
          <w:color w:val="000000"/>
          <w:lang w:val="en-AU" w:bidi="ar-JO"/>
        </w:rPr>
      </w:pPr>
      <w:r w:rsidRPr="00B2095B">
        <w:rPr>
          <w:color w:val="000000"/>
          <w:lang w:val="en-AU" w:bidi="ar-JO"/>
        </w:rPr>
        <w:t>Reference is made to Cl 5.4 of BS 8007 Construction Joints</w:t>
      </w:r>
    </w:p>
    <w:p w14:paraId="606875B2" w14:textId="77777777" w:rsidR="00B2095B" w:rsidRPr="00B2095B" w:rsidRDefault="00B2095B" w:rsidP="00B2095B">
      <w:pPr>
        <w:tabs>
          <w:tab w:val="left" w:pos="426"/>
          <w:tab w:val="left" w:pos="540"/>
          <w:tab w:val="center" w:pos="817"/>
          <w:tab w:val="left" w:pos="993"/>
          <w:tab w:val="left" w:pos="3686"/>
          <w:tab w:val="left" w:pos="3794"/>
          <w:tab w:val="left" w:pos="6946"/>
          <w:tab w:val="left" w:pos="9040"/>
          <w:tab w:val="left" w:pos="11733"/>
          <w:tab w:val="left" w:pos="13717"/>
        </w:tabs>
        <w:spacing w:before="120" w:afterLines="60" w:after="144"/>
        <w:ind w:left="540" w:right="-5"/>
        <w:jc w:val="lowKashida"/>
        <w:rPr>
          <w:color w:val="000000"/>
          <w:lang w:val="en-AU" w:bidi="ar-JO"/>
        </w:rPr>
      </w:pPr>
      <w:r w:rsidRPr="00B2095B">
        <w:rPr>
          <w:color w:val="000000"/>
          <w:lang w:val="en-AU" w:bidi="ar-JO"/>
        </w:rPr>
        <w:t xml:space="preserve">Where vertical construction joints are required, the joint face of the first cast concrete shall be finished against a stopping-off board, or vertical end shutter, and suitably notched to </w:t>
      </w:r>
      <w:r w:rsidRPr="00B2095B">
        <w:rPr>
          <w:color w:val="000000"/>
          <w:lang w:val="en-AU" w:bidi="ar-JO"/>
        </w:rPr>
        <w:lastRenderedPageBreak/>
        <w:t xml:space="preserve">accommodate the reinforcement. Where horizontal or slightly inclined construction joints are required, the concrete shall be screened off. </w:t>
      </w:r>
    </w:p>
    <w:p w14:paraId="22782374" w14:textId="77777777" w:rsidR="00B2095B" w:rsidRPr="00B2095B" w:rsidRDefault="00B2095B" w:rsidP="00B2095B">
      <w:pPr>
        <w:tabs>
          <w:tab w:val="left" w:pos="426"/>
          <w:tab w:val="left" w:pos="540"/>
          <w:tab w:val="center" w:pos="817"/>
          <w:tab w:val="left" w:pos="993"/>
          <w:tab w:val="left" w:pos="3686"/>
          <w:tab w:val="left" w:pos="3794"/>
          <w:tab w:val="left" w:pos="6946"/>
          <w:tab w:val="left" w:pos="9040"/>
          <w:tab w:val="left" w:pos="11733"/>
          <w:tab w:val="left" w:pos="13717"/>
        </w:tabs>
        <w:spacing w:before="120" w:afterLines="60" w:after="144"/>
        <w:ind w:left="540" w:right="-5"/>
        <w:jc w:val="lowKashida"/>
        <w:rPr>
          <w:color w:val="000000"/>
          <w:lang w:val="en-AU" w:bidi="ar-JO"/>
        </w:rPr>
      </w:pPr>
      <w:r w:rsidRPr="00B2095B">
        <w:rPr>
          <w:color w:val="000000"/>
          <w:lang w:val="en-AU" w:bidi="ar-JO"/>
        </w:rPr>
        <w:t>Suitable keys shall be formed at all construction joints. The shape and positioning of keys shall be approved by the Engineer. Approved water stops shall be included in all construction joints in water retaining structures, below the water level construction joints in water retaining structures shall be water tight by the use of water stop bars and sealant.</w:t>
      </w:r>
    </w:p>
    <w:p w14:paraId="75F4E14B" w14:textId="77777777" w:rsidR="00B2095B" w:rsidRPr="00B2095B" w:rsidRDefault="00B2095B" w:rsidP="00B2095B">
      <w:pPr>
        <w:tabs>
          <w:tab w:val="left" w:pos="426"/>
          <w:tab w:val="left" w:pos="540"/>
          <w:tab w:val="center" w:pos="817"/>
          <w:tab w:val="left" w:pos="993"/>
          <w:tab w:val="left" w:pos="3686"/>
          <w:tab w:val="left" w:pos="3794"/>
          <w:tab w:val="left" w:pos="6946"/>
          <w:tab w:val="left" w:pos="9040"/>
          <w:tab w:val="left" w:pos="11733"/>
          <w:tab w:val="left" w:pos="13717"/>
        </w:tabs>
        <w:spacing w:before="120" w:afterLines="60" w:after="144"/>
        <w:ind w:left="540" w:right="-5"/>
        <w:jc w:val="lowKashida"/>
        <w:rPr>
          <w:color w:val="000000"/>
          <w:lang w:val="en-AU" w:bidi="ar-JO"/>
        </w:rPr>
      </w:pPr>
      <w:r w:rsidRPr="00B2095B">
        <w:rPr>
          <w:color w:val="000000"/>
          <w:lang w:val="en-AU" w:bidi="ar-JO"/>
        </w:rPr>
        <w:t>The surface film (‘laitance’) of the first placed concrete shall be removed whilst the concrete is still green to expose the aggregate and leave a sound irregular surface.</w:t>
      </w:r>
    </w:p>
    <w:p w14:paraId="4E73F760" w14:textId="77777777" w:rsidR="00B2095B" w:rsidRPr="00B2095B" w:rsidRDefault="00B2095B" w:rsidP="00B2095B">
      <w:pPr>
        <w:tabs>
          <w:tab w:val="left" w:pos="426"/>
          <w:tab w:val="left" w:pos="540"/>
          <w:tab w:val="center" w:pos="817"/>
          <w:tab w:val="left" w:pos="993"/>
          <w:tab w:val="left" w:pos="3686"/>
          <w:tab w:val="left" w:pos="3794"/>
          <w:tab w:val="left" w:pos="6946"/>
          <w:tab w:val="left" w:pos="9040"/>
          <w:tab w:val="left" w:pos="11733"/>
          <w:tab w:val="left" w:pos="13717"/>
        </w:tabs>
        <w:spacing w:before="120" w:afterLines="60" w:after="144"/>
        <w:ind w:left="540" w:right="-5"/>
        <w:jc w:val="lowKashida"/>
        <w:rPr>
          <w:color w:val="000000"/>
          <w:lang w:val="en-AU" w:bidi="ar-JO"/>
        </w:rPr>
      </w:pPr>
      <w:r w:rsidRPr="00B2095B">
        <w:rPr>
          <w:color w:val="000000"/>
          <w:lang w:val="en-AU" w:bidi="ar-JO"/>
        </w:rPr>
        <w:t>Where concrete is to be deposited against or on top of previously executed work, the surface of the concrete shall be thoroughly wire brushed, hacked and cleaned with water and air under pressure to expose the surface of the aggregate and to remove laitance and contaminant. Immediately before placing concrete the surface shall be thoroughly wetted. Precautions shall be taken to avoid segregation along the joint plane and obtain thorough compaction</w:t>
      </w:r>
    </w:p>
    <w:p w14:paraId="51E604E7" w14:textId="7C6C87D7" w:rsidR="00B2095B" w:rsidRPr="00901AEC" w:rsidRDefault="00FC117F" w:rsidP="00901AEC">
      <w:pPr>
        <w:rPr>
          <w:b/>
          <w:bCs/>
          <w:u w:val="single"/>
          <w:lang w:bidi="ar-JO"/>
        </w:rPr>
      </w:pPr>
      <w:r w:rsidRPr="00901AEC">
        <w:rPr>
          <w:b/>
          <w:bCs/>
          <w:u w:val="single"/>
          <w:lang w:bidi="ar-JO"/>
        </w:rPr>
        <w:t>JOINTS IN GROUND SLABS.</w:t>
      </w:r>
    </w:p>
    <w:p w14:paraId="0056E265" w14:textId="4622DCE8" w:rsidR="00B2095B" w:rsidRPr="00B2095B" w:rsidRDefault="00B2095B" w:rsidP="00B2095B">
      <w:pPr>
        <w:tabs>
          <w:tab w:val="left" w:pos="426"/>
          <w:tab w:val="left" w:pos="540"/>
          <w:tab w:val="center" w:pos="817"/>
          <w:tab w:val="left" w:pos="993"/>
          <w:tab w:val="left" w:pos="3686"/>
          <w:tab w:val="left" w:pos="3794"/>
          <w:tab w:val="left" w:pos="6946"/>
          <w:tab w:val="left" w:pos="9040"/>
          <w:tab w:val="left" w:pos="11733"/>
          <w:tab w:val="left" w:pos="13717"/>
        </w:tabs>
        <w:spacing w:before="120" w:afterLines="60" w:after="144"/>
        <w:ind w:left="540" w:right="-5"/>
        <w:jc w:val="lowKashida"/>
        <w:rPr>
          <w:color w:val="000000"/>
          <w:lang w:val="en-AU" w:bidi="ar-JO"/>
        </w:rPr>
      </w:pPr>
      <w:r w:rsidRPr="00B2095B">
        <w:rPr>
          <w:color w:val="000000"/>
          <w:lang w:val="en-AU" w:bidi="ar-JO"/>
        </w:rPr>
        <w:t xml:space="preserve">Joints in ground slabs shall be in compliance with Cl 5.6 of BS </w:t>
      </w:r>
      <w:r w:rsidR="005C1B24" w:rsidRPr="00B2095B">
        <w:rPr>
          <w:color w:val="000000"/>
          <w:lang w:val="en-AU" w:bidi="ar-JO"/>
        </w:rPr>
        <w:t>8007.</w:t>
      </w:r>
    </w:p>
    <w:p w14:paraId="2037F351" w14:textId="38ABD6FC" w:rsidR="00B2095B" w:rsidRPr="00901AEC" w:rsidRDefault="00FC117F" w:rsidP="00901AEC">
      <w:pPr>
        <w:rPr>
          <w:b/>
          <w:bCs/>
          <w:u w:val="single"/>
          <w:lang w:bidi="ar-JO"/>
        </w:rPr>
      </w:pPr>
      <w:r w:rsidRPr="00901AEC">
        <w:rPr>
          <w:b/>
          <w:bCs/>
          <w:u w:val="single"/>
          <w:lang w:bidi="ar-JO"/>
        </w:rPr>
        <w:t>JOINTS IN WALLS.</w:t>
      </w:r>
    </w:p>
    <w:p w14:paraId="1D7E2DDD" w14:textId="77777777" w:rsidR="00B2095B" w:rsidRPr="00B2095B" w:rsidRDefault="00B2095B" w:rsidP="00B2095B">
      <w:pPr>
        <w:tabs>
          <w:tab w:val="left" w:pos="426"/>
          <w:tab w:val="left" w:pos="540"/>
          <w:tab w:val="center" w:pos="817"/>
          <w:tab w:val="left" w:pos="993"/>
          <w:tab w:val="left" w:pos="3686"/>
          <w:tab w:val="left" w:pos="3794"/>
          <w:tab w:val="left" w:pos="6946"/>
          <w:tab w:val="left" w:pos="9040"/>
          <w:tab w:val="left" w:pos="11733"/>
          <w:tab w:val="left" w:pos="13717"/>
        </w:tabs>
        <w:spacing w:before="120" w:afterLines="60" w:after="144"/>
        <w:ind w:left="540" w:right="-5"/>
        <w:jc w:val="lowKashida"/>
        <w:rPr>
          <w:color w:val="000000"/>
          <w:lang w:val="en-AU" w:bidi="ar-JO"/>
        </w:rPr>
      </w:pPr>
      <w:r w:rsidRPr="00B2095B">
        <w:rPr>
          <w:color w:val="000000"/>
          <w:lang w:val="en-AU" w:bidi="ar-JO"/>
        </w:rPr>
        <w:t xml:space="preserve">Joints in walls shall be in compliance with Cl 5.7 of BS 8007 </w:t>
      </w:r>
    </w:p>
    <w:p w14:paraId="0CB24B6F" w14:textId="041AA922" w:rsidR="00B2095B" w:rsidRPr="00901AEC" w:rsidRDefault="00FC117F" w:rsidP="00901AEC">
      <w:pPr>
        <w:rPr>
          <w:b/>
          <w:bCs/>
          <w:u w:val="single"/>
          <w:lang w:bidi="ar-JO"/>
        </w:rPr>
      </w:pPr>
      <w:r w:rsidRPr="00901AEC">
        <w:rPr>
          <w:b/>
          <w:bCs/>
          <w:u w:val="single"/>
          <w:lang w:bidi="ar-JO"/>
        </w:rPr>
        <w:t>JOINTS IN ROOFS.</w:t>
      </w:r>
    </w:p>
    <w:p w14:paraId="2F049421" w14:textId="77777777" w:rsidR="00B2095B" w:rsidRPr="00B2095B" w:rsidRDefault="00B2095B" w:rsidP="00B2095B">
      <w:pPr>
        <w:tabs>
          <w:tab w:val="left" w:pos="426"/>
          <w:tab w:val="left" w:pos="540"/>
          <w:tab w:val="center" w:pos="817"/>
          <w:tab w:val="left" w:pos="993"/>
          <w:tab w:val="left" w:pos="3686"/>
          <w:tab w:val="left" w:pos="3794"/>
          <w:tab w:val="left" w:pos="6946"/>
          <w:tab w:val="left" w:pos="9040"/>
          <w:tab w:val="left" w:pos="11733"/>
          <w:tab w:val="left" w:pos="13717"/>
        </w:tabs>
        <w:spacing w:before="120" w:afterLines="60" w:after="144"/>
        <w:ind w:left="540" w:right="-5"/>
        <w:jc w:val="lowKashida"/>
        <w:rPr>
          <w:color w:val="000000"/>
          <w:lang w:val="en-AU" w:bidi="ar-JO"/>
        </w:rPr>
      </w:pPr>
      <w:r w:rsidRPr="00B2095B">
        <w:rPr>
          <w:color w:val="000000"/>
          <w:lang w:val="en-AU" w:bidi="ar-JO"/>
        </w:rPr>
        <w:t>Joints in Roofs shall be in compliance with Cl 5.8 of BS 800</w:t>
      </w:r>
    </w:p>
    <w:p w14:paraId="5DB36F4F" w14:textId="089F0ED4" w:rsidR="00B2095B" w:rsidRPr="00901AEC" w:rsidRDefault="00FC117F" w:rsidP="00901AEC">
      <w:pPr>
        <w:rPr>
          <w:b/>
          <w:bCs/>
          <w:u w:val="single"/>
          <w:lang w:bidi="ar-JO"/>
        </w:rPr>
      </w:pPr>
      <w:bookmarkStart w:id="323" w:name="_Toc464182757"/>
      <w:bookmarkStart w:id="324" w:name="_Toc464191582"/>
      <w:bookmarkStart w:id="325" w:name="_Toc468774318"/>
      <w:r w:rsidRPr="00901AEC">
        <w:rPr>
          <w:b/>
          <w:bCs/>
          <w:u w:val="single"/>
          <w:lang w:bidi="ar-JO"/>
        </w:rPr>
        <w:t>MOVEMENT JOINTS</w:t>
      </w:r>
      <w:bookmarkEnd w:id="323"/>
      <w:bookmarkEnd w:id="324"/>
      <w:bookmarkEnd w:id="325"/>
    </w:p>
    <w:p w14:paraId="47C201D1" w14:textId="77777777" w:rsidR="00B2095B" w:rsidRPr="00B2095B" w:rsidRDefault="00B2095B" w:rsidP="00B2095B">
      <w:pPr>
        <w:tabs>
          <w:tab w:val="left" w:pos="426"/>
          <w:tab w:val="left" w:pos="540"/>
          <w:tab w:val="center" w:pos="817"/>
          <w:tab w:val="left" w:pos="993"/>
          <w:tab w:val="left" w:pos="3686"/>
          <w:tab w:val="left" w:pos="3794"/>
          <w:tab w:val="left" w:pos="6946"/>
          <w:tab w:val="left" w:pos="9040"/>
          <w:tab w:val="left" w:pos="11733"/>
          <w:tab w:val="left" w:pos="13717"/>
        </w:tabs>
        <w:spacing w:before="120" w:afterLines="60" w:after="144"/>
        <w:ind w:left="540" w:right="-5"/>
        <w:jc w:val="lowKashida"/>
        <w:rPr>
          <w:color w:val="000000"/>
          <w:lang w:val="en-AU" w:bidi="ar-JO"/>
        </w:rPr>
      </w:pPr>
      <w:r w:rsidRPr="00B2095B">
        <w:rPr>
          <w:color w:val="000000"/>
          <w:lang w:val="en-AU" w:bidi="ar-JO"/>
        </w:rPr>
        <w:t>Movement joints (e.g. expansion and contraction joints) shall be formed in the positions and in the forms shown on the drawings. Stopping-off boards or end shutters shall be used for vertical joints.</w:t>
      </w:r>
    </w:p>
    <w:p w14:paraId="78CC79C7" w14:textId="77777777" w:rsidR="00B2095B" w:rsidRPr="00B2095B" w:rsidRDefault="00B2095B" w:rsidP="00B2095B">
      <w:pPr>
        <w:tabs>
          <w:tab w:val="left" w:pos="426"/>
          <w:tab w:val="left" w:pos="540"/>
          <w:tab w:val="center" w:pos="817"/>
          <w:tab w:val="left" w:pos="993"/>
          <w:tab w:val="left" w:pos="3686"/>
          <w:tab w:val="left" w:pos="3794"/>
          <w:tab w:val="left" w:pos="6946"/>
          <w:tab w:val="left" w:pos="9040"/>
          <w:tab w:val="left" w:pos="11733"/>
          <w:tab w:val="left" w:pos="13717"/>
        </w:tabs>
        <w:spacing w:before="120" w:afterLines="60" w:after="144"/>
        <w:ind w:left="540" w:right="-5"/>
        <w:jc w:val="lowKashida"/>
        <w:rPr>
          <w:color w:val="000000"/>
          <w:lang w:val="en-AU" w:bidi="ar-JO"/>
        </w:rPr>
      </w:pPr>
      <w:r w:rsidRPr="00B2095B">
        <w:rPr>
          <w:color w:val="000000"/>
          <w:lang w:val="en-AU" w:bidi="ar-JO"/>
        </w:rPr>
        <w:t>Where movement joints incorporate water bars, end shutters shall be so designed that adequate sealing exists between the water bar and the end shutters, and that the water bar is firmly held in position.</w:t>
      </w:r>
    </w:p>
    <w:p w14:paraId="5768B2BD" w14:textId="77777777" w:rsidR="00B2095B" w:rsidRPr="00B2095B" w:rsidRDefault="00B2095B" w:rsidP="00B2095B">
      <w:pPr>
        <w:tabs>
          <w:tab w:val="left" w:pos="426"/>
          <w:tab w:val="left" w:pos="540"/>
          <w:tab w:val="center" w:pos="817"/>
          <w:tab w:val="left" w:pos="993"/>
          <w:tab w:val="left" w:pos="3686"/>
          <w:tab w:val="left" w:pos="3794"/>
          <w:tab w:val="left" w:pos="6946"/>
          <w:tab w:val="left" w:pos="9040"/>
          <w:tab w:val="left" w:pos="11733"/>
          <w:tab w:val="left" w:pos="13717"/>
        </w:tabs>
        <w:spacing w:before="120" w:afterLines="60" w:after="144"/>
        <w:ind w:left="540" w:right="-5"/>
        <w:jc w:val="lowKashida"/>
        <w:rPr>
          <w:color w:val="000000"/>
          <w:lang w:val="en-AU" w:bidi="ar-JO"/>
        </w:rPr>
      </w:pPr>
      <w:r w:rsidRPr="00B2095B">
        <w:rPr>
          <w:color w:val="000000"/>
          <w:lang w:val="en-AU" w:bidi="ar-JO"/>
        </w:rPr>
        <w:t>The two concrete faces of a sliding joint shall be plain and smooth. A rigid screening board or other suitable means shall be used to ensure that the top of the lower layer concrete is as flat as possible. The surface shall be finished with a steel float and after initial set, rubbed down with carborundum.</w:t>
      </w:r>
    </w:p>
    <w:p w14:paraId="669DE8C8" w14:textId="77777777" w:rsidR="00B2095B" w:rsidRPr="00B2095B" w:rsidRDefault="00B2095B" w:rsidP="00B2095B">
      <w:pPr>
        <w:tabs>
          <w:tab w:val="left" w:pos="426"/>
          <w:tab w:val="left" w:pos="540"/>
          <w:tab w:val="center" w:pos="817"/>
          <w:tab w:val="left" w:pos="993"/>
          <w:tab w:val="left" w:pos="3686"/>
          <w:tab w:val="left" w:pos="3794"/>
          <w:tab w:val="left" w:pos="6946"/>
          <w:tab w:val="left" w:pos="9040"/>
          <w:tab w:val="left" w:pos="11733"/>
          <w:tab w:val="left" w:pos="13717"/>
        </w:tabs>
        <w:spacing w:before="120" w:afterLines="60" w:after="144"/>
        <w:ind w:left="540" w:right="-5"/>
        <w:jc w:val="lowKashida"/>
        <w:rPr>
          <w:color w:val="000000"/>
          <w:lang w:val="en-AU" w:bidi="ar-JO"/>
        </w:rPr>
      </w:pPr>
      <w:r w:rsidRPr="00B2095B">
        <w:rPr>
          <w:color w:val="000000"/>
          <w:lang w:val="en-AU" w:bidi="ar-JO"/>
        </w:rPr>
        <w:t xml:space="preserve">For further movement joints in formations reference is made to Clause 5.3 of BS 8007. </w:t>
      </w:r>
    </w:p>
    <w:p w14:paraId="52F81E9E" w14:textId="63DAE501" w:rsidR="00B2095B" w:rsidRPr="00901AEC" w:rsidRDefault="00B2095B" w:rsidP="00901AEC">
      <w:pPr>
        <w:rPr>
          <w:b/>
          <w:bCs/>
          <w:u w:val="single"/>
          <w:lang w:bidi="ar-JO"/>
        </w:rPr>
      </w:pPr>
      <w:bookmarkStart w:id="326" w:name="_Toc464182758"/>
      <w:bookmarkStart w:id="327" w:name="_Toc464191583"/>
      <w:bookmarkStart w:id="328" w:name="_Toc468774319"/>
      <w:r w:rsidRPr="00901AEC">
        <w:rPr>
          <w:b/>
          <w:bCs/>
          <w:u w:val="single"/>
          <w:lang w:bidi="ar-JO"/>
        </w:rPr>
        <w:t>JOINT MATERIALS</w:t>
      </w:r>
      <w:bookmarkEnd w:id="326"/>
      <w:bookmarkEnd w:id="327"/>
      <w:bookmarkEnd w:id="328"/>
    </w:p>
    <w:p w14:paraId="13BB64B3" w14:textId="77777777" w:rsidR="00B2095B" w:rsidRPr="00B2095B" w:rsidRDefault="00B2095B" w:rsidP="00B2095B">
      <w:pPr>
        <w:tabs>
          <w:tab w:val="left" w:pos="426"/>
          <w:tab w:val="left" w:pos="540"/>
          <w:tab w:val="center" w:pos="817"/>
          <w:tab w:val="left" w:pos="993"/>
          <w:tab w:val="left" w:pos="3686"/>
          <w:tab w:val="left" w:pos="3794"/>
          <w:tab w:val="left" w:pos="6946"/>
          <w:tab w:val="left" w:pos="9040"/>
          <w:tab w:val="left" w:pos="11733"/>
          <w:tab w:val="left" w:pos="13717"/>
        </w:tabs>
        <w:spacing w:before="120" w:afterLines="60" w:after="144"/>
        <w:ind w:left="540" w:right="-5"/>
        <w:jc w:val="lowKashida"/>
        <w:rPr>
          <w:color w:val="000000"/>
          <w:lang w:val="en-AU" w:bidi="ar-JO"/>
        </w:rPr>
      </w:pPr>
      <w:r w:rsidRPr="00B2095B">
        <w:rPr>
          <w:color w:val="000000"/>
          <w:lang w:val="en-AU" w:bidi="ar-JO"/>
        </w:rPr>
        <w:t>Details of the types and makes of joint fillers, water stop bars, joint cover plates, joint sealing compounds and other proprietary materials shall be submitted for approval. These materials shall be used in compliance with the manufacturer's recommendations.</w:t>
      </w:r>
    </w:p>
    <w:p w14:paraId="1712DD94" w14:textId="77777777" w:rsidR="00B2095B" w:rsidRPr="00B2095B" w:rsidRDefault="00B2095B" w:rsidP="00B2095B">
      <w:pPr>
        <w:tabs>
          <w:tab w:val="left" w:pos="426"/>
          <w:tab w:val="left" w:pos="540"/>
          <w:tab w:val="center" w:pos="817"/>
          <w:tab w:val="left" w:pos="993"/>
          <w:tab w:val="left" w:pos="3686"/>
          <w:tab w:val="left" w:pos="3794"/>
          <w:tab w:val="left" w:pos="6946"/>
          <w:tab w:val="left" w:pos="9040"/>
          <w:tab w:val="left" w:pos="11733"/>
          <w:tab w:val="left" w:pos="13717"/>
        </w:tabs>
        <w:spacing w:before="120" w:afterLines="60" w:after="144"/>
        <w:ind w:left="540" w:right="-5"/>
        <w:jc w:val="lowKashida"/>
        <w:rPr>
          <w:color w:val="000000"/>
          <w:lang w:val="en-AU" w:bidi="ar-JO"/>
        </w:rPr>
      </w:pPr>
      <w:r w:rsidRPr="00B2095B">
        <w:rPr>
          <w:color w:val="000000"/>
          <w:lang w:val="en-AU" w:bidi="ar-JO"/>
        </w:rPr>
        <w:t>Water stop Bars shall be rubber or low modulus PVC and shall be used to positively stop leakage through all construction, contraction and expansion joints of water retaining structure. Rear fixed (external) type of water stops shall be used for floor joints while centre fixed type shall be used for the kicker and wall joints.</w:t>
      </w:r>
    </w:p>
    <w:p w14:paraId="49CB333C" w14:textId="77777777" w:rsidR="00B2095B" w:rsidRPr="00B2095B" w:rsidRDefault="00B2095B" w:rsidP="00B2095B">
      <w:pPr>
        <w:tabs>
          <w:tab w:val="left" w:pos="426"/>
          <w:tab w:val="left" w:pos="540"/>
          <w:tab w:val="center" w:pos="817"/>
          <w:tab w:val="left" w:pos="993"/>
          <w:tab w:val="left" w:pos="3686"/>
          <w:tab w:val="left" w:pos="3794"/>
          <w:tab w:val="left" w:pos="6946"/>
          <w:tab w:val="left" w:pos="9040"/>
          <w:tab w:val="left" w:pos="11733"/>
          <w:tab w:val="left" w:pos="13717"/>
        </w:tabs>
        <w:spacing w:before="120" w:afterLines="60" w:after="144"/>
        <w:ind w:left="540" w:right="-5"/>
        <w:jc w:val="lowKashida"/>
        <w:rPr>
          <w:color w:val="000000"/>
          <w:lang w:val="en-AU" w:bidi="ar-JO"/>
        </w:rPr>
      </w:pPr>
      <w:r w:rsidRPr="00B2095B">
        <w:rPr>
          <w:color w:val="000000"/>
          <w:lang w:val="en-AU" w:bidi="ar-JO"/>
        </w:rPr>
        <w:t xml:space="preserve">All water stop for construction joints shall have no central bulb while other contraction and expansion joints shall have a central bulb. </w:t>
      </w:r>
    </w:p>
    <w:p w14:paraId="13794EAE" w14:textId="77777777" w:rsidR="00B2095B" w:rsidRPr="00B2095B" w:rsidRDefault="00B2095B" w:rsidP="00B2095B">
      <w:pPr>
        <w:tabs>
          <w:tab w:val="left" w:pos="426"/>
          <w:tab w:val="left" w:pos="540"/>
          <w:tab w:val="center" w:pos="817"/>
          <w:tab w:val="left" w:pos="993"/>
          <w:tab w:val="left" w:pos="3686"/>
          <w:tab w:val="left" w:pos="3794"/>
          <w:tab w:val="left" w:pos="6946"/>
          <w:tab w:val="left" w:pos="9040"/>
          <w:tab w:val="left" w:pos="11733"/>
          <w:tab w:val="left" w:pos="13717"/>
        </w:tabs>
        <w:spacing w:before="120" w:afterLines="60" w:after="144"/>
        <w:ind w:left="540" w:right="-5"/>
        <w:jc w:val="lowKashida"/>
        <w:rPr>
          <w:color w:val="000000"/>
          <w:lang w:val="en-AU" w:bidi="ar-JO"/>
        </w:rPr>
      </w:pPr>
      <w:r w:rsidRPr="00B2095B">
        <w:rPr>
          <w:color w:val="000000"/>
          <w:lang w:val="en-AU" w:bidi="ar-JO"/>
        </w:rPr>
        <w:lastRenderedPageBreak/>
        <w:t>Centre fixed water stop shall be dumbbell type with 300mm minimum width and 10mm minimum web thickness with 2 solid edge bulbs of 23mm minimum thickness.</w:t>
      </w:r>
    </w:p>
    <w:p w14:paraId="2FCC206F" w14:textId="77777777" w:rsidR="00B2095B" w:rsidRPr="00B2095B" w:rsidRDefault="00B2095B" w:rsidP="00B2095B">
      <w:pPr>
        <w:tabs>
          <w:tab w:val="left" w:pos="426"/>
          <w:tab w:val="left" w:pos="540"/>
          <w:tab w:val="center" w:pos="817"/>
          <w:tab w:val="left" w:pos="993"/>
          <w:tab w:val="left" w:pos="3686"/>
          <w:tab w:val="left" w:pos="3794"/>
          <w:tab w:val="left" w:pos="6946"/>
          <w:tab w:val="left" w:pos="9040"/>
          <w:tab w:val="left" w:pos="11733"/>
          <w:tab w:val="left" w:pos="13717"/>
        </w:tabs>
        <w:spacing w:before="120" w:afterLines="60" w:after="144"/>
        <w:ind w:left="540" w:right="-5"/>
        <w:jc w:val="lowKashida"/>
        <w:rPr>
          <w:color w:val="000000"/>
          <w:lang w:val="en-AU" w:bidi="ar-JO"/>
        </w:rPr>
      </w:pPr>
      <w:r w:rsidRPr="00B2095B">
        <w:rPr>
          <w:color w:val="000000"/>
          <w:lang w:val="en-AU" w:bidi="ar-JO"/>
        </w:rPr>
        <w:t>Rear fixed water stops shall be 250 mm wide and 5mm thick at web with a minimum of 4 edge bulbs of 20mm thickness.</w:t>
      </w:r>
    </w:p>
    <w:p w14:paraId="45051725" w14:textId="77777777" w:rsidR="00B2095B" w:rsidRPr="00B2095B" w:rsidRDefault="00B2095B" w:rsidP="00B2095B">
      <w:pPr>
        <w:tabs>
          <w:tab w:val="left" w:pos="426"/>
          <w:tab w:val="left" w:pos="540"/>
          <w:tab w:val="center" w:pos="817"/>
          <w:tab w:val="left" w:pos="993"/>
          <w:tab w:val="left" w:pos="3686"/>
          <w:tab w:val="left" w:pos="3794"/>
          <w:tab w:val="left" w:pos="6946"/>
          <w:tab w:val="left" w:pos="9040"/>
          <w:tab w:val="left" w:pos="11733"/>
          <w:tab w:val="left" w:pos="13717"/>
        </w:tabs>
        <w:spacing w:before="120" w:afterLines="60" w:after="144"/>
        <w:ind w:left="540" w:right="-5"/>
        <w:jc w:val="lowKashida"/>
        <w:rPr>
          <w:color w:val="000000"/>
          <w:lang w:val="en-AU" w:bidi="ar-JO"/>
        </w:rPr>
      </w:pPr>
      <w:r w:rsidRPr="00B2095B">
        <w:rPr>
          <w:color w:val="000000"/>
          <w:lang w:val="en-AU" w:bidi="ar-JO"/>
        </w:rPr>
        <w:t>The water stops shall be able to withstand the intended water pressure on it and shall be safe for use in potable water tanks by certification from WBS (Water Byelaws Scheme). PVC water stops shall comply with BS2571 and shall also comply with CRD – C 572 – 74.</w:t>
      </w:r>
    </w:p>
    <w:p w14:paraId="6F55B198" w14:textId="77777777" w:rsidR="00B2095B" w:rsidRPr="00B2095B" w:rsidRDefault="00B2095B" w:rsidP="00B2095B">
      <w:pPr>
        <w:tabs>
          <w:tab w:val="left" w:pos="426"/>
          <w:tab w:val="left" w:pos="540"/>
          <w:tab w:val="center" w:pos="817"/>
          <w:tab w:val="left" w:pos="993"/>
          <w:tab w:val="left" w:pos="3686"/>
          <w:tab w:val="left" w:pos="3794"/>
          <w:tab w:val="left" w:pos="6946"/>
          <w:tab w:val="left" w:pos="9040"/>
          <w:tab w:val="left" w:pos="11733"/>
          <w:tab w:val="left" w:pos="13717"/>
        </w:tabs>
        <w:spacing w:before="120" w:afterLines="60" w:after="144"/>
        <w:ind w:left="540" w:right="-5"/>
        <w:jc w:val="lowKashida"/>
        <w:rPr>
          <w:color w:val="000000"/>
          <w:lang w:val="en-AU" w:bidi="ar-JO"/>
        </w:rPr>
      </w:pPr>
      <w:r w:rsidRPr="00B2095B">
        <w:rPr>
          <w:color w:val="000000"/>
          <w:lang w:val="en-AU" w:bidi="ar-JO"/>
        </w:rPr>
        <w:t>It shall also be tested in accordance with BS2782 Part 3 and shall have a minimum tensile strength of 14N/mm2 and ultimate elongation in excess of 300% minimum.</w:t>
      </w:r>
    </w:p>
    <w:p w14:paraId="458AF52D" w14:textId="77777777" w:rsidR="00B2095B" w:rsidRPr="00B2095B" w:rsidRDefault="00B2095B" w:rsidP="00B2095B">
      <w:pPr>
        <w:tabs>
          <w:tab w:val="left" w:pos="426"/>
          <w:tab w:val="left" w:pos="540"/>
          <w:tab w:val="center" w:pos="817"/>
          <w:tab w:val="left" w:pos="993"/>
          <w:tab w:val="left" w:pos="3686"/>
          <w:tab w:val="left" w:pos="3794"/>
          <w:tab w:val="left" w:pos="6946"/>
          <w:tab w:val="left" w:pos="9040"/>
          <w:tab w:val="left" w:pos="11733"/>
          <w:tab w:val="left" w:pos="13717"/>
        </w:tabs>
        <w:spacing w:before="120" w:afterLines="60" w:after="144"/>
        <w:ind w:left="540" w:right="-5"/>
        <w:jc w:val="lowKashida"/>
        <w:rPr>
          <w:color w:val="000000"/>
          <w:lang w:val="en-AU" w:bidi="ar-JO"/>
        </w:rPr>
      </w:pPr>
      <w:r w:rsidRPr="00B2095B">
        <w:rPr>
          <w:color w:val="000000"/>
          <w:lang w:val="en-AU" w:bidi="ar-JO"/>
        </w:rPr>
        <w:t>Rubber water stops shall comply with BS5750 and CRD-C 513 and shall be tested in accordance with BS 903 and shall have a minimum tensile strength of 18 N/mm2 and a minimum ultimate elongation of 450%.</w:t>
      </w:r>
    </w:p>
    <w:p w14:paraId="7EEC9AFB" w14:textId="77777777" w:rsidR="00B2095B" w:rsidRPr="00B2095B" w:rsidRDefault="00B2095B" w:rsidP="00B2095B">
      <w:pPr>
        <w:tabs>
          <w:tab w:val="left" w:pos="426"/>
          <w:tab w:val="left" w:pos="540"/>
          <w:tab w:val="center" w:pos="817"/>
          <w:tab w:val="left" w:pos="993"/>
          <w:tab w:val="left" w:pos="3686"/>
          <w:tab w:val="left" w:pos="3794"/>
          <w:tab w:val="left" w:pos="6946"/>
          <w:tab w:val="left" w:pos="9040"/>
          <w:tab w:val="left" w:pos="11733"/>
          <w:tab w:val="left" w:pos="13717"/>
        </w:tabs>
        <w:spacing w:before="120" w:afterLines="60" w:after="144"/>
        <w:ind w:left="540" w:right="-5"/>
        <w:jc w:val="lowKashida"/>
        <w:rPr>
          <w:color w:val="000000"/>
          <w:lang w:val="en-AU" w:bidi="ar-JO"/>
        </w:rPr>
      </w:pPr>
      <w:r w:rsidRPr="00B2095B">
        <w:rPr>
          <w:color w:val="000000"/>
          <w:lang w:val="en-AU" w:bidi="ar-JO"/>
        </w:rPr>
        <w:t xml:space="preserve">The contractor shall refer to the drawings for any special requirements and for the type of material required for the water stops and position. </w:t>
      </w:r>
    </w:p>
    <w:p w14:paraId="56029501" w14:textId="77777777" w:rsidR="00B2095B" w:rsidRPr="00B2095B" w:rsidRDefault="00B2095B" w:rsidP="00B2095B">
      <w:pPr>
        <w:tabs>
          <w:tab w:val="left" w:pos="426"/>
          <w:tab w:val="left" w:pos="540"/>
          <w:tab w:val="center" w:pos="817"/>
          <w:tab w:val="left" w:pos="993"/>
          <w:tab w:val="left" w:pos="3686"/>
          <w:tab w:val="left" w:pos="3794"/>
          <w:tab w:val="left" w:pos="6946"/>
          <w:tab w:val="left" w:pos="9040"/>
          <w:tab w:val="left" w:pos="11733"/>
          <w:tab w:val="left" w:pos="13717"/>
        </w:tabs>
        <w:spacing w:before="120" w:afterLines="60" w:after="144"/>
        <w:ind w:left="540" w:right="-5"/>
        <w:jc w:val="lowKashida"/>
        <w:rPr>
          <w:color w:val="000000"/>
          <w:lang w:val="en-AU" w:bidi="ar-JO"/>
        </w:rPr>
      </w:pPr>
      <w:r w:rsidRPr="00B2095B">
        <w:rPr>
          <w:color w:val="000000"/>
          <w:lang w:val="en-AU" w:bidi="ar-JO"/>
        </w:rPr>
        <w:t>Particularly for this project all water stops in water retaining structures shall be rubber water stops and all floor water stops shall be rear fixed.</w:t>
      </w:r>
    </w:p>
    <w:p w14:paraId="3C1B3116" w14:textId="77777777" w:rsidR="00B2095B" w:rsidRPr="00B2095B" w:rsidRDefault="00B2095B" w:rsidP="00B2095B">
      <w:pPr>
        <w:tabs>
          <w:tab w:val="left" w:pos="426"/>
          <w:tab w:val="left" w:pos="540"/>
          <w:tab w:val="center" w:pos="817"/>
          <w:tab w:val="left" w:pos="993"/>
          <w:tab w:val="left" w:pos="3686"/>
          <w:tab w:val="left" w:pos="3794"/>
          <w:tab w:val="left" w:pos="6946"/>
          <w:tab w:val="left" w:pos="9040"/>
          <w:tab w:val="left" w:pos="11733"/>
          <w:tab w:val="left" w:pos="13717"/>
        </w:tabs>
        <w:spacing w:before="120" w:afterLines="60" w:after="144"/>
        <w:ind w:left="540" w:right="-5"/>
        <w:jc w:val="lowKashida"/>
        <w:rPr>
          <w:color w:val="000000"/>
          <w:lang w:val="en-AU" w:bidi="ar-JO"/>
        </w:rPr>
      </w:pPr>
      <w:r w:rsidRPr="00B2095B">
        <w:rPr>
          <w:color w:val="000000"/>
          <w:lang w:val="en-AU" w:bidi="ar-JO"/>
        </w:rPr>
        <w:t>All joints shall be factory fabricated and shall be tested on site using spark tester. All water stop materials shall be lab tested on selected samples to meet the specification. During concrete placing special precautionary action shall be made by the Contractor to make sure that the water bar alignment is not disturbed during concrete placing especially at the kicker. The concrete shall be evenly placed on both side of the water bar with proper compaction.</w:t>
      </w:r>
    </w:p>
    <w:p w14:paraId="7A36FE24" w14:textId="4486F39D" w:rsidR="00B2095B" w:rsidRPr="00B2095B" w:rsidRDefault="00B2095B" w:rsidP="00B2095B">
      <w:pPr>
        <w:tabs>
          <w:tab w:val="left" w:pos="426"/>
          <w:tab w:val="left" w:pos="540"/>
          <w:tab w:val="center" w:pos="817"/>
          <w:tab w:val="left" w:pos="993"/>
          <w:tab w:val="left" w:pos="3686"/>
          <w:tab w:val="left" w:pos="3794"/>
          <w:tab w:val="left" w:pos="6946"/>
          <w:tab w:val="left" w:pos="9040"/>
          <w:tab w:val="left" w:pos="11733"/>
          <w:tab w:val="left" w:pos="13717"/>
        </w:tabs>
        <w:spacing w:before="120" w:afterLines="60" w:after="144"/>
        <w:ind w:left="540" w:right="-5"/>
        <w:jc w:val="lowKashida"/>
        <w:rPr>
          <w:color w:val="000000"/>
          <w:lang w:val="en-AU" w:bidi="ar-JO"/>
        </w:rPr>
      </w:pPr>
      <w:r w:rsidRPr="00B2095B">
        <w:rPr>
          <w:color w:val="000000"/>
          <w:lang w:val="en-AU" w:bidi="ar-JO"/>
        </w:rPr>
        <w:t>Joints shall be sealed using non – toxic two part polysulphide sealant, water Byelaws scheme approved product, and should comply with BS 4254 and BS</w:t>
      </w:r>
      <w:r w:rsidR="005C1B24" w:rsidRPr="00B2095B">
        <w:rPr>
          <w:color w:val="000000"/>
          <w:lang w:val="en-AU" w:bidi="ar-JO"/>
        </w:rPr>
        <w:t>6920, sealant</w:t>
      </w:r>
      <w:r w:rsidRPr="00B2095B">
        <w:rPr>
          <w:color w:val="000000"/>
          <w:lang w:val="en-AU" w:bidi="ar-JO"/>
        </w:rPr>
        <w:t xml:space="preserve"> shall be mixed and applied in accordance with the manufacturer’s current data sheet.</w:t>
      </w:r>
    </w:p>
    <w:p w14:paraId="2AC0B386" w14:textId="77777777" w:rsidR="00B2095B" w:rsidRPr="00B2095B" w:rsidRDefault="00B2095B" w:rsidP="00B2095B">
      <w:pPr>
        <w:tabs>
          <w:tab w:val="left" w:pos="426"/>
          <w:tab w:val="left" w:pos="540"/>
          <w:tab w:val="center" w:pos="817"/>
          <w:tab w:val="left" w:pos="993"/>
          <w:tab w:val="left" w:pos="3686"/>
          <w:tab w:val="left" w:pos="3794"/>
          <w:tab w:val="left" w:pos="6946"/>
          <w:tab w:val="left" w:pos="9040"/>
          <w:tab w:val="left" w:pos="11733"/>
          <w:tab w:val="left" w:pos="13717"/>
        </w:tabs>
        <w:spacing w:before="120" w:afterLines="60" w:after="144"/>
        <w:ind w:left="540" w:right="-5"/>
        <w:jc w:val="lowKashida"/>
        <w:rPr>
          <w:color w:val="000000"/>
          <w:lang w:val="en-AU" w:bidi="ar-JO"/>
        </w:rPr>
      </w:pPr>
      <w:r w:rsidRPr="00B2095B">
        <w:rPr>
          <w:color w:val="000000"/>
          <w:lang w:val="en-AU" w:bidi="ar-JO"/>
        </w:rPr>
        <w:t>Chases shall be formed to the dimensions shown in the drawings and shall be primed using a primer recommended by the sealant manufacturer. Priming and filling of sealing chases shall be carried out to the manufacturer's recommendations. the sealant shall be health approval as non –toxic from a recognized international institute issuing such certificate to the approval of the Engineer.</w:t>
      </w:r>
    </w:p>
    <w:p w14:paraId="3DB3ECAD" w14:textId="77777777" w:rsidR="00B2095B" w:rsidRPr="00B2095B" w:rsidRDefault="00B2095B" w:rsidP="00B2095B">
      <w:pPr>
        <w:tabs>
          <w:tab w:val="left" w:pos="426"/>
          <w:tab w:val="left" w:pos="540"/>
          <w:tab w:val="center" w:pos="817"/>
          <w:tab w:val="left" w:pos="993"/>
          <w:tab w:val="left" w:pos="3686"/>
          <w:tab w:val="left" w:pos="3794"/>
          <w:tab w:val="left" w:pos="6946"/>
          <w:tab w:val="left" w:pos="9040"/>
          <w:tab w:val="left" w:pos="11733"/>
          <w:tab w:val="left" w:pos="13717"/>
        </w:tabs>
        <w:spacing w:before="120" w:afterLines="60" w:after="144"/>
        <w:ind w:left="540" w:right="-5"/>
        <w:jc w:val="lowKashida"/>
        <w:rPr>
          <w:color w:val="000000"/>
          <w:lang w:val="en-AU" w:bidi="ar-JO"/>
        </w:rPr>
      </w:pPr>
      <w:r w:rsidRPr="00B2095B">
        <w:rPr>
          <w:color w:val="000000"/>
          <w:lang w:val="en-AU" w:bidi="ar-JO"/>
        </w:rPr>
        <w:t xml:space="preserve">Compressible material for expansion joint filler shall be </w:t>
      </w:r>
      <w:proofErr w:type="spellStart"/>
      <w:r w:rsidRPr="00B2095B">
        <w:rPr>
          <w:color w:val="000000"/>
          <w:lang w:val="en-AU" w:bidi="ar-JO"/>
        </w:rPr>
        <w:t>self expanding</w:t>
      </w:r>
      <w:proofErr w:type="spellEnd"/>
      <w:r w:rsidRPr="00B2095B">
        <w:rPr>
          <w:color w:val="000000"/>
          <w:lang w:val="en-AU" w:bidi="ar-JO"/>
        </w:rPr>
        <w:t xml:space="preserve"> cork filler complying with ASTM D 1752-67 (R73) Type III to the thickness shown on the drawings, or can be semi-rigid closed cell polyethylene sheet material which should be WRC (Water Research Counsel) approved with available compressibility of 50% and density 6 kg/cubic –meter, recovery should be 98% after 50% compression, minimum thickness 30 mm or as shown on the drawings. Reference should be made to the drawings for the joint filler type which if not specified shall be the semi-rigid closed cell polyethylene described above.</w:t>
      </w:r>
    </w:p>
    <w:p w14:paraId="3A8B9040" w14:textId="77777777" w:rsidR="00B2095B" w:rsidRPr="00B2095B" w:rsidRDefault="00B2095B" w:rsidP="00B2095B">
      <w:pPr>
        <w:tabs>
          <w:tab w:val="left" w:pos="426"/>
          <w:tab w:val="left" w:pos="540"/>
          <w:tab w:val="center" w:pos="817"/>
          <w:tab w:val="left" w:pos="993"/>
          <w:tab w:val="left" w:pos="3686"/>
          <w:tab w:val="left" w:pos="3794"/>
          <w:tab w:val="left" w:pos="6946"/>
          <w:tab w:val="left" w:pos="9040"/>
          <w:tab w:val="left" w:pos="11733"/>
          <w:tab w:val="left" w:pos="13717"/>
        </w:tabs>
        <w:spacing w:before="120" w:afterLines="60" w:after="144"/>
        <w:ind w:left="540" w:right="-5"/>
        <w:jc w:val="lowKashida"/>
        <w:rPr>
          <w:color w:val="000000"/>
          <w:lang w:val="en-AU" w:bidi="ar-JO"/>
        </w:rPr>
      </w:pPr>
      <w:r w:rsidRPr="00B2095B">
        <w:rPr>
          <w:color w:val="000000"/>
          <w:lang w:val="en-AU" w:bidi="ar-JO"/>
        </w:rPr>
        <w:t xml:space="preserve">Bituminised fibreboard filler shall be of compressed bitumen impregnated blended wood </w:t>
      </w:r>
      <w:proofErr w:type="spellStart"/>
      <w:r w:rsidRPr="00B2095B">
        <w:rPr>
          <w:color w:val="000000"/>
          <w:lang w:val="en-AU" w:bidi="ar-JO"/>
        </w:rPr>
        <w:t>fibersheet</w:t>
      </w:r>
      <w:proofErr w:type="spellEnd"/>
      <w:r w:rsidRPr="00B2095B">
        <w:rPr>
          <w:color w:val="000000"/>
          <w:lang w:val="en-AU" w:bidi="ar-JO"/>
        </w:rPr>
        <w:t xml:space="preserve"> Plastic strip for sliding joints shall be non-compressible PVC membrane, in two layers each min. 1 mm thick. The lower layer shall be laminated on the underside with a 3 mm thick neoprene layer. The strips shall be affixed to the concrete surfaces of the joints using the manufacturer's recommended adhesive. </w:t>
      </w:r>
    </w:p>
    <w:p w14:paraId="1729B434" w14:textId="33FB054A" w:rsidR="00B2095B" w:rsidRPr="00901AEC" w:rsidRDefault="00FC117F" w:rsidP="00901AEC">
      <w:pPr>
        <w:rPr>
          <w:b/>
          <w:bCs/>
          <w:u w:val="single"/>
          <w:lang w:bidi="ar-JO"/>
        </w:rPr>
      </w:pPr>
      <w:bookmarkStart w:id="329" w:name="_Toc464182759"/>
      <w:bookmarkStart w:id="330" w:name="_Toc464191584"/>
      <w:bookmarkStart w:id="331" w:name="_Toc468774320"/>
      <w:r w:rsidRPr="00901AEC">
        <w:rPr>
          <w:b/>
          <w:bCs/>
          <w:u w:val="single"/>
          <w:lang w:bidi="ar-JO"/>
        </w:rPr>
        <w:t>CURING OF CONCRETE</w:t>
      </w:r>
      <w:bookmarkEnd w:id="329"/>
      <w:bookmarkEnd w:id="330"/>
      <w:bookmarkEnd w:id="331"/>
    </w:p>
    <w:p w14:paraId="35F2F746" w14:textId="77777777" w:rsidR="00B2095B" w:rsidRPr="00B2095B" w:rsidRDefault="00B2095B" w:rsidP="00B2095B">
      <w:pPr>
        <w:tabs>
          <w:tab w:val="left" w:pos="426"/>
          <w:tab w:val="left" w:pos="540"/>
          <w:tab w:val="center" w:pos="817"/>
          <w:tab w:val="left" w:pos="993"/>
          <w:tab w:val="left" w:pos="3686"/>
          <w:tab w:val="left" w:pos="3794"/>
          <w:tab w:val="left" w:pos="6946"/>
          <w:tab w:val="left" w:pos="9040"/>
          <w:tab w:val="left" w:pos="11733"/>
          <w:tab w:val="left" w:pos="13717"/>
        </w:tabs>
        <w:spacing w:before="120" w:afterLines="60" w:after="144"/>
        <w:ind w:left="540" w:right="-5"/>
        <w:jc w:val="lowKashida"/>
        <w:rPr>
          <w:color w:val="000000"/>
          <w:lang w:val="en-AU" w:bidi="ar-JO"/>
        </w:rPr>
      </w:pPr>
      <w:r w:rsidRPr="00B2095B">
        <w:rPr>
          <w:color w:val="000000"/>
          <w:lang w:val="en-AU" w:bidi="ar-JO"/>
        </w:rPr>
        <w:lastRenderedPageBreak/>
        <w:t>All concrete shall be cured for a minimum period of seven days commencing immediately after placing. Every effort shall be made to restrict the range of temperature changes to which it is subjected.</w:t>
      </w:r>
    </w:p>
    <w:p w14:paraId="4504FDBD" w14:textId="77777777" w:rsidR="00B2095B" w:rsidRPr="00B2095B" w:rsidRDefault="00B2095B" w:rsidP="00B2095B">
      <w:pPr>
        <w:tabs>
          <w:tab w:val="left" w:pos="426"/>
          <w:tab w:val="left" w:pos="540"/>
          <w:tab w:val="center" w:pos="817"/>
          <w:tab w:val="left" w:pos="993"/>
          <w:tab w:val="left" w:pos="3686"/>
          <w:tab w:val="left" w:pos="3794"/>
          <w:tab w:val="left" w:pos="6946"/>
          <w:tab w:val="left" w:pos="9040"/>
          <w:tab w:val="left" w:pos="11733"/>
          <w:tab w:val="left" w:pos="13717"/>
        </w:tabs>
        <w:spacing w:before="120" w:afterLines="60" w:after="144"/>
        <w:ind w:left="540" w:right="-5"/>
        <w:jc w:val="lowKashida"/>
        <w:rPr>
          <w:color w:val="000000"/>
          <w:lang w:val="en-AU" w:bidi="ar-JO"/>
        </w:rPr>
      </w:pPr>
      <w:r w:rsidRPr="00B2095B">
        <w:rPr>
          <w:color w:val="000000"/>
          <w:lang w:val="en-AU" w:bidi="ar-JO"/>
        </w:rPr>
        <w:t>All vertical and horizontal faces of formwork and exposed concrete shall be covered as soon as possible after placing with saturated hessian or jute sacking which shall be kept thoroughly wet with water. Intermittent wetting of the coverings shall not be allowed. The water used for this purpose shall be near to but not colder than the temperature of the concrete.</w:t>
      </w:r>
    </w:p>
    <w:p w14:paraId="6B87162C" w14:textId="77777777" w:rsidR="00B2095B" w:rsidRPr="00B2095B" w:rsidRDefault="00B2095B" w:rsidP="00B2095B">
      <w:pPr>
        <w:tabs>
          <w:tab w:val="left" w:pos="426"/>
          <w:tab w:val="left" w:pos="540"/>
          <w:tab w:val="center" w:pos="817"/>
          <w:tab w:val="left" w:pos="993"/>
          <w:tab w:val="left" w:pos="3686"/>
          <w:tab w:val="left" w:pos="3794"/>
          <w:tab w:val="left" w:pos="6946"/>
          <w:tab w:val="left" w:pos="9040"/>
          <w:tab w:val="left" w:pos="11733"/>
          <w:tab w:val="left" w:pos="13717"/>
        </w:tabs>
        <w:spacing w:before="120" w:afterLines="60" w:after="144"/>
        <w:ind w:left="540" w:right="-5"/>
        <w:jc w:val="lowKashida"/>
        <w:rPr>
          <w:color w:val="000000"/>
          <w:lang w:val="en-AU" w:bidi="ar-JO"/>
        </w:rPr>
      </w:pPr>
      <w:r w:rsidRPr="00B2095B">
        <w:rPr>
          <w:color w:val="000000"/>
          <w:lang w:val="en-AU" w:bidi="ar-JO"/>
        </w:rPr>
        <w:t>All coverings shall be securely fixed down and positioned to prevent forced draughts of air blowing under the covering and across the new concrete or the formwork surface. When formwork is removed during the minimum curing period, the saturated protective coverings shall be replaced immediately in direct contact with the exposed surfaces of the concrete to prevent exposure.</w:t>
      </w:r>
    </w:p>
    <w:p w14:paraId="386A8002" w14:textId="77777777" w:rsidR="00B2095B" w:rsidRPr="00B2095B" w:rsidRDefault="00B2095B" w:rsidP="00B2095B">
      <w:pPr>
        <w:tabs>
          <w:tab w:val="left" w:pos="426"/>
          <w:tab w:val="left" w:pos="540"/>
          <w:tab w:val="center" w:pos="817"/>
          <w:tab w:val="left" w:pos="993"/>
          <w:tab w:val="left" w:pos="3686"/>
          <w:tab w:val="left" w:pos="3794"/>
          <w:tab w:val="left" w:pos="6946"/>
          <w:tab w:val="left" w:pos="9040"/>
          <w:tab w:val="left" w:pos="11733"/>
          <w:tab w:val="left" w:pos="13717"/>
        </w:tabs>
        <w:spacing w:before="120" w:afterLines="60" w:after="144"/>
        <w:ind w:left="540" w:right="-5"/>
        <w:jc w:val="lowKashida"/>
        <w:rPr>
          <w:color w:val="000000"/>
          <w:lang w:val="en-AU" w:bidi="ar-JO"/>
        </w:rPr>
      </w:pPr>
      <w:r w:rsidRPr="00B2095B">
        <w:rPr>
          <w:color w:val="000000"/>
          <w:lang w:val="en-AU" w:bidi="ar-JO"/>
        </w:rPr>
        <w:t>When air temperatures exceed 30° C in any part of the day or when lower temperatures in combination with high wind speeds are likely to lead to excessive evaporation, the Engineer may approve the use of curing compounds, in conjunction with special wetting methods. The Engineer shall approve the curing compound and the manner of its application and use.</w:t>
      </w:r>
    </w:p>
    <w:p w14:paraId="68BDA776" w14:textId="5BE598F4" w:rsidR="00B2095B" w:rsidRPr="00901AEC" w:rsidRDefault="00FC117F" w:rsidP="00901AEC">
      <w:pPr>
        <w:rPr>
          <w:b/>
          <w:bCs/>
          <w:u w:val="single"/>
          <w:lang w:bidi="ar-JO"/>
        </w:rPr>
      </w:pPr>
      <w:bookmarkStart w:id="332" w:name="_Toc464182760"/>
      <w:bookmarkStart w:id="333" w:name="_Toc464191585"/>
      <w:bookmarkStart w:id="334" w:name="_Toc468774321"/>
      <w:r w:rsidRPr="00901AEC">
        <w:rPr>
          <w:b/>
          <w:bCs/>
          <w:u w:val="single"/>
          <w:lang w:bidi="ar-JO"/>
        </w:rPr>
        <w:t>EARLY LOADING</w:t>
      </w:r>
      <w:bookmarkEnd w:id="332"/>
      <w:bookmarkEnd w:id="333"/>
      <w:bookmarkEnd w:id="334"/>
    </w:p>
    <w:p w14:paraId="4ECE58CC" w14:textId="77777777" w:rsidR="00B2095B" w:rsidRPr="00B2095B" w:rsidRDefault="00B2095B" w:rsidP="00B2095B">
      <w:pPr>
        <w:tabs>
          <w:tab w:val="left" w:pos="426"/>
          <w:tab w:val="left" w:pos="540"/>
          <w:tab w:val="center" w:pos="817"/>
          <w:tab w:val="left" w:pos="993"/>
          <w:tab w:val="left" w:pos="3686"/>
          <w:tab w:val="left" w:pos="3794"/>
          <w:tab w:val="left" w:pos="6946"/>
          <w:tab w:val="left" w:pos="9040"/>
          <w:tab w:val="left" w:pos="11733"/>
          <w:tab w:val="left" w:pos="13717"/>
        </w:tabs>
        <w:spacing w:before="120" w:afterLines="60" w:after="144"/>
        <w:ind w:left="540" w:right="-5"/>
        <w:jc w:val="lowKashida"/>
        <w:rPr>
          <w:color w:val="000000"/>
          <w:lang w:val="en-AU" w:bidi="ar-JO"/>
        </w:rPr>
      </w:pPr>
      <w:r w:rsidRPr="00B2095B">
        <w:rPr>
          <w:color w:val="000000"/>
          <w:lang w:val="en-AU" w:bidi="ar-JO"/>
        </w:rPr>
        <w:t xml:space="preserve">Concrete shall not, within one month of the date of casting, be subjected to loading, including </w:t>
      </w:r>
      <w:proofErr w:type="spellStart"/>
      <w:r w:rsidRPr="00B2095B">
        <w:rPr>
          <w:color w:val="000000"/>
          <w:lang w:val="en-AU" w:bidi="ar-JO"/>
        </w:rPr>
        <w:t>self weight</w:t>
      </w:r>
      <w:proofErr w:type="spellEnd"/>
      <w:r w:rsidRPr="00B2095B">
        <w:rPr>
          <w:color w:val="000000"/>
          <w:lang w:val="en-AU" w:bidi="ar-JO"/>
        </w:rPr>
        <w:t>, which will induce in it a compressive stress exceeding 33 % of its specified nominal strength at 28 days, unless the Engineer otherwise gives his approval. Such approval will not relieve the Contractor of any of his responsibilities under the Contract.</w:t>
      </w:r>
    </w:p>
    <w:p w14:paraId="5D315868" w14:textId="77777777" w:rsidR="00B2095B" w:rsidRPr="00B2095B" w:rsidRDefault="00B2095B" w:rsidP="00B2095B">
      <w:pPr>
        <w:tabs>
          <w:tab w:val="left" w:pos="426"/>
          <w:tab w:val="left" w:pos="540"/>
          <w:tab w:val="center" w:pos="817"/>
          <w:tab w:val="left" w:pos="993"/>
          <w:tab w:val="left" w:pos="3686"/>
          <w:tab w:val="left" w:pos="3794"/>
          <w:tab w:val="left" w:pos="6946"/>
          <w:tab w:val="left" w:pos="9040"/>
          <w:tab w:val="left" w:pos="11733"/>
          <w:tab w:val="left" w:pos="13717"/>
        </w:tabs>
        <w:spacing w:before="120" w:afterLines="60" w:after="144"/>
        <w:ind w:left="540" w:right="-5"/>
        <w:jc w:val="lowKashida"/>
        <w:rPr>
          <w:color w:val="000000"/>
          <w:lang w:val="en-AU" w:bidi="ar-JO"/>
        </w:rPr>
      </w:pPr>
      <w:r w:rsidRPr="00B2095B">
        <w:rPr>
          <w:color w:val="000000"/>
          <w:lang w:val="en-AU" w:bidi="ar-JO"/>
        </w:rPr>
        <w:t>For the purpose of this clause, the assessment of the strength of the concrete and the stresses produced by the loads shall be subject to the agreement of the Engineer.</w:t>
      </w:r>
    </w:p>
    <w:p w14:paraId="491986DD" w14:textId="77777777" w:rsidR="00B2095B" w:rsidRPr="00B2095B" w:rsidRDefault="00B2095B" w:rsidP="00B2095B">
      <w:pPr>
        <w:tabs>
          <w:tab w:val="left" w:pos="0"/>
          <w:tab w:val="left" w:pos="426"/>
          <w:tab w:val="center" w:pos="817"/>
          <w:tab w:val="left" w:pos="993"/>
          <w:tab w:val="left" w:pos="3686"/>
          <w:tab w:val="left" w:pos="3794"/>
          <w:tab w:val="left" w:pos="6946"/>
          <w:tab w:val="left" w:pos="9040"/>
          <w:tab w:val="left" w:pos="11733"/>
          <w:tab w:val="left" w:pos="13717"/>
        </w:tabs>
        <w:spacing w:before="120" w:afterLines="60" w:after="144"/>
        <w:ind w:right="-5"/>
        <w:jc w:val="center"/>
        <w:rPr>
          <w:b/>
          <w:bCs/>
          <w:color w:val="000000"/>
          <w:lang w:val="en-AU" w:bidi="ar-JO"/>
        </w:rPr>
      </w:pPr>
      <w:r w:rsidRPr="00B2095B">
        <w:rPr>
          <w:b/>
          <w:bCs/>
          <w:color w:val="000000"/>
          <w:lang w:val="en-AU" w:bidi="ar-JO"/>
        </w:rPr>
        <w:t>END OF SECTION</w:t>
      </w:r>
    </w:p>
    <w:p w14:paraId="7357BA80" w14:textId="77777777" w:rsidR="00B2095B" w:rsidRPr="00B2095B" w:rsidRDefault="00B2095B" w:rsidP="00B2095B">
      <w:pPr>
        <w:tabs>
          <w:tab w:val="left" w:pos="0"/>
          <w:tab w:val="left" w:pos="426"/>
          <w:tab w:val="center" w:pos="817"/>
          <w:tab w:val="left" w:pos="993"/>
          <w:tab w:val="left" w:pos="3686"/>
          <w:tab w:val="left" w:pos="3794"/>
          <w:tab w:val="left" w:pos="6946"/>
          <w:tab w:val="left" w:pos="9040"/>
          <w:tab w:val="left" w:pos="11733"/>
          <w:tab w:val="left" w:pos="13717"/>
        </w:tabs>
        <w:spacing w:before="120" w:afterLines="60" w:after="144"/>
        <w:ind w:right="-5"/>
        <w:jc w:val="lowKashida"/>
        <w:rPr>
          <w:b/>
          <w:bCs/>
          <w:color w:val="000000"/>
          <w:lang w:val="en-AU" w:bidi="ar-JO"/>
        </w:rPr>
      </w:pPr>
    </w:p>
    <w:p w14:paraId="176BA96F" w14:textId="77777777" w:rsidR="006C68FD" w:rsidRDefault="006C68FD">
      <w:pPr>
        <w:spacing w:after="160" w:line="259" w:lineRule="auto"/>
        <w:rPr>
          <w:b/>
          <w:bCs/>
          <w:szCs w:val="28"/>
          <w:u w:val="single"/>
        </w:rPr>
      </w:pPr>
      <w:r>
        <w:rPr>
          <w:b/>
          <w:bCs/>
          <w:szCs w:val="28"/>
          <w:u w:val="single"/>
        </w:rPr>
        <w:br w:type="page"/>
      </w:r>
    </w:p>
    <w:p w14:paraId="02993E27" w14:textId="4891AB76" w:rsidR="003D6B5B" w:rsidRPr="003D6B5B" w:rsidRDefault="003D6B5B" w:rsidP="00652CFB">
      <w:pPr>
        <w:pStyle w:val="Heading1"/>
      </w:pPr>
      <w:bookmarkStart w:id="335" w:name="_Toc28542214"/>
      <w:r w:rsidRPr="003D6B5B">
        <w:lastRenderedPageBreak/>
        <w:t>SECTION 04 100</w:t>
      </w:r>
      <w:bookmarkEnd w:id="335"/>
    </w:p>
    <w:p w14:paraId="4BF21251" w14:textId="77777777" w:rsidR="003D6B5B" w:rsidRPr="003D6B5B" w:rsidRDefault="003D6B5B" w:rsidP="00652CFB">
      <w:pPr>
        <w:pStyle w:val="Heading1"/>
      </w:pPr>
      <w:bookmarkStart w:id="336" w:name="_Toc28542215"/>
      <w:r w:rsidRPr="003D6B5B">
        <w:t>MORTAR</w:t>
      </w:r>
      <w:bookmarkEnd w:id="336"/>
    </w:p>
    <w:p w14:paraId="20B59774" w14:textId="77777777" w:rsidR="003D6B5B" w:rsidRPr="002F6136" w:rsidRDefault="003D6B5B" w:rsidP="002F6136">
      <w:pPr>
        <w:rPr>
          <w:b/>
          <w:bCs/>
          <w:u w:val="single"/>
        </w:rPr>
      </w:pPr>
      <w:r w:rsidRPr="002F6136">
        <w:rPr>
          <w:b/>
          <w:bCs/>
          <w:u w:val="single"/>
        </w:rPr>
        <w:t>PART 1 - GENERAL</w:t>
      </w:r>
    </w:p>
    <w:p w14:paraId="71800871" w14:textId="77777777" w:rsidR="003D6B5B" w:rsidRPr="003D6B5B" w:rsidRDefault="003D6B5B" w:rsidP="003D6B5B">
      <w:pPr>
        <w:tabs>
          <w:tab w:val="left" w:pos="720"/>
        </w:tabs>
        <w:spacing w:before="120"/>
        <w:ind w:left="720" w:hanging="720"/>
        <w:jc w:val="lowKashida"/>
        <w:rPr>
          <w:szCs w:val="28"/>
          <w:u w:val="single"/>
        </w:rPr>
      </w:pPr>
      <w:r w:rsidRPr="003D6B5B">
        <w:rPr>
          <w:b/>
          <w:bCs/>
          <w:szCs w:val="28"/>
        </w:rPr>
        <w:t>1.1</w:t>
      </w:r>
      <w:r w:rsidRPr="003D6B5B">
        <w:rPr>
          <w:b/>
          <w:bCs/>
          <w:szCs w:val="28"/>
        </w:rPr>
        <w:tab/>
      </w:r>
      <w:r w:rsidRPr="003D6B5B">
        <w:rPr>
          <w:b/>
          <w:bCs/>
          <w:szCs w:val="28"/>
          <w:u w:val="single"/>
        </w:rPr>
        <w:t>DESCRIPTION</w:t>
      </w:r>
    </w:p>
    <w:p w14:paraId="57D0C5F2" w14:textId="77777777" w:rsidR="003D6B5B" w:rsidRPr="003D6B5B" w:rsidRDefault="003D6B5B" w:rsidP="003D6B5B">
      <w:pPr>
        <w:tabs>
          <w:tab w:val="left" w:pos="720"/>
        </w:tabs>
        <w:spacing w:before="120"/>
        <w:ind w:left="720"/>
        <w:jc w:val="lowKashida"/>
        <w:rPr>
          <w:szCs w:val="28"/>
        </w:rPr>
      </w:pPr>
      <w:r w:rsidRPr="003D6B5B">
        <w:rPr>
          <w:szCs w:val="28"/>
        </w:rPr>
        <w:t xml:space="preserve">This section covers mortar for masonry, Tiles, brick &amp; block works and other uses, as indicated on the Drawings.  The Contractor shall furnish all </w:t>
      </w:r>
      <w:proofErr w:type="spellStart"/>
      <w:r w:rsidRPr="003D6B5B">
        <w:rPr>
          <w:szCs w:val="28"/>
        </w:rPr>
        <w:t>labour</w:t>
      </w:r>
      <w:proofErr w:type="spellEnd"/>
      <w:r w:rsidRPr="003D6B5B">
        <w:rPr>
          <w:szCs w:val="28"/>
        </w:rPr>
        <w:t>, materials, tools, and equipment, required by this part of the work.</w:t>
      </w:r>
    </w:p>
    <w:p w14:paraId="7F46A828" w14:textId="77777777" w:rsidR="003D6B5B" w:rsidRPr="003D6B5B" w:rsidRDefault="003D6B5B" w:rsidP="003D6B5B">
      <w:pPr>
        <w:tabs>
          <w:tab w:val="left" w:pos="720"/>
        </w:tabs>
        <w:spacing w:before="120"/>
        <w:ind w:left="720"/>
        <w:jc w:val="lowKashida"/>
        <w:rPr>
          <w:szCs w:val="28"/>
        </w:rPr>
      </w:pPr>
      <w:r w:rsidRPr="003D6B5B">
        <w:rPr>
          <w:b/>
          <w:bCs/>
          <w:szCs w:val="28"/>
        </w:rPr>
        <w:t xml:space="preserve">1.1.01  </w:t>
      </w:r>
      <w:r w:rsidRPr="003D6B5B">
        <w:rPr>
          <w:b/>
          <w:bCs/>
          <w:szCs w:val="28"/>
        </w:rPr>
        <w:tab/>
      </w:r>
      <w:r w:rsidRPr="003D6B5B">
        <w:rPr>
          <w:b/>
          <w:bCs/>
          <w:szCs w:val="28"/>
          <w:u w:val="single"/>
        </w:rPr>
        <w:t>Related Work</w:t>
      </w:r>
    </w:p>
    <w:p w14:paraId="54ADFF2A" w14:textId="77777777" w:rsidR="003D6B5B" w:rsidRPr="003D6B5B" w:rsidRDefault="003D6B5B" w:rsidP="003D6B5B">
      <w:pPr>
        <w:tabs>
          <w:tab w:val="left" w:pos="720"/>
        </w:tabs>
        <w:ind w:left="720"/>
        <w:jc w:val="lowKashida"/>
        <w:rPr>
          <w:szCs w:val="28"/>
        </w:rPr>
      </w:pPr>
      <w:r w:rsidRPr="003D6B5B">
        <w:rPr>
          <w:szCs w:val="28"/>
        </w:rPr>
        <w:tab/>
      </w:r>
      <w:r w:rsidRPr="003D6B5B">
        <w:rPr>
          <w:szCs w:val="28"/>
        </w:rPr>
        <w:tab/>
        <w:t>Work Specified Elsewhere.</w:t>
      </w:r>
    </w:p>
    <w:p w14:paraId="3222D92F" w14:textId="77777777" w:rsidR="003D6B5B" w:rsidRPr="003D6B5B" w:rsidRDefault="003D6B5B" w:rsidP="003D6B5B">
      <w:pPr>
        <w:tabs>
          <w:tab w:val="left" w:pos="720"/>
          <w:tab w:val="left" w:pos="1440"/>
        </w:tabs>
        <w:ind w:left="2160" w:hanging="1440"/>
        <w:jc w:val="lowKashida"/>
        <w:rPr>
          <w:szCs w:val="28"/>
        </w:rPr>
      </w:pPr>
      <w:r w:rsidRPr="003D6B5B">
        <w:rPr>
          <w:szCs w:val="28"/>
        </w:rPr>
        <w:tab/>
      </w:r>
      <w:r w:rsidRPr="003D6B5B">
        <w:rPr>
          <w:szCs w:val="28"/>
        </w:rPr>
        <w:tab/>
        <w:t>Other items of work that relate to, and are referenced in this section, include, but are not limited to, the following section:</w:t>
      </w:r>
    </w:p>
    <w:p w14:paraId="7DF29B44" w14:textId="77777777" w:rsidR="003D6B5B" w:rsidRPr="003D6B5B" w:rsidRDefault="003D6B5B" w:rsidP="003D6B5B">
      <w:pPr>
        <w:tabs>
          <w:tab w:val="left" w:pos="720"/>
          <w:tab w:val="left" w:pos="1440"/>
        </w:tabs>
        <w:ind w:left="2160" w:hanging="1440"/>
        <w:jc w:val="lowKashida"/>
        <w:rPr>
          <w:szCs w:val="28"/>
        </w:rPr>
      </w:pPr>
      <w:r w:rsidRPr="003D6B5B">
        <w:rPr>
          <w:szCs w:val="28"/>
        </w:rPr>
        <w:tab/>
      </w:r>
      <w:r w:rsidRPr="003D6B5B">
        <w:rPr>
          <w:szCs w:val="28"/>
        </w:rPr>
        <w:tab/>
        <w:t>Brick &amp; Block Works.</w:t>
      </w:r>
    </w:p>
    <w:p w14:paraId="5F3B6C93" w14:textId="77777777" w:rsidR="003D6B5B" w:rsidRPr="003D6B5B" w:rsidRDefault="003D6B5B" w:rsidP="003D6B5B">
      <w:pPr>
        <w:tabs>
          <w:tab w:val="left" w:pos="720"/>
          <w:tab w:val="left" w:pos="1440"/>
        </w:tabs>
        <w:ind w:left="2160" w:hanging="1440"/>
        <w:jc w:val="lowKashida"/>
        <w:rPr>
          <w:szCs w:val="28"/>
        </w:rPr>
      </w:pPr>
      <w:r w:rsidRPr="003D6B5B">
        <w:rPr>
          <w:szCs w:val="28"/>
        </w:rPr>
        <w:tab/>
      </w:r>
      <w:r w:rsidRPr="003D6B5B">
        <w:rPr>
          <w:szCs w:val="28"/>
        </w:rPr>
        <w:tab/>
        <w:t>Plastering.</w:t>
      </w:r>
    </w:p>
    <w:p w14:paraId="05C11A66" w14:textId="77777777" w:rsidR="003D6B5B" w:rsidRPr="003D6B5B" w:rsidRDefault="003D6B5B" w:rsidP="003D6B5B">
      <w:pPr>
        <w:tabs>
          <w:tab w:val="left" w:pos="720"/>
          <w:tab w:val="left" w:pos="1440"/>
        </w:tabs>
        <w:ind w:left="2160" w:hanging="1440"/>
        <w:jc w:val="lowKashida"/>
        <w:rPr>
          <w:szCs w:val="28"/>
        </w:rPr>
      </w:pPr>
      <w:r w:rsidRPr="003D6B5B">
        <w:rPr>
          <w:szCs w:val="28"/>
        </w:rPr>
        <w:tab/>
      </w:r>
      <w:r w:rsidRPr="003D6B5B">
        <w:rPr>
          <w:szCs w:val="28"/>
        </w:rPr>
        <w:tab/>
        <w:t>Tiles, Marble ...etc.</w:t>
      </w:r>
    </w:p>
    <w:p w14:paraId="5C1E6A1C" w14:textId="77777777" w:rsidR="003D6B5B" w:rsidRPr="003D6B5B" w:rsidRDefault="003D6B5B" w:rsidP="003D6B5B">
      <w:pPr>
        <w:tabs>
          <w:tab w:val="left" w:pos="720"/>
          <w:tab w:val="left" w:pos="1440"/>
          <w:tab w:val="left" w:pos="2160"/>
        </w:tabs>
        <w:spacing w:before="120"/>
        <w:ind w:left="2880" w:hanging="2880"/>
        <w:jc w:val="lowKashida"/>
        <w:rPr>
          <w:b/>
          <w:bCs/>
          <w:szCs w:val="28"/>
        </w:rPr>
      </w:pPr>
      <w:r w:rsidRPr="003D6B5B">
        <w:rPr>
          <w:b/>
          <w:bCs/>
          <w:szCs w:val="28"/>
        </w:rPr>
        <w:t>1.2</w:t>
      </w:r>
      <w:r w:rsidRPr="003D6B5B">
        <w:rPr>
          <w:b/>
          <w:bCs/>
          <w:szCs w:val="28"/>
        </w:rPr>
        <w:tab/>
      </w:r>
      <w:r w:rsidRPr="003D6B5B">
        <w:rPr>
          <w:b/>
          <w:bCs/>
          <w:szCs w:val="28"/>
          <w:u w:val="single"/>
        </w:rPr>
        <w:t>APPLICABLE CODES AND STANDARDS</w:t>
      </w:r>
    </w:p>
    <w:p w14:paraId="15D990B6" w14:textId="77777777" w:rsidR="003D6B5B" w:rsidRPr="003D6B5B" w:rsidRDefault="003D6B5B" w:rsidP="003D6B5B">
      <w:pPr>
        <w:tabs>
          <w:tab w:val="left" w:pos="720"/>
        </w:tabs>
        <w:spacing w:before="120"/>
        <w:ind w:firstLine="709"/>
        <w:jc w:val="lowKashida"/>
        <w:rPr>
          <w:szCs w:val="28"/>
        </w:rPr>
      </w:pPr>
      <w:r w:rsidRPr="003D6B5B">
        <w:rPr>
          <w:szCs w:val="28"/>
        </w:rPr>
        <w:t xml:space="preserve">The Codes and Standards, generally applicable to the work under this section, shall conform </w:t>
      </w:r>
      <w:r w:rsidRPr="003D6B5B">
        <w:rPr>
          <w:szCs w:val="28"/>
        </w:rPr>
        <w:tab/>
        <w:t>with the latest revision of the applicable specifications of the BSI or ASTM.</w:t>
      </w:r>
    </w:p>
    <w:p w14:paraId="5691561B" w14:textId="77777777" w:rsidR="003D6B5B" w:rsidRPr="003D6B5B" w:rsidRDefault="003D6B5B" w:rsidP="003D6B5B">
      <w:pPr>
        <w:tabs>
          <w:tab w:val="left" w:pos="720"/>
        </w:tabs>
        <w:spacing w:before="120"/>
        <w:ind w:left="720" w:hanging="720"/>
        <w:jc w:val="lowKashida"/>
        <w:rPr>
          <w:szCs w:val="28"/>
        </w:rPr>
      </w:pPr>
      <w:r w:rsidRPr="003D6B5B">
        <w:rPr>
          <w:szCs w:val="28"/>
        </w:rPr>
        <w:tab/>
        <w:t>Any other equivalent international standard may be accepted, subject to the Engineer's approval.</w:t>
      </w:r>
    </w:p>
    <w:p w14:paraId="20A1284C" w14:textId="77777777" w:rsidR="003D6B5B" w:rsidRPr="003D6B5B" w:rsidRDefault="003D6B5B" w:rsidP="003D6B5B">
      <w:pPr>
        <w:tabs>
          <w:tab w:val="left" w:pos="720"/>
        </w:tabs>
        <w:spacing w:before="120"/>
        <w:ind w:left="720" w:hanging="720"/>
        <w:jc w:val="lowKashida"/>
        <w:rPr>
          <w:b/>
          <w:bCs/>
          <w:szCs w:val="28"/>
          <w:u w:val="single"/>
        </w:rPr>
      </w:pPr>
      <w:r w:rsidRPr="003D6B5B">
        <w:rPr>
          <w:b/>
          <w:bCs/>
          <w:szCs w:val="28"/>
        </w:rPr>
        <w:t>1.3</w:t>
      </w:r>
      <w:r w:rsidRPr="003D6B5B">
        <w:rPr>
          <w:b/>
          <w:bCs/>
          <w:szCs w:val="28"/>
        </w:rPr>
        <w:tab/>
      </w:r>
      <w:r w:rsidRPr="003D6B5B">
        <w:rPr>
          <w:b/>
          <w:bCs/>
          <w:szCs w:val="28"/>
          <w:u w:val="single"/>
        </w:rPr>
        <w:t>SUBMITTALS</w:t>
      </w:r>
    </w:p>
    <w:p w14:paraId="6193A0F5" w14:textId="77777777" w:rsidR="003D6B5B" w:rsidRPr="003D6B5B" w:rsidRDefault="003D6B5B" w:rsidP="003D6B5B">
      <w:pPr>
        <w:tabs>
          <w:tab w:val="left" w:pos="720"/>
        </w:tabs>
        <w:spacing w:before="120"/>
        <w:ind w:left="720"/>
        <w:jc w:val="lowKashida"/>
        <w:rPr>
          <w:szCs w:val="28"/>
        </w:rPr>
      </w:pPr>
      <w:r w:rsidRPr="003D6B5B">
        <w:rPr>
          <w:b/>
          <w:bCs/>
          <w:szCs w:val="28"/>
        </w:rPr>
        <w:t xml:space="preserve">1.3.01  </w:t>
      </w:r>
      <w:r w:rsidRPr="003D6B5B">
        <w:rPr>
          <w:b/>
          <w:bCs/>
          <w:szCs w:val="28"/>
          <w:u w:val="single"/>
        </w:rPr>
        <w:t>Samples and Data.</w:t>
      </w:r>
    </w:p>
    <w:p w14:paraId="7792BD6E" w14:textId="77777777" w:rsidR="003D6B5B" w:rsidRPr="003D6B5B" w:rsidRDefault="003D6B5B" w:rsidP="003D6B5B">
      <w:pPr>
        <w:tabs>
          <w:tab w:val="left" w:pos="720"/>
          <w:tab w:val="left" w:pos="1440"/>
        </w:tabs>
        <w:spacing w:before="120"/>
        <w:ind w:left="1418" w:hanging="698"/>
        <w:jc w:val="lowKashida"/>
        <w:rPr>
          <w:szCs w:val="28"/>
        </w:rPr>
      </w:pPr>
      <w:r w:rsidRPr="003D6B5B">
        <w:rPr>
          <w:szCs w:val="28"/>
        </w:rPr>
        <w:tab/>
        <w:t>All submittals of samples, and data, shall be in accordance with the Engineering Information and Requirements.</w:t>
      </w:r>
    </w:p>
    <w:p w14:paraId="537A0A6A" w14:textId="77777777" w:rsidR="003D6B5B" w:rsidRPr="003D6B5B" w:rsidRDefault="003D6B5B" w:rsidP="003D6B5B">
      <w:pPr>
        <w:tabs>
          <w:tab w:val="left" w:pos="720"/>
          <w:tab w:val="left" w:pos="1440"/>
        </w:tabs>
        <w:spacing w:before="120"/>
        <w:ind w:left="2160" w:hanging="1440"/>
        <w:jc w:val="lowKashida"/>
        <w:rPr>
          <w:szCs w:val="28"/>
        </w:rPr>
      </w:pPr>
      <w:r w:rsidRPr="003D6B5B">
        <w:rPr>
          <w:b/>
          <w:bCs/>
          <w:szCs w:val="28"/>
        </w:rPr>
        <w:t xml:space="preserve">1.3.02  </w:t>
      </w:r>
      <w:r w:rsidRPr="003D6B5B">
        <w:rPr>
          <w:b/>
          <w:bCs/>
          <w:szCs w:val="28"/>
          <w:u w:val="single"/>
        </w:rPr>
        <w:t>Certifications.</w:t>
      </w:r>
    </w:p>
    <w:p w14:paraId="0BEE5C41" w14:textId="77777777" w:rsidR="003D6B5B" w:rsidRPr="003D6B5B" w:rsidRDefault="003D6B5B" w:rsidP="003D6B5B">
      <w:pPr>
        <w:tabs>
          <w:tab w:val="left" w:pos="720"/>
          <w:tab w:val="left" w:pos="1440"/>
        </w:tabs>
        <w:spacing w:before="120"/>
        <w:ind w:left="1418" w:hanging="698"/>
        <w:jc w:val="lowKashida"/>
        <w:rPr>
          <w:szCs w:val="28"/>
        </w:rPr>
      </w:pPr>
      <w:r w:rsidRPr="003D6B5B">
        <w:rPr>
          <w:szCs w:val="28"/>
        </w:rPr>
        <w:tab/>
        <w:t>The Contractor shall submit certification, that all materials have been tested, and conform with the specified requirements.</w:t>
      </w:r>
    </w:p>
    <w:p w14:paraId="5255D1A0" w14:textId="77777777" w:rsidR="003D6B5B" w:rsidRPr="003D6B5B" w:rsidRDefault="003D6B5B" w:rsidP="003D6B5B">
      <w:pPr>
        <w:tabs>
          <w:tab w:val="left" w:pos="720"/>
          <w:tab w:val="left" w:pos="1440"/>
        </w:tabs>
        <w:spacing w:before="120"/>
        <w:ind w:left="2160" w:hanging="1440"/>
        <w:jc w:val="lowKashida"/>
        <w:rPr>
          <w:szCs w:val="28"/>
        </w:rPr>
      </w:pPr>
      <w:r w:rsidRPr="003D6B5B">
        <w:rPr>
          <w:b/>
          <w:bCs/>
          <w:szCs w:val="28"/>
        </w:rPr>
        <w:t xml:space="preserve">1.3.03  </w:t>
      </w:r>
      <w:r w:rsidRPr="003D6B5B">
        <w:rPr>
          <w:b/>
          <w:bCs/>
          <w:szCs w:val="28"/>
          <w:u w:val="single"/>
        </w:rPr>
        <w:t>Proportions.</w:t>
      </w:r>
    </w:p>
    <w:p w14:paraId="4157C0D0" w14:textId="77777777" w:rsidR="003D6B5B" w:rsidRPr="003D6B5B" w:rsidRDefault="003D6B5B" w:rsidP="003D6B5B">
      <w:pPr>
        <w:tabs>
          <w:tab w:val="left" w:pos="720"/>
          <w:tab w:val="left" w:pos="1440"/>
        </w:tabs>
        <w:spacing w:before="120"/>
        <w:ind w:left="1418" w:hanging="1440"/>
        <w:jc w:val="lowKashida"/>
        <w:rPr>
          <w:szCs w:val="28"/>
        </w:rPr>
      </w:pPr>
      <w:r w:rsidRPr="003D6B5B">
        <w:rPr>
          <w:szCs w:val="28"/>
        </w:rPr>
        <w:tab/>
      </w:r>
      <w:r w:rsidRPr="003D6B5B">
        <w:rPr>
          <w:szCs w:val="28"/>
        </w:rPr>
        <w:tab/>
        <w:t>The mortar proportions, proposed for the work, shall be submitted to the Engineer for review, before mortar work is started.  Review of these proportions, shall be for general acceptability only, and continued compliance with all contract provisions will be required.</w:t>
      </w:r>
    </w:p>
    <w:p w14:paraId="5E8CD5A9" w14:textId="77777777" w:rsidR="003D6B5B" w:rsidRPr="003D6B5B" w:rsidRDefault="003D6B5B" w:rsidP="003D6B5B">
      <w:pPr>
        <w:tabs>
          <w:tab w:val="left" w:pos="720"/>
          <w:tab w:val="left" w:pos="1440"/>
        </w:tabs>
        <w:spacing w:before="120"/>
        <w:ind w:left="2160" w:hanging="2160"/>
        <w:jc w:val="lowKashida"/>
        <w:rPr>
          <w:b/>
          <w:bCs/>
          <w:szCs w:val="28"/>
          <w:u w:val="single"/>
        </w:rPr>
      </w:pPr>
      <w:r w:rsidRPr="003D6B5B">
        <w:rPr>
          <w:b/>
          <w:bCs/>
          <w:szCs w:val="28"/>
        </w:rPr>
        <w:t>1.4</w:t>
      </w:r>
      <w:r w:rsidRPr="003D6B5B">
        <w:rPr>
          <w:b/>
          <w:bCs/>
          <w:szCs w:val="28"/>
        </w:rPr>
        <w:tab/>
      </w:r>
      <w:r w:rsidRPr="003D6B5B">
        <w:rPr>
          <w:b/>
          <w:bCs/>
          <w:szCs w:val="28"/>
          <w:u w:val="single"/>
        </w:rPr>
        <w:t>PRODUCT HANDLING</w:t>
      </w:r>
    </w:p>
    <w:p w14:paraId="5BED9606" w14:textId="77777777" w:rsidR="003D6B5B" w:rsidRPr="003D6B5B" w:rsidRDefault="003D6B5B" w:rsidP="003D6B5B">
      <w:pPr>
        <w:tabs>
          <w:tab w:val="left" w:pos="720"/>
          <w:tab w:val="left" w:pos="1440"/>
        </w:tabs>
        <w:spacing w:before="120"/>
        <w:ind w:left="2160" w:hanging="1440"/>
        <w:jc w:val="lowKashida"/>
        <w:rPr>
          <w:szCs w:val="28"/>
        </w:rPr>
      </w:pPr>
      <w:r w:rsidRPr="003D6B5B">
        <w:rPr>
          <w:b/>
          <w:bCs/>
          <w:szCs w:val="28"/>
        </w:rPr>
        <w:t xml:space="preserve">1.4.01 </w:t>
      </w:r>
      <w:r w:rsidRPr="003D6B5B">
        <w:rPr>
          <w:b/>
          <w:bCs/>
          <w:szCs w:val="28"/>
        </w:rPr>
        <w:tab/>
      </w:r>
      <w:r w:rsidRPr="003D6B5B">
        <w:rPr>
          <w:b/>
          <w:bCs/>
          <w:szCs w:val="28"/>
          <w:u w:val="single"/>
        </w:rPr>
        <w:t>Delivery.</w:t>
      </w:r>
    </w:p>
    <w:p w14:paraId="44A15805" w14:textId="77777777" w:rsidR="003D6B5B" w:rsidRPr="003D6B5B" w:rsidRDefault="003D6B5B" w:rsidP="003D6B5B">
      <w:pPr>
        <w:tabs>
          <w:tab w:val="left" w:pos="720"/>
          <w:tab w:val="left" w:pos="1440"/>
        </w:tabs>
        <w:spacing w:before="120"/>
        <w:ind w:left="1417" w:hanging="1440"/>
        <w:jc w:val="lowKashida"/>
        <w:rPr>
          <w:szCs w:val="28"/>
        </w:rPr>
      </w:pPr>
      <w:r w:rsidRPr="003D6B5B">
        <w:rPr>
          <w:szCs w:val="28"/>
        </w:rPr>
        <w:tab/>
      </w:r>
      <w:r w:rsidRPr="003D6B5B">
        <w:rPr>
          <w:szCs w:val="28"/>
        </w:rPr>
        <w:tab/>
        <w:t>All package mortar ingredients, shall be delivered in their original unopened containers.</w:t>
      </w:r>
    </w:p>
    <w:p w14:paraId="7CBA8A9C" w14:textId="77777777" w:rsidR="003D6B5B" w:rsidRPr="003D6B5B" w:rsidRDefault="003D6B5B" w:rsidP="003D6B5B">
      <w:pPr>
        <w:tabs>
          <w:tab w:val="left" w:pos="720"/>
          <w:tab w:val="left" w:pos="1440"/>
        </w:tabs>
        <w:spacing w:before="120"/>
        <w:ind w:left="2160" w:hanging="1440"/>
        <w:jc w:val="lowKashida"/>
        <w:rPr>
          <w:szCs w:val="28"/>
        </w:rPr>
      </w:pPr>
      <w:r w:rsidRPr="003D6B5B">
        <w:rPr>
          <w:b/>
          <w:bCs/>
          <w:szCs w:val="28"/>
        </w:rPr>
        <w:t xml:space="preserve">1.4.02  </w:t>
      </w:r>
      <w:r w:rsidRPr="003D6B5B">
        <w:rPr>
          <w:b/>
          <w:bCs/>
          <w:szCs w:val="28"/>
          <w:u w:val="single"/>
        </w:rPr>
        <w:t>Storage.</w:t>
      </w:r>
    </w:p>
    <w:p w14:paraId="1B6477DD" w14:textId="77777777" w:rsidR="003D6B5B" w:rsidRPr="003D6B5B" w:rsidRDefault="003D6B5B" w:rsidP="003D6B5B">
      <w:pPr>
        <w:tabs>
          <w:tab w:val="left" w:pos="720"/>
          <w:tab w:val="left" w:pos="1440"/>
        </w:tabs>
        <w:spacing w:before="120"/>
        <w:ind w:left="1417" w:hanging="1440"/>
        <w:jc w:val="lowKashida"/>
        <w:rPr>
          <w:szCs w:val="28"/>
        </w:rPr>
      </w:pPr>
      <w:r w:rsidRPr="003D6B5B">
        <w:rPr>
          <w:szCs w:val="28"/>
        </w:rPr>
        <w:tab/>
      </w:r>
      <w:r w:rsidRPr="003D6B5B">
        <w:rPr>
          <w:szCs w:val="28"/>
        </w:rPr>
        <w:tab/>
        <w:t>All package mortar ingredients, shall be stored in weather tight enclosures, protected against contamination and warehouse set.  All aggregates shall be stored, so that the inclusion of foreign materials is prevented.  Whenever sand is piled directly on the ground, the surface beneath the sand, shall be smooth, well drained, and free from dust, mud, and debris.  The bottom 150 mm of each pile, shall not be used in the mixing of mortar.</w:t>
      </w:r>
    </w:p>
    <w:p w14:paraId="7857100E" w14:textId="77777777" w:rsidR="003D6B5B" w:rsidRPr="003D6B5B" w:rsidRDefault="003D6B5B" w:rsidP="003D6B5B">
      <w:pPr>
        <w:tabs>
          <w:tab w:val="left" w:pos="720"/>
          <w:tab w:val="left" w:pos="1440"/>
        </w:tabs>
        <w:spacing w:before="120"/>
        <w:ind w:left="2160" w:hanging="2160"/>
        <w:jc w:val="lowKashida"/>
        <w:rPr>
          <w:b/>
          <w:bCs/>
          <w:szCs w:val="28"/>
        </w:rPr>
      </w:pPr>
      <w:r w:rsidRPr="003D6B5B">
        <w:rPr>
          <w:b/>
          <w:bCs/>
          <w:szCs w:val="28"/>
        </w:rPr>
        <w:lastRenderedPageBreak/>
        <w:t>1.5</w:t>
      </w:r>
      <w:r w:rsidRPr="003D6B5B">
        <w:rPr>
          <w:b/>
          <w:bCs/>
          <w:szCs w:val="28"/>
        </w:rPr>
        <w:tab/>
      </w:r>
      <w:r w:rsidRPr="003D6B5B">
        <w:rPr>
          <w:b/>
          <w:bCs/>
          <w:szCs w:val="28"/>
          <w:u w:val="single"/>
        </w:rPr>
        <w:t>JOB CONDITIONS</w:t>
      </w:r>
    </w:p>
    <w:p w14:paraId="3F0FE0D2" w14:textId="77777777" w:rsidR="003D6B5B" w:rsidRPr="003D6B5B" w:rsidRDefault="003D6B5B" w:rsidP="003D6B5B">
      <w:pPr>
        <w:tabs>
          <w:tab w:val="left" w:pos="720"/>
          <w:tab w:val="left" w:pos="1440"/>
        </w:tabs>
        <w:spacing w:before="120"/>
        <w:ind w:left="2160" w:hanging="1440"/>
        <w:jc w:val="lowKashida"/>
        <w:rPr>
          <w:szCs w:val="28"/>
        </w:rPr>
      </w:pPr>
      <w:r w:rsidRPr="003D6B5B">
        <w:rPr>
          <w:b/>
          <w:bCs/>
          <w:szCs w:val="28"/>
        </w:rPr>
        <w:t xml:space="preserve">1.5.01  </w:t>
      </w:r>
      <w:r w:rsidRPr="003D6B5B">
        <w:rPr>
          <w:b/>
          <w:bCs/>
          <w:szCs w:val="28"/>
          <w:u w:val="single"/>
        </w:rPr>
        <w:t>Environmental Requirements.</w:t>
      </w:r>
    </w:p>
    <w:p w14:paraId="5F30BC51" w14:textId="1965E07F" w:rsidR="003D6B5B" w:rsidRPr="003D6B5B" w:rsidRDefault="003D6B5B" w:rsidP="003D6B5B">
      <w:pPr>
        <w:tabs>
          <w:tab w:val="left" w:pos="720"/>
          <w:tab w:val="left" w:pos="1440"/>
        </w:tabs>
        <w:spacing w:before="120"/>
        <w:ind w:left="1417" w:hanging="1440"/>
        <w:jc w:val="lowKashida"/>
        <w:rPr>
          <w:szCs w:val="28"/>
        </w:rPr>
      </w:pPr>
      <w:r w:rsidRPr="003D6B5B">
        <w:rPr>
          <w:szCs w:val="28"/>
        </w:rPr>
        <w:tab/>
      </w:r>
      <w:r w:rsidRPr="003D6B5B">
        <w:rPr>
          <w:szCs w:val="28"/>
        </w:rPr>
        <w:tab/>
        <w:t xml:space="preserve">The temperature of mortar, when being used, shall not be greater than 38 C, and all necessary action shall be taken, to </w:t>
      </w:r>
      <w:r w:rsidR="005C1B24" w:rsidRPr="003D6B5B">
        <w:rPr>
          <w:szCs w:val="28"/>
        </w:rPr>
        <w:t>ensure</w:t>
      </w:r>
      <w:r w:rsidRPr="003D6B5B">
        <w:rPr>
          <w:szCs w:val="28"/>
        </w:rPr>
        <w:t xml:space="preserve"> strict compliance with this condition.  Cooling the mixing water, cooling the sand, and cooling the mixer, are appropriate methods for keeping the mortar temperature below the limit set herein.  In addition to the protection specified for ordinary conditions, masonry materials shall also be kept from contact with dampness of any kind.</w:t>
      </w:r>
    </w:p>
    <w:p w14:paraId="6BB55C12" w14:textId="77777777" w:rsidR="003D6B5B" w:rsidRPr="003D6B5B" w:rsidRDefault="003D6B5B" w:rsidP="003D6B5B">
      <w:pPr>
        <w:tabs>
          <w:tab w:val="left" w:pos="720"/>
        </w:tabs>
        <w:spacing w:before="120"/>
        <w:jc w:val="lowKashida"/>
        <w:rPr>
          <w:szCs w:val="28"/>
        </w:rPr>
      </w:pPr>
      <w:r w:rsidRPr="003D6B5B">
        <w:rPr>
          <w:b/>
          <w:bCs/>
          <w:szCs w:val="28"/>
          <w:u w:val="single"/>
        </w:rPr>
        <w:t>PART 2 - PRODUCTS</w:t>
      </w:r>
    </w:p>
    <w:p w14:paraId="279A06EA" w14:textId="77777777" w:rsidR="003D6B5B" w:rsidRPr="003D6B5B" w:rsidRDefault="003D6B5B" w:rsidP="003D6B5B">
      <w:pPr>
        <w:tabs>
          <w:tab w:val="left" w:pos="720"/>
        </w:tabs>
        <w:spacing w:before="120"/>
        <w:ind w:left="720" w:hanging="720"/>
        <w:jc w:val="lowKashida"/>
        <w:rPr>
          <w:b/>
          <w:bCs/>
          <w:szCs w:val="28"/>
          <w:u w:val="single"/>
        </w:rPr>
      </w:pPr>
      <w:r w:rsidRPr="003D6B5B">
        <w:rPr>
          <w:b/>
          <w:bCs/>
          <w:szCs w:val="28"/>
        </w:rPr>
        <w:t>2.1</w:t>
      </w:r>
      <w:r w:rsidRPr="003D6B5B">
        <w:rPr>
          <w:b/>
          <w:bCs/>
          <w:szCs w:val="28"/>
        </w:rPr>
        <w:tab/>
      </w:r>
      <w:r w:rsidRPr="003D6B5B">
        <w:rPr>
          <w:b/>
          <w:bCs/>
          <w:szCs w:val="28"/>
          <w:u w:val="single"/>
        </w:rPr>
        <w:t>MATERIALS</w:t>
      </w:r>
    </w:p>
    <w:p w14:paraId="5B0819E5" w14:textId="77777777" w:rsidR="003D6B5B" w:rsidRPr="003D6B5B" w:rsidRDefault="003D6B5B" w:rsidP="003D6B5B">
      <w:pPr>
        <w:tabs>
          <w:tab w:val="left" w:pos="720"/>
        </w:tabs>
        <w:spacing w:before="120"/>
        <w:ind w:left="720"/>
        <w:jc w:val="lowKashida"/>
        <w:rPr>
          <w:szCs w:val="28"/>
        </w:rPr>
      </w:pPr>
      <w:r w:rsidRPr="003D6B5B">
        <w:rPr>
          <w:b/>
          <w:bCs/>
          <w:szCs w:val="28"/>
        </w:rPr>
        <w:t xml:space="preserve">2.1.01  </w:t>
      </w:r>
      <w:r w:rsidRPr="003D6B5B">
        <w:rPr>
          <w:b/>
          <w:bCs/>
          <w:szCs w:val="28"/>
          <w:u w:val="single"/>
        </w:rPr>
        <w:t>Material List.</w:t>
      </w:r>
    </w:p>
    <w:p w14:paraId="60D64CB1" w14:textId="77777777" w:rsidR="003D6B5B" w:rsidRPr="003D6B5B" w:rsidRDefault="003D6B5B" w:rsidP="002F6136">
      <w:pPr>
        <w:tabs>
          <w:tab w:val="left" w:pos="720"/>
          <w:tab w:val="left" w:pos="1440"/>
        </w:tabs>
        <w:ind w:left="2160" w:hanging="1440"/>
        <w:jc w:val="lowKashida"/>
        <w:rPr>
          <w:szCs w:val="28"/>
        </w:rPr>
      </w:pPr>
      <w:r w:rsidRPr="003D6B5B">
        <w:rPr>
          <w:szCs w:val="28"/>
        </w:rPr>
        <w:tab/>
        <w:t>Materials used for mortar, shall conform to the following requirements:</w:t>
      </w:r>
    </w:p>
    <w:p w14:paraId="18490EBA" w14:textId="77777777" w:rsidR="003D6B5B" w:rsidRPr="003D6B5B" w:rsidRDefault="003D6B5B" w:rsidP="003D6B5B">
      <w:pPr>
        <w:tabs>
          <w:tab w:val="left" w:pos="720"/>
          <w:tab w:val="left" w:pos="1440"/>
        </w:tabs>
        <w:ind w:left="2160" w:hanging="1440"/>
        <w:jc w:val="lowKashida"/>
        <w:rPr>
          <w:szCs w:val="28"/>
        </w:rPr>
      </w:pPr>
      <w:r w:rsidRPr="003D6B5B">
        <w:rPr>
          <w:szCs w:val="28"/>
        </w:rPr>
        <w:t xml:space="preserve">        </w:t>
      </w:r>
      <w:r w:rsidRPr="003D6B5B">
        <w:rPr>
          <w:szCs w:val="28"/>
        </w:rPr>
        <w:tab/>
        <w:t xml:space="preserve">Portland         </w:t>
      </w:r>
      <w:r w:rsidRPr="003D6B5B">
        <w:rPr>
          <w:szCs w:val="28"/>
        </w:rPr>
        <w:tab/>
      </w:r>
      <w:r w:rsidRPr="003D6B5B">
        <w:rPr>
          <w:szCs w:val="28"/>
        </w:rPr>
        <w:tab/>
        <w:t xml:space="preserve">Type I and/or Type V.  </w:t>
      </w:r>
    </w:p>
    <w:p w14:paraId="45C6A2AD" w14:textId="77777777" w:rsidR="003D6B5B" w:rsidRPr="003D6B5B" w:rsidRDefault="003D6B5B" w:rsidP="002F6136">
      <w:pPr>
        <w:tabs>
          <w:tab w:val="left" w:pos="720"/>
          <w:tab w:val="left" w:pos="1440"/>
        </w:tabs>
        <w:ind w:left="2160" w:hanging="1440"/>
        <w:jc w:val="lowKashida"/>
        <w:rPr>
          <w:szCs w:val="28"/>
        </w:rPr>
      </w:pPr>
      <w:r w:rsidRPr="003D6B5B">
        <w:rPr>
          <w:szCs w:val="28"/>
        </w:rPr>
        <w:t xml:space="preserve">       </w:t>
      </w:r>
      <w:r w:rsidRPr="003D6B5B">
        <w:rPr>
          <w:szCs w:val="28"/>
        </w:rPr>
        <w:tab/>
        <w:t>Cement</w:t>
      </w:r>
    </w:p>
    <w:p w14:paraId="705BAE05" w14:textId="77777777" w:rsidR="003D6B5B" w:rsidRPr="003D6B5B" w:rsidRDefault="003D6B5B" w:rsidP="002F6136">
      <w:pPr>
        <w:tabs>
          <w:tab w:val="left" w:pos="720"/>
          <w:tab w:val="left" w:pos="1440"/>
        </w:tabs>
        <w:ind w:left="2160" w:hanging="1440"/>
        <w:jc w:val="lowKashida"/>
        <w:rPr>
          <w:szCs w:val="28"/>
        </w:rPr>
      </w:pPr>
      <w:r w:rsidRPr="003D6B5B">
        <w:rPr>
          <w:szCs w:val="28"/>
        </w:rPr>
        <w:t xml:space="preserve">        </w:t>
      </w:r>
      <w:r w:rsidRPr="003D6B5B">
        <w:rPr>
          <w:szCs w:val="28"/>
        </w:rPr>
        <w:tab/>
        <w:t xml:space="preserve">Hydrated        </w:t>
      </w:r>
      <w:r w:rsidRPr="003D6B5B">
        <w:rPr>
          <w:szCs w:val="28"/>
        </w:rPr>
        <w:tab/>
        <w:t xml:space="preserve"> </w:t>
      </w:r>
      <w:r w:rsidRPr="003D6B5B">
        <w:rPr>
          <w:szCs w:val="28"/>
        </w:rPr>
        <w:tab/>
        <w:t>Standard Building Regulations</w:t>
      </w:r>
    </w:p>
    <w:p w14:paraId="082FFA98" w14:textId="77777777" w:rsidR="003D6B5B" w:rsidRPr="003D6B5B" w:rsidRDefault="003D6B5B" w:rsidP="003D6B5B">
      <w:pPr>
        <w:tabs>
          <w:tab w:val="left" w:pos="720"/>
          <w:tab w:val="left" w:pos="1440"/>
        </w:tabs>
        <w:ind w:left="2160" w:hanging="1440"/>
        <w:jc w:val="lowKashida"/>
        <w:rPr>
          <w:szCs w:val="28"/>
        </w:rPr>
      </w:pPr>
      <w:r w:rsidRPr="003D6B5B">
        <w:rPr>
          <w:szCs w:val="28"/>
        </w:rPr>
        <w:t xml:space="preserve">        </w:t>
      </w:r>
      <w:r w:rsidRPr="003D6B5B">
        <w:rPr>
          <w:szCs w:val="28"/>
        </w:rPr>
        <w:tab/>
        <w:t>Lime</w:t>
      </w:r>
    </w:p>
    <w:p w14:paraId="33AD479A" w14:textId="77777777" w:rsidR="003D6B5B" w:rsidRPr="003D6B5B" w:rsidRDefault="003D6B5B" w:rsidP="003D6B5B">
      <w:pPr>
        <w:tabs>
          <w:tab w:val="left" w:pos="720"/>
          <w:tab w:val="left" w:pos="1440"/>
        </w:tabs>
        <w:ind w:left="2160" w:hanging="1440"/>
        <w:jc w:val="lowKashida"/>
        <w:rPr>
          <w:szCs w:val="28"/>
        </w:rPr>
      </w:pPr>
      <w:r w:rsidRPr="003D6B5B">
        <w:rPr>
          <w:szCs w:val="28"/>
        </w:rPr>
        <w:t xml:space="preserve">        </w:t>
      </w:r>
      <w:r w:rsidRPr="003D6B5B">
        <w:rPr>
          <w:szCs w:val="28"/>
        </w:rPr>
        <w:tab/>
        <w:t xml:space="preserve">Quicklime        </w:t>
      </w:r>
      <w:r w:rsidRPr="003D6B5B">
        <w:rPr>
          <w:szCs w:val="28"/>
        </w:rPr>
        <w:tab/>
        <w:t>Pulverized.</w:t>
      </w:r>
    </w:p>
    <w:p w14:paraId="19A0A322" w14:textId="77777777" w:rsidR="003D6B5B" w:rsidRPr="003D6B5B" w:rsidRDefault="003D6B5B" w:rsidP="003D6B5B">
      <w:pPr>
        <w:tabs>
          <w:tab w:val="left" w:pos="720"/>
        </w:tabs>
        <w:ind w:firstLine="720"/>
        <w:jc w:val="lowKashida"/>
        <w:rPr>
          <w:szCs w:val="28"/>
        </w:rPr>
      </w:pPr>
      <w:r w:rsidRPr="003D6B5B">
        <w:rPr>
          <w:szCs w:val="28"/>
        </w:rPr>
        <w:t xml:space="preserve">        </w:t>
      </w:r>
      <w:r w:rsidRPr="003D6B5B">
        <w:rPr>
          <w:szCs w:val="28"/>
        </w:rPr>
        <w:tab/>
        <w:t>Lime Putty</w:t>
      </w:r>
      <w:r w:rsidRPr="003D6B5B">
        <w:rPr>
          <w:szCs w:val="28"/>
        </w:rPr>
        <w:tab/>
        <w:t xml:space="preserve">  </w:t>
      </w:r>
      <w:r w:rsidRPr="003D6B5B">
        <w:rPr>
          <w:szCs w:val="28"/>
        </w:rPr>
        <w:tab/>
        <w:t xml:space="preserve">Quicklime, thoroughly slaked and   stored for one day; </w:t>
      </w:r>
      <w:r w:rsidRPr="003D6B5B">
        <w:rPr>
          <w:szCs w:val="28"/>
        </w:rPr>
        <w:tab/>
      </w:r>
      <w:r w:rsidRPr="003D6B5B">
        <w:rPr>
          <w:szCs w:val="28"/>
        </w:rPr>
        <w:tab/>
      </w:r>
      <w:r w:rsidRPr="003D6B5B">
        <w:rPr>
          <w:szCs w:val="28"/>
        </w:rPr>
        <w:tab/>
        <w:t>kept moist until used.</w:t>
      </w:r>
    </w:p>
    <w:p w14:paraId="429F0E11" w14:textId="77777777" w:rsidR="003D6B5B" w:rsidRPr="003D6B5B" w:rsidRDefault="003D6B5B" w:rsidP="003D6B5B">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8640" w:hanging="8640"/>
        <w:jc w:val="lowKashida"/>
        <w:rPr>
          <w:szCs w:val="28"/>
        </w:rPr>
      </w:pPr>
      <w:r w:rsidRPr="003D6B5B">
        <w:rPr>
          <w:szCs w:val="28"/>
        </w:rPr>
        <w:t xml:space="preserve">     </w:t>
      </w:r>
      <w:r w:rsidRPr="003D6B5B">
        <w:rPr>
          <w:szCs w:val="28"/>
        </w:rPr>
        <w:tab/>
      </w:r>
      <w:r w:rsidRPr="003D6B5B">
        <w:rPr>
          <w:szCs w:val="28"/>
        </w:rPr>
        <w:tab/>
        <w:t>Water</w:t>
      </w:r>
      <w:r w:rsidRPr="003D6B5B">
        <w:rPr>
          <w:szCs w:val="28"/>
        </w:rPr>
        <w:tab/>
      </w:r>
      <w:r w:rsidRPr="003D6B5B">
        <w:rPr>
          <w:szCs w:val="28"/>
        </w:rPr>
        <w:tab/>
      </w:r>
      <w:r w:rsidRPr="003D6B5B">
        <w:rPr>
          <w:szCs w:val="28"/>
        </w:rPr>
        <w:tab/>
        <w:t>Clean and free from deleterious substances.</w:t>
      </w:r>
    </w:p>
    <w:p w14:paraId="6AEB7D49" w14:textId="77777777" w:rsidR="003D6B5B" w:rsidRPr="003D6B5B" w:rsidRDefault="003D6B5B" w:rsidP="003D6B5B">
      <w:pPr>
        <w:tabs>
          <w:tab w:val="left" w:pos="720"/>
          <w:tab w:val="left" w:pos="1440"/>
          <w:tab w:val="left" w:pos="2160"/>
          <w:tab w:val="left" w:pos="2880"/>
          <w:tab w:val="left" w:pos="3600"/>
          <w:tab w:val="left" w:pos="4320"/>
        </w:tabs>
        <w:ind w:left="3600" w:hanging="4387"/>
        <w:jc w:val="lowKashida"/>
        <w:rPr>
          <w:szCs w:val="28"/>
        </w:rPr>
      </w:pPr>
      <w:r w:rsidRPr="003D6B5B">
        <w:rPr>
          <w:szCs w:val="28"/>
        </w:rPr>
        <w:tab/>
      </w:r>
      <w:r w:rsidRPr="003D6B5B">
        <w:rPr>
          <w:szCs w:val="28"/>
        </w:rPr>
        <w:tab/>
        <w:t>Sand</w:t>
      </w:r>
      <w:r w:rsidRPr="003D6B5B">
        <w:rPr>
          <w:szCs w:val="28"/>
        </w:rPr>
        <w:tab/>
      </w:r>
      <w:r w:rsidRPr="003D6B5B">
        <w:rPr>
          <w:szCs w:val="28"/>
        </w:rPr>
        <w:tab/>
      </w:r>
      <w:r w:rsidRPr="003D6B5B">
        <w:rPr>
          <w:szCs w:val="28"/>
        </w:rPr>
        <w:tab/>
        <w:t>Natural sand, free from any organic, or other undesirable matter.</w:t>
      </w:r>
    </w:p>
    <w:p w14:paraId="673254ED" w14:textId="77777777" w:rsidR="003D6B5B" w:rsidRPr="003D6B5B" w:rsidRDefault="003D6B5B" w:rsidP="003D6B5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before="120"/>
        <w:ind w:left="9360" w:hanging="7942"/>
        <w:jc w:val="lowKashida"/>
        <w:rPr>
          <w:szCs w:val="28"/>
        </w:rPr>
      </w:pPr>
      <w:r w:rsidRPr="003D6B5B">
        <w:rPr>
          <w:szCs w:val="28"/>
        </w:rPr>
        <w:tab/>
        <w:t>Gradation shall be as follows:</w:t>
      </w:r>
    </w:p>
    <w:p w14:paraId="10F0E83C" w14:textId="77777777" w:rsidR="003D6B5B" w:rsidRPr="003D6B5B" w:rsidRDefault="003D6B5B" w:rsidP="003D6B5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before="120"/>
        <w:ind w:left="3969" w:right="850" w:hanging="1842"/>
        <w:jc w:val="lowKashida"/>
        <w:rPr>
          <w:szCs w:val="28"/>
        </w:rPr>
      </w:pPr>
      <w:r w:rsidRPr="003D6B5B">
        <w:rPr>
          <w:szCs w:val="28"/>
        </w:rPr>
        <w:t xml:space="preserve">Sieve     </w:t>
      </w:r>
      <w:r w:rsidRPr="003D6B5B">
        <w:rPr>
          <w:szCs w:val="28"/>
        </w:rPr>
        <w:tab/>
        <w:t>Percentage Passing</w:t>
      </w:r>
    </w:p>
    <w:p w14:paraId="0509FB00" w14:textId="77777777" w:rsidR="003D6B5B" w:rsidRPr="003D6B5B" w:rsidRDefault="003D6B5B" w:rsidP="003D6B5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before="120"/>
        <w:jc w:val="lowKashida"/>
        <w:rPr>
          <w:szCs w:val="28"/>
        </w:rPr>
      </w:pPr>
      <w:r w:rsidRPr="003D6B5B">
        <w:rPr>
          <w:szCs w:val="28"/>
        </w:rPr>
        <w:tab/>
      </w:r>
      <w:r w:rsidRPr="003D6B5B">
        <w:rPr>
          <w:szCs w:val="28"/>
        </w:rPr>
        <w:tab/>
      </w:r>
      <w:r w:rsidRPr="003D6B5B">
        <w:rPr>
          <w:szCs w:val="28"/>
        </w:rPr>
        <w:tab/>
      </w:r>
      <w:r w:rsidRPr="003D6B5B">
        <w:rPr>
          <w:szCs w:val="28"/>
          <w:u w:val="single"/>
        </w:rPr>
        <w:t>Number</w:t>
      </w:r>
      <w:r w:rsidRPr="003D6B5B">
        <w:rPr>
          <w:szCs w:val="28"/>
        </w:rPr>
        <w:t xml:space="preserve">           </w:t>
      </w:r>
      <w:r w:rsidRPr="003D6B5B">
        <w:rPr>
          <w:szCs w:val="28"/>
          <w:u w:val="single"/>
        </w:rPr>
        <w:t>by Weight</w:t>
      </w:r>
    </w:p>
    <w:p w14:paraId="6AEEE120" w14:textId="77777777" w:rsidR="003D6B5B" w:rsidRPr="003D6B5B" w:rsidRDefault="003D6B5B" w:rsidP="003D6B5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left="7235" w:hanging="4967"/>
        <w:jc w:val="lowKashida"/>
        <w:rPr>
          <w:szCs w:val="28"/>
        </w:rPr>
      </w:pPr>
      <w:r w:rsidRPr="003D6B5B">
        <w:rPr>
          <w:szCs w:val="28"/>
        </w:rPr>
        <w:t xml:space="preserve">    1/8           </w:t>
      </w:r>
      <w:r w:rsidRPr="003D6B5B">
        <w:rPr>
          <w:szCs w:val="28"/>
        </w:rPr>
        <w:tab/>
        <w:t>95-100</w:t>
      </w:r>
    </w:p>
    <w:p w14:paraId="693F7651" w14:textId="77777777" w:rsidR="003D6B5B" w:rsidRPr="003D6B5B" w:rsidRDefault="003D6B5B" w:rsidP="003D6B5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left="7235" w:hanging="4967"/>
        <w:jc w:val="lowKashida"/>
        <w:rPr>
          <w:szCs w:val="28"/>
        </w:rPr>
      </w:pPr>
      <w:r w:rsidRPr="003D6B5B">
        <w:rPr>
          <w:szCs w:val="28"/>
        </w:rPr>
        <w:t xml:space="preserve">    7           </w:t>
      </w:r>
      <w:r w:rsidRPr="003D6B5B">
        <w:rPr>
          <w:szCs w:val="28"/>
        </w:rPr>
        <w:tab/>
        <w:t>80-100</w:t>
      </w:r>
    </w:p>
    <w:p w14:paraId="42AAFEA2" w14:textId="77777777" w:rsidR="003D6B5B" w:rsidRPr="003D6B5B" w:rsidRDefault="003D6B5B" w:rsidP="003D6B5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left="7235" w:hanging="4967"/>
        <w:jc w:val="lowKashida"/>
        <w:rPr>
          <w:szCs w:val="28"/>
        </w:rPr>
      </w:pPr>
      <w:r w:rsidRPr="003D6B5B">
        <w:rPr>
          <w:szCs w:val="28"/>
        </w:rPr>
        <w:t xml:space="preserve">   14           </w:t>
      </w:r>
      <w:r w:rsidRPr="003D6B5B">
        <w:rPr>
          <w:szCs w:val="28"/>
        </w:rPr>
        <w:tab/>
        <w:t>60-100</w:t>
      </w:r>
    </w:p>
    <w:p w14:paraId="34F75456" w14:textId="77777777" w:rsidR="003D6B5B" w:rsidRPr="003D6B5B" w:rsidRDefault="003D6B5B" w:rsidP="003D6B5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left="7235" w:hanging="4967"/>
        <w:jc w:val="lowKashida"/>
        <w:rPr>
          <w:szCs w:val="28"/>
        </w:rPr>
      </w:pPr>
      <w:r w:rsidRPr="003D6B5B">
        <w:rPr>
          <w:szCs w:val="28"/>
        </w:rPr>
        <w:t xml:space="preserve">   25           </w:t>
      </w:r>
      <w:r w:rsidRPr="003D6B5B">
        <w:rPr>
          <w:szCs w:val="28"/>
        </w:rPr>
        <w:tab/>
        <w:t>30-100</w:t>
      </w:r>
    </w:p>
    <w:p w14:paraId="0F6B25A9" w14:textId="77777777" w:rsidR="003D6B5B" w:rsidRPr="003D6B5B" w:rsidRDefault="003D6B5B" w:rsidP="003D6B5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left="7235" w:hanging="4967"/>
        <w:jc w:val="lowKashida"/>
        <w:rPr>
          <w:szCs w:val="28"/>
        </w:rPr>
      </w:pPr>
      <w:r w:rsidRPr="003D6B5B">
        <w:rPr>
          <w:szCs w:val="28"/>
        </w:rPr>
        <w:t xml:space="preserve">   52            </w:t>
      </w:r>
      <w:r w:rsidRPr="003D6B5B">
        <w:rPr>
          <w:szCs w:val="28"/>
        </w:rPr>
        <w:tab/>
        <w:t>5- 65</w:t>
      </w:r>
    </w:p>
    <w:p w14:paraId="1C9083A3" w14:textId="77777777" w:rsidR="003D6B5B" w:rsidRPr="003D6B5B" w:rsidRDefault="003D6B5B" w:rsidP="003D6B5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left="7235" w:hanging="4967"/>
        <w:jc w:val="lowKashida"/>
        <w:rPr>
          <w:szCs w:val="28"/>
        </w:rPr>
      </w:pPr>
      <w:r w:rsidRPr="003D6B5B">
        <w:rPr>
          <w:szCs w:val="28"/>
        </w:rPr>
        <w:t xml:space="preserve">    100              0- 15</w:t>
      </w:r>
    </w:p>
    <w:p w14:paraId="6F16C360" w14:textId="77777777" w:rsidR="003D6B5B" w:rsidRPr="003D6B5B" w:rsidRDefault="003D6B5B" w:rsidP="003D6B5B">
      <w:pPr>
        <w:tabs>
          <w:tab w:val="left" w:pos="720"/>
        </w:tabs>
        <w:spacing w:before="120"/>
        <w:jc w:val="lowKashida"/>
        <w:rPr>
          <w:szCs w:val="28"/>
        </w:rPr>
      </w:pPr>
      <w:r w:rsidRPr="003D6B5B">
        <w:rPr>
          <w:szCs w:val="28"/>
        </w:rPr>
        <w:tab/>
      </w:r>
      <w:proofErr w:type="spellStart"/>
      <w:r w:rsidRPr="003D6B5B">
        <w:rPr>
          <w:szCs w:val="28"/>
        </w:rPr>
        <w:t>Colouring</w:t>
      </w:r>
      <w:proofErr w:type="spellEnd"/>
      <w:r w:rsidRPr="003D6B5B">
        <w:rPr>
          <w:szCs w:val="28"/>
        </w:rPr>
        <w:t xml:space="preserve"> Commercial pigments, suitably Agents compounded to give the required mortar </w:t>
      </w:r>
      <w:r w:rsidRPr="003D6B5B">
        <w:rPr>
          <w:szCs w:val="28"/>
        </w:rPr>
        <w:tab/>
      </w:r>
      <w:proofErr w:type="spellStart"/>
      <w:r w:rsidRPr="003D6B5B">
        <w:rPr>
          <w:szCs w:val="28"/>
        </w:rPr>
        <w:t>colour</w:t>
      </w:r>
      <w:proofErr w:type="spellEnd"/>
      <w:r w:rsidRPr="003D6B5B">
        <w:rPr>
          <w:szCs w:val="28"/>
        </w:rPr>
        <w:t>.</w:t>
      </w:r>
    </w:p>
    <w:p w14:paraId="57523ECC" w14:textId="77777777" w:rsidR="003D6B5B" w:rsidRPr="003D6B5B" w:rsidRDefault="003D6B5B" w:rsidP="003D6B5B">
      <w:pPr>
        <w:tabs>
          <w:tab w:val="left" w:pos="720"/>
        </w:tabs>
        <w:spacing w:before="120"/>
        <w:ind w:left="720" w:hanging="720"/>
        <w:jc w:val="lowKashida"/>
        <w:rPr>
          <w:b/>
          <w:bCs/>
          <w:szCs w:val="28"/>
        </w:rPr>
      </w:pPr>
      <w:r w:rsidRPr="003D6B5B">
        <w:rPr>
          <w:b/>
          <w:bCs/>
          <w:szCs w:val="28"/>
        </w:rPr>
        <w:t>2.2</w:t>
      </w:r>
      <w:r w:rsidRPr="003D6B5B">
        <w:rPr>
          <w:b/>
          <w:bCs/>
          <w:szCs w:val="28"/>
        </w:rPr>
        <w:tab/>
      </w:r>
      <w:r w:rsidRPr="003D6B5B">
        <w:rPr>
          <w:b/>
          <w:bCs/>
          <w:szCs w:val="28"/>
          <w:u w:val="single"/>
        </w:rPr>
        <w:t>PERFORMANCE AND DESIGN REQUIREMENTS</w:t>
      </w:r>
    </w:p>
    <w:p w14:paraId="093FFAF2" w14:textId="77777777" w:rsidR="003D6B5B" w:rsidRPr="003D6B5B" w:rsidRDefault="003D6B5B" w:rsidP="003D6B5B">
      <w:pPr>
        <w:tabs>
          <w:tab w:val="left" w:pos="720"/>
        </w:tabs>
        <w:spacing w:before="120"/>
        <w:ind w:left="720"/>
        <w:jc w:val="lowKashida"/>
        <w:rPr>
          <w:szCs w:val="28"/>
        </w:rPr>
      </w:pPr>
      <w:r w:rsidRPr="003D6B5B">
        <w:rPr>
          <w:b/>
          <w:bCs/>
          <w:szCs w:val="28"/>
        </w:rPr>
        <w:t xml:space="preserve">2.2.01  </w:t>
      </w:r>
      <w:r w:rsidRPr="003D6B5B">
        <w:rPr>
          <w:b/>
          <w:bCs/>
          <w:szCs w:val="28"/>
          <w:u w:val="single"/>
        </w:rPr>
        <w:t>Mortar.</w:t>
      </w:r>
    </w:p>
    <w:p w14:paraId="768AB96D" w14:textId="77777777" w:rsidR="003D6B5B" w:rsidRPr="003D6B5B" w:rsidRDefault="003D6B5B" w:rsidP="003D6B5B">
      <w:pPr>
        <w:tabs>
          <w:tab w:val="left" w:pos="720"/>
          <w:tab w:val="left" w:pos="1440"/>
        </w:tabs>
        <w:spacing w:before="120"/>
        <w:ind w:left="1418" w:hanging="1440"/>
        <w:jc w:val="lowKashida"/>
        <w:rPr>
          <w:szCs w:val="28"/>
        </w:rPr>
      </w:pPr>
      <w:r w:rsidRPr="003D6B5B">
        <w:rPr>
          <w:szCs w:val="28"/>
        </w:rPr>
        <w:tab/>
      </w:r>
      <w:r w:rsidRPr="003D6B5B">
        <w:rPr>
          <w:szCs w:val="28"/>
        </w:rPr>
        <w:tab/>
        <w:t>The method of measurement of all mortar ingredients, shall be accurate, and shall insure definite and uniform proportions.</w:t>
      </w:r>
    </w:p>
    <w:p w14:paraId="42F88E8C" w14:textId="77777777" w:rsidR="003D6B5B" w:rsidRPr="003D6B5B" w:rsidRDefault="003D6B5B" w:rsidP="003D6B5B">
      <w:pPr>
        <w:tabs>
          <w:tab w:val="left" w:pos="720"/>
          <w:tab w:val="left" w:pos="1440"/>
        </w:tabs>
        <w:spacing w:before="120"/>
        <w:ind w:left="1418" w:hanging="1440"/>
        <w:jc w:val="lowKashida"/>
        <w:rPr>
          <w:szCs w:val="28"/>
        </w:rPr>
      </w:pPr>
      <w:r w:rsidRPr="003D6B5B">
        <w:rPr>
          <w:szCs w:val="28"/>
        </w:rPr>
        <w:tab/>
      </w:r>
      <w:r w:rsidRPr="003D6B5B">
        <w:rPr>
          <w:szCs w:val="28"/>
        </w:rPr>
        <w:tab/>
        <w:t xml:space="preserve">Masonry mortar shall conform to Standard Building Regulations.  </w:t>
      </w:r>
      <w:r w:rsidRPr="003D6B5B">
        <w:rPr>
          <w:szCs w:val="28"/>
        </w:rPr>
        <w:tab/>
        <w:t xml:space="preserve">Mortar shall be machine mixed, for at least 5 minutes, and shall be </w:t>
      </w:r>
      <w:r w:rsidRPr="003D6B5B">
        <w:rPr>
          <w:szCs w:val="28"/>
        </w:rPr>
        <w:tab/>
        <w:t xml:space="preserve">used within 90 minutes after mixing.  Mortar left on hand, when work </w:t>
      </w:r>
      <w:r w:rsidRPr="003D6B5B">
        <w:rPr>
          <w:szCs w:val="28"/>
        </w:rPr>
        <w:tab/>
        <w:t xml:space="preserve">is stopped, shall be discarded.  No remixing of mortar, more than 90 </w:t>
      </w:r>
      <w:r w:rsidRPr="003D6B5B">
        <w:rPr>
          <w:szCs w:val="28"/>
        </w:rPr>
        <w:tab/>
        <w:t>minutes old, with additional water, cement, or other materials, will be permitted.  Mortar shall be mixed in volumetric proportions as follows:</w:t>
      </w:r>
    </w:p>
    <w:p w14:paraId="548165C1" w14:textId="77777777" w:rsidR="003D6B5B" w:rsidRPr="003D6B5B" w:rsidRDefault="003D6B5B" w:rsidP="003D6B5B">
      <w:pPr>
        <w:tabs>
          <w:tab w:val="left" w:pos="720"/>
          <w:tab w:val="left" w:pos="1440"/>
        </w:tabs>
        <w:spacing w:before="120"/>
        <w:ind w:left="1418" w:hanging="1440"/>
        <w:jc w:val="lowKashida"/>
        <w:rPr>
          <w:szCs w:val="28"/>
        </w:rPr>
      </w:pPr>
    </w:p>
    <w:p w14:paraId="03296F3D" w14:textId="77777777" w:rsidR="003D6B5B" w:rsidRPr="003D6B5B" w:rsidRDefault="003D6B5B" w:rsidP="003D6B5B">
      <w:pPr>
        <w:tabs>
          <w:tab w:val="left" w:pos="720"/>
          <w:tab w:val="left" w:pos="1440"/>
        </w:tabs>
        <w:spacing w:before="120"/>
        <w:ind w:left="1418" w:hanging="1440"/>
        <w:jc w:val="center"/>
        <w:rPr>
          <w:szCs w:val="28"/>
        </w:rPr>
      </w:pPr>
      <w:r w:rsidRPr="003D6B5B">
        <w:rPr>
          <w:szCs w:val="28"/>
        </w:rPr>
        <w:lastRenderedPageBreak/>
        <w:t xml:space="preserve">                                 Table (1)</w:t>
      </w:r>
    </w:p>
    <w:tbl>
      <w:tblPr>
        <w:tblW w:w="8693" w:type="dxa"/>
        <w:tblInd w:w="11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827"/>
        <w:gridCol w:w="1984"/>
        <w:gridCol w:w="1572"/>
        <w:gridCol w:w="1310"/>
      </w:tblGrid>
      <w:tr w:rsidR="003D6B5B" w:rsidRPr="003D6B5B" w14:paraId="7253007B" w14:textId="77777777" w:rsidTr="009C3C63">
        <w:trPr>
          <w:cantSplit/>
        </w:trPr>
        <w:tc>
          <w:tcPr>
            <w:tcW w:w="5811" w:type="dxa"/>
            <w:gridSpan w:val="2"/>
          </w:tcPr>
          <w:p w14:paraId="679D2DA2" w14:textId="77777777" w:rsidR="003D6B5B" w:rsidRPr="003D6B5B" w:rsidRDefault="003D6B5B" w:rsidP="003D6B5B">
            <w:pPr>
              <w:keepNext/>
              <w:tabs>
                <w:tab w:val="left" w:pos="720"/>
                <w:tab w:val="left" w:pos="1440"/>
              </w:tabs>
              <w:jc w:val="center"/>
              <w:outlineLvl w:val="1"/>
              <w:rPr>
                <w:b/>
                <w:bCs/>
                <w:szCs w:val="28"/>
              </w:rPr>
            </w:pPr>
            <w:bookmarkStart w:id="337" w:name="_Toc28542216"/>
            <w:r w:rsidRPr="003D6B5B">
              <w:rPr>
                <w:b/>
                <w:bCs/>
                <w:szCs w:val="28"/>
              </w:rPr>
              <w:t>Hydrated Lime</w:t>
            </w:r>
            <w:bookmarkEnd w:id="337"/>
          </w:p>
        </w:tc>
        <w:tc>
          <w:tcPr>
            <w:tcW w:w="2882" w:type="dxa"/>
            <w:gridSpan w:val="2"/>
          </w:tcPr>
          <w:p w14:paraId="13EC7BB8" w14:textId="77777777" w:rsidR="003D6B5B" w:rsidRPr="003D6B5B" w:rsidRDefault="003D6B5B" w:rsidP="003D6B5B">
            <w:pPr>
              <w:tabs>
                <w:tab w:val="left" w:pos="720"/>
                <w:tab w:val="left" w:pos="1440"/>
              </w:tabs>
              <w:jc w:val="center"/>
              <w:rPr>
                <w:b/>
                <w:bCs/>
                <w:szCs w:val="28"/>
              </w:rPr>
            </w:pPr>
            <w:r w:rsidRPr="003D6B5B">
              <w:rPr>
                <w:b/>
                <w:bCs/>
                <w:szCs w:val="28"/>
              </w:rPr>
              <w:t>Sand or (non-compacted)</w:t>
            </w:r>
          </w:p>
        </w:tc>
      </w:tr>
      <w:tr w:rsidR="003D6B5B" w:rsidRPr="003D6B5B" w14:paraId="4524F512" w14:textId="77777777" w:rsidTr="009C3C63">
        <w:tc>
          <w:tcPr>
            <w:tcW w:w="3827" w:type="dxa"/>
          </w:tcPr>
          <w:p w14:paraId="75466930" w14:textId="77777777" w:rsidR="003D6B5B" w:rsidRPr="003D6B5B" w:rsidRDefault="003D6B5B" w:rsidP="003D6B5B">
            <w:pPr>
              <w:tabs>
                <w:tab w:val="left" w:pos="720"/>
                <w:tab w:val="left" w:pos="1440"/>
              </w:tabs>
              <w:jc w:val="center"/>
              <w:rPr>
                <w:b/>
                <w:bCs/>
                <w:szCs w:val="28"/>
              </w:rPr>
            </w:pPr>
            <w:r w:rsidRPr="003D6B5B">
              <w:rPr>
                <w:b/>
                <w:bCs/>
                <w:szCs w:val="28"/>
              </w:rPr>
              <w:t>Service and Type</w:t>
            </w:r>
          </w:p>
        </w:tc>
        <w:tc>
          <w:tcPr>
            <w:tcW w:w="1984" w:type="dxa"/>
          </w:tcPr>
          <w:p w14:paraId="293E560B" w14:textId="77777777" w:rsidR="003D6B5B" w:rsidRPr="003D6B5B" w:rsidRDefault="003D6B5B" w:rsidP="003D6B5B">
            <w:pPr>
              <w:keepNext/>
              <w:tabs>
                <w:tab w:val="left" w:pos="720"/>
                <w:tab w:val="left" w:pos="1440"/>
              </w:tabs>
              <w:jc w:val="center"/>
              <w:outlineLvl w:val="0"/>
              <w:rPr>
                <w:b/>
                <w:bCs/>
                <w:szCs w:val="28"/>
              </w:rPr>
            </w:pPr>
            <w:bookmarkStart w:id="338" w:name="_Toc28542217"/>
            <w:r w:rsidRPr="003D6B5B">
              <w:rPr>
                <w:b/>
                <w:bCs/>
                <w:szCs w:val="28"/>
              </w:rPr>
              <w:t>Portland Cement</w:t>
            </w:r>
            <w:bookmarkEnd w:id="338"/>
          </w:p>
        </w:tc>
        <w:tc>
          <w:tcPr>
            <w:tcW w:w="1572" w:type="dxa"/>
          </w:tcPr>
          <w:p w14:paraId="5777A45C" w14:textId="77777777" w:rsidR="003D6B5B" w:rsidRPr="003D6B5B" w:rsidRDefault="003D6B5B" w:rsidP="003D6B5B">
            <w:pPr>
              <w:tabs>
                <w:tab w:val="left" w:pos="720"/>
                <w:tab w:val="left" w:pos="1440"/>
              </w:tabs>
              <w:jc w:val="center"/>
              <w:rPr>
                <w:b/>
                <w:bCs/>
                <w:szCs w:val="28"/>
              </w:rPr>
            </w:pPr>
            <w:r w:rsidRPr="003D6B5B">
              <w:rPr>
                <w:b/>
                <w:bCs/>
                <w:szCs w:val="28"/>
              </w:rPr>
              <w:t>Lime Putty</w:t>
            </w:r>
          </w:p>
        </w:tc>
        <w:tc>
          <w:tcPr>
            <w:tcW w:w="1310" w:type="dxa"/>
          </w:tcPr>
          <w:p w14:paraId="23E93863" w14:textId="77777777" w:rsidR="003D6B5B" w:rsidRPr="003D6B5B" w:rsidRDefault="003D6B5B" w:rsidP="003D6B5B">
            <w:pPr>
              <w:tabs>
                <w:tab w:val="left" w:pos="720"/>
                <w:tab w:val="left" w:pos="1440"/>
              </w:tabs>
              <w:jc w:val="center"/>
              <w:rPr>
                <w:b/>
                <w:bCs/>
                <w:szCs w:val="28"/>
              </w:rPr>
            </w:pPr>
            <w:r w:rsidRPr="003D6B5B">
              <w:rPr>
                <w:b/>
                <w:bCs/>
                <w:szCs w:val="28"/>
              </w:rPr>
              <w:t>(Max)</w:t>
            </w:r>
          </w:p>
        </w:tc>
      </w:tr>
      <w:tr w:rsidR="003D6B5B" w:rsidRPr="003D6B5B" w14:paraId="7A86202D" w14:textId="77777777" w:rsidTr="009C3C63">
        <w:tc>
          <w:tcPr>
            <w:tcW w:w="3827" w:type="dxa"/>
          </w:tcPr>
          <w:p w14:paraId="35DA9BD7" w14:textId="77777777" w:rsidR="003D6B5B" w:rsidRPr="003D6B5B" w:rsidRDefault="003D6B5B" w:rsidP="003D6B5B">
            <w:pPr>
              <w:tabs>
                <w:tab w:val="left" w:pos="720"/>
                <w:tab w:val="left" w:pos="1440"/>
              </w:tabs>
              <w:jc w:val="lowKashida"/>
              <w:rPr>
                <w:szCs w:val="28"/>
              </w:rPr>
            </w:pPr>
            <w:r w:rsidRPr="003D6B5B">
              <w:rPr>
                <w:szCs w:val="28"/>
              </w:rPr>
              <w:t xml:space="preserve">Rein- forced masonry (Type S) </w:t>
            </w:r>
          </w:p>
        </w:tc>
        <w:tc>
          <w:tcPr>
            <w:tcW w:w="1984" w:type="dxa"/>
          </w:tcPr>
          <w:p w14:paraId="1E995AF4" w14:textId="77777777" w:rsidR="003D6B5B" w:rsidRPr="003D6B5B" w:rsidRDefault="003D6B5B" w:rsidP="003D6B5B">
            <w:pPr>
              <w:tabs>
                <w:tab w:val="left" w:pos="720"/>
                <w:tab w:val="left" w:pos="1440"/>
              </w:tabs>
              <w:jc w:val="center"/>
              <w:rPr>
                <w:szCs w:val="28"/>
              </w:rPr>
            </w:pPr>
            <w:r w:rsidRPr="003D6B5B">
              <w:rPr>
                <w:szCs w:val="28"/>
              </w:rPr>
              <w:t>1</w:t>
            </w:r>
          </w:p>
        </w:tc>
        <w:tc>
          <w:tcPr>
            <w:tcW w:w="1572" w:type="dxa"/>
          </w:tcPr>
          <w:p w14:paraId="7C42FFEE" w14:textId="77777777" w:rsidR="003D6B5B" w:rsidRPr="003D6B5B" w:rsidRDefault="003D6B5B" w:rsidP="003D6B5B">
            <w:pPr>
              <w:tabs>
                <w:tab w:val="left" w:pos="720"/>
                <w:tab w:val="left" w:pos="1440"/>
              </w:tabs>
              <w:jc w:val="center"/>
              <w:rPr>
                <w:szCs w:val="28"/>
              </w:rPr>
            </w:pPr>
            <w:r w:rsidRPr="003D6B5B">
              <w:rPr>
                <w:szCs w:val="28"/>
              </w:rPr>
              <w:t xml:space="preserve">½ </w:t>
            </w:r>
          </w:p>
        </w:tc>
        <w:tc>
          <w:tcPr>
            <w:tcW w:w="1310" w:type="dxa"/>
          </w:tcPr>
          <w:p w14:paraId="31613DA1" w14:textId="77777777" w:rsidR="003D6B5B" w:rsidRPr="003D6B5B" w:rsidRDefault="003D6B5B" w:rsidP="003D6B5B">
            <w:pPr>
              <w:tabs>
                <w:tab w:val="left" w:pos="720"/>
                <w:tab w:val="left" w:pos="1440"/>
              </w:tabs>
              <w:jc w:val="center"/>
              <w:rPr>
                <w:szCs w:val="28"/>
              </w:rPr>
            </w:pPr>
            <w:r w:rsidRPr="003D6B5B">
              <w:rPr>
                <w:szCs w:val="28"/>
              </w:rPr>
              <w:t>4</w:t>
            </w:r>
          </w:p>
        </w:tc>
      </w:tr>
      <w:tr w:rsidR="003D6B5B" w:rsidRPr="003D6B5B" w14:paraId="43D31F71" w14:textId="77777777" w:rsidTr="009C3C63">
        <w:tc>
          <w:tcPr>
            <w:tcW w:w="3827" w:type="dxa"/>
          </w:tcPr>
          <w:p w14:paraId="068D649F" w14:textId="77777777" w:rsidR="003D6B5B" w:rsidRPr="003D6B5B" w:rsidRDefault="003D6B5B" w:rsidP="003D6B5B">
            <w:pPr>
              <w:tabs>
                <w:tab w:val="left" w:pos="720"/>
                <w:tab w:val="left" w:pos="1440"/>
              </w:tabs>
              <w:jc w:val="lowKashida"/>
              <w:rPr>
                <w:szCs w:val="28"/>
              </w:rPr>
            </w:pPr>
            <w:r w:rsidRPr="003D6B5B">
              <w:rPr>
                <w:szCs w:val="28"/>
              </w:rPr>
              <w:t>All other building masonry (Type N)</w:t>
            </w:r>
          </w:p>
        </w:tc>
        <w:tc>
          <w:tcPr>
            <w:tcW w:w="1984" w:type="dxa"/>
          </w:tcPr>
          <w:p w14:paraId="7959EE6A" w14:textId="77777777" w:rsidR="003D6B5B" w:rsidRPr="003D6B5B" w:rsidRDefault="003D6B5B" w:rsidP="003D6B5B">
            <w:pPr>
              <w:tabs>
                <w:tab w:val="left" w:pos="720"/>
                <w:tab w:val="left" w:pos="1440"/>
              </w:tabs>
              <w:jc w:val="center"/>
              <w:rPr>
                <w:szCs w:val="28"/>
              </w:rPr>
            </w:pPr>
            <w:r w:rsidRPr="003D6B5B">
              <w:rPr>
                <w:szCs w:val="28"/>
              </w:rPr>
              <w:t>1</w:t>
            </w:r>
          </w:p>
        </w:tc>
        <w:tc>
          <w:tcPr>
            <w:tcW w:w="1572" w:type="dxa"/>
          </w:tcPr>
          <w:p w14:paraId="0A1C63BA" w14:textId="77777777" w:rsidR="003D6B5B" w:rsidRPr="003D6B5B" w:rsidRDefault="003D6B5B" w:rsidP="003D6B5B">
            <w:pPr>
              <w:tabs>
                <w:tab w:val="left" w:pos="720"/>
                <w:tab w:val="left" w:pos="1440"/>
              </w:tabs>
              <w:jc w:val="center"/>
              <w:rPr>
                <w:szCs w:val="28"/>
              </w:rPr>
            </w:pPr>
            <w:r w:rsidRPr="003D6B5B">
              <w:rPr>
                <w:szCs w:val="28"/>
              </w:rPr>
              <w:t>1</w:t>
            </w:r>
          </w:p>
        </w:tc>
        <w:tc>
          <w:tcPr>
            <w:tcW w:w="1310" w:type="dxa"/>
          </w:tcPr>
          <w:p w14:paraId="7E2A9CED" w14:textId="77777777" w:rsidR="003D6B5B" w:rsidRPr="003D6B5B" w:rsidRDefault="003D6B5B" w:rsidP="003D6B5B">
            <w:pPr>
              <w:tabs>
                <w:tab w:val="left" w:pos="720"/>
                <w:tab w:val="left" w:pos="1440"/>
              </w:tabs>
              <w:jc w:val="center"/>
              <w:rPr>
                <w:szCs w:val="28"/>
              </w:rPr>
            </w:pPr>
            <w:r w:rsidRPr="003D6B5B">
              <w:rPr>
                <w:szCs w:val="28"/>
              </w:rPr>
              <w:t>6</w:t>
            </w:r>
          </w:p>
        </w:tc>
      </w:tr>
    </w:tbl>
    <w:p w14:paraId="156A08E5" w14:textId="77777777" w:rsidR="003D6B5B" w:rsidRPr="003D6B5B" w:rsidRDefault="003D6B5B" w:rsidP="003D6B5B">
      <w:pPr>
        <w:tabs>
          <w:tab w:val="left" w:pos="720"/>
        </w:tabs>
        <w:spacing w:before="120"/>
        <w:ind w:firstLine="2093"/>
        <w:jc w:val="lowKashida"/>
        <w:rPr>
          <w:szCs w:val="28"/>
        </w:rPr>
      </w:pPr>
      <w:r w:rsidRPr="003D6B5B">
        <w:rPr>
          <w:szCs w:val="28"/>
        </w:rPr>
        <w:t>The sand content specified above, is a maximum non-compacted quantity.</w:t>
      </w:r>
    </w:p>
    <w:p w14:paraId="1FE400AD" w14:textId="77777777" w:rsidR="003D6B5B" w:rsidRPr="003D6B5B" w:rsidRDefault="003D6B5B" w:rsidP="003D6B5B">
      <w:pPr>
        <w:tabs>
          <w:tab w:val="left" w:pos="720"/>
        </w:tabs>
        <w:spacing w:before="120"/>
        <w:ind w:firstLine="851"/>
        <w:jc w:val="center"/>
        <w:rPr>
          <w:szCs w:val="28"/>
        </w:rPr>
      </w:pPr>
      <w:r w:rsidRPr="003D6B5B">
        <w:rPr>
          <w:szCs w:val="28"/>
        </w:rPr>
        <w:t>Table (2)</w:t>
      </w:r>
    </w:p>
    <w:tbl>
      <w:tblPr>
        <w:tblW w:w="0" w:type="auto"/>
        <w:tblInd w:w="1101"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00" w:firstRow="0" w:lastRow="0" w:firstColumn="0" w:lastColumn="0" w:noHBand="0" w:noVBand="0"/>
      </w:tblPr>
      <w:tblGrid>
        <w:gridCol w:w="3702"/>
        <w:gridCol w:w="1123"/>
        <w:gridCol w:w="1016"/>
        <w:gridCol w:w="1548"/>
        <w:gridCol w:w="1125"/>
      </w:tblGrid>
      <w:tr w:rsidR="003D6B5B" w:rsidRPr="003D6B5B" w14:paraId="31698FFD" w14:textId="77777777" w:rsidTr="009C3C63">
        <w:tc>
          <w:tcPr>
            <w:tcW w:w="3789" w:type="dxa"/>
            <w:vAlign w:val="center"/>
          </w:tcPr>
          <w:p w14:paraId="08FAAB44" w14:textId="77777777" w:rsidR="003D6B5B" w:rsidRPr="003D6B5B" w:rsidRDefault="003D6B5B" w:rsidP="003D6B5B">
            <w:pPr>
              <w:keepNext/>
              <w:tabs>
                <w:tab w:val="left" w:pos="720"/>
              </w:tabs>
              <w:jc w:val="lowKashida"/>
              <w:outlineLvl w:val="4"/>
              <w:rPr>
                <w:b/>
                <w:bCs/>
                <w:szCs w:val="28"/>
              </w:rPr>
            </w:pPr>
            <w:r w:rsidRPr="003D6B5B">
              <w:rPr>
                <w:b/>
                <w:bCs/>
                <w:szCs w:val="28"/>
              </w:rPr>
              <w:t>Service and Type</w:t>
            </w:r>
          </w:p>
        </w:tc>
        <w:tc>
          <w:tcPr>
            <w:tcW w:w="1123" w:type="dxa"/>
            <w:vAlign w:val="center"/>
          </w:tcPr>
          <w:p w14:paraId="13890EF2" w14:textId="77777777" w:rsidR="003D6B5B" w:rsidRPr="003D6B5B" w:rsidRDefault="003D6B5B" w:rsidP="003D6B5B">
            <w:pPr>
              <w:keepNext/>
              <w:tabs>
                <w:tab w:val="left" w:pos="720"/>
              </w:tabs>
              <w:jc w:val="center"/>
              <w:outlineLvl w:val="1"/>
              <w:rPr>
                <w:b/>
                <w:bCs/>
                <w:szCs w:val="28"/>
              </w:rPr>
            </w:pPr>
            <w:bookmarkStart w:id="339" w:name="_Toc28542218"/>
            <w:r w:rsidRPr="003D6B5B">
              <w:rPr>
                <w:b/>
                <w:bCs/>
                <w:szCs w:val="28"/>
              </w:rPr>
              <w:t>Portland</w:t>
            </w:r>
            <w:bookmarkEnd w:id="339"/>
          </w:p>
          <w:p w14:paraId="0C0F1915" w14:textId="77777777" w:rsidR="003D6B5B" w:rsidRPr="003D6B5B" w:rsidRDefault="003D6B5B" w:rsidP="003D6B5B">
            <w:pPr>
              <w:keepNext/>
              <w:tabs>
                <w:tab w:val="left" w:pos="720"/>
              </w:tabs>
              <w:jc w:val="center"/>
              <w:outlineLvl w:val="0"/>
              <w:rPr>
                <w:b/>
                <w:bCs/>
                <w:szCs w:val="28"/>
              </w:rPr>
            </w:pPr>
            <w:bookmarkStart w:id="340" w:name="_Toc28542219"/>
            <w:r w:rsidRPr="003D6B5B">
              <w:rPr>
                <w:b/>
                <w:bCs/>
                <w:szCs w:val="28"/>
              </w:rPr>
              <w:t>Cement</w:t>
            </w:r>
            <w:bookmarkEnd w:id="340"/>
          </w:p>
        </w:tc>
        <w:tc>
          <w:tcPr>
            <w:tcW w:w="1016" w:type="dxa"/>
            <w:vAlign w:val="center"/>
          </w:tcPr>
          <w:p w14:paraId="3A41F2D3" w14:textId="77777777" w:rsidR="003D6B5B" w:rsidRPr="003D6B5B" w:rsidRDefault="003D6B5B" w:rsidP="003D6B5B">
            <w:pPr>
              <w:tabs>
                <w:tab w:val="left" w:pos="720"/>
              </w:tabs>
              <w:jc w:val="center"/>
              <w:rPr>
                <w:b/>
                <w:bCs/>
                <w:szCs w:val="28"/>
              </w:rPr>
            </w:pPr>
            <w:r w:rsidRPr="003D6B5B">
              <w:rPr>
                <w:b/>
                <w:bCs/>
                <w:szCs w:val="28"/>
              </w:rPr>
              <w:t>White Cement</w:t>
            </w:r>
          </w:p>
        </w:tc>
        <w:tc>
          <w:tcPr>
            <w:tcW w:w="1560" w:type="dxa"/>
            <w:vAlign w:val="center"/>
          </w:tcPr>
          <w:p w14:paraId="0F0D6B56" w14:textId="77777777" w:rsidR="003D6B5B" w:rsidRPr="003D6B5B" w:rsidRDefault="003D6B5B" w:rsidP="003D6B5B">
            <w:pPr>
              <w:tabs>
                <w:tab w:val="left" w:pos="720"/>
              </w:tabs>
              <w:jc w:val="center"/>
              <w:rPr>
                <w:b/>
                <w:bCs/>
                <w:szCs w:val="28"/>
              </w:rPr>
            </w:pPr>
            <w:r w:rsidRPr="003D6B5B">
              <w:rPr>
                <w:b/>
                <w:bCs/>
                <w:szCs w:val="28"/>
              </w:rPr>
              <w:t>Hydrated Lime or Lime putty</w:t>
            </w:r>
          </w:p>
        </w:tc>
        <w:tc>
          <w:tcPr>
            <w:tcW w:w="1134" w:type="dxa"/>
            <w:vAlign w:val="center"/>
          </w:tcPr>
          <w:p w14:paraId="10DB7E30" w14:textId="77777777" w:rsidR="003D6B5B" w:rsidRPr="003D6B5B" w:rsidRDefault="003D6B5B" w:rsidP="003D6B5B">
            <w:pPr>
              <w:tabs>
                <w:tab w:val="left" w:pos="720"/>
              </w:tabs>
              <w:jc w:val="center"/>
              <w:rPr>
                <w:b/>
                <w:bCs/>
                <w:szCs w:val="28"/>
              </w:rPr>
            </w:pPr>
            <w:r w:rsidRPr="003D6B5B">
              <w:rPr>
                <w:b/>
                <w:bCs/>
                <w:szCs w:val="28"/>
              </w:rPr>
              <w:t>Sand</w:t>
            </w:r>
          </w:p>
          <w:p w14:paraId="4F84B6E7" w14:textId="77777777" w:rsidR="003D6B5B" w:rsidRPr="003D6B5B" w:rsidRDefault="003D6B5B" w:rsidP="003D6B5B">
            <w:pPr>
              <w:tabs>
                <w:tab w:val="left" w:pos="720"/>
              </w:tabs>
              <w:jc w:val="center"/>
              <w:rPr>
                <w:b/>
                <w:bCs/>
                <w:szCs w:val="28"/>
              </w:rPr>
            </w:pPr>
            <w:r w:rsidRPr="003D6B5B">
              <w:rPr>
                <w:b/>
                <w:bCs/>
                <w:szCs w:val="28"/>
              </w:rPr>
              <w:t>(max.)</w:t>
            </w:r>
          </w:p>
        </w:tc>
      </w:tr>
      <w:tr w:rsidR="003D6B5B" w:rsidRPr="003D6B5B" w14:paraId="17A2E631" w14:textId="77777777" w:rsidTr="009C3C63">
        <w:tc>
          <w:tcPr>
            <w:tcW w:w="3789" w:type="dxa"/>
          </w:tcPr>
          <w:p w14:paraId="39C5AF1B" w14:textId="339D59D6" w:rsidR="003D6B5B" w:rsidRPr="003D6B5B" w:rsidRDefault="003D6B5B" w:rsidP="003D6B5B">
            <w:pPr>
              <w:tabs>
                <w:tab w:val="left" w:pos="720"/>
              </w:tabs>
              <w:jc w:val="lowKashida"/>
              <w:rPr>
                <w:szCs w:val="28"/>
              </w:rPr>
            </w:pPr>
            <w:r w:rsidRPr="003D6B5B">
              <w:rPr>
                <w:szCs w:val="28"/>
              </w:rPr>
              <w:t xml:space="preserve">Exterior </w:t>
            </w:r>
            <w:r w:rsidR="005C1B24" w:rsidRPr="003D6B5B">
              <w:rPr>
                <w:szCs w:val="28"/>
              </w:rPr>
              <w:t>masonry</w:t>
            </w:r>
            <w:r w:rsidRPr="003D6B5B">
              <w:rPr>
                <w:szCs w:val="28"/>
              </w:rPr>
              <w:t xml:space="preserve"> below grade </w:t>
            </w:r>
          </w:p>
        </w:tc>
        <w:tc>
          <w:tcPr>
            <w:tcW w:w="1123" w:type="dxa"/>
          </w:tcPr>
          <w:p w14:paraId="6FDB829C" w14:textId="77777777" w:rsidR="003D6B5B" w:rsidRPr="003D6B5B" w:rsidRDefault="003D6B5B" w:rsidP="003D6B5B">
            <w:pPr>
              <w:tabs>
                <w:tab w:val="left" w:pos="720"/>
              </w:tabs>
              <w:jc w:val="center"/>
              <w:rPr>
                <w:szCs w:val="28"/>
              </w:rPr>
            </w:pPr>
            <w:r w:rsidRPr="003D6B5B">
              <w:rPr>
                <w:szCs w:val="28"/>
              </w:rPr>
              <w:t>1</w:t>
            </w:r>
          </w:p>
        </w:tc>
        <w:tc>
          <w:tcPr>
            <w:tcW w:w="1016" w:type="dxa"/>
          </w:tcPr>
          <w:p w14:paraId="532E98C6" w14:textId="77777777" w:rsidR="003D6B5B" w:rsidRPr="003D6B5B" w:rsidRDefault="003D6B5B" w:rsidP="003D6B5B">
            <w:pPr>
              <w:tabs>
                <w:tab w:val="left" w:pos="720"/>
              </w:tabs>
              <w:jc w:val="center"/>
              <w:rPr>
                <w:szCs w:val="28"/>
              </w:rPr>
            </w:pPr>
            <w:r w:rsidRPr="003D6B5B">
              <w:rPr>
                <w:szCs w:val="28"/>
              </w:rPr>
              <w:t>-</w:t>
            </w:r>
          </w:p>
        </w:tc>
        <w:tc>
          <w:tcPr>
            <w:tcW w:w="1560" w:type="dxa"/>
          </w:tcPr>
          <w:p w14:paraId="3DA7D8BE" w14:textId="77777777" w:rsidR="003D6B5B" w:rsidRPr="003D6B5B" w:rsidRDefault="003D6B5B" w:rsidP="003D6B5B">
            <w:pPr>
              <w:tabs>
                <w:tab w:val="left" w:pos="720"/>
              </w:tabs>
              <w:jc w:val="center"/>
              <w:rPr>
                <w:szCs w:val="28"/>
              </w:rPr>
            </w:pPr>
            <w:r w:rsidRPr="003D6B5B">
              <w:rPr>
                <w:szCs w:val="28"/>
              </w:rPr>
              <w:t>¼</w:t>
            </w:r>
          </w:p>
        </w:tc>
        <w:tc>
          <w:tcPr>
            <w:tcW w:w="1134" w:type="dxa"/>
          </w:tcPr>
          <w:p w14:paraId="6B32D1AE" w14:textId="77777777" w:rsidR="003D6B5B" w:rsidRPr="003D6B5B" w:rsidRDefault="003D6B5B" w:rsidP="003D6B5B">
            <w:pPr>
              <w:tabs>
                <w:tab w:val="left" w:pos="720"/>
              </w:tabs>
              <w:jc w:val="center"/>
              <w:rPr>
                <w:szCs w:val="28"/>
              </w:rPr>
            </w:pPr>
            <w:r w:rsidRPr="003D6B5B">
              <w:rPr>
                <w:szCs w:val="28"/>
              </w:rPr>
              <w:t>4</w:t>
            </w:r>
          </w:p>
        </w:tc>
      </w:tr>
      <w:tr w:rsidR="003D6B5B" w:rsidRPr="003D6B5B" w14:paraId="1C2DBF72" w14:textId="77777777" w:rsidTr="009C3C63">
        <w:tc>
          <w:tcPr>
            <w:tcW w:w="3789" w:type="dxa"/>
          </w:tcPr>
          <w:p w14:paraId="5F65A184" w14:textId="77777777" w:rsidR="003D6B5B" w:rsidRPr="003D6B5B" w:rsidRDefault="003D6B5B" w:rsidP="003D6B5B">
            <w:pPr>
              <w:tabs>
                <w:tab w:val="left" w:pos="720"/>
              </w:tabs>
              <w:jc w:val="lowKashida"/>
              <w:rPr>
                <w:szCs w:val="28"/>
              </w:rPr>
            </w:pPr>
            <w:r w:rsidRPr="003D6B5B">
              <w:rPr>
                <w:szCs w:val="28"/>
              </w:rPr>
              <w:t>Cut Stone</w:t>
            </w:r>
          </w:p>
        </w:tc>
        <w:tc>
          <w:tcPr>
            <w:tcW w:w="1123" w:type="dxa"/>
          </w:tcPr>
          <w:p w14:paraId="58F23C3D" w14:textId="77777777" w:rsidR="003D6B5B" w:rsidRPr="003D6B5B" w:rsidRDefault="003D6B5B" w:rsidP="003D6B5B">
            <w:pPr>
              <w:tabs>
                <w:tab w:val="left" w:pos="720"/>
              </w:tabs>
              <w:jc w:val="center"/>
              <w:rPr>
                <w:szCs w:val="28"/>
              </w:rPr>
            </w:pPr>
            <w:r w:rsidRPr="003D6B5B">
              <w:rPr>
                <w:szCs w:val="28"/>
              </w:rPr>
              <w:t>-</w:t>
            </w:r>
          </w:p>
        </w:tc>
        <w:tc>
          <w:tcPr>
            <w:tcW w:w="1016" w:type="dxa"/>
          </w:tcPr>
          <w:p w14:paraId="5FFDD097" w14:textId="77777777" w:rsidR="003D6B5B" w:rsidRPr="003D6B5B" w:rsidRDefault="003D6B5B" w:rsidP="003D6B5B">
            <w:pPr>
              <w:tabs>
                <w:tab w:val="left" w:pos="720"/>
              </w:tabs>
              <w:jc w:val="center"/>
              <w:rPr>
                <w:szCs w:val="28"/>
              </w:rPr>
            </w:pPr>
            <w:r w:rsidRPr="003D6B5B">
              <w:rPr>
                <w:szCs w:val="28"/>
              </w:rPr>
              <w:t>1</w:t>
            </w:r>
          </w:p>
        </w:tc>
        <w:tc>
          <w:tcPr>
            <w:tcW w:w="1560" w:type="dxa"/>
          </w:tcPr>
          <w:p w14:paraId="2738284B" w14:textId="77777777" w:rsidR="003D6B5B" w:rsidRPr="003D6B5B" w:rsidRDefault="003D6B5B" w:rsidP="003D6B5B">
            <w:pPr>
              <w:tabs>
                <w:tab w:val="left" w:pos="720"/>
              </w:tabs>
              <w:jc w:val="center"/>
              <w:rPr>
                <w:szCs w:val="28"/>
              </w:rPr>
            </w:pPr>
            <w:r w:rsidRPr="003D6B5B">
              <w:rPr>
                <w:szCs w:val="28"/>
              </w:rPr>
              <w:t>1</w:t>
            </w:r>
          </w:p>
        </w:tc>
        <w:tc>
          <w:tcPr>
            <w:tcW w:w="1134" w:type="dxa"/>
          </w:tcPr>
          <w:p w14:paraId="306E8D41" w14:textId="77777777" w:rsidR="003D6B5B" w:rsidRPr="003D6B5B" w:rsidRDefault="003D6B5B" w:rsidP="003D6B5B">
            <w:pPr>
              <w:tabs>
                <w:tab w:val="left" w:pos="720"/>
              </w:tabs>
              <w:jc w:val="center"/>
              <w:rPr>
                <w:szCs w:val="28"/>
              </w:rPr>
            </w:pPr>
            <w:r w:rsidRPr="003D6B5B">
              <w:rPr>
                <w:szCs w:val="28"/>
              </w:rPr>
              <w:t>6</w:t>
            </w:r>
          </w:p>
        </w:tc>
      </w:tr>
      <w:tr w:rsidR="003D6B5B" w:rsidRPr="003D6B5B" w14:paraId="3E884BFA" w14:textId="77777777" w:rsidTr="009C3C63">
        <w:tc>
          <w:tcPr>
            <w:tcW w:w="3789" w:type="dxa"/>
          </w:tcPr>
          <w:p w14:paraId="2216412C" w14:textId="77777777" w:rsidR="003D6B5B" w:rsidRPr="003D6B5B" w:rsidRDefault="003D6B5B" w:rsidP="003D6B5B">
            <w:pPr>
              <w:tabs>
                <w:tab w:val="left" w:pos="720"/>
              </w:tabs>
              <w:jc w:val="lowKashida"/>
              <w:rPr>
                <w:szCs w:val="28"/>
              </w:rPr>
            </w:pPr>
            <w:r w:rsidRPr="003D6B5B">
              <w:rPr>
                <w:szCs w:val="28"/>
              </w:rPr>
              <w:t>Marble</w:t>
            </w:r>
          </w:p>
        </w:tc>
        <w:tc>
          <w:tcPr>
            <w:tcW w:w="1123" w:type="dxa"/>
          </w:tcPr>
          <w:p w14:paraId="4ACEF6C5" w14:textId="77777777" w:rsidR="003D6B5B" w:rsidRPr="003D6B5B" w:rsidRDefault="003D6B5B" w:rsidP="003D6B5B">
            <w:pPr>
              <w:tabs>
                <w:tab w:val="left" w:pos="720"/>
              </w:tabs>
              <w:jc w:val="center"/>
              <w:rPr>
                <w:szCs w:val="28"/>
              </w:rPr>
            </w:pPr>
            <w:r w:rsidRPr="003D6B5B">
              <w:rPr>
                <w:szCs w:val="28"/>
              </w:rPr>
              <w:t>-</w:t>
            </w:r>
          </w:p>
        </w:tc>
        <w:tc>
          <w:tcPr>
            <w:tcW w:w="1016" w:type="dxa"/>
          </w:tcPr>
          <w:p w14:paraId="00DDCFD8" w14:textId="77777777" w:rsidR="003D6B5B" w:rsidRPr="003D6B5B" w:rsidRDefault="003D6B5B" w:rsidP="003D6B5B">
            <w:pPr>
              <w:tabs>
                <w:tab w:val="left" w:pos="720"/>
              </w:tabs>
              <w:jc w:val="center"/>
              <w:rPr>
                <w:szCs w:val="28"/>
              </w:rPr>
            </w:pPr>
            <w:r w:rsidRPr="003D6B5B">
              <w:rPr>
                <w:szCs w:val="28"/>
              </w:rPr>
              <w:t>1</w:t>
            </w:r>
          </w:p>
        </w:tc>
        <w:tc>
          <w:tcPr>
            <w:tcW w:w="1560" w:type="dxa"/>
          </w:tcPr>
          <w:p w14:paraId="587B30A3" w14:textId="77777777" w:rsidR="003D6B5B" w:rsidRPr="003D6B5B" w:rsidRDefault="003D6B5B" w:rsidP="003D6B5B">
            <w:pPr>
              <w:tabs>
                <w:tab w:val="left" w:pos="720"/>
              </w:tabs>
              <w:jc w:val="center"/>
              <w:rPr>
                <w:szCs w:val="28"/>
              </w:rPr>
            </w:pPr>
            <w:r w:rsidRPr="003D6B5B">
              <w:rPr>
                <w:szCs w:val="28"/>
              </w:rPr>
              <w:t>-</w:t>
            </w:r>
          </w:p>
        </w:tc>
        <w:tc>
          <w:tcPr>
            <w:tcW w:w="1134" w:type="dxa"/>
          </w:tcPr>
          <w:p w14:paraId="0905CCA3" w14:textId="77777777" w:rsidR="003D6B5B" w:rsidRPr="003D6B5B" w:rsidRDefault="003D6B5B" w:rsidP="003D6B5B">
            <w:pPr>
              <w:tabs>
                <w:tab w:val="left" w:pos="720"/>
              </w:tabs>
              <w:jc w:val="center"/>
              <w:rPr>
                <w:szCs w:val="28"/>
              </w:rPr>
            </w:pPr>
            <w:r w:rsidRPr="003D6B5B">
              <w:rPr>
                <w:szCs w:val="28"/>
              </w:rPr>
              <w:t>3</w:t>
            </w:r>
          </w:p>
        </w:tc>
      </w:tr>
      <w:tr w:rsidR="003D6B5B" w:rsidRPr="003D6B5B" w14:paraId="20F1C4EA" w14:textId="77777777" w:rsidTr="009C3C63">
        <w:tc>
          <w:tcPr>
            <w:tcW w:w="3789" w:type="dxa"/>
          </w:tcPr>
          <w:p w14:paraId="0DD78998" w14:textId="3A632AA9" w:rsidR="003D6B5B" w:rsidRPr="003D6B5B" w:rsidRDefault="003D6B5B" w:rsidP="003D6B5B">
            <w:pPr>
              <w:tabs>
                <w:tab w:val="left" w:pos="720"/>
              </w:tabs>
              <w:jc w:val="lowKashida"/>
              <w:rPr>
                <w:szCs w:val="28"/>
              </w:rPr>
            </w:pPr>
            <w:r w:rsidRPr="003D6B5B">
              <w:rPr>
                <w:szCs w:val="28"/>
              </w:rPr>
              <w:t xml:space="preserve">Reinforced </w:t>
            </w:r>
            <w:r w:rsidR="005C1B24" w:rsidRPr="003D6B5B">
              <w:rPr>
                <w:szCs w:val="28"/>
              </w:rPr>
              <w:t>masonry</w:t>
            </w:r>
            <w:r w:rsidRPr="003D6B5B">
              <w:rPr>
                <w:szCs w:val="28"/>
              </w:rPr>
              <w:t xml:space="preserve"> (type S)</w:t>
            </w:r>
          </w:p>
        </w:tc>
        <w:tc>
          <w:tcPr>
            <w:tcW w:w="1123" w:type="dxa"/>
          </w:tcPr>
          <w:p w14:paraId="20C6428B" w14:textId="77777777" w:rsidR="003D6B5B" w:rsidRPr="003D6B5B" w:rsidRDefault="003D6B5B" w:rsidP="003D6B5B">
            <w:pPr>
              <w:tabs>
                <w:tab w:val="left" w:pos="720"/>
              </w:tabs>
              <w:jc w:val="center"/>
              <w:rPr>
                <w:szCs w:val="28"/>
              </w:rPr>
            </w:pPr>
            <w:r w:rsidRPr="003D6B5B">
              <w:rPr>
                <w:szCs w:val="28"/>
              </w:rPr>
              <w:t>1</w:t>
            </w:r>
          </w:p>
        </w:tc>
        <w:tc>
          <w:tcPr>
            <w:tcW w:w="1016" w:type="dxa"/>
          </w:tcPr>
          <w:p w14:paraId="70F39C6B" w14:textId="77777777" w:rsidR="003D6B5B" w:rsidRPr="003D6B5B" w:rsidRDefault="003D6B5B" w:rsidP="003D6B5B">
            <w:pPr>
              <w:tabs>
                <w:tab w:val="left" w:pos="720"/>
              </w:tabs>
              <w:jc w:val="center"/>
              <w:rPr>
                <w:szCs w:val="28"/>
              </w:rPr>
            </w:pPr>
            <w:r w:rsidRPr="003D6B5B">
              <w:rPr>
                <w:szCs w:val="28"/>
              </w:rPr>
              <w:t>-</w:t>
            </w:r>
          </w:p>
        </w:tc>
        <w:tc>
          <w:tcPr>
            <w:tcW w:w="1560" w:type="dxa"/>
          </w:tcPr>
          <w:p w14:paraId="4CC4B17A" w14:textId="77777777" w:rsidR="003D6B5B" w:rsidRPr="003D6B5B" w:rsidRDefault="003D6B5B" w:rsidP="003D6B5B">
            <w:pPr>
              <w:tabs>
                <w:tab w:val="left" w:pos="720"/>
              </w:tabs>
              <w:jc w:val="center"/>
              <w:rPr>
                <w:szCs w:val="28"/>
              </w:rPr>
            </w:pPr>
            <w:r w:rsidRPr="003D6B5B">
              <w:rPr>
                <w:szCs w:val="28"/>
              </w:rPr>
              <w:t>½</w:t>
            </w:r>
          </w:p>
        </w:tc>
        <w:tc>
          <w:tcPr>
            <w:tcW w:w="1134" w:type="dxa"/>
          </w:tcPr>
          <w:p w14:paraId="30D971DC" w14:textId="77777777" w:rsidR="003D6B5B" w:rsidRPr="003D6B5B" w:rsidRDefault="003D6B5B" w:rsidP="003D6B5B">
            <w:pPr>
              <w:tabs>
                <w:tab w:val="left" w:pos="720"/>
              </w:tabs>
              <w:jc w:val="center"/>
              <w:rPr>
                <w:szCs w:val="28"/>
              </w:rPr>
            </w:pPr>
            <w:r w:rsidRPr="003D6B5B">
              <w:rPr>
                <w:szCs w:val="28"/>
              </w:rPr>
              <w:t>4</w:t>
            </w:r>
          </w:p>
        </w:tc>
      </w:tr>
      <w:tr w:rsidR="003D6B5B" w:rsidRPr="003D6B5B" w14:paraId="28C84401" w14:textId="77777777" w:rsidTr="009C3C63">
        <w:tc>
          <w:tcPr>
            <w:tcW w:w="3789" w:type="dxa"/>
          </w:tcPr>
          <w:p w14:paraId="761BFD20" w14:textId="04389CBA" w:rsidR="003D6B5B" w:rsidRPr="003D6B5B" w:rsidRDefault="003D6B5B" w:rsidP="003D6B5B">
            <w:pPr>
              <w:tabs>
                <w:tab w:val="left" w:pos="720"/>
              </w:tabs>
              <w:jc w:val="lowKashida"/>
              <w:rPr>
                <w:szCs w:val="28"/>
              </w:rPr>
            </w:pPr>
            <w:r w:rsidRPr="003D6B5B">
              <w:rPr>
                <w:szCs w:val="28"/>
              </w:rPr>
              <w:t xml:space="preserve">All other building </w:t>
            </w:r>
            <w:r w:rsidR="005C1B24" w:rsidRPr="003D6B5B">
              <w:rPr>
                <w:szCs w:val="28"/>
              </w:rPr>
              <w:t>masonry</w:t>
            </w:r>
            <w:r w:rsidRPr="003D6B5B">
              <w:rPr>
                <w:szCs w:val="28"/>
              </w:rPr>
              <w:t xml:space="preserve"> (type N)</w:t>
            </w:r>
          </w:p>
        </w:tc>
        <w:tc>
          <w:tcPr>
            <w:tcW w:w="1123" w:type="dxa"/>
          </w:tcPr>
          <w:p w14:paraId="2ACAB6B4" w14:textId="77777777" w:rsidR="003D6B5B" w:rsidRPr="003D6B5B" w:rsidRDefault="003D6B5B" w:rsidP="003D6B5B">
            <w:pPr>
              <w:tabs>
                <w:tab w:val="left" w:pos="720"/>
              </w:tabs>
              <w:jc w:val="center"/>
              <w:rPr>
                <w:szCs w:val="28"/>
              </w:rPr>
            </w:pPr>
            <w:r w:rsidRPr="003D6B5B">
              <w:rPr>
                <w:szCs w:val="28"/>
              </w:rPr>
              <w:t>1</w:t>
            </w:r>
          </w:p>
        </w:tc>
        <w:tc>
          <w:tcPr>
            <w:tcW w:w="1016" w:type="dxa"/>
          </w:tcPr>
          <w:p w14:paraId="3DCFD774" w14:textId="77777777" w:rsidR="003D6B5B" w:rsidRPr="003D6B5B" w:rsidRDefault="003D6B5B" w:rsidP="003D6B5B">
            <w:pPr>
              <w:tabs>
                <w:tab w:val="left" w:pos="720"/>
              </w:tabs>
              <w:jc w:val="center"/>
              <w:rPr>
                <w:szCs w:val="28"/>
              </w:rPr>
            </w:pPr>
            <w:r w:rsidRPr="003D6B5B">
              <w:rPr>
                <w:szCs w:val="28"/>
              </w:rPr>
              <w:t>-</w:t>
            </w:r>
          </w:p>
        </w:tc>
        <w:tc>
          <w:tcPr>
            <w:tcW w:w="1560" w:type="dxa"/>
          </w:tcPr>
          <w:p w14:paraId="69896297" w14:textId="77777777" w:rsidR="003D6B5B" w:rsidRPr="003D6B5B" w:rsidRDefault="003D6B5B" w:rsidP="003D6B5B">
            <w:pPr>
              <w:tabs>
                <w:tab w:val="left" w:pos="720"/>
              </w:tabs>
              <w:jc w:val="center"/>
              <w:rPr>
                <w:szCs w:val="28"/>
              </w:rPr>
            </w:pPr>
            <w:r w:rsidRPr="003D6B5B">
              <w:rPr>
                <w:szCs w:val="28"/>
              </w:rPr>
              <w:t>1</w:t>
            </w:r>
          </w:p>
        </w:tc>
        <w:tc>
          <w:tcPr>
            <w:tcW w:w="1134" w:type="dxa"/>
          </w:tcPr>
          <w:p w14:paraId="569838CF" w14:textId="77777777" w:rsidR="003D6B5B" w:rsidRPr="003D6B5B" w:rsidRDefault="003D6B5B" w:rsidP="003D6B5B">
            <w:pPr>
              <w:tabs>
                <w:tab w:val="left" w:pos="720"/>
              </w:tabs>
              <w:jc w:val="center"/>
              <w:rPr>
                <w:szCs w:val="28"/>
              </w:rPr>
            </w:pPr>
            <w:r w:rsidRPr="003D6B5B">
              <w:rPr>
                <w:szCs w:val="28"/>
              </w:rPr>
              <w:t>6</w:t>
            </w:r>
          </w:p>
        </w:tc>
      </w:tr>
    </w:tbl>
    <w:p w14:paraId="25E595EF" w14:textId="77777777" w:rsidR="003D6B5B" w:rsidRPr="003D6B5B" w:rsidRDefault="003D6B5B" w:rsidP="003D6B5B">
      <w:pPr>
        <w:keepNext/>
        <w:tabs>
          <w:tab w:val="left" w:pos="1418"/>
        </w:tabs>
        <w:spacing w:before="120"/>
        <w:ind w:left="1418"/>
        <w:jc w:val="lowKashida"/>
        <w:outlineLvl w:val="2"/>
        <w:rPr>
          <w:szCs w:val="28"/>
        </w:rPr>
      </w:pPr>
      <w:r w:rsidRPr="003D6B5B">
        <w:rPr>
          <w:szCs w:val="28"/>
        </w:rPr>
        <w:tab/>
      </w:r>
      <w:bookmarkStart w:id="341" w:name="_Toc28542220"/>
      <w:r w:rsidRPr="003D6B5B">
        <w:rPr>
          <w:szCs w:val="28"/>
        </w:rPr>
        <w:t xml:space="preserve">The sand content specified above is maximum quantity. </w:t>
      </w:r>
      <w:proofErr w:type="spellStart"/>
      <w:r w:rsidRPr="003D6B5B">
        <w:rPr>
          <w:szCs w:val="28"/>
        </w:rPr>
        <w:t>Intergral</w:t>
      </w:r>
      <w:proofErr w:type="spellEnd"/>
      <w:r w:rsidRPr="003D6B5B">
        <w:rPr>
          <w:szCs w:val="28"/>
        </w:rPr>
        <w:t xml:space="preserve"> water proofing shall be added to each mortar mix.</w:t>
      </w:r>
      <w:bookmarkEnd w:id="341"/>
    </w:p>
    <w:p w14:paraId="73B5B4CF" w14:textId="77777777" w:rsidR="003D6B5B" w:rsidRPr="003D6B5B" w:rsidRDefault="003D6B5B" w:rsidP="002A0163">
      <w:pPr>
        <w:numPr>
          <w:ilvl w:val="2"/>
          <w:numId w:val="180"/>
        </w:numPr>
        <w:tabs>
          <w:tab w:val="left" w:pos="720"/>
        </w:tabs>
        <w:spacing w:before="120"/>
        <w:jc w:val="lowKashida"/>
        <w:rPr>
          <w:b/>
          <w:bCs/>
          <w:szCs w:val="28"/>
          <w:u w:val="single"/>
        </w:rPr>
      </w:pPr>
      <w:r w:rsidRPr="003D6B5B">
        <w:rPr>
          <w:b/>
          <w:bCs/>
          <w:szCs w:val="28"/>
          <w:u w:val="single"/>
        </w:rPr>
        <w:t>Pointing Mortar</w:t>
      </w:r>
    </w:p>
    <w:p w14:paraId="1CE651E0" w14:textId="77777777" w:rsidR="003D6B5B" w:rsidRPr="003D6B5B" w:rsidRDefault="003D6B5B" w:rsidP="003D6B5B">
      <w:pPr>
        <w:keepNext/>
        <w:tabs>
          <w:tab w:val="left" w:pos="1418"/>
        </w:tabs>
        <w:spacing w:before="120"/>
        <w:ind w:left="1418"/>
        <w:jc w:val="lowKashida"/>
        <w:outlineLvl w:val="2"/>
        <w:rPr>
          <w:szCs w:val="28"/>
        </w:rPr>
      </w:pPr>
      <w:bookmarkStart w:id="342" w:name="_Toc28542221"/>
      <w:r w:rsidRPr="003D6B5B">
        <w:rPr>
          <w:szCs w:val="28"/>
        </w:rPr>
        <w:t>Pointing mortar for glazed tile, glazed brick and glazed block shall be either prepared pointing mortar or Job-mixed in the volumetric proportions of one part white cement, 1/8 part lime of lime putty and 2 parts fine sand, integral water proofing shall be added to job-mixed pointing mortar.</w:t>
      </w:r>
      <w:bookmarkEnd w:id="342"/>
    </w:p>
    <w:p w14:paraId="4ADFCEC6" w14:textId="77777777" w:rsidR="003D6B5B" w:rsidRPr="003D6B5B" w:rsidRDefault="003D6B5B" w:rsidP="003D6B5B">
      <w:pPr>
        <w:keepNext/>
        <w:tabs>
          <w:tab w:val="left" w:pos="1418"/>
        </w:tabs>
        <w:spacing w:before="120"/>
        <w:ind w:left="1418"/>
        <w:jc w:val="lowKashida"/>
        <w:outlineLvl w:val="2"/>
        <w:rPr>
          <w:szCs w:val="28"/>
        </w:rPr>
      </w:pPr>
      <w:bookmarkStart w:id="343" w:name="_Toc28542222"/>
      <w:r w:rsidRPr="003D6B5B">
        <w:rPr>
          <w:szCs w:val="28"/>
        </w:rPr>
        <w:t>Pointing mortar shall be mixed in volumetric proportions as follows:</w:t>
      </w:r>
      <w:bookmarkEnd w:id="343"/>
    </w:p>
    <w:tbl>
      <w:tblPr>
        <w:tblW w:w="0" w:type="auto"/>
        <w:tblInd w:w="1463"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00" w:firstRow="0" w:lastRow="0" w:firstColumn="0" w:lastColumn="0" w:noHBand="0" w:noVBand="0"/>
      </w:tblPr>
      <w:tblGrid>
        <w:gridCol w:w="2797"/>
        <w:gridCol w:w="1123"/>
        <w:gridCol w:w="1016"/>
        <w:gridCol w:w="1560"/>
        <w:gridCol w:w="1134"/>
      </w:tblGrid>
      <w:tr w:rsidR="003D6B5B" w:rsidRPr="003D6B5B" w14:paraId="11676704" w14:textId="77777777" w:rsidTr="009C3C63">
        <w:tc>
          <w:tcPr>
            <w:tcW w:w="2797" w:type="dxa"/>
            <w:vAlign w:val="center"/>
          </w:tcPr>
          <w:p w14:paraId="070C57F3" w14:textId="77777777" w:rsidR="003D6B5B" w:rsidRPr="003D6B5B" w:rsidRDefault="003D6B5B" w:rsidP="003D6B5B">
            <w:pPr>
              <w:tabs>
                <w:tab w:val="left" w:pos="720"/>
              </w:tabs>
              <w:jc w:val="lowKashida"/>
              <w:rPr>
                <w:b/>
                <w:bCs/>
                <w:szCs w:val="28"/>
              </w:rPr>
            </w:pPr>
            <w:r w:rsidRPr="003D6B5B">
              <w:rPr>
                <w:b/>
                <w:bCs/>
                <w:szCs w:val="28"/>
              </w:rPr>
              <w:t xml:space="preserve">Service  </w:t>
            </w:r>
          </w:p>
        </w:tc>
        <w:tc>
          <w:tcPr>
            <w:tcW w:w="1123" w:type="dxa"/>
            <w:vAlign w:val="center"/>
          </w:tcPr>
          <w:p w14:paraId="7F96CCD5" w14:textId="77777777" w:rsidR="003D6B5B" w:rsidRPr="003D6B5B" w:rsidRDefault="003D6B5B" w:rsidP="003D6B5B">
            <w:pPr>
              <w:keepNext/>
              <w:tabs>
                <w:tab w:val="left" w:pos="720"/>
              </w:tabs>
              <w:jc w:val="center"/>
              <w:outlineLvl w:val="1"/>
              <w:rPr>
                <w:b/>
                <w:bCs/>
                <w:szCs w:val="28"/>
              </w:rPr>
            </w:pPr>
            <w:bookmarkStart w:id="344" w:name="_Toc28542223"/>
            <w:r w:rsidRPr="003D6B5B">
              <w:rPr>
                <w:b/>
                <w:bCs/>
                <w:szCs w:val="28"/>
              </w:rPr>
              <w:t>Portland</w:t>
            </w:r>
            <w:bookmarkEnd w:id="344"/>
          </w:p>
          <w:p w14:paraId="573CF320" w14:textId="77777777" w:rsidR="003D6B5B" w:rsidRPr="003D6B5B" w:rsidRDefault="003D6B5B" w:rsidP="003D6B5B">
            <w:pPr>
              <w:keepNext/>
              <w:tabs>
                <w:tab w:val="left" w:pos="720"/>
              </w:tabs>
              <w:jc w:val="center"/>
              <w:outlineLvl w:val="0"/>
              <w:rPr>
                <w:b/>
                <w:bCs/>
                <w:szCs w:val="28"/>
              </w:rPr>
            </w:pPr>
            <w:bookmarkStart w:id="345" w:name="_Toc28542224"/>
            <w:r w:rsidRPr="003D6B5B">
              <w:rPr>
                <w:b/>
                <w:bCs/>
                <w:szCs w:val="28"/>
              </w:rPr>
              <w:t>Cement</w:t>
            </w:r>
            <w:bookmarkEnd w:id="345"/>
          </w:p>
        </w:tc>
        <w:tc>
          <w:tcPr>
            <w:tcW w:w="1016" w:type="dxa"/>
            <w:vAlign w:val="center"/>
          </w:tcPr>
          <w:p w14:paraId="5847F441" w14:textId="77777777" w:rsidR="003D6B5B" w:rsidRPr="003D6B5B" w:rsidRDefault="003D6B5B" w:rsidP="003D6B5B">
            <w:pPr>
              <w:tabs>
                <w:tab w:val="left" w:pos="720"/>
              </w:tabs>
              <w:jc w:val="center"/>
              <w:rPr>
                <w:b/>
                <w:bCs/>
                <w:szCs w:val="28"/>
              </w:rPr>
            </w:pPr>
            <w:r w:rsidRPr="003D6B5B">
              <w:rPr>
                <w:b/>
                <w:bCs/>
                <w:szCs w:val="28"/>
              </w:rPr>
              <w:t>White Cement</w:t>
            </w:r>
          </w:p>
        </w:tc>
        <w:tc>
          <w:tcPr>
            <w:tcW w:w="1560" w:type="dxa"/>
            <w:vAlign w:val="center"/>
          </w:tcPr>
          <w:p w14:paraId="5B725573" w14:textId="77777777" w:rsidR="003D6B5B" w:rsidRPr="003D6B5B" w:rsidRDefault="003D6B5B" w:rsidP="003D6B5B">
            <w:pPr>
              <w:tabs>
                <w:tab w:val="left" w:pos="720"/>
              </w:tabs>
              <w:jc w:val="center"/>
              <w:rPr>
                <w:b/>
                <w:bCs/>
                <w:szCs w:val="28"/>
              </w:rPr>
            </w:pPr>
            <w:r w:rsidRPr="003D6B5B">
              <w:rPr>
                <w:b/>
                <w:bCs/>
                <w:szCs w:val="28"/>
              </w:rPr>
              <w:t>Hydrated Lime or Lime putty</w:t>
            </w:r>
          </w:p>
        </w:tc>
        <w:tc>
          <w:tcPr>
            <w:tcW w:w="1134" w:type="dxa"/>
            <w:vAlign w:val="center"/>
          </w:tcPr>
          <w:p w14:paraId="4C4515F0" w14:textId="77777777" w:rsidR="003D6B5B" w:rsidRPr="003D6B5B" w:rsidRDefault="003D6B5B" w:rsidP="003D6B5B">
            <w:pPr>
              <w:tabs>
                <w:tab w:val="left" w:pos="720"/>
              </w:tabs>
              <w:jc w:val="center"/>
              <w:rPr>
                <w:b/>
                <w:bCs/>
                <w:szCs w:val="28"/>
              </w:rPr>
            </w:pPr>
            <w:r w:rsidRPr="003D6B5B">
              <w:rPr>
                <w:b/>
                <w:bCs/>
                <w:szCs w:val="28"/>
              </w:rPr>
              <w:t>Fine Sand</w:t>
            </w:r>
          </w:p>
        </w:tc>
      </w:tr>
      <w:tr w:rsidR="003D6B5B" w:rsidRPr="003D6B5B" w14:paraId="104B843A" w14:textId="77777777" w:rsidTr="009C3C63">
        <w:tc>
          <w:tcPr>
            <w:tcW w:w="2797" w:type="dxa"/>
          </w:tcPr>
          <w:p w14:paraId="46E7BB3A" w14:textId="77777777" w:rsidR="003D6B5B" w:rsidRPr="003D6B5B" w:rsidRDefault="003D6B5B" w:rsidP="003D6B5B">
            <w:pPr>
              <w:tabs>
                <w:tab w:val="left" w:pos="720"/>
              </w:tabs>
              <w:jc w:val="lowKashida"/>
              <w:rPr>
                <w:szCs w:val="28"/>
              </w:rPr>
            </w:pPr>
            <w:r w:rsidRPr="003D6B5B">
              <w:rPr>
                <w:szCs w:val="28"/>
              </w:rPr>
              <w:t>Ceramic glazed tile</w:t>
            </w:r>
          </w:p>
        </w:tc>
        <w:tc>
          <w:tcPr>
            <w:tcW w:w="1123" w:type="dxa"/>
          </w:tcPr>
          <w:p w14:paraId="43067171" w14:textId="77777777" w:rsidR="003D6B5B" w:rsidRPr="003D6B5B" w:rsidRDefault="003D6B5B" w:rsidP="003D6B5B">
            <w:pPr>
              <w:tabs>
                <w:tab w:val="left" w:pos="720"/>
              </w:tabs>
              <w:jc w:val="center"/>
              <w:rPr>
                <w:szCs w:val="28"/>
              </w:rPr>
            </w:pPr>
            <w:r w:rsidRPr="003D6B5B">
              <w:rPr>
                <w:szCs w:val="28"/>
              </w:rPr>
              <w:t>-</w:t>
            </w:r>
          </w:p>
        </w:tc>
        <w:tc>
          <w:tcPr>
            <w:tcW w:w="1016" w:type="dxa"/>
          </w:tcPr>
          <w:p w14:paraId="693ADFEE" w14:textId="77777777" w:rsidR="003D6B5B" w:rsidRPr="003D6B5B" w:rsidRDefault="003D6B5B" w:rsidP="003D6B5B">
            <w:pPr>
              <w:tabs>
                <w:tab w:val="left" w:pos="720"/>
              </w:tabs>
              <w:jc w:val="center"/>
              <w:rPr>
                <w:szCs w:val="28"/>
              </w:rPr>
            </w:pPr>
            <w:r w:rsidRPr="003D6B5B">
              <w:rPr>
                <w:szCs w:val="28"/>
              </w:rPr>
              <w:t>1</w:t>
            </w:r>
          </w:p>
        </w:tc>
        <w:tc>
          <w:tcPr>
            <w:tcW w:w="1560" w:type="dxa"/>
          </w:tcPr>
          <w:p w14:paraId="12AD8C2C" w14:textId="77777777" w:rsidR="003D6B5B" w:rsidRPr="003D6B5B" w:rsidRDefault="003D6B5B" w:rsidP="003D6B5B">
            <w:pPr>
              <w:tabs>
                <w:tab w:val="left" w:pos="720"/>
              </w:tabs>
              <w:jc w:val="center"/>
              <w:rPr>
                <w:szCs w:val="28"/>
              </w:rPr>
            </w:pPr>
            <w:r w:rsidRPr="003D6B5B">
              <w:rPr>
                <w:szCs w:val="28"/>
              </w:rPr>
              <w:t>1/8</w:t>
            </w:r>
          </w:p>
        </w:tc>
        <w:tc>
          <w:tcPr>
            <w:tcW w:w="1134" w:type="dxa"/>
          </w:tcPr>
          <w:p w14:paraId="26E73E3D" w14:textId="77777777" w:rsidR="003D6B5B" w:rsidRPr="003D6B5B" w:rsidRDefault="003D6B5B" w:rsidP="003D6B5B">
            <w:pPr>
              <w:tabs>
                <w:tab w:val="left" w:pos="720"/>
              </w:tabs>
              <w:jc w:val="center"/>
              <w:rPr>
                <w:szCs w:val="28"/>
              </w:rPr>
            </w:pPr>
            <w:r w:rsidRPr="003D6B5B">
              <w:rPr>
                <w:szCs w:val="28"/>
              </w:rPr>
              <w:t>2</w:t>
            </w:r>
          </w:p>
        </w:tc>
      </w:tr>
      <w:tr w:rsidR="003D6B5B" w:rsidRPr="003D6B5B" w14:paraId="23B6EC74" w14:textId="77777777" w:rsidTr="009C3C63">
        <w:tc>
          <w:tcPr>
            <w:tcW w:w="2797" w:type="dxa"/>
          </w:tcPr>
          <w:p w14:paraId="3C1C6549" w14:textId="77777777" w:rsidR="003D6B5B" w:rsidRPr="003D6B5B" w:rsidRDefault="003D6B5B" w:rsidP="003D6B5B">
            <w:pPr>
              <w:tabs>
                <w:tab w:val="left" w:pos="720"/>
              </w:tabs>
              <w:jc w:val="lowKashida"/>
              <w:rPr>
                <w:szCs w:val="28"/>
              </w:rPr>
            </w:pPr>
            <w:r w:rsidRPr="003D6B5B">
              <w:rPr>
                <w:szCs w:val="28"/>
              </w:rPr>
              <w:t>Glazed block</w:t>
            </w:r>
          </w:p>
        </w:tc>
        <w:tc>
          <w:tcPr>
            <w:tcW w:w="1123" w:type="dxa"/>
          </w:tcPr>
          <w:p w14:paraId="28666E8C" w14:textId="77777777" w:rsidR="003D6B5B" w:rsidRPr="003D6B5B" w:rsidRDefault="003D6B5B" w:rsidP="003D6B5B">
            <w:pPr>
              <w:tabs>
                <w:tab w:val="left" w:pos="720"/>
              </w:tabs>
              <w:jc w:val="center"/>
              <w:rPr>
                <w:szCs w:val="28"/>
              </w:rPr>
            </w:pPr>
            <w:r w:rsidRPr="003D6B5B">
              <w:rPr>
                <w:szCs w:val="28"/>
              </w:rPr>
              <w:t>-</w:t>
            </w:r>
          </w:p>
        </w:tc>
        <w:tc>
          <w:tcPr>
            <w:tcW w:w="1016" w:type="dxa"/>
          </w:tcPr>
          <w:p w14:paraId="7CABC034" w14:textId="77777777" w:rsidR="003D6B5B" w:rsidRPr="003D6B5B" w:rsidRDefault="003D6B5B" w:rsidP="003D6B5B">
            <w:pPr>
              <w:tabs>
                <w:tab w:val="left" w:pos="720"/>
              </w:tabs>
              <w:jc w:val="center"/>
              <w:rPr>
                <w:szCs w:val="28"/>
              </w:rPr>
            </w:pPr>
            <w:r w:rsidRPr="003D6B5B">
              <w:rPr>
                <w:szCs w:val="28"/>
              </w:rPr>
              <w:t>1</w:t>
            </w:r>
          </w:p>
        </w:tc>
        <w:tc>
          <w:tcPr>
            <w:tcW w:w="1560" w:type="dxa"/>
          </w:tcPr>
          <w:p w14:paraId="63F998CE" w14:textId="77777777" w:rsidR="003D6B5B" w:rsidRPr="003D6B5B" w:rsidRDefault="003D6B5B" w:rsidP="003D6B5B">
            <w:pPr>
              <w:tabs>
                <w:tab w:val="left" w:pos="720"/>
              </w:tabs>
              <w:jc w:val="center"/>
              <w:rPr>
                <w:szCs w:val="28"/>
              </w:rPr>
            </w:pPr>
            <w:r w:rsidRPr="003D6B5B">
              <w:rPr>
                <w:szCs w:val="28"/>
              </w:rPr>
              <w:t>1/8</w:t>
            </w:r>
          </w:p>
        </w:tc>
        <w:tc>
          <w:tcPr>
            <w:tcW w:w="1134" w:type="dxa"/>
          </w:tcPr>
          <w:p w14:paraId="7967F1DF" w14:textId="77777777" w:rsidR="003D6B5B" w:rsidRPr="003D6B5B" w:rsidRDefault="003D6B5B" w:rsidP="003D6B5B">
            <w:pPr>
              <w:tabs>
                <w:tab w:val="left" w:pos="720"/>
              </w:tabs>
              <w:jc w:val="center"/>
              <w:rPr>
                <w:szCs w:val="28"/>
              </w:rPr>
            </w:pPr>
            <w:r w:rsidRPr="003D6B5B">
              <w:rPr>
                <w:szCs w:val="28"/>
              </w:rPr>
              <w:t>2</w:t>
            </w:r>
          </w:p>
        </w:tc>
      </w:tr>
      <w:tr w:rsidR="003D6B5B" w:rsidRPr="003D6B5B" w14:paraId="3003A32E" w14:textId="77777777" w:rsidTr="009C3C63">
        <w:tc>
          <w:tcPr>
            <w:tcW w:w="2797" w:type="dxa"/>
          </w:tcPr>
          <w:p w14:paraId="3B99DC1B" w14:textId="77777777" w:rsidR="003D6B5B" w:rsidRPr="003D6B5B" w:rsidRDefault="003D6B5B" w:rsidP="003D6B5B">
            <w:pPr>
              <w:tabs>
                <w:tab w:val="left" w:pos="720"/>
              </w:tabs>
              <w:jc w:val="lowKashida"/>
              <w:rPr>
                <w:szCs w:val="28"/>
              </w:rPr>
            </w:pPr>
            <w:r w:rsidRPr="003D6B5B">
              <w:rPr>
                <w:szCs w:val="28"/>
              </w:rPr>
              <w:t>Glazed brick</w:t>
            </w:r>
          </w:p>
        </w:tc>
        <w:tc>
          <w:tcPr>
            <w:tcW w:w="1123" w:type="dxa"/>
          </w:tcPr>
          <w:p w14:paraId="189DD9F8" w14:textId="77777777" w:rsidR="003D6B5B" w:rsidRPr="003D6B5B" w:rsidRDefault="003D6B5B" w:rsidP="003D6B5B">
            <w:pPr>
              <w:tabs>
                <w:tab w:val="left" w:pos="720"/>
              </w:tabs>
              <w:jc w:val="center"/>
              <w:rPr>
                <w:szCs w:val="28"/>
              </w:rPr>
            </w:pPr>
            <w:r w:rsidRPr="003D6B5B">
              <w:rPr>
                <w:szCs w:val="28"/>
              </w:rPr>
              <w:t>-</w:t>
            </w:r>
          </w:p>
        </w:tc>
        <w:tc>
          <w:tcPr>
            <w:tcW w:w="1016" w:type="dxa"/>
          </w:tcPr>
          <w:p w14:paraId="7ABFB09E" w14:textId="77777777" w:rsidR="003D6B5B" w:rsidRPr="003D6B5B" w:rsidRDefault="003D6B5B" w:rsidP="003D6B5B">
            <w:pPr>
              <w:tabs>
                <w:tab w:val="left" w:pos="720"/>
              </w:tabs>
              <w:jc w:val="center"/>
              <w:rPr>
                <w:szCs w:val="28"/>
              </w:rPr>
            </w:pPr>
            <w:r w:rsidRPr="003D6B5B">
              <w:rPr>
                <w:szCs w:val="28"/>
              </w:rPr>
              <w:t>1</w:t>
            </w:r>
          </w:p>
        </w:tc>
        <w:tc>
          <w:tcPr>
            <w:tcW w:w="1560" w:type="dxa"/>
          </w:tcPr>
          <w:p w14:paraId="26E7A013" w14:textId="77777777" w:rsidR="003D6B5B" w:rsidRPr="003D6B5B" w:rsidRDefault="003D6B5B" w:rsidP="003D6B5B">
            <w:pPr>
              <w:tabs>
                <w:tab w:val="left" w:pos="720"/>
              </w:tabs>
              <w:jc w:val="center"/>
              <w:rPr>
                <w:szCs w:val="28"/>
              </w:rPr>
            </w:pPr>
            <w:r w:rsidRPr="003D6B5B">
              <w:rPr>
                <w:szCs w:val="28"/>
              </w:rPr>
              <w:t>1/8</w:t>
            </w:r>
          </w:p>
        </w:tc>
        <w:tc>
          <w:tcPr>
            <w:tcW w:w="1134" w:type="dxa"/>
          </w:tcPr>
          <w:p w14:paraId="1EF4CA5A" w14:textId="77777777" w:rsidR="003D6B5B" w:rsidRPr="003D6B5B" w:rsidRDefault="003D6B5B" w:rsidP="003D6B5B">
            <w:pPr>
              <w:tabs>
                <w:tab w:val="left" w:pos="720"/>
              </w:tabs>
              <w:jc w:val="center"/>
              <w:rPr>
                <w:szCs w:val="28"/>
              </w:rPr>
            </w:pPr>
            <w:r w:rsidRPr="003D6B5B">
              <w:rPr>
                <w:szCs w:val="28"/>
              </w:rPr>
              <w:t>2</w:t>
            </w:r>
          </w:p>
        </w:tc>
      </w:tr>
      <w:tr w:rsidR="003D6B5B" w:rsidRPr="003D6B5B" w14:paraId="6732719A" w14:textId="77777777" w:rsidTr="009C3C63">
        <w:tc>
          <w:tcPr>
            <w:tcW w:w="2797" w:type="dxa"/>
          </w:tcPr>
          <w:p w14:paraId="1697F64D" w14:textId="77777777" w:rsidR="003D6B5B" w:rsidRPr="003D6B5B" w:rsidRDefault="003D6B5B" w:rsidP="003D6B5B">
            <w:pPr>
              <w:tabs>
                <w:tab w:val="left" w:pos="720"/>
              </w:tabs>
              <w:jc w:val="lowKashida"/>
              <w:rPr>
                <w:szCs w:val="28"/>
              </w:rPr>
            </w:pPr>
            <w:r w:rsidRPr="003D6B5B">
              <w:rPr>
                <w:szCs w:val="28"/>
              </w:rPr>
              <w:t>Cut stone</w:t>
            </w:r>
          </w:p>
        </w:tc>
        <w:tc>
          <w:tcPr>
            <w:tcW w:w="1123" w:type="dxa"/>
          </w:tcPr>
          <w:p w14:paraId="5ED0B29A" w14:textId="77777777" w:rsidR="003D6B5B" w:rsidRPr="003D6B5B" w:rsidRDefault="003D6B5B" w:rsidP="003D6B5B">
            <w:pPr>
              <w:tabs>
                <w:tab w:val="left" w:pos="720"/>
              </w:tabs>
              <w:jc w:val="center"/>
              <w:rPr>
                <w:szCs w:val="28"/>
              </w:rPr>
            </w:pPr>
            <w:r w:rsidRPr="003D6B5B">
              <w:rPr>
                <w:szCs w:val="28"/>
              </w:rPr>
              <w:t>-</w:t>
            </w:r>
          </w:p>
        </w:tc>
        <w:tc>
          <w:tcPr>
            <w:tcW w:w="1016" w:type="dxa"/>
          </w:tcPr>
          <w:p w14:paraId="0760947E" w14:textId="77777777" w:rsidR="003D6B5B" w:rsidRPr="003D6B5B" w:rsidRDefault="003D6B5B" w:rsidP="003D6B5B">
            <w:pPr>
              <w:tabs>
                <w:tab w:val="left" w:pos="720"/>
              </w:tabs>
              <w:jc w:val="center"/>
              <w:rPr>
                <w:szCs w:val="28"/>
              </w:rPr>
            </w:pPr>
            <w:r w:rsidRPr="003D6B5B">
              <w:rPr>
                <w:szCs w:val="28"/>
              </w:rPr>
              <w:t>1</w:t>
            </w:r>
          </w:p>
        </w:tc>
        <w:tc>
          <w:tcPr>
            <w:tcW w:w="1560" w:type="dxa"/>
          </w:tcPr>
          <w:p w14:paraId="1F2D5162" w14:textId="77777777" w:rsidR="003D6B5B" w:rsidRPr="003D6B5B" w:rsidRDefault="003D6B5B" w:rsidP="003D6B5B">
            <w:pPr>
              <w:tabs>
                <w:tab w:val="left" w:pos="720"/>
              </w:tabs>
              <w:jc w:val="center"/>
              <w:rPr>
                <w:szCs w:val="28"/>
              </w:rPr>
            </w:pPr>
            <w:r w:rsidRPr="003D6B5B">
              <w:rPr>
                <w:szCs w:val="28"/>
              </w:rPr>
              <w:t>1/8</w:t>
            </w:r>
          </w:p>
        </w:tc>
        <w:tc>
          <w:tcPr>
            <w:tcW w:w="1134" w:type="dxa"/>
          </w:tcPr>
          <w:p w14:paraId="2897EB81" w14:textId="77777777" w:rsidR="003D6B5B" w:rsidRPr="003D6B5B" w:rsidRDefault="003D6B5B" w:rsidP="003D6B5B">
            <w:pPr>
              <w:tabs>
                <w:tab w:val="left" w:pos="720"/>
              </w:tabs>
              <w:jc w:val="center"/>
              <w:rPr>
                <w:szCs w:val="28"/>
              </w:rPr>
            </w:pPr>
            <w:r w:rsidRPr="003D6B5B">
              <w:rPr>
                <w:szCs w:val="28"/>
              </w:rPr>
              <w:t>2</w:t>
            </w:r>
          </w:p>
        </w:tc>
      </w:tr>
      <w:tr w:rsidR="003D6B5B" w:rsidRPr="003D6B5B" w14:paraId="1603A4FB" w14:textId="77777777" w:rsidTr="009C3C63">
        <w:tc>
          <w:tcPr>
            <w:tcW w:w="2797" w:type="dxa"/>
          </w:tcPr>
          <w:p w14:paraId="153D1490" w14:textId="77777777" w:rsidR="003D6B5B" w:rsidRPr="003D6B5B" w:rsidRDefault="003D6B5B" w:rsidP="003D6B5B">
            <w:pPr>
              <w:tabs>
                <w:tab w:val="left" w:pos="720"/>
              </w:tabs>
              <w:jc w:val="lowKashida"/>
              <w:rPr>
                <w:szCs w:val="28"/>
              </w:rPr>
            </w:pPr>
            <w:r w:rsidRPr="003D6B5B">
              <w:rPr>
                <w:szCs w:val="28"/>
              </w:rPr>
              <w:t xml:space="preserve">Color </w:t>
            </w:r>
            <w:proofErr w:type="spellStart"/>
            <w:r w:rsidRPr="003D6B5B">
              <w:rPr>
                <w:szCs w:val="28"/>
              </w:rPr>
              <w:t>lith</w:t>
            </w:r>
            <w:proofErr w:type="spellEnd"/>
          </w:p>
        </w:tc>
        <w:tc>
          <w:tcPr>
            <w:tcW w:w="1123" w:type="dxa"/>
          </w:tcPr>
          <w:p w14:paraId="634A9634" w14:textId="77777777" w:rsidR="003D6B5B" w:rsidRPr="003D6B5B" w:rsidRDefault="003D6B5B" w:rsidP="003D6B5B">
            <w:pPr>
              <w:tabs>
                <w:tab w:val="left" w:pos="720"/>
              </w:tabs>
              <w:jc w:val="center"/>
              <w:rPr>
                <w:szCs w:val="28"/>
              </w:rPr>
            </w:pPr>
            <w:r w:rsidRPr="003D6B5B">
              <w:rPr>
                <w:szCs w:val="28"/>
              </w:rPr>
              <w:t>1</w:t>
            </w:r>
          </w:p>
        </w:tc>
        <w:tc>
          <w:tcPr>
            <w:tcW w:w="1016" w:type="dxa"/>
          </w:tcPr>
          <w:p w14:paraId="3F712414" w14:textId="77777777" w:rsidR="003D6B5B" w:rsidRPr="003D6B5B" w:rsidRDefault="003D6B5B" w:rsidP="003D6B5B">
            <w:pPr>
              <w:tabs>
                <w:tab w:val="left" w:pos="720"/>
              </w:tabs>
              <w:jc w:val="center"/>
              <w:rPr>
                <w:szCs w:val="28"/>
              </w:rPr>
            </w:pPr>
            <w:r w:rsidRPr="003D6B5B">
              <w:rPr>
                <w:szCs w:val="28"/>
              </w:rPr>
              <w:t>-</w:t>
            </w:r>
          </w:p>
        </w:tc>
        <w:tc>
          <w:tcPr>
            <w:tcW w:w="1560" w:type="dxa"/>
          </w:tcPr>
          <w:p w14:paraId="7281EF46" w14:textId="77777777" w:rsidR="003D6B5B" w:rsidRPr="003D6B5B" w:rsidRDefault="003D6B5B" w:rsidP="003D6B5B">
            <w:pPr>
              <w:tabs>
                <w:tab w:val="left" w:pos="720"/>
              </w:tabs>
              <w:jc w:val="center"/>
              <w:rPr>
                <w:szCs w:val="28"/>
              </w:rPr>
            </w:pPr>
            <w:r w:rsidRPr="003D6B5B">
              <w:rPr>
                <w:szCs w:val="28"/>
              </w:rPr>
              <w:t>1/8</w:t>
            </w:r>
          </w:p>
        </w:tc>
        <w:tc>
          <w:tcPr>
            <w:tcW w:w="1134" w:type="dxa"/>
          </w:tcPr>
          <w:p w14:paraId="7DC552BA" w14:textId="77777777" w:rsidR="003D6B5B" w:rsidRPr="003D6B5B" w:rsidRDefault="003D6B5B" w:rsidP="003D6B5B">
            <w:pPr>
              <w:tabs>
                <w:tab w:val="left" w:pos="720"/>
              </w:tabs>
              <w:jc w:val="center"/>
              <w:rPr>
                <w:szCs w:val="28"/>
              </w:rPr>
            </w:pPr>
            <w:r w:rsidRPr="003D6B5B">
              <w:rPr>
                <w:szCs w:val="28"/>
              </w:rPr>
              <w:t>2</w:t>
            </w:r>
          </w:p>
        </w:tc>
      </w:tr>
      <w:tr w:rsidR="003D6B5B" w:rsidRPr="003D6B5B" w14:paraId="4B33B59A" w14:textId="77777777" w:rsidTr="009C3C63">
        <w:tc>
          <w:tcPr>
            <w:tcW w:w="2797" w:type="dxa"/>
          </w:tcPr>
          <w:p w14:paraId="24DCEAF5" w14:textId="77777777" w:rsidR="003D6B5B" w:rsidRPr="003D6B5B" w:rsidRDefault="003D6B5B" w:rsidP="003D6B5B">
            <w:pPr>
              <w:tabs>
                <w:tab w:val="left" w:pos="720"/>
              </w:tabs>
              <w:jc w:val="lowKashida"/>
              <w:rPr>
                <w:szCs w:val="28"/>
              </w:rPr>
            </w:pPr>
            <w:r w:rsidRPr="003D6B5B">
              <w:rPr>
                <w:szCs w:val="28"/>
              </w:rPr>
              <w:t>Marble</w:t>
            </w:r>
          </w:p>
        </w:tc>
        <w:tc>
          <w:tcPr>
            <w:tcW w:w="1123" w:type="dxa"/>
          </w:tcPr>
          <w:p w14:paraId="4A2E6E34" w14:textId="77777777" w:rsidR="003D6B5B" w:rsidRPr="003D6B5B" w:rsidRDefault="003D6B5B" w:rsidP="003D6B5B">
            <w:pPr>
              <w:tabs>
                <w:tab w:val="left" w:pos="720"/>
              </w:tabs>
              <w:jc w:val="center"/>
              <w:rPr>
                <w:szCs w:val="28"/>
              </w:rPr>
            </w:pPr>
            <w:r w:rsidRPr="003D6B5B">
              <w:rPr>
                <w:szCs w:val="28"/>
              </w:rPr>
              <w:t>-</w:t>
            </w:r>
          </w:p>
        </w:tc>
        <w:tc>
          <w:tcPr>
            <w:tcW w:w="1016" w:type="dxa"/>
          </w:tcPr>
          <w:p w14:paraId="72469961" w14:textId="77777777" w:rsidR="003D6B5B" w:rsidRPr="003D6B5B" w:rsidRDefault="003D6B5B" w:rsidP="003D6B5B">
            <w:pPr>
              <w:tabs>
                <w:tab w:val="left" w:pos="720"/>
              </w:tabs>
              <w:jc w:val="center"/>
              <w:rPr>
                <w:szCs w:val="28"/>
              </w:rPr>
            </w:pPr>
            <w:r w:rsidRPr="003D6B5B">
              <w:rPr>
                <w:szCs w:val="28"/>
              </w:rPr>
              <w:t>1</w:t>
            </w:r>
          </w:p>
        </w:tc>
        <w:tc>
          <w:tcPr>
            <w:tcW w:w="1560" w:type="dxa"/>
          </w:tcPr>
          <w:p w14:paraId="19770BF0" w14:textId="77777777" w:rsidR="003D6B5B" w:rsidRPr="003D6B5B" w:rsidRDefault="003D6B5B" w:rsidP="003D6B5B">
            <w:pPr>
              <w:tabs>
                <w:tab w:val="left" w:pos="720"/>
              </w:tabs>
              <w:jc w:val="center"/>
              <w:rPr>
                <w:szCs w:val="28"/>
              </w:rPr>
            </w:pPr>
            <w:r w:rsidRPr="003D6B5B">
              <w:rPr>
                <w:szCs w:val="28"/>
              </w:rPr>
              <w:t>1/8</w:t>
            </w:r>
          </w:p>
        </w:tc>
        <w:tc>
          <w:tcPr>
            <w:tcW w:w="1134" w:type="dxa"/>
          </w:tcPr>
          <w:p w14:paraId="0711A6AB" w14:textId="77777777" w:rsidR="003D6B5B" w:rsidRPr="003D6B5B" w:rsidRDefault="003D6B5B" w:rsidP="003D6B5B">
            <w:pPr>
              <w:tabs>
                <w:tab w:val="left" w:pos="720"/>
              </w:tabs>
              <w:jc w:val="center"/>
              <w:rPr>
                <w:szCs w:val="28"/>
              </w:rPr>
            </w:pPr>
            <w:r w:rsidRPr="003D6B5B">
              <w:rPr>
                <w:szCs w:val="28"/>
              </w:rPr>
              <w:t>2</w:t>
            </w:r>
          </w:p>
        </w:tc>
      </w:tr>
    </w:tbl>
    <w:p w14:paraId="19CAB9BA" w14:textId="77777777" w:rsidR="003D6B5B" w:rsidRPr="003D6B5B" w:rsidRDefault="003D6B5B" w:rsidP="002A0163">
      <w:pPr>
        <w:numPr>
          <w:ilvl w:val="2"/>
          <w:numId w:val="180"/>
        </w:numPr>
        <w:tabs>
          <w:tab w:val="left" w:pos="720"/>
        </w:tabs>
        <w:spacing w:before="120"/>
        <w:jc w:val="lowKashida"/>
        <w:rPr>
          <w:b/>
          <w:bCs/>
          <w:szCs w:val="28"/>
          <w:u w:val="single"/>
        </w:rPr>
      </w:pPr>
      <w:proofErr w:type="spellStart"/>
      <w:r w:rsidRPr="003D6B5B">
        <w:rPr>
          <w:b/>
          <w:bCs/>
          <w:szCs w:val="28"/>
          <w:u w:val="single"/>
        </w:rPr>
        <w:t>Colouring</w:t>
      </w:r>
      <w:proofErr w:type="spellEnd"/>
      <w:r w:rsidRPr="003D6B5B">
        <w:rPr>
          <w:b/>
          <w:bCs/>
          <w:szCs w:val="28"/>
          <w:u w:val="single"/>
        </w:rPr>
        <w:t xml:space="preserve"> Agents.</w:t>
      </w:r>
    </w:p>
    <w:p w14:paraId="1143D3D0" w14:textId="77777777" w:rsidR="003D6B5B" w:rsidRPr="003D6B5B" w:rsidRDefault="003D6B5B" w:rsidP="003D6B5B">
      <w:pPr>
        <w:tabs>
          <w:tab w:val="left" w:pos="720"/>
          <w:tab w:val="left" w:pos="1440"/>
        </w:tabs>
        <w:spacing w:before="120"/>
        <w:ind w:left="1418" w:hanging="1418"/>
        <w:jc w:val="lowKashida"/>
        <w:rPr>
          <w:szCs w:val="28"/>
        </w:rPr>
      </w:pPr>
      <w:r w:rsidRPr="003D6B5B">
        <w:rPr>
          <w:szCs w:val="28"/>
        </w:rPr>
        <w:tab/>
      </w:r>
      <w:r w:rsidRPr="003D6B5B">
        <w:rPr>
          <w:szCs w:val="28"/>
        </w:rPr>
        <w:tab/>
      </w:r>
      <w:proofErr w:type="spellStart"/>
      <w:r w:rsidRPr="003D6B5B">
        <w:rPr>
          <w:szCs w:val="28"/>
        </w:rPr>
        <w:t>Colouring</w:t>
      </w:r>
      <w:proofErr w:type="spellEnd"/>
      <w:r w:rsidRPr="003D6B5B">
        <w:rPr>
          <w:szCs w:val="28"/>
        </w:rPr>
        <w:t xml:space="preserve"> agents are required in mortar, for use in pointing operations around stone units.  </w:t>
      </w:r>
      <w:proofErr w:type="spellStart"/>
      <w:r w:rsidRPr="003D6B5B">
        <w:rPr>
          <w:szCs w:val="28"/>
        </w:rPr>
        <w:t>Colouring</w:t>
      </w:r>
      <w:proofErr w:type="spellEnd"/>
      <w:r w:rsidRPr="003D6B5B">
        <w:rPr>
          <w:szCs w:val="28"/>
        </w:rPr>
        <w:t xml:space="preserve"> agents shall be pre-blended, before being added to mortar, or pre-blended </w:t>
      </w:r>
      <w:proofErr w:type="spellStart"/>
      <w:r w:rsidRPr="003D6B5B">
        <w:rPr>
          <w:szCs w:val="28"/>
        </w:rPr>
        <w:t>coloured</w:t>
      </w:r>
      <w:proofErr w:type="spellEnd"/>
      <w:r w:rsidRPr="003D6B5B">
        <w:rPr>
          <w:szCs w:val="28"/>
        </w:rPr>
        <w:t xml:space="preserve"> masonry cement.  </w:t>
      </w:r>
      <w:proofErr w:type="spellStart"/>
      <w:r w:rsidRPr="003D6B5B">
        <w:rPr>
          <w:szCs w:val="28"/>
        </w:rPr>
        <w:t>Coloured</w:t>
      </w:r>
      <w:proofErr w:type="spellEnd"/>
      <w:r w:rsidRPr="003D6B5B">
        <w:rPr>
          <w:szCs w:val="28"/>
        </w:rPr>
        <w:t xml:space="preserve"> mortar, shall be black, and shall be acceptable to the Engineer.</w:t>
      </w:r>
    </w:p>
    <w:p w14:paraId="722191B9" w14:textId="77777777" w:rsidR="003D6B5B" w:rsidRPr="003D6B5B" w:rsidRDefault="003D6B5B" w:rsidP="003D6B5B">
      <w:pPr>
        <w:tabs>
          <w:tab w:val="left" w:pos="720"/>
        </w:tabs>
        <w:spacing w:before="120"/>
        <w:ind w:left="1440" w:hanging="1440"/>
        <w:jc w:val="lowKashida"/>
        <w:rPr>
          <w:szCs w:val="28"/>
        </w:rPr>
      </w:pPr>
      <w:r w:rsidRPr="003D6B5B">
        <w:rPr>
          <w:b/>
          <w:bCs/>
          <w:szCs w:val="28"/>
          <w:u w:val="single"/>
        </w:rPr>
        <w:t>PART 3 - EXECUTION</w:t>
      </w:r>
    </w:p>
    <w:p w14:paraId="0CE06B22" w14:textId="77777777" w:rsidR="003D6B5B" w:rsidRPr="003D6B5B" w:rsidRDefault="003D6B5B" w:rsidP="003D6B5B">
      <w:pPr>
        <w:tabs>
          <w:tab w:val="left" w:pos="720"/>
          <w:tab w:val="left" w:pos="1440"/>
        </w:tabs>
        <w:spacing w:before="120"/>
        <w:ind w:left="2160" w:hanging="2160"/>
        <w:jc w:val="lowKashida"/>
        <w:rPr>
          <w:b/>
          <w:bCs/>
          <w:szCs w:val="28"/>
          <w:u w:val="single"/>
        </w:rPr>
      </w:pPr>
      <w:r w:rsidRPr="003D6B5B">
        <w:rPr>
          <w:b/>
          <w:bCs/>
          <w:szCs w:val="28"/>
        </w:rPr>
        <w:t>3.1</w:t>
      </w:r>
      <w:r w:rsidRPr="003D6B5B">
        <w:rPr>
          <w:b/>
          <w:bCs/>
          <w:szCs w:val="28"/>
        </w:rPr>
        <w:tab/>
      </w:r>
      <w:r w:rsidRPr="003D6B5B">
        <w:rPr>
          <w:b/>
          <w:bCs/>
          <w:szCs w:val="28"/>
          <w:u w:val="single"/>
        </w:rPr>
        <w:t>INSTALLATION</w:t>
      </w:r>
    </w:p>
    <w:p w14:paraId="187AB3D2" w14:textId="77777777" w:rsidR="003D6B5B" w:rsidRPr="003D6B5B" w:rsidRDefault="003D6B5B" w:rsidP="003D6B5B">
      <w:pPr>
        <w:tabs>
          <w:tab w:val="left" w:pos="720"/>
          <w:tab w:val="left" w:pos="1440"/>
        </w:tabs>
        <w:spacing w:before="120"/>
        <w:ind w:left="2160" w:hanging="1440"/>
        <w:jc w:val="lowKashida"/>
        <w:rPr>
          <w:szCs w:val="28"/>
        </w:rPr>
      </w:pPr>
      <w:r w:rsidRPr="003D6B5B">
        <w:rPr>
          <w:b/>
          <w:bCs/>
          <w:szCs w:val="28"/>
        </w:rPr>
        <w:t xml:space="preserve">3.1.01  </w:t>
      </w:r>
      <w:r w:rsidRPr="003D6B5B">
        <w:rPr>
          <w:b/>
          <w:bCs/>
          <w:szCs w:val="28"/>
          <w:u w:val="single"/>
        </w:rPr>
        <w:t>Application.</w:t>
      </w:r>
    </w:p>
    <w:p w14:paraId="3651492B" w14:textId="77777777" w:rsidR="003D6B5B" w:rsidRPr="003D6B5B" w:rsidRDefault="003D6B5B" w:rsidP="003D6B5B">
      <w:pPr>
        <w:tabs>
          <w:tab w:val="left" w:pos="720"/>
          <w:tab w:val="left" w:pos="1440"/>
        </w:tabs>
        <w:spacing w:before="120"/>
        <w:ind w:left="1418" w:hanging="698"/>
        <w:jc w:val="lowKashida"/>
        <w:rPr>
          <w:szCs w:val="28"/>
        </w:rPr>
      </w:pPr>
      <w:r w:rsidRPr="003D6B5B">
        <w:rPr>
          <w:szCs w:val="28"/>
        </w:rPr>
        <w:tab/>
        <w:t>See appropriate sections, as named in the "Work Specified Elsewhere" paragraph for application and use of mortar.</w:t>
      </w:r>
    </w:p>
    <w:p w14:paraId="6770D434" w14:textId="1208B94A" w:rsidR="003D6B5B" w:rsidRDefault="003D6B5B" w:rsidP="003D6B5B">
      <w:pPr>
        <w:tabs>
          <w:tab w:val="left" w:pos="720"/>
        </w:tabs>
        <w:spacing w:before="120"/>
        <w:ind w:left="1440" w:hanging="1440"/>
        <w:jc w:val="center"/>
        <w:rPr>
          <w:b/>
          <w:bCs/>
          <w:szCs w:val="28"/>
        </w:rPr>
      </w:pPr>
      <w:r w:rsidRPr="003D6B5B">
        <w:rPr>
          <w:b/>
          <w:bCs/>
          <w:szCs w:val="28"/>
        </w:rPr>
        <w:t>END OF SECTION</w:t>
      </w:r>
    </w:p>
    <w:p w14:paraId="73B90AAB" w14:textId="77777777" w:rsidR="002F6136" w:rsidRPr="003D6B5B" w:rsidRDefault="002F6136" w:rsidP="003D6B5B">
      <w:pPr>
        <w:tabs>
          <w:tab w:val="left" w:pos="720"/>
        </w:tabs>
        <w:spacing w:before="120"/>
        <w:ind w:left="1440" w:hanging="1440"/>
        <w:jc w:val="center"/>
        <w:rPr>
          <w:sz w:val="20"/>
          <w:szCs w:val="20"/>
        </w:rPr>
      </w:pPr>
    </w:p>
    <w:p w14:paraId="1D124938" w14:textId="77777777" w:rsidR="003D6B5B" w:rsidRPr="003D6B5B" w:rsidRDefault="003D6B5B" w:rsidP="00F81F96">
      <w:pPr>
        <w:pStyle w:val="Heading1"/>
      </w:pPr>
      <w:bookmarkStart w:id="346" w:name="_Toc28542225"/>
      <w:r w:rsidRPr="003D6B5B">
        <w:lastRenderedPageBreak/>
        <w:t>SECTION 04150</w:t>
      </w:r>
      <w:bookmarkEnd w:id="346"/>
    </w:p>
    <w:p w14:paraId="618FA4AF" w14:textId="77777777" w:rsidR="003D6B5B" w:rsidRPr="003D6B5B" w:rsidRDefault="003D6B5B" w:rsidP="00F81F96">
      <w:pPr>
        <w:pStyle w:val="Heading1"/>
      </w:pPr>
      <w:bookmarkStart w:id="347" w:name="_Toc28542226"/>
      <w:r w:rsidRPr="003D6B5B">
        <w:t>PLASTERING</w:t>
      </w:r>
      <w:bookmarkEnd w:id="347"/>
    </w:p>
    <w:p w14:paraId="5EADC861" w14:textId="77777777" w:rsidR="003D6B5B" w:rsidRPr="003D6B5B" w:rsidRDefault="003D6B5B" w:rsidP="003D6B5B">
      <w:pPr>
        <w:tabs>
          <w:tab w:val="left" w:pos="720"/>
        </w:tabs>
        <w:spacing w:before="120"/>
        <w:jc w:val="lowKashida"/>
        <w:rPr>
          <w:b/>
          <w:bCs/>
          <w:szCs w:val="28"/>
        </w:rPr>
      </w:pPr>
      <w:r w:rsidRPr="003D6B5B">
        <w:rPr>
          <w:b/>
          <w:bCs/>
          <w:szCs w:val="28"/>
          <w:u w:val="single"/>
        </w:rPr>
        <w:t>PART 1 - GENERAL</w:t>
      </w:r>
    </w:p>
    <w:p w14:paraId="4BED2647" w14:textId="77777777" w:rsidR="003D6B5B" w:rsidRPr="003D6B5B" w:rsidRDefault="003D6B5B" w:rsidP="003D6B5B">
      <w:pPr>
        <w:tabs>
          <w:tab w:val="left" w:pos="720"/>
        </w:tabs>
        <w:spacing w:before="120"/>
        <w:ind w:left="720" w:hanging="720"/>
        <w:jc w:val="lowKashida"/>
        <w:rPr>
          <w:szCs w:val="28"/>
          <w:u w:val="single"/>
        </w:rPr>
      </w:pPr>
      <w:r w:rsidRPr="003D6B5B">
        <w:rPr>
          <w:b/>
          <w:bCs/>
          <w:szCs w:val="28"/>
        </w:rPr>
        <w:t>1.1</w:t>
      </w:r>
      <w:r w:rsidRPr="003D6B5B">
        <w:rPr>
          <w:b/>
          <w:bCs/>
          <w:szCs w:val="28"/>
        </w:rPr>
        <w:tab/>
      </w:r>
      <w:r w:rsidRPr="003D6B5B">
        <w:rPr>
          <w:b/>
          <w:bCs/>
          <w:szCs w:val="28"/>
          <w:u w:val="single"/>
        </w:rPr>
        <w:t>DESCRIPTION</w:t>
      </w:r>
    </w:p>
    <w:p w14:paraId="63E240FE" w14:textId="77777777" w:rsidR="003D6B5B" w:rsidRPr="003D6B5B" w:rsidRDefault="003D6B5B" w:rsidP="003D6B5B">
      <w:pPr>
        <w:tabs>
          <w:tab w:val="left" w:pos="720"/>
        </w:tabs>
        <w:spacing w:before="120"/>
        <w:ind w:left="720" w:hanging="720"/>
        <w:jc w:val="lowKashida"/>
        <w:rPr>
          <w:szCs w:val="28"/>
        </w:rPr>
      </w:pPr>
      <w:r w:rsidRPr="003D6B5B">
        <w:rPr>
          <w:szCs w:val="28"/>
        </w:rPr>
        <w:tab/>
        <w:t xml:space="preserve">This section covers internal and external plastering.  The Contractor shall furnish all </w:t>
      </w:r>
      <w:proofErr w:type="spellStart"/>
      <w:r w:rsidRPr="003D6B5B">
        <w:rPr>
          <w:szCs w:val="28"/>
        </w:rPr>
        <w:t>labour</w:t>
      </w:r>
      <w:proofErr w:type="spellEnd"/>
      <w:r w:rsidRPr="003D6B5B">
        <w:rPr>
          <w:szCs w:val="28"/>
        </w:rPr>
        <w:t>, materials, tools and equipment required by this part of the work.</w:t>
      </w:r>
    </w:p>
    <w:p w14:paraId="79E429E2" w14:textId="77777777" w:rsidR="003D6B5B" w:rsidRPr="003D6B5B" w:rsidRDefault="003D6B5B" w:rsidP="003D6B5B">
      <w:pPr>
        <w:tabs>
          <w:tab w:val="left" w:pos="720"/>
        </w:tabs>
        <w:spacing w:before="120"/>
        <w:ind w:left="1440" w:hanging="1440"/>
        <w:jc w:val="lowKashida"/>
        <w:rPr>
          <w:szCs w:val="28"/>
        </w:rPr>
      </w:pPr>
      <w:r w:rsidRPr="003D6B5B">
        <w:rPr>
          <w:szCs w:val="28"/>
        </w:rPr>
        <w:tab/>
      </w:r>
      <w:r w:rsidRPr="003D6B5B">
        <w:rPr>
          <w:b/>
          <w:bCs/>
          <w:szCs w:val="28"/>
        </w:rPr>
        <w:t>1.1.01</w:t>
      </w:r>
      <w:r w:rsidRPr="003D6B5B">
        <w:rPr>
          <w:b/>
          <w:bCs/>
          <w:szCs w:val="28"/>
        </w:rPr>
        <w:tab/>
      </w:r>
      <w:r w:rsidRPr="003D6B5B">
        <w:rPr>
          <w:b/>
          <w:bCs/>
          <w:szCs w:val="28"/>
          <w:u w:val="single"/>
        </w:rPr>
        <w:t>Related Work</w:t>
      </w:r>
    </w:p>
    <w:p w14:paraId="4127CC98" w14:textId="77777777" w:rsidR="003D6B5B" w:rsidRPr="003D6B5B" w:rsidRDefault="003D6B5B" w:rsidP="003D6B5B">
      <w:pPr>
        <w:tabs>
          <w:tab w:val="left" w:pos="720"/>
        </w:tabs>
        <w:spacing w:before="120"/>
        <w:ind w:left="1440" w:hanging="1440"/>
        <w:jc w:val="lowKashida"/>
        <w:rPr>
          <w:szCs w:val="28"/>
        </w:rPr>
      </w:pPr>
      <w:r w:rsidRPr="003D6B5B">
        <w:rPr>
          <w:szCs w:val="28"/>
        </w:rPr>
        <w:tab/>
      </w:r>
      <w:r w:rsidRPr="003D6B5B">
        <w:rPr>
          <w:szCs w:val="28"/>
        </w:rPr>
        <w:tab/>
        <w:t>Other items of work that relate to, and are referenced in this section, include, but are not limited to, the following sections:-</w:t>
      </w:r>
    </w:p>
    <w:p w14:paraId="2EE0C90C" w14:textId="77777777" w:rsidR="003D6B5B" w:rsidRPr="003D6B5B" w:rsidRDefault="003D6B5B" w:rsidP="003D6B5B">
      <w:pPr>
        <w:tabs>
          <w:tab w:val="left" w:pos="720"/>
          <w:tab w:val="left" w:pos="1440"/>
        </w:tabs>
        <w:spacing w:before="120"/>
        <w:ind w:left="2160" w:hanging="2160"/>
        <w:jc w:val="lowKashida"/>
        <w:rPr>
          <w:szCs w:val="28"/>
        </w:rPr>
      </w:pPr>
      <w:r w:rsidRPr="003D6B5B">
        <w:rPr>
          <w:szCs w:val="28"/>
        </w:rPr>
        <w:tab/>
      </w:r>
      <w:r w:rsidRPr="003D6B5B">
        <w:rPr>
          <w:szCs w:val="28"/>
        </w:rPr>
        <w:tab/>
      </w:r>
      <w:r w:rsidRPr="003D6B5B">
        <w:rPr>
          <w:szCs w:val="28"/>
        </w:rPr>
        <w:tab/>
        <w:t>-  Mortar</w:t>
      </w:r>
    </w:p>
    <w:p w14:paraId="008DA56F" w14:textId="77777777" w:rsidR="003D6B5B" w:rsidRPr="003D6B5B" w:rsidRDefault="003D6B5B" w:rsidP="003D6B5B">
      <w:pPr>
        <w:tabs>
          <w:tab w:val="left" w:pos="720"/>
          <w:tab w:val="left" w:pos="1440"/>
        </w:tabs>
        <w:spacing w:before="120"/>
        <w:ind w:left="2160" w:hanging="2160"/>
        <w:jc w:val="lowKashida"/>
        <w:rPr>
          <w:szCs w:val="28"/>
        </w:rPr>
      </w:pPr>
      <w:r w:rsidRPr="003D6B5B">
        <w:rPr>
          <w:szCs w:val="28"/>
        </w:rPr>
        <w:tab/>
      </w:r>
      <w:r w:rsidRPr="003D6B5B">
        <w:rPr>
          <w:szCs w:val="28"/>
        </w:rPr>
        <w:tab/>
      </w:r>
      <w:r w:rsidRPr="003D6B5B">
        <w:rPr>
          <w:szCs w:val="28"/>
        </w:rPr>
        <w:tab/>
        <w:t>-  Masonry</w:t>
      </w:r>
    </w:p>
    <w:p w14:paraId="55103F28" w14:textId="77777777" w:rsidR="003D6B5B" w:rsidRPr="003D6B5B" w:rsidRDefault="003D6B5B" w:rsidP="003D6B5B">
      <w:pPr>
        <w:tabs>
          <w:tab w:val="left" w:pos="720"/>
          <w:tab w:val="left" w:pos="1440"/>
        </w:tabs>
        <w:spacing w:before="120"/>
        <w:ind w:left="2160" w:hanging="2160"/>
        <w:jc w:val="lowKashida"/>
        <w:rPr>
          <w:szCs w:val="28"/>
        </w:rPr>
      </w:pPr>
      <w:r w:rsidRPr="003D6B5B">
        <w:rPr>
          <w:szCs w:val="28"/>
        </w:rPr>
        <w:tab/>
      </w:r>
      <w:r w:rsidRPr="003D6B5B">
        <w:rPr>
          <w:szCs w:val="28"/>
        </w:rPr>
        <w:tab/>
      </w:r>
      <w:r w:rsidRPr="003D6B5B">
        <w:rPr>
          <w:szCs w:val="28"/>
        </w:rPr>
        <w:tab/>
        <w:t>-  Cast-In-Place Concrete</w:t>
      </w:r>
    </w:p>
    <w:p w14:paraId="6B53C556" w14:textId="77777777" w:rsidR="003D6B5B" w:rsidRPr="003D6B5B" w:rsidRDefault="003D6B5B" w:rsidP="003D6B5B">
      <w:pPr>
        <w:tabs>
          <w:tab w:val="left" w:pos="720"/>
        </w:tabs>
        <w:spacing w:before="120"/>
        <w:jc w:val="lowKashida"/>
        <w:rPr>
          <w:szCs w:val="28"/>
        </w:rPr>
      </w:pPr>
      <w:r w:rsidRPr="003D6B5B">
        <w:rPr>
          <w:szCs w:val="28"/>
        </w:rPr>
        <w:tab/>
      </w:r>
      <w:r w:rsidRPr="003D6B5B">
        <w:rPr>
          <w:szCs w:val="28"/>
        </w:rPr>
        <w:tab/>
      </w:r>
      <w:r w:rsidRPr="003D6B5B">
        <w:rPr>
          <w:szCs w:val="28"/>
        </w:rPr>
        <w:tab/>
        <w:t>-  Damp proofing.</w:t>
      </w:r>
    </w:p>
    <w:p w14:paraId="07C65773" w14:textId="77777777" w:rsidR="003D6B5B" w:rsidRPr="003D6B5B" w:rsidRDefault="003D6B5B" w:rsidP="003D6B5B">
      <w:pPr>
        <w:tabs>
          <w:tab w:val="left" w:pos="720"/>
        </w:tabs>
        <w:spacing w:before="120"/>
        <w:ind w:left="2410" w:hanging="2410"/>
        <w:jc w:val="lowKashida"/>
        <w:rPr>
          <w:b/>
          <w:bCs/>
          <w:szCs w:val="28"/>
          <w:u w:val="single"/>
        </w:rPr>
      </w:pPr>
      <w:r w:rsidRPr="003D6B5B">
        <w:rPr>
          <w:b/>
          <w:bCs/>
          <w:szCs w:val="28"/>
        </w:rPr>
        <w:t>1.2</w:t>
      </w:r>
      <w:r w:rsidRPr="003D6B5B">
        <w:rPr>
          <w:b/>
          <w:bCs/>
          <w:szCs w:val="28"/>
        </w:rPr>
        <w:tab/>
      </w:r>
      <w:r w:rsidRPr="003D6B5B">
        <w:rPr>
          <w:b/>
          <w:bCs/>
          <w:szCs w:val="28"/>
          <w:u w:val="single"/>
        </w:rPr>
        <w:t>APPLICABLE CODES AND STANDARDS</w:t>
      </w:r>
    </w:p>
    <w:p w14:paraId="5F159D22" w14:textId="77777777" w:rsidR="003D6B5B" w:rsidRPr="003D6B5B" w:rsidRDefault="003D6B5B" w:rsidP="003D6B5B">
      <w:pPr>
        <w:tabs>
          <w:tab w:val="left" w:pos="720"/>
        </w:tabs>
        <w:spacing w:before="120"/>
        <w:ind w:left="709" w:firstLine="11"/>
        <w:jc w:val="lowKashida"/>
        <w:rPr>
          <w:szCs w:val="28"/>
        </w:rPr>
      </w:pPr>
      <w:r w:rsidRPr="003D6B5B">
        <w:rPr>
          <w:szCs w:val="28"/>
        </w:rPr>
        <w:t>The Codes and Standards, generally applicable to the work under this section, shall conform to the latest revision of the applicable specifications of the BS.</w:t>
      </w:r>
    </w:p>
    <w:p w14:paraId="5B3A10B2" w14:textId="77777777" w:rsidR="003D6B5B" w:rsidRPr="003D6B5B" w:rsidRDefault="003D6B5B" w:rsidP="003D6B5B">
      <w:pPr>
        <w:tabs>
          <w:tab w:val="left" w:pos="720"/>
        </w:tabs>
        <w:spacing w:before="120"/>
        <w:ind w:left="720" w:hanging="720"/>
        <w:jc w:val="lowKashida"/>
        <w:rPr>
          <w:szCs w:val="28"/>
        </w:rPr>
      </w:pPr>
      <w:r w:rsidRPr="003D6B5B">
        <w:rPr>
          <w:szCs w:val="28"/>
        </w:rPr>
        <w:tab/>
        <w:t>Any other equivalent international standard may be accepted, subject to the Engineer's approval.</w:t>
      </w:r>
    </w:p>
    <w:p w14:paraId="5D9F535B" w14:textId="77777777" w:rsidR="003D6B5B" w:rsidRPr="003D6B5B" w:rsidRDefault="003D6B5B" w:rsidP="003D6B5B">
      <w:pPr>
        <w:tabs>
          <w:tab w:val="left" w:pos="720"/>
        </w:tabs>
        <w:spacing w:before="120"/>
        <w:ind w:left="1440" w:hanging="1440"/>
        <w:jc w:val="lowKashida"/>
        <w:rPr>
          <w:b/>
          <w:bCs/>
          <w:szCs w:val="28"/>
          <w:u w:val="single"/>
        </w:rPr>
      </w:pPr>
      <w:r w:rsidRPr="003D6B5B">
        <w:rPr>
          <w:b/>
          <w:bCs/>
          <w:szCs w:val="28"/>
        </w:rPr>
        <w:t>1.3</w:t>
      </w:r>
      <w:r w:rsidRPr="003D6B5B">
        <w:rPr>
          <w:b/>
          <w:bCs/>
          <w:szCs w:val="28"/>
        </w:rPr>
        <w:tab/>
      </w:r>
      <w:r w:rsidRPr="003D6B5B">
        <w:rPr>
          <w:b/>
          <w:bCs/>
          <w:szCs w:val="28"/>
          <w:u w:val="single"/>
        </w:rPr>
        <w:t>SUBMITTALS</w:t>
      </w:r>
    </w:p>
    <w:p w14:paraId="444DA9F8" w14:textId="77777777" w:rsidR="003D6B5B" w:rsidRPr="003D6B5B" w:rsidRDefault="003D6B5B" w:rsidP="003D6B5B">
      <w:pPr>
        <w:tabs>
          <w:tab w:val="left" w:pos="720"/>
          <w:tab w:val="left" w:pos="1440"/>
        </w:tabs>
        <w:spacing w:before="120"/>
        <w:ind w:left="2160" w:hanging="2160"/>
        <w:jc w:val="lowKashida"/>
        <w:rPr>
          <w:b/>
          <w:bCs/>
          <w:szCs w:val="28"/>
        </w:rPr>
      </w:pPr>
      <w:r w:rsidRPr="003D6B5B">
        <w:rPr>
          <w:b/>
          <w:bCs/>
          <w:szCs w:val="28"/>
        </w:rPr>
        <w:tab/>
        <w:t>1.3.01</w:t>
      </w:r>
      <w:r w:rsidRPr="003D6B5B">
        <w:rPr>
          <w:b/>
          <w:bCs/>
          <w:szCs w:val="28"/>
        </w:rPr>
        <w:tab/>
      </w:r>
      <w:r w:rsidRPr="003D6B5B">
        <w:rPr>
          <w:b/>
          <w:bCs/>
          <w:szCs w:val="28"/>
          <w:u w:val="single"/>
        </w:rPr>
        <w:t>Samples &amp; Data</w:t>
      </w:r>
    </w:p>
    <w:p w14:paraId="727E55C0" w14:textId="77777777" w:rsidR="003D6B5B" w:rsidRPr="003D6B5B" w:rsidRDefault="003D6B5B" w:rsidP="003D6B5B">
      <w:pPr>
        <w:tabs>
          <w:tab w:val="left" w:pos="720"/>
          <w:tab w:val="left" w:pos="1440"/>
        </w:tabs>
        <w:spacing w:before="120"/>
        <w:ind w:left="1418" w:hanging="1418"/>
        <w:jc w:val="lowKashida"/>
        <w:rPr>
          <w:szCs w:val="28"/>
        </w:rPr>
      </w:pPr>
      <w:r w:rsidRPr="003D6B5B">
        <w:rPr>
          <w:szCs w:val="28"/>
        </w:rPr>
        <w:tab/>
      </w:r>
      <w:r w:rsidRPr="003D6B5B">
        <w:rPr>
          <w:szCs w:val="28"/>
        </w:rPr>
        <w:tab/>
        <w:t>All submittals of samples and data shall be in accordance with the Engineering Information and Requirements.</w:t>
      </w:r>
    </w:p>
    <w:p w14:paraId="73AC8B9A" w14:textId="77777777" w:rsidR="003D6B5B" w:rsidRPr="003D6B5B" w:rsidRDefault="003D6B5B" w:rsidP="003D6B5B">
      <w:pPr>
        <w:tabs>
          <w:tab w:val="left" w:pos="720"/>
          <w:tab w:val="left" w:pos="1440"/>
        </w:tabs>
        <w:spacing w:before="120"/>
        <w:ind w:left="2160" w:hanging="2160"/>
        <w:jc w:val="lowKashida"/>
        <w:rPr>
          <w:szCs w:val="28"/>
        </w:rPr>
      </w:pPr>
      <w:r w:rsidRPr="003D6B5B">
        <w:rPr>
          <w:szCs w:val="28"/>
        </w:rPr>
        <w:tab/>
      </w:r>
      <w:r w:rsidRPr="003D6B5B">
        <w:rPr>
          <w:b/>
          <w:bCs/>
          <w:szCs w:val="28"/>
        </w:rPr>
        <w:t>1.3.02</w:t>
      </w:r>
      <w:r w:rsidRPr="003D6B5B">
        <w:rPr>
          <w:b/>
          <w:bCs/>
          <w:szCs w:val="28"/>
        </w:rPr>
        <w:tab/>
      </w:r>
      <w:r w:rsidRPr="003D6B5B">
        <w:rPr>
          <w:b/>
          <w:bCs/>
          <w:szCs w:val="28"/>
          <w:u w:val="single"/>
        </w:rPr>
        <w:t>Certifications</w:t>
      </w:r>
    </w:p>
    <w:p w14:paraId="3D747FAB" w14:textId="77777777" w:rsidR="003D6B5B" w:rsidRPr="003D6B5B" w:rsidRDefault="003D6B5B" w:rsidP="003D6B5B">
      <w:pPr>
        <w:tabs>
          <w:tab w:val="left" w:pos="720"/>
          <w:tab w:val="left" w:pos="1440"/>
        </w:tabs>
        <w:spacing w:before="120"/>
        <w:ind w:left="1418" w:hanging="1418"/>
        <w:jc w:val="lowKashida"/>
        <w:rPr>
          <w:szCs w:val="28"/>
        </w:rPr>
      </w:pPr>
      <w:r w:rsidRPr="003D6B5B">
        <w:rPr>
          <w:szCs w:val="28"/>
        </w:rPr>
        <w:tab/>
      </w:r>
      <w:r w:rsidRPr="003D6B5B">
        <w:rPr>
          <w:szCs w:val="28"/>
        </w:rPr>
        <w:tab/>
        <w:t>The Contractor shall submit certification that all materials have been tested, and conform to the specified requirements.</w:t>
      </w:r>
    </w:p>
    <w:p w14:paraId="39528C2D" w14:textId="77777777" w:rsidR="003D6B5B" w:rsidRPr="003D6B5B" w:rsidRDefault="003D6B5B" w:rsidP="003D6B5B">
      <w:pPr>
        <w:tabs>
          <w:tab w:val="left" w:pos="720"/>
          <w:tab w:val="left" w:pos="1440"/>
        </w:tabs>
        <w:spacing w:before="120"/>
        <w:ind w:left="1418" w:hanging="1418"/>
        <w:jc w:val="lowKashida"/>
        <w:rPr>
          <w:szCs w:val="28"/>
        </w:rPr>
      </w:pPr>
    </w:p>
    <w:p w14:paraId="2ED87802" w14:textId="77777777" w:rsidR="003D6B5B" w:rsidRPr="003D6B5B" w:rsidRDefault="003D6B5B" w:rsidP="003D6B5B">
      <w:pPr>
        <w:tabs>
          <w:tab w:val="left" w:pos="720"/>
          <w:tab w:val="left" w:pos="1440"/>
        </w:tabs>
        <w:spacing w:before="120"/>
        <w:ind w:left="2160" w:hanging="2160"/>
        <w:jc w:val="lowKashida"/>
        <w:rPr>
          <w:b/>
          <w:bCs/>
          <w:szCs w:val="28"/>
        </w:rPr>
      </w:pPr>
      <w:r w:rsidRPr="003D6B5B">
        <w:rPr>
          <w:b/>
          <w:bCs/>
          <w:szCs w:val="28"/>
          <w:u w:val="single"/>
        </w:rPr>
        <w:t>PART 2 - PRODUCTS</w:t>
      </w:r>
    </w:p>
    <w:p w14:paraId="4180C084" w14:textId="77777777" w:rsidR="003D6B5B" w:rsidRPr="003D6B5B" w:rsidRDefault="003D6B5B" w:rsidP="003D6B5B">
      <w:pPr>
        <w:tabs>
          <w:tab w:val="left" w:pos="720"/>
          <w:tab w:val="left" w:pos="1440"/>
        </w:tabs>
        <w:spacing w:before="120"/>
        <w:ind w:left="2160" w:hanging="2160"/>
        <w:jc w:val="lowKashida"/>
        <w:rPr>
          <w:b/>
          <w:bCs/>
          <w:szCs w:val="28"/>
          <w:u w:val="single"/>
        </w:rPr>
      </w:pPr>
      <w:r w:rsidRPr="003D6B5B">
        <w:rPr>
          <w:b/>
          <w:bCs/>
          <w:szCs w:val="28"/>
        </w:rPr>
        <w:t>2.1</w:t>
      </w:r>
      <w:r w:rsidRPr="003D6B5B">
        <w:rPr>
          <w:b/>
          <w:bCs/>
          <w:szCs w:val="28"/>
        </w:rPr>
        <w:tab/>
      </w:r>
      <w:r w:rsidRPr="003D6B5B">
        <w:rPr>
          <w:b/>
          <w:bCs/>
          <w:szCs w:val="28"/>
          <w:u w:val="single"/>
        </w:rPr>
        <w:t>MATERIALS</w:t>
      </w:r>
    </w:p>
    <w:p w14:paraId="03664EFD" w14:textId="77777777" w:rsidR="003D6B5B" w:rsidRPr="003D6B5B" w:rsidRDefault="003D6B5B" w:rsidP="003D6B5B">
      <w:pPr>
        <w:tabs>
          <w:tab w:val="left" w:pos="720"/>
          <w:tab w:val="left" w:pos="1440"/>
        </w:tabs>
        <w:spacing w:before="120"/>
        <w:ind w:left="2160" w:hanging="2160"/>
        <w:jc w:val="lowKashida"/>
        <w:rPr>
          <w:szCs w:val="28"/>
        </w:rPr>
      </w:pPr>
      <w:r w:rsidRPr="003D6B5B">
        <w:rPr>
          <w:b/>
          <w:bCs/>
          <w:szCs w:val="28"/>
        </w:rPr>
        <w:tab/>
        <w:t>2.1.01</w:t>
      </w:r>
      <w:r w:rsidRPr="003D6B5B">
        <w:rPr>
          <w:b/>
          <w:bCs/>
          <w:szCs w:val="28"/>
        </w:rPr>
        <w:tab/>
      </w:r>
      <w:r w:rsidRPr="003D6B5B">
        <w:rPr>
          <w:b/>
          <w:bCs/>
          <w:szCs w:val="28"/>
          <w:u w:val="single"/>
        </w:rPr>
        <w:t>Materials List</w:t>
      </w:r>
    </w:p>
    <w:p w14:paraId="06F0FAE2" w14:textId="77777777" w:rsidR="003D6B5B" w:rsidRPr="003D6B5B" w:rsidRDefault="003D6B5B" w:rsidP="003D6B5B">
      <w:pPr>
        <w:tabs>
          <w:tab w:val="left" w:pos="720"/>
          <w:tab w:val="left" w:pos="1440"/>
        </w:tabs>
        <w:spacing w:before="120"/>
        <w:ind w:left="2160" w:hanging="2160"/>
        <w:jc w:val="lowKashida"/>
        <w:rPr>
          <w:szCs w:val="28"/>
        </w:rPr>
      </w:pPr>
      <w:r w:rsidRPr="003D6B5B">
        <w:rPr>
          <w:szCs w:val="28"/>
        </w:rPr>
        <w:tab/>
      </w:r>
      <w:r w:rsidRPr="003D6B5B">
        <w:rPr>
          <w:szCs w:val="28"/>
        </w:rPr>
        <w:tab/>
        <w:t>Mortar:  see Section 04 100.</w:t>
      </w:r>
    </w:p>
    <w:p w14:paraId="65D561B4" w14:textId="77777777" w:rsidR="003D6B5B" w:rsidRPr="003D6B5B" w:rsidRDefault="003D6B5B" w:rsidP="003D6B5B">
      <w:pPr>
        <w:tabs>
          <w:tab w:val="left" w:pos="720"/>
          <w:tab w:val="left" w:pos="1440"/>
        </w:tabs>
        <w:spacing w:before="120"/>
        <w:ind w:left="2160" w:hanging="2160"/>
        <w:jc w:val="lowKashida"/>
        <w:rPr>
          <w:szCs w:val="28"/>
        </w:rPr>
      </w:pPr>
      <w:r w:rsidRPr="003D6B5B">
        <w:rPr>
          <w:szCs w:val="28"/>
        </w:rPr>
        <w:tab/>
      </w:r>
      <w:r w:rsidRPr="003D6B5B">
        <w:rPr>
          <w:b/>
          <w:bCs/>
          <w:szCs w:val="28"/>
        </w:rPr>
        <w:t>2.1.02</w:t>
      </w:r>
      <w:r w:rsidRPr="003D6B5B">
        <w:rPr>
          <w:b/>
          <w:bCs/>
          <w:szCs w:val="28"/>
        </w:rPr>
        <w:tab/>
      </w:r>
      <w:r w:rsidRPr="003D6B5B">
        <w:rPr>
          <w:b/>
          <w:bCs/>
          <w:szCs w:val="28"/>
          <w:u w:val="single"/>
        </w:rPr>
        <w:t>Accessories</w:t>
      </w:r>
    </w:p>
    <w:p w14:paraId="461219AC" w14:textId="77777777" w:rsidR="003D6B5B" w:rsidRPr="003D6B5B" w:rsidRDefault="003D6B5B" w:rsidP="003D6B5B">
      <w:pPr>
        <w:tabs>
          <w:tab w:val="left" w:pos="720"/>
          <w:tab w:val="left" w:pos="1440"/>
        </w:tabs>
        <w:spacing w:before="120"/>
        <w:ind w:left="1418" w:hanging="1418"/>
        <w:jc w:val="lowKashida"/>
        <w:rPr>
          <w:szCs w:val="28"/>
        </w:rPr>
      </w:pPr>
      <w:r w:rsidRPr="003D6B5B">
        <w:rPr>
          <w:szCs w:val="28"/>
        </w:rPr>
        <w:tab/>
      </w:r>
      <w:r w:rsidRPr="003D6B5B">
        <w:rPr>
          <w:szCs w:val="28"/>
        </w:rPr>
        <w:tab/>
        <w:t>The Contractor shall furnish all accessories, such as expanded metal lath (strip mesh, corner mesh, corner beads) ... etc., necessary to complete the works.</w:t>
      </w:r>
    </w:p>
    <w:p w14:paraId="3F6FA8D0" w14:textId="77777777" w:rsidR="003D6B5B" w:rsidRPr="003D6B5B" w:rsidRDefault="003D6B5B" w:rsidP="003D6B5B">
      <w:pPr>
        <w:tabs>
          <w:tab w:val="left" w:pos="720"/>
          <w:tab w:val="left" w:pos="1440"/>
        </w:tabs>
        <w:spacing w:before="120"/>
        <w:ind w:left="1418" w:hanging="1418"/>
        <w:jc w:val="lowKashida"/>
        <w:rPr>
          <w:szCs w:val="28"/>
        </w:rPr>
      </w:pPr>
    </w:p>
    <w:p w14:paraId="39ABF86C" w14:textId="77777777" w:rsidR="003D6B5B" w:rsidRPr="003D6B5B" w:rsidRDefault="003D6B5B" w:rsidP="003D6B5B">
      <w:pPr>
        <w:rPr>
          <w:b/>
          <w:bCs/>
          <w:u w:val="single"/>
        </w:rPr>
      </w:pPr>
      <w:r w:rsidRPr="003D6B5B">
        <w:rPr>
          <w:szCs w:val="28"/>
        </w:rPr>
        <w:tab/>
      </w:r>
      <w:r w:rsidRPr="003D6B5B">
        <w:rPr>
          <w:b/>
          <w:bCs/>
          <w:szCs w:val="28"/>
        </w:rPr>
        <w:t>2.1.03</w:t>
      </w:r>
      <w:r w:rsidRPr="003D6B5B">
        <w:rPr>
          <w:szCs w:val="28"/>
        </w:rPr>
        <w:t xml:space="preserve">  </w:t>
      </w:r>
      <w:proofErr w:type="spellStart"/>
      <w:r w:rsidRPr="003D6B5B">
        <w:rPr>
          <w:b/>
          <w:bCs/>
          <w:u w:val="single"/>
        </w:rPr>
        <w:t>Shebreeze</w:t>
      </w:r>
      <w:proofErr w:type="spellEnd"/>
      <w:r w:rsidRPr="003D6B5B">
        <w:rPr>
          <w:b/>
          <w:bCs/>
          <w:u w:val="single"/>
        </w:rPr>
        <w:t xml:space="preserve"> Plastering Material:</w:t>
      </w:r>
    </w:p>
    <w:p w14:paraId="15661E4E" w14:textId="77777777" w:rsidR="003D6B5B" w:rsidRPr="003D6B5B" w:rsidRDefault="003D6B5B" w:rsidP="003D6B5B">
      <w:pPr>
        <w:rPr>
          <w:sz w:val="20"/>
          <w:szCs w:val="20"/>
        </w:rPr>
      </w:pPr>
    </w:p>
    <w:p w14:paraId="09A54C5D" w14:textId="77777777" w:rsidR="003D6B5B" w:rsidRPr="003D6B5B" w:rsidRDefault="003D6B5B" w:rsidP="002A0163">
      <w:pPr>
        <w:numPr>
          <w:ilvl w:val="0"/>
          <w:numId w:val="181"/>
        </w:numPr>
        <w:tabs>
          <w:tab w:val="num" w:pos="1418"/>
        </w:tabs>
        <w:ind w:left="1418" w:hanging="709"/>
        <w:jc w:val="lowKashida"/>
      </w:pPr>
      <w:r w:rsidRPr="003D6B5B">
        <w:t xml:space="preserve">The materials should </w:t>
      </w:r>
      <w:r w:rsidRPr="003D6B5B">
        <w:rPr>
          <w:color w:val="000000"/>
        </w:rPr>
        <w:t xml:space="preserve">fulfill </w:t>
      </w:r>
      <w:r w:rsidRPr="003D6B5B">
        <w:t>the latest currently used specification. Fine Aggregate should be Quartz Sand only. It is forbidden to use broken stones fine aggregates.</w:t>
      </w:r>
    </w:p>
    <w:p w14:paraId="256F3DD7" w14:textId="77777777" w:rsidR="003D6B5B" w:rsidRPr="003D6B5B" w:rsidRDefault="003D6B5B" w:rsidP="003D6B5B">
      <w:pPr>
        <w:ind w:left="360"/>
        <w:jc w:val="lowKashida"/>
      </w:pPr>
      <w:r w:rsidRPr="003D6B5B">
        <w:t xml:space="preserve"> </w:t>
      </w:r>
    </w:p>
    <w:p w14:paraId="37A42178" w14:textId="77777777" w:rsidR="003D6B5B" w:rsidRPr="003D6B5B" w:rsidRDefault="003D6B5B" w:rsidP="002A0163">
      <w:pPr>
        <w:numPr>
          <w:ilvl w:val="0"/>
          <w:numId w:val="181"/>
        </w:numPr>
        <w:tabs>
          <w:tab w:val="num" w:pos="1418"/>
        </w:tabs>
        <w:ind w:left="1418"/>
        <w:jc w:val="lowKashida"/>
      </w:pPr>
      <w:r w:rsidRPr="003D6B5B">
        <w:lastRenderedPageBreak/>
        <w:t>The used coloring agent should confirm to BS (1014).  Lead and Zink free component.</w:t>
      </w:r>
    </w:p>
    <w:p w14:paraId="2EA4D38F" w14:textId="77777777" w:rsidR="003D6B5B" w:rsidRPr="003D6B5B" w:rsidRDefault="003D6B5B" w:rsidP="003D6B5B">
      <w:pPr>
        <w:jc w:val="lowKashida"/>
      </w:pPr>
    </w:p>
    <w:p w14:paraId="0454DC0F" w14:textId="77777777" w:rsidR="003D6B5B" w:rsidRPr="003D6B5B" w:rsidRDefault="003D6B5B" w:rsidP="003D6B5B">
      <w:pPr>
        <w:ind w:left="360" w:firstLine="338"/>
        <w:jc w:val="lowKashida"/>
        <w:rPr>
          <w:sz w:val="20"/>
          <w:szCs w:val="20"/>
        </w:rPr>
      </w:pPr>
      <w:r w:rsidRPr="003D6B5B">
        <w:rPr>
          <w:b/>
          <w:bCs/>
        </w:rPr>
        <w:t>2.1.04</w:t>
      </w:r>
      <w:r w:rsidRPr="003D6B5B">
        <w:t xml:space="preserve"> </w:t>
      </w:r>
      <w:r w:rsidRPr="003D6B5B">
        <w:tab/>
      </w:r>
      <w:proofErr w:type="spellStart"/>
      <w:r w:rsidRPr="003D6B5B">
        <w:rPr>
          <w:b/>
          <w:bCs/>
          <w:u w:val="single"/>
        </w:rPr>
        <w:t>Shebreeze</w:t>
      </w:r>
      <w:proofErr w:type="spellEnd"/>
      <w:r w:rsidRPr="003D6B5B">
        <w:rPr>
          <w:b/>
          <w:bCs/>
          <w:u w:val="single"/>
        </w:rPr>
        <w:t xml:space="preserve"> Mix Preparation</w:t>
      </w:r>
    </w:p>
    <w:p w14:paraId="468AED63" w14:textId="77777777" w:rsidR="003D6B5B" w:rsidRPr="003D6B5B" w:rsidRDefault="003D6B5B" w:rsidP="003D6B5B">
      <w:pPr>
        <w:ind w:left="360"/>
        <w:jc w:val="lowKashida"/>
        <w:rPr>
          <w:sz w:val="20"/>
          <w:szCs w:val="20"/>
        </w:rPr>
      </w:pPr>
    </w:p>
    <w:p w14:paraId="5AC1C2CF" w14:textId="77777777" w:rsidR="003D6B5B" w:rsidRPr="003D6B5B" w:rsidRDefault="003D6B5B" w:rsidP="002A0163">
      <w:pPr>
        <w:numPr>
          <w:ilvl w:val="1"/>
          <w:numId w:val="183"/>
        </w:numPr>
        <w:spacing w:before="120"/>
        <w:ind w:hanging="731"/>
        <w:jc w:val="lowKashida"/>
      </w:pPr>
      <w:r w:rsidRPr="003D6B5B">
        <w:t>When hydrated line is used it is mixed with the fine aggregator first until a homogeneous mix is formed, then cement is added while still mixing. Water is then added gradually until a suitable mortar consistency is reached.</w:t>
      </w:r>
    </w:p>
    <w:p w14:paraId="565B62DA" w14:textId="77777777" w:rsidR="003D6B5B" w:rsidRPr="003D6B5B" w:rsidRDefault="003D6B5B" w:rsidP="002A0163">
      <w:pPr>
        <w:numPr>
          <w:ilvl w:val="1"/>
          <w:numId w:val="183"/>
        </w:numPr>
        <w:spacing w:before="120"/>
        <w:ind w:hanging="731"/>
        <w:jc w:val="lowKashida"/>
      </w:pPr>
      <w:r w:rsidRPr="003D6B5B">
        <w:t xml:space="preserve"> The volume of the hydrated lime does not affect the total volume of the mix.</w:t>
      </w:r>
    </w:p>
    <w:p w14:paraId="0AEC355E" w14:textId="77777777" w:rsidR="003D6B5B" w:rsidRPr="003D6B5B" w:rsidRDefault="003D6B5B" w:rsidP="002A0163">
      <w:pPr>
        <w:numPr>
          <w:ilvl w:val="1"/>
          <w:numId w:val="183"/>
        </w:numPr>
        <w:spacing w:before="120"/>
        <w:ind w:hanging="731"/>
        <w:jc w:val="lowKashida"/>
      </w:pPr>
      <w:r w:rsidRPr="003D6B5B">
        <w:t>When plasticizers additives are used, it should be according to the manufacturing company instructions and the Engineer's approval. In this are hydrated lime is not used.</w:t>
      </w:r>
    </w:p>
    <w:p w14:paraId="22C80768" w14:textId="77777777" w:rsidR="003D6B5B" w:rsidRPr="003D6B5B" w:rsidRDefault="003D6B5B" w:rsidP="002A0163">
      <w:pPr>
        <w:numPr>
          <w:ilvl w:val="1"/>
          <w:numId w:val="183"/>
        </w:numPr>
        <w:spacing w:before="120"/>
        <w:ind w:hanging="731"/>
        <w:jc w:val="lowKashida"/>
      </w:pPr>
      <w:r w:rsidRPr="003D6B5B">
        <w:t xml:space="preserve"> Either Manual or mechanical mixing on special plats of metal or wood may be used. Provided that previously determined mixing proportions is used and approved by the Engineer.</w:t>
      </w:r>
    </w:p>
    <w:p w14:paraId="6ED0D35B" w14:textId="77777777" w:rsidR="003D6B5B" w:rsidRPr="003D6B5B" w:rsidRDefault="003D6B5B" w:rsidP="003D6B5B">
      <w:pPr>
        <w:tabs>
          <w:tab w:val="left" w:pos="720"/>
        </w:tabs>
        <w:spacing w:before="120"/>
        <w:jc w:val="lowKashida"/>
        <w:rPr>
          <w:b/>
          <w:bCs/>
          <w:szCs w:val="28"/>
        </w:rPr>
      </w:pPr>
      <w:r w:rsidRPr="003D6B5B">
        <w:rPr>
          <w:b/>
          <w:bCs/>
          <w:szCs w:val="28"/>
          <w:u w:val="single"/>
        </w:rPr>
        <w:t>PART 3 - EXECUTION</w:t>
      </w:r>
    </w:p>
    <w:p w14:paraId="5C493B33" w14:textId="77777777" w:rsidR="003D6B5B" w:rsidRPr="003D6B5B" w:rsidRDefault="003D6B5B" w:rsidP="003D6B5B">
      <w:pPr>
        <w:tabs>
          <w:tab w:val="left" w:pos="1134"/>
        </w:tabs>
        <w:spacing w:before="120"/>
        <w:ind w:left="1134" w:hanging="1134"/>
        <w:jc w:val="lowKashida"/>
        <w:rPr>
          <w:szCs w:val="28"/>
        </w:rPr>
      </w:pPr>
      <w:r w:rsidRPr="003D6B5B">
        <w:rPr>
          <w:b/>
          <w:bCs/>
          <w:szCs w:val="28"/>
        </w:rPr>
        <w:t xml:space="preserve">General  : </w:t>
      </w:r>
      <w:r w:rsidRPr="003D6B5B">
        <w:rPr>
          <w:b/>
          <w:bCs/>
          <w:szCs w:val="28"/>
        </w:rPr>
        <w:tab/>
      </w:r>
      <w:r w:rsidRPr="003D6B5B">
        <w:rPr>
          <w:szCs w:val="28"/>
        </w:rPr>
        <w:t>The work shall be executed in accordance with BS 5692, to the satisfaction of the Engineer. Any work rejected through non-compliance with the specification shall be removed and replaced at the contractor's expense.</w:t>
      </w:r>
    </w:p>
    <w:p w14:paraId="0070F829" w14:textId="77777777" w:rsidR="003D6B5B" w:rsidRPr="003D6B5B" w:rsidRDefault="003D6B5B" w:rsidP="002A0163">
      <w:pPr>
        <w:numPr>
          <w:ilvl w:val="1"/>
          <w:numId w:val="182"/>
        </w:numPr>
        <w:spacing w:before="120"/>
        <w:jc w:val="lowKashida"/>
        <w:rPr>
          <w:b/>
          <w:bCs/>
          <w:szCs w:val="28"/>
          <w:u w:val="single"/>
        </w:rPr>
      </w:pPr>
      <w:r w:rsidRPr="003D6B5B">
        <w:rPr>
          <w:b/>
          <w:bCs/>
          <w:szCs w:val="28"/>
          <w:u w:val="single"/>
        </w:rPr>
        <w:t>INSTALLATION</w:t>
      </w:r>
    </w:p>
    <w:p w14:paraId="08ECEE33" w14:textId="77777777" w:rsidR="003D6B5B" w:rsidRPr="003D6B5B" w:rsidRDefault="003D6B5B" w:rsidP="003D6B5B">
      <w:pPr>
        <w:tabs>
          <w:tab w:val="left" w:pos="720"/>
        </w:tabs>
        <w:spacing w:before="120"/>
        <w:ind w:left="720"/>
        <w:jc w:val="lowKashida"/>
        <w:rPr>
          <w:b/>
          <w:bCs/>
          <w:szCs w:val="28"/>
          <w:u w:val="single"/>
        </w:rPr>
      </w:pPr>
      <w:r w:rsidRPr="003D6B5B">
        <w:rPr>
          <w:b/>
          <w:bCs/>
          <w:szCs w:val="28"/>
        </w:rPr>
        <w:t>3.1.1</w:t>
      </w:r>
      <w:r w:rsidRPr="003D6B5B">
        <w:rPr>
          <w:b/>
          <w:bCs/>
          <w:szCs w:val="28"/>
          <w:u w:val="single"/>
        </w:rPr>
        <w:t xml:space="preserve"> Ordinary plastering</w:t>
      </w:r>
    </w:p>
    <w:p w14:paraId="047AE1F0" w14:textId="77777777" w:rsidR="003D6B5B" w:rsidRPr="003D6B5B" w:rsidRDefault="003D6B5B" w:rsidP="003D6B5B">
      <w:pPr>
        <w:tabs>
          <w:tab w:val="left" w:pos="720"/>
        </w:tabs>
        <w:spacing w:before="120"/>
        <w:ind w:left="720" w:hanging="720"/>
        <w:jc w:val="lowKashida"/>
        <w:rPr>
          <w:szCs w:val="28"/>
        </w:rPr>
      </w:pPr>
      <w:r w:rsidRPr="003D6B5B">
        <w:rPr>
          <w:szCs w:val="28"/>
        </w:rPr>
        <w:tab/>
        <w:t>The surface to be plastered must be cleaned from dust, soot, grease and other materials damaging the plaster.</w:t>
      </w:r>
    </w:p>
    <w:p w14:paraId="793A7722" w14:textId="77777777" w:rsidR="003D6B5B" w:rsidRPr="003D6B5B" w:rsidRDefault="003D6B5B" w:rsidP="003D6B5B">
      <w:pPr>
        <w:tabs>
          <w:tab w:val="left" w:pos="720"/>
        </w:tabs>
        <w:spacing w:before="120"/>
        <w:ind w:left="720" w:hanging="720"/>
        <w:jc w:val="lowKashida"/>
        <w:rPr>
          <w:szCs w:val="28"/>
        </w:rPr>
      </w:pPr>
      <w:r w:rsidRPr="003D6B5B">
        <w:rPr>
          <w:szCs w:val="28"/>
        </w:rPr>
        <w:tab/>
        <w:t>All electrical conduits, water and sanitary installations shall be covered by strip meshes.  The width of the strip must be projected by 40 mm on both sides of the covered installations.  Strips must be fixed by nails.  All extruding corners must be protected by corner beads.</w:t>
      </w:r>
    </w:p>
    <w:p w14:paraId="52F94BB9" w14:textId="77777777" w:rsidR="003D6B5B" w:rsidRPr="003D6B5B" w:rsidRDefault="003D6B5B" w:rsidP="003D6B5B">
      <w:pPr>
        <w:tabs>
          <w:tab w:val="left" w:pos="720"/>
        </w:tabs>
        <w:spacing w:before="120"/>
        <w:ind w:left="720" w:hanging="720"/>
        <w:jc w:val="lowKashida"/>
        <w:rPr>
          <w:szCs w:val="28"/>
        </w:rPr>
      </w:pPr>
      <w:r w:rsidRPr="003D6B5B">
        <w:rPr>
          <w:szCs w:val="28"/>
        </w:rPr>
        <w:tab/>
        <w:t>The plastering must be executed in three subsequent coats, as follows:-</w:t>
      </w:r>
    </w:p>
    <w:p w14:paraId="40DADDE3" w14:textId="77777777" w:rsidR="003D6B5B" w:rsidRPr="003D6B5B" w:rsidRDefault="003D6B5B" w:rsidP="003D6B5B">
      <w:pPr>
        <w:tabs>
          <w:tab w:val="left" w:pos="720"/>
        </w:tabs>
        <w:spacing w:before="120"/>
        <w:ind w:left="1440" w:hanging="1440"/>
        <w:jc w:val="lowKashida"/>
        <w:rPr>
          <w:szCs w:val="28"/>
        </w:rPr>
      </w:pPr>
      <w:r w:rsidRPr="003D6B5B">
        <w:rPr>
          <w:szCs w:val="28"/>
        </w:rPr>
        <w:tab/>
        <w:t>a.</w:t>
      </w:r>
      <w:r w:rsidRPr="003D6B5B">
        <w:rPr>
          <w:szCs w:val="28"/>
        </w:rPr>
        <w:tab/>
        <w:t>First under coat:  To provide rough surface (i.e. good bond) between the plastered surface and the second under coat.</w:t>
      </w:r>
    </w:p>
    <w:p w14:paraId="277F1399" w14:textId="77777777" w:rsidR="003D6B5B" w:rsidRPr="003D6B5B" w:rsidRDefault="003D6B5B" w:rsidP="003D6B5B">
      <w:pPr>
        <w:tabs>
          <w:tab w:val="left" w:pos="720"/>
        </w:tabs>
        <w:spacing w:before="120"/>
        <w:ind w:left="1440" w:hanging="1440"/>
        <w:jc w:val="lowKashida"/>
        <w:rPr>
          <w:szCs w:val="28"/>
        </w:rPr>
      </w:pPr>
      <w:r w:rsidRPr="003D6B5B">
        <w:rPr>
          <w:szCs w:val="28"/>
        </w:rPr>
        <w:tab/>
        <w:t>b.</w:t>
      </w:r>
      <w:r w:rsidRPr="003D6B5B">
        <w:rPr>
          <w:szCs w:val="28"/>
        </w:rPr>
        <w:tab/>
        <w:t>Second under coat:  This is the main plastering coat which gives the desired evenness, straightness and verticality to the plastering.  The thickness of this coat ranges between (10-15) mm.</w:t>
      </w:r>
    </w:p>
    <w:p w14:paraId="511FAF05" w14:textId="77777777" w:rsidR="003D6B5B" w:rsidRPr="003D6B5B" w:rsidRDefault="003D6B5B" w:rsidP="003D6B5B">
      <w:pPr>
        <w:tabs>
          <w:tab w:val="left" w:pos="720"/>
        </w:tabs>
        <w:spacing w:before="120"/>
        <w:ind w:left="1440" w:hanging="1440"/>
        <w:jc w:val="lowKashida"/>
        <w:rPr>
          <w:szCs w:val="28"/>
        </w:rPr>
      </w:pPr>
      <w:r w:rsidRPr="003D6B5B">
        <w:rPr>
          <w:szCs w:val="28"/>
        </w:rPr>
        <w:tab/>
        <w:t>c.</w:t>
      </w:r>
      <w:r w:rsidRPr="003D6B5B">
        <w:rPr>
          <w:szCs w:val="28"/>
        </w:rPr>
        <w:tab/>
        <w:t>Top Coat:  This is the final (smooth) coat of plastering.  The thickness of this coat ranges between (3-5) mm.</w:t>
      </w:r>
    </w:p>
    <w:p w14:paraId="478A35DF" w14:textId="77777777" w:rsidR="003D6B5B" w:rsidRPr="003D6B5B" w:rsidRDefault="003D6B5B" w:rsidP="003D6B5B">
      <w:pPr>
        <w:tabs>
          <w:tab w:val="left" w:pos="720"/>
        </w:tabs>
        <w:spacing w:before="120"/>
        <w:ind w:left="720" w:hanging="720"/>
        <w:jc w:val="lowKashida"/>
        <w:rPr>
          <w:szCs w:val="28"/>
        </w:rPr>
      </w:pPr>
      <w:r w:rsidRPr="003D6B5B">
        <w:rPr>
          <w:szCs w:val="28"/>
        </w:rPr>
        <w:tab/>
        <w:t xml:space="preserve">Each coat must be cured for at least 24 </w:t>
      </w:r>
      <w:proofErr w:type="spellStart"/>
      <w:r w:rsidRPr="003D6B5B">
        <w:rPr>
          <w:szCs w:val="28"/>
        </w:rPr>
        <w:t>hrs</w:t>
      </w:r>
      <w:proofErr w:type="spellEnd"/>
      <w:r w:rsidRPr="003D6B5B">
        <w:rPr>
          <w:szCs w:val="28"/>
        </w:rPr>
        <w:t xml:space="preserve"> before the next coat is applied.  The final coat must be cured for at least 3 days.</w:t>
      </w:r>
    </w:p>
    <w:p w14:paraId="1C418ACC" w14:textId="77777777" w:rsidR="003D6B5B" w:rsidRPr="003D6B5B" w:rsidRDefault="003D6B5B" w:rsidP="003D6B5B">
      <w:pPr>
        <w:tabs>
          <w:tab w:val="left" w:pos="720"/>
        </w:tabs>
        <w:spacing w:before="120"/>
        <w:ind w:left="720" w:hanging="720"/>
        <w:jc w:val="lowKashida"/>
        <w:rPr>
          <w:szCs w:val="28"/>
        </w:rPr>
      </w:pPr>
      <w:r w:rsidRPr="003D6B5B">
        <w:rPr>
          <w:szCs w:val="28"/>
        </w:rPr>
        <w:tab/>
        <w:t>The plastering works should be started after the erection of all windows and doors frames, and after the completion of the electrical conduits and sanitary installations in the surfaces to be plastered.</w:t>
      </w:r>
    </w:p>
    <w:p w14:paraId="19768556" w14:textId="77777777" w:rsidR="003D6B5B" w:rsidRPr="003D6B5B" w:rsidRDefault="003D6B5B" w:rsidP="003D6B5B">
      <w:pPr>
        <w:ind w:left="360"/>
        <w:jc w:val="lowKashida"/>
      </w:pPr>
      <w:r w:rsidRPr="003D6B5B">
        <w:rPr>
          <w:szCs w:val="28"/>
        </w:rPr>
        <w:tab/>
      </w:r>
      <w:r w:rsidRPr="003D6B5B">
        <w:rPr>
          <w:b/>
          <w:bCs/>
        </w:rPr>
        <w:t xml:space="preserve">3.1.2 </w:t>
      </w:r>
      <w:proofErr w:type="spellStart"/>
      <w:r w:rsidRPr="003D6B5B">
        <w:rPr>
          <w:b/>
          <w:bCs/>
          <w:u w:val="single"/>
        </w:rPr>
        <w:t>Shebreeze</w:t>
      </w:r>
      <w:proofErr w:type="spellEnd"/>
      <w:r w:rsidRPr="003D6B5B">
        <w:rPr>
          <w:b/>
          <w:bCs/>
          <w:u w:val="single"/>
        </w:rPr>
        <w:t xml:space="preserve"> plastering</w:t>
      </w:r>
    </w:p>
    <w:p w14:paraId="72E5E3D2" w14:textId="77777777" w:rsidR="003D6B5B" w:rsidRPr="003D6B5B" w:rsidRDefault="003D6B5B" w:rsidP="003D6B5B">
      <w:pPr>
        <w:jc w:val="lowKashida"/>
      </w:pPr>
    </w:p>
    <w:p w14:paraId="7861D63D" w14:textId="77777777" w:rsidR="003D6B5B" w:rsidRPr="003D6B5B" w:rsidRDefault="003D6B5B" w:rsidP="003D6B5B">
      <w:pPr>
        <w:ind w:left="1080" w:firstLine="360"/>
        <w:jc w:val="lowKashida"/>
      </w:pPr>
      <w:r w:rsidRPr="003D6B5B">
        <w:t>It consists of 3 layers: 1</w:t>
      </w:r>
      <w:r w:rsidRPr="003D6B5B">
        <w:rPr>
          <w:vertAlign w:val="superscript"/>
        </w:rPr>
        <w:t>st</w:t>
      </w:r>
      <w:r w:rsidRPr="003D6B5B">
        <w:t xml:space="preserve"> under coat </w:t>
      </w:r>
      <w:r w:rsidRPr="003D6B5B">
        <w:rPr>
          <w:color w:val="000000"/>
        </w:rPr>
        <w:t>(Rough surface</w:t>
      </w:r>
      <w:r w:rsidRPr="003D6B5B">
        <w:t>), 2</w:t>
      </w:r>
      <w:r w:rsidRPr="003D6B5B">
        <w:rPr>
          <w:vertAlign w:val="superscript"/>
        </w:rPr>
        <w:t>nd</w:t>
      </w:r>
      <w:r w:rsidRPr="003D6B5B">
        <w:t xml:space="preserve"> under coat, Top coat.</w:t>
      </w:r>
    </w:p>
    <w:p w14:paraId="5C64D22D" w14:textId="77777777" w:rsidR="003D6B5B" w:rsidRPr="003D6B5B" w:rsidRDefault="003D6B5B" w:rsidP="003D6B5B">
      <w:pPr>
        <w:tabs>
          <w:tab w:val="left" w:pos="720"/>
        </w:tabs>
        <w:spacing w:before="120"/>
        <w:ind w:left="720" w:hanging="720"/>
        <w:jc w:val="lowKashida"/>
        <w:rPr>
          <w:szCs w:val="28"/>
        </w:rPr>
      </w:pPr>
      <w:r w:rsidRPr="003D6B5B">
        <w:rPr>
          <w:szCs w:val="28"/>
        </w:rPr>
        <w:tab/>
      </w:r>
      <w:r w:rsidRPr="003D6B5B">
        <w:rPr>
          <w:szCs w:val="28"/>
        </w:rPr>
        <w:tab/>
        <w:t xml:space="preserve">The </w:t>
      </w:r>
      <w:proofErr w:type="spellStart"/>
      <w:r w:rsidRPr="003D6B5B">
        <w:t>Shebreeze</w:t>
      </w:r>
      <w:proofErr w:type="spellEnd"/>
      <w:r w:rsidRPr="003D6B5B">
        <w:rPr>
          <w:szCs w:val="28"/>
        </w:rPr>
        <w:t xml:space="preserve"> plastering must be executed in three subsequent coats, as follows:</w:t>
      </w:r>
    </w:p>
    <w:p w14:paraId="22DFF778" w14:textId="77777777" w:rsidR="003D6B5B" w:rsidRPr="003D6B5B" w:rsidRDefault="003D6B5B" w:rsidP="003D6B5B">
      <w:pPr>
        <w:tabs>
          <w:tab w:val="left" w:pos="720"/>
        </w:tabs>
        <w:spacing w:before="120"/>
        <w:ind w:left="2127" w:hanging="2127"/>
        <w:jc w:val="lowKashida"/>
        <w:rPr>
          <w:szCs w:val="28"/>
        </w:rPr>
      </w:pPr>
      <w:r w:rsidRPr="003D6B5B">
        <w:rPr>
          <w:szCs w:val="28"/>
        </w:rPr>
        <w:lastRenderedPageBreak/>
        <w:tab/>
      </w:r>
      <w:r w:rsidRPr="003D6B5B">
        <w:rPr>
          <w:szCs w:val="28"/>
        </w:rPr>
        <w:tab/>
        <w:t>a.</w:t>
      </w:r>
      <w:r w:rsidRPr="003D6B5B">
        <w:rPr>
          <w:szCs w:val="28"/>
        </w:rPr>
        <w:tab/>
        <w:t>First under coat:  To provide rough surface (i.e. good bond) between the plastered surface and the second under coat.</w:t>
      </w:r>
    </w:p>
    <w:p w14:paraId="05257862" w14:textId="77777777" w:rsidR="003D6B5B" w:rsidRPr="003D6B5B" w:rsidRDefault="003D6B5B" w:rsidP="003D6B5B">
      <w:pPr>
        <w:ind w:left="2127" w:hanging="709"/>
        <w:jc w:val="lowKashida"/>
      </w:pPr>
      <w:r w:rsidRPr="003D6B5B">
        <w:rPr>
          <w:szCs w:val="28"/>
        </w:rPr>
        <w:t>b.</w:t>
      </w:r>
      <w:r w:rsidRPr="003D6B5B">
        <w:rPr>
          <w:szCs w:val="28"/>
        </w:rPr>
        <w:tab/>
        <w:t>Second under coat:  This is the main plastering coat which gives the desired evenness, straightness and verticality to the plastering.  The thickness of this coat ranges between (10-15) mm.</w:t>
      </w:r>
    </w:p>
    <w:p w14:paraId="09880D83" w14:textId="77777777" w:rsidR="003D6B5B" w:rsidRPr="003D6B5B" w:rsidRDefault="003D6B5B" w:rsidP="003D6B5B">
      <w:pPr>
        <w:ind w:left="2127" w:hanging="709"/>
        <w:jc w:val="lowKashida"/>
      </w:pPr>
      <w:r w:rsidRPr="003D6B5B">
        <w:t>c.</w:t>
      </w:r>
      <w:r w:rsidRPr="003D6B5B">
        <w:tab/>
        <w:t xml:space="preserve">The minimum thickness of </w:t>
      </w:r>
      <w:proofErr w:type="spellStart"/>
      <w:r w:rsidRPr="003D6B5B">
        <w:t>Shebreeze</w:t>
      </w:r>
      <w:proofErr w:type="spellEnd"/>
      <w:r w:rsidRPr="003D6B5B">
        <w:t xml:space="preserve"> layer should be 3 mm, the mortar is prepared from ordinary cement, or from white cement to which the required coloring agent and fine aggregate are adding according to requirements of the particular specification or the BOQ. The volumetric proportions of 1:3 is used coloring agent is used according to the manufacturing company directions, taking into consideration to get the same color all over the whole elevation.</w:t>
      </w:r>
    </w:p>
    <w:p w14:paraId="437B2020" w14:textId="77777777" w:rsidR="003D6B5B" w:rsidRPr="003D6B5B" w:rsidRDefault="003D6B5B" w:rsidP="003D6B5B">
      <w:pPr>
        <w:ind w:left="2127" w:hanging="709"/>
        <w:jc w:val="lowKashida"/>
      </w:pPr>
    </w:p>
    <w:p w14:paraId="658C34AE" w14:textId="77777777" w:rsidR="003D6B5B" w:rsidRPr="003D6B5B" w:rsidRDefault="003D6B5B" w:rsidP="003D6B5B">
      <w:pPr>
        <w:jc w:val="lowKashida"/>
        <w:rPr>
          <w:b/>
          <w:bCs/>
        </w:rPr>
      </w:pPr>
      <w:r w:rsidRPr="003D6B5B">
        <w:rPr>
          <w:b/>
          <w:bCs/>
        </w:rPr>
        <w:tab/>
        <w:t xml:space="preserve">3.1.3 </w:t>
      </w:r>
      <w:r w:rsidRPr="003D6B5B">
        <w:rPr>
          <w:b/>
          <w:bCs/>
          <w:u w:val="single"/>
        </w:rPr>
        <w:t xml:space="preserve">Provisions for the execution of  </w:t>
      </w:r>
      <w:proofErr w:type="spellStart"/>
      <w:r w:rsidRPr="003D6B5B">
        <w:rPr>
          <w:b/>
          <w:bCs/>
          <w:u w:val="single"/>
        </w:rPr>
        <w:t>Shebreeze</w:t>
      </w:r>
      <w:proofErr w:type="spellEnd"/>
      <w:r w:rsidRPr="003D6B5B">
        <w:rPr>
          <w:b/>
          <w:bCs/>
          <w:u w:val="single"/>
        </w:rPr>
        <w:t xml:space="preserve"> plastering</w:t>
      </w:r>
    </w:p>
    <w:p w14:paraId="4ECDD4DF" w14:textId="77777777" w:rsidR="003D6B5B" w:rsidRPr="003D6B5B" w:rsidRDefault="003D6B5B" w:rsidP="003D6B5B">
      <w:pPr>
        <w:jc w:val="lowKashida"/>
        <w:rPr>
          <w:sz w:val="20"/>
          <w:szCs w:val="20"/>
        </w:rPr>
      </w:pPr>
    </w:p>
    <w:p w14:paraId="496C4ACC" w14:textId="77777777" w:rsidR="003D6B5B" w:rsidRPr="003D6B5B" w:rsidRDefault="003D6B5B" w:rsidP="002A0163">
      <w:pPr>
        <w:numPr>
          <w:ilvl w:val="1"/>
          <w:numId w:val="184"/>
        </w:numPr>
        <w:spacing w:before="120"/>
        <w:jc w:val="lowKashida"/>
      </w:pPr>
      <w:r w:rsidRPr="003D6B5B">
        <w:t xml:space="preserve">No ripple or prominence is allowed in the top or the </w:t>
      </w:r>
      <w:proofErr w:type="spellStart"/>
      <w:r w:rsidRPr="003D6B5B">
        <w:t>Shebreeze</w:t>
      </w:r>
      <w:proofErr w:type="spellEnd"/>
      <w:r w:rsidRPr="003D6B5B">
        <w:t xml:space="preserve"> layer.</w:t>
      </w:r>
    </w:p>
    <w:p w14:paraId="5A7E6181" w14:textId="77777777" w:rsidR="003D6B5B" w:rsidRPr="003D6B5B" w:rsidRDefault="003D6B5B" w:rsidP="002A0163">
      <w:pPr>
        <w:numPr>
          <w:ilvl w:val="1"/>
          <w:numId w:val="184"/>
        </w:numPr>
        <w:spacing w:before="120"/>
        <w:jc w:val="lowKashida"/>
      </w:pPr>
      <w:r w:rsidRPr="003D6B5B">
        <w:t xml:space="preserve">It is forbidden to start the </w:t>
      </w:r>
      <w:proofErr w:type="spellStart"/>
      <w:r w:rsidRPr="003D6B5B">
        <w:t>Shebreeze</w:t>
      </w:r>
      <w:proofErr w:type="spellEnd"/>
      <w:r w:rsidRPr="003D6B5B">
        <w:t xml:space="preserve"> layer work unless the curing period of the second under coat layer is completed.     </w:t>
      </w:r>
    </w:p>
    <w:p w14:paraId="3D6F7332" w14:textId="77777777" w:rsidR="003D6B5B" w:rsidRPr="003D6B5B" w:rsidRDefault="003D6B5B" w:rsidP="002A0163">
      <w:pPr>
        <w:numPr>
          <w:ilvl w:val="1"/>
          <w:numId w:val="184"/>
        </w:numPr>
        <w:spacing w:before="120"/>
        <w:jc w:val="lowKashida"/>
      </w:pPr>
      <w:r w:rsidRPr="003D6B5B">
        <w:t>Dry mix of fine aggregate, cement and coloring agent according to pre specified proportions in a metal plate till a homogeneous mix is prepared, water is then added gradually, the amount of the prepared mortar should not be more then that required for half an hour work.</w:t>
      </w:r>
    </w:p>
    <w:p w14:paraId="77A31D20" w14:textId="77777777" w:rsidR="003D6B5B" w:rsidRPr="003D6B5B" w:rsidRDefault="003D6B5B" w:rsidP="002A0163">
      <w:pPr>
        <w:numPr>
          <w:ilvl w:val="1"/>
          <w:numId w:val="184"/>
        </w:numPr>
        <w:spacing w:before="120"/>
        <w:jc w:val="lowKashida"/>
      </w:pPr>
      <w:proofErr w:type="spellStart"/>
      <w:r w:rsidRPr="003D6B5B">
        <w:t>Shebreeze</w:t>
      </w:r>
      <w:proofErr w:type="spellEnd"/>
      <w:r w:rsidRPr="003D6B5B">
        <w:t xml:space="preserve"> layer is executed using a special mechanical machine pre calibrated to give the required layer.</w:t>
      </w:r>
    </w:p>
    <w:p w14:paraId="47A15E45" w14:textId="77777777" w:rsidR="003D6B5B" w:rsidRPr="003D6B5B" w:rsidRDefault="003D6B5B" w:rsidP="002A0163">
      <w:pPr>
        <w:numPr>
          <w:ilvl w:val="1"/>
          <w:numId w:val="184"/>
        </w:numPr>
        <w:spacing w:before="120"/>
        <w:jc w:val="lowKashida"/>
      </w:pPr>
      <w:r w:rsidRPr="003D6B5B">
        <w:t xml:space="preserve">Work should go at a uniform regular speed from the top of the wall to the bottom </w:t>
      </w:r>
      <w:proofErr w:type="spellStart"/>
      <w:r w:rsidRPr="003D6B5B">
        <w:t>Shebreeze</w:t>
      </w:r>
      <w:proofErr w:type="spellEnd"/>
      <w:r w:rsidRPr="003D6B5B">
        <w:t xml:space="preserve"> layer consists of 2 coats; 4 hours should pass before starting the 2</w:t>
      </w:r>
      <w:r w:rsidRPr="003D6B5B">
        <w:rPr>
          <w:vertAlign w:val="superscript"/>
        </w:rPr>
        <w:t>nd</w:t>
      </w:r>
      <w:r w:rsidRPr="003D6B5B">
        <w:t xml:space="preserve"> coat.</w:t>
      </w:r>
    </w:p>
    <w:p w14:paraId="14AA4A78" w14:textId="77777777" w:rsidR="003D6B5B" w:rsidRPr="003D6B5B" w:rsidRDefault="003D6B5B" w:rsidP="002A0163">
      <w:pPr>
        <w:numPr>
          <w:ilvl w:val="1"/>
          <w:numId w:val="184"/>
        </w:numPr>
        <w:spacing w:before="120"/>
        <w:jc w:val="lowKashida"/>
      </w:pPr>
      <w:proofErr w:type="spellStart"/>
      <w:r w:rsidRPr="003D6B5B">
        <w:t>Shebreeze</w:t>
      </w:r>
      <w:proofErr w:type="spellEnd"/>
      <w:r w:rsidRPr="003D6B5B">
        <w:t xml:space="preserve"> layer should be cured and protected from wind  and sunlight  </w:t>
      </w:r>
    </w:p>
    <w:p w14:paraId="63F7A96B" w14:textId="77777777" w:rsidR="003D6B5B" w:rsidRPr="003D6B5B" w:rsidRDefault="003D6B5B" w:rsidP="002A0163">
      <w:pPr>
        <w:numPr>
          <w:ilvl w:val="1"/>
          <w:numId w:val="184"/>
        </w:numPr>
        <w:spacing w:before="120"/>
        <w:jc w:val="lowKashida"/>
      </w:pPr>
      <w:r w:rsidRPr="003D6B5B">
        <w:t xml:space="preserve">30 mm frames on the vertical and horizontal straightedges are to be made and approved by the Engineer, wood </w:t>
      </w:r>
      <w:r w:rsidRPr="003D6B5B">
        <w:rPr>
          <w:color w:val="000000"/>
        </w:rPr>
        <w:t>ruler</w:t>
      </w:r>
      <w:r w:rsidRPr="003D6B5B">
        <w:t xml:space="preserve"> are used and placed over the 1</w:t>
      </w:r>
      <w:r w:rsidRPr="003D6B5B">
        <w:rPr>
          <w:vertAlign w:val="superscript"/>
        </w:rPr>
        <w:t>st</w:t>
      </w:r>
      <w:r w:rsidRPr="003D6B5B">
        <w:t xml:space="preserve"> under coat layer then removed after </w:t>
      </w:r>
      <w:proofErr w:type="spellStart"/>
      <w:r w:rsidRPr="003D6B5B">
        <w:t>Shebreeze</w:t>
      </w:r>
      <w:proofErr w:type="spellEnd"/>
      <w:r w:rsidRPr="003D6B5B">
        <w:t xml:space="preserve"> layer.</w:t>
      </w:r>
    </w:p>
    <w:p w14:paraId="2F2B672E" w14:textId="7D0EAE9B" w:rsidR="003D6B5B" w:rsidRPr="003D6B5B" w:rsidRDefault="003D6B5B" w:rsidP="002A0163">
      <w:pPr>
        <w:numPr>
          <w:ilvl w:val="1"/>
          <w:numId w:val="184"/>
        </w:numPr>
        <w:spacing w:before="120"/>
        <w:jc w:val="lowKashida"/>
      </w:pPr>
      <w:r w:rsidRPr="003D6B5B">
        <w:t xml:space="preserve">Samples of not less </w:t>
      </w:r>
      <w:r w:rsidR="005C1B24" w:rsidRPr="003D6B5B">
        <w:t>than</w:t>
      </w:r>
      <w:r w:rsidRPr="003D6B5B">
        <w:t xml:space="preserve"> 1 square meter area should be prepared according to the Engineer's regulation to enable him to choose the suitable color and texture.</w:t>
      </w:r>
    </w:p>
    <w:p w14:paraId="2F222C79" w14:textId="77777777" w:rsidR="003D6B5B" w:rsidRPr="003D6B5B" w:rsidRDefault="003D6B5B" w:rsidP="003D6B5B">
      <w:pPr>
        <w:tabs>
          <w:tab w:val="left" w:pos="720"/>
        </w:tabs>
        <w:spacing w:before="120"/>
        <w:ind w:left="720" w:hanging="720"/>
        <w:jc w:val="lowKashida"/>
        <w:rPr>
          <w:b/>
          <w:bCs/>
          <w:szCs w:val="28"/>
        </w:rPr>
      </w:pPr>
      <w:r w:rsidRPr="003D6B5B">
        <w:rPr>
          <w:b/>
          <w:bCs/>
          <w:szCs w:val="28"/>
        </w:rPr>
        <w:t>3.2</w:t>
      </w:r>
      <w:r w:rsidRPr="003D6B5B">
        <w:rPr>
          <w:b/>
          <w:bCs/>
          <w:szCs w:val="28"/>
        </w:rPr>
        <w:tab/>
      </w:r>
      <w:r w:rsidRPr="003D6B5B">
        <w:rPr>
          <w:b/>
          <w:bCs/>
          <w:szCs w:val="28"/>
          <w:u w:val="single"/>
        </w:rPr>
        <w:t>THICKNESS AND TOLERANCES</w:t>
      </w:r>
    </w:p>
    <w:p w14:paraId="4D10F2DA" w14:textId="77777777" w:rsidR="003D6B5B" w:rsidRPr="003D6B5B" w:rsidRDefault="003D6B5B" w:rsidP="003D6B5B">
      <w:pPr>
        <w:tabs>
          <w:tab w:val="left" w:pos="720"/>
        </w:tabs>
        <w:spacing w:before="120"/>
        <w:ind w:left="1440" w:hanging="1440"/>
        <w:jc w:val="lowKashida"/>
        <w:rPr>
          <w:szCs w:val="28"/>
        </w:rPr>
      </w:pPr>
      <w:r w:rsidRPr="003D6B5B">
        <w:rPr>
          <w:b/>
          <w:bCs/>
          <w:szCs w:val="28"/>
        </w:rPr>
        <w:tab/>
        <w:t>3.2.01</w:t>
      </w:r>
      <w:r w:rsidRPr="003D6B5B">
        <w:rPr>
          <w:b/>
          <w:bCs/>
          <w:szCs w:val="28"/>
        </w:rPr>
        <w:tab/>
      </w:r>
      <w:r w:rsidRPr="003D6B5B">
        <w:rPr>
          <w:b/>
          <w:bCs/>
          <w:szCs w:val="28"/>
          <w:u w:val="single"/>
        </w:rPr>
        <w:t>Thickness</w:t>
      </w:r>
    </w:p>
    <w:p w14:paraId="1E416752" w14:textId="77777777" w:rsidR="003D6B5B" w:rsidRPr="003D6B5B" w:rsidRDefault="003D6B5B" w:rsidP="003D6B5B">
      <w:pPr>
        <w:tabs>
          <w:tab w:val="left" w:pos="720"/>
        </w:tabs>
        <w:spacing w:before="120"/>
        <w:ind w:left="1440" w:hanging="1440"/>
        <w:jc w:val="lowKashida"/>
        <w:rPr>
          <w:szCs w:val="28"/>
        </w:rPr>
      </w:pPr>
      <w:r w:rsidRPr="003D6B5B">
        <w:rPr>
          <w:szCs w:val="28"/>
        </w:rPr>
        <w:tab/>
      </w:r>
      <w:r w:rsidRPr="003D6B5B">
        <w:rPr>
          <w:szCs w:val="28"/>
        </w:rPr>
        <w:tab/>
        <w:t>The minimum total thickness of plastering is (15</w:t>
      </w:r>
      <w:r w:rsidRPr="003D6B5B">
        <w:rPr>
          <w:szCs w:val="28"/>
          <w:u w:val="single"/>
        </w:rPr>
        <w:t>+</w:t>
      </w:r>
      <w:r w:rsidRPr="003D6B5B">
        <w:rPr>
          <w:szCs w:val="28"/>
        </w:rPr>
        <w:t>3) mm for the Internal plastering and (25</w:t>
      </w:r>
      <w:r w:rsidRPr="003D6B5B">
        <w:rPr>
          <w:szCs w:val="28"/>
          <w:u w:val="single"/>
        </w:rPr>
        <w:t>+</w:t>
      </w:r>
      <w:r w:rsidRPr="003D6B5B">
        <w:rPr>
          <w:szCs w:val="28"/>
        </w:rPr>
        <w:t>3) mm for the External plastering. The external plastering must be constructed of two-second under coats, 10 mm thick each.</w:t>
      </w:r>
    </w:p>
    <w:p w14:paraId="4E256B43" w14:textId="77777777" w:rsidR="003D6B5B" w:rsidRPr="003D6B5B" w:rsidRDefault="003D6B5B" w:rsidP="003D6B5B">
      <w:pPr>
        <w:tabs>
          <w:tab w:val="left" w:pos="720"/>
        </w:tabs>
        <w:spacing w:before="120"/>
        <w:ind w:left="1440" w:hanging="1440"/>
        <w:jc w:val="lowKashida"/>
      </w:pPr>
      <w:r w:rsidRPr="003D6B5B">
        <w:rPr>
          <w:szCs w:val="28"/>
        </w:rPr>
        <w:tab/>
      </w:r>
      <w:r w:rsidRPr="003D6B5B">
        <w:rPr>
          <w:szCs w:val="28"/>
        </w:rPr>
        <w:tab/>
      </w:r>
      <w:r w:rsidRPr="003D6B5B">
        <w:t xml:space="preserve">The minimum thickness of </w:t>
      </w:r>
      <w:proofErr w:type="spellStart"/>
      <w:r w:rsidRPr="003D6B5B">
        <w:t>Shebreeze</w:t>
      </w:r>
      <w:proofErr w:type="spellEnd"/>
      <w:r w:rsidRPr="003D6B5B">
        <w:t xml:space="preserve"> layer should be 3 mm. </w:t>
      </w:r>
    </w:p>
    <w:p w14:paraId="0C90C535" w14:textId="77777777" w:rsidR="003D6B5B" w:rsidRPr="003D6B5B" w:rsidRDefault="003D6B5B" w:rsidP="003D6B5B">
      <w:pPr>
        <w:tabs>
          <w:tab w:val="left" w:pos="720"/>
        </w:tabs>
        <w:spacing w:before="120"/>
        <w:ind w:left="1440" w:hanging="1440"/>
        <w:jc w:val="lowKashida"/>
      </w:pPr>
    </w:p>
    <w:p w14:paraId="28EA29E5" w14:textId="77777777" w:rsidR="003D6B5B" w:rsidRPr="003D6B5B" w:rsidRDefault="003D6B5B" w:rsidP="003D6B5B">
      <w:pPr>
        <w:tabs>
          <w:tab w:val="left" w:pos="720"/>
        </w:tabs>
        <w:spacing w:before="120"/>
        <w:ind w:left="1440" w:hanging="1440"/>
        <w:jc w:val="lowKashida"/>
        <w:rPr>
          <w:szCs w:val="28"/>
        </w:rPr>
      </w:pPr>
      <w:r w:rsidRPr="003D6B5B">
        <w:rPr>
          <w:szCs w:val="28"/>
        </w:rPr>
        <w:tab/>
      </w:r>
      <w:r w:rsidRPr="003D6B5B">
        <w:rPr>
          <w:b/>
          <w:bCs/>
          <w:szCs w:val="28"/>
        </w:rPr>
        <w:t>3.2.02</w:t>
      </w:r>
      <w:r w:rsidRPr="003D6B5B">
        <w:rPr>
          <w:b/>
          <w:bCs/>
          <w:szCs w:val="28"/>
        </w:rPr>
        <w:tab/>
      </w:r>
      <w:r w:rsidRPr="003D6B5B">
        <w:rPr>
          <w:b/>
          <w:bCs/>
          <w:szCs w:val="28"/>
          <w:u w:val="single"/>
        </w:rPr>
        <w:t>Tolerance</w:t>
      </w:r>
    </w:p>
    <w:p w14:paraId="3A55ED0A" w14:textId="77777777" w:rsidR="003D6B5B" w:rsidRPr="003D6B5B" w:rsidRDefault="003D6B5B" w:rsidP="003D6B5B">
      <w:pPr>
        <w:tabs>
          <w:tab w:val="left" w:pos="720"/>
        </w:tabs>
        <w:spacing w:before="120"/>
        <w:ind w:left="1440" w:hanging="1440"/>
        <w:jc w:val="lowKashida"/>
        <w:rPr>
          <w:szCs w:val="28"/>
        </w:rPr>
      </w:pPr>
      <w:r w:rsidRPr="003D6B5B">
        <w:rPr>
          <w:szCs w:val="28"/>
        </w:rPr>
        <w:tab/>
      </w:r>
      <w:r w:rsidRPr="003D6B5B">
        <w:rPr>
          <w:szCs w:val="28"/>
        </w:rPr>
        <w:tab/>
        <w:t>The following are the maximum permissible tolerances in the plastering works:-</w:t>
      </w:r>
    </w:p>
    <w:p w14:paraId="0D7370FA" w14:textId="77777777" w:rsidR="003D6B5B" w:rsidRPr="003D6B5B" w:rsidRDefault="003D6B5B" w:rsidP="003D6B5B">
      <w:pPr>
        <w:tabs>
          <w:tab w:val="left" w:pos="720"/>
        </w:tabs>
        <w:spacing w:before="120"/>
        <w:ind w:left="1440" w:hanging="1440"/>
        <w:jc w:val="lowKashida"/>
        <w:rPr>
          <w:szCs w:val="28"/>
        </w:rPr>
      </w:pPr>
      <w:r w:rsidRPr="003D6B5B">
        <w:rPr>
          <w:szCs w:val="28"/>
        </w:rPr>
        <w:tab/>
      </w:r>
      <w:r w:rsidRPr="003D6B5B">
        <w:rPr>
          <w:szCs w:val="28"/>
        </w:rPr>
        <w:tab/>
        <w:t xml:space="preserve">Evenness      </w:t>
      </w:r>
      <w:r w:rsidRPr="003D6B5B">
        <w:rPr>
          <w:szCs w:val="28"/>
          <w:u w:val="single"/>
        </w:rPr>
        <w:t>+</w:t>
      </w:r>
      <w:r w:rsidRPr="003D6B5B">
        <w:rPr>
          <w:szCs w:val="28"/>
        </w:rPr>
        <w:t xml:space="preserve"> 8 mm measured over a length of 2.0 m</w:t>
      </w:r>
    </w:p>
    <w:p w14:paraId="20C1E038" w14:textId="77777777" w:rsidR="003D6B5B" w:rsidRPr="003D6B5B" w:rsidRDefault="003D6B5B" w:rsidP="003D6B5B">
      <w:pPr>
        <w:tabs>
          <w:tab w:val="left" w:pos="720"/>
        </w:tabs>
        <w:spacing w:before="120"/>
        <w:ind w:left="1440" w:hanging="1440"/>
        <w:jc w:val="lowKashida"/>
        <w:rPr>
          <w:szCs w:val="28"/>
        </w:rPr>
      </w:pPr>
      <w:r w:rsidRPr="003D6B5B">
        <w:rPr>
          <w:szCs w:val="28"/>
        </w:rPr>
        <w:tab/>
      </w:r>
      <w:r w:rsidRPr="003D6B5B">
        <w:rPr>
          <w:szCs w:val="28"/>
        </w:rPr>
        <w:tab/>
        <w:t xml:space="preserve">Thickness     </w:t>
      </w:r>
      <w:r w:rsidRPr="003D6B5B">
        <w:rPr>
          <w:szCs w:val="28"/>
          <w:u w:val="single"/>
        </w:rPr>
        <w:t>+</w:t>
      </w:r>
      <w:r w:rsidRPr="003D6B5B">
        <w:rPr>
          <w:szCs w:val="28"/>
        </w:rPr>
        <w:t xml:space="preserve"> 3 mm</w:t>
      </w:r>
    </w:p>
    <w:p w14:paraId="48C37D10" w14:textId="77777777" w:rsidR="003D6B5B" w:rsidRPr="003D6B5B" w:rsidRDefault="003D6B5B" w:rsidP="003D6B5B">
      <w:pPr>
        <w:tabs>
          <w:tab w:val="left" w:pos="720"/>
        </w:tabs>
        <w:spacing w:before="120"/>
        <w:jc w:val="lowKashida"/>
        <w:rPr>
          <w:szCs w:val="28"/>
        </w:rPr>
      </w:pPr>
      <w:r w:rsidRPr="003D6B5B">
        <w:rPr>
          <w:szCs w:val="28"/>
        </w:rPr>
        <w:tab/>
      </w:r>
      <w:r w:rsidRPr="003D6B5B">
        <w:rPr>
          <w:szCs w:val="28"/>
        </w:rPr>
        <w:tab/>
        <w:t xml:space="preserve">Inclination   </w:t>
      </w:r>
      <w:r w:rsidRPr="003D6B5B">
        <w:rPr>
          <w:szCs w:val="28"/>
          <w:u w:val="single"/>
        </w:rPr>
        <w:t>+</w:t>
      </w:r>
      <w:r w:rsidRPr="003D6B5B">
        <w:rPr>
          <w:szCs w:val="28"/>
        </w:rPr>
        <w:t xml:space="preserve"> 0.3% of the height; max 2 cm.</w:t>
      </w:r>
    </w:p>
    <w:p w14:paraId="0EA1BBE9" w14:textId="77777777" w:rsidR="003D6B5B" w:rsidRPr="003D6B5B" w:rsidRDefault="003D6B5B" w:rsidP="003D6B5B">
      <w:pPr>
        <w:tabs>
          <w:tab w:val="left" w:pos="720"/>
        </w:tabs>
        <w:spacing w:before="120"/>
        <w:ind w:left="720" w:hanging="720"/>
        <w:jc w:val="lowKashida"/>
        <w:rPr>
          <w:szCs w:val="28"/>
          <w:u w:val="single"/>
        </w:rPr>
      </w:pPr>
      <w:r w:rsidRPr="003D6B5B">
        <w:rPr>
          <w:b/>
          <w:bCs/>
          <w:szCs w:val="28"/>
        </w:rPr>
        <w:lastRenderedPageBreak/>
        <w:t>3.3</w:t>
      </w:r>
      <w:r w:rsidRPr="003D6B5B">
        <w:rPr>
          <w:b/>
          <w:bCs/>
          <w:szCs w:val="28"/>
        </w:rPr>
        <w:tab/>
      </w:r>
      <w:r w:rsidRPr="003D6B5B">
        <w:rPr>
          <w:b/>
          <w:bCs/>
          <w:szCs w:val="28"/>
          <w:u w:val="single"/>
        </w:rPr>
        <w:t>CLEANING AND PROTECTION</w:t>
      </w:r>
    </w:p>
    <w:p w14:paraId="6DB29F1A" w14:textId="77777777" w:rsidR="003D6B5B" w:rsidRPr="003D6B5B" w:rsidRDefault="003D6B5B" w:rsidP="003D6B5B">
      <w:pPr>
        <w:tabs>
          <w:tab w:val="left" w:pos="720"/>
        </w:tabs>
        <w:spacing w:before="120"/>
        <w:ind w:left="720" w:hanging="720"/>
        <w:jc w:val="lowKashida"/>
        <w:rPr>
          <w:szCs w:val="28"/>
        </w:rPr>
      </w:pPr>
      <w:r w:rsidRPr="003D6B5B">
        <w:rPr>
          <w:szCs w:val="28"/>
        </w:rPr>
        <w:tab/>
        <w:t>All adjacent works (such as doors, windows, tiles, piping, ... etc.,) must be protected from splashes of mortar and must be cleaned immediately in any such case.</w:t>
      </w:r>
    </w:p>
    <w:p w14:paraId="788E90E4" w14:textId="77777777" w:rsidR="003D6B5B" w:rsidRPr="003D6B5B" w:rsidRDefault="003D6B5B" w:rsidP="003D6B5B">
      <w:pPr>
        <w:tabs>
          <w:tab w:val="left" w:pos="720"/>
        </w:tabs>
        <w:spacing w:before="120"/>
        <w:jc w:val="center"/>
        <w:rPr>
          <w:b/>
          <w:bCs/>
          <w:szCs w:val="28"/>
        </w:rPr>
      </w:pPr>
      <w:r w:rsidRPr="003D6B5B">
        <w:rPr>
          <w:b/>
          <w:bCs/>
          <w:szCs w:val="28"/>
        </w:rPr>
        <w:t>END OF SECTION</w:t>
      </w:r>
    </w:p>
    <w:p w14:paraId="10598320" w14:textId="77777777" w:rsidR="003D6B5B" w:rsidRPr="003D6B5B" w:rsidRDefault="003D6B5B" w:rsidP="003D6B5B">
      <w:pPr>
        <w:tabs>
          <w:tab w:val="left" w:pos="720"/>
        </w:tabs>
        <w:spacing w:before="120"/>
        <w:jc w:val="lowKashida"/>
        <w:rPr>
          <w:szCs w:val="28"/>
        </w:rPr>
      </w:pPr>
    </w:p>
    <w:p w14:paraId="550825AF" w14:textId="77777777" w:rsidR="003D6B5B" w:rsidRPr="003D6B5B" w:rsidRDefault="003D6B5B" w:rsidP="003D6B5B">
      <w:pPr>
        <w:tabs>
          <w:tab w:val="left" w:pos="720"/>
        </w:tabs>
        <w:spacing w:before="120"/>
        <w:jc w:val="lowKashida"/>
        <w:rPr>
          <w:szCs w:val="28"/>
        </w:rPr>
      </w:pPr>
    </w:p>
    <w:p w14:paraId="4617741C" w14:textId="77777777" w:rsidR="006B4CE1" w:rsidRDefault="006B4CE1">
      <w:pPr>
        <w:spacing w:after="160" w:line="259" w:lineRule="auto"/>
        <w:rPr>
          <w:b/>
          <w:bCs/>
          <w:szCs w:val="28"/>
          <w:u w:val="single"/>
        </w:rPr>
      </w:pPr>
      <w:r>
        <w:rPr>
          <w:b/>
          <w:bCs/>
          <w:szCs w:val="28"/>
          <w:u w:val="single"/>
        </w:rPr>
        <w:br w:type="page"/>
      </w:r>
    </w:p>
    <w:p w14:paraId="45EA0601" w14:textId="0B9DF6F3" w:rsidR="00D92148" w:rsidRPr="00D92148" w:rsidRDefault="00D92148" w:rsidP="00F81F96">
      <w:pPr>
        <w:pStyle w:val="Heading1"/>
      </w:pPr>
      <w:bookmarkStart w:id="348" w:name="_Toc28542227"/>
      <w:r w:rsidRPr="00D92148">
        <w:lastRenderedPageBreak/>
        <w:t>SECTION 04200</w:t>
      </w:r>
      <w:bookmarkEnd w:id="348"/>
    </w:p>
    <w:p w14:paraId="3DF529B5" w14:textId="77777777" w:rsidR="00D92148" w:rsidRPr="00D92148" w:rsidRDefault="00D92148" w:rsidP="00F81F96">
      <w:pPr>
        <w:pStyle w:val="Heading1"/>
      </w:pPr>
      <w:bookmarkStart w:id="349" w:name="_Toc28542228"/>
      <w:r w:rsidRPr="00D92148">
        <w:t>BRICKWORK AND BLOCKWORK</w:t>
      </w:r>
      <w:bookmarkEnd w:id="349"/>
    </w:p>
    <w:p w14:paraId="014DDA53" w14:textId="77777777" w:rsidR="00D92148" w:rsidRPr="00D92148" w:rsidRDefault="00D92148" w:rsidP="00D92148">
      <w:pPr>
        <w:tabs>
          <w:tab w:val="left" w:pos="720"/>
        </w:tabs>
        <w:spacing w:before="120"/>
        <w:jc w:val="lowKashida"/>
        <w:rPr>
          <w:b/>
          <w:bCs/>
          <w:szCs w:val="28"/>
        </w:rPr>
      </w:pPr>
      <w:r w:rsidRPr="00D92148">
        <w:rPr>
          <w:b/>
          <w:bCs/>
          <w:szCs w:val="28"/>
          <w:u w:val="single"/>
        </w:rPr>
        <w:t>PART 1 - GENERAL</w:t>
      </w:r>
    </w:p>
    <w:p w14:paraId="22BD6644" w14:textId="77777777" w:rsidR="00D92148" w:rsidRPr="00D92148" w:rsidRDefault="00D92148" w:rsidP="00D92148">
      <w:pPr>
        <w:tabs>
          <w:tab w:val="left" w:pos="720"/>
        </w:tabs>
        <w:spacing w:before="120"/>
        <w:jc w:val="lowKashida"/>
        <w:rPr>
          <w:b/>
          <w:bCs/>
          <w:szCs w:val="28"/>
          <w:u w:val="single"/>
        </w:rPr>
      </w:pPr>
      <w:r w:rsidRPr="00D92148">
        <w:rPr>
          <w:b/>
          <w:bCs/>
          <w:szCs w:val="28"/>
        </w:rPr>
        <w:t>1.1</w:t>
      </w:r>
      <w:r w:rsidRPr="00D92148">
        <w:rPr>
          <w:b/>
          <w:bCs/>
          <w:szCs w:val="28"/>
        </w:rPr>
        <w:tab/>
      </w:r>
      <w:r w:rsidRPr="00D92148">
        <w:rPr>
          <w:b/>
          <w:bCs/>
          <w:szCs w:val="28"/>
          <w:u w:val="single"/>
        </w:rPr>
        <w:t>DESCRIPTION</w:t>
      </w:r>
    </w:p>
    <w:p w14:paraId="5708F673" w14:textId="77777777" w:rsidR="00D92148" w:rsidRPr="00D92148" w:rsidRDefault="00D92148" w:rsidP="00D92148">
      <w:pPr>
        <w:tabs>
          <w:tab w:val="left" w:pos="720"/>
        </w:tabs>
        <w:spacing w:before="120"/>
        <w:ind w:left="720" w:hanging="720"/>
        <w:jc w:val="lowKashida"/>
        <w:rPr>
          <w:szCs w:val="28"/>
        </w:rPr>
      </w:pPr>
      <w:r w:rsidRPr="00D92148">
        <w:rPr>
          <w:szCs w:val="28"/>
        </w:rPr>
        <w:tab/>
        <w:t>This specification covers the work involved in the manufacture and construction of load bearing and non-load bearing brickwork and block work, and reinforced block work.</w:t>
      </w:r>
    </w:p>
    <w:p w14:paraId="0DE38484" w14:textId="77777777" w:rsidR="00D92148" w:rsidRPr="00D92148" w:rsidRDefault="00D92148" w:rsidP="00D92148">
      <w:pPr>
        <w:tabs>
          <w:tab w:val="left" w:pos="720"/>
        </w:tabs>
        <w:spacing w:before="120"/>
        <w:ind w:left="720" w:hanging="720"/>
        <w:jc w:val="lowKashida"/>
        <w:rPr>
          <w:szCs w:val="28"/>
        </w:rPr>
      </w:pPr>
      <w:r w:rsidRPr="00D92148">
        <w:rPr>
          <w:szCs w:val="28"/>
        </w:rPr>
        <w:tab/>
        <w:t>Except as otherwise required, materials and workmanship shall conform with the latest revision of the specification of the British Standards.</w:t>
      </w:r>
    </w:p>
    <w:p w14:paraId="6C5F78F1" w14:textId="77777777" w:rsidR="00D92148" w:rsidRPr="00D92148" w:rsidRDefault="00D92148" w:rsidP="00D92148">
      <w:pPr>
        <w:tabs>
          <w:tab w:val="left" w:pos="720"/>
        </w:tabs>
        <w:spacing w:before="120"/>
        <w:ind w:left="720" w:hanging="720"/>
        <w:jc w:val="lowKashida"/>
        <w:rPr>
          <w:b/>
          <w:bCs/>
          <w:szCs w:val="28"/>
          <w:u w:val="single"/>
        </w:rPr>
      </w:pPr>
      <w:r w:rsidRPr="00D92148">
        <w:rPr>
          <w:b/>
          <w:bCs/>
          <w:szCs w:val="28"/>
        </w:rPr>
        <w:t>1.2</w:t>
      </w:r>
      <w:r w:rsidRPr="00D92148">
        <w:rPr>
          <w:b/>
          <w:bCs/>
          <w:szCs w:val="28"/>
        </w:rPr>
        <w:tab/>
      </w:r>
      <w:r w:rsidRPr="00D92148">
        <w:rPr>
          <w:b/>
          <w:bCs/>
          <w:szCs w:val="28"/>
          <w:u w:val="single"/>
        </w:rPr>
        <w:t>REFERENCE STANDARDS</w:t>
      </w:r>
    </w:p>
    <w:p w14:paraId="25AFB036" w14:textId="77777777" w:rsidR="00D92148" w:rsidRPr="00D92148" w:rsidRDefault="00D92148" w:rsidP="00D92148">
      <w:pPr>
        <w:tabs>
          <w:tab w:val="left" w:pos="720"/>
        </w:tabs>
        <w:spacing w:before="120"/>
        <w:ind w:left="720" w:hanging="720"/>
        <w:jc w:val="lowKashida"/>
        <w:rPr>
          <w:szCs w:val="28"/>
        </w:rPr>
      </w:pPr>
      <w:r w:rsidRPr="00D92148">
        <w:rPr>
          <w:szCs w:val="28"/>
        </w:rPr>
        <w:tab/>
        <w:t>The following publications of the British Standards listed below, but referred to thereafter by basic designation only, form a part of this specification to the extent indicated by the references thereto.</w:t>
      </w:r>
    </w:p>
    <w:p w14:paraId="6007C86E" w14:textId="77777777" w:rsidR="00D92148" w:rsidRPr="00D92148" w:rsidRDefault="00D92148" w:rsidP="00D92148">
      <w:pPr>
        <w:tabs>
          <w:tab w:val="left" w:pos="720"/>
        </w:tabs>
        <w:spacing w:before="120"/>
        <w:ind w:left="720" w:hanging="720"/>
        <w:jc w:val="lowKashida"/>
        <w:rPr>
          <w:szCs w:val="28"/>
        </w:rPr>
      </w:pPr>
      <w:r w:rsidRPr="00D92148">
        <w:rPr>
          <w:szCs w:val="28"/>
        </w:rPr>
        <w:tab/>
        <w:t>Any other equivalent international standard may be accepted, subject to the Engineer's approval.</w:t>
      </w:r>
    </w:p>
    <w:p w14:paraId="25A1025F" w14:textId="77777777" w:rsidR="00D92148" w:rsidRPr="00D92148" w:rsidRDefault="00D92148" w:rsidP="00D92148">
      <w:pPr>
        <w:tabs>
          <w:tab w:val="left" w:pos="720"/>
          <w:tab w:val="left" w:pos="1440"/>
        </w:tabs>
        <w:spacing w:before="120"/>
        <w:ind w:left="2160" w:hanging="2160"/>
        <w:jc w:val="lowKashida"/>
        <w:rPr>
          <w:szCs w:val="28"/>
        </w:rPr>
      </w:pPr>
      <w:r w:rsidRPr="00D92148">
        <w:rPr>
          <w:szCs w:val="28"/>
        </w:rPr>
        <w:tab/>
        <w:t>BS 12</w:t>
      </w:r>
      <w:r w:rsidRPr="00D92148">
        <w:rPr>
          <w:szCs w:val="28"/>
        </w:rPr>
        <w:tab/>
        <w:t xml:space="preserve">Specification for ordinary and rapid hardening </w:t>
      </w:r>
      <w:smartTag w:uri="urn:schemas-microsoft-com:office:smarttags" w:element="place">
        <w:smartTag w:uri="urn:schemas-microsoft-com:office:smarttags" w:element="City">
          <w:r w:rsidRPr="00D92148">
            <w:rPr>
              <w:szCs w:val="28"/>
            </w:rPr>
            <w:t>Portland</w:t>
          </w:r>
        </w:smartTag>
      </w:smartTag>
      <w:r w:rsidRPr="00D92148">
        <w:rPr>
          <w:szCs w:val="28"/>
        </w:rPr>
        <w:t xml:space="preserve"> cement.</w:t>
      </w:r>
    </w:p>
    <w:p w14:paraId="2CE4CB42" w14:textId="77777777" w:rsidR="00D92148" w:rsidRPr="00D92148" w:rsidRDefault="00D92148" w:rsidP="00D92148">
      <w:pPr>
        <w:tabs>
          <w:tab w:val="left" w:pos="720"/>
          <w:tab w:val="left" w:pos="1440"/>
        </w:tabs>
        <w:spacing w:before="120"/>
        <w:ind w:left="2160" w:hanging="2160"/>
        <w:jc w:val="lowKashida"/>
        <w:rPr>
          <w:szCs w:val="28"/>
        </w:rPr>
      </w:pPr>
      <w:r w:rsidRPr="00D92148">
        <w:rPr>
          <w:szCs w:val="28"/>
        </w:rPr>
        <w:tab/>
        <w:t>BS 729</w:t>
      </w:r>
      <w:r w:rsidRPr="00D92148">
        <w:rPr>
          <w:szCs w:val="28"/>
        </w:rPr>
        <w:tab/>
        <w:t>Hot dip galvanized coatings on iron and steel articles.</w:t>
      </w:r>
    </w:p>
    <w:p w14:paraId="60566729" w14:textId="77777777" w:rsidR="00D92148" w:rsidRPr="00D92148" w:rsidRDefault="00D92148" w:rsidP="00D92148">
      <w:pPr>
        <w:tabs>
          <w:tab w:val="left" w:pos="720"/>
          <w:tab w:val="left" w:pos="1440"/>
        </w:tabs>
        <w:spacing w:before="120"/>
        <w:ind w:left="2160" w:hanging="2160"/>
        <w:jc w:val="lowKashida"/>
        <w:rPr>
          <w:szCs w:val="28"/>
        </w:rPr>
      </w:pPr>
      <w:r w:rsidRPr="00D92148">
        <w:rPr>
          <w:szCs w:val="28"/>
        </w:rPr>
        <w:tab/>
        <w:t>BS 743</w:t>
      </w:r>
      <w:r w:rsidRPr="00D92148">
        <w:rPr>
          <w:szCs w:val="28"/>
        </w:rPr>
        <w:tab/>
        <w:t>Materials for damp-proof courses, metric units.</w:t>
      </w:r>
    </w:p>
    <w:p w14:paraId="6DC074F8" w14:textId="77777777" w:rsidR="00D92148" w:rsidRPr="00D92148" w:rsidRDefault="00D92148" w:rsidP="00D92148">
      <w:pPr>
        <w:tabs>
          <w:tab w:val="left" w:pos="720"/>
          <w:tab w:val="left" w:pos="1440"/>
        </w:tabs>
        <w:spacing w:before="120"/>
        <w:ind w:left="2160" w:hanging="2160"/>
        <w:jc w:val="lowKashida"/>
        <w:rPr>
          <w:szCs w:val="28"/>
        </w:rPr>
      </w:pPr>
      <w:r w:rsidRPr="00D92148">
        <w:rPr>
          <w:szCs w:val="28"/>
        </w:rPr>
        <w:tab/>
        <w:t>BS 1198, 1199 &amp; 1200: 1976</w:t>
      </w:r>
    </w:p>
    <w:p w14:paraId="0B544F93" w14:textId="77777777" w:rsidR="00D92148" w:rsidRPr="00D92148" w:rsidRDefault="00D92148" w:rsidP="00D92148">
      <w:pPr>
        <w:tabs>
          <w:tab w:val="left" w:pos="720"/>
          <w:tab w:val="left" w:pos="1440"/>
        </w:tabs>
        <w:spacing w:before="120"/>
        <w:ind w:left="2160" w:hanging="2160"/>
        <w:jc w:val="lowKashida"/>
        <w:rPr>
          <w:szCs w:val="28"/>
        </w:rPr>
      </w:pPr>
      <w:r w:rsidRPr="00D92148">
        <w:rPr>
          <w:szCs w:val="28"/>
        </w:rPr>
        <w:tab/>
      </w:r>
      <w:r w:rsidRPr="00D92148">
        <w:rPr>
          <w:szCs w:val="28"/>
        </w:rPr>
        <w:tab/>
      </w:r>
      <w:r w:rsidRPr="00D92148">
        <w:rPr>
          <w:szCs w:val="28"/>
        </w:rPr>
        <w:tab/>
        <w:t>Building sands from natural sources.</w:t>
      </w:r>
    </w:p>
    <w:p w14:paraId="3C7D6915" w14:textId="77777777" w:rsidR="00D92148" w:rsidRPr="00D92148" w:rsidRDefault="00D92148" w:rsidP="00D92148">
      <w:pPr>
        <w:tabs>
          <w:tab w:val="left" w:pos="720"/>
          <w:tab w:val="left" w:pos="1440"/>
        </w:tabs>
        <w:spacing w:before="120"/>
        <w:ind w:left="2160" w:hanging="2160"/>
        <w:jc w:val="lowKashida"/>
        <w:rPr>
          <w:szCs w:val="28"/>
        </w:rPr>
      </w:pPr>
      <w:r w:rsidRPr="00D92148">
        <w:rPr>
          <w:szCs w:val="28"/>
        </w:rPr>
        <w:tab/>
        <w:t>BS 1243</w:t>
      </w:r>
      <w:r w:rsidRPr="00D92148">
        <w:rPr>
          <w:szCs w:val="28"/>
        </w:rPr>
        <w:tab/>
        <w:t>Metal ties for cavity wall construction.</w:t>
      </w:r>
    </w:p>
    <w:p w14:paraId="32352AB0" w14:textId="77777777" w:rsidR="00D92148" w:rsidRPr="00D92148" w:rsidRDefault="00D92148" w:rsidP="00D92148">
      <w:pPr>
        <w:tabs>
          <w:tab w:val="left" w:pos="720"/>
          <w:tab w:val="left" w:pos="1440"/>
        </w:tabs>
        <w:spacing w:before="120"/>
        <w:ind w:left="2160" w:hanging="2160"/>
        <w:jc w:val="lowKashida"/>
        <w:rPr>
          <w:szCs w:val="28"/>
        </w:rPr>
      </w:pPr>
      <w:r w:rsidRPr="00D92148">
        <w:rPr>
          <w:szCs w:val="28"/>
        </w:rPr>
        <w:tab/>
        <w:t>BS 3148</w:t>
      </w:r>
      <w:r w:rsidRPr="00D92148">
        <w:rPr>
          <w:szCs w:val="28"/>
        </w:rPr>
        <w:tab/>
        <w:t>Methods of tests for water for making concrete.</w:t>
      </w:r>
    </w:p>
    <w:p w14:paraId="3CB37688" w14:textId="77777777" w:rsidR="00D92148" w:rsidRPr="00D92148" w:rsidRDefault="00D92148" w:rsidP="00D92148">
      <w:pPr>
        <w:tabs>
          <w:tab w:val="left" w:pos="720"/>
          <w:tab w:val="left" w:pos="1440"/>
        </w:tabs>
        <w:spacing w:before="120"/>
        <w:ind w:left="2160" w:hanging="2160"/>
        <w:jc w:val="lowKashida"/>
        <w:rPr>
          <w:szCs w:val="28"/>
        </w:rPr>
      </w:pPr>
      <w:r w:rsidRPr="00D92148">
        <w:rPr>
          <w:szCs w:val="28"/>
        </w:rPr>
        <w:tab/>
      </w:r>
      <w:r w:rsidRPr="00D92148">
        <w:rPr>
          <w:szCs w:val="28"/>
        </w:rPr>
        <w:tab/>
      </w:r>
      <w:r w:rsidRPr="00D92148">
        <w:rPr>
          <w:szCs w:val="28"/>
        </w:rPr>
        <w:tab/>
        <w:t>(Including the suitability of water.)</w:t>
      </w:r>
    </w:p>
    <w:p w14:paraId="4BD71C04" w14:textId="77777777" w:rsidR="00D92148" w:rsidRPr="00D92148" w:rsidRDefault="00D92148" w:rsidP="00D92148">
      <w:pPr>
        <w:tabs>
          <w:tab w:val="left" w:pos="720"/>
          <w:tab w:val="left" w:pos="1440"/>
        </w:tabs>
        <w:spacing w:before="120"/>
        <w:ind w:left="2160" w:hanging="2160"/>
        <w:jc w:val="lowKashida"/>
        <w:rPr>
          <w:szCs w:val="28"/>
        </w:rPr>
      </w:pPr>
      <w:r w:rsidRPr="00D92148">
        <w:rPr>
          <w:szCs w:val="28"/>
        </w:rPr>
        <w:tab/>
        <w:t>BS 3416</w:t>
      </w:r>
      <w:r w:rsidRPr="00D92148">
        <w:rPr>
          <w:szCs w:val="28"/>
        </w:rPr>
        <w:tab/>
        <w:t>Black bitumen coating solutions for cold application.</w:t>
      </w:r>
    </w:p>
    <w:p w14:paraId="165AB2C7" w14:textId="77777777" w:rsidR="00D92148" w:rsidRPr="00D92148" w:rsidRDefault="00D92148" w:rsidP="00D92148">
      <w:pPr>
        <w:tabs>
          <w:tab w:val="left" w:pos="720"/>
          <w:tab w:val="left" w:pos="1440"/>
        </w:tabs>
        <w:spacing w:before="120"/>
        <w:ind w:left="2160" w:hanging="2160"/>
        <w:jc w:val="lowKashida"/>
        <w:rPr>
          <w:szCs w:val="28"/>
        </w:rPr>
      </w:pPr>
      <w:r w:rsidRPr="00D92148">
        <w:rPr>
          <w:szCs w:val="28"/>
        </w:rPr>
        <w:tab/>
        <w:t>BS 3798</w:t>
      </w:r>
      <w:r w:rsidRPr="00D92148">
        <w:rPr>
          <w:szCs w:val="28"/>
        </w:rPr>
        <w:tab/>
        <w:t>Coping units.</w:t>
      </w:r>
    </w:p>
    <w:p w14:paraId="3089304B" w14:textId="77777777" w:rsidR="00D92148" w:rsidRPr="00D92148" w:rsidRDefault="00D92148" w:rsidP="00D92148">
      <w:pPr>
        <w:tabs>
          <w:tab w:val="left" w:pos="720"/>
          <w:tab w:val="left" w:pos="1440"/>
        </w:tabs>
        <w:spacing w:before="120"/>
        <w:ind w:left="2160" w:hanging="2160"/>
        <w:jc w:val="lowKashida"/>
        <w:rPr>
          <w:szCs w:val="28"/>
        </w:rPr>
      </w:pPr>
      <w:r w:rsidRPr="00D92148">
        <w:rPr>
          <w:szCs w:val="28"/>
        </w:rPr>
        <w:tab/>
        <w:t>BS 3921</w:t>
      </w:r>
      <w:r w:rsidRPr="00D92148">
        <w:rPr>
          <w:szCs w:val="28"/>
        </w:rPr>
        <w:tab/>
        <w:t>Clay Bricks &amp; Blocks.</w:t>
      </w:r>
    </w:p>
    <w:p w14:paraId="1A0E8956" w14:textId="77777777" w:rsidR="00D92148" w:rsidRPr="00D92148" w:rsidRDefault="00D92148" w:rsidP="00D92148">
      <w:pPr>
        <w:tabs>
          <w:tab w:val="left" w:pos="720"/>
          <w:tab w:val="left" w:pos="1440"/>
        </w:tabs>
        <w:spacing w:before="120"/>
        <w:ind w:left="2160" w:hanging="2160"/>
        <w:jc w:val="lowKashida"/>
        <w:rPr>
          <w:szCs w:val="28"/>
        </w:rPr>
      </w:pPr>
      <w:r w:rsidRPr="00D92148">
        <w:rPr>
          <w:szCs w:val="28"/>
        </w:rPr>
        <w:tab/>
        <w:t>BS 4483</w:t>
      </w:r>
      <w:r w:rsidRPr="00D92148">
        <w:rPr>
          <w:szCs w:val="28"/>
        </w:rPr>
        <w:tab/>
        <w:t>Steel fabric for the reinforcement of concrete.</w:t>
      </w:r>
    </w:p>
    <w:p w14:paraId="3AB764C9" w14:textId="77777777" w:rsidR="00D92148" w:rsidRPr="00D92148" w:rsidRDefault="00D92148" w:rsidP="00D92148">
      <w:pPr>
        <w:tabs>
          <w:tab w:val="left" w:pos="720"/>
          <w:tab w:val="left" w:pos="1440"/>
        </w:tabs>
        <w:spacing w:before="120"/>
        <w:ind w:left="2160" w:hanging="2160"/>
        <w:jc w:val="lowKashida"/>
        <w:rPr>
          <w:szCs w:val="28"/>
        </w:rPr>
      </w:pPr>
      <w:r w:rsidRPr="00D92148">
        <w:rPr>
          <w:szCs w:val="28"/>
        </w:rPr>
        <w:tab/>
        <w:t>BS 4721</w:t>
      </w:r>
      <w:r w:rsidRPr="00D92148">
        <w:rPr>
          <w:szCs w:val="28"/>
        </w:rPr>
        <w:tab/>
        <w:t>Ready-mixed building mortars.</w:t>
      </w:r>
    </w:p>
    <w:p w14:paraId="28A243DE" w14:textId="77777777" w:rsidR="00D92148" w:rsidRPr="00D92148" w:rsidRDefault="00D92148" w:rsidP="00D92148">
      <w:pPr>
        <w:tabs>
          <w:tab w:val="left" w:pos="720"/>
          <w:tab w:val="left" w:pos="1440"/>
        </w:tabs>
        <w:spacing w:before="120"/>
        <w:ind w:left="2160" w:hanging="2160"/>
        <w:jc w:val="lowKashida"/>
        <w:rPr>
          <w:szCs w:val="28"/>
        </w:rPr>
      </w:pPr>
      <w:r w:rsidRPr="00D92148">
        <w:rPr>
          <w:szCs w:val="28"/>
        </w:rPr>
        <w:tab/>
        <w:t>BS 4551</w:t>
      </w:r>
      <w:r w:rsidRPr="00D92148">
        <w:rPr>
          <w:szCs w:val="28"/>
        </w:rPr>
        <w:tab/>
        <w:t>Methods of testing mortars, screeds and plasters.</w:t>
      </w:r>
    </w:p>
    <w:p w14:paraId="7412751C" w14:textId="77777777" w:rsidR="00D92148" w:rsidRPr="00D92148" w:rsidRDefault="00D92148" w:rsidP="00D92148">
      <w:pPr>
        <w:tabs>
          <w:tab w:val="left" w:pos="720"/>
          <w:tab w:val="left" w:pos="1440"/>
        </w:tabs>
        <w:spacing w:before="120"/>
        <w:ind w:left="2160" w:hanging="2160"/>
        <w:jc w:val="lowKashida"/>
        <w:rPr>
          <w:szCs w:val="28"/>
        </w:rPr>
      </w:pPr>
      <w:r w:rsidRPr="00D92148">
        <w:rPr>
          <w:szCs w:val="28"/>
        </w:rPr>
        <w:tab/>
        <w:t>BS 5642</w:t>
      </w:r>
      <w:r w:rsidRPr="00D92148">
        <w:rPr>
          <w:szCs w:val="28"/>
        </w:rPr>
        <w:tab/>
        <w:t>Window sills of precast concrete, cast stone, clayware, slate and natural stone.</w:t>
      </w:r>
    </w:p>
    <w:p w14:paraId="0323AEBC" w14:textId="77777777" w:rsidR="00D92148" w:rsidRPr="00D92148" w:rsidRDefault="00D92148" w:rsidP="00D92148">
      <w:pPr>
        <w:tabs>
          <w:tab w:val="left" w:pos="720"/>
          <w:tab w:val="left" w:pos="1440"/>
        </w:tabs>
        <w:spacing w:before="120"/>
        <w:ind w:left="2160" w:hanging="2160"/>
        <w:jc w:val="lowKashida"/>
        <w:rPr>
          <w:szCs w:val="28"/>
        </w:rPr>
      </w:pPr>
      <w:r w:rsidRPr="00D92148">
        <w:rPr>
          <w:szCs w:val="28"/>
        </w:rPr>
        <w:tab/>
        <w:t>BS 6073</w:t>
      </w:r>
      <w:r w:rsidRPr="00D92148">
        <w:rPr>
          <w:szCs w:val="28"/>
        </w:rPr>
        <w:tab/>
        <w:t>Part 1 and part 2.  Precast concrete masonry units.</w:t>
      </w:r>
    </w:p>
    <w:p w14:paraId="0AF303A5" w14:textId="77777777" w:rsidR="00D92148" w:rsidRPr="00D92148" w:rsidRDefault="00D92148" w:rsidP="00D92148">
      <w:pPr>
        <w:tabs>
          <w:tab w:val="left" w:pos="720"/>
          <w:tab w:val="left" w:pos="1440"/>
        </w:tabs>
        <w:spacing w:before="120"/>
        <w:ind w:left="2160" w:hanging="2160"/>
        <w:jc w:val="lowKashida"/>
        <w:rPr>
          <w:szCs w:val="28"/>
        </w:rPr>
      </w:pPr>
      <w:r w:rsidRPr="00D92148">
        <w:rPr>
          <w:szCs w:val="28"/>
        </w:rPr>
        <w:tab/>
        <w:t>CP 111</w:t>
      </w:r>
      <w:r w:rsidRPr="00D92148">
        <w:rPr>
          <w:szCs w:val="28"/>
        </w:rPr>
        <w:tab/>
        <w:t>Structural recommendations for load bearing walls.</w:t>
      </w:r>
    </w:p>
    <w:p w14:paraId="27DF7DE7" w14:textId="77777777" w:rsidR="00D92148" w:rsidRPr="00D92148" w:rsidRDefault="00D92148" w:rsidP="00D92148">
      <w:pPr>
        <w:tabs>
          <w:tab w:val="left" w:pos="720"/>
          <w:tab w:val="left" w:pos="1440"/>
        </w:tabs>
        <w:spacing w:before="120"/>
        <w:ind w:left="2160" w:hanging="2160"/>
        <w:jc w:val="lowKashida"/>
        <w:rPr>
          <w:szCs w:val="28"/>
        </w:rPr>
      </w:pPr>
      <w:r w:rsidRPr="00D92148">
        <w:rPr>
          <w:szCs w:val="28"/>
        </w:rPr>
        <w:tab/>
        <w:t>CP 121</w:t>
      </w:r>
      <w:r w:rsidRPr="00D92148">
        <w:rPr>
          <w:szCs w:val="28"/>
        </w:rPr>
        <w:tab/>
        <w:t>Brick and block masonry (walling).</w:t>
      </w:r>
    </w:p>
    <w:p w14:paraId="43EDD0CA" w14:textId="77777777" w:rsidR="00D92148" w:rsidRPr="00D92148" w:rsidRDefault="00D92148" w:rsidP="00D92148">
      <w:pPr>
        <w:tabs>
          <w:tab w:val="left" w:pos="720"/>
          <w:tab w:val="left" w:pos="1440"/>
        </w:tabs>
        <w:spacing w:before="120"/>
        <w:ind w:left="2160" w:hanging="2160"/>
        <w:jc w:val="lowKashida"/>
        <w:rPr>
          <w:b/>
          <w:bCs/>
          <w:szCs w:val="28"/>
          <w:u w:val="single"/>
        </w:rPr>
      </w:pPr>
      <w:r w:rsidRPr="00D92148">
        <w:rPr>
          <w:b/>
          <w:bCs/>
          <w:szCs w:val="28"/>
        </w:rPr>
        <w:t>1.3</w:t>
      </w:r>
      <w:r w:rsidRPr="00D92148">
        <w:rPr>
          <w:b/>
          <w:bCs/>
          <w:szCs w:val="28"/>
        </w:rPr>
        <w:tab/>
      </w:r>
      <w:r w:rsidRPr="00D92148">
        <w:rPr>
          <w:b/>
          <w:bCs/>
          <w:szCs w:val="28"/>
          <w:u w:val="single"/>
        </w:rPr>
        <w:t>SAMPLES</w:t>
      </w:r>
    </w:p>
    <w:p w14:paraId="156FA3B9" w14:textId="77777777" w:rsidR="00D92148" w:rsidRPr="00D92148" w:rsidRDefault="00D92148" w:rsidP="00D92148">
      <w:pPr>
        <w:tabs>
          <w:tab w:val="left" w:pos="720"/>
        </w:tabs>
        <w:spacing w:before="120"/>
        <w:ind w:left="1440" w:hanging="1440"/>
        <w:jc w:val="lowKashida"/>
        <w:rPr>
          <w:szCs w:val="28"/>
        </w:rPr>
      </w:pPr>
      <w:r w:rsidRPr="00D92148">
        <w:rPr>
          <w:szCs w:val="28"/>
        </w:rPr>
        <w:tab/>
        <w:t>a)</w:t>
      </w:r>
      <w:r w:rsidRPr="00D92148">
        <w:rPr>
          <w:szCs w:val="28"/>
        </w:rPr>
        <w:tab/>
        <w:t>The Contractor shall construct test sections of brickwork as required by the Engineer in accordance with the Specifications, for review by the Engineer.  Size of test sections to be 1500 mm X 1500 mm.</w:t>
      </w:r>
    </w:p>
    <w:p w14:paraId="76E8B331" w14:textId="77777777" w:rsidR="00D92148" w:rsidRPr="00D92148" w:rsidRDefault="00D92148" w:rsidP="00D92148">
      <w:pPr>
        <w:tabs>
          <w:tab w:val="left" w:pos="720"/>
        </w:tabs>
        <w:spacing w:before="120"/>
        <w:ind w:left="1440" w:hanging="1440"/>
        <w:jc w:val="lowKashida"/>
        <w:rPr>
          <w:szCs w:val="28"/>
        </w:rPr>
      </w:pPr>
      <w:r w:rsidRPr="00D92148">
        <w:rPr>
          <w:szCs w:val="28"/>
        </w:rPr>
        <w:tab/>
        <w:t>b)</w:t>
      </w:r>
      <w:r w:rsidRPr="00D92148">
        <w:rPr>
          <w:szCs w:val="28"/>
        </w:rPr>
        <w:tab/>
        <w:t>The Contractor shall submit samples of brick, block, masonry accessories and mortar if required by the Engineer before commencing work.</w:t>
      </w:r>
    </w:p>
    <w:p w14:paraId="582F4779" w14:textId="77777777" w:rsidR="00D92148" w:rsidRPr="00D92148" w:rsidRDefault="00D92148" w:rsidP="00D92148">
      <w:pPr>
        <w:tabs>
          <w:tab w:val="left" w:pos="720"/>
        </w:tabs>
        <w:spacing w:before="120"/>
        <w:ind w:left="1440" w:hanging="1440"/>
        <w:jc w:val="lowKashida"/>
        <w:rPr>
          <w:b/>
          <w:bCs/>
          <w:szCs w:val="28"/>
          <w:u w:val="single"/>
        </w:rPr>
      </w:pPr>
      <w:r w:rsidRPr="00D92148">
        <w:rPr>
          <w:b/>
          <w:bCs/>
          <w:szCs w:val="28"/>
        </w:rPr>
        <w:lastRenderedPageBreak/>
        <w:t>1.4</w:t>
      </w:r>
      <w:r w:rsidRPr="00D92148">
        <w:rPr>
          <w:b/>
          <w:bCs/>
          <w:szCs w:val="28"/>
        </w:rPr>
        <w:tab/>
      </w:r>
      <w:r w:rsidRPr="00D92148">
        <w:rPr>
          <w:b/>
          <w:bCs/>
          <w:szCs w:val="28"/>
          <w:u w:val="single"/>
        </w:rPr>
        <w:t>PRODUCT HANDLING</w:t>
      </w:r>
    </w:p>
    <w:p w14:paraId="28D5E3B8" w14:textId="77777777" w:rsidR="00D92148" w:rsidRPr="00D92148" w:rsidRDefault="00D92148" w:rsidP="00D92148">
      <w:pPr>
        <w:tabs>
          <w:tab w:val="left" w:pos="720"/>
        </w:tabs>
        <w:spacing w:before="120"/>
        <w:ind w:left="1440" w:hanging="1440"/>
        <w:jc w:val="lowKashida"/>
        <w:rPr>
          <w:b/>
          <w:bCs/>
          <w:szCs w:val="28"/>
        </w:rPr>
      </w:pPr>
      <w:r w:rsidRPr="00D92148">
        <w:rPr>
          <w:b/>
          <w:bCs/>
          <w:szCs w:val="28"/>
        </w:rPr>
        <w:tab/>
        <w:t>a)</w:t>
      </w:r>
      <w:r w:rsidRPr="00D92148">
        <w:rPr>
          <w:b/>
          <w:bCs/>
          <w:szCs w:val="28"/>
        </w:rPr>
        <w:tab/>
        <w:t>DELIVERY AND STORAGE</w:t>
      </w:r>
    </w:p>
    <w:p w14:paraId="308DDFDD" w14:textId="77777777" w:rsidR="00D92148" w:rsidRPr="00D92148" w:rsidRDefault="00D92148" w:rsidP="00D92148">
      <w:pPr>
        <w:tabs>
          <w:tab w:val="left" w:pos="720"/>
          <w:tab w:val="left" w:pos="1440"/>
        </w:tabs>
        <w:spacing w:before="120"/>
        <w:ind w:left="2160" w:hanging="2160"/>
        <w:jc w:val="lowKashida"/>
        <w:rPr>
          <w:szCs w:val="28"/>
        </w:rPr>
      </w:pPr>
      <w:r w:rsidRPr="00D92148">
        <w:rPr>
          <w:szCs w:val="28"/>
        </w:rPr>
        <w:tab/>
      </w:r>
      <w:r w:rsidRPr="00D92148">
        <w:rPr>
          <w:szCs w:val="28"/>
        </w:rPr>
        <w:tab/>
        <w:t>1)</w:t>
      </w:r>
      <w:r w:rsidRPr="00D92148">
        <w:rPr>
          <w:szCs w:val="28"/>
        </w:rPr>
        <w:tab/>
        <w:t>Masonry units shall be delivered and stored on site on pallets well away from roads.  If this cannot be done, stack masonry units carefully and neatly on high ground and on solid planks.  If not used immediately after delivery, cover with tarpaulins of 0.150 mm polyethylene adequately weighted or anchored down.  Keep units protected from roofing bitumen, concrete, mortar and other work and materials which could stain them.</w:t>
      </w:r>
    </w:p>
    <w:p w14:paraId="4DD1E8D7" w14:textId="77777777" w:rsidR="00D92148" w:rsidRPr="00D92148" w:rsidRDefault="00D92148" w:rsidP="00D92148">
      <w:pPr>
        <w:tabs>
          <w:tab w:val="left" w:pos="720"/>
          <w:tab w:val="left" w:pos="1440"/>
        </w:tabs>
        <w:spacing w:before="120"/>
        <w:ind w:left="2160" w:hanging="2160"/>
        <w:jc w:val="lowKashida"/>
        <w:rPr>
          <w:szCs w:val="28"/>
        </w:rPr>
      </w:pPr>
      <w:r w:rsidRPr="00D92148">
        <w:rPr>
          <w:szCs w:val="28"/>
        </w:rPr>
        <w:tab/>
      </w:r>
      <w:r w:rsidRPr="00D92148">
        <w:rPr>
          <w:szCs w:val="28"/>
        </w:rPr>
        <w:tab/>
        <w:t>2)</w:t>
      </w:r>
      <w:r w:rsidRPr="00D92148">
        <w:rPr>
          <w:szCs w:val="28"/>
        </w:rPr>
        <w:tab/>
        <w:t>Store bagged products, such as lime, cement and metal accessories, in dry, waterproof sheds.</w:t>
      </w:r>
    </w:p>
    <w:p w14:paraId="08DE6BDB" w14:textId="77777777" w:rsidR="00D92148" w:rsidRPr="00D92148" w:rsidRDefault="00D92148" w:rsidP="00D92148">
      <w:pPr>
        <w:tabs>
          <w:tab w:val="left" w:pos="720"/>
          <w:tab w:val="left" w:pos="1440"/>
        </w:tabs>
        <w:spacing w:before="120"/>
        <w:ind w:left="2160" w:hanging="2160"/>
        <w:jc w:val="lowKashida"/>
        <w:rPr>
          <w:b/>
          <w:bCs/>
          <w:szCs w:val="28"/>
        </w:rPr>
      </w:pPr>
      <w:r w:rsidRPr="00D92148">
        <w:rPr>
          <w:szCs w:val="28"/>
        </w:rPr>
        <w:tab/>
      </w:r>
      <w:r w:rsidRPr="00D92148">
        <w:rPr>
          <w:b/>
          <w:bCs/>
          <w:szCs w:val="28"/>
        </w:rPr>
        <w:t>b)</w:t>
      </w:r>
      <w:r w:rsidRPr="00D92148">
        <w:rPr>
          <w:b/>
          <w:bCs/>
          <w:szCs w:val="28"/>
        </w:rPr>
        <w:tab/>
        <w:t>PROTECTION</w:t>
      </w:r>
    </w:p>
    <w:p w14:paraId="57DC6BAD" w14:textId="721E45BF" w:rsidR="00D92148" w:rsidRPr="00D92148" w:rsidRDefault="00D92148" w:rsidP="00D92148">
      <w:pPr>
        <w:tabs>
          <w:tab w:val="left" w:pos="720"/>
          <w:tab w:val="left" w:pos="1440"/>
        </w:tabs>
        <w:spacing w:before="120"/>
        <w:ind w:left="2160" w:hanging="2160"/>
        <w:jc w:val="lowKashida"/>
        <w:rPr>
          <w:szCs w:val="28"/>
        </w:rPr>
      </w:pPr>
      <w:r w:rsidRPr="00D92148">
        <w:rPr>
          <w:szCs w:val="28"/>
        </w:rPr>
        <w:tab/>
      </w:r>
      <w:r w:rsidRPr="00D92148">
        <w:rPr>
          <w:szCs w:val="28"/>
        </w:rPr>
        <w:tab/>
        <w:t>1)</w:t>
      </w:r>
      <w:r w:rsidRPr="00D92148">
        <w:rPr>
          <w:szCs w:val="28"/>
        </w:rPr>
        <w:tab/>
        <w:t xml:space="preserve">The Contractor shall protect laid masonry from damage by weather.  At end of each day or shutdown period, cover exposed tops of </w:t>
      </w:r>
      <w:r w:rsidR="005C1B24" w:rsidRPr="00D92148">
        <w:rPr>
          <w:szCs w:val="28"/>
        </w:rPr>
        <w:t>masonry</w:t>
      </w:r>
      <w:r w:rsidRPr="00D92148">
        <w:rPr>
          <w:szCs w:val="28"/>
        </w:rPr>
        <w:t xml:space="preserve"> with canvas or strong waterproof membrane securely clamped down and overhanging on each side of wall at least 600 mm.</w:t>
      </w:r>
    </w:p>
    <w:p w14:paraId="3E1BB1C0" w14:textId="77777777" w:rsidR="00D92148" w:rsidRPr="00D92148" w:rsidRDefault="00D92148" w:rsidP="00D92148">
      <w:pPr>
        <w:tabs>
          <w:tab w:val="left" w:pos="720"/>
          <w:tab w:val="left" w:pos="1440"/>
        </w:tabs>
        <w:spacing w:before="120"/>
        <w:ind w:left="2160" w:hanging="2160"/>
        <w:jc w:val="lowKashida"/>
        <w:rPr>
          <w:b/>
          <w:bCs/>
          <w:szCs w:val="28"/>
        </w:rPr>
      </w:pPr>
      <w:r w:rsidRPr="00D92148">
        <w:rPr>
          <w:b/>
          <w:bCs/>
          <w:szCs w:val="28"/>
          <w:u w:val="single"/>
        </w:rPr>
        <w:t>PART 2 - MATERIALS</w:t>
      </w:r>
    </w:p>
    <w:p w14:paraId="477EEDCA" w14:textId="77777777" w:rsidR="00D92148" w:rsidRPr="00D92148" w:rsidRDefault="00D92148" w:rsidP="00D92148">
      <w:pPr>
        <w:tabs>
          <w:tab w:val="left" w:pos="720"/>
          <w:tab w:val="left" w:pos="1440"/>
        </w:tabs>
        <w:spacing w:before="120"/>
        <w:ind w:left="2160" w:hanging="2160"/>
        <w:jc w:val="lowKashida"/>
        <w:rPr>
          <w:b/>
          <w:bCs/>
          <w:szCs w:val="28"/>
          <w:u w:val="single"/>
        </w:rPr>
      </w:pPr>
      <w:r w:rsidRPr="00D92148">
        <w:rPr>
          <w:b/>
          <w:bCs/>
          <w:szCs w:val="28"/>
        </w:rPr>
        <w:t>2.1</w:t>
      </w:r>
      <w:r w:rsidRPr="00D92148">
        <w:rPr>
          <w:b/>
          <w:bCs/>
          <w:szCs w:val="28"/>
        </w:rPr>
        <w:tab/>
      </w:r>
      <w:r w:rsidRPr="00D92148">
        <w:rPr>
          <w:b/>
          <w:bCs/>
          <w:szCs w:val="28"/>
          <w:u w:val="single"/>
        </w:rPr>
        <w:t>AGGREGATE</w:t>
      </w:r>
    </w:p>
    <w:p w14:paraId="6B752C75" w14:textId="77777777" w:rsidR="00D92148" w:rsidRPr="00D92148" w:rsidRDefault="00D92148" w:rsidP="00D92148">
      <w:pPr>
        <w:tabs>
          <w:tab w:val="left" w:pos="720"/>
        </w:tabs>
        <w:spacing w:before="120"/>
        <w:ind w:left="720" w:hanging="720"/>
        <w:jc w:val="lowKashida"/>
        <w:rPr>
          <w:szCs w:val="28"/>
        </w:rPr>
      </w:pPr>
      <w:r w:rsidRPr="00D92148">
        <w:rPr>
          <w:szCs w:val="28"/>
        </w:rPr>
        <w:tab/>
        <w:t>Aggregate used in making concrete blocks and concrete bricks shall conform to BS 1198, 1199 and 1200.</w:t>
      </w:r>
    </w:p>
    <w:p w14:paraId="093768B0" w14:textId="77777777" w:rsidR="00D92148" w:rsidRPr="00D92148" w:rsidRDefault="00D92148" w:rsidP="00D92148">
      <w:pPr>
        <w:tabs>
          <w:tab w:val="left" w:pos="720"/>
        </w:tabs>
        <w:spacing w:before="120"/>
        <w:ind w:left="720" w:hanging="720"/>
        <w:jc w:val="lowKashida"/>
        <w:rPr>
          <w:b/>
          <w:bCs/>
          <w:szCs w:val="28"/>
        </w:rPr>
      </w:pPr>
      <w:r w:rsidRPr="00D92148">
        <w:rPr>
          <w:b/>
          <w:bCs/>
          <w:szCs w:val="28"/>
        </w:rPr>
        <w:t>2.2</w:t>
      </w:r>
      <w:r w:rsidRPr="00D92148">
        <w:rPr>
          <w:b/>
          <w:bCs/>
          <w:szCs w:val="28"/>
        </w:rPr>
        <w:tab/>
      </w:r>
      <w:r w:rsidRPr="00D92148">
        <w:rPr>
          <w:b/>
          <w:bCs/>
          <w:szCs w:val="28"/>
          <w:u w:val="single"/>
        </w:rPr>
        <w:t>ANCHORS, TIES, AND REINFORCEMENT</w:t>
      </w:r>
    </w:p>
    <w:p w14:paraId="2DB7D5DF" w14:textId="77777777" w:rsidR="00D92148" w:rsidRPr="00D92148" w:rsidRDefault="00D92148" w:rsidP="00D92148">
      <w:pPr>
        <w:tabs>
          <w:tab w:val="left" w:pos="720"/>
        </w:tabs>
        <w:spacing w:before="120"/>
        <w:ind w:left="720" w:hanging="720"/>
        <w:jc w:val="lowKashida"/>
        <w:rPr>
          <w:szCs w:val="28"/>
        </w:rPr>
      </w:pPr>
      <w:r w:rsidRPr="00D92148">
        <w:rPr>
          <w:szCs w:val="28"/>
        </w:rPr>
        <w:tab/>
        <w:t>Anchors and ties shall be of an approved design and except as otherwise specified herein, shall be zinc-coated ferrous metal of the types noted below.  Zinc-coating of anchors and ties shall conform to BS 1243.</w:t>
      </w:r>
    </w:p>
    <w:p w14:paraId="00948CC1" w14:textId="77777777" w:rsidR="00D92148" w:rsidRPr="00D92148" w:rsidRDefault="00D92148" w:rsidP="00D92148">
      <w:pPr>
        <w:tabs>
          <w:tab w:val="left" w:pos="720"/>
        </w:tabs>
        <w:spacing w:before="120"/>
        <w:ind w:left="720" w:hanging="720"/>
        <w:jc w:val="lowKashida"/>
        <w:rPr>
          <w:szCs w:val="28"/>
        </w:rPr>
      </w:pPr>
      <w:r w:rsidRPr="00D92148">
        <w:rPr>
          <w:szCs w:val="28"/>
        </w:rPr>
        <w:tab/>
        <w:t>Wire mesh ties for anchorage of 120 mm thick partitions to exterior brick or block work walls shall be made of steel wire not lighter than 1.6 mm in diameter and shall be 80 mm wide, of an effective length for this purpose, and with 13 mm mesh.</w:t>
      </w:r>
    </w:p>
    <w:p w14:paraId="5DE87931" w14:textId="77777777" w:rsidR="00D92148" w:rsidRPr="00D92148" w:rsidRDefault="00D92148" w:rsidP="00D92148">
      <w:pPr>
        <w:tabs>
          <w:tab w:val="left" w:pos="720"/>
        </w:tabs>
        <w:spacing w:before="120"/>
        <w:ind w:left="720" w:hanging="720"/>
        <w:jc w:val="lowKashida"/>
        <w:rPr>
          <w:szCs w:val="28"/>
        </w:rPr>
      </w:pPr>
      <w:r w:rsidRPr="00D92148">
        <w:rPr>
          <w:szCs w:val="28"/>
        </w:rPr>
        <w:tab/>
        <w:t>Wire ties for anchoring concrete brick or block work partitions to exterior brick or block work walls shall be of bed joint segments with longitudinal wires bent as necessary to provide bond equivalent to a cross wire at each end.</w:t>
      </w:r>
    </w:p>
    <w:p w14:paraId="3A7E25AB" w14:textId="77777777" w:rsidR="00D92148" w:rsidRPr="00D92148" w:rsidRDefault="00D92148" w:rsidP="00D92148">
      <w:pPr>
        <w:tabs>
          <w:tab w:val="left" w:pos="720"/>
        </w:tabs>
        <w:spacing w:before="120"/>
        <w:ind w:left="720" w:hanging="720"/>
        <w:jc w:val="lowKashida"/>
        <w:rPr>
          <w:szCs w:val="28"/>
        </w:rPr>
      </w:pPr>
      <w:r w:rsidRPr="00D92148">
        <w:rPr>
          <w:szCs w:val="28"/>
        </w:rPr>
        <w:tab/>
        <w:t xml:space="preserve">Ties between concrete and brick or block work walls shall be as specified under Section: 03300, </w:t>
      </w:r>
      <w:r w:rsidRPr="00D92148">
        <w:rPr>
          <w:szCs w:val="28"/>
          <w:u w:val="single"/>
        </w:rPr>
        <w:t>CAST-IN-PLACE CONCRETE.</w:t>
      </w:r>
    </w:p>
    <w:p w14:paraId="1477E066" w14:textId="77777777" w:rsidR="00D92148" w:rsidRPr="00D92148" w:rsidRDefault="00D92148" w:rsidP="00D92148">
      <w:pPr>
        <w:tabs>
          <w:tab w:val="left" w:pos="720"/>
        </w:tabs>
        <w:spacing w:before="120"/>
        <w:ind w:left="720" w:hanging="720"/>
        <w:jc w:val="lowKashida"/>
        <w:rPr>
          <w:szCs w:val="28"/>
        </w:rPr>
      </w:pPr>
      <w:r w:rsidRPr="00D92148">
        <w:rPr>
          <w:szCs w:val="28"/>
        </w:rPr>
        <w:tab/>
        <w:t>Reinforcing steel for reinforced block work shall be as shown on the drawings and comply with the requirements of Section 03300 CAST IN PLACE CONCRETE.</w:t>
      </w:r>
    </w:p>
    <w:p w14:paraId="55E86346" w14:textId="77777777" w:rsidR="00D92148" w:rsidRPr="00D92148" w:rsidRDefault="00D92148" w:rsidP="00D92148">
      <w:pPr>
        <w:tabs>
          <w:tab w:val="left" w:pos="720"/>
        </w:tabs>
        <w:spacing w:before="120"/>
        <w:ind w:left="720" w:hanging="720"/>
        <w:jc w:val="lowKashida"/>
        <w:rPr>
          <w:b/>
          <w:bCs/>
          <w:szCs w:val="28"/>
          <w:u w:val="single"/>
        </w:rPr>
      </w:pPr>
      <w:r w:rsidRPr="00D92148">
        <w:rPr>
          <w:b/>
          <w:bCs/>
          <w:szCs w:val="28"/>
        </w:rPr>
        <w:t>2.3</w:t>
      </w:r>
      <w:r w:rsidRPr="00D92148">
        <w:rPr>
          <w:b/>
          <w:bCs/>
          <w:szCs w:val="28"/>
        </w:rPr>
        <w:tab/>
      </w:r>
      <w:r w:rsidRPr="00D92148">
        <w:rPr>
          <w:b/>
          <w:bCs/>
          <w:szCs w:val="28"/>
          <w:u w:val="single"/>
        </w:rPr>
        <w:t>CONCRETE BLOCKS</w:t>
      </w:r>
    </w:p>
    <w:p w14:paraId="4F355370" w14:textId="77777777" w:rsidR="00D92148" w:rsidRPr="00D92148" w:rsidRDefault="00D92148" w:rsidP="00D92148">
      <w:pPr>
        <w:tabs>
          <w:tab w:val="left" w:pos="720"/>
        </w:tabs>
        <w:spacing w:before="120"/>
        <w:ind w:left="720" w:hanging="720"/>
        <w:jc w:val="lowKashida"/>
        <w:rPr>
          <w:szCs w:val="28"/>
        </w:rPr>
      </w:pPr>
      <w:r w:rsidRPr="00D92148">
        <w:rPr>
          <w:szCs w:val="28"/>
        </w:rPr>
        <w:tab/>
        <w:t>Concrete blocks (solid and hollow) shall conform to BS 6073, (7 N/mm</w:t>
      </w:r>
      <w:r w:rsidRPr="00D92148">
        <w:rPr>
          <w:position w:val="6"/>
          <w:szCs w:val="28"/>
        </w:rPr>
        <w:t>2</w:t>
      </w:r>
      <w:r w:rsidRPr="00D92148">
        <w:rPr>
          <w:szCs w:val="28"/>
        </w:rPr>
        <w:t xml:space="preserve"> on the gross area), sizes as indicated on the drawings and shall include all closers, jamb units, headers, and special shapes and sizes required to complete the work as indicated.  Exposed to view or painted units in any one building shall be of the same appearance, and shall be cured by the same process.  Units shall be free of any deleterious matter that will stain plaster or corrode metal.  The surface of the concrete blocks, to which plaster and mortar setting beds or on which other materials are to be applied, shall be sufficiently rough to provide a good mechanical bond.  Blocks shall be delivered to the jobsite in an air-dry condition and stored in an approved way that will protect them from contact with soil and exposure to the elements.</w:t>
      </w:r>
    </w:p>
    <w:p w14:paraId="4BCED5D0" w14:textId="77777777" w:rsidR="00D92148" w:rsidRPr="00D92148" w:rsidRDefault="00D92148" w:rsidP="00D92148">
      <w:pPr>
        <w:tabs>
          <w:tab w:val="left" w:pos="720"/>
        </w:tabs>
        <w:spacing w:before="120"/>
        <w:ind w:left="720" w:hanging="720"/>
        <w:jc w:val="lowKashida"/>
        <w:rPr>
          <w:b/>
          <w:bCs/>
          <w:szCs w:val="28"/>
          <w:u w:val="single"/>
        </w:rPr>
      </w:pPr>
      <w:r w:rsidRPr="00D92148">
        <w:rPr>
          <w:b/>
          <w:bCs/>
          <w:szCs w:val="28"/>
        </w:rPr>
        <w:lastRenderedPageBreak/>
        <w:t>2.4</w:t>
      </w:r>
      <w:r w:rsidRPr="00D92148">
        <w:rPr>
          <w:b/>
          <w:bCs/>
          <w:szCs w:val="28"/>
        </w:rPr>
        <w:tab/>
      </w:r>
      <w:r w:rsidRPr="00D92148">
        <w:rPr>
          <w:b/>
          <w:bCs/>
          <w:szCs w:val="28"/>
          <w:u w:val="single"/>
        </w:rPr>
        <w:t>MORTAR</w:t>
      </w:r>
    </w:p>
    <w:p w14:paraId="58ED7C81" w14:textId="77777777" w:rsidR="00D92148" w:rsidRPr="00D92148" w:rsidRDefault="00D92148" w:rsidP="00D92148">
      <w:pPr>
        <w:tabs>
          <w:tab w:val="left" w:pos="720"/>
        </w:tabs>
        <w:spacing w:before="120"/>
        <w:ind w:left="720" w:hanging="720"/>
        <w:jc w:val="lowKashida"/>
        <w:rPr>
          <w:szCs w:val="28"/>
        </w:rPr>
      </w:pPr>
      <w:r w:rsidRPr="00D92148">
        <w:rPr>
          <w:szCs w:val="28"/>
        </w:rPr>
        <w:tab/>
        <w:t>Mortar for all brickwork shall be composed of 1 part of Portland cement (BS 12, ordinary type) and 3 to 4 parts of sand (BS.1200. grading table 1).  Mortar for block work shall be composed of 1 part Portland Cement to 4 parts sand.  All parts measured by volume.  The mortar shall comply with the specifications as given in BS 4551, while the average compressive strength at 28 days shall be not less than 12 N/mm</w:t>
      </w:r>
      <w:r w:rsidRPr="00D92148">
        <w:rPr>
          <w:position w:val="6"/>
          <w:szCs w:val="28"/>
        </w:rPr>
        <w:t>2</w:t>
      </w:r>
      <w:r w:rsidRPr="00D92148">
        <w:rPr>
          <w:szCs w:val="28"/>
        </w:rPr>
        <w:t>.  When used in the work, mortar shall be mixed in the laboratory established proportions with as much as may be necessary to produce the workability desired regardless of initial flow.  The Contractor shall furnish a certified copy of laboratory established proportions and tests as evidence that the mortar used in the work meets the requirements of the Specifications.  No change in the laboratory established proportions shall be made nor shall materials with different physical or chemical characteristics be utilized in mortar used in the work unless the Contractor furnishes additional evidence that such mortar meets the requirements of the Specifications.</w:t>
      </w:r>
    </w:p>
    <w:p w14:paraId="29CE48F1" w14:textId="77777777" w:rsidR="00D92148" w:rsidRPr="00D92148" w:rsidRDefault="00D92148" w:rsidP="00D92148">
      <w:pPr>
        <w:tabs>
          <w:tab w:val="left" w:pos="720"/>
        </w:tabs>
        <w:spacing w:before="120"/>
        <w:ind w:left="720" w:hanging="720"/>
        <w:jc w:val="lowKashida"/>
        <w:rPr>
          <w:b/>
          <w:bCs/>
          <w:szCs w:val="28"/>
        </w:rPr>
      </w:pPr>
      <w:r w:rsidRPr="00D92148">
        <w:rPr>
          <w:b/>
          <w:bCs/>
          <w:szCs w:val="28"/>
        </w:rPr>
        <w:t>2.5</w:t>
      </w:r>
      <w:r w:rsidRPr="00D92148">
        <w:rPr>
          <w:b/>
          <w:bCs/>
          <w:szCs w:val="28"/>
        </w:rPr>
        <w:tab/>
      </w:r>
      <w:r w:rsidRPr="00D92148">
        <w:rPr>
          <w:b/>
          <w:bCs/>
          <w:szCs w:val="28"/>
          <w:u w:val="single"/>
        </w:rPr>
        <w:t>DAMP-PROOF COURSES</w:t>
      </w:r>
    </w:p>
    <w:p w14:paraId="69D1047D" w14:textId="77777777" w:rsidR="00D92148" w:rsidRPr="00D92148" w:rsidRDefault="00D92148" w:rsidP="00D92148">
      <w:pPr>
        <w:tabs>
          <w:tab w:val="left" w:pos="720"/>
        </w:tabs>
        <w:spacing w:before="120"/>
        <w:ind w:left="720" w:hanging="720"/>
        <w:jc w:val="lowKashida"/>
        <w:rPr>
          <w:szCs w:val="28"/>
        </w:rPr>
      </w:pPr>
      <w:r w:rsidRPr="00D92148">
        <w:rPr>
          <w:szCs w:val="28"/>
        </w:rPr>
        <w:tab/>
        <w:t xml:space="preserve">Damp-proof courses shall be laminated type, complying with BS 743.  </w:t>
      </w:r>
    </w:p>
    <w:p w14:paraId="12A61F6E" w14:textId="77777777" w:rsidR="00D92148" w:rsidRPr="00D92148" w:rsidRDefault="00D92148" w:rsidP="00D92148">
      <w:pPr>
        <w:tabs>
          <w:tab w:val="left" w:pos="720"/>
        </w:tabs>
        <w:spacing w:before="120"/>
        <w:ind w:left="720" w:hanging="720"/>
        <w:jc w:val="lowKashida"/>
        <w:rPr>
          <w:b/>
          <w:bCs/>
          <w:szCs w:val="28"/>
          <w:u w:val="single"/>
        </w:rPr>
      </w:pPr>
      <w:r w:rsidRPr="00D92148">
        <w:rPr>
          <w:b/>
          <w:bCs/>
          <w:szCs w:val="28"/>
        </w:rPr>
        <w:t>2.6</w:t>
      </w:r>
      <w:r w:rsidRPr="00D92148">
        <w:rPr>
          <w:b/>
          <w:bCs/>
          <w:szCs w:val="28"/>
        </w:rPr>
        <w:tab/>
      </w:r>
      <w:r w:rsidRPr="00D92148">
        <w:rPr>
          <w:b/>
          <w:bCs/>
          <w:szCs w:val="28"/>
          <w:u w:val="single"/>
        </w:rPr>
        <w:t>FACING BRICK</w:t>
      </w:r>
    </w:p>
    <w:p w14:paraId="0A1087A5" w14:textId="77777777" w:rsidR="00D92148" w:rsidRPr="00D92148" w:rsidRDefault="00D92148" w:rsidP="00D92148">
      <w:pPr>
        <w:tabs>
          <w:tab w:val="left" w:pos="720"/>
        </w:tabs>
        <w:spacing w:before="120"/>
        <w:ind w:left="720" w:hanging="720"/>
        <w:jc w:val="lowKashida"/>
        <w:rPr>
          <w:szCs w:val="28"/>
        </w:rPr>
      </w:pPr>
      <w:r w:rsidRPr="00D92148">
        <w:rPr>
          <w:szCs w:val="28"/>
        </w:rPr>
        <w:tab/>
        <w:t>Face or semi face bricks suitable for exterior use.  Crushing strength 20 N/mm</w:t>
      </w:r>
      <w:r w:rsidRPr="00D92148">
        <w:rPr>
          <w:position w:val="6"/>
          <w:szCs w:val="28"/>
        </w:rPr>
        <w:t>2</w:t>
      </w:r>
      <w:r w:rsidRPr="00D92148">
        <w:rPr>
          <w:szCs w:val="28"/>
        </w:rPr>
        <w:t>.  Water absorption 11.</w:t>
      </w:r>
    </w:p>
    <w:p w14:paraId="37307FC3" w14:textId="77777777" w:rsidR="00D92148" w:rsidRPr="00D92148" w:rsidRDefault="00D92148" w:rsidP="00D92148">
      <w:pPr>
        <w:tabs>
          <w:tab w:val="left" w:pos="720"/>
        </w:tabs>
        <w:spacing w:before="120"/>
        <w:ind w:left="720" w:hanging="720"/>
        <w:jc w:val="lowKashida"/>
        <w:rPr>
          <w:szCs w:val="28"/>
        </w:rPr>
      </w:pPr>
      <w:r w:rsidRPr="00D92148">
        <w:rPr>
          <w:szCs w:val="28"/>
        </w:rPr>
        <w:tab/>
        <w:t xml:space="preserve">Brickwork shall be laid in random range pattern using each </w:t>
      </w:r>
      <w:proofErr w:type="spellStart"/>
      <w:r w:rsidRPr="00D92148">
        <w:rPr>
          <w:szCs w:val="28"/>
        </w:rPr>
        <w:t>colour</w:t>
      </w:r>
      <w:proofErr w:type="spellEnd"/>
      <w:r w:rsidRPr="00D92148">
        <w:rPr>
          <w:szCs w:val="28"/>
        </w:rPr>
        <w:t xml:space="preserve"> of brick stated above.  Acceptable percentages of each </w:t>
      </w:r>
      <w:proofErr w:type="spellStart"/>
      <w:r w:rsidRPr="00D92148">
        <w:rPr>
          <w:szCs w:val="28"/>
        </w:rPr>
        <w:t>colour</w:t>
      </w:r>
      <w:proofErr w:type="spellEnd"/>
      <w:r w:rsidRPr="00D92148">
        <w:rPr>
          <w:szCs w:val="28"/>
        </w:rPr>
        <w:t xml:space="preserve"> in range to be determined by the Engineer from sample panels as required by paragraph 1.3.</w:t>
      </w:r>
    </w:p>
    <w:p w14:paraId="5AA225DE" w14:textId="77777777" w:rsidR="00D92148" w:rsidRPr="00D92148" w:rsidRDefault="00D92148" w:rsidP="00D92148">
      <w:pPr>
        <w:tabs>
          <w:tab w:val="left" w:pos="720"/>
        </w:tabs>
        <w:spacing w:before="120"/>
        <w:ind w:left="720" w:hanging="720"/>
        <w:jc w:val="lowKashida"/>
        <w:rPr>
          <w:b/>
          <w:bCs/>
          <w:szCs w:val="28"/>
        </w:rPr>
      </w:pPr>
      <w:r w:rsidRPr="00D92148">
        <w:rPr>
          <w:b/>
          <w:bCs/>
          <w:szCs w:val="28"/>
          <w:u w:val="single"/>
        </w:rPr>
        <w:t>PART 3 - EXECUTION</w:t>
      </w:r>
    </w:p>
    <w:p w14:paraId="1993A12C" w14:textId="77777777" w:rsidR="00D92148" w:rsidRPr="00D92148" w:rsidRDefault="00D92148" w:rsidP="00D92148">
      <w:pPr>
        <w:tabs>
          <w:tab w:val="left" w:pos="720"/>
        </w:tabs>
        <w:spacing w:before="120"/>
        <w:ind w:left="720" w:hanging="720"/>
        <w:jc w:val="lowKashida"/>
        <w:rPr>
          <w:b/>
          <w:bCs/>
          <w:szCs w:val="28"/>
          <w:u w:val="single"/>
        </w:rPr>
      </w:pPr>
      <w:r w:rsidRPr="00D92148">
        <w:rPr>
          <w:b/>
          <w:bCs/>
          <w:szCs w:val="28"/>
        </w:rPr>
        <w:t>3.1</w:t>
      </w:r>
      <w:r w:rsidRPr="00D92148">
        <w:rPr>
          <w:b/>
          <w:bCs/>
          <w:szCs w:val="28"/>
        </w:rPr>
        <w:tab/>
      </w:r>
      <w:r w:rsidRPr="00D92148">
        <w:rPr>
          <w:b/>
          <w:bCs/>
          <w:szCs w:val="28"/>
          <w:u w:val="single"/>
        </w:rPr>
        <w:t>GENERAL</w:t>
      </w:r>
    </w:p>
    <w:p w14:paraId="4F9AE18F" w14:textId="77777777" w:rsidR="00D92148" w:rsidRPr="00D92148" w:rsidRDefault="00D92148" w:rsidP="00D92148">
      <w:pPr>
        <w:tabs>
          <w:tab w:val="left" w:pos="720"/>
        </w:tabs>
        <w:spacing w:before="120"/>
        <w:ind w:left="720" w:hanging="720"/>
        <w:jc w:val="lowKashida"/>
        <w:rPr>
          <w:szCs w:val="28"/>
        </w:rPr>
      </w:pPr>
      <w:r w:rsidRPr="00D92148">
        <w:rPr>
          <w:szCs w:val="28"/>
        </w:rPr>
        <w:tab/>
        <w:t>Brick and block work shall not be erected when the ambient temperature is below 2</w:t>
      </w:r>
      <w:r w:rsidRPr="00D92148">
        <w:rPr>
          <w:position w:val="6"/>
          <w:szCs w:val="28"/>
        </w:rPr>
        <w:t>o</w:t>
      </w:r>
      <w:r w:rsidRPr="00D92148">
        <w:rPr>
          <w:szCs w:val="28"/>
        </w:rPr>
        <w:t xml:space="preserve"> C, except by written permission of the Engineer.  No frozen work shall be built on.  No brick or block work unit having a film of water or frost on its surface shall be laid in the walls.  Brick and block work shall be protected from freezing for 48 hours after being laid.  Brick and block work erected during arid weather when the ambient air has a temperature of more than 37</w:t>
      </w:r>
      <w:r w:rsidRPr="00D92148">
        <w:rPr>
          <w:position w:val="6"/>
          <w:szCs w:val="28"/>
        </w:rPr>
        <w:t>o</w:t>
      </w:r>
      <w:r w:rsidRPr="00D92148">
        <w:rPr>
          <w:szCs w:val="28"/>
        </w:rPr>
        <w:t xml:space="preserve"> C in the shade and a relative humidity of less than 50 percent shall be protected  from direct exposure to wind and sun for 48 hours after installation.</w:t>
      </w:r>
    </w:p>
    <w:p w14:paraId="03CC1D38" w14:textId="77777777" w:rsidR="00D92148" w:rsidRPr="00D92148" w:rsidRDefault="00D92148" w:rsidP="00D92148">
      <w:pPr>
        <w:tabs>
          <w:tab w:val="left" w:pos="720"/>
        </w:tabs>
        <w:spacing w:before="120"/>
        <w:ind w:left="720" w:hanging="720"/>
        <w:jc w:val="lowKashida"/>
        <w:rPr>
          <w:b/>
          <w:bCs/>
          <w:szCs w:val="28"/>
        </w:rPr>
      </w:pPr>
      <w:r w:rsidRPr="00D92148">
        <w:rPr>
          <w:b/>
          <w:bCs/>
          <w:szCs w:val="28"/>
        </w:rPr>
        <w:t>3.2</w:t>
      </w:r>
      <w:r w:rsidRPr="00D92148">
        <w:rPr>
          <w:b/>
          <w:bCs/>
          <w:szCs w:val="28"/>
        </w:rPr>
        <w:tab/>
      </w:r>
      <w:r w:rsidRPr="00D92148">
        <w:rPr>
          <w:b/>
          <w:bCs/>
          <w:szCs w:val="28"/>
          <w:u w:val="single"/>
        </w:rPr>
        <w:t>BRICKWORK AND BLOCKWORK</w:t>
      </w:r>
    </w:p>
    <w:p w14:paraId="4889A0E5" w14:textId="77777777" w:rsidR="00D92148" w:rsidRPr="00D92148" w:rsidRDefault="00D92148" w:rsidP="00D92148">
      <w:pPr>
        <w:tabs>
          <w:tab w:val="left" w:pos="720"/>
        </w:tabs>
        <w:spacing w:before="120"/>
        <w:ind w:left="720" w:hanging="720"/>
        <w:jc w:val="lowKashida"/>
        <w:rPr>
          <w:szCs w:val="28"/>
        </w:rPr>
      </w:pPr>
      <w:r w:rsidRPr="00D92148">
        <w:rPr>
          <w:szCs w:val="28"/>
        </w:rPr>
        <w:tab/>
        <w:t xml:space="preserve">Brick and block work shall be laid plumb, true to line, with level courses accurately spaced with a story pole, and unless otherwise shown, with each course breaking joints with the course next below.   In stacked bond work, head joints shall be in accurate vertical alignment.  Each block shall be adjusted to its final position in the wall while mortar is still soft and plastic.  Any block that is disturbed after mortar has stiffened shall be removed and re-laid with fresh mortar.  Bond pattern shall be kept plumb throughout.  Corners and reveals shall be plumb and true.  Courses shall be so spaced that backing masonry will level off flush with the face work at all joints where metal ties are used.  Brickwork and block work shall be raised in a uniform manner so that nor portion of the work is more than one meter above another at any one time.  Not more than sixteen courses of brickwork nor five courses of block work shall be built in any one day.   Intersections between masonry walls shall be fully bonded in each alternate course.  Walls or partitions abutting concrete columns or walls shall be anchored thereto with hoop iron anchors or ties spaced not more than 230 mm on centers vertically .  Chases and raked-out joints shall be kept free from mortar or other debris.  Spaces </w:t>
      </w:r>
      <w:r w:rsidRPr="00D92148">
        <w:rPr>
          <w:szCs w:val="28"/>
        </w:rPr>
        <w:lastRenderedPageBreak/>
        <w:t>around metal door frames and other built-in items shall be solidly filled with mortar.  Anchors, wall plugs, accessories, flashings, pipe sleeves, and other items required to be built in with the brick or block work shall be built as the brick and block work progresses.  Walls and partitions shall be adequately reinforced for support of wall-hung plumbing fixtures when chair carriers are not specified.  Openings shall be formed or otherwise neatly made for items indicated to be recessed in brick or block work,  including access openings for recessed items to be concealed by cover plates, and for through-the-wall installation of ducts and cable trays.  The openings shall be provided with structural steel or reinforced concrete lintels.  Cutting and fitting required to accommodate the work of others shall be done by masonry mechanics with masonry saws.  The sizes of any two adjacent units shall be within permitted tolerances so that the differences between the vertical faces of such units shall not exceed 3 mm in exposed to view or painted walls and partitions except in dead storage spaces,  closets, and utility equipment rooms.  Units in exposed to view or painted walls and partitions shall be free from chipped edges or other imperfections detracting from the appearance of the finished work.  Cavity walls shall be built to the widths shown on the drawings.  The two thicknesses of brickwork or block work shall be effectively tied with ties of an approved design.  Cavity ties shall extend at least 50 mm into each of the sides forming the cavity wall.  Cavities shall be kept clear of all debris.  Cavities shall be cap sealed before brickwork, concrete, wooden or other construction is placed on the wall.</w:t>
      </w:r>
    </w:p>
    <w:p w14:paraId="62EE49D4" w14:textId="77777777" w:rsidR="00D92148" w:rsidRPr="00D92148" w:rsidRDefault="00D92148" w:rsidP="00D92148">
      <w:pPr>
        <w:tabs>
          <w:tab w:val="left" w:pos="720"/>
        </w:tabs>
        <w:spacing w:before="120"/>
        <w:ind w:left="720" w:hanging="720"/>
        <w:jc w:val="lowKashida"/>
        <w:rPr>
          <w:szCs w:val="28"/>
        </w:rPr>
      </w:pPr>
      <w:r w:rsidRPr="00D92148">
        <w:rPr>
          <w:szCs w:val="28"/>
        </w:rPr>
        <w:tab/>
        <w:t>Cavity work below ground shall have the cavity filled with Grade 10 Concrete up to the levels indicated.</w:t>
      </w:r>
    </w:p>
    <w:p w14:paraId="6A9345A5" w14:textId="77777777" w:rsidR="00D92148" w:rsidRPr="00D92148" w:rsidRDefault="00D92148" w:rsidP="00D92148">
      <w:pPr>
        <w:tabs>
          <w:tab w:val="left" w:pos="720"/>
        </w:tabs>
        <w:spacing w:before="120"/>
        <w:ind w:left="720" w:hanging="720"/>
        <w:jc w:val="lowKashida"/>
        <w:rPr>
          <w:b/>
          <w:bCs/>
          <w:szCs w:val="28"/>
          <w:u w:val="single"/>
        </w:rPr>
      </w:pPr>
      <w:r w:rsidRPr="00D92148">
        <w:rPr>
          <w:b/>
          <w:bCs/>
          <w:szCs w:val="28"/>
        </w:rPr>
        <w:t>3.3</w:t>
      </w:r>
      <w:r w:rsidRPr="00D92148">
        <w:rPr>
          <w:b/>
          <w:bCs/>
          <w:szCs w:val="28"/>
        </w:rPr>
        <w:tab/>
      </w:r>
      <w:r w:rsidRPr="00D92148">
        <w:rPr>
          <w:b/>
          <w:bCs/>
          <w:szCs w:val="28"/>
          <w:u w:val="single"/>
        </w:rPr>
        <w:t>DAMP-PROOF COURSES</w:t>
      </w:r>
    </w:p>
    <w:p w14:paraId="2EE3BFE8" w14:textId="77777777" w:rsidR="00D92148" w:rsidRPr="00D92148" w:rsidRDefault="00D92148" w:rsidP="00D92148">
      <w:pPr>
        <w:tabs>
          <w:tab w:val="left" w:pos="720"/>
        </w:tabs>
        <w:spacing w:before="120"/>
        <w:ind w:left="720" w:hanging="720"/>
        <w:jc w:val="lowKashida"/>
        <w:rPr>
          <w:szCs w:val="28"/>
        </w:rPr>
      </w:pPr>
      <w:r w:rsidRPr="00D92148">
        <w:rPr>
          <w:szCs w:val="28"/>
        </w:rPr>
        <w:tab/>
        <w:t>Damp-proof courses shall be installed in all brick and block walls.</w:t>
      </w:r>
    </w:p>
    <w:p w14:paraId="7245EF82" w14:textId="77777777" w:rsidR="00D92148" w:rsidRPr="00D92148" w:rsidRDefault="00D92148" w:rsidP="00D92148">
      <w:pPr>
        <w:tabs>
          <w:tab w:val="left" w:pos="720"/>
        </w:tabs>
        <w:spacing w:before="120"/>
        <w:ind w:left="720" w:hanging="720"/>
        <w:jc w:val="lowKashida"/>
        <w:rPr>
          <w:szCs w:val="28"/>
        </w:rPr>
      </w:pPr>
      <w:r w:rsidRPr="00D92148">
        <w:rPr>
          <w:szCs w:val="28"/>
        </w:rPr>
        <w:tab/>
        <w:t>Damp-proof courses shall be bedded in an even bed of the block work mortar and lapped a minimum of 150 mm at joints with projection of the damp-proof course beyond the mortar bed at the sides.</w:t>
      </w:r>
    </w:p>
    <w:p w14:paraId="00025254" w14:textId="77777777" w:rsidR="00D92148" w:rsidRPr="00D92148" w:rsidRDefault="00D92148" w:rsidP="00D92148">
      <w:pPr>
        <w:tabs>
          <w:tab w:val="left" w:pos="720"/>
        </w:tabs>
        <w:spacing w:before="120"/>
        <w:ind w:left="720" w:hanging="720"/>
        <w:jc w:val="lowKashida"/>
        <w:rPr>
          <w:b/>
          <w:bCs/>
          <w:szCs w:val="28"/>
          <w:u w:val="single"/>
        </w:rPr>
      </w:pPr>
      <w:r w:rsidRPr="00D92148">
        <w:rPr>
          <w:b/>
          <w:bCs/>
          <w:szCs w:val="28"/>
        </w:rPr>
        <w:t>3.4</w:t>
      </w:r>
      <w:r w:rsidRPr="00D92148">
        <w:rPr>
          <w:b/>
          <w:bCs/>
          <w:szCs w:val="28"/>
        </w:rPr>
        <w:tab/>
      </w:r>
      <w:r w:rsidRPr="00D92148">
        <w:rPr>
          <w:b/>
          <w:bCs/>
          <w:szCs w:val="28"/>
          <w:u w:val="single"/>
        </w:rPr>
        <w:t>JOINTS</w:t>
      </w:r>
    </w:p>
    <w:p w14:paraId="741D1CFB" w14:textId="77777777" w:rsidR="00D92148" w:rsidRPr="00D92148" w:rsidRDefault="00D92148" w:rsidP="00D92148">
      <w:pPr>
        <w:tabs>
          <w:tab w:val="left" w:pos="720"/>
        </w:tabs>
        <w:spacing w:before="120"/>
        <w:ind w:left="720" w:hanging="720"/>
        <w:jc w:val="lowKashida"/>
        <w:rPr>
          <w:szCs w:val="28"/>
        </w:rPr>
      </w:pPr>
      <w:r w:rsidRPr="00D92148">
        <w:rPr>
          <w:szCs w:val="28"/>
        </w:rPr>
        <w:tab/>
        <w:t>After the mortar has taken its initial set, joints shall be Concave tooled flush with the mortar thoroughly compacted and pressed against the edges of the units.  The following joints on the weather side of exterior walls shall be raked out 20 mm and left ready for caulking.</w:t>
      </w:r>
    </w:p>
    <w:p w14:paraId="1BEDB96E" w14:textId="77777777" w:rsidR="00D92148" w:rsidRPr="00D92148" w:rsidRDefault="00D92148" w:rsidP="00D92148">
      <w:pPr>
        <w:tabs>
          <w:tab w:val="left" w:pos="720"/>
        </w:tabs>
        <w:spacing w:before="120"/>
        <w:ind w:left="720" w:hanging="720"/>
        <w:jc w:val="lowKashida"/>
        <w:rPr>
          <w:szCs w:val="28"/>
        </w:rPr>
      </w:pPr>
      <w:r w:rsidRPr="00D92148">
        <w:rPr>
          <w:szCs w:val="28"/>
        </w:rPr>
        <w:tab/>
        <w:t>a)</w:t>
      </w:r>
      <w:r w:rsidRPr="00D92148">
        <w:rPr>
          <w:szCs w:val="28"/>
        </w:rPr>
        <w:tab/>
        <w:t>Control Joints</w:t>
      </w:r>
    </w:p>
    <w:p w14:paraId="09EF7620" w14:textId="77777777" w:rsidR="00D92148" w:rsidRPr="00D92148" w:rsidRDefault="00D92148" w:rsidP="00D92148">
      <w:pPr>
        <w:tabs>
          <w:tab w:val="left" w:pos="720"/>
        </w:tabs>
        <w:spacing w:before="120"/>
        <w:ind w:left="720" w:hanging="720"/>
        <w:jc w:val="lowKashida"/>
        <w:rPr>
          <w:szCs w:val="28"/>
        </w:rPr>
      </w:pPr>
      <w:r w:rsidRPr="00D92148">
        <w:rPr>
          <w:szCs w:val="28"/>
        </w:rPr>
        <w:tab/>
        <w:t>b)</w:t>
      </w:r>
      <w:r w:rsidRPr="00D92148">
        <w:rPr>
          <w:szCs w:val="28"/>
        </w:rPr>
        <w:tab/>
        <w:t>Joints between metal frames and masonry</w:t>
      </w:r>
    </w:p>
    <w:p w14:paraId="42934FD7" w14:textId="77777777" w:rsidR="00D92148" w:rsidRPr="00D92148" w:rsidRDefault="00D92148" w:rsidP="00D92148">
      <w:pPr>
        <w:tabs>
          <w:tab w:val="left" w:pos="720"/>
        </w:tabs>
        <w:spacing w:before="120"/>
        <w:ind w:left="720" w:hanging="720"/>
        <w:jc w:val="lowKashida"/>
        <w:rPr>
          <w:szCs w:val="28"/>
        </w:rPr>
      </w:pPr>
      <w:r w:rsidRPr="00D92148">
        <w:rPr>
          <w:szCs w:val="28"/>
        </w:rPr>
        <w:tab/>
        <w:t>c)</w:t>
      </w:r>
      <w:r w:rsidRPr="00D92148">
        <w:rPr>
          <w:szCs w:val="28"/>
        </w:rPr>
        <w:tab/>
        <w:t>Other joints where so indicated.</w:t>
      </w:r>
    </w:p>
    <w:p w14:paraId="286AB702" w14:textId="77777777" w:rsidR="00D92148" w:rsidRPr="00D92148" w:rsidRDefault="00D92148" w:rsidP="00D92148">
      <w:pPr>
        <w:tabs>
          <w:tab w:val="left" w:pos="720"/>
        </w:tabs>
        <w:spacing w:before="120"/>
        <w:ind w:left="720" w:hanging="720"/>
        <w:jc w:val="lowKashida"/>
        <w:rPr>
          <w:b/>
          <w:bCs/>
          <w:szCs w:val="28"/>
        </w:rPr>
      </w:pPr>
      <w:r w:rsidRPr="00D92148">
        <w:rPr>
          <w:b/>
          <w:bCs/>
          <w:szCs w:val="28"/>
        </w:rPr>
        <w:t>3.5</w:t>
      </w:r>
      <w:r w:rsidRPr="00D92148">
        <w:rPr>
          <w:b/>
          <w:bCs/>
          <w:szCs w:val="28"/>
        </w:rPr>
        <w:tab/>
      </w:r>
      <w:r w:rsidRPr="00D92148">
        <w:rPr>
          <w:b/>
          <w:bCs/>
          <w:szCs w:val="28"/>
          <w:u w:val="single"/>
        </w:rPr>
        <w:t>UNFINISHED WORK</w:t>
      </w:r>
    </w:p>
    <w:p w14:paraId="20FBA1A5" w14:textId="77777777" w:rsidR="00D92148" w:rsidRPr="00D92148" w:rsidRDefault="00D92148" w:rsidP="00D92148">
      <w:pPr>
        <w:tabs>
          <w:tab w:val="left" w:pos="720"/>
        </w:tabs>
        <w:spacing w:before="120"/>
        <w:ind w:left="720" w:hanging="720"/>
        <w:jc w:val="lowKashida"/>
        <w:rPr>
          <w:szCs w:val="28"/>
        </w:rPr>
      </w:pPr>
      <w:r w:rsidRPr="00D92148">
        <w:rPr>
          <w:szCs w:val="28"/>
        </w:rPr>
        <w:tab/>
        <w:t>Unfinished work shall be stepped back for joining with new work.  Toothing may be resorted to only when specifically approved.  All loose mortar shall be removed and the exposed joint shall be thoroughly cleaned before laying new work. Surface of masonry not being worked on shall be properly protected at all times during construction operations.  Adequate provisions shall be made during construction to prevent damage by wind and wind-blown sand.</w:t>
      </w:r>
    </w:p>
    <w:p w14:paraId="7074E937" w14:textId="56620775" w:rsidR="00D92148" w:rsidRDefault="00D92148" w:rsidP="00D92148">
      <w:pPr>
        <w:tabs>
          <w:tab w:val="left" w:pos="720"/>
        </w:tabs>
        <w:spacing w:before="120"/>
        <w:ind w:left="720" w:hanging="720"/>
        <w:jc w:val="lowKashida"/>
        <w:rPr>
          <w:szCs w:val="28"/>
        </w:rPr>
      </w:pPr>
    </w:p>
    <w:p w14:paraId="09C4F48A" w14:textId="77777777" w:rsidR="00514B59" w:rsidRPr="00D92148" w:rsidRDefault="00514B59" w:rsidP="00D92148">
      <w:pPr>
        <w:tabs>
          <w:tab w:val="left" w:pos="720"/>
        </w:tabs>
        <w:spacing w:before="120"/>
        <w:ind w:left="720" w:hanging="720"/>
        <w:jc w:val="lowKashida"/>
        <w:rPr>
          <w:szCs w:val="28"/>
        </w:rPr>
      </w:pPr>
    </w:p>
    <w:p w14:paraId="5023DE9D" w14:textId="77777777" w:rsidR="00D92148" w:rsidRPr="00D92148" w:rsidRDefault="00D92148" w:rsidP="00D92148">
      <w:pPr>
        <w:tabs>
          <w:tab w:val="left" w:pos="720"/>
        </w:tabs>
        <w:spacing w:before="120"/>
        <w:ind w:left="720" w:hanging="720"/>
        <w:jc w:val="lowKashida"/>
        <w:rPr>
          <w:b/>
          <w:bCs/>
          <w:szCs w:val="28"/>
          <w:u w:val="single"/>
        </w:rPr>
      </w:pPr>
      <w:r w:rsidRPr="00D92148">
        <w:rPr>
          <w:b/>
          <w:bCs/>
          <w:szCs w:val="28"/>
        </w:rPr>
        <w:t>3.6</w:t>
      </w:r>
      <w:r w:rsidRPr="00D92148">
        <w:rPr>
          <w:b/>
          <w:bCs/>
          <w:szCs w:val="28"/>
        </w:rPr>
        <w:tab/>
      </w:r>
      <w:r w:rsidRPr="00D92148">
        <w:rPr>
          <w:b/>
          <w:bCs/>
          <w:szCs w:val="28"/>
          <w:u w:val="single"/>
        </w:rPr>
        <w:t>MORTAR</w:t>
      </w:r>
    </w:p>
    <w:p w14:paraId="0B1FFBCA" w14:textId="77777777" w:rsidR="00D92148" w:rsidRPr="00D92148" w:rsidRDefault="00D92148" w:rsidP="00D92148">
      <w:pPr>
        <w:tabs>
          <w:tab w:val="left" w:pos="720"/>
        </w:tabs>
        <w:spacing w:before="120"/>
        <w:ind w:left="720" w:hanging="720"/>
        <w:jc w:val="lowKashida"/>
        <w:rPr>
          <w:szCs w:val="28"/>
        </w:rPr>
      </w:pPr>
      <w:r w:rsidRPr="00D92148">
        <w:rPr>
          <w:szCs w:val="28"/>
        </w:rPr>
        <w:lastRenderedPageBreak/>
        <w:tab/>
        <w:t>Mortar that has stiffened because of chemical reaction due to hydration shall not be used.  Except as specified below, mortar shall be used and placed in final position within 1 1/2 hours after mixing when air temperature is 27</w:t>
      </w:r>
      <w:r w:rsidRPr="00D92148">
        <w:rPr>
          <w:position w:val="6"/>
          <w:szCs w:val="28"/>
        </w:rPr>
        <w:t>o</w:t>
      </w:r>
      <w:r w:rsidRPr="00D92148">
        <w:rPr>
          <w:szCs w:val="28"/>
        </w:rPr>
        <w:t xml:space="preserve"> C or higher and within 2 1/2 hours after mixing when air temperature is less than 27</w:t>
      </w:r>
      <w:r w:rsidRPr="00D92148">
        <w:rPr>
          <w:position w:val="6"/>
          <w:szCs w:val="28"/>
        </w:rPr>
        <w:t>o</w:t>
      </w:r>
      <w:r w:rsidRPr="00D92148">
        <w:rPr>
          <w:szCs w:val="28"/>
        </w:rPr>
        <w:t xml:space="preserve"> C.  Mortar not used within these time intervals shall be discarded.  When cement or cements used in the mortar have been tested and the observed setting time as determined under BS 12 has been ascertained, the time interval during which the mortar must be placed in final position may be determined by an optional method as follows:</w:t>
      </w:r>
    </w:p>
    <w:p w14:paraId="650B242F" w14:textId="77777777" w:rsidR="00D92148" w:rsidRPr="00D92148" w:rsidRDefault="00D92148" w:rsidP="00D92148">
      <w:pPr>
        <w:tabs>
          <w:tab w:val="left" w:pos="720"/>
        </w:tabs>
        <w:spacing w:before="120"/>
        <w:ind w:left="720" w:hanging="720"/>
        <w:jc w:val="lowKashida"/>
        <w:rPr>
          <w:szCs w:val="28"/>
        </w:rPr>
      </w:pPr>
      <w:r w:rsidRPr="00D92148">
        <w:rPr>
          <w:szCs w:val="28"/>
        </w:rPr>
        <w:tab/>
        <w:t>Air Temperature</w:t>
      </w:r>
      <w:r w:rsidRPr="00D92148">
        <w:rPr>
          <w:szCs w:val="28"/>
        </w:rPr>
        <w:tab/>
      </w:r>
      <w:r w:rsidRPr="00D92148">
        <w:rPr>
          <w:szCs w:val="28"/>
        </w:rPr>
        <w:tab/>
      </w:r>
      <w:r w:rsidRPr="00D92148">
        <w:rPr>
          <w:szCs w:val="28"/>
        </w:rPr>
        <w:tab/>
      </w:r>
      <w:r w:rsidRPr="00D92148">
        <w:rPr>
          <w:szCs w:val="28"/>
        </w:rPr>
        <w:tab/>
        <w:t>Time Interval</w:t>
      </w:r>
    </w:p>
    <w:p w14:paraId="77781AED" w14:textId="77777777" w:rsidR="00D92148" w:rsidRPr="00D92148" w:rsidRDefault="00D92148" w:rsidP="00D92148">
      <w:pPr>
        <w:tabs>
          <w:tab w:val="left" w:pos="720"/>
        </w:tabs>
        <w:spacing w:before="120"/>
        <w:ind w:left="720" w:hanging="720"/>
        <w:jc w:val="lowKashida"/>
        <w:rPr>
          <w:szCs w:val="28"/>
        </w:rPr>
      </w:pPr>
      <w:r w:rsidRPr="00D92148">
        <w:rPr>
          <w:szCs w:val="28"/>
        </w:rPr>
        <w:tab/>
        <w:t>in Degrees Celsius</w:t>
      </w:r>
      <w:r w:rsidRPr="00D92148">
        <w:rPr>
          <w:szCs w:val="28"/>
        </w:rPr>
        <w:tab/>
      </w:r>
      <w:r w:rsidRPr="00D92148">
        <w:rPr>
          <w:szCs w:val="28"/>
        </w:rPr>
        <w:tab/>
      </w:r>
      <w:r w:rsidRPr="00D92148">
        <w:rPr>
          <w:szCs w:val="28"/>
        </w:rPr>
        <w:tab/>
      </w:r>
      <w:r w:rsidRPr="00D92148">
        <w:rPr>
          <w:szCs w:val="28"/>
        </w:rPr>
        <w:tab/>
        <w:t>after Mixing</w:t>
      </w:r>
    </w:p>
    <w:p w14:paraId="55ADFFF7" w14:textId="77777777" w:rsidR="00D92148" w:rsidRPr="00D92148" w:rsidRDefault="00D92148" w:rsidP="00D92148">
      <w:pPr>
        <w:tabs>
          <w:tab w:val="left" w:pos="720"/>
        </w:tabs>
        <w:spacing w:before="120"/>
        <w:ind w:left="720" w:hanging="720"/>
        <w:jc w:val="lowKashida"/>
        <w:rPr>
          <w:szCs w:val="28"/>
        </w:rPr>
      </w:pPr>
      <w:r w:rsidRPr="00D92148">
        <w:rPr>
          <w:szCs w:val="28"/>
        </w:rPr>
        <w:tab/>
        <w:t>______________________________________________________</w:t>
      </w:r>
    </w:p>
    <w:p w14:paraId="0F4188F7" w14:textId="77777777" w:rsidR="00D92148" w:rsidRPr="00D92148" w:rsidRDefault="00D92148" w:rsidP="00D92148">
      <w:pPr>
        <w:tabs>
          <w:tab w:val="left" w:pos="720"/>
        </w:tabs>
        <w:spacing w:before="120"/>
        <w:ind w:left="720" w:hanging="720"/>
        <w:jc w:val="lowKashida"/>
        <w:rPr>
          <w:szCs w:val="28"/>
        </w:rPr>
      </w:pPr>
      <w:r w:rsidRPr="00D92148">
        <w:rPr>
          <w:szCs w:val="28"/>
        </w:rPr>
        <w:tab/>
        <w:t>27 or higher</w:t>
      </w:r>
      <w:r w:rsidRPr="00D92148">
        <w:rPr>
          <w:szCs w:val="28"/>
        </w:rPr>
        <w:tab/>
      </w:r>
      <w:r w:rsidRPr="00D92148">
        <w:rPr>
          <w:szCs w:val="28"/>
        </w:rPr>
        <w:tab/>
      </w:r>
      <w:r w:rsidRPr="00D92148">
        <w:rPr>
          <w:szCs w:val="28"/>
        </w:rPr>
        <w:tab/>
        <w:t xml:space="preserve">   Setting time minus 1 hour</w:t>
      </w:r>
    </w:p>
    <w:p w14:paraId="6030243A" w14:textId="77777777" w:rsidR="00D92148" w:rsidRPr="00D92148" w:rsidRDefault="00D92148" w:rsidP="00D92148">
      <w:pPr>
        <w:tabs>
          <w:tab w:val="left" w:pos="720"/>
        </w:tabs>
        <w:spacing w:before="120"/>
        <w:ind w:left="720" w:hanging="720"/>
        <w:jc w:val="lowKashida"/>
        <w:rPr>
          <w:szCs w:val="28"/>
        </w:rPr>
      </w:pPr>
      <w:r w:rsidRPr="00D92148">
        <w:rPr>
          <w:szCs w:val="28"/>
        </w:rPr>
        <w:tab/>
        <w:t>less than 27</w:t>
      </w:r>
      <w:r w:rsidRPr="00D92148">
        <w:rPr>
          <w:szCs w:val="28"/>
        </w:rPr>
        <w:tab/>
      </w:r>
      <w:r w:rsidRPr="00D92148">
        <w:rPr>
          <w:szCs w:val="28"/>
        </w:rPr>
        <w:tab/>
      </w:r>
      <w:r w:rsidRPr="00D92148">
        <w:rPr>
          <w:szCs w:val="28"/>
        </w:rPr>
        <w:tab/>
        <w:t xml:space="preserve">   Setting time minus 1/2 hour</w:t>
      </w:r>
    </w:p>
    <w:p w14:paraId="31EA9D43" w14:textId="77777777" w:rsidR="00D92148" w:rsidRPr="00D92148" w:rsidRDefault="00D92148" w:rsidP="00D92148">
      <w:pPr>
        <w:tabs>
          <w:tab w:val="left" w:pos="720"/>
        </w:tabs>
        <w:spacing w:before="120"/>
        <w:ind w:left="720" w:hanging="720"/>
        <w:jc w:val="lowKashida"/>
        <w:rPr>
          <w:szCs w:val="28"/>
        </w:rPr>
      </w:pPr>
      <w:r w:rsidRPr="00D92148">
        <w:rPr>
          <w:szCs w:val="28"/>
        </w:rPr>
        <w:tab/>
        <w:t>In mixing mortar, the maximum amount of water shall be used as necessary to produce the best workable consistency possible.  Mortars that have stiffened within the time interval as determined above, because of evaporation of moisture from the mortar, shall be retempered by adding water as frequently as needed to restore the specified consistency.</w:t>
      </w:r>
    </w:p>
    <w:p w14:paraId="109FE52A" w14:textId="77777777" w:rsidR="00D92148" w:rsidRPr="00D92148" w:rsidRDefault="00D92148" w:rsidP="00D92148">
      <w:pPr>
        <w:tabs>
          <w:tab w:val="left" w:pos="720"/>
        </w:tabs>
        <w:spacing w:before="120"/>
        <w:ind w:left="720" w:hanging="720"/>
        <w:jc w:val="lowKashida"/>
        <w:rPr>
          <w:b/>
          <w:bCs/>
          <w:szCs w:val="28"/>
        </w:rPr>
      </w:pPr>
      <w:r w:rsidRPr="00D92148">
        <w:rPr>
          <w:b/>
          <w:bCs/>
          <w:szCs w:val="28"/>
        </w:rPr>
        <w:t>3.7</w:t>
      </w:r>
      <w:r w:rsidRPr="00D92148">
        <w:rPr>
          <w:b/>
          <w:bCs/>
          <w:szCs w:val="28"/>
        </w:rPr>
        <w:tab/>
      </w:r>
      <w:r w:rsidRPr="00D92148">
        <w:rPr>
          <w:b/>
          <w:bCs/>
          <w:szCs w:val="28"/>
          <w:u w:val="single"/>
        </w:rPr>
        <w:t>ERECTION OF CONCRETE BRICKS AND BLOCKS</w:t>
      </w:r>
    </w:p>
    <w:p w14:paraId="61273D38" w14:textId="77777777" w:rsidR="00D92148" w:rsidRPr="00D92148" w:rsidRDefault="00D92148" w:rsidP="00D92148">
      <w:pPr>
        <w:tabs>
          <w:tab w:val="left" w:pos="720"/>
        </w:tabs>
        <w:spacing w:before="120"/>
        <w:ind w:left="1440" w:hanging="1440"/>
        <w:jc w:val="lowKashida"/>
        <w:rPr>
          <w:szCs w:val="28"/>
        </w:rPr>
      </w:pPr>
      <w:r w:rsidRPr="00D92148">
        <w:rPr>
          <w:szCs w:val="28"/>
        </w:rPr>
        <w:tab/>
        <w:t>a)</w:t>
      </w:r>
      <w:r w:rsidRPr="00D92148">
        <w:rPr>
          <w:szCs w:val="28"/>
        </w:rPr>
        <w:tab/>
        <w:t>Concrete bricks and blocks shall not be wetted before laying.  Cutting of blocks shall be accomplished by masonry mechanics using masonry saws.  Concrete blocks may be either dry or wet cut.   Except as otherwise specified for stacked bond, blocks shall be set with vertical joints breaking not less than 100 mm over blocks in the course next below; head joints for stacked bond walls or partitions shall be plumb and in true alignment.  Mortar joints shall be approximately 10 mm wide.  Mortar joints in starting courses on footings, on solid foundation walls, and on beams shall be fully bedded  under both shells and webs.  Other joints shall have full mortar coverage on horizontal and vertical face shells, but mortar shall not extend through the blocks on the web edges.  Each coarse shall be bonded at corners.  Jamb blocks shall be of the shapes and sizes required to bond with wall blocks.  No cells shall be left open in face surfaces.  Sections of concrete brickwork shall be incorporated in the work where necessary to fill out at corners, gable slopes, and elsewhere as required.  Brick and block walls or partitions supporting plumbing, heating or fixtures, and voids at door and window jambs, and other spaces requiring grout fill shall be full bedded in mortar to prevent leakage and filled solid with mortar mixed to pouring consistency.</w:t>
      </w:r>
    </w:p>
    <w:p w14:paraId="396479B1" w14:textId="77777777" w:rsidR="00D92148" w:rsidRPr="00D92148" w:rsidRDefault="00D92148" w:rsidP="00D92148">
      <w:pPr>
        <w:tabs>
          <w:tab w:val="left" w:pos="720"/>
        </w:tabs>
        <w:spacing w:before="120"/>
        <w:ind w:left="1440" w:hanging="1440"/>
        <w:jc w:val="lowKashida"/>
        <w:rPr>
          <w:szCs w:val="28"/>
        </w:rPr>
      </w:pPr>
      <w:r w:rsidRPr="00D92148">
        <w:rPr>
          <w:szCs w:val="28"/>
        </w:rPr>
        <w:tab/>
        <w:t>b)</w:t>
      </w:r>
      <w:r w:rsidRPr="00D92148">
        <w:rPr>
          <w:szCs w:val="28"/>
        </w:rPr>
        <w:tab/>
        <w:t>The outside face of below ground level exterior concrete block walls enclosing usable rooms and spaces, except crawl spaces, shall be purged with mortar.  Purging shall be not less than 13 mm thick, troweled to a smooth dense surface so as to provide a continuous unbroken shield from top of footings to a line 150 mm above adjacent finish grade, unless otherwise indicated.  Purging shall be cured by dampening with a mist spray for 48 hours or more before fill or backfill is placed,  the purging shall be painted twice with an approved bituminous paint.</w:t>
      </w:r>
    </w:p>
    <w:p w14:paraId="5E9D47CD" w14:textId="77777777" w:rsidR="00D92148" w:rsidRPr="00D92148" w:rsidRDefault="00D92148" w:rsidP="00D92148">
      <w:pPr>
        <w:tabs>
          <w:tab w:val="left" w:pos="720"/>
        </w:tabs>
        <w:spacing w:before="120"/>
        <w:ind w:left="1440" w:hanging="1440"/>
        <w:jc w:val="lowKashida"/>
        <w:rPr>
          <w:szCs w:val="28"/>
        </w:rPr>
      </w:pPr>
      <w:r w:rsidRPr="00D92148">
        <w:rPr>
          <w:szCs w:val="28"/>
        </w:rPr>
        <w:tab/>
        <w:t>c)</w:t>
      </w:r>
      <w:r w:rsidRPr="00D92148">
        <w:rPr>
          <w:szCs w:val="28"/>
        </w:rPr>
        <w:tab/>
        <w:t>Partitions shall be continuous from floor to underside of floor or roof construction above, unless otherwise shown on drawings.</w:t>
      </w:r>
    </w:p>
    <w:p w14:paraId="52D86EC5" w14:textId="77777777" w:rsidR="00D92148" w:rsidRPr="00D92148" w:rsidRDefault="00D92148" w:rsidP="00D92148">
      <w:pPr>
        <w:tabs>
          <w:tab w:val="left" w:pos="720"/>
        </w:tabs>
        <w:spacing w:before="120"/>
        <w:ind w:left="1440" w:hanging="1440"/>
        <w:jc w:val="lowKashida"/>
        <w:rPr>
          <w:szCs w:val="28"/>
        </w:rPr>
      </w:pPr>
      <w:r w:rsidRPr="00D92148">
        <w:rPr>
          <w:szCs w:val="28"/>
        </w:rPr>
        <w:tab/>
      </w:r>
      <w:r w:rsidRPr="00D92148">
        <w:rPr>
          <w:szCs w:val="28"/>
        </w:rPr>
        <w:tab/>
        <w:t>Where suspended ceilings on sides of partitions are indicated, the partitions in spaces other than those mentioned above may be stopped approximately 100 mm above the ceiling level, unless otherwise indicated.</w:t>
      </w:r>
    </w:p>
    <w:p w14:paraId="541E599A" w14:textId="77777777" w:rsidR="00D92148" w:rsidRPr="00D92148" w:rsidRDefault="00D92148" w:rsidP="00D92148">
      <w:pPr>
        <w:tabs>
          <w:tab w:val="left" w:pos="720"/>
        </w:tabs>
        <w:spacing w:before="120"/>
        <w:ind w:left="1440" w:hanging="1440"/>
        <w:jc w:val="lowKashida"/>
        <w:rPr>
          <w:szCs w:val="28"/>
        </w:rPr>
      </w:pPr>
      <w:r w:rsidRPr="00D92148">
        <w:rPr>
          <w:szCs w:val="28"/>
        </w:rPr>
        <w:lastRenderedPageBreak/>
        <w:tab/>
        <w:t>d)</w:t>
      </w:r>
      <w:r w:rsidRPr="00D92148">
        <w:rPr>
          <w:szCs w:val="28"/>
        </w:rPr>
        <w:tab/>
        <w:t>Lintels in concrete block partitions, unless otherwise indicated, shall be constructed of specifically formed lintels of 25N/mm</w:t>
      </w:r>
      <w:r w:rsidRPr="00D92148">
        <w:rPr>
          <w:position w:val="6"/>
          <w:szCs w:val="28"/>
        </w:rPr>
        <w:t>2</w:t>
      </w:r>
      <w:r w:rsidRPr="00D92148">
        <w:rPr>
          <w:szCs w:val="28"/>
        </w:rPr>
        <w:t xml:space="preserve"> concrete as specified under SECTION : 03300 </w:t>
      </w:r>
      <w:r w:rsidRPr="00D92148">
        <w:rPr>
          <w:szCs w:val="28"/>
          <w:u w:val="single"/>
        </w:rPr>
        <w:t>CAST-IN-PLACE CONCRETE,</w:t>
      </w:r>
      <w:r w:rsidRPr="00D92148">
        <w:rPr>
          <w:szCs w:val="28"/>
        </w:rPr>
        <w:t xml:space="preserve"> using coarse aggregate of 13 mm to 4.76 mm nominal size, and shall be reinforced as indicated.  However, not less than two 12 mm bars of the full length of the lintel shall be provided.  Lintels shall extend at least 200 mm beyond each side of the opening.  The bed joints of lintels at control joints shall be under laid with a sheet of 0.45 kg/m</w:t>
      </w:r>
      <w:r w:rsidRPr="00D92148">
        <w:rPr>
          <w:position w:val="6"/>
          <w:szCs w:val="28"/>
        </w:rPr>
        <w:t>2</w:t>
      </w:r>
      <w:r w:rsidRPr="00D92148">
        <w:rPr>
          <w:szCs w:val="28"/>
        </w:rPr>
        <w:t xml:space="preserve"> smooth copper with edges cut back 13 mm from face of wall below.</w:t>
      </w:r>
    </w:p>
    <w:p w14:paraId="2B604136" w14:textId="77777777" w:rsidR="00D92148" w:rsidRPr="00D92148" w:rsidRDefault="00D92148" w:rsidP="00D92148">
      <w:pPr>
        <w:tabs>
          <w:tab w:val="left" w:pos="720"/>
        </w:tabs>
        <w:spacing w:before="120"/>
        <w:jc w:val="lowKashida"/>
        <w:rPr>
          <w:szCs w:val="28"/>
        </w:rPr>
      </w:pPr>
      <w:r w:rsidRPr="00D92148">
        <w:rPr>
          <w:szCs w:val="28"/>
        </w:rPr>
        <w:tab/>
        <w:t>e)</w:t>
      </w:r>
      <w:r w:rsidRPr="00D92148">
        <w:rPr>
          <w:szCs w:val="28"/>
        </w:rPr>
        <w:tab/>
        <w:t xml:space="preserve">Where reinforced concrete block work is shown on two drawings, completely fill all </w:t>
      </w:r>
      <w:r w:rsidRPr="00D92148">
        <w:rPr>
          <w:szCs w:val="28"/>
        </w:rPr>
        <w:tab/>
      </w:r>
      <w:r w:rsidRPr="00D92148">
        <w:rPr>
          <w:szCs w:val="28"/>
        </w:rPr>
        <w:tab/>
        <w:t>holes in block work around reinforcing steel, with mortar.</w:t>
      </w:r>
    </w:p>
    <w:p w14:paraId="26B28D69" w14:textId="77777777" w:rsidR="00D92148" w:rsidRPr="00D92148" w:rsidRDefault="00D92148" w:rsidP="002A0163">
      <w:pPr>
        <w:numPr>
          <w:ilvl w:val="0"/>
          <w:numId w:val="185"/>
        </w:numPr>
        <w:tabs>
          <w:tab w:val="left" w:pos="720"/>
        </w:tabs>
        <w:spacing w:before="120"/>
        <w:ind w:left="1418" w:hanging="1134"/>
        <w:jc w:val="lowKashida"/>
        <w:rPr>
          <w:szCs w:val="28"/>
        </w:rPr>
      </w:pPr>
      <w:r w:rsidRPr="00D92148">
        <w:rPr>
          <w:szCs w:val="28"/>
        </w:rPr>
        <w:t xml:space="preserve">Where Hollow Block partitions with horizontal span more than 4 meters, dummy R.C. columns shall be provided (with 4 </w:t>
      </w:r>
      <w:r w:rsidRPr="00D92148">
        <w:rPr>
          <w:szCs w:val="28"/>
        </w:rPr>
        <w:sym w:font="Symbol" w:char="F0C6"/>
      </w:r>
      <w:r w:rsidRPr="00D92148">
        <w:rPr>
          <w:szCs w:val="28"/>
        </w:rPr>
        <w:t xml:space="preserve"> 12 mm main bars and  </w:t>
      </w:r>
      <w:r w:rsidRPr="00D92148">
        <w:rPr>
          <w:szCs w:val="28"/>
        </w:rPr>
        <w:sym w:font="Symbol" w:char="F0C6"/>
      </w:r>
      <w:r w:rsidRPr="00D92148">
        <w:rPr>
          <w:szCs w:val="28"/>
        </w:rPr>
        <w:t xml:space="preserve"> 8/200 mm ties).The dummy columns shall constructed along with the block wall doweled horizontally by </w:t>
      </w:r>
      <w:r w:rsidRPr="00D92148">
        <w:rPr>
          <w:szCs w:val="28"/>
        </w:rPr>
        <w:sym w:font="Symbol" w:char="F0C6"/>
      </w:r>
      <w:r w:rsidRPr="00D92148">
        <w:rPr>
          <w:szCs w:val="28"/>
        </w:rPr>
        <w:t>10/40 cm vertically into top and bottom slabs. The column shall have a cross section size of on side equal to the block wall thickness and the other side 20 to 30 cm and as the Engineer requirements.</w:t>
      </w:r>
    </w:p>
    <w:p w14:paraId="2AE7B1FD" w14:textId="77777777" w:rsidR="00D92148" w:rsidRPr="00D92148" w:rsidRDefault="00D92148" w:rsidP="00D92148">
      <w:pPr>
        <w:tabs>
          <w:tab w:val="left" w:pos="720"/>
        </w:tabs>
        <w:spacing w:before="120"/>
        <w:ind w:left="1440" w:hanging="1440"/>
        <w:jc w:val="lowKashida"/>
        <w:rPr>
          <w:b/>
          <w:bCs/>
          <w:szCs w:val="28"/>
        </w:rPr>
      </w:pPr>
      <w:r w:rsidRPr="00D92148">
        <w:rPr>
          <w:b/>
          <w:bCs/>
          <w:szCs w:val="28"/>
        </w:rPr>
        <w:t>3.8</w:t>
      </w:r>
      <w:r w:rsidRPr="00D92148">
        <w:rPr>
          <w:b/>
          <w:bCs/>
          <w:szCs w:val="28"/>
        </w:rPr>
        <w:tab/>
      </w:r>
      <w:r w:rsidRPr="00D92148">
        <w:rPr>
          <w:b/>
          <w:bCs/>
          <w:szCs w:val="28"/>
          <w:u w:val="single"/>
        </w:rPr>
        <w:t>CONTROL JOINTS</w:t>
      </w:r>
    </w:p>
    <w:p w14:paraId="15A3FD45" w14:textId="77777777" w:rsidR="00D92148" w:rsidRPr="00D92148" w:rsidRDefault="00D92148" w:rsidP="00D92148">
      <w:pPr>
        <w:tabs>
          <w:tab w:val="left" w:pos="720"/>
        </w:tabs>
        <w:spacing w:before="120"/>
        <w:ind w:left="720" w:hanging="720"/>
        <w:jc w:val="lowKashida"/>
        <w:rPr>
          <w:szCs w:val="28"/>
        </w:rPr>
      </w:pPr>
      <w:r w:rsidRPr="00D92148">
        <w:rPr>
          <w:szCs w:val="28"/>
        </w:rPr>
        <w:tab/>
        <w:t>Control joints shall be provided where indicated on the drawings and shall be constructed by using either special control joint units, open-end stretcher units, or metal-sash jamb units on each side of joint, at the option of the Contractor.  Sash jamb units shall have a 20 X 20 mm groove near the center at end of each unit.</w:t>
      </w:r>
    </w:p>
    <w:p w14:paraId="4F38090C" w14:textId="77777777" w:rsidR="00D92148" w:rsidRPr="00D92148" w:rsidRDefault="00D92148" w:rsidP="00D92148">
      <w:pPr>
        <w:tabs>
          <w:tab w:val="left" w:pos="720"/>
        </w:tabs>
        <w:spacing w:before="120"/>
        <w:ind w:left="720" w:hanging="720"/>
        <w:jc w:val="lowKashida"/>
        <w:rPr>
          <w:szCs w:val="28"/>
        </w:rPr>
      </w:pPr>
      <w:r w:rsidRPr="00D92148">
        <w:rPr>
          <w:szCs w:val="28"/>
        </w:rPr>
        <w:tab/>
        <w:t xml:space="preserve">Mortar in control joints shall be raked to a depth of 13 mm and left ready for sealing.  Sealing of control joints as indicated is specified in SECTION 07-920 : </w:t>
      </w:r>
      <w:r w:rsidRPr="00D92148">
        <w:rPr>
          <w:szCs w:val="28"/>
          <w:u w:val="single"/>
        </w:rPr>
        <w:t>CAULKING AND SEALING</w:t>
      </w:r>
      <w:r w:rsidRPr="00D92148">
        <w:rPr>
          <w:szCs w:val="28"/>
        </w:rPr>
        <w:t>.</w:t>
      </w:r>
    </w:p>
    <w:p w14:paraId="33BFE80D" w14:textId="77777777" w:rsidR="00D92148" w:rsidRPr="00D92148" w:rsidRDefault="00D92148" w:rsidP="00D92148">
      <w:pPr>
        <w:tabs>
          <w:tab w:val="left" w:pos="720"/>
        </w:tabs>
        <w:spacing w:before="120"/>
        <w:ind w:left="720" w:hanging="720"/>
        <w:jc w:val="lowKashida"/>
        <w:rPr>
          <w:b/>
          <w:bCs/>
          <w:szCs w:val="28"/>
        </w:rPr>
      </w:pPr>
      <w:r w:rsidRPr="00D92148">
        <w:rPr>
          <w:b/>
          <w:bCs/>
          <w:szCs w:val="28"/>
        </w:rPr>
        <w:t>3.9</w:t>
      </w:r>
      <w:r w:rsidRPr="00D92148">
        <w:rPr>
          <w:b/>
          <w:bCs/>
          <w:szCs w:val="28"/>
        </w:rPr>
        <w:tab/>
      </w:r>
      <w:r w:rsidRPr="00D92148">
        <w:rPr>
          <w:b/>
          <w:bCs/>
          <w:szCs w:val="28"/>
          <w:u w:val="single"/>
        </w:rPr>
        <w:t>EXPANSION JOINTS</w:t>
      </w:r>
    </w:p>
    <w:p w14:paraId="64361AA1" w14:textId="77777777" w:rsidR="00D92148" w:rsidRPr="00D92148" w:rsidRDefault="00D92148" w:rsidP="00D92148">
      <w:pPr>
        <w:tabs>
          <w:tab w:val="left" w:pos="720"/>
        </w:tabs>
        <w:spacing w:before="120"/>
        <w:ind w:left="720" w:hanging="720"/>
        <w:jc w:val="lowKashida"/>
        <w:rPr>
          <w:szCs w:val="28"/>
        </w:rPr>
      </w:pPr>
      <w:r w:rsidRPr="00D92148">
        <w:rPr>
          <w:szCs w:val="28"/>
        </w:rPr>
        <w:tab/>
        <w:t>Expansion joints, size, details for construction shall be located as shown on the drawings.</w:t>
      </w:r>
    </w:p>
    <w:p w14:paraId="0AA87F83" w14:textId="77777777" w:rsidR="00D92148" w:rsidRPr="00D92148" w:rsidRDefault="00D92148" w:rsidP="00D92148">
      <w:pPr>
        <w:tabs>
          <w:tab w:val="left" w:pos="720"/>
        </w:tabs>
        <w:spacing w:before="120"/>
        <w:ind w:left="720" w:hanging="720"/>
        <w:jc w:val="lowKashida"/>
        <w:rPr>
          <w:szCs w:val="28"/>
          <w:u w:val="single"/>
        </w:rPr>
      </w:pPr>
      <w:r w:rsidRPr="00D92148">
        <w:rPr>
          <w:szCs w:val="28"/>
        </w:rPr>
        <w:tab/>
        <w:t xml:space="preserve">Where flexible, joint filler strips are indicated, strips shall be installed for the entire story height and shall be sealed to the bricks or blocks on each contact surface with a full bed of plastic caulking compound.  Expansion joint covers are specified in SECTION : 05990 </w:t>
      </w:r>
      <w:r w:rsidRPr="00D92148">
        <w:rPr>
          <w:szCs w:val="28"/>
          <w:u w:val="single"/>
        </w:rPr>
        <w:t>MISCELLANEOUS METALS.</w:t>
      </w:r>
    </w:p>
    <w:p w14:paraId="7D308314" w14:textId="77777777" w:rsidR="00D92148" w:rsidRPr="00D92148" w:rsidRDefault="00D92148" w:rsidP="00D92148">
      <w:pPr>
        <w:tabs>
          <w:tab w:val="left" w:pos="720"/>
        </w:tabs>
        <w:spacing w:before="120"/>
        <w:ind w:left="720" w:hanging="720"/>
        <w:jc w:val="lowKashida"/>
        <w:rPr>
          <w:b/>
          <w:bCs/>
          <w:szCs w:val="28"/>
        </w:rPr>
      </w:pPr>
      <w:r w:rsidRPr="00D92148">
        <w:rPr>
          <w:b/>
          <w:bCs/>
          <w:szCs w:val="28"/>
        </w:rPr>
        <w:t>3.10</w:t>
      </w:r>
      <w:r w:rsidRPr="00D92148">
        <w:rPr>
          <w:b/>
          <w:bCs/>
          <w:szCs w:val="28"/>
        </w:rPr>
        <w:tab/>
      </w:r>
      <w:r w:rsidRPr="00D92148">
        <w:rPr>
          <w:b/>
          <w:bCs/>
          <w:szCs w:val="28"/>
          <w:u w:val="single"/>
        </w:rPr>
        <w:t>POINTING AND CLEANING</w:t>
      </w:r>
    </w:p>
    <w:p w14:paraId="492182D6" w14:textId="77777777" w:rsidR="00D92148" w:rsidRPr="00D92148" w:rsidRDefault="00D92148" w:rsidP="00D92148">
      <w:pPr>
        <w:tabs>
          <w:tab w:val="left" w:pos="720"/>
        </w:tabs>
        <w:spacing w:before="120"/>
        <w:ind w:left="720" w:hanging="720"/>
        <w:jc w:val="lowKashida"/>
        <w:rPr>
          <w:szCs w:val="28"/>
        </w:rPr>
      </w:pPr>
      <w:r w:rsidRPr="00D92148">
        <w:rPr>
          <w:szCs w:val="28"/>
        </w:rPr>
        <w:tab/>
        <w:t>Before completion of the work, all defects in joints of exposed surfaces shall be raked out as necessary, filled with mortar, and retooled.  All masonry surfaces shall be left clean, free from mortar daubs, dirt, stain and discoloration including lather from cleaning operation, and with tight mortar joints throughout.</w:t>
      </w:r>
    </w:p>
    <w:p w14:paraId="25A52D3A" w14:textId="77777777" w:rsidR="00D92148" w:rsidRPr="00D92148" w:rsidRDefault="00D92148" w:rsidP="00D92148">
      <w:pPr>
        <w:tabs>
          <w:tab w:val="left" w:pos="720"/>
        </w:tabs>
        <w:spacing w:before="120"/>
        <w:ind w:left="720" w:hanging="720"/>
        <w:jc w:val="lowKashida"/>
        <w:rPr>
          <w:b/>
          <w:bCs/>
          <w:szCs w:val="28"/>
          <w:u w:val="single"/>
        </w:rPr>
      </w:pPr>
      <w:r w:rsidRPr="00D92148">
        <w:rPr>
          <w:b/>
          <w:bCs/>
          <w:szCs w:val="28"/>
        </w:rPr>
        <w:t>3.11</w:t>
      </w:r>
      <w:r w:rsidRPr="00D92148">
        <w:rPr>
          <w:b/>
          <w:bCs/>
          <w:szCs w:val="28"/>
        </w:rPr>
        <w:tab/>
      </w:r>
      <w:r w:rsidRPr="00D92148">
        <w:rPr>
          <w:b/>
          <w:bCs/>
          <w:szCs w:val="28"/>
          <w:u w:val="single"/>
        </w:rPr>
        <w:t>STABILITY UNDER LOAD</w:t>
      </w:r>
    </w:p>
    <w:p w14:paraId="4CC4C99C" w14:textId="77777777" w:rsidR="00D92148" w:rsidRPr="00D92148" w:rsidRDefault="00D92148" w:rsidP="00D92148">
      <w:pPr>
        <w:tabs>
          <w:tab w:val="left" w:pos="720"/>
        </w:tabs>
        <w:spacing w:before="120"/>
        <w:ind w:left="720" w:hanging="720"/>
        <w:jc w:val="lowKashida"/>
        <w:rPr>
          <w:szCs w:val="28"/>
        </w:rPr>
      </w:pPr>
      <w:r w:rsidRPr="00D92148">
        <w:rPr>
          <w:szCs w:val="28"/>
        </w:rPr>
        <w:tab/>
        <w:t>Loads shall not be applied to a newly built wall until construction to the level of the loads has been completed and at least three days have elapsed since completion of the wall.</w:t>
      </w:r>
    </w:p>
    <w:p w14:paraId="347740B6" w14:textId="77777777" w:rsidR="00D92148" w:rsidRPr="00D92148" w:rsidRDefault="00D92148" w:rsidP="00D92148">
      <w:pPr>
        <w:tabs>
          <w:tab w:val="left" w:pos="720"/>
        </w:tabs>
        <w:spacing w:before="120"/>
        <w:ind w:left="720" w:hanging="720"/>
        <w:jc w:val="center"/>
        <w:rPr>
          <w:szCs w:val="28"/>
        </w:rPr>
      </w:pPr>
      <w:r w:rsidRPr="00D92148">
        <w:rPr>
          <w:b/>
          <w:bCs/>
          <w:szCs w:val="28"/>
        </w:rPr>
        <w:t>END OF SECTION</w:t>
      </w:r>
    </w:p>
    <w:p w14:paraId="5DFA5431" w14:textId="77777777" w:rsidR="00D92148" w:rsidRPr="00D92148" w:rsidRDefault="00D92148" w:rsidP="00D92148">
      <w:pPr>
        <w:tabs>
          <w:tab w:val="left" w:pos="720"/>
        </w:tabs>
        <w:spacing w:before="120"/>
        <w:ind w:left="720" w:hanging="720"/>
        <w:jc w:val="lowKashida"/>
        <w:rPr>
          <w:szCs w:val="28"/>
        </w:rPr>
        <w:sectPr w:rsidR="00D92148" w:rsidRPr="00D92148" w:rsidSect="00F40A1B">
          <w:headerReference w:type="even" r:id="rId52"/>
          <w:footerReference w:type="even" r:id="rId53"/>
          <w:headerReference w:type="first" r:id="rId54"/>
          <w:footerReference w:type="first" r:id="rId55"/>
          <w:footnotePr>
            <w:numRestart w:val="eachSect"/>
          </w:footnotePr>
          <w:endnotePr>
            <w:numFmt w:val="lowerLetter"/>
          </w:endnotePr>
          <w:pgSz w:w="11907" w:h="16840" w:code="9"/>
          <w:pgMar w:top="1138" w:right="1138" w:bottom="1440" w:left="1138" w:header="562" w:footer="504" w:gutter="0"/>
          <w:cols w:space="720"/>
        </w:sectPr>
      </w:pPr>
    </w:p>
    <w:p w14:paraId="4F8E234A" w14:textId="77777777" w:rsidR="00D92148" w:rsidRPr="00D92148" w:rsidRDefault="00D92148" w:rsidP="00514B59">
      <w:pPr>
        <w:pStyle w:val="Heading1"/>
      </w:pPr>
      <w:bookmarkStart w:id="350" w:name="_Toc28542229"/>
      <w:r w:rsidRPr="00D92148">
        <w:lastRenderedPageBreak/>
        <w:t>SECTION 04220</w:t>
      </w:r>
      <w:bookmarkEnd w:id="350"/>
    </w:p>
    <w:p w14:paraId="1AECA421" w14:textId="77777777" w:rsidR="00D92148" w:rsidRPr="00D92148" w:rsidRDefault="00D92148" w:rsidP="00514B59">
      <w:pPr>
        <w:pStyle w:val="Heading1"/>
      </w:pPr>
      <w:bookmarkStart w:id="351" w:name="_Toc28542230"/>
      <w:r w:rsidRPr="00D92148">
        <w:t>MASONRY</w:t>
      </w:r>
      <w:bookmarkEnd w:id="351"/>
    </w:p>
    <w:p w14:paraId="03613C17" w14:textId="77777777" w:rsidR="00D92148" w:rsidRPr="00D92148" w:rsidRDefault="00D92148" w:rsidP="00D92148">
      <w:pPr>
        <w:tabs>
          <w:tab w:val="left" w:pos="720"/>
        </w:tabs>
        <w:spacing w:before="120"/>
        <w:jc w:val="lowKashida"/>
        <w:rPr>
          <w:b/>
          <w:bCs/>
          <w:szCs w:val="28"/>
        </w:rPr>
      </w:pPr>
      <w:r w:rsidRPr="00D92148">
        <w:rPr>
          <w:b/>
          <w:bCs/>
          <w:szCs w:val="28"/>
          <w:u w:val="single"/>
        </w:rPr>
        <w:t>PART 1 - GENERAL</w:t>
      </w:r>
    </w:p>
    <w:p w14:paraId="444AF760" w14:textId="77777777" w:rsidR="00D92148" w:rsidRPr="00D92148" w:rsidRDefault="00D92148" w:rsidP="002A0163">
      <w:pPr>
        <w:numPr>
          <w:ilvl w:val="1"/>
          <w:numId w:val="189"/>
        </w:numPr>
        <w:spacing w:before="120"/>
        <w:jc w:val="lowKashida"/>
        <w:rPr>
          <w:b/>
          <w:bCs/>
          <w:szCs w:val="28"/>
          <w:u w:val="single"/>
        </w:rPr>
      </w:pPr>
      <w:r w:rsidRPr="00D92148">
        <w:rPr>
          <w:b/>
          <w:bCs/>
          <w:szCs w:val="28"/>
          <w:u w:val="single"/>
        </w:rPr>
        <w:t>DESCRIPTION</w:t>
      </w:r>
    </w:p>
    <w:p w14:paraId="0B01007C" w14:textId="77777777" w:rsidR="00D92148" w:rsidRPr="00D92148" w:rsidRDefault="00D92148" w:rsidP="00D92148">
      <w:pPr>
        <w:tabs>
          <w:tab w:val="left" w:pos="709"/>
        </w:tabs>
        <w:spacing w:before="120"/>
        <w:ind w:left="709"/>
        <w:jc w:val="lowKashida"/>
        <w:rPr>
          <w:szCs w:val="28"/>
        </w:rPr>
      </w:pPr>
      <w:r w:rsidRPr="00D92148">
        <w:rPr>
          <w:szCs w:val="28"/>
        </w:rPr>
        <w:tab/>
        <w:t>This section covers unit masonry.</w:t>
      </w:r>
    </w:p>
    <w:p w14:paraId="407C4A05" w14:textId="77777777" w:rsidR="00D92148" w:rsidRPr="00D92148" w:rsidRDefault="00D92148" w:rsidP="00D92148">
      <w:pPr>
        <w:tabs>
          <w:tab w:val="left" w:pos="709"/>
        </w:tabs>
        <w:spacing w:before="120"/>
        <w:ind w:left="709"/>
        <w:jc w:val="lowKashida"/>
        <w:rPr>
          <w:szCs w:val="28"/>
        </w:rPr>
      </w:pPr>
      <w:r w:rsidRPr="00D92148">
        <w:rPr>
          <w:szCs w:val="28"/>
        </w:rPr>
        <w:t>Unit masonry shall be constructed of units of the types, dimensions, arrangements, and coursing indicated on the Drawings and specified herein, complete with all materials, accessories, and appurtenances as indicated, specified, or required. All materials shall be from manufacturers and sources acceptable to the Engineer. The Contractor shall furnish all labor, materials, tools, and equipment required to complete the work.</w:t>
      </w:r>
    </w:p>
    <w:p w14:paraId="7B308BC3" w14:textId="77777777" w:rsidR="00D92148" w:rsidRPr="00D92148" w:rsidRDefault="00D92148" w:rsidP="002A0163">
      <w:pPr>
        <w:numPr>
          <w:ilvl w:val="2"/>
          <w:numId w:val="186"/>
        </w:numPr>
        <w:tabs>
          <w:tab w:val="left" w:pos="709"/>
        </w:tabs>
        <w:spacing w:before="120"/>
        <w:jc w:val="lowKashida"/>
        <w:rPr>
          <w:szCs w:val="28"/>
        </w:rPr>
      </w:pPr>
      <w:r w:rsidRPr="00D92148">
        <w:rPr>
          <w:szCs w:val="28"/>
        </w:rPr>
        <w:t>Related Work</w:t>
      </w:r>
    </w:p>
    <w:p w14:paraId="106EB1E7" w14:textId="77777777" w:rsidR="00D92148" w:rsidRPr="00D92148" w:rsidRDefault="00D92148" w:rsidP="002A0163">
      <w:pPr>
        <w:numPr>
          <w:ilvl w:val="0"/>
          <w:numId w:val="187"/>
        </w:numPr>
        <w:tabs>
          <w:tab w:val="left" w:pos="709"/>
        </w:tabs>
        <w:spacing w:before="120"/>
        <w:jc w:val="lowKashida"/>
        <w:rPr>
          <w:szCs w:val="28"/>
        </w:rPr>
      </w:pPr>
      <w:r w:rsidRPr="00D92148">
        <w:rPr>
          <w:szCs w:val="28"/>
        </w:rPr>
        <w:t>Work specified Elsewhere</w:t>
      </w:r>
    </w:p>
    <w:p w14:paraId="01AB9A5A" w14:textId="77777777" w:rsidR="00D92148" w:rsidRPr="00D92148" w:rsidRDefault="00D92148" w:rsidP="00D92148">
      <w:pPr>
        <w:tabs>
          <w:tab w:val="left" w:pos="1418"/>
        </w:tabs>
        <w:spacing w:before="120"/>
        <w:ind w:left="1418"/>
        <w:jc w:val="lowKashida"/>
        <w:rPr>
          <w:szCs w:val="28"/>
        </w:rPr>
      </w:pPr>
      <w:r w:rsidRPr="00D92148">
        <w:rPr>
          <w:szCs w:val="28"/>
        </w:rPr>
        <w:t>Other items of work relate to and are referenced in this section include but are not limited to the following Sections:</w:t>
      </w:r>
    </w:p>
    <w:p w14:paraId="2F4D2159" w14:textId="77777777" w:rsidR="00D92148" w:rsidRPr="00D92148" w:rsidRDefault="00D92148" w:rsidP="002A0163">
      <w:pPr>
        <w:numPr>
          <w:ilvl w:val="1"/>
          <w:numId w:val="189"/>
        </w:numPr>
        <w:spacing w:before="120"/>
        <w:jc w:val="lowKashida"/>
        <w:rPr>
          <w:b/>
          <w:bCs/>
          <w:szCs w:val="28"/>
          <w:u w:val="single"/>
        </w:rPr>
      </w:pPr>
      <w:r w:rsidRPr="00D92148">
        <w:rPr>
          <w:b/>
          <w:bCs/>
          <w:szCs w:val="28"/>
          <w:u w:val="single"/>
        </w:rPr>
        <w:t>APPLICABLE CODES AND  STANDARDS</w:t>
      </w:r>
    </w:p>
    <w:p w14:paraId="3D052515" w14:textId="77777777" w:rsidR="00D92148" w:rsidRPr="00D92148" w:rsidRDefault="00D92148" w:rsidP="00D92148">
      <w:pPr>
        <w:tabs>
          <w:tab w:val="left" w:pos="720"/>
        </w:tabs>
        <w:spacing w:before="120"/>
        <w:ind w:left="720" w:hanging="720"/>
        <w:jc w:val="lowKashida"/>
        <w:rPr>
          <w:szCs w:val="28"/>
        </w:rPr>
      </w:pPr>
      <w:r w:rsidRPr="00D92148">
        <w:rPr>
          <w:szCs w:val="28"/>
        </w:rPr>
        <w:tab/>
        <w:t>The Codes and Standards generally applicable to the work under this section are listed. Codes and Standards current at the time of bid shall be used.</w:t>
      </w:r>
    </w:p>
    <w:p w14:paraId="096C67A1" w14:textId="77777777" w:rsidR="00D92148" w:rsidRPr="00D92148" w:rsidRDefault="00D92148" w:rsidP="002A0163">
      <w:pPr>
        <w:numPr>
          <w:ilvl w:val="2"/>
          <w:numId w:val="188"/>
        </w:numPr>
        <w:tabs>
          <w:tab w:val="left" w:pos="720"/>
        </w:tabs>
        <w:spacing w:before="120"/>
        <w:jc w:val="lowKashida"/>
        <w:rPr>
          <w:szCs w:val="28"/>
        </w:rPr>
      </w:pPr>
      <w:r w:rsidRPr="00D92148">
        <w:rPr>
          <w:szCs w:val="28"/>
        </w:rPr>
        <w:t>ASTM – American Society for Testing and Materials</w:t>
      </w:r>
    </w:p>
    <w:p w14:paraId="1ED04C87" w14:textId="77777777" w:rsidR="00D92148" w:rsidRPr="00D92148" w:rsidRDefault="00D92148" w:rsidP="00D92148">
      <w:pPr>
        <w:tabs>
          <w:tab w:val="left" w:pos="2410"/>
        </w:tabs>
        <w:spacing w:before="120"/>
        <w:ind w:left="2410" w:hanging="992"/>
        <w:jc w:val="lowKashida"/>
        <w:rPr>
          <w:szCs w:val="28"/>
        </w:rPr>
      </w:pPr>
      <w:r w:rsidRPr="00D92148">
        <w:rPr>
          <w:szCs w:val="28"/>
        </w:rPr>
        <w:t>A615</w:t>
      </w:r>
      <w:r w:rsidRPr="00D92148">
        <w:rPr>
          <w:szCs w:val="28"/>
        </w:rPr>
        <w:tab/>
        <w:t>Deformed and Plain Billet-Steel Bars for Concrete Reinforcement, Specification for</w:t>
      </w:r>
    </w:p>
    <w:p w14:paraId="3814A3FF" w14:textId="77777777" w:rsidR="00D92148" w:rsidRPr="00D92148" w:rsidRDefault="00D92148" w:rsidP="00D92148">
      <w:pPr>
        <w:tabs>
          <w:tab w:val="left" w:pos="2410"/>
        </w:tabs>
        <w:spacing w:before="120"/>
        <w:ind w:left="2410" w:hanging="992"/>
        <w:jc w:val="lowKashida"/>
        <w:rPr>
          <w:szCs w:val="28"/>
        </w:rPr>
      </w:pPr>
      <w:r w:rsidRPr="00D92148">
        <w:rPr>
          <w:szCs w:val="28"/>
        </w:rPr>
        <w:t>C67</w:t>
      </w:r>
      <w:r w:rsidRPr="00D92148">
        <w:rPr>
          <w:szCs w:val="28"/>
        </w:rPr>
        <w:tab/>
        <w:t>Sampling and Testing Brick and Structural Clay Tile, Standard Methods of</w:t>
      </w:r>
    </w:p>
    <w:p w14:paraId="0AE43605" w14:textId="77777777" w:rsidR="00D92148" w:rsidRPr="00D92148" w:rsidRDefault="00D92148" w:rsidP="00D92148">
      <w:pPr>
        <w:tabs>
          <w:tab w:val="left" w:pos="2410"/>
        </w:tabs>
        <w:spacing w:before="120"/>
        <w:ind w:left="2410" w:hanging="992"/>
        <w:jc w:val="lowKashida"/>
        <w:rPr>
          <w:szCs w:val="28"/>
        </w:rPr>
      </w:pPr>
      <w:r w:rsidRPr="00D92148">
        <w:rPr>
          <w:szCs w:val="28"/>
        </w:rPr>
        <w:t>C595</w:t>
      </w:r>
      <w:r w:rsidRPr="00D92148">
        <w:rPr>
          <w:szCs w:val="28"/>
        </w:rPr>
        <w:tab/>
        <w:t>Blended Hydraulic Cements, Specification for</w:t>
      </w:r>
    </w:p>
    <w:p w14:paraId="6FF9231F" w14:textId="77777777" w:rsidR="00D92148" w:rsidRPr="00D92148" w:rsidRDefault="00D92148" w:rsidP="002A0163">
      <w:pPr>
        <w:numPr>
          <w:ilvl w:val="2"/>
          <w:numId w:val="188"/>
        </w:numPr>
        <w:tabs>
          <w:tab w:val="clear" w:pos="1440"/>
          <w:tab w:val="left" w:pos="1418"/>
          <w:tab w:val="num" w:pos="2410"/>
        </w:tabs>
        <w:spacing w:before="120"/>
        <w:ind w:left="2410" w:hanging="1701"/>
        <w:jc w:val="lowKashida"/>
        <w:rPr>
          <w:szCs w:val="28"/>
        </w:rPr>
      </w:pPr>
      <w:r w:rsidRPr="00D92148">
        <w:rPr>
          <w:szCs w:val="28"/>
        </w:rPr>
        <w:t xml:space="preserve">MPWS – Ministry of Public Works Specifications, </w:t>
      </w:r>
      <w:r w:rsidRPr="00D92148">
        <w:rPr>
          <w:szCs w:val="28"/>
          <w:lang w:val="en-GB"/>
        </w:rPr>
        <w:t>Hashemite</w:t>
      </w:r>
      <w:r w:rsidRPr="00D92148">
        <w:rPr>
          <w:szCs w:val="28"/>
        </w:rPr>
        <w:t xml:space="preserve"> Kingdome of </w:t>
      </w:r>
      <w:smartTag w:uri="urn:schemas-microsoft-com:office:smarttags" w:element="place">
        <w:smartTag w:uri="urn:schemas-microsoft-com:office:smarttags" w:element="country-region">
          <w:r w:rsidRPr="00D92148">
            <w:rPr>
              <w:szCs w:val="28"/>
            </w:rPr>
            <w:t>Jordan</w:t>
          </w:r>
        </w:smartTag>
      </w:smartTag>
      <w:r w:rsidRPr="00D92148">
        <w:rPr>
          <w:szCs w:val="28"/>
        </w:rPr>
        <w:t>. General Specifications for Buildings, 1871 (Arabic only).</w:t>
      </w:r>
    </w:p>
    <w:p w14:paraId="43C55D23" w14:textId="77777777" w:rsidR="00D92148" w:rsidRPr="00D92148" w:rsidRDefault="00D92148" w:rsidP="002A0163">
      <w:pPr>
        <w:numPr>
          <w:ilvl w:val="2"/>
          <w:numId w:val="188"/>
        </w:numPr>
        <w:tabs>
          <w:tab w:val="left" w:pos="720"/>
        </w:tabs>
        <w:spacing w:before="120"/>
        <w:jc w:val="lowKashida"/>
        <w:rPr>
          <w:szCs w:val="28"/>
        </w:rPr>
      </w:pPr>
      <w:r w:rsidRPr="00D92148">
        <w:rPr>
          <w:szCs w:val="28"/>
        </w:rPr>
        <w:t>AASHTO – American Association of State Highway and Transportation Officials</w:t>
      </w:r>
    </w:p>
    <w:p w14:paraId="0592F1BE" w14:textId="77777777" w:rsidR="00D92148" w:rsidRPr="00D92148" w:rsidRDefault="00D92148" w:rsidP="00D92148">
      <w:pPr>
        <w:tabs>
          <w:tab w:val="left" w:pos="2410"/>
        </w:tabs>
        <w:spacing w:before="120"/>
        <w:ind w:left="2410" w:hanging="992"/>
        <w:jc w:val="lowKashida"/>
        <w:rPr>
          <w:szCs w:val="28"/>
        </w:rPr>
      </w:pPr>
      <w:r w:rsidRPr="00D92148">
        <w:rPr>
          <w:szCs w:val="28"/>
        </w:rPr>
        <w:t>M240</w:t>
      </w:r>
      <w:r w:rsidRPr="00D92148">
        <w:rPr>
          <w:szCs w:val="28"/>
        </w:rPr>
        <w:tab/>
        <w:t>Blended Hydraulic Cements, Specification for</w:t>
      </w:r>
    </w:p>
    <w:p w14:paraId="7150BA52" w14:textId="77777777" w:rsidR="00D92148" w:rsidRPr="00D92148" w:rsidRDefault="00D92148" w:rsidP="00D92148">
      <w:pPr>
        <w:tabs>
          <w:tab w:val="left" w:pos="2410"/>
        </w:tabs>
        <w:spacing w:before="120"/>
        <w:ind w:left="2410" w:hanging="992"/>
        <w:jc w:val="lowKashida"/>
        <w:rPr>
          <w:szCs w:val="28"/>
        </w:rPr>
      </w:pPr>
      <w:r w:rsidRPr="00D92148">
        <w:rPr>
          <w:szCs w:val="28"/>
        </w:rPr>
        <w:t>T96</w:t>
      </w:r>
      <w:r w:rsidRPr="00D92148">
        <w:rPr>
          <w:szCs w:val="28"/>
        </w:rPr>
        <w:tab/>
        <w:t>Resistance to abrasion of Small Size Coarse Aggregate by Use of the Los Angles Machine</w:t>
      </w:r>
    </w:p>
    <w:p w14:paraId="4108D3C0" w14:textId="77777777" w:rsidR="00D92148" w:rsidRPr="00D92148" w:rsidRDefault="00D92148" w:rsidP="002A0163">
      <w:pPr>
        <w:numPr>
          <w:ilvl w:val="1"/>
          <w:numId w:val="189"/>
        </w:numPr>
        <w:tabs>
          <w:tab w:val="left" w:pos="720"/>
        </w:tabs>
        <w:spacing w:before="120"/>
        <w:jc w:val="lowKashida"/>
        <w:rPr>
          <w:b/>
          <w:bCs/>
          <w:szCs w:val="28"/>
          <w:u w:val="single"/>
        </w:rPr>
      </w:pPr>
      <w:r w:rsidRPr="00D92148">
        <w:rPr>
          <w:b/>
          <w:bCs/>
          <w:szCs w:val="28"/>
          <w:u w:val="single"/>
        </w:rPr>
        <w:t>QUALITY ASSURANCE</w:t>
      </w:r>
    </w:p>
    <w:p w14:paraId="0AB03F40" w14:textId="77777777" w:rsidR="00D92148" w:rsidRPr="00D92148" w:rsidRDefault="00D92148" w:rsidP="002A0163">
      <w:pPr>
        <w:numPr>
          <w:ilvl w:val="2"/>
          <w:numId w:val="189"/>
        </w:numPr>
        <w:tabs>
          <w:tab w:val="num" w:pos="1418"/>
        </w:tabs>
        <w:spacing w:before="120"/>
        <w:ind w:left="1418"/>
        <w:jc w:val="lowKashida"/>
        <w:rPr>
          <w:szCs w:val="28"/>
        </w:rPr>
      </w:pPr>
      <w:r w:rsidRPr="00D92148">
        <w:rPr>
          <w:szCs w:val="28"/>
        </w:rPr>
        <w:t>Governing Standards</w:t>
      </w:r>
    </w:p>
    <w:p w14:paraId="26772D34" w14:textId="77777777" w:rsidR="00D92148" w:rsidRPr="00D92148" w:rsidRDefault="00D92148" w:rsidP="00D92148">
      <w:pPr>
        <w:spacing w:before="120"/>
        <w:ind w:left="709"/>
        <w:jc w:val="lowKashida"/>
        <w:rPr>
          <w:szCs w:val="28"/>
        </w:rPr>
      </w:pPr>
      <w:r w:rsidRPr="00D92148">
        <w:rPr>
          <w:szCs w:val="28"/>
        </w:rPr>
        <w:t>Except as modified or supplemented herein, all materials and construction methods shall comply with the applicable provisions of the Local Specifications.</w:t>
      </w:r>
    </w:p>
    <w:p w14:paraId="450DEB26" w14:textId="77777777" w:rsidR="00D92148" w:rsidRPr="00D92148" w:rsidRDefault="00D92148" w:rsidP="002A0163">
      <w:pPr>
        <w:numPr>
          <w:ilvl w:val="2"/>
          <w:numId w:val="189"/>
        </w:numPr>
        <w:tabs>
          <w:tab w:val="num" w:pos="1418"/>
        </w:tabs>
        <w:spacing w:before="120"/>
        <w:ind w:left="1418"/>
        <w:jc w:val="lowKashida"/>
        <w:rPr>
          <w:szCs w:val="28"/>
        </w:rPr>
      </w:pPr>
      <w:r w:rsidRPr="00D92148">
        <w:rPr>
          <w:szCs w:val="28"/>
        </w:rPr>
        <w:t>Testing</w:t>
      </w:r>
    </w:p>
    <w:p w14:paraId="4202E0AE" w14:textId="77777777" w:rsidR="00D92148" w:rsidRPr="00D92148" w:rsidRDefault="00D92148" w:rsidP="00D92148">
      <w:pPr>
        <w:spacing w:before="120"/>
        <w:ind w:left="709"/>
        <w:jc w:val="lowKashida"/>
        <w:rPr>
          <w:szCs w:val="28"/>
        </w:rPr>
      </w:pPr>
      <w:r w:rsidRPr="00D92148">
        <w:rPr>
          <w:szCs w:val="28"/>
        </w:rPr>
        <w:t>The following tests shall be performed on blocks and ingredients:</w:t>
      </w:r>
    </w:p>
    <w:p w14:paraId="03723ED1" w14:textId="77777777" w:rsidR="00D92148" w:rsidRPr="00D92148" w:rsidRDefault="00D92148" w:rsidP="00D92148">
      <w:pPr>
        <w:spacing w:before="60"/>
        <w:ind w:left="1418"/>
        <w:jc w:val="lowKashida"/>
        <w:rPr>
          <w:szCs w:val="28"/>
        </w:rPr>
      </w:pPr>
      <w:r w:rsidRPr="00D92148">
        <w:rPr>
          <w:szCs w:val="28"/>
        </w:rPr>
        <w:tab/>
        <w:t>Compressive Strength</w:t>
      </w:r>
    </w:p>
    <w:p w14:paraId="50E095F7" w14:textId="77777777" w:rsidR="00D92148" w:rsidRPr="00D92148" w:rsidRDefault="00D92148" w:rsidP="009309CB">
      <w:pPr>
        <w:spacing w:before="60"/>
        <w:ind w:left="1418"/>
        <w:jc w:val="lowKashida"/>
        <w:rPr>
          <w:szCs w:val="28"/>
        </w:rPr>
      </w:pPr>
      <w:r w:rsidRPr="00D92148">
        <w:rPr>
          <w:szCs w:val="28"/>
        </w:rPr>
        <w:tab/>
      </w:r>
      <w:bookmarkStart w:id="352" w:name="_Toc28542231"/>
      <w:r w:rsidRPr="00D92148">
        <w:rPr>
          <w:szCs w:val="28"/>
        </w:rPr>
        <w:t>Sieve analysis</w:t>
      </w:r>
      <w:bookmarkEnd w:id="352"/>
    </w:p>
    <w:p w14:paraId="52E60DDB" w14:textId="77777777" w:rsidR="00D92148" w:rsidRPr="00D92148" w:rsidRDefault="00D92148" w:rsidP="00D92148">
      <w:pPr>
        <w:spacing w:before="60"/>
        <w:ind w:left="1418"/>
        <w:jc w:val="lowKashida"/>
        <w:rPr>
          <w:szCs w:val="28"/>
        </w:rPr>
      </w:pPr>
      <w:r w:rsidRPr="00D92148">
        <w:rPr>
          <w:szCs w:val="28"/>
        </w:rPr>
        <w:tab/>
        <w:t>Water absorption</w:t>
      </w:r>
    </w:p>
    <w:p w14:paraId="5EAE5E54" w14:textId="77777777" w:rsidR="00D92148" w:rsidRPr="00D92148" w:rsidRDefault="00D92148" w:rsidP="009309CB">
      <w:pPr>
        <w:spacing w:before="60"/>
        <w:ind w:left="1418"/>
        <w:jc w:val="lowKashida"/>
        <w:rPr>
          <w:szCs w:val="28"/>
        </w:rPr>
      </w:pPr>
      <w:r w:rsidRPr="00D92148">
        <w:rPr>
          <w:szCs w:val="28"/>
        </w:rPr>
        <w:tab/>
      </w:r>
      <w:bookmarkStart w:id="353" w:name="_Toc28542232"/>
      <w:r w:rsidRPr="00D92148">
        <w:rPr>
          <w:szCs w:val="28"/>
        </w:rPr>
        <w:t>Relative density</w:t>
      </w:r>
      <w:bookmarkEnd w:id="353"/>
    </w:p>
    <w:p w14:paraId="62659933" w14:textId="77777777" w:rsidR="00D92148" w:rsidRPr="00D92148" w:rsidRDefault="00D92148" w:rsidP="00D92148">
      <w:pPr>
        <w:spacing w:before="60"/>
        <w:ind w:left="1418"/>
        <w:jc w:val="lowKashida"/>
        <w:rPr>
          <w:szCs w:val="28"/>
        </w:rPr>
      </w:pPr>
      <w:r w:rsidRPr="00D92148">
        <w:rPr>
          <w:szCs w:val="28"/>
        </w:rPr>
        <w:tab/>
        <w:t xml:space="preserve">Abrasion – </w:t>
      </w:r>
      <w:smartTag w:uri="urn:schemas-microsoft-com:office:smarttags" w:element="place">
        <w:smartTag w:uri="urn:schemas-microsoft-com:office:smarttags" w:element="City">
          <w:r w:rsidRPr="00D92148">
            <w:rPr>
              <w:szCs w:val="28"/>
            </w:rPr>
            <w:t>L.A.</w:t>
          </w:r>
        </w:smartTag>
      </w:smartTag>
      <w:r w:rsidRPr="00D92148">
        <w:rPr>
          <w:szCs w:val="28"/>
        </w:rPr>
        <w:t xml:space="preserve"> Abrasion Test for Stone and Aggregates (AASHTO T96)</w:t>
      </w:r>
    </w:p>
    <w:p w14:paraId="6EB32DD0" w14:textId="77777777" w:rsidR="00D92148" w:rsidRPr="00D92148" w:rsidRDefault="00D92148" w:rsidP="002A0163">
      <w:pPr>
        <w:numPr>
          <w:ilvl w:val="2"/>
          <w:numId w:val="189"/>
        </w:numPr>
        <w:tabs>
          <w:tab w:val="num" w:pos="1418"/>
        </w:tabs>
        <w:spacing w:before="120"/>
        <w:ind w:left="1418"/>
        <w:jc w:val="lowKashida"/>
        <w:rPr>
          <w:szCs w:val="28"/>
        </w:rPr>
      </w:pPr>
      <w:r w:rsidRPr="00D92148">
        <w:rPr>
          <w:szCs w:val="28"/>
        </w:rPr>
        <w:lastRenderedPageBreak/>
        <w:t>Tolerances</w:t>
      </w:r>
    </w:p>
    <w:p w14:paraId="6AF1812A" w14:textId="77777777" w:rsidR="00D92148" w:rsidRPr="00D92148" w:rsidRDefault="00D92148" w:rsidP="00D92148">
      <w:pPr>
        <w:spacing w:before="120"/>
        <w:ind w:left="709"/>
        <w:jc w:val="lowKashida"/>
        <w:rPr>
          <w:szCs w:val="28"/>
        </w:rPr>
      </w:pPr>
      <w:r w:rsidRPr="00D92148">
        <w:rPr>
          <w:szCs w:val="28"/>
        </w:rPr>
        <w:t>Acceptable tolerance for any block dimensions shall be +6 mm.</w:t>
      </w:r>
    </w:p>
    <w:p w14:paraId="4DF52B28" w14:textId="77777777" w:rsidR="00D92148" w:rsidRPr="00D92148" w:rsidRDefault="00D92148" w:rsidP="002A0163">
      <w:pPr>
        <w:numPr>
          <w:ilvl w:val="1"/>
          <w:numId w:val="189"/>
        </w:numPr>
        <w:tabs>
          <w:tab w:val="left" w:pos="720"/>
        </w:tabs>
        <w:spacing w:before="120"/>
        <w:jc w:val="lowKashida"/>
        <w:rPr>
          <w:b/>
          <w:bCs/>
          <w:szCs w:val="28"/>
          <w:u w:val="single"/>
        </w:rPr>
      </w:pPr>
      <w:r w:rsidRPr="00D92148">
        <w:rPr>
          <w:b/>
          <w:bCs/>
          <w:szCs w:val="28"/>
          <w:u w:val="single"/>
        </w:rPr>
        <w:t>SUBMITTALS</w:t>
      </w:r>
    </w:p>
    <w:p w14:paraId="518583F5" w14:textId="77777777" w:rsidR="00D92148" w:rsidRPr="00D92148" w:rsidRDefault="00D92148" w:rsidP="002A0163">
      <w:pPr>
        <w:numPr>
          <w:ilvl w:val="2"/>
          <w:numId w:val="189"/>
        </w:numPr>
        <w:tabs>
          <w:tab w:val="num" w:pos="1418"/>
        </w:tabs>
        <w:spacing w:before="120"/>
        <w:ind w:left="1418"/>
        <w:jc w:val="lowKashida"/>
        <w:rPr>
          <w:szCs w:val="28"/>
        </w:rPr>
      </w:pPr>
      <w:r w:rsidRPr="00D92148">
        <w:rPr>
          <w:szCs w:val="28"/>
        </w:rPr>
        <w:t>Samples and Data</w:t>
      </w:r>
    </w:p>
    <w:p w14:paraId="0A243376" w14:textId="77777777" w:rsidR="00D92148" w:rsidRPr="00D92148" w:rsidRDefault="00D92148" w:rsidP="00D92148">
      <w:pPr>
        <w:spacing w:before="120"/>
        <w:ind w:left="698"/>
        <w:jc w:val="lowKashida"/>
        <w:rPr>
          <w:szCs w:val="28"/>
        </w:rPr>
      </w:pPr>
      <w:r w:rsidRPr="00D92148">
        <w:rPr>
          <w:szCs w:val="28"/>
        </w:rPr>
        <w:t>Complete specifications, physical property test results, samples and data shall be submitted in accordance with the Engineering Information and Requirements Section.</w:t>
      </w:r>
    </w:p>
    <w:p w14:paraId="29D6E719" w14:textId="77777777" w:rsidR="00D92148" w:rsidRPr="00D92148" w:rsidRDefault="00D92148" w:rsidP="002A0163">
      <w:pPr>
        <w:numPr>
          <w:ilvl w:val="2"/>
          <w:numId w:val="189"/>
        </w:numPr>
        <w:tabs>
          <w:tab w:val="num" w:pos="1418"/>
        </w:tabs>
        <w:spacing w:before="120"/>
        <w:ind w:left="1418"/>
        <w:jc w:val="lowKashida"/>
        <w:rPr>
          <w:szCs w:val="28"/>
        </w:rPr>
      </w:pPr>
      <w:r w:rsidRPr="00D92148">
        <w:rPr>
          <w:szCs w:val="28"/>
        </w:rPr>
        <w:t>Sample Panel</w:t>
      </w:r>
    </w:p>
    <w:p w14:paraId="346C6A85" w14:textId="77777777" w:rsidR="00D92148" w:rsidRPr="00D92148" w:rsidRDefault="00D92148" w:rsidP="00D92148">
      <w:pPr>
        <w:spacing w:before="120"/>
        <w:ind w:left="698"/>
        <w:jc w:val="lowKashida"/>
        <w:rPr>
          <w:szCs w:val="28"/>
        </w:rPr>
      </w:pPr>
      <w:r w:rsidRPr="00D92148">
        <w:rPr>
          <w:szCs w:val="28"/>
        </w:rPr>
        <w:t>Before the installation of any masonry, the Contractor shall erect at the building site a sample panel 2400 mm long by 1200 mm high showing proposed texture, color, bond, mortar joints, and workmanship for masonry.</w:t>
      </w:r>
    </w:p>
    <w:p w14:paraId="3E3F5240" w14:textId="77777777" w:rsidR="00D92148" w:rsidRPr="00D92148" w:rsidRDefault="00D92148" w:rsidP="00D92148">
      <w:pPr>
        <w:spacing w:before="120"/>
        <w:ind w:left="698"/>
        <w:jc w:val="lowKashida"/>
        <w:rPr>
          <w:szCs w:val="28"/>
        </w:rPr>
      </w:pPr>
      <w:r w:rsidRPr="00D92148">
        <w:rPr>
          <w:szCs w:val="28"/>
        </w:rPr>
        <w:t>The panel shall be laid in running bond and shall be representative of the typical wall construction indicated on the Drawings.</w:t>
      </w:r>
    </w:p>
    <w:p w14:paraId="1E43243D" w14:textId="77777777" w:rsidR="00D92148" w:rsidRPr="00D92148" w:rsidRDefault="00D92148" w:rsidP="00D92148">
      <w:pPr>
        <w:spacing w:before="120"/>
        <w:ind w:left="698"/>
        <w:jc w:val="lowKashida"/>
        <w:rPr>
          <w:szCs w:val="28"/>
        </w:rPr>
      </w:pPr>
      <w:r w:rsidRPr="00D92148">
        <w:rPr>
          <w:szCs w:val="28"/>
        </w:rPr>
        <w:t>Masonry work shall not be started until the Engineer has examined and accepted the sample panel. The panel shall then become the standard of comparison for all masonry work. The panel shall not be destroyed or moved until masonry work is completed.</w:t>
      </w:r>
    </w:p>
    <w:p w14:paraId="10D1FA7A" w14:textId="77777777" w:rsidR="00D92148" w:rsidRPr="00D92148" w:rsidRDefault="00D92148" w:rsidP="002A0163">
      <w:pPr>
        <w:numPr>
          <w:ilvl w:val="2"/>
          <w:numId w:val="189"/>
        </w:numPr>
        <w:tabs>
          <w:tab w:val="num" w:pos="1418"/>
        </w:tabs>
        <w:spacing w:before="120"/>
        <w:ind w:left="1418"/>
        <w:jc w:val="lowKashida"/>
        <w:rPr>
          <w:szCs w:val="28"/>
        </w:rPr>
      </w:pPr>
      <w:r w:rsidRPr="00D92148">
        <w:rPr>
          <w:szCs w:val="28"/>
        </w:rPr>
        <w:t>Test Reports</w:t>
      </w:r>
    </w:p>
    <w:p w14:paraId="6282C447" w14:textId="77777777" w:rsidR="00D92148" w:rsidRPr="00D92148" w:rsidRDefault="00D92148" w:rsidP="00D92148">
      <w:pPr>
        <w:spacing w:before="120"/>
        <w:ind w:left="698"/>
        <w:jc w:val="lowKashida"/>
        <w:rPr>
          <w:szCs w:val="28"/>
        </w:rPr>
      </w:pPr>
      <w:r w:rsidRPr="00D92148">
        <w:rPr>
          <w:szCs w:val="28"/>
        </w:rPr>
        <w:t>Mix design reports, Aggregate and sand test reports shall be submitted before the use of Masonry and Mortar.</w:t>
      </w:r>
    </w:p>
    <w:p w14:paraId="4DB0CD35" w14:textId="77777777" w:rsidR="00D92148" w:rsidRPr="00D92148" w:rsidRDefault="00D92148" w:rsidP="002A0163">
      <w:pPr>
        <w:numPr>
          <w:ilvl w:val="1"/>
          <w:numId w:val="189"/>
        </w:numPr>
        <w:tabs>
          <w:tab w:val="left" w:pos="720"/>
        </w:tabs>
        <w:spacing w:before="120"/>
        <w:jc w:val="lowKashida"/>
        <w:rPr>
          <w:b/>
          <w:bCs/>
          <w:szCs w:val="28"/>
          <w:u w:val="single"/>
        </w:rPr>
      </w:pPr>
      <w:r w:rsidRPr="00D92148">
        <w:rPr>
          <w:b/>
          <w:bCs/>
          <w:szCs w:val="28"/>
          <w:u w:val="single"/>
        </w:rPr>
        <w:t>PRODUCT HANDLING</w:t>
      </w:r>
    </w:p>
    <w:p w14:paraId="12BD35EF" w14:textId="77777777" w:rsidR="00D92148" w:rsidRPr="00D92148" w:rsidRDefault="00D92148" w:rsidP="002A0163">
      <w:pPr>
        <w:numPr>
          <w:ilvl w:val="2"/>
          <w:numId w:val="189"/>
        </w:numPr>
        <w:tabs>
          <w:tab w:val="num" w:pos="1418"/>
        </w:tabs>
        <w:spacing w:before="120"/>
        <w:ind w:left="1418"/>
        <w:jc w:val="lowKashida"/>
        <w:rPr>
          <w:szCs w:val="28"/>
        </w:rPr>
      </w:pPr>
      <w:r w:rsidRPr="00D92148">
        <w:rPr>
          <w:szCs w:val="28"/>
        </w:rPr>
        <w:t>Handling and Storage</w:t>
      </w:r>
    </w:p>
    <w:p w14:paraId="7FCAD6D4" w14:textId="77777777" w:rsidR="00D92148" w:rsidRPr="00D92148" w:rsidRDefault="00D92148" w:rsidP="00D92148">
      <w:pPr>
        <w:spacing w:before="120"/>
        <w:ind w:left="698"/>
        <w:jc w:val="lowKashida"/>
        <w:rPr>
          <w:szCs w:val="28"/>
        </w:rPr>
      </w:pPr>
      <w:r w:rsidRPr="00D92148">
        <w:rPr>
          <w:szCs w:val="28"/>
        </w:rPr>
        <w:t>All masonry units shall be handled in a manner which will prevent soiling, chipping, or damage of any kind. Broken, discolored, chipped, or otherwise damaged units will be rejected and shall be replaced with undamaged units.</w:t>
      </w:r>
    </w:p>
    <w:p w14:paraId="23A08E62" w14:textId="77777777" w:rsidR="00D92148" w:rsidRPr="00D92148" w:rsidRDefault="00D92148" w:rsidP="00D92148">
      <w:pPr>
        <w:spacing w:before="120"/>
        <w:ind w:left="698"/>
        <w:jc w:val="lowKashida"/>
        <w:rPr>
          <w:szCs w:val="28"/>
        </w:rPr>
      </w:pPr>
      <w:r w:rsidRPr="00D92148">
        <w:rPr>
          <w:szCs w:val="28"/>
        </w:rPr>
        <w:t>Masonry units shall be stored on pallets and shall be protected against contamination and staining. Masonry units shall be kept covered at all times.</w:t>
      </w:r>
    </w:p>
    <w:p w14:paraId="618319BF" w14:textId="77777777" w:rsidR="00D92148" w:rsidRPr="00D92148" w:rsidRDefault="00D92148" w:rsidP="002A0163">
      <w:pPr>
        <w:numPr>
          <w:ilvl w:val="1"/>
          <w:numId w:val="189"/>
        </w:numPr>
        <w:tabs>
          <w:tab w:val="left" w:pos="720"/>
        </w:tabs>
        <w:spacing w:before="120"/>
        <w:jc w:val="lowKashida"/>
        <w:rPr>
          <w:b/>
          <w:bCs/>
          <w:szCs w:val="28"/>
          <w:u w:val="single"/>
        </w:rPr>
      </w:pPr>
      <w:r w:rsidRPr="00D92148">
        <w:rPr>
          <w:b/>
          <w:bCs/>
          <w:szCs w:val="28"/>
          <w:u w:val="single"/>
        </w:rPr>
        <w:t>JOB CONDITIONS</w:t>
      </w:r>
    </w:p>
    <w:p w14:paraId="7D7F8D8C" w14:textId="77777777" w:rsidR="00D92148" w:rsidRPr="00D92148" w:rsidRDefault="00D92148" w:rsidP="002A0163">
      <w:pPr>
        <w:numPr>
          <w:ilvl w:val="2"/>
          <w:numId w:val="189"/>
        </w:numPr>
        <w:tabs>
          <w:tab w:val="num" w:pos="1418"/>
        </w:tabs>
        <w:spacing w:before="120"/>
        <w:ind w:left="1418"/>
        <w:jc w:val="lowKashida"/>
        <w:rPr>
          <w:szCs w:val="28"/>
        </w:rPr>
      </w:pPr>
      <w:r w:rsidRPr="00D92148">
        <w:rPr>
          <w:szCs w:val="28"/>
        </w:rPr>
        <w:t>Environmental Requirements</w:t>
      </w:r>
    </w:p>
    <w:p w14:paraId="216639E9" w14:textId="77777777" w:rsidR="00D92148" w:rsidRPr="00D92148" w:rsidRDefault="00D92148" w:rsidP="00D92148">
      <w:pPr>
        <w:spacing w:before="120"/>
        <w:ind w:left="698"/>
        <w:jc w:val="lowKashida"/>
        <w:rPr>
          <w:szCs w:val="28"/>
        </w:rPr>
      </w:pPr>
      <w:r w:rsidRPr="00D92148">
        <w:rPr>
          <w:szCs w:val="28"/>
        </w:rPr>
        <w:t>When the ambient air temperature is 37 C or higher in the shade and the relative humidity is less than 50 percent, masonry construction shall be protected from direct exposure to sun and wind. Masonry mortar and brick shall be maintained at a temperature no greater than 38 C by methods specified in the Mortar Section.</w:t>
      </w:r>
    </w:p>
    <w:p w14:paraId="69C85178" w14:textId="77777777" w:rsidR="00D92148" w:rsidRPr="00D92148" w:rsidRDefault="00D92148" w:rsidP="00D92148">
      <w:pPr>
        <w:spacing w:before="120"/>
        <w:ind w:left="698"/>
        <w:jc w:val="lowKashida"/>
        <w:rPr>
          <w:szCs w:val="28"/>
        </w:rPr>
      </w:pPr>
    </w:p>
    <w:p w14:paraId="44EA60C7" w14:textId="77777777" w:rsidR="00D92148" w:rsidRPr="00D92148" w:rsidRDefault="00D92148" w:rsidP="00D92148">
      <w:pPr>
        <w:spacing w:before="120"/>
        <w:ind w:left="698"/>
        <w:jc w:val="lowKashida"/>
        <w:rPr>
          <w:szCs w:val="28"/>
        </w:rPr>
      </w:pPr>
    </w:p>
    <w:p w14:paraId="6E8F999E" w14:textId="77777777" w:rsidR="00D92148" w:rsidRPr="00D92148" w:rsidRDefault="00D92148" w:rsidP="00D92148">
      <w:pPr>
        <w:spacing w:before="120"/>
        <w:ind w:left="698"/>
        <w:jc w:val="lowKashida"/>
        <w:rPr>
          <w:szCs w:val="28"/>
        </w:rPr>
      </w:pPr>
    </w:p>
    <w:p w14:paraId="16052EBF" w14:textId="77777777" w:rsidR="00D92148" w:rsidRPr="00D92148" w:rsidRDefault="00D92148" w:rsidP="00D92148">
      <w:pPr>
        <w:spacing w:before="120"/>
        <w:ind w:left="698"/>
        <w:jc w:val="lowKashida"/>
        <w:rPr>
          <w:szCs w:val="28"/>
        </w:rPr>
      </w:pPr>
    </w:p>
    <w:p w14:paraId="5FDF2209" w14:textId="77777777" w:rsidR="00D92148" w:rsidRPr="00D92148" w:rsidRDefault="00D92148" w:rsidP="00D92148">
      <w:pPr>
        <w:spacing w:before="120"/>
        <w:ind w:left="698"/>
        <w:jc w:val="lowKashida"/>
        <w:rPr>
          <w:szCs w:val="28"/>
        </w:rPr>
      </w:pPr>
    </w:p>
    <w:p w14:paraId="0E29AC82" w14:textId="77777777" w:rsidR="00D92148" w:rsidRPr="00D92148" w:rsidRDefault="00D92148" w:rsidP="00D92148">
      <w:pPr>
        <w:spacing w:before="120"/>
        <w:ind w:left="698"/>
        <w:jc w:val="lowKashida"/>
        <w:rPr>
          <w:szCs w:val="28"/>
        </w:rPr>
      </w:pPr>
    </w:p>
    <w:p w14:paraId="6FCBA6A7" w14:textId="77777777" w:rsidR="00D92148" w:rsidRPr="00D92148" w:rsidRDefault="00D92148" w:rsidP="00D92148">
      <w:pPr>
        <w:spacing w:before="120"/>
        <w:ind w:left="698"/>
        <w:jc w:val="lowKashida"/>
        <w:rPr>
          <w:szCs w:val="28"/>
        </w:rPr>
      </w:pPr>
    </w:p>
    <w:p w14:paraId="72C5540B" w14:textId="3113A8F5" w:rsidR="00D92148" w:rsidRDefault="00D92148" w:rsidP="00D92148">
      <w:pPr>
        <w:spacing w:before="120"/>
        <w:ind w:left="698"/>
        <w:jc w:val="lowKashida"/>
        <w:rPr>
          <w:szCs w:val="28"/>
        </w:rPr>
      </w:pPr>
    </w:p>
    <w:p w14:paraId="5A458BBB" w14:textId="77777777" w:rsidR="001227DE" w:rsidRPr="00D92148" w:rsidRDefault="001227DE" w:rsidP="00D92148">
      <w:pPr>
        <w:spacing w:before="120"/>
        <w:ind w:left="698"/>
        <w:jc w:val="lowKashida"/>
        <w:rPr>
          <w:szCs w:val="28"/>
        </w:rPr>
      </w:pPr>
    </w:p>
    <w:p w14:paraId="1736221C" w14:textId="77777777" w:rsidR="00D92148" w:rsidRPr="00D92148" w:rsidRDefault="00D92148" w:rsidP="00D92148">
      <w:pPr>
        <w:tabs>
          <w:tab w:val="left" w:pos="720"/>
          <w:tab w:val="left" w:pos="1440"/>
        </w:tabs>
        <w:spacing w:before="120"/>
        <w:ind w:left="2160" w:hanging="2160"/>
        <w:jc w:val="lowKashida"/>
        <w:rPr>
          <w:b/>
          <w:bCs/>
          <w:szCs w:val="28"/>
        </w:rPr>
      </w:pPr>
      <w:r w:rsidRPr="00D92148">
        <w:rPr>
          <w:b/>
          <w:bCs/>
          <w:szCs w:val="28"/>
          <w:u w:val="single"/>
        </w:rPr>
        <w:lastRenderedPageBreak/>
        <w:t>PART 2 - PRODUCTS</w:t>
      </w:r>
    </w:p>
    <w:p w14:paraId="12C7463F" w14:textId="77777777" w:rsidR="00D92148" w:rsidRPr="00D92148" w:rsidRDefault="00D92148" w:rsidP="002A0163">
      <w:pPr>
        <w:numPr>
          <w:ilvl w:val="1"/>
          <w:numId w:val="190"/>
        </w:numPr>
        <w:tabs>
          <w:tab w:val="left" w:pos="1440"/>
        </w:tabs>
        <w:spacing w:before="120"/>
        <w:jc w:val="lowKashida"/>
        <w:rPr>
          <w:b/>
          <w:bCs/>
          <w:szCs w:val="28"/>
          <w:u w:val="single"/>
        </w:rPr>
      </w:pPr>
      <w:r w:rsidRPr="00D92148">
        <w:rPr>
          <w:b/>
          <w:bCs/>
          <w:szCs w:val="28"/>
          <w:u w:val="single"/>
        </w:rPr>
        <w:t>MATERIALS</w:t>
      </w:r>
    </w:p>
    <w:p w14:paraId="01DE899A" w14:textId="77777777" w:rsidR="00D92148" w:rsidRPr="00D92148" w:rsidRDefault="00D92148" w:rsidP="002A0163">
      <w:pPr>
        <w:numPr>
          <w:ilvl w:val="2"/>
          <w:numId w:val="190"/>
        </w:numPr>
        <w:tabs>
          <w:tab w:val="num" w:pos="1418"/>
        </w:tabs>
        <w:spacing w:before="120"/>
        <w:ind w:left="1418" w:hanging="709"/>
        <w:jc w:val="lowKashida"/>
        <w:rPr>
          <w:szCs w:val="28"/>
        </w:rPr>
      </w:pPr>
      <w:r w:rsidRPr="00D92148">
        <w:rPr>
          <w:szCs w:val="28"/>
        </w:rPr>
        <w:t>Material List</w:t>
      </w:r>
    </w:p>
    <w:p w14:paraId="51517A96" w14:textId="77777777" w:rsidR="00D92148" w:rsidRPr="00D92148" w:rsidRDefault="00D92148" w:rsidP="00D92148">
      <w:pPr>
        <w:tabs>
          <w:tab w:val="left" w:pos="1440"/>
        </w:tabs>
        <w:spacing w:before="120"/>
        <w:ind w:left="709"/>
        <w:jc w:val="lowKashida"/>
        <w:rPr>
          <w:szCs w:val="28"/>
        </w:rPr>
      </w:pPr>
      <w:r w:rsidRPr="00D92148">
        <w:rPr>
          <w:szCs w:val="28"/>
        </w:rPr>
        <w:t xml:space="preserve">Materials used shall be: </w:t>
      </w:r>
    </w:p>
    <w:tbl>
      <w:tblPr>
        <w:tblW w:w="0" w:type="auto"/>
        <w:tblInd w:w="12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34"/>
        <w:gridCol w:w="2336"/>
        <w:gridCol w:w="2554"/>
        <w:gridCol w:w="2699"/>
      </w:tblGrid>
      <w:tr w:rsidR="00D92148" w:rsidRPr="00D92148" w14:paraId="4BD0297B" w14:textId="77777777" w:rsidTr="009C3C63">
        <w:trPr>
          <w:cantSplit/>
        </w:trPr>
        <w:tc>
          <w:tcPr>
            <w:tcW w:w="3147" w:type="dxa"/>
            <w:gridSpan w:val="2"/>
          </w:tcPr>
          <w:p w14:paraId="3DD8BBB0" w14:textId="77777777" w:rsidR="00D92148" w:rsidRPr="00D92148" w:rsidRDefault="00D92148" w:rsidP="00D92148">
            <w:pPr>
              <w:tabs>
                <w:tab w:val="left" w:pos="1440"/>
              </w:tabs>
              <w:jc w:val="lowKashida"/>
              <w:rPr>
                <w:szCs w:val="28"/>
              </w:rPr>
            </w:pPr>
            <w:r w:rsidRPr="00D92148">
              <w:rPr>
                <w:szCs w:val="28"/>
              </w:rPr>
              <w:t>Block materials</w:t>
            </w:r>
          </w:p>
        </w:tc>
        <w:tc>
          <w:tcPr>
            <w:tcW w:w="2631" w:type="dxa"/>
          </w:tcPr>
          <w:p w14:paraId="3EA52EB2" w14:textId="77777777" w:rsidR="00D92148" w:rsidRPr="00D92148" w:rsidRDefault="00D92148" w:rsidP="00D92148">
            <w:pPr>
              <w:tabs>
                <w:tab w:val="left" w:pos="1440"/>
              </w:tabs>
              <w:jc w:val="lowKashida"/>
              <w:rPr>
                <w:szCs w:val="28"/>
              </w:rPr>
            </w:pPr>
          </w:p>
        </w:tc>
        <w:tc>
          <w:tcPr>
            <w:tcW w:w="2779" w:type="dxa"/>
          </w:tcPr>
          <w:p w14:paraId="61FD41BF" w14:textId="77777777" w:rsidR="00D92148" w:rsidRPr="00D92148" w:rsidRDefault="00D92148" w:rsidP="00D92148">
            <w:pPr>
              <w:tabs>
                <w:tab w:val="left" w:pos="1440"/>
              </w:tabs>
              <w:jc w:val="lowKashida"/>
              <w:rPr>
                <w:szCs w:val="28"/>
              </w:rPr>
            </w:pPr>
          </w:p>
        </w:tc>
      </w:tr>
      <w:tr w:rsidR="00D92148" w:rsidRPr="00D92148" w14:paraId="39DFFFE2" w14:textId="77777777" w:rsidTr="009C3C63">
        <w:trPr>
          <w:cantSplit/>
        </w:trPr>
        <w:tc>
          <w:tcPr>
            <w:tcW w:w="763" w:type="dxa"/>
          </w:tcPr>
          <w:p w14:paraId="0BD43F82" w14:textId="77777777" w:rsidR="00D92148" w:rsidRPr="00D92148" w:rsidRDefault="00D92148" w:rsidP="00D92148">
            <w:pPr>
              <w:tabs>
                <w:tab w:val="left" w:pos="1440"/>
              </w:tabs>
              <w:jc w:val="lowKashida"/>
              <w:rPr>
                <w:szCs w:val="28"/>
              </w:rPr>
            </w:pPr>
          </w:p>
        </w:tc>
        <w:tc>
          <w:tcPr>
            <w:tcW w:w="2384" w:type="dxa"/>
          </w:tcPr>
          <w:p w14:paraId="68952050" w14:textId="77777777" w:rsidR="00D92148" w:rsidRPr="00D92148" w:rsidRDefault="00D92148" w:rsidP="00D92148">
            <w:pPr>
              <w:tabs>
                <w:tab w:val="left" w:pos="1440"/>
              </w:tabs>
              <w:jc w:val="lowKashida"/>
              <w:rPr>
                <w:szCs w:val="28"/>
              </w:rPr>
            </w:pPr>
            <w:r w:rsidRPr="00D92148">
              <w:rPr>
                <w:szCs w:val="28"/>
              </w:rPr>
              <w:t>Cement</w:t>
            </w:r>
          </w:p>
        </w:tc>
        <w:tc>
          <w:tcPr>
            <w:tcW w:w="5410" w:type="dxa"/>
            <w:gridSpan w:val="2"/>
          </w:tcPr>
          <w:p w14:paraId="3C057ED8" w14:textId="77777777" w:rsidR="00D92148" w:rsidRPr="00D92148" w:rsidRDefault="00D92148" w:rsidP="00D92148">
            <w:pPr>
              <w:tabs>
                <w:tab w:val="left" w:pos="1440"/>
              </w:tabs>
              <w:jc w:val="lowKashida"/>
              <w:rPr>
                <w:szCs w:val="28"/>
              </w:rPr>
            </w:pPr>
            <w:proofErr w:type="spellStart"/>
            <w:r w:rsidRPr="00D92148">
              <w:rPr>
                <w:szCs w:val="28"/>
              </w:rPr>
              <w:t>Portlant</w:t>
            </w:r>
            <w:proofErr w:type="spellEnd"/>
            <w:r w:rsidRPr="00D92148">
              <w:rPr>
                <w:szCs w:val="28"/>
              </w:rPr>
              <w:t xml:space="preserve"> Pozzolanic Cement, ASTM C 595 or AASHTO M240</w:t>
            </w:r>
          </w:p>
        </w:tc>
      </w:tr>
      <w:tr w:rsidR="00D92148" w:rsidRPr="00D92148" w14:paraId="4994C50C" w14:textId="77777777" w:rsidTr="009C3C63">
        <w:tc>
          <w:tcPr>
            <w:tcW w:w="763" w:type="dxa"/>
          </w:tcPr>
          <w:p w14:paraId="61684BA7" w14:textId="77777777" w:rsidR="00D92148" w:rsidRPr="00D92148" w:rsidRDefault="00D92148" w:rsidP="00D92148">
            <w:pPr>
              <w:tabs>
                <w:tab w:val="left" w:pos="1440"/>
              </w:tabs>
              <w:jc w:val="lowKashida"/>
              <w:rPr>
                <w:szCs w:val="28"/>
              </w:rPr>
            </w:pPr>
          </w:p>
        </w:tc>
        <w:tc>
          <w:tcPr>
            <w:tcW w:w="2384" w:type="dxa"/>
          </w:tcPr>
          <w:p w14:paraId="792B3B9A" w14:textId="77777777" w:rsidR="00D92148" w:rsidRPr="00D92148" w:rsidRDefault="00D92148" w:rsidP="00D92148">
            <w:pPr>
              <w:tabs>
                <w:tab w:val="left" w:pos="1440"/>
              </w:tabs>
              <w:jc w:val="lowKashida"/>
              <w:rPr>
                <w:szCs w:val="28"/>
              </w:rPr>
            </w:pPr>
            <w:r w:rsidRPr="00D92148">
              <w:rPr>
                <w:szCs w:val="28"/>
              </w:rPr>
              <w:t>Fine Aggregates and Sand Relative Density</w:t>
            </w:r>
          </w:p>
        </w:tc>
        <w:tc>
          <w:tcPr>
            <w:tcW w:w="2631" w:type="dxa"/>
          </w:tcPr>
          <w:p w14:paraId="0A9A7F68" w14:textId="77777777" w:rsidR="00D92148" w:rsidRPr="00D92148" w:rsidRDefault="00D92148" w:rsidP="00D92148">
            <w:pPr>
              <w:tabs>
                <w:tab w:val="left" w:pos="1440"/>
              </w:tabs>
              <w:jc w:val="lowKashida"/>
              <w:rPr>
                <w:szCs w:val="28"/>
              </w:rPr>
            </w:pPr>
            <w:r w:rsidRPr="00D92148">
              <w:rPr>
                <w:szCs w:val="28"/>
              </w:rPr>
              <w:t>2.5</w:t>
            </w:r>
          </w:p>
        </w:tc>
        <w:tc>
          <w:tcPr>
            <w:tcW w:w="2779" w:type="dxa"/>
          </w:tcPr>
          <w:p w14:paraId="64166104" w14:textId="77777777" w:rsidR="00D92148" w:rsidRPr="00D92148" w:rsidRDefault="00D92148" w:rsidP="00D92148">
            <w:pPr>
              <w:tabs>
                <w:tab w:val="left" w:pos="1440"/>
              </w:tabs>
              <w:jc w:val="lowKashida"/>
              <w:rPr>
                <w:szCs w:val="28"/>
              </w:rPr>
            </w:pPr>
          </w:p>
        </w:tc>
      </w:tr>
      <w:tr w:rsidR="00D92148" w:rsidRPr="00D92148" w14:paraId="3EA7774E" w14:textId="77777777" w:rsidTr="009C3C63">
        <w:tc>
          <w:tcPr>
            <w:tcW w:w="763" w:type="dxa"/>
          </w:tcPr>
          <w:p w14:paraId="6B583B18" w14:textId="77777777" w:rsidR="00D92148" w:rsidRPr="00D92148" w:rsidRDefault="00D92148" w:rsidP="00D92148">
            <w:pPr>
              <w:tabs>
                <w:tab w:val="left" w:pos="1440"/>
              </w:tabs>
              <w:jc w:val="lowKashida"/>
              <w:rPr>
                <w:szCs w:val="28"/>
              </w:rPr>
            </w:pPr>
          </w:p>
        </w:tc>
        <w:tc>
          <w:tcPr>
            <w:tcW w:w="2384" w:type="dxa"/>
          </w:tcPr>
          <w:p w14:paraId="32DFEA7A" w14:textId="77777777" w:rsidR="00D92148" w:rsidRPr="00D92148" w:rsidRDefault="00D92148" w:rsidP="00D92148">
            <w:pPr>
              <w:tabs>
                <w:tab w:val="left" w:pos="1440"/>
              </w:tabs>
              <w:jc w:val="lowKashida"/>
              <w:rPr>
                <w:szCs w:val="28"/>
              </w:rPr>
            </w:pPr>
            <w:r w:rsidRPr="00D92148">
              <w:rPr>
                <w:szCs w:val="28"/>
              </w:rPr>
              <w:t>Gradation</w:t>
            </w:r>
          </w:p>
        </w:tc>
        <w:tc>
          <w:tcPr>
            <w:tcW w:w="2631" w:type="dxa"/>
          </w:tcPr>
          <w:p w14:paraId="53330D61" w14:textId="77777777" w:rsidR="00D92148" w:rsidRPr="00D92148" w:rsidRDefault="00D92148" w:rsidP="00D92148">
            <w:pPr>
              <w:tabs>
                <w:tab w:val="left" w:pos="1440"/>
              </w:tabs>
              <w:jc w:val="center"/>
              <w:rPr>
                <w:szCs w:val="28"/>
              </w:rPr>
            </w:pPr>
            <w:r w:rsidRPr="00D92148">
              <w:rPr>
                <w:szCs w:val="28"/>
              </w:rPr>
              <w:t>Sieve No.</w:t>
            </w:r>
          </w:p>
        </w:tc>
        <w:tc>
          <w:tcPr>
            <w:tcW w:w="2779" w:type="dxa"/>
          </w:tcPr>
          <w:p w14:paraId="689531E1" w14:textId="77777777" w:rsidR="00D92148" w:rsidRPr="00D92148" w:rsidRDefault="00D92148" w:rsidP="00D92148">
            <w:pPr>
              <w:tabs>
                <w:tab w:val="left" w:pos="1440"/>
              </w:tabs>
              <w:jc w:val="center"/>
              <w:rPr>
                <w:szCs w:val="28"/>
              </w:rPr>
            </w:pPr>
            <w:r w:rsidRPr="00D92148">
              <w:rPr>
                <w:szCs w:val="28"/>
              </w:rPr>
              <w:t>Percentage passing by</w:t>
            </w:r>
          </w:p>
        </w:tc>
      </w:tr>
      <w:tr w:rsidR="00D92148" w:rsidRPr="00D92148" w14:paraId="782D7338" w14:textId="77777777" w:rsidTr="009C3C63">
        <w:tc>
          <w:tcPr>
            <w:tcW w:w="763" w:type="dxa"/>
          </w:tcPr>
          <w:p w14:paraId="3998BAC3" w14:textId="77777777" w:rsidR="00D92148" w:rsidRPr="00D92148" w:rsidRDefault="00D92148" w:rsidP="00D92148">
            <w:pPr>
              <w:tabs>
                <w:tab w:val="left" w:pos="1440"/>
              </w:tabs>
              <w:jc w:val="lowKashida"/>
              <w:rPr>
                <w:szCs w:val="28"/>
              </w:rPr>
            </w:pPr>
          </w:p>
        </w:tc>
        <w:tc>
          <w:tcPr>
            <w:tcW w:w="2384" w:type="dxa"/>
          </w:tcPr>
          <w:p w14:paraId="334192FF" w14:textId="77777777" w:rsidR="00D92148" w:rsidRPr="00D92148" w:rsidRDefault="00D92148" w:rsidP="00D92148">
            <w:pPr>
              <w:tabs>
                <w:tab w:val="left" w:pos="1440"/>
              </w:tabs>
              <w:jc w:val="lowKashida"/>
              <w:rPr>
                <w:szCs w:val="28"/>
              </w:rPr>
            </w:pPr>
          </w:p>
        </w:tc>
        <w:tc>
          <w:tcPr>
            <w:tcW w:w="2631" w:type="dxa"/>
          </w:tcPr>
          <w:p w14:paraId="75B11767" w14:textId="77777777" w:rsidR="00D92148" w:rsidRPr="00D92148" w:rsidRDefault="00D92148" w:rsidP="00D92148">
            <w:pPr>
              <w:tabs>
                <w:tab w:val="left" w:pos="1440"/>
              </w:tabs>
              <w:jc w:val="center"/>
              <w:rPr>
                <w:szCs w:val="28"/>
              </w:rPr>
            </w:pPr>
            <w:r w:rsidRPr="00D92148">
              <w:rPr>
                <w:szCs w:val="28"/>
              </w:rPr>
              <w:t>3/16</w:t>
            </w:r>
          </w:p>
        </w:tc>
        <w:tc>
          <w:tcPr>
            <w:tcW w:w="2779" w:type="dxa"/>
          </w:tcPr>
          <w:p w14:paraId="25DBB14C" w14:textId="77777777" w:rsidR="00D92148" w:rsidRPr="00D92148" w:rsidRDefault="00D92148" w:rsidP="00D92148">
            <w:pPr>
              <w:tabs>
                <w:tab w:val="left" w:pos="1440"/>
              </w:tabs>
              <w:jc w:val="center"/>
              <w:rPr>
                <w:szCs w:val="28"/>
              </w:rPr>
            </w:pPr>
            <w:r w:rsidRPr="00D92148">
              <w:rPr>
                <w:szCs w:val="28"/>
              </w:rPr>
              <w:t>95 – 100</w:t>
            </w:r>
          </w:p>
        </w:tc>
      </w:tr>
      <w:tr w:rsidR="00D92148" w:rsidRPr="00D92148" w14:paraId="35F908C5" w14:textId="77777777" w:rsidTr="009C3C63">
        <w:tc>
          <w:tcPr>
            <w:tcW w:w="763" w:type="dxa"/>
          </w:tcPr>
          <w:p w14:paraId="02AA178B" w14:textId="77777777" w:rsidR="00D92148" w:rsidRPr="00D92148" w:rsidRDefault="00D92148" w:rsidP="00D92148">
            <w:pPr>
              <w:tabs>
                <w:tab w:val="left" w:pos="1440"/>
              </w:tabs>
              <w:jc w:val="lowKashida"/>
              <w:rPr>
                <w:szCs w:val="28"/>
              </w:rPr>
            </w:pPr>
          </w:p>
        </w:tc>
        <w:tc>
          <w:tcPr>
            <w:tcW w:w="2384" w:type="dxa"/>
          </w:tcPr>
          <w:p w14:paraId="5255EE0F" w14:textId="77777777" w:rsidR="00D92148" w:rsidRPr="00D92148" w:rsidRDefault="00D92148" w:rsidP="00D92148">
            <w:pPr>
              <w:tabs>
                <w:tab w:val="left" w:pos="1440"/>
              </w:tabs>
              <w:jc w:val="lowKashida"/>
              <w:rPr>
                <w:szCs w:val="28"/>
              </w:rPr>
            </w:pPr>
          </w:p>
        </w:tc>
        <w:tc>
          <w:tcPr>
            <w:tcW w:w="2631" w:type="dxa"/>
          </w:tcPr>
          <w:p w14:paraId="459AA8FE" w14:textId="77777777" w:rsidR="00D92148" w:rsidRPr="00D92148" w:rsidRDefault="00D92148" w:rsidP="00D92148">
            <w:pPr>
              <w:tabs>
                <w:tab w:val="left" w:pos="1440"/>
              </w:tabs>
              <w:jc w:val="center"/>
              <w:rPr>
                <w:szCs w:val="28"/>
              </w:rPr>
            </w:pPr>
            <w:r w:rsidRPr="00D92148">
              <w:rPr>
                <w:szCs w:val="28"/>
              </w:rPr>
              <w:t>7</w:t>
            </w:r>
          </w:p>
        </w:tc>
        <w:tc>
          <w:tcPr>
            <w:tcW w:w="2779" w:type="dxa"/>
          </w:tcPr>
          <w:p w14:paraId="5951E633" w14:textId="77777777" w:rsidR="00D92148" w:rsidRPr="00D92148" w:rsidRDefault="00D92148" w:rsidP="00D92148">
            <w:pPr>
              <w:tabs>
                <w:tab w:val="left" w:pos="1440"/>
              </w:tabs>
              <w:jc w:val="center"/>
              <w:rPr>
                <w:szCs w:val="28"/>
              </w:rPr>
            </w:pPr>
            <w:r w:rsidRPr="00D92148">
              <w:rPr>
                <w:szCs w:val="28"/>
              </w:rPr>
              <w:t>70 – 95</w:t>
            </w:r>
          </w:p>
        </w:tc>
      </w:tr>
      <w:tr w:rsidR="00D92148" w:rsidRPr="00D92148" w14:paraId="6CB8E497" w14:textId="77777777" w:rsidTr="009C3C63">
        <w:tc>
          <w:tcPr>
            <w:tcW w:w="763" w:type="dxa"/>
          </w:tcPr>
          <w:p w14:paraId="2DD24A08" w14:textId="77777777" w:rsidR="00D92148" w:rsidRPr="00D92148" w:rsidRDefault="00D92148" w:rsidP="00D92148">
            <w:pPr>
              <w:tabs>
                <w:tab w:val="left" w:pos="1440"/>
              </w:tabs>
              <w:jc w:val="lowKashida"/>
              <w:rPr>
                <w:szCs w:val="28"/>
              </w:rPr>
            </w:pPr>
          </w:p>
        </w:tc>
        <w:tc>
          <w:tcPr>
            <w:tcW w:w="2384" w:type="dxa"/>
          </w:tcPr>
          <w:p w14:paraId="776ECDEC" w14:textId="77777777" w:rsidR="00D92148" w:rsidRPr="00D92148" w:rsidRDefault="00D92148" w:rsidP="00D92148">
            <w:pPr>
              <w:tabs>
                <w:tab w:val="left" w:pos="1440"/>
              </w:tabs>
              <w:jc w:val="lowKashida"/>
              <w:rPr>
                <w:szCs w:val="28"/>
              </w:rPr>
            </w:pPr>
          </w:p>
        </w:tc>
        <w:tc>
          <w:tcPr>
            <w:tcW w:w="2631" w:type="dxa"/>
          </w:tcPr>
          <w:p w14:paraId="70DEDFB3" w14:textId="77777777" w:rsidR="00D92148" w:rsidRPr="00D92148" w:rsidRDefault="00D92148" w:rsidP="00D92148">
            <w:pPr>
              <w:tabs>
                <w:tab w:val="left" w:pos="1440"/>
              </w:tabs>
              <w:jc w:val="center"/>
              <w:rPr>
                <w:szCs w:val="28"/>
              </w:rPr>
            </w:pPr>
            <w:r w:rsidRPr="00D92148">
              <w:rPr>
                <w:szCs w:val="28"/>
              </w:rPr>
              <w:t>14</w:t>
            </w:r>
          </w:p>
        </w:tc>
        <w:tc>
          <w:tcPr>
            <w:tcW w:w="2779" w:type="dxa"/>
          </w:tcPr>
          <w:p w14:paraId="3138D7BB" w14:textId="77777777" w:rsidR="00D92148" w:rsidRPr="00D92148" w:rsidRDefault="00D92148" w:rsidP="00D92148">
            <w:pPr>
              <w:tabs>
                <w:tab w:val="left" w:pos="1440"/>
              </w:tabs>
              <w:jc w:val="center"/>
              <w:rPr>
                <w:szCs w:val="28"/>
              </w:rPr>
            </w:pPr>
            <w:r w:rsidRPr="00D92148">
              <w:rPr>
                <w:szCs w:val="28"/>
              </w:rPr>
              <w:t>45 – 85</w:t>
            </w:r>
          </w:p>
        </w:tc>
      </w:tr>
      <w:tr w:rsidR="00D92148" w:rsidRPr="00D92148" w14:paraId="65B4CA68" w14:textId="77777777" w:rsidTr="009C3C63">
        <w:tc>
          <w:tcPr>
            <w:tcW w:w="763" w:type="dxa"/>
          </w:tcPr>
          <w:p w14:paraId="0C2675E3" w14:textId="77777777" w:rsidR="00D92148" w:rsidRPr="00D92148" w:rsidRDefault="00D92148" w:rsidP="00D92148">
            <w:pPr>
              <w:tabs>
                <w:tab w:val="left" w:pos="1440"/>
              </w:tabs>
              <w:jc w:val="lowKashida"/>
              <w:rPr>
                <w:szCs w:val="28"/>
              </w:rPr>
            </w:pPr>
          </w:p>
        </w:tc>
        <w:tc>
          <w:tcPr>
            <w:tcW w:w="2384" w:type="dxa"/>
          </w:tcPr>
          <w:p w14:paraId="3A8530D9" w14:textId="77777777" w:rsidR="00D92148" w:rsidRPr="00D92148" w:rsidRDefault="00D92148" w:rsidP="00D92148">
            <w:pPr>
              <w:tabs>
                <w:tab w:val="left" w:pos="1440"/>
              </w:tabs>
              <w:jc w:val="lowKashida"/>
              <w:rPr>
                <w:szCs w:val="28"/>
              </w:rPr>
            </w:pPr>
          </w:p>
        </w:tc>
        <w:tc>
          <w:tcPr>
            <w:tcW w:w="2631" w:type="dxa"/>
          </w:tcPr>
          <w:p w14:paraId="22AFD531" w14:textId="77777777" w:rsidR="00D92148" w:rsidRPr="00D92148" w:rsidRDefault="00D92148" w:rsidP="00D92148">
            <w:pPr>
              <w:tabs>
                <w:tab w:val="left" w:pos="1440"/>
              </w:tabs>
              <w:jc w:val="center"/>
              <w:rPr>
                <w:szCs w:val="28"/>
              </w:rPr>
            </w:pPr>
            <w:r w:rsidRPr="00D92148">
              <w:rPr>
                <w:szCs w:val="28"/>
              </w:rPr>
              <w:t>25</w:t>
            </w:r>
          </w:p>
        </w:tc>
        <w:tc>
          <w:tcPr>
            <w:tcW w:w="2779" w:type="dxa"/>
          </w:tcPr>
          <w:p w14:paraId="4E9282E8" w14:textId="77777777" w:rsidR="00D92148" w:rsidRPr="00D92148" w:rsidRDefault="00D92148" w:rsidP="00D92148">
            <w:pPr>
              <w:tabs>
                <w:tab w:val="left" w:pos="1440"/>
              </w:tabs>
              <w:jc w:val="center"/>
              <w:rPr>
                <w:szCs w:val="28"/>
              </w:rPr>
            </w:pPr>
            <w:r w:rsidRPr="00D92148">
              <w:rPr>
                <w:szCs w:val="28"/>
              </w:rPr>
              <w:t>25 – 60</w:t>
            </w:r>
          </w:p>
        </w:tc>
      </w:tr>
      <w:tr w:rsidR="00D92148" w:rsidRPr="00D92148" w14:paraId="5776F9D3" w14:textId="77777777" w:rsidTr="009C3C63">
        <w:tc>
          <w:tcPr>
            <w:tcW w:w="763" w:type="dxa"/>
          </w:tcPr>
          <w:p w14:paraId="63C5E699" w14:textId="77777777" w:rsidR="00D92148" w:rsidRPr="00D92148" w:rsidRDefault="00D92148" w:rsidP="00D92148">
            <w:pPr>
              <w:tabs>
                <w:tab w:val="left" w:pos="1440"/>
              </w:tabs>
              <w:jc w:val="lowKashida"/>
              <w:rPr>
                <w:szCs w:val="28"/>
              </w:rPr>
            </w:pPr>
          </w:p>
        </w:tc>
        <w:tc>
          <w:tcPr>
            <w:tcW w:w="2384" w:type="dxa"/>
          </w:tcPr>
          <w:p w14:paraId="3A2C6E39" w14:textId="77777777" w:rsidR="00D92148" w:rsidRPr="00D92148" w:rsidRDefault="00D92148" w:rsidP="00D92148">
            <w:pPr>
              <w:tabs>
                <w:tab w:val="left" w:pos="1440"/>
              </w:tabs>
              <w:jc w:val="lowKashida"/>
              <w:rPr>
                <w:szCs w:val="28"/>
              </w:rPr>
            </w:pPr>
          </w:p>
        </w:tc>
        <w:tc>
          <w:tcPr>
            <w:tcW w:w="2631" w:type="dxa"/>
          </w:tcPr>
          <w:p w14:paraId="558D5719" w14:textId="77777777" w:rsidR="00D92148" w:rsidRPr="00D92148" w:rsidRDefault="00D92148" w:rsidP="00D92148">
            <w:pPr>
              <w:tabs>
                <w:tab w:val="left" w:pos="1440"/>
              </w:tabs>
              <w:jc w:val="center"/>
              <w:rPr>
                <w:szCs w:val="28"/>
              </w:rPr>
            </w:pPr>
            <w:r w:rsidRPr="00D92148">
              <w:rPr>
                <w:szCs w:val="28"/>
              </w:rPr>
              <w:t>52</w:t>
            </w:r>
          </w:p>
        </w:tc>
        <w:tc>
          <w:tcPr>
            <w:tcW w:w="2779" w:type="dxa"/>
          </w:tcPr>
          <w:p w14:paraId="2A53447B" w14:textId="77777777" w:rsidR="00D92148" w:rsidRPr="00D92148" w:rsidRDefault="00D92148" w:rsidP="00D92148">
            <w:pPr>
              <w:tabs>
                <w:tab w:val="left" w:pos="1440"/>
              </w:tabs>
              <w:jc w:val="center"/>
              <w:rPr>
                <w:szCs w:val="28"/>
              </w:rPr>
            </w:pPr>
            <w:r w:rsidRPr="00D92148">
              <w:rPr>
                <w:szCs w:val="28"/>
              </w:rPr>
              <w:t>0 – 30</w:t>
            </w:r>
          </w:p>
        </w:tc>
      </w:tr>
      <w:tr w:rsidR="00D92148" w:rsidRPr="00D92148" w14:paraId="32A8BC81" w14:textId="77777777" w:rsidTr="009C3C63">
        <w:tc>
          <w:tcPr>
            <w:tcW w:w="763" w:type="dxa"/>
          </w:tcPr>
          <w:p w14:paraId="0A5AF703" w14:textId="77777777" w:rsidR="00D92148" w:rsidRPr="00D92148" w:rsidRDefault="00D92148" w:rsidP="00D92148">
            <w:pPr>
              <w:tabs>
                <w:tab w:val="left" w:pos="1440"/>
              </w:tabs>
              <w:jc w:val="lowKashida"/>
              <w:rPr>
                <w:szCs w:val="28"/>
              </w:rPr>
            </w:pPr>
          </w:p>
        </w:tc>
        <w:tc>
          <w:tcPr>
            <w:tcW w:w="2384" w:type="dxa"/>
          </w:tcPr>
          <w:p w14:paraId="5EC2DC05" w14:textId="77777777" w:rsidR="00D92148" w:rsidRPr="00D92148" w:rsidRDefault="00D92148" w:rsidP="00D92148">
            <w:pPr>
              <w:tabs>
                <w:tab w:val="left" w:pos="1440"/>
              </w:tabs>
              <w:jc w:val="lowKashida"/>
              <w:rPr>
                <w:szCs w:val="28"/>
              </w:rPr>
            </w:pPr>
          </w:p>
        </w:tc>
        <w:tc>
          <w:tcPr>
            <w:tcW w:w="2631" w:type="dxa"/>
          </w:tcPr>
          <w:p w14:paraId="747F92EA" w14:textId="77777777" w:rsidR="00D92148" w:rsidRPr="00D92148" w:rsidRDefault="00D92148" w:rsidP="00D92148">
            <w:pPr>
              <w:tabs>
                <w:tab w:val="left" w:pos="1440"/>
              </w:tabs>
              <w:jc w:val="center"/>
              <w:rPr>
                <w:szCs w:val="28"/>
              </w:rPr>
            </w:pPr>
            <w:r w:rsidRPr="00D92148">
              <w:rPr>
                <w:szCs w:val="28"/>
              </w:rPr>
              <w:t>100</w:t>
            </w:r>
          </w:p>
        </w:tc>
        <w:tc>
          <w:tcPr>
            <w:tcW w:w="2779" w:type="dxa"/>
          </w:tcPr>
          <w:p w14:paraId="5D3418D0" w14:textId="77777777" w:rsidR="00D92148" w:rsidRPr="00D92148" w:rsidRDefault="00D92148" w:rsidP="00D92148">
            <w:pPr>
              <w:tabs>
                <w:tab w:val="left" w:pos="1440"/>
              </w:tabs>
              <w:jc w:val="center"/>
              <w:rPr>
                <w:szCs w:val="28"/>
              </w:rPr>
            </w:pPr>
            <w:r w:rsidRPr="00D92148">
              <w:rPr>
                <w:szCs w:val="28"/>
              </w:rPr>
              <w:t>0 – 10</w:t>
            </w:r>
          </w:p>
        </w:tc>
      </w:tr>
      <w:tr w:rsidR="00D92148" w:rsidRPr="00D92148" w14:paraId="1921485D" w14:textId="77777777" w:rsidTr="009C3C63">
        <w:trPr>
          <w:cantSplit/>
        </w:trPr>
        <w:tc>
          <w:tcPr>
            <w:tcW w:w="3147" w:type="dxa"/>
            <w:gridSpan w:val="2"/>
          </w:tcPr>
          <w:p w14:paraId="0E546BA5" w14:textId="77777777" w:rsidR="00D92148" w:rsidRPr="00D92148" w:rsidRDefault="00D92148" w:rsidP="00D92148">
            <w:pPr>
              <w:tabs>
                <w:tab w:val="left" w:pos="1440"/>
              </w:tabs>
              <w:jc w:val="lowKashida"/>
              <w:rPr>
                <w:szCs w:val="28"/>
              </w:rPr>
            </w:pPr>
            <w:r w:rsidRPr="00D92148">
              <w:rPr>
                <w:szCs w:val="28"/>
              </w:rPr>
              <w:t>Hollow blocks</w:t>
            </w:r>
          </w:p>
        </w:tc>
        <w:tc>
          <w:tcPr>
            <w:tcW w:w="2631" w:type="dxa"/>
          </w:tcPr>
          <w:p w14:paraId="57B2570E" w14:textId="77777777" w:rsidR="00D92148" w:rsidRPr="00D92148" w:rsidRDefault="00D92148" w:rsidP="00D92148">
            <w:pPr>
              <w:tabs>
                <w:tab w:val="left" w:pos="1440"/>
              </w:tabs>
              <w:jc w:val="center"/>
              <w:rPr>
                <w:szCs w:val="28"/>
              </w:rPr>
            </w:pPr>
          </w:p>
        </w:tc>
        <w:tc>
          <w:tcPr>
            <w:tcW w:w="2779" w:type="dxa"/>
          </w:tcPr>
          <w:p w14:paraId="6FC2A42D" w14:textId="77777777" w:rsidR="00D92148" w:rsidRPr="00D92148" w:rsidRDefault="00D92148" w:rsidP="00D92148">
            <w:pPr>
              <w:tabs>
                <w:tab w:val="left" w:pos="1440"/>
              </w:tabs>
              <w:jc w:val="center"/>
              <w:rPr>
                <w:szCs w:val="28"/>
              </w:rPr>
            </w:pPr>
          </w:p>
        </w:tc>
      </w:tr>
      <w:tr w:rsidR="00D92148" w:rsidRPr="00D92148" w14:paraId="12FB1982" w14:textId="77777777" w:rsidTr="009C3C63">
        <w:tc>
          <w:tcPr>
            <w:tcW w:w="763" w:type="dxa"/>
          </w:tcPr>
          <w:p w14:paraId="2CE1CE8F" w14:textId="77777777" w:rsidR="00D92148" w:rsidRPr="00D92148" w:rsidRDefault="00D92148" w:rsidP="00D92148">
            <w:pPr>
              <w:tabs>
                <w:tab w:val="left" w:pos="1440"/>
              </w:tabs>
              <w:jc w:val="lowKashida"/>
              <w:rPr>
                <w:szCs w:val="28"/>
              </w:rPr>
            </w:pPr>
          </w:p>
        </w:tc>
        <w:tc>
          <w:tcPr>
            <w:tcW w:w="2384" w:type="dxa"/>
          </w:tcPr>
          <w:p w14:paraId="6DBE1552" w14:textId="77777777" w:rsidR="00D92148" w:rsidRPr="00D92148" w:rsidRDefault="00D92148" w:rsidP="00D92148">
            <w:pPr>
              <w:tabs>
                <w:tab w:val="left" w:pos="1440"/>
              </w:tabs>
              <w:jc w:val="lowKashida"/>
              <w:rPr>
                <w:szCs w:val="28"/>
              </w:rPr>
            </w:pPr>
            <w:r w:rsidRPr="00D92148">
              <w:rPr>
                <w:szCs w:val="28"/>
              </w:rPr>
              <w:t>Sizes</w:t>
            </w:r>
          </w:p>
        </w:tc>
        <w:tc>
          <w:tcPr>
            <w:tcW w:w="2631" w:type="dxa"/>
          </w:tcPr>
          <w:p w14:paraId="3044CEAB" w14:textId="77777777" w:rsidR="00D92148" w:rsidRPr="00D92148" w:rsidRDefault="00D92148" w:rsidP="00D92148">
            <w:pPr>
              <w:tabs>
                <w:tab w:val="left" w:pos="1440"/>
              </w:tabs>
              <w:jc w:val="center"/>
              <w:rPr>
                <w:szCs w:val="28"/>
              </w:rPr>
            </w:pPr>
            <w:r w:rsidRPr="00D92148">
              <w:rPr>
                <w:szCs w:val="28"/>
              </w:rPr>
              <w:t>70 x 200 x 400 mm</w:t>
            </w:r>
          </w:p>
        </w:tc>
        <w:tc>
          <w:tcPr>
            <w:tcW w:w="2779" w:type="dxa"/>
          </w:tcPr>
          <w:p w14:paraId="5AB954E7" w14:textId="77777777" w:rsidR="00D92148" w:rsidRPr="00D92148" w:rsidRDefault="00D92148" w:rsidP="00D92148">
            <w:pPr>
              <w:tabs>
                <w:tab w:val="left" w:pos="1440"/>
              </w:tabs>
              <w:jc w:val="center"/>
              <w:rPr>
                <w:szCs w:val="28"/>
              </w:rPr>
            </w:pPr>
            <w:r w:rsidRPr="00D92148">
              <w:rPr>
                <w:szCs w:val="28"/>
              </w:rPr>
              <w:t>Percentage of voids</w:t>
            </w:r>
          </w:p>
        </w:tc>
      </w:tr>
      <w:tr w:rsidR="00D92148" w:rsidRPr="00D92148" w14:paraId="670B4176" w14:textId="77777777" w:rsidTr="009C3C63">
        <w:tc>
          <w:tcPr>
            <w:tcW w:w="763" w:type="dxa"/>
          </w:tcPr>
          <w:p w14:paraId="460E3FCE" w14:textId="77777777" w:rsidR="00D92148" w:rsidRPr="00D92148" w:rsidRDefault="00D92148" w:rsidP="00D92148">
            <w:pPr>
              <w:tabs>
                <w:tab w:val="left" w:pos="1440"/>
              </w:tabs>
              <w:jc w:val="lowKashida"/>
              <w:rPr>
                <w:szCs w:val="28"/>
              </w:rPr>
            </w:pPr>
          </w:p>
        </w:tc>
        <w:tc>
          <w:tcPr>
            <w:tcW w:w="2384" w:type="dxa"/>
          </w:tcPr>
          <w:p w14:paraId="2BB2A8CA" w14:textId="77777777" w:rsidR="00D92148" w:rsidRPr="00D92148" w:rsidRDefault="00D92148" w:rsidP="00D92148">
            <w:pPr>
              <w:tabs>
                <w:tab w:val="left" w:pos="1440"/>
              </w:tabs>
              <w:jc w:val="lowKashida"/>
              <w:rPr>
                <w:szCs w:val="28"/>
              </w:rPr>
            </w:pPr>
          </w:p>
        </w:tc>
        <w:tc>
          <w:tcPr>
            <w:tcW w:w="2631" w:type="dxa"/>
          </w:tcPr>
          <w:p w14:paraId="000216E4" w14:textId="77777777" w:rsidR="00D92148" w:rsidRPr="00D92148" w:rsidRDefault="00D92148" w:rsidP="00D92148">
            <w:pPr>
              <w:tabs>
                <w:tab w:val="left" w:pos="1440"/>
              </w:tabs>
              <w:jc w:val="center"/>
              <w:rPr>
                <w:szCs w:val="28"/>
              </w:rPr>
            </w:pPr>
            <w:r w:rsidRPr="00D92148">
              <w:rPr>
                <w:szCs w:val="28"/>
              </w:rPr>
              <w:t>100 x 200 x 400 mm</w:t>
            </w:r>
          </w:p>
        </w:tc>
        <w:tc>
          <w:tcPr>
            <w:tcW w:w="2779" w:type="dxa"/>
          </w:tcPr>
          <w:p w14:paraId="6B34E392" w14:textId="77777777" w:rsidR="00D92148" w:rsidRPr="00D92148" w:rsidRDefault="00D92148" w:rsidP="00D92148">
            <w:pPr>
              <w:tabs>
                <w:tab w:val="left" w:pos="1440"/>
              </w:tabs>
              <w:jc w:val="center"/>
              <w:rPr>
                <w:szCs w:val="28"/>
              </w:rPr>
            </w:pPr>
            <w:r w:rsidRPr="00D92148">
              <w:rPr>
                <w:szCs w:val="28"/>
              </w:rPr>
              <w:t>Percentage of voids</w:t>
            </w:r>
          </w:p>
        </w:tc>
      </w:tr>
      <w:tr w:rsidR="00D92148" w:rsidRPr="00D92148" w14:paraId="209A5E1D" w14:textId="77777777" w:rsidTr="009C3C63">
        <w:tc>
          <w:tcPr>
            <w:tcW w:w="763" w:type="dxa"/>
          </w:tcPr>
          <w:p w14:paraId="35DB495F" w14:textId="77777777" w:rsidR="00D92148" w:rsidRPr="00D92148" w:rsidRDefault="00D92148" w:rsidP="00D92148">
            <w:pPr>
              <w:tabs>
                <w:tab w:val="left" w:pos="1440"/>
              </w:tabs>
              <w:jc w:val="lowKashida"/>
              <w:rPr>
                <w:szCs w:val="28"/>
              </w:rPr>
            </w:pPr>
          </w:p>
        </w:tc>
        <w:tc>
          <w:tcPr>
            <w:tcW w:w="2384" w:type="dxa"/>
          </w:tcPr>
          <w:p w14:paraId="389AA4DE" w14:textId="77777777" w:rsidR="00D92148" w:rsidRPr="00D92148" w:rsidRDefault="00D92148" w:rsidP="00D92148">
            <w:pPr>
              <w:tabs>
                <w:tab w:val="left" w:pos="1440"/>
              </w:tabs>
              <w:jc w:val="lowKashida"/>
              <w:rPr>
                <w:szCs w:val="28"/>
              </w:rPr>
            </w:pPr>
          </w:p>
        </w:tc>
        <w:tc>
          <w:tcPr>
            <w:tcW w:w="2631" w:type="dxa"/>
          </w:tcPr>
          <w:p w14:paraId="1FB3ACF2" w14:textId="77777777" w:rsidR="00D92148" w:rsidRPr="00D92148" w:rsidRDefault="00D92148" w:rsidP="00D92148">
            <w:pPr>
              <w:tabs>
                <w:tab w:val="left" w:pos="1440"/>
              </w:tabs>
              <w:jc w:val="center"/>
              <w:rPr>
                <w:szCs w:val="28"/>
              </w:rPr>
            </w:pPr>
            <w:r w:rsidRPr="00D92148">
              <w:rPr>
                <w:szCs w:val="28"/>
              </w:rPr>
              <w:t>150 x 200 x 400 mm</w:t>
            </w:r>
          </w:p>
        </w:tc>
        <w:tc>
          <w:tcPr>
            <w:tcW w:w="2779" w:type="dxa"/>
          </w:tcPr>
          <w:p w14:paraId="4AFE80A7" w14:textId="77777777" w:rsidR="00D92148" w:rsidRPr="00D92148" w:rsidRDefault="00D92148" w:rsidP="00D92148">
            <w:pPr>
              <w:tabs>
                <w:tab w:val="left" w:pos="1440"/>
              </w:tabs>
              <w:jc w:val="center"/>
              <w:rPr>
                <w:szCs w:val="28"/>
              </w:rPr>
            </w:pPr>
            <w:r w:rsidRPr="00D92148">
              <w:rPr>
                <w:szCs w:val="28"/>
              </w:rPr>
              <w:t>Percentage of voids</w:t>
            </w:r>
          </w:p>
        </w:tc>
      </w:tr>
      <w:tr w:rsidR="00D92148" w:rsidRPr="00D92148" w14:paraId="78BA6859" w14:textId="77777777" w:rsidTr="009C3C63">
        <w:tc>
          <w:tcPr>
            <w:tcW w:w="763" w:type="dxa"/>
          </w:tcPr>
          <w:p w14:paraId="5D193109" w14:textId="77777777" w:rsidR="00D92148" w:rsidRPr="00D92148" w:rsidRDefault="00D92148" w:rsidP="00D92148">
            <w:pPr>
              <w:tabs>
                <w:tab w:val="left" w:pos="1440"/>
              </w:tabs>
              <w:jc w:val="lowKashida"/>
              <w:rPr>
                <w:szCs w:val="28"/>
              </w:rPr>
            </w:pPr>
          </w:p>
        </w:tc>
        <w:tc>
          <w:tcPr>
            <w:tcW w:w="2384" w:type="dxa"/>
          </w:tcPr>
          <w:p w14:paraId="2A7B1072" w14:textId="77777777" w:rsidR="00D92148" w:rsidRPr="00D92148" w:rsidRDefault="00D92148" w:rsidP="00D92148">
            <w:pPr>
              <w:tabs>
                <w:tab w:val="left" w:pos="1440"/>
              </w:tabs>
              <w:jc w:val="lowKashida"/>
              <w:rPr>
                <w:szCs w:val="28"/>
              </w:rPr>
            </w:pPr>
          </w:p>
        </w:tc>
        <w:tc>
          <w:tcPr>
            <w:tcW w:w="2631" w:type="dxa"/>
          </w:tcPr>
          <w:p w14:paraId="4E32A7A6" w14:textId="77777777" w:rsidR="00D92148" w:rsidRPr="00D92148" w:rsidRDefault="00D92148" w:rsidP="00D92148">
            <w:pPr>
              <w:tabs>
                <w:tab w:val="left" w:pos="1440"/>
              </w:tabs>
              <w:jc w:val="center"/>
              <w:rPr>
                <w:szCs w:val="28"/>
              </w:rPr>
            </w:pPr>
            <w:r w:rsidRPr="00D92148">
              <w:rPr>
                <w:szCs w:val="28"/>
              </w:rPr>
              <w:t>200 x 200 x 400 mm</w:t>
            </w:r>
          </w:p>
        </w:tc>
        <w:tc>
          <w:tcPr>
            <w:tcW w:w="2779" w:type="dxa"/>
          </w:tcPr>
          <w:p w14:paraId="08567B07" w14:textId="77777777" w:rsidR="00D92148" w:rsidRPr="00D92148" w:rsidRDefault="00D92148" w:rsidP="00D92148">
            <w:pPr>
              <w:tabs>
                <w:tab w:val="left" w:pos="1440"/>
              </w:tabs>
              <w:jc w:val="center"/>
              <w:rPr>
                <w:szCs w:val="28"/>
              </w:rPr>
            </w:pPr>
            <w:r w:rsidRPr="00D92148">
              <w:rPr>
                <w:szCs w:val="28"/>
              </w:rPr>
              <w:t>Percentage of voids</w:t>
            </w:r>
          </w:p>
        </w:tc>
      </w:tr>
      <w:tr w:rsidR="00D92148" w:rsidRPr="00D92148" w14:paraId="1DA1763E" w14:textId="77777777" w:rsidTr="009C3C63">
        <w:tc>
          <w:tcPr>
            <w:tcW w:w="763" w:type="dxa"/>
          </w:tcPr>
          <w:p w14:paraId="22421000" w14:textId="77777777" w:rsidR="00D92148" w:rsidRPr="00D92148" w:rsidRDefault="00D92148" w:rsidP="00D92148">
            <w:pPr>
              <w:tabs>
                <w:tab w:val="left" w:pos="1440"/>
              </w:tabs>
              <w:jc w:val="lowKashida"/>
              <w:rPr>
                <w:szCs w:val="28"/>
              </w:rPr>
            </w:pPr>
          </w:p>
        </w:tc>
        <w:tc>
          <w:tcPr>
            <w:tcW w:w="2384" w:type="dxa"/>
          </w:tcPr>
          <w:p w14:paraId="5B6C989B" w14:textId="77777777" w:rsidR="00D92148" w:rsidRPr="00D92148" w:rsidRDefault="00D92148" w:rsidP="00D92148">
            <w:pPr>
              <w:tabs>
                <w:tab w:val="left" w:pos="1440"/>
              </w:tabs>
              <w:jc w:val="lowKashida"/>
              <w:rPr>
                <w:szCs w:val="28"/>
              </w:rPr>
            </w:pPr>
            <w:r w:rsidRPr="00D92148">
              <w:rPr>
                <w:szCs w:val="28"/>
              </w:rPr>
              <w:t>Density, not less than</w:t>
            </w:r>
          </w:p>
        </w:tc>
        <w:tc>
          <w:tcPr>
            <w:tcW w:w="2631" w:type="dxa"/>
          </w:tcPr>
          <w:p w14:paraId="70274C85" w14:textId="77777777" w:rsidR="00D92148" w:rsidRPr="00D92148" w:rsidRDefault="00D92148" w:rsidP="00D92148">
            <w:pPr>
              <w:tabs>
                <w:tab w:val="left" w:pos="1440"/>
              </w:tabs>
              <w:jc w:val="center"/>
              <w:rPr>
                <w:szCs w:val="28"/>
              </w:rPr>
            </w:pPr>
            <w:r w:rsidRPr="00D92148">
              <w:rPr>
                <w:szCs w:val="28"/>
              </w:rPr>
              <w:t>2 gm/cu.cm</w:t>
            </w:r>
          </w:p>
        </w:tc>
        <w:tc>
          <w:tcPr>
            <w:tcW w:w="2779" w:type="dxa"/>
          </w:tcPr>
          <w:p w14:paraId="2EAF7ED5" w14:textId="77777777" w:rsidR="00D92148" w:rsidRPr="00D92148" w:rsidRDefault="00D92148" w:rsidP="00D92148">
            <w:pPr>
              <w:tabs>
                <w:tab w:val="left" w:pos="1440"/>
              </w:tabs>
              <w:jc w:val="center"/>
              <w:rPr>
                <w:szCs w:val="28"/>
              </w:rPr>
            </w:pPr>
          </w:p>
        </w:tc>
      </w:tr>
      <w:tr w:rsidR="00D92148" w:rsidRPr="00D92148" w14:paraId="534EF019" w14:textId="77777777" w:rsidTr="009C3C63">
        <w:trPr>
          <w:cantSplit/>
        </w:trPr>
        <w:tc>
          <w:tcPr>
            <w:tcW w:w="763" w:type="dxa"/>
          </w:tcPr>
          <w:p w14:paraId="5641D93A" w14:textId="77777777" w:rsidR="00D92148" w:rsidRPr="00D92148" w:rsidRDefault="00D92148" w:rsidP="00D92148">
            <w:pPr>
              <w:tabs>
                <w:tab w:val="left" w:pos="1440"/>
              </w:tabs>
              <w:jc w:val="lowKashida"/>
              <w:rPr>
                <w:szCs w:val="28"/>
              </w:rPr>
            </w:pPr>
          </w:p>
        </w:tc>
        <w:tc>
          <w:tcPr>
            <w:tcW w:w="2384" w:type="dxa"/>
          </w:tcPr>
          <w:p w14:paraId="37376275" w14:textId="77777777" w:rsidR="00D92148" w:rsidRPr="00D92148" w:rsidRDefault="00D92148" w:rsidP="00D92148">
            <w:pPr>
              <w:tabs>
                <w:tab w:val="left" w:pos="1440"/>
              </w:tabs>
              <w:jc w:val="lowKashida"/>
              <w:rPr>
                <w:szCs w:val="28"/>
              </w:rPr>
            </w:pPr>
            <w:r w:rsidRPr="00D92148">
              <w:rPr>
                <w:szCs w:val="28"/>
              </w:rPr>
              <w:t>Min thickness</w:t>
            </w:r>
          </w:p>
        </w:tc>
        <w:tc>
          <w:tcPr>
            <w:tcW w:w="5410" w:type="dxa"/>
            <w:gridSpan w:val="2"/>
          </w:tcPr>
          <w:p w14:paraId="62C8FAEB" w14:textId="77777777" w:rsidR="00D92148" w:rsidRPr="00D92148" w:rsidRDefault="00D92148" w:rsidP="00D92148">
            <w:pPr>
              <w:tabs>
                <w:tab w:val="left" w:pos="1440"/>
              </w:tabs>
              <w:rPr>
                <w:szCs w:val="28"/>
              </w:rPr>
            </w:pPr>
            <w:r w:rsidRPr="00D92148">
              <w:rPr>
                <w:szCs w:val="28"/>
              </w:rPr>
              <w:t>3cm’ core shapes acceptable to the Engineer</w:t>
            </w:r>
          </w:p>
        </w:tc>
      </w:tr>
      <w:tr w:rsidR="00D92148" w:rsidRPr="00D92148" w14:paraId="66F73B40" w14:textId="77777777" w:rsidTr="009C3C63">
        <w:trPr>
          <w:cantSplit/>
        </w:trPr>
        <w:tc>
          <w:tcPr>
            <w:tcW w:w="763" w:type="dxa"/>
          </w:tcPr>
          <w:p w14:paraId="165DCA0C" w14:textId="77777777" w:rsidR="00D92148" w:rsidRPr="00D92148" w:rsidRDefault="00D92148" w:rsidP="00D92148">
            <w:pPr>
              <w:tabs>
                <w:tab w:val="left" w:pos="1440"/>
              </w:tabs>
              <w:jc w:val="lowKashida"/>
              <w:rPr>
                <w:szCs w:val="28"/>
              </w:rPr>
            </w:pPr>
          </w:p>
        </w:tc>
        <w:tc>
          <w:tcPr>
            <w:tcW w:w="2384" w:type="dxa"/>
          </w:tcPr>
          <w:p w14:paraId="271CF578" w14:textId="77777777" w:rsidR="00D92148" w:rsidRPr="00D92148" w:rsidRDefault="00D92148" w:rsidP="00D92148">
            <w:pPr>
              <w:tabs>
                <w:tab w:val="left" w:pos="1440"/>
              </w:tabs>
              <w:jc w:val="lowKashida"/>
              <w:rPr>
                <w:szCs w:val="28"/>
              </w:rPr>
            </w:pPr>
          </w:p>
        </w:tc>
        <w:tc>
          <w:tcPr>
            <w:tcW w:w="5410" w:type="dxa"/>
            <w:gridSpan w:val="2"/>
          </w:tcPr>
          <w:p w14:paraId="1D01BE88" w14:textId="77777777" w:rsidR="00D92148" w:rsidRPr="00D92148" w:rsidRDefault="00D92148" w:rsidP="00D92148">
            <w:pPr>
              <w:tabs>
                <w:tab w:val="left" w:pos="1440"/>
              </w:tabs>
              <w:rPr>
                <w:szCs w:val="28"/>
              </w:rPr>
            </w:pPr>
          </w:p>
        </w:tc>
      </w:tr>
      <w:tr w:rsidR="00D92148" w:rsidRPr="00D92148" w14:paraId="488D9E9D" w14:textId="77777777" w:rsidTr="009C3C63">
        <w:trPr>
          <w:cantSplit/>
        </w:trPr>
        <w:tc>
          <w:tcPr>
            <w:tcW w:w="763" w:type="dxa"/>
          </w:tcPr>
          <w:p w14:paraId="35A8E9E8" w14:textId="77777777" w:rsidR="00D92148" w:rsidRPr="00D92148" w:rsidRDefault="00D92148" w:rsidP="00D92148">
            <w:pPr>
              <w:tabs>
                <w:tab w:val="left" w:pos="1440"/>
              </w:tabs>
              <w:jc w:val="lowKashida"/>
              <w:rPr>
                <w:szCs w:val="28"/>
              </w:rPr>
            </w:pPr>
          </w:p>
        </w:tc>
        <w:tc>
          <w:tcPr>
            <w:tcW w:w="2384" w:type="dxa"/>
          </w:tcPr>
          <w:p w14:paraId="2C223316" w14:textId="77777777" w:rsidR="00D92148" w:rsidRPr="00D92148" w:rsidRDefault="00D92148" w:rsidP="00D92148">
            <w:pPr>
              <w:tabs>
                <w:tab w:val="left" w:pos="1440"/>
              </w:tabs>
              <w:jc w:val="lowKashida"/>
              <w:rPr>
                <w:szCs w:val="28"/>
              </w:rPr>
            </w:pPr>
            <w:r w:rsidRPr="00D92148">
              <w:rPr>
                <w:szCs w:val="28"/>
              </w:rPr>
              <w:t>Compressive Strength, min. non-loaded Blocks</w:t>
            </w:r>
          </w:p>
        </w:tc>
        <w:tc>
          <w:tcPr>
            <w:tcW w:w="5410" w:type="dxa"/>
            <w:gridSpan w:val="2"/>
          </w:tcPr>
          <w:p w14:paraId="370EA99C" w14:textId="77777777" w:rsidR="00D92148" w:rsidRPr="00D92148" w:rsidRDefault="00D92148" w:rsidP="00D92148">
            <w:pPr>
              <w:tabs>
                <w:tab w:val="left" w:pos="1440"/>
              </w:tabs>
              <w:rPr>
                <w:szCs w:val="28"/>
              </w:rPr>
            </w:pPr>
            <w:r w:rsidRPr="00D92148">
              <w:rPr>
                <w:szCs w:val="28"/>
              </w:rPr>
              <w:t>35 kg/sq. cm</w:t>
            </w:r>
          </w:p>
        </w:tc>
      </w:tr>
      <w:tr w:rsidR="00D92148" w:rsidRPr="00D92148" w14:paraId="017A0518" w14:textId="77777777" w:rsidTr="009C3C63">
        <w:trPr>
          <w:cantSplit/>
        </w:trPr>
        <w:tc>
          <w:tcPr>
            <w:tcW w:w="763" w:type="dxa"/>
          </w:tcPr>
          <w:p w14:paraId="7C0AB7CF" w14:textId="77777777" w:rsidR="00D92148" w:rsidRPr="00D92148" w:rsidRDefault="00D92148" w:rsidP="00D92148">
            <w:pPr>
              <w:tabs>
                <w:tab w:val="left" w:pos="1440"/>
              </w:tabs>
              <w:jc w:val="lowKashida"/>
              <w:rPr>
                <w:szCs w:val="28"/>
              </w:rPr>
            </w:pPr>
          </w:p>
        </w:tc>
        <w:tc>
          <w:tcPr>
            <w:tcW w:w="2384" w:type="dxa"/>
          </w:tcPr>
          <w:p w14:paraId="423A8B0B" w14:textId="77777777" w:rsidR="00D92148" w:rsidRPr="00D92148" w:rsidRDefault="00D92148" w:rsidP="00D92148">
            <w:pPr>
              <w:tabs>
                <w:tab w:val="left" w:pos="1440"/>
              </w:tabs>
              <w:jc w:val="lowKashida"/>
              <w:rPr>
                <w:szCs w:val="28"/>
              </w:rPr>
            </w:pPr>
            <w:r w:rsidRPr="00D92148">
              <w:rPr>
                <w:szCs w:val="28"/>
              </w:rPr>
              <w:t>Loaded blocks</w:t>
            </w:r>
          </w:p>
        </w:tc>
        <w:tc>
          <w:tcPr>
            <w:tcW w:w="5410" w:type="dxa"/>
            <w:gridSpan w:val="2"/>
          </w:tcPr>
          <w:p w14:paraId="5AF4EECD" w14:textId="77777777" w:rsidR="00D92148" w:rsidRPr="00D92148" w:rsidRDefault="00D92148" w:rsidP="00D92148">
            <w:pPr>
              <w:tabs>
                <w:tab w:val="left" w:pos="1440"/>
              </w:tabs>
              <w:rPr>
                <w:szCs w:val="28"/>
              </w:rPr>
            </w:pPr>
            <w:r w:rsidRPr="00D92148">
              <w:rPr>
                <w:szCs w:val="28"/>
              </w:rPr>
              <w:t>70 kg/sq. cm</w:t>
            </w:r>
          </w:p>
        </w:tc>
      </w:tr>
      <w:tr w:rsidR="00D92148" w:rsidRPr="00D92148" w14:paraId="402C77E8" w14:textId="77777777" w:rsidTr="009C3C63">
        <w:trPr>
          <w:cantSplit/>
        </w:trPr>
        <w:tc>
          <w:tcPr>
            <w:tcW w:w="3147" w:type="dxa"/>
            <w:gridSpan w:val="2"/>
          </w:tcPr>
          <w:p w14:paraId="41221C4C" w14:textId="77777777" w:rsidR="00D92148" w:rsidRPr="00D92148" w:rsidRDefault="00D92148" w:rsidP="00D92148">
            <w:pPr>
              <w:tabs>
                <w:tab w:val="left" w:pos="1440"/>
              </w:tabs>
              <w:jc w:val="lowKashida"/>
              <w:rPr>
                <w:szCs w:val="28"/>
              </w:rPr>
            </w:pPr>
            <w:r w:rsidRPr="00D92148">
              <w:rPr>
                <w:szCs w:val="28"/>
              </w:rPr>
              <w:t>Stone</w:t>
            </w:r>
          </w:p>
        </w:tc>
        <w:tc>
          <w:tcPr>
            <w:tcW w:w="5410" w:type="dxa"/>
            <w:gridSpan w:val="2"/>
          </w:tcPr>
          <w:p w14:paraId="54A45A63" w14:textId="77777777" w:rsidR="00D92148" w:rsidRPr="00D92148" w:rsidRDefault="00D92148" w:rsidP="00D92148">
            <w:pPr>
              <w:tabs>
                <w:tab w:val="left" w:pos="1440"/>
              </w:tabs>
              <w:rPr>
                <w:szCs w:val="28"/>
              </w:rPr>
            </w:pPr>
            <w:r w:rsidRPr="00D92148">
              <w:rPr>
                <w:szCs w:val="28"/>
              </w:rPr>
              <w:t>Class A white Local or limestone; outside face as shown on Drawings or as directed by Engineer.</w:t>
            </w:r>
          </w:p>
        </w:tc>
      </w:tr>
      <w:tr w:rsidR="00D92148" w:rsidRPr="00D92148" w14:paraId="740237BA" w14:textId="77777777" w:rsidTr="009C3C63">
        <w:trPr>
          <w:cantSplit/>
        </w:trPr>
        <w:tc>
          <w:tcPr>
            <w:tcW w:w="763" w:type="dxa"/>
          </w:tcPr>
          <w:p w14:paraId="0500E75C" w14:textId="77777777" w:rsidR="00D92148" w:rsidRPr="00D92148" w:rsidRDefault="00D92148" w:rsidP="00D92148">
            <w:pPr>
              <w:tabs>
                <w:tab w:val="left" w:pos="1440"/>
              </w:tabs>
              <w:jc w:val="lowKashida"/>
              <w:rPr>
                <w:szCs w:val="28"/>
              </w:rPr>
            </w:pPr>
          </w:p>
        </w:tc>
        <w:tc>
          <w:tcPr>
            <w:tcW w:w="2384" w:type="dxa"/>
          </w:tcPr>
          <w:p w14:paraId="0EB8735D" w14:textId="77777777" w:rsidR="00D92148" w:rsidRPr="00D92148" w:rsidRDefault="00D92148" w:rsidP="00D92148">
            <w:pPr>
              <w:tabs>
                <w:tab w:val="left" w:pos="1440"/>
              </w:tabs>
              <w:jc w:val="lowKashida"/>
              <w:rPr>
                <w:szCs w:val="28"/>
              </w:rPr>
            </w:pPr>
          </w:p>
        </w:tc>
        <w:tc>
          <w:tcPr>
            <w:tcW w:w="5410" w:type="dxa"/>
            <w:gridSpan w:val="2"/>
          </w:tcPr>
          <w:p w14:paraId="552E8070" w14:textId="77777777" w:rsidR="00D92148" w:rsidRPr="00D92148" w:rsidRDefault="00D92148" w:rsidP="00D92148">
            <w:pPr>
              <w:tabs>
                <w:tab w:val="left" w:pos="1440"/>
              </w:tabs>
              <w:rPr>
                <w:szCs w:val="28"/>
              </w:rPr>
            </w:pPr>
            <w:r w:rsidRPr="00D92148">
              <w:rPr>
                <w:szCs w:val="28"/>
              </w:rPr>
              <w:t>No cracks, cavities, or impurities; perpendicular angles.</w:t>
            </w:r>
          </w:p>
        </w:tc>
      </w:tr>
      <w:tr w:rsidR="00D92148" w:rsidRPr="00D92148" w14:paraId="306B4F3B" w14:textId="77777777" w:rsidTr="009C3C63">
        <w:trPr>
          <w:cantSplit/>
        </w:trPr>
        <w:tc>
          <w:tcPr>
            <w:tcW w:w="763" w:type="dxa"/>
          </w:tcPr>
          <w:p w14:paraId="1420E21E" w14:textId="77777777" w:rsidR="00D92148" w:rsidRPr="00D92148" w:rsidRDefault="00D92148" w:rsidP="00D92148">
            <w:pPr>
              <w:tabs>
                <w:tab w:val="left" w:pos="1440"/>
              </w:tabs>
              <w:jc w:val="lowKashida"/>
              <w:rPr>
                <w:szCs w:val="28"/>
              </w:rPr>
            </w:pPr>
          </w:p>
        </w:tc>
        <w:tc>
          <w:tcPr>
            <w:tcW w:w="2384" w:type="dxa"/>
          </w:tcPr>
          <w:p w14:paraId="4C8F6301" w14:textId="77777777" w:rsidR="00D92148" w:rsidRPr="00D92148" w:rsidRDefault="00D92148" w:rsidP="00D92148">
            <w:pPr>
              <w:tabs>
                <w:tab w:val="left" w:pos="1440"/>
              </w:tabs>
              <w:jc w:val="lowKashida"/>
              <w:rPr>
                <w:szCs w:val="28"/>
              </w:rPr>
            </w:pPr>
            <w:r w:rsidRPr="00D92148">
              <w:rPr>
                <w:szCs w:val="28"/>
              </w:rPr>
              <w:t>Max abrasion per ASTM C 241, percent</w:t>
            </w:r>
          </w:p>
        </w:tc>
        <w:tc>
          <w:tcPr>
            <w:tcW w:w="5410" w:type="dxa"/>
            <w:gridSpan w:val="2"/>
          </w:tcPr>
          <w:p w14:paraId="33D5E97E" w14:textId="77777777" w:rsidR="00D92148" w:rsidRPr="00D92148" w:rsidRDefault="00D92148" w:rsidP="00D92148">
            <w:pPr>
              <w:tabs>
                <w:tab w:val="left" w:pos="1440"/>
              </w:tabs>
              <w:rPr>
                <w:szCs w:val="28"/>
              </w:rPr>
            </w:pPr>
            <w:r w:rsidRPr="00D92148">
              <w:rPr>
                <w:szCs w:val="28"/>
              </w:rPr>
              <w:t>10</w:t>
            </w:r>
          </w:p>
        </w:tc>
      </w:tr>
      <w:tr w:rsidR="00D92148" w:rsidRPr="00D92148" w14:paraId="743A2C44" w14:textId="77777777" w:rsidTr="009C3C63">
        <w:trPr>
          <w:cantSplit/>
        </w:trPr>
        <w:tc>
          <w:tcPr>
            <w:tcW w:w="763" w:type="dxa"/>
          </w:tcPr>
          <w:p w14:paraId="1FCB56B6" w14:textId="77777777" w:rsidR="00D92148" w:rsidRPr="00D92148" w:rsidRDefault="00D92148" w:rsidP="00D92148">
            <w:pPr>
              <w:tabs>
                <w:tab w:val="left" w:pos="1440"/>
              </w:tabs>
              <w:jc w:val="lowKashida"/>
              <w:rPr>
                <w:szCs w:val="28"/>
              </w:rPr>
            </w:pPr>
          </w:p>
        </w:tc>
        <w:tc>
          <w:tcPr>
            <w:tcW w:w="2384" w:type="dxa"/>
          </w:tcPr>
          <w:p w14:paraId="56CA5A82" w14:textId="77777777" w:rsidR="00D92148" w:rsidRPr="00D92148" w:rsidRDefault="00D92148" w:rsidP="00D92148">
            <w:pPr>
              <w:tabs>
                <w:tab w:val="left" w:pos="1440"/>
              </w:tabs>
              <w:jc w:val="lowKashida"/>
              <w:rPr>
                <w:szCs w:val="28"/>
              </w:rPr>
            </w:pPr>
            <w:r w:rsidRPr="00D92148">
              <w:rPr>
                <w:szCs w:val="28"/>
              </w:rPr>
              <w:t>Max water absorption, percent</w:t>
            </w:r>
          </w:p>
        </w:tc>
        <w:tc>
          <w:tcPr>
            <w:tcW w:w="5410" w:type="dxa"/>
            <w:gridSpan w:val="2"/>
          </w:tcPr>
          <w:p w14:paraId="2BFF17A0" w14:textId="77777777" w:rsidR="00D92148" w:rsidRPr="00D92148" w:rsidRDefault="00D92148" w:rsidP="00D92148">
            <w:pPr>
              <w:tabs>
                <w:tab w:val="left" w:pos="1440"/>
              </w:tabs>
              <w:rPr>
                <w:szCs w:val="28"/>
              </w:rPr>
            </w:pPr>
            <w:r w:rsidRPr="00D92148">
              <w:rPr>
                <w:szCs w:val="28"/>
              </w:rPr>
              <w:t>3</w:t>
            </w:r>
          </w:p>
        </w:tc>
      </w:tr>
      <w:tr w:rsidR="00D92148" w:rsidRPr="00D92148" w14:paraId="5D0B71B8" w14:textId="77777777" w:rsidTr="009C3C63">
        <w:trPr>
          <w:cantSplit/>
        </w:trPr>
        <w:tc>
          <w:tcPr>
            <w:tcW w:w="763" w:type="dxa"/>
          </w:tcPr>
          <w:p w14:paraId="76C1100E" w14:textId="77777777" w:rsidR="00D92148" w:rsidRPr="00D92148" w:rsidRDefault="00D92148" w:rsidP="00D92148">
            <w:pPr>
              <w:tabs>
                <w:tab w:val="left" w:pos="1440"/>
              </w:tabs>
              <w:jc w:val="lowKashida"/>
              <w:rPr>
                <w:szCs w:val="28"/>
              </w:rPr>
            </w:pPr>
          </w:p>
        </w:tc>
        <w:tc>
          <w:tcPr>
            <w:tcW w:w="2384" w:type="dxa"/>
          </w:tcPr>
          <w:p w14:paraId="6791E3E4" w14:textId="77777777" w:rsidR="00D92148" w:rsidRPr="00D92148" w:rsidRDefault="00D92148" w:rsidP="00D92148">
            <w:pPr>
              <w:tabs>
                <w:tab w:val="left" w:pos="1440"/>
              </w:tabs>
              <w:jc w:val="lowKashida"/>
              <w:rPr>
                <w:szCs w:val="28"/>
              </w:rPr>
            </w:pPr>
            <w:r w:rsidRPr="00D92148">
              <w:rPr>
                <w:szCs w:val="28"/>
              </w:rPr>
              <w:t>Relative density per ASTM C97</w:t>
            </w:r>
          </w:p>
        </w:tc>
        <w:tc>
          <w:tcPr>
            <w:tcW w:w="5410" w:type="dxa"/>
            <w:gridSpan w:val="2"/>
          </w:tcPr>
          <w:p w14:paraId="62E096F0" w14:textId="77777777" w:rsidR="00D92148" w:rsidRPr="00D92148" w:rsidRDefault="00D92148" w:rsidP="00D92148">
            <w:pPr>
              <w:tabs>
                <w:tab w:val="left" w:pos="1440"/>
              </w:tabs>
              <w:rPr>
                <w:szCs w:val="28"/>
              </w:rPr>
            </w:pPr>
            <w:r w:rsidRPr="00D92148">
              <w:rPr>
                <w:szCs w:val="28"/>
              </w:rPr>
              <w:t>2.5</w:t>
            </w:r>
          </w:p>
        </w:tc>
      </w:tr>
      <w:tr w:rsidR="00D92148" w:rsidRPr="00D92148" w14:paraId="2CA12842" w14:textId="77777777" w:rsidTr="009C3C63">
        <w:trPr>
          <w:cantSplit/>
        </w:trPr>
        <w:tc>
          <w:tcPr>
            <w:tcW w:w="763" w:type="dxa"/>
          </w:tcPr>
          <w:p w14:paraId="1B167557" w14:textId="77777777" w:rsidR="00D92148" w:rsidRPr="00D92148" w:rsidRDefault="00D92148" w:rsidP="00D92148">
            <w:pPr>
              <w:tabs>
                <w:tab w:val="left" w:pos="1440"/>
              </w:tabs>
              <w:jc w:val="lowKashida"/>
              <w:rPr>
                <w:szCs w:val="28"/>
              </w:rPr>
            </w:pPr>
          </w:p>
        </w:tc>
        <w:tc>
          <w:tcPr>
            <w:tcW w:w="2384" w:type="dxa"/>
          </w:tcPr>
          <w:p w14:paraId="47A047BF" w14:textId="77777777" w:rsidR="00D92148" w:rsidRPr="00D92148" w:rsidRDefault="00D92148" w:rsidP="00D92148">
            <w:pPr>
              <w:tabs>
                <w:tab w:val="left" w:pos="1440"/>
              </w:tabs>
              <w:jc w:val="lowKashida"/>
              <w:rPr>
                <w:szCs w:val="28"/>
              </w:rPr>
            </w:pPr>
            <w:r w:rsidRPr="00D92148">
              <w:rPr>
                <w:szCs w:val="28"/>
              </w:rPr>
              <w:t>Compressive strength kg/sq. cm.</w:t>
            </w:r>
          </w:p>
        </w:tc>
        <w:tc>
          <w:tcPr>
            <w:tcW w:w="5410" w:type="dxa"/>
            <w:gridSpan w:val="2"/>
          </w:tcPr>
          <w:p w14:paraId="6AED4C9E" w14:textId="77777777" w:rsidR="00D92148" w:rsidRPr="00D92148" w:rsidRDefault="00D92148" w:rsidP="00D92148">
            <w:pPr>
              <w:tabs>
                <w:tab w:val="left" w:pos="1440"/>
              </w:tabs>
              <w:rPr>
                <w:szCs w:val="28"/>
              </w:rPr>
            </w:pPr>
            <w:r w:rsidRPr="00D92148">
              <w:rPr>
                <w:szCs w:val="28"/>
              </w:rPr>
              <w:t>550</w:t>
            </w:r>
          </w:p>
        </w:tc>
      </w:tr>
      <w:tr w:rsidR="00D92148" w:rsidRPr="00D92148" w14:paraId="39A76529" w14:textId="77777777" w:rsidTr="009C3C63">
        <w:trPr>
          <w:cantSplit/>
        </w:trPr>
        <w:tc>
          <w:tcPr>
            <w:tcW w:w="3147" w:type="dxa"/>
            <w:gridSpan w:val="2"/>
          </w:tcPr>
          <w:p w14:paraId="3D924451" w14:textId="77777777" w:rsidR="00D92148" w:rsidRPr="00D92148" w:rsidRDefault="00D92148" w:rsidP="00D92148">
            <w:pPr>
              <w:tabs>
                <w:tab w:val="left" w:pos="1440"/>
              </w:tabs>
              <w:jc w:val="lowKashida"/>
              <w:rPr>
                <w:szCs w:val="28"/>
              </w:rPr>
            </w:pPr>
            <w:r w:rsidRPr="00D92148">
              <w:rPr>
                <w:szCs w:val="28"/>
              </w:rPr>
              <w:t>Insulation</w:t>
            </w:r>
          </w:p>
        </w:tc>
        <w:tc>
          <w:tcPr>
            <w:tcW w:w="5410" w:type="dxa"/>
            <w:gridSpan w:val="2"/>
          </w:tcPr>
          <w:p w14:paraId="2F53B72F" w14:textId="77777777" w:rsidR="00D92148" w:rsidRPr="00D92148" w:rsidRDefault="00D92148" w:rsidP="00D92148">
            <w:pPr>
              <w:tabs>
                <w:tab w:val="left" w:pos="1440"/>
              </w:tabs>
              <w:rPr>
                <w:szCs w:val="28"/>
              </w:rPr>
            </w:pPr>
            <w:r w:rsidRPr="00D92148">
              <w:rPr>
                <w:szCs w:val="28"/>
              </w:rPr>
              <w:t>As specified in the thermal Insulation Section.</w:t>
            </w:r>
          </w:p>
        </w:tc>
      </w:tr>
      <w:tr w:rsidR="00D92148" w:rsidRPr="00D92148" w14:paraId="261CD95E" w14:textId="77777777" w:rsidTr="009C3C63">
        <w:trPr>
          <w:cantSplit/>
        </w:trPr>
        <w:tc>
          <w:tcPr>
            <w:tcW w:w="3147" w:type="dxa"/>
            <w:gridSpan w:val="2"/>
          </w:tcPr>
          <w:p w14:paraId="65E09CA0" w14:textId="77777777" w:rsidR="00D92148" w:rsidRPr="00D92148" w:rsidRDefault="00D92148" w:rsidP="00D92148">
            <w:pPr>
              <w:tabs>
                <w:tab w:val="left" w:pos="1440"/>
              </w:tabs>
              <w:jc w:val="lowKashida"/>
              <w:rPr>
                <w:szCs w:val="28"/>
              </w:rPr>
            </w:pPr>
            <w:r w:rsidRPr="00D92148">
              <w:rPr>
                <w:szCs w:val="28"/>
              </w:rPr>
              <w:t>Anchor ties</w:t>
            </w:r>
          </w:p>
        </w:tc>
        <w:tc>
          <w:tcPr>
            <w:tcW w:w="5410" w:type="dxa"/>
            <w:gridSpan w:val="2"/>
          </w:tcPr>
          <w:p w14:paraId="74E591F2" w14:textId="77777777" w:rsidR="00D92148" w:rsidRPr="00D92148" w:rsidRDefault="00D92148" w:rsidP="00D92148">
            <w:pPr>
              <w:tabs>
                <w:tab w:val="left" w:pos="1440"/>
              </w:tabs>
              <w:rPr>
                <w:szCs w:val="28"/>
              </w:rPr>
            </w:pPr>
            <w:r w:rsidRPr="00D92148">
              <w:rPr>
                <w:szCs w:val="28"/>
              </w:rPr>
              <w:t>For cavity walls; 10 mm dia. bars with, figure 8 shape and length less than 8 cm than the total thickness of the cavity wall</w:t>
            </w:r>
          </w:p>
        </w:tc>
      </w:tr>
      <w:tr w:rsidR="00D92148" w:rsidRPr="00D92148" w14:paraId="1BE4E4B1" w14:textId="77777777" w:rsidTr="009C3C63">
        <w:trPr>
          <w:cantSplit/>
        </w:trPr>
        <w:tc>
          <w:tcPr>
            <w:tcW w:w="3147" w:type="dxa"/>
            <w:gridSpan w:val="2"/>
          </w:tcPr>
          <w:p w14:paraId="3BCBA6B8" w14:textId="77777777" w:rsidR="00D92148" w:rsidRPr="00D92148" w:rsidRDefault="00D92148" w:rsidP="00D92148">
            <w:pPr>
              <w:tabs>
                <w:tab w:val="left" w:pos="1440"/>
              </w:tabs>
              <w:jc w:val="lowKashida"/>
              <w:rPr>
                <w:szCs w:val="28"/>
              </w:rPr>
            </w:pPr>
            <w:r w:rsidRPr="00D92148">
              <w:rPr>
                <w:szCs w:val="28"/>
              </w:rPr>
              <w:t>Reinforcing steel bond Breaker</w:t>
            </w:r>
          </w:p>
        </w:tc>
        <w:tc>
          <w:tcPr>
            <w:tcW w:w="5410" w:type="dxa"/>
            <w:gridSpan w:val="2"/>
          </w:tcPr>
          <w:p w14:paraId="0EC7A3D5" w14:textId="77777777" w:rsidR="00D92148" w:rsidRPr="00D92148" w:rsidRDefault="00D92148" w:rsidP="00D92148">
            <w:pPr>
              <w:tabs>
                <w:tab w:val="left" w:pos="1440"/>
              </w:tabs>
              <w:rPr>
                <w:szCs w:val="28"/>
              </w:rPr>
            </w:pPr>
            <w:r w:rsidRPr="00D92148">
              <w:rPr>
                <w:szCs w:val="28"/>
              </w:rPr>
              <w:t xml:space="preserve">ASTM A 615 supplemental condition </w:t>
            </w:r>
            <w:proofErr w:type="spellStart"/>
            <w:r w:rsidRPr="00D92148">
              <w:rPr>
                <w:szCs w:val="28"/>
              </w:rPr>
              <w:t>sl</w:t>
            </w:r>
            <w:proofErr w:type="spellEnd"/>
            <w:r w:rsidRPr="00D92148">
              <w:rPr>
                <w:szCs w:val="28"/>
              </w:rPr>
              <w:t xml:space="preserve"> Grade 40 or 60, deformed Polyvinyl Chloride sheeting, clear, 250 micrometers nominal thickness.</w:t>
            </w:r>
          </w:p>
        </w:tc>
      </w:tr>
      <w:tr w:rsidR="00D92148" w:rsidRPr="00D92148" w14:paraId="3D3F8907" w14:textId="77777777" w:rsidTr="009C3C63">
        <w:trPr>
          <w:cantSplit/>
        </w:trPr>
        <w:tc>
          <w:tcPr>
            <w:tcW w:w="3147" w:type="dxa"/>
            <w:gridSpan w:val="2"/>
          </w:tcPr>
          <w:p w14:paraId="37262AA0" w14:textId="77777777" w:rsidR="00D92148" w:rsidRPr="00D92148" w:rsidRDefault="00D92148" w:rsidP="00D92148">
            <w:pPr>
              <w:tabs>
                <w:tab w:val="left" w:pos="1440"/>
              </w:tabs>
              <w:jc w:val="lowKashida"/>
              <w:rPr>
                <w:szCs w:val="28"/>
                <w:lang w:val="fr-FR"/>
              </w:rPr>
            </w:pPr>
            <w:r w:rsidRPr="00D92148">
              <w:rPr>
                <w:szCs w:val="28"/>
                <w:lang w:val="fr-FR"/>
              </w:rPr>
              <w:t>Compressible joint filler</w:t>
            </w:r>
          </w:p>
        </w:tc>
        <w:tc>
          <w:tcPr>
            <w:tcW w:w="5410" w:type="dxa"/>
            <w:gridSpan w:val="2"/>
          </w:tcPr>
          <w:p w14:paraId="4E3E0B2C" w14:textId="77777777" w:rsidR="00D92148" w:rsidRPr="00D92148" w:rsidRDefault="00D92148" w:rsidP="00D92148">
            <w:pPr>
              <w:tabs>
                <w:tab w:val="left" w:pos="1440"/>
              </w:tabs>
              <w:rPr>
                <w:szCs w:val="28"/>
              </w:rPr>
            </w:pPr>
            <w:r w:rsidRPr="00D92148">
              <w:rPr>
                <w:szCs w:val="28"/>
              </w:rPr>
              <w:t>PVC foam with pressure sensitive back</w:t>
            </w:r>
          </w:p>
        </w:tc>
      </w:tr>
    </w:tbl>
    <w:p w14:paraId="4978968D" w14:textId="77777777" w:rsidR="00D92148" w:rsidRPr="00D92148" w:rsidRDefault="00D92148" w:rsidP="00D92148">
      <w:pPr>
        <w:tabs>
          <w:tab w:val="left" w:pos="720"/>
        </w:tabs>
        <w:spacing w:before="120"/>
        <w:ind w:left="720" w:hanging="720"/>
        <w:jc w:val="lowKashida"/>
        <w:rPr>
          <w:b/>
          <w:bCs/>
          <w:szCs w:val="28"/>
        </w:rPr>
      </w:pPr>
      <w:r w:rsidRPr="00D92148">
        <w:rPr>
          <w:b/>
          <w:bCs/>
          <w:szCs w:val="28"/>
          <w:u w:val="single"/>
        </w:rPr>
        <w:lastRenderedPageBreak/>
        <w:t>PART 3 - EXECUTION</w:t>
      </w:r>
    </w:p>
    <w:p w14:paraId="3234843A" w14:textId="77777777" w:rsidR="00D92148" w:rsidRPr="00D92148" w:rsidRDefault="00D92148" w:rsidP="002A0163">
      <w:pPr>
        <w:numPr>
          <w:ilvl w:val="1"/>
          <w:numId w:val="191"/>
        </w:numPr>
        <w:spacing w:before="120"/>
        <w:jc w:val="lowKashida"/>
        <w:rPr>
          <w:b/>
          <w:bCs/>
          <w:szCs w:val="28"/>
          <w:u w:val="single"/>
        </w:rPr>
      </w:pPr>
      <w:r w:rsidRPr="00D92148">
        <w:rPr>
          <w:b/>
          <w:bCs/>
          <w:szCs w:val="28"/>
          <w:u w:val="single"/>
        </w:rPr>
        <w:t>PREPARATION</w:t>
      </w:r>
    </w:p>
    <w:p w14:paraId="23C17938" w14:textId="77777777" w:rsidR="00D92148" w:rsidRPr="00D92148" w:rsidRDefault="00D92148" w:rsidP="002A0163">
      <w:pPr>
        <w:numPr>
          <w:ilvl w:val="2"/>
          <w:numId w:val="191"/>
        </w:numPr>
        <w:tabs>
          <w:tab w:val="num" w:pos="1418"/>
        </w:tabs>
        <w:spacing w:before="120"/>
        <w:ind w:left="1418" w:hanging="709"/>
        <w:jc w:val="lowKashida"/>
        <w:rPr>
          <w:szCs w:val="28"/>
        </w:rPr>
      </w:pPr>
      <w:r w:rsidRPr="00D92148">
        <w:rPr>
          <w:szCs w:val="28"/>
        </w:rPr>
        <w:t>Masonry Units</w:t>
      </w:r>
    </w:p>
    <w:p w14:paraId="50540C25" w14:textId="77777777" w:rsidR="00D92148" w:rsidRPr="00D92148" w:rsidRDefault="00D92148" w:rsidP="00D92148">
      <w:pPr>
        <w:spacing w:before="120"/>
        <w:ind w:left="709"/>
        <w:jc w:val="lowKashida"/>
        <w:rPr>
          <w:szCs w:val="28"/>
        </w:rPr>
      </w:pPr>
      <w:r w:rsidRPr="00D92148">
        <w:rPr>
          <w:szCs w:val="28"/>
        </w:rPr>
        <w:t>All masonry units shall be free from dust, dirt, and surface moisture when laid.</w:t>
      </w:r>
    </w:p>
    <w:p w14:paraId="4362C720" w14:textId="77777777" w:rsidR="00D92148" w:rsidRPr="00D92148" w:rsidRDefault="00D92148" w:rsidP="002A0163">
      <w:pPr>
        <w:numPr>
          <w:ilvl w:val="1"/>
          <w:numId w:val="191"/>
        </w:numPr>
        <w:spacing w:before="120"/>
        <w:jc w:val="lowKashida"/>
        <w:rPr>
          <w:b/>
          <w:bCs/>
          <w:szCs w:val="28"/>
          <w:u w:val="single"/>
        </w:rPr>
      </w:pPr>
      <w:r w:rsidRPr="00D92148">
        <w:rPr>
          <w:b/>
          <w:bCs/>
          <w:szCs w:val="28"/>
          <w:u w:val="single"/>
        </w:rPr>
        <w:t>INSTALLATION</w:t>
      </w:r>
    </w:p>
    <w:p w14:paraId="3F7DEEBE" w14:textId="77777777" w:rsidR="00D92148" w:rsidRPr="00D92148" w:rsidRDefault="00D92148" w:rsidP="002A0163">
      <w:pPr>
        <w:numPr>
          <w:ilvl w:val="2"/>
          <w:numId w:val="191"/>
        </w:numPr>
        <w:tabs>
          <w:tab w:val="num" w:pos="1418"/>
        </w:tabs>
        <w:spacing w:before="120"/>
        <w:ind w:left="1418" w:hanging="709"/>
        <w:jc w:val="lowKashida"/>
        <w:rPr>
          <w:szCs w:val="28"/>
        </w:rPr>
      </w:pPr>
      <w:r w:rsidRPr="00D92148">
        <w:rPr>
          <w:szCs w:val="28"/>
        </w:rPr>
        <w:t>Laying Masonry Units</w:t>
      </w:r>
    </w:p>
    <w:p w14:paraId="5D3CB9E0" w14:textId="77777777" w:rsidR="00D92148" w:rsidRPr="00D92148" w:rsidRDefault="00D92148" w:rsidP="00D92148">
      <w:pPr>
        <w:spacing w:before="120"/>
        <w:ind w:left="709"/>
        <w:jc w:val="lowKashida"/>
        <w:rPr>
          <w:szCs w:val="28"/>
        </w:rPr>
      </w:pPr>
      <w:r w:rsidRPr="00D92148">
        <w:rPr>
          <w:szCs w:val="28"/>
        </w:rPr>
        <w:t>All masonry shall be laid to a line. Walls shall be plumb and straight and in level courses. At no time shall masonry construction at any point be more than 2400 mm above adjacent work. When work is suspended, the tops of masonry walls shall be covered and protected from the weather.</w:t>
      </w:r>
    </w:p>
    <w:p w14:paraId="7DB3B1D2" w14:textId="77777777" w:rsidR="00D92148" w:rsidRPr="00D92148" w:rsidRDefault="00D92148" w:rsidP="00D92148">
      <w:pPr>
        <w:spacing w:before="120"/>
        <w:ind w:left="709"/>
        <w:jc w:val="lowKashida"/>
        <w:rPr>
          <w:szCs w:val="28"/>
        </w:rPr>
      </w:pPr>
      <w:r w:rsidRPr="00D92148">
        <w:rPr>
          <w:szCs w:val="28"/>
        </w:rPr>
        <w:t>In case of cavity walls, the outside and inside walls shall be built together and no side shall be higher than 400 mm than the other.</w:t>
      </w:r>
    </w:p>
    <w:p w14:paraId="71B9B142" w14:textId="77777777" w:rsidR="00D92148" w:rsidRPr="00D92148" w:rsidRDefault="00D92148" w:rsidP="00D92148">
      <w:pPr>
        <w:spacing w:before="120"/>
        <w:ind w:left="709"/>
        <w:jc w:val="lowKashida"/>
        <w:rPr>
          <w:szCs w:val="28"/>
        </w:rPr>
      </w:pPr>
      <w:r w:rsidRPr="00D92148">
        <w:rPr>
          <w:szCs w:val="28"/>
        </w:rPr>
        <w:t>Blocks should not be used while they are dry. Blocks shall be moistened before use. Blocks shall be sprayed by water for three consecutive days after construction.</w:t>
      </w:r>
    </w:p>
    <w:p w14:paraId="7BD2276F" w14:textId="77777777" w:rsidR="00D92148" w:rsidRPr="00D92148" w:rsidRDefault="00D92148" w:rsidP="00D92148">
      <w:pPr>
        <w:spacing w:before="120"/>
        <w:ind w:left="709"/>
        <w:jc w:val="lowKashida"/>
        <w:rPr>
          <w:szCs w:val="28"/>
        </w:rPr>
      </w:pPr>
      <w:r w:rsidRPr="00D92148">
        <w:rPr>
          <w:szCs w:val="28"/>
        </w:rPr>
        <w:t>Anchor ties for cavity walls shall be placed at distance of 1 m horizontal and 400 mm vertical in a staggered form.</w:t>
      </w:r>
    </w:p>
    <w:p w14:paraId="483FD445" w14:textId="77777777" w:rsidR="00D92148" w:rsidRPr="00D92148" w:rsidRDefault="00D92148" w:rsidP="00D92148">
      <w:pPr>
        <w:spacing w:before="120"/>
        <w:ind w:left="709"/>
        <w:jc w:val="lowKashida"/>
        <w:rPr>
          <w:szCs w:val="28"/>
        </w:rPr>
      </w:pPr>
      <w:r w:rsidRPr="00D92148">
        <w:rPr>
          <w:szCs w:val="28"/>
        </w:rPr>
        <w:t>Care shall be taken in corner construction and at jambs to maintain uniformity of appearance and to insure that only whole, undamaged units are used.</w:t>
      </w:r>
    </w:p>
    <w:p w14:paraId="53BF3A26" w14:textId="77777777" w:rsidR="00D92148" w:rsidRPr="00D92148" w:rsidRDefault="00D92148" w:rsidP="00D92148">
      <w:pPr>
        <w:spacing w:before="120"/>
        <w:ind w:left="709"/>
        <w:jc w:val="lowKashida"/>
        <w:rPr>
          <w:szCs w:val="28"/>
        </w:rPr>
      </w:pPr>
      <w:r w:rsidRPr="00D92148">
        <w:rPr>
          <w:szCs w:val="28"/>
        </w:rPr>
        <w:t>Where masonry units in exposed locations are laid in running bond, care shall be taken to lay out the work so that vertical joints in alternate courses lie in the same vertical lines midway between the vertical joints in adjacent courses to provide a regular and uniform joint pattern.</w:t>
      </w:r>
    </w:p>
    <w:p w14:paraId="6A26B0E6" w14:textId="77777777" w:rsidR="00D92148" w:rsidRPr="00D92148" w:rsidRDefault="00D92148" w:rsidP="00D92148">
      <w:pPr>
        <w:spacing w:before="120"/>
        <w:ind w:left="709"/>
        <w:jc w:val="lowKashida"/>
        <w:rPr>
          <w:szCs w:val="28"/>
        </w:rPr>
      </w:pPr>
      <w:r w:rsidRPr="00D92148">
        <w:rPr>
          <w:szCs w:val="28"/>
        </w:rPr>
        <w:t xml:space="preserve">Masonry units shall be selected and laid so that the exposed face of each unit is free from broken corners, chipped edges, or other defects which would be deter-mental to the appearance of the wall surface. </w:t>
      </w:r>
    </w:p>
    <w:p w14:paraId="695D5360" w14:textId="77777777" w:rsidR="00D92148" w:rsidRPr="00D92148" w:rsidRDefault="00D92148" w:rsidP="00D92148">
      <w:pPr>
        <w:spacing w:before="120"/>
        <w:ind w:left="709"/>
        <w:jc w:val="lowKashida"/>
        <w:rPr>
          <w:szCs w:val="28"/>
        </w:rPr>
      </w:pPr>
      <w:r w:rsidRPr="00D92148">
        <w:rPr>
          <w:szCs w:val="28"/>
        </w:rPr>
        <w:t>Masonry unit shall be cut or clipped as necessary to provide openings and to accommodate embedded items. Anchors shall be securely embedded in mortar.</w:t>
      </w:r>
    </w:p>
    <w:p w14:paraId="3C547253" w14:textId="77777777" w:rsidR="00D92148" w:rsidRPr="00D92148" w:rsidRDefault="00D92148" w:rsidP="00D92148">
      <w:pPr>
        <w:spacing w:before="120"/>
        <w:ind w:left="709"/>
        <w:jc w:val="lowKashida"/>
        <w:rPr>
          <w:szCs w:val="28"/>
        </w:rPr>
      </w:pPr>
      <w:r w:rsidRPr="00D92148">
        <w:rPr>
          <w:szCs w:val="28"/>
        </w:rPr>
        <w:t>All embedded items shall be set and securely anchored in the masonry work in accordance with the details indicated on the Drawings or in a manner acceptable to the Engineer. Joints between masonry and embedded items shall be pointed.</w:t>
      </w:r>
    </w:p>
    <w:p w14:paraId="0EB2BBF0" w14:textId="77777777" w:rsidR="00D92148" w:rsidRPr="00D92148" w:rsidRDefault="00D92148" w:rsidP="00D92148">
      <w:pPr>
        <w:spacing w:before="120"/>
        <w:ind w:left="709"/>
        <w:jc w:val="lowKashida"/>
        <w:rPr>
          <w:szCs w:val="28"/>
        </w:rPr>
      </w:pPr>
      <w:r w:rsidRPr="00D92148">
        <w:rPr>
          <w:szCs w:val="28"/>
        </w:rPr>
        <w:t>Slots, chases, recesses, and openings shall be provided and constructed for installation of the work of other trades in locations and to the dimensions indicated or required. Temporary openings shall be closed after the work of other trades has been installed.</w:t>
      </w:r>
    </w:p>
    <w:p w14:paraId="79E09B3C" w14:textId="77777777" w:rsidR="00D92148" w:rsidRPr="00D92148" w:rsidRDefault="00D92148" w:rsidP="00D92148">
      <w:pPr>
        <w:spacing w:before="120"/>
        <w:ind w:left="709"/>
        <w:jc w:val="lowKashida"/>
        <w:rPr>
          <w:szCs w:val="28"/>
        </w:rPr>
      </w:pPr>
      <w:r w:rsidRPr="00D92148">
        <w:rPr>
          <w:szCs w:val="28"/>
        </w:rPr>
        <w:t>Wall plugs, grounds, shear bars, and anchors shall be built into masonry walls as the work progresses, at locations designated on the Drawings or required by other trades.</w:t>
      </w:r>
    </w:p>
    <w:p w14:paraId="38B03DB7" w14:textId="77777777" w:rsidR="00D92148" w:rsidRPr="00D92148" w:rsidRDefault="00D92148" w:rsidP="00D92148">
      <w:pPr>
        <w:spacing w:before="120"/>
        <w:ind w:left="709"/>
        <w:jc w:val="lowKashida"/>
        <w:rPr>
          <w:szCs w:val="28"/>
        </w:rPr>
      </w:pPr>
      <w:r w:rsidRPr="00D92148">
        <w:rPr>
          <w:szCs w:val="28"/>
        </w:rPr>
        <w:t>Insulation boards, as specified in the Thermal Insulation Section, shall be built into the cavity of exterior walls as the masonry work proceeds.</w:t>
      </w:r>
    </w:p>
    <w:p w14:paraId="5C3C6521" w14:textId="77777777" w:rsidR="00D92148" w:rsidRPr="00D92148" w:rsidRDefault="00D92148" w:rsidP="00D92148">
      <w:pPr>
        <w:spacing w:before="120"/>
        <w:ind w:left="709"/>
        <w:jc w:val="lowKashida"/>
        <w:rPr>
          <w:szCs w:val="28"/>
        </w:rPr>
      </w:pPr>
      <w:r w:rsidRPr="00D92148">
        <w:rPr>
          <w:szCs w:val="28"/>
        </w:rPr>
        <w:t>Lintels shall be provided over all openings of width greater than the length of a masonry unit. Lintels shall be of the type and size indicated on the Drawings or as required, and shall be acceptable to the Engineer.</w:t>
      </w:r>
    </w:p>
    <w:p w14:paraId="1400800D" w14:textId="77777777" w:rsidR="00D92148" w:rsidRPr="00D92148" w:rsidRDefault="00D92148" w:rsidP="00D92148">
      <w:pPr>
        <w:spacing w:before="120"/>
        <w:ind w:left="709"/>
        <w:jc w:val="lowKashida"/>
        <w:rPr>
          <w:szCs w:val="28"/>
        </w:rPr>
      </w:pPr>
      <w:r w:rsidRPr="00D92148">
        <w:rPr>
          <w:szCs w:val="28"/>
        </w:rPr>
        <w:t>Where slip planes are indicated on the Drawings, bond breaker material shall be installed.</w:t>
      </w:r>
    </w:p>
    <w:p w14:paraId="723D3D20" w14:textId="77777777" w:rsidR="00D92148" w:rsidRPr="00D92148" w:rsidRDefault="00D92148" w:rsidP="00D92148">
      <w:pPr>
        <w:spacing w:before="120"/>
        <w:ind w:left="709"/>
        <w:jc w:val="lowKashida"/>
        <w:rPr>
          <w:szCs w:val="28"/>
        </w:rPr>
      </w:pPr>
      <w:r w:rsidRPr="00D92148">
        <w:rPr>
          <w:szCs w:val="28"/>
        </w:rPr>
        <w:t>Centering shall be provided as required to properly support masonry openings until mortar has set firm and hard.</w:t>
      </w:r>
    </w:p>
    <w:p w14:paraId="325EDCA0" w14:textId="77777777" w:rsidR="00D92148" w:rsidRPr="00D92148" w:rsidRDefault="00D92148" w:rsidP="00D92148">
      <w:pPr>
        <w:spacing w:before="120"/>
        <w:ind w:left="709"/>
        <w:jc w:val="lowKashida"/>
        <w:rPr>
          <w:szCs w:val="28"/>
        </w:rPr>
      </w:pPr>
      <w:r w:rsidRPr="00D92148">
        <w:rPr>
          <w:szCs w:val="28"/>
        </w:rPr>
        <w:lastRenderedPageBreak/>
        <w:t xml:space="preserve">Internal partitions shall have compressible joint filler at the head as indicated on the Drawings or as directed by the Engineer. </w:t>
      </w:r>
    </w:p>
    <w:p w14:paraId="7C42C475" w14:textId="77777777" w:rsidR="00D92148" w:rsidRPr="00D92148" w:rsidRDefault="00D92148" w:rsidP="002A0163">
      <w:pPr>
        <w:numPr>
          <w:ilvl w:val="2"/>
          <w:numId w:val="191"/>
        </w:numPr>
        <w:tabs>
          <w:tab w:val="num" w:pos="1418"/>
        </w:tabs>
        <w:spacing w:before="120"/>
        <w:ind w:left="1418" w:hanging="709"/>
        <w:jc w:val="lowKashida"/>
        <w:rPr>
          <w:szCs w:val="28"/>
        </w:rPr>
      </w:pPr>
      <w:r w:rsidRPr="00D92148">
        <w:rPr>
          <w:szCs w:val="28"/>
        </w:rPr>
        <w:t>Mortar Joints</w:t>
      </w:r>
    </w:p>
    <w:p w14:paraId="2877B0A5" w14:textId="77777777" w:rsidR="00D92148" w:rsidRPr="00D92148" w:rsidRDefault="00D92148" w:rsidP="00D92148">
      <w:pPr>
        <w:spacing w:before="120"/>
        <w:ind w:left="709"/>
        <w:jc w:val="lowKashida"/>
        <w:rPr>
          <w:szCs w:val="28"/>
        </w:rPr>
      </w:pPr>
      <w:r w:rsidRPr="00D92148">
        <w:rPr>
          <w:szCs w:val="28"/>
        </w:rPr>
        <w:t>Masonry shall be laid in straight, level, uniform courses with mortar joints of uniform width 6 – 15 mm. Head joints shall approximately equal the horizontal joints in width.</w:t>
      </w:r>
    </w:p>
    <w:p w14:paraId="12C07266" w14:textId="77777777" w:rsidR="00D92148" w:rsidRPr="00D92148" w:rsidRDefault="00D92148" w:rsidP="00D92148">
      <w:pPr>
        <w:spacing w:before="120"/>
        <w:ind w:left="709"/>
        <w:jc w:val="lowKashida"/>
        <w:rPr>
          <w:szCs w:val="28"/>
        </w:rPr>
      </w:pPr>
      <w:r w:rsidRPr="00D92148">
        <w:rPr>
          <w:szCs w:val="28"/>
        </w:rPr>
        <w:t>In laying up masonry, abutting surfaces of head joints shall be completely and solidly cemented together with mortar. All masonry units shall be laid in a full bed of mortar.  All joints shall be completely filled.</w:t>
      </w:r>
    </w:p>
    <w:p w14:paraId="7BF17F54" w14:textId="77777777" w:rsidR="00D92148" w:rsidRPr="00D92148" w:rsidRDefault="00D92148" w:rsidP="00D92148">
      <w:pPr>
        <w:spacing w:before="120"/>
        <w:ind w:left="709"/>
        <w:jc w:val="lowKashida"/>
        <w:rPr>
          <w:szCs w:val="28"/>
        </w:rPr>
      </w:pPr>
      <w:r w:rsidRPr="00D92148">
        <w:rPr>
          <w:szCs w:val="28"/>
        </w:rPr>
        <w:t>The filling of masonry joints shall mean that the space between the units is full, and that the body of the mortar is forced tightly against the surface of each unit.</w:t>
      </w:r>
    </w:p>
    <w:p w14:paraId="7AAEB645" w14:textId="77777777" w:rsidR="00D92148" w:rsidRPr="00D92148" w:rsidRDefault="00D92148" w:rsidP="00D92148">
      <w:pPr>
        <w:spacing w:before="120"/>
        <w:ind w:left="709"/>
        <w:jc w:val="lowKashida"/>
        <w:rPr>
          <w:szCs w:val="28"/>
        </w:rPr>
      </w:pPr>
      <w:r w:rsidRPr="00D92148">
        <w:rPr>
          <w:szCs w:val="28"/>
        </w:rPr>
        <w:t xml:space="preserve">Masonry surfaces which are to be plastered shall have joints raked and left rough. All exposed mortar joints shall be tooled to a smooth uniform surface and finished free from voids, using a rounded tool. Mortar joints specified to be </w:t>
      </w:r>
      <w:proofErr w:type="spellStart"/>
      <w:r w:rsidRPr="00D92148">
        <w:rPr>
          <w:szCs w:val="28"/>
        </w:rPr>
        <w:t>calked</w:t>
      </w:r>
      <w:proofErr w:type="spellEnd"/>
      <w:r w:rsidRPr="00D92148">
        <w:rPr>
          <w:szCs w:val="28"/>
        </w:rPr>
        <w:t xml:space="preserve"> shall be raked to a dept of 12 mm. Tooling of joints shall be regulated so that the mortar for each wall space has a uniform appearance.</w:t>
      </w:r>
    </w:p>
    <w:p w14:paraId="1B935F8B" w14:textId="77777777" w:rsidR="00D92148" w:rsidRPr="00D92148" w:rsidRDefault="00D92148" w:rsidP="00D92148">
      <w:pPr>
        <w:spacing w:before="120"/>
        <w:ind w:left="709"/>
        <w:jc w:val="lowKashida"/>
        <w:rPr>
          <w:szCs w:val="28"/>
        </w:rPr>
      </w:pPr>
      <w:r w:rsidRPr="00D92148">
        <w:rPr>
          <w:szCs w:val="28"/>
        </w:rPr>
        <w:t>Stones shall be tied to the internal block wall. Class A concrete, as specified in the Cast-in-place ‘concrete Section, shall be poured in between the 70 mm gap between the stone and the block wall. The stone shall not be more than 2 layers above the block wall.</w:t>
      </w:r>
    </w:p>
    <w:p w14:paraId="7FC50F50" w14:textId="77777777" w:rsidR="00D92148" w:rsidRPr="00D92148" w:rsidRDefault="00D92148" w:rsidP="002A0163">
      <w:pPr>
        <w:numPr>
          <w:ilvl w:val="2"/>
          <w:numId w:val="191"/>
        </w:numPr>
        <w:tabs>
          <w:tab w:val="num" w:pos="1418"/>
        </w:tabs>
        <w:spacing w:before="120"/>
        <w:ind w:left="1418" w:hanging="709"/>
        <w:jc w:val="lowKashida"/>
        <w:rPr>
          <w:szCs w:val="28"/>
        </w:rPr>
      </w:pPr>
      <w:r w:rsidRPr="00D92148">
        <w:rPr>
          <w:szCs w:val="28"/>
        </w:rPr>
        <w:t>Bonding and reinforcing</w:t>
      </w:r>
    </w:p>
    <w:p w14:paraId="45E97CA1" w14:textId="77777777" w:rsidR="00D92148" w:rsidRPr="00D92148" w:rsidRDefault="00D92148" w:rsidP="00D92148">
      <w:pPr>
        <w:spacing w:before="120"/>
        <w:ind w:left="709"/>
        <w:jc w:val="lowKashida"/>
        <w:rPr>
          <w:szCs w:val="28"/>
        </w:rPr>
      </w:pPr>
      <w:r w:rsidRPr="00D92148">
        <w:rPr>
          <w:szCs w:val="28"/>
        </w:rPr>
        <w:t>Unless otherwise indicated on the Drawings, all block shall be laid in running bond and shall be reinforced in the manner indicated on the Drawings and specified herein.</w:t>
      </w:r>
    </w:p>
    <w:p w14:paraId="295EFD0A" w14:textId="77777777" w:rsidR="00D92148" w:rsidRPr="00D92148" w:rsidRDefault="00D92148" w:rsidP="00D92148">
      <w:pPr>
        <w:spacing w:before="120"/>
        <w:ind w:left="709"/>
        <w:jc w:val="lowKashida"/>
        <w:rPr>
          <w:szCs w:val="28"/>
        </w:rPr>
      </w:pPr>
      <w:r w:rsidRPr="00D92148">
        <w:rPr>
          <w:szCs w:val="28"/>
        </w:rPr>
        <w:t>All joint reinforcement, when placed, shall be fully embedded in mortar and shall have ends lapped at least 200 mm. Joint reinforcement shall be lapped full width at corners and intersections, or prefabricated corners and tees shall be used.</w:t>
      </w:r>
    </w:p>
    <w:p w14:paraId="3C1E2639" w14:textId="77777777" w:rsidR="00D92148" w:rsidRPr="00D92148" w:rsidRDefault="00D92148" w:rsidP="00D92148">
      <w:pPr>
        <w:spacing w:before="120"/>
        <w:ind w:left="709"/>
        <w:jc w:val="lowKashida"/>
        <w:rPr>
          <w:szCs w:val="28"/>
        </w:rPr>
      </w:pPr>
      <w:r w:rsidRPr="00D92148">
        <w:rPr>
          <w:szCs w:val="28"/>
        </w:rPr>
        <w:t>Where masonry walls abut concrete columns or other concrete construction, the masonry shall be anchored to the concrete by 6 mm diameter by 200 mm bar anchors at every other course vertically.</w:t>
      </w:r>
    </w:p>
    <w:p w14:paraId="6BAD3E62" w14:textId="77777777" w:rsidR="00D92148" w:rsidRPr="00D92148" w:rsidRDefault="00D92148" w:rsidP="00D92148">
      <w:pPr>
        <w:spacing w:before="120"/>
        <w:ind w:left="709"/>
        <w:jc w:val="lowKashida"/>
        <w:rPr>
          <w:szCs w:val="28"/>
        </w:rPr>
      </w:pPr>
      <w:r w:rsidRPr="00D92148">
        <w:rPr>
          <w:szCs w:val="28"/>
        </w:rPr>
        <w:t>Dovetail anchors shall be provided and installed as indicated on the Drawings. Anchor slots shall be case vertically in the concrete at 600 mm maximum horizontal spacing. Anchors shall be installed in each slot at 300 mm on center vertically. Where different spacing are noted on the Drawings, they shall be followed.</w:t>
      </w:r>
    </w:p>
    <w:p w14:paraId="703F2218" w14:textId="77777777" w:rsidR="00D92148" w:rsidRPr="00D92148" w:rsidRDefault="00D92148" w:rsidP="002A0163">
      <w:pPr>
        <w:numPr>
          <w:ilvl w:val="2"/>
          <w:numId w:val="191"/>
        </w:numPr>
        <w:tabs>
          <w:tab w:val="num" w:pos="1418"/>
        </w:tabs>
        <w:spacing w:before="120"/>
        <w:ind w:left="1418" w:hanging="709"/>
        <w:jc w:val="lowKashida"/>
        <w:rPr>
          <w:szCs w:val="28"/>
        </w:rPr>
      </w:pPr>
      <w:r w:rsidRPr="00D92148">
        <w:rPr>
          <w:szCs w:val="28"/>
        </w:rPr>
        <w:t>Movement Joints</w:t>
      </w:r>
    </w:p>
    <w:p w14:paraId="410BF385" w14:textId="77777777" w:rsidR="00D92148" w:rsidRPr="00D92148" w:rsidRDefault="00D92148" w:rsidP="00D92148">
      <w:pPr>
        <w:spacing w:before="120"/>
        <w:ind w:left="709"/>
        <w:jc w:val="lowKashida"/>
        <w:rPr>
          <w:szCs w:val="28"/>
        </w:rPr>
      </w:pPr>
      <w:r w:rsidRPr="00D92148">
        <w:rPr>
          <w:szCs w:val="28"/>
        </w:rPr>
        <w:t>Movement joints (control joints) where masonry walls abut concrete wall and column surfaces shall be constructed as required by the Drawings.</w:t>
      </w:r>
    </w:p>
    <w:p w14:paraId="028A1873" w14:textId="77777777" w:rsidR="00D92148" w:rsidRPr="00D92148" w:rsidRDefault="00D92148" w:rsidP="00D92148">
      <w:pPr>
        <w:spacing w:before="120"/>
        <w:ind w:left="709"/>
        <w:jc w:val="lowKashida"/>
        <w:rPr>
          <w:szCs w:val="28"/>
        </w:rPr>
      </w:pPr>
      <w:r w:rsidRPr="00D92148">
        <w:rPr>
          <w:szCs w:val="28"/>
        </w:rPr>
        <w:t>Movement joints in masonry walls shall be constructed as indicated on the Drawings, including the installation of shear bars at 300 mm centers.</w:t>
      </w:r>
    </w:p>
    <w:p w14:paraId="06D8B32C" w14:textId="77777777" w:rsidR="00D92148" w:rsidRPr="00D92148" w:rsidRDefault="00D92148" w:rsidP="002A0163">
      <w:pPr>
        <w:numPr>
          <w:ilvl w:val="2"/>
          <w:numId w:val="191"/>
        </w:numPr>
        <w:tabs>
          <w:tab w:val="num" w:pos="1418"/>
        </w:tabs>
        <w:spacing w:before="120"/>
        <w:ind w:left="1418" w:hanging="709"/>
        <w:jc w:val="lowKashida"/>
        <w:rPr>
          <w:szCs w:val="28"/>
        </w:rPr>
      </w:pPr>
      <w:r w:rsidRPr="00D92148">
        <w:rPr>
          <w:szCs w:val="28"/>
        </w:rPr>
        <w:t>Anchors and Inserts</w:t>
      </w:r>
    </w:p>
    <w:p w14:paraId="425E45BA" w14:textId="77777777" w:rsidR="00D92148" w:rsidRPr="00D92148" w:rsidRDefault="00D92148" w:rsidP="00D92148">
      <w:pPr>
        <w:spacing w:before="120"/>
        <w:ind w:left="709"/>
        <w:jc w:val="lowKashida"/>
        <w:rPr>
          <w:szCs w:val="28"/>
        </w:rPr>
      </w:pPr>
      <w:r w:rsidRPr="00D92148">
        <w:rPr>
          <w:szCs w:val="28"/>
        </w:rPr>
        <w:t>All necessary anchors, bolts, inserts, flashings, sleeves for piping, conduits of every kind, window and door frames, and other work shall be accurately set and securely held in the masonry work in accordance with details indicated on the Drawings or as acceptable to the Engineer. Sleeves shall be provided where small piping (under 150 mm diameter) passes through the masonry.</w:t>
      </w:r>
    </w:p>
    <w:p w14:paraId="35A5B785" w14:textId="77777777" w:rsidR="00D92148" w:rsidRPr="00D92148" w:rsidRDefault="00D92148" w:rsidP="002A0163">
      <w:pPr>
        <w:numPr>
          <w:ilvl w:val="2"/>
          <w:numId w:val="191"/>
        </w:numPr>
        <w:tabs>
          <w:tab w:val="num" w:pos="1418"/>
        </w:tabs>
        <w:spacing w:before="120"/>
        <w:ind w:left="1418" w:hanging="709"/>
        <w:jc w:val="lowKashida"/>
        <w:rPr>
          <w:szCs w:val="28"/>
        </w:rPr>
      </w:pPr>
      <w:r w:rsidRPr="00D92148">
        <w:rPr>
          <w:szCs w:val="28"/>
        </w:rPr>
        <w:t>Finish Pointing</w:t>
      </w:r>
    </w:p>
    <w:p w14:paraId="317E3465" w14:textId="0AB4D032" w:rsidR="00D92148" w:rsidRPr="00D92148" w:rsidRDefault="00D92148" w:rsidP="00D92148">
      <w:pPr>
        <w:spacing w:before="120"/>
        <w:ind w:left="709"/>
        <w:jc w:val="lowKashida"/>
        <w:rPr>
          <w:szCs w:val="28"/>
        </w:rPr>
      </w:pPr>
      <w:r w:rsidRPr="00D92148">
        <w:rPr>
          <w:szCs w:val="28"/>
        </w:rPr>
        <w:lastRenderedPageBreak/>
        <w:t xml:space="preserve">On completion of the work, all exposed masonry shall be pointed where necessary and all voids and holes in the mortar filled to match adjacent joint surfaces. Defective joints shall be cut out and re-pointed with mortar. Care shall be taken to produce a uniform overall appearance. Spottiness due to variations either in </w:t>
      </w:r>
      <w:r w:rsidR="0017752E" w:rsidRPr="00D92148">
        <w:rPr>
          <w:szCs w:val="28"/>
        </w:rPr>
        <w:t>materials</w:t>
      </w:r>
      <w:r w:rsidRPr="00D92148">
        <w:rPr>
          <w:szCs w:val="28"/>
        </w:rPr>
        <w:t xml:space="preserve"> or workmanship will not be tolerated.</w:t>
      </w:r>
    </w:p>
    <w:p w14:paraId="51ACE0AE" w14:textId="77777777" w:rsidR="00D92148" w:rsidRPr="00D92148" w:rsidRDefault="00D92148" w:rsidP="002A0163">
      <w:pPr>
        <w:numPr>
          <w:ilvl w:val="1"/>
          <w:numId w:val="191"/>
        </w:numPr>
        <w:spacing w:before="120"/>
        <w:jc w:val="lowKashida"/>
        <w:rPr>
          <w:b/>
          <w:bCs/>
          <w:szCs w:val="28"/>
          <w:u w:val="single"/>
        </w:rPr>
      </w:pPr>
      <w:r w:rsidRPr="00D92148">
        <w:rPr>
          <w:b/>
          <w:bCs/>
          <w:szCs w:val="28"/>
          <w:u w:val="single"/>
        </w:rPr>
        <w:t>FIELD QUALITY CONTROL</w:t>
      </w:r>
    </w:p>
    <w:p w14:paraId="703452D1" w14:textId="77777777" w:rsidR="00D92148" w:rsidRPr="00D92148" w:rsidRDefault="00D92148" w:rsidP="002A0163">
      <w:pPr>
        <w:numPr>
          <w:ilvl w:val="2"/>
          <w:numId w:val="191"/>
        </w:numPr>
        <w:tabs>
          <w:tab w:val="num" w:pos="1418"/>
        </w:tabs>
        <w:spacing w:before="120"/>
        <w:ind w:left="1418" w:hanging="709"/>
        <w:jc w:val="lowKashida"/>
        <w:rPr>
          <w:szCs w:val="28"/>
        </w:rPr>
      </w:pPr>
      <w:r w:rsidRPr="00D92148">
        <w:rPr>
          <w:szCs w:val="28"/>
        </w:rPr>
        <w:tab/>
        <w:t>Protection from Damage</w:t>
      </w:r>
    </w:p>
    <w:p w14:paraId="225A1370" w14:textId="77777777" w:rsidR="00D92148" w:rsidRPr="00D92148" w:rsidRDefault="00D92148" w:rsidP="00D92148">
      <w:pPr>
        <w:spacing w:before="120"/>
        <w:ind w:left="709"/>
        <w:jc w:val="lowKashida"/>
        <w:rPr>
          <w:szCs w:val="28"/>
        </w:rPr>
      </w:pPr>
      <w:r w:rsidRPr="00D92148">
        <w:rPr>
          <w:szCs w:val="28"/>
        </w:rPr>
        <w:t>Masonry and all embedded or built-in items shall be carefully protected from damage until completion of the work. Masonry walls discolored by paint, mortar, or concrete shall be rebuilt with new materials.</w:t>
      </w:r>
    </w:p>
    <w:p w14:paraId="74A87EBC" w14:textId="77777777" w:rsidR="00D92148" w:rsidRPr="00D92148" w:rsidRDefault="00D92148" w:rsidP="00D92148">
      <w:pPr>
        <w:spacing w:before="120"/>
        <w:ind w:left="709"/>
        <w:jc w:val="lowKashida"/>
        <w:rPr>
          <w:szCs w:val="28"/>
        </w:rPr>
      </w:pPr>
      <w:r w:rsidRPr="00D92148">
        <w:rPr>
          <w:szCs w:val="28"/>
        </w:rPr>
        <w:t>Whenever concrete is placed adjacent to previously constructed masonry, the masonry shall be adequately protected against splashing of concrete paste and other damage.</w:t>
      </w:r>
    </w:p>
    <w:p w14:paraId="7F12E456" w14:textId="77777777" w:rsidR="00D92148" w:rsidRPr="00D92148" w:rsidRDefault="00D92148" w:rsidP="002A0163">
      <w:pPr>
        <w:numPr>
          <w:ilvl w:val="1"/>
          <w:numId w:val="191"/>
        </w:numPr>
        <w:spacing w:before="120"/>
        <w:jc w:val="lowKashida"/>
        <w:rPr>
          <w:b/>
          <w:bCs/>
          <w:szCs w:val="28"/>
          <w:u w:val="single"/>
        </w:rPr>
      </w:pPr>
      <w:r w:rsidRPr="00D92148">
        <w:rPr>
          <w:b/>
          <w:bCs/>
          <w:szCs w:val="28"/>
          <w:u w:val="single"/>
        </w:rPr>
        <w:t>ADJUST AND CLEAN</w:t>
      </w:r>
    </w:p>
    <w:p w14:paraId="12CEA2C4" w14:textId="77777777" w:rsidR="00D92148" w:rsidRPr="00D92148" w:rsidRDefault="00D92148" w:rsidP="002A0163">
      <w:pPr>
        <w:numPr>
          <w:ilvl w:val="2"/>
          <w:numId w:val="191"/>
        </w:numPr>
        <w:tabs>
          <w:tab w:val="num" w:pos="1418"/>
        </w:tabs>
        <w:spacing w:before="120"/>
        <w:ind w:left="1418" w:hanging="709"/>
        <w:jc w:val="lowKashida"/>
        <w:rPr>
          <w:szCs w:val="28"/>
        </w:rPr>
      </w:pPr>
      <w:r w:rsidRPr="00D92148">
        <w:rPr>
          <w:szCs w:val="28"/>
        </w:rPr>
        <w:t>Cleaning</w:t>
      </w:r>
    </w:p>
    <w:p w14:paraId="1C4705DB" w14:textId="77777777" w:rsidR="00D92148" w:rsidRPr="00D92148" w:rsidRDefault="00D92148" w:rsidP="00D92148">
      <w:pPr>
        <w:spacing w:before="120"/>
        <w:ind w:left="709"/>
        <w:jc w:val="lowKashida"/>
        <w:rPr>
          <w:szCs w:val="28"/>
        </w:rPr>
      </w:pPr>
      <w:r w:rsidRPr="00D92148">
        <w:rPr>
          <w:szCs w:val="28"/>
        </w:rPr>
        <w:t>Following finish pointing, all exposed masonry surfaces shall be carefully cleaned and all surface stains removed.</w:t>
      </w:r>
    </w:p>
    <w:p w14:paraId="6BB8756D" w14:textId="77777777" w:rsidR="00D92148" w:rsidRPr="00D92148" w:rsidRDefault="00D92148" w:rsidP="00D92148">
      <w:pPr>
        <w:tabs>
          <w:tab w:val="left" w:pos="720"/>
        </w:tabs>
        <w:spacing w:before="120"/>
        <w:ind w:left="720" w:hanging="720"/>
        <w:jc w:val="center"/>
        <w:rPr>
          <w:szCs w:val="28"/>
        </w:rPr>
      </w:pPr>
      <w:r w:rsidRPr="00D92148">
        <w:rPr>
          <w:b/>
          <w:bCs/>
          <w:szCs w:val="28"/>
        </w:rPr>
        <w:t>END OF SECTION</w:t>
      </w:r>
    </w:p>
    <w:p w14:paraId="1E7DD2C2" w14:textId="77777777" w:rsidR="00D92148" w:rsidRPr="00D92148" w:rsidRDefault="00D92148" w:rsidP="00D92148">
      <w:pPr>
        <w:tabs>
          <w:tab w:val="left" w:pos="720"/>
        </w:tabs>
        <w:spacing w:before="120"/>
        <w:ind w:left="720" w:hanging="720"/>
        <w:jc w:val="lowKashida"/>
        <w:rPr>
          <w:szCs w:val="28"/>
        </w:rPr>
      </w:pPr>
    </w:p>
    <w:p w14:paraId="5C0B0F34" w14:textId="77777777" w:rsidR="00D92148" w:rsidRPr="00D92148" w:rsidRDefault="00D92148" w:rsidP="00D92148">
      <w:pPr>
        <w:tabs>
          <w:tab w:val="left" w:pos="720"/>
        </w:tabs>
        <w:spacing w:before="120"/>
        <w:ind w:left="720" w:hanging="720"/>
        <w:jc w:val="lowKashida"/>
        <w:rPr>
          <w:szCs w:val="28"/>
        </w:rPr>
      </w:pPr>
    </w:p>
    <w:p w14:paraId="2F53169B" w14:textId="77777777" w:rsidR="00D92148" w:rsidRPr="00D92148" w:rsidRDefault="00D92148" w:rsidP="00D92148">
      <w:pPr>
        <w:tabs>
          <w:tab w:val="left" w:pos="720"/>
        </w:tabs>
        <w:spacing w:before="120"/>
        <w:ind w:left="720" w:hanging="720"/>
        <w:jc w:val="lowKashida"/>
        <w:rPr>
          <w:szCs w:val="28"/>
        </w:rPr>
      </w:pPr>
    </w:p>
    <w:p w14:paraId="2197148C" w14:textId="77777777" w:rsidR="00D92148" w:rsidRPr="00D92148" w:rsidRDefault="00D92148" w:rsidP="00D92148">
      <w:pPr>
        <w:tabs>
          <w:tab w:val="left" w:pos="720"/>
        </w:tabs>
        <w:spacing w:before="120"/>
        <w:ind w:left="720" w:hanging="720"/>
        <w:jc w:val="lowKashida"/>
        <w:rPr>
          <w:szCs w:val="28"/>
        </w:rPr>
        <w:sectPr w:rsidR="00D92148" w:rsidRPr="00D92148" w:rsidSect="00D73494">
          <w:headerReference w:type="even" r:id="rId56"/>
          <w:footerReference w:type="even" r:id="rId57"/>
          <w:headerReference w:type="first" r:id="rId58"/>
          <w:footerReference w:type="first" r:id="rId59"/>
          <w:footnotePr>
            <w:numRestart w:val="eachSect"/>
          </w:footnotePr>
          <w:endnotePr>
            <w:numFmt w:val="lowerLetter"/>
          </w:endnotePr>
          <w:pgSz w:w="11907" w:h="16840" w:code="9"/>
          <w:pgMar w:top="1138" w:right="1138" w:bottom="1440" w:left="1138" w:header="562" w:footer="504" w:gutter="0"/>
          <w:cols w:space="720"/>
        </w:sectPr>
      </w:pPr>
    </w:p>
    <w:p w14:paraId="24553C8D" w14:textId="77777777" w:rsidR="00A0264E" w:rsidRPr="00A0264E" w:rsidRDefault="00A0264E" w:rsidP="008E72C6">
      <w:pPr>
        <w:pStyle w:val="Heading1"/>
        <w:rPr>
          <w:lang w:val="en-GB" w:eastAsia="en-GB"/>
        </w:rPr>
      </w:pPr>
      <w:bookmarkStart w:id="354" w:name="_Toc28542233"/>
      <w:r w:rsidRPr="00A0264E">
        <w:rPr>
          <w:lang w:val="en-GB" w:eastAsia="en-GB"/>
        </w:rPr>
        <w:lastRenderedPageBreak/>
        <w:t>SECTION 05500</w:t>
      </w:r>
      <w:bookmarkEnd w:id="354"/>
    </w:p>
    <w:p w14:paraId="7500ABC9" w14:textId="77777777" w:rsidR="00A0264E" w:rsidRPr="00A0264E" w:rsidRDefault="00A0264E" w:rsidP="008E72C6">
      <w:pPr>
        <w:pStyle w:val="Heading1"/>
        <w:rPr>
          <w:rFonts w:cs="Courier"/>
          <w:lang w:val="en-GB" w:eastAsia="en-GB"/>
        </w:rPr>
      </w:pPr>
      <w:bookmarkStart w:id="355" w:name="_Toc28542234"/>
      <w:r w:rsidRPr="00A0264E">
        <w:rPr>
          <w:rFonts w:cs="Courier"/>
          <w:lang w:val="en-GB" w:eastAsia="en-GB"/>
        </w:rPr>
        <w:t>MISCELLANEOUS METAL FABRICATIONS</w:t>
      </w:r>
      <w:bookmarkEnd w:id="355"/>
    </w:p>
    <w:p w14:paraId="35CB318F" w14:textId="77777777" w:rsidR="00A0264E" w:rsidRPr="00002657" w:rsidRDefault="00A0264E" w:rsidP="00002657">
      <w:pPr>
        <w:rPr>
          <w:b/>
          <w:bCs/>
          <w:u w:val="single"/>
        </w:rPr>
      </w:pPr>
      <w:r w:rsidRPr="00002657">
        <w:rPr>
          <w:b/>
          <w:bCs/>
          <w:u w:val="single"/>
        </w:rPr>
        <w:t>PART 1 GENERAL</w:t>
      </w:r>
    </w:p>
    <w:p w14:paraId="4F391862" w14:textId="77777777" w:rsidR="00A0264E" w:rsidRPr="00A0264E" w:rsidRDefault="00A0264E" w:rsidP="00A0264E">
      <w:pPr>
        <w:spacing w:before="120"/>
        <w:rPr>
          <w:rFonts w:cs="Courier"/>
          <w:b/>
          <w:bCs/>
          <w:szCs w:val="20"/>
          <w:u w:val="single"/>
          <w:lang w:val="en-GB" w:eastAsia="en-GB"/>
        </w:rPr>
      </w:pPr>
      <w:r w:rsidRPr="00A0264E">
        <w:rPr>
          <w:rFonts w:cs="Courier"/>
          <w:b/>
          <w:bCs/>
          <w:szCs w:val="20"/>
          <w:lang w:val="en-GB" w:eastAsia="en-GB"/>
        </w:rPr>
        <w:t>1.01</w:t>
      </w:r>
      <w:r w:rsidRPr="00A0264E">
        <w:rPr>
          <w:rFonts w:cs="Courier"/>
          <w:b/>
          <w:bCs/>
          <w:szCs w:val="20"/>
          <w:lang w:val="en-GB" w:eastAsia="en-GB"/>
        </w:rPr>
        <w:tab/>
      </w:r>
      <w:r w:rsidRPr="00A0264E">
        <w:rPr>
          <w:rFonts w:cs="Courier"/>
          <w:b/>
          <w:bCs/>
          <w:szCs w:val="20"/>
          <w:u w:val="single"/>
          <w:lang w:val="en-GB" w:eastAsia="en-GB"/>
        </w:rPr>
        <w:t>Work Included</w:t>
      </w:r>
    </w:p>
    <w:p w14:paraId="5C6954D8" w14:textId="77777777" w:rsidR="00A0264E" w:rsidRPr="00A0264E" w:rsidRDefault="00A0264E" w:rsidP="00A0264E">
      <w:pPr>
        <w:tabs>
          <w:tab w:val="left" w:pos="576"/>
        </w:tabs>
        <w:spacing w:before="120"/>
        <w:ind w:left="1418" w:hanging="709"/>
        <w:jc w:val="lowKashida"/>
        <w:rPr>
          <w:rFonts w:cs="Courier"/>
          <w:szCs w:val="20"/>
          <w:lang w:val="en-GB" w:eastAsia="en-GB"/>
        </w:rPr>
      </w:pPr>
      <w:r w:rsidRPr="00A0264E">
        <w:rPr>
          <w:rFonts w:cs="Courier"/>
          <w:szCs w:val="20"/>
          <w:lang w:val="en-GB" w:eastAsia="en-GB"/>
        </w:rPr>
        <w:t>A.</w:t>
      </w:r>
      <w:r w:rsidRPr="00A0264E">
        <w:rPr>
          <w:rFonts w:cs="Courier"/>
          <w:szCs w:val="20"/>
          <w:lang w:val="en-GB" w:eastAsia="en-GB"/>
        </w:rPr>
        <w:tab/>
        <w:t>Metal fabrications include items made from aluminium and/or iron and steel shapes, plates, bars, and strips which are not a part of structural steel or other metal systems specified elsewhere.</w:t>
      </w:r>
    </w:p>
    <w:p w14:paraId="4FE8DC3A" w14:textId="77777777" w:rsidR="00A0264E" w:rsidRPr="00A0264E" w:rsidRDefault="00A0264E" w:rsidP="00A0264E">
      <w:pPr>
        <w:tabs>
          <w:tab w:val="left" w:pos="576"/>
        </w:tabs>
        <w:spacing w:before="120"/>
        <w:ind w:left="1418" w:hanging="709"/>
        <w:jc w:val="lowKashida"/>
        <w:rPr>
          <w:rFonts w:cs="Courier"/>
          <w:szCs w:val="20"/>
          <w:lang w:val="en-GB" w:eastAsia="en-GB"/>
        </w:rPr>
      </w:pPr>
      <w:r w:rsidRPr="00A0264E">
        <w:rPr>
          <w:rFonts w:cs="Courier"/>
          <w:szCs w:val="20"/>
          <w:lang w:val="en-GB" w:eastAsia="en-GB"/>
        </w:rPr>
        <w:t>B.</w:t>
      </w:r>
      <w:r w:rsidRPr="00A0264E">
        <w:rPr>
          <w:rFonts w:cs="Courier"/>
          <w:szCs w:val="20"/>
          <w:lang w:val="en-GB" w:eastAsia="en-GB"/>
        </w:rPr>
        <w:tab/>
        <w:t>Types of work, in this section include metal fabrications for the following, some of which are detailed on the structural and/or architectural drawings:</w:t>
      </w:r>
    </w:p>
    <w:p w14:paraId="33557D48" w14:textId="77777777" w:rsidR="00A0264E" w:rsidRPr="00A0264E" w:rsidRDefault="00A0264E" w:rsidP="00A0264E">
      <w:pPr>
        <w:tabs>
          <w:tab w:val="left" w:pos="1008"/>
        </w:tabs>
        <w:spacing w:before="120"/>
        <w:ind w:left="1843" w:hanging="431"/>
        <w:rPr>
          <w:rFonts w:cs="Courier"/>
          <w:szCs w:val="20"/>
          <w:lang w:val="en-GB" w:eastAsia="en-GB"/>
        </w:rPr>
      </w:pPr>
      <w:r w:rsidRPr="00A0264E">
        <w:rPr>
          <w:rFonts w:cs="Courier"/>
          <w:szCs w:val="20"/>
          <w:lang w:val="en-GB" w:eastAsia="en-GB"/>
        </w:rPr>
        <w:t>1)</w:t>
      </w:r>
      <w:r w:rsidRPr="00A0264E">
        <w:rPr>
          <w:rFonts w:cs="Courier"/>
          <w:szCs w:val="20"/>
          <w:lang w:val="en-GB" w:eastAsia="en-GB"/>
        </w:rPr>
        <w:tab/>
        <w:t>Steel gutters and framing.</w:t>
      </w:r>
    </w:p>
    <w:p w14:paraId="71B3EF52" w14:textId="77777777" w:rsidR="00A0264E" w:rsidRPr="00A0264E" w:rsidRDefault="00A0264E" w:rsidP="00A0264E">
      <w:pPr>
        <w:tabs>
          <w:tab w:val="left" w:pos="1008"/>
        </w:tabs>
        <w:spacing w:before="120"/>
        <w:ind w:left="1843" w:hanging="431"/>
        <w:rPr>
          <w:rFonts w:cs="Courier"/>
          <w:szCs w:val="20"/>
          <w:lang w:val="en-GB" w:eastAsia="en-GB"/>
        </w:rPr>
      </w:pPr>
      <w:r w:rsidRPr="00A0264E">
        <w:rPr>
          <w:rFonts w:cs="Courier"/>
          <w:szCs w:val="20"/>
          <w:lang w:val="en-GB" w:eastAsia="en-GB"/>
        </w:rPr>
        <w:t>2)</w:t>
      </w:r>
      <w:r w:rsidRPr="00A0264E">
        <w:rPr>
          <w:rFonts w:cs="Courier"/>
          <w:szCs w:val="20"/>
          <w:lang w:val="en-GB" w:eastAsia="en-GB"/>
        </w:rPr>
        <w:tab/>
        <w:t>Vertical aluminium ladders.</w:t>
      </w:r>
    </w:p>
    <w:p w14:paraId="1EF11786" w14:textId="77777777" w:rsidR="00A0264E" w:rsidRPr="00A0264E" w:rsidRDefault="00A0264E" w:rsidP="00A0264E">
      <w:pPr>
        <w:tabs>
          <w:tab w:val="left" w:pos="1008"/>
        </w:tabs>
        <w:spacing w:before="120"/>
        <w:ind w:left="1843" w:hanging="431"/>
        <w:rPr>
          <w:rFonts w:cs="Courier"/>
          <w:szCs w:val="20"/>
          <w:lang w:val="en-GB" w:eastAsia="en-GB"/>
        </w:rPr>
      </w:pPr>
      <w:r w:rsidRPr="00A0264E">
        <w:rPr>
          <w:rFonts w:cs="Courier"/>
          <w:szCs w:val="20"/>
          <w:lang w:val="en-GB" w:eastAsia="en-GB"/>
        </w:rPr>
        <w:t>3)</w:t>
      </w:r>
      <w:r w:rsidRPr="00A0264E">
        <w:rPr>
          <w:rFonts w:cs="Courier"/>
          <w:szCs w:val="20"/>
          <w:lang w:val="en-GB" w:eastAsia="en-GB"/>
        </w:rPr>
        <w:tab/>
        <w:t>Fire escape staircases.</w:t>
      </w:r>
    </w:p>
    <w:p w14:paraId="2220378A" w14:textId="77777777" w:rsidR="00A0264E" w:rsidRPr="00A0264E" w:rsidRDefault="00A0264E" w:rsidP="00A0264E">
      <w:pPr>
        <w:tabs>
          <w:tab w:val="left" w:pos="1008"/>
        </w:tabs>
        <w:spacing w:before="120"/>
        <w:ind w:left="1843" w:hanging="431"/>
        <w:rPr>
          <w:rFonts w:cs="Courier"/>
          <w:szCs w:val="20"/>
          <w:lang w:val="en-GB" w:eastAsia="en-GB"/>
        </w:rPr>
      </w:pPr>
      <w:r w:rsidRPr="00A0264E">
        <w:rPr>
          <w:rFonts w:cs="Courier"/>
          <w:szCs w:val="20"/>
          <w:lang w:val="en-GB" w:eastAsia="en-GB"/>
        </w:rPr>
        <w:t>4)</w:t>
      </w:r>
      <w:r w:rsidRPr="00A0264E">
        <w:rPr>
          <w:rFonts w:cs="Courier"/>
          <w:szCs w:val="20"/>
          <w:lang w:val="en-GB" w:eastAsia="en-GB"/>
        </w:rPr>
        <w:tab/>
        <w:t>Aluminium louvers access doors.</w:t>
      </w:r>
    </w:p>
    <w:p w14:paraId="48FF6407" w14:textId="77777777" w:rsidR="00A0264E" w:rsidRPr="00A0264E" w:rsidRDefault="00A0264E" w:rsidP="00A0264E">
      <w:pPr>
        <w:tabs>
          <w:tab w:val="left" w:pos="1008"/>
        </w:tabs>
        <w:spacing w:before="120"/>
        <w:ind w:left="1843" w:hanging="431"/>
        <w:rPr>
          <w:rFonts w:cs="Courier"/>
          <w:szCs w:val="20"/>
          <w:lang w:val="en-GB" w:eastAsia="en-GB"/>
        </w:rPr>
      </w:pPr>
      <w:r w:rsidRPr="00A0264E">
        <w:rPr>
          <w:rFonts w:cs="Courier"/>
          <w:szCs w:val="20"/>
          <w:lang w:val="en-GB" w:eastAsia="en-GB"/>
        </w:rPr>
        <w:t>5)</w:t>
      </w:r>
      <w:r w:rsidRPr="00A0264E">
        <w:rPr>
          <w:rFonts w:cs="Courier"/>
          <w:szCs w:val="20"/>
          <w:lang w:val="en-GB" w:eastAsia="en-GB"/>
        </w:rPr>
        <w:tab/>
        <w:t>Powder coated steel pipes balustrade.</w:t>
      </w:r>
    </w:p>
    <w:p w14:paraId="08AD318B" w14:textId="77777777" w:rsidR="00A0264E" w:rsidRPr="00A0264E" w:rsidRDefault="00A0264E" w:rsidP="00A0264E">
      <w:pPr>
        <w:tabs>
          <w:tab w:val="left" w:pos="288"/>
          <w:tab w:val="left" w:pos="709"/>
        </w:tabs>
        <w:spacing w:before="120"/>
        <w:ind w:left="1008" w:hanging="1008"/>
        <w:rPr>
          <w:rFonts w:cs="Courier"/>
          <w:b/>
          <w:bCs/>
          <w:szCs w:val="20"/>
          <w:lang w:val="en-GB" w:eastAsia="en-GB"/>
        </w:rPr>
      </w:pPr>
      <w:r w:rsidRPr="00A0264E">
        <w:rPr>
          <w:rFonts w:cs="Courier"/>
          <w:b/>
          <w:bCs/>
          <w:szCs w:val="20"/>
          <w:lang w:val="en-GB" w:eastAsia="en-GB"/>
        </w:rPr>
        <w:t>1.02</w:t>
      </w:r>
      <w:r w:rsidRPr="00A0264E">
        <w:rPr>
          <w:rFonts w:cs="Courier"/>
          <w:b/>
          <w:bCs/>
          <w:szCs w:val="20"/>
          <w:lang w:val="en-GB" w:eastAsia="en-GB"/>
        </w:rPr>
        <w:tab/>
      </w:r>
      <w:r w:rsidRPr="00A0264E">
        <w:rPr>
          <w:rFonts w:cs="Courier"/>
          <w:b/>
          <w:bCs/>
          <w:szCs w:val="20"/>
          <w:u w:val="single"/>
          <w:lang w:val="en-GB" w:eastAsia="en-GB"/>
        </w:rPr>
        <w:t>Related Work</w:t>
      </w:r>
    </w:p>
    <w:p w14:paraId="77526288" w14:textId="77777777" w:rsidR="00A0264E" w:rsidRPr="00A0264E" w:rsidRDefault="00A0264E" w:rsidP="00A0264E">
      <w:pPr>
        <w:spacing w:before="120"/>
        <w:ind w:left="709"/>
        <w:rPr>
          <w:rFonts w:cs="Courier"/>
          <w:szCs w:val="20"/>
          <w:lang w:val="en-GB" w:eastAsia="en-GB"/>
        </w:rPr>
      </w:pPr>
      <w:r w:rsidRPr="00A0264E">
        <w:rPr>
          <w:rFonts w:cs="Courier"/>
          <w:szCs w:val="20"/>
          <w:lang w:val="en-GB" w:eastAsia="en-GB"/>
        </w:rPr>
        <w:t>A.</w:t>
      </w:r>
      <w:r w:rsidRPr="00A0264E">
        <w:rPr>
          <w:rFonts w:cs="Courier"/>
          <w:szCs w:val="20"/>
          <w:lang w:val="en-GB" w:eastAsia="en-GB"/>
        </w:rPr>
        <w:tab/>
        <w:t>Section 05520: Handrails and Railings.</w:t>
      </w:r>
    </w:p>
    <w:p w14:paraId="2E9AEEB9" w14:textId="77777777" w:rsidR="00A0264E" w:rsidRPr="00A0264E" w:rsidRDefault="00A0264E" w:rsidP="002A0163">
      <w:pPr>
        <w:numPr>
          <w:ilvl w:val="1"/>
          <w:numId w:val="199"/>
        </w:numPr>
        <w:tabs>
          <w:tab w:val="left" w:pos="288"/>
        </w:tabs>
        <w:spacing w:before="120"/>
        <w:rPr>
          <w:rFonts w:cs="Courier"/>
          <w:b/>
          <w:bCs/>
          <w:szCs w:val="20"/>
          <w:u w:val="single"/>
          <w:lang w:val="en-GB" w:eastAsia="en-GB"/>
        </w:rPr>
      </w:pPr>
      <w:r w:rsidRPr="00A0264E">
        <w:rPr>
          <w:rFonts w:cs="Courier"/>
          <w:b/>
          <w:bCs/>
          <w:szCs w:val="20"/>
          <w:u w:val="single"/>
          <w:lang w:val="en-GB" w:eastAsia="en-GB"/>
        </w:rPr>
        <w:t>Quality Assurances</w:t>
      </w:r>
    </w:p>
    <w:p w14:paraId="08C4F7AB" w14:textId="77777777" w:rsidR="00A0264E" w:rsidRPr="00A0264E" w:rsidRDefault="00A0264E" w:rsidP="00A0264E">
      <w:pPr>
        <w:tabs>
          <w:tab w:val="left" w:pos="432"/>
        </w:tabs>
        <w:spacing w:before="120"/>
        <w:ind w:left="1418" w:hanging="709"/>
        <w:jc w:val="lowKashida"/>
        <w:rPr>
          <w:rFonts w:cs="Courier"/>
          <w:szCs w:val="20"/>
          <w:lang w:val="en-GB" w:eastAsia="en-GB"/>
        </w:rPr>
      </w:pPr>
      <w:r w:rsidRPr="00A0264E">
        <w:rPr>
          <w:rFonts w:cs="Courier"/>
          <w:szCs w:val="20"/>
          <w:lang w:val="en-GB" w:eastAsia="en-GB"/>
        </w:rPr>
        <w:t>A.</w:t>
      </w:r>
      <w:r w:rsidRPr="00A0264E">
        <w:rPr>
          <w:rFonts w:cs="Courier"/>
          <w:szCs w:val="20"/>
          <w:lang w:val="en-GB" w:eastAsia="en-GB"/>
        </w:rPr>
        <w:tab/>
        <w:t>Field Measurements: Take field measurements prior to preparation of shop drawings and fabrication, where possible.  Do not delay job progress; allow for timing and fitting where taking field measurements before fabrication might delay work.</w:t>
      </w:r>
    </w:p>
    <w:p w14:paraId="075E010A" w14:textId="77777777" w:rsidR="00A0264E" w:rsidRPr="00A0264E" w:rsidRDefault="00A0264E" w:rsidP="00A0264E">
      <w:pPr>
        <w:tabs>
          <w:tab w:val="left" w:pos="432"/>
        </w:tabs>
        <w:spacing w:before="120"/>
        <w:ind w:left="1418" w:hanging="709"/>
        <w:jc w:val="lowKashida"/>
        <w:rPr>
          <w:rFonts w:cs="Courier"/>
          <w:szCs w:val="20"/>
          <w:lang w:val="en-GB" w:eastAsia="en-GB"/>
        </w:rPr>
      </w:pPr>
      <w:r w:rsidRPr="00A0264E">
        <w:rPr>
          <w:rFonts w:cs="Courier"/>
          <w:szCs w:val="20"/>
          <w:lang w:val="en-GB" w:eastAsia="en-GB"/>
        </w:rPr>
        <w:t>B.</w:t>
      </w:r>
      <w:r w:rsidRPr="00A0264E">
        <w:rPr>
          <w:rFonts w:cs="Courier"/>
          <w:szCs w:val="20"/>
          <w:lang w:val="en-GB" w:eastAsia="en-GB"/>
        </w:rPr>
        <w:tab/>
        <w:t>Shop Assembly: Pre-assemble items in shop to greatest extent possible to minimize field splicing and assembly.  Disassemble units only as necessary for shipping and handling limitations.  Clearly mark units for re-assembly and coordinated installation.</w:t>
      </w:r>
    </w:p>
    <w:p w14:paraId="3C5A8CAA" w14:textId="77777777" w:rsidR="00A0264E" w:rsidRPr="00A0264E" w:rsidRDefault="00A0264E" w:rsidP="002A0163">
      <w:pPr>
        <w:numPr>
          <w:ilvl w:val="1"/>
          <w:numId w:val="199"/>
        </w:numPr>
        <w:tabs>
          <w:tab w:val="left" w:pos="288"/>
        </w:tabs>
        <w:spacing w:before="120"/>
        <w:rPr>
          <w:rFonts w:cs="Courier"/>
          <w:b/>
          <w:bCs/>
          <w:szCs w:val="20"/>
          <w:u w:val="single"/>
          <w:lang w:val="en-GB" w:eastAsia="en-GB"/>
        </w:rPr>
      </w:pPr>
      <w:r w:rsidRPr="00A0264E">
        <w:rPr>
          <w:rFonts w:cs="Courier"/>
          <w:b/>
          <w:bCs/>
          <w:szCs w:val="20"/>
          <w:u w:val="single"/>
          <w:lang w:val="en-GB" w:eastAsia="en-GB"/>
        </w:rPr>
        <w:tab/>
        <w:t>Submittals</w:t>
      </w:r>
    </w:p>
    <w:p w14:paraId="78D319CA" w14:textId="77777777" w:rsidR="00A0264E" w:rsidRPr="00A0264E" w:rsidRDefault="00A0264E" w:rsidP="00A0264E">
      <w:pPr>
        <w:tabs>
          <w:tab w:val="left" w:pos="576"/>
          <w:tab w:val="left" w:pos="1008"/>
        </w:tabs>
        <w:spacing w:before="120"/>
        <w:ind w:left="1008" w:hanging="299"/>
        <w:jc w:val="lowKashida"/>
        <w:rPr>
          <w:rFonts w:cs="Courier"/>
          <w:szCs w:val="28"/>
          <w:lang w:val="en-GB" w:eastAsia="en-GB"/>
        </w:rPr>
      </w:pPr>
      <w:r w:rsidRPr="00A0264E">
        <w:rPr>
          <w:rFonts w:cs="Courier"/>
          <w:szCs w:val="28"/>
          <w:lang w:val="en-GB" w:eastAsia="en-GB"/>
        </w:rPr>
        <w:t>A.</w:t>
      </w:r>
      <w:r w:rsidRPr="00A0264E">
        <w:rPr>
          <w:rFonts w:cs="Courier"/>
          <w:szCs w:val="28"/>
          <w:lang w:val="en-GB" w:eastAsia="en-GB"/>
        </w:rPr>
        <w:tab/>
      </w:r>
      <w:r w:rsidRPr="00A0264E">
        <w:rPr>
          <w:rFonts w:cs="Courier"/>
          <w:szCs w:val="28"/>
          <w:lang w:val="en-GB" w:eastAsia="en-GB"/>
        </w:rPr>
        <w:tab/>
        <w:t>Submit items in accordance with the SPECIAL PROVISIONS.</w:t>
      </w:r>
    </w:p>
    <w:p w14:paraId="559157E3" w14:textId="77777777" w:rsidR="00A0264E" w:rsidRPr="00A0264E" w:rsidRDefault="00A0264E" w:rsidP="00A0264E">
      <w:pPr>
        <w:tabs>
          <w:tab w:val="left" w:pos="576"/>
        </w:tabs>
        <w:spacing w:before="120"/>
        <w:ind w:left="1418" w:hanging="709"/>
        <w:jc w:val="lowKashida"/>
        <w:rPr>
          <w:rFonts w:cs="Courier"/>
          <w:szCs w:val="28"/>
          <w:lang w:val="en-GB" w:eastAsia="en-GB"/>
        </w:rPr>
      </w:pPr>
      <w:r w:rsidRPr="00A0264E">
        <w:rPr>
          <w:rFonts w:cs="Courier"/>
          <w:szCs w:val="28"/>
          <w:lang w:val="en-GB" w:eastAsia="en-GB"/>
        </w:rPr>
        <w:t>B.</w:t>
      </w:r>
      <w:r w:rsidRPr="00A0264E">
        <w:rPr>
          <w:rFonts w:cs="Courier"/>
          <w:szCs w:val="28"/>
          <w:lang w:val="en-GB" w:eastAsia="en-GB"/>
        </w:rPr>
        <w:tab/>
      </w:r>
      <w:r w:rsidRPr="00A0264E">
        <w:rPr>
          <w:rFonts w:cs="Courier"/>
          <w:b/>
          <w:bCs/>
          <w:szCs w:val="28"/>
          <w:lang w:val="en-GB" w:eastAsia="en-GB"/>
        </w:rPr>
        <w:t>Product Data</w:t>
      </w:r>
      <w:r w:rsidRPr="00A0264E">
        <w:rPr>
          <w:rFonts w:cs="Courier"/>
          <w:szCs w:val="28"/>
          <w:lang w:val="en-GB" w:eastAsia="en-GB"/>
        </w:rPr>
        <w:t>: Submit Manufacturer’s specifications, anchor details and installation instructions for products used in miscellaneous metal fabrications, including paint products.</w:t>
      </w:r>
    </w:p>
    <w:p w14:paraId="43E582E5" w14:textId="77777777" w:rsidR="00A0264E" w:rsidRPr="00A0264E" w:rsidRDefault="00A0264E" w:rsidP="00BC12F6">
      <w:pPr>
        <w:tabs>
          <w:tab w:val="left" w:pos="576"/>
        </w:tabs>
        <w:spacing w:before="120"/>
        <w:ind w:left="1418" w:hanging="709"/>
        <w:jc w:val="lowKashida"/>
        <w:rPr>
          <w:rFonts w:cs="Courier"/>
          <w:szCs w:val="28"/>
          <w:lang w:val="en-GB" w:eastAsia="en-GB"/>
        </w:rPr>
      </w:pPr>
      <w:bookmarkStart w:id="356" w:name="_Toc28542235"/>
      <w:r w:rsidRPr="00A0264E">
        <w:rPr>
          <w:rFonts w:cs="Courier"/>
          <w:szCs w:val="28"/>
          <w:lang w:val="en-GB" w:eastAsia="en-GB"/>
        </w:rPr>
        <w:t>C.</w:t>
      </w:r>
      <w:r w:rsidRPr="00A0264E">
        <w:rPr>
          <w:rFonts w:cs="Courier"/>
          <w:szCs w:val="28"/>
          <w:lang w:val="en-GB" w:eastAsia="en-GB"/>
        </w:rPr>
        <w:tab/>
      </w:r>
      <w:r w:rsidRPr="00BC12F6">
        <w:rPr>
          <w:rFonts w:cs="Courier"/>
          <w:szCs w:val="28"/>
          <w:lang w:val="en-GB" w:eastAsia="en-GB"/>
        </w:rPr>
        <w:t>Shop Drawings</w:t>
      </w:r>
      <w:r w:rsidRPr="00A0264E">
        <w:rPr>
          <w:rFonts w:cs="Courier"/>
          <w:szCs w:val="28"/>
          <w:lang w:val="en-GB" w:eastAsia="en-GB"/>
        </w:rPr>
        <w:t>: Submit shop drawings for fabrication and erection of miscellaneous metal fabrications, Include plan, elevations and details of sections and connections, Show anchorage and accessory items.  Provide templates for anchor and bolt installation in critical area,</w:t>
      </w:r>
      <w:bookmarkEnd w:id="356"/>
    </w:p>
    <w:p w14:paraId="56DB6674" w14:textId="77777777" w:rsidR="00A0264E" w:rsidRPr="00A0264E" w:rsidRDefault="00A0264E" w:rsidP="00A0264E">
      <w:pPr>
        <w:tabs>
          <w:tab w:val="left" w:pos="1008"/>
        </w:tabs>
        <w:spacing w:before="120"/>
        <w:ind w:left="2127" w:hanging="709"/>
        <w:jc w:val="lowKashida"/>
        <w:rPr>
          <w:rFonts w:cs="Courier"/>
          <w:szCs w:val="28"/>
          <w:lang w:val="en-GB" w:eastAsia="en-GB"/>
        </w:rPr>
      </w:pPr>
      <w:r w:rsidRPr="00A0264E">
        <w:rPr>
          <w:rFonts w:cs="Courier"/>
          <w:szCs w:val="28"/>
          <w:lang w:val="en-GB" w:eastAsia="en-GB"/>
        </w:rPr>
        <w:t>1.</w:t>
      </w:r>
      <w:r w:rsidRPr="00A0264E">
        <w:rPr>
          <w:rFonts w:cs="Courier"/>
          <w:szCs w:val="28"/>
          <w:lang w:val="en-GB" w:eastAsia="en-GB"/>
        </w:rPr>
        <w:tab/>
        <w:t>Where materials or fabrications are indicated to comply with certain requirement for design loading, include structural computations, material properties and other information needed for structural analysis.</w:t>
      </w:r>
    </w:p>
    <w:p w14:paraId="39F6531F" w14:textId="77777777" w:rsidR="00A0264E" w:rsidRPr="00A0264E" w:rsidRDefault="00A0264E" w:rsidP="00A0264E">
      <w:pPr>
        <w:tabs>
          <w:tab w:val="left" w:pos="576"/>
        </w:tabs>
        <w:spacing w:before="120"/>
        <w:ind w:left="1418" w:hanging="709"/>
        <w:jc w:val="lowKashida"/>
        <w:rPr>
          <w:rFonts w:cs="Courier"/>
          <w:szCs w:val="28"/>
          <w:lang w:val="en-GB" w:eastAsia="en-GB"/>
        </w:rPr>
      </w:pPr>
      <w:r w:rsidRPr="00A0264E">
        <w:rPr>
          <w:rFonts w:cs="Courier"/>
          <w:szCs w:val="28"/>
          <w:lang w:val="en-GB" w:eastAsia="en-GB"/>
        </w:rPr>
        <w:t>D.</w:t>
      </w:r>
      <w:r w:rsidRPr="00A0264E">
        <w:rPr>
          <w:rFonts w:cs="Courier"/>
          <w:szCs w:val="28"/>
          <w:lang w:val="en-GB" w:eastAsia="en-GB"/>
        </w:rPr>
        <w:tab/>
      </w:r>
      <w:r w:rsidRPr="00A0264E">
        <w:rPr>
          <w:rFonts w:cs="Courier"/>
          <w:b/>
          <w:bCs/>
          <w:szCs w:val="28"/>
          <w:lang w:val="en-GB" w:eastAsia="en-GB"/>
        </w:rPr>
        <w:t>Samples</w:t>
      </w:r>
      <w:r w:rsidRPr="00A0264E">
        <w:rPr>
          <w:rFonts w:cs="Courier"/>
          <w:szCs w:val="28"/>
          <w:lang w:val="en-GB" w:eastAsia="en-GB"/>
        </w:rPr>
        <w:t>: Submit the following samples:</w:t>
      </w:r>
    </w:p>
    <w:p w14:paraId="39DFA414" w14:textId="77777777" w:rsidR="00A0264E" w:rsidRPr="00A0264E" w:rsidRDefault="00A0264E" w:rsidP="00A0264E">
      <w:pPr>
        <w:tabs>
          <w:tab w:val="left" w:pos="1008"/>
        </w:tabs>
        <w:spacing w:before="120"/>
        <w:ind w:left="2127" w:hanging="709"/>
        <w:rPr>
          <w:rFonts w:cs="Courier"/>
          <w:szCs w:val="28"/>
          <w:lang w:val="en-GB" w:eastAsia="en-GB"/>
        </w:rPr>
      </w:pPr>
      <w:r w:rsidRPr="00A0264E">
        <w:rPr>
          <w:rFonts w:cs="Courier"/>
          <w:szCs w:val="28"/>
          <w:lang w:val="en-GB" w:eastAsia="en-GB"/>
        </w:rPr>
        <w:t>1)</w:t>
      </w:r>
      <w:r w:rsidRPr="00A0264E">
        <w:rPr>
          <w:rFonts w:cs="Courier"/>
          <w:szCs w:val="28"/>
          <w:lang w:val="en-GB" w:eastAsia="en-GB"/>
        </w:rPr>
        <w:tab/>
        <w:t>Fasteners: Threaded; standard fasteners; or wedged type.</w:t>
      </w:r>
    </w:p>
    <w:p w14:paraId="53A6689C" w14:textId="77777777" w:rsidR="00A0264E" w:rsidRPr="00A0264E" w:rsidRDefault="00A0264E" w:rsidP="00A0264E">
      <w:pPr>
        <w:tabs>
          <w:tab w:val="left" w:pos="1008"/>
        </w:tabs>
        <w:spacing w:before="120"/>
        <w:ind w:left="2127" w:hanging="709"/>
        <w:jc w:val="lowKashida"/>
        <w:rPr>
          <w:rFonts w:cs="Courier"/>
          <w:szCs w:val="28"/>
          <w:lang w:val="en-GB" w:eastAsia="en-GB"/>
        </w:rPr>
      </w:pPr>
      <w:r w:rsidRPr="00A0264E">
        <w:rPr>
          <w:rFonts w:cs="Courier"/>
          <w:szCs w:val="28"/>
          <w:lang w:val="en-GB" w:eastAsia="en-GB"/>
        </w:rPr>
        <w:t>2)</w:t>
      </w:r>
      <w:r w:rsidRPr="00A0264E">
        <w:rPr>
          <w:rFonts w:cs="Courier"/>
          <w:szCs w:val="28"/>
          <w:lang w:val="en-GB" w:eastAsia="en-GB"/>
        </w:rPr>
        <w:tab/>
        <w:t>Bolts, nuts and washers: Regular Hexagon head type washers, round, carbon steel.</w:t>
      </w:r>
    </w:p>
    <w:p w14:paraId="3207FE3E" w14:textId="77777777" w:rsidR="00A0264E" w:rsidRPr="00A0264E" w:rsidRDefault="00A0264E" w:rsidP="00A0264E">
      <w:pPr>
        <w:tabs>
          <w:tab w:val="left" w:pos="1008"/>
        </w:tabs>
        <w:spacing w:before="120"/>
        <w:ind w:left="2127" w:hanging="709"/>
        <w:rPr>
          <w:rFonts w:cs="Courier"/>
          <w:szCs w:val="28"/>
          <w:lang w:val="en-GB" w:eastAsia="en-GB"/>
        </w:rPr>
      </w:pPr>
      <w:r w:rsidRPr="00A0264E">
        <w:rPr>
          <w:rFonts w:cs="Courier"/>
          <w:szCs w:val="28"/>
          <w:lang w:val="en-GB" w:eastAsia="en-GB"/>
        </w:rPr>
        <w:t>3)</w:t>
      </w:r>
      <w:r w:rsidRPr="00A0264E">
        <w:rPr>
          <w:rFonts w:cs="Courier"/>
          <w:szCs w:val="28"/>
          <w:lang w:val="en-GB" w:eastAsia="en-GB"/>
        </w:rPr>
        <w:tab/>
        <w:t>Two pieces of floor bar grating size as ordered by the Engineer.</w:t>
      </w:r>
    </w:p>
    <w:p w14:paraId="77B154A1" w14:textId="77777777" w:rsidR="00A0264E" w:rsidRPr="00A0264E" w:rsidRDefault="00A0264E" w:rsidP="00A0264E">
      <w:pPr>
        <w:tabs>
          <w:tab w:val="left" w:pos="1008"/>
        </w:tabs>
        <w:spacing w:before="120"/>
        <w:ind w:left="2127" w:hanging="709"/>
        <w:jc w:val="lowKashida"/>
        <w:rPr>
          <w:rFonts w:cs="Courier"/>
          <w:szCs w:val="28"/>
          <w:lang w:val="en-GB" w:eastAsia="en-GB"/>
        </w:rPr>
      </w:pPr>
      <w:r w:rsidRPr="00A0264E">
        <w:rPr>
          <w:rFonts w:cs="Courier"/>
          <w:szCs w:val="28"/>
          <w:lang w:val="en-GB" w:eastAsia="en-GB"/>
        </w:rPr>
        <w:lastRenderedPageBreak/>
        <w:t>4)</w:t>
      </w:r>
      <w:r w:rsidRPr="00A0264E">
        <w:rPr>
          <w:rFonts w:cs="Courier"/>
          <w:szCs w:val="28"/>
          <w:lang w:val="en-GB" w:eastAsia="en-GB"/>
        </w:rPr>
        <w:tab/>
        <w:t>Welding Materials: Jordan General Specifications; type required for materials being welded.</w:t>
      </w:r>
    </w:p>
    <w:p w14:paraId="6908A8F6" w14:textId="77777777" w:rsidR="00A0264E" w:rsidRPr="00002657" w:rsidRDefault="00A0264E" w:rsidP="00EA19C9">
      <w:pPr>
        <w:spacing w:line="360" w:lineRule="auto"/>
        <w:rPr>
          <w:b/>
          <w:bCs/>
          <w:u w:val="single"/>
        </w:rPr>
      </w:pPr>
      <w:r w:rsidRPr="00002657">
        <w:rPr>
          <w:b/>
          <w:bCs/>
          <w:u w:val="single"/>
        </w:rPr>
        <w:t>PART 2 PRODUCTS</w:t>
      </w:r>
    </w:p>
    <w:p w14:paraId="0C46C49B" w14:textId="77777777" w:rsidR="00A0264E" w:rsidRPr="00A0264E" w:rsidRDefault="00A0264E" w:rsidP="00EA19C9">
      <w:pPr>
        <w:spacing w:line="360" w:lineRule="auto"/>
        <w:rPr>
          <w:rFonts w:cs="Courier"/>
          <w:b/>
          <w:bCs/>
          <w:szCs w:val="28"/>
          <w:lang w:val="en-GB" w:eastAsia="en-GB"/>
        </w:rPr>
      </w:pPr>
      <w:r w:rsidRPr="00A0264E">
        <w:rPr>
          <w:rFonts w:cs="Courier"/>
          <w:b/>
          <w:bCs/>
          <w:szCs w:val="28"/>
          <w:lang w:val="en-GB" w:eastAsia="en-GB"/>
        </w:rPr>
        <w:t>2.01</w:t>
      </w:r>
      <w:r w:rsidRPr="00A0264E">
        <w:rPr>
          <w:rFonts w:cs="Courier"/>
          <w:b/>
          <w:bCs/>
          <w:szCs w:val="28"/>
          <w:lang w:val="en-GB" w:eastAsia="en-GB"/>
        </w:rPr>
        <w:tab/>
      </w:r>
      <w:r w:rsidRPr="00A0264E">
        <w:rPr>
          <w:rFonts w:cs="Courier"/>
          <w:b/>
          <w:bCs/>
          <w:szCs w:val="28"/>
          <w:u w:val="single"/>
          <w:lang w:val="en-GB" w:eastAsia="en-GB"/>
        </w:rPr>
        <w:t>Materials</w:t>
      </w:r>
    </w:p>
    <w:p w14:paraId="11F11C9E" w14:textId="5C20D39D" w:rsidR="00A0264E" w:rsidRPr="00EA19C9" w:rsidRDefault="00EA19C9" w:rsidP="00EA19C9">
      <w:r>
        <w:t xml:space="preserve">              </w:t>
      </w:r>
      <w:r w:rsidR="00A0264E" w:rsidRPr="00EA19C9">
        <w:t>A.</w:t>
      </w:r>
      <w:r w:rsidR="00A0264E" w:rsidRPr="00EA19C9">
        <w:tab/>
        <w:t>Ferrous Metals</w:t>
      </w:r>
    </w:p>
    <w:p w14:paraId="69E3969D" w14:textId="77777777" w:rsidR="00A0264E" w:rsidRPr="00A0264E" w:rsidRDefault="00A0264E" w:rsidP="00A0264E">
      <w:pPr>
        <w:spacing w:before="120"/>
        <w:ind w:left="2127" w:hanging="709"/>
        <w:jc w:val="lowKashida"/>
        <w:rPr>
          <w:rFonts w:cs="Courier"/>
          <w:szCs w:val="28"/>
          <w:lang w:val="en-GB" w:eastAsia="en-GB"/>
        </w:rPr>
      </w:pPr>
      <w:r w:rsidRPr="00A0264E">
        <w:rPr>
          <w:rFonts w:cs="Courier"/>
          <w:szCs w:val="28"/>
          <w:lang w:val="en-GB" w:eastAsia="en-GB"/>
        </w:rPr>
        <w:t>1)</w:t>
      </w:r>
      <w:r w:rsidRPr="00A0264E">
        <w:rPr>
          <w:rFonts w:cs="Courier"/>
          <w:szCs w:val="28"/>
          <w:lang w:val="en-GB" w:eastAsia="en-GB"/>
        </w:rPr>
        <w:tab/>
        <w:t>Metal Surfaces, General For fabrication of miscellaneous metal work which will be exposed-to-view, use only materials which are smooth and free of surface blemishes including pitting, seam marks, roller marks, rolled trade names and roughness.</w:t>
      </w:r>
    </w:p>
    <w:p w14:paraId="5B15EE3C" w14:textId="77777777" w:rsidR="00A0264E" w:rsidRPr="00A0264E" w:rsidRDefault="00A0264E" w:rsidP="00A0264E">
      <w:pPr>
        <w:tabs>
          <w:tab w:val="left" w:pos="1008"/>
          <w:tab w:val="left" w:pos="1440"/>
        </w:tabs>
        <w:spacing w:before="120"/>
        <w:ind w:left="1440" w:hanging="22"/>
        <w:rPr>
          <w:rFonts w:cs="Courier"/>
          <w:szCs w:val="28"/>
          <w:lang w:val="en-GB" w:eastAsia="en-GB"/>
        </w:rPr>
      </w:pPr>
      <w:r w:rsidRPr="00A0264E">
        <w:rPr>
          <w:rFonts w:cs="Courier"/>
          <w:szCs w:val="28"/>
          <w:lang w:val="en-GB" w:eastAsia="en-GB"/>
        </w:rPr>
        <w:t>2)</w:t>
      </w:r>
      <w:r w:rsidRPr="00A0264E">
        <w:rPr>
          <w:rFonts w:cs="Courier"/>
          <w:szCs w:val="28"/>
          <w:lang w:val="en-GB" w:eastAsia="en-GB"/>
        </w:rPr>
        <w:tab/>
        <w:t>Steel Plates, Shapes and Bars</w:t>
      </w:r>
    </w:p>
    <w:p w14:paraId="73614E88" w14:textId="77777777" w:rsidR="00A0264E" w:rsidRPr="00A0264E" w:rsidRDefault="00A0264E" w:rsidP="00A0264E">
      <w:pPr>
        <w:tabs>
          <w:tab w:val="left" w:pos="1008"/>
          <w:tab w:val="left" w:pos="1440"/>
        </w:tabs>
        <w:spacing w:before="120"/>
        <w:ind w:left="1440" w:hanging="22"/>
        <w:rPr>
          <w:rFonts w:cs="Courier"/>
          <w:szCs w:val="28"/>
          <w:lang w:val="en-GB" w:eastAsia="en-GB"/>
        </w:rPr>
      </w:pPr>
      <w:r w:rsidRPr="00A0264E">
        <w:rPr>
          <w:rFonts w:cs="Courier"/>
          <w:szCs w:val="28"/>
          <w:lang w:val="en-GB" w:eastAsia="en-GB"/>
        </w:rPr>
        <w:t>3)</w:t>
      </w:r>
      <w:r w:rsidRPr="00A0264E">
        <w:rPr>
          <w:rFonts w:cs="Courier"/>
          <w:szCs w:val="28"/>
          <w:lang w:val="en-GB" w:eastAsia="en-GB"/>
        </w:rPr>
        <w:tab/>
        <w:t>Stainless Steel Plate and Sheet.</w:t>
      </w:r>
    </w:p>
    <w:p w14:paraId="770EB655" w14:textId="77777777" w:rsidR="00A0264E" w:rsidRPr="00A0264E" w:rsidRDefault="00A0264E" w:rsidP="00A0264E">
      <w:pPr>
        <w:tabs>
          <w:tab w:val="left" w:pos="1008"/>
          <w:tab w:val="left" w:pos="1440"/>
        </w:tabs>
        <w:spacing w:before="120"/>
        <w:ind w:left="1440" w:hanging="22"/>
        <w:rPr>
          <w:rFonts w:cs="Courier"/>
          <w:szCs w:val="28"/>
          <w:lang w:val="en-GB" w:eastAsia="en-GB"/>
        </w:rPr>
      </w:pPr>
      <w:r w:rsidRPr="00A0264E">
        <w:rPr>
          <w:rFonts w:cs="Courier"/>
          <w:szCs w:val="28"/>
          <w:lang w:val="en-GB" w:eastAsia="en-GB"/>
        </w:rPr>
        <w:t>4)</w:t>
      </w:r>
      <w:r w:rsidRPr="00A0264E">
        <w:rPr>
          <w:rFonts w:cs="Courier"/>
          <w:szCs w:val="28"/>
          <w:lang w:val="en-GB" w:eastAsia="en-GB"/>
        </w:rPr>
        <w:tab/>
        <w:t>Stainless Steel Bolts, Hex Cap Screws and Studs.</w:t>
      </w:r>
    </w:p>
    <w:p w14:paraId="0A75CFB2" w14:textId="77777777" w:rsidR="00A0264E" w:rsidRPr="00A0264E" w:rsidRDefault="00A0264E" w:rsidP="002A0163">
      <w:pPr>
        <w:numPr>
          <w:ilvl w:val="0"/>
          <w:numId w:val="200"/>
        </w:numPr>
        <w:tabs>
          <w:tab w:val="num" w:pos="2127"/>
        </w:tabs>
        <w:spacing w:before="120"/>
        <w:ind w:left="2127" w:hanging="709"/>
        <w:jc w:val="lowKashida"/>
        <w:rPr>
          <w:rFonts w:cs="Courier"/>
          <w:szCs w:val="28"/>
          <w:lang w:val="en-GB" w:eastAsia="en-GB"/>
        </w:rPr>
      </w:pPr>
      <w:r w:rsidRPr="00A0264E">
        <w:rPr>
          <w:rFonts w:cs="Courier"/>
          <w:szCs w:val="28"/>
          <w:lang w:val="en-GB" w:eastAsia="en-GB"/>
        </w:rPr>
        <w:t>Steel pipe: Local or International Specifications; type and grade as required for design loading; black finish; standards weight.</w:t>
      </w:r>
    </w:p>
    <w:p w14:paraId="64AD9A08" w14:textId="77777777" w:rsidR="00A0264E" w:rsidRPr="00A0264E" w:rsidRDefault="00A0264E" w:rsidP="002A0163">
      <w:pPr>
        <w:numPr>
          <w:ilvl w:val="0"/>
          <w:numId w:val="200"/>
        </w:numPr>
        <w:tabs>
          <w:tab w:val="num" w:pos="2127"/>
        </w:tabs>
        <w:spacing w:before="120"/>
        <w:ind w:left="2127" w:hanging="709"/>
        <w:jc w:val="lowKashida"/>
        <w:rPr>
          <w:rFonts w:cs="Courier"/>
          <w:szCs w:val="28"/>
          <w:lang w:val="en-GB" w:eastAsia="en-GB"/>
        </w:rPr>
      </w:pPr>
      <w:r w:rsidRPr="00A0264E">
        <w:rPr>
          <w:rFonts w:cs="Courier"/>
          <w:szCs w:val="28"/>
          <w:lang w:val="en-GB" w:eastAsia="en-GB"/>
        </w:rPr>
        <w:t>Brackets, flanges and Anchors: Cast or formed metal of the same type material and finish as supported rails, unless otherwise indicated.</w:t>
      </w:r>
    </w:p>
    <w:p w14:paraId="72FB11D9" w14:textId="77777777" w:rsidR="00A0264E" w:rsidRPr="00A0264E" w:rsidRDefault="00A0264E" w:rsidP="002A0163">
      <w:pPr>
        <w:numPr>
          <w:ilvl w:val="0"/>
          <w:numId w:val="200"/>
        </w:numPr>
        <w:tabs>
          <w:tab w:val="num" w:pos="2127"/>
        </w:tabs>
        <w:spacing w:before="120"/>
        <w:ind w:left="2127" w:hanging="709"/>
        <w:jc w:val="lowKashida"/>
        <w:rPr>
          <w:rFonts w:cs="Courier"/>
          <w:szCs w:val="28"/>
          <w:lang w:val="en-GB" w:eastAsia="en-GB"/>
        </w:rPr>
      </w:pPr>
      <w:r w:rsidRPr="00A0264E">
        <w:rPr>
          <w:rFonts w:cs="Courier"/>
          <w:szCs w:val="28"/>
          <w:lang w:val="en-GB" w:eastAsia="en-GB"/>
        </w:rPr>
        <w:t>Concrete Inserts: Threaded or wedge type; galvanized ferrous castings, either malleable iron, or cast steel, provide bolts, washers and shims as required , hot dip galvanized.</w:t>
      </w:r>
    </w:p>
    <w:p w14:paraId="24E8B615" w14:textId="77777777" w:rsidR="00A0264E" w:rsidRPr="00A0264E" w:rsidRDefault="00A0264E" w:rsidP="00A0264E">
      <w:pPr>
        <w:tabs>
          <w:tab w:val="left" w:pos="432"/>
          <w:tab w:val="left" w:pos="864"/>
        </w:tabs>
        <w:spacing w:before="120"/>
        <w:ind w:left="864" w:hanging="155"/>
        <w:rPr>
          <w:rFonts w:cs="Courier"/>
          <w:szCs w:val="28"/>
          <w:lang w:val="en-GB" w:eastAsia="en-GB"/>
        </w:rPr>
      </w:pPr>
      <w:r w:rsidRPr="00A0264E">
        <w:rPr>
          <w:rFonts w:cs="Courier"/>
          <w:szCs w:val="28"/>
          <w:lang w:val="en-GB" w:eastAsia="en-GB"/>
        </w:rPr>
        <w:t>B.</w:t>
      </w:r>
      <w:r w:rsidRPr="00A0264E">
        <w:rPr>
          <w:rFonts w:cs="Courier"/>
          <w:szCs w:val="28"/>
          <w:lang w:val="en-GB" w:eastAsia="en-GB"/>
        </w:rPr>
        <w:tab/>
        <w:t>Fasteners</w:t>
      </w:r>
    </w:p>
    <w:p w14:paraId="0E9E0E09" w14:textId="77777777" w:rsidR="00A0264E" w:rsidRPr="00A0264E" w:rsidRDefault="00A0264E" w:rsidP="00A0264E">
      <w:pPr>
        <w:tabs>
          <w:tab w:val="left" w:pos="864"/>
        </w:tabs>
        <w:spacing w:before="120"/>
        <w:ind w:left="1418"/>
        <w:rPr>
          <w:rFonts w:cs="Courier"/>
          <w:szCs w:val="28"/>
          <w:lang w:val="en-GB" w:eastAsia="en-GB"/>
        </w:rPr>
      </w:pPr>
      <w:r w:rsidRPr="00A0264E">
        <w:rPr>
          <w:rFonts w:cs="Courier"/>
          <w:szCs w:val="28"/>
          <w:lang w:val="en-GB" w:eastAsia="en-GB"/>
        </w:rPr>
        <w:t>1)</w:t>
      </w:r>
      <w:r w:rsidRPr="00A0264E">
        <w:rPr>
          <w:rFonts w:cs="Courier"/>
          <w:szCs w:val="28"/>
          <w:lang w:val="en-GB" w:eastAsia="en-GB"/>
        </w:rPr>
        <w:tab/>
        <w:t>Bolts and Nuts: Regular hexagon head type, Grade A.</w:t>
      </w:r>
    </w:p>
    <w:p w14:paraId="608D30E8" w14:textId="77777777" w:rsidR="00A0264E" w:rsidRPr="00A0264E" w:rsidRDefault="00A0264E" w:rsidP="002A0163">
      <w:pPr>
        <w:numPr>
          <w:ilvl w:val="0"/>
          <w:numId w:val="201"/>
        </w:numPr>
        <w:tabs>
          <w:tab w:val="left" w:pos="720"/>
          <w:tab w:val="left" w:pos="1152"/>
        </w:tabs>
        <w:spacing w:before="120"/>
        <w:rPr>
          <w:rFonts w:cs="Courier"/>
          <w:szCs w:val="28"/>
          <w:lang w:val="en-GB" w:eastAsia="en-GB"/>
        </w:rPr>
      </w:pPr>
      <w:r w:rsidRPr="00A0264E">
        <w:rPr>
          <w:rFonts w:cs="Courier"/>
          <w:szCs w:val="28"/>
          <w:lang w:val="en-GB" w:eastAsia="en-GB"/>
        </w:rPr>
        <w:t>Plain Washers: Round, Carbon Steel</w:t>
      </w:r>
    </w:p>
    <w:p w14:paraId="239A129E" w14:textId="77777777" w:rsidR="00A0264E" w:rsidRPr="00A0264E" w:rsidRDefault="00A0264E" w:rsidP="00A0264E">
      <w:pPr>
        <w:tabs>
          <w:tab w:val="left" w:pos="288"/>
          <w:tab w:val="left" w:pos="720"/>
        </w:tabs>
        <w:spacing w:before="120"/>
        <w:ind w:left="720" w:hanging="11"/>
        <w:rPr>
          <w:rFonts w:cs="Courier"/>
          <w:szCs w:val="28"/>
          <w:lang w:val="en-GB" w:eastAsia="en-GB"/>
        </w:rPr>
      </w:pPr>
      <w:r w:rsidRPr="00A0264E">
        <w:rPr>
          <w:rFonts w:cs="Courier"/>
          <w:szCs w:val="28"/>
          <w:lang w:val="en-GB" w:eastAsia="en-GB"/>
        </w:rPr>
        <w:t>C.</w:t>
      </w:r>
      <w:r w:rsidRPr="00A0264E">
        <w:rPr>
          <w:rFonts w:cs="Courier"/>
          <w:szCs w:val="28"/>
          <w:lang w:val="en-GB" w:eastAsia="en-GB"/>
        </w:rPr>
        <w:tab/>
        <w:t>Paint:</w:t>
      </w:r>
    </w:p>
    <w:p w14:paraId="68C9052C" w14:textId="77777777" w:rsidR="00A0264E" w:rsidRPr="00A0264E" w:rsidRDefault="00A0264E" w:rsidP="00A0264E">
      <w:pPr>
        <w:spacing w:before="120"/>
        <w:ind w:left="2127" w:hanging="709"/>
        <w:jc w:val="lowKashida"/>
        <w:rPr>
          <w:rFonts w:cs="Courier"/>
          <w:szCs w:val="28"/>
          <w:lang w:val="en-GB" w:eastAsia="en-GB"/>
        </w:rPr>
      </w:pPr>
      <w:r w:rsidRPr="00A0264E">
        <w:rPr>
          <w:rFonts w:cs="Courier"/>
          <w:szCs w:val="28"/>
          <w:lang w:val="en-GB" w:eastAsia="en-GB"/>
        </w:rPr>
        <w:t>1)</w:t>
      </w:r>
      <w:r w:rsidRPr="00A0264E">
        <w:rPr>
          <w:rFonts w:cs="Courier"/>
          <w:szCs w:val="28"/>
          <w:lang w:val="en-GB" w:eastAsia="en-GB"/>
        </w:rPr>
        <w:tab/>
        <w:t>Shop Primer for Ferrous Metal : Manufacturer's or fabricator's standard, fast -curing, lead-free, "Koppers" primer; selected for good resistance to normal atmospheric corrosion, for compatibility with finish paint systems indicated and for capability of obtaining a sound foundation for field-applied topcoats despite prolonged exposure.</w:t>
      </w:r>
    </w:p>
    <w:p w14:paraId="02D857A8" w14:textId="77777777" w:rsidR="00A0264E" w:rsidRPr="00A0264E" w:rsidRDefault="00A0264E" w:rsidP="00A0264E">
      <w:pPr>
        <w:spacing w:before="120"/>
        <w:ind w:left="2127" w:hanging="709"/>
        <w:jc w:val="lowKashida"/>
        <w:rPr>
          <w:rFonts w:cs="Courier"/>
          <w:szCs w:val="28"/>
          <w:lang w:val="en-GB" w:eastAsia="en-GB"/>
        </w:rPr>
      </w:pPr>
      <w:r w:rsidRPr="00A0264E">
        <w:rPr>
          <w:rFonts w:cs="Courier"/>
          <w:szCs w:val="28"/>
          <w:lang w:val="en-GB" w:eastAsia="en-GB"/>
        </w:rPr>
        <w:t>2)</w:t>
      </w:r>
      <w:r w:rsidRPr="00A0264E">
        <w:rPr>
          <w:rFonts w:cs="Courier"/>
          <w:szCs w:val="28"/>
          <w:lang w:val="en-GB" w:eastAsia="en-GB"/>
        </w:rPr>
        <w:tab/>
        <w:t>Galvanizing Repair Paint: High zinc dust content paint for re galvanizing welds in galvanized steel, complying with the Local or International Specification.</w:t>
      </w:r>
    </w:p>
    <w:p w14:paraId="40A7865F" w14:textId="77777777" w:rsidR="00A0264E" w:rsidRPr="00A0264E" w:rsidRDefault="00A0264E" w:rsidP="000E38B1">
      <w:pPr>
        <w:tabs>
          <w:tab w:val="left" w:pos="720"/>
        </w:tabs>
        <w:spacing w:before="120" w:line="360" w:lineRule="auto"/>
        <w:ind w:left="720" w:hanging="720"/>
        <w:jc w:val="lowKashida"/>
        <w:rPr>
          <w:rFonts w:cs="Courier"/>
          <w:b/>
          <w:bCs/>
          <w:szCs w:val="28"/>
          <w:u w:val="single"/>
          <w:lang w:val="en-GB" w:eastAsia="en-GB"/>
        </w:rPr>
      </w:pPr>
      <w:r w:rsidRPr="00A0264E">
        <w:rPr>
          <w:rFonts w:cs="Courier"/>
          <w:b/>
          <w:bCs/>
          <w:szCs w:val="28"/>
          <w:lang w:val="en-GB" w:eastAsia="en-GB"/>
        </w:rPr>
        <w:t>2.02</w:t>
      </w:r>
      <w:r w:rsidRPr="00A0264E">
        <w:rPr>
          <w:rFonts w:cs="Courier"/>
          <w:szCs w:val="28"/>
          <w:lang w:val="en-GB" w:eastAsia="en-GB"/>
        </w:rPr>
        <w:tab/>
      </w:r>
      <w:r w:rsidRPr="00A0264E">
        <w:rPr>
          <w:rFonts w:cs="Courier"/>
          <w:b/>
          <w:bCs/>
          <w:szCs w:val="28"/>
          <w:u w:val="single"/>
          <w:lang w:val="en-GB" w:eastAsia="en-GB"/>
        </w:rPr>
        <w:t>Fabrication, General</w:t>
      </w:r>
    </w:p>
    <w:p w14:paraId="75DAC925" w14:textId="77777777" w:rsidR="00A0264E" w:rsidRPr="000E38B1" w:rsidRDefault="00A0264E" w:rsidP="000E38B1">
      <w:pPr>
        <w:spacing w:line="360" w:lineRule="auto"/>
        <w:ind w:left="720"/>
      </w:pPr>
      <w:r w:rsidRPr="000E38B1">
        <w:t>A.</w:t>
      </w:r>
      <w:r w:rsidRPr="000E38B1">
        <w:tab/>
        <w:t>Workmanship</w:t>
      </w:r>
    </w:p>
    <w:p w14:paraId="65639117" w14:textId="77777777" w:rsidR="00A0264E" w:rsidRPr="00A0264E" w:rsidRDefault="00A0264E" w:rsidP="00A0264E">
      <w:pPr>
        <w:spacing w:before="120"/>
        <w:ind w:left="2127" w:hanging="709"/>
        <w:jc w:val="lowKashida"/>
        <w:rPr>
          <w:rFonts w:cs="Courier"/>
          <w:szCs w:val="28"/>
          <w:lang w:val="en-GB" w:eastAsia="en-GB"/>
        </w:rPr>
      </w:pPr>
      <w:r w:rsidRPr="00A0264E">
        <w:rPr>
          <w:rFonts w:cs="Courier"/>
          <w:szCs w:val="28"/>
          <w:lang w:val="en-GB" w:eastAsia="en-GB"/>
        </w:rPr>
        <w:t>1)</w:t>
      </w:r>
      <w:r w:rsidRPr="00A0264E">
        <w:rPr>
          <w:rFonts w:cs="Courier"/>
          <w:szCs w:val="28"/>
          <w:lang w:val="en-GB" w:eastAsia="en-GB"/>
        </w:rPr>
        <w:tab/>
        <w:t>Use materials of size and thickness indicated or, if not indicated, as required to produce strength and durability in finished product for use intended.  Work to dimensions shown or accepted on shop drawings, using proven details of fabrication and support.  Use type of materials shown or specified for various components of work.</w:t>
      </w:r>
    </w:p>
    <w:p w14:paraId="37C21AEA" w14:textId="77777777" w:rsidR="00A0264E" w:rsidRPr="00A0264E" w:rsidRDefault="00A0264E" w:rsidP="00A0264E">
      <w:pPr>
        <w:spacing w:before="120"/>
        <w:ind w:left="2127" w:hanging="709"/>
        <w:jc w:val="lowKashida"/>
        <w:rPr>
          <w:rFonts w:cs="Courier"/>
          <w:szCs w:val="28"/>
          <w:lang w:val="en-GB" w:eastAsia="en-GB"/>
        </w:rPr>
      </w:pPr>
      <w:r w:rsidRPr="00A0264E">
        <w:rPr>
          <w:rFonts w:cs="Courier"/>
          <w:szCs w:val="28"/>
          <w:lang w:val="en-GB" w:eastAsia="en-GB"/>
        </w:rPr>
        <w:t>2)</w:t>
      </w:r>
      <w:r w:rsidRPr="00A0264E">
        <w:rPr>
          <w:rFonts w:cs="Courier"/>
          <w:szCs w:val="28"/>
          <w:lang w:val="en-GB" w:eastAsia="en-GB"/>
        </w:rPr>
        <w:tab/>
        <w:t>Form exposed work true to line and level with accurate angles and surfaces and straight sharp edges.  Ease exposed edges to a radius of approximately 1 nun (I/32 inch), unless otherwise shown.  From bent-metal corners to smallest radius possible without causing grain separation or otherwise impairing work.</w:t>
      </w:r>
    </w:p>
    <w:p w14:paraId="2C8F4AA4" w14:textId="77777777" w:rsidR="00A0264E" w:rsidRPr="00A0264E" w:rsidRDefault="00A0264E" w:rsidP="002A0163">
      <w:pPr>
        <w:numPr>
          <w:ilvl w:val="0"/>
          <w:numId w:val="192"/>
        </w:numPr>
        <w:tabs>
          <w:tab w:val="left" w:pos="1008"/>
        </w:tabs>
        <w:spacing w:before="120"/>
        <w:ind w:left="2155" w:hanging="737"/>
        <w:jc w:val="lowKashida"/>
        <w:rPr>
          <w:rFonts w:cs="Courier"/>
          <w:szCs w:val="28"/>
          <w:lang w:val="en-GB" w:eastAsia="en-GB"/>
        </w:rPr>
      </w:pPr>
      <w:r w:rsidRPr="00A0264E">
        <w:rPr>
          <w:rFonts w:cs="Courier"/>
          <w:szCs w:val="28"/>
          <w:lang w:val="en-GB" w:eastAsia="en-GB"/>
        </w:rPr>
        <w:lastRenderedPageBreak/>
        <w:t>Weld corners and seams continuously, complying with Local or International Specifications recommendations. At exposed connections, grind exposed welds smooth and flush to match and blend with adjoining surfaces. Welding to or on structural steel shall be in accordance with the Structural Welding Code of the American welding Society.</w:t>
      </w:r>
    </w:p>
    <w:p w14:paraId="102F41EF" w14:textId="77777777" w:rsidR="00A0264E" w:rsidRPr="00A0264E" w:rsidRDefault="00A0264E" w:rsidP="002A0163">
      <w:pPr>
        <w:numPr>
          <w:ilvl w:val="0"/>
          <w:numId w:val="192"/>
        </w:numPr>
        <w:tabs>
          <w:tab w:val="left" w:pos="1008"/>
        </w:tabs>
        <w:spacing w:before="120"/>
        <w:ind w:left="2155" w:hanging="737"/>
        <w:jc w:val="lowKashida"/>
        <w:rPr>
          <w:rFonts w:cs="Courier"/>
          <w:szCs w:val="28"/>
          <w:lang w:val="en-GB" w:eastAsia="en-GB"/>
        </w:rPr>
      </w:pPr>
      <w:r w:rsidRPr="00A0264E">
        <w:rPr>
          <w:rFonts w:cs="Courier"/>
          <w:szCs w:val="28"/>
          <w:lang w:val="en-GB" w:eastAsia="en-GB"/>
        </w:rPr>
        <w:t>Form exposed connections with hairline joints, flush and smooth, using concealed fasteners wherever possible. Use exposed fasteners of type shown or, if not shown, Phillips flat-head (counter sunk) screws or bolts.</w:t>
      </w:r>
    </w:p>
    <w:p w14:paraId="000124D3" w14:textId="77777777" w:rsidR="00A0264E" w:rsidRPr="00A0264E" w:rsidRDefault="00A0264E" w:rsidP="002A0163">
      <w:pPr>
        <w:numPr>
          <w:ilvl w:val="0"/>
          <w:numId w:val="192"/>
        </w:numPr>
        <w:tabs>
          <w:tab w:val="left" w:pos="1008"/>
        </w:tabs>
        <w:spacing w:before="120"/>
        <w:ind w:left="2155" w:hanging="737"/>
        <w:jc w:val="lowKashida"/>
        <w:rPr>
          <w:rFonts w:cs="Courier"/>
          <w:szCs w:val="28"/>
          <w:lang w:val="en-GB" w:eastAsia="en-GB"/>
        </w:rPr>
      </w:pPr>
      <w:r w:rsidRPr="00A0264E">
        <w:rPr>
          <w:rFonts w:cs="Courier"/>
          <w:szCs w:val="28"/>
          <w:lang w:val="en-GB" w:eastAsia="en-GB"/>
        </w:rPr>
        <w:t>Prepare for anchorage of type indicated, coordinated with supporting structure. Fabricate and space anchoring devices to provide adequate support for intended use.</w:t>
      </w:r>
    </w:p>
    <w:p w14:paraId="46EE7291" w14:textId="77777777" w:rsidR="00A0264E" w:rsidRPr="00A0264E" w:rsidRDefault="00A0264E" w:rsidP="002A0163">
      <w:pPr>
        <w:numPr>
          <w:ilvl w:val="0"/>
          <w:numId w:val="192"/>
        </w:numPr>
        <w:tabs>
          <w:tab w:val="left" w:pos="1008"/>
        </w:tabs>
        <w:spacing w:before="120"/>
        <w:ind w:left="2155" w:hanging="737"/>
        <w:jc w:val="lowKashida"/>
        <w:rPr>
          <w:rFonts w:cs="Courier"/>
          <w:szCs w:val="28"/>
          <w:lang w:val="en-GB" w:eastAsia="en-GB"/>
        </w:rPr>
      </w:pPr>
      <w:r w:rsidRPr="00A0264E">
        <w:rPr>
          <w:rFonts w:cs="Courier"/>
          <w:szCs w:val="28"/>
          <w:lang w:val="en-GB" w:eastAsia="en-GB"/>
        </w:rPr>
        <w:t>Cut, reinforce, drill and tap miscellaneous metal work as indicated to receive finish hardware and similar items.</w:t>
      </w:r>
    </w:p>
    <w:p w14:paraId="44ADFC32" w14:textId="77777777" w:rsidR="00A0264E" w:rsidRPr="00A0264E" w:rsidRDefault="00A0264E" w:rsidP="002A0163">
      <w:pPr>
        <w:numPr>
          <w:ilvl w:val="0"/>
          <w:numId w:val="192"/>
        </w:numPr>
        <w:tabs>
          <w:tab w:val="left" w:pos="1008"/>
        </w:tabs>
        <w:spacing w:before="120"/>
        <w:ind w:left="2155" w:hanging="737"/>
        <w:jc w:val="lowKashida"/>
        <w:rPr>
          <w:rFonts w:cs="Courier"/>
          <w:szCs w:val="28"/>
          <w:lang w:val="en-GB" w:eastAsia="en-GB"/>
        </w:rPr>
      </w:pPr>
      <w:r w:rsidRPr="00A0264E">
        <w:rPr>
          <w:rFonts w:cs="Courier"/>
          <w:szCs w:val="28"/>
          <w:lang w:val="en-GB" w:eastAsia="en-GB"/>
        </w:rPr>
        <w:t>Galvanizing: furnish a zinc coating for those items shown or specified to be galvanized, as follows:</w:t>
      </w:r>
    </w:p>
    <w:p w14:paraId="61B0D17E" w14:textId="77777777" w:rsidR="00A0264E" w:rsidRPr="00A0264E" w:rsidRDefault="00A0264E" w:rsidP="002A0163">
      <w:pPr>
        <w:numPr>
          <w:ilvl w:val="0"/>
          <w:numId w:val="193"/>
        </w:numPr>
        <w:spacing w:before="120"/>
        <w:ind w:left="2551" w:hanging="357"/>
        <w:jc w:val="lowKashida"/>
        <w:rPr>
          <w:rFonts w:cs="Courier"/>
          <w:szCs w:val="28"/>
          <w:lang w:val="en-GB" w:eastAsia="en-GB"/>
        </w:rPr>
      </w:pPr>
      <w:r w:rsidRPr="00A0264E">
        <w:rPr>
          <w:rFonts w:cs="Courier"/>
          <w:szCs w:val="28"/>
          <w:lang w:val="en-GB" w:eastAsia="en-GB"/>
        </w:rPr>
        <w:t>galvanizing iron and steel hardware.</w:t>
      </w:r>
    </w:p>
    <w:p w14:paraId="5761CBFA" w14:textId="77777777" w:rsidR="00A0264E" w:rsidRPr="00A0264E" w:rsidRDefault="00A0264E" w:rsidP="002A0163">
      <w:pPr>
        <w:numPr>
          <w:ilvl w:val="0"/>
          <w:numId w:val="193"/>
        </w:numPr>
        <w:spacing w:before="120"/>
        <w:ind w:left="2551" w:hanging="357"/>
        <w:jc w:val="lowKashida"/>
        <w:rPr>
          <w:rFonts w:cs="Courier"/>
          <w:szCs w:val="28"/>
          <w:lang w:val="en-GB" w:eastAsia="en-GB"/>
        </w:rPr>
      </w:pPr>
      <w:r w:rsidRPr="00A0264E">
        <w:rPr>
          <w:rFonts w:cs="Courier"/>
          <w:szCs w:val="28"/>
          <w:lang w:val="en-GB" w:eastAsia="en-GB"/>
        </w:rPr>
        <w:t>Galvanizing rolled, pressed and forged steel shapes, plates, bars and strip 3 mm (1/8 – inch) thick and heavier.</w:t>
      </w:r>
    </w:p>
    <w:p w14:paraId="5DDB23AA" w14:textId="77777777" w:rsidR="00A0264E" w:rsidRPr="00A0264E" w:rsidRDefault="00A0264E" w:rsidP="002A0163">
      <w:pPr>
        <w:numPr>
          <w:ilvl w:val="0"/>
          <w:numId w:val="193"/>
        </w:numPr>
        <w:spacing w:before="120"/>
        <w:ind w:left="2551" w:hanging="357"/>
        <w:jc w:val="lowKashida"/>
        <w:rPr>
          <w:rFonts w:cs="Courier"/>
          <w:szCs w:val="28"/>
          <w:lang w:val="en-GB" w:eastAsia="en-GB"/>
        </w:rPr>
      </w:pPr>
      <w:r w:rsidRPr="00A0264E">
        <w:rPr>
          <w:rFonts w:cs="Courier"/>
          <w:szCs w:val="28"/>
          <w:lang w:val="en-GB" w:eastAsia="en-GB"/>
        </w:rPr>
        <w:t>galvanizing assembled steel products.</w:t>
      </w:r>
    </w:p>
    <w:p w14:paraId="3AF41589" w14:textId="77777777" w:rsidR="00A0264E" w:rsidRPr="00A0264E" w:rsidRDefault="00A0264E" w:rsidP="002A0163">
      <w:pPr>
        <w:keepNext/>
        <w:numPr>
          <w:ilvl w:val="0"/>
          <w:numId w:val="194"/>
        </w:numPr>
        <w:spacing w:before="120"/>
        <w:jc w:val="lowKashida"/>
        <w:outlineLvl w:val="6"/>
        <w:rPr>
          <w:rFonts w:cs="Courier"/>
          <w:szCs w:val="28"/>
          <w:lang w:val="en-GB" w:eastAsia="en-GB"/>
        </w:rPr>
      </w:pPr>
      <w:r w:rsidRPr="00A0264E">
        <w:rPr>
          <w:rFonts w:cs="Courier"/>
          <w:szCs w:val="28"/>
          <w:lang w:val="en-GB" w:eastAsia="en-GB"/>
        </w:rPr>
        <w:t>Shop Painting: Apply shop primer to surfaces of metal fabrications except those which are galvanized, stainless steel or as indicated to be embedded in concrete or masonry, unless otherwise indicated, and in compliance with requirements of the Local or International Specifications “ Paint Application Specification for shop painting”.</w:t>
      </w:r>
    </w:p>
    <w:p w14:paraId="40EB0E5F" w14:textId="77777777" w:rsidR="00A0264E" w:rsidRPr="00A0264E" w:rsidRDefault="00A0264E" w:rsidP="002A0163">
      <w:pPr>
        <w:numPr>
          <w:ilvl w:val="0"/>
          <w:numId w:val="194"/>
        </w:numPr>
        <w:spacing w:before="120"/>
        <w:jc w:val="both"/>
        <w:rPr>
          <w:rFonts w:cs="Traditional Arabic"/>
          <w:noProof/>
          <w:szCs w:val="20"/>
        </w:rPr>
      </w:pPr>
      <w:r w:rsidRPr="00A0264E">
        <w:rPr>
          <w:rFonts w:cs="Traditional Arabic"/>
          <w:noProof/>
          <w:szCs w:val="20"/>
        </w:rPr>
        <w:t>Surface Preparation: Prepare ferrous metal surfaces to comply with minimum requirements indicated below for SSPC surface preparation specifications and environmental exposure conditions of installed metal fabrications.</w:t>
      </w:r>
    </w:p>
    <w:p w14:paraId="1493380B" w14:textId="77777777" w:rsidR="00A0264E" w:rsidRPr="00A0264E" w:rsidRDefault="00A0264E" w:rsidP="00A0264E">
      <w:pPr>
        <w:spacing w:before="120"/>
        <w:ind w:left="1418"/>
        <w:rPr>
          <w:rFonts w:cs="Traditional Arabic"/>
          <w:noProof/>
          <w:szCs w:val="20"/>
        </w:rPr>
      </w:pPr>
      <w:r w:rsidRPr="00A0264E">
        <w:rPr>
          <w:rFonts w:cs="Traditional Arabic"/>
          <w:noProof/>
          <w:szCs w:val="20"/>
        </w:rPr>
        <w:t>1)</w:t>
      </w:r>
      <w:r w:rsidRPr="00A0264E">
        <w:rPr>
          <w:rFonts w:cs="Traditional Arabic"/>
          <w:noProof/>
          <w:szCs w:val="20"/>
        </w:rPr>
        <w:tab/>
        <w:t>Interiors (SSPC Zone 1 A) : SSPC-SP3 “Power Tool Cleaning”.</w:t>
      </w:r>
    </w:p>
    <w:p w14:paraId="6ED9B631" w14:textId="77777777" w:rsidR="00A0264E" w:rsidRPr="00A0264E" w:rsidRDefault="00A0264E" w:rsidP="00A0264E">
      <w:pPr>
        <w:spacing w:before="120"/>
        <w:jc w:val="lowKashida"/>
        <w:rPr>
          <w:rFonts w:cs="Traditional Arabic"/>
          <w:b/>
          <w:bCs/>
          <w:noProof/>
          <w:szCs w:val="20"/>
          <w:u w:val="single"/>
        </w:rPr>
      </w:pPr>
      <w:r w:rsidRPr="00A0264E">
        <w:rPr>
          <w:rFonts w:cs="Traditional Arabic"/>
          <w:b/>
          <w:bCs/>
          <w:noProof/>
          <w:szCs w:val="20"/>
        </w:rPr>
        <w:t>2.03</w:t>
      </w:r>
      <w:r w:rsidRPr="00A0264E">
        <w:rPr>
          <w:rFonts w:cs="Traditional Arabic"/>
          <w:b/>
          <w:bCs/>
          <w:noProof/>
          <w:szCs w:val="20"/>
        </w:rPr>
        <w:tab/>
      </w:r>
      <w:r w:rsidRPr="00A0264E">
        <w:rPr>
          <w:rFonts w:cs="Traditional Arabic"/>
          <w:b/>
          <w:bCs/>
          <w:noProof/>
          <w:szCs w:val="20"/>
          <w:u w:val="single"/>
        </w:rPr>
        <w:t>Steel Gutters and Frames</w:t>
      </w:r>
    </w:p>
    <w:p w14:paraId="312F587C" w14:textId="77777777" w:rsidR="00A0264E" w:rsidRPr="00A0264E" w:rsidRDefault="00A0264E" w:rsidP="002A0163">
      <w:pPr>
        <w:numPr>
          <w:ilvl w:val="0"/>
          <w:numId w:val="195"/>
        </w:numPr>
        <w:tabs>
          <w:tab w:val="left" w:pos="720"/>
        </w:tabs>
        <w:spacing w:before="120"/>
        <w:jc w:val="lowKashida"/>
        <w:rPr>
          <w:rFonts w:cs="Courier"/>
          <w:szCs w:val="20"/>
          <w:lang w:val="en-GB" w:eastAsia="en-GB"/>
        </w:rPr>
      </w:pPr>
      <w:r w:rsidRPr="00A0264E">
        <w:rPr>
          <w:rFonts w:cs="Courier"/>
          <w:szCs w:val="20"/>
          <w:lang w:val="en-GB" w:eastAsia="en-GB"/>
        </w:rPr>
        <w:t>Steel gutters shall, unless otherwise indicated, conform to Local or International Standard Specifications. Edges of gutters shall be banded with bars 3 mm  (1/8 inch) less in depth than the bearing bars. Banding bars shall be flush with top of bearing bars. Furnish frame of steel shapes and all –welded construction finished to match gutter. Frames shall be anchored to structural members with bolts or toggles bolts. Floor grating and frames shall be galvanized.</w:t>
      </w:r>
    </w:p>
    <w:p w14:paraId="00624912" w14:textId="77777777" w:rsidR="00A0264E" w:rsidRPr="00A0264E" w:rsidRDefault="00A0264E" w:rsidP="00A0264E">
      <w:pPr>
        <w:tabs>
          <w:tab w:val="left" w:pos="720"/>
        </w:tabs>
        <w:spacing w:before="120"/>
        <w:jc w:val="lowKashida"/>
        <w:rPr>
          <w:rFonts w:cs="Courier"/>
          <w:b/>
          <w:bCs/>
          <w:szCs w:val="20"/>
          <w:u w:val="single"/>
          <w:lang w:val="en-GB" w:eastAsia="en-GB"/>
        </w:rPr>
      </w:pPr>
      <w:r w:rsidRPr="00A0264E">
        <w:rPr>
          <w:rFonts w:cs="Courier"/>
          <w:b/>
          <w:bCs/>
          <w:szCs w:val="20"/>
          <w:lang w:val="en-GB" w:eastAsia="en-GB"/>
        </w:rPr>
        <w:t>2.04</w:t>
      </w:r>
      <w:r w:rsidRPr="00A0264E">
        <w:rPr>
          <w:rFonts w:cs="Courier"/>
          <w:b/>
          <w:bCs/>
          <w:szCs w:val="20"/>
          <w:lang w:val="en-GB" w:eastAsia="en-GB"/>
        </w:rPr>
        <w:tab/>
      </w:r>
      <w:r w:rsidRPr="00A0264E">
        <w:rPr>
          <w:rFonts w:cs="Courier"/>
          <w:b/>
          <w:bCs/>
          <w:szCs w:val="20"/>
          <w:u w:val="single"/>
          <w:lang w:val="en-GB" w:eastAsia="en-GB"/>
        </w:rPr>
        <w:t>Aluminium Louvers Access Doors</w:t>
      </w:r>
    </w:p>
    <w:p w14:paraId="5599D79B" w14:textId="77777777" w:rsidR="00A0264E" w:rsidRPr="00A0264E" w:rsidRDefault="00A0264E" w:rsidP="002A0163">
      <w:pPr>
        <w:numPr>
          <w:ilvl w:val="0"/>
          <w:numId w:val="202"/>
        </w:numPr>
        <w:tabs>
          <w:tab w:val="clear" w:pos="1069"/>
          <w:tab w:val="num" w:pos="1418"/>
        </w:tabs>
        <w:spacing w:before="120"/>
        <w:ind w:left="1418" w:hanging="709"/>
        <w:jc w:val="lowKashida"/>
        <w:rPr>
          <w:rFonts w:cs="Courier"/>
          <w:szCs w:val="20"/>
          <w:lang w:val="en-GB" w:eastAsia="en-GB"/>
        </w:rPr>
      </w:pPr>
      <w:r w:rsidRPr="00A0264E">
        <w:rPr>
          <w:rFonts w:cs="Courier"/>
          <w:szCs w:val="20"/>
          <w:lang w:val="en-GB" w:eastAsia="en-GB"/>
        </w:rPr>
        <w:t>Fabricate and install aluminium louvered access doors as indicated on the drawings, Bills of quantities.</w:t>
      </w:r>
    </w:p>
    <w:p w14:paraId="09F14BA0" w14:textId="77777777" w:rsidR="00A0264E" w:rsidRPr="00A0264E" w:rsidRDefault="00A0264E" w:rsidP="00A0264E">
      <w:pPr>
        <w:spacing w:before="120"/>
        <w:ind w:left="1418" w:hanging="709"/>
        <w:jc w:val="lowKashida"/>
        <w:rPr>
          <w:rFonts w:cs="Courier"/>
          <w:szCs w:val="20"/>
          <w:lang w:val="en-GB" w:eastAsia="en-GB"/>
        </w:rPr>
      </w:pPr>
    </w:p>
    <w:p w14:paraId="08EEF3B9" w14:textId="0B2EDC36" w:rsidR="00A0264E" w:rsidRDefault="00A0264E" w:rsidP="00A0264E">
      <w:pPr>
        <w:spacing w:before="120"/>
        <w:ind w:left="1418" w:hanging="709"/>
        <w:jc w:val="lowKashida"/>
        <w:rPr>
          <w:rFonts w:cs="Courier"/>
          <w:szCs w:val="20"/>
          <w:lang w:val="en-GB" w:eastAsia="en-GB"/>
        </w:rPr>
      </w:pPr>
    </w:p>
    <w:p w14:paraId="1FC2A975" w14:textId="77777777" w:rsidR="00F3343F" w:rsidRPr="00A0264E" w:rsidRDefault="00F3343F" w:rsidP="00A0264E">
      <w:pPr>
        <w:spacing w:before="120"/>
        <w:ind w:left="1418" w:hanging="709"/>
        <w:jc w:val="lowKashida"/>
        <w:rPr>
          <w:rFonts w:cs="Courier"/>
          <w:szCs w:val="20"/>
          <w:lang w:val="en-GB" w:eastAsia="en-GB"/>
        </w:rPr>
      </w:pPr>
    </w:p>
    <w:p w14:paraId="5208B555" w14:textId="77777777" w:rsidR="00A0264E" w:rsidRPr="00A0264E" w:rsidRDefault="00A0264E" w:rsidP="002A0163">
      <w:pPr>
        <w:numPr>
          <w:ilvl w:val="1"/>
          <w:numId w:val="196"/>
        </w:numPr>
        <w:spacing w:before="120"/>
        <w:jc w:val="lowKashida"/>
        <w:rPr>
          <w:rFonts w:cs="Courier"/>
          <w:b/>
          <w:bCs/>
          <w:szCs w:val="20"/>
          <w:u w:val="single"/>
          <w:lang w:val="en-GB" w:eastAsia="en-GB"/>
        </w:rPr>
      </w:pPr>
      <w:r w:rsidRPr="00A0264E">
        <w:rPr>
          <w:rFonts w:cs="Courier"/>
          <w:b/>
          <w:bCs/>
          <w:szCs w:val="20"/>
          <w:u w:val="single"/>
          <w:lang w:val="en-GB" w:eastAsia="en-GB"/>
        </w:rPr>
        <w:t>Vertical Aluminium Ladders</w:t>
      </w:r>
    </w:p>
    <w:p w14:paraId="33214F67" w14:textId="77777777" w:rsidR="00A0264E" w:rsidRPr="00A0264E" w:rsidRDefault="00A0264E" w:rsidP="002A0163">
      <w:pPr>
        <w:numPr>
          <w:ilvl w:val="0"/>
          <w:numId w:val="197"/>
        </w:numPr>
        <w:tabs>
          <w:tab w:val="left" w:pos="720"/>
        </w:tabs>
        <w:spacing w:before="120"/>
        <w:ind w:left="1446" w:hanging="737"/>
        <w:jc w:val="lowKashida"/>
        <w:rPr>
          <w:rFonts w:cs="Courier"/>
          <w:szCs w:val="20"/>
          <w:lang w:val="en-GB" w:eastAsia="en-GB"/>
        </w:rPr>
      </w:pPr>
      <w:r w:rsidRPr="00A0264E">
        <w:rPr>
          <w:rFonts w:cs="Courier"/>
          <w:szCs w:val="20"/>
          <w:lang w:val="en-GB" w:eastAsia="en-GB"/>
        </w:rPr>
        <w:lastRenderedPageBreak/>
        <w:t>Fabricated and install vertical aluminium ladders for the locations shown, with dimensions, spacing,,, details and anchorage’s as indicated. Comply with the spacing, details and anchorages, as indicated on the approved Shop Drawings.</w:t>
      </w:r>
    </w:p>
    <w:p w14:paraId="1FEFEDDF" w14:textId="77777777" w:rsidR="00A0264E" w:rsidRPr="00A0264E" w:rsidRDefault="00A0264E" w:rsidP="002A0163">
      <w:pPr>
        <w:numPr>
          <w:ilvl w:val="0"/>
          <w:numId w:val="197"/>
        </w:numPr>
        <w:tabs>
          <w:tab w:val="left" w:pos="720"/>
        </w:tabs>
        <w:spacing w:before="120"/>
        <w:ind w:left="1446" w:hanging="737"/>
        <w:jc w:val="lowKashida"/>
        <w:rPr>
          <w:rFonts w:cs="Courier"/>
          <w:szCs w:val="20"/>
          <w:lang w:val="en-GB" w:eastAsia="en-GB"/>
        </w:rPr>
      </w:pPr>
      <w:r w:rsidRPr="00A0264E">
        <w:rPr>
          <w:rFonts w:cs="Courier"/>
          <w:szCs w:val="20"/>
          <w:lang w:val="en-GB" w:eastAsia="en-GB"/>
        </w:rPr>
        <w:t>Fit rungs in centreline of side rails, plug rivet and grind smooth on outer rails faces.</w:t>
      </w:r>
    </w:p>
    <w:p w14:paraId="52855A7A" w14:textId="77777777" w:rsidR="00A0264E" w:rsidRPr="00A0264E" w:rsidRDefault="00A0264E" w:rsidP="002A0163">
      <w:pPr>
        <w:numPr>
          <w:ilvl w:val="0"/>
          <w:numId w:val="197"/>
        </w:numPr>
        <w:tabs>
          <w:tab w:val="left" w:pos="720"/>
        </w:tabs>
        <w:spacing w:before="120"/>
        <w:ind w:left="1446" w:hanging="737"/>
        <w:jc w:val="lowKashida"/>
        <w:rPr>
          <w:rFonts w:cs="Courier"/>
          <w:szCs w:val="20"/>
          <w:lang w:val="en-GB" w:eastAsia="en-GB"/>
        </w:rPr>
      </w:pPr>
      <w:r w:rsidRPr="00A0264E">
        <w:rPr>
          <w:rFonts w:cs="Courier"/>
          <w:szCs w:val="20"/>
          <w:lang w:val="en-GB" w:eastAsia="en-GB"/>
        </w:rPr>
        <w:t>Support each ladder using brackets as detailed.</w:t>
      </w:r>
    </w:p>
    <w:p w14:paraId="60ECEBAF" w14:textId="77777777" w:rsidR="00A0264E" w:rsidRPr="00A0264E" w:rsidRDefault="00A0264E" w:rsidP="002A0163">
      <w:pPr>
        <w:numPr>
          <w:ilvl w:val="0"/>
          <w:numId w:val="197"/>
        </w:numPr>
        <w:tabs>
          <w:tab w:val="left" w:pos="720"/>
        </w:tabs>
        <w:spacing w:before="120"/>
        <w:ind w:left="1446" w:hanging="737"/>
        <w:jc w:val="lowKashida"/>
        <w:rPr>
          <w:rFonts w:cs="Courier"/>
          <w:szCs w:val="20"/>
          <w:lang w:val="en-GB" w:eastAsia="en-GB"/>
        </w:rPr>
      </w:pPr>
      <w:r w:rsidRPr="00A0264E">
        <w:rPr>
          <w:rFonts w:cs="Courier"/>
          <w:szCs w:val="20"/>
          <w:lang w:val="en-GB" w:eastAsia="en-GB"/>
        </w:rPr>
        <w:t>Make good to other trades affected by the installation of the aluminium ladders and finish off to the Engineer approval.</w:t>
      </w:r>
    </w:p>
    <w:p w14:paraId="7C1A91F4" w14:textId="77777777" w:rsidR="00A0264E" w:rsidRPr="00A0264E" w:rsidRDefault="00A0264E" w:rsidP="00A0264E">
      <w:pPr>
        <w:tabs>
          <w:tab w:val="left" w:pos="720"/>
        </w:tabs>
        <w:spacing w:before="120"/>
        <w:ind w:left="720" w:hanging="720"/>
        <w:jc w:val="lowKashida"/>
        <w:rPr>
          <w:rFonts w:cs="Courier"/>
          <w:b/>
          <w:bCs/>
          <w:szCs w:val="20"/>
          <w:lang w:val="en-GB" w:eastAsia="en-GB"/>
        </w:rPr>
      </w:pPr>
      <w:r w:rsidRPr="00A0264E">
        <w:rPr>
          <w:rFonts w:cs="Courier"/>
          <w:b/>
          <w:bCs/>
          <w:szCs w:val="20"/>
          <w:lang w:val="en-GB" w:eastAsia="en-GB"/>
        </w:rPr>
        <w:t>2.06</w:t>
      </w:r>
      <w:r w:rsidRPr="00A0264E">
        <w:rPr>
          <w:rFonts w:cs="Courier"/>
          <w:b/>
          <w:bCs/>
          <w:szCs w:val="20"/>
          <w:lang w:val="en-GB" w:eastAsia="en-GB"/>
        </w:rPr>
        <w:tab/>
      </w:r>
      <w:r w:rsidRPr="00A0264E">
        <w:rPr>
          <w:rFonts w:cs="Courier"/>
          <w:b/>
          <w:bCs/>
          <w:szCs w:val="20"/>
          <w:u w:val="single"/>
          <w:lang w:val="en-GB" w:eastAsia="en-GB"/>
        </w:rPr>
        <w:t>Fire Escape Staircases</w:t>
      </w:r>
    </w:p>
    <w:p w14:paraId="225E47BC" w14:textId="77777777" w:rsidR="00A0264E" w:rsidRPr="00A0264E" w:rsidRDefault="00A0264E" w:rsidP="002A0163">
      <w:pPr>
        <w:numPr>
          <w:ilvl w:val="0"/>
          <w:numId w:val="198"/>
        </w:numPr>
        <w:tabs>
          <w:tab w:val="left" w:pos="720"/>
        </w:tabs>
        <w:spacing w:before="120"/>
        <w:ind w:left="1446" w:hanging="737"/>
        <w:jc w:val="lowKashida"/>
        <w:rPr>
          <w:rFonts w:cs="Courier"/>
          <w:szCs w:val="20"/>
          <w:lang w:val="en-GB" w:eastAsia="en-GB"/>
        </w:rPr>
      </w:pPr>
      <w:r w:rsidRPr="00A0264E">
        <w:rPr>
          <w:rFonts w:cs="Courier"/>
          <w:szCs w:val="20"/>
          <w:lang w:val="en-GB" w:eastAsia="en-GB"/>
        </w:rPr>
        <w:t>Furnish all requisite materials, fabricate and install fire escape star case complete with all accessories as shown on the detail drawings.</w:t>
      </w:r>
    </w:p>
    <w:p w14:paraId="15F2C826" w14:textId="77777777" w:rsidR="00A0264E" w:rsidRPr="00A0264E" w:rsidRDefault="00A0264E" w:rsidP="002A0163">
      <w:pPr>
        <w:numPr>
          <w:ilvl w:val="0"/>
          <w:numId w:val="198"/>
        </w:numPr>
        <w:tabs>
          <w:tab w:val="left" w:pos="720"/>
        </w:tabs>
        <w:spacing w:before="120"/>
        <w:ind w:left="1446" w:hanging="737"/>
        <w:jc w:val="lowKashida"/>
        <w:rPr>
          <w:rFonts w:cs="Courier"/>
          <w:szCs w:val="20"/>
          <w:lang w:val="en-GB" w:eastAsia="en-GB"/>
        </w:rPr>
      </w:pPr>
      <w:r w:rsidRPr="00A0264E">
        <w:rPr>
          <w:rFonts w:cs="Courier"/>
          <w:szCs w:val="20"/>
          <w:lang w:val="en-GB" w:eastAsia="en-GB"/>
        </w:rPr>
        <w:t>All work shall be carried out in strict accordance with approved shop drawings.</w:t>
      </w:r>
    </w:p>
    <w:p w14:paraId="1DF50CE8" w14:textId="77777777" w:rsidR="00A0264E" w:rsidRPr="00A0264E" w:rsidRDefault="00A0264E" w:rsidP="002A0163">
      <w:pPr>
        <w:numPr>
          <w:ilvl w:val="0"/>
          <w:numId w:val="198"/>
        </w:numPr>
        <w:tabs>
          <w:tab w:val="left" w:pos="720"/>
        </w:tabs>
        <w:spacing w:before="120"/>
        <w:ind w:left="1446" w:hanging="737"/>
        <w:jc w:val="lowKashida"/>
        <w:rPr>
          <w:rFonts w:cs="Courier"/>
          <w:szCs w:val="20"/>
          <w:lang w:val="en-GB" w:eastAsia="en-GB"/>
        </w:rPr>
      </w:pPr>
      <w:r w:rsidRPr="00A0264E">
        <w:rPr>
          <w:rFonts w:cs="Courier"/>
          <w:szCs w:val="20"/>
          <w:lang w:val="en-GB" w:eastAsia="en-GB"/>
        </w:rPr>
        <w:t>Clean all surfaces down to bare metal, obtain the engineer’s approval and apply heart resistant paint comprising primer , under coat and finish coats, touch up paint as deemed necessary after installation.,</w:t>
      </w:r>
    </w:p>
    <w:p w14:paraId="5CFCF579" w14:textId="77777777" w:rsidR="00A0264E" w:rsidRPr="00A0264E" w:rsidRDefault="00A0264E" w:rsidP="002A0163">
      <w:pPr>
        <w:numPr>
          <w:ilvl w:val="0"/>
          <w:numId w:val="198"/>
        </w:numPr>
        <w:tabs>
          <w:tab w:val="left" w:pos="720"/>
        </w:tabs>
        <w:spacing w:before="120"/>
        <w:ind w:left="1446" w:hanging="737"/>
        <w:jc w:val="lowKashida"/>
        <w:rPr>
          <w:rFonts w:cs="Courier"/>
          <w:szCs w:val="20"/>
          <w:lang w:val="en-GB" w:eastAsia="en-GB"/>
        </w:rPr>
      </w:pPr>
      <w:r w:rsidRPr="00A0264E">
        <w:rPr>
          <w:rFonts w:cs="Courier"/>
          <w:szCs w:val="20"/>
          <w:lang w:val="en-GB" w:eastAsia="en-GB"/>
        </w:rPr>
        <w:t>All surfaces which are in direct contact with concrete  shall be treated with an anticorrosion paint.</w:t>
      </w:r>
    </w:p>
    <w:p w14:paraId="6F6210F3" w14:textId="77777777" w:rsidR="00A0264E" w:rsidRPr="00002657" w:rsidRDefault="00A0264E" w:rsidP="00002657">
      <w:pPr>
        <w:rPr>
          <w:b/>
          <w:bCs/>
          <w:u w:val="single"/>
        </w:rPr>
      </w:pPr>
      <w:r w:rsidRPr="00002657">
        <w:rPr>
          <w:b/>
          <w:bCs/>
          <w:u w:val="single"/>
        </w:rPr>
        <w:t>PART 3 - EXECUTION</w:t>
      </w:r>
    </w:p>
    <w:p w14:paraId="20312CFF" w14:textId="77777777" w:rsidR="00A0264E" w:rsidRPr="00A0264E" w:rsidRDefault="00A0264E" w:rsidP="00002657">
      <w:pPr>
        <w:rPr>
          <w:rFonts w:cs="Courier"/>
          <w:b/>
          <w:bCs/>
          <w:szCs w:val="20"/>
          <w:u w:val="single"/>
          <w:lang w:val="en-GB" w:eastAsia="en-GB"/>
        </w:rPr>
      </w:pPr>
      <w:r w:rsidRPr="00A0264E">
        <w:rPr>
          <w:rFonts w:cs="Courier"/>
          <w:b/>
          <w:bCs/>
          <w:szCs w:val="20"/>
          <w:lang w:val="en-GB" w:eastAsia="en-GB"/>
        </w:rPr>
        <w:t>3.</w:t>
      </w:r>
      <w:r w:rsidRPr="00002657">
        <w:rPr>
          <w:b/>
          <w:bCs/>
          <w:u w:val="single"/>
        </w:rPr>
        <w:t>01</w:t>
      </w:r>
      <w:r w:rsidRPr="00A0264E">
        <w:rPr>
          <w:rFonts w:cs="Courier"/>
          <w:b/>
          <w:bCs/>
          <w:szCs w:val="20"/>
          <w:lang w:val="en-GB" w:eastAsia="en-GB"/>
        </w:rPr>
        <w:tab/>
      </w:r>
      <w:r w:rsidRPr="00A0264E">
        <w:rPr>
          <w:rFonts w:cs="Courier"/>
          <w:b/>
          <w:bCs/>
          <w:szCs w:val="20"/>
          <w:u w:val="single"/>
          <w:lang w:val="en-GB" w:eastAsia="en-GB"/>
        </w:rPr>
        <w:t>Preparation</w:t>
      </w:r>
    </w:p>
    <w:p w14:paraId="1997E9B6" w14:textId="77777777" w:rsidR="00A0264E" w:rsidRPr="00A0264E" w:rsidRDefault="00A0264E" w:rsidP="00A0264E">
      <w:pPr>
        <w:spacing w:before="120"/>
        <w:ind w:left="1418" w:hanging="709"/>
        <w:jc w:val="lowKashida"/>
        <w:rPr>
          <w:rFonts w:cs="Courier"/>
          <w:szCs w:val="20"/>
          <w:lang w:val="en-GB" w:eastAsia="en-GB"/>
        </w:rPr>
      </w:pPr>
      <w:r w:rsidRPr="00A0264E">
        <w:rPr>
          <w:rFonts w:cs="Courier"/>
          <w:szCs w:val="20"/>
          <w:lang w:val="en-GB" w:eastAsia="en-GB"/>
        </w:rPr>
        <w:t>A.</w:t>
      </w:r>
      <w:r w:rsidRPr="00A0264E">
        <w:rPr>
          <w:rFonts w:cs="Courier"/>
          <w:szCs w:val="20"/>
          <w:lang w:val="en-GB" w:eastAsia="en-GB"/>
        </w:rPr>
        <w:tab/>
        <w:t>Field Measurements take field measurements prior to preparation of shop drawings and fabrication, where possible. . Do not delay job progress; allow for trimming and fitting where taking field measurements before fabrication might delay work.</w:t>
      </w:r>
    </w:p>
    <w:p w14:paraId="73EDB1FF" w14:textId="77777777" w:rsidR="00A0264E" w:rsidRPr="00A0264E" w:rsidRDefault="00A0264E" w:rsidP="00A0264E">
      <w:pPr>
        <w:spacing w:before="120"/>
        <w:ind w:left="1418" w:hanging="709"/>
        <w:jc w:val="lowKashida"/>
        <w:rPr>
          <w:rFonts w:cs="Courier"/>
          <w:szCs w:val="20"/>
          <w:lang w:val="en-GB" w:eastAsia="en-GB"/>
        </w:rPr>
      </w:pPr>
      <w:r w:rsidRPr="00A0264E">
        <w:rPr>
          <w:rFonts w:cs="Courier"/>
          <w:szCs w:val="20"/>
          <w:lang w:val="en-GB" w:eastAsia="en-GB"/>
        </w:rPr>
        <w:t>B.</w:t>
      </w:r>
      <w:r w:rsidRPr="00A0264E">
        <w:rPr>
          <w:rFonts w:cs="Courier"/>
          <w:szCs w:val="20"/>
          <w:lang w:val="en-GB" w:eastAsia="en-GB"/>
        </w:rPr>
        <w:tab/>
        <w:t>Coordinate and furnish anchorages, setting drawings, diagrams, templates, instructions, and directions for installation of anchorages, such as concrete inserts, sleeves, anchor bolts and miscellaneous items having integral anchors, which are to be embedded in concrete construction.  Coordinate delivery of such items to project site.</w:t>
      </w:r>
    </w:p>
    <w:p w14:paraId="00D27D66" w14:textId="77777777" w:rsidR="00A0264E" w:rsidRPr="00A0264E" w:rsidRDefault="00A0264E" w:rsidP="00A0264E">
      <w:pPr>
        <w:tabs>
          <w:tab w:val="left" w:pos="288"/>
          <w:tab w:val="left" w:pos="720"/>
        </w:tabs>
        <w:spacing w:before="120"/>
        <w:jc w:val="lowKashida"/>
        <w:rPr>
          <w:rFonts w:cs="Courier"/>
          <w:b/>
          <w:bCs/>
          <w:szCs w:val="20"/>
          <w:u w:val="single"/>
          <w:lang w:val="en-GB" w:eastAsia="en-GB"/>
        </w:rPr>
      </w:pPr>
      <w:r w:rsidRPr="00A0264E">
        <w:rPr>
          <w:rFonts w:cs="Courier"/>
          <w:b/>
          <w:bCs/>
          <w:szCs w:val="20"/>
          <w:lang w:val="en-GB" w:eastAsia="en-GB"/>
        </w:rPr>
        <w:t>3.02</w:t>
      </w:r>
      <w:r w:rsidRPr="00A0264E">
        <w:rPr>
          <w:rFonts w:cs="Courier"/>
          <w:b/>
          <w:bCs/>
          <w:szCs w:val="20"/>
          <w:lang w:val="en-GB" w:eastAsia="en-GB"/>
        </w:rPr>
        <w:tab/>
      </w:r>
      <w:r w:rsidRPr="00A0264E">
        <w:rPr>
          <w:rFonts w:cs="Courier"/>
          <w:b/>
          <w:bCs/>
          <w:szCs w:val="20"/>
          <w:u w:val="single"/>
          <w:lang w:val="en-GB" w:eastAsia="en-GB"/>
        </w:rPr>
        <w:t>Installation</w:t>
      </w:r>
    </w:p>
    <w:p w14:paraId="26216BFA" w14:textId="77777777" w:rsidR="00A0264E" w:rsidRPr="00A0264E" w:rsidRDefault="00A0264E" w:rsidP="00A0264E">
      <w:pPr>
        <w:keepNext/>
        <w:spacing w:before="120"/>
        <w:ind w:left="1418" w:hanging="709"/>
        <w:outlineLvl w:val="8"/>
        <w:rPr>
          <w:rFonts w:cs="Courier"/>
          <w:b/>
          <w:bCs/>
          <w:szCs w:val="20"/>
          <w:lang w:val="en-GB" w:eastAsia="en-GB"/>
        </w:rPr>
      </w:pPr>
      <w:r w:rsidRPr="00A0264E">
        <w:rPr>
          <w:rFonts w:cs="Courier"/>
          <w:b/>
          <w:bCs/>
          <w:szCs w:val="20"/>
          <w:lang w:val="en-GB" w:eastAsia="en-GB"/>
        </w:rPr>
        <w:t xml:space="preserve">A. </w:t>
      </w:r>
      <w:r w:rsidRPr="00A0264E">
        <w:rPr>
          <w:rFonts w:cs="Courier"/>
          <w:b/>
          <w:bCs/>
          <w:szCs w:val="20"/>
          <w:lang w:val="en-GB" w:eastAsia="en-GB"/>
        </w:rPr>
        <w:tab/>
        <w:t>General</w:t>
      </w:r>
    </w:p>
    <w:p w14:paraId="6B3818F4" w14:textId="77777777" w:rsidR="00A0264E" w:rsidRPr="00A0264E" w:rsidRDefault="00A0264E" w:rsidP="00A0264E">
      <w:pPr>
        <w:tabs>
          <w:tab w:val="left" w:pos="1985"/>
        </w:tabs>
        <w:spacing w:before="120"/>
        <w:ind w:left="1985" w:hanging="567"/>
        <w:jc w:val="lowKashida"/>
        <w:rPr>
          <w:rFonts w:cs="Courier"/>
          <w:szCs w:val="20"/>
          <w:lang w:val="en-GB" w:eastAsia="en-GB"/>
        </w:rPr>
      </w:pPr>
      <w:r w:rsidRPr="00A0264E">
        <w:rPr>
          <w:rFonts w:cs="Courier"/>
          <w:szCs w:val="20"/>
          <w:lang w:val="en-GB" w:eastAsia="en-GB"/>
        </w:rPr>
        <w:t>1)</w:t>
      </w:r>
      <w:r w:rsidRPr="00A0264E">
        <w:rPr>
          <w:rFonts w:cs="Courier"/>
          <w:szCs w:val="20"/>
          <w:lang w:val="en-GB" w:eastAsia="en-GB"/>
        </w:rPr>
        <w:tab/>
        <w:t>Fastening to In-Place Construction Install anchorage devices and fasteners where necessary for securing miscellaneous metal fabrications to in-lace construction; including, threaded fasteners for connectors as required.</w:t>
      </w:r>
    </w:p>
    <w:p w14:paraId="62224AC0" w14:textId="77777777" w:rsidR="00A0264E" w:rsidRPr="00A0264E" w:rsidRDefault="00A0264E" w:rsidP="002A0163">
      <w:pPr>
        <w:numPr>
          <w:ilvl w:val="1"/>
          <w:numId w:val="202"/>
        </w:numPr>
        <w:spacing w:before="120"/>
        <w:rPr>
          <w:rFonts w:cs="Courier"/>
          <w:szCs w:val="20"/>
          <w:lang w:val="en-GB" w:eastAsia="en-GB"/>
        </w:rPr>
      </w:pPr>
      <w:r w:rsidRPr="00A0264E">
        <w:rPr>
          <w:rFonts w:cs="Courier"/>
          <w:szCs w:val="20"/>
          <w:lang w:val="en-GB" w:eastAsia="en-GB"/>
        </w:rPr>
        <w:t>Cutting, Fitting and Placement:</w:t>
      </w:r>
    </w:p>
    <w:p w14:paraId="589AA4F4" w14:textId="77777777" w:rsidR="00A0264E" w:rsidRPr="00A0264E" w:rsidRDefault="00A0264E" w:rsidP="00A0264E">
      <w:pPr>
        <w:spacing w:before="120"/>
        <w:ind w:left="2410" w:hanging="432"/>
        <w:jc w:val="lowKashida"/>
        <w:rPr>
          <w:rFonts w:cs="Courier"/>
          <w:szCs w:val="20"/>
          <w:lang w:val="en-GB" w:eastAsia="en-GB"/>
        </w:rPr>
      </w:pPr>
      <w:r w:rsidRPr="00A0264E">
        <w:rPr>
          <w:rFonts w:cs="Courier"/>
          <w:szCs w:val="20"/>
          <w:lang w:val="en-GB" w:eastAsia="en-GB"/>
        </w:rPr>
        <w:t>a.</w:t>
      </w:r>
      <w:r w:rsidRPr="00A0264E">
        <w:rPr>
          <w:rFonts w:cs="Courier"/>
          <w:szCs w:val="20"/>
          <w:lang w:val="en-GB" w:eastAsia="en-GB"/>
        </w:rPr>
        <w:tab/>
        <w:t xml:space="preserve">Perform cutting, drilling and fitting required for installation of miscellaneous metal fabrications. </w:t>
      </w:r>
      <w:r w:rsidRPr="00A0264E">
        <w:rPr>
          <w:rFonts w:cs="Courier"/>
          <w:szCs w:val="20"/>
          <w:lang w:val="en-GB" w:eastAsia="en-GB"/>
        </w:rPr>
        <w:tab/>
        <w:t>Set work accurately in location, alignment and elevation, plumb, level, true and free of rack, measured from established lines and levels.  Use temporary bracing or anchors in formwork for items, which are to be built into concrete, masonry or similar construction.</w:t>
      </w:r>
    </w:p>
    <w:p w14:paraId="3FB7127C" w14:textId="77777777" w:rsidR="00A0264E" w:rsidRPr="00A0264E" w:rsidRDefault="00A0264E" w:rsidP="00A0264E">
      <w:pPr>
        <w:spacing w:before="120"/>
        <w:ind w:left="2410" w:hanging="432"/>
        <w:jc w:val="lowKashida"/>
        <w:rPr>
          <w:rFonts w:cs="Courier"/>
          <w:szCs w:val="20"/>
          <w:lang w:val="en-GB" w:eastAsia="en-GB"/>
        </w:rPr>
      </w:pPr>
      <w:r w:rsidRPr="00A0264E">
        <w:rPr>
          <w:rFonts w:cs="Courier"/>
          <w:szCs w:val="20"/>
          <w:lang w:val="en-GB" w:eastAsia="en-GB"/>
        </w:rPr>
        <w:t>b.</w:t>
      </w:r>
      <w:r w:rsidRPr="00A0264E">
        <w:rPr>
          <w:rFonts w:cs="Courier"/>
          <w:szCs w:val="20"/>
          <w:lang w:val="en-GB" w:eastAsia="en-GB"/>
        </w:rPr>
        <w:tab/>
        <w:t>Fit exposed connections accurately together to form tight hairline joints.  Weld Connections whom are not to be left as exposed joints, but cannot be shop-welded because of shipping size limitations.  Grind exposed joints smooth and touch-up shop paint coat.</w:t>
      </w:r>
    </w:p>
    <w:p w14:paraId="6D4D03D3" w14:textId="77777777" w:rsidR="00A0264E" w:rsidRPr="00A0264E" w:rsidRDefault="00A0264E" w:rsidP="002A0163">
      <w:pPr>
        <w:numPr>
          <w:ilvl w:val="1"/>
          <w:numId w:val="202"/>
        </w:numPr>
        <w:tabs>
          <w:tab w:val="clear" w:pos="1984"/>
          <w:tab w:val="left" w:pos="1985"/>
        </w:tabs>
        <w:spacing w:before="120"/>
        <w:rPr>
          <w:rFonts w:cs="Courier"/>
          <w:szCs w:val="20"/>
          <w:lang w:val="en-GB" w:eastAsia="en-GB"/>
        </w:rPr>
      </w:pPr>
      <w:r w:rsidRPr="00A0264E">
        <w:rPr>
          <w:rFonts w:cs="Courier"/>
          <w:szCs w:val="20"/>
          <w:lang w:val="en-GB" w:eastAsia="en-GB"/>
        </w:rPr>
        <w:t>Field welding: Comply with Jordan General Specifications Code for procedures of manual shielded metal-arc welding, appearance and quality of welds made, and methods used in correcting welding work.</w:t>
      </w:r>
    </w:p>
    <w:p w14:paraId="3E989B41" w14:textId="77777777" w:rsidR="00A0264E" w:rsidRPr="00A0264E" w:rsidRDefault="00A0264E" w:rsidP="00A0264E">
      <w:pPr>
        <w:tabs>
          <w:tab w:val="left" w:pos="720"/>
        </w:tabs>
        <w:spacing w:before="120"/>
        <w:ind w:left="720" w:hanging="720"/>
        <w:rPr>
          <w:rFonts w:cs="Courier"/>
          <w:b/>
          <w:bCs/>
          <w:szCs w:val="20"/>
          <w:u w:val="single"/>
          <w:lang w:val="en-GB" w:eastAsia="en-GB"/>
        </w:rPr>
      </w:pPr>
      <w:r w:rsidRPr="00A0264E">
        <w:rPr>
          <w:rFonts w:cs="Courier"/>
          <w:b/>
          <w:bCs/>
          <w:szCs w:val="20"/>
          <w:lang w:val="en-GB" w:eastAsia="en-GB"/>
        </w:rPr>
        <w:lastRenderedPageBreak/>
        <w:t>3.03</w:t>
      </w:r>
      <w:r w:rsidRPr="00A0264E">
        <w:rPr>
          <w:rFonts w:cs="Courier"/>
          <w:b/>
          <w:bCs/>
          <w:szCs w:val="20"/>
          <w:lang w:val="en-GB" w:eastAsia="en-GB"/>
        </w:rPr>
        <w:tab/>
      </w:r>
      <w:r w:rsidRPr="00A0264E">
        <w:rPr>
          <w:rFonts w:cs="Courier"/>
          <w:b/>
          <w:bCs/>
          <w:szCs w:val="20"/>
          <w:u w:val="single"/>
          <w:lang w:val="en-GB" w:eastAsia="en-GB"/>
        </w:rPr>
        <w:t>Adjust and Clean</w:t>
      </w:r>
    </w:p>
    <w:p w14:paraId="7F88F223" w14:textId="77777777" w:rsidR="00A0264E" w:rsidRPr="00A0264E" w:rsidRDefault="00A0264E" w:rsidP="00A0264E">
      <w:pPr>
        <w:spacing w:before="120"/>
        <w:ind w:left="1418" w:hanging="709"/>
        <w:rPr>
          <w:rFonts w:cs="Courier"/>
          <w:szCs w:val="20"/>
          <w:lang w:val="en-GB" w:eastAsia="en-GB"/>
        </w:rPr>
      </w:pPr>
      <w:r w:rsidRPr="00A0264E">
        <w:rPr>
          <w:rFonts w:cs="Courier"/>
          <w:szCs w:val="20"/>
          <w:lang w:val="en-GB" w:eastAsia="en-GB"/>
        </w:rPr>
        <w:t>A.</w:t>
      </w:r>
      <w:r w:rsidRPr="00A0264E">
        <w:rPr>
          <w:rFonts w:cs="Courier"/>
          <w:szCs w:val="20"/>
          <w:lang w:val="en-GB" w:eastAsia="en-GB"/>
        </w:rPr>
        <w:tab/>
        <w:t xml:space="preserve">Touch-Up Painting immediately after erection, clean field welds, bolted connections, and abraded areas of shop paint, and paint exposed areas with same material as used </w:t>
      </w:r>
      <w:r w:rsidRPr="00A0264E">
        <w:rPr>
          <w:rFonts w:cs="Courier"/>
          <w:i/>
          <w:iCs/>
          <w:szCs w:val="20"/>
          <w:lang w:val="en-GB" w:eastAsia="en-GB"/>
        </w:rPr>
        <w:t xml:space="preserve">for </w:t>
      </w:r>
      <w:r w:rsidRPr="00A0264E">
        <w:rPr>
          <w:rFonts w:cs="Courier"/>
          <w:szCs w:val="20"/>
          <w:lang w:val="en-GB" w:eastAsia="en-GB"/>
        </w:rPr>
        <w:t xml:space="preserve">shop painting.  Apply by brush or spray to provide a minimum dry-film thickness of .05 mm (2.0 </w:t>
      </w:r>
      <w:proofErr w:type="spellStart"/>
      <w:r w:rsidRPr="00A0264E">
        <w:rPr>
          <w:rFonts w:cs="Courier"/>
          <w:szCs w:val="20"/>
          <w:lang w:val="en-GB" w:eastAsia="en-GB"/>
        </w:rPr>
        <w:t>mils</w:t>
      </w:r>
      <w:proofErr w:type="spellEnd"/>
      <w:r w:rsidRPr="00A0264E">
        <w:rPr>
          <w:rFonts w:cs="Courier"/>
          <w:szCs w:val="20"/>
          <w:lang w:val="en-GB" w:eastAsia="en-GB"/>
        </w:rPr>
        <w:t>).</w:t>
      </w:r>
    </w:p>
    <w:p w14:paraId="43BE2DA3" w14:textId="77777777" w:rsidR="00A0264E" w:rsidRPr="00A0264E" w:rsidRDefault="00A0264E" w:rsidP="00A0264E">
      <w:pPr>
        <w:spacing w:before="120"/>
        <w:ind w:left="1418" w:hanging="709"/>
        <w:jc w:val="lowKashida"/>
        <w:rPr>
          <w:rFonts w:cs="Courier"/>
          <w:szCs w:val="20"/>
          <w:lang w:val="en-GB" w:eastAsia="en-GB"/>
        </w:rPr>
      </w:pPr>
      <w:r w:rsidRPr="00A0264E">
        <w:rPr>
          <w:rFonts w:cs="Courier"/>
          <w:szCs w:val="20"/>
          <w:lang w:val="en-GB" w:eastAsia="en-GB"/>
        </w:rPr>
        <w:t>B.</w:t>
      </w:r>
      <w:r w:rsidRPr="00A0264E">
        <w:rPr>
          <w:rFonts w:cs="Courier"/>
          <w:szCs w:val="20"/>
          <w:lang w:val="en-GB" w:eastAsia="en-GB"/>
        </w:rPr>
        <w:tab/>
        <w:t>For Galvanized Surfaces: Clean field welds, bolted connections and abraded areas and apply two coats of galvanizing repair paint.</w:t>
      </w:r>
    </w:p>
    <w:p w14:paraId="71E9A90B" w14:textId="77777777" w:rsidR="00A0264E" w:rsidRPr="00A0264E" w:rsidRDefault="00A0264E" w:rsidP="00A0264E">
      <w:pPr>
        <w:tabs>
          <w:tab w:val="left" w:pos="144"/>
          <w:tab w:val="left" w:pos="576"/>
        </w:tabs>
        <w:spacing w:before="120"/>
        <w:jc w:val="center"/>
        <w:rPr>
          <w:rFonts w:cs="Courier"/>
          <w:b/>
          <w:bCs/>
          <w:szCs w:val="20"/>
          <w:lang w:val="en-GB" w:eastAsia="en-GB"/>
        </w:rPr>
      </w:pPr>
      <w:r w:rsidRPr="00A0264E">
        <w:rPr>
          <w:rFonts w:cs="Courier"/>
          <w:b/>
          <w:bCs/>
          <w:szCs w:val="20"/>
          <w:lang w:val="en-GB" w:eastAsia="en-GB"/>
        </w:rPr>
        <w:t>END OF SECTION</w:t>
      </w:r>
    </w:p>
    <w:p w14:paraId="2C06FB3D" w14:textId="77777777" w:rsidR="00A0264E" w:rsidRPr="00A0264E" w:rsidRDefault="00A0264E" w:rsidP="00A0264E">
      <w:pPr>
        <w:tabs>
          <w:tab w:val="left" w:pos="720"/>
          <w:tab w:val="left" w:pos="1152"/>
        </w:tabs>
        <w:spacing w:before="120"/>
        <w:jc w:val="lowKashida"/>
        <w:rPr>
          <w:rFonts w:cs="Courier"/>
          <w:szCs w:val="20"/>
          <w:lang w:val="en-GB" w:eastAsia="en-GB"/>
        </w:rPr>
        <w:sectPr w:rsidR="00A0264E" w:rsidRPr="00A0264E" w:rsidSect="00A0264E">
          <w:headerReference w:type="even" r:id="rId60"/>
          <w:footerReference w:type="even" r:id="rId61"/>
          <w:headerReference w:type="first" r:id="rId62"/>
          <w:footerReference w:type="first" r:id="rId63"/>
          <w:endnotePr>
            <w:numFmt w:val="lowerLetter"/>
          </w:endnotePr>
          <w:pgSz w:w="11907" w:h="16840" w:code="9"/>
          <w:pgMar w:top="1138" w:right="1138" w:bottom="1440" w:left="1138" w:header="562" w:footer="504" w:gutter="0"/>
          <w:cols w:space="720"/>
        </w:sectPr>
      </w:pPr>
    </w:p>
    <w:p w14:paraId="6DF4CAAD" w14:textId="77777777" w:rsidR="00A0264E" w:rsidRPr="00A0264E" w:rsidRDefault="00A0264E" w:rsidP="00672F2D">
      <w:pPr>
        <w:pStyle w:val="Heading1"/>
        <w:rPr>
          <w:lang w:val="en-GB" w:eastAsia="en-GB"/>
        </w:rPr>
      </w:pPr>
      <w:bookmarkStart w:id="357" w:name="_Toc28542236"/>
      <w:r w:rsidRPr="00A0264E">
        <w:rPr>
          <w:lang w:val="en-GB" w:eastAsia="en-GB"/>
        </w:rPr>
        <w:lastRenderedPageBreak/>
        <w:t>SECTION 05520</w:t>
      </w:r>
      <w:bookmarkEnd w:id="357"/>
    </w:p>
    <w:p w14:paraId="63104AED" w14:textId="77777777" w:rsidR="00A0264E" w:rsidRPr="00A0264E" w:rsidRDefault="00A0264E" w:rsidP="00672F2D">
      <w:pPr>
        <w:pStyle w:val="Heading1"/>
        <w:rPr>
          <w:lang w:val="en-GB" w:eastAsia="en-GB"/>
        </w:rPr>
      </w:pPr>
      <w:bookmarkStart w:id="358" w:name="_Toc28542237"/>
      <w:r w:rsidRPr="00A0264E">
        <w:rPr>
          <w:lang w:val="en-GB" w:eastAsia="en-GB"/>
        </w:rPr>
        <w:t>HANDRAILS AND RAILINGS</w:t>
      </w:r>
      <w:bookmarkEnd w:id="358"/>
    </w:p>
    <w:p w14:paraId="03175E83" w14:textId="77777777" w:rsidR="00A0264E" w:rsidRPr="00672F2D" w:rsidRDefault="00A0264E" w:rsidP="00672F2D">
      <w:pPr>
        <w:rPr>
          <w:b/>
          <w:bCs/>
          <w:u w:val="single"/>
        </w:rPr>
      </w:pPr>
      <w:r w:rsidRPr="00672F2D">
        <w:rPr>
          <w:b/>
          <w:bCs/>
          <w:u w:val="single"/>
        </w:rPr>
        <w:t>PART 1 GENERAL</w:t>
      </w:r>
    </w:p>
    <w:p w14:paraId="32917718" w14:textId="77777777" w:rsidR="00A0264E" w:rsidRPr="00A0264E" w:rsidRDefault="00A0264E" w:rsidP="00A0264E">
      <w:pPr>
        <w:spacing w:before="120"/>
        <w:rPr>
          <w:rFonts w:cs="Courier"/>
          <w:b/>
          <w:bCs/>
          <w:szCs w:val="20"/>
          <w:u w:val="single"/>
          <w:lang w:val="en-GB" w:eastAsia="en-GB"/>
        </w:rPr>
      </w:pPr>
      <w:r w:rsidRPr="00A0264E">
        <w:rPr>
          <w:rFonts w:cs="Courier"/>
          <w:b/>
          <w:bCs/>
          <w:szCs w:val="20"/>
          <w:lang w:val="en-GB" w:eastAsia="en-GB"/>
        </w:rPr>
        <w:t>1.01</w:t>
      </w:r>
      <w:r w:rsidRPr="00A0264E">
        <w:rPr>
          <w:rFonts w:cs="Courier"/>
          <w:b/>
          <w:bCs/>
          <w:szCs w:val="20"/>
          <w:lang w:val="en-GB" w:eastAsia="en-GB"/>
        </w:rPr>
        <w:tab/>
      </w:r>
      <w:r w:rsidRPr="00A0264E">
        <w:rPr>
          <w:rFonts w:cs="Courier"/>
          <w:b/>
          <w:bCs/>
          <w:szCs w:val="20"/>
          <w:u w:val="single"/>
          <w:lang w:val="en-GB" w:eastAsia="en-GB"/>
        </w:rPr>
        <w:t>Section Includes</w:t>
      </w:r>
    </w:p>
    <w:p w14:paraId="1192B3B5" w14:textId="77777777" w:rsidR="00A0264E" w:rsidRPr="00A0264E" w:rsidRDefault="00A0264E" w:rsidP="00A0264E">
      <w:pPr>
        <w:tabs>
          <w:tab w:val="left" w:pos="576"/>
        </w:tabs>
        <w:spacing w:before="120"/>
        <w:ind w:left="1418" w:hanging="709"/>
        <w:jc w:val="lowKashida"/>
        <w:rPr>
          <w:rFonts w:cs="Courier"/>
          <w:szCs w:val="20"/>
          <w:lang w:val="en-GB" w:eastAsia="en-GB"/>
        </w:rPr>
      </w:pPr>
      <w:r w:rsidRPr="00A0264E">
        <w:rPr>
          <w:rFonts w:cs="Courier"/>
          <w:szCs w:val="20"/>
          <w:lang w:val="en-GB" w:eastAsia="en-GB"/>
        </w:rPr>
        <w:t>A.</w:t>
      </w:r>
      <w:r w:rsidRPr="00A0264E">
        <w:rPr>
          <w:rFonts w:cs="Courier"/>
          <w:szCs w:val="20"/>
          <w:lang w:val="en-GB" w:eastAsia="en-GB"/>
        </w:rPr>
        <w:tab/>
        <w:t>Steel pipe handrails and fittings; complete with all requisite accessories.</w:t>
      </w:r>
    </w:p>
    <w:p w14:paraId="4404E505" w14:textId="77777777" w:rsidR="00A0264E" w:rsidRPr="00A0264E" w:rsidRDefault="00A0264E" w:rsidP="00A0264E">
      <w:pPr>
        <w:tabs>
          <w:tab w:val="left" w:pos="576"/>
        </w:tabs>
        <w:spacing w:before="120"/>
        <w:ind w:left="1418" w:hanging="709"/>
        <w:jc w:val="lowKashida"/>
        <w:rPr>
          <w:rFonts w:cs="Courier"/>
          <w:szCs w:val="20"/>
          <w:lang w:val="en-GB" w:eastAsia="en-GB"/>
        </w:rPr>
      </w:pPr>
      <w:r w:rsidRPr="00A0264E">
        <w:rPr>
          <w:rFonts w:cs="Courier"/>
          <w:szCs w:val="20"/>
          <w:lang w:val="en-GB" w:eastAsia="en-GB"/>
        </w:rPr>
        <w:t>B.</w:t>
      </w:r>
      <w:r w:rsidRPr="00A0264E">
        <w:rPr>
          <w:rFonts w:cs="Courier"/>
          <w:szCs w:val="20"/>
          <w:lang w:val="en-GB" w:eastAsia="en-GB"/>
        </w:rPr>
        <w:tab/>
        <w:t>Paint finish hand railing.</w:t>
      </w:r>
    </w:p>
    <w:p w14:paraId="0AD2C87C" w14:textId="77777777" w:rsidR="00A0264E" w:rsidRPr="00A0264E" w:rsidRDefault="00A0264E" w:rsidP="00A0264E">
      <w:pPr>
        <w:tabs>
          <w:tab w:val="left" w:pos="288"/>
          <w:tab w:val="left" w:pos="709"/>
        </w:tabs>
        <w:spacing w:before="120"/>
        <w:ind w:left="1008" w:hanging="1008"/>
        <w:rPr>
          <w:rFonts w:cs="Courier"/>
          <w:b/>
          <w:bCs/>
          <w:szCs w:val="20"/>
          <w:lang w:val="en-GB" w:eastAsia="en-GB"/>
        </w:rPr>
      </w:pPr>
      <w:r w:rsidRPr="00A0264E">
        <w:rPr>
          <w:rFonts w:cs="Courier"/>
          <w:b/>
          <w:bCs/>
          <w:szCs w:val="20"/>
          <w:lang w:val="en-GB" w:eastAsia="en-GB"/>
        </w:rPr>
        <w:t>1.02</w:t>
      </w:r>
      <w:r w:rsidRPr="00A0264E">
        <w:rPr>
          <w:rFonts w:cs="Courier"/>
          <w:b/>
          <w:bCs/>
          <w:szCs w:val="20"/>
          <w:lang w:val="en-GB" w:eastAsia="en-GB"/>
        </w:rPr>
        <w:tab/>
      </w:r>
      <w:r w:rsidRPr="00A0264E">
        <w:rPr>
          <w:rFonts w:cs="Courier"/>
          <w:b/>
          <w:bCs/>
          <w:szCs w:val="20"/>
          <w:u w:val="single"/>
          <w:lang w:val="en-GB" w:eastAsia="en-GB"/>
        </w:rPr>
        <w:t>Related Sections</w:t>
      </w:r>
    </w:p>
    <w:p w14:paraId="53620474" w14:textId="77777777" w:rsidR="00A0264E" w:rsidRPr="00A0264E" w:rsidRDefault="00A0264E" w:rsidP="002A0163">
      <w:pPr>
        <w:numPr>
          <w:ilvl w:val="0"/>
          <w:numId w:val="203"/>
        </w:numPr>
        <w:spacing w:before="120"/>
        <w:ind w:left="1446" w:hanging="737"/>
        <w:rPr>
          <w:rFonts w:cs="Courier"/>
          <w:szCs w:val="20"/>
          <w:lang w:val="en-GB" w:eastAsia="en-GB"/>
        </w:rPr>
      </w:pPr>
      <w:r w:rsidRPr="00A0264E">
        <w:rPr>
          <w:rFonts w:cs="Courier"/>
          <w:szCs w:val="20"/>
          <w:lang w:val="en-GB" w:eastAsia="en-GB"/>
        </w:rPr>
        <w:t>Section 05500: Attachment plates, hold- down bolts, angles, including anchorage etc.</w:t>
      </w:r>
    </w:p>
    <w:p w14:paraId="7251B3F3" w14:textId="77777777" w:rsidR="00A0264E" w:rsidRPr="00A0264E" w:rsidRDefault="00A0264E" w:rsidP="002A0163">
      <w:pPr>
        <w:numPr>
          <w:ilvl w:val="0"/>
          <w:numId w:val="203"/>
        </w:numPr>
        <w:spacing w:before="120"/>
        <w:ind w:left="1446" w:hanging="737"/>
        <w:rPr>
          <w:rFonts w:cs="Courier"/>
          <w:szCs w:val="20"/>
          <w:lang w:val="en-GB" w:eastAsia="en-GB"/>
        </w:rPr>
      </w:pPr>
      <w:r w:rsidRPr="00A0264E">
        <w:rPr>
          <w:rFonts w:cs="Courier"/>
          <w:szCs w:val="20"/>
          <w:lang w:val="en-GB" w:eastAsia="en-GB"/>
        </w:rPr>
        <w:t>Section 09900: painting: Paint finish.</w:t>
      </w:r>
    </w:p>
    <w:p w14:paraId="43715B00" w14:textId="77777777" w:rsidR="00A0264E" w:rsidRPr="00A0264E" w:rsidRDefault="00A0264E" w:rsidP="00A0264E">
      <w:pPr>
        <w:tabs>
          <w:tab w:val="left" w:pos="288"/>
        </w:tabs>
        <w:spacing w:before="120"/>
        <w:ind w:left="709" w:hanging="709"/>
        <w:rPr>
          <w:rFonts w:cs="Courier"/>
          <w:szCs w:val="20"/>
          <w:lang w:val="en-GB" w:eastAsia="en-GB"/>
        </w:rPr>
      </w:pPr>
      <w:r w:rsidRPr="00A0264E">
        <w:rPr>
          <w:rFonts w:cs="Courier"/>
          <w:b/>
          <w:bCs/>
          <w:szCs w:val="20"/>
          <w:lang w:val="en-GB" w:eastAsia="en-GB"/>
        </w:rPr>
        <w:t>1.03</w:t>
      </w:r>
      <w:r w:rsidRPr="00A0264E">
        <w:rPr>
          <w:rFonts w:cs="Courier"/>
          <w:szCs w:val="20"/>
          <w:lang w:val="en-GB" w:eastAsia="en-GB"/>
        </w:rPr>
        <w:tab/>
      </w:r>
      <w:r w:rsidRPr="00A0264E">
        <w:rPr>
          <w:rFonts w:cs="Courier"/>
          <w:b/>
          <w:bCs/>
          <w:szCs w:val="20"/>
          <w:u w:val="single"/>
          <w:lang w:val="en-GB" w:eastAsia="en-GB"/>
        </w:rPr>
        <w:t xml:space="preserve">Design Requirements </w:t>
      </w:r>
    </w:p>
    <w:p w14:paraId="6EBCF43A" w14:textId="77777777" w:rsidR="00A0264E" w:rsidRPr="00A0264E" w:rsidRDefault="00A0264E" w:rsidP="00A0264E">
      <w:pPr>
        <w:tabs>
          <w:tab w:val="left" w:pos="432"/>
        </w:tabs>
        <w:spacing w:before="120"/>
        <w:ind w:left="1418" w:hanging="709"/>
        <w:jc w:val="lowKashida"/>
        <w:rPr>
          <w:rFonts w:cs="Courier"/>
          <w:szCs w:val="20"/>
          <w:lang w:val="en-GB" w:eastAsia="en-GB"/>
        </w:rPr>
      </w:pPr>
      <w:r w:rsidRPr="00A0264E">
        <w:rPr>
          <w:rFonts w:cs="Courier"/>
          <w:szCs w:val="20"/>
          <w:lang w:val="en-GB" w:eastAsia="en-GB"/>
        </w:rPr>
        <w:t>A.</w:t>
      </w:r>
      <w:r w:rsidRPr="00A0264E">
        <w:rPr>
          <w:rFonts w:cs="Courier"/>
          <w:szCs w:val="20"/>
          <w:lang w:val="en-GB" w:eastAsia="en-GB"/>
        </w:rPr>
        <w:tab/>
        <w:t xml:space="preserve">Railing assembly, wall rails, and attachments to resist lateral force of 35 kg. at any point without damage or permanent set. Test in accordance with the Local or International Specifications. </w:t>
      </w:r>
    </w:p>
    <w:p w14:paraId="61F23E1E" w14:textId="77777777" w:rsidR="00A0264E" w:rsidRPr="00A0264E" w:rsidRDefault="00A0264E" w:rsidP="00A0264E">
      <w:pPr>
        <w:tabs>
          <w:tab w:val="left" w:pos="144"/>
        </w:tabs>
        <w:spacing w:before="120"/>
        <w:ind w:left="709" w:hanging="709"/>
        <w:rPr>
          <w:rFonts w:cs="Courier"/>
          <w:b/>
          <w:bCs/>
          <w:szCs w:val="20"/>
          <w:lang w:val="en-GB" w:eastAsia="en-GB"/>
        </w:rPr>
      </w:pPr>
      <w:r w:rsidRPr="00A0264E">
        <w:rPr>
          <w:rFonts w:cs="Courier"/>
          <w:b/>
          <w:bCs/>
          <w:szCs w:val="20"/>
          <w:lang w:val="en-GB" w:eastAsia="en-GB"/>
        </w:rPr>
        <w:t>1.04</w:t>
      </w:r>
      <w:r w:rsidRPr="00A0264E">
        <w:rPr>
          <w:rFonts w:cs="Courier"/>
          <w:b/>
          <w:bCs/>
          <w:szCs w:val="20"/>
          <w:lang w:val="en-GB" w:eastAsia="en-GB"/>
        </w:rPr>
        <w:tab/>
      </w:r>
      <w:r w:rsidRPr="00A0264E">
        <w:rPr>
          <w:rFonts w:cs="Courier"/>
          <w:b/>
          <w:bCs/>
          <w:szCs w:val="20"/>
          <w:u w:val="single"/>
          <w:lang w:val="en-GB" w:eastAsia="en-GB"/>
        </w:rPr>
        <w:t>Submittals for Review</w:t>
      </w:r>
    </w:p>
    <w:p w14:paraId="2545F837" w14:textId="77777777" w:rsidR="00A0264E" w:rsidRPr="00A0264E" w:rsidRDefault="00A0264E" w:rsidP="002A0163">
      <w:pPr>
        <w:numPr>
          <w:ilvl w:val="0"/>
          <w:numId w:val="204"/>
        </w:numPr>
        <w:tabs>
          <w:tab w:val="left" w:pos="864"/>
        </w:tabs>
        <w:spacing w:before="120"/>
        <w:ind w:left="1446" w:hanging="737"/>
        <w:rPr>
          <w:rFonts w:cs="Courier"/>
          <w:szCs w:val="20"/>
          <w:lang w:val="en-GB" w:eastAsia="en-GB"/>
        </w:rPr>
      </w:pPr>
      <w:r w:rsidRPr="00A0264E">
        <w:rPr>
          <w:rFonts w:cs="Courier"/>
          <w:szCs w:val="20"/>
          <w:lang w:val="en-GB" w:eastAsia="en-GB"/>
        </w:rPr>
        <w:t>Shop Drawings: Indicate profiles, sizes, connection attachments, anchorage, size and type of fasteners, and accessories.</w:t>
      </w:r>
    </w:p>
    <w:p w14:paraId="08501E5D" w14:textId="77777777" w:rsidR="00A0264E" w:rsidRPr="00A0264E" w:rsidRDefault="00A0264E" w:rsidP="002A0163">
      <w:pPr>
        <w:numPr>
          <w:ilvl w:val="0"/>
          <w:numId w:val="204"/>
        </w:numPr>
        <w:tabs>
          <w:tab w:val="left" w:pos="864"/>
        </w:tabs>
        <w:spacing w:before="120"/>
        <w:ind w:left="1446" w:hanging="737"/>
        <w:jc w:val="both"/>
        <w:rPr>
          <w:rFonts w:cs="Courier"/>
          <w:szCs w:val="20"/>
          <w:lang w:val="en-GB" w:eastAsia="en-GB"/>
        </w:rPr>
      </w:pPr>
      <w:r w:rsidRPr="00A0264E">
        <w:rPr>
          <w:rFonts w:cs="Courier"/>
          <w:szCs w:val="20"/>
          <w:lang w:val="en-GB" w:eastAsia="en-GB"/>
        </w:rPr>
        <w:t>Samples: Submit long samples of handrail. Submit samples, of elbow, Tee, wall bracket, escutcheon and end stop.</w:t>
      </w:r>
    </w:p>
    <w:p w14:paraId="04A99B19" w14:textId="77777777" w:rsidR="00A0264E" w:rsidRPr="00A92A86" w:rsidRDefault="00A0264E" w:rsidP="00A92A86">
      <w:pPr>
        <w:rPr>
          <w:b/>
          <w:bCs/>
          <w:u w:val="single"/>
        </w:rPr>
      </w:pPr>
      <w:r w:rsidRPr="00A92A86">
        <w:rPr>
          <w:b/>
          <w:bCs/>
          <w:u w:val="single"/>
        </w:rPr>
        <w:t>PART 2 PRODUCTS</w:t>
      </w:r>
    </w:p>
    <w:p w14:paraId="79AFC23B" w14:textId="77777777" w:rsidR="00A0264E" w:rsidRPr="00A0264E" w:rsidRDefault="00A0264E" w:rsidP="00A0264E">
      <w:pPr>
        <w:spacing w:before="120"/>
        <w:rPr>
          <w:rFonts w:cs="Courier"/>
          <w:b/>
          <w:bCs/>
          <w:szCs w:val="28"/>
          <w:lang w:val="en-GB" w:eastAsia="en-GB"/>
        </w:rPr>
      </w:pPr>
      <w:r w:rsidRPr="00A0264E">
        <w:rPr>
          <w:rFonts w:cs="Courier"/>
          <w:b/>
          <w:bCs/>
          <w:szCs w:val="28"/>
          <w:lang w:val="en-GB" w:eastAsia="en-GB"/>
        </w:rPr>
        <w:t>2.01</w:t>
      </w:r>
      <w:r w:rsidRPr="00A0264E">
        <w:rPr>
          <w:rFonts w:cs="Courier"/>
          <w:b/>
          <w:bCs/>
          <w:szCs w:val="28"/>
          <w:lang w:val="en-GB" w:eastAsia="en-GB"/>
        </w:rPr>
        <w:tab/>
      </w:r>
      <w:r w:rsidRPr="00A0264E">
        <w:rPr>
          <w:rFonts w:cs="Courier"/>
          <w:b/>
          <w:bCs/>
          <w:szCs w:val="28"/>
          <w:u w:val="single"/>
          <w:lang w:val="en-GB" w:eastAsia="en-GB"/>
        </w:rPr>
        <w:t>Acceptable Manufacturers</w:t>
      </w:r>
    </w:p>
    <w:p w14:paraId="66BB3B75" w14:textId="77777777" w:rsidR="00A0264E" w:rsidRPr="00867770" w:rsidRDefault="00A0264E" w:rsidP="00867770">
      <w:pPr>
        <w:ind w:left="720"/>
      </w:pPr>
      <w:r w:rsidRPr="00867770">
        <w:t>The Contractor shall submit to the Engineer the names of three manufacturers and their products, which will be acceptable under this section. Approval of the manufacturer or product must be obtained before proceeding with associated work.</w:t>
      </w:r>
    </w:p>
    <w:p w14:paraId="37E4D23E" w14:textId="77777777" w:rsidR="00A0264E" w:rsidRPr="00A0264E" w:rsidRDefault="00A0264E" w:rsidP="00A0264E">
      <w:pPr>
        <w:tabs>
          <w:tab w:val="left" w:pos="720"/>
        </w:tabs>
        <w:spacing w:before="120"/>
        <w:ind w:left="720" w:hanging="720"/>
        <w:jc w:val="lowKashida"/>
        <w:rPr>
          <w:rFonts w:cs="Courier"/>
          <w:b/>
          <w:bCs/>
          <w:szCs w:val="28"/>
          <w:u w:val="single"/>
          <w:lang w:val="en-GB" w:eastAsia="en-GB"/>
        </w:rPr>
      </w:pPr>
      <w:r w:rsidRPr="00A0264E">
        <w:rPr>
          <w:rFonts w:cs="Courier"/>
          <w:b/>
          <w:bCs/>
          <w:szCs w:val="28"/>
          <w:lang w:val="en-GB" w:eastAsia="en-GB"/>
        </w:rPr>
        <w:t>2.02</w:t>
      </w:r>
      <w:r w:rsidRPr="00A0264E">
        <w:rPr>
          <w:rFonts w:cs="Courier"/>
          <w:szCs w:val="28"/>
          <w:lang w:val="en-GB" w:eastAsia="en-GB"/>
        </w:rPr>
        <w:tab/>
      </w:r>
      <w:r w:rsidRPr="00A0264E">
        <w:rPr>
          <w:rFonts w:cs="Courier"/>
          <w:b/>
          <w:bCs/>
          <w:szCs w:val="28"/>
          <w:u w:val="single"/>
          <w:lang w:val="en-GB" w:eastAsia="en-GB"/>
        </w:rPr>
        <w:t>Steel Pipe Railings and Handrails</w:t>
      </w:r>
    </w:p>
    <w:p w14:paraId="60626D16" w14:textId="77777777" w:rsidR="00A0264E" w:rsidRPr="00867770" w:rsidRDefault="00A0264E" w:rsidP="00867770">
      <w:pPr>
        <w:numPr>
          <w:ilvl w:val="0"/>
          <w:numId w:val="205"/>
        </w:numPr>
        <w:spacing w:before="120"/>
        <w:jc w:val="lowKashida"/>
        <w:rPr>
          <w:rFonts w:cs="Traditional Arabic"/>
          <w:noProof/>
          <w:szCs w:val="20"/>
        </w:rPr>
      </w:pPr>
      <w:r w:rsidRPr="00867770">
        <w:rPr>
          <w:rFonts w:cs="Traditional Arabic"/>
          <w:noProof/>
          <w:szCs w:val="20"/>
        </w:rPr>
        <w:t>Fabricate Steel pipe railings and handrails to design, dimensions, and details indicated. Furnish railings and handrails members formed of the sized indicated conforming to the Local or International Specifications, standard weight, galvanized.</w:t>
      </w:r>
    </w:p>
    <w:p w14:paraId="3AFFD9A8" w14:textId="77777777" w:rsidR="00A0264E" w:rsidRPr="00A0264E" w:rsidRDefault="00A0264E" w:rsidP="002A0163">
      <w:pPr>
        <w:numPr>
          <w:ilvl w:val="0"/>
          <w:numId w:val="205"/>
        </w:numPr>
        <w:spacing w:before="120"/>
        <w:jc w:val="lowKashida"/>
        <w:rPr>
          <w:rFonts w:cs="Traditional Arabic"/>
          <w:noProof/>
          <w:szCs w:val="20"/>
        </w:rPr>
      </w:pPr>
      <w:r w:rsidRPr="00A0264E">
        <w:rPr>
          <w:rFonts w:cs="Traditional Arabic"/>
          <w:noProof/>
          <w:szCs w:val="20"/>
        </w:rPr>
        <w:t>Fabrication: Jointing of post, rail, and corners shall be by one of the following methods:</w:t>
      </w:r>
    </w:p>
    <w:p w14:paraId="044DD4C2" w14:textId="77777777" w:rsidR="00A0264E" w:rsidRPr="00A0264E" w:rsidRDefault="00A0264E" w:rsidP="002A0163">
      <w:pPr>
        <w:numPr>
          <w:ilvl w:val="0"/>
          <w:numId w:val="206"/>
        </w:numPr>
        <w:spacing w:before="120"/>
        <w:ind w:left="2155" w:hanging="737"/>
        <w:jc w:val="lowKashida"/>
        <w:rPr>
          <w:rFonts w:cs="Traditional Arabic"/>
          <w:noProof/>
          <w:szCs w:val="20"/>
        </w:rPr>
      </w:pPr>
      <w:r w:rsidRPr="00A0264E">
        <w:rPr>
          <w:rFonts w:cs="Traditional Arabic"/>
          <w:noProof/>
          <w:szCs w:val="20"/>
        </w:rPr>
        <w:t>Flush-type rail fittings of commercial stand, welded and ground smooth with railing splice locks secured with 10 mm (3/8 inch) hexagonal-recessed-head set screws.</w:t>
      </w:r>
    </w:p>
    <w:p w14:paraId="38E7B7F8" w14:textId="77777777" w:rsidR="00A0264E" w:rsidRPr="00A0264E" w:rsidRDefault="00A0264E" w:rsidP="002A0163">
      <w:pPr>
        <w:numPr>
          <w:ilvl w:val="0"/>
          <w:numId w:val="206"/>
        </w:numPr>
        <w:spacing w:before="120"/>
        <w:ind w:left="2155" w:hanging="737"/>
        <w:jc w:val="lowKashida"/>
        <w:rPr>
          <w:rFonts w:cs="Traditional Arabic"/>
          <w:noProof/>
          <w:szCs w:val="20"/>
        </w:rPr>
      </w:pPr>
      <w:r w:rsidRPr="00A0264E">
        <w:rPr>
          <w:rFonts w:cs="Traditional Arabic"/>
          <w:noProof/>
          <w:szCs w:val="20"/>
        </w:rPr>
        <w:t>Mitered and welded joints made by fitting post to top rail and intermediate rail to post, mitering corners, groove welding joints, and grinding smooth. Railing splices shall be butted and reinforced by a tight-fitting interior sleeve not less that 152 mm (6 inch) long.</w:t>
      </w:r>
    </w:p>
    <w:p w14:paraId="2C89865A" w14:textId="77777777" w:rsidR="00A0264E" w:rsidRPr="00A0264E" w:rsidRDefault="00A0264E" w:rsidP="002A0163">
      <w:pPr>
        <w:numPr>
          <w:ilvl w:val="0"/>
          <w:numId w:val="206"/>
        </w:numPr>
        <w:spacing w:before="120"/>
        <w:ind w:left="2155" w:hanging="737"/>
        <w:jc w:val="lowKashida"/>
        <w:rPr>
          <w:rFonts w:cs="Traditional Arabic"/>
          <w:noProof/>
          <w:szCs w:val="20"/>
        </w:rPr>
      </w:pPr>
      <w:r w:rsidRPr="00A0264E">
        <w:rPr>
          <w:rFonts w:cs="Traditional Arabic"/>
          <w:noProof/>
          <w:szCs w:val="20"/>
        </w:rPr>
        <w:t>Railings may be bend at corners in lieu of jointing, provide bends are made in suitable jigs and that the pipe is not crushed.</w:t>
      </w:r>
    </w:p>
    <w:p w14:paraId="32F3FBB2" w14:textId="77777777" w:rsidR="00A0264E" w:rsidRPr="00A0264E" w:rsidRDefault="00A0264E" w:rsidP="002A0163">
      <w:pPr>
        <w:numPr>
          <w:ilvl w:val="0"/>
          <w:numId w:val="206"/>
        </w:numPr>
        <w:spacing w:before="120"/>
        <w:ind w:left="2155" w:hanging="737"/>
        <w:jc w:val="lowKashida"/>
        <w:rPr>
          <w:rFonts w:cs="Traditional Arabic"/>
          <w:noProof/>
          <w:szCs w:val="20"/>
        </w:rPr>
      </w:pPr>
      <w:r w:rsidRPr="00A0264E">
        <w:rPr>
          <w:rFonts w:cs="Traditional Arabic"/>
          <w:noProof/>
          <w:szCs w:val="20"/>
        </w:rPr>
        <w:t>Furnish wall return at ends of wall-mounted handrails.</w:t>
      </w:r>
    </w:p>
    <w:p w14:paraId="550B9CB3" w14:textId="77777777" w:rsidR="00A0264E" w:rsidRPr="00A0264E" w:rsidRDefault="00A0264E" w:rsidP="002A0163">
      <w:pPr>
        <w:numPr>
          <w:ilvl w:val="0"/>
          <w:numId w:val="206"/>
        </w:numPr>
        <w:spacing w:before="120"/>
        <w:ind w:left="2155" w:hanging="737"/>
        <w:jc w:val="lowKashida"/>
        <w:rPr>
          <w:rFonts w:cs="Traditional Arabic"/>
          <w:noProof/>
          <w:szCs w:val="20"/>
        </w:rPr>
      </w:pPr>
      <w:r w:rsidRPr="00A0264E">
        <w:rPr>
          <w:rFonts w:cs="Traditional Arabic"/>
          <w:noProof/>
          <w:szCs w:val="20"/>
        </w:rPr>
        <w:lastRenderedPageBreak/>
        <w:t>Close exposed ends of pipe by welding 5 mm (3/16 inch) thick steel plate in place or by use of prefabricated fittings.</w:t>
      </w:r>
    </w:p>
    <w:p w14:paraId="39877258" w14:textId="77777777" w:rsidR="00A0264E" w:rsidRPr="00A0264E" w:rsidRDefault="00A0264E" w:rsidP="002A0163">
      <w:pPr>
        <w:numPr>
          <w:ilvl w:val="0"/>
          <w:numId w:val="206"/>
        </w:numPr>
        <w:spacing w:before="120"/>
        <w:ind w:left="2155" w:hanging="737"/>
        <w:jc w:val="lowKashida"/>
        <w:rPr>
          <w:rFonts w:cs="Traditional Arabic"/>
          <w:noProof/>
          <w:szCs w:val="20"/>
        </w:rPr>
      </w:pPr>
      <w:r w:rsidRPr="00A0264E">
        <w:rPr>
          <w:rFonts w:cs="Traditional Arabic"/>
          <w:noProof/>
          <w:szCs w:val="20"/>
        </w:rPr>
        <w:t>Furnish removable railing where indicated.</w:t>
      </w:r>
    </w:p>
    <w:p w14:paraId="1C3A625A" w14:textId="77777777" w:rsidR="00A0264E" w:rsidRPr="00A0264E" w:rsidRDefault="00A0264E" w:rsidP="002A0163">
      <w:pPr>
        <w:numPr>
          <w:ilvl w:val="0"/>
          <w:numId w:val="206"/>
        </w:numPr>
        <w:spacing w:before="120"/>
        <w:ind w:left="2155" w:hanging="737"/>
        <w:jc w:val="lowKashida"/>
        <w:rPr>
          <w:rFonts w:cs="Traditional Arabic"/>
          <w:noProof/>
          <w:szCs w:val="20"/>
        </w:rPr>
      </w:pPr>
      <w:r w:rsidRPr="00A0264E">
        <w:rPr>
          <w:rFonts w:cs="Traditional Arabic"/>
          <w:noProof/>
          <w:szCs w:val="20"/>
        </w:rPr>
        <w:t>Railings and handrails shall be capable of withstanding a concentrated load of 91 kg (200 pounds) applied at any point in any direction.</w:t>
      </w:r>
    </w:p>
    <w:p w14:paraId="06DBDC02" w14:textId="77777777" w:rsidR="00A0264E" w:rsidRPr="00A0264E" w:rsidRDefault="00A0264E" w:rsidP="00A0264E">
      <w:pPr>
        <w:spacing w:before="120"/>
        <w:jc w:val="lowKashida"/>
        <w:rPr>
          <w:rFonts w:cs="Traditional Arabic"/>
          <w:b/>
          <w:bCs/>
          <w:noProof/>
          <w:szCs w:val="20"/>
          <w:u w:val="single"/>
        </w:rPr>
      </w:pPr>
      <w:r w:rsidRPr="00A0264E">
        <w:rPr>
          <w:rFonts w:cs="Traditional Arabic"/>
          <w:b/>
          <w:bCs/>
          <w:noProof/>
          <w:szCs w:val="20"/>
        </w:rPr>
        <w:t>2.03</w:t>
      </w:r>
      <w:r w:rsidRPr="00A0264E">
        <w:rPr>
          <w:rFonts w:cs="Traditional Arabic"/>
          <w:b/>
          <w:bCs/>
          <w:noProof/>
          <w:szCs w:val="20"/>
        </w:rPr>
        <w:tab/>
      </w:r>
      <w:r w:rsidRPr="00A0264E">
        <w:rPr>
          <w:rFonts w:cs="Traditional Arabic"/>
          <w:b/>
          <w:bCs/>
          <w:noProof/>
          <w:szCs w:val="20"/>
          <w:u w:val="single"/>
        </w:rPr>
        <w:t>Steel Railing System</w:t>
      </w:r>
    </w:p>
    <w:p w14:paraId="3B93ECE1" w14:textId="77777777" w:rsidR="00A0264E" w:rsidRPr="00A0264E" w:rsidRDefault="00A0264E" w:rsidP="002A0163">
      <w:pPr>
        <w:numPr>
          <w:ilvl w:val="0"/>
          <w:numId w:val="195"/>
        </w:numPr>
        <w:tabs>
          <w:tab w:val="left" w:pos="720"/>
        </w:tabs>
        <w:spacing w:before="120"/>
        <w:ind w:left="1446" w:hanging="737"/>
        <w:jc w:val="lowKashida"/>
        <w:rPr>
          <w:rFonts w:cs="Courier"/>
          <w:szCs w:val="20"/>
          <w:lang w:val="en-GB" w:eastAsia="en-GB"/>
        </w:rPr>
      </w:pPr>
      <w:r w:rsidRPr="00A0264E">
        <w:rPr>
          <w:rFonts w:cs="Courier"/>
          <w:szCs w:val="20"/>
          <w:lang w:val="en-GB" w:eastAsia="en-GB"/>
        </w:rPr>
        <w:t>Rails and Posts: 50 mm diameter pipe; 25 mm posts and /or supports; welded joints</w:t>
      </w:r>
    </w:p>
    <w:p w14:paraId="34F33766" w14:textId="77777777" w:rsidR="00A0264E" w:rsidRPr="00A0264E" w:rsidRDefault="00A0264E" w:rsidP="002A0163">
      <w:pPr>
        <w:numPr>
          <w:ilvl w:val="0"/>
          <w:numId w:val="195"/>
        </w:numPr>
        <w:tabs>
          <w:tab w:val="left" w:pos="720"/>
        </w:tabs>
        <w:spacing w:before="120"/>
        <w:ind w:left="1446" w:hanging="737"/>
        <w:jc w:val="lowKashida"/>
        <w:rPr>
          <w:rFonts w:cs="Courier"/>
          <w:szCs w:val="20"/>
          <w:lang w:val="en-GB" w:eastAsia="en-GB"/>
        </w:rPr>
      </w:pPr>
      <w:r w:rsidRPr="00A0264E">
        <w:rPr>
          <w:rFonts w:cs="Courier"/>
          <w:szCs w:val="20"/>
          <w:lang w:val="en-GB" w:eastAsia="en-GB"/>
        </w:rPr>
        <w:t>Fittings: Elbows, T-shapes, wall brackets, escutcheons, and caps; steel.</w:t>
      </w:r>
    </w:p>
    <w:p w14:paraId="71A11EB7" w14:textId="77777777" w:rsidR="00A0264E" w:rsidRPr="00A0264E" w:rsidRDefault="00A0264E" w:rsidP="002A0163">
      <w:pPr>
        <w:numPr>
          <w:ilvl w:val="0"/>
          <w:numId w:val="195"/>
        </w:numPr>
        <w:tabs>
          <w:tab w:val="left" w:pos="720"/>
        </w:tabs>
        <w:spacing w:before="120"/>
        <w:ind w:left="1446" w:hanging="737"/>
        <w:jc w:val="lowKashida"/>
        <w:rPr>
          <w:rFonts w:cs="Courier"/>
          <w:szCs w:val="20"/>
          <w:lang w:val="en-GB" w:eastAsia="en-GB"/>
        </w:rPr>
      </w:pPr>
      <w:r w:rsidRPr="00A0264E">
        <w:rPr>
          <w:rFonts w:cs="Courier"/>
          <w:szCs w:val="20"/>
          <w:lang w:val="en-GB" w:eastAsia="en-GB"/>
        </w:rPr>
        <w:t>Mounting adjustable brackets and flanges, with steel inserts for casting in concrete with steel brackets for embedding in masonry. Prepare backing plate for mounting in wall and flow construction.</w:t>
      </w:r>
    </w:p>
    <w:p w14:paraId="4D244A71" w14:textId="77777777" w:rsidR="00A0264E" w:rsidRPr="00A0264E" w:rsidRDefault="00A0264E" w:rsidP="002A0163">
      <w:pPr>
        <w:numPr>
          <w:ilvl w:val="0"/>
          <w:numId w:val="195"/>
        </w:numPr>
        <w:tabs>
          <w:tab w:val="left" w:pos="720"/>
        </w:tabs>
        <w:spacing w:before="120"/>
        <w:ind w:left="1446" w:hanging="737"/>
        <w:jc w:val="lowKashida"/>
        <w:rPr>
          <w:rFonts w:cs="Courier"/>
          <w:szCs w:val="20"/>
          <w:lang w:val="en-GB" w:eastAsia="en-GB"/>
        </w:rPr>
      </w:pPr>
      <w:r w:rsidRPr="00A0264E">
        <w:rPr>
          <w:rFonts w:cs="Courier"/>
          <w:szCs w:val="20"/>
          <w:lang w:val="en-GB" w:eastAsia="en-GB"/>
        </w:rPr>
        <w:t>Exposed Fasteners: Flush countersunk screws or bolts; consistent with design of railing.</w:t>
      </w:r>
    </w:p>
    <w:p w14:paraId="0448A38D" w14:textId="77777777" w:rsidR="00A0264E" w:rsidRPr="00A0264E" w:rsidRDefault="00A0264E" w:rsidP="002A0163">
      <w:pPr>
        <w:numPr>
          <w:ilvl w:val="0"/>
          <w:numId w:val="195"/>
        </w:numPr>
        <w:tabs>
          <w:tab w:val="left" w:pos="720"/>
        </w:tabs>
        <w:spacing w:before="120"/>
        <w:ind w:left="1446" w:hanging="737"/>
        <w:jc w:val="lowKashida"/>
        <w:rPr>
          <w:rFonts w:cs="Courier"/>
          <w:szCs w:val="20"/>
          <w:lang w:val="en-GB" w:eastAsia="en-GB"/>
        </w:rPr>
      </w:pPr>
      <w:r w:rsidRPr="00A0264E">
        <w:rPr>
          <w:rFonts w:cs="Courier"/>
          <w:szCs w:val="20"/>
          <w:lang w:val="en-GB" w:eastAsia="en-GB"/>
        </w:rPr>
        <w:t>Splice Connectors: Steel welding collars.</w:t>
      </w:r>
    </w:p>
    <w:p w14:paraId="71B70B2C" w14:textId="77777777" w:rsidR="00A0264E" w:rsidRPr="00A0264E" w:rsidRDefault="00A0264E" w:rsidP="002A0163">
      <w:pPr>
        <w:numPr>
          <w:ilvl w:val="0"/>
          <w:numId w:val="195"/>
        </w:numPr>
        <w:tabs>
          <w:tab w:val="left" w:pos="720"/>
        </w:tabs>
        <w:spacing w:before="120"/>
        <w:ind w:left="1446" w:hanging="737"/>
        <w:jc w:val="lowKashida"/>
        <w:rPr>
          <w:rFonts w:cs="Courier"/>
          <w:szCs w:val="20"/>
          <w:lang w:val="en-GB" w:eastAsia="en-GB"/>
        </w:rPr>
      </w:pPr>
      <w:r w:rsidRPr="00A0264E">
        <w:rPr>
          <w:rFonts w:cs="Courier"/>
          <w:szCs w:val="20"/>
          <w:lang w:val="en-GB" w:eastAsia="en-GB"/>
        </w:rPr>
        <w:t>Shop Refinishing: Powder coated to colour as selected.</w:t>
      </w:r>
    </w:p>
    <w:p w14:paraId="1634849B" w14:textId="77777777" w:rsidR="00A0264E" w:rsidRPr="00A0264E" w:rsidRDefault="00A0264E" w:rsidP="00A0264E">
      <w:pPr>
        <w:tabs>
          <w:tab w:val="left" w:pos="720"/>
        </w:tabs>
        <w:spacing w:before="120"/>
        <w:jc w:val="lowKashida"/>
        <w:rPr>
          <w:rFonts w:cs="Courier"/>
          <w:b/>
          <w:bCs/>
          <w:szCs w:val="20"/>
          <w:u w:val="single"/>
          <w:lang w:val="en-GB" w:eastAsia="en-GB"/>
        </w:rPr>
      </w:pPr>
      <w:r w:rsidRPr="00A0264E">
        <w:rPr>
          <w:rFonts w:cs="Courier"/>
          <w:b/>
          <w:bCs/>
          <w:szCs w:val="20"/>
          <w:lang w:val="en-GB" w:eastAsia="en-GB"/>
        </w:rPr>
        <w:t>2.04</w:t>
      </w:r>
      <w:r w:rsidRPr="00A0264E">
        <w:rPr>
          <w:rFonts w:cs="Courier"/>
          <w:b/>
          <w:bCs/>
          <w:szCs w:val="20"/>
          <w:lang w:val="en-GB" w:eastAsia="en-GB"/>
        </w:rPr>
        <w:tab/>
      </w:r>
      <w:r w:rsidRPr="00A0264E">
        <w:rPr>
          <w:rFonts w:cs="Courier"/>
          <w:b/>
          <w:bCs/>
          <w:szCs w:val="20"/>
          <w:u w:val="single"/>
          <w:lang w:val="en-GB" w:eastAsia="en-GB"/>
        </w:rPr>
        <w:t>Fabrication</w:t>
      </w:r>
    </w:p>
    <w:p w14:paraId="77CFFE41" w14:textId="77777777" w:rsidR="00A0264E" w:rsidRPr="00A0264E" w:rsidRDefault="00A0264E" w:rsidP="002A0163">
      <w:pPr>
        <w:numPr>
          <w:ilvl w:val="0"/>
          <w:numId w:val="207"/>
        </w:numPr>
        <w:spacing w:before="120"/>
        <w:ind w:left="1412" w:hanging="703"/>
        <w:jc w:val="lowKashida"/>
        <w:rPr>
          <w:rFonts w:cs="Courier"/>
          <w:szCs w:val="20"/>
          <w:lang w:val="en-GB" w:eastAsia="en-GB"/>
        </w:rPr>
      </w:pPr>
      <w:r w:rsidRPr="00A0264E">
        <w:rPr>
          <w:rFonts w:cs="Courier"/>
          <w:szCs w:val="20"/>
          <w:lang w:val="en-GB" w:eastAsia="en-GB"/>
        </w:rPr>
        <w:t>Fit and shop assemble components in largest practical sizes for delivery to site.</w:t>
      </w:r>
    </w:p>
    <w:p w14:paraId="0159FC8D" w14:textId="77777777" w:rsidR="00A0264E" w:rsidRPr="00A0264E" w:rsidRDefault="00A0264E" w:rsidP="002A0163">
      <w:pPr>
        <w:numPr>
          <w:ilvl w:val="0"/>
          <w:numId w:val="207"/>
        </w:numPr>
        <w:spacing w:before="120"/>
        <w:ind w:left="1412" w:hanging="703"/>
        <w:jc w:val="lowKashida"/>
        <w:rPr>
          <w:rFonts w:cs="Courier"/>
          <w:szCs w:val="20"/>
          <w:lang w:val="en-GB" w:eastAsia="en-GB"/>
        </w:rPr>
      </w:pPr>
      <w:r w:rsidRPr="00A0264E">
        <w:rPr>
          <w:rFonts w:cs="Courier"/>
          <w:szCs w:val="20"/>
          <w:lang w:val="en-GB" w:eastAsia="en-GB"/>
        </w:rPr>
        <w:t>Fabricate components with joints tightly fitted and secured. Provide spigots and selves to accommodate site assembly and installation.</w:t>
      </w:r>
    </w:p>
    <w:p w14:paraId="743A674A" w14:textId="77777777" w:rsidR="00A0264E" w:rsidRPr="00A0264E" w:rsidRDefault="00A0264E" w:rsidP="002A0163">
      <w:pPr>
        <w:numPr>
          <w:ilvl w:val="0"/>
          <w:numId w:val="207"/>
        </w:numPr>
        <w:spacing w:before="120"/>
        <w:ind w:left="1412" w:hanging="703"/>
        <w:jc w:val="lowKashida"/>
        <w:rPr>
          <w:rFonts w:cs="Courier"/>
          <w:szCs w:val="20"/>
          <w:lang w:val="en-GB" w:eastAsia="en-GB"/>
        </w:rPr>
      </w:pPr>
      <w:r w:rsidRPr="00A0264E">
        <w:rPr>
          <w:rFonts w:cs="Courier"/>
          <w:szCs w:val="20"/>
          <w:lang w:val="en-GB" w:eastAsia="en-GB"/>
        </w:rPr>
        <w:t>Provide anchors, plates and angles, etc., as required for connecting railings to structure.</w:t>
      </w:r>
    </w:p>
    <w:p w14:paraId="7F997951" w14:textId="77777777" w:rsidR="00A0264E" w:rsidRPr="00A0264E" w:rsidRDefault="00A0264E" w:rsidP="002A0163">
      <w:pPr>
        <w:numPr>
          <w:ilvl w:val="0"/>
          <w:numId w:val="207"/>
        </w:numPr>
        <w:spacing w:before="120"/>
        <w:ind w:left="1412" w:hanging="703"/>
        <w:jc w:val="lowKashida"/>
        <w:rPr>
          <w:rFonts w:cs="Courier"/>
          <w:szCs w:val="20"/>
          <w:lang w:val="en-GB" w:eastAsia="en-GB"/>
        </w:rPr>
      </w:pPr>
      <w:r w:rsidRPr="00A0264E">
        <w:rPr>
          <w:rFonts w:cs="Courier"/>
          <w:szCs w:val="20"/>
          <w:lang w:val="en-GB" w:eastAsia="en-GB"/>
        </w:rPr>
        <w:t>Exposed Mechanical Fastenings: Flush countersunk screws or bolts ; unobtrusively located; consistent with design of component, except where specifically noted otherwise.</w:t>
      </w:r>
    </w:p>
    <w:p w14:paraId="3DD01256" w14:textId="77777777" w:rsidR="00A0264E" w:rsidRPr="00A0264E" w:rsidRDefault="00A0264E" w:rsidP="002A0163">
      <w:pPr>
        <w:numPr>
          <w:ilvl w:val="0"/>
          <w:numId w:val="207"/>
        </w:numPr>
        <w:spacing w:before="120"/>
        <w:ind w:left="1412" w:hanging="703"/>
        <w:jc w:val="lowKashida"/>
        <w:rPr>
          <w:rFonts w:cs="Courier"/>
          <w:szCs w:val="20"/>
          <w:lang w:val="en-GB" w:eastAsia="en-GB"/>
        </w:rPr>
      </w:pPr>
      <w:r w:rsidRPr="00A0264E">
        <w:rPr>
          <w:rFonts w:cs="Courier"/>
          <w:szCs w:val="20"/>
          <w:lang w:val="en-GB" w:eastAsia="en-GB"/>
        </w:rPr>
        <w:t>Supply components required for anchorage of fabrications. Fabricate anchors and related components of same material and finish as fabrication, except where specifically noted otherwise.</w:t>
      </w:r>
    </w:p>
    <w:p w14:paraId="725C3518" w14:textId="77777777" w:rsidR="00A0264E" w:rsidRPr="00A0264E" w:rsidRDefault="00A0264E" w:rsidP="002A0163">
      <w:pPr>
        <w:numPr>
          <w:ilvl w:val="0"/>
          <w:numId w:val="207"/>
        </w:numPr>
        <w:spacing w:before="120"/>
        <w:ind w:left="1412" w:hanging="703"/>
        <w:jc w:val="lowKashida"/>
        <w:rPr>
          <w:rFonts w:cs="Courier"/>
          <w:szCs w:val="20"/>
          <w:lang w:val="en-GB" w:eastAsia="en-GB"/>
        </w:rPr>
      </w:pPr>
      <w:r w:rsidRPr="00A0264E">
        <w:rPr>
          <w:rFonts w:cs="Courier"/>
          <w:szCs w:val="20"/>
          <w:lang w:val="en-GB" w:eastAsia="en-GB"/>
        </w:rPr>
        <w:t>Exterior Components: Continuously seal joined pieces by continuous welds. Drill condense drainage holes at bottom of members at locations that will not encourage water intrusion.</w:t>
      </w:r>
    </w:p>
    <w:p w14:paraId="566DE157" w14:textId="77777777" w:rsidR="00A0264E" w:rsidRPr="00A0264E" w:rsidRDefault="00A0264E" w:rsidP="002A0163">
      <w:pPr>
        <w:numPr>
          <w:ilvl w:val="0"/>
          <w:numId w:val="207"/>
        </w:numPr>
        <w:spacing w:before="120"/>
        <w:ind w:left="1412" w:hanging="703"/>
        <w:jc w:val="lowKashida"/>
        <w:rPr>
          <w:rFonts w:cs="Courier"/>
          <w:szCs w:val="20"/>
          <w:lang w:val="en-GB" w:eastAsia="en-GB"/>
        </w:rPr>
      </w:pPr>
      <w:r w:rsidRPr="00A0264E">
        <w:rPr>
          <w:rFonts w:cs="Courier"/>
          <w:szCs w:val="20"/>
          <w:lang w:val="en-GB" w:eastAsia="en-GB"/>
        </w:rPr>
        <w:t>Interior Components: Continuously seal joined pieces by continuous welds.</w:t>
      </w:r>
    </w:p>
    <w:p w14:paraId="506A97C1" w14:textId="77777777" w:rsidR="00A0264E" w:rsidRPr="00A0264E" w:rsidRDefault="00A0264E" w:rsidP="002A0163">
      <w:pPr>
        <w:numPr>
          <w:ilvl w:val="0"/>
          <w:numId w:val="207"/>
        </w:numPr>
        <w:spacing w:before="120"/>
        <w:ind w:left="1412" w:hanging="703"/>
        <w:jc w:val="lowKashida"/>
        <w:rPr>
          <w:rFonts w:cs="Courier"/>
          <w:szCs w:val="20"/>
          <w:lang w:val="en-GB" w:eastAsia="en-GB"/>
        </w:rPr>
      </w:pPr>
      <w:r w:rsidRPr="00A0264E">
        <w:rPr>
          <w:rFonts w:cs="Courier"/>
          <w:szCs w:val="20"/>
          <w:lang w:val="en-GB" w:eastAsia="en-GB"/>
        </w:rPr>
        <w:t>Grind exposed joints flush and smooth with adjacent finish surface. Make exposed joints but tight, flush, and hairline. Ease exposed edges to small uniform radius.</w:t>
      </w:r>
    </w:p>
    <w:p w14:paraId="244C9617" w14:textId="77777777" w:rsidR="00A0264E" w:rsidRPr="00A0264E" w:rsidRDefault="00A0264E" w:rsidP="002A0163">
      <w:pPr>
        <w:numPr>
          <w:ilvl w:val="0"/>
          <w:numId w:val="207"/>
        </w:numPr>
        <w:spacing w:before="120"/>
        <w:ind w:left="1412" w:hanging="703"/>
        <w:jc w:val="lowKashida"/>
        <w:rPr>
          <w:rFonts w:cs="Courier"/>
          <w:szCs w:val="20"/>
          <w:lang w:val="en-GB" w:eastAsia="en-GB"/>
        </w:rPr>
      </w:pPr>
      <w:r w:rsidRPr="00A0264E">
        <w:rPr>
          <w:rFonts w:cs="Courier"/>
          <w:szCs w:val="20"/>
          <w:lang w:val="en-GB" w:eastAsia="en-GB"/>
        </w:rPr>
        <w:t>Accurately form components, to each other and to building structure.</w:t>
      </w:r>
    </w:p>
    <w:p w14:paraId="2926B511" w14:textId="77777777" w:rsidR="00A0264E" w:rsidRPr="00A0264E" w:rsidRDefault="00A0264E" w:rsidP="002A0163">
      <w:pPr>
        <w:numPr>
          <w:ilvl w:val="1"/>
          <w:numId w:val="196"/>
        </w:numPr>
        <w:spacing w:before="120"/>
        <w:jc w:val="lowKashida"/>
        <w:rPr>
          <w:rFonts w:cs="Courier"/>
          <w:b/>
          <w:bCs/>
          <w:szCs w:val="20"/>
          <w:u w:val="single"/>
          <w:lang w:val="en-GB" w:eastAsia="en-GB"/>
        </w:rPr>
      </w:pPr>
      <w:r w:rsidRPr="00A0264E">
        <w:rPr>
          <w:rFonts w:cs="Courier"/>
          <w:b/>
          <w:bCs/>
          <w:szCs w:val="20"/>
          <w:u w:val="single"/>
          <w:lang w:val="en-GB" w:eastAsia="en-GB"/>
        </w:rPr>
        <w:t>Fabrication (Cont’d)</w:t>
      </w:r>
    </w:p>
    <w:p w14:paraId="4CFD164E" w14:textId="77777777" w:rsidR="00A0264E" w:rsidRPr="00A0264E" w:rsidRDefault="00A0264E" w:rsidP="002A0163">
      <w:pPr>
        <w:numPr>
          <w:ilvl w:val="0"/>
          <w:numId w:val="212"/>
        </w:numPr>
        <w:spacing w:before="120"/>
        <w:jc w:val="lowKashida"/>
        <w:rPr>
          <w:rFonts w:cs="Courier"/>
          <w:szCs w:val="20"/>
          <w:lang w:val="en-GB" w:eastAsia="en-GB"/>
        </w:rPr>
      </w:pPr>
      <w:r w:rsidRPr="00A0264E">
        <w:rPr>
          <w:rFonts w:cs="Courier"/>
          <w:szCs w:val="20"/>
          <w:lang w:val="en-GB" w:eastAsia="en-GB"/>
        </w:rPr>
        <w:t>Accommodate for expansion and contraction of members and building movement without damage to connections or members.</w:t>
      </w:r>
    </w:p>
    <w:p w14:paraId="244D92F7" w14:textId="77777777" w:rsidR="00A0264E" w:rsidRPr="00A0264E" w:rsidRDefault="00A0264E" w:rsidP="00A0264E">
      <w:pPr>
        <w:spacing w:before="120"/>
        <w:jc w:val="lowKashida"/>
        <w:rPr>
          <w:rFonts w:cs="Courier"/>
          <w:szCs w:val="20"/>
          <w:lang w:val="en-GB" w:eastAsia="en-GB"/>
        </w:rPr>
      </w:pPr>
    </w:p>
    <w:p w14:paraId="4F0BE565" w14:textId="4C29666E" w:rsidR="00A0264E" w:rsidRDefault="00A0264E" w:rsidP="00A0264E">
      <w:pPr>
        <w:spacing w:before="120"/>
        <w:jc w:val="lowKashida"/>
        <w:rPr>
          <w:rFonts w:cs="Courier"/>
          <w:szCs w:val="20"/>
          <w:lang w:val="en-GB" w:eastAsia="en-GB"/>
        </w:rPr>
      </w:pPr>
    </w:p>
    <w:p w14:paraId="0A9E869B" w14:textId="7E9EA3CC" w:rsidR="00867770" w:rsidRDefault="00867770" w:rsidP="00A0264E">
      <w:pPr>
        <w:spacing w:before="120"/>
        <w:jc w:val="lowKashida"/>
        <w:rPr>
          <w:rFonts w:cs="Courier"/>
          <w:szCs w:val="20"/>
          <w:lang w:val="en-GB" w:eastAsia="en-GB"/>
        </w:rPr>
      </w:pPr>
    </w:p>
    <w:p w14:paraId="6C8EB417" w14:textId="77777777" w:rsidR="00867770" w:rsidRDefault="00867770">
      <w:pPr>
        <w:spacing w:after="160" w:line="259" w:lineRule="auto"/>
        <w:rPr>
          <w:b/>
          <w:bCs/>
          <w:u w:val="single"/>
        </w:rPr>
      </w:pPr>
      <w:r>
        <w:rPr>
          <w:b/>
          <w:bCs/>
          <w:u w:val="single"/>
        </w:rPr>
        <w:br w:type="page"/>
      </w:r>
    </w:p>
    <w:p w14:paraId="166C4177" w14:textId="18C58512" w:rsidR="00A0264E" w:rsidRPr="00A92A86" w:rsidRDefault="00A0264E" w:rsidP="00A92A86">
      <w:pPr>
        <w:rPr>
          <w:b/>
          <w:bCs/>
          <w:u w:val="single"/>
        </w:rPr>
      </w:pPr>
      <w:r w:rsidRPr="00A92A86">
        <w:rPr>
          <w:b/>
          <w:bCs/>
          <w:u w:val="single"/>
        </w:rPr>
        <w:lastRenderedPageBreak/>
        <w:t>PART 3 - EXECUTION</w:t>
      </w:r>
    </w:p>
    <w:p w14:paraId="521829AD" w14:textId="77777777" w:rsidR="00A0264E" w:rsidRPr="00A0264E" w:rsidRDefault="00A0264E" w:rsidP="00A0264E">
      <w:pPr>
        <w:tabs>
          <w:tab w:val="left" w:pos="720"/>
        </w:tabs>
        <w:spacing w:before="120"/>
        <w:ind w:left="720" w:hanging="720"/>
        <w:jc w:val="lowKashida"/>
        <w:rPr>
          <w:rFonts w:cs="Courier"/>
          <w:b/>
          <w:bCs/>
          <w:szCs w:val="20"/>
          <w:u w:val="single"/>
          <w:lang w:val="en-GB" w:eastAsia="en-GB"/>
        </w:rPr>
      </w:pPr>
      <w:r w:rsidRPr="00A0264E">
        <w:rPr>
          <w:rFonts w:cs="Courier"/>
          <w:b/>
          <w:bCs/>
          <w:szCs w:val="20"/>
          <w:lang w:val="en-GB" w:eastAsia="en-GB"/>
        </w:rPr>
        <w:t>3.01</w:t>
      </w:r>
      <w:r w:rsidRPr="00A0264E">
        <w:rPr>
          <w:rFonts w:cs="Courier"/>
          <w:b/>
          <w:bCs/>
          <w:szCs w:val="20"/>
          <w:lang w:val="en-GB" w:eastAsia="en-GB"/>
        </w:rPr>
        <w:tab/>
      </w:r>
      <w:r w:rsidRPr="00A0264E">
        <w:rPr>
          <w:rFonts w:cs="Courier"/>
          <w:b/>
          <w:bCs/>
          <w:szCs w:val="20"/>
          <w:u w:val="single"/>
          <w:lang w:val="en-GB" w:eastAsia="en-GB"/>
        </w:rPr>
        <w:t>Examination</w:t>
      </w:r>
    </w:p>
    <w:p w14:paraId="0403BB93" w14:textId="77777777" w:rsidR="00A0264E" w:rsidRPr="00A92A86" w:rsidRDefault="00A0264E" w:rsidP="00A92A86">
      <w:pPr>
        <w:rPr>
          <w:b/>
          <w:bCs/>
          <w:u w:val="single"/>
        </w:rPr>
      </w:pPr>
      <w:r w:rsidRPr="00A92A86">
        <w:rPr>
          <w:b/>
          <w:bCs/>
          <w:u w:val="single"/>
        </w:rPr>
        <w:t>A.</w:t>
      </w:r>
      <w:r w:rsidRPr="00A92A86">
        <w:rPr>
          <w:b/>
          <w:bCs/>
          <w:u w:val="single"/>
        </w:rPr>
        <w:tab/>
        <w:t>Verify that field conditions are acceptable and are ready to receive works</w:t>
      </w:r>
    </w:p>
    <w:p w14:paraId="1E3FB532" w14:textId="77777777" w:rsidR="00A0264E" w:rsidRPr="00A0264E" w:rsidRDefault="00A0264E" w:rsidP="00A0264E">
      <w:pPr>
        <w:tabs>
          <w:tab w:val="left" w:pos="720"/>
        </w:tabs>
        <w:spacing w:before="120"/>
        <w:ind w:left="720" w:hanging="720"/>
        <w:rPr>
          <w:rFonts w:cs="Courier"/>
          <w:b/>
          <w:bCs/>
          <w:szCs w:val="20"/>
          <w:u w:val="single"/>
          <w:lang w:val="en-GB" w:eastAsia="en-GB"/>
        </w:rPr>
      </w:pPr>
      <w:r w:rsidRPr="00A0264E">
        <w:rPr>
          <w:rFonts w:cs="Courier"/>
          <w:b/>
          <w:bCs/>
          <w:szCs w:val="20"/>
          <w:lang w:val="en-GB" w:eastAsia="en-GB"/>
        </w:rPr>
        <w:t>3.02</w:t>
      </w:r>
      <w:r w:rsidRPr="00A0264E">
        <w:rPr>
          <w:rFonts w:cs="Courier"/>
          <w:b/>
          <w:bCs/>
          <w:szCs w:val="20"/>
          <w:lang w:val="en-GB" w:eastAsia="en-GB"/>
        </w:rPr>
        <w:tab/>
      </w:r>
      <w:r w:rsidRPr="00A0264E">
        <w:rPr>
          <w:rFonts w:cs="Courier"/>
          <w:b/>
          <w:bCs/>
          <w:szCs w:val="20"/>
          <w:u w:val="single"/>
          <w:lang w:val="en-GB" w:eastAsia="en-GB"/>
        </w:rPr>
        <w:t xml:space="preserve">Preparation </w:t>
      </w:r>
    </w:p>
    <w:p w14:paraId="0D16FAE3" w14:textId="77777777" w:rsidR="00A0264E" w:rsidRPr="00A0264E" w:rsidRDefault="00A0264E" w:rsidP="00A0264E">
      <w:pPr>
        <w:spacing w:before="120"/>
        <w:ind w:left="1418" w:hanging="709"/>
        <w:rPr>
          <w:rFonts w:cs="Courier"/>
          <w:szCs w:val="20"/>
          <w:lang w:val="en-GB" w:eastAsia="en-GB"/>
        </w:rPr>
      </w:pPr>
      <w:r w:rsidRPr="00A0264E">
        <w:rPr>
          <w:rFonts w:cs="Courier"/>
          <w:szCs w:val="20"/>
          <w:lang w:val="en-GB" w:eastAsia="en-GB"/>
        </w:rPr>
        <w:t>A.</w:t>
      </w:r>
      <w:r w:rsidRPr="00A0264E">
        <w:rPr>
          <w:rFonts w:cs="Courier"/>
          <w:szCs w:val="20"/>
          <w:lang w:val="en-GB" w:eastAsia="en-GB"/>
        </w:rPr>
        <w:tab/>
        <w:t>Clean and strip primed steel items to bare metal where site welding is required.</w:t>
      </w:r>
    </w:p>
    <w:p w14:paraId="45A38106" w14:textId="77777777" w:rsidR="00A0264E" w:rsidRPr="00A0264E" w:rsidRDefault="00A0264E" w:rsidP="002A0163">
      <w:pPr>
        <w:numPr>
          <w:ilvl w:val="0"/>
          <w:numId w:val="205"/>
        </w:numPr>
        <w:spacing w:before="120"/>
        <w:jc w:val="lowKashida"/>
        <w:rPr>
          <w:rFonts w:cs="Courier"/>
          <w:szCs w:val="20"/>
          <w:lang w:val="en-GB" w:eastAsia="en-GB"/>
        </w:rPr>
      </w:pPr>
      <w:r w:rsidRPr="00A0264E">
        <w:rPr>
          <w:rFonts w:cs="Courier"/>
          <w:szCs w:val="20"/>
          <w:lang w:val="en-GB" w:eastAsia="en-GB"/>
        </w:rPr>
        <w:t>Supply items required to be cast into concrete and/or embedded in masonry with setting templates, to appropriate sections.</w:t>
      </w:r>
    </w:p>
    <w:p w14:paraId="2C99A39D" w14:textId="77777777" w:rsidR="00A0264E" w:rsidRPr="00A0264E" w:rsidRDefault="00A0264E" w:rsidP="00A0264E">
      <w:pPr>
        <w:spacing w:before="120"/>
        <w:jc w:val="lowKashida"/>
        <w:rPr>
          <w:rFonts w:cs="Courier"/>
          <w:szCs w:val="20"/>
          <w:lang w:val="en-GB" w:eastAsia="en-GB"/>
        </w:rPr>
      </w:pPr>
    </w:p>
    <w:p w14:paraId="1D268F1C" w14:textId="77777777" w:rsidR="00A0264E" w:rsidRPr="00A0264E" w:rsidRDefault="00A0264E" w:rsidP="002A0163">
      <w:pPr>
        <w:numPr>
          <w:ilvl w:val="1"/>
          <w:numId w:val="208"/>
        </w:numPr>
        <w:spacing w:before="120"/>
        <w:jc w:val="lowKashida"/>
        <w:rPr>
          <w:rFonts w:cs="Courier"/>
          <w:b/>
          <w:bCs/>
          <w:szCs w:val="20"/>
          <w:u w:val="single"/>
          <w:lang w:val="en-GB" w:eastAsia="en-GB"/>
        </w:rPr>
      </w:pPr>
      <w:r w:rsidRPr="00A0264E">
        <w:rPr>
          <w:rFonts w:cs="Courier"/>
          <w:b/>
          <w:bCs/>
          <w:szCs w:val="20"/>
          <w:u w:val="single"/>
          <w:lang w:val="en-GB" w:eastAsia="en-GB"/>
        </w:rPr>
        <w:t>Installation</w:t>
      </w:r>
    </w:p>
    <w:p w14:paraId="6B4CED2D" w14:textId="77777777" w:rsidR="00A0264E" w:rsidRPr="00A0264E" w:rsidRDefault="00A0264E" w:rsidP="002A0163">
      <w:pPr>
        <w:numPr>
          <w:ilvl w:val="0"/>
          <w:numId w:val="209"/>
        </w:numPr>
        <w:spacing w:before="120"/>
        <w:jc w:val="lowKashida"/>
        <w:rPr>
          <w:rFonts w:cs="Courier"/>
          <w:szCs w:val="20"/>
          <w:lang w:val="en-GB" w:eastAsia="en-GB"/>
        </w:rPr>
      </w:pPr>
      <w:r w:rsidRPr="00A0264E">
        <w:rPr>
          <w:rFonts w:cs="Courier"/>
          <w:szCs w:val="20"/>
          <w:lang w:val="en-GB" w:eastAsia="en-GB"/>
        </w:rPr>
        <w:t xml:space="preserve">Install in accordance with </w:t>
      </w:r>
      <w:proofErr w:type="spellStart"/>
      <w:r w:rsidRPr="00A0264E">
        <w:rPr>
          <w:rFonts w:cs="Courier"/>
          <w:szCs w:val="20"/>
          <w:lang w:val="en-GB" w:eastAsia="en-GB"/>
        </w:rPr>
        <w:t>manufacturers</w:t>
      </w:r>
      <w:proofErr w:type="spellEnd"/>
      <w:r w:rsidRPr="00A0264E">
        <w:rPr>
          <w:rFonts w:cs="Courier"/>
          <w:szCs w:val="20"/>
          <w:lang w:val="en-GB" w:eastAsia="en-GB"/>
        </w:rPr>
        <w:t xml:space="preserve"> instructions.</w:t>
      </w:r>
    </w:p>
    <w:p w14:paraId="0133C68C" w14:textId="77777777" w:rsidR="00A0264E" w:rsidRPr="00A0264E" w:rsidRDefault="00A0264E" w:rsidP="002A0163">
      <w:pPr>
        <w:numPr>
          <w:ilvl w:val="0"/>
          <w:numId w:val="209"/>
        </w:numPr>
        <w:spacing w:before="120"/>
        <w:jc w:val="lowKashida"/>
        <w:rPr>
          <w:rFonts w:cs="Courier"/>
          <w:szCs w:val="20"/>
          <w:lang w:val="en-GB" w:eastAsia="en-GB"/>
        </w:rPr>
      </w:pPr>
      <w:r w:rsidRPr="00A0264E">
        <w:rPr>
          <w:rFonts w:cs="Courier"/>
          <w:szCs w:val="20"/>
          <w:lang w:val="en-GB" w:eastAsia="en-GB"/>
        </w:rPr>
        <w:t>Install components plumb and level, accurately fitted, free from distortion or defects.</w:t>
      </w:r>
    </w:p>
    <w:p w14:paraId="3A548B41" w14:textId="77777777" w:rsidR="00A0264E" w:rsidRPr="00A0264E" w:rsidRDefault="00A0264E" w:rsidP="002A0163">
      <w:pPr>
        <w:numPr>
          <w:ilvl w:val="0"/>
          <w:numId w:val="209"/>
        </w:numPr>
        <w:spacing w:before="120"/>
        <w:jc w:val="lowKashida"/>
        <w:rPr>
          <w:rFonts w:cs="Courier"/>
          <w:szCs w:val="20"/>
          <w:lang w:val="en-GB" w:eastAsia="en-GB"/>
        </w:rPr>
      </w:pPr>
      <w:r w:rsidRPr="00A0264E">
        <w:rPr>
          <w:rFonts w:cs="Courier"/>
          <w:szCs w:val="20"/>
          <w:lang w:val="en-GB" w:eastAsia="en-GB"/>
        </w:rPr>
        <w:t>Anchor railings to structure with anchors, plates, angles, etc., as approved by the Engineer.</w:t>
      </w:r>
    </w:p>
    <w:p w14:paraId="586EFE66" w14:textId="77777777" w:rsidR="00A0264E" w:rsidRPr="00A0264E" w:rsidRDefault="00A0264E" w:rsidP="002A0163">
      <w:pPr>
        <w:numPr>
          <w:ilvl w:val="0"/>
          <w:numId w:val="209"/>
        </w:numPr>
        <w:spacing w:before="120"/>
        <w:jc w:val="lowKashida"/>
        <w:rPr>
          <w:rFonts w:cs="Courier"/>
          <w:szCs w:val="20"/>
          <w:lang w:val="en-GB" w:eastAsia="en-GB"/>
        </w:rPr>
      </w:pPr>
      <w:r w:rsidRPr="00A0264E">
        <w:rPr>
          <w:rFonts w:cs="Courier"/>
          <w:szCs w:val="20"/>
          <w:lang w:val="en-GB" w:eastAsia="en-GB"/>
        </w:rPr>
        <w:t>Field weld anchors as indicated on approved shop drawings. Touch-up welds with primer. Grind welds smooth.</w:t>
      </w:r>
    </w:p>
    <w:p w14:paraId="352286CB" w14:textId="77777777" w:rsidR="00A0264E" w:rsidRPr="00A0264E" w:rsidRDefault="00A0264E" w:rsidP="002A0163">
      <w:pPr>
        <w:numPr>
          <w:ilvl w:val="0"/>
          <w:numId w:val="209"/>
        </w:numPr>
        <w:spacing w:before="120"/>
        <w:jc w:val="lowKashida"/>
        <w:rPr>
          <w:rFonts w:cs="Courier"/>
          <w:szCs w:val="20"/>
          <w:lang w:val="en-GB" w:eastAsia="en-GB"/>
        </w:rPr>
      </w:pPr>
      <w:r w:rsidRPr="00A0264E">
        <w:rPr>
          <w:rFonts w:cs="Courier"/>
          <w:szCs w:val="20"/>
          <w:lang w:val="en-GB" w:eastAsia="en-GB"/>
        </w:rPr>
        <w:t>Conceal bolts and screws whenever possible. Where not concealed, use flush countersunk fastenings.</w:t>
      </w:r>
    </w:p>
    <w:p w14:paraId="0899D744" w14:textId="77777777" w:rsidR="00A0264E" w:rsidRPr="00A0264E" w:rsidRDefault="00A0264E" w:rsidP="00A0264E">
      <w:pPr>
        <w:tabs>
          <w:tab w:val="left" w:pos="144"/>
          <w:tab w:val="left" w:pos="576"/>
        </w:tabs>
        <w:spacing w:before="120"/>
        <w:jc w:val="lowKashida"/>
        <w:rPr>
          <w:rFonts w:cs="Courier"/>
          <w:b/>
          <w:bCs/>
          <w:szCs w:val="20"/>
          <w:u w:val="single"/>
          <w:lang w:val="en-GB" w:eastAsia="en-GB"/>
        </w:rPr>
      </w:pPr>
      <w:r w:rsidRPr="00A0264E">
        <w:rPr>
          <w:rFonts w:cs="Courier"/>
          <w:b/>
          <w:bCs/>
          <w:szCs w:val="20"/>
          <w:lang w:val="en-GB" w:eastAsia="en-GB"/>
        </w:rPr>
        <w:t>3.04</w:t>
      </w:r>
      <w:r w:rsidRPr="00A0264E">
        <w:rPr>
          <w:rFonts w:cs="Courier"/>
          <w:b/>
          <w:bCs/>
          <w:szCs w:val="20"/>
          <w:lang w:val="en-GB" w:eastAsia="en-GB"/>
        </w:rPr>
        <w:tab/>
      </w:r>
      <w:r w:rsidRPr="00A0264E">
        <w:rPr>
          <w:rFonts w:cs="Courier"/>
          <w:b/>
          <w:bCs/>
          <w:szCs w:val="20"/>
          <w:u w:val="single"/>
          <w:lang w:val="en-GB" w:eastAsia="en-GB"/>
        </w:rPr>
        <w:t>Erection Tolerances</w:t>
      </w:r>
    </w:p>
    <w:p w14:paraId="10E4040D" w14:textId="77777777" w:rsidR="00A0264E" w:rsidRPr="00A0264E" w:rsidRDefault="00A0264E" w:rsidP="002A0163">
      <w:pPr>
        <w:numPr>
          <w:ilvl w:val="0"/>
          <w:numId w:val="210"/>
        </w:numPr>
        <w:tabs>
          <w:tab w:val="left" w:pos="144"/>
          <w:tab w:val="left" w:pos="576"/>
        </w:tabs>
        <w:spacing w:before="120"/>
        <w:jc w:val="lowKashida"/>
        <w:rPr>
          <w:rFonts w:cs="Courier"/>
          <w:szCs w:val="20"/>
          <w:lang w:val="en-GB" w:eastAsia="en-GB"/>
        </w:rPr>
      </w:pPr>
      <w:r w:rsidRPr="00A0264E">
        <w:rPr>
          <w:rFonts w:cs="Courier"/>
          <w:szCs w:val="20"/>
          <w:lang w:val="en-GB" w:eastAsia="en-GB"/>
        </w:rPr>
        <w:t>Maximum Variation from Plumb: 3 mm per storey, non- cumulative.</w:t>
      </w:r>
    </w:p>
    <w:p w14:paraId="167C30FB" w14:textId="77777777" w:rsidR="00A0264E" w:rsidRPr="00A0264E" w:rsidRDefault="00A0264E" w:rsidP="002A0163">
      <w:pPr>
        <w:numPr>
          <w:ilvl w:val="0"/>
          <w:numId w:val="210"/>
        </w:numPr>
        <w:tabs>
          <w:tab w:val="left" w:pos="144"/>
          <w:tab w:val="left" w:pos="576"/>
        </w:tabs>
        <w:spacing w:before="120"/>
        <w:jc w:val="lowKashida"/>
        <w:rPr>
          <w:rFonts w:cs="Courier"/>
          <w:szCs w:val="20"/>
          <w:lang w:val="en-GB" w:eastAsia="en-GB"/>
        </w:rPr>
      </w:pPr>
      <w:r w:rsidRPr="00A0264E">
        <w:rPr>
          <w:rFonts w:cs="Courier"/>
          <w:szCs w:val="20"/>
          <w:lang w:val="en-GB" w:eastAsia="en-GB"/>
        </w:rPr>
        <w:t>Maximum Offset from True Alignment; 3 mm.</w:t>
      </w:r>
    </w:p>
    <w:p w14:paraId="356FC0E3" w14:textId="77777777" w:rsidR="00A0264E" w:rsidRPr="00A0264E" w:rsidRDefault="00A0264E" w:rsidP="002A0163">
      <w:pPr>
        <w:numPr>
          <w:ilvl w:val="0"/>
          <w:numId w:val="210"/>
        </w:numPr>
        <w:tabs>
          <w:tab w:val="left" w:pos="144"/>
          <w:tab w:val="left" w:pos="576"/>
        </w:tabs>
        <w:spacing w:before="120"/>
        <w:jc w:val="lowKashida"/>
        <w:rPr>
          <w:rFonts w:cs="Courier"/>
          <w:szCs w:val="20"/>
          <w:lang w:val="en-GB" w:eastAsia="en-GB"/>
        </w:rPr>
      </w:pPr>
      <w:r w:rsidRPr="00A0264E">
        <w:rPr>
          <w:rFonts w:cs="Courier"/>
          <w:szCs w:val="20"/>
          <w:lang w:val="en-GB" w:eastAsia="en-GB"/>
        </w:rPr>
        <w:t>Maximum Out- of – Position: 3 mm.</w:t>
      </w:r>
    </w:p>
    <w:p w14:paraId="1B4784AE" w14:textId="77777777" w:rsidR="00A0264E" w:rsidRPr="00A0264E" w:rsidRDefault="00A0264E" w:rsidP="00A0264E">
      <w:pPr>
        <w:tabs>
          <w:tab w:val="left" w:pos="144"/>
          <w:tab w:val="left" w:pos="576"/>
        </w:tabs>
        <w:spacing w:before="120"/>
        <w:jc w:val="lowKashida"/>
        <w:rPr>
          <w:rFonts w:cs="Courier"/>
          <w:b/>
          <w:bCs/>
          <w:szCs w:val="20"/>
          <w:u w:val="single"/>
          <w:lang w:val="en-GB" w:eastAsia="en-GB"/>
        </w:rPr>
      </w:pPr>
      <w:r w:rsidRPr="00A0264E">
        <w:rPr>
          <w:rFonts w:cs="Courier"/>
          <w:b/>
          <w:bCs/>
          <w:szCs w:val="20"/>
          <w:lang w:val="en-GB" w:eastAsia="en-GB"/>
        </w:rPr>
        <w:t>3.05</w:t>
      </w:r>
      <w:r w:rsidRPr="00A0264E">
        <w:rPr>
          <w:rFonts w:cs="Courier"/>
          <w:b/>
          <w:bCs/>
          <w:szCs w:val="20"/>
          <w:lang w:val="en-GB" w:eastAsia="en-GB"/>
        </w:rPr>
        <w:tab/>
      </w:r>
      <w:r w:rsidRPr="00A0264E">
        <w:rPr>
          <w:rFonts w:cs="Courier"/>
          <w:b/>
          <w:bCs/>
          <w:szCs w:val="20"/>
          <w:u w:val="single"/>
          <w:lang w:val="en-GB" w:eastAsia="en-GB"/>
        </w:rPr>
        <w:t>Schedule</w:t>
      </w:r>
    </w:p>
    <w:p w14:paraId="21B9D43D" w14:textId="77777777" w:rsidR="00A0264E" w:rsidRPr="00A0264E" w:rsidRDefault="00A0264E" w:rsidP="002A0163">
      <w:pPr>
        <w:numPr>
          <w:ilvl w:val="0"/>
          <w:numId w:val="211"/>
        </w:numPr>
        <w:tabs>
          <w:tab w:val="left" w:pos="576"/>
        </w:tabs>
        <w:spacing w:before="120"/>
        <w:ind w:left="1435" w:hanging="868"/>
        <w:jc w:val="lowKashida"/>
        <w:rPr>
          <w:rFonts w:cs="Courier"/>
          <w:szCs w:val="20"/>
          <w:lang w:val="en-GB" w:eastAsia="en-GB"/>
        </w:rPr>
      </w:pPr>
      <w:r w:rsidRPr="00A0264E">
        <w:rPr>
          <w:rFonts w:cs="Courier"/>
          <w:szCs w:val="20"/>
          <w:lang w:val="en-GB" w:eastAsia="en-GB"/>
        </w:rPr>
        <w:t>Refer to the Drawings and Book of Details for Detail Nos. and locations.</w:t>
      </w:r>
    </w:p>
    <w:p w14:paraId="710FF782" w14:textId="77777777" w:rsidR="00A0264E" w:rsidRPr="00A0264E" w:rsidRDefault="00A0264E" w:rsidP="002A0163">
      <w:pPr>
        <w:numPr>
          <w:ilvl w:val="0"/>
          <w:numId w:val="211"/>
        </w:numPr>
        <w:tabs>
          <w:tab w:val="left" w:pos="576"/>
        </w:tabs>
        <w:spacing w:before="120"/>
        <w:ind w:left="1435" w:hanging="868"/>
        <w:jc w:val="lowKashida"/>
        <w:rPr>
          <w:rFonts w:cs="Courier"/>
          <w:szCs w:val="20"/>
          <w:lang w:val="en-GB" w:eastAsia="en-GB"/>
        </w:rPr>
      </w:pPr>
      <w:r w:rsidRPr="00A0264E">
        <w:rPr>
          <w:rFonts w:cs="Courier"/>
          <w:szCs w:val="20"/>
          <w:lang w:val="en-GB" w:eastAsia="en-GB"/>
        </w:rPr>
        <w:t>Steel pipe railings, paint finish.</w:t>
      </w:r>
    </w:p>
    <w:p w14:paraId="0C971DC8" w14:textId="77777777" w:rsidR="00A0264E" w:rsidRPr="00A0264E" w:rsidRDefault="00A0264E" w:rsidP="00A0264E">
      <w:pPr>
        <w:tabs>
          <w:tab w:val="left" w:pos="144"/>
          <w:tab w:val="left" w:pos="576"/>
        </w:tabs>
        <w:spacing w:before="120"/>
        <w:jc w:val="center"/>
        <w:rPr>
          <w:rFonts w:cs="Courier"/>
          <w:b/>
          <w:bCs/>
          <w:szCs w:val="20"/>
          <w:lang w:val="en-GB" w:eastAsia="en-GB"/>
        </w:rPr>
      </w:pPr>
      <w:r w:rsidRPr="00A0264E">
        <w:rPr>
          <w:rFonts w:cs="Courier"/>
          <w:b/>
          <w:bCs/>
          <w:szCs w:val="20"/>
          <w:lang w:val="en-GB" w:eastAsia="en-GB"/>
        </w:rPr>
        <w:t>END OF SECTION</w:t>
      </w:r>
    </w:p>
    <w:p w14:paraId="1C5E3655" w14:textId="77777777" w:rsidR="00A0264E" w:rsidRPr="00A0264E" w:rsidRDefault="00A0264E" w:rsidP="00A0264E">
      <w:pPr>
        <w:tabs>
          <w:tab w:val="left" w:pos="720"/>
          <w:tab w:val="left" w:pos="1152"/>
        </w:tabs>
        <w:spacing w:before="120"/>
        <w:jc w:val="lowKashida"/>
        <w:rPr>
          <w:rFonts w:cs="Courier"/>
          <w:szCs w:val="20"/>
          <w:lang w:val="en-GB" w:eastAsia="en-GB"/>
        </w:rPr>
        <w:sectPr w:rsidR="00A0264E" w:rsidRPr="00A0264E" w:rsidSect="00A0264E">
          <w:headerReference w:type="even" r:id="rId64"/>
          <w:headerReference w:type="default" r:id="rId65"/>
          <w:footerReference w:type="even" r:id="rId66"/>
          <w:headerReference w:type="first" r:id="rId67"/>
          <w:footerReference w:type="first" r:id="rId68"/>
          <w:endnotePr>
            <w:numFmt w:val="lowerLetter"/>
          </w:endnotePr>
          <w:pgSz w:w="11907" w:h="16840" w:code="9"/>
          <w:pgMar w:top="1138" w:right="1138" w:bottom="1440" w:left="1138" w:header="562" w:footer="504" w:gutter="0"/>
          <w:cols w:space="720"/>
        </w:sectPr>
      </w:pPr>
    </w:p>
    <w:p w14:paraId="41EC2420" w14:textId="45501983" w:rsidR="00A0264E" w:rsidRPr="00A0264E" w:rsidRDefault="00367C0A" w:rsidP="00367C0A">
      <w:pPr>
        <w:pStyle w:val="Heading1"/>
      </w:pPr>
      <w:bookmarkStart w:id="359" w:name="_Toc28542238"/>
      <w:r w:rsidRPr="00A0264E">
        <w:lastRenderedPageBreak/>
        <w:t>SECTION 05530</w:t>
      </w:r>
      <w:bookmarkEnd w:id="359"/>
    </w:p>
    <w:p w14:paraId="1B32C588" w14:textId="7B87D485" w:rsidR="00A0264E" w:rsidRPr="00A0264E" w:rsidRDefault="00367C0A" w:rsidP="00367C0A">
      <w:pPr>
        <w:pStyle w:val="Heading1"/>
      </w:pPr>
      <w:bookmarkStart w:id="360" w:name="_Toc28542239"/>
      <w:r w:rsidRPr="00A0264E">
        <w:t>METAL GRATINGS AND COVER PLATES</w:t>
      </w:r>
      <w:bookmarkEnd w:id="360"/>
    </w:p>
    <w:p w14:paraId="05D0BE16" w14:textId="77777777" w:rsidR="00A0264E" w:rsidRPr="00A0264E" w:rsidRDefault="00A0264E" w:rsidP="00A0264E">
      <w:pPr>
        <w:tabs>
          <w:tab w:val="left" w:pos="720"/>
        </w:tabs>
        <w:spacing w:before="120"/>
        <w:jc w:val="lowKashida"/>
        <w:rPr>
          <w:b/>
          <w:bCs/>
          <w:szCs w:val="28"/>
        </w:rPr>
      </w:pPr>
      <w:r w:rsidRPr="00A0264E">
        <w:rPr>
          <w:b/>
          <w:bCs/>
          <w:szCs w:val="28"/>
          <w:u w:val="single"/>
        </w:rPr>
        <w:t>PART 1 GENERAL</w:t>
      </w:r>
    </w:p>
    <w:p w14:paraId="34191701" w14:textId="77777777" w:rsidR="00A0264E" w:rsidRPr="00A0264E" w:rsidRDefault="00A0264E" w:rsidP="002A0163">
      <w:pPr>
        <w:numPr>
          <w:ilvl w:val="1"/>
          <w:numId w:val="213"/>
        </w:numPr>
        <w:spacing w:before="120"/>
        <w:jc w:val="lowKashida"/>
        <w:rPr>
          <w:b/>
          <w:bCs/>
          <w:szCs w:val="28"/>
        </w:rPr>
      </w:pPr>
      <w:r w:rsidRPr="00A0264E">
        <w:rPr>
          <w:b/>
          <w:bCs/>
          <w:szCs w:val="28"/>
        </w:rPr>
        <w:t>SCOPE OF WORK</w:t>
      </w:r>
    </w:p>
    <w:p w14:paraId="41944001" w14:textId="77777777" w:rsidR="00A0264E" w:rsidRPr="00A0264E" w:rsidRDefault="00A0264E" w:rsidP="00A0264E">
      <w:pPr>
        <w:spacing w:before="120"/>
        <w:ind w:left="720"/>
        <w:jc w:val="lowKashida"/>
        <w:rPr>
          <w:szCs w:val="28"/>
        </w:rPr>
      </w:pPr>
      <w:r w:rsidRPr="00A0264E">
        <w:rPr>
          <w:szCs w:val="28"/>
        </w:rPr>
        <w:t>Furnish all labor, materials, equipment and incidentals required to install metal gratings and floor cover plates along with embedded or attached support frames as shown on the Drawings or as specified herein.</w:t>
      </w:r>
    </w:p>
    <w:p w14:paraId="6F683A81" w14:textId="77777777" w:rsidR="00A0264E" w:rsidRPr="00A0264E" w:rsidRDefault="00A0264E" w:rsidP="002A0163">
      <w:pPr>
        <w:numPr>
          <w:ilvl w:val="1"/>
          <w:numId w:val="213"/>
        </w:numPr>
        <w:spacing w:before="120"/>
        <w:jc w:val="lowKashida"/>
        <w:rPr>
          <w:b/>
          <w:bCs/>
          <w:szCs w:val="28"/>
        </w:rPr>
      </w:pPr>
      <w:r w:rsidRPr="00A0264E">
        <w:rPr>
          <w:b/>
          <w:bCs/>
          <w:szCs w:val="28"/>
        </w:rPr>
        <w:t>RELATED WORK</w:t>
      </w:r>
    </w:p>
    <w:p w14:paraId="0C996665" w14:textId="77777777" w:rsidR="00A0264E" w:rsidRPr="00A0264E" w:rsidRDefault="00A0264E" w:rsidP="00A0264E">
      <w:pPr>
        <w:spacing w:before="120"/>
        <w:ind w:left="720"/>
        <w:jc w:val="lowKashida"/>
        <w:rPr>
          <w:szCs w:val="28"/>
        </w:rPr>
      </w:pPr>
      <w:r w:rsidRPr="00A0264E">
        <w:rPr>
          <w:szCs w:val="28"/>
        </w:rPr>
        <w:t>Grating or cover plate anchoring devices for attaching these supports to concrete are included in Section 05500.</w:t>
      </w:r>
    </w:p>
    <w:p w14:paraId="73F9EA29" w14:textId="77777777" w:rsidR="00A0264E" w:rsidRPr="00A0264E" w:rsidRDefault="00A0264E" w:rsidP="002A0163">
      <w:pPr>
        <w:numPr>
          <w:ilvl w:val="1"/>
          <w:numId w:val="213"/>
        </w:numPr>
        <w:spacing w:before="120"/>
        <w:jc w:val="lowKashida"/>
        <w:rPr>
          <w:b/>
          <w:bCs/>
          <w:szCs w:val="28"/>
        </w:rPr>
      </w:pPr>
      <w:r w:rsidRPr="00A0264E">
        <w:rPr>
          <w:b/>
          <w:bCs/>
          <w:szCs w:val="28"/>
        </w:rPr>
        <w:t>SUBMITTALS</w:t>
      </w:r>
    </w:p>
    <w:p w14:paraId="55990CF2" w14:textId="77777777" w:rsidR="00A0264E" w:rsidRPr="00A0264E" w:rsidRDefault="00A0264E" w:rsidP="00A0264E">
      <w:pPr>
        <w:spacing w:before="120"/>
        <w:ind w:left="1276" w:hanging="567"/>
        <w:jc w:val="lowKashida"/>
        <w:rPr>
          <w:szCs w:val="28"/>
        </w:rPr>
      </w:pPr>
      <w:r w:rsidRPr="00A0264E">
        <w:rPr>
          <w:szCs w:val="28"/>
        </w:rPr>
        <w:t>-</w:t>
      </w:r>
      <w:r w:rsidRPr="00A0264E">
        <w:rPr>
          <w:szCs w:val="28"/>
        </w:rPr>
        <w:tab/>
        <w:t>Submit to the Engineer, for approval before fabrication, detailed Shop Drawings showing sizes of members, method of assembly, anchorage and connection to other members.</w:t>
      </w:r>
    </w:p>
    <w:p w14:paraId="6B928909" w14:textId="77777777" w:rsidR="00A0264E" w:rsidRPr="00A0264E" w:rsidRDefault="00A0264E" w:rsidP="00A0264E">
      <w:pPr>
        <w:spacing w:before="120"/>
        <w:ind w:left="1276" w:hanging="567"/>
        <w:jc w:val="lowKashida"/>
        <w:rPr>
          <w:szCs w:val="28"/>
        </w:rPr>
      </w:pPr>
      <w:r w:rsidRPr="00A0264E">
        <w:rPr>
          <w:szCs w:val="28"/>
        </w:rPr>
        <w:t>-</w:t>
      </w:r>
      <w:r w:rsidRPr="00A0264E">
        <w:rPr>
          <w:szCs w:val="28"/>
        </w:rPr>
        <w:tab/>
        <w:t>Submit manufacturer’s product data for gratings and plates including span and deflection tables and details of construction.</w:t>
      </w:r>
    </w:p>
    <w:p w14:paraId="6FA01866" w14:textId="77777777" w:rsidR="00A0264E" w:rsidRPr="00A0264E" w:rsidRDefault="00A0264E" w:rsidP="00A0264E">
      <w:pPr>
        <w:spacing w:before="120"/>
        <w:ind w:left="709"/>
        <w:jc w:val="lowKashida"/>
        <w:rPr>
          <w:szCs w:val="28"/>
        </w:rPr>
      </w:pPr>
      <w:r w:rsidRPr="00A0264E">
        <w:rPr>
          <w:szCs w:val="28"/>
        </w:rPr>
        <w:t>-</w:t>
      </w:r>
      <w:r w:rsidRPr="00A0264E">
        <w:rPr>
          <w:szCs w:val="28"/>
        </w:rPr>
        <w:tab/>
        <w:t>Submit manufacturer’s installation instructions.</w:t>
      </w:r>
    </w:p>
    <w:p w14:paraId="6BD50440" w14:textId="77777777" w:rsidR="00A0264E" w:rsidRPr="00A0264E" w:rsidRDefault="00A0264E" w:rsidP="00A0264E">
      <w:pPr>
        <w:spacing w:before="120"/>
        <w:ind w:left="1440" w:hanging="731"/>
        <w:jc w:val="lowKashida"/>
        <w:rPr>
          <w:szCs w:val="28"/>
        </w:rPr>
      </w:pPr>
      <w:r w:rsidRPr="00A0264E">
        <w:rPr>
          <w:szCs w:val="28"/>
        </w:rPr>
        <w:t>-</w:t>
      </w:r>
      <w:r w:rsidRPr="00A0264E">
        <w:rPr>
          <w:szCs w:val="28"/>
        </w:rPr>
        <w:tab/>
        <w:t>Submit samples 60 cm by 60 cm in size, illustrating surface finish color, texture and jointing details.</w:t>
      </w:r>
    </w:p>
    <w:p w14:paraId="66110D8C" w14:textId="77777777" w:rsidR="00A0264E" w:rsidRPr="00A0264E" w:rsidRDefault="00A0264E" w:rsidP="002A0163">
      <w:pPr>
        <w:numPr>
          <w:ilvl w:val="1"/>
          <w:numId w:val="213"/>
        </w:numPr>
        <w:spacing w:before="120"/>
        <w:jc w:val="lowKashida"/>
        <w:rPr>
          <w:b/>
          <w:bCs/>
          <w:szCs w:val="28"/>
        </w:rPr>
      </w:pPr>
      <w:r w:rsidRPr="00A0264E">
        <w:rPr>
          <w:b/>
          <w:bCs/>
          <w:szCs w:val="28"/>
        </w:rPr>
        <w:t xml:space="preserve">REFERENCE STANDARDS </w:t>
      </w:r>
    </w:p>
    <w:p w14:paraId="3741AF44" w14:textId="77777777" w:rsidR="00A0264E" w:rsidRPr="00A0264E" w:rsidRDefault="00A0264E" w:rsidP="00A0264E">
      <w:pPr>
        <w:spacing w:before="120"/>
        <w:ind w:left="720"/>
        <w:jc w:val="lowKashida"/>
        <w:rPr>
          <w:szCs w:val="28"/>
        </w:rPr>
      </w:pPr>
      <w:r w:rsidRPr="00A0264E">
        <w:rPr>
          <w:szCs w:val="28"/>
        </w:rPr>
        <w:t>-</w:t>
      </w:r>
      <w:r w:rsidRPr="00A0264E">
        <w:rPr>
          <w:szCs w:val="28"/>
        </w:rPr>
        <w:tab/>
        <w:t>Aluminum Association</w:t>
      </w:r>
    </w:p>
    <w:p w14:paraId="6DEDA3C2" w14:textId="77777777" w:rsidR="00A0264E" w:rsidRPr="00A0264E" w:rsidRDefault="00A0264E" w:rsidP="00A0264E">
      <w:pPr>
        <w:tabs>
          <w:tab w:val="num" w:pos="2340"/>
        </w:tabs>
        <w:spacing w:before="120"/>
        <w:ind w:left="1276"/>
        <w:jc w:val="lowKashida"/>
        <w:rPr>
          <w:szCs w:val="28"/>
        </w:rPr>
      </w:pPr>
      <w:r w:rsidRPr="00A0264E">
        <w:rPr>
          <w:szCs w:val="28"/>
        </w:rPr>
        <w:tab/>
        <w:t>Engineering Data for Aluminum Structures (publication 33).</w:t>
      </w:r>
    </w:p>
    <w:p w14:paraId="50B0446F" w14:textId="77777777" w:rsidR="00A0264E" w:rsidRPr="00A0264E" w:rsidRDefault="00A0264E" w:rsidP="00A0264E">
      <w:pPr>
        <w:spacing w:before="120"/>
        <w:ind w:left="720"/>
        <w:jc w:val="lowKashida"/>
        <w:rPr>
          <w:szCs w:val="28"/>
        </w:rPr>
      </w:pPr>
      <w:r w:rsidRPr="00A0264E">
        <w:rPr>
          <w:szCs w:val="28"/>
        </w:rPr>
        <w:t>-</w:t>
      </w:r>
      <w:r w:rsidRPr="00A0264E">
        <w:rPr>
          <w:szCs w:val="28"/>
        </w:rPr>
        <w:tab/>
        <w:t>American national Standards Institute (ANSI)</w:t>
      </w:r>
    </w:p>
    <w:p w14:paraId="153E3303" w14:textId="77777777" w:rsidR="00A0264E" w:rsidRPr="00A0264E" w:rsidRDefault="00A0264E" w:rsidP="00A0264E">
      <w:pPr>
        <w:tabs>
          <w:tab w:val="num" w:pos="2340"/>
        </w:tabs>
        <w:spacing w:before="120"/>
        <w:ind w:left="2340"/>
        <w:jc w:val="lowKashida"/>
        <w:rPr>
          <w:szCs w:val="28"/>
        </w:rPr>
      </w:pPr>
      <w:r w:rsidRPr="00A0264E">
        <w:rPr>
          <w:szCs w:val="28"/>
        </w:rPr>
        <w:t>ANSI A202.1 – Metal Bars Grating Manual for Steel and Aluminum Grating and Stair Treads.</w:t>
      </w:r>
    </w:p>
    <w:p w14:paraId="0E37C805" w14:textId="77777777" w:rsidR="00A0264E" w:rsidRPr="00A0264E" w:rsidRDefault="00A0264E" w:rsidP="00A0264E">
      <w:pPr>
        <w:spacing w:before="120"/>
        <w:ind w:left="720"/>
        <w:jc w:val="lowKashida"/>
        <w:rPr>
          <w:szCs w:val="28"/>
        </w:rPr>
      </w:pPr>
      <w:r w:rsidRPr="00A0264E">
        <w:rPr>
          <w:szCs w:val="28"/>
        </w:rPr>
        <w:t>-</w:t>
      </w:r>
      <w:r w:rsidRPr="00A0264E">
        <w:rPr>
          <w:szCs w:val="28"/>
        </w:rPr>
        <w:tab/>
        <w:t>American Society for Testing and Materials (ASTM)</w:t>
      </w:r>
    </w:p>
    <w:p w14:paraId="0D0117B3" w14:textId="77777777" w:rsidR="00A0264E" w:rsidRPr="00A0264E" w:rsidRDefault="00A0264E" w:rsidP="00A0264E">
      <w:pPr>
        <w:tabs>
          <w:tab w:val="num" w:pos="2340"/>
        </w:tabs>
        <w:spacing w:before="120"/>
        <w:ind w:left="2160"/>
        <w:jc w:val="lowKashida"/>
        <w:rPr>
          <w:szCs w:val="28"/>
        </w:rPr>
      </w:pPr>
      <w:r w:rsidRPr="00A0264E">
        <w:rPr>
          <w:szCs w:val="28"/>
        </w:rPr>
        <w:tab/>
        <w:t>ASTM A276 – Standard Specification for Stainless and Heat – Resisting Steel Bars and Shapes.</w:t>
      </w:r>
    </w:p>
    <w:p w14:paraId="7DF6E41F" w14:textId="77777777" w:rsidR="00A0264E" w:rsidRPr="00A0264E" w:rsidRDefault="00A0264E" w:rsidP="00A0264E">
      <w:pPr>
        <w:spacing w:before="120"/>
        <w:ind w:left="720"/>
        <w:jc w:val="lowKashida"/>
        <w:rPr>
          <w:szCs w:val="28"/>
        </w:rPr>
      </w:pPr>
      <w:r w:rsidRPr="00A0264E">
        <w:rPr>
          <w:szCs w:val="28"/>
        </w:rPr>
        <w:t>-</w:t>
      </w:r>
      <w:r w:rsidRPr="00A0264E">
        <w:rPr>
          <w:szCs w:val="28"/>
        </w:rPr>
        <w:tab/>
        <w:t>American Welding Society (AWS)</w:t>
      </w:r>
    </w:p>
    <w:p w14:paraId="039A7F03" w14:textId="77777777" w:rsidR="00A0264E" w:rsidRPr="00A0264E" w:rsidRDefault="00A0264E" w:rsidP="00A0264E">
      <w:pPr>
        <w:tabs>
          <w:tab w:val="num" w:pos="2340"/>
        </w:tabs>
        <w:spacing w:before="120"/>
        <w:ind w:left="1276"/>
        <w:jc w:val="lowKashida"/>
        <w:rPr>
          <w:szCs w:val="28"/>
        </w:rPr>
      </w:pPr>
      <w:r w:rsidRPr="00A0264E">
        <w:rPr>
          <w:szCs w:val="28"/>
        </w:rPr>
        <w:tab/>
        <w:t>AWS D1.2 – Structural Welding Code – aluminum</w:t>
      </w:r>
    </w:p>
    <w:p w14:paraId="59075268" w14:textId="77777777" w:rsidR="00A0264E" w:rsidRPr="00A0264E" w:rsidRDefault="00A0264E" w:rsidP="00A0264E">
      <w:pPr>
        <w:spacing w:before="120"/>
        <w:ind w:left="720"/>
        <w:jc w:val="lowKashida"/>
        <w:rPr>
          <w:szCs w:val="28"/>
        </w:rPr>
      </w:pPr>
      <w:r w:rsidRPr="00A0264E">
        <w:rPr>
          <w:szCs w:val="28"/>
        </w:rPr>
        <w:t>Where reference is made to one of the above standards, the revision in effect at the time of bid opening shall apply.</w:t>
      </w:r>
    </w:p>
    <w:p w14:paraId="08F14217" w14:textId="77777777" w:rsidR="00A0264E" w:rsidRPr="00A0264E" w:rsidRDefault="00A0264E" w:rsidP="002A0163">
      <w:pPr>
        <w:numPr>
          <w:ilvl w:val="1"/>
          <w:numId w:val="213"/>
        </w:numPr>
        <w:spacing w:before="120"/>
        <w:jc w:val="lowKashida"/>
        <w:rPr>
          <w:b/>
          <w:bCs/>
          <w:szCs w:val="28"/>
        </w:rPr>
      </w:pPr>
      <w:r w:rsidRPr="00A0264E">
        <w:rPr>
          <w:b/>
          <w:bCs/>
          <w:szCs w:val="28"/>
        </w:rPr>
        <w:t>QUALITY ASSURANCE</w:t>
      </w:r>
    </w:p>
    <w:p w14:paraId="2A812BD2" w14:textId="77777777" w:rsidR="00A0264E" w:rsidRPr="00A0264E" w:rsidRDefault="00A0264E" w:rsidP="00A0264E">
      <w:pPr>
        <w:spacing w:before="120"/>
        <w:ind w:left="720"/>
        <w:jc w:val="lowKashida"/>
        <w:rPr>
          <w:szCs w:val="28"/>
        </w:rPr>
      </w:pPr>
      <w:r w:rsidRPr="00A0264E">
        <w:rPr>
          <w:szCs w:val="28"/>
        </w:rPr>
        <w:t>-</w:t>
      </w:r>
      <w:r w:rsidRPr="00A0264E">
        <w:rPr>
          <w:szCs w:val="28"/>
        </w:rPr>
        <w:tab/>
        <w:t>The work of this Section shall be completely coordinated with the work of other Sections. Verify at the site the dimensions and the work of other trades adjoining items of work in this Section before fabricating or installing the items specified.</w:t>
      </w:r>
    </w:p>
    <w:p w14:paraId="387AEB5C" w14:textId="77777777" w:rsidR="00A0264E" w:rsidRPr="00A0264E" w:rsidRDefault="00A0264E" w:rsidP="00A0264E">
      <w:pPr>
        <w:spacing w:before="120"/>
        <w:ind w:left="709"/>
        <w:jc w:val="lowKashida"/>
        <w:rPr>
          <w:szCs w:val="28"/>
        </w:rPr>
      </w:pPr>
      <w:r w:rsidRPr="00A0264E">
        <w:rPr>
          <w:szCs w:val="28"/>
        </w:rPr>
        <w:t>-</w:t>
      </w:r>
      <w:r w:rsidRPr="00A0264E">
        <w:rPr>
          <w:szCs w:val="28"/>
        </w:rPr>
        <w:tab/>
        <w:t>Furnish to the pertinent trades all items included under this Section that are to be built into the work of other Sections.</w:t>
      </w:r>
    </w:p>
    <w:p w14:paraId="5EA3FA9E" w14:textId="77777777" w:rsidR="00A0264E" w:rsidRPr="00A0264E" w:rsidRDefault="00A0264E" w:rsidP="00A0264E">
      <w:pPr>
        <w:spacing w:before="120"/>
        <w:ind w:left="709"/>
        <w:jc w:val="lowKashida"/>
        <w:rPr>
          <w:szCs w:val="28"/>
        </w:rPr>
      </w:pPr>
    </w:p>
    <w:p w14:paraId="53D26334" w14:textId="77777777" w:rsidR="00A0264E" w:rsidRPr="00A0264E" w:rsidRDefault="00A0264E" w:rsidP="00A0264E">
      <w:pPr>
        <w:tabs>
          <w:tab w:val="left" w:pos="720"/>
        </w:tabs>
        <w:spacing w:before="120"/>
        <w:jc w:val="lowKashida"/>
        <w:rPr>
          <w:szCs w:val="28"/>
        </w:rPr>
      </w:pPr>
      <w:r w:rsidRPr="00A0264E">
        <w:rPr>
          <w:b/>
          <w:bCs/>
          <w:szCs w:val="28"/>
          <w:u w:val="single"/>
        </w:rPr>
        <w:lastRenderedPageBreak/>
        <w:t>PART 2 PRODUCTS</w:t>
      </w:r>
    </w:p>
    <w:p w14:paraId="493499A2" w14:textId="77777777" w:rsidR="00A0264E" w:rsidRPr="00A0264E" w:rsidRDefault="00A0264E" w:rsidP="002A0163">
      <w:pPr>
        <w:numPr>
          <w:ilvl w:val="1"/>
          <w:numId w:val="216"/>
        </w:numPr>
        <w:spacing w:before="120"/>
        <w:jc w:val="lowKashida"/>
        <w:rPr>
          <w:b/>
          <w:bCs/>
          <w:szCs w:val="28"/>
          <w:u w:val="single"/>
        </w:rPr>
      </w:pPr>
      <w:r w:rsidRPr="00A0264E">
        <w:rPr>
          <w:b/>
          <w:bCs/>
          <w:szCs w:val="28"/>
          <w:u w:val="single"/>
        </w:rPr>
        <w:t>RECTANGULAR ALUMINUM BAR GRATING AND APPURTENANCES</w:t>
      </w:r>
    </w:p>
    <w:p w14:paraId="01F6AA3B" w14:textId="77777777" w:rsidR="00A0264E" w:rsidRPr="00A0264E" w:rsidRDefault="00A0264E" w:rsidP="00A0264E">
      <w:pPr>
        <w:tabs>
          <w:tab w:val="left" w:pos="1134"/>
        </w:tabs>
        <w:spacing w:before="120"/>
        <w:ind w:left="1134" w:hanging="414"/>
        <w:jc w:val="lowKashida"/>
        <w:rPr>
          <w:szCs w:val="28"/>
        </w:rPr>
      </w:pPr>
      <w:r w:rsidRPr="00A0264E">
        <w:rPr>
          <w:szCs w:val="28"/>
        </w:rPr>
        <w:t>-</w:t>
      </w:r>
      <w:r w:rsidRPr="00A0264E">
        <w:rPr>
          <w:szCs w:val="28"/>
        </w:rPr>
        <w:tab/>
        <w:t xml:space="preserve">Provide aluminum grating of the depths and bearing bar thicknesses noted on the Drawings and specified, with bearing bars spaced at 3 cm on center and cross bars supports at 10 cm on center. Grating material shall be aluminum alloy 6063 – T6. Approved manufacturers are McNichols Co., </w:t>
      </w:r>
      <w:smartTag w:uri="urn:schemas-microsoft-com:office:smarttags" w:element="City">
        <w:r w:rsidRPr="00A0264E">
          <w:rPr>
            <w:szCs w:val="28"/>
          </w:rPr>
          <w:t>Tampa</w:t>
        </w:r>
      </w:smartTag>
      <w:r w:rsidRPr="00A0264E">
        <w:rPr>
          <w:szCs w:val="28"/>
        </w:rPr>
        <w:t xml:space="preserve">, </w:t>
      </w:r>
      <w:smartTag w:uri="urn:schemas-microsoft-com:office:smarttags" w:element="State">
        <w:r w:rsidRPr="00A0264E">
          <w:rPr>
            <w:szCs w:val="28"/>
          </w:rPr>
          <w:t>FL</w:t>
        </w:r>
      </w:smartTag>
      <w:r w:rsidRPr="00A0264E">
        <w:rPr>
          <w:szCs w:val="28"/>
        </w:rPr>
        <w:t xml:space="preserve"> – GAL Series; or </w:t>
      </w:r>
      <w:proofErr w:type="spellStart"/>
      <w:r w:rsidRPr="00A0264E">
        <w:rPr>
          <w:szCs w:val="28"/>
        </w:rPr>
        <w:t>Seidelhuber</w:t>
      </w:r>
      <w:proofErr w:type="spellEnd"/>
      <w:r w:rsidRPr="00A0264E">
        <w:rPr>
          <w:szCs w:val="28"/>
        </w:rPr>
        <w:t xml:space="preserve"> Metal Products, Inc., </w:t>
      </w:r>
      <w:smartTag w:uri="urn:schemas-microsoft-com:office:smarttags" w:element="place">
        <w:smartTag w:uri="urn:schemas-microsoft-com:office:smarttags" w:element="City">
          <w:r w:rsidRPr="00A0264E">
            <w:rPr>
              <w:szCs w:val="28"/>
            </w:rPr>
            <w:t>San Carlos</w:t>
          </w:r>
        </w:smartTag>
        <w:r w:rsidRPr="00A0264E">
          <w:rPr>
            <w:szCs w:val="28"/>
          </w:rPr>
          <w:t xml:space="preserve">, </w:t>
        </w:r>
        <w:smartTag w:uri="urn:schemas-microsoft-com:office:smarttags" w:element="State">
          <w:r w:rsidRPr="00A0264E">
            <w:rPr>
              <w:szCs w:val="28"/>
            </w:rPr>
            <w:t>CA</w:t>
          </w:r>
        </w:smartTag>
      </w:smartTag>
      <w:r w:rsidRPr="00A0264E">
        <w:rPr>
          <w:szCs w:val="28"/>
        </w:rPr>
        <w:t xml:space="preserve"> – 19S4 Series; or equal.</w:t>
      </w:r>
    </w:p>
    <w:p w14:paraId="6EED4CC2" w14:textId="77777777" w:rsidR="00A0264E" w:rsidRPr="00A0264E" w:rsidRDefault="00A0264E" w:rsidP="002A0163">
      <w:pPr>
        <w:numPr>
          <w:ilvl w:val="2"/>
          <w:numId w:val="215"/>
        </w:numPr>
        <w:tabs>
          <w:tab w:val="num" w:pos="1843"/>
        </w:tabs>
        <w:spacing w:before="120"/>
        <w:ind w:left="1843" w:hanging="567"/>
        <w:jc w:val="lowKashida"/>
        <w:rPr>
          <w:szCs w:val="28"/>
        </w:rPr>
      </w:pPr>
      <w:r w:rsidRPr="00A0264E">
        <w:rPr>
          <w:szCs w:val="28"/>
        </w:rPr>
        <w:t>Grating cross bars shall be attached to the bearing bars with interlocked swaged joints having no exposed welding.</w:t>
      </w:r>
    </w:p>
    <w:p w14:paraId="20A69894" w14:textId="77777777" w:rsidR="00A0264E" w:rsidRPr="00A0264E" w:rsidRDefault="00A0264E" w:rsidP="002A0163">
      <w:pPr>
        <w:numPr>
          <w:ilvl w:val="2"/>
          <w:numId w:val="215"/>
        </w:numPr>
        <w:tabs>
          <w:tab w:val="num" w:pos="1843"/>
        </w:tabs>
        <w:spacing w:before="120"/>
        <w:ind w:left="1843" w:hanging="567"/>
        <w:jc w:val="lowKashida"/>
        <w:rPr>
          <w:szCs w:val="28"/>
        </w:rPr>
      </w:pPr>
      <w:r w:rsidRPr="00A0264E">
        <w:rPr>
          <w:szCs w:val="28"/>
        </w:rPr>
        <w:t>Grating provided shall meet or exceed the following load and deflection criteria for the number of spans and span lengths at which it will be utilized:</w:t>
      </w:r>
    </w:p>
    <w:p w14:paraId="3238381D" w14:textId="77777777" w:rsidR="00A0264E" w:rsidRPr="00A0264E" w:rsidRDefault="00A0264E" w:rsidP="002A0163">
      <w:pPr>
        <w:numPr>
          <w:ilvl w:val="3"/>
          <w:numId w:val="215"/>
        </w:numPr>
        <w:tabs>
          <w:tab w:val="num" w:pos="2268"/>
        </w:tabs>
        <w:spacing w:before="120"/>
        <w:ind w:left="2268" w:hanging="425"/>
        <w:jc w:val="lowKashida"/>
        <w:rPr>
          <w:szCs w:val="28"/>
        </w:rPr>
      </w:pPr>
      <w:r w:rsidRPr="00A0264E">
        <w:rPr>
          <w:szCs w:val="28"/>
        </w:rPr>
        <w:t xml:space="preserve">The span which the grating is installed shall not exceed the fabricator’s maximum recommended span, </w:t>
      </w:r>
    </w:p>
    <w:p w14:paraId="31CD7BEA" w14:textId="77777777" w:rsidR="00A0264E" w:rsidRPr="00A0264E" w:rsidRDefault="00A0264E" w:rsidP="002A0163">
      <w:pPr>
        <w:numPr>
          <w:ilvl w:val="3"/>
          <w:numId w:val="215"/>
        </w:numPr>
        <w:tabs>
          <w:tab w:val="num" w:pos="2268"/>
        </w:tabs>
        <w:spacing w:before="120"/>
        <w:ind w:left="2268" w:hanging="425"/>
        <w:jc w:val="lowKashida"/>
        <w:rPr>
          <w:szCs w:val="28"/>
        </w:rPr>
      </w:pPr>
      <w:r w:rsidRPr="00A0264E">
        <w:rPr>
          <w:szCs w:val="28"/>
        </w:rPr>
        <w:t>The grating shall produce a deflection of 0.6 cm or less under a uniform live load of 1.5 kg/cm</w:t>
      </w:r>
      <w:r w:rsidRPr="00A0264E">
        <w:rPr>
          <w:szCs w:val="28"/>
          <w:vertAlign w:val="superscript"/>
        </w:rPr>
        <w:t>2</w:t>
      </w:r>
      <w:r w:rsidRPr="00A0264E">
        <w:rPr>
          <w:szCs w:val="28"/>
        </w:rPr>
        <w:t>.</w:t>
      </w:r>
    </w:p>
    <w:p w14:paraId="33178F82" w14:textId="77777777" w:rsidR="00A0264E" w:rsidRPr="00A0264E" w:rsidRDefault="00A0264E" w:rsidP="002A0163">
      <w:pPr>
        <w:numPr>
          <w:ilvl w:val="3"/>
          <w:numId w:val="215"/>
        </w:numPr>
        <w:tabs>
          <w:tab w:val="num" w:pos="2268"/>
        </w:tabs>
        <w:spacing w:before="120"/>
        <w:ind w:left="2268" w:hanging="425"/>
        <w:jc w:val="lowKashida"/>
        <w:rPr>
          <w:szCs w:val="28"/>
        </w:rPr>
      </w:pPr>
      <w:r w:rsidRPr="00A0264E">
        <w:rPr>
          <w:szCs w:val="28"/>
        </w:rPr>
        <w:t>Grating shall produce a deflection of 0.6 cm or less under a concentrated live load of 135 kg applied at mid-span.</w:t>
      </w:r>
    </w:p>
    <w:p w14:paraId="29E93D5A" w14:textId="77777777" w:rsidR="00A0264E" w:rsidRPr="00A0264E" w:rsidRDefault="00A0264E" w:rsidP="002A0163">
      <w:pPr>
        <w:numPr>
          <w:ilvl w:val="2"/>
          <w:numId w:val="215"/>
        </w:numPr>
        <w:tabs>
          <w:tab w:val="num" w:pos="1843"/>
        </w:tabs>
        <w:spacing w:before="120"/>
        <w:ind w:left="1843" w:hanging="567"/>
        <w:jc w:val="lowKashida"/>
        <w:rPr>
          <w:szCs w:val="28"/>
        </w:rPr>
      </w:pPr>
      <w:r w:rsidRPr="00A0264E">
        <w:rPr>
          <w:szCs w:val="28"/>
        </w:rPr>
        <w:t>Openings 5 cm or greater in diameter / dimension and grating edges shall be banded with a bar of the same depth and thickness as the bearing bars. Cut bearing or cross bars shall be welded to the banding bar.</w:t>
      </w:r>
    </w:p>
    <w:p w14:paraId="73E37857" w14:textId="77777777" w:rsidR="00A0264E" w:rsidRPr="00A0264E" w:rsidRDefault="00A0264E" w:rsidP="002A0163">
      <w:pPr>
        <w:numPr>
          <w:ilvl w:val="2"/>
          <w:numId w:val="215"/>
        </w:numPr>
        <w:tabs>
          <w:tab w:val="num" w:pos="1843"/>
        </w:tabs>
        <w:spacing w:before="120"/>
        <w:ind w:left="1843" w:hanging="567"/>
        <w:jc w:val="lowKashida"/>
        <w:rPr>
          <w:szCs w:val="28"/>
        </w:rPr>
      </w:pPr>
      <w:r w:rsidRPr="00A0264E">
        <w:rPr>
          <w:szCs w:val="28"/>
        </w:rPr>
        <w:t>Provide trench grating with equal “stubs”.</w:t>
      </w:r>
    </w:p>
    <w:p w14:paraId="788C88DB" w14:textId="77777777" w:rsidR="00A0264E" w:rsidRPr="00A0264E" w:rsidRDefault="00A0264E" w:rsidP="00A0264E">
      <w:pPr>
        <w:tabs>
          <w:tab w:val="left" w:pos="1134"/>
        </w:tabs>
        <w:spacing w:before="120"/>
        <w:ind w:left="1134" w:hanging="414"/>
        <w:jc w:val="lowKashida"/>
        <w:rPr>
          <w:szCs w:val="28"/>
        </w:rPr>
      </w:pPr>
      <w:r w:rsidRPr="00A0264E">
        <w:rPr>
          <w:szCs w:val="28"/>
        </w:rPr>
        <w:t>-</w:t>
      </w:r>
      <w:r w:rsidRPr="00A0264E">
        <w:rPr>
          <w:szCs w:val="28"/>
        </w:rPr>
        <w:tab/>
        <w:t>Grating, frames and supports shall be all aluminum construction, as shown on the Drawings and specified, fabricated from aluminum alloy 6063-T6.</w:t>
      </w:r>
    </w:p>
    <w:p w14:paraId="426B1F16" w14:textId="77777777" w:rsidR="00A0264E" w:rsidRPr="00A0264E" w:rsidRDefault="00A0264E" w:rsidP="00A0264E">
      <w:pPr>
        <w:tabs>
          <w:tab w:val="left" w:pos="1134"/>
        </w:tabs>
        <w:spacing w:before="120"/>
        <w:ind w:left="1134" w:hanging="414"/>
        <w:jc w:val="lowKashida"/>
        <w:rPr>
          <w:szCs w:val="28"/>
        </w:rPr>
      </w:pPr>
      <w:r w:rsidRPr="00A0264E">
        <w:rPr>
          <w:szCs w:val="28"/>
        </w:rPr>
        <w:t>-</w:t>
      </w:r>
      <w:r w:rsidRPr="00A0264E">
        <w:rPr>
          <w:szCs w:val="28"/>
        </w:rPr>
        <w:tab/>
        <w:t>Grating clamps, nuts, bolts, washers and other fastening devices for grating and grating supports shall be type 316 stainless steel.</w:t>
      </w:r>
    </w:p>
    <w:p w14:paraId="22946DA1" w14:textId="77777777" w:rsidR="00A0264E" w:rsidRPr="00A0264E" w:rsidRDefault="00A0264E" w:rsidP="002A0163">
      <w:pPr>
        <w:numPr>
          <w:ilvl w:val="1"/>
          <w:numId w:val="214"/>
        </w:numPr>
        <w:spacing w:before="120"/>
        <w:ind w:hanging="524"/>
        <w:jc w:val="lowKashida"/>
        <w:rPr>
          <w:szCs w:val="28"/>
        </w:rPr>
      </w:pPr>
      <w:r w:rsidRPr="00A0264E">
        <w:rPr>
          <w:szCs w:val="28"/>
        </w:rPr>
        <w:t>Provide saddle clip welded grating anchors.</w:t>
      </w:r>
    </w:p>
    <w:p w14:paraId="333E7CC6" w14:textId="77777777" w:rsidR="00A0264E" w:rsidRPr="00A0264E" w:rsidRDefault="00A0264E" w:rsidP="00A0264E">
      <w:pPr>
        <w:tabs>
          <w:tab w:val="left" w:pos="1134"/>
        </w:tabs>
        <w:spacing w:before="120"/>
        <w:ind w:left="1134" w:hanging="414"/>
        <w:jc w:val="lowKashida"/>
        <w:rPr>
          <w:szCs w:val="28"/>
        </w:rPr>
      </w:pPr>
      <w:r w:rsidRPr="00A0264E">
        <w:rPr>
          <w:szCs w:val="28"/>
        </w:rPr>
        <w:t>-</w:t>
      </w:r>
      <w:r w:rsidRPr="00A0264E">
        <w:rPr>
          <w:szCs w:val="28"/>
        </w:rPr>
        <w:tab/>
        <w:t>Finishes:</w:t>
      </w:r>
    </w:p>
    <w:p w14:paraId="7F45961C" w14:textId="77777777" w:rsidR="00A0264E" w:rsidRPr="00A0264E" w:rsidRDefault="00A0264E" w:rsidP="002A0163">
      <w:pPr>
        <w:numPr>
          <w:ilvl w:val="1"/>
          <w:numId w:val="217"/>
        </w:numPr>
        <w:spacing w:before="120"/>
        <w:ind w:hanging="524"/>
        <w:jc w:val="lowKashida"/>
        <w:rPr>
          <w:szCs w:val="28"/>
        </w:rPr>
      </w:pPr>
      <w:r w:rsidRPr="00A0264E">
        <w:rPr>
          <w:szCs w:val="28"/>
        </w:rPr>
        <w:t>Grating and frames – Mill finish</w:t>
      </w:r>
    </w:p>
    <w:p w14:paraId="2B9CBCBD" w14:textId="77777777" w:rsidR="00A0264E" w:rsidRPr="00A0264E" w:rsidRDefault="00A0264E" w:rsidP="002A0163">
      <w:pPr>
        <w:numPr>
          <w:ilvl w:val="1"/>
          <w:numId w:val="217"/>
        </w:numPr>
        <w:spacing w:before="120"/>
        <w:ind w:hanging="524"/>
        <w:jc w:val="lowKashida"/>
        <w:rPr>
          <w:szCs w:val="28"/>
          <w:lang w:val="fr-FR"/>
        </w:rPr>
      </w:pPr>
      <w:r w:rsidRPr="00A0264E">
        <w:rPr>
          <w:szCs w:val="28"/>
          <w:lang w:val="fr-FR"/>
        </w:rPr>
        <w:t xml:space="preserve">Surface – Plain </w:t>
      </w:r>
      <w:proofErr w:type="spellStart"/>
      <w:r w:rsidRPr="00A0264E">
        <w:rPr>
          <w:szCs w:val="28"/>
          <w:lang w:val="fr-FR"/>
        </w:rPr>
        <w:t>Aluminum</w:t>
      </w:r>
      <w:proofErr w:type="spellEnd"/>
      <w:r w:rsidRPr="00A0264E">
        <w:rPr>
          <w:szCs w:val="28"/>
          <w:lang w:val="fr-FR"/>
        </w:rPr>
        <w:t xml:space="preserve"> Oxide</w:t>
      </w:r>
    </w:p>
    <w:p w14:paraId="37016F35" w14:textId="77777777" w:rsidR="00A0264E" w:rsidRPr="00A0264E" w:rsidRDefault="00A0264E" w:rsidP="002A0163">
      <w:pPr>
        <w:numPr>
          <w:ilvl w:val="1"/>
          <w:numId w:val="216"/>
        </w:numPr>
        <w:spacing w:before="120"/>
        <w:jc w:val="lowKashida"/>
        <w:rPr>
          <w:b/>
          <w:bCs/>
          <w:szCs w:val="28"/>
          <w:u w:val="single"/>
        </w:rPr>
      </w:pPr>
      <w:r w:rsidRPr="00A0264E">
        <w:rPr>
          <w:b/>
          <w:bCs/>
          <w:szCs w:val="28"/>
          <w:u w:val="single"/>
        </w:rPr>
        <w:t>ALLUMINUM COVER PALTES</w:t>
      </w:r>
    </w:p>
    <w:p w14:paraId="4D142835" w14:textId="77777777" w:rsidR="00A0264E" w:rsidRPr="00A0264E" w:rsidRDefault="00A0264E" w:rsidP="00A0264E">
      <w:pPr>
        <w:tabs>
          <w:tab w:val="left" w:pos="1134"/>
        </w:tabs>
        <w:spacing w:before="120"/>
        <w:ind w:left="1134" w:hanging="414"/>
        <w:jc w:val="lowKashida"/>
        <w:rPr>
          <w:szCs w:val="28"/>
        </w:rPr>
      </w:pPr>
      <w:r w:rsidRPr="00A0264E">
        <w:rPr>
          <w:szCs w:val="28"/>
        </w:rPr>
        <w:t>-</w:t>
      </w:r>
      <w:r w:rsidRPr="00A0264E">
        <w:rPr>
          <w:szCs w:val="28"/>
        </w:rPr>
        <w:tab/>
        <w:t>Cover plates shall be aluminum tread plate, alloy 6061 – T6 having a raised figure pattern on one surface to provide improved traction.</w:t>
      </w:r>
    </w:p>
    <w:p w14:paraId="19575EEF" w14:textId="77777777" w:rsidR="00A0264E" w:rsidRPr="00A0264E" w:rsidRDefault="00A0264E" w:rsidP="002A0163">
      <w:pPr>
        <w:numPr>
          <w:ilvl w:val="1"/>
          <w:numId w:val="218"/>
        </w:numPr>
        <w:spacing w:before="120"/>
        <w:ind w:left="1701" w:hanging="425"/>
        <w:jc w:val="lowKashida"/>
        <w:rPr>
          <w:szCs w:val="28"/>
        </w:rPr>
      </w:pPr>
      <w:r w:rsidRPr="00A0264E">
        <w:rPr>
          <w:szCs w:val="28"/>
        </w:rPr>
        <w:t>Unless otherwise noted, provide 10 mm plate thickness.</w:t>
      </w:r>
    </w:p>
    <w:p w14:paraId="47E1BCF5" w14:textId="77777777" w:rsidR="00A0264E" w:rsidRPr="00A0264E" w:rsidRDefault="00A0264E" w:rsidP="00A0264E">
      <w:pPr>
        <w:tabs>
          <w:tab w:val="left" w:pos="1134"/>
        </w:tabs>
        <w:spacing w:before="120"/>
        <w:ind w:left="1134" w:hanging="414"/>
        <w:jc w:val="lowKashida"/>
        <w:rPr>
          <w:szCs w:val="28"/>
        </w:rPr>
      </w:pPr>
      <w:r w:rsidRPr="00A0264E">
        <w:rPr>
          <w:szCs w:val="28"/>
        </w:rPr>
        <w:t>-</w:t>
      </w:r>
      <w:r w:rsidRPr="00A0264E">
        <w:rPr>
          <w:szCs w:val="28"/>
        </w:rPr>
        <w:tab/>
        <w:t>Plate, frames and supports shall be all aluminum construction as shown on the Drawings and specified.</w:t>
      </w:r>
    </w:p>
    <w:p w14:paraId="3A1ADD71" w14:textId="77777777" w:rsidR="00A0264E" w:rsidRPr="00A0264E" w:rsidRDefault="00A0264E" w:rsidP="00A0264E">
      <w:pPr>
        <w:tabs>
          <w:tab w:val="left" w:pos="1134"/>
        </w:tabs>
        <w:spacing w:before="120"/>
        <w:ind w:left="1134" w:hanging="414"/>
        <w:jc w:val="lowKashida"/>
        <w:rPr>
          <w:szCs w:val="28"/>
        </w:rPr>
      </w:pPr>
      <w:r w:rsidRPr="00A0264E">
        <w:rPr>
          <w:szCs w:val="28"/>
        </w:rPr>
        <w:t>-</w:t>
      </w:r>
      <w:r w:rsidRPr="00A0264E">
        <w:rPr>
          <w:szCs w:val="28"/>
        </w:rPr>
        <w:tab/>
        <w:t>Cover plate fastening devices and hardware shall be Type 316 stainless steel.</w:t>
      </w:r>
    </w:p>
    <w:p w14:paraId="33AE1B1B" w14:textId="77777777" w:rsidR="00A0264E" w:rsidRPr="00A0264E" w:rsidRDefault="00A0264E" w:rsidP="00A0264E">
      <w:pPr>
        <w:tabs>
          <w:tab w:val="left" w:pos="1134"/>
        </w:tabs>
        <w:spacing w:before="120"/>
        <w:ind w:left="1134" w:hanging="414"/>
        <w:jc w:val="lowKashida"/>
        <w:rPr>
          <w:szCs w:val="28"/>
        </w:rPr>
      </w:pPr>
      <w:r w:rsidRPr="00A0264E">
        <w:rPr>
          <w:szCs w:val="28"/>
        </w:rPr>
        <w:t>-</w:t>
      </w:r>
      <w:r w:rsidRPr="00A0264E">
        <w:rPr>
          <w:szCs w:val="28"/>
        </w:rPr>
        <w:tab/>
        <w:t>Mill Finish.</w:t>
      </w:r>
    </w:p>
    <w:p w14:paraId="3952B998" w14:textId="77777777" w:rsidR="00A0264E" w:rsidRPr="00A0264E" w:rsidRDefault="00A0264E" w:rsidP="002A0163">
      <w:pPr>
        <w:numPr>
          <w:ilvl w:val="1"/>
          <w:numId w:val="216"/>
        </w:numPr>
        <w:spacing w:before="120"/>
        <w:jc w:val="lowKashida"/>
        <w:rPr>
          <w:b/>
          <w:bCs/>
          <w:szCs w:val="28"/>
          <w:u w:val="single"/>
        </w:rPr>
      </w:pPr>
      <w:r w:rsidRPr="00A0264E">
        <w:rPr>
          <w:b/>
          <w:bCs/>
          <w:szCs w:val="28"/>
          <w:u w:val="single"/>
        </w:rPr>
        <w:t>FABRICATION</w:t>
      </w:r>
    </w:p>
    <w:p w14:paraId="35A6CD71" w14:textId="77777777" w:rsidR="00A0264E" w:rsidRPr="00A0264E" w:rsidRDefault="00A0264E" w:rsidP="00A0264E">
      <w:pPr>
        <w:tabs>
          <w:tab w:val="left" w:pos="1134"/>
        </w:tabs>
        <w:spacing w:before="120"/>
        <w:ind w:left="1134" w:hanging="414"/>
        <w:jc w:val="lowKashida"/>
        <w:rPr>
          <w:szCs w:val="28"/>
        </w:rPr>
      </w:pPr>
      <w:r w:rsidRPr="00A0264E">
        <w:rPr>
          <w:szCs w:val="28"/>
        </w:rPr>
        <w:t>-</w:t>
      </w:r>
      <w:r w:rsidRPr="00A0264E">
        <w:rPr>
          <w:szCs w:val="28"/>
        </w:rPr>
        <w:tab/>
        <w:t>Provide work true to detail, with clean, straight, sharply defined profiles and smooth surfaces of uniform color and texture free from defects impairing strength of durability.</w:t>
      </w:r>
    </w:p>
    <w:p w14:paraId="5B243DFE" w14:textId="77777777" w:rsidR="00A0264E" w:rsidRPr="00A0264E" w:rsidRDefault="00A0264E" w:rsidP="00A0264E">
      <w:pPr>
        <w:tabs>
          <w:tab w:val="left" w:pos="1134"/>
        </w:tabs>
        <w:spacing w:before="120"/>
        <w:ind w:left="1134" w:hanging="414"/>
        <w:jc w:val="lowKashida"/>
        <w:rPr>
          <w:szCs w:val="28"/>
        </w:rPr>
      </w:pPr>
      <w:r w:rsidRPr="00A0264E">
        <w:rPr>
          <w:szCs w:val="28"/>
        </w:rPr>
        <w:lastRenderedPageBreak/>
        <w:t>-</w:t>
      </w:r>
      <w:r w:rsidRPr="00A0264E">
        <w:rPr>
          <w:szCs w:val="28"/>
        </w:rPr>
        <w:tab/>
        <w:t>Field verifies dimensions prior to fabrication.</w:t>
      </w:r>
    </w:p>
    <w:p w14:paraId="186B203A" w14:textId="77777777" w:rsidR="00A0264E" w:rsidRPr="00A0264E" w:rsidRDefault="00A0264E" w:rsidP="00A0264E">
      <w:pPr>
        <w:tabs>
          <w:tab w:val="left" w:pos="1134"/>
        </w:tabs>
        <w:spacing w:before="120"/>
        <w:ind w:left="1134" w:hanging="414"/>
        <w:jc w:val="lowKashida"/>
        <w:rPr>
          <w:szCs w:val="28"/>
        </w:rPr>
      </w:pPr>
      <w:r w:rsidRPr="00A0264E">
        <w:rPr>
          <w:szCs w:val="28"/>
        </w:rPr>
        <w:t>-</w:t>
      </w:r>
      <w:r w:rsidRPr="00A0264E">
        <w:rPr>
          <w:szCs w:val="28"/>
        </w:rPr>
        <w:tab/>
        <w:t>Provide connections and accessories of sufficient strength to safely withstand stresses and strains to which they will be subjected. Threaded connections shall be made so that the threads are concealed by fitting.</w:t>
      </w:r>
    </w:p>
    <w:p w14:paraId="60C01A93" w14:textId="77777777" w:rsidR="00A0264E" w:rsidRPr="00A0264E" w:rsidRDefault="00A0264E" w:rsidP="00A0264E">
      <w:pPr>
        <w:tabs>
          <w:tab w:val="left" w:pos="1134"/>
        </w:tabs>
        <w:spacing w:before="120"/>
        <w:ind w:left="1134" w:hanging="414"/>
        <w:jc w:val="lowKashida"/>
        <w:rPr>
          <w:szCs w:val="28"/>
        </w:rPr>
      </w:pPr>
      <w:r w:rsidRPr="00A0264E">
        <w:rPr>
          <w:szCs w:val="28"/>
        </w:rPr>
        <w:t>-</w:t>
      </w:r>
      <w:r w:rsidRPr="00A0264E">
        <w:rPr>
          <w:szCs w:val="28"/>
        </w:rPr>
        <w:tab/>
        <w:t xml:space="preserve">Angle frames for grating and floor shall be welded and mitered with welded strap anchors attached. </w:t>
      </w:r>
    </w:p>
    <w:p w14:paraId="44C85A82" w14:textId="77777777" w:rsidR="00A0264E" w:rsidRPr="00A0264E" w:rsidRDefault="00A0264E" w:rsidP="00A0264E">
      <w:pPr>
        <w:tabs>
          <w:tab w:val="left" w:pos="1134"/>
        </w:tabs>
        <w:spacing w:before="120"/>
        <w:ind w:left="1134" w:hanging="414"/>
        <w:jc w:val="lowKashida"/>
        <w:rPr>
          <w:szCs w:val="28"/>
        </w:rPr>
      </w:pPr>
      <w:r w:rsidRPr="00A0264E">
        <w:rPr>
          <w:szCs w:val="28"/>
        </w:rPr>
        <w:t>-</w:t>
      </w:r>
      <w:r w:rsidRPr="00A0264E">
        <w:rPr>
          <w:szCs w:val="28"/>
        </w:rPr>
        <w:tab/>
        <w:t>Welded joints shall be rigid and continuously welded or spot welded as specified or shown. Dress the face of welds flush and smooth. Exposed joints shall be close fitting and located where least conspicuous.</w:t>
      </w:r>
    </w:p>
    <w:p w14:paraId="554516A6" w14:textId="77777777" w:rsidR="00A0264E" w:rsidRPr="00A0264E" w:rsidRDefault="00A0264E" w:rsidP="00A0264E">
      <w:pPr>
        <w:tabs>
          <w:tab w:val="left" w:pos="1134"/>
        </w:tabs>
        <w:spacing w:before="120"/>
        <w:ind w:left="1134" w:hanging="414"/>
        <w:jc w:val="lowKashida"/>
        <w:rPr>
          <w:szCs w:val="28"/>
        </w:rPr>
      </w:pPr>
      <w:r w:rsidRPr="00A0264E">
        <w:rPr>
          <w:szCs w:val="28"/>
        </w:rPr>
        <w:t>-</w:t>
      </w:r>
      <w:r w:rsidRPr="00A0264E">
        <w:rPr>
          <w:szCs w:val="28"/>
        </w:rPr>
        <w:tab/>
        <w:t>Welding of parts shall be in compliance with the latest edition of AWS D1.2. Welding only to be done where shown, specified, or permitted by the Engineer. Welding shall be done by welders certified to perform welding in accordance with the requirements of the AWS Code. Component parts of built-up members to be welded shall be adequately supported and lamped or held by other adequate means to hold the parts in proper relation for welding.</w:t>
      </w:r>
    </w:p>
    <w:p w14:paraId="5682CDF2" w14:textId="77777777" w:rsidR="00A0264E" w:rsidRPr="00A0264E" w:rsidRDefault="00A0264E" w:rsidP="00A0264E">
      <w:pPr>
        <w:tabs>
          <w:tab w:val="left" w:pos="1134"/>
        </w:tabs>
        <w:spacing w:before="120"/>
        <w:ind w:left="1134" w:hanging="414"/>
        <w:jc w:val="lowKashida"/>
        <w:rPr>
          <w:szCs w:val="28"/>
        </w:rPr>
      </w:pPr>
      <w:r w:rsidRPr="00A0264E">
        <w:rPr>
          <w:szCs w:val="28"/>
        </w:rPr>
        <w:t>-</w:t>
      </w:r>
      <w:r w:rsidRPr="00A0264E">
        <w:rPr>
          <w:szCs w:val="28"/>
        </w:rPr>
        <w:tab/>
        <w:t>Weld aluminum Work on the unexposed side when possible in order to prevent pitting or discoloration.</w:t>
      </w:r>
    </w:p>
    <w:p w14:paraId="7323AF7A" w14:textId="77777777" w:rsidR="00A0264E" w:rsidRPr="00A0264E" w:rsidRDefault="00A0264E" w:rsidP="00A0264E">
      <w:pPr>
        <w:tabs>
          <w:tab w:val="left" w:pos="1134"/>
        </w:tabs>
        <w:spacing w:before="120"/>
        <w:ind w:left="1134" w:hanging="414"/>
        <w:jc w:val="lowKashida"/>
        <w:rPr>
          <w:szCs w:val="28"/>
        </w:rPr>
      </w:pPr>
      <w:r w:rsidRPr="00A0264E">
        <w:rPr>
          <w:szCs w:val="28"/>
        </w:rPr>
        <w:t>-</w:t>
      </w:r>
      <w:r w:rsidRPr="00A0264E">
        <w:rPr>
          <w:szCs w:val="28"/>
        </w:rPr>
        <w:tab/>
        <w:t>Apply one coat of methacrylate lacquer to all aluminum before shipment from the factory.</w:t>
      </w:r>
    </w:p>
    <w:p w14:paraId="3B0FD11C" w14:textId="77777777" w:rsidR="00A0264E" w:rsidRPr="00A0264E" w:rsidRDefault="00A0264E" w:rsidP="00A0264E">
      <w:pPr>
        <w:tabs>
          <w:tab w:val="left" w:pos="720"/>
        </w:tabs>
        <w:spacing w:before="120"/>
        <w:ind w:left="720" w:hanging="720"/>
        <w:jc w:val="lowKashida"/>
        <w:rPr>
          <w:szCs w:val="28"/>
        </w:rPr>
      </w:pPr>
      <w:r w:rsidRPr="00A0264E">
        <w:rPr>
          <w:b/>
          <w:bCs/>
          <w:szCs w:val="28"/>
          <w:u w:val="single"/>
        </w:rPr>
        <w:t>PART 3 EXECUTION</w:t>
      </w:r>
    </w:p>
    <w:p w14:paraId="68D5E753" w14:textId="77777777" w:rsidR="00A0264E" w:rsidRPr="00A0264E" w:rsidRDefault="00A0264E" w:rsidP="002A0163">
      <w:pPr>
        <w:numPr>
          <w:ilvl w:val="1"/>
          <w:numId w:val="219"/>
        </w:numPr>
        <w:tabs>
          <w:tab w:val="num" w:pos="709"/>
        </w:tabs>
        <w:spacing w:before="120"/>
        <w:ind w:left="709" w:hanging="709"/>
        <w:jc w:val="lowKashida"/>
        <w:rPr>
          <w:b/>
          <w:bCs/>
          <w:szCs w:val="28"/>
          <w:u w:val="single"/>
        </w:rPr>
      </w:pPr>
      <w:r w:rsidRPr="00A0264E">
        <w:rPr>
          <w:b/>
          <w:bCs/>
          <w:szCs w:val="28"/>
          <w:u w:val="single"/>
        </w:rPr>
        <w:t xml:space="preserve">INSTALLATION  </w:t>
      </w:r>
    </w:p>
    <w:p w14:paraId="71185848" w14:textId="77777777" w:rsidR="00A0264E" w:rsidRPr="00A0264E" w:rsidRDefault="00A0264E" w:rsidP="00A0264E">
      <w:pPr>
        <w:tabs>
          <w:tab w:val="left" w:pos="1134"/>
        </w:tabs>
        <w:spacing w:before="120"/>
        <w:ind w:left="1134" w:hanging="414"/>
        <w:jc w:val="lowKashida"/>
        <w:rPr>
          <w:szCs w:val="28"/>
        </w:rPr>
      </w:pPr>
      <w:r w:rsidRPr="00A0264E">
        <w:rPr>
          <w:szCs w:val="28"/>
        </w:rPr>
        <w:t>-</w:t>
      </w:r>
      <w:r w:rsidRPr="00A0264E">
        <w:rPr>
          <w:szCs w:val="28"/>
        </w:rPr>
        <w:tab/>
        <w:t>Install all items furnished except items to be embedded in concrete which shall be installed under Division 3. Install items to be attached to concrete or masonry after such work is completed and in compliance with the details shown.</w:t>
      </w:r>
    </w:p>
    <w:p w14:paraId="4DFFA908" w14:textId="77777777" w:rsidR="00A0264E" w:rsidRPr="00A0264E" w:rsidRDefault="00A0264E" w:rsidP="00A0264E">
      <w:pPr>
        <w:tabs>
          <w:tab w:val="left" w:pos="1134"/>
        </w:tabs>
        <w:spacing w:before="120"/>
        <w:ind w:left="1134" w:hanging="414"/>
        <w:jc w:val="lowKashida"/>
        <w:rPr>
          <w:szCs w:val="28"/>
        </w:rPr>
      </w:pPr>
      <w:r w:rsidRPr="00A0264E">
        <w:rPr>
          <w:szCs w:val="28"/>
        </w:rPr>
        <w:t>-</w:t>
      </w:r>
      <w:r w:rsidRPr="00A0264E">
        <w:rPr>
          <w:szCs w:val="28"/>
        </w:rPr>
        <w:tab/>
        <w:t>Field cutting of finished surfaces is not allowed unless specifically approved by the Engineer. When cutting is approved, use mechanical cutting tools; do not use flame cutting tools.</w:t>
      </w:r>
    </w:p>
    <w:p w14:paraId="640480E1" w14:textId="77777777" w:rsidR="00A0264E" w:rsidRPr="00A0264E" w:rsidRDefault="00A0264E" w:rsidP="00A0264E">
      <w:pPr>
        <w:tabs>
          <w:tab w:val="left" w:pos="1134"/>
        </w:tabs>
        <w:spacing w:before="120"/>
        <w:ind w:left="1134" w:hanging="414"/>
        <w:jc w:val="lowKashida"/>
        <w:rPr>
          <w:szCs w:val="28"/>
        </w:rPr>
      </w:pPr>
      <w:r w:rsidRPr="00A0264E">
        <w:rPr>
          <w:szCs w:val="28"/>
        </w:rPr>
        <w:t>-</w:t>
      </w:r>
      <w:r w:rsidRPr="00A0264E">
        <w:rPr>
          <w:szCs w:val="28"/>
        </w:rPr>
        <w:tab/>
        <w:t>Secure grating with fastening devices as specified to prevent movement, except where removable grating is called for on Drawings.</w:t>
      </w:r>
    </w:p>
    <w:p w14:paraId="1BD123F0" w14:textId="77777777" w:rsidR="00A0264E" w:rsidRPr="00A0264E" w:rsidRDefault="00A0264E" w:rsidP="00A0264E">
      <w:pPr>
        <w:tabs>
          <w:tab w:val="left" w:pos="1134"/>
        </w:tabs>
        <w:spacing w:before="120"/>
        <w:ind w:left="1134" w:hanging="414"/>
        <w:jc w:val="lowKashida"/>
        <w:rPr>
          <w:szCs w:val="28"/>
        </w:rPr>
      </w:pPr>
      <w:r w:rsidRPr="00A0264E">
        <w:rPr>
          <w:szCs w:val="28"/>
        </w:rPr>
        <w:t>-</w:t>
      </w:r>
      <w:r w:rsidRPr="00A0264E">
        <w:rPr>
          <w:szCs w:val="28"/>
        </w:rPr>
        <w:tab/>
        <w:t>Where aluminum contacts a dissimilar metal, field-apply a heavy brush coat of zinc-chromate primer followed by two coats of aluminum metal and masonry paint to the dissimilar metal.</w:t>
      </w:r>
    </w:p>
    <w:p w14:paraId="415C6CC1" w14:textId="77777777" w:rsidR="00A0264E" w:rsidRPr="00A0264E" w:rsidRDefault="00A0264E" w:rsidP="00A0264E">
      <w:pPr>
        <w:tabs>
          <w:tab w:val="left" w:pos="1134"/>
        </w:tabs>
        <w:spacing w:before="120"/>
        <w:ind w:left="1134" w:hanging="414"/>
        <w:jc w:val="lowKashida"/>
        <w:rPr>
          <w:szCs w:val="28"/>
        </w:rPr>
      </w:pPr>
      <w:r w:rsidRPr="00A0264E">
        <w:rPr>
          <w:szCs w:val="28"/>
        </w:rPr>
        <w:t>-</w:t>
      </w:r>
      <w:r w:rsidRPr="00A0264E">
        <w:rPr>
          <w:szCs w:val="28"/>
        </w:rPr>
        <w:tab/>
        <w:t>Where aluminum contacts masonry or concrete, field-apply a heavy brush coat of zinc chromate primer to the masonry or concrete. For embedded items, coat the embed.</w:t>
      </w:r>
    </w:p>
    <w:p w14:paraId="11C4F54B" w14:textId="77777777" w:rsidR="00A0264E" w:rsidRPr="00A0264E" w:rsidRDefault="00A0264E" w:rsidP="00A0264E">
      <w:pPr>
        <w:tabs>
          <w:tab w:val="left" w:pos="1134"/>
        </w:tabs>
        <w:spacing w:before="120"/>
        <w:ind w:left="1134" w:hanging="414"/>
        <w:jc w:val="lowKashida"/>
        <w:rPr>
          <w:szCs w:val="28"/>
        </w:rPr>
      </w:pPr>
      <w:r w:rsidRPr="00A0264E">
        <w:rPr>
          <w:szCs w:val="28"/>
        </w:rPr>
        <w:t>-</w:t>
      </w:r>
      <w:r w:rsidRPr="00A0264E">
        <w:rPr>
          <w:szCs w:val="28"/>
        </w:rPr>
        <w:tab/>
        <w:t>Where aluminum contacts wood, field-apply two coats of aluminum metal and masonry paint to the wood.</w:t>
      </w:r>
    </w:p>
    <w:p w14:paraId="4C02F52B" w14:textId="77777777" w:rsidR="00A0264E" w:rsidRPr="00A0264E" w:rsidRDefault="00A0264E" w:rsidP="002A0163">
      <w:pPr>
        <w:numPr>
          <w:ilvl w:val="1"/>
          <w:numId w:val="219"/>
        </w:numPr>
        <w:tabs>
          <w:tab w:val="num" w:pos="709"/>
        </w:tabs>
        <w:spacing w:before="120"/>
        <w:ind w:left="709" w:hanging="709"/>
        <w:jc w:val="lowKashida"/>
        <w:rPr>
          <w:b/>
          <w:bCs/>
          <w:szCs w:val="28"/>
          <w:u w:val="single"/>
        </w:rPr>
      </w:pPr>
      <w:r w:rsidRPr="00A0264E">
        <w:rPr>
          <w:b/>
          <w:bCs/>
          <w:szCs w:val="28"/>
          <w:u w:val="single"/>
        </w:rPr>
        <w:t>FIELD QUALITY CONTROL</w:t>
      </w:r>
    </w:p>
    <w:p w14:paraId="288451EE" w14:textId="77777777" w:rsidR="00A0264E" w:rsidRPr="00A0264E" w:rsidRDefault="00A0264E" w:rsidP="00A0264E">
      <w:pPr>
        <w:tabs>
          <w:tab w:val="left" w:pos="1134"/>
        </w:tabs>
        <w:spacing w:before="120"/>
        <w:ind w:left="1134" w:hanging="414"/>
        <w:jc w:val="lowKashida"/>
        <w:rPr>
          <w:szCs w:val="28"/>
        </w:rPr>
      </w:pPr>
      <w:r w:rsidRPr="00A0264E">
        <w:rPr>
          <w:szCs w:val="28"/>
        </w:rPr>
        <w:t>-</w:t>
      </w:r>
      <w:r w:rsidRPr="00A0264E">
        <w:rPr>
          <w:szCs w:val="28"/>
        </w:rPr>
        <w:tab/>
        <w:t xml:space="preserve">Tolerances  </w:t>
      </w:r>
    </w:p>
    <w:p w14:paraId="7747F318" w14:textId="77777777" w:rsidR="00A0264E" w:rsidRPr="00A0264E" w:rsidRDefault="00A0264E" w:rsidP="002A0163">
      <w:pPr>
        <w:numPr>
          <w:ilvl w:val="1"/>
          <w:numId w:val="220"/>
        </w:numPr>
        <w:spacing w:before="120"/>
        <w:ind w:hanging="524"/>
        <w:jc w:val="lowKashida"/>
        <w:rPr>
          <w:szCs w:val="28"/>
        </w:rPr>
      </w:pPr>
      <w:r w:rsidRPr="00A0264E">
        <w:rPr>
          <w:szCs w:val="28"/>
        </w:rPr>
        <w:t>Maximum space between adjoining or abutting sections: 6 mm.</w:t>
      </w:r>
    </w:p>
    <w:p w14:paraId="1E45E58B" w14:textId="77777777" w:rsidR="00A0264E" w:rsidRPr="00A0264E" w:rsidRDefault="00A0264E" w:rsidP="002A0163">
      <w:pPr>
        <w:numPr>
          <w:ilvl w:val="1"/>
          <w:numId w:val="220"/>
        </w:numPr>
        <w:spacing w:before="120"/>
        <w:ind w:hanging="524"/>
        <w:jc w:val="lowKashida"/>
        <w:rPr>
          <w:szCs w:val="28"/>
        </w:rPr>
      </w:pPr>
      <w:r w:rsidRPr="00A0264E">
        <w:rPr>
          <w:szCs w:val="28"/>
        </w:rPr>
        <w:t>Maximum variation from top surface plane of adjoining or abutting sections or structure: 3 mm.</w:t>
      </w:r>
    </w:p>
    <w:p w14:paraId="7A83C8DA" w14:textId="77777777" w:rsidR="00A0264E" w:rsidRPr="00A0264E" w:rsidRDefault="00A0264E" w:rsidP="00A0264E">
      <w:pPr>
        <w:spacing w:before="120"/>
        <w:jc w:val="center"/>
        <w:rPr>
          <w:szCs w:val="28"/>
        </w:rPr>
      </w:pPr>
      <w:r w:rsidRPr="00A0264E">
        <w:rPr>
          <w:b/>
          <w:bCs/>
          <w:szCs w:val="28"/>
        </w:rPr>
        <w:t>END OF SECTION</w:t>
      </w:r>
    </w:p>
    <w:p w14:paraId="0BD92C51" w14:textId="77777777" w:rsidR="00C76C5E" w:rsidRDefault="00C76C5E" w:rsidP="00A0264E">
      <w:pPr>
        <w:tabs>
          <w:tab w:val="left" w:pos="720"/>
        </w:tabs>
        <w:spacing w:before="120"/>
        <w:jc w:val="center"/>
        <w:rPr>
          <w:b/>
          <w:bCs/>
          <w:szCs w:val="28"/>
          <w:u w:val="single"/>
          <w:lang w:val="en-GB"/>
        </w:rPr>
      </w:pPr>
    </w:p>
    <w:p w14:paraId="4C979462" w14:textId="77777777" w:rsidR="00873994" w:rsidRDefault="00873994">
      <w:pPr>
        <w:spacing w:after="160" w:line="259" w:lineRule="auto"/>
        <w:rPr>
          <w:b/>
          <w:bCs/>
          <w:szCs w:val="28"/>
          <w:u w:val="single"/>
          <w:lang w:val="en-GB"/>
        </w:rPr>
      </w:pPr>
      <w:r>
        <w:rPr>
          <w:lang w:val="en-GB"/>
        </w:rPr>
        <w:lastRenderedPageBreak/>
        <w:br w:type="page"/>
      </w:r>
    </w:p>
    <w:p w14:paraId="3FF3975F" w14:textId="23C80C96" w:rsidR="00A0264E" w:rsidRPr="00A0264E" w:rsidRDefault="00A0264E" w:rsidP="00873994">
      <w:pPr>
        <w:pStyle w:val="Heading1"/>
        <w:rPr>
          <w:lang w:val="en-GB"/>
        </w:rPr>
      </w:pPr>
      <w:bookmarkStart w:id="361" w:name="_Toc28542240"/>
      <w:r w:rsidRPr="00A0264E">
        <w:rPr>
          <w:lang w:val="en-GB"/>
        </w:rPr>
        <w:lastRenderedPageBreak/>
        <w:t>SECTION   05550</w:t>
      </w:r>
      <w:bookmarkEnd w:id="361"/>
    </w:p>
    <w:p w14:paraId="7F02E2BC" w14:textId="77777777" w:rsidR="00A0264E" w:rsidRPr="00A0264E" w:rsidRDefault="00A0264E" w:rsidP="00873994">
      <w:pPr>
        <w:pStyle w:val="Heading1"/>
        <w:rPr>
          <w:lang w:val="en-GB"/>
        </w:rPr>
      </w:pPr>
      <w:bookmarkStart w:id="362" w:name="_Toc28542241"/>
      <w:r w:rsidRPr="00A0264E">
        <w:rPr>
          <w:szCs w:val="20"/>
          <w:lang w:val="en-GB"/>
        </w:rPr>
        <w:t>FASTENERS</w:t>
      </w:r>
      <w:bookmarkEnd w:id="362"/>
    </w:p>
    <w:p w14:paraId="2CC15496" w14:textId="77777777" w:rsidR="00A0264E" w:rsidRPr="00A0264E" w:rsidRDefault="00A0264E" w:rsidP="00A0264E">
      <w:pPr>
        <w:tabs>
          <w:tab w:val="left" w:pos="720"/>
          <w:tab w:val="left" w:pos="1276"/>
        </w:tabs>
        <w:spacing w:before="120"/>
        <w:jc w:val="lowKashida"/>
        <w:rPr>
          <w:b/>
          <w:bCs/>
          <w:szCs w:val="28"/>
          <w:u w:val="single"/>
          <w:lang w:val="en-GB"/>
        </w:rPr>
      </w:pPr>
      <w:r w:rsidRPr="00A0264E">
        <w:rPr>
          <w:b/>
          <w:bCs/>
          <w:szCs w:val="28"/>
          <w:u w:val="single"/>
          <w:lang w:val="en-GB"/>
        </w:rPr>
        <w:t>PART 1 GENERAL</w:t>
      </w:r>
    </w:p>
    <w:p w14:paraId="0FD6D5F0" w14:textId="77777777" w:rsidR="00A0264E" w:rsidRPr="00A0264E" w:rsidRDefault="00A0264E" w:rsidP="00A0264E">
      <w:pPr>
        <w:tabs>
          <w:tab w:val="left" w:pos="567"/>
        </w:tabs>
        <w:spacing w:before="120"/>
        <w:jc w:val="lowKashida"/>
        <w:rPr>
          <w:b/>
          <w:bCs/>
          <w:szCs w:val="28"/>
          <w:u w:val="single"/>
          <w:lang w:val="en-GB"/>
        </w:rPr>
      </w:pPr>
      <w:r w:rsidRPr="00A0264E">
        <w:rPr>
          <w:b/>
          <w:bCs/>
          <w:szCs w:val="28"/>
          <w:lang w:val="en-GB"/>
        </w:rPr>
        <w:t xml:space="preserve">1-1    </w:t>
      </w:r>
      <w:r w:rsidRPr="00A0264E">
        <w:rPr>
          <w:b/>
          <w:bCs/>
          <w:szCs w:val="28"/>
          <w:u w:val="single"/>
          <w:lang w:val="en-GB"/>
        </w:rPr>
        <w:t>DESCRIPTION</w:t>
      </w:r>
    </w:p>
    <w:p w14:paraId="3FDA0AB1" w14:textId="77777777" w:rsidR="00A0264E" w:rsidRPr="00A0264E" w:rsidRDefault="00A0264E" w:rsidP="00A0264E">
      <w:pPr>
        <w:tabs>
          <w:tab w:val="left" w:pos="720"/>
        </w:tabs>
        <w:spacing w:before="120"/>
        <w:ind w:left="567"/>
        <w:jc w:val="lowKashida"/>
        <w:rPr>
          <w:szCs w:val="28"/>
          <w:lang w:val="en-GB"/>
        </w:rPr>
      </w:pPr>
      <w:r w:rsidRPr="00A0264E">
        <w:rPr>
          <w:szCs w:val="28"/>
          <w:lang w:val="en-GB"/>
        </w:rPr>
        <w:t>This Section covers fastening devices for the following Conditions:</w:t>
      </w:r>
    </w:p>
    <w:p w14:paraId="2AD8EC1D" w14:textId="77777777" w:rsidR="00A0264E" w:rsidRPr="00A0264E" w:rsidRDefault="00A0264E" w:rsidP="00A0264E">
      <w:pPr>
        <w:tabs>
          <w:tab w:val="left" w:pos="720"/>
        </w:tabs>
        <w:spacing w:before="120"/>
        <w:ind w:left="567"/>
        <w:jc w:val="lowKashida"/>
        <w:rPr>
          <w:szCs w:val="28"/>
          <w:lang w:val="en-GB"/>
        </w:rPr>
      </w:pPr>
      <w:r w:rsidRPr="00A0264E">
        <w:rPr>
          <w:szCs w:val="28"/>
          <w:lang w:val="en-GB"/>
        </w:rPr>
        <w:t>Assembly and erection bolts</w:t>
      </w:r>
    </w:p>
    <w:p w14:paraId="5EE6D6C5" w14:textId="77777777" w:rsidR="00A0264E" w:rsidRPr="00A0264E" w:rsidRDefault="00A0264E" w:rsidP="00A0264E">
      <w:pPr>
        <w:tabs>
          <w:tab w:val="left" w:pos="720"/>
        </w:tabs>
        <w:spacing w:before="120"/>
        <w:ind w:left="567"/>
        <w:jc w:val="lowKashida"/>
        <w:rPr>
          <w:szCs w:val="28"/>
          <w:lang w:val="en-GB"/>
        </w:rPr>
      </w:pPr>
      <w:r w:rsidRPr="00A0264E">
        <w:rPr>
          <w:szCs w:val="28"/>
          <w:lang w:val="en-GB"/>
        </w:rPr>
        <w:t>Assembly bolts for equipment</w:t>
      </w:r>
    </w:p>
    <w:p w14:paraId="58CA3349" w14:textId="77777777" w:rsidR="00A0264E" w:rsidRPr="00A0264E" w:rsidRDefault="00A0264E" w:rsidP="00A0264E">
      <w:pPr>
        <w:tabs>
          <w:tab w:val="left" w:pos="720"/>
        </w:tabs>
        <w:spacing w:before="120"/>
        <w:ind w:left="567"/>
        <w:jc w:val="lowKashida"/>
        <w:rPr>
          <w:szCs w:val="28"/>
          <w:lang w:val="en-GB"/>
        </w:rPr>
      </w:pPr>
      <w:r w:rsidRPr="00A0264E">
        <w:rPr>
          <w:szCs w:val="28"/>
          <w:lang w:val="en-GB"/>
        </w:rPr>
        <w:t>Structure anchor bolts cast in concrete, precast architectural concrete, and precast hollow core slabs.</w:t>
      </w:r>
    </w:p>
    <w:p w14:paraId="601E4AB0" w14:textId="77777777" w:rsidR="00A0264E" w:rsidRPr="00A0264E" w:rsidRDefault="00A0264E" w:rsidP="00A0264E">
      <w:pPr>
        <w:tabs>
          <w:tab w:val="left" w:pos="720"/>
        </w:tabs>
        <w:spacing w:before="120"/>
        <w:ind w:left="567"/>
        <w:jc w:val="lowKashida"/>
        <w:rPr>
          <w:szCs w:val="28"/>
          <w:lang w:val="en-GB"/>
        </w:rPr>
      </w:pPr>
      <w:r w:rsidRPr="00A0264E">
        <w:rPr>
          <w:szCs w:val="28"/>
          <w:lang w:val="en-GB"/>
        </w:rPr>
        <w:t>Equipment anchor bolts cast in concrete.</w:t>
      </w:r>
      <w:r w:rsidRPr="00A0264E">
        <w:rPr>
          <w:szCs w:val="28"/>
          <w:lang w:val="en-GB"/>
        </w:rPr>
        <w:tab/>
      </w:r>
      <w:r w:rsidRPr="00A0264E">
        <w:rPr>
          <w:szCs w:val="28"/>
          <w:lang w:val="en-GB"/>
        </w:rPr>
        <w:tab/>
      </w:r>
    </w:p>
    <w:p w14:paraId="0524339C" w14:textId="77777777" w:rsidR="00A0264E" w:rsidRPr="00A0264E" w:rsidRDefault="00A0264E" w:rsidP="00A0264E">
      <w:pPr>
        <w:tabs>
          <w:tab w:val="left" w:pos="720"/>
        </w:tabs>
        <w:spacing w:before="120"/>
        <w:ind w:left="567"/>
        <w:jc w:val="lowKashida"/>
        <w:rPr>
          <w:szCs w:val="28"/>
          <w:lang w:val="en-GB"/>
        </w:rPr>
      </w:pPr>
      <w:r w:rsidRPr="00A0264E">
        <w:rPr>
          <w:szCs w:val="28"/>
          <w:lang w:val="en-GB"/>
        </w:rPr>
        <w:t>Equipment anchor bolts not cast in concrete.</w:t>
      </w:r>
    </w:p>
    <w:p w14:paraId="58DC89D7" w14:textId="77777777" w:rsidR="00A0264E" w:rsidRPr="00A0264E" w:rsidRDefault="00A0264E" w:rsidP="00A0264E">
      <w:pPr>
        <w:tabs>
          <w:tab w:val="left" w:pos="720"/>
        </w:tabs>
        <w:spacing w:before="120"/>
        <w:ind w:left="567"/>
        <w:jc w:val="lowKashida"/>
        <w:rPr>
          <w:szCs w:val="28"/>
          <w:lang w:val="en-GB"/>
        </w:rPr>
      </w:pPr>
      <w:r w:rsidRPr="00A0264E">
        <w:rPr>
          <w:szCs w:val="28"/>
          <w:lang w:val="en-GB"/>
        </w:rPr>
        <w:t xml:space="preserve">Expansion anchors installed in hardened concrete </w:t>
      </w:r>
    </w:p>
    <w:p w14:paraId="1FA0D05A" w14:textId="77777777" w:rsidR="00A0264E" w:rsidRPr="00A0264E" w:rsidRDefault="00A0264E" w:rsidP="00A0264E">
      <w:pPr>
        <w:tabs>
          <w:tab w:val="left" w:pos="720"/>
        </w:tabs>
        <w:spacing w:before="120"/>
        <w:ind w:left="567"/>
        <w:jc w:val="lowKashida"/>
        <w:rPr>
          <w:szCs w:val="28"/>
          <w:lang w:val="en-GB"/>
        </w:rPr>
      </w:pPr>
      <w:r w:rsidRPr="00A0264E">
        <w:rPr>
          <w:szCs w:val="28"/>
          <w:lang w:val="en-GB"/>
        </w:rPr>
        <w:t>Welding</w:t>
      </w:r>
    </w:p>
    <w:p w14:paraId="7765DEF7" w14:textId="77777777" w:rsidR="00A0264E" w:rsidRPr="00A0264E" w:rsidRDefault="00A0264E" w:rsidP="00A0264E">
      <w:pPr>
        <w:tabs>
          <w:tab w:val="left" w:pos="720"/>
        </w:tabs>
        <w:spacing w:before="120"/>
        <w:ind w:left="567"/>
        <w:jc w:val="lowKashida"/>
        <w:rPr>
          <w:szCs w:val="28"/>
          <w:lang w:val="en-GB"/>
        </w:rPr>
      </w:pPr>
      <w:r w:rsidRPr="00A0264E">
        <w:rPr>
          <w:szCs w:val="28"/>
          <w:lang w:val="en-GB"/>
        </w:rPr>
        <w:t>Except where specifically indicated or specified otherwise, all anchor bolts shall be carbon steel at least 19 mm in diameter and expansion anchors shall be of the type specified.</w:t>
      </w:r>
    </w:p>
    <w:p w14:paraId="1A279482" w14:textId="77777777" w:rsidR="00A0264E" w:rsidRPr="00A0264E" w:rsidRDefault="00A0264E" w:rsidP="00A0264E">
      <w:pPr>
        <w:tabs>
          <w:tab w:val="left" w:pos="567"/>
        </w:tabs>
        <w:spacing w:before="120"/>
        <w:jc w:val="lowKashida"/>
        <w:rPr>
          <w:b/>
          <w:bCs/>
          <w:szCs w:val="28"/>
          <w:u w:val="single"/>
          <w:lang w:val="en-GB"/>
        </w:rPr>
      </w:pPr>
      <w:r w:rsidRPr="00A0264E">
        <w:rPr>
          <w:b/>
          <w:bCs/>
          <w:szCs w:val="28"/>
          <w:lang w:val="en-GB"/>
        </w:rPr>
        <w:tab/>
        <w:t>1-1.01</w:t>
      </w:r>
      <w:r w:rsidRPr="00A0264E">
        <w:rPr>
          <w:b/>
          <w:bCs/>
          <w:szCs w:val="28"/>
          <w:lang w:val="en-GB"/>
        </w:rPr>
        <w:tab/>
      </w:r>
      <w:r w:rsidRPr="00A0264E">
        <w:rPr>
          <w:b/>
          <w:bCs/>
          <w:szCs w:val="28"/>
          <w:u w:val="single"/>
          <w:lang w:val="en-GB"/>
        </w:rPr>
        <w:t>RELATED WORK</w:t>
      </w:r>
    </w:p>
    <w:p w14:paraId="7B78EC8E" w14:textId="77777777" w:rsidR="00A0264E" w:rsidRPr="00A0264E" w:rsidRDefault="00A0264E" w:rsidP="00A0264E">
      <w:pPr>
        <w:tabs>
          <w:tab w:val="left" w:pos="720"/>
        </w:tabs>
        <w:spacing w:before="120"/>
        <w:ind w:left="1560" w:hanging="426"/>
        <w:jc w:val="lowKashida"/>
        <w:rPr>
          <w:szCs w:val="28"/>
          <w:lang w:val="en-GB"/>
        </w:rPr>
      </w:pPr>
      <w:r w:rsidRPr="00A0264E">
        <w:rPr>
          <w:szCs w:val="28"/>
          <w:lang w:val="en-GB"/>
        </w:rPr>
        <w:t>1.</w:t>
      </w:r>
      <w:r w:rsidRPr="00A0264E">
        <w:rPr>
          <w:szCs w:val="28"/>
          <w:lang w:val="en-GB"/>
        </w:rPr>
        <w:tab/>
        <w:t>General Equipment and Material Stipulations</w:t>
      </w:r>
    </w:p>
    <w:p w14:paraId="6917FFAA" w14:textId="77777777" w:rsidR="00A0264E" w:rsidRPr="00A0264E" w:rsidRDefault="00A0264E" w:rsidP="00A0264E">
      <w:pPr>
        <w:tabs>
          <w:tab w:val="left" w:pos="720"/>
        </w:tabs>
        <w:spacing w:before="120"/>
        <w:ind w:left="1560"/>
        <w:jc w:val="lowKashida"/>
        <w:rPr>
          <w:szCs w:val="28"/>
          <w:lang w:val="en-GB"/>
        </w:rPr>
      </w:pPr>
      <w:r w:rsidRPr="00A0264E">
        <w:rPr>
          <w:szCs w:val="28"/>
          <w:lang w:val="en-GB"/>
        </w:rPr>
        <w:t>The General Equipment and Material Stipulations shall apply to all materials furnished under this section.</w:t>
      </w:r>
    </w:p>
    <w:p w14:paraId="58B8152B" w14:textId="77777777" w:rsidR="00A0264E" w:rsidRPr="00A0264E" w:rsidRDefault="00A0264E" w:rsidP="00A0264E">
      <w:pPr>
        <w:tabs>
          <w:tab w:val="left" w:pos="720"/>
        </w:tabs>
        <w:spacing w:before="120"/>
        <w:ind w:left="1560" w:hanging="426"/>
        <w:jc w:val="lowKashida"/>
        <w:rPr>
          <w:szCs w:val="28"/>
          <w:lang w:val="en-GB"/>
        </w:rPr>
      </w:pPr>
      <w:r w:rsidRPr="00A0264E">
        <w:rPr>
          <w:szCs w:val="28"/>
          <w:lang w:val="en-GB"/>
        </w:rPr>
        <w:t>2.</w:t>
      </w:r>
      <w:r w:rsidRPr="00A0264E">
        <w:rPr>
          <w:szCs w:val="28"/>
          <w:lang w:val="en-GB"/>
        </w:rPr>
        <w:tab/>
        <w:t>Work Specified Elsewhere</w:t>
      </w:r>
    </w:p>
    <w:p w14:paraId="2910E87E" w14:textId="77777777" w:rsidR="00A0264E" w:rsidRPr="00A0264E" w:rsidRDefault="00A0264E" w:rsidP="00A0264E">
      <w:pPr>
        <w:tabs>
          <w:tab w:val="left" w:pos="720"/>
        </w:tabs>
        <w:spacing w:before="120"/>
        <w:ind w:left="1560"/>
        <w:jc w:val="lowKashida"/>
        <w:rPr>
          <w:szCs w:val="28"/>
          <w:lang w:val="en-GB"/>
        </w:rPr>
      </w:pPr>
      <w:r w:rsidRPr="00A0264E">
        <w:rPr>
          <w:szCs w:val="28"/>
          <w:lang w:val="en-GB"/>
        </w:rPr>
        <w:t>The actual job conditions and locations where fasteners will be used are covered under other sections of this Contract. Other items of work that relate to and are referenced in this section are included in the SUBMITTALS Section.</w:t>
      </w:r>
    </w:p>
    <w:p w14:paraId="08B3E366" w14:textId="77777777" w:rsidR="00A0264E" w:rsidRPr="00A0264E" w:rsidRDefault="00A0264E" w:rsidP="00A0264E">
      <w:pPr>
        <w:tabs>
          <w:tab w:val="left" w:pos="567"/>
        </w:tabs>
        <w:spacing w:before="120"/>
        <w:jc w:val="lowKashida"/>
        <w:rPr>
          <w:b/>
          <w:bCs/>
          <w:szCs w:val="28"/>
          <w:u w:val="single"/>
          <w:lang w:val="en-GB"/>
        </w:rPr>
      </w:pPr>
      <w:r w:rsidRPr="00A0264E">
        <w:rPr>
          <w:b/>
          <w:bCs/>
          <w:szCs w:val="28"/>
          <w:lang w:val="en-GB"/>
        </w:rPr>
        <w:t>1-2</w:t>
      </w:r>
      <w:r w:rsidRPr="00A0264E">
        <w:rPr>
          <w:b/>
          <w:bCs/>
          <w:szCs w:val="28"/>
          <w:lang w:val="en-GB"/>
        </w:rPr>
        <w:tab/>
      </w:r>
      <w:r w:rsidRPr="00A0264E">
        <w:rPr>
          <w:b/>
          <w:bCs/>
          <w:szCs w:val="28"/>
          <w:u w:val="single"/>
          <w:lang w:val="en-GB"/>
        </w:rPr>
        <w:t>APPLICABLE CODES AND STANDARDS</w:t>
      </w:r>
    </w:p>
    <w:p w14:paraId="78276750" w14:textId="77777777" w:rsidR="00A0264E" w:rsidRPr="00A0264E" w:rsidRDefault="00A0264E" w:rsidP="00A0264E">
      <w:pPr>
        <w:tabs>
          <w:tab w:val="left" w:pos="720"/>
        </w:tabs>
        <w:spacing w:before="120"/>
        <w:ind w:left="567"/>
        <w:jc w:val="lowKashida"/>
        <w:rPr>
          <w:szCs w:val="28"/>
          <w:lang w:val="en-GB"/>
        </w:rPr>
      </w:pPr>
      <w:r w:rsidRPr="00A0264E">
        <w:rPr>
          <w:szCs w:val="28"/>
          <w:lang w:val="en-GB"/>
        </w:rPr>
        <w:t>The Codes and Standards generally applicable to the work of this section are listed.  Codes and standards current at the time of bid shall be used.</w:t>
      </w:r>
    </w:p>
    <w:p w14:paraId="1AB36F29" w14:textId="77777777" w:rsidR="00A0264E" w:rsidRPr="00A0264E" w:rsidRDefault="00A0264E" w:rsidP="00A0264E">
      <w:pPr>
        <w:tabs>
          <w:tab w:val="left" w:pos="720"/>
        </w:tabs>
        <w:spacing w:before="120"/>
        <w:ind w:left="1418" w:hanging="851"/>
        <w:jc w:val="lowKashida"/>
        <w:rPr>
          <w:b/>
          <w:bCs/>
          <w:szCs w:val="28"/>
          <w:lang w:val="en-GB"/>
        </w:rPr>
      </w:pPr>
      <w:r w:rsidRPr="00A0264E">
        <w:rPr>
          <w:b/>
          <w:bCs/>
          <w:szCs w:val="28"/>
          <w:lang w:val="en-GB"/>
        </w:rPr>
        <w:t>1-2.01</w:t>
      </w:r>
      <w:r w:rsidRPr="00A0264E">
        <w:rPr>
          <w:b/>
          <w:bCs/>
          <w:szCs w:val="28"/>
          <w:lang w:val="en-GB"/>
        </w:rPr>
        <w:tab/>
      </w:r>
      <w:r w:rsidRPr="00A0264E">
        <w:rPr>
          <w:b/>
          <w:bCs/>
          <w:szCs w:val="28"/>
          <w:u w:val="single"/>
          <w:lang w:val="en-GB"/>
        </w:rPr>
        <w:t>ASTM - AMERICAN SOCIETY FOR TESTING AND MATERIALS</w:t>
      </w:r>
    </w:p>
    <w:tbl>
      <w:tblPr>
        <w:tblW w:w="0" w:type="auto"/>
        <w:tblInd w:w="1384" w:type="dxa"/>
        <w:tblLayout w:type="fixed"/>
        <w:tblLook w:val="0000" w:firstRow="0" w:lastRow="0" w:firstColumn="0" w:lastColumn="0" w:noHBand="0" w:noVBand="0"/>
      </w:tblPr>
      <w:tblGrid>
        <w:gridCol w:w="992"/>
        <w:gridCol w:w="7478"/>
      </w:tblGrid>
      <w:tr w:rsidR="00A0264E" w:rsidRPr="00A0264E" w14:paraId="42E2A1A0" w14:textId="77777777" w:rsidTr="009C3C63">
        <w:tc>
          <w:tcPr>
            <w:tcW w:w="992" w:type="dxa"/>
          </w:tcPr>
          <w:p w14:paraId="70BC3E8D" w14:textId="77777777" w:rsidR="00A0264E" w:rsidRPr="00A0264E" w:rsidRDefault="00A0264E" w:rsidP="00A0264E">
            <w:pPr>
              <w:tabs>
                <w:tab w:val="left" w:pos="720"/>
              </w:tabs>
              <w:spacing w:before="120"/>
              <w:jc w:val="center"/>
              <w:rPr>
                <w:szCs w:val="28"/>
                <w:lang w:val="en-GB"/>
              </w:rPr>
            </w:pPr>
            <w:r w:rsidRPr="00A0264E">
              <w:rPr>
                <w:szCs w:val="28"/>
                <w:lang w:val="en-GB"/>
              </w:rPr>
              <w:t>A36</w:t>
            </w:r>
          </w:p>
        </w:tc>
        <w:tc>
          <w:tcPr>
            <w:tcW w:w="7478" w:type="dxa"/>
          </w:tcPr>
          <w:p w14:paraId="00B88C15" w14:textId="77777777" w:rsidR="00A0264E" w:rsidRPr="00A0264E" w:rsidRDefault="00A0264E" w:rsidP="00A0264E">
            <w:pPr>
              <w:tabs>
                <w:tab w:val="left" w:pos="720"/>
              </w:tabs>
              <w:spacing w:before="120"/>
              <w:rPr>
                <w:szCs w:val="28"/>
                <w:lang w:val="en-GB"/>
              </w:rPr>
            </w:pPr>
            <w:r w:rsidRPr="00A0264E">
              <w:rPr>
                <w:szCs w:val="28"/>
                <w:lang w:val="en-GB"/>
              </w:rPr>
              <w:t>Structural Steel, Standard Specification</w:t>
            </w:r>
          </w:p>
        </w:tc>
      </w:tr>
      <w:tr w:rsidR="00A0264E" w:rsidRPr="00A0264E" w14:paraId="738F349E" w14:textId="77777777" w:rsidTr="009C3C63">
        <w:tc>
          <w:tcPr>
            <w:tcW w:w="992" w:type="dxa"/>
          </w:tcPr>
          <w:p w14:paraId="0B5F401C" w14:textId="77777777" w:rsidR="00A0264E" w:rsidRPr="00A0264E" w:rsidRDefault="00A0264E" w:rsidP="00A0264E">
            <w:pPr>
              <w:tabs>
                <w:tab w:val="left" w:pos="720"/>
              </w:tabs>
              <w:spacing w:before="120"/>
              <w:jc w:val="center"/>
              <w:rPr>
                <w:szCs w:val="28"/>
                <w:lang w:val="en-GB"/>
              </w:rPr>
            </w:pPr>
            <w:r w:rsidRPr="00A0264E">
              <w:rPr>
                <w:szCs w:val="28"/>
                <w:lang w:val="en-GB"/>
              </w:rPr>
              <w:t>A120</w:t>
            </w:r>
          </w:p>
        </w:tc>
        <w:tc>
          <w:tcPr>
            <w:tcW w:w="7478" w:type="dxa"/>
          </w:tcPr>
          <w:p w14:paraId="602B2DF7" w14:textId="77777777" w:rsidR="00A0264E" w:rsidRPr="00A0264E" w:rsidRDefault="00A0264E" w:rsidP="00A0264E">
            <w:pPr>
              <w:tabs>
                <w:tab w:val="left" w:pos="720"/>
              </w:tabs>
              <w:spacing w:before="120"/>
              <w:rPr>
                <w:szCs w:val="28"/>
                <w:lang w:val="en-GB"/>
              </w:rPr>
            </w:pPr>
            <w:r w:rsidRPr="00A0264E">
              <w:rPr>
                <w:szCs w:val="28"/>
                <w:lang w:val="en-GB"/>
              </w:rPr>
              <w:t>Pipe, Steel, Black and Hot-Dipped Zinc-Coated (Galvanized) welded and Seamless, for Ordinary Uses, Standard Specification for</w:t>
            </w:r>
          </w:p>
        </w:tc>
      </w:tr>
      <w:tr w:rsidR="00A0264E" w:rsidRPr="00A0264E" w14:paraId="7731372D" w14:textId="77777777" w:rsidTr="009C3C63">
        <w:tc>
          <w:tcPr>
            <w:tcW w:w="992" w:type="dxa"/>
          </w:tcPr>
          <w:p w14:paraId="57E29412" w14:textId="77777777" w:rsidR="00A0264E" w:rsidRPr="00A0264E" w:rsidRDefault="00A0264E" w:rsidP="00A0264E">
            <w:pPr>
              <w:tabs>
                <w:tab w:val="left" w:pos="720"/>
              </w:tabs>
              <w:spacing w:before="120"/>
              <w:jc w:val="center"/>
              <w:rPr>
                <w:szCs w:val="28"/>
                <w:lang w:val="en-GB"/>
              </w:rPr>
            </w:pPr>
            <w:r w:rsidRPr="00A0264E">
              <w:rPr>
                <w:szCs w:val="28"/>
                <w:lang w:val="en-GB"/>
              </w:rPr>
              <w:t>A153</w:t>
            </w:r>
          </w:p>
        </w:tc>
        <w:tc>
          <w:tcPr>
            <w:tcW w:w="7478" w:type="dxa"/>
          </w:tcPr>
          <w:p w14:paraId="2A576E5A" w14:textId="77777777" w:rsidR="00A0264E" w:rsidRPr="00A0264E" w:rsidRDefault="00A0264E" w:rsidP="00A0264E">
            <w:pPr>
              <w:tabs>
                <w:tab w:val="left" w:pos="720"/>
              </w:tabs>
              <w:spacing w:before="120"/>
              <w:rPr>
                <w:szCs w:val="28"/>
                <w:lang w:val="en-GB"/>
              </w:rPr>
            </w:pPr>
            <w:r w:rsidRPr="00A0264E">
              <w:rPr>
                <w:szCs w:val="28"/>
                <w:lang w:val="en-GB"/>
              </w:rPr>
              <w:t>Zinc Coating (Hot-Dip) on Iron and Steel Hardware, Standard Specification</w:t>
            </w:r>
          </w:p>
        </w:tc>
      </w:tr>
      <w:tr w:rsidR="00A0264E" w:rsidRPr="00A0264E" w14:paraId="02E7585D" w14:textId="77777777" w:rsidTr="009C3C63">
        <w:tc>
          <w:tcPr>
            <w:tcW w:w="992" w:type="dxa"/>
          </w:tcPr>
          <w:p w14:paraId="361EBA4D" w14:textId="77777777" w:rsidR="00A0264E" w:rsidRPr="00A0264E" w:rsidRDefault="00A0264E" w:rsidP="00A0264E">
            <w:pPr>
              <w:tabs>
                <w:tab w:val="left" w:pos="720"/>
              </w:tabs>
              <w:spacing w:before="120"/>
              <w:jc w:val="center"/>
              <w:rPr>
                <w:szCs w:val="28"/>
                <w:lang w:val="en-GB"/>
              </w:rPr>
            </w:pPr>
            <w:r w:rsidRPr="00A0264E">
              <w:rPr>
                <w:szCs w:val="28"/>
                <w:lang w:val="en-GB"/>
              </w:rPr>
              <w:t>A164</w:t>
            </w:r>
          </w:p>
        </w:tc>
        <w:tc>
          <w:tcPr>
            <w:tcW w:w="7478" w:type="dxa"/>
          </w:tcPr>
          <w:p w14:paraId="53DDE6AD" w14:textId="77777777" w:rsidR="00A0264E" w:rsidRPr="00A0264E" w:rsidRDefault="00A0264E" w:rsidP="00A0264E">
            <w:pPr>
              <w:tabs>
                <w:tab w:val="left" w:pos="720"/>
              </w:tabs>
              <w:spacing w:before="120"/>
              <w:rPr>
                <w:szCs w:val="28"/>
                <w:lang w:val="en-GB"/>
              </w:rPr>
            </w:pPr>
            <w:r w:rsidRPr="00A0264E">
              <w:rPr>
                <w:szCs w:val="28"/>
                <w:lang w:val="en-GB"/>
              </w:rPr>
              <w:t>Electrodeposited Coatings of Zinc on Steel, Standard Specification</w:t>
            </w:r>
          </w:p>
        </w:tc>
      </w:tr>
      <w:tr w:rsidR="00A0264E" w:rsidRPr="00A0264E" w14:paraId="4D86D3F8" w14:textId="77777777" w:rsidTr="009C3C63">
        <w:tc>
          <w:tcPr>
            <w:tcW w:w="992" w:type="dxa"/>
          </w:tcPr>
          <w:p w14:paraId="00358F47" w14:textId="77777777" w:rsidR="00A0264E" w:rsidRPr="00A0264E" w:rsidRDefault="00A0264E" w:rsidP="00A0264E">
            <w:pPr>
              <w:tabs>
                <w:tab w:val="left" w:pos="720"/>
              </w:tabs>
              <w:spacing w:before="120"/>
              <w:jc w:val="center"/>
              <w:rPr>
                <w:szCs w:val="28"/>
                <w:lang w:val="en-GB"/>
              </w:rPr>
            </w:pPr>
            <w:r w:rsidRPr="00A0264E">
              <w:rPr>
                <w:szCs w:val="28"/>
                <w:lang w:val="en-GB"/>
              </w:rPr>
              <w:t>A307</w:t>
            </w:r>
          </w:p>
        </w:tc>
        <w:tc>
          <w:tcPr>
            <w:tcW w:w="7478" w:type="dxa"/>
          </w:tcPr>
          <w:p w14:paraId="21C63FB5" w14:textId="77777777" w:rsidR="00A0264E" w:rsidRPr="00A0264E" w:rsidRDefault="00A0264E" w:rsidP="00A0264E">
            <w:pPr>
              <w:tabs>
                <w:tab w:val="left" w:pos="720"/>
              </w:tabs>
              <w:spacing w:before="120"/>
              <w:rPr>
                <w:szCs w:val="28"/>
                <w:lang w:val="en-GB"/>
              </w:rPr>
            </w:pPr>
            <w:r w:rsidRPr="00A0264E">
              <w:rPr>
                <w:szCs w:val="28"/>
                <w:lang w:val="en-GB"/>
              </w:rPr>
              <w:t>Carbon Steel Externally Threaded Standard Fasteners, Standard Specification</w:t>
            </w:r>
          </w:p>
        </w:tc>
      </w:tr>
      <w:tr w:rsidR="00A0264E" w:rsidRPr="00A0264E" w14:paraId="25A2B8F6" w14:textId="77777777" w:rsidTr="009C3C63">
        <w:tc>
          <w:tcPr>
            <w:tcW w:w="992" w:type="dxa"/>
          </w:tcPr>
          <w:p w14:paraId="487EBD24" w14:textId="77777777" w:rsidR="00A0264E" w:rsidRPr="00A0264E" w:rsidRDefault="00A0264E" w:rsidP="00A0264E">
            <w:pPr>
              <w:tabs>
                <w:tab w:val="left" w:pos="720"/>
              </w:tabs>
              <w:spacing w:before="120"/>
              <w:jc w:val="center"/>
              <w:rPr>
                <w:szCs w:val="28"/>
                <w:lang w:val="en-GB"/>
              </w:rPr>
            </w:pPr>
            <w:r w:rsidRPr="00A0264E">
              <w:rPr>
                <w:szCs w:val="28"/>
                <w:lang w:val="en-GB"/>
              </w:rPr>
              <w:t>A320</w:t>
            </w:r>
          </w:p>
        </w:tc>
        <w:tc>
          <w:tcPr>
            <w:tcW w:w="7478" w:type="dxa"/>
          </w:tcPr>
          <w:p w14:paraId="412AE512" w14:textId="77777777" w:rsidR="00A0264E" w:rsidRPr="00A0264E" w:rsidRDefault="00A0264E" w:rsidP="00A0264E">
            <w:pPr>
              <w:tabs>
                <w:tab w:val="left" w:pos="720"/>
              </w:tabs>
              <w:spacing w:before="120"/>
              <w:rPr>
                <w:szCs w:val="28"/>
                <w:lang w:val="en-GB"/>
              </w:rPr>
            </w:pPr>
            <w:r w:rsidRPr="00A0264E">
              <w:rPr>
                <w:szCs w:val="28"/>
                <w:lang w:val="en-GB"/>
              </w:rPr>
              <w:t>Alloy Steel Bolting Materials for Low-Temperature Service, Standard Specification</w:t>
            </w:r>
          </w:p>
        </w:tc>
      </w:tr>
      <w:tr w:rsidR="00A0264E" w:rsidRPr="00A0264E" w14:paraId="16AB3AAF" w14:textId="77777777" w:rsidTr="009C3C63">
        <w:tc>
          <w:tcPr>
            <w:tcW w:w="992" w:type="dxa"/>
          </w:tcPr>
          <w:p w14:paraId="6E9E6B8A" w14:textId="77777777" w:rsidR="00A0264E" w:rsidRPr="00A0264E" w:rsidRDefault="00A0264E" w:rsidP="00A0264E">
            <w:pPr>
              <w:tabs>
                <w:tab w:val="left" w:pos="720"/>
              </w:tabs>
              <w:spacing w:before="120"/>
              <w:jc w:val="center"/>
              <w:rPr>
                <w:szCs w:val="28"/>
                <w:lang w:val="en-GB"/>
              </w:rPr>
            </w:pPr>
            <w:r w:rsidRPr="00A0264E">
              <w:rPr>
                <w:szCs w:val="28"/>
                <w:lang w:val="en-GB"/>
              </w:rPr>
              <w:t>A325</w:t>
            </w:r>
          </w:p>
        </w:tc>
        <w:tc>
          <w:tcPr>
            <w:tcW w:w="7478" w:type="dxa"/>
          </w:tcPr>
          <w:p w14:paraId="4E90737C" w14:textId="77777777" w:rsidR="00A0264E" w:rsidRPr="00A0264E" w:rsidRDefault="00A0264E" w:rsidP="00A0264E">
            <w:pPr>
              <w:tabs>
                <w:tab w:val="left" w:pos="720"/>
              </w:tabs>
              <w:spacing w:before="120"/>
              <w:rPr>
                <w:szCs w:val="28"/>
                <w:lang w:val="en-GB"/>
              </w:rPr>
            </w:pPr>
            <w:r w:rsidRPr="00A0264E">
              <w:rPr>
                <w:szCs w:val="28"/>
                <w:lang w:val="en-GB"/>
              </w:rPr>
              <w:t>High-Strength Bolts for Structural Steel Joints, Standard Specification</w:t>
            </w:r>
          </w:p>
        </w:tc>
      </w:tr>
      <w:tr w:rsidR="00A0264E" w:rsidRPr="00A0264E" w14:paraId="6ACBAE02" w14:textId="77777777" w:rsidTr="009C3C63">
        <w:tc>
          <w:tcPr>
            <w:tcW w:w="992" w:type="dxa"/>
          </w:tcPr>
          <w:p w14:paraId="41F70EDC" w14:textId="77777777" w:rsidR="00A0264E" w:rsidRPr="00A0264E" w:rsidRDefault="00A0264E" w:rsidP="00A0264E">
            <w:pPr>
              <w:tabs>
                <w:tab w:val="left" w:pos="720"/>
              </w:tabs>
              <w:spacing w:before="120"/>
              <w:jc w:val="center"/>
              <w:rPr>
                <w:szCs w:val="28"/>
                <w:lang w:val="en-GB"/>
              </w:rPr>
            </w:pPr>
            <w:r w:rsidRPr="00A0264E">
              <w:rPr>
                <w:szCs w:val="28"/>
                <w:lang w:val="en-GB"/>
              </w:rPr>
              <w:lastRenderedPageBreak/>
              <w:t>A385</w:t>
            </w:r>
          </w:p>
        </w:tc>
        <w:tc>
          <w:tcPr>
            <w:tcW w:w="7478" w:type="dxa"/>
          </w:tcPr>
          <w:p w14:paraId="3E01EC1B" w14:textId="77777777" w:rsidR="00A0264E" w:rsidRPr="00A0264E" w:rsidRDefault="00A0264E" w:rsidP="00A0264E">
            <w:pPr>
              <w:tabs>
                <w:tab w:val="left" w:pos="720"/>
              </w:tabs>
              <w:spacing w:before="120"/>
              <w:rPr>
                <w:szCs w:val="28"/>
                <w:lang w:val="en-GB"/>
              </w:rPr>
            </w:pPr>
            <w:r w:rsidRPr="00A0264E">
              <w:rPr>
                <w:szCs w:val="28"/>
                <w:lang w:val="en-GB"/>
              </w:rPr>
              <w:t>Providing High-Quality Zinc Coatings (Hot-Dip), Standard Recommended Practice</w:t>
            </w:r>
          </w:p>
        </w:tc>
      </w:tr>
      <w:tr w:rsidR="00A0264E" w:rsidRPr="00A0264E" w14:paraId="2675A52C" w14:textId="77777777" w:rsidTr="009C3C63">
        <w:tc>
          <w:tcPr>
            <w:tcW w:w="992" w:type="dxa"/>
          </w:tcPr>
          <w:p w14:paraId="22DF79A4" w14:textId="77777777" w:rsidR="00A0264E" w:rsidRPr="00A0264E" w:rsidRDefault="00A0264E" w:rsidP="00A0264E">
            <w:pPr>
              <w:tabs>
                <w:tab w:val="left" w:pos="720"/>
              </w:tabs>
              <w:spacing w:before="120"/>
              <w:jc w:val="center"/>
              <w:rPr>
                <w:szCs w:val="28"/>
                <w:lang w:val="en-GB"/>
              </w:rPr>
            </w:pPr>
            <w:r w:rsidRPr="00A0264E">
              <w:rPr>
                <w:szCs w:val="28"/>
                <w:lang w:val="en-GB"/>
              </w:rPr>
              <w:t>A441</w:t>
            </w:r>
          </w:p>
        </w:tc>
        <w:tc>
          <w:tcPr>
            <w:tcW w:w="7478" w:type="dxa"/>
          </w:tcPr>
          <w:p w14:paraId="724A463E" w14:textId="77777777" w:rsidR="00A0264E" w:rsidRPr="00A0264E" w:rsidRDefault="00A0264E" w:rsidP="00A0264E">
            <w:pPr>
              <w:tabs>
                <w:tab w:val="left" w:pos="720"/>
              </w:tabs>
              <w:spacing w:before="120"/>
              <w:rPr>
                <w:szCs w:val="28"/>
                <w:lang w:val="en-GB"/>
              </w:rPr>
            </w:pPr>
            <w:r w:rsidRPr="00A0264E">
              <w:rPr>
                <w:szCs w:val="28"/>
                <w:lang w:val="en-GB"/>
              </w:rPr>
              <w:t>High-Standard Low-Alloy Structural Manganese Vanadium Steel, Standard Specification</w:t>
            </w:r>
          </w:p>
        </w:tc>
      </w:tr>
      <w:tr w:rsidR="00A0264E" w:rsidRPr="00A0264E" w14:paraId="07D83619" w14:textId="77777777" w:rsidTr="009C3C63">
        <w:tc>
          <w:tcPr>
            <w:tcW w:w="992" w:type="dxa"/>
          </w:tcPr>
          <w:p w14:paraId="0A4E4B26" w14:textId="77777777" w:rsidR="00A0264E" w:rsidRPr="00A0264E" w:rsidRDefault="00A0264E" w:rsidP="00A0264E">
            <w:pPr>
              <w:tabs>
                <w:tab w:val="left" w:pos="720"/>
              </w:tabs>
              <w:spacing w:before="120"/>
              <w:jc w:val="center"/>
              <w:rPr>
                <w:szCs w:val="28"/>
                <w:lang w:val="en-GB"/>
              </w:rPr>
            </w:pPr>
            <w:r w:rsidRPr="00A0264E">
              <w:rPr>
                <w:szCs w:val="28"/>
                <w:lang w:val="en-GB"/>
              </w:rPr>
              <w:t>A490</w:t>
            </w:r>
          </w:p>
        </w:tc>
        <w:tc>
          <w:tcPr>
            <w:tcW w:w="7478" w:type="dxa"/>
          </w:tcPr>
          <w:p w14:paraId="78A5B330" w14:textId="77777777" w:rsidR="00A0264E" w:rsidRPr="00A0264E" w:rsidRDefault="00A0264E" w:rsidP="00A0264E">
            <w:pPr>
              <w:tabs>
                <w:tab w:val="left" w:pos="720"/>
              </w:tabs>
              <w:spacing w:before="120"/>
              <w:rPr>
                <w:szCs w:val="28"/>
                <w:lang w:val="en-GB"/>
              </w:rPr>
            </w:pPr>
            <w:r w:rsidRPr="00A0264E">
              <w:rPr>
                <w:szCs w:val="28"/>
                <w:lang w:val="en-GB"/>
              </w:rPr>
              <w:t>Quenched and Tempered Alloy Steel Bolts for Structural Steel Joints, Standard Specification</w:t>
            </w:r>
          </w:p>
        </w:tc>
      </w:tr>
      <w:tr w:rsidR="00A0264E" w:rsidRPr="00A0264E" w14:paraId="46F639CD" w14:textId="77777777" w:rsidTr="009C3C63">
        <w:tc>
          <w:tcPr>
            <w:tcW w:w="992" w:type="dxa"/>
          </w:tcPr>
          <w:p w14:paraId="0CA001BA" w14:textId="77777777" w:rsidR="00A0264E" w:rsidRPr="00A0264E" w:rsidRDefault="00A0264E" w:rsidP="00A0264E">
            <w:pPr>
              <w:tabs>
                <w:tab w:val="left" w:pos="720"/>
              </w:tabs>
              <w:spacing w:before="120"/>
              <w:jc w:val="center"/>
              <w:rPr>
                <w:szCs w:val="28"/>
                <w:lang w:val="en-GB"/>
              </w:rPr>
            </w:pPr>
            <w:r w:rsidRPr="00A0264E">
              <w:rPr>
                <w:szCs w:val="28"/>
                <w:lang w:val="en-GB"/>
              </w:rPr>
              <w:t>A588</w:t>
            </w:r>
          </w:p>
        </w:tc>
        <w:tc>
          <w:tcPr>
            <w:tcW w:w="7478" w:type="dxa"/>
          </w:tcPr>
          <w:p w14:paraId="716EE93A" w14:textId="77777777" w:rsidR="00A0264E" w:rsidRPr="00A0264E" w:rsidRDefault="00A0264E" w:rsidP="00A0264E">
            <w:pPr>
              <w:tabs>
                <w:tab w:val="left" w:pos="720"/>
              </w:tabs>
              <w:spacing w:before="120"/>
              <w:rPr>
                <w:szCs w:val="28"/>
                <w:lang w:val="en-GB"/>
              </w:rPr>
            </w:pPr>
            <w:r w:rsidRPr="00A0264E">
              <w:rPr>
                <w:szCs w:val="28"/>
                <w:lang w:val="en-GB"/>
              </w:rPr>
              <w:t>High-Strength Low-Alloy Structural Steel with 50,000 psi (345 MPa) Minimum Yield Point to 4 in.  (101 mm) Thick, Standard Specification</w:t>
            </w:r>
          </w:p>
        </w:tc>
      </w:tr>
      <w:tr w:rsidR="00A0264E" w:rsidRPr="00A0264E" w14:paraId="1914F7F6" w14:textId="77777777" w:rsidTr="009C3C63">
        <w:tc>
          <w:tcPr>
            <w:tcW w:w="992" w:type="dxa"/>
          </w:tcPr>
          <w:p w14:paraId="6F143E51" w14:textId="77777777" w:rsidR="00A0264E" w:rsidRPr="00A0264E" w:rsidRDefault="00A0264E" w:rsidP="00A0264E">
            <w:pPr>
              <w:tabs>
                <w:tab w:val="left" w:pos="720"/>
              </w:tabs>
              <w:spacing w:before="120"/>
              <w:jc w:val="center"/>
              <w:rPr>
                <w:szCs w:val="28"/>
                <w:lang w:val="en-GB"/>
              </w:rPr>
            </w:pPr>
            <w:r w:rsidRPr="00A0264E">
              <w:rPr>
                <w:szCs w:val="28"/>
                <w:lang w:val="en-GB"/>
              </w:rPr>
              <w:t>B316</w:t>
            </w:r>
          </w:p>
        </w:tc>
        <w:tc>
          <w:tcPr>
            <w:tcW w:w="7478" w:type="dxa"/>
          </w:tcPr>
          <w:p w14:paraId="76A7A940" w14:textId="1B234477" w:rsidR="00A0264E" w:rsidRPr="00A0264E" w:rsidRDefault="00176CE8" w:rsidP="00A0264E">
            <w:pPr>
              <w:tabs>
                <w:tab w:val="left" w:pos="720"/>
              </w:tabs>
              <w:spacing w:before="120"/>
              <w:rPr>
                <w:szCs w:val="28"/>
                <w:lang w:val="en-GB"/>
              </w:rPr>
            </w:pPr>
            <w:r w:rsidRPr="00A0264E">
              <w:rPr>
                <w:szCs w:val="28"/>
                <w:lang w:val="en-GB"/>
              </w:rPr>
              <w:t>Aluminium</w:t>
            </w:r>
            <w:r w:rsidR="00A0264E" w:rsidRPr="00A0264E">
              <w:rPr>
                <w:szCs w:val="28"/>
                <w:lang w:val="en-GB"/>
              </w:rPr>
              <w:t>-Alloy Rivet and Cold-Heading Wire an Rods, Standard Specification</w:t>
            </w:r>
          </w:p>
        </w:tc>
      </w:tr>
    </w:tbl>
    <w:p w14:paraId="547947A5" w14:textId="77777777" w:rsidR="00A0264E" w:rsidRPr="00A0264E" w:rsidRDefault="00A0264E" w:rsidP="00A0264E">
      <w:pPr>
        <w:tabs>
          <w:tab w:val="left" w:pos="720"/>
        </w:tabs>
        <w:spacing w:before="120"/>
        <w:ind w:left="1418" w:hanging="851"/>
        <w:jc w:val="lowKashida"/>
        <w:rPr>
          <w:b/>
          <w:bCs/>
          <w:szCs w:val="28"/>
          <w:u w:val="single"/>
          <w:lang w:val="en-GB"/>
        </w:rPr>
      </w:pPr>
      <w:r w:rsidRPr="00A0264E">
        <w:rPr>
          <w:b/>
          <w:bCs/>
          <w:szCs w:val="28"/>
          <w:lang w:val="en-GB"/>
        </w:rPr>
        <w:t>1-2.02</w:t>
      </w:r>
      <w:r w:rsidRPr="00A0264E">
        <w:rPr>
          <w:b/>
          <w:bCs/>
          <w:szCs w:val="28"/>
          <w:lang w:val="en-GB"/>
        </w:rPr>
        <w:tab/>
      </w:r>
      <w:r w:rsidRPr="00A0264E">
        <w:rPr>
          <w:b/>
          <w:bCs/>
          <w:szCs w:val="28"/>
          <w:u w:val="single"/>
          <w:lang w:val="en-GB"/>
        </w:rPr>
        <w:t>ANSI - AMERICAN NATIONAL STANDARDS INSTITUTE</w:t>
      </w:r>
    </w:p>
    <w:p w14:paraId="4BBE7662" w14:textId="77777777" w:rsidR="00A0264E" w:rsidRPr="00A0264E" w:rsidRDefault="00A0264E" w:rsidP="00A0264E">
      <w:pPr>
        <w:tabs>
          <w:tab w:val="left" w:pos="720"/>
        </w:tabs>
        <w:spacing w:before="120"/>
        <w:jc w:val="lowKashida"/>
        <w:rPr>
          <w:szCs w:val="28"/>
          <w:lang w:val="en-GB"/>
        </w:rPr>
      </w:pPr>
      <w:r w:rsidRPr="00A0264E">
        <w:rPr>
          <w:szCs w:val="28"/>
          <w:lang w:val="en-GB"/>
        </w:rPr>
        <w:tab/>
      </w:r>
      <w:r w:rsidRPr="00A0264E">
        <w:rPr>
          <w:szCs w:val="28"/>
          <w:lang w:val="en-GB"/>
        </w:rPr>
        <w:tab/>
        <w:t>B18.21.1</w:t>
      </w:r>
      <w:r w:rsidRPr="00A0264E">
        <w:rPr>
          <w:szCs w:val="28"/>
          <w:lang w:val="en-GB"/>
        </w:rPr>
        <w:tab/>
        <w:t>Lock Washers, American National Standard</w:t>
      </w:r>
    </w:p>
    <w:p w14:paraId="64D06797" w14:textId="77777777" w:rsidR="00A0264E" w:rsidRPr="00A0264E" w:rsidRDefault="00A0264E" w:rsidP="00A0264E">
      <w:pPr>
        <w:tabs>
          <w:tab w:val="left" w:pos="720"/>
        </w:tabs>
        <w:spacing w:before="120"/>
        <w:jc w:val="lowKashida"/>
        <w:rPr>
          <w:szCs w:val="28"/>
          <w:lang w:val="en-GB"/>
        </w:rPr>
      </w:pPr>
      <w:r w:rsidRPr="00A0264E">
        <w:rPr>
          <w:szCs w:val="28"/>
          <w:lang w:val="en-GB"/>
        </w:rPr>
        <w:tab/>
      </w:r>
      <w:r w:rsidRPr="00A0264E">
        <w:rPr>
          <w:szCs w:val="28"/>
          <w:lang w:val="en-GB"/>
        </w:rPr>
        <w:tab/>
        <w:t>B18.22.1</w:t>
      </w:r>
      <w:r w:rsidRPr="00A0264E">
        <w:rPr>
          <w:szCs w:val="28"/>
          <w:lang w:val="en-GB"/>
        </w:rPr>
        <w:tab/>
        <w:t>Plain Washers, American National Standard</w:t>
      </w:r>
    </w:p>
    <w:p w14:paraId="2A22EB77" w14:textId="77777777" w:rsidR="00A0264E" w:rsidRPr="00A0264E" w:rsidRDefault="00A0264E" w:rsidP="00A0264E">
      <w:pPr>
        <w:tabs>
          <w:tab w:val="left" w:pos="720"/>
        </w:tabs>
        <w:spacing w:before="120"/>
        <w:ind w:left="1418" w:hanging="851"/>
        <w:jc w:val="lowKashida"/>
        <w:rPr>
          <w:b/>
          <w:bCs/>
          <w:szCs w:val="28"/>
          <w:lang w:val="en-GB"/>
        </w:rPr>
      </w:pPr>
      <w:r w:rsidRPr="00A0264E">
        <w:rPr>
          <w:b/>
          <w:bCs/>
          <w:szCs w:val="28"/>
          <w:lang w:val="en-GB"/>
        </w:rPr>
        <w:t>1-2.03</w:t>
      </w:r>
      <w:r w:rsidRPr="00A0264E">
        <w:rPr>
          <w:b/>
          <w:bCs/>
          <w:szCs w:val="28"/>
          <w:lang w:val="en-GB"/>
        </w:rPr>
        <w:tab/>
      </w:r>
      <w:r w:rsidRPr="00A0264E">
        <w:rPr>
          <w:b/>
          <w:bCs/>
          <w:szCs w:val="28"/>
          <w:u w:val="single"/>
          <w:lang w:val="en-GB"/>
        </w:rPr>
        <w:t>AISC - AMERICAN INSTITUTE OF STEEL CONSTRUCTION</w:t>
      </w:r>
    </w:p>
    <w:p w14:paraId="18B00561" w14:textId="77777777" w:rsidR="00A0264E" w:rsidRPr="00A0264E" w:rsidRDefault="00A0264E" w:rsidP="00A0264E">
      <w:pPr>
        <w:tabs>
          <w:tab w:val="left" w:pos="720"/>
        </w:tabs>
        <w:spacing w:before="120"/>
        <w:ind w:left="1418"/>
        <w:jc w:val="lowKashida"/>
        <w:rPr>
          <w:szCs w:val="28"/>
          <w:lang w:val="en-GB"/>
        </w:rPr>
      </w:pPr>
      <w:r w:rsidRPr="00A0264E">
        <w:rPr>
          <w:szCs w:val="28"/>
          <w:lang w:val="en-GB"/>
        </w:rPr>
        <w:t>Specification for the Design, Fabrication, and Erection of Structural Steel for Buildings.</w:t>
      </w:r>
    </w:p>
    <w:p w14:paraId="33CB2937" w14:textId="77777777" w:rsidR="00A0264E" w:rsidRPr="00A0264E" w:rsidRDefault="00A0264E" w:rsidP="00A0264E">
      <w:pPr>
        <w:tabs>
          <w:tab w:val="left" w:pos="720"/>
        </w:tabs>
        <w:spacing w:before="120"/>
        <w:ind w:left="1418"/>
        <w:jc w:val="lowKashida"/>
        <w:rPr>
          <w:szCs w:val="28"/>
          <w:lang w:val="en-GB"/>
        </w:rPr>
      </w:pPr>
      <w:r w:rsidRPr="00A0264E">
        <w:rPr>
          <w:szCs w:val="28"/>
          <w:lang w:val="en-GB"/>
        </w:rPr>
        <w:t>Manual of Steel Construction</w:t>
      </w:r>
    </w:p>
    <w:p w14:paraId="13F8E7B1" w14:textId="77777777" w:rsidR="00A0264E" w:rsidRPr="00A0264E" w:rsidRDefault="00A0264E" w:rsidP="00A0264E">
      <w:pPr>
        <w:tabs>
          <w:tab w:val="left" w:pos="720"/>
        </w:tabs>
        <w:spacing w:before="120"/>
        <w:ind w:left="1418"/>
        <w:jc w:val="lowKashida"/>
        <w:rPr>
          <w:szCs w:val="28"/>
          <w:lang w:val="en-GB"/>
        </w:rPr>
      </w:pPr>
      <w:r w:rsidRPr="00A0264E">
        <w:rPr>
          <w:szCs w:val="28"/>
          <w:lang w:val="en-GB"/>
        </w:rPr>
        <w:t>Specification for Structural Joints Using ASTM A325 or A490 Bolts.</w:t>
      </w:r>
    </w:p>
    <w:p w14:paraId="4EDD3A6E" w14:textId="77777777" w:rsidR="00A0264E" w:rsidRPr="00A0264E" w:rsidRDefault="00A0264E" w:rsidP="00A0264E">
      <w:pPr>
        <w:tabs>
          <w:tab w:val="left" w:pos="720"/>
        </w:tabs>
        <w:spacing w:before="120"/>
        <w:ind w:left="1418" w:hanging="851"/>
        <w:jc w:val="lowKashida"/>
        <w:rPr>
          <w:b/>
          <w:bCs/>
          <w:szCs w:val="28"/>
          <w:lang w:val="en-GB"/>
        </w:rPr>
      </w:pPr>
      <w:r w:rsidRPr="00A0264E">
        <w:rPr>
          <w:b/>
          <w:bCs/>
          <w:szCs w:val="28"/>
          <w:lang w:val="en-GB"/>
        </w:rPr>
        <w:t>1-2.04</w:t>
      </w:r>
      <w:r w:rsidRPr="00A0264E">
        <w:rPr>
          <w:b/>
          <w:bCs/>
          <w:szCs w:val="28"/>
          <w:lang w:val="en-GB"/>
        </w:rPr>
        <w:tab/>
      </w:r>
      <w:r w:rsidRPr="00A0264E">
        <w:rPr>
          <w:b/>
          <w:bCs/>
          <w:szCs w:val="28"/>
          <w:u w:val="single"/>
          <w:lang w:val="en-GB"/>
        </w:rPr>
        <w:t>IFI - INDUSTRIAL FASTENERS INSTITUTE</w:t>
      </w:r>
    </w:p>
    <w:p w14:paraId="18177298" w14:textId="77777777" w:rsidR="00A0264E" w:rsidRPr="00A0264E" w:rsidRDefault="00A0264E" w:rsidP="00A0264E">
      <w:pPr>
        <w:tabs>
          <w:tab w:val="left" w:pos="720"/>
        </w:tabs>
        <w:spacing w:before="120"/>
        <w:ind w:left="2127" w:hanging="709"/>
        <w:jc w:val="lowKashida"/>
        <w:rPr>
          <w:szCs w:val="28"/>
          <w:lang w:val="en-GB"/>
        </w:rPr>
      </w:pPr>
      <w:r w:rsidRPr="00A0264E">
        <w:rPr>
          <w:szCs w:val="28"/>
          <w:lang w:val="en-GB"/>
        </w:rPr>
        <w:t>104</w:t>
      </w:r>
      <w:r w:rsidRPr="00A0264E">
        <w:rPr>
          <w:szCs w:val="28"/>
          <w:lang w:val="en-GB"/>
        </w:rPr>
        <w:tab/>
        <w:t>Mechanical and Quality Requirements for Stainless Steel and Nonferrous Bolts, Screws, Studs, and Nuts.</w:t>
      </w:r>
    </w:p>
    <w:p w14:paraId="5693E285" w14:textId="77777777" w:rsidR="00A0264E" w:rsidRPr="00A0264E" w:rsidRDefault="00A0264E" w:rsidP="00A0264E">
      <w:pPr>
        <w:tabs>
          <w:tab w:val="left" w:pos="720"/>
        </w:tabs>
        <w:spacing w:before="120"/>
        <w:ind w:left="1418" w:hanging="851"/>
        <w:jc w:val="lowKashida"/>
        <w:rPr>
          <w:b/>
          <w:bCs/>
          <w:szCs w:val="28"/>
          <w:lang w:val="en-GB"/>
        </w:rPr>
      </w:pPr>
      <w:r w:rsidRPr="00A0264E">
        <w:rPr>
          <w:b/>
          <w:bCs/>
          <w:szCs w:val="28"/>
          <w:lang w:val="en-GB"/>
        </w:rPr>
        <w:t>1-2.05</w:t>
      </w:r>
      <w:r w:rsidRPr="00A0264E">
        <w:rPr>
          <w:b/>
          <w:bCs/>
          <w:szCs w:val="28"/>
          <w:lang w:val="en-GB"/>
        </w:rPr>
        <w:tab/>
      </w:r>
      <w:r w:rsidRPr="00A0264E">
        <w:rPr>
          <w:b/>
          <w:bCs/>
          <w:szCs w:val="28"/>
          <w:u w:val="single"/>
          <w:lang w:val="en-GB"/>
        </w:rPr>
        <w:t>AWS - AMERICAN WELDING SOCIETY</w:t>
      </w:r>
      <w:r w:rsidRPr="00A0264E">
        <w:rPr>
          <w:b/>
          <w:bCs/>
          <w:szCs w:val="28"/>
          <w:lang w:val="en-GB"/>
        </w:rPr>
        <w:tab/>
      </w:r>
    </w:p>
    <w:p w14:paraId="0265F617" w14:textId="77777777" w:rsidR="00A0264E" w:rsidRPr="00A0264E" w:rsidRDefault="00A0264E" w:rsidP="00A0264E">
      <w:pPr>
        <w:tabs>
          <w:tab w:val="left" w:pos="720"/>
        </w:tabs>
        <w:spacing w:before="120"/>
        <w:ind w:left="2127" w:hanging="709"/>
        <w:jc w:val="lowKashida"/>
        <w:rPr>
          <w:szCs w:val="28"/>
          <w:lang w:val="en-GB"/>
        </w:rPr>
      </w:pPr>
      <w:r w:rsidRPr="00A0264E">
        <w:rPr>
          <w:szCs w:val="28"/>
          <w:lang w:val="en-GB"/>
        </w:rPr>
        <w:t>D1.1</w:t>
      </w:r>
      <w:r w:rsidRPr="00A0264E">
        <w:rPr>
          <w:szCs w:val="28"/>
          <w:lang w:val="en-GB"/>
        </w:rPr>
        <w:tab/>
        <w:t>Structural Welding Code</w:t>
      </w:r>
    </w:p>
    <w:p w14:paraId="1C9E87CE" w14:textId="77777777" w:rsidR="00A0264E" w:rsidRPr="00A0264E" w:rsidRDefault="00A0264E" w:rsidP="00A0264E">
      <w:pPr>
        <w:tabs>
          <w:tab w:val="left" w:pos="720"/>
        </w:tabs>
        <w:spacing w:before="120"/>
        <w:ind w:left="1418" w:hanging="851"/>
        <w:jc w:val="lowKashida"/>
        <w:rPr>
          <w:b/>
          <w:bCs/>
          <w:szCs w:val="28"/>
          <w:u w:val="single"/>
          <w:lang w:val="en-GB"/>
        </w:rPr>
      </w:pPr>
      <w:r w:rsidRPr="00A0264E">
        <w:rPr>
          <w:b/>
          <w:bCs/>
          <w:szCs w:val="28"/>
          <w:lang w:val="en-GB"/>
        </w:rPr>
        <w:t>1-2.06</w:t>
      </w:r>
      <w:r w:rsidRPr="00A0264E">
        <w:rPr>
          <w:b/>
          <w:bCs/>
          <w:szCs w:val="28"/>
          <w:lang w:val="en-GB"/>
        </w:rPr>
        <w:tab/>
      </w:r>
      <w:r w:rsidRPr="00A0264E">
        <w:rPr>
          <w:b/>
          <w:bCs/>
          <w:szCs w:val="28"/>
          <w:u w:val="single"/>
          <w:lang w:val="en-GB"/>
        </w:rPr>
        <w:t>ALUMINUM ASSOCIATION</w:t>
      </w:r>
    </w:p>
    <w:p w14:paraId="08CCAD34" w14:textId="77777777" w:rsidR="00A0264E" w:rsidRPr="00A0264E" w:rsidRDefault="00A0264E" w:rsidP="00A0264E">
      <w:pPr>
        <w:tabs>
          <w:tab w:val="left" w:pos="720"/>
        </w:tabs>
        <w:spacing w:before="120"/>
        <w:ind w:left="1418"/>
        <w:jc w:val="lowKashida"/>
        <w:rPr>
          <w:szCs w:val="28"/>
          <w:lang w:val="en-GB"/>
        </w:rPr>
      </w:pPr>
      <w:r w:rsidRPr="00A0264E">
        <w:rPr>
          <w:szCs w:val="28"/>
          <w:lang w:val="en-GB"/>
        </w:rPr>
        <w:t>Aluminium Construction Manual, Specification for Aluminium Structures.</w:t>
      </w:r>
    </w:p>
    <w:p w14:paraId="2F1D5352" w14:textId="77777777" w:rsidR="00A0264E" w:rsidRPr="00A0264E" w:rsidRDefault="00A0264E" w:rsidP="00A0264E">
      <w:pPr>
        <w:tabs>
          <w:tab w:val="left" w:pos="720"/>
        </w:tabs>
        <w:spacing w:before="120"/>
        <w:ind w:left="1418"/>
        <w:jc w:val="lowKashida"/>
        <w:rPr>
          <w:szCs w:val="28"/>
          <w:lang w:val="en-GB"/>
        </w:rPr>
      </w:pPr>
      <w:r w:rsidRPr="00A0264E">
        <w:rPr>
          <w:szCs w:val="28"/>
          <w:lang w:val="en-GB"/>
        </w:rPr>
        <w:t>Welding Aluminium</w:t>
      </w:r>
    </w:p>
    <w:p w14:paraId="131249CF" w14:textId="77777777" w:rsidR="00A0264E" w:rsidRPr="00A0264E" w:rsidRDefault="00A0264E" w:rsidP="00A0264E">
      <w:pPr>
        <w:tabs>
          <w:tab w:val="left" w:pos="720"/>
        </w:tabs>
        <w:spacing w:before="120"/>
        <w:ind w:left="1418"/>
        <w:jc w:val="lowKashida"/>
        <w:rPr>
          <w:szCs w:val="28"/>
          <w:lang w:val="en-GB"/>
        </w:rPr>
      </w:pPr>
      <w:r w:rsidRPr="00A0264E">
        <w:rPr>
          <w:szCs w:val="28"/>
          <w:lang w:val="en-GB"/>
        </w:rPr>
        <w:t>Aluminium Brazing Handbook</w:t>
      </w:r>
    </w:p>
    <w:p w14:paraId="3FA63595" w14:textId="77777777" w:rsidR="00A0264E" w:rsidRPr="00A0264E" w:rsidRDefault="00A0264E" w:rsidP="00A0264E">
      <w:pPr>
        <w:tabs>
          <w:tab w:val="left" w:pos="567"/>
        </w:tabs>
        <w:spacing w:before="120"/>
        <w:jc w:val="lowKashida"/>
        <w:rPr>
          <w:b/>
          <w:bCs/>
          <w:szCs w:val="28"/>
          <w:u w:val="single"/>
          <w:lang w:val="en-GB"/>
        </w:rPr>
      </w:pPr>
      <w:r w:rsidRPr="00A0264E">
        <w:rPr>
          <w:b/>
          <w:bCs/>
          <w:szCs w:val="28"/>
          <w:lang w:val="en-GB"/>
        </w:rPr>
        <w:t>1-3</w:t>
      </w:r>
      <w:r w:rsidRPr="00A0264E">
        <w:rPr>
          <w:b/>
          <w:bCs/>
          <w:szCs w:val="28"/>
          <w:lang w:val="en-GB"/>
        </w:rPr>
        <w:tab/>
      </w:r>
      <w:r w:rsidRPr="00A0264E">
        <w:rPr>
          <w:b/>
          <w:bCs/>
          <w:szCs w:val="28"/>
          <w:u w:val="single"/>
          <w:lang w:val="en-GB"/>
        </w:rPr>
        <w:t>QUALITY ASSURANCE</w:t>
      </w:r>
    </w:p>
    <w:p w14:paraId="6662757C" w14:textId="77777777" w:rsidR="00A0264E" w:rsidRPr="00A0264E" w:rsidRDefault="00A0264E" w:rsidP="00A0264E">
      <w:pPr>
        <w:tabs>
          <w:tab w:val="left" w:pos="720"/>
        </w:tabs>
        <w:spacing w:before="120"/>
        <w:ind w:left="1418" w:hanging="851"/>
        <w:jc w:val="lowKashida"/>
        <w:rPr>
          <w:b/>
          <w:bCs/>
          <w:szCs w:val="28"/>
          <w:lang w:val="en-GB"/>
        </w:rPr>
      </w:pPr>
      <w:r w:rsidRPr="00A0264E">
        <w:rPr>
          <w:b/>
          <w:bCs/>
          <w:szCs w:val="28"/>
          <w:lang w:val="en-GB"/>
        </w:rPr>
        <w:t>1-3.01</w:t>
      </w:r>
      <w:r w:rsidRPr="00A0264E">
        <w:rPr>
          <w:b/>
          <w:bCs/>
          <w:szCs w:val="28"/>
          <w:lang w:val="en-GB"/>
        </w:rPr>
        <w:tab/>
      </w:r>
      <w:r w:rsidRPr="00A0264E">
        <w:rPr>
          <w:b/>
          <w:bCs/>
          <w:szCs w:val="28"/>
          <w:u w:val="single"/>
          <w:lang w:val="en-GB"/>
        </w:rPr>
        <w:t>WELDING QUALIFICATION</w:t>
      </w:r>
    </w:p>
    <w:p w14:paraId="6A420683" w14:textId="77777777" w:rsidR="00A0264E" w:rsidRPr="00A0264E" w:rsidRDefault="00A0264E" w:rsidP="00A0264E">
      <w:pPr>
        <w:tabs>
          <w:tab w:val="left" w:pos="720"/>
        </w:tabs>
        <w:spacing w:before="120"/>
        <w:ind w:left="1418"/>
        <w:jc w:val="lowKashida"/>
        <w:rPr>
          <w:szCs w:val="28"/>
          <w:lang w:val="en-GB"/>
        </w:rPr>
      </w:pPr>
      <w:r w:rsidRPr="00A0264E">
        <w:rPr>
          <w:szCs w:val="28"/>
          <w:lang w:val="en-GB"/>
        </w:rPr>
        <w:t>All welding procedures and operators for field welding shall be qualified in accordance with the applicable provisions of AWS D1.1.</w:t>
      </w:r>
    </w:p>
    <w:p w14:paraId="0200C216" w14:textId="77777777" w:rsidR="00A0264E" w:rsidRPr="00A0264E" w:rsidRDefault="00A0264E" w:rsidP="00A0264E">
      <w:pPr>
        <w:tabs>
          <w:tab w:val="left" w:pos="720"/>
        </w:tabs>
        <w:spacing w:before="120"/>
        <w:ind w:left="1418"/>
        <w:jc w:val="lowKashida"/>
        <w:rPr>
          <w:szCs w:val="28"/>
          <w:lang w:val="en-GB"/>
        </w:rPr>
      </w:pPr>
      <w:r w:rsidRPr="00A0264E">
        <w:rPr>
          <w:szCs w:val="28"/>
          <w:lang w:val="en-GB"/>
        </w:rPr>
        <w:t>All procedure and operator qualifications shall be in written form and subject to review by the Engineer.  Accurate records of operator and procedures qualifications shall be maintained by the Contractor and made available to the Engineer upon request.</w:t>
      </w:r>
    </w:p>
    <w:p w14:paraId="43F40412" w14:textId="77777777" w:rsidR="00A0264E" w:rsidRPr="00A0264E" w:rsidRDefault="00A0264E" w:rsidP="00A0264E">
      <w:pPr>
        <w:tabs>
          <w:tab w:val="left" w:pos="567"/>
        </w:tabs>
        <w:spacing w:before="120"/>
        <w:jc w:val="lowKashida"/>
        <w:rPr>
          <w:b/>
          <w:bCs/>
          <w:szCs w:val="28"/>
          <w:u w:val="single"/>
          <w:lang w:val="en-GB"/>
        </w:rPr>
      </w:pPr>
      <w:r w:rsidRPr="00A0264E">
        <w:rPr>
          <w:b/>
          <w:bCs/>
          <w:szCs w:val="28"/>
          <w:lang w:val="en-GB"/>
        </w:rPr>
        <w:t>1-4</w:t>
      </w:r>
      <w:r w:rsidRPr="00A0264E">
        <w:rPr>
          <w:b/>
          <w:bCs/>
          <w:szCs w:val="28"/>
          <w:lang w:val="en-GB"/>
        </w:rPr>
        <w:tab/>
      </w:r>
      <w:r w:rsidRPr="00A0264E">
        <w:rPr>
          <w:b/>
          <w:bCs/>
          <w:szCs w:val="28"/>
          <w:u w:val="single"/>
          <w:lang w:val="en-GB"/>
        </w:rPr>
        <w:t>SUBMITTALS</w:t>
      </w:r>
    </w:p>
    <w:p w14:paraId="034CFA63" w14:textId="77777777" w:rsidR="00A0264E" w:rsidRPr="00A0264E" w:rsidRDefault="00A0264E" w:rsidP="00A0264E">
      <w:pPr>
        <w:tabs>
          <w:tab w:val="left" w:pos="720"/>
        </w:tabs>
        <w:spacing w:before="120"/>
        <w:ind w:left="1418" w:hanging="851"/>
        <w:jc w:val="lowKashida"/>
        <w:rPr>
          <w:b/>
          <w:bCs/>
          <w:szCs w:val="28"/>
          <w:lang w:val="en-GB"/>
        </w:rPr>
      </w:pPr>
      <w:r w:rsidRPr="00A0264E">
        <w:rPr>
          <w:b/>
          <w:bCs/>
          <w:szCs w:val="28"/>
          <w:lang w:val="en-GB"/>
        </w:rPr>
        <w:t>1-4.01</w:t>
      </w:r>
      <w:r w:rsidRPr="00A0264E">
        <w:rPr>
          <w:b/>
          <w:bCs/>
          <w:szCs w:val="28"/>
          <w:lang w:val="en-GB"/>
        </w:rPr>
        <w:tab/>
      </w:r>
      <w:r w:rsidRPr="00A0264E">
        <w:rPr>
          <w:b/>
          <w:bCs/>
          <w:szCs w:val="28"/>
          <w:u w:val="single"/>
          <w:lang w:val="en-GB"/>
        </w:rPr>
        <w:t>DRAWINGS AND DATA</w:t>
      </w:r>
    </w:p>
    <w:p w14:paraId="3B2E6542" w14:textId="77777777" w:rsidR="00A0264E" w:rsidRPr="00A0264E" w:rsidRDefault="00A0264E" w:rsidP="00A0264E">
      <w:pPr>
        <w:tabs>
          <w:tab w:val="left" w:pos="720"/>
        </w:tabs>
        <w:spacing w:before="120"/>
        <w:ind w:left="1418"/>
        <w:jc w:val="lowKashida"/>
        <w:rPr>
          <w:szCs w:val="28"/>
          <w:lang w:val="en-GB"/>
        </w:rPr>
      </w:pPr>
      <w:r w:rsidRPr="00A0264E">
        <w:rPr>
          <w:szCs w:val="28"/>
          <w:lang w:val="en-GB"/>
        </w:rPr>
        <w:tab/>
        <w:t xml:space="preserve">Complete assembly and installation Drawings, together with detailed specifications, design calculation and data covering materials used, forming a part of the anchorage </w:t>
      </w:r>
      <w:r w:rsidRPr="00A0264E">
        <w:rPr>
          <w:szCs w:val="28"/>
          <w:lang w:val="en-GB"/>
        </w:rPr>
        <w:lastRenderedPageBreak/>
        <w:t>materials to be furnished, shall be submitted in accordance with the SUBMITTALS Section.</w:t>
      </w:r>
      <w:r w:rsidRPr="00A0264E">
        <w:rPr>
          <w:szCs w:val="28"/>
          <w:lang w:val="en-GB"/>
        </w:rPr>
        <w:tab/>
      </w:r>
    </w:p>
    <w:p w14:paraId="7DEF5EC8" w14:textId="77777777" w:rsidR="00A0264E" w:rsidRPr="00A0264E" w:rsidRDefault="00A0264E" w:rsidP="00A0264E">
      <w:pPr>
        <w:tabs>
          <w:tab w:val="left" w:pos="567"/>
        </w:tabs>
        <w:spacing w:before="120"/>
        <w:jc w:val="lowKashida"/>
        <w:rPr>
          <w:b/>
          <w:bCs/>
          <w:szCs w:val="28"/>
          <w:u w:val="single"/>
          <w:lang w:val="en-GB"/>
        </w:rPr>
      </w:pPr>
      <w:r w:rsidRPr="00A0264E">
        <w:rPr>
          <w:b/>
          <w:bCs/>
          <w:szCs w:val="28"/>
          <w:lang w:val="en-GB"/>
        </w:rPr>
        <w:t>1-5</w:t>
      </w:r>
      <w:r w:rsidRPr="00A0264E">
        <w:rPr>
          <w:b/>
          <w:bCs/>
          <w:szCs w:val="28"/>
          <w:lang w:val="en-GB"/>
        </w:rPr>
        <w:tab/>
      </w:r>
      <w:r w:rsidRPr="00A0264E">
        <w:rPr>
          <w:b/>
          <w:bCs/>
          <w:szCs w:val="28"/>
          <w:u w:val="single"/>
          <w:lang w:val="en-GB"/>
        </w:rPr>
        <w:t>PRODUCT HANDLING</w:t>
      </w:r>
    </w:p>
    <w:p w14:paraId="63140C46" w14:textId="77777777" w:rsidR="00A0264E" w:rsidRPr="00A0264E" w:rsidRDefault="00A0264E" w:rsidP="00A0264E">
      <w:pPr>
        <w:tabs>
          <w:tab w:val="left" w:pos="720"/>
        </w:tabs>
        <w:spacing w:before="120"/>
        <w:ind w:left="1418" w:hanging="851"/>
        <w:jc w:val="lowKashida"/>
        <w:rPr>
          <w:b/>
          <w:bCs/>
          <w:szCs w:val="28"/>
          <w:lang w:val="en-GB"/>
        </w:rPr>
      </w:pPr>
      <w:r w:rsidRPr="00A0264E">
        <w:rPr>
          <w:b/>
          <w:bCs/>
          <w:szCs w:val="28"/>
          <w:lang w:val="en-GB"/>
        </w:rPr>
        <w:t>1-5.01</w:t>
      </w:r>
      <w:r w:rsidRPr="00A0264E">
        <w:rPr>
          <w:b/>
          <w:bCs/>
          <w:szCs w:val="28"/>
          <w:lang w:val="en-GB"/>
        </w:rPr>
        <w:tab/>
      </w:r>
      <w:r w:rsidRPr="00A0264E">
        <w:rPr>
          <w:b/>
          <w:bCs/>
          <w:szCs w:val="28"/>
          <w:u w:val="single"/>
          <w:lang w:val="en-GB"/>
        </w:rPr>
        <w:t>DELIVERY</w:t>
      </w:r>
    </w:p>
    <w:p w14:paraId="1327CFBF" w14:textId="77777777" w:rsidR="00A0264E" w:rsidRPr="00A0264E" w:rsidRDefault="00A0264E" w:rsidP="00A0264E">
      <w:pPr>
        <w:tabs>
          <w:tab w:val="left" w:pos="720"/>
        </w:tabs>
        <w:spacing w:before="120"/>
        <w:ind w:left="1418"/>
        <w:jc w:val="lowKashida"/>
        <w:rPr>
          <w:szCs w:val="28"/>
          <w:lang w:val="en-GB"/>
        </w:rPr>
      </w:pPr>
      <w:r w:rsidRPr="00A0264E">
        <w:rPr>
          <w:szCs w:val="28"/>
          <w:lang w:val="en-GB"/>
        </w:rPr>
        <w:t>Anchor bolts shall be delivered in time to permit setting when structural concrete is placed.</w:t>
      </w:r>
    </w:p>
    <w:p w14:paraId="79597E97" w14:textId="77777777" w:rsidR="00A0264E" w:rsidRPr="00A0264E" w:rsidRDefault="00A0264E" w:rsidP="00A0264E">
      <w:pPr>
        <w:tabs>
          <w:tab w:val="left" w:pos="720"/>
        </w:tabs>
        <w:spacing w:before="120"/>
        <w:ind w:left="1418" w:hanging="851"/>
        <w:jc w:val="lowKashida"/>
        <w:rPr>
          <w:b/>
          <w:bCs/>
          <w:szCs w:val="28"/>
          <w:lang w:val="en-GB"/>
        </w:rPr>
      </w:pPr>
      <w:r w:rsidRPr="00A0264E">
        <w:rPr>
          <w:b/>
          <w:bCs/>
          <w:szCs w:val="28"/>
          <w:lang w:val="en-GB"/>
        </w:rPr>
        <w:t>1-5.02</w:t>
      </w:r>
      <w:r w:rsidRPr="00A0264E">
        <w:rPr>
          <w:b/>
          <w:bCs/>
          <w:szCs w:val="28"/>
          <w:lang w:val="en-GB"/>
        </w:rPr>
        <w:tab/>
      </w:r>
      <w:r w:rsidRPr="00A0264E">
        <w:rPr>
          <w:b/>
          <w:bCs/>
          <w:szCs w:val="28"/>
          <w:u w:val="single"/>
          <w:lang w:val="en-GB"/>
        </w:rPr>
        <w:t>STORAGE</w:t>
      </w:r>
    </w:p>
    <w:p w14:paraId="795A6D80" w14:textId="77777777" w:rsidR="00A0264E" w:rsidRPr="00A0264E" w:rsidRDefault="00A0264E" w:rsidP="00A0264E">
      <w:pPr>
        <w:tabs>
          <w:tab w:val="left" w:pos="720"/>
        </w:tabs>
        <w:spacing w:before="120"/>
        <w:ind w:left="1418"/>
        <w:jc w:val="lowKashida"/>
        <w:rPr>
          <w:szCs w:val="28"/>
          <w:lang w:val="en-GB"/>
        </w:rPr>
      </w:pPr>
      <w:r w:rsidRPr="00A0264E">
        <w:rPr>
          <w:szCs w:val="28"/>
          <w:lang w:val="en-GB"/>
        </w:rPr>
        <w:t>Care shall be taken in the storage of anchorage materials to prevent rusting and damage to the threads.</w:t>
      </w:r>
    </w:p>
    <w:p w14:paraId="1D27B114" w14:textId="77777777" w:rsidR="00A0264E" w:rsidRPr="00A0264E" w:rsidRDefault="00A0264E" w:rsidP="00A0264E">
      <w:pPr>
        <w:tabs>
          <w:tab w:val="left" w:pos="720"/>
          <w:tab w:val="left" w:pos="1276"/>
        </w:tabs>
        <w:spacing w:before="120"/>
        <w:jc w:val="lowKashida"/>
        <w:rPr>
          <w:b/>
          <w:bCs/>
          <w:szCs w:val="28"/>
          <w:u w:val="single"/>
          <w:lang w:val="en-GB"/>
        </w:rPr>
      </w:pPr>
      <w:r w:rsidRPr="00A0264E">
        <w:rPr>
          <w:b/>
          <w:bCs/>
          <w:szCs w:val="28"/>
          <w:u w:val="single"/>
          <w:lang w:val="en-GB"/>
        </w:rPr>
        <w:t>PART 2 PRODUCTS</w:t>
      </w:r>
    </w:p>
    <w:p w14:paraId="16C0FD32" w14:textId="77777777" w:rsidR="00A0264E" w:rsidRPr="00A0264E" w:rsidRDefault="00A0264E" w:rsidP="00A0264E">
      <w:pPr>
        <w:tabs>
          <w:tab w:val="left" w:pos="567"/>
        </w:tabs>
        <w:spacing w:before="120"/>
        <w:jc w:val="lowKashida"/>
        <w:rPr>
          <w:b/>
          <w:bCs/>
          <w:szCs w:val="28"/>
          <w:u w:val="single"/>
          <w:lang w:val="en-GB"/>
        </w:rPr>
      </w:pPr>
      <w:r w:rsidRPr="00A0264E">
        <w:rPr>
          <w:b/>
          <w:bCs/>
          <w:szCs w:val="28"/>
          <w:lang w:val="en-GB"/>
        </w:rPr>
        <w:t>2-1</w:t>
      </w:r>
      <w:r w:rsidRPr="00A0264E">
        <w:rPr>
          <w:b/>
          <w:bCs/>
          <w:szCs w:val="28"/>
          <w:lang w:val="en-GB"/>
        </w:rPr>
        <w:tab/>
      </w:r>
      <w:r w:rsidRPr="00A0264E">
        <w:rPr>
          <w:b/>
          <w:bCs/>
          <w:szCs w:val="28"/>
          <w:u w:val="single"/>
          <w:lang w:val="en-GB"/>
        </w:rPr>
        <w:t>MATERIALS</w:t>
      </w:r>
    </w:p>
    <w:p w14:paraId="04BE3219" w14:textId="77777777" w:rsidR="00A0264E" w:rsidRPr="00A0264E" w:rsidRDefault="00A0264E" w:rsidP="00A0264E">
      <w:pPr>
        <w:tabs>
          <w:tab w:val="left" w:pos="720"/>
        </w:tabs>
        <w:spacing w:before="120"/>
        <w:ind w:left="1418" w:hanging="851"/>
        <w:jc w:val="lowKashida"/>
        <w:rPr>
          <w:b/>
          <w:bCs/>
          <w:szCs w:val="28"/>
          <w:lang w:val="en-GB"/>
        </w:rPr>
      </w:pPr>
      <w:r w:rsidRPr="00A0264E">
        <w:rPr>
          <w:b/>
          <w:bCs/>
          <w:szCs w:val="28"/>
          <w:lang w:val="en-GB"/>
        </w:rPr>
        <w:t>2-1.01</w:t>
      </w:r>
      <w:r w:rsidRPr="00A0264E">
        <w:rPr>
          <w:b/>
          <w:bCs/>
          <w:szCs w:val="28"/>
          <w:lang w:val="en-GB"/>
        </w:rPr>
        <w:tab/>
      </w:r>
      <w:r w:rsidRPr="00A0264E">
        <w:rPr>
          <w:b/>
          <w:bCs/>
          <w:szCs w:val="28"/>
          <w:u w:val="single"/>
          <w:lang w:val="en-GB"/>
        </w:rPr>
        <w:t>MATERIAL LIST</w:t>
      </w:r>
    </w:p>
    <w:p w14:paraId="0F948EC6" w14:textId="77777777" w:rsidR="00A0264E" w:rsidRPr="00A0264E" w:rsidRDefault="00A0264E" w:rsidP="00A0264E">
      <w:pPr>
        <w:tabs>
          <w:tab w:val="left" w:pos="720"/>
        </w:tabs>
        <w:spacing w:before="120"/>
        <w:ind w:left="1418"/>
        <w:jc w:val="lowKashida"/>
        <w:rPr>
          <w:szCs w:val="28"/>
          <w:lang w:val="en-GB"/>
        </w:rPr>
      </w:pPr>
      <w:r w:rsidRPr="00A0264E">
        <w:rPr>
          <w:szCs w:val="28"/>
          <w:lang w:val="en-GB"/>
        </w:rPr>
        <w:t>Materials used for the manufacturer and fabrication of fasteners shall be as follows:</w:t>
      </w:r>
    </w:p>
    <w:p w14:paraId="5136036B" w14:textId="77777777" w:rsidR="00A0264E" w:rsidRPr="00A0264E" w:rsidRDefault="00A0264E" w:rsidP="00A0264E">
      <w:pPr>
        <w:tabs>
          <w:tab w:val="left" w:pos="720"/>
        </w:tabs>
        <w:spacing w:before="120"/>
        <w:ind w:left="1418"/>
        <w:jc w:val="lowKashida"/>
        <w:rPr>
          <w:b/>
          <w:bCs/>
          <w:szCs w:val="28"/>
          <w:lang w:val="en-GB"/>
        </w:rPr>
      </w:pPr>
      <w:r w:rsidRPr="00A0264E">
        <w:rPr>
          <w:b/>
          <w:bCs/>
          <w:szCs w:val="28"/>
          <w:lang w:val="en-GB"/>
        </w:rPr>
        <w:t>Equipment Anchor Bolts, Washers, and Nuts</w:t>
      </w:r>
    </w:p>
    <w:tbl>
      <w:tblPr>
        <w:tblW w:w="0" w:type="auto"/>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26"/>
        <w:gridCol w:w="6202"/>
      </w:tblGrid>
      <w:tr w:rsidR="00A0264E" w:rsidRPr="00A0264E" w14:paraId="216ADC8D" w14:textId="77777777" w:rsidTr="009C3C63">
        <w:tc>
          <w:tcPr>
            <w:tcW w:w="2126" w:type="dxa"/>
          </w:tcPr>
          <w:p w14:paraId="202DF045" w14:textId="77777777" w:rsidR="00A0264E" w:rsidRPr="00A0264E" w:rsidRDefault="00A0264E" w:rsidP="00A0264E">
            <w:pPr>
              <w:tabs>
                <w:tab w:val="left" w:pos="720"/>
              </w:tabs>
              <w:spacing w:before="120"/>
              <w:jc w:val="center"/>
              <w:rPr>
                <w:b/>
                <w:bCs/>
                <w:szCs w:val="28"/>
                <w:lang w:val="en-GB"/>
              </w:rPr>
            </w:pPr>
            <w:r w:rsidRPr="00A0264E">
              <w:rPr>
                <w:b/>
                <w:bCs/>
                <w:szCs w:val="28"/>
                <w:lang w:val="en-GB"/>
              </w:rPr>
              <w:t>MATERIAL</w:t>
            </w:r>
          </w:p>
        </w:tc>
        <w:tc>
          <w:tcPr>
            <w:tcW w:w="6202" w:type="dxa"/>
          </w:tcPr>
          <w:p w14:paraId="1D675D16" w14:textId="77777777" w:rsidR="00A0264E" w:rsidRPr="00A0264E" w:rsidRDefault="00A0264E" w:rsidP="00A0264E">
            <w:pPr>
              <w:tabs>
                <w:tab w:val="left" w:pos="720"/>
              </w:tabs>
              <w:spacing w:before="120"/>
              <w:jc w:val="center"/>
              <w:rPr>
                <w:b/>
                <w:bCs/>
                <w:szCs w:val="28"/>
                <w:lang w:val="en-GB"/>
              </w:rPr>
            </w:pPr>
            <w:r w:rsidRPr="00A0264E">
              <w:rPr>
                <w:b/>
                <w:bCs/>
                <w:szCs w:val="28"/>
                <w:lang w:val="en-GB"/>
              </w:rPr>
              <w:t>SPECIFICATION</w:t>
            </w:r>
          </w:p>
        </w:tc>
      </w:tr>
      <w:tr w:rsidR="00A0264E" w:rsidRPr="00A0264E" w14:paraId="38ACDC49" w14:textId="77777777" w:rsidTr="009C3C63">
        <w:tc>
          <w:tcPr>
            <w:tcW w:w="2126" w:type="dxa"/>
          </w:tcPr>
          <w:p w14:paraId="1B9BD29C" w14:textId="77777777" w:rsidR="00A0264E" w:rsidRPr="00A0264E" w:rsidRDefault="00A0264E" w:rsidP="00A0264E">
            <w:pPr>
              <w:tabs>
                <w:tab w:val="left" w:pos="720"/>
              </w:tabs>
              <w:spacing w:before="120"/>
              <w:rPr>
                <w:szCs w:val="28"/>
                <w:lang w:val="en-GB"/>
              </w:rPr>
            </w:pPr>
            <w:r w:rsidRPr="00A0264E">
              <w:rPr>
                <w:szCs w:val="28"/>
                <w:lang w:val="en-GB"/>
              </w:rPr>
              <w:t xml:space="preserve">Carbon Steel </w:t>
            </w:r>
          </w:p>
        </w:tc>
        <w:tc>
          <w:tcPr>
            <w:tcW w:w="6202" w:type="dxa"/>
          </w:tcPr>
          <w:p w14:paraId="43EB65CA" w14:textId="77777777" w:rsidR="00A0264E" w:rsidRPr="00A0264E" w:rsidRDefault="00A0264E" w:rsidP="00A0264E">
            <w:pPr>
              <w:tabs>
                <w:tab w:val="left" w:pos="720"/>
              </w:tabs>
              <w:spacing w:before="120"/>
              <w:rPr>
                <w:szCs w:val="28"/>
                <w:lang w:val="en-GB"/>
              </w:rPr>
            </w:pPr>
            <w:r w:rsidRPr="00A0264E">
              <w:rPr>
                <w:szCs w:val="28"/>
                <w:lang w:val="en-GB"/>
              </w:rPr>
              <w:t>ASTM A307, with nuts conforming to ASTM A307 Grade B heavy hexagon.</w:t>
            </w:r>
          </w:p>
        </w:tc>
      </w:tr>
      <w:tr w:rsidR="00A0264E" w:rsidRPr="00A0264E" w14:paraId="5233455C" w14:textId="77777777" w:rsidTr="009C3C63">
        <w:tc>
          <w:tcPr>
            <w:tcW w:w="2126" w:type="dxa"/>
          </w:tcPr>
          <w:p w14:paraId="5A8BB78E" w14:textId="77777777" w:rsidR="00A0264E" w:rsidRPr="00A0264E" w:rsidRDefault="00A0264E" w:rsidP="00A0264E">
            <w:pPr>
              <w:tabs>
                <w:tab w:val="left" w:pos="720"/>
              </w:tabs>
              <w:spacing w:before="120"/>
              <w:rPr>
                <w:szCs w:val="28"/>
                <w:lang w:val="en-GB"/>
              </w:rPr>
            </w:pPr>
            <w:r w:rsidRPr="00A0264E">
              <w:rPr>
                <w:szCs w:val="28"/>
                <w:lang w:val="en-GB"/>
              </w:rPr>
              <w:t>Galvanized Steel</w:t>
            </w:r>
          </w:p>
        </w:tc>
        <w:tc>
          <w:tcPr>
            <w:tcW w:w="6202" w:type="dxa"/>
          </w:tcPr>
          <w:p w14:paraId="3D0DB706" w14:textId="77777777" w:rsidR="00A0264E" w:rsidRPr="00A0264E" w:rsidRDefault="00A0264E" w:rsidP="00A0264E">
            <w:pPr>
              <w:tabs>
                <w:tab w:val="left" w:pos="720"/>
              </w:tabs>
              <w:spacing w:before="120"/>
              <w:rPr>
                <w:szCs w:val="28"/>
                <w:lang w:val="en-GB"/>
              </w:rPr>
            </w:pPr>
            <w:r w:rsidRPr="00A0264E">
              <w:rPr>
                <w:szCs w:val="28"/>
                <w:lang w:val="en-GB"/>
              </w:rPr>
              <w:t>Carbon Steel Bolts and nuts; hot-dip galvanized ASTM A153 and A385, or zinc plated ASTM A164 Type GS.</w:t>
            </w:r>
          </w:p>
        </w:tc>
      </w:tr>
      <w:tr w:rsidR="00A0264E" w:rsidRPr="00A0264E" w14:paraId="1F8B86AF" w14:textId="77777777" w:rsidTr="009C3C63">
        <w:tc>
          <w:tcPr>
            <w:tcW w:w="2126" w:type="dxa"/>
          </w:tcPr>
          <w:p w14:paraId="13F8AEA5" w14:textId="77777777" w:rsidR="00A0264E" w:rsidRPr="00A0264E" w:rsidRDefault="00A0264E" w:rsidP="00A0264E">
            <w:pPr>
              <w:tabs>
                <w:tab w:val="left" w:pos="720"/>
              </w:tabs>
              <w:spacing w:before="120"/>
              <w:rPr>
                <w:szCs w:val="28"/>
                <w:lang w:val="en-GB"/>
              </w:rPr>
            </w:pPr>
            <w:r w:rsidRPr="00A0264E">
              <w:rPr>
                <w:szCs w:val="28"/>
                <w:lang w:val="en-GB"/>
              </w:rPr>
              <w:t>Stainless steel</w:t>
            </w:r>
          </w:p>
        </w:tc>
        <w:tc>
          <w:tcPr>
            <w:tcW w:w="6202" w:type="dxa"/>
          </w:tcPr>
          <w:p w14:paraId="4650A9B6" w14:textId="77777777" w:rsidR="00A0264E" w:rsidRPr="00A0264E" w:rsidRDefault="00A0264E" w:rsidP="00A0264E">
            <w:pPr>
              <w:tabs>
                <w:tab w:val="left" w:pos="720"/>
              </w:tabs>
              <w:spacing w:before="120"/>
              <w:rPr>
                <w:szCs w:val="28"/>
                <w:lang w:val="en-GB"/>
              </w:rPr>
            </w:pPr>
            <w:r w:rsidRPr="00A0264E">
              <w:rPr>
                <w:szCs w:val="28"/>
                <w:lang w:val="en-GB"/>
              </w:rPr>
              <w:t>IFI-104, Grade 303 or 305.</w:t>
            </w:r>
          </w:p>
        </w:tc>
      </w:tr>
      <w:tr w:rsidR="00A0264E" w:rsidRPr="00A0264E" w14:paraId="5190710C" w14:textId="77777777" w:rsidTr="009C3C63">
        <w:tc>
          <w:tcPr>
            <w:tcW w:w="2126" w:type="dxa"/>
          </w:tcPr>
          <w:p w14:paraId="46BA99B3" w14:textId="77777777" w:rsidR="00A0264E" w:rsidRPr="00A0264E" w:rsidRDefault="00A0264E" w:rsidP="00A0264E">
            <w:pPr>
              <w:tabs>
                <w:tab w:val="left" w:pos="720"/>
              </w:tabs>
              <w:spacing w:before="120"/>
              <w:rPr>
                <w:szCs w:val="28"/>
                <w:lang w:val="en-GB"/>
              </w:rPr>
            </w:pPr>
            <w:r w:rsidRPr="00A0264E">
              <w:rPr>
                <w:szCs w:val="28"/>
                <w:lang w:val="en-GB"/>
              </w:rPr>
              <w:t>Self-Locking Nuts</w:t>
            </w:r>
          </w:p>
        </w:tc>
        <w:tc>
          <w:tcPr>
            <w:tcW w:w="6202" w:type="dxa"/>
          </w:tcPr>
          <w:p w14:paraId="7FA755B8" w14:textId="77777777" w:rsidR="00A0264E" w:rsidRPr="00A0264E" w:rsidRDefault="00A0264E" w:rsidP="00A0264E">
            <w:pPr>
              <w:tabs>
                <w:tab w:val="left" w:pos="720"/>
              </w:tabs>
              <w:spacing w:before="120"/>
              <w:rPr>
                <w:szCs w:val="28"/>
                <w:lang w:val="en-GB"/>
              </w:rPr>
            </w:pPr>
            <w:r w:rsidRPr="00A0264E">
              <w:rPr>
                <w:szCs w:val="28"/>
                <w:lang w:val="en-GB"/>
              </w:rPr>
              <w:t>Prevailing torque type; IFI-100, Grade A.</w:t>
            </w:r>
          </w:p>
        </w:tc>
      </w:tr>
      <w:tr w:rsidR="00A0264E" w:rsidRPr="00A0264E" w14:paraId="68E6C19D" w14:textId="77777777" w:rsidTr="009C3C63">
        <w:tc>
          <w:tcPr>
            <w:tcW w:w="2126" w:type="dxa"/>
          </w:tcPr>
          <w:p w14:paraId="2D4DC748" w14:textId="77777777" w:rsidR="00A0264E" w:rsidRPr="00A0264E" w:rsidRDefault="00A0264E" w:rsidP="00A0264E">
            <w:pPr>
              <w:tabs>
                <w:tab w:val="left" w:pos="720"/>
              </w:tabs>
              <w:spacing w:before="120"/>
              <w:rPr>
                <w:szCs w:val="28"/>
                <w:lang w:val="en-GB"/>
              </w:rPr>
            </w:pPr>
            <w:r w:rsidRPr="00A0264E">
              <w:rPr>
                <w:szCs w:val="28"/>
                <w:lang w:val="en-GB"/>
              </w:rPr>
              <w:t>Flat Washers</w:t>
            </w:r>
          </w:p>
        </w:tc>
        <w:tc>
          <w:tcPr>
            <w:tcW w:w="6202" w:type="dxa"/>
          </w:tcPr>
          <w:p w14:paraId="1BE2DA8B" w14:textId="77777777" w:rsidR="00A0264E" w:rsidRPr="00A0264E" w:rsidRDefault="00A0264E" w:rsidP="00A0264E">
            <w:pPr>
              <w:tabs>
                <w:tab w:val="left" w:pos="720"/>
              </w:tabs>
              <w:spacing w:before="120"/>
              <w:rPr>
                <w:szCs w:val="28"/>
                <w:lang w:val="en-GB"/>
              </w:rPr>
            </w:pPr>
            <w:r w:rsidRPr="00A0264E">
              <w:rPr>
                <w:szCs w:val="28"/>
                <w:lang w:val="en-GB"/>
              </w:rPr>
              <w:t>ANSI B18.22; of the same material as bolts and nuts.</w:t>
            </w:r>
          </w:p>
        </w:tc>
      </w:tr>
      <w:tr w:rsidR="00A0264E" w:rsidRPr="00A0264E" w14:paraId="689C5A38" w14:textId="77777777" w:rsidTr="009C3C63">
        <w:tc>
          <w:tcPr>
            <w:tcW w:w="2126" w:type="dxa"/>
          </w:tcPr>
          <w:p w14:paraId="779E89EF" w14:textId="77777777" w:rsidR="00A0264E" w:rsidRPr="00A0264E" w:rsidRDefault="00A0264E" w:rsidP="00A0264E">
            <w:pPr>
              <w:tabs>
                <w:tab w:val="left" w:pos="720"/>
              </w:tabs>
              <w:spacing w:before="120"/>
              <w:rPr>
                <w:szCs w:val="28"/>
                <w:lang w:val="en-GB"/>
              </w:rPr>
            </w:pPr>
            <w:r w:rsidRPr="00A0264E">
              <w:rPr>
                <w:szCs w:val="28"/>
                <w:lang w:val="en-GB"/>
              </w:rPr>
              <w:t>Lock Washers</w:t>
            </w:r>
          </w:p>
        </w:tc>
        <w:tc>
          <w:tcPr>
            <w:tcW w:w="6202" w:type="dxa"/>
          </w:tcPr>
          <w:p w14:paraId="181E973A" w14:textId="77777777" w:rsidR="00A0264E" w:rsidRPr="00A0264E" w:rsidRDefault="00A0264E" w:rsidP="00A0264E">
            <w:pPr>
              <w:tabs>
                <w:tab w:val="left" w:pos="720"/>
              </w:tabs>
              <w:spacing w:before="120"/>
              <w:rPr>
                <w:szCs w:val="28"/>
                <w:lang w:val="en-GB"/>
              </w:rPr>
            </w:pPr>
            <w:r w:rsidRPr="00A0264E">
              <w:rPr>
                <w:szCs w:val="28"/>
                <w:lang w:val="en-GB"/>
              </w:rPr>
              <w:t>Spring type; ANSI B18.21.1.</w:t>
            </w:r>
          </w:p>
        </w:tc>
      </w:tr>
      <w:tr w:rsidR="00A0264E" w:rsidRPr="00A0264E" w14:paraId="79636184" w14:textId="77777777" w:rsidTr="009C3C63">
        <w:tc>
          <w:tcPr>
            <w:tcW w:w="2126" w:type="dxa"/>
          </w:tcPr>
          <w:p w14:paraId="513E017E" w14:textId="77777777" w:rsidR="00A0264E" w:rsidRPr="00A0264E" w:rsidRDefault="00A0264E" w:rsidP="00A0264E">
            <w:pPr>
              <w:tabs>
                <w:tab w:val="left" w:pos="720"/>
              </w:tabs>
              <w:spacing w:before="120"/>
              <w:rPr>
                <w:szCs w:val="28"/>
                <w:lang w:val="en-GB"/>
              </w:rPr>
            </w:pPr>
            <w:r w:rsidRPr="00A0264E">
              <w:rPr>
                <w:szCs w:val="28"/>
                <w:lang w:val="en-GB"/>
              </w:rPr>
              <w:t>Bevelled Washers</w:t>
            </w:r>
          </w:p>
        </w:tc>
        <w:tc>
          <w:tcPr>
            <w:tcW w:w="6202" w:type="dxa"/>
          </w:tcPr>
          <w:p w14:paraId="52CC0EDF" w14:textId="77777777" w:rsidR="00A0264E" w:rsidRPr="00A0264E" w:rsidRDefault="00A0264E" w:rsidP="00A0264E">
            <w:pPr>
              <w:tabs>
                <w:tab w:val="left" w:pos="720"/>
              </w:tabs>
              <w:spacing w:before="120"/>
              <w:rPr>
                <w:szCs w:val="28"/>
                <w:lang w:val="en-GB"/>
              </w:rPr>
            </w:pPr>
            <w:r w:rsidRPr="00A0264E">
              <w:rPr>
                <w:szCs w:val="28"/>
                <w:lang w:val="en-GB"/>
              </w:rPr>
              <w:t>Table 1 of Specifications for Structural Joints using ASTM A325 Bolts, AISC Steel Construction Manual.</w:t>
            </w:r>
          </w:p>
        </w:tc>
      </w:tr>
      <w:tr w:rsidR="00A0264E" w:rsidRPr="00A0264E" w14:paraId="135113DA" w14:textId="77777777" w:rsidTr="009C3C63">
        <w:tc>
          <w:tcPr>
            <w:tcW w:w="2126" w:type="dxa"/>
          </w:tcPr>
          <w:p w14:paraId="74A1035B" w14:textId="77777777" w:rsidR="00A0264E" w:rsidRPr="00A0264E" w:rsidRDefault="00A0264E" w:rsidP="00A0264E">
            <w:pPr>
              <w:tabs>
                <w:tab w:val="left" w:pos="720"/>
              </w:tabs>
              <w:spacing w:before="120"/>
              <w:rPr>
                <w:szCs w:val="28"/>
                <w:lang w:val="en-GB"/>
              </w:rPr>
            </w:pPr>
            <w:r w:rsidRPr="00A0264E">
              <w:rPr>
                <w:szCs w:val="28"/>
                <w:lang w:val="en-GB"/>
              </w:rPr>
              <w:t>Sleeves</w:t>
            </w:r>
          </w:p>
        </w:tc>
        <w:tc>
          <w:tcPr>
            <w:tcW w:w="6202" w:type="dxa"/>
          </w:tcPr>
          <w:p w14:paraId="600AA461" w14:textId="77777777" w:rsidR="00A0264E" w:rsidRPr="00A0264E" w:rsidRDefault="00A0264E" w:rsidP="00A0264E">
            <w:pPr>
              <w:tabs>
                <w:tab w:val="left" w:pos="720"/>
              </w:tabs>
              <w:spacing w:before="120"/>
              <w:rPr>
                <w:szCs w:val="28"/>
                <w:lang w:val="en-GB"/>
              </w:rPr>
            </w:pPr>
            <w:r w:rsidRPr="00A0264E">
              <w:rPr>
                <w:szCs w:val="28"/>
                <w:lang w:val="en-GB"/>
              </w:rPr>
              <w:t>ASTM A120 Standard weight pipe or formed ASTM A36 plate; galvanized.</w:t>
            </w:r>
          </w:p>
        </w:tc>
      </w:tr>
    </w:tbl>
    <w:p w14:paraId="28735A47" w14:textId="77777777" w:rsidR="00A0264E" w:rsidRPr="00A0264E" w:rsidRDefault="00A0264E" w:rsidP="00A0264E">
      <w:pPr>
        <w:tabs>
          <w:tab w:val="left" w:pos="720"/>
          <w:tab w:val="left" w:pos="1560"/>
        </w:tabs>
        <w:spacing w:before="120"/>
        <w:ind w:left="3686" w:hanging="3686"/>
        <w:jc w:val="lowKashida"/>
        <w:rPr>
          <w:b/>
          <w:bCs/>
          <w:szCs w:val="28"/>
          <w:lang w:val="en-GB"/>
        </w:rPr>
      </w:pPr>
      <w:r w:rsidRPr="00A0264E">
        <w:rPr>
          <w:szCs w:val="28"/>
          <w:lang w:val="en-GB"/>
        </w:rPr>
        <w:tab/>
      </w:r>
      <w:r w:rsidRPr="00A0264E">
        <w:rPr>
          <w:szCs w:val="28"/>
          <w:lang w:val="en-GB"/>
        </w:rPr>
        <w:tab/>
      </w:r>
      <w:r w:rsidRPr="00A0264E">
        <w:rPr>
          <w:b/>
          <w:bCs/>
          <w:szCs w:val="28"/>
          <w:lang w:val="en-GB"/>
        </w:rPr>
        <w:t>Structural Anchor Bolts</w:t>
      </w:r>
    </w:p>
    <w:p w14:paraId="6C5B2597" w14:textId="77777777" w:rsidR="00A0264E" w:rsidRPr="00A0264E" w:rsidRDefault="00A0264E" w:rsidP="00A0264E">
      <w:pPr>
        <w:spacing w:before="120"/>
        <w:ind w:left="1560"/>
        <w:jc w:val="lowKashida"/>
        <w:rPr>
          <w:szCs w:val="28"/>
          <w:lang w:val="en-GB"/>
        </w:rPr>
      </w:pPr>
      <w:r w:rsidRPr="00A0264E">
        <w:rPr>
          <w:szCs w:val="28"/>
          <w:lang w:val="en-GB"/>
        </w:rPr>
        <w:t xml:space="preserve">Unfinished Carbon </w:t>
      </w:r>
      <w:r w:rsidRPr="00A0264E">
        <w:rPr>
          <w:szCs w:val="28"/>
          <w:lang w:val="en-GB"/>
        </w:rPr>
        <w:tab/>
        <w:t>With lock washers, spring type, ANSI B18.21.1; and Steel nuts conforming to ASTM A307 Grade B heavy hexagon, Galvanized where either connection component is aluminium or galvanized steel.</w:t>
      </w:r>
    </w:p>
    <w:tbl>
      <w:tblPr>
        <w:tblW w:w="8499" w:type="dxa"/>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97"/>
        <w:gridCol w:w="6202"/>
      </w:tblGrid>
      <w:tr w:rsidR="00A0264E" w:rsidRPr="00A0264E" w14:paraId="51BFBEAB" w14:textId="77777777" w:rsidTr="009C3C63">
        <w:tc>
          <w:tcPr>
            <w:tcW w:w="2297" w:type="dxa"/>
          </w:tcPr>
          <w:p w14:paraId="7FBDFCD9" w14:textId="77777777" w:rsidR="00A0264E" w:rsidRPr="00A0264E" w:rsidRDefault="00A0264E" w:rsidP="00A0264E">
            <w:pPr>
              <w:tabs>
                <w:tab w:val="left" w:pos="720"/>
              </w:tabs>
              <w:spacing w:before="120"/>
              <w:jc w:val="center"/>
              <w:rPr>
                <w:b/>
                <w:bCs/>
                <w:szCs w:val="28"/>
                <w:lang w:val="en-GB"/>
              </w:rPr>
            </w:pPr>
            <w:r w:rsidRPr="00A0264E">
              <w:rPr>
                <w:b/>
                <w:bCs/>
                <w:szCs w:val="28"/>
                <w:lang w:val="en-GB"/>
              </w:rPr>
              <w:t>MATERIAL</w:t>
            </w:r>
          </w:p>
        </w:tc>
        <w:tc>
          <w:tcPr>
            <w:tcW w:w="6202" w:type="dxa"/>
          </w:tcPr>
          <w:p w14:paraId="369A1FB9" w14:textId="77777777" w:rsidR="00A0264E" w:rsidRPr="00A0264E" w:rsidRDefault="00A0264E" w:rsidP="00A0264E">
            <w:pPr>
              <w:tabs>
                <w:tab w:val="left" w:pos="720"/>
              </w:tabs>
              <w:spacing w:before="120"/>
              <w:jc w:val="center"/>
              <w:rPr>
                <w:b/>
                <w:bCs/>
                <w:szCs w:val="28"/>
                <w:lang w:val="en-GB"/>
              </w:rPr>
            </w:pPr>
            <w:r w:rsidRPr="00A0264E">
              <w:rPr>
                <w:b/>
                <w:bCs/>
                <w:szCs w:val="28"/>
                <w:lang w:val="en-GB"/>
              </w:rPr>
              <w:t>SPECIFICATION</w:t>
            </w:r>
          </w:p>
        </w:tc>
      </w:tr>
      <w:tr w:rsidR="00A0264E" w:rsidRPr="00A0264E" w14:paraId="45080A92" w14:textId="77777777" w:rsidTr="009C3C63">
        <w:tc>
          <w:tcPr>
            <w:tcW w:w="2297" w:type="dxa"/>
          </w:tcPr>
          <w:p w14:paraId="44028462" w14:textId="77777777" w:rsidR="00A0264E" w:rsidRPr="00A0264E" w:rsidRDefault="00A0264E" w:rsidP="00A0264E">
            <w:pPr>
              <w:tabs>
                <w:tab w:val="left" w:pos="720"/>
              </w:tabs>
              <w:spacing w:before="120"/>
              <w:rPr>
                <w:szCs w:val="28"/>
                <w:lang w:val="en-GB"/>
              </w:rPr>
            </w:pPr>
            <w:r w:rsidRPr="00A0264E">
              <w:rPr>
                <w:szCs w:val="28"/>
                <w:lang w:val="en-GB"/>
              </w:rPr>
              <w:t>19 mm and larger</w:t>
            </w:r>
          </w:p>
        </w:tc>
        <w:tc>
          <w:tcPr>
            <w:tcW w:w="6202" w:type="dxa"/>
          </w:tcPr>
          <w:p w14:paraId="2F9D6A69" w14:textId="77777777" w:rsidR="00A0264E" w:rsidRPr="00A0264E" w:rsidRDefault="00A0264E" w:rsidP="00A0264E">
            <w:pPr>
              <w:tabs>
                <w:tab w:val="left" w:pos="720"/>
              </w:tabs>
              <w:spacing w:before="120"/>
              <w:rPr>
                <w:szCs w:val="28"/>
                <w:lang w:val="en-GB"/>
              </w:rPr>
            </w:pPr>
            <w:r w:rsidRPr="00A0264E">
              <w:rPr>
                <w:szCs w:val="28"/>
                <w:lang w:val="en-GB"/>
              </w:rPr>
              <w:t>ASTM A36.</w:t>
            </w:r>
          </w:p>
        </w:tc>
      </w:tr>
      <w:tr w:rsidR="00A0264E" w:rsidRPr="00A0264E" w14:paraId="486A7F3A" w14:textId="77777777" w:rsidTr="009C3C63">
        <w:tc>
          <w:tcPr>
            <w:tcW w:w="2297" w:type="dxa"/>
          </w:tcPr>
          <w:p w14:paraId="608A675E" w14:textId="77777777" w:rsidR="00A0264E" w:rsidRPr="00A0264E" w:rsidRDefault="00A0264E" w:rsidP="00A0264E">
            <w:pPr>
              <w:tabs>
                <w:tab w:val="left" w:pos="720"/>
              </w:tabs>
              <w:spacing w:before="120"/>
              <w:rPr>
                <w:szCs w:val="28"/>
                <w:lang w:val="en-GB"/>
              </w:rPr>
            </w:pPr>
            <w:r w:rsidRPr="00A0264E">
              <w:rPr>
                <w:szCs w:val="28"/>
                <w:lang w:val="en-GB"/>
              </w:rPr>
              <w:t>Under 19 mm</w:t>
            </w:r>
          </w:p>
        </w:tc>
        <w:tc>
          <w:tcPr>
            <w:tcW w:w="6202" w:type="dxa"/>
          </w:tcPr>
          <w:p w14:paraId="38AC634E" w14:textId="77777777" w:rsidR="00A0264E" w:rsidRPr="00A0264E" w:rsidRDefault="00A0264E" w:rsidP="00A0264E">
            <w:pPr>
              <w:tabs>
                <w:tab w:val="left" w:pos="720"/>
              </w:tabs>
              <w:spacing w:before="120"/>
              <w:rPr>
                <w:szCs w:val="28"/>
                <w:lang w:val="en-GB"/>
              </w:rPr>
            </w:pPr>
            <w:r w:rsidRPr="00A0264E">
              <w:rPr>
                <w:szCs w:val="28"/>
                <w:lang w:val="en-GB"/>
              </w:rPr>
              <w:t>ASTM A307, Grade A.</w:t>
            </w:r>
          </w:p>
        </w:tc>
      </w:tr>
      <w:tr w:rsidR="00A0264E" w:rsidRPr="00A0264E" w14:paraId="3383C435" w14:textId="77777777" w:rsidTr="009C3C63">
        <w:tc>
          <w:tcPr>
            <w:tcW w:w="2297" w:type="dxa"/>
          </w:tcPr>
          <w:p w14:paraId="389FB062" w14:textId="77777777" w:rsidR="00A0264E" w:rsidRPr="00A0264E" w:rsidRDefault="00A0264E" w:rsidP="00A0264E">
            <w:pPr>
              <w:tabs>
                <w:tab w:val="left" w:pos="720"/>
              </w:tabs>
              <w:spacing w:before="120"/>
              <w:rPr>
                <w:szCs w:val="28"/>
                <w:lang w:val="en-GB"/>
              </w:rPr>
            </w:pPr>
            <w:r w:rsidRPr="00A0264E">
              <w:rPr>
                <w:szCs w:val="28"/>
                <w:lang w:val="en-GB"/>
              </w:rPr>
              <w:t>High Strength Bolts</w:t>
            </w:r>
          </w:p>
        </w:tc>
        <w:tc>
          <w:tcPr>
            <w:tcW w:w="6202" w:type="dxa"/>
          </w:tcPr>
          <w:p w14:paraId="613E710C" w14:textId="77777777" w:rsidR="00A0264E" w:rsidRPr="00A0264E" w:rsidRDefault="00A0264E" w:rsidP="00A0264E">
            <w:pPr>
              <w:tabs>
                <w:tab w:val="left" w:pos="720"/>
              </w:tabs>
              <w:spacing w:before="120"/>
              <w:rPr>
                <w:szCs w:val="28"/>
                <w:lang w:val="en-GB"/>
              </w:rPr>
            </w:pPr>
            <w:r w:rsidRPr="00A0264E">
              <w:rPr>
                <w:szCs w:val="28"/>
                <w:lang w:val="en-GB"/>
              </w:rPr>
              <w:t>High Strength ASTM A325, Type 1 bolts, nuts, and washers.</w:t>
            </w:r>
          </w:p>
        </w:tc>
      </w:tr>
      <w:tr w:rsidR="00A0264E" w:rsidRPr="00A0264E" w14:paraId="3F73B1A0" w14:textId="77777777" w:rsidTr="009C3C63">
        <w:tc>
          <w:tcPr>
            <w:tcW w:w="2297" w:type="dxa"/>
          </w:tcPr>
          <w:p w14:paraId="610AFFD7" w14:textId="77777777" w:rsidR="00A0264E" w:rsidRPr="00A0264E" w:rsidRDefault="00A0264E" w:rsidP="00A0264E">
            <w:pPr>
              <w:tabs>
                <w:tab w:val="left" w:pos="720"/>
              </w:tabs>
              <w:spacing w:before="120"/>
              <w:rPr>
                <w:b/>
                <w:bCs/>
                <w:szCs w:val="28"/>
                <w:lang w:val="en-GB"/>
              </w:rPr>
            </w:pPr>
            <w:r w:rsidRPr="00A0264E">
              <w:rPr>
                <w:szCs w:val="28"/>
                <w:lang w:val="en-GB"/>
              </w:rPr>
              <w:t>Stainless Steel Bolts</w:t>
            </w:r>
          </w:p>
        </w:tc>
        <w:tc>
          <w:tcPr>
            <w:tcW w:w="6202" w:type="dxa"/>
          </w:tcPr>
          <w:p w14:paraId="7E05CC18" w14:textId="77777777" w:rsidR="00A0264E" w:rsidRPr="00A0264E" w:rsidRDefault="00A0264E" w:rsidP="00A0264E">
            <w:pPr>
              <w:tabs>
                <w:tab w:val="left" w:pos="720"/>
              </w:tabs>
              <w:spacing w:before="120"/>
              <w:rPr>
                <w:szCs w:val="28"/>
                <w:lang w:val="en-GB"/>
              </w:rPr>
            </w:pPr>
            <w:r w:rsidRPr="00A0264E">
              <w:rPr>
                <w:szCs w:val="28"/>
                <w:lang w:val="en-GB"/>
              </w:rPr>
              <w:t>ASTM A320, B8.</w:t>
            </w:r>
          </w:p>
        </w:tc>
      </w:tr>
    </w:tbl>
    <w:p w14:paraId="5472192C" w14:textId="6814B36F" w:rsidR="00A0264E" w:rsidRDefault="00A0264E" w:rsidP="00A0264E">
      <w:pPr>
        <w:tabs>
          <w:tab w:val="left" w:pos="720"/>
        </w:tabs>
        <w:spacing w:before="120"/>
        <w:ind w:left="3686" w:hanging="3686"/>
        <w:jc w:val="center"/>
        <w:rPr>
          <w:b/>
          <w:bCs/>
          <w:szCs w:val="28"/>
          <w:lang w:val="en-GB"/>
        </w:rPr>
      </w:pPr>
    </w:p>
    <w:p w14:paraId="7D349F7C" w14:textId="66D7430B" w:rsidR="00A96ABB" w:rsidRDefault="00A96ABB" w:rsidP="00A0264E">
      <w:pPr>
        <w:tabs>
          <w:tab w:val="left" w:pos="720"/>
        </w:tabs>
        <w:spacing w:before="120"/>
        <w:ind w:left="3686" w:hanging="3686"/>
        <w:jc w:val="center"/>
        <w:rPr>
          <w:b/>
          <w:bCs/>
          <w:szCs w:val="28"/>
          <w:lang w:val="en-GB"/>
        </w:rPr>
      </w:pPr>
    </w:p>
    <w:p w14:paraId="6B33E585" w14:textId="40F90811" w:rsidR="00A96ABB" w:rsidRDefault="00A96ABB" w:rsidP="00A0264E">
      <w:pPr>
        <w:tabs>
          <w:tab w:val="left" w:pos="720"/>
        </w:tabs>
        <w:spacing w:before="120"/>
        <w:ind w:left="3686" w:hanging="3686"/>
        <w:jc w:val="center"/>
        <w:rPr>
          <w:b/>
          <w:bCs/>
          <w:szCs w:val="28"/>
          <w:lang w:val="en-GB"/>
        </w:rPr>
      </w:pPr>
    </w:p>
    <w:p w14:paraId="2CB74B9E" w14:textId="77777777" w:rsidR="00A96ABB" w:rsidRPr="00A0264E" w:rsidRDefault="00A96ABB" w:rsidP="00A0264E">
      <w:pPr>
        <w:tabs>
          <w:tab w:val="left" w:pos="720"/>
        </w:tabs>
        <w:spacing w:before="120"/>
        <w:ind w:left="3686" w:hanging="3686"/>
        <w:jc w:val="center"/>
        <w:rPr>
          <w:b/>
          <w:bCs/>
          <w:szCs w:val="28"/>
          <w:lang w:val="en-GB"/>
        </w:rPr>
      </w:pPr>
    </w:p>
    <w:tbl>
      <w:tblPr>
        <w:tblW w:w="8505" w:type="dxa"/>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04"/>
        <w:gridCol w:w="6001"/>
      </w:tblGrid>
      <w:tr w:rsidR="00A0264E" w:rsidRPr="00A0264E" w14:paraId="0EBD4357" w14:textId="77777777" w:rsidTr="009C3C63">
        <w:tc>
          <w:tcPr>
            <w:tcW w:w="2504" w:type="dxa"/>
          </w:tcPr>
          <w:p w14:paraId="383C82DA" w14:textId="77777777" w:rsidR="00A0264E" w:rsidRPr="00A0264E" w:rsidRDefault="00A0264E" w:rsidP="00A0264E">
            <w:pPr>
              <w:tabs>
                <w:tab w:val="left" w:pos="720"/>
              </w:tabs>
              <w:jc w:val="center"/>
              <w:rPr>
                <w:b/>
                <w:bCs/>
                <w:szCs w:val="28"/>
                <w:lang w:val="en-GB"/>
              </w:rPr>
            </w:pPr>
            <w:r w:rsidRPr="00A0264E">
              <w:rPr>
                <w:b/>
                <w:bCs/>
                <w:szCs w:val="28"/>
                <w:lang w:val="en-GB"/>
              </w:rPr>
              <w:t>MATERIAL</w:t>
            </w:r>
          </w:p>
        </w:tc>
        <w:tc>
          <w:tcPr>
            <w:tcW w:w="6001" w:type="dxa"/>
          </w:tcPr>
          <w:p w14:paraId="0474C52F" w14:textId="77777777" w:rsidR="00A0264E" w:rsidRPr="00A0264E" w:rsidRDefault="00A0264E" w:rsidP="00A0264E">
            <w:pPr>
              <w:tabs>
                <w:tab w:val="left" w:pos="720"/>
              </w:tabs>
              <w:jc w:val="center"/>
              <w:rPr>
                <w:b/>
                <w:bCs/>
                <w:szCs w:val="28"/>
                <w:lang w:val="en-GB"/>
              </w:rPr>
            </w:pPr>
            <w:r w:rsidRPr="00A0264E">
              <w:rPr>
                <w:b/>
                <w:bCs/>
                <w:szCs w:val="28"/>
                <w:lang w:val="en-GB"/>
              </w:rPr>
              <w:t>SPECIFICATION</w:t>
            </w:r>
          </w:p>
        </w:tc>
      </w:tr>
      <w:tr w:rsidR="00A0264E" w:rsidRPr="00A0264E" w14:paraId="1090AF68" w14:textId="77777777" w:rsidTr="009C3C63">
        <w:trPr>
          <w:cantSplit/>
        </w:trPr>
        <w:tc>
          <w:tcPr>
            <w:tcW w:w="8505" w:type="dxa"/>
            <w:gridSpan w:val="2"/>
          </w:tcPr>
          <w:p w14:paraId="0DCD1AFA" w14:textId="77777777" w:rsidR="00A0264E" w:rsidRPr="00A0264E" w:rsidRDefault="00A0264E" w:rsidP="00A0264E">
            <w:pPr>
              <w:tabs>
                <w:tab w:val="left" w:pos="720"/>
              </w:tabs>
              <w:rPr>
                <w:szCs w:val="28"/>
                <w:lang w:val="en-GB"/>
              </w:rPr>
            </w:pPr>
            <w:r w:rsidRPr="00A0264E">
              <w:rPr>
                <w:b/>
                <w:bCs/>
                <w:szCs w:val="28"/>
                <w:lang w:val="en-GB"/>
              </w:rPr>
              <w:t>Assembly and Erection Bolts, Washers, and Nuts</w:t>
            </w:r>
          </w:p>
        </w:tc>
      </w:tr>
      <w:tr w:rsidR="00A0264E" w:rsidRPr="00A0264E" w14:paraId="4EC38CCA" w14:textId="77777777" w:rsidTr="009C3C63">
        <w:tc>
          <w:tcPr>
            <w:tcW w:w="2504" w:type="dxa"/>
          </w:tcPr>
          <w:p w14:paraId="19A5E04E" w14:textId="77777777" w:rsidR="00A0264E" w:rsidRPr="00A0264E" w:rsidRDefault="00A0264E" w:rsidP="00A0264E">
            <w:pPr>
              <w:tabs>
                <w:tab w:val="left" w:pos="720"/>
              </w:tabs>
              <w:rPr>
                <w:szCs w:val="28"/>
                <w:lang w:val="en-GB"/>
              </w:rPr>
            </w:pPr>
            <w:r w:rsidRPr="00A0264E">
              <w:rPr>
                <w:szCs w:val="28"/>
                <w:lang w:val="en-GB"/>
              </w:rPr>
              <w:t>Steel</w:t>
            </w:r>
          </w:p>
        </w:tc>
        <w:tc>
          <w:tcPr>
            <w:tcW w:w="6001" w:type="dxa"/>
          </w:tcPr>
          <w:p w14:paraId="0B9ADAAB" w14:textId="77777777" w:rsidR="00A0264E" w:rsidRPr="00A0264E" w:rsidRDefault="00A0264E" w:rsidP="00A0264E">
            <w:pPr>
              <w:tabs>
                <w:tab w:val="left" w:pos="720"/>
              </w:tabs>
              <w:rPr>
                <w:szCs w:val="28"/>
                <w:lang w:val="en-GB"/>
              </w:rPr>
            </w:pPr>
            <w:r w:rsidRPr="00A0264E">
              <w:rPr>
                <w:szCs w:val="28"/>
                <w:lang w:val="en-GB"/>
              </w:rPr>
              <w:t>Carbon Steel</w:t>
            </w:r>
            <w:r w:rsidRPr="00A0264E">
              <w:rPr>
                <w:szCs w:val="28"/>
                <w:lang w:val="en-GB"/>
              </w:rPr>
              <w:tab/>
              <w:t>ASTM A307, Grade A.</w:t>
            </w:r>
          </w:p>
        </w:tc>
      </w:tr>
      <w:tr w:rsidR="00A0264E" w:rsidRPr="00A0264E" w14:paraId="2617730E" w14:textId="77777777" w:rsidTr="009C3C63">
        <w:tc>
          <w:tcPr>
            <w:tcW w:w="2504" w:type="dxa"/>
          </w:tcPr>
          <w:p w14:paraId="3EFD03D7" w14:textId="77777777" w:rsidR="00A0264E" w:rsidRPr="00A0264E" w:rsidRDefault="00A0264E" w:rsidP="00A0264E">
            <w:pPr>
              <w:tabs>
                <w:tab w:val="left" w:pos="720"/>
              </w:tabs>
              <w:rPr>
                <w:szCs w:val="28"/>
                <w:lang w:val="en-GB"/>
              </w:rPr>
            </w:pPr>
            <w:r w:rsidRPr="00A0264E">
              <w:rPr>
                <w:szCs w:val="28"/>
                <w:lang w:val="en-GB"/>
              </w:rPr>
              <w:t>Galvanized Steel</w:t>
            </w:r>
          </w:p>
        </w:tc>
        <w:tc>
          <w:tcPr>
            <w:tcW w:w="6001" w:type="dxa"/>
          </w:tcPr>
          <w:p w14:paraId="0B891C83" w14:textId="77777777" w:rsidR="00A0264E" w:rsidRPr="00A0264E" w:rsidRDefault="00A0264E" w:rsidP="00A0264E">
            <w:pPr>
              <w:tabs>
                <w:tab w:val="left" w:pos="720"/>
              </w:tabs>
              <w:rPr>
                <w:szCs w:val="28"/>
                <w:lang w:val="en-GB"/>
              </w:rPr>
            </w:pPr>
            <w:r w:rsidRPr="00A0264E">
              <w:rPr>
                <w:szCs w:val="28"/>
                <w:lang w:val="en-GB"/>
              </w:rPr>
              <w:t>Carbon Steel Bolts and nuts; hot-dip galvanized ASTM A153, or zinc plated ASTM A164 Type GS.</w:t>
            </w:r>
          </w:p>
        </w:tc>
      </w:tr>
      <w:tr w:rsidR="00A0264E" w:rsidRPr="00A0264E" w14:paraId="35BC732A" w14:textId="77777777" w:rsidTr="009C3C63">
        <w:tc>
          <w:tcPr>
            <w:tcW w:w="2504" w:type="dxa"/>
          </w:tcPr>
          <w:p w14:paraId="6CA5B307" w14:textId="77777777" w:rsidR="00A0264E" w:rsidRPr="00A0264E" w:rsidRDefault="00A0264E" w:rsidP="00A0264E">
            <w:pPr>
              <w:tabs>
                <w:tab w:val="left" w:pos="720"/>
              </w:tabs>
              <w:rPr>
                <w:szCs w:val="28"/>
                <w:lang w:val="en-GB"/>
              </w:rPr>
            </w:pPr>
            <w:r w:rsidRPr="00A0264E">
              <w:rPr>
                <w:szCs w:val="28"/>
                <w:lang w:val="en-GB"/>
              </w:rPr>
              <w:t>Stainless Steel</w:t>
            </w:r>
          </w:p>
        </w:tc>
        <w:tc>
          <w:tcPr>
            <w:tcW w:w="6001" w:type="dxa"/>
          </w:tcPr>
          <w:p w14:paraId="2BD216AB" w14:textId="77777777" w:rsidR="00A0264E" w:rsidRPr="00A0264E" w:rsidRDefault="00A0264E" w:rsidP="00A0264E">
            <w:pPr>
              <w:tabs>
                <w:tab w:val="left" w:pos="720"/>
              </w:tabs>
              <w:rPr>
                <w:szCs w:val="28"/>
                <w:lang w:val="en-GB"/>
              </w:rPr>
            </w:pPr>
            <w:r w:rsidRPr="00A0264E">
              <w:rPr>
                <w:szCs w:val="28"/>
                <w:lang w:val="en-GB"/>
              </w:rPr>
              <w:t>IFI-104, Grade 303 or 305.</w:t>
            </w:r>
          </w:p>
        </w:tc>
      </w:tr>
      <w:tr w:rsidR="00A0264E" w:rsidRPr="00A0264E" w14:paraId="3541B66E" w14:textId="77777777" w:rsidTr="009C3C63">
        <w:tc>
          <w:tcPr>
            <w:tcW w:w="2504" w:type="dxa"/>
          </w:tcPr>
          <w:p w14:paraId="199AF252" w14:textId="77777777" w:rsidR="00A0264E" w:rsidRPr="00A0264E" w:rsidRDefault="00A0264E" w:rsidP="00A0264E">
            <w:pPr>
              <w:tabs>
                <w:tab w:val="left" w:pos="720"/>
              </w:tabs>
              <w:rPr>
                <w:b/>
                <w:bCs/>
                <w:szCs w:val="28"/>
                <w:lang w:val="en-GB"/>
              </w:rPr>
            </w:pPr>
            <w:r w:rsidRPr="00A0264E">
              <w:rPr>
                <w:szCs w:val="28"/>
                <w:lang w:val="en-GB"/>
              </w:rPr>
              <w:t>High Strength Steel</w:t>
            </w:r>
          </w:p>
        </w:tc>
        <w:tc>
          <w:tcPr>
            <w:tcW w:w="6001" w:type="dxa"/>
          </w:tcPr>
          <w:p w14:paraId="684EE205" w14:textId="77777777" w:rsidR="00A0264E" w:rsidRPr="00A0264E" w:rsidRDefault="00A0264E" w:rsidP="00A0264E">
            <w:pPr>
              <w:tabs>
                <w:tab w:val="left" w:pos="720"/>
              </w:tabs>
              <w:rPr>
                <w:szCs w:val="28"/>
                <w:lang w:val="en-GB"/>
              </w:rPr>
            </w:pPr>
            <w:r w:rsidRPr="00A0264E">
              <w:rPr>
                <w:szCs w:val="28"/>
                <w:lang w:val="en-GB"/>
              </w:rPr>
              <w:t>ASTM A325</w:t>
            </w:r>
          </w:p>
        </w:tc>
      </w:tr>
      <w:tr w:rsidR="00A0264E" w:rsidRPr="00A0264E" w14:paraId="6A92F1BB" w14:textId="77777777" w:rsidTr="009C3C63">
        <w:trPr>
          <w:cantSplit/>
        </w:trPr>
        <w:tc>
          <w:tcPr>
            <w:tcW w:w="8505" w:type="dxa"/>
            <w:gridSpan w:val="2"/>
            <w:tcBorders>
              <w:bottom w:val="nil"/>
            </w:tcBorders>
          </w:tcPr>
          <w:p w14:paraId="350060EB" w14:textId="77777777" w:rsidR="00A0264E" w:rsidRPr="00A0264E" w:rsidRDefault="00A0264E" w:rsidP="00A0264E">
            <w:pPr>
              <w:tabs>
                <w:tab w:val="left" w:pos="720"/>
              </w:tabs>
              <w:rPr>
                <w:b/>
                <w:bCs/>
                <w:szCs w:val="28"/>
                <w:lang w:val="en-GB"/>
              </w:rPr>
            </w:pPr>
            <w:r w:rsidRPr="00A0264E">
              <w:rPr>
                <w:b/>
                <w:bCs/>
                <w:szCs w:val="28"/>
                <w:lang w:val="en-GB"/>
              </w:rPr>
              <w:t>Aluminium</w:t>
            </w:r>
          </w:p>
        </w:tc>
      </w:tr>
      <w:tr w:rsidR="00A0264E" w:rsidRPr="00A0264E" w14:paraId="26165313" w14:textId="77777777" w:rsidTr="009C3C63">
        <w:tc>
          <w:tcPr>
            <w:tcW w:w="2504" w:type="dxa"/>
            <w:tcBorders>
              <w:bottom w:val="nil"/>
            </w:tcBorders>
          </w:tcPr>
          <w:p w14:paraId="22509563" w14:textId="77777777" w:rsidR="00A0264E" w:rsidRPr="00A0264E" w:rsidRDefault="00A0264E" w:rsidP="00A0264E">
            <w:pPr>
              <w:keepNext/>
              <w:outlineLvl w:val="1"/>
              <w:rPr>
                <w:szCs w:val="20"/>
                <w:lang w:val="en-GB"/>
              </w:rPr>
            </w:pPr>
            <w:bookmarkStart w:id="363" w:name="_Toc28542242"/>
            <w:r w:rsidRPr="00A0264E">
              <w:rPr>
                <w:szCs w:val="20"/>
                <w:lang w:val="en-GB"/>
              </w:rPr>
              <w:t>Rivets</w:t>
            </w:r>
            <w:bookmarkEnd w:id="363"/>
            <w:r w:rsidRPr="00A0264E">
              <w:rPr>
                <w:szCs w:val="20"/>
                <w:lang w:val="en-GB"/>
              </w:rPr>
              <w:t xml:space="preserve"> </w:t>
            </w:r>
          </w:p>
        </w:tc>
        <w:tc>
          <w:tcPr>
            <w:tcW w:w="6001" w:type="dxa"/>
            <w:tcBorders>
              <w:bottom w:val="nil"/>
            </w:tcBorders>
          </w:tcPr>
          <w:p w14:paraId="087FB383" w14:textId="77777777" w:rsidR="00A0264E" w:rsidRPr="00A0264E" w:rsidRDefault="00A0264E" w:rsidP="00A0264E">
            <w:pPr>
              <w:rPr>
                <w:szCs w:val="20"/>
                <w:lang w:val="en-GB"/>
              </w:rPr>
            </w:pPr>
            <w:r w:rsidRPr="00A0264E">
              <w:rPr>
                <w:szCs w:val="20"/>
                <w:lang w:val="en-GB"/>
              </w:rPr>
              <w:t>ASTM B316, Alloy 6061-T6.</w:t>
            </w:r>
          </w:p>
        </w:tc>
      </w:tr>
      <w:tr w:rsidR="00A0264E" w:rsidRPr="00A0264E" w14:paraId="2EC7B79A" w14:textId="77777777" w:rsidTr="009C3C63">
        <w:tc>
          <w:tcPr>
            <w:tcW w:w="2504" w:type="dxa"/>
            <w:tcBorders>
              <w:top w:val="nil"/>
            </w:tcBorders>
          </w:tcPr>
          <w:p w14:paraId="417DD95E" w14:textId="77777777" w:rsidR="00A0264E" w:rsidRPr="00A0264E" w:rsidRDefault="00A0264E" w:rsidP="00A0264E">
            <w:pPr>
              <w:keepNext/>
              <w:outlineLvl w:val="2"/>
              <w:rPr>
                <w:szCs w:val="20"/>
                <w:lang w:val="en-GB"/>
              </w:rPr>
            </w:pPr>
            <w:bookmarkStart w:id="364" w:name="_Toc28542243"/>
            <w:r w:rsidRPr="00A0264E">
              <w:rPr>
                <w:szCs w:val="20"/>
                <w:lang w:val="en-GB"/>
              </w:rPr>
              <w:t>Bolts</w:t>
            </w:r>
            <w:bookmarkEnd w:id="364"/>
          </w:p>
        </w:tc>
        <w:tc>
          <w:tcPr>
            <w:tcW w:w="6001" w:type="dxa"/>
            <w:tcBorders>
              <w:top w:val="nil"/>
            </w:tcBorders>
          </w:tcPr>
          <w:p w14:paraId="1408C058" w14:textId="77777777" w:rsidR="00A0264E" w:rsidRPr="00A0264E" w:rsidRDefault="00A0264E" w:rsidP="00A0264E">
            <w:pPr>
              <w:rPr>
                <w:szCs w:val="20"/>
                <w:lang w:val="en-GB"/>
              </w:rPr>
            </w:pPr>
            <w:r w:rsidRPr="00A0264E">
              <w:rPr>
                <w:szCs w:val="20"/>
                <w:lang w:val="en-GB"/>
              </w:rPr>
              <w:t>IFI-104, Grade 24T4.</w:t>
            </w:r>
          </w:p>
        </w:tc>
      </w:tr>
      <w:tr w:rsidR="00A0264E" w:rsidRPr="00A0264E" w14:paraId="3DEAC35F" w14:textId="77777777" w:rsidTr="009C3C63">
        <w:tc>
          <w:tcPr>
            <w:tcW w:w="2504" w:type="dxa"/>
          </w:tcPr>
          <w:p w14:paraId="3EDB5B4C" w14:textId="77777777" w:rsidR="00A0264E" w:rsidRPr="00A0264E" w:rsidRDefault="00A0264E" w:rsidP="00A0264E">
            <w:pPr>
              <w:keepNext/>
              <w:outlineLvl w:val="2"/>
              <w:rPr>
                <w:szCs w:val="20"/>
                <w:lang w:val="en-GB"/>
              </w:rPr>
            </w:pPr>
            <w:bookmarkStart w:id="365" w:name="_Toc28542244"/>
            <w:r w:rsidRPr="00A0264E">
              <w:rPr>
                <w:szCs w:val="28"/>
                <w:lang w:val="en-GB"/>
              </w:rPr>
              <w:t>Self-Locking Nuts</w:t>
            </w:r>
            <w:bookmarkEnd w:id="365"/>
          </w:p>
        </w:tc>
        <w:tc>
          <w:tcPr>
            <w:tcW w:w="6001" w:type="dxa"/>
          </w:tcPr>
          <w:p w14:paraId="004A4FF9" w14:textId="77777777" w:rsidR="00A0264E" w:rsidRPr="00A0264E" w:rsidRDefault="00A0264E" w:rsidP="00A0264E">
            <w:pPr>
              <w:rPr>
                <w:szCs w:val="20"/>
                <w:lang w:val="en-GB"/>
              </w:rPr>
            </w:pPr>
            <w:r w:rsidRPr="00A0264E">
              <w:rPr>
                <w:szCs w:val="28"/>
                <w:lang w:val="en-GB"/>
              </w:rPr>
              <w:t>Prevailing Torque Type; IFI-100, Grade A.</w:t>
            </w:r>
          </w:p>
        </w:tc>
      </w:tr>
      <w:tr w:rsidR="00A0264E" w:rsidRPr="00A0264E" w14:paraId="0B4E6F2D" w14:textId="77777777" w:rsidTr="009C3C63">
        <w:tc>
          <w:tcPr>
            <w:tcW w:w="2504" w:type="dxa"/>
          </w:tcPr>
          <w:p w14:paraId="7255EB07" w14:textId="77777777" w:rsidR="00A0264E" w:rsidRPr="00A0264E" w:rsidRDefault="00A0264E" w:rsidP="00A0264E">
            <w:pPr>
              <w:keepNext/>
              <w:outlineLvl w:val="2"/>
              <w:rPr>
                <w:szCs w:val="20"/>
                <w:lang w:val="en-GB"/>
              </w:rPr>
            </w:pPr>
            <w:bookmarkStart w:id="366" w:name="_Toc28542245"/>
            <w:r w:rsidRPr="00A0264E">
              <w:rPr>
                <w:szCs w:val="28"/>
                <w:lang w:val="en-GB"/>
              </w:rPr>
              <w:t>Flat Washers</w:t>
            </w:r>
            <w:bookmarkEnd w:id="366"/>
          </w:p>
        </w:tc>
        <w:tc>
          <w:tcPr>
            <w:tcW w:w="6001" w:type="dxa"/>
          </w:tcPr>
          <w:p w14:paraId="652659C3" w14:textId="77777777" w:rsidR="00A0264E" w:rsidRPr="00A0264E" w:rsidRDefault="00A0264E" w:rsidP="00A0264E">
            <w:pPr>
              <w:rPr>
                <w:szCs w:val="20"/>
                <w:lang w:val="en-GB"/>
              </w:rPr>
            </w:pPr>
            <w:r w:rsidRPr="00A0264E">
              <w:rPr>
                <w:szCs w:val="28"/>
                <w:lang w:val="en-GB"/>
              </w:rPr>
              <w:t>ANSI B18.22.1; of the same material as bolts and nuts.</w:t>
            </w:r>
          </w:p>
        </w:tc>
      </w:tr>
      <w:tr w:rsidR="00A0264E" w:rsidRPr="00A0264E" w14:paraId="35EE8647" w14:textId="77777777" w:rsidTr="009C3C63">
        <w:tc>
          <w:tcPr>
            <w:tcW w:w="2504" w:type="dxa"/>
          </w:tcPr>
          <w:p w14:paraId="5B0BC2F3" w14:textId="77777777" w:rsidR="00A0264E" w:rsidRPr="00A0264E" w:rsidRDefault="00A0264E" w:rsidP="00A0264E">
            <w:pPr>
              <w:keepNext/>
              <w:outlineLvl w:val="2"/>
              <w:rPr>
                <w:szCs w:val="20"/>
                <w:lang w:val="en-GB"/>
              </w:rPr>
            </w:pPr>
            <w:bookmarkStart w:id="367" w:name="_Toc28542246"/>
            <w:r w:rsidRPr="00A0264E">
              <w:rPr>
                <w:szCs w:val="28"/>
                <w:lang w:val="en-GB"/>
              </w:rPr>
              <w:t>Lock Washers</w:t>
            </w:r>
            <w:bookmarkEnd w:id="367"/>
          </w:p>
        </w:tc>
        <w:tc>
          <w:tcPr>
            <w:tcW w:w="6001" w:type="dxa"/>
          </w:tcPr>
          <w:p w14:paraId="6D42C78E" w14:textId="77777777" w:rsidR="00A0264E" w:rsidRPr="00A0264E" w:rsidRDefault="00A0264E" w:rsidP="00A0264E">
            <w:pPr>
              <w:rPr>
                <w:szCs w:val="20"/>
                <w:lang w:val="en-GB"/>
              </w:rPr>
            </w:pPr>
            <w:r w:rsidRPr="00A0264E">
              <w:rPr>
                <w:szCs w:val="28"/>
                <w:lang w:val="en-GB"/>
              </w:rPr>
              <w:t>Spring type, ANSI B18.21.1.</w:t>
            </w:r>
          </w:p>
        </w:tc>
      </w:tr>
      <w:tr w:rsidR="00A0264E" w:rsidRPr="00A0264E" w14:paraId="143997B0" w14:textId="77777777" w:rsidTr="009C3C63">
        <w:tc>
          <w:tcPr>
            <w:tcW w:w="2504" w:type="dxa"/>
          </w:tcPr>
          <w:p w14:paraId="1AA216A8" w14:textId="77777777" w:rsidR="00A0264E" w:rsidRPr="00A0264E" w:rsidRDefault="00A0264E" w:rsidP="00A0264E">
            <w:pPr>
              <w:keepNext/>
              <w:outlineLvl w:val="2"/>
              <w:rPr>
                <w:szCs w:val="28"/>
                <w:lang w:val="en-GB"/>
              </w:rPr>
            </w:pPr>
            <w:bookmarkStart w:id="368" w:name="_Toc28542247"/>
            <w:r w:rsidRPr="00A0264E">
              <w:rPr>
                <w:szCs w:val="28"/>
                <w:lang w:val="en-GB"/>
              </w:rPr>
              <w:t>Bevelled Washers</w:t>
            </w:r>
            <w:bookmarkEnd w:id="368"/>
          </w:p>
        </w:tc>
        <w:tc>
          <w:tcPr>
            <w:tcW w:w="6001" w:type="dxa"/>
          </w:tcPr>
          <w:p w14:paraId="574BDBBC" w14:textId="77777777" w:rsidR="00A0264E" w:rsidRPr="00A0264E" w:rsidRDefault="00A0264E" w:rsidP="00A0264E">
            <w:pPr>
              <w:rPr>
                <w:szCs w:val="28"/>
                <w:lang w:val="en-GB"/>
              </w:rPr>
            </w:pPr>
            <w:r w:rsidRPr="00A0264E">
              <w:rPr>
                <w:szCs w:val="28"/>
                <w:lang w:val="en-GB"/>
              </w:rPr>
              <w:t>Table 1 of Specifications for structural Joints Using ASTM A325 or A490 Bolts, AISC Steel Construction Manual.</w:t>
            </w:r>
          </w:p>
        </w:tc>
      </w:tr>
      <w:tr w:rsidR="00A0264E" w:rsidRPr="00A0264E" w14:paraId="539C8CA3" w14:textId="77777777" w:rsidTr="009C3C63">
        <w:tc>
          <w:tcPr>
            <w:tcW w:w="8505" w:type="dxa"/>
            <w:gridSpan w:val="2"/>
          </w:tcPr>
          <w:p w14:paraId="007CECFE" w14:textId="77777777" w:rsidR="00A0264E" w:rsidRPr="00A0264E" w:rsidRDefault="00A0264E" w:rsidP="00A0264E">
            <w:pPr>
              <w:tabs>
                <w:tab w:val="left" w:pos="720"/>
              </w:tabs>
              <w:outlineLvl w:val="3"/>
              <w:rPr>
                <w:b/>
                <w:bCs/>
                <w:szCs w:val="28"/>
                <w:lang w:val="en-GB"/>
              </w:rPr>
            </w:pPr>
            <w:r w:rsidRPr="00A0264E">
              <w:rPr>
                <w:b/>
                <w:bCs/>
                <w:szCs w:val="20"/>
                <w:lang w:val="en-GB"/>
              </w:rPr>
              <w:t>Anchors</w:t>
            </w:r>
          </w:p>
        </w:tc>
      </w:tr>
      <w:tr w:rsidR="00A0264E" w:rsidRPr="00A0264E" w14:paraId="40476970" w14:textId="77777777" w:rsidTr="009C3C63">
        <w:trPr>
          <w:cantSplit/>
        </w:trPr>
        <w:tc>
          <w:tcPr>
            <w:tcW w:w="2504" w:type="dxa"/>
          </w:tcPr>
          <w:p w14:paraId="37CC242E" w14:textId="77777777" w:rsidR="00A0264E" w:rsidRPr="00A0264E" w:rsidRDefault="00A0264E" w:rsidP="00A0264E">
            <w:pPr>
              <w:keepNext/>
              <w:outlineLvl w:val="2"/>
              <w:rPr>
                <w:szCs w:val="28"/>
                <w:lang w:val="en-GB"/>
              </w:rPr>
            </w:pPr>
            <w:bookmarkStart w:id="369" w:name="_Toc28542248"/>
            <w:r w:rsidRPr="00A0264E">
              <w:rPr>
                <w:szCs w:val="20"/>
                <w:lang w:val="en-GB"/>
              </w:rPr>
              <w:t>Expansions Anchors</w:t>
            </w:r>
            <w:bookmarkEnd w:id="369"/>
          </w:p>
        </w:tc>
        <w:tc>
          <w:tcPr>
            <w:tcW w:w="6001" w:type="dxa"/>
          </w:tcPr>
          <w:p w14:paraId="2D94CB49" w14:textId="77777777" w:rsidR="00A0264E" w:rsidRPr="00A0264E" w:rsidRDefault="00A0264E" w:rsidP="00A0264E">
            <w:pPr>
              <w:rPr>
                <w:szCs w:val="28"/>
                <w:lang w:val="en-GB"/>
              </w:rPr>
            </w:pPr>
            <w:r w:rsidRPr="00A0264E">
              <w:rPr>
                <w:szCs w:val="20"/>
                <w:lang w:val="en-GB"/>
              </w:rPr>
              <w:t xml:space="preserve">Fed </w:t>
            </w:r>
            <w:proofErr w:type="spellStart"/>
            <w:r w:rsidRPr="00A0264E">
              <w:rPr>
                <w:szCs w:val="20"/>
                <w:lang w:val="en-GB"/>
              </w:rPr>
              <w:t>Spc</w:t>
            </w:r>
            <w:proofErr w:type="spellEnd"/>
            <w:r w:rsidRPr="00A0264E">
              <w:rPr>
                <w:szCs w:val="20"/>
                <w:lang w:val="en-GB"/>
              </w:rPr>
              <w:t xml:space="preserve"> FF-S-325, cinch anchor type, Group 1, Type 1, Class 2 (3-Unit); Group 1, Type 2, Class 2, Style (3-Unit); or self-drilling type, Group III, Type 1.</w:t>
            </w:r>
          </w:p>
        </w:tc>
      </w:tr>
      <w:tr w:rsidR="00A0264E" w:rsidRPr="00A0264E" w14:paraId="04B95406" w14:textId="77777777" w:rsidTr="009C3C63">
        <w:tc>
          <w:tcPr>
            <w:tcW w:w="2504" w:type="dxa"/>
          </w:tcPr>
          <w:p w14:paraId="0EA4D731" w14:textId="77777777" w:rsidR="00A0264E" w:rsidRPr="00A0264E" w:rsidRDefault="00A0264E" w:rsidP="00A0264E">
            <w:pPr>
              <w:keepNext/>
              <w:outlineLvl w:val="2"/>
              <w:rPr>
                <w:szCs w:val="20"/>
                <w:lang w:val="en-GB"/>
              </w:rPr>
            </w:pPr>
            <w:bookmarkStart w:id="370" w:name="_Toc28542249"/>
            <w:r w:rsidRPr="00A0264E">
              <w:rPr>
                <w:szCs w:val="20"/>
                <w:lang w:val="en-GB"/>
              </w:rPr>
              <w:t>Concrete Anchors</w:t>
            </w:r>
            <w:bookmarkEnd w:id="370"/>
          </w:p>
        </w:tc>
        <w:tc>
          <w:tcPr>
            <w:tcW w:w="6001" w:type="dxa"/>
          </w:tcPr>
          <w:p w14:paraId="64E01CAF" w14:textId="77777777" w:rsidR="00A0264E" w:rsidRPr="00A0264E" w:rsidRDefault="00A0264E" w:rsidP="00A0264E">
            <w:pPr>
              <w:rPr>
                <w:szCs w:val="20"/>
                <w:lang w:val="en-GB"/>
              </w:rPr>
            </w:pPr>
            <w:r w:rsidRPr="00A0264E">
              <w:rPr>
                <w:szCs w:val="20"/>
                <w:lang w:val="en-GB"/>
              </w:rPr>
              <w:t>Welded stud type, 10 mm by 100 mm.</w:t>
            </w:r>
          </w:p>
        </w:tc>
      </w:tr>
      <w:tr w:rsidR="00A0264E" w:rsidRPr="00A0264E" w14:paraId="6EAE706E" w14:textId="77777777" w:rsidTr="009C3C63">
        <w:tc>
          <w:tcPr>
            <w:tcW w:w="2504" w:type="dxa"/>
            <w:tcBorders>
              <w:bottom w:val="nil"/>
            </w:tcBorders>
          </w:tcPr>
          <w:p w14:paraId="54D9139D" w14:textId="77777777" w:rsidR="00A0264E" w:rsidRPr="00A0264E" w:rsidRDefault="00A0264E" w:rsidP="00A0264E">
            <w:pPr>
              <w:keepNext/>
              <w:outlineLvl w:val="2"/>
              <w:rPr>
                <w:szCs w:val="20"/>
                <w:lang w:val="en-GB"/>
              </w:rPr>
            </w:pPr>
            <w:bookmarkStart w:id="371" w:name="_Toc28542250"/>
            <w:r w:rsidRPr="00A0264E">
              <w:rPr>
                <w:szCs w:val="28"/>
                <w:lang w:val="en-GB"/>
              </w:rPr>
              <w:t>Screws, Stainless Steel</w:t>
            </w:r>
            <w:bookmarkEnd w:id="371"/>
          </w:p>
        </w:tc>
        <w:tc>
          <w:tcPr>
            <w:tcW w:w="6001" w:type="dxa"/>
            <w:tcBorders>
              <w:bottom w:val="nil"/>
            </w:tcBorders>
          </w:tcPr>
          <w:p w14:paraId="26D25909" w14:textId="77777777" w:rsidR="00A0264E" w:rsidRPr="00A0264E" w:rsidRDefault="00A0264E" w:rsidP="00A0264E">
            <w:pPr>
              <w:rPr>
                <w:szCs w:val="20"/>
                <w:lang w:val="en-GB"/>
              </w:rPr>
            </w:pPr>
            <w:r w:rsidRPr="00A0264E">
              <w:rPr>
                <w:szCs w:val="28"/>
                <w:lang w:val="en-GB"/>
              </w:rPr>
              <w:t>IFI-104, Grade 303 or 305</w:t>
            </w:r>
          </w:p>
        </w:tc>
      </w:tr>
      <w:tr w:rsidR="00A0264E" w:rsidRPr="00A0264E" w14:paraId="46D283D0" w14:textId="77777777" w:rsidTr="009C3C63">
        <w:tc>
          <w:tcPr>
            <w:tcW w:w="2504" w:type="dxa"/>
            <w:tcBorders>
              <w:top w:val="nil"/>
              <w:bottom w:val="nil"/>
            </w:tcBorders>
          </w:tcPr>
          <w:p w14:paraId="351C14B6" w14:textId="77777777" w:rsidR="00A0264E" w:rsidRPr="00A0264E" w:rsidRDefault="00A0264E" w:rsidP="00A0264E">
            <w:pPr>
              <w:keepNext/>
              <w:outlineLvl w:val="2"/>
              <w:rPr>
                <w:szCs w:val="28"/>
                <w:lang w:val="en-GB"/>
              </w:rPr>
            </w:pPr>
            <w:bookmarkStart w:id="372" w:name="_Toc28542251"/>
            <w:r w:rsidRPr="00A0264E">
              <w:rPr>
                <w:szCs w:val="28"/>
                <w:lang w:val="en-GB"/>
              </w:rPr>
              <w:t>Welding Electrodes</w:t>
            </w:r>
            <w:bookmarkEnd w:id="372"/>
          </w:p>
        </w:tc>
        <w:tc>
          <w:tcPr>
            <w:tcW w:w="6001" w:type="dxa"/>
            <w:tcBorders>
              <w:top w:val="nil"/>
              <w:bottom w:val="nil"/>
            </w:tcBorders>
          </w:tcPr>
          <w:p w14:paraId="11536190" w14:textId="77777777" w:rsidR="00A0264E" w:rsidRPr="00A0264E" w:rsidRDefault="00A0264E" w:rsidP="00A0264E">
            <w:pPr>
              <w:rPr>
                <w:szCs w:val="28"/>
                <w:lang w:val="en-GB"/>
              </w:rPr>
            </w:pPr>
            <w:r w:rsidRPr="00A0264E">
              <w:rPr>
                <w:szCs w:val="28"/>
                <w:lang w:val="en-GB"/>
              </w:rPr>
              <w:t>AWS Specification, low hydrogen types.</w:t>
            </w:r>
          </w:p>
        </w:tc>
      </w:tr>
      <w:tr w:rsidR="00A0264E" w:rsidRPr="00A0264E" w14:paraId="3DB50DD1" w14:textId="77777777" w:rsidTr="009C3C63">
        <w:tc>
          <w:tcPr>
            <w:tcW w:w="2504" w:type="dxa"/>
            <w:tcBorders>
              <w:top w:val="nil"/>
              <w:bottom w:val="nil"/>
            </w:tcBorders>
          </w:tcPr>
          <w:p w14:paraId="1517ACBD" w14:textId="77777777" w:rsidR="00A0264E" w:rsidRPr="00A0264E" w:rsidRDefault="00A0264E" w:rsidP="00A0264E">
            <w:pPr>
              <w:keepNext/>
              <w:outlineLvl w:val="2"/>
              <w:rPr>
                <w:szCs w:val="28"/>
                <w:lang w:val="en-GB"/>
              </w:rPr>
            </w:pPr>
            <w:bookmarkStart w:id="373" w:name="_Toc28542252"/>
            <w:r w:rsidRPr="00A0264E">
              <w:rPr>
                <w:szCs w:val="20"/>
                <w:lang w:val="en-GB"/>
              </w:rPr>
              <w:t>ASTM A36 Steel and ASTM A441 Steel.</w:t>
            </w:r>
            <w:bookmarkEnd w:id="373"/>
          </w:p>
        </w:tc>
        <w:tc>
          <w:tcPr>
            <w:tcW w:w="6001" w:type="dxa"/>
            <w:tcBorders>
              <w:top w:val="nil"/>
              <w:bottom w:val="nil"/>
            </w:tcBorders>
          </w:tcPr>
          <w:p w14:paraId="484A90E6" w14:textId="77777777" w:rsidR="00A0264E" w:rsidRPr="00A0264E" w:rsidRDefault="00A0264E" w:rsidP="00A0264E">
            <w:pPr>
              <w:keepNext/>
              <w:outlineLvl w:val="2"/>
              <w:rPr>
                <w:szCs w:val="20"/>
                <w:lang w:val="en-GB"/>
              </w:rPr>
            </w:pPr>
            <w:bookmarkStart w:id="374" w:name="_Toc28542253"/>
            <w:r w:rsidRPr="00A0264E">
              <w:rPr>
                <w:szCs w:val="20"/>
                <w:lang w:val="en-GB"/>
              </w:rPr>
              <w:t>Class E70XXX or Grade</w:t>
            </w:r>
            <w:bookmarkEnd w:id="374"/>
            <w:r w:rsidRPr="00A0264E">
              <w:rPr>
                <w:szCs w:val="20"/>
                <w:lang w:val="en-GB"/>
              </w:rPr>
              <w:t xml:space="preserve"> </w:t>
            </w:r>
          </w:p>
          <w:p w14:paraId="6FA590E8" w14:textId="77777777" w:rsidR="00A0264E" w:rsidRPr="00A0264E" w:rsidRDefault="00A0264E" w:rsidP="00A0264E">
            <w:pPr>
              <w:rPr>
                <w:szCs w:val="28"/>
                <w:lang w:val="en-GB"/>
              </w:rPr>
            </w:pPr>
            <w:r w:rsidRPr="00A0264E">
              <w:rPr>
                <w:szCs w:val="20"/>
                <w:lang w:val="en-GB"/>
              </w:rPr>
              <w:t>F7X-EXXX.</w:t>
            </w:r>
          </w:p>
        </w:tc>
      </w:tr>
      <w:tr w:rsidR="00A0264E" w:rsidRPr="00A0264E" w14:paraId="6BF073C1" w14:textId="77777777" w:rsidTr="009C3C63">
        <w:tc>
          <w:tcPr>
            <w:tcW w:w="2504" w:type="dxa"/>
            <w:tcBorders>
              <w:top w:val="nil"/>
              <w:bottom w:val="nil"/>
            </w:tcBorders>
          </w:tcPr>
          <w:p w14:paraId="65DFD660" w14:textId="77777777" w:rsidR="00A0264E" w:rsidRPr="00A0264E" w:rsidRDefault="00A0264E" w:rsidP="00A0264E">
            <w:pPr>
              <w:keepNext/>
              <w:outlineLvl w:val="2"/>
              <w:rPr>
                <w:szCs w:val="28"/>
                <w:lang w:val="en-GB"/>
              </w:rPr>
            </w:pPr>
            <w:bookmarkStart w:id="375" w:name="_Toc28542254"/>
            <w:r w:rsidRPr="00A0264E">
              <w:rPr>
                <w:szCs w:val="20"/>
                <w:lang w:val="en-GB"/>
              </w:rPr>
              <w:t>Aluminium</w:t>
            </w:r>
            <w:bookmarkEnd w:id="375"/>
          </w:p>
        </w:tc>
        <w:tc>
          <w:tcPr>
            <w:tcW w:w="6001" w:type="dxa"/>
            <w:tcBorders>
              <w:top w:val="nil"/>
              <w:bottom w:val="nil"/>
            </w:tcBorders>
          </w:tcPr>
          <w:p w14:paraId="57301DB4" w14:textId="77777777" w:rsidR="00A0264E" w:rsidRPr="00A0264E" w:rsidRDefault="00A0264E" w:rsidP="00A0264E">
            <w:pPr>
              <w:rPr>
                <w:szCs w:val="28"/>
                <w:lang w:val="en-GB"/>
              </w:rPr>
            </w:pPr>
            <w:r w:rsidRPr="00A0264E">
              <w:rPr>
                <w:szCs w:val="20"/>
                <w:lang w:val="en-GB"/>
              </w:rPr>
              <w:t>As per "Aluminium Construction Manual Specification for Aluminium Structures' by the Aluminium Association.</w:t>
            </w:r>
          </w:p>
        </w:tc>
      </w:tr>
      <w:tr w:rsidR="00A0264E" w:rsidRPr="00A0264E" w14:paraId="4A97348B" w14:textId="77777777" w:rsidTr="009C3C63">
        <w:tc>
          <w:tcPr>
            <w:tcW w:w="2504" w:type="dxa"/>
            <w:tcBorders>
              <w:top w:val="nil"/>
            </w:tcBorders>
          </w:tcPr>
          <w:p w14:paraId="0295AC80" w14:textId="77777777" w:rsidR="00A0264E" w:rsidRPr="00A0264E" w:rsidRDefault="00A0264E" w:rsidP="00A0264E">
            <w:pPr>
              <w:keepNext/>
              <w:outlineLvl w:val="2"/>
              <w:rPr>
                <w:szCs w:val="20"/>
                <w:lang w:val="en-GB"/>
              </w:rPr>
            </w:pPr>
            <w:bookmarkStart w:id="376" w:name="_Toc28542255"/>
            <w:r w:rsidRPr="00A0264E">
              <w:rPr>
                <w:szCs w:val="20"/>
                <w:lang w:val="en-GB"/>
              </w:rPr>
              <w:t>Stainless Steel</w:t>
            </w:r>
            <w:bookmarkEnd w:id="376"/>
          </w:p>
        </w:tc>
        <w:tc>
          <w:tcPr>
            <w:tcW w:w="6001" w:type="dxa"/>
            <w:tcBorders>
              <w:top w:val="nil"/>
            </w:tcBorders>
          </w:tcPr>
          <w:p w14:paraId="430767DE" w14:textId="77777777" w:rsidR="00A0264E" w:rsidRPr="00A0264E" w:rsidRDefault="00A0264E" w:rsidP="00A0264E">
            <w:pPr>
              <w:keepNext/>
              <w:outlineLvl w:val="2"/>
              <w:rPr>
                <w:szCs w:val="28"/>
                <w:lang w:val="en-GB"/>
              </w:rPr>
            </w:pPr>
            <w:bookmarkStart w:id="377" w:name="_Toc28542256"/>
            <w:r w:rsidRPr="00A0264E">
              <w:rPr>
                <w:szCs w:val="28"/>
                <w:lang w:val="en-GB"/>
              </w:rPr>
              <w:t>As recommended by the steel and electrode manufacturers to provide full strength welds without reduction in corrosion resistance of the parent metal.</w:t>
            </w:r>
            <w:bookmarkEnd w:id="377"/>
          </w:p>
          <w:p w14:paraId="0E28806D" w14:textId="77777777" w:rsidR="00A0264E" w:rsidRPr="00A0264E" w:rsidRDefault="00A0264E" w:rsidP="00A0264E">
            <w:pPr>
              <w:ind w:left="34"/>
              <w:rPr>
                <w:szCs w:val="20"/>
                <w:lang w:val="en-GB"/>
              </w:rPr>
            </w:pPr>
          </w:p>
          <w:p w14:paraId="42D398BC" w14:textId="77777777" w:rsidR="00A0264E" w:rsidRPr="00A0264E" w:rsidRDefault="00A0264E" w:rsidP="00A0264E">
            <w:pPr>
              <w:keepNext/>
              <w:outlineLvl w:val="2"/>
              <w:rPr>
                <w:szCs w:val="20"/>
                <w:lang w:val="en-GB"/>
              </w:rPr>
            </w:pPr>
            <w:bookmarkStart w:id="378" w:name="_Toc28542257"/>
            <w:r w:rsidRPr="00A0264E">
              <w:rPr>
                <w:szCs w:val="20"/>
                <w:lang w:val="en-GB"/>
              </w:rPr>
              <w:t>Corrosion resistance of weld metal shall be not less than the corrosion resistance of the parent.</w:t>
            </w:r>
            <w:bookmarkEnd w:id="378"/>
          </w:p>
        </w:tc>
      </w:tr>
    </w:tbl>
    <w:p w14:paraId="25C7A6F1" w14:textId="77777777" w:rsidR="00A0264E" w:rsidRPr="00A0264E" w:rsidRDefault="00A0264E" w:rsidP="00A0264E">
      <w:pPr>
        <w:tabs>
          <w:tab w:val="left" w:pos="567"/>
        </w:tabs>
        <w:spacing w:before="120"/>
        <w:jc w:val="lowKashida"/>
        <w:rPr>
          <w:b/>
          <w:bCs/>
          <w:szCs w:val="28"/>
          <w:u w:val="single"/>
          <w:lang w:val="en-GB"/>
        </w:rPr>
      </w:pPr>
      <w:r w:rsidRPr="00A0264E">
        <w:rPr>
          <w:b/>
          <w:bCs/>
          <w:szCs w:val="28"/>
          <w:lang w:val="en-GB"/>
        </w:rPr>
        <w:t>2-2</w:t>
      </w:r>
      <w:r w:rsidRPr="00A0264E">
        <w:rPr>
          <w:b/>
          <w:bCs/>
          <w:szCs w:val="28"/>
          <w:lang w:val="en-GB"/>
        </w:rPr>
        <w:tab/>
      </w:r>
      <w:r w:rsidRPr="00A0264E">
        <w:rPr>
          <w:b/>
          <w:bCs/>
          <w:szCs w:val="28"/>
          <w:u w:val="single"/>
          <w:lang w:val="en-GB"/>
        </w:rPr>
        <w:t>PERFORMANCE AND DESIGN REQUIREMENTS</w:t>
      </w:r>
    </w:p>
    <w:p w14:paraId="775C3B59" w14:textId="77777777" w:rsidR="00A0264E" w:rsidRPr="00A0264E" w:rsidRDefault="00A0264E" w:rsidP="00A0264E">
      <w:pPr>
        <w:tabs>
          <w:tab w:val="left" w:pos="720"/>
        </w:tabs>
        <w:spacing w:before="120"/>
        <w:ind w:left="1418" w:hanging="851"/>
        <w:jc w:val="lowKashida"/>
        <w:rPr>
          <w:b/>
          <w:bCs/>
          <w:szCs w:val="28"/>
          <w:lang w:val="en-GB"/>
        </w:rPr>
      </w:pPr>
      <w:r w:rsidRPr="00A0264E">
        <w:rPr>
          <w:b/>
          <w:bCs/>
          <w:szCs w:val="28"/>
          <w:lang w:val="en-GB"/>
        </w:rPr>
        <w:t>2-2.01</w:t>
      </w:r>
      <w:r w:rsidRPr="00A0264E">
        <w:rPr>
          <w:b/>
          <w:bCs/>
          <w:szCs w:val="28"/>
          <w:lang w:val="en-GB"/>
        </w:rPr>
        <w:tab/>
      </w:r>
      <w:r w:rsidRPr="00A0264E">
        <w:rPr>
          <w:b/>
          <w:bCs/>
          <w:szCs w:val="28"/>
          <w:u w:val="single"/>
          <w:lang w:val="en-GB"/>
        </w:rPr>
        <w:t>EQUIPMENT ANCHOR BOLTS</w:t>
      </w:r>
    </w:p>
    <w:p w14:paraId="285DB055" w14:textId="77777777" w:rsidR="00A0264E" w:rsidRPr="00A0264E" w:rsidRDefault="00A0264E" w:rsidP="00A0264E">
      <w:pPr>
        <w:tabs>
          <w:tab w:val="left" w:pos="720"/>
        </w:tabs>
        <w:spacing w:before="120"/>
        <w:ind w:left="1418"/>
        <w:jc w:val="lowKashida"/>
        <w:rPr>
          <w:szCs w:val="28"/>
          <w:lang w:val="en-GB"/>
        </w:rPr>
      </w:pPr>
      <w:r w:rsidRPr="00A0264E">
        <w:rPr>
          <w:szCs w:val="28"/>
          <w:lang w:val="en-GB"/>
        </w:rPr>
        <w:t>Equipment anchor bolts, which are cast-in-place in concrete for equipment installation, shall be provided with sufficient threads to permit a nut to be installed on the concrete side of the concrete form or supporting template.  Three nuts shall be furnished for anchor bolts indicated on the Drawings to have lock nuts; two nuts shall be furnished for all other anchor bolts.</w:t>
      </w:r>
    </w:p>
    <w:p w14:paraId="2D426F0B" w14:textId="77777777" w:rsidR="00A0264E" w:rsidRPr="00A0264E" w:rsidRDefault="00A0264E" w:rsidP="00A0264E">
      <w:pPr>
        <w:tabs>
          <w:tab w:val="left" w:pos="720"/>
        </w:tabs>
        <w:spacing w:before="120"/>
        <w:ind w:left="1418"/>
        <w:jc w:val="lowKashida"/>
        <w:rPr>
          <w:szCs w:val="28"/>
          <w:lang w:val="en-GB"/>
        </w:rPr>
      </w:pPr>
      <w:r w:rsidRPr="00A0264E">
        <w:rPr>
          <w:szCs w:val="28"/>
          <w:lang w:val="en-GB"/>
        </w:rPr>
        <w:t>Unless otherwise indicated or specified, anchor bolts for items of equipment mounted on base-plates shall be long enough to permit 36 mm of grout beneath the base-plate and to provide adequate anchorage into structural concrete.</w:t>
      </w:r>
    </w:p>
    <w:p w14:paraId="68AABB61" w14:textId="1962E113" w:rsidR="00A0264E" w:rsidRDefault="00A0264E" w:rsidP="00A0264E">
      <w:pPr>
        <w:tabs>
          <w:tab w:val="left" w:pos="720"/>
        </w:tabs>
        <w:spacing w:before="120"/>
        <w:ind w:left="1418"/>
        <w:jc w:val="lowKashida"/>
        <w:rPr>
          <w:szCs w:val="28"/>
          <w:lang w:val="en-GB"/>
        </w:rPr>
      </w:pPr>
      <w:r w:rsidRPr="00A0264E">
        <w:rPr>
          <w:szCs w:val="28"/>
          <w:lang w:val="en-GB"/>
        </w:rPr>
        <w:t>Anchor bolts shall be of the following types as indicated on the Drawings and/or as specified:</w:t>
      </w:r>
    </w:p>
    <w:p w14:paraId="01615E36" w14:textId="77777777" w:rsidR="005950D4" w:rsidRPr="00A0264E" w:rsidRDefault="005950D4" w:rsidP="00A0264E">
      <w:pPr>
        <w:tabs>
          <w:tab w:val="left" w:pos="720"/>
        </w:tabs>
        <w:spacing w:before="120"/>
        <w:ind w:left="1418"/>
        <w:jc w:val="lowKashida"/>
        <w:rPr>
          <w:szCs w:val="28"/>
          <w:lang w:val="en-GB"/>
        </w:rPr>
      </w:pPr>
    </w:p>
    <w:p w14:paraId="78E375E4" w14:textId="77777777" w:rsidR="00A0264E" w:rsidRPr="00A0264E" w:rsidRDefault="00A0264E" w:rsidP="00A0264E">
      <w:pPr>
        <w:tabs>
          <w:tab w:val="left" w:pos="720"/>
        </w:tabs>
        <w:spacing w:before="120"/>
        <w:ind w:left="1418"/>
        <w:jc w:val="lowKashida"/>
        <w:rPr>
          <w:szCs w:val="28"/>
          <w:lang w:val="en-GB"/>
        </w:rPr>
      </w:pPr>
      <w:r w:rsidRPr="00A0264E">
        <w:rPr>
          <w:szCs w:val="28"/>
          <w:lang w:val="en-GB"/>
        </w:rPr>
        <w:lastRenderedPageBreak/>
        <w:t>L-shaped hook type</w:t>
      </w:r>
    </w:p>
    <w:p w14:paraId="492E9D1F" w14:textId="77777777" w:rsidR="00A0264E" w:rsidRPr="00A0264E" w:rsidRDefault="00A0264E" w:rsidP="00A0264E">
      <w:pPr>
        <w:tabs>
          <w:tab w:val="left" w:pos="720"/>
        </w:tabs>
        <w:spacing w:before="120"/>
        <w:ind w:left="1418"/>
        <w:jc w:val="lowKashida"/>
        <w:rPr>
          <w:szCs w:val="28"/>
          <w:lang w:val="en-GB"/>
        </w:rPr>
      </w:pPr>
      <w:r w:rsidRPr="00A0264E">
        <w:rPr>
          <w:szCs w:val="28"/>
          <w:lang w:val="en-GB"/>
        </w:rPr>
        <w:t>Straight-bolt with square head</w:t>
      </w:r>
    </w:p>
    <w:p w14:paraId="1C4E7A51" w14:textId="77777777" w:rsidR="00A0264E" w:rsidRPr="00A0264E" w:rsidRDefault="00A0264E" w:rsidP="00A0264E">
      <w:pPr>
        <w:tabs>
          <w:tab w:val="left" w:pos="720"/>
        </w:tabs>
        <w:spacing w:before="120"/>
        <w:ind w:left="1418"/>
        <w:jc w:val="lowKashida"/>
        <w:rPr>
          <w:szCs w:val="28"/>
          <w:lang w:val="en-GB"/>
        </w:rPr>
      </w:pPr>
      <w:r w:rsidRPr="00A0264E">
        <w:rPr>
          <w:szCs w:val="28"/>
          <w:lang w:val="en-GB"/>
        </w:rPr>
        <w:t>Straight-bolt with square plate welded to bolt, and nut welded to plate and bolt.</w:t>
      </w:r>
    </w:p>
    <w:p w14:paraId="09B736EB" w14:textId="77777777" w:rsidR="00A0264E" w:rsidRPr="00A0264E" w:rsidRDefault="00A0264E" w:rsidP="00A0264E">
      <w:pPr>
        <w:tabs>
          <w:tab w:val="left" w:pos="720"/>
        </w:tabs>
        <w:spacing w:before="120"/>
        <w:ind w:left="1418"/>
        <w:jc w:val="lowKashida"/>
        <w:rPr>
          <w:szCs w:val="28"/>
          <w:lang w:val="en-GB"/>
        </w:rPr>
      </w:pPr>
      <w:r w:rsidRPr="00A0264E">
        <w:rPr>
          <w:szCs w:val="28"/>
          <w:lang w:val="en-GB"/>
        </w:rPr>
        <w:t>Coupled-bolt with sleeve welded to square plate and bolt.</w:t>
      </w:r>
    </w:p>
    <w:p w14:paraId="54C27F68" w14:textId="77777777" w:rsidR="00A0264E" w:rsidRPr="00A0264E" w:rsidRDefault="00A0264E" w:rsidP="00A0264E">
      <w:pPr>
        <w:tabs>
          <w:tab w:val="left" w:pos="720"/>
        </w:tabs>
        <w:spacing w:before="120"/>
        <w:ind w:left="1418"/>
        <w:jc w:val="lowKashida"/>
        <w:rPr>
          <w:szCs w:val="28"/>
          <w:lang w:val="en-GB"/>
        </w:rPr>
      </w:pPr>
      <w:r w:rsidRPr="00A0264E">
        <w:rPr>
          <w:szCs w:val="28"/>
          <w:lang w:val="en-GB"/>
        </w:rPr>
        <w:t>Anchor bolt, nuts which are exposed to view after installation, shall be hexagonal cap nuts with rounded tops.</w:t>
      </w:r>
    </w:p>
    <w:p w14:paraId="449E8ECD" w14:textId="77777777" w:rsidR="00A0264E" w:rsidRPr="00A0264E" w:rsidRDefault="00A0264E" w:rsidP="00A0264E">
      <w:pPr>
        <w:tabs>
          <w:tab w:val="left" w:pos="720"/>
        </w:tabs>
        <w:spacing w:before="120"/>
        <w:ind w:left="1418"/>
        <w:jc w:val="lowKashida"/>
        <w:rPr>
          <w:b/>
          <w:bCs/>
          <w:szCs w:val="28"/>
          <w:lang w:val="en-GB"/>
        </w:rPr>
      </w:pPr>
      <w:r w:rsidRPr="00A0264E">
        <w:rPr>
          <w:b/>
          <w:bCs/>
          <w:szCs w:val="28"/>
          <w:lang w:val="en-GB"/>
        </w:rPr>
        <w:t>A.</w:t>
      </w:r>
      <w:r w:rsidRPr="00A0264E">
        <w:rPr>
          <w:b/>
          <w:bCs/>
          <w:szCs w:val="28"/>
          <w:lang w:val="en-GB"/>
        </w:rPr>
        <w:tab/>
        <w:t>Sleeved Anchor Bolts</w:t>
      </w:r>
    </w:p>
    <w:p w14:paraId="11D91608" w14:textId="77777777" w:rsidR="00A0264E" w:rsidRPr="00A0264E" w:rsidRDefault="00A0264E" w:rsidP="00A0264E">
      <w:pPr>
        <w:tabs>
          <w:tab w:val="left" w:pos="720"/>
        </w:tabs>
        <w:spacing w:before="120"/>
        <w:ind w:left="2127"/>
        <w:jc w:val="lowKashida"/>
        <w:rPr>
          <w:szCs w:val="28"/>
          <w:lang w:val="en-GB"/>
        </w:rPr>
      </w:pPr>
      <w:r w:rsidRPr="00A0264E">
        <w:rPr>
          <w:szCs w:val="28"/>
          <w:lang w:val="en-GB"/>
        </w:rPr>
        <w:t xml:space="preserve">Anchor bolts of the sleeve type, or coupled sleeve type shall be </w:t>
      </w:r>
      <w:proofErr w:type="spellStart"/>
      <w:r w:rsidRPr="00A0264E">
        <w:rPr>
          <w:szCs w:val="28"/>
          <w:lang w:val="en-GB"/>
        </w:rPr>
        <w:t>centered</w:t>
      </w:r>
      <w:proofErr w:type="spellEnd"/>
      <w:r w:rsidRPr="00A0264E">
        <w:rPr>
          <w:szCs w:val="28"/>
          <w:lang w:val="en-GB"/>
        </w:rPr>
        <w:t xml:space="preserve"> in pipe sleeves with an inside diameter approximately 2-1/2 times the bolt diameter and with a length approximately 8 times the bolt diameter and a square plate with a minimum thickness of one-half the diameter of the bolt.</w:t>
      </w:r>
      <w:r w:rsidRPr="00A0264E">
        <w:rPr>
          <w:szCs w:val="28"/>
          <w:lang w:val="en-GB"/>
        </w:rPr>
        <w:tab/>
      </w:r>
    </w:p>
    <w:p w14:paraId="502EF64A" w14:textId="77777777" w:rsidR="00A0264E" w:rsidRPr="00A0264E" w:rsidRDefault="00A0264E" w:rsidP="00A0264E">
      <w:pPr>
        <w:tabs>
          <w:tab w:val="left" w:pos="720"/>
        </w:tabs>
        <w:spacing w:before="120"/>
        <w:ind w:left="1418" w:hanging="851"/>
        <w:jc w:val="lowKashida"/>
        <w:rPr>
          <w:b/>
          <w:bCs/>
          <w:szCs w:val="28"/>
          <w:lang w:val="en-GB"/>
        </w:rPr>
      </w:pPr>
      <w:r w:rsidRPr="00A0264E">
        <w:rPr>
          <w:b/>
          <w:bCs/>
          <w:szCs w:val="28"/>
          <w:lang w:val="en-GB"/>
        </w:rPr>
        <w:t xml:space="preserve">  </w:t>
      </w:r>
      <w:r w:rsidRPr="00A0264E">
        <w:rPr>
          <w:b/>
          <w:bCs/>
          <w:szCs w:val="28"/>
          <w:lang w:val="en-GB"/>
        </w:rPr>
        <w:tab/>
        <w:t>2-2.02</w:t>
      </w:r>
      <w:r w:rsidRPr="00A0264E">
        <w:rPr>
          <w:b/>
          <w:bCs/>
          <w:szCs w:val="28"/>
          <w:lang w:val="en-GB"/>
        </w:rPr>
        <w:tab/>
      </w:r>
      <w:r w:rsidRPr="00A0264E">
        <w:rPr>
          <w:b/>
          <w:bCs/>
          <w:szCs w:val="28"/>
          <w:u w:val="single"/>
          <w:lang w:val="en-GB"/>
        </w:rPr>
        <w:t>STRUCTURAL ANCHOR BOLTS</w:t>
      </w:r>
      <w:r w:rsidRPr="00A0264E">
        <w:rPr>
          <w:b/>
          <w:bCs/>
          <w:szCs w:val="28"/>
          <w:lang w:val="en-GB"/>
        </w:rPr>
        <w:tab/>
      </w:r>
      <w:r w:rsidRPr="00A0264E">
        <w:rPr>
          <w:b/>
          <w:bCs/>
          <w:szCs w:val="28"/>
          <w:lang w:val="en-GB"/>
        </w:rPr>
        <w:tab/>
      </w:r>
    </w:p>
    <w:p w14:paraId="34AB565E" w14:textId="77777777" w:rsidR="00A0264E" w:rsidRPr="00A0264E" w:rsidRDefault="00A0264E" w:rsidP="00A0264E">
      <w:pPr>
        <w:tabs>
          <w:tab w:val="left" w:pos="720"/>
        </w:tabs>
        <w:spacing w:before="120"/>
        <w:ind w:left="1418"/>
        <w:jc w:val="lowKashida"/>
        <w:rPr>
          <w:szCs w:val="28"/>
          <w:lang w:val="en-GB"/>
        </w:rPr>
      </w:pPr>
      <w:r w:rsidRPr="00A0264E">
        <w:rPr>
          <w:szCs w:val="28"/>
          <w:lang w:val="en-GB"/>
        </w:rPr>
        <w:t>Structural anchor bolts shall be provided with all shields, anchor plates, and nuts as indicated on the Drawings.  Each bolt shall be furnished with two nuts and sufficient threads to permit a nut to be installed on each side of the concrete form or template.</w:t>
      </w:r>
    </w:p>
    <w:p w14:paraId="2C1D13B0" w14:textId="77777777" w:rsidR="00A0264E" w:rsidRPr="00A0264E" w:rsidRDefault="00A0264E" w:rsidP="00A0264E">
      <w:pPr>
        <w:tabs>
          <w:tab w:val="left" w:pos="720"/>
        </w:tabs>
        <w:spacing w:before="120"/>
        <w:ind w:left="1418"/>
        <w:jc w:val="lowKashida"/>
        <w:rPr>
          <w:szCs w:val="28"/>
          <w:lang w:val="en-GB"/>
        </w:rPr>
      </w:pPr>
      <w:r w:rsidRPr="00A0264E">
        <w:rPr>
          <w:szCs w:val="28"/>
          <w:lang w:val="en-GB"/>
        </w:rPr>
        <w:t>All anchor bolts 19 mm and larger shall be fabricated from ASTM A36 steel rods.  Anchor bolts smaller than 10 mm shall conform to ASTM A307, Grade A.</w:t>
      </w:r>
    </w:p>
    <w:p w14:paraId="728921F9" w14:textId="77777777" w:rsidR="00A0264E" w:rsidRPr="00A0264E" w:rsidRDefault="00A0264E" w:rsidP="00A0264E">
      <w:pPr>
        <w:tabs>
          <w:tab w:val="left" w:pos="720"/>
        </w:tabs>
        <w:spacing w:before="120"/>
        <w:ind w:left="1418"/>
        <w:jc w:val="lowKashida"/>
        <w:rPr>
          <w:szCs w:val="28"/>
          <w:lang w:val="en-GB"/>
        </w:rPr>
      </w:pPr>
      <w:r w:rsidRPr="00A0264E">
        <w:rPr>
          <w:szCs w:val="28"/>
          <w:lang w:val="en-GB"/>
        </w:rPr>
        <w:t>High strength anchor bolts shall conform to all requirements for ASTM A325 bolts of the "Specifications for Structural Joints Using ASTM A325 or A490 Bolts", as approved by the Research Council on Riveted and Bolted Structural Joints of the Engineering Foundation and endorsed by AISC, except as otherwise specified.  Bolt length shall be determined in accordance with the Research Council's Specifications and Commentary.</w:t>
      </w:r>
    </w:p>
    <w:p w14:paraId="11E941E6" w14:textId="77777777" w:rsidR="00A0264E" w:rsidRPr="00A0264E" w:rsidRDefault="00A0264E" w:rsidP="00A0264E">
      <w:pPr>
        <w:tabs>
          <w:tab w:val="left" w:pos="720"/>
        </w:tabs>
        <w:spacing w:before="120"/>
        <w:ind w:left="1418" w:hanging="851"/>
        <w:jc w:val="lowKashida"/>
        <w:rPr>
          <w:b/>
          <w:bCs/>
          <w:szCs w:val="28"/>
          <w:lang w:val="en-GB"/>
        </w:rPr>
      </w:pPr>
      <w:r w:rsidRPr="00A0264E">
        <w:rPr>
          <w:b/>
          <w:bCs/>
          <w:szCs w:val="28"/>
          <w:lang w:val="en-GB"/>
        </w:rPr>
        <w:t>2-2.03</w:t>
      </w:r>
      <w:r w:rsidRPr="00A0264E">
        <w:rPr>
          <w:b/>
          <w:bCs/>
          <w:szCs w:val="28"/>
          <w:lang w:val="en-GB"/>
        </w:rPr>
        <w:tab/>
      </w:r>
      <w:r w:rsidRPr="00A0264E">
        <w:rPr>
          <w:b/>
          <w:bCs/>
          <w:szCs w:val="28"/>
          <w:u w:val="single"/>
          <w:lang w:val="en-GB"/>
        </w:rPr>
        <w:t>ASSEMBLY BOLTS</w:t>
      </w:r>
    </w:p>
    <w:p w14:paraId="3C91D285" w14:textId="77777777" w:rsidR="00A0264E" w:rsidRPr="00A0264E" w:rsidRDefault="00A0264E" w:rsidP="00A0264E">
      <w:pPr>
        <w:tabs>
          <w:tab w:val="left" w:pos="720"/>
        </w:tabs>
        <w:spacing w:before="120"/>
        <w:ind w:left="1418"/>
        <w:jc w:val="lowKashida"/>
        <w:rPr>
          <w:szCs w:val="28"/>
          <w:lang w:val="en-GB"/>
        </w:rPr>
      </w:pPr>
      <w:r w:rsidRPr="00A0264E">
        <w:rPr>
          <w:szCs w:val="28"/>
          <w:lang w:val="en-GB"/>
        </w:rPr>
        <w:t>Assembly bolts shall be of the style and fabricated from material as specified for the equipment or material.</w:t>
      </w:r>
    </w:p>
    <w:p w14:paraId="41461A79" w14:textId="77777777" w:rsidR="00A0264E" w:rsidRPr="00A0264E" w:rsidRDefault="00A0264E" w:rsidP="00A0264E">
      <w:pPr>
        <w:tabs>
          <w:tab w:val="left" w:pos="720"/>
        </w:tabs>
        <w:spacing w:before="120"/>
        <w:ind w:left="1418" w:hanging="851"/>
        <w:jc w:val="lowKashida"/>
        <w:rPr>
          <w:b/>
          <w:bCs/>
          <w:szCs w:val="28"/>
          <w:lang w:val="en-GB"/>
        </w:rPr>
      </w:pPr>
      <w:r w:rsidRPr="00A0264E">
        <w:rPr>
          <w:b/>
          <w:bCs/>
          <w:szCs w:val="28"/>
          <w:lang w:val="en-GB"/>
        </w:rPr>
        <w:t>2-2.04</w:t>
      </w:r>
      <w:r w:rsidRPr="00A0264E">
        <w:rPr>
          <w:b/>
          <w:bCs/>
          <w:szCs w:val="28"/>
          <w:lang w:val="en-GB"/>
        </w:rPr>
        <w:tab/>
      </w:r>
      <w:r w:rsidRPr="00A0264E">
        <w:rPr>
          <w:b/>
          <w:bCs/>
          <w:szCs w:val="28"/>
          <w:u w:val="single"/>
          <w:lang w:val="en-GB"/>
        </w:rPr>
        <w:t>EXPANSION ANCHORS</w:t>
      </w:r>
      <w:r w:rsidRPr="00A0264E">
        <w:rPr>
          <w:b/>
          <w:bCs/>
          <w:szCs w:val="28"/>
          <w:lang w:val="en-GB"/>
        </w:rPr>
        <w:tab/>
      </w:r>
    </w:p>
    <w:p w14:paraId="39726BD9" w14:textId="77777777" w:rsidR="00A0264E" w:rsidRPr="00A0264E" w:rsidRDefault="00A0264E" w:rsidP="00A0264E">
      <w:pPr>
        <w:tabs>
          <w:tab w:val="left" w:pos="720"/>
        </w:tabs>
        <w:spacing w:before="120"/>
        <w:ind w:left="1418"/>
        <w:jc w:val="lowKashida"/>
        <w:rPr>
          <w:szCs w:val="28"/>
          <w:lang w:val="en-GB"/>
        </w:rPr>
      </w:pPr>
      <w:r w:rsidRPr="00A0264E">
        <w:rPr>
          <w:szCs w:val="28"/>
          <w:lang w:val="en-GB"/>
        </w:rPr>
        <w:t>Expansion anchors shall be of the cinch anchor or self-drilling type.</w:t>
      </w:r>
    </w:p>
    <w:p w14:paraId="75A04024" w14:textId="77777777" w:rsidR="00A0264E" w:rsidRPr="00A0264E" w:rsidRDefault="00A0264E" w:rsidP="00A0264E">
      <w:pPr>
        <w:tabs>
          <w:tab w:val="left" w:pos="720"/>
        </w:tabs>
        <w:spacing w:before="120"/>
        <w:ind w:left="1418" w:hanging="851"/>
        <w:jc w:val="lowKashida"/>
        <w:rPr>
          <w:b/>
          <w:bCs/>
          <w:szCs w:val="28"/>
          <w:lang w:val="en-GB"/>
        </w:rPr>
      </w:pPr>
      <w:r w:rsidRPr="00A0264E">
        <w:rPr>
          <w:b/>
          <w:bCs/>
          <w:szCs w:val="28"/>
          <w:lang w:val="en-GB"/>
        </w:rPr>
        <w:t>2-2.05</w:t>
      </w:r>
      <w:r w:rsidRPr="00A0264E">
        <w:rPr>
          <w:b/>
          <w:bCs/>
          <w:szCs w:val="28"/>
          <w:lang w:val="en-GB"/>
        </w:rPr>
        <w:tab/>
      </w:r>
      <w:r w:rsidRPr="00A0264E">
        <w:rPr>
          <w:b/>
          <w:bCs/>
          <w:szCs w:val="28"/>
          <w:u w:val="single"/>
          <w:lang w:val="en-GB"/>
        </w:rPr>
        <w:t>WELDING</w:t>
      </w:r>
      <w:r w:rsidRPr="00A0264E">
        <w:rPr>
          <w:b/>
          <w:bCs/>
          <w:szCs w:val="28"/>
          <w:lang w:val="en-GB"/>
        </w:rPr>
        <w:tab/>
      </w:r>
    </w:p>
    <w:p w14:paraId="1FC99CE4" w14:textId="77777777" w:rsidR="00A0264E" w:rsidRPr="00A0264E" w:rsidRDefault="00A0264E" w:rsidP="00A0264E">
      <w:pPr>
        <w:tabs>
          <w:tab w:val="left" w:pos="720"/>
        </w:tabs>
        <w:spacing w:before="120"/>
        <w:ind w:left="1418"/>
        <w:jc w:val="lowKashida"/>
        <w:rPr>
          <w:b/>
          <w:bCs/>
          <w:szCs w:val="28"/>
          <w:lang w:val="en-GB"/>
        </w:rPr>
      </w:pPr>
      <w:r w:rsidRPr="00A0264E">
        <w:rPr>
          <w:b/>
          <w:bCs/>
          <w:szCs w:val="28"/>
          <w:lang w:val="en-GB"/>
        </w:rPr>
        <w:t>A.</w:t>
      </w:r>
      <w:r w:rsidRPr="00A0264E">
        <w:rPr>
          <w:b/>
          <w:bCs/>
          <w:szCs w:val="28"/>
          <w:lang w:val="en-GB"/>
        </w:rPr>
        <w:tab/>
        <w:t>Ferrous Metal</w:t>
      </w:r>
    </w:p>
    <w:p w14:paraId="14949B64" w14:textId="77777777" w:rsidR="00A0264E" w:rsidRPr="00A0264E" w:rsidRDefault="00A0264E" w:rsidP="00A0264E">
      <w:pPr>
        <w:tabs>
          <w:tab w:val="left" w:pos="720"/>
        </w:tabs>
        <w:spacing w:before="120"/>
        <w:ind w:left="2155"/>
        <w:jc w:val="lowKashida"/>
        <w:rPr>
          <w:szCs w:val="28"/>
          <w:lang w:val="en-GB"/>
        </w:rPr>
      </w:pPr>
      <w:r w:rsidRPr="00A0264E">
        <w:rPr>
          <w:szCs w:val="28"/>
          <w:lang w:val="en-GB"/>
        </w:rPr>
        <w:t>Permissible weld stress for all structural fillet welding provided under these specifications shall be as tabulated in AWS D1.1 except as specified herein.  The allowable shear stress on the effective throat of a fillet weld shall not exceed 145 MPa for ASTM A36, ASTM A441, and ASTM A588 steels.  "Effective throat" shall be the shortest distance from the root to the face of the diagrammatic weld regardless of weld size.</w:t>
      </w:r>
    </w:p>
    <w:p w14:paraId="241A0686" w14:textId="77777777" w:rsidR="00A0264E" w:rsidRPr="00A0264E" w:rsidRDefault="00A0264E" w:rsidP="00A0264E">
      <w:pPr>
        <w:tabs>
          <w:tab w:val="left" w:pos="720"/>
        </w:tabs>
        <w:spacing w:before="120"/>
        <w:ind w:left="2155"/>
        <w:jc w:val="lowKashida"/>
        <w:rPr>
          <w:szCs w:val="28"/>
          <w:lang w:val="en-GB"/>
        </w:rPr>
      </w:pPr>
      <w:r w:rsidRPr="00A0264E">
        <w:rPr>
          <w:szCs w:val="28"/>
          <w:lang w:val="en-GB"/>
        </w:rPr>
        <w:t>Except as otherwise specified, welding shall be performed using only those joint details which have a prequalified status when performed in accordance with the AWS code and AISC specification.</w:t>
      </w:r>
    </w:p>
    <w:p w14:paraId="15790931" w14:textId="0F67FBF6" w:rsidR="00A0264E" w:rsidRDefault="00A0264E" w:rsidP="00A0264E">
      <w:pPr>
        <w:tabs>
          <w:tab w:val="left" w:pos="720"/>
        </w:tabs>
        <w:spacing w:before="120"/>
        <w:ind w:left="2155"/>
        <w:jc w:val="lowKashida"/>
        <w:rPr>
          <w:szCs w:val="28"/>
          <w:lang w:val="en-GB"/>
        </w:rPr>
      </w:pPr>
      <w:r w:rsidRPr="00A0264E">
        <w:rPr>
          <w:szCs w:val="28"/>
          <w:lang w:val="en-GB"/>
        </w:rPr>
        <w:t>Welds that are not dimensioned on the Drawings shall be sized to develop the full strength of the least strength component involved in the connection.</w:t>
      </w:r>
    </w:p>
    <w:p w14:paraId="2339C4A4" w14:textId="0EDCC544" w:rsidR="005950D4" w:rsidRDefault="005950D4" w:rsidP="00A0264E">
      <w:pPr>
        <w:tabs>
          <w:tab w:val="left" w:pos="720"/>
        </w:tabs>
        <w:spacing w:before="120"/>
        <w:ind w:left="2155"/>
        <w:jc w:val="lowKashida"/>
        <w:rPr>
          <w:szCs w:val="28"/>
          <w:lang w:val="en-GB"/>
        </w:rPr>
      </w:pPr>
    </w:p>
    <w:p w14:paraId="46888583" w14:textId="7E76DB30" w:rsidR="00A96ABB" w:rsidRDefault="00A96ABB" w:rsidP="00A0264E">
      <w:pPr>
        <w:tabs>
          <w:tab w:val="left" w:pos="720"/>
        </w:tabs>
        <w:spacing w:before="120"/>
        <w:ind w:left="2155"/>
        <w:jc w:val="lowKashida"/>
        <w:rPr>
          <w:szCs w:val="28"/>
          <w:lang w:val="en-GB"/>
        </w:rPr>
      </w:pPr>
    </w:p>
    <w:p w14:paraId="30C3B028" w14:textId="77777777" w:rsidR="00A96ABB" w:rsidRPr="00A0264E" w:rsidRDefault="00A96ABB" w:rsidP="00A0264E">
      <w:pPr>
        <w:tabs>
          <w:tab w:val="left" w:pos="720"/>
        </w:tabs>
        <w:spacing w:before="120"/>
        <w:ind w:left="2155"/>
        <w:jc w:val="lowKashida"/>
        <w:rPr>
          <w:szCs w:val="28"/>
          <w:lang w:val="en-GB"/>
        </w:rPr>
      </w:pPr>
    </w:p>
    <w:p w14:paraId="5F624D5A" w14:textId="77777777" w:rsidR="00A0264E" w:rsidRPr="00A0264E" w:rsidRDefault="00A0264E" w:rsidP="00A0264E">
      <w:pPr>
        <w:tabs>
          <w:tab w:val="left" w:pos="720"/>
        </w:tabs>
        <w:spacing w:before="120"/>
        <w:ind w:left="1418"/>
        <w:jc w:val="lowKashida"/>
        <w:rPr>
          <w:b/>
          <w:bCs/>
          <w:szCs w:val="28"/>
          <w:lang w:val="en-GB"/>
        </w:rPr>
      </w:pPr>
      <w:r w:rsidRPr="00A0264E">
        <w:rPr>
          <w:b/>
          <w:bCs/>
          <w:szCs w:val="28"/>
          <w:lang w:val="en-GB"/>
        </w:rPr>
        <w:t>B.</w:t>
      </w:r>
      <w:r w:rsidRPr="00A0264E">
        <w:rPr>
          <w:b/>
          <w:bCs/>
          <w:szCs w:val="28"/>
          <w:lang w:val="en-GB"/>
        </w:rPr>
        <w:tab/>
      </w:r>
      <w:proofErr w:type="spellStart"/>
      <w:r w:rsidRPr="00A0264E">
        <w:rPr>
          <w:b/>
          <w:bCs/>
          <w:szCs w:val="28"/>
          <w:lang w:val="en-GB"/>
        </w:rPr>
        <w:t>Aluminum</w:t>
      </w:r>
      <w:proofErr w:type="spellEnd"/>
      <w:r w:rsidRPr="00A0264E">
        <w:rPr>
          <w:b/>
          <w:bCs/>
          <w:szCs w:val="28"/>
          <w:lang w:val="en-GB"/>
        </w:rPr>
        <w:t xml:space="preserve"> Welding</w:t>
      </w:r>
    </w:p>
    <w:p w14:paraId="593E6A82" w14:textId="77777777" w:rsidR="00A0264E" w:rsidRPr="00A0264E" w:rsidRDefault="00A0264E" w:rsidP="00A0264E">
      <w:pPr>
        <w:tabs>
          <w:tab w:val="left" w:pos="720"/>
        </w:tabs>
        <w:spacing w:before="120"/>
        <w:ind w:left="2155"/>
        <w:jc w:val="lowKashida"/>
        <w:rPr>
          <w:szCs w:val="28"/>
          <w:lang w:val="en-GB"/>
        </w:rPr>
      </w:pPr>
      <w:r w:rsidRPr="00A0264E">
        <w:rPr>
          <w:szCs w:val="28"/>
          <w:lang w:val="en-GB"/>
        </w:rPr>
        <w:t xml:space="preserve">Welding and brazing of </w:t>
      </w:r>
      <w:proofErr w:type="spellStart"/>
      <w:r w:rsidRPr="00A0264E">
        <w:rPr>
          <w:szCs w:val="28"/>
          <w:lang w:val="en-GB"/>
        </w:rPr>
        <w:t>aluminum</w:t>
      </w:r>
      <w:proofErr w:type="spellEnd"/>
      <w:r w:rsidRPr="00A0264E">
        <w:rPr>
          <w:szCs w:val="28"/>
          <w:lang w:val="en-GB"/>
        </w:rPr>
        <w:t xml:space="preserve"> shall be in accordance with the recommendations of the </w:t>
      </w:r>
      <w:proofErr w:type="spellStart"/>
      <w:r w:rsidRPr="00A0264E">
        <w:rPr>
          <w:szCs w:val="28"/>
          <w:lang w:val="en-GB"/>
        </w:rPr>
        <w:t>Aluminum</w:t>
      </w:r>
      <w:proofErr w:type="spellEnd"/>
      <w:r w:rsidRPr="00A0264E">
        <w:rPr>
          <w:szCs w:val="28"/>
          <w:lang w:val="en-GB"/>
        </w:rPr>
        <w:t xml:space="preserve"> Association as contained in its publications, "Welding </w:t>
      </w:r>
      <w:proofErr w:type="spellStart"/>
      <w:r w:rsidRPr="00A0264E">
        <w:rPr>
          <w:szCs w:val="28"/>
          <w:lang w:val="en-GB"/>
        </w:rPr>
        <w:t>Aluminum</w:t>
      </w:r>
      <w:proofErr w:type="spellEnd"/>
      <w:r w:rsidRPr="00A0264E">
        <w:rPr>
          <w:szCs w:val="28"/>
          <w:lang w:val="en-GB"/>
        </w:rPr>
        <w:t>" and "</w:t>
      </w:r>
      <w:proofErr w:type="spellStart"/>
      <w:r w:rsidRPr="00A0264E">
        <w:rPr>
          <w:szCs w:val="28"/>
          <w:lang w:val="en-GB"/>
        </w:rPr>
        <w:t>Aluminum</w:t>
      </w:r>
      <w:proofErr w:type="spellEnd"/>
      <w:r w:rsidRPr="00A0264E">
        <w:rPr>
          <w:szCs w:val="28"/>
          <w:lang w:val="en-GB"/>
        </w:rPr>
        <w:t xml:space="preserve"> Brazing Handbook".  All welding rod, filler wire, brazing wire flux, and other materials used in such welding shall be as recommended by the </w:t>
      </w:r>
      <w:proofErr w:type="spellStart"/>
      <w:r w:rsidRPr="00A0264E">
        <w:rPr>
          <w:szCs w:val="28"/>
          <w:lang w:val="en-GB"/>
        </w:rPr>
        <w:t>Aluminum</w:t>
      </w:r>
      <w:proofErr w:type="spellEnd"/>
      <w:r w:rsidRPr="00A0264E">
        <w:rPr>
          <w:szCs w:val="28"/>
          <w:lang w:val="en-GB"/>
        </w:rPr>
        <w:t xml:space="preserve"> Association for use in conjunction with the alloy to be welded in each case.</w:t>
      </w:r>
    </w:p>
    <w:p w14:paraId="4A88DDE2" w14:textId="77777777" w:rsidR="00A0264E" w:rsidRPr="00A0264E" w:rsidRDefault="00A0264E" w:rsidP="00A0264E">
      <w:pPr>
        <w:tabs>
          <w:tab w:val="left" w:pos="720"/>
          <w:tab w:val="left" w:pos="1276"/>
        </w:tabs>
        <w:spacing w:before="120"/>
        <w:jc w:val="lowKashida"/>
        <w:rPr>
          <w:b/>
          <w:bCs/>
          <w:szCs w:val="28"/>
          <w:u w:val="single"/>
          <w:lang w:val="en-GB"/>
        </w:rPr>
      </w:pPr>
      <w:r w:rsidRPr="00A0264E">
        <w:rPr>
          <w:b/>
          <w:bCs/>
          <w:szCs w:val="28"/>
          <w:u w:val="single"/>
          <w:lang w:val="en-GB"/>
        </w:rPr>
        <w:t>PART 3 EXECUTION</w:t>
      </w:r>
    </w:p>
    <w:p w14:paraId="7FB50D13" w14:textId="77777777" w:rsidR="00A0264E" w:rsidRPr="00A0264E" w:rsidRDefault="00A0264E" w:rsidP="00A0264E">
      <w:pPr>
        <w:tabs>
          <w:tab w:val="left" w:pos="567"/>
        </w:tabs>
        <w:spacing w:before="120"/>
        <w:jc w:val="lowKashida"/>
        <w:rPr>
          <w:b/>
          <w:bCs/>
          <w:szCs w:val="28"/>
          <w:u w:val="single"/>
          <w:lang w:val="en-GB"/>
        </w:rPr>
      </w:pPr>
      <w:r w:rsidRPr="00A0264E">
        <w:rPr>
          <w:b/>
          <w:bCs/>
          <w:szCs w:val="28"/>
          <w:lang w:val="en-GB"/>
        </w:rPr>
        <w:t>3-1</w:t>
      </w:r>
      <w:r w:rsidRPr="00A0264E">
        <w:rPr>
          <w:b/>
          <w:bCs/>
          <w:szCs w:val="28"/>
          <w:lang w:val="en-GB"/>
        </w:rPr>
        <w:tab/>
      </w:r>
      <w:r w:rsidRPr="00A0264E">
        <w:rPr>
          <w:b/>
          <w:bCs/>
          <w:szCs w:val="28"/>
          <w:u w:val="single"/>
          <w:lang w:val="en-GB"/>
        </w:rPr>
        <w:t>INSTALLATION</w:t>
      </w:r>
    </w:p>
    <w:p w14:paraId="5FC39A45" w14:textId="77777777" w:rsidR="00A0264E" w:rsidRPr="00A0264E" w:rsidRDefault="00A0264E" w:rsidP="00A0264E">
      <w:pPr>
        <w:tabs>
          <w:tab w:val="left" w:pos="720"/>
        </w:tabs>
        <w:spacing w:before="120"/>
        <w:ind w:left="1418" w:hanging="851"/>
        <w:jc w:val="lowKashida"/>
        <w:rPr>
          <w:b/>
          <w:bCs/>
          <w:szCs w:val="28"/>
          <w:lang w:val="en-GB"/>
        </w:rPr>
      </w:pPr>
      <w:r w:rsidRPr="00A0264E">
        <w:rPr>
          <w:b/>
          <w:bCs/>
          <w:szCs w:val="28"/>
          <w:lang w:val="en-GB"/>
        </w:rPr>
        <w:t>3-1.01</w:t>
      </w:r>
      <w:r w:rsidRPr="00A0264E">
        <w:rPr>
          <w:b/>
          <w:bCs/>
          <w:szCs w:val="28"/>
          <w:lang w:val="en-GB"/>
        </w:rPr>
        <w:tab/>
      </w:r>
      <w:r w:rsidRPr="00A0264E">
        <w:rPr>
          <w:b/>
          <w:bCs/>
          <w:szCs w:val="28"/>
          <w:u w:val="single"/>
          <w:lang w:val="en-GB"/>
        </w:rPr>
        <w:t>Anchor Bolts</w:t>
      </w:r>
    </w:p>
    <w:p w14:paraId="6E023962" w14:textId="77777777" w:rsidR="00A0264E" w:rsidRPr="00A0264E" w:rsidRDefault="00A0264E" w:rsidP="00A0264E">
      <w:pPr>
        <w:tabs>
          <w:tab w:val="left" w:pos="720"/>
        </w:tabs>
        <w:spacing w:before="120"/>
        <w:ind w:left="1418"/>
        <w:jc w:val="lowKashida"/>
        <w:rPr>
          <w:szCs w:val="28"/>
          <w:lang w:val="en-GB"/>
        </w:rPr>
      </w:pPr>
      <w:r w:rsidRPr="00A0264E">
        <w:rPr>
          <w:szCs w:val="28"/>
          <w:lang w:val="en-GB"/>
        </w:rPr>
        <w:t>Anchor bolts shall be furnished complete with all necessary nuts, pipe sleeves, and plates for proper installation.  Anchor bolts or sleeves embedded in concrete shall be set prior to placing of concrete .</w:t>
      </w:r>
    </w:p>
    <w:p w14:paraId="66604927" w14:textId="77777777" w:rsidR="00A0264E" w:rsidRPr="00A0264E" w:rsidRDefault="00A0264E" w:rsidP="00A0264E">
      <w:pPr>
        <w:tabs>
          <w:tab w:val="left" w:pos="720"/>
        </w:tabs>
        <w:spacing w:before="120"/>
        <w:ind w:left="1418"/>
        <w:jc w:val="lowKashida"/>
        <w:rPr>
          <w:szCs w:val="28"/>
          <w:lang w:val="en-GB"/>
        </w:rPr>
      </w:pPr>
      <w:r w:rsidRPr="00A0264E">
        <w:rPr>
          <w:szCs w:val="28"/>
          <w:lang w:val="en-GB"/>
        </w:rPr>
        <w:t xml:space="preserve">Anchor bolts of the sleeve type of coupled sleeve type shall be accurately located and </w:t>
      </w:r>
      <w:proofErr w:type="spellStart"/>
      <w:r w:rsidRPr="00A0264E">
        <w:rPr>
          <w:szCs w:val="28"/>
          <w:lang w:val="en-GB"/>
        </w:rPr>
        <w:t>centered</w:t>
      </w:r>
      <w:proofErr w:type="spellEnd"/>
      <w:r w:rsidRPr="00A0264E">
        <w:rPr>
          <w:szCs w:val="28"/>
          <w:lang w:val="en-GB"/>
        </w:rPr>
        <w:t xml:space="preserve"> in pipe sleeves.</w:t>
      </w:r>
    </w:p>
    <w:p w14:paraId="16E35462" w14:textId="77777777" w:rsidR="00A0264E" w:rsidRPr="00A0264E" w:rsidRDefault="00A0264E" w:rsidP="00A0264E">
      <w:pPr>
        <w:tabs>
          <w:tab w:val="left" w:pos="720"/>
        </w:tabs>
        <w:spacing w:before="120"/>
        <w:ind w:left="1418"/>
        <w:jc w:val="lowKashida"/>
        <w:rPr>
          <w:szCs w:val="28"/>
          <w:lang w:val="en-GB"/>
        </w:rPr>
      </w:pPr>
      <w:r w:rsidRPr="00A0264E">
        <w:rPr>
          <w:szCs w:val="28"/>
          <w:lang w:val="en-GB"/>
        </w:rPr>
        <w:t>Tightening of high strength bolts shall be done using either the calibrated wrench method or the "turn-of-nut" method.  If the bolts are tightened by the calibrated wrench method, each impact wrench shall be calibrated at the start of each day's work and at least once during the day.  Wrench calibration shall be performed using the same length of hose and air any ASTM A325 bolt, which has been tightened more than one-half, turn beyond snug-tight shall not be loosened and retightened.  All such bolts shall be discarded and new bolts used in their place.</w:t>
      </w:r>
    </w:p>
    <w:p w14:paraId="2A28E6B4" w14:textId="77777777" w:rsidR="00A0264E" w:rsidRPr="00A0264E" w:rsidRDefault="00A0264E" w:rsidP="00A0264E">
      <w:pPr>
        <w:tabs>
          <w:tab w:val="left" w:pos="720"/>
        </w:tabs>
        <w:spacing w:before="120"/>
        <w:ind w:left="1418" w:hanging="851"/>
        <w:jc w:val="lowKashida"/>
        <w:rPr>
          <w:b/>
          <w:bCs/>
          <w:szCs w:val="28"/>
          <w:lang w:val="en-GB"/>
        </w:rPr>
      </w:pPr>
      <w:r w:rsidRPr="00A0264E">
        <w:rPr>
          <w:b/>
          <w:bCs/>
          <w:szCs w:val="28"/>
          <w:lang w:val="en-GB"/>
        </w:rPr>
        <w:t>3-1.02</w:t>
      </w:r>
      <w:r w:rsidRPr="00A0264E">
        <w:rPr>
          <w:b/>
          <w:bCs/>
          <w:szCs w:val="28"/>
          <w:lang w:val="en-GB"/>
        </w:rPr>
        <w:tab/>
      </w:r>
      <w:r w:rsidRPr="00A0264E">
        <w:rPr>
          <w:b/>
          <w:bCs/>
          <w:szCs w:val="28"/>
          <w:u w:val="single"/>
          <w:lang w:val="en-GB"/>
        </w:rPr>
        <w:t>Expansion Anchors</w:t>
      </w:r>
    </w:p>
    <w:p w14:paraId="7E275C95" w14:textId="77777777" w:rsidR="00A0264E" w:rsidRPr="00A0264E" w:rsidRDefault="00A0264E" w:rsidP="00A0264E">
      <w:pPr>
        <w:tabs>
          <w:tab w:val="left" w:pos="720"/>
        </w:tabs>
        <w:spacing w:before="120"/>
        <w:ind w:left="1418"/>
        <w:jc w:val="lowKashida"/>
        <w:rPr>
          <w:szCs w:val="28"/>
          <w:lang w:val="en-GB"/>
        </w:rPr>
      </w:pPr>
      <w:r w:rsidRPr="00A0264E">
        <w:rPr>
          <w:szCs w:val="28"/>
          <w:lang w:val="en-GB"/>
        </w:rPr>
        <w:t xml:space="preserve">Expansion anchors shall be installed in conformity with </w:t>
      </w:r>
      <w:proofErr w:type="spellStart"/>
      <w:r w:rsidRPr="00A0264E">
        <w:rPr>
          <w:szCs w:val="28"/>
          <w:lang w:val="en-GB"/>
        </w:rPr>
        <w:t>he</w:t>
      </w:r>
      <w:proofErr w:type="spellEnd"/>
      <w:r w:rsidRPr="00A0264E">
        <w:rPr>
          <w:szCs w:val="28"/>
          <w:lang w:val="en-GB"/>
        </w:rPr>
        <w:t xml:space="preserve"> manufacturer's recommendations for maximum holding power, but in no case shall the depth of the hole be less than four  bolt diameters.  Minimum distance between the </w:t>
      </w:r>
      <w:proofErr w:type="spellStart"/>
      <w:r w:rsidRPr="00A0264E">
        <w:rPr>
          <w:szCs w:val="28"/>
          <w:lang w:val="en-GB"/>
        </w:rPr>
        <w:t>center</w:t>
      </w:r>
      <w:proofErr w:type="spellEnd"/>
      <w:r w:rsidRPr="00A0264E">
        <w:rPr>
          <w:szCs w:val="28"/>
          <w:lang w:val="en-GB"/>
        </w:rPr>
        <w:t xml:space="preserve"> of any expansion anchor and an edge or exterior corner of concrete shall be not less than 4-1/2 times the diameter of the hole in which it is installed.</w:t>
      </w:r>
    </w:p>
    <w:p w14:paraId="4717AE20" w14:textId="77777777" w:rsidR="00A0264E" w:rsidRPr="00A0264E" w:rsidRDefault="00A0264E" w:rsidP="00A0264E">
      <w:pPr>
        <w:tabs>
          <w:tab w:val="left" w:pos="720"/>
        </w:tabs>
        <w:spacing w:before="120"/>
        <w:ind w:left="1418" w:hanging="851"/>
        <w:jc w:val="lowKashida"/>
        <w:rPr>
          <w:b/>
          <w:bCs/>
          <w:szCs w:val="28"/>
          <w:lang w:val="en-GB"/>
        </w:rPr>
      </w:pPr>
      <w:r w:rsidRPr="00A0264E">
        <w:rPr>
          <w:b/>
          <w:bCs/>
          <w:szCs w:val="28"/>
          <w:lang w:val="en-GB"/>
        </w:rPr>
        <w:t>3-1.03</w:t>
      </w:r>
      <w:r w:rsidRPr="00A0264E">
        <w:rPr>
          <w:b/>
          <w:bCs/>
          <w:szCs w:val="28"/>
          <w:lang w:val="en-GB"/>
        </w:rPr>
        <w:tab/>
      </w:r>
      <w:r w:rsidRPr="00A0264E">
        <w:rPr>
          <w:b/>
          <w:bCs/>
          <w:szCs w:val="28"/>
          <w:u w:val="single"/>
          <w:lang w:val="en-GB"/>
        </w:rPr>
        <w:t>Welding</w:t>
      </w:r>
    </w:p>
    <w:p w14:paraId="727FCDF9" w14:textId="77777777" w:rsidR="00A0264E" w:rsidRPr="00A0264E" w:rsidRDefault="00A0264E" w:rsidP="00A0264E">
      <w:pPr>
        <w:tabs>
          <w:tab w:val="left" w:pos="720"/>
        </w:tabs>
        <w:spacing w:before="120"/>
        <w:ind w:left="1418"/>
        <w:jc w:val="lowKashida"/>
        <w:rPr>
          <w:b/>
          <w:bCs/>
          <w:szCs w:val="28"/>
          <w:lang w:val="en-GB"/>
        </w:rPr>
      </w:pPr>
      <w:r w:rsidRPr="00A0264E">
        <w:rPr>
          <w:b/>
          <w:bCs/>
          <w:szCs w:val="28"/>
          <w:lang w:val="en-GB"/>
        </w:rPr>
        <w:t>A.</w:t>
      </w:r>
      <w:r w:rsidRPr="00A0264E">
        <w:rPr>
          <w:b/>
          <w:bCs/>
          <w:szCs w:val="28"/>
          <w:lang w:val="en-GB"/>
        </w:rPr>
        <w:tab/>
        <w:t>Ferrous Welding</w:t>
      </w:r>
    </w:p>
    <w:p w14:paraId="2C0DCD2F" w14:textId="77777777" w:rsidR="00A0264E" w:rsidRPr="00A0264E" w:rsidRDefault="00A0264E" w:rsidP="00A0264E">
      <w:pPr>
        <w:tabs>
          <w:tab w:val="left" w:pos="720"/>
        </w:tabs>
        <w:spacing w:before="120"/>
        <w:ind w:left="2155"/>
        <w:jc w:val="lowKashida"/>
        <w:rPr>
          <w:szCs w:val="28"/>
          <w:lang w:val="en-GB"/>
        </w:rPr>
      </w:pPr>
      <w:r w:rsidRPr="00A0264E">
        <w:rPr>
          <w:szCs w:val="28"/>
          <w:lang w:val="en-GB"/>
        </w:rPr>
        <w:t>Except as otherwise specified, all welds, welding, and related operations for structural steel shall be in conformity with the applicable provisions of the AISC Specifications for the Design, Fabrication, and Erection of Structural Steel for Buildings, including its supplements, and AWS Structural Welding Code AWS D1.1.</w:t>
      </w:r>
    </w:p>
    <w:p w14:paraId="28854424" w14:textId="77777777" w:rsidR="00A0264E" w:rsidRPr="00A0264E" w:rsidRDefault="00A0264E" w:rsidP="00A0264E">
      <w:pPr>
        <w:tabs>
          <w:tab w:val="left" w:pos="720"/>
        </w:tabs>
        <w:spacing w:before="120"/>
        <w:ind w:left="2155"/>
        <w:jc w:val="lowKashida"/>
        <w:rPr>
          <w:szCs w:val="28"/>
          <w:lang w:val="en-GB"/>
        </w:rPr>
      </w:pPr>
      <w:r w:rsidRPr="00A0264E">
        <w:rPr>
          <w:szCs w:val="28"/>
          <w:lang w:val="en-GB"/>
        </w:rPr>
        <w:t>All welded joints exposed in exterior locations or subject to submergence in any location shall be sealed watertight with continuous welds along all contact edges.  Welds shall be sized to develop the full strength of the least strength component involved in the connection.</w:t>
      </w:r>
    </w:p>
    <w:p w14:paraId="1B93D82C" w14:textId="77777777" w:rsidR="00A0264E" w:rsidRPr="00A0264E" w:rsidRDefault="00A0264E" w:rsidP="00A0264E">
      <w:pPr>
        <w:tabs>
          <w:tab w:val="left" w:pos="720"/>
        </w:tabs>
        <w:spacing w:before="120"/>
        <w:ind w:left="2155"/>
        <w:jc w:val="lowKashida"/>
        <w:rPr>
          <w:szCs w:val="28"/>
          <w:lang w:val="en-GB"/>
        </w:rPr>
      </w:pPr>
      <w:r w:rsidRPr="00A0264E">
        <w:rPr>
          <w:szCs w:val="28"/>
          <w:lang w:val="en-GB"/>
        </w:rPr>
        <w:t>Components to be welded shall be accurately positioned and shall be rigidly secured during welding.</w:t>
      </w:r>
    </w:p>
    <w:p w14:paraId="11D8C137" w14:textId="77777777" w:rsidR="00A0264E" w:rsidRPr="00A0264E" w:rsidRDefault="00A0264E" w:rsidP="00A0264E">
      <w:pPr>
        <w:tabs>
          <w:tab w:val="left" w:pos="720"/>
        </w:tabs>
        <w:spacing w:before="120"/>
        <w:ind w:left="2155"/>
        <w:jc w:val="lowKashida"/>
        <w:rPr>
          <w:szCs w:val="28"/>
          <w:lang w:val="en-GB"/>
        </w:rPr>
      </w:pPr>
      <w:r w:rsidRPr="00A0264E">
        <w:rPr>
          <w:szCs w:val="28"/>
          <w:lang w:val="en-GB"/>
        </w:rPr>
        <w:lastRenderedPageBreak/>
        <w:t>Each welding operator shall be qualified for all welding procedures and positions required in a joint that he weld.  One operator shall make the entire weld of any structural joint.</w:t>
      </w:r>
    </w:p>
    <w:p w14:paraId="43791B6B" w14:textId="77777777" w:rsidR="00A0264E" w:rsidRPr="00A0264E" w:rsidRDefault="00A0264E" w:rsidP="00A0264E">
      <w:pPr>
        <w:tabs>
          <w:tab w:val="left" w:pos="720"/>
        </w:tabs>
        <w:spacing w:before="120"/>
        <w:ind w:left="1418"/>
        <w:jc w:val="lowKashida"/>
        <w:rPr>
          <w:b/>
          <w:bCs/>
          <w:szCs w:val="28"/>
          <w:lang w:val="en-GB"/>
        </w:rPr>
      </w:pPr>
      <w:r w:rsidRPr="00A0264E">
        <w:rPr>
          <w:b/>
          <w:bCs/>
          <w:szCs w:val="28"/>
          <w:lang w:val="en-GB"/>
        </w:rPr>
        <w:t>B.</w:t>
      </w:r>
      <w:r w:rsidRPr="00A0264E">
        <w:rPr>
          <w:b/>
          <w:bCs/>
          <w:szCs w:val="28"/>
          <w:lang w:val="en-GB"/>
        </w:rPr>
        <w:tab/>
        <w:t>Aluminium Welding</w:t>
      </w:r>
    </w:p>
    <w:p w14:paraId="181DB9CE" w14:textId="77777777" w:rsidR="00A0264E" w:rsidRPr="00A0264E" w:rsidRDefault="00A0264E" w:rsidP="00A0264E">
      <w:pPr>
        <w:tabs>
          <w:tab w:val="left" w:pos="720"/>
        </w:tabs>
        <w:spacing w:before="120"/>
        <w:ind w:left="2155"/>
        <w:jc w:val="lowKashida"/>
        <w:rPr>
          <w:szCs w:val="28"/>
          <w:lang w:val="en-GB"/>
        </w:rPr>
      </w:pPr>
      <w:r w:rsidRPr="00A0264E">
        <w:rPr>
          <w:szCs w:val="28"/>
          <w:lang w:val="en-GB"/>
        </w:rPr>
        <w:t>Welded and brazed joints shall be free of porosity cracks, and blowholes, and shall be finished to match adjacent surfaces.   When welding and dressing operations are complete, all welding flux shall be removed without undue delay and all welded or brazed joints thoroughly cleaned and sealed.</w:t>
      </w:r>
    </w:p>
    <w:p w14:paraId="476DD6D2" w14:textId="77777777" w:rsidR="00A0264E" w:rsidRPr="00A0264E" w:rsidRDefault="00A0264E" w:rsidP="00A0264E">
      <w:pPr>
        <w:tabs>
          <w:tab w:val="left" w:pos="567"/>
        </w:tabs>
        <w:spacing w:before="120"/>
        <w:jc w:val="lowKashida"/>
        <w:rPr>
          <w:b/>
          <w:bCs/>
          <w:szCs w:val="28"/>
          <w:u w:val="single"/>
          <w:lang w:val="en-GB"/>
        </w:rPr>
      </w:pPr>
      <w:r w:rsidRPr="00A0264E">
        <w:rPr>
          <w:b/>
          <w:bCs/>
          <w:szCs w:val="28"/>
          <w:lang w:val="en-GB"/>
        </w:rPr>
        <w:t>3-2</w:t>
      </w:r>
      <w:r w:rsidRPr="00A0264E">
        <w:rPr>
          <w:b/>
          <w:bCs/>
          <w:szCs w:val="28"/>
          <w:lang w:val="en-GB"/>
        </w:rPr>
        <w:tab/>
      </w:r>
      <w:r w:rsidRPr="00A0264E">
        <w:rPr>
          <w:b/>
          <w:bCs/>
          <w:szCs w:val="28"/>
          <w:u w:val="single"/>
          <w:lang w:val="en-GB"/>
        </w:rPr>
        <w:t>FIELD QUALITY CONTROL</w:t>
      </w:r>
    </w:p>
    <w:p w14:paraId="5BD71EF6" w14:textId="77777777" w:rsidR="00A0264E" w:rsidRPr="00A0264E" w:rsidRDefault="00A0264E" w:rsidP="00A0264E">
      <w:pPr>
        <w:tabs>
          <w:tab w:val="left" w:pos="720"/>
        </w:tabs>
        <w:spacing w:before="120"/>
        <w:ind w:left="1418" w:hanging="851"/>
        <w:jc w:val="lowKashida"/>
        <w:rPr>
          <w:b/>
          <w:bCs/>
          <w:szCs w:val="28"/>
          <w:lang w:val="en-GB"/>
        </w:rPr>
      </w:pPr>
      <w:r w:rsidRPr="00A0264E">
        <w:rPr>
          <w:b/>
          <w:bCs/>
          <w:szCs w:val="28"/>
          <w:lang w:val="en-GB"/>
        </w:rPr>
        <w:t>3-2.01</w:t>
      </w:r>
      <w:r w:rsidRPr="00A0264E">
        <w:rPr>
          <w:b/>
          <w:bCs/>
          <w:szCs w:val="28"/>
          <w:lang w:val="en-GB"/>
        </w:rPr>
        <w:tab/>
      </w:r>
      <w:r w:rsidRPr="00A0264E">
        <w:rPr>
          <w:b/>
          <w:bCs/>
          <w:szCs w:val="28"/>
          <w:u w:val="single"/>
          <w:lang w:val="en-GB"/>
        </w:rPr>
        <w:t>Inspection</w:t>
      </w:r>
    </w:p>
    <w:p w14:paraId="66CBBA0D" w14:textId="77777777" w:rsidR="00A0264E" w:rsidRPr="00A0264E" w:rsidRDefault="00A0264E" w:rsidP="00A0264E">
      <w:pPr>
        <w:tabs>
          <w:tab w:val="left" w:pos="720"/>
        </w:tabs>
        <w:spacing w:before="120"/>
        <w:ind w:left="1418"/>
        <w:jc w:val="lowKashida"/>
        <w:rPr>
          <w:szCs w:val="28"/>
          <w:lang w:val="en-GB"/>
        </w:rPr>
      </w:pPr>
      <w:r w:rsidRPr="00A0264E">
        <w:rPr>
          <w:szCs w:val="28"/>
          <w:lang w:val="en-GB"/>
        </w:rPr>
        <w:t>The Contractor shall provide visual inspection of all welds and shall correct all defective welds in accordance with the requirements of AWS D1.1.</w:t>
      </w:r>
    </w:p>
    <w:p w14:paraId="30AD7A23" w14:textId="77777777" w:rsidR="00A0264E" w:rsidRPr="00A0264E" w:rsidRDefault="00A0264E" w:rsidP="00A0264E">
      <w:pPr>
        <w:tabs>
          <w:tab w:val="left" w:pos="720"/>
        </w:tabs>
        <w:spacing w:before="120"/>
        <w:ind w:left="1418"/>
        <w:jc w:val="lowKashida"/>
        <w:rPr>
          <w:szCs w:val="28"/>
          <w:lang w:val="en-GB"/>
        </w:rPr>
      </w:pPr>
      <w:r w:rsidRPr="00A0264E">
        <w:rPr>
          <w:szCs w:val="28"/>
          <w:lang w:val="en-GB"/>
        </w:rPr>
        <w:t>Defective welds shall be repaired at the Contractor's expense and the welder responsible for the weld shall be re-qualified at the Contractor's expense.</w:t>
      </w:r>
    </w:p>
    <w:p w14:paraId="0A335C65" w14:textId="77777777" w:rsidR="00A0264E" w:rsidRPr="00A0264E" w:rsidRDefault="00A0264E" w:rsidP="00A0264E">
      <w:pPr>
        <w:tabs>
          <w:tab w:val="left" w:pos="720"/>
        </w:tabs>
        <w:spacing w:before="120"/>
        <w:jc w:val="center"/>
        <w:rPr>
          <w:szCs w:val="28"/>
          <w:lang w:val="en-GB"/>
        </w:rPr>
      </w:pPr>
      <w:r w:rsidRPr="00A0264E">
        <w:rPr>
          <w:b/>
          <w:bCs/>
          <w:szCs w:val="28"/>
          <w:lang w:val="en-GB"/>
        </w:rPr>
        <w:t>END OF SECTION</w:t>
      </w:r>
    </w:p>
    <w:p w14:paraId="6F6C53B3" w14:textId="77777777" w:rsidR="00A0264E" w:rsidRPr="00A0264E" w:rsidRDefault="00A0264E" w:rsidP="00A0264E">
      <w:pPr>
        <w:tabs>
          <w:tab w:val="left" w:pos="720"/>
        </w:tabs>
        <w:spacing w:before="120"/>
        <w:jc w:val="center"/>
        <w:rPr>
          <w:b/>
          <w:bCs/>
          <w:szCs w:val="28"/>
          <w:u w:val="single"/>
          <w:lang w:val="en-GB"/>
        </w:rPr>
      </w:pPr>
    </w:p>
    <w:p w14:paraId="3BFC0957" w14:textId="77777777" w:rsidR="00D92148" w:rsidRPr="00D92148" w:rsidRDefault="00D92148" w:rsidP="00D92148">
      <w:pPr>
        <w:tabs>
          <w:tab w:val="left" w:pos="720"/>
        </w:tabs>
        <w:spacing w:before="120"/>
        <w:ind w:left="720" w:hanging="720"/>
        <w:jc w:val="center"/>
        <w:rPr>
          <w:sz w:val="20"/>
          <w:szCs w:val="20"/>
        </w:rPr>
      </w:pPr>
    </w:p>
    <w:p w14:paraId="75E381B6" w14:textId="77777777" w:rsidR="007E0757" w:rsidRDefault="007E0757">
      <w:pPr>
        <w:spacing w:after="160" w:line="259" w:lineRule="auto"/>
        <w:rPr>
          <w:rFonts w:cs="Traditional Arabic"/>
          <w:b/>
          <w:bCs/>
          <w:szCs w:val="28"/>
          <w:u w:val="single"/>
        </w:rPr>
      </w:pPr>
      <w:r>
        <w:rPr>
          <w:rFonts w:cs="Traditional Arabic"/>
          <w:b/>
          <w:bCs/>
          <w:szCs w:val="28"/>
          <w:u w:val="single"/>
        </w:rPr>
        <w:br w:type="page"/>
      </w:r>
    </w:p>
    <w:p w14:paraId="6F42FEED" w14:textId="3218A0F4" w:rsidR="009053E5" w:rsidRPr="009053E5" w:rsidRDefault="009053E5" w:rsidP="0090032C">
      <w:pPr>
        <w:pStyle w:val="Heading1"/>
      </w:pPr>
      <w:bookmarkStart w:id="379" w:name="_Toc28542258"/>
      <w:r w:rsidRPr="009053E5">
        <w:lastRenderedPageBreak/>
        <w:t>SECTION 05570</w:t>
      </w:r>
      <w:bookmarkEnd w:id="379"/>
    </w:p>
    <w:p w14:paraId="783AB6D1" w14:textId="77777777" w:rsidR="009053E5" w:rsidRPr="009053E5" w:rsidRDefault="009053E5" w:rsidP="0090032C">
      <w:pPr>
        <w:pStyle w:val="Heading1"/>
      </w:pPr>
      <w:bookmarkStart w:id="380" w:name="_Toc28542259"/>
      <w:r w:rsidRPr="009053E5">
        <w:t>CORROSION PROTECTION</w:t>
      </w:r>
      <w:bookmarkEnd w:id="380"/>
    </w:p>
    <w:p w14:paraId="7F845F57" w14:textId="77777777" w:rsidR="009053E5" w:rsidRPr="00062BC7" w:rsidRDefault="009053E5" w:rsidP="00062BC7">
      <w:pPr>
        <w:rPr>
          <w:b/>
          <w:bCs/>
          <w:u w:val="single"/>
        </w:rPr>
      </w:pPr>
      <w:r w:rsidRPr="00062BC7">
        <w:rPr>
          <w:b/>
          <w:bCs/>
          <w:u w:val="single"/>
        </w:rPr>
        <w:t>PART 1 – GENERAL</w:t>
      </w:r>
    </w:p>
    <w:p w14:paraId="144A90B5" w14:textId="77777777" w:rsidR="009053E5" w:rsidRPr="009053E5" w:rsidRDefault="009053E5" w:rsidP="009053E5">
      <w:pPr>
        <w:spacing w:before="120"/>
        <w:jc w:val="lowKashida"/>
        <w:rPr>
          <w:rFonts w:cs="Traditional Arabic"/>
          <w:szCs w:val="28"/>
        </w:rPr>
      </w:pPr>
      <w:r w:rsidRPr="009053E5">
        <w:rPr>
          <w:rFonts w:cs="Traditional Arabic"/>
          <w:szCs w:val="28"/>
        </w:rPr>
        <w:t xml:space="preserve">This Section covers the selection of the appropriate corrosion protection including the surface preparation, application and inspection. </w:t>
      </w:r>
    </w:p>
    <w:p w14:paraId="0B9E2C39" w14:textId="77777777" w:rsidR="009053E5" w:rsidRPr="009053E5" w:rsidRDefault="009053E5" w:rsidP="009053E5">
      <w:pPr>
        <w:spacing w:before="120"/>
        <w:jc w:val="lowKashida"/>
        <w:rPr>
          <w:rFonts w:cs="Traditional Arabic"/>
          <w:szCs w:val="28"/>
          <w:lang w:val="en-GB" w:eastAsia="en-GB"/>
        </w:rPr>
      </w:pPr>
      <w:r w:rsidRPr="009053E5">
        <w:rPr>
          <w:rFonts w:cs="Traditional Arabic"/>
          <w:szCs w:val="28"/>
          <w:lang w:val="en-GB" w:eastAsia="en-GB"/>
        </w:rPr>
        <w:t xml:space="preserve">Unless otherwise specified the full corrosion protection system shall follow the system specified for the particular operating conditions. Should conditions prevail that do not clearly fit into designated operating conditions the Contractor shall provide the required system for the next more onerous conditions. </w:t>
      </w:r>
    </w:p>
    <w:p w14:paraId="4E135096" w14:textId="77777777" w:rsidR="009053E5" w:rsidRPr="009053E5" w:rsidRDefault="009053E5" w:rsidP="00773CE6">
      <w:pPr>
        <w:spacing w:before="120" w:line="276" w:lineRule="auto"/>
        <w:jc w:val="lowKashida"/>
        <w:rPr>
          <w:rFonts w:cs="Traditional Arabic"/>
          <w:szCs w:val="28"/>
          <w:lang w:val="en-GB" w:eastAsia="en-GB"/>
        </w:rPr>
      </w:pPr>
      <w:r w:rsidRPr="009053E5">
        <w:rPr>
          <w:rFonts w:cs="Traditional Arabic"/>
          <w:szCs w:val="28"/>
          <w:lang w:val="en-GB" w:eastAsia="en-GB"/>
        </w:rPr>
        <w:t>The colour system shall be selected in conjunction with the Engineer during the design appraisal period.</w:t>
      </w:r>
    </w:p>
    <w:p w14:paraId="56076814" w14:textId="77777777" w:rsidR="009053E5" w:rsidRPr="002260A3" w:rsidRDefault="009053E5" w:rsidP="00773CE6">
      <w:pPr>
        <w:spacing w:line="360" w:lineRule="auto"/>
        <w:rPr>
          <w:b/>
          <w:bCs/>
          <w:u w:val="single"/>
        </w:rPr>
      </w:pPr>
      <w:r w:rsidRPr="002260A3">
        <w:rPr>
          <w:b/>
          <w:bCs/>
          <w:u w:val="single"/>
        </w:rPr>
        <w:t>PART 2 – PRODUCTS</w:t>
      </w:r>
    </w:p>
    <w:p w14:paraId="75309C15" w14:textId="77777777" w:rsidR="009053E5" w:rsidRPr="009053E5" w:rsidRDefault="009053E5" w:rsidP="00773CE6">
      <w:pPr>
        <w:spacing w:line="360" w:lineRule="auto"/>
        <w:rPr>
          <w:rFonts w:cs="Traditional Arabic"/>
          <w:b/>
          <w:bCs/>
          <w:szCs w:val="28"/>
          <w:u w:val="single"/>
          <w:lang w:val="en-GB" w:eastAsia="en-GB"/>
        </w:rPr>
      </w:pPr>
      <w:r w:rsidRPr="009053E5">
        <w:rPr>
          <w:rFonts w:cs="Traditional Arabic"/>
          <w:b/>
          <w:bCs/>
          <w:szCs w:val="28"/>
          <w:lang w:val="en-GB" w:eastAsia="en-GB"/>
        </w:rPr>
        <w:t>2.1</w:t>
      </w:r>
      <w:r w:rsidRPr="009053E5">
        <w:rPr>
          <w:rFonts w:cs="Traditional Arabic"/>
          <w:b/>
          <w:bCs/>
          <w:szCs w:val="28"/>
          <w:lang w:val="en-GB" w:eastAsia="en-GB"/>
        </w:rPr>
        <w:tab/>
      </w:r>
      <w:r w:rsidRPr="009053E5">
        <w:rPr>
          <w:rFonts w:cs="Traditional Arabic"/>
          <w:b/>
          <w:bCs/>
          <w:szCs w:val="28"/>
          <w:u w:val="single"/>
          <w:lang w:val="en-GB" w:eastAsia="en-GB"/>
        </w:rPr>
        <w:t>GENERAL REQUIREMENTS</w:t>
      </w:r>
    </w:p>
    <w:p w14:paraId="64E0C325" w14:textId="77777777" w:rsidR="009053E5" w:rsidRPr="0010214D" w:rsidRDefault="009053E5" w:rsidP="0010214D">
      <w:pPr>
        <w:ind w:left="720"/>
        <w:rPr>
          <w:b/>
          <w:bCs/>
        </w:rPr>
      </w:pPr>
      <w:r w:rsidRPr="0010214D">
        <w:rPr>
          <w:b/>
          <w:bCs/>
        </w:rPr>
        <w:t>2.1.1</w:t>
      </w:r>
      <w:r w:rsidRPr="0010214D">
        <w:rPr>
          <w:b/>
          <w:bCs/>
        </w:rPr>
        <w:tab/>
      </w:r>
      <w:r w:rsidRPr="0010214D">
        <w:rPr>
          <w:b/>
          <w:bCs/>
          <w:u w:val="single"/>
        </w:rPr>
        <w:t>General</w:t>
      </w:r>
    </w:p>
    <w:p w14:paraId="1DAB437A" w14:textId="77777777" w:rsidR="009053E5" w:rsidRPr="009053E5" w:rsidRDefault="009053E5" w:rsidP="009053E5">
      <w:pPr>
        <w:suppressAutoHyphens/>
        <w:spacing w:before="120"/>
        <w:ind w:left="1418"/>
        <w:jc w:val="lowKashida"/>
        <w:rPr>
          <w:rFonts w:cs="Traditional Arabic"/>
          <w:spacing w:val="-2"/>
          <w:szCs w:val="28"/>
        </w:rPr>
      </w:pPr>
      <w:r w:rsidRPr="009053E5">
        <w:rPr>
          <w:rFonts w:cs="Traditional Arabic"/>
          <w:spacing w:val="-2"/>
          <w:szCs w:val="28"/>
        </w:rPr>
        <w:t>Paints, including primers and undercoats, shall be obtained as far as possible from one and the same manufacturer and shall, except where application has to be made within a limited time of mixing, be ready for use and compatible with one another. Only paint which is delivered in sealed containers, bearing the name of the manufacturer and properly labeled as to its quality, date of manufacture, shelf life and instructions for use, will be acceptable.</w:t>
      </w:r>
    </w:p>
    <w:p w14:paraId="4E485B6A" w14:textId="77777777" w:rsidR="009053E5" w:rsidRPr="009053E5" w:rsidRDefault="009053E5" w:rsidP="009053E5">
      <w:pPr>
        <w:suppressAutoHyphens/>
        <w:spacing w:before="120"/>
        <w:ind w:left="1418"/>
        <w:jc w:val="lowKashida"/>
        <w:rPr>
          <w:rFonts w:cs="Traditional Arabic"/>
          <w:spacing w:val="-2"/>
          <w:szCs w:val="28"/>
        </w:rPr>
      </w:pPr>
      <w:r w:rsidRPr="009053E5">
        <w:rPr>
          <w:rFonts w:cs="Traditional Arabic"/>
          <w:spacing w:val="-2"/>
          <w:szCs w:val="28"/>
        </w:rPr>
        <w:t>All finishes shall be applied strictly in accordance with the direction of the manufacturer and BS 5493.</w:t>
      </w:r>
    </w:p>
    <w:p w14:paraId="48E7BEE9" w14:textId="77777777" w:rsidR="009053E5" w:rsidRPr="009053E5" w:rsidRDefault="009053E5" w:rsidP="0010214D">
      <w:pPr>
        <w:suppressAutoHyphens/>
        <w:spacing w:before="120" w:line="276" w:lineRule="auto"/>
        <w:ind w:left="1418"/>
        <w:jc w:val="lowKashida"/>
        <w:rPr>
          <w:rFonts w:cs="Traditional Arabic"/>
          <w:spacing w:val="-2"/>
          <w:szCs w:val="28"/>
        </w:rPr>
      </w:pPr>
      <w:r w:rsidRPr="009053E5">
        <w:rPr>
          <w:rFonts w:cs="Traditional Arabic"/>
          <w:spacing w:val="-2"/>
          <w:szCs w:val="28"/>
        </w:rPr>
        <w:t>Test plates carrying finishes from the actual coating used may be requested by the Engineer for test and inspection purposes.</w:t>
      </w:r>
    </w:p>
    <w:p w14:paraId="7D93BC78" w14:textId="77777777" w:rsidR="009053E5" w:rsidRPr="0010214D" w:rsidRDefault="009053E5" w:rsidP="0010214D">
      <w:pPr>
        <w:spacing w:line="276" w:lineRule="auto"/>
        <w:rPr>
          <w:b/>
          <w:bCs/>
        </w:rPr>
      </w:pPr>
      <w:r w:rsidRPr="0010214D">
        <w:rPr>
          <w:b/>
          <w:bCs/>
        </w:rPr>
        <w:tab/>
        <w:t>2.1.2</w:t>
      </w:r>
      <w:r w:rsidRPr="0010214D">
        <w:rPr>
          <w:b/>
          <w:bCs/>
        </w:rPr>
        <w:tab/>
      </w:r>
      <w:r w:rsidRPr="0010214D">
        <w:rPr>
          <w:b/>
          <w:bCs/>
          <w:u w:val="single"/>
        </w:rPr>
        <w:t>Application</w:t>
      </w:r>
    </w:p>
    <w:p w14:paraId="27B240E8" w14:textId="77777777" w:rsidR="009053E5" w:rsidRPr="009053E5" w:rsidRDefault="009053E5" w:rsidP="009053E5">
      <w:pPr>
        <w:suppressAutoHyphens/>
        <w:spacing w:before="120"/>
        <w:ind w:left="1418" w:right="1418"/>
        <w:jc w:val="lowKashida"/>
        <w:rPr>
          <w:rFonts w:cs="Traditional Arabic"/>
          <w:spacing w:val="-2"/>
          <w:szCs w:val="28"/>
        </w:rPr>
      </w:pPr>
      <w:r w:rsidRPr="009053E5">
        <w:rPr>
          <w:rFonts w:cs="Traditional Arabic"/>
          <w:spacing w:val="-2"/>
          <w:szCs w:val="28"/>
        </w:rPr>
        <w:t>Paints shall be applied strictly in accordance with the paint manufacturer's instructions, with regard to surface preparation, temperature, humidity mixing procedure and method of application.</w:t>
      </w:r>
    </w:p>
    <w:p w14:paraId="7C70BAC0" w14:textId="77777777" w:rsidR="009053E5" w:rsidRPr="009053E5" w:rsidRDefault="009053E5" w:rsidP="009053E5">
      <w:pPr>
        <w:suppressAutoHyphens/>
        <w:spacing w:before="120"/>
        <w:ind w:left="1418" w:right="-1"/>
        <w:jc w:val="lowKashida"/>
        <w:rPr>
          <w:rFonts w:cs="Traditional Arabic"/>
          <w:spacing w:val="-2"/>
          <w:szCs w:val="28"/>
        </w:rPr>
      </w:pPr>
      <w:r w:rsidRPr="009053E5">
        <w:rPr>
          <w:rFonts w:cs="Traditional Arabic"/>
          <w:spacing w:val="-2"/>
          <w:szCs w:val="28"/>
        </w:rPr>
        <w:t>All surfaces of Plant shall be protected against corrosion and/or erosion. In the case of mating surfaces, the primary coats shall be applied to the mating surfaces prior to assembly. The mating surfaces of structural steelwork shall be sealed with a hydrocarbon mastic paste during erection. Where dissimilar metals are in contact, and the possibility of electrolyte corrosion exists, the mating surfaces shall be insulated.</w:t>
      </w:r>
    </w:p>
    <w:p w14:paraId="0BB959FB" w14:textId="77777777" w:rsidR="009053E5" w:rsidRPr="009053E5" w:rsidRDefault="009053E5" w:rsidP="009053E5">
      <w:pPr>
        <w:suppressAutoHyphens/>
        <w:spacing w:before="120"/>
        <w:ind w:left="1418" w:right="-1"/>
        <w:jc w:val="lowKashida"/>
        <w:rPr>
          <w:rFonts w:cs="Traditional Arabic"/>
          <w:spacing w:val="-2"/>
          <w:szCs w:val="28"/>
        </w:rPr>
      </w:pPr>
      <w:r w:rsidRPr="009053E5">
        <w:rPr>
          <w:rFonts w:cs="Traditional Arabic"/>
          <w:spacing w:val="-2"/>
          <w:szCs w:val="28"/>
        </w:rPr>
        <w:t>Where site painting is required, this shall only be carried out when the surfaces are dry, the air temperature is above 5</w:t>
      </w:r>
      <w:r w:rsidRPr="009053E5">
        <w:rPr>
          <w:rFonts w:cs="Traditional Arabic"/>
          <w:spacing w:val="-2"/>
          <w:szCs w:val="28"/>
          <w:vertAlign w:val="superscript"/>
        </w:rPr>
        <w:t xml:space="preserve"> o </w:t>
      </w:r>
      <w:r w:rsidRPr="009053E5">
        <w:rPr>
          <w:rFonts w:cs="Traditional Arabic"/>
          <w:spacing w:val="-2"/>
          <w:szCs w:val="28"/>
        </w:rPr>
        <w:t>C and the relative humidity is less than 95%. The surface to be painted shall have a temperature of at least 3</w:t>
      </w:r>
      <w:r w:rsidRPr="009053E5">
        <w:rPr>
          <w:rFonts w:cs="Traditional Arabic"/>
          <w:spacing w:val="-2"/>
          <w:szCs w:val="28"/>
          <w:vertAlign w:val="superscript"/>
        </w:rPr>
        <w:t xml:space="preserve"> o </w:t>
      </w:r>
      <w:r w:rsidRPr="009053E5">
        <w:rPr>
          <w:rFonts w:cs="Traditional Arabic"/>
          <w:spacing w:val="-2"/>
          <w:szCs w:val="28"/>
        </w:rPr>
        <w:t>C  above the dew point.</w:t>
      </w:r>
    </w:p>
    <w:p w14:paraId="60BD99F8" w14:textId="77777777" w:rsidR="009053E5" w:rsidRPr="009053E5" w:rsidRDefault="009053E5" w:rsidP="009053E5">
      <w:pPr>
        <w:suppressAutoHyphens/>
        <w:spacing w:before="120"/>
        <w:ind w:left="1418" w:right="-1"/>
        <w:jc w:val="lowKashida"/>
        <w:rPr>
          <w:rFonts w:cs="Traditional Arabic"/>
          <w:spacing w:val="-2"/>
          <w:szCs w:val="28"/>
        </w:rPr>
      </w:pPr>
      <w:r w:rsidRPr="009053E5">
        <w:rPr>
          <w:rFonts w:cs="Traditional Arabic"/>
          <w:spacing w:val="-2"/>
          <w:szCs w:val="28"/>
        </w:rPr>
        <w:t xml:space="preserve">A maximum of 5% of compatible thinners may be added in accordance with the manufacturer's instructions and then only with the written approval and in the presence of the Engineer. Immediately after erection of Plant, any damage to its paint finish shall be made good in a manner approved by the Engineer. Damaged areas of galvanized metal or metal sprayed plant shall be made good by wire brushing, degreasing with a suitable solvent followed immediately by the application of appropriate etching primer </w:t>
      </w:r>
      <w:r w:rsidRPr="009053E5">
        <w:rPr>
          <w:rFonts w:cs="Traditional Arabic"/>
          <w:spacing w:val="-2"/>
          <w:szCs w:val="28"/>
        </w:rPr>
        <w:lastRenderedPageBreak/>
        <w:t>containing not less than 90% zinc or aluminum in the dried film thickness. The color of the `touch-up' paint shall match that of the original finish.</w:t>
      </w:r>
    </w:p>
    <w:p w14:paraId="64C8AA3D" w14:textId="77777777" w:rsidR="009053E5" w:rsidRPr="009053E5" w:rsidRDefault="009053E5" w:rsidP="009053E5">
      <w:pPr>
        <w:suppressAutoHyphens/>
        <w:spacing w:before="120"/>
        <w:ind w:left="1418" w:right="-1"/>
        <w:jc w:val="lowKashida"/>
        <w:rPr>
          <w:rFonts w:cs="Traditional Arabic"/>
          <w:spacing w:val="-2"/>
          <w:szCs w:val="28"/>
        </w:rPr>
      </w:pPr>
      <w:r w:rsidRPr="009053E5">
        <w:rPr>
          <w:rFonts w:cs="Traditional Arabic"/>
          <w:spacing w:val="-2"/>
          <w:szCs w:val="28"/>
        </w:rPr>
        <w:t xml:space="preserve">Non-ferrous materials including aluminum and plastics shall not be painted. Glass reinforced plastic materials shall be pigmented to achieve the required finished </w:t>
      </w:r>
      <w:proofErr w:type="spellStart"/>
      <w:r w:rsidRPr="009053E5">
        <w:rPr>
          <w:rFonts w:cs="Traditional Arabic"/>
          <w:spacing w:val="-2"/>
          <w:szCs w:val="28"/>
        </w:rPr>
        <w:t>colour</w:t>
      </w:r>
      <w:proofErr w:type="spellEnd"/>
      <w:r w:rsidRPr="009053E5">
        <w:rPr>
          <w:rFonts w:cs="Traditional Arabic"/>
          <w:spacing w:val="-2"/>
          <w:szCs w:val="28"/>
        </w:rPr>
        <w:t>.</w:t>
      </w:r>
    </w:p>
    <w:p w14:paraId="0137DCA0" w14:textId="77777777" w:rsidR="009053E5" w:rsidRPr="009053E5" w:rsidRDefault="009053E5" w:rsidP="009053E5">
      <w:pPr>
        <w:suppressAutoHyphens/>
        <w:spacing w:before="120"/>
        <w:ind w:left="1418" w:right="-1"/>
        <w:jc w:val="lowKashida"/>
        <w:rPr>
          <w:rFonts w:cs="Traditional Arabic"/>
          <w:spacing w:val="-2"/>
          <w:szCs w:val="28"/>
        </w:rPr>
      </w:pPr>
      <w:r w:rsidRPr="009053E5">
        <w:rPr>
          <w:rFonts w:cs="Traditional Arabic"/>
          <w:spacing w:val="-2"/>
          <w:szCs w:val="28"/>
        </w:rPr>
        <w:t>Stainless steel components, fixings and fittings in grades 304 and 316 shall not be painted.</w:t>
      </w:r>
    </w:p>
    <w:p w14:paraId="5717A045" w14:textId="77777777" w:rsidR="009053E5" w:rsidRPr="009053E5" w:rsidRDefault="009053E5" w:rsidP="00E47577">
      <w:pPr>
        <w:suppressAutoHyphens/>
        <w:spacing w:before="120" w:line="360" w:lineRule="auto"/>
        <w:ind w:left="1418" w:right="-1"/>
        <w:jc w:val="lowKashida"/>
        <w:rPr>
          <w:rFonts w:cs="Traditional Arabic"/>
          <w:spacing w:val="-2"/>
          <w:szCs w:val="28"/>
        </w:rPr>
      </w:pPr>
      <w:r w:rsidRPr="009053E5">
        <w:rPr>
          <w:rFonts w:cs="Traditional Arabic"/>
          <w:spacing w:val="-2"/>
          <w:szCs w:val="28"/>
        </w:rPr>
        <w:t>Galvanized structures and fittings shall not be painted unless otherwise specified.</w:t>
      </w:r>
    </w:p>
    <w:p w14:paraId="406C4F1C" w14:textId="77777777" w:rsidR="009053E5" w:rsidRPr="00E47577" w:rsidRDefault="009053E5" w:rsidP="00E47577">
      <w:pPr>
        <w:spacing w:line="360" w:lineRule="auto"/>
        <w:rPr>
          <w:rFonts w:cs="Traditional Arabic"/>
          <w:b/>
          <w:bCs/>
          <w:szCs w:val="28"/>
          <w:lang w:val="en-GB" w:eastAsia="en-GB"/>
        </w:rPr>
      </w:pPr>
      <w:r w:rsidRPr="00E47577">
        <w:rPr>
          <w:rFonts w:cs="Traditional Arabic"/>
          <w:b/>
          <w:bCs/>
          <w:szCs w:val="28"/>
          <w:lang w:val="en-GB" w:eastAsia="en-GB"/>
        </w:rPr>
        <w:t>2.2</w:t>
      </w:r>
      <w:r w:rsidRPr="00E47577">
        <w:rPr>
          <w:rFonts w:cs="Traditional Arabic"/>
          <w:b/>
          <w:bCs/>
          <w:szCs w:val="28"/>
          <w:lang w:val="en-GB" w:eastAsia="en-GB"/>
        </w:rPr>
        <w:tab/>
      </w:r>
      <w:r w:rsidRPr="00E47577">
        <w:rPr>
          <w:rFonts w:cs="Traditional Arabic"/>
          <w:b/>
          <w:bCs/>
          <w:szCs w:val="28"/>
          <w:u w:val="single"/>
          <w:lang w:val="en-GB" w:eastAsia="en-GB"/>
        </w:rPr>
        <w:t>ZINC COATINGS FOR SMALL FERROUS COMPONENTS</w:t>
      </w:r>
    </w:p>
    <w:p w14:paraId="1623B486" w14:textId="77777777" w:rsidR="009053E5" w:rsidRPr="009053E5" w:rsidRDefault="009053E5" w:rsidP="009053E5">
      <w:pPr>
        <w:suppressAutoHyphens/>
        <w:spacing w:before="120"/>
        <w:ind w:left="709" w:right="-1"/>
        <w:jc w:val="lowKashida"/>
        <w:rPr>
          <w:rFonts w:cs="Traditional Arabic"/>
          <w:spacing w:val="-2"/>
          <w:szCs w:val="28"/>
        </w:rPr>
      </w:pPr>
      <w:r w:rsidRPr="009053E5">
        <w:rPr>
          <w:rFonts w:cs="Traditional Arabic"/>
          <w:spacing w:val="-2"/>
          <w:szCs w:val="28"/>
        </w:rPr>
        <w:t>Electroplating or hot dip galvanizing will be acceptable as an alternative to painting for small ferrous components.</w:t>
      </w:r>
    </w:p>
    <w:p w14:paraId="72D139DD" w14:textId="77777777" w:rsidR="009053E5" w:rsidRPr="009053E5" w:rsidRDefault="009053E5" w:rsidP="009053E5">
      <w:pPr>
        <w:suppressAutoHyphens/>
        <w:spacing w:before="120"/>
        <w:ind w:left="709" w:right="-1"/>
        <w:jc w:val="lowKashida"/>
        <w:rPr>
          <w:rFonts w:cs="Traditional Arabic"/>
          <w:spacing w:val="-2"/>
          <w:szCs w:val="28"/>
        </w:rPr>
      </w:pPr>
      <w:r w:rsidRPr="009053E5">
        <w:rPr>
          <w:rFonts w:cs="Traditional Arabic"/>
          <w:spacing w:val="-2"/>
          <w:szCs w:val="28"/>
        </w:rPr>
        <w:t>Hot dip galvanizing shall be carried out in accordance with BS 729 with a deposition rate of at least 610 g/m</w:t>
      </w:r>
      <w:r w:rsidRPr="009053E5">
        <w:rPr>
          <w:rFonts w:cs="Traditional Arabic"/>
          <w:spacing w:val="-2"/>
          <w:szCs w:val="28"/>
          <w:vertAlign w:val="superscript"/>
        </w:rPr>
        <w:t>2</w:t>
      </w:r>
      <w:r w:rsidRPr="009053E5">
        <w:rPr>
          <w:rFonts w:cs="Traditional Arabic"/>
          <w:spacing w:val="-2"/>
          <w:szCs w:val="28"/>
        </w:rPr>
        <w:t xml:space="preserve"> (75 micron thickness). After galvanizing all parts shall be passivated to minimize discoloration. All fixing bolts, washers, nuts and other items for supports and fixings shall be spun galvanized.</w:t>
      </w:r>
    </w:p>
    <w:p w14:paraId="5FA5D489" w14:textId="77777777" w:rsidR="009053E5" w:rsidRPr="009053E5" w:rsidRDefault="009053E5" w:rsidP="009053E5">
      <w:pPr>
        <w:suppressAutoHyphens/>
        <w:spacing w:before="120"/>
        <w:ind w:left="709" w:right="-1"/>
        <w:jc w:val="lowKashida"/>
        <w:rPr>
          <w:rFonts w:cs="Traditional Arabic"/>
          <w:spacing w:val="-2"/>
          <w:szCs w:val="28"/>
        </w:rPr>
      </w:pPr>
      <w:r w:rsidRPr="009053E5">
        <w:rPr>
          <w:rFonts w:cs="Traditional Arabic"/>
          <w:spacing w:val="-2"/>
          <w:szCs w:val="28"/>
        </w:rPr>
        <w:t>Zinc electroplated components shall be in accordance with BS 1706 Class 2. Cadmium coating shall not be used where the component might come into contact with potable water.</w:t>
      </w:r>
    </w:p>
    <w:p w14:paraId="77D77258" w14:textId="77777777" w:rsidR="009053E5" w:rsidRPr="009053E5" w:rsidRDefault="009053E5" w:rsidP="009053E5">
      <w:pPr>
        <w:suppressAutoHyphens/>
        <w:spacing w:before="120"/>
        <w:ind w:left="709" w:right="-1"/>
        <w:jc w:val="lowKashida"/>
        <w:rPr>
          <w:rFonts w:cs="Traditional Arabic"/>
          <w:spacing w:val="-2"/>
          <w:szCs w:val="28"/>
        </w:rPr>
      </w:pPr>
      <w:r w:rsidRPr="009053E5">
        <w:rPr>
          <w:rFonts w:cs="Traditional Arabic"/>
          <w:spacing w:val="-2"/>
          <w:szCs w:val="28"/>
        </w:rPr>
        <w:t xml:space="preserve">Chromium electroplating shall be in accordance with BS 4641 and the minimum coating thickness shall be greater than 75 </w:t>
      </w:r>
      <w:r w:rsidRPr="009053E5">
        <w:rPr>
          <w:rFonts w:cs="Traditional Arabic"/>
          <w:spacing w:val="-2"/>
          <w:szCs w:val="20"/>
        </w:rPr>
        <w:sym w:font="Symbol" w:char="F06D"/>
      </w:r>
      <w:r w:rsidRPr="009053E5">
        <w:rPr>
          <w:rFonts w:cs="Traditional Arabic"/>
          <w:spacing w:val="-2"/>
          <w:szCs w:val="28"/>
        </w:rPr>
        <w:t>m.</w:t>
      </w:r>
    </w:p>
    <w:p w14:paraId="1F4A8D5C" w14:textId="77777777" w:rsidR="009053E5" w:rsidRPr="009053E5" w:rsidRDefault="009053E5" w:rsidP="00E47577">
      <w:pPr>
        <w:suppressAutoHyphens/>
        <w:spacing w:before="120" w:line="276" w:lineRule="auto"/>
        <w:ind w:left="709" w:right="-1"/>
        <w:jc w:val="lowKashida"/>
        <w:rPr>
          <w:rFonts w:cs="Traditional Arabic"/>
          <w:spacing w:val="-2"/>
          <w:szCs w:val="28"/>
        </w:rPr>
      </w:pPr>
      <w:r w:rsidRPr="009053E5">
        <w:rPr>
          <w:rFonts w:cs="Traditional Arabic"/>
          <w:spacing w:val="-2"/>
          <w:szCs w:val="28"/>
        </w:rPr>
        <w:t xml:space="preserve">Small iron and steel parts (other than stainless steel) of all instruments and electrical equipment, including the metal parts of relays and mechanisms shall be chromium or copper-nickel plated or have some other approved finish to prevent rust. Cores </w:t>
      </w:r>
      <w:proofErr w:type="spellStart"/>
      <w:r w:rsidRPr="009053E5">
        <w:rPr>
          <w:rFonts w:cs="Traditional Arabic"/>
          <w:spacing w:val="-2"/>
          <w:szCs w:val="28"/>
        </w:rPr>
        <w:t>etc</w:t>
      </w:r>
      <w:proofErr w:type="spellEnd"/>
      <w:r w:rsidRPr="009053E5">
        <w:rPr>
          <w:rFonts w:cs="Traditional Arabic"/>
          <w:spacing w:val="-2"/>
          <w:szCs w:val="28"/>
        </w:rPr>
        <w:t>, which are built up of laminations or cannot for any other reasons be surface coated, shall have all exposed parts thoroughly cleaned and lacquered or compounded.</w:t>
      </w:r>
    </w:p>
    <w:p w14:paraId="0A1DD1C6" w14:textId="77777777" w:rsidR="009053E5" w:rsidRPr="00E47577" w:rsidRDefault="009053E5" w:rsidP="00E47577">
      <w:pPr>
        <w:spacing w:line="276" w:lineRule="auto"/>
        <w:rPr>
          <w:rFonts w:cs="Traditional Arabic"/>
          <w:b/>
          <w:bCs/>
          <w:szCs w:val="28"/>
          <w:lang w:val="en-GB" w:eastAsia="en-GB"/>
        </w:rPr>
      </w:pPr>
      <w:r w:rsidRPr="00E47577">
        <w:rPr>
          <w:rFonts w:cs="Traditional Arabic"/>
          <w:b/>
          <w:bCs/>
          <w:szCs w:val="28"/>
          <w:lang w:val="en-GB" w:eastAsia="en-GB"/>
        </w:rPr>
        <w:t>2.3</w:t>
      </w:r>
      <w:r w:rsidRPr="00E47577">
        <w:rPr>
          <w:rFonts w:cs="Traditional Arabic"/>
          <w:b/>
          <w:bCs/>
          <w:szCs w:val="28"/>
          <w:lang w:val="en-GB" w:eastAsia="en-GB"/>
        </w:rPr>
        <w:tab/>
      </w:r>
      <w:r w:rsidRPr="00E47577">
        <w:rPr>
          <w:rFonts w:cs="Traditional Arabic"/>
          <w:b/>
          <w:bCs/>
          <w:szCs w:val="28"/>
          <w:u w:val="single"/>
          <w:lang w:val="en-GB" w:eastAsia="en-GB"/>
        </w:rPr>
        <w:t>COATING INSPECTION AND TESTING</w:t>
      </w:r>
    </w:p>
    <w:p w14:paraId="35055A1E" w14:textId="77777777" w:rsidR="009053E5" w:rsidRPr="009053E5" w:rsidRDefault="009053E5" w:rsidP="009053E5">
      <w:pPr>
        <w:suppressAutoHyphens/>
        <w:spacing w:before="120"/>
        <w:ind w:left="709" w:right="-1"/>
        <w:jc w:val="lowKashida"/>
        <w:rPr>
          <w:rFonts w:cs="Traditional Arabic"/>
          <w:spacing w:val="-2"/>
          <w:szCs w:val="28"/>
        </w:rPr>
      </w:pPr>
      <w:r w:rsidRPr="009053E5">
        <w:rPr>
          <w:rFonts w:cs="Traditional Arabic"/>
          <w:spacing w:val="-2"/>
          <w:szCs w:val="28"/>
        </w:rPr>
        <w:t>The Contractor shall ensure that all coatings are free from defects and adequate in all respects for the purpose intended. Coating defects are defined in BS 2015 `Glossary of Paint and related Terms'.</w:t>
      </w:r>
    </w:p>
    <w:p w14:paraId="295F0BCA" w14:textId="77777777" w:rsidR="009053E5" w:rsidRPr="009053E5" w:rsidRDefault="009053E5" w:rsidP="009053E5">
      <w:pPr>
        <w:suppressAutoHyphens/>
        <w:spacing w:before="120"/>
        <w:ind w:left="709" w:right="-1"/>
        <w:jc w:val="lowKashida"/>
        <w:rPr>
          <w:rFonts w:cs="Traditional Arabic"/>
          <w:spacing w:val="-2"/>
          <w:szCs w:val="28"/>
        </w:rPr>
      </w:pPr>
      <w:r w:rsidRPr="009053E5">
        <w:rPr>
          <w:rFonts w:cs="Traditional Arabic"/>
          <w:spacing w:val="-2"/>
          <w:szCs w:val="28"/>
        </w:rPr>
        <w:t>The painting system shall be deemed to have failed if:</w:t>
      </w:r>
    </w:p>
    <w:p w14:paraId="3E540486" w14:textId="77777777" w:rsidR="009053E5" w:rsidRPr="009053E5" w:rsidRDefault="009053E5" w:rsidP="009053E5">
      <w:pPr>
        <w:tabs>
          <w:tab w:val="left" w:pos="1134"/>
        </w:tabs>
        <w:suppressAutoHyphens/>
        <w:spacing w:before="120"/>
        <w:ind w:left="1134" w:right="-1" w:hanging="425"/>
        <w:jc w:val="lowKashida"/>
        <w:rPr>
          <w:rFonts w:cs="Traditional Arabic"/>
          <w:spacing w:val="-2"/>
          <w:szCs w:val="28"/>
          <w:lang w:val="en-GB" w:eastAsia="en-GB"/>
        </w:rPr>
      </w:pPr>
      <w:r w:rsidRPr="009053E5">
        <w:rPr>
          <w:rFonts w:cs="Traditional Arabic"/>
          <w:spacing w:val="-2"/>
          <w:szCs w:val="28"/>
          <w:lang w:val="en-GB" w:eastAsia="en-GB"/>
        </w:rPr>
        <w:t>a)</w:t>
      </w:r>
      <w:r w:rsidRPr="009053E5">
        <w:rPr>
          <w:rFonts w:cs="Traditional Arabic"/>
          <w:spacing w:val="-2"/>
          <w:szCs w:val="28"/>
          <w:lang w:val="en-GB" w:eastAsia="en-GB"/>
        </w:rPr>
        <w:tab/>
        <w:t>After painting, damage has been caused by handling, impact, abrasion or welding.</w:t>
      </w:r>
    </w:p>
    <w:p w14:paraId="383E4EBD" w14:textId="77777777" w:rsidR="009053E5" w:rsidRPr="009053E5" w:rsidRDefault="009053E5" w:rsidP="009053E5">
      <w:pPr>
        <w:tabs>
          <w:tab w:val="left" w:pos="1134"/>
        </w:tabs>
        <w:suppressAutoHyphens/>
        <w:spacing w:before="120"/>
        <w:ind w:left="1134" w:right="-1" w:hanging="425"/>
        <w:jc w:val="lowKashida"/>
        <w:rPr>
          <w:rFonts w:cs="Traditional Arabic"/>
          <w:spacing w:val="-2"/>
          <w:szCs w:val="28"/>
        </w:rPr>
      </w:pPr>
      <w:r w:rsidRPr="009053E5">
        <w:rPr>
          <w:rFonts w:cs="Traditional Arabic"/>
          <w:spacing w:val="-2"/>
          <w:szCs w:val="28"/>
        </w:rPr>
        <w:t xml:space="preserve">b) </w:t>
      </w:r>
      <w:r w:rsidRPr="009053E5">
        <w:rPr>
          <w:rFonts w:cs="Traditional Arabic"/>
          <w:spacing w:val="-2"/>
          <w:szCs w:val="28"/>
        </w:rPr>
        <w:tab/>
        <w:t>Any portion of a paint film separates from any other or the parent metal.</w:t>
      </w:r>
    </w:p>
    <w:p w14:paraId="495F7C21" w14:textId="77777777" w:rsidR="009053E5" w:rsidRPr="009053E5" w:rsidRDefault="009053E5" w:rsidP="009053E5">
      <w:pPr>
        <w:tabs>
          <w:tab w:val="left" w:pos="1134"/>
        </w:tabs>
        <w:suppressAutoHyphens/>
        <w:spacing w:before="120"/>
        <w:ind w:left="1134" w:right="-1" w:hanging="425"/>
        <w:jc w:val="lowKashida"/>
        <w:rPr>
          <w:rFonts w:cs="Traditional Arabic"/>
          <w:spacing w:val="-2"/>
          <w:szCs w:val="28"/>
        </w:rPr>
      </w:pPr>
      <w:r w:rsidRPr="009053E5">
        <w:rPr>
          <w:rFonts w:cs="Traditional Arabic"/>
          <w:spacing w:val="-2"/>
          <w:szCs w:val="28"/>
        </w:rPr>
        <w:t>c)</w:t>
      </w:r>
      <w:r w:rsidRPr="009053E5">
        <w:rPr>
          <w:rFonts w:cs="Traditional Arabic"/>
          <w:spacing w:val="-2"/>
          <w:szCs w:val="28"/>
        </w:rPr>
        <w:tab/>
        <w:t xml:space="preserve">After painting, the total dry film thickness measured by an </w:t>
      </w:r>
      <w:proofErr w:type="spellStart"/>
      <w:r w:rsidRPr="009053E5">
        <w:rPr>
          <w:rFonts w:cs="Traditional Arabic"/>
          <w:spacing w:val="-2"/>
          <w:szCs w:val="28"/>
        </w:rPr>
        <w:t>elcometer</w:t>
      </w:r>
      <w:proofErr w:type="spellEnd"/>
      <w:r w:rsidRPr="009053E5">
        <w:rPr>
          <w:rFonts w:cs="Traditional Arabic"/>
          <w:spacing w:val="-2"/>
          <w:szCs w:val="28"/>
        </w:rPr>
        <w:t xml:space="preserve"> or other approved instrument calibrated on smooth burnished steel, is less than75% of the nominal dry film thickness as defined in BS 5493.</w:t>
      </w:r>
    </w:p>
    <w:p w14:paraId="6F29E529" w14:textId="77777777" w:rsidR="009053E5" w:rsidRPr="009053E5" w:rsidRDefault="009053E5" w:rsidP="009053E5">
      <w:pPr>
        <w:suppressAutoHyphens/>
        <w:spacing w:before="120"/>
        <w:ind w:left="709" w:right="-1"/>
        <w:jc w:val="lowKashida"/>
        <w:rPr>
          <w:rFonts w:cs="Traditional Arabic"/>
          <w:spacing w:val="-2"/>
          <w:szCs w:val="28"/>
          <w:lang w:val="en-GB" w:eastAsia="en-GB"/>
        </w:rPr>
      </w:pPr>
      <w:r w:rsidRPr="009053E5">
        <w:rPr>
          <w:rFonts w:cs="Traditional Arabic"/>
          <w:spacing w:val="-2"/>
          <w:szCs w:val="28"/>
          <w:lang w:val="en-GB" w:eastAsia="en-GB"/>
        </w:rPr>
        <w:t>Failure shall not include:</w:t>
      </w:r>
    </w:p>
    <w:p w14:paraId="35495AAB" w14:textId="77777777" w:rsidR="009053E5" w:rsidRPr="009053E5" w:rsidRDefault="009053E5" w:rsidP="002A0163">
      <w:pPr>
        <w:numPr>
          <w:ilvl w:val="0"/>
          <w:numId w:val="221"/>
        </w:numPr>
        <w:tabs>
          <w:tab w:val="num" w:pos="1069"/>
        </w:tabs>
        <w:suppressAutoHyphens/>
        <w:spacing w:before="120"/>
        <w:ind w:left="1134" w:right="-1"/>
        <w:jc w:val="lowKashida"/>
        <w:rPr>
          <w:rFonts w:cs="Traditional Arabic"/>
          <w:spacing w:val="-2"/>
          <w:szCs w:val="28"/>
        </w:rPr>
      </w:pPr>
      <w:r w:rsidRPr="009053E5">
        <w:rPr>
          <w:rFonts w:cs="Traditional Arabic"/>
          <w:spacing w:val="-2"/>
          <w:szCs w:val="28"/>
        </w:rPr>
        <w:t>Loss of gloss.</w:t>
      </w:r>
    </w:p>
    <w:p w14:paraId="5A2826DD" w14:textId="77777777" w:rsidR="009053E5" w:rsidRPr="009053E5" w:rsidRDefault="009053E5" w:rsidP="00E47577">
      <w:pPr>
        <w:numPr>
          <w:ilvl w:val="0"/>
          <w:numId w:val="221"/>
        </w:numPr>
        <w:tabs>
          <w:tab w:val="num" w:pos="1069"/>
        </w:tabs>
        <w:suppressAutoHyphens/>
        <w:spacing w:before="120" w:line="360" w:lineRule="auto"/>
        <w:ind w:left="1134" w:right="-1"/>
        <w:jc w:val="lowKashida"/>
        <w:rPr>
          <w:rFonts w:cs="Traditional Arabic"/>
          <w:spacing w:val="-2"/>
          <w:szCs w:val="28"/>
        </w:rPr>
      </w:pPr>
      <w:r w:rsidRPr="009053E5">
        <w:rPr>
          <w:rFonts w:cs="Traditional Arabic"/>
          <w:spacing w:val="-2"/>
          <w:szCs w:val="28"/>
        </w:rPr>
        <w:t>Variation of shade, not affecting the anti-corrosive properties of the system.</w:t>
      </w:r>
    </w:p>
    <w:p w14:paraId="5167D6D5" w14:textId="77777777" w:rsidR="009053E5" w:rsidRPr="00E47577" w:rsidRDefault="009053E5" w:rsidP="00E47577">
      <w:pPr>
        <w:spacing w:line="360" w:lineRule="auto"/>
        <w:rPr>
          <w:rFonts w:cs="Traditional Arabic"/>
          <w:b/>
          <w:bCs/>
          <w:szCs w:val="28"/>
          <w:lang w:val="en-GB" w:eastAsia="en-GB"/>
        </w:rPr>
      </w:pPr>
      <w:r w:rsidRPr="00E47577">
        <w:rPr>
          <w:rFonts w:cs="Traditional Arabic"/>
          <w:b/>
          <w:bCs/>
          <w:szCs w:val="28"/>
          <w:lang w:val="en-GB" w:eastAsia="en-GB"/>
        </w:rPr>
        <w:t>2.4</w:t>
      </w:r>
      <w:r w:rsidRPr="00E47577">
        <w:rPr>
          <w:rFonts w:cs="Traditional Arabic"/>
          <w:b/>
          <w:bCs/>
          <w:szCs w:val="28"/>
          <w:lang w:val="en-GB" w:eastAsia="en-GB"/>
        </w:rPr>
        <w:tab/>
      </w:r>
      <w:r w:rsidRPr="00E47577">
        <w:rPr>
          <w:rFonts w:cs="Traditional Arabic"/>
          <w:b/>
          <w:bCs/>
          <w:szCs w:val="28"/>
          <w:u w:val="single"/>
          <w:lang w:val="en-GB" w:eastAsia="en-GB"/>
        </w:rPr>
        <w:t>SURFACE PREPARATION, PAINTING AND PROTECTIVE SYSTEMS</w:t>
      </w:r>
    </w:p>
    <w:p w14:paraId="17A98E76" w14:textId="77777777" w:rsidR="009053E5" w:rsidRPr="009053E5" w:rsidRDefault="009053E5" w:rsidP="009053E5">
      <w:pPr>
        <w:suppressAutoHyphens/>
        <w:spacing w:before="120"/>
        <w:ind w:left="709" w:right="-1"/>
        <w:jc w:val="lowKashida"/>
        <w:rPr>
          <w:rFonts w:cs="Traditional Arabic"/>
          <w:spacing w:val="-2"/>
          <w:szCs w:val="28"/>
        </w:rPr>
      </w:pPr>
      <w:r w:rsidRPr="009053E5">
        <w:rPr>
          <w:rFonts w:cs="Traditional Arabic"/>
          <w:spacing w:val="-2"/>
          <w:szCs w:val="28"/>
        </w:rPr>
        <w:t xml:space="preserve">Unless otherwise specified or approved (e.g. if protection is of a special nature giving equal or better protection), the plant, pipework and structures shall be protected as specified in the following Schedule of Protection Systems and in accordance with BS 5493 `Protective Coating </w:t>
      </w:r>
      <w:r w:rsidRPr="009053E5">
        <w:rPr>
          <w:rFonts w:cs="Traditional Arabic"/>
          <w:spacing w:val="-2"/>
          <w:szCs w:val="28"/>
        </w:rPr>
        <w:lastRenderedPageBreak/>
        <w:t>of Iron and Steel Structures against Corrosion' to suit the various environmental conditions indicated. Coatings shall be selected to give a time to first maintenance of 20 years for factory applied systems. Details of the numbered protection systems referred to in the Schedule of Protection Systems are specified below.</w:t>
      </w:r>
    </w:p>
    <w:p w14:paraId="5ECAF99D" w14:textId="77777777" w:rsidR="009053E5" w:rsidRPr="009D0CA2" w:rsidRDefault="009053E5" w:rsidP="00317DA1">
      <w:pPr>
        <w:spacing w:line="276" w:lineRule="auto"/>
        <w:ind w:left="709"/>
        <w:rPr>
          <w:b/>
          <w:bCs/>
        </w:rPr>
      </w:pPr>
      <w:r w:rsidRPr="009D0CA2">
        <w:rPr>
          <w:b/>
          <w:bCs/>
        </w:rPr>
        <w:t>2.4.1</w:t>
      </w:r>
      <w:r w:rsidRPr="009D0CA2">
        <w:rPr>
          <w:b/>
          <w:bCs/>
        </w:rPr>
        <w:tab/>
      </w:r>
      <w:r w:rsidRPr="00317DA1">
        <w:rPr>
          <w:b/>
          <w:bCs/>
          <w:u w:val="single"/>
        </w:rPr>
        <w:t>Surface Preparation</w:t>
      </w:r>
    </w:p>
    <w:p w14:paraId="2BD6F772" w14:textId="77777777" w:rsidR="009053E5" w:rsidRPr="009053E5" w:rsidRDefault="009053E5" w:rsidP="009053E5">
      <w:pPr>
        <w:tabs>
          <w:tab w:val="left" w:pos="1276"/>
        </w:tabs>
        <w:suppressAutoHyphens/>
        <w:spacing w:before="120"/>
        <w:ind w:left="1276" w:hanging="567"/>
        <w:jc w:val="lowKashida"/>
        <w:rPr>
          <w:rFonts w:cs="Traditional Arabic"/>
          <w:spacing w:val="-2"/>
          <w:szCs w:val="28"/>
          <w:lang w:val="en-GB" w:eastAsia="en-GB"/>
        </w:rPr>
      </w:pPr>
      <w:r w:rsidRPr="009D0CA2">
        <w:rPr>
          <w:b/>
          <w:bCs/>
        </w:rPr>
        <w:t>a.</w:t>
      </w:r>
      <w:r w:rsidRPr="009D0CA2">
        <w:rPr>
          <w:b/>
          <w:bCs/>
        </w:rPr>
        <w:tab/>
        <w:t>Fettle to remove all flash, weld spatter, sharp and rough surfaces, by use of hand</w:t>
      </w:r>
      <w:r w:rsidRPr="009053E5">
        <w:rPr>
          <w:rFonts w:cs="Traditional Arabic"/>
          <w:spacing w:val="-2"/>
          <w:szCs w:val="28"/>
          <w:lang w:val="en-GB" w:eastAsia="en-GB"/>
        </w:rPr>
        <w:t xml:space="preserve"> operated tools.</w:t>
      </w:r>
    </w:p>
    <w:p w14:paraId="70DF8A1B" w14:textId="77777777" w:rsidR="009053E5" w:rsidRPr="009053E5" w:rsidRDefault="009053E5" w:rsidP="009053E5">
      <w:pPr>
        <w:tabs>
          <w:tab w:val="left" w:pos="1276"/>
        </w:tabs>
        <w:suppressAutoHyphens/>
        <w:spacing w:before="120"/>
        <w:ind w:left="1276" w:hanging="567"/>
        <w:jc w:val="lowKashida"/>
        <w:rPr>
          <w:rFonts w:cs="Traditional Arabic"/>
          <w:spacing w:val="-2"/>
          <w:szCs w:val="28"/>
          <w:lang w:val="en-GB" w:eastAsia="en-GB"/>
        </w:rPr>
      </w:pPr>
      <w:r w:rsidRPr="009053E5">
        <w:rPr>
          <w:rFonts w:cs="Traditional Arabic"/>
          <w:spacing w:val="-2"/>
          <w:szCs w:val="28"/>
          <w:lang w:val="en-GB" w:eastAsia="en-GB"/>
        </w:rPr>
        <w:t>b.</w:t>
      </w:r>
      <w:r w:rsidRPr="009053E5">
        <w:rPr>
          <w:rFonts w:cs="Traditional Arabic"/>
          <w:spacing w:val="-2"/>
          <w:szCs w:val="28"/>
          <w:lang w:val="en-GB" w:eastAsia="en-GB"/>
        </w:rPr>
        <w:tab/>
        <w:t>Clean surfaces and remove rust, scale, dirt, loose paint, etc by use of powered hand operated wire brush or similar.</w:t>
      </w:r>
    </w:p>
    <w:p w14:paraId="4AC228C4" w14:textId="77777777" w:rsidR="009053E5" w:rsidRPr="009053E5" w:rsidRDefault="009053E5" w:rsidP="009053E5">
      <w:pPr>
        <w:tabs>
          <w:tab w:val="left" w:pos="1276"/>
        </w:tabs>
        <w:suppressAutoHyphens/>
        <w:spacing w:before="120"/>
        <w:ind w:left="1276" w:hanging="567"/>
        <w:jc w:val="lowKashida"/>
        <w:rPr>
          <w:rFonts w:cs="Traditional Arabic"/>
          <w:spacing w:val="-2"/>
          <w:szCs w:val="28"/>
          <w:lang w:val="en-GB" w:eastAsia="en-GB"/>
        </w:rPr>
      </w:pPr>
      <w:r w:rsidRPr="009053E5">
        <w:rPr>
          <w:rFonts w:cs="Traditional Arabic"/>
          <w:spacing w:val="-2"/>
          <w:szCs w:val="28"/>
          <w:lang w:val="en-GB" w:eastAsia="en-GB"/>
        </w:rPr>
        <w:t>c.</w:t>
      </w:r>
      <w:r w:rsidRPr="009053E5">
        <w:rPr>
          <w:rFonts w:cs="Traditional Arabic"/>
          <w:spacing w:val="-2"/>
          <w:szCs w:val="28"/>
          <w:lang w:val="en-GB" w:eastAsia="en-GB"/>
        </w:rPr>
        <w:tab/>
        <w:t>Blast clean, using air that is clean, dry and free from oil or other contamination. The type of abrasive used shall be selected to achieve a blast profile of 75 microns maximum and 25 microns minimum.</w:t>
      </w:r>
    </w:p>
    <w:p w14:paraId="15A2C3E4" w14:textId="77777777" w:rsidR="009053E5" w:rsidRPr="009053E5" w:rsidRDefault="009053E5" w:rsidP="009053E5">
      <w:pPr>
        <w:suppressAutoHyphens/>
        <w:spacing w:before="120"/>
        <w:ind w:left="1276"/>
        <w:jc w:val="lowKashida"/>
        <w:rPr>
          <w:rFonts w:cs="Traditional Arabic"/>
          <w:spacing w:val="-2"/>
          <w:szCs w:val="28"/>
          <w:lang w:val="en-GB" w:eastAsia="en-GB"/>
        </w:rPr>
      </w:pPr>
      <w:r w:rsidRPr="009053E5">
        <w:rPr>
          <w:rFonts w:cs="Traditional Arabic"/>
          <w:spacing w:val="-2"/>
          <w:szCs w:val="28"/>
          <w:lang w:val="en-GB" w:eastAsia="en-GB"/>
        </w:rPr>
        <w:t>Blast cleaning shall be to the requirements of BS 7079 grade Sa 22.</w:t>
      </w:r>
    </w:p>
    <w:p w14:paraId="2041CFC1" w14:textId="77777777" w:rsidR="009053E5" w:rsidRPr="009053E5" w:rsidRDefault="009053E5" w:rsidP="009053E5">
      <w:pPr>
        <w:tabs>
          <w:tab w:val="left" w:pos="1276"/>
        </w:tabs>
        <w:suppressAutoHyphens/>
        <w:spacing w:before="120"/>
        <w:ind w:left="1276" w:hanging="567"/>
        <w:jc w:val="lowKashida"/>
        <w:rPr>
          <w:rFonts w:cs="Traditional Arabic"/>
          <w:spacing w:val="-2"/>
          <w:szCs w:val="28"/>
          <w:lang w:val="en-GB" w:eastAsia="en-GB"/>
        </w:rPr>
      </w:pPr>
      <w:r w:rsidRPr="009053E5">
        <w:rPr>
          <w:rFonts w:cs="Traditional Arabic"/>
          <w:spacing w:val="-2"/>
          <w:szCs w:val="28"/>
          <w:lang w:val="en-GB" w:eastAsia="en-GB"/>
        </w:rPr>
        <w:t>d.</w:t>
      </w:r>
      <w:r w:rsidRPr="009053E5">
        <w:rPr>
          <w:rFonts w:cs="Traditional Arabic"/>
          <w:spacing w:val="-2"/>
          <w:szCs w:val="28"/>
          <w:lang w:val="en-GB" w:eastAsia="en-GB"/>
        </w:rPr>
        <w:tab/>
        <w:t>Degrease surface by the use of solvents, which are compatible with and of the same manufacture, as the paint finishes.</w:t>
      </w:r>
    </w:p>
    <w:p w14:paraId="17CBF55C" w14:textId="77777777" w:rsidR="009053E5" w:rsidRPr="009053E5" w:rsidRDefault="009053E5" w:rsidP="009053E5">
      <w:pPr>
        <w:tabs>
          <w:tab w:val="left" w:pos="1276"/>
        </w:tabs>
        <w:suppressAutoHyphens/>
        <w:spacing w:before="120"/>
        <w:ind w:left="1276" w:hanging="567"/>
        <w:jc w:val="lowKashida"/>
        <w:rPr>
          <w:rFonts w:cs="Traditional Arabic"/>
          <w:spacing w:val="-2"/>
          <w:szCs w:val="28"/>
          <w:lang w:val="en-GB" w:eastAsia="en-GB"/>
        </w:rPr>
      </w:pPr>
      <w:r w:rsidRPr="009053E5">
        <w:rPr>
          <w:rFonts w:cs="Traditional Arabic"/>
          <w:spacing w:val="-2"/>
          <w:szCs w:val="28"/>
          <w:lang w:val="en-GB" w:eastAsia="en-GB"/>
        </w:rPr>
        <w:t>e.</w:t>
      </w:r>
      <w:r w:rsidRPr="009053E5">
        <w:rPr>
          <w:rFonts w:cs="Traditional Arabic"/>
          <w:spacing w:val="-2"/>
          <w:szCs w:val="28"/>
          <w:lang w:val="en-GB" w:eastAsia="en-GB"/>
        </w:rPr>
        <w:tab/>
        <w:t>Acid-pickling by the Footner /Duplex process shall be carried out immediately prior to galvanising.</w:t>
      </w:r>
    </w:p>
    <w:p w14:paraId="06908086" w14:textId="77777777" w:rsidR="009053E5" w:rsidRPr="009053E5" w:rsidRDefault="009053E5" w:rsidP="009D0CA2">
      <w:pPr>
        <w:spacing w:line="276" w:lineRule="auto"/>
        <w:rPr>
          <w:rFonts w:cs="Traditional Arabic"/>
          <w:spacing w:val="-2"/>
          <w:szCs w:val="28"/>
        </w:rPr>
      </w:pPr>
      <w:r w:rsidRPr="009053E5">
        <w:rPr>
          <w:rFonts w:cs="Traditional Arabic"/>
          <w:spacing w:val="-2"/>
          <w:szCs w:val="28"/>
        </w:rPr>
        <w:t xml:space="preserve">    </w:t>
      </w:r>
      <w:r w:rsidRPr="009053E5">
        <w:rPr>
          <w:rFonts w:cs="Traditional Arabic"/>
          <w:b/>
          <w:bCs/>
          <w:spacing w:val="-2"/>
          <w:szCs w:val="28"/>
        </w:rPr>
        <w:tab/>
      </w:r>
      <w:r w:rsidRPr="009D0CA2">
        <w:rPr>
          <w:b/>
          <w:bCs/>
        </w:rPr>
        <w:tab/>
        <w:t>2.4.2</w:t>
      </w:r>
      <w:r w:rsidRPr="009D0CA2">
        <w:rPr>
          <w:b/>
          <w:bCs/>
        </w:rPr>
        <w:tab/>
        <w:t xml:space="preserve"> Metal Coatings</w:t>
      </w:r>
    </w:p>
    <w:p w14:paraId="709F4DB3" w14:textId="77777777" w:rsidR="009053E5" w:rsidRPr="009053E5" w:rsidRDefault="009053E5" w:rsidP="009053E5">
      <w:pPr>
        <w:suppressAutoHyphens/>
        <w:spacing w:before="120"/>
        <w:ind w:left="1276" w:right="-1"/>
        <w:jc w:val="lowKashida"/>
        <w:rPr>
          <w:rFonts w:cs="Traditional Arabic"/>
          <w:spacing w:val="-2"/>
          <w:szCs w:val="28"/>
        </w:rPr>
      </w:pPr>
      <w:r w:rsidRPr="009053E5">
        <w:rPr>
          <w:rFonts w:cs="Traditional Arabic"/>
          <w:spacing w:val="-2"/>
          <w:szCs w:val="28"/>
        </w:rPr>
        <w:t>Within four hours of surface preparation apply specified or appropriate metal coating in a manner as scheduled below:</w:t>
      </w:r>
    </w:p>
    <w:p w14:paraId="2A74AEA2" w14:textId="77777777" w:rsidR="009053E5" w:rsidRPr="009053E5" w:rsidRDefault="009053E5" w:rsidP="009053E5">
      <w:pPr>
        <w:tabs>
          <w:tab w:val="left" w:pos="1276"/>
        </w:tabs>
        <w:suppressAutoHyphens/>
        <w:spacing w:before="120"/>
        <w:ind w:left="1276" w:right="-1" w:hanging="567"/>
        <w:jc w:val="lowKashida"/>
        <w:rPr>
          <w:rFonts w:cs="Traditional Arabic"/>
          <w:spacing w:val="-2"/>
          <w:szCs w:val="28"/>
        </w:rPr>
      </w:pPr>
      <w:r w:rsidRPr="009053E5">
        <w:rPr>
          <w:rFonts w:cs="Traditional Arabic"/>
          <w:spacing w:val="-2"/>
          <w:szCs w:val="28"/>
        </w:rPr>
        <w:t>a.</w:t>
      </w:r>
      <w:r w:rsidRPr="009053E5">
        <w:rPr>
          <w:rFonts w:cs="Traditional Arabic"/>
          <w:spacing w:val="-2"/>
          <w:szCs w:val="28"/>
        </w:rPr>
        <w:tab/>
        <w:t>Zinc metal spray to a nominal thickness of 100 microns in accordance with BS</w:t>
      </w:r>
      <w:r w:rsidRPr="009053E5">
        <w:rPr>
          <w:rFonts w:cs="Traditional Arabic"/>
          <w:spacing w:val="-2"/>
          <w:szCs w:val="28"/>
          <w:rtl/>
        </w:rPr>
        <w:t> </w:t>
      </w:r>
      <w:r w:rsidRPr="009053E5">
        <w:rPr>
          <w:rFonts w:cs="Traditional Arabic"/>
          <w:spacing w:val="-2"/>
          <w:szCs w:val="28"/>
        </w:rPr>
        <w:t>EN22063.</w:t>
      </w:r>
    </w:p>
    <w:p w14:paraId="595C5830" w14:textId="77777777" w:rsidR="009053E5" w:rsidRPr="009053E5" w:rsidRDefault="009053E5" w:rsidP="009053E5">
      <w:pPr>
        <w:tabs>
          <w:tab w:val="left" w:pos="1276"/>
        </w:tabs>
        <w:suppressAutoHyphens/>
        <w:spacing w:before="120"/>
        <w:ind w:left="1276" w:right="-1" w:hanging="567"/>
        <w:jc w:val="lowKashida"/>
        <w:rPr>
          <w:rFonts w:cs="Traditional Arabic"/>
          <w:spacing w:val="-2"/>
          <w:szCs w:val="28"/>
        </w:rPr>
      </w:pPr>
      <w:r w:rsidRPr="009053E5">
        <w:rPr>
          <w:rFonts w:cs="Traditional Arabic"/>
          <w:spacing w:val="-2"/>
          <w:szCs w:val="28"/>
        </w:rPr>
        <w:t>b.</w:t>
      </w:r>
      <w:r w:rsidRPr="009053E5">
        <w:rPr>
          <w:rFonts w:cs="Traditional Arabic"/>
          <w:spacing w:val="-2"/>
          <w:szCs w:val="28"/>
        </w:rPr>
        <w:tab/>
        <w:t xml:space="preserve">Hot dip </w:t>
      </w:r>
      <w:proofErr w:type="spellStart"/>
      <w:r w:rsidRPr="009053E5">
        <w:rPr>
          <w:rFonts w:cs="Traditional Arabic"/>
          <w:spacing w:val="-2"/>
          <w:szCs w:val="28"/>
        </w:rPr>
        <w:t>galvanise</w:t>
      </w:r>
      <w:proofErr w:type="spellEnd"/>
      <w:r w:rsidRPr="009053E5">
        <w:rPr>
          <w:rFonts w:cs="Traditional Arabic"/>
          <w:spacing w:val="-2"/>
          <w:szCs w:val="28"/>
        </w:rPr>
        <w:t xml:space="preserve"> BS 729. Minimum coating thickness 100 microns.</w:t>
      </w:r>
    </w:p>
    <w:p w14:paraId="46B01363" w14:textId="77777777" w:rsidR="009053E5" w:rsidRPr="009D0CA2" w:rsidRDefault="009053E5" w:rsidP="00317DA1">
      <w:pPr>
        <w:spacing w:line="276" w:lineRule="auto"/>
        <w:ind w:left="709"/>
        <w:rPr>
          <w:b/>
          <w:bCs/>
        </w:rPr>
      </w:pPr>
      <w:r w:rsidRPr="009D0CA2">
        <w:rPr>
          <w:b/>
          <w:bCs/>
        </w:rPr>
        <w:t>2.4.3</w:t>
      </w:r>
      <w:r w:rsidRPr="009D0CA2">
        <w:rPr>
          <w:b/>
          <w:bCs/>
        </w:rPr>
        <w:tab/>
        <w:t xml:space="preserve"> </w:t>
      </w:r>
      <w:r w:rsidRPr="00317DA1">
        <w:rPr>
          <w:b/>
          <w:bCs/>
          <w:u w:val="single"/>
        </w:rPr>
        <w:t>Priming</w:t>
      </w:r>
    </w:p>
    <w:p w14:paraId="6BE490A8" w14:textId="77777777" w:rsidR="009053E5" w:rsidRPr="009053E5" w:rsidRDefault="009053E5" w:rsidP="009053E5">
      <w:pPr>
        <w:suppressAutoHyphens/>
        <w:spacing w:before="120"/>
        <w:ind w:left="1276" w:right="-1"/>
        <w:jc w:val="lowKashida"/>
        <w:rPr>
          <w:rFonts w:cs="Traditional Arabic"/>
          <w:spacing w:val="-2"/>
          <w:szCs w:val="28"/>
        </w:rPr>
      </w:pPr>
      <w:r w:rsidRPr="009053E5">
        <w:rPr>
          <w:rFonts w:cs="Traditional Arabic"/>
          <w:spacing w:val="-2"/>
          <w:szCs w:val="28"/>
        </w:rPr>
        <w:t>Within four hours of the final surface preparation and when all traces of grease have been removed, apply specified primer as scheduled below:</w:t>
      </w:r>
    </w:p>
    <w:p w14:paraId="3A8E791D" w14:textId="77777777" w:rsidR="009053E5" w:rsidRPr="009053E5" w:rsidRDefault="009053E5" w:rsidP="009053E5">
      <w:pPr>
        <w:tabs>
          <w:tab w:val="left" w:pos="1276"/>
        </w:tabs>
        <w:suppressAutoHyphens/>
        <w:spacing w:before="120"/>
        <w:ind w:left="1276" w:right="-1" w:hanging="567"/>
        <w:jc w:val="lowKashida"/>
        <w:rPr>
          <w:rFonts w:cs="Traditional Arabic"/>
          <w:spacing w:val="-2"/>
          <w:szCs w:val="28"/>
          <w:lang w:val="en-GB" w:eastAsia="en-GB"/>
        </w:rPr>
      </w:pPr>
      <w:r w:rsidRPr="009053E5">
        <w:rPr>
          <w:rFonts w:cs="Traditional Arabic"/>
          <w:spacing w:val="-2"/>
          <w:szCs w:val="28"/>
          <w:lang w:val="en-GB" w:eastAsia="en-GB"/>
        </w:rPr>
        <w:t>a.</w:t>
      </w:r>
      <w:r w:rsidRPr="009053E5">
        <w:rPr>
          <w:rFonts w:cs="Traditional Arabic"/>
          <w:spacing w:val="-2"/>
          <w:szCs w:val="28"/>
          <w:lang w:val="en-GB" w:eastAsia="en-GB"/>
        </w:rPr>
        <w:tab/>
        <w:t>Inorganic zinc silicate primer, containing 40% zinc dust pigment to be applied to give a minimum film thickness of 75 microns above surface profile.</w:t>
      </w:r>
    </w:p>
    <w:p w14:paraId="06C91F96" w14:textId="77777777" w:rsidR="009053E5" w:rsidRPr="009053E5" w:rsidRDefault="009053E5" w:rsidP="009053E5">
      <w:pPr>
        <w:tabs>
          <w:tab w:val="left" w:pos="1276"/>
        </w:tabs>
        <w:suppressAutoHyphens/>
        <w:spacing w:before="120"/>
        <w:ind w:left="1276" w:right="-1" w:hanging="567"/>
        <w:jc w:val="lowKashida"/>
        <w:rPr>
          <w:rFonts w:cs="Traditional Arabic"/>
          <w:spacing w:val="-2"/>
          <w:szCs w:val="28"/>
          <w:lang w:val="en-GB" w:eastAsia="en-GB"/>
        </w:rPr>
      </w:pPr>
      <w:r w:rsidRPr="009053E5">
        <w:rPr>
          <w:rFonts w:cs="Traditional Arabic"/>
          <w:spacing w:val="-2"/>
          <w:szCs w:val="28"/>
          <w:lang w:val="en-GB" w:eastAsia="en-GB"/>
        </w:rPr>
        <w:t>b.</w:t>
      </w:r>
      <w:r w:rsidRPr="009053E5">
        <w:rPr>
          <w:rFonts w:cs="Traditional Arabic"/>
          <w:spacing w:val="-2"/>
          <w:szCs w:val="28"/>
          <w:lang w:val="en-GB" w:eastAsia="en-GB"/>
        </w:rPr>
        <w:tab/>
        <w:t>Appropriate polyamide cured epoxy etch primer to give a minimum film thickness of 50</w:t>
      </w:r>
      <w:r w:rsidRPr="009053E5">
        <w:rPr>
          <w:rFonts w:cs="Traditional Arabic"/>
          <w:spacing w:val="-2"/>
          <w:szCs w:val="28"/>
          <w:rtl/>
          <w:lang w:val="en-GB" w:eastAsia="en-GB"/>
        </w:rPr>
        <w:t> </w:t>
      </w:r>
      <w:r w:rsidRPr="009053E5">
        <w:rPr>
          <w:rFonts w:cs="Traditional Arabic"/>
          <w:spacing w:val="-2"/>
          <w:szCs w:val="28"/>
          <w:lang w:val="en-GB" w:eastAsia="en-GB"/>
        </w:rPr>
        <w:t>microns above surface profile. Suitable for site fabrication post application.</w:t>
      </w:r>
    </w:p>
    <w:p w14:paraId="6CCD6CFF" w14:textId="77777777" w:rsidR="009053E5" w:rsidRPr="009053E5" w:rsidRDefault="009053E5" w:rsidP="009053E5">
      <w:pPr>
        <w:tabs>
          <w:tab w:val="left" w:pos="1276"/>
        </w:tabs>
        <w:suppressAutoHyphens/>
        <w:spacing w:before="120"/>
        <w:ind w:left="1276" w:right="-1" w:hanging="567"/>
        <w:jc w:val="lowKashida"/>
        <w:rPr>
          <w:rFonts w:cs="Traditional Arabic"/>
          <w:spacing w:val="-2"/>
          <w:szCs w:val="28"/>
          <w:lang w:val="en-GB" w:eastAsia="en-GB"/>
        </w:rPr>
      </w:pPr>
      <w:r w:rsidRPr="009053E5">
        <w:rPr>
          <w:rFonts w:cs="Traditional Arabic"/>
          <w:spacing w:val="-2"/>
          <w:szCs w:val="28"/>
          <w:lang w:val="en-GB" w:eastAsia="en-GB"/>
        </w:rPr>
        <w:t>c.</w:t>
      </w:r>
      <w:r w:rsidRPr="009053E5">
        <w:rPr>
          <w:rFonts w:cs="Traditional Arabic"/>
          <w:spacing w:val="-2"/>
          <w:szCs w:val="28"/>
          <w:lang w:val="en-GB" w:eastAsia="en-GB"/>
        </w:rPr>
        <w:tab/>
        <w:t>Two pack epoxy sealer for sprayed metal coatings.</w:t>
      </w:r>
    </w:p>
    <w:p w14:paraId="1FDB529F" w14:textId="77777777" w:rsidR="009053E5" w:rsidRPr="009053E5" w:rsidRDefault="009053E5" w:rsidP="009053E5">
      <w:pPr>
        <w:tabs>
          <w:tab w:val="left" w:pos="1276"/>
        </w:tabs>
        <w:suppressAutoHyphens/>
        <w:spacing w:before="120"/>
        <w:ind w:left="1276" w:right="-1" w:hanging="567"/>
        <w:jc w:val="lowKashida"/>
        <w:rPr>
          <w:rFonts w:cs="Traditional Arabic"/>
          <w:spacing w:val="-2"/>
          <w:szCs w:val="28"/>
          <w:lang w:val="en-GB" w:eastAsia="en-GB"/>
        </w:rPr>
      </w:pPr>
      <w:r w:rsidRPr="009053E5">
        <w:rPr>
          <w:rFonts w:cs="Traditional Arabic"/>
          <w:spacing w:val="-2"/>
          <w:szCs w:val="28"/>
          <w:lang w:val="en-GB" w:eastAsia="en-GB"/>
        </w:rPr>
        <w:t>d.</w:t>
      </w:r>
      <w:r w:rsidRPr="009053E5">
        <w:rPr>
          <w:rFonts w:cs="Traditional Arabic"/>
          <w:spacing w:val="-2"/>
          <w:szCs w:val="28"/>
          <w:lang w:val="en-GB" w:eastAsia="en-GB"/>
        </w:rPr>
        <w:tab/>
        <w:t>T wash' mordant solution for galvanised coatings.</w:t>
      </w:r>
    </w:p>
    <w:p w14:paraId="3BFD6B77" w14:textId="77777777" w:rsidR="009053E5" w:rsidRPr="009053E5" w:rsidRDefault="009053E5" w:rsidP="009053E5">
      <w:pPr>
        <w:suppressAutoHyphens/>
        <w:spacing w:before="120"/>
        <w:ind w:left="1265" w:right="-1" w:firstLine="11"/>
        <w:jc w:val="lowKashida"/>
        <w:rPr>
          <w:rFonts w:cs="Traditional Arabic"/>
          <w:spacing w:val="-2"/>
          <w:szCs w:val="28"/>
        </w:rPr>
      </w:pPr>
      <w:r w:rsidRPr="009053E5">
        <w:rPr>
          <w:rFonts w:cs="Traditional Arabic"/>
          <w:spacing w:val="-2"/>
          <w:szCs w:val="28"/>
        </w:rPr>
        <w:t>The over coating interval should not be less than eight hours and not more than seven days.</w:t>
      </w:r>
    </w:p>
    <w:p w14:paraId="04107592" w14:textId="77777777" w:rsidR="009053E5" w:rsidRPr="009053E5" w:rsidRDefault="009053E5" w:rsidP="009053E5">
      <w:pPr>
        <w:suppressAutoHyphens/>
        <w:spacing w:before="120"/>
        <w:ind w:left="1265" w:right="-1"/>
        <w:jc w:val="lowKashida"/>
        <w:rPr>
          <w:rFonts w:cs="Traditional Arabic"/>
          <w:spacing w:val="-2"/>
          <w:szCs w:val="28"/>
        </w:rPr>
      </w:pPr>
      <w:r w:rsidRPr="009053E5">
        <w:rPr>
          <w:rFonts w:cs="Traditional Arabic"/>
          <w:spacing w:val="-2"/>
          <w:szCs w:val="28"/>
        </w:rPr>
        <w:t>No thinners are to be used and the ambient temperature for curing should not be less than 13</w:t>
      </w:r>
      <w:r w:rsidRPr="009053E5">
        <w:rPr>
          <w:rFonts w:cs="Traditional Arabic"/>
          <w:spacing w:val="-2"/>
          <w:szCs w:val="28"/>
          <w:vertAlign w:val="superscript"/>
        </w:rPr>
        <w:t>o</w:t>
      </w:r>
      <w:r w:rsidRPr="009053E5">
        <w:rPr>
          <w:rFonts w:cs="Traditional Arabic"/>
          <w:spacing w:val="-2"/>
          <w:szCs w:val="28"/>
        </w:rPr>
        <w:t>C.</w:t>
      </w:r>
    </w:p>
    <w:p w14:paraId="067B2481" w14:textId="77777777" w:rsidR="009053E5" w:rsidRPr="009D0CA2" w:rsidRDefault="009053E5" w:rsidP="00317DA1">
      <w:pPr>
        <w:spacing w:line="276" w:lineRule="auto"/>
        <w:ind w:left="720"/>
        <w:rPr>
          <w:b/>
          <w:bCs/>
        </w:rPr>
      </w:pPr>
      <w:r w:rsidRPr="009D0CA2">
        <w:rPr>
          <w:b/>
          <w:bCs/>
        </w:rPr>
        <w:t>2.4.4</w:t>
      </w:r>
      <w:r w:rsidRPr="009D0CA2">
        <w:rPr>
          <w:b/>
          <w:bCs/>
        </w:rPr>
        <w:tab/>
        <w:t xml:space="preserve"> </w:t>
      </w:r>
      <w:r w:rsidRPr="00317DA1">
        <w:rPr>
          <w:b/>
          <w:bCs/>
          <w:u w:val="single"/>
        </w:rPr>
        <w:t>Finish Coatings</w:t>
      </w:r>
    </w:p>
    <w:p w14:paraId="3D3420C3" w14:textId="77777777" w:rsidR="009053E5" w:rsidRPr="009053E5" w:rsidRDefault="009053E5" w:rsidP="009053E5">
      <w:pPr>
        <w:suppressAutoHyphens/>
        <w:spacing w:before="120"/>
        <w:ind w:left="1440" w:right="-1"/>
        <w:jc w:val="lowKashida"/>
        <w:rPr>
          <w:rFonts w:cs="Traditional Arabic"/>
          <w:spacing w:val="-2"/>
          <w:szCs w:val="28"/>
        </w:rPr>
      </w:pPr>
      <w:r w:rsidRPr="009053E5">
        <w:rPr>
          <w:rFonts w:cs="Traditional Arabic"/>
          <w:spacing w:val="-2"/>
          <w:szCs w:val="28"/>
        </w:rPr>
        <w:t>Make good damaged areas of previous finish by powered or hand-operated wire brush. Degrease and clean with suitable solvent as required and apply further coats of the previous finish to obtain the original quality of thickness.</w:t>
      </w:r>
    </w:p>
    <w:p w14:paraId="13D99FA6" w14:textId="77777777" w:rsidR="009053E5" w:rsidRPr="009053E5" w:rsidRDefault="009053E5" w:rsidP="009053E5">
      <w:pPr>
        <w:suppressAutoHyphens/>
        <w:spacing w:before="120"/>
        <w:ind w:left="1440" w:right="-1"/>
        <w:jc w:val="lowKashida"/>
        <w:rPr>
          <w:rFonts w:cs="Traditional Arabic"/>
          <w:spacing w:val="-2"/>
          <w:szCs w:val="28"/>
        </w:rPr>
      </w:pPr>
      <w:r w:rsidRPr="009053E5">
        <w:rPr>
          <w:rFonts w:cs="Traditional Arabic"/>
          <w:spacing w:val="-2"/>
          <w:szCs w:val="28"/>
        </w:rPr>
        <w:t>Previous finish to be thoroughly cleaned of all grease, dirt and dust coating and the specified finish applied within two hours.</w:t>
      </w:r>
    </w:p>
    <w:p w14:paraId="1ECE6FBC" w14:textId="77777777" w:rsidR="009053E5" w:rsidRPr="009053E5" w:rsidRDefault="009053E5" w:rsidP="009053E5">
      <w:pPr>
        <w:tabs>
          <w:tab w:val="left" w:pos="1276"/>
        </w:tabs>
        <w:suppressAutoHyphens/>
        <w:spacing w:before="120"/>
        <w:ind w:left="1276" w:right="-1" w:hanging="567"/>
        <w:jc w:val="lowKashida"/>
        <w:rPr>
          <w:rFonts w:cs="Traditional Arabic"/>
          <w:spacing w:val="-2"/>
          <w:szCs w:val="28"/>
        </w:rPr>
      </w:pPr>
      <w:r w:rsidRPr="009053E5">
        <w:rPr>
          <w:rFonts w:cs="Traditional Arabic"/>
          <w:spacing w:val="-2"/>
          <w:szCs w:val="28"/>
        </w:rPr>
        <w:lastRenderedPageBreak/>
        <w:t>a.</w:t>
      </w:r>
      <w:r w:rsidRPr="009053E5">
        <w:rPr>
          <w:rFonts w:cs="Traditional Arabic"/>
          <w:spacing w:val="-2"/>
          <w:szCs w:val="28"/>
        </w:rPr>
        <w:tab/>
        <w:t>High Build (HB) two pack polyamide cured epoxy micaceous iron oxide (MIO) to give a dry film thickness of not less than 100 microns.</w:t>
      </w:r>
    </w:p>
    <w:p w14:paraId="70A13D43" w14:textId="77777777" w:rsidR="009053E5" w:rsidRPr="009053E5" w:rsidRDefault="009053E5" w:rsidP="009053E5">
      <w:pPr>
        <w:tabs>
          <w:tab w:val="left" w:pos="1276"/>
        </w:tabs>
        <w:suppressAutoHyphens/>
        <w:spacing w:before="120"/>
        <w:ind w:left="1276" w:right="-1" w:hanging="567"/>
        <w:jc w:val="lowKashida"/>
        <w:rPr>
          <w:rFonts w:cs="Traditional Arabic"/>
          <w:spacing w:val="-2"/>
          <w:szCs w:val="28"/>
          <w:lang w:val="en-GB" w:eastAsia="en-GB"/>
        </w:rPr>
      </w:pPr>
      <w:r w:rsidRPr="009053E5">
        <w:rPr>
          <w:rFonts w:cs="Traditional Arabic"/>
          <w:spacing w:val="-2"/>
          <w:szCs w:val="28"/>
          <w:lang w:val="en-GB" w:eastAsia="en-GB"/>
        </w:rPr>
        <w:t>b.</w:t>
      </w:r>
      <w:r w:rsidRPr="009053E5">
        <w:rPr>
          <w:rFonts w:cs="Traditional Arabic"/>
          <w:spacing w:val="-2"/>
          <w:szCs w:val="28"/>
          <w:lang w:val="en-GB" w:eastAsia="en-GB"/>
        </w:rPr>
        <w:tab/>
        <w:t>High build polyamide cured epoxy resin incorporating inert pigments to be applied to give a dry film thickness of not less than 100 microns.</w:t>
      </w:r>
    </w:p>
    <w:p w14:paraId="74B8157E" w14:textId="77777777" w:rsidR="009053E5" w:rsidRPr="009053E5" w:rsidRDefault="009053E5" w:rsidP="009053E5">
      <w:pPr>
        <w:tabs>
          <w:tab w:val="left" w:pos="1276"/>
        </w:tabs>
        <w:suppressAutoHyphens/>
        <w:spacing w:before="120"/>
        <w:ind w:left="1276" w:right="-1" w:hanging="567"/>
        <w:jc w:val="lowKashida"/>
        <w:rPr>
          <w:rFonts w:cs="Traditional Arabic"/>
          <w:spacing w:val="-2"/>
          <w:szCs w:val="28"/>
          <w:lang w:val="en-GB" w:eastAsia="en-GB"/>
        </w:rPr>
      </w:pPr>
      <w:r w:rsidRPr="009053E5">
        <w:rPr>
          <w:rFonts w:cs="Traditional Arabic"/>
          <w:spacing w:val="-2"/>
          <w:szCs w:val="28"/>
          <w:lang w:val="en-GB" w:eastAsia="en-GB"/>
        </w:rPr>
        <w:t>c.</w:t>
      </w:r>
      <w:r w:rsidRPr="009053E5">
        <w:rPr>
          <w:rFonts w:cs="Traditional Arabic"/>
          <w:spacing w:val="-2"/>
          <w:szCs w:val="28"/>
          <w:lang w:val="en-GB" w:eastAsia="en-GB"/>
        </w:rPr>
        <w:tab/>
        <w:t>High build two pack coal tar epoxy coating with a dry film thickness of 150 microns application by airless spray.</w:t>
      </w:r>
    </w:p>
    <w:p w14:paraId="551D812D" w14:textId="77777777" w:rsidR="009053E5" w:rsidRPr="009053E5" w:rsidRDefault="009053E5" w:rsidP="009053E5">
      <w:pPr>
        <w:tabs>
          <w:tab w:val="left" w:pos="1276"/>
        </w:tabs>
        <w:suppressAutoHyphens/>
        <w:spacing w:before="120"/>
        <w:ind w:left="1276" w:right="-1" w:hanging="567"/>
        <w:jc w:val="lowKashida"/>
        <w:rPr>
          <w:rFonts w:cs="Traditional Arabic"/>
          <w:spacing w:val="-2"/>
          <w:szCs w:val="28"/>
          <w:lang w:val="en-GB" w:eastAsia="en-GB"/>
        </w:rPr>
      </w:pPr>
      <w:r w:rsidRPr="009053E5">
        <w:rPr>
          <w:rFonts w:cs="Traditional Arabic"/>
          <w:spacing w:val="-2"/>
          <w:szCs w:val="28"/>
          <w:lang w:val="en-GB" w:eastAsia="en-GB"/>
        </w:rPr>
        <w:t>d.</w:t>
      </w:r>
      <w:r w:rsidRPr="009053E5">
        <w:rPr>
          <w:rFonts w:cs="Traditional Arabic"/>
          <w:spacing w:val="-2"/>
          <w:szCs w:val="28"/>
          <w:lang w:val="en-GB" w:eastAsia="en-GB"/>
        </w:rPr>
        <w:tab/>
        <w:t>Polyurethane two pack enamel to give a dry film thickness of not less than 35 microns.</w:t>
      </w:r>
    </w:p>
    <w:p w14:paraId="67F185AB" w14:textId="77777777" w:rsidR="009053E5" w:rsidRPr="009053E5" w:rsidRDefault="009053E5" w:rsidP="009053E5">
      <w:pPr>
        <w:tabs>
          <w:tab w:val="left" w:pos="1276"/>
        </w:tabs>
        <w:suppressAutoHyphens/>
        <w:spacing w:before="120"/>
        <w:ind w:left="1276" w:right="-1" w:hanging="567"/>
        <w:jc w:val="lowKashida"/>
        <w:rPr>
          <w:rFonts w:cs="Traditional Arabic"/>
          <w:spacing w:val="-2"/>
          <w:szCs w:val="28"/>
          <w:lang w:val="en-GB" w:eastAsia="en-GB"/>
        </w:rPr>
      </w:pPr>
      <w:r w:rsidRPr="009053E5">
        <w:rPr>
          <w:rFonts w:cs="Traditional Arabic"/>
          <w:spacing w:val="-2"/>
          <w:szCs w:val="28"/>
          <w:lang w:val="en-GB" w:eastAsia="en-GB"/>
        </w:rPr>
        <w:t>e.</w:t>
      </w:r>
      <w:r w:rsidRPr="009053E5">
        <w:rPr>
          <w:rFonts w:cs="Traditional Arabic"/>
          <w:spacing w:val="-2"/>
          <w:szCs w:val="28"/>
          <w:lang w:val="en-GB" w:eastAsia="en-GB"/>
        </w:rPr>
        <w:tab/>
        <w:t>White stove dried enamel gloss finish to give a dry film thickness of not less than 35 microns to internal surfaces.</w:t>
      </w:r>
    </w:p>
    <w:p w14:paraId="37A1E7A9" w14:textId="77777777" w:rsidR="009053E5" w:rsidRPr="009053E5" w:rsidRDefault="009053E5" w:rsidP="009053E5">
      <w:pPr>
        <w:tabs>
          <w:tab w:val="left" w:pos="1276"/>
        </w:tabs>
        <w:suppressAutoHyphens/>
        <w:spacing w:before="120"/>
        <w:ind w:left="1276" w:right="-1" w:hanging="567"/>
        <w:jc w:val="lowKashida"/>
        <w:rPr>
          <w:rFonts w:cs="Traditional Arabic"/>
          <w:spacing w:val="-2"/>
          <w:szCs w:val="28"/>
          <w:lang w:val="en-GB" w:eastAsia="en-GB"/>
        </w:rPr>
      </w:pPr>
      <w:r w:rsidRPr="009053E5">
        <w:rPr>
          <w:rFonts w:cs="Traditional Arabic"/>
          <w:spacing w:val="-2"/>
          <w:szCs w:val="28"/>
          <w:lang w:val="en-GB" w:eastAsia="en-GB"/>
        </w:rPr>
        <w:t>f.</w:t>
      </w:r>
      <w:r w:rsidRPr="009053E5">
        <w:rPr>
          <w:rFonts w:cs="Traditional Arabic"/>
          <w:spacing w:val="-2"/>
          <w:szCs w:val="28"/>
          <w:lang w:val="en-GB" w:eastAsia="en-GB"/>
        </w:rPr>
        <w:tab/>
        <w:t>Stove dried enamel primer and gloss finish to give a dry film thickness of not less than 50</w:t>
      </w:r>
      <w:r w:rsidRPr="009053E5">
        <w:rPr>
          <w:rFonts w:cs="Traditional Arabic"/>
          <w:spacing w:val="-2"/>
          <w:szCs w:val="28"/>
          <w:rtl/>
          <w:lang w:eastAsia="en-GB"/>
        </w:rPr>
        <w:t> </w:t>
      </w:r>
      <w:r w:rsidRPr="009053E5">
        <w:rPr>
          <w:rFonts w:cs="Traditional Arabic"/>
          <w:spacing w:val="-2"/>
          <w:szCs w:val="28"/>
          <w:lang w:val="en-GB" w:eastAsia="en-GB"/>
        </w:rPr>
        <w:t>microns.</w:t>
      </w:r>
    </w:p>
    <w:p w14:paraId="5940FF82" w14:textId="77777777" w:rsidR="009053E5" w:rsidRPr="009053E5" w:rsidRDefault="009053E5" w:rsidP="009053E5">
      <w:pPr>
        <w:tabs>
          <w:tab w:val="left" w:pos="1276"/>
        </w:tabs>
        <w:suppressAutoHyphens/>
        <w:spacing w:before="120"/>
        <w:ind w:left="1276" w:right="-1" w:hanging="567"/>
        <w:jc w:val="lowKashida"/>
        <w:rPr>
          <w:rFonts w:cs="Traditional Arabic"/>
          <w:spacing w:val="-2"/>
          <w:szCs w:val="28"/>
          <w:lang w:val="en-GB" w:eastAsia="en-GB"/>
        </w:rPr>
      </w:pPr>
      <w:r w:rsidRPr="009053E5">
        <w:rPr>
          <w:rFonts w:cs="Traditional Arabic"/>
          <w:spacing w:val="-2"/>
          <w:szCs w:val="28"/>
          <w:lang w:val="en-GB" w:eastAsia="en-GB"/>
        </w:rPr>
        <w:t>g.</w:t>
      </w:r>
      <w:r w:rsidRPr="009053E5">
        <w:rPr>
          <w:rFonts w:cs="Traditional Arabic"/>
          <w:spacing w:val="-2"/>
          <w:szCs w:val="28"/>
          <w:lang w:val="en-GB" w:eastAsia="en-GB"/>
        </w:rPr>
        <w:tab/>
        <w:t>Polyamide cured epoxy gloss coat to give a dry film thickness of not less than 35</w:t>
      </w:r>
      <w:r w:rsidRPr="009053E5">
        <w:rPr>
          <w:rFonts w:cs="Traditional Arabic"/>
          <w:spacing w:val="-2"/>
          <w:szCs w:val="28"/>
          <w:rtl/>
          <w:lang w:eastAsia="en-GB"/>
        </w:rPr>
        <w:t> </w:t>
      </w:r>
      <w:r w:rsidRPr="009053E5">
        <w:rPr>
          <w:rFonts w:cs="Traditional Arabic"/>
          <w:spacing w:val="-2"/>
          <w:szCs w:val="28"/>
          <w:lang w:val="en-GB" w:eastAsia="en-GB"/>
        </w:rPr>
        <w:t>microns.</w:t>
      </w:r>
    </w:p>
    <w:p w14:paraId="2D96F226" w14:textId="77777777" w:rsidR="009053E5" w:rsidRPr="009053E5" w:rsidRDefault="009053E5" w:rsidP="00E47577">
      <w:pPr>
        <w:tabs>
          <w:tab w:val="left" w:pos="1276"/>
        </w:tabs>
        <w:suppressAutoHyphens/>
        <w:spacing w:before="120" w:line="276" w:lineRule="auto"/>
        <w:ind w:left="1276" w:right="-1" w:hanging="567"/>
        <w:jc w:val="lowKashida"/>
        <w:rPr>
          <w:rFonts w:cs="Traditional Arabic"/>
          <w:spacing w:val="-2"/>
          <w:szCs w:val="28"/>
          <w:lang w:val="en-GB" w:eastAsia="en-GB"/>
        </w:rPr>
      </w:pPr>
      <w:r w:rsidRPr="009053E5">
        <w:rPr>
          <w:rFonts w:cs="Traditional Arabic"/>
          <w:spacing w:val="-2"/>
          <w:szCs w:val="28"/>
          <w:lang w:val="en-GB" w:eastAsia="en-GB"/>
        </w:rPr>
        <w:t>h.</w:t>
      </w:r>
      <w:r w:rsidRPr="009053E5">
        <w:rPr>
          <w:rFonts w:cs="Traditional Arabic"/>
          <w:spacing w:val="-2"/>
          <w:szCs w:val="28"/>
          <w:lang w:val="en-GB" w:eastAsia="en-GB"/>
        </w:rPr>
        <w:tab/>
        <w:t>Fusion bonded, dry powder epoxy coating in accordance with BGC PS/CW6 Parts 1 and 2 or equal and approved standard, to give a thickness of between 0.3 mm and 1.6 mm.</w:t>
      </w:r>
    </w:p>
    <w:p w14:paraId="12D46011" w14:textId="2D5D3611" w:rsidR="009053E5" w:rsidRPr="00E47577" w:rsidRDefault="009053E5" w:rsidP="00E47577">
      <w:pPr>
        <w:spacing w:line="276" w:lineRule="auto"/>
        <w:rPr>
          <w:rFonts w:cs="Traditional Arabic"/>
          <w:b/>
          <w:bCs/>
          <w:szCs w:val="28"/>
          <w:lang w:val="en-GB" w:eastAsia="en-GB"/>
        </w:rPr>
      </w:pPr>
      <w:r w:rsidRPr="00E47577">
        <w:rPr>
          <w:rFonts w:cs="Traditional Arabic"/>
          <w:b/>
          <w:bCs/>
          <w:szCs w:val="28"/>
          <w:lang w:val="en-GB" w:eastAsia="en-GB"/>
        </w:rPr>
        <w:t>2.5</w:t>
      </w:r>
      <w:r w:rsidRPr="00E47577">
        <w:rPr>
          <w:rFonts w:cs="Traditional Arabic"/>
          <w:b/>
          <w:bCs/>
          <w:szCs w:val="28"/>
          <w:lang w:val="en-GB" w:eastAsia="en-GB"/>
        </w:rPr>
        <w:tab/>
      </w:r>
      <w:r w:rsidR="00E47577" w:rsidRPr="00E47577">
        <w:rPr>
          <w:rFonts w:cs="Traditional Arabic"/>
          <w:b/>
          <w:bCs/>
          <w:szCs w:val="28"/>
          <w:u w:val="single"/>
          <w:lang w:val="en-GB" w:eastAsia="en-GB"/>
        </w:rPr>
        <w:t>PACKING AND PROTECTION</w:t>
      </w:r>
    </w:p>
    <w:p w14:paraId="787631DB" w14:textId="77777777" w:rsidR="009053E5" w:rsidRPr="009053E5" w:rsidRDefault="009053E5" w:rsidP="009053E5">
      <w:pPr>
        <w:suppressAutoHyphens/>
        <w:spacing w:before="120"/>
        <w:ind w:left="709" w:right="-1"/>
        <w:jc w:val="lowKashida"/>
        <w:rPr>
          <w:rFonts w:cs="Traditional Arabic"/>
          <w:spacing w:val="-2"/>
          <w:szCs w:val="28"/>
        </w:rPr>
      </w:pPr>
      <w:r w:rsidRPr="009053E5">
        <w:rPr>
          <w:rFonts w:cs="Traditional Arabic"/>
          <w:spacing w:val="-2"/>
          <w:szCs w:val="28"/>
        </w:rPr>
        <w:tab/>
        <w:t>Before any Plant is dispatched from a manufacturer's factory it shall be adequately protected and packed to ensure that it will arrive on Site in an undamaged condition. The methods employed for protection and packing must be suitable for withstanding the conditions which may be experienced during shipment, delivery to the Site and prolonged periods of storage in the open, whether the items are shipped in packaging cases, crates or only partially protected according to their nature.</w:t>
      </w:r>
    </w:p>
    <w:p w14:paraId="69639BE9" w14:textId="77777777" w:rsidR="009053E5" w:rsidRPr="009053E5" w:rsidRDefault="009053E5" w:rsidP="009053E5">
      <w:pPr>
        <w:suppressAutoHyphens/>
        <w:spacing w:before="120"/>
        <w:ind w:left="709"/>
        <w:jc w:val="lowKashida"/>
        <w:rPr>
          <w:rFonts w:cs="Traditional Arabic"/>
          <w:spacing w:val="-2"/>
          <w:szCs w:val="28"/>
        </w:rPr>
      </w:pPr>
      <w:r w:rsidRPr="009053E5">
        <w:rPr>
          <w:rFonts w:cs="Traditional Arabic"/>
          <w:spacing w:val="-2"/>
          <w:szCs w:val="28"/>
        </w:rPr>
        <w:t>Bright parts and bearing surfaces shall be protected from corrosion by applying a rust preventative lacquer, high melting point grease or similar temporary protection. A sufficient quantity of solvent shall be supplied with the Plant to enable this coating to be removed on Site.</w:t>
      </w:r>
    </w:p>
    <w:p w14:paraId="2D613581" w14:textId="77777777" w:rsidR="009053E5" w:rsidRPr="009053E5" w:rsidRDefault="009053E5" w:rsidP="009053E5">
      <w:pPr>
        <w:suppressAutoHyphens/>
        <w:spacing w:before="120"/>
        <w:ind w:left="709" w:right="-1"/>
        <w:jc w:val="lowKashida"/>
        <w:rPr>
          <w:rFonts w:cs="Traditional Arabic"/>
          <w:spacing w:val="-2"/>
          <w:szCs w:val="28"/>
        </w:rPr>
      </w:pPr>
      <w:r w:rsidRPr="009053E5">
        <w:rPr>
          <w:rFonts w:cs="Traditional Arabic"/>
          <w:spacing w:val="-2"/>
          <w:szCs w:val="28"/>
        </w:rPr>
        <w:t>All machined flanges and other mating surfaces shall be protected by means of wooden templates. The bolts for securing these templates shall not be reused in the final installation.</w:t>
      </w:r>
    </w:p>
    <w:p w14:paraId="054E5302" w14:textId="77777777" w:rsidR="009053E5" w:rsidRPr="009053E5" w:rsidRDefault="009053E5" w:rsidP="009053E5">
      <w:pPr>
        <w:suppressAutoHyphens/>
        <w:spacing w:before="120"/>
        <w:ind w:left="709" w:right="-1"/>
        <w:jc w:val="lowKashida"/>
        <w:rPr>
          <w:rFonts w:cs="Traditional Arabic"/>
          <w:spacing w:val="-2"/>
          <w:szCs w:val="28"/>
        </w:rPr>
      </w:pPr>
      <w:r w:rsidRPr="009053E5">
        <w:rPr>
          <w:rFonts w:cs="Traditional Arabic"/>
          <w:spacing w:val="-2"/>
          <w:szCs w:val="28"/>
        </w:rPr>
        <w:t>No one crate or package shall contain items of Plant intended for incorporation in more than one part of the Works.</w:t>
      </w:r>
    </w:p>
    <w:p w14:paraId="28D32F99" w14:textId="77777777" w:rsidR="009053E5" w:rsidRPr="009053E5" w:rsidRDefault="009053E5" w:rsidP="009053E5">
      <w:pPr>
        <w:suppressAutoHyphens/>
        <w:spacing w:before="120"/>
        <w:ind w:left="709" w:right="-1"/>
        <w:jc w:val="lowKashida"/>
        <w:rPr>
          <w:rFonts w:cs="Traditional Arabic"/>
          <w:spacing w:val="-2"/>
          <w:szCs w:val="28"/>
        </w:rPr>
      </w:pPr>
      <w:r w:rsidRPr="009053E5">
        <w:rPr>
          <w:rFonts w:cs="Traditional Arabic"/>
          <w:spacing w:val="-2"/>
          <w:szCs w:val="28"/>
        </w:rPr>
        <w:t>All items of Plant shall be clearly marked for identification against the packing list, which shall be placed in a waterproof envelope inside every packing case or crate.</w:t>
      </w:r>
    </w:p>
    <w:p w14:paraId="48D5B914" w14:textId="77777777" w:rsidR="009053E5" w:rsidRPr="009053E5" w:rsidRDefault="009053E5" w:rsidP="009053E5">
      <w:pPr>
        <w:suppressAutoHyphens/>
        <w:spacing w:before="120"/>
        <w:ind w:left="709" w:right="-1"/>
        <w:jc w:val="lowKashida"/>
        <w:rPr>
          <w:rFonts w:cs="Traditional Arabic"/>
          <w:spacing w:val="-2"/>
          <w:szCs w:val="28"/>
        </w:rPr>
      </w:pPr>
      <w:r w:rsidRPr="009053E5">
        <w:rPr>
          <w:rFonts w:cs="Traditional Arabic"/>
          <w:spacing w:val="-2"/>
          <w:szCs w:val="28"/>
        </w:rPr>
        <w:t>Every packing case and crate shall be indelibly marked to show its weight, serial number, top and bottom orientations, shipping marks and handling instructions.</w:t>
      </w:r>
    </w:p>
    <w:p w14:paraId="4A2A0C75" w14:textId="77777777" w:rsidR="009053E5" w:rsidRPr="009053E5" w:rsidRDefault="009053E5" w:rsidP="009053E5">
      <w:pPr>
        <w:suppressAutoHyphens/>
        <w:spacing w:before="120"/>
        <w:ind w:left="709" w:right="-1"/>
        <w:jc w:val="lowKashida"/>
        <w:rPr>
          <w:rFonts w:cs="Traditional Arabic"/>
          <w:spacing w:val="-2"/>
          <w:szCs w:val="28"/>
        </w:rPr>
      </w:pPr>
      <w:r w:rsidRPr="009053E5">
        <w:rPr>
          <w:rFonts w:cs="Traditional Arabic"/>
          <w:spacing w:val="-2"/>
          <w:szCs w:val="28"/>
        </w:rPr>
        <w:t>Electrical equipment shall be enclosed in sealed airtight packages, containing dehydrating material, before being placed in packing cases on shock-absorbent material and secured therein by means of battens and shock absorbent pads.</w:t>
      </w:r>
    </w:p>
    <w:p w14:paraId="4A2CB653" w14:textId="77777777" w:rsidR="009053E5" w:rsidRPr="009053E5" w:rsidRDefault="009053E5" w:rsidP="009053E5">
      <w:pPr>
        <w:keepNext/>
        <w:tabs>
          <w:tab w:val="center" w:pos="6978"/>
        </w:tabs>
        <w:suppressAutoHyphens/>
        <w:spacing w:before="120"/>
        <w:jc w:val="lowKashida"/>
        <w:outlineLvl w:val="2"/>
        <w:rPr>
          <w:rFonts w:cs="Traditional Arabic"/>
          <w:b/>
          <w:bCs/>
          <w:spacing w:val="-2"/>
          <w:szCs w:val="28"/>
        </w:rPr>
        <w:sectPr w:rsidR="009053E5" w:rsidRPr="009053E5" w:rsidSect="00D20830">
          <w:headerReference w:type="even" r:id="rId69"/>
          <w:footerReference w:type="even" r:id="rId70"/>
          <w:headerReference w:type="first" r:id="rId71"/>
          <w:footerReference w:type="first" r:id="rId72"/>
          <w:endnotePr>
            <w:numFmt w:val="lowerLetter"/>
          </w:endnotePr>
          <w:pgSz w:w="11907" w:h="16840" w:code="9"/>
          <w:pgMar w:top="1138" w:right="1138" w:bottom="1440" w:left="1138" w:header="562" w:footer="504" w:gutter="0"/>
          <w:cols w:space="720"/>
          <w:noEndnote/>
        </w:sectPr>
      </w:pPr>
    </w:p>
    <w:p w14:paraId="305B757B" w14:textId="0FD53C77" w:rsidR="009053E5" w:rsidRPr="009053E5" w:rsidRDefault="009053E5" w:rsidP="0011213F">
      <w:pPr>
        <w:keepNext/>
        <w:tabs>
          <w:tab w:val="center" w:pos="6978"/>
        </w:tabs>
        <w:suppressAutoHyphens/>
        <w:spacing w:before="120"/>
        <w:outlineLvl w:val="2"/>
        <w:rPr>
          <w:rFonts w:cs="Traditional Arabic"/>
          <w:b/>
          <w:bCs/>
          <w:spacing w:val="-2"/>
          <w:szCs w:val="28"/>
          <w:lang w:val="en-GB" w:eastAsia="en-GB"/>
        </w:rPr>
      </w:pPr>
      <w:bookmarkStart w:id="381" w:name="_Toc28542260"/>
      <w:r w:rsidRPr="009053E5">
        <w:rPr>
          <w:rFonts w:cs="Traditional Arabic"/>
          <w:b/>
          <w:bCs/>
          <w:spacing w:val="-2"/>
          <w:szCs w:val="28"/>
          <w:lang w:val="en-GB" w:eastAsia="en-GB"/>
        </w:rPr>
        <w:lastRenderedPageBreak/>
        <w:t>Schedule of Protection Systems</w:t>
      </w:r>
      <w:bookmarkEnd w:id="381"/>
    </w:p>
    <w:tbl>
      <w:tblPr>
        <w:tblW w:w="5000" w:type="pct"/>
        <w:tblCellMar>
          <w:left w:w="120" w:type="dxa"/>
          <w:right w:w="120" w:type="dxa"/>
        </w:tblCellMar>
        <w:tblLook w:val="0000" w:firstRow="0" w:lastRow="0" w:firstColumn="0" w:lastColumn="0" w:noHBand="0" w:noVBand="0"/>
      </w:tblPr>
      <w:tblGrid>
        <w:gridCol w:w="2020"/>
        <w:gridCol w:w="1456"/>
        <w:gridCol w:w="1129"/>
        <w:gridCol w:w="1249"/>
        <w:gridCol w:w="1249"/>
        <w:gridCol w:w="1351"/>
        <w:gridCol w:w="1159"/>
      </w:tblGrid>
      <w:tr w:rsidR="009053E5" w:rsidRPr="009053E5" w14:paraId="4B74B159" w14:textId="77777777" w:rsidTr="00EA4D72">
        <w:trPr>
          <w:tblHeader/>
        </w:trPr>
        <w:tc>
          <w:tcPr>
            <w:tcW w:w="1130" w:type="pct"/>
            <w:tcBorders>
              <w:top w:val="single" w:sz="7" w:space="0" w:color="auto"/>
              <w:left w:val="single" w:sz="7" w:space="0" w:color="auto"/>
            </w:tcBorders>
          </w:tcPr>
          <w:p w14:paraId="3FB6B5AB" w14:textId="77777777" w:rsidR="009053E5" w:rsidRPr="009053E5" w:rsidRDefault="009053E5" w:rsidP="009053E5">
            <w:pPr>
              <w:tabs>
                <w:tab w:val="left" w:pos="0"/>
                <w:tab w:val="left" w:pos="139"/>
                <w:tab w:val="left" w:pos="708"/>
                <w:tab w:val="left" w:pos="1454"/>
                <w:tab w:val="left" w:pos="2040"/>
                <w:tab w:val="left" w:pos="2748"/>
              </w:tabs>
              <w:suppressAutoHyphens/>
              <w:spacing w:before="60"/>
              <w:jc w:val="center"/>
              <w:rPr>
                <w:spacing w:val="-2"/>
              </w:rPr>
            </w:pPr>
            <w:r w:rsidRPr="009053E5">
              <w:rPr>
                <w:spacing w:val="-2"/>
              </w:rPr>
              <w:fldChar w:fldCharType="begin"/>
            </w:r>
            <w:r w:rsidRPr="009053E5">
              <w:rPr>
                <w:spacing w:val="-2"/>
              </w:rPr>
              <w:instrText xml:space="preserve">PRIVATE </w:instrText>
            </w:r>
            <w:r w:rsidRPr="009053E5">
              <w:rPr>
                <w:spacing w:val="-2"/>
              </w:rPr>
              <w:fldChar w:fldCharType="end"/>
            </w:r>
            <w:r w:rsidRPr="009053E5">
              <w:rPr>
                <w:spacing w:val="-2"/>
              </w:rPr>
              <w:t>Environment</w:t>
            </w:r>
          </w:p>
          <w:p w14:paraId="5F642D9F" w14:textId="77777777" w:rsidR="009053E5" w:rsidRPr="009053E5" w:rsidRDefault="009053E5" w:rsidP="009053E5">
            <w:pPr>
              <w:tabs>
                <w:tab w:val="left" w:pos="0"/>
                <w:tab w:val="left" w:pos="139"/>
                <w:tab w:val="left" w:pos="708"/>
                <w:tab w:val="left" w:pos="1454"/>
                <w:tab w:val="left" w:pos="2040"/>
                <w:tab w:val="left" w:pos="2748"/>
              </w:tabs>
              <w:suppressAutoHyphens/>
              <w:spacing w:before="60"/>
              <w:jc w:val="center"/>
              <w:rPr>
                <w:spacing w:val="-2"/>
              </w:rPr>
            </w:pPr>
            <w:r w:rsidRPr="009053E5">
              <w:rPr>
                <w:spacing w:val="-2"/>
              </w:rPr>
              <w:t>(Time to first maintenance -</w:t>
            </w:r>
          </w:p>
          <w:p w14:paraId="21371810" w14:textId="77777777" w:rsidR="009053E5" w:rsidRPr="009053E5" w:rsidRDefault="009053E5" w:rsidP="009053E5">
            <w:pPr>
              <w:tabs>
                <w:tab w:val="left" w:pos="0"/>
                <w:tab w:val="left" w:pos="139"/>
                <w:tab w:val="left" w:pos="708"/>
                <w:tab w:val="left" w:pos="1454"/>
                <w:tab w:val="left" w:pos="2040"/>
                <w:tab w:val="left" w:pos="2748"/>
              </w:tabs>
              <w:suppressAutoHyphens/>
              <w:spacing w:before="60"/>
              <w:jc w:val="center"/>
              <w:rPr>
                <w:spacing w:val="-2"/>
              </w:rPr>
            </w:pPr>
            <w:r w:rsidRPr="009053E5">
              <w:rPr>
                <w:spacing w:val="-2"/>
              </w:rPr>
              <w:t>20 years)</w:t>
            </w:r>
          </w:p>
        </w:tc>
        <w:tc>
          <w:tcPr>
            <w:tcW w:w="3159" w:type="pct"/>
            <w:gridSpan w:val="5"/>
            <w:tcBorders>
              <w:top w:val="single" w:sz="7" w:space="0" w:color="auto"/>
              <w:left w:val="single" w:sz="7" w:space="0" w:color="auto"/>
            </w:tcBorders>
          </w:tcPr>
          <w:p w14:paraId="59A2D57C" w14:textId="77777777" w:rsidR="009053E5" w:rsidRPr="009053E5" w:rsidRDefault="009053E5" w:rsidP="009053E5">
            <w:pPr>
              <w:tabs>
                <w:tab w:val="left" w:pos="0"/>
                <w:tab w:val="left" w:pos="46"/>
                <w:tab w:val="left" w:pos="754"/>
                <w:tab w:val="left" w:pos="1638"/>
                <w:tab w:val="left" w:pos="5947"/>
                <w:tab w:val="left" w:pos="6168"/>
                <w:tab w:val="left" w:pos="6480"/>
              </w:tabs>
              <w:suppressAutoHyphens/>
              <w:spacing w:before="60"/>
              <w:jc w:val="center"/>
              <w:rPr>
                <w:spacing w:val="-2"/>
              </w:rPr>
            </w:pPr>
          </w:p>
          <w:p w14:paraId="56E4CE50" w14:textId="77777777" w:rsidR="009053E5" w:rsidRPr="009053E5" w:rsidRDefault="009053E5" w:rsidP="009053E5">
            <w:pPr>
              <w:tabs>
                <w:tab w:val="left" w:pos="0"/>
                <w:tab w:val="left" w:pos="46"/>
                <w:tab w:val="left" w:pos="754"/>
                <w:tab w:val="left" w:pos="1638"/>
                <w:tab w:val="left" w:pos="5947"/>
                <w:tab w:val="left" w:pos="6168"/>
                <w:tab w:val="left" w:pos="6480"/>
              </w:tabs>
              <w:suppressAutoHyphens/>
              <w:spacing w:before="60"/>
              <w:jc w:val="center"/>
              <w:rPr>
                <w:spacing w:val="-2"/>
              </w:rPr>
            </w:pPr>
            <w:r w:rsidRPr="009053E5">
              <w:rPr>
                <w:spacing w:val="-2"/>
              </w:rPr>
              <w:t>Shop Applied Coatings</w:t>
            </w:r>
          </w:p>
        </w:tc>
        <w:tc>
          <w:tcPr>
            <w:tcW w:w="711" w:type="pct"/>
            <w:tcBorders>
              <w:top w:val="single" w:sz="7" w:space="0" w:color="auto"/>
              <w:left w:val="single" w:sz="7" w:space="0" w:color="auto"/>
              <w:right w:val="single" w:sz="7" w:space="0" w:color="auto"/>
            </w:tcBorders>
          </w:tcPr>
          <w:p w14:paraId="22CBABDB" w14:textId="77777777" w:rsidR="009053E5" w:rsidRPr="009053E5" w:rsidRDefault="009053E5" w:rsidP="009053E5">
            <w:pPr>
              <w:tabs>
                <w:tab w:val="left" w:pos="0"/>
                <w:tab w:val="left" w:pos="46"/>
                <w:tab w:val="left" w:pos="754"/>
                <w:tab w:val="left" w:pos="1638"/>
                <w:tab w:val="left" w:pos="5947"/>
                <w:tab w:val="left" w:pos="6168"/>
                <w:tab w:val="left" w:pos="6480"/>
              </w:tabs>
              <w:suppressAutoHyphens/>
              <w:spacing w:before="60"/>
              <w:jc w:val="center"/>
              <w:rPr>
                <w:spacing w:val="-2"/>
              </w:rPr>
            </w:pPr>
          </w:p>
          <w:p w14:paraId="7A8CAD66" w14:textId="77777777" w:rsidR="009053E5" w:rsidRPr="009053E5" w:rsidRDefault="009053E5" w:rsidP="009053E5">
            <w:pPr>
              <w:tabs>
                <w:tab w:val="left" w:pos="0"/>
                <w:tab w:val="left" w:pos="46"/>
                <w:tab w:val="left" w:pos="754"/>
                <w:tab w:val="left" w:pos="1638"/>
                <w:tab w:val="left" w:pos="5947"/>
                <w:tab w:val="left" w:pos="6168"/>
                <w:tab w:val="left" w:pos="6480"/>
              </w:tabs>
              <w:suppressAutoHyphens/>
              <w:spacing w:before="60"/>
              <w:jc w:val="center"/>
              <w:rPr>
                <w:spacing w:val="-2"/>
              </w:rPr>
            </w:pPr>
            <w:r w:rsidRPr="009053E5">
              <w:rPr>
                <w:spacing w:val="-2"/>
              </w:rPr>
              <w:t>Site</w:t>
            </w:r>
          </w:p>
          <w:p w14:paraId="01E50EC8" w14:textId="77777777" w:rsidR="009053E5" w:rsidRPr="009053E5" w:rsidRDefault="009053E5" w:rsidP="009053E5">
            <w:pPr>
              <w:tabs>
                <w:tab w:val="left" w:pos="0"/>
                <w:tab w:val="left" w:pos="46"/>
                <w:tab w:val="left" w:pos="754"/>
                <w:tab w:val="left" w:pos="1638"/>
                <w:tab w:val="left" w:pos="5947"/>
                <w:tab w:val="left" w:pos="6168"/>
                <w:tab w:val="left" w:pos="6480"/>
              </w:tabs>
              <w:suppressAutoHyphens/>
              <w:spacing w:before="60"/>
              <w:jc w:val="center"/>
              <w:rPr>
                <w:spacing w:val="-2"/>
              </w:rPr>
            </w:pPr>
            <w:r w:rsidRPr="009053E5">
              <w:rPr>
                <w:spacing w:val="-2"/>
              </w:rPr>
              <w:t>Coatings</w:t>
            </w:r>
          </w:p>
        </w:tc>
      </w:tr>
      <w:tr w:rsidR="009053E5" w:rsidRPr="009053E5" w14:paraId="4AB0E883" w14:textId="77777777" w:rsidTr="00EA4D72">
        <w:trPr>
          <w:tblHeader/>
        </w:trPr>
        <w:tc>
          <w:tcPr>
            <w:tcW w:w="1130" w:type="pct"/>
            <w:tcBorders>
              <w:left w:val="single" w:sz="7" w:space="0" w:color="auto"/>
            </w:tcBorders>
          </w:tcPr>
          <w:p w14:paraId="56C480FE" w14:textId="77777777" w:rsidR="009053E5" w:rsidRPr="009053E5" w:rsidRDefault="009053E5" w:rsidP="009053E5">
            <w:pPr>
              <w:tabs>
                <w:tab w:val="left" w:pos="0"/>
                <w:tab w:val="left" w:pos="139"/>
                <w:tab w:val="left" w:pos="708"/>
                <w:tab w:val="left" w:pos="1454"/>
                <w:tab w:val="left" w:pos="2040"/>
                <w:tab w:val="left" w:pos="2748"/>
              </w:tabs>
              <w:suppressAutoHyphens/>
              <w:spacing w:before="60"/>
              <w:jc w:val="lowKashida"/>
              <w:rPr>
                <w:spacing w:val="-2"/>
              </w:rPr>
            </w:pPr>
          </w:p>
        </w:tc>
        <w:tc>
          <w:tcPr>
            <w:tcW w:w="604" w:type="pct"/>
            <w:tcBorders>
              <w:top w:val="single" w:sz="7" w:space="0" w:color="auto"/>
              <w:left w:val="single" w:sz="7" w:space="0" w:color="auto"/>
            </w:tcBorders>
          </w:tcPr>
          <w:p w14:paraId="4B958310" w14:textId="77777777" w:rsidR="009053E5" w:rsidRPr="009053E5" w:rsidRDefault="009053E5" w:rsidP="009053E5">
            <w:pPr>
              <w:tabs>
                <w:tab w:val="left" w:pos="0"/>
                <w:tab w:val="left" w:pos="46"/>
                <w:tab w:val="left" w:pos="754"/>
                <w:tab w:val="left" w:pos="1638"/>
              </w:tabs>
              <w:suppressAutoHyphens/>
              <w:spacing w:before="60"/>
              <w:jc w:val="lowKashida"/>
              <w:rPr>
                <w:spacing w:val="-2"/>
              </w:rPr>
            </w:pPr>
            <w:r w:rsidRPr="009053E5">
              <w:rPr>
                <w:spacing w:val="-2"/>
              </w:rPr>
              <w:t>Substrate</w:t>
            </w:r>
          </w:p>
        </w:tc>
        <w:tc>
          <w:tcPr>
            <w:tcW w:w="639" w:type="pct"/>
            <w:tcBorders>
              <w:top w:val="single" w:sz="7" w:space="0" w:color="auto"/>
              <w:left w:val="single" w:sz="7" w:space="0" w:color="auto"/>
            </w:tcBorders>
          </w:tcPr>
          <w:p w14:paraId="41D1E124" w14:textId="77777777" w:rsidR="009053E5" w:rsidRPr="009053E5" w:rsidRDefault="009053E5" w:rsidP="009053E5">
            <w:pPr>
              <w:tabs>
                <w:tab w:val="left" w:pos="0"/>
                <w:tab w:val="left" w:pos="3846"/>
                <w:tab w:val="left" w:pos="4066"/>
              </w:tabs>
              <w:suppressAutoHyphens/>
              <w:spacing w:before="60"/>
              <w:jc w:val="lowKashida"/>
              <w:rPr>
                <w:spacing w:val="-2"/>
              </w:rPr>
            </w:pPr>
            <w:r w:rsidRPr="009053E5">
              <w:rPr>
                <w:spacing w:val="-2"/>
              </w:rPr>
              <w:t>Pre-treatment</w:t>
            </w:r>
          </w:p>
        </w:tc>
        <w:tc>
          <w:tcPr>
            <w:tcW w:w="639" w:type="pct"/>
            <w:tcBorders>
              <w:top w:val="single" w:sz="7" w:space="0" w:color="auto"/>
              <w:left w:val="single" w:sz="7" w:space="0" w:color="auto"/>
            </w:tcBorders>
          </w:tcPr>
          <w:p w14:paraId="2BB7043C" w14:textId="77777777" w:rsidR="009053E5" w:rsidRPr="009053E5" w:rsidRDefault="009053E5" w:rsidP="009053E5">
            <w:pPr>
              <w:tabs>
                <w:tab w:val="left" w:pos="0"/>
                <w:tab w:val="left" w:pos="3846"/>
                <w:tab w:val="left" w:pos="4066"/>
              </w:tabs>
              <w:suppressAutoHyphens/>
              <w:spacing w:before="60"/>
              <w:jc w:val="lowKashida"/>
              <w:rPr>
                <w:spacing w:val="-2"/>
              </w:rPr>
            </w:pPr>
            <w:r w:rsidRPr="009053E5">
              <w:rPr>
                <w:spacing w:val="-2"/>
              </w:rPr>
              <w:t>First coat</w:t>
            </w:r>
          </w:p>
        </w:tc>
        <w:tc>
          <w:tcPr>
            <w:tcW w:w="639" w:type="pct"/>
            <w:tcBorders>
              <w:top w:val="single" w:sz="7" w:space="0" w:color="auto"/>
              <w:left w:val="single" w:sz="7" w:space="0" w:color="auto"/>
            </w:tcBorders>
          </w:tcPr>
          <w:p w14:paraId="272A49B1" w14:textId="77777777" w:rsidR="009053E5" w:rsidRPr="009053E5" w:rsidRDefault="009053E5" w:rsidP="009053E5">
            <w:pPr>
              <w:tabs>
                <w:tab w:val="left" w:pos="0"/>
                <w:tab w:val="left" w:pos="198"/>
                <w:tab w:val="left" w:pos="720"/>
              </w:tabs>
              <w:suppressAutoHyphens/>
              <w:spacing w:before="60"/>
              <w:jc w:val="lowKashida"/>
              <w:rPr>
                <w:spacing w:val="-2"/>
              </w:rPr>
            </w:pPr>
            <w:r w:rsidRPr="009053E5">
              <w:rPr>
                <w:spacing w:val="-2"/>
              </w:rPr>
              <w:t>Second coat</w:t>
            </w:r>
          </w:p>
        </w:tc>
        <w:tc>
          <w:tcPr>
            <w:tcW w:w="639" w:type="pct"/>
            <w:tcBorders>
              <w:top w:val="single" w:sz="7" w:space="0" w:color="auto"/>
              <w:left w:val="single" w:sz="7" w:space="0" w:color="auto"/>
            </w:tcBorders>
          </w:tcPr>
          <w:p w14:paraId="1C59C140" w14:textId="77777777" w:rsidR="009053E5" w:rsidRPr="009053E5" w:rsidRDefault="009053E5" w:rsidP="009053E5">
            <w:pPr>
              <w:tabs>
                <w:tab w:val="left" w:pos="0"/>
              </w:tabs>
              <w:suppressAutoHyphens/>
              <w:spacing w:before="60"/>
              <w:jc w:val="lowKashida"/>
              <w:rPr>
                <w:spacing w:val="-2"/>
              </w:rPr>
            </w:pPr>
            <w:r w:rsidRPr="009053E5">
              <w:rPr>
                <w:spacing w:val="-2"/>
              </w:rPr>
              <w:t>Third coat</w:t>
            </w:r>
          </w:p>
        </w:tc>
        <w:tc>
          <w:tcPr>
            <w:tcW w:w="711" w:type="pct"/>
            <w:tcBorders>
              <w:left w:val="single" w:sz="7" w:space="0" w:color="auto"/>
              <w:right w:val="single" w:sz="7" w:space="0" w:color="auto"/>
            </w:tcBorders>
          </w:tcPr>
          <w:p w14:paraId="3A5785B3" w14:textId="77777777" w:rsidR="009053E5" w:rsidRPr="009053E5" w:rsidRDefault="009053E5" w:rsidP="009053E5">
            <w:pPr>
              <w:tabs>
                <w:tab w:val="left" w:pos="0"/>
              </w:tabs>
              <w:suppressAutoHyphens/>
              <w:spacing w:before="60"/>
              <w:jc w:val="lowKashida"/>
              <w:rPr>
                <w:spacing w:val="-2"/>
              </w:rPr>
            </w:pPr>
          </w:p>
        </w:tc>
      </w:tr>
      <w:tr w:rsidR="009053E5" w:rsidRPr="009053E5" w14:paraId="2BBB185A" w14:textId="77777777" w:rsidTr="00EA4D72">
        <w:tc>
          <w:tcPr>
            <w:tcW w:w="1130" w:type="pct"/>
            <w:tcBorders>
              <w:top w:val="single" w:sz="7" w:space="0" w:color="auto"/>
              <w:left w:val="single" w:sz="7" w:space="0" w:color="auto"/>
            </w:tcBorders>
          </w:tcPr>
          <w:p w14:paraId="7FD4C42D" w14:textId="77777777" w:rsidR="009053E5" w:rsidRPr="009053E5" w:rsidRDefault="009053E5" w:rsidP="009053E5">
            <w:pPr>
              <w:tabs>
                <w:tab w:val="left" w:pos="0"/>
                <w:tab w:val="left" w:pos="139"/>
                <w:tab w:val="left" w:pos="708"/>
                <w:tab w:val="left" w:pos="1454"/>
                <w:tab w:val="left" w:pos="2040"/>
                <w:tab w:val="left" w:pos="2748"/>
              </w:tabs>
              <w:suppressAutoHyphens/>
              <w:spacing w:before="60"/>
              <w:jc w:val="lowKashida"/>
              <w:rPr>
                <w:spacing w:val="-2"/>
              </w:rPr>
            </w:pPr>
            <w:r w:rsidRPr="009053E5">
              <w:rPr>
                <w:spacing w:val="-2"/>
              </w:rPr>
              <w:t>Outdoor above water level in an exposed non-polluted coastal atmosphere</w:t>
            </w:r>
          </w:p>
          <w:p w14:paraId="2076E357" w14:textId="77777777" w:rsidR="009053E5" w:rsidRPr="009053E5" w:rsidRDefault="009053E5" w:rsidP="009053E5">
            <w:pPr>
              <w:tabs>
                <w:tab w:val="left" w:pos="0"/>
                <w:tab w:val="left" w:pos="139"/>
                <w:tab w:val="left" w:pos="708"/>
                <w:tab w:val="left" w:pos="1454"/>
                <w:tab w:val="left" w:pos="2040"/>
                <w:tab w:val="left" w:pos="2748"/>
              </w:tabs>
              <w:suppressAutoHyphens/>
              <w:spacing w:before="60"/>
              <w:jc w:val="lowKashida"/>
              <w:rPr>
                <w:spacing w:val="-2"/>
              </w:rPr>
            </w:pPr>
          </w:p>
          <w:p w14:paraId="0BFC5727" w14:textId="77777777" w:rsidR="009053E5" w:rsidRPr="009053E5" w:rsidRDefault="009053E5" w:rsidP="009053E5">
            <w:pPr>
              <w:tabs>
                <w:tab w:val="left" w:pos="0"/>
                <w:tab w:val="left" w:pos="139"/>
                <w:tab w:val="left" w:pos="708"/>
                <w:tab w:val="left" w:pos="1454"/>
                <w:tab w:val="left" w:pos="2040"/>
                <w:tab w:val="left" w:pos="2748"/>
              </w:tabs>
              <w:suppressAutoHyphens/>
              <w:spacing w:before="60"/>
              <w:jc w:val="lowKashida"/>
              <w:rPr>
                <w:spacing w:val="-2"/>
              </w:rPr>
            </w:pPr>
            <w:r w:rsidRPr="009053E5">
              <w:rPr>
                <w:spacing w:val="-2"/>
              </w:rPr>
              <w:t>Machinery and Steelwork not in contact with Water or Sewage.</w:t>
            </w:r>
          </w:p>
          <w:p w14:paraId="6AA81EC6" w14:textId="77777777" w:rsidR="009053E5" w:rsidRPr="009053E5" w:rsidRDefault="009053E5" w:rsidP="009053E5">
            <w:pPr>
              <w:tabs>
                <w:tab w:val="left" w:pos="0"/>
                <w:tab w:val="left" w:pos="139"/>
                <w:tab w:val="left" w:pos="708"/>
                <w:tab w:val="left" w:pos="1454"/>
                <w:tab w:val="left" w:pos="2040"/>
                <w:tab w:val="left" w:pos="2748"/>
              </w:tabs>
              <w:suppressAutoHyphens/>
              <w:spacing w:before="60"/>
              <w:jc w:val="lowKashida"/>
              <w:rPr>
                <w:spacing w:val="-2"/>
              </w:rPr>
            </w:pPr>
          </w:p>
          <w:p w14:paraId="4EB18731" w14:textId="77777777" w:rsidR="009053E5" w:rsidRPr="009053E5" w:rsidRDefault="009053E5" w:rsidP="009053E5">
            <w:pPr>
              <w:tabs>
                <w:tab w:val="left" w:pos="0"/>
                <w:tab w:val="left" w:pos="139"/>
                <w:tab w:val="left" w:pos="708"/>
                <w:tab w:val="left" w:pos="1454"/>
                <w:tab w:val="left" w:pos="2040"/>
                <w:tab w:val="left" w:pos="2748"/>
              </w:tabs>
              <w:suppressAutoHyphens/>
              <w:spacing w:before="60"/>
              <w:jc w:val="lowKashida"/>
              <w:rPr>
                <w:spacing w:val="-2"/>
              </w:rPr>
            </w:pPr>
            <w:r w:rsidRPr="009053E5">
              <w:rPr>
                <w:spacing w:val="-2"/>
              </w:rPr>
              <w:t>Interior of building frequently damp or wet</w:t>
            </w:r>
          </w:p>
        </w:tc>
        <w:tc>
          <w:tcPr>
            <w:tcW w:w="604" w:type="pct"/>
            <w:tcBorders>
              <w:top w:val="single" w:sz="7" w:space="0" w:color="auto"/>
              <w:left w:val="single" w:sz="7" w:space="0" w:color="auto"/>
            </w:tcBorders>
          </w:tcPr>
          <w:p w14:paraId="0B9C46E9" w14:textId="77777777" w:rsidR="009053E5" w:rsidRPr="009053E5" w:rsidRDefault="009053E5" w:rsidP="009053E5">
            <w:pPr>
              <w:tabs>
                <w:tab w:val="left" w:pos="0"/>
                <w:tab w:val="left" w:pos="139"/>
                <w:tab w:val="left" w:pos="708"/>
                <w:tab w:val="left" w:pos="1454"/>
                <w:tab w:val="left" w:pos="2040"/>
                <w:tab w:val="left" w:pos="2748"/>
              </w:tabs>
              <w:suppressAutoHyphens/>
              <w:spacing w:before="60"/>
              <w:jc w:val="lowKashida"/>
              <w:rPr>
                <w:spacing w:val="-2"/>
              </w:rPr>
            </w:pPr>
            <w:r w:rsidRPr="009053E5">
              <w:rPr>
                <w:spacing w:val="-2"/>
              </w:rPr>
              <w:t>Steel</w:t>
            </w:r>
          </w:p>
          <w:p w14:paraId="0558FF89" w14:textId="77777777" w:rsidR="009053E5" w:rsidRPr="009053E5" w:rsidRDefault="009053E5" w:rsidP="009053E5">
            <w:pPr>
              <w:tabs>
                <w:tab w:val="left" w:pos="0"/>
                <w:tab w:val="left" w:pos="46"/>
                <w:tab w:val="left" w:pos="754"/>
                <w:tab w:val="left" w:pos="1638"/>
              </w:tabs>
              <w:suppressAutoHyphens/>
              <w:spacing w:before="60"/>
              <w:jc w:val="lowKashida"/>
              <w:rPr>
                <w:spacing w:val="-2"/>
              </w:rPr>
            </w:pPr>
            <w:r w:rsidRPr="009053E5">
              <w:rPr>
                <w:spacing w:val="-2"/>
              </w:rPr>
              <w:t>(Zinc sprayed)</w:t>
            </w:r>
            <w:r w:rsidRPr="009053E5">
              <w:rPr>
                <w:spacing w:val="-2"/>
                <w:vertAlign w:val="superscript"/>
              </w:rPr>
              <w:t>*</w:t>
            </w:r>
          </w:p>
        </w:tc>
        <w:tc>
          <w:tcPr>
            <w:tcW w:w="639" w:type="pct"/>
            <w:tcBorders>
              <w:top w:val="single" w:sz="7" w:space="0" w:color="auto"/>
              <w:left w:val="single" w:sz="7" w:space="0" w:color="auto"/>
            </w:tcBorders>
          </w:tcPr>
          <w:p w14:paraId="424FE8A9" w14:textId="77777777" w:rsidR="009053E5" w:rsidRPr="009053E5" w:rsidRDefault="009053E5" w:rsidP="009053E5">
            <w:pPr>
              <w:tabs>
                <w:tab w:val="left" w:pos="0"/>
                <w:tab w:val="left" w:pos="46"/>
                <w:tab w:val="left" w:pos="754"/>
                <w:tab w:val="left" w:pos="1638"/>
              </w:tabs>
              <w:suppressAutoHyphens/>
              <w:spacing w:before="60"/>
              <w:jc w:val="lowKashida"/>
              <w:rPr>
                <w:spacing w:val="-2"/>
              </w:rPr>
            </w:pPr>
            <w:r w:rsidRPr="009053E5">
              <w:rPr>
                <w:spacing w:val="-2"/>
              </w:rPr>
              <w:t>Fettle, blast clean hot zinc spray</w:t>
            </w:r>
          </w:p>
          <w:p w14:paraId="0E9D7696" w14:textId="77777777" w:rsidR="009053E5" w:rsidRPr="009053E5" w:rsidRDefault="009053E5" w:rsidP="009053E5">
            <w:pPr>
              <w:tabs>
                <w:tab w:val="left" w:pos="0"/>
                <w:tab w:val="left" w:pos="3846"/>
                <w:tab w:val="left" w:pos="4066"/>
              </w:tabs>
              <w:suppressAutoHyphens/>
              <w:spacing w:before="60"/>
              <w:jc w:val="lowKashida"/>
              <w:rPr>
                <w:spacing w:val="-2"/>
              </w:rPr>
            </w:pPr>
            <w:r w:rsidRPr="009053E5">
              <w:rPr>
                <w:spacing w:val="-2"/>
              </w:rPr>
              <w:t>1(a), 1(c), 2(a)</w:t>
            </w:r>
          </w:p>
        </w:tc>
        <w:tc>
          <w:tcPr>
            <w:tcW w:w="639" w:type="pct"/>
            <w:tcBorders>
              <w:top w:val="single" w:sz="7" w:space="0" w:color="auto"/>
              <w:left w:val="single" w:sz="7" w:space="0" w:color="auto"/>
            </w:tcBorders>
          </w:tcPr>
          <w:p w14:paraId="49DB0E24" w14:textId="77777777" w:rsidR="009053E5" w:rsidRPr="009053E5" w:rsidRDefault="009053E5" w:rsidP="009053E5">
            <w:pPr>
              <w:tabs>
                <w:tab w:val="left" w:pos="0"/>
                <w:tab w:val="left" w:pos="3846"/>
                <w:tab w:val="left" w:pos="4066"/>
              </w:tabs>
              <w:suppressAutoHyphens/>
              <w:spacing w:before="60"/>
              <w:jc w:val="lowKashida"/>
              <w:rPr>
                <w:spacing w:val="-2"/>
              </w:rPr>
            </w:pPr>
            <w:r w:rsidRPr="009053E5">
              <w:rPr>
                <w:spacing w:val="-2"/>
              </w:rPr>
              <w:t>Polyamide epoxy sealer</w:t>
            </w:r>
          </w:p>
          <w:p w14:paraId="73BA5703" w14:textId="77777777" w:rsidR="009053E5" w:rsidRPr="009053E5" w:rsidRDefault="009053E5" w:rsidP="009053E5">
            <w:pPr>
              <w:tabs>
                <w:tab w:val="left" w:pos="0"/>
                <w:tab w:val="left" w:pos="3846"/>
                <w:tab w:val="left" w:pos="4066"/>
              </w:tabs>
              <w:suppressAutoHyphens/>
              <w:spacing w:before="60"/>
              <w:jc w:val="lowKashida"/>
              <w:rPr>
                <w:spacing w:val="-2"/>
              </w:rPr>
            </w:pPr>
            <w:r w:rsidRPr="009053E5">
              <w:rPr>
                <w:spacing w:val="-2"/>
              </w:rPr>
              <w:t>3(c)</w:t>
            </w:r>
          </w:p>
        </w:tc>
        <w:tc>
          <w:tcPr>
            <w:tcW w:w="639" w:type="pct"/>
            <w:tcBorders>
              <w:top w:val="single" w:sz="7" w:space="0" w:color="auto"/>
              <w:left w:val="single" w:sz="7" w:space="0" w:color="auto"/>
            </w:tcBorders>
          </w:tcPr>
          <w:p w14:paraId="4EA9096C" w14:textId="77777777" w:rsidR="009053E5" w:rsidRPr="009053E5" w:rsidRDefault="009053E5" w:rsidP="009053E5">
            <w:pPr>
              <w:tabs>
                <w:tab w:val="left" w:pos="0"/>
                <w:tab w:val="left" w:pos="3846"/>
                <w:tab w:val="left" w:pos="4066"/>
              </w:tabs>
              <w:suppressAutoHyphens/>
              <w:spacing w:before="60"/>
              <w:jc w:val="lowKashida"/>
              <w:rPr>
                <w:spacing w:val="-2"/>
              </w:rPr>
            </w:pPr>
            <w:r w:rsidRPr="009053E5">
              <w:rPr>
                <w:spacing w:val="-2"/>
              </w:rPr>
              <w:t>Polyamide epoxy (HB)</w:t>
            </w:r>
          </w:p>
          <w:p w14:paraId="45DB4D79" w14:textId="77777777" w:rsidR="009053E5" w:rsidRPr="009053E5" w:rsidRDefault="009053E5" w:rsidP="009053E5">
            <w:pPr>
              <w:tabs>
                <w:tab w:val="left" w:pos="0"/>
                <w:tab w:val="left" w:pos="198"/>
                <w:tab w:val="left" w:pos="720"/>
              </w:tabs>
              <w:suppressAutoHyphens/>
              <w:spacing w:before="60"/>
              <w:jc w:val="lowKashida"/>
              <w:rPr>
                <w:spacing w:val="-2"/>
              </w:rPr>
            </w:pPr>
            <w:r w:rsidRPr="009053E5">
              <w:rPr>
                <w:spacing w:val="-2"/>
              </w:rPr>
              <w:t>4(b)</w:t>
            </w:r>
          </w:p>
        </w:tc>
        <w:tc>
          <w:tcPr>
            <w:tcW w:w="639" w:type="pct"/>
            <w:tcBorders>
              <w:top w:val="single" w:sz="7" w:space="0" w:color="auto"/>
              <w:left w:val="single" w:sz="7" w:space="0" w:color="auto"/>
            </w:tcBorders>
          </w:tcPr>
          <w:p w14:paraId="0938019D" w14:textId="77777777" w:rsidR="009053E5" w:rsidRPr="009053E5" w:rsidRDefault="009053E5" w:rsidP="009053E5">
            <w:pPr>
              <w:tabs>
                <w:tab w:val="left" w:pos="0"/>
              </w:tabs>
              <w:suppressAutoHyphens/>
              <w:spacing w:before="60"/>
              <w:jc w:val="lowKashida"/>
              <w:rPr>
                <w:spacing w:val="-2"/>
              </w:rPr>
            </w:pPr>
            <w:r w:rsidRPr="009053E5">
              <w:rPr>
                <w:spacing w:val="-2"/>
              </w:rPr>
              <w:t>Note: overcoating for decorative purposes only.</w:t>
            </w:r>
          </w:p>
        </w:tc>
        <w:tc>
          <w:tcPr>
            <w:tcW w:w="711" w:type="pct"/>
            <w:tcBorders>
              <w:top w:val="single" w:sz="7" w:space="0" w:color="auto"/>
              <w:left w:val="single" w:sz="7" w:space="0" w:color="auto"/>
              <w:right w:val="single" w:sz="7" w:space="0" w:color="auto"/>
            </w:tcBorders>
          </w:tcPr>
          <w:p w14:paraId="44A291AB" w14:textId="77777777" w:rsidR="009053E5" w:rsidRPr="009053E5" w:rsidRDefault="009053E5" w:rsidP="009053E5">
            <w:pPr>
              <w:tabs>
                <w:tab w:val="left" w:pos="0"/>
              </w:tabs>
              <w:suppressAutoHyphens/>
              <w:spacing w:before="60"/>
              <w:jc w:val="lowKashida"/>
              <w:rPr>
                <w:spacing w:val="-2"/>
              </w:rPr>
            </w:pPr>
            <w:r w:rsidRPr="009053E5">
              <w:rPr>
                <w:spacing w:val="-2"/>
              </w:rPr>
              <w:t>-</w:t>
            </w:r>
          </w:p>
        </w:tc>
      </w:tr>
      <w:tr w:rsidR="009053E5" w:rsidRPr="009053E5" w14:paraId="18F5D2E9" w14:textId="77777777" w:rsidTr="00EA4D72">
        <w:tc>
          <w:tcPr>
            <w:tcW w:w="1130" w:type="pct"/>
            <w:tcBorders>
              <w:left w:val="single" w:sz="7" w:space="0" w:color="auto"/>
            </w:tcBorders>
          </w:tcPr>
          <w:p w14:paraId="43A1F642" w14:textId="77777777" w:rsidR="009053E5" w:rsidRPr="009053E5" w:rsidRDefault="009053E5" w:rsidP="009053E5">
            <w:pPr>
              <w:tabs>
                <w:tab w:val="left" w:pos="0"/>
                <w:tab w:val="left" w:pos="139"/>
                <w:tab w:val="left" w:pos="708"/>
                <w:tab w:val="left" w:pos="1454"/>
                <w:tab w:val="left" w:pos="2040"/>
                <w:tab w:val="left" w:pos="2748"/>
              </w:tabs>
              <w:suppressAutoHyphens/>
              <w:spacing w:before="60"/>
              <w:jc w:val="lowKashida"/>
              <w:rPr>
                <w:spacing w:val="-2"/>
              </w:rPr>
            </w:pPr>
          </w:p>
        </w:tc>
        <w:tc>
          <w:tcPr>
            <w:tcW w:w="604" w:type="pct"/>
            <w:tcBorders>
              <w:top w:val="single" w:sz="7" w:space="0" w:color="auto"/>
              <w:left w:val="single" w:sz="7" w:space="0" w:color="auto"/>
            </w:tcBorders>
          </w:tcPr>
          <w:p w14:paraId="37711958" w14:textId="77777777" w:rsidR="009053E5" w:rsidRPr="009053E5" w:rsidRDefault="009053E5" w:rsidP="009053E5">
            <w:pPr>
              <w:tabs>
                <w:tab w:val="left" w:pos="0"/>
                <w:tab w:val="left" w:pos="139"/>
                <w:tab w:val="left" w:pos="708"/>
                <w:tab w:val="left" w:pos="1454"/>
                <w:tab w:val="left" w:pos="2040"/>
                <w:tab w:val="left" w:pos="2748"/>
              </w:tabs>
              <w:suppressAutoHyphens/>
              <w:spacing w:before="60"/>
              <w:jc w:val="lowKashida"/>
              <w:rPr>
                <w:spacing w:val="-2"/>
              </w:rPr>
            </w:pPr>
            <w:r w:rsidRPr="009053E5">
              <w:rPr>
                <w:spacing w:val="-2"/>
              </w:rPr>
              <w:t>Steel</w:t>
            </w:r>
          </w:p>
          <w:p w14:paraId="08E616DE" w14:textId="77777777" w:rsidR="009053E5" w:rsidRPr="009053E5" w:rsidRDefault="009053E5" w:rsidP="009053E5">
            <w:pPr>
              <w:tabs>
                <w:tab w:val="left" w:pos="0"/>
                <w:tab w:val="left" w:pos="46"/>
                <w:tab w:val="left" w:pos="754"/>
                <w:tab w:val="left" w:pos="1638"/>
              </w:tabs>
              <w:suppressAutoHyphens/>
              <w:spacing w:before="60"/>
              <w:jc w:val="lowKashida"/>
              <w:rPr>
                <w:spacing w:val="-2"/>
              </w:rPr>
            </w:pPr>
            <w:r w:rsidRPr="009053E5">
              <w:rPr>
                <w:spacing w:val="-2"/>
              </w:rPr>
              <w:t>(</w:t>
            </w:r>
            <w:proofErr w:type="spellStart"/>
            <w:r w:rsidRPr="009053E5">
              <w:rPr>
                <w:spacing w:val="-2"/>
              </w:rPr>
              <w:t>Galvanised</w:t>
            </w:r>
            <w:proofErr w:type="spellEnd"/>
            <w:r w:rsidRPr="009053E5">
              <w:rPr>
                <w:spacing w:val="-2"/>
              </w:rPr>
              <w:t>)</w:t>
            </w:r>
          </w:p>
        </w:tc>
        <w:tc>
          <w:tcPr>
            <w:tcW w:w="639" w:type="pct"/>
            <w:tcBorders>
              <w:top w:val="single" w:sz="7" w:space="0" w:color="auto"/>
              <w:left w:val="single" w:sz="7" w:space="0" w:color="auto"/>
            </w:tcBorders>
          </w:tcPr>
          <w:p w14:paraId="7E080A93" w14:textId="77777777" w:rsidR="009053E5" w:rsidRPr="009053E5" w:rsidRDefault="009053E5" w:rsidP="009053E5">
            <w:pPr>
              <w:tabs>
                <w:tab w:val="left" w:pos="0"/>
                <w:tab w:val="left" w:pos="46"/>
                <w:tab w:val="left" w:pos="754"/>
                <w:tab w:val="left" w:pos="1638"/>
              </w:tabs>
              <w:suppressAutoHyphens/>
              <w:spacing w:before="60"/>
              <w:jc w:val="lowKashida"/>
              <w:rPr>
                <w:spacing w:val="-2"/>
              </w:rPr>
            </w:pPr>
            <w:r w:rsidRPr="009053E5">
              <w:rPr>
                <w:spacing w:val="-2"/>
              </w:rPr>
              <w:t xml:space="preserve">Fettle, pickle, hot dip </w:t>
            </w:r>
            <w:proofErr w:type="spellStart"/>
            <w:r w:rsidRPr="009053E5">
              <w:rPr>
                <w:spacing w:val="-2"/>
              </w:rPr>
              <w:t>galvanise</w:t>
            </w:r>
            <w:proofErr w:type="spellEnd"/>
          </w:p>
          <w:p w14:paraId="158AB7FE" w14:textId="77777777" w:rsidR="009053E5" w:rsidRPr="009053E5" w:rsidRDefault="009053E5" w:rsidP="009053E5">
            <w:pPr>
              <w:tabs>
                <w:tab w:val="left" w:pos="0"/>
                <w:tab w:val="left" w:pos="3846"/>
                <w:tab w:val="left" w:pos="4066"/>
              </w:tabs>
              <w:suppressAutoHyphens/>
              <w:spacing w:before="60"/>
              <w:jc w:val="lowKashida"/>
              <w:rPr>
                <w:spacing w:val="-2"/>
              </w:rPr>
            </w:pPr>
            <w:r w:rsidRPr="009053E5">
              <w:rPr>
                <w:spacing w:val="-2"/>
              </w:rPr>
              <w:t>1(a) 1(d) 2(b)</w:t>
            </w:r>
          </w:p>
        </w:tc>
        <w:tc>
          <w:tcPr>
            <w:tcW w:w="639" w:type="pct"/>
            <w:tcBorders>
              <w:top w:val="single" w:sz="7" w:space="0" w:color="auto"/>
              <w:left w:val="single" w:sz="7" w:space="0" w:color="auto"/>
            </w:tcBorders>
          </w:tcPr>
          <w:p w14:paraId="05C1583B" w14:textId="77777777" w:rsidR="009053E5" w:rsidRPr="009053E5" w:rsidRDefault="009053E5" w:rsidP="009053E5">
            <w:pPr>
              <w:tabs>
                <w:tab w:val="left" w:pos="0"/>
                <w:tab w:val="left" w:pos="3846"/>
                <w:tab w:val="left" w:pos="4066"/>
              </w:tabs>
              <w:suppressAutoHyphens/>
              <w:spacing w:before="60"/>
              <w:jc w:val="lowKashida"/>
              <w:rPr>
                <w:spacing w:val="-2"/>
              </w:rPr>
            </w:pPr>
            <w:r w:rsidRPr="009053E5">
              <w:rPr>
                <w:spacing w:val="-2"/>
              </w:rPr>
              <w:t>Normally unpainted</w:t>
            </w:r>
          </w:p>
        </w:tc>
        <w:tc>
          <w:tcPr>
            <w:tcW w:w="639" w:type="pct"/>
            <w:tcBorders>
              <w:top w:val="single" w:sz="7" w:space="0" w:color="auto"/>
              <w:left w:val="single" w:sz="7" w:space="0" w:color="auto"/>
            </w:tcBorders>
          </w:tcPr>
          <w:p w14:paraId="65627173" w14:textId="77777777" w:rsidR="009053E5" w:rsidRPr="009053E5" w:rsidRDefault="009053E5" w:rsidP="009053E5">
            <w:pPr>
              <w:tabs>
                <w:tab w:val="left" w:pos="0"/>
                <w:tab w:val="left" w:pos="198"/>
                <w:tab w:val="left" w:pos="720"/>
              </w:tabs>
              <w:suppressAutoHyphens/>
              <w:spacing w:before="60"/>
              <w:jc w:val="lowKashida"/>
              <w:rPr>
                <w:spacing w:val="-2"/>
              </w:rPr>
            </w:pPr>
            <w:r w:rsidRPr="009053E5">
              <w:rPr>
                <w:spacing w:val="-2"/>
              </w:rPr>
              <w:t>-</w:t>
            </w:r>
          </w:p>
        </w:tc>
        <w:tc>
          <w:tcPr>
            <w:tcW w:w="639" w:type="pct"/>
            <w:tcBorders>
              <w:top w:val="single" w:sz="7" w:space="0" w:color="auto"/>
              <w:left w:val="single" w:sz="7" w:space="0" w:color="auto"/>
            </w:tcBorders>
          </w:tcPr>
          <w:p w14:paraId="0CA73474" w14:textId="77777777" w:rsidR="009053E5" w:rsidRPr="009053E5" w:rsidRDefault="009053E5" w:rsidP="009053E5">
            <w:pPr>
              <w:tabs>
                <w:tab w:val="left" w:pos="0"/>
              </w:tabs>
              <w:suppressAutoHyphens/>
              <w:spacing w:before="60"/>
              <w:jc w:val="lowKashida"/>
              <w:rPr>
                <w:spacing w:val="-2"/>
              </w:rPr>
            </w:pPr>
            <w:r w:rsidRPr="009053E5">
              <w:rPr>
                <w:spacing w:val="-2"/>
              </w:rPr>
              <w:t>-</w:t>
            </w:r>
          </w:p>
        </w:tc>
        <w:tc>
          <w:tcPr>
            <w:tcW w:w="711" w:type="pct"/>
            <w:tcBorders>
              <w:top w:val="single" w:sz="7" w:space="0" w:color="auto"/>
              <w:left w:val="single" w:sz="7" w:space="0" w:color="auto"/>
              <w:right w:val="single" w:sz="7" w:space="0" w:color="auto"/>
            </w:tcBorders>
          </w:tcPr>
          <w:p w14:paraId="0593FA4B" w14:textId="77777777" w:rsidR="009053E5" w:rsidRPr="009053E5" w:rsidRDefault="009053E5" w:rsidP="009053E5">
            <w:pPr>
              <w:tabs>
                <w:tab w:val="left" w:pos="0"/>
              </w:tabs>
              <w:suppressAutoHyphens/>
              <w:spacing w:before="60"/>
              <w:jc w:val="lowKashida"/>
              <w:rPr>
                <w:spacing w:val="-2"/>
              </w:rPr>
            </w:pPr>
            <w:r w:rsidRPr="009053E5">
              <w:rPr>
                <w:spacing w:val="-2"/>
              </w:rPr>
              <w:t>-</w:t>
            </w:r>
          </w:p>
        </w:tc>
      </w:tr>
      <w:tr w:rsidR="009053E5" w:rsidRPr="009053E5" w14:paraId="71DCBF9E" w14:textId="77777777" w:rsidTr="00EA4D72">
        <w:tc>
          <w:tcPr>
            <w:tcW w:w="1130" w:type="pct"/>
            <w:tcBorders>
              <w:left w:val="single" w:sz="7" w:space="0" w:color="auto"/>
            </w:tcBorders>
          </w:tcPr>
          <w:p w14:paraId="29A8E8F2" w14:textId="77777777" w:rsidR="009053E5" w:rsidRPr="009053E5" w:rsidRDefault="009053E5" w:rsidP="009053E5">
            <w:pPr>
              <w:tabs>
                <w:tab w:val="left" w:pos="0"/>
                <w:tab w:val="left" w:pos="139"/>
                <w:tab w:val="left" w:pos="708"/>
                <w:tab w:val="left" w:pos="1454"/>
                <w:tab w:val="left" w:pos="2040"/>
                <w:tab w:val="left" w:pos="2748"/>
              </w:tabs>
              <w:suppressAutoHyphens/>
              <w:spacing w:before="60"/>
              <w:jc w:val="lowKashida"/>
              <w:rPr>
                <w:spacing w:val="-2"/>
              </w:rPr>
            </w:pPr>
          </w:p>
        </w:tc>
        <w:tc>
          <w:tcPr>
            <w:tcW w:w="604" w:type="pct"/>
            <w:tcBorders>
              <w:top w:val="single" w:sz="7" w:space="0" w:color="auto"/>
              <w:left w:val="single" w:sz="7" w:space="0" w:color="auto"/>
            </w:tcBorders>
          </w:tcPr>
          <w:p w14:paraId="4FFD5D83" w14:textId="77777777" w:rsidR="009053E5" w:rsidRPr="009053E5" w:rsidRDefault="009053E5" w:rsidP="009053E5">
            <w:pPr>
              <w:tabs>
                <w:tab w:val="left" w:pos="0"/>
                <w:tab w:val="left" w:pos="46"/>
                <w:tab w:val="left" w:pos="754"/>
                <w:tab w:val="left" w:pos="1638"/>
              </w:tabs>
              <w:suppressAutoHyphens/>
              <w:spacing w:before="60"/>
              <w:jc w:val="lowKashida"/>
              <w:rPr>
                <w:spacing w:val="-2"/>
              </w:rPr>
            </w:pPr>
            <w:r w:rsidRPr="009053E5">
              <w:rPr>
                <w:spacing w:val="-2"/>
              </w:rPr>
              <w:t>Cast or Ductile Iron</w:t>
            </w:r>
          </w:p>
        </w:tc>
        <w:tc>
          <w:tcPr>
            <w:tcW w:w="639" w:type="pct"/>
            <w:tcBorders>
              <w:top w:val="single" w:sz="7" w:space="0" w:color="auto"/>
              <w:left w:val="single" w:sz="7" w:space="0" w:color="auto"/>
            </w:tcBorders>
          </w:tcPr>
          <w:p w14:paraId="45F93D03" w14:textId="77777777" w:rsidR="009053E5" w:rsidRPr="009053E5" w:rsidRDefault="009053E5" w:rsidP="009053E5">
            <w:pPr>
              <w:tabs>
                <w:tab w:val="left" w:pos="0"/>
                <w:tab w:val="left" w:pos="46"/>
                <w:tab w:val="left" w:pos="754"/>
                <w:tab w:val="left" w:pos="1638"/>
              </w:tabs>
              <w:suppressAutoHyphens/>
              <w:spacing w:before="60"/>
              <w:jc w:val="lowKashida"/>
              <w:rPr>
                <w:spacing w:val="-2"/>
              </w:rPr>
            </w:pPr>
            <w:r w:rsidRPr="009053E5">
              <w:rPr>
                <w:spacing w:val="-2"/>
              </w:rPr>
              <w:t>Fettle, blast clean</w:t>
            </w:r>
          </w:p>
          <w:p w14:paraId="05A66E71" w14:textId="77777777" w:rsidR="009053E5" w:rsidRPr="009053E5" w:rsidRDefault="009053E5" w:rsidP="009053E5">
            <w:pPr>
              <w:tabs>
                <w:tab w:val="left" w:pos="0"/>
                <w:tab w:val="left" w:pos="3846"/>
                <w:tab w:val="left" w:pos="4066"/>
              </w:tabs>
              <w:suppressAutoHyphens/>
              <w:spacing w:before="60"/>
              <w:jc w:val="lowKashida"/>
              <w:rPr>
                <w:spacing w:val="-2"/>
              </w:rPr>
            </w:pPr>
            <w:r w:rsidRPr="009053E5">
              <w:rPr>
                <w:spacing w:val="-2"/>
              </w:rPr>
              <w:t>1(a) 1(c)</w:t>
            </w:r>
          </w:p>
        </w:tc>
        <w:tc>
          <w:tcPr>
            <w:tcW w:w="639" w:type="pct"/>
            <w:tcBorders>
              <w:top w:val="single" w:sz="7" w:space="0" w:color="auto"/>
              <w:left w:val="single" w:sz="7" w:space="0" w:color="auto"/>
            </w:tcBorders>
          </w:tcPr>
          <w:p w14:paraId="5CE78A10" w14:textId="77777777" w:rsidR="009053E5" w:rsidRPr="009053E5" w:rsidRDefault="009053E5" w:rsidP="009053E5">
            <w:pPr>
              <w:tabs>
                <w:tab w:val="left" w:pos="0"/>
                <w:tab w:val="left" w:pos="3846"/>
                <w:tab w:val="left" w:pos="4066"/>
              </w:tabs>
              <w:suppressAutoHyphens/>
              <w:spacing w:before="60"/>
              <w:jc w:val="lowKashida"/>
              <w:rPr>
                <w:spacing w:val="-2"/>
              </w:rPr>
            </w:pPr>
            <w:r w:rsidRPr="009053E5">
              <w:rPr>
                <w:spacing w:val="-2"/>
              </w:rPr>
              <w:t>Zinc silicate primer</w:t>
            </w:r>
          </w:p>
          <w:p w14:paraId="39A87DAD" w14:textId="77777777" w:rsidR="009053E5" w:rsidRPr="009053E5" w:rsidRDefault="009053E5" w:rsidP="009053E5">
            <w:pPr>
              <w:tabs>
                <w:tab w:val="left" w:pos="0"/>
                <w:tab w:val="left" w:pos="3846"/>
                <w:tab w:val="left" w:pos="4066"/>
              </w:tabs>
              <w:suppressAutoHyphens/>
              <w:spacing w:before="60"/>
              <w:jc w:val="lowKashida"/>
              <w:rPr>
                <w:spacing w:val="-2"/>
              </w:rPr>
            </w:pPr>
            <w:r w:rsidRPr="009053E5">
              <w:rPr>
                <w:spacing w:val="-2"/>
              </w:rPr>
              <w:t>3(a)</w:t>
            </w:r>
          </w:p>
        </w:tc>
        <w:tc>
          <w:tcPr>
            <w:tcW w:w="639" w:type="pct"/>
            <w:tcBorders>
              <w:top w:val="single" w:sz="7" w:space="0" w:color="auto"/>
              <w:left w:val="single" w:sz="7" w:space="0" w:color="auto"/>
            </w:tcBorders>
          </w:tcPr>
          <w:p w14:paraId="0FEA24FA" w14:textId="77777777" w:rsidR="009053E5" w:rsidRPr="009053E5" w:rsidRDefault="009053E5" w:rsidP="009053E5">
            <w:pPr>
              <w:tabs>
                <w:tab w:val="left" w:pos="0"/>
                <w:tab w:val="left" w:pos="3846"/>
                <w:tab w:val="left" w:pos="4066"/>
              </w:tabs>
              <w:suppressAutoHyphens/>
              <w:spacing w:before="60"/>
              <w:jc w:val="lowKashida"/>
              <w:rPr>
                <w:spacing w:val="-2"/>
              </w:rPr>
            </w:pPr>
            <w:r w:rsidRPr="009053E5">
              <w:rPr>
                <w:spacing w:val="-2"/>
              </w:rPr>
              <w:t>Polyamide epoxy MIO (HB)</w:t>
            </w:r>
          </w:p>
          <w:p w14:paraId="2499371B" w14:textId="77777777" w:rsidR="009053E5" w:rsidRPr="009053E5" w:rsidRDefault="009053E5" w:rsidP="009053E5">
            <w:pPr>
              <w:tabs>
                <w:tab w:val="left" w:pos="0"/>
                <w:tab w:val="left" w:pos="198"/>
                <w:tab w:val="left" w:pos="720"/>
              </w:tabs>
              <w:suppressAutoHyphens/>
              <w:spacing w:before="60"/>
              <w:jc w:val="lowKashida"/>
              <w:rPr>
                <w:spacing w:val="-2"/>
              </w:rPr>
            </w:pPr>
            <w:r w:rsidRPr="009053E5">
              <w:rPr>
                <w:spacing w:val="-2"/>
              </w:rPr>
              <w:t>4(a)</w:t>
            </w:r>
          </w:p>
        </w:tc>
        <w:tc>
          <w:tcPr>
            <w:tcW w:w="639" w:type="pct"/>
            <w:tcBorders>
              <w:top w:val="single" w:sz="7" w:space="0" w:color="auto"/>
              <w:left w:val="single" w:sz="7" w:space="0" w:color="auto"/>
            </w:tcBorders>
          </w:tcPr>
          <w:p w14:paraId="24E3C7B3" w14:textId="77777777" w:rsidR="009053E5" w:rsidRPr="009053E5" w:rsidRDefault="009053E5" w:rsidP="009053E5">
            <w:pPr>
              <w:tabs>
                <w:tab w:val="left" w:pos="0"/>
              </w:tabs>
              <w:suppressAutoHyphens/>
              <w:spacing w:before="60"/>
              <w:jc w:val="lowKashida"/>
              <w:rPr>
                <w:spacing w:val="-2"/>
              </w:rPr>
            </w:pPr>
            <w:r w:rsidRPr="009053E5">
              <w:rPr>
                <w:spacing w:val="-2"/>
              </w:rPr>
              <w:t>-</w:t>
            </w:r>
          </w:p>
        </w:tc>
        <w:tc>
          <w:tcPr>
            <w:tcW w:w="711" w:type="pct"/>
            <w:tcBorders>
              <w:top w:val="single" w:sz="7" w:space="0" w:color="auto"/>
              <w:left w:val="single" w:sz="7" w:space="0" w:color="auto"/>
              <w:right w:val="single" w:sz="7" w:space="0" w:color="auto"/>
            </w:tcBorders>
          </w:tcPr>
          <w:p w14:paraId="5170DD0B" w14:textId="77777777" w:rsidR="009053E5" w:rsidRPr="009053E5" w:rsidRDefault="009053E5" w:rsidP="009053E5">
            <w:pPr>
              <w:tabs>
                <w:tab w:val="left" w:pos="0"/>
              </w:tabs>
              <w:suppressAutoHyphens/>
              <w:spacing w:before="60"/>
              <w:jc w:val="lowKashida"/>
              <w:rPr>
                <w:spacing w:val="-2"/>
              </w:rPr>
            </w:pPr>
            <w:r w:rsidRPr="009053E5">
              <w:rPr>
                <w:spacing w:val="-2"/>
              </w:rPr>
              <w:t>-</w:t>
            </w:r>
          </w:p>
        </w:tc>
      </w:tr>
      <w:tr w:rsidR="009053E5" w:rsidRPr="009053E5" w14:paraId="4C0C8F01" w14:textId="77777777" w:rsidTr="00EA4D72">
        <w:tc>
          <w:tcPr>
            <w:tcW w:w="1130" w:type="pct"/>
            <w:tcBorders>
              <w:top w:val="single" w:sz="7" w:space="0" w:color="auto"/>
              <w:left w:val="single" w:sz="7" w:space="0" w:color="auto"/>
            </w:tcBorders>
          </w:tcPr>
          <w:p w14:paraId="3CAFFB52" w14:textId="77777777" w:rsidR="009053E5" w:rsidRPr="009053E5" w:rsidRDefault="009053E5" w:rsidP="009053E5">
            <w:pPr>
              <w:tabs>
                <w:tab w:val="left" w:pos="0"/>
                <w:tab w:val="left" w:pos="139"/>
                <w:tab w:val="left" w:pos="708"/>
                <w:tab w:val="left" w:pos="1454"/>
                <w:tab w:val="left" w:pos="2040"/>
                <w:tab w:val="left" w:pos="2748"/>
              </w:tabs>
              <w:suppressAutoHyphens/>
              <w:spacing w:before="60"/>
              <w:jc w:val="lowKashida"/>
              <w:rPr>
                <w:spacing w:val="-2"/>
              </w:rPr>
            </w:pPr>
            <w:r w:rsidRPr="009053E5">
              <w:rPr>
                <w:spacing w:val="-2"/>
              </w:rPr>
              <w:t>Below Water Level</w:t>
            </w:r>
          </w:p>
          <w:p w14:paraId="46495A6C" w14:textId="77777777" w:rsidR="009053E5" w:rsidRPr="009053E5" w:rsidRDefault="009053E5" w:rsidP="009053E5">
            <w:pPr>
              <w:tabs>
                <w:tab w:val="left" w:pos="0"/>
                <w:tab w:val="left" w:pos="139"/>
                <w:tab w:val="left" w:pos="708"/>
                <w:tab w:val="left" w:pos="1454"/>
                <w:tab w:val="left" w:pos="2040"/>
                <w:tab w:val="left" w:pos="2748"/>
              </w:tabs>
              <w:suppressAutoHyphens/>
              <w:spacing w:before="60"/>
              <w:jc w:val="lowKashida"/>
              <w:rPr>
                <w:spacing w:val="-2"/>
              </w:rPr>
            </w:pPr>
            <w:r w:rsidRPr="009053E5">
              <w:rPr>
                <w:spacing w:val="-2"/>
              </w:rPr>
              <w:t>Machinery and Steelwork in contact with sewage, sludge or water</w:t>
            </w:r>
          </w:p>
        </w:tc>
        <w:tc>
          <w:tcPr>
            <w:tcW w:w="604" w:type="pct"/>
            <w:tcBorders>
              <w:top w:val="single" w:sz="7" w:space="0" w:color="auto"/>
              <w:left w:val="single" w:sz="7" w:space="0" w:color="auto"/>
            </w:tcBorders>
          </w:tcPr>
          <w:p w14:paraId="071EAEB7" w14:textId="77777777" w:rsidR="009053E5" w:rsidRPr="009053E5" w:rsidRDefault="009053E5" w:rsidP="009053E5">
            <w:pPr>
              <w:tabs>
                <w:tab w:val="left" w:pos="0"/>
                <w:tab w:val="left" w:pos="139"/>
                <w:tab w:val="left" w:pos="708"/>
                <w:tab w:val="left" w:pos="1454"/>
                <w:tab w:val="left" w:pos="2040"/>
                <w:tab w:val="left" w:pos="2748"/>
              </w:tabs>
              <w:suppressAutoHyphens/>
              <w:spacing w:before="60"/>
              <w:jc w:val="lowKashida"/>
              <w:rPr>
                <w:spacing w:val="-2"/>
              </w:rPr>
            </w:pPr>
            <w:r w:rsidRPr="009053E5">
              <w:rPr>
                <w:spacing w:val="-2"/>
              </w:rPr>
              <w:t>Steel</w:t>
            </w:r>
          </w:p>
          <w:p w14:paraId="3F214EEA" w14:textId="77777777" w:rsidR="009053E5" w:rsidRPr="009053E5" w:rsidRDefault="009053E5" w:rsidP="009053E5">
            <w:pPr>
              <w:tabs>
                <w:tab w:val="left" w:pos="0"/>
                <w:tab w:val="left" w:pos="46"/>
                <w:tab w:val="left" w:pos="754"/>
                <w:tab w:val="left" w:pos="1638"/>
              </w:tabs>
              <w:suppressAutoHyphens/>
              <w:spacing w:before="60"/>
              <w:jc w:val="lowKashida"/>
              <w:rPr>
                <w:spacing w:val="-2"/>
              </w:rPr>
            </w:pPr>
            <w:r w:rsidRPr="009053E5">
              <w:rPr>
                <w:spacing w:val="-2"/>
              </w:rPr>
              <w:t>(Zinc sprayed)</w:t>
            </w:r>
          </w:p>
        </w:tc>
        <w:tc>
          <w:tcPr>
            <w:tcW w:w="639" w:type="pct"/>
            <w:tcBorders>
              <w:top w:val="single" w:sz="7" w:space="0" w:color="auto"/>
              <w:left w:val="single" w:sz="7" w:space="0" w:color="auto"/>
            </w:tcBorders>
          </w:tcPr>
          <w:p w14:paraId="7BDD35D4" w14:textId="77777777" w:rsidR="009053E5" w:rsidRPr="009053E5" w:rsidRDefault="009053E5" w:rsidP="009053E5">
            <w:pPr>
              <w:tabs>
                <w:tab w:val="left" w:pos="0"/>
                <w:tab w:val="left" w:pos="46"/>
                <w:tab w:val="left" w:pos="754"/>
                <w:tab w:val="left" w:pos="1638"/>
              </w:tabs>
              <w:suppressAutoHyphens/>
              <w:spacing w:before="60"/>
              <w:jc w:val="lowKashida"/>
              <w:rPr>
                <w:spacing w:val="-2"/>
              </w:rPr>
            </w:pPr>
            <w:r w:rsidRPr="009053E5">
              <w:rPr>
                <w:spacing w:val="-2"/>
              </w:rPr>
              <w:t>Fettle, blast clean hot zinc spray</w:t>
            </w:r>
          </w:p>
          <w:p w14:paraId="70670983" w14:textId="77777777" w:rsidR="009053E5" w:rsidRPr="009053E5" w:rsidRDefault="009053E5" w:rsidP="009053E5">
            <w:pPr>
              <w:tabs>
                <w:tab w:val="left" w:pos="0"/>
                <w:tab w:val="left" w:pos="3846"/>
                <w:tab w:val="left" w:pos="4066"/>
              </w:tabs>
              <w:suppressAutoHyphens/>
              <w:spacing w:before="60"/>
              <w:jc w:val="lowKashida"/>
              <w:rPr>
                <w:spacing w:val="-2"/>
              </w:rPr>
            </w:pPr>
            <w:r w:rsidRPr="009053E5">
              <w:rPr>
                <w:spacing w:val="-2"/>
              </w:rPr>
              <w:t>1(a) 1(c) 2(a)</w:t>
            </w:r>
          </w:p>
        </w:tc>
        <w:tc>
          <w:tcPr>
            <w:tcW w:w="639" w:type="pct"/>
            <w:tcBorders>
              <w:top w:val="single" w:sz="7" w:space="0" w:color="auto"/>
              <w:left w:val="single" w:sz="7" w:space="0" w:color="auto"/>
            </w:tcBorders>
          </w:tcPr>
          <w:p w14:paraId="3BE4DE67" w14:textId="77777777" w:rsidR="009053E5" w:rsidRPr="009053E5" w:rsidRDefault="009053E5" w:rsidP="009053E5">
            <w:pPr>
              <w:tabs>
                <w:tab w:val="left" w:pos="0"/>
                <w:tab w:val="left" w:pos="3846"/>
                <w:tab w:val="left" w:pos="4066"/>
              </w:tabs>
              <w:suppressAutoHyphens/>
              <w:spacing w:before="60"/>
              <w:jc w:val="lowKashida"/>
              <w:rPr>
                <w:spacing w:val="-2"/>
              </w:rPr>
            </w:pPr>
            <w:r w:rsidRPr="009053E5">
              <w:rPr>
                <w:spacing w:val="-2"/>
              </w:rPr>
              <w:t>Polyamide epoxy sealer</w:t>
            </w:r>
          </w:p>
          <w:p w14:paraId="5634D9FA" w14:textId="77777777" w:rsidR="009053E5" w:rsidRPr="009053E5" w:rsidRDefault="009053E5" w:rsidP="009053E5">
            <w:pPr>
              <w:tabs>
                <w:tab w:val="left" w:pos="0"/>
                <w:tab w:val="left" w:pos="3846"/>
                <w:tab w:val="left" w:pos="4066"/>
              </w:tabs>
              <w:suppressAutoHyphens/>
              <w:spacing w:before="60"/>
              <w:jc w:val="lowKashida"/>
              <w:rPr>
                <w:spacing w:val="-2"/>
              </w:rPr>
            </w:pPr>
            <w:r w:rsidRPr="009053E5">
              <w:rPr>
                <w:spacing w:val="-2"/>
              </w:rPr>
              <w:t>3(c)</w:t>
            </w:r>
          </w:p>
        </w:tc>
        <w:tc>
          <w:tcPr>
            <w:tcW w:w="639" w:type="pct"/>
            <w:tcBorders>
              <w:top w:val="single" w:sz="7" w:space="0" w:color="auto"/>
              <w:left w:val="single" w:sz="7" w:space="0" w:color="auto"/>
            </w:tcBorders>
          </w:tcPr>
          <w:p w14:paraId="449B2D61" w14:textId="77777777" w:rsidR="009053E5" w:rsidRPr="009053E5" w:rsidRDefault="009053E5" w:rsidP="009053E5">
            <w:pPr>
              <w:tabs>
                <w:tab w:val="left" w:pos="0"/>
                <w:tab w:val="left" w:pos="3846"/>
                <w:tab w:val="left" w:pos="4066"/>
              </w:tabs>
              <w:suppressAutoHyphens/>
              <w:spacing w:before="60"/>
              <w:jc w:val="lowKashida"/>
              <w:rPr>
                <w:spacing w:val="-2"/>
              </w:rPr>
            </w:pPr>
            <w:r w:rsidRPr="009053E5">
              <w:rPr>
                <w:spacing w:val="-2"/>
              </w:rPr>
              <w:t>Coal tar epoxy</w:t>
            </w:r>
          </w:p>
          <w:p w14:paraId="1028A8C0" w14:textId="77777777" w:rsidR="009053E5" w:rsidRPr="009053E5" w:rsidRDefault="009053E5" w:rsidP="009053E5">
            <w:pPr>
              <w:tabs>
                <w:tab w:val="left" w:pos="0"/>
                <w:tab w:val="left" w:pos="3846"/>
                <w:tab w:val="left" w:pos="4066"/>
              </w:tabs>
              <w:suppressAutoHyphens/>
              <w:spacing w:before="60"/>
              <w:jc w:val="lowKashida"/>
              <w:rPr>
                <w:spacing w:val="-2"/>
              </w:rPr>
            </w:pPr>
            <w:r w:rsidRPr="009053E5">
              <w:rPr>
                <w:spacing w:val="-2"/>
              </w:rPr>
              <w:t>HB</w:t>
            </w:r>
          </w:p>
          <w:p w14:paraId="02DE7E4F" w14:textId="77777777" w:rsidR="009053E5" w:rsidRPr="009053E5" w:rsidRDefault="009053E5" w:rsidP="009053E5">
            <w:pPr>
              <w:tabs>
                <w:tab w:val="left" w:pos="0"/>
                <w:tab w:val="left" w:pos="198"/>
                <w:tab w:val="left" w:pos="720"/>
              </w:tabs>
              <w:suppressAutoHyphens/>
              <w:spacing w:before="60"/>
              <w:jc w:val="lowKashida"/>
              <w:rPr>
                <w:spacing w:val="-2"/>
              </w:rPr>
            </w:pPr>
            <w:r w:rsidRPr="009053E5">
              <w:rPr>
                <w:spacing w:val="-2"/>
              </w:rPr>
              <w:t>4(c)</w:t>
            </w:r>
          </w:p>
        </w:tc>
        <w:tc>
          <w:tcPr>
            <w:tcW w:w="639" w:type="pct"/>
            <w:tcBorders>
              <w:top w:val="single" w:sz="7" w:space="0" w:color="auto"/>
              <w:left w:val="single" w:sz="7" w:space="0" w:color="auto"/>
            </w:tcBorders>
          </w:tcPr>
          <w:p w14:paraId="2CA044CA" w14:textId="77777777" w:rsidR="009053E5" w:rsidRPr="009053E5" w:rsidRDefault="009053E5" w:rsidP="009053E5">
            <w:pPr>
              <w:tabs>
                <w:tab w:val="left" w:pos="0"/>
                <w:tab w:val="left" w:pos="198"/>
                <w:tab w:val="left" w:pos="720"/>
              </w:tabs>
              <w:suppressAutoHyphens/>
              <w:spacing w:before="60"/>
              <w:jc w:val="lowKashida"/>
              <w:rPr>
                <w:spacing w:val="-2"/>
              </w:rPr>
            </w:pPr>
          </w:p>
          <w:p w14:paraId="1B7BB3AF" w14:textId="77777777" w:rsidR="009053E5" w:rsidRPr="009053E5" w:rsidRDefault="009053E5" w:rsidP="009053E5">
            <w:pPr>
              <w:tabs>
                <w:tab w:val="left" w:pos="0"/>
              </w:tabs>
              <w:suppressAutoHyphens/>
              <w:spacing w:before="60"/>
              <w:jc w:val="lowKashida"/>
              <w:rPr>
                <w:spacing w:val="-2"/>
              </w:rPr>
            </w:pPr>
            <w:r w:rsidRPr="009053E5">
              <w:rPr>
                <w:spacing w:val="-2"/>
              </w:rPr>
              <w:t>-</w:t>
            </w:r>
          </w:p>
        </w:tc>
        <w:tc>
          <w:tcPr>
            <w:tcW w:w="711" w:type="pct"/>
            <w:tcBorders>
              <w:top w:val="single" w:sz="7" w:space="0" w:color="auto"/>
              <w:left w:val="single" w:sz="7" w:space="0" w:color="auto"/>
              <w:right w:val="single" w:sz="7" w:space="0" w:color="auto"/>
            </w:tcBorders>
          </w:tcPr>
          <w:p w14:paraId="73A8F0D3" w14:textId="77777777" w:rsidR="009053E5" w:rsidRPr="009053E5" w:rsidRDefault="009053E5" w:rsidP="009053E5">
            <w:pPr>
              <w:tabs>
                <w:tab w:val="left" w:pos="0"/>
              </w:tabs>
              <w:suppressAutoHyphens/>
              <w:spacing w:before="60"/>
              <w:jc w:val="lowKashida"/>
              <w:rPr>
                <w:spacing w:val="-2"/>
              </w:rPr>
            </w:pPr>
            <w:r w:rsidRPr="009053E5">
              <w:rPr>
                <w:spacing w:val="-2"/>
              </w:rPr>
              <w:t>Coal tar epoxy</w:t>
            </w:r>
          </w:p>
          <w:p w14:paraId="332BCDF5" w14:textId="77777777" w:rsidR="009053E5" w:rsidRPr="009053E5" w:rsidRDefault="009053E5" w:rsidP="009053E5">
            <w:pPr>
              <w:tabs>
                <w:tab w:val="left" w:pos="0"/>
              </w:tabs>
              <w:suppressAutoHyphens/>
              <w:spacing w:before="60"/>
              <w:jc w:val="lowKashida"/>
              <w:rPr>
                <w:spacing w:val="-2"/>
              </w:rPr>
            </w:pPr>
            <w:r w:rsidRPr="009053E5">
              <w:rPr>
                <w:spacing w:val="-2"/>
              </w:rPr>
              <w:t>HB</w:t>
            </w:r>
          </w:p>
          <w:p w14:paraId="3288FADC" w14:textId="77777777" w:rsidR="009053E5" w:rsidRPr="009053E5" w:rsidRDefault="009053E5" w:rsidP="009053E5">
            <w:pPr>
              <w:tabs>
                <w:tab w:val="left" w:pos="0"/>
              </w:tabs>
              <w:suppressAutoHyphens/>
              <w:spacing w:before="60"/>
              <w:jc w:val="lowKashida"/>
              <w:rPr>
                <w:spacing w:val="-2"/>
              </w:rPr>
            </w:pPr>
            <w:r w:rsidRPr="009053E5">
              <w:rPr>
                <w:spacing w:val="-2"/>
              </w:rPr>
              <w:t>4(c)</w:t>
            </w:r>
          </w:p>
        </w:tc>
      </w:tr>
      <w:tr w:rsidR="009053E5" w:rsidRPr="009053E5" w14:paraId="3AB63ED3" w14:textId="77777777" w:rsidTr="00EA4D72">
        <w:tc>
          <w:tcPr>
            <w:tcW w:w="1130" w:type="pct"/>
            <w:tcBorders>
              <w:left w:val="single" w:sz="2" w:space="0" w:color="auto"/>
              <w:bottom w:val="single" w:sz="2" w:space="0" w:color="auto"/>
              <w:right w:val="single" w:sz="2" w:space="0" w:color="auto"/>
            </w:tcBorders>
          </w:tcPr>
          <w:p w14:paraId="18D70556" w14:textId="77777777" w:rsidR="009053E5" w:rsidRPr="009053E5" w:rsidRDefault="009053E5" w:rsidP="009053E5">
            <w:pPr>
              <w:tabs>
                <w:tab w:val="left" w:pos="0"/>
                <w:tab w:val="left" w:pos="139"/>
                <w:tab w:val="left" w:pos="708"/>
                <w:tab w:val="left" w:pos="1454"/>
                <w:tab w:val="left" w:pos="2040"/>
                <w:tab w:val="left" w:pos="2748"/>
              </w:tabs>
              <w:suppressAutoHyphens/>
              <w:spacing w:before="60"/>
              <w:jc w:val="lowKashida"/>
              <w:rPr>
                <w:spacing w:val="-2"/>
              </w:rPr>
            </w:pPr>
          </w:p>
        </w:tc>
        <w:tc>
          <w:tcPr>
            <w:tcW w:w="604" w:type="pct"/>
            <w:tcBorders>
              <w:top w:val="single" w:sz="7" w:space="0" w:color="auto"/>
              <w:left w:val="single" w:sz="2" w:space="0" w:color="auto"/>
              <w:bottom w:val="single" w:sz="2" w:space="0" w:color="auto"/>
              <w:right w:val="single" w:sz="2" w:space="0" w:color="auto"/>
            </w:tcBorders>
          </w:tcPr>
          <w:p w14:paraId="0BF48445" w14:textId="77777777" w:rsidR="009053E5" w:rsidRPr="009053E5" w:rsidRDefault="009053E5" w:rsidP="009053E5">
            <w:pPr>
              <w:tabs>
                <w:tab w:val="left" w:pos="0"/>
                <w:tab w:val="left" w:pos="139"/>
                <w:tab w:val="left" w:pos="708"/>
                <w:tab w:val="left" w:pos="1454"/>
                <w:tab w:val="left" w:pos="2040"/>
                <w:tab w:val="left" w:pos="2748"/>
              </w:tabs>
              <w:suppressAutoHyphens/>
              <w:spacing w:before="60"/>
              <w:jc w:val="lowKashida"/>
              <w:rPr>
                <w:spacing w:val="-2"/>
              </w:rPr>
            </w:pPr>
            <w:r w:rsidRPr="009053E5">
              <w:rPr>
                <w:spacing w:val="-2"/>
              </w:rPr>
              <w:t>Steel</w:t>
            </w:r>
          </w:p>
          <w:p w14:paraId="3E82FE3E" w14:textId="77777777" w:rsidR="009053E5" w:rsidRPr="009053E5" w:rsidRDefault="009053E5" w:rsidP="009053E5">
            <w:pPr>
              <w:tabs>
                <w:tab w:val="left" w:pos="0"/>
                <w:tab w:val="left" w:pos="46"/>
                <w:tab w:val="left" w:pos="754"/>
                <w:tab w:val="left" w:pos="1638"/>
              </w:tabs>
              <w:suppressAutoHyphens/>
              <w:spacing w:before="60"/>
              <w:jc w:val="lowKashida"/>
              <w:rPr>
                <w:spacing w:val="-2"/>
              </w:rPr>
            </w:pPr>
            <w:r w:rsidRPr="009053E5">
              <w:rPr>
                <w:spacing w:val="-2"/>
              </w:rPr>
              <w:t>(</w:t>
            </w:r>
            <w:proofErr w:type="spellStart"/>
            <w:r w:rsidRPr="009053E5">
              <w:rPr>
                <w:spacing w:val="-2"/>
              </w:rPr>
              <w:t>Galvanised</w:t>
            </w:r>
            <w:proofErr w:type="spellEnd"/>
            <w:r w:rsidRPr="009053E5">
              <w:rPr>
                <w:spacing w:val="-2"/>
              </w:rPr>
              <w:t>)</w:t>
            </w:r>
          </w:p>
        </w:tc>
        <w:tc>
          <w:tcPr>
            <w:tcW w:w="639" w:type="pct"/>
            <w:tcBorders>
              <w:top w:val="single" w:sz="7" w:space="0" w:color="auto"/>
              <w:left w:val="single" w:sz="2" w:space="0" w:color="auto"/>
              <w:bottom w:val="single" w:sz="2" w:space="0" w:color="auto"/>
              <w:right w:val="single" w:sz="2" w:space="0" w:color="auto"/>
            </w:tcBorders>
          </w:tcPr>
          <w:p w14:paraId="42606CAF" w14:textId="77777777" w:rsidR="009053E5" w:rsidRPr="009053E5" w:rsidRDefault="009053E5" w:rsidP="009053E5">
            <w:pPr>
              <w:tabs>
                <w:tab w:val="left" w:pos="0"/>
                <w:tab w:val="left" w:pos="46"/>
                <w:tab w:val="left" w:pos="754"/>
                <w:tab w:val="left" w:pos="1638"/>
              </w:tabs>
              <w:suppressAutoHyphens/>
              <w:spacing w:before="60"/>
              <w:jc w:val="lowKashida"/>
              <w:rPr>
                <w:spacing w:val="-2"/>
              </w:rPr>
            </w:pPr>
            <w:r w:rsidRPr="009053E5">
              <w:rPr>
                <w:spacing w:val="-2"/>
              </w:rPr>
              <w:t xml:space="preserve">Fettle, blast clean hot dip </w:t>
            </w:r>
            <w:proofErr w:type="spellStart"/>
            <w:r w:rsidRPr="009053E5">
              <w:rPr>
                <w:spacing w:val="-2"/>
              </w:rPr>
              <w:t>galvanise</w:t>
            </w:r>
            <w:proofErr w:type="spellEnd"/>
          </w:p>
          <w:p w14:paraId="08365F74" w14:textId="77777777" w:rsidR="009053E5" w:rsidRPr="009053E5" w:rsidRDefault="009053E5" w:rsidP="009053E5">
            <w:pPr>
              <w:tabs>
                <w:tab w:val="left" w:pos="0"/>
                <w:tab w:val="left" w:pos="3846"/>
                <w:tab w:val="left" w:pos="4066"/>
              </w:tabs>
              <w:suppressAutoHyphens/>
              <w:spacing w:before="60"/>
              <w:jc w:val="lowKashida"/>
              <w:rPr>
                <w:spacing w:val="-2"/>
              </w:rPr>
            </w:pPr>
            <w:r w:rsidRPr="009053E5">
              <w:rPr>
                <w:spacing w:val="-2"/>
              </w:rPr>
              <w:t>1(a) 1(c) 2(b)</w:t>
            </w:r>
          </w:p>
        </w:tc>
        <w:tc>
          <w:tcPr>
            <w:tcW w:w="639" w:type="pct"/>
            <w:tcBorders>
              <w:top w:val="single" w:sz="7" w:space="0" w:color="auto"/>
              <w:left w:val="single" w:sz="2" w:space="0" w:color="auto"/>
              <w:bottom w:val="single" w:sz="2" w:space="0" w:color="auto"/>
              <w:right w:val="single" w:sz="2" w:space="0" w:color="auto"/>
            </w:tcBorders>
          </w:tcPr>
          <w:p w14:paraId="28F88B81" w14:textId="77777777" w:rsidR="009053E5" w:rsidRPr="009053E5" w:rsidRDefault="009053E5" w:rsidP="009053E5">
            <w:pPr>
              <w:tabs>
                <w:tab w:val="left" w:pos="0"/>
                <w:tab w:val="left" w:pos="3846"/>
                <w:tab w:val="left" w:pos="4066"/>
              </w:tabs>
              <w:suppressAutoHyphens/>
              <w:spacing w:before="60"/>
              <w:jc w:val="lowKashida"/>
              <w:rPr>
                <w:spacing w:val="-2"/>
              </w:rPr>
            </w:pPr>
            <w:r w:rsidRPr="009053E5">
              <w:rPr>
                <w:spacing w:val="-2"/>
              </w:rPr>
              <w:t>Coal tar epoxy HB</w:t>
            </w:r>
          </w:p>
          <w:p w14:paraId="620CADB3" w14:textId="77777777" w:rsidR="009053E5" w:rsidRPr="009053E5" w:rsidRDefault="009053E5" w:rsidP="009053E5">
            <w:pPr>
              <w:tabs>
                <w:tab w:val="left" w:pos="0"/>
                <w:tab w:val="left" w:pos="3846"/>
                <w:tab w:val="left" w:pos="4066"/>
              </w:tabs>
              <w:suppressAutoHyphens/>
              <w:spacing w:before="60"/>
              <w:jc w:val="lowKashida"/>
              <w:rPr>
                <w:spacing w:val="-2"/>
              </w:rPr>
            </w:pPr>
            <w:r w:rsidRPr="009053E5">
              <w:rPr>
                <w:spacing w:val="-2"/>
              </w:rPr>
              <w:t>4(c)</w:t>
            </w:r>
          </w:p>
        </w:tc>
        <w:tc>
          <w:tcPr>
            <w:tcW w:w="639" w:type="pct"/>
            <w:tcBorders>
              <w:top w:val="single" w:sz="7" w:space="0" w:color="auto"/>
              <w:left w:val="single" w:sz="2" w:space="0" w:color="auto"/>
              <w:bottom w:val="single" w:sz="2" w:space="0" w:color="auto"/>
              <w:right w:val="single" w:sz="2" w:space="0" w:color="auto"/>
            </w:tcBorders>
          </w:tcPr>
          <w:p w14:paraId="1B70A411" w14:textId="77777777" w:rsidR="009053E5" w:rsidRPr="009053E5" w:rsidRDefault="009053E5" w:rsidP="009053E5">
            <w:pPr>
              <w:tabs>
                <w:tab w:val="left" w:pos="0"/>
                <w:tab w:val="left" w:pos="198"/>
                <w:tab w:val="left" w:pos="720"/>
              </w:tabs>
              <w:suppressAutoHyphens/>
              <w:spacing w:before="60"/>
              <w:jc w:val="lowKashida"/>
              <w:rPr>
                <w:spacing w:val="-2"/>
              </w:rPr>
            </w:pPr>
          </w:p>
        </w:tc>
        <w:tc>
          <w:tcPr>
            <w:tcW w:w="639" w:type="pct"/>
            <w:tcBorders>
              <w:top w:val="single" w:sz="7" w:space="0" w:color="auto"/>
              <w:left w:val="single" w:sz="2" w:space="0" w:color="auto"/>
              <w:bottom w:val="single" w:sz="2" w:space="0" w:color="auto"/>
              <w:right w:val="single" w:sz="2" w:space="0" w:color="auto"/>
            </w:tcBorders>
          </w:tcPr>
          <w:p w14:paraId="4B52D334" w14:textId="77777777" w:rsidR="009053E5" w:rsidRPr="009053E5" w:rsidRDefault="009053E5" w:rsidP="009053E5">
            <w:pPr>
              <w:tabs>
                <w:tab w:val="left" w:pos="0"/>
                <w:tab w:val="left" w:pos="198"/>
                <w:tab w:val="left" w:pos="720"/>
              </w:tabs>
              <w:suppressAutoHyphens/>
              <w:spacing w:before="60"/>
              <w:jc w:val="lowKashida"/>
              <w:rPr>
                <w:spacing w:val="-2"/>
              </w:rPr>
            </w:pPr>
          </w:p>
          <w:p w14:paraId="437D401E" w14:textId="77777777" w:rsidR="009053E5" w:rsidRPr="009053E5" w:rsidRDefault="009053E5" w:rsidP="009053E5">
            <w:pPr>
              <w:tabs>
                <w:tab w:val="left" w:pos="0"/>
              </w:tabs>
              <w:suppressAutoHyphens/>
              <w:spacing w:before="60"/>
              <w:jc w:val="lowKashida"/>
              <w:rPr>
                <w:spacing w:val="-2"/>
              </w:rPr>
            </w:pPr>
            <w:r w:rsidRPr="009053E5">
              <w:rPr>
                <w:spacing w:val="-2"/>
              </w:rPr>
              <w:t>-</w:t>
            </w:r>
          </w:p>
        </w:tc>
        <w:tc>
          <w:tcPr>
            <w:tcW w:w="711" w:type="pct"/>
            <w:tcBorders>
              <w:top w:val="single" w:sz="7" w:space="0" w:color="auto"/>
              <w:left w:val="single" w:sz="2" w:space="0" w:color="auto"/>
              <w:bottom w:val="single" w:sz="2" w:space="0" w:color="auto"/>
              <w:right w:val="single" w:sz="2" w:space="0" w:color="auto"/>
            </w:tcBorders>
          </w:tcPr>
          <w:p w14:paraId="37118AA7" w14:textId="77777777" w:rsidR="009053E5" w:rsidRPr="009053E5" w:rsidRDefault="009053E5" w:rsidP="009053E5">
            <w:pPr>
              <w:tabs>
                <w:tab w:val="left" w:pos="0"/>
              </w:tabs>
              <w:suppressAutoHyphens/>
              <w:spacing w:before="60"/>
              <w:jc w:val="lowKashida"/>
              <w:rPr>
                <w:spacing w:val="-2"/>
              </w:rPr>
            </w:pPr>
          </w:p>
          <w:p w14:paraId="3700F4A5" w14:textId="77777777" w:rsidR="009053E5" w:rsidRPr="009053E5" w:rsidRDefault="009053E5" w:rsidP="009053E5">
            <w:pPr>
              <w:tabs>
                <w:tab w:val="left" w:pos="0"/>
              </w:tabs>
              <w:suppressAutoHyphens/>
              <w:spacing w:before="60"/>
              <w:jc w:val="lowKashida"/>
              <w:rPr>
                <w:spacing w:val="-2"/>
              </w:rPr>
            </w:pPr>
            <w:r w:rsidRPr="009053E5">
              <w:rPr>
                <w:spacing w:val="-2"/>
              </w:rPr>
              <w:t>-</w:t>
            </w:r>
          </w:p>
        </w:tc>
      </w:tr>
    </w:tbl>
    <w:p w14:paraId="7C94F92B" w14:textId="50B1E941" w:rsidR="009053E5" w:rsidRDefault="009053E5" w:rsidP="009053E5">
      <w:pPr>
        <w:tabs>
          <w:tab w:val="left" w:pos="0"/>
          <w:tab w:val="left" w:pos="139"/>
          <w:tab w:val="left" w:pos="708"/>
          <w:tab w:val="left" w:pos="1454"/>
          <w:tab w:val="left" w:pos="2040"/>
          <w:tab w:val="left" w:pos="2748"/>
        </w:tabs>
        <w:suppressAutoHyphens/>
        <w:spacing w:before="120"/>
        <w:jc w:val="lowKashida"/>
        <w:rPr>
          <w:rFonts w:cs="Traditional Arabic"/>
          <w:spacing w:val="-2"/>
          <w:szCs w:val="28"/>
        </w:rPr>
      </w:pPr>
    </w:p>
    <w:p w14:paraId="544E3868" w14:textId="77777777" w:rsidR="00EA4D72" w:rsidRPr="009053E5" w:rsidRDefault="00EA4D72" w:rsidP="009053E5">
      <w:pPr>
        <w:tabs>
          <w:tab w:val="left" w:pos="0"/>
          <w:tab w:val="left" w:pos="139"/>
          <w:tab w:val="left" w:pos="708"/>
          <w:tab w:val="left" w:pos="1454"/>
          <w:tab w:val="left" w:pos="2040"/>
          <w:tab w:val="left" w:pos="2748"/>
        </w:tabs>
        <w:suppressAutoHyphens/>
        <w:spacing w:before="120"/>
        <w:jc w:val="lowKashida"/>
        <w:rPr>
          <w:rFonts w:cs="Traditional Arabic"/>
          <w:spacing w:val="-2"/>
          <w:szCs w:val="28"/>
        </w:rPr>
      </w:pPr>
    </w:p>
    <w:tbl>
      <w:tblPr>
        <w:tblW w:w="5000" w:type="pct"/>
        <w:tblCellMar>
          <w:left w:w="120" w:type="dxa"/>
          <w:right w:w="120" w:type="dxa"/>
        </w:tblCellMar>
        <w:tblLook w:val="0000" w:firstRow="0" w:lastRow="0" w:firstColumn="0" w:lastColumn="0" w:noHBand="0" w:noVBand="0"/>
      </w:tblPr>
      <w:tblGrid>
        <w:gridCol w:w="1245"/>
        <w:gridCol w:w="2197"/>
        <w:gridCol w:w="1194"/>
        <w:gridCol w:w="1195"/>
        <w:gridCol w:w="1195"/>
        <w:gridCol w:w="1195"/>
        <w:gridCol w:w="1404"/>
      </w:tblGrid>
      <w:tr w:rsidR="009053E5" w:rsidRPr="009053E5" w14:paraId="0AA26521" w14:textId="77777777" w:rsidTr="00EA4D72">
        <w:tc>
          <w:tcPr>
            <w:tcW w:w="1131" w:type="pct"/>
            <w:tcBorders>
              <w:top w:val="single" w:sz="2" w:space="0" w:color="auto"/>
              <w:left w:val="single" w:sz="2" w:space="0" w:color="auto"/>
              <w:bottom w:val="single" w:sz="2" w:space="0" w:color="auto"/>
              <w:right w:val="single" w:sz="2" w:space="0" w:color="auto"/>
            </w:tcBorders>
          </w:tcPr>
          <w:p w14:paraId="7A27E2A0" w14:textId="77777777" w:rsidR="009053E5" w:rsidRPr="009053E5" w:rsidRDefault="009053E5" w:rsidP="009053E5">
            <w:pPr>
              <w:tabs>
                <w:tab w:val="left" w:pos="0"/>
                <w:tab w:val="left" w:pos="139"/>
                <w:tab w:val="left" w:pos="708"/>
                <w:tab w:val="left" w:pos="1454"/>
                <w:tab w:val="left" w:pos="2040"/>
                <w:tab w:val="left" w:pos="2748"/>
              </w:tabs>
              <w:suppressAutoHyphens/>
              <w:spacing w:before="40"/>
              <w:jc w:val="lowKashida"/>
              <w:rPr>
                <w:spacing w:val="-2"/>
              </w:rPr>
            </w:pPr>
            <w:r w:rsidRPr="009053E5">
              <w:rPr>
                <w:spacing w:val="-2"/>
              </w:rPr>
              <w:br w:type="page"/>
            </w:r>
          </w:p>
        </w:tc>
        <w:tc>
          <w:tcPr>
            <w:tcW w:w="605" w:type="pct"/>
            <w:tcBorders>
              <w:top w:val="single" w:sz="2" w:space="0" w:color="auto"/>
              <w:left w:val="single" w:sz="2" w:space="0" w:color="auto"/>
              <w:bottom w:val="single" w:sz="2" w:space="0" w:color="auto"/>
              <w:right w:val="single" w:sz="2" w:space="0" w:color="auto"/>
            </w:tcBorders>
          </w:tcPr>
          <w:p w14:paraId="672E05A4" w14:textId="77777777" w:rsidR="009053E5" w:rsidRPr="009053E5" w:rsidRDefault="009053E5" w:rsidP="009053E5">
            <w:pPr>
              <w:tabs>
                <w:tab w:val="left" w:pos="0"/>
                <w:tab w:val="left" w:pos="46"/>
                <w:tab w:val="left" w:pos="754"/>
                <w:tab w:val="left" w:pos="1638"/>
              </w:tabs>
              <w:suppressAutoHyphens/>
              <w:spacing w:before="40"/>
              <w:jc w:val="lowKashida"/>
              <w:rPr>
                <w:spacing w:val="-2"/>
              </w:rPr>
            </w:pPr>
            <w:r w:rsidRPr="009053E5">
              <w:rPr>
                <w:spacing w:val="-2"/>
              </w:rPr>
              <w:t>Cast or ductile iron</w:t>
            </w:r>
          </w:p>
        </w:tc>
        <w:tc>
          <w:tcPr>
            <w:tcW w:w="640" w:type="pct"/>
            <w:tcBorders>
              <w:top w:val="single" w:sz="2" w:space="0" w:color="auto"/>
              <w:left w:val="single" w:sz="2" w:space="0" w:color="auto"/>
              <w:bottom w:val="single" w:sz="2" w:space="0" w:color="auto"/>
              <w:right w:val="single" w:sz="2" w:space="0" w:color="auto"/>
            </w:tcBorders>
          </w:tcPr>
          <w:p w14:paraId="6B9B459C" w14:textId="77777777" w:rsidR="009053E5" w:rsidRPr="009053E5" w:rsidRDefault="009053E5" w:rsidP="009053E5">
            <w:pPr>
              <w:tabs>
                <w:tab w:val="left" w:pos="0"/>
                <w:tab w:val="left" w:pos="46"/>
                <w:tab w:val="left" w:pos="754"/>
                <w:tab w:val="left" w:pos="1638"/>
              </w:tabs>
              <w:suppressAutoHyphens/>
              <w:spacing w:before="40"/>
              <w:jc w:val="lowKashida"/>
              <w:rPr>
                <w:spacing w:val="-2"/>
              </w:rPr>
            </w:pPr>
            <w:r w:rsidRPr="009053E5">
              <w:rPr>
                <w:spacing w:val="-2"/>
              </w:rPr>
              <w:t>Fettle, blast clean</w:t>
            </w:r>
          </w:p>
          <w:p w14:paraId="3ECA5421" w14:textId="77777777" w:rsidR="009053E5" w:rsidRPr="009053E5" w:rsidRDefault="009053E5" w:rsidP="009053E5">
            <w:pPr>
              <w:tabs>
                <w:tab w:val="left" w:pos="0"/>
                <w:tab w:val="left" w:pos="3846"/>
                <w:tab w:val="left" w:pos="4066"/>
              </w:tabs>
              <w:suppressAutoHyphens/>
              <w:spacing w:before="40"/>
              <w:jc w:val="lowKashida"/>
              <w:rPr>
                <w:spacing w:val="-2"/>
              </w:rPr>
            </w:pPr>
            <w:r w:rsidRPr="009053E5">
              <w:rPr>
                <w:spacing w:val="-2"/>
              </w:rPr>
              <w:t>1(a) 1(c)</w:t>
            </w:r>
          </w:p>
        </w:tc>
        <w:tc>
          <w:tcPr>
            <w:tcW w:w="640" w:type="pct"/>
            <w:tcBorders>
              <w:top w:val="single" w:sz="2" w:space="0" w:color="auto"/>
              <w:left w:val="single" w:sz="2" w:space="0" w:color="auto"/>
              <w:bottom w:val="single" w:sz="2" w:space="0" w:color="auto"/>
              <w:right w:val="single" w:sz="2" w:space="0" w:color="auto"/>
            </w:tcBorders>
          </w:tcPr>
          <w:p w14:paraId="730A4389" w14:textId="77777777" w:rsidR="009053E5" w:rsidRPr="009053E5" w:rsidRDefault="009053E5" w:rsidP="009053E5">
            <w:pPr>
              <w:tabs>
                <w:tab w:val="left" w:pos="0"/>
                <w:tab w:val="left" w:pos="3846"/>
                <w:tab w:val="left" w:pos="4066"/>
              </w:tabs>
              <w:suppressAutoHyphens/>
              <w:spacing w:before="40"/>
              <w:jc w:val="lowKashida"/>
              <w:rPr>
                <w:spacing w:val="-2"/>
              </w:rPr>
            </w:pPr>
            <w:r w:rsidRPr="009053E5">
              <w:rPr>
                <w:spacing w:val="-2"/>
              </w:rPr>
              <w:t>Zinc silicate primer</w:t>
            </w:r>
          </w:p>
          <w:p w14:paraId="6BCDDEE5" w14:textId="77777777" w:rsidR="009053E5" w:rsidRPr="009053E5" w:rsidRDefault="009053E5" w:rsidP="009053E5">
            <w:pPr>
              <w:tabs>
                <w:tab w:val="left" w:pos="0"/>
                <w:tab w:val="left" w:pos="3846"/>
                <w:tab w:val="left" w:pos="4066"/>
              </w:tabs>
              <w:suppressAutoHyphens/>
              <w:spacing w:before="40"/>
              <w:jc w:val="lowKashida"/>
              <w:rPr>
                <w:spacing w:val="-2"/>
              </w:rPr>
            </w:pPr>
            <w:r w:rsidRPr="009053E5">
              <w:rPr>
                <w:spacing w:val="-2"/>
              </w:rPr>
              <w:t>3(a)</w:t>
            </w:r>
          </w:p>
        </w:tc>
        <w:tc>
          <w:tcPr>
            <w:tcW w:w="640" w:type="pct"/>
            <w:tcBorders>
              <w:top w:val="single" w:sz="2" w:space="0" w:color="auto"/>
              <w:left w:val="single" w:sz="2" w:space="0" w:color="auto"/>
              <w:bottom w:val="single" w:sz="2" w:space="0" w:color="auto"/>
              <w:right w:val="single" w:sz="2" w:space="0" w:color="auto"/>
            </w:tcBorders>
          </w:tcPr>
          <w:p w14:paraId="53ECE868" w14:textId="77777777" w:rsidR="009053E5" w:rsidRPr="009053E5" w:rsidRDefault="009053E5" w:rsidP="009053E5">
            <w:pPr>
              <w:tabs>
                <w:tab w:val="left" w:pos="0"/>
                <w:tab w:val="left" w:pos="3846"/>
                <w:tab w:val="left" w:pos="4066"/>
              </w:tabs>
              <w:suppressAutoHyphens/>
              <w:spacing w:before="40"/>
              <w:jc w:val="lowKashida"/>
              <w:rPr>
                <w:spacing w:val="-2"/>
              </w:rPr>
            </w:pPr>
            <w:r w:rsidRPr="009053E5">
              <w:rPr>
                <w:spacing w:val="-2"/>
              </w:rPr>
              <w:t>Polyamide epoxy MIO (HB)</w:t>
            </w:r>
          </w:p>
          <w:p w14:paraId="429CC94E" w14:textId="77777777" w:rsidR="009053E5" w:rsidRPr="009053E5" w:rsidRDefault="009053E5" w:rsidP="009053E5">
            <w:pPr>
              <w:tabs>
                <w:tab w:val="left" w:pos="0"/>
                <w:tab w:val="left" w:pos="198"/>
                <w:tab w:val="left" w:pos="720"/>
              </w:tabs>
              <w:suppressAutoHyphens/>
              <w:spacing w:before="40"/>
              <w:jc w:val="lowKashida"/>
              <w:rPr>
                <w:spacing w:val="-2"/>
              </w:rPr>
            </w:pPr>
            <w:r w:rsidRPr="009053E5">
              <w:rPr>
                <w:spacing w:val="-2"/>
              </w:rPr>
              <w:t>4(a)</w:t>
            </w:r>
          </w:p>
        </w:tc>
        <w:tc>
          <w:tcPr>
            <w:tcW w:w="632" w:type="pct"/>
            <w:tcBorders>
              <w:top w:val="single" w:sz="2" w:space="0" w:color="auto"/>
              <w:left w:val="single" w:sz="2" w:space="0" w:color="auto"/>
              <w:bottom w:val="single" w:sz="2" w:space="0" w:color="auto"/>
              <w:right w:val="single" w:sz="2" w:space="0" w:color="auto"/>
            </w:tcBorders>
          </w:tcPr>
          <w:p w14:paraId="13E381EA" w14:textId="77777777" w:rsidR="009053E5" w:rsidRPr="009053E5" w:rsidRDefault="009053E5" w:rsidP="009053E5">
            <w:pPr>
              <w:tabs>
                <w:tab w:val="left" w:pos="0"/>
                <w:tab w:val="left" w:pos="198"/>
                <w:tab w:val="left" w:pos="720"/>
              </w:tabs>
              <w:suppressAutoHyphens/>
              <w:spacing w:before="40"/>
              <w:rPr>
                <w:spacing w:val="-2"/>
              </w:rPr>
            </w:pPr>
            <w:r w:rsidRPr="009053E5">
              <w:rPr>
                <w:spacing w:val="-2"/>
              </w:rPr>
              <w:t>Polyamide epoxy MIO(HB)</w:t>
            </w:r>
          </w:p>
          <w:p w14:paraId="19FBB9EA" w14:textId="77777777" w:rsidR="009053E5" w:rsidRPr="009053E5" w:rsidRDefault="009053E5" w:rsidP="009053E5">
            <w:pPr>
              <w:tabs>
                <w:tab w:val="left" w:pos="0"/>
              </w:tabs>
              <w:suppressAutoHyphens/>
              <w:spacing w:before="40"/>
              <w:rPr>
                <w:spacing w:val="-2"/>
              </w:rPr>
            </w:pPr>
            <w:r w:rsidRPr="009053E5">
              <w:rPr>
                <w:spacing w:val="-2"/>
              </w:rPr>
              <w:t>4(a)</w:t>
            </w:r>
          </w:p>
        </w:tc>
        <w:tc>
          <w:tcPr>
            <w:tcW w:w="712" w:type="pct"/>
            <w:tcBorders>
              <w:top w:val="single" w:sz="2" w:space="0" w:color="auto"/>
              <w:left w:val="single" w:sz="2" w:space="0" w:color="auto"/>
              <w:bottom w:val="single" w:sz="2" w:space="0" w:color="auto"/>
              <w:right w:val="single" w:sz="2" w:space="0" w:color="auto"/>
            </w:tcBorders>
          </w:tcPr>
          <w:p w14:paraId="6917F98E" w14:textId="77777777" w:rsidR="009053E5" w:rsidRPr="009053E5" w:rsidRDefault="009053E5" w:rsidP="009053E5">
            <w:pPr>
              <w:tabs>
                <w:tab w:val="left" w:pos="0"/>
              </w:tabs>
              <w:suppressAutoHyphens/>
              <w:spacing w:before="40"/>
              <w:jc w:val="lowKashida"/>
              <w:rPr>
                <w:spacing w:val="-2"/>
              </w:rPr>
            </w:pPr>
          </w:p>
          <w:p w14:paraId="57CDBB97" w14:textId="77777777" w:rsidR="009053E5" w:rsidRPr="009053E5" w:rsidRDefault="009053E5" w:rsidP="009053E5">
            <w:pPr>
              <w:tabs>
                <w:tab w:val="left" w:pos="0"/>
              </w:tabs>
              <w:suppressAutoHyphens/>
              <w:spacing w:before="40"/>
              <w:jc w:val="lowKashida"/>
              <w:rPr>
                <w:spacing w:val="-2"/>
              </w:rPr>
            </w:pPr>
            <w:r w:rsidRPr="009053E5">
              <w:rPr>
                <w:spacing w:val="-2"/>
              </w:rPr>
              <w:t>-</w:t>
            </w:r>
          </w:p>
        </w:tc>
      </w:tr>
      <w:tr w:rsidR="009053E5" w:rsidRPr="009053E5" w14:paraId="7F776CE8" w14:textId="77777777" w:rsidTr="00EA4D72">
        <w:tc>
          <w:tcPr>
            <w:tcW w:w="1131" w:type="pct"/>
            <w:tcBorders>
              <w:left w:val="single" w:sz="7" w:space="0" w:color="auto"/>
            </w:tcBorders>
          </w:tcPr>
          <w:p w14:paraId="130E4B3A" w14:textId="77777777" w:rsidR="009053E5" w:rsidRPr="009053E5" w:rsidRDefault="009053E5" w:rsidP="009053E5">
            <w:pPr>
              <w:tabs>
                <w:tab w:val="left" w:pos="0"/>
                <w:tab w:val="left" w:pos="139"/>
                <w:tab w:val="left" w:pos="708"/>
                <w:tab w:val="left" w:pos="1454"/>
                <w:tab w:val="left" w:pos="2040"/>
                <w:tab w:val="left" w:pos="2748"/>
              </w:tabs>
              <w:suppressAutoHyphens/>
              <w:spacing w:before="40"/>
              <w:jc w:val="lowKashida"/>
              <w:rPr>
                <w:spacing w:val="-2"/>
              </w:rPr>
            </w:pPr>
            <w:r w:rsidRPr="009053E5">
              <w:rPr>
                <w:spacing w:val="-2"/>
              </w:rPr>
              <w:t>In contact with Potable Water</w:t>
            </w:r>
          </w:p>
          <w:p w14:paraId="2668B84E" w14:textId="77777777" w:rsidR="009053E5" w:rsidRPr="009053E5" w:rsidRDefault="009053E5" w:rsidP="009053E5">
            <w:pPr>
              <w:tabs>
                <w:tab w:val="left" w:pos="0"/>
                <w:tab w:val="left" w:pos="139"/>
                <w:tab w:val="left" w:pos="708"/>
                <w:tab w:val="left" w:pos="1454"/>
                <w:tab w:val="left" w:pos="2040"/>
                <w:tab w:val="left" w:pos="2748"/>
              </w:tabs>
              <w:suppressAutoHyphens/>
              <w:spacing w:before="40"/>
              <w:jc w:val="lowKashida"/>
              <w:rPr>
                <w:spacing w:val="-2"/>
              </w:rPr>
            </w:pPr>
            <w:r w:rsidRPr="009053E5">
              <w:rPr>
                <w:spacing w:val="-2"/>
              </w:rPr>
              <w:t>Machinery and Steelwork</w:t>
            </w:r>
          </w:p>
        </w:tc>
        <w:tc>
          <w:tcPr>
            <w:tcW w:w="605" w:type="pct"/>
            <w:tcBorders>
              <w:left w:val="single" w:sz="7" w:space="0" w:color="auto"/>
            </w:tcBorders>
          </w:tcPr>
          <w:p w14:paraId="1A733FB6" w14:textId="77777777" w:rsidR="009053E5" w:rsidRPr="009053E5" w:rsidRDefault="009053E5" w:rsidP="009053E5">
            <w:pPr>
              <w:tabs>
                <w:tab w:val="left" w:pos="0"/>
                <w:tab w:val="left" w:pos="139"/>
                <w:tab w:val="left" w:pos="708"/>
                <w:tab w:val="left" w:pos="1454"/>
                <w:tab w:val="left" w:pos="2040"/>
                <w:tab w:val="left" w:pos="2748"/>
              </w:tabs>
              <w:suppressAutoHyphens/>
              <w:spacing w:before="40"/>
              <w:jc w:val="lowKashida"/>
              <w:rPr>
                <w:spacing w:val="-2"/>
              </w:rPr>
            </w:pPr>
            <w:r w:rsidRPr="009053E5">
              <w:rPr>
                <w:spacing w:val="-2"/>
              </w:rPr>
              <w:t>Steel</w:t>
            </w:r>
          </w:p>
          <w:p w14:paraId="525FE582" w14:textId="77777777" w:rsidR="009053E5" w:rsidRPr="009053E5" w:rsidRDefault="009053E5" w:rsidP="009053E5">
            <w:pPr>
              <w:tabs>
                <w:tab w:val="left" w:pos="0"/>
                <w:tab w:val="left" w:pos="46"/>
                <w:tab w:val="left" w:pos="754"/>
                <w:tab w:val="left" w:pos="1638"/>
              </w:tabs>
              <w:suppressAutoHyphens/>
              <w:spacing w:before="40"/>
              <w:jc w:val="lowKashida"/>
              <w:rPr>
                <w:spacing w:val="-2"/>
              </w:rPr>
            </w:pPr>
            <w:r w:rsidRPr="009053E5">
              <w:rPr>
                <w:spacing w:val="-2"/>
              </w:rPr>
              <w:t>(Zinc sprayed)</w:t>
            </w:r>
          </w:p>
        </w:tc>
        <w:tc>
          <w:tcPr>
            <w:tcW w:w="640" w:type="pct"/>
            <w:tcBorders>
              <w:left w:val="single" w:sz="7" w:space="0" w:color="auto"/>
            </w:tcBorders>
          </w:tcPr>
          <w:p w14:paraId="43F49580" w14:textId="77777777" w:rsidR="009053E5" w:rsidRPr="009053E5" w:rsidRDefault="009053E5" w:rsidP="009053E5">
            <w:pPr>
              <w:tabs>
                <w:tab w:val="left" w:pos="0"/>
                <w:tab w:val="left" w:pos="46"/>
                <w:tab w:val="left" w:pos="754"/>
                <w:tab w:val="left" w:pos="1638"/>
              </w:tabs>
              <w:suppressAutoHyphens/>
              <w:spacing w:before="40"/>
              <w:jc w:val="lowKashida"/>
              <w:rPr>
                <w:spacing w:val="-2"/>
              </w:rPr>
            </w:pPr>
            <w:r w:rsidRPr="009053E5">
              <w:rPr>
                <w:spacing w:val="-2"/>
              </w:rPr>
              <w:t>Fettle, blast clean hot zinc spray</w:t>
            </w:r>
          </w:p>
          <w:p w14:paraId="19183136" w14:textId="77777777" w:rsidR="009053E5" w:rsidRPr="009053E5" w:rsidRDefault="009053E5" w:rsidP="009053E5">
            <w:pPr>
              <w:tabs>
                <w:tab w:val="left" w:pos="0"/>
                <w:tab w:val="left" w:pos="3846"/>
                <w:tab w:val="left" w:pos="4066"/>
              </w:tabs>
              <w:suppressAutoHyphens/>
              <w:spacing w:before="40"/>
              <w:jc w:val="lowKashida"/>
              <w:rPr>
                <w:spacing w:val="-2"/>
              </w:rPr>
            </w:pPr>
            <w:r w:rsidRPr="009053E5">
              <w:rPr>
                <w:spacing w:val="-2"/>
              </w:rPr>
              <w:t>1(a) 1(c) 2(a)</w:t>
            </w:r>
          </w:p>
        </w:tc>
        <w:tc>
          <w:tcPr>
            <w:tcW w:w="640" w:type="pct"/>
            <w:tcBorders>
              <w:left w:val="single" w:sz="7" w:space="0" w:color="auto"/>
            </w:tcBorders>
          </w:tcPr>
          <w:p w14:paraId="502492B3" w14:textId="77777777" w:rsidR="009053E5" w:rsidRPr="009053E5" w:rsidRDefault="009053E5" w:rsidP="009053E5">
            <w:pPr>
              <w:tabs>
                <w:tab w:val="left" w:pos="0"/>
                <w:tab w:val="left" w:pos="3846"/>
                <w:tab w:val="left" w:pos="4066"/>
              </w:tabs>
              <w:suppressAutoHyphens/>
              <w:spacing w:before="40"/>
              <w:jc w:val="lowKashida"/>
              <w:rPr>
                <w:spacing w:val="-2"/>
              </w:rPr>
            </w:pPr>
            <w:r w:rsidRPr="009053E5">
              <w:rPr>
                <w:spacing w:val="-2"/>
              </w:rPr>
              <w:t>Polyamide epoxy sealer</w:t>
            </w:r>
          </w:p>
          <w:p w14:paraId="261CABB4" w14:textId="77777777" w:rsidR="009053E5" w:rsidRPr="009053E5" w:rsidRDefault="009053E5" w:rsidP="009053E5">
            <w:pPr>
              <w:tabs>
                <w:tab w:val="left" w:pos="0"/>
                <w:tab w:val="left" w:pos="3846"/>
                <w:tab w:val="left" w:pos="4066"/>
              </w:tabs>
              <w:suppressAutoHyphens/>
              <w:spacing w:before="40"/>
              <w:jc w:val="lowKashida"/>
              <w:rPr>
                <w:spacing w:val="-2"/>
              </w:rPr>
            </w:pPr>
            <w:r w:rsidRPr="009053E5">
              <w:rPr>
                <w:spacing w:val="-2"/>
              </w:rPr>
              <w:t>3(c)</w:t>
            </w:r>
          </w:p>
        </w:tc>
        <w:tc>
          <w:tcPr>
            <w:tcW w:w="640" w:type="pct"/>
            <w:tcBorders>
              <w:left w:val="single" w:sz="7" w:space="0" w:color="auto"/>
            </w:tcBorders>
          </w:tcPr>
          <w:p w14:paraId="34F3E797" w14:textId="77777777" w:rsidR="009053E5" w:rsidRPr="009053E5" w:rsidRDefault="009053E5" w:rsidP="009053E5">
            <w:pPr>
              <w:tabs>
                <w:tab w:val="left" w:pos="0"/>
                <w:tab w:val="left" w:pos="198"/>
                <w:tab w:val="left" w:pos="720"/>
              </w:tabs>
              <w:suppressAutoHyphens/>
              <w:spacing w:before="40"/>
              <w:jc w:val="lowKashida"/>
              <w:rPr>
                <w:spacing w:val="-2"/>
              </w:rPr>
            </w:pPr>
            <w:r w:rsidRPr="009053E5">
              <w:rPr>
                <w:spacing w:val="-2"/>
              </w:rPr>
              <w:t>Epoxy HB non-toxic for potable water</w:t>
            </w:r>
          </w:p>
        </w:tc>
        <w:tc>
          <w:tcPr>
            <w:tcW w:w="632" w:type="pct"/>
            <w:tcBorders>
              <w:left w:val="single" w:sz="7" w:space="0" w:color="auto"/>
            </w:tcBorders>
          </w:tcPr>
          <w:p w14:paraId="0C086579" w14:textId="77777777" w:rsidR="009053E5" w:rsidRPr="009053E5" w:rsidRDefault="009053E5" w:rsidP="009053E5">
            <w:pPr>
              <w:tabs>
                <w:tab w:val="left" w:pos="0"/>
              </w:tabs>
              <w:suppressAutoHyphens/>
              <w:spacing w:before="40"/>
              <w:jc w:val="lowKashida"/>
              <w:rPr>
                <w:spacing w:val="-2"/>
              </w:rPr>
            </w:pPr>
            <w:r w:rsidRPr="009053E5">
              <w:rPr>
                <w:spacing w:val="-2"/>
              </w:rPr>
              <w:t>Epoxy HB non-toxic for potable water</w:t>
            </w:r>
          </w:p>
        </w:tc>
        <w:tc>
          <w:tcPr>
            <w:tcW w:w="712" w:type="pct"/>
            <w:tcBorders>
              <w:left w:val="single" w:sz="7" w:space="0" w:color="auto"/>
              <w:right w:val="single" w:sz="7" w:space="0" w:color="auto"/>
            </w:tcBorders>
          </w:tcPr>
          <w:p w14:paraId="39298FBA" w14:textId="77777777" w:rsidR="009053E5" w:rsidRPr="009053E5" w:rsidRDefault="009053E5" w:rsidP="009053E5">
            <w:pPr>
              <w:tabs>
                <w:tab w:val="left" w:pos="0"/>
              </w:tabs>
              <w:suppressAutoHyphens/>
              <w:spacing w:before="40"/>
              <w:jc w:val="lowKashida"/>
              <w:rPr>
                <w:spacing w:val="-2"/>
              </w:rPr>
            </w:pPr>
          </w:p>
          <w:p w14:paraId="0A7B91F7" w14:textId="77777777" w:rsidR="009053E5" w:rsidRPr="009053E5" w:rsidRDefault="009053E5" w:rsidP="009053E5">
            <w:pPr>
              <w:tabs>
                <w:tab w:val="left" w:pos="0"/>
              </w:tabs>
              <w:suppressAutoHyphens/>
              <w:spacing w:before="40"/>
              <w:jc w:val="lowKashida"/>
              <w:rPr>
                <w:spacing w:val="-2"/>
              </w:rPr>
            </w:pPr>
          </w:p>
          <w:p w14:paraId="419B5778" w14:textId="77777777" w:rsidR="009053E5" w:rsidRPr="009053E5" w:rsidRDefault="009053E5" w:rsidP="009053E5">
            <w:pPr>
              <w:tabs>
                <w:tab w:val="left" w:pos="0"/>
              </w:tabs>
              <w:suppressAutoHyphens/>
              <w:spacing w:before="40"/>
              <w:jc w:val="lowKashida"/>
              <w:rPr>
                <w:spacing w:val="-2"/>
              </w:rPr>
            </w:pPr>
            <w:r w:rsidRPr="009053E5">
              <w:rPr>
                <w:spacing w:val="-2"/>
              </w:rPr>
              <w:t>-</w:t>
            </w:r>
          </w:p>
        </w:tc>
      </w:tr>
      <w:tr w:rsidR="009053E5" w:rsidRPr="009053E5" w14:paraId="57041F70" w14:textId="77777777" w:rsidTr="00EA4D72">
        <w:tc>
          <w:tcPr>
            <w:tcW w:w="1131" w:type="pct"/>
            <w:tcBorders>
              <w:left w:val="single" w:sz="7" w:space="0" w:color="auto"/>
            </w:tcBorders>
          </w:tcPr>
          <w:p w14:paraId="239A0A14" w14:textId="77777777" w:rsidR="009053E5" w:rsidRPr="009053E5" w:rsidRDefault="009053E5" w:rsidP="009053E5">
            <w:pPr>
              <w:tabs>
                <w:tab w:val="left" w:pos="0"/>
                <w:tab w:val="left" w:pos="139"/>
                <w:tab w:val="left" w:pos="708"/>
                <w:tab w:val="left" w:pos="1454"/>
                <w:tab w:val="left" w:pos="2040"/>
                <w:tab w:val="left" w:pos="2748"/>
              </w:tabs>
              <w:suppressAutoHyphens/>
              <w:spacing w:before="40"/>
              <w:jc w:val="lowKashida"/>
              <w:rPr>
                <w:spacing w:val="-2"/>
              </w:rPr>
            </w:pPr>
          </w:p>
        </w:tc>
        <w:tc>
          <w:tcPr>
            <w:tcW w:w="605" w:type="pct"/>
            <w:tcBorders>
              <w:top w:val="single" w:sz="7" w:space="0" w:color="auto"/>
              <w:left w:val="single" w:sz="7" w:space="0" w:color="auto"/>
            </w:tcBorders>
          </w:tcPr>
          <w:p w14:paraId="6781563D" w14:textId="77777777" w:rsidR="009053E5" w:rsidRPr="009053E5" w:rsidRDefault="009053E5" w:rsidP="009053E5">
            <w:pPr>
              <w:tabs>
                <w:tab w:val="left" w:pos="0"/>
                <w:tab w:val="left" w:pos="139"/>
                <w:tab w:val="left" w:pos="708"/>
                <w:tab w:val="left" w:pos="1454"/>
                <w:tab w:val="left" w:pos="2040"/>
                <w:tab w:val="left" w:pos="2748"/>
              </w:tabs>
              <w:suppressAutoHyphens/>
              <w:spacing w:before="40"/>
              <w:jc w:val="lowKashida"/>
              <w:rPr>
                <w:spacing w:val="-2"/>
              </w:rPr>
            </w:pPr>
            <w:r w:rsidRPr="009053E5">
              <w:rPr>
                <w:spacing w:val="-2"/>
              </w:rPr>
              <w:t>Steel</w:t>
            </w:r>
          </w:p>
          <w:p w14:paraId="67D64C1B" w14:textId="77777777" w:rsidR="009053E5" w:rsidRPr="009053E5" w:rsidRDefault="009053E5" w:rsidP="009053E5">
            <w:pPr>
              <w:tabs>
                <w:tab w:val="left" w:pos="0"/>
                <w:tab w:val="left" w:pos="46"/>
                <w:tab w:val="left" w:pos="754"/>
                <w:tab w:val="left" w:pos="1638"/>
              </w:tabs>
              <w:suppressAutoHyphens/>
              <w:spacing w:before="40"/>
              <w:jc w:val="lowKashida"/>
              <w:rPr>
                <w:spacing w:val="-2"/>
              </w:rPr>
            </w:pPr>
            <w:r w:rsidRPr="009053E5">
              <w:rPr>
                <w:spacing w:val="-2"/>
              </w:rPr>
              <w:t>(</w:t>
            </w:r>
            <w:proofErr w:type="spellStart"/>
            <w:r w:rsidRPr="009053E5">
              <w:rPr>
                <w:spacing w:val="-2"/>
              </w:rPr>
              <w:t>Galvanised</w:t>
            </w:r>
            <w:proofErr w:type="spellEnd"/>
            <w:r w:rsidRPr="009053E5">
              <w:rPr>
                <w:spacing w:val="-2"/>
              </w:rPr>
              <w:t>)</w:t>
            </w:r>
          </w:p>
        </w:tc>
        <w:tc>
          <w:tcPr>
            <w:tcW w:w="640" w:type="pct"/>
            <w:tcBorders>
              <w:top w:val="single" w:sz="7" w:space="0" w:color="auto"/>
              <w:left w:val="single" w:sz="7" w:space="0" w:color="auto"/>
            </w:tcBorders>
          </w:tcPr>
          <w:p w14:paraId="2332A1DE" w14:textId="77777777" w:rsidR="009053E5" w:rsidRPr="009053E5" w:rsidRDefault="009053E5" w:rsidP="009053E5">
            <w:pPr>
              <w:tabs>
                <w:tab w:val="left" w:pos="0"/>
                <w:tab w:val="left" w:pos="46"/>
                <w:tab w:val="left" w:pos="754"/>
                <w:tab w:val="left" w:pos="1638"/>
              </w:tabs>
              <w:suppressAutoHyphens/>
              <w:spacing w:before="40"/>
              <w:jc w:val="lowKashida"/>
              <w:rPr>
                <w:spacing w:val="-2"/>
              </w:rPr>
            </w:pPr>
            <w:r w:rsidRPr="009053E5">
              <w:rPr>
                <w:spacing w:val="-2"/>
              </w:rPr>
              <w:t xml:space="preserve">Fettle, blast clean hot dip </w:t>
            </w:r>
            <w:proofErr w:type="spellStart"/>
            <w:r w:rsidRPr="009053E5">
              <w:rPr>
                <w:spacing w:val="-2"/>
              </w:rPr>
              <w:t>galvanise</w:t>
            </w:r>
            <w:proofErr w:type="spellEnd"/>
          </w:p>
          <w:p w14:paraId="6878975D" w14:textId="77777777" w:rsidR="009053E5" w:rsidRPr="009053E5" w:rsidRDefault="009053E5" w:rsidP="009053E5">
            <w:pPr>
              <w:tabs>
                <w:tab w:val="left" w:pos="0"/>
                <w:tab w:val="left" w:pos="3846"/>
                <w:tab w:val="left" w:pos="4066"/>
              </w:tabs>
              <w:suppressAutoHyphens/>
              <w:spacing w:before="40"/>
              <w:jc w:val="lowKashida"/>
              <w:rPr>
                <w:spacing w:val="-2"/>
              </w:rPr>
            </w:pPr>
            <w:r w:rsidRPr="009053E5">
              <w:rPr>
                <w:spacing w:val="-2"/>
              </w:rPr>
              <w:t>1(a) 1(d) 2(b)</w:t>
            </w:r>
          </w:p>
        </w:tc>
        <w:tc>
          <w:tcPr>
            <w:tcW w:w="640" w:type="pct"/>
            <w:tcBorders>
              <w:top w:val="single" w:sz="7" w:space="0" w:color="auto"/>
              <w:left w:val="single" w:sz="7" w:space="0" w:color="auto"/>
            </w:tcBorders>
          </w:tcPr>
          <w:p w14:paraId="7553C331" w14:textId="77777777" w:rsidR="009053E5" w:rsidRPr="009053E5" w:rsidRDefault="009053E5" w:rsidP="009053E5">
            <w:pPr>
              <w:tabs>
                <w:tab w:val="left" w:pos="0"/>
                <w:tab w:val="left" w:pos="3846"/>
                <w:tab w:val="left" w:pos="4066"/>
              </w:tabs>
              <w:suppressAutoHyphens/>
              <w:spacing w:before="40"/>
              <w:jc w:val="lowKashida"/>
              <w:rPr>
                <w:spacing w:val="-2"/>
              </w:rPr>
            </w:pPr>
            <w:r w:rsidRPr="009053E5">
              <w:rPr>
                <w:spacing w:val="-2"/>
              </w:rPr>
              <w:t>Degrease `T wash' mordant solution</w:t>
            </w:r>
          </w:p>
          <w:p w14:paraId="29742B09" w14:textId="77777777" w:rsidR="009053E5" w:rsidRPr="009053E5" w:rsidRDefault="009053E5" w:rsidP="009053E5">
            <w:pPr>
              <w:tabs>
                <w:tab w:val="left" w:pos="0"/>
                <w:tab w:val="left" w:pos="3846"/>
                <w:tab w:val="left" w:pos="4066"/>
              </w:tabs>
              <w:suppressAutoHyphens/>
              <w:spacing w:before="40"/>
              <w:jc w:val="lowKashida"/>
              <w:rPr>
                <w:spacing w:val="-2"/>
              </w:rPr>
            </w:pPr>
            <w:r w:rsidRPr="009053E5">
              <w:rPr>
                <w:spacing w:val="-2"/>
              </w:rPr>
              <w:t>3(d)</w:t>
            </w:r>
          </w:p>
        </w:tc>
        <w:tc>
          <w:tcPr>
            <w:tcW w:w="640" w:type="pct"/>
            <w:tcBorders>
              <w:left w:val="single" w:sz="7" w:space="0" w:color="auto"/>
            </w:tcBorders>
          </w:tcPr>
          <w:p w14:paraId="68A3B209" w14:textId="77777777" w:rsidR="009053E5" w:rsidRPr="009053E5" w:rsidRDefault="009053E5" w:rsidP="009053E5">
            <w:pPr>
              <w:tabs>
                <w:tab w:val="left" w:pos="0"/>
                <w:tab w:val="left" w:pos="198"/>
                <w:tab w:val="left" w:pos="720"/>
              </w:tabs>
              <w:suppressAutoHyphens/>
              <w:spacing w:before="40"/>
              <w:jc w:val="lowKashida"/>
              <w:rPr>
                <w:spacing w:val="-2"/>
              </w:rPr>
            </w:pPr>
          </w:p>
        </w:tc>
        <w:tc>
          <w:tcPr>
            <w:tcW w:w="632" w:type="pct"/>
            <w:tcBorders>
              <w:left w:val="single" w:sz="7" w:space="0" w:color="auto"/>
            </w:tcBorders>
          </w:tcPr>
          <w:p w14:paraId="6AF20531" w14:textId="77777777" w:rsidR="009053E5" w:rsidRPr="009053E5" w:rsidRDefault="009053E5" w:rsidP="009053E5">
            <w:pPr>
              <w:tabs>
                <w:tab w:val="left" w:pos="0"/>
              </w:tabs>
              <w:suppressAutoHyphens/>
              <w:spacing w:before="40"/>
              <w:jc w:val="lowKashida"/>
              <w:rPr>
                <w:spacing w:val="-2"/>
              </w:rPr>
            </w:pPr>
          </w:p>
        </w:tc>
        <w:tc>
          <w:tcPr>
            <w:tcW w:w="712" w:type="pct"/>
            <w:tcBorders>
              <w:left w:val="single" w:sz="7" w:space="0" w:color="auto"/>
              <w:right w:val="single" w:sz="7" w:space="0" w:color="auto"/>
            </w:tcBorders>
          </w:tcPr>
          <w:p w14:paraId="61BE27A7" w14:textId="77777777" w:rsidR="009053E5" w:rsidRPr="009053E5" w:rsidRDefault="009053E5" w:rsidP="009053E5">
            <w:pPr>
              <w:tabs>
                <w:tab w:val="left" w:pos="0"/>
              </w:tabs>
              <w:suppressAutoHyphens/>
              <w:spacing w:before="40"/>
              <w:jc w:val="lowKashida"/>
              <w:rPr>
                <w:spacing w:val="-2"/>
              </w:rPr>
            </w:pPr>
          </w:p>
        </w:tc>
      </w:tr>
      <w:tr w:rsidR="009053E5" w:rsidRPr="009053E5" w14:paraId="660F34FE" w14:textId="77777777" w:rsidTr="00EA4D72">
        <w:tc>
          <w:tcPr>
            <w:tcW w:w="1131" w:type="pct"/>
            <w:tcBorders>
              <w:left w:val="single" w:sz="7" w:space="0" w:color="auto"/>
            </w:tcBorders>
          </w:tcPr>
          <w:p w14:paraId="5436E97F" w14:textId="77777777" w:rsidR="009053E5" w:rsidRPr="009053E5" w:rsidRDefault="009053E5" w:rsidP="009053E5">
            <w:pPr>
              <w:tabs>
                <w:tab w:val="left" w:pos="0"/>
                <w:tab w:val="left" w:pos="139"/>
                <w:tab w:val="left" w:pos="708"/>
                <w:tab w:val="left" w:pos="1454"/>
                <w:tab w:val="left" w:pos="2040"/>
                <w:tab w:val="left" w:pos="2748"/>
              </w:tabs>
              <w:suppressAutoHyphens/>
              <w:spacing w:before="40"/>
              <w:jc w:val="lowKashida"/>
              <w:rPr>
                <w:spacing w:val="-2"/>
              </w:rPr>
            </w:pPr>
          </w:p>
        </w:tc>
        <w:tc>
          <w:tcPr>
            <w:tcW w:w="605" w:type="pct"/>
            <w:tcBorders>
              <w:top w:val="single" w:sz="7" w:space="0" w:color="auto"/>
              <w:left w:val="single" w:sz="7" w:space="0" w:color="auto"/>
            </w:tcBorders>
          </w:tcPr>
          <w:p w14:paraId="59A896DC" w14:textId="77777777" w:rsidR="009053E5" w:rsidRPr="009053E5" w:rsidRDefault="009053E5" w:rsidP="009053E5">
            <w:pPr>
              <w:tabs>
                <w:tab w:val="left" w:pos="0"/>
                <w:tab w:val="left" w:pos="46"/>
                <w:tab w:val="left" w:pos="754"/>
                <w:tab w:val="left" w:pos="1638"/>
              </w:tabs>
              <w:suppressAutoHyphens/>
              <w:spacing w:before="40"/>
              <w:jc w:val="lowKashida"/>
              <w:rPr>
                <w:spacing w:val="-2"/>
              </w:rPr>
            </w:pPr>
            <w:r w:rsidRPr="009053E5">
              <w:rPr>
                <w:spacing w:val="-2"/>
              </w:rPr>
              <w:t>Cast or ductile iron</w:t>
            </w:r>
          </w:p>
        </w:tc>
        <w:tc>
          <w:tcPr>
            <w:tcW w:w="640" w:type="pct"/>
            <w:tcBorders>
              <w:top w:val="single" w:sz="7" w:space="0" w:color="auto"/>
              <w:left w:val="single" w:sz="7" w:space="0" w:color="auto"/>
            </w:tcBorders>
          </w:tcPr>
          <w:p w14:paraId="33B05B13" w14:textId="77777777" w:rsidR="009053E5" w:rsidRPr="009053E5" w:rsidRDefault="009053E5" w:rsidP="009053E5">
            <w:pPr>
              <w:tabs>
                <w:tab w:val="left" w:pos="0"/>
                <w:tab w:val="left" w:pos="46"/>
                <w:tab w:val="left" w:pos="754"/>
                <w:tab w:val="left" w:pos="1638"/>
              </w:tabs>
              <w:suppressAutoHyphens/>
              <w:spacing w:before="40"/>
              <w:jc w:val="lowKashida"/>
              <w:rPr>
                <w:spacing w:val="-2"/>
              </w:rPr>
            </w:pPr>
            <w:r w:rsidRPr="009053E5">
              <w:rPr>
                <w:spacing w:val="-2"/>
              </w:rPr>
              <w:t>Fettle, blast clean</w:t>
            </w:r>
          </w:p>
          <w:p w14:paraId="0FA2C9FD" w14:textId="77777777" w:rsidR="009053E5" w:rsidRPr="009053E5" w:rsidRDefault="009053E5" w:rsidP="009053E5">
            <w:pPr>
              <w:tabs>
                <w:tab w:val="left" w:pos="0"/>
                <w:tab w:val="left" w:pos="3846"/>
                <w:tab w:val="left" w:pos="4066"/>
              </w:tabs>
              <w:suppressAutoHyphens/>
              <w:spacing w:before="40"/>
              <w:jc w:val="lowKashida"/>
              <w:rPr>
                <w:spacing w:val="-2"/>
              </w:rPr>
            </w:pPr>
            <w:r w:rsidRPr="009053E5">
              <w:rPr>
                <w:spacing w:val="-2"/>
              </w:rPr>
              <w:t>1(a) 1(c)</w:t>
            </w:r>
          </w:p>
        </w:tc>
        <w:tc>
          <w:tcPr>
            <w:tcW w:w="640" w:type="pct"/>
            <w:tcBorders>
              <w:top w:val="single" w:sz="7" w:space="0" w:color="auto"/>
              <w:left w:val="single" w:sz="7" w:space="0" w:color="auto"/>
            </w:tcBorders>
          </w:tcPr>
          <w:p w14:paraId="732B9977" w14:textId="77777777" w:rsidR="009053E5" w:rsidRPr="009053E5" w:rsidRDefault="009053E5" w:rsidP="009053E5">
            <w:pPr>
              <w:tabs>
                <w:tab w:val="left" w:pos="0"/>
                <w:tab w:val="left" w:pos="3846"/>
                <w:tab w:val="left" w:pos="4066"/>
              </w:tabs>
              <w:suppressAutoHyphens/>
              <w:spacing w:before="40"/>
              <w:jc w:val="lowKashida"/>
              <w:rPr>
                <w:spacing w:val="-2"/>
              </w:rPr>
            </w:pPr>
            <w:r w:rsidRPr="009053E5">
              <w:rPr>
                <w:spacing w:val="-2"/>
              </w:rPr>
              <w:t>Zinc silicate primer</w:t>
            </w:r>
          </w:p>
          <w:p w14:paraId="6AAB7106" w14:textId="77777777" w:rsidR="009053E5" w:rsidRPr="009053E5" w:rsidRDefault="009053E5" w:rsidP="009053E5">
            <w:pPr>
              <w:tabs>
                <w:tab w:val="left" w:pos="0"/>
                <w:tab w:val="left" w:pos="3846"/>
                <w:tab w:val="left" w:pos="4066"/>
              </w:tabs>
              <w:suppressAutoHyphens/>
              <w:spacing w:before="40"/>
              <w:jc w:val="lowKashida"/>
              <w:rPr>
                <w:spacing w:val="-2"/>
              </w:rPr>
            </w:pPr>
            <w:r w:rsidRPr="009053E5">
              <w:rPr>
                <w:spacing w:val="-2"/>
              </w:rPr>
              <w:t>3(a)</w:t>
            </w:r>
          </w:p>
        </w:tc>
        <w:tc>
          <w:tcPr>
            <w:tcW w:w="640" w:type="pct"/>
            <w:tcBorders>
              <w:left w:val="single" w:sz="7" w:space="0" w:color="auto"/>
            </w:tcBorders>
          </w:tcPr>
          <w:p w14:paraId="4E1BEAB1" w14:textId="77777777" w:rsidR="009053E5" w:rsidRPr="009053E5" w:rsidRDefault="009053E5" w:rsidP="009053E5">
            <w:pPr>
              <w:tabs>
                <w:tab w:val="left" w:pos="0"/>
                <w:tab w:val="left" w:pos="198"/>
                <w:tab w:val="left" w:pos="720"/>
              </w:tabs>
              <w:suppressAutoHyphens/>
              <w:spacing w:before="40"/>
              <w:jc w:val="lowKashida"/>
              <w:rPr>
                <w:spacing w:val="-2"/>
              </w:rPr>
            </w:pPr>
          </w:p>
        </w:tc>
        <w:tc>
          <w:tcPr>
            <w:tcW w:w="632" w:type="pct"/>
            <w:tcBorders>
              <w:left w:val="single" w:sz="7" w:space="0" w:color="auto"/>
            </w:tcBorders>
          </w:tcPr>
          <w:p w14:paraId="20075747" w14:textId="77777777" w:rsidR="009053E5" w:rsidRPr="009053E5" w:rsidRDefault="009053E5" w:rsidP="009053E5">
            <w:pPr>
              <w:tabs>
                <w:tab w:val="left" w:pos="0"/>
              </w:tabs>
              <w:suppressAutoHyphens/>
              <w:spacing w:before="40"/>
              <w:jc w:val="lowKashida"/>
              <w:rPr>
                <w:spacing w:val="-2"/>
              </w:rPr>
            </w:pPr>
          </w:p>
        </w:tc>
        <w:tc>
          <w:tcPr>
            <w:tcW w:w="712" w:type="pct"/>
            <w:tcBorders>
              <w:left w:val="single" w:sz="7" w:space="0" w:color="auto"/>
              <w:right w:val="single" w:sz="7" w:space="0" w:color="auto"/>
            </w:tcBorders>
          </w:tcPr>
          <w:p w14:paraId="54AC0380" w14:textId="77777777" w:rsidR="009053E5" w:rsidRPr="009053E5" w:rsidRDefault="009053E5" w:rsidP="009053E5">
            <w:pPr>
              <w:tabs>
                <w:tab w:val="left" w:pos="0"/>
              </w:tabs>
              <w:suppressAutoHyphens/>
              <w:spacing w:before="40"/>
              <w:jc w:val="lowKashida"/>
              <w:rPr>
                <w:spacing w:val="-2"/>
              </w:rPr>
            </w:pPr>
          </w:p>
        </w:tc>
      </w:tr>
      <w:tr w:rsidR="009053E5" w:rsidRPr="009053E5" w14:paraId="3AC80770" w14:textId="77777777" w:rsidTr="00EA4D72">
        <w:tc>
          <w:tcPr>
            <w:tcW w:w="1131" w:type="pct"/>
            <w:tcBorders>
              <w:top w:val="single" w:sz="7" w:space="0" w:color="auto"/>
              <w:left w:val="single" w:sz="7" w:space="0" w:color="auto"/>
            </w:tcBorders>
          </w:tcPr>
          <w:p w14:paraId="7070D8E6" w14:textId="77777777" w:rsidR="009053E5" w:rsidRPr="009053E5" w:rsidRDefault="009053E5" w:rsidP="009053E5">
            <w:pPr>
              <w:tabs>
                <w:tab w:val="left" w:pos="0"/>
                <w:tab w:val="left" w:pos="139"/>
                <w:tab w:val="left" w:pos="708"/>
                <w:tab w:val="left" w:pos="1454"/>
                <w:tab w:val="left" w:pos="2040"/>
                <w:tab w:val="left" w:pos="2748"/>
              </w:tabs>
              <w:suppressAutoHyphens/>
              <w:spacing w:before="40"/>
              <w:jc w:val="lowKashida"/>
              <w:rPr>
                <w:spacing w:val="-2"/>
              </w:rPr>
            </w:pPr>
            <w:r w:rsidRPr="009053E5">
              <w:rPr>
                <w:spacing w:val="-2"/>
              </w:rPr>
              <w:fldChar w:fldCharType="begin"/>
            </w:r>
            <w:r w:rsidRPr="009053E5">
              <w:rPr>
                <w:spacing w:val="-2"/>
              </w:rPr>
              <w:instrText xml:space="preserve">PRIVATE </w:instrText>
            </w:r>
            <w:r w:rsidRPr="009053E5">
              <w:rPr>
                <w:spacing w:val="-2"/>
              </w:rPr>
              <w:fldChar w:fldCharType="end"/>
            </w:r>
            <w:r w:rsidRPr="009053E5">
              <w:rPr>
                <w:spacing w:val="-2"/>
              </w:rPr>
              <w:t>Pipework</w:t>
            </w:r>
          </w:p>
        </w:tc>
        <w:tc>
          <w:tcPr>
            <w:tcW w:w="605" w:type="pct"/>
            <w:tcBorders>
              <w:top w:val="single" w:sz="7" w:space="0" w:color="auto"/>
              <w:left w:val="single" w:sz="7" w:space="0" w:color="auto"/>
            </w:tcBorders>
          </w:tcPr>
          <w:p w14:paraId="343DED96" w14:textId="77777777" w:rsidR="009053E5" w:rsidRPr="009053E5" w:rsidRDefault="009053E5" w:rsidP="009053E5">
            <w:pPr>
              <w:tabs>
                <w:tab w:val="left" w:pos="0"/>
                <w:tab w:val="left" w:pos="46"/>
                <w:tab w:val="left" w:pos="754"/>
                <w:tab w:val="left" w:pos="1638"/>
              </w:tabs>
              <w:suppressAutoHyphens/>
              <w:spacing w:before="40"/>
              <w:jc w:val="lowKashida"/>
              <w:rPr>
                <w:spacing w:val="-2"/>
              </w:rPr>
            </w:pPr>
            <w:r w:rsidRPr="009053E5">
              <w:rPr>
                <w:spacing w:val="-2"/>
              </w:rPr>
              <w:t xml:space="preserve">Steel - large </w:t>
            </w:r>
            <w:proofErr w:type="spellStart"/>
            <w:r w:rsidRPr="009053E5">
              <w:rPr>
                <w:spacing w:val="-2"/>
              </w:rPr>
              <w:t>dia</w:t>
            </w:r>
            <w:proofErr w:type="spellEnd"/>
          </w:p>
        </w:tc>
        <w:tc>
          <w:tcPr>
            <w:tcW w:w="640" w:type="pct"/>
            <w:tcBorders>
              <w:top w:val="single" w:sz="7" w:space="0" w:color="auto"/>
              <w:left w:val="single" w:sz="7" w:space="0" w:color="auto"/>
            </w:tcBorders>
          </w:tcPr>
          <w:p w14:paraId="46D05B0C" w14:textId="77777777" w:rsidR="009053E5" w:rsidRPr="009053E5" w:rsidRDefault="009053E5" w:rsidP="009053E5">
            <w:pPr>
              <w:tabs>
                <w:tab w:val="left" w:pos="0"/>
                <w:tab w:val="left" w:pos="46"/>
                <w:tab w:val="left" w:pos="754"/>
                <w:tab w:val="left" w:pos="1638"/>
              </w:tabs>
              <w:suppressAutoHyphens/>
              <w:spacing w:before="40"/>
              <w:jc w:val="lowKashida"/>
              <w:rPr>
                <w:spacing w:val="-2"/>
              </w:rPr>
            </w:pPr>
            <w:r w:rsidRPr="009053E5">
              <w:rPr>
                <w:spacing w:val="-2"/>
              </w:rPr>
              <w:t>Blast clean</w:t>
            </w:r>
          </w:p>
          <w:p w14:paraId="4241C71B" w14:textId="77777777" w:rsidR="009053E5" w:rsidRPr="009053E5" w:rsidRDefault="009053E5" w:rsidP="009053E5">
            <w:pPr>
              <w:tabs>
                <w:tab w:val="left" w:pos="0"/>
                <w:tab w:val="left" w:pos="3846"/>
                <w:tab w:val="left" w:pos="4066"/>
              </w:tabs>
              <w:suppressAutoHyphens/>
              <w:spacing w:before="40"/>
              <w:jc w:val="lowKashida"/>
              <w:rPr>
                <w:spacing w:val="-2"/>
              </w:rPr>
            </w:pPr>
            <w:r w:rsidRPr="009053E5">
              <w:rPr>
                <w:spacing w:val="-2"/>
              </w:rPr>
              <w:t>1(c)</w:t>
            </w:r>
          </w:p>
        </w:tc>
        <w:tc>
          <w:tcPr>
            <w:tcW w:w="640" w:type="pct"/>
            <w:tcBorders>
              <w:top w:val="single" w:sz="7" w:space="0" w:color="auto"/>
              <w:left w:val="single" w:sz="7" w:space="0" w:color="auto"/>
            </w:tcBorders>
          </w:tcPr>
          <w:p w14:paraId="7080384A" w14:textId="77777777" w:rsidR="009053E5" w:rsidRPr="009053E5" w:rsidRDefault="009053E5" w:rsidP="009053E5">
            <w:pPr>
              <w:tabs>
                <w:tab w:val="left" w:pos="0"/>
                <w:tab w:val="left" w:pos="3846"/>
                <w:tab w:val="left" w:pos="4066"/>
              </w:tabs>
              <w:suppressAutoHyphens/>
              <w:spacing w:before="40"/>
              <w:jc w:val="lowKashida"/>
              <w:rPr>
                <w:spacing w:val="-2"/>
              </w:rPr>
            </w:pPr>
            <w:r w:rsidRPr="009053E5">
              <w:rPr>
                <w:spacing w:val="-2"/>
              </w:rPr>
              <w:t>Fusion bonded epoxy powder WRC approved</w:t>
            </w:r>
          </w:p>
          <w:p w14:paraId="01FC54CA" w14:textId="77777777" w:rsidR="009053E5" w:rsidRPr="009053E5" w:rsidRDefault="009053E5" w:rsidP="009053E5">
            <w:pPr>
              <w:tabs>
                <w:tab w:val="left" w:pos="0"/>
                <w:tab w:val="left" w:pos="3846"/>
                <w:tab w:val="left" w:pos="4066"/>
              </w:tabs>
              <w:suppressAutoHyphens/>
              <w:spacing w:before="40"/>
              <w:jc w:val="lowKashida"/>
              <w:rPr>
                <w:spacing w:val="-2"/>
              </w:rPr>
            </w:pPr>
            <w:r w:rsidRPr="009053E5">
              <w:rPr>
                <w:spacing w:val="-2"/>
              </w:rPr>
              <w:t>4(h)</w:t>
            </w:r>
          </w:p>
        </w:tc>
        <w:tc>
          <w:tcPr>
            <w:tcW w:w="640" w:type="pct"/>
            <w:tcBorders>
              <w:top w:val="single" w:sz="7" w:space="0" w:color="auto"/>
              <w:left w:val="single" w:sz="7" w:space="0" w:color="auto"/>
            </w:tcBorders>
          </w:tcPr>
          <w:p w14:paraId="484D7E0F" w14:textId="77777777" w:rsidR="009053E5" w:rsidRPr="009053E5" w:rsidRDefault="009053E5" w:rsidP="009053E5">
            <w:pPr>
              <w:tabs>
                <w:tab w:val="left" w:pos="0"/>
                <w:tab w:val="left" w:pos="198"/>
                <w:tab w:val="left" w:pos="720"/>
              </w:tabs>
              <w:suppressAutoHyphens/>
              <w:spacing w:before="40"/>
              <w:jc w:val="lowKashida"/>
              <w:rPr>
                <w:spacing w:val="-2"/>
              </w:rPr>
            </w:pPr>
            <w:r w:rsidRPr="009053E5">
              <w:rPr>
                <w:spacing w:val="-2"/>
              </w:rPr>
              <w:t>-</w:t>
            </w:r>
          </w:p>
        </w:tc>
        <w:tc>
          <w:tcPr>
            <w:tcW w:w="632" w:type="pct"/>
            <w:tcBorders>
              <w:top w:val="single" w:sz="7" w:space="0" w:color="auto"/>
              <w:left w:val="single" w:sz="7" w:space="0" w:color="auto"/>
            </w:tcBorders>
          </w:tcPr>
          <w:p w14:paraId="5FE9D386" w14:textId="77777777" w:rsidR="009053E5" w:rsidRPr="009053E5" w:rsidRDefault="009053E5" w:rsidP="009053E5">
            <w:pPr>
              <w:tabs>
                <w:tab w:val="left" w:pos="0"/>
              </w:tabs>
              <w:suppressAutoHyphens/>
              <w:spacing w:before="40"/>
              <w:jc w:val="lowKashida"/>
              <w:rPr>
                <w:spacing w:val="-2"/>
              </w:rPr>
            </w:pPr>
          </w:p>
        </w:tc>
        <w:tc>
          <w:tcPr>
            <w:tcW w:w="712" w:type="pct"/>
            <w:tcBorders>
              <w:top w:val="single" w:sz="7" w:space="0" w:color="auto"/>
              <w:left w:val="single" w:sz="7" w:space="0" w:color="auto"/>
              <w:right w:val="single" w:sz="7" w:space="0" w:color="auto"/>
            </w:tcBorders>
          </w:tcPr>
          <w:p w14:paraId="2864B6DD" w14:textId="77777777" w:rsidR="009053E5" w:rsidRPr="009053E5" w:rsidRDefault="009053E5" w:rsidP="009053E5">
            <w:pPr>
              <w:tabs>
                <w:tab w:val="left" w:pos="0"/>
              </w:tabs>
              <w:suppressAutoHyphens/>
              <w:spacing w:before="40"/>
              <w:jc w:val="lowKashida"/>
              <w:rPr>
                <w:spacing w:val="-2"/>
              </w:rPr>
            </w:pPr>
            <w:r w:rsidRPr="009053E5">
              <w:rPr>
                <w:spacing w:val="-2"/>
              </w:rPr>
              <w:t>-</w:t>
            </w:r>
          </w:p>
        </w:tc>
      </w:tr>
      <w:tr w:rsidR="009053E5" w:rsidRPr="009053E5" w14:paraId="5A8FC35E" w14:textId="77777777" w:rsidTr="00EA4D72">
        <w:tc>
          <w:tcPr>
            <w:tcW w:w="1131" w:type="pct"/>
            <w:tcBorders>
              <w:left w:val="single" w:sz="7" w:space="0" w:color="auto"/>
            </w:tcBorders>
          </w:tcPr>
          <w:p w14:paraId="26D234A6" w14:textId="77777777" w:rsidR="009053E5" w:rsidRPr="009053E5" w:rsidRDefault="009053E5" w:rsidP="009053E5">
            <w:pPr>
              <w:tabs>
                <w:tab w:val="left" w:pos="0"/>
                <w:tab w:val="left" w:pos="139"/>
                <w:tab w:val="left" w:pos="708"/>
                <w:tab w:val="left" w:pos="1454"/>
                <w:tab w:val="left" w:pos="2040"/>
                <w:tab w:val="left" w:pos="2748"/>
              </w:tabs>
              <w:suppressAutoHyphens/>
              <w:spacing w:before="40"/>
              <w:jc w:val="lowKashida"/>
              <w:rPr>
                <w:spacing w:val="-2"/>
              </w:rPr>
            </w:pPr>
            <w:r w:rsidRPr="009053E5">
              <w:rPr>
                <w:spacing w:val="-2"/>
              </w:rPr>
              <w:t>Internal, external and buried</w:t>
            </w:r>
          </w:p>
        </w:tc>
        <w:tc>
          <w:tcPr>
            <w:tcW w:w="605" w:type="pct"/>
            <w:tcBorders>
              <w:top w:val="single" w:sz="7" w:space="0" w:color="auto"/>
              <w:left w:val="single" w:sz="7" w:space="0" w:color="auto"/>
            </w:tcBorders>
          </w:tcPr>
          <w:p w14:paraId="693A796D" w14:textId="77777777" w:rsidR="009053E5" w:rsidRPr="009053E5" w:rsidRDefault="009053E5" w:rsidP="009053E5">
            <w:pPr>
              <w:tabs>
                <w:tab w:val="left" w:pos="0"/>
                <w:tab w:val="left" w:pos="46"/>
                <w:tab w:val="left" w:pos="620"/>
                <w:tab w:val="left" w:pos="1638"/>
              </w:tabs>
              <w:suppressAutoHyphens/>
              <w:spacing w:before="40"/>
              <w:ind w:right="-2066" w:firstLine="2066"/>
              <w:jc w:val="lowKashida"/>
              <w:rPr>
                <w:spacing w:val="-2"/>
              </w:rPr>
            </w:pPr>
            <w:r w:rsidRPr="009053E5">
              <w:rPr>
                <w:spacing w:val="-2"/>
              </w:rPr>
              <w:t xml:space="preserve">    </w:t>
            </w:r>
            <w:proofErr w:type="spellStart"/>
            <w:r w:rsidRPr="009053E5">
              <w:rPr>
                <w:spacing w:val="-2"/>
              </w:rPr>
              <w:t>Dia</w:t>
            </w:r>
            <w:proofErr w:type="spellEnd"/>
            <w:r w:rsidRPr="009053E5">
              <w:rPr>
                <w:spacing w:val="-2"/>
              </w:rPr>
              <w:t xml:space="preserve"> &lt; 200 Mott MacDonald</w:t>
            </w:r>
          </w:p>
        </w:tc>
        <w:tc>
          <w:tcPr>
            <w:tcW w:w="640" w:type="pct"/>
            <w:tcBorders>
              <w:top w:val="single" w:sz="7" w:space="0" w:color="auto"/>
              <w:left w:val="single" w:sz="7" w:space="0" w:color="auto"/>
            </w:tcBorders>
          </w:tcPr>
          <w:p w14:paraId="0351427D" w14:textId="77777777" w:rsidR="009053E5" w:rsidRPr="009053E5" w:rsidRDefault="009053E5" w:rsidP="009053E5">
            <w:pPr>
              <w:tabs>
                <w:tab w:val="left" w:pos="0"/>
                <w:tab w:val="left" w:pos="3846"/>
                <w:tab w:val="left" w:pos="4066"/>
              </w:tabs>
              <w:suppressAutoHyphens/>
              <w:spacing w:before="40"/>
              <w:jc w:val="lowKashida"/>
              <w:rPr>
                <w:spacing w:val="-2"/>
              </w:rPr>
            </w:pPr>
            <w:r w:rsidRPr="009053E5">
              <w:rPr>
                <w:spacing w:val="-2"/>
              </w:rPr>
              <w:t xml:space="preserve">Fettle pickle hot dip </w:t>
            </w:r>
            <w:proofErr w:type="spellStart"/>
            <w:r w:rsidRPr="009053E5">
              <w:rPr>
                <w:spacing w:val="-2"/>
              </w:rPr>
              <w:t>galvanised</w:t>
            </w:r>
            <w:proofErr w:type="spellEnd"/>
            <w:r w:rsidRPr="009053E5">
              <w:rPr>
                <w:spacing w:val="-2"/>
              </w:rPr>
              <w:t xml:space="preserve"> </w:t>
            </w:r>
          </w:p>
          <w:p w14:paraId="5F705A80" w14:textId="77777777" w:rsidR="009053E5" w:rsidRPr="009053E5" w:rsidRDefault="009053E5" w:rsidP="009053E5">
            <w:pPr>
              <w:tabs>
                <w:tab w:val="left" w:pos="0"/>
                <w:tab w:val="left" w:pos="3846"/>
                <w:tab w:val="left" w:pos="4066"/>
              </w:tabs>
              <w:suppressAutoHyphens/>
              <w:spacing w:before="40"/>
              <w:jc w:val="lowKashida"/>
              <w:rPr>
                <w:spacing w:val="-2"/>
              </w:rPr>
            </w:pPr>
            <w:r w:rsidRPr="009053E5">
              <w:rPr>
                <w:spacing w:val="-2"/>
              </w:rPr>
              <w:t>(1a) 1(d) 2(b)</w:t>
            </w:r>
          </w:p>
        </w:tc>
        <w:tc>
          <w:tcPr>
            <w:tcW w:w="640" w:type="pct"/>
            <w:tcBorders>
              <w:top w:val="single" w:sz="7" w:space="0" w:color="auto"/>
              <w:left w:val="single" w:sz="7" w:space="0" w:color="auto"/>
            </w:tcBorders>
          </w:tcPr>
          <w:p w14:paraId="744CB6F7" w14:textId="77777777" w:rsidR="009053E5" w:rsidRPr="009053E5" w:rsidRDefault="009053E5" w:rsidP="009053E5">
            <w:pPr>
              <w:tabs>
                <w:tab w:val="left" w:pos="0"/>
                <w:tab w:val="left" w:pos="3846"/>
                <w:tab w:val="left" w:pos="4066"/>
              </w:tabs>
              <w:suppressAutoHyphens/>
              <w:spacing w:before="40"/>
              <w:jc w:val="lowKashida"/>
              <w:rPr>
                <w:spacing w:val="-2"/>
              </w:rPr>
            </w:pPr>
            <w:r w:rsidRPr="009053E5">
              <w:rPr>
                <w:spacing w:val="-2"/>
              </w:rPr>
              <w:t>Unpainted</w:t>
            </w:r>
          </w:p>
        </w:tc>
        <w:tc>
          <w:tcPr>
            <w:tcW w:w="640" w:type="pct"/>
            <w:tcBorders>
              <w:top w:val="single" w:sz="7" w:space="0" w:color="auto"/>
              <w:left w:val="single" w:sz="7" w:space="0" w:color="auto"/>
            </w:tcBorders>
          </w:tcPr>
          <w:p w14:paraId="3E142A1A" w14:textId="77777777" w:rsidR="009053E5" w:rsidRPr="009053E5" w:rsidRDefault="009053E5" w:rsidP="009053E5">
            <w:pPr>
              <w:tabs>
                <w:tab w:val="left" w:pos="0"/>
                <w:tab w:val="left" w:pos="198"/>
                <w:tab w:val="left" w:pos="720"/>
              </w:tabs>
              <w:suppressAutoHyphens/>
              <w:spacing w:before="40"/>
              <w:jc w:val="lowKashida"/>
              <w:rPr>
                <w:spacing w:val="-2"/>
              </w:rPr>
            </w:pPr>
          </w:p>
        </w:tc>
        <w:tc>
          <w:tcPr>
            <w:tcW w:w="632" w:type="pct"/>
            <w:tcBorders>
              <w:top w:val="single" w:sz="7" w:space="0" w:color="auto"/>
              <w:left w:val="single" w:sz="7" w:space="0" w:color="auto"/>
            </w:tcBorders>
          </w:tcPr>
          <w:p w14:paraId="269FF167" w14:textId="77777777" w:rsidR="009053E5" w:rsidRPr="009053E5" w:rsidRDefault="009053E5" w:rsidP="009053E5">
            <w:pPr>
              <w:tabs>
                <w:tab w:val="left" w:pos="0"/>
              </w:tabs>
              <w:suppressAutoHyphens/>
              <w:spacing w:before="40"/>
              <w:jc w:val="lowKashida"/>
              <w:rPr>
                <w:spacing w:val="-2"/>
              </w:rPr>
            </w:pPr>
          </w:p>
        </w:tc>
        <w:tc>
          <w:tcPr>
            <w:tcW w:w="712" w:type="pct"/>
            <w:tcBorders>
              <w:top w:val="single" w:sz="7" w:space="0" w:color="auto"/>
              <w:left w:val="single" w:sz="7" w:space="0" w:color="auto"/>
              <w:right w:val="single" w:sz="7" w:space="0" w:color="auto"/>
            </w:tcBorders>
          </w:tcPr>
          <w:p w14:paraId="60FCBA9B" w14:textId="77777777" w:rsidR="009053E5" w:rsidRPr="009053E5" w:rsidRDefault="009053E5" w:rsidP="009053E5">
            <w:pPr>
              <w:tabs>
                <w:tab w:val="left" w:pos="0"/>
              </w:tabs>
              <w:suppressAutoHyphens/>
              <w:spacing w:before="40"/>
              <w:jc w:val="lowKashida"/>
              <w:rPr>
                <w:spacing w:val="-2"/>
              </w:rPr>
            </w:pPr>
            <w:r w:rsidRPr="009053E5">
              <w:rPr>
                <w:spacing w:val="-2"/>
              </w:rPr>
              <w:t>Buried pipework shall be wrapped with hydrocarbon mastic tape</w:t>
            </w:r>
          </w:p>
        </w:tc>
      </w:tr>
      <w:tr w:rsidR="009053E5" w:rsidRPr="009053E5" w14:paraId="57ADDB11" w14:textId="77777777" w:rsidTr="00EA4D72">
        <w:tc>
          <w:tcPr>
            <w:tcW w:w="1127" w:type="pct"/>
            <w:tcBorders>
              <w:top w:val="single" w:sz="7" w:space="0" w:color="auto"/>
              <w:left w:val="single" w:sz="7" w:space="0" w:color="auto"/>
            </w:tcBorders>
          </w:tcPr>
          <w:p w14:paraId="5846DF0A" w14:textId="77777777" w:rsidR="009053E5" w:rsidRPr="009053E5" w:rsidRDefault="009053E5" w:rsidP="009053E5">
            <w:pPr>
              <w:tabs>
                <w:tab w:val="left" w:pos="0"/>
                <w:tab w:val="left" w:pos="139"/>
                <w:tab w:val="left" w:pos="708"/>
                <w:tab w:val="left" w:pos="1454"/>
                <w:tab w:val="left" w:pos="2040"/>
                <w:tab w:val="left" w:pos="2613"/>
              </w:tabs>
              <w:suppressAutoHyphens/>
              <w:spacing w:before="40"/>
              <w:jc w:val="lowKashida"/>
              <w:rPr>
                <w:spacing w:val="-2"/>
              </w:rPr>
            </w:pPr>
            <w:r w:rsidRPr="009053E5">
              <w:rPr>
                <w:spacing w:val="-2"/>
              </w:rPr>
              <w:fldChar w:fldCharType="begin"/>
            </w:r>
            <w:r w:rsidRPr="009053E5">
              <w:rPr>
                <w:spacing w:val="-2"/>
              </w:rPr>
              <w:instrText xml:space="preserve">PRIVATE </w:instrText>
            </w:r>
            <w:r w:rsidRPr="009053E5">
              <w:rPr>
                <w:spacing w:val="-2"/>
              </w:rPr>
              <w:fldChar w:fldCharType="end"/>
            </w:r>
            <w:r w:rsidRPr="009053E5">
              <w:rPr>
                <w:spacing w:val="-2"/>
              </w:rPr>
              <w:t xml:space="preserve">Within Buildings </w:t>
            </w:r>
          </w:p>
          <w:p w14:paraId="31E76012" w14:textId="77777777" w:rsidR="009053E5" w:rsidRPr="009053E5" w:rsidRDefault="009053E5" w:rsidP="009053E5">
            <w:pPr>
              <w:tabs>
                <w:tab w:val="left" w:pos="0"/>
                <w:tab w:val="left" w:pos="139"/>
                <w:tab w:val="left" w:pos="708"/>
                <w:tab w:val="left" w:pos="1454"/>
                <w:tab w:val="left" w:pos="2040"/>
                <w:tab w:val="left" w:pos="2613"/>
              </w:tabs>
              <w:suppressAutoHyphens/>
              <w:spacing w:before="40"/>
              <w:jc w:val="lowKashida"/>
              <w:rPr>
                <w:spacing w:val="-2"/>
              </w:rPr>
            </w:pPr>
            <w:r w:rsidRPr="009053E5">
              <w:rPr>
                <w:spacing w:val="-2"/>
              </w:rPr>
              <w:t>Machinery and Steelwork Factory assembled</w:t>
            </w:r>
          </w:p>
        </w:tc>
        <w:tc>
          <w:tcPr>
            <w:tcW w:w="609" w:type="pct"/>
            <w:tcBorders>
              <w:top w:val="single" w:sz="7" w:space="0" w:color="auto"/>
              <w:left w:val="single" w:sz="7" w:space="0" w:color="auto"/>
            </w:tcBorders>
          </w:tcPr>
          <w:p w14:paraId="145D596D" w14:textId="77777777" w:rsidR="009053E5" w:rsidRPr="009053E5" w:rsidRDefault="009053E5" w:rsidP="009053E5">
            <w:pPr>
              <w:tabs>
                <w:tab w:val="left" w:pos="0"/>
                <w:tab w:val="left" w:pos="46"/>
                <w:tab w:val="left" w:pos="620"/>
                <w:tab w:val="left" w:pos="1638"/>
              </w:tabs>
              <w:suppressAutoHyphens/>
              <w:spacing w:before="40"/>
              <w:jc w:val="lowKashida"/>
              <w:rPr>
                <w:spacing w:val="-2"/>
              </w:rPr>
            </w:pPr>
            <w:r w:rsidRPr="009053E5">
              <w:rPr>
                <w:spacing w:val="-2"/>
              </w:rPr>
              <w:t xml:space="preserve">Steel, cast iron </w:t>
            </w:r>
            <w:proofErr w:type="spellStart"/>
            <w:r w:rsidRPr="009053E5">
              <w:rPr>
                <w:spacing w:val="-2"/>
              </w:rPr>
              <w:t>non ferrous</w:t>
            </w:r>
            <w:proofErr w:type="spellEnd"/>
            <w:r w:rsidRPr="009053E5">
              <w:rPr>
                <w:spacing w:val="-2"/>
              </w:rPr>
              <w:t xml:space="preserve"> materials</w:t>
            </w:r>
          </w:p>
        </w:tc>
        <w:tc>
          <w:tcPr>
            <w:tcW w:w="640" w:type="pct"/>
            <w:tcBorders>
              <w:top w:val="single" w:sz="7" w:space="0" w:color="auto"/>
              <w:left w:val="single" w:sz="7" w:space="0" w:color="auto"/>
            </w:tcBorders>
          </w:tcPr>
          <w:p w14:paraId="5C3C57A1" w14:textId="77777777" w:rsidR="009053E5" w:rsidRPr="009053E5" w:rsidRDefault="009053E5" w:rsidP="009053E5">
            <w:pPr>
              <w:tabs>
                <w:tab w:val="left" w:pos="0"/>
                <w:tab w:val="left" w:pos="46"/>
                <w:tab w:val="left" w:pos="620"/>
                <w:tab w:val="left" w:pos="1638"/>
              </w:tabs>
              <w:suppressAutoHyphens/>
              <w:spacing w:before="40"/>
              <w:jc w:val="lowKashida"/>
              <w:rPr>
                <w:spacing w:val="-2"/>
              </w:rPr>
            </w:pPr>
            <w:r w:rsidRPr="009053E5">
              <w:rPr>
                <w:spacing w:val="-2"/>
              </w:rPr>
              <w:t>Fettle, wire brush clean</w:t>
            </w:r>
          </w:p>
          <w:p w14:paraId="11FA9BB3" w14:textId="77777777" w:rsidR="009053E5" w:rsidRPr="009053E5" w:rsidRDefault="009053E5" w:rsidP="009053E5">
            <w:pPr>
              <w:tabs>
                <w:tab w:val="left" w:pos="0"/>
                <w:tab w:val="left" w:pos="3846"/>
                <w:tab w:val="left" w:pos="4066"/>
              </w:tabs>
              <w:suppressAutoHyphens/>
              <w:spacing w:before="40"/>
              <w:jc w:val="lowKashida"/>
              <w:rPr>
                <w:spacing w:val="-2"/>
              </w:rPr>
            </w:pPr>
            <w:r w:rsidRPr="009053E5">
              <w:rPr>
                <w:spacing w:val="-2"/>
              </w:rPr>
              <w:t>1(a) 1(b)</w:t>
            </w:r>
          </w:p>
        </w:tc>
        <w:tc>
          <w:tcPr>
            <w:tcW w:w="640" w:type="pct"/>
            <w:tcBorders>
              <w:top w:val="single" w:sz="7" w:space="0" w:color="auto"/>
              <w:left w:val="single" w:sz="7" w:space="0" w:color="auto"/>
            </w:tcBorders>
          </w:tcPr>
          <w:p w14:paraId="5633DE32" w14:textId="77777777" w:rsidR="009053E5" w:rsidRPr="009053E5" w:rsidRDefault="009053E5" w:rsidP="009053E5">
            <w:pPr>
              <w:tabs>
                <w:tab w:val="left" w:pos="0"/>
                <w:tab w:val="left" w:pos="3846"/>
                <w:tab w:val="left" w:pos="4066"/>
              </w:tabs>
              <w:suppressAutoHyphens/>
              <w:spacing w:before="40"/>
              <w:jc w:val="lowKashida"/>
              <w:rPr>
                <w:spacing w:val="-2"/>
              </w:rPr>
            </w:pPr>
            <w:r w:rsidRPr="009053E5">
              <w:rPr>
                <w:spacing w:val="-2"/>
              </w:rPr>
              <w:t>Polyamide cured epoxy primer</w:t>
            </w:r>
          </w:p>
          <w:p w14:paraId="1EDFF889" w14:textId="77777777" w:rsidR="009053E5" w:rsidRPr="009053E5" w:rsidRDefault="009053E5" w:rsidP="009053E5">
            <w:pPr>
              <w:tabs>
                <w:tab w:val="left" w:pos="0"/>
                <w:tab w:val="left" w:pos="3846"/>
                <w:tab w:val="left" w:pos="4066"/>
              </w:tabs>
              <w:suppressAutoHyphens/>
              <w:spacing w:before="40"/>
              <w:jc w:val="lowKashida"/>
              <w:rPr>
                <w:spacing w:val="-2"/>
              </w:rPr>
            </w:pPr>
            <w:r w:rsidRPr="009053E5">
              <w:rPr>
                <w:spacing w:val="-2"/>
              </w:rPr>
              <w:t>3(b)</w:t>
            </w:r>
          </w:p>
        </w:tc>
        <w:tc>
          <w:tcPr>
            <w:tcW w:w="640" w:type="pct"/>
            <w:tcBorders>
              <w:top w:val="single" w:sz="7" w:space="0" w:color="auto"/>
              <w:left w:val="single" w:sz="7" w:space="0" w:color="auto"/>
            </w:tcBorders>
          </w:tcPr>
          <w:p w14:paraId="114E677B" w14:textId="77777777" w:rsidR="009053E5" w:rsidRPr="009053E5" w:rsidRDefault="009053E5" w:rsidP="009053E5">
            <w:pPr>
              <w:tabs>
                <w:tab w:val="left" w:pos="0"/>
                <w:tab w:val="left" w:pos="3846"/>
                <w:tab w:val="left" w:pos="4066"/>
              </w:tabs>
              <w:suppressAutoHyphens/>
              <w:spacing w:before="40"/>
              <w:jc w:val="lowKashida"/>
              <w:rPr>
                <w:spacing w:val="-2"/>
              </w:rPr>
            </w:pPr>
            <w:r w:rsidRPr="009053E5">
              <w:rPr>
                <w:spacing w:val="-2"/>
              </w:rPr>
              <w:t>Polyamide cured epoxy gloss</w:t>
            </w:r>
          </w:p>
          <w:p w14:paraId="07E486A5" w14:textId="77777777" w:rsidR="009053E5" w:rsidRPr="009053E5" w:rsidRDefault="009053E5" w:rsidP="009053E5">
            <w:pPr>
              <w:tabs>
                <w:tab w:val="left" w:pos="0"/>
                <w:tab w:val="left" w:pos="198"/>
                <w:tab w:val="left" w:pos="720"/>
              </w:tabs>
              <w:suppressAutoHyphens/>
              <w:spacing w:before="40"/>
              <w:jc w:val="lowKashida"/>
              <w:rPr>
                <w:spacing w:val="-2"/>
              </w:rPr>
            </w:pPr>
            <w:r w:rsidRPr="009053E5">
              <w:rPr>
                <w:spacing w:val="-2"/>
              </w:rPr>
              <w:t>4(g)</w:t>
            </w:r>
          </w:p>
        </w:tc>
        <w:tc>
          <w:tcPr>
            <w:tcW w:w="632" w:type="pct"/>
            <w:tcBorders>
              <w:top w:val="single" w:sz="7" w:space="0" w:color="auto"/>
              <w:left w:val="single" w:sz="7" w:space="0" w:color="auto"/>
            </w:tcBorders>
          </w:tcPr>
          <w:p w14:paraId="650E1AD1" w14:textId="77777777" w:rsidR="009053E5" w:rsidRPr="009053E5" w:rsidRDefault="009053E5" w:rsidP="009053E5">
            <w:pPr>
              <w:tabs>
                <w:tab w:val="left" w:pos="0"/>
              </w:tabs>
              <w:suppressAutoHyphens/>
              <w:spacing w:before="40"/>
              <w:jc w:val="lowKashida"/>
              <w:rPr>
                <w:spacing w:val="-2"/>
              </w:rPr>
            </w:pPr>
            <w:r w:rsidRPr="009053E5">
              <w:rPr>
                <w:spacing w:val="-2"/>
              </w:rPr>
              <w:t>-</w:t>
            </w:r>
          </w:p>
        </w:tc>
        <w:tc>
          <w:tcPr>
            <w:tcW w:w="712" w:type="pct"/>
            <w:tcBorders>
              <w:top w:val="single" w:sz="7" w:space="0" w:color="auto"/>
              <w:left w:val="single" w:sz="7" w:space="0" w:color="auto"/>
              <w:right w:val="single" w:sz="7" w:space="0" w:color="auto"/>
            </w:tcBorders>
          </w:tcPr>
          <w:p w14:paraId="6927AA93" w14:textId="77777777" w:rsidR="009053E5" w:rsidRPr="009053E5" w:rsidRDefault="009053E5" w:rsidP="009053E5">
            <w:pPr>
              <w:tabs>
                <w:tab w:val="left" w:pos="0"/>
              </w:tabs>
              <w:suppressAutoHyphens/>
              <w:spacing w:before="40"/>
              <w:jc w:val="lowKashida"/>
              <w:rPr>
                <w:spacing w:val="-2"/>
              </w:rPr>
            </w:pPr>
            <w:r w:rsidRPr="009053E5">
              <w:rPr>
                <w:spacing w:val="-2"/>
              </w:rPr>
              <w:t>Two pack polyurethane enamel</w:t>
            </w:r>
          </w:p>
          <w:p w14:paraId="31C7C3C3" w14:textId="77777777" w:rsidR="009053E5" w:rsidRPr="009053E5" w:rsidRDefault="009053E5" w:rsidP="009053E5">
            <w:pPr>
              <w:tabs>
                <w:tab w:val="left" w:pos="0"/>
              </w:tabs>
              <w:suppressAutoHyphens/>
              <w:spacing w:before="40"/>
              <w:jc w:val="lowKashida"/>
              <w:rPr>
                <w:spacing w:val="-2"/>
              </w:rPr>
            </w:pPr>
            <w:r w:rsidRPr="009053E5">
              <w:rPr>
                <w:spacing w:val="-2"/>
              </w:rPr>
              <w:t>4(d)</w:t>
            </w:r>
          </w:p>
        </w:tc>
      </w:tr>
      <w:tr w:rsidR="009053E5" w:rsidRPr="009053E5" w14:paraId="73AE023E" w14:textId="77777777" w:rsidTr="00EA4D72">
        <w:tc>
          <w:tcPr>
            <w:tcW w:w="1127" w:type="pct"/>
            <w:tcBorders>
              <w:top w:val="single" w:sz="7" w:space="0" w:color="auto"/>
              <w:left w:val="single" w:sz="7" w:space="0" w:color="auto"/>
              <w:bottom w:val="single" w:sz="7" w:space="0" w:color="auto"/>
            </w:tcBorders>
          </w:tcPr>
          <w:p w14:paraId="43BA031A" w14:textId="77777777" w:rsidR="009053E5" w:rsidRPr="009053E5" w:rsidRDefault="009053E5" w:rsidP="009053E5">
            <w:pPr>
              <w:tabs>
                <w:tab w:val="left" w:pos="0"/>
                <w:tab w:val="left" w:pos="139"/>
                <w:tab w:val="left" w:pos="708"/>
                <w:tab w:val="left" w:pos="1454"/>
                <w:tab w:val="left" w:pos="2040"/>
                <w:tab w:val="left" w:pos="2613"/>
              </w:tabs>
              <w:suppressAutoHyphens/>
              <w:spacing w:before="40"/>
              <w:jc w:val="lowKashida"/>
              <w:rPr>
                <w:spacing w:val="-2"/>
              </w:rPr>
            </w:pPr>
            <w:r w:rsidRPr="009053E5">
              <w:rPr>
                <w:spacing w:val="-2"/>
              </w:rPr>
              <w:lastRenderedPageBreak/>
              <w:t>Switchgear Control Gear</w:t>
            </w:r>
          </w:p>
          <w:p w14:paraId="5215D3D0" w14:textId="77777777" w:rsidR="009053E5" w:rsidRPr="009053E5" w:rsidRDefault="009053E5" w:rsidP="009053E5">
            <w:pPr>
              <w:tabs>
                <w:tab w:val="left" w:pos="0"/>
                <w:tab w:val="left" w:pos="139"/>
                <w:tab w:val="left" w:pos="708"/>
                <w:tab w:val="left" w:pos="1454"/>
                <w:tab w:val="left" w:pos="2040"/>
                <w:tab w:val="left" w:pos="2613"/>
              </w:tabs>
              <w:suppressAutoHyphens/>
              <w:spacing w:before="40"/>
              <w:jc w:val="lowKashida"/>
              <w:rPr>
                <w:spacing w:val="-2"/>
              </w:rPr>
            </w:pPr>
            <w:r w:rsidRPr="009053E5">
              <w:rPr>
                <w:spacing w:val="-2"/>
              </w:rPr>
              <w:t>Shells frames backplate</w:t>
            </w:r>
          </w:p>
        </w:tc>
        <w:tc>
          <w:tcPr>
            <w:tcW w:w="609" w:type="pct"/>
            <w:tcBorders>
              <w:top w:val="single" w:sz="7" w:space="0" w:color="auto"/>
              <w:left w:val="single" w:sz="7" w:space="0" w:color="auto"/>
              <w:bottom w:val="single" w:sz="7" w:space="0" w:color="auto"/>
            </w:tcBorders>
          </w:tcPr>
          <w:p w14:paraId="2A6BA476" w14:textId="77777777" w:rsidR="009053E5" w:rsidRPr="009053E5" w:rsidRDefault="009053E5" w:rsidP="009053E5">
            <w:pPr>
              <w:tabs>
                <w:tab w:val="left" w:pos="0"/>
                <w:tab w:val="left" w:pos="46"/>
                <w:tab w:val="left" w:pos="620"/>
                <w:tab w:val="left" w:pos="1638"/>
              </w:tabs>
              <w:suppressAutoHyphens/>
              <w:spacing w:before="40"/>
              <w:jc w:val="lowKashida"/>
              <w:rPr>
                <w:spacing w:val="-2"/>
              </w:rPr>
            </w:pPr>
            <w:r w:rsidRPr="009053E5">
              <w:rPr>
                <w:spacing w:val="-2"/>
              </w:rPr>
              <w:t>Steel (Zinc coated)</w:t>
            </w:r>
          </w:p>
        </w:tc>
        <w:tc>
          <w:tcPr>
            <w:tcW w:w="640" w:type="pct"/>
            <w:tcBorders>
              <w:top w:val="single" w:sz="7" w:space="0" w:color="auto"/>
              <w:left w:val="single" w:sz="7" w:space="0" w:color="auto"/>
              <w:bottom w:val="single" w:sz="7" w:space="0" w:color="auto"/>
            </w:tcBorders>
          </w:tcPr>
          <w:p w14:paraId="7E910ACB" w14:textId="77777777" w:rsidR="009053E5" w:rsidRPr="009053E5" w:rsidRDefault="009053E5" w:rsidP="009053E5">
            <w:pPr>
              <w:tabs>
                <w:tab w:val="left" w:pos="0"/>
                <w:tab w:val="left" w:pos="46"/>
                <w:tab w:val="left" w:pos="620"/>
                <w:tab w:val="left" w:pos="1638"/>
              </w:tabs>
              <w:suppressAutoHyphens/>
              <w:spacing w:before="40"/>
              <w:jc w:val="lowKashida"/>
              <w:rPr>
                <w:spacing w:val="-2"/>
              </w:rPr>
            </w:pPr>
            <w:r w:rsidRPr="009053E5">
              <w:rPr>
                <w:spacing w:val="-2"/>
              </w:rPr>
              <w:t>Degrease Deburr</w:t>
            </w:r>
          </w:p>
          <w:p w14:paraId="1D581C56" w14:textId="77777777" w:rsidR="009053E5" w:rsidRPr="009053E5" w:rsidRDefault="009053E5" w:rsidP="009053E5">
            <w:pPr>
              <w:tabs>
                <w:tab w:val="left" w:pos="0"/>
                <w:tab w:val="left" w:pos="3846"/>
                <w:tab w:val="left" w:pos="4066"/>
              </w:tabs>
              <w:suppressAutoHyphens/>
              <w:spacing w:before="40"/>
              <w:jc w:val="lowKashida"/>
              <w:rPr>
                <w:spacing w:val="-2"/>
              </w:rPr>
            </w:pPr>
            <w:r w:rsidRPr="009053E5">
              <w:rPr>
                <w:spacing w:val="-2"/>
              </w:rPr>
              <w:t>1(a) 1(d)</w:t>
            </w:r>
          </w:p>
        </w:tc>
        <w:tc>
          <w:tcPr>
            <w:tcW w:w="640" w:type="pct"/>
            <w:tcBorders>
              <w:top w:val="single" w:sz="7" w:space="0" w:color="auto"/>
              <w:left w:val="single" w:sz="7" w:space="0" w:color="auto"/>
              <w:bottom w:val="single" w:sz="7" w:space="0" w:color="auto"/>
            </w:tcBorders>
          </w:tcPr>
          <w:p w14:paraId="5843DC31" w14:textId="77777777" w:rsidR="009053E5" w:rsidRPr="009053E5" w:rsidRDefault="009053E5" w:rsidP="009053E5">
            <w:pPr>
              <w:tabs>
                <w:tab w:val="left" w:pos="0"/>
                <w:tab w:val="left" w:pos="3846"/>
                <w:tab w:val="left" w:pos="4066"/>
              </w:tabs>
              <w:suppressAutoHyphens/>
              <w:spacing w:before="40"/>
              <w:jc w:val="lowKashida"/>
              <w:rPr>
                <w:spacing w:val="-2"/>
              </w:rPr>
            </w:pPr>
            <w:r w:rsidRPr="009053E5">
              <w:rPr>
                <w:spacing w:val="-2"/>
              </w:rPr>
              <w:t>Polyamide epoxy etch primer</w:t>
            </w:r>
          </w:p>
          <w:p w14:paraId="3E63328C" w14:textId="77777777" w:rsidR="009053E5" w:rsidRPr="009053E5" w:rsidRDefault="009053E5" w:rsidP="009053E5">
            <w:pPr>
              <w:tabs>
                <w:tab w:val="left" w:pos="0"/>
                <w:tab w:val="left" w:pos="3846"/>
                <w:tab w:val="left" w:pos="4066"/>
              </w:tabs>
              <w:suppressAutoHyphens/>
              <w:spacing w:before="40"/>
              <w:jc w:val="lowKashida"/>
              <w:rPr>
                <w:spacing w:val="-2"/>
              </w:rPr>
            </w:pPr>
            <w:r w:rsidRPr="009053E5">
              <w:rPr>
                <w:spacing w:val="-2"/>
              </w:rPr>
              <w:t>3(b)</w:t>
            </w:r>
          </w:p>
        </w:tc>
        <w:tc>
          <w:tcPr>
            <w:tcW w:w="640" w:type="pct"/>
            <w:tcBorders>
              <w:top w:val="single" w:sz="7" w:space="0" w:color="auto"/>
              <w:left w:val="single" w:sz="7" w:space="0" w:color="auto"/>
              <w:bottom w:val="single" w:sz="7" w:space="0" w:color="auto"/>
            </w:tcBorders>
          </w:tcPr>
          <w:p w14:paraId="7E96EA2A" w14:textId="77777777" w:rsidR="009053E5" w:rsidRPr="009053E5" w:rsidRDefault="009053E5" w:rsidP="009053E5">
            <w:pPr>
              <w:tabs>
                <w:tab w:val="left" w:pos="0"/>
                <w:tab w:val="left" w:pos="3846"/>
                <w:tab w:val="left" w:pos="4066"/>
              </w:tabs>
              <w:suppressAutoHyphens/>
              <w:spacing w:before="40"/>
              <w:jc w:val="lowKashida"/>
              <w:rPr>
                <w:spacing w:val="-2"/>
              </w:rPr>
            </w:pPr>
            <w:r w:rsidRPr="009053E5">
              <w:rPr>
                <w:spacing w:val="-2"/>
              </w:rPr>
              <w:t>Stove enamel primer</w:t>
            </w:r>
          </w:p>
          <w:p w14:paraId="7EA24E22" w14:textId="77777777" w:rsidR="009053E5" w:rsidRPr="009053E5" w:rsidRDefault="009053E5" w:rsidP="009053E5">
            <w:pPr>
              <w:tabs>
                <w:tab w:val="left" w:pos="0"/>
                <w:tab w:val="left" w:pos="198"/>
                <w:tab w:val="left" w:pos="720"/>
              </w:tabs>
              <w:suppressAutoHyphens/>
              <w:spacing w:before="40"/>
              <w:jc w:val="lowKashida"/>
              <w:rPr>
                <w:spacing w:val="-2"/>
              </w:rPr>
            </w:pPr>
            <w:r w:rsidRPr="009053E5">
              <w:rPr>
                <w:spacing w:val="-2"/>
              </w:rPr>
              <w:t>4(f)</w:t>
            </w:r>
          </w:p>
        </w:tc>
        <w:tc>
          <w:tcPr>
            <w:tcW w:w="632" w:type="pct"/>
            <w:tcBorders>
              <w:top w:val="single" w:sz="7" w:space="0" w:color="auto"/>
              <w:left w:val="single" w:sz="7" w:space="0" w:color="auto"/>
              <w:bottom w:val="single" w:sz="7" w:space="0" w:color="auto"/>
            </w:tcBorders>
          </w:tcPr>
          <w:p w14:paraId="339C5860" w14:textId="77777777" w:rsidR="009053E5" w:rsidRPr="009053E5" w:rsidRDefault="009053E5" w:rsidP="009053E5">
            <w:pPr>
              <w:tabs>
                <w:tab w:val="left" w:pos="0"/>
                <w:tab w:val="left" w:pos="198"/>
                <w:tab w:val="left" w:pos="720"/>
              </w:tabs>
              <w:suppressAutoHyphens/>
              <w:spacing w:before="40"/>
              <w:jc w:val="lowKashida"/>
              <w:rPr>
                <w:spacing w:val="-2"/>
              </w:rPr>
            </w:pPr>
            <w:r w:rsidRPr="009053E5">
              <w:rPr>
                <w:spacing w:val="-2"/>
              </w:rPr>
              <w:t>Stove enamel gloss</w:t>
            </w:r>
          </w:p>
          <w:p w14:paraId="0FF7359E" w14:textId="77777777" w:rsidR="009053E5" w:rsidRPr="009053E5" w:rsidRDefault="009053E5" w:rsidP="009053E5">
            <w:pPr>
              <w:tabs>
                <w:tab w:val="left" w:pos="0"/>
              </w:tabs>
              <w:suppressAutoHyphens/>
              <w:spacing w:before="40"/>
              <w:jc w:val="lowKashida"/>
              <w:rPr>
                <w:spacing w:val="-2"/>
              </w:rPr>
            </w:pPr>
            <w:r w:rsidRPr="009053E5">
              <w:rPr>
                <w:spacing w:val="-2"/>
              </w:rPr>
              <w:t>4(f) and 4(e)</w:t>
            </w:r>
          </w:p>
        </w:tc>
        <w:tc>
          <w:tcPr>
            <w:tcW w:w="712" w:type="pct"/>
            <w:tcBorders>
              <w:top w:val="single" w:sz="7" w:space="0" w:color="auto"/>
              <w:left w:val="single" w:sz="7" w:space="0" w:color="auto"/>
              <w:bottom w:val="single" w:sz="7" w:space="0" w:color="auto"/>
              <w:right w:val="single" w:sz="7" w:space="0" w:color="auto"/>
            </w:tcBorders>
          </w:tcPr>
          <w:p w14:paraId="19D0A09A" w14:textId="77777777" w:rsidR="009053E5" w:rsidRPr="009053E5" w:rsidRDefault="009053E5" w:rsidP="009053E5">
            <w:pPr>
              <w:tabs>
                <w:tab w:val="left" w:pos="0"/>
              </w:tabs>
              <w:suppressAutoHyphens/>
              <w:spacing w:before="40"/>
              <w:jc w:val="lowKashida"/>
              <w:rPr>
                <w:spacing w:val="-2"/>
              </w:rPr>
            </w:pPr>
            <w:r w:rsidRPr="009053E5">
              <w:rPr>
                <w:spacing w:val="-2"/>
              </w:rPr>
              <w:t>-</w:t>
            </w:r>
          </w:p>
        </w:tc>
      </w:tr>
    </w:tbl>
    <w:p w14:paraId="7598FD9B" w14:textId="77777777" w:rsidR="009053E5" w:rsidRPr="00725B01" w:rsidRDefault="009053E5" w:rsidP="00725B01"/>
    <w:p w14:paraId="09461188" w14:textId="77777777" w:rsidR="009053E5" w:rsidRPr="00725B01" w:rsidRDefault="009053E5" w:rsidP="00725B01">
      <w:pPr>
        <w:jc w:val="center"/>
      </w:pPr>
      <w:r w:rsidRPr="00725B01">
        <w:rPr>
          <w:b/>
          <w:bCs/>
        </w:rPr>
        <w:t>END</w:t>
      </w:r>
      <w:r w:rsidRPr="00725B01">
        <w:t xml:space="preserve"> </w:t>
      </w:r>
      <w:r w:rsidRPr="00725B01">
        <w:rPr>
          <w:b/>
          <w:bCs/>
        </w:rPr>
        <w:t>OF SECTION</w:t>
      </w:r>
    </w:p>
    <w:p w14:paraId="7ED95D26" w14:textId="77777777" w:rsidR="00725B01" w:rsidRDefault="00725B01">
      <w:pPr>
        <w:spacing w:after="160" w:line="259" w:lineRule="auto"/>
        <w:rPr>
          <w:b/>
          <w:bCs/>
          <w:szCs w:val="28"/>
          <w:u w:val="single"/>
        </w:rPr>
      </w:pPr>
      <w:r>
        <w:br w:type="page"/>
      </w:r>
    </w:p>
    <w:p w14:paraId="70D773EA" w14:textId="47681423" w:rsidR="009053E5" w:rsidRPr="009053E5" w:rsidRDefault="009053E5" w:rsidP="00725B01">
      <w:pPr>
        <w:pStyle w:val="Heading1"/>
      </w:pPr>
      <w:bookmarkStart w:id="382" w:name="_Toc28542261"/>
      <w:r w:rsidRPr="009053E5">
        <w:lastRenderedPageBreak/>
        <w:t>SECTION 05910</w:t>
      </w:r>
      <w:bookmarkEnd w:id="382"/>
    </w:p>
    <w:p w14:paraId="1486CEC6" w14:textId="77777777" w:rsidR="009053E5" w:rsidRPr="009053E5" w:rsidRDefault="009053E5" w:rsidP="00725B01">
      <w:pPr>
        <w:pStyle w:val="Heading1"/>
      </w:pPr>
      <w:bookmarkStart w:id="383" w:name="_Toc28542262"/>
      <w:r w:rsidRPr="009053E5">
        <w:t>GALVANIZING</w:t>
      </w:r>
      <w:bookmarkEnd w:id="383"/>
    </w:p>
    <w:p w14:paraId="12B731A9" w14:textId="77777777" w:rsidR="009053E5" w:rsidRPr="009053E5" w:rsidRDefault="009053E5" w:rsidP="009053E5">
      <w:pPr>
        <w:tabs>
          <w:tab w:val="left" w:pos="720"/>
        </w:tabs>
        <w:spacing w:before="120"/>
        <w:jc w:val="lowKashida"/>
        <w:rPr>
          <w:b/>
          <w:bCs/>
          <w:szCs w:val="28"/>
        </w:rPr>
      </w:pPr>
      <w:r w:rsidRPr="009053E5">
        <w:rPr>
          <w:b/>
          <w:bCs/>
          <w:szCs w:val="28"/>
          <w:u w:val="single"/>
        </w:rPr>
        <w:t>PART 1 GENERAL</w:t>
      </w:r>
    </w:p>
    <w:p w14:paraId="18F8EEEC" w14:textId="77777777" w:rsidR="009053E5" w:rsidRPr="009053E5" w:rsidRDefault="009053E5" w:rsidP="00D239AD">
      <w:pPr>
        <w:numPr>
          <w:ilvl w:val="1"/>
          <w:numId w:val="584"/>
        </w:numPr>
        <w:spacing w:before="120"/>
        <w:jc w:val="lowKashida"/>
        <w:rPr>
          <w:b/>
          <w:bCs/>
          <w:szCs w:val="28"/>
        </w:rPr>
      </w:pPr>
      <w:r w:rsidRPr="009053E5">
        <w:rPr>
          <w:b/>
          <w:bCs/>
          <w:szCs w:val="28"/>
        </w:rPr>
        <w:t>SCOPE OF WORK</w:t>
      </w:r>
    </w:p>
    <w:p w14:paraId="20F29500" w14:textId="77777777" w:rsidR="009053E5" w:rsidRPr="009053E5" w:rsidRDefault="009053E5" w:rsidP="00D239AD">
      <w:pPr>
        <w:numPr>
          <w:ilvl w:val="0"/>
          <w:numId w:val="585"/>
        </w:numPr>
        <w:tabs>
          <w:tab w:val="num" w:pos="1276"/>
        </w:tabs>
        <w:spacing w:before="120"/>
        <w:jc w:val="lowKashida"/>
        <w:rPr>
          <w:szCs w:val="28"/>
        </w:rPr>
      </w:pPr>
      <w:r w:rsidRPr="009053E5">
        <w:rPr>
          <w:szCs w:val="28"/>
        </w:rPr>
        <w:t>Hot dip galvanizing of structural steel members, assemblies and metal fabrications.</w:t>
      </w:r>
    </w:p>
    <w:p w14:paraId="154ADC7F" w14:textId="77777777" w:rsidR="009053E5" w:rsidRPr="009053E5" w:rsidRDefault="009053E5" w:rsidP="00D239AD">
      <w:pPr>
        <w:numPr>
          <w:ilvl w:val="0"/>
          <w:numId w:val="585"/>
        </w:numPr>
        <w:tabs>
          <w:tab w:val="num" w:pos="1276"/>
        </w:tabs>
        <w:spacing w:before="120"/>
        <w:ind w:left="1276" w:hanging="556"/>
        <w:jc w:val="lowKashida"/>
        <w:rPr>
          <w:szCs w:val="28"/>
        </w:rPr>
      </w:pPr>
      <w:r w:rsidRPr="009053E5">
        <w:rPr>
          <w:szCs w:val="28"/>
        </w:rPr>
        <w:t>Definitions</w:t>
      </w:r>
    </w:p>
    <w:p w14:paraId="73F9B027" w14:textId="77777777" w:rsidR="009053E5" w:rsidRPr="009053E5" w:rsidRDefault="009053E5" w:rsidP="00D239AD">
      <w:pPr>
        <w:numPr>
          <w:ilvl w:val="1"/>
          <w:numId w:val="585"/>
        </w:numPr>
        <w:spacing w:before="120"/>
        <w:jc w:val="lowKashida"/>
        <w:rPr>
          <w:szCs w:val="28"/>
        </w:rPr>
      </w:pPr>
      <w:r w:rsidRPr="009053E5">
        <w:rPr>
          <w:szCs w:val="28"/>
        </w:rPr>
        <w:t>Hot Dip Galvanizing: The dipping of steel members and assemblies into molten zinc for lasting (or long-term) corrosion protection. The resultant zinc coating fuses permanently with the base steel material.</w:t>
      </w:r>
    </w:p>
    <w:p w14:paraId="4CE7B4F7" w14:textId="77777777" w:rsidR="009053E5" w:rsidRPr="009053E5" w:rsidRDefault="009053E5" w:rsidP="00D239AD">
      <w:pPr>
        <w:numPr>
          <w:ilvl w:val="1"/>
          <w:numId w:val="585"/>
        </w:numPr>
        <w:spacing w:before="120"/>
        <w:jc w:val="lowKashida"/>
        <w:rPr>
          <w:szCs w:val="28"/>
        </w:rPr>
      </w:pPr>
      <w:r w:rsidRPr="009053E5">
        <w:rPr>
          <w:szCs w:val="28"/>
        </w:rPr>
        <w:t>Electro-galvanizing: Electrodepositing or electro-plating with zinc by electrolysis for limited corrosion protection.</w:t>
      </w:r>
    </w:p>
    <w:p w14:paraId="701637AD" w14:textId="77777777" w:rsidR="009053E5" w:rsidRPr="009053E5" w:rsidRDefault="009053E5" w:rsidP="00D239AD">
      <w:pPr>
        <w:numPr>
          <w:ilvl w:val="1"/>
          <w:numId w:val="585"/>
        </w:numPr>
        <w:spacing w:before="120"/>
        <w:jc w:val="lowKashida"/>
        <w:rPr>
          <w:szCs w:val="28"/>
        </w:rPr>
      </w:pPr>
      <w:r w:rsidRPr="009053E5">
        <w:rPr>
          <w:szCs w:val="28"/>
        </w:rPr>
        <w:t>Passivating: The chemical treatment of freshly galvanized steel materials to prevent humid storage stain (white ruse or white corrosion). This treatment (passivation) consists of quenching freshly galvanized steel in water to which a chromate or a chromic-acid solutions, or other proprietary solution, has been added.</w:t>
      </w:r>
    </w:p>
    <w:p w14:paraId="1F62E0C9" w14:textId="77777777" w:rsidR="009053E5" w:rsidRPr="009053E5" w:rsidRDefault="009053E5" w:rsidP="00D239AD">
      <w:pPr>
        <w:numPr>
          <w:ilvl w:val="1"/>
          <w:numId w:val="584"/>
        </w:numPr>
        <w:spacing w:before="120"/>
        <w:jc w:val="lowKashida"/>
        <w:rPr>
          <w:b/>
          <w:bCs/>
          <w:szCs w:val="28"/>
        </w:rPr>
      </w:pPr>
      <w:r w:rsidRPr="009053E5">
        <w:rPr>
          <w:b/>
          <w:bCs/>
          <w:szCs w:val="28"/>
        </w:rPr>
        <w:t xml:space="preserve">REFERENCE STANDARDS </w:t>
      </w:r>
    </w:p>
    <w:p w14:paraId="2F563917" w14:textId="77777777" w:rsidR="009053E5" w:rsidRPr="009053E5" w:rsidRDefault="009053E5" w:rsidP="00D239AD">
      <w:pPr>
        <w:numPr>
          <w:ilvl w:val="0"/>
          <w:numId w:val="586"/>
        </w:numPr>
        <w:tabs>
          <w:tab w:val="num" w:pos="1276"/>
        </w:tabs>
        <w:spacing w:before="120"/>
        <w:jc w:val="lowKashida"/>
        <w:rPr>
          <w:szCs w:val="28"/>
        </w:rPr>
      </w:pPr>
      <w:r w:rsidRPr="009053E5">
        <w:rPr>
          <w:szCs w:val="28"/>
        </w:rPr>
        <w:t>American Hot Dip Galvanizers Association, Inc. (AHDGA)</w:t>
      </w:r>
    </w:p>
    <w:p w14:paraId="19D8F86E" w14:textId="77777777" w:rsidR="009053E5" w:rsidRPr="009053E5" w:rsidRDefault="009053E5" w:rsidP="00D239AD">
      <w:pPr>
        <w:numPr>
          <w:ilvl w:val="2"/>
          <w:numId w:val="586"/>
        </w:numPr>
        <w:tabs>
          <w:tab w:val="num" w:pos="2400"/>
        </w:tabs>
        <w:spacing w:before="120"/>
        <w:ind w:left="1843" w:hanging="567"/>
        <w:jc w:val="lowKashida"/>
        <w:rPr>
          <w:szCs w:val="28"/>
        </w:rPr>
      </w:pPr>
      <w:r w:rsidRPr="009053E5">
        <w:rPr>
          <w:szCs w:val="28"/>
        </w:rPr>
        <w:t>Publication, “Inspection Manual for Hot Dip Galvanized Products”.</w:t>
      </w:r>
    </w:p>
    <w:p w14:paraId="33BF5BF8" w14:textId="77777777" w:rsidR="009053E5" w:rsidRPr="009053E5" w:rsidRDefault="009053E5" w:rsidP="00D239AD">
      <w:pPr>
        <w:numPr>
          <w:ilvl w:val="0"/>
          <w:numId w:val="586"/>
        </w:numPr>
        <w:tabs>
          <w:tab w:val="num" w:pos="1276"/>
        </w:tabs>
        <w:spacing w:before="120"/>
        <w:ind w:left="1276" w:hanging="556"/>
        <w:jc w:val="lowKashida"/>
        <w:rPr>
          <w:szCs w:val="28"/>
        </w:rPr>
      </w:pPr>
      <w:r w:rsidRPr="009053E5">
        <w:rPr>
          <w:szCs w:val="28"/>
        </w:rPr>
        <w:t>American Society for Testing and Materials (ASTM)</w:t>
      </w:r>
    </w:p>
    <w:p w14:paraId="4F3801EC" w14:textId="77777777" w:rsidR="009053E5" w:rsidRPr="009053E5" w:rsidRDefault="009053E5" w:rsidP="00D239AD">
      <w:pPr>
        <w:numPr>
          <w:ilvl w:val="2"/>
          <w:numId w:val="586"/>
        </w:numPr>
        <w:tabs>
          <w:tab w:val="num" w:pos="2400"/>
        </w:tabs>
        <w:spacing w:before="60"/>
        <w:ind w:left="1843" w:hanging="567"/>
        <w:jc w:val="lowKashida"/>
        <w:rPr>
          <w:szCs w:val="28"/>
        </w:rPr>
      </w:pPr>
      <w:r w:rsidRPr="009053E5">
        <w:rPr>
          <w:szCs w:val="28"/>
        </w:rPr>
        <w:t>ASTM A53 – Standard Specification for Pipe, Steel, Black and Hot-Dipped, Zinc-coated Welded and Seamless.</w:t>
      </w:r>
    </w:p>
    <w:p w14:paraId="32AEA9DB" w14:textId="77777777" w:rsidR="009053E5" w:rsidRPr="009053E5" w:rsidRDefault="009053E5" w:rsidP="00D239AD">
      <w:pPr>
        <w:numPr>
          <w:ilvl w:val="2"/>
          <w:numId w:val="586"/>
        </w:numPr>
        <w:tabs>
          <w:tab w:val="num" w:pos="2400"/>
        </w:tabs>
        <w:spacing w:before="60"/>
        <w:ind w:left="1843" w:hanging="567"/>
        <w:jc w:val="lowKashida"/>
        <w:rPr>
          <w:szCs w:val="28"/>
        </w:rPr>
      </w:pPr>
      <w:r w:rsidRPr="009053E5">
        <w:rPr>
          <w:szCs w:val="28"/>
        </w:rPr>
        <w:t>ASTM A123 – Standard Specification Zinc (Hot – Dip Galvanized) Coatings on Iron and Steel Products.</w:t>
      </w:r>
    </w:p>
    <w:p w14:paraId="71B6F858" w14:textId="77777777" w:rsidR="009053E5" w:rsidRPr="009053E5" w:rsidRDefault="009053E5" w:rsidP="00D239AD">
      <w:pPr>
        <w:numPr>
          <w:ilvl w:val="2"/>
          <w:numId w:val="586"/>
        </w:numPr>
        <w:tabs>
          <w:tab w:val="num" w:pos="2400"/>
        </w:tabs>
        <w:spacing w:before="60"/>
        <w:ind w:left="1843" w:hanging="567"/>
        <w:jc w:val="lowKashida"/>
        <w:rPr>
          <w:szCs w:val="28"/>
        </w:rPr>
      </w:pPr>
      <w:r w:rsidRPr="009053E5">
        <w:rPr>
          <w:szCs w:val="28"/>
        </w:rPr>
        <w:t>ASTM A143 – Standard Specification Safeguarding Against Embitterment of Hot-Dip Galvanized Structural Steel Products and Procedure for Detecting Embitterment.</w:t>
      </w:r>
    </w:p>
    <w:p w14:paraId="1362343E" w14:textId="77777777" w:rsidR="009053E5" w:rsidRPr="009053E5" w:rsidRDefault="009053E5" w:rsidP="00D239AD">
      <w:pPr>
        <w:numPr>
          <w:ilvl w:val="2"/>
          <w:numId w:val="586"/>
        </w:numPr>
        <w:tabs>
          <w:tab w:val="num" w:pos="2400"/>
        </w:tabs>
        <w:spacing w:before="60"/>
        <w:ind w:left="1843" w:hanging="567"/>
        <w:jc w:val="lowKashida"/>
        <w:rPr>
          <w:szCs w:val="28"/>
        </w:rPr>
      </w:pPr>
      <w:r w:rsidRPr="009053E5">
        <w:rPr>
          <w:szCs w:val="28"/>
        </w:rPr>
        <w:t>ASTM A153 – Standard Specification for Zinc Coating (Hot Dip) on Iron and Steel Hardware.</w:t>
      </w:r>
    </w:p>
    <w:p w14:paraId="397AF422" w14:textId="77777777" w:rsidR="009053E5" w:rsidRPr="009053E5" w:rsidRDefault="009053E5" w:rsidP="00D239AD">
      <w:pPr>
        <w:numPr>
          <w:ilvl w:val="2"/>
          <w:numId w:val="586"/>
        </w:numPr>
        <w:tabs>
          <w:tab w:val="num" w:pos="2400"/>
        </w:tabs>
        <w:spacing w:before="60"/>
        <w:ind w:left="1843" w:hanging="567"/>
        <w:jc w:val="lowKashida"/>
        <w:rPr>
          <w:szCs w:val="28"/>
        </w:rPr>
      </w:pPr>
      <w:r w:rsidRPr="009053E5">
        <w:rPr>
          <w:szCs w:val="28"/>
        </w:rPr>
        <w:t xml:space="preserve">ASTM A325 – Standard Specification for Structural Bolts, Steel, Heat Treated 120 / 105 </w:t>
      </w:r>
      <w:proofErr w:type="spellStart"/>
      <w:r w:rsidRPr="009053E5">
        <w:rPr>
          <w:szCs w:val="28"/>
        </w:rPr>
        <w:t>ksi</w:t>
      </w:r>
      <w:proofErr w:type="spellEnd"/>
      <w:r w:rsidRPr="009053E5">
        <w:rPr>
          <w:szCs w:val="28"/>
        </w:rPr>
        <w:t xml:space="preserve"> Minimum Tensile Strength.</w:t>
      </w:r>
    </w:p>
    <w:p w14:paraId="3CF48C60" w14:textId="77777777" w:rsidR="009053E5" w:rsidRPr="009053E5" w:rsidRDefault="009053E5" w:rsidP="00D239AD">
      <w:pPr>
        <w:numPr>
          <w:ilvl w:val="2"/>
          <w:numId w:val="586"/>
        </w:numPr>
        <w:tabs>
          <w:tab w:val="num" w:pos="2400"/>
        </w:tabs>
        <w:spacing w:before="60"/>
        <w:ind w:left="1843" w:hanging="567"/>
        <w:jc w:val="lowKashida"/>
        <w:rPr>
          <w:szCs w:val="28"/>
        </w:rPr>
      </w:pPr>
      <w:r w:rsidRPr="009053E5">
        <w:rPr>
          <w:szCs w:val="28"/>
        </w:rPr>
        <w:t>ASTM A384 – Standard Practice for Safeguarding Against War-page and Distortion During Hot-Dip Galvanizing of Steel Assemblies.</w:t>
      </w:r>
    </w:p>
    <w:p w14:paraId="0CBA186B" w14:textId="77777777" w:rsidR="009053E5" w:rsidRPr="009053E5" w:rsidRDefault="009053E5" w:rsidP="00D239AD">
      <w:pPr>
        <w:numPr>
          <w:ilvl w:val="2"/>
          <w:numId w:val="586"/>
        </w:numPr>
        <w:tabs>
          <w:tab w:val="num" w:pos="2400"/>
        </w:tabs>
        <w:spacing w:before="60"/>
        <w:ind w:left="1843" w:hanging="567"/>
        <w:jc w:val="lowKashida"/>
        <w:rPr>
          <w:szCs w:val="28"/>
        </w:rPr>
      </w:pPr>
      <w:r w:rsidRPr="009053E5">
        <w:rPr>
          <w:szCs w:val="28"/>
        </w:rPr>
        <w:t>ASTM A385 – Standard Practice  for Providing High Quality Zinc Coating (Hot-Dip)</w:t>
      </w:r>
    </w:p>
    <w:p w14:paraId="5A4776AB" w14:textId="77777777" w:rsidR="009053E5" w:rsidRPr="009053E5" w:rsidRDefault="009053E5" w:rsidP="00D239AD">
      <w:pPr>
        <w:numPr>
          <w:ilvl w:val="2"/>
          <w:numId w:val="586"/>
        </w:numPr>
        <w:tabs>
          <w:tab w:val="num" w:pos="2400"/>
        </w:tabs>
        <w:spacing w:before="60"/>
        <w:ind w:left="1843" w:hanging="567"/>
        <w:jc w:val="lowKashida"/>
        <w:rPr>
          <w:szCs w:val="28"/>
        </w:rPr>
      </w:pPr>
      <w:r w:rsidRPr="009053E5">
        <w:rPr>
          <w:szCs w:val="28"/>
        </w:rPr>
        <w:t>ASTM A563 – Standard Specification for Carbon and Alloy Steel Nuts.</w:t>
      </w:r>
    </w:p>
    <w:p w14:paraId="02A06800" w14:textId="77777777" w:rsidR="009053E5" w:rsidRPr="009053E5" w:rsidRDefault="009053E5" w:rsidP="00D239AD">
      <w:pPr>
        <w:numPr>
          <w:ilvl w:val="2"/>
          <w:numId w:val="586"/>
        </w:numPr>
        <w:tabs>
          <w:tab w:val="num" w:pos="2400"/>
        </w:tabs>
        <w:spacing w:before="60"/>
        <w:ind w:left="1843" w:hanging="567"/>
        <w:jc w:val="lowKashida"/>
        <w:rPr>
          <w:szCs w:val="28"/>
        </w:rPr>
      </w:pPr>
      <w:r w:rsidRPr="009053E5">
        <w:rPr>
          <w:szCs w:val="28"/>
        </w:rPr>
        <w:t>ASTM A780 – Standard Practice for Repair of Damaged and Uncoated Areas of Hot-Dip Galvanized Coatings.</w:t>
      </w:r>
    </w:p>
    <w:p w14:paraId="5EC26E5D" w14:textId="77777777" w:rsidR="009053E5" w:rsidRPr="009053E5" w:rsidRDefault="009053E5" w:rsidP="00D239AD">
      <w:pPr>
        <w:numPr>
          <w:ilvl w:val="2"/>
          <w:numId w:val="586"/>
        </w:numPr>
        <w:tabs>
          <w:tab w:val="num" w:pos="2400"/>
        </w:tabs>
        <w:spacing w:before="60"/>
        <w:ind w:left="1843" w:hanging="567"/>
        <w:jc w:val="lowKashida"/>
        <w:rPr>
          <w:szCs w:val="28"/>
        </w:rPr>
      </w:pPr>
      <w:r w:rsidRPr="009053E5">
        <w:rPr>
          <w:szCs w:val="28"/>
        </w:rPr>
        <w:t>ASTM B6 – Standard Practice for Preparation of Zinc-Coated (Galvanized) Steel Surfaces for Painting.</w:t>
      </w:r>
    </w:p>
    <w:p w14:paraId="6410BFA0" w14:textId="77777777" w:rsidR="009053E5" w:rsidRPr="009053E5" w:rsidRDefault="009053E5" w:rsidP="00D239AD">
      <w:pPr>
        <w:numPr>
          <w:ilvl w:val="2"/>
          <w:numId w:val="586"/>
        </w:numPr>
        <w:tabs>
          <w:tab w:val="num" w:pos="2400"/>
        </w:tabs>
        <w:spacing w:before="60"/>
        <w:ind w:left="1843" w:hanging="567"/>
        <w:jc w:val="lowKashida"/>
        <w:rPr>
          <w:szCs w:val="28"/>
        </w:rPr>
      </w:pPr>
      <w:r w:rsidRPr="009053E5">
        <w:rPr>
          <w:szCs w:val="28"/>
        </w:rPr>
        <w:t>ASTM D2092 – Standard Practice for Preparation of Zinc-Coated (Galvanized) Steel Surfaces for Painting.</w:t>
      </w:r>
    </w:p>
    <w:p w14:paraId="719445CC" w14:textId="77777777" w:rsidR="009053E5" w:rsidRPr="009053E5" w:rsidRDefault="009053E5" w:rsidP="00D239AD">
      <w:pPr>
        <w:numPr>
          <w:ilvl w:val="0"/>
          <w:numId w:val="586"/>
        </w:numPr>
        <w:tabs>
          <w:tab w:val="num" w:pos="1276"/>
        </w:tabs>
        <w:spacing w:before="120"/>
        <w:ind w:left="1276" w:hanging="556"/>
        <w:jc w:val="lowKashida"/>
        <w:rPr>
          <w:szCs w:val="28"/>
        </w:rPr>
      </w:pPr>
      <w:r w:rsidRPr="009053E5">
        <w:rPr>
          <w:szCs w:val="28"/>
        </w:rPr>
        <w:lastRenderedPageBreak/>
        <w:t>Certification: Furnish Certificates of compliance with ASTM Specifications and Standards specified herein. Each certificate to be signed by Contractor and Galvanizer certifying that steel materials, bolts, nuts; washers and items of iron and steel hardware conform with specified requirements.</w:t>
      </w:r>
    </w:p>
    <w:p w14:paraId="604699CB" w14:textId="77777777" w:rsidR="009053E5" w:rsidRPr="009053E5" w:rsidRDefault="009053E5" w:rsidP="00D239AD">
      <w:pPr>
        <w:numPr>
          <w:ilvl w:val="0"/>
          <w:numId w:val="586"/>
        </w:numPr>
        <w:tabs>
          <w:tab w:val="num" w:pos="1276"/>
        </w:tabs>
        <w:spacing w:before="120"/>
        <w:ind w:left="1276" w:hanging="556"/>
        <w:jc w:val="lowKashida"/>
        <w:rPr>
          <w:szCs w:val="28"/>
        </w:rPr>
      </w:pPr>
      <w:r w:rsidRPr="009053E5">
        <w:rPr>
          <w:szCs w:val="28"/>
        </w:rPr>
        <w:t xml:space="preserve">Inspections and Tests: Inspections, tests and samples to conform with ASTM Specifications and Standards. Inspections rights and privileges, procedures and acceptance or rejection of galvanized steel materials to conform with ASTM A123 or A153, as applicable. Inspections and tests include the following: </w:t>
      </w:r>
    </w:p>
    <w:p w14:paraId="0F86F629" w14:textId="77777777" w:rsidR="009053E5" w:rsidRPr="009053E5" w:rsidRDefault="009053E5" w:rsidP="00D239AD">
      <w:pPr>
        <w:numPr>
          <w:ilvl w:val="2"/>
          <w:numId w:val="586"/>
        </w:numPr>
        <w:tabs>
          <w:tab w:val="num" w:pos="2400"/>
        </w:tabs>
        <w:spacing w:before="120"/>
        <w:ind w:left="1843" w:hanging="567"/>
        <w:jc w:val="lowKashida"/>
        <w:rPr>
          <w:szCs w:val="28"/>
        </w:rPr>
      </w:pPr>
      <w:r w:rsidRPr="009053E5">
        <w:rPr>
          <w:szCs w:val="28"/>
        </w:rPr>
        <w:t>Visual examination of samples and finished products.</w:t>
      </w:r>
    </w:p>
    <w:p w14:paraId="479E4E92" w14:textId="77777777" w:rsidR="009053E5" w:rsidRPr="009053E5" w:rsidRDefault="009053E5" w:rsidP="00D239AD">
      <w:pPr>
        <w:numPr>
          <w:ilvl w:val="2"/>
          <w:numId w:val="586"/>
        </w:numPr>
        <w:tabs>
          <w:tab w:val="num" w:pos="2400"/>
        </w:tabs>
        <w:spacing w:before="120"/>
        <w:ind w:left="1843" w:hanging="567"/>
        <w:jc w:val="lowKashida"/>
        <w:rPr>
          <w:szCs w:val="28"/>
        </w:rPr>
      </w:pPr>
      <w:r w:rsidRPr="009053E5">
        <w:rPr>
          <w:szCs w:val="28"/>
        </w:rPr>
        <w:t>Tests to determine weight or mass of zinc coating per square foot of metal surface.</w:t>
      </w:r>
    </w:p>
    <w:p w14:paraId="1F39226A" w14:textId="77777777" w:rsidR="009053E5" w:rsidRPr="009053E5" w:rsidRDefault="009053E5" w:rsidP="00D239AD">
      <w:pPr>
        <w:numPr>
          <w:ilvl w:val="2"/>
          <w:numId w:val="586"/>
        </w:numPr>
        <w:tabs>
          <w:tab w:val="num" w:pos="2400"/>
        </w:tabs>
        <w:spacing w:before="120"/>
        <w:ind w:left="1843" w:hanging="567"/>
        <w:jc w:val="lowKashida"/>
        <w:rPr>
          <w:szCs w:val="28"/>
        </w:rPr>
      </w:pPr>
      <w:r w:rsidRPr="009053E5">
        <w:rPr>
          <w:szCs w:val="28"/>
        </w:rPr>
        <w:t>Tests to determine distribution and uniformity of zinc coating.</w:t>
      </w:r>
    </w:p>
    <w:p w14:paraId="6DE9FB25" w14:textId="77777777" w:rsidR="009053E5" w:rsidRPr="009053E5" w:rsidRDefault="009053E5" w:rsidP="00D239AD">
      <w:pPr>
        <w:numPr>
          <w:ilvl w:val="1"/>
          <w:numId w:val="584"/>
        </w:numPr>
        <w:spacing w:before="120"/>
        <w:jc w:val="lowKashida"/>
        <w:rPr>
          <w:b/>
          <w:bCs/>
          <w:szCs w:val="28"/>
        </w:rPr>
      </w:pPr>
      <w:r w:rsidRPr="009053E5">
        <w:rPr>
          <w:b/>
          <w:bCs/>
          <w:szCs w:val="28"/>
        </w:rPr>
        <w:t>SUBMITTALS</w:t>
      </w:r>
    </w:p>
    <w:p w14:paraId="4454B4F3" w14:textId="77777777" w:rsidR="009053E5" w:rsidRPr="009053E5" w:rsidRDefault="009053E5" w:rsidP="002A0163">
      <w:pPr>
        <w:numPr>
          <w:ilvl w:val="0"/>
          <w:numId w:val="224"/>
        </w:numPr>
        <w:tabs>
          <w:tab w:val="num" w:pos="1276"/>
        </w:tabs>
        <w:spacing w:before="120"/>
        <w:ind w:left="1276" w:hanging="567"/>
        <w:jc w:val="lowKashida"/>
        <w:rPr>
          <w:szCs w:val="28"/>
        </w:rPr>
      </w:pPr>
      <w:r w:rsidRPr="009053E5">
        <w:rPr>
          <w:szCs w:val="28"/>
        </w:rPr>
        <w:t>Furnish Certificates of compliance with certified original and two copies forwarded to the Engineer.</w:t>
      </w:r>
    </w:p>
    <w:p w14:paraId="00AEA785" w14:textId="77777777" w:rsidR="009053E5" w:rsidRPr="009053E5" w:rsidRDefault="009053E5" w:rsidP="00D239AD">
      <w:pPr>
        <w:numPr>
          <w:ilvl w:val="1"/>
          <w:numId w:val="584"/>
        </w:numPr>
        <w:spacing w:before="120"/>
        <w:jc w:val="lowKashida"/>
        <w:rPr>
          <w:b/>
          <w:bCs/>
          <w:szCs w:val="28"/>
        </w:rPr>
      </w:pPr>
      <w:r w:rsidRPr="009053E5">
        <w:rPr>
          <w:b/>
          <w:bCs/>
          <w:szCs w:val="28"/>
        </w:rPr>
        <w:t>DELIVERY, STORAGE AND HANDLING</w:t>
      </w:r>
    </w:p>
    <w:p w14:paraId="475D599B" w14:textId="77777777" w:rsidR="009053E5" w:rsidRPr="009053E5" w:rsidRDefault="009053E5" w:rsidP="002A0163">
      <w:pPr>
        <w:numPr>
          <w:ilvl w:val="0"/>
          <w:numId w:val="222"/>
        </w:numPr>
        <w:tabs>
          <w:tab w:val="num" w:pos="1276"/>
        </w:tabs>
        <w:spacing w:before="120"/>
        <w:ind w:left="1276" w:hanging="556"/>
        <w:jc w:val="lowKashida"/>
        <w:rPr>
          <w:szCs w:val="28"/>
        </w:rPr>
      </w:pPr>
      <w:r w:rsidRPr="009053E5">
        <w:rPr>
          <w:szCs w:val="28"/>
        </w:rPr>
        <w:t xml:space="preserve">Packaging: Of type to prevent damage to galvanized surfaces and distortion of steel materials and components. </w:t>
      </w:r>
    </w:p>
    <w:p w14:paraId="6343634D" w14:textId="77777777" w:rsidR="009053E5" w:rsidRPr="009053E5" w:rsidRDefault="009053E5" w:rsidP="002A0163">
      <w:pPr>
        <w:numPr>
          <w:ilvl w:val="0"/>
          <w:numId w:val="222"/>
        </w:numPr>
        <w:tabs>
          <w:tab w:val="num" w:pos="1276"/>
        </w:tabs>
        <w:spacing w:before="120"/>
        <w:ind w:left="1276" w:hanging="556"/>
        <w:jc w:val="lowKashida"/>
        <w:rPr>
          <w:szCs w:val="28"/>
        </w:rPr>
      </w:pPr>
      <w:r w:rsidRPr="009053E5">
        <w:rPr>
          <w:szCs w:val="28"/>
        </w:rPr>
        <w:t>Handling and Storage: Handle and protect galvanized materials from damage to zinc coating. To avoid humid storage stain, space surfaces of galvanized materials to permit free circulation of air.</w:t>
      </w:r>
    </w:p>
    <w:p w14:paraId="2B457E08" w14:textId="77777777" w:rsidR="009053E5" w:rsidRPr="009053E5" w:rsidRDefault="009053E5" w:rsidP="002A0163">
      <w:pPr>
        <w:numPr>
          <w:ilvl w:val="0"/>
          <w:numId w:val="222"/>
        </w:numPr>
        <w:tabs>
          <w:tab w:val="num" w:pos="1276"/>
        </w:tabs>
        <w:spacing w:before="120"/>
        <w:ind w:left="1276" w:hanging="556"/>
        <w:jc w:val="lowKashida"/>
        <w:rPr>
          <w:szCs w:val="28"/>
        </w:rPr>
      </w:pPr>
      <w:r w:rsidRPr="009053E5">
        <w:rPr>
          <w:szCs w:val="28"/>
        </w:rPr>
        <w:t>Damaged Material: Repair material showing evidence of damage to zinc coating. If not repairable, material with damaged coating will be subject to rejection.</w:t>
      </w:r>
    </w:p>
    <w:p w14:paraId="2400B274" w14:textId="77777777" w:rsidR="009053E5" w:rsidRPr="009053E5" w:rsidRDefault="009053E5" w:rsidP="009053E5">
      <w:pPr>
        <w:tabs>
          <w:tab w:val="left" w:pos="720"/>
        </w:tabs>
        <w:spacing w:before="120"/>
        <w:jc w:val="lowKashida"/>
        <w:rPr>
          <w:szCs w:val="28"/>
        </w:rPr>
      </w:pPr>
      <w:r w:rsidRPr="009053E5">
        <w:rPr>
          <w:b/>
          <w:bCs/>
          <w:szCs w:val="28"/>
          <w:u w:val="single"/>
        </w:rPr>
        <w:t>PART 2 PRODUCTS</w:t>
      </w:r>
    </w:p>
    <w:p w14:paraId="49CAD2CC" w14:textId="77777777" w:rsidR="009053E5" w:rsidRPr="009053E5" w:rsidRDefault="009053E5" w:rsidP="00D239AD">
      <w:pPr>
        <w:numPr>
          <w:ilvl w:val="1"/>
          <w:numId w:val="587"/>
        </w:numPr>
        <w:spacing w:before="120"/>
        <w:jc w:val="lowKashida"/>
        <w:rPr>
          <w:b/>
          <w:bCs/>
          <w:szCs w:val="28"/>
          <w:u w:val="single"/>
        </w:rPr>
      </w:pPr>
      <w:r w:rsidRPr="009053E5">
        <w:rPr>
          <w:b/>
          <w:bCs/>
          <w:szCs w:val="28"/>
          <w:u w:val="single"/>
        </w:rPr>
        <w:t>STEEL MATRIALS</w:t>
      </w:r>
    </w:p>
    <w:p w14:paraId="0505C0F7" w14:textId="77777777" w:rsidR="009053E5" w:rsidRPr="009053E5" w:rsidRDefault="009053E5" w:rsidP="00D239AD">
      <w:pPr>
        <w:numPr>
          <w:ilvl w:val="0"/>
          <w:numId w:val="588"/>
        </w:numPr>
        <w:tabs>
          <w:tab w:val="num" w:pos="1276"/>
        </w:tabs>
        <w:spacing w:before="120"/>
        <w:jc w:val="lowKashida"/>
        <w:rPr>
          <w:szCs w:val="28"/>
        </w:rPr>
      </w:pPr>
      <w:r w:rsidRPr="009053E5">
        <w:rPr>
          <w:szCs w:val="28"/>
        </w:rPr>
        <w:t>Material for galvanizing to be geometrically suitable for galvanizing as specified in ASTM A384 and A385. Steel materials suitable for galvanizing include structural shapes, pipe, sheet, fabrications and assemblies.</w:t>
      </w:r>
    </w:p>
    <w:p w14:paraId="48C889F0" w14:textId="77777777" w:rsidR="009053E5" w:rsidRPr="009053E5" w:rsidRDefault="009053E5" w:rsidP="00D239AD">
      <w:pPr>
        <w:numPr>
          <w:ilvl w:val="0"/>
          <w:numId w:val="588"/>
        </w:numPr>
        <w:tabs>
          <w:tab w:val="num" w:pos="1276"/>
        </w:tabs>
        <w:spacing w:before="120"/>
        <w:ind w:left="1276" w:hanging="556"/>
        <w:jc w:val="lowKashida"/>
        <w:rPr>
          <w:szCs w:val="28"/>
        </w:rPr>
      </w:pPr>
      <w:r w:rsidRPr="009053E5">
        <w:rPr>
          <w:szCs w:val="28"/>
        </w:rPr>
        <w:t xml:space="preserve">Material to be chemically suitable for galvanizing.. </w:t>
      </w:r>
    </w:p>
    <w:p w14:paraId="50609D98" w14:textId="77777777" w:rsidR="009053E5" w:rsidRPr="009053E5" w:rsidRDefault="009053E5" w:rsidP="00D239AD">
      <w:pPr>
        <w:numPr>
          <w:ilvl w:val="1"/>
          <w:numId w:val="587"/>
        </w:numPr>
        <w:spacing w:before="120"/>
        <w:jc w:val="lowKashida"/>
        <w:rPr>
          <w:b/>
          <w:bCs/>
          <w:szCs w:val="28"/>
          <w:u w:val="single"/>
        </w:rPr>
      </w:pPr>
      <w:r w:rsidRPr="009053E5">
        <w:rPr>
          <w:b/>
          <w:bCs/>
          <w:szCs w:val="28"/>
          <w:u w:val="single"/>
        </w:rPr>
        <w:t>IRON AND STEEL HARDWARE</w:t>
      </w:r>
    </w:p>
    <w:p w14:paraId="258AAF28" w14:textId="77777777" w:rsidR="009053E5" w:rsidRPr="009053E5" w:rsidRDefault="009053E5" w:rsidP="00D239AD">
      <w:pPr>
        <w:numPr>
          <w:ilvl w:val="0"/>
          <w:numId w:val="589"/>
        </w:numPr>
        <w:tabs>
          <w:tab w:val="num" w:pos="1276"/>
        </w:tabs>
        <w:spacing w:before="120"/>
        <w:jc w:val="lowKashida"/>
        <w:rPr>
          <w:szCs w:val="28"/>
        </w:rPr>
      </w:pPr>
      <w:r w:rsidRPr="009053E5">
        <w:rPr>
          <w:szCs w:val="28"/>
        </w:rPr>
        <w:t>Bolts, nuts, washers and items of iron and steel hardware furnished or galvanized to be suitable for hot dip galvanizing.</w:t>
      </w:r>
    </w:p>
    <w:p w14:paraId="546E4A53" w14:textId="77777777" w:rsidR="009053E5" w:rsidRPr="009053E5" w:rsidRDefault="009053E5" w:rsidP="00D239AD">
      <w:pPr>
        <w:numPr>
          <w:ilvl w:val="0"/>
          <w:numId w:val="589"/>
        </w:numPr>
        <w:tabs>
          <w:tab w:val="num" w:pos="1276"/>
        </w:tabs>
        <w:spacing w:before="120"/>
        <w:ind w:left="1276" w:hanging="556"/>
        <w:jc w:val="lowKashida"/>
        <w:rPr>
          <w:szCs w:val="28"/>
        </w:rPr>
      </w:pPr>
      <w:r w:rsidRPr="009053E5">
        <w:rPr>
          <w:szCs w:val="28"/>
        </w:rPr>
        <w:t>Inspect iron and steel hardware before galvanizing and ascertain whether suitable for galvanizing. Replace items, which are not suitable for galvanizing.</w:t>
      </w:r>
    </w:p>
    <w:p w14:paraId="26264638" w14:textId="77777777" w:rsidR="009053E5" w:rsidRPr="009053E5" w:rsidRDefault="009053E5" w:rsidP="00D239AD">
      <w:pPr>
        <w:numPr>
          <w:ilvl w:val="1"/>
          <w:numId w:val="587"/>
        </w:numPr>
        <w:spacing w:before="120"/>
        <w:jc w:val="lowKashida"/>
        <w:rPr>
          <w:b/>
          <w:bCs/>
          <w:szCs w:val="28"/>
          <w:u w:val="single"/>
        </w:rPr>
      </w:pPr>
      <w:r w:rsidRPr="009053E5">
        <w:rPr>
          <w:b/>
          <w:bCs/>
          <w:szCs w:val="28"/>
          <w:u w:val="single"/>
        </w:rPr>
        <w:t>ZING FOR GALVANIZING</w:t>
      </w:r>
    </w:p>
    <w:p w14:paraId="256093AF" w14:textId="77777777" w:rsidR="009053E5" w:rsidRPr="009053E5" w:rsidRDefault="009053E5" w:rsidP="00D239AD">
      <w:pPr>
        <w:numPr>
          <w:ilvl w:val="0"/>
          <w:numId w:val="590"/>
        </w:numPr>
        <w:spacing w:before="120"/>
        <w:jc w:val="lowKashida"/>
        <w:rPr>
          <w:szCs w:val="28"/>
        </w:rPr>
      </w:pPr>
      <w:r w:rsidRPr="009053E5">
        <w:rPr>
          <w:szCs w:val="28"/>
        </w:rPr>
        <w:t>Conform with ASTM B6 as specified in ASTM A123.</w:t>
      </w:r>
    </w:p>
    <w:p w14:paraId="050E630A" w14:textId="77777777" w:rsidR="009053E5" w:rsidRPr="009053E5" w:rsidRDefault="009053E5" w:rsidP="00D239AD">
      <w:pPr>
        <w:numPr>
          <w:ilvl w:val="1"/>
          <w:numId w:val="587"/>
        </w:numPr>
        <w:spacing w:before="120"/>
        <w:jc w:val="lowKashida"/>
        <w:rPr>
          <w:b/>
          <w:bCs/>
          <w:szCs w:val="28"/>
          <w:u w:val="single"/>
        </w:rPr>
      </w:pPr>
      <w:r w:rsidRPr="009053E5">
        <w:rPr>
          <w:b/>
          <w:bCs/>
          <w:szCs w:val="28"/>
          <w:u w:val="single"/>
        </w:rPr>
        <w:t>GALVANIZING</w:t>
      </w:r>
    </w:p>
    <w:p w14:paraId="13FA2E88" w14:textId="77777777" w:rsidR="009053E5" w:rsidRPr="009053E5" w:rsidRDefault="009053E5" w:rsidP="002A0163">
      <w:pPr>
        <w:numPr>
          <w:ilvl w:val="0"/>
          <w:numId w:val="225"/>
        </w:numPr>
        <w:tabs>
          <w:tab w:val="num" w:pos="1276"/>
        </w:tabs>
        <w:spacing w:before="120"/>
        <w:ind w:left="1276" w:hanging="556"/>
        <w:jc w:val="lowKashida"/>
        <w:rPr>
          <w:szCs w:val="28"/>
        </w:rPr>
      </w:pPr>
      <w:r w:rsidRPr="009053E5">
        <w:rPr>
          <w:szCs w:val="28"/>
        </w:rPr>
        <w:t>Steel members, fabrications and assemblies to be galvanized after fabrication, by hot dip process in accordance with ASTM A123, as applicable. Weight of zing coating to conform to requirements specified under “Weight of Coating” in ASTM A123, as applicable.</w:t>
      </w:r>
    </w:p>
    <w:p w14:paraId="7FD7DE36" w14:textId="77777777" w:rsidR="009053E5" w:rsidRPr="009053E5" w:rsidRDefault="009053E5" w:rsidP="002A0163">
      <w:pPr>
        <w:numPr>
          <w:ilvl w:val="0"/>
          <w:numId w:val="225"/>
        </w:numPr>
        <w:tabs>
          <w:tab w:val="num" w:pos="1276"/>
        </w:tabs>
        <w:spacing w:before="120"/>
        <w:ind w:left="1276" w:hanging="556"/>
        <w:jc w:val="lowKashida"/>
        <w:rPr>
          <w:szCs w:val="28"/>
        </w:rPr>
      </w:pPr>
      <w:r w:rsidRPr="009053E5">
        <w:rPr>
          <w:szCs w:val="28"/>
        </w:rPr>
        <w:t>Safeguard against steel embitterment in conformance with ASTM A143.</w:t>
      </w:r>
    </w:p>
    <w:p w14:paraId="1774B069" w14:textId="77777777" w:rsidR="009053E5" w:rsidRPr="00E84274" w:rsidRDefault="009053E5" w:rsidP="00E84274">
      <w:pPr>
        <w:ind w:left="1276"/>
        <w:jc w:val="both"/>
      </w:pPr>
      <w:r w:rsidRPr="00E84274">
        <w:lastRenderedPageBreak/>
        <w:t>Safeguard against war-page or distortion of steel members to conform with ASTM A384. Notify Engineer of potential war-page problems, which may require modification in design, before proceeding with steel fabrications.</w:t>
      </w:r>
    </w:p>
    <w:p w14:paraId="72A06A1C" w14:textId="77777777" w:rsidR="009053E5" w:rsidRPr="009053E5" w:rsidRDefault="009053E5" w:rsidP="002A0163">
      <w:pPr>
        <w:numPr>
          <w:ilvl w:val="0"/>
          <w:numId w:val="225"/>
        </w:numPr>
        <w:tabs>
          <w:tab w:val="num" w:pos="1276"/>
        </w:tabs>
        <w:spacing w:before="120"/>
        <w:ind w:left="1276" w:hanging="556"/>
        <w:jc w:val="lowKashida"/>
        <w:rPr>
          <w:szCs w:val="28"/>
        </w:rPr>
      </w:pPr>
      <w:r w:rsidRPr="009053E5">
        <w:rPr>
          <w:szCs w:val="28"/>
        </w:rPr>
        <w:t>Finish and uniformity of zinc coating and adherence of coating to conform with ASTM A123 or A153, as applicable.</w:t>
      </w:r>
    </w:p>
    <w:p w14:paraId="0F139655" w14:textId="77777777" w:rsidR="009053E5" w:rsidRPr="009053E5" w:rsidRDefault="009053E5" w:rsidP="002A0163">
      <w:pPr>
        <w:numPr>
          <w:ilvl w:val="0"/>
          <w:numId w:val="225"/>
        </w:numPr>
        <w:tabs>
          <w:tab w:val="num" w:pos="1276"/>
        </w:tabs>
        <w:spacing w:before="120"/>
        <w:ind w:left="1276" w:hanging="556"/>
        <w:jc w:val="lowKashida"/>
        <w:rPr>
          <w:szCs w:val="28"/>
        </w:rPr>
      </w:pPr>
      <w:r w:rsidRPr="009053E5">
        <w:rPr>
          <w:szCs w:val="28"/>
        </w:rPr>
        <w:t>Bolts, nuts and washers, and iron and steel hardware components to be galvanized in accordance with ASTM A123 or A153, as applicable.</w:t>
      </w:r>
    </w:p>
    <w:p w14:paraId="7D7AEC8E" w14:textId="77777777" w:rsidR="009053E5" w:rsidRPr="009053E5" w:rsidRDefault="009053E5" w:rsidP="002A0163">
      <w:pPr>
        <w:numPr>
          <w:ilvl w:val="0"/>
          <w:numId w:val="225"/>
        </w:numPr>
        <w:tabs>
          <w:tab w:val="num" w:pos="1276"/>
        </w:tabs>
        <w:spacing w:before="120"/>
        <w:ind w:left="1276" w:hanging="556"/>
        <w:jc w:val="lowKashida"/>
        <w:rPr>
          <w:szCs w:val="28"/>
        </w:rPr>
      </w:pPr>
      <w:r w:rsidRPr="009053E5">
        <w:rPr>
          <w:szCs w:val="28"/>
        </w:rPr>
        <w:t>Bolts, nuts and washers, and iron and steel hardware components to be galvanized in accordance with ASTM A153. Weight of zinc coating to conform to requirements specified under “Weight of Coating” in ASTM A153. Nuts to be tapped after galvanizing to minimum diametric amounts specified in ASTM A563. Coat nuts with waterproof lubricant, clean and dry to touch. High strength bolts for structural steel joints to be galvanized in accordance with ASTM A325.</w:t>
      </w:r>
    </w:p>
    <w:p w14:paraId="6FD1EDD5" w14:textId="77777777" w:rsidR="009053E5" w:rsidRPr="009053E5" w:rsidRDefault="009053E5" w:rsidP="00D239AD">
      <w:pPr>
        <w:numPr>
          <w:ilvl w:val="1"/>
          <w:numId w:val="587"/>
        </w:numPr>
        <w:spacing w:before="120"/>
        <w:jc w:val="lowKashida"/>
        <w:rPr>
          <w:b/>
          <w:bCs/>
          <w:szCs w:val="28"/>
          <w:u w:val="single"/>
        </w:rPr>
      </w:pPr>
      <w:r w:rsidRPr="009053E5">
        <w:rPr>
          <w:b/>
          <w:bCs/>
          <w:szCs w:val="28"/>
          <w:u w:val="single"/>
        </w:rPr>
        <w:t>PASSIVATING</w:t>
      </w:r>
    </w:p>
    <w:p w14:paraId="639DF418" w14:textId="77777777" w:rsidR="009053E5" w:rsidRPr="009053E5" w:rsidRDefault="009053E5" w:rsidP="002A0163">
      <w:pPr>
        <w:numPr>
          <w:ilvl w:val="0"/>
          <w:numId w:val="226"/>
        </w:numPr>
        <w:tabs>
          <w:tab w:val="clear" w:pos="1080"/>
          <w:tab w:val="num" w:pos="1276"/>
        </w:tabs>
        <w:spacing w:before="120"/>
        <w:ind w:left="1276" w:hanging="556"/>
        <w:jc w:val="lowKashida"/>
        <w:rPr>
          <w:szCs w:val="28"/>
        </w:rPr>
      </w:pPr>
      <w:r w:rsidRPr="009053E5">
        <w:rPr>
          <w:szCs w:val="28"/>
        </w:rPr>
        <w:t>Galvanizing materials subject to extended periods of storage in open, exterior locations to be given passivating treatment or light oiling to prevent humid storage stain. Treatment, solution and process subject to review and acceptance by Engineer. Chromate passivation should not be used on items galvanized after fabrication and are to be painted after erection.</w:t>
      </w:r>
    </w:p>
    <w:p w14:paraId="3DAA3654" w14:textId="77777777" w:rsidR="009053E5" w:rsidRPr="009053E5" w:rsidRDefault="009053E5" w:rsidP="00D239AD">
      <w:pPr>
        <w:numPr>
          <w:ilvl w:val="1"/>
          <w:numId w:val="587"/>
        </w:numPr>
        <w:spacing w:before="120"/>
        <w:jc w:val="lowKashida"/>
        <w:rPr>
          <w:b/>
          <w:bCs/>
          <w:szCs w:val="28"/>
          <w:u w:val="single"/>
        </w:rPr>
      </w:pPr>
      <w:r w:rsidRPr="009053E5">
        <w:rPr>
          <w:b/>
          <w:bCs/>
          <w:szCs w:val="28"/>
          <w:u w:val="single"/>
        </w:rPr>
        <w:t>PRESERVATIVE OILS</w:t>
      </w:r>
    </w:p>
    <w:p w14:paraId="45F306C9" w14:textId="77777777" w:rsidR="009053E5" w:rsidRPr="009053E5" w:rsidRDefault="009053E5" w:rsidP="002A0163">
      <w:pPr>
        <w:numPr>
          <w:ilvl w:val="0"/>
          <w:numId w:val="227"/>
        </w:numPr>
        <w:tabs>
          <w:tab w:val="clear" w:pos="1080"/>
          <w:tab w:val="num" w:pos="1276"/>
        </w:tabs>
        <w:spacing w:before="120"/>
        <w:ind w:left="1276" w:hanging="556"/>
        <w:jc w:val="lowKashida"/>
        <w:rPr>
          <w:szCs w:val="28"/>
        </w:rPr>
      </w:pPr>
      <w:r w:rsidRPr="009053E5">
        <w:rPr>
          <w:szCs w:val="28"/>
        </w:rPr>
        <w:t>Do not treat freshly galvanized or passivated surfaces with oils, grease, or chemicals, which might interfere with adhesion of subsequent paint primers and coatings.</w:t>
      </w:r>
    </w:p>
    <w:p w14:paraId="175837CC" w14:textId="77777777" w:rsidR="009053E5" w:rsidRPr="009053E5" w:rsidRDefault="009053E5" w:rsidP="00D239AD">
      <w:pPr>
        <w:numPr>
          <w:ilvl w:val="1"/>
          <w:numId w:val="587"/>
        </w:numPr>
        <w:spacing w:before="120"/>
        <w:jc w:val="lowKashida"/>
        <w:rPr>
          <w:b/>
          <w:bCs/>
          <w:szCs w:val="28"/>
          <w:u w:val="single"/>
        </w:rPr>
      </w:pPr>
      <w:r w:rsidRPr="009053E5">
        <w:rPr>
          <w:b/>
          <w:bCs/>
          <w:szCs w:val="28"/>
          <w:u w:val="single"/>
        </w:rPr>
        <w:t>PAINTING</w:t>
      </w:r>
    </w:p>
    <w:p w14:paraId="2E613A5E" w14:textId="77777777" w:rsidR="009053E5" w:rsidRPr="009053E5" w:rsidRDefault="009053E5" w:rsidP="002A0163">
      <w:pPr>
        <w:numPr>
          <w:ilvl w:val="0"/>
          <w:numId w:val="228"/>
        </w:numPr>
        <w:tabs>
          <w:tab w:val="num" w:pos="1276"/>
        </w:tabs>
        <w:spacing w:before="120"/>
        <w:ind w:left="1276" w:hanging="556"/>
        <w:jc w:val="lowKashida"/>
        <w:rPr>
          <w:szCs w:val="28"/>
        </w:rPr>
      </w:pPr>
      <w:r w:rsidRPr="009053E5">
        <w:rPr>
          <w:szCs w:val="28"/>
        </w:rPr>
        <w:t>Prepare galvanized metal surface to be field painted in accordance with ASTM D2092.</w:t>
      </w:r>
    </w:p>
    <w:p w14:paraId="6308F6E5" w14:textId="77777777" w:rsidR="009053E5" w:rsidRPr="009053E5" w:rsidRDefault="009053E5" w:rsidP="002A0163">
      <w:pPr>
        <w:numPr>
          <w:ilvl w:val="0"/>
          <w:numId w:val="228"/>
        </w:numPr>
        <w:tabs>
          <w:tab w:val="num" w:pos="1276"/>
        </w:tabs>
        <w:spacing w:before="120"/>
        <w:ind w:left="1276" w:hanging="556"/>
        <w:jc w:val="lowKashida"/>
        <w:rPr>
          <w:szCs w:val="28"/>
        </w:rPr>
      </w:pPr>
      <w:r w:rsidRPr="009053E5">
        <w:rPr>
          <w:szCs w:val="28"/>
        </w:rPr>
        <w:t>Shop coat galvanized metal surfaces with approved galvanized primer.</w:t>
      </w:r>
    </w:p>
    <w:p w14:paraId="69F4ABB8" w14:textId="77777777" w:rsidR="009053E5" w:rsidRPr="009053E5" w:rsidRDefault="009053E5" w:rsidP="009053E5">
      <w:pPr>
        <w:tabs>
          <w:tab w:val="left" w:pos="720"/>
        </w:tabs>
        <w:spacing w:before="120"/>
        <w:ind w:left="720" w:hanging="720"/>
        <w:jc w:val="lowKashida"/>
        <w:rPr>
          <w:szCs w:val="28"/>
        </w:rPr>
      </w:pPr>
      <w:r w:rsidRPr="009053E5">
        <w:rPr>
          <w:b/>
          <w:bCs/>
          <w:szCs w:val="28"/>
          <w:u w:val="single"/>
        </w:rPr>
        <w:t>PART 3 EXECUTION</w:t>
      </w:r>
    </w:p>
    <w:p w14:paraId="6A6CADB3" w14:textId="77777777" w:rsidR="009053E5" w:rsidRPr="009053E5" w:rsidRDefault="009053E5" w:rsidP="00D239AD">
      <w:pPr>
        <w:numPr>
          <w:ilvl w:val="1"/>
          <w:numId w:val="591"/>
        </w:numPr>
        <w:tabs>
          <w:tab w:val="num" w:pos="709"/>
        </w:tabs>
        <w:spacing w:before="120"/>
        <w:jc w:val="lowKashida"/>
        <w:rPr>
          <w:b/>
          <w:bCs/>
          <w:szCs w:val="28"/>
          <w:u w:val="single"/>
        </w:rPr>
      </w:pPr>
      <w:r w:rsidRPr="009053E5">
        <w:rPr>
          <w:b/>
          <w:bCs/>
          <w:szCs w:val="28"/>
          <w:u w:val="single"/>
        </w:rPr>
        <w:t xml:space="preserve">INSTALLATION OF STEEL MATERIALS </w:t>
      </w:r>
    </w:p>
    <w:p w14:paraId="66508F88" w14:textId="77777777" w:rsidR="009053E5" w:rsidRPr="009053E5" w:rsidRDefault="009053E5" w:rsidP="002A0163">
      <w:pPr>
        <w:numPr>
          <w:ilvl w:val="0"/>
          <w:numId w:val="223"/>
        </w:numPr>
        <w:tabs>
          <w:tab w:val="num" w:pos="1276"/>
        </w:tabs>
        <w:spacing w:before="120"/>
        <w:ind w:left="1276" w:hanging="567"/>
        <w:jc w:val="lowKashida"/>
        <w:rPr>
          <w:szCs w:val="28"/>
        </w:rPr>
      </w:pPr>
      <w:r w:rsidRPr="009053E5">
        <w:rPr>
          <w:szCs w:val="28"/>
        </w:rPr>
        <w:t>Steel materials, fabrications and assemblies are specified to be installed in various other sections under Division 5.</w:t>
      </w:r>
    </w:p>
    <w:p w14:paraId="3B9F36A3" w14:textId="77777777" w:rsidR="009053E5" w:rsidRPr="009053E5" w:rsidRDefault="009053E5" w:rsidP="00D239AD">
      <w:pPr>
        <w:numPr>
          <w:ilvl w:val="1"/>
          <w:numId w:val="591"/>
        </w:numPr>
        <w:tabs>
          <w:tab w:val="num" w:pos="709"/>
        </w:tabs>
        <w:spacing w:before="120"/>
        <w:ind w:left="709" w:hanging="709"/>
        <w:jc w:val="lowKashida"/>
        <w:rPr>
          <w:b/>
          <w:bCs/>
          <w:szCs w:val="28"/>
          <w:u w:val="single"/>
        </w:rPr>
      </w:pPr>
      <w:r w:rsidRPr="009053E5">
        <w:rPr>
          <w:b/>
          <w:bCs/>
          <w:szCs w:val="28"/>
          <w:u w:val="single"/>
        </w:rPr>
        <w:t>FIELD INSPECTION</w:t>
      </w:r>
    </w:p>
    <w:p w14:paraId="65FFEA12" w14:textId="77777777" w:rsidR="009053E5" w:rsidRPr="009053E5" w:rsidRDefault="009053E5" w:rsidP="002A0163">
      <w:pPr>
        <w:numPr>
          <w:ilvl w:val="0"/>
          <w:numId w:val="229"/>
        </w:numPr>
        <w:tabs>
          <w:tab w:val="num" w:pos="1276"/>
        </w:tabs>
        <w:spacing w:before="120"/>
        <w:ind w:left="1276" w:hanging="567"/>
        <w:jc w:val="lowKashida"/>
        <w:rPr>
          <w:szCs w:val="28"/>
        </w:rPr>
      </w:pPr>
      <w:r w:rsidRPr="009053E5">
        <w:rPr>
          <w:szCs w:val="28"/>
        </w:rPr>
        <w:t xml:space="preserve">Inspect installed galvanized materials, fabrications and assemblies to conform with applicable requirements of AHDGA, consisting of visual inspection. </w:t>
      </w:r>
    </w:p>
    <w:p w14:paraId="25C3B318" w14:textId="77777777" w:rsidR="009053E5" w:rsidRPr="009053E5" w:rsidRDefault="009053E5" w:rsidP="00D239AD">
      <w:pPr>
        <w:numPr>
          <w:ilvl w:val="1"/>
          <w:numId w:val="591"/>
        </w:numPr>
        <w:tabs>
          <w:tab w:val="num" w:pos="709"/>
        </w:tabs>
        <w:spacing w:before="120"/>
        <w:ind w:left="709" w:hanging="709"/>
        <w:jc w:val="lowKashida"/>
        <w:rPr>
          <w:b/>
          <w:bCs/>
          <w:szCs w:val="28"/>
          <w:u w:val="single"/>
        </w:rPr>
      </w:pPr>
      <w:r w:rsidRPr="009053E5">
        <w:rPr>
          <w:b/>
          <w:bCs/>
          <w:szCs w:val="28"/>
          <w:u w:val="single"/>
        </w:rPr>
        <w:t>TOUCH UP AND REPAIR</w:t>
      </w:r>
    </w:p>
    <w:p w14:paraId="5FBA718A" w14:textId="77777777" w:rsidR="009053E5" w:rsidRPr="009053E5" w:rsidRDefault="009053E5" w:rsidP="002A0163">
      <w:pPr>
        <w:numPr>
          <w:ilvl w:val="0"/>
          <w:numId w:val="230"/>
        </w:numPr>
        <w:tabs>
          <w:tab w:val="num" w:pos="1276"/>
        </w:tabs>
        <w:spacing w:before="120"/>
        <w:ind w:left="1276" w:hanging="567"/>
        <w:jc w:val="lowKashida"/>
        <w:rPr>
          <w:szCs w:val="28"/>
        </w:rPr>
      </w:pPr>
      <w:r w:rsidRPr="009053E5">
        <w:rPr>
          <w:szCs w:val="28"/>
        </w:rPr>
        <w:t>Repair damaged galvanized surfaces in accordance with ASTM A780.</w:t>
      </w:r>
    </w:p>
    <w:p w14:paraId="0EA2A276" w14:textId="77777777" w:rsidR="009053E5" w:rsidRPr="009053E5" w:rsidRDefault="009053E5" w:rsidP="002A0163">
      <w:pPr>
        <w:numPr>
          <w:ilvl w:val="0"/>
          <w:numId w:val="230"/>
        </w:numPr>
        <w:tabs>
          <w:tab w:val="num" w:pos="1276"/>
        </w:tabs>
        <w:spacing w:before="120"/>
        <w:ind w:left="1276" w:hanging="567"/>
        <w:jc w:val="lowKashida"/>
        <w:rPr>
          <w:szCs w:val="28"/>
        </w:rPr>
      </w:pPr>
      <w:r w:rsidRPr="009053E5">
        <w:rPr>
          <w:szCs w:val="28"/>
        </w:rPr>
        <w:t>Dry film thickness of applied repair materials to be not less than galvanized coating thickness required by ASTM A53, A123 or A153, as applicable.</w:t>
      </w:r>
    </w:p>
    <w:p w14:paraId="103F4EDA" w14:textId="77777777" w:rsidR="009053E5" w:rsidRPr="009053E5" w:rsidRDefault="009053E5" w:rsidP="002A0163">
      <w:pPr>
        <w:numPr>
          <w:ilvl w:val="0"/>
          <w:numId w:val="230"/>
        </w:numPr>
        <w:tabs>
          <w:tab w:val="num" w:pos="1276"/>
        </w:tabs>
        <w:spacing w:before="120"/>
        <w:ind w:left="1276" w:hanging="567"/>
        <w:jc w:val="lowKashida"/>
        <w:rPr>
          <w:szCs w:val="28"/>
        </w:rPr>
      </w:pPr>
      <w:r w:rsidRPr="009053E5">
        <w:rPr>
          <w:szCs w:val="28"/>
        </w:rPr>
        <w:t>Touch up prime-painted surface with same galvanized primer applied in shop. Clean damaged surfaces first to assure proper paint adhesion.</w:t>
      </w:r>
    </w:p>
    <w:p w14:paraId="67C0CDB2" w14:textId="77777777" w:rsidR="009053E5" w:rsidRPr="009053E5" w:rsidRDefault="009053E5" w:rsidP="009053E5">
      <w:pPr>
        <w:spacing w:before="120"/>
        <w:jc w:val="center"/>
        <w:rPr>
          <w:szCs w:val="28"/>
        </w:rPr>
      </w:pPr>
      <w:r w:rsidRPr="009053E5">
        <w:rPr>
          <w:b/>
          <w:bCs/>
          <w:szCs w:val="28"/>
        </w:rPr>
        <w:t>END OF SECTION</w:t>
      </w:r>
    </w:p>
    <w:p w14:paraId="2A1B228C" w14:textId="316BC6AF" w:rsidR="003D6B5B" w:rsidRDefault="003D6B5B" w:rsidP="003D6B5B">
      <w:pPr>
        <w:tabs>
          <w:tab w:val="left" w:pos="720"/>
        </w:tabs>
        <w:spacing w:before="120"/>
        <w:jc w:val="lowKashida"/>
        <w:rPr>
          <w:szCs w:val="28"/>
        </w:rPr>
      </w:pPr>
    </w:p>
    <w:p w14:paraId="0EB2005E" w14:textId="5DC4D2FD" w:rsidR="009053E5" w:rsidRDefault="009053E5" w:rsidP="003D6B5B">
      <w:pPr>
        <w:tabs>
          <w:tab w:val="left" w:pos="720"/>
        </w:tabs>
        <w:spacing w:before="120"/>
        <w:jc w:val="lowKashida"/>
        <w:rPr>
          <w:szCs w:val="28"/>
        </w:rPr>
      </w:pPr>
    </w:p>
    <w:p w14:paraId="3A62AE9B" w14:textId="77777777" w:rsidR="00166BC4" w:rsidRDefault="00166BC4">
      <w:pPr>
        <w:spacing w:after="160" w:line="259" w:lineRule="auto"/>
        <w:rPr>
          <w:b/>
          <w:bCs/>
          <w:szCs w:val="28"/>
          <w:u w:val="single"/>
        </w:rPr>
      </w:pPr>
      <w:r>
        <w:lastRenderedPageBreak/>
        <w:br w:type="page"/>
      </w:r>
    </w:p>
    <w:p w14:paraId="19C45746" w14:textId="049DF23D" w:rsidR="00177BFB" w:rsidRPr="00177BFB" w:rsidRDefault="00177BFB" w:rsidP="00166BC4">
      <w:pPr>
        <w:pStyle w:val="Heading1"/>
      </w:pPr>
      <w:bookmarkStart w:id="384" w:name="_Toc28542263"/>
      <w:r w:rsidRPr="00177BFB">
        <w:lastRenderedPageBreak/>
        <w:t>SECTION 05990</w:t>
      </w:r>
      <w:bookmarkEnd w:id="384"/>
    </w:p>
    <w:p w14:paraId="1C54CD8E" w14:textId="77777777" w:rsidR="00177BFB" w:rsidRPr="00177BFB" w:rsidRDefault="00177BFB" w:rsidP="00166BC4">
      <w:pPr>
        <w:pStyle w:val="Heading1"/>
      </w:pPr>
      <w:bookmarkStart w:id="385" w:name="_Toc28542264"/>
      <w:r w:rsidRPr="00177BFB">
        <w:t>MISCELLANEOUS METALS</w:t>
      </w:r>
      <w:bookmarkEnd w:id="385"/>
    </w:p>
    <w:p w14:paraId="7C5E921B" w14:textId="77777777" w:rsidR="00177BFB" w:rsidRPr="00177BFB" w:rsidRDefault="00177BFB" w:rsidP="00177BFB">
      <w:pPr>
        <w:tabs>
          <w:tab w:val="left" w:pos="720"/>
        </w:tabs>
        <w:spacing w:before="120"/>
        <w:jc w:val="lowKashida"/>
        <w:rPr>
          <w:b/>
          <w:bCs/>
          <w:szCs w:val="28"/>
        </w:rPr>
      </w:pPr>
      <w:r w:rsidRPr="00177BFB">
        <w:rPr>
          <w:b/>
          <w:bCs/>
          <w:szCs w:val="28"/>
          <w:u w:val="single"/>
        </w:rPr>
        <w:t>PART 1 - GENERAL</w:t>
      </w:r>
    </w:p>
    <w:p w14:paraId="531807A0" w14:textId="77777777" w:rsidR="00177BFB" w:rsidRPr="00177BFB" w:rsidRDefault="00177BFB" w:rsidP="00177BFB">
      <w:pPr>
        <w:tabs>
          <w:tab w:val="left" w:pos="720"/>
        </w:tabs>
        <w:spacing w:before="120"/>
        <w:jc w:val="lowKashida"/>
        <w:rPr>
          <w:b/>
          <w:bCs/>
          <w:szCs w:val="28"/>
        </w:rPr>
      </w:pPr>
      <w:r w:rsidRPr="00177BFB">
        <w:rPr>
          <w:b/>
          <w:bCs/>
          <w:szCs w:val="28"/>
        </w:rPr>
        <w:t>1.1</w:t>
      </w:r>
      <w:r w:rsidRPr="00177BFB">
        <w:rPr>
          <w:b/>
          <w:bCs/>
          <w:szCs w:val="28"/>
        </w:rPr>
        <w:tab/>
      </w:r>
      <w:r w:rsidRPr="00177BFB">
        <w:rPr>
          <w:b/>
          <w:bCs/>
          <w:szCs w:val="28"/>
          <w:u w:val="single"/>
        </w:rPr>
        <w:t>DESCRIPTION</w:t>
      </w:r>
    </w:p>
    <w:p w14:paraId="5BE95BAA" w14:textId="77777777" w:rsidR="00177BFB" w:rsidRPr="00177BFB" w:rsidRDefault="00177BFB" w:rsidP="00177BFB">
      <w:pPr>
        <w:tabs>
          <w:tab w:val="left" w:pos="720"/>
        </w:tabs>
        <w:spacing w:before="120"/>
        <w:ind w:left="709" w:hanging="709"/>
        <w:jc w:val="lowKashida"/>
        <w:rPr>
          <w:szCs w:val="28"/>
        </w:rPr>
      </w:pPr>
      <w:r w:rsidRPr="00177BFB">
        <w:rPr>
          <w:szCs w:val="28"/>
        </w:rPr>
        <w:tab/>
        <w:t>This specification covers the supply and installation of all Miscellaneous metals as indicated on the drawings.</w:t>
      </w:r>
    </w:p>
    <w:p w14:paraId="226E8118" w14:textId="77777777" w:rsidR="00177BFB" w:rsidRPr="00177BFB" w:rsidRDefault="00177BFB" w:rsidP="00177BFB">
      <w:pPr>
        <w:tabs>
          <w:tab w:val="left" w:pos="720"/>
        </w:tabs>
        <w:spacing w:before="120"/>
        <w:ind w:left="1440" w:hanging="1440"/>
        <w:jc w:val="lowKashida"/>
        <w:rPr>
          <w:b/>
          <w:bCs/>
          <w:szCs w:val="28"/>
        </w:rPr>
      </w:pPr>
      <w:r w:rsidRPr="00177BFB">
        <w:rPr>
          <w:b/>
          <w:bCs/>
          <w:szCs w:val="28"/>
        </w:rPr>
        <w:t>1.2</w:t>
      </w:r>
      <w:r w:rsidRPr="00177BFB">
        <w:rPr>
          <w:b/>
          <w:bCs/>
          <w:szCs w:val="28"/>
        </w:rPr>
        <w:tab/>
      </w:r>
      <w:r w:rsidRPr="00177BFB">
        <w:rPr>
          <w:b/>
          <w:bCs/>
          <w:szCs w:val="28"/>
          <w:u w:val="single"/>
        </w:rPr>
        <w:t>APPLICABLE STANDARDS</w:t>
      </w:r>
    </w:p>
    <w:p w14:paraId="045B449F" w14:textId="77777777" w:rsidR="00177BFB" w:rsidRPr="00177BFB" w:rsidRDefault="00177BFB" w:rsidP="00177BFB">
      <w:pPr>
        <w:tabs>
          <w:tab w:val="left" w:pos="720"/>
        </w:tabs>
        <w:spacing w:before="120"/>
        <w:ind w:left="709" w:hanging="709"/>
        <w:jc w:val="lowKashida"/>
        <w:rPr>
          <w:szCs w:val="28"/>
        </w:rPr>
      </w:pPr>
      <w:r w:rsidRPr="00177BFB">
        <w:rPr>
          <w:b/>
          <w:bCs/>
          <w:szCs w:val="28"/>
        </w:rPr>
        <w:tab/>
      </w:r>
      <w:r w:rsidRPr="00177BFB">
        <w:rPr>
          <w:szCs w:val="28"/>
        </w:rPr>
        <w:t>Except as otherwise required, materials and workmanship shall conform with the latest revision of the specification of the British Standards Institution.</w:t>
      </w:r>
    </w:p>
    <w:p w14:paraId="3C644581" w14:textId="77777777" w:rsidR="00177BFB" w:rsidRPr="00177BFB" w:rsidRDefault="00177BFB" w:rsidP="00177BFB">
      <w:pPr>
        <w:tabs>
          <w:tab w:val="left" w:pos="720"/>
        </w:tabs>
        <w:spacing w:before="120"/>
        <w:ind w:left="1440" w:hanging="1440"/>
        <w:jc w:val="lowKashida"/>
        <w:rPr>
          <w:b/>
          <w:bCs/>
          <w:szCs w:val="28"/>
        </w:rPr>
      </w:pPr>
      <w:r w:rsidRPr="00177BFB">
        <w:rPr>
          <w:b/>
          <w:bCs/>
          <w:szCs w:val="28"/>
        </w:rPr>
        <w:t>1.3</w:t>
      </w:r>
      <w:r w:rsidRPr="00177BFB">
        <w:rPr>
          <w:b/>
          <w:bCs/>
          <w:szCs w:val="28"/>
        </w:rPr>
        <w:tab/>
      </w:r>
      <w:r w:rsidRPr="00177BFB">
        <w:rPr>
          <w:b/>
          <w:bCs/>
          <w:szCs w:val="28"/>
          <w:u w:val="single"/>
        </w:rPr>
        <w:t>SHOP DRAWINGS</w:t>
      </w:r>
    </w:p>
    <w:p w14:paraId="6DCB331D" w14:textId="77777777" w:rsidR="00177BFB" w:rsidRPr="00177BFB" w:rsidRDefault="00177BFB" w:rsidP="00177BFB">
      <w:pPr>
        <w:tabs>
          <w:tab w:val="left" w:pos="720"/>
        </w:tabs>
        <w:spacing w:before="120"/>
        <w:ind w:left="709" w:hanging="709"/>
        <w:jc w:val="lowKashida"/>
        <w:rPr>
          <w:szCs w:val="28"/>
        </w:rPr>
      </w:pPr>
      <w:r w:rsidRPr="00177BFB">
        <w:rPr>
          <w:szCs w:val="28"/>
        </w:rPr>
        <w:tab/>
        <w:t>Shop drawings together with catalogue cuts plus erection and installation details shall be submitted for all metal items.  Each submittal shall be complete in detail and shall completely show construction details, reinforcement, anchorage, dimensions and installation with relationship to other items of building construction.  Verify all measurements and take all field measurements necessary before fabrication.</w:t>
      </w:r>
    </w:p>
    <w:p w14:paraId="2774C3CB" w14:textId="77777777" w:rsidR="00177BFB" w:rsidRPr="00177BFB" w:rsidRDefault="00177BFB" w:rsidP="00177BFB">
      <w:pPr>
        <w:tabs>
          <w:tab w:val="left" w:pos="720"/>
        </w:tabs>
        <w:spacing w:before="120"/>
        <w:ind w:left="1440" w:hanging="1440"/>
        <w:jc w:val="lowKashida"/>
        <w:rPr>
          <w:b/>
          <w:bCs/>
          <w:szCs w:val="28"/>
        </w:rPr>
      </w:pPr>
      <w:r w:rsidRPr="00177BFB">
        <w:rPr>
          <w:b/>
          <w:bCs/>
          <w:szCs w:val="28"/>
        </w:rPr>
        <w:t>1.4</w:t>
      </w:r>
      <w:r w:rsidRPr="00177BFB">
        <w:rPr>
          <w:b/>
          <w:bCs/>
          <w:szCs w:val="28"/>
        </w:rPr>
        <w:tab/>
      </w:r>
      <w:r w:rsidRPr="00177BFB">
        <w:rPr>
          <w:b/>
          <w:bCs/>
          <w:szCs w:val="28"/>
          <w:u w:val="single"/>
        </w:rPr>
        <w:t>SAMPLES</w:t>
      </w:r>
    </w:p>
    <w:p w14:paraId="4587F7B8" w14:textId="77777777" w:rsidR="00177BFB" w:rsidRPr="00177BFB" w:rsidRDefault="00177BFB" w:rsidP="00177BFB">
      <w:pPr>
        <w:tabs>
          <w:tab w:val="left" w:pos="720"/>
        </w:tabs>
        <w:spacing w:before="120"/>
        <w:ind w:left="709" w:hanging="709"/>
        <w:jc w:val="lowKashida"/>
        <w:rPr>
          <w:szCs w:val="28"/>
        </w:rPr>
      </w:pPr>
      <w:r w:rsidRPr="00177BFB">
        <w:rPr>
          <w:szCs w:val="28"/>
        </w:rPr>
        <w:tab/>
        <w:t>Samples shall be submitted prior to acceptance of materials in duplicate.  Samples of manufacturer's stock shelf items shall be full size; samples of custom fabricated items shall be submitted in adequate size and detail to indicate compliance with standards of work specified.  Samples shall show the quality of welding and grinding of all architectural metal items and shall serve as standard of all work after approval by the Engineer.</w:t>
      </w:r>
    </w:p>
    <w:p w14:paraId="0C3737CC" w14:textId="77777777" w:rsidR="00177BFB" w:rsidRPr="00177BFB" w:rsidRDefault="00177BFB" w:rsidP="00177BFB">
      <w:pPr>
        <w:keepNext/>
        <w:tabs>
          <w:tab w:val="left" w:pos="720"/>
        </w:tabs>
        <w:spacing w:before="120"/>
        <w:ind w:left="1440" w:hanging="1440"/>
        <w:jc w:val="lowKashida"/>
        <w:outlineLvl w:val="0"/>
        <w:rPr>
          <w:b/>
          <w:bCs/>
          <w:szCs w:val="28"/>
          <w:u w:val="single"/>
        </w:rPr>
      </w:pPr>
      <w:bookmarkStart w:id="386" w:name="_Toc28542265"/>
      <w:r w:rsidRPr="00177BFB">
        <w:rPr>
          <w:b/>
          <w:bCs/>
          <w:szCs w:val="28"/>
          <w:u w:val="single"/>
        </w:rPr>
        <w:t>PART 2 - MATERIALS</w:t>
      </w:r>
      <w:bookmarkEnd w:id="386"/>
    </w:p>
    <w:p w14:paraId="3D643A71" w14:textId="77777777" w:rsidR="00177BFB" w:rsidRPr="00177BFB" w:rsidRDefault="00177BFB" w:rsidP="00177BFB">
      <w:pPr>
        <w:tabs>
          <w:tab w:val="left" w:pos="720"/>
        </w:tabs>
        <w:spacing w:before="120"/>
        <w:ind w:left="1440" w:hanging="1440"/>
        <w:jc w:val="lowKashida"/>
        <w:rPr>
          <w:b/>
          <w:bCs/>
          <w:szCs w:val="28"/>
          <w:u w:val="single"/>
        </w:rPr>
      </w:pPr>
      <w:r w:rsidRPr="00177BFB">
        <w:rPr>
          <w:b/>
          <w:bCs/>
          <w:szCs w:val="28"/>
        </w:rPr>
        <w:t>2.1</w:t>
      </w:r>
      <w:r w:rsidRPr="00177BFB">
        <w:rPr>
          <w:b/>
          <w:bCs/>
          <w:szCs w:val="28"/>
        </w:rPr>
        <w:tab/>
      </w:r>
      <w:r w:rsidRPr="00177BFB">
        <w:rPr>
          <w:b/>
          <w:bCs/>
          <w:szCs w:val="28"/>
          <w:u w:val="single"/>
        </w:rPr>
        <w:t>GENERAL</w:t>
      </w:r>
    </w:p>
    <w:p w14:paraId="4922D6C5" w14:textId="77777777" w:rsidR="00177BFB" w:rsidRPr="00177BFB" w:rsidRDefault="00177BFB" w:rsidP="00177BFB">
      <w:pPr>
        <w:tabs>
          <w:tab w:val="left" w:pos="720"/>
        </w:tabs>
        <w:spacing w:before="120"/>
        <w:ind w:left="709" w:hanging="709"/>
        <w:jc w:val="lowKashida"/>
        <w:rPr>
          <w:szCs w:val="28"/>
        </w:rPr>
      </w:pPr>
      <w:r w:rsidRPr="00177BFB">
        <w:rPr>
          <w:szCs w:val="28"/>
        </w:rPr>
        <w:tab/>
        <w:t>Materials shall conform to the respective specification and other requirements specified herein.</w:t>
      </w:r>
    </w:p>
    <w:p w14:paraId="5896159D" w14:textId="77777777" w:rsidR="00177BFB" w:rsidRPr="00177BFB" w:rsidRDefault="00177BFB" w:rsidP="00177BFB">
      <w:pPr>
        <w:tabs>
          <w:tab w:val="left" w:pos="720"/>
        </w:tabs>
        <w:spacing w:before="120"/>
        <w:ind w:left="1440" w:hanging="1440"/>
        <w:jc w:val="lowKashida"/>
        <w:rPr>
          <w:b/>
          <w:bCs/>
          <w:szCs w:val="28"/>
        </w:rPr>
      </w:pPr>
      <w:r w:rsidRPr="00177BFB">
        <w:rPr>
          <w:b/>
          <w:bCs/>
          <w:szCs w:val="28"/>
        </w:rPr>
        <w:t>2.2</w:t>
      </w:r>
      <w:r w:rsidRPr="00177BFB">
        <w:rPr>
          <w:b/>
          <w:bCs/>
          <w:szCs w:val="28"/>
        </w:rPr>
        <w:tab/>
      </w:r>
      <w:r w:rsidRPr="00177BFB">
        <w:rPr>
          <w:b/>
          <w:bCs/>
          <w:szCs w:val="28"/>
          <w:u w:val="single"/>
        </w:rPr>
        <w:t>ALUMINIUM FOR NATURAL OR CLEAR ANODIC COATING</w:t>
      </w:r>
    </w:p>
    <w:p w14:paraId="10C7FDE8" w14:textId="77777777" w:rsidR="00177BFB" w:rsidRPr="00177BFB" w:rsidRDefault="00177BFB" w:rsidP="00177BFB">
      <w:pPr>
        <w:tabs>
          <w:tab w:val="left" w:pos="720"/>
        </w:tabs>
        <w:spacing w:before="120"/>
        <w:ind w:left="709" w:hanging="1440"/>
        <w:jc w:val="lowKashida"/>
        <w:rPr>
          <w:szCs w:val="28"/>
        </w:rPr>
      </w:pPr>
      <w:r w:rsidRPr="00177BFB">
        <w:rPr>
          <w:szCs w:val="28"/>
        </w:rPr>
        <w:tab/>
        <w:t>Aluminum shall conform to the following specifications and be suitable for natural or clear anodizing.</w:t>
      </w:r>
    </w:p>
    <w:p w14:paraId="636466E6" w14:textId="77777777" w:rsidR="00177BFB" w:rsidRPr="00177BFB" w:rsidRDefault="00177BFB" w:rsidP="00177BFB">
      <w:pPr>
        <w:tabs>
          <w:tab w:val="left" w:pos="720"/>
        </w:tabs>
        <w:spacing w:before="60"/>
        <w:ind w:left="1440" w:hanging="1440"/>
        <w:jc w:val="lowKashida"/>
        <w:rPr>
          <w:szCs w:val="28"/>
        </w:rPr>
      </w:pPr>
      <w:r w:rsidRPr="00177BFB">
        <w:rPr>
          <w:szCs w:val="28"/>
        </w:rPr>
        <w:tab/>
        <w:t>Extrusions :  BS 1474, Alloy HE 9 - TF.</w:t>
      </w:r>
    </w:p>
    <w:p w14:paraId="1DCC798C" w14:textId="77777777" w:rsidR="00177BFB" w:rsidRPr="00177BFB" w:rsidRDefault="00177BFB" w:rsidP="00177BFB">
      <w:pPr>
        <w:tabs>
          <w:tab w:val="left" w:pos="720"/>
        </w:tabs>
        <w:spacing w:before="60"/>
        <w:ind w:left="1440" w:hanging="1440"/>
        <w:jc w:val="lowKashida"/>
        <w:rPr>
          <w:szCs w:val="28"/>
        </w:rPr>
      </w:pPr>
      <w:r w:rsidRPr="00177BFB">
        <w:rPr>
          <w:szCs w:val="28"/>
        </w:rPr>
        <w:tab/>
        <w:t>Bars (round and square), hinges and fasteners: BS 1474, Alloy HE 30 - TF.</w:t>
      </w:r>
    </w:p>
    <w:p w14:paraId="485FAA3A" w14:textId="77777777" w:rsidR="00177BFB" w:rsidRPr="00177BFB" w:rsidRDefault="00177BFB" w:rsidP="00177BFB">
      <w:pPr>
        <w:tabs>
          <w:tab w:val="left" w:pos="720"/>
        </w:tabs>
        <w:spacing w:before="60"/>
        <w:ind w:left="1440" w:hanging="1440"/>
        <w:jc w:val="lowKashida"/>
        <w:rPr>
          <w:szCs w:val="28"/>
        </w:rPr>
      </w:pPr>
      <w:r w:rsidRPr="00177BFB">
        <w:rPr>
          <w:szCs w:val="28"/>
        </w:rPr>
        <w:tab/>
        <w:t>Plates and sheets:  BS 1470, Alloy HS 5 - 0.</w:t>
      </w:r>
    </w:p>
    <w:p w14:paraId="19126005" w14:textId="77777777" w:rsidR="00177BFB" w:rsidRPr="00177BFB" w:rsidRDefault="00177BFB" w:rsidP="00177BFB">
      <w:pPr>
        <w:tabs>
          <w:tab w:val="left" w:pos="720"/>
        </w:tabs>
        <w:spacing w:before="60"/>
        <w:ind w:left="1440" w:hanging="1440"/>
        <w:jc w:val="lowKashida"/>
        <w:rPr>
          <w:szCs w:val="28"/>
        </w:rPr>
      </w:pPr>
      <w:r w:rsidRPr="00177BFB">
        <w:rPr>
          <w:szCs w:val="28"/>
        </w:rPr>
        <w:tab/>
        <w:t>Rivets, bolts, screws : BS 1373, type best suitable for the purpose.</w:t>
      </w:r>
    </w:p>
    <w:p w14:paraId="70FA5756" w14:textId="77777777" w:rsidR="00177BFB" w:rsidRPr="00177BFB" w:rsidRDefault="00177BFB" w:rsidP="00177BFB">
      <w:pPr>
        <w:tabs>
          <w:tab w:val="left" w:pos="720"/>
        </w:tabs>
        <w:spacing w:before="60"/>
        <w:ind w:left="1440" w:hanging="1440"/>
        <w:jc w:val="lowKashida"/>
        <w:rPr>
          <w:szCs w:val="28"/>
        </w:rPr>
      </w:pPr>
      <w:r w:rsidRPr="00177BFB">
        <w:rPr>
          <w:szCs w:val="28"/>
        </w:rPr>
        <w:tab/>
        <w:t>Tubing :  BS 1471, type best suitable for the purpose.</w:t>
      </w:r>
    </w:p>
    <w:p w14:paraId="4EF56EEF" w14:textId="77777777" w:rsidR="00177BFB" w:rsidRPr="00177BFB" w:rsidRDefault="00177BFB" w:rsidP="00177BFB">
      <w:pPr>
        <w:tabs>
          <w:tab w:val="left" w:pos="720"/>
        </w:tabs>
        <w:spacing w:before="120"/>
        <w:ind w:left="1440" w:hanging="1440"/>
        <w:jc w:val="lowKashida"/>
        <w:rPr>
          <w:b/>
          <w:bCs/>
          <w:szCs w:val="28"/>
          <w:u w:val="single"/>
        </w:rPr>
      </w:pPr>
      <w:r w:rsidRPr="00177BFB">
        <w:rPr>
          <w:b/>
          <w:bCs/>
          <w:szCs w:val="28"/>
        </w:rPr>
        <w:t>2.3</w:t>
      </w:r>
      <w:r w:rsidRPr="00177BFB">
        <w:rPr>
          <w:b/>
          <w:bCs/>
          <w:szCs w:val="28"/>
        </w:rPr>
        <w:tab/>
      </w:r>
      <w:r w:rsidRPr="00177BFB">
        <w:rPr>
          <w:b/>
          <w:bCs/>
          <w:szCs w:val="28"/>
          <w:u w:val="single"/>
        </w:rPr>
        <w:t>BRASS</w:t>
      </w:r>
    </w:p>
    <w:p w14:paraId="38ADA7DB" w14:textId="77777777" w:rsidR="00177BFB" w:rsidRPr="00177BFB" w:rsidRDefault="00177BFB" w:rsidP="00177BFB">
      <w:pPr>
        <w:tabs>
          <w:tab w:val="left" w:pos="720"/>
        </w:tabs>
        <w:spacing w:before="120"/>
        <w:ind w:left="1440" w:hanging="1440"/>
        <w:jc w:val="lowKashida"/>
        <w:rPr>
          <w:szCs w:val="28"/>
        </w:rPr>
      </w:pPr>
      <w:r w:rsidRPr="00177BFB">
        <w:rPr>
          <w:szCs w:val="28"/>
        </w:rPr>
        <w:tab/>
        <w:t>Extruded brass shall conform to BS 2874, Table 7, designation CZ 121.</w:t>
      </w:r>
    </w:p>
    <w:p w14:paraId="790D5F03" w14:textId="77777777" w:rsidR="00177BFB" w:rsidRPr="00177BFB" w:rsidRDefault="00177BFB" w:rsidP="00177BFB">
      <w:pPr>
        <w:tabs>
          <w:tab w:val="left" w:pos="720"/>
        </w:tabs>
        <w:spacing w:before="120"/>
        <w:ind w:left="1440" w:hanging="1440"/>
        <w:jc w:val="lowKashida"/>
        <w:rPr>
          <w:szCs w:val="28"/>
        </w:rPr>
      </w:pPr>
      <w:r w:rsidRPr="00177BFB">
        <w:rPr>
          <w:szCs w:val="28"/>
        </w:rPr>
        <w:tab/>
        <w:t>Sheet brass shall conform to BS 2870, Table 7, designation CZ 109.</w:t>
      </w:r>
    </w:p>
    <w:p w14:paraId="1102E9DB" w14:textId="77777777" w:rsidR="00177BFB" w:rsidRPr="00177BFB" w:rsidRDefault="00177BFB" w:rsidP="00177BFB">
      <w:pPr>
        <w:tabs>
          <w:tab w:val="left" w:pos="720"/>
        </w:tabs>
        <w:spacing w:before="120"/>
        <w:ind w:left="709" w:hanging="1440"/>
        <w:jc w:val="lowKashida"/>
        <w:rPr>
          <w:szCs w:val="28"/>
        </w:rPr>
      </w:pPr>
      <w:r w:rsidRPr="00177BFB">
        <w:rPr>
          <w:szCs w:val="28"/>
        </w:rPr>
        <w:tab/>
        <w:t xml:space="preserve">Brass fastener materials shall be of an alloy best suited for the purpose which is capable of receiving the finish specified in Paragraph 2.20 : </w:t>
      </w:r>
      <w:r w:rsidRPr="00177BFB">
        <w:rPr>
          <w:szCs w:val="28"/>
          <w:u w:val="single"/>
        </w:rPr>
        <w:t>Finishes</w:t>
      </w:r>
      <w:r w:rsidRPr="00177BFB">
        <w:rPr>
          <w:szCs w:val="28"/>
        </w:rPr>
        <w:t>.</w:t>
      </w:r>
    </w:p>
    <w:p w14:paraId="37D24276" w14:textId="5CCAFBD6" w:rsidR="00177BFB" w:rsidRDefault="00177BFB" w:rsidP="00177BFB">
      <w:pPr>
        <w:tabs>
          <w:tab w:val="left" w:pos="720"/>
        </w:tabs>
        <w:spacing w:before="120"/>
        <w:ind w:left="709" w:hanging="1440"/>
        <w:jc w:val="lowKashida"/>
        <w:rPr>
          <w:szCs w:val="28"/>
        </w:rPr>
      </w:pPr>
    </w:p>
    <w:p w14:paraId="722C322E" w14:textId="248E0F11" w:rsidR="008659E5" w:rsidRDefault="008659E5" w:rsidP="00177BFB">
      <w:pPr>
        <w:tabs>
          <w:tab w:val="left" w:pos="720"/>
        </w:tabs>
        <w:spacing w:before="120"/>
        <w:ind w:left="709" w:hanging="1440"/>
        <w:jc w:val="lowKashida"/>
        <w:rPr>
          <w:szCs w:val="28"/>
        </w:rPr>
      </w:pPr>
    </w:p>
    <w:p w14:paraId="78E4B87E" w14:textId="77777777" w:rsidR="008659E5" w:rsidRPr="00177BFB" w:rsidRDefault="008659E5" w:rsidP="00177BFB">
      <w:pPr>
        <w:tabs>
          <w:tab w:val="left" w:pos="720"/>
        </w:tabs>
        <w:spacing w:before="120"/>
        <w:ind w:left="709" w:hanging="1440"/>
        <w:jc w:val="lowKashida"/>
        <w:rPr>
          <w:szCs w:val="28"/>
        </w:rPr>
      </w:pPr>
    </w:p>
    <w:p w14:paraId="184C82C9" w14:textId="77777777" w:rsidR="00177BFB" w:rsidRPr="00177BFB" w:rsidRDefault="00177BFB" w:rsidP="00177BFB">
      <w:pPr>
        <w:tabs>
          <w:tab w:val="left" w:pos="720"/>
        </w:tabs>
        <w:spacing w:before="120"/>
        <w:ind w:left="1440" w:hanging="1440"/>
        <w:jc w:val="lowKashida"/>
        <w:rPr>
          <w:b/>
          <w:bCs/>
          <w:szCs w:val="28"/>
          <w:u w:val="single"/>
        </w:rPr>
      </w:pPr>
      <w:r w:rsidRPr="00177BFB">
        <w:rPr>
          <w:b/>
          <w:bCs/>
          <w:szCs w:val="28"/>
        </w:rPr>
        <w:t>2.4</w:t>
      </w:r>
      <w:r w:rsidRPr="00177BFB">
        <w:rPr>
          <w:b/>
          <w:bCs/>
          <w:szCs w:val="28"/>
        </w:rPr>
        <w:tab/>
      </w:r>
      <w:r w:rsidRPr="00177BFB">
        <w:rPr>
          <w:b/>
          <w:bCs/>
          <w:szCs w:val="28"/>
          <w:u w:val="single"/>
        </w:rPr>
        <w:t>STAINLESS STEEL</w:t>
      </w:r>
    </w:p>
    <w:p w14:paraId="4A420B4C" w14:textId="77777777" w:rsidR="00177BFB" w:rsidRPr="00177BFB" w:rsidRDefault="00177BFB" w:rsidP="00177BFB">
      <w:pPr>
        <w:tabs>
          <w:tab w:val="left" w:pos="720"/>
        </w:tabs>
        <w:spacing w:before="120"/>
        <w:ind w:left="1440" w:hanging="1440"/>
        <w:jc w:val="lowKashida"/>
        <w:rPr>
          <w:szCs w:val="28"/>
        </w:rPr>
      </w:pPr>
      <w:r w:rsidRPr="00177BFB">
        <w:rPr>
          <w:szCs w:val="28"/>
        </w:rPr>
        <w:tab/>
        <w:t>Stainless steel shall conform to the following specifications :</w:t>
      </w:r>
    </w:p>
    <w:p w14:paraId="62B837E0" w14:textId="77777777" w:rsidR="00177BFB" w:rsidRPr="00177BFB" w:rsidRDefault="00177BFB" w:rsidP="00177BFB">
      <w:pPr>
        <w:tabs>
          <w:tab w:val="left" w:pos="720"/>
        </w:tabs>
        <w:spacing w:before="120"/>
        <w:ind w:left="1440" w:hanging="1440"/>
        <w:jc w:val="lowKashida"/>
        <w:rPr>
          <w:szCs w:val="28"/>
        </w:rPr>
      </w:pPr>
      <w:r w:rsidRPr="00177BFB">
        <w:rPr>
          <w:szCs w:val="28"/>
        </w:rPr>
        <w:tab/>
        <w:t>Sheets and strips :  BS 1449:  Part 4, Steel No. 304 S16.</w:t>
      </w:r>
    </w:p>
    <w:p w14:paraId="50448156" w14:textId="77777777" w:rsidR="00177BFB" w:rsidRPr="00177BFB" w:rsidRDefault="00177BFB" w:rsidP="00177BFB">
      <w:pPr>
        <w:tabs>
          <w:tab w:val="left" w:pos="720"/>
        </w:tabs>
        <w:spacing w:before="120"/>
        <w:ind w:left="1440" w:hanging="1440"/>
        <w:jc w:val="lowKashida"/>
        <w:rPr>
          <w:szCs w:val="28"/>
        </w:rPr>
      </w:pPr>
      <w:r w:rsidRPr="00177BFB">
        <w:rPr>
          <w:szCs w:val="28"/>
        </w:rPr>
        <w:tab/>
        <w:t>Plates :  BS 1449 :  Part 4, Steel No. 304 S15.</w:t>
      </w:r>
    </w:p>
    <w:p w14:paraId="6F22AED5" w14:textId="77777777" w:rsidR="00177BFB" w:rsidRPr="00177BFB" w:rsidRDefault="00177BFB" w:rsidP="00177BFB">
      <w:pPr>
        <w:tabs>
          <w:tab w:val="left" w:pos="720"/>
        </w:tabs>
        <w:spacing w:before="120"/>
        <w:ind w:left="1440" w:hanging="1440"/>
        <w:jc w:val="lowKashida"/>
        <w:rPr>
          <w:szCs w:val="28"/>
        </w:rPr>
      </w:pPr>
      <w:r w:rsidRPr="00177BFB">
        <w:rPr>
          <w:szCs w:val="28"/>
        </w:rPr>
        <w:tab/>
        <w:t>Pipes and Tubes :  BS 3605, Steel No. 801, thickness as specified.</w:t>
      </w:r>
    </w:p>
    <w:p w14:paraId="209A257B" w14:textId="77777777" w:rsidR="00177BFB" w:rsidRPr="00177BFB" w:rsidRDefault="00177BFB" w:rsidP="00177BFB">
      <w:pPr>
        <w:tabs>
          <w:tab w:val="left" w:pos="720"/>
        </w:tabs>
        <w:spacing w:before="120"/>
        <w:ind w:left="1440" w:hanging="1440"/>
        <w:jc w:val="lowKashida"/>
        <w:rPr>
          <w:szCs w:val="28"/>
        </w:rPr>
      </w:pPr>
      <w:r w:rsidRPr="00177BFB">
        <w:rPr>
          <w:szCs w:val="28"/>
        </w:rPr>
        <w:tab/>
        <w:t>Light gauge tubes :  BS 4127.</w:t>
      </w:r>
    </w:p>
    <w:p w14:paraId="549C9C26" w14:textId="77777777" w:rsidR="00177BFB" w:rsidRPr="00177BFB" w:rsidRDefault="00177BFB" w:rsidP="00177BFB">
      <w:pPr>
        <w:tabs>
          <w:tab w:val="left" w:pos="720"/>
        </w:tabs>
        <w:spacing w:before="120"/>
        <w:ind w:left="1440" w:hanging="1440"/>
        <w:jc w:val="lowKashida"/>
        <w:rPr>
          <w:b/>
          <w:bCs/>
          <w:szCs w:val="28"/>
        </w:rPr>
      </w:pPr>
      <w:r w:rsidRPr="00177BFB">
        <w:rPr>
          <w:b/>
          <w:bCs/>
          <w:szCs w:val="28"/>
        </w:rPr>
        <w:t>2.5</w:t>
      </w:r>
      <w:r w:rsidRPr="00177BFB">
        <w:rPr>
          <w:b/>
          <w:bCs/>
          <w:szCs w:val="28"/>
        </w:rPr>
        <w:tab/>
      </w:r>
      <w:r w:rsidRPr="00177BFB">
        <w:rPr>
          <w:b/>
          <w:bCs/>
          <w:szCs w:val="28"/>
          <w:u w:val="single"/>
        </w:rPr>
        <w:t>ANCHORS</w:t>
      </w:r>
    </w:p>
    <w:p w14:paraId="171F4E0D" w14:textId="77777777" w:rsidR="00177BFB" w:rsidRPr="00177BFB" w:rsidRDefault="00177BFB" w:rsidP="00177BFB">
      <w:pPr>
        <w:tabs>
          <w:tab w:val="left" w:pos="720"/>
        </w:tabs>
        <w:spacing w:before="120"/>
        <w:ind w:left="1440" w:hanging="1440"/>
        <w:jc w:val="lowKashida"/>
        <w:rPr>
          <w:szCs w:val="28"/>
        </w:rPr>
      </w:pPr>
      <w:r w:rsidRPr="00177BFB">
        <w:rPr>
          <w:szCs w:val="28"/>
        </w:rPr>
        <w:tab/>
        <w:t>Expansion Shields :  To the approval of the Engineer.</w:t>
      </w:r>
    </w:p>
    <w:p w14:paraId="2701FFF2" w14:textId="77777777" w:rsidR="00177BFB" w:rsidRPr="00177BFB" w:rsidRDefault="00177BFB" w:rsidP="00177BFB">
      <w:pPr>
        <w:tabs>
          <w:tab w:val="left" w:pos="720"/>
        </w:tabs>
        <w:spacing w:before="120"/>
        <w:ind w:left="1440" w:hanging="1440"/>
        <w:jc w:val="lowKashida"/>
        <w:rPr>
          <w:szCs w:val="28"/>
        </w:rPr>
      </w:pPr>
      <w:r w:rsidRPr="00177BFB">
        <w:rPr>
          <w:szCs w:val="28"/>
        </w:rPr>
        <w:tab/>
        <w:t>Toggle Bolts :  To the approval of the Engineer.</w:t>
      </w:r>
    </w:p>
    <w:p w14:paraId="12C4BBBC" w14:textId="77777777" w:rsidR="00177BFB" w:rsidRPr="00177BFB" w:rsidRDefault="00177BFB" w:rsidP="00177BFB">
      <w:pPr>
        <w:tabs>
          <w:tab w:val="left" w:pos="720"/>
        </w:tabs>
        <w:spacing w:before="120"/>
        <w:ind w:left="1440" w:hanging="1440"/>
        <w:jc w:val="lowKashida"/>
        <w:rPr>
          <w:b/>
          <w:bCs/>
          <w:szCs w:val="28"/>
          <w:u w:val="single"/>
        </w:rPr>
      </w:pPr>
      <w:r w:rsidRPr="00177BFB">
        <w:rPr>
          <w:b/>
          <w:bCs/>
          <w:szCs w:val="28"/>
        </w:rPr>
        <w:t>2.6</w:t>
      </w:r>
      <w:r w:rsidRPr="00177BFB">
        <w:rPr>
          <w:b/>
          <w:bCs/>
          <w:szCs w:val="28"/>
        </w:rPr>
        <w:tab/>
      </w:r>
      <w:r w:rsidRPr="00177BFB">
        <w:rPr>
          <w:b/>
          <w:bCs/>
          <w:szCs w:val="28"/>
          <w:u w:val="single"/>
        </w:rPr>
        <w:t>FASTENERS</w:t>
      </w:r>
    </w:p>
    <w:p w14:paraId="2062E674" w14:textId="77777777" w:rsidR="00177BFB" w:rsidRPr="00177BFB" w:rsidRDefault="00177BFB" w:rsidP="00177BFB">
      <w:pPr>
        <w:tabs>
          <w:tab w:val="left" w:pos="720"/>
        </w:tabs>
        <w:spacing w:before="120"/>
        <w:ind w:left="1440" w:hanging="1440"/>
        <w:jc w:val="lowKashida"/>
        <w:rPr>
          <w:szCs w:val="28"/>
        </w:rPr>
      </w:pPr>
      <w:r w:rsidRPr="00177BFB">
        <w:rPr>
          <w:szCs w:val="28"/>
        </w:rPr>
        <w:tab/>
        <w:t>Bolts and nuts shall be suitable for use intended.</w:t>
      </w:r>
    </w:p>
    <w:p w14:paraId="0D2FAABD" w14:textId="77777777" w:rsidR="00177BFB" w:rsidRPr="00177BFB" w:rsidRDefault="00177BFB" w:rsidP="00177BFB">
      <w:pPr>
        <w:tabs>
          <w:tab w:val="left" w:pos="720"/>
        </w:tabs>
        <w:spacing w:before="120"/>
        <w:ind w:left="1440" w:hanging="1440"/>
        <w:jc w:val="lowKashida"/>
        <w:rPr>
          <w:szCs w:val="28"/>
        </w:rPr>
      </w:pPr>
      <w:r w:rsidRPr="00177BFB">
        <w:rPr>
          <w:szCs w:val="28"/>
        </w:rPr>
        <w:tab/>
        <w:t>Power-driven fasteners may be used only when approved in writing.</w:t>
      </w:r>
    </w:p>
    <w:p w14:paraId="78B5C9C8" w14:textId="77777777" w:rsidR="00177BFB" w:rsidRPr="00177BFB" w:rsidRDefault="00177BFB" w:rsidP="00177BFB">
      <w:pPr>
        <w:tabs>
          <w:tab w:val="left" w:pos="720"/>
        </w:tabs>
        <w:spacing w:before="120"/>
        <w:ind w:left="1440" w:hanging="1440"/>
        <w:jc w:val="lowKashida"/>
        <w:rPr>
          <w:szCs w:val="28"/>
        </w:rPr>
      </w:pPr>
      <w:r w:rsidRPr="00177BFB">
        <w:rPr>
          <w:szCs w:val="28"/>
        </w:rPr>
        <w:tab/>
        <w:t>Screws :  BS 1210, BS 4174, BS 4183 and BS 4190, as suitable for the purpose.</w:t>
      </w:r>
    </w:p>
    <w:p w14:paraId="710AF58A" w14:textId="77777777" w:rsidR="00177BFB" w:rsidRPr="00177BFB" w:rsidRDefault="00177BFB" w:rsidP="00177BFB">
      <w:pPr>
        <w:tabs>
          <w:tab w:val="left" w:pos="720"/>
        </w:tabs>
        <w:spacing w:before="120"/>
        <w:ind w:left="1440" w:hanging="1440"/>
        <w:jc w:val="lowKashida"/>
        <w:rPr>
          <w:szCs w:val="28"/>
        </w:rPr>
      </w:pPr>
      <w:r w:rsidRPr="00177BFB">
        <w:rPr>
          <w:szCs w:val="28"/>
        </w:rPr>
        <w:tab/>
        <w:t>Washers :  BS 4464 for spring washers.  Flat washers shall be suitable for use intended.</w:t>
      </w:r>
    </w:p>
    <w:p w14:paraId="4C7AA0F3" w14:textId="77777777" w:rsidR="00177BFB" w:rsidRPr="00177BFB" w:rsidRDefault="00177BFB" w:rsidP="00177BFB">
      <w:pPr>
        <w:tabs>
          <w:tab w:val="left" w:pos="720"/>
        </w:tabs>
        <w:spacing w:before="120"/>
        <w:ind w:left="1440" w:hanging="1440"/>
        <w:jc w:val="lowKashida"/>
        <w:rPr>
          <w:b/>
          <w:bCs/>
          <w:szCs w:val="28"/>
          <w:u w:val="single"/>
        </w:rPr>
      </w:pPr>
      <w:r w:rsidRPr="00177BFB">
        <w:rPr>
          <w:b/>
          <w:bCs/>
          <w:szCs w:val="28"/>
        </w:rPr>
        <w:t>2.7</w:t>
      </w:r>
      <w:r w:rsidRPr="00177BFB">
        <w:rPr>
          <w:b/>
          <w:bCs/>
          <w:szCs w:val="28"/>
        </w:rPr>
        <w:tab/>
      </w:r>
      <w:r w:rsidRPr="00177BFB">
        <w:rPr>
          <w:b/>
          <w:bCs/>
          <w:szCs w:val="28"/>
          <w:u w:val="single"/>
        </w:rPr>
        <w:t>FLOOR GRATING</w:t>
      </w:r>
    </w:p>
    <w:p w14:paraId="177D60D3" w14:textId="77777777" w:rsidR="00177BFB" w:rsidRPr="00177BFB" w:rsidRDefault="00177BFB" w:rsidP="00177BFB">
      <w:pPr>
        <w:tabs>
          <w:tab w:val="left" w:pos="720"/>
        </w:tabs>
        <w:spacing w:before="120"/>
        <w:ind w:left="1440" w:hanging="1440"/>
        <w:jc w:val="lowKashida"/>
        <w:rPr>
          <w:szCs w:val="28"/>
        </w:rPr>
      </w:pPr>
      <w:r w:rsidRPr="00177BFB">
        <w:rPr>
          <w:b/>
          <w:bCs/>
          <w:szCs w:val="28"/>
        </w:rPr>
        <w:tab/>
      </w:r>
      <w:r w:rsidRPr="00177BFB">
        <w:rPr>
          <w:szCs w:val="28"/>
        </w:rPr>
        <w:t>BS 4592, galvanized :  sizes as specified on the drawings.</w:t>
      </w:r>
    </w:p>
    <w:p w14:paraId="3FF82A43" w14:textId="77777777" w:rsidR="00177BFB" w:rsidRPr="00177BFB" w:rsidRDefault="00177BFB" w:rsidP="00177BFB">
      <w:pPr>
        <w:tabs>
          <w:tab w:val="left" w:pos="720"/>
        </w:tabs>
        <w:spacing w:before="120"/>
        <w:ind w:left="1440" w:hanging="1440"/>
        <w:jc w:val="lowKashida"/>
        <w:rPr>
          <w:b/>
          <w:bCs/>
          <w:szCs w:val="28"/>
          <w:u w:val="single"/>
        </w:rPr>
      </w:pPr>
      <w:r w:rsidRPr="00177BFB">
        <w:rPr>
          <w:b/>
          <w:bCs/>
          <w:szCs w:val="28"/>
        </w:rPr>
        <w:t>2.8</w:t>
      </w:r>
      <w:r w:rsidRPr="00177BFB">
        <w:rPr>
          <w:b/>
          <w:bCs/>
          <w:szCs w:val="28"/>
        </w:rPr>
        <w:tab/>
      </w:r>
      <w:r w:rsidRPr="00177BFB">
        <w:rPr>
          <w:b/>
          <w:bCs/>
          <w:szCs w:val="28"/>
          <w:u w:val="single"/>
        </w:rPr>
        <w:t>SOLDER</w:t>
      </w:r>
    </w:p>
    <w:p w14:paraId="2E7A1B3E" w14:textId="77777777" w:rsidR="00177BFB" w:rsidRPr="00177BFB" w:rsidRDefault="00177BFB" w:rsidP="00177BFB">
      <w:pPr>
        <w:tabs>
          <w:tab w:val="left" w:pos="720"/>
        </w:tabs>
        <w:spacing w:before="120"/>
        <w:ind w:left="1440" w:hanging="1440"/>
        <w:jc w:val="lowKashida"/>
        <w:rPr>
          <w:szCs w:val="28"/>
        </w:rPr>
      </w:pPr>
      <w:r w:rsidRPr="00177BFB">
        <w:rPr>
          <w:szCs w:val="28"/>
        </w:rPr>
        <w:tab/>
        <w:t>Solder shall conform to BS 219, Type F for copper and Type K for stainless steel.</w:t>
      </w:r>
    </w:p>
    <w:p w14:paraId="1D73D744" w14:textId="77777777" w:rsidR="00177BFB" w:rsidRPr="00177BFB" w:rsidRDefault="00177BFB" w:rsidP="00177BFB">
      <w:pPr>
        <w:tabs>
          <w:tab w:val="left" w:pos="720"/>
        </w:tabs>
        <w:spacing w:before="120"/>
        <w:ind w:left="1440" w:hanging="1440"/>
        <w:jc w:val="lowKashida"/>
        <w:rPr>
          <w:b/>
          <w:bCs/>
          <w:szCs w:val="28"/>
        </w:rPr>
      </w:pPr>
      <w:r w:rsidRPr="00177BFB">
        <w:rPr>
          <w:b/>
          <w:bCs/>
          <w:szCs w:val="28"/>
        </w:rPr>
        <w:t>2.9</w:t>
      </w:r>
      <w:r w:rsidRPr="00177BFB">
        <w:rPr>
          <w:b/>
          <w:bCs/>
          <w:szCs w:val="28"/>
        </w:rPr>
        <w:tab/>
      </w:r>
      <w:r w:rsidRPr="00177BFB">
        <w:rPr>
          <w:b/>
          <w:bCs/>
          <w:szCs w:val="28"/>
          <w:u w:val="single"/>
        </w:rPr>
        <w:t>SOLDERING FLUX</w:t>
      </w:r>
    </w:p>
    <w:p w14:paraId="001618F5" w14:textId="77777777" w:rsidR="00177BFB" w:rsidRPr="00177BFB" w:rsidRDefault="00177BFB" w:rsidP="00177BFB">
      <w:pPr>
        <w:tabs>
          <w:tab w:val="left" w:pos="720"/>
        </w:tabs>
        <w:spacing w:before="120"/>
        <w:ind w:left="1440" w:hanging="1440"/>
        <w:jc w:val="lowKashida"/>
        <w:rPr>
          <w:szCs w:val="28"/>
        </w:rPr>
      </w:pPr>
      <w:r w:rsidRPr="00177BFB">
        <w:rPr>
          <w:szCs w:val="28"/>
        </w:rPr>
        <w:tab/>
        <w:t>Soldering flux shall be paste or liquid, suitable for use with tin-lead solder.</w:t>
      </w:r>
    </w:p>
    <w:p w14:paraId="6AC82CE4" w14:textId="77777777" w:rsidR="00177BFB" w:rsidRPr="00177BFB" w:rsidRDefault="00177BFB" w:rsidP="00177BFB">
      <w:pPr>
        <w:tabs>
          <w:tab w:val="left" w:pos="720"/>
        </w:tabs>
        <w:spacing w:before="120"/>
        <w:ind w:left="1440" w:hanging="1440"/>
        <w:jc w:val="lowKashida"/>
        <w:rPr>
          <w:b/>
          <w:bCs/>
          <w:szCs w:val="28"/>
        </w:rPr>
      </w:pPr>
      <w:r w:rsidRPr="00177BFB">
        <w:rPr>
          <w:b/>
          <w:bCs/>
          <w:szCs w:val="28"/>
        </w:rPr>
        <w:t>2.10</w:t>
      </w:r>
      <w:r w:rsidRPr="00177BFB">
        <w:rPr>
          <w:b/>
          <w:bCs/>
          <w:szCs w:val="28"/>
        </w:rPr>
        <w:tab/>
      </w:r>
      <w:r w:rsidRPr="00177BFB">
        <w:rPr>
          <w:b/>
          <w:bCs/>
          <w:szCs w:val="28"/>
          <w:u w:val="single"/>
        </w:rPr>
        <w:t>WELDING OF ALUMINUM</w:t>
      </w:r>
      <w:r w:rsidRPr="00177BFB">
        <w:rPr>
          <w:b/>
          <w:bCs/>
          <w:szCs w:val="28"/>
        </w:rPr>
        <w:t xml:space="preserve"> </w:t>
      </w:r>
    </w:p>
    <w:p w14:paraId="1C6F2862" w14:textId="77777777" w:rsidR="00177BFB" w:rsidRPr="00177BFB" w:rsidRDefault="00177BFB" w:rsidP="00177BFB">
      <w:pPr>
        <w:tabs>
          <w:tab w:val="left" w:pos="720"/>
        </w:tabs>
        <w:spacing w:before="120"/>
        <w:ind w:left="709" w:hanging="709"/>
        <w:jc w:val="lowKashida"/>
        <w:rPr>
          <w:szCs w:val="28"/>
        </w:rPr>
      </w:pPr>
      <w:r w:rsidRPr="00177BFB">
        <w:rPr>
          <w:szCs w:val="28"/>
        </w:rPr>
        <w:tab/>
        <w:t>Joints in aluminum sheet 1 mm and thicker shall be welded.  Welding shall be of the inert-gas, shielded-arc type.</w:t>
      </w:r>
    </w:p>
    <w:p w14:paraId="6F6CFAF6" w14:textId="77777777" w:rsidR="00177BFB" w:rsidRPr="00177BFB" w:rsidRDefault="00177BFB" w:rsidP="00177BFB">
      <w:pPr>
        <w:tabs>
          <w:tab w:val="left" w:pos="720"/>
        </w:tabs>
        <w:spacing w:before="120"/>
        <w:ind w:left="1440" w:hanging="1440"/>
        <w:jc w:val="lowKashida"/>
        <w:rPr>
          <w:b/>
          <w:bCs/>
          <w:szCs w:val="28"/>
          <w:u w:val="single"/>
        </w:rPr>
      </w:pPr>
      <w:r w:rsidRPr="00177BFB">
        <w:rPr>
          <w:b/>
          <w:bCs/>
          <w:szCs w:val="28"/>
        </w:rPr>
        <w:t>2.11</w:t>
      </w:r>
      <w:r w:rsidRPr="00177BFB">
        <w:rPr>
          <w:b/>
          <w:bCs/>
          <w:szCs w:val="28"/>
        </w:rPr>
        <w:tab/>
      </w:r>
      <w:r w:rsidRPr="00177BFB">
        <w:rPr>
          <w:b/>
          <w:bCs/>
          <w:szCs w:val="28"/>
          <w:u w:val="single"/>
        </w:rPr>
        <w:t>SEAMS</w:t>
      </w:r>
    </w:p>
    <w:p w14:paraId="42E49485" w14:textId="77777777" w:rsidR="00177BFB" w:rsidRPr="00177BFB" w:rsidRDefault="00177BFB" w:rsidP="00177BFB">
      <w:pPr>
        <w:tabs>
          <w:tab w:val="left" w:pos="720"/>
        </w:tabs>
        <w:spacing w:before="120"/>
        <w:ind w:left="1440" w:hanging="1440"/>
        <w:jc w:val="lowKashida"/>
        <w:rPr>
          <w:szCs w:val="28"/>
        </w:rPr>
      </w:pPr>
      <w:r w:rsidRPr="00177BFB">
        <w:rPr>
          <w:szCs w:val="28"/>
        </w:rPr>
        <w:tab/>
        <w:t>Seams shall conform to the following requirements :</w:t>
      </w:r>
    </w:p>
    <w:p w14:paraId="5622948C" w14:textId="77777777" w:rsidR="00177BFB" w:rsidRPr="00177BFB" w:rsidRDefault="00177BFB" w:rsidP="00177BFB">
      <w:pPr>
        <w:tabs>
          <w:tab w:val="left" w:pos="720"/>
        </w:tabs>
        <w:spacing w:before="120"/>
        <w:ind w:left="1440" w:hanging="1440"/>
        <w:jc w:val="lowKashida"/>
        <w:rPr>
          <w:szCs w:val="28"/>
        </w:rPr>
      </w:pPr>
      <w:r w:rsidRPr="00177BFB">
        <w:rPr>
          <w:szCs w:val="28"/>
        </w:rPr>
        <w:tab/>
        <w:t>Flat-lock  seams shall finish not less than 25 mm wide.</w:t>
      </w:r>
    </w:p>
    <w:p w14:paraId="07A99DB9" w14:textId="77777777" w:rsidR="00177BFB" w:rsidRPr="00177BFB" w:rsidRDefault="00177BFB" w:rsidP="00177BFB">
      <w:pPr>
        <w:tabs>
          <w:tab w:val="left" w:pos="720"/>
        </w:tabs>
        <w:spacing w:before="60"/>
        <w:ind w:left="1440" w:hanging="1440"/>
        <w:jc w:val="lowKashida"/>
        <w:rPr>
          <w:szCs w:val="28"/>
        </w:rPr>
      </w:pPr>
      <w:r w:rsidRPr="00177BFB">
        <w:rPr>
          <w:szCs w:val="28"/>
        </w:rPr>
        <w:tab/>
      </w:r>
      <w:r w:rsidRPr="00177BFB">
        <w:rPr>
          <w:szCs w:val="28"/>
        </w:rPr>
        <w:tab/>
        <w:t>-</w:t>
      </w:r>
      <w:r w:rsidRPr="00177BFB">
        <w:rPr>
          <w:szCs w:val="28"/>
        </w:rPr>
        <w:tab/>
        <w:t>Soldered-lap  seams shall finish not less than 25 mm wide.</w:t>
      </w:r>
    </w:p>
    <w:p w14:paraId="1114740A" w14:textId="77777777" w:rsidR="00177BFB" w:rsidRPr="00177BFB" w:rsidRDefault="00177BFB" w:rsidP="00177BFB">
      <w:pPr>
        <w:tabs>
          <w:tab w:val="left" w:pos="720"/>
          <w:tab w:val="left" w:pos="1440"/>
        </w:tabs>
        <w:spacing w:before="60"/>
        <w:ind w:left="2160" w:hanging="2160"/>
        <w:jc w:val="lowKashida"/>
        <w:rPr>
          <w:szCs w:val="28"/>
        </w:rPr>
      </w:pPr>
      <w:r w:rsidRPr="00177BFB">
        <w:rPr>
          <w:szCs w:val="28"/>
        </w:rPr>
        <w:tab/>
      </w:r>
      <w:r w:rsidRPr="00177BFB">
        <w:rPr>
          <w:szCs w:val="28"/>
        </w:rPr>
        <w:tab/>
        <w:t>-</w:t>
      </w:r>
      <w:r w:rsidRPr="00177BFB">
        <w:rPr>
          <w:szCs w:val="28"/>
        </w:rPr>
        <w:tab/>
        <w:t>Unsoldered plain-lap seams shall lap not less than 80 mm unless otherwise specified.</w:t>
      </w:r>
    </w:p>
    <w:p w14:paraId="58B44F17" w14:textId="77777777" w:rsidR="00177BFB" w:rsidRPr="00177BFB" w:rsidRDefault="00177BFB" w:rsidP="00177BFB">
      <w:pPr>
        <w:tabs>
          <w:tab w:val="left" w:pos="720"/>
          <w:tab w:val="left" w:pos="1440"/>
        </w:tabs>
        <w:spacing w:before="60"/>
        <w:ind w:left="2160" w:hanging="2160"/>
        <w:jc w:val="lowKashida"/>
        <w:rPr>
          <w:szCs w:val="28"/>
        </w:rPr>
      </w:pPr>
      <w:r w:rsidRPr="00177BFB">
        <w:rPr>
          <w:szCs w:val="28"/>
        </w:rPr>
        <w:tab/>
      </w:r>
      <w:r w:rsidRPr="00177BFB">
        <w:rPr>
          <w:szCs w:val="28"/>
        </w:rPr>
        <w:tab/>
        <w:t>-</w:t>
      </w:r>
      <w:r w:rsidRPr="00177BFB">
        <w:rPr>
          <w:szCs w:val="28"/>
        </w:rPr>
        <w:tab/>
        <w:t>Flat seams shall be made in the direction of the flow.</w:t>
      </w:r>
    </w:p>
    <w:p w14:paraId="184B0CAF" w14:textId="77777777" w:rsidR="00177BFB" w:rsidRPr="00177BFB" w:rsidRDefault="00177BFB" w:rsidP="00177BFB">
      <w:pPr>
        <w:tabs>
          <w:tab w:val="left" w:pos="720"/>
          <w:tab w:val="left" w:pos="1440"/>
        </w:tabs>
        <w:spacing w:before="120"/>
        <w:ind w:left="2160" w:hanging="2160"/>
        <w:jc w:val="lowKashida"/>
        <w:rPr>
          <w:b/>
          <w:bCs/>
          <w:szCs w:val="28"/>
        </w:rPr>
      </w:pPr>
      <w:r w:rsidRPr="00177BFB">
        <w:rPr>
          <w:b/>
          <w:bCs/>
          <w:szCs w:val="28"/>
        </w:rPr>
        <w:t>2.12</w:t>
      </w:r>
      <w:r w:rsidRPr="00177BFB">
        <w:rPr>
          <w:b/>
          <w:bCs/>
          <w:szCs w:val="28"/>
        </w:rPr>
        <w:tab/>
      </w:r>
      <w:r w:rsidRPr="00177BFB">
        <w:rPr>
          <w:b/>
          <w:bCs/>
          <w:szCs w:val="28"/>
          <w:u w:val="single"/>
        </w:rPr>
        <w:t>FLOOR PLATE, RAISED TREAD</w:t>
      </w:r>
    </w:p>
    <w:p w14:paraId="12325B8F" w14:textId="77777777" w:rsidR="00177BFB" w:rsidRPr="00177BFB" w:rsidRDefault="00177BFB" w:rsidP="00177BFB">
      <w:pPr>
        <w:tabs>
          <w:tab w:val="left" w:pos="720"/>
          <w:tab w:val="left" w:pos="1440"/>
        </w:tabs>
        <w:spacing w:before="120"/>
        <w:ind w:left="2160" w:hanging="2160"/>
        <w:jc w:val="lowKashida"/>
        <w:rPr>
          <w:szCs w:val="28"/>
        </w:rPr>
      </w:pPr>
      <w:r w:rsidRPr="00177BFB">
        <w:rPr>
          <w:szCs w:val="28"/>
        </w:rPr>
        <w:tab/>
        <w:t>Steel plates, anti-slip surface thickness 6-8 mm, pattern to be selected by the Engineer.</w:t>
      </w:r>
    </w:p>
    <w:p w14:paraId="30EF4974" w14:textId="77777777" w:rsidR="00177BFB" w:rsidRPr="00177BFB" w:rsidRDefault="00177BFB" w:rsidP="00177BFB">
      <w:pPr>
        <w:tabs>
          <w:tab w:val="left" w:pos="720"/>
        </w:tabs>
        <w:spacing w:before="120"/>
        <w:ind w:left="1440" w:hanging="1440"/>
        <w:jc w:val="lowKashida"/>
        <w:rPr>
          <w:b/>
          <w:bCs/>
          <w:szCs w:val="28"/>
          <w:u w:val="single"/>
        </w:rPr>
      </w:pPr>
      <w:r w:rsidRPr="00177BFB">
        <w:rPr>
          <w:b/>
          <w:bCs/>
          <w:szCs w:val="28"/>
        </w:rPr>
        <w:t>2.13</w:t>
      </w:r>
      <w:r w:rsidRPr="00177BFB">
        <w:rPr>
          <w:b/>
          <w:bCs/>
          <w:szCs w:val="28"/>
        </w:rPr>
        <w:tab/>
      </w:r>
      <w:r w:rsidRPr="00177BFB">
        <w:rPr>
          <w:b/>
          <w:bCs/>
          <w:szCs w:val="28"/>
          <w:u w:val="single"/>
        </w:rPr>
        <w:t>HARDWARE</w:t>
      </w:r>
    </w:p>
    <w:p w14:paraId="66E1AC13" w14:textId="77777777" w:rsidR="00177BFB" w:rsidRPr="00177BFB" w:rsidRDefault="00177BFB" w:rsidP="00177BFB">
      <w:pPr>
        <w:tabs>
          <w:tab w:val="left" w:pos="720"/>
        </w:tabs>
        <w:spacing w:before="120"/>
        <w:ind w:left="709" w:hanging="1440"/>
        <w:jc w:val="lowKashida"/>
        <w:rPr>
          <w:szCs w:val="28"/>
        </w:rPr>
      </w:pPr>
      <w:r w:rsidRPr="00177BFB">
        <w:rPr>
          <w:szCs w:val="28"/>
        </w:rPr>
        <w:tab/>
        <w:t>Miscellaneous hardware provided as an integral part of items specified herein shall be to the approval of the Engineer.</w:t>
      </w:r>
    </w:p>
    <w:p w14:paraId="7A9332EF" w14:textId="77777777" w:rsidR="00177BFB" w:rsidRPr="00177BFB" w:rsidRDefault="00177BFB" w:rsidP="00177BFB">
      <w:pPr>
        <w:tabs>
          <w:tab w:val="left" w:pos="720"/>
        </w:tabs>
        <w:spacing w:before="120"/>
        <w:ind w:left="709" w:hanging="1440"/>
        <w:jc w:val="lowKashida"/>
        <w:rPr>
          <w:szCs w:val="28"/>
        </w:rPr>
      </w:pPr>
    </w:p>
    <w:p w14:paraId="7C15F973" w14:textId="77777777" w:rsidR="00177BFB" w:rsidRPr="00177BFB" w:rsidRDefault="00177BFB" w:rsidP="00177BFB">
      <w:pPr>
        <w:tabs>
          <w:tab w:val="left" w:pos="720"/>
        </w:tabs>
        <w:spacing w:before="120"/>
        <w:ind w:left="709" w:hanging="1440"/>
        <w:jc w:val="lowKashida"/>
        <w:rPr>
          <w:szCs w:val="28"/>
        </w:rPr>
      </w:pPr>
    </w:p>
    <w:p w14:paraId="720FB014" w14:textId="77777777" w:rsidR="00177BFB" w:rsidRPr="00177BFB" w:rsidRDefault="00177BFB" w:rsidP="00177BFB">
      <w:pPr>
        <w:tabs>
          <w:tab w:val="left" w:pos="720"/>
        </w:tabs>
        <w:spacing w:before="120"/>
        <w:ind w:left="1440" w:hanging="1440"/>
        <w:jc w:val="lowKashida"/>
        <w:rPr>
          <w:b/>
          <w:bCs/>
          <w:szCs w:val="28"/>
          <w:u w:val="single"/>
        </w:rPr>
      </w:pPr>
      <w:r w:rsidRPr="00177BFB">
        <w:rPr>
          <w:b/>
          <w:bCs/>
          <w:szCs w:val="28"/>
        </w:rPr>
        <w:t>2.14</w:t>
      </w:r>
      <w:r w:rsidRPr="00177BFB">
        <w:rPr>
          <w:b/>
          <w:bCs/>
          <w:szCs w:val="28"/>
        </w:rPr>
        <w:tab/>
      </w:r>
      <w:r w:rsidRPr="00177BFB">
        <w:rPr>
          <w:b/>
          <w:bCs/>
          <w:szCs w:val="28"/>
          <w:u w:val="single"/>
        </w:rPr>
        <w:t>INSECT SCREEN</w:t>
      </w:r>
    </w:p>
    <w:p w14:paraId="5EE2E07B" w14:textId="77777777" w:rsidR="00177BFB" w:rsidRPr="00177BFB" w:rsidRDefault="00177BFB" w:rsidP="00177BFB">
      <w:pPr>
        <w:tabs>
          <w:tab w:val="left" w:pos="720"/>
        </w:tabs>
        <w:spacing w:before="120"/>
        <w:ind w:left="1440" w:hanging="1440"/>
        <w:jc w:val="lowKashida"/>
        <w:rPr>
          <w:szCs w:val="28"/>
        </w:rPr>
      </w:pPr>
      <w:r w:rsidRPr="00177BFB">
        <w:rPr>
          <w:szCs w:val="28"/>
        </w:rPr>
        <w:tab/>
        <w:t>BS 481: Part 1 - Nom. aperture size R10 - 1, wire 0.355 mm. Material stainless steel.</w:t>
      </w:r>
    </w:p>
    <w:p w14:paraId="40CABA35" w14:textId="77777777" w:rsidR="00177BFB" w:rsidRPr="00177BFB" w:rsidRDefault="00177BFB" w:rsidP="00177BFB">
      <w:pPr>
        <w:tabs>
          <w:tab w:val="left" w:pos="720"/>
        </w:tabs>
        <w:spacing w:before="120"/>
        <w:ind w:left="1440" w:hanging="1440"/>
        <w:jc w:val="lowKashida"/>
        <w:rPr>
          <w:b/>
          <w:bCs/>
          <w:szCs w:val="28"/>
        </w:rPr>
      </w:pPr>
      <w:r w:rsidRPr="00177BFB">
        <w:rPr>
          <w:b/>
          <w:bCs/>
          <w:szCs w:val="28"/>
        </w:rPr>
        <w:t>2.15</w:t>
      </w:r>
      <w:r w:rsidRPr="00177BFB">
        <w:rPr>
          <w:b/>
          <w:bCs/>
          <w:szCs w:val="28"/>
        </w:rPr>
        <w:tab/>
      </w:r>
      <w:r w:rsidRPr="00177BFB">
        <w:rPr>
          <w:b/>
          <w:bCs/>
          <w:szCs w:val="28"/>
          <w:u w:val="single"/>
        </w:rPr>
        <w:t>IRON CASTINGS</w:t>
      </w:r>
    </w:p>
    <w:p w14:paraId="3C564FD5" w14:textId="77777777" w:rsidR="00177BFB" w:rsidRPr="00177BFB" w:rsidRDefault="00177BFB" w:rsidP="00177BFB">
      <w:pPr>
        <w:tabs>
          <w:tab w:val="left" w:pos="720"/>
        </w:tabs>
        <w:spacing w:before="120"/>
        <w:ind w:left="1440" w:hanging="1440"/>
        <w:jc w:val="lowKashida"/>
        <w:rPr>
          <w:szCs w:val="28"/>
        </w:rPr>
      </w:pPr>
      <w:r w:rsidRPr="00177BFB">
        <w:rPr>
          <w:szCs w:val="28"/>
        </w:rPr>
        <w:tab/>
        <w:t>Grey-iron castings: BS 1452, grade as hereinafter specified.</w:t>
      </w:r>
    </w:p>
    <w:p w14:paraId="56416A48" w14:textId="77777777" w:rsidR="00177BFB" w:rsidRPr="00177BFB" w:rsidRDefault="00177BFB" w:rsidP="00177BFB">
      <w:pPr>
        <w:tabs>
          <w:tab w:val="left" w:pos="720"/>
        </w:tabs>
        <w:spacing w:before="120"/>
        <w:ind w:left="1440" w:hanging="1440"/>
        <w:jc w:val="lowKashida"/>
        <w:rPr>
          <w:szCs w:val="28"/>
        </w:rPr>
      </w:pPr>
      <w:r w:rsidRPr="00177BFB">
        <w:rPr>
          <w:szCs w:val="28"/>
        </w:rPr>
        <w:tab/>
        <w:t>Malleable-iron castings: Ferritic malleable iron, tensile strength 350 N/mm</w:t>
      </w:r>
      <w:r w:rsidRPr="00177BFB">
        <w:rPr>
          <w:position w:val="6"/>
          <w:szCs w:val="28"/>
        </w:rPr>
        <w:t>2</w:t>
      </w:r>
    </w:p>
    <w:p w14:paraId="26972612" w14:textId="77777777" w:rsidR="00177BFB" w:rsidRPr="00177BFB" w:rsidRDefault="00177BFB" w:rsidP="00177BFB">
      <w:pPr>
        <w:tabs>
          <w:tab w:val="left" w:pos="720"/>
        </w:tabs>
        <w:spacing w:before="120"/>
        <w:ind w:left="1440" w:hanging="1440"/>
        <w:jc w:val="lowKashida"/>
        <w:rPr>
          <w:b/>
          <w:bCs/>
          <w:szCs w:val="28"/>
        </w:rPr>
      </w:pPr>
      <w:r w:rsidRPr="00177BFB">
        <w:rPr>
          <w:b/>
          <w:bCs/>
          <w:szCs w:val="28"/>
        </w:rPr>
        <w:t>2.16</w:t>
      </w:r>
      <w:r w:rsidRPr="00177BFB">
        <w:rPr>
          <w:b/>
          <w:bCs/>
          <w:szCs w:val="28"/>
        </w:rPr>
        <w:tab/>
      </w:r>
      <w:r w:rsidRPr="00177BFB">
        <w:rPr>
          <w:b/>
          <w:bCs/>
          <w:szCs w:val="28"/>
          <w:u w:val="single"/>
        </w:rPr>
        <w:t>NICKEL-COPPER ALLOY</w:t>
      </w:r>
    </w:p>
    <w:p w14:paraId="0F9C592F" w14:textId="77777777" w:rsidR="00177BFB" w:rsidRPr="00177BFB" w:rsidRDefault="00177BFB" w:rsidP="00177BFB">
      <w:pPr>
        <w:tabs>
          <w:tab w:val="left" w:pos="720"/>
        </w:tabs>
        <w:spacing w:before="120"/>
        <w:ind w:left="1440" w:hanging="1440"/>
        <w:jc w:val="lowKashida"/>
        <w:rPr>
          <w:szCs w:val="28"/>
        </w:rPr>
      </w:pPr>
      <w:r w:rsidRPr="00177BFB">
        <w:rPr>
          <w:szCs w:val="28"/>
        </w:rPr>
        <w:tab/>
        <w:t>Sheets and plates :  BS 3072, alloy NA13.  Strips :  BS 3073, alloy NA13.</w:t>
      </w:r>
    </w:p>
    <w:p w14:paraId="7C160EFA" w14:textId="77777777" w:rsidR="00177BFB" w:rsidRPr="00177BFB" w:rsidRDefault="00177BFB" w:rsidP="00177BFB">
      <w:pPr>
        <w:tabs>
          <w:tab w:val="left" w:pos="720"/>
        </w:tabs>
        <w:spacing w:before="120"/>
        <w:ind w:left="1440" w:hanging="1440"/>
        <w:jc w:val="lowKashida"/>
        <w:rPr>
          <w:b/>
          <w:bCs/>
          <w:szCs w:val="28"/>
        </w:rPr>
      </w:pPr>
      <w:r w:rsidRPr="00177BFB">
        <w:rPr>
          <w:b/>
          <w:bCs/>
          <w:szCs w:val="28"/>
        </w:rPr>
        <w:t>2.17</w:t>
      </w:r>
      <w:r w:rsidRPr="00177BFB">
        <w:rPr>
          <w:b/>
          <w:bCs/>
          <w:szCs w:val="28"/>
        </w:rPr>
        <w:tab/>
      </w:r>
      <w:r w:rsidRPr="00177BFB">
        <w:rPr>
          <w:b/>
          <w:bCs/>
          <w:szCs w:val="28"/>
          <w:u w:val="single"/>
        </w:rPr>
        <w:t>STEEL PIPE AND FITTINGS</w:t>
      </w:r>
    </w:p>
    <w:p w14:paraId="754981C8" w14:textId="77777777" w:rsidR="00177BFB" w:rsidRPr="00177BFB" w:rsidRDefault="00177BFB" w:rsidP="00177BFB">
      <w:pPr>
        <w:tabs>
          <w:tab w:val="left" w:pos="720"/>
        </w:tabs>
        <w:spacing w:before="120"/>
        <w:ind w:left="1440" w:hanging="1440"/>
        <w:jc w:val="lowKashida"/>
        <w:rPr>
          <w:szCs w:val="28"/>
        </w:rPr>
      </w:pPr>
      <w:r w:rsidRPr="00177BFB">
        <w:rPr>
          <w:szCs w:val="28"/>
        </w:rPr>
        <w:tab/>
        <w:t>Conforming to BS 1387, galvanized, type and class as hereinafter specified.</w:t>
      </w:r>
    </w:p>
    <w:p w14:paraId="2004C454" w14:textId="77777777" w:rsidR="00177BFB" w:rsidRPr="00177BFB" w:rsidRDefault="00177BFB" w:rsidP="00177BFB">
      <w:pPr>
        <w:tabs>
          <w:tab w:val="left" w:pos="720"/>
        </w:tabs>
        <w:spacing w:before="120"/>
        <w:ind w:left="1440" w:hanging="1440"/>
        <w:jc w:val="lowKashida"/>
        <w:rPr>
          <w:b/>
          <w:bCs/>
          <w:szCs w:val="28"/>
        </w:rPr>
      </w:pPr>
      <w:r w:rsidRPr="00177BFB">
        <w:rPr>
          <w:b/>
          <w:bCs/>
          <w:szCs w:val="28"/>
        </w:rPr>
        <w:t>2.18</w:t>
      </w:r>
      <w:r w:rsidRPr="00177BFB">
        <w:rPr>
          <w:b/>
          <w:bCs/>
          <w:szCs w:val="28"/>
        </w:rPr>
        <w:tab/>
      </w:r>
      <w:r w:rsidRPr="00177BFB">
        <w:rPr>
          <w:b/>
          <w:bCs/>
          <w:szCs w:val="28"/>
          <w:u w:val="single"/>
        </w:rPr>
        <w:t>STEEL SHEETS</w:t>
      </w:r>
    </w:p>
    <w:p w14:paraId="71EC88EE" w14:textId="77777777" w:rsidR="00177BFB" w:rsidRPr="00177BFB" w:rsidRDefault="00177BFB" w:rsidP="00177BFB">
      <w:pPr>
        <w:tabs>
          <w:tab w:val="left" w:pos="720"/>
        </w:tabs>
        <w:spacing w:before="120"/>
        <w:ind w:left="1440" w:hanging="1440"/>
        <w:jc w:val="lowKashida"/>
        <w:rPr>
          <w:szCs w:val="28"/>
        </w:rPr>
      </w:pPr>
      <w:r w:rsidRPr="00177BFB">
        <w:rPr>
          <w:szCs w:val="28"/>
        </w:rPr>
        <w:tab/>
        <w:t>Uncoated :  conforming to BS 1449, hot-or cold-rolled as required.</w:t>
      </w:r>
    </w:p>
    <w:p w14:paraId="1A4DF811" w14:textId="77777777" w:rsidR="00177BFB" w:rsidRPr="00177BFB" w:rsidRDefault="00177BFB" w:rsidP="00177BFB">
      <w:pPr>
        <w:tabs>
          <w:tab w:val="left" w:pos="720"/>
        </w:tabs>
        <w:spacing w:before="120"/>
        <w:ind w:left="1440" w:hanging="1440"/>
        <w:jc w:val="lowKashida"/>
        <w:rPr>
          <w:szCs w:val="28"/>
        </w:rPr>
      </w:pPr>
      <w:r w:rsidRPr="00177BFB">
        <w:rPr>
          <w:szCs w:val="28"/>
        </w:rPr>
        <w:tab/>
        <w:t>Zinc-coated :  conforming to BS 2989.</w:t>
      </w:r>
    </w:p>
    <w:p w14:paraId="3C326357" w14:textId="77777777" w:rsidR="00177BFB" w:rsidRPr="00177BFB" w:rsidRDefault="00177BFB" w:rsidP="00177BFB">
      <w:pPr>
        <w:tabs>
          <w:tab w:val="left" w:pos="720"/>
        </w:tabs>
        <w:spacing w:before="120"/>
        <w:ind w:left="1440" w:hanging="1440"/>
        <w:jc w:val="lowKashida"/>
        <w:rPr>
          <w:b/>
          <w:bCs/>
          <w:szCs w:val="28"/>
        </w:rPr>
      </w:pPr>
      <w:r w:rsidRPr="00177BFB">
        <w:rPr>
          <w:b/>
          <w:bCs/>
          <w:szCs w:val="28"/>
        </w:rPr>
        <w:t>2.19</w:t>
      </w:r>
      <w:r w:rsidRPr="00177BFB">
        <w:rPr>
          <w:b/>
          <w:bCs/>
          <w:szCs w:val="28"/>
        </w:rPr>
        <w:tab/>
      </w:r>
      <w:r w:rsidRPr="00177BFB">
        <w:rPr>
          <w:b/>
          <w:bCs/>
          <w:szCs w:val="28"/>
          <w:u w:val="single"/>
        </w:rPr>
        <w:t>STRUCTURAL STEEL PLATES</w:t>
      </w:r>
    </w:p>
    <w:p w14:paraId="7419DF2A" w14:textId="77777777" w:rsidR="00177BFB" w:rsidRPr="00177BFB" w:rsidRDefault="00177BFB" w:rsidP="00177BFB">
      <w:pPr>
        <w:tabs>
          <w:tab w:val="left" w:pos="720"/>
        </w:tabs>
        <w:spacing w:before="120"/>
        <w:ind w:left="1440" w:hanging="1440"/>
        <w:jc w:val="lowKashida"/>
        <w:rPr>
          <w:szCs w:val="28"/>
        </w:rPr>
      </w:pPr>
      <w:r w:rsidRPr="00177BFB">
        <w:rPr>
          <w:szCs w:val="28"/>
        </w:rPr>
        <w:tab/>
        <w:t>Conforming to BS 4360</w:t>
      </w:r>
    </w:p>
    <w:p w14:paraId="1F9330F1" w14:textId="77777777" w:rsidR="00177BFB" w:rsidRPr="00177BFB" w:rsidRDefault="00177BFB" w:rsidP="00177BFB">
      <w:pPr>
        <w:tabs>
          <w:tab w:val="left" w:pos="720"/>
        </w:tabs>
        <w:spacing w:before="120"/>
        <w:ind w:left="1440" w:hanging="1440"/>
        <w:jc w:val="lowKashida"/>
        <w:rPr>
          <w:b/>
          <w:bCs/>
          <w:szCs w:val="28"/>
          <w:u w:val="single"/>
        </w:rPr>
      </w:pPr>
      <w:r w:rsidRPr="00177BFB">
        <w:rPr>
          <w:b/>
          <w:bCs/>
          <w:szCs w:val="28"/>
        </w:rPr>
        <w:t>2.20</w:t>
      </w:r>
      <w:r w:rsidRPr="00177BFB">
        <w:rPr>
          <w:b/>
          <w:bCs/>
          <w:szCs w:val="28"/>
        </w:rPr>
        <w:tab/>
      </w:r>
      <w:r w:rsidRPr="00177BFB">
        <w:rPr>
          <w:b/>
          <w:bCs/>
          <w:szCs w:val="28"/>
          <w:u w:val="single"/>
        </w:rPr>
        <w:t>GALVANIZING</w:t>
      </w:r>
    </w:p>
    <w:p w14:paraId="6CC94991" w14:textId="77777777" w:rsidR="00177BFB" w:rsidRPr="00177BFB" w:rsidRDefault="00177BFB" w:rsidP="00177BFB">
      <w:pPr>
        <w:tabs>
          <w:tab w:val="left" w:pos="720"/>
        </w:tabs>
        <w:spacing w:before="120"/>
        <w:ind w:left="709" w:hanging="709"/>
        <w:jc w:val="lowKashida"/>
        <w:rPr>
          <w:szCs w:val="28"/>
        </w:rPr>
      </w:pPr>
      <w:r w:rsidRPr="00177BFB">
        <w:rPr>
          <w:szCs w:val="28"/>
        </w:rPr>
        <w:tab/>
        <w:t>Metalwork specified to be galvanized, when practicable and not indicated otherwise, shall be hot-tip processed after fabrication.  Galvanizing shall be in accordance with BS 729, the coating weight being 610 gm/m</w:t>
      </w:r>
      <w:r w:rsidRPr="00177BFB">
        <w:rPr>
          <w:position w:val="6"/>
          <w:szCs w:val="28"/>
        </w:rPr>
        <w:t>2</w:t>
      </w:r>
      <w:r w:rsidRPr="00177BFB">
        <w:rPr>
          <w:szCs w:val="28"/>
        </w:rPr>
        <w:t>.</w:t>
      </w:r>
    </w:p>
    <w:p w14:paraId="01182C7A" w14:textId="77777777" w:rsidR="00177BFB" w:rsidRPr="00177BFB" w:rsidRDefault="00177BFB" w:rsidP="00177BFB">
      <w:pPr>
        <w:tabs>
          <w:tab w:val="left" w:pos="720"/>
        </w:tabs>
        <w:spacing w:before="120"/>
        <w:ind w:left="1440" w:hanging="1440"/>
        <w:jc w:val="lowKashida"/>
        <w:rPr>
          <w:b/>
          <w:bCs/>
          <w:szCs w:val="28"/>
          <w:u w:val="single"/>
        </w:rPr>
      </w:pPr>
      <w:r w:rsidRPr="00177BFB">
        <w:rPr>
          <w:b/>
          <w:bCs/>
          <w:szCs w:val="28"/>
        </w:rPr>
        <w:t>2.21</w:t>
      </w:r>
      <w:r w:rsidRPr="00177BFB">
        <w:rPr>
          <w:b/>
          <w:bCs/>
          <w:szCs w:val="28"/>
        </w:rPr>
        <w:tab/>
      </w:r>
      <w:r w:rsidRPr="00177BFB">
        <w:rPr>
          <w:b/>
          <w:bCs/>
          <w:szCs w:val="28"/>
          <w:u w:val="single"/>
        </w:rPr>
        <w:t>SHOP PAINTING</w:t>
      </w:r>
    </w:p>
    <w:p w14:paraId="176EEDE9" w14:textId="77777777" w:rsidR="00177BFB" w:rsidRPr="00177BFB" w:rsidRDefault="00177BFB" w:rsidP="00177BFB">
      <w:pPr>
        <w:tabs>
          <w:tab w:val="left" w:pos="720"/>
        </w:tabs>
        <w:spacing w:before="120"/>
        <w:ind w:left="709" w:hanging="709"/>
        <w:jc w:val="lowKashida"/>
        <w:rPr>
          <w:szCs w:val="28"/>
        </w:rPr>
      </w:pPr>
      <w:r w:rsidRPr="00177BFB">
        <w:rPr>
          <w:szCs w:val="28"/>
        </w:rPr>
        <w:tab/>
        <w:t xml:space="preserve">Unless otherwise specified, surfaces of all ferrous metal shall be shop primed in accordance with the requirements specified in Section: </w:t>
      </w:r>
      <w:r w:rsidRPr="00177BFB">
        <w:rPr>
          <w:szCs w:val="28"/>
          <w:u w:val="single"/>
        </w:rPr>
        <w:t>PAINTING AND DECORATING</w:t>
      </w:r>
      <w:r w:rsidRPr="00177BFB">
        <w:rPr>
          <w:szCs w:val="28"/>
        </w:rPr>
        <w:t>.  Surfaces of items embedded in concrete shall not be painted.</w:t>
      </w:r>
    </w:p>
    <w:p w14:paraId="15A9AFDB" w14:textId="77777777" w:rsidR="00177BFB" w:rsidRPr="00177BFB" w:rsidRDefault="00177BFB" w:rsidP="00177BFB">
      <w:pPr>
        <w:tabs>
          <w:tab w:val="left" w:pos="720"/>
        </w:tabs>
        <w:spacing w:before="120"/>
        <w:ind w:left="1440" w:hanging="1440"/>
        <w:jc w:val="lowKashida"/>
        <w:rPr>
          <w:b/>
          <w:bCs/>
          <w:szCs w:val="28"/>
        </w:rPr>
      </w:pPr>
      <w:r w:rsidRPr="00177BFB">
        <w:rPr>
          <w:b/>
          <w:bCs/>
          <w:szCs w:val="28"/>
        </w:rPr>
        <w:t>2.22</w:t>
      </w:r>
      <w:r w:rsidRPr="00177BFB">
        <w:rPr>
          <w:b/>
          <w:bCs/>
          <w:szCs w:val="28"/>
        </w:rPr>
        <w:tab/>
      </w:r>
      <w:r w:rsidRPr="00177BFB">
        <w:rPr>
          <w:b/>
          <w:bCs/>
          <w:szCs w:val="28"/>
          <w:u w:val="single"/>
        </w:rPr>
        <w:t>PROTECTING CONTACT SURFACES</w:t>
      </w:r>
    </w:p>
    <w:p w14:paraId="29CC29FB" w14:textId="77777777" w:rsidR="00177BFB" w:rsidRPr="00177BFB" w:rsidRDefault="00177BFB" w:rsidP="00177BFB">
      <w:pPr>
        <w:tabs>
          <w:tab w:val="left" w:pos="720"/>
        </w:tabs>
        <w:spacing w:before="120"/>
        <w:ind w:left="1440" w:hanging="1440"/>
        <w:jc w:val="lowKashida"/>
        <w:rPr>
          <w:b/>
          <w:bCs/>
          <w:szCs w:val="28"/>
        </w:rPr>
      </w:pPr>
      <w:r w:rsidRPr="00177BFB">
        <w:rPr>
          <w:szCs w:val="28"/>
        </w:rPr>
        <w:tab/>
      </w:r>
      <w:r w:rsidRPr="00177BFB">
        <w:rPr>
          <w:szCs w:val="28"/>
        </w:rPr>
        <w:tab/>
      </w:r>
      <w:r w:rsidRPr="00177BFB">
        <w:rPr>
          <w:b/>
          <w:bCs/>
          <w:szCs w:val="28"/>
        </w:rPr>
        <w:t>a)</w:t>
      </w:r>
      <w:r w:rsidRPr="00177BFB">
        <w:rPr>
          <w:b/>
          <w:bCs/>
          <w:szCs w:val="28"/>
        </w:rPr>
        <w:tab/>
      </w:r>
      <w:r w:rsidRPr="00177BFB">
        <w:rPr>
          <w:b/>
          <w:bCs/>
          <w:szCs w:val="28"/>
          <w:u w:val="single"/>
        </w:rPr>
        <w:t>Dissimilar Metals</w:t>
      </w:r>
      <w:r w:rsidRPr="00177BFB">
        <w:rPr>
          <w:b/>
          <w:bCs/>
          <w:szCs w:val="28"/>
        </w:rPr>
        <w:t xml:space="preserve"> :</w:t>
      </w:r>
    </w:p>
    <w:p w14:paraId="187353F8" w14:textId="77777777" w:rsidR="00177BFB" w:rsidRPr="00177BFB" w:rsidRDefault="00177BFB" w:rsidP="00177BFB">
      <w:pPr>
        <w:tabs>
          <w:tab w:val="left" w:pos="720"/>
          <w:tab w:val="left" w:pos="1440"/>
        </w:tabs>
        <w:spacing w:before="120"/>
        <w:ind w:left="2160" w:hanging="2160"/>
        <w:jc w:val="lowKashida"/>
        <w:rPr>
          <w:szCs w:val="28"/>
        </w:rPr>
      </w:pPr>
      <w:r w:rsidRPr="00177BFB">
        <w:rPr>
          <w:szCs w:val="28"/>
        </w:rPr>
        <w:tab/>
      </w:r>
      <w:r w:rsidRPr="00177BFB">
        <w:rPr>
          <w:szCs w:val="28"/>
        </w:rPr>
        <w:tab/>
      </w:r>
      <w:r w:rsidRPr="00177BFB">
        <w:rPr>
          <w:szCs w:val="28"/>
        </w:rPr>
        <w:tab/>
        <w:t>Where aluminum components are in contact with, or fastened to dissimilar metals, except stainless steel or zinc, the dissimilar metals shall be given a coat of zinc chromate primer and a heavy brush coat of alkali-resistant bituminous paint.  In permanently dry locations the metals may be separated by non-absorptive plastic tapes or gaskets.</w:t>
      </w:r>
    </w:p>
    <w:p w14:paraId="1B6921C2" w14:textId="77777777" w:rsidR="00177BFB" w:rsidRPr="00177BFB" w:rsidRDefault="00177BFB" w:rsidP="00177BFB">
      <w:pPr>
        <w:tabs>
          <w:tab w:val="left" w:pos="720"/>
          <w:tab w:val="left" w:pos="1440"/>
        </w:tabs>
        <w:spacing w:before="120"/>
        <w:ind w:left="2160" w:hanging="2160"/>
        <w:jc w:val="lowKashida"/>
        <w:rPr>
          <w:b/>
          <w:bCs/>
          <w:szCs w:val="28"/>
        </w:rPr>
      </w:pPr>
      <w:r w:rsidRPr="00177BFB">
        <w:rPr>
          <w:szCs w:val="28"/>
        </w:rPr>
        <w:tab/>
      </w:r>
      <w:r w:rsidRPr="00177BFB">
        <w:rPr>
          <w:szCs w:val="28"/>
        </w:rPr>
        <w:tab/>
      </w:r>
      <w:r w:rsidRPr="00177BFB">
        <w:rPr>
          <w:b/>
          <w:bCs/>
          <w:szCs w:val="28"/>
        </w:rPr>
        <w:t>b)</w:t>
      </w:r>
      <w:r w:rsidRPr="00177BFB">
        <w:rPr>
          <w:b/>
          <w:bCs/>
          <w:szCs w:val="28"/>
        </w:rPr>
        <w:tab/>
      </w:r>
      <w:r w:rsidRPr="00177BFB">
        <w:rPr>
          <w:b/>
          <w:bCs/>
          <w:szCs w:val="28"/>
          <w:u w:val="single"/>
        </w:rPr>
        <w:t>Masonry, Concrete or Plaster</w:t>
      </w:r>
      <w:r w:rsidRPr="00177BFB">
        <w:rPr>
          <w:b/>
          <w:bCs/>
          <w:szCs w:val="28"/>
        </w:rPr>
        <w:t xml:space="preserve"> :</w:t>
      </w:r>
    </w:p>
    <w:p w14:paraId="2B40C457" w14:textId="77777777" w:rsidR="00177BFB" w:rsidRPr="00177BFB" w:rsidRDefault="00177BFB" w:rsidP="00177BFB">
      <w:pPr>
        <w:tabs>
          <w:tab w:val="left" w:pos="720"/>
          <w:tab w:val="left" w:pos="1440"/>
        </w:tabs>
        <w:spacing w:before="120"/>
        <w:ind w:left="2160" w:hanging="2160"/>
        <w:jc w:val="lowKashida"/>
        <w:rPr>
          <w:szCs w:val="28"/>
        </w:rPr>
      </w:pPr>
      <w:r w:rsidRPr="00177BFB">
        <w:rPr>
          <w:szCs w:val="28"/>
        </w:rPr>
        <w:tab/>
      </w:r>
      <w:r w:rsidRPr="00177BFB">
        <w:rPr>
          <w:szCs w:val="28"/>
        </w:rPr>
        <w:tab/>
      </w:r>
      <w:r w:rsidRPr="00177BFB">
        <w:rPr>
          <w:szCs w:val="28"/>
        </w:rPr>
        <w:tab/>
        <w:t xml:space="preserve">Aluminum in contact with, or built into masonry, concrete or plaster shall be given a brush coat of alkali-resistant bituminous paint or clear </w:t>
      </w:r>
      <w:proofErr w:type="spellStart"/>
      <w:r w:rsidRPr="00177BFB">
        <w:rPr>
          <w:szCs w:val="28"/>
        </w:rPr>
        <w:t>methylacrylate</w:t>
      </w:r>
      <w:proofErr w:type="spellEnd"/>
      <w:r w:rsidRPr="00177BFB">
        <w:rPr>
          <w:szCs w:val="28"/>
        </w:rPr>
        <w:t xml:space="preserve"> lacquer.</w:t>
      </w:r>
    </w:p>
    <w:p w14:paraId="6EB909EB" w14:textId="77777777" w:rsidR="00177BFB" w:rsidRPr="00177BFB" w:rsidRDefault="00177BFB" w:rsidP="00177BFB">
      <w:pPr>
        <w:tabs>
          <w:tab w:val="left" w:pos="720"/>
          <w:tab w:val="left" w:pos="1440"/>
        </w:tabs>
        <w:spacing w:before="120"/>
        <w:ind w:left="2160" w:hanging="2160"/>
        <w:jc w:val="lowKashida"/>
        <w:rPr>
          <w:b/>
          <w:bCs/>
          <w:szCs w:val="28"/>
        </w:rPr>
      </w:pPr>
      <w:r w:rsidRPr="00177BFB">
        <w:rPr>
          <w:szCs w:val="28"/>
        </w:rPr>
        <w:tab/>
      </w:r>
      <w:r w:rsidRPr="00177BFB">
        <w:rPr>
          <w:szCs w:val="28"/>
        </w:rPr>
        <w:tab/>
      </w:r>
      <w:r w:rsidRPr="00177BFB">
        <w:rPr>
          <w:b/>
          <w:bCs/>
          <w:szCs w:val="28"/>
        </w:rPr>
        <w:t>c)</w:t>
      </w:r>
      <w:r w:rsidRPr="00177BFB">
        <w:rPr>
          <w:b/>
          <w:bCs/>
          <w:szCs w:val="28"/>
        </w:rPr>
        <w:tab/>
      </w:r>
      <w:r w:rsidRPr="00177BFB">
        <w:rPr>
          <w:b/>
          <w:bCs/>
          <w:szCs w:val="28"/>
          <w:u w:val="single"/>
        </w:rPr>
        <w:t>Wood</w:t>
      </w:r>
      <w:r w:rsidRPr="00177BFB">
        <w:rPr>
          <w:b/>
          <w:bCs/>
          <w:szCs w:val="28"/>
        </w:rPr>
        <w:t xml:space="preserve"> :</w:t>
      </w:r>
    </w:p>
    <w:p w14:paraId="4BBE696E" w14:textId="77777777" w:rsidR="00177BFB" w:rsidRPr="00177BFB" w:rsidRDefault="00177BFB" w:rsidP="00177BFB">
      <w:pPr>
        <w:tabs>
          <w:tab w:val="left" w:pos="720"/>
          <w:tab w:val="left" w:pos="1440"/>
        </w:tabs>
        <w:spacing w:before="120"/>
        <w:ind w:left="2160" w:hanging="2160"/>
        <w:jc w:val="lowKashida"/>
        <w:rPr>
          <w:szCs w:val="28"/>
        </w:rPr>
      </w:pPr>
      <w:r w:rsidRPr="00177BFB">
        <w:rPr>
          <w:szCs w:val="28"/>
        </w:rPr>
        <w:tab/>
      </w:r>
      <w:r w:rsidRPr="00177BFB">
        <w:rPr>
          <w:szCs w:val="28"/>
        </w:rPr>
        <w:tab/>
      </w:r>
      <w:r w:rsidRPr="00177BFB">
        <w:rPr>
          <w:szCs w:val="28"/>
        </w:rPr>
        <w:tab/>
        <w:t>Where aluminum is in contact with wood or other absorptive material which may become repeatedly wet, the wood or other material shall be given a coat of aluminum pigmented bituminous paint.  Joints shall be sealed with caulking compounds at points of contact with aluminum.</w:t>
      </w:r>
    </w:p>
    <w:p w14:paraId="62DF7627" w14:textId="77777777" w:rsidR="00177BFB" w:rsidRPr="00177BFB" w:rsidRDefault="00177BFB" w:rsidP="00177BFB">
      <w:pPr>
        <w:tabs>
          <w:tab w:val="left" w:pos="720"/>
          <w:tab w:val="left" w:pos="1440"/>
        </w:tabs>
        <w:spacing w:before="120"/>
        <w:ind w:left="2160" w:hanging="2160"/>
        <w:jc w:val="lowKashida"/>
        <w:rPr>
          <w:b/>
          <w:bCs/>
          <w:szCs w:val="28"/>
        </w:rPr>
      </w:pPr>
    </w:p>
    <w:p w14:paraId="31C4A42A" w14:textId="77777777" w:rsidR="00177BFB" w:rsidRPr="00177BFB" w:rsidRDefault="00177BFB" w:rsidP="00177BFB">
      <w:pPr>
        <w:tabs>
          <w:tab w:val="left" w:pos="720"/>
          <w:tab w:val="left" w:pos="1440"/>
        </w:tabs>
        <w:spacing w:before="120"/>
        <w:ind w:left="2160" w:hanging="2160"/>
        <w:jc w:val="lowKashida"/>
        <w:rPr>
          <w:b/>
          <w:bCs/>
          <w:szCs w:val="28"/>
        </w:rPr>
      </w:pPr>
      <w:r w:rsidRPr="00177BFB">
        <w:rPr>
          <w:b/>
          <w:bCs/>
          <w:szCs w:val="28"/>
        </w:rPr>
        <w:t>2.23</w:t>
      </w:r>
      <w:r w:rsidRPr="00177BFB">
        <w:rPr>
          <w:b/>
          <w:bCs/>
          <w:szCs w:val="28"/>
        </w:rPr>
        <w:tab/>
      </w:r>
      <w:r w:rsidRPr="00177BFB">
        <w:rPr>
          <w:b/>
          <w:bCs/>
          <w:szCs w:val="28"/>
          <w:u w:val="single"/>
        </w:rPr>
        <w:t>PROTECTION FINISH</w:t>
      </w:r>
    </w:p>
    <w:p w14:paraId="5FDAAB9C" w14:textId="77777777" w:rsidR="00177BFB" w:rsidRPr="00177BFB" w:rsidRDefault="00177BFB" w:rsidP="00177BFB">
      <w:pPr>
        <w:tabs>
          <w:tab w:val="left" w:pos="720"/>
          <w:tab w:val="left" w:pos="1440"/>
        </w:tabs>
        <w:spacing w:before="120"/>
        <w:ind w:left="2160" w:hanging="2160"/>
        <w:jc w:val="lowKashida"/>
        <w:rPr>
          <w:b/>
          <w:bCs/>
          <w:szCs w:val="28"/>
        </w:rPr>
      </w:pPr>
      <w:r w:rsidRPr="00177BFB">
        <w:rPr>
          <w:szCs w:val="28"/>
        </w:rPr>
        <w:tab/>
      </w:r>
      <w:r w:rsidRPr="00177BFB">
        <w:rPr>
          <w:b/>
          <w:bCs/>
          <w:szCs w:val="28"/>
        </w:rPr>
        <w:tab/>
        <w:t>a)</w:t>
      </w:r>
      <w:r w:rsidRPr="00177BFB">
        <w:rPr>
          <w:b/>
          <w:bCs/>
          <w:szCs w:val="28"/>
        </w:rPr>
        <w:tab/>
      </w:r>
      <w:r w:rsidRPr="00177BFB">
        <w:rPr>
          <w:b/>
          <w:bCs/>
          <w:szCs w:val="28"/>
          <w:u w:val="single"/>
        </w:rPr>
        <w:t>Fabrication and Finishing</w:t>
      </w:r>
      <w:r w:rsidRPr="00177BFB">
        <w:rPr>
          <w:b/>
          <w:bCs/>
          <w:szCs w:val="28"/>
        </w:rPr>
        <w:t xml:space="preserve"> :</w:t>
      </w:r>
    </w:p>
    <w:p w14:paraId="62F65D08" w14:textId="77777777" w:rsidR="00177BFB" w:rsidRPr="00177BFB" w:rsidRDefault="00177BFB" w:rsidP="00177BFB">
      <w:pPr>
        <w:tabs>
          <w:tab w:val="left" w:pos="720"/>
          <w:tab w:val="left" w:pos="1440"/>
        </w:tabs>
        <w:spacing w:before="120"/>
        <w:ind w:left="2160" w:hanging="2160"/>
        <w:jc w:val="lowKashida"/>
        <w:rPr>
          <w:szCs w:val="28"/>
        </w:rPr>
      </w:pPr>
      <w:r w:rsidRPr="00177BFB">
        <w:rPr>
          <w:szCs w:val="28"/>
        </w:rPr>
        <w:tab/>
      </w:r>
      <w:r w:rsidRPr="00177BFB">
        <w:rPr>
          <w:szCs w:val="28"/>
        </w:rPr>
        <w:tab/>
      </w:r>
      <w:r w:rsidRPr="00177BFB">
        <w:rPr>
          <w:szCs w:val="28"/>
        </w:rPr>
        <w:tab/>
        <w:t xml:space="preserve">After fabrication and finishing all aluminum and bronze, except surfaces in contact with sealants, shall be given two sprayed-on coats of clear, water-white, non-yellowing </w:t>
      </w:r>
      <w:proofErr w:type="spellStart"/>
      <w:r w:rsidRPr="00177BFB">
        <w:rPr>
          <w:szCs w:val="28"/>
        </w:rPr>
        <w:t>methylacrylate</w:t>
      </w:r>
      <w:proofErr w:type="spellEnd"/>
      <w:r w:rsidRPr="00177BFB">
        <w:rPr>
          <w:szCs w:val="28"/>
        </w:rPr>
        <w:t xml:space="preserve"> lacquer to a total minimum thickness of 0.01 mm and a total maximum thickness of 0.015 mm.</w:t>
      </w:r>
    </w:p>
    <w:p w14:paraId="205BE230" w14:textId="77777777" w:rsidR="00177BFB" w:rsidRPr="00177BFB" w:rsidRDefault="00177BFB" w:rsidP="00177BFB">
      <w:pPr>
        <w:tabs>
          <w:tab w:val="left" w:pos="720"/>
          <w:tab w:val="left" w:pos="1440"/>
        </w:tabs>
        <w:spacing w:before="120"/>
        <w:ind w:left="2160" w:hanging="2160"/>
        <w:jc w:val="lowKashida"/>
        <w:rPr>
          <w:b/>
          <w:bCs/>
          <w:szCs w:val="28"/>
        </w:rPr>
      </w:pPr>
      <w:r w:rsidRPr="00177BFB">
        <w:rPr>
          <w:b/>
          <w:bCs/>
          <w:szCs w:val="28"/>
        </w:rPr>
        <w:tab/>
      </w:r>
      <w:r w:rsidRPr="00177BFB">
        <w:rPr>
          <w:b/>
          <w:bCs/>
          <w:szCs w:val="28"/>
        </w:rPr>
        <w:tab/>
        <w:t>b)</w:t>
      </w:r>
      <w:r w:rsidRPr="00177BFB">
        <w:rPr>
          <w:b/>
          <w:bCs/>
          <w:szCs w:val="28"/>
        </w:rPr>
        <w:tab/>
      </w:r>
      <w:r w:rsidRPr="00177BFB">
        <w:rPr>
          <w:b/>
          <w:bCs/>
          <w:szCs w:val="28"/>
          <w:u w:val="single"/>
        </w:rPr>
        <w:t>Prior to Shipment</w:t>
      </w:r>
      <w:r w:rsidRPr="00177BFB">
        <w:rPr>
          <w:b/>
          <w:bCs/>
          <w:szCs w:val="28"/>
        </w:rPr>
        <w:t xml:space="preserve"> :</w:t>
      </w:r>
    </w:p>
    <w:p w14:paraId="0000FC98" w14:textId="77777777" w:rsidR="00177BFB" w:rsidRPr="00177BFB" w:rsidRDefault="00177BFB" w:rsidP="00177BFB">
      <w:pPr>
        <w:tabs>
          <w:tab w:val="left" w:pos="720"/>
          <w:tab w:val="left" w:pos="1440"/>
        </w:tabs>
        <w:spacing w:before="120"/>
        <w:ind w:left="2160" w:hanging="2160"/>
        <w:jc w:val="lowKashida"/>
        <w:rPr>
          <w:szCs w:val="28"/>
        </w:rPr>
      </w:pPr>
      <w:r w:rsidRPr="00177BFB">
        <w:rPr>
          <w:szCs w:val="28"/>
        </w:rPr>
        <w:tab/>
      </w:r>
      <w:r w:rsidRPr="00177BFB">
        <w:rPr>
          <w:szCs w:val="28"/>
        </w:rPr>
        <w:tab/>
      </w:r>
      <w:r w:rsidRPr="00177BFB">
        <w:rPr>
          <w:szCs w:val="28"/>
        </w:rPr>
        <w:tab/>
        <w:t>Prior to shipment from the factory, finished surfaces of aluminum, stainless steel and bronze shall receive a protective coating in addition to the coats of lacquer specified.  Coating shall not chip, peel or flake due to temperature or weather and shall protect against discoloration and surface damage from transportation, storage and construction activities.  Coating shall be readily removable without affecting the finish.  Protection may be adhesive paper, waterproof tape or strippable plastic.  Surfaces in contact with sealants after installation shall not be coated with any type of protective material.  Such surfaces shall be thoroughly cleaned with lacquer solvent before sealants are applied.</w:t>
      </w:r>
    </w:p>
    <w:p w14:paraId="40E70CB0" w14:textId="77777777" w:rsidR="00177BFB" w:rsidRPr="00177BFB" w:rsidRDefault="00177BFB" w:rsidP="00177BFB">
      <w:pPr>
        <w:tabs>
          <w:tab w:val="left" w:pos="720"/>
          <w:tab w:val="left" w:pos="1440"/>
        </w:tabs>
        <w:spacing w:before="120"/>
        <w:ind w:left="2160" w:hanging="2160"/>
        <w:jc w:val="lowKashida"/>
        <w:rPr>
          <w:b/>
          <w:bCs/>
          <w:szCs w:val="28"/>
        </w:rPr>
      </w:pPr>
      <w:r w:rsidRPr="00177BFB">
        <w:rPr>
          <w:b/>
          <w:bCs/>
          <w:szCs w:val="28"/>
        </w:rPr>
        <w:tab/>
      </w:r>
      <w:r w:rsidRPr="00177BFB">
        <w:rPr>
          <w:b/>
          <w:bCs/>
          <w:szCs w:val="28"/>
        </w:rPr>
        <w:tab/>
        <w:t>c)</w:t>
      </w:r>
      <w:r w:rsidRPr="00177BFB">
        <w:rPr>
          <w:b/>
          <w:bCs/>
          <w:szCs w:val="28"/>
        </w:rPr>
        <w:tab/>
      </w:r>
      <w:r w:rsidRPr="00177BFB">
        <w:rPr>
          <w:b/>
          <w:bCs/>
          <w:szCs w:val="28"/>
          <w:u w:val="single"/>
        </w:rPr>
        <w:t>Completed Installation</w:t>
      </w:r>
      <w:r w:rsidRPr="00177BFB">
        <w:rPr>
          <w:b/>
          <w:bCs/>
          <w:szCs w:val="28"/>
        </w:rPr>
        <w:t xml:space="preserve"> :</w:t>
      </w:r>
    </w:p>
    <w:p w14:paraId="7ADEA1FD" w14:textId="77777777" w:rsidR="00177BFB" w:rsidRPr="00177BFB" w:rsidRDefault="00177BFB" w:rsidP="00177BFB">
      <w:pPr>
        <w:tabs>
          <w:tab w:val="left" w:pos="720"/>
          <w:tab w:val="left" w:pos="1440"/>
        </w:tabs>
        <w:spacing w:before="120"/>
        <w:ind w:left="2160" w:hanging="2160"/>
        <w:jc w:val="lowKashida"/>
        <w:rPr>
          <w:szCs w:val="28"/>
        </w:rPr>
      </w:pPr>
      <w:r w:rsidRPr="00177BFB">
        <w:rPr>
          <w:szCs w:val="28"/>
        </w:rPr>
        <w:tab/>
      </w:r>
      <w:r w:rsidRPr="00177BFB">
        <w:rPr>
          <w:szCs w:val="28"/>
        </w:rPr>
        <w:tab/>
      </w:r>
      <w:r w:rsidRPr="00177BFB">
        <w:rPr>
          <w:szCs w:val="28"/>
        </w:rPr>
        <w:tab/>
        <w:t xml:space="preserve">Upon completion of installation protective coating, except </w:t>
      </w:r>
      <w:proofErr w:type="spellStart"/>
      <w:r w:rsidRPr="00177BFB">
        <w:rPr>
          <w:szCs w:val="28"/>
        </w:rPr>
        <w:t>methylacrylate</w:t>
      </w:r>
      <w:proofErr w:type="spellEnd"/>
      <w:r w:rsidRPr="00177BFB">
        <w:rPr>
          <w:szCs w:val="28"/>
        </w:rPr>
        <w:t xml:space="preserve"> lacquer, shall be removed and surfaces washed with water and detergent or any cleaning agent which will not </w:t>
      </w:r>
      <w:proofErr w:type="spellStart"/>
      <w:r w:rsidRPr="00177BFB">
        <w:rPr>
          <w:szCs w:val="28"/>
        </w:rPr>
        <w:t>effect</w:t>
      </w:r>
      <w:proofErr w:type="spellEnd"/>
      <w:r w:rsidRPr="00177BFB">
        <w:rPr>
          <w:szCs w:val="28"/>
        </w:rPr>
        <w:t xml:space="preserve"> the metal finish or adjacent surfaces.  Carbon steel wool, pads, brushes or other steel tools shall not be used.  Cleaning shall be done in the direction of the polishing.</w:t>
      </w:r>
    </w:p>
    <w:p w14:paraId="49F95DBF" w14:textId="77777777" w:rsidR="00177BFB" w:rsidRPr="00177BFB" w:rsidRDefault="00177BFB" w:rsidP="00177BFB">
      <w:pPr>
        <w:tabs>
          <w:tab w:val="left" w:pos="720"/>
          <w:tab w:val="left" w:pos="1440"/>
        </w:tabs>
        <w:spacing w:before="120"/>
        <w:ind w:left="2160" w:hanging="2160"/>
        <w:jc w:val="lowKashida"/>
        <w:rPr>
          <w:b/>
          <w:bCs/>
          <w:szCs w:val="28"/>
          <w:u w:val="single"/>
        </w:rPr>
      </w:pPr>
      <w:r w:rsidRPr="00177BFB">
        <w:rPr>
          <w:b/>
          <w:bCs/>
          <w:szCs w:val="28"/>
        </w:rPr>
        <w:t>2.24</w:t>
      </w:r>
      <w:r w:rsidRPr="00177BFB">
        <w:rPr>
          <w:b/>
          <w:bCs/>
          <w:szCs w:val="28"/>
        </w:rPr>
        <w:tab/>
      </w:r>
      <w:r w:rsidRPr="00177BFB">
        <w:rPr>
          <w:b/>
          <w:bCs/>
          <w:szCs w:val="28"/>
          <w:u w:val="single"/>
        </w:rPr>
        <w:t>FINISHES</w:t>
      </w:r>
    </w:p>
    <w:p w14:paraId="7E8E4585" w14:textId="77777777" w:rsidR="00177BFB" w:rsidRPr="00177BFB" w:rsidRDefault="00177BFB" w:rsidP="00177BFB">
      <w:pPr>
        <w:tabs>
          <w:tab w:val="left" w:pos="720"/>
          <w:tab w:val="left" w:pos="1440"/>
        </w:tabs>
        <w:spacing w:before="120"/>
        <w:ind w:left="2160" w:hanging="2160"/>
        <w:jc w:val="lowKashida"/>
        <w:rPr>
          <w:b/>
          <w:bCs/>
          <w:szCs w:val="28"/>
        </w:rPr>
      </w:pPr>
      <w:r w:rsidRPr="00177BFB">
        <w:rPr>
          <w:b/>
          <w:bCs/>
          <w:szCs w:val="28"/>
        </w:rPr>
        <w:tab/>
        <w:t>a)</w:t>
      </w:r>
      <w:r w:rsidRPr="00177BFB">
        <w:rPr>
          <w:b/>
          <w:bCs/>
          <w:szCs w:val="28"/>
        </w:rPr>
        <w:tab/>
        <w:t>Finishes for all items or architectural metal shall be as follows :</w:t>
      </w:r>
    </w:p>
    <w:p w14:paraId="330DF70E" w14:textId="77777777" w:rsidR="00177BFB" w:rsidRPr="00177BFB" w:rsidRDefault="00177BFB" w:rsidP="00177BFB">
      <w:pPr>
        <w:tabs>
          <w:tab w:val="left" w:pos="720"/>
          <w:tab w:val="left" w:pos="1440"/>
          <w:tab w:val="left" w:pos="2160"/>
        </w:tabs>
        <w:spacing w:before="60"/>
        <w:ind w:left="2880" w:hanging="2880"/>
        <w:jc w:val="lowKashida"/>
        <w:rPr>
          <w:szCs w:val="28"/>
        </w:rPr>
      </w:pPr>
      <w:r w:rsidRPr="00177BFB">
        <w:rPr>
          <w:szCs w:val="28"/>
        </w:rPr>
        <w:tab/>
      </w:r>
      <w:r w:rsidRPr="00177BFB">
        <w:rPr>
          <w:szCs w:val="28"/>
        </w:rPr>
        <w:tab/>
      </w:r>
      <w:r w:rsidRPr="00177BFB">
        <w:rPr>
          <w:szCs w:val="28"/>
        </w:rPr>
        <w:tab/>
        <w:t>1.</w:t>
      </w:r>
      <w:r w:rsidRPr="00177BFB">
        <w:rPr>
          <w:szCs w:val="28"/>
        </w:rPr>
        <w:tab/>
        <w:t>Aluminum shall have a clear (natural) anodic coating, to comply with BS 3987, with an average thickness of 25 micron, subject to approval by the Engineer.</w:t>
      </w:r>
    </w:p>
    <w:p w14:paraId="39CB91C1" w14:textId="77777777" w:rsidR="00177BFB" w:rsidRPr="00177BFB" w:rsidRDefault="00177BFB" w:rsidP="00177BFB">
      <w:pPr>
        <w:tabs>
          <w:tab w:val="left" w:pos="720"/>
          <w:tab w:val="left" w:pos="1440"/>
          <w:tab w:val="left" w:pos="2160"/>
        </w:tabs>
        <w:spacing w:before="60"/>
        <w:ind w:left="2880" w:hanging="2880"/>
        <w:jc w:val="lowKashida"/>
        <w:rPr>
          <w:szCs w:val="28"/>
        </w:rPr>
      </w:pPr>
      <w:r w:rsidRPr="00177BFB">
        <w:rPr>
          <w:szCs w:val="28"/>
        </w:rPr>
        <w:tab/>
      </w:r>
      <w:r w:rsidRPr="00177BFB">
        <w:rPr>
          <w:szCs w:val="28"/>
        </w:rPr>
        <w:tab/>
      </w:r>
      <w:r w:rsidRPr="00177BFB">
        <w:rPr>
          <w:szCs w:val="28"/>
        </w:rPr>
        <w:tab/>
        <w:t>2.</w:t>
      </w:r>
      <w:r w:rsidRPr="00177BFB">
        <w:rPr>
          <w:szCs w:val="28"/>
        </w:rPr>
        <w:tab/>
        <w:t>Brass shall have a statuary finish, subject to approval by the Engineer.</w:t>
      </w:r>
    </w:p>
    <w:p w14:paraId="51A35F65" w14:textId="77777777" w:rsidR="00177BFB" w:rsidRPr="00177BFB" w:rsidRDefault="00177BFB" w:rsidP="00177BFB">
      <w:pPr>
        <w:tabs>
          <w:tab w:val="left" w:pos="720"/>
          <w:tab w:val="left" w:pos="1440"/>
          <w:tab w:val="left" w:pos="2160"/>
        </w:tabs>
        <w:spacing w:before="60"/>
        <w:ind w:left="2880" w:hanging="2880"/>
        <w:jc w:val="lowKashida"/>
        <w:rPr>
          <w:szCs w:val="28"/>
        </w:rPr>
      </w:pPr>
      <w:r w:rsidRPr="00177BFB">
        <w:rPr>
          <w:szCs w:val="28"/>
        </w:rPr>
        <w:tab/>
      </w:r>
      <w:r w:rsidRPr="00177BFB">
        <w:rPr>
          <w:szCs w:val="28"/>
        </w:rPr>
        <w:tab/>
      </w:r>
      <w:r w:rsidRPr="00177BFB">
        <w:rPr>
          <w:szCs w:val="28"/>
        </w:rPr>
        <w:tab/>
        <w:t>3.</w:t>
      </w:r>
      <w:r w:rsidRPr="00177BFB">
        <w:rPr>
          <w:szCs w:val="28"/>
        </w:rPr>
        <w:tab/>
        <w:t>Stainless steel shall have a ground finish, coarse 180.</w:t>
      </w:r>
    </w:p>
    <w:p w14:paraId="038F8E12" w14:textId="77777777" w:rsidR="00177BFB" w:rsidRPr="00177BFB" w:rsidRDefault="00177BFB" w:rsidP="00177BFB">
      <w:pPr>
        <w:tabs>
          <w:tab w:val="left" w:pos="720"/>
          <w:tab w:val="left" w:pos="1440"/>
        </w:tabs>
        <w:spacing w:before="120"/>
        <w:ind w:left="2160" w:hanging="2160"/>
        <w:jc w:val="lowKashida"/>
        <w:rPr>
          <w:b/>
          <w:bCs/>
          <w:szCs w:val="28"/>
        </w:rPr>
      </w:pPr>
      <w:r w:rsidRPr="00177BFB">
        <w:rPr>
          <w:szCs w:val="28"/>
        </w:rPr>
        <w:tab/>
      </w:r>
      <w:r w:rsidRPr="00177BFB">
        <w:rPr>
          <w:b/>
          <w:bCs/>
          <w:szCs w:val="28"/>
        </w:rPr>
        <w:t>b)</w:t>
      </w:r>
      <w:r w:rsidRPr="00177BFB">
        <w:rPr>
          <w:b/>
          <w:bCs/>
          <w:szCs w:val="28"/>
        </w:rPr>
        <w:tab/>
      </w:r>
      <w:r w:rsidRPr="00177BFB">
        <w:rPr>
          <w:b/>
          <w:bCs/>
          <w:szCs w:val="28"/>
          <w:u w:val="single"/>
        </w:rPr>
        <w:t xml:space="preserve">Uniformity of </w:t>
      </w:r>
      <w:proofErr w:type="spellStart"/>
      <w:r w:rsidRPr="00177BFB">
        <w:rPr>
          <w:b/>
          <w:bCs/>
          <w:szCs w:val="28"/>
          <w:u w:val="single"/>
        </w:rPr>
        <w:t>Colour</w:t>
      </w:r>
      <w:proofErr w:type="spellEnd"/>
      <w:r w:rsidRPr="00177BFB">
        <w:rPr>
          <w:b/>
          <w:bCs/>
          <w:szCs w:val="28"/>
          <w:u w:val="single"/>
        </w:rPr>
        <w:t xml:space="preserve"> Match</w:t>
      </w:r>
    </w:p>
    <w:p w14:paraId="3549FCFD" w14:textId="77777777" w:rsidR="00177BFB" w:rsidRPr="00177BFB" w:rsidRDefault="00177BFB" w:rsidP="00177BFB">
      <w:pPr>
        <w:tabs>
          <w:tab w:val="left" w:pos="720"/>
          <w:tab w:val="left" w:pos="1440"/>
        </w:tabs>
        <w:spacing w:before="120"/>
        <w:ind w:left="2160" w:hanging="2160"/>
        <w:jc w:val="lowKashida"/>
        <w:rPr>
          <w:szCs w:val="28"/>
        </w:rPr>
      </w:pPr>
      <w:r w:rsidRPr="00177BFB">
        <w:rPr>
          <w:szCs w:val="28"/>
        </w:rPr>
        <w:tab/>
      </w:r>
      <w:r w:rsidRPr="00177BFB">
        <w:rPr>
          <w:szCs w:val="28"/>
        </w:rPr>
        <w:tab/>
      </w:r>
      <w:r w:rsidRPr="00177BFB">
        <w:rPr>
          <w:szCs w:val="28"/>
        </w:rPr>
        <w:tab/>
        <w:t xml:space="preserve">Uniformity of </w:t>
      </w:r>
      <w:proofErr w:type="spellStart"/>
      <w:r w:rsidRPr="00177BFB">
        <w:rPr>
          <w:szCs w:val="28"/>
        </w:rPr>
        <w:t>colour</w:t>
      </w:r>
      <w:proofErr w:type="spellEnd"/>
      <w:r w:rsidRPr="00177BFB">
        <w:rPr>
          <w:szCs w:val="28"/>
        </w:rPr>
        <w:t xml:space="preserve"> match shall be controlled by photo-volt reflectometer with range not to exceed four units (Delta e) of </w:t>
      </w:r>
      <w:proofErr w:type="spellStart"/>
      <w:r w:rsidRPr="00177BFB">
        <w:rPr>
          <w:szCs w:val="28"/>
        </w:rPr>
        <w:t>colour</w:t>
      </w:r>
      <w:proofErr w:type="spellEnd"/>
      <w:r w:rsidRPr="00177BFB">
        <w:rPr>
          <w:szCs w:val="28"/>
        </w:rPr>
        <w:t xml:space="preserve"> measurement.</w:t>
      </w:r>
    </w:p>
    <w:p w14:paraId="727B5571" w14:textId="77777777" w:rsidR="00177BFB" w:rsidRPr="00177BFB" w:rsidRDefault="00177BFB" w:rsidP="00177BFB">
      <w:pPr>
        <w:tabs>
          <w:tab w:val="left" w:pos="720"/>
          <w:tab w:val="left" w:pos="1440"/>
        </w:tabs>
        <w:spacing w:before="120"/>
        <w:ind w:left="2160" w:hanging="2160"/>
        <w:jc w:val="lowKashida"/>
        <w:rPr>
          <w:b/>
          <w:bCs/>
          <w:szCs w:val="28"/>
        </w:rPr>
      </w:pPr>
      <w:r w:rsidRPr="00177BFB">
        <w:rPr>
          <w:b/>
          <w:bCs/>
          <w:szCs w:val="28"/>
        </w:rPr>
        <w:tab/>
        <w:t>c)</w:t>
      </w:r>
      <w:r w:rsidRPr="00177BFB">
        <w:rPr>
          <w:b/>
          <w:bCs/>
          <w:szCs w:val="28"/>
        </w:rPr>
        <w:tab/>
      </w:r>
      <w:r w:rsidRPr="00177BFB">
        <w:rPr>
          <w:b/>
          <w:bCs/>
          <w:szCs w:val="28"/>
          <w:u w:val="single"/>
        </w:rPr>
        <w:t>Workmanship</w:t>
      </w:r>
    </w:p>
    <w:p w14:paraId="0089C099" w14:textId="77777777" w:rsidR="00177BFB" w:rsidRPr="00177BFB" w:rsidRDefault="00177BFB" w:rsidP="00177BFB">
      <w:pPr>
        <w:tabs>
          <w:tab w:val="left" w:pos="720"/>
          <w:tab w:val="left" w:pos="1440"/>
        </w:tabs>
        <w:spacing w:before="120"/>
        <w:ind w:left="2160" w:hanging="2160"/>
        <w:jc w:val="lowKashida"/>
        <w:rPr>
          <w:szCs w:val="28"/>
        </w:rPr>
      </w:pPr>
      <w:r w:rsidRPr="00177BFB">
        <w:rPr>
          <w:szCs w:val="28"/>
        </w:rPr>
        <w:tab/>
      </w:r>
      <w:r w:rsidRPr="00177BFB">
        <w:rPr>
          <w:szCs w:val="28"/>
        </w:rPr>
        <w:tab/>
      </w:r>
      <w:r w:rsidRPr="00177BFB">
        <w:rPr>
          <w:szCs w:val="28"/>
        </w:rPr>
        <w:tab/>
        <w:t>Items shall be shop fabricated as far as practicable.  Joints shall be welded.</w:t>
      </w:r>
    </w:p>
    <w:p w14:paraId="3FAE5A77" w14:textId="77777777" w:rsidR="00177BFB" w:rsidRPr="00177BFB" w:rsidRDefault="00177BFB" w:rsidP="00177BFB">
      <w:pPr>
        <w:tabs>
          <w:tab w:val="left" w:pos="720"/>
          <w:tab w:val="left" w:pos="1440"/>
        </w:tabs>
        <w:spacing w:before="120"/>
        <w:ind w:left="2160" w:hanging="2160"/>
        <w:jc w:val="lowKashida"/>
        <w:rPr>
          <w:b/>
          <w:bCs/>
          <w:szCs w:val="28"/>
        </w:rPr>
      </w:pPr>
      <w:r w:rsidRPr="00177BFB">
        <w:rPr>
          <w:szCs w:val="28"/>
        </w:rPr>
        <w:tab/>
      </w:r>
      <w:r w:rsidRPr="00177BFB">
        <w:rPr>
          <w:b/>
          <w:bCs/>
          <w:szCs w:val="28"/>
        </w:rPr>
        <w:t>d)</w:t>
      </w:r>
      <w:r w:rsidRPr="00177BFB">
        <w:rPr>
          <w:b/>
          <w:bCs/>
          <w:szCs w:val="28"/>
        </w:rPr>
        <w:tab/>
      </w:r>
      <w:r w:rsidRPr="00177BFB">
        <w:rPr>
          <w:b/>
          <w:bCs/>
          <w:szCs w:val="28"/>
          <w:u w:val="single"/>
        </w:rPr>
        <w:t>Contact Surfaces</w:t>
      </w:r>
    </w:p>
    <w:p w14:paraId="1ED15981" w14:textId="77777777" w:rsidR="00177BFB" w:rsidRPr="00177BFB" w:rsidRDefault="00177BFB" w:rsidP="00177BFB">
      <w:pPr>
        <w:tabs>
          <w:tab w:val="left" w:pos="720"/>
          <w:tab w:val="left" w:pos="1440"/>
        </w:tabs>
        <w:spacing w:before="120"/>
        <w:ind w:left="2160" w:hanging="2160"/>
        <w:jc w:val="lowKashida"/>
        <w:rPr>
          <w:szCs w:val="28"/>
        </w:rPr>
      </w:pPr>
      <w:r w:rsidRPr="00177BFB">
        <w:rPr>
          <w:szCs w:val="28"/>
        </w:rPr>
        <w:tab/>
      </w:r>
      <w:r w:rsidRPr="00177BFB">
        <w:rPr>
          <w:szCs w:val="28"/>
        </w:rPr>
        <w:tab/>
      </w:r>
      <w:r w:rsidRPr="00177BFB">
        <w:rPr>
          <w:szCs w:val="28"/>
        </w:rPr>
        <w:tab/>
        <w:t>Contact surfaces of connected members shall be ground true.  Parts shall be so assembled that joints will be tight and practically unnoticeable without use of filling compound.</w:t>
      </w:r>
    </w:p>
    <w:p w14:paraId="606379BC" w14:textId="77777777" w:rsidR="00177BFB" w:rsidRPr="00177BFB" w:rsidRDefault="00177BFB" w:rsidP="00177BFB">
      <w:pPr>
        <w:tabs>
          <w:tab w:val="left" w:pos="720"/>
          <w:tab w:val="left" w:pos="1440"/>
        </w:tabs>
        <w:spacing w:before="120"/>
        <w:ind w:left="2160" w:hanging="2160"/>
        <w:jc w:val="lowKashida"/>
        <w:rPr>
          <w:b/>
          <w:bCs/>
          <w:szCs w:val="28"/>
          <w:u w:val="single"/>
        </w:rPr>
      </w:pPr>
      <w:r w:rsidRPr="00177BFB">
        <w:rPr>
          <w:b/>
          <w:bCs/>
          <w:szCs w:val="28"/>
        </w:rPr>
        <w:t>2.25</w:t>
      </w:r>
      <w:r w:rsidRPr="00177BFB">
        <w:rPr>
          <w:b/>
          <w:bCs/>
          <w:szCs w:val="28"/>
        </w:rPr>
        <w:tab/>
      </w:r>
      <w:r w:rsidRPr="00177BFB">
        <w:rPr>
          <w:b/>
          <w:bCs/>
          <w:szCs w:val="28"/>
          <w:u w:val="single"/>
        </w:rPr>
        <w:t>ANCHORAGES</w:t>
      </w:r>
    </w:p>
    <w:p w14:paraId="63421343" w14:textId="77777777" w:rsidR="00177BFB" w:rsidRPr="00177BFB" w:rsidRDefault="00177BFB" w:rsidP="00177BFB">
      <w:pPr>
        <w:spacing w:before="120"/>
        <w:ind w:left="709" w:hanging="709"/>
        <w:jc w:val="lowKashida"/>
        <w:rPr>
          <w:szCs w:val="28"/>
        </w:rPr>
      </w:pPr>
      <w:r w:rsidRPr="00177BFB">
        <w:rPr>
          <w:szCs w:val="28"/>
        </w:rPr>
        <w:lastRenderedPageBreak/>
        <w:tab/>
        <w:t>Anchorage shall be provided where necessary for fastening miscellaneous metal items securely in place.  Anchorage shall include slotted inserts, expansion shields and power-driven fasteners, when approved, for concrete; toggle bolts for masonry; machine and carriage bolts for steel; through bolting for masonry and wood; lag bolts and screws for wood.  Slotted inserts shall be of types required to engage with the anchors and need prior approval.  Anchorage shall be provided as indicated and specified herein for attachment of miscellaneous items.</w:t>
      </w:r>
    </w:p>
    <w:p w14:paraId="78E9D5BE" w14:textId="77777777" w:rsidR="00177BFB" w:rsidRPr="00177BFB" w:rsidRDefault="00177BFB" w:rsidP="00177BFB">
      <w:pPr>
        <w:tabs>
          <w:tab w:val="left" w:pos="720"/>
        </w:tabs>
        <w:spacing w:before="120"/>
        <w:ind w:left="1440" w:hanging="1440"/>
        <w:jc w:val="lowKashida"/>
        <w:rPr>
          <w:b/>
          <w:bCs/>
          <w:szCs w:val="28"/>
        </w:rPr>
      </w:pPr>
      <w:r w:rsidRPr="00177BFB">
        <w:rPr>
          <w:b/>
          <w:bCs/>
          <w:szCs w:val="28"/>
        </w:rPr>
        <w:t>2.26</w:t>
      </w:r>
      <w:r w:rsidRPr="00177BFB">
        <w:rPr>
          <w:b/>
          <w:bCs/>
          <w:szCs w:val="28"/>
        </w:rPr>
        <w:tab/>
      </w:r>
      <w:r w:rsidRPr="00177BFB">
        <w:rPr>
          <w:b/>
          <w:bCs/>
          <w:szCs w:val="28"/>
          <w:u w:val="single"/>
        </w:rPr>
        <w:t>MISCELLANEOUS PLATES AND SHAPES</w:t>
      </w:r>
    </w:p>
    <w:p w14:paraId="3DB9C326" w14:textId="77777777" w:rsidR="00177BFB" w:rsidRPr="00177BFB" w:rsidRDefault="00177BFB" w:rsidP="00177BFB">
      <w:pPr>
        <w:tabs>
          <w:tab w:val="left" w:pos="720"/>
        </w:tabs>
        <w:spacing w:before="120"/>
        <w:ind w:left="709" w:hanging="709"/>
        <w:jc w:val="lowKashida"/>
        <w:rPr>
          <w:szCs w:val="28"/>
        </w:rPr>
      </w:pPr>
      <w:r w:rsidRPr="00177BFB">
        <w:rPr>
          <w:szCs w:val="28"/>
        </w:rPr>
        <w:tab/>
        <w:t>Miscellaneous plates and shapes for items that do not form a part of the structural steel framework, such as lintels, sill angles, curb angles, equipment mountings and frames shall be provided to complete the work.  Miscellaneous plates and shapes shall conform to BS 4360, grade 40.</w:t>
      </w:r>
    </w:p>
    <w:p w14:paraId="1A805CA7" w14:textId="77777777" w:rsidR="00177BFB" w:rsidRPr="00177BFB" w:rsidRDefault="00177BFB" w:rsidP="00177BFB">
      <w:pPr>
        <w:tabs>
          <w:tab w:val="left" w:pos="720"/>
        </w:tabs>
        <w:spacing w:before="120"/>
        <w:ind w:left="1440" w:hanging="1440"/>
        <w:jc w:val="lowKashida"/>
        <w:rPr>
          <w:b/>
          <w:bCs/>
          <w:szCs w:val="28"/>
          <w:u w:val="single"/>
        </w:rPr>
      </w:pPr>
      <w:r w:rsidRPr="00177BFB">
        <w:rPr>
          <w:b/>
          <w:bCs/>
          <w:szCs w:val="28"/>
        </w:rPr>
        <w:t>2.27</w:t>
      </w:r>
      <w:r w:rsidRPr="00177BFB">
        <w:rPr>
          <w:b/>
          <w:bCs/>
          <w:szCs w:val="28"/>
        </w:rPr>
        <w:tab/>
      </w:r>
      <w:r w:rsidRPr="00177BFB">
        <w:rPr>
          <w:b/>
          <w:bCs/>
          <w:szCs w:val="28"/>
          <w:u w:val="single"/>
        </w:rPr>
        <w:t>LADDERS</w:t>
      </w:r>
    </w:p>
    <w:p w14:paraId="496F2FF6" w14:textId="77777777" w:rsidR="00177BFB" w:rsidRPr="00177BFB" w:rsidRDefault="00177BFB" w:rsidP="00177BFB">
      <w:pPr>
        <w:tabs>
          <w:tab w:val="left" w:pos="720"/>
        </w:tabs>
        <w:spacing w:before="120"/>
        <w:ind w:left="709" w:hanging="709"/>
        <w:jc w:val="lowKashida"/>
        <w:rPr>
          <w:szCs w:val="28"/>
        </w:rPr>
      </w:pPr>
      <w:r w:rsidRPr="00177BFB">
        <w:rPr>
          <w:szCs w:val="28"/>
        </w:rPr>
        <w:tab/>
        <w:t>Ladders shall be steel fixed-rail type, located and detailed as indicated.  Ladders and accessories shall be galvanized or stainless steel as indicated on the drawings.</w:t>
      </w:r>
    </w:p>
    <w:p w14:paraId="498FBA2C" w14:textId="77777777" w:rsidR="00177BFB" w:rsidRPr="00177BFB" w:rsidRDefault="00177BFB" w:rsidP="00177BFB">
      <w:pPr>
        <w:tabs>
          <w:tab w:val="left" w:pos="720"/>
        </w:tabs>
        <w:spacing w:before="120"/>
        <w:ind w:left="1440" w:hanging="1440"/>
        <w:jc w:val="lowKashida"/>
        <w:rPr>
          <w:b/>
          <w:bCs/>
          <w:szCs w:val="28"/>
          <w:u w:val="single"/>
        </w:rPr>
      </w:pPr>
      <w:r w:rsidRPr="00177BFB">
        <w:rPr>
          <w:b/>
          <w:bCs/>
          <w:szCs w:val="28"/>
        </w:rPr>
        <w:t>2.28</w:t>
      </w:r>
      <w:r w:rsidRPr="00177BFB">
        <w:rPr>
          <w:b/>
          <w:bCs/>
          <w:szCs w:val="28"/>
        </w:rPr>
        <w:tab/>
      </w:r>
      <w:r w:rsidRPr="00177BFB">
        <w:rPr>
          <w:b/>
          <w:bCs/>
          <w:szCs w:val="28"/>
          <w:u w:val="single"/>
        </w:rPr>
        <w:t>PIPE BUMPER GUARDS</w:t>
      </w:r>
    </w:p>
    <w:p w14:paraId="29E6009A" w14:textId="77777777" w:rsidR="00177BFB" w:rsidRPr="00177BFB" w:rsidRDefault="00177BFB" w:rsidP="00177BFB">
      <w:pPr>
        <w:tabs>
          <w:tab w:val="left" w:pos="720"/>
        </w:tabs>
        <w:spacing w:before="120"/>
        <w:ind w:left="709" w:hanging="709"/>
        <w:jc w:val="lowKashida"/>
        <w:rPr>
          <w:szCs w:val="28"/>
        </w:rPr>
      </w:pPr>
      <w:r w:rsidRPr="00177BFB">
        <w:rPr>
          <w:szCs w:val="28"/>
        </w:rPr>
        <w:tab/>
        <w:t>Pipe bumper guards shall be steel pipe conforming to BS 1387 heavy grade and in addition shall be hot-tip galvanized conforming to BS 729:  Part 1, with zinc-coating not less than 0.6 kg/m</w:t>
      </w:r>
      <w:r w:rsidRPr="00177BFB">
        <w:rPr>
          <w:position w:val="6"/>
          <w:szCs w:val="28"/>
        </w:rPr>
        <w:t>2</w:t>
      </w:r>
      <w:r w:rsidRPr="00177BFB">
        <w:rPr>
          <w:szCs w:val="28"/>
        </w:rPr>
        <w:t xml:space="preserve">/  Nominal diameter size of pipe shall be as indicated.  Pipe guards shall be of height indicated, set plumb in concrete to depth indicated and filled solidly with concrete as specified in Section :  </w:t>
      </w:r>
      <w:r w:rsidRPr="00177BFB">
        <w:rPr>
          <w:szCs w:val="28"/>
          <w:u w:val="single"/>
        </w:rPr>
        <w:t>CAST-IN-PLACE CONCRETE</w:t>
      </w:r>
      <w:r w:rsidRPr="00177BFB">
        <w:rPr>
          <w:szCs w:val="28"/>
        </w:rPr>
        <w:t xml:space="preserve"> .</w:t>
      </w:r>
    </w:p>
    <w:p w14:paraId="77B1ECE2" w14:textId="77777777" w:rsidR="00177BFB" w:rsidRPr="00177BFB" w:rsidRDefault="00177BFB" w:rsidP="00177BFB">
      <w:pPr>
        <w:tabs>
          <w:tab w:val="left" w:pos="720"/>
        </w:tabs>
        <w:spacing w:before="120"/>
        <w:ind w:left="1440" w:hanging="1440"/>
        <w:jc w:val="lowKashida"/>
        <w:rPr>
          <w:b/>
          <w:bCs/>
          <w:szCs w:val="28"/>
          <w:u w:val="single"/>
        </w:rPr>
      </w:pPr>
      <w:r w:rsidRPr="00177BFB">
        <w:rPr>
          <w:b/>
          <w:bCs/>
          <w:szCs w:val="28"/>
        </w:rPr>
        <w:t>2.29</w:t>
      </w:r>
      <w:r w:rsidRPr="00177BFB">
        <w:rPr>
          <w:b/>
          <w:bCs/>
          <w:szCs w:val="28"/>
        </w:rPr>
        <w:tab/>
      </w:r>
      <w:r w:rsidRPr="00177BFB">
        <w:rPr>
          <w:b/>
          <w:bCs/>
          <w:szCs w:val="28"/>
          <w:u w:val="single"/>
        </w:rPr>
        <w:t>SAFETY NOSINGS</w:t>
      </w:r>
    </w:p>
    <w:p w14:paraId="7FD98B3D" w14:textId="77777777" w:rsidR="00177BFB" w:rsidRPr="00177BFB" w:rsidRDefault="00177BFB" w:rsidP="00177BFB">
      <w:pPr>
        <w:tabs>
          <w:tab w:val="left" w:pos="720"/>
        </w:tabs>
        <w:spacing w:before="120"/>
        <w:ind w:left="709" w:hanging="709"/>
        <w:jc w:val="lowKashida"/>
        <w:rPr>
          <w:szCs w:val="28"/>
        </w:rPr>
      </w:pPr>
      <w:r w:rsidRPr="00177BFB">
        <w:rPr>
          <w:szCs w:val="28"/>
        </w:rPr>
        <w:tab/>
        <w:t>Safety nosing shall be installed in all concrete stair treads unless otherwise shown and in concrete platforms and landings, as indicated.  Safety nosing shall be of galvanized cast-iron with cross-hatched or abrasive-surfaced nosing 76 mm wide and terminating 60 mm from the ends of treads for stairs and as indicated for platforms and landings.  Safety nosing shall be provided with bent anchors for embedding into concrete and shall be flush with the top of the traffic surface.</w:t>
      </w:r>
    </w:p>
    <w:p w14:paraId="57BFAE27" w14:textId="77777777" w:rsidR="00177BFB" w:rsidRPr="00177BFB" w:rsidRDefault="00177BFB" w:rsidP="00177BFB">
      <w:pPr>
        <w:tabs>
          <w:tab w:val="left" w:pos="720"/>
        </w:tabs>
        <w:spacing w:before="120"/>
        <w:ind w:left="1440" w:hanging="1440"/>
        <w:jc w:val="lowKashida"/>
        <w:rPr>
          <w:b/>
          <w:bCs/>
          <w:szCs w:val="28"/>
          <w:u w:val="single"/>
        </w:rPr>
      </w:pPr>
      <w:r w:rsidRPr="00177BFB">
        <w:rPr>
          <w:b/>
          <w:bCs/>
          <w:szCs w:val="28"/>
        </w:rPr>
        <w:t>2.30</w:t>
      </w:r>
      <w:r w:rsidRPr="00177BFB">
        <w:rPr>
          <w:b/>
          <w:bCs/>
          <w:szCs w:val="28"/>
        </w:rPr>
        <w:tab/>
      </w:r>
      <w:r w:rsidRPr="00177BFB">
        <w:rPr>
          <w:b/>
          <w:bCs/>
          <w:szCs w:val="28"/>
          <w:u w:val="single"/>
        </w:rPr>
        <w:t>STEEL STAIRS</w:t>
      </w:r>
    </w:p>
    <w:p w14:paraId="6F88E5E8" w14:textId="77777777" w:rsidR="00177BFB" w:rsidRPr="00177BFB" w:rsidRDefault="00177BFB" w:rsidP="00177BFB">
      <w:pPr>
        <w:tabs>
          <w:tab w:val="left" w:pos="720"/>
        </w:tabs>
        <w:spacing w:before="120"/>
        <w:ind w:left="709" w:hanging="709"/>
        <w:jc w:val="lowKashida"/>
        <w:rPr>
          <w:szCs w:val="28"/>
        </w:rPr>
      </w:pPr>
      <w:r w:rsidRPr="00177BFB">
        <w:rPr>
          <w:szCs w:val="28"/>
        </w:rPr>
        <w:tab/>
        <w:t>Steel stairs complete with structural or formed channel stringers, steel-plate treads and risers, metal-pan cement-filled treads, grating treads, landings, columns, handrails and necessary bolts and other fastenings shall conform to the following requirements.  Structural steel conforming to BS 4360, grade 40.  Gratings for treads and landings shall conform to BS 4592.  Gratings shall have non-slip nosing.</w:t>
      </w:r>
    </w:p>
    <w:p w14:paraId="71E8EA04" w14:textId="77777777" w:rsidR="00177BFB" w:rsidRPr="00177BFB" w:rsidRDefault="00177BFB" w:rsidP="00177BFB">
      <w:pPr>
        <w:tabs>
          <w:tab w:val="left" w:pos="720"/>
        </w:tabs>
        <w:spacing w:before="120"/>
        <w:ind w:left="1440" w:hanging="1440"/>
        <w:jc w:val="lowKashida"/>
        <w:rPr>
          <w:b/>
          <w:bCs/>
          <w:szCs w:val="28"/>
          <w:u w:val="single"/>
        </w:rPr>
      </w:pPr>
      <w:r w:rsidRPr="00177BFB">
        <w:rPr>
          <w:b/>
          <w:bCs/>
          <w:szCs w:val="28"/>
        </w:rPr>
        <w:t>2.31</w:t>
      </w:r>
      <w:r w:rsidRPr="00177BFB">
        <w:rPr>
          <w:b/>
          <w:bCs/>
          <w:szCs w:val="28"/>
        </w:rPr>
        <w:tab/>
      </w:r>
      <w:r w:rsidRPr="00177BFB">
        <w:rPr>
          <w:b/>
          <w:bCs/>
          <w:szCs w:val="28"/>
          <w:u w:val="single"/>
        </w:rPr>
        <w:t>VAULT VENTS</w:t>
      </w:r>
    </w:p>
    <w:p w14:paraId="0F669BA9" w14:textId="77777777" w:rsidR="00177BFB" w:rsidRPr="00177BFB" w:rsidRDefault="00177BFB" w:rsidP="00177BFB">
      <w:pPr>
        <w:tabs>
          <w:tab w:val="left" w:pos="720"/>
        </w:tabs>
        <w:spacing w:before="120"/>
        <w:ind w:left="709" w:hanging="1440"/>
        <w:jc w:val="lowKashida"/>
        <w:rPr>
          <w:szCs w:val="28"/>
        </w:rPr>
      </w:pPr>
      <w:r w:rsidRPr="00177BFB">
        <w:rPr>
          <w:szCs w:val="28"/>
        </w:rPr>
        <w:tab/>
        <w:t>Vault vents shall be galvanized steel pipe, as indicated.  Screen and fittings shall be to the manufacturer's standards.</w:t>
      </w:r>
    </w:p>
    <w:p w14:paraId="6E6E4DC7" w14:textId="77777777" w:rsidR="00177BFB" w:rsidRPr="00177BFB" w:rsidRDefault="00177BFB" w:rsidP="00177BFB">
      <w:pPr>
        <w:tabs>
          <w:tab w:val="left" w:pos="720"/>
        </w:tabs>
        <w:spacing w:before="120"/>
        <w:ind w:left="1440" w:hanging="1440"/>
        <w:jc w:val="lowKashida"/>
        <w:rPr>
          <w:b/>
          <w:bCs/>
          <w:szCs w:val="28"/>
        </w:rPr>
      </w:pPr>
      <w:r w:rsidRPr="00177BFB">
        <w:rPr>
          <w:b/>
          <w:bCs/>
          <w:szCs w:val="28"/>
        </w:rPr>
        <w:t>2.32</w:t>
      </w:r>
      <w:r w:rsidRPr="00177BFB">
        <w:rPr>
          <w:b/>
          <w:bCs/>
          <w:szCs w:val="28"/>
        </w:rPr>
        <w:tab/>
      </w:r>
      <w:r w:rsidRPr="00177BFB">
        <w:rPr>
          <w:b/>
          <w:bCs/>
          <w:szCs w:val="28"/>
          <w:u w:val="single"/>
        </w:rPr>
        <w:t>COLUMN GUARDS</w:t>
      </w:r>
    </w:p>
    <w:p w14:paraId="18AAABA7" w14:textId="77777777" w:rsidR="00177BFB" w:rsidRPr="00177BFB" w:rsidRDefault="00177BFB" w:rsidP="00177BFB">
      <w:pPr>
        <w:tabs>
          <w:tab w:val="left" w:pos="720"/>
        </w:tabs>
        <w:spacing w:before="120"/>
        <w:ind w:left="709" w:hanging="1440"/>
        <w:jc w:val="lowKashida"/>
        <w:rPr>
          <w:szCs w:val="28"/>
        </w:rPr>
      </w:pPr>
      <w:r w:rsidRPr="00177BFB">
        <w:rPr>
          <w:szCs w:val="28"/>
        </w:rPr>
        <w:tab/>
        <w:t>Column guards shall be provided to protect corners of concrete columns where and as indicated on the drawings.  Column guards shall be manufactured of galvanized mild steel.</w:t>
      </w:r>
    </w:p>
    <w:p w14:paraId="6687EFEB" w14:textId="77777777" w:rsidR="00177BFB" w:rsidRPr="00177BFB" w:rsidRDefault="00177BFB" w:rsidP="00177BFB">
      <w:pPr>
        <w:tabs>
          <w:tab w:val="left" w:pos="720"/>
        </w:tabs>
        <w:spacing w:before="120"/>
        <w:ind w:left="1440" w:hanging="1440"/>
        <w:jc w:val="lowKashida"/>
        <w:rPr>
          <w:b/>
          <w:bCs/>
          <w:szCs w:val="28"/>
        </w:rPr>
      </w:pPr>
      <w:r w:rsidRPr="00177BFB">
        <w:rPr>
          <w:b/>
          <w:bCs/>
          <w:szCs w:val="28"/>
        </w:rPr>
        <w:t>2.33</w:t>
      </w:r>
      <w:r w:rsidRPr="00177BFB">
        <w:rPr>
          <w:b/>
          <w:bCs/>
          <w:szCs w:val="28"/>
        </w:rPr>
        <w:tab/>
      </w:r>
      <w:r w:rsidRPr="00177BFB">
        <w:rPr>
          <w:b/>
          <w:bCs/>
          <w:szCs w:val="28"/>
          <w:u w:val="single"/>
        </w:rPr>
        <w:t>LOADING DOCK EDGE PROTECTION</w:t>
      </w:r>
    </w:p>
    <w:p w14:paraId="080C0ACD" w14:textId="77777777" w:rsidR="00177BFB" w:rsidRPr="00177BFB" w:rsidRDefault="00177BFB" w:rsidP="00177BFB">
      <w:pPr>
        <w:tabs>
          <w:tab w:val="left" w:pos="720"/>
        </w:tabs>
        <w:spacing w:before="120"/>
        <w:ind w:left="709" w:hanging="1440"/>
        <w:jc w:val="lowKashida"/>
        <w:rPr>
          <w:szCs w:val="28"/>
        </w:rPr>
      </w:pPr>
      <w:r w:rsidRPr="00177BFB">
        <w:rPr>
          <w:szCs w:val="28"/>
        </w:rPr>
        <w:tab/>
        <w:t>The edges of loading platforms, etc., shall be protected with galvanized mild steel angles cast into concrete.  The angles shall be installed in the following places :</w:t>
      </w:r>
    </w:p>
    <w:p w14:paraId="51071AAF" w14:textId="77777777" w:rsidR="00177BFB" w:rsidRPr="00177BFB" w:rsidRDefault="00177BFB" w:rsidP="00177BFB">
      <w:pPr>
        <w:tabs>
          <w:tab w:val="left" w:pos="720"/>
        </w:tabs>
        <w:spacing w:before="120"/>
        <w:ind w:left="1440" w:hanging="1440"/>
        <w:jc w:val="lowKashida"/>
        <w:rPr>
          <w:szCs w:val="28"/>
        </w:rPr>
      </w:pPr>
      <w:r w:rsidRPr="00177BFB">
        <w:rPr>
          <w:szCs w:val="28"/>
        </w:rPr>
        <w:lastRenderedPageBreak/>
        <w:tab/>
      </w:r>
      <w:smartTag w:uri="urn:schemas-microsoft-com:office:smarttags" w:element="PlaceName">
        <w:r w:rsidRPr="00177BFB">
          <w:rPr>
            <w:szCs w:val="28"/>
          </w:rPr>
          <w:t>Cargo</w:t>
        </w:r>
      </w:smartTag>
      <w:r w:rsidRPr="00177BFB">
        <w:rPr>
          <w:szCs w:val="28"/>
        </w:rPr>
        <w:t xml:space="preserve"> Building :  To the edge of loading bay and ramp.</w:t>
      </w:r>
    </w:p>
    <w:p w14:paraId="18979EF7" w14:textId="731CA0C0" w:rsidR="00177BFB" w:rsidRDefault="00177BFB" w:rsidP="00177BFB">
      <w:pPr>
        <w:tabs>
          <w:tab w:val="left" w:pos="720"/>
        </w:tabs>
        <w:spacing w:before="120"/>
        <w:ind w:left="1440" w:hanging="1440"/>
        <w:jc w:val="lowKashida"/>
        <w:rPr>
          <w:szCs w:val="28"/>
        </w:rPr>
      </w:pPr>
      <w:r w:rsidRPr="00177BFB">
        <w:rPr>
          <w:szCs w:val="28"/>
        </w:rPr>
        <w:tab/>
        <w:t xml:space="preserve">Dock edges shall be manufactured of </w:t>
      </w:r>
      <w:r w:rsidR="008659E5" w:rsidRPr="00177BFB">
        <w:rPr>
          <w:szCs w:val="28"/>
        </w:rPr>
        <w:t>galvanized mild</w:t>
      </w:r>
      <w:r w:rsidRPr="00177BFB">
        <w:rPr>
          <w:szCs w:val="28"/>
        </w:rPr>
        <w:t xml:space="preserve"> steel.</w:t>
      </w:r>
    </w:p>
    <w:p w14:paraId="2C4FD8B1" w14:textId="77777777" w:rsidR="008659E5" w:rsidRPr="00177BFB" w:rsidRDefault="008659E5" w:rsidP="00177BFB">
      <w:pPr>
        <w:tabs>
          <w:tab w:val="left" w:pos="720"/>
        </w:tabs>
        <w:spacing w:before="120"/>
        <w:ind w:left="1440" w:hanging="1440"/>
        <w:jc w:val="lowKashida"/>
        <w:rPr>
          <w:szCs w:val="28"/>
        </w:rPr>
      </w:pPr>
    </w:p>
    <w:p w14:paraId="0BBA3915" w14:textId="77777777" w:rsidR="00177BFB" w:rsidRPr="00177BFB" w:rsidRDefault="00177BFB" w:rsidP="00177BFB">
      <w:pPr>
        <w:tabs>
          <w:tab w:val="left" w:pos="720"/>
        </w:tabs>
        <w:spacing w:before="120"/>
        <w:ind w:left="1440" w:hanging="1440"/>
        <w:jc w:val="lowKashida"/>
        <w:rPr>
          <w:b/>
          <w:bCs/>
          <w:szCs w:val="28"/>
        </w:rPr>
      </w:pPr>
      <w:r w:rsidRPr="00177BFB">
        <w:rPr>
          <w:b/>
          <w:bCs/>
          <w:szCs w:val="28"/>
          <w:u w:val="single"/>
        </w:rPr>
        <w:t>PART 3 - FABRICATION</w:t>
      </w:r>
    </w:p>
    <w:p w14:paraId="022C9BD2" w14:textId="77777777" w:rsidR="00177BFB" w:rsidRPr="00177BFB" w:rsidRDefault="00177BFB" w:rsidP="00177BFB">
      <w:pPr>
        <w:tabs>
          <w:tab w:val="left" w:pos="720"/>
        </w:tabs>
        <w:spacing w:before="120"/>
        <w:ind w:left="1440" w:hanging="1440"/>
        <w:jc w:val="lowKashida"/>
        <w:rPr>
          <w:b/>
          <w:bCs/>
          <w:szCs w:val="28"/>
        </w:rPr>
      </w:pPr>
      <w:r w:rsidRPr="00177BFB">
        <w:rPr>
          <w:b/>
          <w:bCs/>
          <w:szCs w:val="28"/>
        </w:rPr>
        <w:t>3.1</w:t>
      </w:r>
      <w:r w:rsidRPr="00177BFB">
        <w:rPr>
          <w:b/>
          <w:bCs/>
          <w:szCs w:val="28"/>
        </w:rPr>
        <w:tab/>
      </w:r>
      <w:r w:rsidRPr="00177BFB">
        <w:rPr>
          <w:b/>
          <w:bCs/>
          <w:szCs w:val="28"/>
          <w:u w:val="single"/>
        </w:rPr>
        <w:t>HANDLING AND STORAGE</w:t>
      </w:r>
    </w:p>
    <w:p w14:paraId="04627BD1" w14:textId="33B7C68C" w:rsidR="00177BFB" w:rsidRPr="00177BFB" w:rsidRDefault="00177BFB" w:rsidP="00177BFB">
      <w:pPr>
        <w:tabs>
          <w:tab w:val="left" w:pos="720"/>
        </w:tabs>
        <w:spacing w:before="120"/>
        <w:ind w:left="709" w:hanging="709"/>
        <w:jc w:val="lowKashida"/>
        <w:rPr>
          <w:szCs w:val="28"/>
        </w:rPr>
      </w:pPr>
      <w:r w:rsidRPr="00177BFB">
        <w:rPr>
          <w:szCs w:val="28"/>
        </w:rPr>
        <w:tab/>
        <w:t xml:space="preserve">Sheet-metal items shall be carefully handled to </w:t>
      </w:r>
      <w:r w:rsidR="008659E5" w:rsidRPr="00177BFB">
        <w:rPr>
          <w:szCs w:val="28"/>
        </w:rPr>
        <w:t>prevent damage</w:t>
      </w:r>
      <w:r w:rsidRPr="00177BFB">
        <w:rPr>
          <w:szCs w:val="28"/>
        </w:rPr>
        <w:t xml:space="preserve"> to the surface, edges, and ends, and shall be stored at the site above the ground in a covered, dry location.</w:t>
      </w:r>
    </w:p>
    <w:p w14:paraId="5134C111" w14:textId="77777777" w:rsidR="00177BFB" w:rsidRPr="00177BFB" w:rsidRDefault="00177BFB" w:rsidP="00177BFB">
      <w:pPr>
        <w:tabs>
          <w:tab w:val="left" w:pos="720"/>
        </w:tabs>
        <w:spacing w:before="120"/>
        <w:ind w:left="709" w:hanging="709"/>
        <w:jc w:val="lowKashida"/>
        <w:rPr>
          <w:szCs w:val="28"/>
        </w:rPr>
      </w:pPr>
      <w:r w:rsidRPr="00177BFB">
        <w:rPr>
          <w:szCs w:val="28"/>
        </w:rPr>
        <w:tab/>
        <w:t>Damaged items that cannot be restored to like-new condition will be rejected and shall be replaced at no additional cost to the Employer.</w:t>
      </w:r>
    </w:p>
    <w:p w14:paraId="6FDF863A" w14:textId="77777777" w:rsidR="00177BFB" w:rsidRPr="00177BFB" w:rsidRDefault="00177BFB" w:rsidP="00177BFB">
      <w:pPr>
        <w:tabs>
          <w:tab w:val="left" w:pos="720"/>
        </w:tabs>
        <w:spacing w:before="120"/>
        <w:ind w:left="1440" w:hanging="1440"/>
        <w:jc w:val="lowKashida"/>
        <w:rPr>
          <w:b/>
          <w:bCs/>
          <w:szCs w:val="28"/>
          <w:u w:val="single"/>
        </w:rPr>
      </w:pPr>
      <w:r w:rsidRPr="00177BFB">
        <w:rPr>
          <w:b/>
          <w:bCs/>
          <w:szCs w:val="28"/>
        </w:rPr>
        <w:t>3.2</w:t>
      </w:r>
      <w:r w:rsidRPr="00177BFB">
        <w:rPr>
          <w:b/>
          <w:bCs/>
          <w:szCs w:val="28"/>
        </w:rPr>
        <w:tab/>
      </w:r>
      <w:r w:rsidRPr="00177BFB">
        <w:rPr>
          <w:b/>
          <w:bCs/>
          <w:szCs w:val="28"/>
          <w:u w:val="single"/>
        </w:rPr>
        <w:t>EXPANSION JOINTS</w:t>
      </w:r>
    </w:p>
    <w:p w14:paraId="6D2D408D" w14:textId="77777777" w:rsidR="00177BFB" w:rsidRPr="00177BFB" w:rsidRDefault="00177BFB" w:rsidP="00177BFB">
      <w:pPr>
        <w:tabs>
          <w:tab w:val="left" w:pos="720"/>
        </w:tabs>
        <w:spacing w:before="120"/>
        <w:ind w:left="709" w:hanging="709"/>
        <w:jc w:val="lowKashida"/>
        <w:rPr>
          <w:szCs w:val="28"/>
        </w:rPr>
      </w:pPr>
      <w:r w:rsidRPr="00177BFB">
        <w:rPr>
          <w:szCs w:val="28"/>
        </w:rPr>
        <w:tab/>
        <w:t>Building expansion joints of the built-in bellows or flanged U-type shall be provided at locations indicated.</w:t>
      </w:r>
    </w:p>
    <w:p w14:paraId="7C124732" w14:textId="7CF7EEFE" w:rsidR="00177BFB" w:rsidRPr="00177BFB" w:rsidRDefault="00177BFB" w:rsidP="00177BFB">
      <w:pPr>
        <w:tabs>
          <w:tab w:val="left" w:pos="720"/>
        </w:tabs>
        <w:spacing w:before="120"/>
        <w:ind w:left="709" w:hanging="709"/>
        <w:jc w:val="lowKashida"/>
        <w:rPr>
          <w:szCs w:val="28"/>
        </w:rPr>
      </w:pPr>
      <w:r w:rsidRPr="00177BFB">
        <w:rPr>
          <w:szCs w:val="28"/>
        </w:rPr>
        <w:tab/>
        <w:t xml:space="preserve">Expansion and contraction joints for sheet metal shall be provided at 12 m intervals for copper and stainless steel and at 6 m intervals for copper and </w:t>
      </w:r>
      <w:r w:rsidR="008659E5" w:rsidRPr="00177BFB">
        <w:rPr>
          <w:szCs w:val="28"/>
        </w:rPr>
        <w:t>stainless-steel</w:t>
      </w:r>
      <w:r w:rsidRPr="00177BFB">
        <w:rPr>
          <w:szCs w:val="28"/>
        </w:rPr>
        <w:t xml:space="preserve"> distance between the last expansion joint and the end of the continuous run is more than half the required interval spacing an additional joint shall be provided.  Joints shall be evenly spaced.</w:t>
      </w:r>
    </w:p>
    <w:p w14:paraId="6442519B" w14:textId="77777777" w:rsidR="00177BFB" w:rsidRPr="00177BFB" w:rsidRDefault="00177BFB" w:rsidP="00177BFB">
      <w:pPr>
        <w:tabs>
          <w:tab w:val="left" w:pos="720"/>
        </w:tabs>
        <w:spacing w:before="120"/>
        <w:ind w:left="1440" w:hanging="1440"/>
        <w:jc w:val="lowKashida"/>
        <w:rPr>
          <w:b/>
          <w:bCs/>
          <w:szCs w:val="28"/>
          <w:u w:val="single"/>
        </w:rPr>
      </w:pPr>
      <w:r w:rsidRPr="00177BFB">
        <w:rPr>
          <w:b/>
          <w:bCs/>
          <w:szCs w:val="28"/>
        </w:rPr>
        <w:t>3.3</w:t>
      </w:r>
      <w:r w:rsidRPr="00177BFB">
        <w:rPr>
          <w:b/>
          <w:bCs/>
          <w:szCs w:val="28"/>
        </w:rPr>
        <w:tab/>
      </w:r>
      <w:r w:rsidRPr="00177BFB">
        <w:rPr>
          <w:b/>
          <w:bCs/>
          <w:szCs w:val="28"/>
          <w:u w:val="single"/>
        </w:rPr>
        <w:t>ACCESS DOORS AND PANELS</w:t>
      </w:r>
    </w:p>
    <w:p w14:paraId="5F419EAB" w14:textId="77777777" w:rsidR="00177BFB" w:rsidRPr="00177BFB" w:rsidRDefault="00177BFB" w:rsidP="00177BFB">
      <w:pPr>
        <w:tabs>
          <w:tab w:val="left" w:pos="720"/>
        </w:tabs>
        <w:spacing w:before="120"/>
        <w:ind w:left="709" w:hanging="709"/>
        <w:jc w:val="lowKashida"/>
        <w:rPr>
          <w:szCs w:val="28"/>
        </w:rPr>
      </w:pPr>
      <w:r w:rsidRPr="00177BFB">
        <w:rPr>
          <w:szCs w:val="28"/>
        </w:rPr>
        <w:tab/>
        <w:t>Access doors with frames shall be provided at each pipe space, at each plumbing chase and at other locations indicated.  Frames and doors shall be flush type unless otherwise indicated.  Frames shall be fabricated of not lighter than 2 mm nominal thickness steel with welded joints and anchorage for securing into construction.  Doors shall be minimum 360 x 500 mm and of not lighter than 2 mm nominal thickness steel with stiffened edges and welded attachments.  The jamb shall be hinged to frame and locked by flush-face turn-screw-operated latch.  One removable access panel not less than 300 x 300 mm shall be provided and installed directly below each valve, flow indicator, damper or air splatter that is located above the ceiling and would otherwise not be accessible.</w:t>
      </w:r>
    </w:p>
    <w:p w14:paraId="7370ED85" w14:textId="77777777" w:rsidR="00177BFB" w:rsidRPr="00177BFB" w:rsidRDefault="00177BFB" w:rsidP="00177BFB">
      <w:pPr>
        <w:tabs>
          <w:tab w:val="left" w:pos="720"/>
        </w:tabs>
        <w:spacing w:before="120"/>
        <w:ind w:left="1440" w:hanging="1440"/>
        <w:jc w:val="lowKashida"/>
        <w:rPr>
          <w:b/>
          <w:bCs/>
          <w:szCs w:val="28"/>
        </w:rPr>
      </w:pPr>
      <w:r w:rsidRPr="00177BFB">
        <w:rPr>
          <w:b/>
          <w:bCs/>
          <w:szCs w:val="28"/>
        </w:rPr>
        <w:t>3.4</w:t>
      </w:r>
      <w:r w:rsidRPr="00177BFB">
        <w:rPr>
          <w:b/>
          <w:bCs/>
          <w:szCs w:val="28"/>
        </w:rPr>
        <w:tab/>
      </w:r>
      <w:r w:rsidRPr="00177BFB">
        <w:rPr>
          <w:b/>
          <w:bCs/>
          <w:szCs w:val="28"/>
          <w:u w:val="single"/>
        </w:rPr>
        <w:t>CORNER GUARDS AND SHIELDS</w:t>
      </w:r>
    </w:p>
    <w:p w14:paraId="4E54FAA1" w14:textId="77777777" w:rsidR="00177BFB" w:rsidRPr="00177BFB" w:rsidRDefault="00177BFB" w:rsidP="00177BFB">
      <w:pPr>
        <w:tabs>
          <w:tab w:val="left" w:pos="720"/>
        </w:tabs>
        <w:spacing w:before="120"/>
        <w:ind w:left="709" w:hanging="709"/>
        <w:jc w:val="lowKashida"/>
        <w:rPr>
          <w:szCs w:val="28"/>
        </w:rPr>
      </w:pPr>
      <w:r w:rsidRPr="00177BFB">
        <w:rPr>
          <w:szCs w:val="28"/>
        </w:rPr>
        <w:tab/>
        <w:t>Corner guards and shields for jambs and sills of openings and edges of platforms shall be steel shapes and plates of sizes indicated and anchored in masonry or concrete with welded steel straps or end-weld stud anchors.  Corner guards and shields shall be furnished and installed at locations indicated.</w:t>
      </w:r>
    </w:p>
    <w:p w14:paraId="2D1FE14F" w14:textId="77777777" w:rsidR="00177BFB" w:rsidRPr="00177BFB" w:rsidRDefault="00177BFB" w:rsidP="00177BFB">
      <w:pPr>
        <w:tabs>
          <w:tab w:val="left" w:pos="720"/>
        </w:tabs>
        <w:spacing w:before="120"/>
        <w:ind w:left="1440" w:hanging="1440"/>
        <w:jc w:val="lowKashida"/>
        <w:rPr>
          <w:b/>
          <w:bCs/>
          <w:szCs w:val="28"/>
        </w:rPr>
      </w:pPr>
      <w:r w:rsidRPr="00177BFB">
        <w:rPr>
          <w:b/>
          <w:bCs/>
          <w:szCs w:val="28"/>
        </w:rPr>
        <w:t>3.5</w:t>
      </w:r>
      <w:r w:rsidRPr="00177BFB">
        <w:rPr>
          <w:b/>
          <w:bCs/>
          <w:szCs w:val="28"/>
        </w:rPr>
        <w:tab/>
      </w:r>
      <w:r w:rsidRPr="00177BFB">
        <w:rPr>
          <w:b/>
          <w:bCs/>
          <w:szCs w:val="28"/>
          <w:u w:val="single"/>
        </w:rPr>
        <w:t>STRUCTURAL STEEL DOOR FRAMES</w:t>
      </w:r>
    </w:p>
    <w:p w14:paraId="3B135FFA" w14:textId="77777777" w:rsidR="00177BFB" w:rsidRPr="00177BFB" w:rsidRDefault="00177BFB" w:rsidP="00177BFB">
      <w:pPr>
        <w:tabs>
          <w:tab w:val="left" w:pos="720"/>
        </w:tabs>
        <w:spacing w:before="120"/>
        <w:ind w:left="709" w:hanging="709"/>
        <w:jc w:val="lowKashida"/>
        <w:rPr>
          <w:szCs w:val="28"/>
        </w:rPr>
      </w:pPr>
      <w:r w:rsidRPr="00177BFB">
        <w:rPr>
          <w:szCs w:val="28"/>
        </w:rPr>
        <w:tab/>
        <w:t>Structural steel door frames shall be made of rolled shapes of the sizes and weights indicated.  Frames shall be neatly mitered and secured at the corners by welds and ground smooth.  Jambs shall be provided with 50 x 6 x 300 mm bent metal anchors spaces not over 750 mm on centers.  Provisions shall be made to stiffen the top member for all spans over 900 mm.  The bottom of the frames shall extend below the finish floor line and shall be secured to the slab by means of angle clips and expansion bolts.  Stops shall be made of 38 x 16 mm bars welded or top-screwed to the frame or not more than 460 mm centers.  Screws shall be countersunk.  Stops shall be so placed that full contact with the frame will be assured.  Any necessary reinforcements shall be made and the frame shall be drilled and tapped as required for hardware.</w:t>
      </w:r>
    </w:p>
    <w:p w14:paraId="7155D036" w14:textId="77777777" w:rsidR="00177BFB" w:rsidRPr="00177BFB" w:rsidRDefault="00177BFB" w:rsidP="00177BFB">
      <w:pPr>
        <w:tabs>
          <w:tab w:val="left" w:pos="720"/>
        </w:tabs>
        <w:spacing w:before="120"/>
        <w:ind w:left="1440" w:hanging="1440"/>
        <w:jc w:val="lowKashida"/>
        <w:rPr>
          <w:b/>
          <w:bCs/>
          <w:szCs w:val="28"/>
          <w:u w:val="single"/>
        </w:rPr>
      </w:pPr>
      <w:r w:rsidRPr="00177BFB">
        <w:rPr>
          <w:b/>
          <w:bCs/>
          <w:szCs w:val="28"/>
        </w:rPr>
        <w:t>3.6</w:t>
      </w:r>
      <w:r w:rsidRPr="00177BFB">
        <w:rPr>
          <w:b/>
          <w:bCs/>
          <w:szCs w:val="28"/>
        </w:rPr>
        <w:tab/>
      </w:r>
      <w:r w:rsidRPr="00177BFB">
        <w:rPr>
          <w:b/>
          <w:bCs/>
          <w:szCs w:val="28"/>
          <w:u w:val="single"/>
        </w:rPr>
        <w:t>FLOOR GRATINGS AND FRAMES</w:t>
      </w:r>
    </w:p>
    <w:p w14:paraId="04219205" w14:textId="77777777" w:rsidR="00177BFB" w:rsidRPr="00177BFB" w:rsidRDefault="00177BFB" w:rsidP="00177BFB">
      <w:pPr>
        <w:tabs>
          <w:tab w:val="left" w:pos="720"/>
        </w:tabs>
        <w:spacing w:before="120"/>
        <w:ind w:left="709" w:hanging="709"/>
        <w:jc w:val="lowKashida"/>
        <w:rPr>
          <w:szCs w:val="28"/>
        </w:rPr>
      </w:pPr>
      <w:r w:rsidRPr="00177BFB">
        <w:rPr>
          <w:szCs w:val="28"/>
        </w:rPr>
        <w:lastRenderedPageBreak/>
        <w:tab/>
        <w:t>Floor gratings shall be designed to support a live load of 500 kg/m</w:t>
      </w:r>
      <w:r w:rsidRPr="00177BFB">
        <w:rPr>
          <w:position w:val="6"/>
          <w:szCs w:val="28"/>
        </w:rPr>
        <w:t>2</w:t>
      </w:r>
      <w:r w:rsidRPr="00177BFB">
        <w:rPr>
          <w:szCs w:val="28"/>
        </w:rPr>
        <w:t xml:space="preserve"> for the spans indicated.  Edges of gratings shall be banded with bars of the same size as bearing bars.</w:t>
      </w:r>
    </w:p>
    <w:p w14:paraId="16EB7A99" w14:textId="77777777" w:rsidR="00177BFB" w:rsidRPr="00177BFB" w:rsidRDefault="00177BFB" w:rsidP="00177BFB">
      <w:pPr>
        <w:tabs>
          <w:tab w:val="left" w:pos="720"/>
        </w:tabs>
        <w:spacing w:before="120"/>
        <w:ind w:left="709" w:hanging="709"/>
        <w:jc w:val="lowKashida"/>
        <w:rPr>
          <w:szCs w:val="28"/>
        </w:rPr>
      </w:pPr>
      <w:r w:rsidRPr="00177BFB">
        <w:rPr>
          <w:szCs w:val="28"/>
        </w:rPr>
        <w:tab/>
        <w:t>Frames of steel shapes and all-welded construction finished to match grating shall be provided as indicated.  Frames set in concrete shall be provided with welded-on anchors.  Frames shall be anchored to structural members with bolts, toggle bolts or expansion shields and bolts.  Floor gratings and frames shall be galvanized.</w:t>
      </w:r>
    </w:p>
    <w:p w14:paraId="62CAFC92" w14:textId="77777777" w:rsidR="00177BFB" w:rsidRPr="00177BFB" w:rsidRDefault="00177BFB" w:rsidP="00177BFB">
      <w:pPr>
        <w:tabs>
          <w:tab w:val="left" w:pos="720"/>
        </w:tabs>
        <w:spacing w:before="120"/>
        <w:ind w:left="1440" w:hanging="1440"/>
        <w:jc w:val="lowKashida"/>
        <w:rPr>
          <w:b/>
          <w:bCs/>
          <w:szCs w:val="28"/>
        </w:rPr>
      </w:pPr>
      <w:r w:rsidRPr="00177BFB">
        <w:rPr>
          <w:b/>
          <w:bCs/>
          <w:szCs w:val="28"/>
        </w:rPr>
        <w:t>3.7</w:t>
      </w:r>
      <w:r w:rsidRPr="00177BFB">
        <w:rPr>
          <w:b/>
          <w:bCs/>
          <w:szCs w:val="28"/>
        </w:rPr>
        <w:tab/>
      </w:r>
      <w:r w:rsidRPr="00177BFB">
        <w:rPr>
          <w:b/>
          <w:bCs/>
          <w:szCs w:val="28"/>
          <w:u w:val="single"/>
        </w:rPr>
        <w:t>STEEL STAIRS</w:t>
      </w:r>
    </w:p>
    <w:p w14:paraId="204867B3" w14:textId="77777777" w:rsidR="00177BFB" w:rsidRPr="00177BFB" w:rsidRDefault="00177BFB" w:rsidP="00177BFB">
      <w:pPr>
        <w:tabs>
          <w:tab w:val="left" w:pos="720"/>
        </w:tabs>
        <w:spacing w:before="120"/>
        <w:ind w:left="709" w:hanging="1440"/>
        <w:jc w:val="lowKashida"/>
        <w:rPr>
          <w:szCs w:val="28"/>
        </w:rPr>
      </w:pPr>
      <w:r w:rsidRPr="00177BFB">
        <w:rPr>
          <w:szCs w:val="28"/>
        </w:rPr>
        <w:tab/>
        <w:t>Steel floor plate, metal pan for cement fill and steel gratings shall be supported on angle cleats welded to stringers.  Sheet-steel landings shall have angle stiffeners welded on.  Stringers shall be continued around landings as shown and shall have an angle welded on to support the steel landings.  Exposed ends shall be closed.  Stair treads and landings shall have self-furring or rib lath securely attached as reinforcement for the cement finish.  The lath shall be installed immediately before the cement finish is applied.  Minimum weight of lath to be 1.35 kg/m</w:t>
      </w:r>
      <w:r w:rsidRPr="00177BFB">
        <w:rPr>
          <w:position w:val="6"/>
          <w:szCs w:val="28"/>
        </w:rPr>
        <w:t>2</w:t>
      </w:r>
      <w:r w:rsidRPr="00177BFB">
        <w:rPr>
          <w:szCs w:val="28"/>
        </w:rPr>
        <w:t>.</w:t>
      </w:r>
    </w:p>
    <w:p w14:paraId="14BEFEC5" w14:textId="77777777" w:rsidR="00177BFB" w:rsidRPr="00177BFB" w:rsidRDefault="00177BFB" w:rsidP="00177BFB">
      <w:pPr>
        <w:tabs>
          <w:tab w:val="left" w:pos="720"/>
        </w:tabs>
        <w:spacing w:before="120"/>
        <w:ind w:left="1440" w:hanging="1440"/>
        <w:jc w:val="lowKashida"/>
        <w:rPr>
          <w:b/>
          <w:bCs/>
          <w:szCs w:val="28"/>
          <w:u w:val="single"/>
        </w:rPr>
      </w:pPr>
      <w:r w:rsidRPr="00177BFB">
        <w:rPr>
          <w:b/>
          <w:bCs/>
          <w:szCs w:val="28"/>
        </w:rPr>
        <w:t>3.8</w:t>
      </w:r>
      <w:r w:rsidRPr="00177BFB">
        <w:rPr>
          <w:b/>
          <w:bCs/>
          <w:szCs w:val="28"/>
        </w:rPr>
        <w:tab/>
      </w:r>
      <w:r w:rsidRPr="00177BFB">
        <w:rPr>
          <w:b/>
          <w:bCs/>
          <w:szCs w:val="28"/>
          <w:u w:val="single"/>
        </w:rPr>
        <w:t>LADDERS</w:t>
      </w:r>
    </w:p>
    <w:p w14:paraId="7E407CA4" w14:textId="77777777" w:rsidR="00177BFB" w:rsidRPr="00177BFB" w:rsidRDefault="00177BFB" w:rsidP="00177BFB">
      <w:pPr>
        <w:tabs>
          <w:tab w:val="left" w:pos="720"/>
        </w:tabs>
        <w:spacing w:before="120"/>
        <w:ind w:left="709" w:hanging="1440"/>
        <w:jc w:val="lowKashida"/>
        <w:rPr>
          <w:szCs w:val="28"/>
        </w:rPr>
      </w:pPr>
      <w:r w:rsidRPr="00177BFB">
        <w:rPr>
          <w:szCs w:val="28"/>
        </w:rPr>
        <w:tab/>
        <w:t>Rungs shall be solid-section rods, fitted into punched holes in rails, welded and ground smooth.  All splices and connections shall have a smooth transition with original members without projections that are sharp or more extensive than required for joint strength.</w:t>
      </w:r>
    </w:p>
    <w:p w14:paraId="0AFA9ECF" w14:textId="77777777" w:rsidR="00177BFB" w:rsidRPr="00177BFB" w:rsidRDefault="00177BFB" w:rsidP="00177BFB">
      <w:pPr>
        <w:tabs>
          <w:tab w:val="left" w:pos="720"/>
        </w:tabs>
        <w:spacing w:before="120"/>
        <w:ind w:left="709" w:hanging="709"/>
        <w:jc w:val="lowKashida"/>
        <w:rPr>
          <w:szCs w:val="28"/>
        </w:rPr>
      </w:pPr>
      <w:r w:rsidRPr="00177BFB">
        <w:rPr>
          <w:szCs w:val="28"/>
        </w:rPr>
        <w:tab/>
        <w:t>Rails shall be fitted with brackets for anchorage to structure.  Bracket spacing shall be as indicated.</w:t>
      </w:r>
    </w:p>
    <w:p w14:paraId="4BAB2F29" w14:textId="77777777" w:rsidR="00177BFB" w:rsidRPr="00177BFB" w:rsidRDefault="00177BFB" w:rsidP="00177BFB">
      <w:pPr>
        <w:tabs>
          <w:tab w:val="left" w:pos="720"/>
        </w:tabs>
        <w:spacing w:before="120"/>
        <w:ind w:left="1440" w:hanging="1440"/>
        <w:jc w:val="lowKashida"/>
        <w:rPr>
          <w:b/>
          <w:bCs/>
          <w:szCs w:val="28"/>
          <w:u w:val="single"/>
        </w:rPr>
      </w:pPr>
      <w:r w:rsidRPr="00177BFB">
        <w:rPr>
          <w:b/>
          <w:bCs/>
          <w:szCs w:val="28"/>
        </w:rPr>
        <w:t>3.9</w:t>
      </w:r>
      <w:r w:rsidRPr="00177BFB">
        <w:rPr>
          <w:b/>
          <w:bCs/>
          <w:szCs w:val="28"/>
        </w:rPr>
        <w:tab/>
      </w:r>
      <w:r w:rsidRPr="00177BFB">
        <w:rPr>
          <w:b/>
          <w:bCs/>
          <w:szCs w:val="28"/>
          <w:u w:val="single"/>
        </w:rPr>
        <w:t>CONCRETE ANCHORAGE</w:t>
      </w:r>
    </w:p>
    <w:p w14:paraId="013D0812" w14:textId="77777777" w:rsidR="00177BFB" w:rsidRPr="00177BFB" w:rsidRDefault="00177BFB" w:rsidP="00177BFB">
      <w:pPr>
        <w:tabs>
          <w:tab w:val="left" w:pos="720"/>
        </w:tabs>
        <w:spacing w:before="120"/>
        <w:ind w:left="709" w:hanging="709"/>
        <w:jc w:val="lowKashida"/>
        <w:rPr>
          <w:szCs w:val="28"/>
        </w:rPr>
      </w:pPr>
      <w:r w:rsidRPr="00177BFB">
        <w:rPr>
          <w:szCs w:val="28"/>
        </w:rPr>
        <w:tab/>
        <w:t>Concrete anchorage for posts shall be by means of steel pipe sleeve inserts set and anchored in the concrete as indicated.  Posts shall be inserted into steel pipe sleeves, leveled, plumbed and aligned.  The annular space between pipe posts and pipe sleeve inserts shall be filled solid with molten lead or a quick-setting hydraulic cement.  anchorage joint shall be covered with pipe collar pinned to post.  Ends of rails shall be secured by means of standard steel pipe flange anchored to concrete walls by expansion shields and bolts.</w:t>
      </w:r>
    </w:p>
    <w:p w14:paraId="1D6B5BA7" w14:textId="77777777" w:rsidR="00177BFB" w:rsidRPr="00177BFB" w:rsidRDefault="00177BFB" w:rsidP="00177BFB">
      <w:pPr>
        <w:tabs>
          <w:tab w:val="left" w:pos="720"/>
        </w:tabs>
        <w:spacing w:before="120"/>
        <w:ind w:left="709" w:hanging="1440"/>
        <w:jc w:val="lowKashida"/>
        <w:rPr>
          <w:szCs w:val="28"/>
        </w:rPr>
      </w:pPr>
      <w:r w:rsidRPr="00177BFB">
        <w:rPr>
          <w:szCs w:val="28"/>
        </w:rPr>
        <w:tab/>
        <w:t>Masonry anchorage for posts shall be standard steel pipe flange secured to masonry with expansion shields and bolts or toggle bolts.  Rail ends shall be anchored with a standard steel pipe flange bolted to the wall.</w:t>
      </w:r>
    </w:p>
    <w:p w14:paraId="3AA7E997" w14:textId="77777777" w:rsidR="00177BFB" w:rsidRPr="00177BFB" w:rsidRDefault="00177BFB" w:rsidP="00177BFB">
      <w:pPr>
        <w:tabs>
          <w:tab w:val="left" w:pos="720"/>
        </w:tabs>
        <w:spacing w:before="120"/>
        <w:ind w:left="709" w:hanging="709"/>
        <w:jc w:val="lowKashida"/>
        <w:rPr>
          <w:szCs w:val="28"/>
        </w:rPr>
      </w:pPr>
      <w:r w:rsidRPr="00177BFB">
        <w:rPr>
          <w:szCs w:val="28"/>
        </w:rPr>
        <w:tab/>
        <w:t>Steel anchorage for posts and rails shall be with base plates bolted to stringers or structural framework.</w:t>
      </w:r>
    </w:p>
    <w:p w14:paraId="56B9159E" w14:textId="77777777" w:rsidR="00177BFB" w:rsidRPr="00177BFB" w:rsidRDefault="00177BFB" w:rsidP="00177BFB">
      <w:pPr>
        <w:tabs>
          <w:tab w:val="left" w:pos="720"/>
        </w:tabs>
        <w:spacing w:before="120"/>
        <w:ind w:left="1440" w:hanging="1440"/>
        <w:jc w:val="lowKashida"/>
        <w:rPr>
          <w:b/>
          <w:bCs/>
          <w:szCs w:val="28"/>
          <w:u w:val="single"/>
        </w:rPr>
      </w:pPr>
      <w:r w:rsidRPr="00177BFB">
        <w:rPr>
          <w:b/>
          <w:bCs/>
          <w:szCs w:val="28"/>
        </w:rPr>
        <w:t>3.10</w:t>
      </w:r>
      <w:r w:rsidRPr="00177BFB">
        <w:rPr>
          <w:b/>
          <w:bCs/>
          <w:szCs w:val="28"/>
        </w:rPr>
        <w:tab/>
      </w:r>
      <w:r w:rsidRPr="00177BFB">
        <w:rPr>
          <w:b/>
          <w:bCs/>
          <w:szCs w:val="28"/>
          <w:u w:val="single"/>
        </w:rPr>
        <w:t>TRENCH COVERS AND FRAMES</w:t>
      </w:r>
    </w:p>
    <w:p w14:paraId="157F22C5" w14:textId="77777777" w:rsidR="00177BFB" w:rsidRPr="00177BFB" w:rsidRDefault="00177BFB" w:rsidP="00177BFB">
      <w:pPr>
        <w:tabs>
          <w:tab w:val="left" w:pos="720"/>
        </w:tabs>
        <w:spacing w:before="120"/>
        <w:ind w:left="709" w:hanging="1440"/>
        <w:jc w:val="lowKashida"/>
        <w:rPr>
          <w:szCs w:val="28"/>
        </w:rPr>
      </w:pPr>
      <w:r w:rsidRPr="00177BFB">
        <w:rPr>
          <w:szCs w:val="28"/>
        </w:rPr>
        <w:tab/>
        <w:t>Frames and anchors shall be all welded construction of structural steel shapes and plates.  Frame construction shall be such that tops of frames and cover plates will finish flush with the floor.  Covers shall be steel floor plate.  Holes for drainage shall be provided.  Flush drop handles for removal shall be formed from 6 mm round bar and burrs shall be removed from cover plates and exposed edges of frames.</w:t>
      </w:r>
    </w:p>
    <w:p w14:paraId="4965A746" w14:textId="77777777" w:rsidR="00177BFB" w:rsidRPr="00177BFB" w:rsidRDefault="00177BFB" w:rsidP="00177BFB">
      <w:pPr>
        <w:tabs>
          <w:tab w:val="left" w:pos="720"/>
        </w:tabs>
        <w:spacing w:before="120"/>
        <w:ind w:left="1440" w:hanging="1440"/>
        <w:jc w:val="lowKashida"/>
        <w:rPr>
          <w:b/>
          <w:bCs/>
          <w:szCs w:val="28"/>
        </w:rPr>
      </w:pPr>
      <w:r w:rsidRPr="00177BFB">
        <w:rPr>
          <w:b/>
          <w:bCs/>
          <w:szCs w:val="28"/>
        </w:rPr>
        <w:t>3.11</w:t>
      </w:r>
      <w:r w:rsidRPr="00177BFB">
        <w:rPr>
          <w:b/>
          <w:bCs/>
          <w:szCs w:val="28"/>
        </w:rPr>
        <w:tab/>
      </w:r>
      <w:r w:rsidRPr="00177BFB">
        <w:rPr>
          <w:b/>
          <w:bCs/>
          <w:szCs w:val="28"/>
          <w:u w:val="single"/>
        </w:rPr>
        <w:t>COLUMN GUARDS</w:t>
      </w:r>
    </w:p>
    <w:p w14:paraId="5BCEFBC0" w14:textId="77777777" w:rsidR="00177BFB" w:rsidRPr="00177BFB" w:rsidRDefault="00177BFB" w:rsidP="00177BFB">
      <w:pPr>
        <w:tabs>
          <w:tab w:val="left" w:pos="720"/>
        </w:tabs>
        <w:spacing w:before="120"/>
        <w:ind w:left="709" w:hanging="709"/>
        <w:jc w:val="lowKashida"/>
        <w:rPr>
          <w:szCs w:val="28"/>
        </w:rPr>
      </w:pPr>
      <w:r w:rsidRPr="00177BFB">
        <w:rPr>
          <w:szCs w:val="28"/>
        </w:rPr>
        <w:tab/>
        <w:t>Column guards shall consist of mild steel angles, sizes as shown, 2100 mm long with 10 mm diameter mild steel bar lugs 150 mm long, one end split and caulked and the other end welded to the inside of the angle at 450 to the legs and 90</w:t>
      </w:r>
      <w:r w:rsidRPr="00177BFB">
        <w:rPr>
          <w:position w:val="6"/>
          <w:szCs w:val="28"/>
        </w:rPr>
        <w:t>o</w:t>
      </w:r>
      <w:r w:rsidRPr="00177BFB">
        <w:rPr>
          <w:szCs w:val="28"/>
        </w:rPr>
        <w:t xml:space="preserve"> to the length.  Lugs shall be spaced at 150 mm </w:t>
      </w:r>
      <w:proofErr w:type="spellStart"/>
      <w:r w:rsidRPr="00177BFB">
        <w:rPr>
          <w:szCs w:val="28"/>
        </w:rPr>
        <w:t>centres</w:t>
      </w:r>
      <w:proofErr w:type="spellEnd"/>
      <w:r w:rsidRPr="00177BFB">
        <w:rPr>
          <w:szCs w:val="28"/>
        </w:rPr>
        <w:t>.</w:t>
      </w:r>
    </w:p>
    <w:p w14:paraId="2E9CCDFE" w14:textId="77777777" w:rsidR="00177BFB" w:rsidRPr="00177BFB" w:rsidRDefault="00177BFB" w:rsidP="00177BFB">
      <w:pPr>
        <w:tabs>
          <w:tab w:val="left" w:pos="720"/>
        </w:tabs>
        <w:spacing w:before="120"/>
        <w:ind w:left="1440" w:hanging="1440"/>
        <w:jc w:val="lowKashida"/>
        <w:rPr>
          <w:szCs w:val="28"/>
          <w:u w:val="single"/>
        </w:rPr>
      </w:pPr>
      <w:r w:rsidRPr="00177BFB">
        <w:rPr>
          <w:b/>
          <w:bCs/>
          <w:szCs w:val="28"/>
        </w:rPr>
        <w:t>3.12</w:t>
      </w:r>
      <w:r w:rsidRPr="00177BFB">
        <w:rPr>
          <w:b/>
          <w:bCs/>
          <w:szCs w:val="28"/>
        </w:rPr>
        <w:tab/>
      </w:r>
      <w:r w:rsidRPr="00177BFB">
        <w:rPr>
          <w:b/>
          <w:bCs/>
          <w:szCs w:val="28"/>
          <w:u w:val="single"/>
        </w:rPr>
        <w:t>LOADING DECK EDGE PROTECTION</w:t>
      </w:r>
    </w:p>
    <w:p w14:paraId="50974990" w14:textId="77777777" w:rsidR="00177BFB" w:rsidRPr="00177BFB" w:rsidRDefault="00177BFB" w:rsidP="00177BFB">
      <w:pPr>
        <w:tabs>
          <w:tab w:val="left" w:pos="720"/>
        </w:tabs>
        <w:spacing w:before="120"/>
        <w:ind w:left="709" w:hanging="709"/>
        <w:jc w:val="lowKashida"/>
        <w:rPr>
          <w:szCs w:val="28"/>
        </w:rPr>
      </w:pPr>
      <w:r w:rsidRPr="00177BFB">
        <w:rPr>
          <w:szCs w:val="28"/>
        </w:rPr>
        <w:lastRenderedPageBreak/>
        <w:tab/>
        <w:t xml:space="preserve">Deck edge angles shall consist of 100 x 50 x 10 mm angle.  Angles shall have 10 mm diameter mild steel bar lugs 150 mm long with one end split and caulked and the other end welded not </w:t>
      </w:r>
      <w:proofErr w:type="spellStart"/>
      <w:r w:rsidRPr="00177BFB">
        <w:rPr>
          <w:szCs w:val="28"/>
        </w:rPr>
        <w:t>o</w:t>
      </w:r>
      <w:proofErr w:type="spellEnd"/>
      <w:r w:rsidRPr="00177BFB">
        <w:rPr>
          <w:szCs w:val="28"/>
        </w:rPr>
        <w:t xml:space="preserve"> the inside of the angle at 45</w:t>
      </w:r>
      <w:r w:rsidRPr="00177BFB">
        <w:rPr>
          <w:position w:val="6"/>
          <w:szCs w:val="28"/>
        </w:rPr>
        <w:t>o</w:t>
      </w:r>
      <w:r w:rsidRPr="00177BFB">
        <w:rPr>
          <w:szCs w:val="28"/>
        </w:rPr>
        <w:t xml:space="preserve"> to the legs and at 90 </w:t>
      </w:r>
      <w:r w:rsidRPr="00177BFB">
        <w:rPr>
          <w:position w:val="6"/>
          <w:szCs w:val="28"/>
        </w:rPr>
        <w:t>o</w:t>
      </w:r>
      <w:r w:rsidRPr="00177BFB">
        <w:rPr>
          <w:szCs w:val="28"/>
        </w:rPr>
        <w:t xml:space="preserve"> to the length.  Lugs shall be spaced at 150 mm </w:t>
      </w:r>
      <w:proofErr w:type="spellStart"/>
      <w:r w:rsidRPr="00177BFB">
        <w:rPr>
          <w:szCs w:val="28"/>
        </w:rPr>
        <w:t>centres</w:t>
      </w:r>
      <w:proofErr w:type="spellEnd"/>
      <w:r w:rsidRPr="00177BFB">
        <w:rPr>
          <w:szCs w:val="28"/>
        </w:rPr>
        <w:t>.</w:t>
      </w:r>
    </w:p>
    <w:p w14:paraId="56EDED4E" w14:textId="77777777" w:rsidR="00177BFB" w:rsidRPr="00177BFB" w:rsidRDefault="00177BFB" w:rsidP="00177BFB">
      <w:pPr>
        <w:tabs>
          <w:tab w:val="left" w:pos="720"/>
        </w:tabs>
        <w:spacing w:before="120"/>
        <w:ind w:left="1440" w:hanging="1440"/>
        <w:jc w:val="lowKashida"/>
        <w:rPr>
          <w:b/>
          <w:bCs/>
          <w:szCs w:val="28"/>
        </w:rPr>
      </w:pPr>
      <w:r w:rsidRPr="00177BFB">
        <w:rPr>
          <w:b/>
          <w:bCs/>
          <w:szCs w:val="28"/>
          <w:u w:val="single"/>
        </w:rPr>
        <w:t>PART 4 - EXECUTION</w:t>
      </w:r>
    </w:p>
    <w:p w14:paraId="00B5BAEE" w14:textId="77777777" w:rsidR="00177BFB" w:rsidRPr="00177BFB" w:rsidRDefault="00177BFB" w:rsidP="00177BFB">
      <w:pPr>
        <w:tabs>
          <w:tab w:val="left" w:pos="720"/>
        </w:tabs>
        <w:spacing w:before="120"/>
        <w:ind w:left="1440" w:hanging="1440"/>
        <w:jc w:val="lowKashida"/>
        <w:rPr>
          <w:b/>
          <w:bCs/>
          <w:szCs w:val="28"/>
          <w:u w:val="single"/>
        </w:rPr>
      </w:pPr>
      <w:r w:rsidRPr="00177BFB">
        <w:rPr>
          <w:b/>
          <w:bCs/>
          <w:szCs w:val="28"/>
        </w:rPr>
        <w:t>4.1</w:t>
      </w:r>
      <w:r w:rsidRPr="00177BFB">
        <w:rPr>
          <w:b/>
          <w:bCs/>
          <w:szCs w:val="28"/>
        </w:rPr>
        <w:tab/>
      </w:r>
      <w:r w:rsidRPr="00177BFB">
        <w:rPr>
          <w:b/>
          <w:bCs/>
          <w:szCs w:val="28"/>
          <w:u w:val="single"/>
        </w:rPr>
        <w:t>GENERAL</w:t>
      </w:r>
    </w:p>
    <w:p w14:paraId="56D0FE06" w14:textId="77777777" w:rsidR="00177BFB" w:rsidRPr="00177BFB" w:rsidRDefault="00177BFB" w:rsidP="00177BFB">
      <w:pPr>
        <w:tabs>
          <w:tab w:val="left" w:pos="720"/>
        </w:tabs>
        <w:spacing w:before="120"/>
        <w:ind w:left="709" w:hanging="709"/>
        <w:jc w:val="lowKashida"/>
        <w:rPr>
          <w:szCs w:val="28"/>
        </w:rPr>
      </w:pPr>
      <w:r w:rsidRPr="00177BFB">
        <w:rPr>
          <w:szCs w:val="28"/>
        </w:rPr>
        <w:tab/>
        <w:t>Except when specified in other sections of these specifications, all non-ferrous metal and stainless steel (corrosion-resisting steel) items shall be provided under this section of the specifications.  Carefully examine all drawings for metal items not specifically noted but normally included in this trade.  Materials and parts necessary to complete each item, even though such work is not definitely shown or specified, shall be provided including all bolts, anchors, supports, braces and connections necessary for the completion of the work.</w:t>
      </w:r>
    </w:p>
    <w:p w14:paraId="2AAE038D" w14:textId="77777777" w:rsidR="00177BFB" w:rsidRPr="00177BFB" w:rsidRDefault="00177BFB" w:rsidP="00177BFB">
      <w:pPr>
        <w:tabs>
          <w:tab w:val="left" w:pos="720"/>
        </w:tabs>
        <w:spacing w:before="120"/>
        <w:ind w:left="1440" w:hanging="1440"/>
        <w:jc w:val="lowKashida"/>
        <w:rPr>
          <w:b/>
          <w:bCs/>
          <w:szCs w:val="28"/>
          <w:u w:val="single"/>
        </w:rPr>
      </w:pPr>
      <w:r w:rsidRPr="00177BFB">
        <w:rPr>
          <w:b/>
          <w:bCs/>
          <w:szCs w:val="28"/>
        </w:rPr>
        <w:t>4.2</w:t>
      </w:r>
      <w:r w:rsidRPr="00177BFB">
        <w:rPr>
          <w:b/>
          <w:bCs/>
          <w:szCs w:val="28"/>
        </w:rPr>
        <w:tab/>
      </w:r>
      <w:r w:rsidRPr="00177BFB">
        <w:rPr>
          <w:b/>
          <w:bCs/>
          <w:szCs w:val="28"/>
          <w:u w:val="single"/>
        </w:rPr>
        <w:t>STANDARDS OF WORK</w:t>
      </w:r>
    </w:p>
    <w:p w14:paraId="70CAEF38" w14:textId="77777777" w:rsidR="00177BFB" w:rsidRPr="00177BFB" w:rsidRDefault="00177BFB" w:rsidP="00177BFB">
      <w:pPr>
        <w:tabs>
          <w:tab w:val="left" w:pos="720"/>
        </w:tabs>
        <w:spacing w:before="120"/>
        <w:ind w:left="709" w:hanging="709"/>
        <w:jc w:val="lowKashida"/>
        <w:rPr>
          <w:szCs w:val="28"/>
        </w:rPr>
      </w:pPr>
      <w:r w:rsidRPr="00177BFB">
        <w:rPr>
          <w:szCs w:val="28"/>
        </w:rPr>
        <w:tab/>
        <w:t>Standards of work for the design, fabrication, welding and erection of all miscellaneous metal work with structural steel components shall be in accordance with the specifications of the British Standards Institution.  All items exposed-to-view shall have welds ground and finished to match adjoining surfaces.  Welds in internal corners shall be square-</w:t>
      </w:r>
      <w:proofErr w:type="spellStart"/>
      <w:r w:rsidRPr="00177BFB">
        <w:rPr>
          <w:szCs w:val="28"/>
        </w:rPr>
        <w:t>root</w:t>
      </w:r>
      <w:proofErr w:type="spellEnd"/>
      <w:r w:rsidRPr="00177BFB">
        <w:rPr>
          <w:szCs w:val="28"/>
        </w:rPr>
        <w:t xml:space="preserve"> welds; concave welds are not permitted.  Miscellaneous metal items concealed from view shall not require grinding of welds.  Mechanical fastenings shall be concealed where practicable; where concealed fastenings cannot be used, use exposed fastenings.  Exposed fastenings shall be compatible materials, shall match in </w:t>
      </w:r>
      <w:proofErr w:type="spellStart"/>
      <w:r w:rsidRPr="00177BFB">
        <w:rPr>
          <w:szCs w:val="28"/>
        </w:rPr>
        <w:t>colour</w:t>
      </w:r>
      <w:proofErr w:type="spellEnd"/>
      <w:r w:rsidRPr="00177BFB">
        <w:rPr>
          <w:szCs w:val="28"/>
        </w:rPr>
        <w:t xml:space="preserve"> and finish and shall harmonize with the material to which fastenings are applied.  Necessary rebates, lugs, brackets shall be provided so that the work can be assembled in a neat and substantial manner.  Edges of flanged items shall be turned to form plaster keys where plaster occurs.  Holes for bolts and screws shall be drilled or punched.  Poor matching of holes shall be cause for rejection.  Thickness of metal and details of assembly and supports shall give ample strength and stiffness.  Joints exposed to the weather shall be formed to exclude water.</w:t>
      </w:r>
    </w:p>
    <w:p w14:paraId="34481D9F" w14:textId="77777777" w:rsidR="00177BFB" w:rsidRPr="00177BFB" w:rsidRDefault="00177BFB" w:rsidP="00177BFB">
      <w:pPr>
        <w:tabs>
          <w:tab w:val="left" w:pos="720"/>
        </w:tabs>
        <w:spacing w:before="120"/>
        <w:ind w:left="1440" w:hanging="1440"/>
        <w:jc w:val="lowKashida"/>
        <w:rPr>
          <w:b/>
          <w:bCs/>
          <w:szCs w:val="28"/>
          <w:u w:val="single"/>
        </w:rPr>
      </w:pPr>
      <w:r w:rsidRPr="00177BFB">
        <w:rPr>
          <w:b/>
          <w:bCs/>
          <w:szCs w:val="28"/>
        </w:rPr>
        <w:t>4.3</w:t>
      </w:r>
      <w:r w:rsidRPr="00177BFB">
        <w:rPr>
          <w:b/>
          <w:bCs/>
          <w:szCs w:val="28"/>
        </w:rPr>
        <w:tab/>
      </w:r>
      <w:r w:rsidRPr="00177BFB">
        <w:rPr>
          <w:b/>
          <w:bCs/>
          <w:szCs w:val="28"/>
          <w:u w:val="single"/>
        </w:rPr>
        <w:t>WORKMANSHIP</w:t>
      </w:r>
    </w:p>
    <w:p w14:paraId="4DA5345A" w14:textId="77777777" w:rsidR="00177BFB" w:rsidRPr="00177BFB" w:rsidRDefault="00177BFB" w:rsidP="00177BFB">
      <w:pPr>
        <w:tabs>
          <w:tab w:val="left" w:pos="720"/>
        </w:tabs>
        <w:spacing w:before="120"/>
        <w:ind w:left="709" w:hanging="709"/>
        <w:jc w:val="lowKashida"/>
        <w:rPr>
          <w:szCs w:val="28"/>
        </w:rPr>
      </w:pPr>
      <w:r w:rsidRPr="00177BFB">
        <w:rPr>
          <w:szCs w:val="28"/>
        </w:rPr>
        <w:tab/>
        <w:t xml:space="preserve">Miscellaneous metalwork shall be well formed to shape and size, with sharp lines and angles and true curves.  Drilling and punching shall produce clean true lines and surfaces.  Connections shall be welded.  Welding shall be continuous along the entire area of contact except where tack welding is permitted.  Exposed connections of work in place shall not be tack welded.  Exposed welds shall be ground smooth.  Exposed surfaces of work in place shall have a smooth finish and exposed riveting shall be flush.  Joints shall be milled to a close fit.  Corner joints shall be coped or mitered, </w:t>
      </w:r>
      <w:proofErr w:type="spellStart"/>
      <w:r w:rsidRPr="00177BFB">
        <w:rPr>
          <w:szCs w:val="28"/>
        </w:rPr>
        <w:t>well formed</w:t>
      </w:r>
      <w:proofErr w:type="spellEnd"/>
      <w:r w:rsidRPr="00177BFB">
        <w:rPr>
          <w:szCs w:val="28"/>
        </w:rPr>
        <w:t xml:space="preserve"> and in true alignment.  Work shall be accurately fastened in place.  Work shall be executed and finished in accordance with approved drawings, cuts, details and samples.</w:t>
      </w:r>
    </w:p>
    <w:p w14:paraId="55D6477F" w14:textId="77777777" w:rsidR="00177BFB" w:rsidRPr="00177BFB" w:rsidRDefault="00177BFB" w:rsidP="00177BFB">
      <w:pPr>
        <w:tabs>
          <w:tab w:val="left" w:pos="720"/>
        </w:tabs>
        <w:spacing w:before="120"/>
        <w:ind w:left="1440" w:hanging="1440"/>
        <w:jc w:val="lowKashida"/>
        <w:rPr>
          <w:b/>
          <w:bCs/>
          <w:szCs w:val="28"/>
          <w:u w:val="single"/>
        </w:rPr>
      </w:pPr>
      <w:r w:rsidRPr="00177BFB">
        <w:rPr>
          <w:b/>
          <w:bCs/>
          <w:szCs w:val="28"/>
        </w:rPr>
        <w:t>4.4</w:t>
      </w:r>
      <w:r w:rsidRPr="00177BFB">
        <w:rPr>
          <w:b/>
          <w:bCs/>
          <w:szCs w:val="28"/>
        </w:rPr>
        <w:tab/>
      </w:r>
      <w:r w:rsidRPr="00177BFB">
        <w:rPr>
          <w:b/>
          <w:bCs/>
          <w:szCs w:val="28"/>
          <w:u w:val="single"/>
        </w:rPr>
        <w:t>LADDERS</w:t>
      </w:r>
    </w:p>
    <w:p w14:paraId="1881B512" w14:textId="77777777" w:rsidR="00177BFB" w:rsidRPr="00177BFB" w:rsidRDefault="00177BFB" w:rsidP="00177BFB">
      <w:pPr>
        <w:tabs>
          <w:tab w:val="left" w:pos="720"/>
        </w:tabs>
        <w:spacing w:before="120"/>
        <w:ind w:left="709" w:hanging="709"/>
        <w:jc w:val="lowKashida"/>
        <w:rPr>
          <w:szCs w:val="28"/>
        </w:rPr>
      </w:pPr>
      <w:r w:rsidRPr="00177BFB">
        <w:rPr>
          <w:szCs w:val="28"/>
        </w:rPr>
        <w:tab/>
        <w:t>Anchor bolts, grating fasteners, washers and all parts or devices necessary for proper installation shall be furnished and installed.  Lock washers shall be used under nuts.</w:t>
      </w:r>
    </w:p>
    <w:p w14:paraId="430C3686" w14:textId="77777777" w:rsidR="00177BFB" w:rsidRPr="00177BFB" w:rsidRDefault="00177BFB" w:rsidP="00177BFB">
      <w:pPr>
        <w:tabs>
          <w:tab w:val="left" w:pos="720"/>
        </w:tabs>
        <w:spacing w:before="120"/>
        <w:ind w:left="1440" w:hanging="1440"/>
        <w:jc w:val="lowKashida"/>
        <w:rPr>
          <w:b/>
          <w:bCs/>
          <w:szCs w:val="28"/>
          <w:u w:val="single"/>
        </w:rPr>
      </w:pPr>
      <w:r w:rsidRPr="00177BFB">
        <w:rPr>
          <w:b/>
          <w:bCs/>
          <w:szCs w:val="28"/>
        </w:rPr>
        <w:t>4.5</w:t>
      </w:r>
      <w:r w:rsidRPr="00177BFB">
        <w:rPr>
          <w:b/>
          <w:bCs/>
          <w:szCs w:val="28"/>
        </w:rPr>
        <w:tab/>
      </w:r>
      <w:r w:rsidRPr="00177BFB">
        <w:rPr>
          <w:b/>
          <w:bCs/>
          <w:szCs w:val="28"/>
          <w:u w:val="single"/>
        </w:rPr>
        <w:t>COLUMN GUARDS</w:t>
      </w:r>
    </w:p>
    <w:p w14:paraId="46949B5B" w14:textId="77777777" w:rsidR="00177BFB" w:rsidRPr="00177BFB" w:rsidRDefault="00177BFB" w:rsidP="00177BFB">
      <w:pPr>
        <w:tabs>
          <w:tab w:val="left" w:pos="720"/>
        </w:tabs>
        <w:spacing w:before="120"/>
        <w:ind w:left="709" w:hanging="709"/>
        <w:jc w:val="lowKashida"/>
        <w:rPr>
          <w:szCs w:val="28"/>
        </w:rPr>
      </w:pPr>
      <w:r w:rsidRPr="00177BFB">
        <w:rPr>
          <w:szCs w:val="28"/>
        </w:rPr>
        <w:tab/>
        <w:t>Column guards, where shown on the drawings, shall be temporarily fixed to the column framework and the lugs wired to column reinforcement with 16 gauge 1.5 mm black annealed typing wire.  The guards shall be installed to protect the bottom 2100 mm of the columns.</w:t>
      </w:r>
    </w:p>
    <w:p w14:paraId="4E18C262" w14:textId="36BC9F8A" w:rsidR="00177BFB" w:rsidRDefault="00177BFB" w:rsidP="00177BFB">
      <w:pPr>
        <w:tabs>
          <w:tab w:val="left" w:pos="720"/>
        </w:tabs>
        <w:spacing w:before="120"/>
        <w:ind w:left="709" w:hanging="709"/>
        <w:jc w:val="lowKashida"/>
        <w:rPr>
          <w:szCs w:val="28"/>
        </w:rPr>
      </w:pPr>
    </w:p>
    <w:p w14:paraId="7D41426D" w14:textId="77777777" w:rsidR="001A5864" w:rsidRPr="00177BFB" w:rsidRDefault="001A5864" w:rsidP="00177BFB">
      <w:pPr>
        <w:tabs>
          <w:tab w:val="left" w:pos="720"/>
        </w:tabs>
        <w:spacing w:before="120"/>
        <w:ind w:left="709" w:hanging="709"/>
        <w:jc w:val="lowKashida"/>
        <w:rPr>
          <w:szCs w:val="28"/>
        </w:rPr>
      </w:pPr>
    </w:p>
    <w:p w14:paraId="26E5F8A7" w14:textId="77777777" w:rsidR="00177BFB" w:rsidRPr="00177BFB" w:rsidRDefault="00177BFB" w:rsidP="00177BFB">
      <w:pPr>
        <w:tabs>
          <w:tab w:val="left" w:pos="720"/>
        </w:tabs>
        <w:spacing w:before="120"/>
        <w:ind w:left="1440" w:hanging="1440"/>
        <w:jc w:val="lowKashida"/>
        <w:rPr>
          <w:b/>
          <w:bCs/>
          <w:szCs w:val="28"/>
        </w:rPr>
      </w:pPr>
      <w:r w:rsidRPr="00177BFB">
        <w:rPr>
          <w:b/>
          <w:bCs/>
          <w:szCs w:val="28"/>
        </w:rPr>
        <w:t>4.6</w:t>
      </w:r>
      <w:r w:rsidRPr="00177BFB">
        <w:rPr>
          <w:b/>
          <w:bCs/>
          <w:szCs w:val="28"/>
        </w:rPr>
        <w:tab/>
      </w:r>
      <w:r w:rsidRPr="00177BFB">
        <w:rPr>
          <w:b/>
          <w:bCs/>
          <w:szCs w:val="28"/>
          <w:u w:val="single"/>
        </w:rPr>
        <w:t>LOADING DECK EDGE PROTECTION</w:t>
      </w:r>
    </w:p>
    <w:p w14:paraId="5F80EA58" w14:textId="77777777" w:rsidR="00177BFB" w:rsidRPr="00177BFB" w:rsidRDefault="00177BFB" w:rsidP="00177BFB">
      <w:pPr>
        <w:tabs>
          <w:tab w:val="left" w:pos="720"/>
        </w:tabs>
        <w:spacing w:before="120"/>
        <w:ind w:left="709" w:hanging="709"/>
        <w:jc w:val="lowKashida"/>
        <w:rPr>
          <w:szCs w:val="28"/>
        </w:rPr>
      </w:pPr>
      <w:r w:rsidRPr="00177BFB">
        <w:rPr>
          <w:szCs w:val="28"/>
        </w:rPr>
        <w:tab/>
        <w:t>Deck edge angles shall be temporarily fixed to framework and the lugs wired to reinforcement with 16 gauge 1.5 mm black annealed typing wire.  The angles shall be fixed with the horizontal leg above the structural slab by the appropriate dimension to permit the application of an in situ finish up to and flush with the horizontal leg.</w:t>
      </w:r>
    </w:p>
    <w:p w14:paraId="6FAB1D57" w14:textId="77777777" w:rsidR="00177BFB" w:rsidRPr="00177BFB" w:rsidRDefault="00177BFB" w:rsidP="00177BFB">
      <w:pPr>
        <w:tabs>
          <w:tab w:val="left" w:pos="720"/>
        </w:tabs>
        <w:spacing w:before="120"/>
        <w:ind w:left="1440" w:hanging="1440"/>
        <w:jc w:val="lowKashida"/>
        <w:rPr>
          <w:b/>
          <w:bCs/>
          <w:szCs w:val="28"/>
          <w:u w:val="single"/>
        </w:rPr>
      </w:pPr>
      <w:r w:rsidRPr="00177BFB">
        <w:rPr>
          <w:b/>
          <w:bCs/>
          <w:szCs w:val="28"/>
        </w:rPr>
        <w:t>4.7</w:t>
      </w:r>
      <w:r w:rsidRPr="00177BFB">
        <w:rPr>
          <w:b/>
          <w:bCs/>
          <w:szCs w:val="28"/>
        </w:rPr>
        <w:tab/>
      </w:r>
      <w:r w:rsidRPr="00177BFB">
        <w:rPr>
          <w:b/>
          <w:bCs/>
          <w:szCs w:val="28"/>
          <w:u w:val="single"/>
        </w:rPr>
        <w:t>STRUCTURAL STEEL DOOR FRAMES</w:t>
      </w:r>
    </w:p>
    <w:p w14:paraId="1291779D" w14:textId="77777777" w:rsidR="00177BFB" w:rsidRPr="00177BFB" w:rsidRDefault="00177BFB" w:rsidP="00177BFB">
      <w:pPr>
        <w:tabs>
          <w:tab w:val="left" w:pos="720"/>
        </w:tabs>
        <w:spacing w:before="120"/>
        <w:ind w:left="709" w:hanging="709"/>
        <w:jc w:val="lowKashida"/>
        <w:rPr>
          <w:szCs w:val="28"/>
        </w:rPr>
      </w:pPr>
      <w:r w:rsidRPr="00177BFB">
        <w:rPr>
          <w:szCs w:val="28"/>
        </w:rPr>
        <w:tab/>
        <w:t>Metal door frames shall be built in completely plumb and free from twist.  Temporary struts shall be inserted between jambs to ensure that the frames do not move inwards; the temporary struts and base ties shall remain in position until the mortar or concrete has set.</w:t>
      </w:r>
    </w:p>
    <w:p w14:paraId="71A66FD0" w14:textId="77777777" w:rsidR="00177BFB" w:rsidRPr="00177BFB" w:rsidRDefault="00177BFB" w:rsidP="00177BFB">
      <w:pPr>
        <w:tabs>
          <w:tab w:val="left" w:pos="720"/>
        </w:tabs>
        <w:spacing w:before="120"/>
        <w:ind w:left="1440" w:hanging="1440"/>
        <w:jc w:val="center"/>
        <w:rPr>
          <w:sz w:val="20"/>
          <w:szCs w:val="20"/>
        </w:rPr>
      </w:pPr>
      <w:r w:rsidRPr="00177BFB">
        <w:rPr>
          <w:b/>
          <w:bCs/>
          <w:szCs w:val="28"/>
        </w:rPr>
        <w:t>END OF SECTION</w:t>
      </w:r>
    </w:p>
    <w:p w14:paraId="2773D3E8" w14:textId="77777777" w:rsidR="006341A1" w:rsidRDefault="006341A1">
      <w:pPr>
        <w:spacing w:after="160" w:line="259" w:lineRule="auto"/>
        <w:rPr>
          <w:b/>
          <w:bCs/>
          <w:u w:val="single"/>
        </w:rPr>
      </w:pPr>
      <w:r>
        <w:rPr>
          <w:b/>
          <w:bCs/>
          <w:u w:val="single"/>
        </w:rPr>
        <w:br w:type="page"/>
      </w:r>
    </w:p>
    <w:p w14:paraId="5672066E" w14:textId="22E788B2" w:rsidR="003979A7" w:rsidRPr="003979A7" w:rsidRDefault="003979A7" w:rsidP="001A5864">
      <w:pPr>
        <w:pStyle w:val="Heading1"/>
        <w:bidi/>
      </w:pPr>
      <w:bookmarkStart w:id="387" w:name="_Toc28542266"/>
      <w:r w:rsidRPr="003979A7">
        <w:lastRenderedPageBreak/>
        <w:t>SECTION 06100</w:t>
      </w:r>
      <w:bookmarkEnd w:id="387"/>
    </w:p>
    <w:p w14:paraId="6F6D963B" w14:textId="77777777" w:rsidR="003979A7" w:rsidRPr="003979A7" w:rsidRDefault="003979A7" w:rsidP="001A5864">
      <w:pPr>
        <w:pStyle w:val="Heading1"/>
        <w:rPr>
          <w:szCs w:val="20"/>
        </w:rPr>
      </w:pPr>
      <w:bookmarkStart w:id="388" w:name="_Toc28542267"/>
      <w:r w:rsidRPr="003979A7">
        <w:rPr>
          <w:szCs w:val="20"/>
        </w:rPr>
        <w:t>CARPENTRY WORK</w:t>
      </w:r>
      <w:bookmarkEnd w:id="388"/>
    </w:p>
    <w:p w14:paraId="5A294154" w14:textId="77777777" w:rsidR="003979A7" w:rsidRPr="003979A7" w:rsidRDefault="003979A7" w:rsidP="003979A7">
      <w:pPr>
        <w:tabs>
          <w:tab w:val="left" w:pos="720"/>
        </w:tabs>
        <w:overflowPunct w:val="0"/>
        <w:autoSpaceDE w:val="0"/>
        <w:autoSpaceDN w:val="0"/>
        <w:adjustRightInd w:val="0"/>
        <w:spacing w:before="120"/>
        <w:jc w:val="both"/>
        <w:textAlignment w:val="baseline"/>
        <w:rPr>
          <w:b/>
          <w:szCs w:val="20"/>
        </w:rPr>
      </w:pPr>
      <w:r w:rsidRPr="003979A7">
        <w:rPr>
          <w:b/>
          <w:szCs w:val="20"/>
          <w:u w:val="single"/>
        </w:rPr>
        <w:t>PART - 1    GENERAL</w:t>
      </w:r>
    </w:p>
    <w:p w14:paraId="7BBC22EE" w14:textId="77777777" w:rsidR="003979A7" w:rsidRPr="003979A7" w:rsidRDefault="003979A7" w:rsidP="003979A7">
      <w:pPr>
        <w:numPr>
          <w:ilvl w:val="1"/>
          <w:numId w:val="231"/>
        </w:numPr>
        <w:tabs>
          <w:tab w:val="left" w:pos="709"/>
          <w:tab w:val="left" w:pos="1080"/>
        </w:tabs>
        <w:overflowPunct w:val="0"/>
        <w:autoSpaceDE w:val="0"/>
        <w:autoSpaceDN w:val="0"/>
        <w:adjustRightInd w:val="0"/>
        <w:spacing w:before="120"/>
        <w:ind w:left="709" w:hanging="709"/>
        <w:jc w:val="both"/>
        <w:textAlignment w:val="baseline"/>
        <w:rPr>
          <w:b/>
          <w:szCs w:val="20"/>
          <w:u w:val="single"/>
        </w:rPr>
      </w:pPr>
      <w:r w:rsidRPr="003979A7">
        <w:rPr>
          <w:b/>
          <w:szCs w:val="20"/>
          <w:u w:val="single"/>
        </w:rPr>
        <w:t>SCOPE OF WORK</w:t>
      </w:r>
    </w:p>
    <w:p w14:paraId="7B95087B" w14:textId="77777777" w:rsidR="003979A7" w:rsidRPr="003979A7" w:rsidRDefault="003979A7" w:rsidP="003979A7">
      <w:pPr>
        <w:numPr>
          <w:ilvl w:val="0"/>
          <w:numId w:val="234"/>
        </w:numPr>
        <w:tabs>
          <w:tab w:val="left" w:pos="1276"/>
          <w:tab w:val="left" w:pos="9498"/>
          <w:tab w:val="left" w:pos="9639"/>
        </w:tabs>
        <w:overflowPunct w:val="0"/>
        <w:autoSpaceDE w:val="0"/>
        <w:autoSpaceDN w:val="0"/>
        <w:adjustRightInd w:val="0"/>
        <w:spacing w:before="120"/>
        <w:ind w:left="1276" w:hanging="567"/>
        <w:jc w:val="both"/>
        <w:textAlignment w:val="baseline"/>
      </w:pPr>
      <w:r w:rsidRPr="003979A7">
        <w:t>Furnish all labor, materials, equipment and incidentals required and install all items of rough and finish carpentry work complete as shown on the Drawings and as specified herein.</w:t>
      </w:r>
    </w:p>
    <w:p w14:paraId="1F7358FC" w14:textId="77777777" w:rsidR="003979A7" w:rsidRPr="003979A7" w:rsidRDefault="003979A7" w:rsidP="003979A7">
      <w:pPr>
        <w:numPr>
          <w:ilvl w:val="0"/>
          <w:numId w:val="234"/>
        </w:numPr>
        <w:tabs>
          <w:tab w:val="left" w:pos="1276"/>
          <w:tab w:val="left" w:pos="9498"/>
          <w:tab w:val="left" w:pos="9639"/>
        </w:tabs>
        <w:overflowPunct w:val="0"/>
        <w:autoSpaceDE w:val="0"/>
        <w:autoSpaceDN w:val="0"/>
        <w:adjustRightInd w:val="0"/>
        <w:spacing w:before="120"/>
        <w:ind w:left="1276" w:hanging="567"/>
        <w:jc w:val="both"/>
        <w:textAlignment w:val="baseline"/>
      </w:pPr>
      <w:r w:rsidRPr="003979A7">
        <w:t>Set in place, all pressed metal frames which are to be built into walls. Install pressed metal frames which are to be installed in concrete openings. Install hollow metal and wood doors and finish hardware furnished under other Sections.</w:t>
      </w:r>
    </w:p>
    <w:p w14:paraId="27299098" w14:textId="77777777" w:rsidR="003979A7" w:rsidRPr="003979A7" w:rsidRDefault="003979A7" w:rsidP="003979A7">
      <w:pPr>
        <w:numPr>
          <w:ilvl w:val="1"/>
          <w:numId w:val="231"/>
        </w:numPr>
        <w:tabs>
          <w:tab w:val="left" w:pos="709"/>
          <w:tab w:val="left" w:pos="1080"/>
        </w:tabs>
        <w:overflowPunct w:val="0"/>
        <w:autoSpaceDE w:val="0"/>
        <w:autoSpaceDN w:val="0"/>
        <w:adjustRightInd w:val="0"/>
        <w:spacing w:before="120"/>
        <w:ind w:left="709" w:hanging="709"/>
        <w:jc w:val="both"/>
        <w:textAlignment w:val="baseline"/>
        <w:rPr>
          <w:b/>
          <w:szCs w:val="20"/>
          <w:u w:val="single"/>
        </w:rPr>
      </w:pPr>
      <w:r w:rsidRPr="003979A7">
        <w:rPr>
          <w:b/>
          <w:szCs w:val="20"/>
          <w:u w:val="single"/>
        </w:rPr>
        <w:t>RELATED WORK</w:t>
      </w:r>
    </w:p>
    <w:p w14:paraId="009CD0EB" w14:textId="77777777" w:rsidR="003979A7" w:rsidRPr="003979A7" w:rsidRDefault="003979A7" w:rsidP="003979A7">
      <w:pPr>
        <w:numPr>
          <w:ilvl w:val="0"/>
          <w:numId w:val="235"/>
        </w:numPr>
        <w:tabs>
          <w:tab w:val="left" w:pos="1276"/>
          <w:tab w:val="left" w:pos="2127"/>
          <w:tab w:val="left" w:pos="2880"/>
        </w:tabs>
        <w:overflowPunct w:val="0"/>
        <w:autoSpaceDE w:val="0"/>
        <w:autoSpaceDN w:val="0"/>
        <w:adjustRightInd w:val="0"/>
        <w:spacing w:before="120"/>
        <w:ind w:left="1276" w:hanging="567"/>
        <w:jc w:val="both"/>
        <w:textAlignment w:val="baseline"/>
      </w:pPr>
      <w:r w:rsidRPr="003979A7">
        <w:t>Wood forms required for concrete work are included in Division 3.</w:t>
      </w:r>
    </w:p>
    <w:p w14:paraId="1B07759B" w14:textId="77777777" w:rsidR="003979A7" w:rsidRPr="003979A7" w:rsidRDefault="003979A7" w:rsidP="003979A7">
      <w:pPr>
        <w:numPr>
          <w:ilvl w:val="0"/>
          <w:numId w:val="235"/>
        </w:numPr>
        <w:tabs>
          <w:tab w:val="left" w:pos="1276"/>
          <w:tab w:val="left" w:pos="2127"/>
          <w:tab w:val="left" w:pos="2880"/>
        </w:tabs>
        <w:overflowPunct w:val="0"/>
        <w:autoSpaceDE w:val="0"/>
        <w:autoSpaceDN w:val="0"/>
        <w:adjustRightInd w:val="0"/>
        <w:spacing w:before="120"/>
        <w:ind w:left="1276" w:hanging="567"/>
        <w:jc w:val="both"/>
        <w:textAlignment w:val="baseline"/>
      </w:pPr>
      <w:r w:rsidRPr="003979A7">
        <w:t>Anchor bolts and other metal appurtenances except as specified herein are included in Division 5.</w:t>
      </w:r>
    </w:p>
    <w:p w14:paraId="08377190" w14:textId="77777777" w:rsidR="003979A7" w:rsidRPr="003979A7" w:rsidRDefault="003979A7" w:rsidP="003979A7">
      <w:pPr>
        <w:numPr>
          <w:ilvl w:val="0"/>
          <w:numId w:val="235"/>
        </w:numPr>
        <w:tabs>
          <w:tab w:val="left" w:pos="1276"/>
          <w:tab w:val="left" w:pos="2127"/>
          <w:tab w:val="left" w:pos="2880"/>
        </w:tabs>
        <w:overflowPunct w:val="0"/>
        <w:autoSpaceDE w:val="0"/>
        <w:autoSpaceDN w:val="0"/>
        <w:adjustRightInd w:val="0"/>
        <w:spacing w:before="120"/>
        <w:ind w:left="1276" w:hanging="567"/>
        <w:jc w:val="both"/>
        <w:textAlignment w:val="baseline"/>
      </w:pPr>
      <w:r w:rsidRPr="003979A7">
        <w:t>Metal and wood doors and metal frames are furnished under Division 8.</w:t>
      </w:r>
    </w:p>
    <w:p w14:paraId="520C4D68" w14:textId="77777777" w:rsidR="003979A7" w:rsidRPr="003979A7" w:rsidRDefault="003979A7" w:rsidP="003979A7">
      <w:pPr>
        <w:numPr>
          <w:ilvl w:val="0"/>
          <w:numId w:val="235"/>
        </w:numPr>
        <w:tabs>
          <w:tab w:val="left" w:pos="1276"/>
          <w:tab w:val="left" w:pos="2127"/>
          <w:tab w:val="left" w:pos="2880"/>
        </w:tabs>
        <w:overflowPunct w:val="0"/>
        <w:autoSpaceDE w:val="0"/>
        <w:autoSpaceDN w:val="0"/>
        <w:adjustRightInd w:val="0"/>
        <w:spacing w:before="120"/>
        <w:ind w:left="1276" w:hanging="567"/>
        <w:jc w:val="both"/>
        <w:textAlignment w:val="baseline"/>
      </w:pPr>
      <w:r w:rsidRPr="003979A7">
        <w:t>Finish hardware is furnished under Division 8.</w:t>
      </w:r>
    </w:p>
    <w:p w14:paraId="3D0277CB" w14:textId="77777777" w:rsidR="003979A7" w:rsidRPr="003979A7" w:rsidRDefault="003979A7" w:rsidP="003979A7">
      <w:pPr>
        <w:numPr>
          <w:ilvl w:val="1"/>
          <w:numId w:val="231"/>
        </w:numPr>
        <w:tabs>
          <w:tab w:val="left" w:pos="709"/>
          <w:tab w:val="left" w:pos="1080"/>
        </w:tabs>
        <w:overflowPunct w:val="0"/>
        <w:autoSpaceDE w:val="0"/>
        <w:autoSpaceDN w:val="0"/>
        <w:adjustRightInd w:val="0"/>
        <w:spacing w:before="120"/>
        <w:ind w:left="709" w:hanging="709"/>
        <w:jc w:val="both"/>
        <w:textAlignment w:val="baseline"/>
        <w:rPr>
          <w:b/>
          <w:szCs w:val="20"/>
          <w:u w:val="single"/>
        </w:rPr>
      </w:pPr>
      <w:r w:rsidRPr="003979A7">
        <w:rPr>
          <w:b/>
          <w:szCs w:val="20"/>
          <w:u w:val="single"/>
        </w:rPr>
        <w:t>SUBMITTALS</w:t>
      </w:r>
    </w:p>
    <w:p w14:paraId="22BA8336" w14:textId="77777777" w:rsidR="003979A7" w:rsidRPr="003979A7" w:rsidRDefault="003979A7" w:rsidP="003979A7">
      <w:pPr>
        <w:numPr>
          <w:ilvl w:val="0"/>
          <w:numId w:val="236"/>
        </w:numPr>
        <w:tabs>
          <w:tab w:val="left" w:pos="1418"/>
          <w:tab w:val="left" w:pos="2127"/>
          <w:tab w:val="left" w:pos="2880"/>
        </w:tabs>
        <w:overflowPunct w:val="0"/>
        <w:autoSpaceDE w:val="0"/>
        <w:autoSpaceDN w:val="0"/>
        <w:adjustRightInd w:val="0"/>
        <w:spacing w:before="120"/>
        <w:ind w:left="1276" w:hanging="567"/>
        <w:jc w:val="both"/>
        <w:textAlignment w:val="baseline"/>
      </w:pPr>
      <w:r w:rsidRPr="003979A7">
        <w:t>Submit to the Engineer as provided in Section 01300, complete shop drawings showing details of fabrication and erection of all finish carpentry items and material furnished under this Section.</w:t>
      </w:r>
    </w:p>
    <w:p w14:paraId="684867A3" w14:textId="77777777" w:rsidR="003979A7" w:rsidRPr="003979A7" w:rsidRDefault="003979A7" w:rsidP="003979A7">
      <w:pPr>
        <w:numPr>
          <w:ilvl w:val="1"/>
          <w:numId w:val="231"/>
        </w:numPr>
        <w:tabs>
          <w:tab w:val="left" w:pos="709"/>
          <w:tab w:val="left" w:pos="1080"/>
        </w:tabs>
        <w:overflowPunct w:val="0"/>
        <w:autoSpaceDE w:val="0"/>
        <w:autoSpaceDN w:val="0"/>
        <w:adjustRightInd w:val="0"/>
        <w:spacing w:before="120"/>
        <w:ind w:left="709" w:hanging="709"/>
        <w:jc w:val="both"/>
        <w:textAlignment w:val="baseline"/>
        <w:rPr>
          <w:b/>
          <w:szCs w:val="20"/>
          <w:u w:val="single"/>
        </w:rPr>
      </w:pPr>
      <w:r w:rsidRPr="003979A7">
        <w:rPr>
          <w:b/>
          <w:szCs w:val="20"/>
          <w:u w:val="single"/>
        </w:rPr>
        <w:t>REFERENCE STANDARDS</w:t>
      </w:r>
    </w:p>
    <w:p w14:paraId="3CBCBAD2" w14:textId="77777777" w:rsidR="003979A7" w:rsidRPr="003979A7" w:rsidRDefault="003979A7" w:rsidP="003979A7">
      <w:pPr>
        <w:numPr>
          <w:ilvl w:val="0"/>
          <w:numId w:val="237"/>
        </w:numPr>
        <w:tabs>
          <w:tab w:val="left" w:pos="1418"/>
        </w:tabs>
        <w:overflowPunct w:val="0"/>
        <w:autoSpaceDE w:val="0"/>
        <w:autoSpaceDN w:val="0"/>
        <w:adjustRightInd w:val="0"/>
        <w:spacing w:before="120"/>
        <w:ind w:left="1276" w:hanging="567"/>
        <w:jc w:val="both"/>
        <w:textAlignment w:val="baseline"/>
        <w:rPr>
          <w:szCs w:val="20"/>
        </w:rPr>
      </w:pPr>
      <w:r w:rsidRPr="003979A7">
        <w:rPr>
          <w:szCs w:val="20"/>
        </w:rPr>
        <w:t>American Wood Preservers Association (AWPA)</w:t>
      </w:r>
    </w:p>
    <w:p w14:paraId="2F57E5A1" w14:textId="77777777" w:rsidR="003979A7" w:rsidRPr="003979A7" w:rsidRDefault="003979A7" w:rsidP="003979A7">
      <w:pPr>
        <w:numPr>
          <w:ilvl w:val="1"/>
          <w:numId w:val="237"/>
        </w:numPr>
        <w:tabs>
          <w:tab w:val="left" w:pos="1843"/>
        </w:tabs>
        <w:overflowPunct w:val="0"/>
        <w:autoSpaceDE w:val="0"/>
        <w:autoSpaceDN w:val="0"/>
        <w:adjustRightInd w:val="0"/>
        <w:spacing w:before="120"/>
        <w:ind w:left="1843" w:hanging="567"/>
        <w:jc w:val="both"/>
        <w:textAlignment w:val="baseline"/>
        <w:rPr>
          <w:szCs w:val="20"/>
        </w:rPr>
      </w:pPr>
      <w:r w:rsidRPr="003979A7">
        <w:rPr>
          <w:szCs w:val="20"/>
        </w:rPr>
        <w:t>AWPA P-5 – Standards for Water Borne Preservatives.</w:t>
      </w:r>
    </w:p>
    <w:p w14:paraId="5A111513" w14:textId="77777777" w:rsidR="003979A7" w:rsidRPr="003979A7" w:rsidRDefault="003979A7" w:rsidP="003979A7">
      <w:pPr>
        <w:numPr>
          <w:ilvl w:val="0"/>
          <w:numId w:val="237"/>
        </w:numPr>
        <w:tabs>
          <w:tab w:val="left" w:pos="1276"/>
        </w:tabs>
        <w:overflowPunct w:val="0"/>
        <w:autoSpaceDE w:val="0"/>
        <w:autoSpaceDN w:val="0"/>
        <w:adjustRightInd w:val="0"/>
        <w:spacing w:before="120"/>
        <w:ind w:left="1276" w:hanging="567"/>
        <w:jc w:val="both"/>
        <w:textAlignment w:val="baseline"/>
        <w:rPr>
          <w:szCs w:val="20"/>
        </w:rPr>
      </w:pPr>
      <w:r w:rsidRPr="003979A7">
        <w:rPr>
          <w:szCs w:val="20"/>
        </w:rPr>
        <w:t>Architectural Woodwork Institute (AWI)</w:t>
      </w:r>
    </w:p>
    <w:p w14:paraId="5C624D99" w14:textId="77777777" w:rsidR="003979A7" w:rsidRPr="003979A7" w:rsidRDefault="003979A7" w:rsidP="003979A7">
      <w:pPr>
        <w:numPr>
          <w:ilvl w:val="0"/>
          <w:numId w:val="237"/>
        </w:numPr>
        <w:tabs>
          <w:tab w:val="left" w:pos="1276"/>
        </w:tabs>
        <w:overflowPunct w:val="0"/>
        <w:autoSpaceDE w:val="0"/>
        <w:autoSpaceDN w:val="0"/>
        <w:adjustRightInd w:val="0"/>
        <w:spacing w:before="120"/>
        <w:ind w:left="1276" w:hanging="567"/>
        <w:jc w:val="both"/>
        <w:textAlignment w:val="baseline"/>
        <w:rPr>
          <w:szCs w:val="20"/>
        </w:rPr>
      </w:pPr>
      <w:r w:rsidRPr="003979A7">
        <w:rPr>
          <w:szCs w:val="20"/>
        </w:rPr>
        <w:t>Where reference is made to one of the above standards, the revision in effect at the time of bid opening shall apply.</w:t>
      </w:r>
    </w:p>
    <w:p w14:paraId="4247BC4D" w14:textId="77777777" w:rsidR="003979A7" w:rsidRPr="003979A7" w:rsidRDefault="003979A7" w:rsidP="003979A7">
      <w:pPr>
        <w:numPr>
          <w:ilvl w:val="1"/>
          <w:numId w:val="231"/>
        </w:numPr>
        <w:tabs>
          <w:tab w:val="left" w:pos="709"/>
          <w:tab w:val="left" w:pos="1080"/>
        </w:tabs>
        <w:overflowPunct w:val="0"/>
        <w:autoSpaceDE w:val="0"/>
        <w:autoSpaceDN w:val="0"/>
        <w:adjustRightInd w:val="0"/>
        <w:spacing w:before="120"/>
        <w:ind w:left="709" w:hanging="709"/>
        <w:jc w:val="both"/>
        <w:textAlignment w:val="baseline"/>
        <w:rPr>
          <w:b/>
          <w:szCs w:val="20"/>
          <w:u w:val="single"/>
        </w:rPr>
      </w:pPr>
      <w:r w:rsidRPr="003979A7">
        <w:rPr>
          <w:b/>
          <w:szCs w:val="20"/>
          <w:u w:val="single"/>
        </w:rPr>
        <w:t>QUALITY ASSURANCE</w:t>
      </w:r>
    </w:p>
    <w:p w14:paraId="550FA805" w14:textId="77777777" w:rsidR="003979A7" w:rsidRPr="003979A7" w:rsidRDefault="003979A7" w:rsidP="003979A7">
      <w:pPr>
        <w:overflowPunct w:val="0"/>
        <w:autoSpaceDE w:val="0"/>
        <w:autoSpaceDN w:val="0"/>
        <w:adjustRightInd w:val="0"/>
        <w:spacing w:before="120"/>
        <w:ind w:left="709"/>
        <w:jc w:val="both"/>
        <w:textAlignment w:val="baseline"/>
      </w:pPr>
      <w:r w:rsidRPr="003979A7">
        <w:t>For finish carpentry items, comply with the specified provisions of the “Architectural Woodwork quality Standards’ Illustrated” of the AWI Premium Grade Standards.</w:t>
      </w:r>
    </w:p>
    <w:p w14:paraId="54AD9DAF" w14:textId="77777777" w:rsidR="003979A7" w:rsidRPr="003979A7" w:rsidRDefault="003979A7" w:rsidP="003979A7">
      <w:pPr>
        <w:tabs>
          <w:tab w:val="left" w:pos="720"/>
        </w:tabs>
        <w:overflowPunct w:val="0"/>
        <w:autoSpaceDE w:val="0"/>
        <w:autoSpaceDN w:val="0"/>
        <w:adjustRightInd w:val="0"/>
        <w:spacing w:before="120"/>
        <w:jc w:val="both"/>
        <w:textAlignment w:val="baseline"/>
        <w:rPr>
          <w:b/>
          <w:szCs w:val="20"/>
          <w:u w:val="single"/>
        </w:rPr>
      </w:pPr>
      <w:r w:rsidRPr="003979A7">
        <w:rPr>
          <w:b/>
          <w:szCs w:val="20"/>
          <w:u w:val="single"/>
        </w:rPr>
        <w:t>PART 2: PRODUCTS</w:t>
      </w:r>
    </w:p>
    <w:p w14:paraId="2387228F" w14:textId="77777777" w:rsidR="003979A7" w:rsidRPr="003979A7" w:rsidRDefault="003979A7" w:rsidP="003979A7">
      <w:pPr>
        <w:numPr>
          <w:ilvl w:val="1"/>
          <w:numId w:val="232"/>
        </w:numPr>
        <w:tabs>
          <w:tab w:val="left" w:pos="709"/>
        </w:tabs>
        <w:overflowPunct w:val="0"/>
        <w:autoSpaceDE w:val="0"/>
        <w:autoSpaceDN w:val="0"/>
        <w:adjustRightInd w:val="0"/>
        <w:spacing w:before="120"/>
        <w:ind w:left="709" w:hanging="709"/>
        <w:jc w:val="both"/>
        <w:textAlignment w:val="baseline"/>
        <w:rPr>
          <w:b/>
          <w:szCs w:val="20"/>
          <w:u w:val="single"/>
        </w:rPr>
      </w:pPr>
      <w:r w:rsidRPr="003979A7">
        <w:rPr>
          <w:b/>
          <w:szCs w:val="20"/>
          <w:u w:val="single"/>
        </w:rPr>
        <w:t>MATERIALS – ROUGH CARPENTRY</w:t>
      </w:r>
    </w:p>
    <w:p w14:paraId="12459594" w14:textId="77777777" w:rsidR="003979A7" w:rsidRPr="003979A7" w:rsidRDefault="003979A7" w:rsidP="003979A7">
      <w:pPr>
        <w:numPr>
          <w:ilvl w:val="0"/>
          <w:numId w:val="238"/>
        </w:numPr>
        <w:tabs>
          <w:tab w:val="left" w:pos="1418"/>
        </w:tabs>
        <w:overflowPunct w:val="0"/>
        <w:autoSpaceDE w:val="0"/>
        <w:autoSpaceDN w:val="0"/>
        <w:adjustRightInd w:val="0"/>
        <w:spacing w:before="120"/>
        <w:ind w:left="1276" w:hanging="567"/>
        <w:jc w:val="both"/>
        <w:textAlignment w:val="baseline"/>
        <w:rPr>
          <w:szCs w:val="20"/>
        </w:rPr>
      </w:pPr>
      <w:r w:rsidRPr="003979A7">
        <w:rPr>
          <w:szCs w:val="20"/>
        </w:rPr>
        <w:t xml:space="preserve">All lumber shall be of sound stock, delivered dry and shall be </w:t>
      </w:r>
      <w:proofErr w:type="spellStart"/>
      <w:r w:rsidRPr="003979A7">
        <w:rPr>
          <w:szCs w:val="20"/>
        </w:rPr>
        <w:t>fuly</w:t>
      </w:r>
      <w:proofErr w:type="spellEnd"/>
      <w:r w:rsidRPr="003979A7">
        <w:rPr>
          <w:szCs w:val="20"/>
        </w:rPr>
        <w:t xml:space="preserve"> protected at all times from injury and dampness. Split, broken, or otherwise damaged pieces will not be allowed in the work.</w:t>
      </w:r>
    </w:p>
    <w:p w14:paraId="12880923" w14:textId="77777777" w:rsidR="003979A7" w:rsidRPr="003979A7" w:rsidRDefault="003979A7" w:rsidP="003979A7">
      <w:pPr>
        <w:numPr>
          <w:ilvl w:val="0"/>
          <w:numId w:val="238"/>
        </w:numPr>
        <w:tabs>
          <w:tab w:val="left" w:pos="1418"/>
        </w:tabs>
        <w:overflowPunct w:val="0"/>
        <w:autoSpaceDE w:val="0"/>
        <w:autoSpaceDN w:val="0"/>
        <w:adjustRightInd w:val="0"/>
        <w:spacing w:before="120"/>
        <w:ind w:left="1276" w:hanging="567"/>
        <w:jc w:val="both"/>
        <w:textAlignment w:val="baseline"/>
        <w:rPr>
          <w:szCs w:val="20"/>
        </w:rPr>
      </w:pPr>
      <w:r w:rsidRPr="003979A7">
        <w:rPr>
          <w:szCs w:val="20"/>
        </w:rPr>
        <w:t xml:space="preserve">Wood for blocking and </w:t>
      </w:r>
      <w:proofErr w:type="spellStart"/>
      <w:r w:rsidRPr="003979A7">
        <w:rPr>
          <w:szCs w:val="20"/>
        </w:rPr>
        <w:t>nailers</w:t>
      </w:r>
      <w:proofErr w:type="spellEnd"/>
      <w:r w:rsidRPr="003979A7">
        <w:rPr>
          <w:szCs w:val="20"/>
        </w:rPr>
        <w:t xml:space="preserve"> shall be seasoned, 19 percent maximum moisture content, Construction Grade quality and of Douglas fir; Southern Pine or Ponderosa Pine spices.</w:t>
      </w:r>
    </w:p>
    <w:p w14:paraId="07D34A4D" w14:textId="77777777" w:rsidR="003979A7" w:rsidRPr="003979A7" w:rsidRDefault="003979A7" w:rsidP="003979A7">
      <w:pPr>
        <w:numPr>
          <w:ilvl w:val="1"/>
          <w:numId w:val="238"/>
        </w:numPr>
        <w:tabs>
          <w:tab w:val="right" w:pos="1560"/>
          <w:tab w:val="left" w:pos="2127"/>
        </w:tabs>
        <w:overflowPunct w:val="0"/>
        <w:autoSpaceDE w:val="0"/>
        <w:autoSpaceDN w:val="0"/>
        <w:adjustRightInd w:val="0"/>
        <w:spacing w:before="120"/>
        <w:ind w:left="1560" w:hanging="284"/>
        <w:jc w:val="both"/>
        <w:textAlignment w:val="baseline"/>
        <w:rPr>
          <w:szCs w:val="20"/>
        </w:rPr>
      </w:pPr>
      <w:r w:rsidRPr="003979A7">
        <w:rPr>
          <w:szCs w:val="20"/>
        </w:rPr>
        <w:lastRenderedPageBreak/>
        <w:t xml:space="preserve">Wood members that will contact masonry or concrete shall be vacuum-pressure treated with 100 percent oxide pure chromated copper arsenate meeting AWPA Standard P-5. Minimum net retention of solid preservative shall be 0.40 </w:t>
      </w:r>
      <w:proofErr w:type="spellStart"/>
      <w:r w:rsidRPr="003979A7">
        <w:rPr>
          <w:szCs w:val="20"/>
        </w:rPr>
        <w:t>lb</w:t>
      </w:r>
      <w:proofErr w:type="spellEnd"/>
      <w:r w:rsidRPr="003979A7">
        <w:rPr>
          <w:szCs w:val="20"/>
        </w:rPr>
        <w:t xml:space="preserve"> per cu ft.</w:t>
      </w:r>
    </w:p>
    <w:p w14:paraId="4FD6237E" w14:textId="77777777" w:rsidR="003979A7" w:rsidRPr="003979A7" w:rsidRDefault="003979A7" w:rsidP="003979A7">
      <w:pPr>
        <w:numPr>
          <w:ilvl w:val="1"/>
          <w:numId w:val="238"/>
        </w:numPr>
        <w:tabs>
          <w:tab w:val="right" w:pos="1560"/>
          <w:tab w:val="left" w:pos="2127"/>
        </w:tabs>
        <w:overflowPunct w:val="0"/>
        <w:autoSpaceDE w:val="0"/>
        <w:autoSpaceDN w:val="0"/>
        <w:adjustRightInd w:val="0"/>
        <w:spacing w:before="120"/>
        <w:ind w:left="1560" w:hanging="284"/>
        <w:jc w:val="both"/>
        <w:textAlignment w:val="baseline"/>
        <w:rPr>
          <w:szCs w:val="20"/>
        </w:rPr>
      </w:pPr>
      <w:r w:rsidRPr="003979A7">
        <w:rPr>
          <w:szCs w:val="20"/>
        </w:rPr>
        <w:t>All treatment shall be performed in accordance with the requirements of the Standard Specifications of the American Wood Preservers Association for treating wood. Apply a heavy coat of the same preservative used in treating to all surfaces cut after treatment.</w:t>
      </w:r>
    </w:p>
    <w:p w14:paraId="651C8977" w14:textId="77777777" w:rsidR="003979A7" w:rsidRPr="003979A7" w:rsidRDefault="003979A7" w:rsidP="003979A7">
      <w:pPr>
        <w:numPr>
          <w:ilvl w:val="0"/>
          <w:numId w:val="238"/>
        </w:numPr>
        <w:tabs>
          <w:tab w:val="left" w:pos="1418"/>
        </w:tabs>
        <w:overflowPunct w:val="0"/>
        <w:autoSpaceDE w:val="0"/>
        <w:autoSpaceDN w:val="0"/>
        <w:adjustRightInd w:val="0"/>
        <w:spacing w:before="120"/>
        <w:ind w:left="1276" w:hanging="567"/>
        <w:jc w:val="both"/>
        <w:textAlignment w:val="baseline"/>
        <w:rPr>
          <w:szCs w:val="20"/>
        </w:rPr>
      </w:pPr>
      <w:r w:rsidRPr="003979A7">
        <w:rPr>
          <w:szCs w:val="20"/>
        </w:rPr>
        <w:t>Nails, spikes, bolts, nuts and washers where sizes are not indicated or specified, shall be of suitable size and number as approved to securely fasten and hold members in place. Hot dip galvanize after fabrication.</w:t>
      </w:r>
    </w:p>
    <w:p w14:paraId="12D27B44" w14:textId="77777777" w:rsidR="003979A7" w:rsidRPr="00667546" w:rsidRDefault="003979A7" w:rsidP="00667546">
      <w:pPr>
        <w:tabs>
          <w:tab w:val="left" w:pos="720"/>
        </w:tabs>
        <w:overflowPunct w:val="0"/>
        <w:autoSpaceDE w:val="0"/>
        <w:autoSpaceDN w:val="0"/>
        <w:adjustRightInd w:val="0"/>
        <w:spacing w:before="120"/>
        <w:jc w:val="both"/>
        <w:textAlignment w:val="baseline"/>
        <w:rPr>
          <w:b/>
          <w:szCs w:val="20"/>
          <w:u w:val="single"/>
        </w:rPr>
      </w:pPr>
      <w:r w:rsidRPr="00667546">
        <w:rPr>
          <w:b/>
          <w:szCs w:val="20"/>
          <w:u w:val="single"/>
        </w:rPr>
        <w:t>PART 3 - EXECUTION</w:t>
      </w:r>
    </w:p>
    <w:p w14:paraId="2FCF9BCC" w14:textId="77777777" w:rsidR="003979A7" w:rsidRPr="003979A7" w:rsidRDefault="003979A7" w:rsidP="003979A7">
      <w:pPr>
        <w:tabs>
          <w:tab w:val="left" w:pos="720"/>
        </w:tabs>
        <w:overflowPunct w:val="0"/>
        <w:autoSpaceDE w:val="0"/>
        <w:autoSpaceDN w:val="0"/>
        <w:adjustRightInd w:val="0"/>
        <w:spacing w:before="120"/>
        <w:jc w:val="both"/>
        <w:textAlignment w:val="baseline"/>
        <w:rPr>
          <w:b/>
          <w:szCs w:val="20"/>
          <w:u w:val="single"/>
        </w:rPr>
      </w:pPr>
      <w:r w:rsidRPr="003979A7">
        <w:rPr>
          <w:b/>
          <w:szCs w:val="20"/>
        </w:rPr>
        <w:t>3.1</w:t>
      </w:r>
      <w:r w:rsidRPr="003979A7">
        <w:rPr>
          <w:b/>
          <w:szCs w:val="20"/>
        </w:rPr>
        <w:tab/>
      </w:r>
      <w:r w:rsidRPr="003979A7">
        <w:rPr>
          <w:b/>
          <w:szCs w:val="20"/>
          <w:u w:val="single"/>
        </w:rPr>
        <w:t>INSTALLATION</w:t>
      </w:r>
    </w:p>
    <w:p w14:paraId="4A98AE83" w14:textId="77777777" w:rsidR="003979A7" w:rsidRPr="003979A7" w:rsidRDefault="003979A7" w:rsidP="003979A7">
      <w:pPr>
        <w:numPr>
          <w:ilvl w:val="0"/>
          <w:numId w:val="233"/>
        </w:numPr>
        <w:tabs>
          <w:tab w:val="left" w:pos="1418"/>
        </w:tabs>
        <w:overflowPunct w:val="0"/>
        <w:autoSpaceDE w:val="0"/>
        <w:autoSpaceDN w:val="0"/>
        <w:adjustRightInd w:val="0"/>
        <w:spacing w:before="120"/>
        <w:ind w:left="1134" w:hanging="425"/>
        <w:jc w:val="both"/>
        <w:textAlignment w:val="baseline"/>
      </w:pPr>
      <w:r w:rsidRPr="003979A7">
        <w:t>All rough carpentry shall be accurately cut, fitted and installed as detailed.</w:t>
      </w:r>
    </w:p>
    <w:p w14:paraId="5E6BA36A" w14:textId="77777777" w:rsidR="003979A7" w:rsidRPr="003979A7" w:rsidRDefault="003979A7" w:rsidP="003979A7">
      <w:pPr>
        <w:numPr>
          <w:ilvl w:val="0"/>
          <w:numId w:val="233"/>
        </w:numPr>
        <w:tabs>
          <w:tab w:val="left" w:pos="1418"/>
        </w:tabs>
        <w:overflowPunct w:val="0"/>
        <w:autoSpaceDE w:val="0"/>
        <w:autoSpaceDN w:val="0"/>
        <w:adjustRightInd w:val="0"/>
        <w:spacing w:before="120"/>
        <w:ind w:left="1134" w:hanging="425"/>
        <w:jc w:val="both"/>
        <w:textAlignment w:val="baseline"/>
      </w:pPr>
      <w:r w:rsidRPr="003979A7">
        <w:t>Anchors shall be installed, where indicated or required, to anchor carpentry or other items securely to masonry or concrete.</w:t>
      </w:r>
    </w:p>
    <w:p w14:paraId="626912D1" w14:textId="77777777" w:rsidR="003979A7" w:rsidRPr="003979A7" w:rsidRDefault="003979A7" w:rsidP="003979A7">
      <w:pPr>
        <w:numPr>
          <w:ilvl w:val="0"/>
          <w:numId w:val="233"/>
        </w:numPr>
        <w:tabs>
          <w:tab w:val="left" w:pos="1418"/>
        </w:tabs>
        <w:overflowPunct w:val="0"/>
        <w:autoSpaceDE w:val="0"/>
        <w:autoSpaceDN w:val="0"/>
        <w:adjustRightInd w:val="0"/>
        <w:spacing w:before="120"/>
        <w:ind w:left="1134" w:hanging="425"/>
        <w:jc w:val="both"/>
        <w:textAlignment w:val="baseline"/>
      </w:pPr>
      <w:r w:rsidRPr="003979A7">
        <w:t>Forms for structural concrete work shall be as specified under Division 3. Provide all other miscellaneous wood formwork as may be required for the completion of the work.</w:t>
      </w:r>
    </w:p>
    <w:p w14:paraId="7403B8AF" w14:textId="77777777" w:rsidR="003979A7" w:rsidRPr="003979A7" w:rsidRDefault="003979A7" w:rsidP="003979A7">
      <w:pPr>
        <w:numPr>
          <w:ilvl w:val="0"/>
          <w:numId w:val="233"/>
        </w:numPr>
        <w:tabs>
          <w:tab w:val="left" w:pos="1418"/>
        </w:tabs>
        <w:overflowPunct w:val="0"/>
        <w:autoSpaceDE w:val="0"/>
        <w:autoSpaceDN w:val="0"/>
        <w:adjustRightInd w:val="0"/>
        <w:spacing w:before="120"/>
        <w:ind w:left="1134" w:hanging="425"/>
        <w:jc w:val="both"/>
        <w:textAlignment w:val="baseline"/>
      </w:pPr>
      <w:r w:rsidRPr="003979A7">
        <w:t>Temporary wood doors and cloth or transparent plastic covered frames shall be provided for exterior wall openings during winter construction.</w:t>
      </w:r>
    </w:p>
    <w:p w14:paraId="4DD10CD5" w14:textId="77777777" w:rsidR="003979A7" w:rsidRPr="003979A7" w:rsidRDefault="003979A7" w:rsidP="003979A7">
      <w:pPr>
        <w:numPr>
          <w:ilvl w:val="0"/>
          <w:numId w:val="233"/>
        </w:numPr>
        <w:tabs>
          <w:tab w:val="left" w:pos="1418"/>
        </w:tabs>
        <w:overflowPunct w:val="0"/>
        <w:autoSpaceDE w:val="0"/>
        <w:autoSpaceDN w:val="0"/>
        <w:adjustRightInd w:val="0"/>
        <w:spacing w:before="120"/>
        <w:ind w:left="1134" w:hanging="425"/>
        <w:jc w:val="both"/>
        <w:textAlignment w:val="baseline"/>
      </w:pPr>
      <w:r w:rsidRPr="003979A7">
        <w:t>Installation of Hollow Metal Doors and Finish Hardware:</w:t>
      </w:r>
    </w:p>
    <w:p w14:paraId="67E61993" w14:textId="77777777" w:rsidR="003979A7" w:rsidRPr="003979A7" w:rsidRDefault="003979A7" w:rsidP="003979A7">
      <w:pPr>
        <w:numPr>
          <w:ilvl w:val="1"/>
          <w:numId w:val="233"/>
        </w:numPr>
        <w:tabs>
          <w:tab w:val="left" w:pos="1560"/>
        </w:tabs>
        <w:overflowPunct w:val="0"/>
        <w:autoSpaceDE w:val="0"/>
        <w:autoSpaceDN w:val="0"/>
        <w:adjustRightInd w:val="0"/>
        <w:spacing w:before="120"/>
        <w:ind w:left="1560" w:hanging="426"/>
        <w:jc w:val="both"/>
        <w:textAlignment w:val="baseline"/>
        <w:rPr>
          <w:szCs w:val="20"/>
        </w:rPr>
      </w:pPr>
      <w:r w:rsidRPr="003979A7">
        <w:rPr>
          <w:szCs w:val="20"/>
        </w:rPr>
        <w:t>Doors and finish hardware will be furnished under Division 8 and shall be installed under the work of this Section, except where specifically designated otherwise herein.</w:t>
      </w:r>
    </w:p>
    <w:p w14:paraId="01700036" w14:textId="77777777" w:rsidR="003979A7" w:rsidRPr="003979A7" w:rsidRDefault="003979A7" w:rsidP="003979A7">
      <w:pPr>
        <w:numPr>
          <w:ilvl w:val="1"/>
          <w:numId w:val="233"/>
        </w:numPr>
        <w:tabs>
          <w:tab w:val="left" w:pos="1560"/>
        </w:tabs>
        <w:overflowPunct w:val="0"/>
        <w:autoSpaceDE w:val="0"/>
        <w:autoSpaceDN w:val="0"/>
        <w:adjustRightInd w:val="0"/>
        <w:spacing w:before="120"/>
        <w:ind w:left="1560" w:hanging="426"/>
        <w:jc w:val="both"/>
        <w:textAlignment w:val="baseline"/>
        <w:rPr>
          <w:szCs w:val="20"/>
        </w:rPr>
      </w:pPr>
      <w:r w:rsidRPr="003979A7">
        <w:rPr>
          <w:szCs w:val="20"/>
        </w:rPr>
        <w:t>As soon as the hardware is delivered to the job site, receive, verify and check each set and report to the Engineer any defect or shortage. Give notice to the hardware supplier for all such items which may be defective or missing. Provide a receipt to the hardware supplier for all such items as are found to be correct.</w:t>
      </w:r>
    </w:p>
    <w:p w14:paraId="40C4C8FF" w14:textId="77777777" w:rsidR="003979A7" w:rsidRPr="003979A7" w:rsidRDefault="003979A7" w:rsidP="003979A7">
      <w:pPr>
        <w:numPr>
          <w:ilvl w:val="1"/>
          <w:numId w:val="233"/>
        </w:numPr>
        <w:tabs>
          <w:tab w:val="left" w:pos="1560"/>
        </w:tabs>
        <w:overflowPunct w:val="0"/>
        <w:autoSpaceDE w:val="0"/>
        <w:autoSpaceDN w:val="0"/>
        <w:adjustRightInd w:val="0"/>
        <w:spacing w:before="120"/>
        <w:ind w:left="1560" w:hanging="426"/>
        <w:jc w:val="both"/>
        <w:textAlignment w:val="baseline"/>
        <w:rPr>
          <w:szCs w:val="20"/>
        </w:rPr>
      </w:pPr>
      <w:r w:rsidRPr="003979A7">
        <w:rPr>
          <w:szCs w:val="20"/>
        </w:rPr>
        <w:t>Finish hardware, after checking, shall be the responsibility of the Contractor until it is installed and the project is accepted in its entirety by the Employer.</w:t>
      </w:r>
    </w:p>
    <w:p w14:paraId="585FAD03" w14:textId="77777777" w:rsidR="003979A7" w:rsidRPr="003979A7" w:rsidRDefault="003979A7" w:rsidP="003979A7">
      <w:pPr>
        <w:numPr>
          <w:ilvl w:val="1"/>
          <w:numId w:val="233"/>
        </w:numPr>
        <w:tabs>
          <w:tab w:val="left" w:pos="1560"/>
        </w:tabs>
        <w:overflowPunct w:val="0"/>
        <w:autoSpaceDE w:val="0"/>
        <w:autoSpaceDN w:val="0"/>
        <w:adjustRightInd w:val="0"/>
        <w:spacing w:before="120"/>
        <w:ind w:left="1560" w:hanging="426"/>
        <w:jc w:val="both"/>
        <w:textAlignment w:val="baseline"/>
        <w:rPr>
          <w:szCs w:val="20"/>
        </w:rPr>
      </w:pPr>
      <w:r w:rsidRPr="003979A7">
        <w:rPr>
          <w:szCs w:val="20"/>
        </w:rPr>
        <w:t>Hardware shall be attached and placed by skilled mechanics in accordance with approved hardware templates provided with the hardware, and shall be accurately fitted and adjusted. Lever handles shall be kept covered with heavy cloth and other hardware shall be protected from damage until final acceptance of the entire project by the Owner.</w:t>
      </w:r>
    </w:p>
    <w:p w14:paraId="697D313E" w14:textId="77777777" w:rsidR="003979A7" w:rsidRPr="003979A7" w:rsidRDefault="003979A7" w:rsidP="003979A7">
      <w:pPr>
        <w:numPr>
          <w:ilvl w:val="1"/>
          <w:numId w:val="233"/>
        </w:numPr>
        <w:tabs>
          <w:tab w:val="left" w:pos="1560"/>
        </w:tabs>
        <w:overflowPunct w:val="0"/>
        <w:autoSpaceDE w:val="0"/>
        <w:autoSpaceDN w:val="0"/>
        <w:adjustRightInd w:val="0"/>
        <w:spacing w:before="120"/>
        <w:ind w:left="1560" w:hanging="426"/>
        <w:jc w:val="both"/>
        <w:textAlignment w:val="baseline"/>
        <w:rPr>
          <w:szCs w:val="20"/>
        </w:rPr>
      </w:pPr>
      <w:r w:rsidRPr="003979A7">
        <w:rPr>
          <w:szCs w:val="20"/>
        </w:rPr>
        <w:t>Set each edges and grout threshold in mortar.</w:t>
      </w:r>
    </w:p>
    <w:p w14:paraId="02D6F99C" w14:textId="77777777" w:rsidR="003979A7" w:rsidRPr="003979A7" w:rsidRDefault="003979A7" w:rsidP="003979A7">
      <w:pPr>
        <w:numPr>
          <w:ilvl w:val="1"/>
          <w:numId w:val="233"/>
        </w:numPr>
        <w:tabs>
          <w:tab w:val="left" w:pos="1560"/>
        </w:tabs>
        <w:overflowPunct w:val="0"/>
        <w:autoSpaceDE w:val="0"/>
        <w:autoSpaceDN w:val="0"/>
        <w:adjustRightInd w:val="0"/>
        <w:spacing w:before="120"/>
        <w:ind w:left="1560" w:hanging="426"/>
        <w:jc w:val="both"/>
        <w:textAlignment w:val="baseline"/>
        <w:rPr>
          <w:szCs w:val="20"/>
        </w:rPr>
      </w:pPr>
      <w:r w:rsidRPr="003979A7">
        <w:rPr>
          <w:szCs w:val="20"/>
        </w:rPr>
        <w:t>Adjust and check each operating item of hardware and each door, to ensure proper operation or function of every unit. Lubricate moving parts with type lubrication recommended by manufacturer (graphite-type if no other recommended). Replace units which cannot be adjusted and lubricated to operate freely and smoothly as intended for the application made.</w:t>
      </w:r>
    </w:p>
    <w:p w14:paraId="0C32803C" w14:textId="77777777" w:rsidR="003979A7" w:rsidRPr="003979A7" w:rsidRDefault="003979A7" w:rsidP="003979A7">
      <w:pPr>
        <w:numPr>
          <w:ilvl w:val="1"/>
          <w:numId w:val="233"/>
        </w:numPr>
        <w:tabs>
          <w:tab w:val="left" w:pos="1560"/>
        </w:tabs>
        <w:overflowPunct w:val="0"/>
        <w:autoSpaceDE w:val="0"/>
        <w:autoSpaceDN w:val="0"/>
        <w:adjustRightInd w:val="0"/>
        <w:spacing w:before="120"/>
        <w:ind w:left="1560" w:hanging="426"/>
        <w:jc w:val="both"/>
        <w:textAlignment w:val="baseline"/>
        <w:rPr>
          <w:szCs w:val="20"/>
        </w:rPr>
      </w:pPr>
      <w:r w:rsidRPr="003979A7">
        <w:rPr>
          <w:szCs w:val="20"/>
        </w:rPr>
        <w:t xml:space="preserve">Wherever hardware installation is made more than one month prior to acceptance or occupancy of a space or area, return to the work during the week prior to acceptance or occupancy and make a final check and adjustment of all hardware items in such </w:t>
      </w:r>
      <w:r w:rsidRPr="003979A7">
        <w:rPr>
          <w:szCs w:val="20"/>
        </w:rPr>
        <w:lastRenderedPageBreak/>
        <w:t>space or area. Clean and relubricate operating items as necessary to restore proper function and finish of hardware and doors. Adjust door control devices to compensate for final operation of heating and ventilating equipment.</w:t>
      </w:r>
    </w:p>
    <w:p w14:paraId="086E37DF" w14:textId="77777777" w:rsidR="003979A7" w:rsidRPr="003979A7" w:rsidRDefault="003979A7" w:rsidP="003979A7">
      <w:pPr>
        <w:numPr>
          <w:ilvl w:val="0"/>
          <w:numId w:val="233"/>
        </w:numPr>
        <w:tabs>
          <w:tab w:val="left" w:pos="1418"/>
        </w:tabs>
        <w:overflowPunct w:val="0"/>
        <w:autoSpaceDE w:val="0"/>
        <w:autoSpaceDN w:val="0"/>
        <w:adjustRightInd w:val="0"/>
        <w:spacing w:before="120"/>
        <w:ind w:left="1134" w:hanging="425"/>
        <w:jc w:val="both"/>
        <w:textAlignment w:val="baseline"/>
      </w:pPr>
      <w:r w:rsidRPr="003979A7">
        <w:t>Install finish carpentry casework in a manner consistent with quality of specified Grade to be plumb, level, true and straight with no distortions. Shim as required using concealed shims. Secure to substrate with concealed fasteners where possible and blind nailing as required for complete installation. Scribe and cut for accurate fit to other finished work as required.</w:t>
      </w:r>
    </w:p>
    <w:p w14:paraId="076227B8" w14:textId="77777777" w:rsidR="003979A7" w:rsidRPr="003979A7" w:rsidRDefault="003979A7" w:rsidP="003979A7">
      <w:pPr>
        <w:numPr>
          <w:ilvl w:val="0"/>
          <w:numId w:val="233"/>
        </w:numPr>
        <w:tabs>
          <w:tab w:val="left" w:pos="1418"/>
        </w:tabs>
        <w:overflowPunct w:val="0"/>
        <w:autoSpaceDE w:val="0"/>
        <w:autoSpaceDN w:val="0"/>
        <w:adjustRightInd w:val="0"/>
        <w:spacing w:before="120"/>
        <w:ind w:left="1134" w:hanging="425"/>
        <w:jc w:val="both"/>
        <w:textAlignment w:val="baseline"/>
      </w:pPr>
      <w:r w:rsidRPr="003979A7">
        <w:t>After completion of casework, clean exposed exterior and interior surfaces, remove and refinish damaged or soiled areas of finish and repair damaged or defective work or replace as directed to the satisfaction of the Engineer.</w:t>
      </w:r>
    </w:p>
    <w:p w14:paraId="5B9A6D86" w14:textId="77777777" w:rsidR="003979A7" w:rsidRPr="003979A7" w:rsidRDefault="003979A7" w:rsidP="003979A7">
      <w:pPr>
        <w:numPr>
          <w:ilvl w:val="0"/>
          <w:numId w:val="233"/>
        </w:numPr>
        <w:tabs>
          <w:tab w:val="left" w:pos="1418"/>
        </w:tabs>
        <w:overflowPunct w:val="0"/>
        <w:autoSpaceDE w:val="0"/>
        <w:autoSpaceDN w:val="0"/>
        <w:adjustRightInd w:val="0"/>
        <w:spacing w:before="120"/>
        <w:ind w:left="1134" w:hanging="425"/>
        <w:jc w:val="both"/>
        <w:textAlignment w:val="baseline"/>
      </w:pPr>
      <w:r w:rsidRPr="003979A7">
        <w:t>Protect finished surfaces with heavy-duty canvas or polyethylene sheets. Secure loose components from damage during delivery. If such items are to be delivered separately from main body of casework, wrap each piece separately to protect finish and clearly mark to show proper location in completed casework.</w:t>
      </w:r>
    </w:p>
    <w:p w14:paraId="4E68A302" w14:textId="77777777" w:rsidR="003979A7" w:rsidRPr="003979A7" w:rsidRDefault="003979A7" w:rsidP="003979A7">
      <w:pPr>
        <w:keepNext/>
        <w:tabs>
          <w:tab w:val="left" w:pos="0"/>
        </w:tabs>
        <w:overflowPunct w:val="0"/>
        <w:autoSpaceDE w:val="0"/>
        <w:autoSpaceDN w:val="0"/>
        <w:adjustRightInd w:val="0"/>
        <w:spacing w:before="120"/>
        <w:jc w:val="center"/>
        <w:textAlignment w:val="baseline"/>
        <w:outlineLvl w:val="3"/>
        <w:rPr>
          <w:b/>
          <w:bCs/>
        </w:rPr>
      </w:pPr>
      <w:r w:rsidRPr="003979A7">
        <w:rPr>
          <w:b/>
          <w:bCs/>
        </w:rPr>
        <w:t>END OF SECTION</w:t>
      </w:r>
    </w:p>
    <w:p w14:paraId="1F425F84" w14:textId="77777777" w:rsidR="003979A7" w:rsidRPr="003979A7" w:rsidRDefault="003979A7" w:rsidP="003979A7">
      <w:pPr>
        <w:tabs>
          <w:tab w:val="left" w:pos="720"/>
        </w:tabs>
        <w:overflowPunct w:val="0"/>
        <w:autoSpaceDE w:val="0"/>
        <w:autoSpaceDN w:val="0"/>
        <w:adjustRightInd w:val="0"/>
        <w:spacing w:before="120"/>
        <w:jc w:val="both"/>
        <w:textAlignment w:val="baseline"/>
        <w:rPr>
          <w:szCs w:val="20"/>
        </w:rPr>
        <w:sectPr w:rsidR="003979A7" w:rsidRPr="003979A7" w:rsidSect="000E37BD">
          <w:footnotePr>
            <w:numRestart w:val="eachSect"/>
          </w:footnotePr>
          <w:endnotePr>
            <w:numFmt w:val="lowerLetter"/>
          </w:endnotePr>
          <w:pgSz w:w="11907" w:h="16840" w:code="9"/>
          <w:pgMar w:top="1138" w:right="1138" w:bottom="1440" w:left="1138" w:header="562" w:footer="504" w:gutter="0"/>
          <w:cols w:space="720"/>
        </w:sectPr>
      </w:pPr>
    </w:p>
    <w:p w14:paraId="750B3F22" w14:textId="77777777" w:rsidR="003979A7" w:rsidRPr="003979A7" w:rsidRDefault="003979A7" w:rsidP="002E659F">
      <w:pPr>
        <w:pStyle w:val="Heading1"/>
      </w:pPr>
      <w:bookmarkStart w:id="389" w:name="_Toc28542268"/>
      <w:r w:rsidRPr="003979A7">
        <w:lastRenderedPageBreak/>
        <w:t>SECTION 06200</w:t>
      </w:r>
      <w:bookmarkEnd w:id="389"/>
    </w:p>
    <w:p w14:paraId="4B8203DF" w14:textId="77777777" w:rsidR="003979A7" w:rsidRPr="003979A7" w:rsidRDefault="003979A7" w:rsidP="002E659F">
      <w:pPr>
        <w:pStyle w:val="Heading1"/>
      </w:pPr>
      <w:bookmarkStart w:id="390" w:name="_Toc28542269"/>
      <w:r w:rsidRPr="003979A7">
        <w:t>FINISH CARPENTRY</w:t>
      </w:r>
      <w:bookmarkEnd w:id="390"/>
    </w:p>
    <w:p w14:paraId="55DB5A0D" w14:textId="77777777" w:rsidR="003979A7" w:rsidRPr="003979A7" w:rsidRDefault="003979A7" w:rsidP="003979A7">
      <w:pPr>
        <w:tabs>
          <w:tab w:val="left" w:pos="720"/>
        </w:tabs>
        <w:overflowPunct w:val="0"/>
        <w:autoSpaceDE w:val="0"/>
        <w:autoSpaceDN w:val="0"/>
        <w:adjustRightInd w:val="0"/>
        <w:spacing w:before="120"/>
        <w:jc w:val="both"/>
        <w:textAlignment w:val="baseline"/>
        <w:rPr>
          <w:b/>
          <w:szCs w:val="20"/>
        </w:rPr>
      </w:pPr>
      <w:r w:rsidRPr="003979A7">
        <w:rPr>
          <w:b/>
          <w:szCs w:val="20"/>
          <w:u w:val="single"/>
        </w:rPr>
        <w:t>PART - 1    GENERAL</w:t>
      </w:r>
    </w:p>
    <w:p w14:paraId="5B1A8EF8" w14:textId="77777777" w:rsidR="003979A7" w:rsidRPr="003979A7" w:rsidRDefault="003979A7" w:rsidP="003979A7">
      <w:pPr>
        <w:numPr>
          <w:ilvl w:val="1"/>
          <w:numId w:val="239"/>
        </w:numPr>
        <w:tabs>
          <w:tab w:val="left" w:pos="709"/>
        </w:tabs>
        <w:overflowPunct w:val="0"/>
        <w:autoSpaceDE w:val="0"/>
        <w:autoSpaceDN w:val="0"/>
        <w:adjustRightInd w:val="0"/>
        <w:spacing w:before="120"/>
        <w:ind w:left="709" w:hanging="709"/>
        <w:jc w:val="both"/>
        <w:textAlignment w:val="baseline"/>
        <w:rPr>
          <w:b/>
          <w:szCs w:val="20"/>
          <w:u w:val="single"/>
        </w:rPr>
      </w:pPr>
      <w:r w:rsidRPr="003979A7">
        <w:rPr>
          <w:b/>
          <w:szCs w:val="20"/>
          <w:u w:val="single"/>
        </w:rPr>
        <w:t>SCOPE OF WORK</w:t>
      </w:r>
    </w:p>
    <w:p w14:paraId="24EBAFAA" w14:textId="77777777" w:rsidR="003979A7" w:rsidRPr="003979A7" w:rsidRDefault="003979A7" w:rsidP="003979A7">
      <w:pPr>
        <w:numPr>
          <w:ilvl w:val="0"/>
          <w:numId w:val="242"/>
        </w:numPr>
        <w:tabs>
          <w:tab w:val="left" w:pos="1418"/>
        </w:tabs>
        <w:overflowPunct w:val="0"/>
        <w:autoSpaceDE w:val="0"/>
        <w:autoSpaceDN w:val="0"/>
        <w:adjustRightInd w:val="0"/>
        <w:spacing w:before="120"/>
        <w:ind w:left="1418" w:hanging="709"/>
        <w:jc w:val="both"/>
        <w:textAlignment w:val="baseline"/>
      </w:pPr>
      <w:r w:rsidRPr="003979A7">
        <w:t>Furnish all labor, materials, equipment and incidentals required and install finish carpentry as required and specified herein.</w:t>
      </w:r>
    </w:p>
    <w:p w14:paraId="00BED1FF" w14:textId="77777777" w:rsidR="003979A7" w:rsidRPr="003979A7" w:rsidRDefault="003979A7" w:rsidP="003979A7">
      <w:pPr>
        <w:numPr>
          <w:ilvl w:val="1"/>
          <w:numId w:val="239"/>
        </w:numPr>
        <w:tabs>
          <w:tab w:val="left" w:pos="709"/>
        </w:tabs>
        <w:overflowPunct w:val="0"/>
        <w:autoSpaceDE w:val="0"/>
        <w:autoSpaceDN w:val="0"/>
        <w:adjustRightInd w:val="0"/>
        <w:spacing w:before="120"/>
        <w:ind w:left="709" w:hanging="709"/>
        <w:jc w:val="both"/>
        <w:textAlignment w:val="baseline"/>
        <w:rPr>
          <w:b/>
          <w:szCs w:val="20"/>
          <w:u w:val="single"/>
        </w:rPr>
      </w:pPr>
      <w:r w:rsidRPr="003979A7">
        <w:rPr>
          <w:b/>
          <w:szCs w:val="20"/>
          <w:u w:val="single"/>
        </w:rPr>
        <w:t>RELATED WORK NOT INCLUDED</w:t>
      </w:r>
    </w:p>
    <w:p w14:paraId="338AD0D2" w14:textId="77777777" w:rsidR="003979A7" w:rsidRPr="003979A7" w:rsidRDefault="003979A7" w:rsidP="003979A7">
      <w:pPr>
        <w:numPr>
          <w:ilvl w:val="0"/>
          <w:numId w:val="243"/>
        </w:numPr>
        <w:tabs>
          <w:tab w:val="right" w:pos="1418"/>
        </w:tabs>
        <w:overflowPunct w:val="0"/>
        <w:autoSpaceDE w:val="0"/>
        <w:autoSpaceDN w:val="0"/>
        <w:adjustRightInd w:val="0"/>
        <w:spacing w:before="120"/>
        <w:ind w:left="1418" w:hanging="709"/>
        <w:jc w:val="both"/>
        <w:textAlignment w:val="baseline"/>
      </w:pPr>
      <w:r w:rsidRPr="003979A7">
        <w:t>Rough carpentry is included in Section 06100.</w:t>
      </w:r>
    </w:p>
    <w:p w14:paraId="6F79D012" w14:textId="77777777" w:rsidR="003979A7" w:rsidRPr="003979A7" w:rsidRDefault="003979A7" w:rsidP="003979A7">
      <w:pPr>
        <w:numPr>
          <w:ilvl w:val="0"/>
          <w:numId w:val="243"/>
        </w:numPr>
        <w:tabs>
          <w:tab w:val="right" w:pos="1418"/>
        </w:tabs>
        <w:overflowPunct w:val="0"/>
        <w:autoSpaceDE w:val="0"/>
        <w:autoSpaceDN w:val="0"/>
        <w:adjustRightInd w:val="0"/>
        <w:spacing w:before="120"/>
        <w:ind w:left="1418" w:hanging="709"/>
        <w:jc w:val="both"/>
        <w:textAlignment w:val="baseline"/>
      </w:pPr>
      <w:r w:rsidRPr="003979A7">
        <w:t>Field painting (clear finishes) is included in Section 09903.</w:t>
      </w:r>
    </w:p>
    <w:p w14:paraId="2F302855" w14:textId="77777777" w:rsidR="003979A7" w:rsidRPr="003979A7" w:rsidRDefault="003979A7" w:rsidP="003979A7">
      <w:pPr>
        <w:numPr>
          <w:ilvl w:val="1"/>
          <w:numId w:val="239"/>
        </w:numPr>
        <w:tabs>
          <w:tab w:val="left" w:pos="709"/>
        </w:tabs>
        <w:overflowPunct w:val="0"/>
        <w:autoSpaceDE w:val="0"/>
        <w:autoSpaceDN w:val="0"/>
        <w:adjustRightInd w:val="0"/>
        <w:spacing w:before="120"/>
        <w:ind w:left="709" w:hanging="709"/>
        <w:jc w:val="both"/>
        <w:textAlignment w:val="baseline"/>
        <w:rPr>
          <w:b/>
          <w:szCs w:val="20"/>
          <w:u w:val="single"/>
        </w:rPr>
      </w:pPr>
      <w:r w:rsidRPr="003979A7">
        <w:rPr>
          <w:b/>
          <w:szCs w:val="20"/>
          <w:u w:val="single"/>
        </w:rPr>
        <w:t>SUBMITTALS</w:t>
      </w:r>
    </w:p>
    <w:p w14:paraId="65880265" w14:textId="77777777" w:rsidR="003979A7" w:rsidRPr="003979A7" w:rsidRDefault="003979A7" w:rsidP="003979A7">
      <w:pPr>
        <w:numPr>
          <w:ilvl w:val="0"/>
          <w:numId w:val="244"/>
        </w:numPr>
        <w:tabs>
          <w:tab w:val="left" w:pos="1418"/>
        </w:tabs>
        <w:overflowPunct w:val="0"/>
        <w:autoSpaceDE w:val="0"/>
        <w:autoSpaceDN w:val="0"/>
        <w:adjustRightInd w:val="0"/>
        <w:spacing w:before="120"/>
        <w:ind w:left="1418" w:hanging="709"/>
        <w:jc w:val="both"/>
        <w:textAlignment w:val="baseline"/>
      </w:pPr>
      <w:r w:rsidRPr="003979A7">
        <w:t>Submit to the Engineer as provided in Section 01340, complete shop drawings showing details of fabrication and erection of all items and material furnished under this Section.</w:t>
      </w:r>
    </w:p>
    <w:p w14:paraId="2DD0BB67" w14:textId="77777777" w:rsidR="003979A7" w:rsidRPr="003979A7" w:rsidRDefault="003979A7" w:rsidP="003979A7">
      <w:pPr>
        <w:numPr>
          <w:ilvl w:val="0"/>
          <w:numId w:val="244"/>
        </w:numPr>
        <w:tabs>
          <w:tab w:val="left" w:pos="1418"/>
        </w:tabs>
        <w:overflowPunct w:val="0"/>
        <w:autoSpaceDE w:val="0"/>
        <w:autoSpaceDN w:val="0"/>
        <w:adjustRightInd w:val="0"/>
        <w:spacing w:before="120"/>
        <w:ind w:left="1418" w:hanging="709"/>
        <w:jc w:val="both"/>
        <w:textAlignment w:val="baseline"/>
      </w:pPr>
      <w:r w:rsidRPr="003979A7">
        <w:t>Submit fully finished samples. Samples will be reviewed for appearance and finish only. Compliance with all other requirements is the exclusive responsibility of the Contractor.</w:t>
      </w:r>
    </w:p>
    <w:p w14:paraId="3BB228AC" w14:textId="77777777" w:rsidR="003979A7" w:rsidRPr="003979A7" w:rsidRDefault="003979A7" w:rsidP="003979A7">
      <w:pPr>
        <w:numPr>
          <w:ilvl w:val="1"/>
          <w:numId w:val="239"/>
        </w:numPr>
        <w:tabs>
          <w:tab w:val="left" w:pos="709"/>
        </w:tabs>
        <w:overflowPunct w:val="0"/>
        <w:autoSpaceDE w:val="0"/>
        <w:autoSpaceDN w:val="0"/>
        <w:adjustRightInd w:val="0"/>
        <w:spacing w:before="120"/>
        <w:ind w:left="709" w:hanging="709"/>
        <w:jc w:val="both"/>
        <w:textAlignment w:val="baseline"/>
        <w:rPr>
          <w:b/>
          <w:szCs w:val="20"/>
          <w:u w:val="single"/>
        </w:rPr>
      </w:pPr>
      <w:r w:rsidRPr="003979A7">
        <w:rPr>
          <w:b/>
          <w:szCs w:val="20"/>
          <w:u w:val="single"/>
        </w:rPr>
        <w:t>STANDARDS OF WORKMANSHIP</w:t>
      </w:r>
    </w:p>
    <w:p w14:paraId="3CCF288C" w14:textId="77777777" w:rsidR="003979A7" w:rsidRPr="003979A7" w:rsidRDefault="003979A7" w:rsidP="003979A7">
      <w:pPr>
        <w:numPr>
          <w:ilvl w:val="0"/>
          <w:numId w:val="245"/>
        </w:numPr>
        <w:tabs>
          <w:tab w:val="left" w:pos="1425"/>
        </w:tabs>
        <w:overflowPunct w:val="0"/>
        <w:autoSpaceDE w:val="0"/>
        <w:autoSpaceDN w:val="0"/>
        <w:adjustRightInd w:val="0"/>
        <w:spacing w:before="120"/>
        <w:ind w:left="1418" w:hanging="709"/>
        <w:jc w:val="both"/>
        <w:textAlignment w:val="baseline"/>
        <w:rPr>
          <w:szCs w:val="20"/>
        </w:rPr>
      </w:pPr>
      <w:r w:rsidRPr="003979A7">
        <w:rPr>
          <w:szCs w:val="20"/>
        </w:rPr>
        <w:t>Comply with the specified provisions of the “architectural Woodwork Quality Standards’ Illustrated” of the Architectural Woodwork Institute (AWI) Custom Grade Standards, except as modified herein.</w:t>
      </w:r>
    </w:p>
    <w:p w14:paraId="7253696F" w14:textId="77777777" w:rsidR="003979A7" w:rsidRPr="002E659F" w:rsidRDefault="003979A7" w:rsidP="002E659F">
      <w:pPr>
        <w:tabs>
          <w:tab w:val="left" w:pos="720"/>
        </w:tabs>
        <w:overflowPunct w:val="0"/>
        <w:autoSpaceDE w:val="0"/>
        <w:autoSpaceDN w:val="0"/>
        <w:adjustRightInd w:val="0"/>
        <w:spacing w:before="120"/>
        <w:jc w:val="both"/>
        <w:textAlignment w:val="baseline"/>
        <w:rPr>
          <w:b/>
          <w:szCs w:val="20"/>
          <w:u w:val="single"/>
        </w:rPr>
      </w:pPr>
      <w:r w:rsidRPr="002E659F">
        <w:rPr>
          <w:b/>
          <w:szCs w:val="20"/>
          <w:u w:val="single"/>
        </w:rPr>
        <w:t>PART 2: PRODUCTS</w:t>
      </w:r>
    </w:p>
    <w:p w14:paraId="0500BAB8" w14:textId="77777777" w:rsidR="003979A7" w:rsidRPr="003979A7" w:rsidRDefault="003979A7" w:rsidP="003979A7">
      <w:pPr>
        <w:numPr>
          <w:ilvl w:val="1"/>
          <w:numId w:val="240"/>
        </w:numPr>
        <w:tabs>
          <w:tab w:val="left" w:pos="709"/>
        </w:tabs>
        <w:overflowPunct w:val="0"/>
        <w:autoSpaceDE w:val="0"/>
        <w:autoSpaceDN w:val="0"/>
        <w:adjustRightInd w:val="0"/>
        <w:spacing w:before="120"/>
        <w:ind w:left="709" w:hanging="709"/>
        <w:jc w:val="both"/>
        <w:textAlignment w:val="baseline"/>
        <w:rPr>
          <w:b/>
          <w:szCs w:val="20"/>
          <w:u w:val="single"/>
        </w:rPr>
      </w:pPr>
      <w:r w:rsidRPr="003979A7">
        <w:rPr>
          <w:b/>
          <w:szCs w:val="20"/>
          <w:u w:val="single"/>
        </w:rPr>
        <w:t xml:space="preserve">MATERIALS </w:t>
      </w:r>
    </w:p>
    <w:p w14:paraId="0807CDD5" w14:textId="77777777" w:rsidR="003979A7" w:rsidRPr="003979A7" w:rsidRDefault="003979A7" w:rsidP="003979A7">
      <w:pPr>
        <w:numPr>
          <w:ilvl w:val="0"/>
          <w:numId w:val="246"/>
        </w:numPr>
        <w:tabs>
          <w:tab w:val="left" w:pos="1418"/>
        </w:tabs>
        <w:overflowPunct w:val="0"/>
        <w:autoSpaceDE w:val="0"/>
        <w:autoSpaceDN w:val="0"/>
        <w:adjustRightInd w:val="0"/>
        <w:spacing w:before="120"/>
        <w:ind w:left="1418" w:hanging="709"/>
        <w:jc w:val="both"/>
        <w:textAlignment w:val="baseline"/>
        <w:rPr>
          <w:szCs w:val="20"/>
        </w:rPr>
      </w:pPr>
      <w:r w:rsidRPr="003979A7">
        <w:rPr>
          <w:szCs w:val="20"/>
        </w:rPr>
        <w:t>Wood for blocking, framing and for core material shall conform to AWI softwoods, Custom Grade Standards.</w:t>
      </w:r>
    </w:p>
    <w:p w14:paraId="2E702591" w14:textId="77777777" w:rsidR="003979A7" w:rsidRPr="002E659F" w:rsidRDefault="003979A7" w:rsidP="002E659F">
      <w:pPr>
        <w:tabs>
          <w:tab w:val="left" w:pos="720"/>
        </w:tabs>
        <w:overflowPunct w:val="0"/>
        <w:autoSpaceDE w:val="0"/>
        <w:autoSpaceDN w:val="0"/>
        <w:adjustRightInd w:val="0"/>
        <w:spacing w:before="120"/>
        <w:jc w:val="both"/>
        <w:textAlignment w:val="baseline"/>
        <w:rPr>
          <w:b/>
          <w:szCs w:val="20"/>
          <w:u w:val="single"/>
        </w:rPr>
      </w:pPr>
      <w:r w:rsidRPr="002E659F">
        <w:rPr>
          <w:b/>
          <w:szCs w:val="20"/>
          <w:u w:val="single"/>
        </w:rPr>
        <w:t>PART 3 - EXECUTION</w:t>
      </w:r>
    </w:p>
    <w:p w14:paraId="1F5E0691" w14:textId="77777777" w:rsidR="003979A7" w:rsidRPr="003979A7" w:rsidRDefault="003979A7" w:rsidP="003979A7">
      <w:pPr>
        <w:numPr>
          <w:ilvl w:val="1"/>
          <w:numId w:val="241"/>
        </w:numPr>
        <w:tabs>
          <w:tab w:val="left" w:pos="709"/>
        </w:tabs>
        <w:overflowPunct w:val="0"/>
        <w:autoSpaceDE w:val="0"/>
        <w:autoSpaceDN w:val="0"/>
        <w:adjustRightInd w:val="0"/>
        <w:spacing w:before="120"/>
        <w:ind w:left="709" w:hanging="709"/>
        <w:jc w:val="both"/>
        <w:textAlignment w:val="baseline"/>
        <w:rPr>
          <w:b/>
          <w:szCs w:val="20"/>
          <w:u w:val="single"/>
        </w:rPr>
      </w:pPr>
      <w:r w:rsidRPr="003979A7">
        <w:rPr>
          <w:b/>
          <w:szCs w:val="20"/>
          <w:u w:val="single"/>
        </w:rPr>
        <w:t>FABRICATION</w:t>
      </w:r>
    </w:p>
    <w:p w14:paraId="752EA8D0" w14:textId="77777777" w:rsidR="003979A7" w:rsidRPr="003979A7" w:rsidRDefault="003979A7" w:rsidP="003979A7">
      <w:pPr>
        <w:keepNext/>
        <w:numPr>
          <w:ilvl w:val="12"/>
          <w:numId w:val="0"/>
        </w:numPr>
        <w:tabs>
          <w:tab w:val="left" w:pos="1418"/>
        </w:tabs>
        <w:overflowPunct w:val="0"/>
        <w:autoSpaceDE w:val="0"/>
        <w:autoSpaceDN w:val="0"/>
        <w:adjustRightInd w:val="0"/>
        <w:spacing w:before="120"/>
        <w:ind w:left="709"/>
        <w:jc w:val="both"/>
        <w:textAlignment w:val="baseline"/>
        <w:outlineLvl w:val="6"/>
      </w:pPr>
      <w:r w:rsidRPr="003979A7">
        <w:t>General</w:t>
      </w:r>
    </w:p>
    <w:p w14:paraId="1A0F1FFD" w14:textId="77777777" w:rsidR="003979A7" w:rsidRPr="003979A7" w:rsidRDefault="003979A7" w:rsidP="003979A7">
      <w:pPr>
        <w:numPr>
          <w:ilvl w:val="1"/>
          <w:numId w:val="247"/>
        </w:numPr>
        <w:tabs>
          <w:tab w:val="left" w:pos="1134"/>
        </w:tabs>
        <w:overflowPunct w:val="0"/>
        <w:autoSpaceDE w:val="0"/>
        <w:autoSpaceDN w:val="0"/>
        <w:adjustRightInd w:val="0"/>
        <w:spacing w:before="120"/>
        <w:ind w:left="1134" w:hanging="425"/>
        <w:jc w:val="both"/>
        <w:textAlignment w:val="baseline"/>
        <w:rPr>
          <w:szCs w:val="20"/>
        </w:rPr>
      </w:pPr>
      <w:r w:rsidRPr="003979A7">
        <w:rPr>
          <w:szCs w:val="20"/>
        </w:rPr>
        <w:t>Before proceeding with fabrication of work required to be fitted to other construction, obtain field measurements and verify dimensions and shop drawing details as required for accurate fit.</w:t>
      </w:r>
    </w:p>
    <w:p w14:paraId="514ADA17" w14:textId="77777777" w:rsidR="003979A7" w:rsidRPr="003979A7" w:rsidRDefault="003979A7" w:rsidP="003979A7">
      <w:pPr>
        <w:numPr>
          <w:ilvl w:val="1"/>
          <w:numId w:val="247"/>
        </w:numPr>
        <w:tabs>
          <w:tab w:val="left" w:pos="1134"/>
        </w:tabs>
        <w:overflowPunct w:val="0"/>
        <w:autoSpaceDE w:val="0"/>
        <w:autoSpaceDN w:val="0"/>
        <w:adjustRightInd w:val="0"/>
        <w:spacing w:before="120"/>
        <w:ind w:left="1134" w:hanging="425"/>
        <w:jc w:val="both"/>
        <w:textAlignment w:val="baseline"/>
        <w:rPr>
          <w:szCs w:val="20"/>
        </w:rPr>
      </w:pPr>
      <w:r w:rsidRPr="003979A7">
        <w:rPr>
          <w:szCs w:val="20"/>
        </w:rPr>
        <w:t>Employ only mechanics experienced in the fabrication and installation of items to be installed.</w:t>
      </w:r>
    </w:p>
    <w:p w14:paraId="3F9D9280" w14:textId="77777777" w:rsidR="003979A7" w:rsidRPr="003979A7" w:rsidRDefault="003979A7" w:rsidP="003979A7">
      <w:pPr>
        <w:numPr>
          <w:ilvl w:val="1"/>
          <w:numId w:val="247"/>
        </w:numPr>
        <w:tabs>
          <w:tab w:val="left" w:pos="1134"/>
        </w:tabs>
        <w:overflowPunct w:val="0"/>
        <w:autoSpaceDE w:val="0"/>
        <w:autoSpaceDN w:val="0"/>
        <w:adjustRightInd w:val="0"/>
        <w:spacing w:before="120"/>
        <w:ind w:left="1134" w:hanging="425"/>
        <w:jc w:val="both"/>
        <w:textAlignment w:val="baseline"/>
        <w:rPr>
          <w:szCs w:val="20"/>
        </w:rPr>
      </w:pPr>
      <w:r w:rsidRPr="003979A7">
        <w:rPr>
          <w:szCs w:val="20"/>
        </w:rPr>
        <w:t>Finished millwork shall be dressed and sanded, free from machine and tool marks, abrasions, raised grain or other defects on surfaces exposed to view.</w:t>
      </w:r>
    </w:p>
    <w:p w14:paraId="1B0A12CB" w14:textId="77777777" w:rsidR="003979A7" w:rsidRPr="003979A7" w:rsidRDefault="003979A7" w:rsidP="003979A7">
      <w:pPr>
        <w:numPr>
          <w:ilvl w:val="1"/>
          <w:numId w:val="247"/>
        </w:numPr>
        <w:tabs>
          <w:tab w:val="left" w:pos="1134"/>
        </w:tabs>
        <w:overflowPunct w:val="0"/>
        <w:autoSpaceDE w:val="0"/>
        <w:autoSpaceDN w:val="0"/>
        <w:adjustRightInd w:val="0"/>
        <w:spacing w:before="120"/>
        <w:ind w:left="1134" w:hanging="425"/>
        <w:jc w:val="both"/>
        <w:textAlignment w:val="baseline"/>
        <w:rPr>
          <w:szCs w:val="20"/>
        </w:rPr>
      </w:pPr>
      <w:r w:rsidRPr="003979A7">
        <w:rPr>
          <w:szCs w:val="20"/>
        </w:rPr>
        <w:t>Millwork shall be continuous in lengths required. No splicing will be allowed. Scarf joints may be used for end joints where approved.</w:t>
      </w:r>
    </w:p>
    <w:p w14:paraId="6C7FA480" w14:textId="77777777" w:rsidR="003979A7" w:rsidRPr="003979A7" w:rsidRDefault="003979A7" w:rsidP="003979A7">
      <w:pPr>
        <w:numPr>
          <w:ilvl w:val="1"/>
          <w:numId w:val="247"/>
        </w:numPr>
        <w:tabs>
          <w:tab w:val="left" w:pos="1134"/>
        </w:tabs>
        <w:overflowPunct w:val="0"/>
        <w:autoSpaceDE w:val="0"/>
        <w:autoSpaceDN w:val="0"/>
        <w:adjustRightInd w:val="0"/>
        <w:spacing w:before="120"/>
        <w:ind w:left="1134" w:hanging="425"/>
        <w:jc w:val="both"/>
        <w:textAlignment w:val="baseline"/>
        <w:rPr>
          <w:szCs w:val="20"/>
        </w:rPr>
      </w:pPr>
      <w:r w:rsidRPr="003979A7">
        <w:rPr>
          <w:szCs w:val="20"/>
        </w:rPr>
        <w:t>Casework for hardwood and for plastic laminate finish shall comply with AWI Section 400, Custom Grade. Provide plastic self-edges where required. Provide balancing and back-up sheets as required in AWI 400, custom Grade. Provide doors with hardwood veneer for clear finish both sides.</w:t>
      </w:r>
    </w:p>
    <w:p w14:paraId="77D6A986" w14:textId="77777777" w:rsidR="003979A7" w:rsidRPr="003979A7" w:rsidRDefault="003979A7" w:rsidP="00E0643F">
      <w:pPr>
        <w:numPr>
          <w:ilvl w:val="1"/>
          <w:numId w:val="247"/>
        </w:numPr>
        <w:tabs>
          <w:tab w:val="left" w:pos="1134"/>
        </w:tabs>
        <w:overflowPunct w:val="0"/>
        <w:autoSpaceDE w:val="0"/>
        <w:autoSpaceDN w:val="0"/>
        <w:adjustRightInd w:val="0"/>
        <w:spacing w:before="120" w:line="276" w:lineRule="auto"/>
        <w:ind w:left="1134" w:hanging="425"/>
        <w:jc w:val="both"/>
        <w:textAlignment w:val="baseline"/>
        <w:rPr>
          <w:szCs w:val="20"/>
        </w:rPr>
      </w:pPr>
      <w:r w:rsidRPr="003979A7">
        <w:rPr>
          <w:szCs w:val="20"/>
        </w:rPr>
        <w:lastRenderedPageBreak/>
        <w:t>Optimum Moisture Content for shop and site fabricated work shall be as follows: Kiln dry solid wood to the average moisture content of 8 percent as recommended by AWI Section 100 G-3. Maintain optimum moisture content until final finish has been applied.</w:t>
      </w:r>
    </w:p>
    <w:p w14:paraId="01327098" w14:textId="77777777" w:rsidR="003979A7" w:rsidRPr="003979A7" w:rsidRDefault="003979A7" w:rsidP="00E0643F">
      <w:pPr>
        <w:spacing w:line="276" w:lineRule="auto"/>
        <w:ind w:left="709"/>
      </w:pPr>
      <w:r w:rsidRPr="00E0643F">
        <w:t>All millwork shall be fabricated to configurations shown and the shop drawing details</w:t>
      </w:r>
      <w:r w:rsidRPr="003979A7">
        <w:t>.</w:t>
      </w:r>
    </w:p>
    <w:p w14:paraId="071634E3" w14:textId="77777777" w:rsidR="003979A7" w:rsidRPr="003979A7" w:rsidRDefault="003979A7" w:rsidP="00E0643F">
      <w:pPr>
        <w:ind w:left="709"/>
      </w:pPr>
      <w:r w:rsidRPr="003979A7">
        <w:t>All casework shall be fabricated to conform to the intent of the elevations, sections and details shown and shall be in accordance with the approved shop drawings and samples.</w:t>
      </w:r>
    </w:p>
    <w:p w14:paraId="79F7AEBF" w14:textId="77777777" w:rsidR="003979A7" w:rsidRPr="003979A7" w:rsidRDefault="003979A7" w:rsidP="003979A7">
      <w:pPr>
        <w:numPr>
          <w:ilvl w:val="1"/>
          <w:numId w:val="241"/>
        </w:numPr>
        <w:tabs>
          <w:tab w:val="left" w:pos="709"/>
        </w:tabs>
        <w:overflowPunct w:val="0"/>
        <w:autoSpaceDE w:val="0"/>
        <w:autoSpaceDN w:val="0"/>
        <w:adjustRightInd w:val="0"/>
        <w:spacing w:before="120"/>
        <w:ind w:left="709" w:hanging="709"/>
        <w:jc w:val="both"/>
        <w:textAlignment w:val="baseline"/>
        <w:rPr>
          <w:b/>
          <w:szCs w:val="20"/>
          <w:u w:val="single"/>
        </w:rPr>
      </w:pPr>
      <w:r w:rsidRPr="003979A7">
        <w:rPr>
          <w:b/>
          <w:szCs w:val="20"/>
          <w:u w:val="single"/>
        </w:rPr>
        <w:t>DELIVERY, STORAGE AND PROTECTION OF MATERIALS</w:t>
      </w:r>
    </w:p>
    <w:p w14:paraId="2DF7C944" w14:textId="77777777" w:rsidR="003979A7" w:rsidRPr="003979A7" w:rsidRDefault="003979A7" w:rsidP="003979A7">
      <w:pPr>
        <w:numPr>
          <w:ilvl w:val="0"/>
          <w:numId w:val="248"/>
        </w:numPr>
        <w:tabs>
          <w:tab w:val="left" w:pos="1418"/>
        </w:tabs>
        <w:overflowPunct w:val="0"/>
        <w:autoSpaceDE w:val="0"/>
        <w:autoSpaceDN w:val="0"/>
        <w:adjustRightInd w:val="0"/>
        <w:spacing w:before="120"/>
        <w:ind w:left="1418" w:hanging="644"/>
        <w:jc w:val="both"/>
        <w:textAlignment w:val="baseline"/>
        <w:rPr>
          <w:szCs w:val="20"/>
        </w:rPr>
      </w:pPr>
      <w:r w:rsidRPr="003979A7">
        <w:rPr>
          <w:szCs w:val="20"/>
        </w:rPr>
        <w:t>All materials shall be delivered and stored inside where protected from the elements. Materials shall be stacked to insure proper drainage and ventilation. No materials shall be placed in any building until that building is completely closed in and sufficiently dry.</w:t>
      </w:r>
    </w:p>
    <w:p w14:paraId="15F0F8EB" w14:textId="77777777" w:rsidR="003979A7" w:rsidRPr="003979A7" w:rsidRDefault="003979A7" w:rsidP="003979A7">
      <w:pPr>
        <w:numPr>
          <w:ilvl w:val="0"/>
          <w:numId w:val="248"/>
        </w:numPr>
        <w:tabs>
          <w:tab w:val="left" w:pos="1418"/>
        </w:tabs>
        <w:overflowPunct w:val="0"/>
        <w:autoSpaceDE w:val="0"/>
        <w:autoSpaceDN w:val="0"/>
        <w:adjustRightInd w:val="0"/>
        <w:spacing w:before="120"/>
        <w:ind w:left="1418" w:hanging="644"/>
        <w:jc w:val="both"/>
        <w:textAlignment w:val="baseline"/>
        <w:rPr>
          <w:szCs w:val="20"/>
        </w:rPr>
      </w:pPr>
      <w:r w:rsidRPr="003979A7">
        <w:rPr>
          <w:szCs w:val="20"/>
        </w:rPr>
        <w:t>Millwork shall be accepted only when delivered dry. Interior finish shall not be stored or installed until after all concrete and masonry works have been completed.</w:t>
      </w:r>
    </w:p>
    <w:p w14:paraId="588A0039" w14:textId="77777777" w:rsidR="003979A7" w:rsidRPr="003979A7" w:rsidRDefault="003979A7" w:rsidP="003979A7">
      <w:pPr>
        <w:numPr>
          <w:ilvl w:val="1"/>
          <w:numId w:val="241"/>
        </w:numPr>
        <w:tabs>
          <w:tab w:val="left" w:pos="709"/>
        </w:tabs>
        <w:overflowPunct w:val="0"/>
        <w:autoSpaceDE w:val="0"/>
        <w:autoSpaceDN w:val="0"/>
        <w:adjustRightInd w:val="0"/>
        <w:spacing w:before="120"/>
        <w:ind w:left="709" w:hanging="709"/>
        <w:jc w:val="both"/>
        <w:textAlignment w:val="baseline"/>
        <w:rPr>
          <w:b/>
          <w:szCs w:val="20"/>
          <w:u w:val="single"/>
        </w:rPr>
      </w:pPr>
      <w:r w:rsidRPr="003979A7">
        <w:rPr>
          <w:b/>
          <w:szCs w:val="20"/>
          <w:u w:val="single"/>
        </w:rPr>
        <w:t>EXAMINATION OF SUBSTRATE AND CONDITIONS</w:t>
      </w:r>
    </w:p>
    <w:p w14:paraId="41377508" w14:textId="77777777" w:rsidR="003979A7" w:rsidRPr="003979A7" w:rsidRDefault="003979A7" w:rsidP="003979A7">
      <w:pPr>
        <w:keepNext/>
        <w:numPr>
          <w:ilvl w:val="12"/>
          <w:numId w:val="0"/>
        </w:numPr>
        <w:tabs>
          <w:tab w:val="left" w:pos="709"/>
        </w:tabs>
        <w:overflowPunct w:val="0"/>
        <w:autoSpaceDE w:val="0"/>
        <w:autoSpaceDN w:val="0"/>
        <w:adjustRightInd w:val="0"/>
        <w:spacing w:before="120"/>
        <w:ind w:left="709"/>
        <w:jc w:val="both"/>
        <w:textAlignment w:val="baseline"/>
        <w:outlineLvl w:val="5"/>
      </w:pPr>
      <w:r w:rsidRPr="003979A7">
        <w:t>Examine the substrate, including ground, stripping and blocking to which materials will be secured, and the conditions under which the work is to be performed, and notify the Engineer in writing of any unsatisfactory conditions. Do not proceed with the work under this Section until unsatisfactory conditions have been corrected in a manner acceptable to the engineer.</w:t>
      </w:r>
    </w:p>
    <w:p w14:paraId="07918415" w14:textId="77777777" w:rsidR="003979A7" w:rsidRPr="003979A7" w:rsidRDefault="003979A7" w:rsidP="003979A7">
      <w:pPr>
        <w:numPr>
          <w:ilvl w:val="1"/>
          <w:numId w:val="241"/>
        </w:numPr>
        <w:tabs>
          <w:tab w:val="left" w:pos="709"/>
        </w:tabs>
        <w:overflowPunct w:val="0"/>
        <w:autoSpaceDE w:val="0"/>
        <w:autoSpaceDN w:val="0"/>
        <w:adjustRightInd w:val="0"/>
        <w:spacing w:before="120"/>
        <w:ind w:left="709" w:hanging="709"/>
        <w:jc w:val="both"/>
        <w:textAlignment w:val="baseline"/>
        <w:rPr>
          <w:b/>
          <w:szCs w:val="20"/>
          <w:u w:val="single"/>
        </w:rPr>
      </w:pPr>
      <w:r w:rsidRPr="003979A7">
        <w:rPr>
          <w:b/>
          <w:szCs w:val="20"/>
          <w:u w:val="single"/>
        </w:rPr>
        <w:t>INSTALLATION</w:t>
      </w:r>
    </w:p>
    <w:p w14:paraId="7484DABD" w14:textId="77777777" w:rsidR="003979A7" w:rsidRPr="003979A7" w:rsidRDefault="003979A7" w:rsidP="003979A7">
      <w:pPr>
        <w:numPr>
          <w:ilvl w:val="0"/>
          <w:numId w:val="249"/>
        </w:numPr>
        <w:tabs>
          <w:tab w:val="left" w:pos="1418"/>
        </w:tabs>
        <w:overflowPunct w:val="0"/>
        <w:autoSpaceDE w:val="0"/>
        <w:autoSpaceDN w:val="0"/>
        <w:adjustRightInd w:val="0"/>
        <w:spacing w:before="120"/>
        <w:ind w:left="1418" w:hanging="709"/>
        <w:jc w:val="both"/>
        <w:textAlignment w:val="baseline"/>
      </w:pPr>
      <w:r w:rsidRPr="003979A7">
        <w:t>Protect finished surfaces with heavy-duty canvas of polyethylene sheets.</w:t>
      </w:r>
    </w:p>
    <w:p w14:paraId="27C87EF2" w14:textId="77777777" w:rsidR="003979A7" w:rsidRPr="003979A7" w:rsidRDefault="003979A7" w:rsidP="003979A7">
      <w:pPr>
        <w:numPr>
          <w:ilvl w:val="0"/>
          <w:numId w:val="249"/>
        </w:numPr>
        <w:tabs>
          <w:tab w:val="left" w:pos="1418"/>
        </w:tabs>
        <w:overflowPunct w:val="0"/>
        <w:autoSpaceDE w:val="0"/>
        <w:autoSpaceDN w:val="0"/>
        <w:adjustRightInd w:val="0"/>
        <w:spacing w:before="120"/>
        <w:ind w:left="1418" w:hanging="709"/>
        <w:jc w:val="both"/>
        <w:textAlignment w:val="baseline"/>
      </w:pPr>
      <w:r w:rsidRPr="003979A7">
        <w:t>Install millwork in a manner consistent with quality of specified Grade to the plumb, level, true and straight with no distortions. Corners shall be mitered, invisibly glued and nailed. Scribe pieces where so required. Secure to substrate with finish nails, set and filled as approved to match color of finish.</w:t>
      </w:r>
    </w:p>
    <w:p w14:paraId="51BACE2C" w14:textId="77777777" w:rsidR="003979A7" w:rsidRPr="003979A7" w:rsidRDefault="003979A7" w:rsidP="003979A7">
      <w:pPr>
        <w:numPr>
          <w:ilvl w:val="0"/>
          <w:numId w:val="249"/>
        </w:numPr>
        <w:tabs>
          <w:tab w:val="left" w:pos="1418"/>
        </w:tabs>
        <w:overflowPunct w:val="0"/>
        <w:autoSpaceDE w:val="0"/>
        <w:autoSpaceDN w:val="0"/>
        <w:adjustRightInd w:val="0"/>
        <w:spacing w:before="120"/>
        <w:ind w:left="1418" w:hanging="709"/>
        <w:jc w:val="both"/>
        <w:textAlignment w:val="baseline"/>
      </w:pPr>
      <w:r w:rsidRPr="003979A7">
        <w:t>Install casework in a manner consistent with quality of specified Grade to be plumb, level, true and straight with no distortions. Shim as required using concealed shims. Secure to substrate with concealed fasteners where possible and blind nailing as required for complete installation. Scribe and cut for accurate fit to other finished work as required.</w:t>
      </w:r>
    </w:p>
    <w:p w14:paraId="06845A09" w14:textId="77777777" w:rsidR="003979A7" w:rsidRPr="003979A7" w:rsidRDefault="003979A7" w:rsidP="003979A7">
      <w:pPr>
        <w:numPr>
          <w:ilvl w:val="0"/>
          <w:numId w:val="249"/>
        </w:numPr>
        <w:tabs>
          <w:tab w:val="left" w:pos="1418"/>
        </w:tabs>
        <w:overflowPunct w:val="0"/>
        <w:autoSpaceDE w:val="0"/>
        <w:autoSpaceDN w:val="0"/>
        <w:adjustRightInd w:val="0"/>
        <w:spacing w:before="120"/>
        <w:ind w:left="1418" w:hanging="709"/>
        <w:jc w:val="both"/>
        <w:textAlignment w:val="baseline"/>
      </w:pPr>
      <w:r w:rsidRPr="003979A7">
        <w:t>After completion of casework, and millwork, clean exposed exterior and interior surfaces, remove and refinish damaged or soiled areas of finish, and repair damaged or defective work or replace as directed to the satisfaction of the Engineer.</w:t>
      </w:r>
    </w:p>
    <w:p w14:paraId="1E7EBBE6" w14:textId="77777777" w:rsidR="003979A7" w:rsidRPr="003979A7" w:rsidRDefault="003979A7" w:rsidP="003979A7">
      <w:pPr>
        <w:numPr>
          <w:ilvl w:val="0"/>
          <w:numId w:val="249"/>
        </w:numPr>
        <w:tabs>
          <w:tab w:val="left" w:pos="1418"/>
        </w:tabs>
        <w:overflowPunct w:val="0"/>
        <w:autoSpaceDE w:val="0"/>
        <w:autoSpaceDN w:val="0"/>
        <w:adjustRightInd w:val="0"/>
        <w:spacing w:before="120"/>
        <w:ind w:left="1418" w:hanging="709"/>
        <w:jc w:val="both"/>
        <w:textAlignment w:val="baseline"/>
      </w:pPr>
      <w:r w:rsidRPr="003979A7">
        <w:t>Protect finished surfaces with heavy-duty canvas or polyethylene sheets. Secure loose components, such as adjustable shelving and sliding and hinged elements from damage during delivery. If such items are to be delivered separately from main body of casework, wrap each piece separately to protect finish and clearly mark to show proper location in completed casework.</w:t>
      </w:r>
    </w:p>
    <w:p w14:paraId="7EFB3BF8" w14:textId="77777777" w:rsidR="003979A7" w:rsidRPr="003979A7" w:rsidRDefault="003979A7" w:rsidP="003979A7">
      <w:pPr>
        <w:keepNext/>
        <w:tabs>
          <w:tab w:val="left" w:pos="567"/>
        </w:tabs>
        <w:overflowPunct w:val="0"/>
        <w:autoSpaceDE w:val="0"/>
        <w:autoSpaceDN w:val="0"/>
        <w:adjustRightInd w:val="0"/>
        <w:spacing w:before="120"/>
        <w:jc w:val="center"/>
        <w:textAlignment w:val="baseline"/>
        <w:outlineLvl w:val="3"/>
        <w:rPr>
          <w:b/>
          <w:bCs/>
        </w:rPr>
      </w:pPr>
      <w:r w:rsidRPr="003979A7">
        <w:rPr>
          <w:b/>
          <w:bCs/>
        </w:rPr>
        <w:t>END OF SECTION</w:t>
      </w:r>
    </w:p>
    <w:p w14:paraId="07389BFF" w14:textId="77777777" w:rsidR="003979A7" w:rsidRPr="003979A7" w:rsidRDefault="003979A7" w:rsidP="003979A7">
      <w:pPr>
        <w:tabs>
          <w:tab w:val="left" w:pos="720"/>
        </w:tabs>
        <w:overflowPunct w:val="0"/>
        <w:autoSpaceDE w:val="0"/>
        <w:autoSpaceDN w:val="0"/>
        <w:adjustRightInd w:val="0"/>
        <w:spacing w:before="120"/>
        <w:jc w:val="both"/>
        <w:textAlignment w:val="baseline"/>
        <w:rPr>
          <w:szCs w:val="20"/>
        </w:rPr>
        <w:sectPr w:rsidR="003979A7" w:rsidRPr="003979A7" w:rsidSect="00EE3683">
          <w:headerReference w:type="even" r:id="rId73"/>
          <w:footerReference w:type="even" r:id="rId74"/>
          <w:headerReference w:type="first" r:id="rId75"/>
          <w:footerReference w:type="first" r:id="rId76"/>
          <w:footnotePr>
            <w:numRestart w:val="eachSect"/>
          </w:footnotePr>
          <w:endnotePr>
            <w:numFmt w:val="lowerLetter"/>
          </w:endnotePr>
          <w:pgSz w:w="11907" w:h="16840" w:code="9"/>
          <w:pgMar w:top="1138" w:right="1138" w:bottom="1440" w:left="1138" w:header="562" w:footer="504" w:gutter="0"/>
          <w:cols w:space="720"/>
        </w:sectPr>
      </w:pPr>
    </w:p>
    <w:p w14:paraId="08956A83" w14:textId="77777777" w:rsidR="003979A7" w:rsidRPr="003979A7" w:rsidRDefault="003979A7" w:rsidP="002166DB">
      <w:pPr>
        <w:pStyle w:val="Heading1"/>
      </w:pPr>
      <w:bookmarkStart w:id="391" w:name="_Toc28542270"/>
      <w:r w:rsidRPr="003979A7">
        <w:lastRenderedPageBreak/>
        <w:t>SECTION 06650</w:t>
      </w:r>
      <w:bookmarkEnd w:id="391"/>
    </w:p>
    <w:p w14:paraId="6723E8D2" w14:textId="77777777" w:rsidR="003979A7" w:rsidRPr="003979A7" w:rsidRDefault="003979A7" w:rsidP="002166DB">
      <w:pPr>
        <w:pStyle w:val="Heading1"/>
      </w:pPr>
      <w:bookmarkStart w:id="392" w:name="_Toc28542271"/>
      <w:r w:rsidRPr="003979A7">
        <w:t>WOODEN DOORS</w:t>
      </w:r>
      <w:bookmarkEnd w:id="392"/>
    </w:p>
    <w:p w14:paraId="67A7BA32" w14:textId="77777777" w:rsidR="003979A7" w:rsidRPr="003979A7" w:rsidRDefault="003979A7" w:rsidP="003979A7">
      <w:pPr>
        <w:tabs>
          <w:tab w:val="left" w:pos="720"/>
        </w:tabs>
        <w:spacing w:before="120"/>
        <w:jc w:val="lowKashida"/>
        <w:rPr>
          <w:b/>
          <w:bCs/>
          <w:szCs w:val="28"/>
        </w:rPr>
      </w:pPr>
      <w:r w:rsidRPr="003979A7">
        <w:rPr>
          <w:b/>
          <w:bCs/>
          <w:szCs w:val="28"/>
          <w:u w:val="single"/>
        </w:rPr>
        <w:t>PART 1 - GENERAL</w:t>
      </w:r>
    </w:p>
    <w:p w14:paraId="289EFE4F" w14:textId="77777777" w:rsidR="003979A7" w:rsidRPr="003979A7" w:rsidRDefault="003979A7" w:rsidP="003979A7">
      <w:pPr>
        <w:tabs>
          <w:tab w:val="left" w:pos="720"/>
        </w:tabs>
        <w:spacing w:before="120"/>
        <w:ind w:left="720" w:hanging="720"/>
        <w:jc w:val="lowKashida"/>
        <w:rPr>
          <w:b/>
          <w:bCs/>
          <w:szCs w:val="28"/>
        </w:rPr>
      </w:pPr>
      <w:r w:rsidRPr="003979A7">
        <w:rPr>
          <w:b/>
          <w:bCs/>
          <w:szCs w:val="28"/>
        </w:rPr>
        <w:t>1.1</w:t>
      </w:r>
      <w:r w:rsidRPr="003979A7">
        <w:rPr>
          <w:b/>
          <w:bCs/>
          <w:szCs w:val="28"/>
        </w:rPr>
        <w:tab/>
      </w:r>
      <w:r w:rsidRPr="003979A7">
        <w:rPr>
          <w:b/>
          <w:bCs/>
          <w:szCs w:val="28"/>
          <w:u w:val="single"/>
        </w:rPr>
        <w:t>SYSTEM DESCRIPTION</w:t>
      </w:r>
    </w:p>
    <w:p w14:paraId="768EF6FC" w14:textId="77777777" w:rsidR="003979A7" w:rsidRPr="003979A7" w:rsidRDefault="003979A7" w:rsidP="003979A7">
      <w:pPr>
        <w:tabs>
          <w:tab w:val="left" w:pos="720"/>
        </w:tabs>
        <w:spacing w:before="120"/>
        <w:ind w:left="720"/>
        <w:jc w:val="lowKashida"/>
        <w:rPr>
          <w:szCs w:val="28"/>
        </w:rPr>
      </w:pPr>
      <w:r w:rsidRPr="003979A7">
        <w:rPr>
          <w:szCs w:val="28"/>
        </w:rPr>
        <w:t>This section covers the work necessary for supply and installation, of wooden doors, complete in place, as required.</w:t>
      </w:r>
    </w:p>
    <w:p w14:paraId="65A61D07" w14:textId="77777777" w:rsidR="003979A7" w:rsidRPr="003979A7" w:rsidRDefault="003979A7" w:rsidP="003979A7">
      <w:pPr>
        <w:tabs>
          <w:tab w:val="left" w:pos="720"/>
        </w:tabs>
        <w:spacing w:before="120"/>
        <w:ind w:left="720"/>
        <w:jc w:val="lowKashida"/>
        <w:rPr>
          <w:szCs w:val="28"/>
        </w:rPr>
      </w:pPr>
      <w:r w:rsidRPr="003979A7">
        <w:rPr>
          <w:szCs w:val="28"/>
        </w:rPr>
        <w:t>Doors shall be of type, size, core construction and design shown.  Top and bottom edges of door shall be sealed with a clear water resistant varnish or a clear water resistant sealer.  Doors shall be stored in fully covered, well-ventilated areas and protected from extreme changes in temperature and humidity.</w:t>
      </w:r>
    </w:p>
    <w:p w14:paraId="30B47C92" w14:textId="77777777" w:rsidR="003979A7" w:rsidRPr="003979A7" w:rsidRDefault="003979A7" w:rsidP="003979A7">
      <w:pPr>
        <w:tabs>
          <w:tab w:val="left" w:pos="720"/>
        </w:tabs>
        <w:spacing w:before="120"/>
        <w:ind w:left="720" w:hanging="720"/>
        <w:jc w:val="lowKashida"/>
        <w:rPr>
          <w:b/>
          <w:bCs/>
          <w:szCs w:val="28"/>
          <w:u w:val="single"/>
        </w:rPr>
      </w:pPr>
      <w:r w:rsidRPr="003979A7">
        <w:rPr>
          <w:b/>
          <w:bCs/>
          <w:szCs w:val="28"/>
        </w:rPr>
        <w:t>1.2</w:t>
      </w:r>
      <w:r w:rsidRPr="003979A7">
        <w:rPr>
          <w:b/>
          <w:bCs/>
          <w:szCs w:val="28"/>
        </w:rPr>
        <w:tab/>
      </w:r>
      <w:r w:rsidRPr="003979A7">
        <w:rPr>
          <w:b/>
          <w:bCs/>
          <w:szCs w:val="28"/>
          <w:u w:val="single"/>
        </w:rPr>
        <w:t>APPLICABLE CODES AND STANDARDS</w:t>
      </w:r>
    </w:p>
    <w:p w14:paraId="171BBD84" w14:textId="77777777" w:rsidR="003979A7" w:rsidRPr="003979A7" w:rsidRDefault="003979A7" w:rsidP="003979A7">
      <w:pPr>
        <w:tabs>
          <w:tab w:val="left" w:pos="720"/>
        </w:tabs>
        <w:spacing w:before="120"/>
        <w:ind w:left="720"/>
        <w:jc w:val="lowKashida"/>
        <w:rPr>
          <w:szCs w:val="28"/>
        </w:rPr>
      </w:pPr>
      <w:r w:rsidRPr="003979A7">
        <w:rPr>
          <w:szCs w:val="28"/>
        </w:rPr>
        <w:t>The Codes and Standards generally applicable to the work under this section shall conform to the latest revision of the applicable specification of the British Standards.</w:t>
      </w:r>
    </w:p>
    <w:p w14:paraId="1E422794" w14:textId="77777777" w:rsidR="003979A7" w:rsidRPr="003979A7" w:rsidRDefault="003979A7" w:rsidP="003979A7">
      <w:pPr>
        <w:tabs>
          <w:tab w:val="left" w:pos="720"/>
        </w:tabs>
        <w:spacing w:before="120"/>
        <w:ind w:left="720" w:hanging="720"/>
        <w:jc w:val="lowKashida"/>
        <w:rPr>
          <w:b/>
          <w:bCs/>
          <w:szCs w:val="28"/>
          <w:u w:val="single"/>
        </w:rPr>
      </w:pPr>
      <w:r w:rsidRPr="003979A7">
        <w:rPr>
          <w:b/>
          <w:bCs/>
          <w:szCs w:val="28"/>
        </w:rPr>
        <w:t>1.3</w:t>
      </w:r>
      <w:r w:rsidRPr="003979A7">
        <w:rPr>
          <w:b/>
          <w:bCs/>
          <w:szCs w:val="28"/>
        </w:rPr>
        <w:tab/>
      </w:r>
      <w:r w:rsidRPr="003979A7">
        <w:rPr>
          <w:b/>
          <w:bCs/>
          <w:szCs w:val="28"/>
          <w:u w:val="single"/>
        </w:rPr>
        <w:t>QUALITY ASSURANCE</w:t>
      </w:r>
    </w:p>
    <w:p w14:paraId="6AF51C33" w14:textId="77777777" w:rsidR="003979A7" w:rsidRPr="003979A7" w:rsidRDefault="003979A7" w:rsidP="003979A7">
      <w:pPr>
        <w:tabs>
          <w:tab w:val="left" w:pos="720"/>
        </w:tabs>
        <w:spacing w:before="120"/>
        <w:ind w:left="720"/>
        <w:jc w:val="lowKashida"/>
        <w:rPr>
          <w:b/>
          <w:bCs/>
          <w:szCs w:val="28"/>
        </w:rPr>
      </w:pPr>
      <w:r w:rsidRPr="003979A7">
        <w:rPr>
          <w:b/>
          <w:bCs/>
          <w:szCs w:val="28"/>
          <w:u w:val="single"/>
        </w:rPr>
        <w:t>Marking:</w:t>
      </w:r>
    </w:p>
    <w:p w14:paraId="5847BCA6" w14:textId="77777777" w:rsidR="003979A7" w:rsidRPr="003979A7" w:rsidRDefault="003979A7" w:rsidP="003979A7">
      <w:pPr>
        <w:tabs>
          <w:tab w:val="left" w:pos="720"/>
        </w:tabs>
        <w:spacing w:before="120"/>
        <w:ind w:left="720"/>
        <w:jc w:val="lowKashida"/>
        <w:rPr>
          <w:szCs w:val="28"/>
        </w:rPr>
      </w:pPr>
      <w:r w:rsidRPr="003979A7">
        <w:rPr>
          <w:szCs w:val="28"/>
        </w:rPr>
        <w:t>Each door shall bear a stamp, brand or other identifying mark indicating quality and construction of the door.  The identifying mark or a separate certification shall include name of the inspection organization, identification of the standard on which the construction of the door is based, identity of the plant to which the stamp was issued, identification of the standard under which preservative treatment, if used, was made, identification of the doors having a Type I glue bond, and a declaration of compliance by the plant.</w:t>
      </w:r>
    </w:p>
    <w:p w14:paraId="531D0A57" w14:textId="77777777" w:rsidR="003979A7" w:rsidRPr="003979A7" w:rsidRDefault="003979A7" w:rsidP="003979A7">
      <w:pPr>
        <w:tabs>
          <w:tab w:val="left" w:pos="720"/>
        </w:tabs>
        <w:spacing w:before="120"/>
        <w:ind w:left="720" w:hanging="720"/>
        <w:jc w:val="lowKashida"/>
        <w:rPr>
          <w:b/>
          <w:bCs/>
          <w:szCs w:val="28"/>
        </w:rPr>
      </w:pPr>
      <w:r w:rsidRPr="003979A7">
        <w:rPr>
          <w:b/>
          <w:bCs/>
          <w:szCs w:val="28"/>
        </w:rPr>
        <w:t>1.4</w:t>
      </w:r>
      <w:r w:rsidRPr="003979A7">
        <w:rPr>
          <w:b/>
          <w:bCs/>
          <w:szCs w:val="28"/>
        </w:rPr>
        <w:tab/>
      </w:r>
      <w:r w:rsidRPr="003979A7">
        <w:rPr>
          <w:b/>
          <w:bCs/>
          <w:szCs w:val="28"/>
          <w:u w:val="single"/>
        </w:rPr>
        <w:t>SUBMITTALS</w:t>
      </w:r>
    </w:p>
    <w:p w14:paraId="1C2283E0" w14:textId="77777777" w:rsidR="003979A7" w:rsidRPr="003979A7" w:rsidRDefault="003979A7" w:rsidP="003979A7">
      <w:pPr>
        <w:tabs>
          <w:tab w:val="left" w:pos="720"/>
        </w:tabs>
        <w:spacing w:before="120"/>
        <w:ind w:firstLine="720"/>
        <w:jc w:val="lowKashida"/>
        <w:rPr>
          <w:szCs w:val="28"/>
        </w:rPr>
      </w:pPr>
      <w:r w:rsidRPr="003979A7">
        <w:rPr>
          <w:szCs w:val="28"/>
        </w:rPr>
        <w:t>Refer to Section 01300:  SUBMITTALS of these Specifications.</w:t>
      </w:r>
    </w:p>
    <w:p w14:paraId="7329DACD" w14:textId="77777777" w:rsidR="003979A7" w:rsidRPr="003979A7" w:rsidRDefault="003979A7" w:rsidP="003979A7">
      <w:pPr>
        <w:tabs>
          <w:tab w:val="left" w:pos="720"/>
        </w:tabs>
        <w:spacing w:before="120"/>
        <w:ind w:left="720" w:hanging="720"/>
        <w:jc w:val="lowKashida"/>
        <w:rPr>
          <w:b/>
          <w:bCs/>
          <w:szCs w:val="28"/>
        </w:rPr>
      </w:pPr>
      <w:r w:rsidRPr="003979A7">
        <w:rPr>
          <w:b/>
          <w:bCs/>
          <w:szCs w:val="28"/>
        </w:rPr>
        <w:tab/>
      </w:r>
      <w:r w:rsidRPr="003979A7">
        <w:rPr>
          <w:b/>
          <w:bCs/>
          <w:szCs w:val="28"/>
          <w:u w:val="single"/>
        </w:rPr>
        <w:t>Shop Drawings:</w:t>
      </w:r>
    </w:p>
    <w:p w14:paraId="27BBCDAE" w14:textId="77777777" w:rsidR="003979A7" w:rsidRPr="003979A7" w:rsidRDefault="003979A7" w:rsidP="003979A7">
      <w:pPr>
        <w:tabs>
          <w:tab w:val="left" w:pos="720"/>
        </w:tabs>
        <w:spacing w:before="120"/>
        <w:ind w:left="720" w:hanging="720"/>
        <w:jc w:val="lowKashida"/>
        <w:rPr>
          <w:szCs w:val="28"/>
        </w:rPr>
      </w:pPr>
      <w:r w:rsidRPr="003979A7">
        <w:rPr>
          <w:szCs w:val="28"/>
        </w:rPr>
        <w:tab/>
        <w:t>Shop drawings shall indicate: location of each door; elevation of each type of door; details of construction; marks to be used to identify the doors; location and extent of hardware blocking; hardware installation data; cuts for louvers, grills and undercuts; and if factory primed or factory finished, materials and methods to be used.  Shop drawings shall include catalogue cuts or descriptive data for weather stripping, thresholds and seals to be used.</w:t>
      </w:r>
    </w:p>
    <w:p w14:paraId="6ACE5291" w14:textId="77777777" w:rsidR="003979A7" w:rsidRPr="003979A7" w:rsidRDefault="003979A7" w:rsidP="003979A7">
      <w:pPr>
        <w:tabs>
          <w:tab w:val="left" w:pos="720"/>
        </w:tabs>
        <w:spacing w:before="120"/>
        <w:jc w:val="lowKashida"/>
        <w:rPr>
          <w:b/>
          <w:bCs/>
          <w:szCs w:val="28"/>
        </w:rPr>
      </w:pPr>
      <w:r w:rsidRPr="003979A7">
        <w:rPr>
          <w:b/>
          <w:bCs/>
          <w:szCs w:val="28"/>
          <w:u w:val="single"/>
        </w:rPr>
        <w:t>PART 2 - PRODUCTS</w:t>
      </w:r>
    </w:p>
    <w:p w14:paraId="08427406" w14:textId="77777777" w:rsidR="003979A7" w:rsidRPr="003979A7" w:rsidRDefault="003979A7" w:rsidP="003979A7">
      <w:pPr>
        <w:tabs>
          <w:tab w:val="left" w:pos="720"/>
        </w:tabs>
        <w:spacing w:before="120"/>
        <w:ind w:left="720" w:hanging="720"/>
        <w:jc w:val="lowKashida"/>
        <w:rPr>
          <w:b/>
          <w:bCs/>
          <w:szCs w:val="28"/>
          <w:u w:val="single"/>
        </w:rPr>
      </w:pPr>
      <w:r w:rsidRPr="003979A7">
        <w:rPr>
          <w:b/>
          <w:bCs/>
          <w:szCs w:val="28"/>
        </w:rPr>
        <w:t>2.1</w:t>
      </w:r>
      <w:r w:rsidRPr="003979A7">
        <w:rPr>
          <w:b/>
          <w:bCs/>
          <w:szCs w:val="28"/>
        </w:rPr>
        <w:tab/>
      </w:r>
      <w:r w:rsidRPr="003979A7">
        <w:rPr>
          <w:b/>
          <w:bCs/>
          <w:szCs w:val="28"/>
          <w:u w:val="single"/>
        </w:rPr>
        <w:t>MATERIALS</w:t>
      </w:r>
    </w:p>
    <w:p w14:paraId="7869BAA8" w14:textId="77777777" w:rsidR="003979A7" w:rsidRPr="003979A7" w:rsidRDefault="003979A7" w:rsidP="003979A7">
      <w:pPr>
        <w:tabs>
          <w:tab w:val="left" w:pos="720"/>
        </w:tabs>
        <w:spacing w:before="120"/>
        <w:ind w:left="720"/>
        <w:jc w:val="lowKashida"/>
        <w:rPr>
          <w:szCs w:val="28"/>
        </w:rPr>
      </w:pPr>
      <w:r w:rsidRPr="003979A7">
        <w:rPr>
          <w:b/>
          <w:bCs/>
          <w:szCs w:val="28"/>
        </w:rPr>
        <w:tab/>
        <w:t>2.1.01</w:t>
      </w:r>
      <w:r w:rsidRPr="003979A7">
        <w:rPr>
          <w:b/>
          <w:bCs/>
          <w:szCs w:val="28"/>
        </w:rPr>
        <w:tab/>
      </w:r>
      <w:r w:rsidRPr="003979A7">
        <w:rPr>
          <w:b/>
          <w:bCs/>
          <w:szCs w:val="28"/>
          <w:u w:val="single"/>
        </w:rPr>
        <w:t>General</w:t>
      </w:r>
    </w:p>
    <w:p w14:paraId="0B2AACE1" w14:textId="77777777" w:rsidR="003979A7" w:rsidRPr="003979A7" w:rsidRDefault="003979A7" w:rsidP="003979A7">
      <w:pPr>
        <w:tabs>
          <w:tab w:val="left" w:pos="720"/>
        </w:tabs>
        <w:spacing w:before="120"/>
        <w:ind w:left="1440" w:hanging="720"/>
        <w:jc w:val="lowKashida"/>
        <w:rPr>
          <w:szCs w:val="28"/>
        </w:rPr>
      </w:pPr>
      <w:r w:rsidRPr="003979A7">
        <w:rPr>
          <w:szCs w:val="28"/>
        </w:rPr>
        <w:tab/>
      </w:r>
      <w:r w:rsidRPr="003979A7">
        <w:rPr>
          <w:szCs w:val="28"/>
        </w:rPr>
        <w:tab/>
        <w:t xml:space="preserve">Wooden doors of the types, sizes and thickness indicated shall be provided. </w:t>
      </w:r>
      <w:r w:rsidRPr="003979A7">
        <w:rPr>
          <w:szCs w:val="28"/>
        </w:rPr>
        <w:tab/>
        <w:t xml:space="preserve">Top &amp; bottom edges shall be given two coats of an approved water- resistant </w:t>
      </w:r>
      <w:r w:rsidRPr="003979A7">
        <w:rPr>
          <w:szCs w:val="28"/>
        </w:rPr>
        <w:tab/>
        <w:t>sealer at the factory.</w:t>
      </w:r>
      <w:r w:rsidRPr="003979A7">
        <w:rPr>
          <w:szCs w:val="28"/>
        </w:rPr>
        <w:tab/>
      </w:r>
    </w:p>
    <w:p w14:paraId="7F36F24D" w14:textId="77777777" w:rsidR="003979A7" w:rsidRPr="003979A7" w:rsidRDefault="003979A7" w:rsidP="003979A7">
      <w:pPr>
        <w:tabs>
          <w:tab w:val="left" w:pos="720"/>
        </w:tabs>
        <w:spacing w:before="120"/>
        <w:jc w:val="lowKashida"/>
        <w:rPr>
          <w:b/>
          <w:bCs/>
          <w:szCs w:val="28"/>
        </w:rPr>
      </w:pPr>
      <w:r w:rsidRPr="003979A7">
        <w:rPr>
          <w:b/>
          <w:bCs/>
          <w:szCs w:val="28"/>
        </w:rPr>
        <w:tab/>
      </w:r>
      <w:r w:rsidRPr="003979A7">
        <w:rPr>
          <w:b/>
          <w:bCs/>
          <w:szCs w:val="28"/>
        </w:rPr>
        <w:tab/>
        <w:t>2.1.02</w:t>
      </w:r>
      <w:r w:rsidRPr="003979A7">
        <w:rPr>
          <w:b/>
          <w:bCs/>
          <w:szCs w:val="28"/>
        </w:rPr>
        <w:tab/>
      </w:r>
      <w:r w:rsidRPr="003979A7">
        <w:rPr>
          <w:b/>
          <w:bCs/>
          <w:szCs w:val="28"/>
          <w:u w:val="single"/>
        </w:rPr>
        <w:t>Flush Wooden Doors:</w:t>
      </w:r>
    </w:p>
    <w:p w14:paraId="79FA6782" w14:textId="77777777" w:rsidR="003979A7" w:rsidRPr="003979A7" w:rsidRDefault="003979A7" w:rsidP="003979A7">
      <w:pPr>
        <w:tabs>
          <w:tab w:val="left" w:pos="720"/>
          <w:tab w:val="left" w:pos="1440"/>
        </w:tabs>
        <w:spacing w:before="120"/>
        <w:ind w:left="2160" w:hanging="2160"/>
        <w:jc w:val="lowKashida"/>
        <w:rPr>
          <w:szCs w:val="28"/>
        </w:rPr>
      </w:pPr>
      <w:r w:rsidRPr="003979A7">
        <w:rPr>
          <w:szCs w:val="28"/>
        </w:rPr>
        <w:tab/>
      </w:r>
      <w:r w:rsidRPr="003979A7">
        <w:rPr>
          <w:szCs w:val="28"/>
        </w:rPr>
        <w:tab/>
      </w:r>
      <w:r w:rsidRPr="003979A7">
        <w:rPr>
          <w:szCs w:val="28"/>
        </w:rPr>
        <w:tab/>
        <w:t xml:space="preserve">Flush wooden doors are to be constructed in accordance with BS 459: </w:t>
      </w:r>
    </w:p>
    <w:p w14:paraId="1661EA07" w14:textId="77777777" w:rsidR="003979A7" w:rsidRPr="003979A7" w:rsidRDefault="003979A7" w:rsidP="003979A7">
      <w:pPr>
        <w:tabs>
          <w:tab w:val="left" w:pos="720"/>
          <w:tab w:val="left" w:pos="1440"/>
        </w:tabs>
        <w:spacing w:before="120"/>
        <w:ind w:left="2160" w:hanging="2160"/>
        <w:jc w:val="lowKashida"/>
        <w:rPr>
          <w:szCs w:val="28"/>
        </w:rPr>
      </w:pPr>
      <w:r w:rsidRPr="003979A7">
        <w:rPr>
          <w:szCs w:val="28"/>
        </w:rPr>
        <w:tab/>
      </w:r>
      <w:r w:rsidRPr="003979A7">
        <w:rPr>
          <w:szCs w:val="28"/>
        </w:rPr>
        <w:tab/>
      </w:r>
      <w:r w:rsidRPr="003979A7">
        <w:rPr>
          <w:szCs w:val="28"/>
        </w:rPr>
        <w:tab/>
        <w:t xml:space="preserve">Part 3 and are to be constructed of hardwood solid framing covered both sides with 10 mm thick plywood of 4.5 mm asbestos board and 6 mm plywood glued and pressed on and securely fixed with 20 mm hardwood lipping sill edges. </w:t>
      </w:r>
    </w:p>
    <w:p w14:paraId="455BD580" w14:textId="77777777" w:rsidR="003979A7" w:rsidRPr="003979A7" w:rsidRDefault="003979A7" w:rsidP="003979A7">
      <w:pPr>
        <w:tabs>
          <w:tab w:val="left" w:pos="720"/>
          <w:tab w:val="left" w:pos="1440"/>
        </w:tabs>
        <w:spacing w:before="120"/>
        <w:ind w:left="2160" w:hanging="2160"/>
        <w:jc w:val="lowKashida"/>
        <w:rPr>
          <w:szCs w:val="28"/>
        </w:rPr>
      </w:pPr>
      <w:r w:rsidRPr="003979A7">
        <w:rPr>
          <w:szCs w:val="28"/>
        </w:rPr>
        <w:lastRenderedPageBreak/>
        <w:tab/>
      </w:r>
      <w:r w:rsidRPr="003979A7">
        <w:rPr>
          <w:szCs w:val="28"/>
        </w:rPr>
        <w:tab/>
      </w:r>
      <w:r w:rsidRPr="003979A7">
        <w:rPr>
          <w:szCs w:val="28"/>
        </w:rPr>
        <w:tab/>
        <w:t xml:space="preserve">Doors scheduled to receive natural finish shall be premium grade with face veneer of hardwood, selected for uniformity in graining and </w:t>
      </w:r>
      <w:proofErr w:type="spellStart"/>
      <w:r w:rsidRPr="003979A7">
        <w:rPr>
          <w:szCs w:val="28"/>
        </w:rPr>
        <w:t>colour</w:t>
      </w:r>
      <w:proofErr w:type="spellEnd"/>
      <w:r w:rsidRPr="003979A7">
        <w:rPr>
          <w:szCs w:val="28"/>
        </w:rPr>
        <w:t xml:space="preserve"> with sequence matched where two or more doors occur within the same opening. </w:t>
      </w:r>
      <w:proofErr w:type="spellStart"/>
      <w:r w:rsidRPr="003979A7">
        <w:rPr>
          <w:szCs w:val="28"/>
        </w:rPr>
        <w:t>Lippings</w:t>
      </w:r>
      <w:proofErr w:type="spellEnd"/>
      <w:r w:rsidRPr="003979A7">
        <w:rPr>
          <w:szCs w:val="28"/>
        </w:rPr>
        <w:t xml:space="preserve"> shall match face veneers.</w:t>
      </w:r>
    </w:p>
    <w:p w14:paraId="6F1A69DC" w14:textId="77777777" w:rsidR="003979A7" w:rsidRPr="003979A7" w:rsidRDefault="003979A7" w:rsidP="003979A7">
      <w:pPr>
        <w:tabs>
          <w:tab w:val="left" w:pos="720"/>
          <w:tab w:val="left" w:pos="1440"/>
        </w:tabs>
        <w:spacing w:before="120"/>
        <w:ind w:left="2160" w:hanging="2160"/>
        <w:jc w:val="lowKashida"/>
        <w:rPr>
          <w:szCs w:val="28"/>
        </w:rPr>
      </w:pPr>
      <w:r w:rsidRPr="003979A7">
        <w:rPr>
          <w:szCs w:val="28"/>
        </w:rPr>
        <w:tab/>
      </w:r>
      <w:r w:rsidRPr="003979A7">
        <w:rPr>
          <w:szCs w:val="28"/>
        </w:rPr>
        <w:tab/>
      </w:r>
      <w:r w:rsidRPr="003979A7">
        <w:rPr>
          <w:szCs w:val="28"/>
        </w:rPr>
        <w:tab/>
        <w:t>Doors scheduled to receive paint finish shall be good grade with face veneers of optional pieces of hardwood except that open grain hardwood will not be permitted.</w:t>
      </w:r>
    </w:p>
    <w:p w14:paraId="635C1F5F" w14:textId="77777777" w:rsidR="003979A7" w:rsidRPr="003979A7" w:rsidRDefault="003979A7" w:rsidP="003979A7">
      <w:pPr>
        <w:tabs>
          <w:tab w:val="left" w:pos="720"/>
          <w:tab w:val="left" w:pos="1440"/>
        </w:tabs>
        <w:spacing w:before="120"/>
        <w:ind w:left="2160" w:hanging="2160"/>
        <w:jc w:val="lowKashida"/>
        <w:rPr>
          <w:szCs w:val="28"/>
        </w:rPr>
      </w:pPr>
      <w:r w:rsidRPr="003979A7">
        <w:rPr>
          <w:szCs w:val="28"/>
        </w:rPr>
        <w:tab/>
      </w:r>
      <w:r w:rsidRPr="003979A7">
        <w:rPr>
          <w:szCs w:val="28"/>
        </w:rPr>
        <w:tab/>
      </w:r>
      <w:r w:rsidRPr="003979A7">
        <w:rPr>
          <w:szCs w:val="28"/>
        </w:rPr>
        <w:tab/>
        <w:t>Fire resistance of the doors shall be at least 30 minutes.</w:t>
      </w:r>
    </w:p>
    <w:p w14:paraId="602C627E" w14:textId="77777777" w:rsidR="003979A7" w:rsidRPr="003979A7" w:rsidRDefault="003979A7" w:rsidP="003979A7">
      <w:pPr>
        <w:tabs>
          <w:tab w:val="left" w:pos="720"/>
          <w:tab w:val="left" w:pos="1440"/>
        </w:tabs>
        <w:spacing w:before="120"/>
        <w:ind w:left="2160" w:hanging="2160"/>
        <w:jc w:val="lowKashida"/>
        <w:rPr>
          <w:szCs w:val="28"/>
        </w:rPr>
      </w:pPr>
      <w:r w:rsidRPr="003979A7">
        <w:rPr>
          <w:szCs w:val="28"/>
        </w:rPr>
        <w:tab/>
      </w:r>
      <w:r w:rsidRPr="003979A7">
        <w:rPr>
          <w:szCs w:val="28"/>
        </w:rPr>
        <w:tab/>
      </w:r>
      <w:r w:rsidRPr="003979A7">
        <w:rPr>
          <w:szCs w:val="28"/>
        </w:rPr>
        <w:tab/>
        <w:t>Special requirements to the doors, such as extra framing or fitting ventilation grilles, stainless steel, kicking plates, door closers, etc., or grooves to fit draught strip, etc., shall be provided where required.</w:t>
      </w:r>
    </w:p>
    <w:p w14:paraId="21CB5397" w14:textId="77777777" w:rsidR="003979A7" w:rsidRPr="003979A7" w:rsidRDefault="003979A7" w:rsidP="003979A7">
      <w:pPr>
        <w:tabs>
          <w:tab w:val="left" w:pos="720"/>
          <w:tab w:val="left" w:pos="1440"/>
        </w:tabs>
        <w:spacing w:before="120"/>
        <w:ind w:left="2160" w:hanging="2160"/>
        <w:jc w:val="lowKashida"/>
        <w:rPr>
          <w:szCs w:val="28"/>
        </w:rPr>
      </w:pPr>
      <w:r w:rsidRPr="003979A7">
        <w:rPr>
          <w:szCs w:val="28"/>
        </w:rPr>
        <w:tab/>
      </w:r>
      <w:r w:rsidRPr="003979A7">
        <w:rPr>
          <w:szCs w:val="28"/>
        </w:rPr>
        <w:tab/>
      </w:r>
      <w:r w:rsidRPr="003979A7">
        <w:rPr>
          <w:b/>
          <w:bCs/>
          <w:szCs w:val="28"/>
        </w:rPr>
        <w:t>2.1.03</w:t>
      </w:r>
      <w:r w:rsidRPr="003979A7">
        <w:rPr>
          <w:b/>
          <w:bCs/>
          <w:szCs w:val="28"/>
        </w:rPr>
        <w:tab/>
      </w:r>
      <w:r w:rsidRPr="003979A7">
        <w:rPr>
          <w:b/>
          <w:bCs/>
          <w:szCs w:val="28"/>
          <w:u w:val="single"/>
        </w:rPr>
        <w:t>Hardwood Veneers</w:t>
      </w:r>
    </w:p>
    <w:p w14:paraId="10529D34" w14:textId="77777777" w:rsidR="003979A7" w:rsidRPr="003979A7" w:rsidRDefault="003979A7" w:rsidP="003979A7">
      <w:pPr>
        <w:tabs>
          <w:tab w:val="left" w:pos="720"/>
          <w:tab w:val="left" w:pos="1440"/>
        </w:tabs>
        <w:spacing w:before="120"/>
        <w:ind w:left="2160" w:hanging="2160"/>
        <w:jc w:val="lowKashida"/>
        <w:rPr>
          <w:szCs w:val="28"/>
        </w:rPr>
      </w:pPr>
      <w:r w:rsidRPr="003979A7">
        <w:rPr>
          <w:szCs w:val="28"/>
        </w:rPr>
        <w:tab/>
      </w:r>
      <w:r w:rsidRPr="003979A7">
        <w:rPr>
          <w:szCs w:val="28"/>
        </w:rPr>
        <w:tab/>
      </w:r>
      <w:r w:rsidRPr="003979A7">
        <w:rPr>
          <w:szCs w:val="28"/>
        </w:rPr>
        <w:tab/>
        <w:t>Hardwood veneers to wooden doors shall be sliced cut supple Mahogany. The veneer shall be without knots, cracks, patching, sapwood and other defects properly selected with neat joints glued together, dried and finished smooth with a sanding machine. All veneers shall be WBP bonded.</w:t>
      </w:r>
    </w:p>
    <w:p w14:paraId="4C658318" w14:textId="77777777" w:rsidR="003979A7" w:rsidRPr="003979A7" w:rsidRDefault="003979A7" w:rsidP="003979A7">
      <w:pPr>
        <w:tabs>
          <w:tab w:val="left" w:pos="720"/>
          <w:tab w:val="left" w:pos="1440"/>
        </w:tabs>
        <w:spacing w:before="120"/>
        <w:ind w:left="2160" w:hanging="2160"/>
        <w:jc w:val="lowKashida"/>
        <w:rPr>
          <w:szCs w:val="28"/>
        </w:rPr>
      </w:pPr>
      <w:r w:rsidRPr="003979A7">
        <w:rPr>
          <w:szCs w:val="28"/>
        </w:rPr>
        <w:tab/>
      </w:r>
      <w:r w:rsidRPr="003979A7">
        <w:rPr>
          <w:szCs w:val="28"/>
        </w:rPr>
        <w:tab/>
      </w:r>
      <w:r w:rsidRPr="003979A7">
        <w:rPr>
          <w:b/>
          <w:bCs/>
          <w:szCs w:val="28"/>
        </w:rPr>
        <w:t>2.1.04</w:t>
      </w:r>
      <w:r w:rsidRPr="003979A7">
        <w:rPr>
          <w:b/>
          <w:bCs/>
          <w:szCs w:val="28"/>
        </w:rPr>
        <w:tab/>
      </w:r>
      <w:r w:rsidRPr="003979A7">
        <w:rPr>
          <w:b/>
          <w:bCs/>
          <w:szCs w:val="28"/>
          <w:u w:val="single"/>
        </w:rPr>
        <w:t>Adhesives</w:t>
      </w:r>
    </w:p>
    <w:p w14:paraId="6D631A30" w14:textId="77777777" w:rsidR="003979A7" w:rsidRPr="003979A7" w:rsidRDefault="003979A7" w:rsidP="003979A7">
      <w:pPr>
        <w:tabs>
          <w:tab w:val="left" w:pos="720"/>
          <w:tab w:val="left" w:pos="1440"/>
        </w:tabs>
        <w:spacing w:before="120"/>
        <w:ind w:left="2160" w:hanging="2160"/>
        <w:jc w:val="lowKashida"/>
        <w:rPr>
          <w:szCs w:val="28"/>
        </w:rPr>
      </w:pPr>
      <w:r w:rsidRPr="003979A7">
        <w:rPr>
          <w:szCs w:val="28"/>
        </w:rPr>
        <w:tab/>
      </w:r>
      <w:r w:rsidRPr="003979A7">
        <w:rPr>
          <w:szCs w:val="28"/>
        </w:rPr>
        <w:tab/>
      </w:r>
      <w:r w:rsidRPr="003979A7">
        <w:rPr>
          <w:szCs w:val="28"/>
        </w:rPr>
        <w:tab/>
        <w:t>Adhesives for gluing woodwork shall be moisture-resistant conforming to BS 1204, type WBP, non-staining when doors are scheduled to receive natural finish.</w:t>
      </w:r>
    </w:p>
    <w:p w14:paraId="0DF0A7EA" w14:textId="77777777" w:rsidR="003979A7" w:rsidRPr="003979A7" w:rsidRDefault="003979A7" w:rsidP="003979A7">
      <w:pPr>
        <w:tabs>
          <w:tab w:val="left" w:pos="720"/>
          <w:tab w:val="left" w:pos="1440"/>
        </w:tabs>
        <w:spacing w:before="120"/>
        <w:ind w:left="2160" w:hanging="2160"/>
        <w:jc w:val="lowKashida"/>
        <w:rPr>
          <w:szCs w:val="28"/>
        </w:rPr>
      </w:pPr>
      <w:r w:rsidRPr="003979A7">
        <w:rPr>
          <w:szCs w:val="28"/>
        </w:rPr>
        <w:tab/>
      </w:r>
      <w:r w:rsidRPr="003979A7">
        <w:rPr>
          <w:szCs w:val="28"/>
        </w:rPr>
        <w:tab/>
      </w:r>
      <w:r w:rsidRPr="003979A7">
        <w:rPr>
          <w:b/>
          <w:bCs/>
          <w:szCs w:val="28"/>
        </w:rPr>
        <w:t>2.1.05</w:t>
      </w:r>
      <w:r w:rsidRPr="003979A7">
        <w:rPr>
          <w:b/>
          <w:bCs/>
          <w:szCs w:val="28"/>
        </w:rPr>
        <w:tab/>
      </w:r>
      <w:r w:rsidRPr="003979A7">
        <w:rPr>
          <w:b/>
          <w:bCs/>
          <w:szCs w:val="28"/>
          <w:u w:val="single"/>
        </w:rPr>
        <w:t>Anchors and Fasteners</w:t>
      </w:r>
    </w:p>
    <w:p w14:paraId="646674E0" w14:textId="77777777" w:rsidR="003979A7" w:rsidRPr="003979A7" w:rsidRDefault="003979A7" w:rsidP="003979A7">
      <w:pPr>
        <w:tabs>
          <w:tab w:val="left" w:pos="720"/>
          <w:tab w:val="left" w:pos="1440"/>
        </w:tabs>
        <w:spacing w:before="120"/>
        <w:ind w:left="2160" w:hanging="2160"/>
        <w:jc w:val="lowKashida"/>
        <w:rPr>
          <w:szCs w:val="28"/>
        </w:rPr>
      </w:pPr>
      <w:r w:rsidRPr="003979A7">
        <w:rPr>
          <w:szCs w:val="28"/>
        </w:rPr>
        <w:tab/>
      </w:r>
      <w:r w:rsidRPr="003979A7">
        <w:rPr>
          <w:szCs w:val="28"/>
        </w:rPr>
        <w:tab/>
      </w:r>
      <w:r w:rsidRPr="003979A7">
        <w:rPr>
          <w:szCs w:val="28"/>
        </w:rPr>
        <w:tab/>
        <w:t>Anchors and fasteners for securing wood items, unless noted otherwise, shall be as follows:</w:t>
      </w:r>
    </w:p>
    <w:p w14:paraId="499EB068" w14:textId="77777777" w:rsidR="003979A7" w:rsidRPr="003979A7" w:rsidRDefault="003979A7" w:rsidP="003979A7">
      <w:pPr>
        <w:tabs>
          <w:tab w:val="left" w:pos="720"/>
          <w:tab w:val="left" w:pos="1440"/>
        </w:tabs>
        <w:spacing w:before="120"/>
        <w:ind w:left="2160" w:hanging="2160"/>
        <w:jc w:val="lowKashida"/>
        <w:rPr>
          <w:szCs w:val="28"/>
        </w:rPr>
      </w:pPr>
      <w:r w:rsidRPr="003979A7">
        <w:rPr>
          <w:szCs w:val="28"/>
        </w:rPr>
        <w:tab/>
      </w:r>
      <w:r w:rsidRPr="003979A7">
        <w:rPr>
          <w:szCs w:val="28"/>
        </w:rPr>
        <w:tab/>
      </w:r>
      <w:r w:rsidRPr="003979A7">
        <w:rPr>
          <w:szCs w:val="28"/>
        </w:rPr>
        <w:tab/>
        <w:t>Bolts and nuts shall conform to BS 325 as applicable or to the approval of the Engineer.</w:t>
      </w:r>
    </w:p>
    <w:p w14:paraId="67E2695C" w14:textId="77777777" w:rsidR="003979A7" w:rsidRPr="003979A7" w:rsidRDefault="003979A7" w:rsidP="003979A7">
      <w:pPr>
        <w:tabs>
          <w:tab w:val="left" w:pos="720"/>
          <w:tab w:val="left" w:pos="1440"/>
        </w:tabs>
        <w:spacing w:before="120"/>
        <w:ind w:left="2160" w:hanging="2160"/>
        <w:jc w:val="lowKashida"/>
        <w:rPr>
          <w:szCs w:val="28"/>
        </w:rPr>
      </w:pPr>
      <w:r w:rsidRPr="003979A7">
        <w:rPr>
          <w:szCs w:val="28"/>
        </w:rPr>
        <w:tab/>
      </w:r>
      <w:r w:rsidRPr="003979A7">
        <w:rPr>
          <w:szCs w:val="28"/>
        </w:rPr>
        <w:tab/>
      </w:r>
      <w:r w:rsidRPr="003979A7">
        <w:rPr>
          <w:szCs w:val="28"/>
        </w:rPr>
        <w:tab/>
        <w:t>Studs, rivets, lag-screws, lag-bolts and toggle-bolts, type and grade best suited for the purpose, shall be to the approval of the Engineer.</w:t>
      </w:r>
    </w:p>
    <w:p w14:paraId="73F0D79E" w14:textId="77777777" w:rsidR="003979A7" w:rsidRPr="003979A7" w:rsidRDefault="003979A7" w:rsidP="003979A7">
      <w:pPr>
        <w:tabs>
          <w:tab w:val="left" w:pos="720"/>
          <w:tab w:val="left" w:pos="1440"/>
        </w:tabs>
        <w:spacing w:before="120"/>
        <w:ind w:left="2160" w:hanging="2160"/>
        <w:jc w:val="lowKashida"/>
        <w:rPr>
          <w:szCs w:val="28"/>
        </w:rPr>
      </w:pPr>
      <w:r w:rsidRPr="003979A7">
        <w:rPr>
          <w:szCs w:val="28"/>
        </w:rPr>
        <w:tab/>
      </w:r>
      <w:r w:rsidRPr="003979A7">
        <w:rPr>
          <w:szCs w:val="28"/>
        </w:rPr>
        <w:tab/>
      </w:r>
      <w:r w:rsidRPr="003979A7">
        <w:rPr>
          <w:szCs w:val="28"/>
        </w:rPr>
        <w:tab/>
        <w:t>Expansion bolts, type, class and style best suited for the purpose, shall be to the approval of the Engineer. Shields shall be accurately recessed and, unless otherwise indicated, shall not be less than 64 mm.</w:t>
      </w:r>
    </w:p>
    <w:p w14:paraId="798CC97F" w14:textId="77777777" w:rsidR="003979A7" w:rsidRPr="003979A7" w:rsidRDefault="003979A7" w:rsidP="003979A7">
      <w:pPr>
        <w:tabs>
          <w:tab w:val="left" w:pos="720"/>
          <w:tab w:val="left" w:pos="1440"/>
        </w:tabs>
        <w:spacing w:before="120"/>
        <w:ind w:left="2160" w:hanging="2160"/>
        <w:jc w:val="lowKashida"/>
        <w:rPr>
          <w:szCs w:val="28"/>
        </w:rPr>
      </w:pPr>
      <w:r w:rsidRPr="003979A7">
        <w:rPr>
          <w:szCs w:val="28"/>
        </w:rPr>
        <w:tab/>
      </w:r>
      <w:r w:rsidRPr="003979A7">
        <w:rPr>
          <w:szCs w:val="28"/>
        </w:rPr>
        <w:tab/>
      </w:r>
      <w:r w:rsidRPr="003979A7">
        <w:rPr>
          <w:szCs w:val="28"/>
        </w:rPr>
        <w:tab/>
        <w:t>Wood screws shall conform to BS 1210 or BS 1494, style and material as indicated or best suited for the purpose.</w:t>
      </w:r>
    </w:p>
    <w:p w14:paraId="291B0C24" w14:textId="77777777" w:rsidR="003979A7" w:rsidRPr="003979A7" w:rsidRDefault="003979A7" w:rsidP="003979A7">
      <w:pPr>
        <w:tabs>
          <w:tab w:val="left" w:pos="720"/>
          <w:tab w:val="left" w:pos="1440"/>
        </w:tabs>
        <w:spacing w:before="120"/>
        <w:ind w:left="2160" w:hanging="2160"/>
        <w:jc w:val="lowKashida"/>
        <w:rPr>
          <w:szCs w:val="28"/>
        </w:rPr>
      </w:pPr>
      <w:r w:rsidRPr="003979A7">
        <w:rPr>
          <w:szCs w:val="28"/>
        </w:rPr>
        <w:tab/>
      </w:r>
      <w:r w:rsidRPr="003979A7">
        <w:rPr>
          <w:szCs w:val="28"/>
        </w:rPr>
        <w:tab/>
      </w:r>
      <w:r w:rsidRPr="003979A7">
        <w:rPr>
          <w:szCs w:val="28"/>
        </w:rPr>
        <w:tab/>
        <w:t>Nails and staples shall conform to BS 1202 and BS 1494 respectively, type and size best suited for the purpose.</w:t>
      </w:r>
    </w:p>
    <w:p w14:paraId="0DAD966D" w14:textId="77777777" w:rsidR="003979A7" w:rsidRPr="003979A7" w:rsidRDefault="003979A7" w:rsidP="003979A7">
      <w:pPr>
        <w:tabs>
          <w:tab w:val="left" w:pos="720"/>
          <w:tab w:val="left" w:pos="1440"/>
        </w:tabs>
        <w:spacing w:before="120"/>
        <w:ind w:left="2160" w:hanging="2160"/>
        <w:jc w:val="lowKashida"/>
        <w:rPr>
          <w:szCs w:val="28"/>
        </w:rPr>
      </w:pPr>
      <w:r w:rsidRPr="003979A7">
        <w:rPr>
          <w:szCs w:val="28"/>
        </w:rPr>
        <w:tab/>
      </w:r>
      <w:r w:rsidRPr="003979A7">
        <w:rPr>
          <w:szCs w:val="28"/>
        </w:rPr>
        <w:tab/>
      </w:r>
      <w:r w:rsidRPr="003979A7">
        <w:rPr>
          <w:szCs w:val="28"/>
        </w:rPr>
        <w:tab/>
        <w:t>Power-driven fastenings may be used when approved by the Engineer.</w:t>
      </w:r>
    </w:p>
    <w:p w14:paraId="577082CD" w14:textId="77777777" w:rsidR="003979A7" w:rsidRPr="003979A7" w:rsidRDefault="003979A7" w:rsidP="003979A7">
      <w:pPr>
        <w:tabs>
          <w:tab w:val="left" w:pos="720"/>
          <w:tab w:val="left" w:pos="1440"/>
        </w:tabs>
        <w:spacing w:before="120"/>
        <w:ind w:left="2160" w:hanging="2160"/>
        <w:jc w:val="lowKashida"/>
        <w:rPr>
          <w:szCs w:val="28"/>
        </w:rPr>
      </w:pPr>
      <w:r w:rsidRPr="003979A7">
        <w:rPr>
          <w:szCs w:val="28"/>
        </w:rPr>
        <w:tab/>
      </w:r>
      <w:r w:rsidRPr="003979A7">
        <w:rPr>
          <w:szCs w:val="28"/>
        </w:rPr>
        <w:tab/>
      </w:r>
      <w:r w:rsidRPr="003979A7">
        <w:rPr>
          <w:b/>
          <w:bCs/>
          <w:szCs w:val="28"/>
        </w:rPr>
        <w:t>2.1.06</w:t>
      </w:r>
      <w:r w:rsidRPr="003979A7">
        <w:rPr>
          <w:b/>
          <w:bCs/>
          <w:szCs w:val="28"/>
        </w:rPr>
        <w:tab/>
      </w:r>
      <w:r w:rsidRPr="003979A7">
        <w:rPr>
          <w:b/>
          <w:bCs/>
          <w:szCs w:val="28"/>
          <w:u w:val="single"/>
        </w:rPr>
        <w:t>Timber</w:t>
      </w:r>
    </w:p>
    <w:p w14:paraId="1256DCF3" w14:textId="77777777" w:rsidR="003979A7" w:rsidRPr="003979A7" w:rsidRDefault="003979A7" w:rsidP="003979A7">
      <w:pPr>
        <w:tabs>
          <w:tab w:val="left" w:pos="720"/>
          <w:tab w:val="left" w:pos="1440"/>
        </w:tabs>
        <w:spacing w:before="120"/>
        <w:ind w:left="2160" w:hanging="2160"/>
        <w:jc w:val="lowKashida"/>
        <w:rPr>
          <w:szCs w:val="28"/>
        </w:rPr>
      </w:pPr>
      <w:r w:rsidRPr="003979A7">
        <w:rPr>
          <w:szCs w:val="28"/>
        </w:rPr>
        <w:tab/>
      </w:r>
      <w:r w:rsidRPr="003979A7">
        <w:rPr>
          <w:szCs w:val="28"/>
        </w:rPr>
        <w:tab/>
      </w:r>
      <w:r w:rsidRPr="003979A7">
        <w:rPr>
          <w:szCs w:val="28"/>
        </w:rPr>
        <w:tab/>
        <w:t>Species of timber for the various uses shall be any approved species having the following minimum structural properties:</w:t>
      </w:r>
    </w:p>
    <w:p w14:paraId="29670E07" w14:textId="77777777" w:rsidR="003979A7" w:rsidRPr="003979A7" w:rsidRDefault="003979A7" w:rsidP="003979A7">
      <w:pPr>
        <w:tabs>
          <w:tab w:val="left" w:pos="720"/>
          <w:tab w:val="left" w:pos="1440"/>
        </w:tabs>
        <w:spacing w:before="120"/>
        <w:ind w:left="2160" w:hanging="2160"/>
        <w:jc w:val="lowKashida"/>
        <w:rPr>
          <w:szCs w:val="28"/>
        </w:rPr>
      </w:pPr>
      <w:r w:rsidRPr="003979A7">
        <w:rPr>
          <w:szCs w:val="28"/>
        </w:rPr>
        <w:tab/>
      </w:r>
      <w:r w:rsidRPr="003979A7">
        <w:rPr>
          <w:szCs w:val="28"/>
        </w:rPr>
        <w:tab/>
      </w:r>
      <w:r w:rsidRPr="003979A7">
        <w:rPr>
          <w:szCs w:val="28"/>
        </w:rPr>
        <w:tab/>
        <w:t>Extreme fiber stress in bending</w:t>
      </w:r>
      <w:r w:rsidRPr="003979A7">
        <w:rPr>
          <w:szCs w:val="28"/>
        </w:rPr>
        <w:tab/>
        <w:t xml:space="preserve">: </w:t>
      </w:r>
      <w:r w:rsidRPr="003979A7">
        <w:rPr>
          <w:szCs w:val="28"/>
        </w:rPr>
        <w:tab/>
        <w:t xml:space="preserve">100 </w:t>
      </w:r>
      <w:proofErr w:type="spellStart"/>
      <w:r w:rsidRPr="003979A7">
        <w:rPr>
          <w:szCs w:val="28"/>
        </w:rPr>
        <w:t>kgf</w:t>
      </w:r>
      <w:proofErr w:type="spellEnd"/>
      <w:r w:rsidRPr="003979A7">
        <w:rPr>
          <w:szCs w:val="28"/>
        </w:rPr>
        <w:t xml:space="preserve"> per cm</w:t>
      </w:r>
      <w:r w:rsidRPr="003979A7">
        <w:rPr>
          <w:position w:val="6"/>
          <w:szCs w:val="28"/>
        </w:rPr>
        <w:t>2</w:t>
      </w:r>
      <w:r w:rsidRPr="003979A7">
        <w:rPr>
          <w:szCs w:val="28"/>
        </w:rPr>
        <w:t>.</w:t>
      </w:r>
    </w:p>
    <w:p w14:paraId="7191DB69" w14:textId="77777777" w:rsidR="003979A7" w:rsidRPr="003979A7" w:rsidRDefault="003979A7" w:rsidP="003979A7">
      <w:pPr>
        <w:tabs>
          <w:tab w:val="left" w:pos="720"/>
          <w:tab w:val="left" w:pos="1440"/>
        </w:tabs>
        <w:spacing w:before="120"/>
        <w:ind w:left="2160" w:hanging="2160"/>
        <w:jc w:val="lowKashida"/>
        <w:rPr>
          <w:szCs w:val="28"/>
        </w:rPr>
      </w:pPr>
      <w:r w:rsidRPr="003979A7">
        <w:rPr>
          <w:szCs w:val="28"/>
        </w:rPr>
        <w:tab/>
      </w:r>
      <w:r w:rsidRPr="003979A7">
        <w:rPr>
          <w:szCs w:val="28"/>
        </w:rPr>
        <w:tab/>
      </w:r>
      <w:r w:rsidRPr="003979A7">
        <w:rPr>
          <w:szCs w:val="28"/>
        </w:rPr>
        <w:tab/>
        <w:t>Compression stress parallel to grain</w:t>
      </w:r>
      <w:r w:rsidRPr="003979A7">
        <w:rPr>
          <w:szCs w:val="28"/>
        </w:rPr>
        <w:tab/>
        <w:t xml:space="preserve">: </w:t>
      </w:r>
      <w:r w:rsidRPr="003979A7">
        <w:rPr>
          <w:szCs w:val="28"/>
        </w:rPr>
        <w:tab/>
        <w:t xml:space="preserve">60 </w:t>
      </w:r>
      <w:proofErr w:type="spellStart"/>
      <w:r w:rsidRPr="003979A7">
        <w:rPr>
          <w:szCs w:val="28"/>
        </w:rPr>
        <w:t>kgf</w:t>
      </w:r>
      <w:proofErr w:type="spellEnd"/>
      <w:r w:rsidRPr="003979A7">
        <w:rPr>
          <w:szCs w:val="28"/>
        </w:rPr>
        <w:t xml:space="preserve"> per cm</w:t>
      </w:r>
      <w:r w:rsidRPr="003979A7">
        <w:rPr>
          <w:position w:val="6"/>
          <w:szCs w:val="28"/>
        </w:rPr>
        <w:t>2</w:t>
      </w:r>
      <w:r w:rsidRPr="003979A7">
        <w:rPr>
          <w:szCs w:val="28"/>
        </w:rPr>
        <w:t>.</w:t>
      </w:r>
    </w:p>
    <w:p w14:paraId="039B462E" w14:textId="77777777" w:rsidR="003979A7" w:rsidRPr="003979A7" w:rsidRDefault="003979A7" w:rsidP="003979A7">
      <w:pPr>
        <w:tabs>
          <w:tab w:val="left" w:pos="720"/>
          <w:tab w:val="left" w:pos="1440"/>
        </w:tabs>
        <w:spacing w:before="120"/>
        <w:ind w:left="2160" w:hanging="2160"/>
        <w:jc w:val="lowKashida"/>
        <w:rPr>
          <w:szCs w:val="28"/>
        </w:rPr>
      </w:pPr>
      <w:r w:rsidRPr="003979A7">
        <w:rPr>
          <w:szCs w:val="28"/>
        </w:rPr>
        <w:tab/>
      </w:r>
      <w:r w:rsidRPr="003979A7">
        <w:rPr>
          <w:szCs w:val="28"/>
        </w:rPr>
        <w:tab/>
      </w:r>
      <w:r w:rsidRPr="003979A7">
        <w:rPr>
          <w:szCs w:val="28"/>
        </w:rPr>
        <w:tab/>
        <w:t>Modulus of elasticity</w:t>
      </w:r>
      <w:r w:rsidRPr="003979A7">
        <w:rPr>
          <w:szCs w:val="28"/>
        </w:rPr>
        <w:tab/>
      </w:r>
      <w:r w:rsidRPr="003979A7">
        <w:rPr>
          <w:szCs w:val="28"/>
        </w:rPr>
        <w:tab/>
      </w:r>
      <w:r w:rsidRPr="003979A7">
        <w:rPr>
          <w:szCs w:val="28"/>
        </w:rPr>
        <w:tab/>
        <w:t>:</w:t>
      </w:r>
      <w:r w:rsidRPr="003979A7">
        <w:rPr>
          <w:szCs w:val="28"/>
        </w:rPr>
        <w:tab/>
        <w:t xml:space="preserve">90,000 </w:t>
      </w:r>
      <w:proofErr w:type="spellStart"/>
      <w:r w:rsidRPr="003979A7">
        <w:rPr>
          <w:szCs w:val="28"/>
        </w:rPr>
        <w:t>kgf</w:t>
      </w:r>
      <w:proofErr w:type="spellEnd"/>
      <w:r w:rsidRPr="003979A7">
        <w:rPr>
          <w:szCs w:val="28"/>
        </w:rPr>
        <w:t xml:space="preserve"> per cm</w:t>
      </w:r>
      <w:r w:rsidRPr="003979A7">
        <w:rPr>
          <w:position w:val="6"/>
          <w:szCs w:val="28"/>
        </w:rPr>
        <w:t>2</w:t>
      </w:r>
      <w:r w:rsidRPr="003979A7">
        <w:rPr>
          <w:szCs w:val="28"/>
        </w:rPr>
        <w:t>.</w:t>
      </w:r>
    </w:p>
    <w:p w14:paraId="76E01013" w14:textId="77777777" w:rsidR="003979A7" w:rsidRPr="003979A7" w:rsidRDefault="003979A7" w:rsidP="003979A7">
      <w:pPr>
        <w:tabs>
          <w:tab w:val="left" w:pos="720"/>
          <w:tab w:val="left" w:pos="1440"/>
        </w:tabs>
        <w:spacing w:before="120"/>
        <w:ind w:left="2160" w:hanging="2160"/>
        <w:jc w:val="lowKashida"/>
        <w:rPr>
          <w:szCs w:val="28"/>
        </w:rPr>
      </w:pPr>
      <w:r w:rsidRPr="003979A7">
        <w:rPr>
          <w:szCs w:val="28"/>
        </w:rPr>
        <w:lastRenderedPageBreak/>
        <w:tab/>
      </w:r>
      <w:r w:rsidRPr="003979A7">
        <w:rPr>
          <w:szCs w:val="28"/>
        </w:rPr>
        <w:tab/>
      </w:r>
      <w:r w:rsidRPr="003979A7">
        <w:rPr>
          <w:szCs w:val="28"/>
        </w:rPr>
        <w:tab/>
        <w:t xml:space="preserve">Timber for rough carpentry shall be the best quality, free from all defects rendering it unsuitable for the purposes, and to the approval of the Engineer. The kinds of timbers shall be as stated on the drawings or African pine complying with BS 563 and amendment No. 1 for Grade </w:t>
      </w:r>
      <w:smartTag w:uri="urn:schemas-microsoft-com:office:smarttags" w:element="place">
        <w:smartTag w:uri="urn:schemas-microsoft-com:office:smarttags" w:element="country-region">
          <w:r w:rsidRPr="003979A7">
            <w:rPr>
              <w:szCs w:val="28"/>
            </w:rPr>
            <w:t>S.A.</w:t>
          </w:r>
        </w:smartTag>
      </w:smartTag>
      <w:r w:rsidRPr="003979A7">
        <w:rPr>
          <w:szCs w:val="28"/>
        </w:rPr>
        <w:t xml:space="preserve"> pine. Alternatively Swazi pine may be applied if complying with the same standards. The grade to be applied shall be MG.</w:t>
      </w:r>
    </w:p>
    <w:p w14:paraId="0CD5A00B" w14:textId="77777777" w:rsidR="003979A7" w:rsidRPr="003979A7" w:rsidRDefault="003979A7" w:rsidP="003979A7">
      <w:pPr>
        <w:tabs>
          <w:tab w:val="left" w:pos="720"/>
          <w:tab w:val="left" w:pos="1440"/>
        </w:tabs>
        <w:spacing w:before="120"/>
        <w:ind w:left="2160" w:hanging="2160"/>
        <w:jc w:val="lowKashida"/>
        <w:rPr>
          <w:szCs w:val="28"/>
        </w:rPr>
      </w:pPr>
      <w:r w:rsidRPr="003979A7">
        <w:rPr>
          <w:szCs w:val="28"/>
        </w:rPr>
        <w:tab/>
      </w:r>
      <w:r w:rsidRPr="003979A7">
        <w:rPr>
          <w:szCs w:val="28"/>
        </w:rPr>
        <w:tab/>
      </w:r>
      <w:r w:rsidRPr="003979A7">
        <w:rPr>
          <w:szCs w:val="28"/>
        </w:rPr>
        <w:tab/>
        <w:t>Timber for finish carpentry shall be first class soft-woods and hardwoods showing no defect, subject to the approval of the Engineer. The hardwoods to be used shall be as specified above. Hardwood shall be judged from the samples submitted by the Contractor and approved by the Engineer.</w:t>
      </w:r>
    </w:p>
    <w:p w14:paraId="7A697247" w14:textId="77777777" w:rsidR="003979A7" w:rsidRPr="003979A7" w:rsidRDefault="003979A7" w:rsidP="003979A7">
      <w:pPr>
        <w:tabs>
          <w:tab w:val="left" w:pos="720"/>
          <w:tab w:val="left" w:pos="1440"/>
        </w:tabs>
        <w:spacing w:before="120"/>
        <w:ind w:left="2160" w:hanging="2160"/>
        <w:jc w:val="lowKashida"/>
        <w:rPr>
          <w:szCs w:val="28"/>
        </w:rPr>
      </w:pPr>
      <w:r w:rsidRPr="003979A7">
        <w:rPr>
          <w:szCs w:val="28"/>
        </w:rPr>
        <w:tab/>
      </w:r>
      <w:r w:rsidRPr="003979A7">
        <w:rPr>
          <w:szCs w:val="28"/>
        </w:rPr>
        <w:tab/>
      </w:r>
      <w:r w:rsidRPr="003979A7">
        <w:rPr>
          <w:szCs w:val="28"/>
        </w:rPr>
        <w:tab/>
        <w:t>Timber shall be planed four sides, and the dressed sizes of yard and structural timber shall conform to BS 4471. Timber shall be worked to such patterns as are indicated or specified.</w:t>
      </w:r>
    </w:p>
    <w:p w14:paraId="3A51F50B" w14:textId="77777777" w:rsidR="003979A7" w:rsidRPr="003979A7" w:rsidRDefault="003979A7" w:rsidP="003979A7">
      <w:pPr>
        <w:tabs>
          <w:tab w:val="left" w:pos="720"/>
          <w:tab w:val="left" w:pos="1440"/>
        </w:tabs>
        <w:spacing w:before="120"/>
        <w:ind w:left="2160" w:hanging="2160"/>
        <w:jc w:val="lowKashida"/>
        <w:rPr>
          <w:szCs w:val="28"/>
        </w:rPr>
      </w:pPr>
      <w:r w:rsidRPr="003979A7">
        <w:rPr>
          <w:szCs w:val="28"/>
        </w:rPr>
        <w:tab/>
      </w:r>
      <w:r w:rsidRPr="003979A7">
        <w:rPr>
          <w:szCs w:val="28"/>
        </w:rPr>
        <w:tab/>
      </w:r>
      <w:r w:rsidRPr="003979A7">
        <w:rPr>
          <w:szCs w:val="28"/>
        </w:rPr>
        <w:tab/>
        <w:t>Except as hereinafter specified, timber to be incorporated in the structure shall conform to the moisture content requirements of BS 4471, as applicable. Timber treated with water-borne preservatives shall be dried to a moisture content not exceeding 19 percent after treatment.</w:t>
      </w:r>
    </w:p>
    <w:p w14:paraId="75328C85" w14:textId="77777777" w:rsidR="003979A7" w:rsidRPr="003979A7" w:rsidRDefault="003979A7" w:rsidP="003979A7">
      <w:pPr>
        <w:tabs>
          <w:tab w:val="left" w:pos="720"/>
          <w:tab w:val="left" w:pos="1440"/>
        </w:tabs>
        <w:spacing w:before="120"/>
        <w:ind w:left="2160" w:hanging="2160"/>
        <w:jc w:val="lowKashida"/>
        <w:rPr>
          <w:szCs w:val="28"/>
        </w:rPr>
      </w:pPr>
      <w:r w:rsidRPr="003979A7">
        <w:rPr>
          <w:szCs w:val="28"/>
        </w:rPr>
        <w:tab/>
      </w:r>
      <w:r w:rsidRPr="003979A7">
        <w:rPr>
          <w:szCs w:val="28"/>
        </w:rPr>
        <w:tab/>
      </w:r>
      <w:r w:rsidRPr="003979A7">
        <w:rPr>
          <w:szCs w:val="28"/>
        </w:rPr>
        <w:tab/>
        <w:t>Timber shall be kiln-dried, and at time of delivery to the building site, the moisture content shall not exceed 12 percent for material 25 mm or less in thickness, and shall not exceed 15 percent for material over 25 mm thickness.</w:t>
      </w:r>
    </w:p>
    <w:p w14:paraId="2F45CF3E" w14:textId="77777777" w:rsidR="003979A7" w:rsidRPr="003979A7" w:rsidRDefault="003979A7" w:rsidP="003979A7">
      <w:pPr>
        <w:tabs>
          <w:tab w:val="left" w:pos="720"/>
          <w:tab w:val="left" w:pos="1440"/>
        </w:tabs>
        <w:spacing w:before="120"/>
        <w:ind w:left="2160" w:hanging="2160"/>
        <w:jc w:val="lowKashida"/>
        <w:rPr>
          <w:szCs w:val="28"/>
        </w:rPr>
      </w:pPr>
      <w:r w:rsidRPr="003979A7">
        <w:rPr>
          <w:szCs w:val="28"/>
        </w:rPr>
        <w:tab/>
      </w:r>
      <w:r w:rsidRPr="003979A7">
        <w:rPr>
          <w:szCs w:val="28"/>
        </w:rPr>
        <w:tab/>
      </w:r>
      <w:r w:rsidRPr="003979A7">
        <w:rPr>
          <w:szCs w:val="28"/>
        </w:rPr>
        <w:tab/>
        <w:t>Woodwork that is assembled or built-up of more than one piece at the mill shall have a moisture content not in excess of 12 percent at time of delivery to the building site.</w:t>
      </w:r>
    </w:p>
    <w:p w14:paraId="242C39FE" w14:textId="77777777" w:rsidR="003979A7" w:rsidRPr="003979A7" w:rsidRDefault="003979A7" w:rsidP="003979A7">
      <w:pPr>
        <w:tabs>
          <w:tab w:val="left" w:pos="720"/>
          <w:tab w:val="left" w:pos="1440"/>
        </w:tabs>
        <w:spacing w:before="120"/>
        <w:ind w:left="2160" w:hanging="2160"/>
        <w:jc w:val="lowKashida"/>
        <w:rPr>
          <w:szCs w:val="28"/>
        </w:rPr>
      </w:pPr>
      <w:r w:rsidRPr="003979A7">
        <w:rPr>
          <w:szCs w:val="28"/>
        </w:rPr>
        <w:tab/>
      </w:r>
      <w:r w:rsidRPr="003979A7">
        <w:rPr>
          <w:szCs w:val="28"/>
        </w:rPr>
        <w:tab/>
      </w:r>
      <w:r w:rsidRPr="003979A7">
        <w:rPr>
          <w:b/>
          <w:bCs/>
          <w:szCs w:val="28"/>
        </w:rPr>
        <w:t>2.1.07</w:t>
      </w:r>
      <w:r w:rsidRPr="003979A7">
        <w:rPr>
          <w:b/>
          <w:bCs/>
          <w:szCs w:val="28"/>
        </w:rPr>
        <w:tab/>
      </w:r>
      <w:r w:rsidRPr="003979A7">
        <w:rPr>
          <w:b/>
          <w:bCs/>
          <w:szCs w:val="28"/>
          <w:u w:val="single"/>
        </w:rPr>
        <w:t>Plywood</w:t>
      </w:r>
    </w:p>
    <w:p w14:paraId="4FB98F27" w14:textId="77777777" w:rsidR="003979A7" w:rsidRPr="003979A7" w:rsidRDefault="003979A7" w:rsidP="003979A7">
      <w:pPr>
        <w:tabs>
          <w:tab w:val="left" w:pos="720"/>
          <w:tab w:val="left" w:pos="1440"/>
        </w:tabs>
        <w:spacing w:before="120"/>
        <w:ind w:left="2160" w:hanging="2160"/>
        <w:jc w:val="lowKashida"/>
        <w:rPr>
          <w:szCs w:val="28"/>
        </w:rPr>
      </w:pPr>
      <w:r w:rsidRPr="003979A7">
        <w:rPr>
          <w:szCs w:val="28"/>
        </w:rPr>
        <w:tab/>
      </w:r>
      <w:r w:rsidRPr="003979A7">
        <w:rPr>
          <w:szCs w:val="28"/>
        </w:rPr>
        <w:tab/>
      </w:r>
      <w:r w:rsidRPr="003979A7">
        <w:rPr>
          <w:szCs w:val="28"/>
        </w:rPr>
        <w:tab/>
        <w:t>Plywood shall be marine plywood conforming with BS 1088. Each sheet of plywood shall bear the mark of a recognized association or independent inspection agency that maintains continuing control over the quality of the plywood. The mark shall identify the plywood and designate compliance with the applicable product standard or commercial standard.</w:t>
      </w:r>
    </w:p>
    <w:p w14:paraId="1CB5A8C2" w14:textId="77777777" w:rsidR="003979A7" w:rsidRPr="003979A7" w:rsidRDefault="003979A7" w:rsidP="003979A7">
      <w:pPr>
        <w:tabs>
          <w:tab w:val="left" w:pos="720"/>
          <w:tab w:val="left" w:pos="1440"/>
        </w:tabs>
        <w:spacing w:before="120"/>
        <w:ind w:left="2160" w:hanging="2160"/>
        <w:jc w:val="lowKashida"/>
        <w:rPr>
          <w:szCs w:val="28"/>
        </w:rPr>
      </w:pPr>
      <w:r w:rsidRPr="003979A7">
        <w:rPr>
          <w:szCs w:val="28"/>
        </w:rPr>
        <w:tab/>
      </w:r>
      <w:r w:rsidRPr="003979A7">
        <w:rPr>
          <w:szCs w:val="28"/>
        </w:rPr>
        <w:tab/>
      </w:r>
      <w:r w:rsidRPr="003979A7">
        <w:rPr>
          <w:b/>
          <w:bCs/>
          <w:szCs w:val="28"/>
        </w:rPr>
        <w:t>2.1.08</w:t>
      </w:r>
      <w:r w:rsidRPr="003979A7">
        <w:rPr>
          <w:b/>
          <w:bCs/>
          <w:szCs w:val="28"/>
        </w:rPr>
        <w:tab/>
      </w:r>
      <w:r w:rsidRPr="003979A7">
        <w:rPr>
          <w:b/>
          <w:bCs/>
          <w:szCs w:val="28"/>
          <w:u w:val="single"/>
        </w:rPr>
        <w:t>Preservative Treatment</w:t>
      </w:r>
    </w:p>
    <w:p w14:paraId="0017C8F0" w14:textId="77777777" w:rsidR="003979A7" w:rsidRPr="003979A7" w:rsidRDefault="003979A7" w:rsidP="003979A7">
      <w:pPr>
        <w:tabs>
          <w:tab w:val="left" w:pos="720"/>
          <w:tab w:val="left" w:pos="1440"/>
          <w:tab w:val="left" w:pos="2160"/>
        </w:tabs>
        <w:spacing w:before="120"/>
        <w:ind w:left="2880" w:hanging="2880"/>
        <w:jc w:val="lowKashida"/>
        <w:rPr>
          <w:szCs w:val="28"/>
        </w:rPr>
      </w:pPr>
      <w:r w:rsidRPr="003979A7">
        <w:rPr>
          <w:szCs w:val="28"/>
        </w:rPr>
        <w:tab/>
      </w:r>
      <w:r w:rsidRPr="003979A7">
        <w:rPr>
          <w:szCs w:val="28"/>
        </w:rPr>
        <w:tab/>
      </w:r>
      <w:r w:rsidRPr="003979A7">
        <w:rPr>
          <w:szCs w:val="28"/>
        </w:rPr>
        <w:tab/>
        <w:t>a)</w:t>
      </w:r>
      <w:r w:rsidRPr="003979A7">
        <w:rPr>
          <w:szCs w:val="28"/>
        </w:rPr>
        <w:tab/>
        <w:t xml:space="preserve">All wood shall be preservative treated prior to permanent installation on the project, to the approval of the Engineer. </w:t>
      </w:r>
    </w:p>
    <w:p w14:paraId="2B8443FB" w14:textId="77777777" w:rsidR="003979A7" w:rsidRPr="003979A7" w:rsidRDefault="003979A7" w:rsidP="003979A7">
      <w:pPr>
        <w:tabs>
          <w:tab w:val="left" w:pos="720"/>
          <w:tab w:val="left" w:pos="1440"/>
          <w:tab w:val="left" w:pos="2160"/>
        </w:tabs>
        <w:spacing w:before="120"/>
        <w:ind w:left="2880" w:hanging="2880"/>
        <w:jc w:val="lowKashida"/>
        <w:rPr>
          <w:szCs w:val="28"/>
        </w:rPr>
      </w:pPr>
      <w:r w:rsidRPr="003979A7">
        <w:rPr>
          <w:szCs w:val="28"/>
        </w:rPr>
        <w:tab/>
      </w:r>
      <w:r w:rsidRPr="003979A7">
        <w:rPr>
          <w:szCs w:val="28"/>
        </w:rPr>
        <w:tab/>
      </w:r>
      <w:r w:rsidRPr="003979A7">
        <w:rPr>
          <w:szCs w:val="28"/>
        </w:rPr>
        <w:tab/>
      </w:r>
      <w:r w:rsidRPr="003979A7">
        <w:rPr>
          <w:szCs w:val="28"/>
        </w:rPr>
        <w:tab/>
        <w:t xml:space="preserve">Surfaces exposed by cutting or </w:t>
      </w:r>
      <w:proofErr w:type="spellStart"/>
      <w:r w:rsidRPr="003979A7">
        <w:rPr>
          <w:szCs w:val="28"/>
        </w:rPr>
        <w:t>planing</w:t>
      </w:r>
      <w:proofErr w:type="spellEnd"/>
      <w:r w:rsidRPr="003979A7">
        <w:rPr>
          <w:szCs w:val="28"/>
        </w:rPr>
        <w:t xml:space="preserve"> after treatment must be thoroughly brushed with the same preservative.</w:t>
      </w:r>
    </w:p>
    <w:p w14:paraId="0C30AEC8" w14:textId="77777777" w:rsidR="003979A7" w:rsidRPr="003979A7" w:rsidRDefault="003979A7" w:rsidP="003979A7">
      <w:pPr>
        <w:tabs>
          <w:tab w:val="left" w:pos="720"/>
          <w:tab w:val="left" w:pos="1440"/>
          <w:tab w:val="left" w:pos="2160"/>
        </w:tabs>
        <w:spacing w:before="120"/>
        <w:ind w:left="2880" w:hanging="2880"/>
        <w:jc w:val="lowKashida"/>
        <w:rPr>
          <w:szCs w:val="28"/>
        </w:rPr>
      </w:pPr>
      <w:r w:rsidRPr="003979A7">
        <w:rPr>
          <w:szCs w:val="28"/>
        </w:rPr>
        <w:tab/>
      </w:r>
      <w:r w:rsidRPr="003979A7">
        <w:rPr>
          <w:szCs w:val="28"/>
        </w:rPr>
        <w:tab/>
      </w:r>
      <w:r w:rsidRPr="003979A7">
        <w:rPr>
          <w:szCs w:val="28"/>
        </w:rPr>
        <w:tab/>
        <w:t>b)</w:t>
      </w:r>
      <w:r w:rsidRPr="003979A7">
        <w:rPr>
          <w:szCs w:val="28"/>
        </w:rPr>
        <w:tab/>
        <w:t>All wood shall be preservative treated in such manner that it will be permanently insect, fungus and rot proof. The manufacturer's instructions for applying the preservative shall be strictly adhered to and the supplier of the preservative treated wood shall deliver a written fully comprehensive guarantee with each delivery.</w:t>
      </w:r>
    </w:p>
    <w:p w14:paraId="42ADF16B" w14:textId="77777777" w:rsidR="003979A7" w:rsidRPr="003979A7" w:rsidRDefault="003979A7" w:rsidP="003979A7">
      <w:pPr>
        <w:tabs>
          <w:tab w:val="left" w:pos="720"/>
          <w:tab w:val="left" w:pos="1440"/>
          <w:tab w:val="left" w:pos="2160"/>
        </w:tabs>
        <w:spacing w:before="120"/>
        <w:ind w:left="2880" w:hanging="2880"/>
        <w:jc w:val="lowKashida"/>
        <w:rPr>
          <w:szCs w:val="28"/>
        </w:rPr>
      </w:pPr>
      <w:r w:rsidRPr="003979A7">
        <w:rPr>
          <w:szCs w:val="28"/>
        </w:rPr>
        <w:tab/>
      </w:r>
      <w:r w:rsidRPr="003979A7">
        <w:rPr>
          <w:szCs w:val="28"/>
        </w:rPr>
        <w:tab/>
      </w:r>
      <w:r w:rsidRPr="003979A7">
        <w:rPr>
          <w:szCs w:val="28"/>
        </w:rPr>
        <w:tab/>
        <w:t>c)</w:t>
      </w:r>
      <w:r w:rsidRPr="003979A7">
        <w:rPr>
          <w:szCs w:val="28"/>
        </w:rPr>
        <w:tab/>
        <w:t>Timber parts in contact with masonry or concrete to be treated with two coats of red lead.</w:t>
      </w:r>
    </w:p>
    <w:p w14:paraId="261369A5" w14:textId="77777777" w:rsidR="003979A7" w:rsidRPr="003979A7" w:rsidRDefault="003979A7" w:rsidP="003979A7">
      <w:pPr>
        <w:tabs>
          <w:tab w:val="left" w:pos="720"/>
          <w:tab w:val="left" w:pos="1440"/>
          <w:tab w:val="left" w:pos="2160"/>
        </w:tabs>
        <w:spacing w:before="120"/>
        <w:ind w:left="2880" w:hanging="2880"/>
        <w:jc w:val="lowKashida"/>
        <w:rPr>
          <w:szCs w:val="28"/>
        </w:rPr>
      </w:pPr>
      <w:r w:rsidRPr="003979A7">
        <w:rPr>
          <w:szCs w:val="28"/>
        </w:rPr>
        <w:tab/>
      </w:r>
      <w:r w:rsidRPr="003979A7">
        <w:rPr>
          <w:szCs w:val="28"/>
        </w:rPr>
        <w:tab/>
      </w:r>
      <w:r w:rsidRPr="003979A7">
        <w:rPr>
          <w:szCs w:val="28"/>
        </w:rPr>
        <w:tab/>
        <w:t>d)</w:t>
      </w:r>
      <w:r w:rsidRPr="003979A7">
        <w:rPr>
          <w:szCs w:val="28"/>
        </w:rPr>
        <w:tab/>
        <w:t xml:space="preserve">Wood that is to be painted and wood that will make contact with painted parts shall be treated with either oil-borne or water-borne preservatives. Coal-tar creosote or creosote solutions shall not be used. Wood used in conjunction with built-up roofing shall be treated with </w:t>
      </w:r>
      <w:r w:rsidRPr="003979A7">
        <w:rPr>
          <w:szCs w:val="28"/>
        </w:rPr>
        <w:lastRenderedPageBreak/>
        <w:t>water-borne preservatives. Wood treated with oil-borne preservatives shall be clean, free from surface oil and shall be properly seasoned for use in building construction. Wood treated water-borne preservatives shall be air dried or kiln dried to a moisture content not exceeding 19 percent. An affidavit signed by the preservative treatment manufacturer shall be furnished certifying for oil-borne preservative treated materials required to be painted or to make contact with wood to be painted, the paint-ability, drying time and surface deposit of the treated material. The name of the supplier of the timber must be submitted with an affidavit certifying that timber has been treated in compliance with the requirements of this specification.</w:t>
      </w:r>
    </w:p>
    <w:p w14:paraId="51C89543" w14:textId="77777777" w:rsidR="003979A7" w:rsidRPr="003979A7" w:rsidRDefault="003979A7" w:rsidP="003979A7">
      <w:pPr>
        <w:tabs>
          <w:tab w:val="left" w:pos="720"/>
          <w:tab w:val="left" w:pos="1440"/>
          <w:tab w:val="left" w:pos="2160"/>
        </w:tabs>
        <w:spacing w:before="120"/>
        <w:ind w:left="2880" w:hanging="2880"/>
        <w:jc w:val="lowKashida"/>
        <w:rPr>
          <w:b/>
          <w:bCs/>
          <w:szCs w:val="28"/>
        </w:rPr>
      </w:pPr>
      <w:r w:rsidRPr="003979A7">
        <w:rPr>
          <w:b/>
          <w:bCs/>
          <w:szCs w:val="28"/>
          <w:u w:val="single"/>
        </w:rPr>
        <w:t>PART 3 - EXECUTION</w:t>
      </w:r>
    </w:p>
    <w:p w14:paraId="17131FA2" w14:textId="6C5E69FD" w:rsidR="003979A7" w:rsidRPr="003979A7" w:rsidRDefault="003979A7" w:rsidP="003979A7">
      <w:pPr>
        <w:spacing w:before="120"/>
        <w:ind w:left="3600" w:hanging="3600"/>
        <w:jc w:val="lowKashida"/>
        <w:rPr>
          <w:szCs w:val="28"/>
        </w:rPr>
      </w:pPr>
      <w:r w:rsidRPr="003979A7">
        <w:rPr>
          <w:b/>
          <w:bCs/>
          <w:szCs w:val="28"/>
        </w:rPr>
        <w:t>3.1</w:t>
      </w:r>
      <w:r w:rsidR="00392F70">
        <w:rPr>
          <w:rFonts w:hint="cs"/>
          <w:b/>
          <w:bCs/>
          <w:szCs w:val="28"/>
          <w:rtl/>
        </w:rPr>
        <w:t xml:space="preserve"> </w:t>
      </w:r>
      <w:r w:rsidRPr="003979A7">
        <w:rPr>
          <w:b/>
          <w:bCs/>
          <w:szCs w:val="28"/>
          <w:u w:val="single"/>
        </w:rPr>
        <w:t>INSTALLATION / APPLICATION / ERECTION</w:t>
      </w:r>
    </w:p>
    <w:p w14:paraId="53B139BB" w14:textId="77777777" w:rsidR="003979A7" w:rsidRPr="003979A7" w:rsidRDefault="003979A7" w:rsidP="003979A7">
      <w:pPr>
        <w:spacing w:before="120"/>
        <w:ind w:left="709"/>
        <w:jc w:val="lowKashida"/>
        <w:rPr>
          <w:szCs w:val="28"/>
        </w:rPr>
      </w:pPr>
      <w:r w:rsidRPr="003979A7">
        <w:rPr>
          <w:szCs w:val="28"/>
        </w:rPr>
        <w:tab/>
        <w:t>Doors shall be installed only after completion of all other work which could raise moisture content of doors or damage the surface of doors.  Doors shall be fitted, hung and trimmed as required by the individual openings they will close.  Doors shall have a clearance of 1/8 inch (0.32 cm) at the sides and top and shall have a bottom clearance of 1/4 inch (6.4 mm) over thresholds and 1/2 inch (1.25 cm) at other locations unless otherwise shown.  The lock edge of doors shall be beveled at the rate of 1/8 inch in 2 inches (0.32 cm in 5 cm).  Cuts made on the job for fitting and hardware mounting shall be sealed immediately, using a clear water resistant sealer.  Weather stripping and thresholds shall be installed at exterior door openings to provide a weather tight installation.  Other seals or stripping shall be installed as indicated on Drawings.</w:t>
      </w:r>
    </w:p>
    <w:p w14:paraId="51009765" w14:textId="77777777" w:rsidR="003979A7" w:rsidRPr="003979A7" w:rsidRDefault="003979A7" w:rsidP="003979A7">
      <w:pPr>
        <w:tabs>
          <w:tab w:val="left" w:pos="720"/>
        </w:tabs>
        <w:spacing w:before="120"/>
        <w:jc w:val="center"/>
        <w:rPr>
          <w:szCs w:val="28"/>
        </w:rPr>
      </w:pPr>
      <w:r w:rsidRPr="003979A7">
        <w:rPr>
          <w:b/>
          <w:bCs/>
          <w:szCs w:val="28"/>
        </w:rPr>
        <w:t>END OF SECTION</w:t>
      </w:r>
    </w:p>
    <w:p w14:paraId="728A35F9" w14:textId="77777777" w:rsidR="003979A7" w:rsidRDefault="003979A7" w:rsidP="003979A7">
      <w:pPr>
        <w:tabs>
          <w:tab w:val="left" w:pos="720"/>
        </w:tabs>
        <w:spacing w:before="120"/>
        <w:jc w:val="lowKashida"/>
        <w:rPr>
          <w:b/>
          <w:bCs/>
          <w:szCs w:val="28"/>
        </w:rPr>
      </w:pPr>
    </w:p>
    <w:p w14:paraId="7DB89683" w14:textId="77777777" w:rsidR="006341A1" w:rsidRPr="006341A1" w:rsidRDefault="006341A1" w:rsidP="006341A1">
      <w:pPr>
        <w:rPr>
          <w:szCs w:val="28"/>
        </w:rPr>
      </w:pPr>
    </w:p>
    <w:p w14:paraId="331C1191" w14:textId="77777777" w:rsidR="006341A1" w:rsidRPr="006341A1" w:rsidRDefault="006341A1" w:rsidP="006341A1">
      <w:pPr>
        <w:rPr>
          <w:szCs w:val="28"/>
        </w:rPr>
      </w:pPr>
    </w:p>
    <w:p w14:paraId="1D8181B1" w14:textId="5529CFA8" w:rsidR="006341A1" w:rsidRPr="006341A1" w:rsidRDefault="006341A1" w:rsidP="006341A1">
      <w:pPr>
        <w:tabs>
          <w:tab w:val="left" w:pos="4140"/>
        </w:tabs>
        <w:rPr>
          <w:szCs w:val="28"/>
        </w:rPr>
      </w:pPr>
      <w:r>
        <w:rPr>
          <w:szCs w:val="28"/>
        </w:rPr>
        <w:tab/>
      </w:r>
    </w:p>
    <w:p w14:paraId="1EBCDD14" w14:textId="0C5933ED" w:rsidR="006341A1" w:rsidRPr="006341A1" w:rsidRDefault="006341A1" w:rsidP="006341A1">
      <w:pPr>
        <w:tabs>
          <w:tab w:val="left" w:pos="4140"/>
        </w:tabs>
        <w:rPr>
          <w:szCs w:val="28"/>
        </w:rPr>
        <w:sectPr w:rsidR="006341A1" w:rsidRPr="006341A1" w:rsidSect="00FE2EA6">
          <w:headerReference w:type="even" r:id="rId77"/>
          <w:footerReference w:type="even" r:id="rId78"/>
          <w:headerReference w:type="first" r:id="rId79"/>
          <w:footerReference w:type="first" r:id="rId80"/>
          <w:footnotePr>
            <w:numRestart w:val="eachSect"/>
          </w:footnotePr>
          <w:endnotePr>
            <w:numFmt w:val="lowerLetter"/>
          </w:endnotePr>
          <w:pgSz w:w="11907" w:h="16840" w:code="9"/>
          <w:pgMar w:top="1138" w:right="1138" w:bottom="1440" w:left="1138" w:header="562" w:footer="504" w:gutter="0"/>
          <w:cols w:space="720"/>
        </w:sectPr>
      </w:pPr>
      <w:r>
        <w:rPr>
          <w:szCs w:val="28"/>
        </w:rPr>
        <w:tab/>
      </w:r>
    </w:p>
    <w:p w14:paraId="444F43CA" w14:textId="77777777" w:rsidR="00F0180D" w:rsidRPr="00F0180D" w:rsidRDefault="00F0180D" w:rsidP="004D419D">
      <w:pPr>
        <w:pStyle w:val="Heading1"/>
      </w:pPr>
      <w:bookmarkStart w:id="393" w:name="_Toc28542272"/>
      <w:r w:rsidRPr="00F0180D">
        <w:lastRenderedPageBreak/>
        <w:t>SECTION 07 100</w:t>
      </w:r>
      <w:bookmarkEnd w:id="393"/>
    </w:p>
    <w:p w14:paraId="2FE8874F" w14:textId="77777777" w:rsidR="00F0180D" w:rsidRPr="00F0180D" w:rsidRDefault="00F0180D" w:rsidP="004D419D">
      <w:pPr>
        <w:pStyle w:val="Heading1"/>
      </w:pPr>
      <w:bookmarkStart w:id="394" w:name="_Toc28542273"/>
      <w:r w:rsidRPr="00F0180D">
        <w:t>DAMP PROOFING</w:t>
      </w:r>
      <w:bookmarkEnd w:id="394"/>
    </w:p>
    <w:p w14:paraId="069B9CE5" w14:textId="77777777" w:rsidR="00F0180D" w:rsidRPr="00F0180D" w:rsidRDefault="00F0180D" w:rsidP="00F0180D">
      <w:pPr>
        <w:tabs>
          <w:tab w:val="left" w:pos="720"/>
        </w:tabs>
        <w:spacing w:before="120"/>
        <w:jc w:val="lowKashida"/>
        <w:rPr>
          <w:b/>
          <w:bCs/>
          <w:szCs w:val="28"/>
        </w:rPr>
      </w:pPr>
      <w:r w:rsidRPr="00F0180D">
        <w:rPr>
          <w:b/>
          <w:bCs/>
          <w:szCs w:val="28"/>
          <w:u w:val="single"/>
        </w:rPr>
        <w:t>PART 1 - GENERAL</w:t>
      </w:r>
    </w:p>
    <w:p w14:paraId="1ADEC3B4" w14:textId="77777777" w:rsidR="00F0180D" w:rsidRPr="00F0180D" w:rsidRDefault="00F0180D" w:rsidP="00F0180D">
      <w:pPr>
        <w:tabs>
          <w:tab w:val="left" w:pos="720"/>
        </w:tabs>
        <w:spacing w:before="120"/>
        <w:ind w:left="720" w:hanging="720"/>
        <w:jc w:val="lowKashida"/>
        <w:rPr>
          <w:b/>
          <w:bCs/>
          <w:szCs w:val="28"/>
          <w:u w:val="single"/>
        </w:rPr>
      </w:pPr>
      <w:r w:rsidRPr="00F0180D">
        <w:rPr>
          <w:b/>
          <w:bCs/>
          <w:szCs w:val="28"/>
        </w:rPr>
        <w:t>1.1</w:t>
      </w:r>
      <w:r w:rsidRPr="00F0180D">
        <w:rPr>
          <w:b/>
          <w:bCs/>
          <w:szCs w:val="28"/>
        </w:rPr>
        <w:tab/>
      </w:r>
      <w:r w:rsidRPr="00F0180D">
        <w:rPr>
          <w:b/>
          <w:bCs/>
          <w:szCs w:val="28"/>
          <w:u w:val="single"/>
        </w:rPr>
        <w:t>DESCRIPTION</w:t>
      </w:r>
    </w:p>
    <w:p w14:paraId="6F0680F1" w14:textId="77777777" w:rsidR="00F0180D" w:rsidRPr="00F0180D" w:rsidRDefault="00F0180D" w:rsidP="00F0180D">
      <w:pPr>
        <w:tabs>
          <w:tab w:val="left" w:pos="720"/>
        </w:tabs>
        <w:spacing w:before="120"/>
        <w:ind w:left="720"/>
        <w:jc w:val="lowKashida"/>
        <w:rPr>
          <w:szCs w:val="28"/>
        </w:rPr>
      </w:pPr>
      <w:r w:rsidRPr="00F0180D">
        <w:rPr>
          <w:szCs w:val="28"/>
        </w:rPr>
        <w:t>This section covers the work involved in damp proofing materials, paving slab supporting pads roof coating, metal counter-flashing and roofing accessories.</w:t>
      </w:r>
    </w:p>
    <w:p w14:paraId="678D925D" w14:textId="77777777" w:rsidR="00F0180D" w:rsidRPr="00F0180D" w:rsidRDefault="00F0180D" w:rsidP="00F0180D">
      <w:pPr>
        <w:tabs>
          <w:tab w:val="left" w:pos="720"/>
        </w:tabs>
        <w:spacing w:before="120"/>
        <w:jc w:val="lowKashida"/>
        <w:rPr>
          <w:b/>
          <w:bCs/>
          <w:szCs w:val="28"/>
          <w:u w:val="single"/>
        </w:rPr>
      </w:pPr>
      <w:r w:rsidRPr="00F0180D">
        <w:rPr>
          <w:b/>
          <w:bCs/>
          <w:szCs w:val="28"/>
        </w:rPr>
        <w:t>1.2</w:t>
      </w:r>
      <w:r w:rsidRPr="00F0180D">
        <w:rPr>
          <w:b/>
          <w:bCs/>
          <w:szCs w:val="28"/>
        </w:rPr>
        <w:tab/>
      </w:r>
      <w:r w:rsidRPr="00F0180D">
        <w:rPr>
          <w:b/>
          <w:bCs/>
          <w:szCs w:val="28"/>
          <w:u w:val="single"/>
        </w:rPr>
        <w:t>APPLICABLE CODES AND STANDARDS</w:t>
      </w:r>
    </w:p>
    <w:p w14:paraId="3D34DA85" w14:textId="77777777" w:rsidR="00F0180D" w:rsidRPr="00F0180D" w:rsidRDefault="00F0180D" w:rsidP="00F0180D">
      <w:pPr>
        <w:tabs>
          <w:tab w:val="left" w:pos="720"/>
        </w:tabs>
        <w:spacing w:before="120"/>
        <w:ind w:left="720" w:hanging="720"/>
        <w:jc w:val="lowKashida"/>
        <w:rPr>
          <w:szCs w:val="28"/>
        </w:rPr>
      </w:pPr>
      <w:r w:rsidRPr="00F0180D">
        <w:rPr>
          <w:szCs w:val="28"/>
        </w:rPr>
        <w:tab/>
        <w:t>The Codes and Standards generally applicable to the work under this section shall confirm with the latest revision of the applicable specifications of the British Standards.</w:t>
      </w:r>
    </w:p>
    <w:p w14:paraId="2FAFE6E6" w14:textId="77777777" w:rsidR="00F0180D" w:rsidRPr="00F0180D" w:rsidRDefault="00F0180D" w:rsidP="00F0180D">
      <w:pPr>
        <w:tabs>
          <w:tab w:val="left" w:pos="720"/>
        </w:tabs>
        <w:spacing w:before="120"/>
        <w:ind w:left="720" w:hanging="720"/>
        <w:jc w:val="lowKashida"/>
        <w:rPr>
          <w:b/>
          <w:bCs/>
          <w:szCs w:val="28"/>
        </w:rPr>
      </w:pPr>
      <w:r w:rsidRPr="00F0180D">
        <w:rPr>
          <w:b/>
          <w:bCs/>
          <w:szCs w:val="28"/>
          <w:u w:val="single"/>
        </w:rPr>
        <w:t>PART 2 - PRODUCTS</w:t>
      </w:r>
    </w:p>
    <w:p w14:paraId="0A39E372" w14:textId="77777777" w:rsidR="00F0180D" w:rsidRPr="00F0180D" w:rsidRDefault="00F0180D" w:rsidP="00F0180D">
      <w:pPr>
        <w:tabs>
          <w:tab w:val="left" w:pos="720"/>
        </w:tabs>
        <w:spacing w:before="120"/>
        <w:ind w:left="720" w:hanging="720"/>
        <w:jc w:val="lowKashida"/>
        <w:rPr>
          <w:b/>
          <w:bCs/>
          <w:szCs w:val="28"/>
          <w:u w:val="single"/>
        </w:rPr>
      </w:pPr>
      <w:r w:rsidRPr="00F0180D">
        <w:rPr>
          <w:b/>
          <w:bCs/>
          <w:szCs w:val="28"/>
        </w:rPr>
        <w:t>2.1</w:t>
      </w:r>
      <w:r w:rsidRPr="00F0180D">
        <w:rPr>
          <w:b/>
          <w:bCs/>
          <w:szCs w:val="28"/>
        </w:rPr>
        <w:tab/>
      </w:r>
      <w:r w:rsidRPr="00F0180D">
        <w:rPr>
          <w:b/>
          <w:bCs/>
          <w:szCs w:val="28"/>
          <w:u w:val="single"/>
        </w:rPr>
        <w:t>MATERIALS</w:t>
      </w:r>
    </w:p>
    <w:p w14:paraId="69D73061" w14:textId="77777777" w:rsidR="00F0180D" w:rsidRPr="00F0180D" w:rsidRDefault="00F0180D" w:rsidP="00F0180D">
      <w:pPr>
        <w:tabs>
          <w:tab w:val="left" w:pos="720"/>
        </w:tabs>
        <w:spacing w:before="120"/>
        <w:ind w:left="720" w:hanging="720"/>
        <w:jc w:val="lowKashida"/>
        <w:rPr>
          <w:szCs w:val="28"/>
        </w:rPr>
      </w:pPr>
      <w:r w:rsidRPr="00F0180D">
        <w:rPr>
          <w:szCs w:val="28"/>
        </w:rPr>
        <w:tab/>
        <w:t>The following materials shall conform to the respective specifications and other requirements hereinafter specified. All bituminous materials shall be products of one manufacturer.</w:t>
      </w:r>
    </w:p>
    <w:p w14:paraId="7F67DA44" w14:textId="77777777" w:rsidR="00F0180D" w:rsidRPr="00F0180D" w:rsidRDefault="00F0180D" w:rsidP="00F0180D">
      <w:pPr>
        <w:tabs>
          <w:tab w:val="left" w:pos="720"/>
        </w:tabs>
        <w:spacing w:before="120"/>
        <w:ind w:left="720" w:hanging="720"/>
        <w:jc w:val="lowKashida"/>
        <w:rPr>
          <w:szCs w:val="28"/>
        </w:rPr>
      </w:pPr>
      <w:r w:rsidRPr="00F0180D">
        <w:rPr>
          <w:b/>
          <w:bCs/>
          <w:szCs w:val="28"/>
        </w:rPr>
        <w:tab/>
        <w:t>a)</w:t>
      </w:r>
      <w:r w:rsidRPr="00F0180D">
        <w:rPr>
          <w:b/>
          <w:bCs/>
          <w:szCs w:val="28"/>
        </w:rPr>
        <w:tab/>
      </w:r>
      <w:r w:rsidRPr="00F0180D">
        <w:rPr>
          <w:b/>
          <w:bCs/>
          <w:szCs w:val="28"/>
          <w:u w:val="single"/>
        </w:rPr>
        <w:t>Asphalt Primer</w:t>
      </w:r>
    </w:p>
    <w:p w14:paraId="4E2D6B86" w14:textId="77777777" w:rsidR="00F0180D" w:rsidRPr="00F0180D" w:rsidRDefault="00F0180D" w:rsidP="00F0180D">
      <w:pPr>
        <w:tabs>
          <w:tab w:val="left" w:pos="720"/>
        </w:tabs>
        <w:spacing w:before="120"/>
        <w:ind w:left="1440" w:hanging="1440"/>
        <w:jc w:val="lowKashida"/>
        <w:rPr>
          <w:szCs w:val="28"/>
        </w:rPr>
      </w:pPr>
      <w:r w:rsidRPr="00F0180D">
        <w:rPr>
          <w:szCs w:val="28"/>
        </w:rPr>
        <w:tab/>
      </w:r>
      <w:r w:rsidRPr="00F0180D">
        <w:rPr>
          <w:szCs w:val="28"/>
        </w:rPr>
        <w:tab/>
        <w:t>Asphalt primer shall conform to BS 3940, type 8a (ii), volatile solvent 60% by weight.</w:t>
      </w:r>
    </w:p>
    <w:p w14:paraId="3F82C13B" w14:textId="77777777" w:rsidR="00F0180D" w:rsidRPr="00F0180D" w:rsidRDefault="00F0180D" w:rsidP="00F0180D">
      <w:pPr>
        <w:tabs>
          <w:tab w:val="left" w:pos="720"/>
        </w:tabs>
        <w:spacing w:before="120"/>
        <w:ind w:left="1440" w:hanging="1440"/>
        <w:jc w:val="lowKashida"/>
        <w:rPr>
          <w:szCs w:val="28"/>
        </w:rPr>
      </w:pPr>
      <w:r w:rsidRPr="00F0180D">
        <w:rPr>
          <w:b/>
          <w:bCs/>
          <w:szCs w:val="28"/>
        </w:rPr>
        <w:tab/>
        <w:t>b)</w:t>
      </w:r>
      <w:r w:rsidRPr="00F0180D">
        <w:rPr>
          <w:b/>
          <w:bCs/>
          <w:szCs w:val="28"/>
        </w:rPr>
        <w:tab/>
      </w:r>
      <w:r w:rsidRPr="00F0180D">
        <w:rPr>
          <w:b/>
          <w:bCs/>
          <w:szCs w:val="28"/>
          <w:u w:val="single"/>
        </w:rPr>
        <w:t>Asphalt Bitumen</w:t>
      </w:r>
    </w:p>
    <w:p w14:paraId="163BCE33" w14:textId="77777777" w:rsidR="00F0180D" w:rsidRPr="00F0180D" w:rsidRDefault="00F0180D" w:rsidP="00F0180D">
      <w:pPr>
        <w:tabs>
          <w:tab w:val="left" w:pos="720"/>
        </w:tabs>
        <w:spacing w:before="120"/>
        <w:ind w:left="1440" w:hanging="1440"/>
        <w:jc w:val="lowKashida"/>
        <w:rPr>
          <w:szCs w:val="28"/>
        </w:rPr>
      </w:pPr>
      <w:r w:rsidRPr="00F0180D">
        <w:rPr>
          <w:szCs w:val="28"/>
        </w:rPr>
        <w:tab/>
      </w:r>
      <w:r w:rsidRPr="00F0180D">
        <w:rPr>
          <w:szCs w:val="28"/>
        </w:rPr>
        <w:tab/>
        <w:t>Asphalt bitumen shall be of the blown type with an average melting point of 110</w:t>
      </w:r>
      <w:r w:rsidRPr="00F0180D">
        <w:rPr>
          <w:position w:val="6"/>
          <w:szCs w:val="28"/>
        </w:rPr>
        <w:t>o</w:t>
      </w:r>
      <w:r w:rsidRPr="00F0180D">
        <w:rPr>
          <w:szCs w:val="28"/>
        </w:rPr>
        <w:t>C and an average penetration of 30.</w:t>
      </w:r>
    </w:p>
    <w:p w14:paraId="0F62453C" w14:textId="77777777" w:rsidR="00F0180D" w:rsidRPr="00F0180D" w:rsidRDefault="00F0180D" w:rsidP="00F0180D">
      <w:pPr>
        <w:tabs>
          <w:tab w:val="left" w:pos="720"/>
        </w:tabs>
        <w:spacing w:before="120"/>
        <w:ind w:left="1440" w:hanging="1440"/>
        <w:jc w:val="lowKashida"/>
        <w:rPr>
          <w:szCs w:val="28"/>
        </w:rPr>
      </w:pPr>
      <w:r w:rsidRPr="00F0180D">
        <w:rPr>
          <w:b/>
          <w:bCs/>
          <w:szCs w:val="28"/>
        </w:rPr>
        <w:tab/>
        <w:t>c)</w:t>
      </w:r>
      <w:r w:rsidRPr="00F0180D">
        <w:rPr>
          <w:b/>
          <w:bCs/>
          <w:szCs w:val="28"/>
        </w:rPr>
        <w:tab/>
      </w:r>
      <w:r w:rsidRPr="00F0180D">
        <w:rPr>
          <w:b/>
          <w:bCs/>
          <w:szCs w:val="28"/>
          <w:u w:val="single"/>
        </w:rPr>
        <w:t>Cants and Nailers</w:t>
      </w:r>
    </w:p>
    <w:p w14:paraId="4806C5F2" w14:textId="77777777" w:rsidR="00F0180D" w:rsidRPr="00F0180D" w:rsidRDefault="00F0180D" w:rsidP="00F0180D">
      <w:pPr>
        <w:tabs>
          <w:tab w:val="left" w:pos="720"/>
          <w:tab w:val="left" w:pos="1440"/>
        </w:tabs>
        <w:spacing w:before="120"/>
        <w:ind w:left="2160" w:hanging="2160"/>
        <w:jc w:val="lowKashida"/>
        <w:rPr>
          <w:szCs w:val="28"/>
        </w:rPr>
      </w:pPr>
      <w:r w:rsidRPr="00F0180D">
        <w:rPr>
          <w:szCs w:val="28"/>
        </w:rPr>
        <w:tab/>
      </w:r>
      <w:r w:rsidRPr="00F0180D">
        <w:rPr>
          <w:szCs w:val="28"/>
        </w:rPr>
        <w:tab/>
        <w:t>(1)</w:t>
      </w:r>
      <w:r w:rsidRPr="00F0180D">
        <w:rPr>
          <w:szCs w:val="28"/>
        </w:rPr>
        <w:tab/>
        <w:t>Cants shall be made from treated wood of size 100 x 100 mm and shall reduce the angle covered into two equal angles. Treated wood shall be of preservative-treated material.</w:t>
      </w:r>
    </w:p>
    <w:p w14:paraId="46E4A2C4" w14:textId="77777777" w:rsidR="00F0180D" w:rsidRPr="00F0180D" w:rsidRDefault="00F0180D" w:rsidP="00F0180D">
      <w:pPr>
        <w:tabs>
          <w:tab w:val="left" w:pos="720"/>
          <w:tab w:val="left" w:pos="1440"/>
        </w:tabs>
        <w:spacing w:before="120"/>
        <w:ind w:left="2160" w:hanging="2160"/>
        <w:jc w:val="lowKashida"/>
        <w:rPr>
          <w:szCs w:val="28"/>
        </w:rPr>
      </w:pPr>
      <w:r w:rsidRPr="00F0180D">
        <w:rPr>
          <w:szCs w:val="28"/>
        </w:rPr>
        <w:tab/>
      </w:r>
      <w:r w:rsidRPr="00F0180D">
        <w:rPr>
          <w:szCs w:val="28"/>
        </w:rPr>
        <w:tab/>
        <w:t>(2)</w:t>
      </w:r>
      <w:r w:rsidRPr="00F0180D">
        <w:rPr>
          <w:szCs w:val="28"/>
        </w:rPr>
        <w:tab/>
        <w:t xml:space="preserve">Nailers shall be made from treated wood and be equal to the width of the concrete parapet by 60 mm deep. Attach </w:t>
      </w:r>
      <w:proofErr w:type="spellStart"/>
      <w:r w:rsidRPr="00F0180D">
        <w:rPr>
          <w:szCs w:val="28"/>
        </w:rPr>
        <w:t>nailers</w:t>
      </w:r>
      <w:proofErr w:type="spellEnd"/>
      <w:r w:rsidRPr="00F0180D">
        <w:rPr>
          <w:szCs w:val="28"/>
        </w:rPr>
        <w:t xml:space="preserve"> as shown on drawings.</w:t>
      </w:r>
    </w:p>
    <w:p w14:paraId="4C45087A" w14:textId="77777777" w:rsidR="00F0180D" w:rsidRPr="00F0180D" w:rsidRDefault="00F0180D" w:rsidP="00F0180D">
      <w:pPr>
        <w:tabs>
          <w:tab w:val="left" w:pos="720"/>
          <w:tab w:val="left" w:pos="1440"/>
        </w:tabs>
        <w:spacing w:before="120"/>
        <w:ind w:left="2160" w:hanging="2160"/>
        <w:jc w:val="lowKashida"/>
        <w:rPr>
          <w:szCs w:val="28"/>
        </w:rPr>
      </w:pPr>
      <w:r w:rsidRPr="00F0180D">
        <w:rPr>
          <w:b/>
          <w:bCs/>
          <w:szCs w:val="28"/>
        </w:rPr>
        <w:tab/>
        <w:t>d)</w:t>
      </w:r>
      <w:r w:rsidRPr="00F0180D">
        <w:rPr>
          <w:b/>
          <w:bCs/>
          <w:szCs w:val="28"/>
        </w:rPr>
        <w:tab/>
      </w:r>
      <w:r w:rsidRPr="00F0180D">
        <w:rPr>
          <w:b/>
          <w:bCs/>
          <w:szCs w:val="28"/>
          <w:u w:val="single"/>
        </w:rPr>
        <w:t>Felt</w:t>
      </w:r>
    </w:p>
    <w:p w14:paraId="0F6310E8" w14:textId="77777777" w:rsidR="00F0180D" w:rsidRPr="00F0180D" w:rsidRDefault="00F0180D" w:rsidP="00F0180D">
      <w:pPr>
        <w:tabs>
          <w:tab w:val="left" w:pos="720"/>
        </w:tabs>
        <w:spacing w:before="120"/>
        <w:ind w:left="720" w:hanging="720"/>
        <w:jc w:val="lowKashida"/>
        <w:rPr>
          <w:szCs w:val="28"/>
        </w:rPr>
      </w:pPr>
      <w:r w:rsidRPr="00F0180D">
        <w:rPr>
          <w:szCs w:val="28"/>
        </w:rPr>
        <w:tab/>
      </w:r>
      <w:r w:rsidRPr="00F0180D">
        <w:rPr>
          <w:szCs w:val="28"/>
        </w:rPr>
        <w:tab/>
        <w:t xml:space="preserve">Felt shall be the asphalt saturated type and shall conform to the following </w:t>
      </w:r>
      <w:r w:rsidRPr="00F0180D">
        <w:rPr>
          <w:szCs w:val="28"/>
        </w:rPr>
        <w:tab/>
        <w:t>requirements:</w:t>
      </w:r>
    </w:p>
    <w:p w14:paraId="668C4CED" w14:textId="77777777" w:rsidR="00F0180D" w:rsidRPr="00F0180D" w:rsidRDefault="00F0180D" w:rsidP="00F0180D">
      <w:pPr>
        <w:tabs>
          <w:tab w:val="left" w:pos="720"/>
        </w:tabs>
        <w:spacing w:before="120"/>
        <w:ind w:left="1440" w:hanging="1440"/>
        <w:jc w:val="lowKashida"/>
        <w:rPr>
          <w:szCs w:val="28"/>
        </w:rPr>
      </w:pPr>
      <w:r w:rsidRPr="00F0180D">
        <w:rPr>
          <w:szCs w:val="28"/>
        </w:rPr>
        <w:tab/>
      </w:r>
      <w:r w:rsidRPr="00F0180D">
        <w:rPr>
          <w:szCs w:val="28"/>
        </w:rPr>
        <w:tab/>
      </w:r>
      <w:proofErr w:type="spellStart"/>
      <w:r w:rsidRPr="00F0180D">
        <w:rPr>
          <w:szCs w:val="28"/>
        </w:rPr>
        <w:t>Glassfibre</w:t>
      </w:r>
      <w:proofErr w:type="spellEnd"/>
      <w:r w:rsidRPr="00F0180D">
        <w:rPr>
          <w:szCs w:val="28"/>
        </w:rPr>
        <w:t xml:space="preserve">, asphalt saturated felts shall conform to BS 747, part 2. </w:t>
      </w:r>
      <w:proofErr w:type="spellStart"/>
      <w:r w:rsidRPr="00F0180D">
        <w:rPr>
          <w:szCs w:val="28"/>
        </w:rPr>
        <w:t>Glassfibre</w:t>
      </w:r>
      <w:proofErr w:type="spellEnd"/>
      <w:r w:rsidRPr="00F0180D">
        <w:rPr>
          <w:szCs w:val="28"/>
        </w:rPr>
        <w:t xml:space="preserve"> at least 50 g/m</w:t>
      </w:r>
      <w:r w:rsidRPr="00F0180D">
        <w:rPr>
          <w:position w:val="6"/>
          <w:szCs w:val="28"/>
        </w:rPr>
        <w:t>2</w:t>
      </w:r>
      <w:r w:rsidRPr="00F0180D">
        <w:rPr>
          <w:szCs w:val="28"/>
        </w:rPr>
        <w:t>.</w:t>
      </w:r>
    </w:p>
    <w:p w14:paraId="2F70063A" w14:textId="77777777" w:rsidR="00F0180D" w:rsidRPr="00F0180D" w:rsidRDefault="00F0180D" w:rsidP="00F0180D">
      <w:pPr>
        <w:tabs>
          <w:tab w:val="left" w:pos="720"/>
        </w:tabs>
        <w:spacing w:before="120"/>
        <w:ind w:left="1440" w:hanging="1440"/>
        <w:jc w:val="lowKashida"/>
        <w:rPr>
          <w:szCs w:val="28"/>
        </w:rPr>
      </w:pPr>
      <w:r w:rsidRPr="00F0180D">
        <w:rPr>
          <w:szCs w:val="28"/>
        </w:rPr>
        <w:tab/>
      </w:r>
      <w:r w:rsidRPr="00F0180D">
        <w:rPr>
          <w:szCs w:val="28"/>
        </w:rPr>
        <w:tab/>
        <w:t>Roofing felt type 3B, with minimum physical requirements modified as follows:</w:t>
      </w:r>
    </w:p>
    <w:p w14:paraId="77ABA8A6" w14:textId="77777777" w:rsidR="00F0180D" w:rsidRPr="00F0180D" w:rsidRDefault="00F0180D" w:rsidP="00F0180D">
      <w:pPr>
        <w:tabs>
          <w:tab w:val="left" w:pos="720"/>
        </w:tabs>
        <w:spacing w:before="120"/>
        <w:ind w:left="1440" w:hanging="1440"/>
        <w:jc w:val="lowKashida"/>
        <w:rPr>
          <w:szCs w:val="28"/>
        </w:rPr>
      </w:pPr>
      <w:r w:rsidRPr="00F0180D">
        <w:rPr>
          <w:szCs w:val="28"/>
        </w:rPr>
        <w:tab/>
      </w:r>
      <w:r w:rsidRPr="00F0180D">
        <w:rPr>
          <w:szCs w:val="28"/>
        </w:rPr>
        <w:tab/>
        <w:t>Weight ..... 36 kg per roll of 20 m</w:t>
      </w:r>
      <w:r w:rsidRPr="00F0180D">
        <w:rPr>
          <w:position w:val="6"/>
          <w:szCs w:val="28"/>
        </w:rPr>
        <w:t>2</w:t>
      </w:r>
      <w:r w:rsidRPr="00F0180D">
        <w:rPr>
          <w:szCs w:val="28"/>
        </w:rPr>
        <w:t xml:space="preserve"> approximately.</w:t>
      </w:r>
    </w:p>
    <w:p w14:paraId="0F71D062" w14:textId="77777777" w:rsidR="00F0180D" w:rsidRPr="00F0180D" w:rsidRDefault="00F0180D" w:rsidP="00F0180D">
      <w:pPr>
        <w:tabs>
          <w:tab w:val="left" w:pos="720"/>
        </w:tabs>
        <w:spacing w:before="120"/>
        <w:ind w:left="1440" w:hanging="1440"/>
        <w:jc w:val="lowKashida"/>
        <w:rPr>
          <w:szCs w:val="28"/>
        </w:rPr>
      </w:pPr>
      <w:r w:rsidRPr="00F0180D">
        <w:rPr>
          <w:szCs w:val="28"/>
        </w:rPr>
        <w:tab/>
      </w:r>
      <w:r w:rsidRPr="00F0180D">
        <w:rPr>
          <w:szCs w:val="28"/>
        </w:rPr>
        <w:tab/>
        <w:t>Roofing felt, type 3G, minimum physical requirements modified as follows:</w:t>
      </w:r>
    </w:p>
    <w:p w14:paraId="1C53FE9E" w14:textId="77777777" w:rsidR="00F0180D" w:rsidRPr="00F0180D" w:rsidRDefault="00F0180D" w:rsidP="00F0180D">
      <w:pPr>
        <w:tabs>
          <w:tab w:val="left" w:pos="720"/>
        </w:tabs>
        <w:spacing w:before="120"/>
        <w:ind w:left="1440" w:hanging="1440"/>
        <w:jc w:val="lowKashida"/>
        <w:rPr>
          <w:szCs w:val="28"/>
        </w:rPr>
      </w:pPr>
      <w:r w:rsidRPr="00F0180D">
        <w:rPr>
          <w:szCs w:val="28"/>
        </w:rPr>
        <w:tab/>
      </w:r>
      <w:r w:rsidRPr="00F0180D">
        <w:rPr>
          <w:szCs w:val="28"/>
        </w:rPr>
        <w:tab/>
        <w:t>Weight ..... 32 kg per roll of 10 m</w:t>
      </w:r>
      <w:r w:rsidRPr="00F0180D">
        <w:rPr>
          <w:position w:val="6"/>
          <w:szCs w:val="28"/>
        </w:rPr>
        <w:t>2</w:t>
      </w:r>
      <w:r w:rsidRPr="00F0180D">
        <w:rPr>
          <w:szCs w:val="28"/>
        </w:rPr>
        <w:t xml:space="preserve"> approximately.</w:t>
      </w:r>
    </w:p>
    <w:p w14:paraId="5D5BC405" w14:textId="77777777" w:rsidR="00F0180D" w:rsidRPr="00F0180D" w:rsidRDefault="00F0180D" w:rsidP="00F0180D">
      <w:pPr>
        <w:tabs>
          <w:tab w:val="left" w:pos="720"/>
        </w:tabs>
        <w:spacing w:before="120"/>
        <w:ind w:left="1440" w:hanging="1440"/>
        <w:jc w:val="lowKashida"/>
        <w:rPr>
          <w:szCs w:val="28"/>
        </w:rPr>
      </w:pPr>
      <w:r w:rsidRPr="00F0180D">
        <w:rPr>
          <w:szCs w:val="28"/>
        </w:rPr>
        <w:tab/>
      </w:r>
      <w:r w:rsidRPr="00F0180D">
        <w:rPr>
          <w:szCs w:val="28"/>
        </w:rPr>
        <w:tab/>
        <w:t xml:space="preserve">Mineral surfaces roofing shall conform to roofing felt type 1E with one side completely mill treated with slate chippings. </w:t>
      </w:r>
      <w:proofErr w:type="spellStart"/>
      <w:r w:rsidRPr="00F0180D">
        <w:rPr>
          <w:szCs w:val="28"/>
        </w:rPr>
        <w:t>Colours</w:t>
      </w:r>
      <w:proofErr w:type="spellEnd"/>
      <w:r w:rsidRPr="00F0180D">
        <w:rPr>
          <w:szCs w:val="28"/>
        </w:rPr>
        <w:t xml:space="preserve"> shall be selected by the Engineer. Weight 36 kg per roll of 10 m</w:t>
      </w:r>
      <w:r w:rsidRPr="00F0180D">
        <w:rPr>
          <w:position w:val="6"/>
          <w:szCs w:val="28"/>
        </w:rPr>
        <w:t>2</w:t>
      </w:r>
      <w:r w:rsidRPr="00F0180D">
        <w:rPr>
          <w:szCs w:val="28"/>
        </w:rPr>
        <w:t xml:space="preserve"> approximately.</w:t>
      </w:r>
    </w:p>
    <w:p w14:paraId="247BDEBE" w14:textId="77777777" w:rsidR="00F0180D" w:rsidRPr="00F0180D" w:rsidRDefault="00F0180D" w:rsidP="00F0180D">
      <w:pPr>
        <w:tabs>
          <w:tab w:val="left" w:pos="720"/>
        </w:tabs>
        <w:spacing w:before="120"/>
        <w:ind w:left="1440" w:hanging="1440"/>
        <w:jc w:val="lowKashida"/>
        <w:rPr>
          <w:b/>
          <w:bCs/>
          <w:szCs w:val="28"/>
        </w:rPr>
      </w:pPr>
    </w:p>
    <w:p w14:paraId="3F1CDA38" w14:textId="77777777" w:rsidR="00F0180D" w:rsidRPr="00F0180D" w:rsidRDefault="00F0180D" w:rsidP="00F0180D">
      <w:pPr>
        <w:tabs>
          <w:tab w:val="left" w:pos="720"/>
        </w:tabs>
        <w:spacing w:before="120"/>
        <w:ind w:left="1440" w:hanging="1440"/>
        <w:jc w:val="lowKashida"/>
        <w:rPr>
          <w:szCs w:val="28"/>
        </w:rPr>
      </w:pPr>
      <w:r w:rsidRPr="00F0180D">
        <w:rPr>
          <w:b/>
          <w:bCs/>
          <w:szCs w:val="28"/>
        </w:rPr>
        <w:lastRenderedPageBreak/>
        <w:tab/>
        <w:t>e)</w:t>
      </w:r>
      <w:r w:rsidRPr="00F0180D">
        <w:rPr>
          <w:b/>
          <w:bCs/>
          <w:szCs w:val="28"/>
        </w:rPr>
        <w:tab/>
      </w:r>
      <w:r w:rsidRPr="00F0180D">
        <w:rPr>
          <w:b/>
          <w:bCs/>
          <w:szCs w:val="28"/>
          <w:u w:val="single"/>
        </w:rPr>
        <w:t>Nails and Fasteners</w:t>
      </w:r>
    </w:p>
    <w:p w14:paraId="50EC5CDA" w14:textId="77777777" w:rsidR="00F0180D" w:rsidRPr="00F0180D" w:rsidRDefault="00F0180D" w:rsidP="00F0180D">
      <w:pPr>
        <w:tabs>
          <w:tab w:val="left" w:pos="720"/>
        </w:tabs>
        <w:spacing w:before="120"/>
        <w:ind w:left="1440" w:hanging="1440"/>
        <w:jc w:val="lowKashida"/>
        <w:rPr>
          <w:szCs w:val="28"/>
        </w:rPr>
      </w:pPr>
      <w:r w:rsidRPr="00F0180D">
        <w:rPr>
          <w:szCs w:val="28"/>
        </w:rPr>
        <w:tab/>
      </w:r>
      <w:r w:rsidRPr="00F0180D">
        <w:rPr>
          <w:szCs w:val="28"/>
        </w:rPr>
        <w:tab/>
        <w:t>Roofing nails shall be nonferrous or galvanized steel, conforming to BS 1202: Part 1 - table 4 or part 2 - table 3. Lengths shall be as specified hereafter.</w:t>
      </w:r>
    </w:p>
    <w:p w14:paraId="16B2EE1D" w14:textId="77777777" w:rsidR="00F0180D" w:rsidRPr="00F0180D" w:rsidRDefault="00F0180D" w:rsidP="00F0180D">
      <w:pPr>
        <w:tabs>
          <w:tab w:val="left" w:pos="720"/>
        </w:tabs>
        <w:spacing w:before="120"/>
        <w:ind w:left="1440" w:hanging="1440"/>
        <w:jc w:val="lowKashida"/>
        <w:rPr>
          <w:szCs w:val="28"/>
        </w:rPr>
      </w:pPr>
      <w:r w:rsidRPr="00F0180D">
        <w:rPr>
          <w:szCs w:val="28"/>
        </w:rPr>
        <w:tab/>
      </w:r>
      <w:r w:rsidRPr="00F0180D">
        <w:rPr>
          <w:szCs w:val="28"/>
        </w:rPr>
        <w:tab/>
        <w:t>Metal discs shall be flat and not less than 25 mm diameter.</w:t>
      </w:r>
    </w:p>
    <w:p w14:paraId="69659CFC" w14:textId="77777777" w:rsidR="00F0180D" w:rsidRPr="00F0180D" w:rsidRDefault="00F0180D" w:rsidP="00F0180D">
      <w:pPr>
        <w:tabs>
          <w:tab w:val="left" w:pos="720"/>
        </w:tabs>
        <w:spacing w:before="120"/>
        <w:ind w:left="1440" w:hanging="1440"/>
        <w:jc w:val="lowKashida"/>
        <w:rPr>
          <w:szCs w:val="28"/>
        </w:rPr>
      </w:pPr>
      <w:r w:rsidRPr="00F0180D">
        <w:rPr>
          <w:szCs w:val="28"/>
        </w:rPr>
        <w:tab/>
      </w:r>
      <w:r w:rsidRPr="00F0180D">
        <w:rPr>
          <w:szCs w:val="28"/>
        </w:rPr>
        <w:tab/>
        <w:t>Mechanical fasteners shall be as shown on the drawings.</w:t>
      </w:r>
    </w:p>
    <w:p w14:paraId="7A445033" w14:textId="77777777" w:rsidR="00F0180D" w:rsidRPr="00F0180D" w:rsidRDefault="00F0180D" w:rsidP="00F0180D">
      <w:pPr>
        <w:tabs>
          <w:tab w:val="left" w:pos="720"/>
        </w:tabs>
        <w:spacing w:before="120"/>
        <w:ind w:left="1440" w:hanging="1440"/>
        <w:jc w:val="lowKashida"/>
        <w:rPr>
          <w:szCs w:val="28"/>
        </w:rPr>
      </w:pPr>
      <w:r w:rsidRPr="00F0180D">
        <w:rPr>
          <w:b/>
          <w:bCs/>
          <w:szCs w:val="28"/>
        </w:rPr>
        <w:tab/>
        <w:t>f)</w:t>
      </w:r>
      <w:r w:rsidRPr="00F0180D">
        <w:rPr>
          <w:b/>
          <w:bCs/>
          <w:szCs w:val="28"/>
        </w:rPr>
        <w:tab/>
      </w:r>
      <w:r w:rsidRPr="00F0180D">
        <w:rPr>
          <w:b/>
          <w:bCs/>
          <w:szCs w:val="28"/>
          <w:u w:val="single"/>
        </w:rPr>
        <w:t>Precast Concrete Paving Slabs &amp; Steps</w:t>
      </w:r>
    </w:p>
    <w:p w14:paraId="29C5C0DF" w14:textId="77777777" w:rsidR="00F0180D" w:rsidRPr="00F0180D" w:rsidRDefault="00F0180D" w:rsidP="00F0180D">
      <w:pPr>
        <w:tabs>
          <w:tab w:val="left" w:pos="720"/>
        </w:tabs>
        <w:spacing w:before="120"/>
        <w:ind w:left="1440" w:hanging="1440"/>
        <w:jc w:val="lowKashida"/>
        <w:rPr>
          <w:szCs w:val="28"/>
        </w:rPr>
      </w:pPr>
      <w:r w:rsidRPr="00F0180D">
        <w:rPr>
          <w:szCs w:val="28"/>
        </w:rPr>
        <w:tab/>
      </w:r>
      <w:r w:rsidRPr="00F0180D">
        <w:rPr>
          <w:szCs w:val="28"/>
        </w:rPr>
        <w:tab/>
        <w:t>Precast concrete paving slabs shall be best available locally or, made on site. Size 600 mm x 600 mm x 50mm. Steps shall be manufactured on site to the sizes shown on the drawings.</w:t>
      </w:r>
    </w:p>
    <w:p w14:paraId="2284E6BB" w14:textId="77777777" w:rsidR="00F0180D" w:rsidRPr="00F0180D" w:rsidRDefault="00F0180D" w:rsidP="00F0180D">
      <w:pPr>
        <w:tabs>
          <w:tab w:val="left" w:pos="720"/>
        </w:tabs>
        <w:spacing w:before="120"/>
        <w:ind w:left="1440" w:hanging="1440"/>
        <w:jc w:val="lowKashida"/>
        <w:rPr>
          <w:b/>
          <w:bCs/>
          <w:szCs w:val="28"/>
        </w:rPr>
      </w:pPr>
      <w:r w:rsidRPr="00F0180D">
        <w:rPr>
          <w:b/>
          <w:bCs/>
          <w:szCs w:val="28"/>
        </w:rPr>
        <w:tab/>
        <w:t>g)</w:t>
      </w:r>
      <w:r w:rsidRPr="00F0180D">
        <w:rPr>
          <w:b/>
          <w:bCs/>
          <w:szCs w:val="28"/>
        </w:rPr>
        <w:tab/>
      </w:r>
      <w:proofErr w:type="spellStart"/>
      <w:r w:rsidRPr="00F0180D">
        <w:rPr>
          <w:b/>
          <w:bCs/>
          <w:szCs w:val="28"/>
          <w:u w:val="single"/>
        </w:rPr>
        <w:t>Sandtex</w:t>
      </w:r>
      <w:proofErr w:type="spellEnd"/>
      <w:r w:rsidRPr="00F0180D">
        <w:rPr>
          <w:b/>
          <w:bCs/>
          <w:szCs w:val="28"/>
          <w:u w:val="single"/>
        </w:rPr>
        <w:t xml:space="preserve"> - Matt</w:t>
      </w:r>
    </w:p>
    <w:p w14:paraId="5F9464DB" w14:textId="77777777" w:rsidR="00F0180D" w:rsidRPr="00F0180D" w:rsidRDefault="00F0180D" w:rsidP="00F0180D">
      <w:pPr>
        <w:tabs>
          <w:tab w:val="left" w:pos="720"/>
        </w:tabs>
        <w:spacing w:before="120"/>
        <w:ind w:left="1440" w:hanging="1440"/>
        <w:jc w:val="lowKashida"/>
        <w:rPr>
          <w:szCs w:val="28"/>
        </w:rPr>
      </w:pPr>
      <w:r w:rsidRPr="00F0180D">
        <w:rPr>
          <w:szCs w:val="28"/>
        </w:rPr>
        <w:tab/>
      </w:r>
      <w:r w:rsidRPr="00F0180D">
        <w:rPr>
          <w:szCs w:val="28"/>
        </w:rPr>
        <w:tab/>
      </w:r>
      <w:proofErr w:type="spellStart"/>
      <w:r w:rsidRPr="00F0180D">
        <w:rPr>
          <w:szCs w:val="28"/>
        </w:rPr>
        <w:t>Sandtex</w:t>
      </w:r>
      <w:proofErr w:type="spellEnd"/>
      <w:r w:rsidRPr="00F0180D">
        <w:rPr>
          <w:szCs w:val="28"/>
        </w:rPr>
        <w:t xml:space="preserve"> - Matt resin based surface coating shall be as manufactured by Blue Circle Industries Ltd., Portland House, Stag place, London SWIE 5BJ, England or approved equal. The </w:t>
      </w:r>
      <w:proofErr w:type="spellStart"/>
      <w:r w:rsidRPr="00F0180D">
        <w:rPr>
          <w:szCs w:val="28"/>
        </w:rPr>
        <w:t>colour</w:t>
      </w:r>
      <w:proofErr w:type="spellEnd"/>
      <w:r w:rsidRPr="00F0180D">
        <w:rPr>
          <w:szCs w:val="28"/>
        </w:rPr>
        <w:t xml:space="preserve"> shall be white.</w:t>
      </w:r>
    </w:p>
    <w:p w14:paraId="5AEE05FD" w14:textId="77777777" w:rsidR="00F0180D" w:rsidRPr="00F0180D" w:rsidRDefault="00F0180D" w:rsidP="00F0180D">
      <w:pPr>
        <w:tabs>
          <w:tab w:val="left" w:pos="720"/>
        </w:tabs>
        <w:spacing w:before="120"/>
        <w:ind w:left="1440" w:hanging="1440"/>
        <w:jc w:val="lowKashida"/>
        <w:rPr>
          <w:b/>
          <w:bCs/>
          <w:szCs w:val="28"/>
        </w:rPr>
      </w:pPr>
      <w:r w:rsidRPr="00F0180D">
        <w:rPr>
          <w:b/>
          <w:bCs/>
          <w:szCs w:val="28"/>
        </w:rPr>
        <w:tab/>
        <w:t>h)</w:t>
      </w:r>
      <w:r w:rsidRPr="00F0180D">
        <w:rPr>
          <w:b/>
          <w:bCs/>
          <w:szCs w:val="28"/>
        </w:rPr>
        <w:tab/>
      </w:r>
      <w:r w:rsidRPr="00F0180D">
        <w:rPr>
          <w:b/>
          <w:bCs/>
          <w:szCs w:val="28"/>
          <w:u w:val="single"/>
        </w:rPr>
        <w:t>Lightweight Screeds</w:t>
      </w:r>
    </w:p>
    <w:p w14:paraId="7868B258" w14:textId="77777777" w:rsidR="00F0180D" w:rsidRPr="00F0180D" w:rsidRDefault="00F0180D" w:rsidP="00F0180D">
      <w:pPr>
        <w:tabs>
          <w:tab w:val="left" w:pos="720"/>
        </w:tabs>
        <w:spacing w:before="120"/>
        <w:ind w:left="1440" w:hanging="1440"/>
        <w:jc w:val="lowKashida"/>
        <w:rPr>
          <w:szCs w:val="28"/>
        </w:rPr>
      </w:pPr>
      <w:r w:rsidRPr="00F0180D">
        <w:rPr>
          <w:szCs w:val="28"/>
        </w:rPr>
        <w:tab/>
      </w:r>
      <w:r w:rsidRPr="00F0180D">
        <w:rPr>
          <w:szCs w:val="28"/>
        </w:rPr>
        <w:tab/>
        <w:t>Lightweight screeds shall be a mixture of lightweight aggregate with bitumen or sand and cement binder, minimum compacted density 320 kg/m</w:t>
      </w:r>
      <w:r w:rsidRPr="00F0180D">
        <w:rPr>
          <w:position w:val="6"/>
          <w:szCs w:val="28"/>
        </w:rPr>
        <w:t>3</w:t>
      </w:r>
      <w:r w:rsidRPr="00F0180D">
        <w:rPr>
          <w:szCs w:val="28"/>
        </w:rPr>
        <w:t>, maximum compacted density 368 kg/m</w:t>
      </w:r>
      <w:r w:rsidRPr="00F0180D">
        <w:rPr>
          <w:position w:val="6"/>
          <w:szCs w:val="28"/>
        </w:rPr>
        <w:t>3</w:t>
      </w:r>
      <w:r w:rsidRPr="00F0180D">
        <w:rPr>
          <w:szCs w:val="28"/>
        </w:rPr>
        <w:t>. '</w:t>
      </w:r>
      <w:proofErr w:type="spellStart"/>
      <w:r w:rsidRPr="00F0180D">
        <w:rPr>
          <w:szCs w:val="28"/>
        </w:rPr>
        <w:t>Insulpave</w:t>
      </w:r>
      <w:proofErr w:type="spellEnd"/>
      <w:r w:rsidRPr="00F0180D">
        <w:rPr>
          <w:szCs w:val="28"/>
        </w:rPr>
        <w:t>' by W. R. Grace Construction Materials Ltd., or approved equal.</w:t>
      </w:r>
    </w:p>
    <w:p w14:paraId="638EC856" w14:textId="77777777" w:rsidR="00F0180D" w:rsidRPr="00F0180D" w:rsidRDefault="00F0180D" w:rsidP="00F0180D">
      <w:pPr>
        <w:tabs>
          <w:tab w:val="left" w:pos="720"/>
        </w:tabs>
        <w:spacing w:before="120"/>
        <w:ind w:left="1440" w:hanging="1440"/>
        <w:jc w:val="lowKashida"/>
        <w:rPr>
          <w:b/>
          <w:bCs/>
          <w:szCs w:val="28"/>
        </w:rPr>
      </w:pPr>
      <w:r w:rsidRPr="00F0180D">
        <w:rPr>
          <w:b/>
          <w:bCs/>
          <w:szCs w:val="28"/>
        </w:rPr>
        <w:tab/>
      </w:r>
      <w:proofErr w:type="spellStart"/>
      <w:r w:rsidRPr="00F0180D">
        <w:rPr>
          <w:b/>
          <w:bCs/>
          <w:szCs w:val="28"/>
        </w:rPr>
        <w:t>i</w:t>
      </w:r>
      <w:proofErr w:type="spellEnd"/>
      <w:r w:rsidRPr="00F0180D">
        <w:rPr>
          <w:b/>
          <w:bCs/>
          <w:szCs w:val="28"/>
        </w:rPr>
        <w:t>)</w:t>
      </w:r>
      <w:r w:rsidRPr="00F0180D">
        <w:rPr>
          <w:b/>
          <w:bCs/>
          <w:szCs w:val="28"/>
        </w:rPr>
        <w:tab/>
      </w:r>
      <w:r w:rsidRPr="00F0180D">
        <w:rPr>
          <w:b/>
          <w:bCs/>
          <w:szCs w:val="28"/>
          <w:u w:val="single"/>
        </w:rPr>
        <w:t>Galvanized Metal Concealed Cleats</w:t>
      </w:r>
    </w:p>
    <w:p w14:paraId="77A87A82" w14:textId="77777777" w:rsidR="00F0180D" w:rsidRPr="00F0180D" w:rsidRDefault="00F0180D" w:rsidP="00F0180D">
      <w:pPr>
        <w:tabs>
          <w:tab w:val="left" w:pos="720"/>
        </w:tabs>
        <w:spacing w:before="120"/>
        <w:ind w:left="1440" w:hanging="1440"/>
        <w:jc w:val="lowKashida"/>
        <w:rPr>
          <w:szCs w:val="28"/>
        </w:rPr>
      </w:pPr>
      <w:r w:rsidRPr="00F0180D">
        <w:rPr>
          <w:szCs w:val="28"/>
        </w:rPr>
        <w:tab/>
      </w:r>
      <w:r w:rsidRPr="00F0180D">
        <w:rPr>
          <w:szCs w:val="28"/>
        </w:rPr>
        <w:tab/>
        <w:t>Concealed cleats shall have minimum thickness 0.49 mm zinc coating on commercial quality sheet, stretcher leveled. Cleats shall be at least 40 mm wide and interlocked with metal flashing.</w:t>
      </w:r>
    </w:p>
    <w:p w14:paraId="1570C351" w14:textId="77777777" w:rsidR="00F0180D" w:rsidRPr="00F0180D" w:rsidRDefault="00F0180D" w:rsidP="00F0180D">
      <w:pPr>
        <w:tabs>
          <w:tab w:val="left" w:pos="720"/>
        </w:tabs>
        <w:spacing w:before="120"/>
        <w:ind w:left="1440" w:hanging="1440"/>
        <w:jc w:val="lowKashida"/>
        <w:rPr>
          <w:b/>
          <w:bCs/>
          <w:szCs w:val="28"/>
        </w:rPr>
      </w:pPr>
      <w:r w:rsidRPr="00F0180D">
        <w:rPr>
          <w:b/>
          <w:bCs/>
          <w:szCs w:val="28"/>
        </w:rPr>
        <w:tab/>
        <w:t>j)</w:t>
      </w:r>
      <w:r w:rsidRPr="00F0180D">
        <w:rPr>
          <w:b/>
          <w:bCs/>
          <w:szCs w:val="28"/>
        </w:rPr>
        <w:tab/>
      </w:r>
      <w:r w:rsidRPr="00F0180D">
        <w:rPr>
          <w:b/>
          <w:bCs/>
          <w:szCs w:val="28"/>
          <w:u w:val="single"/>
        </w:rPr>
        <w:t>Mastic Flashing</w:t>
      </w:r>
    </w:p>
    <w:p w14:paraId="2201B818" w14:textId="77777777" w:rsidR="00F0180D" w:rsidRPr="00F0180D" w:rsidRDefault="00F0180D" w:rsidP="00F0180D">
      <w:pPr>
        <w:tabs>
          <w:tab w:val="left" w:pos="720"/>
          <w:tab w:val="left" w:pos="1440"/>
        </w:tabs>
        <w:spacing w:before="120"/>
        <w:ind w:left="2160" w:hanging="2160"/>
        <w:jc w:val="lowKashida"/>
        <w:rPr>
          <w:szCs w:val="28"/>
        </w:rPr>
      </w:pPr>
      <w:r w:rsidRPr="00F0180D">
        <w:rPr>
          <w:szCs w:val="28"/>
        </w:rPr>
        <w:tab/>
      </w:r>
      <w:r w:rsidRPr="00F0180D">
        <w:rPr>
          <w:szCs w:val="28"/>
        </w:rPr>
        <w:tab/>
        <w:t>(1)</w:t>
      </w:r>
      <w:r w:rsidRPr="00F0180D">
        <w:rPr>
          <w:szCs w:val="28"/>
        </w:rPr>
        <w:tab/>
      </w:r>
      <w:r w:rsidRPr="00F0180D">
        <w:rPr>
          <w:b/>
          <w:bCs/>
          <w:szCs w:val="28"/>
          <w:u w:val="single"/>
        </w:rPr>
        <w:t>Mastic</w:t>
      </w:r>
      <w:r w:rsidRPr="00F0180D">
        <w:rPr>
          <w:szCs w:val="28"/>
        </w:rPr>
        <w:t>:</w:t>
      </w:r>
      <w:r w:rsidRPr="00F0180D">
        <w:rPr>
          <w:szCs w:val="28"/>
        </w:rPr>
        <w:tab/>
        <w:t xml:space="preserve">Solvent based asphalt mastic containing high quality asbestos </w:t>
      </w:r>
      <w:proofErr w:type="spellStart"/>
      <w:r w:rsidRPr="00F0180D">
        <w:rPr>
          <w:szCs w:val="28"/>
        </w:rPr>
        <w:t>fibres</w:t>
      </w:r>
      <w:proofErr w:type="spellEnd"/>
      <w:r w:rsidRPr="00F0180D">
        <w:rPr>
          <w:szCs w:val="28"/>
        </w:rPr>
        <w:t>.</w:t>
      </w:r>
    </w:p>
    <w:p w14:paraId="37003701" w14:textId="77777777" w:rsidR="00F0180D" w:rsidRPr="00F0180D" w:rsidRDefault="00F0180D" w:rsidP="00F0180D">
      <w:pPr>
        <w:tabs>
          <w:tab w:val="left" w:pos="720"/>
          <w:tab w:val="left" w:pos="1440"/>
        </w:tabs>
        <w:spacing w:before="120"/>
        <w:ind w:left="2160" w:hanging="2160"/>
        <w:jc w:val="lowKashida"/>
        <w:rPr>
          <w:szCs w:val="28"/>
        </w:rPr>
      </w:pPr>
      <w:r w:rsidRPr="00F0180D">
        <w:rPr>
          <w:szCs w:val="28"/>
        </w:rPr>
        <w:tab/>
      </w:r>
      <w:r w:rsidRPr="00F0180D">
        <w:rPr>
          <w:szCs w:val="28"/>
        </w:rPr>
        <w:tab/>
        <w:t>(2)</w:t>
      </w:r>
      <w:r w:rsidRPr="00F0180D">
        <w:rPr>
          <w:szCs w:val="28"/>
        </w:rPr>
        <w:tab/>
      </w:r>
      <w:r w:rsidRPr="00F0180D">
        <w:rPr>
          <w:b/>
          <w:bCs/>
          <w:szCs w:val="28"/>
          <w:u w:val="single"/>
        </w:rPr>
        <w:t xml:space="preserve">Glass </w:t>
      </w:r>
      <w:proofErr w:type="spellStart"/>
      <w:r w:rsidRPr="00F0180D">
        <w:rPr>
          <w:b/>
          <w:bCs/>
          <w:szCs w:val="28"/>
          <w:u w:val="single"/>
        </w:rPr>
        <w:t>Fibre</w:t>
      </w:r>
      <w:proofErr w:type="spellEnd"/>
      <w:r w:rsidRPr="00F0180D">
        <w:rPr>
          <w:b/>
          <w:bCs/>
          <w:szCs w:val="28"/>
          <w:u w:val="single"/>
        </w:rPr>
        <w:t xml:space="preserve"> Mesh</w:t>
      </w:r>
      <w:r w:rsidRPr="00F0180D">
        <w:rPr>
          <w:szCs w:val="28"/>
        </w:rPr>
        <w:t>:</w:t>
      </w:r>
      <w:r w:rsidRPr="00F0180D">
        <w:rPr>
          <w:szCs w:val="28"/>
        </w:rPr>
        <w:tab/>
        <w:t xml:space="preserve">Heavy duty, porous, felted glass mat composed of chopped sections of stranded glass yarns as manufactured by </w:t>
      </w:r>
      <w:proofErr w:type="spellStart"/>
      <w:r w:rsidRPr="00F0180D">
        <w:rPr>
          <w:szCs w:val="28"/>
        </w:rPr>
        <w:t>Lexsuco</w:t>
      </w:r>
      <w:proofErr w:type="spellEnd"/>
      <w:r w:rsidRPr="00F0180D">
        <w:rPr>
          <w:szCs w:val="28"/>
        </w:rPr>
        <w:t xml:space="preserve"> Canada Ltd. or approved equal.</w:t>
      </w:r>
    </w:p>
    <w:p w14:paraId="1E4AE361" w14:textId="77777777" w:rsidR="00F0180D" w:rsidRPr="00F0180D" w:rsidRDefault="00F0180D" w:rsidP="00F0180D">
      <w:pPr>
        <w:tabs>
          <w:tab w:val="left" w:pos="720"/>
          <w:tab w:val="left" w:pos="1440"/>
        </w:tabs>
        <w:spacing w:before="120"/>
        <w:ind w:left="2160" w:hanging="2160"/>
        <w:jc w:val="lowKashida"/>
        <w:rPr>
          <w:szCs w:val="28"/>
        </w:rPr>
      </w:pPr>
      <w:r w:rsidRPr="00F0180D">
        <w:rPr>
          <w:b/>
          <w:bCs/>
          <w:szCs w:val="28"/>
        </w:rPr>
        <w:tab/>
        <w:t>k)</w:t>
      </w:r>
      <w:r w:rsidRPr="00F0180D">
        <w:rPr>
          <w:b/>
          <w:bCs/>
          <w:szCs w:val="28"/>
        </w:rPr>
        <w:tab/>
      </w:r>
      <w:r w:rsidRPr="00F0180D">
        <w:rPr>
          <w:b/>
          <w:bCs/>
          <w:szCs w:val="28"/>
          <w:u w:val="single"/>
        </w:rPr>
        <w:t>Underlay for Wood Roofs</w:t>
      </w:r>
    </w:p>
    <w:p w14:paraId="3A01B4B0" w14:textId="77777777" w:rsidR="00F0180D" w:rsidRPr="00F0180D" w:rsidRDefault="00F0180D" w:rsidP="00F0180D">
      <w:pPr>
        <w:tabs>
          <w:tab w:val="left" w:pos="720"/>
          <w:tab w:val="left" w:pos="1440"/>
        </w:tabs>
        <w:spacing w:before="120"/>
        <w:ind w:left="2160" w:hanging="2160"/>
        <w:jc w:val="lowKashida"/>
        <w:rPr>
          <w:szCs w:val="28"/>
        </w:rPr>
      </w:pPr>
      <w:r w:rsidRPr="00F0180D">
        <w:rPr>
          <w:szCs w:val="28"/>
        </w:rPr>
        <w:tab/>
      </w:r>
      <w:r w:rsidRPr="00F0180D">
        <w:rPr>
          <w:szCs w:val="28"/>
        </w:rPr>
        <w:tab/>
        <w:t>Dry Rosin-sized kraft paper.</w:t>
      </w:r>
    </w:p>
    <w:p w14:paraId="6E7DA378" w14:textId="77777777" w:rsidR="00F0180D" w:rsidRPr="00F0180D" w:rsidRDefault="00F0180D" w:rsidP="00F0180D">
      <w:pPr>
        <w:tabs>
          <w:tab w:val="left" w:pos="720"/>
          <w:tab w:val="left" w:pos="1440"/>
        </w:tabs>
        <w:spacing w:before="120"/>
        <w:ind w:left="2160" w:hanging="2160"/>
        <w:jc w:val="lowKashida"/>
        <w:rPr>
          <w:b/>
          <w:bCs/>
          <w:szCs w:val="28"/>
        </w:rPr>
      </w:pPr>
      <w:r w:rsidRPr="00F0180D">
        <w:rPr>
          <w:b/>
          <w:bCs/>
          <w:szCs w:val="28"/>
        </w:rPr>
        <w:tab/>
        <w:t>l)</w:t>
      </w:r>
      <w:r w:rsidRPr="00F0180D">
        <w:rPr>
          <w:b/>
          <w:bCs/>
          <w:szCs w:val="28"/>
        </w:rPr>
        <w:tab/>
      </w:r>
      <w:r w:rsidRPr="00F0180D">
        <w:rPr>
          <w:b/>
          <w:bCs/>
          <w:szCs w:val="28"/>
          <w:u w:val="single"/>
        </w:rPr>
        <w:t>Paving Slab Supporting Blocks</w:t>
      </w:r>
    </w:p>
    <w:p w14:paraId="64F52322" w14:textId="77777777" w:rsidR="00F0180D" w:rsidRPr="00F0180D" w:rsidRDefault="00F0180D" w:rsidP="00F0180D">
      <w:pPr>
        <w:tabs>
          <w:tab w:val="left" w:pos="720"/>
          <w:tab w:val="left" w:pos="1440"/>
        </w:tabs>
        <w:spacing w:before="120"/>
        <w:ind w:left="2160" w:hanging="2160"/>
        <w:jc w:val="lowKashida"/>
        <w:rPr>
          <w:szCs w:val="28"/>
        </w:rPr>
      </w:pPr>
      <w:r w:rsidRPr="00F0180D">
        <w:rPr>
          <w:szCs w:val="28"/>
        </w:rPr>
        <w:tab/>
      </w:r>
      <w:r w:rsidRPr="00F0180D">
        <w:rPr>
          <w:szCs w:val="28"/>
        </w:rPr>
        <w:tab/>
        <w:t>(1)</w:t>
      </w:r>
      <w:r w:rsidRPr="00F0180D">
        <w:rPr>
          <w:szCs w:val="28"/>
        </w:rPr>
        <w:tab/>
        <w:t xml:space="preserve">"Styrofoam" insulation pads 50 mm thick, sizes as shown on the drawings, </w:t>
      </w:r>
      <w:proofErr w:type="spellStart"/>
      <w:r w:rsidRPr="00F0180D">
        <w:rPr>
          <w:szCs w:val="28"/>
        </w:rPr>
        <w:t>styrofoam</w:t>
      </w:r>
      <w:proofErr w:type="spellEnd"/>
      <w:r w:rsidRPr="00F0180D">
        <w:rPr>
          <w:szCs w:val="28"/>
        </w:rPr>
        <w:t xml:space="preserve"> 'SM' as manufactured by Dow Corning Ltd. or approved equal.</w:t>
      </w:r>
    </w:p>
    <w:p w14:paraId="2B51C8F6" w14:textId="77777777" w:rsidR="00F0180D" w:rsidRPr="00F0180D" w:rsidRDefault="00F0180D" w:rsidP="00F0180D">
      <w:pPr>
        <w:tabs>
          <w:tab w:val="left" w:pos="720"/>
          <w:tab w:val="left" w:pos="1440"/>
        </w:tabs>
        <w:spacing w:before="120"/>
        <w:ind w:left="2160" w:hanging="2160"/>
        <w:jc w:val="lowKashida"/>
        <w:rPr>
          <w:szCs w:val="28"/>
        </w:rPr>
      </w:pPr>
      <w:r w:rsidRPr="00F0180D">
        <w:rPr>
          <w:szCs w:val="28"/>
        </w:rPr>
        <w:tab/>
      </w:r>
      <w:r w:rsidRPr="00F0180D">
        <w:rPr>
          <w:szCs w:val="28"/>
        </w:rPr>
        <w:tab/>
        <w:t>(2)</w:t>
      </w:r>
      <w:r w:rsidRPr="00F0180D">
        <w:rPr>
          <w:szCs w:val="28"/>
        </w:rPr>
        <w:tab/>
        <w:t>Asbestos cement tiles 10 mm thick, sizes as shown on the drawings.</w:t>
      </w:r>
    </w:p>
    <w:p w14:paraId="7B9757A3" w14:textId="77777777" w:rsidR="00F0180D" w:rsidRPr="00F0180D" w:rsidRDefault="00F0180D" w:rsidP="00F0180D">
      <w:pPr>
        <w:tabs>
          <w:tab w:val="left" w:pos="720"/>
          <w:tab w:val="left" w:pos="1440"/>
        </w:tabs>
        <w:spacing w:before="120"/>
        <w:ind w:left="2160" w:hanging="2160"/>
        <w:jc w:val="lowKashida"/>
        <w:rPr>
          <w:b/>
          <w:bCs/>
          <w:szCs w:val="28"/>
        </w:rPr>
      </w:pPr>
      <w:r w:rsidRPr="00F0180D">
        <w:rPr>
          <w:b/>
          <w:bCs/>
          <w:szCs w:val="28"/>
        </w:rPr>
        <w:tab/>
        <w:t>m)</w:t>
      </w:r>
      <w:r w:rsidRPr="00F0180D">
        <w:rPr>
          <w:b/>
          <w:bCs/>
          <w:szCs w:val="28"/>
        </w:rPr>
        <w:tab/>
      </w:r>
      <w:r w:rsidRPr="00F0180D">
        <w:rPr>
          <w:b/>
          <w:bCs/>
          <w:szCs w:val="28"/>
          <w:u w:val="single"/>
        </w:rPr>
        <w:t>Roof Access Hatch</w:t>
      </w:r>
    </w:p>
    <w:p w14:paraId="7809F2FC" w14:textId="77777777" w:rsidR="00F0180D" w:rsidRPr="00F0180D" w:rsidRDefault="00F0180D" w:rsidP="00F0180D">
      <w:pPr>
        <w:tabs>
          <w:tab w:val="left" w:pos="720"/>
        </w:tabs>
        <w:spacing w:before="120"/>
        <w:ind w:left="720" w:hanging="720"/>
        <w:jc w:val="lowKashida"/>
        <w:rPr>
          <w:szCs w:val="28"/>
        </w:rPr>
      </w:pPr>
      <w:r w:rsidRPr="00F0180D">
        <w:rPr>
          <w:szCs w:val="28"/>
        </w:rPr>
        <w:tab/>
      </w:r>
      <w:r w:rsidRPr="00F0180D">
        <w:rPr>
          <w:szCs w:val="28"/>
        </w:rPr>
        <w:tab/>
        <w:t xml:space="preserve">Roof Access Hatch with spring latch and automatic opening as manufactured by </w:t>
      </w:r>
      <w:r w:rsidRPr="00F0180D">
        <w:rPr>
          <w:szCs w:val="28"/>
        </w:rPr>
        <w:tab/>
        <w:t>Richards Wilcox Canada Ltd., or approved equal where shown in the drawings.</w:t>
      </w:r>
    </w:p>
    <w:p w14:paraId="30BBA79B" w14:textId="425ABAA3" w:rsidR="00F0180D" w:rsidRDefault="00F0180D" w:rsidP="00F0180D">
      <w:pPr>
        <w:tabs>
          <w:tab w:val="left" w:pos="720"/>
        </w:tabs>
        <w:spacing w:before="120"/>
        <w:ind w:left="1440" w:hanging="1440"/>
        <w:jc w:val="lowKashida"/>
        <w:rPr>
          <w:szCs w:val="28"/>
        </w:rPr>
      </w:pPr>
      <w:r w:rsidRPr="00F0180D">
        <w:rPr>
          <w:szCs w:val="28"/>
        </w:rPr>
        <w:tab/>
      </w:r>
      <w:r w:rsidRPr="00F0180D">
        <w:rPr>
          <w:szCs w:val="28"/>
        </w:rPr>
        <w:tab/>
        <w:t>Materials shall be delivered, stored and handled in accordance with manufacturer recommendation and as directed by the Engineer.</w:t>
      </w:r>
    </w:p>
    <w:p w14:paraId="2DB6C845" w14:textId="77777777" w:rsidR="00F0180D" w:rsidRPr="00F0180D" w:rsidRDefault="00F0180D" w:rsidP="00F0180D">
      <w:pPr>
        <w:tabs>
          <w:tab w:val="left" w:pos="720"/>
        </w:tabs>
        <w:spacing w:before="120"/>
        <w:ind w:left="1440" w:hanging="1440"/>
        <w:jc w:val="lowKashida"/>
        <w:rPr>
          <w:szCs w:val="28"/>
        </w:rPr>
      </w:pPr>
    </w:p>
    <w:p w14:paraId="2A19BB1A" w14:textId="77777777" w:rsidR="00F0180D" w:rsidRPr="00F0180D" w:rsidRDefault="00F0180D" w:rsidP="00F0180D">
      <w:pPr>
        <w:tabs>
          <w:tab w:val="left" w:pos="720"/>
        </w:tabs>
        <w:spacing w:before="120"/>
        <w:ind w:left="1440" w:hanging="1440"/>
        <w:jc w:val="lowKashida"/>
        <w:rPr>
          <w:szCs w:val="28"/>
        </w:rPr>
      </w:pPr>
    </w:p>
    <w:p w14:paraId="382BAD76" w14:textId="77777777" w:rsidR="00F0180D" w:rsidRPr="00F0180D" w:rsidRDefault="00F0180D" w:rsidP="00F0180D">
      <w:pPr>
        <w:tabs>
          <w:tab w:val="left" w:pos="720"/>
        </w:tabs>
        <w:spacing w:before="120"/>
        <w:ind w:left="1440" w:hanging="1440"/>
        <w:jc w:val="lowKashida"/>
        <w:rPr>
          <w:b/>
          <w:bCs/>
          <w:szCs w:val="28"/>
        </w:rPr>
      </w:pPr>
      <w:r w:rsidRPr="00F0180D">
        <w:rPr>
          <w:b/>
          <w:bCs/>
          <w:szCs w:val="28"/>
          <w:u w:val="single"/>
        </w:rPr>
        <w:t>PART 3 - EXECUTION</w:t>
      </w:r>
    </w:p>
    <w:p w14:paraId="7EAA599C" w14:textId="77777777" w:rsidR="00F0180D" w:rsidRPr="00F0180D" w:rsidRDefault="00F0180D" w:rsidP="00F0180D">
      <w:pPr>
        <w:tabs>
          <w:tab w:val="left" w:pos="720"/>
        </w:tabs>
        <w:spacing w:before="120"/>
        <w:ind w:left="1440" w:hanging="1440"/>
        <w:jc w:val="lowKashida"/>
        <w:rPr>
          <w:szCs w:val="28"/>
          <w:u w:val="single"/>
        </w:rPr>
      </w:pPr>
      <w:r w:rsidRPr="00F0180D">
        <w:rPr>
          <w:b/>
          <w:bCs/>
          <w:szCs w:val="28"/>
        </w:rPr>
        <w:t>3.1</w:t>
      </w:r>
      <w:r w:rsidRPr="00F0180D">
        <w:rPr>
          <w:b/>
          <w:bCs/>
          <w:szCs w:val="28"/>
        </w:rPr>
        <w:tab/>
      </w:r>
      <w:r w:rsidRPr="00F0180D">
        <w:rPr>
          <w:b/>
          <w:bCs/>
          <w:szCs w:val="28"/>
          <w:u w:val="single"/>
        </w:rPr>
        <w:t>GENERAL</w:t>
      </w:r>
    </w:p>
    <w:p w14:paraId="683CBC64" w14:textId="77777777" w:rsidR="00F0180D" w:rsidRPr="00F0180D" w:rsidRDefault="00F0180D" w:rsidP="00F0180D">
      <w:pPr>
        <w:tabs>
          <w:tab w:val="left" w:pos="720"/>
        </w:tabs>
        <w:spacing w:before="120"/>
        <w:ind w:left="1440" w:hanging="1440"/>
        <w:jc w:val="lowKashida"/>
        <w:rPr>
          <w:b/>
          <w:bCs/>
          <w:szCs w:val="28"/>
        </w:rPr>
      </w:pPr>
      <w:r w:rsidRPr="00F0180D">
        <w:rPr>
          <w:szCs w:val="28"/>
        </w:rPr>
        <w:tab/>
      </w:r>
      <w:r w:rsidRPr="00F0180D">
        <w:rPr>
          <w:b/>
          <w:bCs/>
          <w:szCs w:val="28"/>
        </w:rPr>
        <w:t>a)</w:t>
      </w:r>
      <w:r w:rsidRPr="00F0180D">
        <w:rPr>
          <w:b/>
          <w:bCs/>
          <w:szCs w:val="28"/>
        </w:rPr>
        <w:tab/>
      </w:r>
      <w:proofErr w:type="spellStart"/>
      <w:r w:rsidRPr="00F0180D">
        <w:rPr>
          <w:b/>
          <w:bCs/>
          <w:szCs w:val="28"/>
          <w:u w:val="single"/>
        </w:rPr>
        <w:t>Dampproofing</w:t>
      </w:r>
      <w:proofErr w:type="spellEnd"/>
      <w:r w:rsidRPr="00F0180D">
        <w:rPr>
          <w:b/>
          <w:bCs/>
          <w:szCs w:val="28"/>
          <w:u w:val="single"/>
        </w:rPr>
        <w:t xml:space="preserve"> materials - On Concrete Roofs</w:t>
      </w:r>
    </w:p>
    <w:p w14:paraId="7D1438F1" w14:textId="77777777" w:rsidR="00F0180D" w:rsidRPr="00F0180D" w:rsidRDefault="00F0180D" w:rsidP="00F0180D">
      <w:pPr>
        <w:tabs>
          <w:tab w:val="left" w:pos="720"/>
          <w:tab w:val="left" w:pos="1440"/>
          <w:tab w:val="left" w:pos="2160"/>
        </w:tabs>
        <w:spacing w:before="120"/>
        <w:ind w:left="2880" w:hanging="2880"/>
        <w:jc w:val="lowKashida"/>
        <w:rPr>
          <w:szCs w:val="28"/>
        </w:rPr>
      </w:pPr>
      <w:r w:rsidRPr="00F0180D">
        <w:rPr>
          <w:szCs w:val="28"/>
        </w:rPr>
        <w:tab/>
      </w:r>
      <w:r w:rsidRPr="00F0180D">
        <w:rPr>
          <w:szCs w:val="28"/>
        </w:rPr>
        <w:tab/>
      </w:r>
      <w:proofErr w:type="spellStart"/>
      <w:r w:rsidRPr="00F0180D">
        <w:rPr>
          <w:szCs w:val="28"/>
        </w:rPr>
        <w:t>Dampproofing</w:t>
      </w:r>
      <w:proofErr w:type="spellEnd"/>
      <w:r w:rsidRPr="00F0180D">
        <w:rPr>
          <w:szCs w:val="28"/>
        </w:rPr>
        <w:t xml:space="preserve"> over concrete roof consist of the following:</w:t>
      </w:r>
    </w:p>
    <w:p w14:paraId="0BD975FB" w14:textId="77777777" w:rsidR="00F0180D" w:rsidRPr="00F0180D" w:rsidRDefault="00F0180D" w:rsidP="00F0180D">
      <w:pPr>
        <w:tabs>
          <w:tab w:val="left" w:pos="720"/>
        </w:tabs>
        <w:spacing w:before="120"/>
        <w:ind w:left="1440" w:hanging="1440"/>
        <w:jc w:val="lowKashida"/>
        <w:rPr>
          <w:szCs w:val="28"/>
        </w:rPr>
      </w:pPr>
      <w:r w:rsidRPr="00F0180D">
        <w:rPr>
          <w:szCs w:val="28"/>
        </w:rPr>
        <w:tab/>
      </w:r>
      <w:r w:rsidRPr="00F0180D">
        <w:rPr>
          <w:szCs w:val="28"/>
        </w:rPr>
        <w:tab/>
        <w:t>An application of a primer of a quick evaporating asphalt solution laid on lightweight screed. Rate of application to be 1.5 kg/m</w:t>
      </w:r>
      <w:r w:rsidRPr="00F0180D">
        <w:rPr>
          <w:position w:val="6"/>
          <w:szCs w:val="28"/>
        </w:rPr>
        <w:t>2</w:t>
      </w:r>
      <w:r w:rsidRPr="00F0180D">
        <w:rPr>
          <w:szCs w:val="28"/>
        </w:rPr>
        <w:t>.</w:t>
      </w:r>
    </w:p>
    <w:p w14:paraId="308FDE8C" w14:textId="77777777" w:rsidR="00F0180D" w:rsidRPr="00F0180D" w:rsidRDefault="00F0180D" w:rsidP="00F0180D">
      <w:pPr>
        <w:tabs>
          <w:tab w:val="left" w:pos="720"/>
        </w:tabs>
        <w:spacing w:before="120"/>
        <w:ind w:left="1440" w:hanging="1440"/>
        <w:jc w:val="lowKashida"/>
        <w:rPr>
          <w:szCs w:val="28"/>
        </w:rPr>
      </w:pPr>
      <w:r w:rsidRPr="00F0180D">
        <w:rPr>
          <w:szCs w:val="28"/>
        </w:rPr>
        <w:tab/>
      </w:r>
      <w:r w:rsidRPr="00F0180D">
        <w:rPr>
          <w:szCs w:val="28"/>
        </w:rPr>
        <w:tab/>
        <w:t>One layer of perforated roofing felt type 3G in a partial coat of asphalt bitumen 110/3, thickness 1.5 mm, by  a temperature of 240 - 260</w:t>
      </w:r>
      <w:r w:rsidRPr="00F0180D">
        <w:rPr>
          <w:position w:val="6"/>
          <w:szCs w:val="28"/>
        </w:rPr>
        <w:t>o</w:t>
      </w:r>
      <w:r w:rsidRPr="00F0180D">
        <w:rPr>
          <w:szCs w:val="28"/>
        </w:rPr>
        <w:t>C. The roofing felt to be lapped 75 mm on sides and 100 mm on ends.</w:t>
      </w:r>
    </w:p>
    <w:p w14:paraId="1A597BD3" w14:textId="77777777" w:rsidR="00F0180D" w:rsidRPr="00F0180D" w:rsidRDefault="00F0180D" w:rsidP="00F0180D">
      <w:pPr>
        <w:tabs>
          <w:tab w:val="left" w:pos="720"/>
        </w:tabs>
        <w:spacing w:before="120"/>
        <w:ind w:left="1440" w:hanging="1440"/>
        <w:jc w:val="lowKashida"/>
        <w:rPr>
          <w:szCs w:val="28"/>
        </w:rPr>
      </w:pPr>
      <w:r w:rsidRPr="00F0180D">
        <w:rPr>
          <w:szCs w:val="28"/>
        </w:rPr>
        <w:tab/>
      </w:r>
      <w:r w:rsidRPr="00F0180D">
        <w:rPr>
          <w:szCs w:val="28"/>
        </w:rPr>
        <w:tab/>
        <w:t>One layer of roofing felt type 3B in a flood coat of asphalt bitumen 110/30, thickness 1.5 mm, by a temperature of 240 - 260</w:t>
      </w:r>
      <w:r w:rsidRPr="00F0180D">
        <w:rPr>
          <w:position w:val="6"/>
          <w:szCs w:val="28"/>
        </w:rPr>
        <w:t>o</w:t>
      </w:r>
      <w:r w:rsidRPr="00F0180D">
        <w:rPr>
          <w:szCs w:val="28"/>
        </w:rPr>
        <w:t>C. Laps of the roofing felt to be 75 mm on sides and 100 mm on ends. Care should be taken to stagger the laps with the joints of the first layer.</w:t>
      </w:r>
    </w:p>
    <w:p w14:paraId="75F014C2" w14:textId="77777777" w:rsidR="00F0180D" w:rsidRPr="00F0180D" w:rsidRDefault="00F0180D" w:rsidP="00F0180D">
      <w:pPr>
        <w:tabs>
          <w:tab w:val="left" w:pos="720"/>
        </w:tabs>
        <w:spacing w:before="120"/>
        <w:ind w:left="1440" w:hanging="1440"/>
        <w:jc w:val="lowKashida"/>
        <w:rPr>
          <w:szCs w:val="28"/>
        </w:rPr>
      </w:pPr>
      <w:r w:rsidRPr="00F0180D">
        <w:rPr>
          <w:szCs w:val="28"/>
        </w:rPr>
        <w:tab/>
      </w:r>
      <w:r w:rsidRPr="00F0180D">
        <w:rPr>
          <w:szCs w:val="28"/>
        </w:rPr>
        <w:tab/>
        <w:t>One layer of roofing felt type 3B equal to the layer specified in above.</w:t>
      </w:r>
    </w:p>
    <w:p w14:paraId="16593EC8" w14:textId="77777777" w:rsidR="00F0180D" w:rsidRPr="00F0180D" w:rsidRDefault="00F0180D" w:rsidP="00F0180D">
      <w:pPr>
        <w:tabs>
          <w:tab w:val="left" w:pos="720"/>
        </w:tabs>
        <w:spacing w:before="120"/>
        <w:ind w:left="1440" w:hanging="1440"/>
        <w:jc w:val="lowKashida"/>
        <w:rPr>
          <w:szCs w:val="28"/>
        </w:rPr>
      </w:pPr>
      <w:r w:rsidRPr="00F0180D">
        <w:rPr>
          <w:szCs w:val="28"/>
        </w:rPr>
        <w:tab/>
      </w:r>
      <w:r w:rsidRPr="00F0180D">
        <w:rPr>
          <w:szCs w:val="28"/>
        </w:rPr>
        <w:tab/>
        <w:t>The top surface shall be finished with either:</w:t>
      </w:r>
    </w:p>
    <w:p w14:paraId="78CA2C22" w14:textId="77777777" w:rsidR="00F0180D" w:rsidRPr="00F0180D" w:rsidRDefault="00F0180D" w:rsidP="00F0180D">
      <w:pPr>
        <w:tabs>
          <w:tab w:val="left" w:pos="720"/>
          <w:tab w:val="left" w:pos="1440"/>
        </w:tabs>
        <w:spacing w:before="120"/>
        <w:ind w:left="2160" w:hanging="2160"/>
        <w:jc w:val="lowKashida"/>
        <w:rPr>
          <w:szCs w:val="28"/>
        </w:rPr>
      </w:pPr>
      <w:r w:rsidRPr="00F0180D">
        <w:rPr>
          <w:szCs w:val="28"/>
        </w:rPr>
        <w:tab/>
      </w:r>
      <w:r w:rsidRPr="00F0180D">
        <w:rPr>
          <w:szCs w:val="28"/>
        </w:rPr>
        <w:tab/>
      </w:r>
      <w:proofErr w:type="spellStart"/>
      <w:r w:rsidRPr="00F0180D">
        <w:rPr>
          <w:szCs w:val="28"/>
        </w:rPr>
        <w:t>i</w:t>
      </w:r>
      <w:proofErr w:type="spellEnd"/>
      <w:r w:rsidRPr="00F0180D">
        <w:rPr>
          <w:szCs w:val="28"/>
        </w:rPr>
        <w:t>)</w:t>
      </w:r>
      <w:r w:rsidRPr="00F0180D">
        <w:rPr>
          <w:szCs w:val="28"/>
        </w:rPr>
        <w:tab/>
        <w:t xml:space="preserve">a layer of concrete paving slabs 600 x 600 x 50 mm to be laid on supporting pads as detailed. Tiles to be laid with joints of 10 mm. Joints to be straight and parallel to the building lines.  </w:t>
      </w:r>
    </w:p>
    <w:p w14:paraId="7F0C1E5E" w14:textId="77777777" w:rsidR="00F0180D" w:rsidRPr="00F0180D" w:rsidRDefault="00F0180D" w:rsidP="00F0180D">
      <w:pPr>
        <w:tabs>
          <w:tab w:val="left" w:pos="720"/>
          <w:tab w:val="left" w:pos="1440"/>
        </w:tabs>
        <w:spacing w:before="120"/>
        <w:ind w:left="2160" w:hanging="2160"/>
        <w:jc w:val="lowKashida"/>
        <w:rPr>
          <w:szCs w:val="28"/>
        </w:rPr>
      </w:pPr>
      <w:r w:rsidRPr="00F0180D">
        <w:rPr>
          <w:szCs w:val="28"/>
        </w:rPr>
        <w:tab/>
      </w:r>
      <w:r w:rsidRPr="00F0180D">
        <w:rPr>
          <w:szCs w:val="28"/>
        </w:rPr>
        <w:tab/>
        <w:t>ii)</w:t>
      </w:r>
      <w:r w:rsidRPr="00F0180D">
        <w:rPr>
          <w:szCs w:val="28"/>
        </w:rPr>
        <w:tab/>
        <w:t xml:space="preserve">a coating of </w:t>
      </w:r>
      <w:proofErr w:type="spellStart"/>
      <w:r w:rsidRPr="00F0180D">
        <w:rPr>
          <w:szCs w:val="28"/>
        </w:rPr>
        <w:t>Sandtex</w:t>
      </w:r>
      <w:proofErr w:type="spellEnd"/>
      <w:r w:rsidRPr="00F0180D">
        <w:rPr>
          <w:szCs w:val="28"/>
        </w:rPr>
        <w:t xml:space="preserve"> matt.  .</w:t>
      </w:r>
    </w:p>
    <w:p w14:paraId="0EF5EC78" w14:textId="77777777" w:rsidR="00F0180D" w:rsidRPr="00F0180D" w:rsidRDefault="00F0180D" w:rsidP="00F0180D">
      <w:pPr>
        <w:tabs>
          <w:tab w:val="left" w:pos="720"/>
          <w:tab w:val="left" w:pos="1440"/>
        </w:tabs>
        <w:spacing w:before="120"/>
        <w:ind w:left="2160" w:hanging="2160"/>
        <w:jc w:val="lowKashida"/>
        <w:rPr>
          <w:b/>
          <w:bCs/>
          <w:szCs w:val="28"/>
        </w:rPr>
      </w:pPr>
      <w:r w:rsidRPr="00F0180D">
        <w:rPr>
          <w:b/>
          <w:bCs/>
          <w:szCs w:val="28"/>
        </w:rPr>
        <w:tab/>
        <w:t>b)</w:t>
      </w:r>
      <w:r w:rsidRPr="00F0180D">
        <w:rPr>
          <w:b/>
          <w:bCs/>
          <w:szCs w:val="28"/>
        </w:rPr>
        <w:tab/>
      </w:r>
      <w:proofErr w:type="spellStart"/>
      <w:r w:rsidRPr="00F0180D">
        <w:rPr>
          <w:b/>
          <w:bCs/>
          <w:szCs w:val="28"/>
          <w:u w:val="single"/>
        </w:rPr>
        <w:t>Dampproofing</w:t>
      </w:r>
      <w:proofErr w:type="spellEnd"/>
      <w:r w:rsidRPr="00F0180D">
        <w:rPr>
          <w:b/>
          <w:bCs/>
          <w:szCs w:val="28"/>
          <w:u w:val="single"/>
        </w:rPr>
        <w:t xml:space="preserve"> Materials - On Timber Roofs</w:t>
      </w:r>
    </w:p>
    <w:p w14:paraId="0B7D75DD" w14:textId="77777777" w:rsidR="00F0180D" w:rsidRPr="00F0180D" w:rsidRDefault="00F0180D" w:rsidP="00F0180D">
      <w:pPr>
        <w:tabs>
          <w:tab w:val="left" w:pos="720"/>
        </w:tabs>
        <w:spacing w:before="120"/>
        <w:ind w:left="1440" w:hanging="1440"/>
        <w:jc w:val="lowKashida"/>
        <w:rPr>
          <w:szCs w:val="28"/>
        </w:rPr>
      </w:pPr>
      <w:r w:rsidRPr="00F0180D">
        <w:rPr>
          <w:szCs w:val="28"/>
        </w:rPr>
        <w:tab/>
      </w:r>
      <w:r w:rsidRPr="00F0180D">
        <w:rPr>
          <w:szCs w:val="28"/>
        </w:rPr>
        <w:tab/>
      </w:r>
      <w:proofErr w:type="spellStart"/>
      <w:r w:rsidRPr="00F0180D">
        <w:rPr>
          <w:szCs w:val="28"/>
        </w:rPr>
        <w:t>Dampproofing</w:t>
      </w:r>
      <w:proofErr w:type="spellEnd"/>
      <w:r w:rsidRPr="00F0180D">
        <w:rPr>
          <w:szCs w:val="28"/>
        </w:rPr>
        <w:t xml:space="preserve"> over wooden roofs shall consist of the following:</w:t>
      </w:r>
    </w:p>
    <w:p w14:paraId="671F5096" w14:textId="77777777" w:rsidR="00F0180D" w:rsidRPr="00F0180D" w:rsidRDefault="00F0180D" w:rsidP="00F0180D">
      <w:pPr>
        <w:tabs>
          <w:tab w:val="left" w:pos="720"/>
        </w:tabs>
        <w:spacing w:before="120"/>
        <w:ind w:left="1440" w:hanging="1440"/>
        <w:jc w:val="lowKashida"/>
        <w:rPr>
          <w:szCs w:val="28"/>
        </w:rPr>
      </w:pPr>
      <w:r w:rsidRPr="00F0180D">
        <w:rPr>
          <w:szCs w:val="28"/>
        </w:rPr>
        <w:tab/>
      </w:r>
      <w:r w:rsidRPr="00F0180D">
        <w:rPr>
          <w:szCs w:val="28"/>
        </w:rPr>
        <w:tab/>
        <w:t>One ply of waterproof kraft paper, lapping 100 mm.</w:t>
      </w:r>
    </w:p>
    <w:p w14:paraId="37637843" w14:textId="77777777" w:rsidR="00F0180D" w:rsidRPr="00F0180D" w:rsidRDefault="00F0180D" w:rsidP="00F0180D">
      <w:pPr>
        <w:tabs>
          <w:tab w:val="left" w:pos="720"/>
        </w:tabs>
        <w:spacing w:before="120"/>
        <w:ind w:left="1440" w:hanging="1440"/>
        <w:jc w:val="lowKashida"/>
        <w:rPr>
          <w:szCs w:val="28"/>
        </w:rPr>
      </w:pPr>
      <w:r w:rsidRPr="00F0180D">
        <w:rPr>
          <w:szCs w:val="28"/>
        </w:rPr>
        <w:tab/>
      </w:r>
      <w:r w:rsidRPr="00F0180D">
        <w:rPr>
          <w:szCs w:val="28"/>
        </w:rPr>
        <w:tab/>
        <w:t xml:space="preserve">Two plies of roofing felt type 3B, lapping 75 mm on sides and 100 mm on ends. Nail the laps of the first layer with galvanized roofing nails 100 mm on </w:t>
      </w:r>
      <w:proofErr w:type="spellStart"/>
      <w:r w:rsidRPr="00F0180D">
        <w:rPr>
          <w:szCs w:val="28"/>
        </w:rPr>
        <w:t>centres</w:t>
      </w:r>
      <w:proofErr w:type="spellEnd"/>
      <w:r w:rsidRPr="00F0180D">
        <w:rPr>
          <w:szCs w:val="28"/>
        </w:rPr>
        <w:t xml:space="preserve"> to the wooden roof.</w:t>
      </w:r>
    </w:p>
    <w:p w14:paraId="7E098026" w14:textId="77777777" w:rsidR="00F0180D" w:rsidRPr="00F0180D" w:rsidRDefault="00F0180D" w:rsidP="00F0180D">
      <w:pPr>
        <w:tabs>
          <w:tab w:val="left" w:pos="720"/>
        </w:tabs>
        <w:spacing w:before="120"/>
        <w:ind w:left="1440" w:hanging="1440"/>
        <w:jc w:val="lowKashida"/>
        <w:rPr>
          <w:szCs w:val="28"/>
        </w:rPr>
      </w:pPr>
      <w:r w:rsidRPr="00F0180D">
        <w:rPr>
          <w:szCs w:val="28"/>
        </w:rPr>
        <w:tab/>
      </w:r>
      <w:r w:rsidRPr="00F0180D">
        <w:rPr>
          <w:szCs w:val="28"/>
        </w:rPr>
        <w:tab/>
        <w:t>One ply of mineralized roofing felt, type 1E in a flood coat of asphalt bitumen 110/30 thick, 1.5 mm by a temperature of 240 - 260</w:t>
      </w:r>
      <w:r w:rsidRPr="00F0180D">
        <w:rPr>
          <w:position w:val="6"/>
          <w:szCs w:val="28"/>
        </w:rPr>
        <w:t>o</w:t>
      </w:r>
      <w:r w:rsidRPr="00F0180D">
        <w:rPr>
          <w:szCs w:val="28"/>
        </w:rPr>
        <w:t>C. The roofing felt to be lapped 75 mm on sides and 100 mm on ends, staggered on the joints of the first ply. Special care shall be taken that the laps are fully filled with the hot bitumen and that no surplus bitumen will show on the finished roofing.</w:t>
      </w:r>
    </w:p>
    <w:p w14:paraId="4D861B87" w14:textId="77777777" w:rsidR="00F0180D" w:rsidRPr="00F0180D" w:rsidRDefault="00F0180D" w:rsidP="00F0180D">
      <w:pPr>
        <w:tabs>
          <w:tab w:val="left" w:pos="720"/>
        </w:tabs>
        <w:spacing w:before="120"/>
        <w:ind w:left="1440" w:hanging="1440"/>
        <w:jc w:val="lowKashida"/>
        <w:rPr>
          <w:b/>
          <w:bCs/>
          <w:szCs w:val="28"/>
        </w:rPr>
      </w:pPr>
      <w:r w:rsidRPr="00F0180D">
        <w:rPr>
          <w:b/>
          <w:bCs/>
          <w:szCs w:val="28"/>
        </w:rPr>
        <w:tab/>
        <w:t>c)</w:t>
      </w:r>
      <w:r w:rsidRPr="00F0180D">
        <w:rPr>
          <w:b/>
          <w:bCs/>
          <w:szCs w:val="28"/>
        </w:rPr>
        <w:tab/>
      </w:r>
      <w:proofErr w:type="spellStart"/>
      <w:r w:rsidRPr="00F0180D">
        <w:rPr>
          <w:b/>
          <w:bCs/>
          <w:szCs w:val="28"/>
          <w:u w:val="single"/>
        </w:rPr>
        <w:t>Dampproofing</w:t>
      </w:r>
      <w:proofErr w:type="spellEnd"/>
      <w:r w:rsidRPr="00F0180D">
        <w:rPr>
          <w:b/>
          <w:bCs/>
          <w:szCs w:val="28"/>
          <w:u w:val="single"/>
        </w:rPr>
        <w:t xml:space="preserve">  Materials - On Retaining Structures &amp; Substructural Works </w:t>
      </w:r>
    </w:p>
    <w:p w14:paraId="2CDAEF46" w14:textId="77777777" w:rsidR="00F0180D" w:rsidRPr="00F0180D" w:rsidRDefault="00F0180D" w:rsidP="00F0180D">
      <w:pPr>
        <w:tabs>
          <w:tab w:val="left" w:pos="720"/>
        </w:tabs>
        <w:spacing w:before="120"/>
        <w:ind w:left="1440" w:hanging="1440"/>
        <w:jc w:val="lowKashida"/>
        <w:rPr>
          <w:szCs w:val="28"/>
        </w:rPr>
      </w:pPr>
      <w:r w:rsidRPr="00F0180D">
        <w:rPr>
          <w:szCs w:val="28"/>
        </w:rPr>
        <w:tab/>
      </w:r>
      <w:r w:rsidRPr="00F0180D">
        <w:rPr>
          <w:szCs w:val="28"/>
        </w:rPr>
        <w:tab/>
      </w:r>
      <w:proofErr w:type="spellStart"/>
      <w:r w:rsidRPr="00F0180D">
        <w:rPr>
          <w:szCs w:val="28"/>
        </w:rPr>
        <w:t>Dampproofing</w:t>
      </w:r>
      <w:proofErr w:type="spellEnd"/>
      <w:r w:rsidRPr="00F0180D">
        <w:rPr>
          <w:szCs w:val="28"/>
        </w:rPr>
        <w:t xml:space="preserve"> to water retaining structures &amp; substructural works shall be achieved by the application of </w:t>
      </w:r>
      <w:proofErr w:type="spellStart"/>
      <w:r w:rsidRPr="00F0180D">
        <w:rPr>
          <w:szCs w:val="28"/>
        </w:rPr>
        <w:t>Bituthene</w:t>
      </w:r>
      <w:proofErr w:type="spellEnd"/>
      <w:r w:rsidRPr="00F0180D">
        <w:rPr>
          <w:szCs w:val="28"/>
        </w:rPr>
        <w:t xml:space="preserve"> performed bitumen/PVC waterproof membrane to outer surfaces.</w:t>
      </w:r>
    </w:p>
    <w:p w14:paraId="661A131D" w14:textId="77777777" w:rsidR="00F0180D" w:rsidRPr="00F0180D" w:rsidRDefault="00F0180D" w:rsidP="00F0180D">
      <w:pPr>
        <w:tabs>
          <w:tab w:val="left" w:pos="720"/>
        </w:tabs>
        <w:spacing w:before="120"/>
        <w:ind w:left="1440" w:hanging="1440"/>
        <w:jc w:val="lowKashida"/>
        <w:rPr>
          <w:szCs w:val="28"/>
        </w:rPr>
      </w:pPr>
      <w:r w:rsidRPr="00F0180D">
        <w:rPr>
          <w:szCs w:val="28"/>
        </w:rPr>
        <w:tab/>
      </w:r>
      <w:r w:rsidRPr="00F0180D">
        <w:rPr>
          <w:szCs w:val="28"/>
        </w:rPr>
        <w:tab/>
      </w:r>
      <w:proofErr w:type="spellStart"/>
      <w:r w:rsidRPr="00F0180D">
        <w:rPr>
          <w:szCs w:val="28"/>
        </w:rPr>
        <w:t>Bituthene</w:t>
      </w:r>
      <w:proofErr w:type="spellEnd"/>
      <w:r w:rsidRPr="00F0180D">
        <w:rPr>
          <w:szCs w:val="28"/>
        </w:rPr>
        <w:t xml:space="preserve">  shall be applied to the outer surfaces of all water retaining structures below ground and to the foundations as shown in the drawings &amp; directed by the Engineer.  </w:t>
      </w:r>
      <w:proofErr w:type="spellStart"/>
      <w:r w:rsidRPr="00F0180D">
        <w:rPr>
          <w:szCs w:val="28"/>
        </w:rPr>
        <w:t>Bituthene</w:t>
      </w:r>
      <w:proofErr w:type="spellEnd"/>
      <w:r w:rsidRPr="00F0180D">
        <w:rPr>
          <w:szCs w:val="28"/>
        </w:rPr>
        <w:t xml:space="preserve"> to the base slab shall be laid on the concrete blinding and protected by a layer of "</w:t>
      </w:r>
      <w:proofErr w:type="spellStart"/>
      <w:r w:rsidRPr="00F0180D">
        <w:rPr>
          <w:szCs w:val="28"/>
        </w:rPr>
        <w:t>Servipak</w:t>
      </w:r>
      <w:proofErr w:type="spellEnd"/>
      <w:r w:rsidRPr="00F0180D">
        <w:rPr>
          <w:szCs w:val="28"/>
        </w:rPr>
        <w:t xml:space="preserve">" prior to fixing reinforcement and casting the slab. </w:t>
      </w:r>
      <w:proofErr w:type="spellStart"/>
      <w:r w:rsidRPr="00F0180D">
        <w:rPr>
          <w:szCs w:val="28"/>
        </w:rPr>
        <w:t>Bituthene</w:t>
      </w:r>
      <w:proofErr w:type="spellEnd"/>
      <w:r w:rsidRPr="00F0180D">
        <w:rPr>
          <w:szCs w:val="28"/>
        </w:rPr>
        <w:t xml:space="preserve"> to the sides and top of such structures shall be applied to the outer face of the walls and slabs and shall be protected against mechanical damage during and after backfilling around </w:t>
      </w:r>
      <w:r w:rsidRPr="00F0180D">
        <w:rPr>
          <w:szCs w:val="28"/>
        </w:rPr>
        <w:lastRenderedPageBreak/>
        <w:t>the structure by a layer of 12 mm thick "</w:t>
      </w:r>
      <w:proofErr w:type="spellStart"/>
      <w:r w:rsidRPr="00F0180D">
        <w:rPr>
          <w:szCs w:val="28"/>
        </w:rPr>
        <w:t>Korkpak</w:t>
      </w:r>
      <w:proofErr w:type="spellEnd"/>
      <w:r w:rsidRPr="00F0180D">
        <w:rPr>
          <w:szCs w:val="28"/>
        </w:rPr>
        <w:t xml:space="preserve">" non-absorbent non-extruding joint filler. Laps to ends and edges of </w:t>
      </w:r>
      <w:proofErr w:type="spellStart"/>
      <w:r w:rsidRPr="00F0180D">
        <w:rPr>
          <w:szCs w:val="28"/>
        </w:rPr>
        <w:t>Bituthene</w:t>
      </w:r>
      <w:proofErr w:type="spellEnd"/>
      <w:r w:rsidRPr="00F0180D">
        <w:rPr>
          <w:szCs w:val="28"/>
        </w:rPr>
        <w:t xml:space="preserve"> membranes shall be at least 100 mm.</w:t>
      </w:r>
    </w:p>
    <w:p w14:paraId="115C32B4" w14:textId="77777777" w:rsidR="00F0180D" w:rsidRPr="00F0180D" w:rsidRDefault="00F0180D" w:rsidP="00F0180D">
      <w:pPr>
        <w:tabs>
          <w:tab w:val="left" w:pos="720"/>
        </w:tabs>
        <w:spacing w:before="120"/>
        <w:ind w:left="1440" w:hanging="1440"/>
        <w:jc w:val="lowKashida"/>
        <w:rPr>
          <w:szCs w:val="28"/>
        </w:rPr>
      </w:pPr>
      <w:r w:rsidRPr="00F0180D">
        <w:rPr>
          <w:szCs w:val="28"/>
        </w:rPr>
        <w:tab/>
      </w:r>
      <w:r w:rsidRPr="00F0180D">
        <w:rPr>
          <w:szCs w:val="28"/>
        </w:rPr>
        <w:tab/>
        <w:t xml:space="preserve">All materials shall be fixed in accordance with the manufacturer's detailed instructions including the use of the </w:t>
      </w:r>
      <w:proofErr w:type="spellStart"/>
      <w:r w:rsidRPr="00F0180D">
        <w:rPr>
          <w:szCs w:val="28"/>
        </w:rPr>
        <w:t>Bituthene</w:t>
      </w:r>
      <w:proofErr w:type="spellEnd"/>
      <w:r w:rsidRPr="00F0180D">
        <w:rPr>
          <w:szCs w:val="28"/>
        </w:rPr>
        <w:t xml:space="preserve"> priming coat.</w:t>
      </w:r>
    </w:p>
    <w:p w14:paraId="1911DDD6" w14:textId="77777777" w:rsidR="00F0180D" w:rsidRPr="00F0180D" w:rsidRDefault="00F0180D" w:rsidP="00F0180D">
      <w:pPr>
        <w:tabs>
          <w:tab w:val="left" w:pos="720"/>
        </w:tabs>
        <w:spacing w:before="120"/>
        <w:ind w:left="1440" w:hanging="1440"/>
        <w:jc w:val="lowKashida"/>
        <w:rPr>
          <w:szCs w:val="28"/>
        </w:rPr>
      </w:pPr>
      <w:r w:rsidRPr="00F0180D">
        <w:rPr>
          <w:szCs w:val="28"/>
        </w:rPr>
        <w:tab/>
      </w:r>
      <w:r w:rsidRPr="00F0180D">
        <w:rPr>
          <w:szCs w:val="28"/>
        </w:rPr>
        <w:tab/>
        <w:t xml:space="preserve">Concrete surfaces shall be even and smooth with "high spots" cut back and local depressions and sudden changes filled with as epoxy based or similar approved high strength mortar to present a true surface on which the </w:t>
      </w:r>
      <w:proofErr w:type="spellStart"/>
      <w:r w:rsidRPr="00F0180D">
        <w:rPr>
          <w:szCs w:val="28"/>
        </w:rPr>
        <w:t>Bituthene</w:t>
      </w:r>
      <w:proofErr w:type="spellEnd"/>
      <w:r w:rsidRPr="00F0180D">
        <w:rPr>
          <w:szCs w:val="28"/>
        </w:rPr>
        <w:t xml:space="preserve"> is to be bonded. All sharp projections and </w:t>
      </w:r>
      <w:proofErr w:type="spellStart"/>
      <w:r w:rsidRPr="00F0180D">
        <w:rPr>
          <w:szCs w:val="28"/>
        </w:rPr>
        <w:t>arrises</w:t>
      </w:r>
      <w:proofErr w:type="spellEnd"/>
      <w:r w:rsidRPr="00F0180D">
        <w:rPr>
          <w:szCs w:val="28"/>
        </w:rPr>
        <w:t xml:space="preserve"> caused by formwork etc. should be "scabbled back" to give rounded corners.</w:t>
      </w:r>
    </w:p>
    <w:p w14:paraId="5D78284B" w14:textId="77777777" w:rsidR="00F0180D" w:rsidRPr="00F0180D" w:rsidRDefault="00F0180D" w:rsidP="00F0180D">
      <w:pPr>
        <w:tabs>
          <w:tab w:val="left" w:pos="720"/>
        </w:tabs>
        <w:spacing w:before="120"/>
        <w:ind w:left="1440" w:hanging="1440"/>
        <w:jc w:val="lowKashida"/>
        <w:rPr>
          <w:szCs w:val="28"/>
        </w:rPr>
      </w:pPr>
      <w:r w:rsidRPr="00F0180D">
        <w:rPr>
          <w:szCs w:val="28"/>
        </w:rPr>
        <w:tab/>
      </w:r>
      <w:r w:rsidRPr="00F0180D">
        <w:rPr>
          <w:szCs w:val="28"/>
        </w:rPr>
        <w:tab/>
        <w:t xml:space="preserve">All internal angles shall be filled with a 100 x 100 mm mortar fillet. The surface of the concrete shall then be brushed free of any loose stones dirt, etc. before applying a single coat of </w:t>
      </w:r>
      <w:proofErr w:type="spellStart"/>
      <w:r w:rsidRPr="00F0180D">
        <w:rPr>
          <w:szCs w:val="28"/>
        </w:rPr>
        <w:t>Bituthene</w:t>
      </w:r>
      <w:proofErr w:type="spellEnd"/>
      <w:r w:rsidRPr="00F0180D">
        <w:rPr>
          <w:szCs w:val="28"/>
        </w:rPr>
        <w:t xml:space="preserve"> 1200 HC. </w:t>
      </w:r>
      <w:proofErr w:type="spellStart"/>
      <w:r w:rsidRPr="00F0180D">
        <w:rPr>
          <w:szCs w:val="28"/>
        </w:rPr>
        <w:t>Bituthene</w:t>
      </w:r>
      <w:proofErr w:type="spellEnd"/>
      <w:r w:rsidRPr="00F0180D">
        <w:rPr>
          <w:szCs w:val="28"/>
        </w:rPr>
        <w:t xml:space="preserve"> primer shall be brushed onto the surface and care must be taken to avoid "ponding " in depressions.</w:t>
      </w:r>
    </w:p>
    <w:p w14:paraId="65AE9F02" w14:textId="77777777" w:rsidR="00F0180D" w:rsidRPr="00F0180D" w:rsidRDefault="00F0180D" w:rsidP="00F0180D">
      <w:pPr>
        <w:tabs>
          <w:tab w:val="left" w:pos="720"/>
        </w:tabs>
        <w:spacing w:before="120"/>
        <w:ind w:left="1440" w:hanging="1440"/>
        <w:jc w:val="lowKashida"/>
        <w:rPr>
          <w:szCs w:val="28"/>
        </w:rPr>
      </w:pPr>
      <w:r w:rsidRPr="00F0180D">
        <w:rPr>
          <w:szCs w:val="28"/>
        </w:rPr>
        <w:tab/>
      </w:r>
      <w:r w:rsidRPr="00F0180D">
        <w:rPr>
          <w:szCs w:val="28"/>
        </w:rPr>
        <w:tab/>
      </w:r>
      <w:proofErr w:type="spellStart"/>
      <w:r w:rsidRPr="00F0180D">
        <w:rPr>
          <w:szCs w:val="28"/>
        </w:rPr>
        <w:t>Korkpak</w:t>
      </w:r>
      <w:proofErr w:type="spellEnd"/>
      <w:r w:rsidRPr="00F0180D">
        <w:rPr>
          <w:szCs w:val="28"/>
        </w:rPr>
        <w:t xml:space="preserve"> shall be laid over the </w:t>
      </w:r>
      <w:proofErr w:type="spellStart"/>
      <w:r w:rsidRPr="00F0180D">
        <w:rPr>
          <w:szCs w:val="28"/>
        </w:rPr>
        <w:t>Bituthene</w:t>
      </w:r>
      <w:proofErr w:type="spellEnd"/>
      <w:r w:rsidRPr="00F0180D">
        <w:rPr>
          <w:szCs w:val="28"/>
        </w:rPr>
        <w:t xml:space="preserve"> where it is not otherwise protected from mechanical damage from the ground. The boards shall be closely butted and joints taped.</w:t>
      </w:r>
    </w:p>
    <w:p w14:paraId="771700CA" w14:textId="77777777" w:rsidR="00F0180D" w:rsidRPr="00F0180D" w:rsidRDefault="00F0180D" w:rsidP="00F0180D">
      <w:pPr>
        <w:tabs>
          <w:tab w:val="left" w:pos="720"/>
        </w:tabs>
        <w:spacing w:before="120"/>
        <w:ind w:left="1440" w:hanging="1440"/>
        <w:jc w:val="lowKashida"/>
        <w:rPr>
          <w:b/>
          <w:bCs/>
          <w:szCs w:val="28"/>
          <w:u w:val="single"/>
        </w:rPr>
      </w:pPr>
      <w:r w:rsidRPr="00F0180D">
        <w:rPr>
          <w:b/>
          <w:bCs/>
          <w:szCs w:val="28"/>
        </w:rPr>
        <w:t>3.2</w:t>
      </w:r>
      <w:r w:rsidRPr="00F0180D">
        <w:rPr>
          <w:b/>
          <w:bCs/>
          <w:szCs w:val="28"/>
        </w:rPr>
        <w:tab/>
      </w:r>
      <w:r w:rsidRPr="00F0180D">
        <w:rPr>
          <w:b/>
          <w:bCs/>
          <w:szCs w:val="28"/>
          <w:u w:val="single"/>
        </w:rPr>
        <w:t>INSTALLER</w:t>
      </w:r>
    </w:p>
    <w:p w14:paraId="48864942" w14:textId="77777777" w:rsidR="00F0180D" w:rsidRPr="00F0180D" w:rsidRDefault="00F0180D" w:rsidP="00F0180D">
      <w:pPr>
        <w:tabs>
          <w:tab w:val="left" w:pos="720"/>
        </w:tabs>
        <w:spacing w:before="120"/>
        <w:ind w:left="720" w:hanging="720"/>
        <w:jc w:val="lowKashida"/>
        <w:rPr>
          <w:szCs w:val="28"/>
        </w:rPr>
      </w:pPr>
      <w:r w:rsidRPr="00F0180D">
        <w:rPr>
          <w:szCs w:val="28"/>
        </w:rPr>
        <w:tab/>
        <w:t xml:space="preserve">The </w:t>
      </w:r>
      <w:proofErr w:type="spellStart"/>
      <w:r w:rsidRPr="00F0180D">
        <w:rPr>
          <w:szCs w:val="28"/>
        </w:rPr>
        <w:t>dampproofing</w:t>
      </w:r>
      <w:proofErr w:type="spellEnd"/>
      <w:r w:rsidRPr="00F0180D">
        <w:rPr>
          <w:szCs w:val="28"/>
        </w:rPr>
        <w:t xml:space="preserve"> works shall be performed by a qualified specialist approved by the Engineer. A visit to the job site by an authorized representative of the manufacturer of </w:t>
      </w:r>
      <w:proofErr w:type="spellStart"/>
      <w:r w:rsidRPr="00F0180D">
        <w:rPr>
          <w:szCs w:val="28"/>
        </w:rPr>
        <w:t>dampproofing</w:t>
      </w:r>
      <w:proofErr w:type="spellEnd"/>
      <w:r w:rsidRPr="00F0180D">
        <w:rPr>
          <w:szCs w:val="28"/>
        </w:rPr>
        <w:t xml:space="preserve"> material who shall inspect and certify that the surface to which </w:t>
      </w:r>
      <w:proofErr w:type="spellStart"/>
      <w:r w:rsidRPr="00F0180D">
        <w:rPr>
          <w:szCs w:val="28"/>
        </w:rPr>
        <w:t>dampproofing</w:t>
      </w:r>
      <w:proofErr w:type="spellEnd"/>
      <w:r w:rsidRPr="00F0180D">
        <w:rPr>
          <w:szCs w:val="28"/>
        </w:rPr>
        <w:t xml:space="preserve"> was applied was in a condition suitable for that application and that the materials and application conform to the specified requirements and current recommendations. </w:t>
      </w:r>
    </w:p>
    <w:p w14:paraId="62B536D3" w14:textId="77777777" w:rsidR="00F0180D" w:rsidRPr="00F0180D" w:rsidRDefault="00F0180D" w:rsidP="00F0180D">
      <w:pPr>
        <w:tabs>
          <w:tab w:val="left" w:pos="720"/>
        </w:tabs>
        <w:spacing w:before="120"/>
        <w:ind w:left="1440" w:hanging="1440"/>
        <w:jc w:val="lowKashida"/>
        <w:rPr>
          <w:b/>
          <w:bCs/>
          <w:szCs w:val="28"/>
          <w:u w:val="single"/>
        </w:rPr>
      </w:pPr>
      <w:r w:rsidRPr="00F0180D">
        <w:rPr>
          <w:b/>
          <w:bCs/>
          <w:szCs w:val="28"/>
        </w:rPr>
        <w:t>3.3</w:t>
      </w:r>
      <w:r w:rsidRPr="00F0180D">
        <w:rPr>
          <w:b/>
          <w:bCs/>
          <w:szCs w:val="28"/>
        </w:rPr>
        <w:tab/>
      </w:r>
      <w:r w:rsidRPr="00F0180D">
        <w:rPr>
          <w:b/>
          <w:bCs/>
          <w:szCs w:val="28"/>
          <w:u w:val="single"/>
        </w:rPr>
        <w:t>SURFACE PREPARATION</w:t>
      </w:r>
    </w:p>
    <w:p w14:paraId="5D05324A" w14:textId="77777777" w:rsidR="00F0180D" w:rsidRPr="00F0180D" w:rsidRDefault="00F0180D" w:rsidP="00F0180D">
      <w:pPr>
        <w:tabs>
          <w:tab w:val="left" w:pos="720"/>
        </w:tabs>
        <w:spacing w:before="120"/>
        <w:ind w:left="720" w:hanging="720"/>
        <w:jc w:val="lowKashida"/>
        <w:rPr>
          <w:szCs w:val="28"/>
        </w:rPr>
      </w:pPr>
      <w:r w:rsidRPr="00F0180D">
        <w:rPr>
          <w:szCs w:val="28"/>
        </w:rPr>
        <w:tab/>
        <w:t xml:space="preserve">Surfaces to receive </w:t>
      </w:r>
      <w:proofErr w:type="spellStart"/>
      <w:r w:rsidRPr="00F0180D">
        <w:rPr>
          <w:szCs w:val="28"/>
        </w:rPr>
        <w:t>dampproofing</w:t>
      </w:r>
      <w:proofErr w:type="spellEnd"/>
      <w:r w:rsidRPr="00F0180D">
        <w:rPr>
          <w:szCs w:val="28"/>
        </w:rPr>
        <w:t xml:space="preserve"> shall be cleaned of foreign matter and loose particles, and shall be surface dry at the time </w:t>
      </w:r>
      <w:proofErr w:type="spellStart"/>
      <w:r w:rsidRPr="00F0180D">
        <w:rPr>
          <w:szCs w:val="28"/>
        </w:rPr>
        <w:t>dampproofing</w:t>
      </w:r>
      <w:proofErr w:type="spellEnd"/>
      <w:r w:rsidRPr="00F0180D">
        <w:rPr>
          <w:szCs w:val="28"/>
        </w:rPr>
        <w:t xml:space="preserve"> is applied.  Surfaces to receive asphalt </w:t>
      </w:r>
      <w:proofErr w:type="spellStart"/>
      <w:r w:rsidRPr="00F0180D">
        <w:rPr>
          <w:szCs w:val="28"/>
        </w:rPr>
        <w:t>dampproofing</w:t>
      </w:r>
      <w:proofErr w:type="spellEnd"/>
      <w:r w:rsidRPr="00F0180D">
        <w:rPr>
          <w:szCs w:val="28"/>
        </w:rPr>
        <w:t xml:space="preserve"> shall be given a priming coat.  Priming coat shall be applied when the ambient temperature is above 5 C fully covering the entire surface to be dampproofed.</w:t>
      </w:r>
    </w:p>
    <w:p w14:paraId="2B672178" w14:textId="77777777" w:rsidR="00F0180D" w:rsidRPr="00F0180D" w:rsidRDefault="00F0180D" w:rsidP="00F0180D">
      <w:pPr>
        <w:tabs>
          <w:tab w:val="left" w:pos="720"/>
        </w:tabs>
        <w:spacing w:before="120"/>
        <w:ind w:left="720" w:hanging="720"/>
        <w:jc w:val="lowKashida"/>
        <w:rPr>
          <w:b/>
          <w:bCs/>
          <w:szCs w:val="28"/>
          <w:u w:val="single"/>
        </w:rPr>
      </w:pPr>
      <w:r w:rsidRPr="00F0180D">
        <w:rPr>
          <w:b/>
          <w:bCs/>
          <w:szCs w:val="28"/>
        </w:rPr>
        <w:t>3.4</w:t>
      </w:r>
      <w:r w:rsidRPr="00F0180D">
        <w:rPr>
          <w:b/>
          <w:bCs/>
          <w:szCs w:val="28"/>
        </w:rPr>
        <w:tab/>
      </w:r>
      <w:r w:rsidRPr="00F0180D">
        <w:rPr>
          <w:b/>
          <w:bCs/>
          <w:szCs w:val="28"/>
          <w:u w:val="single"/>
        </w:rPr>
        <w:t>APPLICATION</w:t>
      </w:r>
    </w:p>
    <w:p w14:paraId="2E7BB13E" w14:textId="77777777" w:rsidR="00F0180D" w:rsidRPr="00F0180D" w:rsidRDefault="00F0180D" w:rsidP="00F0180D">
      <w:pPr>
        <w:tabs>
          <w:tab w:val="left" w:pos="720"/>
        </w:tabs>
        <w:spacing w:before="120"/>
        <w:ind w:left="720"/>
        <w:jc w:val="lowKashida"/>
        <w:rPr>
          <w:b/>
          <w:bCs/>
          <w:szCs w:val="28"/>
        </w:rPr>
      </w:pPr>
      <w:r w:rsidRPr="00F0180D">
        <w:rPr>
          <w:b/>
          <w:bCs/>
          <w:szCs w:val="28"/>
        </w:rPr>
        <w:t>a)</w:t>
      </w:r>
      <w:r w:rsidRPr="00F0180D">
        <w:rPr>
          <w:b/>
          <w:bCs/>
          <w:szCs w:val="28"/>
        </w:rPr>
        <w:tab/>
      </w:r>
      <w:r w:rsidRPr="00F0180D">
        <w:rPr>
          <w:b/>
          <w:bCs/>
          <w:szCs w:val="28"/>
          <w:u w:val="single"/>
        </w:rPr>
        <w:t>Asphalt and Felt</w:t>
      </w:r>
    </w:p>
    <w:p w14:paraId="5A4B5749" w14:textId="77777777" w:rsidR="00F0180D" w:rsidRPr="00F0180D" w:rsidRDefault="00F0180D" w:rsidP="00F0180D">
      <w:pPr>
        <w:tabs>
          <w:tab w:val="left" w:pos="1418"/>
        </w:tabs>
        <w:spacing w:before="120"/>
        <w:ind w:left="1418"/>
        <w:jc w:val="lowKashida"/>
        <w:rPr>
          <w:szCs w:val="28"/>
        </w:rPr>
      </w:pPr>
      <w:r w:rsidRPr="00F0180D">
        <w:rPr>
          <w:szCs w:val="28"/>
        </w:rPr>
        <w:tab/>
        <w:t>Asphalt shall be heated between 240 and 260</w:t>
      </w:r>
      <w:r w:rsidRPr="00F0180D">
        <w:rPr>
          <w:position w:val="6"/>
          <w:szCs w:val="28"/>
        </w:rPr>
        <w:t>o</w:t>
      </w:r>
      <w:r w:rsidRPr="00F0180D">
        <w:rPr>
          <w:szCs w:val="28"/>
        </w:rPr>
        <w:t xml:space="preserve">C. Asphalt shall be hot when </w:t>
      </w:r>
      <w:r w:rsidRPr="00F0180D">
        <w:rPr>
          <w:szCs w:val="28"/>
        </w:rPr>
        <w:tab/>
        <w:t xml:space="preserve">applied, and layers of roofing shall be laid immediately in the hot asphalt. Roofing shall be laid free of wrinkles or buckles at right angles to the slope of the deck. Layers of glass-fibred roofing shall be laid in not less than 10 kg of </w:t>
      </w:r>
      <w:r w:rsidRPr="00F0180D">
        <w:rPr>
          <w:szCs w:val="28"/>
        </w:rPr>
        <w:tab/>
      </w:r>
      <w:proofErr w:type="spellStart"/>
      <w:r w:rsidRPr="00F0180D">
        <w:rPr>
          <w:szCs w:val="28"/>
        </w:rPr>
        <w:t>asphaltper</w:t>
      </w:r>
      <w:proofErr w:type="spellEnd"/>
      <w:r w:rsidRPr="00F0180D">
        <w:rPr>
          <w:szCs w:val="28"/>
        </w:rPr>
        <w:t xml:space="preserve"> 00 m</w:t>
      </w:r>
      <w:r w:rsidRPr="00F0180D">
        <w:rPr>
          <w:position w:val="6"/>
          <w:szCs w:val="28"/>
        </w:rPr>
        <w:t>2</w:t>
      </w:r>
      <w:r w:rsidRPr="00F0180D">
        <w:rPr>
          <w:szCs w:val="28"/>
        </w:rPr>
        <w:t>. Bitumen shall uniformly cover all roof areas to provide effective bond.</w:t>
      </w:r>
    </w:p>
    <w:p w14:paraId="17607B77" w14:textId="77777777" w:rsidR="00F0180D" w:rsidRPr="00F0180D" w:rsidRDefault="00F0180D" w:rsidP="00F0180D">
      <w:pPr>
        <w:tabs>
          <w:tab w:val="left" w:pos="1418"/>
        </w:tabs>
        <w:spacing w:before="120"/>
        <w:ind w:left="1418"/>
        <w:jc w:val="lowKashida"/>
        <w:rPr>
          <w:szCs w:val="28"/>
        </w:rPr>
      </w:pPr>
      <w:r w:rsidRPr="00F0180D">
        <w:rPr>
          <w:szCs w:val="28"/>
        </w:rPr>
        <w:tab/>
        <w:t xml:space="preserve">Asphalt primer, for concrete and masonry surfaces to receive asphalt products, shall be applied at a rate less than 4 L/10 m2. Each course of roofing felt, in addition to being mopped in hot bitumen, shall be lapped and nailed as specified in herein. Roofing including roll roofing felts shall immediately follow insulation application if required as a continuous operation. The surfaces of the felts shall be carefully broomed-in with a 450 to 500 mm wide soft </w:t>
      </w:r>
      <w:proofErr w:type="spellStart"/>
      <w:r w:rsidRPr="00F0180D">
        <w:rPr>
          <w:szCs w:val="28"/>
        </w:rPr>
        <w:t>fibre</w:t>
      </w:r>
      <w:proofErr w:type="spellEnd"/>
      <w:r w:rsidRPr="00F0180D">
        <w:rPr>
          <w:szCs w:val="28"/>
        </w:rPr>
        <w:t xml:space="preserve"> type floor broom to obtain complete adhesion between plies and to eliminate air pockets. The method of mopping a half-sheet width and turning the sheet back to mop under the other half shall not be used. Workmen shall not walk on mopped surfaces when the bitumen is </w:t>
      </w:r>
      <w:r w:rsidRPr="00F0180D">
        <w:rPr>
          <w:szCs w:val="28"/>
        </w:rPr>
        <w:tab/>
        <w:t xml:space="preserve">sticky. Each layer of roofing felt shall be carried up abutting vertical surfaces at least 100 mm or to the </w:t>
      </w:r>
      <w:r w:rsidRPr="00F0180D">
        <w:rPr>
          <w:szCs w:val="28"/>
        </w:rPr>
        <w:lastRenderedPageBreak/>
        <w:t>top of the cant strip. At eaves, the bottom layer of felt shall be applied in a 230 mm wide strip of bituminous cement.</w:t>
      </w:r>
    </w:p>
    <w:p w14:paraId="6B6D45F1" w14:textId="77777777" w:rsidR="00F0180D" w:rsidRPr="00F0180D" w:rsidRDefault="00F0180D" w:rsidP="00F0180D">
      <w:pPr>
        <w:tabs>
          <w:tab w:val="left" w:pos="720"/>
        </w:tabs>
        <w:spacing w:before="120"/>
        <w:ind w:left="720"/>
        <w:jc w:val="lowKashida"/>
        <w:rPr>
          <w:b/>
          <w:bCs/>
          <w:szCs w:val="28"/>
        </w:rPr>
      </w:pPr>
      <w:r w:rsidRPr="00F0180D">
        <w:rPr>
          <w:b/>
          <w:bCs/>
          <w:szCs w:val="28"/>
        </w:rPr>
        <w:t>b)</w:t>
      </w:r>
      <w:r w:rsidRPr="00F0180D">
        <w:rPr>
          <w:b/>
          <w:bCs/>
          <w:szCs w:val="28"/>
        </w:rPr>
        <w:tab/>
        <w:t>Nails and Fasteners</w:t>
      </w:r>
    </w:p>
    <w:p w14:paraId="5A2113DA" w14:textId="77777777" w:rsidR="00F0180D" w:rsidRPr="00F0180D" w:rsidRDefault="00F0180D" w:rsidP="00F0180D">
      <w:pPr>
        <w:tabs>
          <w:tab w:val="left" w:pos="1418"/>
        </w:tabs>
        <w:spacing w:before="120"/>
        <w:ind w:left="1418"/>
        <w:jc w:val="lowKashida"/>
        <w:rPr>
          <w:szCs w:val="28"/>
        </w:rPr>
      </w:pPr>
      <w:r w:rsidRPr="00F0180D">
        <w:rPr>
          <w:szCs w:val="28"/>
        </w:rPr>
        <w:tab/>
        <w:t>Nails and fasteners for securing metal flashings and asphalt roll roofing shall be 25 mm long roofing nails and shall be flush-driven through compatible copper or galvanized flat metal discs of not less than 25 mm diameter. Metal discs may be omitted where heads and fasteners are equivalent in size to the 25 mm diameter discs.</w:t>
      </w:r>
    </w:p>
    <w:p w14:paraId="42038237" w14:textId="77777777" w:rsidR="00F0180D" w:rsidRPr="00F0180D" w:rsidRDefault="00F0180D" w:rsidP="00F0180D">
      <w:pPr>
        <w:tabs>
          <w:tab w:val="left" w:pos="720"/>
        </w:tabs>
        <w:spacing w:before="120"/>
        <w:ind w:left="720"/>
        <w:jc w:val="lowKashida"/>
        <w:rPr>
          <w:b/>
          <w:bCs/>
          <w:szCs w:val="28"/>
        </w:rPr>
      </w:pPr>
      <w:r w:rsidRPr="00F0180D">
        <w:rPr>
          <w:b/>
          <w:bCs/>
          <w:szCs w:val="28"/>
        </w:rPr>
        <w:t>c)</w:t>
      </w:r>
      <w:r w:rsidRPr="00F0180D">
        <w:rPr>
          <w:b/>
          <w:bCs/>
          <w:szCs w:val="28"/>
        </w:rPr>
        <w:tab/>
        <w:t>Flashings</w:t>
      </w:r>
    </w:p>
    <w:p w14:paraId="1BA740AA" w14:textId="77777777" w:rsidR="00F0180D" w:rsidRPr="00F0180D" w:rsidRDefault="00F0180D" w:rsidP="00F0180D">
      <w:pPr>
        <w:tabs>
          <w:tab w:val="left" w:pos="1418"/>
        </w:tabs>
        <w:spacing w:before="120"/>
        <w:ind w:left="1418"/>
        <w:jc w:val="lowKashida"/>
        <w:rPr>
          <w:szCs w:val="28"/>
        </w:rPr>
      </w:pPr>
      <w:r w:rsidRPr="00F0180D">
        <w:rPr>
          <w:szCs w:val="28"/>
        </w:rPr>
        <w:tab/>
        <w:t xml:space="preserve">Flashings shall be provided in the angles formed at walls and other vertical </w:t>
      </w:r>
      <w:r w:rsidRPr="00F0180D">
        <w:rPr>
          <w:szCs w:val="28"/>
        </w:rPr>
        <w:tab/>
        <w:t xml:space="preserve">surfaces and where required to make the work watertight. Flashings shall be </w:t>
      </w:r>
      <w:r w:rsidRPr="00F0180D">
        <w:rPr>
          <w:szCs w:val="28"/>
        </w:rPr>
        <w:tab/>
        <w:t xml:space="preserve">provided and installed immediately after the top ply of roofing is placed and </w:t>
      </w:r>
      <w:r w:rsidRPr="00F0180D">
        <w:rPr>
          <w:szCs w:val="28"/>
        </w:rPr>
        <w:tab/>
        <w:t xml:space="preserve">shall be returned and sealed, or capped and sealed to waterproof edges and </w:t>
      </w:r>
      <w:r w:rsidRPr="00F0180D">
        <w:rPr>
          <w:szCs w:val="28"/>
        </w:rPr>
        <w:tab/>
        <w:t xml:space="preserve">ends. Sheetmetal </w:t>
      </w:r>
      <w:proofErr w:type="spellStart"/>
      <w:r w:rsidRPr="00F0180D">
        <w:rPr>
          <w:szCs w:val="28"/>
        </w:rPr>
        <w:t>reglets</w:t>
      </w:r>
      <w:proofErr w:type="spellEnd"/>
      <w:r w:rsidRPr="00F0180D">
        <w:rPr>
          <w:szCs w:val="28"/>
        </w:rPr>
        <w:t xml:space="preserve">, where shown on the drawings, shall be located not </w:t>
      </w:r>
      <w:r w:rsidRPr="00F0180D">
        <w:rPr>
          <w:szCs w:val="28"/>
        </w:rPr>
        <w:tab/>
        <w:t>more than 350 mm nor less, above the roofing surface.</w:t>
      </w:r>
    </w:p>
    <w:p w14:paraId="7A687493" w14:textId="77777777" w:rsidR="00F0180D" w:rsidRPr="00F0180D" w:rsidRDefault="00F0180D" w:rsidP="00F0180D">
      <w:pPr>
        <w:tabs>
          <w:tab w:val="left" w:pos="720"/>
        </w:tabs>
        <w:spacing w:before="120"/>
        <w:ind w:left="720"/>
        <w:jc w:val="lowKashida"/>
        <w:rPr>
          <w:b/>
          <w:bCs/>
          <w:szCs w:val="28"/>
        </w:rPr>
      </w:pPr>
      <w:r w:rsidRPr="00F0180D">
        <w:rPr>
          <w:b/>
          <w:bCs/>
          <w:szCs w:val="28"/>
        </w:rPr>
        <w:t>d)</w:t>
      </w:r>
      <w:r w:rsidRPr="00F0180D">
        <w:rPr>
          <w:b/>
          <w:bCs/>
          <w:szCs w:val="28"/>
        </w:rPr>
        <w:tab/>
        <w:t>Base Flashings</w:t>
      </w:r>
    </w:p>
    <w:p w14:paraId="144D1BCC" w14:textId="77777777" w:rsidR="00F0180D" w:rsidRPr="00F0180D" w:rsidRDefault="00F0180D" w:rsidP="00F0180D">
      <w:pPr>
        <w:tabs>
          <w:tab w:val="left" w:pos="1418"/>
        </w:tabs>
        <w:spacing w:before="120"/>
        <w:ind w:left="1418"/>
        <w:jc w:val="lowKashida"/>
        <w:rPr>
          <w:szCs w:val="28"/>
        </w:rPr>
      </w:pPr>
      <w:r w:rsidRPr="00F0180D">
        <w:rPr>
          <w:b/>
          <w:bCs/>
          <w:szCs w:val="28"/>
        </w:rPr>
        <w:tab/>
        <w:t>(1)</w:t>
      </w:r>
      <w:r w:rsidRPr="00F0180D">
        <w:rPr>
          <w:b/>
          <w:bCs/>
          <w:szCs w:val="28"/>
        </w:rPr>
        <w:tab/>
      </w:r>
      <w:r w:rsidRPr="00F0180D">
        <w:rPr>
          <w:b/>
          <w:bCs/>
          <w:szCs w:val="28"/>
          <w:u w:val="single"/>
        </w:rPr>
        <w:t>General</w:t>
      </w:r>
    </w:p>
    <w:p w14:paraId="6D302644" w14:textId="77777777" w:rsidR="00F0180D" w:rsidRPr="00F0180D" w:rsidRDefault="00F0180D" w:rsidP="00F0180D">
      <w:pPr>
        <w:tabs>
          <w:tab w:val="left" w:pos="2127"/>
        </w:tabs>
        <w:spacing w:before="120"/>
        <w:ind w:left="2127"/>
        <w:jc w:val="lowKashida"/>
        <w:rPr>
          <w:szCs w:val="28"/>
        </w:rPr>
      </w:pPr>
      <w:r w:rsidRPr="00F0180D">
        <w:rPr>
          <w:szCs w:val="28"/>
        </w:rPr>
        <w:t>Base flashing shall consist of two layers of membrane or mastic flashing. Concrete over which flashings are to be installed shall be primed with asphalt primer which shall be allowed to dry thoroughly.</w:t>
      </w:r>
    </w:p>
    <w:p w14:paraId="6B38F1A4" w14:textId="77777777" w:rsidR="00F0180D" w:rsidRPr="00F0180D" w:rsidRDefault="00F0180D" w:rsidP="00F0180D">
      <w:pPr>
        <w:tabs>
          <w:tab w:val="left" w:pos="1440"/>
        </w:tabs>
        <w:spacing w:before="120"/>
        <w:ind w:left="1418"/>
        <w:jc w:val="lowKashida"/>
        <w:rPr>
          <w:b/>
          <w:bCs/>
          <w:szCs w:val="28"/>
        </w:rPr>
      </w:pPr>
      <w:r w:rsidRPr="00F0180D">
        <w:rPr>
          <w:b/>
          <w:bCs/>
          <w:szCs w:val="28"/>
        </w:rPr>
        <w:tab/>
        <w:t>(2)</w:t>
      </w:r>
      <w:r w:rsidRPr="00F0180D">
        <w:rPr>
          <w:b/>
          <w:bCs/>
          <w:szCs w:val="28"/>
        </w:rPr>
        <w:tab/>
        <w:t>Membrane Flashing</w:t>
      </w:r>
    </w:p>
    <w:p w14:paraId="029B12FF" w14:textId="77777777" w:rsidR="00F0180D" w:rsidRPr="00F0180D" w:rsidRDefault="00F0180D" w:rsidP="00F0180D">
      <w:pPr>
        <w:tabs>
          <w:tab w:val="left" w:pos="2694"/>
        </w:tabs>
        <w:spacing w:before="120"/>
        <w:ind w:left="2694" w:hanging="567"/>
        <w:jc w:val="both"/>
        <w:rPr>
          <w:szCs w:val="28"/>
        </w:rPr>
      </w:pPr>
      <w:r w:rsidRPr="00F0180D">
        <w:rPr>
          <w:szCs w:val="28"/>
        </w:rPr>
        <w:t>a)</w:t>
      </w:r>
      <w:r w:rsidRPr="00F0180D">
        <w:rPr>
          <w:szCs w:val="28"/>
        </w:rPr>
        <w:tab/>
        <w:t>Apply 2-ply membrane flashing at eaves and junctions of roof with vertical surfaces using roofing felts and asphalt throughout. Start first ply 75 mm from base of cant strip. Carry each additional ply 25 mm beyond preceding ply. Extend flashing over cant strip, up vertical wall for 300 mm and terminate with mechanical fasteners.</w:t>
      </w:r>
    </w:p>
    <w:p w14:paraId="12348234" w14:textId="77777777" w:rsidR="00F0180D" w:rsidRPr="00F0180D" w:rsidRDefault="00F0180D" w:rsidP="00F0180D">
      <w:pPr>
        <w:tabs>
          <w:tab w:val="left" w:pos="2694"/>
        </w:tabs>
        <w:spacing w:before="120"/>
        <w:ind w:left="2694" w:hanging="567"/>
        <w:jc w:val="both"/>
        <w:rPr>
          <w:szCs w:val="28"/>
        </w:rPr>
      </w:pPr>
      <w:r w:rsidRPr="00F0180D">
        <w:rPr>
          <w:szCs w:val="28"/>
        </w:rPr>
        <w:t>b)</w:t>
      </w:r>
      <w:r w:rsidRPr="00F0180D">
        <w:rPr>
          <w:szCs w:val="28"/>
        </w:rPr>
        <w:tab/>
        <w:t xml:space="preserve">At joints, lap each sheet 100 mm over preceding ply and </w:t>
      </w:r>
      <w:r w:rsidRPr="00F0180D">
        <w:rPr>
          <w:szCs w:val="28"/>
        </w:rPr>
        <w:tab/>
        <w:t>completely seal with full mopping of asphalt.</w:t>
      </w:r>
    </w:p>
    <w:p w14:paraId="0373B5E6" w14:textId="77777777" w:rsidR="00F0180D" w:rsidRPr="00F0180D" w:rsidRDefault="00F0180D" w:rsidP="00F0180D">
      <w:pPr>
        <w:tabs>
          <w:tab w:val="left" w:pos="1440"/>
        </w:tabs>
        <w:spacing w:before="120"/>
        <w:ind w:left="1418"/>
        <w:jc w:val="lowKashida"/>
        <w:rPr>
          <w:b/>
          <w:bCs/>
          <w:szCs w:val="28"/>
        </w:rPr>
      </w:pPr>
      <w:r w:rsidRPr="00F0180D">
        <w:rPr>
          <w:b/>
          <w:bCs/>
          <w:szCs w:val="28"/>
        </w:rPr>
        <w:tab/>
        <w:t>(3)</w:t>
      </w:r>
      <w:r w:rsidRPr="00F0180D">
        <w:rPr>
          <w:b/>
          <w:bCs/>
          <w:szCs w:val="28"/>
        </w:rPr>
        <w:tab/>
        <w:t>Mastic Flashing</w:t>
      </w:r>
    </w:p>
    <w:p w14:paraId="0915FB18" w14:textId="77777777" w:rsidR="00F0180D" w:rsidRPr="00F0180D" w:rsidRDefault="00F0180D" w:rsidP="00F0180D">
      <w:pPr>
        <w:tabs>
          <w:tab w:val="left" w:pos="2410"/>
        </w:tabs>
        <w:spacing w:before="120"/>
        <w:ind w:left="2410" w:hanging="283"/>
        <w:jc w:val="both"/>
        <w:rPr>
          <w:szCs w:val="28"/>
        </w:rPr>
      </w:pPr>
      <w:r w:rsidRPr="00F0180D">
        <w:rPr>
          <w:szCs w:val="28"/>
        </w:rPr>
        <w:t>-</w:t>
      </w:r>
      <w:r w:rsidRPr="00F0180D">
        <w:rPr>
          <w:szCs w:val="28"/>
        </w:rPr>
        <w:tab/>
        <w:t>Apply mastic flashing over cant strips, 50 mm on the vertical surface above cant strip and 75 mm on horizontal surface at base of cant strip.</w:t>
      </w:r>
    </w:p>
    <w:p w14:paraId="2B4E8696" w14:textId="77777777" w:rsidR="00F0180D" w:rsidRPr="00F0180D" w:rsidRDefault="00F0180D" w:rsidP="00F0180D">
      <w:pPr>
        <w:tabs>
          <w:tab w:val="left" w:pos="2410"/>
        </w:tabs>
        <w:spacing w:before="120"/>
        <w:ind w:left="2410" w:hanging="283"/>
        <w:jc w:val="both"/>
        <w:rPr>
          <w:szCs w:val="28"/>
        </w:rPr>
      </w:pPr>
      <w:r w:rsidRPr="00F0180D">
        <w:rPr>
          <w:szCs w:val="28"/>
        </w:rPr>
        <w:t>-</w:t>
      </w:r>
      <w:r w:rsidRPr="00F0180D">
        <w:rPr>
          <w:szCs w:val="28"/>
        </w:rPr>
        <w:tab/>
        <w:t xml:space="preserve">Apply coat of mastic and embed layer of glass </w:t>
      </w:r>
      <w:proofErr w:type="spellStart"/>
      <w:r w:rsidRPr="00F0180D">
        <w:rPr>
          <w:szCs w:val="28"/>
        </w:rPr>
        <w:t>fibre</w:t>
      </w:r>
      <w:proofErr w:type="spellEnd"/>
      <w:r w:rsidRPr="00F0180D">
        <w:rPr>
          <w:szCs w:val="28"/>
        </w:rPr>
        <w:t xml:space="preserve"> mesh into same, overlapping joints a minimum of 50 mm.</w:t>
      </w:r>
    </w:p>
    <w:p w14:paraId="7E8DEB2D" w14:textId="77777777" w:rsidR="00F0180D" w:rsidRPr="00F0180D" w:rsidRDefault="00F0180D" w:rsidP="00F0180D">
      <w:pPr>
        <w:tabs>
          <w:tab w:val="left" w:pos="2410"/>
        </w:tabs>
        <w:spacing w:before="120"/>
        <w:ind w:left="2410" w:hanging="283"/>
        <w:jc w:val="both"/>
        <w:rPr>
          <w:szCs w:val="28"/>
        </w:rPr>
      </w:pPr>
      <w:r w:rsidRPr="00F0180D">
        <w:rPr>
          <w:szCs w:val="28"/>
        </w:rPr>
        <w:t>-</w:t>
      </w:r>
      <w:r w:rsidRPr="00F0180D">
        <w:rPr>
          <w:szCs w:val="28"/>
        </w:rPr>
        <w:tab/>
        <w:t xml:space="preserve">Apply second coat of mastic and embed second layer of glass </w:t>
      </w:r>
      <w:proofErr w:type="spellStart"/>
      <w:r w:rsidRPr="00F0180D">
        <w:rPr>
          <w:szCs w:val="28"/>
        </w:rPr>
        <w:t>fibre</w:t>
      </w:r>
      <w:proofErr w:type="spellEnd"/>
      <w:r w:rsidRPr="00F0180D">
        <w:rPr>
          <w:szCs w:val="28"/>
        </w:rPr>
        <w:t xml:space="preserve"> mesh.</w:t>
      </w:r>
    </w:p>
    <w:p w14:paraId="25841084" w14:textId="77777777" w:rsidR="00F0180D" w:rsidRPr="00F0180D" w:rsidRDefault="00F0180D" w:rsidP="00F0180D">
      <w:pPr>
        <w:tabs>
          <w:tab w:val="left" w:pos="2410"/>
        </w:tabs>
        <w:spacing w:before="120"/>
        <w:ind w:left="2410" w:hanging="283"/>
        <w:jc w:val="both"/>
        <w:rPr>
          <w:szCs w:val="28"/>
        </w:rPr>
      </w:pPr>
      <w:r w:rsidRPr="00F0180D">
        <w:rPr>
          <w:szCs w:val="28"/>
        </w:rPr>
        <w:t>-</w:t>
      </w:r>
      <w:r w:rsidRPr="00F0180D">
        <w:rPr>
          <w:szCs w:val="28"/>
        </w:rPr>
        <w:tab/>
        <w:t xml:space="preserve">Apply heavy, third coat of mastic to completely cover all glass </w:t>
      </w:r>
      <w:proofErr w:type="spellStart"/>
      <w:r w:rsidRPr="00F0180D">
        <w:rPr>
          <w:szCs w:val="28"/>
        </w:rPr>
        <w:t>fibre</w:t>
      </w:r>
      <w:proofErr w:type="spellEnd"/>
      <w:r w:rsidRPr="00F0180D">
        <w:rPr>
          <w:szCs w:val="28"/>
        </w:rPr>
        <w:t xml:space="preserve"> mesh. The total thickness of mastic and glass </w:t>
      </w:r>
      <w:proofErr w:type="spellStart"/>
      <w:r w:rsidRPr="00F0180D">
        <w:rPr>
          <w:szCs w:val="28"/>
        </w:rPr>
        <w:t>fibre</w:t>
      </w:r>
      <w:proofErr w:type="spellEnd"/>
      <w:r w:rsidRPr="00F0180D">
        <w:rPr>
          <w:szCs w:val="28"/>
        </w:rPr>
        <w:t xml:space="preserve"> mesh shall be a minimum of 6 mm. Feather all edges.</w:t>
      </w:r>
    </w:p>
    <w:p w14:paraId="567A5279" w14:textId="77777777" w:rsidR="00F0180D" w:rsidRPr="00F0180D" w:rsidRDefault="00F0180D" w:rsidP="00F0180D">
      <w:pPr>
        <w:tabs>
          <w:tab w:val="left" w:pos="2127"/>
        </w:tabs>
        <w:spacing w:before="120"/>
        <w:ind w:left="2127"/>
        <w:jc w:val="lowKashida"/>
        <w:rPr>
          <w:szCs w:val="28"/>
        </w:rPr>
      </w:pPr>
      <w:r w:rsidRPr="00F0180D">
        <w:rPr>
          <w:szCs w:val="28"/>
        </w:rPr>
        <w:t xml:space="preserve">All layers shall extend up the vertical surfaces to the mechanical fastener, or to the top of curb and the top layer shall be lapped completely over the curb and shall be secured at the top with mechanical fasteners at 200 mm </w:t>
      </w:r>
      <w:proofErr w:type="spellStart"/>
      <w:r w:rsidRPr="00F0180D">
        <w:rPr>
          <w:szCs w:val="28"/>
        </w:rPr>
        <w:t>centres</w:t>
      </w:r>
      <w:proofErr w:type="spellEnd"/>
      <w:r w:rsidRPr="00F0180D">
        <w:rPr>
          <w:szCs w:val="28"/>
        </w:rPr>
        <w:t>.</w:t>
      </w:r>
    </w:p>
    <w:p w14:paraId="2DBAC07A" w14:textId="23C9F2DD" w:rsidR="00F0180D" w:rsidRDefault="00F0180D" w:rsidP="00F0180D">
      <w:pPr>
        <w:tabs>
          <w:tab w:val="left" w:pos="2127"/>
        </w:tabs>
        <w:spacing w:before="120"/>
        <w:ind w:left="2127"/>
        <w:jc w:val="lowKashida"/>
        <w:rPr>
          <w:szCs w:val="28"/>
        </w:rPr>
      </w:pPr>
      <w:r w:rsidRPr="00F0180D">
        <w:rPr>
          <w:szCs w:val="28"/>
        </w:rPr>
        <w:tab/>
        <w:t xml:space="preserve">Treated wood cants shall be installed in the angles formed at walls and other vertical surfaces as backing for base flashings. Cants shall be laid in a solid coat of bituminous cement just prior to laying the roofing plies. Cants shall </w:t>
      </w:r>
      <w:r w:rsidRPr="00F0180D">
        <w:rPr>
          <w:szCs w:val="28"/>
        </w:rPr>
        <w:lastRenderedPageBreak/>
        <w:t>have a 140 mm face dimension and shall be continuous and installed in as long lengths as practicable.</w:t>
      </w:r>
    </w:p>
    <w:p w14:paraId="1576DB9C" w14:textId="77777777" w:rsidR="00FB1173" w:rsidRPr="00F0180D" w:rsidRDefault="00FB1173" w:rsidP="00F0180D">
      <w:pPr>
        <w:tabs>
          <w:tab w:val="left" w:pos="2127"/>
        </w:tabs>
        <w:spacing w:before="120"/>
        <w:ind w:left="2127"/>
        <w:jc w:val="lowKashida"/>
        <w:rPr>
          <w:szCs w:val="28"/>
        </w:rPr>
      </w:pPr>
    </w:p>
    <w:p w14:paraId="7076DDF6" w14:textId="77777777" w:rsidR="00F0180D" w:rsidRPr="00F0180D" w:rsidRDefault="00F0180D" w:rsidP="00F0180D">
      <w:pPr>
        <w:tabs>
          <w:tab w:val="left" w:pos="720"/>
        </w:tabs>
        <w:spacing w:before="120"/>
        <w:ind w:left="720"/>
        <w:jc w:val="lowKashida"/>
        <w:rPr>
          <w:b/>
          <w:bCs/>
          <w:szCs w:val="28"/>
        </w:rPr>
      </w:pPr>
      <w:r w:rsidRPr="00F0180D">
        <w:rPr>
          <w:b/>
          <w:bCs/>
          <w:szCs w:val="28"/>
        </w:rPr>
        <w:t>e)</w:t>
      </w:r>
      <w:r w:rsidRPr="00F0180D">
        <w:rPr>
          <w:b/>
          <w:bCs/>
          <w:szCs w:val="28"/>
        </w:rPr>
        <w:tab/>
        <w:t>Strip Flashings</w:t>
      </w:r>
    </w:p>
    <w:p w14:paraId="1B2E17D0" w14:textId="77777777" w:rsidR="00F0180D" w:rsidRPr="00F0180D" w:rsidRDefault="00F0180D" w:rsidP="00F0180D">
      <w:pPr>
        <w:tabs>
          <w:tab w:val="left" w:pos="1418"/>
        </w:tabs>
        <w:spacing w:before="120"/>
        <w:ind w:left="1418"/>
        <w:jc w:val="lowKashida"/>
        <w:rPr>
          <w:szCs w:val="28"/>
        </w:rPr>
      </w:pPr>
      <w:r w:rsidRPr="00F0180D">
        <w:rPr>
          <w:szCs w:val="28"/>
        </w:rPr>
        <w:tab/>
        <w:t xml:space="preserve">Roof flanges of cap flashings, base flashings, plumbing flashings, and mechanical flashings furnished and installed under other sections of the specifications shall be treated with two layers of roofing felt. After installation of flashings over the top ply of roofing, two layers of roofing felt, 250 and 300 mm wide, shall be successively mopped on top of the roof flange to form a waterproof joint between roofing and flashings. </w:t>
      </w:r>
    </w:p>
    <w:p w14:paraId="52543A56" w14:textId="77777777" w:rsidR="00F0180D" w:rsidRPr="00F0180D" w:rsidRDefault="00F0180D" w:rsidP="00F0180D">
      <w:pPr>
        <w:tabs>
          <w:tab w:val="left" w:pos="720"/>
        </w:tabs>
        <w:spacing w:before="120"/>
        <w:ind w:left="720"/>
        <w:jc w:val="lowKashida"/>
        <w:rPr>
          <w:b/>
          <w:bCs/>
          <w:szCs w:val="28"/>
        </w:rPr>
      </w:pPr>
      <w:r w:rsidRPr="00F0180D">
        <w:rPr>
          <w:b/>
          <w:bCs/>
          <w:szCs w:val="28"/>
        </w:rPr>
        <w:t>f)</w:t>
      </w:r>
      <w:r w:rsidRPr="00F0180D">
        <w:rPr>
          <w:b/>
          <w:bCs/>
          <w:szCs w:val="28"/>
        </w:rPr>
        <w:tab/>
      </w:r>
      <w:proofErr w:type="spellStart"/>
      <w:r w:rsidRPr="00F0180D">
        <w:rPr>
          <w:b/>
          <w:bCs/>
          <w:szCs w:val="28"/>
        </w:rPr>
        <w:t>Sandtex</w:t>
      </w:r>
      <w:proofErr w:type="spellEnd"/>
      <w:r w:rsidRPr="00F0180D">
        <w:rPr>
          <w:b/>
          <w:bCs/>
          <w:szCs w:val="28"/>
        </w:rPr>
        <w:t xml:space="preserve"> - Matt  ( or approved equal )</w:t>
      </w:r>
    </w:p>
    <w:p w14:paraId="044EE2CB" w14:textId="77777777" w:rsidR="00F0180D" w:rsidRPr="00F0180D" w:rsidRDefault="00F0180D" w:rsidP="00F0180D">
      <w:pPr>
        <w:tabs>
          <w:tab w:val="left" w:pos="720"/>
        </w:tabs>
        <w:spacing w:before="120"/>
        <w:ind w:left="1440" w:hanging="1440"/>
        <w:jc w:val="lowKashida"/>
        <w:rPr>
          <w:szCs w:val="28"/>
        </w:rPr>
      </w:pPr>
      <w:r w:rsidRPr="00F0180D">
        <w:rPr>
          <w:szCs w:val="28"/>
        </w:rPr>
        <w:tab/>
      </w:r>
      <w:r w:rsidRPr="00F0180D">
        <w:rPr>
          <w:szCs w:val="28"/>
        </w:rPr>
        <w:tab/>
      </w:r>
      <w:proofErr w:type="spellStart"/>
      <w:r w:rsidRPr="00F0180D">
        <w:rPr>
          <w:szCs w:val="28"/>
        </w:rPr>
        <w:t>Sandtex</w:t>
      </w:r>
      <w:proofErr w:type="spellEnd"/>
      <w:r w:rsidRPr="00F0180D">
        <w:rPr>
          <w:szCs w:val="28"/>
        </w:rPr>
        <w:t xml:space="preserve"> - Matt shall be applied to the top surface of dampproofed roofing in all situations where precast concrete paving slabs are not required.</w:t>
      </w:r>
    </w:p>
    <w:p w14:paraId="615F2849" w14:textId="77777777" w:rsidR="00F0180D" w:rsidRPr="00F0180D" w:rsidRDefault="00F0180D" w:rsidP="00F0180D">
      <w:pPr>
        <w:tabs>
          <w:tab w:val="left" w:pos="720"/>
        </w:tabs>
        <w:spacing w:before="120"/>
        <w:ind w:left="1440" w:hanging="1440"/>
        <w:jc w:val="lowKashida"/>
        <w:rPr>
          <w:szCs w:val="28"/>
        </w:rPr>
      </w:pPr>
      <w:r w:rsidRPr="00F0180D">
        <w:rPr>
          <w:szCs w:val="28"/>
        </w:rPr>
        <w:tab/>
      </w:r>
      <w:r w:rsidRPr="00F0180D">
        <w:rPr>
          <w:szCs w:val="28"/>
        </w:rPr>
        <w:tab/>
        <w:t xml:space="preserve">Surfaces shall be brushed clean of all dust, washed down and allowed to dry. The surface shall then be primed with one coat of Blue Circle Bitumen Basecoat diluted with an equal quantity of water and allowed to dry out thoroughly for at least 24 hours before applying one coat of </w:t>
      </w:r>
      <w:proofErr w:type="spellStart"/>
      <w:r w:rsidRPr="00F0180D">
        <w:rPr>
          <w:szCs w:val="28"/>
        </w:rPr>
        <w:t>Sandtex</w:t>
      </w:r>
      <w:proofErr w:type="spellEnd"/>
      <w:r w:rsidRPr="00F0180D">
        <w:rPr>
          <w:szCs w:val="28"/>
        </w:rPr>
        <w:t xml:space="preserve"> - Matt finish. (or approved equal )</w:t>
      </w:r>
    </w:p>
    <w:p w14:paraId="1A996E9C" w14:textId="77777777" w:rsidR="00F0180D" w:rsidRPr="00F0180D" w:rsidRDefault="00F0180D" w:rsidP="00F0180D">
      <w:pPr>
        <w:tabs>
          <w:tab w:val="left" w:pos="720"/>
        </w:tabs>
        <w:spacing w:before="120"/>
        <w:ind w:left="1440" w:hanging="1440"/>
        <w:jc w:val="lowKashida"/>
        <w:rPr>
          <w:b/>
          <w:bCs/>
          <w:szCs w:val="28"/>
        </w:rPr>
      </w:pPr>
      <w:r w:rsidRPr="00F0180D">
        <w:rPr>
          <w:b/>
          <w:bCs/>
          <w:szCs w:val="28"/>
        </w:rPr>
        <w:tab/>
        <w:t>g)</w:t>
      </w:r>
      <w:r w:rsidRPr="00F0180D">
        <w:rPr>
          <w:b/>
          <w:bCs/>
          <w:szCs w:val="28"/>
        </w:rPr>
        <w:tab/>
      </w:r>
      <w:r w:rsidRPr="00F0180D">
        <w:rPr>
          <w:b/>
          <w:bCs/>
          <w:szCs w:val="28"/>
          <w:u w:val="single"/>
        </w:rPr>
        <w:t>Installation of Paving Slabs on Observation Deck</w:t>
      </w:r>
    </w:p>
    <w:p w14:paraId="0B351457" w14:textId="77777777" w:rsidR="00F0180D" w:rsidRPr="00F0180D" w:rsidRDefault="00F0180D" w:rsidP="00F0180D">
      <w:pPr>
        <w:tabs>
          <w:tab w:val="left" w:pos="720"/>
        </w:tabs>
        <w:spacing w:before="120"/>
        <w:ind w:left="1440" w:hanging="1440"/>
        <w:jc w:val="lowKashida"/>
        <w:rPr>
          <w:szCs w:val="28"/>
        </w:rPr>
      </w:pPr>
      <w:r w:rsidRPr="00F0180D">
        <w:rPr>
          <w:szCs w:val="28"/>
        </w:rPr>
        <w:tab/>
      </w:r>
      <w:r w:rsidRPr="00F0180D">
        <w:rPr>
          <w:szCs w:val="28"/>
        </w:rPr>
        <w:tab/>
        <w:t xml:space="preserve">After roofing felts have been  laid and flashings installed, the entire roof surface to receive paving slabs except cants shall be flood coated uniformly with hot asphalt at the rate specified. While bitumen is still hot, supporting pads of </w:t>
      </w:r>
      <w:proofErr w:type="spellStart"/>
      <w:r w:rsidRPr="00F0180D">
        <w:rPr>
          <w:szCs w:val="28"/>
        </w:rPr>
        <w:t>styrofoam</w:t>
      </w:r>
      <w:proofErr w:type="spellEnd"/>
      <w:r w:rsidRPr="00F0180D">
        <w:rPr>
          <w:szCs w:val="28"/>
        </w:rPr>
        <w:t xml:space="preserve"> insulation and asbestos cement tiles as shown on the drawings shall be embedded therein at the correct locations shown. Paving slabs shall be placed in the manner specified in 3.1. When the flood coat and paving slabs cannot be applied the same day, the felts are laid, or if there is a probability of rain falling on the felts , before the flood coat can be applied, a light glaze coat of bitumen 5 to 7 kg/m</w:t>
      </w:r>
      <w:r w:rsidRPr="00F0180D">
        <w:rPr>
          <w:position w:val="6"/>
          <w:szCs w:val="28"/>
        </w:rPr>
        <w:t>2</w:t>
      </w:r>
      <w:r w:rsidRPr="00F0180D">
        <w:rPr>
          <w:szCs w:val="28"/>
        </w:rPr>
        <w:t xml:space="preserve"> shall be applied over the exposed felts.  The glaze coat may be considered as part of the flood coat provided the surfacing operation is completed within 24 hours after application of the glaze coat.</w:t>
      </w:r>
    </w:p>
    <w:p w14:paraId="0E5A13E4" w14:textId="77777777" w:rsidR="00F0180D" w:rsidRPr="00F0180D" w:rsidRDefault="00F0180D" w:rsidP="00F0180D">
      <w:pPr>
        <w:tabs>
          <w:tab w:val="left" w:pos="720"/>
        </w:tabs>
        <w:spacing w:before="120"/>
        <w:ind w:left="1440" w:hanging="1440"/>
        <w:jc w:val="lowKashida"/>
        <w:rPr>
          <w:szCs w:val="28"/>
        </w:rPr>
      </w:pPr>
      <w:r w:rsidRPr="00F0180D">
        <w:rPr>
          <w:szCs w:val="28"/>
        </w:rPr>
        <w:tab/>
      </w:r>
      <w:r w:rsidRPr="00F0180D">
        <w:rPr>
          <w:szCs w:val="28"/>
        </w:rPr>
        <w:tab/>
        <w:t>Generally, method of installation shall be submitted for the Engineer's approval prior to commencement of work.</w:t>
      </w:r>
    </w:p>
    <w:p w14:paraId="30B9D3D7" w14:textId="77777777" w:rsidR="00F0180D" w:rsidRPr="00F0180D" w:rsidRDefault="00F0180D" w:rsidP="00F0180D">
      <w:pPr>
        <w:tabs>
          <w:tab w:val="left" w:pos="720"/>
        </w:tabs>
        <w:spacing w:before="120"/>
        <w:ind w:left="1440" w:hanging="1440"/>
        <w:jc w:val="lowKashida"/>
        <w:rPr>
          <w:b/>
          <w:bCs/>
          <w:szCs w:val="28"/>
          <w:u w:val="single"/>
        </w:rPr>
      </w:pPr>
      <w:r w:rsidRPr="00F0180D">
        <w:rPr>
          <w:b/>
          <w:bCs/>
          <w:szCs w:val="28"/>
        </w:rPr>
        <w:t>3.5</w:t>
      </w:r>
      <w:r w:rsidRPr="00F0180D">
        <w:rPr>
          <w:b/>
          <w:bCs/>
          <w:szCs w:val="28"/>
        </w:rPr>
        <w:tab/>
      </w:r>
      <w:r w:rsidRPr="00F0180D">
        <w:rPr>
          <w:b/>
          <w:bCs/>
          <w:szCs w:val="28"/>
          <w:u w:val="single"/>
        </w:rPr>
        <w:t>SAMPLES</w:t>
      </w:r>
    </w:p>
    <w:p w14:paraId="6400B9EB" w14:textId="77777777" w:rsidR="00F0180D" w:rsidRPr="00F0180D" w:rsidRDefault="00F0180D" w:rsidP="00F0180D">
      <w:pPr>
        <w:tabs>
          <w:tab w:val="left" w:pos="720"/>
        </w:tabs>
        <w:spacing w:before="120"/>
        <w:ind w:left="1440" w:hanging="1440"/>
        <w:jc w:val="lowKashida"/>
        <w:rPr>
          <w:b/>
          <w:bCs/>
          <w:szCs w:val="28"/>
        </w:rPr>
      </w:pPr>
      <w:r w:rsidRPr="00F0180D">
        <w:rPr>
          <w:b/>
          <w:bCs/>
          <w:szCs w:val="28"/>
        </w:rPr>
        <w:tab/>
        <w:t>a)</w:t>
      </w:r>
      <w:r w:rsidRPr="00F0180D">
        <w:rPr>
          <w:b/>
          <w:bCs/>
          <w:szCs w:val="28"/>
        </w:rPr>
        <w:tab/>
      </w:r>
      <w:r w:rsidRPr="00F0180D">
        <w:rPr>
          <w:b/>
          <w:bCs/>
          <w:szCs w:val="28"/>
          <w:u w:val="single"/>
        </w:rPr>
        <w:t>Roof Cutout Samples</w:t>
      </w:r>
      <w:r w:rsidRPr="00F0180D">
        <w:rPr>
          <w:b/>
          <w:bCs/>
          <w:szCs w:val="28"/>
        </w:rPr>
        <w:t>:</w:t>
      </w:r>
    </w:p>
    <w:p w14:paraId="0AE94BE9" w14:textId="77777777" w:rsidR="00F0180D" w:rsidRPr="00F0180D" w:rsidRDefault="00F0180D" w:rsidP="00F0180D">
      <w:pPr>
        <w:tabs>
          <w:tab w:val="left" w:pos="720"/>
        </w:tabs>
        <w:spacing w:before="120"/>
        <w:ind w:left="1440" w:hanging="1440"/>
        <w:jc w:val="lowKashida"/>
        <w:rPr>
          <w:szCs w:val="28"/>
        </w:rPr>
      </w:pPr>
      <w:r w:rsidRPr="00F0180D">
        <w:rPr>
          <w:szCs w:val="28"/>
        </w:rPr>
        <w:tab/>
      </w:r>
      <w:r w:rsidRPr="00F0180D">
        <w:rPr>
          <w:szCs w:val="28"/>
        </w:rPr>
        <w:tab/>
        <w:t>After completion of the application of the roof felts, but prior to application of the flood coat, cutouts of the roofing shall be taken from the deck at locations directed by the Engineer. The cutout samples will be visually examined immediately after removal from the deck for free water between plies, or skips in bitumen application between plies, and then weighed to determine the total amount of bitumen used exclusive of the flood coat. Samples shall be 300 x 300 mm in area, accurately cut to a template. The complete sampling operation shall be performed without additional cost to the Employer.</w:t>
      </w:r>
    </w:p>
    <w:p w14:paraId="3311CD76" w14:textId="77777777" w:rsidR="00F0180D" w:rsidRPr="00F0180D" w:rsidRDefault="00F0180D" w:rsidP="00F0180D">
      <w:pPr>
        <w:tabs>
          <w:tab w:val="left" w:pos="720"/>
        </w:tabs>
        <w:spacing w:before="120"/>
        <w:ind w:left="1440" w:hanging="1440"/>
        <w:jc w:val="lowKashida"/>
        <w:rPr>
          <w:b/>
          <w:bCs/>
          <w:szCs w:val="28"/>
        </w:rPr>
      </w:pPr>
      <w:r w:rsidRPr="00F0180D">
        <w:rPr>
          <w:b/>
          <w:bCs/>
          <w:szCs w:val="28"/>
        </w:rPr>
        <w:tab/>
        <w:t>b)</w:t>
      </w:r>
      <w:r w:rsidRPr="00F0180D">
        <w:rPr>
          <w:b/>
          <w:bCs/>
          <w:szCs w:val="28"/>
        </w:rPr>
        <w:tab/>
      </w:r>
      <w:r w:rsidRPr="00F0180D">
        <w:rPr>
          <w:b/>
          <w:bCs/>
          <w:szCs w:val="28"/>
          <w:u w:val="single"/>
        </w:rPr>
        <w:t>Patching Cutout Area:</w:t>
      </w:r>
    </w:p>
    <w:p w14:paraId="4D03FAF6" w14:textId="77777777" w:rsidR="00F0180D" w:rsidRPr="00F0180D" w:rsidRDefault="00F0180D" w:rsidP="00F0180D">
      <w:pPr>
        <w:tabs>
          <w:tab w:val="left" w:pos="720"/>
        </w:tabs>
        <w:spacing w:before="120"/>
        <w:ind w:left="1440" w:hanging="1440"/>
        <w:jc w:val="lowKashida"/>
        <w:rPr>
          <w:szCs w:val="28"/>
        </w:rPr>
      </w:pPr>
      <w:r w:rsidRPr="00F0180D">
        <w:rPr>
          <w:szCs w:val="28"/>
        </w:rPr>
        <w:tab/>
      </w:r>
      <w:r w:rsidRPr="00F0180D">
        <w:rPr>
          <w:szCs w:val="28"/>
        </w:rPr>
        <w:tab/>
        <w:t xml:space="preserve">Immediately after being weighed, the sample shall be replaced and tamped into position in the cutout area which meanwhile has been flooded with hot bitumen. Should it become impossible to immediately replace the cutout sample in the roof, a </w:t>
      </w:r>
      <w:r w:rsidRPr="00F0180D">
        <w:rPr>
          <w:szCs w:val="28"/>
        </w:rPr>
        <w:lastRenderedPageBreak/>
        <w:t>new section of equivalent size and structure shall be substituted. The area shall then be covered with 3 plies of felt, hot mopped in place with the first ply overlapping the cutout area 80 mm on all sides and each succeeding ply overlapping the preceding ply 80 mm on all sides.</w:t>
      </w:r>
    </w:p>
    <w:p w14:paraId="2CBF9A11" w14:textId="77777777" w:rsidR="00F0180D" w:rsidRPr="00F0180D" w:rsidRDefault="00F0180D" w:rsidP="00F0180D">
      <w:pPr>
        <w:tabs>
          <w:tab w:val="left" w:pos="720"/>
        </w:tabs>
        <w:spacing w:before="120"/>
        <w:ind w:left="1440" w:hanging="1440"/>
        <w:jc w:val="lowKashida"/>
        <w:rPr>
          <w:b/>
          <w:bCs/>
          <w:szCs w:val="28"/>
        </w:rPr>
      </w:pPr>
      <w:r w:rsidRPr="00F0180D">
        <w:rPr>
          <w:b/>
          <w:bCs/>
          <w:szCs w:val="28"/>
        </w:rPr>
        <w:tab/>
        <w:t>c)</w:t>
      </w:r>
      <w:r w:rsidRPr="00F0180D">
        <w:rPr>
          <w:b/>
          <w:bCs/>
          <w:szCs w:val="28"/>
        </w:rPr>
        <w:tab/>
      </w:r>
      <w:r w:rsidRPr="00F0180D">
        <w:rPr>
          <w:b/>
          <w:bCs/>
          <w:szCs w:val="28"/>
          <w:u w:val="single"/>
        </w:rPr>
        <w:t>Sampling Requirements</w:t>
      </w:r>
    </w:p>
    <w:p w14:paraId="4D864AD4" w14:textId="77777777" w:rsidR="00F0180D" w:rsidRPr="00F0180D" w:rsidRDefault="00F0180D" w:rsidP="00F0180D">
      <w:pPr>
        <w:tabs>
          <w:tab w:val="left" w:pos="720"/>
        </w:tabs>
        <w:spacing w:before="120"/>
        <w:ind w:left="1440" w:hanging="1440"/>
        <w:jc w:val="lowKashida"/>
        <w:rPr>
          <w:szCs w:val="28"/>
        </w:rPr>
      </w:pPr>
      <w:r w:rsidRPr="00F0180D">
        <w:rPr>
          <w:szCs w:val="28"/>
        </w:rPr>
        <w:tab/>
      </w:r>
      <w:r w:rsidRPr="00F0180D">
        <w:rPr>
          <w:szCs w:val="28"/>
        </w:rPr>
        <w:tab/>
        <w:t>Not less than one sample shall be cut from roofing applied to each building. At least one sample shall be taken during roofing work and an additional sample cut daily from each 1000 m</w:t>
      </w:r>
      <w:r w:rsidRPr="00F0180D">
        <w:rPr>
          <w:position w:val="6"/>
          <w:szCs w:val="28"/>
        </w:rPr>
        <w:t>2</w:t>
      </w:r>
      <w:r w:rsidRPr="00F0180D">
        <w:rPr>
          <w:szCs w:val="28"/>
        </w:rPr>
        <w:t xml:space="preserve"> or fractions thereof over the first 1000 m</w:t>
      </w:r>
      <w:r w:rsidRPr="00F0180D">
        <w:rPr>
          <w:position w:val="6"/>
          <w:szCs w:val="28"/>
        </w:rPr>
        <w:t>2</w:t>
      </w:r>
      <w:r w:rsidRPr="00F0180D">
        <w:rPr>
          <w:szCs w:val="28"/>
        </w:rPr>
        <w:t xml:space="preserve">. Should the first daily sample show free water or absence of bitumen between the plies, the roofing that has been laid that day shall be removed and </w:t>
      </w:r>
      <w:proofErr w:type="spellStart"/>
      <w:r w:rsidRPr="00F0180D">
        <w:rPr>
          <w:szCs w:val="28"/>
        </w:rPr>
        <w:t>relaid</w:t>
      </w:r>
      <w:proofErr w:type="spellEnd"/>
      <w:r w:rsidRPr="00F0180D">
        <w:rPr>
          <w:szCs w:val="28"/>
        </w:rPr>
        <w:t>. In the event of free water or the absence of bitumen in other samples, or in the event of a deficiency in the amount of bitumen applied, additional samples shall be taken to determine the extent of the deficiency. Free water between plies or absence of bitumen between plies, shall be cause for removal of the affected portion of the roof and replacement in a dry condition. Where only bitumen deficiencies are found, the deficient areas  shall have an additional ply of felt applied in a full mopping of bitumen. If the bitumen is deficient in 25 percent of the total area, an additional ply of felt shall be added over the entire deck in a full mopping of the bitumen specified. Correction of the above deficiencies shall be made at no extra cost to the Employer.</w:t>
      </w:r>
    </w:p>
    <w:p w14:paraId="33F179E3" w14:textId="77777777" w:rsidR="00F0180D" w:rsidRPr="00F0180D" w:rsidRDefault="00F0180D" w:rsidP="00F0180D">
      <w:pPr>
        <w:tabs>
          <w:tab w:val="left" w:pos="720"/>
        </w:tabs>
        <w:spacing w:before="120"/>
        <w:ind w:left="1440" w:hanging="1440"/>
        <w:jc w:val="lowKashida"/>
        <w:rPr>
          <w:szCs w:val="28"/>
        </w:rPr>
      </w:pPr>
      <w:r w:rsidRPr="00F0180D">
        <w:rPr>
          <w:szCs w:val="28"/>
        </w:rPr>
        <w:tab/>
      </w:r>
      <w:r w:rsidRPr="00F0180D">
        <w:rPr>
          <w:szCs w:val="28"/>
        </w:rPr>
        <w:tab/>
        <w:t>Sample cutting device shall be rectangular and of proper size for cutting a sample exactly 300 x 300 mm square. The device may be the self-cutting type or a metal template capable of being secured to the roof for use with a sharp roofing knife. Cutting edges of the device or knife shall be kept clean by washing in proper solvent after each cut.</w:t>
      </w:r>
    </w:p>
    <w:p w14:paraId="51DDCF42" w14:textId="77777777" w:rsidR="00F0180D" w:rsidRPr="00F0180D" w:rsidRDefault="00F0180D" w:rsidP="00F0180D">
      <w:pPr>
        <w:keepNext/>
        <w:tabs>
          <w:tab w:val="left" w:pos="720"/>
        </w:tabs>
        <w:spacing w:before="120"/>
        <w:ind w:left="1440" w:hanging="1440"/>
        <w:jc w:val="center"/>
        <w:outlineLvl w:val="0"/>
        <w:rPr>
          <w:b/>
          <w:bCs/>
          <w:szCs w:val="28"/>
        </w:rPr>
      </w:pPr>
      <w:bookmarkStart w:id="395" w:name="_Toc28542274"/>
      <w:r w:rsidRPr="00F0180D">
        <w:rPr>
          <w:b/>
          <w:bCs/>
          <w:szCs w:val="28"/>
        </w:rPr>
        <w:t>END OF SECTION</w:t>
      </w:r>
      <w:bookmarkEnd w:id="395"/>
    </w:p>
    <w:p w14:paraId="4E7A0482" w14:textId="77777777" w:rsidR="003979A7" w:rsidRPr="003979A7" w:rsidRDefault="003979A7" w:rsidP="007A474C">
      <w:pPr>
        <w:tabs>
          <w:tab w:val="left" w:pos="720"/>
        </w:tabs>
        <w:spacing w:before="120"/>
        <w:jc w:val="center"/>
        <w:rPr>
          <w:szCs w:val="28"/>
        </w:rPr>
      </w:pPr>
    </w:p>
    <w:p w14:paraId="21C545B4" w14:textId="77777777" w:rsidR="003979A7" w:rsidRPr="003979A7" w:rsidRDefault="003979A7" w:rsidP="003979A7">
      <w:pPr>
        <w:tabs>
          <w:tab w:val="left" w:pos="720"/>
        </w:tabs>
        <w:overflowPunct w:val="0"/>
        <w:autoSpaceDE w:val="0"/>
        <w:autoSpaceDN w:val="0"/>
        <w:adjustRightInd w:val="0"/>
        <w:spacing w:before="120"/>
        <w:jc w:val="both"/>
        <w:textAlignment w:val="baseline"/>
        <w:rPr>
          <w:szCs w:val="20"/>
          <w:rtl/>
          <w:lang w:bidi="ar-YE"/>
        </w:rPr>
      </w:pPr>
    </w:p>
    <w:p w14:paraId="21C09B1C" w14:textId="77777777" w:rsidR="003979A7" w:rsidRDefault="003979A7" w:rsidP="00564A86">
      <w:pPr>
        <w:tabs>
          <w:tab w:val="center" w:pos="4680"/>
        </w:tabs>
        <w:spacing w:before="120" w:after="120"/>
        <w:jc w:val="center"/>
        <w:rPr>
          <w:b/>
          <w:noProof/>
        </w:rPr>
      </w:pPr>
    </w:p>
    <w:p w14:paraId="3144C574" w14:textId="77777777" w:rsidR="00F0180D" w:rsidRDefault="00F0180D">
      <w:pPr>
        <w:spacing w:after="160" w:line="259" w:lineRule="auto"/>
        <w:rPr>
          <w:b/>
          <w:noProof/>
        </w:rPr>
      </w:pPr>
      <w:r>
        <w:rPr>
          <w:b/>
          <w:noProof/>
        </w:rPr>
        <w:br w:type="page"/>
      </w:r>
    </w:p>
    <w:p w14:paraId="15875005" w14:textId="77777777" w:rsidR="00F0180D" w:rsidRPr="00A56F53" w:rsidRDefault="00F0180D" w:rsidP="00A56F53">
      <w:pPr>
        <w:pStyle w:val="Heading1"/>
      </w:pPr>
      <w:bookmarkStart w:id="396" w:name="_Toc28542275"/>
      <w:r w:rsidRPr="00A56F53">
        <w:lastRenderedPageBreak/>
        <w:t>SECTION 07160</w:t>
      </w:r>
      <w:bookmarkEnd w:id="396"/>
    </w:p>
    <w:p w14:paraId="031583BF" w14:textId="77777777" w:rsidR="00F0180D" w:rsidRPr="00A56F53" w:rsidRDefault="00F0180D" w:rsidP="00A56F53">
      <w:pPr>
        <w:pStyle w:val="Heading1"/>
      </w:pPr>
      <w:bookmarkStart w:id="397" w:name="_Toc28542276"/>
      <w:r w:rsidRPr="00A56F53">
        <w:t>BUILT-UP ROOFING, BITUMINOUS</w:t>
      </w:r>
      <w:bookmarkEnd w:id="397"/>
    </w:p>
    <w:p w14:paraId="6B6BE524" w14:textId="77777777" w:rsidR="00F0180D" w:rsidRPr="00F0180D" w:rsidRDefault="00F0180D" w:rsidP="00F0180D">
      <w:pPr>
        <w:tabs>
          <w:tab w:val="left" w:pos="720"/>
        </w:tabs>
        <w:spacing w:before="120"/>
        <w:jc w:val="lowKashida"/>
        <w:rPr>
          <w:b/>
          <w:bCs/>
          <w:szCs w:val="28"/>
        </w:rPr>
      </w:pPr>
      <w:r w:rsidRPr="00F0180D">
        <w:rPr>
          <w:b/>
          <w:bCs/>
          <w:szCs w:val="28"/>
          <w:u w:val="single"/>
        </w:rPr>
        <w:t>PART 1 - GENERAL</w:t>
      </w:r>
    </w:p>
    <w:p w14:paraId="25427D1C" w14:textId="77777777" w:rsidR="00F0180D" w:rsidRPr="00F0180D" w:rsidRDefault="00F0180D" w:rsidP="00F0180D">
      <w:pPr>
        <w:tabs>
          <w:tab w:val="left" w:pos="720"/>
        </w:tabs>
        <w:spacing w:before="120"/>
        <w:jc w:val="lowKashida"/>
        <w:rPr>
          <w:b/>
          <w:bCs/>
          <w:szCs w:val="28"/>
          <w:u w:val="single"/>
        </w:rPr>
      </w:pPr>
      <w:r w:rsidRPr="00F0180D">
        <w:rPr>
          <w:b/>
          <w:bCs/>
          <w:szCs w:val="28"/>
        </w:rPr>
        <w:t>1.1</w:t>
      </w:r>
      <w:r w:rsidRPr="00F0180D">
        <w:rPr>
          <w:b/>
          <w:bCs/>
          <w:szCs w:val="28"/>
        </w:rPr>
        <w:tab/>
      </w:r>
      <w:r w:rsidRPr="00F0180D">
        <w:rPr>
          <w:b/>
          <w:bCs/>
          <w:szCs w:val="28"/>
          <w:u w:val="single"/>
        </w:rPr>
        <w:t>DESCRIPTION</w:t>
      </w:r>
    </w:p>
    <w:p w14:paraId="02C65C4A" w14:textId="77777777" w:rsidR="00F0180D" w:rsidRPr="00F0180D" w:rsidRDefault="00F0180D" w:rsidP="00F0180D">
      <w:pPr>
        <w:tabs>
          <w:tab w:val="left" w:pos="720"/>
        </w:tabs>
        <w:spacing w:before="120"/>
        <w:ind w:left="709" w:hanging="709"/>
        <w:jc w:val="lowKashida"/>
        <w:rPr>
          <w:szCs w:val="28"/>
        </w:rPr>
      </w:pPr>
      <w:r w:rsidRPr="00F0180D">
        <w:rPr>
          <w:szCs w:val="28"/>
        </w:rPr>
        <w:tab/>
        <w:t>This specification covers the work involved in the supply and installation of the waterproof roof material, paving slab supporting pads "</w:t>
      </w:r>
      <w:proofErr w:type="spellStart"/>
      <w:r w:rsidRPr="00F0180D">
        <w:rPr>
          <w:szCs w:val="28"/>
        </w:rPr>
        <w:t>Sandtex</w:t>
      </w:r>
      <w:proofErr w:type="spellEnd"/>
      <w:r w:rsidRPr="00F0180D">
        <w:rPr>
          <w:szCs w:val="28"/>
        </w:rPr>
        <w:t>" roof coating, metal counter-flashing and roofing accessories.  Asphalt built-up roofing shall be applied to the roof surfaces indicated on the drawings.  Bituminous-mastic type or membrane flashings shall be used throughout unless otherwise specified or indicated.</w:t>
      </w:r>
    </w:p>
    <w:p w14:paraId="0ECF3071" w14:textId="77777777" w:rsidR="00F0180D" w:rsidRPr="00F0180D" w:rsidRDefault="00F0180D" w:rsidP="00F0180D">
      <w:pPr>
        <w:tabs>
          <w:tab w:val="left" w:pos="720"/>
        </w:tabs>
        <w:spacing w:before="120"/>
        <w:ind w:left="709" w:hanging="709"/>
        <w:jc w:val="lowKashida"/>
        <w:rPr>
          <w:szCs w:val="28"/>
        </w:rPr>
      </w:pPr>
      <w:r w:rsidRPr="00F0180D">
        <w:rPr>
          <w:szCs w:val="28"/>
        </w:rPr>
        <w:tab/>
        <w:t>All roofing must be installed under direct supervision of an experienced installer approved by the Engineer.</w:t>
      </w:r>
    </w:p>
    <w:p w14:paraId="3D822350" w14:textId="77777777" w:rsidR="00F0180D" w:rsidRPr="00F0180D" w:rsidRDefault="00F0180D" w:rsidP="00F0180D">
      <w:pPr>
        <w:tabs>
          <w:tab w:val="left" w:pos="720"/>
        </w:tabs>
        <w:spacing w:before="120"/>
        <w:ind w:left="709" w:hanging="709"/>
        <w:jc w:val="lowKashida"/>
        <w:rPr>
          <w:szCs w:val="28"/>
        </w:rPr>
      </w:pPr>
      <w:r w:rsidRPr="00F0180D">
        <w:rPr>
          <w:szCs w:val="28"/>
        </w:rPr>
        <w:tab/>
        <w:t>Except as otherwise required, materials and workmanship shall conform with the latest revision of the applicable specifications of the British Standards Institution, or any equal International Standard approved by the Engineer.</w:t>
      </w:r>
    </w:p>
    <w:p w14:paraId="449190C0" w14:textId="77777777" w:rsidR="00F0180D" w:rsidRPr="00F0180D" w:rsidRDefault="00F0180D" w:rsidP="00F0180D">
      <w:pPr>
        <w:tabs>
          <w:tab w:val="left" w:pos="720"/>
        </w:tabs>
        <w:spacing w:before="120"/>
        <w:ind w:left="1440" w:hanging="1440"/>
        <w:jc w:val="lowKashida"/>
        <w:rPr>
          <w:b/>
          <w:bCs/>
          <w:szCs w:val="28"/>
          <w:u w:val="single"/>
        </w:rPr>
      </w:pPr>
      <w:r w:rsidRPr="00F0180D">
        <w:rPr>
          <w:b/>
          <w:bCs/>
          <w:szCs w:val="28"/>
        </w:rPr>
        <w:t>1.2</w:t>
      </w:r>
      <w:r w:rsidRPr="00F0180D">
        <w:rPr>
          <w:b/>
          <w:bCs/>
          <w:szCs w:val="28"/>
        </w:rPr>
        <w:tab/>
      </w:r>
      <w:r w:rsidRPr="00F0180D">
        <w:rPr>
          <w:b/>
          <w:bCs/>
          <w:szCs w:val="28"/>
          <w:u w:val="single"/>
        </w:rPr>
        <w:t>RELATED WORK SPECIFIED ELSEWHERE</w:t>
      </w:r>
    </w:p>
    <w:p w14:paraId="1F6AE3AE" w14:textId="77777777" w:rsidR="00F0180D" w:rsidRPr="00F0180D" w:rsidRDefault="00F0180D" w:rsidP="00F0180D">
      <w:pPr>
        <w:tabs>
          <w:tab w:val="left" w:pos="720"/>
          <w:tab w:val="left" w:pos="1440"/>
        </w:tabs>
        <w:spacing w:before="120"/>
        <w:ind w:left="2160" w:hanging="2160"/>
        <w:jc w:val="lowKashida"/>
        <w:rPr>
          <w:szCs w:val="28"/>
        </w:rPr>
      </w:pPr>
      <w:r w:rsidRPr="00F0180D">
        <w:rPr>
          <w:szCs w:val="28"/>
        </w:rPr>
        <w:tab/>
        <w:t>a)</w:t>
      </w:r>
      <w:r w:rsidRPr="00F0180D">
        <w:rPr>
          <w:szCs w:val="28"/>
        </w:rPr>
        <w:tab/>
        <w:t>Prefinished or galvanized Metal Flashings, Sheet Metal Work.</w:t>
      </w:r>
    </w:p>
    <w:p w14:paraId="62AD3A17" w14:textId="77777777" w:rsidR="00F0180D" w:rsidRPr="00F0180D" w:rsidRDefault="00F0180D" w:rsidP="00F0180D">
      <w:pPr>
        <w:tabs>
          <w:tab w:val="left" w:pos="720"/>
          <w:tab w:val="left" w:pos="1440"/>
        </w:tabs>
        <w:spacing w:before="120"/>
        <w:ind w:left="1418" w:hanging="1418"/>
        <w:jc w:val="lowKashida"/>
        <w:rPr>
          <w:szCs w:val="28"/>
        </w:rPr>
      </w:pPr>
      <w:r w:rsidRPr="00F0180D">
        <w:rPr>
          <w:szCs w:val="28"/>
        </w:rPr>
        <w:tab/>
        <w:t>b)</w:t>
      </w:r>
      <w:r w:rsidRPr="00F0180D">
        <w:rPr>
          <w:szCs w:val="28"/>
        </w:rPr>
        <w:tab/>
        <w:t>Integral Flashing Collars for items of Mechanical and Plumbing work passing through roofs, Plumbing, heating, Ventilating and Air Conditioning.</w:t>
      </w:r>
    </w:p>
    <w:p w14:paraId="2A9A60D2" w14:textId="77777777" w:rsidR="00F0180D" w:rsidRPr="00F0180D" w:rsidRDefault="00F0180D" w:rsidP="00F0180D">
      <w:pPr>
        <w:tabs>
          <w:tab w:val="left" w:pos="720"/>
          <w:tab w:val="left" w:pos="1440"/>
        </w:tabs>
        <w:spacing w:before="120"/>
        <w:ind w:left="2160" w:hanging="2160"/>
        <w:jc w:val="lowKashida"/>
        <w:rPr>
          <w:szCs w:val="28"/>
        </w:rPr>
      </w:pPr>
      <w:r w:rsidRPr="00F0180D">
        <w:rPr>
          <w:szCs w:val="28"/>
        </w:rPr>
        <w:tab/>
        <w:t>c)</w:t>
      </w:r>
      <w:r w:rsidRPr="00F0180D">
        <w:rPr>
          <w:szCs w:val="28"/>
        </w:rPr>
        <w:tab/>
        <w:t>Precast Concrete Paving Slabs &amp; Steps, Section 03300: Cast in Place Concrete.</w:t>
      </w:r>
    </w:p>
    <w:p w14:paraId="7F81114E" w14:textId="77777777" w:rsidR="00F0180D" w:rsidRPr="00F0180D" w:rsidRDefault="00F0180D" w:rsidP="00F0180D">
      <w:pPr>
        <w:tabs>
          <w:tab w:val="left" w:pos="720"/>
          <w:tab w:val="left" w:pos="1440"/>
        </w:tabs>
        <w:spacing w:before="120"/>
        <w:ind w:left="2160" w:hanging="2160"/>
        <w:jc w:val="lowKashida"/>
        <w:rPr>
          <w:b/>
          <w:bCs/>
          <w:szCs w:val="28"/>
          <w:u w:val="single"/>
        </w:rPr>
      </w:pPr>
      <w:r w:rsidRPr="00F0180D">
        <w:rPr>
          <w:b/>
          <w:bCs/>
          <w:szCs w:val="28"/>
        </w:rPr>
        <w:t>1.3</w:t>
      </w:r>
      <w:r w:rsidRPr="00F0180D">
        <w:rPr>
          <w:b/>
          <w:bCs/>
          <w:szCs w:val="28"/>
        </w:rPr>
        <w:tab/>
      </w:r>
      <w:r w:rsidRPr="00F0180D">
        <w:rPr>
          <w:b/>
          <w:bCs/>
          <w:szCs w:val="28"/>
          <w:u w:val="single"/>
        </w:rPr>
        <w:t>REFERENCE STANDARDS</w:t>
      </w:r>
    </w:p>
    <w:p w14:paraId="1581E64F" w14:textId="77777777" w:rsidR="00F0180D" w:rsidRPr="00F0180D" w:rsidRDefault="00F0180D" w:rsidP="00F0180D">
      <w:pPr>
        <w:tabs>
          <w:tab w:val="left" w:pos="720"/>
        </w:tabs>
        <w:spacing w:before="120"/>
        <w:ind w:left="709" w:hanging="1440"/>
        <w:jc w:val="lowKashida"/>
        <w:rPr>
          <w:szCs w:val="28"/>
        </w:rPr>
      </w:pPr>
      <w:r w:rsidRPr="00F0180D">
        <w:rPr>
          <w:szCs w:val="28"/>
        </w:rPr>
        <w:tab/>
        <w:t>The following publications of the British Standards, referred to thereafter by basic designation only, form a part of this specification. Any other equivalent international standard may be accepted, subject to the Engineer's approval.</w:t>
      </w:r>
    </w:p>
    <w:p w14:paraId="336D19AD" w14:textId="77777777" w:rsidR="00F0180D" w:rsidRPr="00F0180D" w:rsidRDefault="00F0180D" w:rsidP="00F0180D">
      <w:pPr>
        <w:tabs>
          <w:tab w:val="left" w:pos="720"/>
        </w:tabs>
        <w:spacing w:before="120"/>
        <w:ind w:left="1440" w:hanging="1440"/>
        <w:jc w:val="lowKashida"/>
        <w:rPr>
          <w:szCs w:val="28"/>
        </w:rPr>
      </w:pPr>
      <w:r w:rsidRPr="00F0180D">
        <w:rPr>
          <w:szCs w:val="28"/>
        </w:rPr>
        <w:tab/>
        <w:t>BS</w:t>
      </w:r>
      <w:r w:rsidRPr="00F0180D">
        <w:rPr>
          <w:szCs w:val="28"/>
        </w:rPr>
        <w:tab/>
        <w:t>747</w:t>
      </w:r>
      <w:r w:rsidRPr="00F0180D">
        <w:rPr>
          <w:szCs w:val="28"/>
        </w:rPr>
        <w:tab/>
        <w:t>Specification for Roofing felts.</w:t>
      </w:r>
    </w:p>
    <w:p w14:paraId="7B7EC56E" w14:textId="77777777" w:rsidR="00F0180D" w:rsidRPr="00F0180D" w:rsidRDefault="00F0180D" w:rsidP="00F0180D">
      <w:pPr>
        <w:tabs>
          <w:tab w:val="left" w:pos="720"/>
        </w:tabs>
        <w:spacing w:before="120"/>
        <w:ind w:left="1440" w:hanging="1440"/>
        <w:jc w:val="lowKashida"/>
        <w:rPr>
          <w:szCs w:val="28"/>
        </w:rPr>
      </w:pPr>
      <w:r w:rsidRPr="00F0180D">
        <w:rPr>
          <w:szCs w:val="28"/>
        </w:rPr>
        <w:tab/>
        <w:t>BS</w:t>
      </w:r>
      <w:r w:rsidRPr="00F0180D">
        <w:rPr>
          <w:szCs w:val="28"/>
        </w:rPr>
        <w:tab/>
        <w:t>202</w:t>
      </w:r>
      <w:r w:rsidRPr="00F0180D">
        <w:rPr>
          <w:szCs w:val="28"/>
        </w:rPr>
        <w:tab/>
        <w:t>Nails.</w:t>
      </w:r>
    </w:p>
    <w:p w14:paraId="49690705" w14:textId="77777777" w:rsidR="00F0180D" w:rsidRPr="00F0180D" w:rsidRDefault="00F0180D" w:rsidP="00F0180D">
      <w:pPr>
        <w:tabs>
          <w:tab w:val="left" w:pos="720"/>
        </w:tabs>
        <w:spacing w:before="120"/>
        <w:ind w:left="1440" w:hanging="1440"/>
        <w:jc w:val="lowKashida"/>
        <w:rPr>
          <w:szCs w:val="28"/>
        </w:rPr>
      </w:pPr>
      <w:r w:rsidRPr="00F0180D">
        <w:rPr>
          <w:szCs w:val="28"/>
        </w:rPr>
        <w:tab/>
        <w:t>CP</w:t>
      </w:r>
      <w:r w:rsidRPr="00F0180D">
        <w:rPr>
          <w:szCs w:val="28"/>
        </w:rPr>
        <w:tab/>
        <w:t>144</w:t>
      </w:r>
      <w:r w:rsidRPr="00F0180D">
        <w:rPr>
          <w:szCs w:val="28"/>
        </w:rPr>
        <w:tab/>
        <w:t>Roof coverings.</w:t>
      </w:r>
    </w:p>
    <w:p w14:paraId="5D3F209C" w14:textId="77777777" w:rsidR="00F0180D" w:rsidRPr="00F0180D" w:rsidRDefault="00F0180D" w:rsidP="00F0180D">
      <w:pPr>
        <w:tabs>
          <w:tab w:val="left" w:pos="720"/>
          <w:tab w:val="left" w:pos="1440"/>
          <w:tab w:val="left" w:pos="2160"/>
        </w:tabs>
        <w:spacing w:before="120"/>
        <w:ind w:left="2880" w:hanging="2880"/>
        <w:jc w:val="lowKashida"/>
        <w:rPr>
          <w:szCs w:val="28"/>
        </w:rPr>
      </w:pPr>
      <w:r w:rsidRPr="00F0180D">
        <w:rPr>
          <w:szCs w:val="28"/>
        </w:rPr>
        <w:tab/>
      </w:r>
      <w:r w:rsidRPr="00F0180D">
        <w:rPr>
          <w:szCs w:val="28"/>
        </w:rPr>
        <w:tab/>
        <w:t>Part 3.  Built-up bitumen felt.  Metric units.</w:t>
      </w:r>
    </w:p>
    <w:p w14:paraId="59D2D9AF" w14:textId="77777777" w:rsidR="00F0180D" w:rsidRPr="00F0180D" w:rsidRDefault="00F0180D" w:rsidP="00F0180D">
      <w:pPr>
        <w:tabs>
          <w:tab w:val="left" w:pos="720"/>
          <w:tab w:val="left" w:pos="1440"/>
          <w:tab w:val="left" w:pos="2160"/>
        </w:tabs>
        <w:spacing w:before="120"/>
        <w:ind w:left="2880" w:hanging="2880"/>
        <w:jc w:val="lowKashida"/>
        <w:rPr>
          <w:b/>
          <w:bCs/>
          <w:szCs w:val="28"/>
          <w:u w:val="single"/>
        </w:rPr>
      </w:pPr>
      <w:r w:rsidRPr="00F0180D">
        <w:rPr>
          <w:b/>
          <w:bCs/>
          <w:szCs w:val="28"/>
        </w:rPr>
        <w:t>1.4</w:t>
      </w:r>
      <w:r w:rsidRPr="00F0180D">
        <w:rPr>
          <w:b/>
          <w:bCs/>
          <w:szCs w:val="28"/>
        </w:rPr>
        <w:tab/>
      </w:r>
      <w:r w:rsidRPr="00F0180D">
        <w:rPr>
          <w:b/>
          <w:bCs/>
          <w:szCs w:val="28"/>
          <w:u w:val="single"/>
        </w:rPr>
        <w:t>SAMPLES</w:t>
      </w:r>
    </w:p>
    <w:p w14:paraId="08F606B0" w14:textId="77777777" w:rsidR="00F0180D" w:rsidRPr="00F0180D" w:rsidRDefault="00F0180D" w:rsidP="00F0180D">
      <w:pPr>
        <w:tabs>
          <w:tab w:val="left" w:pos="720"/>
          <w:tab w:val="left" w:pos="1440"/>
        </w:tabs>
        <w:spacing w:before="120"/>
        <w:ind w:left="2160" w:hanging="2160"/>
        <w:jc w:val="lowKashida"/>
        <w:rPr>
          <w:szCs w:val="28"/>
        </w:rPr>
      </w:pPr>
      <w:r w:rsidRPr="00F0180D">
        <w:rPr>
          <w:szCs w:val="28"/>
        </w:rPr>
        <w:tab/>
        <w:t>a)</w:t>
      </w:r>
      <w:r w:rsidRPr="00F0180D">
        <w:rPr>
          <w:szCs w:val="28"/>
        </w:rPr>
        <w:tab/>
        <w:t>Roof Cutout Samples:</w:t>
      </w:r>
    </w:p>
    <w:p w14:paraId="616B47EE" w14:textId="77777777" w:rsidR="00F0180D" w:rsidRPr="00F0180D" w:rsidRDefault="00F0180D" w:rsidP="00F0180D">
      <w:pPr>
        <w:tabs>
          <w:tab w:val="left" w:pos="720"/>
          <w:tab w:val="left" w:pos="1440"/>
        </w:tabs>
        <w:spacing w:before="120"/>
        <w:ind w:left="1418" w:hanging="1418"/>
        <w:jc w:val="lowKashida"/>
        <w:rPr>
          <w:szCs w:val="28"/>
        </w:rPr>
      </w:pPr>
      <w:r w:rsidRPr="00F0180D">
        <w:rPr>
          <w:szCs w:val="28"/>
        </w:rPr>
        <w:tab/>
      </w:r>
      <w:r w:rsidRPr="00F0180D">
        <w:rPr>
          <w:szCs w:val="28"/>
        </w:rPr>
        <w:tab/>
        <w:t>After completion of the application of the roof felts, but prior to application of the flood coat, cutouts of the roofing shall be taken from the deck at locations directed by the Engineer.  The cutout samples will be visually examined immediately after removal from the deck for free water between plies, or skips in bitumen application between plies, and then weighted to determine the total amount of bitumen used exclusive of the flood coat.  Samples shall be 300 X 300 mm in area, accurately cut to a template.  The complete sampling operation shall be performed without additional cost to the Employer.</w:t>
      </w:r>
    </w:p>
    <w:p w14:paraId="6BB365ED" w14:textId="77777777" w:rsidR="00F0180D" w:rsidRPr="00F0180D" w:rsidRDefault="00F0180D" w:rsidP="00F0180D">
      <w:pPr>
        <w:tabs>
          <w:tab w:val="left" w:pos="720"/>
          <w:tab w:val="left" w:pos="1440"/>
        </w:tabs>
        <w:spacing w:before="120"/>
        <w:ind w:left="2160" w:hanging="2160"/>
        <w:jc w:val="lowKashida"/>
        <w:rPr>
          <w:szCs w:val="28"/>
        </w:rPr>
      </w:pPr>
      <w:r w:rsidRPr="00F0180D">
        <w:rPr>
          <w:szCs w:val="28"/>
        </w:rPr>
        <w:tab/>
        <w:t>b)</w:t>
      </w:r>
      <w:r w:rsidRPr="00F0180D">
        <w:rPr>
          <w:szCs w:val="28"/>
        </w:rPr>
        <w:tab/>
        <w:t>Patching Cutout Area:</w:t>
      </w:r>
    </w:p>
    <w:p w14:paraId="5C5A2796" w14:textId="77777777" w:rsidR="00F0180D" w:rsidRPr="00F0180D" w:rsidRDefault="00F0180D" w:rsidP="00F0180D">
      <w:pPr>
        <w:tabs>
          <w:tab w:val="left" w:pos="720"/>
          <w:tab w:val="left" w:pos="1440"/>
        </w:tabs>
        <w:spacing w:before="120"/>
        <w:ind w:left="1418" w:hanging="2160"/>
        <w:jc w:val="lowKashida"/>
        <w:rPr>
          <w:szCs w:val="28"/>
        </w:rPr>
      </w:pPr>
      <w:r w:rsidRPr="00F0180D">
        <w:rPr>
          <w:szCs w:val="28"/>
        </w:rPr>
        <w:tab/>
      </w:r>
      <w:r w:rsidRPr="00F0180D">
        <w:rPr>
          <w:szCs w:val="28"/>
        </w:rPr>
        <w:tab/>
        <w:t xml:space="preserve">Immediately after being weighted, the sample shall be replaced and tamped into position in the cutout area which meanwhile has been flooded with hot bitumen.  Should it become impossible to immediately replace the cutout sample in the roof, a </w:t>
      </w:r>
      <w:r w:rsidRPr="00F0180D">
        <w:rPr>
          <w:szCs w:val="28"/>
        </w:rPr>
        <w:lastRenderedPageBreak/>
        <w:t>new section of equivalent size and structure shall be substituted.  The area shall then be covered with 3 plies of felt, hot mopped in place with the first ply overlapping the cutout area 80 mm on all sides and each succeeding ply overlapping the preceding ply 80 mm on all sides.</w:t>
      </w:r>
    </w:p>
    <w:p w14:paraId="09AD9451" w14:textId="77777777" w:rsidR="00F0180D" w:rsidRPr="00F0180D" w:rsidRDefault="00F0180D" w:rsidP="00F0180D">
      <w:pPr>
        <w:tabs>
          <w:tab w:val="left" w:pos="720"/>
          <w:tab w:val="left" w:pos="1440"/>
        </w:tabs>
        <w:spacing w:before="120"/>
        <w:ind w:left="2160" w:hanging="2160"/>
        <w:jc w:val="lowKashida"/>
        <w:rPr>
          <w:b/>
          <w:bCs/>
          <w:szCs w:val="28"/>
        </w:rPr>
      </w:pPr>
      <w:r w:rsidRPr="00F0180D">
        <w:rPr>
          <w:b/>
          <w:bCs/>
          <w:szCs w:val="28"/>
        </w:rPr>
        <w:t>1.5</w:t>
      </w:r>
      <w:r w:rsidRPr="00F0180D">
        <w:rPr>
          <w:b/>
          <w:bCs/>
          <w:szCs w:val="28"/>
        </w:rPr>
        <w:tab/>
      </w:r>
      <w:r w:rsidRPr="00F0180D">
        <w:rPr>
          <w:b/>
          <w:bCs/>
          <w:szCs w:val="28"/>
          <w:u w:val="single"/>
        </w:rPr>
        <w:t>SAMPLING REQUIREMENTS</w:t>
      </w:r>
    </w:p>
    <w:p w14:paraId="631F8D56" w14:textId="77777777" w:rsidR="00F0180D" w:rsidRPr="00F0180D" w:rsidRDefault="00F0180D" w:rsidP="00F0180D">
      <w:pPr>
        <w:tabs>
          <w:tab w:val="left" w:pos="720"/>
        </w:tabs>
        <w:spacing w:before="120"/>
        <w:ind w:left="709" w:hanging="709"/>
        <w:jc w:val="lowKashida"/>
        <w:rPr>
          <w:szCs w:val="28"/>
        </w:rPr>
      </w:pPr>
      <w:r w:rsidRPr="00F0180D">
        <w:rPr>
          <w:szCs w:val="28"/>
        </w:rPr>
        <w:tab/>
        <w:t>Not less than one sample shall be cut from roofing applied to each building.  At least one sample shall be taken during roofing work and an additional sample cut daily from each 1000 m</w:t>
      </w:r>
      <w:r w:rsidRPr="00F0180D">
        <w:rPr>
          <w:position w:val="6"/>
          <w:szCs w:val="28"/>
        </w:rPr>
        <w:t>2</w:t>
      </w:r>
      <w:r w:rsidRPr="00F0180D">
        <w:rPr>
          <w:szCs w:val="28"/>
        </w:rPr>
        <w:t xml:space="preserve"> or fractions thereof over the first 1000 m</w:t>
      </w:r>
      <w:r w:rsidRPr="00F0180D">
        <w:rPr>
          <w:position w:val="6"/>
          <w:szCs w:val="28"/>
        </w:rPr>
        <w:t>2</w:t>
      </w:r>
      <w:r w:rsidRPr="00F0180D">
        <w:rPr>
          <w:szCs w:val="28"/>
        </w:rPr>
        <w:t xml:space="preserve">.  Should the first daily sample show free water or absence of bitumen between the plies, the roofing that has been laid that day shall be removed and </w:t>
      </w:r>
      <w:proofErr w:type="spellStart"/>
      <w:r w:rsidRPr="00F0180D">
        <w:rPr>
          <w:szCs w:val="28"/>
        </w:rPr>
        <w:t>relaid</w:t>
      </w:r>
      <w:proofErr w:type="spellEnd"/>
      <w:r w:rsidRPr="00F0180D">
        <w:rPr>
          <w:szCs w:val="28"/>
        </w:rPr>
        <w:t xml:space="preserve">.  In the event of </w:t>
      </w:r>
      <w:proofErr w:type="spellStart"/>
      <w:r w:rsidRPr="00F0180D">
        <w:rPr>
          <w:szCs w:val="28"/>
        </w:rPr>
        <w:t>freewater</w:t>
      </w:r>
      <w:proofErr w:type="spellEnd"/>
      <w:r w:rsidRPr="00F0180D">
        <w:rPr>
          <w:szCs w:val="28"/>
        </w:rPr>
        <w:t xml:space="preserve"> or the absence of bitumen in other samples, or in the event of a deficiency in the amount of bitumen applied, additional samples shall be taken to determine the extent of the deficiency.  Free water between plies or absence of bitumen between plies, shall be cause for removal of the affected  portion of the roof and replacement in a dry condition.  Where only bitumen deficiencies are found, the deficient areas shall have an additional ply of felt applied in a full mopping of bitumen.  If the bitumen is deficient in 25 percent of the total area, an additional ply of felt shall be added over the entire deck in a full mopping of the bitumen specified.  Correction of the above deficiencies shall be made at no extra cost to the Employer.</w:t>
      </w:r>
    </w:p>
    <w:p w14:paraId="4C7E18FF" w14:textId="77777777" w:rsidR="00F0180D" w:rsidRPr="00F0180D" w:rsidRDefault="00F0180D" w:rsidP="00F0180D">
      <w:pPr>
        <w:tabs>
          <w:tab w:val="left" w:pos="720"/>
        </w:tabs>
        <w:spacing w:before="120"/>
        <w:ind w:left="709" w:hanging="709"/>
        <w:jc w:val="lowKashida"/>
        <w:rPr>
          <w:szCs w:val="28"/>
        </w:rPr>
      </w:pPr>
      <w:r w:rsidRPr="00F0180D">
        <w:rPr>
          <w:szCs w:val="28"/>
        </w:rPr>
        <w:tab/>
        <w:t>Sample cutting device shall be rectangular and of proper size for cutting a sample exactly 300 X 300 mm square.  The device may be the self-cutting type or a metal template capable of being secured to the roof for use with a sharp roofing knife.  Cutting edges of the device or knife shall be kept clean by washing in proper solvent after each cut.</w:t>
      </w:r>
    </w:p>
    <w:p w14:paraId="1C91D90A" w14:textId="77777777" w:rsidR="00F0180D" w:rsidRPr="00F0180D" w:rsidRDefault="00F0180D" w:rsidP="00F0180D">
      <w:pPr>
        <w:tabs>
          <w:tab w:val="left" w:pos="720"/>
        </w:tabs>
        <w:spacing w:before="120"/>
        <w:ind w:left="1440" w:hanging="1440"/>
        <w:jc w:val="lowKashida"/>
        <w:rPr>
          <w:b/>
          <w:bCs/>
          <w:szCs w:val="28"/>
          <w:u w:val="single"/>
        </w:rPr>
      </w:pPr>
      <w:r w:rsidRPr="00F0180D">
        <w:rPr>
          <w:b/>
          <w:bCs/>
          <w:szCs w:val="28"/>
        </w:rPr>
        <w:t>1.6</w:t>
      </w:r>
      <w:r w:rsidRPr="00F0180D">
        <w:rPr>
          <w:b/>
          <w:bCs/>
          <w:szCs w:val="28"/>
        </w:rPr>
        <w:tab/>
      </w:r>
      <w:r w:rsidRPr="00F0180D">
        <w:rPr>
          <w:b/>
          <w:bCs/>
          <w:szCs w:val="28"/>
          <w:u w:val="single"/>
        </w:rPr>
        <w:t>PRODUCT HANDLING</w:t>
      </w:r>
    </w:p>
    <w:p w14:paraId="2240056A" w14:textId="77777777" w:rsidR="00F0180D" w:rsidRPr="00F0180D" w:rsidRDefault="00F0180D" w:rsidP="00F0180D">
      <w:pPr>
        <w:tabs>
          <w:tab w:val="left" w:pos="720"/>
          <w:tab w:val="left" w:pos="1440"/>
        </w:tabs>
        <w:spacing w:before="120"/>
        <w:ind w:left="1418" w:hanging="2160"/>
        <w:jc w:val="lowKashida"/>
        <w:rPr>
          <w:szCs w:val="28"/>
        </w:rPr>
      </w:pPr>
      <w:r w:rsidRPr="00F0180D">
        <w:rPr>
          <w:szCs w:val="28"/>
        </w:rPr>
        <w:tab/>
        <w:t>a)</w:t>
      </w:r>
      <w:r w:rsidRPr="00F0180D">
        <w:rPr>
          <w:szCs w:val="28"/>
        </w:rPr>
        <w:tab/>
        <w:t>The Contractor shall protect sheet metal materials against bending, scratching and exposure which will cause corrosion or damage to their appearance.</w:t>
      </w:r>
    </w:p>
    <w:p w14:paraId="0D1C7081" w14:textId="77777777" w:rsidR="00F0180D" w:rsidRPr="00F0180D" w:rsidRDefault="00F0180D" w:rsidP="00F0180D">
      <w:pPr>
        <w:tabs>
          <w:tab w:val="left" w:pos="720"/>
          <w:tab w:val="left" w:pos="1440"/>
        </w:tabs>
        <w:spacing w:before="120"/>
        <w:ind w:left="1418" w:hanging="1418"/>
        <w:jc w:val="lowKashida"/>
        <w:rPr>
          <w:szCs w:val="28"/>
        </w:rPr>
      </w:pPr>
      <w:r w:rsidRPr="00F0180D">
        <w:rPr>
          <w:szCs w:val="28"/>
        </w:rPr>
        <w:tab/>
        <w:t>b)</w:t>
      </w:r>
      <w:r w:rsidRPr="00F0180D">
        <w:rPr>
          <w:szCs w:val="28"/>
        </w:rPr>
        <w:tab/>
        <w:t>The Contractor shall protect materials from inclement weather.  Keep sheathing and roofing felts absolutely dry and remove only as much from storage as can be applied and flood coated in same day.  Materials found to be damp at time of installation or having been damp or exposed to moisture shall be rejected by the Engineer.</w:t>
      </w:r>
    </w:p>
    <w:p w14:paraId="1714B2CC" w14:textId="77777777" w:rsidR="00F0180D" w:rsidRPr="00F0180D" w:rsidRDefault="00F0180D" w:rsidP="00F0180D">
      <w:pPr>
        <w:tabs>
          <w:tab w:val="left" w:pos="720"/>
          <w:tab w:val="left" w:pos="1440"/>
        </w:tabs>
        <w:spacing w:before="120"/>
        <w:ind w:left="1418" w:hanging="1418"/>
        <w:jc w:val="lowKashida"/>
        <w:rPr>
          <w:szCs w:val="28"/>
        </w:rPr>
      </w:pPr>
      <w:r w:rsidRPr="00F0180D">
        <w:rPr>
          <w:szCs w:val="28"/>
        </w:rPr>
        <w:tab/>
        <w:t>c)</w:t>
      </w:r>
      <w:r w:rsidRPr="00F0180D">
        <w:rPr>
          <w:szCs w:val="28"/>
        </w:rPr>
        <w:tab/>
        <w:t>Store roofing felts for at least 24 hours in an area kept at 21</w:t>
      </w:r>
      <w:r w:rsidRPr="00F0180D">
        <w:rPr>
          <w:position w:val="6"/>
          <w:szCs w:val="28"/>
        </w:rPr>
        <w:t>o</w:t>
      </w:r>
      <w:r w:rsidRPr="00F0180D">
        <w:rPr>
          <w:szCs w:val="28"/>
        </w:rPr>
        <w:t xml:space="preserve"> C and remove for application with as little exposure as possible to low temperatures.  Keep felts absolutely dry, stored off ground, on end and well ventilated.</w:t>
      </w:r>
    </w:p>
    <w:p w14:paraId="101BFCDA" w14:textId="77777777" w:rsidR="00F0180D" w:rsidRPr="00F0180D" w:rsidRDefault="00F0180D" w:rsidP="00F0180D">
      <w:pPr>
        <w:tabs>
          <w:tab w:val="left" w:pos="720"/>
          <w:tab w:val="left" w:pos="1440"/>
        </w:tabs>
        <w:spacing w:before="120"/>
        <w:ind w:left="2160" w:hanging="2160"/>
        <w:jc w:val="lowKashida"/>
        <w:rPr>
          <w:b/>
          <w:bCs/>
          <w:szCs w:val="28"/>
        </w:rPr>
      </w:pPr>
      <w:r w:rsidRPr="00F0180D">
        <w:rPr>
          <w:b/>
          <w:bCs/>
          <w:szCs w:val="28"/>
        </w:rPr>
        <w:t>1.7</w:t>
      </w:r>
      <w:r w:rsidRPr="00F0180D">
        <w:rPr>
          <w:b/>
          <w:bCs/>
          <w:szCs w:val="28"/>
        </w:rPr>
        <w:tab/>
      </w:r>
      <w:r w:rsidRPr="00F0180D">
        <w:rPr>
          <w:b/>
          <w:bCs/>
          <w:szCs w:val="28"/>
          <w:u w:val="single"/>
        </w:rPr>
        <w:t>PROTECTION</w:t>
      </w:r>
    </w:p>
    <w:p w14:paraId="1CBFE847" w14:textId="77777777" w:rsidR="00F0180D" w:rsidRPr="00F0180D" w:rsidRDefault="00F0180D" w:rsidP="00F0180D">
      <w:pPr>
        <w:tabs>
          <w:tab w:val="left" w:pos="720"/>
          <w:tab w:val="left" w:pos="1440"/>
        </w:tabs>
        <w:spacing w:before="120"/>
        <w:ind w:left="1418" w:hanging="2160"/>
        <w:jc w:val="lowKashida"/>
        <w:rPr>
          <w:szCs w:val="28"/>
        </w:rPr>
      </w:pPr>
      <w:r w:rsidRPr="00F0180D">
        <w:rPr>
          <w:szCs w:val="28"/>
        </w:rPr>
        <w:tab/>
        <w:t>a)</w:t>
      </w:r>
      <w:r w:rsidRPr="00F0180D">
        <w:rPr>
          <w:szCs w:val="28"/>
        </w:rPr>
        <w:tab/>
        <w:t xml:space="preserve">Hang tarpaulins to protect walls where hoisting is necessary.  Locate kettles so that smoke will not </w:t>
      </w:r>
      <w:proofErr w:type="spellStart"/>
      <w:r w:rsidRPr="00F0180D">
        <w:rPr>
          <w:szCs w:val="28"/>
        </w:rPr>
        <w:t>discolour</w:t>
      </w:r>
      <w:proofErr w:type="spellEnd"/>
      <w:r w:rsidRPr="00F0180D">
        <w:rPr>
          <w:szCs w:val="28"/>
        </w:rPr>
        <w:t xml:space="preserve"> building or adjacent buildings.  Keep masonry and finished surfaces clean and free from bitumen, sealants and mastic by approved methods.</w:t>
      </w:r>
    </w:p>
    <w:p w14:paraId="093E9E4C" w14:textId="77777777" w:rsidR="00F0180D" w:rsidRPr="00F0180D" w:rsidRDefault="00F0180D" w:rsidP="00F0180D">
      <w:pPr>
        <w:tabs>
          <w:tab w:val="left" w:pos="720"/>
          <w:tab w:val="left" w:pos="1440"/>
        </w:tabs>
        <w:spacing w:before="120"/>
        <w:ind w:left="1418" w:hanging="2160"/>
        <w:jc w:val="lowKashida"/>
        <w:rPr>
          <w:szCs w:val="28"/>
        </w:rPr>
      </w:pPr>
      <w:r w:rsidRPr="00F0180D">
        <w:rPr>
          <w:szCs w:val="28"/>
        </w:rPr>
        <w:tab/>
        <w:t>b)</w:t>
      </w:r>
      <w:r w:rsidRPr="00F0180D">
        <w:rPr>
          <w:szCs w:val="28"/>
        </w:rPr>
        <w:tab/>
        <w:t>Protect completed portions of roofs from damage due to traffic and materials handling until completion of work of this Section.</w:t>
      </w:r>
    </w:p>
    <w:p w14:paraId="424B8D6B" w14:textId="77777777" w:rsidR="00F0180D" w:rsidRPr="00F0180D" w:rsidRDefault="00F0180D" w:rsidP="00F0180D">
      <w:pPr>
        <w:tabs>
          <w:tab w:val="left" w:pos="720"/>
          <w:tab w:val="left" w:pos="1440"/>
        </w:tabs>
        <w:spacing w:before="120"/>
        <w:ind w:left="2160" w:hanging="2160"/>
        <w:jc w:val="lowKashida"/>
        <w:rPr>
          <w:b/>
          <w:bCs/>
          <w:szCs w:val="28"/>
        </w:rPr>
      </w:pPr>
      <w:r w:rsidRPr="00F0180D">
        <w:rPr>
          <w:b/>
          <w:bCs/>
          <w:szCs w:val="28"/>
        </w:rPr>
        <w:t>1.8</w:t>
      </w:r>
      <w:r w:rsidRPr="00F0180D">
        <w:rPr>
          <w:b/>
          <w:bCs/>
          <w:szCs w:val="28"/>
        </w:rPr>
        <w:tab/>
      </w:r>
      <w:r w:rsidRPr="00F0180D">
        <w:rPr>
          <w:b/>
          <w:bCs/>
          <w:szCs w:val="28"/>
          <w:u w:val="single"/>
        </w:rPr>
        <w:t>WARRANTY</w:t>
      </w:r>
    </w:p>
    <w:p w14:paraId="677D2A78" w14:textId="582DDCBA" w:rsidR="00F0180D" w:rsidRDefault="00F0180D" w:rsidP="00F0180D">
      <w:pPr>
        <w:tabs>
          <w:tab w:val="left" w:pos="720"/>
          <w:tab w:val="left" w:pos="1440"/>
        </w:tabs>
        <w:spacing w:before="120"/>
        <w:ind w:left="1418" w:hanging="2160"/>
        <w:jc w:val="lowKashida"/>
        <w:rPr>
          <w:szCs w:val="28"/>
        </w:rPr>
      </w:pPr>
      <w:r w:rsidRPr="00F0180D">
        <w:rPr>
          <w:szCs w:val="28"/>
        </w:rPr>
        <w:tab/>
        <w:t>a)</w:t>
      </w:r>
      <w:r w:rsidRPr="00F0180D">
        <w:rPr>
          <w:szCs w:val="28"/>
        </w:rPr>
        <w:tab/>
        <w:t xml:space="preserve">The Contractor, under this Section, hereby warrants the work of this Section including membrane, insulation, mastic or flexible flashings and sheet metal work against defects in materials and workmanship in accordance with the General Conditions for a period of two years and agrees to promptly make good defects which occur or become apparent within the warranty period, such defects to include, but not be </w:t>
      </w:r>
      <w:r w:rsidRPr="00F0180D">
        <w:rPr>
          <w:szCs w:val="28"/>
        </w:rPr>
        <w:lastRenderedPageBreak/>
        <w:t>restricted to leakage, failure to stay in place, undue expansion, lifting, deformation, loosening and splitting of seams and angles.</w:t>
      </w:r>
    </w:p>
    <w:p w14:paraId="47D32D50" w14:textId="77777777" w:rsidR="00F0180D" w:rsidRPr="00F0180D" w:rsidRDefault="00F0180D" w:rsidP="00F0180D">
      <w:pPr>
        <w:tabs>
          <w:tab w:val="left" w:pos="720"/>
          <w:tab w:val="left" w:pos="1440"/>
        </w:tabs>
        <w:spacing w:before="120"/>
        <w:ind w:left="2160" w:hanging="2160"/>
        <w:jc w:val="lowKashida"/>
        <w:rPr>
          <w:b/>
          <w:bCs/>
          <w:szCs w:val="28"/>
        </w:rPr>
      </w:pPr>
      <w:r w:rsidRPr="00F0180D">
        <w:rPr>
          <w:b/>
          <w:bCs/>
          <w:szCs w:val="28"/>
          <w:u w:val="single"/>
        </w:rPr>
        <w:t>PART 2 - MATERIALS</w:t>
      </w:r>
    </w:p>
    <w:p w14:paraId="0B7E293D" w14:textId="77777777" w:rsidR="00F0180D" w:rsidRPr="00F0180D" w:rsidRDefault="00F0180D" w:rsidP="00F0180D">
      <w:pPr>
        <w:tabs>
          <w:tab w:val="left" w:pos="720"/>
          <w:tab w:val="left" w:pos="1440"/>
        </w:tabs>
        <w:spacing w:before="120"/>
        <w:ind w:left="2160" w:hanging="2160"/>
        <w:jc w:val="lowKashida"/>
        <w:rPr>
          <w:b/>
          <w:bCs/>
          <w:szCs w:val="28"/>
          <w:u w:val="single"/>
        </w:rPr>
      </w:pPr>
      <w:r w:rsidRPr="00F0180D">
        <w:rPr>
          <w:b/>
          <w:bCs/>
          <w:szCs w:val="28"/>
        </w:rPr>
        <w:t>2.1</w:t>
      </w:r>
      <w:r w:rsidRPr="00F0180D">
        <w:rPr>
          <w:b/>
          <w:bCs/>
          <w:szCs w:val="28"/>
        </w:rPr>
        <w:tab/>
      </w:r>
      <w:r w:rsidRPr="00F0180D">
        <w:rPr>
          <w:b/>
          <w:bCs/>
          <w:szCs w:val="28"/>
          <w:u w:val="single"/>
        </w:rPr>
        <w:t>GENERAL</w:t>
      </w:r>
    </w:p>
    <w:p w14:paraId="0200AE1B" w14:textId="77777777" w:rsidR="00F0180D" w:rsidRPr="00F0180D" w:rsidRDefault="00F0180D" w:rsidP="00F0180D">
      <w:pPr>
        <w:tabs>
          <w:tab w:val="left" w:pos="720"/>
        </w:tabs>
        <w:spacing w:before="120"/>
        <w:ind w:left="709" w:hanging="709"/>
        <w:jc w:val="lowKashida"/>
        <w:rPr>
          <w:szCs w:val="28"/>
        </w:rPr>
      </w:pPr>
      <w:r w:rsidRPr="00F0180D">
        <w:rPr>
          <w:szCs w:val="28"/>
        </w:rPr>
        <w:tab/>
        <w:t>The following materials shall conform to the respective specifications and other requirements hereinafter specified.  Al bituminous materials shall be products of one manufacturer.</w:t>
      </w:r>
    </w:p>
    <w:p w14:paraId="6F23E3F9" w14:textId="77777777" w:rsidR="00F0180D" w:rsidRPr="00F0180D" w:rsidRDefault="00F0180D" w:rsidP="00F0180D">
      <w:pPr>
        <w:tabs>
          <w:tab w:val="left" w:pos="720"/>
        </w:tabs>
        <w:spacing w:before="120"/>
        <w:ind w:left="1440" w:hanging="1440"/>
        <w:jc w:val="lowKashida"/>
        <w:rPr>
          <w:b/>
          <w:bCs/>
          <w:szCs w:val="28"/>
          <w:u w:val="single"/>
        </w:rPr>
      </w:pPr>
      <w:r w:rsidRPr="00F0180D">
        <w:rPr>
          <w:b/>
          <w:bCs/>
          <w:szCs w:val="28"/>
        </w:rPr>
        <w:t>2.2</w:t>
      </w:r>
      <w:r w:rsidRPr="00F0180D">
        <w:rPr>
          <w:b/>
          <w:bCs/>
          <w:szCs w:val="28"/>
        </w:rPr>
        <w:tab/>
      </w:r>
      <w:r w:rsidRPr="00F0180D">
        <w:rPr>
          <w:b/>
          <w:bCs/>
          <w:szCs w:val="28"/>
          <w:u w:val="single"/>
        </w:rPr>
        <w:t>ASPHALT PRIMER</w:t>
      </w:r>
    </w:p>
    <w:p w14:paraId="4EEDC111" w14:textId="77777777" w:rsidR="00F0180D" w:rsidRPr="00F0180D" w:rsidRDefault="00F0180D" w:rsidP="00F0180D">
      <w:pPr>
        <w:tabs>
          <w:tab w:val="left" w:pos="720"/>
        </w:tabs>
        <w:spacing w:before="120"/>
        <w:ind w:left="1440" w:hanging="1440"/>
        <w:jc w:val="lowKashida"/>
        <w:rPr>
          <w:szCs w:val="28"/>
        </w:rPr>
      </w:pPr>
      <w:r w:rsidRPr="00F0180D">
        <w:rPr>
          <w:szCs w:val="28"/>
        </w:rPr>
        <w:tab/>
        <w:t>Asphalt primer shall conform to BS 3940, type 8a (ii), volatile solvent 60% by weight.</w:t>
      </w:r>
    </w:p>
    <w:p w14:paraId="12149274" w14:textId="77777777" w:rsidR="00F0180D" w:rsidRPr="00F0180D" w:rsidRDefault="00F0180D" w:rsidP="00F0180D">
      <w:pPr>
        <w:tabs>
          <w:tab w:val="left" w:pos="720"/>
        </w:tabs>
        <w:spacing w:before="120"/>
        <w:ind w:left="1440" w:hanging="1440"/>
        <w:jc w:val="lowKashida"/>
        <w:rPr>
          <w:b/>
          <w:bCs/>
          <w:szCs w:val="28"/>
          <w:u w:val="single"/>
        </w:rPr>
      </w:pPr>
      <w:r w:rsidRPr="00F0180D">
        <w:rPr>
          <w:b/>
          <w:bCs/>
          <w:szCs w:val="28"/>
        </w:rPr>
        <w:t>2.3</w:t>
      </w:r>
      <w:r w:rsidRPr="00F0180D">
        <w:rPr>
          <w:b/>
          <w:bCs/>
          <w:szCs w:val="28"/>
        </w:rPr>
        <w:tab/>
      </w:r>
      <w:r w:rsidRPr="00F0180D">
        <w:rPr>
          <w:b/>
          <w:bCs/>
          <w:szCs w:val="28"/>
          <w:u w:val="single"/>
        </w:rPr>
        <w:t>ASPHALT BITUMEN</w:t>
      </w:r>
    </w:p>
    <w:p w14:paraId="3A43277C" w14:textId="77777777" w:rsidR="00F0180D" w:rsidRPr="00F0180D" w:rsidRDefault="00F0180D" w:rsidP="00F0180D">
      <w:pPr>
        <w:tabs>
          <w:tab w:val="left" w:pos="720"/>
        </w:tabs>
        <w:spacing w:before="120"/>
        <w:ind w:left="709" w:hanging="709"/>
        <w:jc w:val="lowKashida"/>
        <w:rPr>
          <w:szCs w:val="28"/>
        </w:rPr>
      </w:pPr>
      <w:r w:rsidRPr="00F0180D">
        <w:rPr>
          <w:szCs w:val="28"/>
        </w:rPr>
        <w:tab/>
        <w:t>Asphalt bitumen shall be of the blown type with an average melting point of 110</w:t>
      </w:r>
      <w:r w:rsidRPr="00F0180D">
        <w:rPr>
          <w:position w:val="6"/>
          <w:szCs w:val="28"/>
        </w:rPr>
        <w:t>o</w:t>
      </w:r>
      <w:r w:rsidRPr="00F0180D">
        <w:rPr>
          <w:szCs w:val="28"/>
        </w:rPr>
        <w:t xml:space="preserve"> C and an average penetration of 30.</w:t>
      </w:r>
    </w:p>
    <w:p w14:paraId="3D4E947E" w14:textId="77777777" w:rsidR="00F0180D" w:rsidRPr="00F0180D" w:rsidRDefault="00F0180D" w:rsidP="00F0180D">
      <w:pPr>
        <w:tabs>
          <w:tab w:val="left" w:pos="720"/>
        </w:tabs>
        <w:spacing w:before="120"/>
        <w:ind w:left="1440" w:hanging="1440"/>
        <w:jc w:val="lowKashida"/>
        <w:rPr>
          <w:b/>
          <w:bCs/>
          <w:szCs w:val="28"/>
          <w:u w:val="single"/>
        </w:rPr>
      </w:pPr>
      <w:r w:rsidRPr="00F0180D">
        <w:rPr>
          <w:b/>
          <w:bCs/>
          <w:szCs w:val="28"/>
        </w:rPr>
        <w:t>2.4</w:t>
      </w:r>
      <w:r w:rsidRPr="00F0180D">
        <w:rPr>
          <w:b/>
          <w:bCs/>
          <w:szCs w:val="28"/>
        </w:rPr>
        <w:tab/>
      </w:r>
      <w:r w:rsidRPr="00F0180D">
        <w:rPr>
          <w:b/>
          <w:bCs/>
          <w:szCs w:val="28"/>
          <w:u w:val="single"/>
        </w:rPr>
        <w:t>CANTS AND NAILERS</w:t>
      </w:r>
    </w:p>
    <w:p w14:paraId="0AA37474" w14:textId="77777777" w:rsidR="00F0180D" w:rsidRPr="00F0180D" w:rsidRDefault="00F0180D" w:rsidP="00F0180D">
      <w:pPr>
        <w:tabs>
          <w:tab w:val="left" w:pos="720"/>
          <w:tab w:val="left" w:pos="1440"/>
        </w:tabs>
        <w:spacing w:before="120"/>
        <w:ind w:left="1418" w:hanging="1418"/>
        <w:jc w:val="lowKashida"/>
        <w:rPr>
          <w:szCs w:val="28"/>
        </w:rPr>
      </w:pPr>
      <w:r w:rsidRPr="00F0180D">
        <w:rPr>
          <w:szCs w:val="28"/>
        </w:rPr>
        <w:tab/>
        <w:t>a)</w:t>
      </w:r>
      <w:r w:rsidRPr="00F0180D">
        <w:rPr>
          <w:szCs w:val="28"/>
        </w:rPr>
        <w:tab/>
        <w:t xml:space="preserve">Cants shall be made from treated wood of size 100 x 100 mm and shall reduce the angle covered into two equal angles.  Treated wood shall be of preservative-treated material as specified in Section </w:t>
      </w:r>
      <w:r w:rsidRPr="00F0180D">
        <w:rPr>
          <w:szCs w:val="28"/>
          <w:u w:val="single"/>
        </w:rPr>
        <w:t>08210.</w:t>
      </w:r>
    </w:p>
    <w:p w14:paraId="3BB72EFA" w14:textId="77777777" w:rsidR="00F0180D" w:rsidRPr="00F0180D" w:rsidRDefault="00F0180D" w:rsidP="00F0180D">
      <w:pPr>
        <w:tabs>
          <w:tab w:val="left" w:pos="720"/>
          <w:tab w:val="left" w:pos="1440"/>
        </w:tabs>
        <w:spacing w:before="120"/>
        <w:ind w:left="1418" w:hanging="1418"/>
        <w:jc w:val="lowKashida"/>
        <w:rPr>
          <w:szCs w:val="28"/>
        </w:rPr>
      </w:pPr>
      <w:r w:rsidRPr="00F0180D">
        <w:rPr>
          <w:szCs w:val="28"/>
        </w:rPr>
        <w:tab/>
        <w:t>b)</w:t>
      </w:r>
      <w:r w:rsidRPr="00F0180D">
        <w:rPr>
          <w:szCs w:val="28"/>
        </w:rPr>
        <w:tab/>
        <w:t xml:space="preserve">Nailers shall be made from treated wood and be equal to the width of the concrete parapet by 60 mm deep.  Attach </w:t>
      </w:r>
      <w:proofErr w:type="spellStart"/>
      <w:r w:rsidRPr="00F0180D">
        <w:rPr>
          <w:szCs w:val="28"/>
        </w:rPr>
        <w:t>nailers</w:t>
      </w:r>
      <w:proofErr w:type="spellEnd"/>
      <w:r w:rsidRPr="00F0180D">
        <w:rPr>
          <w:szCs w:val="28"/>
        </w:rPr>
        <w:t xml:space="preserve"> as shown on drawings.</w:t>
      </w:r>
    </w:p>
    <w:p w14:paraId="7D92066E" w14:textId="77777777" w:rsidR="00F0180D" w:rsidRPr="00F0180D" w:rsidRDefault="00F0180D" w:rsidP="00F0180D">
      <w:pPr>
        <w:tabs>
          <w:tab w:val="left" w:pos="720"/>
          <w:tab w:val="left" w:pos="1440"/>
        </w:tabs>
        <w:spacing w:before="120"/>
        <w:ind w:left="2160" w:hanging="2160"/>
        <w:jc w:val="lowKashida"/>
        <w:rPr>
          <w:b/>
          <w:bCs/>
          <w:szCs w:val="28"/>
          <w:u w:val="single"/>
        </w:rPr>
      </w:pPr>
      <w:r w:rsidRPr="00F0180D">
        <w:rPr>
          <w:b/>
          <w:bCs/>
          <w:szCs w:val="28"/>
        </w:rPr>
        <w:t>2.5</w:t>
      </w:r>
      <w:r w:rsidRPr="00F0180D">
        <w:rPr>
          <w:b/>
          <w:bCs/>
          <w:szCs w:val="28"/>
        </w:rPr>
        <w:tab/>
      </w:r>
      <w:r w:rsidRPr="00F0180D">
        <w:rPr>
          <w:b/>
          <w:bCs/>
          <w:szCs w:val="28"/>
          <w:u w:val="single"/>
        </w:rPr>
        <w:t>FELT</w:t>
      </w:r>
    </w:p>
    <w:p w14:paraId="660DB374" w14:textId="77777777" w:rsidR="00F0180D" w:rsidRPr="00F0180D" w:rsidRDefault="00F0180D" w:rsidP="00F0180D">
      <w:pPr>
        <w:tabs>
          <w:tab w:val="left" w:pos="720"/>
        </w:tabs>
        <w:spacing w:before="120"/>
        <w:ind w:left="1440" w:hanging="1440"/>
        <w:jc w:val="lowKashida"/>
        <w:rPr>
          <w:szCs w:val="28"/>
        </w:rPr>
      </w:pPr>
      <w:r w:rsidRPr="00F0180D">
        <w:rPr>
          <w:szCs w:val="28"/>
        </w:rPr>
        <w:tab/>
        <w:t>Felt shall be the asphalt saturated type and shall conform to the following requirements:</w:t>
      </w:r>
    </w:p>
    <w:p w14:paraId="36AA4EF8" w14:textId="77777777" w:rsidR="00F0180D" w:rsidRPr="00F0180D" w:rsidRDefault="00F0180D" w:rsidP="00F0180D">
      <w:pPr>
        <w:tabs>
          <w:tab w:val="left" w:pos="720"/>
        </w:tabs>
        <w:spacing w:before="120"/>
        <w:ind w:left="709" w:hanging="1440"/>
        <w:jc w:val="lowKashida"/>
        <w:rPr>
          <w:szCs w:val="28"/>
        </w:rPr>
      </w:pPr>
      <w:r w:rsidRPr="00F0180D">
        <w:rPr>
          <w:szCs w:val="28"/>
        </w:rPr>
        <w:tab/>
      </w:r>
      <w:proofErr w:type="spellStart"/>
      <w:r w:rsidRPr="00F0180D">
        <w:rPr>
          <w:szCs w:val="28"/>
        </w:rPr>
        <w:t>Glassfibre</w:t>
      </w:r>
      <w:proofErr w:type="spellEnd"/>
      <w:r w:rsidRPr="00F0180D">
        <w:rPr>
          <w:szCs w:val="28"/>
        </w:rPr>
        <w:t xml:space="preserve">, asphalt saturated felts shall conform to BS 747, part 2. </w:t>
      </w:r>
      <w:proofErr w:type="spellStart"/>
      <w:r w:rsidRPr="00F0180D">
        <w:rPr>
          <w:szCs w:val="28"/>
        </w:rPr>
        <w:t>Glassfibre</w:t>
      </w:r>
      <w:proofErr w:type="spellEnd"/>
      <w:r w:rsidRPr="00F0180D">
        <w:rPr>
          <w:szCs w:val="28"/>
        </w:rPr>
        <w:t xml:space="preserve"> at least 50 g/m</w:t>
      </w:r>
      <w:r w:rsidRPr="00F0180D">
        <w:rPr>
          <w:position w:val="6"/>
          <w:szCs w:val="28"/>
        </w:rPr>
        <w:t>2</w:t>
      </w:r>
      <w:r w:rsidRPr="00F0180D">
        <w:rPr>
          <w:szCs w:val="28"/>
        </w:rPr>
        <w:t>.</w:t>
      </w:r>
    </w:p>
    <w:p w14:paraId="3EA4542A" w14:textId="77777777" w:rsidR="00F0180D" w:rsidRPr="00F0180D" w:rsidRDefault="00F0180D" w:rsidP="00F0180D">
      <w:pPr>
        <w:tabs>
          <w:tab w:val="left" w:pos="720"/>
        </w:tabs>
        <w:spacing w:before="120"/>
        <w:ind w:left="1440" w:hanging="1440"/>
        <w:jc w:val="lowKashida"/>
        <w:rPr>
          <w:szCs w:val="28"/>
        </w:rPr>
      </w:pPr>
      <w:r w:rsidRPr="00F0180D">
        <w:rPr>
          <w:szCs w:val="28"/>
        </w:rPr>
        <w:tab/>
        <w:t>Roofing felt type  3B, with minimum physical requirements modified as follows :</w:t>
      </w:r>
    </w:p>
    <w:p w14:paraId="413DA174" w14:textId="77777777" w:rsidR="00F0180D" w:rsidRPr="00F0180D" w:rsidRDefault="00F0180D" w:rsidP="00F0180D">
      <w:pPr>
        <w:tabs>
          <w:tab w:val="left" w:pos="720"/>
        </w:tabs>
        <w:spacing w:before="120"/>
        <w:ind w:left="1440" w:hanging="1440"/>
        <w:jc w:val="lowKashida"/>
        <w:rPr>
          <w:szCs w:val="28"/>
        </w:rPr>
      </w:pPr>
      <w:r w:rsidRPr="00F0180D">
        <w:rPr>
          <w:szCs w:val="28"/>
        </w:rPr>
        <w:tab/>
        <w:t>Weight ..... 36 kg per roll of 20 m</w:t>
      </w:r>
      <w:r w:rsidRPr="00F0180D">
        <w:rPr>
          <w:position w:val="6"/>
          <w:szCs w:val="28"/>
        </w:rPr>
        <w:t>2</w:t>
      </w:r>
      <w:r w:rsidRPr="00F0180D">
        <w:rPr>
          <w:szCs w:val="28"/>
        </w:rPr>
        <w:t xml:space="preserve"> approximately.</w:t>
      </w:r>
    </w:p>
    <w:p w14:paraId="7467C2F1" w14:textId="77777777" w:rsidR="00F0180D" w:rsidRPr="00F0180D" w:rsidRDefault="00F0180D" w:rsidP="00F0180D">
      <w:pPr>
        <w:tabs>
          <w:tab w:val="left" w:pos="720"/>
        </w:tabs>
        <w:spacing w:before="120"/>
        <w:ind w:left="1440" w:hanging="1440"/>
        <w:jc w:val="lowKashida"/>
        <w:rPr>
          <w:szCs w:val="28"/>
        </w:rPr>
      </w:pPr>
      <w:r w:rsidRPr="00F0180D">
        <w:rPr>
          <w:szCs w:val="28"/>
        </w:rPr>
        <w:tab/>
        <w:t>Roofing felt, type 3G, minimum physical requirements modified as follows:</w:t>
      </w:r>
    </w:p>
    <w:p w14:paraId="4BAE95A8" w14:textId="77777777" w:rsidR="00F0180D" w:rsidRPr="00F0180D" w:rsidRDefault="00F0180D" w:rsidP="00F0180D">
      <w:pPr>
        <w:tabs>
          <w:tab w:val="left" w:pos="720"/>
        </w:tabs>
        <w:spacing w:before="120"/>
        <w:ind w:left="1440" w:hanging="1440"/>
        <w:jc w:val="lowKashida"/>
        <w:rPr>
          <w:szCs w:val="28"/>
        </w:rPr>
      </w:pPr>
      <w:r w:rsidRPr="00F0180D">
        <w:rPr>
          <w:szCs w:val="28"/>
        </w:rPr>
        <w:tab/>
        <w:t>Weight ..... 32 kg per roll of 10 m</w:t>
      </w:r>
      <w:r w:rsidRPr="00F0180D">
        <w:rPr>
          <w:position w:val="6"/>
          <w:szCs w:val="28"/>
        </w:rPr>
        <w:t>2</w:t>
      </w:r>
      <w:r w:rsidRPr="00F0180D">
        <w:rPr>
          <w:szCs w:val="28"/>
        </w:rPr>
        <w:t xml:space="preserve"> approximately.</w:t>
      </w:r>
    </w:p>
    <w:p w14:paraId="03B01C7C" w14:textId="77777777" w:rsidR="00F0180D" w:rsidRPr="00F0180D" w:rsidRDefault="00F0180D" w:rsidP="00F0180D">
      <w:pPr>
        <w:tabs>
          <w:tab w:val="left" w:pos="720"/>
        </w:tabs>
        <w:spacing w:before="120"/>
        <w:ind w:left="709" w:hanging="709"/>
        <w:jc w:val="lowKashida"/>
        <w:rPr>
          <w:szCs w:val="28"/>
        </w:rPr>
      </w:pPr>
      <w:r w:rsidRPr="00F0180D">
        <w:rPr>
          <w:szCs w:val="28"/>
        </w:rPr>
        <w:tab/>
        <w:t xml:space="preserve">Mineral surfaces roofing shall conform to roofing felt type 1E with one side completely mill treated with slate chippings.  </w:t>
      </w:r>
      <w:proofErr w:type="spellStart"/>
      <w:r w:rsidRPr="00F0180D">
        <w:rPr>
          <w:szCs w:val="28"/>
        </w:rPr>
        <w:t>Colours</w:t>
      </w:r>
      <w:proofErr w:type="spellEnd"/>
      <w:r w:rsidRPr="00F0180D">
        <w:rPr>
          <w:szCs w:val="28"/>
        </w:rPr>
        <w:t xml:space="preserve"> shall be selected by the Engineer.  Weight 36 kg per roll of 10 m</w:t>
      </w:r>
      <w:r w:rsidRPr="00F0180D">
        <w:rPr>
          <w:position w:val="6"/>
          <w:szCs w:val="28"/>
        </w:rPr>
        <w:t>2</w:t>
      </w:r>
      <w:r w:rsidRPr="00F0180D">
        <w:rPr>
          <w:szCs w:val="28"/>
        </w:rPr>
        <w:t xml:space="preserve"> approximately.</w:t>
      </w:r>
    </w:p>
    <w:p w14:paraId="16417B58" w14:textId="77777777" w:rsidR="00F0180D" w:rsidRPr="00F0180D" w:rsidRDefault="00F0180D" w:rsidP="00F0180D">
      <w:pPr>
        <w:tabs>
          <w:tab w:val="left" w:pos="720"/>
        </w:tabs>
        <w:spacing w:before="120"/>
        <w:ind w:left="1440" w:hanging="1440"/>
        <w:jc w:val="lowKashida"/>
        <w:rPr>
          <w:b/>
          <w:bCs/>
          <w:szCs w:val="28"/>
        </w:rPr>
      </w:pPr>
      <w:r w:rsidRPr="00F0180D">
        <w:rPr>
          <w:b/>
          <w:bCs/>
          <w:szCs w:val="28"/>
        </w:rPr>
        <w:t>2.6</w:t>
      </w:r>
      <w:r w:rsidRPr="00F0180D">
        <w:rPr>
          <w:b/>
          <w:bCs/>
          <w:szCs w:val="28"/>
        </w:rPr>
        <w:tab/>
      </w:r>
      <w:r w:rsidRPr="00F0180D">
        <w:rPr>
          <w:b/>
          <w:bCs/>
          <w:szCs w:val="28"/>
          <w:u w:val="single"/>
        </w:rPr>
        <w:t>NAILS AND FASTENERS</w:t>
      </w:r>
    </w:p>
    <w:p w14:paraId="69259E95" w14:textId="77777777" w:rsidR="00F0180D" w:rsidRPr="00F0180D" w:rsidRDefault="00F0180D" w:rsidP="00F0180D">
      <w:pPr>
        <w:tabs>
          <w:tab w:val="left" w:pos="720"/>
        </w:tabs>
        <w:spacing w:before="120"/>
        <w:ind w:left="709" w:hanging="709"/>
        <w:jc w:val="lowKashida"/>
        <w:rPr>
          <w:szCs w:val="28"/>
        </w:rPr>
      </w:pPr>
      <w:r w:rsidRPr="00F0180D">
        <w:rPr>
          <w:szCs w:val="28"/>
        </w:rPr>
        <w:tab/>
        <w:t>Roofing nails shall be nonferrous or galvanized steel, conforming to BS 1202: Part 1 - table 4 or Part 2 - table 3.  Lengths shall be as specified hereafter.</w:t>
      </w:r>
    </w:p>
    <w:p w14:paraId="63419C22" w14:textId="77777777" w:rsidR="00F0180D" w:rsidRPr="00F0180D" w:rsidRDefault="00F0180D" w:rsidP="00F0180D">
      <w:pPr>
        <w:tabs>
          <w:tab w:val="left" w:pos="720"/>
        </w:tabs>
        <w:spacing w:before="120"/>
        <w:ind w:left="1440" w:hanging="1440"/>
        <w:jc w:val="lowKashida"/>
        <w:rPr>
          <w:szCs w:val="28"/>
        </w:rPr>
      </w:pPr>
      <w:r w:rsidRPr="00F0180D">
        <w:rPr>
          <w:szCs w:val="28"/>
        </w:rPr>
        <w:tab/>
        <w:t>Metal discs shall be flat and not less than 25 mm diameter.</w:t>
      </w:r>
    </w:p>
    <w:p w14:paraId="670FB4AB" w14:textId="77777777" w:rsidR="00F0180D" w:rsidRPr="00F0180D" w:rsidRDefault="00F0180D" w:rsidP="00F0180D">
      <w:pPr>
        <w:tabs>
          <w:tab w:val="left" w:pos="720"/>
        </w:tabs>
        <w:spacing w:before="120"/>
        <w:ind w:left="1440" w:hanging="1440"/>
        <w:jc w:val="lowKashida"/>
        <w:rPr>
          <w:szCs w:val="28"/>
        </w:rPr>
      </w:pPr>
      <w:r w:rsidRPr="00F0180D">
        <w:rPr>
          <w:szCs w:val="28"/>
        </w:rPr>
        <w:tab/>
        <w:t>Mechanical fasteners shall be as shown on the drawings.</w:t>
      </w:r>
    </w:p>
    <w:p w14:paraId="6092E8AC" w14:textId="77777777" w:rsidR="00F0180D" w:rsidRPr="00F0180D" w:rsidRDefault="00F0180D" w:rsidP="00F0180D">
      <w:pPr>
        <w:tabs>
          <w:tab w:val="left" w:pos="720"/>
        </w:tabs>
        <w:spacing w:before="120"/>
        <w:ind w:left="1440" w:hanging="1440"/>
        <w:jc w:val="lowKashida"/>
        <w:rPr>
          <w:b/>
          <w:bCs/>
          <w:szCs w:val="28"/>
          <w:u w:val="single"/>
        </w:rPr>
      </w:pPr>
      <w:r w:rsidRPr="00F0180D">
        <w:rPr>
          <w:b/>
          <w:bCs/>
          <w:szCs w:val="28"/>
        </w:rPr>
        <w:t>2.7</w:t>
      </w:r>
      <w:r w:rsidRPr="00F0180D">
        <w:rPr>
          <w:b/>
          <w:bCs/>
          <w:szCs w:val="28"/>
        </w:rPr>
        <w:tab/>
      </w:r>
      <w:r w:rsidRPr="00F0180D">
        <w:rPr>
          <w:b/>
          <w:bCs/>
          <w:szCs w:val="28"/>
          <w:u w:val="single"/>
        </w:rPr>
        <w:t>LIGHTWEIGHT SCREEDS</w:t>
      </w:r>
    </w:p>
    <w:p w14:paraId="7EF5058B" w14:textId="77777777" w:rsidR="00F0180D" w:rsidRPr="00F0180D" w:rsidRDefault="00F0180D" w:rsidP="00F0180D">
      <w:pPr>
        <w:tabs>
          <w:tab w:val="left" w:pos="720"/>
        </w:tabs>
        <w:spacing w:before="120"/>
        <w:ind w:left="709" w:hanging="709"/>
        <w:jc w:val="lowKashida"/>
        <w:rPr>
          <w:szCs w:val="28"/>
        </w:rPr>
      </w:pPr>
      <w:r w:rsidRPr="00F0180D">
        <w:rPr>
          <w:szCs w:val="28"/>
        </w:rPr>
        <w:tab/>
        <w:t>Lightweight screeds shall be a mixture of lightweight aggregate with bitumen or sand and cement binder, minimum compacted density 320 kg/m</w:t>
      </w:r>
      <w:r w:rsidRPr="00F0180D">
        <w:rPr>
          <w:position w:val="6"/>
          <w:sz w:val="20"/>
          <w:szCs w:val="20"/>
        </w:rPr>
        <w:t>3</w:t>
      </w:r>
      <w:r w:rsidRPr="00F0180D">
        <w:rPr>
          <w:szCs w:val="28"/>
        </w:rPr>
        <w:t>, maximum compacted density 368 kg/m</w:t>
      </w:r>
      <w:r w:rsidRPr="00F0180D">
        <w:rPr>
          <w:position w:val="6"/>
          <w:sz w:val="20"/>
          <w:szCs w:val="20"/>
        </w:rPr>
        <w:t>3</w:t>
      </w:r>
      <w:r w:rsidRPr="00F0180D">
        <w:rPr>
          <w:szCs w:val="28"/>
        </w:rPr>
        <w:t>.</w:t>
      </w:r>
    </w:p>
    <w:p w14:paraId="18E29764" w14:textId="5D7FA252" w:rsidR="00F0180D" w:rsidRDefault="00F0180D" w:rsidP="00F0180D">
      <w:pPr>
        <w:tabs>
          <w:tab w:val="left" w:pos="720"/>
        </w:tabs>
        <w:spacing w:before="120"/>
        <w:ind w:left="709" w:hanging="709"/>
        <w:jc w:val="lowKashida"/>
        <w:rPr>
          <w:szCs w:val="28"/>
        </w:rPr>
      </w:pPr>
    </w:p>
    <w:p w14:paraId="04830A72" w14:textId="3234650C" w:rsidR="00FB39E6" w:rsidRDefault="00FB39E6" w:rsidP="00F0180D">
      <w:pPr>
        <w:tabs>
          <w:tab w:val="left" w:pos="720"/>
        </w:tabs>
        <w:spacing w:before="120"/>
        <w:ind w:left="709" w:hanging="709"/>
        <w:jc w:val="lowKashida"/>
        <w:rPr>
          <w:szCs w:val="28"/>
        </w:rPr>
      </w:pPr>
    </w:p>
    <w:p w14:paraId="1F154897" w14:textId="77777777" w:rsidR="00FB39E6" w:rsidRDefault="00FB39E6" w:rsidP="00F0180D">
      <w:pPr>
        <w:tabs>
          <w:tab w:val="left" w:pos="720"/>
        </w:tabs>
        <w:spacing w:before="120"/>
        <w:ind w:left="709" w:hanging="709"/>
        <w:jc w:val="lowKashida"/>
        <w:rPr>
          <w:szCs w:val="28"/>
        </w:rPr>
      </w:pPr>
    </w:p>
    <w:p w14:paraId="47D68E66" w14:textId="77777777" w:rsidR="00F0180D" w:rsidRPr="00F0180D" w:rsidRDefault="00F0180D" w:rsidP="00F0180D">
      <w:pPr>
        <w:tabs>
          <w:tab w:val="left" w:pos="720"/>
        </w:tabs>
        <w:spacing w:before="120"/>
        <w:ind w:left="1440" w:hanging="1440"/>
        <w:jc w:val="lowKashida"/>
        <w:rPr>
          <w:b/>
          <w:bCs/>
          <w:szCs w:val="28"/>
          <w:u w:val="single"/>
        </w:rPr>
      </w:pPr>
      <w:r w:rsidRPr="00F0180D">
        <w:rPr>
          <w:b/>
          <w:bCs/>
          <w:szCs w:val="28"/>
        </w:rPr>
        <w:t>2.8</w:t>
      </w:r>
      <w:r w:rsidRPr="00F0180D">
        <w:rPr>
          <w:b/>
          <w:bCs/>
          <w:szCs w:val="28"/>
        </w:rPr>
        <w:tab/>
      </w:r>
      <w:r w:rsidRPr="00F0180D">
        <w:rPr>
          <w:b/>
          <w:bCs/>
          <w:szCs w:val="28"/>
          <w:u w:val="single"/>
        </w:rPr>
        <w:t>GALVANIZED METAL CONCEALED CLEATS</w:t>
      </w:r>
    </w:p>
    <w:p w14:paraId="0D21CC4E" w14:textId="77777777" w:rsidR="00F0180D" w:rsidRPr="00F0180D" w:rsidRDefault="00F0180D" w:rsidP="00F0180D">
      <w:pPr>
        <w:tabs>
          <w:tab w:val="left" w:pos="720"/>
        </w:tabs>
        <w:spacing w:before="120"/>
        <w:ind w:left="709" w:hanging="709"/>
        <w:jc w:val="lowKashida"/>
        <w:rPr>
          <w:szCs w:val="28"/>
        </w:rPr>
      </w:pPr>
      <w:r w:rsidRPr="00F0180D">
        <w:rPr>
          <w:szCs w:val="28"/>
        </w:rPr>
        <w:tab/>
        <w:t>Concealed cleats shall have minimum thickness 0.49 mm zinc coating on commercial quality sheet, stretcher levelled.  Cleats shall be a least 40 mm wide and interlocked with metal flashing.</w:t>
      </w:r>
    </w:p>
    <w:p w14:paraId="64A7795E" w14:textId="77777777" w:rsidR="00F0180D" w:rsidRPr="00F0180D" w:rsidRDefault="00F0180D" w:rsidP="00F0180D">
      <w:pPr>
        <w:tabs>
          <w:tab w:val="left" w:pos="720"/>
        </w:tabs>
        <w:spacing w:before="120"/>
        <w:ind w:left="1440" w:hanging="1440"/>
        <w:jc w:val="lowKashida"/>
        <w:rPr>
          <w:b/>
          <w:bCs/>
          <w:szCs w:val="28"/>
          <w:u w:val="single"/>
        </w:rPr>
      </w:pPr>
      <w:r w:rsidRPr="00F0180D">
        <w:rPr>
          <w:b/>
          <w:bCs/>
          <w:szCs w:val="28"/>
        </w:rPr>
        <w:t>2.9</w:t>
      </w:r>
      <w:r w:rsidRPr="00F0180D">
        <w:rPr>
          <w:b/>
          <w:bCs/>
          <w:szCs w:val="28"/>
        </w:rPr>
        <w:tab/>
      </w:r>
      <w:r w:rsidRPr="00F0180D">
        <w:rPr>
          <w:b/>
          <w:bCs/>
          <w:szCs w:val="28"/>
          <w:u w:val="single"/>
        </w:rPr>
        <w:t>MASTIC FLASHING</w:t>
      </w:r>
    </w:p>
    <w:p w14:paraId="07E7EB5C" w14:textId="77777777" w:rsidR="00F0180D" w:rsidRPr="00F0180D" w:rsidRDefault="00F0180D" w:rsidP="00F0180D">
      <w:pPr>
        <w:tabs>
          <w:tab w:val="left" w:pos="720"/>
          <w:tab w:val="left" w:pos="1440"/>
        </w:tabs>
        <w:spacing w:before="120"/>
        <w:ind w:left="2160" w:hanging="2160"/>
        <w:jc w:val="lowKashida"/>
        <w:rPr>
          <w:szCs w:val="28"/>
        </w:rPr>
      </w:pPr>
      <w:r w:rsidRPr="00F0180D">
        <w:rPr>
          <w:szCs w:val="28"/>
        </w:rPr>
        <w:tab/>
        <w:t>a)</w:t>
      </w:r>
      <w:r w:rsidRPr="00F0180D">
        <w:rPr>
          <w:szCs w:val="28"/>
        </w:rPr>
        <w:tab/>
      </w:r>
      <w:r w:rsidRPr="00F0180D">
        <w:rPr>
          <w:szCs w:val="28"/>
          <w:u w:val="single"/>
        </w:rPr>
        <w:t>Mastic:</w:t>
      </w:r>
      <w:r w:rsidRPr="00F0180D">
        <w:rPr>
          <w:szCs w:val="28"/>
        </w:rPr>
        <w:t xml:space="preserve">  Solvent based asphalt mastic containing high quality asbestos fibers.</w:t>
      </w:r>
    </w:p>
    <w:p w14:paraId="673CE496" w14:textId="77777777" w:rsidR="00F0180D" w:rsidRPr="00F0180D" w:rsidRDefault="00F0180D" w:rsidP="00F0180D">
      <w:pPr>
        <w:tabs>
          <w:tab w:val="left" w:pos="720"/>
          <w:tab w:val="left" w:pos="1440"/>
        </w:tabs>
        <w:spacing w:before="120"/>
        <w:ind w:left="1418" w:hanging="1418"/>
        <w:jc w:val="lowKashida"/>
        <w:rPr>
          <w:szCs w:val="28"/>
        </w:rPr>
      </w:pPr>
      <w:r w:rsidRPr="00F0180D">
        <w:rPr>
          <w:szCs w:val="28"/>
        </w:rPr>
        <w:tab/>
        <w:t>b)</w:t>
      </w:r>
      <w:r w:rsidRPr="00F0180D">
        <w:rPr>
          <w:szCs w:val="28"/>
        </w:rPr>
        <w:tab/>
      </w:r>
      <w:r w:rsidRPr="00F0180D">
        <w:rPr>
          <w:szCs w:val="28"/>
          <w:u w:val="single"/>
        </w:rPr>
        <w:t xml:space="preserve">Glass </w:t>
      </w:r>
      <w:proofErr w:type="spellStart"/>
      <w:r w:rsidRPr="00F0180D">
        <w:rPr>
          <w:szCs w:val="28"/>
          <w:u w:val="single"/>
        </w:rPr>
        <w:t>Fibre</w:t>
      </w:r>
      <w:proofErr w:type="spellEnd"/>
      <w:r w:rsidRPr="00F0180D">
        <w:rPr>
          <w:szCs w:val="28"/>
          <w:u w:val="single"/>
        </w:rPr>
        <w:t xml:space="preserve"> Mesh:</w:t>
      </w:r>
      <w:r w:rsidRPr="00F0180D">
        <w:rPr>
          <w:szCs w:val="28"/>
        </w:rPr>
        <w:t xml:space="preserve">  Heavy duty, porous, felted glass mat composed of chopped sections of stranded glass yarns.</w:t>
      </w:r>
    </w:p>
    <w:p w14:paraId="261A493A" w14:textId="77777777" w:rsidR="00F0180D" w:rsidRPr="00F0180D" w:rsidRDefault="00F0180D" w:rsidP="00F0180D">
      <w:pPr>
        <w:tabs>
          <w:tab w:val="left" w:pos="720"/>
          <w:tab w:val="left" w:pos="1440"/>
        </w:tabs>
        <w:spacing w:before="120"/>
        <w:ind w:left="2160" w:hanging="2160"/>
        <w:jc w:val="lowKashida"/>
        <w:rPr>
          <w:b/>
          <w:bCs/>
          <w:szCs w:val="28"/>
          <w:u w:val="single"/>
        </w:rPr>
      </w:pPr>
      <w:r w:rsidRPr="00F0180D">
        <w:rPr>
          <w:b/>
          <w:bCs/>
          <w:szCs w:val="28"/>
        </w:rPr>
        <w:t>2.10</w:t>
      </w:r>
      <w:r w:rsidRPr="00F0180D">
        <w:rPr>
          <w:b/>
          <w:bCs/>
          <w:szCs w:val="28"/>
        </w:rPr>
        <w:tab/>
      </w:r>
      <w:r w:rsidRPr="00F0180D">
        <w:rPr>
          <w:b/>
          <w:bCs/>
          <w:szCs w:val="28"/>
          <w:u w:val="single"/>
        </w:rPr>
        <w:t>UNDERLAY FOR WOOD ROOFS</w:t>
      </w:r>
    </w:p>
    <w:p w14:paraId="5977FDC7" w14:textId="77777777" w:rsidR="00F0180D" w:rsidRPr="00F0180D" w:rsidRDefault="00F0180D" w:rsidP="00F0180D">
      <w:pPr>
        <w:tabs>
          <w:tab w:val="left" w:pos="720"/>
          <w:tab w:val="left" w:pos="1440"/>
        </w:tabs>
        <w:spacing w:before="120"/>
        <w:ind w:left="2160" w:hanging="2160"/>
        <w:jc w:val="lowKashida"/>
        <w:rPr>
          <w:szCs w:val="28"/>
        </w:rPr>
      </w:pPr>
      <w:r w:rsidRPr="00F0180D">
        <w:rPr>
          <w:szCs w:val="28"/>
        </w:rPr>
        <w:tab/>
        <w:t>Dry Rosin-sized kraft paper.</w:t>
      </w:r>
    </w:p>
    <w:p w14:paraId="6B4F8E9C" w14:textId="77777777" w:rsidR="00F0180D" w:rsidRPr="00F0180D" w:rsidRDefault="00F0180D" w:rsidP="00F0180D">
      <w:pPr>
        <w:tabs>
          <w:tab w:val="left" w:pos="720"/>
          <w:tab w:val="left" w:pos="1440"/>
        </w:tabs>
        <w:spacing w:before="120"/>
        <w:ind w:left="2160" w:hanging="2160"/>
        <w:jc w:val="lowKashida"/>
        <w:rPr>
          <w:b/>
          <w:bCs/>
          <w:szCs w:val="28"/>
          <w:u w:val="single"/>
        </w:rPr>
      </w:pPr>
      <w:r w:rsidRPr="00F0180D">
        <w:rPr>
          <w:b/>
          <w:bCs/>
          <w:szCs w:val="28"/>
        </w:rPr>
        <w:t>2.11</w:t>
      </w:r>
      <w:r w:rsidRPr="00F0180D">
        <w:rPr>
          <w:b/>
          <w:bCs/>
          <w:szCs w:val="28"/>
        </w:rPr>
        <w:tab/>
      </w:r>
      <w:r w:rsidRPr="00F0180D">
        <w:rPr>
          <w:b/>
          <w:bCs/>
          <w:szCs w:val="28"/>
          <w:u w:val="single"/>
        </w:rPr>
        <w:t>PAVING SLAB SUPPORTING BLOCKS</w:t>
      </w:r>
    </w:p>
    <w:p w14:paraId="661EF646" w14:textId="77777777" w:rsidR="00F0180D" w:rsidRPr="00F0180D" w:rsidRDefault="00F0180D" w:rsidP="00F0180D">
      <w:pPr>
        <w:tabs>
          <w:tab w:val="left" w:pos="720"/>
          <w:tab w:val="left" w:pos="1440"/>
          <w:tab w:val="left" w:pos="2160"/>
        </w:tabs>
        <w:spacing w:before="120"/>
        <w:ind w:left="2880" w:hanging="2880"/>
        <w:jc w:val="lowKashida"/>
        <w:rPr>
          <w:szCs w:val="28"/>
        </w:rPr>
      </w:pPr>
      <w:r w:rsidRPr="00F0180D">
        <w:rPr>
          <w:szCs w:val="28"/>
        </w:rPr>
        <w:tab/>
        <w:t>a)</w:t>
      </w:r>
      <w:r w:rsidRPr="00F0180D">
        <w:rPr>
          <w:szCs w:val="28"/>
        </w:rPr>
        <w:tab/>
        <w:t>"Styrofoam" insulation pads 50 mm thick, sizes as shown on the drawings.</w:t>
      </w:r>
    </w:p>
    <w:p w14:paraId="4CDAC228" w14:textId="77777777" w:rsidR="00F0180D" w:rsidRPr="00F0180D" w:rsidRDefault="00F0180D" w:rsidP="00F0180D">
      <w:pPr>
        <w:tabs>
          <w:tab w:val="left" w:pos="720"/>
          <w:tab w:val="left" w:pos="1440"/>
          <w:tab w:val="left" w:pos="2160"/>
        </w:tabs>
        <w:spacing w:before="120"/>
        <w:ind w:left="2880" w:hanging="2880"/>
        <w:jc w:val="lowKashida"/>
        <w:rPr>
          <w:szCs w:val="28"/>
        </w:rPr>
      </w:pPr>
      <w:r w:rsidRPr="00F0180D">
        <w:rPr>
          <w:szCs w:val="28"/>
        </w:rPr>
        <w:tab/>
        <w:t>b)</w:t>
      </w:r>
      <w:r w:rsidRPr="00F0180D">
        <w:rPr>
          <w:szCs w:val="28"/>
        </w:rPr>
        <w:tab/>
        <w:t>Asbestos cement tiles 10 mm thick, sizes as shown on the drawings.</w:t>
      </w:r>
    </w:p>
    <w:p w14:paraId="7F57537E" w14:textId="77777777" w:rsidR="00F0180D" w:rsidRPr="00F0180D" w:rsidRDefault="00F0180D" w:rsidP="00F0180D">
      <w:pPr>
        <w:tabs>
          <w:tab w:val="left" w:pos="720"/>
          <w:tab w:val="left" w:pos="1440"/>
          <w:tab w:val="left" w:pos="2160"/>
        </w:tabs>
        <w:spacing w:before="120"/>
        <w:ind w:left="2880" w:hanging="2880"/>
        <w:jc w:val="lowKashida"/>
        <w:rPr>
          <w:b/>
          <w:bCs/>
          <w:szCs w:val="28"/>
          <w:u w:val="single"/>
        </w:rPr>
      </w:pPr>
      <w:r w:rsidRPr="00F0180D">
        <w:rPr>
          <w:b/>
          <w:bCs/>
          <w:szCs w:val="28"/>
        </w:rPr>
        <w:t>2.12</w:t>
      </w:r>
      <w:r w:rsidRPr="00F0180D">
        <w:rPr>
          <w:b/>
          <w:bCs/>
          <w:szCs w:val="28"/>
        </w:rPr>
        <w:tab/>
      </w:r>
      <w:r w:rsidRPr="00F0180D">
        <w:rPr>
          <w:b/>
          <w:bCs/>
          <w:szCs w:val="28"/>
          <w:u w:val="single"/>
        </w:rPr>
        <w:t>ROOF ACCESS HATCH</w:t>
      </w:r>
    </w:p>
    <w:p w14:paraId="542AF63E" w14:textId="77777777" w:rsidR="00F0180D" w:rsidRPr="00F0180D" w:rsidRDefault="00F0180D" w:rsidP="00F0180D">
      <w:pPr>
        <w:tabs>
          <w:tab w:val="left" w:pos="720"/>
        </w:tabs>
        <w:spacing w:before="120"/>
        <w:ind w:left="1440" w:hanging="1440"/>
        <w:jc w:val="lowKashida"/>
        <w:rPr>
          <w:szCs w:val="28"/>
        </w:rPr>
      </w:pPr>
      <w:r w:rsidRPr="00F0180D">
        <w:rPr>
          <w:szCs w:val="28"/>
        </w:rPr>
        <w:tab/>
        <w:t>Roof Access Hatch shall be with spring latch and automatic opening.</w:t>
      </w:r>
    </w:p>
    <w:p w14:paraId="0F3590E7" w14:textId="77777777" w:rsidR="00F0180D" w:rsidRPr="00F0180D" w:rsidRDefault="00F0180D" w:rsidP="00F0180D">
      <w:pPr>
        <w:tabs>
          <w:tab w:val="left" w:pos="720"/>
        </w:tabs>
        <w:spacing w:before="120"/>
        <w:ind w:left="1440" w:hanging="1440"/>
        <w:jc w:val="lowKashida"/>
        <w:rPr>
          <w:b/>
          <w:bCs/>
          <w:szCs w:val="28"/>
        </w:rPr>
      </w:pPr>
      <w:r w:rsidRPr="00F0180D">
        <w:rPr>
          <w:b/>
          <w:bCs/>
          <w:szCs w:val="28"/>
        </w:rPr>
        <w:t>2.13</w:t>
      </w:r>
      <w:r w:rsidRPr="00F0180D">
        <w:rPr>
          <w:b/>
          <w:bCs/>
          <w:szCs w:val="28"/>
        </w:rPr>
        <w:tab/>
      </w:r>
      <w:r w:rsidRPr="00F0180D">
        <w:rPr>
          <w:b/>
          <w:bCs/>
          <w:szCs w:val="28"/>
          <w:u w:val="single"/>
        </w:rPr>
        <w:t>PRECAST CONCRETE PAVING SLABS &amp; STEPS</w:t>
      </w:r>
    </w:p>
    <w:p w14:paraId="1504A25F" w14:textId="77777777" w:rsidR="00F0180D" w:rsidRPr="00F0180D" w:rsidRDefault="00F0180D" w:rsidP="00F0180D">
      <w:pPr>
        <w:tabs>
          <w:tab w:val="left" w:pos="720"/>
        </w:tabs>
        <w:spacing w:before="120"/>
        <w:ind w:left="709" w:hanging="709"/>
        <w:jc w:val="lowKashida"/>
        <w:rPr>
          <w:szCs w:val="28"/>
        </w:rPr>
      </w:pPr>
      <w:r w:rsidRPr="00F0180D">
        <w:rPr>
          <w:szCs w:val="28"/>
        </w:rPr>
        <w:tab/>
        <w:t>Precast concrete paving slabs shall be best available locally or, made on site.  Size 600 mm x 600 mm x 50mm.  Steps shall be manufactured on site to the sizes shown on the drawings.</w:t>
      </w:r>
    </w:p>
    <w:p w14:paraId="6DD5CFAE" w14:textId="77777777" w:rsidR="00F0180D" w:rsidRPr="00F0180D" w:rsidRDefault="00F0180D" w:rsidP="00F0180D">
      <w:pPr>
        <w:tabs>
          <w:tab w:val="left" w:pos="720"/>
        </w:tabs>
        <w:spacing w:before="120"/>
        <w:ind w:left="1440" w:hanging="1440"/>
        <w:jc w:val="lowKashida"/>
        <w:rPr>
          <w:b/>
          <w:bCs/>
          <w:szCs w:val="28"/>
          <w:u w:val="single"/>
        </w:rPr>
      </w:pPr>
      <w:r w:rsidRPr="00F0180D">
        <w:rPr>
          <w:b/>
          <w:bCs/>
          <w:szCs w:val="28"/>
        </w:rPr>
        <w:t>2.14</w:t>
      </w:r>
      <w:r w:rsidRPr="00F0180D">
        <w:rPr>
          <w:b/>
          <w:bCs/>
          <w:szCs w:val="28"/>
        </w:rPr>
        <w:tab/>
      </w:r>
      <w:r w:rsidRPr="00F0180D">
        <w:rPr>
          <w:b/>
          <w:bCs/>
          <w:szCs w:val="28"/>
          <w:u w:val="single"/>
        </w:rPr>
        <w:t>SANDTEX - MATT</w:t>
      </w:r>
    </w:p>
    <w:p w14:paraId="3E8D36C1" w14:textId="77777777" w:rsidR="00F0180D" w:rsidRPr="00F0180D" w:rsidRDefault="00F0180D" w:rsidP="00F0180D">
      <w:pPr>
        <w:tabs>
          <w:tab w:val="left" w:pos="720"/>
        </w:tabs>
        <w:spacing w:before="120"/>
        <w:ind w:left="709" w:hanging="709"/>
        <w:jc w:val="lowKashida"/>
        <w:rPr>
          <w:szCs w:val="28"/>
        </w:rPr>
      </w:pPr>
      <w:r w:rsidRPr="00F0180D">
        <w:rPr>
          <w:szCs w:val="28"/>
        </w:rPr>
        <w:tab/>
      </w:r>
      <w:proofErr w:type="spellStart"/>
      <w:r w:rsidRPr="00F0180D">
        <w:rPr>
          <w:szCs w:val="28"/>
        </w:rPr>
        <w:t>Sandtex</w:t>
      </w:r>
      <w:proofErr w:type="spellEnd"/>
      <w:r w:rsidRPr="00F0180D">
        <w:rPr>
          <w:szCs w:val="28"/>
        </w:rPr>
        <w:t xml:space="preserve"> - Matt resin based surface coating shall be as manufactured by Blue Circle Industries Ltd., Portland House, Stag Place, London SWIE 5 BJ, England or approved equal.  The </w:t>
      </w:r>
      <w:proofErr w:type="spellStart"/>
      <w:r w:rsidRPr="00F0180D">
        <w:rPr>
          <w:szCs w:val="28"/>
        </w:rPr>
        <w:t>colour</w:t>
      </w:r>
      <w:proofErr w:type="spellEnd"/>
      <w:r w:rsidRPr="00F0180D">
        <w:rPr>
          <w:szCs w:val="28"/>
        </w:rPr>
        <w:t xml:space="preserve"> shall be white or as directed by the Engineer.</w:t>
      </w:r>
    </w:p>
    <w:p w14:paraId="4A7A5D5C" w14:textId="77777777" w:rsidR="00F0180D" w:rsidRPr="00F0180D" w:rsidRDefault="00F0180D" w:rsidP="00F0180D">
      <w:pPr>
        <w:tabs>
          <w:tab w:val="left" w:pos="720"/>
        </w:tabs>
        <w:spacing w:before="120"/>
        <w:ind w:left="1440" w:hanging="1440"/>
        <w:jc w:val="lowKashida"/>
        <w:rPr>
          <w:b/>
          <w:bCs/>
          <w:szCs w:val="28"/>
        </w:rPr>
      </w:pPr>
      <w:r w:rsidRPr="00F0180D">
        <w:rPr>
          <w:b/>
          <w:bCs/>
          <w:szCs w:val="28"/>
          <w:u w:val="single"/>
        </w:rPr>
        <w:t>PART 3 - EXECUTION</w:t>
      </w:r>
    </w:p>
    <w:p w14:paraId="535C64B1" w14:textId="77777777" w:rsidR="00F0180D" w:rsidRPr="00F0180D" w:rsidRDefault="00F0180D" w:rsidP="00F0180D">
      <w:pPr>
        <w:tabs>
          <w:tab w:val="left" w:pos="720"/>
        </w:tabs>
        <w:spacing w:before="120"/>
        <w:ind w:left="1440" w:hanging="1440"/>
        <w:jc w:val="lowKashida"/>
        <w:rPr>
          <w:b/>
          <w:bCs/>
          <w:szCs w:val="28"/>
          <w:u w:val="single"/>
        </w:rPr>
      </w:pPr>
      <w:r w:rsidRPr="00F0180D">
        <w:rPr>
          <w:b/>
          <w:bCs/>
          <w:szCs w:val="28"/>
        </w:rPr>
        <w:t>3.1</w:t>
      </w:r>
      <w:r w:rsidRPr="00F0180D">
        <w:rPr>
          <w:b/>
          <w:bCs/>
          <w:szCs w:val="28"/>
        </w:rPr>
        <w:tab/>
      </w:r>
      <w:r w:rsidRPr="00F0180D">
        <w:rPr>
          <w:b/>
          <w:bCs/>
          <w:szCs w:val="28"/>
          <w:u w:val="single"/>
        </w:rPr>
        <w:t>GENERAL</w:t>
      </w:r>
    </w:p>
    <w:p w14:paraId="1A8FC514" w14:textId="77777777" w:rsidR="00F0180D" w:rsidRPr="00F0180D" w:rsidRDefault="00F0180D" w:rsidP="00F0180D">
      <w:pPr>
        <w:tabs>
          <w:tab w:val="left" w:pos="720"/>
          <w:tab w:val="left" w:pos="1440"/>
        </w:tabs>
        <w:spacing w:before="120"/>
        <w:ind w:left="2160" w:hanging="2160"/>
        <w:jc w:val="lowKashida"/>
        <w:rPr>
          <w:szCs w:val="28"/>
        </w:rPr>
      </w:pPr>
      <w:r w:rsidRPr="00F0180D">
        <w:rPr>
          <w:b/>
          <w:bCs/>
          <w:szCs w:val="28"/>
        </w:rPr>
        <w:tab/>
        <w:t>a)</w:t>
      </w:r>
      <w:r w:rsidRPr="00F0180D">
        <w:rPr>
          <w:b/>
          <w:bCs/>
          <w:szCs w:val="28"/>
        </w:rPr>
        <w:tab/>
      </w:r>
      <w:r w:rsidRPr="00F0180D">
        <w:rPr>
          <w:b/>
          <w:bCs/>
          <w:szCs w:val="28"/>
          <w:u w:val="single"/>
        </w:rPr>
        <w:t>Built-Up Roofing - On Concrete Roofs</w:t>
      </w:r>
    </w:p>
    <w:p w14:paraId="18883D86" w14:textId="77777777" w:rsidR="00F0180D" w:rsidRPr="00F0180D" w:rsidRDefault="00F0180D" w:rsidP="00F0180D">
      <w:pPr>
        <w:tabs>
          <w:tab w:val="left" w:pos="720"/>
          <w:tab w:val="left" w:pos="1440"/>
        </w:tabs>
        <w:spacing w:before="120"/>
        <w:ind w:left="2160" w:hanging="2160"/>
        <w:jc w:val="lowKashida"/>
        <w:rPr>
          <w:szCs w:val="28"/>
        </w:rPr>
      </w:pPr>
      <w:r w:rsidRPr="00F0180D">
        <w:rPr>
          <w:szCs w:val="28"/>
        </w:rPr>
        <w:tab/>
      </w:r>
      <w:r w:rsidRPr="00F0180D">
        <w:rPr>
          <w:szCs w:val="28"/>
        </w:rPr>
        <w:tab/>
        <w:t>The built-up roofing over concrete roof shall consist of the following:</w:t>
      </w:r>
    </w:p>
    <w:p w14:paraId="3DAD0C6E" w14:textId="77777777" w:rsidR="00F0180D" w:rsidRPr="00F0180D" w:rsidRDefault="00F0180D" w:rsidP="00F0180D">
      <w:pPr>
        <w:tabs>
          <w:tab w:val="left" w:pos="720"/>
          <w:tab w:val="left" w:pos="1440"/>
        </w:tabs>
        <w:spacing w:before="120"/>
        <w:ind w:left="1418" w:hanging="1418"/>
        <w:jc w:val="lowKashida"/>
        <w:rPr>
          <w:szCs w:val="28"/>
        </w:rPr>
      </w:pPr>
      <w:r w:rsidRPr="00F0180D">
        <w:rPr>
          <w:szCs w:val="28"/>
        </w:rPr>
        <w:tab/>
      </w:r>
      <w:r w:rsidRPr="00F0180D">
        <w:rPr>
          <w:szCs w:val="28"/>
        </w:rPr>
        <w:tab/>
        <w:t>An application of a primer of a quick evaporating asphalt solution laid on lightweight screed.  Rate of application to be 1.5 kg/m</w:t>
      </w:r>
      <w:r w:rsidRPr="00F0180D">
        <w:rPr>
          <w:position w:val="6"/>
          <w:szCs w:val="28"/>
        </w:rPr>
        <w:t>2</w:t>
      </w:r>
      <w:r w:rsidRPr="00F0180D">
        <w:rPr>
          <w:szCs w:val="28"/>
        </w:rPr>
        <w:t>.</w:t>
      </w:r>
    </w:p>
    <w:p w14:paraId="32C2AE21" w14:textId="77777777" w:rsidR="00F0180D" w:rsidRPr="00F0180D" w:rsidRDefault="00F0180D" w:rsidP="00F0180D">
      <w:pPr>
        <w:tabs>
          <w:tab w:val="left" w:pos="720"/>
          <w:tab w:val="left" w:pos="1440"/>
        </w:tabs>
        <w:spacing w:before="120"/>
        <w:ind w:left="1418" w:hanging="1418"/>
        <w:jc w:val="lowKashida"/>
        <w:rPr>
          <w:szCs w:val="28"/>
        </w:rPr>
      </w:pPr>
      <w:r w:rsidRPr="00F0180D">
        <w:rPr>
          <w:szCs w:val="28"/>
        </w:rPr>
        <w:tab/>
      </w:r>
      <w:r w:rsidRPr="00F0180D">
        <w:rPr>
          <w:szCs w:val="28"/>
        </w:rPr>
        <w:tab/>
        <w:t>One layer of perforated roofing felt type 3G in a partial coat of asphalt bitumen 110/30, thickness 1.5 mm, by a temperature of 240 - 260</w:t>
      </w:r>
      <w:r w:rsidRPr="00F0180D">
        <w:rPr>
          <w:position w:val="6"/>
          <w:szCs w:val="28"/>
        </w:rPr>
        <w:t>o</w:t>
      </w:r>
      <w:r w:rsidRPr="00F0180D">
        <w:rPr>
          <w:szCs w:val="28"/>
        </w:rPr>
        <w:t xml:space="preserve"> C.  The roofing felt to be lapped 75 mm on sides and 100 mm on ends.</w:t>
      </w:r>
    </w:p>
    <w:p w14:paraId="719EFD7B" w14:textId="77777777" w:rsidR="00F0180D" w:rsidRPr="00F0180D" w:rsidRDefault="00F0180D" w:rsidP="00F0180D">
      <w:pPr>
        <w:tabs>
          <w:tab w:val="left" w:pos="720"/>
          <w:tab w:val="left" w:pos="1440"/>
        </w:tabs>
        <w:spacing w:before="120"/>
        <w:ind w:left="1418" w:hanging="1418"/>
        <w:jc w:val="lowKashida"/>
        <w:rPr>
          <w:szCs w:val="28"/>
        </w:rPr>
      </w:pPr>
      <w:r w:rsidRPr="00F0180D">
        <w:rPr>
          <w:szCs w:val="28"/>
        </w:rPr>
        <w:tab/>
      </w:r>
      <w:r w:rsidRPr="00F0180D">
        <w:rPr>
          <w:szCs w:val="28"/>
        </w:rPr>
        <w:tab/>
        <w:t>One layer of roofing felt type 3B in a flood coat of asphalt bitumen 110/30, thickness 1.5 mm, by a temperature of 240 - 260</w:t>
      </w:r>
      <w:r w:rsidRPr="00F0180D">
        <w:rPr>
          <w:position w:val="6"/>
          <w:szCs w:val="28"/>
        </w:rPr>
        <w:t>o</w:t>
      </w:r>
      <w:r w:rsidRPr="00F0180D">
        <w:rPr>
          <w:szCs w:val="28"/>
        </w:rPr>
        <w:t xml:space="preserve"> C.  Laps of the roofing felt to be 75 mm on sides and 100 mm on ends.  Care should be taken to stagger the laps with the joints of the first layer.</w:t>
      </w:r>
    </w:p>
    <w:p w14:paraId="7B6F3B2F" w14:textId="77777777" w:rsidR="00F0180D" w:rsidRPr="00F0180D" w:rsidRDefault="00F0180D" w:rsidP="00F0180D">
      <w:pPr>
        <w:tabs>
          <w:tab w:val="left" w:pos="720"/>
          <w:tab w:val="left" w:pos="1440"/>
        </w:tabs>
        <w:spacing w:before="120"/>
        <w:ind w:left="2160" w:hanging="2160"/>
        <w:jc w:val="lowKashida"/>
        <w:rPr>
          <w:szCs w:val="28"/>
        </w:rPr>
      </w:pPr>
      <w:r w:rsidRPr="00F0180D">
        <w:rPr>
          <w:szCs w:val="28"/>
        </w:rPr>
        <w:tab/>
      </w:r>
      <w:r w:rsidRPr="00F0180D">
        <w:rPr>
          <w:szCs w:val="28"/>
        </w:rPr>
        <w:tab/>
        <w:t>One layer of roofing felt type 3B equal to the layer specified in above.</w:t>
      </w:r>
    </w:p>
    <w:p w14:paraId="753E82AA" w14:textId="77777777" w:rsidR="00F0180D" w:rsidRPr="00F0180D" w:rsidRDefault="00F0180D" w:rsidP="00F0180D">
      <w:pPr>
        <w:tabs>
          <w:tab w:val="left" w:pos="720"/>
          <w:tab w:val="left" w:pos="1440"/>
        </w:tabs>
        <w:spacing w:before="120"/>
        <w:ind w:left="2160" w:hanging="2160"/>
        <w:jc w:val="lowKashida"/>
        <w:rPr>
          <w:szCs w:val="28"/>
        </w:rPr>
      </w:pPr>
      <w:r w:rsidRPr="00F0180D">
        <w:rPr>
          <w:szCs w:val="28"/>
        </w:rPr>
        <w:tab/>
      </w:r>
      <w:r w:rsidRPr="00F0180D">
        <w:rPr>
          <w:szCs w:val="28"/>
        </w:rPr>
        <w:tab/>
        <w:t>The top surface shall be finished with either:</w:t>
      </w:r>
    </w:p>
    <w:p w14:paraId="7A27B90D" w14:textId="77777777" w:rsidR="00F0180D" w:rsidRPr="00F0180D" w:rsidRDefault="00F0180D" w:rsidP="00F0180D">
      <w:pPr>
        <w:tabs>
          <w:tab w:val="left" w:pos="1985"/>
        </w:tabs>
        <w:spacing w:before="120"/>
        <w:ind w:left="1985" w:hanging="567"/>
        <w:jc w:val="lowKashida"/>
        <w:rPr>
          <w:szCs w:val="28"/>
        </w:rPr>
      </w:pPr>
      <w:proofErr w:type="spellStart"/>
      <w:r w:rsidRPr="00F0180D">
        <w:rPr>
          <w:szCs w:val="28"/>
        </w:rPr>
        <w:lastRenderedPageBreak/>
        <w:t>i</w:t>
      </w:r>
      <w:proofErr w:type="spellEnd"/>
      <w:r w:rsidRPr="00F0180D">
        <w:rPr>
          <w:szCs w:val="28"/>
        </w:rPr>
        <w:t>)</w:t>
      </w:r>
      <w:r w:rsidRPr="00F0180D">
        <w:rPr>
          <w:szCs w:val="28"/>
        </w:rPr>
        <w:tab/>
        <w:t>a layer of concrete paving slabs 600 X 600 X 50 mm to be laid on supporting pads as detailed.  Tiles to be laid with joints of 10 mm.  Joints to be straight and parallel to the building lines.  This surfacing to be used on observation deck of Terminal only.</w:t>
      </w:r>
    </w:p>
    <w:p w14:paraId="60F32D51" w14:textId="77777777" w:rsidR="00F0180D" w:rsidRPr="00F0180D" w:rsidRDefault="00F0180D" w:rsidP="00F0180D">
      <w:pPr>
        <w:numPr>
          <w:ilvl w:val="0"/>
          <w:numId w:val="250"/>
        </w:numPr>
        <w:tabs>
          <w:tab w:val="left" w:pos="1985"/>
        </w:tabs>
        <w:spacing w:before="120"/>
        <w:jc w:val="lowKashida"/>
        <w:rPr>
          <w:szCs w:val="28"/>
        </w:rPr>
      </w:pPr>
      <w:r w:rsidRPr="00F0180D">
        <w:rPr>
          <w:szCs w:val="28"/>
        </w:rPr>
        <w:t xml:space="preserve">a coating of </w:t>
      </w:r>
      <w:proofErr w:type="spellStart"/>
      <w:r w:rsidRPr="00F0180D">
        <w:rPr>
          <w:szCs w:val="28"/>
        </w:rPr>
        <w:t>Sandtex</w:t>
      </w:r>
      <w:proofErr w:type="spellEnd"/>
      <w:r w:rsidRPr="00F0180D">
        <w:rPr>
          <w:szCs w:val="28"/>
        </w:rPr>
        <w:t xml:space="preserve"> matt.  This coating to be used in all other locations.</w:t>
      </w:r>
    </w:p>
    <w:p w14:paraId="6C1E7788" w14:textId="77777777" w:rsidR="00F0180D" w:rsidRPr="00F0180D" w:rsidRDefault="00F0180D" w:rsidP="00F0180D">
      <w:pPr>
        <w:tabs>
          <w:tab w:val="left" w:pos="720"/>
          <w:tab w:val="left" w:pos="1440"/>
          <w:tab w:val="left" w:pos="2160"/>
        </w:tabs>
        <w:spacing w:before="120"/>
        <w:ind w:left="2880" w:hanging="2880"/>
        <w:jc w:val="lowKashida"/>
        <w:rPr>
          <w:szCs w:val="28"/>
        </w:rPr>
      </w:pPr>
      <w:r w:rsidRPr="00F0180D">
        <w:rPr>
          <w:szCs w:val="28"/>
        </w:rPr>
        <w:tab/>
      </w:r>
      <w:r w:rsidRPr="00F0180D">
        <w:rPr>
          <w:b/>
          <w:bCs/>
          <w:szCs w:val="28"/>
        </w:rPr>
        <w:t>b)</w:t>
      </w:r>
      <w:r w:rsidRPr="00F0180D">
        <w:rPr>
          <w:b/>
          <w:bCs/>
          <w:szCs w:val="28"/>
        </w:rPr>
        <w:tab/>
      </w:r>
      <w:r w:rsidRPr="00F0180D">
        <w:rPr>
          <w:b/>
          <w:bCs/>
          <w:szCs w:val="28"/>
          <w:u w:val="single"/>
        </w:rPr>
        <w:t>Built-Up Roofing - On Timber Roofs</w:t>
      </w:r>
    </w:p>
    <w:p w14:paraId="67DC86F4" w14:textId="77777777" w:rsidR="00F0180D" w:rsidRPr="00F0180D" w:rsidRDefault="00F0180D" w:rsidP="00F0180D">
      <w:pPr>
        <w:tabs>
          <w:tab w:val="left" w:pos="720"/>
          <w:tab w:val="left" w:pos="1440"/>
        </w:tabs>
        <w:spacing w:before="120"/>
        <w:ind w:left="2160" w:hanging="2160"/>
        <w:jc w:val="lowKashida"/>
        <w:rPr>
          <w:szCs w:val="28"/>
        </w:rPr>
      </w:pPr>
      <w:r w:rsidRPr="00F0180D">
        <w:rPr>
          <w:szCs w:val="28"/>
        </w:rPr>
        <w:tab/>
      </w:r>
      <w:r w:rsidRPr="00F0180D">
        <w:rPr>
          <w:szCs w:val="28"/>
        </w:rPr>
        <w:tab/>
        <w:t>Built-up roofing over wooden roofs shall consist of the following:</w:t>
      </w:r>
    </w:p>
    <w:p w14:paraId="123223DF" w14:textId="77777777" w:rsidR="00F0180D" w:rsidRPr="00F0180D" w:rsidRDefault="00F0180D" w:rsidP="00F0180D">
      <w:pPr>
        <w:tabs>
          <w:tab w:val="left" w:pos="720"/>
          <w:tab w:val="left" w:pos="1440"/>
        </w:tabs>
        <w:spacing w:before="120"/>
        <w:ind w:left="2160" w:hanging="2160"/>
        <w:jc w:val="lowKashida"/>
        <w:rPr>
          <w:szCs w:val="28"/>
        </w:rPr>
      </w:pPr>
      <w:r w:rsidRPr="00F0180D">
        <w:rPr>
          <w:szCs w:val="28"/>
        </w:rPr>
        <w:tab/>
      </w:r>
      <w:r w:rsidRPr="00F0180D">
        <w:rPr>
          <w:szCs w:val="28"/>
        </w:rPr>
        <w:tab/>
        <w:t>One ply of waterproof kraft paper, lapping 100 mm.</w:t>
      </w:r>
    </w:p>
    <w:p w14:paraId="2896E4B3" w14:textId="77777777" w:rsidR="00F0180D" w:rsidRPr="00F0180D" w:rsidRDefault="00F0180D" w:rsidP="00F0180D">
      <w:pPr>
        <w:tabs>
          <w:tab w:val="left" w:pos="720"/>
          <w:tab w:val="left" w:pos="1440"/>
        </w:tabs>
        <w:spacing w:before="120"/>
        <w:ind w:left="1418" w:hanging="1418"/>
        <w:jc w:val="lowKashida"/>
        <w:rPr>
          <w:szCs w:val="28"/>
        </w:rPr>
      </w:pPr>
      <w:r w:rsidRPr="00F0180D">
        <w:rPr>
          <w:szCs w:val="28"/>
        </w:rPr>
        <w:tab/>
      </w:r>
      <w:r w:rsidRPr="00F0180D">
        <w:rPr>
          <w:szCs w:val="28"/>
        </w:rPr>
        <w:tab/>
        <w:t>Two plies of roofing felt type 3B, lapping 75 mm on sides and 100 mm on ends.  Nail the laps of the first layer with galvanized roofing nails 100 mm on centers to the wooden roof.</w:t>
      </w:r>
    </w:p>
    <w:p w14:paraId="3FD073D4" w14:textId="77777777" w:rsidR="00F0180D" w:rsidRPr="00F0180D" w:rsidRDefault="00F0180D" w:rsidP="00F0180D">
      <w:pPr>
        <w:tabs>
          <w:tab w:val="left" w:pos="720"/>
          <w:tab w:val="left" w:pos="1440"/>
        </w:tabs>
        <w:spacing w:before="120"/>
        <w:ind w:left="1418" w:hanging="1418"/>
        <w:jc w:val="lowKashida"/>
        <w:rPr>
          <w:szCs w:val="28"/>
        </w:rPr>
      </w:pPr>
      <w:r w:rsidRPr="00F0180D">
        <w:rPr>
          <w:szCs w:val="28"/>
        </w:rPr>
        <w:tab/>
      </w:r>
      <w:r w:rsidRPr="00F0180D">
        <w:rPr>
          <w:szCs w:val="28"/>
        </w:rPr>
        <w:tab/>
        <w:t>One ply of mineralized roofing felt, type 1E in a flood coat of asphalt bitumen 110/30 thick, 1.5 mm by a temperature of 240 - 260</w:t>
      </w:r>
      <w:r w:rsidRPr="00F0180D">
        <w:rPr>
          <w:position w:val="6"/>
          <w:szCs w:val="28"/>
        </w:rPr>
        <w:t>o</w:t>
      </w:r>
      <w:r w:rsidRPr="00F0180D">
        <w:rPr>
          <w:szCs w:val="28"/>
        </w:rPr>
        <w:t xml:space="preserve"> C.  The roofing felt to be lapped 75 mm on sides and 100 mm on ends, staggered on the joints of the first ply.  Special care shall be taken that the laps are fully filled with the hot bitumen and that no surplus bitumen will show on the finished roofing.</w:t>
      </w:r>
    </w:p>
    <w:p w14:paraId="3AF86CD3" w14:textId="77777777" w:rsidR="00F0180D" w:rsidRPr="00F0180D" w:rsidRDefault="00F0180D" w:rsidP="00F0180D">
      <w:pPr>
        <w:tabs>
          <w:tab w:val="left" w:pos="720"/>
          <w:tab w:val="left" w:pos="1440"/>
        </w:tabs>
        <w:spacing w:before="120"/>
        <w:ind w:left="2160" w:hanging="2160"/>
        <w:jc w:val="lowKashida"/>
        <w:rPr>
          <w:szCs w:val="28"/>
        </w:rPr>
      </w:pPr>
      <w:r w:rsidRPr="00F0180D">
        <w:rPr>
          <w:szCs w:val="28"/>
        </w:rPr>
        <w:tab/>
      </w:r>
      <w:r w:rsidRPr="00F0180D">
        <w:rPr>
          <w:b/>
          <w:bCs/>
          <w:szCs w:val="28"/>
        </w:rPr>
        <w:t>c)</w:t>
      </w:r>
      <w:r w:rsidRPr="00F0180D">
        <w:rPr>
          <w:b/>
          <w:bCs/>
          <w:szCs w:val="28"/>
        </w:rPr>
        <w:tab/>
      </w:r>
      <w:proofErr w:type="spellStart"/>
      <w:r w:rsidRPr="00F0180D">
        <w:rPr>
          <w:b/>
          <w:bCs/>
          <w:szCs w:val="28"/>
          <w:u w:val="single"/>
        </w:rPr>
        <w:t>Dampproofing</w:t>
      </w:r>
      <w:proofErr w:type="spellEnd"/>
      <w:r w:rsidRPr="00F0180D">
        <w:rPr>
          <w:b/>
          <w:bCs/>
          <w:szCs w:val="28"/>
          <w:u w:val="single"/>
        </w:rPr>
        <w:t xml:space="preserve"> Materials - on Retaining Structures &amp; Sub Structural Concrete</w:t>
      </w:r>
    </w:p>
    <w:p w14:paraId="6773A833" w14:textId="77777777" w:rsidR="00F0180D" w:rsidRPr="00F0180D" w:rsidRDefault="00F0180D" w:rsidP="00F0180D">
      <w:pPr>
        <w:tabs>
          <w:tab w:val="left" w:pos="720"/>
          <w:tab w:val="left" w:pos="1440"/>
        </w:tabs>
        <w:spacing w:before="120"/>
        <w:ind w:left="1418" w:hanging="2160"/>
        <w:jc w:val="lowKashida"/>
        <w:rPr>
          <w:szCs w:val="28"/>
        </w:rPr>
      </w:pPr>
      <w:r w:rsidRPr="00F0180D">
        <w:rPr>
          <w:szCs w:val="28"/>
        </w:rPr>
        <w:tab/>
      </w:r>
      <w:r w:rsidRPr="00F0180D">
        <w:rPr>
          <w:szCs w:val="28"/>
        </w:rPr>
        <w:tab/>
      </w:r>
      <w:proofErr w:type="spellStart"/>
      <w:r w:rsidRPr="00F0180D">
        <w:rPr>
          <w:szCs w:val="28"/>
        </w:rPr>
        <w:t>Dampproofing</w:t>
      </w:r>
      <w:proofErr w:type="spellEnd"/>
      <w:r w:rsidRPr="00F0180D">
        <w:rPr>
          <w:szCs w:val="28"/>
        </w:rPr>
        <w:t xml:space="preserve"> to water retaining structures shall be achieved by the application of  torch applied </w:t>
      </w:r>
      <w:proofErr w:type="spellStart"/>
      <w:r w:rsidRPr="00F0180D">
        <w:rPr>
          <w:szCs w:val="28"/>
        </w:rPr>
        <w:t>Bituthene</w:t>
      </w:r>
      <w:proofErr w:type="spellEnd"/>
      <w:r w:rsidRPr="00F0180D">
        <w:rPr>
          <w:szCs w:val="28"/>
        </w:rPr>
        <w:t xml:space="preserve"> performed bitumen/PVC waterproof membrane to outer surfaces.</w:t>
      </w:r>
    </w:p>
    <w:p w14:paraId="5B08ACA7" w14:textId="77777777" w:rsidR="00F0180D" w:rsidRPr="00F0180D" w:rsidRDefault="00F0180D" w:rsidP="00F0180D">
      <w:pPr>
        <w:tabs>
          <w:tab w:val="left" w:pos="720"/>
          <w:tab w:val="left" w:pos="1440"/>
        </w:tabs>
        <w:spacing w:before="120"/>
        <w:ind w:left="1418" w:hanging="1418"/>
        <w:jc w:val="lowKashida"/>
        <w:rPr>
          <w:szCs w:val="28"/>
        </w:rPr>
      </w:pPr>
      <w:r w:rsidRPr="00F0180D">
        <w:rPr>
          <w:szCs w:val="28"/>
        </w:rPr>
        <w:tab/>
      </w:r>
      <w:r w:rsidRPr="00F0180D">
        <w:rPr>
          <w:szCs w:val="28"/>
        </w:rPr>
        <w:tab/>
      </w:r>
      <w:proofErr w:type="spellStart"/>
      <w:r w:rsidRPr="00F0180D">
        <w:rPr>
          <w:szCs w:val="28"/>
        </w:rPr>
        <w:t>Bituthene</w:t>
      </w:r>
      <w:proofErr w:type="spellEnd"/>
      <w:r w:rsidRPr="00F0180D">
        <w:rPr>
          <w:szCs w:val="28"/>
        </w:rPr>
        <w:t xml:space="preserve"> shall be applied to the outer surfaces of all water retaining structures below ground.  </w:t>
      </w:r>
      <w:proofErr w:type="spellStart"/>
      <w:r w:rsidRPr="00F0180D">
        <w:rPr>
          <w:szCs w:val="28"/>
        </w:rPr>
        <w:t>Bituthene</w:t>
      </w:r>
      <w:proofErr w:type="spellEnd"/>
      <w:r w:rsidRPr="00F0180D">
        <w:rPr>
          <w:szCs w:val="28"/>
        </w:rPr>
        <w:t xml:space="preserve"> to the base slab shall be laid on the concrete blinding and protected by a layer of "</w:t>
      </w:r>
      <w:proofErr w:type="spellStart"/>
      <w:r w:rsidRPr="00F0180D">
        <w:rPr>
          <w:szCs w:val="28"/>
        </w:rPr>
        <w:t>Servipak</w:t>
      </w:r>
      <w:proofErr w:type="spellEnd"/>
      <w:r w:rsidRPr="00F0180D">
        <w:rPr>
          <w:szCs w:val="28"/>
        </w:rPr>
        <w:t xml:space="preserve">" prior to fixing reinforcement and casting the slab.  </w:t>
      </w:r>
      <w:proofErr w:type="spellStart"/>
      <w:r w:rsidRPr="00F0180D">
        <w:rPr>
          <w:szCs w:val="28"/>
        </w:rPr>
        <w:t>Bituthene</w:t>
      </w:r>
      <w:proofErr w:type="spellEnd"/>
      <w:r w:rsidRPr="00F0180D">
        <w:rPr>
          <w:szCs w:val="28"/>
        </w:rPr>
        <w:t xml:space="preserve"> to the sides and top of such structures shall be applied to the outer face of the walls and slabs and shall be protected against mechanical damage during and after backfilling around the structure by a layer of 12 mm thick "</w:t>
      </w:r>
      <w:proofErr w:type="spellStart"/>
      <w:r w:rsidRPr="00F0180D">
        <w:rPr>
          <w:szCs w:val="28"/>
        </w:rPr>
        <w:t>Korkpak</w:t>
      </w:r>
      <w:proofErr w:type="spellEnd"/>
      <w:r w:rsidRPr="00F0180D">
        <w:rPr>
          <w:szCs w:val="28"/>
        </w:rPr>
        <w:t xml:space="preserve">" non-absorbent non-extruding joint filler.  Laps to ends and edges of </w:t>
      </w:r>
      <w:proofErr w:type="spellStart"/>
      <w:r w:rsidRPr="00F0180D">
        <w:rPr>
          <w:szCs w:val="28"/>
        </w:rPr>
        <w:t>Bituthene</w:t>
      </w:r>
      <w:proofErr w:type="spellEnd"/>
      <w:r w:rsidRPr="00F0180D">
        <w:rPr>
          <w:szCs w:val="28"/>
        </w:rPr>
        <w:t xml:space="preserve"> membranes shall be at least 100 mm.</w:t>
      </w:r>
    </w:p>
    <w:p w14:paraId="76D473BB" w14:textId="77777777" w:rsidR="00F0180D" w:rsidRPr="00F0180D" w:rsidRDefault="00F0180D" w:rsidP="00F0180D">
      <w:pPr>
        <w:tabs>
          <w:tab w:val="left" w:pos="720"/>
          <w:tab w:val="left" w:pos="1440"/>
        </w:tabs>
        <w:spacing w:before="120"/>
        <w:ind w:left="1418" w:hanging="1418"/>
        <w:jc w:val="lowKashida"/>
        <w:rPr>
          <w:szCs w:val="28"/>
        </w:rPr>
      </w:pPr>
      <w:r w:rsidRPr="00F0180D">
        <w:rPr>
          <w:szCs w:val="28"/>
        </w:rPr>
        <w:tab/>
      </w:r>
      <w:r w:rsidRPr="00F0180D">
        <w:rPr>
          <w:szCs w:val="28"/>
        </w:rPr>
        <w:tab/>
        <w:t xml:space="preserve">All materials shall be fixed in accordance with the manufacturer's detailed instructions including the use of the </w:t>
      </w:r>
      <w:proofErr w:type="spellStart"/>
      <w:r w:rsidRPr="00F0180D">
        <w:rPr>
          <w:szCs w:val="28"/>
        </w:rPr>
        <w:t>Bituthene</w:t>
      </w:r>
      <w:proofErr w:type="spellEnd"/>
      <w:r w:rsidRPr="00F0180D">
        <w:rPr>
          <w:szCs w:val="28"/>
        </w:rPr>
        <w:t xml:space="preserve"> priming coat.</w:t>
      </w:r>
    </w:p>
    <w:p w14:paraId="4F68D0CF" w14:textId="77777777" w:rsidR="00F0180D" w:rsidRPr="00F0180D" w:rsidRDefault="00F0180D" w:rsidP="00F0180D">
      <w:pPr>
        <w:tabs>
          <w:tab w:val="left" w:pos="720"/>
          <w:tab w:val="left" w:pos="1440"/>
        </w:tabs>
        <w:spacing w:before="120"/>
        <w:ind w:left="1418" w:hanging="1418"/>
        <w:jc w:val="lowKashida"/>
        <w:rPr>
          <w:szCs w:val="28"/>
        </w:rPr>
      </w:pPr>
      <w:r w:rsidRPr="00F0180D">
        <w:rPr>
          <w:szCs w:val="28"/>
        </w:rPr>
        <w:tab/>
      </w:r>
      <w:r w:rsidRPr="00F0180D">
        <w:rPr>
          <w:szCs w:val="28"/>
        </w:rPr>
        <w:tab/>
        <w:t xml:space="preserve">Concrete surfaces shall be even and smooth with "high spots" cut back and local depressions and sudden changes filled with as epoxy based or similar approved high strength mortar to present a true surface on which the </w:t>
      </w:r>
      <w:proofErr w:type="spellStart"/>
      <w:r w:rsidRPr="00F0180D">
        <w:rPr>
          <w:szCs w:val="28"/>
        </w:rPr>
        <w:t>Bituthene</w:t>
      </w:r>
      <w:proofErr w:type="spellEnd"/>
      <w:r w:rsidRPr="00F0180D">
        <w:rPr>
          <w:szCs w:val="28"/>
        </w:rPr>
        <w:t xml:space="preserve"> is to be bonded.  All sharp projections and </w:t>
      </w:r>
      <w:proofErr w:type="spellStart"/>
      <w:r w:rsidRPr="00F0180D">
        <w:rPr>
          <w:szCs w:val="28"/>
        </w:rPr>
        <w:t>arrises</w:t>
      </w:r>
      <w:proofErr w:type="spellEnd"/>
      <w:r w:rsidRPr="00F0180D">
        <w:rPr>
          <w:szCs w:val="28"/>
        </w:rPr>
        <w:t xml:space="preserve"> caused by formwork etc. should be "scabbled back" to give rounded corners.</w:t>
      </w:r>
    </w:p>
    <w:p w14:paraId="031F630E" w14:textId="77777777" w:rsidR="00F0180D" w:rsidRPr="00F0180D" w:rsidRDefault="00F0180D" w:rsidP="00F0180D">
      <w:pPr>
        <w:tabs>
          <w:tab w:val="left" w:pos="720"/>
          <w:tab w:val="left" w:pos="1440"/>
        </w:tabs>
        <w:spacing w:before="120"/>
        <w:ind w:left="1418" w:hanging="1418"/>
        <w:jc w:val="lowKashida"/>
        <w:rPr>
          <w:szCs w:val="28"/>
        </w:rPr>
      </w:pPr>
      <w:r w:rsidRPr="00F0180D">
        <w:rPr>
          <w:szCs w:val="28"/>
        </w:rPr>
        <w:tab/>
      </w:r>
      <w:r w:rsidRPr="00F0180D">
        <w:rPr>
          <w:szCs w:val="28"/>
        </w:rPr>
        <w:tab/>
        <w:t xml:space="preserve">All internal angles shall be filled with a 100 x 100mm mortar fillet.  The surface of the concrete shall then be brushed free of any loose stones dirt, etc. before applying a single coat of </w:t>
      </w:r>
      <w:proofErr w:type="spellStart"/>
      <w:r w:rsidRPr="00F0180D">
        <w:rPr>
          <w:szCs w:val="28"/>
        </w:rPr>
        <w:t>Bituthene</w:t>
      </w:r>
      <w:proofErr w:type="spellEnd"/>
      <w:r w:rsidRPr="00F0180D">
        <w:rPr>
          <w:szCs w:val="28"/>
        </w:rPr>
        <w:t xml:space="preserve"> 1200 HC. </w:t>
      </w:r>
      <w:proofErr w:type="spellStart"/>
      <w:r w:rsidRPr="00F0180D">
        <w:rPr>
          <w:szCs w:val="28"/>
        </w:rPr>
        <w:t>Bituthene</w:t>
      </w:r>
      <w:proofErr w:type="spellEnd"/>
      <w:r w:rsidRPr="00F0180D">
        <w:rPr>
          <w:szCs w:val="28"/>
        </w:rPr>
        <w:t xml:space="preserve"> primer shall be brushed onto the surface and care must be taken to avoid "ponding" in depressions.</w:t>
      </w:r>
    </w:p>
    <w:p w14:paraId="6627B8FF" w14:textId="77777777" w:rsidR="00F0180D" w:rsidRPr="00F0180D" w:rsidRDefault="00F0180D" w:rsidP="00F0180D">
      <w:pPr>
        <w:tabs>
          <w:tab w:val="left" w:pos="720"/>
          <w:tab w:val="left" w:pos="1440"/>
        </w:tabs>
        <w:spacing w:before="120"/>
        <w:ind w:left="1418" w:hanging="1418"/>
        <w:jc w:val="lowKashida"/>
        <w:rPr>
          <w:szCs w:val="28"/>
        </w:rPr>
      </w:pPr>
      <w:r w:rsidRPr="00F0180D">
        <w:rPr>
          <w:szCs w:val="28"/>
        </w:rPr>
        <w:tab/>
      </w:r>
      <w:r w:rsidRPr="00F0180D">
        <w:rPr>
          <w:szCs w:val="28"/>
        </w:rPr>
        <w:tab/>
      </w:r>
      <w:proofErr w:type="spellStart"/>
      <w:r w:rsidRPr="00F0180D">
        <w:rPr>
          <w:szCs w:val="28"/>
        </w:rPr>
        <w:t>Korkpak</w:t>
      </w:r>
      <w:proofErr w:type="spellEnd"/>
      <w:r w:rsidRPr="00F0180D">
        <w:rPr>
          <w:szCs w:val="28"/>
        </w:rPr>
        <w:t xml:space="preserve"> shall be laid over the </w:t>
      </w:r>
      <w:proofErr w:type="spellStart"/>
      <w:r w:rsidRPr="00F0180D">
        <w:rPr>
          <w:szCs w:val="28"/>
        </w:rPr>
        <w:t>Bituthene</w:t>
      </w:r>
      <w:proofErr w:type="spellEnd"/>
      <w:r w:rsidRPr="00F0180D">
        <w:rPr>
          <w:szCs w:val="28"/>
        </w:rPr>
        <w:t xml:space="preserve"> where it is not otherwise protected from mechanical damage from the ground.  The boards shall be closely butted and joints taped.</w:t>
      </w:r>
    </w:p>
    <w:p w14:paraId="07D6D920" w14:textId="0BD3A28D" w:rsidR="00F0180D" w:rsidRDefault="00F0180D" w:rsidP="00F0180D">
      <w:pPr>
        <w:tabs>
          <w:tab w:val="left" w:pos="720"/>
          <w:tab w:val="left" w:pos="1440"/>
        </w:tabs>
        <w:spacing w:before="120"/>
        <w:ind w:left="1418" w:hanging="1418"/>
        <w:jc w:val="lowKashida"/>
        <w:rPr>
          <w:szCs w:val="28"/>
        </w:rPr>
      </w:pPr>
    </w:p>
    <w:p w14:paraId="510FBB83" w14:textId="378C87C7" w:rsidR="00FB1173" w:rsidRDefault="00FB1173" w:rsidP="00F0180D">
      <w:pPr>
        <w:tabs>
          <w:tab w:val="left" w:pos="720"/>
          <w:tab w:val="left" w:pos="1440"/>
        </w:tabs>
        <w:spacing w:before="120"/>
        <w:ind w:left="1418" w:hanging="1418"/>
        <w:jc w:val="lowKashida"/>
        <w:rPr>
          <w:szCs w:val="28"/>
        </w:rPr>
      </w:pPr>
    </w:p>
    <w:p w14:paraId="2541A381" w14:textId="622A46E8" w:rsidR="001C2B38" w:rsidRDefault="001C2B38" w:rsidP="00F0180D">
      <w:pPr>
        <w:tabs>
          <w:tab w:val="left" w:pos="720"/>
          <w:tab w:val="left" w:pos="1440"/>
        </w:tabs>
        <w:spacing w:before="120"/>
        <w:ind w:left="1418" w:hanging="1418"/>
        <w:jc w:val="lowKashida"/>
        <w:rPr>
          <w:szCs w:val="28"/>
        </w:rPr>
      </w:pPr>
    </w:p>
    <w:p w14:paraId="0AEF1138" w14:textId="77777777" w:rsidR="001C2B38" w:rsidRPr="00F0180D" w:rsidRDefault="001C2B38" w:rsidP="00F0180D">
      <w:pPr>
        <w:tabs>
          <w:tab w:val="left" w:pos="720"/>
          <w:tab w:val="left" w:pos="1440"/>
        </w:tabs>
        <w:spacing w:before="120"/>
        <w:ind w:left="1418" w:hanging="1418"/>
        <w:jc w:val="lowKashida"/>
        <w:rPr>
          <w:szCs w:val="28"/>
        </w:rPr>
      </w:pPr>
    </w:p>
    <w:p w14:paraId="585444AA" w14:textId="77777777" w:rsidR="00F0180D" w:rsidRPr="00F0180D" w:rsidRDefault="00F0180D" w:rsidP="00F0180D">
      <w:pPr>
        <w:tabs>
          <w:tab w:val="left" w:pos="720"/>
          <w:tab w:val="left" w:pos="1440"/>
        </w:tabs>
        <w:spacing w:before="120"/>
        <w:ind w:left="2160" w:hanging="2160"/>
        <w:jc w:val="lowKashida"/>
        <w:rPr>
          <w:b/>
          <w:bCs/>
          <w:szCs w:val="28"/>
          <w:u w:val="single"/>
        </w:rPr>
      </w:pPr>
      <w:r w:rsidRPr="00F0180D">
        <w:rPr>
          <w:b/>
          <w:bCs/>
          <w:szCs w:val="28"/>
        </w:rPr>
        <w:t>3.2</w:t>
      </w:r>
      <w:r w:rsidRPr="00F0180D">
        <w:rPr>
          <w:b/>
          <w:bCs/>
          <w:szCs w:val="28"/>
        </w:rPr>
        <w:tab/>
      </w:r>
      <w:r w:rsidRPr="00F0180D">
        <w:rPr>
          <w:b/>
          <w:bCs/>
          <w:szCs w:val="28"/>
          <w:u w:val="single"/>
        </w:rPr>
        <w:t>INSTALLER</w:t>
      </w:r>
    </w:p>
    <w:p w14:paraId="33DB15C2" w14:textId="77777777" w:rsidR="00F0180D" w:rsidRPr="00F0180D" w:rsidRDefault="00F0180D" w:rsidP="00F0180D">
      <w:pPr>
        <w:tabs>
          <w:tab w:val="left" w:pos="720"/>
        </w:tabs>
        <w:spacing w:before="120"/>
        <w:ind w:left="709" w:hanging="1440"/>
        <w:jc w:val="lowKashida"/>
        <w:rPr>
          <w:szCs w:val="28"/>
        </w:rPr>
      </w:pPr>
      <w:r w:rsidRPr="00F0180D">
        <w:rPr>
          <w:szCs w:val="28"/>
        </w:rPr>
        <w:tab/>
        <w:t xml:space="preserve">The </w:t>
      </w:r>
      <w:proofErr w:type="spellStart"/>
      <w:r w:rsidRPr="00F0180D">
        <w:rPr>
          <w:szCs w:val="28"/>
        </w:rPr>
        <w:t>dampproofing</w:t>
      </w:r>
      <w:proofErr w:type="spellEnd"/>
      <w:r w:rsidRPr="00F0180D">
        <w:rPr>
          <w:szCs w:val="28"/>
        </w:rPr>
        <w:t xml:space="preserve"> works shall be performed by a qualified specialist approved by the Engineer.  A visit to the job site by an authorized representative of the manufacturer of </w:t>
      </w:r>
      <w:proofErr w:type="spellStart"/>
      <w:r w:rsidRPr="00F0180D">
        <w:rPr>
          <w:szCs w:val="28"/>
        </w:rPr>
        <w:t>dampproofing</w:t>
      </w:r>
      <w:proofErr w:type="spellEnd"/>
      <w:r w:rsidRPr="00F0180D">
        <w:rPr>
          <w:szCs w:val="28"/>
        </w:rPr>
        <w:t xml:space="preserve"> material who shall inspect and certify that the surface to which </w:t>
      </w:r>
      <w:proofErr w:type="spellStart"/>
      <w:r w:rsidRPr="00F0180D">
        <w:rPr>
          <w:szCs w:val="28"/>
        </w:rPr>
        <w:t>dampproofing</w:t>
      </w:r>
      <w:proofErr w:type="spellEnd"/>
      <w:r w:rsidRPr="00F0180D">
        <w:rPr>
          <w:szCs w:val="28"/>
        </w:rPr>
        <w:t xml:space="preserve"> was applied was in a condition suitable for that application and that the materials and application conform to the specified requirements and current recommendations.</w:t>
      </w:r>
    </w:p>
    <w:p w14:paraId="76DE91CF" w14:textId="77777777" w:rsidR="00F0180D" w:rsidRPr="00F0180D" w:rsidRDefault="00F0180D" w:rsidP="00F0180D">
      <w:pPr>
        <w:tabs>
          <w:tab w:val="left" w:pos="720"/>
        </w:tabs>
        <w:spacing w:before="120"/>
        <w:ind w:left="1440" w:hanging="1440"/>
        <w:jc w:val="lowKashida"/>
        <w:rPr>
          <w:b/>
          <w:bCs/>
          <w:szCs w:val="28"/>
          <w:u w:val="single"/>
        </w:rPr>
      </w:pPr>
      <w:r w:rsidRPr="00F0180D">
        <w:rPr>
          <w:b/>
          <w:bCs/>
          <w:szCs w:val="28"/>
        </w:rPr>
        <w:t>3.3</w:t>
      </w:r>
      <w:r w:rsidRPr="00F0180D">
        <w:rPr>
          <w:b/>
          <w:bCs/>
          <w:szCs w:val="28"/>
        </w:rPr>
        <w:tab/>
      </w:r>
      <w:r w:rsidRPr="00F0180D">
        <w:rPr>
          <w:b/>
          <w:bCs/>
          <w:szCs w:val="28"/>
          <w:u w:val="single"/>
        </w:rPr>
        <w:t>PREPARATION</w:t>
      </w:r>
    </w:p>
    <w:p w14:paraId="538CA656" w14:textId="77777777" w:rsidR="00F0180D" w:rsidRPr="00F0180D" w:rsidRDefault="00F0180D" w:rsidP="00F0180D">
      <w:pPr>
        <w:tabs>
          <w:tab w:val="left" w:pos="720"/>
        </w:tabs>
        <w:spacing w:before="120"/>
        <w:ind w:left="709" w:hanging="709"/>
        <w:jc w:val="lowKashida"/>
        <w:rPr>
          <w:szCs w:val="28"/>
        </w:rPr>
      </w:pPr>
      <w:r w:rsidRPr="00F0180D">
        <w:rPr>
          <w:szCs w:val="28"/>
        </w:rPr>
        <w:tab/>
        <w:t>The entire roof deck construction of any bay or section of the building shall be completed and the ambient temperature shall be not lower than 5</w:t>
      </w:r>
      <w:r w:rsidRPr="00F0180D">
        <w:rPr>
          <w:position w:val="6"/>
          <w:szCs w:val="28"/>
        </w:rPr>
        <w:t>o</w:t>
      </w:r>
      <w:r w:rsidRPr="00F0180D">
        <w:rPr>
          <w:szCs w:val="28"/>
        </w:rPr>
        <w:t xml:space="preserve"> C before roofing work is begun.  The surface on which the roofing or flashings are to be applied shall be free from frost, moisture, dirt, projections, and foreign materials, and be smooth and firm.  Vents and other items penetrating the roof shall be secured in position and properly prepared for flashing.  Surfaces shall be inspected and approved immediately prior to application of roofing and flashings.</w:t>
      </w:r>
    </w:p>
    <w:p w14:paraId="55D6200F" w14:textId="77777777" w:rsidR="00F0180D" w:rsidRPr="00F0180D" w:rsidRDefault="00F0180D" w:rsidP="00F0180D">
      <w:pPr>
        <w:tabs>
          <w:tab w:val="left" w:pos="720"/>
        </w:tabs>
        <w:spacing w:before="120"/>
        <w:ind w:left="1440" w:hanging="1440"/>
        <w:jc w:val="lowKashida"/>
        <w:rPr>
          <w:b/>
          <w:bCs/>
          <w:szCs w:val="28"/>
          <w:u w:val="single"/>
        </w:rPr>
      </w:pPr>
      <w:r w:rsidRPr="00F0180D">
        <w:rPr>
          <w:b/>
          <w:bCs/>
          <w:szCs w:val="28"/>
        </w:rPr>
        <w:t>3.4</w:t>
      </w:r>
      <w:r w:rsidRPr="00F0180D">
        <w:rPr>
          <w:b/>
          <w:bCs/>
          <w:szCs w:val="28"/>
        </w:rPr>
        <w:tab/>
      </w:r>
      <w:r w:rsidRPr="00F0180D">
        <w:rPr>
          <w:b/>
          <w:bCs/>
          <w:szCs w:val="28"/>
          <w:u w:val="single"/>
        </w:rPr>
        <w:t>APPLICATION OF ROOFING</w:t>
      </w:r>
    </w:p>
    <w:p w14:paraId="1298D218" w14:textId="77777777" w:rsidR="00F0180D" w:rsidRPr="00F0180D" w:rsidRDefault="00F0180D" w:rsidP="00F0180D">
      <w:pPr>
        <w:tabs>
          <w:tab w:val="left" w:pos="720"/>
        </w:tabs>
        <w:spacing w:before="120"/>
        <w:ind w:left="709" w:hanging="709"/>
        <w:jc w:val="lowKashida"/>
        <w:rPr>
          <w:szCs w:val="28"/>
        </w:rPr>
      </w:pPr>
      <w:r w:rsidRPr="00F0180D">
        <w:rPr>
          <w:szCs w:val="28"/>
        </w:rPr>
        <w:tab/>
        <w:t>Asphalt shall be heated between 240 and 260</w:t>
      </w:r>
      <w:r w:rsidRPr="00F0180D">
        <w:rPr>
          <w:position w:val="6"/>
          <w:szCs w:val="28"/>
        </w:rPr>
        <w:t>o</w:t>
      </w:r>
      <w:r w:rsidRPr="00F0180D">
        <w:rPr>
          <w:szCs w:val="28"/>
        </w:rPr>
        <w:t xml:space="preserve"> C.  Asphalt shall be hot when applied, and layers of roofing shall be laid immediately in the hot asphalt.  Roofing shall be laid free of wrinkles or buckles at right angles to the slope of the deck.  Layers of glass-fibred roofing shall be laid in not less than 10 kg of asphalt per 100 m</w:t>
      </w:r>
      <w:r w:rsidRPr="00F0180D">
        <w:rPr>
          <w:position w:val="6"/>
          <w:szCs w:val="28"/>
        </w:rPr>
        <w:t>2</w:t>
      </w:r>
      <w:r w:rsidRPr="00F0180D">
        <w:rPr>
          <w:szCs w:val="28"/>
        </w:rPr>
        <w:t xml:space="preserve"> .  Bitumen shall uniformly cover all roof areas to provide effective bond.</w:t>
      </w:r>
    </w:p>
    <w:p w14:paraId="0BC092C0" w14:textId="77777777" w:rsidR="00F0180D" w:rsidRPr="00F0180D" w:rsidRDefault="00F0180D" w:rsidP="00F0180D">
      <w:pPr>
        <w:tabs>
          <w:tab w:val="left" w:pos="720"/>
        </w:tabs>
        <w:spacing w:before="120"/>
        <w:ind w:left="709" w:hanging="709"/>
        <w:jc w:val="lowKashida"/>
        <w:rPr>
          <w:szCs w:val="28"/>
        </w:rPr>
      </w:pPr>
      <w:r w:rsidRPr="00F0180D">
        <w:rPr>
          <w:szCs w:val="28"/>
        </w:rPr>
        <w:tab/>
        <w:t>Asphalt primer, for concrete and masonry surfaces to receive asphalt products, shall be applied at a rate less than 4 L/10 m</w:t>
      </w:r>
      <w:r w:rsidRPr="00F0180D">
        <w:rPr>
          <w:position w:val="6"/>
          <w:szCs w:val="28"/>
        </w:rPr>
        <w:t>2</w:t>
      </w:r>
      <w:r w:rsidRPr="00F0180D">
        <w:rPr>
          <w:szCs w:val="28"/>
        </w:rPr>
        <w:t xml:space="preserve">.  Each course of roofing felt,  in addition to being mopped in hot bitumen, shall be lapped and nailed as specified herein.  Roofing including roll roofing felts shall immediately follow insulation application if required as a continuous operation.  The surfaces of the felts shall be carefully broomed-in with a 450 to 500 mm wide soft </w:t>
      </w:r>
      <w:proofErr w:type="spellStart"/>
      <w:r w:rsidRPr="00F0180D">
        <w:rPr>
          <w:szCs w:val="28"/>
        </w:rPr>
        <w:t>fibre</w:t>
      </w:r>
      <w:proofErr w:type="spellEnd"/>
      <w:r w:rsidRPr="00F0180D">
        <w:rPr>
          <w:szCs w:val="28"/>
        </w:rPr>
        <w:t xml:space="preserve"> type floor broom to obtain complete adhesion between plies and to eliminate air pockets.  The method of mopping a half-sheet width and turning the sheet back to mop under the other half shall not be used.  Workmen shall not walk on mopped surfaces when the bitumen is sticky.  Each layer of roofing felt shall be carried up abutting vertical surfaces at least 100 mm or to the top of the cant strip.   At eaves, the bottom layer of felt shall be applied in a 230 mm wide strip of bituminous cement.</w:t>
      </w:r>
    </w:p>
    <w:p w14:paraId="75CA93C8" w14:textId="77777777" w:rsidR="00F0180D" w:rsidRPr="00F0180D" w:rsidRDefault="00F0180D" w:rsidP="00F0180D">
      <w:pPr>
        <w:tabs>
          <w:tab w:val="left" w:pos="720"/>
        </w:tabs>
        <w:spacing w:before="120"/>
        <w:ind w:left="1440" w:hanging="1440"/>
        <w:jc w:val="lowKashida"/>
        <w:rPr>
          <w:b/>
          <w:bCs/>
          <w:szCs w:val="28"/>
          <w:u w:val="single"/>
        </w:rPr>
      </w:pPr>
      <w:r w:rsidRPr="00F0180D">
        <w:rPr>
          <w:b/>
          <w:bCs/>
          <w:szCs w:val="28"/>
        </w:rPr>
        <w:t>3.5</w:t>
      </w:r>
      <w:r w:rsidRPr="00F0180D">
        <w:rPr>
          <w:b/>
          <w:bCs/>
          <w:szCs w:val="28"/>
        </w:rPr>
        <w:tab/>
      </w:r>
      <w:r w:rsidRPr="00F0180D">
        <w:rPr>
          <w:b/>
          <w:bCs/>
          <w:szCs w:val="28"/>
          <w:u w:val="single"/>
        </w:rPr>
        <w:t>LAPPING AND FASTENING FELTS</w:t>
      </w:r>
    </w:p>
    <w:p w14:paraId="77945D28" w14:textId="77777777" w:rsidR="00F0180D" w:rsidRPr="00F0180D" w:rsidRDefault="00F0180D" w:rsidP="00F0180D">
      <w:pPr>
        <w:tabs>
          <w:tab w:val="left" w:pos="720"/>
        </w:tabs>
        <w:spacing w:before="120"/>
        <w:ind w:left="1440" w:hanging="1440"/>
        <w:jc w:val="lowKashida"/>
        <w:rPr>
          <w:szCs w:val="28"/>
        </w:rPr>
      </w:pPr>
      <w:r w:rsidRPr="00F0180D">
        <w:rPr>
          <w:szCs w:val="28"/>
        </w:rPr>
        <w:tab/>
        <w:t>Roofing felts and roll roofing shall be laid with not less than the laps stated in 3.1.</w:t>
      </w:r>
    </w:p>
    <w:p w14:paraId="11C6D154" w14:textId="77777777" w:rsidR="00F0180D" w:rsidRPr="00F0180D" w:rsidRDefault="00F0180D" w:rsidP="00F0180D">
      <w:pPr>
        <w:tabs>
          <w:tab w:val="left" w:pos="720"/>
        </w:tabs>
        <w:spacing w:before="120"/>
        <w:ind w:left="1440" w:hanging="1440"/>
        <w:jc w:val="lowKashida"/>
        <w:rPr>
          <w:b/>
          <w:bCs/>
          <w:szCs w:val="28"/>
          <w:u w:val="single"/>
        </w:rPr>
      </w:pPr>
      <w:r w:rsidRPr="00F0180D">
        <w:rPr>
          <w:b/>
          <w:bCs/>
          <w:szCs w:val="28"/>
        </w:rPr>
        <w:t>3.6</w:t>
      </w:r>
      <w:r w:rsidRPr="00F0180D">
        <w:rPr>
          <w:b/>
          <w:bCs/>
          <w:szCs w:val="28"/>
        </w:rPr>
        <w:tab/>
      </w:r>
      <w:r w:rsidRPr="00F0180D">
        <w:rPr>
          <w:b/>
          <w:bCs/>
          <w:szCs w:val="28"/>
          <w:u w:val="single"/>
        </w:rPr>
        <w:t>NAILS AND FASTENERS</w:t>
      </w:r>
    </w:p>
    <w:p w14:paraId="1359387E" w14:textId="77777777" w:rsidR="00F0180D" w:rsidRPr="00F0180D" w:rsidRDefault="00F0180D" w:rsidP="00F0180D">
      <w:pPr>
        <w:tabs>
          <w:tab w:val="left" w:pos="720"/>
        </w:tabs>
        <w:spacing w:before="120"/>
        <w:ind w:left="709" w:hanging="1440"/>
        <w:jc w:val="lowKashida"/>
        <w:rPr>
          <w:szCs w:val="28"/>
        </w:rPr>
      </w:pPr>
      <w:r w:rsidRPr="00F0180D">
        <w:rPr>
          <w:szCs w:val="28"/>
        </w:rPr>
        <w:tab/>
        <w:t>Nails and fasteners for securing metal flashings and asphalt roll roofing shall be 25 mm long roofing nails and shall  be flush-driven through compatible copper or galvanized flat metal discs of not less than 25 mm diameter.  Metal discs may be omitted where heads and fasteners are equivalent in size to the 25 mm diameter discs.</w:t>
      </w:r>
    </w:p>
    <w:p w14:paraId="60D8FD5B" w14:textId="77777777" w:rsidR="00F0180D" w:rsidRPr="00F0180D" w:rsidRDefault="00F0180D" w:rsidP="00F0180D">
      <w:pPr>
        <w:tabs>
          <w:tab w:val="left" w:pos="720"/>
        </w:tabs>
        <w:spacing w:before="120"/>
        <w:ind w:left="1440" w:hanging="1440"/>
        <w:jc w:val="lowKashida"/>
        <w:rPr>
          <w:b/>
          <w:bCs/>
          <w:szCs w:val="28"/>
          <w:u w:val="single"/>
        </w:rPr>
      </w:pPr>
      <w:r w:rsidRPr="00F0180D">
        <w:rPr>
          <w:b/>
          <w:bCs/>
          <w:szCs w:val="28"/>
        </w:rPr>
        <w:t>3.7</w:t>
      </w:r>
      <w:r w:rsidRPr="00F0180D">
        <w:rPr>
          <w:b/>
          <w:bCs/>
          <w:szCs w:val="28"/>
        </w:rPr>
        <w:tab/>
      </w:r>
      <w:r w:rsidRPr="00F0180D">
        <w:rPr>
          <w:b/>
          <w:bCs/>
          <w:szCs w:val="28"/>
          <w:u w:val="single"/>
        </w:rPr>
        <w:t>FLASHINGS</w:t>
      </w:r>
    </w:p>
    <w:p w14:paraId="7F7C861D" w14:textId="77777777" w:rsidR="00F0180D" w:rsidRPr="00F0180D" w:rsidRDefault="00F0180D" w:rsidP="00F0180D">
      <w:pPr>
        <w:tabs>
          <w:tab w:val="left" w:pos="720"/>
        </w:tabs>
        <w:spacing w:before="120"/>
        <w:ind w:left="709" w:hanging="709"/>
        <w:jc w:val="lowKashida"/>
        <w:rPr>
          <w:szCs w:val="28"/>
        </w:rPr>
      </w:pPr>
      <w:r w:rsidRPr="00F0180D">
        <w:rPr>
          <w:szCs w:val="28"/>
        </w:rPr>
        <w:tab/>
        <w:t xml:space="preserve">Flashing shall be provided in the angles formed at walls and other vertical surfaces and where required to make the work watertight.  Flashings shall be provided and installed immediately after the top ply of roofing is placed and shall be returned and sealed, or capped and sealed to </w:t>
      </w:r>
      <w:r w:rsidRPr="00F0180D">
        <w:rPr>
          <w:szCs w:val="28"/>
        </w:rPr>
        <w:lastRenderedPageBreak/>
        <w:t xml:space="preserve">waterproof edges and ends.  Sheetmetal </w:t>
      </w:r>
      <w:proofErr w:type="spellStart"/>
      <w:r w:rsidRPr="00F0180D">
        <w:rPr>
          <w:szCs w:val="28"/>
        </w:rPr>
        <w:t>reglets</w:t>
      </w:r>
      <w:proofErr w:type="spellEnd"/>
      <w:r w:rsidRPr="00F0180D">
        <w:rPr>
          <w:szCs w:val="28"/>
        </w:rPr>
        <w:t>, where shown on the drawings, shall be located not more than 350 mm nor less, above the roofing surface.</w:t>
      </w:r>
    </w:p>
    <w:p w14:paraId="6732029D" w14:textId="77777777" w:rsidR="00F0180D" w:rsidRPr="00F0180D" w:rsidRDefault="00F0180D" w:rsidP="00F0180D">
      <w:pPr>
        <w:tabs>
          <w:tab w:val="left" w:pos="720"/>
        </w:tabs>
        <w:spacing w:before="120"/>
        <w:ind w:left="709" w:hanging="709"/>
        <w:jc w:val="lowKashida"/>
        <w:rPr>
          <w:szCs w:val="28"/>
        </w:rPr>
      </w:pPr>
    </w:p>
    <w:p w14:paraId="049B3973" w14:textId="77777777" w:rsidR="00F0180D" w:rsidRPr="00F0180D" w:rsidRDefault="00F0180D" w:rsidP="00F0180D">
      <w:pPr>
        <w:tabs>
          <w:tab w:val="left" w:pos="720"/>
        </w:tabs>
        <w:spacing w:before="120"/>
        <w:ind w:left="1440" w:hanging="1440"/>
        <w:jc w:val="lowKashida"/>
        <w:rPr>
          <w:b/>
          <w:bCs/>
          <w:szCs w:val="28"/>
          <w:u w:val="single"/>
        </w:rPr>
      </w:pPr>
      <w:r w:rsidRPr="00F0180D">
        <w:rPr>
          <w:b/>
          <w:bCs/>
          <w:szCs w:val="28"/>
        </w:rPr>
        <w:t>3.8</w:t>
      </w:r>
      <w:r w:rsidRPr="00F0180D">
        <w:rPr>
          <w:b/>
          <w:bCs/>
          <w:szCs w:val="28"/>
        </w:rPr>
        <w:tab/>
      </w:r>
      <w:r w:rsidRPr="00F0180D">
        <w:rPr>
          <w:b/>
          <w:bCs/>
          <w:szCs w:val="28"/>
          <w:u w:val="single"/>
        </w:rPr>
        <w:t>BASE FLASHINGS</w:t>
      </w:r>
    </w:p>
    <w:p w14:paraId="51F7A048" w14:textId="77777777" w:rsidR="00F0180D" w:rsidRPr="00F0180D" w:rsidRDefault="00F0180D" w:rsidP="00F0180D">
      <w:pPr>
        <w:tabs>
          <w:tab w:val="left" w:pos="720"/>
          <w:tab w:val="left" w:pos="1440"/>
        </w:tabs>
        <w:spacing w:before="120"/>
        <w:ind w:left="2160" w:hanging="2160"/>
        <w:jc w:val="lowKashida"/>
        <w:rPr>
          <w:b/>
          <w:bCs/>
          <w:szCs w:val="28"/>
        </w:rPr>
      </w:pPr>
      <w:r w:rsidRPr="00F0180D">
        <w:rPr>
          <w:b/>
          <w:bCs/>
          <w:szCs w:val="28"/>
        </w:rPr>
        <w:tab/>
        <w:t>a)</w:t>
      </w:r>
      <w:r w:rsidRPr="00F0180D">
        <w:rPr>
          <w:b/>
          <w:bCs/>
          <w:szCs w:val="28"/>
        </w:rPr>
        <w:tab/>
      </w:r>
      <w:r w:rsidRPr="00F0180D">
        <w:rPr>
          <w:b/>
          <w:bCs/>
          <w:szCs w:val="28"/>
          <w:u w:val="single"/>
        </w:rPr>
        <w:t>General</w:t>
      </w:r>
    </w:p>
    <w:p w14:paraId="23CCCA24" w14:textId="6D0DB604" w:rsidR="00F0180D" w:rsidRDefault="00F0180D" w:rsidP="00F0180D">
      <w:pPr>
        <w:tabs>
          <w:tab w:val="left" w:pos="720"/>
          <w:tab w:val="left" w:pos="1440"/>
        </w:tabs>
        <w:spacing w:before="120"/>
        <w:ind w:left="1418" w:hanging="2160"/>
        <w:jc w:val="lowKashida"/>
        <w:rPr>
          <w:szCs w:val="28"/>
        </w:rPr>
      </w:pPr>
      <w:r w:rsidRPr="00F0180D">
        <w:rPr>
          <w:szCs w:val="28"/>
        </w:rPr>
        <w:tab/>
      </w:r>
      <w:r w:rsidRPr="00F0180D">
        <w:rPr>
          <w:szCs w:val="28"/>
        </w:rPr>
        <w:tab/>
        <w:t>Base flashings shall consist of two layers of membrane or mastic flashing.  Concrete over which flashings are to be installed shall be primed with asphalt primer which shall be allowed to dry thoroughly.</w:t>
      </w:r>
    </w:p>
    <w:p w14:paraId="420CBA34" w14:textId="77777777" w:rsidR="00F0180D" w:rsidRPr="00F0180D" w:rsidRDefault="00F0180D" w:rsidP="00F0180D">
      <w:pPr>
        <w:tabs>
          <w:tab w:val="left" w:pos="720"/>
          <w:tab w:val="left" w:pos="1440"/>
        </w:tabs>
        <w:spacing w:before="120"/>
        <w:ind w:left="1418" w:hanging="2160"/>
        <w:jc w:val="lowKashida"/>
        <w:rPr>
          <w:szCs w:val="28"/>
        </w:rPr>
      </w:pPr>
    </w:p>
    <w:p w14:paraId="027394B5" w14:textId="77777777" w:rsidR="00F0180D" w:rsidRPr="00F0180D" w:rsidRDefault="00F0180D" w:rsidP="00F0180D">
      <w:pPr>
        <w:tabs>
          <w:tab w:val="left" w:pos="720"/>
          <w:tab w:val="left" w:pos="1440"/>
        </w:tabs>
        <w:spacing w:before="120"/>
        <w:ind w:left="2160" w:hanging="2160"/>
        <w:jc w:val="lowKashida"/>
        <w:rPr>
          <w:b/>
          <w:bCs/>
          <w:szCs w:val="28"/>
        </w:rPr>
      </w:pPr>
      <w:r w:rsidRPr="00F0180D">
        <w:rPr>
          <w:szCs w:val="28"/>
        </w:rPr>
        <w:tab/>
      </w:r>
      <w:r w:rsidRPr="00F0180D">
        <w:rPr>
          <w:b/>
          <w:bCs/>
          <w:szCs w:val="28"/>
        </w:rPr>
        <w:t>b)</w:t>
      </w:r>
      <w:r w:rsidRPr="00F0180D">
        <w:rPr>
          <w:b/>
          <w:bCs/>
          <w:szCs w:val="28"/>
        </w:rPr>
        <w:tab/>
      </w:r>
      <w:r w:rsidRPr="00F0180D">
        <w:rPr>
          <w:b/>
          <w:bCs/>
          <w:szCs w:val="28"/>
          <w:u w:val="single"/>
        </w:rPr>
        <w:t>Membrane Flashing</w:t>
      </w:r>
    </w:p>
    <w:p w14:paraId="271C9E20" w14:textId="77777777" w:rsidR="00F0180D" w:rsidRPr="00F0180D" w:rsidRDefault="00F0180D" w:rsidP="00F0180D">
      <w:pPr>
        <w:tabs>
          <w:tab w:val="left" w:pos="720"/>
          <w:tab w:val="left" w:pos="1440"/>
          <w:tab w:val="left" w:pos="2160"/>
        </w:tabs>
        <w:spacing w:before="120"/>
        <w:ind w:left="2127" w:hanging="2880"/>
        <w:jc w:val="lowKashida"/>
        <w:rPr>
          <w:szCs w:val="28"/>
        </w:rPr>
      </w:pPr>
      <w:r w:rsidRPr="00F0180D">
        <w:rPr>
          <w:szCs w:val="28"/>
        </w:rPr>
        <w:tab/>
      </w:r>
      <w:r w:rsidRPr="00F0180D">
        <w:rPr>
          <w:szCs w:val="28"/>
        </w:rPr>
        <w:tab/>
        <w:t>1)</w:t>
      </w:r>
      <w:r w:rsidRPr="00F0180D">
        <w:rPr>
          <w:szCs w:val="28"/>
        </w:rPr>
        <w:tab/>
        <w:t>Apply 2-ply membrane flashing at eaves and junctions of roof with vertical surfaces using roofing felts and asphalt throughout.  Start first ply 75 mm from base of cant strip.  Carry each additional ply 25 mm beyond preceding ply.  Extend flashing over cant strip, up vertical wall for 300 mm and terminate with mechanical fasteners.</w:t>
      </w:r>
    </w:p>
    <w:p w14:paraId="0FEAF837" w14:textId="77777777" w:rsidR="00F0180D" w:rsidRPr="00F0180D" w:rsidRDefault="00F0180D" w:rsidP="00F0180D">
      <w:pPr>
        <w:tabs>
          <w:tab w:val="left" w:pos="720"/>
          <w:tab w:val="left" w:pos="1440"/>
          <w:tab w:val="left" w:pos="2160"/>
        </w:tabs>
        <w:spacing w:before="120"/>
        <w:ind w:left="2127" w:hanging="2880"/>
        <w:jc w:val="lowKashida"/>
        <w:rPr>
          <w:szCs w:val="28"/>
        </w:rPr>
      </w:pPr>
      <w:r w:rsidRPr="00F0180D">
        <w:rPr>
          <w:szCs w:val="28"/>
        </w:rPr>
        <w:tab/>
      </w:r>
      <w:r w:rsidRPr="00F0180D">
        <w:rPr>
          <w:szCs w:val="28"/>
        </w:rPr>
        <w:tab/>
        <w:t>2)</w:t>
      </w:r>
      <w:r w:rsidRPr="00F0180D">
        <w:rPr>
          <w:szCs w:val="28"/>
        </w:rPr>
        <w:tab/>
        <w:t>At joints, lap each sheet 100 mm over preceding ply and completely seal with full mopping of asphalt.</w:t>
      </w:r>
    </w:p>
    <w:p w14:paraId="4440FE24" w14:textId="77777777" w:rsidR="00F0180D" w:rsidRPr="00F0180D" w:rsidRDefault="00F0180D" w:rsidP="00F0180D">
      <w:pPr>
        <w:tabs>
          <w:tab w:val="left" w:pos="720"/>
          <w:tab w:val="left" w:pos="1440"/>
          <w:tab w:val="left" w:pos="2160"/>
        </w:tabs>
        <w:spacing w:before="120"/>
        <w:ind w:left="2880" w:hanging="2880"/>
        <w:jc w:val="lowKashida"/>
        <w:rPr>
          <w:b/>
          <w:bCs/>
          <w:szCs w:val="28"/>
        </w:rPr>
      </w:pPr>
      <w:r w:rsidRPr="00F0180D">
        <w:rPr>
          <w:szCs w:val="28"/>
        </w:rPr>
        <w:tab/>
      </w:r>
      <w:r w:rsidRPr="00F0180D">
        <w:rPr>
          <w:b/>
          <w:bCs/>
          <w:szCs w:val="28"/>
        </w:rPr>
        <w:t>c)</w:t>
      </w:r>
      <w:r w:rsidRPr="00F0180D">
        <w:rPr>
          <w:b/>
          <w:bCs/>
          <w:szCs w:val="28"/>
        </w:rPr>
        <w:tab/>
      </w:r>
      <w:r w:rsidRPr="00F0180D">
        <w:rPr>
          <w:b/>
          <w:bCs/>
          <w:szCs w:val="28"/>
          <w:u w:val="single"/>
        </w:rPr>
        <w:t>Mastic Flashing</w:t>
      </w:r>
    </w:p>
    <w:p w14:paraId="0C6292B5" w14:textId="77777777" w:rsidR="00F0180D" w:rsidRPr="00F0180D" w:rsidRDefault="00F0180D" w:rsidP="00F0180D">
      <w:pPr>
        <w:tabs>
          <w:tab w:val="left" w:pos="720"/>
          <w:tab w:val="left" w:pos="1440"/>
          <w:tab w:val="left" w:pos="2160"/>
        </w:tabs>
        <w:spacing w:before="120"/>
        <w:ind w:left="2127" w:hanging="2880"/>
        <w:jc w:val="lowKashida"/>
        <w:rPr>
          <w:szCs w:val="28"/>
        </w:rPr>
      </w:pPr>
      <w:r w:rsidRPr="00F0180D">
        <w:rPr>
          <w:szCs w:val="28"/>
        </w:rPr>
        <w:tab/>
      </w:r>
      <w:r w:rsidRPr="00F0180D">
        <w:rPr>
          <w:szCs w:val="28"/>
        </w:rPr>
        <w:tab/>
        <w:t>1)</w:t>
      </w:r>
      <w:r w:rsidRPr="00F0180D">
        <w:rPr>
          <w:szCs w:val="28"/>
        </w:rPr>
        <w:tab/>
        <w:t>Apply mastic flashing over cant strips, 50 mm on the vertical surface above cant strip and 75 mm on horizontal surface at base of cant strip.</w:t>
      </w:r>
    </w:p>
    <w:p w14:paraId="3CA2E53F" w14:textId="77777777" w:rsidR="00F0180D" w:rsidRPr="00F0180D" w:rsidRDefault="00F0180D" w:rsidP="00F0180D">
      <w:pPr>
        <w:tabs>
          <w:tab w:val="left" w:pos="720"/>
          <w:tab w:val="left" w:pos="1440"/>
          <w:tab w:val="left" w:pos="2160"/>
        </w:tabs>
        <w:spacing w:before="120"/>
        <w:ind w:left="2127" w:hanging="2127"/>
        <w:jc w:val="lowKashida"/>
        <w:rPr>
          <w:szCs w:val="28"/>
        </w:rPr>
      </w:pPr>
      <w:r w:rsidRPr="00F0180D">
        <w:rPr>
          <w:szCs w:val="28"/>
        </w:rPr>
        <w:tab/>
      </w:r>
      <w:r w:rsidRPr="00F0180D">
        <w:rPr>
          <w:szCs w:val="28"/>
        </w:rPr>
        <w:tab/>
        <w:t>2)</w:t>
      </w:r>
      <w:r w:rsidRPr="00F0180D">
        <w:rPr>
          <w:szCs w:val="28"/>
        </w:rPr>
        <w:tab/>
        <w:t xml:space="preserve">Apply coat of mastic and embed layer of glass </w:t>
      </w:r>
      <w:proofErr w:type="spellStart"/>
      <w:r w:rsidRPr="00F0180D">
        <w:rPr>
          <w:szCs w:val="28"/>
        </w:rPr>
        <w:t>fibre</w:t>
      </w:r>
      <w:proofErr w:type="spellEnd"/>
      <w:r w:rsidRPr="00F0180D">
        <w:rPr>
          <w:szCs w:val="28"/>
        </w:rPr>
        <w:t xml:space="preserve"> mesh into same, overlapping joints a minimum of 50 mm.</w:t>
      </w:r>
    </w:p>
    <w:p w14:paraId="50418444" w14:textId="77777777" w:rsidR="00F0180D" w:rsidRPr="00F0180D" w:rsidRDefault="00F0180D" w:rsidP="00F0180D">
      <w:pPr>
        <w:tabs>
          <w:tab w:val="left" w:pos="720"/>
          <w:tab w:val="left" w:pos="1440"/>
          <w:tab w:val="left" w:pos="2160"/>
        </w:tabs>
        <w:spacing w:before="120"/>
        <w:ind w:left="2880" w:hanging="2880"/>
        <w:jc w:val="lowKashida"/>
        <w:rPr>
          <w:szCs w:val="28"/>
        </w:rPr>
      </w:pPr>
      <w:r w:rsidRPr="00F0180D">
        <w:rPr>
          <w:szCs w:val="28"/>
        </w:rPr>
        <w:tab/>
      </w:r>
      <w:r w:rsidRPr="00F0180D">
        <w:rPr>
          <w:szCs w:val="28"/>
        </w:rPr>
        <w:tab/>
        <w:t>3)</w:t>
      </w:r>
      <w:r w:rsidRPr="00F0180D">
        <w:rPr>
          <w:szCs w:val="28"/>
        </w:rPr>
        <w:tab/>
        <w:t xml:space="preserve">Apply second coat of mastic and embed second layer of glass </w:t>
      </w:r>
      <w:proofErr w:type="spellStart"/>
      <w:r w:rsidRPr="00F0180D">
        <w:rPr>
          <w:szCs w:val="28"/>
        </w:rPr>
        <w:t>fibre</w:t>
      </w:r>
      <w:proofErr w:type="spellEnd"/>
      <w:r w:rsidRPr="00F0180D">
        <w:rPr>
          <w:szCs w:val="28"/>
        </w:rPr>
        <w:t xml:space="preserve"> mesh.</w:t>
      </w:r>
    </w:p>
    <w:p w14:paraId="7C7C117F" w14:textId="77777777" w:rsidR="00F0180D" w:rsidRPr="00F0180D" w:rsidRDefault="00F0180D" w:rsidP="00F0180D">
      <w:pPr>
        <w:tabs>
          <w:tab w:val="left" w:pos="720"/>
          <w:tab w:val="left" w:pos="1440"/>
          <w:tab w:val="left" w:pos="2160"/>
        </w:tabs>
        <w:spacing w:before="120"/>
        <w:ind w:left="2127" w:hanging="2127"/>
        <w:jc w:val="lowKashida"/>
        <w:rPr>
          <w:szCs w:val="28"/>
        </w:rPr>
      </w:pPr>
      <w:r w:rsidRPr="00F0180D">
        <w:rPr>
          <w:szCs w:val="28"/>
        </w:rPr>
        <w:tab/>
      </w:r>
      <w:r w:rsidRPr="00F0180D">
        <w:rPr>
          <w:szCs w:val="28"/>
        </w:rPr>
        <w:tab/>
        <w:t>4)</w:t>
      </w:r>
      <w:r w:rsidRPr="00F0180D">
        <w:rPr>
          <w:szCs w:val="28"/>
        </w:rPr>
        <w:tab/>
        <w:t xml:space="preserve">Apply heavy, third coat of mastic to completely cover all glass </w:t>
      </w:r>
      <w:proofErr w:type="spellStart"/>
      <w:r w:rsidRPr="00F0180D">
        <w:rPr>
          <w:szCs w:val="28"/>
        </w:rPr>
        <w:t>fibre</w:t>
      </w:r>
      <w:proofErr w:type="spellEnd"/>
      <w:r w:rsidRPr="00F0180D">
        <w:rPr>
          <w:szCs w:val="28"/>
        </w:rPr>
        <w:t xml:space="preserve"> mesh.  The total thickness of mastic and glass </w:t>
      </w:r>
      <w:proofErr w:type="spellStart"/>
      <w:r w:rsidRPr="00F0180D">
        <w:rPr>
          <w:szCs w:val="28"/>
        </w:rPr>
        <w:t>fibre</w:t>
      </w:r>
      <w:proofErr w:type="spellEnd"/>
      <w:r w:rsidRPr="00F0180D">
        <w:rPr>
          <w:szCs w:val="28"/>
        </w:rPr>
        <w:t xml:space="preserve"> mesh shall be a minimum of 6 mm.  Feather all edges.</w:t>
      </w:r>
    </w:p>
    <w:p w14:paraId="3EB82B73" w14:textId="77777777" w:rsidR="00F0180D" w:rsidRPr="00F0180D" w:rsidRDefault="00F0180D" w:rsidP="00F0180D">
      <w:pPr>
        <w:tabs>
          <w:tab w:val="left" w:pos="720"/>
        </w:tabs>
        <w:spacing w:before="120"/>
        <w:ind w:left="1440" w:hanging="1440"/>
        <w:jc w:val="lowKashida"/>
        <w:rPr>
          <w:szCs w:val="28"/>
        </w:rPr>
      </w:pPr>
      <w:r w:rsidRPr="00F0180D">
        <w:rPr>
          <w:szCs w:val="28"/>
        </w:rPr>
        <w:tab/>
      </w:r>
      <w:r w:rsidRPr="00F0180D">
        <w:rPr>
          <w:szCs w:val="28"/>
        </w:rPr>
        <w:tab/>
        <w:t>All layers shall extend up the vertical surfaces to the mechanical fastener, or to the top of curb and the top layer shall be lapped completely over the curb and shall be secured at the top with mechanical fasteners at 200 mm centers.</w:t>
      </w:r>
    </w:p>
    <w:p w14:paraId="3A67AD6D" w14:textId="77777777" w:rsidR="00F0180D" w:rsidRPr="00F0180D" w:rsidRDefault="00F0180D" w:rsidP="00F0180D">
      <w:pPr>
        <w:tabs>
          <w:tab w:val="left" w:pos="720"/>
        </w:tabs>
        <w:spacing w:before="120"/>
        <w:ind w:left="1440" w:hanging="1440"/>
        <w:jc w:val="lowKashida"/>
        <w:rPr>
          <w:szCs w:val="28"/>
        </w:rPr>
      </w:pPr>
      <w:r w:rsidRPr="00F0180D">
        <w:rPr>
          <w:szCs w:val="28"/>
        </w:rPr>
        <w:tab/>
      </w:r>
      <w:r w:rsidRPr="00F0180D">
        <w:rPr>
          <w:szCs w:val="28"/>
        </w:rPr>
        <w:tab/>
        <w:t>Treated wood cants shall be installed in the angles formed at walls and other vertical surfaces as backing for base flashings.  Cants shall be laid in a solid coat of bituminous cement just prior to laying the roofing plies.  Cants shall have a 140 mm face dimension and shall be continuous and installed in as long lengths as practicable.</w:t>
      </w:r>
    </w:p>
    <w:p w14:paraId="3674EF7D" w14:textId="77777777" w:rsidR="00F0180D" w:rsidRPr="00F0180D" w:rsidRDefault="00F0180D" w:rsidP="00F0180D">
      <w:pPr>
        <w:tabs>
          <w:tab w:val="left" w:pos="720"/>
        </w:tabs>
        <w:spacing w:before="120"/>
        <w:ind w:left="1440" w:hanging="1440"/>
        <w:jc w:val="lowKashida"/>
        <w:rPr>
          <w:b/>
          <w:bCs/>
          <w:szCs w:val="28"/>
          <w:u w:val="single"/>
        </w:rPr>
      </w:pPr>
      <w:r w:rsidRPr="00F0180D">
        <w:rPr>
          <w:b/>
          <w:bCs/>
          <w:szCs w:val="28"/>
        </w:rPr>
        <w:t>3.9</w:t>
      </w:r>
      <w:r w:rsidRPr="00F0180D">
        <w:rPr>
          <w:b/>
          <w:bCs/>
          <w:szCs w:val="28"/>
        </w:rPr>
        <w:tab/>
      </w:r>
      <w:r w:rsidRPr="00F0180D">
        <w:rPr>
          <w:b/>
          <w:bCs/>
          <w:szCs w:val="28"/>
          <w:u w:val="single"/>
        </w:rPr>
        <w:t>STRIP FLASHINGS</w:t>
      </w:r>
    </w:p>
    <w:p w14:paraId="3F144D6D" w14:textId="77777777" w:rsidR="00F0180D" w:rsidRPr="00F0180D" w:rsidRDefault="00F0180D" w:rsidP="00F0180D">
      <w:pPr>
        <w:spacing w:before="120"/>
        <w:ind w:left="709" w:hanging="709"/>
        <w:jc w:val="lowKashida"/>
        <w:rPr>
          <w:szCs w:val="28"/>
        </w:rPr>
      </w:pPr>
      <w:r w:rsidRPr="00F0180D">
        <w:rPr>
          <w:szCs w:val="28"/>
        </w:rPr>
        <w:tab/>
        <w:t>Roof flanges of cap flashings, base flashings, plumbing flashings, and mechanical flashings furnished and installed under other sections of the specifications shall be treated with two layers of roofing felt.  After installation of flashings over the top ply of roofing, two layers of roofing felt, 250 and 300 mm wide, shall be successively mopped on top of the roof flange to form a waterproof joint between roofing and flashings.</w:t>
      </w:r>
    </w:p>
    <w:p w14:paraId="08EB1F39" w14:textId="77777777" w:rsidR="00F0180D" w:rsidRPr="00F0180D" w:rsidRDefault="00F0180D" w:rsidP="00F0180D">
      <w:pPr>
        <w:tabs>
          <w:tab w:val="left" w:pos="720"/>
        </w:tabs>
        <w:spacing w:before="120"/>
        <w:ind w:left="1440" w:hanging="1440"/>
        <w:jc w:val="lowKashida"/>
        <w:rPr>
          <w:b/>
          <w:bCs/>
          <w:szCs w:val="28"/>
        </w:rPr>
      </w:pPr>
      <w:r w:rsidRPr="00F0180D">
        <w:rPr>
          <w:b/>
          <w:bCs/>
          <w:szCs w:val="28"/>
        </w:rPr>
        <w:t>3.10</w:t>
      </w:r>
      <w:r w:rsidRPr="00F0180D">
        <w:rPr>
          <w:b/>
          <w:bCs/>
          <w:szCs w:val="28"/>
        </w:rPr>
        <w:tab/>
      </w:r>
      <w:r w:rsidRPr="00F0180D">
        <w:rPr>
          <w:b/>
          <w:bCs/>
          <w:szCs w:val="28"/>
          <w:u w:val="single"/>
        </w:rPr>
        <w:t>SANDTEX - MATT (OR APPROVED EQUAL) :</w:t>
      </w:r>
    </w:p>
    <w:p w14:paraId="3F199244" w14:textId="77777777" w:rsidR="00F0180D" w:rsidRPr="00F0180D" w:rsidRDefault="00F0180D" w:rsidP="00F0180D">
      <w:pPr>
        <w:tabs>
          <w:tab w:val="left" w:pos="720"/>
        </w:tabs>
        <w:spacing w:before="120"/>
        <w:ind w:left="709" w:hanging="1440"/>
        <w:jc w:val="lowKashida"/>
        <w:rPr>
          <w:szCs w:val="28"/>
        </w:rPr>
      </w:pPr>
      <w:r w:rsidRPr="00F0180D">
        <w:rPr>
          <w:szCs w:val="28"/>
        </w:rPr>
        <w:tab/>
      </w:r>
      <w:proofErr w:type="spellStart"/>
      <w:r w:rsidRPr="00F0180D">
        <w:rPr>
          <w:szCs w:val="28"/>
        </w:rPr>
        <w:t>Sandtex</w:t>
      </w:r>
      <w:proofErr w:type="spellEnd"/>
      <w:r w:rsidRPr="00F0180D">
        <w:rPr>
          <w:szCs w:val="28"/>
        </w:rPr>
        <w:t xml:space="preserve"> - Matt shall be applied to the top surface of built-up bituminous felt roofing in all situations where precast concrete paving slabs are not required.</w:t>
      </w:r>
    </w:p>
    <w:p w14:paraId="530D1C42" w14:textId="77777777" w:rsidR="00F0180D" w:rsidRPr="00F0180D" w:rsidRDefault="00F0180D" w:rsidP="00F0180D">
      <w:pPr>
        <w:tabs>
          <w:tab w:val="left" w:pos="720"/>
        </w:tabs>
        <w:spacing w:before="120"/>
        <w:ind w:left="709" w:hanging="1440"/>
        <w:jc w:val="lowKashida"/>
        <w:rPr>
          <w:szCs w:val="28"/>
        </w:rPr>
      </w:pPr>
      <w:r w:rsidRPr="00F0180D">
        <w:rPr>
          <w:szCs w:val="28"/>
        </w:rPr>
        <w:lastRenderedPageBreak/>
        <w:tab/>
        <w:t xml:space="preserve">Surfaces shall be brushed clean of all dust, washed down and allowed to dry.  The surface shall then be primed with one coat of Blue Circle Bitumen Basecoat diluted with an equal quantity of water and allowed to dry out thoroughly for at least 24 hours before applying one coat of </w:t>
      </w:r>
      <w:proofErr w:type="spellStart"/>
      <w:r w:rsidRPr="00F0180D">
        <w:rPr>
          <w:szCs w:val="28"/>
        </w:rPr>
        <w:t>Sandtex</w:t>
      </w:r>
      <w:proofErr w:type="spellEnd"/>
      <w:r w:rsidRPr="00F0180D">
        <w:rPr>
          <w:szCs w:val="28"/>
        </w:rPr>
        <w:t xml:space="preserve"> - Matt finish.</w:t>
      </w:r>
    </w:p>
    <w:p w14:paraId="3901FCD9" w14:textId="77777777" w:rsidR="00F0180D" w:rsidRPr="00F0180D" w:rsidRDefault="00F0180D" w:rsidP="00F0180D">
      <w:pPr>
        <w:tabs>
          <w:tab w:val="left" w:pos="720"/>
        </w:tabs>
        <w:spacing w:before="120"/>
        <w:ind w:left="1440" w:hanging="1440"/>
        <w:jc w:val="lowKashida"/>
        <w:rPr>
          <w:b/>
          <w:bCs/>
          <w:szCs w:val="28"/>
        </w:rPr>
      </w:pPr>
      <w:r w:rsidRPr="00F0180D">
        <w:rPr>
          <w:b/>
          <w:bCs/>
          <w:szCs w:val="28"/>
        </w:rPr>
        <w:t>3.11</w:t>
      </w:r>
      <w:r w:rsidRPr="00F0180D">
        <w:rPr>
          <w:b/>
          <w:bCs/>
          <w:szCs w:val="28"/>
        </w:rPr>
        <w:tab/>
      </w:r>
      <w:r w:rsidRPr="00F0180D">
        <w:rPr>
          <w:b/>
          <w:bCs/>
          <w:szCs w:val="28"/>
          <w:u w:val="single"/>
        </w:rPr>
        <w:t>INSTALLATION OF PAVING SLABS ON OBSERVATION DECK</w:t>
      </w:r>
    </w:p>
    <w:p w14:paraId="1C4DE7C0" w14:textId="77777777" w:rsidR="00F0180D" w:rsidRPr="00F0180D" w:rsidRDefault="00F0180D" w:rsidP="00F0180D">
      <w:pPr>
        <w:tabs>
          <w:tab w:val="left" w:pos="720"/>
        </w:tabs>
        <w:spacing w:before="120"/>
        <w:ind w:left="709" w:hanging="709"/>
        <w:jc w:val="lowKashida"/>
        <w:rPr>
          <w:szCs w:val="28"/>
        </w:rPr>
      </w:pPr>
      <w:r w:rsidRPr="00F0180D">
        <w:rPr>
          <w:szCs w:val="28"/>
        </w:rPr>
        <w:tab/>
        <w:t xml:space="preserve">After roofing felts have been laid and flashings installed, the entire roof surface to receive paving slabs except cants shall be flood coated uniformly with hot asphalt at the rate specified.  While bitumen is still hot, supporting pads of </w:t>
      </w:r>
      <w:proofErr w:type="spellStart"/>
      <w:r w:rsidRPr="00F0180D">
        <w:rPr>
          <w:szCs w:val="28"/>
        </w:rPr>
        <w:t>styrofoam</w:t>
      </w:r>
      <w:proofErr w:type="spellEnd"/>
      <w:r w:rsidRPr="00F0180D">
        <w:rPr>
          <w:szCs w:val="28"/>
        </w:rPr>
        <w:t xml:space="preserve"> insulation and asbestos cement tiles as shown on the drawings shall be embedded therein at the correct locations shown.  Paving slabs shall be placed in the manner specified in</w:t>
      </w:r>
    </w:p>
    <w:p w14:paraId="73C07F32" w14:textId="77777777" w:rsidR="00F0180D" w:rsidRPr="00F0180D" w:rsidRDefault="00F0180D" w:rsidP="00F0180D">
      <w:pPr>
        <w:tabs>
          <w:tab w:val="left" w:pos="720"/>
        </w:tabs>
        <w:spacing w:before="120"/>
        <w:ind w:left="1440" w:hanging="1440"/>
        <w:jc w:val="lowKashida"/>
        <w:rPr>
          <w:szCs w:val="28"/>
        </w:rPr>
      </w:pPr>
      <w:r w:rsidRPr="00F0180D">
        <w:rPr>
          <w:szCs w:val="28"/>
        </w:rPr>
        <w:tab/>
      </w:r>
      <w:r w:rsidRPr="00F0180D">
        <w:rPr>
          <w:b/>
          <w:bCs/>
          <w:szCs w:val="28"/>
        </w:rPr>
        <w:t>3.11.1</w:t>
      </w:r>
      <w:r w:rsidRPr="00F0180D">
        <w:rPr>
          <w:szCs w:val="28"/>
        </w:rPr>
        <w:t xml:space="preserve"> When the flood coat and paving slabs cannot be applied the same day, the felts are laid, or if there is a probability of rain falling on the felts before the flood coat can be applied, a light glaze coat of bitumen 5 to 7 kg/m</w:t>
      </w:r>
      <w:r w:rsidRPr="00F0180D">
        <w:rPr>
          <w:position w:val="6"/>
          <w:szCs w:val="28"/>
        </w:rPr>
        <w:t>2</w:t>
      </w:r>
      <w:r w:rsidRPr="00F0180D">
        <w:rPr>
          <w:szCs w:val="28"/>
        </w:rPr>
        <w:t xml:space="preserve"> shall be applied over the exposed felts.  The glaze coat may be considered as part of the flood coat provided the surfacing operation is completed within 24 hours after application of the glaze coat.</w:t>
      </w:r>
    </w:p>
    <w:p w14:paraId="3ADCA82F" w14:textId="77777777" w:rsidR="00F0180D" w:rsidRPr="00F0180D" w:rsidRDefault="00F0180D" w:rsidP="00F0180D">
      <w:pPr>
        <w:tabs>
          <w:tab w:val="left" w:pos="720"/>
        </w:tabs>
        <w:spacing w:before="120"/>
        <w:ind w:left="1440" w:hanging="1440"/>
        <w:jc w:val="lowKashida"/>
        <w:rPr>
          <w:szCs w:val="28"/>
        </w:rPr>
      </w:pPr>
      <w:r w:rsidRPr="00F0180D">
        <w:rPr>
          <w:szCs w:val="28"/>
        </w:rPr>
        <w:tab/>
      </w:r>
      <w:r w:rsidRPr="00F0180D">
        <w:rPr>
          <w:szCs w:val="28"/>
        </w:rPr>
        <w:tab/>
        <w:t>Generally, method of installation shall be submitted for the Engineer's approval prior to commencement of work.</w:t>
      </w:r>
    </w:p>
    <w:p w14:paraId="3E2CF934" w14:textId="77777777" w:rsidR="00F0180D" w:rsidRPr="00F0180D" w:rsidRDefault="00F0180D" w:rsidP="00F0180D">
      <w:pPr>
        <w:tabs>
          <w:tab w:val="left" w:pos="720"/>
        </w:tabs>
        <w:spacing w:before="120"/>
        <w:ind w:left="1440" w:hanging="1440"/>
        <w:jc w:val="center"/>
        <w:rPr>
          <w:b/>
          <w:bCs/>
          <w:szCs w:val="28"/>
        </w:rPr>
      </w:pPr>
      <w:r w:rsidRPr="00F0180D">
        <w:rPr>
          <w:b/>
          <w:bCs/>
          <w:szCs w:val="28"/>
        </w:rPr>
        <w:t>END OF SECTION</w:t>
      </w:r>
    </w:p>
    <w:p w14:paraId="5E610978" w14:textId="77777777" w:rsidR="00F0180D" w:rsidRPr="00F0180D" w:rsidRDefault="00F0180D" w:rsidP="00F0180D">
      <w:pPr>
        <w:tabs>
          <w:tab w:val="left" w:pos="720"/>
        </w:tabs>
        <w:spacing w:before="120"/>
        <w:ind w:left="1440" w:hanging="1440"/>
        <w:jc w:val="lowKashida"/>
        <w:rPr>
          <w:szCs w:val="28"/>
        </w:rPr>
      </w:pPr>
    </w:p>
    <w:p w14:paraId="4BB528AB" w14:textId="77777777" w:rsidR="00F0180D" w:rsidRPr="00F0180D" w:rsidRDefault="00F0180D" w:rsidP="00F0180D">
      <w:pPr>
        <w:tabs>
          <w:tab w:val="left" w:pos="720"/>
        </w:tabs>
        <w:spacing w:before="120"/>
        <w:ind w:left="1440" w:hanging="1440"/>
        <w:jc w:val="lowKashida"/>
        <w:rPr>
          <w:szCs w:val="28"/>
        </w:rPr>
      </w:pPr>
    </w:p>
    <w:p w14:paraId="7FE60D6C" w14:textId="77777777" w:rsidR="00F0180D" w:rsidRPr="00F0180D" w:rsidRDefault="00F0180D" w:rsidP="00F0180D">
      <w:pPr>
        <w:tabs>
          <w:tab w:val="left" w:pos="720"/>
        </w:tabs>
        <w:spacing w:before="120"/>
        <w:ind w:left="1440" w:hanging="1440"/>
        <w:jc w:val="lowKashida"/>
        <w:rPr>
          <w:szCs w:val="28"/>
        </w:rPr>
      </w:pPr>
    </w:p>
    <w:p w14:paraId="379DD841" w14:textId="77777777" w:rsidR="00F0180D" w:rsidRPr="00F0180D" w:rsidRDefault="00F0180D" w:rsidP="00F0180D">
      <w:pPr>
        <w:tabs>
          <w:tab w:val="left" w:pos="720"/>
        </w:tabs>
        <w:spacing w:before="120"/>
        <w:ind w:left="1440" w:hanging="1440"/>
        <w:jc w:val="lowKashida"/>
        <w:rPr>
          <w:szCs w:val="28"/>
        </w:rPr>
      </w:pPr>
    </w:p>
    <w:p w14:paraId="3D7DFE5E" w14:textId="77777777" w:rsidR="00F0180D" w:rsidRPr="00F0180D" w:rsidRDefault="00F0180D" w:rsidP="00F0180D">
      <w:pPr>
        <w:tabs>
          <w:tab w:val="left" w:pos="720"/>
        </w:tabs>
        <w:spacing w:before="120"/>
        <w:ind w:left="1440" w:hanging="1440"/>
        <w:jc w:val="lowKashida"/>
        <w:rPr>
          <w:szCs w:val="28"/>
        </w:rPr>
      </w:pPr>
    </w:p>
    <w:p w14:paraId="5F518285" w14:textId="77777777" w:rsidR="00F0180D" w:rsidRDefault="00F0180D" w:rsidP="00564A86">
      <w:pPr>
        <w:tabs>
          <w:tab w:val="center" w:pos="4680"/>
        </w:tabs>
        <w:spacing w:before="120" w:after="120"/>
        <w:jc w:val="center"/>
        <w:rPr>
          <w:b/>
          <w:noProof/>
        </w:rPr>
      </w:pPr>
    </w:p>
    <w:p w14:paraId="7337D29E" w14:textId="77777777" w:rsidR="009A6136" w:rsidRDefault="009A6136">
      <w:pPr>
        <w:spacing w:after="160" w:line="259" w:lineRule="auto"/>
        <w:rPr>
          <w:b/>
          <w:noProof/>
        </w:rPr>
      </w:pPr>
      <w:r>
        <w:rPr>
          <w:b/>
          <w:noProof/>
        </w:rPr>
        <w:br w:type="page"/>
      </w:r>
    </w:p>
    <w:p w14:paraId="0D3343FB" w14:textId="77777777" w:rsidR="009A6136" w:rsidRPr="009A6136" w:rsidRDefault="009A6136" w:rsidP="00FB39E6">
      <w:pPr>
        <w:pStyle w:val="Heading1"/>
      </w:pPr>
      <w:bookmarkStart w:id="398" w:name="_Toc28542277"/>
      <w:r w:rsidRPr="009A6136">
        <w:lastRenderedPageBreak/>
        <w:t>SECTION 07193</w:t>
      </w:r>
      <w:bookmarkEnd w:id="398"/>
    </w:p>
    <w:p w14:paraId="02C3A185" w14:textId="77777777" w:rsidR="009A6136" w:rsidRPr="009A6136" w:rsidRDefault="009A6136" w:rsidP="00FB39E6">
      <w:pPr>
        <w:pStyle w:val="Heading1"/>
      </w:pPr>
      <w:bookmarkStart w:id="399" w:name="_Toc28542278"/>
      <w:r w:rsidRPr="009A6136">
        <w:t>VAPOR BARRIER</w:t>
      </w:r>
      <w:bookmarkEnd w:id="399"/>
    </w:p>
    <w:p w14:paraId="26181AAC" w14:textId="77777777" w:rsidR="009A6136" w:rsidRPr="009A6136" w:rsidRDefault="009A6136" w:rsidP="009A6136">
      <w:pPr>
        <w:autoSpaceDE w:val="0"/>
        <w:autoSpaceDN w:val="0"/>
        <w:adjustRightInd w:val="0"/>
        <w:spacing w:before="240" w:after="120"/>
        <w:jc w:val="both"/>
        <w:rPr>
          <w:b/>
          <w:bCs/>
          <w:u w:val="single"/>
        </w:rPr>
      </w:pPr>
      <w:r w:rsidRPr="009A6136">
        <w:rPr>
          <w:b/>
          <w:bCs/>
          <w:u w:val="single"/>
        </w:rPr>
        <w:t>PART 1 :  GENERAL</w:t>
      </w:r>
    </w:p>
    <w:p w14:paraId="05C40A89" w14:textId="77777777" w:rsidR="009A6136" w:rsidRPr="009A6136" w:rsidRDefault="009A6136" w:rsidP="009A6136">
      <w:pPr>
        <w:tabs>
          <w:tab w:val="left" w:pos="600"/>
        </w:tabs>
        <w:autoSpaceDE w:val="0"/>
        <w:autoSpaceDN w:val="0"/>
        <w:adjustRightInd w:val="0"/>
        <w:spacing w:before="240" w:after="120"/>
        <w:ind w:left="601" w:hanging="601"/>
        <w:jc w:val="both"/>
        <w:rPr>
          <w:b/>
          <w:bCs/>
        </w:rPr>
      </w:pPr>
      <w:r w:rsidRPr="009A6136">
        <w:rPr>
          <w:b/>
          <w:bCs/>
        </w:rPr>
        <w:t>1.1</w:t>
      </w:r>
      <w:r w:rsidRPr="009A6136">
        <w:rPr>
          <w:b/>
          <w:bCs/>
        </w:rPr>
        <w:tab/>
        <w:t>SCOPE OF WORK</w:t>
      </w:r>
    </w:p>
    <w:p w14:paraId="4CD4F047" w14:textId="77777777" w:rsidR="009A6136" w:rsidRPr="009A6136" w:rsidRDefault="009A6136" w:rsidP="009A6136">
      <w:pPr>
        <w:autoSpaceDE w:val="0"/>
        <w:autoSpaceDN w:val="0"/>
        <w:adjustRightInd w:val="0"/>
        <w:spacing w:before="240" w:after="120"/>
        <w:ind w:left="600"/>
        <w:jc w:val="both"/>
      </w:pPr>
      <w:r w:rsidRPr="009A6136">
        <w:t>Furnish all labor, materials, equipment and incidentals required to install vapor barriers under concrete where indicated and as specified herein.</w:t>
      </w:r>
    </w:p>
    <w:p w14:paraId="2012AAB6" w14:textId="77777777" w:rsidR="009A6136" w:rsidRPr="009A6136" w:rsidRDefault="009A6136" w:rsidP="009A6136">
      <w:pPr>
        <w:autoSpaceDE w:val="0"/>
        <w:autoSpaceDN w:val="0"/>
        <w:adjustRightInd w:val="0"/>
        <w:spacing w:before="240" w:after="120"/>
        <w:jc w:val="both"/>
        <w:rPr>
          <w:b/>
          <w:bCs/>
          <w:u w:val="single"/>
        </w:rPr>
      </w:pPr>
      <w:r w:rsidRPr="009A6136">
        <w:rPr>
          <w:b/>
          <w:bCs/>
          <w:u w:val="single"/>
        </w:rPr>
        <w:t>PART 2 : PRODUCTS</w:t>
      </w:r>
    </w:p>
    <w:p w14:paraId="072BD692" w14:textId="77777777" w:rsidR="009A6136" w:rsidRPr="009A6136" w:rsidRDefault="009A6136" w:rsidP="009A6136">
      <w:pPr>
        <w:tabs>
          <w:tab w:val="left" w:pos="600"/>
        </w:tabs>
        <w:autoSpaceDE w:val="0"/>
        <w:autoSpaceDN w:val="0"/>
        <w:adjustRightInd w:val="0"/>
        <w:spacing w:before="240" w:after="120"/>
        <w:ind w:left="600" w:hanging="600"/>
        <w:jc w:val="both"/>
        <w:rPr>
          <w:b/>
          <w:bCs/>
        </w:rPr>
      </w:pPr>
      <w:r w:rsidRPr="009A6136">
        <w:rPr>
          <w:b/>
          <w:bCs/>
        </w:rPr>
        <w:t>2.01</w:t>
      </w:r>
      <w:r w:rsidRPr="009A6136">
        <w:rPr>
          <w:b/>
          <w:bCs/>
        </w:rPr>
        <w:tab/>
        <w:t>MATERIALS</w:t>
      </w:r>
    </w:p>
    <w:p w14:paraId="37D35956" w14:textId="77777777" w:rsidR="009A6136" w:rsidRPr="009A6136" w:rsidRDefault="009A6136" w:rsidP="009A6136">
      <w:pPr>
        <w:autoSpaceDE w:val="0"/>
        <w:autoSpaceDN w:val="0"/>
        <w:adjustRightInd w:val="0"/>
        <w:spacing w:before="240" w:after="120"/>
        <w:ind w:left="600"/>
        <w:jc w:val="both"/>
      </w:pPr>
      <w:r w:rsidRPr="009A6136">
        <w:t>Vapor barriers shall be 250-micron (10 mil) thick polyethylene sheet with a vapor transmission rating of 0.20 perms or less. Provide with polyethylene tape recommended to seal joints in vapor barrier</w:t>
      </w:r>
    </w:p>
    <w:p w14:paraId="4216F7DB" w14:textId="77777777" w:rsidR="009A6136" w:rsidRPr="009A6136" w:rsidRDefault="009A6136" w:rsidP="00C27CCB">
      <w:pPr>
        <w:autoSpaceDE w:val="0"/>
        <w:autoSpaceDN w:val="0"/>
        <w:adjustRightInd w:val="0"/>
        <w:spacing w:before="240" w:after="120"/>
        <w:jc w:val="both"/>
        <w:rPr>
          <w:b/>
          <w:bCs/>
          <w:u w:val="single"/>
        </w:rPr>
      </w:pPr>
      <w:r w:rsidRPr="009A6136">
        <w:rPr>
          <w:b/>
          <w:bCs/>
          <w:u w:val="single"/>
        </w:rPr>
        <w:t>PART 3 :  EXECUTION</w:t>
      </w:r>
    </w:p>
    <w:p w14:paraId="062F6E92" w14:textId="77777777" w:rsidR="009A6136" w:rsidRPr="009A6136" w:rsidRDefault="009A6136" w:rsidP="009A6136">
      <w:pPr>
        <w:autoSpaceDE w:val="0"/>
        <w:autoSpaceDN w:val="0"/>
        <w:adjustRightInd w:val="0"/>
        <w:spacing w:before="240" w:after="120"/>
        <w:ind w:left="600" w:hanging="600"/>
        <w:jc w:val="both"/>
        <w:rPr>
          <w:b/>
          <w:bCs/>
        </w:rPr>
      </w:pPr>
      <w:r w:rsidRPr="009A6136">
        <w:rPr>
          <w:b/>
          <w:bCs/>
        </w:rPr>
        <w:t>3. 01</w:t>
      </w:r>
      <w:r w:rsidRPr="009A6136">
        <w:rPr>
          <w:b/>
          <w:bCs/>
        </w:rPr>
        <w:tab/>
        <w:t>INSTALLATION</w:t>
      </w:r>
    </w:p>
    <w:p w14:paraId="64B17AA1" w14:textId="77777777" w:rsidR="009A6136" w:rsidRPr="009A6136" w:rsidRDefault="009A6136" w:rsidP="009A6136">
      <w:pPr>
        <w:autoSpaceDE w:val="0"/>
        <w:autoSpaceDN w:val="0"/>
        <w:adjustRightInd w:val="0"/>
        <w:spacing w:before="240" w:after="120"/>
        <w:ind w:left="600"/>
        <w:jc w:val="both"/>
      </w:pPr>
      <w:r w:rsidRPr="009A6136">
        <w:t>Vapor barriers shall be installed under interior dry building slabs-on-grade and at other locations indicated. Laps between adjacent sheets shall be 250 mm minimum and taped continuously together with polyethylene tape. Vapor barrier will be carefully inspected prior to concrete placement by the Engineer. Additional polyethylene sheet required for repair and replacement of damaged vapor barrier shall be furnished and installed as directed by the Engineer at no additional cost to the Employer.</w:t>
      </w:r>
    </w:p>
    <w:p w14:paraId="07BA570C" w14:textId="77777777" w:rsidR="009A6136" w:rsidRPr="009A6136" w:rsidRDefault="009A6136" w:rsidP="009A6136">
      <w:pPr>
        <w:autoSpaceDE w:val="0"/>
        <w:autoSpaceDN w:val="0"/>
        <w:adjustRightInd w:val="0"/>
        <w:spacing w:before="120" w:after="120"/>
        <w:ind w:left="540" w:hanging="540"/>
        <w:jc w:val="both"/>
      </w:pPr>
    </w:p>
    <w:p w14:paraId="12AA11B2" w14:textId="77777777" w:rsidR="009A6136" w:rsidRPr="00C27CCB" w:rsidRDefault="009A6136" w:rsidP="00C27CCB">
      <w:pPr>
        <w:jc w:val="center"/>
        <w:rPr>
          <w:b/>
          <w:bCs/>
        </w:rPr>
      </w:pPr>
      <w:r w:rsidRPr="00C27CCB">
        <w:rPr>
          <w:b/>
          <w:bCs/>
        </w:rPr>
        <w:t>END OF SECTION</w:t>
      </w:r>
    </w:p>
    <w:p w14:paraId="2175A532" w14:textId="77777777" w:rsidR="009A6136" w:rsidRPr="009A6136" w:rsidRDefault="009A6136" w:rsidP="009A6136">
      <w:pPr>
        <w:autoSpaceDE w:val="0"/>
        <w:autoSpaceDN w:val="0"/>
        <w:adjustRightInd w:val="0"/>
        <w:spacing w:before="120" w:after="120"/>
        <w:ind w:left="600"/>
        <w:jc w:val="both"/>
      </w:pPr>
    </w:p>
    <w:p w14:paraId="394F263D" w14:textId="77777777" w:rsidR="009A6136" w:rsidRPr="009A6136" w:rsidRDefault="009A6136" w:rsidP="009A6136">
      <w:pPr>
        <w:autoSpaceDE w:val="0"/>
        <w:autoSpaceDN w:val="0"/>
        <w:adjustRightInd w:val="0"/>
        <w:spacing w:before="120" w:after="120"/>
        <w:ind w:left="600"/>
        <w:jc w:val="both"/>
      </w:pPr>
    </w:p>
    <w:p w14:paraId="2C7AB90B" w14:textId="77777777" w:rsidR="009A6136" w:rsidRPr="009A6136" w:rsidRDefault="009A6136" w:rsidP="009A6136">
      <w:pPr>
        <w:autoSpaceDE w:val="0"/>
        <w:autoSpaceDN w:val="0"/>
        <w:adjustRightInd w:val="0"/>
        <w:spacing w:before="120" w:after="120"/>
        <w:ind w:left="600"/>
        <w:jc w:val="both"/>
      </w:pPr>
    </w:p>
    <w:p w14:paraId="7B19AE63" w14:textId="77777777" w:rsidR="009A6136" w:rsidRPr="009A6136" w:rsidRDefault="009A6136" w:rsidP="009A6136">
      <w:pPr>
        <w:autoSpaceDE w:val="0"/>
        <w:autoSpaceDN w:val="0"/>
        <w:adjustRightInd w:val="0"/>
        <w:spacing w:before="120" w:after="120"/>
        <w:ind w:left="600"/>
        <w:jc w:val="both"/>
      </w:pPr>
    </w:p>
    <w:p w14:paraId="2344128A" w14:textId="77777777" w:rsidR="009A6136" w:rsidRPr="009A6136" w:rsidRDefault="009A6136" w:rsidP="009A6136">
      <w:pPr>
        <w:autoSpaceDE w:val="0"/>
        <w:autoSpaceDN w:val="0"/>
        <w:adjustRightInd w:val="0"/>
        <w:spacing w:before="120" w:after="120"/>
        <w:ind w:left="600"/>
        <w:jc w:val="both"/>
      </w:pPr>
    </w:p>
    <w:p w14:paraId="0587F44E" w14:textId="77777777" w:rsidR="009A6136" w:rsidRPr="009A6136" w:rsidRDefault="009A6136" w:rsidP="009A6136">
      <w:pPr>
        <w:autoSpaceDE w:val="0"/>
        <w:autoSpaceDN w:val="0"/>
        <w:adjustRightInd w:val="0"/>
        <w:spacing w:before="120" w:after="120"/>
        <w:ind w:left="600"/>
        <w:jc w:val="both"/>
      </w:pPr>
    </w:p>
    <w:p w14:paraId="4BB40257" w14:textId="77777777" w:rsidR="009A6136" w:rsidRPr="009A6136" w:rsidRDefault="009A6136" w:rsidP="009A6136">
      <w:pPr>
        <w:autoSpaceDE w:val="0"/>
        <w:autoSpaceDN w:val="0"/>
        <w:adjustRightInd w:val="0"/>
        <w:spacing w:before="120" w:after="120"/>
        <w:ind w:left="600"/>
        <w:jc w:val="both"/>
      </w:pPr>
    </w:p>
    <w:p w14:paraId="53CAB1AD" w14:textId="77777777" w:rsidR="009A6136" w:rsidRPr="009A6136" w:rsidRDefault="009A6136" w:rsidP="009A6136">
      <w:pPr>
        <w:autoSpaceDE w:val="0"/>
        <w:autoSpaceDN w:val="0"/>
        <w:adjustRightInd w:val="0"/>
        <w:spacing w:before="120" w:after="120"/>
        <w:ind w:left="600"/>
        <w:jc w:val="both"/>
      </w:pPr>
    </w:p>
    <w:p w14:paraId="220F0D2C" w14:textId="77777777" w:rsidR="009A6136" w:rsidRPr="009A6136" w:rsidRDefault="009A6136" w:rsidP="009A6136">
      <w:pPr>
        <w:autoSpaceDE w:val="0"/>
        <w:autoSpaceDN w:val="0"/>
        <w:adjustRightInd w:val="0"/>
        <w:spacing w:before="120" w:after="120"/>
        <w:ind w:left="600"/>
        <w:jc w:val="both"/>
      </w:pPr>
    </w:p>
    <w:p w14:paraId="367903DD" w14:textId="77777777" w:rsidR="009A6136" w:rsidRPr="009A6136" w:rsidRDefault="009A6136" w:rsidP="009A6136">
      <w:pPr>
        <w:autoSpaceDE w:val="0"/>
        <w:autoSpaceDN w:val="0"/>
        <w:adjustRightInd w:val="0"/>
        <w:spacing w:before="120" w:after="120"/>
        <w:ind w:left="600"/>
        <w:jc w:val="both"/>
      </w:pPr>
    </w:p>
    <w:p w14:paraId="5B95F593" w14:textId="77777777" w:rsidR="009A6136" w:rsidRPr="009A6136" w:rsidRDefault="009A6136" w:rsidP="009A6136">
      <w:pPr>
        <w:autoSpaceDE w:val="0"/>
        <w:autoSpaceDN w:val="0"/>
        <w:adjustRightInd w:val="0"/>
        <w:spacing w:before="120" w:after="120"/>
        <w:ind w:left="600"/>
        <w:jc w:val="both"/>
      </w:pPr>
    </w:p>
    <w:p w14:paraId="22FADC66" w14:textId="77777777" w:rsidR="009A6136" w:rsidRPr="009A6136" w:rsidRDefault="009A6136" w:rsidP="009A6136">
      <w:pPr>
        <w:autoSpaceDE w:val="0"/>
        <w:autoSpaceDN w:val="0"/>
        <w:adjustRightInd w:val="0"/>
        <w:spacing w:before="120" w:after="120"/>
        <w:ind w:left="600"/>
        <w:jc w:val="both"/>
      </w:pPr>
    </w:p>
    <w:p w14:paraId="3F9333B4" w14:textId="65ADA6FE" w:rsidR="009A6136" w:rsidRDefault="009A6136" w:rsidP="00564A86">
      <w:pPr>
        <w:tabs>
          <w:tab w:val="center" w:pos="4680"/>
        </w:tabs>
        <w:spacing w:before="120" w:after="120"/>
        <w:jc w:val="center"/>
        <w:rPr>
          <w:b/>
          <w:noProof/>
        </w:rPr>
      </w:pPr>
    </w:p>
    <w:p w14:paraId="51EC56AF" w14:textId="72C64D70" w:rsidR="009A6136" w:rsidRDefault="009A6136" w:rsidP="00564A86">
      <w:pPr>
        <w:tabs>
          <w:tab w:val="center" w:pos="4680"/>
        </w:tabs>
        <w:spacing w:before="120" w:after="120"/>
        <w:jc w:val="center"/>
        <w:rPr>
          <w:b/>
          <w:noProof/>
        </w:rPr>
      </w:pPr>
    </w:p>
    <w:p w14:paraId="3C95C809" w14:textId="5927CEF8" w:rsidR="009A6136" w:rsidRDefault="009A6136" w:rsidP="00564A86">
      <w:pPr>
        <w:tabs>
          <w:tab w:val="center" w:pos="4680"/>
        </w:tabs>
        <w:spacing w:before="120" w:after="120"/>
        <w:jc w:val="center"/>
        <w:rPr>
          <w:b/>
          <w:noProof/>
        </w:rPr>
      </w:pPr>
    </w:p>
    <w:p w14:paraId="6919DA89" w14:textId="77777777" w:rsidR="009A6136" w:rsidRPr="009A6136" w:rsidRDefault="009A6136" w:rsidP="00613D58">
      <w:pPr>
        <w:pStyle w:val="Heading1"/>
      </w:pPr>
      <w:bookmarkStart w:id="400" w:name="_Toc28542279"/>
      <w:r w:rsidRPr="009A6136">
        <w:t>SECTION 07500</w:t>
      </w:r>
      <w:bookmarkEnd w:id="400"/>
    </w:p>
    <w:p w14:paraId="1FE1A55E" w14:textId="77777777" w:rsidR="009A6136" w:rsidRPr="009A6136" w:rsidRDefault="009A6136" w:rsidP="00613D58">
      <w:pPr>
        <w:pStyle w:val="Heading1"/>
      </w:pPr>
      <w:bookmarkStart w:id="401" w:name="_Toc28542280"/>
      <w:r w:rsidRPr="009A6136">
        <w:t>MEMBRANE ROOFING</w:t>
      </w:r>
      <w:bookmarkEnd w:id="401"/>
    </w:p>
    <w:p w14:paraId="2E91DAB2" w14:textId="77777777" w:rsidR="009A6136" w:rsidRPr="009A6136" w:rsidRDefault="009A6136" w:rsidP="009A6136">
      <w:pPr>
        <w:autoSpaceDE w:val="0"/>
        <w:autoSpaceDN w:val="0"/>
        <w:adjustRightInd w:val="0"/>
        <w:spacing w:before="120"/>
        <w:jc w:val="both"/>
        <w:rPr>
          <w:b/>
          <w:bCs/>
          <w:u w:val="single"/>
        </w:rPr>
      </w:pPr>
      <w:r w:rsidRPr="009A6136">
        <w:rPr>
          <w:b/>
          <w:bCs/>
          <w:u w:val="single"/>
        </w:rPr>
        <w:t>PART 1:  GENERAL</w:t>
      </w:r>
    </w:p>
    <w:p w14:paraId="2C7FA672" w14:textId="77777777" w:rsidR="009A6136" w:rsidRPr="009A6136" w:rsidRDefault="009A6136" w:rsidP="009A6136">
      <w:pPr>
        <w:numPr>
          <w:ilvl w:val="1"/>
          <w:numId w:val="252"/>
        </w:numPr>
        <w:autoSpaceDE w:val="0"/>
        <w:autoSpaceDN w:val="0"/>
        <w:adjustRightInd w:val="0"/>
        <w:spacing w:before="120"/>
        <w:jc w:val="both"/>
        <w:rPr>
          <w:b/>
          <w:bCs/>
        </w:rPr>
      </w:pPr>
      <w:r w:rsidRPr="009A6136">
        <w:rPr>
          <w:b/>
          <w:bCs/>
        </w:rPr>
        <w:t>SCOPE OF WORK</w:t>
      </w:r>
    </w:p>
    <w:p w14:paraId="38213DB4" w14:textId="77777777" w:rsidR="009A6136" w:rsidRPr="009A6136" w:rsidRDefault="009A6136" w:rsidP="009A6136">
      <w:pPr>
        <w:numPr>
          <w:ilvl w:val="0"/>
          <w:numId w:val="251"/>
        </w:numPr>
        <w:tabs>
          <w:tab w:val="num" w:pos="1200"/>
        </w:tabs>
        <w:autoSpaceDE w:val="0"/>
        <w:autoSpaceDN w:val="0"/>
        <w:adjustRightInd w:val="0"/>
        <w:spacing w:before="120"/>
        <w:ind w:left="1200" w:hanging="600"/>
        <w:jc w:val="both"/>
      </w:pPr>
      <w:r w:rsidRPr="009A6136">
        <w:t xml:space="preserve">General: The extent of membrane roofing work </w:t>
      </w:r>
      <w:r w:rsidRPr="009A6136">
        <w:rPr>
          <w:u w:val="single"/>
        </w:rPr>
        <w:t xml:space="preserve">is indicated on drawings and in schedules </w:t>
      </w:r>
      <w:r w:rsidRPr="009A6136">
        <w:t>and includes but not by way of limitation, the provision of an impervious, flexible waterproofing membrane.</w:t>
      </w:r>
    </w:p>
    <w:p w14:paraId="6E48F782" w14:textId="77777777" w:rsidR="009A6136" w:rsidRPr="009A6136" w:rsidRDefault="009A6136" w:rsidP="009A6136">
      <w:pPr>
        <w:numPr>
          <w:ilvl w:val="0"/>
          <w:numId w:val="251"/>
        </w:numPr>
        <w:tabs>
          <w:tab w:val="num" w:pos="1200"/>
        </w:tabs>
        <w:autoSpaceDE w:val="0"/>
        <w:autoSpaceDN w:val="0"/>
        <w:adjustRightInd w:val="0"/>
        <w:spacing w:before="120"/>
        <w:ind w:left="1200" w:hanging="600"/>
        <w:jc w:val="both"/>
      </w:pPr>
      <w:r w:rsidRPr="009A6136">
        <w:t>Related Works:</w:t>
      </w:r>
    </w:p>
    <w:p w14:paraId="004C1D42" w14:textId="77777777" w:rsidR="009A6136" w:rsidRPr="009A6136" w:rsidRDefault="009A6136" w:rsidP="009A6136">
      <w:pPr>
        <w:numPr>
          <w:ilvl w:val="1"/>
          <w:numId w:val="251"/>
        </w:numPr>
        <w:autoSpaceDE w:val="0"/>
        <w:autoSpaceDN w:val="0"/>
        <w:adjustRightInd w:val="0"/>
        <w:spacing w:before="120"/>
        <w:ind w:hanging="480"/>
        <w:jc w:val="both"/>
      </w:pPr>
      <w:r w:rsidRPr="009A6136">
        <w:t>Lightweight Insulating Concrete, Section 03400.</w:t>
      </w:r>
    </w:p>
    <w:p w14:paraId="030B172A" w14:textId="77777777" w:rsidR="009A6136" w:rsidRPr="009A6136" w:rsidRDefault="009A6136" w:rsidP="009A6136">
      <w:pPr>
        <w:numPr>
          <w:ilvl w:val="1"/>
          <w:numId w:val="251"/>
        </w:numPr>
        <w:autoSpaceDE w:val="0"/>
        <w:autoSpaceDN w:val="0"/>
        <w:adjustRightInd w:val="0"/>
        <w:spacing w:before="120"/>
        <w:ind w:hanging="480"/>
        <w:jc w:val="both"/>
      </w:pPr>
      <w:r w:rsidRPr="009A6136">
        <w:t>Sealants and Caulking Section 07920</w:t>
      </w:r>
    </w:p>
    <w:p w14:paraId="5B8463D9" w14:textId="77777777" w:rsidR="009A6136" w:rsidRPr="009A6136" w:rsidRDefault="009A6136" w:rsidP="009A6136">
      <w:pPr>
        <w:numPr>
          <w:ilvl w:val="1"/>
          <w:numId w:val="252"/>
        </w:numPr>
        <w:tabs>
          <w:tab w:val="left" w:pos="600"/>
        </w:tabs>
        <w:autoSpaceDE w:val="0"/>
        <w:autoSpaceDN w:val="0"/>
        <w:adjustRightInd w:val="0"/>
        <w:spacing w:before="120"/>
        <w:jc w:val="both"/>
        <w:rPr>
          <w:b/>
          <w:bCs/>
        </w:rPr>
      </w:pPr>
      <w:r w:rsidRPr="009A6136">
        <w:rPr>
          <w:b/>
          <w:bCs/>
        </w:rPr>
        <w:t>QUALITY ASSURANCE</w:t>
      </w:r>
    </w:p>
    <w:p w14:paraId="00F76FE3" w14:textId="77777777" w:rsidR="009A6136" w:rsidRPr="009A6136" w:rsidRDefault="009A6136" w:rsidP="009A6136">
      <w:pPr>
        <w:numPr>
          <w:ilvl w:val="0"/>
          <w:numId w:val="253"/>
        </w:numPr>
        <w:tabs>
          <w:tab w:val="num" w:pos="1200"/>
        </w:tabs>
        <w:autoSpaceDE w:val="0"/>
        <w:autoSpaceDN w:val="0"/>
        <w:adjustRightInd w:val="0"/>
        <w:spacing w:before="120"/>
        <w:ind w:left="1200" w:hanging="600"/>
        <w:jc w:val="both"/>
      </w:pPr>
      <w:r w:rsidRPr="009A6136">
        <w:t>Manufacturer: Provide roofing material from a reputable manufacturer with not less than 10 years successful experience in producing materials of the type specified and required for this project. Obtain roofing materials from one manufacturer only.</w:t>
      </w:r>
    </w:p>
    <w:p w14:paraId="2F8C18E1" w14:textId="77777777" w:rsidR="009A6136" w:rsidRPr="009A6136" w:rsidRDefault="009A6136" w:rsidP="009A6136">
      <w:pPr>
        <w:numPr>
          <w:ilvl w:val="0"/>
          <w:numId w:val="253"/>
        </w:numPr>
        <w:tabs>
          <w:tab w:val="num" w:pos="1200"/>
        </w:tabs>
        <w:autoSpaceDE w:val="0"/>
        <w:autoSpaceDN w:val="0"/>
        <w:adjustRightInd w:val="0"/>
        <w:spacing w:before="120"/>
        <w:ind w:left="1200" w:hanging="600"/>
        <w:jc w:val="both"/>
      </w:pPr>
      <w:r w:rsidRPr="009A6136">
        <w:t>Codes and Standards: comply with the applicable provisions of ASTM standards, except as otherwise shown and specified.</w:t>
      </w:r>
    </w:p>
    <w:p w14:paraId="2CA3392C" w14:textId="77777777" w:rsidR="009A6136" w:rsidRPr="009A6136" w:rsidRDefault="009A6136" w:rsidP="009A6136">
      <w:pPr>
        <w:numPr>
          <w:ilvl w:val="1"/>
          <w:numId w:val="252"/>
        </w:numPr>
        <w:tabs>
          <w:tab w:val="left" w:pos="600"/>
        </w:tabs>
        <w:autoSpaceDE w:val="0"/>
        <w:autoSpaceDN w:val="0"/>
        <w:adjustRightInd w:val="0"/>
        <w:spacing w:before="120"/>
        <w:jc w:val="both"/>
        <w:rPr>
          <w:b/>
          <w:bCs/>
        </w:rPr>
      </w:pPr>
      <w:r w:rsidRPr="009A6136">
        <w:rPr>
          <w:b/>
          <w:bCs/>
        </w:rPr>
        <w:t>SUBMITTALS</w:t>
      </w:r>
    </w:p>
    <w:p w14:paraId="0CD50C44" w14:textId="77777777" w:rsidR="009A6136" w:rsidRPr="009A6136" w:rsidRDefault="009A6136" w:rsidP="009A6136">
      <w:pPr>
        <w:numPr>
          <w:ilvl w:val="0"/>
          <w:numId w:val="254"/>
        </w:numPr>
        <w:tabs>
          <w:tab w:val="num" w:pos="1200"/>
        </w:tabs>
        <w:autoSpaceDE w:val="0"/>
        <w:autoSpaceDN w:val="0"/>
        <w:adjustRightInd w:val="0"/>
        <w:spacing w:before="120"/>
        <w:ind w:left="1200" w:hanging="600"/>
        <w:jc w:val="both"/>
      </w:pPr>
      <w:r w:rsidRPr="009A6136">
        <w:t>Product Data: Submit manufacturer’s specifications, installation instructions and general recommendations for the required waterproofing material. Include manufacturer’s certification or other data substantiating that the materials comply with the requirements.</w:t>
      </w:r>
    </w:p>
    <w:p w14:paraId="64443C2B" w14:textId="77777777" w:rsidR="009A6136" w:rsidRPr="009A6136" w:rsidRDefault="009A6136" w:rsidP="009A6136">
      <w:pPr>
        <w:numPr>
          <w:ilvl w:val="0"/>
          <w:numId w:val="254"/>
        </w:numPr>
        <w:tabs>
          <w:tab w:val="num" w:pos="1200"/>
        </w:tabs>
        <w:autoSpaceDE w:val="0"/>
        <w:autoSpaceDN w:val="0"/>
        <w:adjustRightInd w:val="0"/>
        <w:spacing w:before="120"/>
        <w:ind w:left="1200" w:hanging="600"/>
        <w:jc w:val="both"/>
      </w:pPr>
      <w:r w:rsidRPr="009A6136">
        <w:t>Shop Drawings: submit shop drawings showing details of membrane fixation and in particular at abutments with walls, up-stands, service ducts and outlets and other locations of special requirements. Include details of material termination and fixation at flashings.</w:t>
      </w:r>
    </w:p>
    <w:p w14:paraId="28C52D4E" w14:textId="77777777" w:rsidR="009A6136" w:rsidRPr="009A6136" w:rsidRDefault="009A6136" w:rsidP="009A6136">
      <w:pPr>
        <w:numPr>
          <w:ilvl w:val="0"/>
          <w:numId w:val="254"/>
        </w:numPr>
        <w:tabs>
          <w:tab w:val="num" w:pos="1200"/>
        </w:tabs>
        <w:autoSpaceDE w:val="0"/>
        <w:autoSpaceDN w:val="0"/>
        <w:adjustRightInd w:val="0"/>
        <w:spacing w:before="120"/>
        <w:ind w:left="1200" w:hanging="600"/>
        <w:jc w:val="both"/>
      </w:pPr>
      <w:r w:rsidRPr="009A6136">
        <w:t>Samples: Submit 300 mm square sample of roofing material. Engineer’s review will be for general appearance only. Compliance with all other requirements is the exclusive responsibility of the Contractor.</w:t>
      </w:r>
    </w:p>
    <w:p w14:paraId="2F67C5E1" w14:textId="77777777" w:rsidR="009A6136" w:rsidRPr="009A6136" w:rsidRDefault="009A6136" w:rsidP="009A6136">
      <w:pPr>
        <w:numPr>
          <w:ilvl w:val="0"/>
          <w:numId w:val="254"/>
        </w:numPr>
        <w:tabs>
          <w:tab w:val="num" w:pos="1200"/>
        </w:tabs>
        <w:autoSpaceDE w:val="0"/>
        <w:autoSpaceDN w:val="0"/>
        <w:adjustRightInd w:val="0"/>
        <w:spacing w:before="120"/>
        <w:ind w:left="1200" w:hanging="600"/>
        <w:jc w:val="both"/>
      </w:pPr>
      <w:r w:rsidRPr="009A6136">
        <w:t>Guarantee: Provide 5-year guarantee for the work, which cover repair required to maintain roof in watertight condition. Carry out repairs at no expense to the employer.</w:t>
      </w:r>
    </w:p>
    <w:p w14:paraId="3B1F1996" w14:textId="77777777" w:rsidR="009A6136" w:rsidRPr="009A6136" w:rsidRDefault="009A6136" w:rsidP="009A6136">
      <w:pPr>
        <w:numPr>
          <w:ilvl w:val="1"/>
          <w:numId w:val="252"/>
        </w:numPr>
        <w:tabs>
          <w:tab w:val="left" w:pos="600"/>
        </w:tabs>
        <w:autoSpaceDE w:val="0"/>
        <w:autoSpaceDN w:val="0"/>
        <w:adjustRightInd w:val="0"/>
        <w:spacing w:before="120"/>
        <w:jc w:val="both"/>
        <w:rPr>
          <w:b/>
          <w:bCs/>
        </w:rPr>
      </w:pPr>
      <w:r w:rsidRPr="009A6136">
        <w:rPr>
          <w:b/>
          <w:bCs/>
        </w:rPr>
        <w:t>PRODUCT DELIVERY STORAGE AND HANDLING</w:t>
      </w:r>
    </w:p>
    <w:p w14:paraId="332568F5" w14:textId="77777777" w:rsidR="009A6136" w:rsidRPr="009A6136" w:rsidRDefault="009A6136" w:rsidP="009A6136">
      <w:pPr>
        <w:numPr>
          <w:ilvl w:val="0"/>
          <w:numId w:val="255"/>
        </w:numPr>
        <w:tabs>
          <w:tab w:val="num" w:pos="1200"/>
        </w:tabs>
        <w:autoSpaceDE w:val="0"/>
        <w:autoSpaceDN w:val="0"/>
        <w:adjustRightInd w:val="0"/>
        <w:spacing w:before="120"/>
        <w:ind w:left="1200" w:hanging="600"/>
        <w:jc w:val="both"/>
      </w:pPr>
      <w:r w:rsidRPr="009A6136">
        <w:t>Delivery: Deliver materials in original, sealed containers, clearly labeled with manufacturer’s name, product identification and lot numbers and date of manufacture. Protect the materials from damage during loading, shipment, delivery and storage.</w:t>
      </w:r>
    </w:p>
    <w:p w14:paraId="3D385433" w14:textId="77777777" w:rsidR="009A6136" w:rsidRPr="009A6136" w:rsidRDefault="009A6136" w:rsidP="009A6136">
      <w:pPr>
        <w:numPr>
          <w:ilvl w:val="0"/>
          <w:numId w:val="255"/>
        </w:numPr>
        <w:tabs>
          <w:tab w:val="num" w:pos="1200"/>
        </w:tabs>
        <w:autoSpaceDE w:val="0"/>
        <w:autoSpaceDN w:val="0"/>
        <w:adjustRightInd w:val="0"/>
        <w:spacing w:before="120"/>
        <w:ind w:left="1200" w:hanging="600"/>
        <w:jc w:val="both"/>
      </w:pPr>
      <w:r w:rsidRPr="009A6136">
        <w:t>Storage and Handling: Store materials off the ground in covered storage sheds and in strict accordance with the manufacturer’s instructions.</w:t>
      </w:r>
    </w:p>
    <w:p w14:paraId="3502F029" w14:textId="77777777" w:rsidR="009A6136" w:rsidRPr="009A6136" w:rsidRDefault="009A6136" w:rsidP="009A6136">
      <w:pPr>
        <w:numPr>
          <w:ilvl w:val="1"/>
          <w:numId w:val="252"/>
        </w:numPr>
        <w:tabs>
          <w:tab w:val="left" w:pos="600"/>
        </w:tabs>
        <w:autoSpaceDE w:val="0"/>
        <w:autoSpaceDN w:val="0"/>
        <w:adjustRightInd w:val="0"/>
        <w:spacing w:before="120"/>
        <w:jc w:val="both"/>
        <w:rPr>
          <w:b/>
          <w:bCs/>
        </w:rPr>
      </w:pPr>
      <w:r w:rsidRPr="009A6136">
        <w:rPr>
          <w:b/>
          <w:bCs/>
        </w:rPr>
        <w:t>JOB CONDITIONS</w:t>
      </w:r>
    </w:p>
    <w:p w14:paraId="4CC4213F" w14:textId="77777777" w:rsidR="009A6136" w:rsidRPr="009A6136" w:rsidRDefault="009A6136" w:rsidP="009A6136">
      <w:pPr>
        <w:numPr>
          <w:ilvl w:val="0"/>
          <w:numId w:val="256"/>
        </w:numPr>
        <w:autoSpaceDE w:val="0"/>
        <w:autoSpaceDN w:val="0"/>
        <w:adjustRightInd w:val="0"/>
        <w:spacing w:before="120"/>
        <w:ind w:left="1200" w:hanging="600"/>
        <w:jc w:val="both"/>
      </w:pPr>
      <w:r w:rsidRPr="009A6136">
        <w:t>Coordination: Coordinate roofing work with all other works, whether forming part of membrane roofing work or not, so that all works are carried out in a timely and proper manner, without delay or interference.</w:t>
      </w:r>
    </w:p>
    <w:p w14:paraId="1B3C4B40" w14:textId="77777777" w:rsidR="009A6136" w:rsidRPr="009A6136" w:rsidRDefault="009A6136" w:rsidP="009A6136">
      <w:pPr>
        <w:numPr>
          <w:ilvl w:val="0"/>
          <w:numId w:val="256"/>
        </w:numPr>
        <w:autoSpaceDE w:val="0"/>
        <w:autoSpaceDN w:val="0"/>
        <w:adjustRightInd w:val="0"/>
        <w:spacing w:before="120"/>
        <w:ind w:left="1200" w:hanging="600"/>
        <w:jc w:val="both"/>
      </w:pPr>
      <w:r w:rsidRPr="009A6136">
        <w:lastRenderedPageBreak/>
        <w:t>Substrates and other conditions: Do not install roofing work until all concrete work and other surfaces to which roofing membrane is to be applied are dry and properly cured. Comply with any requirements by the manufacturer regarding installation and weather condition limitations.</w:t>
      </w:r>
    </w:p>
    <w:p w14:paraId="731F9629" w14:textId="77777777" w:rsidR="009A6136" w:rsidRPr="009A6136" w:rsidRDefault="009A6136" w:rsidP="009A6136">
      <w:pPr>
        <w:autoSpaceDE w:val="0"/>
        <w:autoSpaceDN w:val="0"/>
        <w:adjustRightInd w:val="0"/>
        <w:spacing w:before="120"/>
        <w:jc w:val="both"/>
        <w:rPr>
          <w:b/>
          <w:bCs/>
          <w:u w:val="single"/>
        </w:rPr>
      </w:pPr>
      <w:r w:rsidRPr="009A6136">
        <w:rPr>
          <w:b/>
          <w:bCs/>
          <w:u w:val="single"/>
        </w:rPr>
        <w:t>PART 2: PRODUCTS</w:t>
      </w:r>
    </w:p>
    <w:p w14:paraId="1DD0A0C7" w14:textId="77777777" w:rsidR="009A6136" w:rsidRPr="009A6136" w:rsidRDefault="009A6136" w:rsidP="009A6136">
      <w:pPr>
        <w:tabs>
          <w:tab w:val="left" w:pos="600"/>
        </w:tabs>
        <w:autoSpaceDE w:val="0"/>
        <w:autoSpaceDN w:val="0"/>
        <w:adjustRightInd w:val="0"/>
        <w:spacing w:before="120"/>
        <w:ind w:left="600" w:hanging="600"/>
        <w:jc w:val="both"/>
        <w:rPr>
          <w:b/>
          <w:bCs/>
        </w:rPr>
      </w:pPr>
      <w:r w:rsidRPr="009A6136">
        <w:rPr>
          <w:b/>
          <w:bCs/>
        </w:rPr>
        <w:t>2.01</w:t>
      </w:r>
      <w:r w:rsidRPr="009A6136">
        <w:rPr>
          <w:b/>
          <w:bCs/>
        </w:rPr>
        <w:tab/>
        <w:t>MATERIALS</w:t>
      </w:r>
    </w:p>
    <w:p w14:paraId="67B4ABC3" w14:textId="77777777" w:rsidR="009A6136" w:rsidRPr="009A6136" w:rsidRDefault="009A6136" w:rsidP="009A6136">
      <w:pPr>
        <w:numPr>
          <w:ilvl w:val="0"/>
          <w:numId w:val="257"/>
        </w:numPr>
        <w:autoSpaceDE w:val="0"/>
        <w:autoSpaceDN w:val="0"/>
        <w:adjustRightInd w:val="0"/>
        <w:spacing w:before="120"/>
        <w:jc w:val="both"/>
      </w:pPr>
      <w:r w:rsidRPr="009A6136">
        <w:t>Waterproofing Membrane:</w:t>
      </w:r>
    </w:p>
    <w:p w14:paraId="192E3DE5" w14:textId="77777777" w:rsidR="009A6136" w:rsidRPr="009A6136" w:rsidRDefault="009A6136" w:rsidP="009A6136">
      <w:pPr>
        <w:numPr>
          <w:ilvl w:val="1"/>
          <w:numId w:val="257"/>
        </w:numPr>
        <w:tabs>
          <w:tab w:val="left" w:pos="1200"/>
        </w:tabs>
        <w:autoSpaceDE w:val="0"/>
        <w:autoSpaceDN w:val="0"/>
        <w:adjustRightInd w:val="0"/>
        <w:spacing w:before="120"/>
        <w:jc w:val="both"/>
      </w:pPr>
      <w:r w:rsidRPr="009A6136">
        <w:t>Bituminous Membrane: The waterproofing membrane shall be 4 mm minimum thickness of thermoplastic modified bitumen, with a multilayered, non-woven core of appropriate material, coated on both sides with bitumen. The membrane shall have the following characteristics:</w:t>
      </w:r>
    </w:p>
    <w:p w14:paraId="1E093CCE" w14:textId="77777777" w:rsidR="009A6136" w:rsidRPr="009A6136" w:rsidRDefault="009A6136" w:rsidP="009A6136">
      <w:pPr>
        <w:numPr>
          <w:ilvl w:val="2"/>
          <w:numId w:val="257"/>
        </w:numPr>
        <w:tabs>
          <w:tab w:val="left" w:pos="2160"/>
        </w:tabs>
        <w:autoSpaceDE w:val="0"/>
        <w:autoSpaceDN w:val="0"/>
        <w:adjustRightInd w:val="0"/>
        <w:spacing w:before="120"/>
        <w:ind w:left="2160" w:hanging="480"/>
        <w:jc w:val="both"/>
      </w:pPr>
      <w:r w:rsidRPr="009A6136">
        <w:t>Tensile Strength (ASTM D 146): 950 N/5cm.</w:t>
      </w:r>
    </w:p>
    <w:p w14:paraId="636E70AB" w14:textId="77777777" w:rsidR="009A6136" w:rsidRPr="009A6136" w:rsidRDefault="009A6136" w:rsidP="009A6136">
      <w:pPr>
        <w:numPr>
          <w:ilvl w:val="2"/>
          <w:numId w:val="257"/>
        </w:numPr>
        <w:tabs>
          <w:tab w:val="left" w:pos="2160"/>
        </w:tabs>
        <w:autoSpaceDE w:val="0"/>
        <w:autoSpaceDN w:val="0"/>
        <w:adjustRightInd w:val="0"/>
        <w:spacing w:before="120"/>
        <w:ind w:left="2160" w:hanging="480"/>
        <w:jc w:val="both"/>
      </w:pPr>
      <w:r w:rsidRPr="009A6136">
        <w:t>Ultimate Elongation (ASTM D 146): 45%</w:t>
      </w:r>
    </w:p>
    <w:p w14:paraId="1EE5350D" w14:textId="77777777" w:rsidR="009A6136" w:rsidRPr="009A6136" w:rsidRDefault="009A6136" w:rsidP="009A6136">
      <w:pPr>
        <w:numPr>
          <w:ilvl w:val="2"/>
          <w:numId w:val="257"/>
        </w:numPr>
        <w:tabs>
          <w:tab w:val="left" w:pos="2160"/>
        </w:tabs>
        <w:autoSpaceDE w:val="0"/>
        <w:autoSpaceDN w:val="0"/>
        <w:adjustRightInd w:val="0"/>
        <w:spacing w:before="120"/>
        <w:ind w:left="2160" w:hanging="480"/>
        <w:jc w:val="both"/>
      </w:pPr>
      <w:r w:rsidRPr="009A6136">
        <w:t xml:space="preserve">Water </w:t>
      </w:r>
      <w:proofErr w:type="spellStart"/>
      <w:r w:rsidRPr="009A6136">
        <w:t>Vapour</w:t>
      </w:r>
      <w:proofErr w:type="spellEnd"/>
      <w:r w:rsidRPr="009A6136">
        <w:t xml:space="preserve"> Permeability (ASTM E96):</w:t>
      </w:r>
    </w:p>
    <w:p w14:paraId="5A3100E6" w14:textId="77777777" w:rsidR="009A6136" w:rsidRPr="009A6136" w:rsidRDefault="009A6136" w:rsidP="009A6136">
      <w:pPr>
        <w:numPr>
          <w:ilvl w:val="3"/>
          <w:numId w:val="257"/>
        </w:numPr>
        <w:tabs>
          <w:tab w:val="left" w:pos="2520"/>
        </w:tabs>
        <w:autoSpaceDE w:val="0"/>
        <w:autoSpaceDN w:val="0"/>
        <w:adjustRightInd w:val="0"/>
        <w:spacing w:before="120"/>
        <w:ind w:left="2520"/>
        <w:jc w:val="both"/>
      </w:pPr>
      <w:r w:rsidRPr="009A6136">
        <w:t xml:space="preserve">Water </w:t>
      </w:r>
      <w:proofErr w:type="spellStart"/>
      <w:r w:rsidRPr="009A6136">
        <w:t>Vapour</w:t>
      </w:r>
      <w:proofErr w:type="spellEnd"/>
      <w:r w:rsidRPr="009A6136">
        <w:t xml:space="preserve"> Transmission; 0.28g/m</w:t>
      </w:r>
      <w:r w:rsidRPr="009A6136">
        <w:rPr>
          <w:vertAlign w:val="superscript"/>
        </w:rPr>
        <w:t>2</w:t>
      </w:r>
      <w:r w:rsidRPr="009A6136">
        <w:t>/24hrs</w:t>
      </w:r>
    </w:p>
    <w:p w14:paraId="24FC54D8" w14:textId="77777777" w:rsidR="009A6136" w:rsidRPr="009A6136" w:rsidRDefault="009A6136" w:rsidP="009A6136">
      <w:pPr>
        <w:numPr>
          <w:ilvl w:val="3"/>
          <w:numId w:val="257"/>
        </w:numPr>
        <w:tabs>
          <w:tab w:val="left" w:pos="2520"/>
        </w:tabs>
        <w:autoSpaceDE w:val="0"/>
        <w:autoSpaceDN w:val="0"/>
        <w:adjustRightInd w:val="0"/>
        <w:spacing w:before="120"/>
        <w:ind w:left="2520"/>
        <w:jc w:val="both"/>
      </w:pPr>
      <w:r w:rsidRPr="009A6136">
        <w:t xml:space="preserve"> Permeance; 0.01 perms.</w:t>
      </w:r>
    </w:p>
    <w:p w14:paraId="7F4F9B69" w14:textId="77777777" w:rsidR="009A6136" w:rsidRPr="009A6136" w:rsidRDefault="009A6136" w:rsidP="009A6136">
      <w:pPr>
        <w:numPr>
          <w:ilvl w:val="2"/>
          <w:numId w:val="257"/>
        </w:numPr>
        <w:tabs>
          <w:tab w:val="left" w:pos="2160"/>
        </w:tabs>
        <w:autoSpaceDE w:val="0"/>
        <w:autoSpaceDN w:val="0"/>
        <w:adjustRightInd w:val="0"/>
        <w:spacing w:before="120"/>
        <w:ind w:left="2160" w:hanging="480"/>
        <w:jc w:val="both"/>
      </w:pPr>
      <w:r w:rsidRPr="009A6136">
        <w:t>Softening Point (ASTM D 36): 155 C</w:t>
      </w:r>
      <w:r w:rsidRPr="009A6136">
        <w:tab/>
      </w:r>
    </w:p>
    <w:p w14:paraId="2C0A0D26" w14:textId="77777777" w:rsidR="009A6136" w:rsidRPr="009A6136" w:rsidRDefault="009A6136" w:rsidP="009A6136">
      <w:pPr>
        <w:numPr>
          <w:ilvl w:val="1"/>
          <w:numId w:val="257"/>
        </w:numPr>
        <w:tabs>
          <w:tab w:val="left" w:pos="1200"/>
        </w:tabs>
        <w:autoSpaceDE w:val="0"/>
        <w:autoSpaceDN w:val="0"/>
        <w:adjustRightInd w:val="0"/>
        <w:spacing w:before="120"/>
        <w:jc w:val="both"/>
      </w:pPr>
      <w:r w:rsidRPr="009A6136">
        <w:t xml:space="preserve">Supplier: “POLYFLAME” as manufactured by </w:t>
      </w:r>
      <w:proofErr w:type="spellStart"/>
      <w:r w:rsidRPr="009A6136">
        <w:t>Bitumat</w:t>
      </w:r>
      <w:proofErr w:type="spellEnd"/>
      <w:r w:rsidRPr="009A6136">
        <w:t xml:space="preserve"> </w:t>
      </w:r>
      <w:proofErr w:type="spellStart"/>
      <w:r w:rsidRPr="009A6136">
        <w:t>Co.Ltd</w:t>
      </w:r>
      <w:proofErr w:type="spellEnd"/>
      <w:r w:rsidRPr="009A6136">
        <w:t xml:space="preserve">., </w:t>
      </w:r>
      <w:smartTag w:uri="urn:schemas-microsoft-com:office:smarttags" w:element="place">
        <w:smartTag w:uri="urn:schemas-microsoft-com:office:smarttags" w:element="PlaceType">
          <w:r w:rsidRPr="009A6136">
            <w:t>Kingdom</w:t>
          </w:r>
        </w:smartTag>
        <w:r w:rsidRPr="009A6136">
          <w:t xml:space="preserve"> of </w:t>
        </w:r>
        <w:smartTag w:uri="urn:schemas-microsoft-com:office:smarttags" w:element="PlaceName">
          <w:r w:rsidRPr="009A6136">
            <w:t>Saudi Arabia</w:t>
          </w:r>
        </w:smartTag>
      </w:smartTag>
      <w:r w:rsidRPr="009A6136">
        <w:t>, or approved equivalent.</w:t>
      </w:r>
    </w:p>
    <w:p w14:paraId="18A723FA" w14:textId="77777777" w:rsidR="009A6136" w:rsidRPr="009A6136" w:rsidRDefault="009A6136" w:rsidP="009A6136">
      <w:pPr>
        <w:numPr>
          <w:ilvl w:val="1"/>
          <w:numId w:val="257"/>
        </w:numPr>
        <w:tabs>
          <w:tab w:val="left" w:pos="1200"/>
        </w:tabs>
        <w:autoSpaceDE w:val="0"/>
        <w:autoSpaceDN w:val="0"/>
        <w:adjustRightInd w:val="0"/>
        <w:spacing w:before="120"/>
        <w:jc w:val="both"/>
      </w:pPr>
      <w:r w:rsidRPr="009A6136">
        <w:t>Surface finish: The membrane shall be suitably surface finished, according to the requirements for the overall waterproofing system.</w:t>
      </w:r>
    </w:p>
    <w:p w14:paraId="5F1BF7FF" w14:textId="77777777" w:rsidR="009A6136" w:rsidRPr="009A6136" w:rsidRDefault="009A6136" w:rsidP="00613D58">
      <w:pPr>
        <w:autoSpaceDE w:val="0"/>
        <w:autoSpaceDN w:val="0"/>
        <w:adjustRightInd w:val="0"/>
        <w:spacing w:before="120"/>
        <w:jc w:val="both"/>
        <w:rPr>
          <w:b/>
          <w:bCs/>
          <w:u w:val="single"/>
        </w:rPr>
      </w:pPr>
      <w:r w:rsidRPr="009A6136">
        <w:rPr>
          <w:b/>
          <w:bCs/>
          <w:u w:val="single"/>
        </w:rPr>
        <w:t>PART 3:  EXECUTION</w:t>
      </w:r>
    </w:p>
    <w:p w14:paraId="4F05EB18" w14:textId="77777777" w:rsidR="009A6136" w:rsidRPr="009A6136" w:rsidRDefault="009A6136" w:rsidP="009A6136">
      <w:pPr>
        <w:numPr>
          <w:ilvl w:val="1"/>
          <w:numId w:val="258"/>
        </w:numPr>
        <w:tabs>
          <w:tab w:val="num" w:pos="720"/>
        </w:tabs>
        <w:autoSpaceDE w:val="0"/>
        <w:autoSpaceDN w:val="0"/>
        <w:adjustRightInd w:val="0"/>
        <w:spacing w:before="120"/>
        <w:ind w:left="720" w:hanging="720"/>
        <w:jc w:val="both"/>
        <w:rPr>
          <w:b/>
          <w:bCs/>
        </w:rPr>
      </w:pPr>
      <w:r w:rsidRPr="009A6136">
        <w:rPr>
          <w:b/>
          <w:bCs/>
        </w:rPr>
        <w:t>INSPECTION</w:t>
      </w:r>
    </w:p>
    <w:p w14:paraId="3118E26B" w14:textId="77777777" w:rsidR="009A6136" w:rsidRPr="009A6136" w:rsidRDefault="009A6136" w:rsidP="009A6136">
      <w:pPr>
        <w:numPr>
          <w:ilvl w:val="0"/>
          <w:numId w:val="259"/>
        </w:numPr>
        <w:tabs>
          <w:tab w:val="left" w:pos="1320"/>
        </w:tabs>
        <w:autoSpaceDE w:val="0"/>
        <w:autoSpaceDN w:val="0"/>
        <w:adjustRightInd w:val="0"/>
        <w:spacing w:before="120"/>
        <w:ind w:left="1320" w:hanging="600"/>
        <w:jc w:val="both"/>
      </w:pPr>
      <w:r w:rsidRPr="009A6136">
        <w:t>The contractor shall examine the substrates and the conditions under which roofing membrane shall be installed and correct any unsatisfactory conditions have been corrected in a manner acceptable to the Engineer.</w:t>
      </w:r>
    </w:p>
    <w:p w14:paraId="22B2EF86" w14:textId="77777777" w:rsidR="009A6136" w:rsidRPr="009A6136" w:rsidRDefault="009A6136" w:rsidP="009A6136">
      <w:pPr>
        <w:numPr>
          <w:ilvl w:val="0"/>
          <w:numId w:val="259"/>
        </w:numPr>
        <w:tabs>
          <w:tab w:val="left" w:pos="1320"/>
        </w:tabs>
        <w:autoSpaceDE w:val="0"/>
        <w:autoSpaceDN w:val="0"/>
        <w:adjustRightInd w:val="0"/>
        <w:spacing w:before="120"/>
        <w:ind w:left="1320" w:hanging="600"/>
        <w:jc w:val="both"/>
      </w:pPr>
      <w:r w:rsidRPr="009A6136">
        <w:t>Well in advance of commencement of roofing operations but after representative new roofing substrate has been constructed and prepared for roofing, a pre-roofing conference shall be held to inspect the substrate. All parties having an interest in the roofing or work on the roofs shall be informed of the conference by the Contractor.</w:t>
      </w:r>
    </w:p>
    <w:p w14:paraId="459BBA8D" w14:textId="77777777" w:rsidR="009A6136" w:rsidRPr="009A6136" w:rsidRDefault="009A6136" w:rsidP="009A6136">
      <w:pPr>
        <w:numPr>
          <w:ilvl w:val="0"/>
          <w:numId w:val="259"/>
        </w:numPr>
        <w:tabs>
          <w:tab w:val="left" w:pos="1320"/>
        </w:tabs>
        <w:autoSpaceDE w:val="0"/>
        <w:autoSpaceDN w:val="0"/>
        <w:adjustRightInd w:val="0"/>
        <w:spacing w:before="120"/>
        <w:ind w:left="1320" w:hanging="600"/>
        <w:jc w:val="both"/>
      </w:pPr>
      <w:r w:rsidRPr="009A6136">
        <w:t>Parties to the conference shall include the Engineer, Contractor, roofing subcontractor and his foreman, roofing membrane and insulation manufacturer’s, plumbing subcontractor, HVAC subcontractor and a representative of any other trade classification having work on a roof and deemed by the Engineer to attend.</w:t>
      </w:r>
    </w:p>
    <w:p w14:paraId="02508905" w14:textId="4FE06CAE" w:rsidR="009A6136" w:rsidRDefault="009A6136" w:rsidP="009A6136">
      <w:pPr>
        <w:numPr>
          <w:ilvl w:val="0"/>
          <w:numId w:val="259"/>
        </w:numPr>
        <w:tabs>
          <w:tab w:val="left" w:pos="1320"/>
        </w:tabs>
        <w:autoSpaceDE w:val="0"/>
        <w:autoSpaceDN w:val="0"/>
        <w:adjustRightInd w:val="0"/>
        <w:spacing w:before="120"/>
        <w:ind w:left="1320" w:hanging="600"/>
        <w:jc w:val="both"/>
      </w:pPr>
      <w:r w:rsidRPr="009A6136">
        <w:t>The conference shall include an inspection by all parties of the membrane substrate and its conformance with the Drawings, the approved shop drawings and the approved roofing manufacturer’s specifications and instructions. All objections to approval of the substrate shall be noted by the Engineer. The Contractor shall coordinate efforts to remedy objections and prepare the substrate properly to receive roofing and flashing so that the warranty can be issued. Work of this section shall commence after remedies are made.</w:t>
      </w:r>
    </w:p>
    <w:p w14:paraId="6FB62AD8" w14:textId="77777777" w:rsidR="00613D58" w:rsidRPr="009A6136" w:rsidRDefault="00613D58" w:rsidP="00613D58">
      <w:pPr>
        <w:tabs>
          <w:tab w:val="left" w:pos="1320"/>
        </w:tabs>
        <w:autoSpaceDE w:val="0"/>
        <w:autoSpaceDN w:val="0"/>
        <w:adjustRightInd w:val="0"/>
        <w:spacing w:before="120"/>
        <w:ind w:left="720"/>
        <w:jc w:val="both"/>
      </w:pPr>
    </w:p>
    <w:p w14:paraId="66A53777" w14:textId="77777777" w:rsidR="009A6136" w:rsidRPr="009A6136" w:rsidRDefault="009A6136" w:rsidP="009A6136">
      <w:pPr>
        <w:numPr>
          <w:ilvl w:val="1"/>
          <w:numId w:val="258"/>
        </w:numPr>
        <w:tabs>
          <w:tab w:val="num" w:pos="720"/>
        </w:tabs>
        <w:autoSpaceDE w:val="0"/>
        <w:autoSpaceDN w:val="0"/>
        <w:adjustRightInd w:val="0"/>
        <w:spacing w:before="120"/>
        <w:ind w:left="720" w:hanging="720"/>
        <w:jc w:val="both"/>
        <w:rPr>
          <w:b/>
          <w:bCs/>
        </w:rPr>
      </w:pPr>
      <w:r w:rsidRPr="009A6136">
        <w:rPr>
          <w:b/>
          <w:bCs/>
        </w:rPr>
        <w:lastRenderedPageBreak/>
        <w:t>INSTALLATION</w:t>
      </w:r>
    </w:p>
    <w:p w14:paraId="6B4DC857" w14:textId="77777777" w:rsidR="009A6136" w:rsidRPr="009A6136" w:rsidRDefault="009A6136" w:rsidP="009A6136">
      <w:pPr>
        <w:numPr>
          <w:ilvl w:val="0"/>
          <w:numId w:val="260"/>
        </w:numPr>
        <w:tabs>
          <w:tab w:val="num" w:pos="1320"/>
        </w:tabs>
        <w:autoSpaceDE w:val="0"/>
        <w:autoSpaceDN w:val="0"/>
        <w:adjustRightInd w:val="0"/>
        <w:spacing w:before="120"/>
        <w:ind w:left="1320" w:hanging="600"/>
        <w:jc w:val="both"/>
      </w:pPr>
      <w:r w:rsidRPr="009A6136">
        <w:t>Preparation: All surfaces to receive waterproofing membrane shall be clean, dry, smooth, free from dirt, oils and cement laitance and all other extraneous materials. All concrete works must be properly cured before the installation of waterproofing. Remove all projections, sharp edges and patch all holes, local depressions and sudden changes in level and ensure that construction operations do not puncture the membrane.</w:t>
      </w:r>
    </w:p>
    <w:p w14:paraId="220BA8F8" w14:textId="77777777" w:rsidR="009A6136" w:rsidRPr="009A6136" w:rsidRDefault="009A6136" w:rsidP="009A6136">
      <w:pPr>
        <w:numPr>
          <w:ilvl w:val="0"/>
          <w:numId w:val="260"/>
        </w:numPr>
        <w:tabs>
          <w:tab w:val="num" w:pos="1320"/>
        </w:tabs>
        <w:autoSpaceDE w:val="0"/>
        <w:autoSpaceDN w:val="0"/>
        <w:adjustRightInd w:val="0"/>
        <w:spacing w:before="120"/>
        <w:ind w:left="1320" w:hanging="600"/>
        <w:jc w:val="both"/>
      </w:pPr>
      <w:r w:rsidRPr="009A6136">
        <w:t>Application:</w:t>
      </w:r>
    </w:p>
    <w:p w14:paraId="345DF335" w14:textId="77777777" w:rsidR="009A6136" w:rsidRPr="009A6136" w:rsidRDefault="009A6136" w:rsidP="009A6136">
      <w:pPr>
        <w:numPr>
          <w:ilvl w:val="1"/>
          <w:numId w:val="260"/>
        </w:numPr>
        <w:autoSpaceDE w:val="0"/>
        <w:autoSpaceDN w:val="0"/>
        <w:adjustRightInd w:val="0"/>
        <w:spacing w:before="120"/>
        <w:ind w:hanging="480"/>
        <w:jc w:val="both"/>
      </w:pPr>
      <w:r w:rsidRPr="009A6136">
        <w:t>All installation work shall be carried out by competent workmen, experienced in the installation of waterproofing, in strict compliance with the manufacturer’s instructions.</w:t>
      </w:r>
    </w:p>
    <w:p w14:paraId="13480C2D" w14:textId="77777777" w:rsidR="009A6136" w:rsidRPr="009A6136" w:rsidRDefault="009A6136" w:rsidP="009A6136">
      <w:pPr>
        <w:numPr>
          <w:ilvl w:val="1"/>
          <w:numId w:val="260"/>
        </w:numPr>
        <w:autoSpaceDE w:val="0"/>
        <w:autoSpaceDN w:val="0"/>
        <w:adjustRightInd w:val="0"/>
        <w:spacing w:before="120"/>
        <w:ind w:hanging="480"/>
        <w:jc w:val="both"/>
      </w:pPr>
      <w:r w:rsidRPr="009A6136">
        <w:t>Torch-apply waterproofing membrane to provide a layer fully bonded to the substrate, with air excluded from under the membrane, overlap joints at sides and ends as recommended by the manufacturer, but not less than 100mm, providing a continuous adhesion and water-tight membrane.</w:t>
      </w:r>
    </w:p>
    <w:p w14:paraId="4E07DE9B" w14:textId="77777777" w:rsidR="009A6136" w:rsidRPr="009A6136" w:rsidRDefault="009A6136" w:rsidP="009A6136">
      <w:pPr>
        <w:numPr>
          <w:ilvl w:val="1"/>
          <w:numId w:val="260"/>
        </w:numPr>
        <w:autoSpaceDE w:val="0"/>
        <w:autoSpaceDN w:val="0"/>
        <w:adjustRightInd w:val="0"/>
        <w:spacing w:before="120"/>
        <w:ind w:hanging="480"/>
        <w:jc w:val="both"/>
      </w:pPr>
      <w:r w:rsidRPr="009A6136">
        <w:t>Cut and fit around ducts and services and provide the necessary additional membrane strips, appropriately bonded to the structures to ensure continuity of waterproofing system. Extend waterproofing to all surface including crevices, grooves and corners.</w:t>
      </w:r>
    </w:p>
    <w:p w14:paraId="1EF3CC5C" w14:textId="77777777" w:rsidR="009A6136" w:rsidRPr="009A6136" w:rsidRDefault="009A6136" w:rsidP="009A6136">
      <w:pPr>
        <w:numPr>
          <w:ilvl w:val="1"/>
          <w:numId w:val="260"/>
        </w:numPr>
        <w:autoSpaceDE w:val="0"/>
        <w:autoSpaceDN w:val="0"/>
        <w:adjustRightInd w:val="0"/>
        <w:spacing w:before="120"/>
        <w:ind w:hanging="480"/>
        <w:jc w:val="both"/>
      </w:pPr>
      <w:r w:rsidRPr="009A6136">
        <w:t>At abutments with up-stands, walls and other vertical structures and elements, extend the waterproofing membrane to a minimum height of 150 mm and as shown on the drawings. Build-in membrane where required and provide the necessary sealants as specified. Refer to Section 07005 “WATERPROOFING DAMPROFFING AND CULKING”.</w:t>
      </w:r>
    </w:p>
    <w:p w14:paraId="09F3960E" w14:textId="77777777" w:rsidR="009A6136" w:rsidRPr="009A6136" w:rsidRDefault="009A6136" w:rsidP="009A6136">
      <w:pPr>
        <w:numPr>
          <w:ilvl w:val="1"/>
          <w:numId w:val="260"/>
        </w:numPr>
        <w:autoSpaceDE w:val="0"/>
        <w:autoSpaceDN w:val="0"/>
        <w:adjustRightInd w:val="0"/>
        <w:spacing w:before="120"/>
        <w:ind w:hanging="480"/>
        <w:jc w:val="both"/>
      </w:pPr>
      <w:r w:rsidRPr="009A6136">
        <w:t xml:space="preserve">Where indicated and at internal angles of roof slab and parapets, provide fillets in plain concrete, troweled smooth to provided adequate backing for the membrane. Provide the necessary flashings and all other accessories as needed. </w:t>
      </w:r>
    </w:p>
    <w:p w14:paraId="60D04624" w14:textId="77777777" w:rsidR="009A6136" w:rsidRPr="009A6136" w:rsidRDefault="009A6136" w:rsidP="009A6136">
      <w:pPr>
        <w:numPr>
          <w:ilvl w:val="1"/>
          <w:numId w:val="260"/>
        </w:numPr>
        <w:autoSpaceDE w:val="0"/>
        <w:autoSpaceDN w:val="0"/>
        <w:adjustRightInd w:val="0"/>
        <w:spacing w:before="120"/>
        <w:ind w:hanging="480"/>
        <w:jc w:val="both"/>
      </w:pPr>
      <w:r w:rsidRPr="009A6136">
        <w:t>Refer to Section 03400 “LIGHTWEIGHT INSULATING CONCRETE”.</w:t>
      </w:r>
    </w:p>
    <w:p w14:paraId="311FAF9E" w14:textId="77777777" w:rsidR="009A6136" w:rsidRPr="009A6136" w:rsidRDefault="009A6136" w:rsidP="009A6136">
      <w:pPr>
        <w:numPr>
          <w:ilvl w:val="1"/>
          <w:numId w:val="260"/>
        </w:numPr>
        <w:autoSpaceDE w:val="0"/>
        <w:autoSpaceDN w:val="0"/>
        <w:adjustRightInd w:val="0"/>
        <w:spacing w:before="120"/>
        <w:ind w:hanging="480"/>
        <w:jc w:val="both"/>
        <w:rPr>
          <w:lang w:val="en-GB"/>
        </w:rPr>
      </w:pPr>
      <w:r w:rsidRPr="009A6136">
        <w:rPr>
          <w:lang w:val="en-GB"/>
        </w:rPr>
        <w:t>Project waterproofing membrane from damage and repair all damaged work to the satisfaction of the Engineer.</w:t>
      </w:r>
    </w:p>
    <w:p w14:paraId="27A10064" w14:textId="77777777" w:rsidR="009A6136" w:rsidRPr="009A6136" w:rsidRDefault="009A6136" w:rsidP="009A6136">
      <w:pPr>
        <w:autoSpaceDE w:val="0"/>
        <w:autoSpaceDN w:val="0"/>
        <w:adjustRightInd w:val="0"/>
        <w:spacing w:before="120"/>
        <w:ind w:left="1320"/>
        <w:jc w:val="center"/>
        <w:rPr>
          <w:b/>
          <w:bCs/>
          <w:lang w:val="en-GB"/>
        </w:rPr>
      </w:pPr>
      <w:r w:rsidRPr="009A6136">
        <w:rPr>
          <w:b/>
          <w:bCs/>
          <w:lang w:val="en-GB"/>
        </w:rPr>
        <w:t>END OF SECTION</w:t>
      </w:r>
    </w:p>
    <w:p w14:paraId="673BE7CB" w14:textId="77777777" w:rsidR="009A6136" w:rsidRDefault="009A6136" w:rsidP="00564A86">
      <w:pPr>
        <w:tabs>
          <w:tab w:val="center" w:pos="4680"/>
        </w:tabs>
        <w:spacing w:before="120" w:after="120"/>
        <w:jc w:val="center"/>
        <w:rPr>
          <w:b/>
          <w:noProof/>
        </w:rPr>
      </w:pPr>
    </w:p>
    <w:p w14:paraId="7BC70731" w14:textId="77777777" w:rsidR="009A6136" w:rsidRDefault="009A6136">
      <w:pPr>
        <w:spacing w:after="160" w:line="259" w:lineRule="auto"/>
        <w:rPr>
          <w:b/>
          <w:noProof/>
        </w:rPr>
      </w:pPr>
      <w:r>
        <w:rPr>
          <w:b/>
          <w:noProof/>
        </w:rPr>
        <w:br w:type="page"/>
      </w:r>
    </w:p>
    <w:p w14:paraId="1E1F5310" w14:textId="77777777" w:rsidR="009A6136" w:rsidRPr="009A6136" w:rsidRDefault="009A6136" w:rsidP="009114F9">
      <w:pPr>
        <w:pStyle w:val="Heading1"/>
      </w:pPr>
      <w:bookmarkStart w:id="402" w:name="_Toc28542281"/>
      <w:r w:rsidRPr="009A6136">
        <w:lastRenderedPageBreak/>
        <w:t>SECTION 07920</w:t>
      </w:r>
      <w:bookmarkEnd w:id="402"/>
      <w:r w:rsidRPr="009A6136">
        <w:t xml:space="preserve"> </w:t>
      </w:r>
    </w:p>
    <w:p w14:paraId="32C2592A" w14:textId="77777777" w:rsidR="009A6136" w:rsidRPr="009A6136" w:rsidRDefault="009A6136" w:rsidP="009114F9">
      <w:pPr>
        <w:pStyle w:val="Heading1"/>
      </w:pPr>
      <w:bookmarkStart w:id="403" w:name="_Toc28542282"/>
      <w:r w:rsidRPr="009A6136">
        <w:t>SEALANTS AND CAULKING</w:t>
      </w:r>
      <w:bookmarkEnd w:id="403"/>
    </w:p>
    <w:p w14:paraId="64E37D9E" w14:textId="77777777" w:rsidR="009A6136" w:rsidRPr="009A6136" w:rsidRDefault="009A6136" w:rsidP="009A6136">
      <w:pPr>
        <w:tabs>
          <w:tab w:val="left" w:pos="720"/>
        </w:tabs>
        <w:spacing w:before="120"/>
        <w:jc w:val="lowKashida"/>
        <w:rPr>
          <w:b/>
          <w:bCs/>
          <w:szCs w:val="28"/>
        </w:rPr>
      </w:pPr>
      <w:r w:rsidRPr="009A6136">
        <w:rPr>
          <w:b/>
          <w:bCs/>
          <w:szCs w:val="28"/>
          <w:u w:val="single"/>
        </w:rPr>
        <w:t>PART 1 - GENERAL</w:t>
      </w:r>
    </w:p>
    <w:p w14:paraId="0656FCAE" w14:textId="77777777" w:rsidR="009A6136" w:rsidRPr="009A6136" w:rsidRDefault="009A6136" w:rsidP="009A6136">
      <w:pPr>
        <w:tabs>
          <w:tab w:val="left" w:pos="720"/>
        </w:tabs>
        <w:spacing w:before="120"/>
        <w:ind w:left="720" w:hanging="720"/>
        <w:jc w:val="lowKashida"/>
        <w:rPr>
          <w:b/>
          <w:bCs/>
          <w:szCs w:val="28"/>
        </w:rPr>
      </w:pPr>
      <w:r w:rsidRPr="009A6136">
        <w:rPr>
          <w:b/>
          <w:bCs/>
          <w:szCs w:val="28"/>
        </w:rPr>
        <w:t>1.1</w:t>
      </w:r>
      <w:r w:rsidRPr="009A6136">
        <w:rPr>
          <w:b/>
          <w:bCs/>
          <w:szCs w:val="28"/>
        </w:rPr>
        <w:tab/>
      </w:r>
      <w:r w:rsidRPr="009A6136">
        <w:rPr>
          <w:b/>
          <w:bCs/>
          <w:szCs w:val="28"/>
          <w:u w:val="single"/>
        </w:rPr>
        <w:t>DESCRIPTION</w:t>
      </w:r>
    </w:p>
    <w:p w14:paraId="5228505D" w14:textId="77777777" w:rsidR="009A6136" w:rsidRPr="009A6136" w:rsidRDefault="009A6136" w:rsidP="009A6136">
      <w:pPr>
        <w:tabs>
          <w:tab w:val="left" w:pos="720"/>
        </w:tabs>
        <w:spacing w:before="120"/>
        <w:ind w:left="720"/>
        <w:jc w:val="lowKashida"/>
        <w:rPr>
          <w:szCs w:val="28"/>
        </w:rPr>
      </w:pPr>
      <w:r w:rsidRPr="009A6136">
        <w:rPr>
          <w:szCs w:val="28"/>
        </w:rPr>
        <w:t xml:space="preserve">This Section covers sealing and caulking.  </w:t>
      </w:r>
      <w:r w:rsidRPr="009A6136">
        <w:rPr>
          <w:szCs w:val="28"/>
          <w:u w:val="single"/>
        </w:rPr>
        <w:t xml:space="preserve">The terms "sealant" and "caulking" as used on the Drawings </w:t>
      </w:r>
      <w:r w:rsidRPr="009A6136">
        <w:rPr>
          <w:szCs w:val="28"/>
        </w:rPr>
        <w:t>and in these specifications are synonymous, and either or both terms shall indicate the materials specified herein.  Oil-base caulking shall not be used.  The Contractor shall furnish all labor, materials, tools, and equipment required to complete the work.  Provide all sealant and caulking work essential to the continued integrity of all joints between items where sealants are required to provide a positive barrier against penetration of air and moisture.</w:t>
      </w:r>
    </w:p>
    <w:p w14:paraId="6F9FDF9E" w14:textId="77777777" w:rsidR="009A6136" w:rsidRPr="009A6136" w:rsidRDefault="009A6136" w:rsidP="009A6136">
      <w:pPr>
        <w:tabs>
          <w:tab w:val="left" w:pos="720"/>
        </w:tabs>
        <w:spacing w:before="120"/>
        <w:ind w:left="720"/>
        <w:jc w:val="lowKashida"/>
        <w:rPr>
          <w:szCs w:val="28"/>
        </w:rPr>
      </w:pPr>
      <w:r w:rsidRPr="009A6136">
        <w:rPr>
          <w:szCs w:val="28"/>
        </w:rPr>
        <w:t>The required application of sealants and caulking include, but are not necessarily limited to, the following general locations:</w:t>
      </w:r>
    </w:p>
    <w:p w14:paraId="63529673" w14:textId="77777777" w:rsidR="009A6136" w:rsidRPr="009A6136" w:rsidRDefault="009A6136" w:rsidP="009A6136">
      <w:pPr>
        <w:tabs>
          <w:tab w:val="left" w:pos="720"/>
        </w:tabs>
        <w:spacing w:before="120"/>
        <w:ind w:left="720"/>
        <w:jc w:val="lowKashida"/>
        <w:rPr>
          <w:szCs w:val="28"/>
        </w:rPr>
      </w:pPr>
      <w:r w:rsidRPr="009A6136">
        <w:rPr>
          <w:szCs w:val="28"/>
        </w:rPr>
        <w:t>1.</w:t>
      </w:r>
      <w:r w:rsidRPr="009A6136">
        <w:rPr>
          <w:szCs w:val="28"/>
        </w:rPr>
        <w:tab/>
        <w:t>Coping members, bed and joints.</w:t>
      </w:r>
    </w:p>
    <w:p w14:paraId="7262A2E6" w14:textId="77777777" w:rsidR="009A6136" w:rsidRPr="009A6136" w:rsidRDefault="009A6136" w:rsidP="009A6136">
      <w:pPr>
        <w:tabs>
          <w:tab w:val="left" w:pos="720"/>
        </w:tabs>
        <w:spacing w:before="120"/>
        <w:ind w:left="720"/>
        <w:jc w:val="lowKashida"/>
        <w:rPr>
          <w:szCs w:val="28"/>
        </w:rPr>
      </w:pPr>
      <w:r w:rsidRPr="009A6136">
        <w:rPr>
          <w:szCs w:val="28"/>
        </w:rPr>
        <w:t>2.</w:t>
      </w:r>
      <w:r w:rsidRPr="009A6136">
        <w:rPr>
          <w:szCs w:val="28"/>
        </w:rPr>
        <w:tab/>
        <w:t>Exterior wall joints.</w:t>
      </w:r>
    </w:p>
    <w:p w14:paraId="4D104BB0" w14:textId="77777777" w:rsidR="009A6136" w:rsidRPr="009A6136" w:rsidRDefault="009A6136" w:rsidP="009A6136">
      <w:pPr>
        <w:tabs>
          <w:tab w:val="left" w:pos="720"/>
        </w:tabs>
        <w:spacing w:before="120"/>
        <w:ind w:left="720"/>
        <w:jc w:val="lowKashida"/>
        <w:rPr>
          <w:szCs w:val="28"/>
        </w:rPr>
      </w:pPr>
      <w:r w:rsidRPr="009A6136">
        <w:rPr>
          <w:szCs w:val="28"/>
        </w:rPr>
        <w:t>3.</w:t>
      </w:r>
      <w:r w:rsidRPr="009A6136">
        <w:rPr>
          <w:szCs w:val="28"/>
        </w:rPr>
        <w:tab/>
        <w:t>Masonry control joints (exterior &amp; interior)</w:t>
      </w:r>
    </w:p>
    <w:p w14:paraId="05347BC7" w14:textId="77777777" w:rsidR="009A6136" w:rsidRPr="009A6136" w:rsidRDefault="009A6136" w:rsidP="009A6136">
      <w:pPr>
        <w:tabs>
          <w:tab w:val="left" w:pos="720"/>
        </w:tabs>
        <w:spacing w:before="120"/>
        <w:ind w:left="720"/>
        <w:jc w:val="lowKashida"/>
        <w:rPr>
          <w:szCs w:val="28"/>
        </w:rPr>
      </w:pPr>
      <w:r w:rsidRPr="009A6136">
        <w:rPr>
          <w:szCs w:val="28"/>
        </w:rPr>
        <w:t>4.</w:t>
      </w:r>
      <w:r w:rsidRPr="009A6136">
        <w:rPr>
          <w:szCs w:val="28"/>
        </w:rPr>
        <w:tab/>
        <w:t>Flooring joints.</w:t>
      </w:r>
    </w:p>
    <w:p w14:paraId="497D36CB" w14:textId="77777777" w:rsidR="009A6136" w:rsidRPr="009A6136" w:rsidRDefault="009A6136" w:rsidP="009A6136">
      <w:pPr>
        <w:tabs>
          <w:tab w:val="left" w:pos="720"/>
        </w:tabs>
        <w:spacing w:before="120"/>
        <w:ind w:left="1440" w:hanging="720"/>
        <w:jc w:val="lowKashida"/>
        <w:rPr>
          <w:szCs w:val="28"/>
        </w:rPr>
      </w:pPr>
      <w:r w:rsidRPr="009A6136">
        <w:rPr>
          <w:szCs w:val="28"/>
        </w:rPr>
        <w:t>5.</w:t>
      </w:r>
      <w:r w:rsidRPr="009A6136">
        <w:rPr>
          <w:szCs w:val="28"/>
        </w:rPr>
        <w:tab/>
        <w:t>Isolation joints between structure and other elements such as windows, doors, sheds, lintels, etc.</w:t>
      </w:r>
    </w:p>
    <w:p w14:paraId="63ABD7BF" w14:textId="77777777" w:rsidR="009A6136" w:rsidRPr="009A6136" w:rsidRDefault="009A6136" w:rsidP="009A6136">
      <w:pPr>
        <w:tabs>
          <w:tab w:val="left" w:pos="720"/>
        </w:tabs>
        <w:spacing w:before="120"/>
        <w:ind w:left="720"/>
        <w:jc w:val="lowKashida"/>
        <w:rPr>
          <w:szCs w:val="28"/>
        </w:rPr>
      </w:pPr>
      <w:r w:rsidRPr="009A6136">
        <w:rPr>
          <w:szCs w:val="28"/>
        </w:rPr>
        <w:t>6.</w:t>
      </w:r>
      <w:r w:rsidRPr="009A6136">
        <w:rPr>
          <w:szCs w:val="28"/>
        </w:rPr>
        <w:tab/>
        <w:t>Paving and sidewalk joints.</w:t>
      </w:r>
    </w:p>
    <w:p w14:paraId="52809799" w14:textId="77777777" w:rsidR="009A6136" w:rsidRPr="009A6136" w:rsidRDefault="009A6136" w:rsidP="009A6136">
      <w:pPr>
        <w:tabs>
          <w:tab w:val="left" w:pos="720"/>
        </w:tabs>
        <w:spacing w:before="120"/>
        <w:ind w:left="1440" w:hanging="720"/>
        <w:jc w:val="lowKashida"/>
        <w:rPr>
          <w:szCs w:val="28"/>
        </w:rPr>
      </w:pPr>
      <w:r w:rsidRPr="009A6136">
        <w:rPr>
          <w:szCs w:val="28"/>
        </w:rPr>
        <w:t>7.</w:t>
      </w:r>
      <w:r w:rsidRPr="009A6136">
        <w:rPr>
          <w:szCs w:val="28"/>
        </w:rPr>
        <w:tab/>
        <w:t>Joints at penetration of walls, deck, floors by piping and other services and equipment.</w:t>
      </w:r>
    </w:p>
    <w:p w14:paraId="2A44A0ED" w14:textId="77777777" w:rsidR="009A6136" w:rsidRPr="009A6136" w:rsidRDefault="009A6136" w:rsidP="009A6136">
      <w:pPr>
        <w:tabs>
          <w:tab w:val="left" w:pos="720"/>
        </w:tabs>
        <w:spacing w:before="120"/>
        <w:ind w:left="1440" w:hanging="720"/>
        <w:jc w:val="lowKashida"/>
        <w:rPr>
          <w:szCs w:val="28"/>
        </w:rPr>
      </w:pPr>
      <w:r w:rsidRPr="009A6136">
        <w:rPr>
          <w:szCs w:val="28"/>
        </w:rPr>
        <w:t>8.</w:t>
      </w:r>
      <w:r w:rsidRPr="009A6136">
        <w:rPr>
          <w:szCs w:val="28"/>
        </w:rPr>
        <w:tab/>
        <w:t>Joints between items of equipment and other construction.</w:t>
      </w:r>
    </w:p>
    <w:p w14:paraId="25DE5D7F" w14:textId="77777777" w:rsidR="009A6136" w:rsidRPr="009A6136" w:rsidRDefault="009A6136" w:rsidP="009A6136">
      <w:pPr>
        <w:tabs>
          <w:tab w:val="left" w:pos="720"/>
        </w:tabs>
        <w:spacing w:before="120"/>
        <w:ind w:left="720"/>
        <w:jc w:val="lowKashida"/>
        <w:rPr>
          <w:szCs w:val="28"/>
        </w:rPr>
      </w:pPr>
      <w:r w:rsidRPr="009A6136">
        <w:rPr>
          <w:szCs w:val="28"/>
        </w:rPr>
        <w:t>9.</w:t>
      </w:r>
      <w:r w:rsidRPr="009A6136">
        <w:rPr>
          <w:szCs w:val="28"/>
        </w:rPr>
        <w:tab/>
        <w:t>Expansion and contraction and crack inducer joints.</w:t>
      </w:r>
    </w:p>
    <w:p w14:paraId="5EB589DB" w14:textId="77777777" w:rsidR="009A6136" w:rsidRPr="009A6136" w:rsidRDefault="009A6136" w:rsidP="009A6136">
      <w:pPr>
        <w:tabs>
          <w:tab w:val="left" w:pos="720"/>
        </w:tabs>
        <w:spacing w:before="120"/>
        <w:ind w:left="720"/>
        <w:jc w:val="lowKashida"/>
        <w:rPr>
          <w:b/>
          <w:bCs/>
          <w:szCs w:val="28"/>
        </w:rPr>
      </w:pPr>
      <w:r w:rsidRPr="009A6136">
        <w:rPr>
          <w:b/>
          <w:bCs/>
          <w:szCs w:val="28"/>
        </w:rPr>
        <w:t xml:space="preserve">1.1.01 </w:t>
      </w:r>
      <w:r w:rsidRPr="009A6136">
        <w:rPr>
          <w:b/>
          <w:bCs/>
          <w:szCs w:val="28"/>
          <w:u w:val="single"/>
        </w:rPr>
        <w:t xml:space="preserve"> Related Work</w:t>
      </w:r>
    </w:p>
    <w:p w14:paraId="757683A7" w14:textId="77777777" w:rsidR="009A6136" w:rsidRPr="009A6136" w:rsidRDefault="009A6136" w:rsidP="009A6136">
      <w:pPr>
        <w:spacing w:before="120"/>
        <w:ind w:left="1418" w:hanging="698"/>
        <w:jc w:val="lowKashida"/>
        <w:rPr>
          <w:szCs w:val="28"/>
        </w:rPr>
      </w:pPr>
      <w:r w:rsidRPr="009A6136">
        <w:rPr>
          <w:szCs w:val="28"/>
        </w:rPr>
        <w:tab/>
        <w:t>Other items of work that relate to and are referenced in this section include, but are not limited to, the following sections:</w:t>
      </w:r>
    </w:p>
    <w:p w14:paraId="5EA5897D" w14:textId="77777777" w:rsidR="009A6136" w:rsidRPr="009A6136" w:rsidRDefault="009A6136" w:rsidP="009A6136">
      <w:pPr>
        <w:spacing w:before="120"/>
        <w:ind w:left="1417" w:hanging="697"/>
        <w:jc w:val="lowKashida"/>
        <w:rPr>
          <w:szCs w:val="28"/>
        </w:rPr>
      </w:pPr>
      <w:r w:rsidRPr="009A6136">
        <w:rPr>
          <w:szCs w:val="28"/>
        </w:rPr>
        <w:tab/>
        <w:t>Brickwork and Blockwork</w:t>
      </w:r>
    </w:p>
    <w:p w14:paraId="0F9868F0" w14:textId="77777777" w:rsidR="009A6136" w:rsidRPr="009A6136" w:rsidRDefault="009A6136" w:rsidP="009A6136">
      <w:pPr>
        <w:spacing w:before="120"/>
        <w:ind w:left="1417" w:hanging="697"/>
        <w:jc w:val="lowKashida"/>
        <w:rPr>
          <w:szCs w:val="28"/>
        </w:rPr>
      </w:pPr>
      <w:r w:rsidRPr="009A6136">
        <w:rPr>
          <w:szCs w:val="28"/>
        </w:rPr>
        <w:tab/>
        <w:t>Steel Doors</w:t>
      </w:r>
    </w:p>
    <w:p w14:paraId="64FE8192" w14:textId="77777777" w:rsidR="009A6136" w:rsidRPr="009A6136" w:rsidRDefault="009A6136" w:rsidP="009A6136">
      <w:pPr>
        <w:spacing w:before="120"/>
        <w:ind w:left="1417" w:hanging="697"/>
        <w:jc w:val="lowKashida"/>
        <w:rPr>
          <w:szCs w:val="28"/>
        </w:rPr>
      </w:pPr>
      <w:r w:rsidRPr="009A6136">
        <w:rPr>
          <w:szCs w:val="28"/>
        </w:rPr>
        <w:tab/>
        <w:t>Wood Doors</w:t>
      </w:r>
    </w:p>
    <w:p w14:paraId="12BDBBB2" w14:textId="77777777" w:rsidR="009A6136" w:rsidRPr="009A6136" w:rsidRDefault="009A6136" w:rsidP="009A6136">
      <w:pPr>
        <w:spacing w:before="120"/>
        <w:ind w:left="1417" w:hanging="697"/>
        <w:jc w:val="lowKashida"/>
        <w:rPr>
          <w:szCs w:val="28"/>
        </w:rPr>
      </w:pPr>
      <w:r w:rsidRPr="009A6136">
        <w:rPr>
          <w:szCs w:val="28"/>
        </w:rPr>
        <w:tab/>
        <w:t>Aluminum Windows</w:t>
      </w:r>
    </w:p>
    <w:p w14:paraId="13D66698" w14:textId="77777777" w:rsidR="009A6136" w:rsidRPr="009A6136" w:rsidRDefault="009A6136" w:rsidP="009A6136">
      <w:pPr>
        <w:spacing w:before="120"/>
        <w:ind w:left="1417" w:hanging="697"/>
        <w:jc w:val="lowKashida"/>
        <w:rPr>
          <w:szCs w:val="28"/>
        </w:rPr>
      </w:pPr>
      <w:r w:rsidRPr="009A6136">
        <w:rPr>
          <w:szCs w:val="28"/>
        </w:rPr>
        <w:tab/>
        <w:t>Glass and Glazing</w:t>
      </w:r>
    </w:p>
    <w:p w14:paraId="232AA146" w14:textId="77777777" w:rsidR="009A6136" w:rsidRPr="009A6136" w:rsidRDefault="009A6136" w:rsidP="009A6136">
      <w:pPr>
        <w:tabs>
          <w:tab w:val="left" w:pos="720"/>
        </w:tabs>
        <w:spacing w:before="120"/>
        <w:ind w:left="720" w:hanging="720"/>
        <w:jc w:val="lowKashida"/>
        <w:rPr>
          <w:b/>
          <w:bCs/>
          <w:szCs w:val="28"/>
        </w:rPr>
      </w:pPr>
      <w:r w:rsidRPr="009A6136">
        <w:rPr>
          <w:b/>
          <w:bCs/>
          <w:szCs w:val="28"/>
        </w:rPr>
        <w:t>1.2</w:t>
      </w:r>
      <w:r w:rsidRPr="009A6136">
        <w:rPr>
          <w:b/>
          <w:bCs/>
          <w:szCs w:val="28"/>
        </w:rPr>
        <w:tab/>
      </w:r>
      <w:r w:rsidRPr="009A6136">
        <w:rPr>
          <w:b/>
          <w:bCs/>
          <w:szCs w:val="28"/>
          <w:u w:val="single"/>
        </w:rPr>
        <w:t>APPLICABLE CODES AND STANDARDS</w:t>
      </w:r>
    </w:p>
    <w:p w14:paraId="3579BBEB" w14:textId="77777777" w:rsidR="009A6136" w:rsidRPr="009A6136" w:rsidRDefault="009A6136" w:rsidP="009A6136">
      <w:pPr>
        <w:tabs>
          <w:tab w:val="left" w:pos="720"/>
        </w:tabs>
        <w:spacing w:before="120"/>
        <w:ind w:left="720"/>
        <w:jc w:val="lowKashida"/>
        <w:rPr>
          <w:szCs w:val="28"/>
        </w:rPr>
      </w:pPr>
      <w:r w:rsidRPr="009A6136">
        <w:rPr>
          <w:szCs w:val="28"/>
        </w:rPr>
        <w:t>The Codes and Standards generally applicable to the work of this section are listed.  Codes and Standards current at the time of bid shall be used.</w:t>
      </w:r>
    </w:p>
    <w:p w14:paraId="1A2AF6C6" w14:textId="77777777" w:rsidR="009A6136" w:rsidRPr="009A6136" w:rsidRDefault="009A6136" w:rsidP="009A6136">
      <w:pPr>
        <w:numPr>
          <w:ilvl w:val="2"/>
          <w:numId w:val="261"/>
        </w:numPr>
        <w:spacing w:before="120"/>
        <w:jc w:val="lowKashida"/>
        <w:rPr>
          <w:b/>
          <w:bCs/>
          <w:szCs w:val="28"/>
        </w:rPr>
      </w:pPr>
      <w:r w:rsidRPr="009A6136">
        <w:rPr>
          <w:szCs w:val="28"/>
        </w:rPr>
        <w:t xml:space="preserve">BS British Standard  </w:t>
      </w:r>
    </w:p>
    <w:p w14:paraId="7D49B995" w14:textId="77777777" w:rsidR="009A6136" w:rsidRPr="009A6136" w:rsidRDefault="009A6136" w:rsidP="009A6136">
      <w:pPr>
        <w:numPr>
          <w:ilvl w:val="2"/>
          <w:numId w:val="261"/>
        </w:numPr>
        <w:spacing w:before="120"/>
        <w:jc w:val="lowKashida"/>
        <w:rPr>
          <w:b/>
          <w:bCs/>
          <w:szCs w:val="28"/>
        </w:rPr>
      </w:pPr>
      <w:r w:rsidRPr="009A6136">
        <w:rPr>
          <w:szCs w:val="28"/>
        </w:rPr>
        <w:t xml:space="preserve">ASTM – American Society for Testing and Materials  </w:t>
      </w:r>
    </w:p>
    <w:p w14:paraId="1061770D" w14:textId="63996495" w:rsidR="009A6136" w:rsidRDefault="009A6136" w:rsidP="009A6136">
      <w:pPr>
        <w:tabs>
          <w:tab w:val="left" w:pos="720"/>
        </w:tabs>
        <w:spacing w:before="120"/>
        <w:ind w:left="720" w:hanging="720"/>
        <w:jc w:val="lowKashida"/>
        <w:rPr>
          <w:b/>
          <w:bCs/>
          <w:szCs w:val="28"/>
        </w:rPr>
      </w:pPr>
    </w:p>
    <w:p w14:paraId="0EB499B9" w14:textId="77777777" w:rsidR="00FB1173" w:rsidRPr="009A6136" w:rsidRDefault="00FB1173" w:rsidP="009A6136">
      <w:pPr>
        <w:tabs>
          <w:tab w:val="left" w:pos="720"/>
        </w:tabs>
        <w:spacing w:before="120"/>
        <w:ind w:left="720" w:hanging="720"/>
        <w:jc w:val="lowKashida"/>
        <w:rPr>
          <w:b/>
          <w:bCs/>
          <w:szCs w:val="28"/>
        </w:rPr>
      </w:pPr>
    </w:p>
    <w:p w14:paraId="0620F32F" w14:textId="77777777" w:rsidR="009A6136" w:rsidRPr="009A6136" w:rsidRDefault="009A6136" w:rsidP="009A6136">
      <w:pPr>
        <w:tabs>
          <w:tab w:val="left" w:pos="720"/>
        </w:tabs>
        <w:spacing w:before="120"/>
        <w:ind w:left="720" w:hanging="720"/>
        <w:jc w:val="lowKashida"/>
        <w:rPr>
          <w:b/>
          <w:bCs/>
          <w:szCs w:val="28"/>
        </w:rPr>
      </w:pPr>
      <w:r w:rsidRPr="009A6136">
        <w:rPr>
          <w:b/>
          <w:bCs/>
          <w:szCs w:val="28"/>
        </w:rPr>
        <w:t>1.3</w:t>
      </w:r>
      <w:r w:rsidRPr="009A6136">
        <w:rPr>
          <w:b/>
          <w:bCs/>
          <w:szCs w:val="28"/>
        </w:rPr>
        <w:tab/>
      </w:r>
      <w:r w:rsidRPr="009A6136">
        <w:rPr>
          <w:b/>
          <w:bCs/>
          <w:szCs w:val="28"/>
          <w:u w:val="single"/>
        </w:rPr>
        <w:t>SUBMITTALS</w:t>
      </w:r>
    </w:p>
    <w:p w14:paraId="391E1429" w14:textId="77777777" w:rsidR="009A6136" w:rsidRPr="009A6136" w:rsidRDefault="009A6136" w:rsidP="009A6136">
      <w:pPr>
        <w:tabs>
          <w:tab w:val="left" w:pos="720"/>
        </w:tabs>
        <w:spacing w:before="120"/>
        <w:ind w:left="720"/>
        <w:jc w:val="lowKashida"/>
        <w:rPr>
          <w:szCs w:val="28"/>
        </w:rPr>
      </w:pPr>
      <w:r w:rsidRPr="009A6136">
        <w:rPr>
          <w:szCs w:val="28"/>
        </w:rPr>
        <w:lastRenderedPageBreak/>
        <w:t>The following items shall be submitted in accordance with the SUBMITTALS Section.</w:t>
      </w:r>
    </w:p>
    <w:p w14:paraId="51F84AAD" w14:textId="77777777" w:rsidR="009A6136" w:rsidRPr="009A6136" w:rsidRDefault="009A6136" w:rsidP="009A6136">
      <w:pPr>
        <w:numPr>
          <w:ilvl w:val="2"/>
          <w:numId w:val="262"/>
        </w:numPr>
        <w:tabs>
          <w:tab w:val="left" w:pos="1418"/>
        </w:tabs>
        <w:spacing w:before="120"/>
        <w:jc w:val="lowKashida"/>
        <w:rPr>
          <w:b/>
          <w:bCs/>
          <w:szCs w:val="28"/>
        </w:rPr>
      </w:pPr>
      <w:r w:rsidRPr="009A6136">
        <w:rPr>
          <w:szCs w:val="28"/>
        </w:rPr>
        <w:t>Three samples of each type of material proposed for use in the work</w:t>
      </w:r>
      <w:r w:rsidRPr="009A6136">
        <w:rPr>
          <w:b/>
          <w:bCs/>
          <w:szCs w:val="28"/>
        </w:rPr>
        <w:t>.</w:t>
      </w:r>
    </w:p>
    <w:p w14:paraId="3D55AA43" w14:textId="77777777" w:rsidR="009A6136" w:rsidRPr="009A6136" w:rsidRDefault="009A6136" w:rsidP="009A6136">
      <w:pPr>
        <w:numPr>
          <w:ilvl w:val="2"/>
          <w:numId w:val="262"/>
        </w:numPr>
        <w:tabs>
          <w:tab w:val="left" w:pos="1418"/>
        </w:tabs>
        <w:spacing w:before="120"/>
        <w:jc w:val="lowKashida"/>
        <w:rPr>
          <w:b/>
          <w:bCs/>
          <w:szCs w:val="28"/>
        </w:rPr>
      </w:pPr>
      <w:r w:rsidRPr="009A6136">
        <w:rPr>
          <w:szCs w:val="28"/>
        </w:rPr>
        <w:t>1-3.02 Three copies of the manufacturer's published recommendations to support the selection of and compatibility of the various related materials with respect to the type of joint for which each material is intended.</w:t>
      </w:r>
      <w:r w:rsidRPr="009A6136">
        <w:rPr>
          <w:b/>
          <w:bCs/>
          <w:szCs w:val="28"/>
        </w:rPr>
        <w:t xml:space="preserve">  </w:t>
      </w:r>
    </w:p>
    <w:p w14:paraId="1A7196E5" w14:textId="77777777" w:rsidR="009A6136" w:rsidRPr="009A6136" w:rsidRDefault="009A6136" w:rsidP="009A6136">
      <w:pPr>
        <w:tabs>
          <w:tab w:val="left" w:pos="720"/>
        </w:tabs>
        <w:spacing w:before="120"/>
        <w:ind w:left="720" w:hanging="720"/>
        <w:jc w:val="lowKashida"/>
        <w:rPr>
          <w:b/>
          <w:bCs/>
          <w:szCs w:val="28"/>
        </w:rPr>
      </w:pPr>
      <w:r w:rsidRPr="009A6136">
        <w:rPr>
          <w:b/>
          <w:bCs/>
          <w:szCs w:val="28"/>
        </w:rPr>
        <w:t>1.4</w:t>
      </w:r>
      <w:r w:rsidRPr="009A6136">
        <w:rPr>
          <w:b/>
          <w:bCs/>
          <w:szCs w:val="28"/>
        </w:rPr>
        <w:tab/>
      </w:r>
      <w:r w:rsidRPr="009A6136">
        <w:rPr>
          <w:b/>
          <w:bCs/>
          <w:szCs w:val="28"/>
          <w:u w:val="single"/>
        </w:rPr>
        <w:t>ENVIRONMENTAL CONDITIONS</w:t>
      </w:r>
    </w:p>
    <w:p w14:paraId="12B69EC5" w14:textId="77777777" w:rsidR="009A6136" w:rsidRPr="009A6136" w:rsidRDefault="009A6136" w:rsidP="009A6136">
      <w:pPr>
        <w:spacing w:before="120"/>
        <w:ind w:left="1560" w:hanging="840"/>
        <w:jc w:val="lowKashida"/>
        <w:rPr>
          <w:szCs w:val="28"/>
        </w:rPr>
      </w:pPr>
      <w:r w:rsidRPr="009A6136">
        <w:rPr>
          <w:b/>
          <w:bCs/>
          <w:szCs w:val="28"/>
        </w:rPr>
        <w:t>1.4.01</w:t>
      </w:r>
      <w:r w:rsidRPr="009A6136">
        <w:rPr>
          <w:szCs w:val="28"/>
        </w:rPr>
        <w:t xml:space="preserve">  No sealant work shall be done when the air temperature is below 4 </w:t>
      </w:r>
      <w:r w:rsidRPr="009A6136">
        <w:rPr>
          <w:szCs w:val="28"/>
        </w:rPr>
        <w:sym w:font="Symbol" w:char="F0B0"/>
      </w:r>
      <w:r w:rsidRPr="009A6136">
        <w:rPr>
          <w:szCs w:val="28"/>
        </w:rPr>
        <w:t xml:space="preserve">C or above 32 </w:t>
      </w:r>
      <w:r w:rsidRPr="009A6136">
        <w:rPr>
          <w:szCs w:val="28"/>
        </w:rPr>
        <w:sym w:font="Symbol" w:char="F0B0"/>
      </w:r>
      <w:r w:rsidRPr="009A6136">
        <w:rPr>
          <w:szCs w:val="28"/>
        </w:rPr>
        <w:t>C without the written concurrence of the sealant manufacturer.</w:t>
      </w:r>
    </w:p>
    <w:p w14:paraId="02F59B4D" w14:textId="77777777" w:rsidR="009A6136" w:rsidRPr="009A6136" w:rsidRDefault="009A6136" w:rsidP="009A6136">
      <w:pPr>
        <w:spacing w:before="120"/>
        <w:ind w:left="1560" w:hanging="840"/>
        <w:jc w:val="lowKashida"/>
        <w:rPr>
          <w:szCs w:val="28"/>
        </w:rPr>
      </w:pPr>
      <w:r w:rsidRPr="009A6136">
        <w:rPr>
          <w:b/>
          <w:bCs/>
          <w:szCs w:val="28"/>
        </w:rPr>
        <w:t>1.4.02</w:t>
      </w:r>
      <w:r w:rsidRPr="009A6136">
        <w:rPr>
          <w:szCs w:val="28"/>
        </w:rPr>
        <w:t xml:space="preserve">    No exterior sealant work shall be done during conditions of blowing sand.</w:t>
      </w:r>
    </w:p>
    <w:p w14:paraId="23538123" w14:textId="77777777" w:rsidR="009A6136" w:rsidRPr="009A6136" w:rsidRDefault="009A6136" w:rsidP="009A6136">
      <w:pPr>
        <w:spacing w:before="120"/>
        <w:ind w:left="1560" w:hanging="840"/>
        <w:jc w:val="lowKashida"/>
        <w:rPr>
          <w:szCs w:val="28"/>
        </w:rPr>
      </w:pPr>
      <w:r w:rsidRPr="009A6136">
        <w:rPr>
          <w:b/>
          <w:bCs/>
          <w:szCs w:val="28"/>
        </w:rPr>
        <w:t>1.4.03</w:t>
      </w:r>
      <w:r w:rsidRPr="009A6136">
        <w:rPr>
          <w:szCs w:val="28"/>
        </w:rPr>
        <w:t xml:space="preserve">  The Contractor shall provide adequate ventilation when using sealants indoors which contain toxic ingredients.</w:t>
      </w:r>
    </w:p>
    <w:p w14:paraId="558DDCFB" w14:textId="77777777" w:rsidR="009A6136" w:rsidRPr="009A6136" w:rsidRDefault="009A6136" w:rsidP="009A6136">
      <w:pPr>
        <w:tabs>
          <w:tab w:val="left" w:pos="720"/>
        </w:tabs>
        <w:spacing w:before="120"/>
        <w:jc w:val="lowKashida"/>
        <w:rPr>
          <w:b/>
          <w:bCs/>
          <w:szCs w:val="28"/>
        </w:rPr>
      </w:pPr>
      <w:r w:rsidRPr="009A6136">
        <w:rPr>
          <w:b/>
          <w:bCs/>
          <w:szCs w:val="28"/>
          <w:u w:val="single"/>
        </w:rPr>
        <w:t>PART - 2 - PRODUCTS</w:t>
      </w:r>
    </w:p>
    <w:p w14:paraId="3E635BAE" w14:textId="77777777" w:rsidR="009A6136" w:rsidRPr="009A6136" w:rsidRDefault="009A6136" w:rsidP="009A6136">
      <w:pPr>
        <w:tabs>
          <w:tab w:val="left" w:pos="720"/>
        </w:tabs>
        <w:spacing w:before="120"/>
        <w:ind w:left="720" w:hanging="720"/>
        <w:jc w:val="lowKashida"/>
        <w:rPr>
          <w:b/>
          <w:bCs/>
          <w:szCs w:val="28"/>
        </w:rPr>
      </w:pPr>
      <w:r w:rsidRPr="009A6136">
        <w:rPr>
          <w:b/>
          <w:bCs/>
          <w:szCs w:val="28"/>
        </w:rPr>
        <w:t>2.1</w:t>
      </w:r>
      <w:r w:rsidRPr="009A6136">
        <w:rPr>
          <w:b/>
          <w:bCs/>
          <w:szCs w:val="28"/>
        </w:rPr>
        <w:tab/>
      </w:r>
      <w:r w:rsidRPr="009A6136">
        <w:rPr>
          <w:b/>
          <w:bCs/>
          <w:szCs w:val="28"/>
          <w:u w:val="single"/>
        </w:rPr>
        <w:t>MATERIALS</w:t>
      </w:r>
    </w:p>
    <w:p w14:paraId="04C0FB88" w14:textId="77777777" w:rsidR="009A6136" w:rsidRPr="009A6136" w:rsidRDefault="009A6136" w:rsidP="009A6136">
      <w:pPr>
        <w:tabs>
          <w:tab w:val="left" w:pos="720"/>
        </w:tabs>
        <w:spacing w:before="120"/>
        <w:ind w:left="720"/>
        <w:jc w:val="lowKashida"/>
        <w:rPr>
          <w:b/>
          <w:bCs/>
          <w:szCs w:val="28"/>
        </w:rPr>
      </w:pPr>
      <w:r w:rsidRPr="009A6136">
        <w:rPr>
          <w:b/>
          <w:bCs/>
          <w:szCs w:val="28"/>
        </w:rPr>
        <w:t xml:space="preserve">2.1.01 </w:t>
      </w:r>
      <w:r w:rsidRPr="009A6136">
        <w:rPr>
          <w:b/>
          <w:bCs/>
          <w:szCs w:val="28"/>
          <w:u w:val="single"/>
        </w:rPr>
        <w:t xml:space="preserve"> Material List</w:t>
      </w:r>
    </w:p>
    <w:p w14:paraId="7A7E314C" w14:textId="77777777" w:rsidR="009A6136" w:rsidRPr="009A6136" w:rsidRDefault="009A6136" w:rsidP="009A6136">
      <w:pPr>
        <w:spacing w:before="120"/>
        <w:ind w:left="1418"/>
        <w:jc w:val="lowKashida"/>
        <w:rPr>
          <w:szCs w:val="28"/>
        </w:rPr>
      </w:pPr>
      <w:r w:rsidRPr="009A6136">
        <w:rPr>
          <w:szCs w:val="28"/>
        </w:rPr>
        <w:t>Materials used shall be:</w:t>
      </w:r>
    </w:p>
    <w:tbl>
      <w:tblPr>
        <w:tblW w:w="0" w:type="auto"/>
        <w:tblInd w:w="1526" w:type="dxa"/>
        <w:tblLayout w:type="fixed"/>
        <w:tblLook w:val="0000" w:firstRow="0" w:lastRow="0" w:firstColumn="0" w:lastColumn="0" w:noHBand="0" w:noVBand="0"/>
      </w:tblPr>
      <w:tblGrid>
        <w:gridCol w:w="3401"/>
        <w:gridCol w:w="4927"/>
      </w:tblGrid>
      <w:tr w:rsidR="009A6136" w:rsidRPr="009A6136" w14:paraId="390B2C78" w14:textId="77777777" w:rsidTr="00181E8B">
        <w:tc>
          <w:tcPr>
            <w:tcW w:w="3401" w:type="dxa"/>
          </w:tcPr>
          <w:p w14:paraId="563626D8" w14:textId="77777777" w:rsidR="009A6136" w:rsidRPr="009A6136" w:rsidRDefault="009A6136" w:rsidP="009A6136">
            <w:pPr>
              <w:spacing w:before="120"/>
              <w:jc w:val="lowKashida"/>
              <w:rPr>
                <w:szCs w:val="28"/>
              </w:rPr>
            </w:pPr>
            <w:r w:rsidRPr="009A6136">
              <w:rPr>
                <w:szCs w:val="28"/>
              </w:rPr>
              <w:t xml:space="preserve">Polysulfide Sealant, </w:t>
            </w:r>
            <w:proofErr w:type="spellStart"/>
            <w:r w:rsidRPr="009A6136">
              <w:rPr>
                <w:szCs w:val="28"/>
              </w:rPr>
              <w:t>Nonsag</w:t>
            </w:r>
            <w:proofErr w:type="spellEnd"/>
          </w:p>
        </w:tc>
        <w:tc>
          <w:tcPr>
            <w:tcW w:w="4927" w:type="dxa"/>
          </w:tcPr>
          <w:p w14:paraId="767D1E95" w14:textId="77777777" w:rsidR="009A6136" w:rsidRPr="009A6136" w:rsidRDefault="009A6136" w:rsidP="009A6136">
            <w:pPr>
              <w:spacing w:before="120"/>
              <w:jc w:val="lowKashida"/>
              <w:rPr>
                <w:szCs w:val="28"/>
              </w:rPr>
            </w:pPr>
            <w:r w:rsidRPr="009A6136">
              <w:rPr>
                <w:szCs w:val="28"/>
              </w:rPr>
              <w:t>Polysulfide rubber, one component.</w:t>
            </w:r>
          </w:p>
        </w:tc>
      </w:tr>
      <w:tr w:rsidR="009A6136" w:rsidRPr="009A6136" w14:paraId="436DA5AE" w14:textId="77777777" w:rsidTr="00181E8B">
        <w:tc>
          <w:tcPr>
            <w:tcW w:w="3401" w:type="dxa"/>
          </w:tcPr>
          <w:p w14:paraId="7CB5D89F" w14:textId="77777777" w:rsidR="009A6136" w:rsidRPr="009A6136" w:rsidRDefault="009A6136" w:rsidP="009A6136">
            <w:pPr>
              <w:spacing w:before="120"/>
              <w:jc w:val="lowKashida"/>
              <w:rPr>
                <w:szCs w:val="28"/>
              </w:rPr>
            </w:pPr>
            <w:r w:rsidRPr="009A6136">
              <w:rPr>
                <w:szCs w:val="28"/>
              </w:rPr>
              <w:t>Urethane Sealant, Self-Leveling</w:t>
            </w:r>
          </w:p>
        </w:tc>
        <w:tc>
          <w:tcPr>
            <w:tcW w:w="4927" w:type="dxa"/>
          </w:tcPr>
          <w:p w14:paraId="67445494" w14:textId="77777777" w:rsidR="009A6136" w:rsidRPr="009A6136" w:rsidRDefault="009A6136" w:rsidP="009A6136">
            <w:pPr>
              <w:spacing w:before="120"/>
              <w:jc w:val="lowKashida"/>
              <w:rPr>
                <w:szCs w:val="28"/>
              </w:rPr>
            </w:pPr>
            <w:r w:rsidRPr="009A6136">
              <w:rPr>
                <w:szCs w:val="28"/>
              </w:rPr>
              <w:t>Polyurethane, two component</w:t>
            </w:r>
          </w:p>
        </w:tc>
      </w:tr>
      <w:tr w:rsidR="009A6136" w:rsidRPr="009A6136" w14:paraId="0CE01432" w14:textId="77777777" w:rsidTr="00181E8B">
        <w:tc>
          <w:tcPr>
            <w:tcW w:w="3401" w:type="dxa"/>
          </w:tcPr>
          <w:p w14:paraId="6079DDF9" w14:textId="77777777" w:rsidR="009A6136" w:rsidRPr="009A6136" w:rsidRDefault="009A6136" w:rsidP="009A6136">
            <w:pPr>
              <w:spacing w:before="120"/>
              <w:jc w:val="lowKashida"/>
              <w:rPr>
                <w:szCs w:val="28"/>
              </w:rPr>
            </w:pPr>
            <w:r w:rsidRPr="009A6136">
              <w:rPr>
                <w:szCs w:val="28"/>
              </w:rPr>
              <w:t>Acrylic Latex</w:t>
            </w:r>
          </w:p>
        </w:tc>
        <w:tc>
          <w:tcPr>
            <w:tcW w:w="4927" w:type="dxa"/>
          </w:tcPr>
          <w:p w14:paraId="3E458A86" w14:textId="77777777" w:rsidR="009A6136" w:rsidRPr="009A6136" w:rsidRDefault="009A6136" w:rsidP="009A6136">
            <w:pPr>
              <w:spacing w:before="120"/>
              <w:ind w:left="35"/>
              <w:jc w:val="lowKashida"/>
              <w:rPr>
                <w:szCs w:val="28"/>
              </w:rPr>
            </w:pPr>
            <w:r w:rsidRPr="009A6136">
              <w:rPr>
                <w:szCs w:val="28"/>
              </w:rPr>
              <w:t>Acrylic latex based caulking compound, paintable, for interior use only, not for expansion or control joints.</w:t>
            </w:r>
          </w:p>
        </w:tc>
      </w:tr>
      <w:tr w:rsidR="009A6136" w:rsidRPr="009A6136" w14:paraId="1EAFD023" w14:textId="77777777" w:rsidTr="00181E8B">
        <w:tc>
          <w:tcPr>
            <w:tcW w:w="3401" w:type="dxa"/>
          </w:tcPr>
          <w:p w14:paraId="0B7369A8" w14:textId="77777777" w:rsidR="009A6136" w:rsidRPr="009A6136" w:rsidRDefault="009A6136" w:rsidP="009A6136">
            <w:pPr>
              <w:spacing w:before="120"/>
              <w:jc w:val="lowKashida"/>
              <w:rPr>
                <w:szCs w:val="28"/>
              </w:rPr>
            </w:pPr>
            <w:r w:rsidRPr="009A6136">
              <w:rPr>
                <w:szCs w:val="28"/>
              </w:rPr>
              <w:t>Silicone Sealant</w:t>
            </w:r>
          </w:p>
        </w:tc>
        <w:tc>
          <w:tcPr>
            <w:tcW w:w="4927" w:type="dxa"/>
          </w:tcPr>
          <w:p w14:paraId="65A8FAF1" w14:textId="77777777" w:rsidR="009A6136" w:rsidRPr="009A6136" w:rsidRDefault="009A6136" w:rsidP="009A6136">
            <w:pPr>
              <w:spacing w:before="120"/>
              <w:jc w:val="lowKashida"/>
              <w:rPr>
                <w:szCs w:val="28"/>
              </w:rPr>
            </w:pPr>
            <w:r w:rsidRPr="009A6136">
              <w:rPr>
                <w:szCs w:val="28"/>
              </w:rPr>
              <w:t>One part silicone rubber sealant</w:t>
            </w:r>
          </w:p>
        </w:tc>
      </w:tr>
      <w:tr w:rsidR="009A6136" w:rsidRPr="009A6136" w14:paraId="1B327CCE" w14:textId="77777777" w:rsidTr="00181E8B">
        <w:tc>
          <w:tcPr>
            <w:tcW w:w="3401" w:type="dxa"/>
          </w:tcPr>
          <w:p w14:paraId="59D0875C" w14:textId="77777777" w:rsidR="009A6136" w:rsidRPr="009A6136" w:rsidRDefault="009A6136" w:rsidP="009A6136">
            <w:pPr>
              <w:spacing w:before="120"/>
              <w:jc w:val="lowKashida"/>
              <w:rPr>
                <w:szCs w:val="28"/>
              </w:rPr>
            </w:pPr>
            <w:r w:rsidRPr="009A6136">
              <w:rPr>
                <w:szCs w:val="28"/>
              </w:rPr>
              <w:t>Silicone Sanitary Sealant</w:t>
            </w:r>
          </w:p>
        </w:tc>
        <w:tc>
          <w:tcPr>
            <w:tcW w:w="4927" w:type="dxa"/>
          </w:tcPr>
          <w:p w14:paraId="2FE5BA8D" w14:textId="77777777" w:rsidR="009A6136" w:rsidRPr="009A6136" w:rsidRDefault="009A6136" w:rsidP="009A6136">
            <w:pPr>
              <w:spacing w:before="120"/>
              <w:jc w:val="lowKashida"/>
              <w:rPr>
                <w:szCs w:val="28"/>
              </w:rPr>
            </w:pPr>
            <w:r w:rsidRPr="009A6136">
              <w:rPr>
                <w:szCs w:val="28"/>
              </w:rPr>
              <w:t>One part silicone mildew resistant, white.</w:t>
            </w:r>
          </w:p>
        </w:tc>
      </w:tr>
      <w:tr w:rsidR="009A6136" w:rsidRPr="009A6136" w14:paraId="14DE80EA" w14:textId="77777777" w:rsidTr="00181E8B">
        <w:tc>
          <w:tcPr>
            <w:tcW w:w="3401" w:type="dxa"/>
          </w:tcPr>
          <w:p w14:paraId="7AEAAC8B" w14:textId="77777777" w:rsidR="009A6136" w:rsidRPr="009A6136" w:rsidRDefault="009A6136" w:rsidP="009A6136">
            <w:pPr>
              <w:spacing w:before="120"/>
              <w:jc w:val="lowKashida"/>
              <w:rPr>
                <w:szCs w:val="28"/>
              </w:rPr>
            </w:pPr>
            <w:r w:rsidRPr="009A6136">
              <w:rPr>
                <w:szCs w:val="28"/>
              </w:rPr>
              <w:t xml:space="preserve">Primer </w:t>
            </w:r>
          </w:p>
        </w:tc>
        <w:tc>
          <w:tcPr>
            <w:tcW w:w="4927" w:type="dxa"/>
          </w:tcPr>
          <w:p w14:paraId="17EA5C2A" w14:textId="77777777" w:rsidR="009A6136" w:rsidRPr="009A6136" w:rsidRDefault="009A6136" w:rsidP="009A6136">
            <w:pPr>
              <w:spacing w:before="120"/>
              <w:jc w:val="lowKashida"/>
              <w:rPr>
                <w:szCs w:val="28"/>
              </w:rPr>
            </w:pPr>
            <w:r w:rsidRPr="009A6136">
              <w:rPr>
                <w:szCs w:val="28"/>
              </w:rPr>
              <w:t>As recommended by the sealant manufacturer.</w:t>
            </w:r>
          </w:p>
        </w:tc>
      </w:tr>
      <w:tr w:rsidR="009A6136" w:rsidRPr="009A6136" w14:paraId="1B18ED4B" w14:textId="77777777" w:rsidTr="00181E8B">
        <w:tc>
          <w:tcPr>
            <w:tcW w:w="3401" w:type="dxa"/>
          </w:tcPr>
          <w:p w14:paraId="370459B0" w14:textId="77777777" w:rsidR="009A6136" w:rsidRPr="009A6136" w:rsidRDefault="009A6136" w:rsidP="009A6136">
            <w:pPr>
              <w:spacing w:before="120"/>
              <w:jc w:val="lowKashida"/>
              <w:rPr>
                <w:szCs w:val="28"/>
              </w:rPr>
            </w:pPr>
            <w:r w:rsidRPr="009A6136">
              <w:rPr>
                <w:szCs w:val="28"/>
              </w:rPr>
              <w:t>Backup Material (Backing Strip, Compressible Filler)</w:t>
            </w:r>
          </w:p>
        </w:tc>
        <w:tc>
          <w:tcPr>
            <w:tcW w:w="4927" w:type="dxa"/>
          </w:tcPr>
          <w:p w14:paraId="3CF1961F" w14:textId="77777777" w:rsidR="009A6136" w:rsidRPr="009A6136" w:rsidRDefault="009A6136" w:rsidP="009A6136">
            <w:pPr>
              <w:spacing w:before="120"/>
              <w:jc w:val="lowKashida"/>
              <w:rPr>
                <w:szCs w:val="28"/>
              </w:rPr>
            </w:pPr>
            <w:r w:rsidRPr="009A6136">
              <w:rPr>
                <w:szCs w:val="28"/>
              </w:rPr>
              <w:t>Closed cell polyethylene foam or resilient polyurethane, as recommended by the sealant manufacturer.</w:t>
            </w:r>
          </w:p>
        </w:tc>
      </w:tr>
      <w:tr w:rsidR="009A6136" w:rsidRPr="009A6136" w14:paraId="7FEE6252" w14:textId="77777777" w:rsidTr="00181E8B">
        <w:tc>
          <w:tcPr>
            <w:tcW w:w="3401" w:type="dxa"/>
          </w:tcPr>
          <w:p w14:paraId="26541B68" w14:textId="77777777" w:rsidR="009A6136" w:rsidRPr="009A6136" w:rsidRDefault="009A6136" w:rsidP="009A6136">
            <w:pPr>
              <w:spacing w:before="120"/>
              <w:jc w:val="lowKashida"/>
              <w:rPr>
                <w:szCs w:val="28"/>
              </w:rPr>
            </w:pPr>
            <w:r w:rsidRPr="009A6136">
              <w:rPr>
                <w:szCs w:val="28"/>
              </w:rPr>
              <w:t>Backer Rod</w:t>
            </w:r>
          </w:p>
        </w:tc>
        <w:tc>
          <w:tcPr>
            <w:tcW w:w="4927" w:type="dxa"/>
          </w:tcPr>
          <w:p w14:paraId="03AC315D" w14:textId="77777777" w:rsidR="009A6136" w:rsidRPr="009A6136" w:rsidRDefault="009A6136" w:rsidP="009A6136">
            <w:pPr>
              <w:spacing w:before="120"/>
              <w:jc w:val="lowKashida"/>
              <w:rPr>
                <w:szCs w:val="28"/>
              </w:rPr>
            </w:pPr>
            <w:r w:rsidRPr="009A6136">
              <w:rPr>
                <w:szCs w:val="28"/>
              </w:rPr>
              <w:t>Extruded from closed cell neoprene rubber.</w:t>
            </w:r>
          </w:p>
        </w:tc>
      </w:tr>
      <w:tr w:rsidR="009A6136" w:rsidRPr="009A6136" w14:paraId="63507F44" w14:textId="77777777" w:rsidTr="00181E8B">
        <w:tc>
          <w:tcPr>
            <w:tcW w:w="3401" w:type="dxa"/>
          </w:tcPr>
          <w:p w14:paraId="773EE410" w14:textId="77777777" w:rsidR="009A6136" w:rsidRPr="009A6136" w:rsidRDefault="009A6136" w:rsidP="009A6136">
            <w:pPr>
              <w:spacing w:before="120"/>
              <w:jc w:val="lowKashida"/>
              <w:rPr>
                <w:szCs w:val="28"/>
              </w:rPr>
            </w:pPr>
            <w:r w:rsidRPr="009A6136">
              <w:rPr>
                <w:szCs w:val="28"/>
              </w:rPr>
              <w:t>Bond Breaker</w:t>
            </w:r>
          </w:p>
        </w:tc>
        <w:tc>
          <w:tcPr>
            <w:tcW w:w="4927" w:type="dxa"/>
          </w:tcPr>
          <w:p w14:paraId="42C038D1" w14:textId="77777777" w:rsidR="009A6136" w:rsidRPr="009A6136" w:rsidRDefault="009A6136" w:rsidP="009A6136">
            <w:pPr>
              <w:spacing w:before="120"/>
              <w:jc w:val="lowKashida"/>
              <w:rPr>
                <w:szCs w:val="28"/>
              </w:rPr>
            </w:pPr>
            <w:r w:rsidRPr="009A6136">
              <w:rPr>
                <w:szCs w:val="28"/>
              </w:rPr>
              <w:t>Where required, polyethylene tape or as recommended by sealant manufacturer.</w:t>
            </w:r>
          </w:p>
        </w:tc>
      </w:tr>
    </w:tbl>
    <w:p w14:paraId="222F4FA3" w14:textId="77777777" w:rsidR="009A6136" w:rsidRPr="009A6136" w:rsidRDefault="009A6136" w:rsidP="009A6136">
      <w:pPr>
        <w:tabs>
          <w:tab w:val="left" w:pos="720"/>
        </w:tabs>
        <w:spacing w:before="120"/>
        <w:ind w:left="720" w:hanging="720"/>
        <w:jc w:val="lowKashida"/>
        <w:rPr>
          <w:b/>
          <w:bCs/>
          <w:szCs w:val="28"/>
        </w:rPr>
      </w:pPr>
      <w:r w:rsidRPr="009A6136">
        <w:rPr>
          <w:b/>
          <w:bCs/>
          <w:szCs w:val="28"/>
        </w:rPr>
        <w:t>2.2</w:t>
      </w:r>
      <w:r w:rsidRPr="009A6136">
        <w:rPr>
          <w:b/>
          <w:bCs/>
          <w:szCs w:val="28"/>
        </w:rPr>
        <w:tab/>
      </w:r>
      <w:r w:rsidRPr="009A6136">
        <w:rPr>
          <w:b/>
          <w:bCs/>
          <w:szCs w:val="28"/>
          <w:u w:val="single"/>
        </w:rPr>
        <w:t>PERFORMANCE REQUIREMENTS</w:t>
      </w:r>
    </w:p>
    <w:p w14:paraId="0C0EE454" w14:textId="77777777" w:rsidR="009A6136" w:rsidRPr="009A6136" w:rsidRDefault="009A6136" w:rsidP="009A6136">
      <w:pPr>
        <w:tabs>
          <w:tab w:val="left" w:pos="720"/>
        </w:tabs>
        <w:spacing w:before="120"/>
        <w:ind w:left="720"/>
        <w:jc w:val="lowKashida"/>
        <w:rPr>
          <w:szCs w:val="28"/>
        </w:rPr>
      </w:pPr>
      <w:r w:rsidRPr="009A6136">
        <w:rPr>
          <w:b/>
          <w:bCs/>
          <w:szCs w:val="28"/>
        </w:rPr>
        <w:t xml:space="preserve">2.2.01  </w:t>
      </w:r>
      <w:r w:rsidRPr="009A6136">
        <w:rPr>
          <w:b/>
          <w:bCs/>
          <w:szCs w:val="28"/>
          <w:u w:val="single"/>
        </w:rPr>
        <w:t>Color</w:t>
      </w:r>
    </w:p>
    <w:p w14:paraId="325A2243" w14:textId="77777777" w:rsidR="009A6136" w:rsidRPr="009A6136" w:rsidRDefault="009A6136" w:rsidP="009A6136">
      <w:pPr>
        <w:spacing w:before="120"/>
        <w:ind w:left="709"/>
        <w:jc w:val="lowKashida"/>
        <w:rPr>
          <w:szCs w:val="28"/>
        </w:rPr>
      </w:pPr>
      <w:r w:rsidRPr="009A6136">
        <w:rPr>
          <w:szCs w:val="28"/>
        </w:rPr>
        <w:t>Unless otherwise indicated on the Drawings, the caulking colors shall be the Manufacturer's standard color that most nearly matches adjacent masonry or other materials.</w:t>
      </w:r>
    </w:p>
    <w:p w14:paraId="46E14393" w14:textId="77777777" w:rsidR="009A6136" w:rsidRPr="009A6136" w:rsidRDefault="009A6136" w:rsidP="009A6136">
      <w:pPr>
        <w:spacing w:before="120"/>
        <w:ind w:left="1560" w:hanging="840"/>
        <w:jc w:val="lowKashida"/>
        <w:rPr>
          <w:b/>
          <w:bCs/>
          <w:szCs w:val="28"/>
        </w:rPr>
      </w:pPr>
      <w:r w:rsidRPr="009A6136">
        <w:rPr>
          <w:b/>
          <w:bCs/>
          <w:szCs w:val="28"/>
        </w:rPr>
        <w:t xml:space="preserve">2.2.02   </w:t>
      </w:r>
      <w:r w:rsidRPr="009A6136">
        <w:rPr>
          <w:b/>
          <w:bCs/>
          <w:szCs w:val="28"/>
          <w:u w:val="single"/>
        </w:rPr>
        <w:t>Backup Material</w:t>
      </w:r>
    </w:p>
    <w:p w14:paraId="4AEA3312" w14:textId="77777777" w:rsidR="009A6136" w:rsidRPr="009A6136" w:rsidRDefault="009A6136" w:rsidP="009A6136">
      <w:pPr>
        <w:spacing w:before="120"/>
        <w:ind w:left="709"/>
        <w:jc w:val="lowKashida"/>
        <w:rPr>
          <w:szCs w:val="28"/>
        </w:rPr>
      </w:pPr>
      <w:r w:rsidRPr="009A6136">
        <w:rPr>
          <w:szCs w:val="28"/>
        </w:rPr>
        <w:t>Backup material shall be of suitable size so that, when compressed 25 to 50 %, the space will be filled.</w:t>
      </w:r>
    </w:p>
    <w:p w14:paraId="15B61D1F" w14:textId="417A0FC5" w:rsidR="009A6136" w:rsidRDefault="009A6136" w:rsidP="009A6136">
      <w:pPr>
        <w:spacing w:before="120"/>
        <w:ind w:left="1560" w:hanging="840"/>
        <w:jc w:val="lowKashida"/>
        <w:rPr>
          <w:b/>
          <w:bCs/>
          <w:szCs w:val="28"/>
        </w:rPr>
      </w:pPr>
    </w:p>
    <w:p w14:paraId="02BBCFF0" w14:textId="77777777" w:rsidR="00FB1173" w:rsidRPr="009A6136" w:rsidRDefault="00FB1173" w:rsidP="009A6136">
      <w:pPr>
        <w:spacing w:before="120"/>
        <w:ind w:left="1560" w:hanging="840"/>
        <w:jc w:val="lowKashida"/>
        <w:rPr>
          <w:b/>
          <w:bCs/>
          <w:szCs w:val="28"/>
        </w:rPr>
      </w:pPr>
    </w:p>
    <w:p w14:paraId="0687F11A" w14:textId="77777777" w:rsidR="009A6136" w:rsidRPr="009A6136" w:rsidRDefault="009A6136" w:rsidP="009A6136">
      <w:pPr>
        <w:spacing w:before="120"/>
        <w:ind w:left="1560" w:hanging="840"/>
        <w:jc w:val="lowKashida"/>
        <w:rPr>
          <w:b/>
          <w:bCs/>
          <w:szCs w:val="28"/>
        </w:rPr>
      </w:pPr>
      <w:r w:rsidRPr="009A6136">
        <w:rPr>
          <w:b/>
          <w:bCs/>
          <w:szCs w:val="28"/>
        </w:rPr>
        <w:lastRenderedPageBreak/>
        <w:t xml:space="preserve">2.2.03  </w:t>
      </w:r>
      <w:r w:rsidRPr="009A6136">
        <w:rPr>
          <w:b/>
          <w:bCs/>
          <w:szCs w:val="28"/>
          <w:u w:val="single"/>
        </w:rPr>
        <w:t>Submerged Service</w:t>
      </w:r>
    </w:p>
    <w:p w14:paraId="283926D2" w14:textId="77777777" w:rsidR="009A6136" w:rsidRPr="009A6136" w:rsidRDefault="009A6136" w:rsidP="009A6136">
      <w:pPr>
        <w:spacing w:before="120"/>
        <w:ind w:left="709" w:firstLine="11"/>
        <w:jc w:val="lowKashida"/>
        <w:rPr>
          <w:szCs w:val="28"/>
        </w:rPr>
      </w:pPr>
      <w:r w:rsidRPr="009A6136">
        <w:rPr>
          <w:szCs w:val="28"/>
        </w:rPr>
        <w:t>Sealants used in submerged service shall be recommended by the manufacturer for submerged services.</w:t>
      </w:r>
    </w:p>
    <w:p w14:paraId="33931EDB" w14:textId="77777777" w:rsidR="009A6136" w:rsidRPr="009A6136" w:rsidRDefault="009A6136" w:rsidP="009A6136">
      <w:pPr>
        <w:tabs>
          <w:tab w:val="left" w:pos="720"/>
        </w:tabs>
        <w:spacing w:before="120"/>
        <w:jc w:val="lowKashida"/>
        <w:rPr>
          <w:b/>
          <w:bCs/>
          <w:szCs w:val="28"/>
        </w:rPr>
      </w:pPr>
      <w:r w:rsidRPr="009A6136">
        <w:rPr>
          <w:b/>
          <w:bCs/>
          <w:szCs w:val="28"/>
          <w:u w:val="single"/>
        </w:rPr>
        <w:t>PART 3 - EXECUTION</w:t>
      </w:r>
    </w:p>
    <w:p w14:paraId="2E1385DC" w14:textId="77777777" w:rsidR="009A6136" w:rsidRPr="009A6136" w:rsidRDefault="009A6136" w:rsidP="009A6136">
      <w:pPr>
        <w:tabs>
          <w:tab w:val="left" w:pos="720"/>
        </w:tabs>
        <w:spacing w:before="120"/>
        <w:ind w:left="720" w:hanging="720"/>
        <w:jc w:val="lowKashida"/>
        <w:rPr>
          <w:b/>
          <w:bCs/>
          <w:szCs w:val="28"/>
        </w:rPr>
      </w:pPr>
      <w:r w:rsidRPr="009A6136">
        <w:rPr>
          <w:b/>
          <w:bCs/>
          <w:szCs w:val="28"/>
        </w:rPr>
        <w:t>3.1</w:t>
      </w:r>
      <w:r w:rsidRPr="009A6136">
        <w:rPr>
          <w:b/>
          <w:bCs/>
          <w:szCs w:val="28"/>
        </w:rPr>
        <w:tab/>
      </w:r>
      <w:r w:rsidRPr="009A6136">
        <w:rPr>
          <w:b/>
          <w:bCs/>
          <w:szCs w:val="28"/>
          <w:u w:val="single"/>
        </w:rPr>
        <w:t>LOCATION</w:t>
      </w:r>
    </w:p>
    <w:p w14:paraId="3E031BA5" w14:textId="77777777" w:rsidR="009A6136" w:rsidRPr="009A6136" w:rsidRDefault="009A6136" w:rsidP="009A6136">
      <w:pPr>
        <w:tabs>
          <w:tab w:val="left" w:pos="720"/>
        </w:tabs>
        <w:spacing w:before="120"/>
        <w:ind w:left="720"/>
        <w:jc w:val="lowKashida"/>
        <w:rPr>
          <w:b/>
          <w:bCs/>
          <w:szCs w:val="28"/>
          <w:u w:val="single"/>
        </w:rPr>
      </w:pPr>
      <w:r w:rsidRPr="009A6136">
        <w:rPr>
          <w:b/>
          <w:bCs/>
          <w:szCs w:val="28"/>
        </w:rPr>
        <w:t xml:space="preserve">3.1.01  </w:t>
      </w:r>
      <w:r w:rsidRPr="009A6136">
        <w:rPr>
          <w:b/>
          <w:bCs/>
          <w:szCs w:val="28"/>
          <w:u w:val="single"/>
        </w:rPr>
        <w:t>Exterior Sealants</w:t>
      </w:r>
    </w:p>
    <w:p w14:paraId="184850CD" w14:textId="77777777" w:rsidR="009A6136" w:rsidRPr="009A6136" w:rsidRDefault="009A6136" w:rsidP="009A6136">
      <w:pPr>
        <w:tabs>
          <w:tab w:val="left" w:pos="1134"/>
        </w:tabs>
        <w:spacing w:before="120"/>
        <w:ind w:left="1134" w:hanging="425"/>
        <w:jc w:val="lowKashida"/>
        <w:rPr>
          <w:szCs w:val="28"/>
        </w:rPr>
      </w:pPr>
      <w:r w:rsidRPr="009A6136">
        <w:rPr>
          <w:b/>
          <w:bCs/>
          <w:szCs w:val="28"/>
        </w:rPr>
        <w:t>a.</w:t>
      </w:r>
      <w:r w:rsidRPr="009A6136">
        <w:rPr>
          <w:szCs w:val="28"/>
        </w:rPr>
        <w:t xml:space="preserve">  </w:t>
      </w:r>
      <w:r w:rsidRPr="009A6136">
        <w:rPr>
          <w:szCs w:val="28"/>
        </w:rPr>
        <w:tab/>
        <w:t>Silicone sealant shall be used for sealing vertical joints in concrete, precast concrete, and for perimeter sealing.</w:t>
      </w:r>
    </w:p>
    <w:p w14:paraId="2950835E" w14:textId="77777777" w:rsidR="009A6136" w:rsidRPr="009A6136" w:rsidRDefault="009A6136" w:rsidP="009A6136">
      <w:pPr>
        <w:tabs>
          <w:tab w:val="left" w:pos="1134"/>
        </w:tabs>
        <w:spacing w:before="120"/>
        <w:ind w:left="1134" w:hanging="425"/>
        <w:jc w:val="lowKashida"/>
        <w:rPr>
          <w:szCs w:val="28"/>
        </w:rPr>
      </w:pPr>
      <w:r w:rsidRPr="009A6136">
        <w:rPr>
          <w:b/>
          <w:bCs/>
          <w:szCs w:val="28"/>
        </w:rPr>
        <w:t>b.</w:t>
      </w:r>
      <w:r w:rsidRPr="009A6136">
        <w:rPr>
          <w:szCs w:val="28"/>
        </w:rPr>
        <w:t xml:space="preserve">  </w:t>
      </w:r>
      <w:r w:rsidRPr="009A6136">
        <w:rPr>
          <w:szCs w:val="28"/>
        </w:rPr>
        <w:tab/>
        <w:t>One-part polysulfide may be used for vertical or overhead joints and for sealing between dissimilar materials, and for filling expansion joints.</w:t>
      </w:r>
    </w:p>
    <w:p w14:paraId="10CC7E26" w14:textId="77777777" w:rsidR="009A6136" w:rsidRPr="009A6136" w:rsidRDefault="009A6136" w:rsidP="009A6136">
      <w:pPr>
        <w:tabs>
          <w:tab w:val="left" w:pos="1134"/>
        </w:tabs>
        <w:spacing w:before="120"/>
        <w:ind w:left="1134" w:hanging="425"/>
        <w:jc w:val="lowKashida"/>
        <w:rPr>
          <w:szCs w:val="28"/>
        </w:rPr>
      </w:pPr>
      <w:r w:rsidRPr="009A6136">
        <w:rPr>
          <w:b/>
          <w:bCs/>
          <w:szCs w:val="28"/>
        </w:rPr>
        <w:t>c.</w:t>
      </w:r>
      <w:r w:rsidRPr="009A6136">
        <w:rPr>
          <w:szCs w:val="28"/>
        </w:rPr>
        <w:t xml:space="preserve">  </w:t>
      </w:r>
      <w:r w:rsidRPr="009A6136">
        <w:rPr>
          <w:szCs w:val="28"/>
        </w:rPr>
        <w:tab/>
        <w:t>Two-part polyurethane shall be used for horizontal application on areas subject to traffic and on concrete joints.</w:t>
      </w:r>
    </w:p>
    <w:p w14:paraId="101038D8" w14:textId="77777777" w:rsidR="009A6136" w:rsidRPr="009A6136" w:rsidRDefault="009A6136" w:rsidP="009A6136">
      <w:pPr>
        <w:tabs>
          <w:tab w:val="left" w:pos="720"/>
        </w:tabs>
        <w:spacing w:before="120"/>
        <w:ind w:left="720"/>
        <w:jc w:val="lowKashida"/>
        <w:rPr>
          <w:b/>
          <w:bCs/>
          <w:szCs w:val="28"/>
        </w:rPr>
      </w:pPr>
      <w:r w:rsidRPr="009A6136">
        <w:rPr>
          <w:b/>
          <w:bCs/>
          <w:szCs w:val="28"/>
        </w:rPr>
        <w:t xml:space="preserve">3.1.02  </w:t>
      </w:r>
      <w:r w:rsidRPr="009A6136">
        <w:rPr>
          <w:b/>
          <w:bCs/>
          <w:szCs w:val="28"/>
          <w:u w:val="single"/>
        </w:rPr>
        <w:t>Interior Sealants</w:t>
      </w:r>
    </w:p>
    <w:p w14:paraId="5961836B" w14:textId="77777777" w:rsidR="009A6136" w:rsidRPr="009A6136" w:rsidRDefault="009A6136" w:rsidP="009A6136">
      <w:pPr>
        <w:numPr>
          <w:ilvl w:val="0"/>
          <w:numId w:val="263"/>
        </w:numPr>
        <w:tabs>
          <w:tab w:val="left" w:pos="1134"/>
        </w:tabs>
        <w:spacing w:before="120"/>
        <w:jc w:val="lowKashida"/>
        <w:rPr>
          <w:szCs w:val="28"/>
        </w:rPr>
      </w:pPr>
      <w:r w:rsidRPr="009A6136">
        <w:rPr>
          <w:szCs w:val="28"/>
        </w:rPr>
        <w:t>Acrylic latex based caulking compound shall be used in fixed or nonmoving joints including but not limited to such joints as hollow metal frames and adjacent material, wood cabinets, and wall materials.</w:t>
      </w:r>
    </w:p>
    <w:p w14:paraId="0CFB8E9E" w14:textId="77777777" w:rsidR="009A6136" w:rsidRPr="009A6136" w:rsidRDefault="009A6136" w:rsidP="009A6136">
      <w:pPr>
        <w:numPr>
          <w:ilvl w:val="0"/>
          <w:numId w:val="263"/>
        </w:numPr>
        <w:tabs>
          <w:tab w:val="left" w:pos="1134"/>
        </w:tabs>
        <w:spacing w:before="120"/>
        <w:jc w:val="lowKashida"/>
        <w:rPr>
          <w:szCs w:val="28"/>
        </w:rPr>
      </w:pPr>
      <w:r w:rsidRPr="009A6136">
        <w:rPr>
          <w:szCs w:val="28"/>
        </w:rPr>
        <w:t>Silicone sealant shall be used where dynamic joint movement will occur.</w:t>
      </w:r>
    </w:p>
    <w:p w14:paraId="299B08B5" w14:textId="77777777" w:rsidR="009A6136" w:rsidRPr="009A6136" w:rsidRDefault="009A6136" w:rsidP="009A6136">
      <w:pPr>
        <w:numPr>
          <w:ilvl w:val="0"/>
          <w:numId w:val="263"/>
        </w:numPr>
        <w:tabs>
          <w:tab w:val="left" w:pos="1134"/>
        </w:tabs>
        <w:spacing w:before="120"/>
        <w:jc w:val="lowKashida"/>
        <w:rPr>
          <w:szCs w:val="28"/>
        </w:rPr>
      </w:pPr>
      <w:r w:rsidRPr="009A6136">
        <w:rPr>
          <w:szCs w:val="28"/>
        </w:rPr>
        <w:t>Silicone sanitary rubber sealant shall be used to seal around sinks, urinals, and for sealing fixtures in bath/washroom facilities.</w:t>
      </w:r>
    </w:p>
    <w:p w14:paraId="3BA9E245" w14:textId="77777777" w:rsidR="009A6136" w:rsidRPr="009A6136" w:rsidRDefault="009A6136" w:rsidP="009A6136">
      <w:pPr>
        <w:spacing w:before="120"/>
        <w:ind w:left="1560" w:hanging="840"/>
        <w:jc w:val="lowKashida"/>
        <w:rPr>
          <w:szCs w:val="28"/>
        </w:rPr>
      </w:pPr>
      <w:r w:rsidRPr="009A6136">
        <w:rPr>
          <w:b/>
          <w:bCs/>
          <w:szCs w:val="28"/>
        </w:rPr>
        <w:t>3-1.03</w:t>
      </w:r>
      <w:r w:rsidRPr="009A6136">
        <w:rPr>
          <w:szCs w:val="28"/>
        </w:rPr>
        <w:t xml:space="preserve">  Application of sealants shall be in strict conformance with the Manufacturer's written directions.</w:t>
      </w:r>
    </w:p>
    <w:p w14:paraId="7F5A34B9" w14:textId="77777777" w:rsidR="009A6136" w:rsidRPr="009A6136" w:rsidRDefault="009A6136" w:rsidP="009A6136">
      <w:pPr>
        <w:tabs>
          <w:tab w:val="left" w:pos="720"/>
        </w:tabs>
        <w:spacing w:before="120"/>
        <w:ind w:left="720" w:hanging="720"/>
        <w:jc w:val="lowKashida"/>
        <w:rPr>
          <w:b/>
          <w:bCs/>
          <w:szCs w:val="28"/>
        </w:rPr>
      </w:pPr>
      <w:r w:rsidRPr="009A6136">
        <w:rPr>
          <w:b/>
          <w:bCs/>
          <w:szCs w:val="28"/>
        </w:rPr>
        <w:t>3.2</w:t>
      </w:r>
      <w:r w:rsidRPr="009A6136">
        <w:rPr>
          <w:b/>
          <w:bCs/>
          <w:szCs w:val="28"/>
        </w:rPr>
        <w:tab/>
      </w:r>
      <w:r w:rsidRPr="009A6136">
        <w:rPr>
          <w:b/>
          <w:bCs/>
          <w:szCs w:val="28"/>
          <w:u w:val="single"/>
        </w:rPr>
        <w:t>PREPARATION</w:t>
      </w:r>
    </w:p>
    <w:p w14:paraId="42A59E3C" w14:textId="77777777" w:rsidR="009A6136" w:rsidRPr="009A6136" w:rsidRDefault="009A6136" w:rsidP="009A6136">
      <w:pPr>
        <w:spacing w:before="120"/>
        <w:ind w:left="1560" w:hanging="840"/>
        <w:jc w:val="lowKashida"/>
        <w:rPr>
          <w:szCs w:val="28"/>
        </w:rPr>
      </w:pPr>
      <w:r w:rsidRPr="009A6136">
        <w:rPr>
          <w:b/>
          <w:bCs/>
          <w:szCs w:val="28"/>
        </w:rPr>
        <w:t>3.2.01</w:t>
      </w:r>
      <w:r w:rsidRPr="009A6136">
        <w:rPr>
          <w:szCs w:val="28"/>
        </w:rPr>
        <w:t xml:space="preserve">  Joints shall be thoroughly cleaned, removing foreign matter such as dust, oil, grease, water, and surface dirt.  Joints shall be primed as required.  Primer must adhere permanently or be entirely removed and replaced as required by joint condition.</w:t>
      </w:r>
    </w:p>
    <w:p w14:paraId="66B4358B" w14:textId="77777777" w:rsidR="009A6136" w:rsidRPr="009A6136" w:rsidRDefault="009A6136" w:rsidP="009A6136">
      <w:pPr>
        <w:spacing w:before="120"/>
        <w:ind w:left="1560" w:hanging="840"/>
        <w:jc w:val="lowKashida"/>
        <w:rPr>
          <w:szCs w:val="28"/>
        </w:rPr>
      </w:pPr>
      <w:r w:rsidRPr="009A6136">
        <w:rPr>
          <w:b/>
          <w:bCs/>
          <w:szCs w:val="28"/>
        </w:rPr>
        <w:t>3-2.02</w:t>
      </w:r>
      <w:r w:rsidRPr="009A6136">
        <w:rPr>
          <w:szCs w:val="28"/>
        </w:rPr>
        <w:t xml:space="preserve">  Porous materials such as concrete, masonry or plaster shall be cleaned, where necessary, by grinding, sand or water blast cleaning, mechanical abrading, acid washing, or a combination of methods as required to provide a clean, sound base surface for proper adhesion.</w:t>
      </w:r>
    </w:p>
    <w:p w14:paraId="2A76F5DB" w14:textId="77777777" w:rsidR="009A6136" w:rsidRPr="009A6136" w:rsidRDefault="009A6136" w:rsidP="009A6136">
      <w:pPr>
        <w:spacing w:before="120"/>
        <w:ind w:left="1560" w:hanging="840"/>
        <w:jc w:val="lowKashida"/>
        <w:rPr>
          <w:szCs w:val="28"/>
        </w:rPr>
      </w:pPr>
      <w:r w:rsidRPr="009A6136">
        <w:rPr>
          <w:b/>
          <w:bCs/>
          <w:szCs w:val="28"/>
        </w:rPr>
        <w:t>3-2.03</w:t>
      </w:r>
      <w:r w:rsidRPr="009A6136">
        <w:rPr>
          <w:szCs w:val="28"/>
        </w:rPr>
        <w:t xml:space="preserve">  Nonporous surfaces, such as metal and glass, shall be cleaned, either mechanically or chemically.  Protective coatings on metallic surfaces shall be removed by a solvent that leaves no residue.  Use solvent with clean white cloths or </w:t>
      </w:r>
      <w:proofErr w:type="spellStart"/>
      <w:r w:rsidRPr="009A6136">
        <w:rPr>
          <w:szCs w:val="28"/>
        </w:rPr>
        <w:t>lintless</w:t>
      </w:r>
      <w:proofErr w:type="spellEnd"/>
      <w:r w:rsidRPr="009A6136">
        <w:rPr>
          <w:szCs w:val="28"/>
        </w:rPr>
        <w:t xml:space="preserve"> paper towels and wipe dry with same.  Do not allow solvent to air dry without wiping.  Joint areas protected with masking tape or strippable films shall be cleaned as above after removal of tape or film.</w:t>
      </w:r>
    </w:p>
    <w:p w14:paraId="30C29CAA" w14:textId="77777777" w:rsidR="009A6136" w:rsidRPr="009A6136" w:rsidRDefault="009A6136" w:rsidP="009A6136">
      <w:pPr>
        <w:spacing w:before="120"/>
        <w:ind w:left="1560" w:hanging="840"/>
        <w:jc w:val="lowKashida"/>
        <w:rPr>
          <w:szCs w:val="28"/>
        </w:rPr>
      </w:pPr>
      <w:r w:rsidRPr="009A6136">
        <w:rPr>
          <w:b/>
          <w:bCs/>
          <w:szCs w:val="28"/>
        </w:rPr>
        <w:t>3-2.04</w:t>
      </w:r>
      <w:r w:rsidRPr="009A6136">
        <w:rPr>
          <w:szCs w:val="28"/>
        </w:rPr>
        <w:t xml:space="preserve">  Joints shall not be sealed until they are in compliance with the Drawings.</w:t>
      </w:r>
    </w:p>
    <w:p w14:paraId="3500F1E3" w14:textId="77777777" w:rsidR="009A6136" w:rsidRPr="009A6136" w:rsidRDefault="009A6136" w:rsidP="009A6136">
      <w:pPr>
        <w:numPr>
          <w:ilvl w:val="0"/>
          <w:numId w:val="264"/>
        </w:numPr>
        <w:spacing w:before="120"/>
        <w:jc w:val="lowKashida"/>
        <w:rPr>
          <w:szCs w:val="28"/>
        </w:rPr>
      </w:pPr>
      <w:r w:rsidRPr="009A6136">
        <w:rPr>
          <w:szCs w:val="28"/>
        </w:rPr>
        <w:t>Joints to receive sealant shall be a minimum of 6 mm wide by 6 mm deep.</w:t>
      </w:r>
    </w:p>
    <w:p w14:paraId="004C59ED" w14:textId="77777777" w:rsidR="009A6136" w:rsidRPr="009A6136" w:rsidRDefault="009A6136" w:rsidP="009A6136">
      <w:pPr>
        <w:numPr>
          <w:ilvl w:val="0"/>
          <w:numId w:val="264"/>
        </w:numPr>
        <w:spacing w:before="120"/>
        <w:jc w:val="lowKashida"/>
        <w:rPr>
          <w:szCs w:val="28"/>
        </w:rPr>
      </w:pPr>
      <w:r w:rsidRPr="009A6136">
        <w:rPr>
          <w:szCs w:val="28"/>
        </w:rPr>
        <w:t>Joints in concrete or masonry:  Depth of sealant shall be equal to the width of joints up to 13 mm wide.  For joints between 13 mm and 25 mm wide, the depth shall be 13 mm.  For expansion and other joints between 25 mm and 50 mm wide, depth shall be not greater than 13 mm deep.  For joints exceeding 50 mm in width, depth shall be as recommended by the sealant manufacturer.</w:t>
      </w:r>
    </w:p>
    <w:p w14:paraId="0C227F04" w14:textId="77777777" w:rsidR="009A6136" w:rsidRPr="009A6136" w:rsidRDefault="009A6136" w:rsidP="009A6136">
      <w:pPr>
        <w:numPr>
          <w:ilvl w:val="0"/>
          <w:numId w:val="264"/>
        </w:numPr>
        <w:spacing w:before="120"/>
        <w:jc w:val="lowKashida"/>
        <w:rPr>
          <w:szCs w:val="28"/>
        </w:rPr>
      </w:pPr>
      <w:r w:rsidRPr="009A6136">
        <w:rPr>
          <w:szCs w:val="28"/>
        </w:rPr>
        <w:lastRenderedPageBreak/>
        <w:t>Joints in metal:  Joints between 6 mm and 13 mm shall have a sealant depth of 6 mm; joints between 13 mm and 25 mm shall have a sealant depth of 6 mm to 13 mm; joints over 25 mm shall have a sealant depth of 13 mm.</w:t>
      </w:r>
    </w:p>
    <w:p w14:paraId="226F6C7C" w14:textId="77777777" w:rsidR="009A6136" w:rsidRPr="009A6136" w:rsidRDefault="009A6136" w:rsidP="009A6136">
      <w:pPr>
        <w:numPr>
          <w:ilvl w:val="0"/>
          <w:numId w:val="264"/>
        </w:numPr>
        <w:spacing w:before="120"/>
        <w:jc w:val="lowKashida"/>
        <w:rPr>
          <w:szCs w:val="28"/>
        </w:rPr>
      </w:pPr>
      <w:r w:rsidRPr="009A6136">
        <w:rPr>
          <w:szCs w:val="28"/>
        </w:rPr>
        <w:t xml:space="preserve">Above dimensions should be increased as directed by the sealant manufacturer when application is made at temperatures above 32 </w:t>
      </w:r>
      <w:r w:rsidRPr="009A6136">
        <w:rPr>
          <w:szCs w:val="28"/>
        </w:rPr>
        <w:sym w:font="Symbol" w:char="F0B0"/>
      </w:r>
      <w:r w:rsidRPr="009A6136">
        <w:rPr>
          <w:szCs w:val="28"/>
        </w:rPr>
        <w:t xml:space="preserve">C or below 4 </w:t>
      </w:r>
      <w:r w:rsidRPr="009A6136">
        <w:rPr>
          <w:szCs w:val="28"/>
        </w:rPr>
        <w:sym w:font="Symbol" w:char="F0B0"/>
      </w:r>
      <w:r w:rsidRPr="009A6136">
        <w:rPr>
          <w:szCs w:val="28"/>
        </w:rPr>
        <w:t>C.</w:t>
      </w:r>
    </w:p>
    <w:p w14:paraId="27A1A376" w14:textId="77777777" w:rsidR="009A6136" w:rsidRPr="009A6136" w:rsidRDefault="009A6136" w:rsidP="009A6136">
      <w:pPr>
        <w:tabs>
          <w:tab w:val="left" w:pos="720"/>
        </w:tabs>
        <w:spacing w:before="120"/>
        <w:ind w:left="720" w:hanging="720"/>
        <w:jc w:val="lowKashida"/>
        <w:rPr>
          <w:b/>
          <w:bCs/>
          <w:szCs w:val="28"/>
        </w:rPr>
      </w:pPr>
      <w:r w:rsidRPr="009A6136">
        <w:rPr>
          <w:b/>
          <w:bCs/>
          <w:szCs w:val="28"/>
        </w:rPr>
        <w:t>3.3</w:t>
      </w:r>
      <w:r w:rsidRPr="009A6136">
        <w:rPr>
          <w:b/>
          <w:bCs/>
          <w:szCs w:val="28"/>
        </w:rPr>
        <w:tab/>
      </w:r>
      <w:r w:rsidRPr="009A6136">
        <w:rPr>
          <w:b/>
          <w:bCs/>
          <w:szCs w:val="28"/>
          <w:u w:val="single"/>
        </w:rPr>
        <w:t>APPLICATION</w:t>
      </w:r>
    </w:p>
    <w:p w14:paraId="7F08A8F6" w14:textId="77777777" w:rsidR="009A6136" w:rsidRPr="009A6136" w:rsidRDefault="009A6136" w:rsidP="009A6136">
      <w:pPr>
        <w:spacing w:before="120"/>
        <w:ind w:left="1560" w:hanging="840"/>
        <w:jc w:val="lowKashida"/>
        <w:rPr>
          <w:szCs w:val="28"/>
        </w:rPr>
      </w:pPr>
      <w:r w:rsidRPr="009A6136">
        <w:rPr>
          <w:b/>
          <w:bCs/>
          <w:szCs w:val="28"/>
        </w:rPr>
        <w:t>3.3.01</w:t>
      </w:r>
      <w:r w:rsidRPr="009A6136">
        <w:rPr>
          <w:szCs w:val="28"/>
        </w:rPr>
        <w:t xml:space="preserve">  Backup material of joint filler shall be installed at proper depth in joints to provide proper sealant dimension.  Backup material shall be of suitable size and shape so that when compressed 25 to 50 per cent, it will fit in joints as required.  Sealant shall not be applied without backup material and, if necessary, bond breaker strip.</w:t>
      </w:r>
    </w:p>
    <w:p w14:paraId="0A46EBAE" w14:textId="77777777" w:rsidR="009A6136" w:rsidRPr="009A6136" w:rsidRDefault="009A6136" w:rsidP="009A6136">
      <w:pPr>
        <w:spacing w:before="120"/>
        <w:ind w:left="1560" w:hanging="840"/>
        <w:jc w:val="lowKashida"/>
        <w:rPr>
          <w:szCs w:val="28"/>
        </w:rPr>
      </w:pPr>
      <w:r w:rsidRPr="009A6136">
        <w:rPr>
          <w:b/>
          <w:bCs/>
          <w:szCs w:val="28"/>
        </w:rPr>
        <w:t>3-3.02</w:t>
      </w:r>
      <w:r w:rsidRPr="009A6136">
        <w:rPr>
          <w:szCs w:val="28"/>
        </w:rPr>
        <w:t xml:space="preserve">  Surfaces shall be primed, where required, with a primer recommended by the sealant manufacturer.</w:t>
      </w:r>
    </w:p>
    <w:p w14:paraId="5DCC2948" w14:textId="77777777" w:rsidR="009A6136" w:rsidRPr="009A6136" w:rsidRDefault="009A6136" w:rsidP="009A6136">
      <w:pPr>
        <w:spacing w:before="120"/>
        <w:ind w:left="1560" w:hanging="840"/>
        <w:jc w:val="lowKashida"/>
        <w:rPr>
          <w:szCs w:val="28"/>
        </w:rPr>
      </w:pPr>
      <w:r w:rsidRPr="009A6136">
        <w:rPr>
          <w:b/>
          <w:bCs/>
          <w:szCs w:val="28"/>
        </w:rPr>
        <w:t>3-3.03</w:t>
      </w:r>
      <w:r w:rsidRPr="009A6136">
        <w:rPr>
          <w:szCs w:val="28"/>
        </w:rPr>
        <w:t xml:space="preserve">  Sealant shall be applied under pressure with hand or power actuated gun or other appropriate means.  Gun nozzle shall be of proper size and provided with sufficient pressure to completely fill joints as detailed.  Neatly point or tool joint surfaces to provide the contour indicated on the Drawings or, if not indicated, joint shall be tooled concave.  When tooling light colored sealants, use clean water-wet tools or a tooling solution recommended by the sealant manufacturer.</w:t>
      </w:r>
    </w:p>
    <w:p w14:paraId="7C589C66" w14:textId="77777777" w:rsidR="009A6136" w:rsidRPr="009A6136" w:rsidRDefault="009A6136" w:rsidP="009A6136">
      <w:pPr>
        <w:tabs>
          <w:tab w:val="left" w:pos="720"/>
        </w:tabs>
        <w:spacing w:before="120"/>
        <w:ind w:left="720" w:hanging="720"/>
        <w:jc w:val="lowKashida"/>
        <w:rPr>
          <w:b/>
          <w:bCs/>
          <w:szCs w:val="28"/>
        </w:rPr>
      </w:pPr>
      <w:r w:rsidRPr="009A6136">
        <w:rPr>
          <w:b/>
          <w:bCs/>
          <w:szCs w:val="28"/>
        </w:rPr>
        <w:t>3.4</w:t>
      </w:r>
      <w:r w:rsidRPr="009A6136">
        <w:rPr>
          <w:b/>
          <w:bCs/>
          <w:szCs w:val="28"/>
        </w:rPr>
        <w:tab/>
      </w:r>
      <w:r w:rsidRPr="009A6136">
        <w:rPr>
          <w:b/>
          <w:bCs/>
          <w:szCs w:val="28"/>
          <w:u w:val="single"/>
        </w:rPr>
        <w:t>CLEANING</w:t>
      </w:r>
    </w:p>
    <w:p w14:paraId="6E74EED0" w14:textId="77777777" w:rsidR="009A6136" w:rsidRPr="009A6136" w:rsidRDefault="009A6136" w:rsidP="009A6136">
      <w:pPr>
        <w:tabs>
          <w:tab w:val="left" w:pos="720"/>
        </w:tabs>
        <w:spacing w:before="120"/>
        <w:ind w:left="720"/>
        <w:jc w:val="lowKashida"/>
        <w:rPr>
          <w:szCs w:val="28"/>
        </w:rPr>
      </w:pPr>
      <w:r w:rsidRPr="009A6136">
        <w:rPr>
          <w:szCs w:val="28"/>
        </w:rPr>
        <w:t>Adjacent surfaces shall be cleaned until free of sealant or soiling resulting from this work as work progresses.  Use solvent or cleaning agent recommended by the sealant manufacturer.  Exercise due care to prevent damage or discoloration to adjacent materials when removing excess sealant materials.</w:t>
      </w:r>
    </w:p>
    <w:p w14:paraId="16FA81D9" w14:textId="77777777" w:rsidR="009A6136" w:rsidRPr="009A6136" w:rsidRDefault="009A6136" w:rsidP="009A6136">
      <w:pPr>
        <w:tabs>
          <w:tab w:val="left" w:pos="720"/>
        </w:tabs>
        <w:spacing w:before="120"/>
        <w:jc w:val="center"/>
        <w:rPr>
          <w:b/>
          <w:bCs/>
          <w:szCs w:val="28"/>
        </w:rPr>
      </w:pPr>
    </w:p>
    <w:p w14:paraId="2354250B" w14:textId="77777777" w:rsidR="009A6136" w:rsidRPr="009A6136" w:rsidRDefault="009A6136" w:rsidP="009A6136">
      <w:pPr>
        <w:tabs>
          <w:tab w:val="left" w:pos="720"/>
        </w:tabs>
        <w:spacing w:before="120"/>
        <w:jc w:val="center"/>
        <w:rPr>
          <w:b/>
          <w:bCs/>
          <w:szCs w:val="28"/>
        </w:rPr>
      </w:pPr>
      <w:r w:rsidRPr="009A6136">
        <w:rPr>
          <w:b/>
          <w:bCs/>
          <w:szCs w:val="28"/>
        </w:rPr>
        <w:t>END OF SECTION</w:t>
      </w:r>
    </w:p>
    <w:p w14:paraId="4E9A49EB" w14:textId="77777777" w:rsidR="009A6136" w:rsidRDefault="009A6136" w:rsidP="00564A86">
      <w:pPr>
        <w:tabs>
          <w:tab w:val="center" w:pos="4680"/>
        </w:tabs>
        <w:spacing w:before="120" w:after="120"/>
        <w:jc w:val="center"/>
        <w:rPr>
          <w:b/>
          <w:noProof/>
        </w:rPr>
      </w:pPr>
    </w:p>
    <w:p w14:paraId="75E0088D" w14:textId="77777777" w:rsidR="009A6136" w:rsidRDefault="009A6136">
      <w:pPr>
        <w:spacing w:after="160" w:line="259" w:lineRule="auto"/>
        <w:rPr>
          <w:b/>
          <w:noProof/>
        </w:rPr>
      </w:pPr>
      <w:r>
        <w:rPr>
          <w:b/>
          <w:noProof/>
        </w:rPr>
        <w:br w:type="page"/>
      </w:r>
    </w:p>
    <w:p w14:paraId="61F52633" w14:textId="77777777" w:rsidR="00894EDC" w:rsidRPr="00894EDC" w:rsidRDefault="00894EDC" w:rsidP="009114F9">
      <w:pPr>
        <w:pStyle w:val="Heading1"/>
      </w:pPr>
      <w:bookmarkStart w:id="404" w:name="_Toc28542283"/>
      <w:r w:rsidRPr="00894EDC">
        <w:lastRenderedPageBreak/>
        <w:t>SECTION 08114</w:t>
      </w:r>
      <w:bookmarkEnd w:id="404"/>
    </w:p>
    <w:p w14:paraId="14C74C12" w14:textId="77777777" w:rsidR="00894EDC" w:rsidRPr="00894EDC" w:rsidRDefault="00894EDC" w:rsidP="009114F9">
      <w:pPr>
        <w:pStyle w:val="Heading1"/>
      </w:pPr>
      <w:bookmarkStart w:id="405" w:name="_Toc28542284"/>
      <w:r w:rsidRPr="00894EDC">
        <w:t>STEEL DOORS AND FRAMES</w:t>
      </w:r>
      <w:bookmarkEnd w:id="405"/>
    </w:p>
    <w:p w14:paraId="3CBE0457" w14:textId="77777777" w:rsidR="00894EDC" w:rsidRPr="00894EDC" w:rsidRDefault="00894EDC" w:rsidP="00894EDC">
      <w:pPr>
        <w:tabs>
          <w:tab w:val="left" w:pos="720"/>
        </w:tabs>
        <w:spacing w:before="120"/>
        <w:jc w:val="lowKashida"/>
        <w:rPr>
          <w:b/>
          <w:bCs/>
          <w:szCs w:val="28"/>
        </w:rPr>
      </w:pPr>
      <w:r w:rsidRPr="00894EDC">
        <w:rPr>
          <w:b/>
          <w:bCs/>
          <w:szCs w:val="28"/>
          <w:u w:val="single"/>
        </w:rPr>
        <w:t>PART 1 - GENERAL</w:t>
      </w:r>
    </w:p>
    <w:p w14:paraId="60B9411D" w14:textId="77777777" w:rsidR="00894EDC" w:rsidRPr="00894EDC" w:rsidRDefault="00894EDC" w:rsidP="00894EDC">
      <w:pPr>
        <w:tabs>
          <w:tab w:val="left" w:pos="720"/>
        </w:tabs>
        <w:spacing w:before="120"/>
        <w:ind w:left="720" w:hanging="720"/>
        <w:jc w:val="lowKashida"/>
        <w:rPr>
          <w:b/>
          <w:bCs/>
          <w:szCs w:val="28"/>
          <w:u w:val="single"/>
        </w:rPr>
      </w:pPr>
      <w:r w:rsidRPr="00894EDC">
        <w:rPr>
          <w:b/>
          <w:bCs/>
          <w:szCs w:val="28"/>
        </w:rPr>
        <w:t>1.1</w:t>
      </w:r>
      <w:r w:rsidRPr="00894EDC">
        <w:rPr>
          <w:b/>
          <w:bCs/>
          <w:szCs w:val="28"/>
        </w:rPr>
        <w:tab/>
      </w:r>
      <w:r w:rsidRPr="00894EDC">
        <w:rPr>
          <w:b/>
          <w:bCs/>
          <w:szCs w:val="28"/>
          <w:u w:val="single"/>
        </w:rPr>
        <w:t>SCOPE OF WORK</w:t>
      </w:r>
    </w:p>
    <w:p w14:paraId="3E03E8A0" w14:textId="77777777" w:rsidR="00894EDC" w:rsidRPr="00894EDC" w:rsidRDefault="00894EDC" w:rsidP="00894EDC">
      <w:pPr>
        <w:tabs>
          <w:tab w:val="left" w:pos="1418"/>
        </w:tabs>
        <w:spacing w:before="120"/>
        <w:ind w:left="720"/>
        <w:rPr>
          <w:szCs w:val="28"/>
        </w:rPr>
      </w:pPr>
      <w:r w:rsidRPr="00894EDC">
        <w:rPr>
          <w:szCs w:val="28"/>
        </w:rPr>
        <w:t>Furnish all labor, materials, equipment, and incidental required to deliver the following as shown and as specified herein:</w:t>
      </w:r>
    </w:p>
    <w:p w14:paraId="37001BF7" w14:textId="77777777" w:rsidR="00894EDC" w:rsidRPr="00894EDC" w:rsidRDefault="00894EDC" w:rsidP="00894EDC">
      <w:pPr>
        <w:numPr>
          <w:ilvl w:val="1"/>
          <w:numId w:val="265"/>
        </w:numPr>
        <w:tabs>
          <w:tab w:val="left" w:pos="1276"/>
        </w:tabs>
        <w:spacing w:before="120"/>
        <w:ind w:left="1276" w:hanging="567"/>
        <w:rPr>
          <w:szCs w:val="28"/>
        </w:rPr>
      </w:pPr>
      <w:r w:rsidRPr="00894EDC">
        <w:rPr>
          <w:szCs w:val="28"/>
        </w:rPr>
        <w:t>Steel hollow-metal doors and transom panels.</w:t>
      </w:r>
    </w:p>
    <w:p w14:paraId="1A3DA468" w14:textId="77777777" w:rsidR="00894EDC" w:rsidRPr="00894EDC" w:rsidRDefault="00894EDC" w:rsidP="00894EDC">
      <w:pPr>
        <w:numPr>
          <w:ilvl w:val="1"/>
          <w:numId w:val="265"/>
        </w:numPr>
        <w:tabs>
          <w:tab w:val="left" w:pos="1276"/>
        </w:tabs>
        <w:spacing w:before="120"/>
        <w:ind w:left="1276" w:hanging="567"/>
        <w:rPr>
          <w:szCs w:val="28"/>
        </w:rPr>
      </w:pPr>
      <w:r w:rsidRPr="00894EDC">
        <w:rPr>
          <w:szCs w:val="28"/>
        </w:rPr>
        <w:t>Pressed-metal door, transom and glass frames.</w:t>
      </w:r>
    </w:p>
    <w:p w14:paraId="49D8DCCF" w14:textId="77777777" w:rsidR="00894EDC" w:rsidRPr="00894EDC" w:rsidRDefault="00894EDC" w:rsidP="00894EDC">
      <w:pPr>
        <w:numPr>
          <w:ilvl w:val="1"/>
          <w:numId w:val="265"/>
        </w:numPr>
        <w:tabs>
          <w:tab w:val="left" w:pos="1276"/>
        </w:tabs>
        <w:spacing w:before="120"/>
        <w:ind w:left="1276" w:hanging="567"/>
        <w:rPr>
          <w:szCs w:val="28"/>
        </w:rPr>
      </w:pPr>
      <w:r w:rsidRPr="00894EDC">
        <w:rPr>
          <w:szCs w:val="28"/>
        </w:rPr>
        <w:t>all fasteners, frame closure pieces, system reinforcing and appurtenances required.</w:t>
      </w:r>
    </w:p>
    <w:p w14:paraId="1F9BBF6D" w14:textId="77777777" w:rsidR="00894EDC" w:rsidRPr="00894EDC" w:rsidRDefault="00894EDC" w:rsidP="00894EDC">
      <w:pPr>
        <w:tabs>
          <w:tab w:val="left" w:pos="720"/>
        </w:tabs>
        <w:spacing w:before="120"/>
        <w:ind w:left="1440" w:hanging="1440"/>
        <w:jc w:val="lowKashida"/>
        <w:rPr>
          <w:b/>
          <w:bCs/>
          <w:szCs w:val="28"/>
          <w:u w:val="single"/>
        </w:rPr>
      </w:pPr>
      <w:r w:rsidRPr="00894EDC">
        <w:rPr>
          <w:b/>
          <w:bCs/>
          <w:szCs w:val="28"/>
        </w:rPr>
        <w:t>1.2</w:t>
      </w:r>
      <w:r w:rsidRPr="00894EDC">
        <w:rPr>
          <w:b/>
          <w:bCs/>
          <w:szCs w:val="28"/>
        </w:rPr>
        <w:tab/>
      </w:r>
      <w:r w:rsidRPr="00894EDC">
        <w:rPr>
          <w:b/>
          <w:bCs/>
          <w:szCs w:val="28"/>
          <w:u w:val="single"/>
        </w:rPr>
        <w:t>RELATED WORK</w:t>
      </w:r>
    </w:p>
    <w:p w14:paraId="350B845A" w14:textId="77777777" w:rsidR="00894EDC" w:rsidRPr="00894EDC" w:rsidRDefault="00894EDC" w:rsidP="00894EDC">
      <w:pPr>
        <w:spacing w:before="120"/>
        <w:ind w:left="720"/>
        <w:rPr>
          <w:szCs w:val="28"/>
        </w:rPr>
      </w:pPr>
      <w:r w:rsidRPr="00894EDC">
        <w:rPr>
          <w:szCs w:val="28"/>
        </w:rPr>
        <w:t>Other sections directly related to work covered in this section include the following:</w:t>
      </w:r>
    </w:p>
    <w:p w14:paraId="15E13CAD" w14:textId="77777777" w:rsidR="00894EDC" w:rsidRPr="00894EDC" w:rsidRDefault="00894EDC" w:rsidP="00894EDC">
      <w:pPr>
        <w:numPr>
          <w:ilvl w:val="1"/>
          <w:numId w:val="266"/>
        </w:numPr>
        <w:tabs>
          <w:tab w:val="num" w:pos="1276"/>
        </w:tabs>
        <w:spacing w:before="120"/>
        <w:ind w:left="1276" w:hanging="567"/>
        <w:rPr>
          <w:szCs w:val="28"/>
        </w:rPr>
      </w:pPr>
      <w:r w:rsidRPr="00894EDC">
        <w:rPr>
          <w:szCs w:val="28"/>
        </w:rPr>
        <w:t>Section 04200 - Masonry.</w:t>
      </w:r>
    </w:p>
    <w:p w14:paraId="7CE1735D" w14:textId="77777777" w:rsidR="00894EDC" w:rsidRPr="00894EDC" w:rsidRDefault="00894EDC" w:rsidP="00894EDC">
      <w:pPr>
        <w:numPr>
          <w:ilvl w:val="1"/>
          <w:numId w:val="266"/>
        </w:numPr>
        <w:tabs>
          <w:tab w:val="num" w:pos="1276"/>
        </w:tabs>
        <w:spacing w:before="120"/>
        <w:ind w:left="1276" w:hanging="567"/>
        <w:rPr>
          <w:szCs w:val="28"/>
        </w:rPr>
      </w:pPr>
      <w:r w:rsidRPr="00894EDC">
        <w:rPr>
          <w:szCs w:val="28"/>
        </w:rPr>
        <w:t>Section 06100 – Carpentry Work.</w:t>
      </w:r>
    </w:p>
    <w:p w14:paraId="7013B1AA" w14:textId="77777777" w:rsidR="00894EDC" w:rsidRPr="00894EDC" w:rsidRDefault="00894EDC" w:rsidP="00894EDC">
      <w:pPr>
        <w:numPr>
          <w:ilvl w:val="1"/>
          <w:numId w:val="266"/>
        </w:numPr>
        <w:tabs>
          <w:tab w:val="num" w:pos="1276"/>
        </w:tabs>
        <w:spacing w:before="120"/>
        <w:ind w:left="1276" w:hanging="567"/>
        <w:rPr>
          <w:szCs w:val="28"/>
        </w:rPr>
      </w:pPr>
      <w:r w:rsidRPr="00894EDC">
        <w:rPr>
          <w:szCs w:val="28"/>
        </w:rPr>
        <w:t>Section 07902 – Sealer and Caulking.</w:t>
      </w:r>
    </w:p>
    <w:p w14:paraId="3E93C2C4" w14:textId="77777777" w:rsidR="00894EDC" w:rsidRPr="00894EDC" w:rsidRDefault="00894EDC" w:rsidP="00894EDC">
      <w:pPr>
        <w:numPr>
          <w:ilvl w:val="1"/>
          <w:numId w:val="266"/>
        </w:numPr>
        <w:tabs>
          <w:tab w:val="num" w:pos="1276"/>
        </w:tabs>
        <w:spacing w:before="120"/>
        <w:ind w:left="1276" w:hanging="567"/>
        <w:rPr>
          <w:szCs w:val="28"/>
        </w:rPr>
      </w:pPr>
      <w:r w:rsidRPr="00894EDC">
        <w:rPr>
          <w:szCs w:val="28"/>
        </w:rPr>
        <w:t>Section 08700 –Hardware.</w:t>
      </w:r>
    </w:p>
    <w:p w14:paraId="45A3A45B" w14:textId="77777777" w:rsidR="00894EDC" w:rsidRPr="00894EDC" w:rsidRDefault="00894EDC" w:rsidP="00894EDC">
      <w:pPr>
        <w:numPr>
          <w:ilvl w:val="1"/>
          <w:numId w:val="266"/>
        </w:numPr>
        <w:tabs>
          <w:tab w:val="num" w:pos="1276"/>
        </w:tabs>
        <w:spacing w:before="120"/>
        <w:ind w:left="1276" w:hanging="567"/>
        <w:rPr>
          <w:szCs w:val="28"/>
        </w:rPr>
      </w:pPr>
      <w:r w:rsidRPr="00894EDC">
        <w:rPr>
          <w:szCs w:val="28"/>
        </w:rPr>
        <w:t>Section 09903 – Painting.</w:t>
      </w:r>
    </w:p>
    <w:p w14:paraId="31E51804" w14:textId="77777777" w:rsidR="00894EDC" w:rsidRPr="00894EDC" w:rsidRDefault="00894EDC" w:rsidP="00894EDC">
      <w:pPr>
        <w:numPr>
          <w:ilvl w:val="1"/>
          <w:numId w:val="268"/>
        </w:numPr>
        <w:spacing w:before="120"/>
        <w:jc w:val="lowKashida"/>
        <w:rPr>
          <w:b/>
          <w:bCs/>
          <w:szCs w:val="28"/>
          <w:u w:val="single"/>
        </w:rPr>
      </w:pPr>
      <w:r w:rsidRPr="00894EDC">
        <w:rPr>
          <w:b/>
          <w:bCs/>
          <w:szCs w:val="28"/>
          <w:u w:val="single"/>
        </w:rPr>
        <w:t>SUBMITTALS</w:t>
      </w:r>
    </w:p>
    <w:p w14:paraId="3CD72CF1" w14:textId="77777777" w:rsidR="00894EDC" w:rsidRPr="00894EDC" w:rsidRDefault="00894EDC" w:rsidP="00894EDC">
      <w:pPr>
        <w:numPr>
          <w:ilvl w:val="0"/>
          <w:numId w:val="267"/>
        </w:numPr>
        <w:tabs>
          <w:tab w:val="num" w:pos="1418"/>
        </w:tabs>
        <w:spacing w:before="120"/>
        <w:ind w:left="1418" w:hanging="698"/>
        <w:jc w:val="both"/>
        <w:rPr>
          <w:szCs w:val="28"/>
        </w:rPr>
      </w:pPr>
      <w:r w:rsidRPr="00894EDC">
        <w:rPr>
          <w:szCs w:val="28"/>
        </w:rPr>
        <w:t>Submit to the Engineer, as provided in the submittals section, data and drawings of all metal doors, doors, frames, panels and appurtenances.</w:t>
      </w:r>
    </w:p>
    <w:p w14:paraId="25E3EB13" w14:textId="77777777" w:rsidR="00894EDC" w:rsidRPr="00894EDC" w:rsidRDefault="00894EDC" w:rsidP="00894EDC">
      <w:pPr>
        <w:numPr>
          <w:ilvl w:val="1"/>
          <w:numId w:val="267"/>
        </w:numPr>
        <w:tabs>
          <w:tab w:val="left" w:pos="1418"/>
        </w:tabs>
        <w:spacing w:before="120"/>
        <w:jc w:val="both"/>
        <w:rPr>
          <w:szCs w:val="28"/>
        </w:rPr>
      </w:pPr>
      <w:r w:rsidRPr="00894EDC">
        <w:rPr>
          <w:szCs w:val="28"/>
        </w:rPr>
        <w:t>Shop drawings shall show elevations and details of each frame type, schedule of doors and frames, door elevations and details, conditions at openings with various wall thickness and materials, location and installation requirements for hardware, thickness of materials, joints and connections and trim.</w:t>
      </w:r>
    </w:p>
    <w:p w14:paraId="33BE035B" w14:textId="77777777" w:rsidR="00894EDC" w:rsidRPr="00894EDC" w:rsidRDefault="00894EDC" w:rsidP="00894EDC">
      <w:pPr>
        <w:numPr>
          <w:ilvl w:val="1"/>
          <w:numId w:val="267"/>
        </w:numPr>
        <w:tabs>
          <w:tab w:val="left" w:pos="1418"/>
        </w:tabs>
        <w:spacing w:before="120"/>
        <w:jc w:val="both"/>
        <w:rPr>
          <w:szCs w:val="28"/>
        </w:rPr>
      </w:pPr>
      <w:r w:rsidRPr="00894EDC">
        <w:rPr>
          <w:szCs w:val="28"/>
        </w:rPr>
        <w:t>Where acceptable to be fabricated in more than one piece, locate and detail field splices and indicate complete instructions for making field splices.</w:t>
      </w:r>
    </w:p>
    <w:p w14:paraId="1B939087" w14:textId="77777777" w:rsidR="00894EDC" w:rsidRPr="00894EDC" w:rsidRDefault="00894EDC" w:rsidP="00894EDC">
      <w:pPr>
        <w:numPr>
          <w:ilvl w:val="0"/>
          <w:numId w:val="267"/>
        </w:numPr>
        <w:tabs>
          <w:tab w:val="num" w:pos="1418"/>
        </w:tabs>
        <w:spacing w:before="120"/>
        <w:ind w:left="1418" w:hanging="698"/>
        <w:rPr>
          <w:szCs w:val="28"/>
        </w:rPr>
      </w:pPr>
      <w:r w:rsidRPr="00894EDC">
        <w:rPr>
          <w:szCs w:val="28"/>
        </w:rPr>
        <w:t>Hardware templates shall be furnished to the door manufacturer by the Contractor for correct hardware alignment and reinforcing.</w:t>
      </w:r>
    </w:p>
    <w:p w14:paraId="071C560D" w14:textId="77777777" w:rsidR="00894EDC" w:rsidRPr="00894EDC" w:rsidRDefault="00894EDC" w:rsidP="00894EDC">
      <w:pPr>
        <w:numPr>
          <w:ilvl w:val="0"/>
          <w:numId w:val="267"/>
        </w:numPr>
        <w:tabs>
          <w:tab w:val="num" w:pos="1418"/>
        </w:tabs>
        <w:spacing w:before="120"/>
        <w:ind w:left="1418" w:hanging="698"/>
        <w:rPr>
          <w:szCs w:val="28"/>
        </w:rPr>
      </w:pPr>
      <w:r w:rsidRPr="00894EDC">
        <w:rPr>
          <w:szCs w:val="28"/>
        </w:rPr>
        <w:t>Provide samples and certification as follows:</w:t>
      </w:r>
    </w:p>
    <w:p w14:paraId="651DDD61" w14:textId="77777777" w:rsidR="00894EDC" w:rsidRPr="00894EDC" w:rsidRDefault="00894EDC" w:rsidP="00894EDC">
      <w:pPr>
        <w:numPr>
          <w:ilvl w:val="1"/>
          <w:numId w:val="267"/>
        </w:numPr>
        <w:spacing w:before="120"/>
        <w:rPr>
          <w:szCs w:val="28"/>
        </w:rPr>
      </w:pPr>
      <w:r w:rsidRPr="00894EDC">
        <w:rPr>
          <w:szCs w:val="28"/>
        </w:rPr>
        <w:t>Door frame corner with 150 mm long legs showing construction with the galvanized material specified, welding, touch-up and priming.</w:t>
      </w:r>
    </w:p>
    <w:p w14:paraId="45C2B5F8" w14:textId="77777777" w:rsidR="00894EDC" w:rsidRPr="00894EDC" w:rsidRDefault="00894EDC" w:rsidP="00894EDC">
      <w:pPr>
        <w:numPr>
          <w:ilvl w:val="1"/>
          <w:numId w:val="267"/>
        </w:numPr>
        <w:spacing w:before="120"/>
        <w:rPr>
          <w:szCs w:val="28"/>
        </w:rPr>
      </w:pPr>
      <w:r w:rsidRPr="00894EDC">
        <w:rPr>
          <w:szCs w:val="28"/>
        </w:rPr>
        <w:t>Door panel corner, 150 mm square, showing door and insulating materials, construction and finishing as specified above.</w:t>
      </w:r>
    </w:p>
    <w:p w14:paraId="59CBBBDD" w14:textId="77777777" w:rsidR="00894EDC" w:rsidRPr="00894EDC" w:rsidRDefault="00894EDC" w:rsidP="00894EDC">
      <w:pPr>
        <w:numPr>
          <w:ilvl w:val="1"/>
          <w:numId w:val="267"/>
        </w:numPr>
        <w:spacing w:before="120"/>
        <w:rPr>
          <w:szCs w:val="28"/>
        </w:rPr>
      </w:pPr>
      <w:r w:rsidRPr="00894EDC">
        <w:rPr>
          <w:szCs w:val="28"/>
        </w:rPr>
        <w:t>Provide certification that all materials and construction specifications herein will be met in the project.</w:t>
      </w:r>
    </w:p>
    <w:p w14:paraId="77F30624" w14:textId="77777777" w:rsidR="00894EDC" w:rsidRPr="00894EDC" w:rsidRDefault="00894EDC" w:rsidP="00894EDC">
      <w:pPr>
        <w:numPr>
          <w:ilvl w:val="1"/>
          <w:numId w:val="268"/>
        </w:numPr>
        <w:spacing w:before="120"/>
        <w:jc w:val="lowKashida"/>
        <w:rPr>
          <w:b/>
          <w:bCs/>
          <w:szCs w:val="28"/>
          <w:u w:val="single"/>
        </w:rPr>
      </w:pPr>
      <w:r w:rsidRPr="00894EDC">
        <w:rPr>
          <w:b/>
          <w:bCs/>
          <w:szCs w:val="28"/>
          <w:u w:val="single"/>
        </w:rPr>
        <w:t>QUALITY ASSURANCE</w:t>
      </w:r>
    </w:p>
    <w:p w14:paraId="413F92C2" w14:textId="77777777" w:rsidR="00894EDC" w:rsidRPr="00894EDC" w:rsidRDefault="00894EDC" w:rsidP="00894EDC">
      <w:pPr>
        <w:numPr>
          <w:ilvl w:val="0"/>
          <w:numId w:val="269"/>
        </w:numPr>
        <w:spacing w:before="120"/>
        <w:jc w:val="lowKashida"/>
        <w:rPr>
          <w:szCs w:val="28"/>
        </w:rPr>
      </w:pPr>
      <w:r w:rsidRPr="00894EDC">
        <w:rPr>
          <w:szCs w:val="28"/>
        </w:rPr>
        <w:t>Provide custom hollow metal work manufactured by a single firm specializing in the production of this type of work, unless otherwise acceptable to the Engineer.</w:t>
      </w:r>
    </w:p>
    <w:p w14:paraId="3EEDE3BC" w14:textId="77777777" w:rsidR="00894EDC" w:rsidRPr="00894EDC" w:rsidRDefault="00894EDC" w:rsidP="00894EDC">
      <w:pPr>
        <w:numPr>
          <w:ilvl w:val="0"/>
          <w:numId w:val="269"/>
        </w:numPr>
        <w:spacing w:before="120"/>
        <w:jc w:val="lowKashida"/>
        <w:rPr>
          <w:szCs w:val="28"/>
        </w:rPr>
      </w:pPr>
      <w:r w:rsidRPr="00894EDC">
        <w:rPr>
          <w:szCs w:val="28"/>
        </w:rPr>
        <w:t>Provide custom hollow metal work by one of the following or equal:</w:t>
      </w:r>
    </w:p>
    <w:p w14:paraId="4746732C" w14:textId="77777777" w:rsidR="00894EDC" w:rsidRPr="00894EDC" w:rsidRDefault="00894EDC" w:rsidP="00894EDC">
      <w:pPr>
        <w:numPr>
          <w:ilvl w:val="1"/>
          <w:numId w:val="269"/>
        </w:numPr>
        <w:spacing w:before="120"/>
        <w:jc w:val="lowKashida"/>
        <w:rPr>
          <w:szCs w:val="28"/>
        </w:rPr>
      </w:pPr>
      <w:r w:rsidRPr="00894EDC">
        <w:rPr>
          <w:szCs w:val="28"/>
        </w:rPr>
        <w:lastRenderedPageBreak/>
        <w:t>Overly Manufacturing Co.</w:t>
      </w:r>
    </w:p>
    <w:p w14:paraId="74BD2A96" w14:textId="77777777" w:rsidR="00894EDC" w:rsidRPr="00894EDC" w:rsidRDefault="00894EDC" w:rsidP="00894EDC">
      <w:pPr>
        <w:numPr>
          <w:ilvl w:val="1"/>
          <w:numId w:val="269"/>
        </w:numPr>
        <w:spacing w:before="120"/>
        <w:jc w:val="lowKashida"/>
        <w:rPr>
          <w:szCs w:val="28"/>
        </w:rPr>
      </w:pPr>
      <w:r w:rsidRPr="00894EDC">
        <w:rPr>
          <w:szCs w:val="28"/>
        </w:rPr>
        <w:t>Pioneer Industries.</w:t>
      </w:r>
    </w:p>
    <w:p w14:paraId="1817A0E6" w14:textId="77777777" w:rsidR="00894EDC" w:rsidRPr="00894EDC" w:rsidRDefault="00894EDC" w:rsidP="00894EDC">
      <w:pPr>
        <w:numPr>
          <w:ilvl w:val="1"/>
          <w:numId w:val="269"/>
        </w:numPr>
        <w:spacing w:before="120"/>
        <w:jc w:val="lowKashida"/>
        <w:rPr>
          <w:szCs w:val="28"/>
        </w:rPr>
      </w:pPr>
      <w:r w:rsidRPr="00894EDC">
        <w:rPr>
          <w:szCs w:val="28"/>
        </w:rPr>
        <w:t>Superior Fireproof Door.</w:t>
      </w:r>
    </w:p>
    <w:p w14:paraId="5D845A50" w14:textId="77777777" w:rsidR="00894EDC" w:rsidRPr="00894EDC" w:rsidRDefault="00894EDC" w:rsidP="00894EDC">
      <w:pPr>
        <w:numPr>
          <w:ilvl w:val="1"/>
          <w:numId w:val="268"/>
        </w:numPr>
        <w:spacing w:before="120"/>
        <w:jc w:val="lowKashida"/>
        <w:rPr>
          <w:b/>
          <w:bCs/>
          <w:szCs w:val="28"/>
          <w:u w:val="single"/>
        </w:rPr>
      </w:pPr>
      <w:r w:rsidRPr="00894EDC">
        <w:rPr>
          <w:b/>
          <w:bCs/>
          <w:szCs w:val="28"/>
          <w:u w:val="single"/>
        </w:rPr>
        <w:t>DELIVERY, STORAGE AND HANDLING</w:t>
      </w:r>
    </w:p>
    <w:p w14:paraId="3989A932" w14:textId="77777777" w:rsidR="00894EDC" w:rsidRPr="00894EDC" w:rsidRDefault="00894EDC" w:rsidP="00894EDC">
      <w:pPr>
        <w:spacing w:before="120"/>
        <w:ind w:left="720"/>
        <w:jc w:val="both"/>
        <w:rPr>
          <w:szCs w:val="28"/>
        </w:rPr>
      </w:pPr>
      <w:r w:rsidRPr="00894EDC">
        <w:rPr>
          <w:szCs w:val="28"/>
        </w:rPr>
        <w:t>Deliver materials in manufacturer’s original unopened and undamaged packages with labels legible and intact. Doors and panels shall be individually wrapped in corrugated cardboard with wood strips on vertical edges and banded with metal straps. Store materials in unopened packages in a manner to prevent damage from the environment and construction operations. Handle in accordance with manufacturer’s instructions.</w:t>
      </w:r>
    </w:p>
    <w:p w14:paraId="712CBFD9" w14:textId="77777777" w:rsidR="00894EDC" w:rsidRPr="00894EDC" w:rsidRDefault="00894EDC" w:rsidP="00894EDC">
      <w:pPr>
        <w:tabs>
          <w:tab w:val="left" w:pos="720"/>
        </w:tabs>
        <w:spacing w:before="120"/>
        <w:ind w:left="720" w:hanging="720"/>
        <w:jc w:val="lowKashida"/>
        <w:rPr>
          <w:b/>
          <w:bCs/>
          <w:szCs w:val="28"/>
        </w:rPr>
      </w:pPr>
      <w:r w:rsidRPr="00894EDC">
        <w:rPr>
          <w:b/>
          <w:bCs/>
          <w:szCs w:val="28"/>
          <w:u w:val="single"/>
        </w:rPr>
        <w:t>PART 2 - PRODUCTS</w:t>
      </w:r>
    </w:p>
    <w:p w14:paraId="5CC8DC1F" w14:textId="77777777" w:rsidR="00894EDC" w:rsidRPr="00894EDC" w:rsidRDefault="00894EDC" w:rsidP="00894EDC">
      <w:pPr>
        <w:tabs>
          <w:tab w:val="left" w:pos="720"/>
        </w:tabs>
        <w:spacing w:before="120"/>
        <w:ind w:left="1440" w:hanging="1440"/>
        <w:jc w:val="lowKashida"/>
        <w:rPr>
          <w:b/>
          <w:bCs/>
          <w:szCs w:val="28"/>
          <w:u w:val="single"/>
        </w:rPr>
      </w:pPr>
      <w:r w:rsidRPr="00894EDC">
        <w:rPr>
          <w:b/>
          <w:bCs/>
          <w:szCs w:val="28"/>
        </w:rPr>
        <w:t>2.1</w:t>
      </w:r>
      <w:r w:rsidRPr="00894EDC">
        <w:rPr>
          <w:b/>
          <w:bCs/>
          <w:szCs w:val="28"/>
        </w:rPr>
        <w:tab/>
      </w:r>
      <w:r w:rsidRPr="00894EDC">
        <w:rPr>
          <w:b/>
          <w:bCs/>
          <w:szCs w:val="28"/>
          <w:u w:val="single"/>
        </w:rPr>
        <w:t xml:space="preserve">MATERIALS – HOLLOW METAL DOORS AND FRAMES </w:t>
      </w:r>
    </w:p>
    <w:p w14:paraId="20B16782" w14:textId="77777777" w:rsidR="00894EDC" w:rsidRPr="00894EDC" w:rsidRDefault="00894EDC" w:rsidP="00894EDC">
      <w:pPr>
        <w:numPr>
          <w:ilvl w:val="0"/>
          <w:numId w:val="270"/>
        </w:numPr>
        <w:tabs>
          <w:tab w:val="left" w:pos="1418"/>
        </w:tabs>
        <w:spacing w:before="120"/>
        <w:ind w:left="1418" w:hanging="698"/>
        <w:jc w:val="lowKashida"/>
        <w:rPr>
          <w:szCs w:val="28"/>
        </w:rPr>
      </w:pPr>
      <w:r w:rsidRPr="00894EDC">
        <w:rPr>
          <w:szCs w:val="28"/>
        </w:rPr>
        <w:t>Galvanized steel sheets – Zinc-coated carbon steel sheets of commercial quality, complying with ASTM A562, with ASTM A525, G60 zinc coating, mill phosphatized.</w:t>
      </w:r>
    </w:p>
    <w:p w14:paraId="50DC9C53" w14:textId="77777777" w:rsidR="00894EDC" w:rsidRPr="00894EDC" w:rsidRDefault="00894EDC" w:rsidP="00894EDC">
      <w:pPr>
        <w:numPr>
          <w:ilvl w:val="0"/>
          <w:numId w:val="270"/>
        </w:numPr>
        <w:tabs>
          <w:tab w:val="left" w:pos="1418"/>
        </w:tabs>
        <w:spacing w:before="120"/>
        <w:ind w:left="1418" w:hanging="698"/>
        <w:jc w:val="lowKashida"/>
        <w:rPr>
          <w:szCs w:val="28"/>
        </w:rPr>
      </w:pPr>
      <w:r w:rsidRPr="00894EDC">
        <w:rPr>
          <w:szCs w:val="28"/>
        </w:rPr>
        <w:t>Zinc-rich primer – 95% metallic zinc dust primer in a vehicle compatible with the specified painting system. Apply to properly prepared substrates where galvanizing is damaged by fabrication. Follow with full coat over all steel surfaces and components.</w:t>
      </w:r>
    </w:p>
    <w:p w14:paraId="3A65FB89" w14:textId="77777777" w:rsidR="00894EDC" w:rsidRPr="00894EDC" w:rsidRDefault="00894EDC" w:rsidP="00894EDC">
      <w:pPr>
        <w:numPr>
          <w:ilvl w:val="0"/>
          <w:numId w:val="270"/>
        </w:numPr>
        <w:tabs>
          <w:tab w:val="left" w:pos="1418"/>
        </w:tabs>
        <w:spacing w:before="120"/>
        <w:ind w:left="1418" w:hanging="698"/>
        <w:jc w:val="lowKashida"/>
        <w:rPr>
          <w:szCs w:val="28"/>
        </w:rPr>
      </w:pPr>
      <w:r w:rsidRPr="00894EDC">
        <w:rPr>
          <w:szCs w:val="28"/>
        </w:rPr>
        <w:t>Supports and anchors – fabricate of not less than 1.5 mm (16 gage) sheet metal. Galvanize after fabrication units complying with ASTM A153, Class B.</w:t>
      </w:r>
    </w:p>
    <w:p w14:paraId="756F995F" w14:textId="77777777" w:rsidR="00894EDC" w:rsidRPr="00894EDC" w:rsidRDefault="00894EDC" w:rsidP="00894EDC">
      <w:pPr>
        <w:numPr>
          <w:ilvl w:val="0"/>
          <w:numId w:val="270"/>
        </w:numPr>
        <w:tabs>
          <w:tab w:val="left" w:pos="1418"/>
        </w:tabs>
        <w:spacing w:before="120"/>
        <w:ind w:left="1418" w:hanging="698"/>
        <w:jc w:val="lowKashida"/>
        <w:rPr>
          <w:szCs w:val="28"/>
        </w:rPr>
      </w:pPr>
      <w:r w:rsidRPr="00894EDC">
        <w:rPr>
          <w:szCs w:val="28"/>
        </w:rPr>
        <w:t>Inserts, bolts and fasteners – Hot –dip galvanize, complying with ASTM A153, Class C or D as applicable.</w:t>
      </w:r>
    </w:p>
    <w:p w14:paraId="555BD336" w14:textId="77777777" w:rsidR="00894EDC" w:rsidRPr="00894EDC" w:rsidRDefault="00894EDC" w:rsidP="00894EDC">
      <w:pPr>
        <w:numPr>
          <w:ilvl w:val="1"/>
          <w:numId w:val="271"/>
        </w:numPr>
        <w:spacing w:before="120"/>
        <w:jc w:val="lowKashida"/>
        <w:rPr>
          <w:b/>
          <w:bCs/>
          <w:szCs w:val="28"/>
          <w:u w:val="single"/>
        </w:rPr>
      </w:pPr>
      <w:r w:rsidRPr="00894EDC">
        <w:rPr>
          <w:b/>
          <w:bCs/>
          <w:szCs w:val="28"/>
          <w:u w:val="single"/>
        </w:rPr>
        <w:t>FABRICATION, GENERAL</w:t>
      </w:r>
    </w:p>
    <w:p w14:paraId="3EC2A8A4" w14:textId="77777777" w:rsidR="00894EDC" w:rsidRPr="00894EDC" w:rsidRDefault="00894EDC" w:rsidP="00894EDC">
      <w:pPr>
        <w:numPr>
          <w:ilvl w:val="0"/>
          <w:numId w:val="272"/>
        </w:numPr>
        <w:spacing w:before="120"/>
        <w:jc w:val="lowKashida"/>
        <w:rPr>
          <w:szCs w:val="28"/>
        </w:rPr>
      </w:pPr>
      <w:r w:rsidRPr="00894EDC">
        <w:rPr>
          <w:szCs w:val="28"/>
        </w:rPr>
        <w:t>Fabricate hollow metal units to be rigid, neat in appearance, and free from defects, warp, or buckle. Accurately form metal to required sizes and profiles. Wherever practicable, fit and assemble units in the manufacturer’s plant. Clearly identify work that cannot be permanently factory-assembled before shipment, to assure proper assembly at the project site. Weld exposed joints continuously; grind, dress, and make smooth, flush, and invisible. Metallic filler to conceal manufacturing defects is not acceptable.</w:t>
      </w:r>
    </w:p>
    <w:p w14:paraId="4CCC763E" w14:textId="77777777" w:rsidR="00894EDC" w:rsidRPr="00894EDC" w:rsidRDefault="00894EDC" w:rsidP="00894EDC">
      <w:pPr>
        <w:numPr>
          <w:ilvl w:val="0"/>
          <w:numId w:val="272"/>
        </w:numPr>
        <w:tabs>
          <w:tab w:val="clear" w:pos="1429"/>
          <w:tab w:val="left" w:pos="1418"/>
        </w:tabs>
        <w:spacing w:before="120"/>
        <w:jc w:val="lowKashida"/>
        <w:rPr>
          <w:szCs w:val="28"/>
        </w:rPr>
      </w:pPr>
      <w:r w:rsidRPr="00894EDC">
        <w:rPr>
          <w:szCs w:val="28"/>
        </w:rPr>
        <w:t xml:space="preserve"> Prepare hollow metal units to receive mortised and concealed finish hardware, including cutouts, reinforcing, drilling and tapping in accordance with final Finish Hardware Schedule and templates provided by hardware supplier. Comply with applicable requirements of ANSI A115 series specifications for door and frame preparation for hardware.</w:t>
      </w:r>
    </w:p>
    <w:p w14:paraId="5AE0FA1E" w14:textId="77777777" w:rsidR="00894EDC" w:rsidRPr="00894EDC" w:rsidRDefault="00894EDC" w:rsidP="00894EDC">
      <w:pPr>
        <w:numPr>
          <w:ilvl w:val="0"/>
          <w:numId w:val="272"/>
        </w:numPr>
        <w:tabs>
          <w:tab w:val="clear" w:pos="1429"/>
          <w:tab w:val="left" w:pos="1418"/>
        </w:tabs>
        <w:spacing w:before="120"/>
        <w:jc w:val="lowKashida"/>
        <w:rPr>
          <w:szCs w:val="28"/>
        </w:rPr>
      </w:pPr>
      <w:r w:rsidRPr="00894EDC">
        <w:rPr>
          <w:szCs w:val="28"/>
        </w:rPr>
        <w:t>Reinforce hollow metal units to receive surface-applied hardware. Drilling and tapping for surface-applied finish hardware may be done at project site.</w:t>
      </w:r>
    </w:p>
    <w:p w14:paraId="03E849B0" w14:textId="77777777" w:rsidR="00894EDC" w:rsidRPr="00894EDC" w:rsidRDefault="00894EDC" w:rsidP="00894EDC">
      <w:pPr>
        <w:numPr>
          <w:ilvl w:val="0"/>
          <w:numId w:val="272"/>
        </w:numPr>
        <w:tabs>
          <w:tab w:val="clear" w:pos="1429"/>
          <w:tab w:val="left" w:pos="1418"/>
        </w:tabs>
        <w:spacing w:before="120"/>
        <w:jc w:val="lowKashida"/>
        <w:rPr>
          <w:szCs w:val="28"/>
        </w:rPr>
      </w:pPr>
      <w:r w:rsidRPr="00894EDC">
        <w:rPr>
          <w:szCs w:val="28"/>
        </w:rPr>
        <w:t>Shop Painting</w:t>
      </w:r>
    </w:p>
    <w:p w14:paraId="015F90ED" w14:textId="77777777" w:rsidR="00894EDC" w:rsidRPr="00894EDC" w:rsidRDefault="00894EDC" w:rsidP="00894EDC">
      <w:pPr>
        <w:numPr>
          <w:ilvl w:val="1"/>
          <w:numId w:val="272"/>
        </w:numPr>
        <w:spacing w:before="120"/>
        <w:jc w:val="lowKashida"/>
        <w:rPr>
          <w:szCs w:val="28"/>
        </w:rPr>
      </w:pPr>
      <w:r w:rsidRPr="00894EDC">
        <w:rPr>
          <w:szCs w:val="28"/>
        </w:rPr>
        <w:t xml:space="preserve">Clean, treat, and paint exposed galvanized surfaces of fabricated hollow metal units. </w:t>
      </w:r>
    </w:p>
    <w:p w14:paraId="4A47791D" w14:textId="77777777" w:rsidR="00894EDC" w:rsidRPr="00894EDC" w:rsidRDefault="00894EDC" w:rsidP="00894EDC">
      <w:pPr>
        <w:numPr>
          <w:ilvl w:val="1"/>
          <w:numId w:val="272"/>
        </w:numPr>
        <w:tabs>
          <w:tab w:val="left" w:pos="1418"/>
        </w:tabs>
        <w:spacing w:before="120"/>
        <w:jc w:val="lowKashida"/>
        <w:rPr>
          <w:szCs w:val="28"/>
        </w:rPr>
      </w:pPr>
      <w:r w:rsidRPr="00894EDC">
        <w:rPr>
          <w:szCs w:val="28"/>
        </w:rPr>
        <w:t>Clean steel surfaces of mill scale, rust, oil, grease, dirt, and other foreign materials and apply approved zinc-rich primer to galvanized surfaces damaged in fabrication.</w:t>
      </w:r>
    </w:p>
    <w:p w14:paraId="32FE1D09" w14:textId="77777777" w:rsidR="00894EDC" w:rsidRPr="00894EDC" w:rsidRDefault="00894EDC" w:rsidP="00894EDC">
      <w:pPr>
        <w:numPr>
          <w:ilvl w:val="1"/>
          <w:numId w:val="272"/>
        </w:numPr>
        <w:tabs>
          <w:tab w:val="left" w:pos="1418"/>
        </w:tabs>
        <w:spacing w:before="120"/>
        <w:jc w:val="lowKashida"/>
        <w:rPr>
          <w:szCs w:val="28"/>
        </w:rPr>
      </w:pPr>
      <w:r w:rsidRPr="00894EDC">
        <w:rPr>
          <w:szCs w:val="28"/>
        </w:rPr>
        <w:lastRenderedPageBreak/>
        <w:t>Apply pretreatment to cleaned metal surfaces, using cold phosphate solution (SSPC-PT2), hot phosphate solution (SSPC – PT4) or basic zinc chromate-vinyl butyral solution (SSPC – PT3) as approved compatible with zinc primer to be used.</w:t>
      </w:r>
    </w:p>
    <w:p w14:paraId="59ACBCDB" w14:textId="77777777" w:rsidR="00894EDC" w:rsidRPr="00894EDC" w:rsidRDefault="00894EDC" w:rsidP="00894EDC">
      <w:pPr>
        <w:numPr>
          <w:ilvl w:val="1"/>
          <w:numId w:val="272"/>
        </w:numPr>
        <w:tabs>
          <w:tab w:val="left" w:pos="1418"/>
        </w:tabs>
        <w:spacing w:before="120"/>
        <w:jc w:val="lowKashida"/>
        <w:rPr>
          <w:szCs w:val="28"/>
        </w:rPr>
      </w:pPr>
      <w:r w:rsidRPr="00894EDC">
        <w:rPr>
          <w:szCs w:val="28"/>
        </w:rPr>
        <w:t>Apply shop coat of prime paint within time limits recommended by pretreatment manufacturer. Apply a smooth coat of even consistency to provide a uniform dry film thickness of not less than 50 microns.</w:t>
      </w:r>
    </w:p>
    <w:p w14:paraId="52D60E8D" w14:textId="77777777" w:rsidR="00894EDC" w:rsidRPr="00894EDC" w:rsidRDefault="00894EDC" w:rsidP="00894EDC">
      <w:pPr>
        <w:numPr>
          <w:ilvl w:val="0"/>
          <w:numId w:val="272"/>
        </w:numPr>
        <w:tabs>
          <w:tab w:val="clear" w:pos="1429"/>
          <w:tab w:val="left" w:pos="1418"/>
        </w:tabs>
        <w:spacing w:before="120"/>
        <w:jc w:val="lowKashida"/>
        <w:rPr>
          <w:szCs w:val="28"/>
        </w:rPr>
      </w:pPr>
      <w:r w:rsidRPr="00894EDC">
        <w:rPr>
          <w:szCs w:val="28"/>
        </w:rPr>
        <w:t>Shop Painting – Steel Plate Doors and Channel Frames</w:t>
      </w:r>
    </w:p>
    <w:p w14:paraId="78F90DC3" w14:textId="77777777" w:rsidR="00894EDC" w:rsidRPr="00894EDC" w:rsidRDefault="00894EDC" w:rsidP="00894EDC">
      <w:pPr>
        <w:numPr>
          <w:ilvl w:val="1"/>
          <w:numId w:val="272"/>
        </w:numPr>
        <w:spacing w:before="120"/>
        <w:jc w:val="lowKashida"/>
        <w:rPr>
          <w:szCs w:val="28"/>
        </w:rPr>
      </w:pPr>
      <w:r w:rsidRPr="00894EDC">
        <w:rPr>
          <w:szCs w:val="28"/>
        </w:rPr>
        <w:t>Surface preparation and shop prime painting shall conform to all applicable specifications in Section 09901.</w:t>
      </w:r>
    </w:p>
    <w:p w14:paraId="0591EA2E" w14:textId="77777777" w:rsidR="00894EDC" w:rsidRPr="00894EDC" w:rsidRDefault="00894EDC" w:rsidP="00894EDC">
      <w:pPr>
        <w:numPr>
          <w:ilvl w:val="1"/>
          <w:numId w:val="271"/>
        </w:numPr>
        <w:spacing w:before="120"/>
        <w:jc w:val="lowKashida"/>
        <w:rPr>
          <w:b/>
          <w:bCs/>
          <w:szCs w:val="28"/>
          <w:u w:val="single"/>
        </w:rPr>
      </w:pPr>
      <w:r w:rsidRPr="00894EDC">
        <w:rPr>
          <w:b/>
          <w:bCs/>
          <w:szCs w:val="28"/>
          <w:u w:val="single"/>
        </w:rPr>
        <w:t>DOORS</w:t>
      </w:r>
    </w:p>
    <w:p w14:paraId="49D18F66" w14:textId="77777777" w:rsidR="00894EDC" w:rsidRPr="00894EDC" w:rsidRDefault="00894EDC" w:rsidP="00BA312E">
      <w:pPr>
        <w:numPr>
          <w:ilvl w:val="0"/>
          <w:numId w:val="273"/>
        </w:numPr>
        <w:spacing w:before="120"/>
        <w:jc w:val="lowKashida"/>
        <w:rPr>
          <w:szCs w:val="28"/>
        </w:rPr>
      </w:pPr>
      <w:r w:rsidRPr="00894EDC">
        <w:rPr>
          <w:szCs w:val="28"/>
        </w:rPr>
        <w:t>General</w:t>
      </w:r>
    </w:p>
    <w:p w14:paraId="077707BC" w14:textId="77777777" w:rsidR="00894EDC" w:rsidRPr="00894EDC" w:rsidRDefault="00894EDC" w:rsidP="00BA312E">
      <w:pPr>
        <w:pStyle w:val="ListParagraph"/>
        <w:numPr>
          <w:ilvl w:val="1"/>
          <w:numId w:val="273"/>
        </w:numPr>
        <w:bidi w:val="0"/>
        <w:jc w:val="both"/>
      </w:pPr>
      <w:r w:rsidRPr="00894EDC">
        <w:t>Provide flush design doors, 44 mm (1 – ¾ - in.) thick, seamless hollow construction, unless otherwise indicated.</w:t>
      </w:r>
    </w:p>
    <w:p w14:paraId="7C707C4D" w14:textId="77777777" w:rsidR="00894EDC" w:rsidRPr="00BA312E" w:rsidRDefault="00894EDC" w:rsidP="00BA312E">
      <w:pPr>
        <w:pStyle w:val="ListParagraph"/>
        <w:numPr>
          <w:ilvl w:val="1"/>
          <w:numId w:val="273"/>
        </w:numPr>
        <w:bidi w:val="0"/>
        <w:jc w:val="both"/>
      </w:pPr>
      <w:r w:rsidRPr="00BA312E">
        <w:t>Bevel both vertical edges 3 mm (1/8 – in.) in 50 mm (2-in).</w:t>
      </w:r>
    </w:p>
    <w:p w14:paraId="025DA158" w14:textId="77777777" w:rsidR="00894EDC" w:rsidRPr="00BA312E" w:rsidRDefault="00894EDC" w:rsidP="00BA312E">
      <w:pPr>
        <w:pStyle w:val="ListParagraph"/>
        <w:numPr>
          <w:ilvl w:val="1"/>
          <w:numId w:val="273"/>
        </w:numPr>
        <w:bidi w:val="0"/>
        <w:jc w:val="both"/>
      </w:pPr>
      <w:r w:rsidRPr="00BA312E">
        <w:t>Provide filler of mineral-wool or other approved insulating material solidly packed full door height to fill voids between inner core reinforcing members. No asbestos products will be allowed.</w:t>
      </w:r>
    </w:p>
    <w:p w14:paraId="5D035AC0" w14:textId="77777777" w:rsidR="00894EDC" w:rsidRPr="00BA312E" w:rsidRDefault="00894EDC" w:rsidP="00BA312E">
      <w:pPr>
        <w:pStyle w:val="ListParagraph"/>
        <w:numPr>
          <w:ilvl w:val="1"/>
          <w:numId w:val="273"/>
        </w:numPr>
        <w:bidi w:val="0"/>
        <w:jc w:val="both"/>
      </w:pPr>
      <w:r w:rsidRPr="00BA312E">
        <w:t>Reinforce hollow metal doors with rigid tubular frame where stiles and rails are less than200 mm (8-in) wide. Form tubular frame with 1.5 mm (16 gage) steel, welded to outer sheets.</w:t>
      </w:r>
    </w:p>
    <w:p w14:paraId="64BD50EA" w14:textId="77777777" w:rsidR="00894EDC" w:rsidRPr="00894EDC" w:rsidRDefault="00894EDC" w:rsidP="00894EDC">
      <w:pPr>
        <w:numPr>
          <w:ilvl w:val="0"/>
          <w:numId w:val="273"/>
        </w:numPr>
        <w:spacing w:before="120"/>
        <w:jc w:val="lowKashida"/>
        <w:rPr>
          <w:szCs w:val="28"/>
        </w:rPr>
      </w:pPr>
      <w:r w:rsidRPr="00894EDC">
        <w:rPr>
          <w:szCs w:val="28"/>
        </w:rPr>
        <w:t>Galvanized Steel Hollow Metal Doors</w:t>
      </w:r>
    </w:p>
    <w:p w14:paraId="4DD617B2" w14:textId="77777777" w:rsidR="00894EDC" w:rsidRPr="00894EDC" w:rsidRDefault="00894EDC" w:rsidP="00894EDC">
      <w:pPr>
        <w:numPr>
          <w:ilvl w:val="1"/>
          <w:numId w:val="273"/>
        </w:numPr>
        <w:spacing w:before="120"/>
        <w:jc w:val="lowKashida"/>
        <w:rPr>
          <w:szCs w:val="28"/>
        </w:rPr>
      </w:pPr>
      <w:r w:rsidRPr="00894EDC">
        <w:rPr>
          <w:szCs w:val="28"/>
        </w:rPr>
        <w:t xml:space="preserve">Fabricate doors of 2 outer, galvanized, stretcher-leveled steel sheets not less than 1.5 mm (16 gage). Construct doors with smooth, flush surfaces without visible joints or seams on exposed faces or stile edges, except around glazed or louvered panel inserts. Provide weep hole openings in the bottom of doors to permit escape of entrapped moisture. </w:t>
      </w:r>
    </w:p>
    <w:p w14:paraId="2957D6B7" w14:textId="77777777" w:rsidR="00894EDC" w:rsidRPr="00894EDC" w:rsidRDefault="00894EDC" w:rsidP="00894EDC">
      <w:pPr>
        <w:numPr>
          <w:ilvl w:val="1"/>
          <w:numId w:val="273"/>
        </w:numPr>
        <w:spacing w:before="120"/>
        <w:jc w:val="lowKashida"/>
        <w:rPr>
          <w:szCs w:val="28"/>
        </w:rPr>
      </w:pPr>
      <w:r w:rsidRPr="00894EDC">
        <w:rPr>
          <w:szCs w:val="28"/>
        </w:rPr>
        <w:t xml:space="preserve">Reinforce inside of doors with vertical galvanized sheet steel sections not less than 0.75mm (22 gage). Space vertical reinforcing 150 mm </w:t>
      </w:r>
      <w:proofErr w:type="spellStart"/>
      <w:r w:rsidRPr="00894EDC">
        <w:rPr>
          <w:szCs w:val="28"/>
        </w:rPr>
        <w:t>o.c.</w:t>
      </w:r>
      <w:proofErr w:type="spellEnd"/>
      <w:r w:rsidRPr="00894EDC">
        <w:rPr>
          <w:szCs w:val="28"/>
        </w:rPr>
        <w:t xml:space="preserve"> and extend full door height. Spot-weld at not more than 125 mm </w:t>
      </w:r>
      <w:proofErr w:type="spellStart"/>
      <w:r w:rsidRPr="00894EDC">
        <w:rPr>
          <w:szCs w:val="28"/>
        </w:rPr>
        <w:t>o.c.</w:t>
      </w:r>
      <w:proofErr w:type="spellEnd"/>
      <w:r w:rsidRPr="00894EDC">
        <w:rPr>
          <w:szCs w:val="28"/>
        </w:rPr>
        <w:t xml:space="preserve"> to both face sheets.</w:t>
      </w:r>
    </w:p>
    <w:p w14:paraId="29D4F629" w14:textId="77777777" w:rsidR="00894EDC" w:rsidRPr="00894EDC" w:rsidRDefault="00894EDC" w:rsidP="00894EDC">
      <w:pPr>
        <w:numPr>
          <w:ilvl w:val="1"/>
          <w:numId w:val="273"/>
        </w:numPr>
        <w:spacing w:before="120"/>
        <w:jc w:val="lowKashida"/>
        <w:rPr>
          <w:szCs w:val="28"/>
        </w:rPr>
      </w:pPr>
      <w:r w:rsidRPr="00894EDC">
        <w:rPr>
          <w:szCs w:val="28"/>
        </w:rPr>
        <w:t>Reinforce tops and bottoms of doors with 1.5 mm (16 gage) horizontal steel channels welded continuously to outer sheets. Close top and bottom edges to provide weather seal, as integral part of door construction or by addition of inverted steel channels.</w:t>
      </w:r>
    </w:p>
    <w:p w14:paraId="69F447E7" w14:textId="77777777" w:rsidR="00894EDC" w:rsidRPr="00894EDC" w:rsidRDefault="00894EDC" w:rsidP="00894EDC">
      <w:pPr>
        <w:numPr>
          <w:ilvl w:val="0"/>
          <w:numId w:val="273"/>
        </w:numPr>
        <w:spacing w:before="120"/>
        <w:jc w:val="lowKashida"/>
        <w:rPr>
          <w:szCs w:val="28"/>
        </w:rPr>
      </w:pPr>
      <w:r w:rsidRPr="00894EDC">
        <w:rPr>
          <w:szCs w:val="28"/>
        </w:rPr>
        <w:t>Finish hardware reinforcement. Reinforce doors using galvanized steel for required finish hardware, as follows:</w:t>
      </w:r>
    </w:p>
    <w:p w14:paraId="5B774DEC" w14:textId="77777777" w:rsidR="00894EDC" w:rsidRPr="00894EDC" w:rsidRDefault="00894EDC" w:rsidP="00894EDC">
      <w:pPr>
        <w:numPr>
          <w:ilvl w:val="1"/>
          <w:numId w:val="273"/>
        </w:numPr>
        <w:spacing w:before="120"/>
        <w:jc w:val="lowKashida"/>
        <w:rPr>
          <w:szCs w:val="28"/>
        </w:rPr>
      </w:pPr>
      <w:r w:rsidRPr="00894EDC">
        <w:rPr>
          <w:szCs w:val="28"/>
        </w:rPr>
        <w:t>Hinges – Steel plate 4.5 mm (3/16 – in) thick x 40 mm (1- ½ -in) wide x 150 mm longer than hinge, secured by not less than 6 spot-welds.</w:t>
      </w:r>
    </w:p>
    <w:p w14:paraId="0AF52AE2" w14:textId="77777777" w:rsidR="00894EDC" w:rsidRPr="00894EDC" w:rsidRDefault="00894EDC" w:rsidP="00894EDC">
      <w:pPr>
        <w:numPr>
          <w:ilvl w:val="1"/>
          <w:numId w:val="273"/>
        </w:numPr>
        <w:spacing w:before="120"/>
        <w:jc w:val="lowKashida"/>
        <w:rPr>
          <w:szCs w:val="28"/>
        </w:rPr>
      </w:pPr>
      <w:r w:rsidRPr="00894EDC">
        <w:rPr>
          <w:szCs w:val="28"/>
        </w:rPr>
        <w:t>Mortise locksets and dead bolts – 1.9 mm (14 gage) steel sheet, secured with not less than 2 spot-welds.</w:t>
      </w:r>
    </w:p>
    <w:p w14:paraId="7A7AD2E6" w14:textId="77777777" w:rsidR="00894EDC" w:rsidRPr="00894EDC" w:rsidRDefault="00894EDC" w:rsidP="00894EDC">
      <w:pPr>
        <w:numPr>
          <w:ilvl w:val="1"/>
          <w:numId w:val="273"/>
        </w:numPr>
        <w:spacing w:before="120"/>
        <w:jc w:val="lowKashida"/>
        <w:rPr>
          <w:szCs w:val="28"/>
        </w:rPr>
      </w:pPr>
      <w:r w:rsidRPr="00894EDC">
        <w:rPr>
          <w:szCs w:val="28"/>
        </w:rPr>
        <w:t xml:space="preserve">Cylinder locks – 2.7 mm (12 gage) steel sheet, secured with not less than 2 spot – welds. </w:t>
      </w:r>
    </w:p>
    <w:p w14:paraId="54F9C79A" w14:textId="77777777" w:rsidR="00894EDC" w:rsidRPr="00894EDC" w:rsidRDefault="00894EDC" w:rsidP="00894EDC">
      <w:pPr>
        <w:numPr>
          <w:ilvl w:val="1"/>
          <w:numId w:val="273"/>
        </w:numPr>
        <w:spacing w:before="120"/>
        <w:jc w:val="lowKashida"/>
        <w:rPr>
          <w:szCs w:val="28"/>
        </w:rPr>
      </w:pPr>
      <w:r w:rsidRPr="00894EDC">
        <w:rPr>
          <w:szCs w:val="28"/>
        </w:rPr>
        <w:t>Flush bolts – 2.7 mm (12 gage) steel sheet, secured with not less than 2 spot-welds.</w:t>
      </w:r>
    </w:p>
    <w:p w14:paraId="0D6B3724" w14:textId="77777777" w:rsidR="00894EDC" w:rsidRPr="00894EDC" w:rsidRDefault="00894EDC" w:rsidP="00894EDC">
      <w:pPr>
        <w:numPr>
          <w:ilvl w:val="1"/>
          <w:numId w:val="273"/>
        </w:numPr>
        <w:spacing w:before="120"/>
        <w:jc w:val="lowKashida"/>
        <w:rPr>
          <w:szCs w:val="28"/>
        </w:rPr>
      </w:pPr>
      <w:r w:rsidRPr="00894EDC">
        <w:rPr>
          <w:szCs w:val="28"/>
        </w:rPr>
        <w:t>Surface-applied closers - 2.7 mm (12 gage) steel sheet, (except when through bolts are shown or specified), secured with not less than 2 spot-welds.</w:t>
      </w:r>
    </w:p>
    <w:p w14:paraId="652F0B89" w14:textId="77777777" w:rsidR="00894EDC" w:rsidRPr="00894EDC" w:rsidRDefault="00894EDC" w:rsidP="00894EDC">
      <w:pPr>
        <w:numPr>
          <w:ilvl w:val="1"/>
          <w:numId w:val="271"/>
        </w:numPr>
        <w:spacing w:before="120"/>
        <w:jc w:val="lowKashida"/>
        <w:rPr>
          <w:b/>
          <w:bCs/>
          <w:szCs w:val="28"/>
          <w:u w:val="single"/>
        </w:rPr>
      </w:pPr>
      <w:r w:rsidRPr="00894EDC">
        <w:rPr>
          <w:b/>
          <w:bCs/>
          <w:szCs w:val="28"/>
          <w:u w:val="single"/>
        </w:rPr>
        <w:lastRenderedPageBreak/>
        <w:t>HOLLOW METAL PANELS</w:t>
      </w:r>
    </w:p>
    <w:p w14:paraId="58DA6E18" w14:textId="77777777" w:rsidR="00894EDC" w:rsidRPr="00894EDC" w:rsidRDefault="00894EDC" w:rsidP="00D239AD">
      <w:pPr>
        <w:pStyle w:val="ListParagraph"/>
        <w:numPr>
          <w:ilvl w:val="0"/>
          <w:numId w:val="592"/>
        </w:numPr>
        <w:bidi w:val="0"/>
        <w:jc w:val="both"/>
      </w:pPr>
      <w:r w:rsidRPr="00894EDC">
        <w:t>Provide pressed metal frames for doors, transoms, side-lights, borrowed lights, and other openings, of size and profile as indicated.</w:t>
      </w:r>
    </w:p>
    <w:p w14:paraId="4EBE7B11" w14:textId="77777777" w:rsidR="00894EDC" w:rsidRPr="00BA312E" w:rsidRDefault="00894EDC" w:rsidP="00D239AD">
      <w:pPr>
        <w:pStyle w:val="ListParagraph"/>
        <w:numPr>
          <w:ilvl w:val="0"/>
          <w:numId w:val="592"/>
        </w:numPr>
        <w:bidi w:val="0"/>
        <w:jc w:val="both"/>
      </w:pPr>
      <w:r w:rsidRPr="00BA312E">
        <w:t>Fabricate frames of full-welded unit construction, with corners mitered, reinforced, continuously welded full depth and width.</w:t>
      </w:r>
    </w:p>
    <w:p w14:paraId="7C8407AD" w14:textId="77777777" w:rsidR="00894EDC" w:rsidRPr="00BA312E" w:rsidRDefault="00894EDC" w:rsidP="00D239AD">
      <w:pPr>
        <w:pStyle w:val="ListParagraph"/>
        <w:numPr>
          <w:ilvl w:val="0"/>
          <w:numId w:val="592"/>
        </w:numPr>
        <w:bidi w:val="0"/>
        <w:jc w:val="both"/>
      </w:pPr>
      <w:r w:rsidRPr="00BA312E">
        <w:t>Form frames of 1.9 mm (14 gage) galvanized steel sheets.</w:t>
      </w:r>
    </w:p>
    <w:p w14:paraId="70276324" w14:textId="77777777" w:rsidR="00894EDC" w:rsidRPr="00BA312E" w:rsidRDefault="00894EDC" w:rsidP="00D239AD">
      <w:pPr>
        <w:pStyle w:val="ListParagraph"/>
        <w:numPr>
          <w:ilvl w:val="0"/>
          <w:numId w:val="592"/>
        </w:numPr>
        <w:bidi w:val="0"/>
        <w:jc w:val="both"/>
      </w:pPr>
      <w:r w:rsidRPr="00BA312E">
        <w:t xml:space="preserve">Finish hardware reinforcement. Reinforce frames using galvanized steel for required finish hardware, as follows: </w:t>
      </w:r>
    </w:p>
    <w:p w14:paraId="3213607A" w14:textId="77777777" w:rsidR="00894EDC" w:rsidRPr="00BA312E" w:rsidRDefault="00894EDC" w:rsidP="00D239AD">
      <w:pPr>
        <w:pStyle w:val="ListParagraph"/>
        <w:numPr>
          <w:ilvl w:val="0"/>
          <w:numId w:val="592"/>
        </w:numPr>
        <w:bidi w:val="0"/>
        <w:jc w:val="both"/>
      </w:pPr>
      <w:r w:rsidRPr="00BA312E">
        <w:t>Hinges – Steel plate 4.5 mm (3/16 – in) thick by 40 mm (1- ½ -in) wide by 150 mm (6 in.) longer than hinge, secured by not less than 6 spot-welds.</w:t>
      </w:r>
    </w:p>
    <w:p w14:paraId="2C6900AA" w14:textId="77777777" w:rsidR="00894EDC" w:rsidRPr="00BA312E" w:rsidRDefault="00894EDC" w:rsidP="00D239AD">
      <w:pPr>
        <w:pStyle w:val="ListParagraph"/>
        <w:numPr>
          <w:ilvl w:val="0"/>
          <w:numId w:val="592"/>
        </w:numPr>
        <w:bidi w:val="0"/>
        <w:jc w:val="both"/>
      </w:pPr>
      <w:r w:rsidRPr="00BA312E">
        <w:t>Strike plate clips – steel plate 4.5 mm (3/16 in.) thick by 40 mm (1 – ½ in.) wide by 75 mm (3 in.) long.</w:t>
      </w:r>
    </w:p>
    <w:p w14:paraId="534B3327" w14:textId="77777777" w:rsidR="00894EDC" w:rsidRPr="00BA312E" w:rsidRDefault="00894EDC" w:rsidP="00D239AD">
      <w:pPr>
        <w:pStyle w:val="ListParagraph"/>
        <w:numPr>
          <w:ilvl w:val="0"/>
          <w:numId w:val="592"/>
        </w:numPr>
        <w:bidi w:val="0"/>
        <w:jc w:val="both"/>
      </w:pPr>
      <w:r w:rsidRPr="00BA312E">
        <w:t xml:space="preserve">Surface-applied closers – 2.7 mm (12 gage) steel sheet, secured with not less than 6 spot-welds.   </w:t>
      </w:r>
    </w:p>
    <w:p w14:paraId="06F63E41" w14:textId="77777777" w:rsidR="00894EDC" w:rsidRPr="00BA312E" w:rsidRDefault="00894EDC" w:rsidP="00D239AD">
      <w:pPr>
        <w:pStyle w:val="ListParagraph"/>
        <w:numPr>
          <w:ilvl w:val="0"/>
          <w:numId w:val="592"/>
        </w:numPr>
        <w:bidi w:val="0"/>
        <w:jc w:val="both"/>
      </w:pPr>
      <w:r w:rsidRPr="00BA312E">
        <w:t>Mullions and transom bars – Provide closed or tubular mullions and transom bars where indicated. Fasten mullions and transom bars at crossings and to jambs by butt-welding. Reinforce joints between frame members with concealed clip angles or sleeves of same metal and thickness as frame.</w:t>
      </w:r>
    </w:p>
    <w:p w14:paraId="2FBF0A59" w14:textId="77777777" w:rsidR="00894EDC" w:rsidRPr="00BA312E" w:rsidRDefault="00894EDC" w:rsidP="00D239AD">
      <w:pPr>
        <w:pStyle w:val="ListParagraph"/>
        <w:numPr>
          <w:ilvl w:val="0"/>
          <w:numId w:val="592"/>
        </w:numPr>
        <w:bidi w:val="0"/>
        <w:jc w:val="both"/>
      </w:pPr>
      <w:r w:rsidRPr="00BA312E">
        <w:t>Head reinforcing – Where installed in masonry, leave vertical mullions in frames open at top for grouting.</w:t>
      </w:r>
    </w:p>
    <w:p w14:paraId="4EFCBDCA" w14:textId="77777777" w:rsidR="00894EDC" w:rsidRPr="00894EDC" w:rsidRDefault="00894EDC" w:rsidP="00D239AD">
      <w:pPr>
        <w:pStyle w:val="ListParagraph"/>
        <w:numPr>
          <w:ilvl w:val="0"/>
          <w:numId w:val="592"/>
        </w:numPr>
        <w:bidi w:val="0"/>
        <w:jc w:val="both"/>
        <w:rPr>
          <w:szCs w:val="28"/>
        </w:rPr>
      </w:pPr>
      <w:r w:rsidRPr="00894EDC">
        <w:rPr>
          <w:szCs w:val="28"/>
        </w:rPr>
        <w:t xml:space="preserve">Jamb anchors – Furnish jamb anchors as required to secure frames to adjacent construction, formed of </w:t>
      </w:r>
      <w:r w:rsidRPr="00BA312E">
        <w:t>not</w:t>
      </w:r>
      <w:r w:rsidRPr="00894EDC">
        <w:rPr>
          <w:szCs w:val="28"/>
        </w:rPr>
        <w:t xml:space="preserve"> less than 1.2 mm (18 gage) galvanized steel.</w:t>
      </w:r>
    </w:p>
    <w:p w14:paraId="5109D6D5" w14:textId="77777777" w:rsidR="00894EDC" w:rsidRPr="00894EDC" w:rsidRDefault="00894EDC" w:rsidP="00894EDC">
      <w:pPr>
        <w:numPr>
          <w:ilvl w:val="1"/>
          <w:numId w:val="274"/>
        </w:numPr>
        <w:spacing w:before="120"/>
        <w:ind w:left="1797" w:hanging="357"/>
        <w:jc w:val="both"/>
      </w:pPr>
      <w:r w:rsidRPr="00894EDC">
        <w:t>Masonry construction – Adjustable, flat, corrugated, or perforated, t-shaped to suit frame size, with leg not less than 50 mm wide by 250 mm long. Provide U.L. approved fixed anchors at labeled openings. Furnish at least 3 anchors per jamb up to 2250 mm height; 4 anchors up to 2400 mm jamb height; one additional anchor for each 600 mm or fraction thereof over 2400 mm height.</w:t>
      </w:r>
    </w:p>
    <w:p w14:paraId="01838B2A" w14:textId="77777777" w:rsidR="00894EDC" w:rsidRPr="00894EDC" w:rsidRDefault="00894EDC" w:rsidP="00894EDC">
      <w:pPr>
        <w:numPr>
          <w:ilvl w:val="1"/>
          <w:numId w:val="274"/>
        </w:numPr>
        <w:spacing w:before="120"/>
        <w:ind w:left="1797" w:hanging="357"/>
        <w:jc w:val="both"/>
      </w:pPr>
      <w:r w:rsidRPr="00894EDC">
        <w:t xml:space="preserve">In-place concrete or masonry- anchor frame jambs with minimum 10 mm (3/8–in) diameter concealed bolts into expansion shields or inserts for masonry and adhesion anchors for concrete 150 mm from top and bottom and 600 mm </w:t>
      </w:r>
      <w:proofErr w:type="spellStart"/>
      <w:r w:rsidRPr="00894EDC">
        <w:t>o.c.</w:t>
      </w:r>
      <w:proofErr w:type="spellEnd"/>
      <w:r w:rsidRPr="00894EDC">
        <w:t>, unless otherwise shown. Reinforce frames at anchor locations. Apply removable stop to cover anchor bolts unless otherwise indicated.</w:t>
      </w:r>
    </w:p>
    <w:p w14:paraId="2E7E7F4F" w14:textId="77777777" w:rsidR="00894EDC" w:rsidRPr="00894EDC" w:rsidRDefault="00894EDC" w:rsidP="00D239AD">
      <w:pPr>
        <w:pStyle w:val="ListParagraph"/>
        <w:numPr>
          <w:ilvl w:val="0"/>
          <w:numId w:val="592"/>
        </w:numPr>
        <w:bidi w:val="0"/>
        <w:jc w:val="both"/>
        <w:rPr>
          <w:szCs w:val="28"/>
        </w:rPr>
      </w:pPr>
      <w:r w:rsidRPr="00BA312E">
        <w:rPr>
          <w:szCs w:val="28"/>
        </w:rPr>
        <w:t>Floor anchors – Provide floor anchors for each jamb and mullion which extends to floor, formed of not less than 1.9 mm (14 gage) galvanized steel sheet, as follows</w:t>
      </w:r>
      <w:r w:rsidRPr="00894EDC">
        <w:rPr>
          <w:szCs w:val="28"/>
        </w:rPr>
        <w:t>:</w:t>
      </w:r>
    </w:p>
    <w:p w14:paraId="45E6C441" w14:textId="77777777" w:rsidR="00894EDC" w:rsidRPr="00894EDC" w:rsidRDefault="00894EDC" w:rsidP="00D239AD">
      <w:pPr>
        <w:numPr>
          <w:ilvl w:val="0"/>
          <w:numId w:val="593"/>
        </w:numPr>
        <w:spacing w:before="120"/>
        <w:jc w:val="both"/>
      </w:pPr>
      <w:r w:rsidRPr="00894EDC">
        <w:t>Monolithic concrete slabs – clip type anchors, with 2 holes to receive fasteners, welded to bottom of jambs and mullions.</w:t>
      </w:r>
    </w:p>
    <w:p w14:paraId="4103CCB0" w14:textId="77777777" w:rsidR="00894EDC" w:rsidRPr="00894EDC" w:rsidRDefault="00894EDC" w:rsidP="00D239AD">
      <w:pPr>
        <w:numPr>
          <w:ilvl w:val="0"/>
          <w:numId w:val="593"/>
        </w:numPr>
        <w:spacing w:before="120"/>
        <w:jc w:val="both"/>
      </w:pPr>
      <w:r w:rsidRPr="00894EDC">
        <w:t>Separately finished tile areas and concrete slabs – Adjustable type with extension clips, allowing not less than 50 mm height adjustment. Terminate bottom of frames at finish floor surface.</w:t>
      </w:r>
    </w:p>
    <w:p w14:paraId="49D060A4" w14:textId="77777777" w:rsidR="00894EDC" w:rsidRPr="00894EDC" w:rsidRDefault="00894EDC" w:rsidP="00D239AD">
      <w:pPr>
        <w:pStyle w:val="ListParagraph"/>
        <w:numPr>
          <w:ilvl w:val="0"/>
          <w:numId w:val="592"/>
        </w:numPr>
        <w:bidi w:val="0"/>
        <w:jc w:val="both"/>
        <w:rPr>
          <w:szCs w:val="28"/>
        </w:rPr>
      </w:pPr>
      <w:r w:rsidRPr="00894EDC">
        <w:rPr>
          <w:szCs w:val="28"/>
        </w:rPr>
        <w:t xml:space="preserve">Head strut supports – Provide 10 mm x 50 mm (3/8 – in x 2 – ion) vertical steel struts extending from top of frame to supporting construction above, unless frame is anchored to masonry or to other structural support at each jamb. At frames without mullions provide struts at 1200 mm </w:t>
      </w:r>
      <w:proofErr w:type="spellStart"/>
      <w:r w:rsidRPr="00894EDC">
        <w:rPr>
          <w:szCs w:val="28"/>
        </w:rPr>
        <w:t>o.c.</w:t>
      </w:r>
      <w:proofErr w:type="spellEnd"/>
      <w:r w:rsidRPr="00894EDC">
        <w:rPr>
          <w:szCs w:val="28"/>
        </w:rPr>
        <w:t xml:space="preserve"> along head members. Bend top of struts to provide flush contact for securing to supporting construction above. Provide adjustable bolted anchorage to frame jamb members with no parts of fasteners exposed in the finished work.</w:t>
      </w:r>
    </w:p>
    <w:p w14:paraId="5A185236" w14:textId="77777777" w:rsidR="00894EDC" w:rsidRPr="00894EDC" w:rsidRDefault="00894EDC" w:rsidP="00D239AD">
      <w:pPr>
        <w:pStyle w:val="ListParagraph"/>
        <w:numPr>
          <w:ilvl w:val="0"/>
          <w:numId w:val="592"/>
        </w:numPr>
        <w:bidi w:val="0"/>
        <w:jc w:val="both"/>
        <w:rPr>
          <w:szCs w:val="28"/>
        </w:rPr>
      </w:pPr>
      <w:r w:rsidRPr="00894EDC">
        <w:rPr>
          <w:szCs w:val="28"/>
        </w:rPr>
        <w:t>Structural reinforcing members – Provide built-in as part of frame assembly where indicated at mullions, transoms, or other locations.</w:t>
      </w:r>
    </w:p>
    <w:p w14:paraId="7216CB43" w14:textId="77777777" w:rsidR="00894EDC" w:rsidRPr="00894EDC" w:rsidRDefault="00894EDC" w:rsidP="00D239AD">
      <w:pPr>
        <w:pStyle w:val="ListParagraph"/>
        <w:numPr>
          <w:ilvl w:val="0"/>
          <w:numId w:val="592"/>
        </w:numPr>
        <w:bidi w:val="0"/>
        <w:jc w:val="both"/>
        <w:rPr>
          <w:szCs w:val="28"/>
        </w:rPr>
      </w:pPr>
      <w:r w:rsidRPr="00894EDC">
        <w:rPr>
          <w:szCs w:val="28"/>
        </w:rPr>
        <w:lastRenderedPageBreak/>
        <w:t>Head reinforcing – For frames over 1200 mm wide in masonry wall openings, provide continuous steel channel or angle stiffener, not less than 2.7 mm (12 gage) for full width of opening, welded to back of frame at head.</w:t>
      </w:r>
    </w:p>
    <w:p w14:paraId="6F80CDE3" w14:textId="77777777" w:rsidR="00894EDC" w:rsidRPr="00894EDC" w:rsidRDefault="00894EDC" w:rsidP="00D239AD">
      <w:pPr>
        <w:pStyle w:val="ListParagraph"/>
        <w:numPr>
          <w:ilvl w:val="0"/>
          <w:numId w:val="592"/>
        </w:numPr>
        <w:bidi w:val="0"/>
        <w:jc w:val="both"/>
        <w:rPr>
          <w:szCs w:val="28"/>
        </w:rPr>
      </w:pPr>
      <w:r w:rsidRPr="00894EDC">
        <w:rPr>
          <w:szCs w:val="28"/>
        </w:rPr>
        <w:t>Spreader bars – Provide removable spreader bar across bottom of frames, tack welded to jambs and mullions.</w:t>
      </w:r>
    </w:p>
    <w:p w14:paraId="3B6763BE" w14:textId="77777777" w:rsidR="00894EDC" w:rsidRPr="00894EDC" w:rsidRDefault="00894EDC" w:rsidP="00D239AD">
      <w:pPr>
        <w:pStyle w:val="ListParagraph"/>
        <w:numPr>
          <w:ilvl w:val="0"/>
          <w:numId w:val="592"/>
        </w:numPr>
        <w:bidi w:val="0"/>
        <w:jc w:val="both"/>
        <w:rPr>
          <w:szCs w:val="28"/>
        </w:rPr>
      </w:pPr>
      <w:r w:rsidRPr="00894EDC">
        <w:rPr>
          <w:szCs w:val="28"/>
        </w:rPr>
        <w:t>Plaster guards – Provide galvanized sheet steel plaster guards or dust cover boxes, welded to frame, at back of finish hardware cutouts where mortar or other materials might obstruct hardware installation.</w:t>
      </w:r>
    </w:p>
    <w:p w14:paraId="086A479E" w14:textId="77777777" w:rsidR="00894EDC" w:rsidRPr="00894EDC" w:rsidRDefault="00894EDC" w:rsidP="00894EDC">
      <w:pPr>
        <w:numPr>
          <w:ilvl w:val="1"/>
          <w:numId w:val="271"/>
        </w:numPr>
        <w:spacing w:before="120"/>
        <w:jc w:val="lowKashida"/>
        <w:rPr>
          <w:b/>
          <w:bCs/>
          <w:szCs w:val="28"/>
          <w:u w:val="single"/>
        </w:rPr>
      </w:pPr>
      <w:r w:rsidRPr="00894EDC">
        <w:rPr>
          <w:b/>
          <w:bCs/>
          <w:szCs w:val="28"/>
          <w:u w:val="single"/>
        </w:rPr>
        <w:t>STOPS AND MOLDINGS</w:t>
      </w:r>
    </w:p>
    <w:p w14:paraId="704A38D6" w14:textId="77777777" w:rsidR="00894EDC" w:rsidRPr="00894EDC" w:rsidRDefault="00894EDC" w:rsidP="00894EDC">
      <w:pPr>
        <w:numPr>
          <w:ilvl w:val="0"/>
          <w:numId w:val="275"/>
        </w:numPr>
        <w:spacing w:before="120"/>
        <w:jc w:val="lowKashida"/>
        <w:rPr>
          <w:szCs w:val="28"/>
        </w:rPr>
      </w:pPr>
      <w:r w:rsidRPr="00894EDC">
        <w:rPr>
          <w:szCs w:val="28"/>
        </w:rPr>
        <w:t>Provide stops and moldings around glazed panels in hollow metal units and in frames to receive doors and panels, where and as indicated.</w:t>
      </w:r>
    </w:p>
    <w:p w14:paraId="6A734BAC" w14:textId="77777777" w:rsidR="00894EDC" w:rsidRPr="00894EDC" w:rsidRDefault="00894EDC" w:rsidP="00894EDC">
      <w:pPr>
        <w:numPr>
          <w:ilvl w:val="0"/>
          <w:numId w:val="275"/>
        </w:numPr>
        <w:spacing w:before="120"/>
        <w:jc w:val="lowKashida"/>
        <w:rPr>
          <w:szCs w:val="28"/>
        </w:rPr>
      </w:pPr>
      <w:r w:rsidRPr="00894EDC">
        <w:rPr>
          <w:szCs w:val="28"/>
        </w:rPr>
        <w:t>Form fixed stops and moldings integral with frame, unless otherwise indicated.</w:t>
      </w:r>
    </w:p>
    <w:p w14:paraId="642AEEE8" w14:textId="77777777" w:rsidR="00894EDC" w:rsidRPr="00894EDC" w:rsidRDefault="00894EDC" w:rsidP="00894EDC">
      <w:pPr>
        <w:numPr>
          <w:ilvl w:val="0"/>
          <w:numId w:val="275"/>
        </w:numPr>
        <w:spacing w:before="120"/>
        <w:jc w:val="lowKashida"/>
        <w:rPr>
          <w:szCs w:val="28"/>
        </w:rPr>
      </w:pPr>
      <w:r w:rsidRPr="00894EDC">
        <w:rPr>
          <w:szCs w:val="28"/>
        </w:rPr>
        <w:t>Provide removable stops and moldings where and as indicated or required, formed of not less than 0.9 mm (20 gage) steel sheets matching steel of frames. Secure with countersunk machine screws spaced uniformly not more than300 mm on center. Form corners with butted hairline joints.</w:t>
      </w:r>
    </w:p>
    <w:p w14:paraId="5E1C29EC" w14:textId="77777777" w:rsidR="00894EDC" w:rsidRPr="00894EDC" w:rsidRDefault="00894EDC" w:rsidP="00894EDC">
      <w:pPr>
        <w:numPr>
          <w:ilvl w:val="0"/>
          <w:numId w:val="275"/>
        </w:numPr>
        <w:spacing w:before="120"/>
        <w:jc w:val="lowKashida"/>
        <w:rPr>
          <w:szCs w:val="28"/>
        </w:rPr>
      </w:pPr>
      <w:r w:rsidRPr="00894EDC">
        <w:rPr>
          <w:szCs w:val="28"/>
        </w:rPr>
        <w:t>Coordinate width of rabbet between fixed and removable stops with type of glass or panel and type of installation indicated.</w:t>
      </w:r>
    </w:p>
    <w:p w14:paraId="7981354C" w14:textId="77777777" w:rsidR="00894EDC" w:rsidRPr="00894EDC" w:rsidRDefault="00894EDC" w:rsidP="00894EDC">
      <w:pPr>
        <w:numPr>
          <w:ilvl w:val="0"/>
          <w:numId w:val="275"/>
        </w:numPr>
        <w:spacing w:before="120"/>
        <w:jc w:val="lowKashida"/>
        <w:rPr>
          <w:szCs w:val="28"/>
        </w:rPr>
      </w:pPr>
      <w:r w:rsidRPr="00894EDC">
        <w:rPr>
          <w:szCs w:val="28"/>
        </w:rPr>
        <w:t>Provide angles of not less than 1.5 mm (16 gage) for securing fixed transom panels to frames as approved.</w:t>
      </w:r>
    </w:p>
    <w:p w14:paraId="6CE69A65" w14:textId="77777777" w:rsidR="00894EDC" w:rsidRPr="00894EDC" w:rsidRDefault="00894EDC" w:rsidP="00894EDC">
      <w:pPr>
        <w:numPr>
          <w:ilvl w:val="1"/>
          <w:numId w:val="271"/>
        </w:numPr>
        <w:spacing w:before="120"/>
        <w:jc w:val="lowKashida"/>
        <w:rPr>
          <w:b/>
          <w:bCs/>
          <w:szCs w:val="28"/>
          <w:u w:val="single"/>
        </w:rPr>
      </w:pPr>
      <w:r w:rsidRPr="00894EDC">
        <w:rPr>
          <w:b/>
          <w:bCs/>
          <w:szCs w:val="28"/>
          <w:u w:val="single"/>
        </w:rPr>
        <w:t>LOUVERS</w:t>
      </w:r>
    </w:p>
    <w:p w14:paraId="65BE0335" w14:textId="77777777" w:rsidR="00894EDC" w:rsidRPr="00894EDC" w:rsidRDefault="00894EDC" w:rsidP="00894EDC">
      <w:pPr>
        <w:spacing w:before="120"/>
        <w:ind w:left="720"/>
        <w:jc w:val="lowKashida"/>
        <w:rPr>
          <w:szCs w:val="28"/>
        </w:rPr>
      </w:pPr>
      <w:r w:rsidRPr="00894EDC">
        <w:rPr>
          <w:szCs w:val="28"/>
        </w:rPr>
        <w:t>Provide louvers of not less than 1.5 mm (16 gage) steel as specified for doors. Fabricate louvers with stationary; sight proof inverted V-shaped blades and U-shaped frames, not less than 25 mm (1 – in) deep. Space louver blades not more than 19 mm (3/4 – in) on center. Assemble louvers by welding.</w:t>
      </w:r>
    </w:p>
    <w:p w14:paraId="458E0576" w14:textId="77777777" w:rsidR="00894EDC" w:rsidRPr="00894EDC" w:rsidRDefault="00894EDC" w:rsidP="00894EDC">
      <w:pPr>
        <w:tabs>
          <w:tab w:val="left" w:pos="720"/>
        </w:tabs>
        <w:spacing w:before="120"/>
        <w:ind w:left="720" w:hanging="720"/>
        <w:jc w:val="lowKashida"/>
        <w:rPr>
          <w:b/>
          <w:bCs/>
          <w:szCs w:val="28"/>
        </w:rPr>
      </w:pPr>
      <w:r w:rsidRPr="00894EDC">
        <w:rPr>
          <w:b/>
          <w:bCs/>
          <w:szCs w:val="28"/>
          <w:u w:val="single"/>
        </w:rPr>
        <w:t>PART 3 - EXECUTION</w:t>
      </w:r>
    </w:p>
    <w:p w14:paraId="74744759" w14:textId="77777777" w:rsidR="00894EDC" w:rsidRPr="00894EDC" w:rsidRDefault="00894EDC" w:rsidP="00894EDC">
      <w:pPr>
        <w:numPr>
          <w:ilvl w:val="1"/>
          <w:numId w:val="277"/>
        </w:numPr>
        <w:spacing w:before="120"/>
        <w:jc w:val="lowKashida"/>
        <w:rPr>
          <w:b/>
          <w:bCs/>
          <w:szCs w:val="28"/>
          <w:u w:val="single"/>
        </w:rPr>
      </w:pPr>
      <w:r w:rsidRPr="00894EDC">
        <w:rPr>
          <w:b/>
          <w:bCs/>
          <w:szCs w:val="28"/>
          <w:u w:val="single"/>
        </w:rPr>
        <w:t>INSTALLATION</w:t>
      </w:r>
    </w:p>
    <w:p w14:paraId="2BE2061D" w14:textId="77777777" w:rsidR="00894EDC" w:rsidRPr="00894EDC" w:rsidRDefault="00894EDC" w:rsidP="00894EDC">
      <w:pPr>
        <w:numPr>
          <w:ilvl w:val="0"/>
          <w:numId w:val="276"/>
        </w:numPr>
        <w:tabs>
          <w:tab w:val="num" w:pos="1418"/>
        </w:tabs>
        <w:spacing w:before="120"/>
        <w:ind w:left="1418" w:hanging="709"/>
        <w:jc w:val="lowKashida"/>
        <w:rPr>
          <w:szCs w:val="28"/>
        </w:rPr>
      </w:pPr>
      <w:r w:rsidRPr="00894EDC">
        <w:rPr>
          <w:szCs w:val="28"/>
        </w:rPr>
        <w:t>Install hollow metal units and accessories in accordance with approved shop drawings, manufacturer’s data, and as herein specified.</w:t>
      </w:r>
    </w:p>
    <w:p w14:paraId="191145DA" w14:textId="77777777" w:rsidR="00894EDC" w:rsidRPr="00894EDC" w:rsidRDefault="00894EDC" w:rsidP="00894EDC">
      <w:pPr>
        <w:numPr>
          <w:ilvl w:val="0"/>
          <w:numId w:val="276"/>
        </w:numPr>
        <w:tabs>
          <w:tab w:val="num" w:pos="1418"/>
        </w:tabs>
        <w:spacing w:before="120"/>
        <w:ind w:left="1418" w:hanging="709"/>
        <w:jc w:val="lowKashida"/>
        <w:rPr>
          <w:szCs w:val="28"/>
        </w:rPr>
      </w:pPr>
      <w:r w:rsidRPr="00894EDC">
        <w:rPr>
          <w:szCs w:val="28"/>
        </w:rPr>
        <w:t>Setting masonry anchorage devices – Provide masonry anchorage devices where required for securing hollow metal frames to in-place concrete or masonry construction. Set anchorage devices opposite each anchor location, in accordance with details on shop drawings and anchorage device manufacturer’s instructions. Leave drilled holes rough, not reamed, and free from dust and debris.</w:t>
      </w:r>
    </w:p>
    <w:p w14:paraId="46B18254" w14:textId="77777777" w:rsidR="00894EDC" w:rsidRPr="00894EDC" w:rsidRDefault="00894EDC" w:rsidP="00894EDC">
      <w:pPr>
        <w:numPr>
          <w:ilvl w:val="0"/>
          <w:numId w:val="276"/>
        </w:numPr>
        <w:tabs>
          <w:tab w:val="num" w:pos="1418"/>
        </w:tabs>
        <w:spacing w:before="120"/>
        <w:ind w:left="1418" w:hanging="709"/>
        <w:jc w:val="lowKashida"/>
        <w:rPr>
          <w:szCs w:val="28"/>
        </w:rPr>
      </w:pPr>
      <w:r w:rsidRPr="00894EDC">
        <w:rPr>
          <w:szCs w:val="28"/>
        </w:rPr>
        <w:t>Placing Frames – Set frames accurately in position, plumbed, aligned, and braced securely until permanent anchors are set. After wall construction is complete remove temporary braces and spreaders leaving surfaces smooth and undamaged.</w:t>
      </w:r>
    </w:p>
    <w:p w14:paraId="22E1AAF5" w14:textId="77777777" w:rsidR="00894EDC" w:rsidRPr="00894EDC" w:rsidRDefault="00894EDC" w:rsidP="00D239AD">
      <w:pPr>
        <w:numPr>
          <w:ilvl w:val="0"/>
          <w:numId w:val="593"/>
        </w:numPr>
        <w:spacing w:before="120"/>
        <w:jc w:val="lowKashida"/>
        <w:rPr>
          <w:szCs w:val="28"/>
        </w:rPr>
      </w:pPr>
      <w:r w:rsidRPr="00894EDC">
        <w:rPr>
          <w:szCs w:val="28"/>
        </w:rPr>
        <w:t>In masonry construction, coordinate frame setting with the building of masonry walls.</w:t>
      </w:r>
    </w:p>
    <w:p w14:paraId="466835B2" w14:textId="77777777" w:rsidR="00894EDC" w:rsidRPr="00894EDC" w:rsidRDefault="00894EDC" w:rsidP="00D239AD">
      <w:pPr>
        <w:numPr>
          <w:ilvl w:val="0"/>
          <w:numId w:val="593"/>
        </w:numPr>
        <w:spacing w:before="120"/>
        <w:jc w:val="lowKashida"/>
        <w:rPr>
          <w:szCs w:val="28"/>
        </w:rPr>
      </w:pPr>
      <w:r w:rsidRPr="00894EDC">
        <w:rPr>
          <w:szCs w:val="28"/>
        </w:rPr>
        <w:t>At in-place concrete or masonry construction, set frames and secure in place with anchor bolts as specified.</w:t>
      </w:r>
    </w:p>
    <w:p w14:paraId="26E0CC73" w14:textId="77777777" w:rsidR="00894EDC" w:rsidRPr="00894EDC" w:rsidRDefault="00894EDC" w:rsidP="00D239AD">
      <w:pPr>
        <w:numPr>
          <w:ilvl w:val="0"/>
          <w:numId w:val="593"/>
        </w:numPr>
        <w:spacing w:before="120"/>
        <w:jc w:val="lowKashida"/>
        <w:rPr>
          <w:szCs w:val="28"/>
        </w:rPr>
      </w:pPr>
      <w:r w:rsidRPr="00894EDC">
        <w:rPr>
          <w:szCs w:val="28"/>
        </w:rPr>
        <w:t>Make field splices in frames as detailed on final approved shop drawings, welded and finished to match factory work.</w:t>
      </w:r>
    </w:p>
    <w:p w14:paraId="19102901" w14:textId="77777777" w:rsidR="00894EDC" w:rsidRPr="00894EDC" w:rsidRDefault="00894EDC" w:rsidP="00D239AD">
      <w:pPr>
        <w:numPr>
          <w:ilvl w:val="0"/>
          <w:numId w:val="593"/>
        </w:numPr>
        <w:spacing w:before="120"/>
        <w:jc w:val="lowKashida"/>
        <w:rPr>
          <w:szCs w:val="28"/>
        </w:rPr>
      </w:pPr>
      <w:r w:rsidRPr="00894EDC">
        <w:rPr>
          <w:szCs w:val="28"/>
        </w:rPr>
        <w:lastRenderedPageBreak/>
        <w:t>Remove spreader bars only after frames or bucks have been properly set and secured.</w:t>
      </w:r>
    </w:p>
    <w:p w14:paraId="1C01BAF2" w14:textId="77777777" w:rsidR="00894EDC" w:rsidRPr="00894EDC" w:rsidRDefault="00894EDC" w:rsidP="00894EDC">
      <w:pPr>
        <w:numPr>
          <w:ilvl w:val="1"/>
          <w:numId w:val="277"/>
        </w:numPr>
        <w:spacing w:before="120"/>
        <w:jc w:val="lowKashida"/>
        <w:rPr>
          <w:b/>
          <w:bCs/>
          <w:szCs w:val="28"/>
          <w:u w:val="single"/>
        </w:rPr>
      </w:pPr>
      <w:r w:rsidRPr="00894EDC">
        <w:rPr>
          <w:b/>
          <w:bCs/>
          <w:szCs w:val="28"/>
          <w:u w:val="single"/>
        </w:rPr>
        <w:t>ADJUSTMENT AND TOUCH-UP</w:t>
      </w:r>
    </w:p>
    <w:p w14:paraId="096D9682" w14:textId="77777777" w:rsidR="00894EDC" w:rsidRPr="00894EDC" w:rsidRDefault="00894EDC" w:rsidP="00894EDC">
      <w:pPr>
        <w:numPr>
          <w:ilvl w:val="0"/>
          <w:numId w:val="278"/>
        </w:numPr>
        <w:tabs>
          <w:tab w:val="left" w:pos="720"/>
        </w:tabs>
        <w:spacing w:before="120"/>
        <w:jc w:val="lowKashida"/>
        <w:rPr>
          <w:szCs w:val="28"/>
        </w:rPr>
      </w:pPr>
      <w:r w:rsidRPr="00894EDC">
        <w:rPr>
          <w:szCs w:val="28"/>
        </w:rPr>
        <w:t>Leave work in complete and proper operating condition. Remove and replace defective work, including doors or frames which are warped, bowed or otherwise unacceptable.</w:t>
      </w:r>
    </w:p>
    <w:p w14:paraId="4C339C5E" w14:textId="77777777" w:rsidR="00894EDC" w:rsidRPr="00894EDC" w:rsidRDefault="00894EDC" w:rsidP="00894EDC">
      <w:pPr>
        <w:numPr>
          <w:ilvl w:val="0"/>
          <w:numId w:val="278"/>
        </w:numPr>
        <w:tabs>
          <w:tab w:val="left" w:pos="720"/>
        </w:tabs>
        <w:spacing w:before="120"/>
        <w:jc w:val="lowKashida"/>
        <w:rPr>
          <w:szCs w:val="28"/>
        </w:rPr>
      </w:pPr>
      <w:r w:rsidRPr="00894EDC">
        <w:rPr>
          <w:szCs w:val="28"/>
        </w:rPr>
        <w:t>Immediately after erection, sand smooth any rusted or damaged areas of zinc primer and apply touch-up of same primer.</w:t>
      </w:r>
    </w:p>
    <w:p w14:paraId="7302A341" w14:textId="77777777" w:rsidR="00894EDC" w:rsidRPr="00894EDC" w:rsidRDefault="00894EDC" w:rsidP="00894EDC">
      <w:pPr>
        <w:tabs>
          <w:tab w:val="left" w:pos="720"/>
        </w:tabs>
        <w:spacing w:before="120"/>
        <w:ind w:left="720" w:hanging="720"/>
        <w:jc w:val="center"/>
        <w:rPr>
          <w:szCs w:val="28"/>
        </w:rPr>
      </w:pPr>
      <w:r w:rsidRPr="00894EDC">
        <w:rPr>
          <w:b/>
          <w:bCs/>
          <w:szCs w:val="28"/>
        </w:rPr>
        <w:t>END OF SECTION</w:t>
      </w:r>
    </w:p>
    <w:p w14:paraId="473DDE0A" w14:textId="77777777" w:rsidR="00894EDC" w:rsidRPr="00894EDC" w:rsidRDefault="00894EDC" w:rsidP="00894EDC">
      <w:pPr>
        <w:tabs>
          <w:tab w:val="left" w:pos="720"/>
        </w:tabs>
        <w:spacing w:before="120"/>
        <w:ind w:left="720" w:hanging="720"/>
        <w:jc w:val="lowKashida"/>
        <w:rPr>
          <w:szCs w:val="28"/>
        </w:rPr>
        <w:sectPr w:rsidR="00894EDC" w:rsidRPr="00894EDC" w:rsidSect="00802B79">
          <w:headerReference w:type="even" r:id="rId81"/>
          <w:footerReference w:type="even" r:id="rId82"/>
          <w:headerReference w:type="first" r:id="rId83"/>
          <w:footerReference w:type="first" r:id="rId84"/>
          <w:footnotePr>
            <w:numRestart w:val="eachSect"/>
          </w:footnotePr>
          <w:endnotePr>
            <w:numFmt w:val="lowerLetter"/>
          </w:endnotePr>
          <w:pgSz w:w="11907" w:h="16840" w:code="9"/>
          <w:pgMar w:top="1138" w:right="1138" w:bottom="1440" w:left="1138" w:header="562" w:footer="504" w:gutter="0"/>
          <w:cols w:space="720"/>
        </w:sectPr>
      </w:pPr>
    </w:p>
    <w:p w14:paraId="5F2BE03A" w14:textId="77777777" w:rsidR="00894EDC" w:rsidRPr="00894EDC" w:rsidRDefault="00894EDC" w:rsidP="00FE604D">
      <w:pPr>
        <w:pStyle w:val="Heading1"/>
      </w:pPr>
      <w:bookmarkStart w:id="406" w:name="_Toc28542285"/>
      <w:r w:rsidRPr="00894EDC">
        <w:lastRenderedPageBreak/>
        <w:t>SECTION 08120</w:t>
      </w:r>
      <w:bookmarkEnd w:id="406"/>
    </w:p>
    <w:p w14:paraId="3145E91D" w14:textId="77777777" w:rsidR="00894EDC" w:rsidRPr="00894EDC" w:rsidRDefault="00894EDC" w:rsidP="00FE604D">
      <w:pPr>
        <w:pStyle w:val="Heading1"/>
      </w:pPr>
      <w:bookmarkStart w:id="407" w:name="_Toc28542286"/>
      <w:r w:rsidRPr="00894EDC">
        <w:t>ALUMINIUM DOORS AND FRAMES</w:t>
      </w:r>
      <w:bookmarkEnd w:id="407"/>
    </w:p>
    <w:p w14:paraId="620CC16B" w14:textId="77777777" w:rsidR="00894EDC" w:rsidRPr="00894EDC" w:rsidRDefault="00894EDC" w:rsidP="00894EDC">
      <w:pPr>
        <w:tabs>
          <w:tab w:val="left" w:pos="720"/>
        </w:tabs>
        <w:spacing w:before="120"/>
        <w:jc w:val="lowKashida"/>
        <w:rPr>
          <w:b/>
          <w:bCs/>
          <w:szCs w:val="28"/>
        </w:rPr>
      </w:pPr>
      <w:r w:rsidRPr="00894EDC">
        <w:rPr>
          <w:b/>
          <w:bCs/>
          <w:szCs w:val="28"/>
          <w:u w:val="single"/>
        </w:rPr>
        <w:t>PART 1 - GENERAL</w:t>
      </w:r>
    </w:p>
    <w:p w14:paraId="1E651571" w14:textId="77777777" w:rsidR="00894EDC" w:rsidRPr="00894EDC" w:rsidRDefault="00894EDC" w:rsidP="00894EDC">
      <w:pPr>
        <w:tabs>
          <w:tab w:val="left" w:pos="720"/>
        </w:tabs>
        <w:spacing w:before="120"/>
        <w:ind w:left="720" w:hanging="720"/>
        <w:jc w:val="lowKashida"/>
        <w:rPr>
          <w:b/>
          <w:bCs/>
          <w:szCs w:val="28"/>
          <w:u w:val="single"/>
        </w:rPr>
      </w:pPr>
      <w:r w:rsidRPr="00894EDC">
        <w:rPr>
          <w:b/>
          <w:bCs/>
          <w:szCs w:val="28"/>
        </w:rPr>
        <w:t>1.1</w:t>
      </w:r>
      <w:r w:rsidRPr="00894EDC">
        <w:rPr>
          <w:b/>
          <w:bCs/>
          <w:szCs w:val="28"/>
        </w:rPr>
        <w:tab/>
      </w:r>
      <w:r w:rsidRPr="00894EDC">
        <w:rPr>
          <w:b/>
          <w:bCs/>
          <w:szCs w:val="28"/>
          <w:u w:val="single"/>
        </w:rPr>
        <w:t>DESCRIPTION OF WORK</w:t>
      </w:r>
    </w:p>
    <w:p w14:paraId="26F45549" w14:textId="77777777" w:rsidR="00894EDC" w:rsidRPr="00894EDC" w:rsidRDefault="00894EDC" w:rsidP="00894EDC">
      <w:pPr>
        <w:tabs>
          <w:tab w:val="left" w:pos="720"/>
        </w:tabs>
        <w:spacing w:before="120"/>
        <w:ind w:left="1440" w:hanging="720"/>
        <w:rPr>
          <w:szCs w:val="28"/>
        </w:rPr>
      </w:pPr>
      <w:r w:rsidRPr="00894EDC">
        <w:rPr>
          <w:szCs w:val="28"/>
        </w:rPr>
        <w:t>1.1-1</w:t>
      </w:r>
      <w:r w:rsidRPr="00894EDC">
        <w:rPr>
          <w:szCs w:val="28"/>
        </w:rPr>
        <w:tab/>
        <w:t>The extent of each type of aluminum doors and frames is shown on the Drawings and in schedules.</w:t>
      </w:r>
    </w:p>
    <w:p w14:paraId="0678A512" w14:textId="77777777" w:rsidR="00894EDC" w:rsidRPr="00894EDC" w:rsidRDefault="00894EDC" w:rsidP="00894EDC">
      <w:pPr>
        <w:tabs>
          <w:tab w:val="left" w:pos="720"/>
        </w:tabs>
        <w:spacing w:before="120"/>
        <w:ind w:left="1440" w:hanging="720"/>
        <w:jc w:val="lowKashida"/>
        <w:rPr>
          <w:szCs w:val="28"/>
        </w:rPr>
      </w:pPr>
      <w:r w:rsidRPr="00894EDC">
        <w:rPr>
          <w:szCs w:val="28"/>
        </w:rPr>
        <w:t>1.1-2</w:t>
      </w:r>
      <w:r w:rsidRPr="00894EDC">
        <w:rPr>
          <w:szCs w:val="28"/>
        </w:rPr>
        <w:tab/>
        <w:t>Related work is specified elsewhere.</w:t>
      </w:r>
    </w:p>
    <w:p w14:paraId="5D6144F5" w14:textId="77777777" w:rsidR="00894EDC" w:rsidRPr="00894EDC" w:rsidRDefault="00894EDC" w:rsidP="00894EDC">
      <w:pPr>
        <w:tabs>
          <w:tab w:val="left" w:pos="720"/>
        </w:tabs>
        <w:spacing w:before="120"/>
        <w:ind w:left="1440" w:hanging="1440"/>
        <w:jc w:val="lowKashida"/>
        <w:rPr>
          <w:b/>
          <w:bCs/>
          <w:szCs w:val="28"/>
          <w:u w:val="single"/>
        </w:rPr>
      </w:pPr>
      <w:r w:rsidRPr="00894EDC">
        <w:rPr>
          <w:b/>
          <w:bCs/>
          <w:szCs w:val="28"/>
        </w:rPr>
        <w:t>1.2</w:t>
      </w:r>
      <w:r w:rsidRPr="00894EDC">
        <w:rPr>
          <w:b/>
          <w:bCs/>
          <w:szCs w:val="28"/>
        </w:rPr>
        <w:tab/>
      </w:r>
      <w:r w:rsidRPr="00894EDC">
        <w:rPr>
          <w:b/>
          <w:bCs/>
          <w:szCs w:val="28"/>
          <w:u w:val="single"/>
        </w:rPr>
        <w:t>QUALITY ASSURANCE</w:t>
      </w:r>
    </w:p>
    <w:p w14:paraId="779F454A" w14:textId="77777777" w:rsidR="00894EDC" w:rsidRPr="00894EDC" w:rsidRDefault="00894EDC" w:rsidP="00894EDC">
      <w:pPr>
        <w:tabs>
          <w:tab w:val="left" w:pos="720"/>
          <w:tab w:val="left" w:pos="1440"/>
        </w:tabs>
        <w:spacing w:before="120"/>
        <w:ind w:left="2160" w:hanging="1440"/>
        <w:jc w:val="lowKashida"/>
        <w:rPr>
          <w:szCs w:val="28"/>
        </w:rPr>
      </w:pPr>
      <w:r w:rsidRPr="00894EDC">
        <w:rPr>
          <w:szCs w:val="28"/>
        </w:rPr>
        <w:t>1.2-1</w:t>
      </w:r>
      <w:r w:rsidRPr="00894EDC">
        <w:rPr>
          <w:szCs w:val="28"/>
        </w:rPr>
        <w:tab/>
        <w:t>Codes &amp; Standards</w:t>
      </w:r>
    </w:p>
    <w:p w14:paraId="3432235E" w14:textId="77777777" w:rsidR="00894EDC" w:rsidRPr="00894EDC" w:rsidRDefault="00894EDC" w:rsidP="00894EDC">
      <w:pPr>
        <w:tabs>
          <w:tab w:val="left" w:pos="720"/>
          <w:tab w:val="left" w:pos="1440"/>
        </w:tabs>
        <w:spacing w:before="120"/>
        <w:ind w:left="1418" w:hanging="720"/>
        <w:jc w:val="lowKashida"/>
        <w:rPr>
          <w:szCs w:val="28"/>
        </w:rPr>
      </w:pPr>
      <w:r w:rsidRPr="00894EDC">
        <w:rPr>
          <w:szCs w:val="28"/>
        </w:rPr>
        <w:tab/>
      </w:r>
      <w:r w:rsidRPr="00894EDC">
        <w:rPr>
          <w:szCs w:val="28"/>
        </w:rPr>
        <w:tab/>
        <w:t xml:space="preserve">Except as otherwise required, materials &amp; workmen ship shall conform with the latest revision of the specification of the British Standards current at the time of bid. </w:t>
      </w:r>
    </w:p>
    <w:p w14:paraId="02838DD1" w14:textId="77777777" w:rsidR="00894EDC" w:rsidRPr="00894EDC" w:rsidRDefault="00894EDC" w:rsidP="00894EDC">
      <w:pPr>
        <w:tabs>
          <w:tab w:val="left" w:pos="720"/>
          <w:tab w:val="left" w:pos="1440"/>
        </w:tabs>
        <w:spacing w:before="120"/>
        <w:ind w:left="2160" w:hanging="1440"/>
        <w:jc w:val="lowKashida"/>
        <w:rPr>
          <w:szCs w:val="28"/>
        </w:rPr>
      </w:pPr>
      <w:r w:rsidRPr="00894EDC">
        <w:rPr>
          <w:szCs w:val="28"/>
        </w:rPr>
        <w:t>1.2-2</w:t>
      </w:r>
      <w:r w:rsidRPr="00894EDC">
        <w:rPr>
          <w:szCs w:val="28"/>
        </w:rPr>
        <w:tab/>
        <w:t>Manufacturer</w:t>
      </w:r>
    </w:p>
    <w:p w14:paraId="0BE4350A" w14:textId="77777777" w:rsidR="00894EDC" w:rsidRPr="00894EDC" w:rsidRDefault="00894EDC" w:rsidP="00894EDC">
      <w:pPr>
        <w:tabs>
          <w:tab w:val="left" w:pos="720"/>
          <w:tab w:val="left" w:pos="1440"/>
        </w:tabs>
        <w:spacing w:before="120"/>
        <w:ind w:left="1418" w:firstLine="22"/>
        <w:jc w:val="lowKashida"/>
        <w:rPr>
          <w:szCs w:val="28"/>
        </w:rPr>
      </w:pPr>
      <w:r w:rsidRPr="00894EDC">
        <w:rPr>
          <w:szCs w:val="28"/>
        </w:rPr>
        <w:t>Provide units produced by firms with not less than five years of successful experience in the fabrication of aluminum entrance doors and frames, of the types required for this project.</w:t>
      </w:r>
    </w:p>
    <w:p w14:paraId="4CD37742" w14:textId="77777777" w:rsidR="00894EDC" w:rsidRPr="00894EDC" w:rsidRDefault="00894EDC" w:rsidP="00894EDC">
      <w:pPr>
        <w:tabs>
          <w:tab w:val="left" w:pos="720"/>
          <w:tab w:val="left" w:pos="1440"/>
        </w:tabs>
        <w:spacing w:before="120"/>
        <w:ind w:left="2160" w:hanging="1440"/>
        <w:jc w:val="lowKashida"/>
        <w:rPr>
          <w:szCs w:val="28"/>
        </w:rPr>
      </w:pPr>
      <w:r w:rsidRPr="00894EDC">
        <w:rPr>
          <w:szCs w:val="28"/>
        </w:rPr>
        <w:t>1.2-3</w:t>
      </w:r>
      <w:r w:rsidRPr="00894EDC">
        <w:rPr>
          <w:szCs w:val="28"/>
        </w:rPr>
        <w:tab/>
        <w:t>Wind Loading</w:t>
      </w:r>
    </w:p>
    <w:p w14:paraId="6792F967" w14:textId="77777777" w:rsidR="00894EDC" w:rsidRPr="00894EDC" w:rsidRDefault="00894EDC" w:rsidP="00894EDC">
      <w:pPr>
        <w:tabs>
          <w:tab w:val="left" w:pos="720"/>
          <w:tab w:val="left" w:pos="1440"/>
        </w:tabs>
        <w:spacing w:before="120"/>
        <w:ind w:left="1418" w:firstLine="22"/>
        <w:jc w:val="lowKashida"/>
        <w:rPr>
          <w:szCs w:val="28"/>
        </w:rPr>
      </w:pPr>
      <w:r w:rsidRPr="00894EDC">
        <w:rPr>
          <w:szCs w:val="28"/>
        </w:rPr>
        <w:t xml:space="preserve">Fabricate exterior door and frame units to withstand the wind pressure loading of 30 lbs. per </w:t>
      </w:r>
      <w:proofErr w:type="spellStart"/>
      <w:r w:rsidRPr="00894EDC">
        <w:rPr>
          <w:szCs w:val="28"/>
        </w:rPr>
        <w:t>sq.ft</w:t>
      </w:r>
      <w:proofErr w:type="spellEnd"/>
      <w:r w:rsidRPr="00894EDC">
        <w:rPr>
          <w:szCs w:val="28"/>
        </w:rPr>
        <w:t>. (147 kg/</w:t>
      </w:r>
      <w:proofErr w:type="spellStart"/>
      <w:r w:rsidRPr="00894EDC">
        <w:rPr>
          <w:szCs w:val="28"/>
        </w:rPr>
        <w:t>sq.m</w:t>
      </w:r>
      <w:proofErr w:type="spellEnd"/>
      <w:r w:rsidRPr="00894EDC">
        <w:rPr>
          <w:szCs w:val="28"/>
        </w:rPr>
        <w:t>.) on the gross area of the frames, doors, panels and glass, acting inward and acting outward.</w:t>
      </w:r>
    </w:p>
    <w:p w14:paraId="0C76DE8E" w14:textId="77777777" w:rsidR="00894EDC" w:rsidRPr="00894EDC" w:rsidRDefault="00894EDC" w:rsidP="00894EDC">
      <w:pPr>
        <w:tabs>
          <w:tab w:val="left" w:pos="720"/>
        </w:tabs>
        <w:spacing w:before="120"/>
        <w:ind w:left="1440" w:hanging="1440"/>
        <w:jc w:val="lowKashida"/>
        <w:rPr>
          <w:b/>
          <w:bCs/>
          <w:szCs w:val="28"/>
          <w:u w:val="single"/>
        </w:rPr>
      </w:pPr>
      <w:r w:rsidRPr="00894EDC">
        <w:rPr>
          <w:b/>
          <w:bCs/>
          <w:szCs w:val="28"/>
        </w:rPr>
        <w:t>1.3</w:t>
      </w:r>
      <w:r w:rsidRPr="00894EDC">
        <w:rPr>
          <w:b/>
          <w:bCs/>
          <w:szCs w:val="28"/>
        </w:rPr>
        <w:tab/>
      </w:r>
      <w:r w:rsidRPr="00894EDC">
        <w:rPr>
          <w:b/>
          <w:bCs/>
          <w:szCs w:val="28"/>
          <w:u w:val="single"/>
        </w:rPr>
        <w:t>SUBMITTALS</w:t>
      </w:r>
    </w:p>
    <w:p w14:paraId="4744A3E9" w14:textId="77777777" w:rsidR="00894EDC" w:rsidRPr="00894EDC" w:rsidRDefault="00894EDC" w:rsidP="00894EDC">
      <w:pPr>
        <w:tabs>
          <w:tab w:val="left" w:pos="720"/>
          <w:tab w:val="left" w:pos="1440"/>
        </w:tabs>
        <w:spacing w:before="120"/>
        <w:ind w:left="2160" w:hanging="1440"/>
        <w:jc w:val="lowKashida"/>
        <w:rPr>
          <w:szCs w:val="28"/>
        </w:rPr>
      </w:pPr>
      <w:r w:rsidRPr="00894EDC">
        <w:rPr>
          <w:szCs w:val="28"/>
        </w:rPr>
        <w:t>1.3-1</w:t>
      </w:r>
      <w:r w:rsidRPr="00894EDC">
        <w:rPr>
          <w:szCs w:val="28"/>
        </w:rPr>
        <w:tab/>
        <w:t>Manufacturer's Data, Aluminum Doors and Frames</w:t>
      </w:r>
    </w:p>
    <w:p w14:paraId="2F50EF92" w14:textId="77777777" w:rsidR="00894EDC" w:rsidRPr="00894EDC" w:rsidRDefault="00894EDC" w:rsidP="00894EDC">
      <w:pPr>
        <w:tabs>
          <w:tab w:val="left" w:pos="720"/>
          <w:tab w:val="left" w:pos="1440"/>
        </w:tabs>
        <w:spacing w:before="120"/>
        <w:ind w:left="1418" w:firstLine="22"/>
        <w:jc w:val="lowKashida"/>
        <w:rPr>
          <w:szCs w:val="28"/>
        </w:rPr>
      </w:pPr>
      <w:r w:rsidRPr="00894EDC">
        <w:rPr>
          <w:szCs w:val="28"/>
        </w:rPr>
        <w:t>For information only, submit two copies of manufacturer's data, recommendations and standard details for aluminum doors and frames, including fabrication, finishing, hardware, accessories and other components of the work to the Engineer.</w:t>
      </w:r>
    </w:p>
    <w:p w14:paraId="4F038A48" w14:textId="77777777" w:rsidR="00894EDC" w:rsidRPr="00894EDC" w:rsidRDefault="00894EDC" w:rsidP="00894EDC">
      <w:pPr>
        <w:tabs>
          <w:tab w:val="left" w:pos="720"/>
          <w:tab w:val="left" w:pos="1440"/>
        </w:tabs>
        <w:spacing w:before="120"/>
        <w:ind w:left="2160" w:hanging="1440"/>
        <w:jc w:val="lowKashida"/>
        <w:rPr>
          <w:szCs w:val="28"/>
        </w:rPr>
      </w:pPr>
      <w:r w:rsidRPr="00894EDC">
        <w:rPr>
          <w:szCs w:val="28"/>
        </w:rPr>
        <w:t>1.3-2</w:t>
      </w:r>
      <w:r w:rsidRPr="00894EDC">
        <w:rPr>
          <w:szCs w:val="28"/>
        </w:rPr>
        <w:tab/>
        <w:t>Shop Drawings</w:t>
      </w:r>
    </w:p>
    <w:p w14:paraId="55DCC89E" w14:textId="77777777" w:rsidR="00894EDC" w:rsidRPr="00894EDC" w:rsidRDefault="00894EDC" w:rsidP="00894EDC">
      <w:pPr>
        <w:tabs>
          <w:tab w:val="left" w:pos="720"/>
          <w:tab w:val="left" w:pos="1440"/>
        </w:tabs>
        <w:spacing w:before="120"/>
        <w:ind w:left="1418" w:firstLine="22"/>
        <w:jc w:val="lowKashida"/>
        <w:rPr>
          <w:szCs w:val="28"/>
        </w:rPr>
      </w:pPr>
      <w:r w:rsidRPr="00894EDC">
        <w:rPr>
          <w:szCs w:val="28"/>
        </w:rPr>
        <w:t>Aluminum Doors and Frames, and associated components of the work.  Include wall elevations at 1/2" scale, and half-size detail sections of every typical composite member.  Show anchors, joint system, expansion provisions and other components, not included in manufacturer's standard data.  Include glazing details.</w:t>
      </w:r>
    </w:p>
    <w:p w14:paraId="120934C9" w14:textId="77777777" w:rsidR="00894EDC" w:rsidRPr="00894EDC" w:rsidRDefault="00894EDC" w:rsidP="00894EDC">
      <w:pPr>
        <w:tabs>
          <w:tab w:val="left" w:pos="720"/>
          <w:tab w:val="left" w:pos="1440"/>
        </w:tabs>
        <w:spacing w:before="120"/>
        <w:ind w:left="2160" w:hanging="1440"/>
        <w:jc w:val="lowKashida"/>
        <w:rPr>
          <w:szCs w:val="28"/>
        </w:rPr>
      </w:pPr>
      <w:r w:rsidRPr="00894EDC">
        <w:rPr>
          <w:szCs w:val="28"/>
        </w:rPr>
        <w:t>1.3-3</w:t>
      </w:r>
      <w:r w:rsidRPr="00894EDC">
        <w:rPr>
          <w:szCs w:val="28"/>
        </w:rPr>
        <w:tab/>
        <w:t>Samples, Aluminum Doors and Frames</w:t>
      </w:r>
    </w:p>
    <w:p w14:paraId="063ABF44" w14:textId="77777777" w:rsidR="00894EDC" w:rsidRPr="00894EDC" w:rsidRDefault="00894EDC" w:rsidP="00894EDC">
      <w:pPr>
        <w:tabs>
          <w:tab w:val="left" w:pos="2127"/>
        </w:tabs>
        <w:spacing w:before="120"/>
        <w:ind w:left="2127" w:hanging="687"/>
        <w:jc w:val="lowKashida"/>
        <w:rPr>
          <w:szCs w:val="28"/>
        </w:rPr>
      </w:pPr>
      <w:r w:rsidRPr="00894EDC">
        <w:rPr>
          <w:szCs w:val="28"/>
        </w:rPr>
        <w:t>A.</w:t>
      </w:r>
      <w:r w:rsidRPr="00894EDC">
        <w:rPr>
          <w:szCs w:val="28"/>
        </w:rPr>
        <w:tab/>
        <w:t xml:space="preserve">Submit three samples of each required aluminum finish, on 12" long extrusions or 6" square sheets, of the alloys to be used for the work.  Where normal </w:t>
      </w:r>
      <w:proofErr w:type="spellStart"/>
      <w:r w:rsidRPr="00894EDC">
        <w:rPr>
          <w:szCs w:val="28"/>
        </w:rPr>
        <w:t>colour</w:t>
      </w:r>
      <w:proofErr w:type="spellEnd"/>
      <w:r w:rsidRPr="00894EDC">
        <w:rPr>
          <w:szCs w:val="28"/>
        </w:rPr>
        <w:t xml:space="preserve"> and texture variations are to be expected, include two or more unit in each sample, to show the range of such variations.  Samples will be reviewed by the supervising Engineer for </w:t>
      </w:r>
      <w:proofErr w:type="spellStart"/>
      <w:r w:rsidRPr="00894EDC">
        <w:rPr>
          <w:szCs w:val="28"/>
        </w:rPr>
        <w:t>colour</w:t>
      </w:r>
      <w:proofErr w:type="spellEnd"/>
      <w:r w:rsidRPr="00894EDC">
        <w:rPr>
          <w:szCs w:val="28"/>
        </w:rPr>
        <w:t xml:space="preserve"> and texture only.  Compliance with other requirements is the exclusive responsibility of the Contractor.</w:t>
      </w:r>
    </w:p>
    <w:p w14:paraId="16C848AE" w14:textId="0E31031B" w:rsidR="00894EDC" w:rsidRDefault="00894EDC" w:rsidP="00894EDC">
      <w:pPr>
        <w:tabs>
          <w:tab w:val="left" w:pos="2127"/>
        </w:tabs>
        <w:spacing w:before="120"/>
        <w:ind w:left="2127" w:hanging="687"/>
        <w:jc w:val="lowKashida"/>
        <w:rPr>
          <w:szCs w:val="28"/>
        </w:rPr>
      </w:pPr>
      <w:r w:rsidRPr="00894EDC">
        <w:rPr>
          <w:szCs w:val="28"/>
        </w:rPr>
        <w:t>B.</w:t>
      </w:r>
      <w:r w:rsidRPr="00894EDC">
        <w:rPr>
          <w:szCs w:val="28"/>
        </w:rPr>
        <w:tab/>
        <w:t>The supervising Engineer reserves the right to require sample of typical fabricated sections, showing joints, exposed fastenings (if any), quality of workmanship, hardware and accessory items, before fabrication of the work proceed.</w:t>
      </w:r>
    </w:p>
    <w:p w14:paraId="0950CB20" w14:textId="77777777" w:rsidR="00EA678E" w:rsidRPr="00894EDC" w:rsidRDefault="00EA678E" w:rsidP="00894EDC">
      <w:pPr>
        <w:tabs>
          <w:tab w:val="left" w:pos="2127"/>
        </w:tabs>
        <w:spacing w:before="120"/>
        <w:ind w:left="2127" w:hanging="687"/>
        <w:jc w:val="lowKashida"/>
        <w:rPr>
          <w:szCs w:val="28"/>
        </w:rPr>
      </w:pPr>
    </w:p>
    <w:p w14:paraId="1C98FECC" w14:textId="77777777" w:rsidR="00894EDC" w:rsidRPr="00894EDC" w:rsidRDefault="00894EDC" w:rsidP="00894EDC">
      <w:pPr>
        <w:tabs>
          <w:tab w:val="left" w:pos="720"/>
        </w:tabs>
        <w:spacing w:before="120"/>
        <w:ind w:left="720" w:hanging="720"/>
        <w:jc w:val="lowKashida"/>
        <w:rPr>
          <w:b/>
          <w:bCs/>
          <w:szCs w:val="28"/>
        </w:rPr>
      </w:pPr>
      <w:r w:rsidRPr="00894EDC">
        <w:rPr>
          <w:b/>
          <w:bCs/>
          <w:szCs w:val="28"/>
          <w:u w:val="single"/>
        </w:rPr>
        <w:lastRenderedPageBreak/>
        <w:t>PART 2 - PRODUCTS</w:t>
      </w:r>
    </w:p>
    <w:p w14:paraId="3473ABCE" w14:textId="77777777" w:rsidR="00894EDC" w:rsidRPr="00894EDC" w:rsidRDefault="00894EDC" w:rsidP="00894EDC">
      <w:pPr>
        <w:tabs>
          <w:tab w:val="left" w:pos="720"/>
        </w:tabs>
        <w:spacing w:before="120"/>
        <w:ind w:left="1440" w:hanging="1440"/>
        <w:jc w:val="lowKashida"/>
        <w:rPr>
          <w:b/>
          <w:bCs/>
          <w:szCs w:val="28"/>
          <w:u w:val="single"/>
        </w:rPr>
      </w:pPr>
      <w:r w:rsidRPr="00894EDC">
        <w:rPr>
          <w:b/>
          <w:bCs/>
          <w:szCs w:val="28"/>
        </w:rPr>
        <w:t>2.1</w:t>
      </w:r>
      <w:r w:rsidRPr="00894EDC">
        <w:rPr>
          <w:b/>
          <w:bCs/>
          <w:szCs w:val="28"/>
        </w:rPr>
        <w:tab/>
      </w:r>
      <w:r w:rsidRPr="00894EDC">
        <w:rPr>
          <w:b/>
          <w:bCs/>
          <w:szCs w:val="28"/>
          <w:u w:val="single"/>
        </w:rPr>
        <w:t>MATERIALS AND ACCESSORIES</w:t>
      </w:r>
    </w:p>
    <w:p w14:paraId="5492D38E" w14:textId="77777777" w:rsidR="00894EDC" w:rsidRPr="00894EDC" w:rsidRDefault="00894EDC" w:rsidP="00894EDC">
      <w:pPr>
        <w:tabs>
          <w:tab w:val="left" w:pos="720"/>
          <w:tab w:val="left" w:pos="1440"/>
        </w:tabs>
        <w:spacing w:before="120"/>
        <w:ind w:left="2160" w:hanging="1440"/>
        <w:jc w:val="lowKashida"/>
        <w:rPr>
          <w:szCs w:val="28"/>
        </w:rPr>
      </w:pPr>
      <w:r w:rsidRPr="00894EDC">
        <w:rPr>
          <w:szCs w:val="28"/>
        </w:rPr>
        <w:t>2.1-1</w:t>
      </w:r>
      <w:r w:rsidRPr="00894EDC">
        <w:rPr>
          <w:szCs w:val="28"/>
        </w:rPr>
        <w:tab/>
        <w:t>Aluminum Extrusions</w:t>
      </w:r>
    </w:p>
    <w:p w14:paraId="1FCAC0A2" w14:textId="77777777" w:rsidR="00894EDC" w:rsidRPr="00894EDC" w:rsidRDefault="00894EDC" w:rsidP="00894EDC">
      <w:pPr>
        <w:tabs>
          <w:tab w:val="left" w:pos="720"/>
          <w:tab w:val="left" w:pos="1440"/>
        </w:tabs>
        <w:spacing w:before="120"/>
        <w:ind w:left="1418" w:hanging="720"/>
        <w:jc w:val="lowKashida"/>
        <w:rPr>
          <w:szCs w:val="28"/>
        </w:rPr>
      </w:pPr>
      <w:r w:rsidRPr="00894EDC">
        <w:rPr>
          <w:szCs w:val="28"/>
        </w:rPr>
        <w:tab/>
      </w:r>
      <w:r w:rsidRPr="00894EDC">
        <w:rPr>
          <w:szCs w:val="28"/>
        </w:rPr>
        <w:tab/>
        <w:t xml:space="preserve">Provide alloy and temper as recommended by manufacturer for strength, corrosion resistance, application of required finish and control of </w:t>
      </w:r>
      <w:proofErr w:type="spellStart"/>
      <w:r w:rsidRPr="00894EDC">
        <w:rPr>
          <w:szCs w:val="28"/>
        </w:rPr>
        <w:t>colour</w:t>
      </w:r>
      <w:proofErr w:type="spellEnd"/>
      <w:r w:rsidRPr="00894EDC">
        <w:rPr>
          <w:szCs w:val="28"/>
        </w:rPr>
        <w:t xml:space="preserve"> but not less than 22,000 psi (1550 kg/sq.cm.) ultimate tensile strength.  Provide main extrusions of not less than 3.0 mm wall thickness for main sections and not less than 2 mm for secondary sections.</w:t>
      </w:r>
    </w:p>
    <w:p w14:paraId="404CDCB8" w14:textId="77777777" w:rsidR="00894EDC" w:rsidRPr="00894EDC" w:rsidRDefault="00894EDC" w:rsidP="00894EDC">
      <w:pPr>
        <w:tabs>
          <w:tab w:val="left" w:pos="720"/>
          <w:tab w:val="left" w:pos="1440"/>
        </w:tabs>
        <w:spacing w:before="120"/>
        <w:ind w:left="2160" w:hanging="1440"/>
        <w:jc w:val="lowKashida"/>
        <w:rPr>
          <w:szCs w:val="28"/>
        </w:rPr>
      </w:pPr>
      <w:r w:rsidRPr="00894EDC">
        <w:rPr>
          <w:szCs w:val="28"/>
        </w:rPr>
        <w:t>2.1-2</w:t>
      </w:r>
      <w:r w:rsidRPr="00894EDC">
        <w:rPr>
          <w:szCs w:val="28"/>
        </w:rPr>
        <w:tab/>
        <w:t>Fasteners</w:t>
      </w:r>
    </w:p>
    <w:p w14:paraId="5FBC5ED3" w14:textId="77777777" w:rsidR="00894EDC" w:rsidRPr="00894EDC" w:rsidRDefault="00894EDC" w:rsidP="00894EDC">
      <w:pPr>
        <w:tabs>
          <w:tab w:val="left" w:pos="2127"/>
        </w:tabs>
        <w:spacing w:before="120"/>
        <w:ind w:left="2127" w:hanging="687"/>
        <w:jc w:val="lowKashida"/>
        <w:rPr>
          <w:szCs w:val="28"/>
        </w:rPr>
      </w:pPr>
      <w:r w:rsidRPr="00894EDC">
        <w:rPr>
          <w:szCs w:val="28"/>
        </w:rPr>
        <w:t>A.</w:t>
      </w:r>
      <w:r w:rsidRPr="00894EDC">
        <w:rPr>
          <w:szCs w:val="28"/>
        </w:rPr>
        <w:tab/>
        <w:t>Aluminum, non-magnetic stainless steel or other non-corrosive metal fasteners guaranteed by the manufacturer to be compatible with the doors, frames, stops, panels, hardware, anchors and other items being fastened.  For exposed fasteners, provide Phillips flat-head screws with finish matching the item fastened.</w:t>
      </w:r>
    </w:p>
    <w:p w14:paraId="588EB8A4" w14:textId="77777777" w:rsidR="00894EDC" w:rsidRPr="00894EDC" w:rsidRDefault="00894EDC" w:rsidP="00894EDC">
      <w:pPr>
        <w:tabs>
          <w:tab w:val="left" w:pos="2127"/>
        </w:tabs>
        <w:spacing w:before="120"/>
        <w:ind w:left="2127" w:hanging="687"/>
        <w:jc w:val="lowKashida"/>
        <w:rPr>
          <w:szCs w:val="28"/>
        </w:rPr>
      </w:pPr>
      <w:r w:rsidRPr="00894EDC">
        <w:rPr>
          <w:szCs w:val="28"/>
        </w:rPr>
        <w:t>B.</w:t>
      </w:r>
      <w:r w:rsidRPr="00894EDC">
        <w:rPr>
          <w:szCs w:val="28"/>
        </w:rPr>
        <w:tab/>
        <w:t>Do not use exposed fasteners except where unavoidable for the assembly of units, and unavoidable for the application of hardware.  Provide only concealed screws in glazing stops.</w:t>
      </w:r>
    </w:p>
    <w:p w14:paraId="764E4C4F" w14:textId="77777777" w:rsidR="00894EDC" w:rsidRPr="00894EDC" w:rsidRDefault="00894EDC" w:rsidP="00894EDC">
      <w:pPr>
        <w:tabs>
          <w:tab w:val="left" w:pos="720"/>
          <w:tab w:val="left" w:pos="1440"/>
        </w:tabs>
        <w:spacing w:before="120"/>
        <w:ind w:left="2160" w:hanging="1440"/>
        <w:jc w:val="lowKashida"/>
        <w:rPr>
          <w:szCs w:val="28"/>
        </w:rPr>
      </w:pPr>
      <w:r w:rsidRPr="00894EDC">
        <w:rPr>
          <w:szCs w:val="28"/>
        </w:rPr>
        <w:t>2.1-3</w:t>
      </w:r>
      <w:r w:rsidRPr="00894EDC">
        <w:rPr>
          <w:szCs w:val="28"/>
        </w:rPr>
        <w:tab/>
        <w:t>Steel Reinforcement and Brackets</w:t>
      </w:r>
    </w:p>
    <w:p w14:paraId="34D25FA5" w14:textId="77777777" w:rsidR="00894EDC" w:rsidRPr="00894EDC" w:rsidRDefault="00894EDC" w:rsidP="00894EDC">
      <w:pPr>
        <w:tabs>
          <w:tab w:val="left" w:pos="720"/>
          <w:tab w:val="left" w:pos="1440"/>
        </w:tabs>
        <w:spacing w:before="120"/>
        <w:ind w:left="1418" w:hanging="720"/>
        <w:jc w:val="lowKashida"/>
        <w:rPr>
          <w:szCs w:val="28"/>
        </w:rPr>
      </w:pPr>
      <w:r w:rsidRPr="00894EDC">
        <w:rPr>
          <w:szCs w:val="28"/>
        </w:rPr>
        <w:tab/>
      </w:r>
      <w:r w:rsidRPr="00894EDC">
        <w:rPr>
          <w:szCs w:val="28"/>
        </w:rPr>
        <w:tab/>
        <w:t>These shall be manufacturer's standard formed or fabricated steel units, or shapes, plates or bars; with 2.0 oz. hot dip zinc coating.</w:t>
      </w:r>
    </w:p>
    <w:p w14:paraId="05AC1AFB" w14:textId="77777777" w:rsidR="00894EDC" w:rsidRPr="00894EDC" w:rsidRDefault="00894EDC" w:rsidP="00894EDC">
      <w:pPr>
        <w:tabs>
          <w:tab w:val="left" w:pos="720"/>
          <w:tab w:val="left" w:pos="1440"/>
        </w:tabs>
        <w:spacing w:before="120"/>
        <w:ind w:left="2160" w:hanging="1440"/>
        <w:jc w:val="lowKashida"/>
        <w:rPr>
          <w:szCs w:val="28"/>
        </w:rPr>
      </w:pPr>
      <w:r w:rsidRPr="00894EDC">
        <w:rPr>
          <w:szCs w:val="28"/>
        </w:rPr>
        <w:t>2.1-4</w:t>
      </w:r>
      <w:r w:rsidRPr="00894EDC">
        <w:rPr>
          <w:szCs w:val="28"/>
        </w:rPr>
        <w:tab/>
        <w:t>Inserts</w:t>
      </w:r>
    </w:p>
    <w:p w14:paraId="3693C116" w14:textId="77777777" w:rsidR="00894EDC" w:rsidRPr="00894EDC" w:rsidRDefault="00894EDC" w:rsidP="00894EDC">
      <w:pPr>
        <w:tabs>
          <w:tab w:val="left" w:pos="720"/>
          <w:tab w:val="left" w:pos="1440"/>
        </w:tabs>
        <w:spacing w:before="120"/>
        <w:ind w:left="1418" w:firstLine="22"/>
        <w:jc w:val="lowKashida"/>
        <w:rPr>
          <w:szCs w:val="28"/>
        </w:rPr>
      </w:pPr>
      <w:r w:rsidRPr="00894EDC">
        <w:rPr>
          <w:szCs w:val="28"/>
        </w:rPr>
        <w:t>For required anchorage into concrete or masonry work, furnish inserts of cast iron, malleable iron or twelve gauges steel hot-dip galvanized after fabrication.</w:t>
      </w:r>
    </w:p>
    <w:p w14:paraId="5D6341C8" w14:textId="77777777" w:rsidR="00894EDC" w:rsidRPr="00894EDC" w:rsidRDefault="00894EDC" w:rsidP="00894EDC">
      <w:pPr>
        <w:tabs>
          <w:tab w:val="left" w:pos="720"/>
          <w:tab w:val="left" w:pos="1440"/>
        </w:tabs>
        <w:spacing w:before="120"/>
        <w:ind w:left="2160" w:hanging="1440"/>
        <w:jc w:val="lowKashida"/>
        <w:rPr>
          <w:szCs w:val="28"/>
        </w:rPr>
      </w:pPr>
      <w:r w:rsidRPr="00894EDC">
        <w:rPr>
          <w:szCs w:val="28"/>
        </w:rPr>
        <w:t>2.1-5</w:t>
      </w:r>
      <w:r w:rsidRPr="00894EDC">
        <w:rPr>
          <w:szCs w:val="28"/>
        </w:rPr>
        <w:tab/>
        <w:t>Expansion Anchor Devices</w:t>
      </w:r>
    </w:p>
    <w:p w14:paraId="43DF78DD" w14:textId="77777777" w:rsidR="00894EDC" w:rsidRPr="00894EDC" w:rsidRDefault="00894EDC" w:rsidP="00894EDC">
      <w:pPr>
        <w:tabs>
          <w:tab w:val="left" w:pos="720"/>
          <w:tab w:val="left" w:pos="1440"/>
        </w:tabs>
        <w:spacing w:before="120"/>
        <w:ind w:left="2160" w:hanging="720"/>
        <w:jc w:val="lowKashida"/>
        <w:rPr>
          <w:szCs w:val="28"/>
        </w:rPr>
      </w:pPr>
      <w:r w:rsidRPr="00894EDC">
        <w:rPr>
          <w:szCs w:val="28"/>
        </w:rPr>
        <w:t>Lead-shield or toothed-steel, drilled in, expansion bolt anchors.</w:t>
      </w:r>
    </w:p>
    <w:p w14:paraId="6F2C7CA4" w14:textId="77777777" w:rsidR="00894EDC" w:rsidRPr="00894EDC" w:rsidRDefault="00894EDC" w:rsidP="00894EDC">
      <w:pPr>
        <w:tabs>
          <w:tab w:val="left" w:pos="720"/>
          <w:tab w:val="left" w:pos="1440"/>
        </w:tabs>
        <w:spacing w:before="120"/>
        <w:ind w:left="2160" w:hanging="1440"/>
        <w:jc w:val="lowKashida"/>
        <w:rPr>
          <w:szCs w:val="28"/>
        </w:rPr>
      </w:pPr>
      <w:r w:rsidRPr="00894EDC">
        <w:rPr>
          <w:szCs w:val="28"/>
        </w:rPr>
        <w:t>2.1-6</w:t>
      </w:r>
      <w:r w:rsidRPr="00894EDC">
        <w:rPr>
          <w:szCs w:val="28"/>
        </w:rPr>
        <w:tab/>
        <w:t>Bituminous Coatings</w:t>
      </w:r>
    </w:p>
    <w:p w14:paraId="18B68EED" w14:textId="77777777" w:rsidR="00894EDC" w:rsidRPr="00894EDC" w:rsidRDefault="00894EDC" w:rsidP="00894EDC">
      <w:pPr>
        <w:tabs>
          <w:tab w:val="left" w:pos="720"/>
          <w:tab w:val="left" w:pos="1440"/>
        </w:tabs>
        <w:spacing w:before="120"/>
        <w:ind w:left="1418" w:hanging="720"/>
        <w:jc w:val="lowKashida"/>
        <w:rPr>
          <w:szCs w:val="28"/>
        </w:rPr>
      </w:pPr>
      <w:r w:rsidRPr="00894EDC">
        <w:rPr>
          <w:szCs w:val="28"/>
        </w:rPr>
        <w:tab/>
      </w:r>
      <w:r w:rsidRPr="00894EDC">
        <w:rPr>
          <w:szCs w:val="28"/>
        </w:rPr>
        <w:tab/>
        <w:t>Cold-applied asphalt mastic complying with SSPC-PAINT 12, compounded for 30 mil thickness per coat.</w:t>
      </w:r>
    </w:p>
    <w:p w14:paraId="2E95CA94" w14:textId="77777777" w:rsidR="00894EDC" w:rsidRPr="00894EDC" w:rsidRDefault="00894EDC" w:rsidP="00894EDC">
      <w:pPr>
        <w:tabs>
          <w:tab w:val="left" w:pos="720"/>
        </w:tabs>
        <w:spacing w:before="120"/>
        <w:ind w:left="1440" w:hanging="720"/>
        <w:jc w:val="lowKashida"/>
        <w:rPr>
          <w:szCs w:val="28"/>
        </w:rPr>
      </w:pPr>
      <w:r w:rsidRPr="00894EDC">
        <w:rPr>
          <w:szCs w:val="28"/>
        </w:rPr>
        <w:t>2.1-7</w:t>
      </w:r>
      <w:r w:rsidRPr="00894EDC">
        <w:rPr>
          <w:szCs w:val="28"/>
        </w:rPr>
        <w:tab/>
        <w:t>Protective Lacquer</w:t>
      </w:r>
    </w:p>
    <w:p w14:paraId="4389573F" w14:textId="77777777" w:rsidR="00894EDC" w:rsidRPr="00894EDC" w:rsidRDefault="00894EDC" w:rsidP="00894EDC">
      <w:pPr>
        <w:tabs>
          <w:tab w:val="left" w:pos="720"/>
          <w:tab w:val="left" w:pos="1440"/>
        </w:tabs>
        <w:spacing w:before="120"/>
        <w:ind w:left="1418" w:hanging="33"/>
        <w:jc w:val="lowKashida"/>
        <w:rPr>
          <w:szCs w:val="28"/>
        </w:rPr>
      </w:pPr>
      <w:r w:rsidRPr="00894EDC">
        <w:rPr>
          <w:szCs w:val="28"/>
        </w:rPr>
        <w:tab/>
        <w:t>Manufacturer's standard, clear, non-yellowing lacquer, compounded specifically for protection of anodic coatings during construction.</w:t>
      </w:r>
    </w:p>
    <w:p w14:paraId="06E4F0AB" w14:textId="77777777" w:rsidR="00894EDC" w:rsidRPr="00894EDC" w:rsidRDefault="00894EDC" w:rsidP="00894EDC">
      <w:pPr>
        <w:tabs>
          <w:tab w:val="left" w:pos="720"/>
          <w:tab w:val="left" w:pos="1440"/>
        </w:tabs>
        <w:spacing w:before="120"/>
        <w:ind w:left="2160" w:hanging="1440"/>
        <w:jc w:val="lowKashida"/>
        <w:rPr>
          <w:szCs w:val="28"/>
        </w:rPr>
      </w:pPr>
      <w:r w:rsidRPr="00894EDC">
        <w:rPr>
          <w:szCs w:val="28"/>
        </w:rPr>
        <w:t>2.1-8</w:t>
      </w:r>
      <w:r w:rsidRPr="00894EDC">
        <w:rPr>
          <w:szCs w:val="28"/>
        </w:rPr>
        <w:tab/>
        <w:t>Compression Weather stripping</w:t>
      </w:r>
    </w:p>
    <w:p w14:paraId="17F18F5D" w14:textId="77777777" w:rsidR="00894EDC" w:rsidRPr="00894EDC" w:rsidRDefault="00894EDC" w:rsidP="00894EDC">
      <w:pPr>
        <w:tabs>
          <w:tab w:val="left" w:pos="720"/>
          <w:tab w:val="left" w:pos="1440"/>
        </w:tabs>
        <w:spacing w:before="120"/>
        <w:ind w:left="1418" w:firstLine="22"/>
        <w:jc w:val="lowKashida"/>
        <w:rPr>
          <w:szCs w:val="28"/>
        </w:rPr>
      </w:pPr>
      <w:r w:rsidRPr="00894EDC">
        <w:rPr>
          <w:szCs w:val="28"/>
        </w:rPr>
        <w:t>Provide manufacturer's standard replaceable stripping of either molded neoprene gaskets, or molded PVC gaskets.</w:t>
      </w:r>
    </w:p>
    <w:p w14:paraId="2915A1F4" w14:textId="77777777" w:rsidR="00894EDC" w:rsidRPr="00894EDC" w:rsidRDefault="00894EDC" w:rsidP="00894EDC">
      <w:pPr>
        <w:tabs>
          <w:tab w:val="left" w:pos="720"/>
          <w:tab w:val="left" w:pos="1440"/>
        </w:tabs>
        <w:spacing w:before="120"/>
        <w:ind w:left="2160" w:hanging="1440"/>
        <w:jc w:val="lowKashida"/>
        <w:rPr>
          <w:szCs w:val="28"/>
        </w:rPr>
      </w:pPr>
      <w:r w:rsidRPr="00894EDC">
        <w:rPr>
          <w:szCs w:val="28"/>
        </w:rPr>
        <w:t>2.1-9</w:t>
      </w:r>
      <w:r w:rsidRPr="00894EDC">
        <w:rPr>
          <w:szCs w:val="28"/>
        </w:rPr>
        <w:tab/>
        <w:t>Weather stripping</w:t>
      </w:r>
    </w:p>
    <w:p w14:paraId="3DF2C5D6" w14:textId="77777777" w:rsidR="00894EDC" w:rsidRPr="00894EDC" w:rsidRDefault="00894EDC" w:rsidP="00894EDC">
      <w:pPr>
        <w:tabs>
          <w:tab w:val="left" w:pos="720"/>
          <w:tab w:val="left" w:pos="1440"/>
        </w:tabs>
        <w:spacing w:before="120"/>
        <w:ind w:left="1418" w:firstLine="22"/>
        <w:jc w:val="lowKashida"/>
        <w:rPr>
          <w:szCs w:val="28"/>
        </w:rPr>
      </w:pPr>
      <w:r w:rsidRPr="00894EDC">
        <w:rPr>
          <w:szCs w:val="28"/>
        </w:rPr>
        <w:t>Provide manufacturer's standard replaceable stripping of wool, polypropylene or nylon woven pile, with nylon fabric and aluminum strip backing.</w:t>
      </w:r>
    </w:p>
    <w:p w14:paraId="259C856D" w14:textId="77777777" w:rsidR="00894EDC" w:rsidRPr="00894EDC" w:rsidRDefault="00894EDC" w:rsidP="00894EDC">
      <w:pPr>
        <w:tabs>
          <w:tab w:val="left" w:pos="720"/>
          <w:tab w:val="left" w:pos="1440"/>
        </w:tabs>
        <w:spacing w:before="120"/>
        <w:ind w:left="2160" w:hanging="1440"/>
        <w:jc w:val="lowKashida"/>
        <w:rPr>
          <w:szCs w:val="28"/>
        </w:rPr>
      </w:pPr>
      <w:r w:rsidRPr="00894EDC">
        <w:rPr>
          <w:szCs w:val="28"/>
        </w:rPr>
        <w:t>2.1-10</w:t>
      </w:r>
      <w:r w:rsidRPr="00894EDC">
        <w:rPr>
          <w:szCs w:val="28"/>
        </w:rPr>
        <w:tab/>
        <w:t>Sealants and Gaskets</w:t>
      </w:r>
    </w:p>
    <w:p w14:paraId="00B7628B" w14:textId="7B8D3375" w:rsidR="00894EDC" w:rsidRDefault="00894EDC" w:rsidP="00894EDC">
      <w:pPr>
        <w:tabs>
          <w:tab w:val="left" w:pos="720"/>
          <w:tab w:val="left" w:pos="1440"/>
        </w:tabs>
        <w:spacing w:before="120"/>
        <w:ind w:left="1418" w:hanging="720"/>
        <w:jc w:val="lowKashida"/>
        <w:rPr>
          <w:szCs w:val="28"/>
        </w:rPr>
      </w:pPr>
      <w:r w:rsidRPr="00894EDC">
        <w:rPr>
          <w:szCs w:val="28"/>
        </w:rPr>
        <w:tab/>
      </w:r>
      <w:r w:rsidRPr="00894EDC">
        <w:rPr>
          <w:szCs w:val="28"/>
        </w:rPr>
        <w:tab/>
        <w:t>Provide sealants and gaskets in the fabrication, assembly and installation of the work, which are recommended.</w:t>
      </w:r>
    </w:p>
    <w:p w14:paraId="72FC0F7B" w14:textId="77777777" w:rsidR="00EA678E" w:rsidRPr="00894EDC" w:rsidRDefault="00EA678E" w:rsidP="00894EDC">
      <w:pPr>
        <w:tabs>
          <w:tab w:val="left" w:pos="720"/>
          <w:tab w:val="left" w:pos="1440"/>
        </w:tabs>
        <w:spacing w:before="120"/>
        <w:ind w:left="1418" w:hanging="720"/>
        <w:jc w:val="lowKashida"/>
        <w:rPr>
          <w:szCs w:val="28"/>
        </w:rPr>
      </w:pPr>
    </w:p>
    <w:p w14:paraId="164C2DF7" w14:textId="77777777" w:rsidR="00894EDC" w:rsidRPr="00894EDC" w:rsidRDefault="00894EDC" w:rsidP="00894EDC">
      <w:pPr>
        <w:tabs>
          <w:tab w:val="left" w:pos="720"/>
          <w:tab w:val="left" w:pos="1440"/>
        </w:tabs>
        <w:spacing w:before="120"/>
        <w:ind w:left="2160" w:hanging="1440"/>
        <w:jc w:val="lowKashida"/>
        <w:rPr>
          <w:szCs w:val="28"/>
        </w:rPr>
      </w:pPr>
      <w:r w:rsidRPr="00894EDC">
        <w:rPr>
          <w:szCs w:val="28"/>
        </w:rPr>
        <w:lastRenderedPageBreak/>
        <w:t>2.1-11</w:t>
      </w:r>
      <w:r w:rsidRPr="00894EDC">
        <w:rPr>
          <w:szCs w:val="28"/>
        </w:rPr>
        <w:tab/>
        <w:t>Glazing Gaskets</w:t>
      </w:r>
    </w:p>
    <w:p w14:paraId="038C0A71" w14:textId="77777777" w:rsidR="00894EDC" w:rsidRPr="00894EDC" w:rsidRDefault="00894EDC" w:rsidP="00894EDC">
      <w:pPr>
        <w:tabs>
          <w:tab w:val="left" w:pos="720"/>
          <w:tab w:val="left" w:pos="1440"/>
        </w:tabs>
        <w:spacing w:before="120"/>
        <w:ind w:left="1418" w:firstLine="22"/>
        <w:jc w:val="lowKashida"/>
        <w:rPr>
          <w:szCs w:val="28"/>
        </w:rPr>
      </w:pPr>
      <w:r w:rsidRPr="00894EDC">
        <w:rPr>
          <w:szCs w:val="28"/>
        </w:rPr>
        <w:t>For glazing factory-installed glass and panels, and for gaskets which are factory-installed in a "captive" assembly of glazing stops, provide manufacturer's standard stripping of molded neoprene.</w:t>
      </w:r>
    </w:p>
    <w:p w14:paraId="2E794863" w14:textId="77777777" w:rsidR="00894EDC" w:rsidRPr="00894EDC" w:rsidRDefault="00894EDC" w:rsidP="00894EDC">
      <w:pPr>
        <w:tabs>
          <w:tab w:val="left" w:pos="720"/>
          <w:tab w:val="left" w:pos="1440"/>
        </w:tabs>
        <w:spacing w:before="120"/>
        <w:ind w:left="2160" w:hanging="1440"/>
        <w:jc w:val="lowKashida"/>
        <w:rPr>
          <w:szCs w:val="28"/>
        </w:rPr>
      </w:pPr>
      <w:r w:rsidRPr="00894EDC">
        <w:rPr>
          <w:szCs w:val="28"/>
        </w:rPr>
        <w:t>2.1-12</w:t>
      </w:r>
      <w:r w:rsidRPr="00894EDC">
        <w:rPr>
          <w:szCs w:val="28"/>
        </w:rPr>
        <w:tab/>
        <w:t>Glazing Materials</w:t>
      </w:r>
    </w:p>
    <w:p w14:paraId="7DDACA0D" w14:textId="77777777" w:rsidR="00894EDC" w:rsidRPr="00894EDC" w:rsidRDefault="00894EDC" w:rsidP="00894EDC">
      <w:pPr>
        <w:tabs>
          <w:tab w:val="left" w:pos="720"/>
          <w:tab w:val="left" w:pos="1440"/>
        </w:tabs>
        <w:spacing w:before="120"/>
        <w:ind w:left="1418" w:firstLine="22"/>
        <w:jc w:val="lowKashida"/>
        <w:rPr>
          <w:szCs w:val="28"/>
        </w:rPr>
      </w:pPr>
      <w:r w:rsidRPr="00894EDC">
        <w:rPr>
          <w:szCs w:val="28"/>
        </w:rPr>
        <w:t>Refer to section for gaskets and sealants required for the installation of glass and "glazed" panels at the project site.</w:t>
      </w:r>
    </w:p>
    <w:p w14:paraId="4D86533D" w14:textId="77777777" w:rsidR="00894EDC" w:rsidRPr="00894EDC" w:rsidRDefault="00894EDC" w:rsidP="00894EDC">
      <w:pPr>
        <w:tabs>
          <w:tab w:val="left" w:pos="720"/>
        </w:tabs>
        <w:spacing w:before="120"/>
        <w:ind w:left="1440" w:hanging="1440"/>
        <w:jc w:val="lowKashida"/>
        <w:rPr>
          <w:b/>
          <w:bCs/>
          <w:szCs w:val="28"/>
        </w:rPr>
      </w:pPr>
      <w:r w:rsidRPr="00894EDC">
        <w:rPr>
          <w:b/>
          <w:bCs/>
          <w:szCs w:val="28"/>
        </w:rPr>
        <w:t>2.2</w:t>
      </w:r>
      <w:r w:rsidRPr="00894EDC">
        <w:rPr>
          <w:b/>
          <w:bCs/>
          <w:szCs w:val="28"/>
        </w:rPr>
        <w:tab/>
      </w:r>
      <w:r w:rsidRPr="00894EDC">
        <w:rPr>
          <w:b/>
          <w:bCs/>
          <w:szCs w:val="28"/>
          <w:u w:val="single"/>
        </w:rPr>
        <w:t>EXTERIOR ENTRANCES AND FRAMES</w:t>
      </w:r>
    </w:p>
    <w:p w14:paraId="35342CCB" w14:textId="77777777" w:rsidR="00894EDC" w:rsidRPr="00894EDC" w:rsidRDefault="00894EDC" w:rsidP="00894EDC">
      <w:pPr>
        <w:tabs>
          <w:tab w:val="left" w:pos="720"/>
          <w:tab w:val="left" w:pos="1440"/>
        </w:tabs>
        <w:spacing w:before="120"/>
        <w:ind w:left="2160" w:hanging="1440"/>
        <w:jc w:val="lowKashida"/>
        <w:rPr>
          <w:szCs w:val="28"/>
        </w:rPr>
      </w:pPr>
      <w:r w:rsidRPr="00894EDC">
        <w:rPr>
          <w:szCs w:val="28"/>
        </w:rPr>
        <w:t>2.2-1</w:t>
      </w:r>
      <w:r w:rsidRPr="00894EDC">
        <w:rPr>
          <w:szCs w:val="28"/>
        </w:rPr>
        <w:tab/>
        <w:t>General</w:t>
      </w:r>
    </w:p>
    <w:p w14:paraId="2DA73539" w14:textId="77777777" w:rsidR="00894EDC" w:rsidRPr="00894EDC" w:rsidRDefault="00894EDC" w:rsidP="00894EDC">
      <w:pPr>
        <w:tabs>
          <w:tab w:val="left" w:pos="720"/>
          <w:tab w:val="left" w:pos="1440"/>
        </w:tabs>
        <w:spacing w:before="120"/>
        <w:ind w:left="1418" w:firstLine="22"/>
        <w:jc w:val="lowKashida"/>
        <w:rPr>
          <w:szCs w:val="28"/>
        </w:rPr>
      </w:pPr>
      <w:r w:rsidRPr="00894EDC">
        <w:rPr>
          <w:szCs w:val="28"/>
        </w:rPr>
        <w:t>Design is based on entrance and framing design shown on drawings.  Also provide at interior locations shown on the Drawings.</w:t>
      </w:r>
    </w:p>
    <w:p w14:paraId="02B19E82" w14:textId="77777777" w:rsidR="00894EDC" w:rsidRPr="00894EDC" w:rsidRDefault="00894EDC" w:rsidP="00894EDC">
      <w:pPr>
        <w:tabs>
          <w:tab w:val="left" w:pos="720"/>
          <w:tab w:val="left" w:pos="1440"/>
        </w:tabs>
        <w:spacing w:before="120"/>
        <w:ind w:left="2160" w:hanging="1440"/>
        <w:jc w:val="lowKashida"/>
        <w:rPr>
          <w:szCs w:val="28"/>
        </w:rPr>
      </w:pPr>
      <w:r w:rsidRPr="00894EDC">
        <w:rPr>
          <w:szCs w:val="28"/>
        </w:rPr>
        <w:t>2.2-2</w:t>
      </w:r>
      <w:r w:rsidRPr="00894EDC">
        <w:rPr>
          <w:szCs w:val="28"/>
        </w:rPr>
        <w:tab/>
        <w:t>Doors</w:t>
      </w:r>
    </w:p>
    <w:p w14:paraId="731A89AF" w14:textId="77777777" w:rsidR="00894EDC" w:rsidRPr="00894EDC" w:rsidRDefault="00894EDC" w:rsidP="00894EDC">
      <w:pPr>
        <w:tabs>
          <w:tab w:val="left" w:pos="720"/>
          <w:tab w:val="left" w:pos="1440"/>
        </w:tabs>
        <w:spacing w:before="120"/>
        <w:ind w:left="1418" w:hanging="720"/>
        <w:jc w:val="lowKashida"/>
        <w:rPr>
          <w:szCs w:val="28"/>
        </w:rPr>
      </w:pPr>
      <w:r w:rsidRPr="00894EDC">
        <w:rPr>
          <w:szCs w:val="28"/>
        </w:rPr>
        <w:tab/>
      </w:r>
      <w:r w:rsidRPr="00894EDC">
        <w:rPr>
          <w:szCs w:val="28"/>
        </w:rPr>
        <w:tab/>
        <w:t>Doors shall be 2" nominal thickness.  Aluminum section thickness shall not be less than 3.0 mm.</w:t>
      </w:r>
    </w:p>
    <w:p w14:paraId="5C210213" w14:textId="77777777" w:rsidR="00894EDC" w:rsidRPr="00894EDC" w:rsidRDefault="00894EDC" w:rsidP="00894EDC">
      <w:pPr>
        <w:tabs>
          <w:tab w:val="left" w:pos="720"/>
          <w:tab w:val="left" w:pos="1440"/>
        </w:tabs>
        <w:spacing w:before="120"/>
        <w:ind w:left="2160" w:hanging="1440"/>
        <w:jc w:val="lowKashida"/>
        <w:rPr>
          <w:szCs w:val="28"/>
        </w:rPr>
      </w:pPr>
      <w:r w:rsidRPr="00894EDC">
        <w:rPr>
          <w:szCs w:val="28"/>
        </w:rPr>
        <w:t>2.2-3</w:t>
      </w:r>
      <w:r w:rsidRPr="00894EDC">
        <w:rPr>
          <w:szCs w:val="28"/>
        </w:rPr>
        <w:tab/>
        <w:t>Frames</w:t>
      </w:r>
    </w:p>
    <w:p w14:paraId="79597B46" w14:textId="77777777" w:rsidR="00894EDC" w:rsidRPr="00894EDC" w:rsidRDefault="00894EDC" w:rsidP="00894EDC">
      <w:pPr>
        <w:tabs>
          <w:tab w:val="left" w:pos="720"/>
          <w:tab w:val="left" w:pos="1440"/>
        </w:tabs>
        <w:spacing w:before="120"/>
        <w:ind w:left="1418" w:firstLine="22"/>
        <w:jc w:val="lowKashida"/>
        <w:rPr>
          <w:szCs w:val="28"/>
        </w:rPr>
      </w:pPr>
      <w:r w:rsidRPr="00894EDC">
        <w:rPr>
          <w:szCs w:val="28"/>
        </w:rPr>
        <w:t>Frames shall be 1" x 41/2" 1-line with transom and sidelights as detailed on the Drawings.  Aluminum sections thickness shall not be less than 3.0 mm.</w:t>
      </w:r>
    </w:p>
    <w:p w14:paraId="78DB2D9A" w14:textId="77777777" w:rsidR="00894EDC" w:rsidRPr="00894EDC" w:rsidRDefault="00894EDC" w:rsidP="00894EDC">
      <w:pPr>
        <w:tabs>
          <w:tab w:val="left" w:pos="720"/>
          <w:tab w:val="left" w:pos="1440"/>
        </w:tabs>
        <w:spacing w:before="120"/>
        <w:ind w:left="2160" w:hanging="1440"/>
        <w:jc w:val="lowKashida"/>
        <w:rPr>
          <w:szCs w:val="28"/>
        </w:rPr>
      </w:pPr>
      <w:r w:rsidRPr="00894EDC">
        <w:rPr>
          <w:szCs w:val="28"/>
        </w:rPr>
        <w:t>2.2-4</w:t>
      </w:r>
      <w:r w:rsidRPr="00894EDC">
        <w:rPr>
          <w:szCs w:val="28"/>
        </w:rPr>
        <w:tab/>
        <w:t>Hardware</w:t>
      </w:r>
    </w:p>
    <w:p w14:paraId="0B7172D9" w14:textId="77777777" w:rsidR="00894EDC" w:rsidRPr="00894EDC" w:rsidRDefault="00894EDC" w:rsidP="00894EDC">
      <w:pPr>
        <w:tabs>
          <w:tab w:val="left" w:pos="720"/>
          <w:tab w:val="left" w:pos="1440"/>
        </w:tabs>
        <w:spacing w:before="120"/>
        <w:ind w:left="2160" w:hanging="720"/>
        <w:jc w:val="lowKashida"/>
        <w:rPr>
          <w:szCs w:val="28"/>
        </w:rPr>
      </w:pPr>
      <w:r w:rsidRPr="00894EDC">
        <w:rPr>
          <w:szCs w:val="28"/>
        </w:rPr>
        <w:t>Hardware shall be as follows:</w:t>
      </w:r>
    </w:p>
    <w:p w14:paraId="1A4F92BA" w14:textId="77777777" w:rsidR="00894EDC" w:rsidRPr="00894EDC" w:rsidRDefault="00894EDC" w:rsidP="00894EDC">
      <w:pPr>
        <w:tabs>
          <w:tab w:val="left" w:pos="2127"/>
        </w:tabs>
        <w:spacing w:before="120"/>
        <w:ind w:left="2127" w:hanging="687"/>
        <w:jc w:val="lowKashida"/>
        <w:rPr>
          <w:szCs w:val="28"/>
        </w:rPr>
      </w:pPr>
      <w:r w:rsidRPr="00894EDC">
        <w:rPr>
          <w:szCs w:val="28"/>
        </w:rPr>
        <w:t>A.</w:t>
      </w:r>
      <w:r w:rsidRPr="00894EDC">
        <w:rPr>
          <w:szCs w:val="28"/>
        </w:rPr>
        <w:tab/>
        <w:t>Center pivots.</w:t>
      </w:r>
    </w:p>
    <w:p w14:paraId="79BC9D45" w14:textId="77777777" w:rsidR="00894EDC" w:rsidRPr="00894EDC" w:rsidRDefault="00894EDC" w:rsidP="00894EDC">
      <w:pPr>
        <w:tabs>
          <w:tab w:val="left" w:pos="720"/>
          <w:tab w:val="left" w:pos="1440"/>
        </w:tabs>
        <w:spacing w:before="120"/>
        <w:ind w:left="2160" w:hanging="720"/>
        <w:jc w:val="lowKashida"/>
        <w:rPr>
          <w:szCs w:val="28"/>
        </w:rPr>
      </w:pPr>
      <w:r w:rsidRPr="00894EDC">
        <w:rPr>
          <w:szCs w:val="28"/>
        </w:rPr>
        <w:t>B.</w:t>
      </w:r>
      <w:r w:rsidRPr="00894EDC">
        <w:rPr>
          <w:szCs w:val="28"/>
        </w:rPr>
        <w:tab/>
        <w:t>Floor closers.</w:t>
      </w:r>
    </w:p>
    <w:p w14:paraId="53EA46A4" w14:textId="77777777" w:rsidR="00894EDC" w:rsidRPr="00894EDC" w:rsidRDefault="00894EDC" w:rsidP="00894EDC">
      <w:pPr>
        <w:tabs>
          <w:tab w:val="left" w:pos="720"/>
          <w:tab w:val="left" w:pos="1440"/>
        </w:tabs>
        <w:spacing w:before="120"/>
        <w:ind w:left="2160" w:hanging="720"/>
        <w:jc w:val="lowKashida"/>
        <w:rPr>
          <w:szCs w:val="28"/>
        </w:rPr>
      </w:pPr>
      <w:r w:rsidRPr="00894EDC">
        <w:rPr>
          <w:szCs w:val="28"/>
        </w:rPr>
        <w:t>C.</w:t>
      </w:r>
      <w:r w:rsidRPr="00894EDC">
        <w:rPr>
          <w:szCs w:val="28"/>
        </w:rPr>
        <w:tab/>
        <w:t>Push-pull.</w:t>
      </w:r>
    </w:p>
    <w:p w14:paraId="5DA4F50B" w14:textId="77777777" w:rsidR="00894EDC" w:rsidRPr="00894EDC" w:rsidRDefault="00894EDC" w:rsidP="00894EDC">
      <w:pPr>
        <w:tabs>
          <w:tab w:val="left" w:pos="720"/>
          <w:tab w:val="left" w:pos="1440"/>
          <w:tab w:val="left" w:pos="2127"/>
        </w:tabs>
        <w:spacing w:before="120"/>
        <w:ind w:left="2127" w:hanging="687"/>
        <w:jc w:val="lowKashida"/>
        <w:rPr>
          <w:szCs w:val="28"/>
        </w:rPr>
      </w:pPr>
      <w:r w:rsidRPr="00894EDC">
        <w:rPr>
          <w:szCs w:val="28"/>
        </w:rPr>
        <w:t>D.</w:t>
      </w:r>
      <w:r w:rsidRPr="00894EDC">
        <w:rPr>
          <w:szCs w:val="28"/>
        </w:rPr>
        <w:tab/>
        <w:t>Locks:  Manufacturer's standard deadlock (cylinders to be furnished under Section HARDWARE.)</w:t>
      </w:r>
    </w:p>
    <w:p w14:paraId="1C597D51" w14:textId="77777777" w:rsidR="00894EDC" w:rsidRPr="00894EDC" w:rsidRDefault="00894EDC" w:rsidP="00894EDC">
      <w:pPr>
        <w:tabs>
          <w:tab w:val="left" w:pos="720"/>
          <w:tab w:val="left" w:pos="1440"/>
          <w:tab w:val="left" w:pos="2127"/>
        </w:tabs>
        <w:spacing w:before="120"/>
        <w:ind w:left="2127" w:hanging="687"/>
        <w:jc w:val="lowKashida"/>
        <w:rPr>
          <w:szCs w:val="28"/>
        </w:rPr>
      </w:pPr>
      <w:r w:rsidRPr="00894EDC">
        <w:rPr>
          <w:szCs w:val="28"/>
        </w:rPr>
        <w:t>E.</w:t>
      </w:r>
      <w:r w:rsidRPr="00894EDC">
        <w:rPr>
          <w:szCs w:val="28"/>
        </w:rPr>
        <w:tab/>
        <w:t>Panic hardware:  Concealed rod panic hardware, crash bar, finished to match door, (only where shown).</w:t>
      </w:r>
    </w:p>
    <w:p w14:paraId="3029497E" w14:textId="77777777" w:rsidR="00894EDC" w:rsidRPr="00894EDC" w:rsidRDefault="00894EDC" w:rsidP="00894EDC">
      <w:pPr>
        <w:tabs>
          <w:tab w:val="left" w:pos="720"/>
          <w:tab w:val="left" w:pos="1440"/>
          <w:tab w:val="left" w:pos="2127"/>
        </w:tabs>
        <w:spacing w:before="120"/>
        <w:ind w:left="2127" w:hanging="687"/>
        <w:jc w:val="lowKashida"/>
        <w:rPr>
          <w:szCs w:val="28"/>
        </w:rPr>
      </w:pPr>
      <w:r w:rsidRPr="00894EDC">
        <w:rPr>
          <w:szCs w:val="28"/>
        </w:rPr>
        <w:t>F.</w:t>
      </w:r>
      <w:r w:rsidRPr="00894EDC">
        <w:rPr>
          <w:szCs w:val="28"/>
        </w:rPr>
        <w:tab/>
        <w:t>Thresholds:  Manufacturer's standard complete with anchors and clips, coordinated with pivots and closers, extruded aluminum, sizes as shown, mill finish.</w:t>
      </w:r>
    </w:p>
    <w:p w14:paraId="3AF54209" w14:textId="77777777" w:rsidR="00894EDC" w:rsidRPr="00894EDC" w:rsidRDefault="00894EDC" w:rsidP="00894EDC">
      <w:pPr>
        <w:tabs>
          <w:tab w:val="left" w:pos="720"/>
        </w:tabs>
        <w:spacing w:before="120"/>
        <w:ind w:left="1440" w:hanging="1440"/>
        <w:jc w:val="lowKashida"/>
        <w:rPr>
          <w:b/>
          <w:bCs/>
          <w:szCs w:val="28"/>
          <w:u w:val="single"/>
        </w:rPr>
      </w:pPr>
      <w:r w:rsidRPr="00894EDC">
        <w:rPr>
          <w:b/>
          <w:bCs/>
          <w:szCs w:val="28"/>
        </w:rPr>
        <w:t>2.3</w:t>
      </w:r>
      <w:r w:rsidRPr="00894EDC">
        <w:rPr>
          <w:b/>
          <w:bCs/>
          <w:szCs w:val="28"/>
        </w:rPr>
        <w:tab/>
      </w:r>
      <w:r w:rsidRPr="00894EDC">
        <w:rPr>
          <w:b/>
          <w:bCs/>
          <w:szCs w:val="28"/>
          <w:u w:val="single"/>
        </w:rPr>
        <w:t>FABRICATION</w:t>
      </w:r>
    </w:p>
    <w:p w14:paraId="6DF3363F" w14:textId="77777777" w:rsidR="00894EDC" w:rsidRPr="00894EDC" w:rsidRDefault="00894EDC" w:rsidP="00894EDC">
      <w:pPr>
        <w:tabs>
          <w:tab w:val="left" w:pos="720"/>
          <w:tab w:val="left" w:pos="1440"/>
        </w:tabs>
        <w:spacing w:before="120"/>
        <w:ind w:left="2160" w:hanging="1440"/>
        <w:jc w:val="lowKashida"/>
        <w:rPr>
          <w:szCs w:val="28"/>
        </w:rPr>
      </w:pPr>
      <w:r w:rsidRPr="00894EDC">
        <w:rPr>
          <w:szCs w:val="28"/>
        </w:rPr>
        <w:t>2.3-1</w:t>
      </w:r>
      <w:r w:rsidRPr="00894EDC">
        <w:rPr>
          <w:szCs w:val="28"/>
        </w:rPr>
        <w:tab/>
        <w:t>General</w:t>
      </w:r>
    </w:p>
    <w:p w14:paraId="26750D11" w14:textId="77777777" w:rsidR="00894EDC" w:rsidRPr="00894EDC" w:rsidRDefault="00894EDC" w:rsidP="00894EDC">
      <w:pPr>
        <w:tabs>
          <w:tab w:val="left" w:pos="2127"/>
        </w:tabs>
        <w:spacing w:before="120"/>
        <w:ind w:left="2127" w:hanging="687"/>
        <w:jc w:val="lowKashida"/>
        <w:rPr>
          <w:szCs w:val="28"/>
        </w:rPr>
      </w:pPr>
      <w:r w:rsidRPr="00894EDC">
        <w:rPr>
          <w:szCs w:val="28"/>
        </w:rPr>
        <w:t>A.</w:t>
      </w:r>
      <w:r w:rsidRPr="00894EDC">
        <w:rPr>
          <w:szCs w:val="28"/>
        </w:rPr>
        <w:tab/>
        <w:t>Sizes and Profiles: The required sizes for door and frame units, and the profile requirements are shown on the Drawings.</w:t>
      </w:r>
    </w:p>
    <w:p w14:paraId="73831A84" w14:textId="77777777" w:rsidR="00894EDC" w:rsidRPr="00894EDC" w:rsidRDefault="00894EDC" w:rsidP="00894EDC">
      <w:pPr>
        <w:tabs>
          <w:tab w:val="left" w:pos="2127"/>
        </w:tabs>
        <w:spacing w:before="120"/>
        <w:ind w:left="2127" w:hanging="687"/>
        <w:jc w:val="lowKashida"/>
        <w:rPr>
          <w:szCs w:val="28"/>
        </w:rPr>
      </w:pPr>
      <w:r w:rsidRPr="00894EDC">
        <w:rPr>
          <w:szCs w:val="28"/>
        </w:rPr>
        <w:t>B.</w:t>
      </w:r>
      <w:r w:rsidRPr="00894EDC">
        <w:rPr>
          <w:szCs w:val="28"/>
        </w:rPr>
        <w:tab/>
        <w:t>The details shown are based upon standard details.  Details by other manufacturers will be acceptable, provided they comply with the size requirements, and with profile requirements as shown.</w:t>
      </w:r>
    </w:p>
    <w:p w14:paraId="079D35E3" w14:textId="77777777" w:rsidR="00894EDC" w:rsidRPr="00894EDC" w:rsidRDefault="00894EDC" w:rsidP="00894EDC">
      <w:pPr>
        <w:tabs>
          <w:tab w:val="left" w:pos="2127"/>
        </w:tabs>
        <w:spacing w:before="120"/>
        <w:ind w:left="2127" w:hanging="687"/>
        <w:jc w:val="lowKashida"/>
        <w:rPr>
          <w:szCs w:val="28"/>
        </w:rPr>
      </w:pPr>
      <w:r w:rsidRPr="00894EDC">
        <w:rPr>
          <w:szCs w:val="28"/>
        </w:rPr>
        <w:t>C.</w:t>
      </w:r>
      <w:r w:rsidRPr="00894EDC">
        <w:rPr>
          <w:szCs w:val="28"/>
        </w:rPr>
        <w:tab/>
        <w:t xml:space="preserve">Coordination of Fabrication: </w:t>
      </w:r>
      <w:r w:rsidRPr="00894EDC">
        <w:rPr>
          <w:szCs w:val="28"/>
        </w:rPr>
        <w:tab/>
        <w:t xml:space="preserve">Wherever possible, check the actual frame or door openings in the construction work by accurate field measurements on final shop drawings. However, coordinate fabrication schedule with construction progress as directed by the Engineer and avoid delays of the work. Where </w:t>
      </w:r>
      <w:r w:rsidRPr="00894EDC">
        <w:rPr>
          <w:szCs w:val="28"/>
        </w:rPr>
        <w:lastRenderedPageBreak/>
        <w:t>necessary, proceed with fabrication without field measurements, and coordinate installation tolerances to insure proper fit of door and frame units.</w:t>
      </w:r>
    </w:p>
    <w:p w14:paraId="352909BA" w14:textId="77777777" w:rsidR="00894EDC" w:rsidRPr="00894EDC" w:rsidRDefault="00894EDC" w:rsidP="00894EDC">
      <w:pPr>
        <w:tabs>
          <w:tab w:val="left" w:pos="2127"/>
        </w:tabs>
        <w:spacing w:before="120"/>
        <w:ind w:left="2127" w:hanging="687"/>
        <w:jc w:val="lowKashida"/>
        <w:rPr>
          <w:szCs w:val="28"/>
        </w:rPr>
      </w:pPr>
      <w:r w:rsidRPr="00894EDC">
        <w:rPr>
          <w:szCs w:val="28"/>
        </w:rPr>
        <w:t>D.</w:t>
      </w:r>
      <w:r w:rsidRPr="00894EDC">
        <w:rPr>
          <w:szCs w:val="28"/>
        </w:rPr>
        <w:tab/>
        <w:t>Prefabrication: Except as otherwise indicated, provide each continuous unit of framework, doors, side lights, transom panels, hardware, and all accessory items, as a "packaged entrance" unit.  Complete the fabrication, assembly, finishing, application of hardware and all other work, before shipment to the project site, to the greatest extent possible. Disassemble only to the extent necessary for shipment and installation.</w:t>
      </w:r>
    </w:p>
    <w:p w14:paraId="0266EA42" w14:textId="77777777" w:rsidR="00894EDC" w:rsidRPr="00894EDC" w:rsidRDefault="00894EDC" w:rsidP="00894EDC">
      <w:pPr>
        <w:tabs>
          <w:tab w:val="left" w:pos="2835"/>
        </w:tabs>
        <w:spacing w:before="120"/>
        <w:ind w:left="2835" w:hanging="675"/>
        <w:jc w:val="lowKashida"/>
        <w:rPr>
          <w:szCs w:val="28"/>
        </w:rPr>
      </w:pPr>
      <w:r w:rsidRPr="00894EDC">
        <w:rPr>
          <w:szCs w:val="28"/>
        </w:rPr>
        <w:t>(1)</w:t>
      </w:r>
      <w:r w:rsidRPr="00894EDC">
        <w:rPr>
          <w:szCs w:val="28"/>
        </w:rPr>
        <w:tab/>
        <w:t>Pre-glaze door and frame units to the greatest extent possible, in coordination with installation and hardware application requirements.</w:t>
      </w:r>
    </w:p>
    <w:p w14:paraId="4135969B" w14:textId="77777777" w:rsidR="00894EDC" w:rsidRPr="00894EDC" w:rsidRDefault="00894EDC" w:rsidP="00894EDC">
      <w:pPr>
        <w:tabs>
          <w:tab w:val="left" w:pos="2835"/>
        </w:tabs>
        <w:spacing w:before="120"/>
        <w:ind w:left="2835" w:hanging="675"/>
        <w:jc w:val="lowKashida"/>
        <w:rPr>
          <w:szCs w:val="28"/>
        </w:rPr>
      </w:pPr>
      <w:r w:rsidRPr="00894EDC">
        <w:rPr>
          <w:szCs w:val="28"/>
        </w:rPr>
        <w:t>(2)</w:t>
      </w:r>
      <w:r w:rsidRPr="00894EDC">
        <w:rPr>
          <w:szCs w:val="28"/>
        </w:rPr>
        <w:tab/>
        <w:t>Refer to Section GLASS AND GLAZING for glass and glazing requirements.</w:t>
      </w:r>
    </w:p>
    <w:p w14:paraId="3FDF8DBB" w14:textId="77777777" w:rsidR="00894EDC" w:rsidRPr="00894EDC" w:rsidRDefault="00894EDC" w:rsidP="00894EDC">
      <w:pPr>
        <w:tabs>
          <w:tab w:val="left" w:pos="2127"/>
        </w:tabs>
        <w:spacing w:before="120"/>
        <w:ind w:left="2127" w:hanging="687"/>
        <w:jc w:val="lowKashida"/>
        <w:rPr>
          <w:szCs w:val="28"/>
        </w:rPr>
      </w:pPr>
      <w:r w:rsidRPr="00894EDC">
        <w:rPr>
          <w:szCs w:val="28"/>
        </w:rPr>
        <w:t>E.</w:t>
      </w:r>
      <w:r w:rsidRPr="00894EDC">
        <w:rPr>
          <w:szCs w:val="28"/>
        </w:rPr>
        <w:tab/>
        <w:t>Complete the cutting, fitting, forming, drilling and grinding of all metal work prior to cleaning, finishing, treatment and application of coatings.  Remove rises from cut edges and ease edges and corners to a radius of approximately 1/64".</w:t>
      </w:r>
    </w:p>
    <w:p w14:paraId="7E4D0C1B" w14:textId="77777777" w:rsidR="00894EDC" w:rsidRPr="00894EDC" w:rsidRDefault="00894EDC" w:rsidP="00894EDC">
      <w:pPr>
        <w:tabs>
          <w:tab w:val="left" w:pos="2127"/>
        </w:tabs>
        <w:spacing w:before="120"/>
        <w:ind w:left="2127" w:hanging="687"/>
        <w:jc w:val="lowKashida"/>
        <w:rPr>
          <w:szCs w:val="28"/>
        </w:rPr>
      </w:pPr>
      <w:r w:rsidRPr="00894EDC">
        <w:rPr>
          <w:szCs w:val="28"/>
        </w:rPr>
        <w:t>F.</w:t>
      </w:r>
      <w:r w:rsidRPr="00894EDC">
        <w:rPr>
          <w:szCs w:val="28"/>
        </w:rPr>
        <w:tab/>
        <w:t>Weld by methods recommended by the manufacturer to avoid discoloration at welds.  Grid exposed welds smooth and restore by approved mechanical finish.</w:t>
      </w:r>
    </w:p>
    <w:p w14:paraId="6CD66B75" w14:textId="77777777" w:rsidR="00894EDC" w:rsidRPr="00894EDC" w:rsidRDefault="00894EDC" w:rsidP="00894EDC">
      <w:pPr>
        <w:tabs>
          <w:tab w:val="left" w:pos="2127"/>
        </w:tabs>
        <w:spacing w:before="120"/>
        <w:ind w:left="2127" w:hanging="687"/>
        <w:jc w:val="lowKashida"/>
        <w:rPr>
          <w:szCs w:val="28"/>
        </w:rPr>
      </w:pPr>
      <w:r w:rsidRPr="00894EDC">
        <w:rPr>
          <w:szCs w:val="28"/>
        </w:rPr>
        <w:t>G.</w:t>
      </w:r>
      <w:r w:rsidRPr="00894EDC">
        <w:rPr>
          <w:szCs w:val="28"/>
        </w:rPr>
        <w:tab/>
        <w:t>Conceal fasteners, wherever possible, except as otherwise shown.</w:t>
      </w:r>
    </w:p>
    <w:p w14:paraId="78E546E2" w14:textId="77777777" w:rsidR="00894EDC" w:rsidRPr="00894EDC" w:rsidRDefault="00894EDC" w:rsidP="00894EDC">
      <w:pPr>
        <w:tabs>
          <w:tab w:val="left" w:pos="2127"/>
        </w:tabs>
        <w:spacing w:before="120"/>
        <w:ind w:left="2127" w:hanging="687"/>
        <w:jc w:val="lowKashida"/>
        <w:rPr>
          <w:szCs w:val="28"/>
        </w:rPr>
      </w:pPr>
      <w:r w:rsidRPr="00894EDC">
        <w:rPr>
          <w:szCs w:val="28"/>
        </w:rPr>
        <w:t>H.</w:t>
      </w:r>
      <w:r w:rsidRPr="00894EDC">
        <w:rPr>
          <w:szCs w:val="28"/>
        </w:rPr>
        <w:tab/>
        <w:t>Maintain continuity of line and accurate relation of planes and angles.  Provide secure attachment and support at mechanical joints, with hairline fit of contacting members.</w:t>
      </w:r>
    </w:p>
    <w:p w14:paraId="0EDD5526" w14:textId="77777777" w:rsidR="00894EDC" w:rsidRPr="00894EDC" w:rsidRDefault="00894EDC" w:rsidP="00894EDC">
      <w:pPr>
        <w:tabs>
          <w:tab w:val="left" w:pos="2127"/>
        </w:tabs>
        <w:spacing w:before="120"/>
        <w:ind w:left="2127" w:hanging="687"/>
        <w:jc w:val="lowKashida"/>
        <w:rPr>
          <w:szCs w:val="28"/>
        </w:rPr>
      </w:pPr>
      <w:r w:rsidRPr="00894EDC">
        <w:rPr>
          <w:szCs w:val="28"/>
        </w:rPr>
        <w:t>I.</w:t>
      </w:r>
      <w:r w:rsidRPr="00894EDC">
        <w:rPr>
          <w:szCs w:val="28"/>
        </w:rPr>
        <w:tab/>
        <w:t>Reinforce the work as necessary for performance requirements, and for support to the structure.  Separate dissimilar metals with bituminous paint or preformed separators which will prevent corrosion.  Separate metal surfaces at moving joints with non-metallic separators to prevent "freeze-up" of joints.</w:t>
      </w:r>
    </w:p>
    <w:p w14:paraId="5C184ED2" w14:textId="77777777" w:rsidR="00894EDC" w:rsidRPr="00894EDC" w:rsidRDefault="00894EDC" w:rsidP="00894EDC">
      <w:pPr>
        <w:tabs>
          <w:tab w:val="left" w:pos="2127"/>
        </w:tabs>
        <w:spacing w:before="120"/>
        <w:ind w:left="2127" w:hanging="687"/>
        <w:jc w:val="lowKashida"/>
        <w:rPr>
          <w:szCs w:val="28"/>
        </w:rPr>
      </w:pPr>
      <w:r w:rsidRPr="00894EDC">
        <w:rPr>
          <w:szCs w:val="28"/>
        </w:rPr>
        <w:t>J.</w:t>
      </w:r>
      <w:r w:rsidRPr="00894EDC">
        <w:rPr>
          <w:szCs w:val="28"/>
        </w:rPr>
        <w:tab/>
        <w:t>Weather stripping: Where exterior door stiles or head rails do not close against fixed stops equipped with compression weather stripping, provide sliding weather stripping, retained in an adjustable strip in a mortise centered in the edge of door.</w:t>
      </w:r>
    </w:p>
    <w:p w14:paraId="2B94BB16" w14:textId="77777777" w:rsidR="00894EDC" w:rsidRPr="00894EDC" w:rsidRDefault="00894EDC" w:rsidP="00894EDC">
      <w:pPr>
        <w:tabs>
          <w:tab w:val="left" w:pos="720"/>
        </w:tabs>
        <w:spacing w:before="120"/>
        <w:ind w:left="1440" w:hanging="1440"/>
        <w:jc w:val="lowKashida"/>
        <w:rPr>
          <w:szCs w:val="28"/>
        </w:rPr>
      </w:pPr>
      <w:r w:rsidRPr="00894EDC">
        <w:rPr>
          <w:szCs w:val="28"/>
        </w:rPr>
        <w:tab/>
        <w:t>2.3-2</w:t>
      </w:r>
      <w:r w:rsidRPr="00894EDC">
        <w:rPr>
          <w:szCs w:val="28"/>
        </w:rPr>
        <w:tab/>
        <w:t>Stile and Rail Type Aluminum Doors</w:t>
      </w:r>
    </w:p>
    <w:p w14:paraId="03DA0AF2" w14:textId="77777777" w:rsidR="00894EDC" w:rsidRPr="00894EDC" w:rsidRDefault="00894EDC" w:rsidP="00894EDC">
      <w:pPr>
        <w:tabs>
          <w:tab w:val="left" w:pos="720"/>
          <w:tab w:val="left" w:pos="1440"/>
        </w:tabs>
        <w:spacing w:before="120"/>
        <w:ind w:left="2160" w:hanging="1440"/>
        <w:jc w:val="both"/>
        <w:rPr>
          <w:szCs w:val="28"/>
        </w:rPr>
      </w:pPr>
      <w:r w:rsidRPr="00894EDC">
        <w:rPr>
          <w:szCs w:val="28"/>
        </w:rPr>
        <w:tab/>
        <w:t>A.</w:t>
      </w:r>
      <w:r w:rsidRPr="00894EDC">
        <w:rPr>
          <w:szCs w:val="28"/>
        </w:rPr>
        <w:tab/>
        <w:t>Provide tabular frame members, fabricated with mechanical joints of heavy inserted reinforcing plates and concealed tie- rods or J-bolts, in accordance with manufacturer's standard fabrication methods; or fabricate with structurally welded joints, at  manufacturer's option.</w:t>
      </w:r>
    </w:p>
    <w:p w14:paraId="5EE2921F" w14:textId="77777777" w:rsidR="00894EDC" w:rsidRPr="00894EDC" w:rsidRDefault="00894EDC" w:rsidP="00894EDC">
      <w:pPr>
        <w:tabs>
          <w:tab w:val="left" w:pos="2127"/>
        </w:tabs>
        <w:spacing w:before="120"/>
        <w:ind w:left="2127" w:hanging="687"/>
        <w:jc w:val="lowKashida"/>
        <w:rPr>
          <w:szCs w:val="28"/>
        </w:rPr>
      </w:pPr>
      <w:r w:rsidRPr="00894EDC">
        <w:rPr>
          <w:szCs w:val="28"/>
        </w:rPr>
        <w:t>B.</w:t>
      </w:r>
      <w:r w:rsidRPr="00894EDC">
        <w:rPr>
          <w:szCs w:val="28"/>
        </w:rPr>
        <w:tab/>
        <w:t xml:space="preserve">Glazing: Fabricate doors to facilitate replacement of glass or panels </w:t>
      </w:r>
      <w:r w:rsidRPr="00894EDC">
        <w:rPr>
          <w:szCs w:val="28"/>
        </w:rPr>
        <w:tab/>
        <w:t xml:space="preserve">(from inside only) without disassembly of door stiles and rails, except for ultra-narrow stile doors.  Provide </w:t>
      </w:r>
      <w:proofErr w:type="spellStart"/>
      <w:r w:rsidRPr="00894EDC">
        <w:rPr>
          <w:szCs w:val="28"/>
        </w:rPr>
        <w:t>snap-on</w:t>
      </w:r>
      <w:proofErr w:type="spellEnd"/>
      <w:r w:rsidRPr="00894EDC">
        <w:rPr>
          <w:szCs w:val="28"/>
        </w:rPr>
        <w:t xml:space="preserve"> extruded aluminum glazing stops, with exterior stops anchored for non- removal.</w:t>
      </w:r>
    </w:p>
    <w:p w14:paraId="350C8F8C" w14:textId="77777777" w:rsidR="00894EDC" w:rsidRPr="00894EDC" w:rsidRDefault="00894EDC" w:rsidP="00894EDC">
      <w:pPr>
        <w:tabs>
          <w:tab w:val="left" w:pos="2127"/>
        </w:tabs>
        <w:spacing w:before="120"/>
        <w:ind w:left="2127" w:hanging="687"/>
        <w:jc w:val="lowKashida"/>
        <w:rPr>
          <w:szCs w:val="28"/>
        </w:rPr>
      </w:pPr>
    </w:p>
    <w:p w14:paraId="3DEBB0FF" w14:textId="4AEAC4D0" w:rsidR="00894EDC" w:rsidRDefault="00894EDC" w:rsidP="00894EDC">
      <w:pPr>
        <w:tabs>
          <w:tab w:val="left" w:pos="2127"/>
        </w:tabs>
        <w:spacing w:before="120"/>
        <w:ind w:left="2127" w:hanging="687"/>
        <w:jc w:val="lowKashida"/>
        <w:rPr>
          <w:szCs w:val="28"/>
        </w:rPr>
      </w:pPr>
    </w:p>
    <w:p w14:paraId="2B8D4564" w14:textId="77777777" w:rsidR="00EA678E" w:rsidRPr="00894EDC" w:rsidRDefault="00EA678E" w:rsidP="00894EDC">
      <w:pPr>
        <w:tabs>
          <w:tab w:val="left" w:pos="2127"/>
        </w:tabs>
        <w:spacing w:before="120"/>
        <w:ind w:left="2127" w:hanging="687"/>
        <w:jc w:val="lowKashida"/>
        <w:rPr>
          <w:szCs w:val="28"/>
        </w:rPr>
      </w:pPr>
    </w:p>
    <w:p w14:paraId="15F1F6E3" w14:textId="77777777" w:rsidR="00894EDC" w:rsidRPr="00894EDC" w:rsidRDefault="00894EDC" w:rsidP="00894EDC">
      <w:pPr>
        <w:tabs>
          <w:tab w:val="left" w:pos="2127"/>
        </w:tabs>
        <w:spacing w:before="120"/>
        <w:ind w:left="2127" w:hanging="687"/>
        <w:jc w:val="lowKashida"/>
        <w:rPr>
          <w:szCs w:val="28"/>
        </w:rPr>
      </w:pPr>
    </w:p>
    <w:p w14:paraId="7E992A8B" w14:textId="77777777" w:rsidR="00894EDC" w:rsidRPr="00894EDC" w:rsidRDefault="00894EDC" w:rsidP="00894EDC">
      <w:pPr>
        <w:tabs>
          <w:tab w:val="left" w:pos="720"/>
          <w:tab w:val="left" w:pos="1440"/>
        </w:tabs>
        <w:spacing w:before="120"/>
        <w:ind w:left="2160" w:hanging="2160"/>
        <w:jc w:val="lowKashida"/>
        <w:rPr>
          <w:szCs w:val="28"/>
        </w:rPr>
      </w:pPr>
      <w:r w:rsidRPr="00894EDC">
        <w:rPr>
          <w:szCs w:val="28"/>
        </w:rPr>
        <w:lastRenderedPageBreak/>
        <w:tab/>
        <w:t>2.3-3</w:t>
      </w:r>
      <w:r w:rsidRPr="00894EDC">
        <w:rPr>
          <w:szCs w:val="28"/>
        </w:rPr>
        <w:tab/>
        <w:t>Aluminum Door Frames</w:t>
      </w:r>
    </w:p>
    <w:p w14:paraId="55020CA8" w14:textId="77777777" w:rsidR="00894EDC" w:rsidRPr="00894EDC" w:rsidRDefault="00894EDC" w:rsidP="00894EDC">
      <w:pPr>
        <w:tabs>
          <w:tab w:val="left" w:pos="720"/>
          <w:tab w:val="left" w:pos="1440"/>
          <w:tab w:val="left" w:pos="2160"/>
        </w:tabs>
        <w:spacing w:before="120"/>
        <w:ind w:left="2160" w:hanging="1440"/>
        <w:jc w:val="lowKashida"/>
        <w:rPr>
          <w:szCs w:val="28"/>
        </w:rPr>
      </w:pPr>
      <w:r w:rsidRPr="00894EDC">
        <w:rPr>
          <w:szCs w:val="28"/>
        </w:rPr>
        <w:tab/>
        <w:t>A.</w:t>
      </w:r>
      <w:r w:rsidRPr="00894EDC">
        <w:rPr>
          <w:szCs w:val="28"/>
        </w:rPr>
        <w:tab/>
        <w:t xml:space="preserve">Fabricate tabular and channel frame assemblies, as shown, with either welded or mechanical joints in accordance with manufacturer's standards, with concealed fasteners wherever </w:t>
      </w:r>
      <w:r w:rsidRPr="00894EDC">
        <w:rPr>
          <w:szCs w:val="28"/>
        </w:rPr>
        <w:tab/>
        <w:t>possible.</w:t>
      </w:r>
    </w:p>
    <w:p w14:paraId="4AAC741A" w14:textId="77777777" w:rsidR="00894EDC" w:rsidRPr="00894EDC" w:rsidRDefault="00894EDC" w:rsidP="00894EDC">
      <w:pPr>
        <w:tabs>
          <w:tab w:val="left" w:pos="720"/>
          <w:tab w:val="left" w:pos="1440"/>
          <w:tab w:val="left" w:pos="2160"/>
        </w:tabs>
        <w:spacing w:before="120"/>
        <w:ind w:left="2160" w:hanging="1440"/>
        <w:jc w:val="lowKashida"/>
        <w:rPr>
          <w:szCs w:val="28"/>
        </w:rPr>
      </w:pPr>
      <w:r w:rsidRPr="00894EDC">
        <w:rPr>
          <w:szCs w:val="28"/>
        </w:rPr>
        <w:tab/>
        <w:t>B.</w:t>
      </w:r>
      <w:r w:rsidRPr="00894EDC">
        <w:rPr>
          <w:szCs w:val="28"/>
        </w:rPr>
        <w:tab/>
        <w:t>Provide glazing system for frames to receive lights or panels. Design system for replacement of glass, but for non-removal of glass or panels from the exterior.</w:t>
      </w:r>
    </w:p>
    <w:p w14:paraId="54EEF8F0" w14:textId="77777777" w:rsidR="00894EDC" w:rsidRPr="00894EDC" w:rsidRDefault="00894EDC" w:rsidP="00894EDC">
      <w:pPr>
        <w:tabs>
          <w:tab w:val="left" w:pos="720"/>
        </w:tabs>
        <w:spacing w:before="120"/>
        <w:ind w:left="720" w:hanging="720"/>
        <w:jc w:val="lowKashida"/>
        <w:rPr>
          <w:b/>
          <w:bCs/>
          <w:szCs w:val="28"/>
        </w:rPr>
      </w:pPr>
      <w:r w:rsidRPr="00894EDC">
        <w:rPr>
          <w:b/>
          <w:bCs/>
          <w:szCs w:val="28"/>
        </w:rPr>
        <w:t>2.4</w:t>
      </w:r>
      <w:r w:rsidRPr="00894EDC">
        <w:rPr>
          <w:b/>
          <w:bCs/>
          <w:szCs w:val="28"/>
        </w:rPr>
        <w:tab/>
      </w:r>
      <w:r w:rsidRPr="00894EDC">
        <w:rPr>
          <w:b/>
          <w:bCs/>
          <w:szCs w:val="28"/>
          <w:u w:val="single"/>
        </w:rPr>
        <w:t>ALUMINUM FINISHINGS</w:t>
      </w:r>
    </w:p>
    <w:p w14:paraId="6ED0F3D0" w14:textId="77777777" w:rsidR="00894EDC" w:rsidRPr="00894EDC" w:rsidRDefault="00894EDC" w:rsidP="00894EDC">
      <w:pPr>
        <w:tabs>
          <w:tab w:val="left" w:pos="720"/>
          <w:tab w:val="left" w:pos="1440"/>
        </w:tabs>
        <w:spacing w:before="60"/>
        <w:ind w:left="2160" w:hanging="1440"/>
        <w:jc w:val="lowKashida"/>
        <w:rPr>
          <w:szCs w:val="28"/>
        </w:rPr>
      </w:pPr>
      <w:r w:rsidRPr="00894EDC">
        <w:rPr>
          <w:szCs w:val="28"/>
        </w:rPr>
        <w:tab/>
        <w:t>2.4-1</w:t>
      </w:r>
      <w:r w:rsidRPr="00894EDC">
        <w:rPr>
          <w:szCs w:val="28"/>
        </w:rPr>
        <w:tab/>
        <w:t>General</w:t>
      </w:r>
    </w:p>
    <w:p w14:paraId="61267097" w14:textId="77777777" w:rsidR="00894EDC" w:rsidRPr="00894EDC" w:rsidRDefault="00894EDC" w:rsidP="00894EDC">
      <w:pPr>
        <w:tabs>
          <w:tab w:val="left" w:pos="720"/>
          <w:tab w:val="left" w:pos="1440"/>
          <w:tab w:val="left" w:pos="2160"/>
        </w:tabs>
        <w:spacing w:before="60"/>
        <w:ind w:left="2880" w:hanging="1440"/>
        <w:jc w:val="lowKashida"/>
        <w:rPr>
          <w:szCs w:val="28"/>
        </w:rPr>
      </w:pPr>
      <w:r w:rsidRPr="00894EDC">
        <w:rPr>
          <w:szCs w:val="28"/>
        </w:rPr>
        <w:tab/>
        <w:t>A.</w:t>
      </w:r>
      <w:r w:rsidRPr="00894EDC">
        <w:rPr>
          <w:szCs w:val="28"/>
        </w:rPr>
        <w:tab/>
        <w:t xml:space="preserve">Preparation: </w:t>
      </w:r>
      <w:r w:rsidRPr="00894EDC">
        <w:rPr>
          <w:szCs w:val="28"/>
        </w:rPr>
        <w:tab/>
        <w:t xml:space="preserve">After fabrication of doors and frames, prepare the aluminum surfaces for finishing in accordance with the aluminum producer's recommendations and standards of the finisher or processor.  Process all components of each assembly simultaneously to attain complete uniformity of </w:t>
      </w:r>
      <w:proofErr w:type="spellStart"/>
      <w:r w:rsidRPr="00894EDC">
        <w:rPr>
          <w:szCs w:val="28"/>
        </w:rPr>
        <w:t>colour</w:t>
      </w:r>
      <w:proofErr w:type="spellEnd"/>
      <w:r w:rsidRPr="00894EDC">
        <w:rPr>
          <w:szCs w:val="28"/>
        </w:rPr>
        <w:t>.</w:t>
      </w:r>
    </w:p>
    <w:p w14:paraId="1ABA3EC7" w14:textId="77777777" w:rsidR="00894EDC" w:rsidRPr="00894EDC" w:rsidRDefault="00894EDC" w:rsidP="00894EDC">
      <w:pPr>
        <w:tabs>
          <w:tab w:val="left" w:pos="720"/>
          <w:tab w:val="left" w:pos="1440"/>
          <w:tab w:val="left" w:pos="2160"/>
        </w:tabs>
        <w:spacing w:before="60"/>
        <w:ind w:left="2880" w:hanging="1440"/>
        <w:jc w:val="lowKashida"/>
        <w:rPr>
          <w:szCs w:val="28"/>
        </w:rPr>
      </w:pPr>
      <w:r w:rsidRPr="00894EDC">
        <w:rPr>
          <w:szCs w:val="28"/>
        </w:rPr>
        <w:tab/>
        <w:t>B.</w:t>
      </w:r>
      <w:r w:rsidRPr="00894EDC">
        <w:rPr>
          <w:szCs w:val="28"/>
        </w:rPr>
        <w:tab/>
        <w:t xml:space="preserve">Samples: Match the Owner's sample for </w:t>
      </w:r>
      <w:proofErr w:type="spellStart"/>
      <w:r w:rsidRPr="00894EDC">
        <w:rPr>
          <w:szCs w:val="28"/>
        </w:rPr>
        <w:t>colour</w:t>
      </w:r>
      <w:proofErr w:type="spellEnd"/>
      <w:r w:rsidRPr="00894EDC">
        <w:rPr>
          <w:szCs w:val="28"/>
        </w:rPr>
        <w:t xml:space="preserve"> and texture requirements, except for finishes which are indicated to comply with industry standard </w:t>
      </w:r>
      <w:proofErr w:type="spellStart"/>
      <w:r w:rsidRPr="00894EDC">
        <w:rPr>
          <w:szCs w:val="28"/>
        </w:rPr>
        <w:t>colours</w:t>
      </w:r>
      <w:proofErr w:type="spellEnd"/>
      <w:r w:rsidRPr="00894EDC">
        <w:rPr>
          <w:szCs w:val="28"/>
        </w:rPr>
        <w:t xml:space="preserve"> and texture samples.  Establish samples of the required finish, for the Engineer's acceptance, prior to fabrication of the work.  The Owner reserves the right to reject material finishes with objectionable variations from the established samples.</w:t>
      </w:r>
    </w:p>
    <w:p w14:paraId="76071DAC" w14:textId="77777777" w:rsidR="00894EDC" w:rsidRPr="00894EDC" w:rsidRDefault="00894EDC" w:rsidP="00894EDC">
      <w:pPr>
        <w:tabs>
          <w:tab w:val="left" w:pos="720"/>
        </w:tabs>
        <w:spacing w:before="120"/>
        <w:ind w:left="720" w:hanging="720"/>
        <w:jc w:val="lowKashida"/>
        <w:rPr>
          <w:b/>
          <w:bCs/>
          <w:szCs w:val="28"/>
        </w:rPr>
      </w:pPr>
      <w:r w:rsidRPr="00894EDC">
        <w:rPr>
          <w:b/>
          <w:bCs/>
          <w:szCs w:val="28"/>
          <w:u w:val="single"/>
        </w:rPr>
        <w:t>PART 3 - EXECUTION</w:t>
      </w:r>
    </w:p>
    <w:p w14:paraId="0A0A5755" w14:textId="77777777" w:rsidR="00894EDC" w:rsidRPr="00894EDC" w:rsidRDefault="00894EDC" w:rsidP="00894EDC">
      <w:pPr>
        <w:tabs>
          <w:tab w:val="left" w:pos="720"/>
        </w:tabs>
        <w:spacing w:before="120"/>
        <w:ind w:left="1440" w:hanging="1440"/>
        <w:jc w:val="lowKashida"/>
        <w:rPr>
          <w:b/>
          <w:bCs/>
          <w:szCs w:val="28"/>
          <w:u w:val="single"/>
        </w:rPr>
      </w:pPr>
      <w:r w:rsidRPr="00894EDC">
        <w:rPr>
          <w:b/>
          <w:bCs/>
          <w:szCs w:val="28"/>
        </w:rPr>
        <w:t>3.1</w:t>
      </w:r>
      <w:r w:rsidRPr="00894EDC">
        <w:rPr>
          <w:b/>
          <w:bCs/>
          <w:szCs w:val="28"/>
        </w:rPr>
        <w:tab/>
      </w:r>
      <w:r w:rsidRPr="00894EDC">
        <w:rPr>
          <w:b/>
          <w:bCs/>
          <w:szCs w:val="28"/>
          <w:u w:val="single"/>
        </w:rPr>
        <w:t>INSTALLATION</w:t>
      </w:r>
    </w:p>
    <w:p w14:paraId="49C5177E" w14:textId="77777777" w:rsidR="00894EDC" w:rsidRPr="00894EDC" w:rsidRDefault="00894EDC" w:rsidP="00894EDC">
      <w:pPr>
        <w:tabs>
          <w:tab w:val="left" w:pos="720"/>
          <w:tab w:val="left" w:pos="1440"/>
        </w:tabs>
        <w:spacing w:before="120"/>
        <w:ind w:left="2160" w:hanging="1440"/>
        <w:jc w:val="lowKashida"/>
        <w:rPr>
          <w:szCs w:val="28"/>
        </w:rPr>
      </w:pPr>
      <w:r w:rsidRPr="00894EDC">
        <w:rPr>
          <w:szCs w:val="28"/>
        </w:rPr>
        <w:tab/>
        <w:t>3.1-1</w:t>
      </w:r>
      <w:r w:rsidRPr="00894EDC">
        <w:rPr>
          <w:szCs w:val="28"/>
        </w:rPr>
        <w:tab/>
        <w:t>Comply with manufacturer's specifications and recommendations for the installation of aluminum doors and frames.</w:t>
      </w:r>
    </w:p>
    <w:p w14:paraId="29231EC8" w14:textId="77777777" w:rsidR="00894EDC" w:rsidRPr="00894EDC" w:rsidRDefault="00894EDC" w:rsidP="00894EDC">
      <w:pPr>
        <w:tabs>
          <w:tab w:val="left" w:pos="720"/>
          <w:tab w:val="left" w:pos="1440"/>
        </w:tabs>
        <w:spacing w:before="120"/>
        <w:ind w:left="2160" w:hanging="1440"/>
        <w:jc w:val="lowKashida"/>
        <w:rPr>
          <w:szCs w:val="28"/>
        </w:rPr>
      </w:pPr>
      <w:r w:rsidRPr="00894EDC">
        <w:rPr>
          <w:szCs w:val="28"/>
        </w:rPr>
        <w:tab/>
        <w:t>3.1-2</w:t>
      </w:r>
      <w:r w:rsidRPr="00894EDC">
        <w:rPr>
          <w:szCs w:val="28"/>
        </w:rPr>
        <w:tab/>
        <w:t>Set units plumb, level and true to line, without wrap or rack of frames doors or panels.  Anchor securely in place.  Separate aluminum and other corrodible metal surfaces from sources of corrosion or electrolytic action at points of contact with other materials.</w:t>
      </w:r>
    </w:p>
    <w:p w14:paraId="4360A89C" w14:textId="77777777" w:rsidR="00894EDC" w:rsidRPr="00894EDC" w:rsidRDefault="00894EDC" w:rsidP="00894EDC">
      <w:pPr>
        <w:tabs>
          <w:tab w:val="left" w:pos="720"/>
          <w:tab w:val="left" w:pos="1440"/>
        </w:tabs>
        <w:spacing w:before="120"/>
        <w:ind w:left="2160" w:hanging="1440"/>
        <w:jc w:val="lowKashida"/>
        <w:rPr>
          <w:szCs w:val="28"/>
        </w:rPr>
      </w:pPr>
      <w:r w:rsidRPr="00894EDC">
        <w:rPr>
          <w:szCs w:val="28"/>
        </w:rPr>
        <w:tab/>
        <w:t>3.1-3</w:t>
      </w:r>
      <w:r w:rsidRPr="00894EDC">
        <w:rPr>
          <w:szCs w:val="28"/>
        </w:rPr>
        <w:tab/>
        <w:t>Set sill members and other members in a bed of compound as shown, or with joint fillers or gaskets as shown to provide weather tight construction.  Refer to Section SEALANTS AND CAULKING for sealants and compounds required.</w:t>
      </w:r>
    </w:p>
    <w:p w14:paraId="6E314D39" w14:textId="77777777" w:rsidR="00894EDC" w:rsidRPr="00894EDC" w:rsidRDefault="00894EDC" w:rsidP="00894EDC">
      <w:pPr>
        <w:tabs>
          <w:tab w:val="left" w:pos="720"/>
          <w:tab w:val="left" w:pos="1440"/>
        </w:tabs>
        <w:spacing w:before="120"/>
        <w:ind w:left="2160" w:hanging="1440"/>
        <w:jc w:val="lowKashida"/>
        <w:rPr>
          <w:szCs w:val="28"/>
        </w:rPr>
      </w:pPr>
      <w:r w:rsidRPr="00894EDC">
        <w:rPr>
          <w:szCs w:val="28"/>
        </w:rPr>
        <w:tab/>
        <w:t>3.1-4</w:t>
      </w:r>
      <w:r w:rsidRPr="00894EDC">
        <w:rPr>
          <w:szCs w:val="28"/>
        </w:rPr>
        <w:tab/>
        <w:t>Refer to Section GLASS AND GLAZING for installation of glass and other panels shown to be "Glazed" into doors and frames, and not pre-glazed by manufacturer.</w:t>
      </w:r>
    </w:p>
    <w:p w14:paraId="746C7AC4" w14:textId="77777777" w:rsidR="00894EDC" w:rsidRPr="00894EDC" w:rsidRDefault="00894EDC" w:rsidP="00894EDC">
      <w:pPr>
        <w:tabs>
          <w:tab w:val="left" w:pos="720"/>
          <w:tab w:val="left" w:pos="1440"/>
        </w:tabs>
        <w:spacing w:before="120"/>
        <w:ind w:left="2160" w:hanging="1440"/>
        <w:jc w:val="lowKashida"/>
        <w:rPr>
          <w:szCs w:val="28"/>
        </w:rPr>
      </w:pPr>
      <w:r w:rsidRPr="00894EDC">
        <w:rPr>
          <w:szCs w:val="28"/>
        </w:rPr>
        <w:tab/>
        <w:t>3.1-5</w:t>
      </w:r>
      <w:r w:rsidRPr="00894EDC">
        <w:rPr>
          <w:szCs w:val="28"/>
        </w:rPr>
        <w:tab/>
        <w:t>Clean aluminum surfaces promptly after installation of frames and doors, exercising care to avoid damage.  Remove excess glazing and sealant compounds, dirt and other substances.</w:t>
      </w:r>
    </w:p>
    <w:p w14:paraId="00AEA32C" w14:textId="77777777" w:rsidR="00894EDC" w:rsidRPr="00894EDC" w:rsidRDefault="00894EDC" w:rsidP="00894EDC">
      <w:pPr>
        <w:tabs>
          <w:tab w:val="left" w:pos="720"/>
          <w:tab w:val="left" w:pos="1440"/>
        </w:tabs>
        <w:spacing w:before="120"/>
        <w:ind w:left="2160" w:hanging="1440"/>
        <w:jc w:val="lowKashida"/>
        <w:rPr>
          <w:szCs w:val="28"/>
        </w:rPr>
      </w:pPr>
      <w:r w:rsidRPr="00894EDC">
        <w:rPr>
          <w:szCs w:val="28"/>
        </w:rPr>
        <w:tab/>
        <w:t>3.1-6</w:t>
      </w:r>
      <w:r w:rsidRPr="00894EDC">
        <w:rPr>
          <w:szCs w:val="28"/>
        </w:rPr>
        <w:tab/>
        <w:t>Institute all protective treatment and other precautions required throughout the remainder of the construction period to insure that doors and frame will be without damage or deterioration (other than normal weathering at the time of final acceptance).</w:t>
      </w:r>
    </w:p>
    <w:p w14:paraId="46B68D1A" w14:textId="77777777" w:rsidR="00894EDC" w:rsidRPr="00894EDC" w:rsidRDefault="00894EDC" w:rsidP="00894EDC">
      <w:pPr>
        <w:tabs>
          <w:tab w:val="left" w:pos="720"/>
        </w:tabs>
        <w:spacing w:before="120"/>
        <w:ind w:left="720" w:hanging="720"/>
        <w:jc w:val="center"/>
        <w:rPr>
          <w:b/>
          <w:bCs/>
          <w:szCs w:val="28"/>
        </w:rPr>
        <w:sectPr w:rsidR="00894EDC" w:rsidRPr="00894EDC" w:rsidSect="0033420E">
          <w:headerReference w:type="even" r:id="rId85"/>
          <w:footerReference w:type="even" r:id="rId86"/>
          <w:headerReference w:type="first" r:id="rId87"/>
          <w:footerReference w:type="first" r:id="rId88"/>
          <w:footnotePr>
            <w:numRestart w:val="eachSect"/>
          </w:footnotePr>
          <w:endnotePr>
            <w:numFmt w:val="lowerLetter"/>
          </w:endnotePr>
          <w:pgSz w:w="11907" w:h="16840" w:code="9"/>
          <w:pgMar w:top="1138" w:right="1138" w:bottom="1440" w:left="1138" w:header="562" w:footer="504" w:gutter="0"/>
          <w:cols w:space="720"/>
        </w:sectPr>
      </w:pPr>
      <w:r w:rsidRPr="00894EDC">
        <w:rPr>
          <w:b/>
          <w:bCs/>
          <w:szCs w:val="28"/>
        </w:rPr>
        <w:t>END OF SECTION</w:t>
      </w:r>
    </w:p>
    <w:p w14:paraId="431D0484" w14:textId="77777777" w:rsidR="00894EDC" w:rsidRPr="00894EDC" w:rsidRDefault="00894EDC" w:rsidP="00894EDC">
      <w:pPr>
        <w:tabs>
          <w:tab w:val="left" w:pos="720"/>
        </w:tabs>
        <w:spacing w:before="120"/>
        <w:jc w:val="center"/>
        <w:outlineLvl w:val="0"/>
        <w:rPr>
          <w:b/>
          <w:bCs/>
          <w:szCs w:val="28"/>
          <w:u w:val="single"/>
        </w:rPr>
      </w:pPr>
      <w:bookmarkStart w:id="408" w:name="_Toc28542287"/>
      <w:r w:rsidRPr="00894EDC">
        <w:rPr>
          <w:b/>
          <w:bCs/>
          <w:szCs w:val="28"/>
          <w:u w:val="single"/>
        </w:rPr>
        <w:lastRenderedPageBreak/>
        <w:t>SECTION 08330</w:t>
      </w:r>
      <w:bookmarkEnd w:id="408"/>
    </w:p>
    <w:p w14:paraId="4B430A54" w14:textId="77777777" w:rsidR="00894EDC" w:rsidRPr="00894EDC" w:rsidRDefault="00894EDC" w:rsidP="00894EDC">
      <w:pPr>
        <w:tabs>
          <w:tab w:val="left" w:pos="720"/>
        </w:tabs>
        <w:spacing w:before="120"/>
        <w:jc w:val="center"/>
        <w:outlineLvl w:val="0"/>
        <w:rPr>
          <w:b/>
          <w:bCs/>
          <w:szCs w:val="28"/>
        </w:rPr>
      </w:pPr>
      <w:bookmarkStart w:id="409" w:name="_Toc28542288"/>
      <w:r w:rsidRPr="00894EDC">
        <w:rPr>
          <w:b/>
          <w:bCs/>
          <w:szCs w:val="28"/>
          <w:u w:val="single"/>
        </w:rPr>
        <w:t>ROLLING STEEL DOORS</w:t>
      </w:r>
      <w:bookmarkEnd w:id="409"/>
    </w:p>
    <w:p w14:paraId="65F01234" w14:textId="77777777" w:rsidR="00894EDC" w:rsidRPr="00AE6A0C" w:rsidRDefault="00894EDC" w:rsidP="00AE6A0C">
      <w:pPr>
        <w:tabs>
          <w:tab w:val="left" w:pos="720"/>
        </w:tabs>
        <w:spacing w:before="120"/>
        <w:jc w:val="lowKashida"/>
        <w:rPr>
          <w:b/>
          <w:bCs/>
          <w:szCs w:val="28"/>
          <w:u w:val="single"/>
        </w:rPr>
      </w:pPr>
      <w:r w:rsidRPr="00894EDC">
        <w:rPr>
          <w:b/>
          <w:bCs/>
          <w:szCs w:val="28"/>
          <w:u w:val="single"/>
        </w:rPr>
        <w:t>PART 1 - GENERAL</w:t>
      </w:r>
    </w:p>
    <w:p w14:paraId="45F73EFD" w14:textId="29632726" w:rsidR="00894EDC" w:rsidRPr="00CD5E5C" w:rsidRDefault="00CD5E5C" w:rsidP="00CD5E5C">
      <w:pPr>
        <w:rPr>
          <w:b/>
          <w:bCs/>
          <w:u w:val="single"/>
        </w:rPr>
      </w:pPr>
      <w:r w:rsidRPr="00CD5E5C">
        <w:rPr>
          <w:b/>
          <w:bCs/>
        </w:rPr>
        <w:t xml:space="preserve">1.1       </w:t>
      </w:r>
      <w:r w:rsidR="00894EDC" w:rsidRPr="00CD5E5C">
        <w:rPr>
          <w:b/>
          <w:bCs/>
          <w:u w:val="single"/>
        </w:rPr>
        <w:t>DESCRIPTION</w:t>
      </w:r>
    </w:p>
    <w:p w14:paraId="3938518B" w14:textId="77777777" w:rsidR="00894EDC" w:rsidRPr="00894EDC" w:rsidRDefault="00894EDC" w:rsidP="00894EDC">
      <w:pPr>
        <w:tabs>
          <w:tab w:val="left" w:pos="709"/>
        </w:tabs>
        <w:spacing w:before="120"/>
        <w:ind w:left="709"/>
        <w:jc w:val="lowKashida"/>
        <w:rPr>
          <w:szCs w:val="28"/>
        </w:rPr>
      </w:pPr>
      <w:r w:rsidRPr="00894EDC">
        <w:rPr>
          <w:szCs w:val="28"/>
        </w:rPr>
        <w:tab/>
        <w:t>This section covers rolling steel doors. Doors shall be overhead coiling type, of sizes indicated, complete with necessary guides, hoods, hardware, fastenings, mechanisms, and accessories as indicated or specified.</w:t>
      </w:r>
    </w:p>
    <w:p w14:paraId="409D0EF9" w14:textId="77777777" w:rsidR="00894EDC" w:rsidRPr="00894EDC" w:rsidRDefault="00894EDC" w:rsidP="00894EDC">
      <w:pPr>
        <w:tabs>
          <w:tab w:val="left" w:pos="709"/>
        </w:tabs>
        <w:spacing w:before="120"/>
        <w:ind w:left="709"/>
        <w:jc w:val="lowKashida"/>
        <w:rPr>
          <w:szCs w:val="28"/>
        </w:rPr>
      </w:pPr>
      <w:r w:rsidRPr="00894EDC">
        <w:rPr>
          <w:szCs w:val="28"/>
        </w:rPr>
        <w:t>Doors shall be installed complete and in proper operating condition in the openings required by the Drawings or as specified.</w:t>
      </w:r>
    </w:p>
    <w:p w14:paraId="64543940" w14:textId="77777777" w:rsidR="00894EDC" w:rsidRPr="00894EDC" w:rsidRDefault="00894EDC" w:rsidP="00894EDC">
      <w:pPr>
        <w:tabs>
          <w:tab w:val="left" w:pos="709"/>
        </w:tabs>
        <w:spacing w:before="120"/>
        <w:ind w:left="709"/>
        <w:jc w:val="lowKashida"/>
        <w:rPr>
          <w:szCs w:val="28"/>
        </w:rPr>
      </w:pPr>
      <w:r w:rsidRPr="00894EDC">
        <w:rPr>
          <w:szCs w:val="28"/>
        </w:rPr>
        <w:t>Details of doors, guides, hoods, and accessories shall be as specified herein.</w:t>
      </w:r>
    </w:p>
    <w:p w14:paraId="0E254171" w14:textId="77777777" w:rsidR="00894EDC" w:rsidRPr="00181E8B" w:rsidRDefault="00894EDC" w:rsidP="00894EDC">
      <w:pPr>
        <w:numPr>
          <w:ilvl w:val="2"/>
          <w:numId w:val="279"/>
        </w:numPr>
        <w:tabs>
          <w:tab w:val="left" w:pos="709"/>
        </w:tabs>
        <w:spacing w:before="120"/>
        <w:jc w:val="lowKashida"/>
        <w:rPr>
          <w:b/>
          <w:bCs/>
          <w:szCs w:val="28"/>
          <w:u w:val="single"/>
        </w:rPr>
      </w:pPr>
      <w:r w:rsidRPr="00181E8B">
        <w:rPr>
          <w:b/>
          <w:bCs/>
          <w:szCs w:val="28"/>
          <w:u w:val="single"/>
        </w:rPr>
        <w:t>Related Work</w:t>
      </w:r>
    </w:p>
    <w:p w14:paraId="464C42D3" w14:textId="77777777" w:rsidR="00894EDC" w:rsidRPr="00894EDC" w:rsidRDefault="00894EDC" w:rsidP="00894EDC">
      <w:pPr>
        <w:numPr>
          <w:ilvl w:val="0"/>
          <w:numId w:val="280"/>
        </w:numPr>
        <w:tabs>
          <w:tab w:val="left" w:pos="709"/>
        </w:tabs>
        <w:spacing w:before="120"/>
        <w:jc w:val="lowKashida"/>
        <w:rPr>
          <w:szCs w:val="28"/>
        </w:rPr>
      </w:pPr>
      <w:r w:rsidRPr="00894EDC">
        <w:rPr>
          <w:szCs w:val="28"/>
        </w:rPr>
        <w:t xml:space="preserve">General Equipment and Material Stipulations. </w:t>
      </w:r>
    </w:p>
    <w:p w14:paraId="76AC6A05" w14:textId="77777777" w:rsidR="00894EDC" w:rsidRPr="00894EDC" w:rsidRDefault="00894EDC" w:rsidP="00894EDC">
      <w:pPr>
        <w:tabs>
          <w:tab w:val="left" w:pos="709"/>
        </w:tabs>
        <w:spacing w:before="120"/>
        <w:ind w:left="708"/>
        <w:jc w:val="lowKashida"/>
        <w:rPr>
          <w:szCs w:val="28"/>
        </w:rPr>
      </w:pPr>
      <w:r w:rsidRPr="00894EDC">
        <w:rPr>
          <w:szCs w:val="28"/>
        </w:rPr>
        <w:t>The General Equipment and Material Stipulations shall apply to all equipment furnished under this section.</w:t>
      </w:r>
    </w:p>
    <w:p w14:paraId="4F6C4C0F" w14:textId="77777777" w:rsidR="00894EDC" w:rsidRPr="00894EDC" w:rsidRDefault="00894EDC" w:rsidP="00894EDC">
      <w:pPr>
        <w:numPr>
          <w:ilvl w:val="0"/>
          <w:numId w:val="280"/>
        </w:numPr>
        <w:tabs>
          <w:tab w:val="left" w:pos="709"/>
        </w:tabs>
        <w:spacing w:before="120"/>
        <w:jc w:val="lowKashida"/>
        <w:rPr>
          <w:szCs w:val="28"/>
        </w:rPr>
      </w:pPr>
      <w:r w:rsidRPr="00894EDC">
        <w:rPr>
          <w:szCs w:val="28"/>
        </w:rPr>
        <w:t>Work Specified elsewhere</w:t>
      </w:r>
    </w:p>
    <w:p w14:paraId="08AEBA3D" w14:textId="77777777" w:rsidR="00894EDC" w:rsidRPr="00894EDC" w:rsidRDefault="00894EDC" w:rsidP="00894EDC">
      <w:pPr>
        <w:tabs>
          <w:tab w:val="left" w:pos="709"/>
        </w:tabs>
        <w:spacing w:before="120"/>
        <w:ind w:left="708"/>
        <w:jc w:val="lowKashida"/>
        <w:rPr>
          <w:szCs w:val="28"/>
        </w:rPr>
      </w:pPr>
      <w:r w:rsidRPr="00894EDC">
        <w:rPr>
          <w:szCs w:val="28"/>
        </w:rPr>
        <w:t>Other items that relate to and are referenced in this section include, but are not limited to, the following sections:</w:t>
      </w:r>
    </w:p>
    <w:p w14:paraId="322B6105" w14:textId="77777777" w:rsidR="00894EDC" w:rsidRPr="00894EDC" w:rsidRDefault="00894EDC" w:rsidP="00CD5E5C">
      <w:pPr>
        <w:tabs>
          <w:tab w:val="left" w:pos="1418"/>
        </w:tabs>
        <w:spacing w:before="120"/>
        <w:ind w:left="1418"/>
        <w:jc w:val="lowKashida"/>
        <w:rPr>
          <w:szCs w:val="28"/>
        </w:rPr>
      </w:pPr>
      <w:r w:rsidRPr="00894EDC">
        <w:rPr>
          <w:szCs w:val="28"/>
        </w:rPr>
        <w:tab/>
        <w:t>Submittals</w:t>
      </w:r>
    </w:p>
    <w:p w14:paraId="4535D2C2" w14:textId="77777777" w:rsidR="00894EDC" w:rsidRPr="00894EDC" w:rsidRDefault="00894EDC" w:rsidP="00894EDC">
      <w:pPr>
        <w:tabs>
          <w:tab w:val="left" w:pos="1418"/>
        </w:tabs>
        <w:spacing w:before="120"/>
        <w:ind w:left="1418"/>
        <w:jc w:val="lowKashida"/>
        <w:rPr>
          <w:szCs w:val="28"/>
        </w:rPr>
      </w:pPr>
      <w:r w:rsidRPr="00894EDC">
        <w:rPr>
          <w:szCs w:val="28"/>
        </w:rPr>
        <w:t>Hollow Metal Doors and Frames</w:t>
      </w:r>
    </w:p>
    <w:p w14:paraId="3CE3436E" w14:textId="77777777" w:rsidR="00894EDC" w:rsidRPr="00894EDC" w:rsidRDefault="00894EDC" w:rsidP="00894EDC">
      <w:pPr>
        <w:tabs>
          <w:tab w:val="left" w:pos="1418"/>
        </w:tabs>
        <w:spacing w:before="120"/>
        <w:ind w:left="1418"/>
        <w:jc w:val="lowKashida"/>
        <w:rPr>
          <w:szCs w:val="28"/>
        </w:rPr>
      </w:pPr>
      <w:r w:rsidRPr="00894EDC">
        <w:rPr>
          <w:szCs w:val="28"/>
        </w:rPr>
        <w:t>Finish Hardware</w:t>
      </w:r>
    </w:p>
    <w:p w14:paraId="759E9C76" w14:textId="77777777" w:rsidR="00894EDC" w:rsidRPr="00894EDC" w:rsidRDefault="00894EDC" w:rsidP="00894EDC">
      <w:pPr>
        <w:tabs>
          <w:tab w:val="left" w:pos="1418"/>
        </w:tabs>
        <w:spacing w:before="120"/>
        <w:ind w:left="1418"/>
        <w:jc w:val="lowKashida"/>
        <w:rPr>
          <w:szCs w:val="28"/>
        </w:rPr>
      </w:pPr>
      <w:r w:rsidRPr="00894EDC">
        <w:rPr>
          <w:szCs w:val="28"/>
        </w:rPr>
        <w:t>Painting</w:t>
      </w:r>
    </w:p>
    <w:p w14:paraId="60E56256" w14:textId="77777777" w:rsidR="00894EDC" w:rsidRPr="007F78A5" w:rsidRDefault="00894EDC" w:rsidP="007F78A5">
      <w:pPr>
        <w:rPr>
          <w:b/>
          <w:bCs/>
        </w:rPr>
      </w:pPr>
      <w:r w:rsidRPr="007F78A5">
        <w:rPr>
          <w:b/>
          <w:bCs/>
        </w:rPr>
        <w:t>1.2</w:t>
      </w:r>
      <w:r w:rsidRPr="007F78A5">
        <w:rPr>
          <w:b/>
          <w:bCs/>
        </w:rPr>
        <w:tab/>
      </w:r>
      <w:r w:rsidRPr="00181E8B">
        <w:rPr>
          <w:b/>
          <w:bCs/>
          <w:u w:val="single"/>
        </w:rPr>
        <w:t>APPLICABLE CODES AND STANDARDS</w:t>
      </w:r>
    </w:p>
    <w:p w14:paraId="5AFA66AA" w14:textId="77777777" w:rsidR="00894EDC" w:rsidRPr="00894EDC" w:rsidRDefault="00894EDC" w:rsidP="007F78A5">
      <w:pPr>
        <w:rPr>
          <w:szCs w:val="28"/>
        </w:rPr>
      </w:pPr>
      <w:r w:rsidRPr="00894EDC">
        <w:rPr>
          <w:b/>
          <w:bCs/>
          <w:szCs w:val="28"/>
        </w:rPr>
        <w:tab/>
      </w:r>
      <w:r w:rsidRPr="00894EDC">
        <w:rPr>
          <w:szCs w:val="28"/>
        </w:rPr>
        <w:t>The Codes and Standards generally applicable to the work under this section are listed.  Codes and Standards current at the time of bid shall be used.</w:t>
      </w:r>
    </w:p>
    <w:p w14:paraId="53417766" w14:textId="77777777" w:rsidR="00894EDC" w:rsidRPr="00181E8B" w:rsidRDefault="00894EDC" w:rsidP="00D239AD">
      <w:pPr>
        <w:numPr>
          <w:ilvl w:val="2"/>
          <w:numId w:val="281"/>
        </w:numPr>
        <w:tabs>
          <w:tab w:val="left" w:pos="720"/>
        </w:tabs>
        <w:spacing w:before="120"/>
        <w:jc w:val="lowKashida"/>
        <w:rPr>
          <w:b/>
          <w:bCs/>
          <w:szCs w:val="28"/>
          <w:u w:val="single"/>
        </w:rPr>
      </w:pPr>
      <w:r w:rsidRPr="00181E8B">
        <w:rPr>
          <w:b/>
          <w:bCs/>
          <w:szCs w:val="28"/>
          <w:u w:val="single"/>
        </w:rPr>
        <w:t xml:space="preserve">BS  British Standards </w:t>
      </w:r>
    </w:p>
    <w:p w14:paraId="118E76A0" w14:textId="77777777" w:rsidR="00894EDC" w:rsidRPr="00894EDC" w:rsidRDefault="00894EDC" w:rsidP="00894EDC">
      <w:pPr>
        <w:keepNext/>
        <w:tabs>
          <w:tab w:val="left" w:pos="1418"/>
        </w:tabs>
        <w:spacing w:before="120"/>
        <w:ind w:left="1440"/>
        <w:jc w:val="lowKashida"/>
        <w:outlineLvl w:val="1"/>
        <w:rPr>
          <w:szCs w:val="28"/>
        </w:rPr>
      </w:pPr>
      <w:bookmarkStart w:id="410" w:name="_Toc28542289"/>
      <w:r w:rsidRPr="00894EDC">
        <w:rPr>
          <w:b/>
          <w:bCs/>
          <w:szCs w:val="28"/>
        </w:rPr>
        <w:t>A48</w:t>
      </w:r>
      <w:r w:rsidRPr="00894EDC">
        <w:rPr>
          <w:b/>
          <w:bCs/>
          <w:szCs w:val="28"/>
        </w:rPr>
        <w:tab/>
      </w:r>
      <w:r w:rsidRPr="00894EDC">
        <w:rPr>
          <w:b/>
          <w:bCs/>
          <w:szCs w:val="28"/>
        </w:rPr>
        <w:tab/>
      </w:r>
      <w:r w:rsidRPr="00894EDC">
        <w:rPr>
          <w:szCs w:val="28"/>
        </w:rPr>
        <w:t>Gray Iron Castings, Standard Specification for</w:t>
      </w:r>
      <w:bookmarkEnd w:id="410"/>
    </w:p>
    <w:p w14:paraId="21698130" w14:textId="77777777" w:rsidR="00894EDC" w:rsidRPr="00894EDC" w:rsidRDefault="00894EDC" w:rsidP="00894EDC">
      <w:pPr>
        <w:tabs>
          <w:tab w:val="left" w:pos="2835"/>
        </w:tabs>
        <w:spacing w:before="120"/>
        <w:ind w:left="2835" w:hanging="1417"/>
        <w:jc w:val="lowKashida"/>
        <w:rPr>
          <w:szCs w:val="28"/>
        </w:rPr>
      </w:pPr>
      <w:r w:rsidRPr="00894EDC">
        <w:rPr>
          <w:b/>
          <w:bCs/>
          <w:szCs w:val="28"/>
        </w:rPr>
        <w:t>A386</w:t>
      </w:r>
      <w:r w:rsidRPr="00894EDC">
        <w:rPr>
          <w:b/>
          <w:bCs/>
          <w:szCs w:val="28"/>
        </w:rPr>
        <w:tab/>
      </w:r>
      <w:r w:rsidRPr="00894EDC">
        <w:rPr>
          <w:b/>
          <w:bCs/>
          <w:szCs w:val="28"/>
        </w:rPr>
        <w:tab/>
      </w:r>
      <w:r w:rsidRPr="00894EDC">
        <w:rPr>
          <w:szCs w:val="28"/>
        </w:rPr>
        <w:t>Zinc Coating (Hot-Dip) on Assembled Steel Products, Standard Specification for</w:t>
      </w:r>
    </w:p>
    <w:p w14:paraId="678DD697" w14:textId="77777777" w:rsidR="00894EDC" w:rsidRPr="00894EDC" w:rsidRDefault="00894EDC" w:rsidP="00894EDC">
      <w:pPr>
        <w:tabs>
          <w:tab w:val="left" w:pos="2835"/>
        </w:tabs>
        <w:spacing w:before="120"/>
        <w:ind w:left="2835" w:hanging="1417"/>
        <w:jc w:val="lowKashida"/>
        <w:rPr>
          <w:szCs w:val="28"/>
        </w:rPr>
      </w:pPr>
      <w:r w:rsidRPr="00894EDC">
        <w:rPr>
          <w:b/>
          <w:bCs/>
          <w:szCs w:val="28"/>
        </w:rPr>
        <w:t>A526</w:t>
      </w:r>
      <w:r w:rsidRPr="00894EDC">
        <w:rPr>
          <w:b/>
          <w:bCs/>
          <w:szCs w:val="28"/>
        </w:rPr>
        <w:tab/>
      </w:r>
      <w:r w:rsidRPr="00894EDC">
        <w:rPr>
          <w:szCs w:val="28"/>
        </w:rPr>
        <w:t>Steel Sheet, Zinc-Coated (Galvanized) by the Hot-Dip Process, commercial Quality, Standard specification for</w:t>
      </w:r>
    </w:p>
    <w:p w14:paraId="476E5BFC" w14:textId="77777777" w:rsidR="00894EDC" w:rsidRPr="00894EDC" w:rsidRDefault="00894EDC" w:rsidP="007F78A5">
      <w:pPr>
        <w:rPr>
          <w:b/>
          <w:bCs/>
          <w:szCs w:val="28"/>
          <w:u w:val="single"/>
        </w:rPr>
      </w:pPr>
      <w:r w:rsidRPr="007F78A5">
        <w:rPr>
          <w:b/>
          <w:bCs/>
        </w:rPr>
        <w:t>1.3</w:t>
      </w:r>
      <w:r w:rsidRPr="007F78A5">
        <w:rPr>
          <w:b/>
          <w:bCs/>
        </w:rPr>
        <w:tab/>
      </w:r>
      <w:r w:rsidRPr="00181E8B">
        <w:rPr>
          <w:b/>
          <w:bCs/>
          <w:u w:val="single"/>
        </w:rPr>
        <w:t>QUALITY ASSURANCE</w:t>
      </w:r>
    </w:p>
    <w:p w14:paraId="6FCBB96C" w14:textId="77777777" w:rsidR="00894EDC" w:rsidRPr="007F78A5" w:rsidRDefault="00894EDC" w:rsidP="007F78A5">
      <w:pPr>
        <w:rPr>
          <w:b/>
          <w:bCs/>
        </w:rPr>
      </w:pPr>
      <w:r w:rsidRPr="007F78A5">
        <w:tab/>
      </w:r>
      <w:r w:rsidRPr="007F78A5">
        <w:rPr>
          <w:b/>
          <w:bCs/>
        </w:rPr>
        <w:t>1.3.01</w:t>
      </w:r>
      <w:r w:rsidRPr="007F78A5">
        <w:rPr>
          <w:b/>
          <w:bCs/>
        </w:rPr>
        <w:tab/>
      </w:r>
      <w:r w:rsidRPr="007F78A5">
        <w:rPr>
          <w:b/>
          <w:bCs/>
          <w:u w:val="single"/>
        </w:rPr>
        <w:t>Qualifications</w:t>
      </w:r>
    </w:p>
    <w:p w14:paraId="75954D22" w14:textId="77777777" w:rsidR="00894EDC" w:rsidRPr="00894EDC" w:rsidRDefault="00894EDC" w:rsidP="00894EDC">
      <w:pPr>
        <w:tabs>
          <w:tab w:val="left" w:pos="2127"/>
        </w:tabs>
        <w:spacing w:before="120"/>
        <w:ind w:left="709"/>
        <w:jc w:val="lowKashida"/>
        <w:rPr>
          <w:szCs w:val="28"/>
        </w:rPr>
      </w:pPr>
      <w:r w:rsidRPr="00894EDC">
        <w:rPr>
          <w:szCs w:val="28"/>
        </w:rPr>
        <w:t>Doors shall be the product of a manufacturer who is regularly engaged in manufacturing the items specified.</w:t>
      </w:r>
    </w:p>
    <w:p w14:paraId="61980423" w14:textId="77777777" w:rsidR="00894EDC" w:rsidRPr="00894EDC" w:rsidRDefault="00894EDC" w:rsidP="00894EDC">
      <w:pPr>
        <w:tabs>
          <w:tab w:val="left" w:pos="2127"/>
        </w:tabs>
        <w:spacing w:before="120"/>
        <w:ind w:left="709"/>
        <w:jc w:val="lowKashida"/>
        <w:rPr>
          <w:szCs w:val="28"/>
        </w:rPr>
      </w:pPr>
    </w:p>
    <w:p w14:paraId="1FE3A2E3" w14:textId="77777777" w:rsidR="00894EDC" w:rsidRPr="007F78A5" w:rsidRDefault="00894EDC" w:rsidP="007F78A5">
      <w:pPr>
        <w:rPr>
          <w:b/>
          <w:bCs/>
        </w:rPr>
      </w:pPr>
      <w:r w:rsidRPr="007F78A5">
        <w:rPr>
          <w:b/>
          <w:bCs/>
        </w:rPr>
        <w:t>1.4</w:t>
      </w:r>
      <w:r w:rsidRPr="007F78A5">
        <w:rPr>
          <w:b/>
          <w:bCs/>
        </w:rPr>
        <w:tab/>
      </w:r>
      <w:r w:rsidRPr="00181E8B">
        <w:rPr>
          <w:b/>
          <w:bCs/>
          <w:u w:val="single"/>
        </w:rPr>
        <w:t>SUBMITTALS</w:t>
      </w:r>
    </w:p>
    <w:p w14:paraId="7AEC8EB7" w14:textId="77777777" w:rsidR="00894EDC" w:rsidRPr="00181E8B" w:rsidRDefault="00894EDC" w:rsidP="00181E8B">
      <w:pPr>
        <w:rPr>
          <w:b/>
          <w:bCs/>
        </w:rPr>
      </w:pPr>
      <w:r w:rsidRPr="00181E8B">
        <w:rPr>
          <w:b/>
          <w:bCs/>
        </w:rPr>
        <w:tab/>
        <w:t>1.4.01</w:t>
      </w:r>
      <w:r w:rsidRPr="00181E8B">
        <w:rPr>
          <w:b/>
          <w:bCs/>
        </w:rPr>
        <w:tab/>
      </w:r>
      <w:r w:rsidRPr="00181E8B">
        <w:rPr>
          <w:b/>
          <w:bCs/>
          <w:u w:val="single"/>
        </w:rPr>
        <w:t>Drawings and Data</w:t>
      </w:r>
    </w:p>
    <w:p w14:paraId="602C01C8" w14:textId="6F139CE2" w:rsidR="00894EDC" w:rsidRDefault="00894EDC" w:rsidP="00894EDC">
      <w:pPr>
        <w:tabs>
          <w:tab w:val="left" w:pos="709"/>
        </w:tabs>
        <w:spacing w:before="120"/>
        <w:ind w:left="709"/>
        <w:jc w:val="lowKashida"/>
        <w:rPr>
          <w:szCs w:val="28"/>
        </w:rPr>
      </w:pPr>
      <w:r w:rsidRPr="00894EDC">
        <w:rPr>
          <w:szCs w:val="28"/>
        </w:rPr>
        <w:tab/>
        <w:t>Complete detail and installation drawings shall be submitted in accordance with the Submittal – Section. Drawings shall indicate construction details, clearance requirements, metal gages, finish, counterbalancing, method of anchoring, and location of guides.</w:t>
      </w:r>
    </w:p>
    <w:p w14:paraId="5E766D3B" w14:textId="77777777" w:rsidR="007F78A5" w:rsidRPr="00894EDC" w:rsidRDefault="007F78A5" w:rsidP="00894EDC">
      <w:pPr>
        <w:tabs>
          <w:tab w:val="left" w:pos="709"/>
        </w:tabs>
        <w:spacing w:before="120"/>
        <w:ind w:left="709"/>
        <w:jc w:val="lowKashida"/>
        <w:rPr>
          <w:szCs w:val="28"/>
        </w:rPr>
      </w:pPr>
    </w:p>
    <w:p w14:paraId="134D46E0" w14:textId="77777777" w:rsidR="00894EDC" w:rsidRPr="00181E8B" w:rsidRDefault="00894EDC" w:rsidP="007F78A5">
      <w:pPr>
        <w:rPr>
          <w:b/>
          <w:bCs/>
          <w:u w:val="single"/>
        </w:rPr>
      </w:pPr>
      <w:r w:rsidRPr="007F78A5">
        <w:rPr>
          <w:b/>
          <w:bCs/>
        </w:rPr>
        <w:t>1.5</w:t>
      </w:r>
      <w:r w:rsidRPr="007F78A5">
        <w:rPr>
          <w:b/>
          <w:bCs/>
        </w:rPr>
        <w:tab/>
      </w:r>
      <w:r w:rsidRPr="00181E8B">
        <w:rPr>
          <w:b/>
          <w:bCs/>
          <w:u w:val="single"/>
        </w:rPr>
        <w:t>PRODUCT HANDLING</w:t>
      </w:r>
    </w:p>
    <w:p w14:paraId="16A4C476" w14:textId="77777777" w:rsidR="00894EDC" w:rsidRPr="00894EDC" w:rsidRDefault="00894EDC" w:rsidP="00181E8B">
      <w:pPr>
        <w:rPr>
          <w:szCs w:val="28"/>
        </w:rPr>
      </w:pPr>
      <w:r w:rsidRPr="00181E8B">
        <w:rPr>
          <w:b/>
          <w:bCs/>
        </w:rPr>
        <w:tab/>
        <w:t>1.5.01</w:t>
      </w:r>
      <w:r w:rsidRPr="00181E8B">
        <w:rPr>
          <w:b/>
          <w:bCs/>
        </w:rPr>
        <w:tab/>
      </w:r>
      <w:r w:rsidRPr="00144425">
        <w:rPr>
          <w:b/>
          <w:bCs/>
          <w:u w:val="single"/>
        </w:rPr>
        <w:t>Protection</w:t>
      </w:r>
    </w:p>
    <w:p w14:paraId="4A11A87A" w14:textId="77777777" w:rsidR="00894EDC" w:rsidRPr="00894EDC" w:rsidRDefault="00894EDC" w:rsidP="00894EDC">
      <w:pPr>
        <w:tabs>
          <w:tab w:val="left" w:pos="709"/>
        </w:tabs>
        <w:spacing w:before="120"/>
        <w:ind w:left="709"/>
        <w:jc w:val="lowKashida"/>
        <w:rPr>
          <w:szCs w:val="28"/>
        </w:rPr>
      </w:pPr>
      <w:r w:rsidRPr="00894EDC">
        <w:rPr>
          <w:szCs w:val="28"/>
        </w:rPr>
        <w:t>Doors shall be protected from damage during transportation and at the Work Site. Doors shall be protected from damage during subsequent construction activities. Damaged items will be rejected and shall be replaced with undamaged units.</w:t>
      </w:r>
    </w:p>
    <w:p w14:paraId="22792059" w14:textId="77777777" w:rsidR="00894EDC" w:rsidRPr="00BB519B" w:rsidRDefault="00894EDC" w:rsidP="00BB519B">
      <w:pPr>
        <w:tabs>
          <w:tab w:val="left" w:pos="720"/>
        </w:tabs>
        <w:spacing w:before="120"/>
        <w:jc w:val="lowKashida"/>
        <w:rPr>
          <w:b/>
          <w:bCs/>
          <w:szCs w:val="28"/>
          <w:u w:val="single"/>
        </w:rPr>
      </w:pPr>
      <w:r w:rsidRPr="00894EDC">
        <w:rPr>
          <w:b/>
          <w:bCs/>
          <w:szCs w:val="28"/>
          <w:u w:val="single"/>
        </w:rPr>
        <w:t>PART 2 - PRODUCTS</w:t>
      </w:r>
    </w:p>
    <w:p w14:paraId="1BDAA983" w14:textId="77777777" w:rsidR="00894EDC" w:rsidRPr="00894EDC" w:rsidRDefault="00894EDC" w:rsidP="007F78A5">
      <w:pPr>
        <w:rPr>
          <w:b/>
          <w:bCs/>
          <w:szCs w:val="28"/>
          <w:u w:val="single"/>
        </w:rPr>
      </w:pPr>
      <w:r w:rsidRPr="007F78A5">
        <w:rPr>
          <w:b/>
          <w:bCs/>
        </w:rPr>
        <w:t>2.1</w:t>
      </w:r>
      <w:r w:rsidRPr="007F78A5">
        <w:rPr>
          <w:b/>
          <w:bCs/>
        </w:rPr>
        <w:tab/>
      </w:r>
      <w:r w:rsidRPr="00144425">
        <w:rPr>
          <w:b/>
          <w:bCs/>
          <w:u w:val="single"/>
        </w:rPr>
        <w:t>MATERIALS</w:t>
      </w:r>
    </w:p>
    <w:p w14:paraId="2EA5BC64" w14:textId="77777777" w:rsidR="00894EDC" w:rsidRPr="00181E8B" w:rsidRDefault="00894EDC" w:rsidP="00181E8B">
      <w:pPr>
        <w:ind w:left="709"/>
        <w:rPr>
          <w:b/>
          <w:bCs/>
        </w:rPr>
      </w:pPr>
      <w:r w:rsidRPr="00181E8B">
        <w:rPr>
          <w:b/>
          <w:bCs/>
        </w:rPr>
        <w:t>2.1.01</w:t>
      </w:r>
      <w:r w:rsidRPr="00181E8B">
        <w:rPr>
          <w:b/>
          <w:bCs/>
        </w:rPr>
        <w:tab/>
      </w:r>
      <w:r w:rsidRPr="00144425">
        <w:rPr>
          <w:b/>
          <w:bCs/>
          <w:u w:val="single"/>
        </w:rPr>
        <w:t>Material List.</w:t>
      </w:r>
    </w:p>
    <w:p w14:paraId="27390BD7" w14:textId="77777777" w:rsidR="00894EDC" w:rsidRPr="00894EDC" w:rsidRDefault="00894EDC" w:rsidP="00894EDC">
      <w:pPr>
        <w:tabs>
          <w:tab w:val="left" w:pos="720"/>
        </w:tabs>
        <w:spacing w:before="120"/>
        <w:ind w:left="709"/>
        <w:jc w:val="lowKashida"/>
        <w:rPr>
          <w:szCs w:val="28"/>
        </w:rPr>
      </w:pPr>
      <w:r w:rsidRPr="00894EDC">
        <w:rPr>
          <w:szCs w:val="28"/>
        </w:rPr>
        <w:tab/>
        <w:t>Materials used in rolling steel doors shall be as follows :</w:t>
      </w:r>
    </w:p>
    <w:p w14:paraId="528803D5" w14:textId="77777777" w:rsidR="00894EDC" w:rsidRPr="00894EDC" w:rsidRDefault="00894EDC" w:rsidP="00D239AD">
      <w:pPr>
        <w:numPr>
          <w:ilvl w:val="0"/>
          <w:numId w:val="282"/>
        </w:numPr>
        <w:spacing w:before="120"/>
        <w:ind w:left="1146" w:hanging="437"/>
        <w:jc w:val="lowKashida"/>
        <w:rPr>
          <w:szCs w:val="28"/>
        </w:rPr>
      </w:pPr>
      <w:r w:rsidRPr="00894EDC">
        <w:rPr>
          <w:szCs w:val="28"/>
        </w:rPr>
        <w:t xml:space="preserve">Curtain and Hood: </w:t>
      </w:r>
      <w:r w:rsidRPr="00894EDC">
        <w:rPr>
          <w:szCs w:val="28"/>
        </w:rPr>
        <w:tab/>
      </w:r>
      <w:r w:rsidRPr="00894EDC">
        <w:rPr>
          <w:szCs w:val="28"/>
        </w:rPr>
        <w:tab/>
        <w:t>Sheet steel, galvanized.</w:t>
      </w:r>
    </w:p>
    <w:p w14:paraId="4707DC38" w14:textId="77777777" w:rsidR="00894EDC" w:rsidRPr="00894EDC" w:rsidRDefault="00894EDC" w:rsidP="00D239AD">
      <w:pPr>
        <w:numPr>
          <w:ilvl w:val="0"/>
          <w:numId w:val="282"/>
        </w:numPr>
        <w:tabs>
          <w:tab w:val="clear" w:pos="1144"/>
          <w:tab w:val="left" w:pos="1134"/>
        </w:tabs>
        <w:spacing w:before="120"/>
        <w:ind w:left="1146" w:hanging="437"/>
        <w:jc w:val="lowKashida"/>
        <w:rPr>
          <w:szCs w:val="28"/>
        </w:rPr>
      </w:pPr>
      <w:r w:rsidRPr="00894EDC">
        <w:rPr>
          <w:szCs w:val="28"/>
        </w:rPr>
        <w:t>Insulation:</w:t>
      </w:r>
      <w:r w:rsidRPr="00894EDC">
        <w:rPr>
          <w:szCs w:val="28"/>
        </w:rPr>
        <w:tab/>
      </w:r>
      <w:r w:rsidRPr="00894EDC">
        <w:rPr>
          <w:szCs w:val="28"/>
        </w:rPr>
        <w:tab/>
      </w:r>
      <w:r w:rsidRPr="00894EDC">
        <w:rPr>
          <w:szCs w:val="28"/>
        </w:rPr>
        <w:tab/>
        <w:t>Polyurethane.</w:t>
      </w:r>
    </w:p>
    <w:p w14:paraId="13982205" w14:textId="77777777" w:rsidR="00894EDC" w:rsidRPr="00894EDC" w:rsidRDefault="00894EDC" w:rsidP="00D239AD">
      <w:pPr>
        <w:numPr>
          <w:ilvl w:val="0"/>
          <w:numId w:val="282"/>
        </w:numPr>
        <w:tabs>
          <w:tab w:val="clear" w:pos="1144"/>
          <w:tab w:val="left" w:pos="1134"/>
        </w:tabs>
        <w:spacing w:before="120"/>
        <w:ind w:left="1146" w:hanging="437"/>
        <w:jc w:val="lowKashida"/>
        <w:rPr>
          <w:szCs w:val="28"/>
        </w:rPr>
      </w:pPr>
      <w:r w:rsidRPr="00894EDC">
        <w:rPr>
          <w:szCs w:val="28"/>
        </w:rPr>
        <w:t>End Locks:</w:t>
      </w:r>
      <w:r w:rsidRPr="00894EDC">
        <w:rPr>
          <w:szCs w:val="28"/>
        </w:rPr>
        <w:tab/>
      </w:r>
      <w:r w:rsidRPr="00894EDC">
        <w:rPr>
          <w:szCs w:val="28"/>
        </w:rPr>
        <w:tab/>
      </w:r>
      <w:r w:rsidRPr="00894EDC">
        <w:rPr>
          <w:szCs w:val="28"/>
        </w:rPr>
        <w:tab/>
        <w:t>Malleable iron.</w:t>
      </w:r>
    </w:p>
    <w:p w14:paraId="4E5DCCD8" w14:textId="77777777" w:rsidR="00894EDC" w:rsidRPr="00894EDC" w:rsidRDefault="00894EDC" w:rsidP="00D239AD">
      <w:pPr>
        <w:numPr>
          <w:ilvl w:val="0"/>
          <w:numId w:val="282"/>
        </w:numPr>
        <w:tabs>
          <w:tab w:val="clear" w:pos="1144"/>
          <w:tab w:val="left" w:pos="1134"/>
        </w:tabs>
        <w:spacing w:before="120"/>
        <w:ind w:left="1146" w:hanging="437"/>
        <w:jc w:val="lowKashida"/>
        <w:rPr>
          <w:szCs w:val="28"/>
        </w:rPr>
      </w:pPr>
      <w:r w:rsidRPr="00894EDC">
        <w:rPr>
          <w:szCs w:val="28"/>
        </w:rPr>
        <w:t>Bottom Bar and guides:</w:t>
      </w:r>
      <w:r w:rsidRPr="00894EDC">
        <w:rPr>
          <w:szCs w:val="28"/>
        </w:rPr>
        <w:tab/>
      </w:r>
      <w:r w:rsidRPr="00894EDC">
        <w:rPr>
          <w:szCs w:val="28"/>
        </w:rPr>
        <w:tab/>
        <w:t xml:space="preserve">Steel angles or channels at </w:t>
      </w:r>
      <w:proofErr w:type="spellStart"/>
      <w:r w:rsidRPr="00894EDC">
        <w:rPr>
          <w:szCs w:val="28"/>
        </w:rPr>
        <w:t>lest</w:t>
      </w:r>
      <w:proofErr w:type="spellEnd"/>
      <w:r w:rsidRPr="00894EDC">
        <w:rPr>
          <w:szCs w:val="28"/>
        </w:rPr>
        <w:t xml:space="preserve"> 5mm thick.</w:t>
      </w:r>
    </w:p>
    <w:p w14:paraId="7F8848B1" w14:textId="77777777" w:rsidR="00894EDC" w:rsidRPr="00894EDC" w:rsidRDefault="00894EDC" w:rsidP="00D239AD">
      <w:pPr>
        <w:numPr>
          <w:ilvl w:val="0"/>
          <w:numId w:val="282"/>
        </w:numPr>
        <w:tabs>
          <w:tab w:val="clear" w:pos="1144"/>
          <w:tab w:val="left" w:pos="1134"/>
        </w:tabs>
        <w:spacing w:before="120"/>
        <w:ind w:left="1146" w:hanging="437"/>
        <w:jc w:val="lowKashida"/>
        <w:rPr>
          <w:szCs w:val="28"/>
        </w:rPr>
      </w:pPr>
      <w:r w:rsidRPr="00894EDC">
        <w:rPr>
          <w:szCs w:val="28"/>
        </w:rPr>
        <w:t>Bottom Weather Seal:</w:t>
      </w:r>
      <w:r w:rsidRPr="00894EDC">
        <w:rPr>
          <w:szCs w:val="28"/>
        </w:rPr>
        <w:tab/>
      </w:r>
      <w:r w:rsidRPr="00894EDC">
        <w:rPr>
          <w:szCs w:val="28"/>
        </w:rPr>
        <w:tab/>
        <w:t>Rubber or vinyl.</w:t>
      </w:r>
    </w:p>
    <w:p w14:paraId="2A59A06B" w14:textId="77777777" w:rsidR="00894EDC" w:rsidRPr="00894EDC" w:rsidRDefault="00894EDC" w:rsidP="00D239AD">
      <w:pPr>
        <w:numPr>
          <w:ilvl w:val="0"/>
          <w:numId w:val="282"/>
        </w:numPr>
        <w:tabs>
          <w:tab w:val="clear" w:pos="1144"/>
          <w:tab w:val="left" w:pos="1134"/>
        </w:tabs>
        <w:spacing w:before="120"/>
        <w:ind w:left="1146" w:hanging="437"/>
        <w:jc w:val="lowKashida"/>
        <w:rPr>
          <w:szCs w:val="28"/>
        </w:rPr>
      </w:pPr>
      <w:r w:rsidRPr="00894EDC">
        <w:rPr>
          <w:szCs w:val="28"/>
        </w:rPr>
        <w:t>Roller Shaft:</w:t>
      </w:r>
      <w:r w:rsidRPr="00894EDC">
        <w:rPr>
          <w:szCs w:val="28"/>
        </w:rPr>
        <w:tab/>
      </w:r>
      <w:r w:rsidRPr="00894EDC">
        <w:rPr>
          <w:szCs w:val="28"/>
        </w:rPr>
        <w:tab/>
      </w:r>
      <w:r w:rsidRPr="00894EDC">
        <w:rPr>
          <w:szCs w:val="28"/>
        </w:rPr>
        <w:tab/>
        <w:t>Steel pipe or tubing.</w:t>
      </w:r>
    </w:p>
    <w:p w14:paraId="4B6BF4EC" w14:textId="77777777" w:rsidR="00894EDC" w:rsidRPr="00894EDC" w:rsidRDefault="00894EDC" w:rsidP="00D239AD">
      <w:pPr>
        <w:numPr>
          <w:ilvl w:val="0"/>
          <w:numId w:val="282"/>
        </w:numPr>
        <w:tabs>
          <w:tab w:val="clear" w:pos="1144"/>
          <w:tab w:val="left" w:pos="1134"/>
        </w:tabs>
        <w:spacing w:before="120"/>
        <w:ind w:left="1146" w:hanging="437"/>
        <w:jc w:val="lowKashida"/>
        <w:rPr>
          <w:szCs w:val="28"/>
        </w:rPr>
      </w:pPr>
      <w:r w:rsidRPr="00894EDC">
        <w:rPr>
          <w:szCs w:val="28"/>
        </w:rPr>
        <w:t>Roller Ends:</w:t>
      </w:r>
      <w:r w:rsidRPr="00894EDC">
        <w:rPr>
          <w:szCs w:val="28"/>
        </w:rPr>
        <w:tab/>
      </w:r>
      <w:r w:rsidRPr="00894EDC">
        <w:rPr>
          <w:szCs w:val="28"/>
        </w:rPr>
        <w:tab/>
      </w:r>
      <w:r w:rsidRPr="00894EDC">
        <w:rPr>
          <w:szCs w:val="28"/>
        </w:rPr>
        <w:tab/>
        <w:t>Cast iron, ASTM A48</w:t>
      </w:r>
    </w:p>
    <w:p w14:paraId="079FE997" w14:textId="77777777" w:rsidR="00894EDC" w:rsidRPr="00894EDC" w:rsidRDefault="00894EDC" w:rsidP="00D239AD">
      <w:pPr>
        <w:numPr>
          <w:ilvl w:val="0"/>
          <w:numId w:val="282"/>
        </w:numPr>
        <w:tabs>
          <w:tab w:val="clear" w:pos="1144"/>
          <w:tab w:val="left" w:pos="1134"/>
        </w:tabs>
        <w:spacing w:before="120"/>
        <w:ind w:left="1146" w:hanging="437"/>
        <w:jc w:val="lowKashida"/>
        <w:rPr>
          <w:szCs w:val="28"/>
        </w:rPr>
      </w:pPr>
      <w:r w:rsidRPr="00894EDC">
        <w:rPr>
          <w:szCs w:val="28"/>
        </w:rPr>
        <w:t>Spring:</w:t>
      </w:r>
      <w:r w:rsidRPr="00894EDC">
        <w:rPr>
          <w:szCs w:val="28"/>
        </w:rPr>
        <w:tab/>
      </w:r>
      <w:r w:rsidRPr="00894EDC">
        <w:rPr>
          <w:szCs w:val="28"/>
        </w:rPr>
        <w:tab/>
      </w:r>
      <w:r w:rsidRPr="00894EDC">
        <w:rPr>
          <w:szCs w:val="28"/>
        </w:rPr>
        <w:tab/>
      </w:r>
      <w:r w:rsidRPr="00894EDC">
        <w:rPr>
          <w:szCs w:val="28"/>
        </w:rPr>
        <w:tab/>
        <w:t>Oil tempered steel.</w:t>
      </w:r>
    </w:p>
    <w:p w14:paraId="1CD0EFE5" w14:textId="77777777" w:rsidR="00894EDC" w:rsidRPr="00894EDC" w:rsidRDefault="00894EDC" w:rsidP="00D239AD">
      <w:pPr>
        <w:numPr>
          <w:ilvl w:val="0"/>
          <w:numId w:val="282"/>
        </w:numPr>
        <w:tabs>
          <w:tab w:val="clear" w:pos="1144"/>
          <w:tab w:val="left" w:pos="1134"/>
        </w:tabs>
        <w:spacing w:before="120"/>
        <w:ind w:left="1146" w:hanging="437"/>
        <w:jc w:val="lowKashida"/>
        <w:rPr>
          <w:szCs w:val="28"/>
        </w:rPr>
      </w:pPr>
      <w:r w:rsidRPr="00894EDC">
        <w:rPr>
          <w:szCs w:val="28"/>
        </w:rPr>
        <w:t>Brackets and Gearing:</w:t>
      </w:r>
      <w:r w:rsidRPr="00894EDC">
        <w:rPr>
          <w:szCs w:val="28"/>
        </w:rPr>
        <w:tab/>
      </w:r>
      <w:r w:rsidRPr="00894EDC">
        <w:rPr>
          <w:szCs w:val="28"/>
        </w:rPr>
        <w:tab/>
        <w:t>Cast iron or steel.</w:t>
      </w:r>
    </w:p>
    <w:p w14:paraId="168FD3D9" w14:textId="77777777" w:rsidR="00894EDC" w:rsidRPr="00894EDC" w:rsidRDefault="00894EDC" w:rsidP="00D239AD">
      <w:pPr>
        <w:numPr>
          <w:ilvl w:val="0"/>
          <w:numId w:val="282"/>
        </w:numPr>
        <w:tabs>
          <w:tab w:val="clear" w:pos="1144"/>
          <w:tab w:val="left" w:pos="1134"/>
        </w:tabs>
        <w:spacing w:before="120"/>
        <w:ind w:left="1146" w:hanging="437"/>
        <w:jc w:val="lowKashida"/>
        <w:rPr>
          <w:szCs w:val="28"/>
        </w:rPr>
      </w:pPr>
      <w:r w:rsidRPr="00894EDC">
        <w:rPr>
          <w:szCs w:val="28"/>
        </w:rPr>
        <w:t>Operating Chain:</w:t>
      </w:r>
      <w:r w:rsidRPr="00894EDC">
        <w:rPr>
          <w:szCs w:val="28"/>
        </w:rPr>
        <w:tab/>
      </w:r>
      <w:r w:rsidRPr="00894EDC">
        <w:rPr>
          <w:szCs w:val="28"/>
        </w:rPr>
        <w:tab/>
      </w:r>
      <w:r w:rsidRPr="00894EDC">
        <w:rPr>
          <w:szCs w:val="28"/>
        </w:rPr>
        <w:tab/>
        <w:t>Zing plated steel</w:t>
      </w:r>
    </w:p>
    <w:p w14:paraId="26BEF364" w14:textId="658140AE" w:rsidR="00894EDC" w:rsidRPr="007F78A5" w:rsidRDefault="00144425" w:rsidP="007F78A5">
      <w:pPr>
        <w:rPr>
          <w:b/>
          <w:bCs/>
        </w:rPr>
      </w:pPr>
      <w:r>
        <w:rPr>
          <w:b/>
          <w:bCs/>
        </w:rPr>
        <w:t xml:space="preserve">2.2       </w:t>
      </w:r>
      <w:r w:rsidR="00894EDC" w:rsidRPr="00144425">
        <w:rPr>
          <w:b/>
          <w:bCs/>
          <w:u w:val="single"/>
        </w:rPr>
        <w:t>DOORS</w:t>
      </w:r>
    </w:p>
    <w:p w14:paraId="068C08B7" w14:textId="09921B69" w:rsidR="00894EDC" w:rsidRPr="00144425" w:rsidRDefault="00144425" w:rsidP="00144425">
      <w:pPr>
        <w:ind w:left="709"/>
        <w:rPr>
          <w:b/>
          <w:bCs/>
        </w:rPr>
      </w:pPr>
      <w:r>
        <w:rPr>
          <w:b/>
          <w:bCs/>
        </w:rPr>
        <w:t xml:space="preserve">2.2.01       </w:t>
      </w:r>
      <w:r w:rsidR="00894EDC" w:rsidRPr="00144425">
        <w:rPr>
          <w:b/>
          <w:bCs/>
        </w:rPr>
        <w:t>General</w:t>
      </w:r>
    </w:p>
    <w:p w14:paraId="45370F99" w14:textId="77777777" w:rsidR="00894EDC" w:rsidRPr="00894EDC" w:rsidRDefault="00894EDC" w:rsidP="00894EDC">
      <w:pPr>
        <w:tabs>
          <w:tab w:val="left" w:pos="709"/>
        </w:tabs>
        <w:spacing w:before="120"/>
        <w:ind w:left="709"/>
        <w:jc w:val="lowKashida"/>
        <w:rPr>
          <w:szCs w:val="28"/>
        </w:rPr>
      </w:pPr>
      <w:r w:rsidRPr="00894EDC">
        <w:rPr>
          <w:szCs w:val="28"/>
        </w:rPr>
        <w:tab/>
        <w:t>Manual chain gear operated rolling steel doors shall be furnished and installed in accordance with doors schedules on the Drawings.</w:t>
      </w:r>
    </w:p>
    <w:p w14:paraId="6C5E467B" w14:textId="582E68A6" w:rsidR="00894EDC" w:rsidRPr="00144425" w:rsidRDefault="00144425" w:rsidP="00144425">
      <w:pPr>
        <w:ind w:left="709"/>
        <w:rPr>
          <w:b/>
          <w:bCs/>
        </w:rPr>
      </w:pPr>
      <w:r>
        <w:rPr>
          <w:b/>
          <w:bCs/>
        </w:rPr>
        <w:t xml:space="preserve">2.2.02       </w:t>
      </w:r>
      <w:r w:rsidR="00894EDC" w:rsidRPr="00144425">
        <w:rPr>
          <w:b/>
          <w:bCs/>
        </w:rPr>
        <w:t>Curtain</w:t>
      </w:r>
    </w:p>
    <w:p w14:paraId="77C2DE15" w14:textId="77777777" w:rsidR="00894EDC" w:rsidRPr="00894EDC" w:rsidRDefault="00894EDC" w:rsidP="00894EDC">
      <w:pPr>
        <w:tabs>
          <w:tab w:val="left" w:pos="709"/>
        </w:tabs>
        <w:spacing w:before="120"/>
        <w:ind w:left="709"/>
        <w:jc w:val="lowKashida"/>
        <w:rPr>
          <w:szCs w:val="28"/>
        </w:rPr>
      </w:pPr>
      <w:r w:rsidRPr="00894EDC">
        <w:rPr>
          <w:szCs w:val="28"/>
        </w:rPr>
        <w:t>Curtains shall be formed of interlocking insulated slats and shall be designed to resist wind pressure of 960 N per square meter. Curtain shall roll up on a drum supported at head of opening and shall be balanced by helical springs. Slats shall be formed of 0.76 mm thick galvanized steel with polyurethane insulation enclosed by backing sheet.</w:t>
      </w:r>
    </w:p>
    <w:p w14:paraId="09CEC025" w14:textId="77777777" w:rsidR="00894EDC" w:rsidRPr="00894EDC" w:rsidRDefault="00894EDC" w:rsidP="00894EDC">
      <w:pPr>
        <w:tabs>
          <w:tab w:val="left" w:pos="709"/>
        </w:tabs>
        <w:spacing w:before="120"/>
        <w:ind w:left="709"/>
        <w:jc w:val="lowKashida"/>
        <w:rPr>
          <w:szCs w:val="28"/>
        </w:rPr>
      </w:pPr>
      <w:r w:rsidRPr="00894EDC">
        <w:rPr>
          <w:szCs w:val="28"/>
        </w:rPr>
        <w:t>The ends of each slat in the curtain shall have a combination end lock and wind lock. Combination end locks shall have a flat surface engaging a seal of metal or other suitable material mounted on, or in the guides, in a manner which will provide an effective wind and water seal.</w:t>
      </w:r>
    </w:p>
    <w:p w14:paraId="5BAE104D" w14:textId="77777777" w:rsidR="00894EDC" w:rsidRPr="00894EDC" w:rsidRDefault="00894EDC" w:rsidP="00894EDC">
      <w:pPr>
        <w:tabs>
          <w:tab w:val="left" w:pos="709"/>
        </w:tabs>
        <w:spacing w:before="120"/>
        <w:ind w:left="709"/>
        <w:jc w:val="lowKashida"/>
        <w:rPr>
          <w:szCs w:val="28"/>
        </w:rPr>
      </w:pPr>
      <w:r w:rsidRPr="00894EDC">
        <w:rPr>
          <w:szCs w:val="28"/>
        </w:rPr>
        <w:t>A bottom bar shall be provided on the bottom of the curtain in a manner to suit sill construction. Each exterior door shall have a replaceable, compressible weather seal attached to the bottom bar.</w:t>
      </w:r>
    </w:p>
    <w:p w14:paraId="3FB4310A" w14:textId="7FEEE875" w:rsidR="00894EDC" w:rsidRPr="00144425" w:rsidRDefault="00144425" w:rsidP="00144425">
      <w:pPr>
        <w:ind w:left="709"/>
        <w:rPr>
          <w:b/>
          <w:bCs/>
        </w:rPr>
      </w:pPr>
      <w:r>
        <w:rPr>
          <w:b/>
          <w:bCs/>
        </w:rPr>
        <w:t xml:space="preserve">2.2.03       </w:t>
      </w:r>
      <w:r w:rsidR="00894EDC" w:rsidRPr="00144425">
        <w:rPr>
          <w:b/>
          <w:bCs/>
        </w:rPr>
        <w:t>Guides</w:t>
      </w:r>
    </w:p>
    <w:p w14:paraId="7ECA2904" w14:textId="77777777" w:rsidR="00894EDC" w:rsidRPr="00894EDC" w:rsidRDefault="00894EDC" w:rsidP="00144425">
      <w:pPr>
        <w:tabs>
          <w:tab w:val="left" w:pos="709"/>
        </w:tabs>
        <w:spacing w:before="120"/>
        <w:ind w:left="709"/>
        <w:jc w:val="lowKashida"/>
        <w:rPr>
          <w:szCs w:val="28"/>
        </w:rPr>
      </w:pPr>
      <w:r w:rsidRPr="00894EDC">
        <w:rPr>
          <w:szCs w:val="28"/>
        </w:rPr>
        <w:t>Guides shall form a pocket of sufficient depth to retain the curtain in place under the specified wind pressure. Guides shall be attached to adjacent construction with 10 mm bolts near each end and at intermediate spacing of not more than 750mm.</w:t>
      </w:r>
    </w:p>
    <w:p w14:paraId="2C947D3C" w14:textId="77236B26" w:rsidR="00894EDC" w:rsidRPr="00144425" w:rsidRDefault="00144425" w:rsidP="00144425">
      <w:pPr>
        <w:ind w:left="709"/>
        <w:rPr>
          <w:b/>
          <w:bCs/>
        </w:rPr>
      </w:pPr>
      <w:r>
        <w:rPr>
          <w:b/>
          <w:bCs/>
        </w:rPr>
        <w:t xml:space="preserve">2.2.04       </w:t>
      </w:r>
      <w:r w:rsidR="00894EDC" w:rsidRPr="00144425">
        <w:rPr>
          <w:b/>
          <w:bCs/>
        </w:rPr>
        <w:t>Roller Shaft</w:t>
      </w:r>
    </w:p>
    <w:p w14:paraId="57952729" w14:textId="77777777" w:rsidR="00894EDC" w:rsidRPr="00894EDC" w:rsidRDefault="00894EDC" w:rsidP="00144425">
      <w:pPr>
        <w:tabs>
          <w:tab w:val="left" w:pos="709"/>
        </w:tabs>
        <w:spacing w:before="120"/>
        <w:ind w:left="709"/>
        <w:jc w:val="lowKashida"/>
        <w:rPr>
          <w:szCs w:val="28"/>
        </w:rPr>
      </w:pPr>
      <w:r w:rsidRPr="00894EDC">
        <w:rPr>
          <w:szCs w:val="28"/>
        </w:rPr>
        <w:lastRenderedPageBreak/>
        <w:t>Roller shaft shall be designed so that deflection does not exceed 1 mm per 400 mm of span. A counterbalancing spring shall be installed inside the roller. The spring shall be capable of producing sufficient torque to assure easy operation of the curtain from any position. Provision for adjusting spring tension from outside of the bracket without removing the hood shall be made.</w:t>
      </w:r>
    </w:p>
    <w:p w14:paraId="100C2ADC" w14:textId="47F34165" w:rsidR="00894EDC" w:rsidRPr="00144425" w:rsidRDefault="00144425" w:rsidP="00144425">
      <w:pPr>
        <w:ind w:left="709"/>
        <w:rPr>
          <w:b/>
          <w:bCs/>
        </w:rPr>
      </w:pPr>
      <w:r>
        <w:rPr>
          <w:b/>
          <w:bCs/>
        </w:rPr>
        <w:t xml:space="preserve">2.2.05       </w:t>
      </w:r>
      <w:r w:rsidR="00894EDC" w:rsidRPr="00144425">
        <w:rPr>
          <w:b/>
          <w:bCs/>
        </w:rPr>
        <w:t>Brackets</w:t>
      </w:r>
    </w:p>
    <w:p w14:paraId="3DD50107" w14:textId="77777777" w:rsidR="00894EDC" w:rsidRPr="00894EDC" w:rsidRDefault="00894EDC" w:rsidP="00144425">
      <w:pPr>
        <w:tabs>
          <w:tab w:val="left" w:pos="709"/>
        </w:tabs>
        <w:spacing w:before="120"/>
        <w:ind w:left="709"/>
        <w:jc w:val="lowKashida"/>
        <w:rPr>
          <w:szCs w:val="28"/>
        </w:rPr>
      </w:pPr>
      <w:r w:rsidRPr="00894EDC">
        <w:rPr>
          <w:szCs w:val="28"/>
        </w:rPr>
        <w:t xml:space="preserve">Brackets shall close the end of roller-shaft housing and shall support the hood. Ends of the roller shaft shall be </w:t>
      </w:r>
      <w:r w:rsidRPr="00144425">
        <w:rPr>
          <w:szCs w:val="28"/>
        </w:rPr>
        <w:t xml:space="preserve">journaled </w:t>
      </w:r>
      <w:r w:rsidRPr="00894EDC">
        <w:rPr>
          <w:szCs w:val="28"/>
        </w:rPr>
        <w:t>into bracket hubs. The shaft shall be fitted with self-lubricating bronze bearings or permanently lubricated ball bearings.</w:t>
      </w:r>
    </w:p>
    <w:p w14:paraId="2F9551D8" w14:textId="5AF44419" w:rsidR="00894EDC" w:rsidRPr="00144425" w:rsidRDefault="00144425" w:rsidP="00144425">
      <w:pPr>
        <w:ind w:left="709"/>
        <w:rPr>
          <w:b/>
          <w:bCs/>
        </w:rPr>
      </w:pPr>
      <w:r>
        <w:rPr>
          <w:b/>
          <w:bCs/>
        </w:rPr>
        <w:t xml:space="preserve">2.2.06       </w:t>
      </w:r>
      <w:r w:rsidR="00894EDC" w:rsidRPr="00144425">
        <w:rPr>
          <w:b/>
          <w:bCs/>
        </w:rPr>
        <w:t>Hood</w:t>
      </w:r>
    </w:p>
    <w:p w14:paraId="0E719F51" w14:textId="77777777" w:rsidR="00894EDC" w:rsidRPr="00894EDC" w:rsidRDefault="00894EDC" w:rsidP="00144425">
      <w:pPr>
        <w:tabs>
          <w:tab w:val="left" w:pos="709"/>
        </w:tabs>
        <w:spacing w:before="120"/>
        <w:ind w:left="709"/>
        <w:jc w:val="lowKashida"/>
        <w:rPr>
          <w:szCs w:val="28"/>
        </w:rPr>
      </w:pPr>
      <w:r w:rsidRPr="00894EDC">
        <w:rPr>
          <w:szCs w:val="28"/>
        </w:rPr>
        <w:t xml:space="preserve">Hood shall be at least 0.61 mm thick steel and shall be formed to fit contours of the brackets. Hood shall be reinforced with steel rods, rolled beads, or stiffening flange at top and bottom edges. Intermediate supporting brackets shall be provided for hoods at opening which exceed 370 mm in width. A flexible weather baffle shall be provided at the hood, mounted internally or externally, to prevent airflow around the coil. </w:t>
      </w:r>
    </w:p>
    <w:p w14:paraId="37F9A3B8" w14:textId="77777777" w:rsidR="00894EDC" w:rsidRPr="00144425" w:rsidRDefault="00894EDC" w:rsidP="007F78A5">
      <w:pPr>
        <w:rPr>
          <w:b/>
          <w:bCs/>
        </w:rPr>
      </w:pPr>
      <w:r w:rsidRPr="00144425">
        <w:rPr>
          <w:b/>
          <w:bCs/>
        </w:rPr>
        <w:t>OPERATORS</w:t>
      </w:r>
    </w:p>
    <w:p w14:paraId="7F0A93A5" w14:textId="77777777" w:rsidR="00894EDC" w:rsidRPr="00144425" w:rsidRDefault="00894EDC" w:rsidP="00144425">
      <w:pPr>
        <w:ind w:left="709"/>
        <w:rPr>
          <w:b/>
          <w:bCs/>
        </w:rPr>
      </w:pPr>
      <w:r w:rsidRPr="00144425">
        <w:rPr>
          <w:b/>
          <w:bCs/>
        </w:rPr>
        <w:t>Chain Operators</w:t>
      </w:r>
    </w:p>
    <w:p w14:paraId="53CF1DEC" w14:textId="77777777" w:rsidR="00894EDC" w:rsidRPr="00894EDC" w:rsidRDefault="00894EDC" w:rsidP="00144425">
      <w:pPr>
        <w:tabs>
          <w:tab w:val="left" w:pos="709"/>
        </w:tabs>
        <w:spacing w:before="120"/>
        <w:ind w:left="709"/>
        <w:jc w:val="lowKashida"/>
        <w:rPr>
          <w:szCs w:val="28"/>
        </w:rPr>
      </w:pPr>
      <w:r w:rsidRPr="00894EDC">
        <w:rPr>
          <w:szCs w:val="28"/>
        </w:rPr>
        <w:t>Doors indicated in the schedules to be manually operated shall have an endless chain operating over a sprocket and extending to within 600 mm of the floor, reduction gearing shall be designed to reduce pull required on hand chain to 157 N maximum under full wind load conditions.</w:t>
      </w:r>
    </w:p>
    <w:p w14:paraId="4BBBBFAD" w14:textId="15410769" w:rsidR="00894EDC" w:rsidRPr="00144425" w:rsidRDefault="00144425" w:rsidP="00144425">
      <w:pPr>
        <w:rPr>
          <w:b/>
          <w:bCs/>
        </w:rPr>
      </w:pPr>
      <w:r>
        <w:rPr>
          <w:b/>
          <w:bCs/>
        </w:rPr>
        <w:t xml:space="preserve">2.3       </w:t>
      </w:r>
      <w:r w:rsidR="00894EDC" w:rsidRPr="00144425">
        <w:rPr>
          <w:b/>
          <w:bCs/>
          <w:u w:val="single"/>
        </w:rPr>
        <w:t>FINISH</w:t>
      </w:r>
    </w:p>
    <w:p w14:paraId="7CB51A9F" w14:textId="77777777" w:rsidR="00894EDC" w:rsidRPr="00894EDC" w:rsidRDefault="00894EDC" w:rsidP="00144425">
      <w:pPr>
        <w:tabs>
          <w:tab w:val="left" w:pos="720"/>
        </w:tabs>
        <w:spacing w:before="120"/>
        <w:ind w:left="709"/>
        <w:jc w:val="lowKashida"/>
        <w:rPr>
          <w:szCs w:val="28"/>
        </w:rPr>
      </w:pPr>
      <w:r w:rsidRPr="00894EDC">
        <w:rPr>
          <w:szCs w:val="28"/>
        </w:rPr>
        <w:t>Curtain slats, hood, and bottom rails shall be galvanized and given a shop prime coat. All other exposed metal parts of door and accessories except bearing and chains shall be given a shop prime coat. Shop prime coats shall be suitable for receiving chlorinated rubber finish coats.</w:t>
      </w:r>
    </w:p>
    <w:p w14:paraId="4ACB509A" w14:textId="77777777" w:rsidR="00894EDC" w:rsidRPr="00894EDC" w:rsidRDefault="00894EDC" w:rsidP="00144425">
      <w:pPr>
        <w:tabs>
          <w:tab w:val="left" w:pos="720"/>
        </w:tabs>
        <w:spacing w:before="120"/>
        <w:ind w:left="709"/>
        <w:jc w:val="lowKashida"/>
        <w:rPr>
          <w:szCs w:val="28"/>
        </w:rPr>
      </w:pPr>
      <w:r w:rsidRPr="00894EDC">
        <w:rPr>
          <w:szCs w:val="28"/>
        </w:rPr>
        <w:t>Galvanizing shall comply with ASTM A526 for commercial steel sheets and ASTM A \386 for assembled steel products. Galvanized surfaces shall be phosphatized before painting.</w:t>
      </w:r>
    </w:p>
    <w:p w14:paraId="74E0141C" w14:textId="77777777" w:rsidR="00894EDC" w:rsidRPr="00BB519B" w:rsidRDefault="00894EDC" w:rsidP="00BB519B">
      <w:pPr>
        <w:tabs>
          <w:tab w:val="left" w:pos="720"/>
        </w:tabs>
        <w:spacing w:before="120"/>
        <w:jc w:val="lowKashida"/>
        <w:rPr>
          <w:b/>
          <w:bCs/>
          <w:szCs w:val="28"/>
          <w:u w:val="single"/>
        </w:rPr>
      </w:pPr>
      <w:r w:rsidRPr="00894EDC">
        <w:rPr>
          <w:b/>
          <w:bCs/>
          <w:szCs w:val="28"/>
          <w:u w:val="single"/>
        </w:rPr>
        <w:t>PART 3 - EXECUTION</w:t>
      </w:r>
    </w:p>
    <w:p w14:paraId="53707327" w14:textId="2D06A633" w:rsidR="00894EDC" w:rsidRPr="00894EDC" w:rsidRDefault="00144425" w:rsidP="00144425">
      <w:pPr>
        <w:rPr>
          <w:b/>
          <w:bCs/>
          <w:szCs w:val="28"/>
          <w:u w:val="single"/>
        </w:rPr>
      </w:pPr>
      <w:r>
        <w:rPr>
          <w:b/>
          <w:bCs/>
        </w:rPr>
        <w:t xml:space="preserve">3.1       </w:t>
      </w:r>
      <w:r w:rsidR="00894EDC" w:rsidRPr="00144425">
        <w:rPr>
          <w:b/>
          <w:bCs/>
          <w:u w:val="single"/>
        </w:rPr>
        <w:t>INSTALLATION</w:t>
      </w:r>
    </w:p>
    <w:p w14:paraId="1BFE781C" w14:textId="2404FFA6" w:rsidR="00894EDC" w:rsidRPr="00144425" w:rsidRDefault="00F604A5" w:rsidP="00144425">
      <w:pPr>
        <w:tabs>
          <w:tab w:val="num" w:pos="2160"/>
        </w:tabs>
        <w:ind w:left="709"/>
        <w:rPr>
          <w:b/>
          <w:bCs/>
        </w:rPr>
      </w:pPr>
      <w:r>
        <w:rPr>
          <w:b/>
          <w:bCs/>
        </w:rPr>
        <w:t xml:space="preserve">3.1.01      </w:t>
      </w:r>
      <w:r w:rsidR="00894EDC" w:rsidRPr="00144425">
        <w:rPr>
          <w:b/>
          <w:bCs/>
        </w:rPr>
        <w:t>General.</w:t>
      </w:r>
    </w:p>
    <w:p w14:paraId="0C5294F4" w14:textId="77777777" w:rsidR="00894EDC" w:rsidRPr="00894EDC" w:rsidRDefault="00894EDC" w:rsidP="00144425">
      <w:pPr>
        <w:tabs>
          <w:tab w:val="left" w:pos="709"/>
        </w:tabs>
        <w:spacing w:before="120"/>
        <w:ind w:left="709"/>
        <w:jc w:val="lowKashida"/>
        <w:rPr>
          <w:szCs w:val="28"/>
        </w:rPr>
      </w:pPr>
      <w:r w:rsidRPr="00894EDC">
        <w:rPr>
          <w:szCs w:val="28"/>
        </w:rPr>
        <w:t>Doors shall be installed in accordance with details, the Drawings, and manufacturer’s directions. All anchors and inserts for guides, brackets, and other require work shall be accurately located.</w:t>
      </w:r>
    </w:p>
    <w:p w14:paraId="572912C1" w14:textId="0F71B374" w:rsidR="00894EDC" w:rsidRPr="00894EDC" w:rsidRDefault="00F604A5" w:rsidP="00F604A5">
      <w:pPr>
        <w:tabs>
          <w:tab w:val="num" w:pos="2160"/>
        </w:tabs>
        <w:ind w:left="709"/>
        <w:rPr>
          <w:b/>
          <w:bCs/>
          <w:szCs w:val="28"/>
        </w:rPr>
      </w:pPr>
      <w:r>
        <w:rPr>
          <w:b/>
          <w:bCs/>
        </w:rPr>
        <w:t xml:space="preserve">3.1.02       </w:t>
      </w:r>
      <w:r w:rsidR="00894EDC" w:rsidRPr="00F604A5">
        <w:rPr>
          <w:b/>
          <w:bCs/>
        </w:rPr>
        <w:t>Mounting</w:t>
      </w:r>
    </w:p>
    <w:p w14:paraId="5DC16634" w14:textId="77777777" w:rsidR="00894EDC" w:rsidRPr="00894EDC" w:rsidRDefault="00894EDC" w:rsidP="00144425">
      <w:pPr>
        <w:tabs>
          <w:tab w:val="left" w:pos="709"/>
        </w:tabs>
        <w:spacing w:before="120"/>
        <w:ind w:left="709"/>
        <w:jc w:val="lowKashida"/>
        <w:rPr>
          <w:szCs w:val="28"/>
        </w:rPr>
      </w:pPr>
      <w:r w:rsidRPr="00894EDC">
        <w:rPr>
          <w:szCs w:val="28"/>
        </w:rPr>
        <w:t xml:space="preserve">Doors shall be installed on the face of the wall with the hood mounted above </w:t>
      </w:r>
      <w:proofErr w:type="spellStart"/>
      <w:r w:rsidRPr="00894EDC">
        <w:rPr>
          <w:szCs w:val="28"/>
        </w:rPr>
        <w:t>hed</w:t>
      </w:r>
      <w:proofErr w:type="spellEnd"/>
      <w:r w:rsidRPr="00894EDC">
        <w:rPr>
          <w:szCs w:val="28"/>
        </w:rPr>
        <w:t xml:space="preserve"> of the opening.</w:t>
      </w:r>
    </w:p>
    <w:p w14:paraId="5F7ACEE7" w14:textId="00F5EF66" w:rsidR="00894EDC" w:rsidRPr="00144425" w:rsidRDefault="00144425" w:rsidP="00144425">
      <w:pPr>
        <w:rPr>
          <w:b/>
          <w:bCs/>
        </w:rPr>
      </w:pPr>
      <w:r>
        <w:rPr>
          <w:b/>
          <w:bCs/>
        </w:rPr>
        <w:t xml:space="preserve">3.2       </w:t>
      </w:r>
      <w:r w:rsidR="00894EDC" w:rsidRPr="00144425">
        <w:rPr>
          <w:b/>
          <w:bCs/>
          <w:u w:val="single"/>
        </w:rPr>
        <w:t>ADJUST AND CLEAN</w:t>
      </w:r>
    </w:p>
    <w:p w14:paraId="056050FC" w14:textId="63379582" w:rsidR="00894EDC" w:rsidRPr="00F604A5" w:rsidRDefault="00F604A5" w:rsidP="00F604A5">
      <w:pPr>
        <w:tabs>
          <w:tab w:val="num" w:pos="2160"/>
        </w:tabs>
        <w:ind w:left="709"/>
        <w:rPr>
          <w:b/>
          <w:bCs/>
        </w:rPr>
      </w:pPr>
      <w:r>
        <w:rPr>
          <w:b/>
          <w:bCs/>
        </w:rPr>
        <w:t xml:space="preserve">3.2.01        </w:t>
      </w:r>
      <w:r w:rsidR="00894EDC" w:rsidRPr="00F604A5">
        <w:rPr>
          <w:b/>
          <w:bCs/>
        </w:rPr>
        <w:t>Lubrication and Adjustment</w:t>
      </w:r>
    </w:p>
    <w:p w14:paraId="7B6B9D7D" w14:textId="0CADD53D" w:rsidR="00894EDC" w:rsidRPr="00894EDC" w:rsidRDefault="00894EDC" w:rsidP="00F604A5">
      <w:pPr>
        <w:tabs>
          <w:tab w:val="left" w:pos="709"/>
        </w:tabs>
        <w:spacing w:before="120"/>
        <w:ind w:left="709"/>
        <w:jc w:val="lowKashida"/>
        <w:rPr>
          <w:szCs w:val="28"/>
        </w:rPr>
      </w:pPr>
      <w:r w:rsidRPr="00894EDC">
        <w:rPr>
          <w:szCs w:val="28"/>
        </w:rPr>
        <w:t>After installation, doors shall be free from warp, twist, or distortion. They shall be lubricated and properly adjusted to operate freely and smoothly.</w:t>
      </w:r>
    </w:p>
    <w:p w14:paraId="6A85C91B" w14:textId="2883BA8A" w:rsidR="00894EDC" w:rsidRPr="00F604A5" w:rsidRDefault="00F604A5" w:rsidP="00F604A5">
      <w:pPr>
        <w:tabs>
          <w:tab w:val="num" w:pos="2160"/>
        </w:tabs>
        <w:ind w:left="709"/>
        <w:rPr>
          <w:b/>
          <w:bCs/>
        </w:rPr>
      </w:pPr>
      <w:r>
        <w:rPr>
          <w:b/>
          <w:bCs/>
        </w:rPr>
        <w:t xml:space="preserve">3.2.02         </w:t>
      </w:r>
      <w:r w:rsidR="00894EDC" w:rsidRPr="00F604A5">
        <w:rPr>
          <w:b/>
          <w:bCs/>
        </w:rPr>
        <w:t>Cleaning.</w:t>
      </w:r>
    </w:p>
    <w:p w14:paraId="29810506" w14:textId="77777777" w:rsidR="00894EDC" w:rsidRPr="00894EDC" w:rsidRDefault="00894EDC" w:rsidP="00144425">
      <w:pPr>
        <w:tabs>
          <w:tab w:val="left" w:pos="709"/>
        </w:tabs>
        <w:spacing w:before="120"/>
        <w:ind w:left="709"/>
        <w:jc w:val="lowKashida"/>
        <w:rPr>
          <w:szCs w:val="28"/>
        </w:rPr>
      </w:pPr>
      <w:r w:rsidRPr="00894EDC">
        <w:rPr>
          <w:szCs w:val="28"/>
        </w:rPr>
        <w:t>Factory finished metal surfaces shall be thoroughly cleaned and touched up as recommended by the manufacturer. Abraded areas of shop prime-coated surfaces shall be touched up with the same primer used for the original coat.</w:t>
      </w:r>
    </w:p>
    <w:p w14:paraId="55AA8674" w14:textId="77777777" w:rsidR="00894EDC" w:rsidRPr="00894EDC" w:rsidRDefault="00894EDC" w:rsidP="00894EDC">
      <w:pPr>
        <w:tabs>
          <w:tab w:val="left" w:pos="720"/>
          <w:tab w:val="left" w:pos="1440"/>
          <w:tab w:val="left" w:pos="2160"/>
        </w:tabs>
        <w:spacing w:before="120"/>
        <w:ind w:left="2880" w:hanging="2880"/>
        <w:jc w:val="center"/>
        <w:outlineLvl w:val="0"/>
        <w:rPr>
          <w:szCs w:val="28"/>
        </w:rPr>
      </w:pPr>
      <w:bookmarkStart w:id="411" w:name="_Toc28542290"/>
      <w:r w:rsidRPr="00894EDC">
        <w:rPr>
          <w:b/>
          <w:bCs/>
          <w:szCs w:val="28"/>
        </w:rPr>
        <w:lastRenderedPageBreak/>
        <w:t>END OF SECTION</w:t>
      </w:r>
      <w:bookmarkEnd w:id="411"/>
    </w:p>
    <w:p w14:paraId="0DF2D841" w14:textId="77777777" w:rsidR="00EA678E" w:rsidRDefault="00EA678E">
      <w:pPr>
        <w:spacing w:after="160" w:line="259" w:lineRule="auto"/>
        <w:rPr>
          <w:b/>
          <w:bCs/>
          <w:u w:val="single"/>
          <w:lang w:val="en-GB"/>
        </w:rPr>
      </w:pPr>
      <w:r>
        <w:rPr>
          <w:b/>
          <w:bCs/>
          <w:u w:val="single"/>
          <w:lang w:val="en-GB"/>
        </w:rPr>
        <w:br w:type="page"/>
      </w:r>
    </w:p>
    <w:p w14:paraId="63D6BED2" w14:textId="65ABE165" w:rsidR="00894EDC" w:rsidRPr="00894EDC" w:rsidRDefault="00894EDC" w:rsidP="002C09EE">
      <w:pPr>
        <w:pStyle w:val="Heading1"/>
        <w:rPr>
          <w:lang w:val="en-GB"/>
        </w:rPr>
      </w:pPr>
      <w:bookmarkStart w:id="412" w:name="_Toc28542291"/>
      <w:r w:rsidRPr="00894EDC">
        <w:rPr>
          <w:lang w:val="en-GB"/>
        </w:rPr>
        <w:lastRenderedPageBreak/>
        <w:t>SECTION 08333</w:t>
      </w:r>
      <w:bookmarkEnd w:id="412"/>
    </w:p>
    <w:p w14:paraId="406374D3" w14:textId="77777777" w:rsidR="00894EDC" w:rsidRPr="00894EDC" w:rsidRDefault="00894EDC" w:rsidP="002C09EE">
      <w:pPr>
        <w:pStyle w:val="Heading1"/>
        <w:rPr>
          <w:lang w:val="en-GB"/>
        </w:rPr>
      </w:pPr>
      <w:bookmarkStart w:id="413" w:name="_Toc28542292"/>
      <w:r w:rsidRPr="00894EDC">
        <w:rPr>
          <w:lang w:val="en-GB"/>
        </w:rPr>
        <w:t>OVERHEAD DOORS</w:t>
      </w:r>
      <w:bookmarkEnd w:id="413"/>
    </w:p>
    <w:p w14:paraId="4285AA21" w14:textId="77777777" w:rsidR="00894EDC" w:rsidRPr="002C09EE" w:rsidRDefault="00894EDC" w:rsidP="002C09EE">
      <w:pPr>
        <w:tabs>
          <w:tab w:val="left" w:pos="720"/>
        </w:tabs>
        <w:spacing w:before="120"/>
        <w:jc w:val="lowKashida"/>
        <w:rPr>
          <w:b/>
          <w:bCs/>
          <w:szCs w:val="28"/>
          <w:u w:val="single"/>
        </w:rPr>
      </w:pPr>
      <w:r w:rsidRPr="002C09EE">
        <w:rPr>
          <w:b/>
          <w:bCs/>
          <w:szCs w:val="28"/>
          <w:u w:val="single"/>
        </w:rPr>
        <w:t>PART 1: GENERAL</w:t>
      </w:r>
    </w:p>
    <w:p w14:paraId="1CDC87E9" w14:textId="77777777" w:rsidR="00894EDC" w:rsidRPr="00894EDC" w:rsidRDefault="00894EDC" w:rsidP="00894EDC">
      <w:pPr>
        <w:tabs>
          <w:tab w:val="left" w:pos="600"/>
        </w:tabs>
        <w:autoSpaceDE w:val="0"/>
        <w:autoSpaceDN w:val="0"/>
        <w:adjustRightInd w:val="0"/>
        <w:spacing w:before="120"/>
        <w:ind w:left="601" w:hanging="601"/>
        <w:jc w:val="both"/>
        <w:rPr>
          <w:b/>
          <w:bCs/>
        </w:rPr>
      </w:pPr>
      <w:r w:rsidRPr="00894EDC">
        <w:rPr>
          <w:b/>
          <w:bCs/>
        </w:rPr>
        <w:t>1.01</w:t>
      </w:r>
      <w:r w:rsidRPr="00894EDC">
        <w:rPr>
          <w:b/>
          <w:bCs/>
        </w:rPr>
        <w:tab/>
        <w:t>SUBMITTALS</w:t>
      </w:r>
    </w:p>
    <w:p w14:paraId="5356B9E7" w14:textId="77777777" w:rsidR="00894EDC" w:rsidRPr="00894EDC" w:rsidRDefault="00894EDC" w:rsidP="00D239AD">
      <w:pPr>
        <w:numPr>
          <w:ilvl w:val="0"/>
          <w:numId w:val="286"/>
        </w:numPr>
        <w:spacing w:before="120"/>
        <w:jc w:val="both"/>
        <w:rPr>
          <w:lang w:val="en-GB"/>
        </w:rPr>
      </w:pPr>
      <w:r w:rsidRPr="00894EDC">
        <w:rPr>
          <w:lang w:val="en-GB"/>
        </w:rPr>
        <w:t>Manufacturer’s product data and installation instructions.</w:t>
      </w:r>
    </w:p>
    <w:p w14:paraId="4126BEF7" w14:textId="77777777" w:rsidR="00894EDC" w:rsidRPr="00894EDC" w:rsidRDefault="00894EDC" w:rsidP="00D239AD">
      <w:pPr>
        <w:numPr>
          <w:ilvl w:val="0"/>
          <w:numId w:val="286"/>
        </w:numPr>
        <w:tabs>
          <w:tab w:val="left" w:pos="1200"/>
        </w:tabs>
        <w:spacing w:before="120"/>
        <w:jc w:val="both"/>
        <w:rPr>
          <w:lang w:val="en-GB"/>
        </w:rPr>
      </w:pPr>
      <w:r w:rsidRPr="00894EDC">
        <w:rPr>
          <w:lang w:val="en-GB"/>
        </w:rPr>
        <w:t xml:space="preserve">Furnish UL  “ Certificate of Inspection for Oversize Doors” for fire-rated coiling overhead doors exceeding 120 </w:t>
      </w:r>
      <w:proofErr w:type="spellStart"/>
      <w:r w:rsidRPr="00894EDC">
        <w:rPr>
          <w:lang w:val="en-GB"/>
        </w:rPr>
        <w:t>sq</w:t>
      </w:r>
      <w:proofErr w:type="spellEnd"/>
      <w:r w:rsidRPr="00894EDC">
        <w:rPr>
          <w:lang w:val="en-GB"/>
        </w:rPr>
        <w:t xml:space="preserve"> ft.</w:t>
      </w:r>
    </w:p>
    <w:p w14:paraId="0678E0BA" w14:textId="77777777" w:rsidR="00894EDC" w:rsidRPr="002C09EE" w:rsidRDefault="00894EDC" w:rsidP="002C09EE">
      <w:pPr>
        <w:tabs>
          <w:tab w:val="left" w:pos="720"/>
        </w:tabs>
        <w:spacing w:before="120"/>
        <w:jc w:val="lowKashida"/>
        <w:rPr>
          <w:b/>
          <w:bCs/>
          <w:szCs w:val="28"/>
          <w:u w:val="single"/>
        </w:rPr>
      </w:pPr>
      <w:r w:rsidRPr="002C09EE">
        <w:rPr>
          <w:b/>
          <w:bCs/>
          <w:szCs w:val="28"/>
          <w:u w:val="single"/>
        </w:rPr>
        <w:t>PART 2:   PRODUCTS</w:t>
      </w:r>
    </w:p>
    <w:p w14:paraId="6651EEA0" w14:textId="77777777" w:rsidR="00894EDC" w:rsidRPr="00894EDC" w:rsidRDefault="00894EDC" w:rsidP="00894EDC">
      <w:pPr>
        <w:tabs>
          <w:tab w:val="left" w:pos="600"/>
        </w:tabs>
        <w:autoSpaceDE w:val="0"/>
        <w:autoSpaceDN w:val="0"/>
        <w:adjustRightInd w:val="0"/>
        <w:spacing w:before="120"/>
        <w:ind w:left="601" w:hanging="601"/>
        <w:jc w:val="both"/>
        <w:rPr>
          <w:b/>
          <w:bCs/>
        </w:rPr>
      </w:pPr>
      <w:r w:rsidRPr="00894EDC">
        <w:rPr>
          <w:b/>
          <w:bCs/>
        </w:rPr>
        <w:t>2.01</w:t>
      </w:r>
      <w:r w:rsidRPr="00894EDC">
        <w:rPr>
          <w:b/>
          <w:bCs/>
        </w:rPr>
        <w:tab/>
        <w:t>MATERIAL</w:t>
      </w:r>
    </w:p>
    <w:p w14:paraId="703C4CA9" w14:textId="77777777" w:rsidR="00894EDC" w:rsidRPr="00894EDC" w:rsidRDefault="00894EDC" w:rsidP="00D239AD">
      <w:pPr>
        <w:numPr>
          <w:ilvl w:val="0"/>
          <w:numId w:val="287"/>
        </w:numPr>
        <w:tabs>
          <w:tab w:val="num" w:pos="1200"/>
        </w:tabs>
        <w:spacing w:before="120"/>
        <w:ind w:left="1200" w:hanging="600"/>
        <w:jc w:val="both"/>
        <w:rPr>
          <w:lang w:val="en-GB"/>
        </w:rPr>
      </w:pPr>
      <w:r w:rsidRPr="00894EDC">
        <w:rPr>
          <w:lang w:val="en-GB"/>
        </w:rPr>
        <w:t xml:space="preserve">Coiling overhead Doors: Complete operating door assemblies including door curtain, guides, counterbalance, hardware, operators and installation accessories and certified to withstand a 20 </w:t>
      </w:r>
      <w:proofErr w:type="spellStart"/>
      <w:r w:rsidRPr="00894EDC">
        <w:rPr>
          <w:lang w:val="en-GB"/>
        </w:rPr>
        <w:t>psf</w:t>
      </w:r>
      <w:proofErr w:type="spellEnd"/>
      <w:r w:rsidRPr="00894EDC">
        <w:rPr>
          <w:lang w:val="en-GB"/>
        </w:rPr>
        <w:t xml:space="preserve"> wind load pressure.</w:t>
      </w:r>
    </w:p>
    <w:p w14:paraId="5455D5BF" w14:textId="77777777" w:rsidR="00894EDC" w:rsidRPr="00894EDC" w:rsidRDefault="00894EDC" w:rsidP="00D239AD">
      <w:pPr>
        <w:numPr>
          <w:ilvl w:val="0"/>
          <w:numId w:val="283"/>
        </w:numPr>
        <w:tabs>
          <w:tab w:val="num" w:pos="1560"/>
        </w:tabs>
        <w:spacing w:before="120"/>
        <w:ind w:left="1560"/>
        <w:jc w:val="both"/>
        <w:rPr>
          <w:lang w:val="en-GB"/>
        </w:rPr>
      </w:pPr>
      <w:r w:rsidRPr="00894EDC">
        <w:rPr>
          <w:lang w:val="en-GB"/>
        </w:rPr>
        <w:t>Door Curtain:  Interlocking slats, one-piece for door width, as follows:</w:t>
      </w:r>
    </w:p>
    <w:p w14:paraId="7BF5DF05" w14:textId="77777777" w:rsidR="00894EDC" w:rsidRPr="00894EDC" w:rsidRDefault="00894EDC" w:rsidP="00D239AD">
      <w:pPr>
        <w:numPr>
          <w:ilvl w:val="1"/>
          <w:numId w:val="283"/>
        </w:numPr>
        <w:tabs>
          <w:tab w:val="num" w:pos="1920"/>
        </w:tabs>
        <w:spacing w:before="120"/>
        <w:ind w:left="1920"/>
        <w:jc w:val="both"/>
        <w:rPr>
          <w:lang w:val="en-GB"/>
        </w:rPr>
      </w:pPr>
      <w:r w:rsidRPr="00894EDC">
        <w:rPr>
          <w:lang w:val="en-GB"/>
        </w:rPr>
        <w:t>Steel salts, ASTM A446, Grade A, not less than 20 gauge, hot-dipped galvanized per ASTM A525, G90</w:t>
      </w:r>
    </w:p>
    <w:p w14:paraId="2279AC78" w14:textId="77777777" w:rsidR="00894EDC" w:rsidRPr="00894EDC" w:rsidRDefault="00894EDC" w:rsidP="00D239AD">
      <w:pPr>
        <w:numPr>
          <w:ilvl w:val="1"/>
          <w:numId w:val="283"/>
        </w:numPr>
        <w:tabs>
          <w:tab w:val="num" w:pos="1920"/>
        </w:tabs>
        <w:spacing w:before="120"/>
        <w:ind w:left="1920"/>
        <w:jc w:val="both"/>
        <w:rPr>
          <w:lang w:val="en-GB"/>
        </w:rPr>
      </w:pPr>
      <w:r w:rsidRPr="00894EDC">
        <w:rPr>
          <w:lang w:val="en-GB"/>
        </w:rPr>
        <w:t>Provide heaver metal gauges as required for load deflection limitation.</w:t>
      </w:r>
    </w:p>
    <w:p w14:paraId="30DA2F91" w14:textId="77777777" w:rsidR="00894EDC" w:rsidRPr="00894EDC" w:rsidRDefault="00894EDC" w:rsidP="00D239AD">
      <w:pPr>
        <w:numPr>
          <w:ilvl w:val="0"/>
          <w:numId w:val="283"/>
        </w:numPr>
        <w:tabs>
          <w:tab w:val="num" w:pos="1560"/>
        </w:tabs>
        <w:spacing w:before="120"/>
        <w:ind w:left="1560"/>
        <w:jc w:val="both"/>
        <w:rPr>
          <w:lang w:val="en-GB"/>
        </w:rPr>
      </w:pPr>
      <w:r w:rsidRPr="00894EDC">
        <w:rPr>
          <w:lang w:val="en-GB"/>
        </w:rPr>
        <w:t>End locks: Malleable iron casting, galvanized, secured to curtain slats.</w:t>
      </w:r>
    </w:p>
    <w:p w14:paraId="3D5F9B74" w14:textId="77777777" w:rsidR="00894EDC" w:rsidRPr="00894EDC" w:rsidRDefault="00894EDC" w:rsidP="00D239AD">
      <w:pPr>
        <w:numPr>
          <w:ilvl w:val="0"/>
          <w:numId w:val="283"/>
        </w:numPr>
        <w:tabs>
          <w:tab w:val="num" w:pos="1560"/>
        </w:tabs>
        <w:spacing w:before="120"/>
        <w:ind w:left="1560"/>
        <w:jc w:val="both"/>
        <w:rPr>
          <w:lang w:val="en-GB"/>
        </w:rPr>
      </w:pPr>
      <w:r w:rsidRPr="00894EDC">
        <w:rPr>
          <w:lang w:val="en-GB"/>
        </w:rPr>
        <w:t xml:space="preserve"> Wind locks: Malleable iron casting, galvanized, secured to curtain slats 24-in </w:t>
      </w:r>
      <w:proofErr w:type="spellStart"/>
      <w:r w:rsidRPr="00894EDC">
        <w:rPr>
          <w:lang w:val="en-GB"/>
        </w:rPr>
        <w:t>o.c.</w:t>
      </w:r>
      <w:proofErr w:type="spellEnd"/>
      <w:r w:rsidRPr="00894EDC">
        <w:rPr>
          <w:lang w:val="en-GB"/>
        </w:rPr>
        <w:t xml:space="preserve"> on both edges.</w:t>
      </w:r>
    </w:p>
    <w:p w14:paraId="17DB7973" w14:textId="77777777" w:rsidR="00894EDC" w:rsidRPr="00894EDC" w:rsidRDefault="00894EDC" w:rsidP="00D239AD">
      <w:pPr>
        <w:numPr>
          <w:ilvl w:val="0"/>
          <w:numId w:val="283"/>
        </w:numPr>
        <w:tabs>
          <w:tab w:val="num" w:pos="1560"/>
        </w:tabs>
        <w:spacing w:before="120"/>
        <w:ind w:left="1560"/>
        <w:jc w:val="both"/>
        <w:rPr>
          <w:lang w:val="en-GB"/>
        </w:rPr>
      </w:pPr>
      <w:r w:rsidRPr="00894EDC">
        <w:rPr>
          <w:lang w:val="en-GB"/>
        </w:rPr>
        <w:t>Bottom Bar: Tow angles not less than 1/8-in thick of same metal as curtain slats. Provide flexible rubber, vinyl, or neoprene weather seal and cushion bumper.</w:t>
      </w:r>
    </w:p>
    <w:p w14:paraId="59CEEF1E" w14:textId="77777777" w:rsidR="00894EDC" w:rsidRPr="00894EDC" w:rsidRDefault="00894EDC" w:rsidP="00D239AD">
      <w:pPr>
        <w:numPr>
          <w:ilvl w:val="0"/>
          <w:numId w:val="283"/>
        </w:numPr>
        <w:tabs>
          <w:tab w:val="num" w:pos="1560"/>
        </w:tabs>
        <w:spacing w:before="120"/>
        <w:ind w:left="1560"/>
        <w:jc w:val="both"/>
        <w:rPr>
          <w:lang w:val="en-GB"/>
        </w:rPr>
      </w:pPr>
      <w:r w:rsidRPr="00894EDC">
        <w:rPr>
          <w:lang w:val="en-GB"/>
        </w:rPr>
        <w:t>Curtain Jamb Guides: Built – up of ASTM A36 steel angles, channels and flat bars as required.</w:t>
      </w:r>
    </w:p>
    <w:p w14:paraId="72B83088" w14:textId="77777777" w:rsidR="00894EDC" w:rsidRPr="00894EDC" w:rsidRDefault="00894EDC" w:rsidP="00D239AD">
      <w:pPr>
        <w:numPr>
          <w:ilvl w:val="0"/>
          <w:numId w:val="283"/>
        </w:numPr>
        <w:tabs>
          <w:tab w:val="num" w:pos="1560"/>
        </w:tabs>
        <w:spacing w:before="120"/>
        <w:ind w:left="1560"/>
        <w:jc w:val="both"/>
        <w:rPr>
          <w:lang w:val="en-GB"/>
        </w:rPr>
      </w:pPr>
      <w:r w:rsidRPr="00894EDC">
        <w:rPr>
          <w:lang w:val="en-GB"/>
        </w:rPr>
        <w:t>Weather Seals: Manufacturer’s standard rubber or neoprene on metal pressure bars. Provide 1/8- in ‘thick continuous sheet secured to inside of curtain coil hood.</w:t>
      </w:r>
    </w:p>
    <w:p w14:paraId="1F2ABB0F" w14:textId="77777777" w:rsidR="00894EDC" w:rsidRPr="00894EDC" w:rsidRDefault="00894EDC" w:rsidP="00D239AD">
      <w:pPr>
        <w:numPr>
          <w:ilvl w:val="0"/>
          <w:numId w:val="283"/>
        </w:numPr>
        <w:tabs>
          <w:tab w:val="num" w:pos="1560"/>
        </w:tabs>
        <w:spacing w:before="120"/>
        <w:ind w:left="1560"/>
        <w:jc w:val="both"/>
        <w:rPr>
          <w:lang w:val="en-GB"/>
        </w:rPr>
      </w:pPr>
      <w:r w:rsidRPr="00894EDC">
        <w:rPr>
          <w:lang w:val="en-GB"/>
        </w:rPr>
        <w:t xml:space="preserve"> Counterbalance: Manufacturer’s standard adjustable helical torsion spring mounted around steel shaft in barrel, with grease-sealed ball bearings or self-lubricating graphite bearing for rotating members.</w:t>
      </w:r>
    </w:p>
    <w:p w14:paraId="4556E66C" w14:textId="77777777" w:rsidR="00894EDC" w:rsidRPr="00894EDC" w:rsidRDefault="00894EDC" w:rsidP="00D239AD">
      <w:pPr>
        <w:numPr>
          <w:ilvl w:val="0"/>
          <w:numId w:val="283"/>
        </w:numPr>
        <w:tabs>
          <w:tab w:val="num" w:pos="1560"/>
        </w:tabs>
        <w:spacing w:before="120"/>
        <w:ind w:left="1560"/>
        <w:jc w:val="both"/>
        <w:rPr>
          <w:lang w:val="en-GB"/>
        </w:rPr>
      </w:pPr>
      <w:r w:rsidRPr="00894EDC">
        <w:rPr>
          <w:lang w:val="en-GB"/>
        </w:rPr>
        <w:t>Hood: Enclose coiled curtain and operating mechanism and act as weather-seal. Provide closed ends for surface-mounted hoods.</w:t>
      </w:r>
    </w:p>
    <w:p w14:paraId="31D28B03" w14:textId="77777777" w:rsidR="00894EDC" w:rsidRPr="00894EDC" w:rsidRDefault="00894EDC" w:rsidP="00D239AD">
      <w:pPr>
        <w:numPr>
          <w:ilvl w:val="0"/>
          <w:numId w:val="284"/>
        </w:numPr>
        <w:tabs>
          <w:tab w:val="num" w:pos="1920"/>
        </w:tabs>
        <w:spacing w:before="120"/>
        <w:ind w:left="1920"/>
        <w:jc w:val="both"/>
        <w:rPr>
          <w:lang w:val="en-GB"/>
        </w:rPr>
      </w:pPr>
      <w:r w:rsidRPr="00894EDC">
        <w:rPr>
          <w:lang w:val="en-GB"/>
        </w:rPr>
        <w:t xml:space="preserve">Steel, not </w:t>
      </w:r>
      <w:proofErr w:type="spellStart"/>
      <w:r w:rsidRPr="00894EDC">
        <w:rPr>
          <w:lang w:val="en-GB"/>
        </w:rPr>
        <w:t>lees</w:t>
      </w:r>
      <w:proofErr w:type="spellEnd"/>
      <w:r w:rsidRPr="00894EDC">
        <w:rPr>
          <w:lang w:val="en-GB"/>
        </w:rPr>
        <w:t xml:space="preserve"> than 24 gauges, hot-dip galvanized.</w:t>
      </w:r>
    </w:p>
    <w:p w14:paraId="752BBA65" w14:textId="77777777" w:rsidR="00894EDC" w:rsidRPr="00894EDC" w:rsidRDefault="00894EDC" w:rsidP="00D239AD">
      <w:pPr>
        <w:numPr>
          <w:ilvl w:val="0"/>
          <w:numId w:val="283"/>
        </w:numPr>
        <w:tabs>
          <w:tab w:val="num" w:pos="1560"/>
        </w:tabs>
        <w:spacing w:before="120"/>
        <w:ind w:left="1560"/>
        <w:jc w:val="both"/>
        <w:rPr>
          <w:lang w:val="en-GB"/>
        </w:rPr>
      </w:pPr>
      <w:r w:rsidRPr="00894EDC">
        <w:rPr>
          <w:lang w:val="en-GB"/>
        </w:rPr>
        <w:t>Shop Finish: Clean and paint ferrous metal and galvanized surface with manufacturer’s standard rust inhibitive primer.</w:t>
      </w:r>
    </w:p>
    <w:p w14:paraId="299A9966" w14:textId="77777777" w:rsidR="00894EDC" w:rsidRPr="00894EDC" w:rsidRDefault="00894EDC" w:rsidP="00D239AD">
      <w:pPr>
        <w:numPr>
          <w:ilvl w:val="0"/>
          <w:numId w:val="287"/>
        </w:numPr>
        <w:tabs>
          <w:tab w:val="num" w:pos="1200"/>
        </w:tabs>
        <w:spacing w:before="120"/>
        <w:ind w:left="1200" w:hanging="600"/>
        <w:jc w:val="both"/>
        <w:rPr>
          <w:lang w:val="en-GB"/>
        </w:rPr>
      </w:pPr>
      <w:r w:rsidRPr="00894EDC">
        <w:rPr>
          <w:lang w:val="en-GB"/>
        </w:rPr>
        <w:t xml:space="preserve">Manual Door Operators </w:t>
      </w:r>
    </w:p>
    <w:p w14:paraId="2AFB9654" w14:textId="77777777" w:rsidR="00894EDC" w:rsidRPr="00894EDC" w:rsidRDefault="00894EDC" w:rsidP="00D239AD">
      <w:pPr>
        <w:numPr>
          <w:ilvl w:val="1"/>
          <w:numId w:val="287"/>
        </w:numPr>
        <w:tabs>
          <w:tab w:val="num" w:pos="1560"/>
        </w:tabs>
        <w:spacing w:before="120"/>
        <w:ind w:left="1560"/>
        <w:jc w:val="both"/>
        <w:rPr>
          <w:lang w:val="en-GB"/>
        </w:rPr>
      </w:pPr>
      <w:r w:rsidRPr="00894EDC">
        <w:rPr>
          <w:lang w:val="en-GB"/>
        </w:rPr>
        <w:t>Provide except where electric operators indicated. When not shown, provide chain hoist operator unit.</w:t>
      </w:r>
    </w:p>
    <w:p w14:paraId="10C2D7CE" w14:textId="77777777" w:rsidR="00894EDC" w:rsidRPr="00894EDC" w:rsidRDefault="00894EDC" w:rsidP="00D239AD">
      <w:pPr>
        <w:numPr>
          <w:ilvl w:val="1"/>
          <w:numId w:val="285"/>
        </w:numPr>
        <w:tabs>
          <w:tab w:val="num" w:pos="1920"/>
        </w:tabs>
        <w:spacing w:before="120"/>
        <w:ind w:left="1920"/>
        <w:jc w:val="both"/>
        <w:rPr>
          <w:lang w:val="en-GB"/>
        </w:rPr>
      </w:pPr>
      <w:r w:rsidRPr="00894EDC">
        <w:rPr>
          <w:lang w:val="en-GB"/>
        </w:rPr>
        <w:t xml:space="preserve">Chain-hoist operation with continuous Cadmium-plated alloy steel hand chain requiring not more than 35 </w:t>
      </w:r>
      <w:proofErr w:type="spellStart"/>
      <w:r w:rsidRPr="00894EDC">
        <w:rPr>
          <w:lang w:val="en-GB"/>
        </w:rPr>
        <w:t>ibs</w:t>
      </w:r>
      <w:proofErr w:type="spellEnd"/>
      <w:r w:rsidRPr="00894EDC">
        <w:rPr>
          <w:lang w:val="en-GB"/>
        </w:rPr>
        <w:t xml:space="preserve"> pull. Provide self-locking mechanism for stopping curtain at any point in travel until unit reactivated</w:t>
      </w:r>
    </w:p>
    <w:p w14:paraId="1DDDB1A9" w14:textId="77777777" w:rsidR="00894EDC" w:rsidRPr="00894EDC" w:rsidRDefault="00894EDC" w:rsidP="00894EDC">
      <w:pPr>
        <w:spacing w:before="120"/>
        <w:jc w:val="both"/>
        <w:rPr>
          <w:lang w:val="en-GB"/>
        </w:rPr>
      </w:pPr>
    </w:p>
    <w:p w14:paraId="5CF5603B" w14:textId="77777777" w:rsidR="00894EDC" w:rsidRPr="002C09EE" w:rsidRDefault="00894EDC" w:rsidP="002C09EE">
      <w:pPr>
        <w:tabs>
          <w:tab w:val="left" w:pos="720"/>
        </w:tabs>
        <w:spacing w:before="120"/>
        <w:jc w:val="lowKashida"/>
        <w:rPr>
          <w:b/>
          <w:bCs/>
          <w:szCs w:val="28"/>
          <w:u w:val="single"/>
        </w:rPr>
      </w:pPr>
      <w:r w:rsidRPr="002C09EE">
        <w:rPr>
          <w:b/>
          <w:bCs/>
          <w:szCs w:val="28"/>
          <w:u w:val="single"/>
        </w:rPr>
        <w:t>PART 3:  EXECUTION</w:t>
      </w:r>
    </w:p>
    <w:p w14:paraId="4C79AE58" w14:textId="77777777" w:rsidR="00894EDC" w:rsidRPr="00894EDC" w:rsidRDefault="00894EDC" w:rsidP="00894EDC">
      <w:pPr>
        <w:tabs>
          <w:tab w:val="left" w:pos="600"/>
        </w:tabs>
        <w:autoSpaceDE w:val="0"/>
        <w:autoSpaceDN w:val="0"/>
        <w:adjustRightInd w:val="0"/>
        <w:spacing w:before="120"/>
        <w:ind w:left="601" w:hanging="601"/>
        <w:jc w:val="both"/>
        <w:rPr>
          <w:b/>
          <w:bCs/>
        </w:rPr>
      </w:pPr>
      <w:r w:rsidRPr="00894EDC">
        <w:rPr>
          <w:b/>
          <w:bCs/>
        </w:rPr>
        <w:t>3.1</w:t>
      </w:r>
      <w:r w:rsidRPr="00894EDC">
        <w:rPr>
          <w:b/>
          <w:bCs/>
        </w:rPr>
        <w:tab/>
        <w:t>INSTALLATION</w:t>
      </w:r>
    </w:p>
    <w:p w14:paraId="732249EC" w14:textId="77777777" w:rsidR="00894EDC" w:rsidRPr="00894EDC" w:rsidRDefault="00894EDC" w:rsidP="00D239AD">
      <w:pPr>
        <w:numPr>
          <w:ilvl w:val="2"/>
          <w:numId w:val="283"/>
        </w:numPr>
        <w:tabs>
          <w:tab w:val="num" w:pos="1200"/>
        </w:tabs>
        <w:spacing w:before="120"/>
        <w:ind w:left="1200" w:hanging="600"/>
        <w:jc w:val="both"/>
        <w:rPr>
          <w:lang w:val="en-GB"/>
        </w:rPr>
      </w:pPr>
      <w:r w:rsidRPr="00894EDC">
        <w:rPr>
          <w:lang w:val="en-GB"/>
        </w:rPr>
        <w:t xml:space="preserve">Set door and operating equipment complete with necessary hardware, jamb and head </w:t>
      </w:r>
      <w:proofErr w:type="spellStart"/>
      <w:r w:rsidRPr="00894EDC">
        <w:rPr>
          <w:lang w:val="en-GB"/>
        </w:rPr>
        <w:t>mold</w:t>
      </w:r>
      <w:proofErr w:type="spellEnd"/>
      <w:r w:rsidRPr="00894EDC">
        <w:rPr>
          <w:lang w:val="en-GB"/>
        </w:rPr>
        <w:t xml:space="preserve"> stops, inserts, hangers, equipment supports in accordance with manufacturer instructions.</w:t>
      </w:r>
    </w:p>
    <w:p w14:paraId="057AC86A" w14:textId="77777777" w:rsidR="00894EDC" w:rsidRPr="00894EDC" w:rsidRDefault="00894EDC" w:rsidP="00D239AD">
      <w:pPr>
        <w:numPr>
          <w:ilvl w:val="2"/>
          <w:numId w:val="283"/>
        </w:numPr>
        <w:tabs>
          <w:tab w:val="num" w:pos="1200"/>
        </w:tabs>
        <w:spacing w:before="120"/>
        <w:ind w:left="1200" w:hanging="600"/>
        <w:jc w:val="both"/>
        <w:rPr>
          <w:lang w:val="en-GB"/>
        </w:rPr>
      </w:pPr>
      <w:r w:rsidRPr="00894EDC">
        <w:rPr>
          <w:lang w:val="en-GB"/>
        </w:rPr>
        <w:t>Install fire-rated doors in accordance with NFPA Bull No.80.</w:t>
      </w:r>
    </w:p>
    <w:p w14:paraId="526750B7" w14:textId="77777777" w:rsidR="00894EDC" w:rsidRPr="00894EDC" w:rsidRDefault="00894EDC" w:rsidP="00894EDC">
      <w:pPr>
        <w:spacing w:before="120"/>
        <w:rPr>
          <w:lang w:val="en-GB"/>
        </w:rPr>
      </w:pPr>
    </w:p>
    <w:p w14:paraId="60905DE3" w14:textId="77777777" w:rsidR="00894EDC" w:rsidRPr="002C09EE" w:rsidRDefault="00894EDC" w:rsidP="00894EDC">
      <w:pPr>
        <w:spacing w:before="120"/>
        <w:jc w:val="center"/>
        <w:rPr>
          <w:b/>
          <w:bCs/>
          <w:lang w:val="en-GB"/>
        </w:rPr>
      </w:pPr>
      <w:r w:rsidRPr="002C09EE">
        <w:rPr>
          <w:b/>
          <w:bCs/>
          <w:lang w:val="en-GB"/>
        </w:rPr>
        <w:t>END OF SECTION</w:t>
      </w:r>
    </w:p>
    <w:p w14:paraId="644FE82D" w14:textId="77777777" w:rsidR="00894EDC" w:rsidRPr="00894EDC" w:rsidRDefault="00894EDC" w:rsidP="00894EDC">
      <w:pPr>
        <w:spacing w:before="120"/>
        <w:rPr>
          <w:sz w:val="20"/>
          <w:szCs w:val="20"/>
        </w:rPr>
      </w:pPr>
    </w:p>
    <w:p w14:paraId="2B7BEEFD" w14:textId="77777777" w:rsidR="00894EDC" w:rsidRPr="00894EDC" w:rsidRDefault="00894EDC" w:rsidP="00894EDC">
      <w:pPr>
        <w:spacing w:before="120"/>
        <w:rPr>
          <w:sz w:val="20"/>
          <w:szCs w:val="20"/>
        </w:rPr>
      </w:pPr>
    </w:p>
    <w:p w14:paraId="4C8C3315" w14:textId="77777777" w:rsidR="00894EDC" w:rsidRPr="00894EDC" w:rsidRDefault="00894EDC" w:rsidP="00894EDC">
      <w:pPr>
        <w:spacing w:before="120"/>
        <w:rPr>
          <w:sz w:val="20"/>
          <w:szCs w:val="20"/>
        </w:rPr>
      </w:pPr>
    </w:p>
    <w:p w14:paraId="70B63DAC" w14:textId="77777777" w:rsidR="009A6136" w:rsidRDefault="009A6136" w:rsidP="00564A86">
      <w:pPr>
        <w:tabs>
          <w:tab w:val="center" w:pos="4680"/>
        </w:tabs>
        <w:spacing w:before="120" w:after="120"/>
        <w:jc w:val="center"/>
        <w:rPr>
          <w:b/>
          <w:noProof/>
        </w:rPr>
      </w:pPr>
    </w:p>
    <w:p w14:paraId="499ABDE9" w14:textId="77777777" w:rsidR="00894EDC" w:rsidRDefault="00894EDC">
      <w:pPr>
        <w:spacing w:after="160" w:line="259" w:lineRule="auto"/>
        <w:rPr>
          <w:b/>
          <w:noProof/>
        </w:rPr>
      </w:pPr>
      <w:r>
        <w:rPr>
          <w:b/>
          <w:noProof/>
        </w:rPr>
        <w:br w:type="page"/>
      </w:r>
    </w:p>
    <w:p w14:paraId="3E5D087A" w14:textId="77777777" w:rsidR="00894EDC" w:rsidRPr="00894EDC" w:rsidRDefault="00894EDC" w:rsidP="00F009C3">
      <w:pPr>
        <w:pStyle w:val="Heading1"/>
      </w:pPr>
      <w:bookmarkStart w:id="414" w:name="_Toc28542293"/>
      <w:r w:rsidRPr="00894EDC">
        <w:lastRenderedPageBreak/>
        <w:t>SECTION 08510</w:t>
      </w:r>
      <w:bookmarkEnd w:id="414"/>
    </w:p>
    <w:p w14:paraId="121AF495" w14:textId="77777777" w:rsidR="00894EDC" w:rsidRPr="00894EDC" w:rsidRDefault="00894EDC" w:rsidP="00F009C3">
      <w:pPr>
        <w:pStyle w:val="Heading1"/>
      </w:pPr>
      <w:bookmarkStart w:id="415" w:name="_Toc28542294"/>
      <w:r w:rsidRPr="00894EDC">
        <w:t>METAL WINDOWS</w:t>
      </w:r>
      <w:bookmarkEnd w:id="415"/>
    </w:p>
    <w:p w14:paraId="2F25BDD0" w14:textId="77777777" w:rsidR="00894EDC" w:rsidRPr="00894EDC" w:rsidRDefault="00894EDC" w:rsidP="00894EDC">
      <w:pPr>
        <w:tabs>
          <w:tab w:val="left" w:pos="720"/>
        </w:tabs>
        <w:spacing w:before="120"/>
        <w:jc w:val="lowKashida"/>
        <w:rPr>
          <w:b/>
          <w:bCs/>
          <w:szCs w:val="28"/>
        </w:rPr>
      </w:pPr>
      <w:r w:rsidRPr="00894EDC">
        <w:rPr>
          <w:b/>
          <w:bCs/>
          <w:szCs w:val="28"/>
          <w:u w:val="single"/>
        </w:rPr>
        <w:t>PART 1 - GENERAL</w:t>
      </w:r>
    </w:p>
    <w:p w14:paraId="55EFAB8E" w14:textId="77777777" w:rsidR="00894EDC" w:rsidRPr="00894EDC" w:rsidRDefault="00894EDC" w:rsidP="00894EDC">
      <w:pPr>
        <w:tabs>
          <w:tab w:val="left" w:pos="720"/>
        </w:tabs>
        <w:spacing w:before="120"/>
        <w:jc w:val="lowKashida"/>
        <w:rPr>
          <w:b/>
          <w:bCs/>
          <w:szCs w:val="28"/>
          <w:u w:val="single"/>
        </w:rPr>
      </w:pPr>
      <w:r w:rsidRPr="00894EDC">
        <w:rPr>
          <w:b/>
          <w:bCs/>
          <w:szCs w:val="28"/>
        </w:rPr>
        <w:t>1.1</w:t>
      </w:r>
      <w:r w:rsidRPr="00894EDC">
        <w:rPr>
          <w:b/>
          <w:bCs/>
          <w:szCs w:val="28"/>
        </w:rPr>
        <w:tab/>
      </w:r>
      <w:r w:rsidRPr="00894EDC">
        <w:rPr>
          <w:b/>
          <w:bCs/>
          <w:szCs w:val="28"/>
          <w:u w:val="single"/>
        </w:rPr>
        <w:t>DESCRIPTION</w:t>
      </w:r>
    </w:p>
    <w:p w14:paraId="66953C01" w14:textId="77777777" w:rsidR="00894EDC" w:rsidRPr="00894EDC" w:rsidRDefault="00894EDC" w:rsidP="00894EDC">
      <w:pPr>
        <w:tabs>
          <w:tab w:val="left" w:pos="720"/>
        </w:tabs>
        <w:spacing w:before="120"/>
        <w:ind w:left="709" w:hanging="709"/>
        <w:jc w:val="lowKashida"/>
        <w:rPr>
          <w:szCs w:val="28"/>
        </w:rPr>
      </w:pPr>
      <w:r w:rsidRPr="00894EDC">
        <w:rPr>
          <w:szCs w:val="28"/>
        </w:rPr>
        <w:tab/>
        <w:t>This specification covers the supply and installation of metal windows as indicated on the drawings.</w:t>
      </w:r>
    </w:p>
    <w:p w14:paraId="062BCEE7" w14:textId="77777777" w:rsidR="00894EDC" w:rsidRPr="00894EDC" w:rsidRDefault="00894EDC" w:rsidP="00894EDC">
      <w:pPr>
        <w:tabs>
          <w:tab w:val="left" w:pos="720"/>
        </w:tabs>
        <w:spacing w:before="120"/>
        <w:ind w:left="1440" w:hanging="1440"/>
        <w:jc w:val="lowKashida"/>
        <w:rPr>
          <w:b/>
          <w:bCs/>
          <w:szCs w:val="28"/>
        </w:rPr>
      </w:pPr>
      <w:r w:rsidRPr="00894EDC">
        <w:rPr>
          <w:b/>
          <w:bCs/>
          <w:szCs w:val="28"/>
        </w:rPr>
        <w:t>1.2</w:t>
      </w:r>
      <w:r w:rsidRPr="00894EDC">
        <w:rPr>
          <w:b/>
          <w:bCs/>
          <w:szCs w:val="28"/>
        </w:rPr>
        <w:tab/>
      </w:r>
      <w:r w:rsidRPr="00894EDC">
        <w:rPr>
          <w:b/>
          <w:bCs/>
          <w:szCs w:val="28"/>
          <w:u w:val="single"/>
        </w:rPr>
        <w:t>APPLICABLE STANDARDS</w:t>
      </w:r>
    </w:p>
    <w:p w14:paraId="59AD33E8" w14:textId="77777777" w:rsidR="00894EDC" w:rsidRPr="00894EDC" w:rsidRDefault="00894EDC" w:rsidP="00894EDC">
      <w:pPr>
        <w:tabs>
          <w:tab w:val="left" w:pos="720"/>
        </w:tabs>
        <w:spacing w:before="120"/>
        <w:ind w:left="709" w:hanging="709"/>
        <w:jc w:val="lowKashida"/>
        <w:rPr>
          <w:szCs w:val="28"/>
        </w:rPr>
      </w:pPr>
      <w:r w:rsidRPr="00894EDC">
        <w:rPr>
          <w:szCs w:val="28"/>
        </w:rPr>
        <w:tab/>
        <w:t>Except as otherwise required, materials and workmanship shall conform with the latest revision of the applicable specification of the British Standards.</w:t>
      </w:r>
    </w:p>
    <w:p w14:paraId="64AD29C4" w14:textId="77777777" w:rsidR="00894EDC" w:rsidRPr="00894EDC" w:rsidRDefault="00894EDC" w:rsidP="00894EDC">
      <w:pPr>
        <w:tabs>
          <w:tab w:val="left" w:pos="720"/>
        </w:tabs>
        <w:spacing w:before="120"/>
        <w:ind w:left="1440" w:hanging="1440"/>
        <w:jc w:val="lowKashida"/>
        <w:rPr>
          <w:b/>
          <w:bCs/>
          <w:szCs w:val="28"/>
        </w:rPr>
      </w:pPr>
      <w:r w:rsidRPr="00894EDC">
        <w:rPr>
          <w:b/>
          <w:bCs/>
          <w:szCs w:val="28"/>
        </w:rPr>
        <w:t>1.3</w:t>
      </w:r>
      <w:r w:rsidRPr="00894EDC">
        <w:rPr>
          <w:b/>
          <w:bCs/>
          <w:szCs w:val="28"/>
        </w:rPr>
        <w:tab/>
      </w:r>
      <w:r w:rsidRPr="00894EDC">
        <w:rPr>
          <w:b/>
          <w:bCs/>
          <w:szCs w:val="28"/>
          <w:u w:val="single"/>
        </w:rPr>
        <w:t>RELATED WORK</w:t>
      </w:r>
    </w:p>
    <w:p w14:paraId="62281FEA" w14:textId="77777777" w:rsidR="00894EDC" w:rsidRPr="00894EDC" w:rsidRDefault="00894EDC" w:rsidP="00894EDC">
      <w:pPr>
        <w:tabs>
          <w:tab w:val="left" w:pos="720"/>
        </w:tabs>
        <w:spacing w:before="120"/>
        <w:ind w:left="1440" w:hanging="1440"/>
        <w:jc w:val="lowKashida"/>
        <w:rPr>
          <w:szCs w:val="28"/>
        </w:rPr>
      </w:pPr>
      <w:r w:rsidRPr="00894EDC">
        <w:rPr>
          <w:szCs w:val="28"/>
        </w:rPr>
        <w:tab/>
        <w:t xml:space="preserve">Installation of glass panels, Section </w:t>
      </w:r>
      <w:r w:rsidRPr="00894EDC">
        <w:rPr>
          <w:szCs w:val="28"/>
          <w:u w:val="single"/>
        </w:rPr>
        <w:t>GLASS AND GLAZINGS</w:t>
      </w:r>
    </w:p>
    <w:p w14:paraId="385D3A70" w14:textId="77777777" w:rsidR="00894EDC" w:rsidRPr="00894EDC" w:rsidRDefault="00894EDC" w:rsidP="00894EDC">
      <w:pPr>
        <w:tabs>
          <w:tab w:val="left" w:pos="720"/>
        </w:tabs>
        <w:spacing w:before="120"/>
        <w:ind w:left="1440" w:hanging="1440"/>
        <w:jc w:val="lowKashida"/>
        <w:rPr>
          <w:b/>
          <w:bCs/>
          <w:szCs w:val="28"/>
        </w:rPr>
      </w:pPr>
      <w:r w:rsidRPr="00894EDC">
        <w:rPr>
          <w:b/>
          <w:bCs/>
          <w:szCs w:val="28"/>
        </w:rPr>
        <w:t>1.4</w:t>
      </w:r>
      <w:r w:rsidRPr="00894EDC">
        <w:rPr>
          <w:b/>
          <w:bCs/>
          <w:szCs w:val="28"/>
        </w:rPr>
        <w:tab/>
      </w:r>
      <w:r w:rsidRPr="00894EDC">
        <w:rPr>
          <w:b/>
          <w:bCs/>
          <w:szCs w:val="28"/>
          <w:u w:val="single"/>
        </w:rPr>
        <w:t>CONTRACTORS' SUBMITTALS</w:t>
      </w:r>
    </w:p>
    <w:p w14:paraId="6B9799C6" w14:textId="77777777" w:rsidR="00894EDC" w:rsidRPr="00894EDC" w:rsidRDefault="00894EDC" w:rsidP="00894EDC">
      <w:pPr>
        <w:tabs>
          <w:tab w:val="left" w:pos="720"/>
        </w:tabs>
        <w:spacing w:before="120"/>
        <w:ind w:left="1440" w:hanging="1440"/>
        <w:jc w:val="lowKashida"/>
        <w:rPr>
          <w:szCs w:val="28"/>
        </w:rPr>
      </w:pPr>
      <w:r w:rsidRPr="00894EDC">
        <w:rPr>
          <w:b/>
          <w:bCs/>
          <w:szCs w:val="28"/>
        </w:rPr>
        <w:tab/>
        <w:t>A.</w:t>
      </w:r>
      <w:r w:rsidRPr="00894EDC">
        <w:rPr>
          <w:b/>
          <w:bCs/>
          <w:szCs w:val="28"/>
        </w:rPr>
        <w:tab/>
      </w:r>
      <w:r w:rsidRPr="00894EDC">
        <w:rPr>
          <w:b/>
          <w:bCs/>
          <w:szCs w:val="28"/>
          <w:u w:val="single"/>
        </w:rPr>
        <w:t>SHOP DRAWINGS :</w:t>
      </w:r>
    </w:p>
    <w:p w14:paraId="31F33EE3" w14:textId="77777777" w:rsidR="00894EDC" w:rsidRPr="00894EDC" w:rsidRDefault="00894EDC" w:rsidP="00894EDC">
      <w:pPr>
        <w:tabs>
          <w:tab w:val="left" w:pos="720"/>
        </w:tabs>
        <w:spacing w:before="120"/>
        <w:ind w:left="1418" w:hanging="1276"/>
        <w:jc w:val="lowKashida"/>
        <w:rPr>
          <w:szCs w:val="28"/>
        </w:rPr>
      </w:pPr>
      <w:r w:rsidRPr="00894EDC">
        <w:rPr>
          <w:szCs w:val="28"/>
        </w:rPr>
        <w:tab/>
      </w:r>
      <w:r w:rsidRPr="00894EDC">
        <w:rPr>
          <w:szCs w:val="28"/>
        </w:rPr>
        <w:tab/>
        <w:t>Shop drawings shall be submitted for approval.  Shop drawings shall indicate elevations of windows, full-size sections, thicknesses of metal, fastenings, method of anchoring, the size and spacing of anchors, details of construction, method glazing, details of operating hardware, mullion details, method and materials for weather-stripping and installation details.  Where metal sub-frames, stools, casings and other related items are required, shop drawings shall show details of the items to be furnished and the assemblage and connections of windows and the adjacent work.  Window schedules shall be submitted with shop drawings.  Windows shall not be delivered to the project site prior to approval of shop drawings.</w:t>
      </w:r>
    </w:p>
    <w:p w14:paraId="5BC04AFA" w14:textId="77777777" w:rsidR="00894EDC" w:rsidRPr="00894EDC" w:rsidRDefault="00894EDC" w:rsidP="00894EDC">
      <w:pPr>
        <w:tabs>
          <w:tab w:val="left" w:pos="720"/>
          <w:tab w:val="left" w:pos="1440"/>
        </w:tabs>
        <w:spacing w:before="120"/>
        <w:ind w:left="2160" w:hanging="2160"/>
        <w:jc w:val="lowKashida"/>
        <w:rPr>
          <w:szCs w:val="28"/>
        </w:rPr>
      </w:pPr>
      <w:r w:rsidRPr="00894EDC">
        <w:rPr>
          <w:szCs w:val="28"/>
        </w:rPr>
        <w:tab/>
      </w:r>
      <w:r w:rsidRPr="00894EDC">
        <w:rPr>
          <w:b/>
          <w:bCs/>
          <w:szCs w:val="28"/>
        </w:rPr>
        <w:t>B.</w:t>
      </w:r>
      <w:r w:rsidRPr="00894EDC">
        <w:rPr>
          <w:b/>
          <w:bCs/>
          <w:szCs w:val="28"/>
        </w:rPr>
        <w:tab/>
      </w:r>
      <w:r w:rsidRPr="00894EDC">
        <w:rPr>
          <w:b/>
          <w:bCs/>
          <w:szCs w:val="28"/>
          <w:u w:val="single"/>
        </w:rPr>
        <w:t>SAMPLES</w:t>
      </w:r>
    </w:p>
    <w:p w14:paraId="7B0941B7" w14:textId="77777777" w:rsidR="00894EDC" w:rsidRPr="00894EDC" w:rsidRDefault="00894EDC" w:rsidP="00894EDC">
      <w:pPr>
        <w:tabs>
          <w:tab w:val="left" w:pos="720"/>
          <w:tab w:val="left" w:pos="1440"/>
        </w:tabs>
        <w:spacing w:before="120"/>
        <w:ind w:left="1418" w:hanging="1418"/>
        <w:jc w:val="lowKashida"/>
        <w:rPr>
          <w:szCs w:val="28"/>
        </w:rPr>
      </w:pPr>
      <w:r w:rsidRPr="00894EDC">
        <w:rPr>
          <w:szCs w:val="28"/>
        </w:rPr>
        <w:tab/>
      </w:r>
      <w:r w:rsidRPr="00894EDC">
        <w:rPr>
          <w:szCs w:val="28"/>
        </w:rPr>
        <w:tab/>
        <w:t>One complete, full-size samples window of each type proposed for use shall be submitted for approval by the Engineer.  Sample units shall be taken from manufacturer's stock.  Sample shall be complete with hardware, weather-stripping, anchors and other accessories, and shall be finished as specified.  Additional samples of hardware items shall be submitted as requested.  After approval, samples may be installed if each sample is clearly identified and its location recorded in the work.  Except for varying sizes, windows furnished shall match approved samples.</w:t>
      </w:r>
    </w:p>
    <w:p w14:paraId="2D2B1513" w14:textId="77777777" w:rsidR="00894EDC" w:rsidRPr="00894EDC" w:rsidRDefault="00894EDC" w:rsidP="00894EDC">
      <w:pPr>
        <w:tabs>
          <w:tab w:val="left" w:pos="720"/>
          <w:tab w:val="left" w:pos="1440"/>
        </w:tabs>
        <w:spacing w:before="120"/>
        <w:ind w:left="2160" w:hanging="2160"/>
        <w:jc w:val="lowKashida"/>
        <w:rPr>
          <w:b/>
          <w:bCs/>
          <w:szCs w:val="28"/>
        </w:rPr>
      </w:pPr>
      <w:r w:rsidRPr="00894EDC">
        <w:rPr>
          <w:b/>
          <w:bCs/>
          <w:szCs w:val="28"/>
        </w:rPr>
        <w:t>1.5</w:t>
      </w:r>
      <w:r w:rsidRPr="00894EDC">
        <w:rPr>
          <w:b/>
          <w:bCs/>
          <w:szCs w:val="28"/>
        </w:rPr>
        <w:tab/>
      </w:r>
      <w:r w:rsidRPr="00894EDC">
        <w:rPr>
          <w:b/>
          <w:bCs/>
          <w:szCs w:val="28"/>
          <w:u w:val="single"/>
        </w:rPr>
        <w:t>PROTECTION DURING CONSTRUCTION</w:t>
      </w:r>
    </w:p>
    <w:p w14:paraId="68D43CA9" w14:textId="77777777" w:rsidR="00894EDC" w:rsidRPr="00894EDC" w:rsidRDefault="00894EDC" w:rsidP="00894EDC">
      <w:pPr>
        <w:tabs>
          <w:tab w:val="left" w:pos="720"/>
        </w:tabs>
        <w:spacing w:before="120"/>
        <w:ind w:left="709" w:hanging="709"/>
        <w:jc w:val="lowKashida"/>
        <w:rPr>
          <w:szCs w:val="28"/>
        </w:rPr>
      </w:pPr>
      <w:r w:rsidRPr="00894EDC">
        <w:rPr>
          <w:szCs w:val="28"/>
        </w:rPr>
        <w:tab/>
        <w:t xml:space="preserve">Before shipment, coat-exposed portions of aluminum with clear </w:t>
      </w:r>
      <w:proofErr w:type="spellStart"/>
      <w:r w:rsidRPr="00894EDC">
        <w:rPr>
          <w:szCs w:val="28"/>
        </w:rPr>
        <w:t>waterwhite</w:t>
      </w:r>
      <w:proofErr w:type="spellEnd"/>
      <w:r w:rsidRPr="00894EDC">
        <w:rPr>
          <w:szCs w:val="28"/>
        </w:rPr>
        <w:t xml:space="preserve"> methacrylate type lacquer, resistant to alkaline mortar and plaster.  A protection of the manufacturer's choice will be allowed, providing the Engineer's approval is obtained, but the manufacturer will be held responsible for staining and damage to the aluminum work in case of failure of the protection.</w:t>
      </w:r>
    </w:p>
    <w:p w14:paraId="31281987" w14:textId="77777777" w:rsidR="00894EDC" w:rsidRPr="00894EDC" w:rsidRDefault="00894EDC" w:rsidP="00894EDC">
      <w:pPr>
        <w:tabs>
          <w:tab w:val="left" w:pos="720"/>
        </w:tabs>
        <w:spacing w:before="120"/>
        <w:ind w:left="1440" w:hanging="1440"/>
        <w:jc w:val="lowKashida"/>
        <w:rPr>
          <w:b/>
          <w:bCs/>
          <w:szCs w:val="28"/>
          <w:u w:val="single"/>
        </w:rPr>
      </w:pPr>
      <w:r w:rsidRPr="00894EDC">
        <w:rPr>
          <w:b/>
          <w:bCs/>
          <w:szCs w:val="28"/>
        </w:rPr>
        <w:t>1.6</w:t>
      </w:r>
      <w:r w:rsidRPr="00894EDC">
        <w:rPr>
          <w:b/>
          <w:bCs/>
          <w:szCs w:val="28"/>
        </w:rPr>
        <w:tab/>
      </w:r>
      <w:r w:rsidRPr="00894EDC">
        <w:rPr>
          <w:b/>
          <w:bCs/>
          <w:szCs w:val="28"/>
          <w:u w:val="single"/>
        </w:rPr>
        <w:t>WARRANTY</w:t>
      </w:r>
    </w:p>
    <w:p w14:paraId="6A682CBA" w14:textId="77777777" w:rsidR="00894EDC" w:rsidRPr="00894EDC" w:rsidRDefault="00894EDC" w:rsidP="00894EDC">
      <w:pPr>
        <w:tabs>
          <w:tab w:val="left" w:pos="720"/>
        </w:tabs>
        <w:spacing w:before="120"/>
        <w:ind w:left="709" w:hanging="709"/>
        <w:jc w:val="lowKashida"/>
        <w:rPr>
          <w:szCs w:val="28"/>
        </w:rPr>
      </w:pPr>
      <w:r w:rsidRPr="00894EDC">
        <w:rPr>
          <w:szCs w:val="28"/>
        </w:rPr>
        <w:tab/>
        <w:t xml:space="preserve">The contractor, under this section, hereby warrants the work of this section against defects in materials and workmanship in accordance with the General Conditions for a period of five years and agrees to promptly make good defects which become evident during the warranty period without cost to Employer.  Defects shall include, but not be limited to, leaking, </w:t>
      </w:r>
      <w:r w:rsidRPr="00894EDC">
        <w:rPr>
          <w:szCs w:val="28"/>
        </w:rPr>
        <w:lastRenderedPageBreak/>
        <w:t>deformation of members, loss of seal in sealed glass units, breakage of glass caused by frame distortion and thermal forces and discoloration of anodized aluminum finishes.</w:t>
      </w:r>
    </w:p>
    <w:p w14:paraId="3988CFDC" w14:textId="77777777" w:rsidR="00894EDC" w:rsidRPr="00894EDC" w:rsidRDefault="00894EDC" w:rsidP="00894EDC">
      <w:pPr>
        <w:tabs>
          <w:tab w:val="left" w:pos="720"/>
        </w:tabs>
        <w:spacing w:before="120"/>
        <w:ind w:left="1440" w:hanging="1440"/>
        <w:jc w:val="lowKashida"/>
        <w:rPr>
          <w:b/>
          <w:bCs/>
          <w:szCs w:val="28"/>
        </w:rPr>
      </w:pPr>
      <w:r w:rsidRPr="00894EDC">
        <w:rPr>
          <w:b/>
          <w:bCs/>
          <w:szCs w:val="28"/>
        </w:rPr>
        <w:t>1.7</w:t>
      </w:r>
      <w:r w:rsidRPr="00894EDC">
        <w:rPr>
          <w:b/>
          <w:bCs/>
          <w:szCs w:val="28"/>
        </w:rPr>
        <w:tab/>
      </w:r>
      <w:r w:rsidRPr="00894EDC">
        <w:rPr>
          <w:b/>
          <w:bCs/>
          <w:szCs w:val="28"/>
          <w:u w:val="single"/>
        </w:rPr>
        <w:t>MEASUREMENT FOR PURPOSES OF VARIATION</w:t>
      </w:r>
    </w:p>
    <w:p w14:paraId="509B012A" w14:textId="77777777" w:rsidR="00894EDC" w:rsidRPr="00894EDC" w:rsidRDefault="00894EDC" w:rsidP="00894EDC">
      <w:pPr>
        <w:tabs>
          <w:tab w:val="left" w:pos="720"/>
        </w:tabs>
        <w:spacing w:before="120"/>
        <w:ind w:left="709" w:hanging="709"/>
        <w:jc w:val="lowKashida"/>
        <w:rPr>
          <w:szCs w:val="28"/>
        </w:rPr>
      </w:pPr>
      <w:r w:rsidRPr="00894EDC">
        <w:rPr>
          <w:szCs w:val="28"/>
        </w:rPr>
        <w:tab/>
        <w:t>Additional items of metal window wall work, where authorized by the Engineer, will be measured on a lump sum basis.</w:t>
      </w:r>
    </w:p>
    <w:p w14:paraId="658884B8" w14:textId="77777777" w:rsidR="00894EDC" w:rsidRPr="00894EDC" w:rsidRDefault="00894EDC" w:rsidP="00894EDC">
      <w:pPr>
        <w:tabs>
          <w:tab w:val="left" w:pos="720"/>
        </w:tabs>
        <w:spacing w:before="120"/>
        <w:ind w:left="1440" w:hanging="1440"/>
        <w:jc w:val="lowKashida"/>
        <w:rPr>
          <w:b/>
          <w:bCs/>
          <w:szCs w:val="28"/>
        </w:rPr>
      </w:pPr>
      <w:r w:rsidRPr="00894EDC">
        <w:rPr>
          <w:b/>
          <w:bCs/>
          <w:szCs w:val="28"/>
          <w:u w:val="single"/>
        </w:rPr>
        <w:t>PART 2 MATERIALS</w:t>
      </w:r>
    </w:p>
    <w:p w14:paraId="4158663A" w14:textId="77777777" w:rsidR="00894EDC" w:rsidRPr="00894EDC" w:rsidRDefault="00894EDC" w:rsidP="00894EDC">
      <w:pPr>
        <w:tabs>
          <w:tab w:val="left" w:pos="720"/>
        </w:tabs>
        <w:spacing w:before="120"/>
        <w:ind w:left="1440" w:hanging="1440"/>
        <w:jc w:val="lowKashida"/>
        <w:rPr>
          <w:b/>
          <w:bCs/>
          <w:szCs w:val="28"/>
          <w:u w:val="single"/>
        </w:rPr>
      </w:pPr>
      <w:r w:rsidRPr="00894EDC">
        <w:rPr>
          <w:b/>
          <w:bCs/>
          <w:szCs w:val="28"/>
        </w:rPr>
        <w:t>2.1</w:t>
      </w:r>
      <w:r w:rsidRPr="00894EDC">
        <w:rPr>
          <w:b/>
          <w:bCs/>
          <w:szCs w:val="28"/>
        </w:rPr>
        <w:tab/>
      </w:r>
      <w:r w:rsidRPr="00894EDC">
        <w:rPr>
          <w:b/>
          <w:bCs/>
          <w:szCs w:val="28"/>
          <w:u w:val="single"/>
        </w:rPr>
        <w:t>MANUFACTURERS</w:t>
      </w:r>
    </w:p>
    <w:p w14:paraId="7756A1AC" w14:textId="77777777" w:rsidR="00894EDC" w:rsidRPr="00894EDC" w:rsidRDefault="00894EDC" w:rsidP="00894EDC">
      <w:pPr>
        <w:tabs>
          <w:tab w:val="left" w:pos="720"/>
        </w:tabs>
        <w:spacing w:before="120"/>
        <w:ind w:left="1440" w:hanging="1440"/>
        <w:jc w:val="lowKashida"/>
        <w:rPr>
          <w:szCs w:val="28"/>
        </w:rPr>
      </w:pPr>
      <w:r w:rsidRPr="00894EDC">
        <w:rPr>
          <w:b/>
          <w:bCs/>
          <w:szCs w:val="28"/>
        </w:rPr>
        <w:tab/>
        <w:t>A.</w:t>
      </w:r>
      <w:r w:rsidRPr="00894EDC">
        <w:rPr>
          <w:b/>
          <w:bCs/>
          <w:szCs w:val="28"/>
        </w:rPr>
        <w:tab/>
      </w:r>
      <w:r w:rsidRPr="00894EDC">
        <w:rPr>
          <w:b/>
          <w:bCs/>
          <w:szCs w:val="28"/>
          <w:u w:val="single"/>
        </w:rPr>
        <w:t>GENERAL</w:t>
      </w:r>
    </w:p>
    <w:p w14:paraId="5185452F" w14:textId="77777777" w:rsidR="00894EDC" w:rsidRPr="00894EDC" w:rsidRDefault="00894EDC" w:rsidP="00894EDC">
      <w:pPr>
        <w:tabs>
          <w:tab w:val="left" w:pos="720"/>
        </w:tabs>
        <w:spacing w:before="120"/>
        <w:ind w:left="1418" w:hanging="731"/>
        <w:jc w:val="lowKashida"/>
        <w:rPr>
          <w:szCs w:val="28"/>
        </w:rPr>
      </w:pPr>
      <w:r w:rsidRPr="00894EDC">
        <w:rPr>
          <w:szCs w:val="28"/>
        </w:rPr>
        <w:tab/>
      </w:r>
      <w:r w:rsidRPr="00894EDC">
        <w:rPr>
          <w:szCs w:val="28"/>
        </w:rPr>
        <w:tab/>
        <w:t>Door and window frames shall be of aluminum manufactured to the sizes indicated.  The glass and ventilating areas of the windows furnished shall be of the sizes indicated.</w:t>
      </w:r>
    </w:p>
    <w:p w14:paraId="00BC061A" w14:textId="77777777" w:rsidR="00894EDC" w:rsidRPr="00894EDC" w:rsidRDefault="00894EDC" w:rsidP="00894EDC">
      <w:pPr>
        <w:tabs>
          <w:tab w:val="left" w:pos="720"/>
          <w:tab w:val="left" w:pos="1440"/>
        </w:tabs>
        <w:spacing w:before="120"/>
        <w:ind w:left="1418" w:hanging="731"/>
        <w:jc w:val="lowKashida"/>
        <w:rPr>
          <w:szCs w:val="28"/>
        </w:rPr>
      </w:pPr>
      <w:r w:rsidRPr="00894EDC">
        <w:rPr>
          <w:szCs w:val="28"/>
        </w:rPr>
        <w:tab/>
      </w:r>
      <w:r w:rsidRPr="00894EDC">
        <w:rPr>
          <w:szCs w:val="28"/>
        </w:rPr>
        <w:tab/>
        <w:t>To ensure continuity of appearance all windows shall be supplied only from one manufacturer.</w:t>
      </w:r>
    </w:p>
    <w:p w14:paraId="4842C7BF" w14:textId="77777777" w:rsidR="00894EDC" w:rsidRPr="00894EDC" w:rsidRDefault="00894EDC" w:rsidP="00894EDC">
      <w:pPr>
        <w:tabs>
          <w:tab w:val="left" w:pos="720"/>
          <w:tab w:val="left" w:pos="1440"/>
        </w:tabs>
        <w:spacing w:before="120"/>
        <w:ind w:left="2160" w:hanging="2160"/>
        <w:jc w:val="lowKashida"/>
        <w:rPr>
          <w:szCs w:val="28"/>
        </w:rPr>
      </w:pPr>
      <w:r w:rsidRPr="00894EDC">
        <w:rPr>
          <w:szCs w:val="28"/>
        </w:rPr>
        <w:tab/>
      </w:r>
      <w:r w:rsidRPr="00894EDC">
        <w:rPr>
          <w:b/>
          <w:bCs/>
          <w:szCs w:val="28"/>
        </w:rPr>
        <w:t>B.</w:t>
      </w:r>
      <w:r w:rsidRPr="00894EDC">
        <w:rPr>
          <w:b/>
          <w:bCs/>
          <w:szCs w:val="28"/>
        </w:rPr>
        <w:tab/>
      </w:r>
      <w:r w:rsidRPr="00894EDC">
        <w:rPr>
          <w:b/>
          <w:bCs/>
          <w:szCs w:val="28"/>
          <w:u w:val="single"/>
        </w:rPr>
        <w:t>LOUVERS</w:t>
      </w:r>
    </w:p>
    <w:p w14:paraId="44F5BBFC" w14:textId="77777777" w:rsidR="00894EDC" w:rsidRPr="00894EDC" w:rsidRDefault="00894EDC" w:rsidP="00894EDC">
      <w:pPr>
        <w:tabs>
          <w:tab w:val="left" w:pos="720"/>
          <w:tab w:val="left" w:pos="1440"/>
        </w:tabs>
        <w:spacing w:before="120"/>
        <w:ind w:left="1418" w:hanging="1418"/>
        <w:jc w:val="lowKashida"/>
        <w:rPr>
          <w:szCs w:val="28"/>
        </w:rPr>
      </w:pPr>
      <w:r w:rsidRPr="00894EDC">
        <w:rPr>
          <w:szCs w:val="28"/>
        </w:rPr>
        <w:tab/>
      </w:r>
      <w:r w:rsidRPr="00894EDC">
        <w:rPr>
          <w:szCs w:val="28"/>
        </w:rPr>
        <w:tab/>
        <w:t>Glazed louvers shall be compatible with the window frames in which they are to be installed.  Louvers shall be standard "four-inch clip" or "six inch clip" louvers with head and sill weather-strips.  Louver carriers and accessories shall be manufactured of aluminum.</w:t>
      </w:r>
    </w:p>
    <w:p w14:paraId="2239906F" w14:textId="77777777" w:rsidR="00894EDC" w:rsidRPr="00894EDC" w:rsidRDefault="00894EDC" w:rsidP="00894EDC">
      <w:pPr>
        <w:tabs>
          <w:tab w:val="left" w:pos="720"/>
          <w:tab w:val="left" w:pos="1440"/>
        </w:tabs>
        <w:spacing w:before="120"/>
        <w:ind w:left="2160" w:hanging="2160"/>
        <w:jc w:val="lowKashida"/>
        <w:rPr>
          <w:szCs w:val="28"/>
          <w:u w:val="single"/>
        </w:rPr>
      </w:pPr>
      <w:r w:rsidRPr="00894EDC">
        <w:rPr>
          <w:b/>
          <w:bCs/>
          <w:szCs w:val="28"/>
        </w:rPr>
        <w:t>2.2</w:t>
      </w:r>
      <w:r w:rsidRPr="00894EDC">
        <w:rPr>
          <w:b/>
          <w:bCs/>
          <w:szCs w:val="28"/>
        </w:rPr>
        <w:tab/>
      </w:r>
      <w:r w:rsidRPr="00894EDC">
        <w:rPr>
          <w:b/>
          <w:bCs/>
          <w:szCs w:val="28"/>
          <w:u w:val="single"/>
        </w:rPr>
        <w:t>ACCESSORIES</w:t>
      </w:r>
    </w:p>
    <w:p w14:paraId="1566BCA8" w14:textId="77777777" w:rsidR="00894EDC" w:rsidRPr="00894EDC" w:rsidRDefault="00894EDC" w:rsidP="00894EDC">
      <w:pPr>
        <w:tabs>
          <w:tab w:val="left" w:pos="709"/>
        </w:tabs>
        <w:spacing w:before="120"/>
        <w:ind w:left="709" w:hanging="709"/>
        <w:jc w:val="lowKashida"/>
        <w:rPr>
          <w:szCs w:val="28"/>
        </w:rPr>
      </w:pPr>
      <w:r w:rsidRPr="00894EDC">
        <w:rPr>
          <w:szCs w:val="28"/>
        </w:rPr>
        <w:tab/>
      </w:r>
      <w:r w:rsidRPr="00894EDC">
        <w:rPr>
          <w:szCs w:val="28"/>
        </w:rPr>
        <w:tab/>
        <w:t>Furnish all necessary hardware, fastenings, clips, fins, anchors and other appurtenances necessary for complete installation of windows and operation of ventilators and louvers.  Except as specified otherwise, anchors and fastenings shall be hot dipped galvanized steel.</w:t>
      </w:r>
    </w:p>
    <w:p w14:paraId="216033B4" w14:textId="77777777" w:rsidR="00894EDC" w:rsidRPr="00894EDC" w:rsidRDefault="00894EDC" w:rsidP="00894EDC">
      <w:pPr>
        <w:tabs>
          <w:tab w:val="left" w:pos="720"/>
          <w:tab w:val="left" w:pos="1440"/>
          <w:tab w:val="left" w:pos="2160"/>
        </w:tabs>
        <w:spacing w:before="120"/>
        <w:ind w:left="2880" w:hanging="2880"/>
        <w:jc w:val="lowKashida"/>
        <w:rPr>
          <w:b/>
          <w:bCs/>
          <w:szCs w:val="28"/>
          <w:u w:val="single"/>
        </w:rPr>
      </w:pPr>
      <w:r w:rsidRPr="00894EDC">
        <w:rPr>
          <w:b/>
          <w:bCs/>
          <w:szCs w:val="28"/>
        </w:rPr>
        <w:t>2.3</w:t>
      </w:r>
      <w:r w:rsidRPr="00894EDC">
        <w:rPr>
          <w:b/>
          <w:bCs/>
          <w:szCs w:val="28"/>
        </w:rPr>
        <w:tab/>
      </w:r>
      <w:r w:rsidRPr="00894EDC">
        <w:rPr>
          <w:b/>
          <w:bCs/>
          <w:szCs w:val="28"/>
          <w:u w:val="single"/>
        </w:rPr>
        <w:t>HARDWARE</w:t>
      </w:r>
    </w:p>
    <w:p w14:paraId="02AC3C7D" w14:textId="77777777" w:rsidR="00894EDC" w:rsidRPr="00894EDC" w:rsidRDefault="00894EDC" w:rsidP="00894EDC">
      <w:pPr>
        <w:tabs>
          <w:tab w:val="left" w:pos="720"/>
          <w:tab w:val="left" w:pos="1440"/>
          <w:tab w:val="left" w:pos="2160"/>
        </w:tabs>
        <w:spacing w:before="120"/>
        <w:ind w:left="709" w:hanging="709"/>
        <w:jc w:val="lowKashida"/>
        <w:rPr>
          <w:szCs w:val="28"/>
        </w:rPr>
      </w:pPr>
      <w:r w:rsidRPr="00894EDC">
        <w:rPr>
          <w:szCs w:val="28"/>
        </w:rPr>
        <w:tab/>
        <w:t>The items, type and function of hardware required shall be as specified under each individual window type.  Hardware shall be of suitable design and have sufficient strength to perform the function for which it is used, it shall be attached securely to the windows with non-corrosive bolts or self-tapping screws.  Al builders' hardware for doors and windows except items specified under Section 08700 shall be supplied by the window or door manufacturer.</w:t>
      </w:r>
    </w:p>
    <w:p w14:paraId="24992E73" w14:textId="77777777" w:rsidR="00894EDC" w:rsidRPr="00894EDC" w:rsidRDefault="00894EDC" w:rsidP="00894EDC">
      <w:pPr>
        <w:tabs>
          <w:tab w:val="left" w:pos="720"/>
        </w:tabs>
        <w:spacing w:before="120"/>
        <w:ind w:left="1440" w:hanging="1440"/>
        <w:jc w:val="lowKashida"/>
        <w:rPr>
          <w:szCs w:val="28"/>
        </w:rPr>
      </w:pPr>
      <w:r w:rsidRPr="00894EDC">
        <w:rPr>
          <w:b/>
          <w:bCs/>
          <w:szCs w:val="28"/>
        </w:rPr>
        <w:t>2.4</w:t>
      </w:r>
      <w:r w:rsidRPr="00894EDC">
        <w:rPr>
          <w:b/>
          <w:bCs/>
          <w:szCs w:val="28"/>
        </w:rPr>
        <w:tab/>
      </w:r>
      <w:r w:rsidRPr="00894EDC">
        <w:rPr>
          <w:b/>
          <w:bCs/>
          <w:szCs w:val="28"/>
          <w:u w:val="single"/>
        </w:rPr>
        <w:t>FINISHES - EXPOSED STEEL ITEMS</w:t>
      </w:r>
    </w:p>
    <w:p w14:paraId="2397BD9C" w14:textId="77777777" w:rsidR="00894EDC" w:rsidRPr="00894EDC" w:rsidRDefault="00894EDC" w:rsidP="00894EDC">
      <w:pPr>
        <w:tabs>
          <w:tab w:val="left" w:pos="720"/>
        </w:tabs>
        <w:spacing w:before="120"/>
        <w:ind w:left="709" w:hanging="709"/>
        <w:jc w:val="lowKashida"/>
        <w:rPr>
          <w:szCs w:val="28"/>
        </w:rPr>
      </w:pPr>
      <w:r w:rsidRPr="00894EDC">
        <w:rPr>
          <w:szCs w:val="28"/>
        </w:rPr>
        <w:tab/>
        <w:t>The finish on all exposed steel surfaces shall be hot dip galvanized to BS 729.  The galvanizing shall be weathered or treated with an approved weathering agent before painting.</w:t>
      </w:r>
    </w:p>
    <w:p w14:paraId="0F51CD43" w14:textId="77777777" w:rsidR="00894EDC" w:rsidRPr="00894EDC" w:rsidRDefault="00894EDC" w:rsidP="00894EDC">
      <w:pPr>
        <w:tabs>
          <w:tab w:val="left" w:pos="720"/>
        </w:tabs>
        <w:spacing w:before="120"/>
        <w:ind w:left="1440" w:hanging="1440"/>
        <w:jc w:val="lowKashida"/>
        <w:rPr>
          <w:szCs w:val="28"/>
        </w:rPr>
      </w:pPr>
      <w:r w:rsidRPr="00894EDC">
        <w:rPr>
          <w:b/>
          <w:bCs/>
          <w:szCs w:val="28"/>
        </w:rPr>
        <w:t>2.5</w:t>
      </w:r>
      <w:r w:rsidRPr="00894EDC">
        <w:rPr>
          <w:b/>
          <w:bCs/>
          <w:szCs w:val="28"/>
        </w:rPr>
        <w:tab/>
      </w:r>
      <w:r w:rsidRPr="00894EDC">
        <w:rPr>
          <w:b/>
          <w:bCs/>
          <w:szCs w:val="28"/>
          <w:u w:val="single"/>
        </w:rPr>
        <w:t>FINISHES - ALUMINUM WINDOWS</w:t>
      </w:r>
    </w:p>
    <w:p w14:paraId="503C30AC" w14:textId="77777777" w:rsidR="00894EDC" w:rsidRPr="00894EDC" w:rsidRDefault="00894EDC" w:rsidP="00894EDC">
      <w:pPr>
        <w:tabs>
          <w:tab w:val="left" w:pos="720"/>
        </w:tabs>
        <w:spacing w:before="120"/>
        <w:ind w:left="709" w:hanging="709"/>
        <w:jc w:val="lowKashida"/>
        <w:rPr>
          <w:szCs w:val="28"/>
        </w:rPr>
      </w:pPr>
      <w:r w:rsidRPr="00894EDC">
        <w:rPr>
          <w:szCs w:val="28"/>
        </w:rPr>
        <w:tab/>
        <w:t xml:space="preserve">The finish on all exposed aluminum surfaces shall be hard </w:t>
      </w:r>
      <w:proofErr w:type="spellStart"/>
      <w:r w:rsidRPr="00894EDC">
        <w:rPr>
          <w:szCs w:val="28"/>
        </w:rPr>
        <w:t>colour</w:t>
      </w:r>
      <w:proofErr w:type="spellEnd"/>
      <w:r w:rsidRPr="00894EDC">
        <w:rPr>
          <w:szCs w:val="28"/>
        </w:rPr>
        <w:t xml:space="preserve"> anodizing to the requirements of BS 1615, obtained by giving the aluminum material a caustic etch followed by an anodic treatment.  </w:t>
      </w:r>
      <w:proofErr w:type="spellStart"/>
      <w:r w:rsidRPr="00894EDC">
        <w:rPr>
          <w:szCs w:val="28"/>
        </w:rPr>
        <w:t>Colour</w:t>
      </w:r>
      <w:proofErr w:type="spellEnd"/>
      <w:r w:rsidRPr="00894EDC">
        <w:rPr>
          <w:szCs w:val="28"/>
        </w:rPr>
        <w:t xml:space="preserve"> shall be clear anodizing.</w:t>
      </w:r>
    </w:p>
    <w:p w14:paraId="30240C34" w14:textId="77777777" w:rsidR="00894EDC" w:rsidRPr="00894EDC" w:rsidRDefault="00894EDC" w:rsidP="00894EDC">
      <w:pPr>
        <w:tabs>
          <w:tab w:val="left" w:pos="720"/>
        </w:tabs>
        <w:spacing w:before="120"/>
        <w:ind w:left="1440" w:hanging="1440"/>
        <w:jc w:val="lowKashida"/>
        <w:rPr>
          <w:szCs w:val="28"/>
          <w:u w:val="single"/>
        </w:rPr>
      </w:pPr>
      <w:r w:rsidRPr="00894EDC">
        <w:rPr>
          <w:b/>
          <w:bCs/>
          <w:szCs w:val="28"/>
        </w:rPr>
        <w:t>2.6</w:t>
      </w:r>
      <w:r w:rsidRPr="00894EDC">
        <w:rPr>
          <w:b/>
          <w:bCs/>
          <w:szCs w:val="28"/>
        </w:rPr>
        <w:tab/>
      </w:r>
      <w:r w:rsidRPr="00894EDC">
        <w:rPr>
          <w:b/>
          <w:bCs/>
          <w:szCs w:val="28"/>
          <w:u w:val="single"/>
        </w:rPr>
        <w:t>GLAZING</w:t>
      </w:r>
    </w:p>
    <w:p w14:paraId="71F4F8EF" w14:textId="77777777" w:rsidR="00894EDC" w:rsidRPr="00894EDC" w:rsidRDefault="00894EDC" w:rsidP="00894EDC">
      <w:pPr>
        <w:tabs>
          <w:tab w:val="left" w:pos="720"/>
        </w:tabs>
        <w:spacing w:before="120"/>
        <w:ind w:left="709" w:hanging="709"/>
        <w:jc w:val="lowKashida"/>
        <w:rPr>
          <w:szCs w:val="28"/>
        </w:rPr>
      </w:pPr>
      <w:r w:rsidRPr="00894EDC">
        <w:rPr>
          <w:szCs w:val="28"/>
        </w:rPr>
        <w:tab/>
        <w:t xml:space="preserve">Windows shall be arranged for inside glazing with screw-attached glazing beads.  Glazing rebate legs shall be not less than 12.7 mm in height.  </w:t>
      </w:r>
    </w:p>
    <w:p w14:paraId="5DFEE50E" w14:textId="77777777" w:rsidR="00894EDC" w:rsidRPr="00894EDC" w:rsidRDefault="00894EDC" w:rsidP="00894EDC">
      <w:pPr>
        <w:tabs>
          <w:tab w:val="left" w:pos="720"/>
        </w:tabs>
        <w:spacing w:before="120"/>
        <w:ind w:left="709" w:hanging="709"/>
        <w:jc w:val="lowKashida"/>
        <w:rPr>
          <w:szCs w:val="28"/>
        </w:rPr>
      </w:pPr>
      <w:r w:rsidRPr="00894EDC">
        <w:rPr>
          <w:szCs w:val="28"/>
        </w:rPr>
        <w:tab/>
        <w:t xml:space="preserve">Fixed sash and ventilating sash shall be designed for glazing in conformance with Section :  08800, </w:t>
      </w:r>
      <w:r w:rsidRPr="00894EDC">
        <w:rPr>
          <w:szCs w:val="28"/>
          <w:u w:val="single"/>
        </w:rPr>
        <w:t>GLASS AND GLAZING,</w:t>
      </w:r>
      <w:r w:rsidRPr="00894EDC">
        <w:rPr>
          <w:szCs w:val="28"/>
        </w:rPr>
        <w:t xml:space="preserve">  using glazing beads or stops furnished by the window manufacturer.  Where insulating glass is specified, rebates shall be of adequate depth to receive the glass and glazing accessories.</w:t>
      </w:r>
    </w:p>
    <w:p w14:paraId="16A62A39" w14:textId="77777777" w:rsidR="00894EDC" w:rsidRPr="00894EDC" w:rsidRDefault="00894EDC" w:rsidP="00894EDC">
      <w:pPr>
        <w:tabs>
          <w:tab w:val="left" w:pos="720"/>
        </w:tabs>
        <w:spacing w:before="120"/>
        <w:ind w:left="1440" w:hanging="1440"/>
        <w:jc w:val="lowKashida"/>
        <w:rPr>
          <w:b/>
          <w:bCs/>
          <w:szCs w:val="28"/>
        </w:rPr>
      </w:pPr>
      <w:r w:rsidRPr="00894EDC">
        <w:rPr>
          <w:b/>
          <w:bCs/>
          <w:szCs w:val="28"/>
        </w:rPr>
        <w:lastRenderedPageBreak/>
        <w:t>2.7</w:t>
      </w:r>
      <w:r w:rsidRPr="00894EDC">
        <w:rPr>
          <w:b/>
          <w:bCs/>
          <w:szCs w:val="28"/>
        </w:rPr>
        <w:tab/>
      </w:r>
      <w:r w:rsidRPr="00894EDC">
        <w:rPr>
          <w:b/>
          <w:bCs/>
          <w:szCs w:val="28"/>
          <w:u w:val="single"/>
        </w:rPr>
        <w:t>WEATHER - TIGHTNESS</w:t>
      </w:r>
    </w:p>
    <w:p w14:paraId="7FAE81E7" w14:textId="77777777" w:rsidR="00894EDC" w:rsidRPr="00894EDC" w:rsidRDefault="00894EDC" w:rsidP="00894EDC">
      <w:pPr>
        <w:tabs>
          <w:tab w:val="left" w:pos="720"/>
        </w:tabs>
        <w:spacing w:before="120"/>
        <w:ind w:left="709" w:hanging="709"/>
        <w:jc w:val="lowKashida"/>
        <w:rPr>
          <w:szCs w:val="28"/>
        </w:rPr>
      </w:pPr>
      <w:r w:rsidRPr="00894EDC">
        <w:rPr>
          <w:szCs w:val="28"/>
        </w:rPr>
        <w:tab/>
        <w:t>All ventilators shall be double weather-stripped using vinyl, propylene or wool pile weather-stripping securely interlocked into the inside and outside weathering contacts.  The air infiltration shall not exceed 0.014 m</w:t>
      </w:r>
      <w:r w:rsidRPr="00894EDC">
        <w:rPr>
          <w:position w:val="6"/>
          <w:szCs w:val="28"/>
        </w:rPr>
        <w:t>3</w:t>
      </w:r>
      <w:r w:rsidRPr="00894EDC">
        <w:rPr>
          <w:szCs w:val="28"/>
        </w:rPr>
        <w:t xml:space="preserve"> per 300 mm of crack length when tested in accordance with BS 4315: Part 1.</w:t>
      </w:r>
    </w:p>
    <w:p w14:paraId="64BA79C5" w14:textId="77777777" w:rsidR="00894EDC" w:rsidRPr="00894EDC" w:rsidRDefault="00894EDC" w:rsidP="00894EDC">
      <w:pPr>
        <w:tabs>
          <w:tab w:val="left" w:pos="720"/>
        </w:tabs>
        <w:spacing w:before="120"/>
        <w:ind w:left="1440" w:hanging="1440"/>
        <w:jc w:val="lowKashida"/>
        <w:rPr>
          <w:szCs w:val="28"/>
          <w:u w:val="single"/>
        </w:rPr>
      </w:pPr>
      <w:r w:rsidRPr="00894EDC">
        <w:rPr>
          <w:b/>
          <w:bCs/>
          <w:szCs w:val="28"/>
        </w:rPr>
        <w:t>2.8</w:t>
      </w:r>
      <w:r w:rsidRPr="00894EDC">
        <w:rPr>
          <w:b/>
          <w:bCs/>
          <w:szCs w:val="28"/>
        </w:rPr>
        <w:tab/>
      </w:r>
      <w:r w:rsidRPr="00894EDC">
        <w:rPr>
          <w:b/>
          <w:bCs/>
          <w:szCs w:val="28"/>
          <w:u w:val="single"/>
        </w:rPr>
        <w:t>MULLIONS</w:t>
      </w:r>
    </w:p>
    <w:p w14:paraId="60DE6856" w14:textId="77777777" w:rsidR="00894EDC" w:rsidRPr="00894EDC" w:rsidRDefault="00894EDC" w:rsidP="00894EDC">
      <w:pPr>
        <w:tabs>
          <w:tab w:val="left" w:pos="720"/>
        </w:tabs>
        <w:spacing w:before="120"/>
        <w:ind w:left="709" w:hanging="709"/>
        <w:jc w:val="lowKashida"/>
        <w:rPr>
          <w:szCs w:val="28"/>
        </w:rPr>
      </w:pPr>
      <w:r w:rsidRPr="00894EDC">
        <w:rPr>
          <w:szCs w:val="28"/>
        </w:rPr>
        <w:tab/>
        <w:t>Mullions shall be provided between multiple-window units where indicated.  Mullions shall be designed to withstand a uniform load of 85 kg/m</w:t>
      </w:r>
      <w:r w:rsidRPr="00894EDC">
        <w:rPr>
          <w:position w:val="6"/>
          <w:szCs w:val="28"/>
        </w:rPr>
        <w:t>2</w:t>
      </w:r>
      <w:r w:rsidRPr="00894EDC">
        <w:rPr>
          <w:szCs w:val="28"/>
        </w:rPr>
        <w:t xml:space="preserve"> without deflecting more than 1/400 of the span.   Mullions shall be secured to adjacent window units to form a watertight joint and to allow for expansion and contraction.  Mullion covers of manufacturer's stock design shall be provided at the interior to completely close the recess between the window jambs and to present a neat appearance.  Special covers for structural mullions shall be provided.</w:t>
      </w:r>
    </w:p>
    <w:p w14:paraId="4F55890D" w14:textId="77777777" w:rsidR="00894EDC" w:rsidRPr="00894EDC" w:rsidRDefault="00894EDC" w:rsidP="00894EDC">
      <w:pPr>
        <w:tabs>
          <w:tab w:val="left" w:pos="720"/>
        </w:tabs>
        <w:spacing w:before="120"/>
        <w:ind w:left="1440" w:hanging="1440"/>
        <w:jc w:val="lowKashida"/>
        <w:rPr>
          <w:b/>
          <w:bCs/>
          <w:szCs w:val="28"/>
          <w:u w:val="single"/>
        </w:rPr>
      </w:pPr>
      <w:r w:rsidRPr="00894EDC">
        <w:rPr>
          <w:b/>
          <w:bCs/>
          <w:szCs w:val="28"/>
        </w:rPr>
        <w:t>2.9</w:t>
      </w:r>
      <w:r w:rsidRPr="00894EDC">
        <w:rPr>
          <w:b/>
          <w:bCs/>
          <w:szCs w:val="28"/>
        </w:rPr>
        <w:tab/>
      </w:r>
      <w:r w:rsidRPr="00894EDC">
        <w:rPr>
          <w:b/>
          <w:bCs/>
          <w:szCs w:val="28"/>
          <w:u w:val="single"/>
        </w:rPr>
        <w:t>MASTIC</w:t>
      </w:r>
    </w:p>
    <w:p w14:paraId="1F77A173" w14:textId="77777777" w:rsidR="00894EDC" w:rsidRPr="00894EDC" w:rsidRDefault="00894EDC" w:rsidP="00894EDC">
      <w:pPr>
        <w:tabs>
          <w:tab w:val="left" w:pos="720"/>
        </w:tabs>
        <w:spacing w:before="120"/>
        <w:ind w:left="709" w:hanging="709"/>
        <w:jc w:val="lowKashida"/>
        <w:rPr>
          <w:szCs w:val="28"/>
        </w:rPr>
      </w:pPr>
      <w:r w:rsidRPr="00894EDC">
        <w:rPr>
          <w:szCs w:val="28"/>
        </w:rPr>
        <w:tab/>
        <w:t>Metal-to-metal joints between members of windows, frames, mullions, and mullion covers shall be set in mastic of the type recommended by the window manufacturer to provide completely watertight joints.  Excess mastic shall be removed before the mastic hardens.</w:t>
      </w:r>
    </w:p>
    <w:p w14:paraId="4B797791" w14:textId="77777777" w:rsidR="00894EDC" w:rsidRPr="00894EDC" w:rsidRDefault="00894EDC" w:rsidP="00894EDC">
      <w:pPr>
        <w:tabs>
          <w:tab w:val="left" w:pos="720"/>
        </w:tabs>
        <w:spacing w:before="120"/>
        <w:ind w:left="1440" w:hanging="1440"/>
        <w:jc w:val="lowKashida"/>
        <w:rPr>
          <w:szCs w:val="28"/>
        </w:rPr>
      </w:pPr>
      <w:r w:rsidRPr="00894EDC">
        <w:rPr>
          <w:b/>
          <w:bCs/>
          <w:szCs w:val="28"/>
        </w:rPr>
        <w:t>2.10</w:t>
      </w:r>
      <w:r w:rsidRPr="00894EDC">
        <w:rPr>
          <w:b/>
          <w:bCs/>
          <w:szCs w:val="28"/>
        </w:rPr>
        <w:tab/>
      </w:r>
      <w:r w:rsidRPr="00894EDC">
        <w:rPr>
          <w:b/>
          <w:bCs/>
          <w:szCs w:val="28"/>
          <w:u w:val="single"/>
        </w:rPr>
        <w:t>FIXED SASH</w:t>
      </w:r>
    </w:p>
    <w:p w14:paraId="0DECD7C3" w14:textId="77777777" w:rsidR="00894EDC" w:rsidRPr="00894EDC" w:rsidRDefault="00894EDC" w:rsidP="00894EDC">
      <w:pPr>
        <w:tabs>
          <w:tab w:val="left" w:pos="720"/>
        </w:tabs>
        <w:spacing w:before="120"/>
        <w:ind w:left="709" w:hanging="709"/>
        <w:jc w:val="lowKashida"/>
        <w:rPr>
          <w:szCs w:val="28"/>
        </w:rPr>
      </w:pPr>
      <w:r w:rsidRPr="00894EDC">
        <w:rPr>
          <w:szCs w:val="28"/>
        </w:rPr>
        <w:tab/>
        <w:t>Where fixed-sash sections are used in combination with ventilator sections, fixed sash shall be of same type as the ventilators.</w:t>
      </w:r>
    </w:p>
    <w:p w14:paraId="521DFE66" w14:textId="77777777" w:rsidR="00894EDC" w:rsidRPr="00894EDC" w:rsidRDefault="00894EDC" w:rsidP="00894EDC">
      <w:pPr>
        <w:tabs>
          <w:tab w:val="left" w:pos="720"/>
        </w:tabs>
        <w:spacing w:before="120"/>
        <w:ind w:left="1440" w:hanging="1440"/>
        <w:jc w:val="lowKashida"/>
        <w:rPr>
          <w:b/>
          <w:bCs/>
          <w:szCs w:val="28"/>
          <w:u w:val="single"/>
        </w:rPr>
      </w:pPr>
      <w:r w:rsidRPr="00894EDC">
        <w:rPr>
          <w:b/>
          <w:bCs/>
          <w:szCs w:val="28"/>
        </w:rPr>
        <w:t>2.11</w:t>
      </w:r>
      <w:r w:rsidRPr="00894EDC">
        <w:rPr>
          <w:b/>
          <w:bCs/>
          <w:szCs w:val="28"/>
        </w:rPr>
        <w:tab/>
      </w:r>
      <w:r w:rsidRPr="00894EDC">
        <w:rPr>
          <w:b/>
          <w:bCs/>
          <w:szCs w:val="28"/>
          <w:u w:val="single"/>
        </w:rPr>
        <w:t>FABRICATION</w:t>
      </w:r>
    </w:p>
    <w:p w14:paraId="63B56F7C" w14:textId="77777777" w:rsidR="00894EDC" w:rsidRPr="00894EDC" w:rsidRDefault="00894EDC" w:rsidP="00894EDC">
      <w:pPr>
        <w:tabs>
          <w:tab w:val="left" w:pos="720"/>
          <w:tab w:val="left" w:pos="1440"/>
        </w:tabs>
        <w:spacing w:before="120"/>
        <w:ind w:left="2160" w:hanging="2160"/>
        <w:jc w:val="lowKashida"/>
        <w:rPr>
          <w:b/>
          <w:bCs/>
          <w:szCs w:val="28"/>
        </w:rPr>
      </w:pPr>
      <w:r w:rsidRPr="00894EDC">
        <w:rPr>
          <w:b/>
          <w:bCs/>
          <w:szCs w:val="28"/>
        </w:rPr>
        <w:tab/>
        <w:t>A)</w:t>
      </w:r>
      <w:r w:rsidRPr="00894EDC">
        <w:rPr>
          <w:b/>
          <w:bCs/>
          <w:szCs w:val="28"/>
        </w:rPr>
        <w:tab/>
      </w:r>
      <w:r w:rsidRPr="00894EDC">
        <w:rPr>
          <w:b/>
          <w:bCs/>
          <w:szCs w:val="28"/>
          <w:u w:val="single"/>
        </w:rPr>
        <w:t>General</w:t>
      </w:r>
    </w:p>
    <w:p w14:paraId="4282DF7C" w14:textId="77777777" w:rsidR="00894EDC" w:rsidRPr="00894EDC" w:rsidRDefault="00894EDC" w:rsidP="00894EDC">
      <w:pPr>
        <w:tabs>
          <w:tab w:val="left" w:pos="720"/>
          <w:tab w:val="left" w:pos="1440"/>
        </w:tabs>
        <w:spacing w:before="120"/>
        <w:ind w:left="1418" w:hanging="1418"/>
        <w:jc w:val="lowKashida"/>
        <w:rPr>
          <w:szCs w:val="28"/>
        </w:rPr>
      </w:pPr>
      <w:r w:rsidRPr="00894EDC">
        <w:rPr>
          <w:szCs w:val="28"/>
        </w:rPr>
        <w:tab/>
      </w:r>
      <w:r w:rsidRPr="00894EDC">
        <w:rPr>
          <w:szCs w:val="28"/>
        </w:rPr>
        <w:tab/>
        <w:t>Manufacture windows to produce results specified and to assure neat appearance.  Make permanent joints by welding or by mechanical fastenings.  Joints shall be of a strength to maintain the structural value of members connected.  Welded joints shall be solid, have excess metal removed and dressed smooth on exposed and contact surfaces.  The dressing shall be done so that no discoloration or roughness will show after finishing.  When welding flux is used, it shall be completely removed immediately after the welding is completed. Joints formed with mechanical fastenings shall be closely fitted, sealed with mastic and made permanently watertight.</w:t>
      </w:r>
    </w:p>
    <w:p w14:paraId="31C4600E" w14:textId="77777777" w:rsidR="00894EDC" w:rsidRPr="00894EDC" w:rsidRDefault="00894EDC" w:rsidP="00894EDC">
      <w:pPr>
        <w:tabs>
          <w:tab w:val="left" w:pos="720"/>
          <w:tab w:val="left" w:pos="1440"/>
        </w:tabs>
        <w:spacing w:before="120"/>
        <w:ind w:left="2160" w:hanging="2160"/>
        <w:jc w:val="lowKashida"/>
        <w:rPr>
          <w:b/>
          <w:bCs/>
          <w:szCs w:val="28"/>
        </w:rPr>
      </w:pPr>
      <w:r w:rsidRPr="00894EDC">
        <w:rPr>
          <w:szCs w:val="28"/>
        </w:rPr>
        <w:tab/>
      </w:r>
      <w:r w:rsidRPr="00894EDC">
        <w:rPr>
          <w:b/>
          <w:bCs/>
          <w:szCs w:val="28"/>
        </w:rPr>
        <w:t>B)</w:t>
      </w:r>
      <w:r w:rsidRPr="00894EDC">
        <w:rPr>
          <w:b/>
          <w:bCs/>
          <w:szCs w:val="28"/>
        </w:rPr>
        <w:tab/>
      </w:r>
      <w:r w:rsidRPr="00894EDC">
        <w:rPr>
          <w:b/>
          <w:bCs/>
          <w:szCs w:val="28"/>
          <w:u w:val="single"/>
        </w:rPr>
        <w:t>Assembly</w:t>
      </w:r>
    </w:p>
    <w:p w14:paraId="55A5C1EA" w14:textId="77777777" w:rsidR="00894EDC" w:rsidRPr="00894EDC" w:rsidRDefault="00894EDC" w:rsidP="00894EDC">
      <w:pPr>
        <w:tabs>
          <w:tab w:val="left" w:pos="1418"/>
        </w:tabs>
        <w:spacing w:before="120"/>
        <w:ind w:left="1418"/>
        <w:jc w:val="lowKashida"/>
        <w:rPr>
          <w:szCs w:val="28"/>
        </w:rPr>
      </w:pPr>
      <w:r w:rsidRPr="00894EDC">
        <w:rPr>
          <w:szCs w:val="28"/>
        </w:rPr>
        <w:tab/>
        <w:t>Trial fit and assemble all units in factory, if permanent shop assembly is not practical.</w:t>
      </w:r>
    </w:p>
    <w:p w14:paraId="530D1D20" w14:textId="77777777" w:rsidR="00894EDC" w:rsidRPr="00894EDC" w:rsidRDefault="00894EDC" w:rsidP="00894EDC">
      <w:pPr>
        <w:tabs>
          <w:tab w:val="left" w:pos="720"/>
          <w:tab w:val="left" w:pos="1440"/>
        </w:tabs>
        <w:spacing w:before="120"/>
        <w:ind w:left="2160" w:hanging="2160"/>
        <w:jc w:val="lowKashida"/>
        <w:rPr>
          <w:szCs w:val="28"/>
        </w:rPr>
      </w:pPr>
      <w:r w:rsidRPr="00894EDC">
        <w:rPr>
          <w:b/>
          <w:bCs/>
          <w:szCs w:val="28"/>
        </w:rPr>
        <w:t>2.12</w:t>
      </w:r>
      <w:r w:rsidRPr="00894EDC">
        <w:rPr>
          <w:b/>
          <w:bCs/>
          <w:szCs w:val="28"/>
        </w:rPr>
        <w:tab/>
      </w:r>
      <w:r w:rsidRPr="00894EDC">
        <w:rPr>
          <w:b/>
          <w:bCs/>
          <w:szCs w:val="28"/>
          <w:u w:val="single"/>
        </w:rPr>
        <w:t>ALUMINIUM ENTRANCES AND SCREENS</w:t>
      </w:r>
    </w:p>
    <w:p w14:paraId="39233CC7" w14:textId="77777777" w:rsidR="00894EDC" w:rsidRPr="00894EDC" w:rsidRDefault="00894EDC" w:rsidP="00894EDC">
      <w:pPr>
        <w:tabs>
          <w:tab w:val="left" w:pos="720"/>
        </w:tabs>
        <w:spacing w:before="120"/>
        <w:ind w:left="1440" w:hanging="1440"/>
        <w:jc w:val="lowKashida"/>
        <w:rPr>
          <w:szCs w:val="28"/>
        </w:rPr>
      </w:pPr>
      <w:r w:rsidRPr="00894EDC">
        <w:rPr>
          <w:szCs w:val="28"/>
        </w:rPr>
        <w:tab/>
        <w:t>Fit and assemble as far as possible in factory, and fabricate with :</w:t>
      </w:r>
    </w:p>
    <w:p w14:paraId="17DF6434" w14:textId="77777777" w:rsidR="00894EDC" w:rsidRPr="00894EDC" w:rsidRDefault="00894EDC" w:rsidP="00894EDC">
      <w:pPr>
        <w:tabs>
          <w:tab w:val="left" w:pos="720"/>
          <w:tab w:val="left" w:pos="1440"/>
        </w:tabs>
        <w:spacing w:before="120"/>
        <w:ind w:left="2160" w:hanging="2160"/>
        <w:jc w:val="lowKashida"/>
        <w:rPr>
          <w:szCs w:val="28"/>
        </w:rPr>
      </w:pPr>
      <w:r w:rsidRPr="00894EDC">
        <w:rPr>
          <w:szCs w:val="28"/>
        </w:rPr>
        <w:tab/>
      </w:r>
      <w:r w:rsidRPr="00894EDC">
        <w:rPr>
          <w:szCs w:val="28"/>
        </w:rPr>
        <w:tab/>
        <w:t>a)</w:t>
      </w:r>
      <w:r w:rsidRPr="00894EDC">
        <w:rPr>
          <w:szCs w:val="28"/>
        </w:rPr>
        <w:tab/>
        <w:t>Metal sections drilled, tapped, welded, holed or slotted as may be required for the proper installation and fixing of all components and accessories, and supplied complete with necessary anchors, clips, bolts, screws, etc.</w:t>
      </w:r>
    </w:p>
    <w:p w14:paraId="7013E46C" w14:textId="77777777" w:rsidR="00894EDC" w:rsidRPr="00894EDC" w:rsidRDefault="00894EDC" w:rsidP="00894EDC">
      <w:pPr>
        <w:tabs>
          <w:tab w:val="left" w:pos="720"/>
          <w:tab w:val="left" w:pos="1440"/>
        </w:tabs>
        <w:spacing w:before="120"/>
        <w:ind w:left="2160" w:hanging="2160"/>
        <w:jc w:val="lowKashida"/>
        <w:rPr>
          <w:szCs w:val="28"/>
        </w:rPr>
      </w:pPr>
      <w:r w:rsidRPr="00894EDC">
        <w:rPr>
          <w:szCs w:val="28"/>
        </w:rPr>
        <w:tab/>
      </w:r>
      <w:r w:rsidRPr="00894EDC">
        <w:rPr>
          <w:szCs w:val="28"/>
        </w:rPr>
        <w:tab/>
        <w:t>b)</w:t>
      </w:r>
      <w:r w:rsidRPr="00894EDC">
        <w:rPr>
          <w:szCs w:val="28"/>
        </w:rPr>
        <w:tab/>
        <w:t>Members possessing sharply defined profiles, straight, square and true with surfaces in proper planes and exposed finished surfaces and edges smooth and free from defects.</w:t>
      </w:r>
    </w:p>
    <w:p w14:paraId="462EF2A7" w14:textId="77777777" w:rsidR="00894EDC" w:rsidRPr="00894EDC" w:rsidRDefault="00894EDC" w:rsidP="00894EDC">
      <w:pPr>
        <w:tabs>
          <w:tab w:val="left" w:pos="720"/>
          <w:tab w:val="left" w:pos="1440"/>
        </w:tabs>
        <w:spacing w:before="120"/>
        <w:ind w:left="2160" w:hanging="2160"/>
        <w:jc w:val="lowKashida"/>
        <w:rPr>
          <w:szCs w:val="28"/>
        </w:rPr>
      </w:pPr>
      <w:r w:rsidRPr="00894EDC">
        <w:rPr>
          <w:szCs w:val="28"/>
        </w:rPr>
        <w:tab/>
      </w:r>
      <w:r w:rsidRPr="00894EDC">
        <w:rPr>
          <w:szCs w:val="28"/>
        </w:rPr>
        <w:tab/>
        <w:t>c)</w:t>
      </w:r>
      <w:r w:rsidRPr="00894EDC">
        <w:rPr>
          <w:szCs w:val="28"/>
        </w:rPr>
        <w:tab/>
        <w:t>Framing, bracing, reinforcing and anchors shaving structural properties adequate to safely sustain and withstand strains and stresses to which they will be subjected.</w:t>
      </w:r>
    </w:p>
    <w:p w14:paraId="121FCE68" w14:textId="77777777" w:rsidR="00894EDC" w:rsidRPr="00894EDC" w:rsidRDefault="00894EDC" w:rsidP="00894EDC">
      <w:pPr>
        <w:tabs>
          <w:tab w:val="left" w:pos="720"/>
          <w:tab w:val="left" w:pos="1440"/>
        </w:tabs>
        <w:spacing w:before="120"/>
        <w:ind w:left="2160" w:hanging="2160"/>
        <w:jc w:val="lowKashida"/>
        <w:rPr>
          <w:szCs w:val="28"/>
        </w:rPr>
      </w:pPr>
      <w:r w:rsidRPr="00894EDC">
        <w:rPr>
          <w:szCs w:val="28"/>
        </w:rPr>
        <w:lastRenderedPageBreak/>
        <w:tab/>
      </w:r>
      <w:r w:rsidRPr="00894EDC">
        <w:rPr>
          <w:szCs w:val="28"/>
        </w:rPr>
        <w:tab/>
        <w:t>d)</w:t>
      </w:r>
      <w:r w:rsidRPr="00894EDC">
        <w:rPr>
          <w:szCs w:val="28"/>
        </w:rPr>
        <w:tab/>
        <w:t>Provision for proper expansion and contraction.</w:t>
      </w:r>
    </w:p>
    <w:p w14:paraId="693E282C" w14:textId="77777777" w:rsidR="00894EDC" w:rsidRPr="00894EDC" w:rsidRDefault="00894EDC" w:rsidP="00894EDC">
      <w:pPr>
        <w:tabs>
          <w:tab w:val="left" w:pos="720"/>
          <w:tab w:val="left" w:pos="1440"/>
        </w:tabs>
        <w:spacing w:before="120"/>
        <w:ind w:left="2160" w:hanging="2160"/>
        <w:jc w:val="lowKashida"/>
        <w:rPr>
          <w:szCs w:val="28"/>
        </w:rPr>
      </w:pPr>
      <w:r w:rsidRPr="00894EDC">
        <w:rPr>
          <w:szCs w:val="28"/>
        </w:rPr>
        <w:tab/>
      </w:r>
      <w:r w:rsidRPr="00894EDC">
        <w:rPr>
          <w:szCs w:val="28"/>
        </w:rPr>
        <w:tab/>
        <w:t>e)</w:t>
      </w:r>
      <w:r w:rsidRPr="00894EDC">
        <w:rPr>
          <w:szCs w:val="28"/>
        </w:rPr>
        <w:tab/>
        <w:t>Joints and intersections accurately formed and tightly fitted; units water and weather tight.</w:t>
      </w:r>
    </w:p>
    <w:p w14:paraId="10980943" w14:textId="77777777" w:rsidR="00894EDC" w:rsidRPr="00894EDC" w:rsidRDefault="00894EDC" w:rsidP="00894EDC">
      <w:pPr>
        <w:tabs>
          <w:tab w:val="left" w:pos="720"/>
          <w:tab w:val="left" w:pos="1440"/>
        </w:tabs>
        <w:spacing w:before="120"/>
        <w:ind w:left="2160" w:hanging="2160"/>
        <w:jc w:val="lowKashida"/>
        <w:rPr>
          <w:szCs w:val="28"/>
        </w:rPr>
      </w:pPr>
      <w:r w:rsidRPr="00894EDC">
        <w:rPr>
          <w:szCs w:val="28"/>
        </w:rPr>
        <w:tab/>
      </w:r>
      <w:r w:rsidRPr="00894EDC">
        <w:rPr>
          <w:szCs w:val="28"/>
        </w:rPr>
        <w:tab/>
        <w:t>f)</w:t>
      </w:r>
      <w:r w:rsidRPr="00894EDC">
        <w:rPr>
          <w:szCs w:val="28"/>
        </w:rPr>
        <w:tab/>
        <w:t>Regular sight lines.</w:t>
      </w:r>
    </w:p>
    <w:p w14:paraId="33A80AAF" w14:textId="77777777" w:rsidR="00894EDC" w:rsidRPr="00894EDC" w:rsidRDefault="00894EDC" w:rsidP="00894EDC">
      <w:pPr>
        <w:tabs>
          <w:tab w:val="left" w:pos="720"/>
          <w:tab w:val="left" w:pos="1440"/>
        </w:tabs>
        <w:spacing w:before="120"/>
        <w:ind w:left="2160" w:hanging="2160"/>
        <w:jc w:val="lowKashida"/>
        <w:rPr>
          <w:szCs w:val="28"/>
        </w:rPr>
      </w:pPr>
      <w:r w:rsidRPr="00894EDC">
        <w:rPr>
          <w:szCs w:val="28"/>
        </w:rPr>
        <w:tab/>
      </w:r>
      <w:r w:rsidRPr="00894EDC">
        <w:rPr>
          <w:szCs w:val="28"/>
        </w:rPr>
        <w:tab/>
        <w:t>g)</w:t>
      </w:r>
      <w:r w:rsidRPr="00894EDC">
        <w:rPr>
          <w:szCs w:val="28"/>
        </w:rPr>
        <w:tab/>
        <w:t>Bolts tight and threads nicked to prevent loosening of nuts; bolting made as inconspicuous as possible.</w:t>
      </w:r>
    </w:p>
    <w:p w14:paraId="50AEB005" w14:textId="77777777" w:rsidR="00894EDC" w:rsidRPr="00894EDC" w:rsidRDefault="00894EDC" w:rsidP="00894EDC">
      <w:pPr>
        <w:tabs>
          <w:tab w:val="left" w:pos="720"/>
          <w:tab w:val="left" w:pos="1440"/>
        </w:tabs>
        <w:spacing w:before="120"/>
        <w:ind w:left="2160" w:hanging="2160"/>
        <w:jc w:val="lowKashida"/>
        <w:rPr>
          <w:szCs w:val="28"/>
        </w:rPr>
      </w:pPr>
      <w:r w:rsidRPr="00894EDC">
        <w:rPr>
          <w:szCs w:val="28"/>
        </w:rPr>
        <w:tab/>
      </w:r>
      <w:r w:rsidRPr="00894EDC">
        <w:rPr>
          <w:szCs w:val="28"/>
        </w:rPr>
        <w:tab/>
        <w:t>h)</w:t>
      </w:r>
      <w:r w:rsidRPr="00894EDC">
        <w:rPr>
          <w:szCs w:val="28"/>
        </w:rPr>
        <w:tab/>
        <w:t>Preparation of glazing as required.</w:t>
      </w:r>
    </w:p>
    <w:p w14:paraId="58A37E7D" w14:textId="77777777" w:rsidR="00894EDC" w:rsidRPr="00894EDC" w:rsidRDefault="00894EDC" w:rsidP="00894EDC">
      <w:pPr>
        <w:tabs>
          <w:tab w:val="left" w:pos="720"/>
          <w:tab w:val="left" w:pos="1440"/>
        </w:tabs>
        <w:spacing w:before="120"/>
        <w:ind w:left="2160" w:hanging="2160"/>
        <w:jc w:val="lowKashida"/>
        <w:rPr>
          <w:b/>
          <w:bCs/>
          <w:szCs w:val="28"/>
        </w:rPr>
      </w:pPr>
      <w:r w:rsidRPr="00894EDC">
        <w:rPr>
          <w:b/>
          <w:bCs/>
          <w:szCs w:val="28"/>
          <w:u w:val="single"/>
        </w:rPr>
        <w:t>PART 3- EXECUTION</w:t>
      </w:r>
    </w:p>
    <w:p w14:paraId="133876FA" w14:textId="77777777" w:rsidR="00894EDC" w:rsidRPr="00894EDC" w:rsidRDefault="00894EDC" w:rsidP="00894EDC">
      <w:pPr>
        <w:tabs>
          <w:tab w:val="left" w:pos="720"/>
          <w:tab w:val="left" w:pos="1440"/>
        </w:tabs>
        <w:spacing w:before="120"/>
        <w:ind w:left="2160" w:hanging="2160"/>
        <w:jc w:val="lowKashida"/>
        <w:rPr>
          <w:b/>
          <w:bCs/>
          <w:szCs w:val="28"/>
        </w:rPr>
      </w:pPr>
      <w:r w:rsidRPr="00894EDC">
        <w:rPr>
          <w:b/>
          <w:bCs/>
          <w:szCs w:val="28"/>
        </w:rPr>
        <w:t>3.1</w:t>
      </w:r>
      <w:r w:rsidRPr="00894EDC">
        <w:rPr>
          <w:b/>
          <w:bCs/>
          <w:szCs w:val="28"/>
        </w:rPr>
        <w:tab/>
      </w:r>
      <w:r w:rsidRPr="00894EDC">
        <w:rPr>
          <w:b/>
          <w:bCs/>
          <w:szCs w:val="28"/>
          <w:u w:val="single"/>
        </w:rPr>
        <w:t>INSTALLATION OF WINDOWS</w:t>
      </w:r>
    </w:p>
    <w:p w14:paraId="78390811" w14:textId="77777777" w:rsidR="00894EDC" w:rsidRPr="00894EDC" w:rsidRDefault="00894EDC" w:rsidP="00894EDC">
      <w:pPr>
        <w:tabs>
          <w:tab w:val="left" w:pos="720"/>
          <w:tab w:val="left" w:pos="1440"/>
        </w:tabs>
        <w:spacing w:before="120"/>
        <w:ind w:left="2160" w:hanging="2160"/>
        <w:jc w:val="lowKashida"/>
        <w:rPr>
          <w:b/>
          <w:bCs/>
          <w:szCs w:val="28"/>
        </w:rPr>
      </w:pPr>
      <w:r w:rsidRPr="00894EDC">
        <w:rPr>
          <w:b/>
          <w:bCs/>
          <w:szCs w:val="28"/>
        </w:rPr>
        <w:tab/>
      </w:r>
      <w:r w:rsidRPr="00894EDC">
        <w:rPr>
          <w:b/>
          <w:bCs/>
          <w:szCs w:val="28"/>
        </w:rPr>
        <w:tab/>
        <w:t>a)</w:t>
      </w:r>
      <w:r w:rsidRPr="00894EDC">
        <w:rPr>
          <w:b/>
          <w:bCs/>
          <w:szCs w:val="28"/>
        </w:rPr>
        <w:tab/>
      </w:r>
      <w:r w:rsidRPr="00894EDC">
        <w:rPr>
          <w:b/>
          <w:bCs/>
          <w:szCs w:val="28"/>
          <w:u w:val="single"/>
        </w:rPr>
        <w:t>General</w:t>
      </w:r>
    </w:p>
    <w:p w14:paraId="3EF77DAB" w14:textId="77777777" w:rsidR="00894EDC" w:rsidRPr="00894EDC" w:rsidRDefault="00894EDC" w:rsidP="00894EDC">
      <w:pPr>
        <w:tabs>
          <w:tab w:val="left" w:pos="720"/>
          <w:tab w:val="left" w:pos="1440"/>
        </w:tabs>
        <w:spacing w:before="120"/>
        <w:ind w:left="2160" w:hanging="2160"/>
        <w:jc w:val="lowKashida"/>
        <w:rPr>
          <w:szCs w:val="28"/>
        </w:rPr>
      </w:pPr>
      <w:r w:rsidRPr="00894EDC">
        <w:rPr>
          <w:szCs w:val="28"/>
        </w:rPr>
        <w:tab/>
      </w:r>
      <w:r w:rsidRPr="00894EDC">
        <w:rPr>
          <w:szCs w:val="28"/>
        </w:rPr>
        <w:tab/>
      </w:r>
      <w:r w:rsidRPr="00894EDC">
        <w:rPr>
          <w:szCs w:val="28"/>
        </w:rPr>
        <w:tab/>
        <w:t>All metal windows and doors shall be as indicated on the drawings.  Insect screens are not required behind windows.</w:t>
      </w:r>
    </w:p>
    <w:p w14:paraId="379CEEF3" w14:textId="77777777" w:rsidR="00894EDC" w:rsidRPr="00894EDC" w:rsidRDefault="00894EDC" w:rsidP="00894EDC">
      <w:pPr>
        <w:tabs>
          <w:tab w:val="left" w:pos="720"/>
          <w:tab w:val="left" w:pos="1440"/>
        </w:tabs>
        <w:spacing w:before="120"/>
        <w:ind w:left="2160" w:hanging="2160"/>
        <w:jc w:val="lowKashida"/>
        <w:rPr>
          <w:szCs w:val="28"/>
        </w:rPr>
      </w:pPr>
      <w:r w:rsidRPr="00894EDC">
        <w:rPr>
          <w:szCs w:val="28"/>
        </w:rPr>
        <w:tab/>
      </w:r>
      <w:r w:rsidRPr="00894EDC">
        <w:rPr>
          <w:szCs w:val="28"/>
        </w:rPr>
        <w:tab/>
      </w:r>
      <w:r w:rsidRPr="00894EDC">
        <w:rPr>
          <w:szCs w:val="28"/>
        </w:rPr>
        <w:tab/>
        <w:t>All accessories such as metal sills and tools, mullions in multiple openings and other appurtenances required for complete an proper installation shall be provided.</w:t>
      </w:r>
    </w:p>
    <w:p w14:paraId="1A87B459" w14:textId="77777777" w:rsidR="00894EDC" w:rsidRPr="00894EDC" w:rsidRDefault="00894EDC" w:rsidP="00894EDC">
      <w:pPr>
        <w:tabs>
          <w:tab w:val="left" w:pos="720"/>
          <w:tab w:val="left" w:pos="1440"/>
        </w:tabs>
        <w:spacing w:before="120"/>
        <w:ind w:left="2160" w:hanging="2160"/>
        <w:jc w:val="lowKashida"/>
        <w:rPr>
          <w:szCs w:val="28"/>
        </w:rPr>
      </w:pPr>
      <w:r w:rsidRPr="00894EDC">
        <w:rPr>
          <w:szCs w:val="28"/>
        </w:rPr>
        <w:tab/>
      </w:r>
      <w:r w:rsidRPr="00894EDC">
        <w:rPr>
          <w:szCs w:val="28"/>
        </w:rPr>
        <w:tab/>
      </w:r>
      <w:r w:rsidRPr="00894EDC">
        <w:rPr>
          <w:szCs w:val="28"/>
        </w:rPr>
        <w:tab/>
        <w:t>Installation shall be done by the main building contractor or his authorized representative, using only skilled window mechanics.  Windows in concrete or masonry construction shall be set in prepared openings.  Windows in steel or timber frames shall be installed as indicated.  Windows shall be set plumb, level, in alignment and properly braced to prevent distortion.</w:t>
      </w:r>
    </w:p>
    <w:p w14:paraId="631E8C87" w14:textId="77777777" w:rsidR="00894EDC" w:rsidRPr="00894EDC" w:rsidRDefault="00894EDC" w:rsidP="00894EDC">
      <w:pPr>
        <w:tabs>
          <w:tab w:val="left" w:pos="720"/>
          <w:tab w:val="left" w:pos="1440"/>
        </w:tabs>
        <w:spacing w:before="120"/>
        <w:ind w:left="2160" w:hanging="2160"/>
        <w:jc w:val="lowKashida"/>
        <w:rPr>
          <w:szCs w:val="28"/>
        </w:rPr>
      </w:pPr>
      <w:r w:rsidRPr="00894EDC">
        <w:rPr>
          <w:szCs w:val="28"/>
        </w:rPr>
        <w:tab/>
      </w:r>
      <w:r w:rsidRPr="00894EDC">
        <w:rPr>
          <w:szCs w:val="28"/>
        </w:rPr>
        <w:tab/>
      </w:r>
      <w:r w:rsidRPr="00894EDC">
        <w:rPr>
          <w:szCs w:val="28"/>
        </w:rPr>
        <w:tab/>
        <w:t>The aluminum sub-frames shall be of appropriate section to accommodate standard louver components.  The louver components shall be fixed to the window sub-frames strictly in accordance with the manufacturer's instructions.</w:t>
      </w:r>
    </w:p>
    <w:p w14:paraId="2601FAD9" w14:textId="77777777" w:rsidR="00894EDC" w:rsidRPr="00894EDC" w:rsidRDefault="00894EDC" w:rsidP="00894EDC">
      <w:pPr>
        <w:tabs>
          <w:tab w:val="left" w:pos="720"/>
          <w:tab w:val="left" w:pos="1440"/>
        </w:tabs>
        <w:spacing w:before="120"/>
        <w:ind w:left="2160" w:hanging="2160"/>
        <w:jc w:val="lowKashida"/>
        <w:rPr>
          <w:szCs w:val="28"/>
        </w:rPr>
      </w:pPr>
      <w:r w:rsidRPr="00894EDC">
        <w:rPr>
          <w:szCs w:val="28"/>
        </w:rPr>
        <w:tab/>
      </w:r>
      <w:r w:rsidRPr="00894EDC">
        <w:rPr>
          <w:szCs w:val="28"/>
        </w:rPr>
        <w:tab/>
      </w:r>
      <w:r w:rsidRPr="00894EDC">
        <w:rPr>
          <w:szCs w:val="28"/>
        </w:rPr>
        <w:tab/>
        <w:t xml:space="preserve">Ventilators and operating parts shall be protected against accumulation of cement, lime and other building materials by keeping ventilators tightly closed.  Sealing of window frame shall be as specified in Section 07920: </w:t>
      </w:r>
      <w:r w:rsidRPr="00894EDC">
        <w:rPr>
          <w:szCs w:val="28"/>
          <w:u w:val="single"/>
        </w:rPr>
        <w:t>CAULKING AND SEALING</w:t>
      </w:r>
    </w:p>
    <w:p w14:paraId="35012E93" w14:textId="77777777" w:rsidR="00894EDC" w:rsidRPr="00894EDC" w:rsidRDefault="00894EDC" w:rsidP="00894EDC">
      <w:pPr>
        <w:tabs>
          <w:tab w:val="left" w:pos="720"/>
          <w:tab w:val="left" w:pos="1440"/>
        </w:tabs>
        <w:spacing w:before="120"/>
        <w:ind w:left="2160" w:hanging="2160"/>
        <w:jc w:val="lowKashida"/>
        <w:rPr>
          <w:b/>
          <w:bCs/>
          <w:szCs w:val="28"/>
          <w:lang w:val="fr-FR"/>
        </w:rPr>
      </w:pPr>
      <w:r w:rsidRPr="00894EDC">
        <w:rPr>
          <w:b/>
          <w:bCs/>
          <w:szCs w:val="28"/>
        </w:rPr>
        <w:tab/>
      </w:r>
      <w:r w:rsidRPr="00894EDC">
        <w:rPr>
          <w:b/>
          <w:bCs/>
          <w:szCs w:val="28"/>
        </w:rPr>
        <w:tab/>
      </w:r>
      <w:r w:rsidRPr="00894EDC">
        <w:rPr>
          <w:b/>
          <w:bCs/>
          <w:szCs w:val="28"/>
          <w:lang w:val="fr-FR"/>
        </w:rPr>
        <w:t>B)</w:t>
      </w:r>
      <w:r w:rsidRPr="00894EDC">
        <w:rPr>
          <w:b/>
          <w:bCs/>
          <w:szCs w:val="28"/>
          <w:lang w:val="fr-FR"/>
        </w:rPr>
        <w:tab/>
      </w:r>
      <w:r w:rsidRPr="00894EDC">
        <w:rPr>
          <w:b/>
          <w:bCs/>
          <w:szCs w:val="28"/>
          <w:u w:val="single"/>
          <w:lang w:val="fr-FR"/>
        </w:rPr>
        <w:t>Glass Louvres</w:t>
      </w:r>
      <w:r w:rsidRPr="00894EDC">
        <w:rPr>
          <w:b/>
          <w:bCs/>
          <w:szCs w:val="28"/>
          <w:lang w:val="fr-FR"/>
        </w:rPr>
        <w:t xml:space="preserve"> :</w:t>
      </w:r>
    </w:p>
    <w:p w14:paraId="09648BC8" w14:textId="77777777" w:rsidR="00894EDC" w:rsidRPr="00894EDC" w:rsidRDefault="00894EDC" w:rsidP="00894EDC">
      <w:pPr>
        <w:tabs>
          <w:tab w:val="left" w:pos="720"/>
          <w:tab w:val="left" w:pos="1440"/>
        </w:tabs>
        <w:spacing w:before="120"/>
        <w:ind w:left="2160" w:hanging="2160"/>
        <w:jc w:val="lowKashida"/>
        <w:rPr>
          <w:szCs w:val="28"/>
        </w:rPr>
      </w:pPr>
      <w:r w:rsidRPr="00894EDC">
        <w:rPr>
          <w:szCs w:val="28"/>
        </w:rPr>
        <w:tab/>
      </w:r>
      <w:r w:rsidRPr="00894EDC">
        <w:rPr>
          <w:szCs w:val="28"/>
        </w:rPr>
        <w:tab/>
      </w:r>
      <w:r w:rsidRPr="00894EDC">
        <w:rPr>
          <w:szCs w:val="28"/>
        </w:rPr>
        <w:tab/>
        <w:t xml:space="preserve">Glass louver blades shall comply with the requirements of Section 08800:  </w:t>
      </w:r>
      <w:r w:rsidRPr="00894EDC">
        <w:rPr>
          <w:szCs w:val="28"/>
          <w:u w:val="single"/>
        </w:rPr>
        <w:t>GLASS AND GLAZING.</w:t>
      </w:r>
      <w:r w:rsidRPr="00894EDC">
        <w:rPr>
          <w:szCs w:val="28"/>
        </w:rPr>
        <w:t xml:space="preserve">  Louver blades shall be of 6 mm thick float glass with </w:t>
      </w:r>
      <w:proofErr w:type="spellStart"/>
      <w:r w:rsidRPr="00894EDC">
        <w:rPr>
          <w:szCs w:val="28"/>
        </w:rPr>
        <w:t>arrissed</w:t>
      </w:r>
      <w:proofErr w:type="spellEnd"/>
      <w:r w:rsidRPr="00894EDC">
        <w:rPr>
          <w:szCs w:val="28"/>
        </w:rPr>
        <w:t xml:space="preserve"> and polished edges.</w:t>
      </w:r>
    </w:p>
    <w:p w14:paraId="71532AFB" w14:textId="77777777" w:rsidR="00894EDC" w:rsidRPr="00894EDC" w:rsidRDefault="00894EDC" w:rsidP="00894EDC">
      <w:pPr>
        <w:tabs>
          <w:tab w:val="left" w:pos="720"/>
          <w:tab w:val="left" w:pos="1440"/>
        </w:tabs>
        <w:spacing w:before="120"/>
        <w:ind w:left="2160" w:hanging="2160"/>
        <w:jc w:val="lowKashida"/>
        <w:rPr>
          <w:b/>
          <w:bCs/>
          <w:szCs w:val="28"/>
        </w:rPr>
      </w:pPr>
      <w:r w:rsidRPr="00894EDC">
        <w:rPr>
          <w:b/>
          <w:bCs/>
          <w:szCs w:val="28"/>
        </w:rPr>
        <w:tab/>
      </w:r>
      <w:r w:rsidRPr="00894EDC">
        <w:rPr>
          <w:b/>
          <w:bCs/>
          <w:szCs w:val="28"/>
        </w:rPr>
        <w:tab/>
        <w:t>C)</w:t>
      </w:r>
      <w:r w:rsidRPr="00894EDC">
        <w:rPr>
          <w:b/>
          <w:bCs/>
          <w:szCs w:val="28"/>
        </w:rPr>
        <w:tab/>
      </w:r>
      <w:r w:rsidRPr="00894EDC">
        <w:rPr>
          <w:b/>
          <w:bCs/>
          <w:szCs w:val="28"/>
          <w:u w:val="single"/>
        </w:rPr>
        <w:t>Operation of Louvers</w:t>
      </w:r>
      <w:r w:rsidRPr="00894EDC">
        <w:rPr>
          <w:b/>
          <w:bCs/>
          <w:szCs w:val="28"/>
        </w:rPr>
        <w:t xml:space="preserve"> :</w:t>
      </w:r>
    </w:p>
    <w:p w14:paraId="1EA4C949" w14:textId="77777777" w:rsidR="00894EDC" w:rsidRPr="00894EDC" w:rsidRDefault="00894EDC" w:rsidP="00894EDC">
      <w:pPr>
        <w:tabs>
          <w:tab w:val="left" w:pos="720"/>
          <w:tab w:val="left" w:pos="1440"/>
        </w:tabs>
        <w:spacing w:before="120"/>
        <w:ind w:left="2160" w:hanging="2160"/>
        <w:jc w:val="lowKashida"/>
        <w:rPr>
          <w:szCs w:val="28"/>
        </w:rPr>
      </w:pPr>
      <w:r w:rsidRPr="00894EDC">
        <w:rPr>
          <w:szCs w:val="28"/>
        </w:rPr>
        <w:tab/>
      </w:r>
      <w:r w:rsidRPr="00894EDC">
        <w:rPr>
          <w:szCs w:val="28"/>
        </w:rPr>
        <w:tab/>
      </w:r>
      <w:r w:rsidRPr="00894EDC">
        <w:rPr>
          <w:szCs w:val="28"/>
        </w:rPr>
        <w:tab/>
        <w:t>Louvers shall be fitted with standard operating handles.  Where the operating handle is over 1500 mm above finished floor level the operating handle shall be fitted with a device to permit remote operation.</w:t>
      </w:r>
    </w:p>
    <w:p w14:paraId="32CAB0CA" w14:textId="77777777" w:rsidR="00894EDC" w:rsidRPr="00894EDC" w:rsidRDefault="00894EDC" w:rsidP="00894EDC">
      <w:pPr>
        <w:tabs>
          <w:tab w:val="left" w:pos="720"/>
          <w:tab w:val="left" w:pos="1440"/>
        </w:tabs>
        <w:spacing w:before="120"/>
        <w:ind w:left="2160" w:hanging="2160"/>
        <w:jc w:val="lowKashida"/>
        <w:rPr>
          <w:b/>
          <w:bCs/>
          <w:szCs w:val="28"/>
        </w:rPr>
      </w:pPr>
      <w:r w:rsidRPr="00894EDC">
        <w:rPr>
          <w:b/>
          <w:bCs/>
          <w:szCs w:val="28"/>
        </w:rPr>
        <w:tab/>
      </w:r>
      <w:r w:rsidRPr="00894EDC">
        <w:rPr>
          <w:b/>
          <w:bCs/>
          <w:szCs w:val="28"/>
        </w:rPr>
        <w:tab/>
        <w:t>D)</w:t>
      </w:r>
      <w:r w:rsidRPr="00894EDC">
        <w:rPr>
          <w:b/>
          <w:bCs/>
          <w:szCs w:val="28"/>
        </w:rPr>
        <w:tab/>
      </w:r>
      <w:r w:rsidRPr="00894EDC">
        <w:rPr>
          <w:b/>
          <w:bCs/>
          <w:szCs w:val="28"/>
          <w:u w:val="single"/>
        </w:rPr>
        <w:t>Window anchors</w:t>
      </w:r>
      <w:r w:rsidRPr="00894EDC">
        <w:rPr>
          <w:b/>
          <w:bCs/>
          <w:szCs w:val="28"/>
        </w:rPr>
        <w:t xml:space="preserve"> :</w:t>
      </w:r>
    </w:p>
    <w:p w14:paraId="24ED02DC" w14:textId="67C764D0" w:rsidR="00894EDC" w:rsidRDefault="00894EDC" w:rsidP="00894EDC">
      <w:pPr>
        <w:tabs>
          <w:tab w:val="left" w:pos="720"/>
          <w:tab w:val="left" w:pos="1440"/>
        </w:tabs>
        <w:spacing w:before="120"/>
        <w:ind w:left="2160" w:hanging="2160"/>
        <w:jc w:val="lowKashida"/>
        <w:rPr>
          <w:szCs w:val="28"/>
        </w:rPr>
      </w:pPr>
      <w:r w:rsidRPr="00894EDC">
        <w:rPr>
          <w:szCs w:val="28"/>
        </w:rPr>
        <w:tab/>
      </w:r>
      <w:r w:rsidRPr="00894EDC">
        <w:rPr>
          <w:szCs w:val="28"/>
        </w:rPr>
        <w:tab/>
      </w:r>
      <w:r w:rsidRPr="00894EDC">
        <w:rPr>
          <w:szCs w:val="28"/>
        </w:rPr>
        <w:tab/>
        <w:t>Window anchors shall be properly spaced not exceeding 600 mm apart.</w:t>
      </w:r>
    </w:p>
    <w:p w14:paraId="677363AA" w14:textId="77777777" w:rsidR="00C622A6" w:rsidRPr="00894EDC" w:rsidRDefault="00C622A6" w:rsidP="00894EDC">
      <w:pPr>
        <w:tabs>
          <w:tab w:val="left" w:pos="720"/>
          <w:tab w:val="left" w:pos="1440"/>
        </w:tabs>
        <w:spacing w:before="120"/>
        <w:ind w:left="2160" w:hanging="2160"/>
        <w:jc w:val="lowKashida"/>
        <w:rPr>
          <w:szCs w:val="28"/>
        </w:rPr>
      </w:pPr>
    </w:p>
    <w:p w14:paraId="339384B8" w14:textId="77777777" w:rsidR="00894EDC" w:rsidRPr="00894EDC" w:rsidRDefault="00894EDC" w:rsidP="00894EDC">
      <w:pPr>
        <w:tabs>
          <w:tab w:val="left" w:pos="720"/>
          <w:tab w:val="left" w:pos="1440"/>
        </w:tabs>
        <w:spacing w:before="120"/>
        <w:ind w:left="2160" w:hanging="2160"/>
        <w:jc w:val="lowKashida"/>
        <w:rPr>
          <w:b/>
          <w:bCs/>
          <w:szCs w:val="28"/>
        </w:rPr>
      </w:pPr>
      <w:r w:rsidRPr="00894EDC">
        <w:rPr>
          <w:szCs w:val="28"/>
        </w:rPr>
        <w:tab/>
      </w:r>
      <w:r w:rsidRPr="00894EDC">
        <w:rPr>
          <w:szCs w:val="28"/>
        </w:rPr>
        <w:tab/>
      </w:r>
      <w:r w:rsidRPr="00894EDC">
        <w:rPr>
          <w:b/>
          <w:bCs/>
          <w:szCs w:val="28"/>
        </w:rPr>
        <w:t>E)</w:t>
      </w:r>
      <w:r w:rsidRPr="00894EDC">
        <w:rPr>
          <w:b/>
          <w:bCs/>
          <w:szCs w:val="28"/>
        </w:rPr>
        <w:tab/>
      </w:r>
      <w:r w:rsidRPr="00894EDC">
        <w:rPr>
          <w:b/>
          <w:bCs/>
          <w:szCs w:val="28"/>
          <w:u w:val="single"/>
        </w:rPr>
        <w:t>Adjustment</w:t>
      </w:r>
      <w:r w:rsidRPr="00894EDC">
        <w:rPr>
          <w:b/>
          <w:bCs/>
          <w:szCs w:val="28"/>
        </w:rPr>
        <w:t xml:space="preserve"> :</w:t>
      </w:r>
    </w:p>
    <w:p w14:paraId="3D5755AB" w14:textId="77777777" w:rsidR="00894EDC" w:rsidRPr="00894EDC" w:rsidRDefault="00894EDC" w:rsidP="00894EDC">
      <w:pPr>
        <w:tabs>
          <w:tab w:val="left" w:pos="720"/>
          <w:tab w:val="left" w:pos="1440"/>
        </w:tabs>
        <w:spacing w:before="120"/>
        <w:ind w:left="2160" w:hanging="2160"/>
        <w:jc w:val="lowKashida"/>
        <w:rPr>
          <w:szCs w:val="28"/>
        </w:rPr>
      </w:pPr>
      <w:r w:rsidRPr="00894EDC">
        <w:rPr>
          <w:szCs w:val="28"/>
        </w:rPr>
        <w:tab/>
      </w:r>
      <w:r w:rsidRPr="00894EDC">
        <w:rPr>
          <w:szCs w:val="28"/>
        </w:rPr>
        <w:tab/>
      </w:r>
      <w:r w:rsidRPr="00894EDC">
        <w:rPr>
          <w:szCs w:val="28"/>
        </w:rPr>
        <w:tab/>
        <w:t xml:space="preserve">After window installation and completion of glazing and painting, windows and operating hardware shall be adjusted to provide free operation and </w:t>
      </w:r>
      <w:r w:rsidRPr="00894EDC">
        <w:rPr>
          <w:szCs w:val="28"/>
        </w:rPr>
        <w:lastRenderedPageBreak/>
        <w:t>watertight conditions when sashes are closed and locked; hardware and operating parts shall be lubricated or waxed as required.</w:t>
      </w:r>
    </w:p>
    <w:p w14:paraId="5A7E5E41" w14:textId="77777777" w:rsidR="00894EDC" w:rsidRPr="00894EDC" w:rsidRDefault="00894EDC" w:rsidP="00894EDC">
      <w:pPr>
        <w:tabs>
          <w:tab w:val="left" w:pos="720"/>
          <w:tab w:val="left" w:pos="1440"/>
        </w:tabs>
        <w:spacing w:before="120"/>
        <w:ind w:left="2160" w:hanging="2160"/>
        <w:jc w:val="lowKashida"/>
        <w:rPr>
          <w:b/>
          <w:bCs/>
          <w:szCs w:val="28"/>
        </w:rPr>
      </w:pPr>
      <w:r w:rsidRPr="00894EDC">
        <w:rPr>
          <w:b/>
          <w:bCs/>
          <w:szCs w:val="28"/>
        </w:rPr>
        <w:t>3.2</w:t>
      </w:r>
      <w:r w:rsidRPr="00894EDC">
        <w:rPr>
          <w:b/>
          <w:bCs/>
          <w:szCs w:val="28"/>
        </w:rPr>
        <w:tab/>
      </w:r>
      <w:r w:rsidRPr="00894EDC">
        <w:rPr>
          <w:b/>
          <w:bCs/>
          <w:szCs w:val="28"/>
          <w:u w:val="single"/>
        </w:rPr>
        <w:t>PROTECTION AND CLEANING</w:t>
      </w:r>
    </w:p>
    <w:p w14:paraId="3CF2DB59" w14:textId="77777777" w:rsidR="00894EDC" w:rsidRPr="00894EDC" w:rsidRDefault="00894EDC" w:rsidP="00894EDC">
      <w:pPr>
        <w:tabs>
          <w:tab w:val="left" w:pos="720"/>
          <w:tab w:val="left" w:pos="1440"/>
        </w:tabs>
        <w:spacing w:before="120"/>
        <w:ind w:left="2160" w:hanging="2160"/>
        <w:jc w:val="lowKashida"/>
        <w:rPr>
          <w:b/>
          <w:bCs/>
          <w:szCs w:val="28"/>
        </w:rPr>
      </w:pPr>
      <w:r w:rsidRPr="00894EDC">
        <w:rPr>
          <w:b/>
          <w:bCs/>
          <w:szCs w:val="28"/>
        </w:rPr>
        <w:tab/>
      </w:r>
      <w:r w:rsidRPr="00894EDC">
        <w:rPr>
          <w:b/>
          <w:bCs/>
          <w:szCs w:val="28"/>
        </w:rPr>
        <w:tab/>
        <w:t>A)</w:t>
      </w:r>
      <w:r w:rsidRPr="00894EDC">
        <w:rPr>
          <w:b/>
          <w:bCs/>
          <w:szCs w:val="28"/>
        </w:rPr>
        <w:tab/>
      </w:r>
      <w:r w:rsidRPr="00894EDC">
        <w:rPr>
          <w:b/>
          <w:bCs/>
          <w:szCs w:val="28"/>
          <w:u w:val="single"/>
        </w:rPr>
        <w:t>Protection</w:t>
      </w:r>
      <w:r w:rsidRPr="00894EDC">
        <w:rPr>
          <w:b/>
          <w:bCs/>
          <w:szCs w:val="28"/>
        </w:rPr>
        <w:t xml:space="preserve"> :</w:t>
      </w:r>
    </w:p>
    <w:p w14:paraId="4BD5C936" w14:textId="77777777" w:rsidR="00894EDC" w:rsidRPr="00894EDC" w:rsidRDefault="00894EDC" w:rsidP="00894EDC">
      <w:pPr>
        <w:tabs>
          <w:tab w:val="left" w:pos="720"/>
          <w:tab w:val="left" w:pos="1440"/>
        </w:tabs>
        <w:spacing w:before="120"/>
        <w:ind w:left="2160" w:hanging="2160"/>
        <w:jc w:val="lowKashida"/>
        <w:rPr>
          <w:szCs w:val="28"/>
        </w:rPr>
      </w:pPr>
      <w:r w:rsidRPr="00894EDC">
        <w:rPr>
          <w:szCs w:val="28"/>
        </w:rPr>
        <w:tab/>
      </w:r>
      <w:r w:rsidRPr="00894EDC">
        <w:rPr>
          <w:szCs w:val="28"/>
        </w:rPr>
        <w:tab/>
      </w:r>
      <w:r w:rsidRPr="00894EDC">
        <w:rPr>
          <w:szCs w:val="28"/>
        </w:rPr>
        <w:tab/>
        <w:t>Care shall be used in handling windows during transportation and at the job site.  Windows shall be stored on edge and under cover.  After installation, windows shall be protected from damage during subsequent construction activities.</w:t>
      </w:r>
    </w:p>
    <w:p w14:paraId="6394FB53" w14:textId="77777777" w:rsidR="00894EDC" w:rsidRPr="00894EDC" w:rsidRDefault="00894EDC" w:rsidP="00894EDC">
      <w:pPr>
        <w:tabs>
          <w:tab w:val="left" w:pos="720"/>
          <w:tab w:val="left" w:pos="1440"/>
        </w:tabs>
        <w:spacing w:before="120"/>
        <w:ind w:left="2160" w:hanging="2160"/>
        <w:jc w:val="lowKashida"/>
        <w:rPr>
          <w:b/>
          <w:bCs/>
          <w:szCs w:val="28"/>
        </w:rPr>
      </w:pPr>
      <w:r w:rsidRPr="00894EDC">
        <w:rPr>
          <w:szCs w:val="28"/>
        </w:rPr>
        <w:tab/>
      </w:r>
      <w:r w:rsidRPr="00894EDC">
        <w:rPr>
          <w:szCs w:val="28"/>
        </w:rPr>
        <w:tab/>
      </w:r>
      <w:r w:rsidRPr="00894EDC">
        <w:rPr>
          <w:b/>
          <w:bCs/>
          <w:szCs w:val="28"/>
        </w:rPr>
        <w:t>B)</w:t>
      </w:r>
      <w:r w:rsidRPr="00894EDC">
        <w:rPr>
          <w:b/>
          <w:bCs/>
          <w:szCs w:val="28"/>
        </w:rPr>
        <w:tab/>
      </w:r>
      <w:r w:rsidRPr="00894EDC">
        <w:rPr>
          <w:b/>
          <w:bCs/>
          <w:szCs w:val="28"/>
          <w:u w:val="single"/>
        </w:rPr>
        <w:t>Cleaning</w:t>
      </w:r>
      <w:r w:rsidRPr="00894EDC">
        <w:rPr>
          <w:b/>
          <w:bCs/>
          <w:szCs w:val="28"/>
        </w:rPr>
        <w:t xml:space="preserve"> :</w:t>
      </w:r>
    </w:p>
    <w:p w14:paraId="657A8FC5" w14:textId="77777777" w:rsidR="00894EDC" w:rsidRPr="00894EDC" w:rsidRDefault="00894EDC" w:rsidP="00894EDC">
      <w:pPr>
        <w:tabs>
          <w:tab w:val="left" w:pos="720"/>
          <w:tab w:val="left" w:pos="1440"/>
        </w:tabs>
        <w:spacing w:before="120"/>
        <w:ind w:left="2160" w:hanging="2160"/>
        <w:jc w:val="lowKashida"/>
        <w:rPr>
          <w:szCs w:val="28"/>
        </w:rPr>
      </w:pPr>
      <w:r w:rsidRPr="00894EDC">
        <w:rPr>
          <w:szCs w:val="28"/>
        </w:rPr>
        <w:tab/>
      </w:r>
      <w:r w:rsidRPr="00894EDC">
        <w:rPr>
          <w:szCs w:val="28"/>
        </w:rPr>
        <w:tab/>
      </w:r>
      <w:r w:rsidRPr="00894EDC">
        <w:rPr>
          <w:szCs w:val="28"/>
        </w:rPr>
        <w:tab/>
        <w:t>Anodized surfaces of windows shall be cleaned on both the inside and outside of all mortar, plaster and other foreign matter to present a neat appearance and prevent fouling of weathering surfaces, weather-stripping or the operation of hardware.</w:t>
      </w:r>
    </w:p>
    <w:p w14:paraId="29EA52A2" w14:textId="77777777" w:rsidR="00894EDC" w:rsidRPr="00894EDC" w:rsidRDefault="00894EDC" w:rsidP="00894EDC">
      <w:pPr>
        <w:tabs>
          <w:tab w:val="left" w:pos="720"/>
          <w:tab w:val="left" w:pos="1440"/>
        </w:tabs>
        <w:spacing w:before="120"/>
        <w:ind w:left="2160" w:hanging="2160"/>
        <w:jc w:val="center"/>
        <w:rPr>
          <w:szCs w:val="28"/>
        </w:rPr>
      </w:pPr>
      <w:r w:rsidRPr="00894EDC">
        <w:rPr>
          <w:b/>
          <w:bCs/>
          <w:szCs w:val="28"/>
        </w:rPr>
        <w:t>END OF SECTION</w:t>
      </w:r>
    </w:p>
    <w:p w14:paraId="1FD7E5DB" w14:textId="77777777" w:rsidR="00894EDC" w:rsidRDefault="00894EDC" w:rsidP="00564A86">
      <w:pPr>
        <w:tabs>
          <w:tab w:val="center" w:pos="4680"/>
        </w:tabs>
        <w:spacing w:before="120" w:after="120"/>
        <w:jc w:val="center"/>
        <w:rPr>
          <w:b/>
          <w:noProof/>
        </w:rPr>
      </w:pPr>
    </w:p>
    <w:p w14:paraId="74ABF3B5" w14:textId="77777777" w:rsidR="00894EDC" w:rsidRDefault="00894EDC">
      <w:pPr>
        <w:spacing w:after="160" w:line="259" w:lineRule="auto"/>
        <w:rPr>
          <w:b/>
          <w:noProof/>
        </w:rPr>
      </w:pPr>
      <w:r>
        <w:rPr>
          <w:b/>
          <w:noProof/>
        </w:rPr>
        <w:br w:type="page"/>
      </w:r>
    </w:p>
    <w:p w14:paraId="2C8CE697" w14:textId="77777777" w:rsidR="00894EDC" w:rsidRPr="00894EDC" w:rsidRDefault="00894EDC" w:rsidP="00B15D09">
      <w:pPr>
        <w:pStyle w:val="Heading1"/>
      </w:pPr>
      <w:bookmarkStart w:id="416" w:name="_Toc28542295"/>
      <w:r w:rsidRPr="00894EDC">
        <w:lastRenderedPageBreak/>
        <w:t>SECTION 08520</w:t>
      </w:r>
      <w:bookmarkEnd w:id="416"/>
    </w:p>
    <w:p w14:paraId="3476F43D" w14:textId="77777777" w:rsidR="00894EDC" w:rsidRPr="00894EDC" w:rsidRDefault="00894EDC" w:rsidP="00B15D09">
      <w:pPr>
        <w:pStyle w:val="Heading1"/>
      </w:pPr>
      <w:bookmarkStart w:id="417" w:name="_Toc28542296"/>
      <w:r w:rsidRPr="00894EDC">
        <w:t>ALUMINUM WINDOWS</w:t>
      </w:r>
      <w:bookmarkEnd w:id="417"/>
    </w:p>
    <w:p w14:paraId="5284A9A4" w14:textId="77777777" w:rsidR="00894EDC" w:rsidRPr="00894EDC" w:rsidRDefault="00894EDC" w:rsidP="00B15D09">
      <w:pPr>
        <w:tabs>
          <w:tab w:val="left" w:pos="720"/>
          <w:tab w:val="left" w:pos="1440"/>
        </w:tabs>
        <w:spacing w:before="120"/>
        <w:ind w:left="2160" w:hanging="2160"/>
        <w:jc w:val="lowKashida"/>
        <w:rPr>
          <w:b/>
          <w:bCs/>
          <w:szCs w:val="28"/>
        </w:rPr>
      </w:pPr>
      <w:r w:rsidRPr="00894EDC">
        <w:rPr>
          <w:b/>
          <w:bCs/>
          <w:szCs w:val="28"/>
          <w:u w:val="single"/>
        </w:rPr>
        <w:t>PART 1 - GENERAL</w:t>
      </w:r>
    </w:p>
    <w:p w14:paraId="466CDE7B" w14:textId="77777777" w:rsidR="00894EDC" w:rsidRPr="00B15D09" w:rsidRDefault="00894EDC" w:rsidP="00B15D09">
      <w:pPr>
        <w:rPr>
          <w:b/>
          <w:bCs/>
        </w:rPr>
      </w:pPr>
      <w:r w:rsidRPr="00B15D09">
        <w:rPr>
          <w:b/>
          <w:bCs/>
        </w:rPr>
        <w:t>1.1</w:t>
      </w:r>
      <w:r w:rsidRPr="00B15D09">
        <w:rPr>
          <w:b/>
          <w:bCs/>
        </w:rPr>
        <w:tab/>
      </w:r>
      <w:r w:rsidRPr="00B15D09">
        <w:rPr>
          <w:b/>
          <w:bCs/>
          <w:u w:val="single"/>
        </w:rPr>
        <w:t>DESCRIPTION</w:t>
      </w:r>
    </w:p>
    <w:p w14:paraId="599FEFB8" w14:textId="77777777" w:rsidR="00894EDC" w:rsidRPr="00894EDC" w:rsidRDefault="00894EDC" w:rsidP="00894EDC">
      <w:pPr>
        <w:tabs>
          <w:tab w:val="left" w:pos="720"/>
        </w:tabs>
        <w:spacing w:before="120"/>
        <w:ind w:left="720" w:hanging="720"/>
        <w:jc w:val="lowKashida"/>
        <w:rPr>
          <w:szCs w:val="28"/>
        </w:rPr>
      </w:pPr>
      <w:r w:rsidRPr="00894EDC">
        <w:rPr>
          <w:szCs w:val="28"/>
        </w:rPr>
        <w:tab/>
        <w:t>This section covers aluminum windows complete with hardware, insect screens, and all other appurtenances.</w:t>
      </w:r>
    </w:p>
    <w:p w14:paraId="67BC5A48" w14:textId="77777777" w:rsidR="00894EDC" w:rsidRPr="00894EDC" w:rsidRDefault="00894EDC" w:rsidP="00894EDC">
      <w:pPr>
        <w:tabs>
          <w:tab w:val="left" w:pos="720"/>
        </w:tabs>
        <w:spacing w:before="120"/>
        <w:ind w:left="720" w:hanging="720"/>
        <w:jc w:val="lowKashida"/>
        <w:rPr>
          <w:szCs w:val="28"/>
        </w:rPr>
      </w:pPr>
      <w:r w:rsidRPr="00894EDC">
        <w:rPr>
          <w:szCs w:val="28"/>
        </w:rPr>
        <w:tab/>
        <w:t>Windows and appurtenances shall be furnished and installed as specified herein and in accordance with the details and arrangements indicated on the Drawings.  The Contractor shall furnish all labor, materials, tools, and equipment required to complete the work.</w:t>
      </w:r>
    </w:p>
    <w:p w14:paraId="3FE06056" w14:textId="77777777" w:rsidR="00894EDC" w:rsidRPr="00894EDC" w:rsidRDefault="00894EDC" w:rsidP="00894EDC">
      <w:pPr>
        <w:tabs>
          <w:tab w:val="left" w:pos="720"/>
        </w:tabs>
        <w:spacing w:before="120"/>
        <w:ind w:left="1440" w:hanging="1440"/>
        <w:jc w:val="lowKashida"/>
        <w:rPr>
          <w:szCs w:val="28"/>
        </w:rPr>
      </w:pPr>
      <w:r w:rsidRPr="00894EDC">
        <w:rPr>
          <w:szCs w:val="28"/>
        </w:rPr>
        <w:tab/>
        <w:t>A.</w:t>
      </w:r>
      <w:r w:rsidRPr="00894EDC">
        <w:rPr>
          <w:szCs w:val="28"/>
        </w:rPr>
        <w:tab/>
        <w:t xml:space="preserve">Related Work. </w:t>
      </w:r>
    </w:p>
    <w:p w14:paraId="1DDC9777" w14:textId="77777777" w:rsidR="00894EDC" w:rsidRPr="00894EDC" w:rsidRDefault="00894EDC" w:rsidP="00894EDC">
      <w:pPr>
        <w:tabs>
          <w:tab w:val="left" w:pos="720"/>
        </w:tabs>
        <w:spacing w:before="120"/>
        <w:ind w:left="1440" w:hanging="1440"/>
        <w:jc w:val="lowKashida"/>
        <w:rPr>
          <w:szCs w:val="28"/>
        </w:rPr>
      </w:pPr>
      <w:r w:rsidRPr="00894EDC">
        <w:rPr>
          <w:szCs w:val="28"/>
        </w:rPr>
        <w:tab/>
      </w:r>
      <w:r w:rsidRPr="00894EDC">
        <w:rPr>
          <w:szCs w:val="28"/>
        </w:rPr>
        <w:tab/>
        <w:t>Other items of work that relate to and are referenced in this section include, but are not limited to, the following sections:</w:t>
      </w:r>
    </w:p>
    <w:p w14:paraId="32AB6A00" w14:textId="77777777" w:rsidR="00894EDC" w:rsidRPr="00894EDC" w:rsidRDefault="00894EDC" w:rsidP="00894EDC">
      <w:pPr>
        <w:tabs>
          <w:tab w:val="left" w:pos="720"/>
        </w:tabs>
        <w:spacing w:before="60"/>
        <w:ind w:left="1440" w:hanging="1440"/>
        <w:jc w:val="lowKashida"/>
        <w:rPr>
          <w:szCs w:val="28"/>
        </w:rPr>
      </w:pPr>
      <w:r w:rsidRPr="00894EDC">
        <w:rPr>
          <w:szCs w:val="28"/>
        </w:rPr>
        <w:tab/>
      </w:r>
      <w:r w:rsidRPr="00894EDC">
        <w:rPr>
          <w:szCs w:val="28"/>
        </w:rPr>
        <w:tab/>
        <w:t>Cast-in-Place Concrete</w:t>
      </w:r>
    </w:p>
    <w:p w14:paraId="750E5D8F" w14:textId="77777777" w:rsidR="00894EDC" w:rsidRPr="00894EDC" w:rsidRDefault="00894EDC" w:rsidP="00894EDC">
      <w:pPr>
        <w:tabs>
          <w:tab w:val="left" w:pos="720"/>
        </w:tabs>
        <w:spacing w:before="60"/>
        <w:ind w:left="1440" w:hanging="1440"/>
        <w:jc w:val="lowKashida"/>
        <w:rPr>
          <w:szCs w:val="28"/>
        </w:rPr>
      </w:pPr>
      <w:r w:rsidRPr="00894EDC">
        <w:rPr>
          <w:szCs w:val="28"/>
        </w:rPr>
        <w:tab/>
      </w:r>
      <w:r w:rsidRPr="00894EDC">
        <w:rPr>
          <w:szCs w:val="28"/>
        </w:rPr>
        <w:tab/>
        <w:t>Masonry</w:t>
      </w:r>
    </w:p>
    <w:p w14:paraId="432835CE" w14:textId="77777777" w:rsidR="00894EDC" w:rsidRPr="00894EDC" w:rsidRDefault="00894EDC" w:rsidP="00894EDC">
      <w:pPr>
        <w:tabs>
          <w:tab w:val="left" w:pos="720"/>
        </w:tabs>
        <w:spacing w:before="60"/>
        <w:ind w:left="1440" w:hanging="1440"/>
        <w:jc w:val="lowKashida"/>
        <w:rPr>
          <w:szCs w:val="28"/>
        </w:rPr>
      </w:pPr>
      <w:r w:rsidRPr="00894EDC">
        <w:rPr>
          <w:szCs w:val="28"/>
        </w:rPr>
        <w:tab/>
      </w:r>
      <w:r w:rsidRPr="00894EDC">
        <w:rPr>
          <w:szCs w:val="28"/>
        </w:rPr>
        <w:tab/>
        <w:t>Sealants and Caulking</w:t>
      </w:r>
    </w:p>
    <w:p w14:paraId="78A4E73D" w14:textId="77777777" w:rsidR="00894EDC" w:rsidRPr="00894EDC" w:rsidRDefault="00894EDC" w:rsidP="00894EDC">
      <w:pPr>
        <w:tabs>
          <w:tab w:val="left" w:pos="720"/>
        </w:tabs>
        <w:spacing w:before="60"/>
        <w:ind w:left="1440" w:hanging="1440"/>
        <w:jc w:val="lowKashida"/>
        <w:rPr>
          <w:szCs w:val="28"/>
        </w:rPr>
      </w:pPr>
      <w:r w:rsidRPr="00894EDC">
        <w:rPr>
          <w:szCs w:val="28"/>
        </w:rPr>
        <w:tab/>
      </w:r>
      <w:r w:rsidRPr="00894EDC">
        <w:rPr>
          <w:szCs w:val="28"/>
        </w:rPr>
        <w:tab/>
        <w:t>Glass and Glazing</w:t>
      </w:r>
    </w:p>
    <w:p w14:paraId="69481355" w14:textId="77777777" w:rsidR="00894EDC" w:rsidRPr="00B15D09" w:rsidRDefault="00894EDC" w:rsidP="00B15D09">
      <w:pPr>
        <w:rPr>
          <w:b/>
          <w:bCs/>
        </w:rPr>
      </w:pPr>
      <w:r w:rsidRPr="00B15D09">
        <w:rPr>
          <w:b/>
          <w:bCs/>
        </w:rPr>
        <w:t>1.2</w:t>
      </w:r>
      <w:r w:rsidRPr="00B15D09">
        <w:rPr>
          <w:b/>
          <w:bCs/>
        </w:rPr>
        <w:tab/>
      </w:r>
      <w:r w:rsidRPr="00B15D09">
        <w:rPr>
          <w:b/>
          <w:bCs/>
          <w:u w:val="single"/>
        </w:rPr>
        <w:t>APPLICABLE CODES AND STANDARDS</w:t>
      </w:r>
    </w:p>
    <w:p w14:paraId="0D1A8D9B" w14:textId="77777777" w:rsidR="00894EDC" w:rsidRPr="00894EDC" w:rsidRDefault="00894EDC" w:rsidP="00894EDC">
      <w:pPr>
        <w:tabs>
          <w:tab w:val="left" w:pos="720"/>
        </w:tabs>
        <w:spacing w:before="120"/>
        <w:ind w:left="720" w:hanging="720"/>
        <w:jc w:val="lowKashida"/>
        <w:rPr>
          <w:szCs w:val="28"/>
        </w:rPr>
      </w:pPr>
      <w:r w:rsidRPr="00894EDC">
        <w:rPr>
          <w:b/>
          <w:bCs/>
          <w:szCs w:val="28"/>
        </w:rPr>
        <w:tab/>
      </w:r>
      <w:r w:rsidRPr="00894EDC">
        <w:rPr>
          <w:szCs w:val="28"/>
        </w:rPr>
        <w:t>The Codes and Standards generally applicable to the work under this section are listed.  Codes and Standards current at the time of bid shall be used.</w:t>
      </w:r>
    </w:p>
    <w:p w14:paraId="4EB73219" w14:textId="77777777" w:rsidR="00894EDC" w:rsidRPr="00894EDC" w:rsidRDefault="00894EDC" w:rsidP="00894EDC">
      <w:pPr>
        <w:tabs>
          <w:tab w:val="left" w:pos="720"/>
        </w:tabs>
        <w:spacing w:before="120"/>
        <w:ind w:left="720" w:hanging="720"/>
        <w:jc w:val="lowKashida"/>
        <w:rPr>
          <w:szCs w:val="28"/>
        </w:rPr>
      </w:pPr>
      <w:r w:rsidRPr="00894EDC">
        <w:rPr>
          <w:szCs w:val="28"/>
        </w:rPr>
        <w:tab/>
      </w:r>
      <w:r w:rsidRPr="00894EDC">
        <w:rPr>
          <w:b/>
          <w:bCs/>
          <w:szCs w:val="28"/>
        </w:rPr>
        <w:t xml:space="preserve">1.2.01 </w:t>
      </w:r>
      <w:r w:rsidRPr="00894EDC">
        <w:rPr>
          <w:b/>
          <w:bCs/>
          <w:szCs w:val="28"/>
        </w:rPr>
        <w:tab/>
      </w:r>
      <w:r w:rsidRPr="00894EDC">
        <w:rPr>
          <w:b/>
          <w:bCs/>
          <w:szCs w:val="28"/>
          <w:u w:val="single"/>
        </w:rPr>
        <w:t xml:space="preserve">BS  British Standards </w:t>
      </w:r>
    </w:p>
    <w:p w14:paraId="6509CB29" w14:textId="77777777" w:rsidR="00894EDC" w:rsidRPr="00B15D09" w:rsidRDefault="00894EDC" w:rsidP="00B15D09">
      <w:pPr>
        <w:rPr>
          <w:b/>
          <w:bCs/>
        </w:rPr>
      </w:pPr>
      <w:r w:rsidRPr="00B15D09">
        <w:rPr>
          <w:b/>
          <w:bCs/>
        </w:rPr>
        <w:t>1.3</w:t>
      </w:r>
      <w:r w:rsidRPr="00B15D09">
        <w:rPr>
          <w:b/>
          <w:bCs/>
        </w:rPr>
        <w:tab/>
      </w:r>
      <w:r w:rsidRPr="00B15D09">
        <w:rPr>
          <w:b/>
          <w:bCs/>
          <w:u w:val="single"/>
        </w:rPr>
        <w:t>DESIGN CRITERIA</w:t>
      </w:r>
    </w:p>
    <w:p w14:paraId="43C3DB2E" w14:textId="77777777" w:rsidR="00894EDC" w:rsidRPr="00404C25" w:rsidRDefault="00894EDC" w:rsidP="00404C25">
      <w:pPr>
        <w:rPr>
          <w:b/>
          <w:bCs/>
        </w:rPr>
      </w:pPr>
      <w:r w:rsidRPr="00404C25">
        <w:rPr>
          <w:b/>
          <w:bCs/>
        </w:rPr>
        <w:tab/>
        <w:t>1.3.01</w:t>
      </w:r>
      <w:r w:rsidRPr="00404C25">
        <w:rPr>
          <w:b/>
          <w:bCs/>
        </w:rPr>
        <w:tab/>
      </w:r>
      <w:r w:rsidRPr="00404C25">
        <w:rPr>
          <w:b/>
          <w:bCs/>
          <w:u w:val="single"/>
        </w:rPr>
        <w:t>Allowable Tolerances</w:t>
      </w:r>
    </w:p>
    <w:p w14:paraId="4BBC5425" w14:textId="77777777" w:rsidR="00894EDC" w:rsidRPr="00894EDC" w:rsidRDefault="00894EDC" w:rsidP="00894EDC">
      <w:pPr>
        <w:tabs>
          <w:tab w:val="left" w:pos="720"/>
        </w:tabs>
        <w:spacing w:before="120"/>
        <w:ind w:left="720" w:hanging="720"/>
        <w:jc w:val="lowKashida"/>
        <w:rPr>
          <w:szCs w:val="28"/>
        </w:rPr>
      </w:pPr>
      <w:r w:rsidRPr="00894EDC">
        <w:rPr>
          <w:szCs w:val="28"/>
        </w:rPr>
        <w:tab/>
      </w:r>
      <w:r w:rsidRPr="00894EDC">
        <w:rPr>
          <w:szCs w:val="28"/>
        </w:rPr>
        <w:tab/>
      </w:r>
      <w:r w:rsidRPr="00894EDC">
        <w:rPr>
          <w:szCs w:val="28"/>
        </w:rPr>
        <w:tab/>
        <w:t>A.</w:t>
      </w:r>
      <w:r w:rsidRPr="00894EDC">
        <w:rPr>
          <w:szCs w:val="28"/>
        </w:rPr>
        <w:tab/>
        <w:t xml:space="preserve">Hollow extrusions :  </w:t>
      </w:r>
      <w:r w:rsidRPr="00894EDC">
        <w:rPr>
          <w:szCs w:val="28"/>
          <w:u w:val="single"/>
        </w:rPr>
        <w:t>+</w:t>
      </w:r>
      <w:r w:rsidRPr="00894EDC">
        <w:rPr>
          <w:szCs w:val="28"/>
        </w:rPr>
        <w:t xml:space="preserve"> 0.25 mm</w:t>
      </w:r>
    </w:p>
    <w:p w14:paraId="12F4E084" w14:textId="77777777" w:rsidR="00894EDC" w:rsidRPr="00894EDC" w:rsidRDefault="00894EDC" w:rsidP="00894EDC">
      <w:pPr>
        <w:tabs>
          <w:tab w:val="left" w:pos="720"/>
        </w:tabs>
        <w:spacing w:before="120"/>
        <w:ind w:left="720" w:hanging="720"/>
        <w:jc w:val="lowKashida"/>
        <w:rPr>
          <w:szCs w:val="28"/>
        </w:rPr>
      </w:pPr>
      <w:r w:rsidRPr="00894EDC">
        <w:rPr>
          <w:szCs w:val="28"/>
        </w:rPr>
        <w:tab/>
      </w:r>
      <w:r w:rsidRPr="00894EDC">
        <w:rPr>
          <w:szCs w:val="28"/>
        </w:rPr>
        <w:tab/>
      </w:r>
      <w:r w:rsidRPr="00894EDC">
        <w:rPr>
          <w:szCs w:val="28"/>
        </w:rPr>
        <w:tab/>
        <w:t>B.</w:t>
      </w:r>
      <w:r w:rsidRPr="00894EDC">
        <w:rPr>
          <w:szCs w:val="28"/>
        </w:rPr>
        <w:tab/>
        <w:t>Size tolerances   :  dimensions within 1.6 mm</w:t>
      </w:r>
    </w:p>
    <w:p w14:paraId="5755EFF5" w14:textId="77777777" w:rsidR="00894EDC" w:rsidRPr="00894EDC" w:rsidRDefault="00894EDC" w:rsidP="00404C25">
      <w:pPr>
        <w:rPr>
          <w:szCs w:val="28"/>
        </w:rPr>
      </w:pPr>
      <w:r w:rsidRPr="00894EDC">
        <w:rPr>
          <w:szCs w:val="28"/>
        </w:rPr>
        <w:tab/>
      </w:r>
      <w:r w:rsidRPr="00404C25">
        <w:rPr>
          <w:b/>
          <w:bCs/>
        </w:rPr>
        <w:t>1.3.02</w:t>
      </w:r>
      <w:r w:rsidRPr="00404C25">
        <w:rPr>
          <w:b/>
          <w:bCs/>
        </w:rPr>
        <w:tab/>
        <w:t>Source Quality Control</w:t>
      </w:r>
    </w:p>
    <w:p w14:paraId="16E37933" w14:textId="77777777" w:rsidR="00894EDC" w:rsidRPr="00894EDC" w:rsidRDefault="00894EDC" w:rsidP="00894EDC">
      <w:pPr>
        <w:tabs>
          <w:tab w:val="left" w:pos="720"/>
          <w:tab w:val="left" w:pos="1440"/>
          <w:tab w:val="left" w:pos="2160"/>
        </w:tabs>
        <w:spacing w:before="120"/>
        <w:ind w:left="2160"/>
        <w:jc w:val="lowKashida"/>
        <w:rPr>
          <w:szCs w:val="28"/>
        </w:rPr>
      </w:pPr>
      <w:r w:rsidRPr="00894EDC">
        <w:rPr>
          <w:szCs w:val="28"/>
        </w:rPr>
        <w:t>A.</w:t>
      </w:r>
      <w:r w:rsidRPr="00894EDC">
        <w:rPr>
          <w:szCs w:val="28"/>
        </w:rPr>
        <w:tab/>
        <w:t xml:space="preserve">Air Infiltration Test :  Window units when tested in accordance with </w:t>
      </w:r>
      <w:r w:rsidRPr="00894EDC">
        <w:rPr>
          <w:szCs w:val="28"/>
        </w:rPr>
        <w:tab/>
        <w:t xml:space="preserve">ASTM E283 shall have a maximum infiltration of 0.000024 </w:t>
      </w:r>
      <w:r w:rsidRPr="00894EDC">
        <w:rPr>
          <w:szCs w:val="28"/>
        </w:rPr>
        <w:tab/>
      </w:r>
      <w:proofErr w:type="spellStart"/>
      <w:r w:rsidRPr="00894EDC">
        <w:rPr>
          <w:szCs w:val="28"/>
        </w:rPr>
        <w:t>cu.m</w:t>
      </w:r>
      <w:proofErr w:type="spellEnd"/>
      <w:r w:rsidRPr="00894EDC">
        <w:rPr>
          <w:szCs w:val="28"/>
        </w:rPr>
        <w:t>./sec/m crack length.</w:t>
      </w:r>
    </w:p>
    <w:p w14:paraId="2FAD6249" w14:textId="77777777" w:rsidR="00894EDC" w:rsidRPr="00894EDC" w:rsidRDefault="00894EDC" w:rsidP="00D239AD">
      <w:pPr>
        <w:numPr>
          <w:ilvl w:val="0"/>
          <w:numId w:val="288"/>
        </w:numPr>
        <w:tabs>
          <w:tab w:val="left" w:pos="720"/>
          <w:tab w:val="left" w:pos="1440"/>
          <w:tab w:val="left" w:pos="2160"/>
        </w:tabs>
        <w:spacing w:before="120"/>
        <w:ind w:left="2880"/>
        <w:jc w:val="lowKashida"/>
        <w:rPr>
          <w:szCs w:val="28"/>
        </w:rPr>
      </w:pPr>
      <w:r w:rsidRPr="00894EDC">
        <w:rPr>
          <w:szCs w:val="28"/>
        </w:rPr>
        <w:t xml:space="preserve">Water Penetration Test :  Window units when tested in accordance with ASTM E331 shall have no water penetration for 15 minutes when window is subjected to rate of flow of 0.2 </w:t>
      </w:r>
      <w:proofErr w:type="spellStart"/>
      <w:r w:rsidRPr="00894EDC">
        <w:rPr>
          <w:szCs w:val="28"/>
        </w:rPr>
        <w:t>cu.m</w:t>
      </w:r>
      <w:proofErr w:type="spellEnd"/>
      <w:r w:rsidRPr="00894EDC">
        <w:rPr>
          <w:szCs w:val="28"/>
        </w:rPr>
        <w:t>./sec/</w:t>
      </w:r>
      <w:proofErr w:type="spellStart"/>
      <w:r w:rsidRPr="00894EDC">
        <w:rPr>
          <w:szCs w:val="28"/>
        </w:rPr>
        <w:t>sq.m</w:t>
      </w:r>
      <w:proofErr w:type="spellEnd"/>
      <w:r w:rsidRPr="00894EDC">
        <w:rPr>
          <w:szCs w:val="28"/>
        </w:rPr>
        <w:t xml:space="preserve">. with a differential pressure across window unit of 299 </w:t>
      </w:r>
      <w:smartTag w:uri="urn:schemas-microsoft-com:office:smarttags" w:element="State">
        <w:smartTag w:uri="urn:schemas-microsoft-com:office:smarttags" w:element="place">
          <w:r w:rsidRPr="00894EDC">
            <w:rPr>
              <w:szCs w:val="28"/>
            </w:rPr>
            <w:t>Pa.</w:t>
          </w:r>
        </w:smartTag>
      </w:smartTag>
    </w:p>
    <w:p w14:paraId="29A04C4F" w14:textId="77777777" w:rsidR="00894EDC" w:rsidRPr="00894EDC" w:rsidRDefault="00894EDC" w:rsidP="00D239AD">
      <w:pPr>
        <w:numPr>
          <w:ilvl w:val="0"/>
          <w:numId w:val="288"/>
        </w:numPr>
        <w:tabs>
          <w:tab w:val="left" w:pos="720"/>
          <w:tab w:val="left" w:pos="1440"/>
          <w:tab w:val="left" w:pos="2160"/>
        </w:tabs>
        <w:spacing w:before="120"/>
        <w:ind w:left="2880"/>
        <w:jc w:val="lowKashida"/>
        <w:rPr>
          <w:szCs w:val="28"/>
        </w:rPr>
      </w:pPr>
      <w:r w:rsidRPr="00894EDC">
        <w:rPr>
          <w:szCs w:val="28"/>
        </w:rPr>
        <w:t>C. Wind Load Test:  Window units when tested in accordance with ASTM E330 to a minimum 1.44 kPa  positive and negative load for 10 seconds shall have a maximum deformation of frame or such member 4/10 per cent of span length with no damage to fasteners or hardware.</w:t>
      </w:r>
    </w:p>
    <w:p w14:paraId="059C389C" w14:textId="77777777" w:rsidR="00894EDC" w:rsidRPr="00894EDC" w:rsidRDefault="00894EDC" w:rsidP="00894EDC">
      <w:pPr>
        <w:tabs>
          <w:tab w:val="left" w:pos="720"/>
          <w:tab w:val="left" w:pos="1440"/>
          <w:tab w:val="left" w:pos="2160"/>
        </w:tabs>
        <w:spacing w:before="120"/>
        <w:ind w:left="2880" w:hanging="2880"/>
        <w:jc w:val="lowKashida"/>
        <w:rPr>
          <w:szCs w:val="28"/>
        </w:rPr>
      </w:pPr>
      <w:r w:rsidRPr="00894EDC">
        <w:rPr>
          <w:szCs w:val="28"/>
        </w:rPr>
        <w:tab/>
      </w:r>
      <w:r w:rsidRPr="00894EDC">
        <w:rPr>
          <w:szCs w:val="28"/>
        </w:rPr>
        <w:tab/>
      </w:r>
      <w:r w:rsidRPr="00894EDC">
        <w:rPr>
          <w:szCs w:val="28"/>
        </w:rPr>
        <w:tab/>
        <w:t>D.</w:t>
      </w:r>
      <w:r w:rsidRPr="00894EDC">
        <w:rPr>
          <w:szCs w:val="28"/>
        </w:rPr>
        <w:tab/>
        <w:t>All operable windows shall be designed so that the exterior glazed surfaces can be readily cleaned from the inside.</w:t>
      </w:r>
    </w:p>
    <w:p w14:paraId="55347E34" w14:textId="74164AB0" w:rsidR="00894EDC" w:rsidRDefault="00894EDC" w:rsidP="00894EDC">
      <w:pPr>
        <w:tabs>
          <w:tab w:val="left" w:pos="720"/>
          <w:tab w:val="left" w:pos="1440"/>
          <w:tab w:val="left" w:pos="2160"/>
        </w:tabs>
        <w:spacing w:before="120"/>
        <w:ind w:left="2880" w:hanging="2880"/>
        <w:jc w:val="lowKashida"/>
        <w:rPr>
          <w:szCs w:val="28"/>
        </w:rPr>
      </w:pPr>
      <w:r w:rsidRPr="00894EDC">
        <w:rPr>
          <w:szCs w:val="28"/>
        </w:rPr>
        <w:tab/>
      </w:r>
      <w:r w:rsidRPr="00894EDC">
        <w:rPr>
          <w:szCs w:val="28"/>
        </w:rPr>
        <w:tab/>
      </w:r>
      <w:r w:rsidRPr="00894EDC">
        <w:rPr>
          <w:szCs w:val="28"/>
        </w:rPr>
        <w:tab/>
        <w:t>E.</w:t>
      </w:r>
      <w:r w:rsidRPr="00894EDC">
        <w:rPr>
          <w:szCs w:val="28"/>
        </w:rPr>
        <w:tab/>
        <w:t>All operable windows shall be equipped with rust-proof insect screens, removable from the inside.</w:t>
      </w:r>
    </w:p>
    <w:p w14:paraId="163C35B4" w14:textId="77777777" w:rsidR="007B1A02" w:rsidRDefault="007B1A02" w:rsidP="00894EDC">
      <w:pPr>
        <w:tabs>
          <w:tab w:val="left" w:pos="720"/>
          <w:tab w:val="left" w:pos="1440"/>
          <w:tab w:val="left" w:pos="2160"/>
        </w:tabs>
        <w:spacing w:before="120"/>
        <w:ind w:left="2880" w:hanging="2880"/>
        <w:jc w:val="lowKashida"/>
        <w:rPr>
          <w:szCs w:val="28"/>
        </w:rPr>
      </w:pPr>
    </w:p>
    <w:p w14:paraId="2BD7D902" w14:textId="77777777" w:rsidR="00B15D09" w:rsidRPr="00894EDC" w:rsidRDefault="00B15D09" w:rsidP="00894EDC">
      <w:pPr>
        <w:tabs>
          <w:tab w:val="left" w:pos="720"/>
          <w:tab w:val="left" w:pos="1440"/>
          <w:tab w:val="left" w:pos="2160"/>
        </w:tabs>
        <w:spacing w:before="120"/>
        <w:ind w:left="2880" w:hanging="2880"/>
        <w:jc w:val="lowKashida"/>
        <w:rPr>
          <w:szCs w:val="28"/>
        </w:rPr>
      </w:pPr>
    </w:p>
    <w:p w14:paraId="59DA804F" w14:textId="77777777" w:rsidR="00894EDC" w:rsidRPr="00B15D09" w:rsidRDefault="00894EDC" w:rsidP="00B15D09">
      <w:pPr>
        <w:rPr>
          <w:b/>
          <w:bCs/>
        </w:rPr>
      </w:pPr>
      <w:r w:rsidRPr="00B15D09">
        <w:rPr>
          <w:b/>
          <w:bCs/>
        </w:rPr>
        <w:lastRenderedPageBreak/>
        <w:t>1.4</w:t>
      </w:r>
      <w:r w:rsidRPr="00B15D09">
        <w:rPr>
          <w:b/>
          <w:bCs/>
        </w:rPr>
        <w:tab/>
      </w:r>
      <w:r w:rsidRPr="00B15D09">
        <w:rPr>
          <w:b/>
          <w:bCs/>
          <w:u w:val="single"/>
        </w:rPr>
        <w:t>SUBMITTALS</w:t>
      </w:r>
    </w:p>
    <w:p w14:paraId="2E79345C" w14:textId="77777777" w:rsidR="00894EDC" w:rsidRPr="00894EDC" w:rsidRDefault="00894EDC" w:rsidP="00894EDC">
      <w:pPr>
        <w:tabs>
          <w:tab w:val="left" w:pos="720"/>
        </w:tabs>
        <w:spacing w:before="120"/>
        <w:ind w:left="720" w:hanging="720"/>
        <w:jc w:val="lowKashida"/>
        <w:rPr>
          <w:szCs w:val="28"/>
        </w:rPr>
      </w:pPr>
      <w:r w:rsidRPr="00894EDC">
        <w:rPr>
          <w:szCs w:val="28"/>
        </w:rPr>
        <w:tab/>
        <w:t>The following items shall be submitted in accordance with the Submittals Section :</w:t>
      </w:r>
    </w:p>
    <w:p w14:paraId="7ADA8935" w14:textId="77777777" w:rsidR="00894EDC" w:rsidRPr="00404C25" w:rsidRDefault="00894EDC" w:rsidP="00404C25">
      <w:pPr>
        <w:rPr>
          <w:b/>
          <w:bCs/>
        </w:rPr>
      </w:pPr>
      <w:r w:rsidRPr="00404C25">
        <w:rPr>
          <w:b/>
          <w:bCs/>
        </w:rPr>
        <w:tab/>
        <w:t>1.4.01</w:t>
      </w:r>
      <w:r w:rsidRPr="00404C25">
        <w:rPr>
          <w:b/>
          <w:bCs/>
        </w:rPr>
        <w:tab/>
        <w:t>Shop Drawings.</w:t>
      </w:r>
    </w:p>
    <w:p w14:paraId="2CCEA3A7" w14:textId="77777777" w:rsidR="00894EDC" w:rsidRPr="00894EDC" w:rsidRDefault="00894EDC" w:rsidP="00894EDC">
      <w:pPr>
        <w:tabs>
          <w:tab w:val="left" w:pos="1418"/>
        </w:tabs>
        <w:spacing w:before="120"/>
        <w:ind w:left="1418" w:hanging="1418"/>
        <w:jc w:val="lowKashida"/>
        <w:rPr>
          <w:szCs w:val="28"/>
        </w:rPr>
      </w:pPr>
      <w:r w:rsidRPr="00894EDC">
        <w:rPr>
          <w:szCs w:val="28"/>
        </w:rPr>
        <w:tab/>
      </w:r>
      <w:r w:rsidRPr="00894EDC">
        <w:rPr>
          <w:szCs w:val="28"/>
        </w:rPr>
        <w:tab/>
        <w:t>Drawings shall include a complete window schedule, elevations of each type of window and anchorage details for each different wall condition.  Head, jamb and sill details shall be full size.</w:t>
      </w:r>
    </w:p>
    <w:p w14:paraId="0E68F8A4" w14:textId="77777777" w:rsidR="00894EDC" w:rsidRPr="00404C25" w:rsidRDefault="00894EDC" w:rsidP="00404C25">
      <w:pPr>
        <w:rPr>
          <w:b/>
          <w:bCs/>
        </w:rPr>
      </w:pPr>
      <w:r w:rsidRPr="00404C25">
        <w:rPr>
          <w:b/>
          <w:bCs/>
        </w:rPr>
        <w:tab/>
        <w:t>1.4.02</w:t>
      </w:r>
      <w:r w:rsidRPr="00404C25">
        <w:rPr>
          <w:b/>
          <w:bCs/>
        </w:rPr>
        <w:tab/>
        <w:t>Samples.</w:t>
      </w:r>
    </w:p>
    <w:p w14:paraId="6C175D2E" w14:textId="77777777" w:rsidR="00894EDC" w:rsidRPr="00894EDC" w:rsidRDefault="00894EDC" w:rsidP="00894EDC">
      <w:pPr>
        <w:tabs>
          <w:tab w:val="left" w:pos="720"/>
          <w:tab w:val="left" w:pos="1440"/>
        </w:tabs>
        <w:spacing w:before="120"/>
        <w:ind w:left="1418" w:hanging="2160"/>
        <w:jc w:val="lowKashida"/>
        <w:rPr>
          <w:szCs w:val="28"/>
        </w:rPr>
      </w:pPr>
      <w:r w:rsidRPr="00894EDC">
        <w:rPr>
          <w:szCs w:val="28"/>
        </w:rPr>
        <w:tab/>
      </w:r>
      <w:r w:rsidRPr="00894EDC">
        <w:rPr>
          <w:szCs w:val="28"/>
        </w:rPr>
        <w:tab/>
        <w:t>Three samples of corner assembly for each type of window showing joints, glazing frames, and accessories.</w:t>
      </w:r>
    </w:p>
    <w:p w14:paraId="575E90FD" w14:textId="1E9E2A3E" w:rsidR="00894EDC" w:rsidRPr="00894EDC" w:rsidRDefault="00894EDC" w:rsidP="007B1A02">
      <w:r w:rsidRPr="00404C25">
        <w:rPr>
          <w:b/>
          <w:bCs/>
        </w:rPr>
        <w:tab/>
      </w:r>
      <w:r w:rsidRPr="007B1A02">
        <w:rPr>
          <w:b/>
          <w:bCs/>
          <w:szCs w:val="28"/>
        </w:rPr>
        <w:t>1.4.03</w:t>
      </w:r>
      <w:r w:rsidRPr="007B1A02">
        <w:rPr>
          <w:szCs w:val="28"/>
        </w:rPr>
        <w:tab/>
        <w:t xml:space="preserve">Three copies of technical data showing that the finish proposed is suitable for the </w:t>
      </w:r>
      <w:r w:rsidR="007B1A02">
        <w:rPr>
          <w:szCs w:val="28"/>
        </w:rPr>
        <w:t xml:space="preserve">   </w:t>
      </w:r>
      <w:r w:rsidR="007B1A02" w:rsidRPr="007B1A02">
        <w:rPr>
          <w:color w:val="FFFFFF" w:themeColor="background1"/>
          <w:szCs w:val="28"/>
        </w:rPr>
        <w:t>……………….</w:t>
      </w:r>
      <w:r w:rsidRPr="007B1A02">
        <w:rPr>
          <w:szCs w:val="28"/>
        </w:rPr>
        <w:t>environmental condition of the Work Site.</w:t>
      </w:r>
    </w:p>
    <w:p w14:paraId="61ED2DAC" w14:textId="77777777" w:rsidR="00894EDC" w:rsidRPr="00B15D09" w:rsidRDefault="00894EDC" w:rsidP="00B15D09">
      <w:pPr>
        <w:rPr>
          <w:b/>
          <w:bCs/>
        </w:rPr>
      </w:pPr>
      <w:r w:rsidRPr="00B15D09">
        <w:rPr>
          <w:b/>
          <w:bCs/>
        </w:rPr>
        <w:t>1.5</w:t>
      </w:r>
      <w:r w:rsidRPr="00B15D09">
        <w:rPr>
          <w:b/>
          <w:bCs/>
        </w:rPr>
        <w:tab/>
      </w:r>
      <w:r w:rsidRPr="00B15D09">
        <w:rPr>
          <w:b/>
          <w:bCs/>
          <w:u w:val="single"/>
        </w:rPr>
        <w:t>PRODUCT HANDLING</w:t>
      </w:r>
    </w:p>
    <w:p w14:paraId="62FE11AC" w14:textId="77777777" w:rsidR="00894EDC" w:rsidRPr="00894EDC" w:rsidRDefault="00894EDC" w:rsidP="007B1A02">
      <w:pPr>
        <w:rPr>
          <w:szCs w:val="28"/>
        </w:rPr>
      </w:pPr>
      <w:r w:rsidRPr="00894EDC">
        <w:rPr>
          <w:b/>
          <w:bCs/>
          <w:szCs w:val="28"/>
        </w:rPr>
        <w:tab/>
      </w:r>
      <w:r w:rsidRPr="007B1A02">
        <w:rPr>
          <w:b/>
          <w:bCs/>
        </w:rPr>
        <w:t>1.5.01</w:t>
      </w:r>
      <w:r w:rsidRPr="007B1A02">
        <w:rPr>
          <w:b/>
          <w:bCs/>
        </w:rPr>
        <w:tab/>
      </w:r>
      <w:r w:rsidRPr="007B1A02">
        <w:rPr>
          <w:b/>
          <w:bCs/>
          <w:u w:val="single"/>
        </w:rPr>
        <w:t>Protection</w:t>
      </w:r>
    </w:p>
    <w:p w14:paraId="47F8ECCB" w14:textId="77777777" w:rsidR="00894EDC" w:rsidRPr="00894EDC" w:rsidRDefault="00894EDC" w:rsidP="00894EDC">
      <w:pPr>
        <w:tabs>
          <w:tab w:val="left" w:pos="720"/>
          <w:tab w:val="left" w:pos="1440"/>
        </w:tabs>
        <w:spacing w:before="120"/>
        <w:ind w:left="1418" w:hanging="1418"/>
        <w:jc w:val="lowKashida"/>
        <w:rPr>
          <w:szCs w:val="28"/>
        </w:rPr>
      </w:pPr>
      <w:r w:rsidRPr="00894EDC">
        <w:rPr>
          <w:szCs w:val="28"/>
        </w:rPr>
        <w:tab/>
      </w:r>
      <w:r w:rsidRPr="00894EDC">
        <w:rPr>
          <w:szCs w:val="28"/>
        </w:rPr>
        <w:tab/>
        <w:t>Adequate protection shall be provided during shipment, site storage, and installation to prevent damage to materials or finished work.</w:t>
      </w:r>
    </w:p>
    <w:p w14:paraId="33A10482" w14:textId="77777777" w:rsidR="00894EDC" w:rsidRPr="00894EDC" w:rsidRDefault="00894EDC" w:rsidP="00894EDC">
      <w:pPr>
        <w:tabs>
          <w:tab w:val="left" w:pos="720"/>
          <w:tab w:val="left" w:pos="1440"/>
        </w:tabs>
        <w:spacing w:before="120"/>
        <w:ind w:left="1418" w:hanging="2160"/>
        <w:jc w:val="lowKashida"/>
        <w:rPr>
          <w:szCs w:val="28"/>
        </w:rPr>
      </w:pPr>
      <w:r w:rsidRPr="00894EDC">
        <w:rPr>
          <w:szCs w:val="28"/>
        </w:rPr>
        <w:tab/>
      </w:r>
      <w:r w:rsidRPr="00894EDC">
        <w:rPr>
          <w:szCs w:val="28"/>
        </w:rPr>
        <w:tab/>
        <w:t>Windows shall be individually wrapped or crated to avoid aluminum-to-aluminum contact during shipping.</w:t>
      </w:r>
    </w:p>
    <w:p w14:paraId="4336C41F" w14:textId="77777777" w:rsidR="00894EDC" w:rsidRPr="00894EDC" w:rsidRDefault="00894EDC" w:rsidP="007B1A02">
      <w:pPr>
        <w:tabs>
          <w:tab w:val="left" w:pos="720"/>
          <w:tab w:val="left" w:pos="1440"/>
        </w:tabs>
        <w:spacing w:before="120"/>
        <w:ind w:left="1418" w:hanging="2160"/>
        <w:jc w:val="lowKashida"/>
        <w:rPr>
          <w:szCs w:val="28"/>
        </w:rPr>
      </w:pPr>
      <w:r w:rsidRPr="00894EDC">
        <w:rPr>
          <w:szCs w:val="28"/>
        </w:rPr>
        <w:tab/>
      </w:r>
      <w:r w:rsidRPr="00894EDC">
        <w:rPr>
          <w:szCs w:val="28"/>
        </w:rPr>
        <w:tab/>
        <w:t>Windows shall be stored in a vertical position above-ground and in a dry area.</w:t>
      </w:r>
    </w:p>
    <w:p w14:paraId="270EAB63" w14:textId="77777777" w:rsidR="00894EDC" w:rsidRPr="00894EDC" w:rsidRDefault="00894EDC" w:rsidP="00B15D09">
      <w:pPr>
        <w:tabs>
          <w:tab w:val="left" w:pos="720"/>
          <w:tab w:val="left" w:pos="1440"/>
        </w:tabs>
        <w:spacing w:before="120"/>
        <w:ind w:left="2160" w:hanging="2160"/>
        <w:jc w:val="lowKashida"/>
        <w:rPr>
          <w:b/>
          <w:bCs/>
          <w:szCs w:val="28"/>
        </w:rPr>
      </w:pPr>
      <w:r w:rsidRPr="00894EDC">
        <w:rPr>
          <w:b/>
          <w:bCs/>
          <w:szCs w:val="28"/>
          <w:u w:val="single"/>
        </w:rPr>
        <w:t>PART 2 - PRODUCTS</w:t>
      </w:r>
    </w:p>
    <w:p w14:paraId="78D1AB6F" w14:textId="77777777" w:rsidR="00894EDC" w:rsidRPr="007B1A02" w:rsidRDefault="00894EDC" w:rsidP="007B1A02">
      <w:pPr>
        <w:rPr>
          <w:b/>
          <w:bCs/>
        </w:rPr>
      </w:pPr>
      <w:r w:rsidRPr="007B1A02">
        <w:rPr>
          <w:b/>
          <w:bCs/>
        </w:rPr>
        <w:t>2.1</w:t>
      </w:r>
      <w:r w:rsidRPr="007B1A02">
        <w:rPr>
          <w:b/>
          <w:bCs/>
        </w:rPr>
        <w:tab/>
      </w:r>
      <w:r w:rsidRPr="007B1A02">
        <w:rPr>
          <w:b/>
          <w:bCs/>
          <w:u w:val="single"/>
        </w:rPr>
        <w:t>MATERIALS</w:t>
      </w:r>
    </w:p>
    <w:p w14:paraId="1EAAC38D" w14:textId="77777777" w:rsidR="00894EDC" w:rsidRPr="00894EDC" w:rsidRDefault="00894EDC" w:rsidP="007B1A02">
      <w:pPr>
        <w:rPr>
          <w:szCs w:val="28"/>
        </w:rPr>
      </w:pPr>
      <w:r w:rsidRPr="00894EDC">
        <w:rPr>
          <w:b/>
          <w:bCs/>
          <w:szCs w:val="28"/>
        </w:rPr>
        <w:tab/>
      </w:r>
      <w:r w:rsidRPr="007B1A02">
        <w:rPr>
          <w:b/>
          <w:bCs/>
        </w:rPr>
        <w:t>2.1.01</w:t>
      </w:r>
      <w:r w:rsidRPr="007B1A02">
        <w:rPr>
          <w:b/>
          <w:bCs/>
        </w:rPr>
        <w:tab/>
      </w:r>
      <w:r w:rsidRPr="007B1A02">
        <w:rPr>
          <w:b/>
          <w:bCs/>
          <w:u w:val="single"/>
        </w:rPr>
        <w:t>Material List.</w:t>
      </w:r>
    </w:p>
    <w:p w14:paraId="181CC660" w14:textId="77777777" w:rsidR="00894EDC" w:rsidRPr="00894EDC" w:rsidRDefault="00894EDC" w:rsidP="00894EDC">
      <w:pPr>
        <w:tabs>
          <w:tab w:val="left" w:pos="720"/>
        </w:tabs>
        <w:spacing w:before="120"/>
        <w:ind w:left="1440" w:hanging="1440"/>
        <w:jc w:val="lowKashida"/>
        <w:rPr>
          <w:szCs w:val="28"/>
        </w:rPr>
      </w:pPr>
      <w:r w:rsidRPr="00894EDC">
        <w:rPr>
          <w:szCs w:val="28"/>
        </w:rPr>
        <w:tab/>
      </w:r>
      <w:r w:rsidRPr="00894EDC">
        <w:rPr>
          <w:szCs w:val="28"/>
        </w:rPr>
        <w:tab/>
        <w:t>Materials used in the manufacture and installation of the aluminum windows shall be as follows :</w:t>
      </w:r>
    </w:p>
    <w:p w14:paraId="22F315A9" w14:textId="77777777" w:rsidR="00894EDC" w:rsidRPr="00894EDC" w:rsidRDefault="00894EDC" w:rsidP="00894EDC">
      <w:pPr>
        <w:tabs>
          <w:tab w:val="left" w:pos="720"/>
          <w:tab w:val="left" w:pos="1440"/>
          <w:tab w:val="left" w:pos="2694"/>
        </w:tabs>
        <w:spacing w:before="60"/>
        <w:ind w:left="2693" w:hanging="2693"/>
        <w:jc w:val="lowKashida"/>
        <w:rPr>
          <w:szCs w:val="28"/>
        </w:rPr>
      </w:pPr>
      <w:r w:rsidRPr="00894EDC">
        <w:rPr>
          <w:szCs w:val="28"/>
        </w:rPr>
        <w:tab/>
      </w:r>
      <w:r w:rsidRPr="00894EDC">
        <w:rPr>
          <w:szCs w:val="28"/>
        </w:rPr>
        <w:tab/>
        <w:t>- Extrusions:</w:t>
      </w:r>
      <w:r w:rsidRPr="00894EDC">
        <w:rPr>
          <w:szCs w:val="28"/>
        </w:rPr>
        <w:tab/>
        <w:t>BS 1474, Alloy HE 9 -TF.</w:t>
      </w:r>
    </w:p>
    <w:p w14:paraId="6292C47E" w14:textId="77777777" w:rsidR="00894EDC" w:rsidRPr="00894EDC" w:rsidRDefault="00894EDC" w:rsidP="00894EDC">
      <w:pPr>
        <w:tabs>
          <w:tab w:val="left" w:pos="720"/>
          <w:tab w:val="left" w:pos="1440"/>
          <w:tab w:val="left" w:pos="2694"/>
        </w:tabs>
        <w:spacing w:before="60"/>
        <w:ind w:left="2693" w:hanging="2693"/>
        <w:jc w:val="lowKashida"/>
        <w:rPr>
          <w:szCs w:val="28"/>
        </w:rPr>
      </w:pPr>
      <w:r w:rsidRPr="00894EDC">
        <w:rPr>
          <w:szCs w:val="28"/>
        </w:rPr>
        <w:tab/>
      </w:r>
      <w:r w:rsidRPr="00894EDC">
        <w:rPr>
          <w:szCs w:val="28"/>
        </w:rPr>
        <w:tab/>
        <w:t>- Bars (round and square), hinges and fasteners:  BS 1474, Alloy HE 30 -TF.</w:t>
      </w:r>
    </w:p>
    <w:p w14:paraId="3388F648" w14:textId="77777777" w:rsidR="00894EDC" w:rsidRPr="00894EDC" w:rsidRDefault="00894EDC" w:rsidP="00894EDC">
      <w:pPr>
        <w:tabs>
          <w:tab w:val="left" w:pos="720"/>
          <w:tab w:val="left" w:pos="1440"/>
          <w:tab w:val="left" w:pos="2694"/>
        </w:tabs>
        <w:spacing w:before="60"/>
        <w:ind w:left="2693" w:hanging="2693"/>
        <w:jc w:val="lowKashida"/>
        <w:rPr>
          <w:szCs w:val="28"/>
        </w:rPr>
      </w:pPr>
      <w:r w:rsidRPr="00894EDC">
        <w:rPr>
          <w:szCs w:val="28"/>
        </w:rPr>
        <w:tab/>
      </w:r>
      <w:r w:rsidRPr="00894EDC">
        <w:rPr>
          <w:szCs w:val="28"/>
        </w:rPr>
        <w:tab/>
        <w:t>- Plates and sheets :  BS 1473, type best suitable for the purpose.</w:t>
      </w:r>
    </w:p>
    <w:p w14:paraId="285D0033" w14:textId="77777777" w:rsidR="00894EDC" w:rsidRPr="00894EDC" w:rsidRDefault="00894EDC" w:rsidP="007B1A02">
      <w:pPr>
        <w:tabs>
          <w:tab w:val="left" w:pos="720"/>
          <w:tab w:val="left" w:pos="1440"/>
          <w:tab w:val="left" w:pos="2694"/>
        </w:tabs>
        <w:spacing w:before="60"/>
        <w:ind w:left="2693" w:hanging="2693"/>
        <w:jc w:val="lowKashida"/>
        <w:rPr>
          <w:szCs w:val="28"/>
        </w:rPr>
      </w:pPr>
      <w:r w:rsidRPr="00894EDC">
        <w:rPr>
          <w:szCs w:val="28"/>
        </w:rPr>
        <w:tab/>
      </w:r>
      <w:r w:rsidRPr="00894EDC">
        <w:rPr>
          <w:szCs w:val="28"/>
        </w:rPr>
        <w:tab/>
        <w:t>- Tubing :  BS 1471, type best suitable for the purpose.</w:t>
      </w:r>
    </w:p>
    <w:p w14:paraId="12DD686A" w14:textId="77777777" w:rsidR="00894EDC" w:rsidRPr="007B1A02" w:rsidRDefault="00894EDC" w:rsidP="007B1A02">
      <w:pPr>
        <w:rPr>
          <w:b/>
          <w:bCs/>
        </w:rPr>
      </w:pPr>
      <w:r w:rsidRPr="007B1A02">
        <w:rPr>
          <w:b/>
          <w:bCs/>
        </w:rPr>
        <w:t>2.2</w:t>
      </w:r>
      <w:r w:rsidRPr="007B1A02">
        <w:rPr>
          <w:b/>
          <w:bCs/>
        </w:rPr>
        <w:tab/>
      </w:r>
      <w:r w:rsidRPr="007B1A02">
        <w:rPr>
          <w:b/>
          <w:bCs/>
          <w:u w:val="single"/>
        </w:rPr>
        <w:t>PERFORMANCE AND DESIGN REQUIREMENTS</w:t>
      </w:r>
    </w:p>
    <w:p w14:paraId="52FB73B6" w14:textId="77777777" w:rsidR="00894EDC" w:rsidRPr="007B1A02" w:rsidRDefault="00894EDC" w:rsidP="007B1A02">
      <w:pPr>
        <w:rPr>
          <w:b/>
          <w:bCs/>
          <w:szCs w:val="28"/>
        </w:rPr>
      </w:pPr>
      <w:r w:rsidRPr="00894EDC">
        <w:rPr>
          <w:b/>
          <w:bCs/>
          <w:szCs w:val="28"/>
        </w:rPr>
        <w:tab/>
        <w:t>2.2.01</w:t>
      </w:r>
      <w:r w:rsidRPr="00894EDC">
        <w:rPr>
          <w:b/>
          <w:bCs/>
          <w:szCs w:val="28"/>
        </w:rPr>
        <w:tab/>
      </w:r>
      <w:r w:rsidRPr="007B1A02">
        <w:rPr>
          <w:b/>
          <w:bCs/>
          <w:szCs w:val="28"/>
          <w:u w:val="single"/>
        </w:rPr>
        <w:t>Construction.</w:t>
      </w:r>
    </w:p>
    <w:p w14:paraId="1392F8B8" w14:textId="77777777" w:rsidR="00894EDC" w:rsidRPr="00894EDC" w:rsidRDefault="00894EDC" w:rsidP="00894EDC">
      <w:pPr>
        <w:tabs>
          <w:tab w:val="left" w:pos="720"/>
          <w:tab w:val="left" w:pos="1440"/>
          <w:tab w:val="left" w:pos="2160"/>
        </w:tabs>
        <w:spacing w:before="120"/>
        <w:ind w:left="1418" w:hanging="1418"/>
        <w:jc w:val="lowKashida"/>
        <w:rPr>
          <w:szCs w:val="28"/>
        </w:rPr>
      </w:pPr>
      <w:r w:rsidRPr="00894EDC">
        <w:rPr>
          <w:szCs w:val="28"/>
        </w:rPr>
        <w:tab/>
      </w:r>
      <w:r w:rsidRPr="00894EDC">
        <w:rPr>
          <w:szCs w:val="28"/>
        </w:rPr>
        <w:tab/>
        <w:t>Aluminum windows shall be of the sizes indicated on the Drawings.  Windows shall be designed for inside glazing with glazing beads as specified herein.  All frames and sash shall be carefully machined and fit to hairline joinery.  All screws, fasteners, and accessories shall be non-corrosive materials compatible with aluminum.</w:t>
      </w:r>
    </w:p>
    <w:p w14:paraId="085C5807" w14:textId="77777777" w:rsidR="00894EDC" w:rsidRPr="00894EDC" w:rsidRDefault="00894EDC" w:rsidP="00894EDC">
      <w:pPr>
        <w:tabs>
          <w:tab w:val="left" w:pos="2127"/>
        </w:tabs>
        <w:spacing w:before="60"/>
        <w:ind w:left="2126" w:hanging="709"/>
        <w:jc w:val="lowKashida"/>
        <w:rPr>
          <w:szCs w:val="28"/>
        </w:rPr>
      </w:pPr>
      <w:r w:rsidRPr="00894EDC">
        <w:rPr>
          <w:szCs w:val="28"/>
        </w:rPr>
        <w:t>A.</w:t>
      </w:r>
      <w:r w:rsidRPr="00894EDC">
        <w:rPr>
          <w:szCs w:val="28"/>
        </w:rPr>
        <w:tab/>
        <w:t>Glazing Beads.</w:t>
      </w:r>
    </w:p>
    <w:p w14:paraId="59A9CC53" w14:textId="77777777" w:rsidR="00894EDC" w:rsidRPr="00894EDC" w:rsidRDefault="00894EDC" w:rsidP="00894EDC">
      <w:pPr>
        <w:tabs>
          <w:tab w:val="left" w:pos="2127"/>
        </w:tabs>
        <w:spacing w:before="60"/>
        <w:ind w:left="2126"/>
        <w:jc w:val="lowKashida"/>
        <w:rPr>
          <w:szCs w:val="28"/>
        </w:rPr>
      </w:pPr>
      <w:r w:rsidRPr="00894EDC">
        <w:rPr>
          <w:szCs w:val="28"/>
        </w:rPr>
        <w:t>Windows shall be provided with continuous extruded aluminum glazing beads.  Glazing beads shall be designed to retain 6 mm thick glass or 12 mm insulating glass as indicated in the Window Schedule.</w:t>
      </w:r>
    </w:p>
    <w:p w14:paraId="62106670" w14:textId="77777777" w:rsidR="00894EDC" w:rsidRPr="00894EDC" w:rsidRDefault="00894EDC" w:rsidP="00894EDC">
      <w:pPr>
        <w:tabs>
          <w:tab w:val="left" w:pos="2127"/>
        </w:tabs>
        <w:spacing w:before="60"/>
        <w:ind w:left="2126"/>
        <w:jc w:val="lowKashida"/>
        <w:rPr>
          <w:szCs w:val="28"/>
        </w:rPr>
      </w:pPr>
    </w:p>
    <w:p w14:paraId="2A36D22C" w14:textId="77777777" w:rsidR="00894EDC" w:rsidRPr="00894EDC" w:rsidRDefault="00894EDC" w:rsidP="00894EDC">
      <w:pPr>
        <w:tabs>
          <w:tab w:val="left" w:pos="2127"/>
        </w:tabs>
        <w:spacing w:before="60"/>
        <w:ind w:left="2126" w:hanging="709"/>
        <w:jc w:val="lowKashida"/>
        <w:rPr>
          <w:szCs w:val="28"/>
        </w:rPr>
      </w:pPr>
      <w:r w:rsidRPr="00894EDC">
        <w:rPr>
          <w:szCs w:val="28"/>
        </w:rPr>
        <w:t>B.</w:t>
      </w:r>
      <w:r w:rsidRPr="00894EDC">
        <w:rPr>
          <w:szCs w:val="28"/>
        </w:rPr>
        <w:tab/>
        <w:t>Weather stripping.</w:t>
      </w:r>
    </w:p>
    <w:p w14:paraId="1429A2A7" w14:textId="77777777" w:rsidR="00894EDC" w:rsidRPr="00894EDC" w:rsidRDefault="00894EDC" w:rsidP="00894EDC">
      <w:pPr>
        <w:tabs>
          <w:tab w:val="left" w:pos="2127"/>
        </w:tabs>
        <w:spacing w:before="60"/>
        <w:ind w:left="2126"/>
        <w:jc w:val="lowKashida"/>
        <w:rPr>
          <w:szCs w:val="28"/>
        </w:rPr>
      </w:pPr>
      <w:r w:rsidRPr="00894EDC">
        <w:rPr>
          <w:szCs w:val="28"/>
        </w:rPr>
        <w:t>Projected type aluminum windows shall be provided with replaceable double weather stripping.</w:t>
      </w:r>
    </w:p>
    <w:p w14:paraId="1C518AC8" w14:textId="77777777" w:rsidR="00894EDC" w:rsidRPr="00894EDC" w:rsidRDefault="00894EDC" w:rsidP="00894EDC">
      <w:pPr>
        <w:tabs>
          <w:tab w:val="left" w:pos="2127"/>
        </w:tabs>
        <w:spacing w:before="60"/>
        <w:ind w:left="2126" w:hanging="709"/>
        <w:jc w:val="lowKashida"/>
        <w:rPr>
          <w:szCs w:val="28"/>
        </w:rPr>
      </w:pPr>
      <w:r w:rsidRPr="00894EDC">
        <w:rPr>
          <w:szCs w:val="28"/>
        </w:rPr>
        <w:t>C.</w:t>
      </w:r>
      <w:r w:rsidRPr="00894EDC">
        <w:rPr>
          <w:szCs w:val="28"/>
        </w:rPr>
        <w:tab/>
        <w:t>Tests.</w:t>
      </w:r>
    </w:p>
    <w:p w14:paraId="7F45D147" w14:textId="77777777" w:rsidR="00894EDC" w:rsidRPr="00894EDC" w:rsidRDefault="00894EDC" w:rsidP="00894EDC">
      <w:pPr>
        <w:tabs>
          <w:tab w:val="left" w:pos="2127"/>
        </w:tabs>
        <w:spacing w:before="60"/>
        <w:ind w:left="2126"/>
        <w:jc w:val="lowKashida"/>
        <w:rPr>
          <w:szCs w:val="28"/>
        </w:rPr>
      </w:pPr>
      <w:r w:rsidRPr="00894EDC">
        <w:rPr>
          <w:szCs w:val="28"/>
        </w:rPr>
        <w:t>Aluminum windows shall meet the requirements for air infiltration, water resistance, loading, and torsion tests set forth in ANSI A134-1.</w:t>
      </w:r>
    </w:p>
    <w:p w14:paraId="347A7A98" w14:textId="77777777" w:rsidR="00894EDC" w:rsidRPr="00894EDC" w:rsidRDefault="00894EDC" w:rsidP="00894EDC">
      <w:pPr>
        <w:tabs>
          <w:tab w:val="left" w:pos="2127"/>
        </w:tabs>
        <w:spacing w:before="60"/>
        <w:ind w:left="2126" w:hanging="709"/>
        <w:jc w:val="lowKashida"/>
        <w:rPr>
          <w:szCs w:val="28"/>
        </w:rPr>
      </w:pPr>
      <w:r w:rsidRPr="00894EDC">
        <w:rPr>
          <w:szCs w:val="28"/>
        </w:rPr>
        <w:lastRenderedPageBreak/>
        <w:t>D.</w:t>
      </w:r>
      <w:r w:rsidRPr="00894EDC">
        <w:rPr>
          <w:szCs w:val="28"/>
        </w:rPr>
        <w:tab/>
        <w:t>Finish.</w:t>
      </w:r>
    </w:p>
    <w:p w14:paraId="59BDDEFA" w14:textId="77777777" w:rsidR="00894EDC" w:rsidRPr="00894EDC" w:rsidRDefault="00894EDC" w:rsidP="00894EDC">
      <w:pPr>
        <w:tabs>
          <w:tab w:val="left" w:pos="2127"/>
        </w:tabs>
        <w:spacing w:before="60"/>
        <w:ind w:left="2126"/>
        <w:jc w:val="lowKashida"/>
        <w:rPr>
          <w:szCs w:val="28"/>
        </w:rPr>
      </w:pPr>
      <w:r w:rsidRPr="00894EDC">
        <w:rPr>
          <w:szCs w:val="28"/>
        </w:rPr>
        <w:t>All surfaces of aluminum windows and accessories shall have a clear anodic coating, to comply with BS 3987, with an average thickness of 25 micron, subject to approval by the Engineer.</w:t>
      </w:r>
    </w:p>
    <w:p w14:paraId="641FFAC7" w14:textId="77777777" w:rsidR="00894EDC" w:rsidRPr="00894EDC" w:rsidRDefault="00894EDC" w:rsidP="00894EDC">
      <w:pPr>
        <w:tabs>
          <w:tab w:val="left" w:pos="2127"/>
        </w:tabs>
        <w:spacing w:before="60"/>
        <w:ind w:left="2126" w:hanging="709"/>
        <w:jc w:val="lowKashida"/>
        <w:rPr>
          <w:szCs w:val="28"/>
        </w:rPr>
      </w:pPr>
      <w:r w:rsidRPr="00894EDC">
        <w:rPr>
          <w:szCs w:val="28"/>
        </w:rPr>
        <w:t>E.</w:t>
      </w:r>
      <w:r w:rsidRPr="00894EDC">
        <w:rPr>
          <w:szCs w:val="28"/>
        </w:rPr>
        <w:tab/>
        <w:t>Insect Screens (Fly Screens).</w:t>
      </w:r>
    </w:p>
    <w:p w14:paraId="39E49BF4" w14:textId="77777777" w:rsidR="00894EDC" w:rsidRPr="00894EDC" w:rsidRDefault="00894EDC" w:rsidP="00894EDC">
      <w:pPr>
        <w:tabs>
          <w:tab w:val="left" w:pos="2127"/>
        </w:tabs>
        <w:spacing w:before="60"/>
        <w:ind w:left="2126"/>
        <w:jc w:val="lowKashida"/>
        <w:rPr>
          <w:szCs w:val="28"/>
        </w:rPr>
      </w:pPr>
      <w:r w:rsidRPr="00894EDC">
        <w:rPr>
          <w:szCs w:val="28"/>
        </w:rPr>
        <w:t>Ventilation openings shall be provided with insect screens of the fixed flat type attached in such a manner that close fitting, continuous contact is made, and insect-tight construction is provided at all degrees of ventilator opening.  Screens and screen hardware shall be supplied by the manufacturer of the windows.  Screens shall be interchangeable for the same size windows.  Screen wire shall be held taut by a removable spline.</w:t>
      </w:r>
    </w:p>
    <w:p w14:paraId="123FBC8E" w14:textId="77777777" w:rsidR="00894EDC" w:rsidRPr="00894EDC" w:rsidRDefault="00894EDC" w:rsidP="00894EDC">
      <w:pPr>
        <w:tabs>
          <w:tab w:val="left" w:pos="2127"/>
        </w:tabs>
        <w:spacing w:before="60"/>
        <w:ind w:left="2126" w:hanging="709"/>
        <w:jc w:val="lowKashida"/>
        <w:rPr>
          <w:szCs w:val="28"/>
        </w:rPr>
      </w:pPr>
      <w:r w:rsidRPr="00894EDC">
        <w:rPr>
          <w:szCs w:val="28"/>
        </w:rPr>
        <w:t>F.</w:t>
      </w:r>
      <w:r w:rsidRPr="00894EDC">
        <w:rPr>
          <w:szCs w:val="28"/>
        </w:rPr>
        <w:tab/>
        <w:t>Hardware.</w:t>
      </w:r>
    </w:p>
    <w:p w14:paraId="3231500E" w14:textId="77777777" w:rsidR="00894EDC" w:rsidRPr="00894EDC" w:rsidRDefault="00894EDC" w:rsidP="00894EDC">
      <w:pPr>
        <w:tabs>
          <w:tab w:val="left" w:pos="2127"/>
        </w:tabs>
        <w:spacing w:before="60"/>
        <w:ind w:left="2126"/>
        <w:jc w:val="lowKashida"/>
        <w:rPr>
          <w:szCs w:val="28"/>
        </w:rPr>
      </w:pPr>
      <w:r w:rsidRPr="00894EDC">
        <w:rPr>
          <w:szCs w:val="28"/>
        </w:rPr>
        <w:t>All hardware shall be designed for the function of the window and shall provide positive closure and shall comply with section 08 100 of these specifications.</w:t>
      </w:r>
    </w:p>
    <w:p w14:paraId="28D8F2F8" w14:textId="77777777" w:rsidR="00894EDC" w:rsidRPr="00B15D09" w:rsidRDefault="00894EDC" w:rsidP="00B15D09">
      <w:pPr>
        <w:tabs>
          <w:tab w:val="left" w:pos="720"/>
          <w:tab w:val="left" w:pos="1440"/>
        </w:tabs>
        <w:spacing w:before="120"/>
        <w:ind w:left="2160" w:hanging="2160"/>
        <w:jc w:val="lowKashida"/>
        <w:rPr>
          <w:b/>
          <w:bCs/>
          <w:szCs w:val="28"/>
          <w:u w:val="single"/>
        </w:rPr>
      </w:pPr>
      <w:r w:rsidRPr="00894EDC">
        <w:rPr>
          <w:b/>
          <w:bCs/>
          <w:szCs w:val="28"/>
          <w:u w:val="single"/>
        </w:rPr>
        <w:t>PART 3 - EXECUTION</w:t>
      </w:r>
    </w:p>
    <w:p w14:paraId="25EDCB51" w14:textId="77777777" w:rsidR="00894EDC" w:rsidRPr="007B1A02" w:rsidRDefault="00894EDC" w:rsidP="007B1A02">
      <w:pPr>
        <w:rPr>
          <w:b/>
          <w:bCs/>
        </w:rPr>
      </w:pPr>
      <w:r w:rsidRPr="007B1A02">
        <w:rPr>
          <w:b/>
          <w:bCs/>
        </w:rPr>
        <w:t>3.1</w:t>
      </w:r>
      <w:r w:rsidRPr="007B1A02">
        <w:rPr>
          <w:b/>
          <w:bCs/>
        </w:rPr>
        <w:tab/>
      </w:r>
      <w:r w:rsidRPr="007B1A02">
        <w:rPr>
          <w:b/>
          <w:bCs/>
          <w:u w:val="single"/>
        </w:rPr>
        <w:t>INSPECTION</w:t>
      </w:r>
    </w:p>
    <w:p w14:paraId="2E9DB73F" w14:textId="77777777" w:rsidR="00894EDC" w:rsidRPr="00894EDC" w:rsidRDefault="00894EDC" w:rsidP="00894EDC">
      <w:pPr>
        <w:spacing w:before="120"/>
        <w:ind w:left="1418" w:hanging="1418"/>
        <w:jc w:val="lowKashida"/>
        <w:rPr>
          <w:szCs w:val="28"/>
        </w:rPr>
      </w:pPr>
      <w:r w:rsidRPr="00894EDC">
        <w:rPr>
          <w:b/>
          <w:bCs/>
          <w:szCs w:val="28"/>
        </w:rPr>
        <w:tab/>
        <w:t>3.1.01</w:t>
      </w:r>
      <w:r w:rsidRPr="00894EDC">
        <w:rPr>
          <w:szCs w:val="28"/>
        </w:rPr>
        <w:tab/>
        <w:t>The Contractor shall verify that all window openings conform with the dimensions and tolerances indicated on the Drawings and shall not proceed with installation until unsatisfactory conditions are corrected.</w:t>
      </w:r>
    </w:p>
    <w:p w14:paraId="738BB709" w14:textId="77777777" w:rsidR="00894EDC" w:rsidRPr="007B1A02" w:rsidRDefault="00894EDC" w:rsidP="007B1A02">
      <w:pPr>
        <w:rPr>
          <w:b/>
          <w:bCs/>
        </w:rPr>
      </w:pPr>
      <w:r w:rsidRPr="007B1A02">
        <w:rPr>
          <w:b/>
          <w:bCs/>
        </w:rPr>
        <w:t>3.2</w:t>
      </w:r>
      <w:r w:rsidRPr="007B1A02">
        <w:rPr>
          <w:b/>
          <w:bCs/>
        </w:rPr>
        <w:tab/>
      </w:r>
      <w:r w:rsidRPr="007B1A02">
        <w:rPr>
          <w:b/>
          <w:bCs/>
          <w:u w:val="single"/>
        </w:rPr>
        <w:t>INSTALLATION</w:t>
      </w:r>
    </w:p>
    <w:p w14:paraId="51F9DB97" w14:textId="77777777" w:rsidR="00894EDC" w:rsidRPr="007B1A02" w:rsidRDefault="00894EDC" w:rsidP="007B1A02">
      <w:pPr>
        <w:rPr>
          <w:b/>
          <w:bCs/>
          <w:szCs w:val="28"/>
        </w:rPr>
      </w:pPr>
      <w:r w:rsidRPr="007B1A02">
        <w:rPr>
          <w:b/>
          <w:bCs/>
          <w:szCs w:val="28"/>
        </w:rPr>
        <w:tab/>
      </w:r>
      <w:r w:rsidRPr="00894EDC">
        <w:rPr>
          <w:b/>
          <w:bCs/>
          <w:szCs w:val="28"/>
        </w:rPr>
        <w:t>3.2.01</w:t>
      </w:r>
      <w:r w:rsidRPr="00894EDC">
        <w:rPr>
          <w:b/>
          <w:bCs/>
          <w:szCs w:val="28"/>
        </w:rPr>
        <w:tab/>
      </w:r>
      <w:r w:rsidRPr="007B1A02">
        <w:rPr>
          <w:b/>
          <w:bCs/>
          <w:szCs w:val="28"/>
          <w:u w:val="single"/>
        </w:rPr>
        <w:t>General.</w:t>
      </w:r>
    </w:p>
    <w:p w14:paraId="796A0B7D" w14:textId="77777777" w:rsidR="00894EDC" w:rsidRPr="00894EDC" w:rsidRDefault="00894EDC" w:rsidP="00894EDC">
      <w:pPr>
        <w:spacing w:before="120"/>
        <w:ind w:left="1418"/>
        <w:jc w:val="lowKashida"/>
        <w:rPr>
          <w:szCs w:val="28"/>
        </w:rPr>
      </w:pPr>
      <w:r w:rsidRPr="00894EDC">
        <w:rPr>
          <w:szCs w:val="28"/>
        </w:rPr>
        <w:tab/>
        <w:t>Windows shall be set plumb, level, and in alignment, and shall be securely anchored to surrounding construction in compliance with the manufacturer's instructions.  After windows are installed, but before glazing, all ventilators shall be adjusted to operate smoothly and to provide weather tight closing. Windows shall be left in closed position to protect against sand, dust, and the elements.</w:t>
      </w:r>
    </w:p>
    <w:p w14:paraId="7447C03B" w14:textId="77777777" w:rsidR="00894EDC" w:rsidRPr="007B1A02" w:rsidRDefault="00894EDC" w:rsidP="007B1A02">
      <w:pPr>
        <w:rPr>
          <w:b/>
          <w:bCs/>
          <w:szCs w:val="28"/>
        </w:rPr>
      </w:pPr>
      <w:r w:rsidRPr="007B1A02">
        <w:rPr>
          <w:b/>
          <w:bCs/>
          <w:szCs w:val="28"/>
        </w:rPr>
        <w:tab/>
      </w:r>
      <w:r w:rsidRPr="00894EDC">
        <w:rPr>
          <w:b/>
          <w:bCs/>
          <w:szCs w:val="28"/>
        </w:rPr>
        <w:t>3.2.02</w:t>
      </w:r>
      <w:r w:rsidRPr="00894EDC">
        <w:rPr>
          <w:b/>
          <w:bCs/>
          <w:szCs w:val="28"/>
        </w:rPr>
        <w:tab/>
      </w:r>
      <w:r w:rsidRPr="007B1A02">
        <w:rPr>
          <w:b/>
          <w:bCs/>
          <w:szCs w:val="28"/>
          <w:u w:val="single"/>
        </w:rPr>
        <w:t>Sealing.</w:t>
      </w:r>
    </w:p>
    <w:p w14:paraId="7FA68127" w14:textId="77777777" w:rsidR="00894EDC" w:rsidRPr="00894EDC" w:rsidRDefault="00894EDC" w:rsidP="00894EDC">
      <w:pPr>
        <w:spacing w:before="120"/>
        <w:ind w:left="1418"/>
        <w:jc w:val="lowKashida"/>
        <w:rPr>
          <w:szCs w:val="28"/>
        </w:rPr>
      </w:pPr>
      <w:r w:rsidRPr="00894EDC">
        <w:rPr>
          <w:szCs w:val="28"/>
        </w:rPr>
        <w:tab/>
        <w:t>Except where vinyl seals are provided, all exterior metal-to-metal joints between members of windows, frames, mullions, and mullion covers shall be sealed with sealant or extruded tape.  Excess sealant or tape shall be removed.</w:t>
      </w:r>
    </w:p>
    <w:p w14:paraId="31B5C0C3" w14:textId="77777777" w:rsidR="00894EDC" w:rsidRPr="007B1A02" w:rsidRDefault="00894EDC" w:rsidP="007B1A02">
      <w:pPr>
        <w:rPr>
          <w:b/>
          <w:bCs/>
          <w:szCs w:val="28"/>
        </w:rPr>
      </w:pPr>
      <w:r w:rsidRPr="007B1A02">
        <w:rPr>
          <w:b/>
          <w:bCs/>
          <w:szCs w:val="28"/>
        </w:rPr>
        <w:tab/>
      </w:r>
      <w:r w:rsidRPr="00894EDC">
        <w:rPr>
          <w:b/>
          <w:bCs/>
          <w:szCs w:val="28"/>
        </w:rPr>
        <w:t>3.2.03</w:t>
      </w:r>
      <w:r w:rsidRPr="00894EDC">
        <w:rPr>
          <w:b/>
          <w:bCs/>
          <w:szCs w:val="28"/>
        </w:rPr>
        <w:tab/>
      </w:r>
      <w:r w:rsidRPr="007B1A02">
        <w:rPr>
          <w:b/>
          <w:bCs/>
          <w:szCs w:val="28"/>
          <w:u w:val="single"/>
        </w:rPr>
        <w:t>Protection.</w:t>
      </w:r>
    </w:p>
    <w:p w14:paraId="24B0BB9A" w14:textId="77777777" w:rsidR="00894EDC" w:rsidRPr="00894EDC" w:rsidRDefault="00894EDC" w:rsidP="00894EDC">
      <w:pPr>
        <w:spacing w:before="120"/>
        <w:ind w:left="1418"/>
        <w:jc w:val="lowKashida"/>
        <w:rPr>
          <w:szCs w:val="28"/>
        </w:rPr>
      </w:pPr>
      <w:r w:rsidRPr="00894EDC">
        <w:rPr>
          <w:szCs w:val="28"/>
        </w:rPr>
        <w:tab/>
        <w:t>Aluminum to be placed in contact with concrete, mortar, plaster, or dissimilar metals shall be given a heavy coat of coal tar paint.  Glazed openings shall be marked during construction.</w:t>
      </w:r>
    </w:p>
    <w:p w14:paraId="07D2CA8D" w14:textId="77777777" w:rsidR="00894EDC" w:rsidRPr="007B1A02" w:rsidRDefault="00894EDC" w:rsidP="007B1A02">
      <w:pPr>
        <w:rPr>
          <w:b/>
          <w:bCs/>
          <w:szCs w:val="28"/>
        </w:rPr>
      </w:pPr>
      <w:r w:rsidRPr="007B1A02">
        <w:rPr>
          <w:b/>
          <w:bCs/>
          <w:szCs w:val="28"/>
        </w:rPr>
        <w:tab/>
      </w:r>
      <w:r w:rsidRPr="00894EDC">
        <w:rPr>
          <w:b/>
          <w:bCs/>
          <w:szCs w:val="28"/>
        </w:rPr>
        <w:t>3.2.04</w:t>
      </w:r>
      <w:r w:rsidRPr="00894EDC">
        <w:rPr>
          <w:b/>
          <w:bCs/>
          <w:szCs w:val="28"/>
        </w:rPr>
        <w:tab/>
      </w:r>
      <w:r w:rsidRPr="007B1A02">
        <w:rPr>
          <w:b/>
          <w:bCs/>
          <w:szCs w:val="28"/>
          <w:u w:val="single"/>
        </w:rPr>
        <w:t>Cleaning.</w:t>
      </w:r>
    </w:p>
    <w:p w14:paraId="3CB1331A" w14:textId="77777777" w:rsidR="00894EDC" w:rsidRPr="00894EDC" w:rsidRDefault="00894EDC" w:rsidP="00894EDC">
      <w:pPr>
        <w:spacing w:before="120"/>
        <w:ind w:left="1418"/>
        <w:jc w:val="lowKashida"/>
        <w:rPr>
          <w:szCs w:val="28"/>
        </w:rPr>
      </w:pPr>
      <w:r w:rsidRPr="00894EDC">
        <w:rPr>
          <w:szCs w:val="28"/>
        </w:rPr>
        <w:tab/>
        <w:t>Windows shall be thoroughly cleaned both inside and outside.  After all foreign materials has been removed, windows shall be washed with soap and water and a stiff-fiber brush.  If windows or sills have become stained or discolored, the finish shall be restored.</w:t>
      </w:r>
    </w:p>
    <w:p w14:paraId="750248E7" w14:textId="77777777" w:rsidR="00894EDC" w:rsidRPr="007B1A02" w:rsidRDefault="00894EDC" w:rsidP="007B1A02">
      <w:pPr>
        <w:jc w:val="center"/>
        <w:rPr>
          <w:b/>
          <w:bCs/>
        </w:rPr>
      </w:pPr>
      <w:r w:rsidRPr="007B1A02">
        <w:rPr>
          <w:b/>
          <w:bCs/>
        </w:rPr>
        <w:t>END OF SECTION</w:t>
      </w:r>
    </w:p>
    <w:p w14:paraId="35125BA7" w14:textId="77777777" w:rsidR="007B1A02" w:rsidRDefault="007B1A02">
      <w:pPr>
        <w:spacing w:after="160" w:line="259" w:lineRule="auto"/>
        <w:rPr>
          <w:b/>
          <w:bCs/>
          <w:szCs w:val="28"/>
          <w:u w:val="single"/>
        </w:rPr>
      </w:pPr>
      <w:r>
        <w:rPr>
          <w:b/>
          <w:bCs/>
          <w:szCs w:val="28"/>
          <w:u w:val="single"/>
        </w:rPr>
        <w:br w:type="page"/>
      </w:r>
    </w:p>
    <w:p w14:paraId="246D3E38" w14:textId="4DB50875" w:rsidR="00894EDC" w:rsidRPr="00894EDC" w:rsidRDefault="00894EDC" w:rsidP="004E448D">
      <w:pPr>
        <w:pStyle w:val="Heading1"/>
      </w:pPr>
      <w:bookmarkStart w:id="418" w:name="_Toc28542297"/>
      <w:r w:rsidRPr="00894EDC">
        <w:lastRenderedPageBreak/>
        <w:t>SECTION 08700</w:t>
      </w:r>
      <w:bookmarkEnd w:id="418"/>
    </w:p>
    <w:p w14:paraId="0DF8BF3E" w14:textId="77777777" w:rsidR="00894EDC" w:rsidRPr="00894EDC" w:rsidRDefault="00894EDC" w:rsidP="004E448D">
      <w:pPr>
        <w:pStyle w:val="Heading1"/>
      </w:pPr>
      <w:bookmarkStart w:id="419" w:name="_Toc28542298"/>
      <w:r w:rsidRPr="00894EDC">
        <w:t>HARDWARE</w:t>
      </w:r>
      <w:bookmarkEnd w:id="419"/>
    </w:p>
    <w:p w14:paraId="1ACD5949" w14:textId="77777777" w:rsidR="00894EDC" w:rsidRPr="00894EDC" w:rsidRDefault="00894EDC" w:rsidP="00894EDC">
      <w:pPr>
        <w:tabs>
          <w:tab w:val="left" w:pos="720"/>
        </w:tabs>
        <w:spacing w:before="120"/>
        <w:jc w:val="lowKashida"/>
        <w:rPr>
          <w:b/>
          <w:bCs/>
          <w:szCs w:val="28"/>
        </w:rPr>
      </w:pPr>
      <w:r w:rsidRPr="00894EDC">
        <w:rPr>
          <w:b/>
          <w:bCs/>
          <w:szCs w:val="28"/>
          <w:u w:val="single"/>
        </w:rPr>
        <w:t>PART 1 - GENERAL</w:t>
      </w:r>
    </w:p>
    <w:p w14:paraId="52E6FBFE" w14:textId="77777777" w:rsidR="00894EDC" w:rsidRPr="00894EDC" w:rsidRDefault="00894EDC" w:rsidP="00894EDC">
      <w:pPr>
        <w:tabs>
          <w:tab w:val="left" w:pos="720"/>
        </w:tabs>
        <w:spacing w:before="120"/>
        <w:jc w:val="lowKashida"/>
        <w:rPr>
          <w:b/>
          <w:bCs/>
          <w:szCs w:val="28"/>
        </w:rPr>
      </w:pPr>
      <w:r w:rsidRPr="00894EDC">
        <w:rPr>
          <w:b/>
          <w:bCs/>
          <w:szCs w:val="28"/>
        </w:rPr>
        <w:t>1.1</w:t>
      </w:r>
      <w:r w:rsidRPr="00894EDC">
        <w:rPr>
          <w:b/>
          <w:bCs/>
          <w:szCs w:val="28"/>
        </w:rPr>
        <w:tab/>
      </w:r>
      <w:r w:rsidRPr="00894EDC">
        <w:rPr>
          <w:b/>
          <w:bCs/>
          <w:szCs w:val="28"/>
          <w:u w:val="single"/>
        </w:rPr>
        <w:t>DESCRIPTION OF WORK</w:t>
      </w:r>
    </w:p>
    <w:p w14:paraId="025E1B24" w14:textId="77777777" w:rsidR="00894EDC" w:rsidRPr="00894EDC" w:rsidRDefault="00894EDC" w:rsidP="00894EDC">
      <w:pPr>
        <w:tabs>
          <w:tab w:val="left" w:pos="720"/>
        </w:tabs>
        <w:spacing w:before="120"/>
        <w:ind w:left="1440" w:hanging="1440"/>
        <w:jc w:val="lowKashida"/>
        <w:rPr>
          <w:szCs w:val="28"/>
        </w:rPr>
      </w:pPr>
      <w:r w:rsidRPr="00894EDC">
        <w:rPr>
          <w:szCs w:val="28"/>
        </w:rPr>
        <w:tab/>
        <w:t>A.</w:t>
      </w:r>
      <w:r w:rsidRPr="00894EDC">
        <w:rPr>
          <w:szCs w:val="28"/>
        </w:rPr>
        <w:tab/>
        <w:t xml:space="preserve">The extent of builders hardware is shown on the drawings and in schedules.  Builders hardware is hereby defined to include all items known commercially as builders hardware, as required for swing and sliding doors, except special types of unique and non-matching hardware specified in the same section as the door and door frame. Except as otherwise required, all materials and workmanship shall conform to the requirements and listings of appropriate standards of the British Standards Institution, American National Standards, British Hardware Manufacturers as required by the Engineer. </w:t>
      </w:r>
    </w:p>
    <w:p w14:paraId="6F43DBB6" w14:textId="77777777" w:rsidR="00894EDC" w:rsidRPr="00894EDC" w:rsidRDefault="00894EDC" w:rsidP="00894EDC">
      <w:pPr>
        <w:tabs>
          <w:tab w:val="left" w:pos="720"/>
        </w:tabs>
        <w:spacing w:before="120"/>
        <w:ind w:left="1440" w:hanging="1440"/>
        <w:jc w:val="lowKashida"/>
        <w:rPr>
          <w:szCs w:val="28"/>
        </w:rPr>
      </w:pPr>
      <w:r w:rsidRPr="00894EDC">
        <w:rPr>
          <w:szCs w:val="28"/>
        </w:rPr>
        <w:tab/>
        <w:t>B.</w:t>
      </w:r>
      <w:r w:rsidRPr="00894EDC">
        <w:rPr>
          <w:szCs w:val="28"/>
        </w:rPr>
        <w:tab/>
        <w:t>The required types of builders hardware include (but are not necessarily limited to) the following:</w:t>
      </w:r>
    </w:p>
    <w:p w14:paraId="1950D8B2" w14:textId="77777777" w:rsidR="00894EDC" w:rsidRPr="00894EDC" w:rsidRDefault="00894EDC" w:rsidP="00894EDC">
      <w:pPr>
        <w:tabs>
          <w:tab w:val="left" w:pos="720"/>
        </w:tabs>
        <w:spacing w:before="60"/>
        <w:ind w:left="1440" w:hanging="1440"/>
        <w:jc w:val="lowKashida"/>
        <w:rPr>
          <w:szCs w:val="28"/>
        </w:rPr>
      </w:pPr>
      <w:r w:rsidRPr="00894EDC">
        <w:rPr>
          <w:szCs w:val="28"/>
        </w:rPr>
        <w:tab/>
      </w:r>
      <w:r w:rsidRPr="00894EDC">
        <w:rPr>
          <w:szCs w:val="28"/>
        </w:rPr>
        <w:tab/>
        <w:t>1.  Butts and hinges.</w:t>
      </w:r>
    </w:p>
    <w:p w14:paraId="4D95EDB8" w14:textId="77777777" w:rsidR="00894EDC" w:rsidRPr="00894EDC" w:rsidRDefault="00894EDC" w:rsidP="00894EDC">
      <w:pPr>
        <w:tabs>
          <w:tab w:val="left" w:pos="720"/>
        </w:tabs>
        <w:spacing w:before="60"/>
        <w:ind w:left="1440" w:hanging="1440"/>
        <w:jc w:val="lowKashida"/>
        <w:rPr>
          <w:szCs w:val="28"/>
        </w:rPr>
      </w:pPr>
      <w:r w:rsidRPr="00894EDC">
        <w:rPr>
          <w:szCs w:val="28"/>
        </w:rPr>
        <w:tab/>
      </w:r>
      <w:r w:rsidRPr="00894EDC">
        <w:rPr>
          <w:szCs w:val="28"/>
        </w:rPr>
        <w:tab/>
        <w:t>2.  Lock cylinders and keys.</w:t>
      </w:r>
    </w:p>
    <w:p w14:paraId="0BCD8982" w14:textId="77777777" w:rsidR="00894EDC" w:rsidRPr="00894EDC" w:rsidRDefault="00894EDC" w:rsidP="00894EDC">
      <w:pPr>
        <w:tabs>
          <w:tab w:val="left" w:pos="720"/>
        </w:tabs>
        <w:spacing w:before="60"/>
        <w:ind w:left="1440" w:hanging="1440"/>
        <w:jc w:val="lowKashida"/>
        <w:rPr>
          <w:szCs w:val="28"/>
        </w:rPr>
      </w:pPr>
      <w:r w:rsidRPr="00894EDC">
        <w:rPr>
          <w:szCs w:val="28"/>
        </w:rPr>
        <w:tab/>
      </w:r>
      <w:r w:rsidRPr="00894EDC">
        <w:rPr>
          <w:szCs w:val="28"/>
        </w:rPr>
        <w:tab/>
        <w:t>3.  Lock and latch sets.</w:t>
      </w:r>
    </w:p>
    <w:p w14:paraId="6720F5A6" w14:textId="77777777" w:rsidR="00894EDC" w:rsidRPr="00894EDC" w:rsidRDefault="00894EDC" w:rsidP="00894EDC">
      <w:pPr>
        <w:tabs>
          <w:tab w:val="left" w:pos="720"/>
        </w:tabs>
        <w:spacing w:before="60"/>
        <w:ind w:left="1440" w:hanging="1440"/>
        <w:jc w:val="lowKashida"/>
        <w:rPr>
          <w:szCs w:val="28"/>
        </w:rPr>
      </w:pPr>
      <w:r w:rsidRPr="00894EDC">
        <w:rPr>
          <w:szCs w:val="28"/>
        </w:rPr>
        <w:tab/>
      </w:r>
      <w:r w:rsidRPr="00894EDC">
        <w:rPr>
          <w:szCs w:val="28"/>
        </w:rPr>
        <w:tab/>
        <w:t>4.  Bolts.</w:t>
      </w:r>
    </w:p>
    <w:p w14:paraId="767CCEB2" w14:textId="77777777" w:rsidR="00894EDC" w:rsidRPr="00894EDC" w:rsidRDefault="00894EDC" w:rsidP="00894EDC">
      <w:pPr>
        <w:tabs>
          <w:tab w:val="left" w:pos="720"/>
        </w:tabs>
        <w:spacing w:before="60"/>
        <w:ind w:left="1440" w:hanging="1440"/>
        <w:jc w:val="lowKashida"/>
        <w:rPr>
          <w:szCs w:val="28"/>
        </w:rPr>
      </w:pPr>
      <w:r w:rsidRPr="00894EDC">
        <w:rPr>
          <w:szCs w:val="28"/>
        </w:rPr>
        <w:tab/>
      </w:r>
      <w:r w:rsidRPr="00894EDC">
        <w:rPr>
          <w:szCs w:val="28"/>
        </w:rPr>
        <w:tab/>
        <w:t>5.  Panic exit devices.</w:t>
      </w:r>
    </w:p>
    <w:p w14:paraId="2D128A5C" w14:textId="77777777" w:rsidR="00894EDC" w:rsidRPr="00894EDC" w:rsidRDefault="00894EDC" w:rsidP="00894EDC">
      <w:pPr>
        <w:tabs>
          <w:tab w:val="left" w:pos="720"/>
        </w:tabs>
        <w:spacing w:before="60"/>
        <w:ind w:left="1440" w:hanging="1440"/>
        <w:jc w:val="lowKashida"/>
        <w:rPr>
          <w:szCs w:val="28"/>
        </w:rPr>
      </w:pPr>
      <w:r w:rsidRPr="00894EDC">
        <w:rPr>
          <w:szCs w:val="28"/>
        </w:rPr>
        <w:tab/>
      </w:r>
      <w:r w:rsidRPr="00894EDC">
        <w:rPr>
          <w:szCs w:val="28"/>
        </w:rPr>
        <w:tab/>
        <w:t>6.  Push Pull units.</w:t>
      </w:r>
    </w:p>
    <w:p w14:paraId="3B52C377" w14:textId="77777777" w:rsidR="00894EDC" w:rsidRPr="00894EDC" w:rsidRDefault="00894EDC" w:rsidP="00894EDC">
      <w:pPr>
        <w:tabs>
          <w:tab w:val="left" w:pos="720"/>
        </w:tabs>
        <w:spacing w:before="60"/>
        <w:ind w:left="1440" w:hanging="1440"/>
        <w:jc w:val="lowKashida"/>
        <w:rPr>
          <w:szCs w:val="28"/>
        </w:rPr>
      </w:pPr>
      <w:r w:rsidRPr="00894EDC">
        <w:rPr>
          <w:szCs w:val="28"/>
        </w:rPr>
        <w:tab/>
      </w:r>
      <w:r w:rsidRPr="00894EDC">
        <w:rPr>
          <w:szCs w:val="28"/>
        </w:rPr>
        <w:tab/>
        <w:t>7.  Closers and door control devices.</w:t>
      </w:r>
    </w:p>
    <w:p w14:paraId="7121701D" w14:textId="77777777" w:rsidR="00894EDC" w:rsidRPr="00894EDC" w:rsidRDefault="00894EDC" w:rsidP="00894EDC">
      <w:pPr>
        <w:tabs>
          <w:tab w:val="left" w:pos="720"/>
        </w:tabs>
        <w:spacing w:before="60"/>
        <w:ind w:left="1440" w:hanging="1440"/>
        <w:jc w:val="lowKashida"/>
        <w:rPr>
          <w:szCs w:val="28"/>
        </w:rPr>
      </w:pPr>
      <w:r w:rsidRPr="00894EDC">
        <w:rPr>
          <w:szCs w:val="28"/>
        </w:rPr>
        <w:tab/>
      </w:r>
      <w:r w:rsidRPr="00894EDC">
        <w:rPr>
          <w:szCs w:val="28"/>
        </w:rPr>
        <w:tab/>
        <w:t>8.  Door trim units.</w:t>
      </w:r>
    </w:p>
    <w:p w14:paraId="2AD6F81B" w14:textId="77777777" w:rsidR="00894EDC" w:rsidRPr="00894EDC" w:rsidRDefault="00894EDC" w:rsidP="00894EDC">
      <w:pPr>
        <w:tabs>
          <w:tab w:val="left" w:pos="720"/>
        </w:tabs>
        <w:spacing w:before="60"/>
        <w:ind w:left="1440" w:hanging="1440"/>
        <w:jc w:val="lowKashida"/>
        <w:rPr>
          <w:szCs w:val="28"/>
        </w:rPr>
      </w:pPr>
      <w:r w:rsidRPr="00894EDC">
        <w:rPr>
          <w:szCs w:val="28"/>
        </w:rPr>
        <w:tab/>
      </w:r>
      <w:r w:rsidRPr="00894EDC">
        <w:rPr>
          <w:szCs w:val="28"/>
        </w:rPr>
        <w:tab/>
        <w:t>9.  Protection plates.</w:t>
      </w:r>
    </w:p>
    <w:p w14:paraId="13F8E91F" w14:textId="77777777" w:rsidR="00894EDC" w:rsidRPr="00894EDC" w:rsidRDefault="00894EDC" w:rsidP="00894EDC">
      <w:pPr>
        <w:tabs>
          <w:tab w:val="left" w:pos="720"/>
        </w:tabs>
        <w:spacing w:before="60"/>
        <w:ind w:left="1440" w:hanging="1440"/>
        <w:jc w:val="lowKashida"/>
        <w:rPr>
          <w:szCs w:val="28"/>
        </w:rPr>
      </w:pPr>
      <w:r w:rsidRPr="00894EDC">
        <w:rPr>
          <w:szCs w:val="28"/>
        </w:rPr>
        <w:tab/>
      </w:r>
      <w:r w:rsidRPr="00894EDC">
        <w:rPr>
          <w:szCs w:val="28"/>
        </w:rPr>
        <w:tab/>
        <w:t>10. Weather Stripping and seals.</w:t>
      </w:r>
    </w:p>
    <w:p w14:paraId="4F13FE69" w14:textId="77777777" w:rsidR="00894EDC" w:rsidRPr="00894EDC" w:rsidRDefault="00894EDC" w:rsidP="00894EDC">
      <w:pPr>
        <w:tabs>
          <w:tab w:val="left" w:pos="720"/>
        </w:tabs>
        <w:spacing w:before="60"/>
        <w:ind w:left="1440" w:hanging="1440"/>
        <w:jc w:val="lowKashida"/>
        <w:rPr>
          <w:szCs w:val="28"/>
        </w:rPr>
      </w:pPr>
      <w:r w:rsidRPr="00894EDC">
        <w:rPr>
          <w:szCs w:val="28"/>
        </w:rPr>
        <w:tab/>
      </w:r>
      <w:r w:rsidRPr="00894EDC">
        <w:rPr>
          <w:szCs w:val="28"/>
        </w:rPr>
        <w:tab/>
        <w:t>11. Thresholds.</w:t>
      </w:r>
    </w:p>
    <w:p w14:paraId="4D13EC2B" w14:textId="77777777" w:rsidR="00894EDC" w:rsidRPr="00894EDC" w:rsidRDefault="00894EDC" w:rsidP="00894EDC">
      <w:pPr>
        <w:tabs>
          <w:tab w:val="left" w:pos="720"/>
        </w:tabs>
        <w:spacing w:before="120"/>
        <w:ind w:left="1440" w:hanging="1440"/>
        <w:jc w:val="lowKashida"/>
        <w:rPr>
          <w:b/>
          <w:bCs/>
          <w:szCs w:val="28"/>
        </w:rPr>
      </w:pPr>
      <w:r w:rsidRPr="00894EDC">
        <w:rPr>
          <w:b/>
          <w:bCs/>
          <w:szCs w:val="28"/>
        </w:rPr>
        <w:t>1.2</w:t>
      </w:r>
      <w:r w:rsidRPr="00894EDC">
        <w:rPr>
          <w:b/>
          <w:bCs/>
          <w:szCs w:val="28"/>
        </w:rPr>
        <w:tab/>
      </w:r>
      <w:r w:rsidRPr="00894EDC">
        <w:rPr>
          <w:b/>
          <w:bCs/>
          <w:szCs w:val="28"/>
          <w:u w:val="single"/>
        </w:rPr>
        <w:t>QUALITY ASSURANCE</w:t>
      </w:r>
    </w:p>
    <w:p w14:paraId="1058084A" w14:textId="77777777" w:rsidR="00894EDC" w:rsidRPr="00894EDC" w:rsidRDefault="00894EDC" w:rsidP="00894EDC">
      <w:pPr>
        <w:tabs>
          <w:tab w:val="left" w:pos="720"/>
        </w:tabs>
        <w:spacing w:before="120"/>
        <w:ind w:left="1440" w:hanging="1440"/>
        <w:jc w:val="lowKashida"/>
        <w:rPr>
          <w:szCs w:val="28"/>
        </w:rPr>
      </w:pPr>
      <w:r w:rsidRPr="00894EDC">
        <w:rPr>
          <w:szCs w:val="28"/>
        </w:rPr>
        <w:tab/>
        <w:t>A.</w:t>
      </w:r>
      <w:r w:rsidRPr="00894EDC">
        <w:rPr>
          <w:szCs w:val="28"/>
        </w:rPr>
        <w:tab/>
        <w:t>Acceptable Designs:</w:t>
      </w:r>
    </w:p>
    <w:p w14:paraId="1C42AA1E" w14:textId="77777777" w:rsidR="00894EDC" w:rsidRPr="00894EDC" w:rsidRDefault="00894EDC" w:rsidP="00894EDC">
      <w:pPr>
        <w:tabs>
          <w:tab w:val="left" w:pos="720"/>
        </w:tabs>
        <w:spacing w:before="120"/>
        <w:ind w:left="1440" w:hanging="1440"/>
        <w:jc w:val="lowKashida"/>
        <w:rPr>
          <w:szCs w:val="28"/>
        </w:rPr>
      </w:pPr>
      <w:r w:rsidRPr="00894EDC">
        <w:rPr>
          <w:szCs w:val="28"/>
        </w:rPr>
        <w:tab/>
      </w:r>
      <w:r w:rsidRPr="00894EDC">
        <w:rPr>
          <w:szCs w:val="28"/>
        </w:rPr>
        <w:tab/>
        <w:t>The hardware schedule included in article this section indicates products which are of acceptable design for primary exposure (lock sets, etc..).  Do not change the selection of products, except with the Engineer or his representative's acceptance.</w:t>
      </w:r>
    </w:p>
    <w:p w14:paraId="44851352" w14:textId="77777777" w:rsidR="00894EDC" w:rsidRPr="00894EDC" w:rsidRDefault="00894EDC" w:rsidP="00894EDC">
      <w:pPr>
        <w:tabs>
          <w:tab w:val="left" w:pos="720"/>
        </w:tabs>
        <w:spacing w:before="120"/>
        <w:ind w:left="1440" w:hanging="1440"/>
        <w:jc w:val="lowKashida"/>
        <w:rPr>
          <w:szCs w:val="28"/>
        </w:rPr>
      </w:pPr>
      <w:r w:rsidRPr="00894EDC">
        <w:rPr>
          <w:szCs w:val="28"/>
        </w:rPr>
        <w:tab/>
        <w:t>B.</w:t>
      </w:r>
      <w:r w:rsidRPr="00894EDC">
        <w:rPr>
          <w:szCs w:val="28"/>
        </w:rPr>
        <w:tab/>
        <w:t>Manufacturer:</w:t>
      </w:r>
    </w:p>
    <w:p w14:paraId="40430323" w14:textId="77777777" w:rsidR="00894EDC" w:rsidRPr="00894EDC" w:rsidRDefault="00894EDC" w:rsidP="00894EDC">
      <w:pPr>
        <w:tabs>
          <w:tab w:val="left" w:pos="720"/>
        </w:tabs>
        <w:spacing w:before="120"/>
        <w:ind w:left="1440" w:hanging="1440"/>
        <w:jc w:val="lowKashida"/>
        <w:rPr>
          <w:szCs w:val="28"/>
        </w:rPr>
      </w:pPr>
      <w:r w:rsidRPr="00894EDC">
        <w:rPr>
          <w:szCs w:val="28"/>
        </w:rPr>
        <w:tab/>
      </w:r>
      <w:r w:rsidRPr="00894EDC">
        <w:rPr>
          <w:szCs w:val="28"/>
        </w:rPr>
        <w:tab/>
        <w:t>Obtain each kind of hardware (latch and lockets, hinges, closers, etc...) from only one manufacturer.</w:t>
      </w:r>
    </w:p>
    <w:p w14:paraId="65DC2117" w14:textId="77777777" w:rsidR="00894EDC" w:rsidRPr="00894EDC" w:rsidRDefault="00894EDC" w:rsidP="00894EDC">
      <w:pPr>
        <w:tabs>
          <w:tab w:val="left" w:pos="720"/>
        </w:tabs>
        <w:spacing w:before="120"/>
        <w:ind w:left="1440" w:hanging="1440"/>
        <w:jc w:val="lowKashida"/>
        <w:rPr>
          <w:szCs w:val="28"/>
        </w:rPr>
      </w:pPr>
      <w:r w:rsidRPr="00894EDC">
        <w:rPr>
          <w:szCs w:val="28"/>
        </w:rPr>
        <w:tab/>
        <w:t>C.</w:t>
      </w:r>
      <w:r w:rsidRPr="00894EDC">
        <w:rPr>
          <w:szCs w:val="28"/>
        </w:rPr>
        <w:tab/>
        <w:t>Supplier:</w:t>
      </w:r>
    </w:p>
    <w:p w14:paraId="48EE6538" w14:textId="77777777" w:rsidR="00894EDC" w:rsidRPr="00894EDC" w:rsidRDefault="00894EDC" w:rsidP="00894EDC">
      <w:pPr>
        <w:tabs>
          <w:tab w:val="left" w:pos="720"/>
        </w:tabs>
        <w:spacing w:before="120"/>
        <w:ind w:left="1440" w:hanging="1440"/>
        <w:jc w:val="lowKashida"/>
        <w:rPr>
          <w:szCs w:val="28"/>
        </w:rPr>
      </w:pPr>
      <w:r w:rsidRPr="00894EDC">
        <w:rPr>
          <w:szCs w:val="28"/>
        </w:rPr>
        <w:tab/>
      </w:r>
      <w:r w:rsidRPr="00894EDC">
        <w:rPr>
          <w:szCs w:val="28"/>
        </w:rPr>
        <w:tab/>
        <w:t>A recognized builders hardware supplier who has been furnishing hardware in the same area of the project for a period of not less than two years, and who is, or has in employment, an experienced hardware consultant who is available at reasonable times during the course of the work for project hardware consultation to the Owner, Engineer of his representative and Contractor.</w:t>
      </w:r>
    </w:p>
    <w:p w14:paraId="7CADE477" w14:textId="77777777" w:rsidR="00894EDC" w:rsidRPr="00894EDC" w:rsidRDefault="00894EDC" w:rsidP="00894EDC">
      <w:pPr>
        <w:tabs>
          <w:tab w:val="left" w:pos="720"/>
        </w:tabs>
        <w:spacing w:before="120"/>
        <w:ind w:left="1440" w:hanging="1440"/>
        <w:jc w:val="lowKashida"/>
        <w:rPr>
          <w:szCs w:val="28"/>
        </w:rPr>
      </w:pPr>
      <w:r w:rsidRPr="00894EDC">
        <w:rPr>
          <w:szCs w:val="28"/>
        </w:rPr>
        <w:tab/>
        <w:t>D.</w:t>
      </w:r>
      <w:r w:rsidRPr="00894EDC">
        <w:rPr>
          <w:szCs w:val="28"/>
        </w:rPr>
        <w:tab/>
        <w:t>Deviation From Scheduled Designation:</w:t>
      </w:r>
    </w:p>
    <w:p w14:paraId="3622A23E" w14:textId="77777777" w:rsidR="00894EDC" w:rsidRPr="00894EDC" w:rsidRDefault="00894EDC" w:rsidP="00894EDC">
      <w:pPr>
        <w:tabs>
          <w:tab w:val="left" w:pos="720"/>
        </w:tabs>
        <w:spacing w:before="120"/>
        <w:ind w:left="1440" w:hanging="1440"/>
        <w:jc w:val="lowKashida"/>
        <w:rPr>
          <w:szCs w:val="28"/>
        </w:rPr>
      </w:pPr>
      <w:r w:rsidRPr="00894EDC">
        <w:rPr>
          <w:szCs w:val="28"/>
        </w:rPr>
        <w:lastRenderedPageBreak/>
        <w:tab/>
      </w:r>
      <w:r w:rsidRPr="00894EDC">
        <w:rPr>
          <w:szCs w:val="28"/>
        </w:rPr>
        <w:tab/>
        <w:t>Except as otherwise indicated, the use of one manufacturer's numeric designation system in schedule does not imply that another manufacturer's products will not be acceptable, unless they are not acceptable in design, or not equal in size, weight, finish, function, or other quality of significance.  However, do not change the selection after the Engineer or his representative acceptance of hardware supplier's completed hardware schedule.</w:t>
      </w:r>
    </w:p>
    <w:p w14:paraId="69B6E57C" w14:textId="77777777" w:rsidR="00894EDC" w:rsidRPr="00894EDC" w:rsidRDefault="00894EDC" w:rsidP="00894EDC">
      <w:pPr>
        <w:tabs>
          <w:tab w:val="left" w:pos="720"/>
        </w:tabs>
        <w:spacing w:before="120"/>
        <w:ind w:left="1440" w:hanging="1440"/>
        <w:jc w:val="lowKashida"/>
        <w:rPr>
          <w:szCs w:val="28"/>
        </w:rPr>
      </w:pPr>
      <w:r w:rsidRPr="00894EDC">
        <w:rPr>
          <w:szCs w:val="28"/>
        </w:rPr>
        <w:tab/>
        <w:t>E.</w:t>
      </w:r>
      <w:r w:rsidRPr="00894EDC">
        <w:rPr>
          <w:szCs w:val="28"/>
        </w:rPr>
        <w:tab/>
        <w:t>Fire-Rated Openings:</w:t>
      </w:r>
    </w:p>
    <w:p w14:paraId="288EB265" w14:textId="77777777" w:rsidR="00894EDC" w:rsidRPr="00894EDC" w:rsidRDefault="00894EDC" w:rsidP="00894EDC">
      <w:pPr>
        <w:tabs>
          <w:tab w:val="left" w:pos="720"/>
        </w:tabs>
        <w:spacing w:before="120"/>
        <w:ind w:left="1440" w:hanging="1440"/>
        <w:jc w:val="lowKashida"/>
        <w:rPr>
          <w:szCs w:val="28"/>
        </w:rPr>
      </w:pPr>
      <w:r w:rsidRPr="00894EDC">
        <w:rPr>
          <w:szCs w:val="28"/>
        </w:rPr>
        <w:tab/>
      </w:r>
      <w:r w:rsidRPr="00894EDC">
        <w:rPr>
          <w:szCs w:val="28"/>
        </w:rPr>
        <w:tab/>
        <w:t>Provide hardware for fire-rated openings which has been tested and listed by UL for the types and sizes of doors required, and complies with the requirements of the door and frame labels.  Where emergency exist devices are required on fire-rated doors, (with supplementary marking on door UL label indicating "Fire Door to be Equipped with Fire Exist Hardware"), provide UL label on exist device indicating "Fire Exit Hardware".</w:t>
      </w:r>
    </w:p>
    <w:p w14:paraId="055E9932" w14:textId="77777777" w:rsidR="00894EDC" w:rsidRPr="00894EDC" w:rsidRDefault="00894EDC" w:rsidP="00894EDC">
      <w:pPr>
        <w:tabs>
          <w:tab w:val="left" w:pos="720"/>
        </w:tabs>
        <w:spacing w:before="120"/>
        <w:ind w:left="1440" w:hanging="1440"/>
        <w:jc w:val="lowKashida"/>
        <w:rPr>
          <w:b/>
          <w:bCs/>
          <w:szCs w:val="28"/>
        </w:rPr>
      </w:pPr>
      <w:r w:rsidRPr="00894EDC">
        <w:rPr>
          <w:b/>
          <w:bCs/>
          <w:szCs w:val="28"/>
        </w:rPr>
        <w:t>1.3</w:t>
      </w:r>
      <w:r w:rsidRPr="00894EDC">
        <w:rPr>
          <w:b/>
          <w:bCs/>
          <w:szCs w:val="28"/>
        </w:rPr>
        <w:tab/>
      </w:r>
      <w:r w:rsidRPr="00894EDC">
        <w:rPr>
          <w:b/>
          <w:bCs/>
          <w:szCs w:val="28"/>
          <w:u w:val="single"/>
        </w:rPr>
        <w:t>SUBMITTAL</w:t>
      </w:r>
    </w:p>
    <w:p w14:paraId="1927D81A" w14:textId="77777777" w:rsidR="00894EDC" w:rsidRPr="00894EDC" w:rsidRDefault="00894EDC" w:rsidP="00894EDC">
      <w:pPr>
        <w:tabs>
          <w:tab w:val="left" w:pos="720"/>
        </w:tabs>
        <w:spacing w:before="120"/>
        <w:ind w:left="1440" w:hanging="1440"/>
        <w:jc w:val="lowKashida"/>
        <w:rPr>
          <w:szCs w:val="28"/>
        </w:rPr>
      </w:pPr>
      <w:r w:rsidRPr="00894EDC">
        <w:rPr>
          <w:szCs w:val="28"/>
        </w:rPr>
        <w:tab/>
        <w:t>A.</w:t>
      </w:r>
      <w:r w:rsidRPr="00894EDC">
        <w:rPr>
          <w:szCs w:val="28"/>
        </w:rPr>
        <w:tab/>
        <w:t>Manufacturer's Data; Builder's Hardware:</w:t>
      </w:r>
    </w:p>
    <w:p w14:paraId="289A151E" w14:textId="77777777" w:rsidR="00894EDC" w:rsidRPr="00894EDC" w:rsidRDefault="00894EDC" w:rsidP="00894EDC">
      <w:pPr>
        <w:tabs>
          <w:tab w:val="left" w:pos="720"/>
        </w:tabs>
        <w:spacing w:before="120"/>
        <w:ind w:left="1440" w:hanging="1440"/>
        <w:jc w:val="lowKashida"/>
        <w:rPr>
          <w:szCs w:val="28"/>
        </w:rPr>
      </w:pPr>
      <w:r w:rsidRPr="00894EDC">
        <w:rPr>
          <w:szCs w:val="28"/>
        </w:rPr>
        <w:tab/>
      </w:r>
      <w:r w:rsidRPr="00894EDC">
        <w:rPr>
          <w:szCs w:val="28"/>
        </w:rPr>
        <w:tab/>
        <w:t>Submit manufacturer's product data for each item of hardware.  Including whatever information may be necessary to show compliance with requirements, and include instructions for installation and for maintenance of operating parts and exposed finishes.  Wherever needed, furnish templates to fabricators of other work which is to receive finish hardware.</w:t>
      </w:r>
    </w:p>
    <w:p w14:paraId="3A28F82A" w14:textId="77777777" w:rsidR="00894EDC" w:rsidRPr="00894EDC" w:rsidRDefault="00894EDC" w:rsidP="00894EDC">
      <w:pPr>
        <w:tabs>
          <w:tab w:val="left" w:pos="720"/>
        </w:tabs>
        <w:spacing w:before="120"/>
        <w:ind w:left="1440" w:hanging="1440"/>
        <w:jc w:val="lowKashida"/>
        <w:rPr>
          <w:szCs w:val="28"/>
        </w:rPr>
      </w:pPr>
      <w:r w:rsidRPr="00894EDC">
        <w:rPr>
          <w:szCs w:val="28"/>
        </w:rPr>
        <w:tab/>
        <w:t>B.</w:t>
      </w:r>
      <w:r w:rsidRPr="00894EDC">
        <w:rPr>
          <w:szCs w:val="28"/>
        </w:rPr>
        <w:tab/>
        <w:t>Final Hardware Schedule:</w:t>
      </w:r>
    </w:p>
    <w:p w14:paraId="50C53C0C" w14:textId="77777777" w:rsidR="00894EDC" w:rsidRPr="00894EDC" w:rsidRDefault="00894EDC" w:rsidP="00894EDC">
      <w:pPr>
        <w:tabs>
          <w:tab w:val="left" w:pos="720"/>
        </w:tabs>
        <w:spacing w:before="120"/>
        <w:ind w:left="1440" w:hanging="1440"/>
        <w:jc w:val="lowKashida"/>
        <w:rPr>
          <w:szCs w:val="28"/>
        </w:rPr>
      </w:pPr>
      <w:r w:rsidRPr="00894EDC">
        <w:rPr>
          <w:szCs w:val="28"/>
        </w:rPr>
        <w:tab/>
      </w:r>
      <w:r w:rsidRPr="00894EDC">
        <w:rPr>
          <w:szCs w:val="28"/>
        </w:rPr>
        <w:tab/>
        <w:t>Based on the builders hardware requirements indicated, organize final hardware schedule into "hardware sets", indicating complete designation of every item required for each door or opening.  Furnish initial draft of schedule at the earliest possible date, in order to facilitate the fabrication of other work (such as hollow metal frames) which may be crucial in the project construction schedule.  Furnish final draft of schedule after samples, manufacturer's products data sheets, coordination with shop drawings for other work, delivery schedule and similar information has been completed and accepted.  Include a separate key schedule, showing clearly how the Owner's final instructions on keying of locks have been fulfilled.</w:t>
      </w:r>
    </w:p>
    <w:p w14:paraId="399D7B91" w14:textId="77777777" w:rsidR="00894EDC" w:rsidRPr="00894EDC" w:rsidRDefault="00894EDC" w:rsidP="00894EDC">
      <w:pPr>
        <w:tabs>
          <w:tab w:val="left" w:pos="720"/>
        </w:tabs>
        <w:spacing w:before="120"/>
        <w:ind w:left="1440" w:hanging="1440"/>
        <w:jc w:val="lowKashida"/>
        <w:rPr>
          <w:szCs w:val="28"/>
        </w:rPr>
      </w:pPr>
      <w:r w:rsidRPr="00894EDC">
        <w:rPr>
          <w:szCs w:val="28"/>
        </w:rPr>
        <w:tab/>
        <w:t>C.</w:t>
      </w:r>
      <w:r w:rsidRPr="00894EDC">
        <w:rPr>
          <w:szCs w:val="28"/>
        </w:rPr>
        <w:tab/>
        <w:t>Samples; Builders Hardware:</w:t>
      </w:r>
    </w:p>
    <w:p w14:paraId="699A3008" w14:textId="77777777" w:rsidR="00894EDC" w:rsidRPr="00894EDC" w:rsidRDefault="00894EDC" w:rsidP="00894EDC">
      <w:pPr>
        <w:tabs>
          <w:tab w:val="left" w:pos="720"/>
          <w:tab w:val="left" w:pos="1440"/>
        </w:tabs>
        <w:spacing w:before="120"/>
        <w:ind w:left="2160" w:hanging="2160"/>
        <w:jc w:val="lowKashida"/>
        <w:rPr>
          <w:szCs w:val="28"/>
        </w:rPr>
      </w:pPr>
      <w:r w:rsidRPr="00894EDC">
        <w:rPr>
          <w:szCs w:val="28"/>
        </w:rPr>
        <w:tab/>
      </w:r>
      <w:r w:rsidRPr="00894EDC">
        <w:rPr>
          <w:szCs w:val="28"/>
        </w:rPr>
        <w:tab/>
        <w:t>1.</w:t>
      </w:r>
      <w:r w:rsidRPr="00894EDC">
        <w:rPr>
          <w:szCs w:val="28"/>
        </w:rPr>
        <w:tab/>
        <w:t xml:space="preserve">Prior to submittal of the final hardware schedule and prior to delivery of hardware, submit one sample of each exposed hardware unit, finished as required, and tagged with full description for coordination with the schedule.  Sample will be reviewed by the Engineer for design, </w:t>
      </w:r>
      <w:proofErr w:type="spellStart"/>
      <w:r w:rsidRPr="00894EDC">
        <w:rPr>
          <w:szCs w:val="28"/>
        </w:rPr>
        <w:t>colour</w:t>
      </w:r>
      <w:proofErr w:type="spellEnd"/>
      <w:r w:rsidRPr="00894EDC">
        <w:rPr>
          <w:szCs w:val="28"/>
        </w:rPr>
        <w:t xml:space="preserve"> and texture.  Compliance with other requirements is the exclusive responsibility of the Contractor.</w:t>
      </w:r>
    </w:p>
    <w:p w14:paraId="5B319240" w14:textId="77777777" w:rsidR="00894EDC" w:rsidRPr="00894EDC" w:rsidRDefault="00894EDC" w:rsidP="00894EDC">
      <w:pPr>
        <w:tabs>
          <w:tab w:val="left" w:pos="720"/>
          <w:tab w:val="left" w:pos="1440"/>
        </w:tabs>
        <w:spacing w:before="120"/>
        <w:ind w:left="2160" w:hanging="2160"/>
        <w:jc w:val="lowKashida"/>
        <w:rPr>
          <w:szCs w:val="28"/>
        </w:rPr>
      </w:pPr>
      <w:r w:rsidRPr="00894EDC">
        <w:rPr>
          <w:szCs w:val="28"/>
        </w:rPr>
        <w:tab/>
      </w:r>
      <w:r w:rsidRPr="00894EDC">
        <w:rPr>
          <w:szCs w:val="28"/>
        </w:rPr>
        <w:tab/>
        <w:t>2.</w:t>
      </w:r>
      <w:r w:rsidRPr="00894EDC">
        <w:rPr>
          <w:szCs w:val="28"/>
        </w:rPr>
        <w:tab/>
        <w:t>Samples will be returned to the Contractor.  Units which are acceptable and remain undamaged through submittal, review and field comparison procedures may, after final check of operation, be used in the work, within limitations of meeting coordination requirements.</w:t>
      </w:r>
    </w:p>
    <w:p w14:paraId="17C477F2" w14:textId="77777777" w:rsidR="00894EDC" w:rsidRPr="00894EDC" w:rsidRDefault="00894EDC" w:rsidP="00894EDC">
      <w:pPr>
        <w:tabs>
          <w:tab w:val="left" w:pos="720"/>
          <w:tab w:val="left" w:pos="1440"/>
        </w:tabs>
        <w:spacing w:before="120"/>
        <w:ind w:left="2160" w:hanging="2160"/>
        <w:jc w:val="lowKashida"/>
        <w:rPr>
          <w:b/>
          <w:bCs/>
          <w:szCs w:val="28"/>
        </w:rPr>
      </w:pPr>
      <w:r w:rsidRPr="00894EDC">
        <w:rPr>
          <w:b/>
          <w:bCs/>
          <w:szCs w:val="28"/>
        </w:rPr>
        <w:t>1.4</w:t>
      </w:r>
      <w:r w:rsidRPr="00894EDC">
        <w:rPr>
          <w:b/>
          <w:bCs/>
          <w:szCs w:val="28"/>
        </w:rPr>
        <w:tab/>
      </w:r>
      <w:r w:rsidRPr="00894EDC">
        <w:rPr>
          <w:b/>
          <w:bCs/>
          <w:szCs w:val="28"/>
          <w:u w:val="single"/>
        </w:rPr>
        <w:t>PRODUCT HANDLING</w:t>
      </w:r>
    </w:p>
    <w:p w14:paraId="673A3875" w14:textId="77777777" w:rsidR="00894EDC" w:rsidRPr="00894EDC" w:rsidRDefault="00894EDC" w:rsidP="00894EDC">
      <w:pPr>
        <w:tabs>
          <w:tab w:val="left" w:pos="720"/>
        </w:tabs>
        <w:spacing w:before="120"/>
        <w:ind w:left="1440" w:hanging="1440"/>
        <w:jc w:val="lowKashida"/>
        <w:rPr>
          <w:szCs w:val="28"/>
        </w:rPr>
      </w:pPr>
      <w:r w:rsidRPr="00894EDC">
        <w:rPr>
          <w:szCs w:val="28"/>
        </w:rPr>
        <w:tab/>
        <w:t>A.</w:t>
      </w:r>
      <w:r w:rsidRPr="00894EDC">
        <w:rPr>
          <w:szCs w:val="28"/>
        </w:rPr>
        <w:tab/>
        <w:t xml:space="preserve">Packaging of hardware, on a set by set basis, is the responsibility of the supplier.  As material is received by the hardware supplier from the various manufacturers, sort and </w:t>
      </w:r>
      <w:r w:rsidRPr="00894EDC">
        <w:rPr>
          <w:szCs w:val="28"/>
        </w:rPr>
        <w:lastRenderedPageBreak/>
        <w:t>repackage in containers marked with the hardware set number.  Two or more identical sets may be packaged in the same containers.</w:t>
      </w:r>
    </w:p>
    <w:p w14:paraId="3F94CD86" w14:textId="77777777" w:rsidR="00894EDC" w:rsidRPr="00894EDC" w:rsidRDefault="00894EDC" w:rsidP="00894EDC">
      <w:pPr>
        <w:tabs>
          <w:tab w:val="left" w:pos="720"/>
        </w:tabs>
        <w:spacing w:before="120"/>
        <w:ind w:left="1440" w:hanging="1440"/>
        <w:jc w:val="lowKashida"/>
        <w:rPr>
          <w:szCs w:val="28"/>
        </w:rPr>
      </w:pPr>
      <w:r w:rsidRPr="00894EDC">
        <w:rPr>
          <w:szCs w:val="28"/>
        </w:rPr>
        <w:tab/>
        <w:t>B.</w:t>
      </w:r>
      <w:r w:rsidRPr="00894EDC">
        <w:rPr>
          <w:szCs w:val="28"/>
        </w:rPr>
        <w:tab/>
        <w:t>Inventory hardware jointly with representatives of the hardware supplier and the hardware installer until each is satisfied that the count is correct.</w:t>
      </w:r>
    </w:p>
    <w:p w14:paraId="4A9D7288" w14:textId="77777777" w:rsidR="00894EDC" w:rsidRPr="00894EDC" w:rsidRDefault="00894EDC" w:rsidP="00894EDC">
      <w:pPr>
        <w:tabs>
          <w:tab w:val="left" w:pos="720"/>
        </w:tabs>
        <w:spacing w:before="120"/>
        <w:ind w:left="1440" w:hanging="1440"/>
        <w:jc w:val="lowKashida"/>
        <w:rPr>
          <w:szCs w:val="28"/>
        </w:rPr>
      </w:pPr>
      <w:r w:rsidRPr="00894EDC">
        <w:rPr>
          <w:szCs w:val="28"/>
        </w:rPr>
        <w:tab/>
        <w:t>C.</w:t>
      </w:r>
      <w:r w:rsidRPr="00894EDC">
        <w:rPr>
          <w:szCs w:val="28"/>
        </w:rPr>
        <w:tab/>
        <w:t>Provide secure lock-up for hardware delivered to the project, but not yet installed.  Control the handling and installation of hardware items which are not immediately replaceable, so that the completion of the work will not be delayed by hardware losses, both before and after installation.</w:t>
      </w:r>
    </w:p>
    <w:p w14:paraId="153FB7FB" w14:textId="77777777" w:rsidR="00894EDC" w:rsidRPr="00894EDC" w:rsidRDefault="00894EDC" w:rsidP="00894EDC">
      <w:pPr>
        <w:tabs>
          <w:tab w:val="left" w:pos="720"/>
        </w:tabs>
        <w:spacing w:before="120"/>
        <w:ind w:left="1440" w:hanging="1440"/>
        <w:jc w:val="lowKashida"/>
        <w:rPr>
          <w:b/>
          <w:bCs/>
          <w:szCs w:val="28"/>
        </w:rPr>
      </w:pPr>
      <w:r w:rsidRPr="00894EDC">
        <w:rPr>
          <w:b/>
          <w:bCs/>
          <w:szCs w:val="28"/>
        </w:rPr>
        <w:t>1.5</w:t>
      </w:r>
      <w:r w:rsidRPr="00894EDC">
        <w:rPr>
          <w:b/>
          <w:bCs/>
          <w:szCs w:val="28"/>
        </w:rPr>
        <w:tab/>
      </w:r>
      <w:r w:rsidRPr="00894EDC">
        <w:rPr>
          <w:b/>
          <w:bCs/>
          <w:szCs w:val="28"/>
          <w:u w:val="single"/>
        </w:rPr>
        <w:t>JOB CONDITIONS</w:t>
      </w:r>
    </w:p>
    <w:p w14:paraId="4881D33A" w14:textId="77777777" w:rsidR="00894EDC" w:rsidRPr="00894EDC" w:rsidRDefault="00894EDC" w:rsidP="00894EDC">
      <w:pPr>
        <w:tabs>
          <w:tab w:val="left" w:pos="720"/>
        </w:tabs>
        <w:spacing w:before="120"/>
        <w:ind w:left="1440" w:hanging="1440"/>
        <w:jc w:val="lowKashida"/>
        <w:rPr>
          <w:szCs w:val="28"/>
        </w:rPr>
      </w:pPr>
      <w:r w:rsidRPr="00894EDC">
        <w:rPr>
          <w:szCs w:val="28"/>
        </w:rPr>
        <w:tab/>
        <w:t>A.</w:t>
      </w:r>
      <w:r w:rsidRPr="00894EDC">
        <w:rPr>
          <w:szCs w:val="28"/>
        </w:rPr>
        <w:tab/>
        <w:t>Coordination</w:t>
      </w:r>
    </w:p>
    <w:p w14:paraId="37913701" w14:textId="77777777" w:rsidR="00894EDC" w:rsidRPr="00894EDC" w:rsidRDefault="00894EDC" w:rsidP="00894EDC">
      <w:pPr>
        <w:tabs>
          <w:tab w:val="left" w:pos="720"/>
        </w:tabs>
        <w:spacing w:before="120"/>
        <w:ind w:left="1440" w:hanging="1440"/>
        <w:jc w:val="lowKashida"/>
        <w:rPr>
          <w:szCs w:val="28"/>
        </w:rPr>
      </w:pPr>
      <w:r w:rsidRPr="00894EDC">
        <w:rPr>
          <w:szCs w:val="28"/>
        </w:rPr>
        <w:tab/>
      </w:r>
      <w:r w:rsidRPr="00894EDC">
        <w:rPr>
          <w:szCs w:val="28"/>
        </w:rPr>
        <w:tab/>
        <w:t>Coordinate hardware with other work.  Tag each item or package separately, with identification related to the final hardware schedule, and include basic installation instructions in the package.  Furnish hardware items of proper design for use on doors and frames of the thicknesses, profile, swing security and similar requirements indicated, as necessary for proper installation and function.  Deliver individually packaged hardware items at the proper times to the proper locations (shop or project site) for installation.</w:t>
      </w:r>
    </w:p>
    <w:p w14:paraId="58F80085" w14:textId="77777777" w:rsidR="00894EDC" w:rsidRPr="00894EDC" w:rsidRDefault="00894EDC" w:rsidP="00894EDC">
      <w:pPr>
        <w:tabs>
          <w:tab w:val="left" w:pos="720"/>
        </w:tabs>
        <w:spacing w:before="120"/>
        <w:ind w:left="1440" w:hanging="1440"/>
        <w:jc w:val="lowKashida"/>
        <w:rPr>
          <w:szCs w:val="28"/>
        </w:rPr>
      </w:pPr>
      <w:r w:rsidRPr="00894EDC">
        <w:rPr>
          <w:szCs w:val="28"/>
        </w:rPr>
        <w:tab/>
        <w:t>B.</w:t>
      </w:r>
      <w:r w:rsidRPr="00894EDC">
        <w:rPr>
          <w:szCs w:val="28"/>
        </w:rPr>
        <w:tab/>
        <w:t>Templates:</w:t>
      </w:r>
    </w:p>
    <w:p w14:paraId="3D38E261" w14:textId="77777777" w:rsidR="00894EDC" w:rsidRPr="00894EDC" w:rsidRDefault="00894EDC" w:rsidP="00894EDC">
      <w:pPr>
        <w:tabs>
          <w:tab w:val="left" w:pos="720"/>
        </w:tabs>
        <w:spacing w:before="120"/>
        <w:ind w:left="1440" w:hanging="1440"/>
        <w:jc w:val="lowKashida"/>
        <w:rPr>
          <w:szCs w:val="28"/>
        </w:rPr>
      </w:pPr>
      <w:r w:rsidRPr="00894EDC">
        <w:rPr>
          <w:szCs w:val="28"/>
        </w:rPr>
        <w:tab/>
      </w:r>
      <w:r w:rsidRPr="00894EDC">
        <w:rPr>
          <w:szCs w:val="28"/>
        </w:rPr>
        <w:tab/>
        <w:t>Furnish hardware templates to each fabricator of doors, frames and the work to be factory-prepared for the installation of hardware.  Upon request, check the shop drawings of such other work, to confirm that adequate provisions are made for the proper installation of hardware.</w:t>
      </w:r>
    </w:p>
    <w:p w14:paraId="4A518AF0" w14:textId="77777777" w:rsidR="00894EDC" w:rsidRPr="00894EDC" w:rsidRDefault="00894EDC" w:rsidP="00894EDC">
      <w:pPr>
        <w:tabs>
          <w:tab w:val="left" w:pos="720"/>
        </w:tabs>
        <w:spacing w:before="120"/>
        <w:ind w:left="1440" w:hanging="1440"/>
        <w:jc w:val="lowKashida"/>
        <w:rPr>
          <w:b/>
          <w:bCs/>
          <w:szCs w:val="28"/>
        </w:rPr>
      </w:pPr>
      <w:r w:rsidRPr="00894EDC">
        <w:rPr>
          <w:b/>
          <w:bCs/>
          <w:szCs w:val="28"/>
          <w:u w:val="single"/>
        </w:rPr>
        <w:t>PART 2 - PRODUCTS</w:t>
      </w:r>
    </w:p>
    <w:p w14:paraId="354C0203" w14:textId="77777777" w:rsidR="00894EDC" w:rsidRPr="00894EDC" w:rsidRDefault="00894EDC" w:rsidP="00894EDC">
      <w:pPr>
        <w:tabs>
          <w:tab w:val="left" w:pos="720"/>
        </w:tabs>
        <w:spacing w:before="120"/>
        <w:ind w:left="1440" w:hanging="1440"/>
        <w:jc w:val="lowKashida"/>
        <w:rPr>
          <w:b/>
          <w:bCs/>
          <w:szCs w:val="28"/>
        </w:rPr>
      </w:pPr>
      <w:r w:rsidRPr="00894EDC">
        <w:rPr>
          <w:b/>
          <w:bCs/>
          <w:szCs w:val="28"/>
        </w:rPr>
        <w:t>2.1</w:t>
      </w:r>
      <w:r w:rsidRPr="00894EDC">
        <w:rPr>
          <w:b/>
          <w:bCs/>
          <w:szCs w:val="28"/>
        </w:rPr>
        <w:tab/>
      </w:r>
      <w:r w:rsidRPr="00894EDC">
        <w:rPr>
          <w:b/>
          <w:bCs/>
          <w:szCs w:val="28"/>
          <w:u w:val="single"/>
        </w:rPr>
        <w:t>MATERIALS AND FABRICATION</w:t>
      </w:r>
    </w:p>
    <w:p w14:paraId="3FF60B5A" w14:textId="77777777" w:rsidR="00894EDC" w:rsidRPr="00894EDC" w:rsidRDefault="00894EDC" w:rsidP="00894EDC">
      <w:pPr>
        <w:tabs>
          <w:tab w:val="left" w:pos="720"/>
        </w:tabs>
        <w:spacing w:before="120"/>
        <w:ind w:left="1440" w:hanging="1440"/>
        <w:jc w:val="lowKashida"/>
        <w:rPr>
          <w:szCs w:val="28"/>
        </w:rPr>
      </w:pPr>
      <w:r w:rsidRPr="00894EDC">
        <w:rPr>
          <w:szCs w:val="28"/>
        </w:rPr>
        <w:tab/>
        <w:t>A.</w:t>
      </w:r>
      <w:r w:rsidRPr="00894EDC">
        <w:rPr>
          <w:szCs w:val="28"/>
        </w:rPr>
        <w:tab/>
        <w:t>Handle of Door:</w:t>
      </w:r>
    </w:p>
    <w:p w14:paraId="5D1E4280" w14:textId="77777777" w:rsidR="00894EDC" w:rsidRPr="00894EDC" w:rsidRDefault="00894EDC" w:rsidP="00894EDC">
      <w:pPr>
        <w:tabs>
          <w:tab w:val="left" w:pos="720"/>
        </w:tabs>
        <w:spacing w:before="120"/>
        <w:ind w:left="1440" w:hanging="1440"/>
        <w:jc w:val="lowKashida"/>
        <w:rPr>
          <w:szCs w:val="28"/>
        </w:rPr>
      </w:pPr>
      <w:r w:rsidRPr="00894EDC">
        <w:rPr>
          <w:szCs w:val="28"/>
        </w:rPr>
        <w:tab/>
      </w:r>
      <w:r w:rsidRPr="00894EDC">
        <w:rPr>
          <w:szCs w:val="28"/>
        </w:rPr>
        <w:tab/>
        <w:t>The drawings show the direction of slide, swing or handle of each door leaf.  Furnish each item of hardware for proper installation and operation of the door movement as shown.</w:t>
      </w:r>
    </w:p>
    <w:p w14:paraId="6CEA1B4A" w14:textId="77777777" w:rsidR="00894EDC" w:rsidRPr="00894EDC" w:rsidRDefault="00894EDC" w:rsidP="00894EDC">
      <w:pPr>
        <w:tabs>
          <w:tab w:val="left" w:pos="720"/>
        </w:tabs>
        <w:spacing w:before="120"/>
        <w:ind w:left="1440" w:hanging="1440"/>
        <w:jc w:val="lowKashida"/>
        <w:rPr>
          <w:szCs w:val="28"/>
        </w:rPr>
      </w:pPr>
      <w:r w:rsidRPr="00894EDC">
        <w:rPr>
          <w:szCs w:val="28"/>
        </w:rPr>
        <w:tab/>
        <w:t>B.</w:t>
      </w:r>
      <w:r w:rsidRPr="00894EDC">
        <w:rPr>
          <w:szCs w:val="28"/>
        </w:rPr>
        <w:tab/>
        <w:t>Manufacturer's Name Plate:</w:t>
      </w:r>
    </w:p>
    <w:p w14:paraId="6C25CA36" w14:textId="77777777" w:rsidR="00894EDC" w:rsidRPr="00894EDC" w:rsidRDefault="00894EDC" w:rsidP="00894EDC">
      <w:pPr>
        <w:tabs>
          <w:tab w:val="left" w:pos="720"/>
        </w:tabs>
        <w:spacing w:before="120"/>
        <w:ind w:left="1440" w:hanging="1440"/>
        <w:jc w:val="lowKashida"/>
        <w:rPr>
          <w:szCs w:val="28"/>
        </w:rPr>
      </w:pPr>
      <w:r w:rsidRPr="00894EDC">
        <w:rPr>
          <w:szCs w:val="28"/>
        </w:rPr>
        <w:tab/>
      </w:r>
      <w:r w:rsidRPr="00894EDC">
        <w:rPr>
          <w:szCs w:val="28"/>
        </w:rPr>
        <w:tab/>
        <w:t>Do not use manufacturer's products which have manufacturer's name or trade name displayed in visible location (omit removable nameplates), except in conjunction with required UL labels and as otherwise acceptable to the Engineer.  Manufacturer's identification will be permitted on rim of lock cylinder only.</w:t>
      </w:r>
    </w:p>
    <w:p w14:paraId="00CB5BDA" w14:textId="77777777" w:rsidR="00894EDC" w:rsidRPr="00894EDC" w:rsidRDefault="00894EDC" w:rsidP="00894EDC">
      <w:pPr>
        <w:tabs>
          <w:tab w:val="left" w:pos="720"/>
        </w:tabs>
        <w:spacing w:before="120"/>
        <w:ind w:left="1440" w:hanging="1440"/>
        <w:jc w:val="lowKashida"/>
        <w:rPr>
          <w:szCs w:val="28"/>
        </w:rPr>
      </w:pPr>
      <w:r w:rsidRPr="00894EDC">
        <w:rPr>
          <w:szCs w:val="28"/>
        </w:rPr>
        <w:tab/>
        <w:t>C.</w:t>
      </w:r>
      <w:r w:rsidRPr="00894EDC">
        <w:rPr>
          <w:szCs w:val="28"/>
        </w:rPr>
        <w:tab/>
        <w:t>Fasteners:</w:t>
      </w:r>
    </w:p>
    <w:p w14:paraId="148F72C5" w14:textId="77777777" w:rsidR="00894EDC" w:rsidRPr="00894EDC" w:rsidRDefault="00894EDC" w:rsidP="00894EDC">
      <w:pPr>
        <w:tabs>
          <w:tab w:val="left" w:pos="720"/>
        </w:tabs>
        <w:spacing w:before="120"/>
        <w:ind w:left="1440" w:hanging="1440"/>
        <w:jc w:val="lowKashida"/>
        <w:rPr>
          <w:szCs w:val="28"/>
        </w:rPr>
      </w:pPr>
      <w:r w:rsidRPr="00894EDC">
        <w:rPr>
          <w:szCs w:val="28"/>
        </w:rPr>
        <w:tab/>
      </w:r>
      <w:r w:rsidRPr="00894EDC">
        <w:rPr>
          <w:szCs w:val="28"/>
        </w:rPr>
        <w:tab/>
        <w:t>Manufacture hardware to conform to published templates, generally prepared for machine screws installation.  Do not provide hardware which has been prepared for self-tapping sheet metal screws, except as specifically indicated.</w:t>
      </w:r>
    </w:p>
    <w:p w14:paraId="5E32A85D" w14:textId="77777777" w:rsidR="00894EDC" w:rsidRPr="00894EDC" w:rsidRDefault="00894EDC" w:rsidP="00894EDC">
      <w:pPr>
        <w:tabs>
          <w:tab w:val="left" w:pos="720"/>
        </w:tabs>
        <w:spacing w:before="120"/>
        <w:ind w:left="1440" w:hanging="1440"/>
        <w:jc w:val="lowKashida"/>
        <w:rPr>
          <w:szCs w:val="28"/>
        </w:rPr>
      </w:pPr>
      <w:r w:rsidRPr="00894EDC">
        <w:rPr>
          <w:szCs w:val="28"/>
        </w:rPr>
        <w:tab/>
        <w:t>D.</w:t>
      </w:r>
      <w:r w:rsidRPr="00894EDC">
        <w:rPr>
          <w:szCs w:val="28"/>
        </w:rPr>
        <w:tab/>
        <w:t>Furnish Screws for Installation, with each Hardware Item:</w:t>
      </w:r>
    </w:p>
    <w:p w14:paraId="5871D0FC" w14:textId="77777777" w:rsidR="00894EDC" w:rsidRPr="00894EDC" w:rsidRDefault="00894EDC" w:rsidP="00894EDC">
      <w:pPr>
        <w:tabs>
          <w:tab w:val="left" w:pos="720"/>
        </w:tabs>
        <w:spacing w:before="120"/>
        <w:ind w:left="1440" w:hanging="1440"/>
        <w:jc w:val="lowKashida"/>
        <w:rPr>
          <w:szCs w:val="28"/>
        </w:rPr>
      </w:pPr>
      <w:r w:rsidRPr="00894EDC">
        <w:rPr>
          <w:szCs w:val="28"/>
        </w:rPr>
        <w:tab/>
      </w:r>
      <w:r w:rsidRPr="00894EDC">
        <w:rPr>
          <w:szCs w:val="28"/>
        </w:rPr>
        <w:tab/>
        <w:t>Provide Phillips flat-head screws except as otherwise indicated.  Finish exposed (exposed under any condition) screws to match the hardware finish or, if exposed in surface of other work, to match the finish of such other work as closely as possible.</w:t>
      </w:r>
    </w:p>
    <w:p w14:paraId="216B49F0" w14:textId="028C0B6B" w:rsidR="00894EDC" w:rsidRPr="00C622A6" w:rsidRDefault="00894EDC" w:rsidP="00D239AD">
      <w:pPr>
        <w:pStyle w:val="ListParagraph"/>
        <w:numPr>
          <w:ilvl w:val="0"/>
          <w:numId w:val="288"/>
        </w:numPr>
        <w:tabs>
          <w:tab w:val="left" w:pos="720"/>
        </w:tabs>
        <w:bidi w:val="0"/>
        <w:spacing w:before="120"/>
        <w:jc w:val="lowKashida"/>
        <w:rPr>
          <w:szCs w:val="28"/>
        </w:rPr>
      </w:pPr>
      <w:r w:rsidRPr="00C622A6">
        <w:rPr>
          <w:szCs w:val="28"/>
        </w:rPr>
        <w:lastRenderedPageBreak/>
        <w:t>Provide concealed fasteners for hardware which is exposed when the door is closed, except to the extent no standard units of the type specified are available with concealed fasteners.  Do not use through bolts for installation where the bolt head or the nut on the opposite face is exposed in other work, except where it is not feasible to adequately reinforce the work.</w:t>
      </w:r>
    </w:p>
    <w:p w14:paraId="12EBFE6B" w14:textId="77777777" w:rsidR="00C622A6" w:rsidRPr="00C622A6" w:rsidRDefault="00C622A6" w:rsidP="00C622A6">
      <w:pPr>
        <w:tabs>
          <w:tab w:val="left" w:pos="720"/>
        </w:tabs>
        <w:spacing w:before="120"/>
        <w:jc w:val="lowKashida"/>
        <w:rPr>
          <w:szCs w:val="28"/>
        </w:rPr>
      </w:pPr>
    </w:p>
    <w:p w14:paraId="2C002F5D" w14:textId="77777777" w:rsidR="00894EDC" w:rsidRPr="00894EDC" w:rsidRDefault="00894EDC" w:rsidP="00894EDC">
      <w:pPr>
        <w:tabs>
          <w:tab w:val="left" w:pos="720"/>
        </w:tabs>
        <w:spacing w:before="120"/>
        <w:ind w:left="1440" w:hanging="1440"/>
        <w:jc w:val="lowKashida"/>
        <w:rPr>
          <w:b/>
          <w:bCs/>
          <w:szCs w:val="28"/>
        </w:rPr>
      </w:pPr>
      <w:r w:rsidRPr="00894EDC">
        <w:rPr>
          <w:b/>
          <w:bCs/>
          <w:szCs w:val="28"/>
        </w:rPr>
        <w:t>2.2</w:t>
      </w:r>
      <w:r w:rsidRPr="00894EDC">
        <w:rPr>
          <w:b/>
          <w:bCs/>
          <w:szCs w:val="28"/>
        </w:rPr>
        <w:tab/>
      </w:r>
      <w:r w:rsidRPr="00894EDC">
        <w:rPr>
          <w:b/>
          <w:bCs/>
          <w:szCs w:val="28"/>
          <w:u w:val="single"/>
        </w:rPr>
        <w:t>HINGES AND BUTTS</w:t>
      </w:r>
    </w:p>
    <w:p w14:paraId="1E25DEF3" w14:textId="77777777" w:rsidR="00894EDC" w:rsidRPr="00894EDC" w:rsidRDefault="00894EDC" w:rsidP="00894EDC">
      <w:pPr>
        <w:tabs>
          <w:tab w:val="left" w:pos="720"/>
        </w:tabs>
        <w:spacing w:before="120"/>
        <w:ind w:left="709" w:hanging="1440"/>
        <w:jc w:val="lowKashida"/>
        <w:rPr>
          <w:szCs w:val="28"/>
        </w:rPr>
      </w:pPr>
      <w:r w:rsidRPr="00894EDC">
        <w:rPr>
          <w:szCs w:val="28"/>
        </w:rPr>
        <w:tab/>
        <w:t>Templates and screws.  Except for hinges and butts to be installed entirely (both leaves) onto wood doors and frames, provide only template-produced units.</w:t>
      </w:r>
    </w:p>
    <w:p w14:paraId="2DE6D3CA" w14:textId="77777777" w:rsidR="00894EDC" w:rsidRPr="00894EDC" w:rsidRDefault="00894EDC" w:rsidP="00894EDC">
      <w:pPr>
        <w:tabs>
          <w:tab w:val="left" w:pos="720"/>
        </w:tabs>
        <w:spacing w:before="120"/>
        <w:ind w:left="1440" w:hanging="1440"/>
        <w:jc w:val="lowKashida"/>
        <w:rPr>
          <w:b/>
          <w:bCs/>
          <w:szCs w:val="28"/>
          <w:u w:val="single"/>
        </w:rPr>
      </w:pPr>
      <w:r w:rsidRPr="00894EDC">
        <w:rPr>
          <w:b/>
          <w:bCs/>
          <w:szCs w:val="28"/>
        </w:rPr>
        <w:t>2.3</w:t>
      </w:r>
      <w:r w:rsidRPr="00894EDC">
        <w:rPr>
          <w:b/>
          <w:bCs/>
          <w:szCs w:val="28"/>
        </w:rPr>
        <w:tab/>
      </w:r>
      <w:r w:rsidRPr="00894EDC">
        <w:rPr>
          <w:b/>
          <w:bCs/>
          <w:szCs w:val="28"/>
          <w:u w:val="single"/>
        </w:rPr>
        <w:t>LOCK CYLINDERS AND KEYING</w:t>
      </w:r>
    </w:p>
    <w:p w14:paraId="0B57B91D" w14:textId="77777777" w:rsidR="00894EDC" w:rsidRPr="00894EDC" w:rsidRDefault="00894EDC" w:rsidP="00894EDC">
      <w:pPr>
        <w:tabs>
          <w:tab w:val="left" w:pos="720"/>
        </w:tabs>
        <w:spacing w:before="120"/>
        <w:ind w:left="1440" w:hanging="1440"/>
        <w:jc w:val="lowKashida"/>
        <w:rPr>
          <w:szCs w:val="28"/>
        </w:rPr>
      </w:pPr>
      <w:r w:rsidRPr="00894EDC">
        <w:rPr>
          <w:szCs w:val="28"/>
        </w:rPr>
        <w:tab/>
        <w:t>A.</w:t>
      </w:r>
      <w:r w:rsidRPr="00894EDC">
        <w:rPr>
          <w:szCs w:val="28"/>
        </w:rPr>
        <w:tab/>
        <w:t>General:</w:t>
      </w:r>
    </w:p>
    <w:p w14:paraId="3F654103" w14:textId="77777777" w:rsidR="00894EDC" w:rsidRPr="00894EDC" w:rsidRDefault="00894EDC" w:rsidP="00894EDC">
      <w:pPr>
        <w:tabs>
          <w:tab w:val="left" w:pos="720"/>
        </w:tabs>
        <w:spacing w:before="120"/>
        <w:ind w:left="1440" w:hanging="1440"/>
        <w:jc w:val="lowKashida"/>
        <w:rPr>
          <w:szCs w:val="28"/>
        </w:rPr>
      </w:pPr>
      <w:r w:rsidRPr="00894EDC">
        <w:rPr>
          <w:szCs w:val="28"/>
        </w:rPr>
        <w:tab/>
      </w:r>
      <w:r w:rsidRPr="00894EDC">
        <w:rPr>
          <w:szCs w:val="28"/>
        </w:rPr>
        <w:tab/>
        <w:t>Supplier will meet Owner or his representative to finalize keying requirements and obtain final instruction in writing.</w:t>
      </w:r>
    </w:p>
    <w:p w14:paraId="2A7BE1C3" w14:textId="77777777" w:rsidR="00894EDC" w:rsidRPr="00894EDC" w:rsidRDefault="00894EDC" w:rsidP="00894EDC">
      <w:pPr>
        <w:tabs>
          <w:tab w:val="left" w:pos="720"/>
        </w:tabs>
        <w:spacing w:before="120"/>
        <w:ind w:left="1440" w:hanging="1440"/>
        <w:jc w:val="lowKashida"/>
        <w:rPr>
          <w:szCs w:val="28"/>
        </w:rPr>
      </w:pPr>
      <w:r w:rsidRPr="00894EDC">
        <w:rPr>
          <w:szCs w:val="28"/>
        </w:rPr>
        <w:tab/>
        <w:t>B.</w:t>
      </w:r>
      <w:r w:rsidRPr="00894EDC">
        <w:rPr>
          <w:szCs w:val="28"/>
        </w:rPr>
        <w:tab/>
        <w:t>Standard System:</w:t>
      </w:r>
    </w:p>
    <w:p w14:paraId="6D90CF3A" w14:textId="77777777" w:rsidR="00894EDC" w:rsidRPr="00894EDC" w:rsidRDefault="00894EDC" w:rsidP="00894EDC">
      <w:pPr>
        <w:tabs>
          <w:tab w:val="left" w:pos="720"/>
        </w:tabs>
        <w:spacing w:before="120"/>
        <w:ind w:left="1440" w:hanging="1440"/>
        <w:jc w:val="lowKashida"/>
        <w:rPr>
          <w:szCs w:val="28"/>
        </w:rPr>
      </w:pPr>
      <w:r w:rsidRPr="00894EDC">
        <w:rPr>
          <w:szCs w:val="28"/>
        </w:rPr>
        <w:tab/>
      </w:r>
      <w:r w:rsidRPr="00894EDC">
        <w:rPr>
          <w:szCs w:val="28"/>
        </w:rPr>
        <w:tab/>
        <w:t xml:space="preserve">Except as otherwise indicated, provide new </w:t>
      </w:r>
      <w:proofErr w:type="spellStart"/>
      <w:r w:rsidRPr="00894EDC">
        <w:rPr>
          <w:szCs w:val="28"/>
        </w:rPr>
        <w:t>masterkey</w:t>
      </w:r>
      <w:proofErr w:type="spellEnd"/>
      <w:r w:rsidRPr="00894EDC">
        <w:rPr>
          <w:szCs w:val="28"/>
        </w:rPr>
        <w:t xml:space="preserve"> system for project.</w:t>
      </w:r>
    </w:p>
    <w:p w14:paraId="676AD8A8" w14:textId="77777777" w:rsidR="00894EDC" w:rsidRPr="00894EDC" w:rsidRDefault="00894EDC" w:rsidP="00894EDC">
      <w:pPr>
        <w:tabs>
          <w:tab w:val="left" w:pos="720"/>
        </w:tabs>
        <w:spacing w:before="120"/>
        <w:ind w:left="1440" w:hanging="1440"/>
        <w:jc w:val="lowKashida"/>
        <w:rPr>
          <w:szCs w:val="28"/>
        </w:rPr>
      </w:pPr>
      <w:r w:rsidRPr="00894EDC">
        <w:rPr>
          <w:szCs w:val="28"/>
        </w:rPr>
        <w:tab/>
        <w:t>C.</w:t>
      </w:r>
      <w:r w:rsidRPr="00894EDC">
        <w:rPr>
          <w:szCs w:val="28"/>
        </w:rPr>
        <w:tab/>
        <w:t>Key Quantity:</w:t>
      </w:r>
    </w:p>
    <w:p w14:paraId="09069727" w14:textId="77777777" w:rsidR="00894EDC" w:rsidRPr="00894EDC" w:rsidRDefault="00894EDC" w:rsidP="00894EDC">
      <w:pPr>
        <w:tabs>
          <w:tab w:val="left" w:pos="720"/>
        </w:tabs>
        <w:spacing w:before="120"/>
        <w:ind w:left="1440" w:hanging="1440"/>
        <w:jc w:val="lowKashida"/>
        <w:rPr>
          <w:szCs w:val="28"/>
        </w:rPr>
      </w:pPr>
      <w:r w:rsidRPr="00894EDC">
        <w:rPr>
          <w:szCs w:val="28"/>
        </w:rPr>
        <w:tab/>
      </w:r>
      <w:r w:rsidRPr="00894EDC">
        <w:rPr>
          <w:szCs w:val="28"/>
        </w:rPr>
        <w:tab/>
        <w:t>Furnish three change keys for each lock; five master keys for each master system; and five grandmaster keys for each grandmaster system.</w:t>
      </w:r>
    </w:p>
    <w:p w14:paraId="5CE158C8" w14:textId="77777777" w:rsidR="00894EDC" w:rsidRPr="00894EDC" w:rsidRDefault="00894EDC" w:rsidP="00894EDC">
      <w:pPr>
        <w:tabs>
          <w:tab w:val="left" w:pos="720"/>
        </w:tabs>
        <w:spacing w:before="120"/>
        <w:ind w:left="1440" w:hanging="1440"/>
        <w:jc w:val="lowKashida"/>
        <w:rPr>
          <w:b/>
          <w:bCs/>
          <w:szCs w:val="28"/>
          <w:u w:val="single"/>
        </w:rPr>
      </w:pPr>
      <w:r w:rsidRPr="00894EDC">
        <w:rPr>
          <w:b/>
          <w:bCs/>
          <w:szCs w:val="28"/>
        </w:rPr>
        <w:t>2.4</w:t>
      </w:r>
      <w:r w:rsidRPr="00894EDC">
        <w:rPr>
          <w:b/>
          <w:bCs/>
          <w:szCs w:val="28"/>
        </w:rPr>
        <w:tab/>
      </w:r>
      <w:r w:rsidRPr="00894EDC">
        <w:rPr>
          <w:b/>
          <w:bCs/>
          <w:szCs w:val="28"/>
          <w:u w:val="single"/>
        </w:rPr>
        <w:t>CLOSURE AND DOOR CONTROL DEVICES</w:t>
      </w:r>
    </w:p>
    <w:p w14:paraId="4C17D18A" w14:textId="77777777" w:rsidR="00894EDC" w:rsidRPr="00894EDC" w:rsidRDefault="00894EDC" w:rsidP="00894EDC">
      <w:pPr>
        <w:tabs>
          <w:tab w:val="left" w:pos="720"/>
        </w:tabs>
        <w:spacing w:before="120"/>
        <w:ind w:left="720" w:hanging="720"/>
        <w:jc w:val="lowKashida"/>
        <w:rPr>
          <w:szCs w:val="28"/>
        </w:rPr>
      </w:pPr>
      <w:r w:rsidRPr="00894EDC">
        <w:rPr>
          <w:szCs w:val="28"/>
        </w:rPr>
        <w:tab/>
        <w:t>Except as otherwise specifically indicated, comply with the manufacturer's recommendations for size of door control unit, depending upon size of door, exposure to weather and anticipated frequency of use.</w:t>
      </w:r>
    </w:p>
    <w:p w14:paraId="48CE6FA7" w14:textId="77777777" w:rsidR="00894EDC" w:rsidRPr="00894EDC" w:rsidRDefault="00894EDC" w:rsidP="00894EDC">
      <w:pPr>
        <w:tabs>
          <w:tab w:val="left" w:pos="720"/>
        </w:tabs>
        <w:spacing w:before="120"/>
        <w:ind w:left="720" w:hanging="720"/>
        <w:jc w:val="lowKashida"/>
        <w:rPr>
          <w:b/>
          <w:bCs/>
          <w:szCs w:val="28"/>
        </w:rPr>
      </w:pPr>
      <w:r w:rsidRPr="00894EDC">
        <w:rPr>
          <w:b/>
          <w:bCs/>
          <w:szCs w:val="28"/>
        </w:rPr>
        <w:t>2.5</w:t>
      </w:r>
      <w:r w:rsidRPr="00894EDC">
        <w:rPr>
          <w:b/>
          <w:bCs/>
          <w:szCs w:val="28"/>
        </w:rPr>
        <w:tab/>
      </w:r>
      <w:r w:rsidRPr="00894EDC">
        <w:rPr>
          <w:b/>
          <w:bCs/>
          <w:szCs w:val="28"/>
          <w:u w:val="single"/>
        </w:rPr>
        <w:t>HARDWARE FINISHES</w:t>
      </w:r>
    </w:p>
    <w:p w14:paraId="329E2F50" w14:textId="77777777" w:rsidR="00894EDC" w:rsidRPr="00894EDC" w:rsidRDefault="00894EDC" w:rsidP="00894EDC">
      <w:pPr>
        <w:tabs>
          <w:tab w:val="left" w:pos="720"/>
        </w:tabs>
        <w:spacing w:before="120"/>
        <w:ind w:left="720" w:hanging="720"/>
        <w:jc w:val="lowKashida"/>
        <w:rPr>
          <w:szCs w:val="28"/>
        </w:rPr>
      </w:pPr>
      <w:r w:rsidRPr="00894EDC">
        <w:rPr>
          <w:szCs w:val="28"/>
        </w:rPr>
        <w:tab/>
        <w:t xml:space="preserve">Provide matching finishes for hardware units at each door or opening, to the greatest extent possible, except as otherwise indicated.  Reduce difference in </w:t>
      </w:r>
      <w:proofErr w:type="spellStart"/>
      <w:r w:rsidRPr="00894EDC">
        <w:rPr>
          <w:szCs w:val="28"/>
        </w:rPr>
        <w:t>colour</w:t>
      </w:r>
      <w:proofErr w:type="spellEnd"/>
      <w:r w:rsidRPr="00894EDC">
        <w:rPr>
          <w:szCs w:val="28"/>
        </w:rPr>
        <w:t xml:space="preserve"> and textures as much as commercially possible where the base metal or metal forming process is different for individual units of hardware exposed at the same door or opening.  In general, match items to the manufacturer's standard finish for the latch and lock set (or push pull units if no latch lock sets) for </w:t>
      </w:r>
      <w:proofErr w:type="spellStart"/>
      <w:r w:rsidRPr="00894EDC">
        <w:rPr>
          <w:szCs w:val="28"/>
        </w:rPr>
        <w:t>colour</w:t>
      </w:r>
      <w:proofErr w:type="spellEnd"/>
      <w:r w:rsidRPr="00894EDC">
        <w:rPr>
          <w:szCs w:val="28"/>
        </w:rPr>
        <w:t xml:space="preserve"> and texture.</w:t>
      </w:r>
    </w:p>
    <w:p w14:paraId="7989DB23" w14:textId="77777777" w:rsidR="00894EDC" w:rsidRPr="00894EDC" w:rsidRDefault="00894EDC" w:rsidP="00894EDC">
      <w:pPr>
        <w:tabs>
          <w:tab w:val="left" w:pos="720"/>
        </w:tabs>
        <w:spacing w:before="120"/>
        <w:ind w:left="720" w:hanging="720"/>
        <w:jc w:val="lowKashida"/>
        <w:rPr>
          <w:b/>
          <w:bCs/>
          <w:szCs w:val="28"/>
        </w:rPr>
      </w:pPr>
      <w:r w:rsidRPr="00894EDC">
        <w:rPr>
          <w:b/>
          <w:bCs/>
          <w:szCs w:val="28"/>
          <w:u w:val="single"/>
        </w:rPr>
        <w:t>PART 3 - EXECUTION</w:t>
      </w:r>
    </w:p>
    <w:p w14:paraId="38A8CE11" w14:textId="77777777" w:rsidR="00894EDC" w:rsidRPr="00894EDC" w:rsidRDefault="00894EDC" w:rsidP="00894EDC">
      <w:pPr>
        <w:tabs>
          <w:tab w:val="left" w:pos="720"/>
        </w:tabs>
        <w:spacing w:before="120"/>
        <w:ind w:left="720" w:hanging="720"/>
        <w:jc w:val="lowKashida"/>
        <w:rPr>
          <w:b/>
          <w:bCs/>
          <w:szCs w:val="28"/>
        </w:rPr>
      </w:pPr>
      <w:r w:rsidRPr="00894EDC">
        <w:rPr>
          <w:b/>
          <w:bCs/>
          <w:szCs w:val="28"/>
        </w:rPr>
        <w:t>3.1</w:t>
      </w:r>
      <w:r w:rsidRPr="00894EDC">
        <w:rPr>
          <w:b/>
          <w:bCs/>
          <w:szCs w:val="28"/>
        </w:rPr>
        <w:tab/>
      </w:r>
      <w:r w:rsidRPr="00894EDC">
        <w:rPr>
          <w:b/>
          <w:bCs/>
          <w:szCs w:val="28"/>
          <w:u w:val="single"/>
        </w:rPr>
        <w:t>INSTALLATION</w:t>
      </w:r>
    </w:p>
    <w:p w14:paraId="3EF641DC" w14:textId="77777777" w:rsidR="00894EDC" w:rsidRPr="00894EDC" w:rsidRDefault="00894EDC" w:rsidP="00894EDC">
      <w:pPr>
        <w:tabs>
          <w:tab w:val="left" w:pos="720"/>
        </w:tabs>
        <w:spacing w:before="120"/>
        <w:ind w:left="1440" w:hanging="1440"/>
        <w:jc w:val="lowKashida"/>
        <w:rPr>
          <w:szCs w:val="28"/>
        </w:rPr>
      </w:pPr>
      <w:r w:rsidRPr="00894EDC">
        <w:rPr>
          <w:szCs w:val="28"/>
        </w:rPr>
        <w:tab/>
        <w:t>A.</w:t>
      </w:r>
      <w:r w:rsidRPr="00894EDC">
        <w:rPr>
          <w:szCs w:val="28"/>
        </w:rPr>
        <w:tab/>
        <w:t>Install each hardware item in compliance with the manufacturer's instructions and recommendations.  Wherever cutting and fitting is required to install hardware onto or into surfaces which are later to be painted or finished in another way, coordinate removal, storage and reinstallation or application of surface protections with finishing work specified in appropriate section.  Do not install surface-mounted items until finishes have been completed on the substrate and accepted.</w:t>
      </w:r>
    </w:p>
    <w:p w14:paraId="08496D0B" w14:textId="77777777" w:rsidR="00894EDC" w:rsidRPr="00894EDC" w:rsidRDefault="00894EDC" w:rsidP="00894EDC">
      <w:pPr>
        <w:tabs>
          <w:tab w:val="left" w:pos="720"/>
        </w:tabs>
        <w:spacing w:before="120"/>
        <w:ind w:left="1440" w:hanging="1440"/>
        <w:jc w:val="lowKashida"/>
        <w:rPr>
          <w:szCs w:val="28"/>
        </w:rPr>
      </w:pPr>
      <w:r w:rsidRPr="00894EDC">
        <w:rPr>
          <w:szCs w:val="28"/>
        </w:rPr>
        <w:tab/>
        <w:t>B.</w:t>
      </w:r>
      <w:r w:rsidRPr="00894EDC">
        <w:rPr>
          <w:szCs w:val="28"/>
        </w:rPr>
        <w:tab/>
        <w:t>Set units level, plumb and true to line and location.  Adjust and reinforce the attachment substrate as necessary for proper installation and operation.</w:t>
      </w:r>
    </w:p>
    <w:p w14:paraId="03E8E37D" w14:textId="77777777" w:rsidR="00894EDC" w:rsidRPr="00894EDC" w:rsidRDefault="00894EDC" w:rsidP="00894EDC">
      <w:pPr>
        <w:tabs>
          <w:tab w:val="left" w:pos="720"/>
        </w:tabs>
        <w:spacing w:before="120"/>
        <w:ind w:left="1440" w:hanging="1440"/>
        <w:jc w:val="lowKashida"/>
        <w:rPr>
          <w:szCs w:val="28"/>
        </w:rPr>
      </w:pPr>
      <w:r w:rsidRPr="00894EDC">
        <w:rPr>
          <w:szCs w:val="28"/>
        </w:rPr>
        <w:tab/>
        <w:t>C.</w:t>
      </w:r>
      <w:r w:rsidRPr="00894EDC">
        <w:rPr>
          <w:szCs w:val="28"/>
        </w:rPr>
        <w:tab/>
        <w:t>Drill and countersink units which are not factory-prepared for anchorage fasteners.  Space fasteners and anchors in accordance with industry standards.</w:t>
      </w:r>
    </w:p>
    <w:p w14:paraId="186BF77F" w14:textId="77777777" w:rsidR="00894EDC" w:rsidRPr="00894EDC" w:rsidRDefault="00894EDC" w:rsidP="00894EDC">
      <w:pPr>
        <w:tabs>
          <w:tab w:val="left" w:pos="720"/>
        </w:tabs>
        <w:spacing w:before="120"/>
        <w:ind w:left="1440" w:hanging="1440"/>
        <w:jc w:val="lowKashida"/>
        <w:rPr>
          <w:szCs w:val="28"/>
        </w:rPr>
      </w:pPr>
      <w:r w:rsidRPr="00894EDC">
        <w:rPr>
          <w:szCs w:val="28"/>
        </w:rPr>
        <w:lastRenderedPageBreak/>
        <w:tab/>
        <w:t>D.</w:t>
      </w:r>
      <w:r w:rsidRPr="00894EDC">
        <w:rPr>
          <w:szCs w:val="28"/>
        </w:rPr>
        <w:tab/>
        <w:t>Cut and fit threshold and floor covers to profile or door frames, with mitered corners and hair-line joints.  Join units with concealed welds or concealed mechanical joints.  Cut smooth openings, bolts and similar items, if any.</w:t>
      </w:r>
    </w:p>
    <w:p w14:paraId="010288C0" w14:textId="77777777" w:rsidR="00894EDC" w:rsidRPr="00894EDC" w:rsidRDefault="00894EDC" w:rsidP="00894EDC">
      <w:pPr>
        <w:tabs>
          <w:tab w:val="left" w:pos="720"/>
        </w:tabs>
        <w:spacing w:before="120"/>
        <w:ind w:left="1440" w:hanging="1440"/>
        <w:jc w:val="lowKashida"/>
        <w:rPr>
          <w:szCs w:val="28"/>
        </w:rPr>
      </w:pPr>
      <w:r w:rsidRPr="00894EDC">
        <w:rPr>
          <w:szCs w:val="28"/>
        </w:rPr>
        <w:tab/>
        <w:t>E.</w:t>
      </w:r>
      <w:r w:rsidRPr="00894EDC">
        <w:rPr>
          <w:szCs w:val="28"/>
        </w:rPr>
        <w:tab/>
        <w:t>Screw thresholds to substrate with larger screws, of the proper type for permanent anchorage and of bronze or stainless steel which will not corrode in contact with the threshold metal.</w:t>
      </w:r>
    </w:p>
    <w:p w14:paraId="5944D769" w14:textId="77777777" w:rsidR="00894EDC" w:rsidRPr="00894EDC" w:rsidRDefault="00894EDC" w:rsidP="00894EDC">
      <w:pPr>
        <w:tabs>
          <w:tab w:val="left" w:pos="720"/>
        </w:tabs>
        <w:spacing w:before="120"/>
        <w:ind w:left="1440" w:hanging="1440"/>
        <w:jc w:val="lowKashida"/>
        <w:rPr>
          <w:szCs w:val="28"/>
        </w:rPr>
      </w:pPr>
      <w:r w:rsidRPr="00894EDC">
        <w:rPr>
          <w:szCs w:val="28"/>
        </w:rPr>
        <w:tab/>
        <w:t>F.</w:t>
      </w:r>
      <w:r w:rsidRPr="00894EDC">
        <w:rPr>
          <w:szCs w:val="28"/>
        </w:rPr>
        <w:tab/>
        <w:t xml:space="preserve">At exterior doors, and elsewhere as indicated, set thresholds in a bed of either butyl rubber sealant or polyisobutylene mastic sealant to completely fill concealed </w:t>
      </w:r>
      <w:proofErr w:type="spellStart"/>
      <w:r w:rsidRPr="00894EDC">
        <w:rPr>
          <w:szCs w:val="28"/>
        </w:rPr>
        <w:t>voild</w:t>
      </w:r>
      <w:proofErr w:type="spellEnd"/>
      <w:r w:rsidRPr="00894EDC">
        <w:rPr>
          <w:szCs w:val="28"/>
        </w:rPr>
        <w:t xml:space="preserve"> and exclude moisture from every source.  Do not plug drainage holes or block weeps.  Remove excess sealant.</w:t>
      </w:r>
    </w:p>
    <w:p w14:paraId="4108B0AF" w14:textId="77777777" w:rsidR="00894EDC" w:rsidRPr="00894EDC" w:rsidRDefault="00894EDC" w:rsidP="00894EDC">
      <w:pPr>
        <w:tabs>
          <w:tab w:val="left" w:pos="720"/>
        </w:tabs>
        <w:spacing w:before="120"/>
        <w:ind w:left="1440" w:hanging="1440"/>
        <w:jc w:val="lowKashida"/>
        <w:rPr>
          <w:szCs w:val="28"/>
        </w:rPr>
      </w:pPr>
      <w:r w:rsidRPr="00894EDC">
        <w:rPr>
          <w:szCs w:val="28"/>
        </w:rPr>
        <w:tab/>
        <w:t>G.</w:t>
      </w:r>
      <w:r w:rsidRPr="00894EDC">
        <w:rPr>
          <w:szCs w:val="28"/>
        </w:rPr>
        <w:tab/>
        <w:t>At exterior doors, and elsewhere as indicated, set each edge of threshold in a seal strip of butyl rubber sealant or polyisobutylene mastic sealant.</w:t>
      </w:r>
    </w:p>
    <w:p w14:paraId="056F1134" w14:textId="77777777" w:rsidR="00894EDC" w:rsidRPr="00894EDC" w:rsidRDefault="00894EDC" w:rsidP="00894EDC">
      <w:pPr>
        <w:tabs>
          <w:tab w:val="left" w:pos="720"/>
        </w:tabs>
        <w:spacing w:before="120"/>
        <w:ind w:left="1440" w:hanging="1440"/>
        <w:jc w:val="lowKashida"/>
        <w:rPr>
          <w:szCs w:val="28"/>
        </w:rPr>
      </w:pPr>
      <w:r w:rsidRPr="00894EDC">
        <w:rPr>
          <w:szCs w:val="28"/>
        </w:rPr>
        <w:tab/>
        <w:t>H.</w:t>
      </w:r>
      <w:r w:rsidRPr="00894EDC">
        <w:rPr>
          <w:szCs w:val="28"/>
        </w:rPr>
        <w:tab/>
        <w:t>Doors, unless otherwise indicated, shall be provided with cast bronze name plates having titles and numbers of room function in English and Arabic and room number in English.  Name-plate sizes, handwriting and numbering shall meet the Owner's approval.  Screws shall be flush on the finish surface and name plate space shall built-in the door leaf.</w:t>
      </w:r>
    </w:p>
    <w:p w14:paraId="10F3B363" w14:textId="77777777" w:rsidR="00894EDC" w:rsidRPr="00894EDC" w:rsidRDefault="00894EDC" w:rsidP="00894EDC">
      <w:pPr>
        <w:tabs>
          <w:tab w:val="left" w:pos="720"/>
        </w:tabs>
        <w:spacing w:before="120"/>
        <w:ind w:left="1440" w:hanging="1440"/>
        <w:jc w:val="lowKashida"/>
        <w:rPr>
          <w:b/>
          <w:bCs/>
          <w:szCs w:val="28"/>
        </w:rPr>
      </w:pPr>
      <w:r w:rsidRPr="00894EDC">
        <w:rPr>
          <w:b/>
          <w:bCs/>
          <w:szCs w:val="28"/>
        </w:rPr>
        <w:t>3.2</w:t>
      </w:r>
      <w:r w:rsidRPr="00894EDC">
        <w:rPr>
          <w:b/>
          <w:bCs/>
          <w:szCs w:val="28"/>
        </w:rPr>
        <w:tab/>
      </w:r>
      <w:r w:rsidRPr="00894EDC">
        <w:rPr>
          <w:b/>
          <w:bCs/>
          <w:szCs w:val="28"/>
          <w:u w:val="single"/>
        </w:rPr>
        <w:t>ADJUST AND CLEAN</w:t>
      </w:r>
    </w:p>
    <w:p w14:paraId="703598FB" w14:textId="77777777" w:rsidR="00894EDC" w:rsidRPr="00894EDC" w:rsidRDefault="00894EDC" w:rsidP="00894EDC">
      <w:pPr>
        <w:tabs>
          <w:tab w:val="left" w:pos="720"/>
        </w:tabs>
        <w:spacing w:before="120"/>
        <w:ind w:left="1440" w:hanging="1440"/>
        <w:jc w:val="lowKashida"/>
        <w:rPr>
          <w:szCs w:val="28"/>
        </w:rPr>
      </w:pPr>
      <w:r w:rsidRPr="00894EDC">
        <w:rPr>
          <w:szCs w:val="28"/>
        </w:rPr>
        <w:tab/>
        <w:t>A.</w:t>
      </w:r>
      <w:r w:rsidRPr="00894EDC">
        <w:rPr>
          <w:szCs w:val="28"/>
        </w:rPr>
        <w:tab/>
        <w:t>Adjust and check each operating item of hardware and each door to insure proper operation or function of every unit.  Replace units which cannot be adjusted to operate freely and smoothly as intended for the application made.</w:t>
      </w:r>
    </w:p>
    <w:p w14:paraId="533AC1FB" w14:textId="77777777" w:rsidR="00894EDC" w:rsidRPr="00894EDC" w:rsidRDefault="00894EDC" w:rsidP="00894EDC">
      <w:pPr>
        <w:tabs>
          <w:tab w:val="left" w:pos="720"/>
        </w:tabs>
        <w:spacing w:before="120"/>
        <w:ind w:left="1440" w:hanging="1440"/>
        <w:jc w:val="lowKashida"/>
        <w:rPr>
          <w:szCs w:val="28"/>
        </w:rPr>
      </w:pPr>
      <w:r w:rsidRPr="00894EDC">
        <w:rPr>
          <w:szCs w:val="28"/>
        </w:rPr>
        <w:tab/>
        <w:t>B.</w:t>
      </w:r>
      <w:r w:rsidRPr="00894EDC">
        <w:rPr>
          <w:szCs w:val="28"/>
        </w:rPr>
        <w:tab/>
        <w:t>Final Adjustment:</w:t>
      </w:r>
    </w:p>
    <w:p w14:paraId="10308A23" w14:textId="77777777" w:rsidR="00894EDC" w:rsidRPr="00894EDC" w:rsidRDefault="00894EDC" w:rsidP="00894EDC">
      <w:pPr>
        <w:tabs>
          <w:tab w:val="left" w:pos="720"/>
        </w:tabs>
        <w:spacing w:before="120"/>
        <w:ind w:left="1440" w:hanging="1440"/>
        <w:jc w:val="lowKashida"/>
        <w:rPr>
          <w:szCs w:val="28"/>
        </w:rPr>
      </w:pPr>
      <w:r w:rsidRPr="00894EDC">
        <w:rPr>
          <w:szCs w:val="28"/>
        </w:rPr>
        <w:tab/>
      </w:r>
      <w:r w:rsidRPr="00894EDC">
        <w:rPr>
          <w:szCs w:val="28"/>
        </w:rPr>
        <w:tab/>
        <w:t>Wherever hardware installation is made more than one month prior to acceptance or occupancy of a space or area, return to the work during the week prior to acceptance or occupancy, and make final check and adjustment of all hardware items in such space or area.  Clean operating items as necessary to restore proper function and finish of hardware and doors.  Adjust door control devices to compensate for final operation of heating and ventilating equipment.</w:t>
      </w:r>
    </w:p>
    <w:p w14:paraId="31300CEC" w14:textId="77777777" w:rsidR="00894EDC" w:rsidRPr="00894EDC" w:rsidRDefault="00894EDC" w:rsidP="00894EDC">
      <w:pPr>
        <w:tabs>
          <w:tab w:val="left" w:pos="720"/>
        </w:tabs>
        <w:spacing w:before="120"/>
        <w:ind w:left="1440" w:hanging="1440"/>
        <w:jc w:val="lowKashida"/>
        <w:rPr>
          <w:szCs w:val="28"/>
        </w:rPr>
      </w:pPr>
      <w:r w:rsidRPr="00894EDC">
        <w:rPr>
          <w:szCs w:val="28"/>
        </w:rPr>
        <w:tab/>
        <w:t>C.</w:t>
      </w:r>
      <w:r w:rsidRPr="00894EDC">
        <w:rPr>
          <w:szCs w:val="28"/>
        </w:rPr>
        <w:tab/>
        <w:t>Continued Maintenance Service:</w:t>
      </w:r>
    </w:p>
    <w:p w14:paraId="1B6C9A05" w14:textId="77777777" w:rsidR="00894EDC" w:rsidRPr="00894EDC" w:rsidRDefault="00894EDC" w:rsidP="00894EDC">
      <w:pPr>
        <w:tabs>
          <w:tab w:val="left" w:pos="720"/>
        </w:tabs>
        <w:spacing w:before="120"/>
        <w:ind w:left="1440" w:hanging="1440"/>
        <w:jc w:val="lowKashida"/>
        <w:rPr>
          <w:szCs w:val="28"/>
        </w:rPr>
      </w:pPr>
      <w:r w:rsidRPr="00894EDC">
        <w:rPr>
          <w:szCs w:val="28"/>
        </w:rPr>
        <w:tab/>
      </w:r>
      <w:r w:rsidRPr="00894EDC">
        <w:rPr>
          <w:szCs w:val="28"/>
        </w:rPr>
        <w:tab/>
        <w:t>Approximately six months after the acceptance of hardware in each area, the installer, accompanied by the representative of the latch and lock manufacturer, shall return to the project and readjust every item of hardware to restore proper function of doors and hardware.  Replace hardware items which have deteriorated or failed due to faulty design, materials or installation of hardware units.  Prepare a written report of current and predictable problems (of substantial nature) in the performance of the hardware.</w:t>
      </w:r>
    </w:p>
    <w:p w14:paraId="305D74F4" w14:textId="77777777" w:rsidR="00894EDC" w:rsidRPr="00894EDC" w:rsidRDefault="00894EDC" w:rsidP="00894EDC">
      <w:pPr>
        <w:tabs>
          <w:tab w:val="left" w:pos="720"/>
        </w:tabs>
        <w:spacing w:before="120"/>
        <w:ind w:left="1440" w:hanging="1440"/>
        <w:jc w:val="center"/>
        <w:rPr>
          <w:szCs w:val="28"/>
        </w:rPr>
      </w:pPr>
      <w:r w:rsidRPr="00894EDC">
        <w:rPr>
          <w:b/>
          <w:bCs/>
          <w:szCs w:val="28"/>
        </w:rPr>
        <w:t>END OF SECTION</w:t>
      </w:r>
    </w:p>
    <w:p w14:paraId="0C5C84E4" w14:textId="77777777" w:rsidR="00894EDC" w:rsidRPr="00894EDC" w:rsidRDefault="00894EDC" w:rsidP="00894EDC">
      <w:pPr>
        <w:tabs>
          <w:tab w:val="left" w:pos="720"/>
        </w:tabs>
        <w:spacing w:before="120"/>
        <w:ind w:left="1440" w:hanging="1440"/>
        <w:jc w:val="lowKashida"/>
        <w:rPr>
          <w:szCs w:val="28"/>
        </w:rPr>
      </w:pPr>
    </w:p>
    <w:p w14:paraId="5462E6E9" w14:textId="77777777" w:rsidR="00894EDC" w:rsidRPr="00894EDC" w:rsidRDefault="00894EDC" w:rsidP="00894EDC">
      <w:pPr>
        <w:tabs>
          <w:tab w:val="left" w:pos="720"/>
        </w:tabs>
        <w:spacing w:before="120"/>
        <w:ind w:left="1440" w:hanging="1440"/>
        <w:jc w:val="lowKashida"/>
        <w:rPr>
          <w:szCs w:val="28"/>
        </w:rPr>
      </w:pPr>
    </w:p>
    <w:p w14:paraId="71414871" w14:textId="77777777" w:rsidR="00894EDC" w:rsidRPr="00894EDC" w:rsidRDefault="00894EDC" w:rsidP="00894EDC">
      <w:pPr>
        <w:tabs>
          <w:tab w:val="left" w:pos="720"/>
        </w:tabs>
        <w:spacing w:before="120"/>
        <w:ind w:left="1440" w:hanging="1440"/>
        <w:jc w:val="lowKashida"/>
        <w:rPr>
          <w:szCs w:val="28"/>
        </w:rPr>
        <w:sectPr w:rsidR="00894EDC" w:rsidRPr="00894EDC" w:rsidSect="0022385F">
          <w:headerReference w:type="even" r:id="rId89"/>
          <w:footerReference w:type="even" r:id="rId90"/>
          <w:headerReference w:type="first" r:id="rId91"/>
          <w:footerReference w:type="first" r:id="rId92"/>
          <w:footnotePr>
            <w:numRestart w:val="eachSect"/>
          </w:footnotePr>
          <w:endnotePr>
            <w:numFmt w:val="lowerLetter"/>
          </w:endnotePr>
          <w:pgSz w:w="11907" w:h="16840" w:code="9"/>
          <w:pgMar w:top="1138" w:right="1138" w:bottom="1440" w:left="1138" w:header="562" w:footer="504" w:gutter="0"/>
          <w:cols w:space="720"/>
        </w:sectPr>
      </w:pPr>
    </w:p>
    <w:p w14:paraId="0D78BAB7" w14:textId="77777777" w:rsidR="00894EDC" w:rsidRPr="00894EDC" w:rsidRDefault="00894EDC" w:rsidP="00F72F21">
      <w:pPr>
        <w:pStyle w:val="Heading1"/>
      </w:pPr>
      <w:bookmarkStart w:id="420" w:name="_Toc28542299"/>
      <w:r w:rsidRPr="00894EDC">
        <w:lastRenderedPageBreak/>
        <w:t>SECTION 08800</w:t>
      </w:r>
      <w:bookmarkEnd w:id="420"/>
    </w:p>
    <w:p w14:paraId="6B9FADE8" w14:textId="77777777" w:rsidR="00894EDC" w:rsidRPr="00894EDC" w:rsidRDefault="00894EDC" w:rsidP="00F72F21">
      <w:pPr>
        <w:pStyle w:val="Heading1"/>
      </w:pPr>
      <w:bookmarkStart w:id="421" w:name="_Toc28542300"/>
      <w:r w:rsidRPr="00894EDC">
        <w:t>GLASS AND GLAZING</w:t>
      </w:r>
      <w:bookmarkEnd w:id="421"/>
    </w:p>
    <w:p w14:paraId="67DF9CA8" w14:textId="77777777" w:rsidR="00894EDC" w:rsidRPr="00894EDC" w:rsidRDefault="00894EDC" w:rsidP="00894EDC">
      <w:pPr>
        <w:tabs>
          <w:tab w:val="left" w:pos="720"/>
        </w:tabs>
        <w:spacing w:before="120"/>
        <w:jc w:val="lowKashida"/>
        <w:rPr>
          <w:b/>
          <w:bCs/>
          <w:szCs w:val="28"/>
        </w:rPr>
      </w:pPr>
      <w:r w:rsidRPr="00894EDC">
        <w:rPr>
          <w:b/>
          <w:bCs/>
          <w:szCs w:val="28"/>
          <w:u w:val="single"/>
        </w:rPr>
        <w:t>PART 1 - GENERAL</w:t>
      </w:r>
    </w:p>
    <w:p w14:paraId="0889D125" w14:textId="77777777" w:rsidR="00894EDC" w:rsidRPr="00894EDC" w:rsidRDefault="00894EDC" w:rsidP="00894EDC">
      <w:pPr>
        <w:tabs>
          <w:tab w:val="left" w:pos="720"/>
        </w:tabs>
        <w:spacing w:before="120"/>
        <w:ind w:left="720" w:hanging="720"/>
        <w:jc w:val="lowKashida"/>
        <w:rPr>
          <w:b/>
          <w:bCs/>
          <w:szCs w:val="28"/>
        </w:rPr>
      </w:pPr>
      <w:r w:rsidRPr="00894EDC">
        <w:rPr>
          <w:b/>
          <w:bCs/>
          <w:szCs w:val="28"/>
        </w:rPr>
        <w:t>1.1</w:t>
      </w:r>
      <w:r w:rsidRPr="00894EDC">
        <w:rPr>
          <w:b/>
          <w:bCs/>
          <w:szCs w:val="28"/>
        </w:rPr>
        <w:tab/>
      </w:r>
      <w:r w:rsidRPr="00894EDC">
        <w:rPr>
          <w:b/>
          <w:bCs/>
          <w:szCs w:val="28"/>
          <w:u w:val="single"/>
        </w:rPr>
        <w:t>DESCRIPTION</w:t>
      </w:r>
    </w:p>
    <w:p w14:paraId="2A293270" w14:textId="77777777" w:rsidR="00894EDC" w:rsidRPr="00894EDC" w:rsidRDefault="00894EDC" w:rsidP="00894EDC">
      <w:pPr>
        <w:tabs>
          <w:tab w:val="left" w:pos="720"/>
        </w:tabs>
        <w:spacing w:before="180"/>
        <w:ind w:left="720"/>
        <w:jc w:val="lowKashida"/>
        <w:rPr>
          <w:szCs w:val="28"/>
        </w:rPr>
      </w:pPr>
      <w:r w:rsidRPr="00894EDC">
        <w:rPr>
          <w:szCs w:val="28"/>
        </w:rPr>
        <w:t>This section covers all glass and glazing for windows, doors, and other openings having glass as indicated on the Drawings and as stipulated herein.  The Contractor shall furnish all labor, materials, tools, and equipment required to complete the work.</w:t>
      </w:r>
    </w:p>
    <w:p w14:paraId="0980BCCC" w14:textId="77777777" w:rsidR="00894EDC" w:rsidRPr="00894EDC" w:rsidRDefault="00894EDC" w:rsidP="00894EDC">
      <w:pPr>
        <w:tabs>
          <w:tab w:val="left" w:pos="720"/>
        </w:tabs>
        <w:spacing w:before="180"/>
        <w:ind w:left="720"/>
        <w:jc w:val="lowKashida"/>
        <w:rPr>
          <w:szCs w:val="28"/>
        </w:rPr>
      </w:pPr>
      <w:r w:rsidRPr="00894EDC">
        <w:rPr>
          <w:b/>
          <w:bCs/>
          <w:szCs w:val="28"/>
        </w:rPr>
        <w:t>1.1-1</w:t>
      </w:r>
      <w:r w:rsidRPr="00894EDC">
        <w:rPr>
          <w:b/>
          <w:bCs/>
          <w:szCs w:val="28"/>
        </w:rPr>
        <w:tab/>
      </w:r>
      <w:r w:rsidRPr="00894EDC">
        <w:rPr>
          <w:b/>
          <w:bCs/>
          <w:szCs w:val="28"/>
          <w:u w:val="single"/>
        </w:rPr>
        <w:t>Related Work</w:t>
      </w:r>
    </w:p>
    <w:p w14:paraId="2AD783E0" w14:textId="77777777" w:rsidR="00894EDC" w:rsidRPr="00894EDC" w:rsidRDefault="00894EDC" w:rsidP="00894EDC">
      <w:pPr>
        <w:tabs>
          <w:tab w:val="left" w:pos="720"/>
          <w:tab w:val="left" w:pos="1440"/>
        </w:tabs>
        <w:spacing w:before="180"/>
        <w:ind w:left="1418" w:hanging="698"/>
        <w:jc w:val="lowKashida"/>
        <w:rPr>
          <w:szCs w:val="28"/>
        </w:rPr>
      </w:pPr>
      <w:r w:rsidRPr="00894EDC">
        <w:rPr>
          <w:szCs w:val="28"/>
        </w:rPr>
        <w:tab/>
        <w:t>Other items of work that relate to and are referenced in this section include but are not limited to the following sections:</w:t>
      </w:r>
    </w:p>
    <w:p w14:paraId="28EAF0D5" w14:textId="77777777" w:rsidR="00894EDC" w:rsidRPr="00894EDC" w:rsidRDefault="00894EDC" w:rsidP="00894EDC">
      <w:pPr>
        <w:tabs>
          <w:tab w:val="left" w:pos="720"/>
          <w:tab w:val="left" w:pos="1440"/>
        </w:tabs>
        <w:spacing w:before="180"/>
        <w:ind w:left="1418" w:hanging="698"/>
        <w:jc w:val="lowKashida"/>
        <w:rPr>
          <w:szCs w:val="28"/>
        </w:rPr>
      </w:pPr>
      <w:r w:rsidRPr="00894EDC">
        <w:rPr>
          <w:szCs w:val="28"/>
        </w:rPr>
        <w:tab/>
      </w:r>
      <w:r w:rsidRPr="00894EDC">
        <w:rPr>
          <w:szCs w:val="28"/>
        </w:rPr>
        <w:tab/>
        <w:t>Metal Doors and Frames</w:t>
      </w:r>
    </w:p>
    <w:p w14:paraId="5825E7A8" w14:textId="77777777" w:rsidR="00894EDC" w:rsidRPr="00894EDC" w:rsidRDefault="00894EDC" w:rsidP="00894EDC">
      <w:pPr>
        <w:tabs>
          <w:tab w:val="left" w:pos="720"/>
          <w:tab w:val="left" w:pos="1440"/>
        </w:tabs>
        <w:spacing w:before="120"/>
        <w:ind w:left="1418" w:hanging="698"/>
        <w:jc w:val="lowKashida"/>
        <w:rPr>
          <w:szCs w:val="28"/>
        </w:rPr>
      </w:pPr>
      <w:r w:rsidRPr="00894EDC">
        <w:rPr>
          <w:szCs w:val="28"/>
        </w:rPr>
        <w:tab/>
      </w:r>
      <w:r w:rsidRPr="00894EDC">
        <w:rPr>
          <w:szCs w:val="28"/>
        </w:rPr>
        <w:tab/>
        <w:t>Aluminum Windows</w:t>
      </w:r>
    </w:p>
    <w:p w14:paraId="4134EE6C" w14:textId="77777777" w:rsidR="00894EDC" w:rsidRPr="00894EDC" w:rsidRDefault="00894EDC" w:rsidP="00894EDC">
      <w:pPr>
        <w:tabs>
          <w:tab w:val="left" w:pos="720"/>
          <w:tab w:val="left" w:pos="1440"/>
        </w:tabs>
        <w:spacing w:before="120"/>
        <w:ind w:left="2160" w:hanging="2160"/>
        <w:jc w:val="lowKashida"/>
        <w:rPr>
          <w:b/>
          <w:bCs/>
          <w:szCs w:val="28"/>
        </w:rPr>
      </w:pPr>
      <w:r w:rsidRPr="00894EDC">
        <w:rPr>
          <w:b/>
          <w:bCs/>
          <w:szCs w:val="28"/>
        </w:rPr>
        <w:t>1.2</w:t>
      </w:r>
      <w:r w:rsidRPr="00894EDC">
        <w:rPr>
          <w:b/>
          <w:bCs/>
          <w:szCs w:val="28"/>
        </w:rPr>
        <w:tab/>
      </w:r>
      <w:r w:rsidRPr="00894EDC">
        <w:rPr>
          <w:b/>
          <w:bCs/>
          <w:szCs w:val="28"/>
          <w:u w:val="single"/>
        </w:rPr>
        <w:t>APPLICABLE CODES AND STANDARDS</w:t>
      </w:r>
    </w:p>
    <w:p w14:paraId="26AB8FA2" w14:textId="77777777" w:rsidR="00894EDC" w:rsidRPr="00894EDC" w:rsidRDefault="00894EDC" w:rsidP="00894EDC">
      <w:pPr>
        <w:tabs>
          <w:tab w:val="left" w:pos="720"/>
        </w:tabs>
        <w:spacing w:before="120"/>
        <w:ind w:firstLine="720"/>
        <w:jc w:val="lowKashida"/>
        <w:rPr>
          <w:szCs w:val="28"/>
        </w:rPr>
      </w:pPr>
      <w:r w:rsidRPr="00894EDC">
        <w:rPr>
          <w:szCs w:val="28"/>
        </w:rPr>
        <w:t>The Codes and Standards generally applicable at the time of bid shall be used.</w:t>
      </w:r>
    </w:p>
    <w:p w14:paraId="1EB210FF" w14:textId="77777777" w:rsidR="00894EDC" w:rsidRPr="00894EDC" w:rsidRDefault="00894EDC" w:rsidP="00894EDC">
      <w:pPr>
        <w:tabs>
          <w:tab w:val="left" w:pos="720"/>
        </w:tabs>
        <w:spacing w:before="120"/>
        <w:jc w:val="lowKashida"/>
        <w:rPr>
          <w:b/>
          <w:bCs/>
          <w:szCs w:val="28"/>
        </w:rPr>
      </w:pPr>
      <w:r w:rsidRPr="00894EDC">
        <w:rPr>
          <w:szCs w:val="28"/>
        </w:rPr>
        <w:tab/>
      </w:r>
      <w:r w:rsidRPr="00894EDC">
        <w:rPr>
          <w:b/>
          <w:bCs/>
          <w:szCs w:val="28"/>
        </w:rPr>
        <w:t xml:space="preserve">1.2-1  </w:t>
      </w:r>
      <w:r w:rsidRPr="00894EDC">
        <w:rPr>
          <w:b/>
          <w:bCs/>
          <w:szCs w:val="28"/>
          <w:u w:val="single"/>
        </w:rPr>
        <w:t>BS British Standard Institution.</w:t>
      </w:r>
    </w:p>
    <w:p w14:paraId="3042C3A1" w14:textId="77777777" w:rsidR="00894EDC" w:rsidRPr="00894EDC" w:rsidRDefault="00894EDC" w:rsidP="00894EDC">
      <w:pPr>
        <w:tabs>
          <w:tab w:val="left" w:pos="720"/>
        </w:tabs>
        <w:spacing w:before="120"/>
        <w:ind w:left="720" w:hanging="720"/>
        <w:jc w:val="lowKashida"/>
        <w:rPr>
          <w:b/>
          <w:bCs/>
          <w:szCs w:val="28"/>
        </w:rPr>
      </w:pPr>
      <w:r w:rsidRPr="00894EDC">
        <w:rPr>
          <w:b/>
          <w:bCs/>
          <w:szCs w:val="28"/>
        </w:rPr>
        <w:t>1.3</w:t>
      </w:r>
      <w:r w:rsidRPr="00894EDC">
        <w:rPr>
          <w:b/>
          <w:bCs/>
          <w:szCs w:val="28"/>
        </w:rPr>
        <w:tab/>
      </w:r>
      <w:r w:rsidRPr="00894EDC">
        <w:rPr>
          <w:b/>
          <w:bCs/>
          <w:szCs w:val="28"/>
          <w:u w:val="single"/>
        </w:rPr>
        <w:t>SUBMITTALS</w:t>
      </w:r>
    </w:p>
    <w:p w14:paraId="0C57CBC9" w14:textId="77777777" w:rsidR="00894EDC" w:rsidRPr="00894EDC" w:rsidRDefault="00894EDC" w:rsidP="00894EDC">
      <w:pPr>
        <w:spacing w:before="120"/>
        <w:ind w:left="1418" w:hanging="698"/>
        <w:jc w:val="lowKashida"/>
        <w:rPr>
          <w:szCs w:val="28"/>
        </w:rPr>
      </w:pPr>
      <w:r w:rsidRPr="00894EDC">
        <w:rPr>
          <w:b/>
          <w:bCs/>
          <w:szCs w:val="28"/>
        </w:rPr>
        <w:t>1.3-1</w:t>
      </w:r>
      <w:r w:rsidRPr="00894EDC">
        <w:rPr>
          <w:szCs w:val="28"/>
        </w:rPr>
        <w:t xml:space="preserve">  </w:t>
      </w:r>
      <w:r w:rsidRPr="00894EDC">
        <w:rPr>
          <w:szCs w:val="28"/>
        </w:rPr>
        <w:tab/>
        <w:t>The following items shall be submitted in accordance with the Submittals Section:</w:t>
      </w:r>
    </w:p>
    <w:p w14:paraId="1F319EC3" w14:textId="77777777" w:rsidR="00894EDC" w:rsidRPr="00894EDC" w:rsidRDefault="00894EDC" w:rsidP="00894EDC">
      <w:pPr>
        <w:spacing w:before="120"/>
        <w:ind w:left="2269" w:hanging="851"/>
        <w:jc w:val="lowKashida"/>
        <w:rPr>
          <w:szCs w:val="28"/>
        </w:rPr>
      </w:pPr>
      <w:r w:rsidRPr="00894EDC">
        <w:rPr>
          <w:szCs w:val="28"/>
        </w:rPr>
        <w:tab/>
        <w:t xml:space="preserve">A. </w:t>
      </w:r>
      <w:r w:rsidRPr="00894EDC">
        <w:rPr>
          <w:szCs w:val="28"/>
        </w:rPr>
        <w:tab/>
        <w:t>Complete specifications and pertinent installation data for the items  furnished.</w:t>
      </w:r>
    </w:p>
    <w:p w14:paraId="4DA44FEB" w14:textId="77777777" w:rsidR="00894EDC" w:rsidRPr="00894EDC" w:rsidRDefault="00894EDC" w:rsidP="00894EDC">
      <w:pPr>
        <w:spacing w:before="120"/>
        <w:ind w:left="2269" w:hanging="851"/>
        <w:jc w:val="lowKashida"/>
        <w:rPr>
          <w:szCs w:val="28"/>
        </w:rPr>
      </w:pPr>
      <w:r w:rsidRPr="00894EDC">
        <w:rPr>
          <w:szCs w:val="28"/>
        </w:rPr>
        <w:tab/>
        <w:t xml:space="preserve">B.  </w:t>
      </w:r>
      <w:r w:rsidRPr="00894EDC">
        <w:rPr>
          <w:szCs w:val="28"/>
        </w:rPr>
        <w:tab/>
        <w:t>Three samples of each type glass proposed, (300 X 300) mm, glazing sealants, and glazing accessories.</w:t>
      </w:r>
    </w:p>
    <w:p w14:paraId="339AC33D" w14:textId="77777777" w:rsidR="00894EDC" w:rsidRPr="00894EDC" w:rsidRDefault="00894EDC" w:rsidP="00894EDC">
      <w:pPr>
        <w:spacing w:before="120"/>
        <w:ind w:left="2269" w:hanging="851"/>
        <w:jc w:val="lowKashida"/>
        <w:rPr>
          <w:szCs w:val="28"/>
        </w:rPr>
      </w:pPr>
      <w:r w:rsidRPr="00894EDC">
        <w:rPr>
          <w:szCs w:val="28"/>
        </w:rPr>
        <w:tab/>
        <w:t xml:space="preserve">C.     </w:t>
      </w:r>
      <w:r w:rsidRPr="00894EDC">
        <w:rPr>
          <w:szCs w:val="28"/>
        </w:rPr>
        <w:tab/>
        <w:t>Certification from the manufacturer stating that all glass delivered to the site is in conformance with the provisions of the specification.</w:t>
      </w:r>
    </w:p>
    <w:p w14:paraId="5340BEF8" w14:textId="77777777" w:rsidR="00894EDC" w:rsidRPr="00894EDC" w:rsidRDefault="00894EDC" w:rsidP="00894EDC">
      <w:pPr>
        <w:spacing w:before="120"/>
        <w:ind w:left="2269" w:hanging="851"/>
        <w:jc w:val="lowKashida"/>
        <w:rPr>
          <w:szCs w:val="28"/>
        </w:rPr>
      </w:pPr>
      <w:r w:rsidRPr="00894EDC">
        <w:rPr>
          <w:szCs w:val="28"/>
        </w:rPr>
        <w:tab/>
        <w:t xml:space="preserve">D.  </w:t>
      </w:r>
      <w:r w:rsidRPr="00894EDC">
        <w:rPr>
          <w:szCs w:val="28"/>
        </w:rPr>
        <w:tab/>
        <w:t>Shop drawings showing sections and details of glass installation at framing members such as head, mullions, transoms, jambs, and sills.</w:t>
      </w:r>
    </w:p>
    <w:p w14:paraId="75EB18B1" w14:textId="77777777" w:rsidR="00894EDC" w:rsidRPr="00894EDC" w:rsidRDefault="00894EDC" w:rsidP="00894EDC">
      <w:pPr>
        <w:tabs>
          <w:tab w:val="left" w:pos="720"/>
          <w:tab w:val="left" w:pos="1440"/>
          <w:tab w:val="left" w:pos="2160"/>
        </w:tabs>
        <w:spacing w:before="120"/>
        <w:ind w:left="2880" w:hanging="2880"/>
        <w:jc w:val="lowKashida"/>
        <w:rPr>
          <w:b/>
          <w:bCs/>
          <w:szCs w:val="28"/>
        </w:rPr>
      </w:pPr>
      <w:r w:rsidRPr="00894EDC">
        <w:rPr>
          <w:b/>
          <w:bCs/>
          <w:szCs w:val="28"/>
        </w:rPr>
        <w:t>1.4</w:t>
      </w:r>
      <w:r w:rsidRPr="00894EDC">
        <w:rPr>
          <w:b/>
          <w:bCs/>
          <w:szCs w:val="28"/>
        </w:rPr>
        <w:tab/>
      </w:r>
      <w:r w:rsidRPr="00894EDC">
        <w:rPr>
          <w:b/>
          <w:bCs/>
          <w:szCs w:val="28"/>
          <w:u w:val="single"/>
        </w:rPr>
        <w:t>PRODUCT HANDLING</w:t>
      </w:r>
    </w:p>
    <w:p w14:paraId="571F2E05" w14:textId="77777777" w:rsidR="00894EDC" w:rsidRPr="00894EDC" w:rsidRDefault="00894EDC" w:rsidP="00894EDC">
      <w:pPr>
        <w:tabs>
          <w:tab w:val="left" w:pos="720"/>
          <w:tab w:val="left" w:pos="1440"/>
          <w:tab w:val="left" w:pos="2160"/>
        </w:tabs>
        <w:spacing w:before="120"/>
        <w:ind w:left="2880" w:hanging="2160"/>
        <w:jc w:val="lowKashida"/>
        <w:rPr>
          <w:szCs w:val="28"/>
        </w:rPr>
      </w:pPr>
      <w:r w:rsidRPr="00894EDC">
        <w:rPr>
          <w:b/>
          <w:bCs/>
          <w:szCs w:val="28"/>
        </w:rPr>
        <w:t xml:space="preserve">1.4-1  </w:t>
      </w:r>
      <w:r w:rsidRPr="00894EDC">
        <w:rPr>
          <w:b/>
          <w:bCs/>
          <w:szCs w:val="28"/>
        </w:rPr>
        <w:tab/>
      </w:r>
      <w:r w:rsidRPr="00894EDC">
        <w:rPr>
          <w:b/>
          <w:bCs/>
          <w:szCs w:val="28"/>
          <w:u w:val="single"/>
        </w:rPr>
        <w:t>Glass.</w:t>
      </w:r>
    </w:p>
    <w:p w14:paraId="6235490F" w14:textId="77777777" w:rsidR="00894EDC" w:rsidRPr="00894EDC" w:rsidRDefault="00894EDC" w:rsidP="00894EDC">
      <w:pPr>
        <w:tabs>
          <w:tab w:val="left" w:pos="720"/>
        </w:tabs>
        <w:spacing w:before="120"/>
        <w:ind w:left="1418"/>
        <w:jc w:val="lowKashida"/>
        <w:rPr>
          <w:szCs w:val="28"/>
        </w:rPr>
      </w:pPr>
      <w:r w:rsidRPr="00894EDC">
        <w:rPr>
          <w:szCs w:val="28"/>
        </w:rPr>
        <w:tab/>
        <w:t xml:space="preserve">Glass shall be securely and safely crated for delivery, handling, and storage.  Cushions shall be provided at edges of glass to prevent damage.  Glass faces shall be protected from scratches and abrasions.  Glass shall be stored in a dry, </w:t>
      </w:r>
      <w:proofErr w:type="spellStart"/>
      <w:r w:rsidRPr="00894EDC">
        <w:rPr>
          <w:szCs w:val="28"/>
        </w:rPr>
        <w:t>well ventilated</w:t>
      </w:r>
      <w:proofErr w:type="spellEnd"/>
      <w:r w:rsidRPr="00894EDC">
        <w:rPr>
          <w:szCs w:val="28"/>
        </w:rPr>
        <w:t xml:space="preserve"> location, carefully protected at all times from soiling, atmospheric condensation, and other moisture.</w:t>
      </w:r>
    </w:p>
    <w:p w14:paraId="3140BD16" w14:textId="77777777" w:rsidR="00894EDC" w:rsidRPr="00894EDC" w:rsidRDefault="00894EDC" w:rsidP="00894EDC">
      <w:pPr>
        <w:tabs>
          <w:tab w:val="left" w:pos="720"/>
          <w:tab w:val="left" w:pos="1440"/>
        </w:tabs>
        <w:spacing w:before="120"/>
        <w:ind w:left="1418" w:hanging="2160"/>
        <w:jc w:val="lowKashida"/>
        <w:rPr>
          <w:szCs w:val="28"/>
        </w:rPr>
      </w:pPr>
      <w:r w:rsidRPr="00894EDC">
        <w:rPr>
          <w:szCs w:val="28"/>
        </w:rPr>
        <w:tab/>
      </w:r>
      <w:r w:rsidRPr="00894EDC">
        <w:rPr>
          <w:szCs w:val="28"/>
        </w:rPr>
        <w:tab/>
        <w:t>Damaged or defective glass shall be replaced with new glass at no additional cost.  Each piece of glass shall be delivered with factory labels intact, indicating glass type, quality, and thickness.  Labels shall not be removed until installation has been accepted.</w:t>
      </w:r>
    </w:p>
    <w:p w14:paraId="1BA2B967" w14:textId="77777777" w:rsidR="00894EDC" w:rsidRPr="00894EDC" w:rsidRDefault="00894EDC" w:rsidP="00894EDC">
      <w:pPr>
        <w:tabs>
          <w:tab w:val="left" w:pos="720"/>
          <w:tab w:val="left" w:pos="1440"/>
        </w:tabs>
        <w:spacing w:before="120"/>
        <w:ind w:left="2160" w:hanging="2160"/>
        <w:jc w:val="lowKashida"/>
        <w:rPr>
          <w:szCs w:val="28"/>
        </w:rPr>
      </w:pPr>
      <w:r w:rsidRPr="00894EDC">
        <w:rPr>
          <w:szCs w:val="28"/>
        </w:rPr>
        <w:tab/>
      </w:r>
      <w:r w:rsidRPr="00894EDC">
        <w:rPr>
          <w:b/>
          <w:bCs/>
          <w:szCs w:val="28"/>
        </w:rPr>
        <w:t xml:space="preserve">1.4-2  </w:t>
      </w:r>
      <w:r w:rsidRPr="00894EDC">
        <w:rPr>
          <w:b/>
          <w:bCs/>
          <w:szCs w:val="28"/>
        </w:rPr>
        <w:tab/>
      </w:r>
      <w:r w:rsidRPr="00894EDC">
        <w:rPr>
          <w:b/>
          <w:bCs/>
          <w:szCs w:val="28"/>
          <w:u w:val="single"/>
        </w:rPr>
        <w:t>Glazing Materials.</w:t>
      </w:r>
    </w:p>
    <w:p w14:paraId="4CAF780A" w14:textId="77777777" w:rsidR="00894EDC" w:rsidRPr="00894EDC" w:rsidRDefault="00894EDC" w:rsidP="00894EDC">
      <w:pPr>
        <w:tabs>
          <w:tab w:val="left" w:pos="720"/>
          <w:tab w:val="left" w:pos="1440"/>
        </w:tabs>
        <w:spacing w:before="120"/>
        <w:ind w:left="1418" w:hanging="1418"/>
        <w:jc w:val="lowKashida"/>
        <w:rPr>
          <w:szCs w:val="28"/>
        </w:rPr>
      </w:pPr>
      <w:r w:rsidRPr="00894EDC">
        <w:rPr>
          <w:szCs w:val="28"/>
        </w:rPr>
        <w:tab/>
      </w:r>
      <w:r w:rsidRPr="00894EDC">
        <w:rPr>
          <w:szCs w:val="28"/>
        </w:rPr>
        <w:tab/>
        <w:t xml:space="preserve">Sealing materials shall be delivered in manufacturer's unopened containers, fully identified with trade name, color, size, hardness, type, class, and grade.  Glazing and </w:t>
      </w:r>
      <w:r w:rsidRPr="00894EDC">
        <w:rPr>
          <w:szCs w:val="28"/>
        </w:rPr>
        <w:lastRenderedPageBreak/>
        <w:t>sealing materials shall be stored where they will be free from damage and in strict accordance with the manufacturer's recommendations.</w:t>
      </w:r>
    </w:p>
    <w:p w14:paraId="029CE663" w14:textId="77777777" w:rsidR="00894EDC" w:rsidRPr="00894EDC" w:rsidRDefault="00894EDC" w:rsidP="00894EDC">
      <w:pPr>
        <w:tabs>
          <w:tab w:val="left" w:pos="720"/>
        </w:tabs>
        <w:spacing w:before="120"/>
        <w:ind w:left="1440" w:hanging="1440"/>
        <w:jc w:val="lowKashida"/>
        <w:rPr>
          <w:b/>
          <w:bCs/>
          <w:szCs w:val="28"/>
        </w:rPr>
      </w:pPr>
      <w:r w:rsidRPr="00894EDC">
        <w:rPr>
          <w:b/>
          <w:bCs/>
          <w:szCs w:val="28"/>
          <w:u w:val="single"/>
        </w:rPr>
        <w:t>PART 2 - PRODUCTS</w:t>
      </w:r>
    </w:p>
    <w:p w14:paraId="583F13C5" w14:textId="77777777" w:rsidR="00894EDC" w:rsidRPr="00894EDC" w:rsidRDefault="00894EDC" w:rsidP="00894EDC">
      <w:pPr>
        <w:tabs>
          <w:tab w:val="left" w:pos="720"/>
          <w:tab w:val="left" w:pos="1440"/>
        </w:tabs>
        <w:spacing w:before="120"/>
        <w:ind w:left="2160" w:hanging="2160"/>
        <w:jc w:val="lowKashida"/>
        <w:rPr>
          <w:b/>
          <w:bCs/>
          <w:szCs w:val="28"/>
        </w:rPr>
      </w:pPr>
      <w:r w:rsidRPr="00894EDC">
        <w:rPr>
          <w:b/>
          <w:bCs/>
          <w:szCs w:val="28"/>
        </w:rPr>
        <w:t>2.1</w:t>
      </w:r>
      <w:r w:rsidRPr="00894EDC">
        <w:rPr>
          <w:b/>
          <w:bCs/>
          <w:szCs w:val="28"/>
        </w:rPr>
        <w:tab/>
      </w:r>
      <w:r w:rsidRPr="00894EDC">
        <w:rPr>
          <w:b/>
          <w:bCs/>
          <w:szCs w:val="28"/>
          <w:u w:val="single"/>
        </w:rPr>
        <w:t>MATERIALS</w:t>
      </w:r>
    </w:p>
    <w:p w14:paraId="06E64211" w14:textId="77777777" w:rsidR="00894EDC" w:rsidRPr="00894EDC" w:rsidRDefault="00894EDC" w:rsidP="00894EDC">
      <w:pPr>
        <w:tabs>
          <w:tab w:val="left" w:pos="720"/>
          <w:tab w:val="left" w:pos="1440"/>
        </w:tabs>
        <w:spacing w:before="120"/>
        <w:ind w:left="2160" w:hanging="1440"/>
        <w:jc w:val="lowKashida"/>
        <w:rPr>
          <w:szCs w:val="28"/>
        </w:rPr>
      </w:pPr>
      <w:r w:rsidRPr="00894EDC">
        <w:rPr>
          <w:szCs w:val="28"/>
        </w:rPr>
        <w:t>Materials used shall be:</w:t>
      </w:r>
    </w:p>
    <w:p w14:paraId="4A8133F5" w14:textId="77777777" w:rsidR="00894EDC" w:rsidRPr="00894EDC" w:rsidRDefault="00894EDC" w:rsidP="00894EDC">
      <w:pPr>
        <w:tabs>
          <w:tab w:val="left" w:pos="720"/>
        </w:tabs>
        <w:spacing w:before="120"/>
        <w:ind w:firstLine="720"/>
        <w:jc w:val="lowKashida"/>
        <w:rPr>
          <w:szCs w:val="28"/>
        </w:rPr>
      </w:pPr>
      <w:r w:rsidRPr="00894EDC">
        <w:rPr>
          <w:szCs w:val="28"/>
        </w:rPr>
        <w:t>Plate or Float Glass</w:t>
      </w:r>
      <w:r w:rsidRPr="00894EDC">
        <w:rPr>
          <w:szCs w:val="28"/>
        </w:rPr>
        <w:tab/>
        <w:t xml:space="preserve">6 mm, 8 mm, 12mm glazing quality, clear, free from bubbles, stones, </w:t>
      </w:r>
      <w:r w:rsidRPr="00894EDC">
        <w:rPr>
          <w:szCs w:val="28"/>
        </w:rPr>
        <w:tab/>
        <w:t>knots, cracks, and waves.</w:t>
      </w:r>
    </w:p>
    <w:p w14:paraId="59B3172B" w14:textId="77777777" w:rsidR="00894EDC" w:rsidRPr="00894EDC" w:rsidRDefault="00894EDC" w:rsidP="00894EDC">
      <w:pPr>
        <w:tabs>
          <w:tab w:val="left" w:pos="720"/>
          <w:tab w:val="left" w:pos="1440"/>
          <w:tab w:val="left" w:pos="2160"/>
          <w:tab w:val="left" w:pos="2880"/>
          <w:tab w:val="left" w:pos="3600"/>
        </w:tabs>
        <w:spacing w:before="120"/>
        <w:ind w:left="4321" w:hanging="4321"/>
        <w:jc w:val="lowKashida"/>
        <w:rPr>
          <w:szCs w:val="28"/>
        </w:rPr>
      </w:pPr>
      <w:r w:rsidRPr="00894EDC">
        <w:rPr>
          <w:szCs w:val="28"/>
        </w:rPr>
        <w:tab/>
        <w:t>Laminated Glass</w:t>
      </w:r>
      <w:r w:rsidRPr="00894EDC">
        <w:rPr>
          <w:szCs w:val="28"/>
        </w:rPr>
        <w:tab/>
      </w:r>
      <w:r w:rsidRPr="00894EDC">
        <w:rPr>
          <w:szCs w:val="28"/>
        </w:rPr>
        <w:tab/>
      </w:r>
      <w:r w:rsidRPr="00894EDC">
        <w:rPr>
          <w:szCs w:val="28"/>
        </w:rPr>
        <w:tab/>
        <w:t>6 mm thick, clear, two 3 mm sheets of float glass with 0.794 mm thick vinyl interlayer bonded between the sheets; free from bubbles, stones, knots, cracks, and waves.</w:t>
      </w:r>
    </w:p>
    <w:p w14:paraId="468CAC4E" w14:textId="77777777" w:rsidR="00894EDC" w:rsidRPr="00894EDC" w:rsidRDefault="00894EDC" w:rsidP="00894EDC">
      <w:pPr>
        <w:tabs>
          <w:tab w:val="left" w:pos="720"/>
          <w:tab w:val="left" w:pos="1440"/>
          <w:tab w:val="left" w:pos="2160"/>
          <w:tab w:val="left" w:pos="2880"/>
          <w:tab w:val="left" w:pos="3600"/>
        </w:tabs>
        <w:spacing w:before="120"/>
        <w:ind w:left="4321" w:hanging="4321"/>
        <w:jc w:val="lowKashida"/>
        <w:rPr>
          <w:szCs w:val="28"/>
        </w:rPr>
      </w:pPr>
      <w:r w:rsidRPr="00894EDC">
        <w:rPr>
          <w:szCs w:val="28"/>
        </w:rPr>
        <w:tab/>
        <w:t>Wire Glass</w:t>
      </w:r>
      <w:r w:rsidRPr="00894EDC">
        <w:rPr>
          <w:szCs w:val="28"/>
        </w:rPr>
        <w:tab/>
      </w:r>
      <w:r w:rsidRPr="00894EDC">
        <w:rPr>
          <w:szCs w:val="28"/>
        </w:rPr>
        <w:tab/>
      </w:r>
      <w:r w:rsidRPr="00894EDC">
        <w:rPr>
          <w:szCs w:val="28"/>
        </w:rPr>
        <w:tab/>
      </w:r>
      <w:r w:rsidRPr="00894EDC">
        <w:rPr>
          <w:szCs w:val="28"/>
        </w:rPr>
        <w:tab/>
        <w:t>6 mm, diamond pattern, stainless steel wire mesh, polished both sides; free from wraps, bubbles, stones, knots, cracks, and waves.  All wire shall be in the glass.</w:t>
      </w:r>
    </w:p>
    <w:p w14:paraId="1DBB0474" w14:textId="77777777" w:rsidR="00894EDC" w:rsidRPr="00894EDC" w:rsidRDefault="00894EDC" w:rsidP="00894EDC">
      <w:pPr>
        <w:tabs>
          <w:tab w:val="left" w:pos="720"/>
          <w:tab w:val="left" w:pos="1440"/>
          <w:tab w:val="left" w:pos="2160"/>
          <w:tab w:val="left" w:pos="2880"/>
          <w:tab w:val="left" w:pos="3600"/>
        </w:tabs>
        <w:spacing w:before="120"/>
        <w:ind w:left="4321" w:hanging="4321"/>
        <w:jc w:val="lowKashida"/>
        <w:rPr>
          <w:szCs w:val="28"/>
        </w:rPr>
      </w:pPr>
      <w:r w:rsidRPr="00894EDC">
        <w:rPr>
          <w:szCs w:val="28"/>
        </w:rPr>
        <w:tab/>
        <w:t>Patterned Glass</w:t>
      </w:r>
      <w:r w:rsidRPr="00894EDC">
        <w:rPr>
          <w:szCs w:val="28"/>
        </w:rPr>
        <w:tab/>
      </w:r>
      <w:r w:rsidRPr="00894EDC">
        <w:rPr>
          <w:szCs w:val="28"/>
        </w:rPr>
        <w:tab/>
      </w:r>
      <w:r w:rsidRPr="00894EDC">
        <w:rPr>
          <w:szCs w:val="28"/>
        </w:rPr>
        <w:tab/>
        <w:t>5.6 mm, obscure patterned, pattern one side only.</w:t>
      </w:r>
    </w:p>
    <w:p w14:paraId="2AA6A0FF" w14:textId="77777777" w:rsidR="00894EDC" w:rsidRPr="00894EDC" w:rsidRDefault="00894EDC" w:rsidP="00894EDC">
      <w:pPr>
        <w:tabs>
          <w:tab w:val="left" w:pos="720"/>
          <w:tab w:val="left" w:pos="1440"/>
          <w:tab w:val="left" w:pos="2160"/>
          <w:tab w:val="left" w:pos="4320"/>
        </w:tabs>
        <w:spacing w:before="120"/>
        <w:ind w:left="4321" w:hanging="4321"/>
        <w:jc w:val="lowKashida"/>
        <w:rPr>
          <w:szCs w:val="28"/>
        </w:rPr>
      </w:pPr>
      <w:r w:rsidRPr="00894EDC">
        <w:rPr>
          <w:szCs w:val="28"/>
        </w:rPr>
        <w:t xml:space="preserve">   </w:t>
      </w:r>
      <w:r w:rsidRPr="00894EDC">
        <w:rPr>
          <w:szCs w:val="28"/>
        </w:rPr>
        <w:tab/>
        <w:t xml:space="preserve">Double Glass </w:t>
      </w:r>
      <w:r w:rsidRPr="00894EDC">
        <w:rPr>
          <w:szCs w:val="28"/>
        </w:rPr>
        <w:tab/>
        <w:t xml:space="preserve">A.  </w:t>
      </w:r>
      <w:r w:rsidRPr="00894EDC">
        <w:rPr>
          <w:szCs w:val="28"/>
        </w:rPr>
        <w:tab/>
        <w:t>Double Glassed Aluminum with outer skiing toughened bronze tinted, heat insulating glass and liner skin clear float glass.  Thickness of glass &amp; airspace for different window types shall be as follows:</w:t>
      </w:r>
    </w:p>
    <w:p w14:paraId="557B1BB8" w14:textId="77777777" w:rsidR="00894EDC" w:rsidRPr="00894EDC" w:rsidRDefault="00894EDC" w:rsidP="00894EDC">
      <w:pPr>
        <w:tabs>
          <w:tab w:val="left" w:pos="720"/>
          <w:tab w:val="left" w:pos="1440"/>
          <w:tab w:val="left" w:pos="2160"/>
          <w:tab w:val="left" w:pos="2880"/>
          <w:tab w:val="left" w:pos="3600"/>
          <w:tab w:val="left" w:pos="4320"/>
        </w:tabs>
        <w:spacing w:before="120"/>
        <w:ind w:left="5040" w:hanging="2880"/>
        <w:jc w:val="lowKashida"/>
        <w:rPr>
          <w:sz w:val="20"/>
          <w:szCs w:val="20"/>
        </w:rPr>
      </w:pPr>
      <w:r w:rsidRPr="00894EDC">
        <w:rPr>
          <w:sz w:val="20"/>
          <w:szCs w:val="20"/>
        </w:rPr>
        <w:t>GLASS</w:t>
      </w:r>
      <w:r w:rsidRPr="00894EDC">
        <w:rPr>
          <w:sz w:val="20"/>
          <w:szCs w:val="20"/>
        </w:rPr>
        <w:tab/>
        <w:t xml:space="preserve"> </w:t>
      </w:r>
      <w:r w:rsidRPr="00894EDC">
        <w:rPr>
          <w:sz w:val="20"/>
          <w:szCs w:val="20"/>
        </w:rPr>
        <w:tab/>
      </w:r>
      <w:r w:rsidRPr="00894EDC">
        <w:rPr>
          <w:sz w:val="20"/>
          <w:szCs w:val="20"/>
        </w:rPr>
        <w:tab/>
        <w:t>AIRSPACE</w:t>
      </w:r>
    </w:p>
    <w:p w14:paraId="6EE34DD0" w14:textId="77777777" w:rsidR="00894EDC" w:rsidRPr="00894EDC" w:rsidRDefault="00894EDC" w:rsidP="00894EDC">
      <w:pPr>
        <w:tabs>
          <w:tab w:val="left" w:pos="720"/>
          <w:tab w:val="left" w:pos="1440"/>
          <w:tab w:val="left" w:pos="2160"/>
          <w:tab w:val="left" w:pos="2880"/>
          <w:tab w:val="left" w:pos="3600"/>
          <w:tab w:val="left" w:pos="4320"/>
        </w:tabs>
        <w:spacing w:before="120"/>
        <w:ind w:left="5040" w:hanging="2880"/>
        <w:jc w:val="lowKashida"/>
        <w:rPr>
          <w:sz w:val="20"/>
          <w:szCs w:val="20"/>
        </w:rPr>
      </w:pPr>
      <w:r w:rsidRPr="00894EDC">
        <w:rPr>
          <w:sz w:val="20"/>
          <w:szCs w:val="20"/>
        </w:rPr>
        <w:t>THICKNESS</w:t>
      </w:r>
      <w:r w:rsidRPr="00894EDC">
        <w:rPr>
          <w:sz w:val="20"/>
          <w:szCs w:val="20"/>
        </w:rPr>
        <w:tab/>
      </w:r>
      <w:r w:rsidRPr="00894EDC">
        <w:rPr>
          <w:sz w:val="20"/>
          <w:szCs w:val="20"/>
        </w:rPr>
        <w:tab/>
        <w:t xml:space="preserve">  WIDTH</w:t>
      </w:r>
    </w:p>
    <w:p w14:paraId="212D1AF4" w14:textId="77777777" w:rsidR="00894EDC" w:rsidRPr="00894EDC" w:rsidRDefault="00894EDC" w:rsidP="00894EDC">
      <w:pPr>
        <w:tabs>
          <w:tab w:val="left" w:pos="720"/>
          <w:tab w:val="left" w:pos="1440"/>
          <w:tab w:val="left" w:pos="2160"/>
          <w:tab w:val="left" w:pos="2880"/>
          <w:tab w:val="left" w:pos="3600"/>
          <w:tab w:val="left" w:pos="4320"/>
        </w:tabs>
        <w:spacing w:before="120"/>
        <w:ind w:left="5040" w:hanging="2880"/>
        <w:jc w:val="lowKashida"/>
        <w:rPr>
          <w:sz w:val="20"/>
          <w:szCs w:val="20"/>
        </w:rPr>
      </w:pPr>
      <w:r w:rsidRPr="00894EDC">
        <w:rPr>
          <w:sz w:val="20"/>
          <w:szCs w:val="20"/>
        </w:rPr>
        <w:t>(MM)</w:t>
      </w:r>
      <w:r w:rsidRPr="00894EDC">
        <w:rPr>
          <w:sz w:val="20"/>
          <w:szCs w:val="20"/>
        </w:rPr>
        <w:tab/>
      </w:r>
      <w:r w:rsidRPr="00894EDC">
        <w:rPr>
          <w:sz w:val="20"/>
          <w:szCs w:val="20"/>
        </w:rPr>
        <w:tab/>
        <w:t xml:space="preserve"> </w:t>
      </w:r>
      <w:r w:rsidRPr="00894EDC">
        <w:rPr>
          <w:sz w:val="20"/>
          <w:szCs w:val="20"/>
        </w:rPr>
        <w:tab/>
        <w:t xml:space="preserve">  (MM)</w:t>
      </w:r>
      <w:r w:rsidRPr="00894EDC">
        <w:rPr>
          <w:sz w:val="20"/>
          <w:szCs w:val="20"/>
        </w:rPr>
        <w:tab/>
      </w:r>
      <w:r w:rsidRPr="00894EDC">
        <w:rPr>
          <w:sz w:val="20"/>
          <w:szCs w:val="20"/>
        </w:rPr>
        <w:tab/>
      </w:r>
      <w:r w:rsidRPr="00894EDC">
        <w:rPr>
          <w:sz w:val="20"/>
          <w:szCs w:val="20"/>
        </w:rPr>
        <w:tab/>
        <w:t>NORMAL MAXIMUM SIZES (MM)</w:t>
      </w:r>
    </w:p>
    <w:p w14:paraId="5A6FB5D1" w14:textId="77777777" w:rsidR="00894EDC" w:rsidRPr="00894EDC" w:rsidRDefault="00894EDC" w:rsidP="00894EDC">
      <w:pPr>
        <w:tabs>
          <w:tab w:val="left" w:pos="720"/>
          <w:tab w:val="left" w:pos="1440"/>
          <w:tab w:val="left" w:pos="2160"/>
          <w:tab w:val="left" w:pos="2880"/>
          <w:tab w:val="left" w:pos="3600"/>
          <w:tab w:val="left" w:pos="4320"/>
        </w:tabs>
        <w:spacing w:before="120"/>
        <w:ind w:left="5040" w:hanging="2880"/>
        <w:jc w:val="lowKashida"/>
        <w:rPr>
          <w:szCs w:val="28"/>
        </w:rPr>
      </w:pPr>
      <w:r w:rsidRPr="00894EDC">
        <w:rPr>
          <w:szCs w:val="28"/>
        </w:rPr>
        <w:t>____________________________________________________________</w:t>
      </w:r>
    </w:p>
    <w:p w14:paraId="0A9EEF17" w14:textId="77777777" w:rsidR="00894EDC" w:rsidRPr="00894EDC" w:rsidRDefault="00894EDC" w:rsidP="00894EDC">
      <w:pPr>
        <w:tabs>
          <w:tab w:val="left" w:pos="720"/>
          <w:tab w:val="left" w:pos="1440"/>
          <w:tab w:val="left" w:pos="2160"/>
          <w:tab w:val="left" w:pos="2880"/>
          <w:tab w:val="left" w:pos="3600"/>
          <w:tab w:val="left" w:pos="4320"/>
        </w:tabs>
        <w:spacing w:before="120"/>
        <w:ind w:left="5040" w:hanging="2880"/>
        <w:jc w:val="lowKashida"/>
        <w:rPr>
          <w:sz w:val="20"/>
          <w:szCs w:val="20"/>
        </w:rPr>
      </w:pPr>
      <w:r w:rsidRPr="00894EDC">
        <w:rPr>
          <w:sz w:val="20"/>
          <w:szCs w:val="20"/>
        </w:rPr>
        <w:t>4</w:t>
      </w:r>
      <w:r w:rsidRPr="00894EDC">
        <w:rPr>
          <w:sz w:val="20"/>
          <w:szCs w:val="20"/>
        </w:rPr>
        <w:tab/>
      </w:r>
      <w:r w:rsidRPr="00894EDC">
        <w:rPr>
          <w:sz w:val="20"/>
          <w:szCs w:val="20"/>
        </w:rPr>
        <w:tab/>
      </w:r>
      <w:r w:rsidRPr="00894EDC">
        <w:rPr>
          <w:sz w:val="20"/>
          <w:szCs w:val="20"/>
        </w:rPr>
        <w:tab/>
        <w:t xml:space="preserve">  4</w:t>
      </w:r>
      <w:r w:rsidRPr="00894EDC">
        <w:rPr>
          <w:sz w:val="20"/>
          <w:szCs w:val="20"/>
        </w:rPr>
        <w:tab/>
      </w:r>
      <w:r w:rsidRPr="00894EDC">
        <w:rPr>
          <w:sz w:val="20"/>
          <w:szCs w:val="20"/>
        </w:rPr>
        <w:tab/>
      </w:r>
      <w:r w:rsidRPr="00894EDC">
        <w:rPr>
          <w:sz w:val="20"/>
          <w:szCs w:val="20"/>
        </w:rPr>
        <w:tab/>
      </w:r>
      <w:r w:rsidRPr="00894EDC">
        <w:rPr>
          <w:sz w:val="20"/>
          <w:szCs w:val="20"/>
        </w:rPr>
        <w:tab/>
        <w:t>1200 X 1400</w:t>
      </w:r>
    </w:p>
    <w:p w14:paraId="0E4708DF" w14:textId="77777777" w:rsidR="00894EDC" w:rsidRPr="00894EDC" w:rsidRDefault="00894EDC" w:rsidP="00894EDC">
      <w:pPr>
        <w:tabs>
          <w:tab w:val="left" w:pos="720"/>
          <w:tab w:val="left" w:pos="1440"/>
          <w:tab w:val="left" w:pos="2160"/>
          <w:tab w:val="left" w:pos="2880"/>
          <w:tab w:val="left" w:pos="3600"/>
          <w:tab w:val="left" w:pos="4320"/>
        </w:tabs>
        <w:spacing w:before="120"/>
        <w:ind w:left="5040" w:hanging="2880"/>
        <w:jc w:val="lowKashida"/>
        <w:rPr>
          <w:sz w:val="20"/>
          <w:szCs w:val="20"/>
        </w:rPr>
      </w:pPr>
      <w:r w:rsidRPr="00894EDC">
        <w:rPr>
          <w:sz w:val="20"/>
          <w:szCs w:val="20"/>
        </w:rPr>
        <w:t>-</w:t>
      </w:r>
      <w:r w:rsidRPr="00894EDC">
        <w:rPr>
          <w:sz w:val="20"/>
          <w:szCs w:val="20"/>
        </w:rPr>
        <w:tab/>
      </w:r>
      <w:r w:rsidRPr="00894EDC">
        <w:rPr>
          <w:sz w:val="20"/>
          <w:szCs w:val="20"/>
        </w:rPr>
        <w:tab/>
      </w:r>
      <w:r w:rsidRPr="00894EDC">
        <w:rPr>
          <w:sz w:val="20"/>
          <w:szCs w:val="20"/>
        </w:rPr>
        <w:tab/>
        <w:t xml:space="preserve">  6</w:t>
      </w:r>
      <w:r w:rsidRPr="00894EDC">
        <w:rPr>
          <w:sz w:val="20"/>
          <w:szCs w:val="20"/>
        </w:rPr>
        <w:tab/>
      </w:r>
      <w:r w:rsidRPr="00894EDC">
        <w:rPr>
          <w:sz w:val="20"/>
          <w:szCs w:val="20"/>
        </w:rPr>
        <w:tab/>
      </w:r>
      <w:r w:rsidRPr="00894EDC">
        <w:rPr>
          <w:sz w:val="20"/>
          <w:szCs w:val="20"/>
        </w:rPr>
        <w:tab/>
      </w:r>
      <w:r w:rsidRPr="00894EDC">
        <w:rPr>
          <w:sz w:val="20"/>
          <w:szCs w:val="20"/>
        </w:rPr>
        <w:tab/>
        <w:t>1200 X 2000</w:t>
      </w:r>
    </w:p>
    <w:p w14:paraId="562BF960" w14:textId="77777777" w:rsidR="00894EDC" w:rsidRPr="00894EDC" w:rsidRDefault="00894EDC" w:rsidP="00894EDC">
      <w:pPr>
        <w:tabs>
          <w:tab w:val="left" w:pos="720"/>
          <w:tab w:val="left" w:pos="1440"/>
          <w:tab w:val="left" w:pos="2160"/>
          <w:tab w:val="left" w:pos="2880"/>
          <w:tab w:val="left" w:pos="3600"/>
          <w:tab w:val="left" w:pos="4320"/>
        </w:tabs>
        <w:spacing w:before="120"/>
        <w:ind w:left="5040" w:hanging="2880"/>
        <w:jc w:val="lowKashida"/>
        <w:rPr>
          <w:sz w:val="20"/>
          <w:szCs w:val="20"/>
        </w:rPr>
      </w:pPr>
      <w:r w:rsidRPr="00894EDC">
        <w:rPr>
          <w:sz w:val="20"/>
          <w:szCs w:val="20"/>
        </w:rPr>
        <w:t>-</w:t>
      </w:r>
      <w:r w:rsidRPr="00894EDC">
        <w:rPr>
          <w:sz w:val="20"/>
          <w:szCs w:val="20"/>
        </w:rPr>
        <w:tab/>
      </w:r>
      <w:r w:rsidRPr="00894EDC">
        <w:rPr>
          <w:sz w:val="20"/>
          <w:szCs w:val="20"/>
        </w:rPr>
        <w:tab/>
      </w:r>
      <w:r w:rsidRPr="00894EDC">
        <w:rPr>
          <w:sz w:val="20"/>
          <w:szCs w:val="20"/>
        </w:rPr>
        <w:tab/>
        <w:t>8,10 &amp; 12</w:t>
      </w:r>
      <w:r w:rsidRPr="00894EDC">
        <w:rPr>
          <w:sz w:val="20"/>
          <w:szCs w:val="20"/>
        </w:rPr>
        <w:tab/>
      </w:r>
      <w:r w:rsidRPr="00894EDC">
        <w:rPr>
          <w:sz w:val="20"/>
          <w:szCs w:val="20"/>
        </w:rPr>
        <w:tab/>
      </w:r>
      <w:r w:rsidRPr="00894EDC">
        <w:rPr>
          <w:sz w:val="20"/>
          <w:szCs w:val="20"/>
        </w:rPr>
        <w:tab/>
        <w:t>1300 X 2400</w:t>
      </w:r>
    </w:p>
    <w:p w14:paraId="700AB1B6" w14:textId="77777777" w:rsidR="00894EDC" w:rsidRPr="00894EDC" w:rsidRDefault="00894EDC" w:rsidP="00894EDC">
      <w:pPr>
        <w:tabs>
          <w:tab w:val="left" w:pos="720"/>
          <w:tab w:val="left" w:pos="1440"/>
          <w:tab w:val="left" w:pos="2160"/>
          <w:tab w:val="left" w:pos="2880"/>
          <w:tab w:val="left" w:pos="3600"/>
          <w:tab w:val="left" w:pos="4320"/>
        </w:tabs>
        <w:spacing w:before="120"/>
        <w:ind w:left="5040" w:hanging="2880"/>
        <w:jc w:val="lowKashida"/>
        <w:rPr>
          <w:sz w:val="20"/>
          <w:szCs w:val="20"/>
        </w:rPr>
      </w:pPr>
      <w:r w:rsidRPr="00894EDC">
        <w:rPr>
          <w:sz w:val="20"/>
          <w:szCs w:val="20"/>
        </w:rPr>
        <w:t>6</w:t>
      </w:r>
      <w:r w:rsidRPr="00894EDC">
        <w:rPr>
          <w:sz w:val="20"/>
          <w:szCs w:val="20"/>
        </w:rPr>
        <w:tab/>
      </w:r>
      <w:r w:rsidRPr="00894EDC">
        <w:rPr>
          <w:sz w:val="20"/>
          <w:szCs w:val="20"/>
        </w:rPr>
        <w:tab/>
      </w:r>
      <w:r w:rsidRPr="00894EDC">
        <w:rPr>
          <w:sz w:val="20"/>
          <w:szCs w:val="20"/>
        </w:rPr>
        <w:tab/>
        <w:t xml:space="preserve">  4</w:t>
      </w:r>
      <w:r w:rsidRPr="00894EDC">
        <w:rPr>
          <w:sz w:val="20"/>
          <w:szCs w:val="20"/>
        </w:rPr>
        <w:tab/>
      </w:r>
      <w:r w:rsidRPr="00894EDC">
        <w:rPr>
          <w:sz w:val="20"/>
          <w:szCs w:val="20"/>
        </w:rPr>
        <w:tab/>
      </w:r>
      <w:r w:rsidRPr="00894EDC">
        <w:rPr>
          <w:sz w:val="20"/>
          <w:szCs w:val="20"/>
        </w:rPr>
        <w:tab/>
      </w:r>
      <w:r w:rsidRPr="00894EDC">
        <w:rPr>
          <w:sz w:val="20"/>
          <w:szCs w:val="20"/>
        </w:rPr>
        <w:tab/>
        <w:t>1200 X 1400</w:t>
      </w:r>
    </w:p>
    <w:p w14:paraId="65508B26" w14:textId="77777777" w:rsidR="00894EDC" w:rsidRPr="00894EDC" w:rsidRDefault="00894EDC" w:rsidP="00894EDC">
      <w:pPr>
        <w:tabs>
          <w:tab w:val="left" w:pos="720"/>
          <w:tab w:val="left" w:pos="1440"/>
          <w:tab w:val="left" w:pos="2160"/>
          <w:tab w:val="left" w:pos="2880"/>
          <w:tab w:val="left" w:pos="3600"/>
          <w:tab w:val="left" w:pos="4320"/>
        </w:tabs>
        <w:spacing w:before="120"/>
        <w:ind w:left="5040" w:hanging="2880"/>
        <w:jc w:val="lowKashida"/>
        <w:rPr>
          <w:sz w:val="20"/>
          <w:szCs w:val="20"/>
        </w:rPr>
      </w:pPr>
      <w:r w:rsidRPr="00894EDC">
        <w:rPr>
          <w:sz w:val="20"/>
          <w:szCs w:val="20"/>
        </w:rPr>
        <w:t>"</w:t>
      </w:r>
      <w:r w:rsidRPr="00894EDC">
        <w:rPr>
          <w:sz w:val="20"/>
          <w:szCs w:val="20"/>
        </w:rPr>
        <w:tab/>
      </w:r>
      <w:r w:rsidRPr="00894EDC">
        <w:rPr>
          <w:sz w:val="20"/>
          <w:szCs w:val="20"/>
        </w:rPr>
        <w:tab/>
      </w:r>
      <w:r w:rsidRPr="00894EDC">
        <w:rPr>
          <w:sz w:val="20"/>
          <w:szCs w:val="20"/>
        </w:rPr>
        <w:tab/>
        <w:t xml:space="preserve">  6</w:t>
      </w:r>
      <w:r w:rsidRPr="00894EDC">
        <w:rPr>
          <w:sz w:val="20"/>
          <w:szCs w:val="20"/>
        </w:rPr>
        <w:tab/>
      </w:r>
      <w:r w:rsidRPr="00894EDC">
        <w:rPr>
          <w:sz w:val="20"/>
          <w:szCs w:val="20"/>
        </w:rPr>
        <w:tab/>
      </w:r>
      <w:r w:rsidRPr="00894EDC">
        <w:rPr>
          <w:sz w:val="20"/>
          <w:szCs w:val="20"/>
        </w:rPr>
        <w:tab/>
      </w:r>
      <w:r w:rsidRPr="00894EDC">
        <w:rPr>
          <w:sz w:val="20"/>
          <w:szCs w:val="20"/>
        </w:rPr>
        <w:tab/>
        <w:t>1600 X 2500</w:t>
      </w:r>
    </w:p>
    <w:p w14:paraId="5DF730B5" w14:textId="77777777" w:rsidR="00894EDC" w:rsidRPr="00894EDC" w:rsidRDefault="00894EDC" w:rsidP="00894EDC">
      <w:pPr>
        <w:tabs>
          <w:tab w:val="left" w:pos="720"/>
          <w:tab w:val="left" w:pos="1440"/>
          <w:tab w:val="left" w:pos="2160"/>
          <w:tab w:val="left" w:pos="2880"/>
          <w:tab w:val="left" w:pos="3600"/>
          <w:tab w:val="left" w:pos="4320"/>
        </w:tabs>
        <w:spacing w:before="120"/>
        <w:ind w:left="5040" w:hanging="2880"/>
        <w:jc w:val="lowKashida"/>
        <w:rPr>
          <w:sz w:val="20"/>
          <w:szCs w:val="20"/>
        </w:rPr>
      </w:pPr>
      <w:r w:rsidRPr="00894EDC">
        <w:rPr>
          <w:sz w:val="20"/>
          <w:szCs w:val="20"/>
        </w:rPr>
        <w:t>"</w:t>
      </w:r>
      <w:r w:rsidRPr="00894EDC">
        <w:rPr>
          <w:sz w:val="20"/>
          <w:szCs w:val="20"/>
        </w:rPr>
        <w:tab/>
      </w:r>
      <w:r w:rsidRPr="00894EDC">
        <w:rPr>
          <w:sz w:val="20"/>
          <w:szCs w:val="20"/>
        </w:rPr>
        <w:tab/>
      </w:r>
      <w:r w:rsidRPr="00894EDC">
        <w:rPr>
          <w:sz w:val="20"/>
          <w:szCs w:val="20"/>
        </w:rPr>
        <w:tab/>
        <w:t>8,10 &amp; 12</w:t>
      </w:r>
      <w:r w:rsidRPr="00894EDC">
        <w:rPr>
          <w:sz w:val="20"/>
          <w:szCs w:val="20"/>
        </w:rPr>
        <w:tab/>
      </w:r>
      <w:r w:rsidRPr="00894EDC">
        <w:rPr>
          <w:sz w:val="20"/>
          <w:szCs w:val="20"/>
        </w:rPr>
        <w:tab/>
      </w:r>
      <w:r w:rsidRPr="00894EDC">
        <w:rPr>
          <w:sz w:val="20"/>
          <w:szCs w:val="20"/>
        </w:rPr>
        <w:tab/>
        <w:t>2200 X 3000</w:t>
      </w:r>
    </w:p>
    <w:p w14:paraId="6F146BEA" w14:textId="77777777" w:rsidR="00894EDC" w:rsidRPr="00894EDC" w:rsidRDefault="00894EDC" w:rsidP="00894EDC">
      <w:pPr>
        <w:tabs>
          <w:tab w:val="left" w:pos="720"/>
          <w:tab w:val="left" w:pos="1440"/>
          <w:tab w:val="left" w:pos="2160"/>
          <w:tab w:val="left" w:pos="2880"/>
          <w:tab w:val="left" w:pos="3600"/>
          <w:tab w:val="left" w:pos="4320"/>
        </w:tabs>
        <w:spacing w:before="120"/>
        <w:ind w:left="5040" w:hanging="2880"/>
        <w:jc w:val="lowKashida"/>
        <w:rPr>
          <w:sz w:val="20"/>
          <w:szCs w:val="20"/>
        </w:rPr>
      </w:pPr>
      <w:r w:rsidRPr="00894EDC">
        <w:rPr>
          <w:sz w:val="20"/>
          <w:szCs w:val="20"/>
        </w:rPr>
        <w:t>8</w:t>
      </w:r>
      <w:r w:rsidRPr="00894EDC">
        <w:rPr>
          <w:sz w:val="20"/>
          <w:szCs w:val="20"/>
        </w:rPr>
        <w:tab/>
      </w:r>
      <w:r w:rsidRPr="00894EDC">
        <w:rPr>
          <w:sz w:val="20"/>
          <w:szCs w:val="20"/>
        </w:rPr>
        <w:tab/>
      </w:r>
      <w:r w:rsidRPr="00894EDC">
        <w:rPr>
          <w:sz w:val="20"/>
          <w:szCs w:val="20"/>
        </w:rPr>
        <w:tab/>
        <w:t xml:space="preserve">  4</w:t>
      </w:r>
      <w:r w:rsidRPr="00894EDC">
        <w:rPr>
          <w:sz w:val="20"/>
          <w:szCs w:val="20"/>
        </w:rPr>
        <w:tab/>
      </w:r>
      <w:r w:rsidRPr="00894EDC">
        <w:rPr>
          <w:sz w:val="20"/>
          <w:szCs w:val="20"/>
        </w:rPr>
        <w:tab/>
      </w:r>
      <w:r w:rsidRPr="00894EDC">
        <w:rPr>
          <w:sz w:val="20"/>
          <w:szCs w:val="20"/>
        </w:rPr>
        <w:tab/>
      </w:r>
      <w:r w:rsidRPr="00894EDC">
        <w:rPr>
          <w:sz w:val="20"/>
          <w:szCs w:val="20"/>
        </w:rPr>
        <w:tab/>
        <w:t>1200 X 1400</w:t>
      </w:r>
    </w:p>
    <w:p w14:paraId="7D7CD9E1" w14:textId="77777777" w:rsidR="00894EDC" w:rsidRPr="00894EDC" w:rsidRDefault="00894EDC" w:rsidP="00894EDC">
      <w:pPr>
        <w:tabs>
          <w:tab w:val="left" w:pos="720"/>
          <w:tab w:val="left" w:pos="1440"/>
          <w:tab w:val="left" w:pos="2160"/>
          <w:tab w:val="left" w:pos="2880"/>
          <w:tab w:val="left" w:pos="3600"/>
          <w:tab w:val="left" w:pos="4320"/>
        </w:tabs>
        <w:spacing w:before="120"/>
        <w:ind w:left="5040" w:hanging="2880"/>
        <w:jc w:val="lowKashida"/>
        <w:rPr>
          <w:sz w:val="20"/>
          <w:szCs w:val="20"/>
        </w:rPr>
      </w:pPr>
      <w:r w:rsidRPr="00894EDC">
        <w:rPr>
          <w:sz w:val="20"/>
          <w:szCs w:val="20"/>
        </w:rPr>
        <w:t>"</w:t>
      </w:r>
      <w:r w:rsidRPr="00894EDC">
        <w:rPr>
          <w:sz w:val="20"/>
          <w:szCs w:val="20"/>
        </w:rPr>
        <w:tab/>
      </w:r>
      <w:r w:rsidRPr="00894EDC">
        <w:rPr>
          <w:sz w:val="20"/>
          <w:szCs w:val="20"/>
        </w:rPr>
        <w:tab/>
      </w:r>
      <w:r w:rsidRPr="00894EDC">
        <w:rPr>
          <w:sz w:val="20"/>
          <w:szCs w:val="20"/>
        </w:rPr>
        <w:tab/>
        <w:t xml:space="preserve">  6</w:t>
      </w:r>
      <w:r w:rsidRPr="00894EDC">
        <w:rPr>
          <w:sz w:val="20"/>
          <w:szCs w:val="20"/>
        </w:rPr>
        <w:tab/>
      </w:r>
      <w:r w:rsidRPr="00894EDC">
        <w:rPr>
          <w:sz w:val="20"/>
          <w:szCs w:val="20"/>
        </w:rPr>
        <w:tab/>
      </w:r>
      <w:r w:rsidRPr="00894EDC">
        <w:rPr>
          <w:sz w:val="20"/>
          <w:szCs w:val="20"/>
        </w:rPr>
        <w:tab/>
      </w:r>
      <w:r w:rsidRPr="00894EDC">
        <w:rPr>
          <w:sz w:val="20"/>
          <w:szCs w:val="20"/>
        </w:rPr>
        <w:tab/>
        <w:t>1600 X 2800</w:t>
      </w:r>
    </w:p>
    <w:p w14:paraId="39BF7FE7" w14:textId="77777777" w:rsidR="00894EDC" w:rsidRPr="00894EDC" w:rsidRDefault="00894EDC" w:rsidP="00894EDC">
      <w:pPr>
        <w:tabs>
          <w:tab w:val="left" w:pos="720"/>
          <w:tab w:val="left" w:pos="1440"/>
          <w:tab w:val="left" w:pos="2160"/>
          <w:tab w:val="left" w:pos="2880"/>
          <w:tab w:val="left" w:pos="3600"/>
          <w:tab w:val="left" w:pos="4320"/>
        </w:tabs>
        <w:spacing w:before="120"/>
        <w:ind w:left="5040" w:hanging="2880"/>
        <w:jc w:val="lowKashida"/>
        <w:rPr>
          <w:sz w:val="20"/>
          <w:szCs w:val="20"/>
        </w:rPr>
      </w:pPr>
      <w:r w:rsidRPr="00894EDC">
        <w:rPr>
          <w:sz w:val="20"/>
          <w:szCs w:val="20"/>
        </w:rPr>
        <w:t>"</w:t>
      </w:r>
      <w:r w:rsidRPr="00894EDC">
        <w:rPr>
          <w:sz w:val="20"/>
          <w:szCs w:val="20"/>
        </w:rPr>
        <w:tab/>
      </w:r>
      <w:r w:rsidRPr="00894EDC">
        <w:rPr>
          <w:sz w:val="20"/>
          <w:szCs w:val="20"/>
        </w:rPr>
        <w:tab/>
      </w:r>
      <w:r w:rsidRPr="00894EDC">
        <w:rPr>
          <w:sz w:val="20"/>
          <w:szCs w:val="20"/>
        </w:rPr>
        <w:tab/>
        <w:t>8,10 &amp; 12</w:t>
      </w:r>
      <w:r w:rsidRPr="00894EDC">
        <w:rPr>
          <w:sz w:val="20"/>
          <w:szCs w:val="20"/>
        </w:rPr>
        <w:tab/>
      </w:r>
      <w:r w:rsidRPr="00894EDC">
        <w:rPr>
          <w:sz w:val="20"/>
          <w:szCs w:val="20"/>
        </w:rPr>
        <w:tab/>
      </w:r>
      <w:r w:rsidRPr="00894EDC">
        <w:rPr>
          <w:sz w:val="20"/>
          <w:szCs w:val="20"/>
        </w:rPr>
        <w:tab/>
        <w:t>2200 X 3100</w:t>
      </w:r>
    </w:p>
    <w:p w14:paraId="029AA1CE" w14:textId="77777777" w:rsidR="00894EDC" w:rsidRPr="00894EDC" w:rsidRDefault="00894EDC" w:rsidP="00894EDC">
      <w:pPr>
        <w:tabs>
          <w:tab w:val="left" w:pos="720"/>
          <w:tab w:val="left" w:pos="1440"/>
          <w:tab w:val="left" w:pos="2160"/>
          <w:tab w:val="left" w:pos="2880"/>
          <w:tab w:val="left" w:pos="3600"/>
          <w:tab w:val="left" w:pos="4320"/>
        </w:tabs>
        <w:spacing w:before="120"/>
        <w:ind w:left="5040" w:hanging="2880"/>
        <w:jc w:val="lowKashida"/>
        <w:rPr>
          <w:sz w:val="20"/>
          <w:szCs w:val="20"/>
        </w:rPr>
      </w:pPr>
      <w:r w:rsidRPr="00894EDC">
        <w:rPr>
          <w:sz w:val="20"/>
          <w:szCs w:val="20"/>
        </w:rPr>
        <w:t>10</w:t>
      </w:r>
      <w:r w:rsidRPr="00894EDC">
        <w:rPr>
          <w:sz w:val="20"/>
          <w:szCs w:val="20"/>
        </w:rPr>
        <w:tab/>
      </w:r>
      <w:r w:rsidRPr="00894EDC">
        <w:rPr>
          <w:sz w:val="20"/>
          <w:szCs w:val="20"/>
        </w:rPr>
        <w:tab/>
      </w:r>
      <w:r w:rsidRPr="00894EDC">
        <w:rPr>
          <w:sz w:val="20"/>
          <w:szCs w:val="20"/>
        </w:rPr>
        <w:tab/>
        <w:t xml:space="preserve">  4</w:t>
      </w:r>
      <w:r w:rsidRPr="00894EDC">
        <w:rPr>
          <w:sz w:val="20"/>
          <w:szCs w:val="20"/>
        </w:rPr>
        <w:tab/>
      </w:r>
      <w:r w:rsidRPr="00894EDC">
        <w:rPr>
          <w:sz w:val="20"/>
          <w:szCs w:val="20"/>
        </w:rPr>
        <w:tab/>
      </w:r>
      <w:r w:rsidRPr="00894EDC">
        <w:rPr>
          <w:sz w:val="20"/>
          <w:szCs w:val="20"/>
        </w:rPr>
        <w:tab/>
      </w:r>
      <w:r w:rsidRPr="00894EDC">
        <w:rPr>
          <w:sz w:val="20"/>
          <w:szCs w:val="20"/>
        </w:rPr>
        <w:tab/>
        <w:t>1200 X 1500</w:t>
      </w:r>
    </w:p>
    <w:p w14:paraId="013E09FF" w14:textId="77777777" w:rsidR="00894EDC" w:rsidRPr="00894EDC" w:rsidRDefault="00894EDC" w:rsidP="00894EDC">
      <w:pPr>
        <w:tabs>
          <w:tab w:val="left" w:pos="720"/>
          <w:tab w:val="left" w:pos="1440"/>
          <w:tab w:val="left" w:pos="2160"/>
          <w:tab w:val="left" w:pos="2880"/>
          <w:tab w:val="left" w:pos="3600"/>
          <w:tab w:val="left" w:pos="4320"/>
        </w:tabs>
        <w:spacing w:before="120"/>
        <w:ind w:left="5040" w:hanging="2880"/>
        <w:jc w:val="lowKashida"/>
        <w:rPr>
          <w:sz w:val="20"/>
          <w:szCs w:val="20"/>
        </w:rPr>
      </w:pPr>
      <w:r w:rsidRPr="00894EDC">
        <w:rPr>
          <w:sz w:val="20"/>
          <w:szCs w:val="20"/>
        </w:rPr>
        <w:t>"</w:t>
      </w:r>
      <w:r w:rsidRPr="00894EDC">
        <w:rPr>
          <w:sz w:val="20"/>
          <w:szCs w:val="20"/>
        </w:rPr>
        <w:tab/>
      </w:r>
      <w:r w:rsidRPr="00894EDC">
        <w:rPr>
          <w:sz w:val="20"/>
          <w:szCs w:val="20"/>
        </w:rPr>
        <w:tab/>
        <w:t xml:space="preserve">  </w:t>
      </w:r>
      <w:r w:rsidRPr="00894EDC">
        <w:rPr>
          <w:sz w:val="20"/>
          <w:szCs w:val="20"/>
        </w:rPr>
        <w:tab/>
        <w:t xml:space="preserve">  6</w:t>
      </w:r>
      <w:r w:rsidRPr="00894EDC">
        <w:rPr>
          <w:sz w:val="20"/>
          <w:szCs w:val="20"/>
        </w:rPr>
        <w:tab/>
      </w:r>
      <w:r w:rsidRPr="00894EDC">
        <w:rPr>
          <w:sz w:val="20"/>
          <w:szCs w:val="20"/>
        </w:rPr>
        <w:tab/>
      </w:r>
      <w:r w:rsidRPr="00894EDC">
        <w:rPr>
          <w:sz w:val="20"/>
          <w:szCs w:val="20"/>
        </w:rPr>
        <w:tab/>
      </w:r>
      <w:r w:rsidRPr="00894EDC">
        <w:rPr>
          <w:sz w:val="20"/>
          <w:szCs w:val="20"/>
        </w:rPr>
        <w:tab/>
        <w:t>1600 X 2800</w:t>
      </w:r>
    </w:p>
    <w:p w14:paraId="44122AEB" w14:textId="77777777" w:rsidR="00894EDC" w:rsidRPr="00894EDC" w:rsidRDefault="00894EDC" w:rsidP="00894EDC">
      <w:pPr>
        <w:tabs>
          <w:tab w:val="left" w:pos="720"/>
          <w:tab w:val="left" w:pos="1440"/>
          <w:tab w:val="left" w:pos="2160"/>
          <w:tab w:val="left" w:pos="2880"/>
          <w:tab w:val="left" w:pos="3600"/>
          <w:tab w:val="left" w:pos="4320"/>
        </w:tabs>
        <w:spacing w:before="120"/>
        <w:ind w:left="5040" w:hanging="2880"/>
        <w:jc w:val="lowKashida"/>
        <w:rPr>
          <w:sz w:val="20"/>
          <w:szCs w:val="20"/>
        </w:rPr>
      </w:pPr>
      <w:r w:rsidRPr="00894EDC">
        <w:rPr>
          <w:sz w:val="20"/>
          <w:szCs w:val="20"/>
        </w:rPr>
        <w:t>"</w:t>
      </w:r>
      <w:r w:rsidRPr="00894EDC">
        <w:rPr>
          <w:sz w:val="20"/>
          <w:szCs w:val="20"/>
        </w:rPr>
        <w:tab/>
      </w:r>
      <w:r w:rsidRPr="00894EDC">
        <w:rPr>
          <w:sz w:val="20"/>
          <w:szCs w:val="20"/>
        </w:rPr>
        <w:tab/>
      </w:r>
      <w:r w:rsidRPr="00894EDC">
        <w:rPr>
          <w:sz w:val="20"/>
          <w:szCs w:val="20"/>
        </w:rPr>
        <w:tab/>
        <w:t>8,10 &amp; 12</w:t>
      </w:r>
      <w:r w:rsidRPr="00894EDC">
        <w:rPr>
          <w:sz w:val="20"/>
          <w:szCs w:val="20"/>
        </w:rPr>
        <w:tab/>
      </w:r>
      <w:r w:rsidRPr="00894EDC">
        <w:rPr>
          <w:sz w:val="20"/>
          <w:szCs w:val="20"/>
        </w:rPr>
        <w:tab/>
      </w:r>
      <w:r w:rsidRPr="00894EDC">
        <w:rPr>
          <w:sz w:val="20"/>
          <w:szCs w:val="20"/>
        </w:rPr>
        <w:tab/>
        <w:t>2200 X 3100</w:t>
      </w:r>
    </w:p>
    <w:p w14:paraId="08055B73" w14:textId="77777777" w:rsidR="00894EDC" w:rsidRPr="00894EDC" w:rsidRDefault="00894EDC" w:rsidP="00894EDC">
      <w:pPr>
        <w:tabs>
          <w:tab w:val="left" w:pos="720"/>
          <w:tab w:val="left" w:pos="1440"/>
          <w:tab w:val="left" w:pos="2160"/>
          <w:tab w:val="left" w:pos="2880"/>
          <w:tab w:val="left" w:pos="3600"/>
          <w:tab w:val="left" w:pos="4320"/>
        </w:tabs>
        <w:spacing w:before="120"/>
        <w:ind w:left="5040" w:hanging="2880"/>
        <w:jc w:val="lowKashida"/>
        <w:rPr>
          <w:sz w:val="20"/>
          <w:szCs w:val="20"/>
        </w:rPr>
      </w:pPr>
      <w:r w:rsidRPr="00894EDC">
        <w:rPr>
          <w:sz w:val="20"/>
          <w:szCs w:val="20"/>
        </w:rPr>
        <w:t>12</w:t>
      </w:r>
      <w:r w:rsidRPr="00894EDC">
        <w:rPr>
          <w:sz w:val="20"/>
          <w:szCs w:val="20"/>
        </w:rPr>
        <w:tab/>
      </w:r>
      <w:r w:rsidRPr="00894EDC">
        <w:rPr>
          <w:sz w:val="20"/>
          <w:szCs w:val="20"/>
        </w:rPr>
        <w:tab/>
      </w:r>
      <w:r w:rsidRPr="00894EDC">
        <w:rPr>
          <w:sz w:val="20"/>
          <w:szCs w:val="20"/>
        </w:rPr>
        <w:tab/>
        <w:t xml:space="preserve">  4</w:t>
      </w:r>
      <w:r w:rsidRPr="00894EDC">
        <w:rPr>
          <w:sz w:val="20"/>
          <w:szCs w:val="20"/>
        </w:rPr>
        <w:tab/>
      </w:r>
      <w:r w:rsidRPr="00894EDC">
        <w:rPr>
          <w:sz w:val="20"/>
          <w:szCs w:val="20"/>
        </w:rPr>
        <w:tab/>
      </w:r>
      <w:r w:rsidRPr="00894EDC">
        <w:rPr>
          <w:sz w:val="20"/>
          <w:szCs w:val="20"/>
        </w:rPr>
        <w:tab/>
      </w:r>
      <w:r w:rsidRPr="00894EDC">
        <w:rPr>
          <w:sz w:val="20"/>
          <w:szCs w:val="20"/>
        </w:rPr>
        <w:tab/>
        <w:t>1200 X 1500</w:t>
      </w:r>
    </w:p>
    <w:p w14:paraId="50920898" w14:textId="77777777" w:rsidR="00894EDC" w:rsidRPr="00894EDC" w:rsidRDefault="00894EDC" w:rsidP="00894EDC">
      <w:pPr>
        <w:tabs>
          <w:tab w:val="left" w:pos="720"/>
          <w:tab w:val="left" w:pos="1440"/>
          <w:tab w:val="left" w:pos="2160"/>
          <w:tab w:val="left" w:pos="2880"/>
          <w:tab w:val="left" w:pos="3600"/>
          <w:tab w:val="left" w:pos="4320"/>
        </w:tabs>
        <w:spacing w:before="120"/>
        <w:ind w:left="5040" w:hanging="2880"/>
        <w:jc w:val="lowKashida"/>
        <w:rPr>
          <w:sz w:val="20"/>
          <w:szCs w:val="20"/>
        </w:rPr>
      </w:pPr>
      <w:r w:rsidRPr="00894EDC">
        <w:rPr>
          <w:sz w:val="20"/>
          <w:szCs w:val="20"/>
        </w:rPr>
        <w:t>"</w:t>
      </w:r>
      <w:r w:rsidRPr="00894EDC">
        <w:rPr>
          <w:sz w:val="20"/>
          <w:szCs w:val="20"/>
        </w:rPr>
        <w:tab/>
      </w:r>
      <w:r w:rsidRPr="00894EDC">
        <w:rPr>
          <w:sz w:val="20"/>
          <w:szCs w:val="20"/>
        </w:rPr>
        <w:tab/>
      </w:r>
      <w:r w:rsidRPr="00894EDC">
        <w:rPr>
          <w:sz w:val="20"/>
          <w:szCs w:val="20"/>
        </w:rPr>
        <w:tab/>
        <w:t xml:space="preserve">  6</w:t>
      </w:r>
      <w:r w:rsidRPr="00894EDC">
        <w:rPr>
          <w:sz w:val="20"/>
          <w:szCs w:val="20"/>
        </w:rPr>
        <w:tab/>
      </w:r>
      <w:r w:rsidRPr="00894EDC">
        <w:rPr>
          <w:sz w:val="20"/>
          <w:szCs w:val="20"/>
        </w:rPr>
        <w:tab/>
      </w:r>
      <w:r w:rsidRPr="00894EDC">
        <w:rPr>
          <w:sz w:val="20"/>
          <w:szCs w:val="20"/>
        </w:rPr>
        <w:tab/>
      </w:r>
      <w:r w:rsidRPr="00894EDC">
        <w:rPr>
          <w:sz w:val="20"/>
          <w:szCs w:val="20"/>
        </w:rPr>
        <w:tab/>
        <w:t>1600 X 2800</w:t>
      </w:r>
    </w:p>
    <w:p w14:paraId="0D608371" w14:textId="77777777" w:rsidR="00894EDC" w:rsidRPr="00894EDC" w:rsidRDefault="00894EDC" w:rsidP="00894EDC">
      <w:pPr>
        <w:tabs>
          <w:tab w:val="left" w:pos="720"/>
          <w:tab w:val="left" w:pos="1440"/>
          <w:tab w:val="left" w:pos="2160"/>
          <w:tab w:val="left" w:pos="2880"/>
          <w:tab w:val="left" w:pos="3600"/>
          <w:tab w:val="left" w:pos="4320"/>
        </w:tabs>
        <w:spacing w:before="120"/>
        <w:ind w:left="5040" w:hanging="2880"/>
        <w:jc w:val="lowKashida"/>
        <w:rPr>
          <w:sz w:val="20"/>
          <w:szCs w:val="20"/>
        </w:rPr>
      </w:pPr>
      <w:r w:rsidRPr="00894EDC">
        <w:rPr>
          <w:sz w:val="20"/>
          <w:szCs w:val="20"/>
        </w:rPr>
        <w:t>"</w:t>
      </w:r>
      <w:r w:rsidRPr="00894EDC">
        <w:rPr>
          <w:sz w:val="20"/>
          <w:szCs w:val="20"/>
        </w:rPr>
        <w:tab/>
      </w:r>
      <w:r w:rsidRPr="00894EDC">
        <w:rPr>
          <w:sz w:val="20"/>
          <w:szCs w:val="20"/>
        </w:rPr>
        <w:tab/>
      </w:r>
      <w:r w:rsidRPr="00894EDC">
        <w:rPr>
          <w:sz w:val="20"/>
          <w:szCs w:val="20"/>
        </w:rPr>
        <w:tab/>
        <w:t>8,10 &amp; 12</w:t>
      </w:r>
      <w:r w:rsidRPr="00894EDC">
        <w:rPr>
          <w:sz w:val="20"/>
          <w:szCs w:val="20"/>
        </w:rPr>
        <w:tab/>
      </w:r>
      <w:r w:rsidRPr="00894EDC">
        <w:rPr>
          <w:sz w:val="20"/>
          <w:szCs w:val="20"/>
        </w:rPr>
        <w:tab/>
      </w:r>
      <w:r w:rsidRPr="00894EDC">
        <w:rPr>
          <w:sz w:val="20"/>
          <w:szCs w:val="20"/>
        </w:rPr>
        <w:tab/>
        <w:t>2200 X 3100</w:t>
      </w:r>
    </w:p>
    <w:p w14:paraId="4A9F3FD2" w14:textId="77777777" w:rsidR="00894EDC" w:rsidRPr="00894EDC" w:rsidRDefault="00894EDC" w:rsidP="00894EDC">
      <w:pPr>
        <w:tabs>
          <w:tab w:val="left" w:pos="720"/>
          <w:tab w:val="left" w:pos="1440"/>
          <w:tab w:val="left" w:pos="2160"/>
          <w:tab w:val="left" w:pos="2880"/>
          <w:tab w:val="left" w:pos="3600"/>
          <w:tab w:val="left" w:pos="4320"/>
        </w:tabs>
        <w:spacing w:before="120"/>
        <w:ind w:left="5040" w:hanging="2880"/>
        <w:jc w:val="lowKashida"/>
        <w:rPr>
          <w:b/>
          <w:bCs/>
          <w:szCs w:val="28"/>
          <w:u w:val="single"/>
        </w:rPr>
      </w:pPr>
    </w:p>
    <w:p w14:paraId="5A6036DA" w14:textId="77777777" w:rsidR="00894EDC" w:rsidRPr="00894EDC" w:rsidRDefault="00894EDC" w:rsidP="00894EDC">
      <w:pPr>
        <w:tabs>
          <w:tab w:val="left" w:pos="720"/>
          <w:tab w:val="left" w:pos="1440"/>
          <w:tab w:val="left" w:pos="2160"/>
          <w:tab w:val="left" w:pos="2880"/>
          <w:tab w:val="left" w:pos="3600"/>
          <w:tab w:val="left" w:pos="4320"/>
        </w:tabs>
        <w:spacing w:before="120"/>
        <w:ind w:left="5040" w:hanging="2880"/>
        <w:jc w:val="lowKashida"/>
        <w:rPr>
          <w:b/>
          <w:bCs/>
          <w:szCs w:val="28"/>
          <w:u w:val="single"/>
        </w:rPr>
      </w:pPr>
    </w:p>
    <w:p w14:paraId="382521B0" w14:textId="77777777" w:rsidR="00894EDC" w:rsidRPr="00894EDC" w:rsidRDefault="00894EDC" w:rsidP="00894EDC">
      <w:pPr>
        <w:tabs>
          <w:tab w:val="left" w:pos="720"/>
          <w:tab w:val="left" w:pos="1440"/>
          <w:tab w:val="left" w:pos="2160"/>
          <w:tab w:val="left" w:pos="2880"/>
          <w:tab w:val="left" w:pos="3600"/>
          <w:tab w:val="left" w:pos="4320"/>
        </w:tabs>
        <w:spacing w:before="120"/>
        <w:ind w:left="5040" w:hanging="2880"/>
        <w:jc w:val="lowKashida"/>
        <w:rPr>
          <w:szCs w:val="28"/>
        </w:rPr>
      </w:pPr>
      <w:r w:rsidRPr="00894EDC">
        <w:rPr>
          <w:b/>
          <w:bCs/>
          <w:szCs w:val="28"/>
          <w:u w:val="single"/>
        </w:rPr>
        <w:lastRenderedPageBreak/>
        <w:t>BULLET RESISTANT GLASS</w:t>
      </w:r>
    </w:p>
    <w:p w14:paraId="038A2446" w14:textId="77777777" w:rsidR="00894EDC" w:rsidRPr="00894EDC" w:rsidRDefault="00894EDC" w:rsidP="00894EDC">
      <w:pPr>
        <w:tabs>
          <w:tab w:val="left" w:pos="720"/>
        </w:tabs>
        <w:spacing w:before="120"/>
        <w:ind w:left="2127" w:firstLine="33"/>
        <w:jc w:val="lowKashida"/>
        <w:rPr>
          <w:szCs w:val="28"/>
        </w:rPr>
      </w:pPr>
      <w:r w:rsidRPr="00894EDC">
        <w:rPr>
          <w:szCs w:val="28"/>
        </w:rPr>
        <w:t xml:space="preserve">All Bullet Resistant Glass where shown on drawings and mentioned in the Documents shall be multi-layered float glass laminated with </w:t>
      </w:r>
      <w:proofErr w:type="spellStart"/>
      <w:r w:rsidRPr="00894EDC">
        <w:rPr>
          <w:szCs w:val="28"/>
        </w:rPr>
        <w:t>PVb</w:t>
      </w:r>
      <w:proofErr w:type="spellEnd"/>
      <w:r w:rsidRPr="00894EDC">
        <w:rPr>
          <w:szCs w:val="28"/>
        </w:rPr>
        <w:t xml:space="preserve"> as manufactured by GLOBE AMERADA Co. Glass shall be U.L. Standard 752 and shall meet the requirements of ASTM C 1036-85 (Formally Federal Specifications DD-G-451d), ANSI 297.1 &amp; CPSC 16 CFR 1201 Category I &amp; II.  Thickness shall be 3 cm with minimum clearance of face 1/8", Edge 3/8" &amp; Bite 1/2".  Color shall be toughened bronze.</w:t>
      </w:r>
    </w:p>
    <w:p w14:paraId="659E41E8" w14:textId="77777777" w:rsidR="00894EDC" w:rsidRPr="00894EDC" w:rsidRDefault="00894EDC" w:rsidP="00894EDC">
      <w:pPr>
        <w:tabs>
          <w:tab w:val="left" w:pos="720"/>
          <w:tab w:val="left" w:pos="1440"/>
          <w:tab w:val="left" w:pos="2160"/>
          <w:tab w:val="left" w:pos="2880"/>
          <w:tab w:val="left" w:pos="3600"/>
        </w:tabs>
        <w:spacing w:before="120"/>
        <w:ind w:left="4320" w:hanging="4320"/>
        <w:jc w:val="lowKashida"/>
        <w:rPr>
          <w:szCs w:val="28"/>
        </w:rPr>
      </w:pPr>
      <w:r w:rsidRPr="00894EDC">
        <w:rPr>
          <w:szCs w:val="28"/>
        </w:rPr>
        <w:tab/>
      </w:r>
      <w:r w:rsidRPr="00894EDC">
        <w:rPr>
          <w:szCs w:val="28"/>
        </w:rPr>
        <w:tab/>
      </w:r>
      <w:r w:rsidRPr="00894EDC">
        <w:rPr>
          <w:szCs w:val="28"/>
        </w:rPr>
        <w:tab/>
        <w:t>Extruded Tape</w:t>
      </w:r>
      <w:r w:rsidRPr="00894EDC">
        <w:rPr>
          <w:szCs w:val="28"/>
        </w:rPr>
        <w:tab/>
      </w:r>
      <w:r w:rsidRPr="00894EDC">
        <w:rPr>
          <w:szCs w:val="28"/>
        </w:rPr>
        <w:tab/>
      </w:r>
      <w:r w:rsidRPr="00894EDC">
        <w:rPr>
          <w:szCs w:val="28"/>
        </w:rPr>
        <w:tab/>
        <w:t xml:space="preserve">Butyl-polyisobutylene preformed sealant tape, </w:t>
      </w:r>
      <w:r w:rsidRPr="00894EDC">
        <w:rPr>
          <w:szCs w:val="28"/>
        </w:rPr>
        <w:tab/>
        <w:t xml:space="preserve">or dense neoprene tape with a Shore A </w:t>
      </w:r>
      <w:r w:rsidRPr="00894EDC">
        <w:rPr>
          <w:szCs w:val="28"/>
        </w:rPr>
        <w:tab/>
        <w:t xml:space="preserve">durometer hardness of 65-75 as required for </w:t>
      </w:r>
      <w:r w:rsidRPr="00894EDC">
        <w:rPr>
          <w:szCs w:val="28"/>
        </w:rPr>
        <w:tab/>
        <w:t>specific glazing.</w:t>
      </w:r>
    </w:p>
    <w:p w14:paraId="03534F21" w14:textId="77777777" w:rsidR="00894EDC" w:rsidRPr="00894EDC" w:rsidRDefault="00894EDC" w:rsidP="00894EDC">
      <w:pPr>
        <w:tabs>
          <w:tab w:val="left" w:pos="720"/>
          <w:tab w:val="left" w:pos="1440"/>
          <w:tab w:val="left" w:pos="2160"/>
          <w:tab w:val="left" w:pos="2880"/>
          <w:tab w:val="left" w:pos="3600"/>
        </w:tabs>
        <w:spacing w:before="120"/>
        <w:ind w:left="4320" w:hanging="4320"/>
        <w:jc w:val="lowKashida"/>
        <w:rPr>
          <w:szCs w:val="28"/>
        </w:rPr>
      </w:pPr>
      <w:r w:rsidRPr="00894EDC">
        <w:rPr>
          <w:szCs w:val="28"/>
        </w:rPr>
        <w:tab/>
      </w:r>
      <w:r w:rsidRPr="00894EDC">
        <w:rPr>
          <w:szCs w:val="28"/>
        </w:rPr>
        <w:tab/>
      </w:r>
      <w:r w:rsidRPr="00894EDC">
        <w:rPr>
          <w:szCs w:val="28"/>
        </w:rPr>
        <w:tab/>
        <w:t>Glazing Compounds</w:t>
      </w:r>
      <w:r w:rsidRPr="00894EDC">
        <w:rPr>
          <w:szCs w:val="28"/>
        </w:rPr>
        <w:tab/>
      </w:r>
      <w:r w:rsidRPr="00894EDC">
        <w:rPr>
          <w:szCs w:val="28"/>
        </w:rPr>
        <w:tab/>
        <w:t xml:space="preserve">As recommended by glass manufacturer for </w:t>
      </w:r>
      <w:r w:rsidRPr="00894EDC">
        <w:rPr>
          <w:szCs w:val="28"/>
        </w:rPr>
        <w:tab/>
        <w:t>intended application.</w:t>
      </w:r>
    </w:p>
    <w:p w14:paraId="2E0F6368" w14:textId="77777777" w:rsidR="00894EDC" w:rsidRPr="00894EDC" w:rsidRDefault="00894EDC" w:rsidP="00894EDC">
      <w:pPr>
        <w:tabs>
          <w:tab w:val="left" w:pos="720"/>
          <w:tab w:val="left" w:pos="1440"/>
          <w:tab w:val="left" w:pos="2160"/>
          <w:tab w:val="left" w:pos="2880"/>
          <w:tab w:val="left" w:pos="3600"/>
        </w:tabs>
        <w:spacing w:before="120"/>
        <w:ind w:left="4320" w:hanging="4320"/>
        <w:jc w:val="lowKashida"/>
        <w:rPr>
          <w:szCs w:val="28"/>
        </w:rPr>
      </w:pPr>
      <w:r w:rsidRPr="00894EDC">
        <w:rPr>
          <w:szCs w:val="28"/>
        </w:rPr>
        <w:tab/>
      </w:r>
      <w:r w:rsidRPr="00894EDC">
        <w:rPr>
          <w:szCs w:val="28"/>
        </w:rPr>
        <w:tab/>
      </w:r>
      <w:r w:rsidRPr="00894EDC">
        <w:rPr>
          <w:szCs w:val="28"/>
        </w:rPr>
        <w:tab/>
        <w:t>Acrylic Sealant</w:t>
      </w:r>
      <w:r w:rsidRPr="00894EDC">
        <w:rPr>
          <w:szCs w:val="28"/>
        </w:rPr>
        <w:tab/>
      </w:r>
      <w:r w:rsidRPr="00894EDC">
        <w:rPr>
          <w:szCs w:val="28"/>
        </w:rPr>
        <w:tab/>
        <w:t>As specified, in Sealants and Calking Section.</w:t>
      </w:r>
    </w:p>
    <w:p w14:paraId="1F654C06" w14:textId="77777777" w:rsidR="00894EDC" w:rsidRPr="00894EDC" w:rsidRDefault="00894EDC" w:rsidP="00894EDC">
      <w:pPr>
        <w:tabs>
          <w:tab w:val="left" w:pos="720"/>
          <w:tab w:val="left" w:pos="1440"/>
          <w:tab w:val="left" w:pos="2160"/>
          <w:tab w:val="left" w:pos="2880"/>
          <w:tab w:val="left" w:pos="3600"/>
        </w:tabs>
        <w:spacing w:before="120"/>
        <w:ind w:left="4320" w:hanging="4320"/>
        <w:jc w:val="lowKashida"/>
        <w:rPr>
          <w:szCs w:val="28"/>
        </w:rPr>
      </w:pPr>
      <w:r w:rsidRPr="00894EDC">
        <w:rPr>
          <w:szCs w:val="28"/>
        </w:rPr>
        <w:tab/>
      </w:r>
      <w:r w:rsidRPr="00894EDC">
        <w:rPr>
          <w:szCs w:val="28"/>
        </w:rPr>
        <w:tab/>
      </w:r>
      <w:r w:rsidRPr="00894EDC">
        <w:rPr>
          <w:szCs w:val="28"/>
        </w:rPr>
        <w:tab/>
        <w:t>Setting Blocks</w:t>
      </w:r>
      <w:r w:rsidRPr="00894EDC">
        <w:rPr>
          <w:szCs w:val="28"/>
        </w:rPr>
        <w:tab/>
      </w:r>
      <w:r w:rsidRPr="00894EDC">
        <w:rPr>
          <w:szCs w:val="28"/>
        </w:rPr>
        <w:tab/>
      </w:r>
      <w:r w:rsidRPr="00894EDC">
        <w:rPr>
          <w:szCs w:val="28"/>
        </w:rPr>
        <w:tab/>
        <w:t xml:space="preserve">Neoprene or EPDM with a Shore A durometer </w:t>
      </w:r>
      <w:r w:rsidRPr="00894EDC">
        <w:rPr>
          <w:szCs w:val="28"/>
        </w:rPr>
        <w:tab/>
        <w:t>hardness of 80-90.</w:t>
      </w:r>
    </w:p>
    <w:p w14:paraId="0C22585A" w14:textId="77777777" w:rsidR="00894EDC" w:rsidRPr="00894EDC" w:rsidRDefault="00894EDC" w:rsidP="00894EDC">
      <w:pPr>
        <w:tabs>
          <w:tab w:val="left" w:pos="720"/>
          <w:tab w:val="left" w:pos="1440"/>
          <w:tab w:val="left" w:pos="2160"/>
          <w:tab w:val="left" w:pos="2880"/>
          <w:tab w:val="left" w:pos="3600"/>
        </w:tabs>
        <w:spacing w:before="120"/>
        <w:ind w:left="4320" w:hanging="4320"/>
        <w:jc w:val="lowKashida"/>
        <w:rPr>
          <w:szCs w:val="28"/>
        </w:rPr>
      </w:pPr>
      <w:r w:rsidRPr="00894EDC">
        <w:rPr>
          <w:szCs w:val="28"/>
        </w:rPr>
        <w:tab/>
      </w:r>
      <w:r w:rsidRPr="00894EDC">
        <w:rPr>
          <w:szCs w:val="28"/>
        </w:rPr>
        <w:tab/>
      </w:r>
      <w:r w:rsidRPr="00894EDC">
        <w:rPr>
          <w:szCs w:val="28"/>
        </w:rPr>
        <w:tab/>
        <w:t>Spacers</w:t>
      </w:r>
      <w:r w:rsidRPr="00894EDC">
        <w:rPr>
          <w:szCs w:val="28"/>
        </w:rPr>
        <w:tab/>
      </w:r>
      <w:r w:rsidRPr="00894EDC">
        <w:rPr>
          <w:szCs w:val="28"/>
        </w:rPr>
        <w:tab/>
      </w:r>
      <w:r w:rsidRPr="00894EDC">
        <w:rPr>
          <w:szCs w:val="28"/>
        </w:rPr>
        <w:tab/>
        <w:t>Cork and rubber compound, adhesive backed.</w:t>
      </w:r>
    </w:p>
    <w:p w14:paraId="1CA423D4" w14:textId="77777777" w:rsidR="00894EDC" w:rsidRPr="00894EDC" w:rsidRDefault="00894EDC" w:rsidP="00894EDC">
      <w:pPr>
        <w:tabs>
          <w:tab w:val="left" w:pos="720"/>
        </w:tabs>
        <w:spacing w:before="120"/>
        <w:ind w:left="720" w:hanging="720"/>
        <w:jc w:val="lowKashida"/>
        <w:rPr>
          <w:b/>
          <w:bCs/>
          <w:szCs w:val="28"/>
          <w:u w:val="single"/>
        </w:rPr>
      </w:pPr>
      <w:r w:rsidRPr="00894EDC">
        <w:rPr>
          <w:b/>
          <w:bCs/>
          <w:szCs w:val="28"/>
        </w:rPr>
        <w:t>2.2</w:t>
      </w:r>
      <w:r w:rsidRPr="00894EDC">
        <w:rPr>
          <w:b/>
          <w:bCs/>
          <w:szCs w:val="28"/>
        </w:rPr>
        <w:tab/>
      </w:r>
      <w:r w:rsidRPr="00894EDC">
        <w:rPr>
          <w:b/>
          <w:bCs/>
          <w:szCs w:val="28"/>
          <w:u w:val="single"/>
        </w:rPr>
        <w:t>PERFORMANCE AND DESIGN REQUIREMENTS</w:t>
      </w:r>
    </w:p>
    <w:p w14:paraId="5FFF3928" w14:textId="77777777" w:rsidR="00894EDC" w:rsidRPr="00894EDC" w:rsidRDefault="00894EDC" w:rsidP="00894EDC">
      <w:pPr>
        <w:tabs>
          <w:tab w:val="left" w:pos="720"/>
        </w:tabs>
        <w:spacing w:before="120"/>
        <w:ind w:left="720"/>
        <w:jc w:val="lowKashida"/>
        <w:rPr>
          <w:szCs w:val="28"/>
        </w:rPr>
      </w:pPr>
      <w:r w:rsidRPr="00894EDC">
        <w:rPr>
          <w:b/>
          <w:bCs/>
          <w:szCs w:val="28"/>
        </w:rPr>
        <w:t xml:space="preserve">2.2-1  </w:t>
      </w:r>
      <w:r w:rsidRPr="00894EDC">
        <w:rPr>
          <w:b/>
          <w:bCs/>
          <w:szCs w:val="28"/>
          <w:u w:val="single"/>
        </w:rPr>
        <w:t>Design Criteria.</w:t>
      </w:r>
    </w:p>
    <w:p w14:paraId="5D4095C3" w14:textId="77777777" w:rsidR="00894EDC" w:rsidRPr="00894EDC" w:rsidRDefault="00894EDC" w:rsidP="00894EDC">
      <w:pPr>
        <w:spacing w:before="120"/>
        <w:ind w:left="1418"/>
        <w:jc w:val="lowKashida"/>
        <w:rPr>
          <w:szCs w:val="28"/>
        </w:rPr>
      </w:pPr>
      <w:r w:rsidRPr="00894EDC">
        <w:rPr>
          <w:szCs w:val="28"/>
        </w:rPr>
        <w:tab/>
        <w:t xml:space="preserve">The glazing system employed shall be designed and installed so that building </w:t>
      </w:r>
      <w:r w:rsidRPr="00894EDC">
        <w:rPr>
          <w:szCs w:val="28"/>
        </w:rPr>
        <w:tab/>
        <w:t xml:space="preserve">movements inherent with wind loads or thermal effects are not transferred to </w:t>
      </w:r>
      <w:r w:rsidRPr="00894EDC">
        <w:rPr>
          <w:szCs w:val="28"/>
        </w:rPr>
        <w:tab/>
        <w:t>the glass.</w:t>
      </w:r>
    </w:p>
    <w:p w14:paraId="11BE38B4" w14:textId="77777777" w:rsidR="00894EDC" w:rsidRPr="00894EDC" w:rsidRDefault="00894EDC" w:rsidP="001A7B69">
      <w:pPr>
        <w:tabs>
          <w:tab w:val="left" w:pos="720"/>
        </w:tabs>
        <w:spacing w:before="120"/>
        <w:jc w:val="lowKashida"/>
        <w:rPr>
          <w:b/>
          <w:bCs/>
          <w:szCs w:val="28"/>
          <w:u w:val="single"/>
        </w:rPr>
      </w:pPr>
      <w:r w:rsidRPr="00894EDC">
        <w:rPr>
          <w:b/>
          <w:bCs/>
          <w:szCs w:val="28"/>
          <w:u w:val="single"/>
        </w:rPr>
        <w:t>PART 3 - EXECUTION</w:t>
      </w:r>
    </w:p>
    <w:p w14:paraId="49920338" w14:textId="77777777" w:rsidR="00894EDC" w:rsidRPr="00894EDC" w:rsidRDefault="00894EDC" w:rsidP="00894EDC">
      <w:pPr>
        <w:tabs>
          <w:tab w:val="left" w:pos="720"/>
          <w:tab w:val="left" w:pos="1440"/>
        </w:tabs>
        <w:spacing w:before="120"/>
        <w:ind w:left="2160" w:hanging="2160"/>
        <w:jc w:val="lowKashida"/>
        <w:rPr>
          <w:b/>
          <w:bCs/>
          <w:szCs w:val="28"/>
        </w:rPr>
      </w:pPr>
      <w:r w:rsidRPr="00894EDC">
        <w:rPr>
          <w:b/>
          <w:bCs/>
          <w:szCs w:val="28"/>
        </w:rPr>
        <w:t>3.1</w:t>
      </w:r>
      <w:r w:rsidRPr="00894EDC">
        <w:rPr>
          <w:b/>
          <w:bCs/>
          <w:szCs w:val="28"/>
        </w:rPr>
        <w:tab/>
      </w:r>
      <w:r w:rsidRPr="00894EDC">
        <w:rPr>
          <w:b/>
          <w:bCs/>
          <w:szCs w:val="28"/>
          <w:u w:val="single"/>
        </w:rPr>
        <w:t>PREPARATION</w:t>
      </w:r>
    </w:p>
    <w:p w14:paraId="01924D2B" w14:textId="77777777" w:rsidR="00894EDC" w:rsidRPr="00894EDC" w:rsidRDefault="00894EDC" w:rsidP="00894EDC">
      <w:pPr>
        <w:tabs>
          <w:tab w:val="left" w:pos="720"/>
          <w:tab w:val="left" w:pos="1440"/>
        </w:tabs>
        <w:spacing w:before="120"/>
        <w:ind w:left="2160" w:hanging="1451"/>
        <w:jc w:val="lowKashida"/>
        <w:rPr>
          <w:szCs w:val="28"/>
        </w:rPr>
      </w:pPr>
      <w:r w:rsidRPr="00894EDC">
        <w:rPr>
          <w:b/>
          <w:bCs/>
          <w:szCs w:val="28"/>
        </w:rPr>
        <w:t xml:space="preserve">3.1-1  </w:t>
      </w:r>
      <w:r w:rsidRPr="00894EDC">
        <w:rPr>
          <w:b/>
          <w:bCs/>
          <w:szCs w:val="28"/>
        </w:rPr>
        <w:tab/>
      </w:r>
      <w:r w:rsidRPr="00894EDC">
        <w:rPr>
          <w:b/>
          <w:bCs/>
          <w:szCs w:val="28"/>
          <w:u w:val="single"/>
        </w:rPr>
        <w:t>General.</w:t>
      </w:r>
    </w:p>
    <w:p w14:paraId="64A72B95" w14:textId="77777777" w:rsidR="00894EDC" w:rsidRPr="00894EDC" w:rsidRDefault="00894EDC" w:rsidP="00894EDC">
      <w:pPr>
        <w:spacing w:before="120"/>
        <w:ind w:left="1418"/>
        <w:jc w:val="lowKashida"/>
        <w:rPr>
          <w:szCs w:val="28"/>
        </w:rPr>
      </w:pPr>
      <w:r w:rsidRPr="00894EDC">
        <w:rPr>
          <w:szCs w:val="28"/>
        </w:rPr>
        <w:tab/>
        <w:t>The Contractor shall obtain all glass sizes from measurements of the work at the site, or from the manufacturer of the sash or door frames in which the glass is to be set.  In all cases, however, the responsibility for the correctness of the size of the glass shall be assumed by the Contractor.</w:t>
      </w:r>
    </w:p>
    <w:p w14:paraId="7C3FDF79" w14:textId="77777777" w:rsidR="00894EDC" w:rsidRPr="00894EDC" w:rsidRDefault="00894EDC" w:rsidP="00894EDC">
      <w:pPr>
        <w:spacing w:before="120"/>
        <w:ind w:left="1418"/>
        <w:jc w:val="lowKashida"/>
        <w:rPr>
          <w:szCs w:val="28"/>
        </w:rPr>
      </w:pPr>
      <w:r w:rsidRPr="00894EDC">
        <w:rPr>
          <w:szCs w:val="28"/>
        </w:rPr>
        <w:tab/>
        <w:t>All glass furnished shall be identified by type when it is delivered to the Work Site.</w:t>
      </w:r>
    </w:p>
    <w:p w14:paraId="396D2349" w14:textId="77777777" w:rsidR="00894EDC" w:rsidRPr="00894EDC" w:rsidRDefault="00894EDC" w:rsidP="00894EDC">
      <w:pPr>
        <w:tabs>
          <w:tab w:val="left" w:pos="720"/>
          <w:tab w:val="left" w:pos="1440"/>
        </w:tabs>
        <w:spacing w:before="120"/>
        <w:ind w:left="2160" w:hanging="2160"/>
        <w:jc w:val="lowKashida"/>
        <w:rPr>
          <w:b/>
          <w:bCs/>
          <w:szCs w:val="28"/>
        </w:rPr>
      </w:pPr>
      <w:r w:rsidRPr="00894EDC">
        <w:rPr>
          <w:b/>
          <w:bCs/>
          <w:szCs w:val="28"/>
        </w:rPr>
        <w:t>3.2</w:t>
      </w:r>
      <w:r w:rsidRPr="00894EDC">
        <w:rPr>
          <w:b/>
          <w:bCs/>
          <w:szCs w:val="28"/>
        </w:rPr>
        <w:tab/>
      </w:r>
      <w:r w:rsidRPr="00894EDC">
        <w:rPr>
          <w:b/>
          <w:bCs/>
          <w:szCs w:val="28"/>
          <w:u w:val="single"/>
        </w:rPr>
        <w:t>INSTALLATION</w:t>
      </w:r>
    </w:p>
    <w:p w14:paraId="2AEF8AF3" w14:textId="77777777" w:rsidR="00894EDC" w:rsidRPr="00894EDC" w:rsidRDefault="00894EDC" w:rsidP="00894EDC">
      <w:pPr>
        <w:spacing w:before="120"/>
        <w:ind w:left="709"/>
        <w:jc w:val="lowKashida"/>
        <w:rPr>
          <w:szCs w:val="28"/>
        </w:rPr>
      </w:pPr>
      <w:r w:rsidRPr="00894EDC">
        <w:rPr>
          <w:b/>
          <w:bCs/>
          <w:szCs w:val="28"/>
        </w:rPr>
        <w:t xml:space="preserve">3.2-1  </w:t>
      </w:r>
      <w:r w:rsidRPr="00894EDC">
        <w:rPr>
          <w:b/>
          <w:bCs/>
          <w:szCs w:val="28"/>
        </w:rPr>
        <w:tab/>
      </w:r>
      <w:r w:rsidRPr="00894EDC">
        <w:rPr>
          <w:b/>
          <w:bCs/>
          <w:szCs w:val="28"/>
          <w:u w:val="single"/>
        </w:rPr>
        <w:t>General.</w:t>
      </w:r>
    </w:p>
    <w:p w14:paraId="42B2678A" w14:textId="77777777" w:rsidR="00894EDC" w:rsidRPr="00894EDC" w:rsidRDefault="00894EDC" w:rsidP="00894EDC">
      <w:pPr>
        <w:spacing w:before="120"/>
        <w:ind w:left="1418"/>
        <w:jc w:val="lowKashida"/>
        <w:rPr>
          <w:szCs w:val="28"/>
        </w:rPr>
      </w:pPr>
      <w:r w:rsidRPr="00894EDC">
        <w:rPr>
          <w:szCs w:val="28"/>
        </w:rPr>
        <w:tab/>
        <w:t>Glazers shall have had previous experience with the materials and systems being applied.  Tools and equipment recommended by the glass manufacturer shall be used.</w:t>
      </w:r>
    </w:p>
    <w:p w14:paraId="513AFC1D" w14:textId="77777777" w:rsidR="00894EDC" w:rsidRPr="00894EDC" w:rsidRDefault="00894EDC" w:rsidP="00894EDC">
      <w:pPr>
        <w:spacing w:before="120"/>
        <w:ind w:left="1418" w:hanging="709"/>
        <w:jc w:val="lowKashida"/>
        <w:rPr>
          <w:szCs w:val="28"/>
        </w:rPr>
      </w:pPr>
      <w:r w:rsidRPr="00894EDC">
        <w:rPr>
          <w:b/>
          <w:bCs/>
          <w:szCs w:val="28"/>
        </w:rPr>
        <w:t>3.2-2</w:t>
      </w:r>
      <w:r w:rsidRPr="00894EDC">
        <w:rPr>
          <w:szCs w:val="28"/>
        </w:rPr>
        <w:t xml:space="preserve">  </w:t>
      </w:r>
      <w:r w:rsidRPr="00894EDC">
        <w:rPr>
          <w:szCs w:val="28"/>
        </w:rPr>
        <w:tab/>
        <w:t>All openings shall be measured and glass shall be cut accurately to fit each opening with minimum edge clearances.  If glass is to be cut to size at project site, deliver each piece to project at least 50 mm larger (in both dimensions) than required so as to facilitate the cutting of clean-cut edges without the necessity of seaming or nipping.  Tempered glass shall not be seamed, nipped, or abraded at the Work Site.</w:t>
      </w:r>
    </w:p>
    <w:p w14:paraId="5EE6BC59" w14:textId="77777777" w:rsidR="00894EDC" w:rsidRPr="00894EDC" w:rsidRDefault="00894EDC" w:rsidP="00894EDC">
      <w:pPr>
        <w:spacing w:before="120"/>
        <w:ind w:left="1418" w:hanging="709"/>
        <w:jc w:val="lowKashida"/>
        <w:rPr>
          <w:szCs w:val="28"/>
        </w:rPr>
      </w:pPr>
      <w:r w:rsidRPr="00894EDC">
        <w:rPr>
          <w:szCs w:val="28"/>
        </w:rPr>
        <w:tab/>
      </w:r>
      <w:r w:rsidRPr="00894EDC">
        <w:rPr>
          <w:b/>
          <w:bCs/>
          <w:szCs w:val="28"/>
        </w:rPr>
        <w:t>3.2-3</w:t>
      </w:r>
      <w:r w:rsidRPr="00894EDC">
        <w:rPr>
          <w:szCs w:val="28"/>
        </w:rPr>
        <w:t xml:space="preserve"> Glazing stops and rebates to receive glazing materials shall be cleaned of all obstructions and deleterious substances which might impair the work.  Protective </w:t>
      </w:r>
      <w:r w:rsidRPr="00894EDC">
        <w:rPr>
          <w:szCs w:val="28"/>
        </w:rPr>
        <w:lastRenderedPageBreak/>
        <w:t>coatings which may cause adhesion failure or interfere with bond of sealants shall be removed.  Metal surfaces shall be wiped with xylol or toluol.</w:t>
      </w:r>
    </w:p>
    <w:p w14:paraId="54D49E0A" w14:textId="77777777" w:rsidR="00894EDC" w:rsidRPr="00894EDC" w:rsidRDefault="00894EDC" w:rsidP="00894EDC">
      <w:pPr>
        <w:spacing w:before="120"/>
        <w:ind w:left="1418" w:hanging="720"/>
        <w:jc w:val="lowKashida"/>
        <w:rPr>
          <w:szCs w:val="28"/>
        </w:rPr>
      </w:pPr>
      <w:r w:rsidRPr="00894EDC">
        <w:rPr>
          <w:szCs w:val="28"/>
        </w:rPr>
        <w:tab/>
      </w:r>
      <w:r w:rsidRPr="00894EDC">
        <w:rPr>
          <w:b/>
          <w:bCs/>
          <w:szCs w:val="28"/>
        </w:rPr>
        <w:t>3.2-4</w:t>
      </w:r>
      <w:r w:rsidRPr="00894EDC">
        <w:rPr>
          <w:szCs w:val="28"/>
        </w:rPr>
        <w:tab/>
        <w:t>Surfaces to receive glazing compounds shall be primed in accordance with the manufacturer's recommendations, using recommended primers.</w:t>
      </w:r>
    </w:p>
    <w:p w14:paraId="7BBFBB33" w14:textId="77777777" w:rsidR="00894EDC" w:rsidRPr="00894EDC" w:rsidRDefault="00894EDC" w:rsidP="00894EDC">
      <w:pPr>
        <w:spacing w:before="120"/>
        <w:ind w:left="1418" w:hanging="720"/>
        <w:jc w:val="lowKashida"/>
        <w:rPr>
          <w:szCs w:val="28"/>
        </w:rPr>
      </w:pPr>
      <w:r w:rsidRPr="00894EDC">
        <w:rPr>
          <w:szCs w:val="28"/>
        </w:rPr>
        <w:tab/>
      </w:r>
      <w:r w:rsidRPr="00894EDC">
        <w:rPr>
          <w:b/>
          <w:bCs/>
          <w:szCs w:val="28"/>
        </w:rPr>
        <w:t>3.2-5</w:t>
      </w:r>
      <w:r w:rsidRPr="00894EDC">
        <w:rPr>
          <w:szCs w:val="28"/>
        </w:rPr>
        <w:t xml:space="preserve">  </w:t>
      </w:r>
      <w:r w:rsidRPr="00894EDC">
        <w:rPr>
          <w:szCs w:val="28"/>
        </w:rPr>
        <w:tab/>
        <w:t>Each piece of glass shall be inspected immediately before installation.  Pieces which have significant impact damage at edges, scratches, or abrasions of faces, or any other evidence of damage shall not be installed.</w:t>
      </w:r>
    </w:p>
    <w:p w14:paraId="057D7E01" w14:textId="77777777" w:rsidR="00894EDC" w:rsidRPr="00894EDC" w:rsidRDefault="00894EDC" w:rsidP="00894EDC">
      <w:pPr>
        <w:spacing w:before="120"/>
        <w:ind w:left="1418" w:hanging="709"/>
        <w:jc w:val="lowKashida"/>
        <w:rPr>
          <w:szCs w:val="28"/>
        </w:rPr>
      </w:pPr>
      <w:r w:rsidRPr="00894EDC">
        <w:rPr>
          <w:szCs w:val="28"/>
        </w:rPr>
        <w:tab/>
      </w:r>
      <w:r w:rsidRPr="00894EDC">
        <w:rPr>
          <w:b/>
          <w:bCs/>
          <w:szCs w:val="28"/>
        </w:rPr>
        <w:t>3.2-6</w:t>
      </w:r>
      <w:r w:rsidRPr="00894EDC">
        <w:rPr>
          <w:szCs w:val="28"/>
        </w:rPr>
        <w:t xml:space="preserve">  </w:t>
      </w:r>
      <w:r w:rsidRPr="00894EDC">
        <w:rPr>
          <w:szCs w:val="28"/>
        </w:rPr>
        <w:tab/>
        <w:t>Setting blocks, if required, shall be located at the quarter points of sill, but no closer than 150 mm to corners of glass.  Blocks of proper size shall be used to support the glass in accordance with manufacturer's recommendations.</w:t>
      </w:r>
    </w:p>
    <w:p w14:paraId="3A57A42F" w14:textId="77777777" w:rsidR="00894EDC" w:rsidRPr="00894EDC" w:rsidRDefault="00894EDC" w:rsidP="00894EDC">
      <w:pPr>
        <w:spacing w:before="120"/>
        <w:ind w:left="1418" w:hanging="709"/>
        <w:jc w:val="lowKashida"/>
        <w:rPr>
          <w:szCs w:val="28"/>
        </w:rPr>
      </w:pPr>
      <w:r w:rsidRPr="00894EDC">
        <w:rPr>
          <w:szCs w:val="28"/>
        </w:rPr>
        <w:tab/>
      </w:r>
      <w:r w:rsidRPr="00894EDC">
        <w:rPr>
          <w:b/>
          <w:bCs/>
          <w:szCs w:val="28"/>
        </w:rPr>
        <w:t>3.2-7</w:t>
      </w:r>
      <w:r w:rsidRPr="00894EDC">
        <w:rPr>
          <w:szCs w:val="28"/>
        </w:rPr>
        <w:tab/>
        <w:t>Spacers shall be provided for all glass to separate glass from stops, except where continuous gaskets or tape are required.  Spacers shall be located 915 mm on center maximum inside and out, with a minimum of two (2) spacers per edge of glass.  Thickness equal to sealant or to compound thickness shown shall be provided.  Width as required for minimum of 9 mm bite on glass at all 4 edges shall be provided.</w:t>
      </w:r>
    </w:p>
    <w:p w14:paraId="4F428547" w14:textId="77777777" w:rsidR="00894EDC" w:rsidRPr="00894EDC" w:rsidRDefault="00894EDC" w:rsidP="00894EDC">
      <w:pPr>
        <w:spacing w:before="120"/>
        <w:ind w:left="1418" w:hanging="720"/>
        <w:jc w:val="lowKashida"/>
        <w:rPr>
          <w:szCs w:val="28"/>
        </w:rPr>
      </w:pPr>
      <w:r w:rsidRPr="00894EDC">
        <w:rPr>
          <w:szCs w:val="28"/>
        </w:rPr>
        <w:tab/>
      </w:r>
      <w:r w:rsidRPr="00894EDC">
        <w:rPr>
          <w:b/>
          <w:bCs/>
          <w:szCs w:val="28"/>
        </w:rPr>
        <w:t>3.2-8</w:t>
      </w:r>
      <w:r w:rsidRPr="00894EDC">
        <w:rPr>
          <w:szCs w:val="28"/>
        </w:rPr>
        <w:t xml:space="preserve">  </w:t>
      </w:r>
      <w:r w:rsidRPr="00894EDC">
        <w:rPr>
          <w:szCs w:val="28"/>
        </w:rPr>
        <w:tab/>
        <w:t>Glazing materials from different sources shall not be used in the same joint system unless the manufacturer of each material has stated in writing that his material is fully compatible with the other material.</w:t>
      </w:r>
    </w:p>
    <w:p w14:paraId="45FFC557" w14:textId="77777777" w:rsidR="00894EDC" w:rsidRPr="00894EDC" w:rsidRDefault="00894EDC" w:rsidP="00894EDC">
      <w:pPr>
        <w:spacing w:before="120"/>
        <w:ind w:left="1418" w:hanging="720"/>
        <w:jc w:val="lowKashida"/>
        <w:rPr>
          <w:szCs w:val="28"/>
        </w:rPr>
      </w:pPr>
      <w:r w:rsidRPr="00894EDC">
        <w:rPr>
          <w:szCs w:val="28"/>
        </w:rPr>
        <w:tab/>
      </w:r>
      <w:r w:rsidRPr="00894EDC">
        <w:rPr>
          <w:b/>
          <w:bCs/>
          <w:szCs w:val="28"/>
        </w:rPr>
        <w:t>3.2-9</w:t>
      </w:r>
      <w:r w:rsidRPr="00894EDC">
        <w:rPr>
          <w:szCs w:val="28"/>
        </w:rPr>
        <w:t xml:space="preserve">  </w:t>
      </w:r>
      <w:r w:rsidRPr="00894EDC">
        <w:rPr>
          <w:szCs w:val="28"/>
        </w:rPr>
        <w:tab/>
        <w:t>Masking tape or other suitable protection shall be used to limit coverage of glazing materials to the surfaces intended for sealants.</w:t>
      </w:r>
    </w:p>
    <w:p w14:paraId="00427E90" w14:textId="77777777" w:rsidR="00894EDC" w:rsidRPr="00894EDC" w:rsidRDefault="00894EDC" w:rsidP="00894EDC">
      <w:pPr>
        <w:spacing w:before="120"/>
        <w:ind w:left="1418" w:hanging="720"/>
        <w:jc w:val="lowKashida"/>
        <w:rPr>
          <w:szCs w:val="28"/>
        </w:rPr>
      </w:pPr>
      <w:r w:rsidRPr="00894EDC">
        <w:rPr>
          <w:szCs w:val="28"/>
        </w:rPr>
        <w:tab/>
      </w:r>
      <w:r w:rsidRPr="00894EDC">
        <w:rPr>
          <w:b/>
          <w:bCs/>
          <w:szCs w:val="28"/>
        </w:rPr>
        <w:t xml:space="preserve">3.2-0  </w:t>
      </w:r>
      <w:r w:rsidRPr="00894EDC">
        <w:rPr>
          <w:b/>
          <w:bCs/>
          <w:szCs w:val="28"/>
        </w:rPr>
        <w:tab/>
      </w:r>
      <w:r w:rsidRPr="00894EDC">
        <w:rPr>
          <w:szCs w:val="28"/>
        </w:rPr>
        <w:t>Ends of sealant tape shall be butted in accordance with the manufacturer's recommendations.</w:t>
      </w:r>
    </w:p>
    <w:p w14:paraId="11FE19A1" w14:textId="77777777" w:rsidR="00894EDC" w:rsidRPr="00894EDC" w:rsidRDefault="00894EDC" w:rsidP="00894EDC">
      <w:pPr>
        <w:spacing w:before="120"/>
        <w:ind w:left="1418" w:hanging="720"/>
        <w:jc w:val="lowKashida"/>
        <w:rPr>
          <w:szCs w:val="28"/>
        </w:rPr>
      </w:pPr>
      <w:r w:rsidRPr="00894EDC">
        <w:rPr>
          <w:szCs w:val="28"/>
        </w:rPr>
        <w:tab/>
      </w:r>
      <w:r w:rsidRPr="00894EDC">
        <w:rPr>
          <w:b/>
          <w:bCs/>
          <w:szCs w:val="28"/>
        </w:rPr>
        <w:t>3.2-11</w:t>
      </w:r>
      <w:r w:rsidRPr="00894EDC">
        <w:rPr>
          <w:szCs w:val="28"/>
        </w:rPr>
        <w:tab/>
        <w:t>Exposed surfaces of glazing materials shall be tooled to provide a slight wash away from the glass.  Exposed tapes and gaskets shall be installed with a slight protrusion above stops in the final compressed condition.</w:t>
      </w:r>
    </w:p>
    <w:p w14:paraId="5C29FB9F" w14:textId="77777777" w:rsidR="00894EDC" w:rsidRPr="00894EDC" w:rsidRDefault="00894EDC" w:rsidP="00894EDC">
      <w:pPr>
        <w:spacing w:before="120"/>
        <w:ind w:left="1418" w:hanging="720"/>
        <w:jc w:val="lowKashida"/>
        <w:rPr>
          <w:szCs w:val="28"/>
        </w:rPr>
      </w:pPr>
      <w:r w:rsidRPr="00894EDC">
        <w:rPr>
          <w:szCs w:val="28"/>
        </w:rPr>
        <w:tab/>
      </w:r>
      <w:r w:rsidRPr="00894EDC">
        <w:rPr>
          <w:b/>
          <w:bCs/>
          <w:szCs w:val="28"/>
        </w:rPr>
        <w:t>3.2-12</w:t>
      </w:r>
      <w:r w:rsidRPr="00894EDC">
        <w:rPr>
          <w:szCs w:val="28"/>
        </w:rPr>
        <w:tab/>
        <w:t>Excess sealant or compound shall be cleaned from glass and frame members immediately after application, using solvents or cleaners recommended by the manufacturers.</w:t>
      </w:r>
    </w:p>
    <w:p w14:paraId="51A6EB91" w14:textId="77777777" w:rsidR="00894EDC" w:rsidRPr="00894EDC" w:rsidRDefault="00894EDC" w:rsidP="00894EDC">
      <w:pPr>
        <w:spacing w:before="120"/>
        <w:ind w:left="1418" w:hanging="720"/>
        <w:jc w:val="lowKashida"/>
        <w:rPr>
          <w:szCs w:val="28"/>
        </w:rPr>
      </w:pPr>
      <w:r w:rsidRPr="00894EDC">
        <w:rPr>
          <w:szCs w:val="28"/>
        </w:rPr>
        <w:tab/>
      </w:r>
      <w:r w:rsidRPr="00894EDC">
        <w:rPr>
          <w:b/>
          <w:bCs/>
          <w:szCs w:val="28"/>
        </w:rPr>
        <w:t>3.2-13</w:t>
      </w:r>
      <w:r w:rsidRPr="00894EDC">
        <w:rPr>
          <w:szCs w:val="28"/>
        </w:rPr>
        <w:t xml:space="preserve">  In wire glass installations, the wire pattern shall match in line that of adjacent panes.</w:t>
      </w:r>
    </w:p>
    <w:p w14:paraId="0BA7FFCE" w14:textId="77777777" w:rsidR="00894EDC" w:rsidRPr="00894EDC" w:rsidRDefault="00894EDC" w:rsidP="00894EDC">
      <w:pPr>
        <w:spacing w:before="120"/>
        <w:ind w:left="1418" w:hanging="720"/>
        <w:jc w:val="lowKashida"/>
        <w:rPr>
          <w:szCs w:val="28"/>
        </w:rPr>
      </w:pPr>
      <w:r w:rsidRPr="00894EDC">
        <w:rPr>
          <w:szCs w:val="28"/>
        </w:rPr>
        <w:tab/>
      </w:r>
      <w:r w:rsidRPr="00894EDC">
        <w:rPr>
          <w:b/>
          <w:bCs/>
          <w:szCs w:val="28"/>
        </w:rPr>
        <w:t xml:space="preserve">3.2-14 </w:t>
      </w:r>
      <w:r w:rsidRPr="00894EDC">
        <w:rPr>
          <w:szCs w:val="28"/>
        </w:rPr>
        <w:t>Installation of double glass units shall be in strict accordance with the glass manufacturer's recommendations.</w:t>
      </w:r>
    </w:p>
    <w:p w14:paraId="470D4B6A" w14:textId="77777777" w:rsidR="00894EDC" w:rsidRPr="00894EDC" w:rsidRDefault="00894EDC" w:rsidP="00894EDC">
      <w:pPr>
        <w:spacing w:before="120"/>
        <w:ind w:left="1418" w:hanging="1440"/>
        <w:jc w:val="lowKashida"/>
        <w:rPr>
          <w:b/>
          <w:bCs/>
          <w:szCs w:val="28"/>
          <w:u w:val="single"/>
        </w:rPr>
      </w:pPr>
      <w:r w:rsidRPr="00894EDC">
        <w:rPr>
          <w:b/>
          <w:bCs/>
          <w:szCs w:val="28"/>
        </w:rPr>
        <w:t>3.3</w:t>
      </w:r>
      <w:r w:rsidRPr="00894EDC">
        <w:rPr>
          <w:b/>
          <w:bCs/>
          <w:szCs w:val="28"/>
        </w:rPr>
        <w:tab/>
      </w:r>
      <w:r w:rsidRPr="00894EDC">
        <w:rPr>
          <w:b/>
          <w:bCs/>
          <w:szCs w:val="28"/>
          <w:u w:val="single"/>
        </w:rPr>
        <w:t>CLEANING AND PROTECTION</w:t>
      </w:r>
    </w:p>
    <w:p w14:paraId="64130995" w14:textId="77777777" w:rsidR="00894EDC" w:rsidRPr="00894EDC" w:rsidRDefault="00894EDC" w:rsidP="00894EDC">
      <w:pPr>
        <w:tabs>
          <w:tab w:val="left" w:pos="720"/>
        </w:tabs>
        <w:spacing w:before="120"/>
        <w:ind w:left="709"/>
        <w:jc w:val="lowKashida"/>
        <w:rPr>
          <w:szCs w:val="28"/>
        </w:rPr>
      </w:pPr>
      <w:r w:rsidRPr="00894EDC">
        <w:rPr>
          <w:szCs w:val="28"/>
        </w:rPr>
        <w:t>Warning markings shall be attached to window frame immediately following glass installation.  Warning ribbons which may stain glass, glazing material, or frame shall not be used.</w:t>
      </w:r>
    </w:p>
    <w:p w14:paraId="49637E6F" w14:textId="77777777" w:rsidR="00894EDC" w:rsidRPr="00894EDC" w:rsidRDefault="00894EDC" w:rsidP="00894EDC">
      <w:pPr>
        <w:tabs>
          <w:tab w:val="left" w:pos="1418"/>
        </w:tabs>
        <w:spacing w:before="120"/>
        <w:ind w:left="709"/>
        <w:jc w:val="lowKashida"/>
        <w:rPr>
          <w:szCs w:val="28"/>
        </w:rPr>
      </w:pPr>
      <w:r w:rsidRPr="00894EDC">
        <w:rPr>
          <w:szCs w:val="28"/>
        </w:rPr>
        <w:t>All glass shall be cleaned just before final inspection, and all stains and defects shall be removed.  Care must be exercised to remove paint, labels, and glazing compound without scratching or marring the surface of the glass or metalwork.</w:t>
      </w:r>
    </w:p>
    <w:p w14:paraId="08F631FB" w14:textId="77777777" w:rsidR="00894EDC" w:rsidRPr="00894EDC" w:rsidRDefault="00894EDC" w:rsidP="00894EDC">
      <w:pPr>
        <w:tabs>
          <w:tab w:val="left" w:pos="720"/>
        </w:tabs>
        <w:spacing w:before="120"/>
        <w:jc w:val="center"/>
        <w:rPr>
          <w:szCs w:val="28"/>
        </w:rPr>
      </w:pPr>
      <w:r w:rsidRPr="00894EDC">
        <w:rPr>
          <w:b/>
          <w:bCs/>
          <w:szCs w:val="28"/>
        </w:rPr>
        <w:t>END OF SECTION</w:t>
      </w:r>
    </w:p>
    <w:p w14:paraId="67E832DD" w14:textId="04DC4351" w:rsidR="00894EDC" w:rsidRDefault="002E1A30" w:rsidP="002E1A30">
      <w:pPr>
        <w:tabs>
          <w:tab w:val="left" w:pos="720"/>
          <w:tab w:val="left" w:pos="2093"/>
        </w:tabs>
        <w:spacing w:before="120"/>
        <w:rPr>
          <w:sz w:val="20"/>
          <w:szCs w:val="20"/>
        </w:rPr>
      </w:pPr>
      <w:r>
        <w:rPr>
          <w:sz w:val="20"/>
          <w:szCs w:val="20"/>
        </w:rPr>
        <w:tab/>
      </w:r>
      <w:r>
        <w:rPr>
          <w:sz w:val="20"/>
          <w:szCs w:val="20"/>
        </w:rPr>
        <w:tab/>
      </w:r>
    </w:p>
    <w:p w14:paraId="110F3699" w14:textId="77777777" w:rsidR="002E1A30" w:rsidRPr="00894EDC" w:rsidRDefault="002E1A30" w:rsidP="002E1A30">
      <w:pPr>
        <w:tabs>
          <w:tab w:val="left" w:pos="720"/>
          <w:tab w:val="left" w:pos="2093"/>
        </w:tabs>
        <w:spacing w:before="120"/>
        <w:rPr>
          <w:sz w:val="20"/>
          <w:szCs w:val="20"/>
        </w:rPr>
      </w:pPr>
    </w:p>
    <w:p w14:paraId="7085020C" w14:textId="77777777" w:rsidR="00894EDC" w:rsidRPr="00894EDC" w:rsidRDefault="00894EDC" w:rsidP="00894EDC">
      <w:pPr>
        <w:tabs>
          <w:tab w:val="left" w:pos="720"/>
        </w:tabs>
        <w:spacing w:before="120"/>
        <w:ind w:left="1440" w:hanging="1440"/>
        <w:jc w:val="lowKashida"/>
        <w:rPr>
          <w:szCs w:val="28"/>
        </w:rPr>
      </w:pPr>
    </w:p>
    <w:p w14:paraId="4C04EDEF" w14:textId="55C3C80D" w:rsidR="00894EDC" w:rsidRPr="002E1A30" w:rsidRDefault="00894EDC" w:rsidP="002E1A30">
      <w:pPr>
        <w:pStyle w:val="Heading1"/>
      </w:pPr>
      <w:r>
        <w:rPr>
          <w:noProof/>
        </w:rPr>
        <w:br w:type="page"/>
      </w:r>
      <w:bookmarkStart w:id="422" w:name="_Toc28542301"/>
      <w:r w:rsidRPr="002E1A30">
        <w:lastRenderedPageBreak/>
        <w:t>SECTION 08920</w:t>
      </w:r>
      <w:bookmarkEnd w:id="422"/>
    </w:p>
    <w:p w14:paraId="7428C994" w14:textId="77777777" w:rsidR="00894EDC" w:rsidRPr="002E1A30" w:rsidRDefault="00894EDC" w:rsidP="002E1A30">
      <w:pPr>
        <w:pStyle w:val="Heading1"/>
      </w:pPr>
      <w:bookmarkStart w:id="423" w:name="_Toc28542302"/>
      <w:r w:rsidRPr="002E1A30">
        <w:t>GLAZED ALUMINUM CURTAIN WALLS</w:t>
      </w:r>
      <w:bookmarkEnd w:id="423"/>
    </w:p>
    <w:p w14:paraId="5BCA3836" w14:textId="77777777" w:rsidR="00894EDC" w:rsidRPr="001A7B69" w:rsidRDefault="00894EDC" w:rsidP="001A7B69">
      <w:pPr>
        <w:tabs>
          <w:tab w:val="left" w:pos="720"/>
        </w:tabs>
        <w:spacing w:before="120"/>
        <w:jc w:val="lowKashida"/>
        <w:rPr>
          <w:b/>
          <w:bCs/>
          <w:szCs w:val="28"/>
          <w:u w:val="single"/>
        </w:rPr>
      </w:pPr>
      <w:r w:rsidRPr="001A7B69">
        <w:rPr>
          <w:b/>
          <w:bCs/>
          <w:szCs w:val="28"/>
          <w:u w:val="single"/>
        </w:rPr>
        <w:t xml:space="preserve">PART 1 - GENERAL </w:t>
      </w:r>
    </w:p>
    <w:p w14:paraId="77DB5CC9" w14:textId="77777777" w:rsidR="00894EDC" w:rsidRPr="00894EDC" w:rsidRDefault="00894EDC" w:rsidP="00894EDC">
      <w:pPr>
        <w:spacing w:before="120"/>
        <w:jc w:val="lowKashida"/>
        <w:rPr>
          <w:rFonts w:cs="Traditional Arabic"/>
          <w:b/>
          <w:bCs/>
          <w:noProof/>
          <w:szCs w:val="20"/>
          <w:u w:val="single"/>
        </w:rPr>
      </w:pPr>
      <w:r w:rsidRPr="00894EDC">
        <w:rPr>
          <w:rFonts w:cs="Traditional Arabic"/>
          <w:b/>
          <w:bCs/>
          <w:noProof/>
          <w:szCs w:val="20"/>
        </w:rPr>
        <w:t>1.01</w:t>
      </w:r>
      <w:r w:rsidRPr="00894EDC">
        <w:rPr>
          <w:rFonts w:cs="Traditional Arabic"/>
          <w:b/>
          <w:bCs/>
          <w:noProof/>
          <w:szCs w:val="20"/>
        </w:rPr>
        <w:tab/>
      </w:r>
      <w:r w:rsidRPr="00894EDC">
        <w:rPr>
          <w:rFonts w:cs="Traditional Arabic"/>
          <w:b/>
          <w:bCs/>
          <w:noProof/>
          <w:szCs w:val="20"/>
          <w:u w:val="single"/>
        </w:rPr>
        <w:t>Work Included</w:t>
      </w:r>
    </w:p>
    <w:p w14:paraId="35837DD0" w14:textId="77777777" w:rsidR="00894EDC" w:rsidRPr="00894EDC" w:rsidRDefault="00894EDC" w:rsidP="00D239AD">
      <w:pPr>
        <w:numPr>
          <w:ilvl w:val="0"/>
          <w:numId w:val="298"/>
        </w:numPr>
        <w:tabs>
          <w:tab w:val="num" w:pos="1276"/>
        </w:tabs>
        <w:spacing w:before="120"/>
        <w:ind w:left="1276" w:hanging="567"/>
        <w:jc w:val="lowKashida"/>
        <w:rPr>
          <w:rFonts w:cs="Traditional Arabic"/>
          <w:noProof/>
          <w:szCs w:val="20"/>
        </w:rPr>
      </w:pPr>
      <w:r w:rsidRPr="00894EDC">
        <w:rPr>
          <w:rFonts w:cs="Traditional Arabic"/>
          <w:noProof/>
          <w:szCs w:val="20"/>
        </w:rPr>
        <w:t>Design, fabricate, supply and install framed glazed curtain wall, double- glazed with condensation. The sub-structure shall be based on approved aluminum transom and mullion construction together with and including all metal anchors, hardware and accessories for the full and proper execution of the works.</w:t>
      </w:r>
    </w:p>
    <w:p w14:paraId="107E5288" w14:textId="77777777" w:rsidR="00894EDC" w:rsidRPr="00894EDC" w:rsidRDefault="00894EDC" w:rsidP="00D239AD">
      <w:pPr>
        <w:numPr>
          <w:ilvl w:val="0"/>
          <w:numId w:val="298"/>
        </w:numPr>
        <w:tabs>
          <w:tab w:val="num" w:pos="1276"/>
        </w:tabs>
        <w:spacing w:before="120"/>
        <w:ind w:left="1276" w:hanging="567"/>
        <w:jc w:val="lowKashida"/>
        <w:rPr>
          <w:rFonts w:cs="Traditional Arabic"/>
          <w:noProof/>
          <w:szCs w:val="20"/>
        </w:rPr>
      </w:pPr>
      <w:r w:rsidRPr="00894EDC">
        <w:rPr>
          <w:rFonts w:cs="Traditional Arabic"/>
          <w:noProof/>
          <w:szCs w:val="20"/>
        </w:rPr>
        <w:t>24 mm unit thickness: constructed of two lights of 6 mm reflective glass outboard glass, sky blue 12 mm airspace, and 6 mm clear float glass inboard glass.</w:t>
      </w:r>
    </w:p>
    <w:p w14:paraId="5930E733" w14:textId="77777777" w:rsidR="00894EDC" w:rsidRPr="00894EDC" w:rsidRDefault="00894EDC" w:rsidP="00D239AD">
      <w:pPr>
        <w:numPr>
          <w:ilvl w:val="0"/>
          <w:numId w:val="298"/>
        </w:numPr>
        <w:tabs>
          <w:tab w:val="num" w:pos="1276"/>
        </w:tabs>
        <w:spacing w:before="120"/>
        <w:ind w:left="1276" w:hanging="567"/>
        <w:jc w:val="lowKashida"/>
        <w:rPr>
          <w:rFonts w:cs="Traditional Arabic"/>
          <w:noProof/>
          <w:szCs w:val="20"/>
        </w:rPr>
      </w:pPr>
      <w:r w:rsidRPr="00894EDC">
        <w:rPr>
          <w:rFonts w:cs="Traditional Arabic"/>
          <w:noProof/>
          <w:szCs w:val="20"/>
        </w:rPr>
        <w:t xml:space="preserve">Aluminum flashing as appropriates. </w:t>
      </w:r>
    </w:p>
    <w:p w14:paraId="4422676B" w14:textId="77777777" w:rsidR="00894EDC" w:rsidRPr="00894EDC" w:rsidRDefault="00894EDC" w:rsidP="00D239AD">
      <w:pPr>
        <w:numPr>
          <w:ilvl w:val="0"/>
          <w:numId w:val="298"/>
        </w:numPr>
        <w:tabs>
          <w:tab w:val="num" w:pos="1276"/>
        </w:tabs>
        <w:spacing w:before="120"/>
        <w:ind w:left="1276" w:hanging="567"/>
        <w:jc w:val="lowKashida"/>
        <w:rPr>
          <w:rFonts w:cs="Traditional Arabic"/>
          <w:noProof/>
          <w:szCs w:val="20"/>
        </w:rPr>
      </w:pPr>
      <w:r w:rsidRPr="00894EDC">
        <w:rPr>
          <w:rFonts w:cs="Traditional Arabic"/>
          <w:noProof/>
          <w:szCs w:val="20"/>
        </w:rPr>
        <w:t>Perimeter Sealant.</w:t>
      </w:r>
    </w:p>
    <w:p w14:paraId="76E6502E" w14:textId="77777777" w:rsidR="00894EDC" w:rsidRPr="00894EDC" w:rsidRDefault="00894EDC" w:rsidP="00D239AD">
      <w:pPr>
        <w:numPr>
          <w:ilvl w:val="0"/>
          <w:numId w:val="298"/>
        </w:numPr>
        <w:tabs>
          <w:tab w:val="num" w:pos="1276"/>
        </w:tabs>
        <w:spacing w:before="120"/>
        <w:ind w:left="1276" w:hanging="567"/>
        <w:jc w:val="lowKashida"/>
        <w:rPr>
          <w:rFonts w:cs="Traditional Arabic"/>
          <w:noProof/>
          <w:szCs w:val="20"/>
        </w:rPr>
      </w:pPr>
      <w:r w:rsidRPr="00894EDC">
        <w:rPr>
          <w:rFonts w:cs="Traditional Arabic"/>
          <w:noProof/>
          <w:szCs w:val="20"/>
        </w:rPr>
        <w:t>Other requisite materials, equipment and labour, not specifically mentioned herein, but deemed to be necessary for the full and proper execution, completion and maintenance of the works.</w:t>
      </w:r>
    </w:p>
    <w:p w14:paraId="7C9EEC85" w14:textId="77777777" w:rsidR="00894EDC" w:rsidRPr="00894EDC" w:rsidRDefault="00894EDC" w:rsidP="00894EDC">
      <w:pPr>
        <w:spacing w:before="120"/>
        <w:jc w:val="lowKashida"/>
        <w:rPr>
          <w:rFonts w:cs="Traditional Arabic"/>
          <w:b/>
          <w:bCs/>
          <w:noProof/>
          <w:szCs w:val="20"/>
          <w:u w:val="single"/>
        </w:rPr>
      </w:pPr>
      <w:r w:rsidRPr="00894EDC">
        <w:rPr>
          <w:rFonts w:cs="Traditional Arabic"/>
          <w:b/>
          <w:bCs/>
          <w:noProof/>
          <w:szCs w:val="20"/>
        </w:rPr>
        <w:t>1.02</w:t>
      </w:r>
      <w:r w:rsidRPr="00894EDC">
        <w:rPr>
          <w:rFonts w:cs="Traditional Arabic"/>
          <w:b/>
          <w:bCs/>
          <w:noProof/>
          <w:szCs w:val="20"/>
        </w:rPr>
        <w:tab/>
      </w:r>
      <w:r w:rsidRPr="00894EDC">
        <w:rPr>
          <w:rFonts w:cs="Traditional Arabic"/>
          <w:b/>
          <w:bCs/>
          <w:noProof/>
          <w:szCs w:val="20"/>
          <w:u w:val="single"/>
        </w:rPr>
        <w:t>Summary</w:t>
      </w:r>
    </w:p>
    <w:p w14:paraId="77E4953C" w14:textId="77777777" w:rsidR="00894EDC" w:rsidRPr="00894EDC" w:rsidRDefault="00894EDC" w:rsidP="00D239AD">
      <w:pPr>
        <w:numPr>
          <w:ilvl w:val="0"/>
          <w:numId w:val="299"/>
        </w:numPr>
        <w:tabs>
          <w:tab w:val="clear" w:pos="1069"/>
          <w:tab w:val="num" w:pos="1276"/>
        </w:tabs>
        <w:spacing w:before="120"/>
        <w:ind w:left="1276" w:hanging="567"/>
        <w:jc w:val="lowKashida"/>
        <w:rPr>
          <w:rFonts w:cs="Traditional Arabic"/>
          <w:noProof/>
          <w:szCs w:val="20"/>
        </w:rPr>
      </w:pPr>
      <w:r w:rsidRPr="00894EDC">
        <w:rPr>
          <w:rFonts w:cs="Traditional Arabic"/>
          <w:noProof/>
          <w:szCs w:val="20"/>
        </w:rPr>
        <w:t>This section includes a stick-framed glazed aluminum curtain wall system with interior and exterior metal framing.</w:t>
      </w:r>
    </w:p>
    <w:p w14:paraId="173E26CB" w14:textId="77777777" w:rsidR="00894EDC" w:rsidRPr="00894EDC" w:rsidRDefault="00894EDC" w:rsidP="00D239AD">
      <w:pPr>
        <w:numPr>
          <w:ilvl w:val="0"/>
          <w:numId w:val="299"/>
        </w:numPr>
        <w:tabs>
          <w:tab w:val="clear" w:pos="1069"/>
          <w:tab w:val="num" w:pos="1276"/>
        </w:tabs>
        <w:spacing w:before="120"/>
        <w:ind w:left="1276" w:hanging="567"/>
        <w:jc w:val="lowKashida"/>
        <w:rPr>
          <w:rFonts w:cs="Traditional Arabic"/>
          <w:noProof/>
          <w:szCs w:val="20"/>
        </w:rPr>
      </w:pPr>
      <w:r w:rsidRPr="00894EDC">
        <w:rPr>
          <w:rFonts w:cs="Traditional Arabic"/>
          <w:noProof/>
          <w:szCs w:val="20"/>
        </w:rPr>
        <w:t>Primary components of the glazed curtain wall system include:</w:t>
      </w:r>
    </w:p>
    <w:p w14:paraId="4663074C" w14:textId="77777777" w:rsidR="00894EDC" w:rsidRPr="00894EDC" w:rsidRDefault="00894EDC" w:rsidP="00D239AD">
      <w:pPr>
        <w:numPr>
          <w:ilvl w:val="0"/>
          <w:numId w:val="289"/>
        </w:numPr>
        <w:tabs>
          <w:tab w:val="left" w:pos="1701"/>
        </w:tabs>
        <w:spacing w:before="60"/>
        <w:ind w:left="1701" w:hanging="567"/>
        <w:jc w:val="lowKashida"/>
        <w:rPr>
          <w:rFonts w:cs="Traditional Arabic"/>
          <w:noProof/>
          <w:szCs w:val="20"/>
        </w:rPr>
      </w:pPr>
      <w:r w:rsidRPr="00894EDC">
        <w:rPr>
          <w:rFonts w:cs="Traditional Arabic"/>
          <w:noProof/>
          <w:szCs w:val="20"/>
        </w:rPr>
        <w:t>Aluminum curtain wall framing system.</w:t>
      </w:r>
    </w:p>
    <w:p w14:paraId="601BC85F" w14:textId="77777777" w:rsidR="00894EDC" w:rsidRPr="00894EDC" w:rsidRDefault="00894EDC" w:rsidP="00D239AD">
      <w:pPr>
        <w:numPr>
          <w:ilvl w:val="0"/>
          <w:numId w:val="289"/>
        </w:numPr>
        <w:tabs>
          <w:tab w:val="left" w:pos="1701"/>
        </w:tabs>
        <w:spacing w:before="60"/>
        <w:ind w:left="1701" w:hanging="567"/>
        <w:jc w:val="lowKashida"/>
        <w:rPr>
          <w:rFonts w:cs="Traditional Arabic"/>
          <w:noProof/>
          <w:szCs w:val="20"/>
        </w:rPr>
      </w:pPr>
      <w:r w:rsidRPr="00894EDC">
        <w:rPr>
          <w:rFonts w:cs="Traditional Arabic"/>
          <w:noProof/>
          <w:szCs w:val="20"/>
        </w:rPr>
        <w:t>Internal Steel Reinforcement.</w:t>
      </w:r>
    </w:p>
    <w:p w14:paraId="24E2D595" w14:textId="77777777" w:rsidR="00894EDC" w:rsidRPr="00894EDC" w:rsidRDefault="00894EDC" w:rsidP="00D239AD">
      <w:pPr>
        <w:numPr>
          <w:ilvl w:val="0"/>
          <w:numId w:val="289"/>
        </w:numPr>
        <w:tabs>
          <w:tab w:val="left" w:pos="1701"/>
        </w:tabs>
        <w:spacing w:before="60"/>
        <w:ind w:left="1701" w:hanging="567"/>
        <w:jc w:val="lowKashida"/>
        <w:rPr>
          <w:rFonts w:cs="Traditional Arabic"/>
          <w:noProof/>
          <w:szCs w:val="20"/>
        </w:rPr>
      </w:pPr>
      <w:r w:rsidRPr="00894EDC">
        <w:rPr>
          <w:rFonts w:cs="Traditional Arabic"/>
          <w:noProof/>
          <w:szCs w:val="20"/>
        </w:rPr>
        <w:t>Glazing Gaskets.</w:t>
      </w:r>
    </w:p>
    <w:p w14:paraId="2D286C47" w14:textId="77777777" w:rsidR="00894EDC" w:rsidRPr="00894EDC" w:rsidRDefault="00894EDC" w:rsidP="00D239AD">
      <w:pPr>
        <w:numPr>
          <w:ilvl w:val="0"/>
          <w:numId w:val="289"/>
        </w:numPr>
        <w:tabs>
          <w:tab w:val="left" w:pos="1701"/>
        </w:tabs>
        <w:spacing w:before="60"/>
        <w:ind w:left="1701" w:hanging="567"/>
        <w:jc w:val="lowKashida"/>
        <w:rPr>
          <w:rFonts w:cs="Traditional Arabic"/>
          <w:noProof/>
          <w:szCs w:val="20"/>
        </w:rPr>
      </w:pPr>
      <w:r w:rsidRPr="00894EDC">
        <w:rPr>
          <w:rFonts w:cs="Traditional Arabic"/>
          <w:noProof/>
          <w:szCs w:val="20"/>
        </w:rPr>
        <w:t>Column covers, soffits, sills, copings, trim, and similar border and filler items.</w:t>
      </w:r>
    </w:p>
    <w:p w14:paraId="02CEADA6" w14:textId="77777777" w:rsidR="00894EDC" w:rsidRPr="00894EDC" w:rsidRDefault="00894EDC" w:rsidP="00D239AD">
      <w:pPr>
        <w:numPr>
          <w:ilvl w:val="0"/>
          <w:numId w:val="289"/>
        </w:numPr>
        <w:tabs>
          <w:tab w:val="left" w:pos="1701"/>
        </w:tabs>
        <w:spacing w:before="60"/>
        <w:ind w:left="1701" w:hanging="567"/>
        <w:jc w:val="lowKashida"/>
        <w:rPr>
          <w:rFonts w:cs="Traditional Arabic"/>
          <w:noProof/>
          <w:szCs w:val="20"/>
        </w:rPr>
      </w:pPr>
      <w:r w:rsidRPr="00894EDC">
        <w:rPr>
          <w:rFonts w:cs="Traditional Arabic"/>
          <w:noProof/>
          <w:szCs w:val="20"/>
        </w:rPr>
        <w:t>Interior curtain wall that matches the exterior curtain wall.</w:t>
      </w:r>
    </w:p>
    <w:p w14:paraId="4DE86237" w14:textId="77777777" w:rsidR="00894EDC" w:rsidRPr="00894EDC" w:rsidRDefault="00894EDC" w:rsidP="00D239AD">
      <w:pPr>
        <w:numPr>
          <w:ilvl w:val="0"/>
          <w:numId w:val="289"/>
        </w:numPr>
        <w:tabs>
          <w:tab w:val="left" w:pos="1701"/>
        </w:tabs>
        <w:spacing w:before="60"/>
        <w:ind w:left="1701" w:hanging="567"/>
        <w:jc w:val="lowKashida"/>
        <w:rPr>
          <w:rFonts w:cs="Traditional Arabic"/>
          <w:noProof/>
          <w:szCs w:val="20"/>
        </w:rPr>
      </w:pPr>
      <w:r w:rsidRPr="00894EDC">
        <w:rPr>
          <w:rFonts w:cs="Traditional Arabic"/>
          <w:noProof/>
          <w:szCs w:val="20"/>
        </w:rPr>
        <w:t>Anchors, shims, fasteners, inserts, accessories, and support bracket.</w:t>
      </w:r>
    </w:p>
    <w:p w14:paraId="670CB890" w14:textId="77777777" w:rsidR="00894EDC" w:rsidRPr="00894EDC" w:rsidRDefault="00894EDC" w:rsidP="00D239AD">
      <w:pPr>
        <w:numPr>
          <w:ilvl w:val="0"/>
          <w:numId w:val="289"/>
        </w:numPr>
        <w:tabs>
          <w:tab w:val="left" w:pos="1701"/>
        </w:tabs>
        <w:spacing w:before="60"/>
        <w:ind w:left="1701" w:hanging="567"/>
        <w:jc w:val="lowKashida"/>
        <w:rPr>
          <w:rFonts w:cs="Traditional Arabic"/>
          <w:noProof/>
          <w:szCs w:val="20"/>
        </w:rPr>
      </w:pPr>
      <w:r w:rsidRPr="00894EDC">
        <w:rPr>
          <w:rFonts w:cs="Traditional Arabic"/>
          <w:noProof/>
          <w:szCs w:val="20"/>
        </w:rPr>
        <w:t>Insulation and fire stopping within the curtain wall system.</w:t>
      </w:r>
    </w:p>
    <w:p w14:paraId="6E116252" w14:textId="77777777" w:rsidR="00894EDC" w:rsidRPr="00894EDC" w:rsidRDefault="00894EDC" w:rsidP="00D239AD">
      <w:pPr>
        <w:numPr>
          <w:ilvl w:val="0"/>
          <w:numId w:val="289"/>
        </w:numPr>
        <w:tabs>
          <w:tab w:val="left" w:pos="1701"/>
        </w:tabs>
        <w:spacing w:before="60"/>
        <w:ind w:left="1701" w:hanging="567"/>
        <w:jc w:val="lowKashida"/>
        <w:rPr>
          <w:rFonts w:cs="Traditional Arabic"/>
          <w:noProof/>
          <w:szCs w:val="20"/>
        </w:rPr>
      </w:pPr>
      <w:r w:rsidRPr="00894EDC">
        <w:rPr>
          <w:rFonts w:cs="Traditional Arabic"/>
          <w:noProof/>
          <w:szCs w:val="20"/>
        </w:rPr>
        <w:t>Joint sealing within the curtain wall system.</w:t>
      </w:r>
    </w:p>
    <w:p w14:paraId="2BF5E737" w14:textId="77777777" w:rsidR="00894EDC" w:rsidRPr="00894EDC" w:rsidRDefault="00894EDC" w:rsidP="00D239AD">
      <w:pPr>
        <w:numPr>
          <w:ilvl w:val="0"/>
          <w:numId w:val="289"/>
        </w:numPr>
        <w:tabs>
          <w:tab w:val="left" w:pos="1701"/>
        </w:tabs>
        <w:spacing w:before="60"/>
        <w:ind w:left="1701" w:hanging="567"/>
        <w:jc w:val="lowKashida"/>
        <w:rPr>
          <w:rFonts w:cs="Traditional Arabic"/>
          <w:noProof/>
          <w:szCs w:val="20"/>
        </w:rPr>
      </w:pPr>
      <w:r w:rsidRPr="00894EDC">
        <w:rPr>
          <w:rFonts w:cs="Traditional Arabic"/>
          <w:noProof/>
          <w:szCs w:val="20"/>
        </w:rPr>
        <w:t>Operable aluminum window included as part of the glazed aluminum curtain wall system.</w:t>
      </w:r>
    </w:p>
    <w:p w14:paraId="13B3F38A" w14:textId="77777777" w:rsidR="00894EDC" w:rsidRPr="00894EDC" w:rsidRDefault="00894EDC" w:rsidP="00D239AD">
      <w:pPr>
        <w:numPr>
          <w:ilvl w:val="0"/>
          <w:numId w:val="289"/>
        </w:numPr>
        <w:tabs>
          <w:tab w:val="left" w:pos="1701"/>
        </w:tabs>
        <w:spacing w:before="60"/>
        <w:ind w:left="1701" w:hanging="567"/>
        <w:jc w:val="lowKashida"/>
        <w:rPr>
          <w:rFonts w:cs="Traditional Arabic"/>
          <w:noProof/>
          <w:szCs w:val="20"/>
        </w:rPr>
      </w:pPr>
      <w:r w:rsidRPr="00894EDC">
        <w:rPr>
          <w:rFonts w:cs="Traditional Arabic"/>
          <w:noProof/>
          <w:szCs w:val="20"/>
        </w:rPr>
        <w:t>Glass and glazing included as part of  the curtain wall system refer to division 8 section “ Glass and Glazing for requirements”.</w:t>
      </w:r>
    </w:p>
    <w:p w14:paraId="79929E57" w14:textId="77777777" w:rsidR="00894EDC" w:rsidRPr="00894EDC" w:rsidRDefault="00894EDC" w:rsidP="00894EDC">
      <w:pPr>
        <w:spacing w:before="120"/>
        <w:jc w:val="lowKashida"/>
        <w:rPr>
          <w:rFonts w:cs="Traditional Arabic"/>
          <w:b/>
          <w:bCs/>
          <w:noProof/>
          <w:szCs w:val="20"/>
          <w:u w:val="single"/>
        </w:rPr>
      </w:pPr>
      <w:r w:rsidRPr="00894EDC">
        <w:rPr>
          <w:rFonts w:cs="Traditional Arabic"/>
          <w:b/>
          <w:bCs/>
          <w:noProof/>
          <w:szCs w:val="20"/>
        </w:rPr>
        <w:t>1.03</w:t>
      </w:r>
      <w:r w:rsidRPr="00894EDC">
        <w:rPr>
          <w:rFonts w:cs="Traditional Arabic"/>
          <w:b/>
          <w:bCs/>
          <w:noProof/>
          <w:szCs w:val="20"/>
        </w:rPr>
        <w:tab/>
      </w:r>
      <w:r w:rsidRPr="00894EDC">
        <w:rPr>
          <w:rFonts w:cs="Traditional Arabic"/>
          <w:b/>
          <w:bCs/>
          <w:noProof/>
          <w:szCs w:val="20"/>
          <w:u w:val="single"/>
        </w:rPr>
        <w:t>System Description</w:t>
      </w:r>
    </w:p>
    <w:p w14:paraId="08D16C11" w14:textId="77777777" w:rsidR="00894EDC" w:rsidRPr="00894EDC" w:rsidRDefault="00894EDC" w:rsidP="00D239AD">
      <w:pPr>
        <w:numPr>
          <w:ilvl w:val="0"/>
          <w:numId w:val="300"/>
        </w:numPr>
        <w:tabs>
          <w:tab w:val="clear" w:pos="1069"/>
          <w:tab w:val="num" w:pos="1276"/>
        </w:tabs>
        <w:spacing w:before="120"/>
        <w:ind w:left="1276" w:hanging="567"/>
        <w:jc w:val="lowKashida"/>
        <w:rPr>
          <w:rFonts w:cs="Traditional Arabic"/>
          <w:noProof/>
          <w:szCs w:val="20"/>
        </w:rPr>
      </w:pPr>
      <w:r w:rsidRPr="00894EDC">
        <w:rPr>
          <w:rFonts w:cs="Traditional Arabic"/>
          <w:noProof/>
          <w:szCs w:val="20"/>
        </w:rPr>
        <w:t>Aluminum System: the glazed aluminum curtain wall system shall consist of individual members erected separately. Major components.</w:t>
      </w:r>
    </w:p>
    <w:p w14:paraId="652B7069" w14:textId="77777777" w:rsidR="00894EDC" w:rsidRPr="00894EDC" w:rsidRDefault="00894EDC" w:rsidP="00894EDC">
      <w:pPr>
        <w:spacing w:before="120"/>
        <w:jc w:val="lowKashida"/>
        <w:rPr>
          <w:rFonts w:cs="Traditional Arabic"/>
          <w:b/>
          <w:bCs/>
          <w:noProof/>
          <w:szCs w:val="20"/>
          <w:u w:val="single"/>
        </w:rPr>
      </w:pPr>
      <w:r w:rsidRPr="00894EDC">
        <w:rPr>
          <w:rFonts w:cs="Traditional Arabic"/>
          <w:b/>
          <w:bCs/>
          <w:noProof/>
          <w:szCs w:val="20"/>
        </w:rPr>
        <w:t>1.04</w:t>
      </w:r>
      <w:r w:rsidRPr="00894EDC">
        <w:rPr>
          <w:rFonts w:cs="Traditional Arabic"/>
          <w:b/>
          <w:bCs/>
          <w:noProof/>
          <w:szCs w:val="20"/>
        </w:rPr>
        <w:tab/>
      </w:r>
      <w:r w:rsidRPr="00894EDC">
        <w:rPr>
          <w:rFonts w:cs="Traditional Arabic"/>
          <w:b/>
          <w:bCs/>
          <w:noProof/>
          <w:szCs w:val="20"/>
          <w:u w:val="single"/>
        </w:rPr>
        <w:t>Related Work</w:t>
      </w:r>
    </w:p>
    <w:p w14:paraId="4E845ABD" w14:textId="77777777" w:rsidR="00894EDC" w:rsidRPr="00894EDC" w:rsidRDefault="00894EDC" w:rsidP="00D239AD">
      <w:pPr>
        <w:numPr>
          <w:ilvl w:val="0"/>
          <w:numId w:val="301"/>
        </w:numPr>
        <w:tabs>
          <w:tab w:val="num" w:pos="1276"/>
        </w:tabs>
        <w:spacing w:before="120"/>
        <w:ind w:left="1276" w:hanging="567"/>
        <w:jc w:val="lowKashida"/>
        <w:rPr>
          <w:rFonts w:cs="Traditional Arabic"/>
          <w:noProof/>
          <w:szCs w:val="20"/>
        </w:rPr>
      </w:pPr>
      <w:r w:rsidRPr="00894EDC">
        <w:rPr>
          <w:rFonts w:cs="Traditional Arabic"/>
          <w:noProof/>
          <w:szCs w:val="20"/>
        </w:rPr>
        <w:t>Section 08700: Supply of finish hardware, other than specified in this section.</w:t>
      </w:r>
    </w:p>
    <w:p w14:paraId="4699E265" w14:textId="77777777" w:rsidR="00894EDC" w:rsidRPr="00894EDC" w:rsidRDefault="00894EDC" w:rsidP="00D239AD">
      <w:pPr>
        <w:numPr>
          <w:ilvl w:val="0"/>
          <w:numId w:val="301"/>
        </w:numPr>
        <w:tabs>
          <w:tab w:val="num" w:pos="1276"/>
        </w:tabs>
        <w:spacing w:before="120"/>
        <w:ind w:left="1276" w:hanging="567"/>
        <w:jc w:val="lowKashida"/>
        <w:rPr>
          <w:rFonts w:cs="Traditional Arabic"/>
          <w:noProof/>
          <w:szCs w:val="20"/>
        </w:rPr>
      </w:pPr>
      <w:r w:rsidRPr="00894EDC">
        <w:rPr>
          <w:rFonts w:cs="Traditional Arabic"/>
          <w:noProof/>
          <w:szCs w:val="20"/>
        </w:rPr>
        <w:t>Section 07900: Perimeter sealant and back-up materials.</w:t>
      </w:r>
    </w:p>
    <w:p w14:paraId="188F1F73" w14:textId="77777777" w:rsidR="00894EDC" w:rsidRPr="00894EDC" w:rsidRDefault="00894EDC" w:rsidP="00D239AD">
      <w:pPr>
        <w:numPr>
          <w:ilvl w:val="1"/>
          <w:numId w:val="297"/>
        </w:numPr>
        <w:spacing w:before="120"/>
        <w:jc w:val="lowKashida"/>
        <w:rPr>
          <w:rFonts w:cs="Traditional Arabic"/>
          <w:b/>
          <w:bCs/>
          <w:noProof/>
          <w:szCs w:val="20"/>
          <w:u w:val="single"/>
        </w:rPr>
      </w:pPr>
      <w:r w:rsidRPr="00894EDC">
        <w:rPr>
          <w:rFonts w:cs="Traditional Arabic"/>
          <w:b/>
          <w:bCs/>
          <w:noProof/>
          <w:szCs w:val="20"/>
          <w:u w:val="single"/>
        </w:rPr>
        <w:t>Reference Standards</w:t>
      </w:r>
    </w:p>
    <w:p w14:paraId="45B641B0" w14:textId="77777777" w:rsidR="00894EDC" w:rsidRPr="00894EDC" w:rsidRDefault="00894EDC" w:rsidP="00D239AD">
      <w:pPr>
        <w:numPr>
          <w:ilvl w:val="0"/>
          <w:numId w:val="302"/>
        </w:numPr>
        <w:tabs>
          <w:tab w:val="num" w:pos="1276"/>
        </w:tabs>
        <w:spacing w:before="120"/>
        <w:ind w:left="1276" w:hanging="567"/>
        <w:jc w:val="lowKashida"/>
        <w:rPr>
          <w:rFonts w:cs="Traditional Arabic"/>
          <w:noProof/>
          <w:szCs w:val="20"/>
        </w:rPr>
      </w:pPr>
      <w:r w:rsidRPr="00894EDC">
        <w:rPr>
          <w:rFonts w:cs="Traditional Arabic"/>
          <w:noProof/>
          <w:szCs w:val="20"/>
        </w:rPr>
        <w:t>General: Refer to the Conditions of Contract-Shop Drawings- Product Data and Samples for submittal provisions and procedures.</w:t>
      </w:r>
    </w:p>
    <w:p w14:paraId="7C02DEA4" w14:textId="77777777" w:rsidR="00894EDC" w:rsidRPr="00894EDC" w:rsidRDefault="00894EDC" w:rsidP="00D239AD">
      <w:pPr>
        <w:numPr>
          <w:ilvl w:val="0"/>
          <w:numId w:val="302"/>
        </w:numPr>
        <w:tabs>
          <w:tab w:val="num" w:pos="1276"/>
        </w:tabs>
        <w:spacing w:before="120"/>
        <w:ind w:left="1276" w:hanging="567"/>
        <w:jc w:val="lowKashida"/>
        <w:rPr>
          <w:rFonts w:cs="Traditional Arabic"/>
          <w:noProof/>
          <w:szCs w:val="20"/>
        </w:rPr>
      </w:pPr>
      <w:r w:rsidRPr="00894EDC">
        <w:rPr>
          <w:rFonts w:cs="Traditional Arabic"/>
          <w:noProof/>
          <w:szCs w:val="20"/>
        </w:rPr>
        <w:lastRenderedPageBreak/>
        <w:t>Shop Drawings and Product Data:</w:t>
      </w:r>
    </w:p>
    <w:p w14:paraId="15243463" w14:textId="77777777" w:rsidR="00894EDC" w:rsidRPr="00894EDC" w:rsidRDefault="00894EDC" w:rsidP="00D239AD">
      <w:pPr>
        <w:numPr>
          <w:ilvl w:val="0"/>
          <w:numId w:val="290"/>
        </w:numPr>
        <w:tabs>
          <w:tab w:val="num" w:pos="1701"/>
        </w:tabs>
        <w:spacing w:before="120"/>
        <w:ind w:left="1701" w:hanging="425"/>
        <w:jc w:val="lowKashida"/>
        <w:rPr>
          <w:rFonts w:cs="Traditional Arabic"/>
          <w:noProof/>
          <w:szCs w:val="20"/>
        </w:rPr>
      </w:pPr>
      <w:r w:rsidRPr="00894EDC">
        <w:rPr>
          <w:rFonts w:cs="Traditional Arabic"/>
          <w:noProof/>
          <w:szCs w:val="20"/>
        </w:rPr>
        <w:t>Submit shop drawings and product data in accordance with the Engineer’s instructions</w:t>
      </w:r>
    </w:p>
    <w:p w14:paraId="28FA88B7" w14:textId="77777777" w:rsidR="00894EDC" w:rsidRPr="00894EDC" w:rsidRDefault="00894EDC" w:rsidP="00D239AD">
      <w:pPr>
        <w:numPr>
          <w:ilvl w:val="0"/>
          <w:numId w:val="290"/>
        </w:numPr>
        <w:tabs>
          <w:tab w:val="num" w:pos="1701"/>
        </w:tabs>
        <w:spacing w:before="120"/>
        <w:ind w:left="1701" w:hanging="425"/>
        <w:jc w:val="lowKashida"/>
        <w:rPr>
          <w:rFonts w:cs="Traditional Arabic"/>
          <w:noProof/>
          <w:szCs w:val="20"/>
        </w:rPr>
      </w:pPr>
      <w:r w:rsidRPr="00894EDC">
        <w:rPr>
          <w:rFonts w:cs="Traditional Arabic"/>
          <w:noProof/>
          <w:szCs w:val="20"/>
        </w:rPr>
        <w:t>Indicate pertinent dimensioning, layout, anchorages, construction details, method of installation and adjacent construction.</w:t>
      </w:r>
    </w:p>
    <w:p w14:paraId="2E5BAAA6" w14:textId="77777777" w:rsidR="00894EDC" w:rsidRPr="00894EDC" w:rsidRDefault="00894EDC" w:rsidP="00D239AD">
      <w:pPr>
        <w:numPr>
          <w:ilvl w:val="0"/>
          <w:numId w:val="290"/>
        </w:numPr>
        <w:tabs>
          <w:tab w:val="num" w:pos="1701"/>
        </w:tabs>
        <w:spacing w:before="120"/>
        <w:ind w:left="1701" w:hanging="425"/>
        <w:jc w:val="lowKashida"/>
        <w:rPr>
          <w:rFonts w:cs="Traditional Arabic"/>
          <w:noProof/>
          <w:szCs w:val="20"/>
        </w:rPr>
      </w:pPr>
      <w:r w:rsidRPr="00894EDC">
        <w:rPr>
          <w:rFonts w:cs="Traditional Arabic"/>
          <w:noProof/>
          <w:szCs w:val="20"/>
        </w:rPr>
        <w:t>Indicate all units of curtain wall, their configuration and size, materials and types of anchorage items, and their locations.</w:t>
      </w:r>
    </w:p>
    <w:p w14:paraId="0DAE77CD" w14:textId="77777777" w:rsidR="00894EDC" w:rsidRPr="00894EDC" w:rsidRDefault="00894EDC" w:rsidP="00D239AD">
      <w:pPr>
        <w:numPr>
          <w:ilvl w:val="0"/>
          <w:numId w:val="290"/>
        </w:numPr>
        <w:tabs>
          <w:tab w:val="num" w:pos="1701"/>
        </w:tabs>
        <w:spacing w:before="120"/>
        <w:ind w:left="1701" w:hanging="425"/>
        <w:jc w:val="lowKashida"/>
        <w:rPr>
          <w:rFonts w:cs="Traditional Arabic"/>
          <w:noProof/>
          <w:szCs w:val="20"/>
        </w:rPr>
      </w:pPr>
      <w:r w:rsidRPr="00894EDC">
        <w:rPr>
          <w:rFonts w:cs="Traditional Arabic"/>
          <w:noProof/>
          <w:szCs w:val="20"/>
        </w:rPr>
        <w:t>Submit manufacturer’s/ supplier’s installation instructions; and field erection drawings.</w:t>
      </w:r>
    </w:p>
    <w:p w14:paraId="7936B09C" w14:textId="77777777" w:rsidR="00894EDC" w:rsidRPr="00894EDC" w:rsidRDefault="00894EDC" w:rsidP="00D239AD">
      <w:pPr>
        <w:numPr>
          <w:ilvl w:val="0"/>
          <w:numId w:val="302"/>
        </w:numPr>
        <w:tabs>
          <w:tab w:val="num" w:pos="1276"/>
        </w:tabs>
        <w:spacing w:before="120"/>
        <w:ind w:left="1276" w:hanging="567"/>
        <w:jc w:val="lowKashida"/>
        <w:rPr>
          <w:rFonts w:cs="Traditional Arabic"/>
          <w:noProof/>
          <w:szCs w:val="20"/>
        </w:rPr>
      </w:pPr>
      <w:r w:rsidRPr="00894EDC">
        <w:rPr>
          <w:rFonts w:cs="Traditional Arabic"/>
          <w:noProof/>
          <w:szCs w:val="20"/>
        </w:rPr>
        <w:t>Design Calculations</w:t>
      </w:r>
    </w:p>
    <w:p w14:paraId="42225944" w14:textId="77777777" w:rsidR="00894EDC" w:rsidRPr="00894EDC" w:rsidRDefault="00894EDC" w:rsidP="00D239AD">
      <w:pPr>
        <w:numPr>
          <w:ilvl w:val="0"/>
          <w:numId w:val="291"/>
        </w:numPr>
        <w:tabs>
          <w:tab w:val="num" w:pos="1701"/>
        </w:tabs>
        <w:spacing w:before="120"/>
        <w:ind w:left="1701" w:hanging="425"/>
        <w:jc w:val="lowKashida"/>
        <w:rPr>
          <w:rFonts w:cs="Traditional Arabic"/>
          <w:noProof/>
          <w:szCs w:val="20"/>
        </w:rPr>
      </w:pPr>
      <w:r w:rsidRPr="00894EDC">
        <w:rPr>
          <w:rFonts w:cs="Traditional Arabic"/>
          <w:noProof/>
          <w:szCs w:val="20"/>
        </w:rPr>
        <w:t>Submit two copies of curtain wall anchorage assemblies as specified in paragraph 1.07.</w:t>
      </w:r>
    </w:p>
    <w:p w14:paraId="3AC764A3" w14:textId="77777777" w:rsidR="00894EDC" w:rsidRPr="00894EDC" w:rsidRDefault="00894EDC" w:rsidP="00D239AD">
      <w:pPr>
        <w:numPr>
          <w:ilvl w:val="1"/>
          <w:numId w:val="297"/>
        </w:numPr>
        <w:spacing w:before="120"/>
        <w:jc w:val="lowKashida"/>
        <w:rPr>
          <w:rFonts w:cs="Traditional Arabic"/>
          <w:b/>
          <w:bCs/>
          <w:noProof/>
          <w:szCs w:val="20"/>
          <w:u w:val="single"/>
        </w:rPr>
      </w:pPr>
      <w:r w:rsidRPr="00894EDC">
        <w:rPr>
          <w:rFonts w:cs="Traditional Arabic"/>
          <w:b/>
          <w:bCs/>
          <w:noProof/>
          <w:szCs w:val="20"/>
          <w:u w:val="single"/>
        </w:rPr>
        <w:t>Submittals (Cont’d)</w:t>
      </w:r>
    </w:p>
    <w:p w14:paraId="0E6CA061" w14:textId="77777777" w:rsidR="00894EDC" w:rsidRPr="00894EDC" w:rsidRDefault="00894EDC" w:rsidP="00D239AD">
      <w:pPr>
        <w:numPr>
          <w:ilvl w:val="0"/>
          <w:numId w:val="303"/>
        </w:numPr>
        <w:tabs>
          <w:tab w:val="clear" w:pos="1069"/>
          <w:tab w:val="num" w:pos="1276"/>
        </w:tabs>
        <w:spacing w:before="120"/>
        <w:ind w:left="1276" w:hanging="567"/>
        <w:jc w:val="lowKashida"/>
        <w:rPr>
          <w:rFonts w:cs="Traditional Arabic"/>
          <w:noProof/>
          <w:szCs w:val="20"/>
        </w:rPr>
      </w:pPr>
      <w:r w:rsidRPr="00894EDC">
        <w:rPr>
          <w:rFonts w:cs="Traditional Arabic"/>
          <w:noProof/>
          <w:szCs w:val="20"/>
        </w:rPr>
        <w:t>Samples</w:t>
      </w:r>
    </w:p>
    <w:p w14:paraId="78515093" w14:textId="77777777" w:rsidR="00894EDC" w:rsidRPr="00894EDC" w:rsidRDefault="00894EDC" w:rsidP="00D239AD">
      <w:pPr>
        <w:numPr>
          <w:ilvl w:val="0"/>
          <w:numId w:val="292"/>
        </w:numPr>
        <w:tabs>
          <w:tab w:val="num" w:pos="1701"/>
        </w:tabs>
        <w:spacing w:before="120"/>
        <w:ind w:left="1701" w:hanging="425"/>
        <w:jc w:val="lowKashida"/>
        <w:rPr>
          <w:rFonts w:cs="Traditional Arabic"/>
          <w:noProof/>
          <w:szCs w:val="20"/>
        </w:rPr>
      </w:pPr>
      <w:r w:rsidRPr="00894EDC">
        <w:rPr>
          <w:rFonts w:cs="Traditional Arabic"/>
          <w:noProof/>
          <w:szCs w:val="20"/>
        </w:rPr>
        <w:t>Submit two sets of double-glazed units to indicate the type of finish and materials used. One of the two duplicate sample sets approved by the Engineer will be retained by him at the project site, the other being returned to the manufacturer/suppliers for his guidance.</w:t>
      </w:r>
    </w:p>
    <w:p w14:paraId="628CFF1A" w14:textId="77777777" w:rsidR="00894EDC" w:rsidRPr="00894EDC" w:rsidRDefault="00894EDC" w:rsidP="00D239AD">
      <w:pPr>
        <w:numPr>
          <w:ilvl w:val="0"/>
          <w:numId w:val="292"/>
        </w:numPr>
        <w:tabs>
          <w:tab w:val="num" w:pos="1701"/>
        </w:tabs>
        <w:spacing w:before="120"/>
        <w:ind w:left="1701" w:hanging="425"/>
        <w:jc w:val="lowKashida"/>
        <w:rPr>
          <w:rFonts w:cs="Traditional Arabic"/>
          <w:noProof/>
          <w:szCs w:val="20"/>
        </w:rPr>
      </w:pPr>
      <w:r w:rsidRPr="00894EDC">
        <w:rPr>
          <w:rFonts w:cs="Traditional Arabic"/>
          <w:noProof/>
          <w:szCs w:val="20"/>
        </w:rPr>
        <w:t>Anchors: Two of each type to be incorporated in the works.</w:t>
      </w:r>
    </w:p>
    <w:p w14:paraId="56237145" w14:textId="77777777" w:rsidR="00894EDC" w:rsidRPr="00894EDC" w:rsidRDefault="00894EDC" w:rsidP="00D239AD">
      <w:pPr>
        <w:numPr>
          <w:ilvl w:val="0"/>
          <w:numId w:val="292"/>
        </w:numPr>
        <w:tabs>
          <w:tab w:val="num" w:pos="1701"/>
        </w:tabs>
        <w:spacing w:before="120"/>
        <w:ind w:left="1701" w:hanging="425"/>
        <w:jc w:val="lowKashida"/>
        <w:rPr>
          <w:rFonts w:cs="Traditional Arabic"/>
          <w:noProof/>
          <w:szCs w:val="20"/>
        </w:rPr>
      </w:pPr>
      <w:r w:rsidRPr="00894EDC">
        <w:rPr>
          <w:rFonts w:cs="Traditional Arabic"/>
          <w:noProof/>
          <w:szCs w:val="20"/>
        </w:rPr>
        <w:t>Manufacturer’s/ Supplier’s recommended cleaning agent and application procedure.</w:t>
      </w:r>
    </w:p>
    <w:p w14:paraId="28BD4254" w14:textId="77777777" w:rsidR="00894EDC" w:rsidRPr="00894EDC" w:rsidRDefault="00894EDC" w:rsidP="00D239AD">
      <w:pPr>
        <w:numPr>
          <w:ilvl w:val="0"/>
          <w:numId w:val="292"/>
        </w:numPr>
        <w:tabs>
          <w:tab w:val="num" w:pos="1701"/>
        </w:tabs>
        <w:spacing w:before="120"/>
        <w:ind w:left="1701" w:hanging="425"/>
        <w:jc w:val="lowKashida"/>
        <w:rPr>
          <w:rFonts w:cs="Traditional Arabic"/>
          <w:noProof/>
          <w:szCs w:val="20"/>
        </w:rPr>
      </w:pPr>
      <w:r w:rsidRPr="00894EDC">
        <w:rPr>
          <w:rFonts w:cs="Traditional Arabic"/>
          <w:noProof/>
          <w:szCs w:val="20"/>
        </w:rPr>
        <w:t>Submit samples of other materials specified herein upon request by the Engineer.</w:t>
      </w:r>
    </w:p>
    <w:p w14:paraId="7FA65752" w14:textId="77777777" w:rsidR="00894EDC" w:rsidRPr="00894EDC" w:rsidRDefault="00894EDC" w:rsidP="00D239AD">
      <w:pPr>
        <w:numPr>
          <w:ilvl w:val="1"/>
          <w:numId w:val="297"/>
        </w:numPr>
        <w:spacing w:before="120"/>
        <w:jc w:val="lowKashida"/>
        <w:rPr>
          <w:rFonts w:cs="Traditional Arabic"/>
          <w:b/>
          <w:bCs/>
          <w:noProof/>
          <w:szCs w:val="20"/>
          <w:u w:val="single"/>
        </w:rPr>
      </w:pPr>
      <w:r w:rsidRPr="00894EDC">
        <w:rPr>
          <w:rFonts w:cs="Traditional Arabic"/>
          <w:b/>
          <w:bCs/>
          <w:noProof/>
          <w:szCs w:val="20"/>
          <w:u w:val="single"/>
        </w:rPr>
        <w:t>Guarantee/Warranty</w:t>
      </w:r>
    </w:p>
    <w:p w14:paraId="2B70D795" w14:textId="77777777" w:rsidR="00894EDC" w:rsidRPr="00894EDC" w:rsidRDefault="00894EDC" w:rsidP="00D239AD">
      <w:pPr>
        <w:numPr>
          <w:ilvl w:val="0"/>
          <w:numId w:val="304"/>
        </w:numPr>
        <w:tabs>
          <w:tab w:val="num" w:pos="1276"/>
        </w:tabs>
        <w:spacing w:before="120"/>
        <w:ind w:left="1276" w:hanging="567"/>
        <w:jc w:val="lowKashida"/>
        <w:rPr>
          <w:rFonts w:cs="Traditional Arabic"/>
          <w:noProof/>
          <w:szCs w:val="20"/>
        </w:rPr>
      </w:pPr>
      <w:r w:rsidRPr="00894EDC">
        <w:rPr>
          <w:rFonts w:cs="Traditional Arabic"/>
          <w:noProof/>
          <w:szCs w:val="20"/>
        </w:rPr>
        <w:t>Attention is directed to the provisions of the conditions of Contract regarding guarantees/ warranties for the work.</w:t>
      </w:r>
    </w:p>
    <w:p w14:paraId="230B2D19" w14:textId="77777777" w:rsidR="00894EDC" w:rsidRPr="00894EDC" w:rsidRDefault="00894EDC" w:rsidP="00D239AD">
      <w:pPr>
        <w:numPr>
          <w:ilvl w:val="0"/>
          <w:numId w:val="304"/>
        </w:numPr>
        <w:tabs>
          <w:tab w:val="num" w:pos="1276"/>
        </w:tabs>
        <w:spacing w:before="120"/>
        <w:ind w:left="1276" w:hanging="567"/>
        <w:jc w:val="lowKashida"/>
        <w:rPr>
          <w:rFonts w:cs="Traditional Arabic"/>
          <w:noProof/>
          <w:szCs w:val="20"/>
        </w:rPr>
      </w:pPr>
      <w:r w:rsidRPr="00894EDC">
        <w:rPr>
          <w:rFonts w:cs="Traditional Arabic"/>
          <w:noProof/>
          <w:szCs w:val="20"/>
        </w:rPr>
        <w:t>Provide written guarantee in the name of the Owner, in accordance with Conditions of Contract, covering all materials and workmanship used in the structural glazed curtain walls for a period of Ten (10) years from the date of final acceptance of this project.</w:t>
      </w:r>
    </w:p>
    <w:p w14:paraId="7ECDD3DF" w14:textId="77777777" w:rsidR="00894EDC" w:rsidRPr="00894EDC" w:rsidRDefault="00894EDC" w:rsidP="00D239AD">
      <w:pPr>
        <w:numPr>
          <w:ilvl w:val="0"/>
          <w:numId w:val="304"/>
        </w:numPr>
        <w:tabs>
          <w:tab w:val="num" w:pos="1276"/>
        </w:tabs>
        <w:spacing w:before="120"/>
        <w:ind w:left="1276" w:hanging="567"/>
        <w:jc w:val="lowKashida"/>
        <w:rPr>
          <w:rFonts w:cs="Traditional Arabic"/>
          <w:noProof/>
          <w:szCs w:val="20"/>
        </w:rPr>
      </w:pPr>
      <w:r w:rsidRPr="00894EDC">
        <w:rPr>
          <w:rFonts w:cs="Traditional Arabic"/>
          <w:noProof/>
          <w:szCs w:val="20"/>
        </w:rPr>
        <w:t>Manufacturers/Suppliers shall provide their standard guarantees for work under this section. However, such guarantees shall be in addition to and not in lieu of all other liabilities which the Manufacturer and Contractor may have by law or by other provisions of the Contract Documents.</w:t>
      </w:r>
    </w:p>
    <w:p w14:paraId="39461044" w14:textId="77777777" w:rsidR="00894EDC" w:rsidRPr="00894EDC" w:rsidRDefault="00894EDC" w:rsidP="00D239AD">
      <w:pPr>
        <w:numPr>
          <w:ilvl w:val="0"/>
          <w:numId w:val="304"/>
        </w:numPr>
        <w:tabs>
          <w:tab w:val="num" w:pos="1276"/>
        </w:tabs>
        <w:spacing w:before="120"/>
        <w:ind w:left="1276" w:hanging="567"/>
        <w:jc w:val="lowKashida"/>
        <w:rPr>
          <w:rFonts w:cs="Traditional Arabic"/>
          <w:noProof/>
          <w:szCs w:val="20"/>
        </w:rPr>
      </w:pPr>
      <w:r w:rsidRPr="00894EDC">
        <w:rPr>
          <w:rFonts w:cs="Traditional Arabic"/>
          <w:noProof/>
          <w:szCs w:val="20"/>
        </w:rPr>
        <w:t>All warranties/ guarantees to be issued by the Supplier, Manufacturers &amp; Sub-Contractors shall be counter-signed by Main Contractor and both of them will be liable for repair/ replace the items/ works, etc. during the warrantee/ guarantee period.</w:t>
      </w:r>
    </w:p>
    <w:p w14:paraId="4FEADD17" w14:textId="77777777" w:rsidR="00894EDC" w:rsidRPr="00894EDC" w:rsidRDefault="00894EDC" w:rsidP="00D239AD">
      <w:pPr>
        <w:numPr>
          <w:ilvl w:val="1"/>
          <w:numId w:val="297"/>
        </w:numPr>
        <w:spacing w:before="120"/>
        <w:jc w:val="lowKashida"/>
        <w:rPr>
          <w:rFonts w:cs="Traditional Arabic"/>
          <w:b/>
          <w:bCs/>
          <w:noProof/>
          <w:szCs w:val="20"/>
          <w:u w:val="single"/>
        </w:rPr>
      </w:pPr>
      <w:r w:rsidRPr="00894EDC">
        <w:rPr>
          <w:rFonts w:cs="Traditional Arabic"/>
          <w:b/>
          <w:bCs/>
          <w:noProof/>
          <w:szCs w:val="20"/>
          <w:u w:val="single"/>
        </w:rPr>
        <w:t>Qualifications</w:t>
      </w:r>
    </w:p>
    <w:p w14:paraId="003093C6" w14:textId="77777777" w:rsidR="00894EDC" w:rsidRPr="00894EDC" w:rsidRDefault="00894EDC" w:rsidP="00D239AD">
      <w:pPr>
        <w:numPr>
          <w:ilvl w:val="0"/>
          <w:numId w:val="305"/>
        </w:numPr>
        <w:tabs>
          <w:tab w:val="num" w:pos="1276"/>
        </w:tabs>
        <w:spacing w:before="120"/>
        <w:ind w:left="1276" w:hanging="567"/>
        <w:jc w:val="lowKashida"/>
        <w:rPr>
          <w:rFonts w:cs="Traditional Arabic"/>
          <w:noProof/>
          <w:szCs w:val="20"/>
        </w:rPr>
      </w:pPr>
      <w:r w:rsidRPr="00894EDC">
        <w:rPr>
          <w:rFonts w:cs="Traditional Arabic"/>
          <w:noProof/>
          <w:szCs w:val="20"/>
        </w:rPr>
        <w:t>Fabricate/Supplier and installer: A firm with a minimum of Ten (10) years successful experience in the fabrication/ Supply and installation of structural glazed curtain walls works.</w:t>
      </w:r>
    </w:p>
    <w:p w14:paraId="62A1D34B" w14:textId="77777777" w:rsidR="00894EDC" w:rsidRPr="00894EDC" w:rsidRDefault="00894EDC" w:rsidP="00D239AD">
      <w:pPr>
        <w:numPr>
          <w:ilvl w:val="1"/>
          <w:numId w:val="297"/>
        </w:numPr>
        <w:spacing w:before="120"/>
        <w:jc w:val="lowKashida"/>
        <w:rPr>
          <w:rFonts w:cs="Traditional Arabic"/>
          <w:b/>
          <w:bCs/>
          <w:noProof/>
          <w:szCs w:val="20"/>
          <w:u w:val="single"/>
        </w:rPr>
      </w:pPr>
      <w:r w:rsidRPr="00894EDC">
        <w:rPr>
          <w:rFonts w:cs="Traditional Arabic"/>
          <w:b/>
          <w:bCs/>
          <w:noProof/>
          <w:szCs w:val="20"/>
          <w:u w:val="single"/>
        </w:rPr>
        <w:t>Design Criteria</w:t>
      </w:r>
    </w:p>
    <w:p w14:paraId="7533BF35" w14:textId="77777777" w:rsidR="00894EDC" w:rsidRPr="00894EDC" w:rsidRDefault="00894EDC" w:rsidP="00D239AD">
      <w:pPr>
        <w:numPr>
          <w:ilvl w:val="0"/>
          <w:numId w:val="306"/>
        </w:numPr>
        <w:tabs>
          <w:tab w:val="clear" w:pos="1069"/>
          <w:tab w:val="num" w:pos="1276"/>
        </w:tabs>
        <w:spacing w:before="120"/>
        <w:ind w:left="1276" w:hanging="567"/>
        <w:jc w:val="lowKashida"/>
        <w:rPr>
          <w:rFonts w:cs="Traditional Arabic"/>
          <w:noProof/>
          <w:szCs w:val="20"/>
        </w:rPr>
      </w:pPr>
      <w:r w:rsidRPr="00894EDC">
        <w:rPr>
          <w:rFonts w:cs="Traditional Arabic"/>
          <w:noProof/>
          <w:szCs w:val="20"/>
        </w:rPr>
        <w:lastRenderedPageBreak/>
        <w:t>The method of fabrication and installation of the structural glazed curtain walls work shown on the Drawings is diagrammatic only and is not to be use d for the purpose of bidding or construction. It shall be the responsibility of the Contractor to design and guarantee the structural support and the permanent water and air inflation and sealing of all glazing work. The installation shall be designed to allow for expansion, contraction and differential deflection of supporting floors of the building structure. All fastenings into aluminum sub-structure both, anchors, inserts, etc., are to be stainless steel.</w:t>
      </w:r>
    </w:p>
    <w:p w14:paraId="5D3B501C" w14:textId="77777777" w:rsidR="00894EDC" w:rsidRPr="00894EDC" w:rsidRDefault="00894EDC" w:rsidP="00D239AD">
      <w:pPr>
        <w:numPr>
          <w:ilvl w:val="0"/>
          <w:numId w:val="306"/>
        </w:numPr>
        <w:tabs>
          <w:tab w:val="clear" w:pos="1069"/>
          <w:tab w:val="num" w:pos="1276"/>
        </w:tabs>
        <w:spacing w:before="120"/>
        <w:ind w:left="1276" w:hanging="567"/>
        <w:jc w:val="lowKashida"/>
        <w:rPr>
          <w:rFonts w:cs="Traditional Arabic"/>
          <w:noProof/>
          <w:szCs w:val="20"/>
        </w:rPr>
      </w:pPr>
      <w:r w:rsidRPr="00894EDC">
        <w:rPr>
          <w:rFonts w:cs="Traditional Arabic"/>
          <w:noProof/>
          <w:szCs w:val="20"/>
        </w:rPr>
        <w:t>Performance: The following requirements shall apply:</w:t>
      </w:r>
    </w:p>
    <w:p w14:paraId="477D25C0" w14:textId="77777777" w:rsidR="00894EDC" w:rsidRPr="00894EDC" w:rsidRDefault="00894EDC" w:rsidP="00D239AD">
      <w:pPr>
        <w:numPr>
          <w:ilvl w:val="0"/>
          <w:numId w:val="293"/>
        </w:numPr>
        <w:tabs>
          <w:tab w:val="num" w:pos="1701"/>
        </w:tabs>
        <w:spacing w:before="120"/>
        <w:ind w:left="1701" w:hanging="425"/>
        <w:jc w:val="lowKashida"/>
        <w:rPr>
          <w:rFonts w:cs="Traditional Arabic"/>
          <w:noProof/>
          <w:szCs w:val="20"/>
        </w:rPr>
      </w:pPr>
      <w:r w:rsidRPr="00894EDC">
        <w:rPr>
          <w:rFonts w:cs="Traditional Arabic"/>
          <w:noProof/>
          <w:szCs w:val="20"/>
        </w:rPr>
        <w:t>Structural Properties: deflection under design loading shall not exceed 1/175 of clear span.</w:t>
      </w:r>
    </w:p>
    <w:p w14:paraId="271E1FF3" w14:textId="77777777" w:rsidR="00894EDC" w:rsidRPr="00894EDC" w:rsidRDefault="00894EDC" w:rsidP="00D239AD">
      <w:pPr>
        <w:numPr>
          <w:ilvl w:val="0"/>
          <w:numId w:val="293"/>
        </w:numPr>
        <w:tabs>
          <w:tab w:val="num" w:pos="1701"/>
        </w:tabs>
        <w:spacing w:before="120"/>
        <w:ind w:left="1701" w:hanging="425"/>
        <w:jc w:val="lowKashida"/>
        <w:rPr>
          <w:rFonts w:cs="Traditional Arabic"/>
          <w:noProof/>
          <w:szCs w:val="20"/>
        </w:rPr>
      </w:pPr>
      <w:r w:rsidRPr="00894EDC">
        <w:rPr>
          <w:rFonts w:cs="Traditional Arabic"/>
          <w:noProof/>
          <w:szCs w:val="20"/>
        </w:rPr>
        <w:t>Wind Loading: The system shall be designed to withstand a wind load normal to the plan of the curtain wall equal to 45 m/s.</w:t>
      </w:r>
    </w:p>
    <w:p w14:paraId="49BC8804" w14:textId="77777777" w:rsidR="00894EDC" w:rsidRPr="00894EDC" w:rsidRDefault="00894EDC" w:rsidP="00D239AD">
      <w:pPr>
        <w:numPr>
          <w:ilvl w:val="0"/>
          <w:numId w:val="293"/>
        </w:numPr>
        <w:tabs>
          <w:tab w:val="num" w:pos="1701"/>
        </w:tabs>
        <w:spacing w:before="120"/>
        <w:ind w:left="1701" w:hanging="425"/>
        <w:jc w:val="lowKashida"/>
        <w:rPr>
          <w:rFonts w:cs="Traditional Arabic"/>
          <w:noProof/>
          <w:szCs w:val="20"/>
        </w:rPr>
      </w:pPr>
      <w:r w:rsidRPr="00894EDC">
        <w:rPr>
          <w:rFonts w:cs="Traditional Arabic"/>
          <w:noProof/>
          <w:szCs w:val="20"/>
        </w:rPr>
        <w:t>Thermal Movement: Provide expansion and contraction due to temperature changes without determent to appearance or performance for the temperature range of 50 degrees C.</w:t>
      </w:r>
    </w:p>
    <w:p w14:paraId="60BADA04" w14:textId="77777777" w:rsidR="00894EDC" w:rsidRPr="00894EDC" w:rsidRDefault="00894EDC" w:rsidP="00D239AD">
      <w:pPr>
        <w:numPr>
          <w:ilvl w:val="0"/>
          <w:numId w:val="293"/>
        </w:numPr>
        <w:tabs>
          <w:tab w:val="num" w:pos="1701"/>
        </w:tabs>
        <w:spacing w:before="120"/>
        <w:ind w:left="1701" w:hanging="425"/>
        <w:jc w:val="lowKashida"/>
        <w:rPr>
          <w:rFonts w:cs="Traditional Arabic"/>
          <w:noProof/>
          <w:szCs w:val="20"/>
        </w:rPr>
      </w:pPr>
      <w:r w:rsidRPr="00894EDC">
        <w:rPr>
          <w:rFonts w:cs="Traditional Arabic"/>
          <w:noProof/>
          <w:szCs w:val="20"/>
        </w:rPr>
        <w:t>Water Inflation: No uncontrolled water inflation when subjected to a water spray at the rate of 5 gallons per hour per square foot of fixed wall area, and a static pressure of 20% of the design wind load, or 6.24 psf, or both.</w:t>
      </w:r>
    </w:p>
    <w:p w14:paraId="7B4AC01D" w14:textId="77777777" w:rsidR="00894EDC" w:rsidRPr="00894EDC" w:rsidRDefault="00894EDC" w:rsidP="00D239AD">
      <w:pPr>
        <w:numPr>
          <w:ilvl w:val="0"/>
          <w:numId w:val="293"/>
        </w:numPr>
        <w:tabs>
          <w:tab w:val="num" w:pos="1701"/>
        </w:tabs>
        <w:spacing w:before="120"/>
        <w:ind w:left="1701" w:hanging="425"/>
        <w:jc w:val="lowKashida"/>
        <w:rPr>
          <w:rFonts w:cs="Traditional Arabic"/>
          <w:noProof/>
          <w:szCs w:val="20"/>
        </w:rPr>
      </w:pPr>
      <w:r w:rsidRPr="00894EDC">
        <w:rPr>
          <w:rFonts w:cs="Traditional Arabic"/>
          <w:noProof/>
          <w:szCs w:val="20"/>
        </w:rPr>
        <w:t>Air inflation: shall not exceed 0.06 CFM per square foot of fixed wall area under a static pressure of 1.56 psf (25 MPH wind).</w:t>
      </w:r>
    </w:p>
    <w:p w14:paraId="7DB9119E" w14:textId="77777777" w:rsidR="00894EDC" w:rsidRPr="00894EDC" w:rsidRDefault="00894EDC" w:rsidP="00D239AD">
      <w:pPr>
        <w:numPr>
          <w:ilvl w:val="1"/>
          <w:numId w:val="297"/>
        </w:numPr>
        <w:spacing w:before="120"/>
        <w:jc w:val="lowKashida"/>
        <w:rPr>
          <w:rFonts w:cs="Traditional Arabic"/>
          <w:b/>
          <w:bCs/>
          <w:noProof/>
          <w:szCs w:val="20"/>
          <w:u w:val="single"/>
        </w:rPr>
      </w:pPr>
      <w:r w:rsidRPr="00894EDC">
        <w:rPr>
          <w:rFonts w:cs="Traditional Arabic"/>
          <w:b/>
          <w:bCs/>
          <w:noProof/>
          <w:szCs w:val="20"/>
          <w:u w:val="single"/>
        </w:rPr>
        <w:t>Delivery, Storage and Handling</w:t>
      </w:r>
    </w:p>
    <w:p w14:paraId="3FE5C89E" w14:textId="77777777" w:rsidR="00894EDC" w:rsidRPr="00894EDC" w:rsidRDefault="00894EDC" w:rsidP="00D239AD">
      <w:pPr>
        <w:numPr>
          <w:ilvl w:val="0"/>
          <w:numId w:val="307"/>
        </w:numPr>
        <w:tabs>
          <w:tab w:val="num" w:pos="1276"/>
        </w:tabs>
        <w:spacing w:before="120"/>
        <w:ind w:left="1276" w:hanging="567"/>
        <w:jc w:val="lowKashida"/>
        <w:rPr>
          <w:rFonts w:cs="Traditional Arabic"/>
          <w:noProof/>
          <w:szCs w:val="20"/>
        </w:rPr>
      </w:pPr>
      <w:r w:rsidRPr="00894EDC">
        <w:rPr>
          <w:rFonts w:cs="Traditional Arabic"/>
          <w:noProof/>
          <w:szCs w:val="20"/>
        </w:rPr>
        <w:t>Packing and Loading: Finished glazed units shall be carefully packed and loaded for shipment using all reasonable and customary precautions against damage in transit. No materials which may cause staining, scratching or discoloration shall be used for blocking pre-packing.</w:t>
      </w:r>
    </w:p>
    <w:p w14:paraId="6D4E36BA" w14:textId="77777777" w:rsidR="00894EDC" w:rsidRPr="00894EDC" w:rsidRDefault="00894EDC" w:rsidP="00D239AD">
      <w:pPr>
        <w:numPr>
          <w:ilvl w:val="0"/>
          <w:numId w:val="307"/>
        </w:numPr>
        <w:tabs>
          <w:tab w:val="num" w:pos="1276"/>
        </w:tabs>
        <w:spacing w:before="120"/>
        <w:ind w:left="1276" w:hanging="567"/>
        <w:jc w:val="lowKashida"/>
        <w:rPr>
          <w:rFonts w:cs="Traditional Arabic"/>
          <w:noProof/>
          <w:szCs w:val="20"/>
        </w:rPr>
      </w:pPr>
      <w:r w:rsidRPr="00894EDC">
        <w:rPr>
          <w:rFonts w:cs="Traditional Arabic"/>
          <w:noProof/>
          <w:szCs w:val="20"/>
        </w:rPr>
        <w:t>Site Storage: The site storage of finished units shall not be allowed without the prior approval of the Engineer.</w:t>
      </w:r>
    </w:p>
    <w:p w14:paraId="6C967BE6" w14:textId="77777777" w:rsidR="00894EDC" w:rsidRPr="00894EDC" w:rsidRDefault="00894EDC" w:rsidP="00D239AD">
      <w:pPr>
        <w:numPr>
          <w:ilvl w:val="0"/>
          <w:numId w:val="307"/>
        </w:numPr>
        <w:tabs>
          <w:tab w:val="num" w:pos="1276"/>
        </w:tabs>
        <w:spacing w:before="120"/>
        <w:ind w:left="1276" w:hanging="567"/>
        <w:jc w:val="lowKashida"/>
        <w:rPr>
          <w:rFonts w:cs="Traditional Arabic"/>
          <w:noProof/>
          <w:szCs w:val="20"/>
        </w:rPr>
      </w:pPr>
      <w:r w:rsidRPr="00894EDC">
        <w:rPr>
          <w:rFonts w:cs="Traditional Arabic"/>
          <w:noProof/>
          <w:szCs w:val="20"/>
        </w:rPr>
        <w:t>Defective Finished Units: Any unit showing imperfections of any kind or whatever nature, upon receipt at the building site, shall be discarded and removed from the work site and at the Supplier’s/Contractor own expense.</w:t>
      </w:r>
    </w:p>
    <w:p w14:paraId="641C09FC" w14:textId="77777777" w:rsidR="00894EDC" w:rsidRPr="00894EDC" w:rsidRDefault="00894EDC" w:rsidP="00D239AD">
      <w:pPr>
        <w:numPr>
          <w:ilvl w:val="0"/>
          <w:numId w:val="307"/>
        </w:numPr>
        <w:tabs>
          <w:tab w:val="num" w:pos="1276"/>
        </w:tabs>
        <w:spacing w:before="120"/>
        <w:ind w:left="1276" w:hanging="567"/>
        <w:jc w:val="lowKashida"/>
        <w:rPr>
          <w:rFonts w:cs="Traditional Arabic"/>
          <w:noProof/>
          <w:szCs w:val="20"/>
        </w:rPr>
      </w:pPr>
      <w:r w:rsidRPr="00894EDC">
        <w:rPr>
          <w:rFonts w:cs="Traditional Arabic"/>
          <w:noProof/>
          <w:szCs w:val="20"/>
        </w:rPr>
        <w:t>Refer to the approved manufacturer’s instructions in respect of transport and storage.</w:t>
      </w:r>
    </w:p>
    <w:p w14:paraId="22B7E3E3" w14:textId="77777777" w:rsidR="00894EDC" w:rsidRPr="00894EDC" w:rsidRDefault="00894EDC" w:rsidP="00894EDC">
      <w:pPr>
        <w:spacing w:before="120"/>
        <w:jc w:val="lowKashida"/>
        <w:rPr>
          <w:rFonts w:cs="Traditional Arabic"/>
          <w:b/>
          <w:bCs/>
          <w:noProof/>
          <w:szCs w:val="20"/>
          <w:u w:val="single"/>
        </w:rPr>
      </w:pPr>
      <w:r w:rsidRPr="00894EDC">
        <w:rPr>
          <w:rFonts w:cs="Traditional Arabic"/>
          <w:b/>
          <w:bCs/>
          <w:noProof/>
          <w:szCs w:val="20"/>
          <w:u w:val="single"/>
        </w:rPr>
        <w:t>PART 2 - PRODUCTS</w:t>
      </w:r>
    </w:p>
    <w:p w14:paraId="03AE3F0E" w14:textId="77777777" w:rsidR="00894EDC" w:rsidRPr="00894EDC" w:rsidRDefault="00894EDC" w:rsidP="00894EDC">
      <w:pPr>
        <w:spacing w:before="120"/>
        <w:jc w:val="lowKashida"/>
        <w:rPr>
          <w:rFonts w:cs="Traditional Arabic"/>
          <w:b/>
          <w:bCs/>
          <w:noProof/>
          <w:szCs w:val="20"/>
          <w:u w:val="single"/>
        </w:rPr>
      </w:pPr>
      <w:r w:rsidRPr="00894EDC">
        <w:rPr>
          <w:rFonts w:cs="Traditional Arabic"/>
          <w:b/>
          <w:bCs/>
          <w:noProof/>
          <w:szCs w:val="20"/>
        </w:rPr>
        <w:t>2.01</w:t>
      </w:r>
      <w:r w:rsidRPr="00894EDC">
        <w:rPr>
          <w:rFonts w:cs="Traditional Arabic"/>
          <w:b/>
          <w:bCs/>
          <w:noProof/>
          <w:szCs w:val="20"/>
        </w:rPr>
        <w:tab/>
      </w:r>
      <w:r w:rsidRPr="00894EDC">
        <w:rPr>
          <w:rFonts w:cs="Traditional Arabic"/>
          <w:b/>
          <w:bCs/>
          <w:noProof/>
          <w:szCs w:val="20"/>
          <w:u w:val="single"/>
        </w:rPr>
        <w:t>Materials</w:t>
      </w:r>
    </w:p>
    <w:p w14:paraId="4EB5A96B" w14:textId="77777777" w:rsidR="00894EDC" w:rsidRPr="00894EDC" w:rsidRDefault="00894EDC" w:rsidP="00894EDC">
      <w:pPr>
        <w:spacing w:before="120"/>
        <w:ind w:left="709"/>
        <w:jc w:val="lowKashida"/>
        <w:rPr>
          <w:rFonts w:cs="Traditional Arabic"/>
          <w:noProof/>
          <w:szCs w:val="20"/>
        </w:rPr>
      </w:pPr>
      <w:r w:rsidRPr="00894EDC">
        <w:rPr>
          <w:rFonts w:cs="Traditional Arabic"/>
          <w:noProof/>
          <w:szCs w:val="20"/>
        </w:rPr>
        <w:t>A.</w:t>
      </w:r>
      <w:r w:rsidRPr="00894EDC">
        <w:rPr>
          <w:rFonts w:cs="Traditional Arabic"/>
          <w:noProof/>
          <w:szCs w:val="20"/>
        </w:rPr>
        <w:tab/>
        <w:t xml:space="preserve">Technical for Aluminum </w:t>
      </w:r>
      <w:r w:rsidRPr="00894EDC">
        <w:rPr>
          <w:rFonts w:cs="Traditional Arabic"/>
          <w:noProof/>
          <w:szCs w:val="20"/>
        </w:rPr>
        <w:tab/>
      </w:r>
      <w:r w:rsidRPr="00894EDC">
        <w:rPr>
          <w:rFonts w:cs="Traditional Arabic"/>
          <w:noProof/>
          <w:szCs w:val="20"/>
        </w:rPr>
        <w:tab/>
      </w:r>
      <w:r w:rsidRPr="00894EDC">
        <w:rPr>
          <w:rFonts w:cs="Traditional Arabic"/>
          <w:noProof/>
          <w:szCs w:val="20"/>
        </w:rPr>
        <w:tab/>
        <w:t>Tel.: 5827636</w:t>
      </w:r>
    </w:p>
    <w:p w14:paraId="2A314397" w14:textId="77777777" w:rsidR="00894EDC" w:rsidRPr="00894EDC" w:rsidRDefault="00894EDC" w:rsidP="00894EDC">
      <w:pPr>
        <w:spacing w:before="60"/>
        <w:ind w:left="709"/>
        <w:jc w:val="lowKashida"/>
        <w:rPr>
          <w:rFonts w:cs="Traditional Arabic"/>
          <w:noProof/>
          <w:szCs w:val="20"/>
        </w:rPr>
      </w:pPr>
      <w:r w:rsidRPr="00894EDC">
        <w:rPr>
          <w:rFonts w:cs="Traditional Arabic"/>
          <w:noProof/>
          <w:szCs w:val="20"/>
        </w:rPr>
        <w:tab/>
      </w:r>
      <w:r w:rsidRPr="00894EDC">
        <w:rPr>
          <w:rFonts w:cs="Traditional Arabic"/>
          <w:noProof/>
          <w:szCs w:val="20"/>
        </w:rPr>
        <w:tab/>
      </w:r>
      <w:r w:rsidRPr="00894EDC">
        <w:rPr>
          <w:rFonts w:cs="Traditional Arabic"/>
          <w:noProof/>
          <w:szCs w:val="20"/>
        </w:rPr>
        <w:tab/>
      </w:r>
      <w:r w:rsidRPr="00894EDC">
        <w:rPr>
          <w:rFonts w:cs="Traditional Arabic"/>
          <w:noProof/>
          <w:szCs w:val="20"/>
        </w:rPr>
        <w:tab/>
      </w:r>
      <w:r w:rsidRPr="00894EDC">
        <w:rPr>
          <w:rFonts w:cs="Traditional Arabic"/>
          <w:noProof/>
          <w:szCs w:val="20"/>
        </w:rPr>
        <w:tab/>
      </w:r>
      <w:r w:rsidRPr="00894EDC">
        <w:rPr>
          <w:rFonts w:cs="Traditional Arabic"/>
          <w:noProof/>
          <w:szCs w:val="20"/>
        </w:rPr>
        <w:tab/>
      </w:r>
      <w:r w:rsidRPr="00894EDC">
        <w:rPr>
          <w:rFonts w:cs="Traditional Arabic"/>
          <w:noProof/>
          <w:szCs w:val="20"/>
        </w:rPr>
        <w:tab/>
      </w:r>
      <w:r w:rsidRPr="00894EDC">
        <w:rPr>
          <w:rFonts w:cs="Traditional Arabic"/>
          <w:noProof/>
          <w:szCs w:val="20"/>
        </w:rPr>
        <w:tab/>
        <w:t>Fax: 5065636</w:t>
      </w:r>
    </w:p>
    <w:p w14:paraId="3EFAC9E7" w14:textId="77777777" w:rsidR="00894EDC" w:rsidRPr="00894EDC" w:rsidRDefault="00894EDC" w:rsidP="00894EDC">
      <w:pPr>
        <w:spacing w:before="60"/>
        <w:ind w:left="1418"/>
        <w:jc w:val="lowKashida"/>
        <w:rPr>
          <w:rFonts w:cs="Traditional Arabic"/>
          <w:noProof/>
          <w:szCs w:val="20"/>
        </w:rPr>
      </w:pPr>
      <w:smartTag w:uri="urn:schemas-microsoft-com:office:smarttags" w:element="place">
        <w:smartTag w:uri="urn:schemas-microsoft-com:office:smarttags" w:element="State">
          <w:r w:rsidRPr="00894EDC">
            <w:rPr>
              <w:rFonts w:cs="Traditional Arabic"/>
              <w:noProof/>
              <w:szCs w:val="20"/>
            </w:rPr>
            <w:t>OR-</w:t>
          </w:r>
        </w:smartTag>
      </w:smartTag>
    </w:p>
    <w:p w14:paraId="362078C9" w14:textId="77777777" w:rsidR="00894EDC" w:rsidRPr="00894EDC" w:rsidRDefault="00894EDC" w:rsidP="00894EDC">
      <w:pPr>
        <w:spacing w:before="60"/>
        <w:ind w:left="1418"/>
        <w:jc w:val="lowKashida"/>
        <w:rPr>
          <w:rFonts w:cs="Traditional Arabic"/>
          <w:noProof/>
          <w:szCs w:val="20"/>
        </w:rPr>
      </w:pPr>
      <w:r w:rsidRPr="00894EDC">
        <w:rPr>
          <w:rFonts w:cs="Traditional Arabic"/>
          <w:noProof/>
          <w:szCs w:val="20"/>
        </w:rPr>
        <w:t>Jordan German Aluminum Est.</w:t>
      </w:r>
      <w:r w:rsidRPr="00894EDC">
        <w:rPr>
          <w:rFonts w:cs="Traditional Arabic"/>
          <w:noProof/>
          <w:szCs w:val="20"/>
        </w:rPr>
        <w:tab/>
      </w:r>
      <w:r w:rsidRPr="00894EDC">
        <w:rPr>
          <w:rFonts w:cs="Traditional Arabic"/>
          <w:noProof/>
          <w:szCs w:val="20"/>
        </w:rPr>
        <w:tab/>
        <w:t>Tel.: 5893100</w:t>
      </w:r>
    </w:p>
    <w:p w14:paraId="16C69701" w14:textId="77777777" w:rsidR="00894EDC" w:rsidRPr="00894EDC" w:rsidRDefault="00894EDC" w:rsidP="00894EDC">
      <w:pPr>
        <w:spacing w:before="60"/>
        <w:ind w:left="1418"/>
        <w:jc w:val="lowKashida"/>
        <w:rPr>
          <w:rFonts w:cs="Traditional Arabic"/>
          <w:noProof/>
          <w:szCs w:val="20"/>
        </w:rPr>
      </w:pPr>
      <w:smartTag w:uri="urn:schemas-microsoft-com:office:smarttags" w:element="place">
        <w:smartTag w:uri="urn:schemas-microsoft-com:office:smarttags" w:element="State">
          <w:r w:rsidRPr="00894EDC">
            <w:rPr>
              <w:rFonts w:cs="Traditional Arabic"/>
              <w:noProof/>
              <w:szCs w:val="20"/>
            </w:rPr>
            <w:t>OR-</w:t>
          </w:r>
        </w:smartTag>
      </w:smartTag>
    </w:p>
    <w:p w14:paraId="5B9BCEFD" w14:textId="77777777" w:rsidR="00894EDC" w:rsidRPr="00894EDC" w:rsidRDefault="00894EDC" w:rsidP="00894EDC">
      <w:pPr>
        <w:spacing w:before="60"/>
        <w:ind w:left="1418"/>
        <w:jc w:val="lowKashida"/>
        <w:rPr>
          <w:rFonts w:cs="Traditional Arabic"/>
          <w:noProof/>
          <w:szCs w:val="20"/>
          <w:lang w:val="fr-FR"/>
        </w:rPr>
      </w:pPr>
      <w:r w:rsidRPr="00894EDC">
        <w:rPr>
          <w:rFonts w:cs="Traditional Arabic"/>
          <w:noProof/>
          <w:szCs w:val="20"/>
          <w:lang w:val="fr-FR"/>
        </w:rPr>
        <w:t>Cuhadaroglu</w:t>
      </w:r>
      <w:r w:rsidRPr="00894EDC">
        <w:rPr>
          <w:rFonts w:cs="Traditional Arabic"/>
          <w:noProof/>
          <w:szCs w:val="20"/>
          <w:lang w:val="fr-FR"/>
        </w:rPr>
        <w:tab/>
      </w:r>
      <w:r w:rsidRPr="00894EDC">
        <w:rPr>
          <w:rFonts w:cs="Traditional Arabic"/>
          <w:noProof/>
          <w:szCs w:val="20"/>
          <w:lang w:val="fr-FR"/>
        </w:rPr>
        <w:tab/>
      </w:r>
      <w:r w:rsidRPr="00894EDC">
        <w:rPr>
          <w:rFonts w:cs="Traditional Arabic"/>
          <w:noProof/>
          <w:szCs w:val="20"/>
          <w:lang w:val="fr-FR"/>
        </w:rPr>
        <w:tab/>
      </w:r>
      <w:r w:rsidRPr="00894EDC">
        <w:rPr>
          <w:rFonts w:cs="Traditional Arabic"/>
          <w:noProof/>
          <w:szCs w:val="20"/>
          <w:lang w:val="fr-FR"/>
        </w:rPr>
        <w:tab/>
      </w:r>
      <w:r w:rsidRPr="00894EDC">
        <w:rPr>
          <w:rFonts w:cs="Traditional Arabic"/>
          <w:noProof/>
          <w:szCs w:val="20"/>
          <w:lang w:val="fr-FR"/>
        </w:rPr>
        <w:tab/>
        <w:t>Tel.: 4616451</w:t>
      </w:r>
    </w:p>
    <w:p w14:paraId="0360A0A6" w14:textId="77777777" w:rsidR="00894EDC" w:rsidRPr="00894EDC" w:rsidRDefault="00894EDC" w:rsidP="00894EDC">
      <w:pPr>
        <w:spacing w:before="60"/>
        <w:ind w:left="1418"/>
        <w:jc w:val="lowKashida"/>
        <w:rPr>
          <w:rFonts w:cs="Traditional Arabic"/>
          <w:noProof/>
          <w:szCs w:val="20"/>
          <w:lang w:val="fr-FR"/>
        </w:rPr>
      </w:pPr>
      <w:r w:rsidRPr="00894EDC">
        <w:rPr>
          <w:rFonts w:cs="Traditional Arabic"/>
          <w:noProof/>
          <w:szCs w:val="20"/>
          <w:lang w:val="fr-FR"/>
        </w:rPr>
        <w:t>Debbas Construction Enterprises</w:t>
      </w:r>
      <w:r w:rsidRPr="00894EDC">
        <w:rPr>
          <w:rFonts w:cs="Traditional Arabic"/>
          <w:noProof/>
          <w:szCs w:val="20"/>
          <w:lang w:val="fr-FR"/>
        </w:rPr>
        <w:tab/>
      </w:r>
      <w:r w:rsidRPr="00894EDC">
        <w:rPr>
          <w:rFonts w:cs="Traditional Arabic"/>
          <w:noProof/>
          <w:szCs w:val="20"/>
          <w:lang w:val="fr-FR"/>
        </w:rPr>
        <w:tab/>
        <w:t>Fax: 4616452</w:t>
      </w:r>
    </w:p>
    <w:p w14:paraId="2CFFA086" w14:textId="77777777" w:rsidR="00894EDC" w:rsidRPr="00894EDC" w:rsidRDefault="00894EDC" w:rsidP="00894EDC">
      <w:pPr>
        <w:spacing w:before="60"/>
        <w:ind w:left="1418"/>
        <w:jc w:val="lowKashida"/>
        <w:rPr>
          <w:rFonts w:cs="Traditional Arabic"/>
          <w:noProof/>
          <w:szCs w:val="20"/>
        </w:rPr>
      </w:pPr>
      <w:r w:rsidRPr="00894EDC">
        <w:rPr>
          <w:rFonts w:cs="Traditional Arabic"/>
          <w:noProof/>
          <w:szCs w:val="20"/>
        </w:rPr>
        <w:t>Or Approved Equal</w:t>
      </w:r>
    </w:p>
    <w:p w14:paraId="65BE1290" w14:textId="77777777" w:rsidR="00894EDC" w:rsidRPr="00894EDC" w:rsidRDefault="00894EDC" w:rsidP="00894EDC">
      <w:pPr>
        <w:spacing w:before="120"/>
        <w:ind w:left="709"/>
        <w:jc w:val="lowKashida"/>
        <w:rPr>
          <w:rFonts w:cs="Traditional Arabic"/>
          <w:noProof/>
          <w:szCs w:val="20"/>
        </w:rPr>
      </w:pPr>
      <w:r w:rsidRPr="00894EDC">
        <w:rPr>
          <w:rFonts w:cs="Traditional Arabic"/>
          <w:noProof/>
          <w:szCs w:val="20"/>
        </w:rPr>
        <w:lastRenderedPageBreak/>
        <w:t>B.</w:t>
      </w:r>
      <w:r w:rsidRPr="00894EDC">
        <w:rPr>
          <w:rFonts w:cs="Traditional Arabic"/>
          <w:noProof/>
          <w:szCs w:val="20"/>
        </w:rPr>
        <w:tab/>
        <w:t>Aluminum Finish:</w:t>
      </w:r>
    </w:p>
    <w:p w14:paraId="47DB0F01" w14:textId="77777777" w:rsidR="00894EDC" w:rsidRPr="00894EDC" w:rsidRDefault="00894EDC" w:rsidP="00894EDC">
      <w:pPr>
        <w:tabs>
          <w:tab w:val="left" w:pos="1985"/>
        </w:tabs>
        <w:spacing w:before="120"/>
        <w:ind w:left="1985" w:hanging="567"/>
        <w:jc w:val="lowKashida"/>
        <w:rPr>
          <w:rFonts w:cs="Traditional Arabic"/>
          <w:noProof/>
          <w:szCs w:val="20"/>
        </w:rPr>
      </w:pPr>
      <w:r w:rsidRPr="00894EDC">
        <w:rPr>
          <w:rFonts w:cs="Traditional Arabic"/>
          <w:noProof/>
          <w:szCs w:val="20"/>
        </w:rPr>
        <w:t>1)</w:t>
      </w:r>
      <w:r w:rsidRPr="00894EDC">
        <w:rPr>
          <w:rFonts w:cs="Traditional Arabic"/>
          <w:noProof/>
          <w:szCs w:val="20"/>
        </w:rPr>
        <w:tab/>
        <w:t>Anodized, color to the approval of the Engineer.</w:t>
      </w:r>
    </w:p>
    <w:p w14:paraId="39DB7A65" w14:textId="77777777" w:rsidR="00894EDC" w:rsidRPr="00894EDC" w:rsidRDefault="00894EDC" w:rsidP="00D239AD">
      <w:pPr>
        <w:numPr>
          <w:ilvl w:val="0"/>
          <w:numId w:val="308"/>
        </w:numPr>
        <w:tabs>
          <w:tab w:val="clear" w:pos="1069"/>
          <w:tab w:val="num" w:pos="2410"/>
        </w:tabs>
        <w:spacing w:before="120"/>
        <w:ind w:left="2410" w:hanging="425"/>
        <w:jc w:val="lowKashida"/>
        <w:rPr>
          <w:rFonts w:cs="Traditional Arabic"/>
          <w:noProof/>
          <w:szCs w:val="20"/>
        </w:rPr>
      </w:pPr>
      <w:r w:rsidRPr="00894EDC">
        <w:rPr>
          <w:rFonts w:cs="Traditional Arabic"/>
          <w:noProof/>
          <w:szCs w:val="20"/>
        </w:rPr>
        <w:t>Aluminum Accessories: As per manufacturer’s Standards, and approved by the Engineer.</w:t>
      </w:r>
    </w:p>
    <w:p w14:paraId="33F35726" w14:textId="77777777" w:rsidR="00894EDC" w:rsidRPr="00894EDC" w:rsidRDefault="00894EDC" w:rsidP="00D239AD">
      <w:pPr>
        <w:numPr>
          <w:ilvl w:val="0"/>
          <w:numId w:val="308"/>
        </w:numPr>
        <w:tabs>
          <w:tab w:val="clear" w:pos="1069"/>
          <w:tab w:val="num" w:pos="2410"/>
        </w:tabs>
        <w:spacing w:before="120"/>
        <w:ind w:left="2410" w:hanging="425"/>
        <w:jc w:val="lowKashida"/>
        <w:rPr>
          <w:rFonts w:cs="Traditional Arabic"/>
          <w:noProof/>
          <w:szCs w:val="20"/>
        </w:rPr>
      </w:pPr>
      <w:r w:rsidRPr="00894EDC">
        <w:rPr>
          <w:rFonts w:cs="Traditional Arabic"/>
          <w:noProof/>
          <w:szCs w:val="20"/>
        </w:rPr>
        <w:t>Sealants: As recommended by  the manufacturers and approved by the Engineer.</w:t>
      </w:r>
    </w:p>
    <w:p w14:paraId="19631A35" w14:textId="77777777" w:rsidR="00894EDC" w:rsidRPr="00894EDC" w:rsidRDefault="00894EDC" w:rsidP="00D239AD">
      <w:pPr>
        <w:numPr>
          <w:ilvl w:val="0"/>
          <w:numId w:val="308"/>
        </w:numPr>
        <w:tabs>
          <w:tab w:val="clear" w:pos="1069"/>
          <w:tab w:val="num" w:pos="2410"/>
        </w:tabs>
        <w:spacing w:before="120"/>
        <w:ind w:left="2410" w:hanging="425"/>
        <w:jc w:val="lowKashida"/>
        <w:rPr>
          <w:rFonts w:cs="Traditional Arabic"/>
          <w:noProof/>
          <w:szCs w:val="20"/>
        </w:rPr>
      </w:pPr>
      <w:r w:rsidRPr="00894EDC">
        <w:rPr>
          <w:rFonts w:cs="Traditional Arabic"/>
          <w:noProof/>
          <w:szCs w:val="20"/>
        </w:rPr>
        <w:t>Glazing: Thermopane Insulating Glass –outside glazed.</w:t>
      </w:r>
    </w:p>
    <w:p w14:paraId="09F12F16" w14:textId="77777777" w:rsidR="00894EDC" w:rsidRPr="00894EDC" w:rsidRDefault="00894EDC" w:rsidP="00D239AD">
      <w:pPr>
        <w:numPr>
          <w:ilvl w:val="0"/>
          <w:numId w:val="308"/>
        </w:numPr>
        <w:tabs>
          <w:tab w:val="clear" w:pos="1069"/>
          <w:tab w:val="num" w:pos="2410"/>
        </w:tabs>
        <w:spacing w:before="120"/>
        <w:ind w:left="2410" w:hanging="425"/>
        <w:jc w:val="lowKashida"/>
        <w:rPr>
          <w:rFonts w:cs="Traditional Arabic"/>
          <w:noProof/>
          <w:szCs w:val="20"/>
        </w:rPr>
      </w:pPr>
      <w:r w:rsidRPr="00894EDC">
        <w:rPr>
          <w:rFonts w:cs="Traditional Arabic"/>
          <w:noProof/>
          <w:szCs w:val="20"/>
        </w:rPr>
        <w:t>Interspace: 12 mm dehydrated air space.</w:t>
      </w:r>
    </w:p>
    <w:p w14:paraId="04A80B94" w14:textId="77777777" w:rsidR="00894EDC" w:rsidRPr="00894EDC" w:rsidRDefault="00894EDC" w:rsidP="00D239AD">
      <w:pPr>
        <w:numPr>
          <w:ilvl w:val="0"/>
          <w:numId w:val="308"/>
        </w:numPr>
        <w:tabs>
          <w:tab w:val="clear" w:pos="1069"/>
          <w:tab w:val="num" w:pos="2410"/>
        </w:tabs>
        <w:spacing w:before="120"/>
        <w:ind w:left="2410" w:hanging="425"/>
        <w:jc w:val="lowKashida"/>
        <w:rPr>
          <w:rFonts w:cs="Traditional Arabic"/>
          <w:noProof/>
          <w:szCs w:val="20"/>
        </w:rPr>
      </w:pPr>
      <w:r w:rsidRPr="00894EDC">
        <w:rPr>
          <w:rFonts w:cs="Traditional Arabic"/>
          <w:noProof/>
          <w:szCs w:val="20"/>
        </w:rPr>
        <w:t>Glazing Accessories: As per manufacturer’s recommendations and approved by the Engineer.</w:t>
      </w:r>
    </w:p>
    <w:p w14:paraId="3DD0E32A" w14:textId="77777777" w:rsidR="00894EDC" w:rsidRPr="00894EDC" w:rsidRDefault="00894EDC" w:rsidP="00894EDC">
      <w:pPr>
        <w:spacing w:before="120"/>
        <w:jc w:val="lowKashida"/>
        <w:rPr>
          <w:rFonts w:cs="Traditional Arabic"/>
          <w:b/>
          <w:bCs/>
          <w:noProof/>
          <w:szCs w:val="20"/>
          <w:u w:val="single"/>
        </w:rPr>
      </w:pPr>
      <w:r w:rsidRPr="00894EDC">
        <w:rPr>
          <w:rFonts w:cs="Traditional Arabic"/>
          <w:b/>
          <w:bCs/>
          <w:noProof/>
          <w:szCs w:val="20"/>
          <w:u w:val="single"/>
        </w:rPr>
        <w:t xml:space="preserve">PART 3 - EXECUTION </w:t>
      </w:r>
    </w:p>
    <w:p w14:paraId="11A79728" w14:textId="77777777" w:rsidR="00894EDC" w:rsidRPr="00894EDC" w:rsidRDefault="00894EDC" w:rsidP="00894EDC">
      <w:pPr>
        <w:spacing w:before="120"/>
        <w:jc w:val="lowKashida"/>
        <w:rPr>
          <w:rFonts w:cs="Traditional Arabic"/>
          <w:b/>
          <w:bCs/>
          <w:noProof/>
          <w:szCs w:val="20"/>
          <w:u w:val="single"/>
        </w:rPr>
      </w:pPr>
      <w:r w:rsidRPr="00894EDC">
        <w:rPr>
          <w:rFonts w:cs="Traditional Arabic"/>
          <w:b/>
          <w:bCs/>
          <w:noProof/>
          <w:szCs w:val="20"/>
        </w:rPr>
        <w:t>3.01</w:t>
      </w:r>
      <w:r w:rsidRPr="00894EDC">
        <w:rPr>
          <w:rFonts w:cs="Traditional Arabic"/>
          <w:b/>
          <w:bCs/>
          <w:noProof/>
          <w:szCs w:val="20"/>
        </w:rPr>
        <w:tab/>
      </w:r>
      <w:r w:rsidRPr="00894EDC">
        <w:rPr>
          <w:rFonts w:cs="Traditional Arabic"/>
          <w:b/>
          <w:bCs/>
          <w:noProof/>
          <w:szCs w:val="20"/>
          <w:u w:val="single"/>
        </w:rPr>
        <w:t>Fabrication and Assembly</w:t>
      </w:r>
    </w:p>
    <w:p w14:paraId="655E854A" w14:textId="77777777" w:rsidR="00894EDC" w:rsidRPr="00894EDC" w:rsidRDefault="00894EDC" w:rsidP="00D239AD">
      <w:pPr>
        <w:numPr>
          <w:ilvl w:val="0"/>
          <w:numId w:val="294"/>
        </w:numPr>
        <w:tabs>
          <w:tab w:val="num" w:pos="1418"/>
        </w:tabs>
        <w:spacing w:before="120"/>
        <w:ind w:left="1418" w:hanging="709"/>
        <w:jc w:val="lowKashida"/>
        <w:rPr>
          <w:rFonts w:cs="Traditional Arabic"/>
          <w:noProof/>
          <w:szCs w:val="20"/>
        </w:rPr>
      </w:pPr>
      <w:r w:rsidRPr="00894EDC">
        <w:rPr>
          <w:rFonts w:cs="Traditional Arabic"/>
          <w:noProof/>
          <w:szCs w:val="20"/>
        </w:rPr>
        <w:t>General: Fabricate curtain wall system at the manufacturer’s shop to the fullest extent possible and before applying finishes. Provide concealed fasteners. Make provisions to weep penetrating eater and condensation to he exterior.</w:t>
      </w:r>
    </w:p>
    <w:p w14:paraId="762C44B7" w14:textId="77777777" w:rsidR="00894EDC" w:rsidRPr="00894EDC" w:rsidRDefault="00894EDC" w:rsidP="00894EDC">
      <w:pPr>
        <w:spacing w:before="120"/>
        <w:jc w:val="lowKashida"/>
        <w:rPr>
          <w:rFonts w:cs="Traditional Arabic"/>
          <w:b/>
          <w:bCs/>
          <w:noProof/>
          <w:szCs w:val="20"/>
          <w:u w:val="single"/>
        </w:rPr>
      </w:pPr>
      <w:r w:rsidRPr="00894EDC">
        <w:rPr>
          <w:rFonts w:cs="Traditional Arabic"/>
          <w:b/>
          <w:bCs/>
          <w:noProof/>
          <w:szCs w:val="20"/>
        </w:rPr>
        <w:t>3.02</w:t>
      </w:r>
      <w:r w:rsidRPr="00894EDC">
        <w:rPr>
          <w:rFonts w:cs="Traditional Arabic"/>
          <w:b/>
          <w:bCs/>
          <w:noProof/>
          <w:szCs w:val="20"/>
        </w:rPr>
        <w:tab/>
      </w:r>
      <w:r w:rsidRPr="00894EDC">
        <w:rPr>
          <w:rFonts w:cs="Traditional Arabic"/>
          <w:b/>
          <w:bCs/>
          <w:noProof/>
          <w:szCs w:val="20"/>
          <w:u w:val="single"/>
        </w:rPr>
        <w:t>Fabrication and Assembly (Condt’d)</w:t>
      </w:r>
    </w:p>
    <w:p w14:paraId="1B5522B5" w14:textId="77777777" w:rsidR="00894EDC" w:rsidRPr="00894EDC" w:rsidRDefault="00894EDC" w:rsidP="00D239AD">
      <w:pPr>
        <w:numPr>
          <w:ilvl w:val="0"/>
          <w:numId w:val="309"/>
        </w:numPr>
        <w:tabs>
          <w:tab w:val="num" w:pos="1276"/>
        </w:tabs>
        <w:spacing w:before="120"/>
        <w:ind w:left="1276" w:hanging="567"/>
        <w:jc w:val="lowKashida"/>
        <w:rPr>
          <w:rFonts w:cs="Traditional Arabic"/>
          <w:noProof/>
          <w:szCs w:val="20"/>
        </w:rPr>
      </w:pPr>
      <w:r w:rsidRPr="00894EDC">
        <w:rPr>
          <w:rFonts w:cs="Traditional Arabic"/>
          <w:noProof/>
          <w:szCs w:val="20"/>
        </w:rPr>
        <w:t>Transoms and mullions are always to be located towards the inside.</w:t>
      </w:r>
    </w:p>
    <w:p w14:paraId="2C2147E8" w14:textId="77777777" w:rsidR="00894EDC" w:rsidRPr="00894EDC" w:rsidRDefault="00894EDC" w:rsidP="00D239AD">
      <w:pPr>
        <w:numPr>
          <w:ilvl w:val="0"/>
          <w:numId w:val="309"/>
        </w:numPr>
        <w:tabs>
          <w:tab w:val="num" w:pos="1276"/>
        </w:tabs>
        <w:spacing w:before="120"/>
        <w:ind w:left="1276" w:hanging="567"/>
        <w:jc w:val="lowKashida"/>
        <w:rPr>
          <w:rFonts w:cs="Traditional Arabic"/>
          <w:noProof/>
          <w:szCs w:val="20"/>
        </w:rPr>
      </w:pPr>
      <w:r w:rsidRPr="00894EDC">
        <w:rPr>
          <w:rFonts w:cs="Traditional Arabic"/>
          <w:noProof/>
          <w:szCs w:val="20"/>
        </w:rPr>
        <w:t>The insert elements are therefore put in from the outside.</w:t>
      </w:r>
    </w:p>
    <w:p w14:paraId="13D05412" w14:textId="77777777" w:rsidR="00894EDC" w:rsidRPr="00894EDC" w:rsidRDefault="00894EDC" w:rsidP="00D239AD">
      <w:pPr>
        <w:numPr>
          <w:ilvl w:val="0"/>
          <w:numId w:val="309"/>
        </w:numPr>
        <w:tabs>
          <w:tab w:val="num" w:pos="1276"/>
        </w:tabs>
        <w:spacing w:before="120"/>
        <w:ind w:left="1276" w:hanging="567"/>
        <w:jc w:val="lowKashida"/>
        <w:rPr>
          <w:rFonts w:cs="Traditional Arabic"/>
          <w:noProof/>
          <w:szCs w:val="20"/>
        </w:rPr>
      </w:pPr>
      <w:r w:rsidRPr="00894EDC">
        <w:rPr>
          <w:rFonts w:cs="Traditional Arabic"/>
          <w:noProof/>
          <w:szCs w:val="20"/>
        </w:rPr>
        <w:t>The curtain wall construction shall be designed to withstand horizontal wind force and the vertical weight of panes.</w:t>
      </w:r>
    </w:p>
    <w:p w14:paraId="3A35E046" w14:textId="77777777" w:rsidR="00894EDC" w:rsidRPr="00894EDC" w:rsidRDefault="00894EDC" w:rsidP="00D239AD">
      <w:pPr>
        <w:numPr>
          <w:ilvl w:val="0"/>
          <w:numId w:val="309"/>
        </w:numPr>
        <w:tabs>
          <w:tab w:val="num" w:pos="1276"/>
        </w:tabs>
        <w:spacing w:before="120"/>
        <w:ind w:left="1276" w:hanging="567"/>
        <w:jc w:val="lowKashida"/>
        <w:rPr>
          <w:rFonts w:cs="Traditional Arabic"/>
          <w:noProof/>
          <w:szCs w:val="20"/>
        </w:rPr>
      </w:pPr>
      <w:r w:rsidRPr="00894EDC">
        <w:rPr>
          <w:rFonts w:cs="Traditional Arabic"/>
          <w:noProof/>
          <w:szCs w:val="20"/>
        </w:rPr>
        <w:t>The mullions shall be installed appropriately plumb and true, according to the module width.</w:t>
      </w:r>
    </w:p>
    <w:p w14:paraId="3FE9BDF0" w14:textId="77777777" w:rsidR="00894EDC" w:rsidRPr="00894EDC" w:rsidRDefault="00894EDC" w:rsidP="00D239AD">
      <w:pPr>
        <w:numPr>
          <w:ilvl w:val="0"/>
          <w:numId w:val="309"/>
        </w:numPr>
        <w:tabs>
          <w:tab w:val="num" w:pos="1276"/>
        </w:tabs>
        <w:spacing w:before="120"/>
        <w:ind w:left="1276" w:hanging="567"/>
        <w:jc w:val="lowKashida"/>
        <w:rPr>
          <w:rFonts w:cs="Traditional Arabic"/>
          <w:noProof/>
          <w:szCs w:val="20"/>
        </w:rPr>
      </w:pPr>
      <w:r w:rsidRPr="00894EDC">
        <w:rPr>
          <w:rFonts w:cs="Traditional Arabic"/>
          <w:noProof/>
          <w:szCs w:val="20"/>
        </w:rPr>
        <w:t>The symmetry axis of the mullions must be vertical to the planned outer surfaces of the curtain wall.</w:t>
      </w:r>
    </w:p>
    <w:p w14:paraId="0528783B" w14:textId="77777777" w:rsidR="00894EDC" w:rsidRPr="00894EDC" w:rsidRDefault="00894EDC" w:rsidP="00D239AD">
      <w:pPr>
        <w:numPr>
          <w:ilvl w:val="0"/>
          <w:numId w:val="309"/>
        </w:numPr>
        <w:tabs>
          <w:tab w:val="num" w:pos="1276"/>
        </w:tabs>
        <w:spacing w:before="120"/>
        <w:ind w:left="1276" w:hanging="567"/>
        <w:jc w:val="lowKashida"/>
        <w:rPr>
          <w:rFonts w:cs="Traditional Arabic"/>
          <w:noProof/>
          <w:szCs w:val="20"/>
        </w:rPr>
      </w:pPr>
      <w:r w:rsidRPr="00894EDC">
        <w:rPr>
          <w:rFonts w:cs="Traditional Arabic"/>
          <w:noProof/>
          <w:szCs w:val="20"/>
        </w:rPr>
        <w:t>Ensure by appropriate measures, that all the mullions of the curtain wall are on one plane, to avoid twisting of the elements used and undesired distortion in the curtain wall.</w:t>
      </w:r>
    </w:p>
    <w:p w14:paraId="7C993351" w14:textId="77777777" w:rsidR="00894EDC" w:rsidRPr="00894EDC" w:rsidRDefault="00894EDC" w:rsidP="00D239AD">
      <w:pPr>
        <w:numPr>
          <w:ilvl w:val="0"/>
          <w:numId w:val="309"/>
        </w:numPr>
        <w:tabs>
          <w:tab w:val="num" w:pos="1276"/>
        </w:tabs>
        <w:spacing w:before="120"/>
        <w:ind w:left="1276" w:hanging="567"/>
        <w:jc w:val="lowKashida"/>
        <w:rPr>
          <w:rFonts w:cs="Traditional Arabic"/>
          <w:noProof/>
          <w:szCs w:val="20"/>
        </w:rPr>
      </w:pPr>
      <w:r w:rsidRPr="00894EDC">
        <w:rPr>
          <w:rFonts w:cs="Traditional Arabic"/>
          <w:noProof/>
          <w:szCs w:val="20"/>
        </w:rPr>
        <w:t>The module width is to be observed to a tolerance of plus of minus 1 mm.</w:t>
      </w:r>
    </w:p>
    <w:p w14:paraId="1C5299FF" w14:textId="77777777" w:rsidR="00894EDC" w:rsidRPr="00894EDC" w:rsidRDefault="00894EDC" w:rsidP="00D239AD">
      <w:pPr>
        <w:numPr>
          <w:ilvl w:val="0"/>
          <w:numId w:val="309"/>
        </w:numPr>
        <w:tabs>
          <w:tab w:val="num" w:pos="1276"/>
        </w:tabs>
        <w:spacing w:before="120"/>
        <w:ind w:left="1276" w:hanging="567"/>
        <w:jc w:val="lowKashida"/>
        <w:rPr>
          <w:rFonts w:cs="Traditional Arabic"/>
          <w:noProof/>
          <w:szCs w:val="20"/>
        </w:rPr>
      </w:pPr>
      <w:r w:rsidRPr="00894EDC">
        <w:rPr>
          <w:rFonts w:cs="Traditional Arabic"/>
          <w:noProof/>
          <w:szCs w:val="20"/>
        </w:rPr>
        <w:t>The transoms are to be installed horizontally according to the module height. The module height and width are to be observed to a tolerance of plus or minus 1 mm.</w:t>
      </w:r>
    </w:p>
    <w:p w14:paraId="27EA90F2" w14:textId="77777777" w:rsidR="00894EDC" w:rsidRPr="00894EDC" w:rsidRDefault="00894EDC" w:rsidP="00D239AD">
      <w:pPr>
        <w:numPr>
          <w:ilvl w:val="0"/>
          <w:numId w:val="309"/>
        </w:numPr>
        <w:tabs>
          <w:tab w:val="num" w:pos="1276"/>
        </w:tabs>
        <w:spacing w:before="120"/>
        <w:ind w:left="1276" w:hanging="567"/>
        <w:jc w:val="lowKashida"/>
        <w:rPr>
          <w:rFonts w:cs="Traditional Arabic"/>
          <w:noProof/>
          <w:szCs w:val="20"/>
        </w:rPr>
      </w:pPr>
      <w:r w:rsidRPr="00894EDC">
        <w:rPr>
          <w:rFonts w:cs="Traditional Arabic"/>
          <w:noProof/>
          <w:szCs w:val="20"/>
        </w:rPr>
        <w:t>The double-glazed units of the insert elements shall be hermetically sealed in the fabrication center.</w:t>
      </w:r>
    </w:p>
    <w:p w14:paraId="6CC76E6D" w14:textId="77777777" w:rsidR="00894EDC" w:rsidRPr="00894EDC" w:rsidRDefault="00894EDC" w:rsidP="00894EDC">
      <w:pPr>
        <w:spacing w:before="120"/>
        <w:jc w:val="lowKashida"/>
        <w:rPr>
          <w:rFonts w:cs="Traditional Arabic"/>
          <w:b/>
          <w:bCs/>
          <w:noProof/>
          <w:szCs w:val="20"/>
          <w:u w:val="single"/>
        </w:rPr>
      </w:pPr>
      <w:r w:rsidRPr="00894EDC">
        <w:rPr>
          <w:rFonts w:cs="Traditional Arabic"/>
          <w:b/>
          <w:bCs/>
          <w:noProof/>
          <w:szCs w:val="20"/>
        </w:rPr>
        <w:t>3.03</w:t>
      </w:r>
      <w:r w:rsidRPr="00894EDC">
        <w:rPr>
          <w:rFonts w:cs="Traditional Arabic"/>
          <w:b/>
          <w:bCs/>
          <w:noProof/>
          <w:szCs w:val="20"/>
        </w:rPr>
        <w:tab/>
      </w:r>
      <w:r w:rsidRPr="00894EDC">
        <w:rPr>
          <w:rFonts w:cs="Traditional Arabic"/>
          <w:b/>
          <w:bCs/>
          <w:noProof/>
          <w:szCs w:val="20"/>
          <w:u w:val="single"/>
        </w:rPr>
        <w:t>Preparation</w:t>
      </w:r>
    </w:p>
    <w:p w14:paraId="39E4359F" w14:textId="77777777" w:rsidR="00894EDC" w:rsidRPr="00894EDC" w:rsidRDefault="00894EDC" w:rsidP="00D239AD">
      <w:pPr>
        <w:numPr>
          <w:ilvl w:val="0"/>
          <w:numId w:val="310"/>
        </w:numPr>
        <w:tabs>
          <w:tab w:val="clear" w:pos="1069"/>
          <w:tab w:val="num" w:pos="1276"/>
        </w:tabs>
        <w:spacing w:before="120"/>
        <w:ind w:left="1276" w:hanging="567"/>
        <w:jc w:val="lowKashida"/>
        <w:rPr>
          <w:rFonts w:cs="Traditional Arabic"/>
          <w:noProof/>
          <w:szCs w:val="20"/>
        </w:rPr>
      </w:pPr>
      <w:r w:rsidRPr="00894EDC">
        <w:rPr>
          <w:rFonts w:cs="Traditional Arabic"/>
          <w:noProof/>
          <w:szCs w:val="20"/>
        </w:rPr>
        <w:t>Furnish inserts at proper times for setting in concrete formwork, masonry, and similar work indicated to support curtain wall work.</w:t>
      </w:r>
    </w:p>
    <w:p w14:paraId="02E9EF81" w14:textId="77777777" w:rsidR="00894EDC" w:rsidRPr="00894EDC" w:rsidRDefault="00894EDC" w:rsidP="00894EDC">
      <w:pPr>
        <w:spacing w:before="120"/>
        <w:jc w:val="lowKashida"/>
        <w:rPr>
          <w:rFonts w:cs="Traditional Arabic"/>
          <w:b/>
          <w:bCs/>
          <w:noProof/>
          <w:szCs w:val="20"/>
          <w:u w:val="single"/>
        </w:rPr>
      </w:pPr>
      <w:r w:rsidRPr="00894EDC">
        <w:rPr>
          <w:rFonts w:cs="Traditional Arabic"/>
          <w:b/>
          <w:bCs/>
          <w:noProof/>
          <w:szCs w:val="20"/>
        </w:rPr>
        <w:t>3.04</w:t>
      </w:r>
      <w:r w:rsidRPr="00894EDC">
        <w:rPr>
          <w:rFonts w:cs="Traditional Arabic"/>
          <w:b/>
          <w:bCs/>
          <w:noProof/>
          <w:szCs w:val="20"/>
        </w:rPr>
        <w:tab/>
      </w:r>
      <w:r w:rsidRPr="00894EDC">
        <w:rPr>
          <w:rFonts w:cs="Traditional Arabic"/>
          <w:b/>
          <w:bCs/>
          <w:noProof/>
          <w:szCs w:val="20"/>
          <w:u w:val="single"/>
        </w:rPr>
        <w:t>Installation</w:t>
      </w:r>
    </w:p>
    <w:p w14:paraId="6395DA10" w14:textId="77777777" w:rsidR="00894EDC" w:rsidRPr="00894EDC" w:rsidRDefault="00894EDC" w:rsidP="00D239AD">
      <w:pPr>
        <w:numPr>
          <w:ilvl w:val="0"/>
          <w:numId w:val="311"/>
        </w:numPr>
        <w:tabs>
          <w:tab w:val="clear" w:pos="1069"/>
          <w:tab w:val="num" w:pos="1276"/>
        </w:tabs>
        <w:spacing w:before="120"/>
        <w:ind w:left="1276" w:hanging="567"/>
        <w:jc w:val="lowKashida"/>
        <w:rPr>
          <w:rFonts w:cs="Traditional Arabic"/>
          <w:noProof/>
          <w:szCs w:val="20"/>
        </w:rPr>
      </w:pPr>
      <w:r w:rsidRPr="00894EDC">
        <w:rPr>
          <w:rFonts w:cs="Traditional Arabic"/>
          <w:noProof/>
          <w:szCs w:val="20"/>
        </w:rPr>
        <w:t>Comply with manufacturer’s instruction s for protecting, handling, and installing fabricated curtain wall components, with particular are and attention to preservation of applied finishes. Discard or remove and replace damaged members.</w:t>
      </w:r>
    </w:p>
    <w:p w14:paraId="06DB8C7B" w14:textId="77777777" w:rsidR="00894EDC" w:rsidRPr="00894EDC" w:rsidRDefault="00894EDC" w:rsidP="00D239AD">
      <w:pPr>
        <w:numPr>
          <w:ilvl w:val="0"/>
          <w:numId w:val="311"/>
        </w:numPr>
        <w:tabs>
          <w:tab w:val="clear" w:pos="1069"/>
          <w:tab w:val="num" w:pos="1276"/>
        </w:tabs>
        <w:spacing w:before="120"/>
        <w:ind w:left="1276" w:hanging="567"/>
        <w:jc w:val="lowKashida"/>
        <w:rPr>
          <w:rFonts w:cs="Traditional Arabic"/>
          <w:noProof/>
          <w:szCs w:val="20"/>
        </w:rPr>
      </w:pPr>
      <w:r w:rsidRPr="00894EDC">
        <w:rPr>
          <w:rFonts w:cs="Traditional Arabic"/>
          <w:noProof/>
          <w:szCs w:val="20"/>
        </w:rPr>
        <w:lastRenderedPageBreak/>
        <w:t xml:space="preserve">Anchor components securely in place in the manner indicated. Shim and allow for movement resulting from changes in thermal conditions. Provide separators and isolators to prevent corrosion, electrolytic deterioration, and freeze-up of moving joints. </w:t>
      </w:r>
    </w:p>
    <w:p w14:paraId="2FA90E0C" w14:textId="77777777" w:rsidR="00894EDC" w:rsidRPr="00894EDC" w:rsidRDefault="00894EDC" w:rsidP="00894EDC">
      <w:pPr>
        <w:spacing w:before="120"/>
        <w:jc w:val="lowKashida"/>
        <w:rPr>
          <w:rFonts w:cs="Traditional Arabic"/>
          <w:b/>
          <w:bCs/>
          <w:noProof/>
          <w:szCs w:val="20"/>
          <w:u w:val="single"/>
        </w:rPr>
      </w:pPr>
      <w:r w:rsidRPr="00894EDC">
        <w:rPr>
          <w:rFonts w:cs="Traditional Arabic"/>
          <w:b/>
          <w:bCs/>
          <w:noProof/>
          <w:szCs w:val="20"/>
        </w:rPr>
        <w:t>3.05</w:t>
      </w:r>
      <w:r w:rsidRPr="00894EDC">
        <w:rPr>
          <w:rFonts w:cs="Traditional Arabic"/>
          <w:b/>
          <w:bCs/>
          <w:noProof/>
          <w:szCs w:val="20"/>
        </w:rPr>
        <w:tab/>
      </w:r>
      <w:r w:rsidRPr="00894EDC">
        <w:rPr>
          <w:rFonts w:cs="Traditional Arabic"/>
          <w:b/>
          <w:bCs/>
          <w:noProof/>
          <w:szCs w:val="20"/>
          <w:u w:val="single"/>
        </w:rPr>
        <w:t>Installation (Cont’d)</w:t>
      </w:r>
    </w:p>
    <w:p w14:paraId="038CA127" w14:textId="77777777" w:rsidR="00894EDC" w:rsidRPr="00894EDC" w:rsidRDefault="00894EDC" w:rsidP="00D239AD">
      <w:pPr>
        <w:numPr>
          <w:ilvl w:val="0"/>
          <w:numId w:val="312"/>
        </w:numPr>
        <w:tabs>
          <w:tab w:val="num" w:pos="1276"/>
        </w:tabs>
        <w:spacing w:before="120"/>
        <w:ind w:left="1276" w:hanging="567"/>
        <w:jc w:val="lowKashida"/>
        <w:rPr>
          <w:rFonts w:cs="Traditional Arabic"/>
          <w:noProof/>
          <w:szCs w:val="20"/>
        </w:rPr>
      </w:pPr>
      <w:r w:rsidRPr="00894EDC">
        <w:rPr>
          <w:rFonts w:cs="Traditional Arabic"/>
          <w:noProof/>
          <w:szCs w:val="20"/>
        </w:rPr>
        <w:t>Fire Stopping: Clean debris from behind curtain wall during erection and provide temporary closures to prevent accumulation of debris. Install fire stopping to comply with governing regulation and AAMA TIR-A3. Install fire stopping with securely anchored metal flanges or make equivalent provisions to prevent dislocation.</w:t>
      </w:r>
    </w:p>
    <w:p w14:paraId="450F10E3" w14:textId="77777777" w:rsidR="00894EDC" w:rsidRPr="00894EDC" w:rsidRDefault="00894EDC" w:rsidP="00D239AD">
      <w:pPr>
        <w:numPr>
          <w:ilvl w:val="0"/>
          <w:numId w:val="312"/>
        </w:numPr>
        <w:tabs>
          <w:tab w:val="num" w:pos="1276"/>
        </w:tabs>
        <w:spacing w:before="120"/>
        <w:ind w:left="1276" w:hanging="567"/>
        <w:jc w:val="lowKashida"/>
        <w:rPr>
          <w:rFonts w:cs="Traditional Arabic"/>
          <w:noProof/>
          <w:szCs w:val="20"/>
        </w:rPr>
      </w:pPr>
      <w:r w:rsidRPr="00894EDC">
        <w:rPr>
          <w:rFonts w:cs="Traditional Arabic"/>
          <w:noProof/>
          <w:szCs w:val="20"/>
        </w:rPr>
        <w:t>Glazing: Comply with requirements specified in “Glass and Glazing “ sections.</w:t>
      </w:r>
    </w:p>
    <w:p w14:paraId="6E07A563" w14:textId="77777777" w:rsidR="00894EDC" w:rsidRPr="00894EDC" w:rsidRDefault="00894EDC" w:rsidP="00D239AD">
      <w:pPr>
        <w:numPr>
          <w:ilvl w:val="0"/>
          <w:numId w:val="312"/>
        </w:numPr>
        <w:tabs>
          <w:tab w:val="num" w:pos="1276"/>
        </w:tabs>
        <w:spacing w:before="120"/>
        <w:ind w:left="1276" w:hanging="567"/>
        <w:jc w:val="lowKashida"/>
        <w:rPr>
          <w:rFonts w:cs="Traditional Arabic"/>
          <w:noProof/>
          <w:szCs w:val="20"/>
        </w:rPr>
      </w:pPr>
      <w:r w:rsidRPr="00894EDC">
        <w:rPr>
          <w:rFonts w:cs="Traditional Arabic"/>
          <w:noProof/>
          <w:szCs w:val="20"/>
        </w:rPr>
        <w:t>Sealants and Joint Filler : Comply with requirements specified in “Joint Sealers” sections.</w:t>
      </w:r>
    </w:p>
    <w:p w14:paraId="3660A766" w14:textId="77777777" w:rsidR="00894EDC" w:rsidRPr="00894EDC" w:rsidRDefault="00894EDC" w:rsidP="00D239AD">
      <w:pPr>
        <w:numPr>
          <w:ilvl w:val="0"/>
          <w:numId w:val="312"/>
        </w:numPr>
        <w:tabs>
          <w:tab w:val="num" w:pos="1276"/>
        </w:tabs>
        <w:spacing w:before="120"/>
        <w:ind w:left="1276" w:hanging="567"/>
        <w:jc w:val="lowKashida"/>
        <w:rPr>
          <w:rFonts w:cs="Traditional Arabic"/>
          <w:noProof/>
          <w:szCs w:val="20"/>
        </w:rPr>
      </w:pPr>
      <w:r w:rsidRPr="00894EDC">
        <w:rPr>
          <w:rFonts w:cs="Traditional Arabic"/>
          <w:noProof/>
          <w:szCs w:val="20"/>
        </w:rPr>
        <w:t>Erection Tolerances: Install components plumb, accurately aligned, and located in reference to column lines and floor level. Adjust work to concur to the tolerances indicated below. Tolerances indicated below are maximum and are not cumulative.</w:t>
      </w:r>
    </w:p>
    <w:p w14:paraId="3502C534" w14:textId="77777777" w:rsidR="00894EDC" w:rsidRPr="00894EDC" w:rsidRDefault="00894EDC" w:rsidP="00894EDC">
      <w:pPr>
        <w:spacing w:before="120"/>
        <w:ind w:left="3544" w:hanging="2126"/>
        <w:jc w:val="lowKashida"/>
        <w:rPr>
          <w:rFonts w:cs="Traditional Arabic"/>
          <w:noProof/>
          <w:szCs w:val="20"/>
        </w:rPr>
      </w:pPr>
      <w:r w:rsidRPr="00894EDC">
        <w:rPr>
          <w:rFonts w:cs="Traditional Arabic"/>
          <w:noProof/>
          <w:szCs w:val="20"/>
        </w:rPr>
        <w:t>1)         Plumb:</w:t>
      </w:r>
      <w:r w:rsidRPr="00894EDC">
        <w:rPr>
          <w:rFonts w:cs="Traditional Arabic"/>
          <w:noProof/>
          <w:szCs w:val="20"/>
        </w:rPr>
        <w:tab/>
        <w:t>3 mm in 3 m ; 6 mm in 12 mm [1/8 inch in 10 feet; ¼ inch in 40 feet].</w:t>
      </w:r>
    </w:p>
    <w:p w14:paraId="46542ADD" w14:textId="77777777" w:rsidR="00894EDC" w:rsidRPr="00894EDC" w:rsidRDefault="00894EDC" w:rsidP="00894EDC">
      <w:pPr>
        <w:spacing w:before="120"/>
        <w:ind w:left="3544" w:hanging="2126"/>
        <w:jc w:val="lowKashida"/>
        <w:rPr>
          <w:rFonts w:cs="Traditional Arabic"/>
          <w:noProof/>
          <w:szCs w:val="20"/>
        </w:rPr>
      </w:pPr>
      <w:r w:rsidRPr="00894EDC">
        <w:rPr>
          <w:rFonts w:cs="Traditional Arabic"/>
          <w:noProof/>
          <w:szCs w:val="20"/>
        </w:rPr>
        <w:t>2)          Level :</w:t>
      </w:r>
      <w:r w:rsidRPr="00894EDC">
        <w:rPr>
          <w:rFonts w:cs="Traditional Arabic"/>
          <w:noProof/>
          <w:szCs w:val="20"/>
        </w:rPr>
        <w:tab/>
      </w:r>
      <w:r w:rsidRPr="00894EDC">
        <w:rPr>
          <w:rFonts w:cs="Traditional Arabic"/>
          <w:noProof/>
          <w:szCs w:val="20"/>
        </w:rPr>
        <w:tab/>
        <w:t>3 mm in 6 mm ; 6 mm in 12 m [1/8 inch in 20 feet; ¼ inch in 40 feet].</w:t>
      </w:r>
    </w:p>
    <w:p w14:paraId="25FD4B5C" w14:textId="77777777" w:rsidR="00894EDC" w:rsidRPr="00894EDC" w:rsidRDefault="00894EDC" w:rsidP="00894EDC">
      <w:pPr>
        <w:spacing w:before="120"/>
        <w:ind w:left="3544" w:hanging="2126"/>
        <w:jc w:val="lowKashida"/>
        <w:rPr>
          <w:rFonts w:cs="Traditional Arabic"/>
          <w:noProof/>
          <w:szCs w:val="20"/>
        </w:rPr>
      </w:pPr>
      <w:r w:rsidRPr="00894EDC">
        <w:rPr>
          <w:rFonts w:cs="Traditional Arabic"/>
          <w:noProof/>
          <w:szCs w:val="20"/>
        </w:rPr>
        <w:t>3)        Alignment :</w:t>
      </w:r>
      <w:r w:rsidRPr="00894EDC">
        <w:rPr>
          <w:rFonts w:cs="Traditional Arabic"/>
          <w:noProof/>
          <w:szCs w:val="20"/>
        </w:rPr>
        <w:tab/>
        <w:t>Limit offset of member alignment to 1.6 mm [1/16 inch] where surfaces are flush or less than 13 mm [ ½ inch] out of flush and separated by less than 50 mm [ 2 inches] by a reveal or protruding work; otherwise limit offsets to 3 mm [ 1/8 inch].</w:t>
      </w:r>
    </w:p>
    <w:p w14:paraId="0140D18E" w14:textId="77777777" w:rsidR="00894EDC" w:rsidRPr="00894EDC" w:rsidRDefault="00894EDC" w:rsidP="00894EDC">
      <w:pPr>
        <w:spacing w:before="120"/>
        <w:ind w:left="3544" w:hanging="2126"/>
        <w:jc w:val="lowKashida"/>
        <w:rPr>
          <w:rFonts w:cs="Traditional Arabic"/>
          <w:noProof/>
          <w:szCs w:val="20"/>
        </w:rPr>
      </w:pPr>
      <w:r w:rsidRPr="00894EDC">
        <w:rPr>
          <w:rFonts w:cs="Traditional Arabic"/>
          <w:noProof/>
          <w:szCs w:val="20"/>
        </w:rPr>
        <w:t>4)       Location:</w:t>
      </w:r>
      <w:r w:rsidRPr="00894EDC">
        <w:rPr>
          <w:rFonts w:cs="Traditional Arabic"/>
          <w:noProof/>
          <w:szCs w:val="20"/>
        </w:rPr>
        <w:tab/>
        <w:t>9.5 mm [ 3/8 inch] maximum deviation form the measured theoretical location of any member at any location.</w:t>
      </w:r>
    </w:p>
    <w:p w14:paraId="2EB3F2DA" w14:textId="77777777" w:rsidR="00894EDC" w:rsidRPr="00894EDC" w:rsidRDefault="00894EDC" w:rsidP="00D239AD">
      <w:pPr>
        <w:numPr>
          <w:ilvl w:val="1"/>
          <w:numId w:val="313"/>
        </w:numPr>
        <w:spacing w:before="120"/>
        <w:jc w:val="lowKashida"/>
        <w:rPr>
          <w:rFonts w:cs="Traditional Arabic"/>
          <w:b/>
          <w:bCs/>
          <w:noProof/>
          <w:szCs w:val="20"/>
          <w:u w:val="single"/>
        </w:rPr>
      </w:pPr>
      <w:r w:rsidRPr="00894EDC">
        <w:rPr>
          <w:rFonts w:cs="Traditional Arabic"/>
          <w:b/>
          <w:bCs/>
          <w:noProof/>
          <w:szCs w:val="20"/>
          <w:u w:val="single"/>
        </w:rPr>
        <w:t>Cleaning</w:t>
      </w:r>
    </w:p>
    <w:p w14:paraId="48786CDD" w14:textId="77777777" w:rsidR="00894EDC" w:rsidRPr="00894EDC" w:rsidRDefault="00894EDC" w:rsidP="00D239AD">
      <w:pPr>
        <w:numPr>
          <w:ilvl w:val="0"/>
          <w:numId w:val="295"/>
        </w:numPr>
        <w:spacing w:before="120"/>
        <w:jc w:val="lowKashida"/>
        <w:rPr>
          <w:rFonts w:cs="Traditional Arabic"/>
          <w:noProof/>
          <w:szCs w:val="20"/>
        </w:rPr>
      </w:pPr>
      <w:r w:rsidRPr="00894EDC">
        <w:rPr>
          <w:rFonts w:cs="Traditional Arabic"/>
          <w:noProof/>
          <w:szCs w:val="20"/>
        </w:rPr>
        <w:t>Clean the completed system inside and out, promptly after erection and  installation of glass and sealants, allowing for nominal curing of liquid.</w:t>
      </w:r>
    </w:p>
    <w:p w14:paraId="4EF52D31" w14:textId="77777777" w:rsidR="00894EDC" w:rsidRPr="00894EDC" w:rsidRDefault="00894EDC" w:rsidP="00D239AD">
      <w:pPr>
        <w:numPr>
          <w:ilvl w:val="0"/>
          <w:numId w:val="295"/>
        </w:numPr>
        <w:spacing w:before="120"/>
        <w:jc w:val="lowKashida"/>
        <w:rPr>
          <w:rFonts w:cs="Traditional Arabic"/>
          <w:noProof/>
          <w:szCs w:val="20"/>
        </w:rPr>
      </w:pPr>
      <w:r w:rsidRPr="00894EDC">
        <w:rPr>
          <w:rFonts w:cs="Traditional Arabic"/>
          <w:noProof/>
          <w:szCs w:val="20"/>
        </w:rPr>
        <w:t>Use a mild cleaning agent for cleaning process on the site, and for the removal of safety stickers.</w:t>
      </w:r>
    </w:p>
    <w:p w14:paraId="2ED39D4C" w14:textId="77777777" w:rsidR="00894EDC" w:rsidRPr="00894EDC" w:rsidRDefault="00894EDC" w:rsidP="00D239AD">
      <w:pPr>
        <w:numPr>
          <w:ilvl w:val="0"/>
          <w:numId w:val="295"/>
        </w:numPr>
        <w:spacing w:before="120"/>
        <w:jc w:val="lowKashida"/>
        <w:rPr>
          <w:rFonts w:cs="Traditional Arabic"/>
          <w:noProof/>
          <w:szCs w:val="20"/>
        </w:rPr>
      </w:pPr>
      <w:r w:rsidRPr="00894EDC">
        <w:rPr>
          <w:rFonts w:cs="Traditional Arabic"/>
          <w:noProof/>
          <w:szCs w:val="20"/>
        </w:rPr>
        <w:t>Abrasive tools, razor blades and scrapers, should be avoided at all times.</w:t>
      </w:r>
    </w:p>
    <w:p w14:paraId="0746470D" w14:textId="77777777" w:rsidR="00894EDC" w:rsidRPr="00894EDC" w:rsidRDefault="00894EDC" w:rsidP="00D239AD">
      <w:pPr>
        <w:numPr>
          <w:ilvl w:val="0"/>
          <w:numId w:val="295"/>
        </w:numPr>
        <w:spacing w:before="120"/>
        <w:jc w:val="lowKashida"/>
        <w:rPr>
          <w:rFonts w:cs="Traditional Arabic"/>
          <w:noProof/>
          <w:szCs w:val="20"/>
        </w:rPr>
      </w:pPr>
      <w:r w:rsidRPr="00894EDC">
        <w:rPr>
          <w:rFonts w:cs="Traditional Arabic"/>
          <w:noProof/>
          <w:szCs w:val="20"/>
        </w:rPr>
        <w:t>Remove splashes of wet cement an other site building materials immediately.</w:t>
      </w:r>
    </w:p>
    <w:p w14:paraId="2E207A6A" w14:textId="77777777" w:rsidR="00894EDC" w:rsidRPr="00894EDC" w:rsidRDefault="00894EDC" w:rsidP="00D239AD">
      <w:pPr>
        <w:numPr>
          <w:ilvl w:val="1"/>
          <w:numId w:val="313"/>
        </w:numPr>
        <w:spacing w:before="120"/>
        <w:jc w:val="lowKashida"/>
        <w:rPr>
          <w:rFonts w:cs="Traditional Arabic"/>
          <w:b/>
          <w:bCs/>
          <w:noProof/>
          <w:szCs w:val="20"/>
          <w:u w:val="single"/>
        </w:rPr>
      </w:pPr>
      <w:r w:rsidRPr="00894EDC">
        <w:rPr>
          <w:rFonts w:cs="Traditional Arabic"/>
          <w:b/>
          <w:bCs/>
          <w:noProof/>
          <w:szCs w:val="20"/>
          <w:u w:val="single"/>
        </w:rPr>
        <w:t>Cleaning (Cont’d)</w:t>
      </w:r>
    </w:p>
    <w:p w14:paraId="2F05134B" w14:textId="77777777" w:rsidR="00894EDC" w:rsidRPr="00894EDC" w:rsidRDefault="00894EDC" w:rsidP="00894EDC">
      <w:pPr>
        <w:spacing w:before="120"/>
        <w:ind w:left="709"/>
        <w:jc w:val="lowKashida"/>
        <w:rPr>
          <w:rFonts w:cs="Traditional Arabic"/>
          <w:noProof/>
          <w:szCs w:val="20"/>
        </w:rPr>
      </w:pPr>
      <w:r w:rsidRPr="00894EDC">
        <w:rPr>
          <w:rFonts w:cs="Traditional Arabic"/>
          <w:noProof/>
          <w:szCs w:val="20"/>
        </w:rPr>
        <w:t>B.</w:t>
      </w:r>
      <w:r w:rsidRPr="00894EDC">
        <w:rPr>
          <w:rFonts w:cs="Traditional Arabic"/>
          <w:noProof/>
          <w:szCs w:val="20"/>
        </w:rPr>
        <w:tab/>
        <w:t>Protection</w:t>
      </w:r>
    </w:p>
    <w:p w14:paraId="70C1F577" w14:textId="77777777" w:rsidR="00894EDC" w:rsidRPr="00894EDC" w:rsidRDefault="00894EDC" w:rsidP="00D239AD">
      <w:pPr>
        <w:numPr>
          <w:ilvl w:val="0"/>
          <w:numId w:val="296"/>
        </w:numPr>
        <w:spacing w:before="120"/>
        <w:jc w:val="lowKashida"/>
        <w:rPr>
          <w:rFonts w:cs="Traditional Arabic"/>
          <w:noProof/>
          <w:szCs w:val="20"/>
        </w:rPr>
      </w:pPr>
      <w:r w:rsidRPr="00894EDC">
        <w:rPr>
          <w:rFonts w:cs="Traditional Arabic"/>
          <w:noProof/>
          <w:szCs w:val="20"/>
        </w:rPr>
        <w:t>Protection and final cleaning shall be the responsibility of Main Contractor.</w:t>
      </w:r>
    </w:p>
    <w:p w14:paraId="5BF2D289" w14:textId="77777777" w:rsidR="00894EDC" w:rsidRPr="00894EDC" w:rsidRDefault="00894EDC" w:rsidP="00D239AD">
      <w:pPr>
        <w:numPr>
          <w:ilvl w:val="0"/>
          <w:numId w:val="296"/>
        </w:numPr>
        <w:spacing w:before="120"/>
        <w:jc w:val="lowKashida"/>
        <w:rPr>
          <w:rFonts w:cs="Traditional Arabic"/>
          <w:noProof/>
          <w:szCs w:val="20"/>
        </w:rPr>
      </w:pPr>
      <w:r w:rsidRPr="00894EDC">
        <w:rPr>
          <w:rFonts w:cs="Traditional Arabic"/>
          <w:noProof/>
          <w:szCs w:val="20"/>
        </w:rPr>
        <w:t>The Main Contractor shall provide the necessary protection to protect all glazed units from miss-use or damage during the course of erection, and shall complete and handover all works to the Engineer’s acceptance and satisfaction.</w:t>
      </w:r>
    </w:p>
    <w:p w14:paraId="0D83B8CD" w14:textId="77777777" w:rsidR="00894EDC" w:rsidRPr="00894EDC" w:rsidRDefault="00894EDC" w:rsidP="00894EDC">
      <w:pPr>
        <w:spacing w:before="120"/>
        <w:jc w:val="center"/>
        <w:rPr>
          <w:rFonts w:cs="Traditional Arabic"/>
          <w:b/>
          <w:bCs/>
          <w:noProof/>
          <w:szCs w:val="20"/>
        </w:rPr>
      </w:pPr>
    </w:p>
    <w:p w14:paraId="11553A96" w14:textId="77777777" w:rsidR="00894EDC" w:rsidRPr="00894EDC" w:rsidRDefault="00894EDC" w:rsidP="00894EDC">
      <w:pPr>
        <w:spacing w:before="120"/>
        <w:jc w:val="center"/>
        <w:rPr>
          <w:rFonts w:cs="Traditional Arabic"/>
          <w:b/>
          <w:bCs/>
          <w:noProof/>
          <w:szCs w:val="20"/>
          <w:u w:val="single"/>
        </w:rPr>
      </w:pPr>
      <w:r w:rsidRPr="00894EDC">
        <w:rPr>
          <w:rFonts w:cs="Traditional Arabic"/>
          <w:b/>
          <w:bCs/>
          <w:noProof/>
          <w:szCs w:val="20"/>
        </w:rPr>
        <w:t>END OF SECTION</w:t>
      </w:r>
    </w:p>
    <w:p w14:paraId="0DB5431E" w14:textId="77777777" w:rsidR="00894EDC" w:rsidRPr="00894EDC" w:rsidRDefault="00894EDC" w:rsidP="00894EDC">
      <w:pPr>
        <w:spacing w:before="120"/>
        <w:jc w:val="center"/>
        <w:rPr>
          <w:rFonts w:cs="Traditional Arabic"/>
          <w:b/>
          <w:bCs/>
          <w:noProof/>
          <w:szCs w:val="20"/>
        </w:rPr>
      </w:pPr>
    </w:p>
    <w:p w14:paraId="0E54A977" w14:textId="77777777" w:rsidR="00894EDC" w:rsidRDefault="00894EDC" w:rsidP="00564A86">
      <w:pPr>
        <w:tabs>
          <w:tab w:val="center" w:pos="4680"/>
        </w:tabs>
        <w:spacing w:before="120" w:after="120"/>
        <w:jc w:val="center"/>
        <w:rPr>
          <w:b/>
          <w:noProof/>
        </w:rPr>
      </w:pPr>
    </w:p>
    <w:p w14:paraId="0F70858A" w14:textId="77777777" w:rsidR="00894EDC" w:rsidRDefault="00894EDC">
      <w:pPr>
        <w:spacing w:after="160" w:line="259" w:lineRule="auto"/>
        <w:rPr>
          <w:b/>
          <w:noProof/>
        </w:rPr>
      </w:pPr>
      <w:r>
        <w:rPr>
          <w:b/>
          <w:noProof/>
        </w:rPr>
        <w:lastRenderedPageBreak/>
        <w:br w:type="page"/>
      </w:r>
    </w:p>
    <w:p w14:paraId="308827D1" w14:textId="77777777" w:rsidR="003B63EF" w:rsidRPr="003B63EF" w:rsidRDefault="003B63EF" w:rsidP="004C1D78">
      <w:pPr>
        <w:pStyle w:val="Heading1"/>
      </w:pPr>
      <w:bookmarkStart w:id="424" w:name="_Toc28542303"/>
      <w:r w:rsidRPr="003B63EF">
        <w:lastRenderedPageBreak/>
        <w:t>SECTION 09000</w:t>
      </w:r>
      <w:bookmarkEnd w:id="424"/>
    </w:p>
    <w:p w14:paraId="726C3E8F" w14:textId="77777777" w:rsidR="003B63EF" w:rsidRPr="003B63EF" w:rsidRDefault="003B63EF" w:rsidP="004C1D78">
      <w:pPr>
        <w:pStyle w:val="Heading1"/>
      </w:pPr>
      <w:bookmarkStart w:id="425" w:name="_Toc28542304"/>
      <w:r w:rsidRPr="003B63EF">
        <w:t>ARCHITECTURAL FINISHES</w:t>
      </w:r>
      <w:bookmarkEnd w:id="425"/>
    </w:p>
    <w:p w14:paraId="3DA8F8A6" w14:textId="77777777" w:rsidR="003B63EF" w:rsidRPr="003B63EF" w:rsidRDefault="003B63EF" w:rsidP="003B63EF">
      <w:pPr>
        <w:tabs>
          <w:tab w:val="left" w:pos="720"/>
        </w:tabs>
        <w:overflowPunct w:val="0"/>
        <w:autoSpaceDE w:val="0"/>
        <w:autoSpaceDN w:val="0"/>
        <w:adjustRightInd w:val="0"/>
        <w:spacing w:before="120"/>
        <w:jc w:val="both"/>
        <w:textAlignment w:val="baseline"/>
        <w:rPr>
          <w:b/>
          <w:szCs w:val="20"/>
        </w:rPr>
      </w:pPr>
      <w:r w:rsidRPr="003B63EF">
        <w:rPr>
          <w:b/>
          <w:szCs w:val="20"/>
          <w:u w:val="single"/>
        </w:rPr>
        <w:t>PART 1 GENERAL</w:t>
      </w:r>
    </w:p>
    <w:p w14:paraId="1657C628" w14:textId="77777777" w:rsidR="003B63EF" w:rsidRPr="003B63EF" w:rsidRDefault="003B63EF" w:rsidP="003B63EF">
      <w:pPr>
        <w:tabs>
          <w:tab w:val="left" w:pos="720"/>
        </w:tabs>
        <w:overflowPunct w:val="0"/>
        <w:autoSpaceDE w:val="0"/>
        <w:autoSpaceDN w:val="0"/>
        <w:adjustRightInd w:val="0"/>
        <w:spacing w:before="120"/>
        <w:jc w:val="both"/>
        <w:textAlignment w:val="baseline"/>
        <w:rPr>
          <w:b/>
          <w:szCs w:val="20"/>
          <w:u w:val="single"/>
        </w:rPr>
      </w:pPr>
      <w:r w:rsidRPr="003B63EF">
        <w:rPr>
          <w:b/>
          <w:szCs w:val="20"/>
        </w:rPr>
        <w:t>1-1</w:t>
      </w:r>
      <w:r w:rsidRPr="003B63EF">
        <w:rPr>
          <w:b/>
          <w:szCs w:val="20"/>
        </w:rPr>
        <w:tab/>
      </w:r>
      <w:r w:rsidRPr="003B63EF">
        <w:rPr>
          <w:b/>
          <w:szCs w:val="20"/>
          <w:u w:val="single"/>
        </w:rPr>
        <w:t>SCOPE</w:t>
      </w:r>
    </w:p>
    <w:p w14:paraId="4059BBCE" w14:textId="77777777" w:rsidR="003B63EF" w:rsidRPr="00E31E6B" w:rsidRDefault="003B63EF" w:rsidP="00E31E6B">
      <w:r w:rsidRPr="00E31E6B">
        <w:tab/>
        <w:t>This section covers the general specifications for the following architectural finishes :-</w:t>
      </w:r>
    </w:p>
    <w:p w14:paraId="4D86AE6B" w14:textId="77777777" w:rsidR="003B63EF" w:rsidRPr="003B63EF" w:rsidRDefault="003B63EF" w:rsidP="003B63EF">
      <w:pPr>
        <w:tabs>
          <w:tab w:val="left" w:pos="720"/>
        </w:tabs>
        <w:overflowPunct w:val="0"/>
        <w:autoSpaceDE w:val="0"/>
        <w:autoSpaceDN w:val="0"/>
        <w:adjustRightInd w:val="0"/>
        <w:spacing w:before="120"/>
        <w:jc w:val="both"/>
        <w:textAlignment w:val="baseline"/>
        <w:rPr>
          <w:szCs w:val="20"/>
        </w:rPr>
      </w:pPr>
      <w:r w:rsidRPr="003B63EF">
        <w:rPr>
          <w:szCs w:val="20"/>
        </w:rPr>
        <w:tab/>
        <w:t>(a)</w:t>
      </w:r>
      <w:r w:rsidRPr="003B63EF">
        <w:rPr>
          <w:szCs w:val="20"/>
        </w:rPr>
        <w:tab/>
        <w:t>Floor, wall &amp; ceiling finishes.</w:t>
      </w:r>
    </w:p>
    <w:p w14:paraId="42DE1DE1" w14:textId="77777777" w:rsidR="003B63EF" w:rsidRPr="003B63EF" w:rsidRDefault="003B63EF" w:rsidP="003B63EF">
      <w:pPr>
        <w:tabs>
          <w:tab w:val="left" w:pos="720"/>
        </w:tabs>
        <w:overflowPunct w:val="0"/>
        <w:autoSpaceDE w:val="0"/>
        <w:autoSpaceDN w:val="0"/>
        <w:adjustRightInd w:val="0"/>
        <w:spacing w:before="120"/>
        <w:jc w:val="both"/>
        <w:textAlignment w:val="baseline"/>
        <w:rPr>
          <w:szCs w:val="20"/>
        </w:rPr>
      </w:pPr>
      <w:r w:rsidRPr="003B63EF">
        <w:rPr>
          <w:szCs w:val="20"/>
        </w:rPr>
        <w:tab/>
        <w:t>(b)</w:t>
      </w:r>
      <w:r w:rsidRPr="003B63EF">
        <w:rPr>
          <w:szCs w:val="20"/>
        </w:rPr>
        <w:tab/>
        <w:t>Doors, windows, Glazing &amp; Hardware.</w:t>
      </w:r>
    </w:p>
    <w:p w14:paraId="5E2D26DD" w14:textId="77777777" w:rsidR="003B63EF" w:rsidRPr="003B63EF" w:rsidRDefault="003B63EF" w:rsidP="003B63EF">
      <w:pPr>
        <w:tabs>
          <w:tab w:val="left" w:pos="720"/>
        </w:tabs>
        <w:overflowPunct w:val="0"/>
        <w:autoSpaceDE w:val="0"/>
        <w:autoSpaceDN w:val="0"/>
        <w:adjustRightInd w:val="0"/>
        <w:spacing w:before="120"/>
        <w:jc w:val="both"/>
        <w:textAlignment w:val="baseline"/>
        <w:rPr>
          <w:szCs w:val="20"/>
        </w:rPr>
      </w:pPr>
      <w:r w:rsidRPr="003B63EF">
        <w:rPr>
          <w:szCs w:val="20"/>
        </w:rPr>
        <w:tab/>
        <w:t>(c)</w:t>
      </w:r>
      <w:r w:rsidRPr="003B63EF">
        <w:rPr>
          <w:szCs w:val="20"/>
        </w:rPr>
        <w:tab/>
        <w:t>Roofing.</w:t>
      </w:r>
    </w:p>
    <w:p w14:paraId="0538DC3B" w14:textId="77777777" w:rsidR="003B63EF" w:rsidRPr="003B63EF" w:rsidRDefault="003B63EF" w:rsidP="003B63EF">
      <w:pPr>
        <w:tabs>
          <w:tab w:val="left" w:pos="720"/>
        </w:tabs>
        <w:overflowPunct w:val="0"/>
        <w:autoSpaceDE w:val="0"/>
        <w:autoSpaceDN w:val="0"/>
        <w:adjustRightInd w:val="0"/>
        <w:spacing w:before="120"/>
        <w:jc w:val="both"/>
        <w:textAlignment w:val="baseline"/>
        <w:rPr>
          <w:szCs w:val="20"/>
        </w:rPr>
      </w:pPr>
      <w:r w:rsidRPr="003B63EF">
        <w:rPr>
          <w:szCs w:val="20"/>
        </w:rPr>
        <w:tab/>
        <w:t>(d)</w:t>
      </w:r>
      <w:r w:rsidRPr="003B63EF">
        <w:rPr>
          <w:szCs w:val="20"/>
        </w:rPr>
        <w:tab/>
        <w:t>Miscellaneous finishes.</w:t>
      </w:r>
    </w:p>
    <w:p w14:paraId="71658525" w14:textId="77777777" w:rsidR="003B63EF" w:rsidRPr="003B63EF" w:rsidRDefault="003B63EF" w:rsidP="003B63EF">
      <w:pPr>
        <w:tabs>
          <w:tab w:val="left" w:pos="720"/>
        </w:tabs>
        <w:overflowPunct w:val="0"/>
        <w:autoSpaceDE w:val="0"/>
        <w:autoSpaceDN w:val="0"/>
        <w:adjustRightInd w:val="0"/>
        <w:spacing w:before="120"/>
        <w:jc w:val="both"/>
        <w:textAlignment w:val="baseline"/>
        <w:rPr>
          <w:b/>
          <w:szCs w:val="20"/>
        </w:rPr>
      </w:pPr>
      <w:r w:rsidRPr="003B63EF">
        <w:rPr>
          <w:b/>
          <w:szCs w:val="20"/>
        </w:rPr>
        <w:t>1-2</w:t>
      </w:r>
      <w:r w:rsidRPr="003B63EF">
        <w:rPr>
          <w:b/>
          <w:szCs w:val="20"/>
        </w:rPr>
        <w:tab/>
      </w:r>
      <w:r w:rsidRPr="003B63EF">
        <w:rPr>
          <w:b/>
          <w:szCs w:val="20"/>
          <w:u w:val="single"/>
        </w:rPr>
        <w:t>APPLICABLE CODES &amp; STANDARDS</w:t>
      </w:r>
      <w:r w:rsidRPr="003B63EF">
        <w:rPr>
          <w:b/>
          <w:szCs w:val="20"/>
        </w:rPr>
        <w:t xml:space="preserve"> </w:t>
      </w:r>
    </w:p>
    <w:p w14:paraId="5EB1C1BE" w14:textId="77777777" w:rsidR="003B63EF" w:rsidRPr="003B63EF" w:rsidRDefault="003B63EF" w:rsidP="003B63EF">
      <w:pPr>
        <w:tabs>
          <w:tab w:val="left" w:pos="720"/>
        </w:tabs>
        <w:overflowPunct w:val="0"/>
        <w:autoSpaceDE w:val="0"/>
        <w:autoSpaceDN w:val="0"/>
        <w:adjustRightInd w:val="0"/>
        <w:spacing w:before="120"/>
        <w:ind w:firstLine="720"/>
        <w:jc w:val="lowKashida"/>
        <w:textAlignment w:val="baseline"/>
        <w:rPr>
          <w:szCs w:val="28"/>
        </w:rPr>
      </w:pPr>
      <w:r w:rsidRPr="003B63EF">
        <w:rPr>
          <w:szCs w:val="28"/>
        </w:rPr>
        <w:t>The Codes and Standards generally applicable at the time of bid shall be used.</w:t>
      </w:r>
    </w:p>
    <w:p w14:paraId="6462860A" w14:textId="77777777" w:rsidR="003B63EF" w:rsidRPr="003B63EF" w:rsidRDefault="003B63EF" w:rsidP="00D239AD">
      <w:pPr>
        <w:numPr>
          <w:ilvl w:val="1"/>
          <w:numId w:val="314"/>
        </w:numPr>
        <w:tabs>
          <w:tab w:val="left" w:pos="720"/>
        </w:tabs>
        <w:overflowPunct w:val="0"/>
        <w:autoSpaceDE w:val="0"/>
        <w:autoSpaceDN w:val="0"/>
        <w:adjustRightInd w:val="0"/>
        <w:spacing w:before="120"/>
        <w:ind w:left="709" w:hanging="720"/>
        <w:jc w:val="both"/>
        <w:textAlignment w:val="baseline"/>
        <w:rPr>
          <w:b/>
          <w:szCs w:val="20"/>
          <w:u w:val="single"/>
        </w:rPr>
      </w:pPr>
      <w:r w:rsidRPr="003B63EF">
        <w:rPr>
          <w:b/>
          <w:szCs w:val="20"/>
          <w:u w:val="single"/>
        </w:rPr>
        <w:t>SAMPLES</w:t>
      </w:r>
    </w:p>
    <w:p w14:paraId="32BD1CAD" w14:textId="77777777" w:rsidR="003B63EF" w:rsidRPr="003B63EF" w:rsidRDefault="003B63EF" w:rsidP="003B63EF">
      <w:pPr>
        <w:numPr>
          <w:ilvl w:val="12"/>
          <w:numId w:val="0"/>
        </w:numPr>
        <w:tabs>
          <w:tab w:val="left" w:pos="720"/>
        </w:tabs>
        <w:overflowPunct w:val="0"/>
        <w:autoSpaceDE w:val="0"/>
        <w:autoSpaceDN w:val="0"/>
        <w:adjustRightInd w:val="0"/>
        <w:spacing w:before="120"/>
        <w:ind w:left="709"/>
        <w:jc w:val="both"/>
        <w:textAlignment w:val="baseline"/>
      </w:pPr>
      <w:r w:rsidRPr="003B63EF">
        <w:tab/>
        <w:t>Contractor shall submit samples of all Architectural finishes for the Engineer approval prior to commencement of work.  Testing of samples when required by the Engineer shall performed by the contractor at the Contractor's sole cost.</w:t>
      </w:r>
    </w:p>
    <w:p w14:paraId="1C01FA08" w14:textId="77777777" w:rsidR="003B63EF" w:rsidRPr="003B63EF" w:rsidRDefault="003B63EF" w:rsidP="00D239AD">
      <w:pPr>
        <w:numPr>
          <w:ilvl w:val="1"/>
          <w:numId w:val="314"/>
        </w:numPr>
        <w:tabs>
          <w:tab w:val="left" w:pos="720"/>
        </w:tabs>
        <w:overflowPunct w:val="0"/>
        <w:autoSpaceDE w:val="0"/>
        <w:autoSpaceDN w:val="0"/>
        <w:adjustRightInd w:val="0"/>
        <w:spacing w:before="120"/>
        <w:ind w:left="709" w:hanging="720"/>
        <w:jc w:val="both"/>
        <w:textAlignment w:val="baseline"/>
        <w:rPr>
          <w:b/>
          <w:szCs w:val="20"/>
          <w:u w:val="single"/>
        </w:rPr>
      </w:pPr>
      <w:r w:rsidRPr="003B63EF">
        <w:rPr>
          <w:b/>
          <w:szCs w:val="20"/>
          <w:u w:val="single"/>
        </w:rPr>
        <w:t xml:space="preserve">TERRAZZO TILES </w:t>
      </w:r>
    </w:p>
    <w:p w14:paraId="12E1CEF0" w14:textId="77777777" w:rsidR="003B63EF" w:rsidRPr="003B63EF" w:rsidRDefault="003B63EF" w:rsidP="003B63EF">
      <w:pPr>
        <w:numPr>
          <w:ilvl w:val="12"/>
          <w:numId w:val="0"/>
        </w:numPr>
        <w:tabs>
          <w:tab w:val="left" w:pos="720"/>
        </w:tabs>
        <w:overflowPunct w:val="0"/>
        <w:autoSpaceDE w:val="0"/>
        <w:autoSpaceDN w:val="0"/>
        <w:adjustRightInd w:val="0"/>
        <w:spacing w:before="120"/>
        <w:ind w:left="709"/>
        <w:jc w:val="both"/>
        <w:textAlignment w:val="baseline"/>
      </w:pPr>
      <w:r w:rsidRPr="003B63EF">
        <w:tab/>
        <w:t xml:space="preserve">Shall be precast pressed tiles with  a wearing surfaces not less than 6 m. thick comprising 2.5 parts of  marble </w:t>
      </w:r>
      <w:proofErr w:type="spellStart"/>
      <w:r w:rsidRPr="003B63EF">
        <w:t>shippings</w:t>
      </w:r>
      <w:proofErr w:type="spellEnd"/>
      <w:r w:rsidRPr="003B63EF">
        <w:t xml:space="preserve"> &amp; one part white cement with a backing of cement &amp; sand (1:3).  Tile size shall be 25x25x2.5 cm.</w:t>
      </w:r>
    </w:p>
    <w:p w14:paraId="7BCC9258" w14:textId="77777777" w:rsidR="003B63EF" w:rsidRPr="003B63EF" w:rsidRDefault="003B63EF" w:rsidP="00D239AD">
      <w:pPr>
        <w:numPr>
          <w:ilvl w:val="1"/>
          <w:numId w:val="314"/>
        </w:numPr>
        <w:tabs>
          <w:tab w:val="left" w:pos="720"/>
        </w:tabs>
        <w:overflowPunct w:val="0"/>
        <w:autoSpaceDE w:val="0"/>
        <w:autoSpaceDN w:val="0"/>
        <w:adjustRightInd w:val="0"/>
        <w:spacing w:before="120"/>
        <w:ind w:left="709" w:hanging="720"/>
        <w:jc w:val="both"/>
        <w:textAlignment w:val="baseline"/>
        <w:rPr>
          <w:b/>
          <w:szCs w:val="20"/>
          <w:u w:val="single"/>
        </w:rPr>
      </w:pPr>
      <w:r w:rsidRPr="003B63EF">
        <w:rPr>
          <w:b/>
          <w:szCs w:val="20"/>
          <w:u w:val="single"/>
        </w:rPr>
        <w:t>CERAMIC TILES</w:t>
      </w:r>
    </w:p>
    <w:p w14:paraId="72172CE8" w14:textId="77777777" w:rsidR="003B63EF" w:rsidRPr="003B63EF" w:rsidRDefault="003B63EF" w:rsidP="003B63EF">
      <w:pPr>
        <w:numPr>
          <w:ilvl w:val="12"/>
          <w:numId w:val="0"/>
        </w:numPr>
        <w:tabs>
          <w:tab w:val="left" w:pos="720"/>
        </w:tabs>
        <w:overflowPunct w:val="0"/>
        <w:autoSpaceDE w:val="0"/>
        <w:autoSpaceDN w:val="0"/>
        <w:adjustRightInd w:val="0"/>
        <w:spacing w:before="120"/>
        <w:ind w:left="709"/>
        <w:jc w:val="both"/>
        <w:textAlignment w:val="baseline"/>
      </w:pPr>
      <w:r w:rsidRPr="003B63EF">
        <w:tab/>
        <w:t xml:space="preserve">Shall be first quality &amp; plain </w:t>
      </w:r>
      <w:proofErr w:type="spellStart"/>
      <w:r w:rsidRPr="003B63EF">
        <w:t>colour</w:t>
      </w:r>
      <w:proofErr w:type="spellEnd"/>
      <w:r w:rsidRPr="003B63EF">
        <w:t xml:space="preserve"> ceramic local product acceptable to the Engineer.  Tile size shall 15x15 cm.  Floor ceramic tiles shall be non-slip type 8 mm thick  &amp; 6mm thick glazed for walls.</w:t>
      </w:r>
    </w:p>
    <w:p w14:paraId="7E22B2B1" w14:textId="77777777" w:rsidR="003B63EF" w:rsidRPr="003B63EF" w:rsidRDefault="003B63EF" w:rsidP="00D239AD">
      <w:pPr>
        <w:numPr>
          <w:ilvl w:val="1"/>
          <w:numId w:val="314"/>
        </w:numPr>
        <w:tabs>
          <w:tab w:val="left" w:pos="720"/>
        </w:tabs>
        <w:overflowPunct w:val="0"/>
        <w:autoSpaceDE w:val="0"/>
        <w:autoSpaceDN w:val="0"/>
        <w:adjustRightInd w:val="0"/>
        <w:spacing w:before="120"/>
        <w:ind w:left="709" w:hanging="720"/>
        <w:jc w:val="both"/>
        <w:textAlignment w:val="baseline"/>
        <w:rPr>
          <w:b/>
          <w:szCs w:val="20"/>
          <w:u w:val="single"/>
        </w:rPr>
      </w:pPr>
      <w:r w:rsidRPr="003B63EF">
        <w:rPr>
          <w:b/>
          <w:szCs w:val="20"/>
          <w:u w:val="single"/>
        </w:rPr>
        <w:t>PAINTING</w:t>
      </w:r>
    </w:p>
    <w:p w14:paraId="142E3E98" w14:textId="77777777" w:rsidR="003B63EF" w:rsidRPr="003B63EF" w:rsidRDefault="003B63EF" w:rsidP="003B63EF">
      <w:pPr>
        <w:numPr>
          <w:ilvl w:val="12"/>
          <w:numId w:val="0"/>
        </w:numPr>
        <w:tabs>
          <w:tab w:val="left" w:pos="720"/>
        </w:tabs>
        <w:overflowPunct w:val="0"/>
        <w:autoSpaceDE w:val="0"/>
        <w:autoSpaceDN w:val="0"/>
        <w:adjustRightInd w:val="0"/>
        <w:spacing w:before="120"/>
        <w:ind w:left="709"/>
        <w:jc w:val="both"/>
        <w:textAlignment w:val="baseline"/>
      </w:pPr>
      <w:r w:rsidRPr="003B63EF">
        <w:tab/>
        <w:t>Shall be of the best quality of approved local manufacturer.  Paint shall consist of 3 coats; Primer (Sealer), undercoat (Putty) &amp; finish coats.  Paint type shall be as recommended by the Engineer.</w:t>
      </w:r>
    </w:p>
    <w:p w14:paraId="4D23FE4C" w14:textId="77777777" w:rsidR="003B63EF" w:rsidRPr="003B63EF" w:rsidRDefault="003B63EF" w:rsidP="00D239AD">
      <w:pPr>
        <w:numPr>
          <w:ilvl w:val="1"/>
          <w:numId w:val="314"/>
        </w:numPr>
        <w:tabs>
          <w:tab w:val="left" w:pos="720"/>
        </w:tabs>
        <w:overflowPunct w:val="0"/>
        <w:autoSpaceDE w:val="0"/>
        <w:autoSpaceDN w:val="0"/>
        <w:adjustRightInd w:val="0"/>
        <w:spacing w:before="120"/>
        <w:ind w:left="709" w:hanging="720"/>
        <w:jc w:val="both"/>
        <w:textAlignment w:val="baseline"/>
        <w:rPr>
          <w:b/>
          <w:szCs w:val="20"/>
          <w:u w:val="single"/>
        </w:rPr>
      </w:pPr>
      <w:r w:rsidRPr="003B63EF">
        <w:rPr>
          <w:b/>
          <w:szCs w:val="20"/>
          <w:u w:val="single"/>
        </w:rPr>
        <w:t>TEXTURED COATING</w:t>
      </w:r>
    </w:p>
    <w:p w14:paraId="78DF8279" w14:textId="77777777" w:rsidR="003B63EF" w:rsidRPr="003B63EF" w:rsidRDefault="003B63EF" w:rsidP="003B63EF">
      <w:pPr>
        <w:tabs>
          <w:tab w:val="left" w:pos="720"/>
        </w:tabs>
        <w:overflowPunct w:val="0"/>
        <w:autoSpaceDE w:val="0"/>
        <w:autoSpaceDN w:val="0"/>
        <w:adjustRightInd w:val="0"/>
        <w:spacing w:before="120"/>
        <w:ind w:left="709"/>
        <w:jc w:val="both"/>
        <w:textAlignment w:val="baseline"/>
      </w:pPr>
      <w:r w:rsidRPr="003B63EF">
        <w:tab/>
        <w:t xml:space="preserve">Shall be 100% Acrylic ready mix applicable by roll, water repellent &amp; moisture resistance, not peeling, flaking, blistering or </w:t>
      </w:r>
      <w:proofErr w:type="spellStart"/>
      <w:r w:rsidRPr="003B63EF">
        <w:t>looses</w:t>
      </w:r>
      <w:proofErr w:type="spellEnd"/>
      <w:r w:rsidRPr="003B63EF">
        <w:t xml:space="preserve"> adhesion,  fire resistant, fungus resistant, washable, easily maintained &amp; environmentally safe.  Textured coating shall be of the product approved by the Engineer.</w:t>
      </w:r>
    </w:p>
    <w:p w14:paraId="319D4622" w14:textId="77777777" w:rsidR="003B63EF" w:rsidRPr="003B63EF" w:rsidRDefault="003B63EF" w:rsidP="00D239AD">
      <w:pPr>
        <w:numPr>
          <w:ilvl w:val="1"/>
          <w:numId w:val="314"/>
        </w:numPr>
        <w:tabs>
          <w:tab w:val="left" w:pos="720"/>
        </w:tabs>
        <w:overflowPunct w:val="0"/>
        <w:autoSpaceDE w:val="0"/>
        <w:autoSpaceDN w:val="0"/>
        <w:adjustRightInd w:val="0"/>
        <w:spacing w:before="120"/>
        <w:ind w:left="709" w:hanging="720"/>
        <w:jc w:val="both"/>
        <w:textAlignment w:val="baseline"/>
        <w:rPr>
          <w:b/>
          <w:szCs w:val="20"/>
          <w:u w:val="single"/>
        </w:rPr>
      </w:pPr>
      <w:r w:rsidRPr="003B63EF">
        <w:rPr>
          <w:b/>
          <w:szCs w:val="20"/>
          <w:u w:val="single"/>
        </w:rPr>
        <w:tab/>
        <w:t>DOORS, WINDOW, GLAZING &amp; HARDWARE</w:t>
      </w:r>
    </w:p>
    <w:p w14:paraId="799848A9" w14:textId="77777777" w:rsidR="003B63EF" w:rsidRPr="003B63EF" w:rsidRDefault="003B63EF" w:rsidP="003B63EF">
      <w:pPr>
        <w:tabs>
          <w:tab w:val="left" w:pos="720"/>
        </w:tabs>
        <w:overflowPunct w:val="0"/>
        <w:autoSpaceDE w:val="0"/>
        <w:autoSpaceDN w:val="0"/>
        <w:adjustRightInd w:val="0"/>
        <w:spacing w:before="120"/>
        <w:jc w:val="both"/>
        <w:textAlignment w:val="baseline"/>
        <w:rPr>
          <w:szCs w:val="20"/>
        </w:rPr>
      </w:pPr>
      <w:r w:rsidRPr="003B63EF">
        <w:rPr>
          <w:szCs w:val="20"/>
        </w:rPr>
        <w:tab/>
      </w:r>
      <w:r w:rsidRPr="003B63EF">
        <w:rPr>
          <w:b/>
          <w:szCs w:val="20"/>
        </w:rPr>
        <w:t>(a)</w:t>
      </w:r>
      <w:r w:rsidRPr="003B63EF">
        <w:rPr>
          <w:b/>
          <w:szCs w:val="20"/>
        </w:rPr>
        <w:tab/>
      </w:r>
      <w:r w:rsidRPr="003B63EF">
        <w:rPr>
          <w:b/>
          <w:szCs w:val="20"/>
          <w:u w:val="single"/>
        </w:rPr>
        <w:t>Steel Doors</w:t>
      </w:r>
    </w:p>
    <w:p w14:paraId="62287214" w14:textId="77777777" w:rsidR="003B63EF" w:rsidRPr="003B63EF" w:rsidRDefault="003B63EF" w:rsidP="003B63EF">
      <w:pPr>
        <w:tabs>
          <w:tab w:val="left" w:pos="1843"/>
        </w:tabs>
        <w:overflowPunct w:val="0"/>
        <w:autoSpaceDE w:val="0"/>
        <w:autoSpaceDN w:val="0"/>
        <w:adjustRightInd w:val="0"/>
        <w:spacing w:before="120"/>
        <w:ind w:left="1843" w:hanging="425"/>
        <w:jc w:val="both"/>
        <w:textAlignment w:val="baseline"/>
        <w:rPr>
          <w:szCs w:val="20"/>
        </w:rPr>
      </w:pPr>
      <w:r w:rsidRPr="003B63EF">
        <w:rPr>
          <w:szCs w:val="20"/>
        </w:rPr>
        <w:t>-</w:t>
      </w:r>
      <w:r w:rsidRPr="003B63EF">
        <w:rPr>
          <w:szCs w:val="20"/>
        </w:rPr>
        <w:tab/>
        <w:t>Hollow metal frames shall be 16 gauge (1.58) steel.</w:t>
      </w:r>
    </w:p>
    <w:p w14:paraId="44AD5EAE" w14:textId="77777777" w:rsidR="003B63EF" w:rsidRPr="003B63EF" w:rsidRDefault="003B63EF" w:rsidP="003B63EF">
      <w:pPr>
        <w:tabs>
          <w:tab w:val="left" w:pos="1843"/>
        </w:tabs>
        <w:overflowPunct w:val="0"/>
        <w:autoSpaceDE w:val="0"/>
        <w:autoSpaceDN w:val="0"/>
        <w:adjustRightInd w:val="0"/>
        <w:spacing w:before="120"/>
        <w:ind w:left="1843" w:hanging="425"/>
        <w:jc w:val="both"/>
        <w:textAlignment w:val="baseline"/>
        <w:rPr>
          <w:szCs w:val="20"/>
        </w:rPr>
      </w:pPr>
      <w:r w:rsidRPr="003B63EF">
        <w:rPr>
          <w:szCs w:val="20"/>
        </w:rPr>
        <w:t>-</w:t>
      </w:r>
      <w:r w:rsidRPr="003B63EF">
        <w:rPr>
          <w:szCs w:val="20"/>
        </w:rPr>
        <w:tab/>
        <w:t>Doors shall be of cold rolled stretchers level sheet 16 USS gauge (1.58 mm).  Continuous inner Z-shaped members.</w:t>
      </w:r>
    </w:p>
    <w:p w14:paraId="4A1604E3" w14:textId="77777777" w:rsidR="003B63EF" w:rsidRPr="003B63EF" w:rsidRDefault="003B63EF" w:rsidP="003B63EF">
      <w:pPr>
        <w:tabs>
          <w:tab w:val="left" w:pos="1843"/>
        </w:tabs>
        <w:overflowPunct w:val="0"/>
        <w:autoSpaceDE w:val="0"/>
        <w:autoSpaceDN w:val="0"/>
        <w:adjustRightInd w:val="0"/>
        <w:spacing w:before="120"/>
        <w:ind w:left="1843" w:hanging="425"/>
        <w:jc w:val="both"/>
        <w:textAlignment w:val="baseline"/>
        <w:rPr>
          <w:szCs w:val="20"/>
        </w:rPr>
      </w:pPr>
      <w:r w:rsidRPr="003B63EF">
        <w:rPr>
          <w:szCs w:val="20"/>
        </w:rPr>
        <w:t>-</w:t>
      </w:r>
      <w:r w:rsidRPr="003B63EF">
        <w:rPr>
          <w:szCs w:val="20"/>
        </w:rPr>
        <w:tab/>
        <w:t>Doors shall be 44 mm thick.</w:t>
      </w:r>
    </w:p>
    <w:p w14:paraId="49C663D6" w14:textId="77777777" w:rsidR="003B63EF" w:rsidRPr="003B63EF" w:rsidRDefault="003B63EF" w:rsidP="003B63EF">
      <w:pPr>
        <w:tabs>
          <w:tab w:val="left" w:pos="1843"/>
        </w:tabs>
        <w:overflowPunct w:val="0"/>
        <w:autoSpaceDE w:val="0"/>
        <w:autoSpaceDN w:val="0"/>
        <w:adjustRightInd w:val="0"/>
        <w:spacing w:before="120"/>
        <w:ind w:left="1843" w:hanging="425"/>
        <w:jc w:val="both"/>
        <w:textAlignment w:val="baseline"/>
      </w:pPr>
      <w:r w:rsidRPr="003B63EF">
        <w:lastRenderedPageBreak/>
        <w:t>-</w:t>
      </w:r>
      <w:r w:rsidRPr="003B63EF">
        <w:tab/>
        <w:t>Provide steel louvers equipped with anti-rust insect screen where shown on the drawings.</w:t>
      </w:r>
    </w:p>
    <w:p w14:paraId="5AF0EDBF" w14:textId="77777777" w:rsidR="003B63EF" w:rsidRPr="003B63EF" w:rsidRDefault="003B63EF" w:rsidP="003B63EF">
      <w:pPr>
        <w:tabs>
          <w:tab w:val="left" w:pos="720"/>
          <w:tab w:val="left" w:pos="1440"/>
        </w:tabs>
        <w:overflowPunct w:val="0"/>
        <w:autoSpaceDE w:val="0"/>
        <w:autoSpaceDN w:val="0"/>
        <w:adjustRightInd w:val="0"/>
        <w:spacing w:before="120"/>
        <w:jc w:val="both"/>
        <w:textAlignment w:val="baseline"/>
        <w:rPr>
          <w:szCs w:val="20"/>
        </w:rPr>
      </w:pPr>
      <w:r w:rsidRPr="003B63EF">
        <w:rPr>
          <w:szCs w:val="20"/>
        </w:rPr>
        <w:tab/>
      </w:r>
      <w:r w:rsidRPr="003B63EF">
        <w:rPr>
          <w:b/>
          <w:szCs w:val="20"/>
        </w:rPr>
        <w:t>(b)</w:t>
      </w:r>
      <w:r w:rsidRPr="003B63EF">
        <w:rPr>
          <w:b/>
          <w:szCs w:val="20"/>
        </w:rPr>
        <w:tab/>
      </w:r>
      <w:r w:rsidRPr="003B63EF">
        <w:rPr>
          <w:b/>
          <w:szCs w:val="20"/>
          <w:u w:val="single"/>
        </w:rPr>
        <w:t>Windows</w:t>
      </w:r>
    </w:p>
    <w:p w14:paraId="67DD8C87" w14:textId="77777777" w:rsidR="003B63EF" w:rsidRPr="003B63EF" w:rsidRDefault="003B63EF" w:rsidP="003B63EF">
      <w:pPr>
        <w:tabs>
          <w:tab w:val="left" w:pos="1843"/>
        </w:tabs>
        <w:overflowPunct w:val="0"/>
        <w:autoSpaceDE w:val="0"/>
        <w:autoSpaceDN w:val="0"/>
        <w:adjustRightInd w:val="0"/>
        <w:spacing w:before="120"/>
        <w:ind w:left="1843" w:hanging="425"/>
        <w:jc w:val="both"/>
        <w:textAlignment w:val="baseline"/>
        <w:rPr>
          <w:szCs w:val="20"/>
        </w:rPr>
      </w:pPr>
      <w:r w:rsidRPr="003B63EF">
        <w:rPr>
          <w:szCs w:val="20"/>
        </w:rPr>
        <w:t>-</w:t>
      </w:r>
      <w:r w:rsidRPr="003B63EF">
        <w:rPr>
          <w:szCs w:val="20"/>
        </w:rPr>
        <w:tab/>
        <w:t>Furnish and install sliding and pivot windows of silver anodized minimum (16 microns).</w:t>
      </w:r>
    </w:p>
    <w:p w14:paraId="39651692" w14:textId="77777777" w:rsidR="003B63EF" w:rsidRPr="003B63EF" w:rsidRDefault="003B63EF" w:rsidP="003B63EF">
      <w:pPr>
        <w:tabs>
          <w:tab w:val="left" w:pos="1843"/>
        </w:tabs>
        <w:overflowPunct w:val="0"/>
        <w:autoSpaceDE w:val="0"/>
        <w:autoSpaceDN w:val="0"/>
        <w:adjustRightInd w:val="0"/>
        <w:spacing w:before="120"/>
        <w:ind w:left="1843" w:hanging="425"/>
        <w:jc w:val="both"/>
        <w:textAlignment w:val="baseline"/>
        <w:rPr>
          <w:szCs w:val="20"/>
        </w:rPr>
      </w:pPr>
      <w:r w:rsidRPr="003B63EF">
        <w:rPr>
          <w:szCs w:val="20"/>
        </w:rPr>
        <w:t>-</w:t>
      </w:r>
      <w:r w:rsidRPr="003B63EF">
        <w:rPr>
          <w:szCs w:val="20"/>
        </w:rPr>
        <w:tab/>
        <w:t>Windows shall be furnished with anti-rust insect screen.</w:t>
      </w:r>
    </w:p>
    <w:p w14:paraId="761FBEB8" w14:textId="77777777" w:rsidR="003B63EF" w:rsidRPr="003B63EF" w:rsidRDefault="003B63EF" w:rsidP="003B63EF">
      <w:pPr>
        <w:tabs>
          <w:tab w:val="left" w:pos="1843"/>
        </w:tabs>
        <w:overflowPunct w:val="0"/>
        <w:autoSpaceDE w:val="0"/>
        <w:autoSpaceDN w:val="0"/>
        <w:adjustRightInd w:val="0"/>
        <w:spacing w:before="120"/>
        <w:ind w:left="1843" w:hanging="425"/>
        <w:jc w:val="both"/>
        <w:textAlignment w:val="baseline"/>
        <w:rPr>
          <w:szCs w:val="20"/>
        </w:rPr>
      </w:pPr>
      <w:r w:rsidRPr="003B63EF">
        <w:rPr>
          <w:szCs w:val="20"/>
        </w:rPr>
        <w:t>-</w:t>
      </w:r>
      <w:r w:rsidRPr="003B63EF">
        <w:rPr>
          <w:szCs w:val="20"/>
        </w:rPr>
        <w:tab/>
        <w:t>Windows shall be furnished with necessary hardware.</w:t>
      </w:r>
    </w:p>
    <w:p w14:paraId="3AE49753" w14:textId="77777777" w:rsidR="003B63EF" w:rsidRPr="003B63EF" w:rsidRDefault="003B63EF" w:rsidP="003B63EF">
      <w:pPr>
        <w:tabs>
          <w:tab w:val="left" w:pos="1843"/>
        </w:tabs>
        <w:overflowPunct w:val="0"/>
        <w:autoSpaceDE w:val="0"/>
        <w:autoSpaceDN w:val="0"/>
        <w:adjustRightInd w:val="0"/>
        <w:spacing w:before="120"/>
        <w:ind w:left="1843" w:hanging="425"/>
        <w:jc w:val="both"/>
        <w:textAlignment w:val="baseline"/>
        <w:rPr>
          <w:szCs w:val="20"/>
        </w:rPr>
      </w:pPr>
      <w:r w:rsidRPr="003B63EF">
        <w:rPr>
          <w:szCs w:val="20"/>
        </w:rPr>
        <w:t>-</w:t>
      </w:r>
      <w:r w:rsidRPr="003B63EF">
        <w:rPr>
          <w:szCs w:val="20"/>
        </w:rPr>
        <w:tab/>
        <w:t>Glazing shall be of clear glass 6 mm thick and shaded glass for bathrooms.</w:t>
      </w:r>
    </w:p>
    <w:p w14:paraId="6E8E1601" w14:textId="77777777" w:rsidR="003B63EF" w:rsidRPr="003B63EF" w:rsidRDefault="003B63EF" w:rsidP="003B63EF">
      <w:pPr>
        <w:tabs>
          <w:tab w:val="left" w:pos="720"/>
          <w:tab w:val="left" w:pos="1440"/>
        </w:tabs>
        <w:overflowPunct w:val="0"/>
        <w:autoSpaceDE w:val="0"/>
        <w:autoSpaceDN w:val="0"/>
        <w:adjustRightInd w:val="0"/>
        <w:spacing w:before="120"/>
        <w:jc w:val="both"/>
        <w:textAlignment w:val="baseline"/>
        <w:rPr>
          <w:szCs w:val="20"/>
        </w:rPr>
      </w:pPr>
      <w:r w:rsidRPr="003B63EF">
        <w:rPr>
          <w:szCs w:val="20"/>
        </w:rPr>
        <w:tab/>
      </w:r>
      <w:r w:rsidRPr="003B63EF">
        <w:rPr>
          <w:b/>
          <w:szCs w:val="20"/>
        </w:rPr>
        <w:t>(c)</w:t>
      </w:r>
      <w:r w:rsidRPr="003B63EF">
        <w:rPr>
          <w:b/>
          <w:szCs w:val="20"/>
        </w:rPr>
        <w:tab/>
      </w:r>
      <w:r w:rsidRPr="003B63EF">
        <w:rPr>
          <w:b/>
          <w:szCs w:val="20"/>
          <w:u w:val="single"/>
        </w:rPr>
        <w:t>Wooden Doors</w:t>
      </w:r>
    </w:p>
    <w:p w14:paraId="5BEF0FCF" w14:textId="77777777" w:rsidR="003B63EF" w:rsidRPr="003B63EF" w:rsidRDefault="003B63EF" w:rsidP="003B63EF">
      <w:pPr>
        <w:tabs>
          <w:tab w:val="left" w:pos="720"/>
          <w:tab w:val="left" w:pos="1440"/>
        </w:tabs>
        <w:overflowPunct w:val="0"/>
        <w:autoSpaceDE w:val="0"/>
        <w:autoSpaceDN w:val="0"/>
        <w:adjustRightInd w:val="0"/>
        <w:spacing w:before="120"/>
        <w:jc w:val="both"/>
        <w:textAlignment w:val="baseline"/>
        <w:rPr>
          <w:szCs w:val="20"/>
        </w:rPr>
      </w:pPr>
      <w:r w:rsidRPr="003B63EF">
        <w:rPr>
          <w:szCs w:val="20"/>
        </w:rPr>
        <w:tab/>
      </w:r>
      <w:r w:rsidRPr="003B63EF">
        <w:rPr>
          <w:szCs w:val="20"/>
        </w:rPr>
        <w:tab/>
        <w:t>Flush wooden doors for interior doors only as shown on Drawings.</w:t>
      </w:r>
    </w:p>
    <w:p w14:paraId="7D3E6451" w14:textId="77777777" w:rsidR="003B63EF" w:rsidRPr="003B63EF" w:rsidRDefault="003B63EF" w:rsidP="003B63EF">
      <w:pPr>
        <w:tabs>
          <w:tab w:val="left" w:pos="1843"/>
        </w:tabs>
        <w:overflowPunct w:val="0"/>
        <w:autoSpaceDE w:val="0"/>
        <w:autoSpaceDN w:val="0"/>
        <w:adjustRightInd w:val="0"/>
        <w:spacing w:before="120"/>
        <w:ind w:left="1843" w:hanging="425"/>
        <w:jc w:val="both"/>
        <w:textAlignment w:val="baseline"/>
        <w:rPr>
          <w:szCs w:val="20"/>
        </w:rPr>
      </w:pPr>
      <w:r w:rsidRPr="003B63EF">
        <w:rPr>
          <w:szCs w:val="20"/>
        </w:rPr>
        <w:t>-</w:t>
      </w:r>
      <w:r w:rsidRPr="003B63EF">
        <w:rPr>
          <w:szCs w:val="20"/>
        </w:rPr>
        <w:tab/>
        <w:t>Doors shall be framed in hardwood pine (</w:t>
      </w:r>
      <w:proofErr w:type="spellStart"/>
      <w:r w:rsidRPr="003B63EF">
        <w:rPr>
          <w:szCs w:val="20"/>
        </w:rPr>
        <w:t>sowaid</w:t>
      </w:r>
      <w:proofErr w:type="spellEnd"/>
      <w:r w:rsidRPr="003B63EF">
        <w:rPr>
          <w:szCs w:val="20"/>
        </w:rPr>
        <w:t>).</w:t>
      </w:r>
    </w:p>
    <w:p w14:paraId="5D9B7BBF" w14:textId="77777777" w:rsidR="003B63EF" w:rsidRPr="003B63EF" w:rsidRDefault="003B63EF" w:rsidP="003B63EF">
      <w:pPr>
        <w:tabs>
          <w:tab w:val="left" w:pos="1843"/>
        </w:tabs>
        <w:overflowPunct w:val="0"/>
        <w:autoSpaceDE w:val="0"/>
        <w:autoSpaceDN w:val="0"/>
        <w:adjustRightInd w:val="0"/>
        <w:spacing w:before="120"/>
        <w:ind w:left="1843" w:hanging="425"/>
        <w:jc w:val="both"/>
        <w:textAlignment w:val="baseline"/>
        <w:rPr>
          <w:szCs w:val="20"/>
        </w:rPr>
      </w:pPr>
      <w:r w:rsidRPr="003B63EF">
        <w:rPr>
          <w:szCs w:val="20"/>
        </w:rPr>
        <w:t>-</w:t>
      </w:r>
      <w:r w:rsidRPr="003B63EF">
        <w:rPr>
          <w:szCs w:val="20"/>
        </w:rPr>
        <w:tab/>
        <w:t>One way 3.5x3.5 cm soft wood fillers at 3 cm.</w:t>
      </w:r>
    </w:p>
    <w:p w14:paraId="30E74633" w14:textId="77777777" w:rsidR="003B63EF" w:rsidRPr="003B63EF" w:rsidRDefault="003B63EF" w:rsidP="003B63EF">
      <w:pPr>
        <w:tabs>
          <w:tab w:val="left" w:pos="1843"/>
        </w:tabs>
        <w:overflowPunct w:val="0"/>
        <w:autoSpaceDE w:val="0"/>
        <w:autoSpaceDN w:val="0"/>
        <w:adjustRightInd w:val="0"/>
        <w:spacing w:before="120"/>
        <w:ind w:left="1843" w:hanging="425"/>
        <w:jc w:val="both"/>
        <w:textAlignment w:val="baseline"/>
        <w:rPr>
          <w:szCs w:val="20"/>
        </w:rPr>
      </w:pPr>
      <w:r w:rsidRPr="003B63EF">
        <w:rPr>
          <w:szCs w:val="20"/>
        </w:rPr>
        <w:t>-</w:t>
      </w:r>
      <w:r w:rsidRPr="003B63EF">
        <w:rPr>
          <w:szCs w:val="20"/>
        </w:rPr>
        <w:tab/>
        <w:t>5 mm thick plywood to be pressed on both sides.</w:t>
      </w:r>
    </w:p>
    <w:p w14:paraId="337CD703" w14:textId="77777777" w:rsidR="003B63EF" w:rsidRPr="003B63EF" w:rsidRDefault="003B63EF" w:rsidP="003B63EF">
      <w:pPr>
        <w:tabs>
          <w:tab w:val="left" w:pos="1843"/>
        </w:tabs>
        <w:overflowPunct w:val="0"/>
        <w:autoSpaceDE w:val="0"/>
        <w:autoSpaceDN w:val="0"/>
        <w:adjustRightInd w:val="0"/>
        <w:spacing w:before="120"/>
        <w:ind w:left="1843" w:hanging="425"/>
        <w:jc w:val="both"/>
        <w:textAlignment w:val="baseline"/>
        <w:rPr>
          <w:szCs w:val="20"/>
        </w:rPr>
      </w:pPr>
      <w:r w:rsidRPr="003B63EF">
        <w:rPr>
          <w:szCs w:val="20"/>
        </w:rPr>
        <w:t>-</w:t>
      </w:r>
      <w:r w:rsidRPr="003B63EF">
        <w:rPr>
          <w:szCs w:val="20"/>
        </w:rPr>
        <w:tab/>
        <w:t>Total thickness of door 4.5 cm.</w:t>
      </w:r>
    </w:p>
    <w:p w14:paraId="575168AD" w14:textId="77777777" w:rsidR="003B63EF" w:rsidRPr="003B63EF" w:rsidRDefault="003B63EF" w:rsidP="003B63EF">
      <w:pPr>
        <w:tabs>
          <w:tab w:val="left" w:pos="1843"/>
        </w:tabs>
        <w:overflowPunct w:val="0"/>
        <w:autoSpaceDE w:val="0"/>
        <w:autoSpaceDN w:val="0"/>
        <w:adjustRightInd w:val="0"/>
        <w:spacing w:before="120"/>
        <w:ind w:left="1843" w:hanging="425"/>
        <w:jc w:val="both"/>
        <w:textAlignment w:val="baseline"/>
        <w:rPr>
          <w:szCs w:val="20"/>
        </w:rPr>
      </w:pPr>
      <w:r w:rsidRPr="003B63EF">
        <w:rPr>
          <w:szCs w:val="20"/>
        </w:rPr>
        <w:t>-</w:t>
      </w:r>
      <w:r w:rsidRPr="003B63EF">
        <w:rPr>
          <w:szCs w:val="20"/>
        </w:rPr>
        <w:tab/>
        <w:t>Frames shall be of hardwood pine  4.5x14 cm.</w:t>
      </w:r>
    </w:p>
    <w:p w14:paraId="6929A5D6" w14:textId="77777777" w:rsidR="003B63EF" w:rsidRPr="003B63EF" w:rsidRDefault="003B63EF" w:rsidP="003B63EF">
      <w:pPr>
        <w:tabs>
          <w:tab w:val="left" w:pos="1843"/>
        </w:tabs>
        <w:overflowPunct w:val="0"/>
        <w:autoSpaceDE w:val="0"/>
        <w:autoSpaceDN w:val="0"/>
        <w:adjustRightInd w:val="0"/>
        <w:spacing w:before="120"/>
        <w:ind w:left="1843" w:hanging="425"/>
        <w:jc w:val="both"/>
        <w:textAlignment w:val="baseline"/>
        <w:rPr>
          <w:szCs w:val="20"/>
        </w:rPr>
      </w:pPr>
      <w:r w:rsidRPr="003B63EF">
        <w:rPr>
          <w:szCs w:val="20"/>
        </w:rPr>
        <w:t>-</w:t>
      </w:r>
      <w:r w:rsidRPr="003B63EF">
        <w:rPr>
          <w:szCs w:val="20"/>
        </w:rPr>
        <w:tab/>
        <w:t>Architraves shall be 6 cm x 1.5 cm of hardwood pine.</w:t>
      </w:r>
    </w:p>
    <w:p w14:paraId="7DCBFFA5" w14:textId="77777777" w:rsidR="003B63EF" w:rsidRPr="003B63EF" w:rsidRDefault="003B63EF" w:rsidP="003B63EF">
      <w:pPr>
        <w:tabs>
          <w:tab w:val="left" w:pos="1843"/>
        </w:tabs>
        <w:overflowPunct w:val="0"/>
        <w:autoSpaceDE w:val="0"/>
        <w:autoSpaceDN w:val="0"/>
        <w:adjustRightInd w:val="0"/>
        <w:spacing w:before="120"/>
        <w:ind w:left="1843" w:hanging="425"/>
        <w:jc w:val="both"/>
        <w:textAlignment w:val="baseline"/>
        <w:rPr>
          <w:szCs w:val="20"/>
        </w:rPr>
      </w:pPr>
      <w:r w:rsidRPr="003B63EF">
        <w:rPr>
          <w:szCs w:val="20"/>
        </w:rPr>
        <w:t>-</w:t>
      </w:r>
      <w:r w:rsidRPr="003B63EF">
        <w:rPr>
          <w:szCs w:val="20"/>
        </w:rPr>
        <w:tab/>
        <w:t>The work covers all necessary hardware and paint.</w:t>
      </w:r>
    </w:p>
    <w:p w14:paraId="161B5547" w14:textId="77777777" w:rsidR="003B63EF" w:rsidRPr="003B63EF" w:rsidRDefault="003B63EF" w:rsidP="003B63EF">
      <w:pPr>
        <w:tabs>
          <w:tab w:val="left" w:pos="1843"/>
        </w:tabs>
        <w:overflowPunct w:val="0"/>
        <w:autoSpaceDE w:val="0"/>
        <w:autoSpaceDN w:val="0"/>
        <w:adjustRightInd w:val="0"/>
        <w:spacing w:before="120"/>
        <w:ind w:left="1843" w:hanging="425"/>
        <w:jc w:val="both"/>
        <w:textAlignment w:val="baseline"/>
        <w:rPr>
          <w:szCs w:val="20"/>
        </w:rPr>
      </w:pPr>
      <w:r w:rsidRPr="003B63EF">
        <w:rPr>
          <w:szCs w:val="20"/>
        </w:rPr>
        <w:t>-</w:t>
      </w:r>
      <w:r w:rsidRPr="003B63EF">
        <w:rPr>
          <w:szCs w:val="20"/>
        </w:rPr>
        <w:tab/>
        <w:t>Materials and workmanship shall be in accordance with best quality and acceptable to the Engineer.</w:t>
      </w:r>
    </w:p>
    <w:p w14:paraId="31A353D8" w14:textId="77777777" w:rsidR="003B63EF" w:rsidRPr="003B63EF" w:rsidRDefault="003B63EF" w:rsidP="003B63EF">
      <w:pPr>
        <w:tabs>
          <w:tab w:val="left" w:pos="709"/>
        </w:tabs>
        <w:overflowPunct w:val="0"/>
        <w:autoSpaceDE w:val="0"/>
        <w:autoSpaceDN w:val="0"/>
        <w:adjustRightInd w:val="0"/>
        <w:spacing w:before="120"/>
        <w:jc w:val="both"/>
        <w:textAlignment w:val="baseline"/>
        <w:rPr>
          <w:b/>
          <w:szCs w:val="20"/>
          <w:u w:val="single"/>
        </w:rPr>
      </w:pPr>
      <w:r w:rsidRPr="003B63EF">
        <w:rPr>
          <w:b/>
          <w:szCs w:val="20"/>
        </w:rPr>
        <w:t>2-6</w:t>
      </w:r>
      <w:r w:rsidRPr="003B63EF">
        <w:rPr>
          <w:b/>
          <w:szCs w:val="20"/>
        </w:rPr>
        <w:tab/>
      </w:r>
      <w:r w:rsidRPr="003B63EF">
        <w:rPr>
          <w:b/>
          <w:szCs w:val="20"/>
          <w:u w:val="single"/>
        </w:rPr>
        <w:t>ROOFING</w:t>
      </w:r>
    </w:p>
    <w:p w14:paraId="61D45125" w14:textId="77777777" w:rsidR="003B63EF" w:rsidRPr="003B63EF" w:rsidRDefault="003B63EF" w:rsidP="003B63EF">
      <w:pPr>
        <w:tabs>
          <w:tab w:val="left" w:pos="1134"/>
        </w:tabs>
        <w:overflowPunct w:val="0"/>
        <w:autoSpaceDE w:val="0"/>
        <w:autoSpaceDN w:val="0"/>
        <w:adjustRightInd w:val="0"/>
        <w:spacing w:before="120"/>
        <w:ind w:left="1134" w:hanging="425"/>
        <w:jc w:val="both"/>
        <w:textAlignment w:val="baseline"/>
        <w:rPr>
          <w:szCs w:val="20"/>
        </w:rPr>
      </w:pPr>
      <w:r w:rsidRPr="003B63EF">
        <w:rPr>
          <w:szCs w:val="20"/>
        </w:rPr>
        <w:t>-</w:t>
      </w:r>
      <w:r w:rsidRPr="003B63EF">
        <w:rPr>
          <w:szCs w:val="20"/>
        </w:rPr>
        <w:tab/>
        <w:t>The work covers the necessary concrete pitch course (to provide slope to roof) and the water proofing mixture.</w:t>
      </w:r>
    </w:p>
    <w:p w14:paraId="2939E3D1" w14:textId="77777777" w:rsidR="003B63EF" w:rsidRPr="003B63EF" w:rsidRDefault="003B63EF" w:rsidP="003B63EF">
      <w:pPr>
        <w:tabs>
          <w:tab w:val="left" w:pos="1134"/>
        </w:tabs>
        <w:overflowPunct w:val="0"/>
        <w:autoSpaceDE w:val="0"/>
        <w:autoSpaceDN w:val="0"/>
        <w:adjustRightInd w:val="0"/>
        <w:spacing w:before="120"/>
        <w:ind w:left="1134" w:hanging="425"/>
        <w:jc w:val="both"/>
        <w:textAlignment w:val="baseline"/>
        <w:rPr>
          <w:szCs w:val="20"/>
        </w:rPr>
      </w:pPr>
      <w:r w:rsidRPr="003B63EF">
        <w:rPr>
          <w:szCs w:val="20"/>
        </w:rPr>
        <w:t>-</w:t>
      </w:r>
      <w:r w:rsidRPr="003B63EF">
        <w:rPr>
          <w:szCs w:val="20"/>
        </w:rPr>
        <w:tab/>
        <w:t>The water proofing mixture shall consist of asphalt, sand, lime and cement, heated, mixed and applied in two coats in opposite direction applied in the same day.</w:t>
      </w:r>
    </w:p>
    <w:p w14:paraId="2CE58791" w14:textId="77777777" w:rsidR="003B63EF" w:rsidRPr="003B63EF" w:rsidRDefault="003B63EF" w:rsidP="003B63EF">
      <w:pPr>
        <w:tabs>
          <w:tab w:val="left" w:pos="720"/>
        </w:tabs>
        <w:overflowPunct w:val="0"/>
        <w:autoSpaceDE w:val="0"/>
        <w:autoSpaceDN w:val="0"/>
        <w:adjustRightInd w:val="0"/>
        <w:spacing w:before="120"/>
        <w:jc w:val="both"/>
        <w:textAlignment w:val="baseline"/>
        <w:rPr>
          <w:szCs w:val="20"/>
        </w:rPr>
      </w:pPr>
      <w:r w:rsidRPr="003B63EF">
        <w:rPr>
          <w:b/>
          <w:szCs w:val="20"/>
          <w:u w:val="single"/>
        </w:rPr>
        <w:t>PART 3 EXECUTIONS</w:t>
      </w:r>
    </w:p>
    <w:p w14:paraId="7C8E99D1" w14:textId="77777777" w:rsidR="003B63EF" w:rsidRPr="003B63EF" w:rsidRDefault="003B63EF" w:rsidP="003B63EF">
      <w:pPr>
        <w:overflowPunct w:val="0"/>
        <w:autoSpaceDE w:val="0"/>
        <w:autoSpaceDN w:val="0"/>
        <w:adjustRightInd w:val="0"/>
        <w:spacing w:before="120"/>
        <w:jc w:val="both"/>
        <w:textAlignment w:val="baseline"/>
      </w:pPr>
      <w:r w:rsidRPr="003B63EF">
        <w:t>Any work rejected through non-compliance with the specification shall be removed and replaced at the contractor's expense.  Before completion of the work, all defects shall be repaired and the works shall be inspected &amp; tested as directed by the Engineer &amp; left clean free from dirt, debris, &amp; stains etc. ready for acceptance.</w:t>
      </w:r>
    </w:p>
    <w:p w14:paraId="05AFE675" w14:textId="77777777" w:rsidR="003B63EF" w:rsidRPr="003B63EF" w:rsidRDefault="003B63EF" w:rsidP="003B63EF">
      <w:pPr>
        <w:tabs>
          <w:tab w:val="left" w:pos="720"/>
        </w:tabs>
        <w:overflowPunct w:val="0"/>
        <w:autoSpaceDE w:val="0"/>
        <w:autoSpaceDN w:val="0"/>
        <w:adjustRightInd w:val="0"/>
        <w:spacing w:before="120"/>
        <w:jc w:val="center"/>
        <w:textAlignment w:val="baseline"/>
        <w:rPr>
          <w:b/>
          <w:szCs w:val="20"/>
        </w:rPr>
      </w:pPr>
    </w:p>
    <w:p w14:paraId="4828CFF9" w14:textId="77777777" w:rsidR="003B63EF" w:rsidRPr="003B63EF" w:rsidRDefault="003B63EF" w:rsidP="003B63EF">
      <w:pPr>
        <w:tabs>
          <w:tab w:val="left" w:pos="720"/>
        </w:tabs>
        <w:overflowPunct w:val="0"/>
        <w:autoSpaceDE w:val="0"/>
        <w:autoSpaceDN w:val="0"/>
        <w:adjustRightInd w:val="0"/>
        <w:spacing w:before="120"/>
        <w:jc w:val="center"/>
        <w:textAlignment w:val="baseline"/>
        <w:rPr>
          <w:b/>
          <w:szCs w:val="20"/>
        </w:rPr>
      </w:pPr>
      <w:r w:rsidRPr="003B63EF">
        <w:rPr>
          <w:b/>
          <w:szCs w:val="20"/>
        </w:rPr>
        <w:t>END OF SECTION</w:t>
      </w:r>
    </w:p>
    <w:p w14:paraId="60BF6982" w14:textId="77777777" w:rsidR="003B63EF" w:rsidRPr="003B63EF" w:rsidRDefault="003B63EF" w:rsidP="003B63EF">
      <w:pPr>
        <w:tabs>
          <w:tab w:val="left" w:pos="720"/>
        </w:tabs>
        <w:overflowPunct w:val="0"/>
        <w:autoSpaceDE w:val="0"/>
        <w:autoSpaceDN w:val="0"/>
        <w:adjustRightInd w:val="0"/>
        <w:spacing w:before="120"/>
        <w:jc w:val="both"/>
        <w:textAlignment w:val="baseline"/>
        <w:rPr>
          <w:szCs w:val="20"/>
        </w:rPr>
        <w:sectPr w:rsidR="003B63EF" w:rsidRPr="003B63EF" w:rsidSect="00B943AE">
          <w:headerReference w:type="even" r:id="rId93"/>
          <w:footerReference w:type="even" r:id="rId94"/>
          <w:headerReference w:type="first" r:id="rId95"/>
          <w:footerReference w:type="first" r:id="rId96"/>
          <w:footnotePr>
            <w:numRestart w:val="eachSect"/>
          </w:footnotePr>
          <w:endnotePr>
            <w:numFmt w:val="lowerLetter"/>
          </w:endnotePr>
          <w:pgSz w:w="11907" w:h="16840" w:code="9"/>
          <w:pgMar w:top="1138" w:right="1138" w:bottom="1440" w:left="1138" w:header="562" w:footer="504" w:gutter="0"/>
          <w:cols w:space="720"/>
        </w:sectPr>
      </w:pPr>
    </w:p>
    <w:p w14:paraId="76BA6D45" w14:textId="77777777" w:rsidR="003B63EF" w:rsidRPr="003B63EF" w:rsidRDefault="003B63EF" w:rsidP="00A92989">
      <w:pPr>
        <w:pStyle w:val="Heading1"/>
      </w:pPr>
      <w:bookmarkStart w:id="426" w:name="_Toc28542305"/>
      <w:r w:rsidRPr="003B63EF">
        <w:lastRenderedPageBreak/>
        <w:t>SECTION   09820</w:t>
      </w:r>
      <w:bookmarkEnd w:id="426"/>
    </w:p>
    <w:p w14:paraId="68FED9B7" w14:textId="77777777" w:rsidR="003B63EF" w:rsidRPr="003B63EF" w:rsidRDefault="003B63EF" w:rsidP="00A92989">
      <w:pPr>
        <w:pStyle w:val="Heading1"/>
      </w:pPr>
      <w:bookmarkStart w:id="427" w:name="_Toc28542306"/>
      <w:r w:rsidRPr="003B63EF">
        <w:t>CEMENT BASE COATINGS</w:t>
      </w:r>
      <w:bookmarkEnd w:id="427"/>
    </w:p>
    <w:p w14:paraId="13F31FD1" w14:textId="77777777" w:rsidR="003B63EF" w:rsidRPr="00A92989" w:rsidRDefault="003B63EF" w:rsidP="00A92989">
      <w:pPr>
        <w:tabs>
          <w:tab w:val="left" w:pos="720"/>
        </w:tabs>
        <w:overflowPunct w:val="0"/>
        <w:autoSpaceDE w:val="0"/>
        <w:autoSpaceDN w:val="0"/>
        <w:adjustRightInd w:val="0"/>
        <w:spacing w:before="120"/>
        <w:jc w:val="both"/>
        <w:textAlignment w:val="baseline"/>
        <w:rPr>
          <w:b/>
          <w:szCs w:val="20"/>
          <w:u w:val="single"/>
        </w:rPr>
      </w:pPr>
      <w:r w:rsidRPr="00A92989">
        <w:rPr>
          <w:b/>
          <w:szCs w:val="20"/>
          <w:u w:val="single"/>
        </w:rPr>
        <w:t>PART 1- GENERAL</w:t>
      </w:r>
    </w:p>
    <w:p w14:paraId="711862B3" w14:textId="77777777" w:rsidR="003B63EF" w:rsidRPr="003B63EF" w:rsidRDefault="003B63EF" w:rsidP="003B63EF">
      <w:pPr>
        <w:tabs>
          <w:tab w:val="left" w:pos="720"/>
        </w:tabs>
        <w:spacing w:before="120"/>
        <w:ind w:left="720" w:hanging="720"/>
        <w:jc w:val="lowKashida"/>
        <w:rPr>
          <w:b/>
          <w:bCs/>
          <w:szCs w:val="28"/>
        </w:rPr>
      </w:pPr>
      <w:r w:rsidRPr="003B63EF">
        <w:rPr>
          <w:b/>
          <w:bCs/>
          <w:szCs w:val="28"/>
        </w:rPr>
        <w:t>1.1</w:t>
      </w:r>
      <w:r w:rsidRPr="003B63EF">
        <w:rPr>
          <w:b/>
          <w:bCs/>
          <w:szCs w:val="28"/>
        </w:rPr>
        <w:tab/>
      </w:r>
      <w:r w:rsidRPr="003B63EF">
        <w:rPr>
          <w:b/>
          <w:bCs/>
          <w:szCs w:val="28"/>
          <w:u w:val="single"/>
        </w:rPr>
        <w:t>DESCRIPTION</w:t>
      </w:r>
    </w:p>
    <w:p w14:paraId="4F8F5BB2" w14:textId="77777777" w:rsidR="003B63EF" w:rsidRPr="003B63EF" w:rsidRDefault="003B63EF" w:rsidP="003B63EF">
      <w:pPr>
        <w:autoSpaceDE w:val="0"/>
        <w:autoSpaceDN w:val="0"/>
        <w:adjustRightInd w:val="0"/>
        <w:spacing w:before="120"/>
        <w:ind w:left="720"/>
        <w:jc w:val="both"/>
      </w:pPr>
      <w:r w:rsidRPr="003B63EF">
        <w:t>This section covers cement base coating.</w:t>
      </w:r>
    </w:p>
    <w:p w14:paraId="49BDA071" w14:textId="77777777" w:rsidR="003B63EF" w:rsidRPr="003B63EF" w:rsidRDefault="003B63EF" w:rsidP="003B63EF">
      <w:pPr>
        <w:autoSpaceDE w:val="0"/>
        <w:autoSpaceDN w:val="0"/>
        <w:adjustRightInd w:val="0"/>
        <w:spacing w:before="120"/>
        <w:ind w:left="720"/>
        <w:jc w:val="both"/>
      </w:pPr>
      <w:r w:rsidRPr="003B63EF">
        <w:t>Cement base coating (special concrete coating) shall be furnished and applied as specified in the cast-in-place concrete section. The coating shall consist of mill-formulated mixtures of white Portland cement; fine graded siliceous aggregate, pigments, and liquid acrylic additives.</w:t>
      </w:r>
    </w:p>
    <w:p w14:paraId="0AC0F4A8" w14:textId="77777777" w:rsidR="003B63EF" w:rsidRPr="003B63EF" w:rsidRDefault="003B63EF" w:rsidP="00D239AD">
      <w:pPr>
        <w:numPr>
          <w:ilvl w:val="2"/>
          <w:numId w:val="315"/>
        </w:numPr>
        <w:autoSpaceDE w:val="0"/>
        <w:autoSpaceDN w:val="0"/>
        <w:adjustRightInd w:val="0"/>
        <w:spacing w:before="120"/>
        <w:jc w:val="both"/>
        <w:rPr>
          <w:b/>
          <w:bCs/>
        </w:rPr>
      </w:pPr>
      <w:r w:rsidRPr="003B63EF">
        <w:rPr>
          <w:b/>
          <w:bCs/>
        </w:rPr>
        <w:t xml:space="preserve">Related Work </w:t>
      </w:r>
    </w:p>
    <w:p w14:paraId="27769033" w14:textId="77777777" w:rsidR="003B63EF" w:rsidRPr="00A92989" w:rsidRDefault="003B63EF" w:rsidP="00A92989">
      <w:pPr>
        <w:ind w:left="720"/>
        <w:rPr>
          <w:b/>
          <w:bCs/>
        </w:rPr>
      </w:pPr>
      <w:r w:rsidRPr="00A92989">
        <w:rPr>
          <w:b/>
          <w:bCs/>
        </w:rPr>
        <w:t>Work Specified Elsewhere</w:t>
      </w:r>
    </w:p>
    <w:p w14:paraId="0A86ACBA" w14:textId="77777777" w:rsidR="003B63EF" w:rsidRPr="003B63EF" w:rsidRDefault="003B63EF" w:rsidP="003B63EF">
      <w:pPr>
        <w:autoSpaceDE w:val="0"/>
        <w:autoSpaceDN w:val="0"/>
        <w:adjustRightInd w:val="0"/>
        <w:spacing w:before="120"/>
        <w:ind w:left="720"/>
        <w:jc w:val="both"/>
      </w:pPr>
      <w:r w:rsidRPr="003B63EF">
        <w:t xml:space="preserve">Other items of works that related to and are referenced in this section include but are not limited to the following sections: </w:t>
      </w:r>
    </w:p>
    <w:p w14:paraId="6B9D17E3" w14:textId="77777777" w:rsidR="003B63EF" w:rsidRPr="003B63EF" w:rsidRDefault="003B63EF" w:rsidP="003B63EF">
      <w:pPr>
        <w:autoSpaceDE w:val="0"/>
        <w:autoSpaceDN w:val="0"/>
        <w:adjustRightInd w:val="0"/>
        <w:spacing w:before="120"/>
        <w:ind w:left="360"/>
        <w:jc w:val="both"/>
      </w:pPr>
      <w:r w:rsidRPr="003B63EF">
        <w:t xml:space="preserve">                         Submittals </w:t>
      </w:r>
    </w:p>
    <w:p w14:paraId="04AA41C6" w14:textId="77777777" w:rsidR="003B63EF" w:rsidRPr="003B63EF" w:rsidRDefault="003B63EF" w:rsidP="003B63EF">
      <w:pPr>
        <w:autoSpaceDE w:val="0"/>
        <w:autoSpaceDN w:val="0"/>
        <w:adjustRightInd w:val="0"/>
        <w:spacing w:before="120"/>
        <w:ind w:left="360"/>
        <w:jc w:val="both"/>
      </w:pPr>
      <w:r w:rsidRPr="003B63EF">
        <w:t xml:space="preserve">                         Cast-in-Place Concrete</w:t>
      </w:r>
    </w:p>
    <w:p w14:paraId="12AA0866" w14:textId="77777777" w:rsidR="003B63EF" w:rsidRPr="003B63EF" w:rsidRDefault="003B63EF" w:rsidP="003B63EF">
      <w:pPr>
        <w:tabs>
          <w:tab w:val="left" w:pos="720"/>
        </w:tabs>
        <w:spacing w:before="120"/>
        <w:ind w:left="720" w:hanging="720"/>
        <w:jc w:val="lowKashida"/>
        <w:rPr>
          <w:b/>
          <w:bCs/>
          <w:szCs w:val="28"/>
          <w:u w:val="single"/>
        </w:rPr>
      </w:pPr>
      <w:r w:rsidRPr="003B63EF">
        <w:rPr>
          <w:b/>
          <w:bCs/>
          <w:szCs w:val="28"/>
        </w:rPr>
        <w:t>1.2</w:t>
      </w:r>
      <w:r w:rsidRPr="003B63EF">
        <w:rPr>
          <w:b/>
          <w:bCs/>
          <w:szCs w:val="28"/>
        </w:rPr>
        <w:tab/>
      </w:r>
      <w:r w:rsidRPr="003B63EF">
        <w:rPr>
          <w:b/>
          <w:bCs/>
          <w:szCs w:val="28"/>
          <w:u w:val="single"/>
        </w:rPr>
        <w:t>APPLICABLE CODES AND STANDARDS</w:t>
      </w:r>
    </w:p>
    <w:p w14:paraId="2010DEC3" w14:textId="77777777" w:rsidR="003B63EF" w:rsidRPr="003B63EF" w:rsidRDefault="003B63EF" w:rsidP="003B63EF">
      <w:pPr>
        <w:tabs>
          <w:tab w:val="left" w:pos="720"/>
        </w:tabs>
        <w:spacing w:before="120"/>
        <w:ind w:firstLine="720"/>
        <w:jc w:val="lowKashida"/>
        <w:rPr>
          <w:szCs w:val="28"/>
          <w:lang w:val="en-GB"/>
        </w:rPr>
      </w:pPr>
      <w:r w:rsidRPr="003B63EF">
        <w:rPr>
          <w:szCs w:val="28"/>
          <w:lang w:val="en-GB"/>
        </w:rPr>
        <w:t>The Codes and Standards generally applicable at the time of bid shall be used.</w:t>
      </w:r>
    </w:p>
    <w:p w14:paraId="423EB109" w14:textId="77777777" w:rsidR="003B63EF" w:rsidRPr="003B63EF" w:rsidRDefault="003B63EF" w:rsidP="003B63EF">
      <w:pPr>
        <w:tabs>
          <w:tab w:val="left" w:pos="720"/>
        </w:tabs>
        <w:spacing w:before="120"/>
        <w:ind w:left="720" w:hanging="720"/>
        <w:jc w:val="lowKashida"/>
        <w:rPr>
          <w:b/>
          <w:bCs/>
          <w:szCs w:val="28"/>
          <w:u w:val="single"/>
        </w:rPr>
      </w:pPr>
      <w:r w:rsidRPr="003B63EF">
        <w:rPr>
          <w:b/>
          <w:bCs/>
          <w:szCs w:val="28"/>
        </w:rPr>
        <w:t>1.3</w:t>
      </w:r>
      <w:r w:rsidRPr="003B63EF">
        <w:rPr>
          <w:b/>
          <w:bCs/>
          <w:szCs w:val="28"/>
        </w:rPr>
        <w:tab/>
      </w:r>
      <w:r w:rsidRPr="003B63EF">
        <w:rPr>
          <w:b/>
          <w:bCs/>
          <w:szCs w:val="28"/>
          <w:u w:val="single"/>
        </w:rPr>
        <w:t>SUBMITTALS</w:t>
      </w:r>
    </w:p>
    <w:p w14:paraId="7A1A8A12" w14:textId="77777777" w:rsidR="003B63EF" w:rsidRPr="003B63EF" w:rsidRDefault="003B63EF" w:rsidP="00D239AD">
      <w:pPr>
        <w:numPr>
          <w:ilvl w:val="2"/>
          <w:numId w:val="316"/>
        </w:numPr>
        <w:autoSpaceDE w:val="0"/>
        <w:autoSpaceDN w:val="0"/>
        <w:adjustRightInd w:val="0"/>
        <w:spacing w:before="120"/>
        <w:jc w:val="both"/>
        <w:rPr>
          <w:b/>
          <w:bCs/>
        </w:rPr>
      </w:pPr>
      <w:r w:rsidRPr="003B63EF">
        <w:rPr>
          <w:b/>
          <w:bCs/>
        </w:rPr>
        <w:t>Data.</w:t>
      </w:r>
    </w:p>
    <w:p w14:paraId="672FD2A4" w14:textId="77777777" w:rsidR="003B63EF" w:rsidRPr="003B63EF" w:rsidRDefault="003B63EF" w:rsidP="003B63EF">
      <w:pPr>
        <w:autoSpaceDE w:val="0"/>
        <w:autoSpaceDN w:val="0"/>
        <w:adjustRightInd w:val="0"/>
        <w:spacing w:before="120"/>
        <w:ind w:left="720"/>
        <w:jc w:val="both"/>
      </w:pPr>
      <w:r w:rsidRPr="003B63EF">
        <w:t xml:space="preserve">Specifications and data covering physical properties, mixes, and application procedures shall be submitted in accordance with the Submittals Section. </w:t>
      </w:r>
    </w:p>
    <w:p w14:paraId="30B0D265" w14:textId="77777777" w:rsidR="003B63EF" w:rsidRPr="003B63EF" w:rsidRDefault="003B63EF" w:rsidP="00D239AD">
      <w:pPr>
        <w:numPr>
          <w:ilvl w:val="2"/>
          <w:numId w:val="316"/>
        </w:numPr>
        <w:autoSpaceDE w:val="0"/>
        <w:autoSpaceDN w:val="0"/>
        <w:adjustRightInd w:val="0"/>
        <w:spacing w:before="120"/>
        <w:jc w:val="both"/>
        <w:rPr>
          <w:b/>
          <w:bCs/>
        </w:rPr>
      </w:pPr>
      <w:r w:rsidRPr="003B63EF">
        <w:rPr>
          <w:b/>
          <w:bCs/>
        </w:rPr>
        <w:t>Samples.</w:t>
      </w:r>
    </w:p>
    <w:p w14:paraId="0A8426FD" w14:textId="77777777" w:rsidR="003B63EF" w:rsidRPr="003B63EF" w:rsidRDefault="003B63EF" w:rsidP="003B63EF">
      <w:pPr>
        <w:autoSpaceDE w:val="0"/>
        <w:autoSpaceDN w:val="0"/>
        <w:adjustRightInd w:val="0"/>
        <w:spacing w:before="120"/>
        <w:ind w:left="720"/>
        <w:jc w:val="both"/>
      </w:pPr>
      <w:r w:rsidRPr="003B63EF">
        <w:t>Two samples of the cement base coating, applied to concrete panels not smaller than 300 mm by 300 mm and indicating the proposed color, thickness, and texture, shall be submitted to the Engineer. After acceptance, the samples will be held to be representative of the properties and characteristics of the finally applied coating.</w:t>
      </w:r>
    </w:p>
    <w:p w14:paraId="0AD87787" w14:textId="77777777" w:rsidR="003B63EF" w:rsidRPr="003B63EF" w:rsidRDefault="003B63EF" w:rsidP="003B63EF">
      <w:pPr>
        <w:tabs>
          <w:tab w:val="left" w:pos="720"/>
        </w:tabs>
        <w:spacing w:before="120"/>
        <w:ind w:left="720" w:hanging="720"/>
        <w:jc w:val="lowKashida"/>
        <w:rPr>
          <w:b/>
          <w:bCs/>
          <w:szCs w:val="28"/>
          <w:u w:val="single"/>
        </w:rPr>
      </w:pPr>
      <w:r w:rsidRPr="003B63EF">
        <w:rPr>
          <w:b/>
          <w:bCs/>
          <w:szCs w:val="28"/>
        </w:rPr>
        <w:t>1.4</w:t>
      </w:r>
      <w:r w:rsidRPr="003B63EF">
        <w:rPr>
          <w:b/>
          <w:bCs/>
          <w:szCs w:val="28"/>
        </w:rPr>
        <w:tab/>
      </w:r>
      <w:r w:rsidRPr="003B63EF">
        <w:rPr>
          <w:b/>
          <w:bCs/>
          <w:szCs w:val="28"/>
          <w:u w:val="single"/>
        </w:rPr>
        <w:t>PRODUCT HANDLING</w:t>
      </w:r>
    </w:p>
    <w:p w14:paraId="2D6E31B0" w14:textId="77777777" w:rsidR="003B63EF" w:rsidRPr="003B63EF" w:rsidRDefault="003B63EF" w:rsidP="003B63EF">
      <w:pPr>
        <w:autoSpaceDE w:val="0"/>
        <w:autoSpaceDN w:val="0"/>
        <w:adjustRightInd w:val="0"/>
        <w:spacing w:before="120"/>
        <w:ind w:left="720"/>
        <w:jc w:val="both"/>
        <w:rPr>
          <w:b/>
          <w:bCs/>
        </w:rPr>
      </w:pPr>
      <w:r w:rsidRPr="003B63EF">
        <w:rPr>
          <w:b/>
          <w:bCs/>
        </w:rPr>
        <w:t>1.4.01</w:t>
      </w:r>
      <w:r w:rsidRPr="003B63EF">
        <w:rPr>
          <w:b/>
          <w:bCs/>
        </w:rPr>
        <w:tab/>
        <w:t>Delivery</w:t>
      </w:r>
    </w:p>
    <w:p w14:paraId="7774F6E3" w14:textId="77777777" w:rsidR="003B63EF" w:rsidRPr="003B63EF" w:rsidRDefault="003B63EF" w:rsidP="003B63EF">
      <w:pPr>
        <w:autoSpaceDE w:val="0"/>
        <w:autoSpaceDN w:val="0"/>
        <w:adjustRightInd w:val="0"/>
        <w:spacing w:before="120"/>
        <w:ind w:left="720"/>
        <w:jc w:val="both"/>
      </w:pPr>
      <w:r w:rsidRPr="003B63EF">
        <w:t>All materials shall be delivered to the work site in sealed containers bearing the manufacturer’s original labels.</w:t>
      </w:r>
    </w:p>
    <w:p w14:paraId="5D306D61" w14:textId="77777777" w:rsidR="003B63EF" w:rsidRPr="003B63EF" w:rsidRDefault="003B63EF" w:rsidP="003B63EF">
      <w:pPr>
        <w:tabs>
          <w:tab w:val="left" w:pos="720"/>
        </w:tabs>
        <w:spacing w:before="120"/>
        <w:ind w:left="720" w:hanging="720"/>
        <w:jc w:val="lowKashida"/>
        <w:rPr>
          <w:b/>
          <w:bCs/>
          <w:szCs w:val="28"/>
          <w:u w:val="single"/>
          <w:lang w:val="fr-FR"/>
        </w:rPr>
      </w:pPr>
      <w:r w:rsidRPr="003B63EF">
        <w:rPr>
          <w:b/>
          <w:bCs/>
          <w:szCs w:val="28"/>
          <w:lang w:val="fr-FR"/>
        </w:rPr>
        <w:t>1.5</w:t>
      </w:r>
      <w:r w:rsidRPr="003B63EF">
        <w:rPr>
          <w:b/>
          <w:bCs/>
          <w:szCs w:val="28"/>
          <w:lang w:val="fr-FR"/>
        </w:rPr>
        <w:tab/>
      </w:r>
      <w:r w:rsidRPr="003B63EF">
        <w:rPr>
          <w:b/>
          <w:bCs/>
          <w:szCs w:val="28"/>
          <w:u w:val="single"/>
          <w:lang w:val="fr-FR"/>
        </w:rPr>
        <w:t>JOB CONDITIONS</w:t>
      </w:r>
    </w:p>
    <w:p w14:paraId="25E11973" w14:textId="1ED3E1D9" w:rsidR="003B63EF" w:rsidRPr="003B63EF" w:rsidRDefault="003B63EF" w:rsidP="003B63EF">
      <w:pPr>
        <w:autoSpaceDE w:val="0"/>
        <w:autoSpaceDN w:val="0"/>
        <w:adjustRightInd w:val="0"/>
        <w:spacing w:before="120"/>
        <w:ind w:left="720"/>
        <w:jc w:val="both"/>
        <w:rPr>
          <w:b/>
          <w:bCs/>
          <w:lang w:val="fr-FR"/>
        </w:rPr>
      </w:pPr>
      <w:r w:rsidRPr="003B63EF">
        <w:rPr>
          <w:b/>
          <w:bCs/>
          <w:lang w:val="fr-FR"/>
        </w:rPr>
        <w:t>1.5.01</w:t>
      </w:r>
      <w:r w:rsidRPr="003B63EF">
        <w:rPr>
          <w:b/>
          <w:bCs/>
          <w:lang w:val="fr-FR"/>
        </w:rPr>
        <w:tab/>
      </w:r>
      <w:r w:rsidR="00B943AE" w:rsidRPr="003B63EF">
        <w:rPr>
          <w:b/>
          <w:bCs/>
          <w:lang w:val="fr-FR"/>
        </w:rPr>
        <w:t>Environnemental</w:t>
      </w:r>
      <w:r w:rsidRPr="003B63EF">
        <w:rPr>
          <w:b/>
          <w:bCs/>
          <w:lang w:val="fr-FR"/>
        </w:rPr>
        <w:t xml:space="preserve"> Conditions</w:t>
      </w:r>
    </w:p>
    <w:p w14:paraId="479A2A3E" w14:textId="77777777" w:rsidR="003B63EF" w:rsidRPr="003B63EF" w:rsidRDefault="003B63EF" w:rsidP="003B63EF">
      <w:pPr>
        <w:autoSpaceDE w:val="0"/>
        <w:autoSpaceDN w:val="0"/>
        <w:adjustRightInd w:val="0"/>
        <w:spacing w:before="120"/>
        <w:ind w:left="720"/>
        <w:jc w:val="both"/>
      </w:pPr>
      <w:r w:rsidRPr="003B63EF">
        <w:t>No application shall be made when the temperature is 4C or below, or is expected to drop below 4 C with 24 hours after application.</w:t>
      </w:r>
    </w:p>
    <w:p w14:paraId="005361B9" w14:textId="77777777" w:rsidR="003B63EF" w:rsidRPr="003B63EF" w:rsidRDefault="003B63EF" w:rsidP="003B63EF">
      <w:pPr>
        <w:autoSpaceDE w:val="0"/>
        <w:autoSpaceDN w:val="0"/>
        <w:adjustRightInd w:val="0"/>
        <w:spacing w:before="120"/>
        <w:ind w:left="720"/>
        <w:jc w:val="both"/>
      </w:pPr>
    </w:p>
    <w:p w14:paraId="19D8977A" w14:textId="77777777" w:rsidR="003B63EF" w:rsidRPr="003B63EF" w:rsidRDefault="003B63EF" w:rsidP="003B63EF">
      <w:pPr>
        <w:autoSpaceDE w:val="0"/>
        <w:autoSpaceDN w:val="0"/>
        <w:adjustRightInd w:val="0"/>
        <w:spacing w:before="120"/>
        <w:ind w:left="720"/>
        <w:jc w:val="both"/>
      </w:pPr>
    </w:p>
    <w:p w14:paraId="2537EFAD" w14:textId="3CFF62BC" w:rsidR="003B63EF" w:rsidRDefault="003B63EF" w:rsidP="003B63EF">
      <w:pPr>
        <w:autoSpaceDE w:val="0"/>
        <w:autoSpaceDN w:val="0"/>
        <w:adjustRightInd w:val="0"/>
        <w:spacing w:before="120"/>
        <w:ind w:left="720"/>
        <w:jc w:val="both"/>
      </w:pPr>
    </w:p>
    <w:p w14:paraId="2C7B8B3C" w14:textId="77777777" w:rsidR="0000203B" w:rsidRPr="003B63EF" w:rsidRDefault="0000203B" w:rsidP="003B63EF">
      <w:pPr>
        <w:autoSpaceDE w:val="0"/>
        <w:autoSpaceDN w:val="0"/>
        <w:adjustRightInd w:val="0"/>
        <w:spacing w:before="120"/>
        <w:ind w:left="720"/>
        <w:jc w:val="both"/>
      </w:pPr>
    </w:p>
    <w:p w14:paraId="6DF28536" w14:textId="77777777" w:rsidR="003B63EF" w:rsidRPr="003B63EF" w:rsidRDefault="003B63EF" w:rsidP="003B63EF">
      <w:pPr>
        <w:autoSpaceDE w:val="0"/>
        <w:autoSpaceDN w:val="0"/>
        <w:adjustRightInd w:val="0"/>
        <w:spacing w:before="120"/>
        <w:ind w:left="720"/>
        <w:jc w:val="both"/>
      </w:pPr>
    </w:p>
    <w:p w14:paraId="0BED51F8" w14:textId="77777777" w:rsidR="003B63EF" w:rsidRPr="0000203B" w:rsidRDefault="003B63EF" w:rsidP="0000203B">
      <w:pPr>
        <w:tabs>
          <w:tab w:val="left" w:pos="720"/>
        </w:tabs>
        <w:overflowPunct w:val="0"/>
        <w:autoSpaceDE w:val="0"/>
        <w:autoSpaceDN w:val="0"/>
        <w:adjustRightInd w:val="0"/>
        <w:spacing w:before="120"/>
        <w:jc w:val="both"/>
        <w:textAlignment w:val="baseline"/>
        <w:rPr>
          <w:b/>
          <w:szCs w:val="20"/>
          <w:u w:val="single"/>
        </w:rPr>
      </w:pPr>
      <w:r w:rsidRPr="0000203B">
        <w:rPr>
          <w:b/>
          <w:szCs w:val="20"/>
          <w:u w:val="single"/>
        </w:rPr>
        <w:lastRenderedPageBreak/>
        <w:t>PART 2 - PRODUCTS</w:t>
      </w:r>
    </w:p>
    <w:p w14:paraId="2A6E598F" w14:textId="77777777" w:rsidR="003B63EF" w:rsidRPr="003B63EF" w:rsidRDefault="003B63EF" w:rsidP="003B63EF">
      <w:pPr>
        <w:tabs>
          <w:tab w:val="left" w:pos="720"/>
        </w:tabs>
        <w:spacing w:before="120"/>
        <w:ind w:left="720" w:hanging="720"/>
        <w:jc w:val="lowKashida"/>
        <w:rPr>
          <w:b/>
          <w:bCs/>
          <w:szCs w:val="28"/>
          <w:u w:val="single"/>
        </w:rPr>
      </w:pPr>
      <w:r w:rsidRPr="003B63EF">
        <w:rPr>
          <w:b/>
          <w:bCs/>
          <w:szCs w:val="28"/>
        </w:rPr>
        <w:t xml:space="preserve">2.1 </w:t>
      </w:r>
      <w:r w:rsidRPr="003B63EF">
        <w:rPr>
          <w:b/>
          <w:bCs/>
          <w:szCs w:val="28"/>
        </w:rPr>
        <w:tab/>
      </w:r>
      <w:r w:rsidRPr="003B63EF">
        <w:rPr>
          <w:b/>
          <w:bCs/>
          <w:szCs w:val="28"/>
          <w:u w:val="single"/>
        </w:rPr>
        <w:t>MATERIALS</w:t>
      </w:r>
    </w:p>
    <w:p w14:paraId="666E7AD8" w14:textId="77777777" w:rsidR="003B63EF" w:rsidRPr="003B63EF" w:rsidRDefault="003B63EF" w:rsidP="00D239AD">
      <w:pPr>
        <w:numPr>
          <w:ilvl w:val="2"/>
          <w:numId w:val="317"/>
        </w:numPr>
        <w:autoSpaceDE w:val="0"/>
        <w:autoSpaceDN w:val="0"/>
        <w:adjustRightInd w:val="0"/>
        <w:spacing w:before="120"/>
        <w:jc w:val="both"/>
        <w:rPr>
          <w:b/>
          <w:bCs/>
        </w:rPr>
      </w:pPr>
      <w:r w:rsidRPr="003B63EF">
        <w:rPr>
          <w:b/>
          <w:bCs/>
        </w:rPr>
        <w:t>Cement Base Coating</w:t>
      </w:r>
    </w:p>
    <w:p w14:paraId="376B9DA4" w14:textId="77777777" w:rsidR="003B63EF" w:rsidRPr="003B63EF" w:rsidRDefault="003B63EF" w:rsidP="003B63EF">
      <w:pPr>
        <w:autoSpaceDE w:val="0"/>
        <w:autoSpaceDN w:val="0"/>
        <w:adjustRightInd w:val="0"/>
        <w:spacing w:before="120"/>
        <w:ind w:left="720"/>
        <w:jc w:val="both"/>
      </w:pPr>
      <w:r w:rsidRPr="003B63EF">
        <w:t>The cement base coating shall be a cement base aggregate type , waterproof coating and shall comply with fed spec TT-P-0035. aggregates shall be non-metallic ,well-graded, and selected for hardness and structural strength.</w:t>
      </w:r>
    </w:p>
    <w:p w14:paraId="368B6902" w14:textId="77777777" w:rsidR="003B63EF" w:rsidRPr="003B63EF" w:rsidRDefault="003B63EF" w:rsidP="00D239AD">
      <w:pPr>
        <w:numPr>
          <w:ilvl w:val="2"/>
          <w:numId w:val="317"/>
        </w:numPr>
        <w:autoSpaceDE w:val="0"/>
        <w:autoSpaceDN w:val="0"/>
        <w:adjustRightInd w:val="0"/>
        <w:spacing w:before="120"/>
        <w:jc w:val="both"/>
        <w:rPr>
          <w:b/>
          <w:bCs/>
        </w:rPr>
      </w:pPr>
      <w:r w:rsidRPr="003B63EF">
        <w:rPr>
          <w:b/>
          <w:bCs/>
        </w:rPr>
        <w:t>Bonding Agent Admixture</w:t>
      </w:r>
    </w:p>
    <w:p w14:paraId="1D482FB2" w14:textId="77777777" w:rsidR="003B63EF" w:rsidRPr="003B63EF" w:rsidRDefault="003B63EF" w:rsidP="003B63EF">
      <w:pPr>
        <w:autoSpaceDE w:val="0"/>
        <w:autoSpaceDN w:val="0"/>
        <w:adjustRightInd w:val="0"/>
        <w:spacing w:before="120"/>
        <w:ind w:left="720"/>
        <w:jc w:val="both"/>
      </w:pPr>
      <w:r w:rsidRPr="003B63EF">
        <w:t>A bonding agent admixture shall be used in all cement base coating and shall be a special formulation of acrylic polymers and modifiers to improve adhesion and mechanical properties.</w:t>
      </w:r>
    </w:p>
    <w:p w14:paraId="755A7B74" w14:textId="77777777" w:rsidR="003B63EF" w:rsidRPr="003B63EF" w:rsidRDefault="003B63EF" w:rsidP="00D239AD">
      <w:pPr>
        <w:numPr>
          <w:ilvl w:val="1"/>
          <w:numId w:val="317"/>
        </w:numPr>
        <w:tabs>
          <w:tab w:val="num" w:pos="720"/>
        </w:tabs>
        <w:spacing w:before="120"/>
        <w:ind w:left="720"/>
        <w:jc w:val="lowKashida"/>
        <w:rPr>
          <w:b/>
          <w:bCs/>
          <w:szCs w:val="28"/>
          <w:u w:val="single"/>
        </w:rPr>
      </w:pPr>
      <w:r w:rsidRPr="003B63EF">
        <w:rPr>
          <w:b/>
          <w:bCs/>
          <w:szCs w:val="28"/>
          <w:u w:val="single"/>
        </w:rPr>
        <w:t>PERFORMANCE AND DESIGN REQUIREMENTS</w:t>
      </w:r>
    </w:p>
    <w:p w14:paraId="2B3F0F65" w14:textId="77777777" w:rsidR="003B63EF" w:rsidRPr="003B63EF" w:rsidRDefault="003B63EF" w:rsidP="00D239AD">
      <w:pPr>
        <w:numPr>
          <w:ilvl w:val="2"/>
          <w:numId w:val="317"/>
        </w:numPr>
        <w:autoSpaceDE w:val="0"/>
        <w:autoSpaceDN w:val="0"/>
        <w:adjustRightInd w:val="0"/>
        <w:spacing w:before="120"/>
        <w:jc w:val="both"/>
        <w:rPr>
          <w:b/>
          <w:bCs/>
        </w:rPr>
      </w:pPr>
      <w:r w:rsidRPr="003B63EF">
        <w:rPr>
          <w:b/>
          <w:bCs/>
        </w:rPr>
        <w:t>Design Criteria</w:t>
      </w:r>
    </w:p>
    <w:p w14:paraId="2D3E7214" w14:textId="77777777" w:rsidR="003B63EF" w:rsidRPr="003B63EF" w:rsidRDefault="003B63EF" w:rsidP="003B63EF">
      <w:pPr>
        <w:autoSpaceDE w:val="0"/>
        <w:autoSpaceDN w:val="0"/>
        <w:adjustRightInd w:val="0"/>
        <w:spacing w:before="120"/>
        <w:ind w:left="720"/>
        <w:jc w:val="both"/>
      </w:pPr>
      <w:r w:rsidRPr="003B63EF">
        <w:t>The coating shall be of the “breathing “ type and shall contain no oils, paraffin’s, or waxes. The coating shall improve the weatherproofing qualities and bonding properties of the concrete surfaces on which they are applied.</w:t>
      </w:r>
    </w:p>
    <w:p w14:paraId="4FAB41AE" w14:textId="77777777" w:rsidR="003B63EF" w:rsidRPr="003B63EF" w:rsidRDefault="003B63EF" w:rsidP="00D239AD">
      <w:pPr>
        <w:numPr>
          <w:ilvl w:val="2"/>
          <w:numId w:val="317"/>
        </w:numPr>
        <w:autoSpaceDE w:val="0"/>
        <w:autoSpaceDN w:val="0"/>
        <w:adjustRightInd w:val="0"/>
        <w:spacing w:before="120"/>
        <w:jc w:val="both"/>
        <w:rPr>
          <w:b/>
          <w:bCs/>
        </w:rPr>
      </w:pPr>
      <w:r w:rsidRPr="003B63EF">
        <w:rPr>
          <w:b/>
          <w:bCs/>
        </w:rPr>
        <w:t xml:space="preserve"> Color.</w:t>
      </w:r>
    </w:p>
    <w:p w14:paraId="780396EF" w14:textId="77777777" w:rsidR="003B63EF" w:rsidRPr="003B63EF" w:rsidRDefault="003B63EF" w:rsidP="003B63EF">
      <w:pPr>
        <w:autoSpaceDE w:val="0"/>
        <w:autoSpaceDN w:val="0"/>
        <w:adjustRightInd w:val="0"/>
        <w:spacing w:before="120"/>
        <w:ind w:left="720"/>
        <w:jc w:val="both"/>
      </w:pPr>
      <w:r w:rsidRPr="003B63EF">
        <w:t>Color of the cement base coating shall be gray to match the architectural concrete and shall be acceptable to the Engineer.</w:t>
      </w:r>
    </w:p>
    <w:p w14:paraId="3CC25027" w14:textId="77777777" w:rsidR="003B63EF" w:rsidRPr="0000203B" w:rsidRDefault="003B63EF" w:rsidP="0000203B">
      <w:pPr>
        <w:tabs>
          <w:tab w:val="left" w:pos="720"/>
        </w:tabs>
        <w:overflowPunct w:val="0"/>
        <w:autoSpaceDE w:val="0"/>
        <w:autoSpaceDN w:val="0"/>
        <w:adjustRightInd w:val="0"/>
        <w:spacing w:before="120"/>
        <w:jc w:val="both"/>
        <w:textAlignment w:val="baseline"/>
        <w:rPr>
          <w:b/>
          <w:szCs w:val="20"/>
          <w:u w:val="single"/>
        </w:rPr>
      </w:pPr>
      <w:r w:rsidRPr="0000203B">
        <w:rPr>
          <w:b/>
          <w:szCs w:val="20"/>
          <w:u w:val="single"/>
        </w:rPr>
        <w:t>PART 3 - EXECUTION</w:t>
      </w:r>
    </w:p>
    <w:p w14:paraId="0589AF6E" w14:textId="77777777" w:rsidR="003B63EF" w:rsidRPr="003B63EF" w:rsidRDefault="003B63EF" w:rsidP="00D239AD">
      <w:pPr>
        <w:numPr>
          <w:ilvl w:val="1"/>
          <w:numId w:val="318"/>
        </w:numPr>
        <w:tabs>
          <w:tab w:val="num" w:pos="720"/>
        </w:tabs>
        <w:spacing w:before="120"/>
        <w:ind w:left="720" w:hanging="720"/>
        <w:jc w:val="lowKashida"/>
        <w:rPr>
          <w:b/>
          <w:bCs/>
          <w:szCs w:val="28"/>
          <w:u w:val="single"/>
        </w:rPr>
      </w:pPr>
      <w:r w:rsidRPr="003B63EF">
        <w:rPr>
          <w:b/>
          <w:bCs/>
          <w:szCs w:val="28"/>
          <w:u w:val="single"/>
        </w:rPr>
        <w:t>PREPARATION</w:t>
      </w:r>
    </w:p>
    <w:p w14:paraId="0E1BB879" w14:textId="77777777" w:rsidR="003B63EF" w:rsidRPr="003B63EF" w:rsidRDefault="003B63EF" w:rsidP="00D239AD">
      <w:pPr>
        <w:numPr>
          <w:ilvl w:val="2"/>
          <w:numId w:val="318"/>
        </w:numPr>
        <w:tabs>
          <w:tab w:val="num" w:pos="1560"/>
        </w:tabs>
        <w:autoSpaceDE w:val="0"/>
        <w:autoSpaceDN w:val="0"/>
        <w:adjustRightInd w:val="0"/>
        <w:spacing w:before="120"/>
        <w:ind w:left="1560" w:hanging="840"/>
        <w:jc w:val="both"/>
        <w:rPr>
          <w:b/>
          <w:bCs/>
        </w:rPr>
      </w:pPr>
      <w:r w:rsidRPr="003B63EF">
        <w:rPr>
          <w:b/>
          <w:bCs/>
        </w:rPr>
        <w:t>Protection of Adjacent Surfaces.</w:t>
      </w:r>
    </w:p>
    <w:p w14:paraId="5880C58F" w14:textId="77777777" w:rsidR="003B63EF" w:rsidRPr="003B63EF" w:rsidRDefault="003B63EF" w:rsidP="003B63EF">
      <w:pPr>
        <w:autoSpaceDE w:val="0"/>
        <w:autoSpaceDN w:val="0"/>
        <w:adjustRightInd w:val="0"/>
        <w:spacing w:before="120"/>
        <w:ind w:left="720"/>
        <w:jc w:val="both"/>
      </w:pPr>
      <w:r w:rsidRPr="003B63EF">
        <w:t>All adjacent surfaces not intended to be coated shall be suitably masked or otherwise protected during the coating operations.</w:t>
      </w:r>
    </w:p>
    <w:p w14:paraId="5F27E35A" w14:textId="77777777" w:rsidR="003B63EF" w:rsidRPr="003B63EF" w:rsidRDefault="003B63EF" w:rsidP="00D239AD">
      <w:pPr>
        <w:numPr>
          <w:ilvl w:val="1"/>
          <w:numId w:val="318"/>
        </w:numPr>
        <w:tabs>
          <w:tab w:val="num" w:pos="720"/>
        </w:tabs>
        <w:spacing w:before="120"/>
        <w:ind w:left="720" w:hanging="720"/>
        <w:jc w:val="lowKashida"/>
        <w:rPr>
          <w:b/>
          <w:bCs/>
          <w:szCs w:val="28"/>
          <w:u w:val="single"/>
        </w:rPr>
      </w:pPr>
      <w:r w:rsidRPr="003B63EF">
        <w:rPr>
          <w:b/>
          <w:bCs/>
          <w:szCs w:val="28"/>
          <w:u w:val="single"/>
        </w:rPr>
        <w:t xml:space="preserve">APPLICATION </w:t>
      </w:r>
    </w:p>
    <w:p w14:paraId="1849DCD3" w14:textId="77777777" w:rsidR="003B63EF" w:rsidRPr="003B63EF" w:rsidRDefault="003B63EF" w:rsidP="00D239AD">
      <w:pPr>
        <w:numPr>
          <w:ilvl w:val="2"/>
          <w:numId w:val="318"/>
        </w:numPr>
        <w:tabs>
          <w:tab w:val="num" w:pos="1560"/>
        </w:tabs>
        <w:autoSpaceDE w:val="0"/>
        <w:autoSpaceDN w:val="0"/>
        <w:adjustRightInd w:val="0"/>
        <w:spacing w:before="120"/>
        <w:ind w:left="1560" w:hanging="840"/>
        <w:jc w:val="both"/>
        <w:rPr>
          <w:b/>
          <w:bCs/>
        </w:rPr>
      </w:pPr>
      <w:r w:rsidRPr="003B63EF">
        <w:rPr>
          <w:b/>
          <w:bCs/>
        </w:rPr>
        <w:t xml:space="preserve"> Methods </w:t>
      </w:r>
    </w:p>
    <w:p w14:paraId="64A9380F" w14:textId="77777777" w:rsidR="003B63EF" w:rsidRPr="003B63EF" w:rsidRDefault="003B63EF" w:rsidP="003B63EF">
      <w:pPr>
        <w:autoSpaceDE w:val="0"/>
        <w:autoSpaceDN w:val="0"/>
        <w:adjustRightInd w:val="0"/>
        <w:spacing w:before="120"/>
        <w:ind w:left="720"/>
        <w:jc w:val="both"/>
      </w:pPr>
      <w:r w:rsidRPr="003B63EF">
        <w:t>All details, methods, and procedures of mixing application, and curing of the coating material shall be in accordance with the recommendations of the manufacturer.</w:t>
      </w:r>
    </w:p>
    <w:p w14:paraId="4AD87423" w14:textId="77777777" w:rsidR="003B63EF" w:rsidRPr="003B63EF" w:rsidRDefault="003B63EF" w:rsidP="00D239AD">
      <w:pPr>
        <w:numPr>
          <w:ilvl w:val="1"/>
          <w:numId w:val="318"/>
        </w:numPr>
        <w:tabs>
          <w:tab w:val="num" w:pos="720"/>
        </w:tabs>
        <w:spacing w:before="120"/>
        <w:ind w:left="720" w:hanging="720"/>
        <w:jc w:val="lowKashida"/>
        <w:rPr>
          <w:b/>
          <w:bCs/>
          <w:szCs w:val="28"/>
          <w:u w:val="single"/>
        </w:rPr>
      </w:pPr>
      <w:r w:rsidRPr="003B63EF">
        <w:rPr>
          <w:b/>
          <w:bCs/>
          <w:szCs w:val="28"/>
          <w:u w:val="single"/>
        </w:rPr>
        <w:t>CLEANUP</w:t>
      </w:r>
    </w:p>
    <w:p w14:paraId="6CEC30A3" w14:textId="77777777" w:rsidR="003B63EF" w:rsidRPr="003B63EF" w:rsidRDefault="003B63EF" w:rsidP="003B63EF">
      <w:pPr>
        <w:autoSpaceDE w:val="0"/>
        <w:autoSpaceDN w:val="0"/>
        <w:adjustRightInd w:val="0"/>
        <w:spacing w:before="120"/>
        <w:ind w:left="720"/>
        <w:jc w:val="both"/>
      </w:pPr>
      <w:r w:rsidRPr="003B63EF">
        <w:t>All coating materials splattered or dropped onto surfaces not intended to be coating shall be immediately removed.</w:t>
      </w:r>
    </w:p>
    <w:p w14:paraId="3C12D9D2" w14:textId="77777777" w:rsidR="003B63EF" w:rsidRPr="0000203B" w:rsidRDefault="003B63EF" w:rsidP="0000203B">
      <w:pPr>
        <w:tabs>
          <w:tab w:val="left" w:pos="720"/>
        </w:tabs>
        <w:overflowPunct w:val="0"/>
        <w:autoSpaceDE w:val="0"/>
        <w:autoSpaceDN w:val="0"/>
        <w:adjustRightInd w:val="0"/>
        <w:spacing w:before="120"/>
        <w:jc w:val="center"/>
        <w:textAlignment w:val="baseline"/>
        <w:rPr>
          <w:b/>
          <w:szCs w:val="20"/>
        </w:rPr>
      </w:pPr>
      <w:r w:rsidRPr="0000203B">
        <w:rPr>
          <w:b/>
          <w:szCs w:val="20"/>
        </w:rPr>
        <w:t>END OF SECTION</w:t>
      </w:r>
    </w:p>
    <w:p w14:paraId="3A3B29D4" w14:textId="77777777" w:rsidR="003B63EF" w:rsidRPr="003B63EF" w:rsidRDefault="003B63EF" w:rsidP="003B63EF">
      <w:pPr>
        <w:spacing w:before="120"/>
        <w:rPr>
          <w:lang w:val="en-GB"/>
        </w:rPr>
      </w:pPr>
    </w:p>
    <w:p w14:paraId="2A3F8934" w14:textId="77777777" w:rsidR="003B63EF" w:rsidRPr="003B63EF" w:rsidRDefault="003B63EF" w:rsidP="003B63EF">
      <w:pPr>
        <w:tabs>
          <w:tab w:val="left" w:pos="720"/>
        </w:tabs>
        <w:overflowPunct w:val="0"/>
        <w:autoSpaceDE w:val="0"/>
        <w:autoSpaceDN w:val="0"/>
        <w:adjustRightInd w:val="0"/>
        <w:spacing w:before="120"/>
        <w:jc w:val="center"/>
        <w:textAlignment w:val="baseline"/>
        <w:rPr>
          <w:sz w:val="20"/>
          <w:szCs w:val="20"/>
        </w:rPr>
      </w:pPr>
    </w:p>
    <w:p w14:paraId="570B9E27" w14:textId="77777777" w:rsidR="00894EDC" w:rsidRDefault="00894EDC" w:rsidP="00564A86">
      <w:pPr>
        <w:tabs>
          <w:tab w:val="center" w:pos="4680"/>
        </w:tabs>
        <w:spacing w:before="120" w:after="120"/>
        <w:jc w:val="center"/>
        <w:rPr>
          <w:b/>
          <w:noProof/>
        </w:rPr>
      </w:pPr>
    </w:p>
    <w:p w14:paraId="729BD0EC" w14:textId="77777777" w:rsidR="003B63EF" w:rsidRDefault="003B63EF">
      <w:pPr>
        <w:spacing w:after="160" w:line="259" w:lineRule="auto"/>
        <w:rPr>
          <w:b/>
          <w:noProof/>
        </w:rPr>
      </w:pPr>
      <w:r>
        <w:rPr>
          <w:b/>
          <w:noProof/>
        </w:rPr>
        <w:br w:type="page"/>
      </w:r>
    </w:p>
    <w:p w14:paraId="1833356F" w14:textId="77777777" w:rsidR="003B63EF" w:rsidRPr="003B63EF" w:rsidRDefault="003B63EF" w:rsidP="00723CE9">
      <w:pPr>
        <w:pStyle w:val="Heading1"/>
      </w:pPr>
      <w:bookmarkStart w:id="428" w:name="_Toc28542307"/>
      <w:r w:rsidRPr="003B63EF">
        <w:lastRenderedPageBreak/>
        <w:t>SECTION 09900</w:t>
      </w:r>
      <w:bookmarkEnd w:id="428"/>
    </w:p>
    <w:p w14:paraId="7F959260" w14:textId="77777777" w:rsidR="003B63EF" w:rsidRPr="003B63EF" w:rsidRDefault="003B63EF" w:rsidP="00723CE9">
      <w:pPr>
        <w:pStyle w:val="Heading1"/>
      </w:pPr>
      <w:bookmarkStart w:id="429" w:name="_Toc28542308"/>
      <w:r w:rsidRPr="003B63EF">
        <w:t>PAINTING &amp; TEXTURED COATING</w:t>
      </w:r>
      <w:bookmarkEnd w:id="429"/>
    </w:p>
    <w:p w14:paraId="281D6FC7" w14:textId="77777777" w:rsidR="003B63EF" w:rsidRPr="003B63EF" w:rsidRDefault="003B63EF" w:rsidP="003B63EF">
      <w:pPr>
        <w:tabs>
          <w:tab w:val="left" w:pos="720"/>
        </w:tabs>
        <w:spacing w:before="120"/>
        <w:jc w:val="lowKashida"/>
        <w:rPr>
          <w:b/>
          <w:bCs/>
        </w:rPr>
      </w:pPr>
      <w:r w:rsidRPr="003B63EF">
        <w:rPr>
          <w:b/>
          <w:bCs/>
          <w:u w:val="single"/>
        </w:rPr>
        <w:t>PART 1 - GENERAL</w:t>
      </w:r>
    </w:p>
    <w:p w14:paraId="0C55E55C" w14:textId="77777777" w:rsidR="003B63EF" w:rsidRPr="003B63EF" w:rsidRDefault="003B63EF" w:rsidP="003B63EF">
      <w:pPr>
        <w:tabs>
          <w:tab w:val="left" w:pos="720"/>
        </w:tabs>
        <w:spacing w:before="120"/>
        <w:ind w:left="720" w:hanging="720"/>
        <w:jc w:val="lowKashida"/>
        <w:rPr>
          <w:b/>
          <w:bCs/>
          <w:u w:val="single"/>
        </w:rPr>
      </w:pPr>
      <w:r w:rsidRPr="003B63EF">
        <w:rPr>
          <w:b/>
          <w:bCs/>
        </w:rPr>
        <w:t>1.1</w:t>
      </w:r>
      <w:r w:rsidRPr="003B63EF">
        <w:rPr>
          <w:b/>
          <w:bCs/>
        </w:rPr>
        <w:tab/>
      </w:r>
      <w:r w:rsidRPr="003B63EF">
        <w:rPr>
          <w:b/>
          <w:bCs/>
          <w:u w:val="single"/>
        </w:rPr>
        <w:t>DESCRIPTION</w:t>
      </w:r>
    </w:p>
    <w:p w14:paraId="564CB983" w14:textId="77777777" w:rsidR="003B63EF" w:rsidRPr="003B63EF" w:rsidRDefault="003B63EF" w:rsidP="003B63EF">
      <w:pPr>
        <w:tabs>
          <w:tab w:val="left" w:pos="720"/>
        </w:tabs>
        <w:spacing w:before="120"/>
        <w:ind w:left="720"/>
        <w:jc w:val="lowKashida"/>
      </w:pPr>
      <w:r w:rsidRPr="003B63EF">
        <w:t>This section covers the work necessary for the application of paint for walls, woodwork, metal surfaces and textured coating works.  Work includes supplying material, equipment, labor and services required to complete the painting in all respects.</w:t>
      </w:r>
    </w:p>
    <w:p w14:paraId="5875AE2E" w14:textId="77777777" w:rsidR="003B63EF" w:rsidRPr="003B63EF" w:rsidRDefault="003B63EF" w:rsidP="003B63EF">
      <w:pPr>
        <w:tabs>
          <w:tab w:val="left" w:pos="720"/>
        </w:tabs>
        <w:spacing w:before="120"/>
        <w:ind w:left="720"/>
        <w:jc w:val="lowKashida"/>
      </w:pPr>
      <w:r w:rsidRPr="003B63EF">
        <w:t>It is the intent that all new interior wood surfaces, plastered surfaces, submerged metal (ferrous) surfaces including pipe supports and support brackets, be painted or coated in the field during or after installation as specified or shown on the Drawings.  Aluminum surfaces (stop gate guides, frames for windows, for example) to be imbedded in concrete shall be insulated as specified herein.</w:t>
      </w:r>
    </w:p>
    <w:p w14:paraId="35A80183" w14:textId="77777777" w:rsidR="003B63EF" w:rsidRPr="003B63EF" w:rsidRDefault="003B63EF" w:rsidP="003B63EF">
      <w:pPr>
        <w:tabs>
          <w:tab w:val="left" w:pos="720"/>
        </w:tabs>
        <w:spacing w:before="120"/>
        <w:ind w:left="720" w:hanging="720"/>
        <w:jc w:val="lowKashida"/>
        <w:rPr>
          <w:b/>
          <w:bCs/>
        </w:rPr>
      </w:pPr>
      <w:r w:rsidRPr="003B63EF">
        <w:rPr>
          <w:b/>
          <w:bCs/>
        </w:rPr>
        <w:t>1.2</w:t>
      </w:r>
      <w:r w:rsidRPr="003B63EF">
        <w:rPr>
          <w:b/>
          <w:bCs/>
        </w:rPr>
        <w:tab/>
      </w:r>
      <w:r w:rsidRPr="003B63EF">
        <w:rPr>
          <w:b/>
          <w:bCs/>
          <w:u w:val="single"/>
        </w:rPr>
        <w:t>APPLICABLE CODES AND STANDARDS</w:t>
      </w:r>
    </w:p>
    <w:p w14:paraId="094EE086" w14:textId="77777777" w:rsidR="003B63EF" w:rsidRPr="003B63EF" w:rsidRDefault="003B63EF" w:rsidP="003B63EF">
      <w:pPr>
        <w:tabs>
          <w:tab w:val="left" w:pos="720"/>
        </w:tabs>
        <w:spacing w:before="120"/>
        <w:ind w:left="720"/>
        <w:jc w:val="lowKashida"/>
      </w:pPr>
      <w:r w:rsidRPr="003B63EF">
        <w:t>The Codes and Standards, generally applicable to the work under this Section are listed.  Codes and Standards current at the time of bid shall be used.</w:t>
      </w:r>
    </w:p>
    <w:p w14:paraId="320837AB" w14:textId="77777777" w:rsidR="003B63EF" w:rsidRPr="003B63EF" w:rsidRDefault="003B63EF" w:rsidP="003B63EF">
      <w:pPr>
        <w:tabs>
          <w:tab w:val="left" w:pos="720"/>
        </w:tabs>
        <w:spacing w:before="120"/>
        <w:ind w:left="720"/>
        <w:jc w:val="lowKashida"/>
      </w:pPr>
      <w:r w:rsidRPr="003B63EF">
        <w:t xml:space="preserve">1.2-1  BS   -  British Standards </w:t>
      </w:r>
    </w:p>
    <w:p w14:paraId="004C5D70" w14:textId="77777777" w:rsidR="003B63EF" w:rsidRPr="003B63EF" w:rsidRDefault="003B63EF" w:rsidP="003B63EF">
      <w:pPr>
        <w:tabs>
          <w:tab w:val="left" w:pos="720"/>
        </w:tabs>
        <w:spacing w:before="120"/>
        <w:ind w:left="720" w:hanging="720"/>
        <w:jc w:val="lowKashida"/>
        <w:rPr>
          <w:b/>
          <w:bCs/>
          <w:u w:val="single"/>
        </w:rPr>
      </w:pPr>
      <w:r w:rsidRPr="003B63EF">
        <w:rPr>
          <w:b/>
          <w:bCs/>
        </w:rPr>
        <w:t>1.3</w:t>
      </w:r>
      <w:r w:rsidRPr="003B63EF">
        <w:rPr>
          <w:b/>
          <w:bCs/>
        </w:rPr>
        <w:tab/>
      </w:r>
      <w:r w:rsidRPr="003B63EF">
        <w:rPr>
          <w:b/>
          <w:bCs/>
          <w:u w:val="single"/>
        </w:rPr>
        <w:t>SUBMITTALS</w:t>
      </w:r>
    </w:p>
    <w:p w14:paraId="0CA93BA7" w14:textId="77777777" w:rsidR="003B63EF" w:rsidRPr="003B63EF" w:rsidRDefault="003B63EF" w:rsidP="003B63EF">
      <w:pPr>
        <w:tabs>
          <w:tab w:val="left" w:pos="720"/>
        </w:tabs>
        <w:spacing w:before="120"/>
        <w:ind w:left="720"/>
        <w:jc w:val="lowKashida"/>
      </w:pPr>
      <w:r w:rsidRPr="003B63EF">
        <w:t>Submit material specifications, catalog information, color chips, manufacturers recommended application practices and techniques, and all other pertinent and necessary information.  Furnish samples on rigid specimen surfaces if requested by the Engineer.</w:t>
      </w:r>
    </w:p>
    <w:p w14:paraId="53621E5B" w14:textId="77777777" w:rsidR="003B63EF" w:rsidRPr="003B63EF" w:rsidRDefault="003B63EF" w:rsidP="003B63EF">
      <w:pPr>
        <w:tabs>
          <w:tab w:val="left" w:pos="720"/>
        </w:tabs>
        <w:spacing w:before="120"/>
        <w:jc w:val="lowKashida"/>
        <w:rPr>
          <w:b/>
          <w:bCs/>
        </w:rPr>
      </w:pPr>
      <w:r w:rsidRPr="003B63EF">
        <w:rPr>
          <w:b/>
          <w:bCs/>
          <w:u w:val="single"/>
        </w:rPr>
        <w:t>PART 2 - PRODUCTS</w:t>
      </w:r>
    </w:p>
    <w:p w14:paraId="7633631C" w14:textId="77777777" w:rsidR="003B63EF" w:rsidRPr="003B63EF" w:rsidRDefault="003B63EF" w:rsidP="003B63EF">
      <w:pPr>
        <w:tabs>
          <w:tab w:val="left" w:pos="720"/>
        </w:tabs>
        <w:spacing w:before="120"/>
        <w:ind w:left="720" w:hanging="720"/>
        <w:jc w:val="lowKashida"/>
        <w:rPr>
          <w:b/>
          <w:bCs/>
          <w:u w:val="single"/>
        </w:rPr>
      </w:pPr>
      <w:r w:rsidRPr="003B63EF">
        <w:rPr>
          <w:b/>
          <w:bCs/>
        </w:rPr>
        <w:t>2.1</w:t>
      </w:r>
      <w:r w:rsidRPr="003B63EF">
        <w:rPr>
          <w:b/>
          <w:bCs/>
        </w:rPr>
        <w:tab/>
      </w:r>
      <w:r w:rsidRPr="003B63EF">
        <w:rPr>
          <w:b/>
          <w:bCs/>
          <w:u w:val="single"/>
        </w:rPr>
        <w:t>MATERIALS</w:t>
      </w:r>
    </w:p>
    <w:p w14:paraId="2C6E26D4" w14:textId="77777777" w:rsidR="003B63EF" w:rsidRPr="003B63EF" w:rsidRDefault="003B63EF" w:rsidP="003B63EF">
      <w:pPr>
        <w:tabs>
          <w:tab w:val="left" w:pos="720"/>
        </w:tabs>
        <w:spacing w:before="120"/>
        <w:ind w:left="720"/>
        <w:jc w:val="lowKashida"/>
      </w:pPr>
      <w:r w:rsidRPr="003B63EF">
        <w:rPr>
          <w:b/>
          <w:bCs/>
        </w:rPr>
        <w:t>2.1</w:t>
      </w:r>
      <w:r w:rsidRPr="003B63EF">
        <w:rPr>
          <w:b/>
          <w:bCs/>
        </w:rPr>
        <w:tab/>
      </w:r>
      <w:r w:rsidRPr="003B63EF">
        <w:rPr>
          <w:b/>
          <w:bCs/>
          <w:u w:val="single"/>
        </w:rPr>
        <w:t>Paint Materials</w:t>
      </w:r>
    </w:p>
    <w:p w14:paraId="18D45E06" w14:textId="77777777" w:rsidR="003B63EF" w:rsidRPr="003B63EF" w:rsidRDefault="003B63EF" w:rsidP="003B63EF">
      <w:pPr>
        <w:tabs>
          <w:tab w:val="left" w:pos="720"/>
        </w:tabs>
        <w:spacing w:before="120"/>
        <w:ind w:left="1440" w:hanging="720"/>
        <w:jc w:val="lowKashida"/>
      </w:pPr>
      <w:r w:rsidRPr="003B63EF">
        <w:tab/>
        <w:t>Manufacturers top line materials will be acceptable only if they conform to or exceed the quality requirements of the quality standards of the British Standards Institution.</w:t>
      </w:r>
    </w:p>
    <w:p w14:paraId="2627B8D7" w14:textId="77777777" w:rsidR="003B63EF" w:rsidRPr="003B63EF" w:rsidRDefault="003B63EF" w:rsidP="003B63EF">
      <w:pPr>
        <w:tabs>
          <w:tab w:val="left" w:pos="720"/>
        </w:tabs>
        <w:spacing w:before="120"/>
        <w:ind w:left="1440" w:hanging="720"/>
        <w:jc w:val="lowKashida"/>
        <w:rPr>
          <w:b/>
          <w:bCs/>
        </w:rPr>
      </w:pPr>
      <w:r w:rsidRPr="003B63EF">
        <w:rPr>
          <w:b/>
          <w:bCs/>
        </w:rPr>
        <w:t>2.1</w:t>
      </w:r>
      <w:r w:rsidRPr="003B63EF">
        <w:rPr>
          <w:b/>
          <w:bCs/>
        </w:rPr>
        <w:tab/>
      </w:r>
      <w:r w:rsidRPr="003B63EF">
        <w:rPr>
          <w:b/>
          <w:bCs/>
          <w:u w:val="single"/>
        </w:rPr>
        <w:t xml:space="preserve">Exterior </w:t>
      </w:r>
      <w:proofErr w:type="spellStart"/>
      <w:r w:rsidRPr="003B63EF">
        <w:rPr>
          <w:b/>
          <w:bCs/>
          <w:u w:val="single"/>
        </w:rPr>
        <w:t>Ferrrous</w:t>
      </w:r>
      <w:proofErr w:type="spellEnd"/>
      <w:r w:rsidRPr="003B63EF">
        <w:rPr>
          <w:b/>
          <w:bCs/>
          <w:u w:val="single"/>
        </w:rPr>
        <w:t xml:space="preserve"> Metal (Galvanized)</w:t>
      </w:r>
    </w:p>
    <w:p w14:paraId="5CEACD78" w14:textId="77777777" w:rsidR="003B63EF" w:rsidRPr="003B63EF" w:rsidRDefault="003B63EF" w:rsidP="003B63EF">
      <w:pPr>
        <w:tabs>
          <w:tab w:val="left" w:pos="720"/>
        </w:tabs>
        <w:spacing w:before="120"/>
        <w:ind w:firstLine="720"/>
        <w:jc w:val="lowKashida"/>
      </w:pPr>
      <w:r w:rsidRPr="003B63EF">
        <w:tab/>
        <w:t>Pretreatment</w:t>
      </w:r>
      <w:r w:rsidRPr="003B63EF">
        <w:tab/>
      </w:r>
      <w:r w:rsidRPr="003B63EF">
        <w:tab/>
        <w:t>:</w:t>
      </w:r>
      <w:r w:rsidRPr="003B63EF">
        <w:tab/>
        <w:t>Degreasing (and sand papering if possible)</w:t>
      </w:r>
    </w:p>
    <w:p w14:paraId="36D96BBB" w14:textId="77777777" w:rsidR="003B63EF" w:rsidRPr="003B63EF" w:rsidRDefault="003B63EF" w:rsidP="003B63EF">
      <w:pPr>
        <w:tabs>
          <w:tab w:val="left" w:pos="720"/>
          <w:tab w:val="left" w:pos="1440"/>
          <w:tab w:val="left" w:pos="2160"/>
          <w:tab w:val="left" w:pos="2880"/>
        </w:tabs>
        <w:spacing w:before="120"/>
        <w:ind w:left="3600" w:hanging="3600"/>
        <w:jc w:val="lowKashida"/>
      </w:pPr>
      <w:r w:rsidRPr="003B63EF">
        <w:tab/>
      </w:r>
      <w:r w:rsidRPr="003B63EF">
        <w:tab/>
        <w:t xml:space="preserve">1st coat </w:t>
      </w:r>
      <w:r w:rsidRPr="003B63EF">
        <w:tab/>
      </w:r>
      <w:r w:rsidRPr="003B63EF">
        <w:tab/>
        <w:t>:</w:t>
      </w:r>
      <w:r w:rsidRPr="003B63EF">
        <w:tab/>
        <w:t>Primer</w:t>
      </w:r>
    </w:p>
    <w:p w14:paraId="4E06B76E" w14:textId="77777777" w:rsidR="003B63EF" w:rsidRPr="003B63EF" w:rsidRDefault="003B63EF" w:rsidP="003B63EF">
      <w:pPr>
        <w:tabs>
          <w:tab w:val="left" w:pos="720"/>
          <w:tab w:val="left" w:pos="1440"/>
          <w:tab w:val="left" w:pos="2160"/>
          <w:tab w:val="left" w:pos="2880"/>
        </w:tabs>
        <w:spacing w:before="120"/>
        <w:ind w:left="3600" w:hanging="3600"/>
        <w:jc w:val="lowKashida"/>
      </w:pPr>
      <w:r w:rsidRPr="003B63EF">
        <w:tab/>
      </w:r>
      <w:r w:rsidRPr="003B63EF">
        <w:tab/>
      </w:r>
      <w:r w:rsidRPr="003B63EF">
        <w:tab/>
      </w:r>
      <w:r w:rsidRPr="003B63EF">
        <w:tab/>
      </w:r>
      <w:r w:rsidRPr="003B63EF">
        <w:tab/>
      </w:r>
      <w:r w:rsidRPr="003B63EF">
        <w:tab/>
        <w:t>Thinner : 5-10% of thinner by volume</w:t>
      </w:r>
    </w:p>
    <w:p w14:paraId="72B7D046" w14:textId="77777777" w:rsidR="003B63EF" w:rsidRPr="003B63EF" w:rsidRDefault="003B63EF" w:rsidP="003B63EF">
      <w:pPr>
        <w:tabs>
          <w:tab w:val="left" w:pos="720"/>
          <w:tab w:val="left" w:pos="1440"/>
          <w:tab w:val="left" w:pos="2160"/>
          <w:tab w:val="left" w:pos="2880"/>
          <w:tab w:val="left" w:pos="3600"/>
        </w:tabs>
        <w:spacing w:before="120"/>
        <w:ind w:left="4320" w:hanging="4320"/>
        <w:jc w:val="lowKashida"/>
      </w:pPr>
      <w:r w:rsidRPr="003B63EF">
        <w:tab/>
      </w:r>
      <w:r w:rsidRPr="003B63EF">
        <w:tab/>
      </w:r>
      <w:r w:rsidRPr="003B63EF">
        <w:tab/>
      </w:r>
      <w:r w:rsidRPr="003B63EF">
        <w:tab/>
      </w:r>
      <w:r w:rsidRPr="003B63EF">
        <w:tab/>
      </w:r>
      <w:r w:rsidRPr="003B63EF">
        <w:tab/>
        <w:t>Spreading rate approx. 1kg/9 m</w:t>
      </w:r>
      <w:r w:rsidRPr="003B63EF">
        <w:rPr>
          <w:position w:val="6"/>
        </w:rPr>
        <w:t>2</w:t>
      </w:r>
    </w:p>
    <w:p w14:paraId="10BDFB0E" w14:textId="77777777" w:rsidR="003B63EF" w:rsidRPr="003B63EF" w:rsidRDefault="003B63EF" w:rsidP="003B63EF">
      <w:pPr>
        <w:tabs>
          <w:tab w:val="left" w:pos="720"/>
          <w:tab w:val="left" w:pos="1440"/>
          <w:tab w:val="left" w:pos="2160"/>
          <w:tab w:val="left" w:pos="2880"/>
          <w:tab w:val="left" w:pos="3600"/>
        </w:tabs>
        <w:spacing w:before="120"/>
        <w:ind w:left="4320" w:hanging="4320"/>
        <w:jc w:val="lowKashida"/>
      </w:pPr>
      <w:r w:rsidRPr="003B63EF">
        <w:tab/>
      </w:r>
      <w:r w:rsidRPr="003B63EF">
        <w:tab/>
        <w:t xml:space="preserve">2nd coat </w:t>
      </w:r>
      <w:r w:rsidRPr="003B63EF">
        <w:tab/>
      </w:r>
      <w:r w:rsidRPr="003B63EF">
        <w:tab/>
        <w:t>:</w:t>
      </w:r>
      <w:r w:rsidRPr="003B63EF">
        <w:tab/>
        <w:t>Undercoat</w:t>
      </w:r>
    </w:p>
    <w:p w14:paraId="6354F1AB" w14:textId="77777777" w:rsidR="003B63EF" w:rsidRPr="003B63EF" w:rsidRDefault="003B63EF" w:rsidP="003B63EF">
      <w:pPr>
        <w:tabs>
          <w:tab w:val="left" w:pos="720"/>
          <w:tab w:val="left" w:pos="1440"/>
          <w:tab w:val="left" w:pos="2160"/>
          <w:tab w:val="left" w:pos="2880"/>
          <w:tab w:val="left" w:pos="3600"/>
        </w:tabs>
        <w:spacing w:before="120"/>
        <w:ind w:left="4320" w:hanging="4320"/>
        <w:jc w:val="lowKashida"/>
      </w:pPr>
      <w:r w:rsidRPr="003B63EF">
        <w:tab/>
      </w:r>
      <w:r w:rsidRPr="003B63EF">
        <w:tab/>
      </w:r>
      <w:r w:rsidRPr="003B63EF">
        <w:tab/>
      </w:r>
      <w:r w:rsidRPr="003B63EF">
        <w:tab/>
      </w:r>
      <w:r w:rsidRPr="003B63EF">
        <w:tab/>
      </w:r>
      <w:r w:rsidRPr="003B63EF">
        <w:tab/>
        <w:t>Thinner : 0-5% of thinner by volume</w:t>
      </w:r>
    </w:p>
    <w:p w14:paraId="4CC8260E" w14:textId="77777777" w:rsidR="003B63EF" w:rsidRPr="003B63EF" w:rsidRDefault="003B63EF" w:rsidP="003B63EF">
      <w:pPr>
        <w:tabs>
          <w:tab w:val="left" w:pos="720"/>
          <w:tab w:val="left" w:pos="1440"/>
          <w:tab w:val="left" w:pos="2160"/>
          <w:tab w:val="left" w:pos="2880"/>
          <w:tab w:val="left" w:pos="3600"/>
        </w:tabs>
        <w:spacing w:before="120"/>
        <w:ind w:left="4320" w:hanging="4320"/>
        <w:jc w:val="lowKashida"/>
      </w:pPr>
      <w:r w:rsidRPr="003B63EF">
        <w:tab/>
      </w:r>
      <w:r w:rsidRPr="003B63EF">
        <w:tab/>
      </w:r>
      <w:r w:rsidRPr="003B63EF">
        <w:tab/>
      </w:r>
      <w:r w:rsidRPr="003B63EF">
        <w:tab/>
      </w:r>
      <w:r w:rsidRPr="003B63EF">
        <w:tab/>
      </w:r>
      <w:r w:rsidRPr="003B63EF">
        <w:tab/>
        <w:t>Spreading rate approx. 1kg/8 m</w:t>
      </w:r>
      <w:r w:rsidRPr="003B63EF">
        <w:rPr>
          <w:position w:val="6"/>
        </w:rPr>
        <w:t>2</w:t>
      </w:r>
    </w:p>
    <w:p w14:paraId="3568C75F" w14:textId="77777777" w:rsidR="003B63EF" w:rsidRPr="003B63EF" w:rsidRDefault="003B63EF" w:rsidP="003B63EF">
      <w:pPr>
        <w:tabs>
          <w:tab w:val="left" w:pos="720"/>
          <w:tab w:val="left" w:pos="1440"/>
          <w:tab w:val="left" w:pos="2160"/>
          <w:tab w:val="left" w:pos="2880"/>
          <w:tab w:val="left" w:pos="3600"/>
        </w:tabs>
        <w:spacing w:before="120"/>
        <w:ind w:left="4320" w:hanging="4320"/>
        <w:jc w:val="lowKashida"/>
      </w:pPr>
      <w:r w:rsidRPr="003B63EF">
        <w:tab/>
      </w:r>
      <w:r w:rsidRPr="003B63EF">
        <w:tab/>
        <w:t xml:space="preserve">3rd coat </w:t>
      </w:r>
      <w:r w:rsidRPr="003B63EF">
        <w:tab/>
      </w:r>
      <w:r w:rsidRPr="003B63EF">
        <w:tab/>
        <w:t>:</w:t>
      </w:r>
      <w:r w:rsidRPr="003B63EF">
        <w:tab/>
        <w:t>Enamel (gloss)</w:t>
      </w:r>
    </w:p>
    <w:p w14:paraId="0FB54AA7" w14:textId="77777777" w:rsidR="003B63EF" w:rsidRPr="003B63EF" w:rsidRDefault="003B63EF" w:rsidP="003B63EF">
      <w:pPr>
        <w:tabs>
          <w:tab w:val="left" w:pos="720"/>
          <w:tab w:val="left" w:pos="1440"/>
          <w:tab w:val="left" w:pos="2160"/>
          <w:tab w:val="left" w:pos="2880"/>
          <w:tab w:val="left" w:pos="3600"/>
        </w:tabs>
        <w:spacing w:before="120"/>
        <w:ind w:left="4320" w:hanging="4320"/>
        <w:jc w:val="lowKashida"/>
      </w:pPr>
      <w:r w:rsidRPr="003B63EF">
        <w:tab/>
      </w:r>
      <w:r w:rsidRPr="003B63EF">
        <w:tab/>
      </w:r>
      <w:r w:rsidRPr="003B63EF">
        <w:tab/>
      </w:r>
      <w:r w:rsidRPr="003B63EF">
        <w:tab/>
      </w:r>
      <w:r w:rsidRPr="003B63EF">
        <w:tab/>
      </w:r>
      <w:r w:rsidRPr="003B63EF">
        <w:tab/>
        <w:t>Thinner : 0-5% of thinner by volume</w:t>
      </w:r>
    </w:p>
    <w:p w14:paraId="38FD928E" w14:textId="77777777" w:rsidR="003B63EF" w:rsidRPr="003B63EF" w:rsidRDefault="003B63EF" w:rsidP="003B63EF">
      <w:pPr>
        <w:tabs>
          <w:tab w:val="left" w:pos="720"/>
          <w:tab w:val="left" w:pos="1440"/>
          <w:tab w:val="left" w:pos="2160"/>
          <w:tab w:val="left" w:pos="2880"/>
          <w:tab w:val="left" w:pos="3600"/>
        </w:tabs>
        <w:spacing w:before="120"/>
        <w:ind w:left="4320" w:hanging="4320"/>
        <w:jc w:val="lowKashida"/>
      </w:pPr>
      <w:r w:rsidRPr="003B63EF">
        <w:tab/>
      </w:r>
      <w:r w:rsidRPr="003B63EF">
        <w:tab/>
      </w:r>
      <w:r w:rsidRPr="003B63EF">
        <w:tab/>
      </w:r>
      <w:r w:rsidRPr="003B63EF">
        <w:tab/>
      </w:r>
      <w:r w:rsidRPr="003B63EF">
        <w:tab/>
      </w:r>
      <w:r w:rsidRPr="003B63EF">
        <w:tab/>
        <w:t>Spreading rate approx. 1 L/12 m</w:t>
      </w:r>
      <w:r w:rsidRPr="003B63EF">
        <w:rPr>
          <w:position w:val="6"/>
        </w:rPr>
        <w:t>2</w:t>
      </w:r>
    </w:p>
    <w:p w14:paraId="72EC19AA" w14:textId="77777777" w:rsidR="003B63EF" w:rsidRPr="003B63EF" w:rsidRDefault="003B63EF" w:rsidP="003B63EF">
      <w:pPr>
        <w:tabs>
          <w:tab w:val="left" w:pos="720"/>
          <w:tab w:val="left" w:pos="1440"/>
          <w:tab w:val="left" w:pos="2160"/>
          <w:tab w:val="left" w:pos="2880"/>
          <w:tab w:val="left" w:pos="3600"/>
        </w:tabs>
        <w:spacing w:before="120"/>
        <w:ind w:left="4320" w:hanging="4320"/>
        <w:jc w:val="lowKashida"/>
        <w:rPr>
          <w:b/>
          <w:bCs/>
        </w:rPr>
      </w:pPr>
    </w:p>
    <w:p w14:paraId="66A184EB" w14:textId="77777777" w:rsidR="003B63EF" w:rsidRPr="003B63EF" w:rsidRDefault="003B63EF" w:rsidP="003B63EF">
      <w:pPr>
        <w:tabs>
          <w:tab w:val="left" w:pos="720"/>
          <w:tab w:val="left" w:pos="1440"/>
          <w:tab w:val="left" w:pos="2160"/>
          <w:tab w:val="left" w:pos="2880"/>
          <w:tab w:val="left" w:pos="3600"/>
        </w:tabs>
        <w:spacing w:before="120"/>
        <w:ind w:left="4320" w:hanging="4320"/>
        <w:jc w:val="lowKashida"/>
        <w:rPr>
          <w:b/>
          <w:bCs/>
        </w:rPr>
      </w:pPr>
    </w:p>
    <w:p w14:paraId="5D751671" w14:textId="77777777" w:rsidR="003B63EF" w:rsidRPr="003B63EF" w:rsidRDefault="003B63EF" w:rsidP="003B63EF">
      <w:pPr>
        <w:tabs>
          <w:tab w:val="left" w:pos="720"/>
          <w:tab w:val="left" w:pos="1440"/>
          <w:tab w:val="left" w:pos="2160"/>
          <w:tab w:val="left" w:pos="2880"/>
          <w:tab w:val="left" w:pos="3600"/>
        </w:tabs>
        <w:spacing w:before="120"/>
        <w:ind w:left="4320" w:hanging="4320"/>
        <w:jc w:val="lowKashida"/>
        <w:rPr>
          <w:b/>
          <w:bCs/>
        </w:rPr>
      </w:pPr>
      <w:r w:rsidRPr="003B63EF">
        <w:rPr>
          <w:b/>
          <w:bCs/>
        </w:rPr>
        <w:t>2.3</w:t>
      </w:r>
      <w:r w:rsidRPr="003B63EF">
        <w:rPr>
          <w:b/>
          <w:bCs/>
        </w:rPr>
        <w:tab/>
      </w:r>
      <w:r w:rsidRPr="003B63EF">
        <w:rPr>
          <w:b/>
          <w:bCs/>
          <w:u w:val="single"/>
        </w:rPr>
        <w:t>Exterior Ferrous Metal (Non-galvanized)</w:t>
      </w:r>
    </w:p>
    <w:p w14:paraId="6FEADC8B" w14:textId="77777777" w:rsidR="003B63EF" w:rsidRPr="003B63EF" w:rsidRDefault="003B63EF" w:rsidP="003B63EF">
      <w:pPr>
        <w:tabs>
          <w:tab w:val="left" w:pos="720"/>
          <w:tab w:val="left" w:pos="1440"/>
          <w:tab w:val="left" w:pos="2160"/>
          <w:tab w:val="left" w:pos="2880"/>
          <w:tab w:val="left" w:pos="3600"/>
        </w:tabs>
        <w:spacing w:before="120"/>
        <w:ind w:left="3686" w:hanging="3686"/>
        <w:jc w:val="lowKashida"/>
      </w:pPr>
      <w:r w:rsidRPr="003B63EF">
        <w:tab/>
        <w:t xml:space="preserve">Pretreatment </w:t>
      </w:r>
      <w:r w:rsidRPr="003B63EF">
        <w:tab/>
      </w:r>
      <w:r w:rsidRPr="003B63EF">
        <w:tab/>
        <w:t>:</w:t>
      </w:r>
      <w:r w:rsidRPr="003B63EF">
        <w:tab/>
        <w:t>De-rusting by means of blasting or mechanical de-rusting, wire brushes, etc.</w:t>
      </w:r>
    </w:p>
    <w:p w14:paraId="201BA521" w14:textId="77777777" w:rsidR="003B63EF" w:rsidRPr="003B63EF" w:rsidRDefault="003B63EF" w:rsidP="003B63EF">
      <w:pPr>
        <w:tabs>
          <w:tab w:val="left" w:pos="720"/>
          <w:tab w:val="left" w:pos="1440"/>
          <w:tab w:val="left" w:pos="2160"/>
          <w:tab w:val="left" w:pos="2880"/>
        </w:tabs>
        <w:spacing w:before="120"/>
        <w:ind w:left="3600" w:hanging="3600"/>
        <w:jc w:val="lowKashida"/>
      </w:pPr>
      <w:r w:rsidRPr="003B63EF">
        <w:tab/>
        <w:t xml:space="preserve">1st coat </w:t>
      </w:r>
      <w:r w:rsidRPr="003B63EF">
        <w:tab/>
      </w:r>
      <w:r w:rsidRPr="003B63EF">
        <w:tab/>
        <w:t>:</w:t>
      </w:r>
      <w:r w:rsidRPr="003B63EF">
        <w:tab/>
        <w:t>Red Lead</w:t>
      </w:r>
    </w:p>
    <w:p w14:paraId="5F9A945D" w14:textId="77777777" w:rsidR="003B63EF" w:rsidRPr="003B63EF" w:rsidRDefault="003B63EF" w:rsidP="003B63EF">
      <w:pPr>
        <w:tabs>
          <w:tab w:val="left" w:pos="720"/>
          <w:tab w:val="left" w:pos="1440"/>
          <w:tab w:val="left" w:pos="2160"/>
          <w:tab w:val="left" w:pos="2880"/>
        </w:tabs>
        <w:spacing w:before="120"/>
        <w:ind w:left="3600" w:hanging="3600"/>
        <w:jc w:val="lowKashida"/>
      </w:pPr>
      <w:r w:rsidRPr="003B63EF">
        <w:tab/>
      </w:r>
      <w:r w:rsidRPr="003B63EF">
        <w:tab/>
      </w:r>
      <w:r w:rsidRPr="003B63EF">
        <w:tab/>
      </w:r>
      <w:r w:rsidRPr="003B63EF">
        <w:tab/>
      </w:r>
      <w:r w:rsidRPr="003B63EF">
        <w:tab/>
        <w:t>Thinner : 0-3% of thinner by volume</w:t>
      </w:r>
    </w:p>
    <w:p w14:paraId="483AA886" w14:textId="77777777" w:rsidR="003B63EF" w:rsidRPr="003B63EF" w:rsidRDefault="003B63EF" w:rsidP="003B63EF">
      <w:pPr>
        <w:tabs>
          <w:tab w:val="left" w:pos="720"/>
          <w:tab w:val="left" w:pos="1440"/>
          <w:tab w:val="left" w:pos="2160"/>
          <w:tab w:val="left" w:pos="2880"/>
        </w:tabs>
        <w:spacing w:before="120"/>
        <w:ind w:left="3600" w:hanging="3600"/>
        <w:jc w:val="lowKashida"/>
      </w:pPr>
      <w:r w:rsidRPr="003B63EF">
        <w:tab/>
      </w:r>
      <w:r w:rsidRPr="003B63EF">
        <w:tab/>
      </w:r>
      <w:r w:rsidRPr="003B63EF">
        <w:tab/>
      </w:r>
      <w:r w:rsidRPr="003B63EF">
        <w:tab/>
      </w:r>
      <w:r w:rsidRPr="003B63EF">
        <w:tab/>
        <w:t>Spreading rate approx. 1 L/9 m</w:t>
      </w:r>
      <w:r w:rsidRPr="003B63EF">
        <w:rPr>
          <w:position w:val="6"/>
        </w:rPr>
        <w:t>2</w:t>
      </w:r>
    </w:p>
    <w:p w14:paraId="0D5FF65F" w14:textId="77777777" w:rsidR="003B63EF" w:rsidRPr="003B63EF" w:rsidRDefault="003B63EF" w:rsidP="003B63EF">
      <w:pPr>
        <w:tabs>
          <w:tab w:val="left" w:pos="720"/>
          <w:tab w:val="left" w:pos="1440"/>
          <w:tab w:val="left" w:pos="2160"/>
          <w:tab w:val="left" w:pos="2880"/>
        </w:tabs>
        <w:spacing w:before="120"/>
        <w:ind w:left="3600" w:hanging="3600"/>
        <w:jc w:val="lowKashida"/>
      </w:pPr>
      <w:r w:rsidRPr="003B63EF">
        <w:tab/>
        <w:t xml:space="preserve">2nd coat </w:t>
      </w:r>
      <w:r w:rsidRPr="003B63EF">
        <w:tab/>
      </w:r>
      <w:r w:rsidRPr="003B63EF">
        <w:tab/>
        <w:t>:</w:t>
      </w:r>
      <w:r w:rsidRPr="003B63EF">
        <w:tab/>
        <w:t>Red Lead/Iron oxide 90/10</w:t>
      </w:r>
    </w:p>
    <w:p w14:paraId="357B5E3F" w14:textId="77777777" w:rsidR="003B63EF" w:rsidRPr="003B63EF" w:rsidRDefault="003B63EF" w:rsidP="003B63EF">
      <w:pPr>
        <w:tabs>
          <w:tab w:val="left" w:pos="720"/>
          <w:tab w:val="left" w:pos="1440"/>
          <w:tab w:val="left" w:pos="2160"/>
          <w:tab w:val="left" w:pos="2880"/>
        </w:tabs>
        <w:spacing w:before="120"/>
        <w:ind w:left="3600" w:hanging="3600"/>
        <w:jc w:val="lowKashida"/>
      </w:pPr>
      <w:r w:rsidRPr="003B63EF">
        <w:tab/>
      </w:r>
      <w:r w:rsidRPr="003B63EF">
        <w:tab/>
      </w:r>
      <w:r w:rsidRPr="003B63EF">
        <w:tab/>
      </w:r>
      <w:r w:rsidRPr="003B63EF">
        <w:tab/>
      </w:r>
      <w:r w:rsidRPr="003B63EF">
        <w:tab/>
        <w:t>Thinner :  0-3% of thinner by volume</w:t>
      </w:r>
    </w:p>
    <w:p w14:paraId="58DB7884" w14:textId="77777777" w:rsidR="003B63EF" w:rsidRPr="003B63EF" w:rsidRDefault="003B63EF" w:rsidP="003B63EF">
      <w:pPr>
        <w:tabs>
          <w:tab w:val="left" w:pos="720"/>
          <w:tab w:val="left" w:pos="1440"/>
          <w:tab w:val="left" w:pos="2160"/>
          <w:tab w:val="left" w:pos="2880"/>
        </w:tabs>
        <w:spacing w:before="120"/>
        <w:ind w:left="3600" w:hanging="3600"/>
        <w:jc w:val="lowKashida"/>
      </w:pPr>
      <w:r w:rsidRPr="003B63EF">
        <w:tab/>
      </w:r>
      <w:r w:rsidRPr="003B63EF">
        <w:tab/>
      </w:r>
      <w:r w:rsidRPr="003B63EF">
        <w:tab/>
      </w:r>
      <w:r w:rsidRPr="003B63EF">
        <w:tab/>
      </w:r>
      <w:r w:rsidRPr="003B63EF">
        <w:tab/>
        <w:t>Spreading rate approx. 1 L/9 m</w:t>
      </w:r>
      <w:r w:rsidRPr="003B63EF">
        <w:rPr>
          <w:position w:val="6"/>
        </w:rPr>
        <w:t>2</w:t>
      </w:r>
    </w:p>
    <w:p w14:paraId="76AB53CA" w14:textId="77777777" w:rsidR="003B63EF" w:rsidRPr="003B63EF" w:rsidRDefault="003B63EF" w:rsidP="003B63EF">
      <w:pPr>
        <w:tabs>
          <w:tab w:val="left" w:pos="720"/>
          <w:tab w:val="left" w:pos="1440"/>
          <w:tab w:val="left" w:pos="2160"/>
          <w:tab w:val="left" w:pos="2880"/>
        </w:tabs>
        <w:spacing w:before="120"/>
        <w:ind w:left="3600" w:hanging="3600"/>
        <w:jc w:val="lowKashida"/>
      </w:pPr>
      <w:r w:rsidRPr="003B63EF">
        <w:tab/>
        <w:t xml:space="preserve">3rd coat </w:t>
      </w:r>
      <w:r w:rsidRPr="003B63EF">
        <w:tab/>
      </w:r>
      <w:r w:rsidRPr="003B63EF">
        <w:tab/>
        <w:t>:</w:t>
      </w:r>
      <w:r w:rsidRPr="003B63EF">
        <w:tab/>
        <w:t xml:space="preserve">Undercoating  </w:t>
      </w:r>
    </w:p>
    <w:p w14:paraId="25BA658B" w14:textId="77777777" w:rsidR="003B63EF" w:rsidRPr="003B63EF" w:rsidRDefault="003B63EF" w:rsidP="003B63EF">
      <w:pPr>
        <w:tabs>
          <w:tab w:val="left" w:pos="720"/>
          <w:tab w:val="left" w:pos="1440"/>
          <w:tab w:val="left" w:pos="2160"/>
          <w:tab w:val="left" w:pos="2880"/>
        </w:tabs>
        <w:spacing w:before="120"/>
        <w:ind w:left="3600" w:hanging="3600"/>
        <w:jc w:val="lowKashida"/>
      </w:pPr>
      <w:r w:rsidRPr="003B63EF">
        <w:tab/>
      </w:r>
      <w:r w:rsidRPr="003B63EF">
        <w:tab/>
      </w:r>
      <w:r w:rsidRPr="003B63EF">
        <w:tab/>
      </w:r>
      <w:r w:rsidRPr="003B63EF">
        <w:tab/>
      </w:r>
      <w:r w:rsidRPr="003B63EF">
        <w:tab/>
        <w:t>Thinner :  0-5% of thinner by volume</w:t>
      </w:r>
    </w:p>
    <w:p w14:paraId="7AD65464" w14:textId="77777777" w:rsidR="003B63EF" w:rsidRPr="003B63EF" w:rsidRDefault="003B63EF" w:rsidP="003B63EF">
      <w:pPr>
        <w:tabs>
          <w:tab w:val="left" w:pos="720"/>
          <w:tab w:val="left" w:pos="1440"/>
          <w:tab w:val="left" w:pos="2160"/>
          <w:tab w:val="left" w:pos="2880"/>
        </w:tabs>
        <w:spacing w:before="120"/>
        <w:ind w:left="3600" w:hanging="3600"/>
        <w:jc w:val="lowKashida"/>
      </w:pPr>
      <w:r w:rsidRPr="003B63EF">
        <w:tab/>
      </w:r>
      <w:r w:rsidRPr="003B63EF">
        <w:tab/>
      </w:r>
      <w:r w:rsidRPr="003B63EF">
        <w:tab/>
      </w:r>
      <w:r w:rsidRPr="003B63EF">
        <w:tab/>
      </w:r>
      <w:r w:rsidRPr="003B63EF">
        <w:tab/>
        <w:t>Spreading rate approx. 1 L/12 m</w:t>
      </w:r>
      <w:r w:rsidRPr="003B63EF">
        <w:rPr>
          <w:position w:val="6"/>
        </w:rPr>
        <w:t>2</w:t>
      </w:r>
    </w:p>
    <w:p w14:paraId="0B708ACD" w14:textId="77777777" w:rsidR="003B63EF" w:rsidRPr="003B63EF" w:rsidRDefault="003B63EF" w:rsidP="003B63EF">
      <w:pPr>
        <w:tabs>
          <w:tab w:val="left" w:pos="720"/>
          <w:tab w:val="left" w:pos="1440"/>
          <w:tab w:val="left" w:pos="2160"/>
          <w:tab w:val="left" w:pos="2880"/>
        </w:tabs>
        <w:spacing w:before="120"/>
        <w:ind w:left="3600" w:hanging="3600"/>
        <w:jc w:val="lowKashida"/>
      </w:pPr>
      <w:r w:rsidRPr="003B63EF">
        <w:tab/>
        <w:t xml:space="preserve">4th coat </w:t>
      </w:r>
      <w:r w:rsidRPr="003B63EF">
        <w:tab/>
      </w:r>
      <w:r w:rsidRPr="003B63EF">
        <w:tab/>
        <w:t>:</w:t>
      </w:r>
      <w:r w:rsidRPr="003B63EF">
        <w:tab/>
        <w:t>Enamel (gloss)</w:t>
      </w:r>
    </w:p>
    <w:p w14:paraId="7789815B" w14:textId="77777777" w:rsidR="003B63EF" w:rsidRPr="003B63EF" w:rsidRDefault="003B63EF" w:rsidP="003B63EF">
      <w:pPr>
        <w:tabs>
          <w:tab w:val="left" w:pos="720"/>
          <w:tab w:val="left" w:pos="1440"/>
          <w:tab w:val="left" w:pos="2160"/>
          <w:tab w:val="left" w:pos="2880"/>
        </w:tabs>
        <w:spacing w:before="120"/>
        <w:ind w:left="3600" w:hanging="3600"/>
        <w:jc w:val="lowKashida"/>
      </w:pPr>
      <w:r w:rsidRPr="003B63EF">
        <w:tab/>
      </w:r>
      <w:r w:rsidRPr="003B63EF">
        <w:tab/>
      </w:r>
      <w:r w:rsidRPr="003B63EF">
        <w:tab/>
      </w:r>
      <w:r w:rsidRPr="003B63EF">
        <w:tab/>
      </w:r>
      <w:r w:rsidRPr="003B63EF">
        <w:tab/>
        <w:t>Thinner :  0-2% of thinner by volume</w:t>
      </w:r>
    </w:p>
    <w:p w14:paraId="71348AAC" w14:textId="77777777" w:rsidR="003B63EF" w:rsidRPr="003B63EF" w:rsidRDefault="003B63EF" w:rsidP="003B63EF">
      <w:pPr>
        <w:tabs>
          <w:tab w:val="left" w:pos="720"/>
          <w:tab w:val="left" w:pos="1440"/>
          <w:tab w:val="left" w:pos="2160"/>
          <w:tab w:val="left" w:pos="2880"/>
        </w:tabs>
        <w:spacing w:before="120"/>
        <w:ind w:left="3600" w:hanging="3600"/>
        <w:jc w:val="lowKashida"/>
      </w:pPr>
      <w:r w:rsidRPr="003B63EF">
        <w:tab/>
      </w:r>
      <w:r w:rsidRPr="003B63EF">
        <w:tab/>
      </w:r>
      <w:r w:rsidRPr="003B63EF">
        <w:tab/>
      </w:r>
      <w:r w:rsidRPr="003B63EF">
        <w:tab/>
      </w:r>
      <w:r w:rsidRPr="003B63EF">
        <w:tab/>
        <w:t>Spreading rate 1 L/12 m</w:t>
      </w:r>
      <w:r w:rsidRPr="003B63EF">
        <w:rPr>
          <w:position w:val="6"/>
        </w:rPr>
        <w:t>2</w:t>
      </w:r>
    </w:p>
    <w:p w14:paraId="07B8EA30" w14:textId="77777777" w:rsidR="003B63EF" w:rsidRPr="003B63EF" w:rsidRDefault="003B63EF" w:rsidP="003B63EF">
      <w:pPr>
        <w:tabs>
          <w:tab w:val="left" w:pos="720"/>
          <w:tab w:val="left" w:pos="1440"/>
          <w:tab w:val="left" w:pos="2160"/>
          <w:tab w:val="left" w:pos="2880"/>
        </w:tabs>
        <w:spacing w:before="120"/>
        <w:ind w:left="3600" w:hanging="3600"/>
        <w:jc w:val="lowKashida"/>
        <w:rPr>
          <w:b/>
          <w:bCs/>
        </w:rPr>
      </w:pPr>
      <w:r w:rsidRPr="003B63EF">
        <w:rPr>
          <w:b/>
          <w:bCs/>
        </w:rPr>
        <w:t>2.4</w:t>
      </w:r>
      <w:r w:rsidRPr="003B63EF">
        <w:rPr>
          <w:b/>
          <w:bCs/>
        </w:rPr>
        <w:tab/>
      </w:r>
      <w:r w:rsidRPr="003B63EF">
        <w:rPr>
          <w:b/>
          <w:bCs/>
          <w:u w:val="single"/>
        </w:rPr>
        <w:t>Interior Ferrous Metals (Galvanized)</w:t>
      </w:r>
    </w:p>
    <w:p w14:paraId="5BFCF719" w14:textId="77777777" w:rsidR="003B63EF" w:rsidRPr="003B63EF" w:rsidRDefault="003B63EF" w:rsidP="003B63EF">
      <w:pPr>
        <w:tabs>
          <w:tab w:val="left" w:pos="720"/>
          <w:tab w:val="left" w:pos="1440"/>
          <w:tab w:val="left" w:pos="2160"/>
          <w:tab w:val="left" w:pos="2880"/>
        </w:tabs>
        <w:spacing w:before="120"/>
        <w:ind w:left="3600" w:hanging="3600"/>
        <w:jc w:val="lowKashida"/>
      </w:pPr>
      <w:r w:rsidRPr="003B63EF">
        <w:tab/>
        <w:t xml:space="preserve">Pretreatment </w:t>
      </w:r>
      <w:r w:rsidRPr="003B63EF">
        <w:tab/>
      </w:r>
      <w:r w:rsidRPr="003B63EF">
        <w:tab/>
        <w:t>:</w:t>
      </w:r>
      <w:r w:rsidRPr="003B63EF">
        <w:tab/>
        <w:t>Degreasing (and sandpapering if possible)</w:t>
      </w:r>
    </w:p>
    <w:p w14:paraId="12A054C0" w14:textId="77777777" w:rsidR="003B63EF" w:rsidRPr="003B63EF" w:rsidRDefault="003B63EF" w:rsidP="003B63EF">
      <w:pPr>
        <w:tabs>
          <w:tab w:val="left" w:pos="720"/>
          <w:tab w:val="left" w:pos="1440"/>
          <w:tab w:val="left" w:pos="2160"/>
          <w:tab w:val="left" w:pos="2880"/>
        </w:tabs>
        <w:spacing w:before="120"/>
        <w:ind w:left="3600" w:hanging="3600"/>
        <w:jc w:val="lowKashida"/>
      </w:pPr>
      <w:r w:rsidRPr="003B63EF">
        <w:tab/>
        <w:t xml:space="preserve">1st coat </w:t>
      </w:r>
      <w:r w:rsidRPr="003B63EF">
        <w:tab/>
      </w:r>
      <w:r w:rsidRPr="003B63EF">
        <w:tab/>
        <w:t>:</w:t>
      </w:r>
      <w:r w:rsidRPr="003B63EF">
        <w:tab/>
        <w:t>Primer</w:t>
      </w:r>
    </w:p>
    <w:p w14:paraId="2BDFF4FC" w14:textId="77777777" w:rsidR="003B63EF" w:rsidRPr="003B63EF" w:rsidRDefault="003B63EF" w:rsidP="003B63EF">
      <w:pPr>
        <w:tabs>
          <w:tab w:val="left" w:pos="720"/>
          <w:tab w:val="left" w:pos="1440"/>
          <w:tab w:val="left" w:pos="2160"/>
          <w:tab w:val="left" w:pos="2880"/>
        </w:tabs>
        <w:spacing w:before="120"/>
        <w:ind w:left="3600" w:hanging="3600"/>
        <w:jc w:val="lowKashida"/>
      </w:pPr>
      <w:r w:rsidRPr="003B63EF">
        <w:tab/>
      </w:r>
      <w:r w:rsidRPr="003B63EF">
        <w:tab/>
      </w:r>
      <w:r w:rsidRPr="003B63EF">
        <w:tab/>
      </w:r>
      <w:r w:rsidRPr="003B63EF">
        <w:tab/>
      </w:r>
      <w:r w:rsidRPr="003B63EF">
        <w:tab/>
        <w:t>Thinner : 5-10% of thinner by volume</w:t>
      </w:r>
    </w:p>
    <w:p w14:paraId="49C639F8" w14:textId="77777777" w:rsidR="003B63EF" w:rsidRPr="003B63EF" w:rsidRDefault="003B63EF" w:rsidP="003B63EF">
      <w:pPr>
        <w:tabs>
          <w:tab w:val="left" w:pos="720"/>
          <w:tab w:val="left" w:pos="1440"/>
          <w:tab w:val="left" w:pos="2160"/>
          <w:tab w:val="left" w:pos="2880"/>
        </w:tabs>
        <w:spacing w:before="120"/>
        <w:ind w:left="3600" w:hanging="3600"/>
        <w:jc w:val="lowKashida"/>
      </w:pPr>
      <w:r w:rsidRPr="003B63EF">
        <w:tab/>
      </w:r>
      <w:r w:rsidRPr="003B63EF">
        <w:tab/>
      </w:r>
      <w:r w:rsidRPr="003B63EF">
        <w:tab/>
      </w:r>
      <w:r w:rsidRPr="003B63EF">
        <w:tab/>
      </w:r>
      <w:r w:rsidRPr="003B63EF">
        <w:tab/>
        <w:t>Spreading rate approx. 1 kg/9 m</w:t>
      </w:r>
      <w:r w:rsidRPr="003B63EF">
        <w:rPr>
          <w:position w:val="6"/>
        </w:rPr>
        <w:t>2</w:t>
      </w:r>
    </w:p>
    <w:p w14:paraId="54AAB170" w14:textId="77777777" w:rsidR="003B63EF" w:rsidRPr="003B63EF" w:rsidRDefault="003B63EF" w:rsidP="003B63EF">
      <w:pPr>
        <w:tabs>
          <w:tab w:val="left" w:pos="720"/>
          <w:tab w:val="left" w:pos="1440"/>
          <w:tab w:val="left" w:pos="2160"/>
          <w:tab w:val="left" w:pos="2880"/>
        </w:tabs>
        <w:spacing w:before="120"/>
        <w:ind w:left="3600" w:hanging="3600"/>
        <w:jc w:val="lowKashida"/>
      </w:pPr>
      <w:r w:rsidRPr="003B63EF">
        <w:tab/>
        <w:t xml:space="preserve">2nd coat </w:t>
      </w:r>
      <w:r w:rsidRPr="003B63EF">
        <w:tab/>
      </w:r>
      <w:r w:rsidRPr="003B63EF">
        <w:tab/>
        <w:t>:</w:t>
      </w:r>
      <w:r w:rsidRPr="003B63EF">
        <w:tab/>
        <w:t>Undercoating</w:t>
      </w:r>
    </w:p>
    <w:p w14:paraId="3366076E" w14:textId="77777777" w:rsidR="003B63EF" w:rsidRPr="003B63EF" w:rsidRDefault="003B63EF" w:rsidP="003B63EF">
      <w:pPr>
        <w:tabs>
          <w:tab w:val="left" w:pos="720"/>
          <w:tab w:val="left" w:pos="1440"/>
          <w:tab w:val="left" w:pos="2160"/>
          <w:tab w:val="left" w:pos="2880"/>
        </w:tabs>
        <w:spacing w:before="120"/>
        <w:ind w:left="3600" w:hanging="3600"/>
        <w:jc w:val="lowKashida"/>
      </w:pPr>
      <w:r w:rsidRPr="003B63EF">
        <w:tab/>
      </w:r>
      <w:r w:rsidRPr="003B63EF">
        <w:tab/>
      </w:r>
      <w:r w:rsidRPr="003B63EF">
        <w:tab/>
      </w:r>
      <w:r w:rsidRPr="003B63EF">
        <w:tab/>
      </w:r>
      <w:r w:rsidRPr="003B63EF">
        <w:tab/>
        <w:t>Thinner :  0-5% of thinner by volume</w:t>
      </w:r>
    </w:p>
    <w:p w14:paraId="6C37D675" w14:textId="77777777" w:rsidR="003B63EF" w:rsidRPr="003B63EF" w:rsidRDefault="003B63EF" w:rsidP="003B63EF">
      <w:pPr>
        <w:tabs>
          <w:tab w:val="left" w:pos="720"/>
          <w:tab w:val="left" w:pos="1440"/>
          <w:tab w:val="left" w:pos="2160"/>
          <w:tab w:val="left" w:pos="2880"/>
        </w:tabs>
        <w:spacing w:before="120"/>
        <w:ind w:left="3600" w:hanging="3600"/>
        <w:jc w:val="lowKashida"/>
      </w:pPr>
      <w:r w:rsidRPr="003B63EF">
        <w:tab/>
      </w:r>
      <w:r w:rsidRPr="003B63EF">
        <w:tab/>
      </w:r>
      <w:r w:rsidRPr="003B63EF">
        <w:tab/>
      </w:r>
      <w:r w:rsidRPr="003B63EF">
        <w:tab/>
      </w:r>
      <w:r w:rsidRPr="003B63EF">
        <w:tab/>
        <w:t>Spreading rate approx. 1 kg/8 m</w:t>
      </w:r>
      <w:r w:rsidRPr="003B63EF">
        <w:rPr>
          <w:position w:val="6"/>
        </w:rPr>
        <w:t>2</w:t>
      </w:r>
    </w:p>
    <w:p w14:paraId="352B3BFE" w14:textId="77777777" w:rsidR="003B63EF" w:rsidRPr="003B63EF" w:rsidRDefault="003B63EF" w:rsidP="003B63EF">
      <w:pPr>
        <w:tabs>
          <w:tab w:val="left" w:pos="720"/>
          <w:tab w:val="left" w:pos="1440"/>
          <w:tab w:val="left" w:pos="2160"/>
          <w:tab w:val="left" w:pos="2880"/>
        </w:tabs>
        <w:spacing w:before="120"/>
        <w:ind w:left="3600" w:hanging="3600"/>
        <w:jc w:val="lowKashida"/>
      </w:pPr>
      <w:r w:rsidRPr="003B63EF">
        <w:tab/>
        <w:t xml:space="preserve">3rd coat </w:t>
      </w:r>
      <w:r w:rsidRPr="003B63EF">
        <w:tab/>
      </w:r>
      <w:r w:rsidRPr="003B63EF">
        <w:tab/>
        <w:t>:</w:t>
      </w:r>
      <w:r w:rsidRPr="003B63EF">
        <w:tab/>
        <w:t>Enamel Satin</w:t>
      </w:r>
    </w:p>
    <w:p w14:paraId="56A951EB" w14:textId="77777777" w:rsidR="003B63EF" w:rsidRPr="003B63EF" w:rsidRDefault="003B63EF" w:rsidP="003B63EF">
      <w:pPr>
        <w:tabs>
          <w:tab w:val="left" w:pos="720"/>
          <w:tab w:val="left" w:pos="1440"/>
          <w:tab w:val="left" w:pos="2160"/>
          <w:tab w:val="left" w:pos="2880"/>
        </w:tabs>
        <w:spacing w:before="120"/>
        <w:ind w:left="3600" w:hanging="3600"/>
        <w:jc w:val="lowKashida"/>
      </w:pPr>
      <w:r w:rsidRPr="003B63EF">
        <w:tab/>
      </w:r>
      <w:r w:rsidRPr="003B63EF">
        <w:tab/>
      </w:r>
      <w:r w:rsidRPr="003B63EF">
        <w:tab/>
      </w:r>
      <w:r w:rsidRPr="003B63EF">
        <w:tab/>
      </w:r>
      <w:r w:rsidRPr="003B63EF">
        <w:tab/>
        <w:t>Thinner :  0-3% of thinner by volume</w:t>
      </w:r>
    </w:p>
    <w:p w14:paraId="38B88BA0" w14:textId="77777777" w:rsidR="003B63EF" w:rsidRPr="003B63EF" w:rsidRDefault="003B63EF" w:rsidP="003B63EF">
      <w:pPr>
        <w:tabs>
          <w:tab w:val="left" w:pos="720"/>
          <w:tab w:val="left" w:pos="1440"/>
          <w:tab w:val="left" w:pos="2160"/>
          <w:tab w:val="left" w:pos="2880"/>
        </w:tabs>
        <w:spacing w:before="120"/>
        <w:ind w:left="3600" w:hanging="3600"/>
        <w:jc w:val="lowKashida"/>
      </w:pPr>
      <w:r w:rsidRPr="003B63EF">
        <w:tab/>
      </w:r>
      <w:r w:rsidRPr="003B63EF">
        <w:tab/>
      </w:r>
      <w:r w:rsidRPr="003B63EF">
        <w:tab/>
      </w:r>
      <w:r w:rsidRPr="003B63EF">
        <w:tab/>
      </w:r>
      <w:r w:rsidRPr="003B63EF">
        <w:tab/>
        <w:t>Spreading rate approx. 1 L/9 m</w:t>
      </w:r>
      <w:r w:rsidRPr="003B63EF">
        <w:rPr>
          <w:position w:val="6"/>
        </w:rPr>
        <w:t>2</w:t>
      </w:r>
    </w:p>
    <w:p w14:paraId="1AD13824" w14:textId="77777777" w:rsidR="003B63EF" w:rsidRPr="003B63EF" w:rsidRDefault="003B63EF" w:rsidP="003B63EF">
      <w:pPr>
        <w:tabs>
          <w:tab w:val="left" w:pos="720"/>
        </w:tabs>
        <w:spacing w:before="120"/>
        <w:ind w:left="1440" w:hanging="1440"/>
        <w:jc w:val="lowKashida"/>
      </w:pPr>
      <w:r w:rsidRPr="003B63EF">
        <w:tab/>
        <w:t>Surface imperfections can be filled between the 1st and 2nd coat with Filler.</w:t>
      </w:r>
      <w:r w:rsidRPr="003B63EF">
        <w:tab/>
      </w:r>
    </w:p>
    <w:p w14:paraId="67638DB3" w14:textId="77777777" w:rsidR="003B63EF" w:rsidRPr="003B63EF" w:rsidRDefault="003B63EF" w:rsidP="003B63EF">
      <w:pPr>
        <w:tabs>
          <w:tab w:val="left" w:pos="720"/>
        </w:tabs>
        <w:spacing w:before="120"/>
        <w:ind w:left="720" w:hanging="720"/>
        <w:jc w:val="lowKashida"/>
        <w:rPr>
          <w:b/>
          <w:bCs/>
        </w:rPr>
      </w:pPr>
      <w:r w:rsidRPr="003B63EF">
        <w:rPr>
          <w:b/>
          <w:bCs/>
        </w:rPr>
        <w:t>2.5</w:t>
      </w:r>
      <w:r w:rsidRPr="003B63EF">
        <w:rPr>
          <w:b/>
          <w:bCs/>
        </w:rPr>
        <w:tab/>
      </w:r>
      <w:r w:rsidRPr="003B63EF">
        <w:rPr>
          <w:b/>
          <w:bCs/>
          <w:u w:val="single"/>
        </w:rPr>
        <w:t>Interior Ferrous Metals (Non-galvanized)</w:t>
      </w:r>
    </w:p>
    <w:p w14:paraId="713FF6F3" w14:textId="77777777" w:rsidR="003B63EF" w:rsidRPr="003B63EF" w:rsidRDefault="003B63EF" w:rsidP="003B63EF">
      <w:pPr>
        <w:tabs>
          <w:tab w:val="left" w:pos="720"/>
          <w:tab w:val="left" w:pos="1440"/>
          <w:tab w:val="left" w:pos="2160"/>
        </w:tabs>
        <w:spacing w:before="120"/>
        <w:ind w:left="3600" w:hanging="3600"/>
        <w:jc w:val="lowKashida"/>
      </w:pPr>
      <w:r w:rsidRPr="003B63EF">
        <w:tab/>
        <w:t>Pretreatment</w:t>
      </w:r>
      <w:r w:rsidRPr="003B63EF">
        <w:tab/>
      </w:r>
      <w:r w:rsidRPr="003B63EF">
        <w:tab/>
        <w:t>:</w:t>
      </w:r>
      <w:r w:rsidRPr="003B63EF">
        <w:tab/>
        <w:t>De-rusting by means of blasting or mechanical de-rusting, wire brushes, etc.</w:t>
      </w:r>
    </w:p>
    <w:p w14:paraId="3DF1A9D6" w14:textId="77777777" w:rsidR="003B63EF" w:rsidRPr="003B63EF" w:rsidRDefault="003B63EF" w:rsidP="003B63EF">
      <w:pPr>
        <w:tabs>
          <w:tab w:val="left" w:pos="720"/>
          <w:tab w:val="left" w:pos="1440"/>
          <w:tab w:val="left" w:pos="2160"/>
          <w:tab w:val="left" w:pos="2880"/>
        </w:tabs>
        <w:spacing w:before="120"/>
        <w:ind w:left="3600" w:hanging="3600"/>
        <w:jc w:val="lowKashida"/>
      </w:pPr>
      <w:r w:rsidRPr="003B63EF">
        <w:tab/>
        <w:t xml:space="preserve">1st coat </w:t>
      </w:r>
      <w:r w:rsidRPr="003B63EF">
        <w:tab/>
      </w:r>
      <w:r w:rsidRPr="003B63EF">
        <w:tab/>
        <w:t>:</w:t>
      </w:r>
      <w:r w:rsidRPr="003B63EF">
        <w:tab/>
        <w:t>Red Lead</w:t>
      </w:r>
    </w:p>
    <w:p w14:paraId="7B0D3D65" w14:textId="77777777" w:rsidR="003B63EF" w:rsidRPr="003B63EF" w:rsidRDefault="003B63EF" w:rsidP="003B63EF">
      <w:pPr>
        <w:tabs>
          <w:tab w:val="left" w:pos="720"/>
          <w:tab w:val="left" w:pos="1440"/>
          <w:tab w:val="left" w:pos="2160"/>
          <w:tab w:val="left" w:pos="2880"/>
        </w:tabs>
        <w:spacing w:before="120"/>
        <w:ind w:left="3600" w:hanging="3600"/>
        <w:jc w:val="lowKashida"/>
      </w:pPr>
      <w:r w:rsidRPr="003B63EF">
        <w:tab/>
      </w:r>
      <w:r w:rsidRPr="003B63EF">
        <w:tab/>
      </w:r>
      <w:r w:rsidRPr="003B63EF">
        <w:tab/>
      </w:r>
      <w:r w:rsidRPr="003B63EF">
        <w:tab/>
      </w:r>
      <w:r w:rsidRPr="003B63EF">
        <w:tab/>
        <w:t xml:space="preserve">Thinner </w:t>
      </w:r>
      <w:r w:rsidRPr="003B63EF">
        <w:tab/>
        <w:t>:  0-3% of thinner by volume</w:t>
      </w:r>
    </w:p>
    <w:p w14:paraId="45F956E8" w14:textId="77777777" w:rsidR="003B63EF" w:rsidRPr="003B63EF" w:rsidRDefault="003B63EF" w:rsidP="003B63EF">
      <w:pPr>
        <w:tabs>
          <w:tab w:val="left" w:pos="720"/>
          <w:tab w:val="left" w:pos="1440"/>
          <w:tab w:val="left" w:pos="2160"/>
          <w:tab w:val="left" w:pos="2880"/>
        </w:tabs>
        <w:spacing w:before="120"/>
        <w:ind w:left="3600" w:hanging="3600"/>
        <w:jc w:val="lowKashida"/>
      </w:pPr>
      <w:r w:rsidRPr="003B63EF">
        <w:tab/>
      </w:r>
      <w:r w:rsidRPr="003B63EF">
        <w:tab/>
      </w:r>
      <w:r w:rsidRPr="003B63EF">
        <w:tab/>
      </w:r>
      <w:r w:rsidRPr="003B63EF">
        <w:tab/>
      </w:r>
      <w:r w:rsidRPr="003B63EF">
        <w:tab/>
        <w:t>Spreading rate approx. 1 L/9 m</w:t>
      </w:r>
      <w:r w:rsidRPr="003B63EF">
        <w:rPr>
          <w:position w:val="6"/>
        </w:rPr>
        <w:t>2</w:t>
      </w:r>
    </w:p>
    <w:p w14:paraId="0987EF01" w14:textId="77777777" w:rsidR="003B63EF" w:rsidRPr="003B63EF" w:rsidRDefault="003B63EF" w:rsidP="003B63EF">
      <w:pPr>
        <w:tabs>
          <w:tab w:val="left" w:pos="720"/>
          <w:tab w:val="left" w:pos="1440"/>
          <w:tab w:val="left" w:pos="2160"/>
          <w:tab w:val="left" w:pos="2880"/>
        </w:tabs>
        <w:spacing w:before="120"/>
        <w:ind w:left="3600" w:hanging="3600"/>
        <w:jc w:val="lowKashida"/>
      </w:pPr>
      <w:r w:rsidRPr="003B63EF">
        <w:tab/>
        <w:t>2nd coat</w:t>
      </w:r>
      <w:r w:rsidRPr="003B63EF">
        <w:tab/>
      </w:r>
      <w:r w:rsidRPr="003B63EF">
        <w:tab/>
        <w:t>:</w:t>
      </w:r>
      <w:r w:rsidRPr="003B63EF">
        <w:tab/>
        <w:t>Red Lead/Iron oxide 90/10</w:t>
      </w:r>
    </w:p>
    <w:p w14:paraId="3EE8C258" w14:textId="77777777" w:rsidR="003B63EF" w:rsidRPr="003B63EF" w:rsidRDefault="003B63EF" w:rsidP="003B63EF">
      <w:pPr>
        <w:tabs>
          <w:tab w:val="left" w:pos="720"/>
          <w:tab w:val="left" w:pos="1440"/>
          <w:tab w:val="left" w:pos="2160"/>
          <w:tab w:val="left" w:pos="2880"/>
        </w:tabs>
        <w:spacing w:before="120"/>
        <w:ind w:left="3600" w:hanging="3600"/>
        <w:jc w:val="lowKashida"/>
      </w:pPr>
      <w:r w:rsidRPr="003B63EF">
        <w:lastRenderedPageBreak/>
        <w:tab/>
      </w:r>
      <w:r w:rsidRPr="003B63EF">
        <w:tab/>
      </w:r>
      <w:r w:rsidRPr="003B63EF">
        <w:tab/>
      </w:r>
      <w:r w:rsidRPr="003B63EF">
        <w:tab/>
      </w:r>
      <w:r w:rsidRPr="003B63EF">
        <w:tab/>
        <w:t xml:space="preserve">Thinner </w:t>
      </w:r>
      <w:r w:rsidRPr="003B63EF">
        <w:tab/>
        <w:t>:  0-3% of thinner by volume</w:t>
      </w:r>
    </w:p>
    <w:p w14:paraId="027480AA" w14:textId="77777777" w:rsidR="003B63EF" w:rsidRPr="003B63EF" w:rsidRDefault="003B63EF" w:rsidP="003B63EF">
      <w:pPr>
        <w:tabs>
          <w:tab w:val="left" w:pos="720"/>
          <w:tab w:val="left" w:pos="1440"/>
          <w:tab w:val="left" w:pos="2160"/>
          <w:tab w:val="left" w:pos="2880"/>
        </w:tabs>
        <w:spacing w:before="120"/>
        <w:ind w:left="3600" w:hanging="3600"/>
        <w:jc w:val="lowKashida"/>
      </w:pPr>
      <w:r w:rsidRPr="003B63EF">
        <w:tab/>
      </w:r>
      <w:r w:rsidRPr="003B63EF">
        <w:tab/>
      </w:r>
      <w:r w:rsidRPr="003B63EF">
        <w:tab/>
      </w:r>
      <w:r w:rsidRPr="003B63EF">
        <w:tab/>
      </w:r>
      <w:r w:rsidRPr="003B63EF">
        <w:tab/>
        <w:t>Spreading rate approx. 1 L/9 m</w:t>
      </w:r>
      <w:r w:rsidRPr="003B63EF">
        <w:rPr>
          <w:position w:val="6"/>
        </w:rPr>
        <w:t>2</w:t>
      </w:r>
    </w:p>
    <w:p w14:paraId="4A78B34D" w14:textId="77777777" w:rsidR="003B63EF" w:rsidRPr="003B63EF" w:rsidRDefault="003B63EF" w:rsidP="003B63EF">
      <w:pPr>
        <w:tabs>
          <w:tab w:val="left" w:pos="720"/>
          <w:tab w:val="left" w:pos="1440"/>
          <w:tab w:val="left" w:pos="2160"/>
          <w:tab w:val="left" w:pos="2880"/>
        </w:tabs>
        <w:spacing w:before="120"/>
        <w:ind w:left="3600" w:hanging="3600"/>
        <w:jc w:val="lowKashida"/>
      </w:pPr>
      <w:r w:rsidRPr="003B63EF">
        <w:tab/>
        <w:t>3rd coat</w:t>
      </w:r>
      <w:r w:rsidRPr="003B63EF">
        <w:tab/>
      </w:r>
      <w:r w:rsidRPr="003B63EF">
        <w:tab/>
        <w:t>:</w:t>
      </w:r>
      <w:r w:rsidRPr="003B63EF">
        <w:tab/>
        <w:t>Undercoating</w:t>
      </w:r>
    </w:p>
    <w:p w14:paraId="13837E00" w14:textId="77777777" w:rsidR="003B63EF" w:rsidRPr="003B63EF" w:rsidRDefault="003B63EF" w:rsidP="003B63EF">
      <w:pPr>
        <w:tabs>
          <w:tab w:val="left" w:pos="720"/>
          <w:tab w:val="left" w:pos="1440"/>
          <w:tab w:val="left" w:pos="2160"/>
          <w:tab w:val="left" w:pos="2880"/>
        </w:tabs>
        <w:spacing w:before="120"/>
        <w:ind w:left="3600" w:hanging="3600"/>
        <w:jc w:val="lowKashida"/>
      </w:pPr>
      <w:r w:rsidRPr="003B63EF">
        <w:tab/>
      </w:r>
      <w:r w:rsidRPr="003B63EF">
        <w:tab/>
      </w:r>
      <w:r w:rsidRPr="003B63EF">
        <w:tab/>
      </w:r>
      <w:r w:rsidRPr="003B63EF">
        <w:tab/>
      </w:r>
      <w:r w:rsidRPr="003B63EF">
        <w:tab/>
        <w:t xml:space="preserve">Thinner </w:t>
      </w:r>
      <w:r w:rsidRPr="003B63EF">
        <w:tab/>
        <w:t>:  0-5% of thinner by volume</w:t>
      </w:r>
    </w:p>
    <w:p w14:paraId="36857521" w14:textId="77777777" w:rsidR="003B63EF" w:rsidRPr="003B63EF" w:rsidRDefault="003B63EF" w:rsidP="003B63EF">
      <w:pPr>
        <w:tabs>
          <w:tab w:val="left" w:pos="720"/>
          <w:tab w:val="left" w:pos="1440"/>
          <w:tab w:val="left" w:pos="2160"/>
          <w:tab w:val="left" w:pos="2880"/>
        </w:tabs>
        <w:spacing w:before="120"/>
        <w:ind w:left="3600" w:hanging="3600"/>
        <w:jc w:val="lowKashida"/>
      </w:pPr>
      <w:r w:rsidRPr="003B63EF">
        <w:tab/>
      </w:r>
      <w:r w:rsidRPr="003B63EF">
        <w:tab/>
      </w:r>
      <w:r w:rsidRPr="003B63EF">
        <w:tab/>
      </w:r>
      <w:r w:rsidRPr="003B63EF">
        <w:tab/>
      </w:r>
      <w:r w:rsidRPr="003B63EF">
        <w:tab/>
        <w:t>Spreading rate approx. 1 L/12 m</w:t>
      </w:r>
      <w:r w:rsidRPr="003B63EF">
        <w:rPr>
          <w:position w:val="6"/>
        </w:rPr>
        <w:t>2</w:t>
      </w:r>
    </w:p>
    <w:p w14:paraId="38EB567E" w14:textId="77777777" w:rsidR="003B63EF" w:rsidRPr="003B63EF" w:rsidRDefault="003B63EF" w:rsidP="003B63EF">
      <w:pPr>
        <w:tabs>
          <w:tab w:val="left" w:pos="720"/>
          <w:tab w:val="left" w:pos="1440"/>
          <w:tab w:val="left" w:pos="2160"/>
          <w:tab w:val="left" w:pos="2880"/>
        </w:tabs>
        <w:spacing w:before="120"/>
        <w:ind w:left="3600" w:hanging="3600"/>
        <w:jc w:val="lowKashida"/>
      </w:pPr>
      <w:r w:rsidRPr="003B63EF">
        <w:tab/>
        <w:t>4th coat</w:t>
      </w:r>
      <w:r w:rsidRPr="003B63EF">
        <w:tab/>
      </w:r>
      <w:r w:rsidRPr="003B63EF">
        <w:tab/>
        <w:t>:</w:t>
      </w:r>
      <w:r w:rsidRPr="003B63EF">
        <w:tab/>
        <w:t>Enamel Satin</w:t>
      </w:r>
    </w:p>
    <w:p w14:paraId="37620201" w14:textId="77777777" w:rsidR="003B63EF" w:rsidRPr="003B63EF" w:rsidRDefault="003B63EF" w:rsidP="003B63EF">
      <w:pPr>
        <w:tabs>
          <w:tab w:val="left" w:pos="720"/>
          <w:tab w:val="left" w:pos="1440"/>
          <w:tab w:val="left" w:pos="2160"/>
          <w:tab w:val="left" w:pos="2880"/>
        </w:tabs>
        <w:spacing w:before="120"/>
        <w:ind w:left="3600" w:hanging="3600"/>
        <w:jc w:val="lowKashida"/>
      </w:pPr>
      <w:r w:rsidRPr="003B63EF">
        <w:tab/>
      </w:r>
      <w:r w:rsidRPr="003B63EF">
        <w:tab/>
      </w:r>
      <w:r w:rsidRPr="003B63EF">
        <w:tab/>
      </w:r>
      <w:r w:rsidRPr="003B63EF">
        <w:tab/>
      </w:r>
      <w:r w:rsidRPr="003B63EF">
        <w:tab/>
        <w:t xml:space="preserve">Thinner </w:t>
      </w:r>
      <w:r w:rsidRPr="003B63EF">
        <w:tab/>
        <w:t>:  0-3% of thinner by volume</w:t>
      </w:r>
    </w:p>
    <w:p w14:paraId="45F3BF39" w14:textId="77777777" w:rsidR="003B63EF" w:rsidRPr="003B63EF" w:rsidRDefault="003B63EF" w:rsidP="003B63EF">
      <w:pPr>
        <w:tabs>
          <w:tab w:val="left" w:pos="720"/>
          <w:tab w:val="left" w:pos="1440"/>
          <w:tab w:val="left" w:pos="2160"/>
          <w:tab w:val="left" w:pos="2880"/>
        </w:tabs>
        <w:spacing w:before="120"/>
        <w:ind w:left="3600" w:hanging="3600"/>
        <w:jc w:val="lowKashida"/>
      </w:pPr>
      <w:r w:rsidRPr="003B63EF">
        <w:tab/>
      </w:r>
      <w:r w:rsidRPr="003B63EF">
        <w:tab/>
      </w:r>
      <w:r w:rsidRPr="003B63EF">
        <w:tab/>
      </w:r>
      <w:r w:rsidRPr="003B63EF">
        <w:tab/>
      </w:r>
      <w:r w:rsidRPr="003B63EF">
        <w:tab/>
        <w:t>Spreading rate approx. 1 L/9 m</w:t>
      </w:r>
      <w:r w:rsidRPr="003B63EF">
        <w:rPr>
          <w:position w:val="6"/>
        </w:rPr>
        <w:t>2</w:t>
      </w:r>
    </w:p>
    <w:p w14:paraId="32FBC5E6" w14:textId="77777777" w:rsidR="003B63EF" w:rsidRPr="003B63EF" w:rsidRDefault="003B63EF" w:rsidP="003B63EF">
      <w:pPr>
        <w:tabs>
          <w:tab w:val="left" w:pos="720"/>
          <w:tab w:val="left" w:pos="1440"/>
          <w:tab w:val="left" w:pos="2160"/>
          <w:tab w:val="left" w:pos="2880"/>
        </w:tabs>
        <w:spacing w:before="120"/>
        <w:ind w:left="3600" w:hanging="3600"/>
        <w:jc w:val="lowKashida"/>
      </w:pPr>
      <w:r w:rsidRPr="003B63EF">
        <w:rPr>
          <w:b/>
          <w:bCs/>
        </w:rPr>
        <w:t>2.6</w:t>
      </w:r>
      <w:r w:rsidRPr="003B63EF">
        <w:rPr>
          <w:b/>
          <w:bCs/>
        </w:rPr>
        <w:tab/>
      </w:r>
      <w:r w:rsidRPr="003B63EF">
        <w:rPr>
          <w:b/>
          <w:bCs/>
          <w:u w:val="single"/>
        </w:rPr>
        <w:t>Interior Concrete Works</w:t>
      </w:r>
    </w:p>
    <w:p w14:paraId="7FE3DA5F" w14:textId="77777777" w:rsidR="003B63EF" w:rsidRPr="003B63EF" w:rsidRDefault="003B63EF" w:rsidP="003B63EF">
      <w:pPr>
        <w:tabs>
          <w:tab w:val="left" w:pos="720"/>
          <w:tab w:val="left" w:pos="1440"/>
          <w:tab w:val="left" w:pos="2160"/>
          <w:tab w:val="left" w:pos="2880"/>
        </w:tabs>
        <w:spacing w:before="120"/>
        <w:ind w:left="3600" w:hanging="3600"/>
        <w:jc w:val="lowKashida"/>
      </w:pPr>
      <w:r w:rsidRPr="003B63EF">
        <w:tab/>
        <w:t>Pretreatment</w:t>
      </w:r>
      <w:r w:rsidRPr="003B63EF">
        <w:tab/>
      </w:r>
      <w:r w:rsidRPr="003B63EF">
        <w:tab/>
        <w:t>:</w:t>
      </w:r>
      <w:r w:rsidRPr="003B63EF">
        <w:tab/>
        <w:t>1 coat of concrete primer paint</w:t>
      </w:r>
    </w:p>
    <w:p w14:paraId="633D7C33" w14:textId="77777777" w:rsidR="003B63EF" w:rsidRPr="003B63EF" w:rsidRDefault="003B63EF" w:rsidP="003B63EF">
      <w:pPr>
        <w:tabs>
          <w:tab w:val="left" w:pos="720"/>
          <w:tab w:val="left" w:pos="1440"/>
          <w:tab w:val="left" w:pos="2160"/>
          <w:tab w:val="left" w:pos="2880"/>
        </w:tabs>
        <w:spacing w:before="120"/>
        <w:ind w:left="3600" w:hanging="3600"/>
        <w:jc w:val="lowKashida"/>
      </w:pPr>
      <w:r w:rsidRPr="003B63EF">
        <w:tab/>
      </w:r>
      <w:r w:rsidRPr="003B63EF">
        <w:tab/>
      </w:r>
      <w:r w:rsidRPr="003B63EF">
        <w:tab/>
      </w:r>
      <w:r w:rsidRPr="003B63EF">
        <w:tab/>
      </w:r>
      <w:r w:rsidRPr="003B63EF">
        <w:tab/>
        <w:t xml:space="preserve">Thinner </w:t>
      </w:r>
      <w:r w:rsidRPr="003B63EF">
        <w:tab/>
        <w:t>:  0-10% of water</w:t>
      </w:r>
    </w:p>
    <w:p w14:paraId="48D29CF3" w14:textId="77777777" w:rsidR="003B63EF" w:rsidRPr="003B63EF" w:rsidRDefault="003B63EF" w:rsidP="003B63EF">
      <w:pPr>
        <w:tabs>
          <w:tab w:val="left" w:pos="720"/>
          <w:tab w:val="left" w:pos="1440"/>
          <w:tab w:val="left" w:pos="2160"/>
          <w:tab w:val="left" w:pos="2880"/>
        </w:tabs>
        <w:spacing w:before="120"/>
        <w:ind w:left="3600" w:hanging="3600"/>
        <w:jc w:val="lowKashida"/>
      </w:pPr>
      <w:r w:rsidRPr="003B63EF">
        <w:tab/>
      </w:r>
      <w:r w:rsidRPr="003B63EF">
        <w:tab/>
      </w:r>
      <w:r w:rsidRPr="003B63EF">
        <w:tab/>
      </w:r>
      <w:r w:rsidRPr="003B63EF">
        <w:tab/>
      </w:r>
      <w:r w:rsidRPr="003B63EF">
        <w:tab/>
        <w:t>Spreading rate approx. 1 L/6 m</w:t>
      </w:r>
      <w:r w:rsidRPr="003B63EF">
        <w:rPr>
          <w:position w:val="6"/>
        </w:rPr>
        <w:t>2</w:t>
      </w:r>
    </w:p>
    <w:p w14:paraId="52DBE9BF" w14:textId="77777777" w:rsidR="003B63EF" w:rsidRPr="003B63EF" w:rsidRDefault="003B63EF" w:rsidP="003B63EF">
      <w:pPr>
        <w:tabs>
          <w:tab w:val="left" w:pos="720"/>
          <w:tab w:val="left" w:pos="1440"/>
          <w:tab w:val="left" w:pos="2160"/>
          <w:tab w:val="left" w:pos="2880"/>
        </w:tabs>
        <w:spacing w:before="120"/>
        <w:ind w:left="3600" w:hanging="3600"/>
        <w:jc w:val="lowKashida"/>
      </w:pPr>
      <w:r w:rsidRPr="003B63EF">
        <w:tab/>
        <w:t>1st coat</w:t>
      </w:r>
      <w:r w:rsidRPr="003B63EF">
        <w:tab/>
      </w:r>
      <w:r w:rsidRPr="003B63EF">
        <w:tab/>
        <w:t>:</w:t>
      </w:r>
      <w:r w:rsidRPr="003B63EF">
        <w:tab/>
        <w:t>Concrete finish paint</w:t>
      </w:r>
    </w:p>
    <w:p w14:paraId="59A32B90" w14:textId="77777777" w:rsidR="003B63EF" w:rsidRPr="003B63EF" w:rsidRDefault="003B63EF" w:rsidP="003B63EF">
      <w:pPr>
        <w:tabs>
          <w:tab w:val="left" w:pos="720"/>
          <w:tab w:val="left" w:pos="1440"/>
          <w:tab w:val="left" w:pos="2160"/>
          <w:tab w:val="left" w:pos="2880"/>
        </w:tabs>
        <w:spacing w:before="120"/>
        <w:ind w:left="3600" w:hanging="3600"/>
        <w:jc w:val="lowKashida"/>
      </w:pPr>
      <w:r w:rsidRPr="003B63EF">
        <w:tab/>
      </w:r>
      <w:r w:rsidRPr="003B63EF">
        <w:tab/>
      </w:r>
      <w:r w:rsidRPr="003B63EF">
        <w:tab/>
      </w:r>
      <w:r w:rsidRPr="003B63EF">
        <w:tab/>
      </w:r>
      <w:r w:rsidRPr="003B63EF">
        <w:tab/>
        <w:t>Thinner</w:t>
      </w:r>
      <w:r w:rsidRPr="003B63EF">
        <w:tab/>
        <w:t>:  0-5% of thinner by volume</w:t>
      </w:r>
    </w:p>
    <w:p w14:paraId="63CB11B8" w14:textId="77777777" w:rsidR="003B63EF" w:rsidRPr="003B63EF" w:rsidRDefault="003B63EF" w:rsidP="003B63EF">
      <w:pPr>
        <w:tabs>
          <w:tab w:val="left" w:pos="720"/>
          <w:tab w:val="left" w:pos="1440"/>
          <w:tab w:val="left" w:pos="2160"/>
          <w:tab w:val="left" w:pos="2880"/>
        </w:tabs>
        <w:spacing w:before="120"/>
        <w:ind w:left="3600" w:hanging="3600"/>
        <w:jc w:val="lowKashida"/>
      </w:pPr>
      <w:r w:rsidRPr="003B63EF">
        <w:tab/>
      </w:r>
      <w:r w:rsidRPr="003B63EF">
        <w:tab/>
      </w:r>
      <w:r w:rsidRPr="003B63EF">
        <w:tab/>
      </w:r>
      <w:r w:rsidRPr="003B63EF">
        <w:tab/>
      </w:r>
      <w:r w:rsidRPr="003B63EF">
        <w:tab/>
        <w:t>Spreading rate approx. 1 kg/4.5 m</w:t>
      </w:r>
      <w:r w:rsidRPr="003B63EF">
        <w:rPr>
          <w:position w:val="6"/>
        </w:rPr>
        <w:t>2</w:t>
      </w:r>
    </w:p>
    <w:p w14:paraId="0073BAF5" w14:textId="77777777" w:rsidR="003B63EF" w:rsidRPr="003B63EF" w:rsidRDefault="003B63EF" w:rsidP="003B63EF">
      <w:pPr>
        <w:tabs>
          <w:tab w:val="left" w:pos="720"/>
          <w:tab w:val="left" w:pos="1440"/>
          <w:tab w:val="left" w:pos="2160"/>
          <w:tab w:val="left" w:pos="2880"/>
        </w:tabs>
        <w:spacing w:before="120"/>
        <w:ind w:left="3600" w:hanging="3600"/>
        <w:jc w:val="lowKashida"/>
      </w:pPr>
      <w:r w:rsidRPr="003B63EF">
        <w:tab/>
        <w:t>2nd coat</w:t>
      </w:r>
      <w:r w:rsidRPr="003B63EF">
        <w:tab/>
      </w:r>
      <w:r w:rsidRPr="003B63EF">
        <w:tab/>
        <w:t>:</w:t>
      </w:r>
      <w:r w:rsidRPr="003B63EF">
        <w:tab/>
        <w:t>Concrete finish paint</w:t>
      </w:r>
    </w:p>
    <w:p w14:paraId="72D7E6D3" w14:textId="77777777" w:rsidR="003B63EF" w:rsidRPr="003B63EF" w:rsidRDefault="003B63EF" w:rsidP="003B63EF">
      <w:pPr>
        <w:tabs>
          <w:tab w:val="left" w:pos="720"/>
          <w:tab w:val="left" w:pos="1440"/>
          <w:tab w:val="left" w:pos="2160"/>
          <w:tab w:val="left" w:pos="2880"/>
        </w:tabs>
        <w:spacing w:before="120"/>
        <w:ind w:left="3600" w:hanging="3600"/>
        <w:jc w:val="lowKashida"/>
      </w:pPr>
      <w:r w:rsidRPr="003B63EF">
        <w:tab/>
      </w:r>
      <w:r w:rsidRPr="003B63EF">
        <w:tab/>
      </w:r>
      <w:r w:rsidRPr="003B63EF">
        <w:tab/>
      </w:r>
      <w:r w:rsidRPr="003B63EF">
        <w:tab/>
      </w:r>
      <w:r w:rsidRPr="003B63EF">
        <w:tab/>
        <w:t>Thinner</w:t>
      </w:r>
      <w:r w:rsidRPr="003B63EF">
        <w:tab/>
        <w:t>:</w:t>
      </w:r>
      <w:r w:rsidRPr="003B63EF">
        <w:tab/>
        <w:t>0-5% of thinner by volume</w:t>
      </w:r>
    </w:p>
    <w:p w14:paraId="5FBF11BB" w14:textId="77777777" w:rsidR="003B63EF" w:rsidRPr="003B63EF" w:rsidRDefault="003B63EF" w:rsidP="003B63EF">
      <w:pPr>
        <w:tabs>
          <w:tab w:val="left" w:pos="720"/>
          <w:tab w:val="left" w:pos="1440"/>
          <w:tab w:val="left" w:pos="2160"/>
          <w:tab w:val="left" w:pos="2880"/>
        </w:tabs>
        <w:spacing w:before="120"/>
        <w:ind w:left="3600" w:hanging="3600"/>
        <w:jc w:val="lowKashida"/>
      </w:pPr>
      <w:r w:rsidRPr="003B63EF">
        <w:tab/>
      </w:r>
      <w:r w:rsidRPr="003B63EF">
        <w:tab/>
      </w:r>
      <w:r w:rsidRPr="003B63EF">
        <w:tab/>
      </w:r>
      <w:r w:rsidRPr="003B63EF">
        <w:tab/>
      </w:r>
      <w:r w:rsidRPr="003B63EF">
        <w:tab/>
        <w:t>Spreading rate approx. 1 kg/5.5 m</w:t>
      </w:r>
      <w:r w:rsidRPr="003B63EF">
        <w:rPr>
          <w:position w:val="6"/>
        </w:rPr>
        <w:t>2</w:t>
      </w:r>
    </w:p>
    <w:p w14:paraId="401819A9" w14:textId="77777777" w:rsidR="003B63EF" w:rsidRPr="003B63EF" w:rsidRDefault="003B63EF" w:rsidP="003B63EF">
      <w:pPr>
        <w:tabs>
          <w:tab w:val="left" w:pos="720"/>
          <w:tab w:val="left" w:pos="1440"/>
          <w:tab w:val="left" w:pos="2160"/>
          <w:tab w:val="left" w:pos="2880"/>
        </w:tabs>
        <w:spacing w:before="120"/>
        <w:ind w:left="709" w:hanging="1843"/>
        <w:jc w:val="lowKashida"/>
      </w:pPr>
      <w:r w:rsidRPr="003B63EF">
        <w:tab/>
        <w:t xml:space="preserve">Final coloring selection shall be determined by the client or Engineer on site.  </w:t>
      </w:r>
    </w:p>
    <w:p w14:paraId="779D435B" w14:textId="77777777" w:rsidR="003B63EF" w:rsidRPr="003B63EF" w:rsidRDefault="003B63EF" w:rsidP="003B63EF">
      <w:pPr>
        <w:tabs>
          <w:tab w:val="left" w:pos="720"/>
        </w:tabs>
        <w:spacing w:before="120"/>
        <w:ind w:left="720" w:hanging="720"/>
        <w:jc w:val="lowKashida"/>
      </w:pPr>
      <w:r w:rsidRPr="003B63EF">
        <w:tab/>
        <w:t>Use paint as recommended by manufacturer.</w:t>
      </w:r>
    </w:p>
    <w:p w14:paraId="672DE787" w14:textId="77777777" w:rsidR="003B63EF" w:rsidRPr="003B63EF" w:rsidRDefault="003B63EF" w:rsidP="003B63EF">
      <w:pPr>
        <w:tabs>
          <w:tab w:val="left" w:pos="720"/>
        </w:tabs>
        <w:spacing w:before="120"/>
        <w:ind w:left="720" w:hanging="720"/>
        <w:jc w:val="lowKashida"/>
      </w:pPr>
      <w:r w:rsidRPr="003B63EF">
        <w:rPr>
          <w:b/>
          <w:bCs/>
        </w:rPr>
        <w:t>2.7</w:t>
      </w:r>
      <w:r w:rsidRPr="003B63EF">
        <w:rPr>
          <w:b/>
          <w:bCs/>
        </w:rPr>
        <w:tab/>
      </w:r>
      <w:r w:rsidRPr="003B63EF">
        <w:rPr>
          <w:b/>
          <w:bCs/>
          <w:u w:val="single"/>
        </w:rPr>
        <w:t>Wall Paint</w:t>
      </w:r>
    </w:p>
    <w:p w14:paraId="67180E6B" w14:textId="77777777" w:rsidR="003B63EF" w:rsidRPr="003B63EF" w:rsidRDefault="003B63EF" w:rsidP="003B63EF">
      <w:pPr>
        <w:tabs>
          <w:tab w:val="left" w:pos="720"/>
          <w:tab w:val="left" w:pos="1440"/>
          <w:tab w:val="left" w:pos="2160"/>
          <w:tab w:val="left" w:pos="2880"/>
        </w:tabs>
        <w:spacing w:before="120"/>
        <w:ind w:left="3600" w:hanging="3600"/>
        <w:jc w:val="lowKashida"/>
      </w:pPr>
      <w:r w:rsidRPr="003B63EF">
        <w:tab/>
        <w:t>Pretreatment</w:t>
      </w:r>
      <w:r w:rsidRPr="003B63EF">
        <w:tab/>
      </w:r>
      <w:r w:rsidRPr="003B63EF">
        <w:tab/>
        <w:t>:</w:t>
      </w:r>
      <w:r w:rsidRPr="003B63EF">
        <w:tab/>
        <w:t>(in case of strong absorption of the surface) 1 coat of latex primer paint</w:t>
      </w:r>
    </w:p>
    <w:p w14:paraId="20EDF9B0" w14:textId="77777777" w:rsidR="003B63EF" w:rsidRPr="003B63EF" w:rsidRDefault="003B63EF" w:rsidP="003B63EF">
      <w:pPr>
        <w:tabs>
          <w:tab w:val="left" w:pos="720"/>
          <w:tab w:val="left" w:pos="1440"/>
          <w:tab w:val="left" w:pos="2160"/>
          <w:tab w:val="left" w:pos="2880"/>
        </w:tabs>
        <w:spacing w:before="120"/>
        <w:ind w:left="3600" w:hanging="3600"/>
        <w:jc w:val="lowKashida"/>
      </w:pPr>
      <w:r w:rsidRPr="003B63EF">
        <w:tab/>
      </w:r>
      <w:r w:rsidRPr="003B63EF">
        <w:tab/>
      </w:r>
      <w:r w:rsidRPr="003B63EF">
        <w:tab/>
      </w:r>
      <w:r w:rsidRPr="003B63EF">
        <w:tab/>
      </w:r>
      <w:r w:rsidRPr="003B63EF">
        <w:tab/>
      </w:r>
      <w:proofErr w:type="spellStart"/>
      <w:r w:rsidRPr="003B63EF">
        <w:t>Thineer</w:t>
      </w:r>
      <w:proofErr w:type="spellEnd"/>
      <w:r w:rsidRPr="003B63EF">
        <w:t xml:space="preserve">  </w:t>
      </w:r>
      <w:r w:rsidRPr="003B63EF">
        <w:tab/>
        <w:t>:  0-10% of water</w:t>
      </w:r>
    </w:p>
    <w:p w14:paraId="64908E1B" w14:textId="77777777" w:rsidR="003B63EF" w:rsidRPr="003B63EF" w:rsidRDefault="003B63EF" w:rsidP="003B63EF">
      <w:pPr>
        <w:tabs>
          <w:tab w:val="left" w:pos="720"/>
          <w:tab w:val="left" w:pos="1440"/>
          <w:tab w:val="left" w:pos="2160"/>
          <w:tab w:val="left" w:pos="2880"/>
        </w:tabs>
        <w:spacing w:before="120"/>
        <w:ind w:left="3600" w:hanging="3600"/>
        <w:jc w:val="lowKashida"/>
      </w:pPr>
      <w:r w:rsidRPr="003B63EF">
        <w:tab/>
      </w:r>
      <w:r w:rsidRPr="003B63EF">
        <w:tab/>
      </w:r>
      <w:r w:rsidRPr="003B63EF">
        <w:tab/>
      </w:r>
      <w:r w:rsidRPr="003B63EF">
        <w:tab/>
      </w:r>
      <w:r w:rsidRPr="003B63EF">
        <w:tab/>
        <w:t>Spreading rate approx. 1 kg/6 m</w:t>
      </w:r>
      <w:r w:rsidRPr="003B63EF">
        <w:rPr>
          <w:position w:val="6"/>
        </w:rPr>
        <w:t>2</w:t>
      </w:r>
    </w:p>
    <w:p w14:paraId="18A8925B" w14:textId="77777777" w:rsidR="003B63EF" w:rsidRPr="003B63EF" w:rsidRDefault="003B63EF" w:rsidP="003B63EF">
      <w:pPr>
        <w:tabs>
          <w:tab w:val="left" w:pos="720"/>
          <w:tab w:val="left" w:pos="1440"/>
          <w:tab w:val="left" w:pos="2160"/>
          <w:tab w:val="left" w:pos="2880"/>
        </w:tabs>
        <w:spacing w:before="120"/>
        <w:ind w:left="3600" w:hanging="3600"/>
        <w:jc w:val="lowKashida"/>
      </w:pPr>
      <w:r w:rsidRPr="003B63EF">
        <w:tab/>
        <w:t>1st coat</w:t>
      </w:r>
      <w:r w:rsidRPr="003B63EF">
        <w:tab/>
      </w:r>
      <w:r w:rsidRPr="003B63EF">
        <w:tab/>
        <w:t>:</w:t>
      </w:r>
      <w:r w:rsidRPr="003B63EF">
        <w:tab/>
        <w:t>Latex wall paint</w:t>
      </w:r>
    </w:p>
    <w:p w14:paraId="160359CB" w14:textId="77777777" w:rsidR="003B63EF" w:rsidRPr="003B63EF" w:rsidRDefault="003B63EF" w:rsidP="003B63EF">
      <w:pPr>
        <w:tabs>
          <w:tab w:val="left" w:pos="720"/>
          <w:tab w:val="left" w:pos="1440"/>
          <w:tab w:val="left" w:pos="2160"/>
          <w:tab w:val="left" w:pos="2880"/>
        </w:tabs>
        <w:spacing w:before="120"/>
        <w:ind w:left="3600" w:hanging="3600"/>
        <w:jc w:val="lowKashida"/>
      </w:pPr>
      <w:r w:rsidRPr="003B63EF">
        <w:tab/>
      </w:r>
      <w:r w:rsidRPr="003B63EF">
        <w:tab/>
      </w:r>
      <w:r w:rsidRPr="003B63EF">
        <w:tab/>
      </w:r>
      <w:r w:rsidRPr="003B63EF">
        <w:tab/>
      </w:r>
      <w:r w:rsidRPr="003B63EF">
        <w:tab/>
        <w:t xml:space="preserve">Thinner </w:t>
      </w:r>
      <w:r w:rsidRPr="003B63EF">
        <w:tab/>
        <w:t>:  0-5% of water</w:t>
      </w:r>
    </w:p>
    <w:p w14:paraId="19988515" w14:textId="77777777" w:rsidR="003B63EF" w:rsidRPr="003B63EF" w:rsidRDefault="003B63EF" w:rsidP="003B63EF">
      <w:pPr>
        <w:tabs>
          <w:tab w:val="left" w:pos="720"/>
          <w:tab w:val="left" w:pos="1440"/>
          <w:tab w:val="left" w:pos="2160"/>
          <w:tab w:val="left" w:pos="2880"/>
        </w:tabs>
        <w:spacing w:before="120"/>
        <w:ind w:left="3600" w:hanging="3600"/>
        <w:jc w:val="lowKashida"/>
      </w:pPr>
      <w:r w:rsidRPr="003B63EF">
        <w:tab/>
      </w:r>
      <w:r w:rsidRPr="003B63EF">
        <w:tab/>
      </w:r>
      <w:r w:rsidRPr="003B63EF">
        <w:tab/>
      </w:r>
      <w:r w:rsidRPr="003B63EF">
        <w:tab/>
      </w:r>
      <w:r w:rsidRPr="003B63EF">
        <w:tab/>
        <w:t>Spreading rate approx. 1 kg/6 m</w:t>
      </w:r>
      <w:r w:rsidRPr="003B63EF">
        <w:rPr>
          <w:position w:val="6"/>
        </w:rPr>
        <w:t>2</w:t>
      </w:r>
    </w:p>
    <w:p w14:paraId="0B364349" w14:textId="77777777" w:rsidR="003B63EF" w:rsidRPr="003B63EF" w:rsidRDefault="003B63EF" w:rsidP="003B63EF">
      <w:pPr>
        <w:tabs>
          <w:tab w:val="left" w:pos="720"/>
          <w:tab w:val="left" w:pos="1440"/>
          <w:tab w:val="left" w:pos="2160"/>
          <w:tab w:val="left" w:pos="2880"/>
        </w:tabs>
        <w:spacing w:before="120"/>
        <w:ind w:left="3600" w:hanging="3600"/>
        <w:jc w:val="lowKashida"/>
      </w:pPr>
      <w:r w:rsidRPr="003B63EF">
        <w:tab/>
        <w:t>2nd coat</w:t>
      </w:r>
      <w:r w:rsidRPr="003B63EF">
        <w:tab/>
      </w:r>
      <w:r w:rsidRPr="003B63EF">
        <w:tab/>
        <w:t>:</w:t>
      </w:r>
      <w:r w:rsidRPr="003B63EF">
        <w:tab/>
        <w:t>Latex wall paint</w:t>
      </w:r>
    </w:p>
    <w:p w14:paraId="3BBFF407" w14:textId="77777777" w:rsidR="003B63EF" w:rsidRPr="003B63EF" w:rsidRDefault="003B63EF" w:rsidP="003B63EF">
      <w:pPr>
        <w:tabs>
          <w:tab w:val="left" w:pos="720"/>
          <w:tab w:val="left" w:pos="1440"/>
          <w:tab w:val="left" w:pos="2160"/>
          <w:tab w:val="left" w:pos="2880"/>
        </w:tabs>
        <w:spacing w:before="120"/>
        <w:ind w:left="3600" w:hanging="3600"/>
        <w:jc w:val="lowKashida"/>
      </w:pPr>
      <w:r w:rsidRPr="003B63EF">
        <w:tab/>
      </w:r>
      <w:r w:rsidRPr="003B63EF">
        <w:tab/>
      </w:r>
      <w:r w:rsidRPr="003B63EF">
        <w:tab/>
      </w:r>
      <w:r w:rsidRPr="003B63EF">
        <w:tab/>
      </w:r>
      <w:r w:rsidRPr="003B63EF">
        <w:tab/>
        <w:t xml:space="preserve">Thinner </w:t>
      </w:r>
      <w:r w:rsidRPr="003B63EF">
        <w:tab/>
        <w:t>:  0-50% of water</w:t>
      </w:r>
    </w:p>
    <w:p w14:paraId="4E018656" w14:textId="77777777" w:rsidR="003B63EF" w:rsidRPr="003B63EF" w:rsidRDefault="003B63EF" w:rsidP="003B63EF">
      <w:pPr>
        <w:tabs>
          <w:tab w:val="left" w:pos="720"/>
          <w:tab w:val="left" w:pos="1440"/>
          <w:tab w:val="left" w:pos="2160"/>
          <w:tab w:val="left" w:pos="2880"/>
        </w:tabs>
        <w:spacing w:before="120"/>
        <w:ind w:left="3600" w:hanging="3600"/>
        <w:jc w:val="lowKashida"/>
      </w:pPr>
      <w:r w:rsidRPr="003B63EF">
        <w:tab/>
      </w:r>
      <w:r w:rsidRPr="003B63EF">
        <w:tab/>
      </w:r>
      <w:r w:rsidRPr="003B63EF">
        <w:tab/>
      </w:r>
      <w:r w:rsidRPr="003B63EF">
        <w:tab/>
      </w:r>
      <w:r w:rsidRPr="003B63EF">
        <w:tab/>
        <w:t>Spreading rate approx. 1 kg/6 m</w:t>
      </w:r>
      <w:r w:rsidRPr="003B63EF">
        <w:rPr>
          <w:position w:val="6"/>
        </w:rPr>
        <w:t>2</w:t>
      </w:r>
    </w:p>
    <w:p w14:paraId="2B8B6A42" w14:textId="77777777" w:rsidR="003B63EF" w:rsidRPr="003B63EF" w:rsidRDefault="003B63EF" w:rsidP="003B63EF">
      <w:pPr>
        <w:tabs>
          <w:tab w:val="left" w:pos="720"/>
        </w:tabs>
        <w:spacing w:before="120"/>
        <w:ind w:left="720" w:hanging="720"/>
        <w:jc w:val="lowKashida"/>
      </w:pPr>
      <w:r w:rsidRPr="003B63EF">
        <w:tab/>
        <w:t xml:space="preserve">In case of an alkaline reacting substrate, it is advisable to neutralize the surface by repeated wetting with water or by neutralizing.  </w:t>
      </w:r>
    </w:p>
    <w:p w14:paraId="1E7837BA" w14:textId="77777777" w:rsidR="003B63EF" w:rsidRPr="003B63EF" w:rsidRDefault="003B63EF" w:rsidP="003B63EF">
      <w:pPr>
        <w:tabs>
          <w:tab w:val="left" w:pos="720"/>
        </w:tabs>
        <w:spacing w:before="120"/>
        <w:ind w:left="720" w:hanging="720"/>
        <w:jc w:val="lowKashida"/>
      </w:pPr>
      <w:r w:rsidRPr="003B63EF">
        <w:rPr>
          <w:b/>
          <w:bCs/>
        </w:rPr>
        <w:t>2.8</w:t>
      </w:r>
      <w:r w:rsidRPr="003B63EF">
        <w:rPr>
          <w:b/>
          <w:bCs/>
        </w:rPr>
        <w:tab/>
      </w:r>
      <w:r w:rsidRPr="003B63EF">
        <w:rPr>
          <w:b/>
          <w:bCs/>
          <w:u w:val="single"/>
        </w:rPr>
        <w:t>Exterior Wood Pigmented</w:t>
      </w:r>
    </w:p>
    <w:p w14:paraId="04FE9492" w14:textId="77777777" w:rsidR="003B63EF" w:rsidRPr="003B63EF" w:rsidRDefault="003B63EF" w:rsidP="003B63EF">
      <w:pPr>
        <w:tabs>
          <w:tab w:val="left" w:pos="720"/>
          <w:tab w:val="left" w:pos="1440"/>
          <w:tab w:val="left" w:pos="2160"/>
          <w:tab w:val="left" w:pos="2880"/>
        </w:tabs>
        <w:spacing w:before="120"/>
        <w:ind w:left="3600" w:hanging="3600"/>
        <w:jc w:val="lowKashida"/>
      </w:pPr>
      <w:r w:rsidRPr="003B63EF">
        <w:lastRenderedPageBreak/>
        <w:tab/>
        <w:t>Pretreatment</w:t>
      </w:r>
      <w:r w:rsidRPr="003B63EF">
        <w:tab/>
      </w:r>
      <w:r w:rsidRPr="003B63EF">
        <w:tab/>
        <w:t>:</w:t>
      </w:r>
      <w:r w:rsidRPr="003B63EF">
        <w:tab/>
        <w:t>1 coat of undiluted wood preserving agent</w:t>
      </w:r>
    </w:p>
    <w:p w14:paraId="359648C8" w14:textId="77777777" w:rsidR="003B63EF" w:rsidRPr="003B63EF" w:rsidRDefault="003B63EF" w:rsidP="003B63EF">
      <w:pPr>
        <w:tabs>
          <w:tab w:val="left" w:pos="720"/>
          <w:tab w:val="left" w:pos="1440"/>
          <w:tab w:val="left" w:pos="2160"/>
          <w:tab w:val="left" w:pos="2880"/>
        </w:tabs>
        <w:spacing w:before="120"/>
        <w:ind w:left="3600" w:hanging="3600"/>
        <w:jc w:val="lowKashida"/>
      </w:pPr>
      <w:r w:rsidRPr="003B63EF">
        <w:tab/>
        <w:t>1st coat</w:t>
      </w:r>
      <w:r w:rsidRPr="003B63EF">
        <w:tab/>
      </w:r>
      <w:r w:rsidRPr="003B63EF">
        <w:tab/>
        <w:t>:</w:t>
      </w:r>
      <w:r w:rsidRPr="003B63EF">
        <w:tab/>
        <w:t>Undercoating</w:t>
      </w:r>
    </w:p>
    <w:p w14:paraId="6172ECC8" w14:textId="77777777" w:rsidR="003B63EF" w:rsidRPr="003B63EF" w:rsidRDefault="003B63EF" w:rsidP="003B63EF">
      <w:pPr>
        <w:tabs>
          <w:tab w:val="left" w:pos="720"/>
          <w:tab w:val="left" w:pos="1440"/>
          <w:tab w:val="left" w:pos="2160"/>
          <w:tab w:val="left" w:pos="2880"/>
        </w:tabs>
        <w:spacing w:before="120"/>
        <w:ind w:left="3600" w:hanging="3600"/>
        <w:jc w:val="lowKashida"/>
      </w:pPr>
      <w:r w:rsidRPr="003B63EF">
        <w:tab/>
      </w:r>
      <w:r w:rsidRPr="003B63EF">
        <w:tab/>
      </w:r>
      <w:r w:rsidRPr="003B63EF">
        <w:tab/>
      </w:r>
      <w:r w:rsidRPr="003B63EF">
        <w:tab/>
      </w:r>
      <w:r w:rsidRPr="003B63EF">
        <w:tab/>
        <w:t>Thinner</w:t>
      </w:r>
      <w:r w:rsidRPr="003B63EF">
        <w:tab/>
        <w:t>:  5-10% of thinner by volume</w:t>
      </w:r>
    </w:p>
    <w:p w14:paraId="10F2A37A" w14:textId="77777777" w:rsidR="003B63EF" w:rsidRPr="003B63EF" w:rsidRDefault="003B63EF" w:rsidP="003B63EF">
      <w:pPr>
        <w:tabs>
          <w:tab w:val="left" w:pos="720"/>
          <w:tab w:val="left" w:pos="1440"/>
          <w:tab w:val="left" w:pos="2160"/>
          <w:tab w:val="left" w:pos="2880"/>
        </w:tabs>
        <w:spacing w:before="120"/>
        <w:ind w:left="3600" w:hanging="3600"/>
        <w:jc w:val="lowKashida"/>
      </w:pPr>
      <w:r w:rsidRPr="003B63EF">
        <w:tab/>
      </w:r>
      <w:r w:rsidRPr="003B63EF">
        <w:tab/>
      </w:r>
      <w:r w:rsidRPr="003B63EF">
        <w:tab/>
      </w:r>
      <w:r w:rsidRPr="003B63EF">
        <w:tab/>
      </w:r>
      <w:r w:rsidRPr="003B63EF">
        <w:tab/>
        <w:t>Spreading rate approx. 1 L/12 m</w:t>
      </w:r>
      <w:r w:rsidRPr="003B63EF">
        <w:rPr>
          <w:position w:val="6"/>
        </w:rPr>
        <w:t>2</w:t>
      </w:r>
    </w:p>
    <w:p w14:paraId="47764B99" w14:textId="77777777" w:rsidR="003B63EF" w:rsidRPr="003B63EF" w:rsidRDefault="003B63EF" w:rsidP="003B63EF">
      <w:pPr>
        <w:tabs>
          <w:tab w:val="left" w:pos="720"/>
          <w:tab w:val="left" w:pos="1440"/>
          <w:tab w:val="left" w:pos="2160"/>
          <w:tab w:val="left" w:pos="2880"/>
        </w:tabs>
        <w:spacing w:before="120"/>
        <w:ind w:left="3600" w:hanging="3600"/>
        <w:jc w:val="lowKashida"/>
      </w:pPr>
      <w:r w:rsidRPr="003B63EF">
        <w:tab/>
        <w:t>Filling</w:t>
      </w:r>
      <w:r w:rsidRPr="003B63EF">
        <w:tab/>
      </w:r>
      <w:r w:rsidRPr="003B63EF">
        <w:tab/>
      </w:r>
      <w:r w:rsidRPr="003B63EF">
        <w:tab/>
        <w:t>:</w:t>
      </w:r>
      <w:r w:rsidRPr="003B63EF">
        <w:tab/>
        <w:t>with Combination Filler</w:t>
      </w:r>
    </w:p>
    <w:p w14:paraId="203F02FA" w14:textId="77777777" w:rsidR="003B63EF" w:rsidRPr="003B63EF" w:rsidRDefault="003B63EF" w:rsidP="003B63EF">
      <w:pPr>
        <w:tabs>
          <w:tab w:val="left" w:pos="720"/>
          <w:tab w:val="left" w:pos="1440"/>
          <w:tab w:val="left" w:pos="2160"/>
          <w:tab w:val="left" w:pos="2880"/>
        </w:tabs>
        <w:spacing w:before="120"/>
        <w:ind w:left="3600" w:hanging="3600"/>
        <w:jc w:val="lowKashida"/>
      </w:pPr>
      <w:r w:rsidRPr="003B63EF">
        <w:tab/>
      </w:r>
      <w:r w:rsidRPr="003B63EF">
        <w:tab/>
      </w:r>
      <w:r w:rsidRPr="003B63EF">
        <w:tab/>
      </w:r>
      <w:r w:rsidRPr="003B63EF">
        <w:tab/>
      </w:r>
      <w:r w:rsidRPr="003B63EF">
        <w:tab/>
        <w:t>Spreading rate approx. 1 kg/3 m</w:t>
      </w:r>
      <w:r w:rsidRPr="003B63EF">
        <w:rPr>
          <w:position w:val="6"/>
        </w:rPr>
        <w:t>2</w:t>
      </w:r>
    </w:p>
    <w:p w14:paraId="2C61F4DB" w14:textId="77777777" w:rsidR="003B63EF" w:rsidRPr="003B63EF" w:rsidRDefault="003B63EF" w:rsidP="003B63EF">
      <w:pPr>
        <w:tabs>
          <w:tab w:val="left" w:pos="720"/>
          <w:tab w:val="left" w:pos="1440"/>
          <w:tab w:val="left" w:pos="2160"/>
          <w:tab w:val="left" w:pos="2880"/>
        </w:tabs>
        <w:spacing w:before="120"/>
        <w:ind w:left="3600" w:hanging="3600"/>
        <w:jc w:val="lowKashida"/>
      </w:pPr>
      <w:r w:rsidRPr="003B63EF">
        <w:tab/>
        <w:t>2nd coat</w:t>
      </w:r>
      <w:r w:rsidRPr="003B63EF">
        <w:tab/>
      </w:r>
      <w:r w:rsidRPr="003B63EF">
        <w:tab/>
        <w:t>:</w:t>
      </w:r>
      <w:r w:rsidRPr="003B63EF">
        <w:tab/>
        <w:t>Undercoating</w:t>
      </w:r>
    </w:p>
    <w:p w14:paraId="44FB4CB3" w14:textId="77777777" w:rsidR="003B63EF" w:rsidRPr="003B63EF" w:rsidRDefault="003B63EF" w:rsidP="003B63EF">
      <w:pPr>
        <w:tabs>
          <w:tab w:val="left" w:pos="720"/>
          <w:tab w:val="left" w:pos="1440"/>
          <w:tab w:val="left" w:pos="2160"/>
          <w:tab w:val="left" w:pos="2880"/>
        </w:tabs>
        <w:spacing w:before="120"/>
        <w:ind w:left="3600" w:hanging="3600"/>
        <w:jc w:val="lowKashida"/>
      </w:pPr>
      <w:r w:rsidRPr="003B63EF">
        <w:tab/>
      </w:r>
      <w:r w:rsidRPr="003B63EF">
        <w:tab/>
      </w:r>
      <w:r w:rsidRPr="003B63EF">
        <w:tab/>
      </w:r>
      <w:r w:rsidRPr="003B63EF">
        <w:tab/>
      </w:r>
      <w:r w:rsidRPr="003B63EF">
        <w:tab/>
        <w:t>Thinner</w:t>
      </w:r>
      <w:r w:rsidRPr="003B63EF">
        <w:tab/>
        <w:t>:</w:t>
      </w:r>
      <w:r w:rsidRPr="003B63EF">
        <w:tab/>
        <w:t>5% of thinner by volume</w:t>
      </w:r>
    </w:p>
    <w:p w14:paraId="77BA5261" w14:textId="77777777" w:rsidR="003B63EF" w:rsidRPr="003B63EF" w:rsidRDefault="003B63EF" w:rsidP="003B63EF">
      <w:pPr>
        <w:tabs>
          <w:tab w:val="left" w:pos="720"/>
          <w:tab w:val="left" w:pos="1440"/>
          <w:tab w:val="left" w:pos="2160"/>
          <w:tab w:val="left" w:pos="2880"/>
        </w:tabs>
        <w:spacing w:before="120"/>
        <w:ind w:left="3600" w:hanging="3600"/>
        <w:jc w:val="lowKashida"/>
      </w:pPr>
      <w:r w:rsidRPr="003B63EF">
        <w:tab/>
      </w:r>
      <w:r w:rsidRPr="003B63EF">
        <w:tab/>
      </w:r>
      <w:r w:rsidRPr="003B63EF">
        <w:tab/>
      </w:r>
      <w:r w:rsidRPr="003B63EF">
        <w:tab/>
      </w:r>
      <w:r w:rsidRPr="003B63EF">
        <w:tab/>
        <w:t>Spreading rate approx. 1 L/12 m</w:t>
      </w:r>
      <w:r w:rsidRPr="003B63EF">
        <w:rPr>
          <w:position w:val="6"/>
        </w:rPr>
        <w:t>2</w:t>
      </w:r>
      <w:r w:rsidRPr="003B63EF">
        <w:t xml:space="preserve"> </w:t>
      </w:r>
    </w:p>
    <w:p w14:paraId="41F74DE5" w14:textId="77777777" w:rsidR="003B63EF" w:rsidRPr="003B63EF" w:rsidRDefault="003B63EF" w:rsidP="003B63EF">
      <w:pPr>
        <w:tabs>
          <w:tab w:val="left" w:pos="720"/>
          <w:tab w:val="left" w:pos="1440"/>
          <w:tab w:val="left" w:pos="2160"/>
          <w:tab w:val="left" w:pos="2880"/>
        </w:tabs>
        <w:spacing w:before="120"/>
        <w:ind w:left="3600" w:hanging="3600"/>
        <w:jc w:val="lowKashida"/>
      </w:pPr>
      <w:r w:rsidRPr="003B63EF">
        <w:tab/>
        <w:t>3rd coat</w:t>
      </w:r>
      <w:r w:rsidRPr="003B63EF">
        <w:tab/>
      </w:r>
      <w:r w:rsidRPr="003B63EF">
        <w:tab/>
        <w:t>:</w:t>
      </w:r>
      <w:r w:rsidRPr="003B63EF">
        <w:tab/>
        <w:t>Top coat</w:t>
      </w:r>
    </w:p>
    <w:p w14:paraId="4774315E" w14:textId="77777777" w:rsidR="003B63EF" w:rsidRPr="003B63EF" w:rsidRDefault="003B63EF" w:rsidP="003B63EF">
      <w:pPr>
        <w:tabs>
          <w:tab w:val="left" w:pos="720"/>
          <w:tab w:val="left" w:pos="1440"/>
          <w:tab w:val="left" w:pos="2160"/>
          <w:tab w:val="left" w:pos="2880"/>
        </w:tabs>
        <w:spacing w:before="120"/>
        <w:ind w:left="3600" w:hanging="3600"/>
        <w:jc w:val="lowKashida"/>
      </w:pPr>
      <w:r w:rsidRPr="003B63EF">
        <w:tab/>
      </w:r>
      <w:r w:rsidRPr="003B63EF">
        <w:tab/>
      </w:r>
      <w:r w:rsidRPr="003B63EF">
        <w:tab/>
      </w:r>
      <w:r w:rsidRPr="003B63EF">
        <w:tab/>
      </w:r>
      <w:r w:rsidRPr="003B63EF">
        <w:tab/>
        <w:t>Thinner</w:t>
      </w:r>
      <w:r w:rsidRPr="003B63EF">
        <w:tab/>
        <w:t>:  0-2% of thinner by volume</w:t>
      </w:r>
    </w:p>
    <w:p w14:paraId="4F96C18F" w14:textId="77777777" w:rsidR="003B63EF" w:rsidRPr="003B63EF" w:rsidRDefault="003B63EF" w:rsidP="003B63EF">
      <w:pPr>
        <w:tabs>
          <w:tab w:val="left" w:pos="720"/>
          <w:tab w:val="left" w:pos="1440"/>
          <w:tab w:val="left" w:pos="2160"/>
          <w:tab w:val="left" w:pos="2880"/>
        </w:tabs>
        <w:spacing w:before="120"/>
        <w:ind w:left="3600" w:hanging="3600"/>
        <w:jc w:val="lowKashida"/>
      </w:pPr>
      <w:r w:rsidRPr="003B63EF">
        <w:tab/>
      </w:r>
      <w:r w:rsidRPr="003B63EF">
        <w:tab/>
      </w:r>
      <w:r w:rsidRPr="003B63EF">
        <w:tab/>
      </w:r>
      <w:r w:rsidRPr="003B63EF">
        <w:tab/>
      </w:r>
      <w:r w:rsidRPr="003B63EF">
        <w:tab/>
        <w:t xml:space="preserve">Spreading </w:t>
      </w:r>
      <w:proofErr w:type="spellStart"/>
      <w:r w:rsidRPr="003B63EF">
        <w:t>rae</w:t>
      </w:r>
      <w:proofErr w:type="spellEnd"/>
      <w:r w:rsidRPr="003B63EF">
        <w:t xml:space="preserve"> approx. 1 L/10 m</w:t>
      </w:r>
      <w:r w:rsidRPr="003B63EF">
        <w:rPr>
          <w:position w:val="6"/>
        </w:rPr>
        <w:t>2</w:t>
      </w:r>
    </w:p>
    <w:p w14:paraId="658C5FB1" w14:textId="77777777" w:rsidR="003B63EF" w:rsidRPr="003B63EF" w:rsidRDefault="003B63EF" w:rsidP="003B63EF">
      <w:pPr>
        <w:tabs>
          <w:tab w:val="left" w:pos="720"/>
          <w:tab w:val="left" w:pos="1440"/>
          <w:tab w:val="left" w:pos="2160"/>
          <w:tab w:val="left" w:pos="2880"/>
        </w:tabs>
        <w:spacing w:before="120"/>
        <w:ind w:left="3600" w:hanging="3600"/>
        <w:jc w:val="lowKashida"/>
      </w:pPr>
      <w:r w:rsidRPr="003B63EF">
        <w:rPr>
          <w:b/>
          <w:bCs/>
        </w:rPr>
        <w:t>2.9</w:t>
      </w:r>
      <w:r w:rsidRPr="003B63EF">
        <w:rPr>
          <w:b/>
          <w:bCs/>
        </w:rPr>
        <w:tab/>
      </w:r>
      <w:r w:rsidRPr="003B63EF">
        <w:rPr>
          <w:b/>
          <w:bCs/>
          <w:u w:val="single"/>
        </w:rPr>
        <w:t>Exterior Wood - Transparent</w:t>
      </w:r>
    </w:p>
    <w:p w14:paraId="553FF3D9" w14:textId="77777777" w:rsidR="003B63EF" w:rsidRPr="003B63EF" w:rsidRDefault="003B63EF" w:rsidP="003B63EF">
      <w:pPr>
        <w:tabs>
          <w:tab w:val="left" w:pos="720"/>
          <w:tab w:val="left" w:pos="1440"/>
          <w:tab w:val="left" w:pos="2160"/>
          <w:tab w:val="left" w:pos="2880"/>
        </w:tabs>
        <w:spacing w:before="120"/>
        <w:ind w:left="3600" w:hanging="3600"/>
        <w:jc w:val="lowKashida"/>
      </w:pPr>
      <w:r w:rsidRPr="003B63EF">
        <w:tab/>
        <w:t>Pretreatment</w:t>
      </w:r>
      <w:r w:rsidRPr="003B63EF">
        <w:tab/>
      </w:r>
      <w:r w:rsidRPr="003B63EF">
        <w:tab/>
        <w:t>:</w:t>
      </w:r>
      <w:r w:rsidRPr="003B63EF">
        <w:tab/>
        <w:t>1 coat of undiluted wood preserving agent Spreading rate approx. 1 L/6 m</w:t>
      </w:r>
      <w:r w:rsidRPr="003B63EF">
        <w:rPr>
          <w:position w:val="6"/>
        </w:rPr>
        <w:t>2</w:t>
      </w:r>
    </w:p>
    <w:p w14:paraId="117AB0EA" w14:textId="77777777" w:rsidR="003B63EF" w:rsidRPr="003B63EF" w:rsidRDefault="003B63EF" w:rsidP="003B63EF">
      <w:pPr>
        <w:tabs>
          <w:tab w:val="left" w:pos="720"/>
          <w:tab w:val="left" w:pos="1440"/>
          <w:tab w:val="left" w:pos="2160"/>
          <w:tab w:val="left" w:pos="2880"/>
        </w:tabs>
        <w:spacing w:before="120"/>
        <w:ind w:left="3600" w:hanging="3600"/>
        <w:jc w:val="lowKashida"/>
      </w:pPr>
      <w:r w:rsidRPr="003B63EF">
        <w:tab/>
        <w:t>1st coat</w:t>
      </w:r>
      <w:r w:rsidRPr="003B63EF">
        <w:tab/>
      </w:r>
      <w:r w:rsidRPr="003B63EF">
        <w:tab/>
        <w:t>:</w:t>
      </w:r>
      <w:r w:rsidRPr="003B63EF">
        <w:tab/>
        <w:t xml:space="preserve">Wood Stain Impregnation, undiluted </w:t>
      </w:r>
    </w:p>
    <w:p w14:paraId="2AE1B5C2" w14:textId="77777777" w:rsidR="003B63EF" w:rsidRPr="003B63EF" w:rsidRDefault="003B63EF" w:rsidP="003B63EF">
      <w:pPr>
        <w:tabs>
          <w:tab w:val="left" w:pos="720"/>
          <w:tab w:val="left" w:pos="1440"/>
          <w:tab w:val="left" w:pos="2160"/>
          <w:tab w:val="left" w:pos="2880"/>
        </w:tabs>
        <w:spacing w:before="120"/>
        <w:ind w:left="3600" w:hanging="3600"/>
        <w:jc w:val="lowKashida"/>
      </w:pPr>
      <w:r w:rsidRPr="003B63EF">
        <w:tab/>
      </w:r>
      <w:r w:rsidRPr="003B63EF">
        <w:tab/>
      </w:r>
      <w:r w:rsidRPr="003B63EF">
        <w:tab/>
      </w:r>
      <w:r w:rsidRPr="003B63EF">
        <w:tab/>
      </w:r>
      <w:r w:rsidRPr="003B63EF">
        <w:tab/>
        <w:t>Spreading rate approx. 1 L/8-13 m</w:t>
      </w:r>
      <w:r w:rsidRPr="003B63EF">
        <w:rPr>
          <w:position w:val="6"/>
        </w:rPr>
        <w:t>2</w:t>
      </w:r>
    </w:p>
    <w:p w14:paraId="3006A885" w14:textId="77777777" w:rsidR="003B63EF" w:rsidRPr="003B63EF" w:rsidRDefault="003B63EF" w:rsidP="003B63EF">
      <w:pPr>
        <w:tabs>
          <w:tab w:val="left" w:pos="720"/>
          <w:tab w:val="left" w:pos="1440"/>
          <w:tab w:val="left" w:pos="2160"/>
          <w:tab w:val="left" w:pos="2880"/>
        </w:tabs>
        <w:spacing w:before="120"/>
        <w:ind w:left="3600" w:hanging="3600"/>
        <w:jc w:val="lowKashida"/>
      </w:pPr>
      <w:r w:rsidRPr="003B63EF">
        <w:tab/>
        <w:t>2nd coat</w:t>
      </w:r>
      <w:r w:rsidRPr="003B63EF">
        <w:tab/>
      </w:r>
      <w:r w:rsidRPr="003B63EF">
        <w:tab/>
        <w:t>:</w:t>
      </w:r>
      <w:r w:rsidRPr="003B63EF">
        <w:tab/>
        <w:t>Wood stain satin, undiluted</w:t>
      </w:r>
    </w:p>
    <w:p w14:paraId="0A7BD661" w14:textId="77777777" w:rsidR="003B63EF" w:rsidRPr="003B63EF" w:rsidRDefault="003B63EF" w:rsidP="003B63EF">
      <w:pPr>
        <w:tabs>
          <w:tab w:val="left" w:pos="720"/>
          <w:tab w:val="left" w:pos="1440"/>
          <w:tab w:val="left" w:pos="2160"/>
          <w:tab w:val="left" w:pos="2880"/>
        </w:tabs>
        <w:spacing w:before="120"/>
        <w:ind w:left="3600" w:hanging="3600"/>
        <w:jc w:val="lowKashida"/>
      </w:pPr>
      <w:r w:rsidRPr="003B63EF">
        <w:tab/>
      </w:r>
      <w:r w:rsidRPr="003B63EF">
        <w:tab/>
      </w:r>
      <w:r w:rsidRPr="003B63EF">
        <w:tab/>
      </w:r>
      <w:r w:rsidRPr="003B63EF">
        <w:tab/>
      </w:r>
      <w:r w:rsidRPr="003B63EF">
        <w:tab/>
        <w:t>Spreading rate approx. 1 L/12-14 m</w:t>
      </w:r>
      <w:r w:rsidRPr="003B63EF">
        <w:rPr>
          <w:position w:val="6"/>
        </w:rPr>
        <w:t>2</w:t>
      </w:r>
    </w:p>
    <w:p w14:paraId="4BDBF578" w14:textId="77777777" w:rsidR="003B63EF" w:rsidRPr="003B63EF" w:rsidRDefault="003B63EF" w:rsidP="003B63EF">
      <w:pPr>
        <w:tabs>
          <w:tab w:val="left" w:pos="720"/>
          <w:tab w:val="left" w:pos="1440"/>
          <w:tab w:val="left" w:pos="2160"/>
          <w:tab w:val="left" w:pos="2880"/>
        </w:tabs>
        <w:spacing w:before="120"/>
        <w:ind w:left="3600" w:hanging="3600"/>
        <w:jc w:val="lowKashida"/>
      </w:pPr>
      <w:r w:rsidRPr="003B63EF">
        <w:tab/>
        <w:t>3rd coat</w:t>
      </w:r>
      <w:r w:rsidRPr="003B63EF">
        <w:tab/>
      </w:r>
      <w:r w:rsidRPr="003B63EF">
        <w:tab/>
        <w:t>:</w:t>
      </w:r>
      <w:r w:rsidRPr="003B63EF">
        <w:tab/>
        <w:t>Wood stain satin, undiluted</w:t>
      </w:r>
    </w:p>
    <w:p w14:paraId="5064D934" w14:textId="77777777" w:rsidR="003B63EF" w:rsidRPr="003B63EF" w:rsidRDefault="003B63EF" w:rsidP="003B63EF">
      <w:pPr>
        <w:tabs>
          <w:tab w:val="left" w:pos="720"/>
          <w:tab w:val="left" w:pos="1440"/>
          <w:tab w:val="left" w:pos="2160"/>
          <w:tab w:val="left" w:pos="2880"/>
        </w:tabs>
        <w:spacing w:before="120"/>
        <w:ind w:left="3600" w:hanging="3600"/>
        <w:jc w:val="lowKashida"/>
      </w:pPr>
      <w:r w:rsidRPr="003B63EF">
        <w:tab/>
      </w:r>
      <w:r w:rsidRPr="003B63EF">
        <w:tab/>
      </w:r>
      <w:r w:rsidRPr="003B63EF">
        <w:tab/>
      </w:r>
      <w:r w:rsidRPr="003B63EF">
        <w:tab/>
      </w:r>
      <w:r w:rsidRPr="003B63EF">
        <w:tab/>
        <w:t>Spreading rate approx. 1 L/13 m</w:t>
      </w:r>
      <w:r w:rsidRPr="003B63EF">
        <w:rPr>
          <w:position w:val="6"/>
        </w:rPr>
        <w:t>2</w:t>
      </w:r>
    </w:p>
    <w:p w14:paraId="47ED8D36" w14:textId="77777777" w:rsidR="003B63EF" w:rsidRPr="003B63EF" w:rsidRDefault="003B63EF" w:rsidP="003B63EF">
      <w:pPr>
        <w:tabs>
          <w:tab w:val="left" w:pos="720"/>
        </w:tabs>
        <w:spacing w:before="120"/>
        <w:jc w:val="lowKashida"/>
      </w:pPr>
      <w:r w:rsidRPr="003B63EF">
        <w:rPr>
          <w:b/>
          <w:bCs/>
        </w:rPr>
        <w:t>2.10</w:t>
      </w:r>
      <w:r w:rsidRPr="003B63EF">
        <w:rPr>
          <w:b/>
          <w:bCs/>
        </w:rPr>
        <w:tab/>
      </w:r>
      <w:r w:rsidRPr="003B63EF">
        <w:rPr>
          <w:b/>
          <w:bCs/>
          <w:u w:val="single"/>
        </w:rPr>
        <w:t>Interior Wood - Pigmented</w:t>
      </w:r>
    </w:p>
    <w:p w14:paraId="7F4F2AFA" w14:textId="77777777" w:rsidR="003B63EF" w:rsidRPr="003B63EF" w:rsidRDefault="003B63EF" w:rsidP="003B63EF">
      <w:pPr>
        <w:tabs>
          <w:tab w:val="left" w:pos="720"/>
          <w:tab w:val="left" w:pos="1440"/>
          <w:tab w:val="left" w:pos="2160"/>
        </w:tabs>
        <w:spacing w:before="120"/>
        <w:ind w:left="2880" w:hanging="2880"/>
        <w:jc w:val="lowKashida"/>
      </w:pPr>
      <w:r w:rsidRPr="003B63EF">
        <w:tab/>
        <w:t>Pretreatment</w:t>
      </w:r>
      <w:r w:rsidRPr="003B63EF">
        <w:tab/>
      </w:r>
      <w:r w:rsidRPr="003B63EF">
        <w:tab/>
        <w:t>:</w:t>
      </w:r>
      <w:r w:rsidRPr="003B63EF">
        <w:tab/>
        <w:t>1 coat of undiluted wood preserving agent</w:t>
      </w:r>
    </w:p>
    <w:p w14:paraId="1B30BB46" w14:textId="77777777" w:rsidR="003B63EF" w:rsidRPr="003B63EF" w:rsidRDefault="003B63EF" w:rsidP="003B63EF">
      <w:pPr>
        <w:tabs>
          <w:tab w:val="left" w:pos="720"/>
          <w:tab w:val="left" w:pos="1440"/>
          <w:tab w:val="left" w:pos="2160"/>
          <w:tab w:val="left" w:pos="2880"/>
        </w:tabs>
        <w:spacing w:before="120"/>
        <w:ind w:left="3600" w:hanging="3600"/>
        <w:jc w:val="lowKashida"/>
      </w:pPr>
      <w:r w:rsidRPr="003B63EF">
        <w:tab/>
        <w:t>1st coat</w:t>
      </w:r>
      <w:r w:rsidRPr="003B63EF">
        <w:tab/>
      </w:r>
      <w:r w:rsidRPr="003B63EF">
        <w:tab/>
        <w:t>:</w:t>
      </w:r>
      <w:r w:rsidRPr="003B63EF">
        <w:tab/>
        <w:t>Undercoating</w:t>
      </w:r>
    </w:p>
    <w:p w14:paraId="378D290C" w14:textId="77777777" w:rsidR="003B63EF" w:rsidRPr="003B63EF" w:rsidRDefault="003B63EF" w:rsidP="003B63EF">
      <w:pPr>
        <w:tabs>
          <w:tab w:val="left" w:pos="720"/>
          <w:tab w:val="left" w:pos="1440"/>
          <w:tab w:val="left" w:pos="2160"/>
          <w:tab w:val="left" w:pos="2880"/>
        </w:tabs>
        <w:spacing w:before="120"/>
        <w:ind w:left="3600" w:hanging="3600"/>
        <w:jc w:val="lowKashida"/>
      </w:pPr>
      <w:r w:rsidRPr="003B63EF">
        <w:tab/>
      </w:r>
      <w:r w:rsidRPr="003B63EF">
        <w:tab/>
      </w:r>
      <w:r w:rsidRPr="003B63EF">
        <w:tab/>
      </w:r>
      <w:r w:rsidRPr="003B63EF">
        <w:tab/>
      </w:r>
      <w:r w:rsidRPr="003B63EF">
        <w:tab/>
        <w:t xml:space="preserve">Thinner </w:t>
      </w:r>
      <w:r w:rsidRPr="003B63EF">
        <w:tab/>
        <w:t>:  5-10% of thinner by volume</w:t>
      </w:r>
    </w:p>
    <w:p w14:paraId="3D6C892D" w14:textId="77777777" w:rsidR="003B63EF" w:rsidRPr="003B63EF" w:rsidRDefault="003B63EF" w:rsidP="003B63EF">
      <w:pPr>
        <w:tabs>
          <w:tab w:val="left" w:pos="720"/>
          <w:tab w:val="left" w:pos="1440"/>
          <w:tab w:val="left" w:pos="2160"/>
          <w:tab w:val="left" w:pos="2880"/>
        </w:tabs>
        <w:spacing w:before="120"/>
        <w:ind w:left="3600" w:hanging="3600"/>
        <w:jc w:val="lowKashida"/>
      </w:pPr>
      <w:r w:rsidRPr="003B63EF">
        <w:tab/>
      </w:r>
      <w:r w:rsidRPr="003B63EF">
        <w:tab/>
      </w:r>
      <w:r w:rsidRPr="003B63EF">
        <w:tab/>
      </w:r>
      <w:r w:rsidRPr="003B63EF">
        <w:tab/>
      </w:r>
      <w:r w:rsidRPr="003B63EF">
        <w:tab/>
        <w:t>Spreading rate approx. 1 L/12 m</w:t>
      </w:r>
      <w:r w:rsidRPr="003B63EF">
        <w:rPr>
          <w:position w:val="6"/>
        </w:rPr>
        <w:t>2</w:t>
      </w:r>
    </w:p>
    <w:p w14:paraId="07D758B2" w14:textId="77777777" w:rsidR="003B63EF" w:rsidRPr="003B63EF" w:rsidRDefault="003B63EF" w:rsidP="003B63EF">
      <w:pPr>
        <w:tabs>
          <w:tab w:val="left" w:pos="720"/>
          <w:tab w:val="left" w:pos="1440"/>
          <w:tab w:val="left" w:pos="2160"/>
          <w:tab w:val="left" w:pos="2880"/>
        </w:tabs>
        <w:spacing w:before="120"/>
        <w:ind w:left="3600" w:hanging="3600"/>
        <w:jc w:val="lowKashida"/>
      </w:pPr>
      <w:r w:rsidRPr="003B63EF">
        <w:tab/>
        <w:t>2nd coat</w:t>
      </w:r>
      <w:r w:rsidRPr="003B63EF">
        <w:tab/>
      </w:r>
      <w:r w:rsidRPr="003B63EF">
        <w:tab/>
        <w:t>:</w:t>
      </w:r>
      <w:r w:rsidRPr="003B63EF">
        <w:tab/>
        <w:t>Undercoating</w:t>
      </w:r>
    </w:p>
    <w:p w14:paraId="6B7253DE" w14:textId="77777777" w:rsidR="003B63EF" w:rsidRPr="003B63EF" w:rsidRDefault="003B63EF" w:rsidP="003B63EF">
      <w:pPr>
        <w:tabs>
          <w:tab w:val="left" w:pos="720"/>
          <w:tab w:val="left" w:pos="1440"/>
          <w:tab w:val="left" w:pos="2160"/>
          <w:tab w:val="left" w:pos="2880"/>
        </w:tabs>
        <w:spacing w:before="120"/>
        <w:ind w:left="3600" w:hanging="3600"/>
        <w:jc w:val="lowKashida"/>
      </w:pPr>
      <w:r w:rsidRPr="003B63EF">
        <w:tab/>
      </w:r>
      <w:r w:rsidRPr="003B63EF">
        <w:tab/>
      </w:r>
      <w:r w:rsidRPr="003B63EF">
        <w:tab/>
      </w:r>
      <w:r w:rsidRPr="003B63EF">
        <w:tab/>
      </w:r>
      <w:r w:rsidRPr="003B63EF">
        <w:tab/>
        <w:t>Thinner</w:t>
      </w:r>
      <w:r w:rsidRPr="003B63EF">
        <w:tab/>
        <w:t>:  5-10% of thinner by volume</w:t>
      </w:r>
    </w:p>
    <w:p w14:paraId="1C085620" w14:textId="77777777" w:rsidR="003B63EF" w:rsidRPr="003B63EF" w:rsidRDefault="003B63EF" w:rsidP="003B63EF">
      <w:pPr>
        <w:tabs>
          <w:tab w:val="left" w:pos="720"/>
          <w:tab w:val="left" w:pos="1440"/>
          <w:tab w:val="left" w:pos="2160"/>
          <w:tab w:val="left" w:pos="2880"/>
        </w:tabs>
        <w:spacing w:before="120"/>
        <w:ind w:left="3600" w:hanging="3600"/>
        <w:jc w:val="lowKashida"/>
      </w:pPr>
      <w:r w:rsidRPr="003B63EF">
        <w:tab/>
      </w:r>
      <w:r w:rsidRPr="003B63EF">
        <w:tab/>
      </w:r>
      <w:r w:rsidRPr="003B63EF">
        <w:tab/>
      </w:r>
      <w:r w:rsidRPr="003B63EF">
        <w:tab/>
      </w:r>
      <w:r w:rsidRPr="003B63EF">
        <w:tab/>
        <w:t>Spreading rate approx. 1 L/12 m</w:t>
      </w:r>
      <w:r w:rsidRPr="003B63EF">
        <w:rPr>
          <w:position w:val="6"/>
        </w:rPr>
        <w:t>2</w:t>
      </w:r>
    </w:p>
    <w:p w14:paraId="06DCC173" w14:textId="77777777" w:rsidR="003B63EF" w:rsidRPr="003B63EF" w:rsidRDefault="003B63EF" w:rsidP="003B63EF">
      <w:pPr>
        <w:tabs>
          <w:tab w:val="left" w:pos="720"/>
          <w:tab w:val="left" w:pos="1440"/>
          <w:tab w:val="left" w:pos="2160"/>
          <w:tab w:val="left" w:pos="2880"/>
        </w:tabs>
        <w:spacing w:before="120"/>
        <w:ind w:left="3600" w:hanging="3600"/>
        <w:jc w:val="lowKashida"/>
      </w:pPr>
      <w:r w:rsidRPr="003B63EF">
        <w:tab/>
        <w:t>3rd coat</w:t>
      </w:r>
      <w:r w:rsidRPr="003B63EF">
        <w:tab/>
      </w:r>
      <w:r w:rsidRPr="003B63EF">
        <w:tab/>
        <w:t>:</w:t>
      </w:r>
      <w:r w:rsidRPr="003B63EF">
        <w:tab/>
        <w:t>Enamel Satin</w:t>
      </w:r>
    </w:p>
    <w:p w14:paraId="5DF6189D" w14:textId="77777777" w:rsidR="003B63EF" w:rsidRPr="003B63EF" w:rsidRDefault="003B63EF" w:rsidP="003B63EF">
      <w:pPr>
        <w:tabs>
          <w:tab w:val="left" w:pos="720"/>
          <w:tab w:val="left" w:pos="1440"/>
          <w:tab w:val="left" w:pos="2160"/>
          <w:tab w:val="left" w:pos="2880"/>
        </w:tabs>
        <w:spacing w:before="120"/>
        <w:ind w:left="3600" w:hanging="3600"/>
        <w:jc w:val="lowKashida"/>
      </w:pPr>
      <w:r w:rsidRPr="003B63EF">
        <w:tab/>
      </w:r>
      <w:r w:rsidRPr="003B63EF">
        <w:tab/>
      </w:r>
      <w:r w:rsidRPr="003B63EF">
        <w:tab/>
      </w:r>
      <w:r w:rsidRPr="003B63EF">
        <w:tab/>
      </w:r>
      <w:r w:rsidRPr="003B63EF">
        <w:tab/>
        <w:t>Thinner</w:t>
      </w:r>
      <w:r w:rsidRPr="003B63EF">
        <w:tab/>
        <w:t>:  0-3% of thinner by volume</w:t>
      </w:r>
    </w:p>
    <w:p w14:paraId="451B35F2" w14:textId="77777777" w:rsidR="003B63EF" w:rsidRPr="003B63EF" w:rsidRDefault="003B63EF" w:rsidP="003B63EF">
      <w:pPr>
        <w:tabs>
          <w:tab w:val="left" w:pos="720"/>
          <w:tab w:val="left" w:pos="1440"/>
          <w:tab w:val="left" w:pos="2160"/>
          <w:tab w:val="left" w:pos="2880"/>
        </w:tabs>
        <w:spacing w:before="120"/>
        <w:ind w:left="3600" w:hanging="3600"/>
        <w:jc w:val="lowKashida"/>
      </w:pPr>
      <w:r w:rsidRPr="003B63EF">
        <w:tab/>
      </w:r>
      <w:r w:rsidRPr="003B63EF">
        <w:tab/>
      </w:r>
      <w:r w:rsidRPr="003B63EF">
        <w:tab/>
      </w:r>
      <w:r w:rsidRPr="003B63EF">
        <w:tab/>
      </w:r>
      <w:r w:rsidRPr="003B63EF">
        <w:tab/>
        <w:t>Spreading rate approx. 1 L/9 m</w:t>
      </w:r>
      <w:r w:rsidRPr="003B63EF">
        <w:rPr>
          <w:position w:val="6"/>
        </w:rPr>
        <w:t>2</w:t>
      </w:r>
    </w:p>
    <w:p w14:paraId="3FF168DE" w14:textId="77777777" w:rsidR="003B63EF" w:rsidRPr="003B63EF" w:rsidRDefault="003B63EF" w:rsidP="003B63EF">
      <w:pPr>
        <w:tabs>
          <w:tab w:val="left" w:pos="720"/>
        </w:tabs>
        <w:spacing w:before="120"/>
        <w:ind w:left="720" w:hanging="720"/>
        <w:jc w:val="lowKashida"/>
      </w:pPr>
      <w:r w:rsidRPr="003B63EF">
        <w:tab/>
        <w:t>Surface imperfections can be filled between 1st and 2nd coat with combination filler.</w:t>
      </w:r>
    </w:p>
    <w:p w14:paraId="2B50F254" w14:textId="77777777" w:rsidR="003B63EF" w:rsidRPr="003B63EF" w:rsidRDefault="003B63EF" w:rsidP="003B63EF">
      <w:pPr>
        <w:tabs>
          <w:tab w:val="left" w:pos="720"/>
        </w:tabs>
        <w:spacing w:before="120"/>
        <w:ind w:left="720" w:hanging="720"/>
        <w:jc w:val="lowKashida"/>
      </w:pPr>
      <w:r w:rsidRPr="003B63EF">
        <w:rPr>
          <w:b/>
          <w:bCs/>
        </w:rPr>
        <w:t>2.11</w:t>
      </w:r>
      <w:r w:rsidRPr="003B63EF">
        <w:rPr>
          <w:b/>
          <w:bCs/>
        </w:rPr>
        <w:tab/>
      </w:r>
      <w:r w:rsidRPr="003B63EF">
        <w:rPr>
          <w:b/>
          <w:bCs/>
          <w:u w:val="single"/>
        </w:rPr>
        <w:t>Interior Wood - Transparent</w:t>
      </w:r>
    </w:p>
    <w:p w14:paraId="5B6D46A6" w14:textId="77777777" w:rsidR="003B63EF" w:rsidRPr="003B63EF" w:rsidRDefault="003B63EF" w:rsidP="003B63EF">
      <w:pPr>
        <w:tabs>
          <w:tab w:val="left" w:pos="720"/>
          <w:tab w:val="left" w:pos="1440"/>
          <w:tab w:val="left" w:pos="2160"/>
          <w:tab w:val="left" w:pos="2880"/>
        </w:tabs>
        <w:spacing w:before="120"/>
        <w:ind w:left="3600" w:hanging="3600"/>
        <w:jc w:val="lowKashida"/>
      </w:pPr>
      <w:r w:rsidRPr="003B63EF">
        <w:lastRenderedPageBreak/>
        <w:tab/>
        <w:t>Pretreatment</w:t>
      </w:r>
      <w:r w:rsidRPr="003B63EF">
        <w:tab/>
      </w:r>
      <w:r w:rsidRPr="003B63EF">
        <w:tab/>
        <w:t>:</w:t>
      </w:r>
      <w:r w:rsidRPr="003B63EF">
        <w:tab/>
        <w:t>One coat of undiluted wood preserving agent Spreading rate approx. 1 L/6 m</w:t>
      </w:r>
      <w:r w:rsidRPr="003B63EF">
        <w:rPr>
          <w:position w:val="6"/>
        </w:rPr>
        <w:t>2</w:t>
      </w:r>
    </w:p>
    <w:p w14:paraId="0A3C28BF" w14:textId="77777777" w:rsidR="003B63EF" w:rsidRPr="003B63EF" w:rsidRDefault="003B63EF" w:rsidP="003B63EF">
      <w:pPr>
        <w:tabs>
          <w:tab w:val="left" w:pos="720"/>
          <w:tab w:val="left" w:pos="1440"/>
          <w:tab w:val="left" w:pos="2160"/>
          <w:tab w:val="left" w:pos="2880"/>
        </w:tabs>
        <w:spacing w:before="120"/>
        <w:ind w:left="3600" w:hanging="3600"/>
        <w:jc w:val="lowKashida"/>
      </w:pPr>
      <w:r w:rsidRPr="003B63EF">
        <w:tab/>
        <w:t>1st coat</w:t>
      </w:r>
      <w:r w:rsidRPr="003B63EF">
        <w:tab/>
      </w:r>
      <w:r w:rsidRPr="003B63EF">
        <w:tab/>
        <w:t>:</w:t>
      </w:r>
      <w:r w:rsidRPr="003B63EF">
        <w:tab/>
        <w:t>Wood stain impregnation undiluted</w:t>
      </w:r>
    </w:p>
    <w:p w14:paraId="40F3E414" w14:textId="77777777" w:rsidR="003B63EF" w:rsidRPr="003B63EF" w:rsidRDefault="003B63EF" w:rsidP="003B63EF">
      <w:pPr>
        <w:tabs>
          <w:tab w:val="left" w:pos="720"/>
          <w:tab w:val="left" w:pos="1440"/>
          <w:tab w:val="left" w:pos="2160"/>
          <w:tab w:val="left" w:pos="2880"/>
        </w:tabs>
        <w:spacing w:before="120"/>
        <w:ind w:left="3600" w:hanging="3600"/>
        <w:jc w:val="lowKashida"/>
      </w:pPr>
      <w:r w:rsidRPr="003B63EF">
        <w:tab/>
      </w:r>
      <w:r w:rsidRPr="003B63EF">
        <w:tab/>
      </w:r>
      <w:r w:rsidRPr="003B63EF">
        <w:tab/>
      </w:r>
      <w:r w:rsidRPr="003B63EF">
        <w:tab/>
      </w:r>
      <w:r w:rsidRPr="003B63EF">
        <w:tab/>
        <w:t>Spreading rate 1 L/8-13 m</w:t>
      </w:r>
      <w:r w:rsidRPr="003B63EF">
        <w:rPr>
          <w:position w:val="6"/>
        </w:rPr>
        <w:t>2</w:t>
      </w:r>
    </w:p>
    <w:p w14:paraId="6781B20C" w14:textId="77777777" w:rsidR="003B63EF" w:rsidRPr="003B63EF" w:rsidRDefault="003B63EF" w:rsidP="003B63EF">
      <w:pPr>
        <w:tabs>
          <w:tab w:val="left" w:pos="720"/>
          <w:tab w:val="left" w:pos="1440"/>
          <w:tab w:val="left" w:pos="2160"/>
          <w:tab w:val="left" w:pos="2880"/>
        </w:tabs>
        <w:spacing w:before="120"/>
        <w:ind w:left="3600" w:hanging="3600"/>
        <w:jc w:val="lowKashida"/>
      </w:pPr>
      <w:r w:rsidRPr="003B63EF">
        <w:tab/>
        <w:t>2nd coat</w:t>
      </w:r>
      <w:r w:rsidRPr="003B63EF">
        <w:tab/>
      </w:r>
      <w:r w:rsidRPr="003B63EF">
        <w:tab/>
        <w:t>:</w:t>
      </w:r>
      <w:r w:rsidRPr="003B63EF">
        <w:tab/>
        <w:t>Wood stain satin</w:t>
      </w:r>
    </w:p>
    <w:p w14:paraId="75986DF1" w14:textId="77777777" w:rsidR="003B63EF" w:rsidRPr="003B63EF" w:rsidRDefault="003B63EF" w:rsidP="003B63EF">
      <w:pPr>
        <w:tabs>
          <w:tab w:val="left" w:pos="720"/>
          <w:tab w:val="left" w:pos="1440"/>
          <w:tab w:val="left" w:pos="2160"/>
          <w:tab w:val="left" w:pos="2880"/>
        </w:tabs>
        <w:spacing w:before="120"/>
        <w:ind w:left="3600" w:hanging="3600"/>
        <w:jc w:val="lowKashida"/>
      </w:pPr>
      <w:r w:rsidRPr="003B63EF">
        <w:tab/>
      </w:r>
      <w:r w:rsidRPr="003B63EF">
        <w:tab/>
      </w:r>
      <w:r w:rsidRPr="003B63EF">
        <w:tab/>
      </w:r>
      <w:r w:rsidRPr="003B63EF">
        <w:tab/>
      </w:r>
      <w:r w:rsidRPr="003B63EF">
        <w:tab/>
        <w:t>Spreading rate approx. 1 L/13 m</w:t>
      </w:r>
      <w:r w:rsidRPr="003B63EF">
        <w:rPr>
          <w:position w:val="6"/>
        </w:rPr>
        <w:t>2</w:t>
      </w:r>
    </w:p>
    <w:p w14:paraId="73BEB2DB" w14:textId="77777777" w:rsidR="003B63EF" w:rsidRPr="003B63EF" w:rsidRDefault="003B63EF" w:rsidP="003B63EF">
      <w:pPr>
        <w:tabs>
          <w:tab w:val="left" w:pos="720"/>
          <w:tab w:val="left" w:pos="1440"/>
          <w:tab w:val="left" w:pos="2160"/>
          <w:tab w:val="left" w:pos="2880"/>
        </w:tabs>
        <w:spacing w:before="120"/>
        <w:ind w:left="3600" w:hanging="3600"/>
        <w:jc w:val="lowKashida"/>
      </w:pPr>
      <w:r w:rsidRPr="003B63EF">
        <w:tab/>
        <w:t>3rd coat</w:t>
      </w:r>
      <w:r w:rsidRPr="003B63EF">
        <w:tab/>
      </w:r>
      <w:r w:rsidRPr="003B63EF">
        <w:tab/>
        <w:t>:</w:t>
      </w:r>
      <w:r w:rsidRPr="003B63EF">
        <w:tab/>
        <w:t>Wood stain satin</w:t>
      </w:r>
    </w:p>
    <w:p w14:paraId="75E06295" w14:textId="77777777" w:rsidR="003B63EF" w:rsidRPr="003B63EF" w:rsidRDefault="003B63EF" w:rsidP="003B63EF">
      <w:pPr>
        <w:tabs>
          <w:tab w:val="left" w:pos="720"/>
          <w:tab w:val="left" w:pos="1440"/>
          <w:tab w:val="left" w:pos="2160"/>
          <w:tab w:val="left" w:pos="2880"/>
        </w:tabs>
        <w:spacing w:before="120"/>
        <w:ind w:left="3600" w:hanging="3600"/>
        <w:jc w:val="lowKashida"/>
        <w:rPr>
          <w:position w:val="6"/>
        </w:rPr>
      </w:pPr>
      <w:r w:rsidRPr="003B63EF">
        <w:tab/>
      </w:r>
      <w:r w:rsidRPr="003B63EF">
        <w:tab/>
      </w:r>
      <w:r w:rsidRPr="003B63EF">
        <w:tab/>
      </w:r>
      <w:r w:rsidRPr="003B63EF">
        <w:tab/>
      </w:r>
      <w:r w:rsidRPr="003B63EF">
        <w:tab/>
        <w:t>Spreading rate approx. 1 L/13 m</w:t>
      </w:r>
      <w:r w:rsidRPr="003B63EF">
        <w:rPr>
          <w:position w:val="6"/>
        </w:rPr>
        <w:t>2</w:t>
      </w:r>
    </w:p>
    <w:p w14:paraId="3C32E50A" w14:textId="77777777" w:rsidR="003B63EF" w:rsidRPr="003B63EF" w:rsidRDefault="003B63EF" w:rsidP="003B63EF">
      <w:pPr>
        <w:tabs>
          <w:tab w:val="left" w:pos="720"/>
          <w:tab w:val="left" w:pos="1440"/>
          <w:tab w:val="left" w:pos="2160"/>
          <w:tab w:val="left" w:pos="2880"/>
        </w:tabs>
        <w:spacing w:before="120"/>
        <w:ind w:left="3600" w:hanging="3600"/>
        <w:jc w:val="lowKashida"/>
      </w:pPr>
      <w:r w:rsidRPr="003B63EF">
        <w:rPr>
          <w:b/>
          <w:bCs/>
        </w:rPr>
        <w:t>2.12</w:t>
      </w:r>
      <w:r w:rsidRPr="003B63EF">
        <w:rPr>
          <w:b/>
          <w:bCs/>
        </w:rPr>
        <w:tab/>
      </w:r>
      <w:r w:rsidRPr="003B63EF">
        <w:rPr>
          <w:b/>
          <w:bCs/>
          <w:u w:val="single"/>
        </w:rPr>
        <w:t>Central Heating Equipment and Piping</w:t>
      </w:r>
    </w:p>
    <w:p w14:paraId="078994AA" w14:textId="77777777" w:rsidR="003B63EF" w:rsidRPr="003B63EF" w:rsidRDefault="003B63EF" w:rsidP="003B63EF">
      <w:pPr>
        <w:tabs>
          <w:tab w:val="left" w:pos="720"/>
          <w:tab w:val="left" w:pos="1440"/>
          <w:tab w:val="left" w:pos="2160"/>
          <w:tab w:val="left" w:pos="2880"/>
        </w:tabs>
        <w:spacing w:before="120"/>
        <w:ind w:left="3600" w:hanging="3600"/>
        <w:jc w:val="lowKashida"/>
      </w:pPr>
      <w:r w:rsidRPr="003B63EF">
        <w:tab/>
        <w:t>(not factory finished)</w:t>
      </w:r>
    </w:p>
    <w:p w14:paraId="4419040A" w14:textId="77777777" w:rsidR="003B63EF" w:rsidRPr="003B63EF" w:rsidRDefault="003B63EF" w:rsidP="003B63EF">
      <w:pPr>
        <w:tabs>
          <w:tab w:val="left" w:pos="720"/>
          <w:tab w:val="left" w:pos="1440"/>
          <w:tab w:val="left" w:pos="2160"/>
          <w:tab w:val="left" w:pos="2880"/>
        </w:tabs>
        <w:spacing w:before="120"/>
        <w:ind w:left="3600" w:hanging="3600"/>
        <w:jc w:val="lowKashida"/>
      </w:pPr>
      <w:r w:rsidRPr="003B63EF">
        <w:tab/>
        <w:t>Pretreatment</w:t>
      </w:r>
      <w:r w:rsidRPr="003B63EF">
        <w:tab/>
      </w:r>
      <w:r w:rsidRPr="003B63EF">
        <w:tab/>
        <w:t>:</w:t>
      </w:r>
      <w:r w:rsidRPr="003B63EF">
        <w:tab/>
        <w:t>Degreasing and de-rusting</w:t>
      </w:r>
    </w:p>
    <w:p w14:paraId="0EBCDC03" w14:textId="77777777" w:rsidR="003B63EF" w:rsidRPr="003B63EF" w:rsidRDefault="003B63EF" w:rsidP="003B63EF">
      <w:pPr>
        <w:tabs>
          <w:tab w:val="left" w:pos="720"/>
          <w:tab w:val="left" w:pos="1440"/>
          <w:tab w:val="left" w:pos="2160"/>
          <w:tab w:val="left" w:pos="2880"/>
        </w:tabs>
        <w:spacing w:before="120"/>
        <w:ind w:left="3600" w:hanging="3600"/>
        <w:jc w:val="lowKashida"/>
      </w:pPr>
      <w:r w:rsidRPr="003B63EF">
        <w:tab/>
        <w:t>1st coat</w:t>
      </w:r>
      <w:r w:rsidRPr="003B63EF">
        <w:tab/>
      </w:r>
      <w:r w:rsidRPr="003B63EF">
        <w:tab/>
        <w:t>:</w:t>
      </w:r>
      <w:r w:rsidRPr="003B63EF">
        <w:tab/>
        <w:t>Zinc chromate primer</w:t>
      </w:r>
    </w:p>
    <w:p w14:paraId="7E511389" w14:textId="77777777" w:rsidR="003B63EF" w:rsidRPr="003B63EF" w:rsidRDefault="003B63EF" w:rsidP="003B63EF">
      <w:pPr>
        <w:tabs>
          <w:tab w:val="left" w:pos="720"/>
          <w:tab w:val="left" w:pos="1440"/>
          <w:tab w:val="left" w:pos="2160"/>
          <w:tab w:val="left" w:pos="2880"/>
        </w:tabs>
        <w:spacing w:before="120"/>
        <w:ind w:left="3600" w:hanging="3600"/>
        <w:jc w:val="lowKashida"/>
      </w:pPr>
      <w:r w:rsidRPr="003B63EF">
        <w:tab/>
      </w:r>
      <w:r w:rsidRPr="003B63EF">
        <w:tab/>
      </w:r>
      <w:r w:rsidRPr="003B63EF">
        <w:tab/>
      </w:r>
      <w:r w:rsidRPr="003B63EF">
        <w:tab/>
      </w:r>
      <w:r w:rsidRPr="003B63EF">
        <w:tab/>
        <w:t>Thinner : 0-5% of thinner by volume or white spirit Spreading rate approx. 1 L/13.7 m</w:t>
      </w:r>
      <w:r w:rsidRPr="003B63EF">
        <w:rPr>
          <w:position w:val="6"/>
        </w:rPr>
        <w:t>2</w:t>
      </w:r>
    </w:p>
    <w:p w14:paraId="076774AC" w14:textId="77777777" w:rsidR="003B63EF" w:rsidRPr="003B63EF" w:rsidRDefault="003B63EF" w:rsidP="003B63EF">
      <w:pPr>
        <w:tabs>
          <w:tab w:val="left" w:pos="720"/>
          <w:tab w:val="left" w:pos="1440"/>
          <w:tab w:val="left" w:pos="2160"/>
          <w:tab w:val="left" w:pos="2880"/>
        </w:tabs>
        <w:spacing w:before="120"/>
        <w:ind w:left="3600" w:hanging="3600"/>
        <w:jc w:val="lowKashida"/>
      </w:pPr>
      <w:r w:rsidRPr="003B63EF">
        <w:tab/>
        <w:t>2nd coat</w:t>
      </w:r>
      <w:r w:rsidRPr="003B63EF">
        <w:tab/>
      </w:r>
      <w:r w:rsidRPr="003B63EF">
        <w:tab/>
        <w:t>:</w:t>
      </w:r>
      <w:r w:rsidRPr="003B63EF">
        <w:tab/>
        <w:t>Heat resistant for radiators</w:t>
      </w:r>
    </w:p>
    <w:p w14:paraId="26F38E60" w14:textId="77777777" w:rsidR="003B63EF" w:rsidRPr="003B63EF" w:rsidRDefault="003B63EF" w:rsidP="003B63EF">
      <w:pPr>
        <w:tabs>
          <w:tab w:val="left" w:pos="720"/>
          <w:tab w:val="left" w:pos="1440"/>
          <w:tab w:val="left" w:pos="2160"/>
          <w:tab w:val="left" w:pos="2880"/>
        </w:tabs>
        <w:spacing w:before="120"/>
        <w:ind w:left="3600" w:hanging="3600"/>
        <w:jc w:val="lowKashida"/>
      </w:pPr>
      <w:r w:rsidRPr="003B63EF">
        <w:tab/>
      </w:r>
      <w:r w:rsidRPr="003B63EF">
        <w:tab/>
      </w:r>
      <w:r w:rsidRPr="003B63EF">
        <w:tab/>
      </w:r>
      <w:r w:rsidRPr="003B63EF">
        <w:tab/>
      </w:r>
      <w:r w:rsidRPr="003B63EF">
        <w:tab/>
        <w:t>Thinner : 0-2% of thinner by volume or white spirit Spreading rate approx. 1 L/9.5 m</w:t>
      </w:r>
      <w:r w:rsidRPr="003B63EF">
        <w:rPr>
          <w:position w:val="6"/>
        </w:rPr>
        <w:t>2</w:t>
      </w:r>
    </w:p>
    <w:p w14:paraId="68A9D2F0" w14:textId="77777777" w:rsidR="003B63EF" w:rsidRPr="003B63EF" w:rsidRDefault="003B63EF" w:rsidP="003B63EF">
      <w:pPr>
        <w:tabs>
          <w:tab w:val="left" w:pos="720"/>
          <w:tab w:val="left" w:pos="1440"/>
          <w:tab w:val="left" w:pos="2160"/>
          <w:tab w:val="left" w:pos="2880"/>
        </w:tabs>
        <w:spacing w:before="120"/>
        <w:ind w:left="3600" w:hanging="3600"/>
        <w:jc w:val="lowKashida"/>
      </w:pPr>
      <w:r w:rsidRPr="003B63EF">
        <w:tab/>
        <w:t>3rd coat</w:t>
      </w:r>
      <w:r w:rsidRPr="003B63EF">
        <w:tab/>
      </w:r>
      <w:r w:rsidRPr="003B63EF">
        <w:tab/>
        <w:t>:</w:t>
      </w:r>
      <w:r w:rsidRPr="003B63EF">
        <w:tab/>
        <w:t>Heat resistant for radiators</w:t>
      </w:r>
    </w:p>
    <w:p w14:paraId="560E27C3" w14:textId="77777777" w:rsidR="003B63EF" w:rsidRPr="003B63EF" w:rsidRDefault="003B63EF" w:rsidP="003B63EF">
      <w:pPr>
        <w:tabs>
          <w:tab w:val="left" w:pos="720"/>
          <w:tab w:val="left" w:pos="1440"/>
          <w:tab w:val="left" w:pos="2160"/>
          <w:tab w:val="left" w:pos="2880"/>
        </w:tabs>
        <w:spacing w:before="120"/>
        <w:ind w:left="3600" w:hanging="3600"/>
        <w:jc w:val="lowKashida"/>
      </w:pPr>
      <w:r w:rsidRPr="003B63EF">
        <w:tab/>
      </w:r>
      <w:r w:rsidRPr="003B63EF">
        <w:tab/>
      </w:r>
      <w:r w:rsidRPr="003B63EF">
        <w:tab/>
      </w:r>
      <w:r w:rsidRPr="003B63EF">
        <w:tab/>
      </w:r>
      <w:r w:rsidRPr="003B63EF">
        <w:tab/>
        <w:t>Thinner :  0-2% of thinner by volume or white spirit Spreading rate approx. 1 L/9.5 m</w:t>
      </w:r>
      <w:r w:rsidRPr="003B63EF">
        <w:rPr>
          <w:position w:val="6"/>
        </w:rPr>
        <w:t>2</w:t>
      </w:r>
    </w:p>
    <w:p w14:paraId="7818573A" w14:textId="77777777" w:rsidR="003B63EF" w:rsidRPr="003B63EF" w:rsidRDefault="003B63EF" w:rsidP="003B63EF">
      <w:pPr>
        <w:tabs>
          <w:tab w:val="left" w:pos="720"/>
          <w:tab w:val="left" w:pos="1440"/>
          <w:tab w:val="left" w:pos="2160"/>
          <w:tab w:val="left" w:pos="2880"/>
        </w:tabs>
        <w:spacing w:before="120"/>
        <w:ind w:left="3600" w:hanging="3600"/>
        <w:jc w:val="lowKashida"/>
      </w:pPr>
      <w:r w:rsidRPr="003B63EF">
        <w:rPr>
          <w:b/>
          <w:bCs/>
        </w:rPr>
        <w:t>2.13</w:t>
      </w:r>
      <w:r w:rsidRPr="003B63EF">
        <w:rPr>
          <w:b/>
          <w:bCs/>
        </w:rPr>
        <w:tab/>
      </w:r>
      <w:proofErr w:type="spellStart"/>
      <w:r w:rsidRPr="003B63EF">
        <w:rPr>
          <w:b/>
          <w:bCs/>
          <w:u w:val="single"/>
        </w:rPr>
        <w:t>Suwide</w:t>
      </w:r>
      <w:proofErr w:type="spellEnd"/>
      <w:r w:rsidRPr="003B63EF">
        <w:rPr>
          <w:b/>
          <w:bCs/>
          <w:u w:val="single"/>
        </w:rPr>
        <w:t xml:space="preserve"> Vinyl Wallcovering</w:t>
      </w:r>
    </w:p>
    <w:p w14:paraId="58D741C8" w14:textId="77777777" w:rsidR="003B63EF" w:rsidRPr="003B63EF" w:rsidRDefault="003B63EF" w:rsidP="003B63EF">
      <w:pPr>
        <w:tabs>
          <w:tab w:val="left" w:pos="720"/>
        </w:tabs>
        <w:spacing w:before="120"/>
        <w:ind w:left="1440" w:hanging="1440"/>
        <w:jc w:val="lowKashida"/>
      </w:pPr>
      <w:r w:rsidRPr="003B63EF">
        <w:tab/>
        <w:t>a)</w:t>
      </w:r>
      <w:r w:rsidRPr="003B63EF">
        <w:tab/>
        <w:t>General:</w:t>
      </w:r>
    </w:p>
    <w:p w14:paraId="55037D48" w14:textId="77777777" w:rsidR="003B63EF" w:rsidRPr="003B63EF" w:rsidRDefault="003B63EF" w:rsidP="003B63EF">
      <w:pPr>
        <w:tabs>
          <w:tab w:val="left" w:pos="720"/>
        </w:tabs>
        <w:spacing w:before="120"/>
        <w:ind w:left="1440" w:hanging="1440"/>
        <w:jc w:val="lowKashida"/>
      </w:pPr>
      <w:r w:rsidRPr="003B63EF">
        <w:tab/>
      </w:r>
      <w:r w:rsidRPr="003B63EF">
        <w:tab/>
        <w:t>Vinyl wall coverings shall be adhered to walls, in locations shown on the drawings and indicated in the Room Finish Schedules.</w:t>
      </w:r>
    </w:p>
    <w:p w14:paraId="01EA1504" w14:textId="77777777" w:rsidR="003B63EF" w:rsidRPr="003B63EF" w:rsidRDefault="003B63EF" w:rsidP="003B63EF">
      <w:pPr>
        <w:tabs>
          <w:tab w:val="left" w:pos="720"/>
        </w:tabs>
        <w:spacing w:before="120"/>
        <w:ind w:left="1440" w:hanging="1440"/>
        <w:jc w:val="lowKashida"/>
      </w:pPr>
      <w:r w:rsidRPr="003B63EF">
        <w:tab/>
        <w:t>b)</w:t>
      </w:r>
      <w:r w:rsidRPr="003B63EF">
        <w:tab/>
        <w:t>Materials :</w:t>
      </w:r>
    </w:p>
    <w:p w14:paraId="0C34F679" w14:textId="77777777" w:rsidR="003B63EF" w:rsidRPr="003B63EF" w:rsidRDefault="003B63EF" w:rsidP="003B63EF">
      <w:pPr>
        <w:tabs>
          <w:tab w:val="left" w:pos="720"/>
        </w:tabs>
        <w:spacing w:before="120"/>
        <w:ind w:left="1440" w:hanging="1440"/>
        <w:jc w:val="lowKashida"/>
      </w:pPr>
      <w:r w:rsidRPr="003B63EF">
        <w:tab/>
      </w:r>
      <w:r w:rsidRPr="003B63EF">
        <w:tab/>
        <w:t xml:space="preserve">Vinyl wall covering shall be </w:t>
      </w:r>
      <w:proofErr w:type="spellStart"/>
      <w:r w:rsidRPr="003B63EF">
        <w:t>Suwide</w:t>
      </w:r>
      <w:proofErr w:type="spellEnd"/>
      <w:r w:rsidRPr="003B63EF">
        <w:t xml:space="preserve"> textured and linen backed wall covering.</w:t>
      </w:r>
    </w:p>
    <w:p w14:paraId="66E04664" w14:textId="77777777" w:rsidR="003B63EF" w:rsidRPr="003B63EF" w:rsidRDefault="003B63EF" w:rsidP="003B63EF">
      <w:pPr>
        <w:tabs>
          <w:tab w:val="left" w:pos="720"/>
        </w:tabs>
        <w:spacing w:before="120"/>
        <w:ind w:left="1440" w:hanging="1440"/>
        <w:jc w:val="lowKashida"/>
      </w:pPr>
      <w:r w:rsidRPr="003B63EF">
        <w:tab/>
        <w:t>c)</w:t>
      </w:r>
      <w:r w:rsidRPr="003B63EF">
        <w:tab/>
        <w:t>Application :</w:t>
      </w:r>
    </w:p>
    <w:p w14:paraId="44F95145" w14:textId="77777777" w:rsidR="003B63EF" w:rsidRPr="003B63EF" w:rsidRDefault="003B63EF" w:rsidP="003B63EF">
      <w:pPr>
        <w:tabs>
          <w:tab w:val="left" w:pos="720"/>
        </w:tabs>
        <w:spacing w:before="120"/>
        <w:ind w:left="1440" w:hanging="1440"/>
        <w:jc w:val="lowKashida"/>
      </w:pPr>
      <w:r w:rsidRPr="003B63EF">
        <w:tab/>
      </w:r>
      <w:r w:rsidRPr="003B63EF">
        <w:tab/>
      </w:r>
      <w:proofErr w:type="spellStart"/>
      <w:r w:rsidRPr="003B63EF">
        <w:t>Suwide</w:t>
      </w:r>
      <w:proofErr w:type="spellEnd"/>
      <w:r w:rsidRPr="003B63EF">
        <w:t xml:space="preserve"> wall coverings shall be fixed with an approved adhesive strictly in accordance with the manufacturer's instructions.</w:t>
      </w:r>
    </w:p>
    <w:p w14:paraId="2BAFA4A7" w14:textId="77777777" w:rsidR="003B63EF" w:rsidRPr="003B63EF" w:rsidRDefault="003B63EF" w:rsidP="003B63EF">
      <w:pPr>
        <w:tabs>
          <w:tab w:val="left" w:pos="720"/>
        </w:tabs>
        <w:spacing w:before="120"/>
        <w:ind w:left="720" w:hanging="720"/>
        <w:jc w:val="lowKashida"/>
      </w:pPr>
      <w:r w:rsidRPr="003B63EF">
        <w:rPr>
          <w:b/>
          <w:bCs/>
        </w:rPr>
        <w:t>2.14</w:t>
      </w:r>
      <w:r w:rsidRPr="003B63EF">
        <w:rPr>
          <w:b/>
          <w:bCs/>
        </w:rPr>
        <w:tab/>
      </w:r>
      <w:r w:rsidRPr="003B63EF">
        <w:rPr>
          <w:b/>
          <w:bCs/>
          <w:u w:val="single"/>
        </w:rPr>
        <w:t>Colors.</w:t>
      </w:r>
    </w:p>
    <w:p w14:paraId="0C4C5351" w14:textId="77777777" w:rsidR="003B63EF" w:rsidRPr="003B63EF" w:rsidRDefault="003B63EF" w:rsidP="003B63EF">
      <w:pPr>
        <w:tabs>
          <w:tab w:val="left" w:pos="720"/>
        </w:tabs>
        <w:spacing w:before="120"/>
        <w:ind w:left="720" w:hanging="720"/>
        <w:jc w:val="lowKashida"/>
      </w:pPr>
      <w:r w:rsidRPr="003B63EF">
        <w:tab/>
        <w:t>Colors shall be selected by the Engineer unless otherwise specified.  Colors shall be formulated with colorants free of lead, lead compounds, or other materials which might be affected by the presence of hydrogen sulfide or other gas likely to be present at the project.</w:t>
      </w:r>
    </w:p>
    <w:p w14:paraId="67250A30" w14:textId="77777777" w:rsidR="003B63EF" w:rsidRPr="003B63EF" w:rsidRDefault="003B63EF" w:rsidP="003B63EF">
      <w:pPr>
        <w:tabs>
          <w:tab w:val="left" w:pos="720"/>
        </w:tabs>
        <w:spacing w:before="120"/>
        <w:ind w:left="720" w:hanging="720"/>
        <w:jc w:val="lowKashida"/>
      </w:pPr>
      <w:r w:rsidRPr="003B63EF">
        <w:rPr>
          <w:b/>
          <w:bCs/>
        </w:rPr>
        <w:t xml:space="preserve">2.15 </w:t>
      </w:r>
      <w:r w:rsidRPr="003B63EF">
        <w:rPr>
          <w:b/>
          <w:bCs/>
          <w:u w:val="single"/>
        </w:rPr>
        <w:t>Additives.</w:t>
      </w:r>
    </w:p>
    <w:p w14:paraId="1304C362" w14:textId="77777777" w:rsidR="003B63EF" w:rsidRPr="003B63EF" w:rsidRDefault="003B63EF" w:rsidP="003B63EF">
      <w:pPr>
        <w:tabs>
          <w:tab w:val="left" w:pos="720"/>
        </w:tabs>
        <w:spacing w:before="120"/>
        <w:ind w:left="720" w:hanging="720"/>
        <w:jc w:val="lowKashida"/>
      </w:pPr>
      <w:r w:rsidRPr="003B63EF">
        <w:tab/>
        <w:t>Additives may only be used where recommended by the paint manufacturer.</w:t>
      </w:r>
    </w:p>
    <w:p w14:paraId="38C84850" w14:textId="77777777" w:rsidR="003B63EF" w:rsidRPr="003B63EF" w:rsidRDefault="003B63EF" w:rsidP="003B63EF">
      <w:pPr>
        <w:tabs>
          <w:tab w:val="left" w:pos="720"/>
        </w:tabs>
        <w:spacing w:before="120"/>
        <w:jc w:val="lowKashida"/>
        <w:rPr>
          <w:b/>
          <w:bCs/>
        </w:rPr>
      </w:pPr>
      <w:r w:rsidRPr="003B63EF">
        <w:rPr>
          <w:b/>
          <w:bCs/>
          <w:u w:val="single"/>
        </w:rPr>
        <w:t>PART 3 - EXECUTION</w:t>
      </w:r>
    </w:p>
    <w:p w14:paraId="768B0A5D" w14:textId="77777777" w:rsidR="003B63EF" w:rsidRPr="003B63EF" w:rsidRDefault="003B63EF" w:rsidP="003B63EF">
      <w:pPr>
        <w:tabs>
          <w:tab w:val="left" w:pos="720"/>
        </w:tabs>
        <w:spacing w:before="120"/>
        <w:ind w:left="720" w:hanging="720"/>
        <w:jc w:val="lowKashida"/>
        <w:rPr>
          <w:b/>
          <w:bCs/>
        </w:rPr>
      </w:pPr>
      <w:r w:rsidRPr="003B63EF">
        <w:rPr>
          <w:b/>
          <w:bCs/>
        </w:rPr>
        <w:t>3.1</w:t>
      </w:r>
      <w:r w:rsidRPr="003B63EF">
        <w:rPr>
          <w:b/>
          <w:bCs/>
        </w:rPr>
        <w:tab/>
      </w:r>
      <w:r w:rsidRPr="003B63EF">
        <w:rPr>
          <w:b/>
          <w:bCs/>
          <w:u w:val="single"/>
        </w:rPr>
        <w:t>PAINTING WORKS</w:t>
      </w:r>
    </w:p>
    <w:p w14:paraId="4F1981CD" w14:textId="77777777" w:rsidR="003B63EF" w:rsidRPr="003B63EF" w:rsidRDefault="003B63EF" w:rsidP="003B63EF">
      <w:pPr>
        <w:tabs>
          <w:tab w:val="left" w:pos="720"/>
        </w:tabs>
        <w:spacing w:before="120"/>
        <w:ind w:left="720"/>
        <w:jc w:val="lowKashida"/>
        <w:rPr>
          <w:b/>
          <w:bCs/>
          <w:u w:val="single"/>
        </w:rPr>
      </w:pPr>
      <w:r w:rsidRPr="003B63EF">
        <w:rPr>
          <w:b/>
          <w:bCs/>
        </w:rPr>
        <w:lastRenderedPageBreak/>
        <w:t xml:space="preserve">3.1-1  </w:t>
      </w:r>
      <w:r w:rsidRPr="003B63EF">
        <w:rPr>
          <w:b/>
          <w:bCs/>
        </w:rPr>
        <w:tab/>
      </w:r>
      <w:r w:rsidRPr="003B63EF">
        <w:rPr>
          <w:b/>
          <w:bCs/>
          <w:u w:val="single"/>
        </w:rPr>
        <w:t>Weather Conditions</w:t>
      </w:r>
    </w:p>
    <w:p w14:paraId="20958498" w14:textId="4FA2B59C" w:rsidR="003B63EF" w:rsidRDefault="003B63EF" w:rsidP="003B63EF">
      <w:pPr>
        <w:tabs>
          <w:tab w:val="left" w:pos="720"/>
          <w:tab w:val="left" w:pos="1440"/>
        </w:tabs>
        <w:spacing w:before="120"/>
        <w:ind w:left="2160" w:hanging="1440"/>
        <w:jc w:val="lowKashida"/>
      </w:pPr>
      <w:r w:rsidRPr="003B63EF">
        <w:tab/>
        <w:t>Perform work only when weather conditions are warm, dry, and dust-free.</w:t>
      </w:r>
    </w:p>
    <w:p w14:paraId="301DF046" w14:textId="77777777" w:rsidR="00071791" w:rsidRPr="003B63EF" w:rsidRDefault="00071791" w:rsidP="003B63EF">
      <w:pPr>
        <w:tabs>
          <w:tab w:val="left" w:pos="720"/>
          <w:tab w:val="left" w:pos="1440"/>
        </w:tabs>
        <w:spacing w:before="120"/>
        <w:ind w:left="2160" w:hanging="1440"/>
        <w:jc w:val="lowKashida"/>
      </w:pPr>
    </w:p>
    <w:p w14:paraId="230C7D02" w14:textId="77777777" w:rsidR="003B63EF" w:rsidRPr="003B63EF" w:rsidRDefault="003B63EF" w:rsidP="003B63EF">
      <w:pPr>
        <w:tabs>
          <w:tab w:val="left" w:pos="720"/>
          <w:tab w:val="left" w:pos="1440"/>
        </w:tabs>
        <w:spacing w:before="120"/>
        <w:ind w:left="2160" w:hanging="1440"/>
        <w:jc w:val="lowKashida"/>
        <w:rPr>
          <w:b/>
          <w:bCs/>
          <w:u w:val="single"/>
        </w:rPr>
      </w:pPr>
      <w:r w:rsidRPr="003B63EF">
        <w:rPr>
          <w:b/>
          <w:bCs/>
        </w:rPr>
        <w:t xml:space="preserve">3.1-2 </w:t>
      </w:r>
      <w:r w:rsidRPr="003B63EF">
        <w:rPr>
          <w:b/>
          <w:bCs/>
        </w:rPr>
        <w:tab/>
      </w:r>
      <w:r w:rsidRPr="003B63EF">
        <w:rPr>
          <w:b/>
          <w:bCs/>
          <w:u w:val="single"/>
        </w:rPr>
        <w:t>Preparation of Surfaces</w:t>
      </w:r>
    </w:p>
    <w:p w14:paraId="31247BA3" w14:textId="77777777" w:rsidR="003B63EF" w:rsidRPr="003B63EF" w:rsidRDefault="003B63EF" w:rsidP="003B63EF">
      <w:pPr>
        <w:tabs>
          <w:tab w:val="left" w:pos="720"/>
        </w:tabs>
        <w:spacing w:before="120"/>
        <w:ind w:firstLine="720"/>
        <w:jc w:val="lowKashida"/>
      </w:pPr>
      <w:r w:rsidRPr="003B63EF">
        <w:tab/>
        <w:t xml:space="preserve">All surfaces to receive paint shall be inspected for defects which shall be </w:t>
      </w:r>
      <w:r w:rsidRPr="003B63EF">
        <w:tab/>
      </w:r>
      <w:r w:rsidRPr="003B63EF">
        <w:tab/>
      </w:r>
      <w:r w:rsidRPr="003B63EF">
        <w:tab/>
      </w:r>
      <w:r w:rsidRPr="003B63EF">
        <w:tab/>
        <w:t>corrected in an approved manner.</w:t>
      </w:r>
    </w:p>
    <w:p w14:paraId="5FA7E1BF" w14:textId="77777777" w:rsidR="003B63EF" w:rsidRPr="003B63EF" w:rsidRDefault="003B63EF" w:rsidP="003B63EF">
      <w:pPr>
        <w:tabs>
          <w:tab w:val="left" w:pos="720"/>
          <w:tab w:val="left" w:pos="1440"/>
        </w:tabs>
        <w:spacing w:before="120"/>
        <w:ind w:left="2160" w:hanging="2160"/>
        <w:jc w:val="lowKashida"/>
      </w:pPr>
      <w:r w:rsidRPr="003B63EF">
        <w:tab/>
      </w:r>
      <w:r w:rsidRPr="003B63EF">
        <w:tab/>
        <w:t>Specific surface preparation procedures shall conform to the following:</w:t>
      </w:r>
    </w:p>
    <w:p w14:paraId="468C4BCE" w14:textId="77777777" w:rsidR="003B63EF" w:rsidRPr="003B63EF" w:rsidRDefault="003B63EF" w:rsidP="003B63EF">
      <w:pPr>
        <w:tabs>
          <w:tab w:val="left" w:pos="720"/>
          <w:tab w:val="left" w:pos="1440"/>
          <w:tab w:val="left" w:pos="2160"/>
          <w:tab w:val="left" w:pos="2880"/>
          <w:tab w:val="left" w:pos="3600"/>
          <w:tab w:val="left" w:pos="4320"/>
          <w:tab w:val="left" w:pos="5040"/>
          <w:tab w:val="left" w:pos="5760"/>
        </w:tabs>
        <w:spacing w:before="120"/>
        <w:ind w:left="6480" w:hanging="6480"/>
        <w:jc w:val="lowKashida"/>
      </w:pPr>
      <w:r w:rsidRPr="003B63EF">
        <w:tab/>
      </w:r>
      <w:r w:rsidRPr="003B63EF">
        <w:tab/>
        <w:t xml:space="preserve">a.  Wood surfaces     </w:t>
      </w:r>
      <w:r w:rsidRPr="003B63EF">
        <w:tab/>
        <w:t>-</w:t>
      </w:r>
      <w:r w:rsidRPr="003B63EF">
        <w:tab/>
        <w:t>as specified under Standard Building Regulation</w:t>
      </w:r>
    </w:p>
    <w:p w14:paraId="0F44FB80" w14:textId="77777777" w:rsidR="003B63EF" w:rsidRPr="003B63EF" w:rsidRDefault="003B63EF" w:rsidP="003B63EF">
      <w:pPr>
        <w:tabs>
          <w:tab w:val="left" w:pos="720"/>
          <w:tab w:val="left" w:pos="1440"/>
          <w:tab w:val="left" w:pos="2160"/>
          <w:tab w:val="left" w:pos="2880"/>
          <w:tab w:val="left" w:pos="3600"/>
          <w:tab w:val="left" w:pos="4320"/>
          <w:tab w:val="left" w:pos="5040"/>
          <w:tab w:val="left" w:pos="5760"/>
        </w:tabs>
        <w:spacing w:before="120"/>
        <w:ind w:left="6480" w:hanging="6480"/>
        <w:jc w:val="lowKashida"/>
      </w:pPr>
      <w:r w:rsidRPr="003B63EF">
        <w:tab/>
      </w:r>
      <w:r w:rsidRPr="003B63EF">
        <w:tab/>
        <w:t xml:space="preserve">b.  Metal surfaces    </w:t>
      </w:r>
      <w:r w:rsidRPr="003B63EF">
        <w:tab/>
        <w:t>-</w:t>
      </w:r>
      <w:r w:rsidRPr="003B63EF">
        <w:tab/>
        <w:t>as specified under Standard Building Regulation</w:t>
      </w:r>
    </w:p>
    <w:p w14:paraId="647112EC" w14:textId="77777777" w:rsidR="003B63EF" w:rsidRPr="003B63EF" w:rsidRDefault="003B63EF" w:rsidP="003B63EF">
      <w:pPr>
        <w:tabs>
          <w:tab w:val="left" w:pos="720"/>
          <w:tab w:val="left" w:pos="1440"/>
          <w:tab w:val="left" w:pos="2160"/>
          <w:tab w:val="left" w:pos="2880"/>
          <w:tab w:val="left" w:pos="3600"/>
          <w:tab w:val="left" w:pos="4320"/>
          <w:tab w:val="left" w:pos="5040"/>
          <w:tab w:val="left" w:pos="5760"/>
        </w:tabs>
        <w:spacing w:before="120"/>
        <w:ind w:left="6480" w:hanging="6480"/>
        <w:jc w:val="lowKashida"/>
      </w:pPr>
      <w:r w:rsidRPr="003B63EF">
        <w:tab/>
      </w:r>
      <w:r w:rsidRPr="003B63EF">
        <w:tab/>
        <w:t>c.  Plastered surfaces</w:t>
      </w:r>
      <w:r w:rsidRPr="003B63EF">
        <w:tab/>
        <w:t>-</w:t>
      </w:r>
      <w:r w:rsidRPr="003B63EF">
        <w:tab/>
        <w:t>as specified under Standard Building Regulation</w:t>
      </w:r>
    </w:p>
    <w:p w14:paraId="60EFD521" w14:textId="77777777" w:rsidR="003B63EF" w:rsidRPr="003B63EF" w:rsidRDefault="003B63EF" w:rsidP="003B63EF">
      <w:pPr>
        <w:tabs>
          <w:tab w:val="left" w:pos="720"/>
          <w:tab w:val="left" w:pos="1440"/>
          <w:tab w:val="left" w:pos="2160"/>
          <w:tab w:val="left" w:pos="2880"/>
          <w:tab w:val="left" w:pos="3600"/>
          <w:tab w:val="left" w:pos="4320"/>
          <w:tab w:val="left" w:pos="5040"/>
          <w:tab w:val="left" w:pos="5760"/>
        </w:tabs>
        <w:spacing w:before="120"/>
        <w:ind w:left="6480" w:hanging="6480"/>
        <w:jc w:val="lowKashida"/>
        <w:rPr>
          <w:b/>
          <w:bCs/>
          <w:u w:val="single"/>
        </w:rPr>
      </w:pPr>
      <w:r w:rsidRPr="003B63EF">
        <w:tab/>
      </w:r>
      <w:r w:rsidRPr="003B63EF">
        <w:rPr>
          <w:b/>
          <w:bCs/>
        </w:rPr>
        <w:t xml:space="preserve">3.1-3  </w:t>
      </w:r>
      <w:r w:rsidRPr="003B63EF">
        <w:rPr>
          <w:b/>
          <w:bCs/>
          <w:u w:val="single"/>
        </w:rPr>
        <w:tab/>
        <w:t>Application</w:t>
      </w:r>
    </w:p>
    <w:p w14:paraId="6BD03451" w14:textId="77777777" w:rsidR="003B63EF" w:rsidRPr="003B63EF" w:rsidRDefault="003B63EF" w:rsidP="003B63EF">
      <w:pPr>
        <w:tabs>
          <w:tab w:val="left" w:pos="720"/>
        </w:tabs>
        <w:spacing w:before="120"/>
        <w:ind w:left="720" w:hanging="720"/>
        <w:jc w:val="lowKashida"/>
      </w:pPr>
      <w:r w:rsidRPr="003B63EF">
        <w:tab/>
      </w:r>
      <w:r w:rsidRPr="003B63EF">
        <w:tab/>
        <w:t xml:space="preserve">All paint shall be applied by brush unless otherwise permitted by the Engineer.  All </w:t>
      </w:r>
      <w:r w:rsidRPr="003B63EF">
        <w:tab/>
        <w:t xml:space="preserve">surfaces to be painted shall be dry.  Each coat shall have dried a minimum of 24 </w:t>
      </w:r>
      <w:r w:rsidRPr="003B63EF">
        <w:tab/>
        <w:t xml:space="preserve">hours, or as recommended by the manufacturer before applying the succeeding coats.  </w:t>
      </w:r>
      <w:r w:rsidRPr="003B63EF">
        <w:tab/>
        <w:t xml:space="preserve">Application rates (coverage) and dry film thicknesses shall not be less than </w:t>
      </w:r>
      <w:r w:rsidRPr="003B63EF">
        <w:tab/>
        <w:t>recommended by the paint manufacturer.</w:t>
      </w:r>
    </w:p>
    <w:p w14:paraId="2D7405C2" w14:textId="77777777" w:rsidR="003B63EF" w:rsidRPr="003B63EF" w:rsidRDefault="003B63EF" w:rsidP="003B63EF">
      <w:pPr>
        <w:tabs>
          <w:tab w:val="left" w:pos="720"/>
          <w:tab w:val="left" w:pos="1440"/>
        </w:tabs>
        <w:spacing w:before="120"/>
        <w:ind w:left="2160" w:hanging="2160"/>
        <w:jc w:val="lowKashida"/>
        <w:rPr>
          <w:b/>
          <w:bCs/>
          <w:u w:val="single"/>
        </w:rPr>
      </w:pPr>
      <w:r w:rsidRPr="003B63EF">
        <w:tab/>
      </w:r>
      <w:r w:rsidRPr="003B63EF">
        <w:rPr>
          <w:b/>
          <w:bCs/>
        </w:rPr>
        <w:t xml:space="preserve">3.1-4  </w:t>
      </w:r>
      <w:r w:rsidRPr="003B63EF">
        <w:rPr>
          <w:b/>
          <w:bCs/>
        </w:rPr>
        <w:tab/>
      </w:r>
      <w:r w:rsidRPr="003B63EF">
        <w:rPr>
          <w:b/>
          <w:bCs/>
          <w:u w:val="single"/>
        </w:rPr>
        <w:t>Protection of Materials not to be Painted</w:t>
      </w:r>
    </w:p>
    <w:p w14:paraId="570DA08B" w14:textId="77777777" w:rsidR="003B63EF" w:rsidRPr="003B63EF" w:rsidRDefault="003B63EF" w:rsidP="003B63EF">
      <w:pPr>
        <w:tabs>
          <w:tab w:val="left" w:pos="720"/>
          <w:tab w:val="left" w:pos="1440"/>
        </w:tabs>
        <w:spacing w:before="120"/>
        <w:ind w:left="1418" w:hanging="1418"/>
        <w:jc w:val="lowKashida"/>
      </w:pPr>
      <w:r w:rsidRPr="003B63EF">
        <w:tab/>
      </w:r>
      <w:r w:rsidRPr="003B63EF">
        <w:tab/>
        <w:t>Remove, mask, or otherwise protect hardware, lighting fixtures, tile work, porcelain fixtures, switch plates, aluminum surfaces, machined surfaces, couplings, shafts, bearings, nameplates on machinery, and other surfaces not intended to be painted.  Provide drop cloths to prevent paint materials from falling on or marring any adjacent surfaces.  Protect working parts of all mechanical and electrical equipment from damage during surface preparation and painting process.  All openings in motors shall be masked to prevent paint and all other materials from entering the motors.</w:t>
      </w:r>
    </w:p>
    <w:p w14:paraId="40D4CFC2" w14:textId="77777777" w:rsidR="003B63EF" w:rsidRPr="003B63EF" w:rsidRDefault="003B63EF" w:rsidP="003B63EF">
      <w:pPr>
        <w:tabs>
          <w:tab w:val="left" w:pos="720"/>
          <w:tab w:val="left" w:pos="1440"/>
        </w:tabs>
        <w:spacing w:before="120"/>
        <w:ind w:left="2160" w:hanging="2160"/>
        <w:jc w:val="lowKashida"/>
        <w:rPr>
          <w:b/>
          <w:bCs/>
          <w:u w:val="single"/>
        </w:rPr>
      </w:pPr>
      <w:r w:rsidRPr="003B63EF">
        <w:tab/>
      </w:r>
      <w:r w:rsidRPr="003B63EF">
        <w:rPr>
          <w:b/>
          <w:bCs/>
        </w:rPr>
        <w:t xml:space="preserve">3.1-5  </w:t>
      </w:r>
      <w:r w:rsidRPr="003B63EF">
        <w:rPr>
          <w:b/>
          <w:bCs/>
        </w:rPr>
        <w:tab/>
      </w:r>
      <w:r w:rsidRPr="003B63EF">
        <w:rPr>
          <w:b/>
          <w:bCs/>
          <w:u w:val="single"/>
        </w:rPr>
        <w:t>Paint Mixing</w:t>
      </w:r>
    </w:p>
    <w:p w14:paraId="3F332875" w14:textId="77777777" w:rsidR="003B63EF" w:rsidRPr="003B63EF" w:rsidRDefault="003B63EF" w:rsidP="003B63EF">
      <w:pPr>
        <w:tabs>
          <w:tab w:val="left" w:pos="720"/>
          <w:tab w:val="left" w:pos="1440"/>
        </w:tabs>
        <w:spacing w:before="120"/>
        <w:ind w:left="1418" w:hanging="1418"/>
        <w:jc w:val="lowKashida"/>
      </w:pPr>
      <w:r w:rsidRPr="003B63EF">
        <w:tab/>
      </w:r>
      <w:r w:rsidRPr="003B63EF">
        <w:tab/>
        <w:t>Multiple-component coatings shall be prepared using all of the contents of the container for each component as packaged by the paint manufacturer.  No partial batches will be permitted.  Multiple-component coatings that have been mixed shall not be used beyond their pot life.  The Contractor shall provide small quantity kits for touch-up painting and for painting other small area.  Only the components specified and furnished by the paint manufacturer shall be mixed.  No intermixing of additional components for reasons of color or otherwise, even within the same generic type of coating, will be permitted.</w:t>
      </w:r>
    </w:p>
    <w:p w14:paraId="28A3E852" w14:textId="77777777" w:rsidR="003B63EF" w:rsidRPr="003B63EF" w:rsidRDefault="003B63EF" w:rsidP="003B63EF">
      <w:pPr>
        <w:tabs>
          <w:tab w:val="left" w:pos="720"/>
          <w:tab w:val="left" w:pos="1440"/>
        </w:tabs>
        <w:spacing w:before="120"/>
        <w:ind w:left="1418" w:hanging="1418"/>
        <w:jc w:val="lowKashida"/>
      </w:pPr>
      <w:r w:rsidRPr="003B63EF">
        <w:tab/>
      </w:r>
      <w:r w:rsidRPr="003B63EF">
        <w:tab/>
        <w:t>Paint materials shall be kept sealed when not in use.</w:t>
      </w:r>
    </w:p>
    <w:p w14:paraId="33146722" w14:textId="77777777" w:rsidR="003B63EF" w:rsidRPr="003B63EF" w:rsidRDefault="003B63EF" w:rsidP="003B63EF">
      <w:pPr>
        <w:tabs>
          <w:tab w:val="left" w:pos="720"/>
          <w:tab w:val="left" w:pos="1440"/>
        </w:tabs>
        <w:spacing w:before="120"/>
        <w:ind w:left="2160" w:hanging="2160"/>
        <w:jc w:val="lowKashida"/>
        <w:rPr>
          <w:b/>
          <w:bCs/>
          <w:u w:val="single"/>
        </w:rPr>
      </w:pPr>
      <w:r w:rsidRPr="003B63EF">
        <w:tab/>
      </w:r>
      <w:r w:rsidRPr="003B63EF">
        <w:rPr>
          <w:b/>
          <w:bCs/>
        </w:rPr>
        <w:t xml:space="preserve">3.1-6  </w:t>
      </w:r>
      <w:r w:rsidRPr="003B63EF">
        <w:rPr>
          <w:b/>
          <w:bCs/>
          <w:u w:val="single"/>
        </w:rPr>
        <w:tab/>
        <w:t>Manufacturer Applied Paint Systems</w:t>
      </w:r>
    </w:p>
    <w:p w14:paraId="30C558EC" w14:textId="77777777" w:rsidR="003B63EF" w:rsidRPr="003B63EF" w:rsidRDefault="003B63EF" w:rsidP="003B63EF">
      <w:pPr>
        <w:tabs>
          <w:tab w:val="left" w:pos="720"/>
          <w:tab w:val="left" w:pos="1440"/>
        </w:tabs>
        <w:spacing w:before="120"/>
        <w:ind w:left="1418" w:hanging="1418"/>
        <w:jc w:val="lowKashida"/>
      </w:pPr>
      <w:r w:rsidRPr="003B63EF">
        <w:tab/>
      </w:r>
      <w:r w:rsidRPr="003B63EF">
        <w:tab/>
        <w:t>In all cases where pre-coated items are to be shipped to the jobsite, all efforts will be made to protect the coating from damage.  Coated items shall be battened to prevent abrasion.  Contractor shall use nonmetallic or padded slings and straps in handling.  Items will be rejected for excessive damage, in the opinion of the Engineer.</w:t>
      </w:r>
    </w:p>
    <w:p w14:paraId="1DF119D9" w14:textId="77777777" w:rsidR="003B63EF" w:rsidRPr="003B63EF" w:rsidRDefault="003B63EF" w:rsidP="003B63EF">
      <w:pPr>
        <w:tabs>
          <w:tab w:val="left" w:pos="720"/>
          <w:tab w:val="left" w:pos="1440"/>
        </w:tabs>
        <w:spacing w:before="120"/>
        <w:ind w:left="1418" w:hanging="1418"/>
        <w:jc w:val="lowKashida"/>
      </w:pPr>
      <w:r w:rsidRPr="003B63EF">
        <w:tab/>
      </w:r>
      <w:r w:rsidRPr="003B63EF">
        <w:tab/>
        <w:t>Abraded areas on factory finished items shall be repaired in strict accordance with the manufacturer's directions.  Repaired areas shall be carefully blended into the original finish.</w:t>
      </w:r>
    </w:p>
    <w:p w14:paraId="45795194" w14:textId="77777777" w:rsidR="003B63EF" w:rsidRPr="003B63EF" w:rsidRDefault="003B63EF" w:rsidP="003B63EF">
      <w:pPr>
        <w:tabs>
          <w:tab w:val="left" w:pos="720"/>
          <w:tab w:val="left" w:pos="1440"/>
        </w:tabs>
        <w:spacing w:before="120"/>
        <w:ind w:left="1418" w:hanging="1418"/>
        <w:jc w:val="lowKashida"/>
      </w:pPr>
      <w:r w:rsidRPr="003B63EF">
        <w:lastRenderedPageBreak/>
        <w:tab/>
      </w:r>
      <w:r w:rsidRPr="003B63EF">
        <w:tab/>
        <w:t>All shop primed items including the Secondary Clarifier equipment shall be inspected at the jobsite for compliance with these specifications.  Schedule such inspection with the Engineer in advance.  Areas of chipped, peeled, or abraded primer shall be hand or power sanded feathering the edges.  The areas shall then be spot primed with the specified primer.  Prior to application of finish coats, shop primed surfaces shall be cleaned free of all dirt, oil and grease, and a mist coat, 1.0 mm dry film thickness, of the specified primer applied, complete.  Holdback areas for welding shall be prepared and primed, after welding, as required for the specified paint system.  Application of primer shall be in accordance with manufacturer's instructions.</w:t>
      </w:r>
    </w:p>
    <w:p w14:paraId="5A3B7A00" w14:textId="77777777" w:rsidR="003B63EF" w:rsidRPr="003B63EF" w:rsidRDefault="003B63EF" w:rsidP="003B63EF">
      <w:pPr>
        <w:tabs>
          <w:tab w:val="left" w:pos="720"/>
          <w:tab w:val="left" w:pos="1440"/>
        </w:tabs>
        <w:spacing w:before="120"/>
        <w:ind w:left="1418" w:hanging="1418"/>
        <w:jc w:val="lowKashida"/>
      </w:pPr>
      <w:r w:rsidRPr="003B63EF">
        <w:tab/>
      </w:r>
      <w:r w:rsidRPr="003B63EF">
        <w:tab/>
        <w:t>Units to be bolted together and to structures shall be painted prior to assembly or installation.</w:t>
      </w:r>
    </w:p>
    <w:p w14:paraId="36C426AB" w14:textId="77777777" w:rsidR="003B63EF" w:rsidRPr="003B63EF" w:rsidRDefault="003B63EF" w:rsidP="003B63EF">
      <w:pPr>
        <w:tabs>
          <w:tab w:val="left" w:pos="720"/>
          <w:tab w:val="left" w:pos="1440"/>
        </w:tabs>
        <w:spacing w:before="120"/>
        <w:ind w:left="2160" w:hanging="2160"/>
        <w:jc w:val="lowKashida"/>
        <w:rPr>
          <w:b/>
          <w:bCs/>
        </w:rPr>
      </w:pPr>
      <w:r w:rsidRPr="003B63EF">
        <w:rPr>
          <w:b/>
          <w:bCs/>
        </w:rPr>
        <w:t>3.2</w:t>
      </w:r>
      <w:r w:rsidRPr="003B63EF">
        <w:rPr>
          <w:b/>
          <w:bCs/>
        </w:rPr>
        <w:tab/>
      </w:r>
      <w:r w:rsidRPr="003B63EF">
        <w:rPr>
          <w:b/>
          <w:bCs/>
          <w:u w:val="single"/>
        </w:rPr>
        <w:t>TEXTURED COATING</w:t>
      </w:r>
    </w:p>
    <w:p w14:paraId="1E0C51B4" w14:textId="77777777" w:rsidR="003B63EF" w:rsidRPr="003B63EF" w:rsidRDefault="003B63EF" w:rsidP="003B63EF">
      <w:pPr>
        <w:tabs>
          <w:tab w:val="left" w:pos="720"/>
          <w:tab w:val="left" w:pos="1440"/>
        </w:tabs>
        <w:spacing w:before="120"/>
        <w:ind w:left="2160" w:hanging="1440"/>
        <w:jc w:val="lowKashida"/>
        <w:rPr>
          <w:b/>
          <w:bCs/>
          <w:u w:val="single"/>
        </w:rPr>
      </w:pPr>
      <w:r w:rsidRPr="003B63EF">
        <w:rPr>
          <w:b/>
          <w:bCs/>
        </w:rPr>
        <w:t xml:space="preserve">3.2-1  </w:t>
      </w:r>
      <w:r w:rsidRPr="003B63EF">
        <w:rPr>
          <w:b/>
          <w:bCs/>
        </w:rPr>
        <w:tab/>
      </w:r>
      <w:r w:rsidRPr="003B63EF">
        <w:rPr>
          <w:b/>
          <w:bCs/>
          <w:u w:val="single"/>
        </w:rPr>
        <w:t>Inspection</w:t>
      </w:r>
    </w:p>
    <w:p w14:paraId="59A7293A" w14:textId="77777777" w:rsidR="003B63EF" w:rsidRPr="003B63EF" w:rsidRDefault="003B63EF" w:rsidP="003B63EF">
      <w:pPr>
        <w:tabs>
          <w:tab w:val="left" w:pos="1985"/>
        </w:tabs>
        <w:spacing w:before="120"/>
        <w:ind w:left="1985" w:hanging="567"/>
        <w:jc w:val="lowKashida"/>
      </w:pPr>
      <w:r w:rsidRPr="003B63EF">
        <w:t>A.</w:t>
      </w:r>
      <w:r w:rsidRPr="003B63EF">
        <w:tab/>
        <w:t>Examine the areas and conditions under which work is to be applied and verify that the work may properly proceed in each area to be coated.  Do not proceed with the work until unsatisfactory conditions have been fully resolved.</w:t>
      </w:r>
    </w:p>
    <w:p w14:paraId="7CE570CE" w14:textId="77777777" w:rsidR="003B63EF" w:rsidRPr="003B63EF" w:rsidRDefault="003B63EF" w:rsidP="003B63EF">
      <w:pPr>
        <w:tabs>
          <w:tab w:val="left" w:pos="1985"/>
        </w:tabs>
        <w:spacing w:before="120"/>
        <w:ind w:left="1985" w:hanging="567"/>
        <w:jc w:val="lowKashida"/>
      </w:pPr>
      <w:r w:rsidRPr="003B63EF">
        <w:t>B.</w:t>
      </w:r>
      <w:r w:rsidRPr="003B63EF">
        <w:tab/>
        <w:t>Starting of coating work will be understood as acceptance of the surfaces and conditions within particular area.</w:t>
      </w:r>
    </w:p>
    <w:p w14:paraId="09258DC5" w14:textId="77777777" w:rsidR="003B63EF" w:rsidRPr="003B63EF" w:rsidRDefault="003B63EF" w:rsidP="003B63EF">
      <w:pPr>
        <w:tabs>
          <w:tab w:val="left" w:pos="1985"/>
        </w:tabs>
        <w:spacing w:before="120"/>
        <w:ind w:left="1985" w:hanging="567"/>
        <w:jc w:val="lowKashida"/>
      </w:pPr>
      <w:r w:rsidRPr="003B63EF">
        <w:t>C.</w:t>
      </w:r>
      <w:r w:rsidRPr="003B63EF">
        <w:tab/>
        <w:t>Never apply coating over dirt, rust, scale, grease, moisture, scuffed surfaces, or conditions otherwise detrimental to the formation of a durable coating.</w:t>
      </w:r>
    </w:p>
    <w:p w14:paraId="00BC66A8" w14:textId="77777777" w:rsidR="003B63EF" w:rsidRPr="003B63EF" w:rsidRDefault="003B63EF" w:rsidP="003B63EF">
      <w:pPr>
        <w:tabs>
          <w:tab w:val="left" w:pos="1985"/>
        </w:tabs>
        <w:spacing w:before="120"/>
        <w:ind w:left="1985" w:hanging="567"/>
        <w:jc w:val="lowKashida"/>
      </w:pPr>
      <w:r w:rsidRPr="003B63EF">
        <w:t>D.</w:t>
      </w:r>
      <w:r w:rsidRPr="003B63EF">
        <w:tab/>
        <w:t>Do not apply texture coating when surface or ambient temperatures are below 40 F (4.4 C) or when relative humidity is in excess of 90%.</w:t>
      </w:r>
    </w:p>
    <w:p w14:paraId="56BAF553" w14:textId="77777777" w:rsidR="003B63EF" w:rsidRPr="003B63EF" w:rsidRDefault="003B63EF" w:rsidP="003B63EF">
      <w:pPr>
        <w:tabs>
          <w:tab w:val="left" w:pos="1985"/>
        </w:tabs>
        <w:spacing w:before="120"/>
        <w:ind w:left="1985" w:hanging="567"/>
        <w:jc w:val="lowKashida"/>
      </w:pPr>
      <w:r w:rsidRPr="003B63EF">
        <w:t>E.</w:t>
      </w:r>
      <w:r w:rsidRPr="003B63EF">
        <w:tab/>
        <w:t>Do not apply out-of-doors when there is a threat of rain.</w:t>
      </w:r>
    </w:p>
    <w:p w14:paraId="5D625721" w14:textId="77777777" w:rsidR="003B63EF" w:rsidRPr="003B63EF" w:rsidRDefault="003B63EF" w:rsidP="003B63EF">
      <w:pPr>
        <w:tabs>
          <w:tab w:val="left" w:pos="720"/>
          <w:tab w:val="left" w:pos="1440"/>
        </w:tabs>
        <w:spacing w:before="120"/>
        <w:ind w:left="2160" w:hanging="1440"/>
        <w:jc w:val="lowKashida"/>
        <w:rPr>
          <w:b/>
          <w:bCs/>
          <w:u w:val="single"/>
        </w:rPr>
      </w:pPr>
      <w:r w:rsidRPr="003B63EF">
        <w:rPr>
          <w:b/>
          <w:bCs/>
        </w:rPr>
        <w:t xml:space="preserve">3.2-2  </w:t>
      </w:r>
      <w:r w:rsidRPr="003B63EF">
        <w:rPr>
          <w:b/>
          <w:bCs/>
        </w:rPr>
        <w:tab/>
      </w:r>
      <w:r w:rsidRPr="003B63EF">
        <w:rPr>
          <w:b/>
          <w:bCs/>
          <w:u w:val="single"/>
        </w:rPr>
        <w:t>Surface Preparation</w:t>
      </w:r>
    </w:p>
    <w:p w14:paraId="20B57A76" w14:textId="77777777" w:rsidR="003B63EF" w:rsidRPr="003B63EF" w:rsidRDefault="003B63EF" w:rsidP="003B63EF">
      <w:pPr>
        <w:tabs>
          <w:tab w:val="left" w:pos="1985"/>
        </w:tabs>
        <w:spacing w:before="120"/>
        <w:ind w:left="1985" w:hanging="567"/>
        <w:jc w:val="lowKashida"/>
      </w:pPr>
      <w:r w:rsidRPr="003B63EF">
        <w:t>A.</w:t>
      </w:r>
      <w:r w:rsidRPr="003B63EF">
        <w:tab/>
        <w:t>Surface must be thoroughly cleaned to remove all dirt, dust, loose mortar, efflorescence, and any other foreign matter.  Areas where the finished plaster coat is loose, and all broken, shattered or decomposed concrete should be removed to a solid surface and patched.  If recommended procedures for applying stucco are followed and normal drying conditions prevail, the surface should be primed with alkali resistant primer and top-coated.</w:t>
      </w:r>
    </w:p>
    <w:p w14:paraId="6D27C2CD" w14:textId="77777777" w:rsidR="003B63EF" w:rsidRPr="003B63EF" w:rsidRDefault="003B63EF" w:rsidP="003B63EF">
      <w:pPr>
        <w:tabs>
          <w:tab w:val="left" w:pos="1985"/>
        </w:tabs>
        <w:spacing w:before="120"/>
        <w:ind w:left="1985" w:hanging="567"/>
        <w:jc w:val="lowKashida"/>
      </w:pPr>
      <w:r w:rsidRPr="003B63EF">
        <w:t>B.</w:t>
      </w:r>
      <w:r w:rsidRPr="003B63EF">
        <w:tab/>
        <w:t>Make sure that concrete is cured for at least 30 days and concrete surface is as free of moisture as possible before coating applicator.  Non-paintable curing compounds and form release agents must be removed.  Oil, dirt and grease shall be sandblasted.</w:t>
      </w:r>
    </w:p>
    <w:p w14:paraId="29692CAF" w14:textId="77777777" w:rsidR="003B63EF" w:rsidRPr="003B63EF" w:rsidRDefault="003B63EF" w:rsidP="003B63EF">
      <w:pPr>
        <w:tabs>
          <w:tab w:val="left" w:pos="1985"/>
        </w:tabs>
        <w:spacing w:before="120"/>
        <w:ind w:left="1985" w:hanging="567"/>
        <w:jc w:val="lowKashida"/>
      </w:pPr>
      <w:r w:rsidRPr="003B63EF">
        <w:t>C.</w:t>
      </w:r>
      <w:r w:rsidRPr="003B63EF">
        <w:tab/>
        <w:t>For metal and wood surfaces preparation works, refer to application specification available from the manufacturer, prior to applying texture coating to wood or metal.</w:t>
      </w:r>
    </w:p>
    <w:p w14:paraId="42E3F2F1" w14:textId="77777777" w:rsidR="003B63EF" w:rsidRPr="003B63EF" w:rsidRDefault="003B63EF" w:rsidP="003B63EF">
      <w:pPr>
        <w:tabs>
          <w:tab w:val="left" w:pos="720"/>
          <w:tab w:val="left" w:pos="1440"/>
        </w:tabs>
        <w:spacing w:before="120"/>
        <w:ind w:left="2160" w:hanging="1440"/>
        <w:jc w:val="lowKashida"/>
        <w:rPr>
          <w:b/>
          <w:bCs/>
          <w:u w:val="single"/>
        </w:rPr>
      </w:pPr>
      <w:r w:rsidRPr="003B63EF">
        <w:rPr>
          <w:b/>
          <w:bCs/>
        </w:rPr>
        <w:t xml:space="preserve">3.2-3  </w:t>
      </w:r>
      <w:r w:rsidRPr="003B63EF">
        <w:rPr>
          <w:b/>
          <w:bCs/>
        </w:rPr>
        <w:tab/>
      </w:r>
      <w:r w:rsidRPr="003B63EF">
        <w:rPr>
          <w:b/>
          <w:bCs/>
          <w:u w:val="single"/>
        </w:rPr>
        <w:t>Application</w:t>
      </w:r>
    </w:p>
    <w:p w14:paraId="3DEBD853" w14:textId="77777777" w:rsidR="003B63EF" w:rsidRPr="003B63EF" w:rsidRDefault="003B63EF" w:rsidP="003B63EF">
      <w:pPr>
        <w:tabs>
          <w:tab w:val="left" w:pos="720"/>
          <w:tab w:val="left" w:pos="1440"/>
        </w:tabs>
        <w:spacing w:before="120"/>
        <w:ind w:left="1418" w:hanging="698"/>
        <w:jc w:val="lowKashida"/>
      </w:pPr>
      <w:r w:rsidRPr="003B63EF">
        <w:tab/>
        <w:t xml:space="preserve">Application shall be executed by specialized, well trained technicians having long experience in textured coating application.  Prior to commence working, Contractor shall make sample area.  Application area shall be 1.2m x 1.2m as designated by the Engineer.  This area should be in an inconspicuous location on the wall to be coated.  Sample application should consist of actual approved texture coating </w:t>
      </w:r>
      <w:proofErr w:type="spellStart"/>
      <w:r w:rsidRPr="003B63EF">
        <w:t>colour</w:t>
      </w:r>
      <w:proofErr w:type="spellEnd"/>
      <w:r w:rsidRPr="003B63EF">
        <w:t xml:space="preserve"> and finish and shall serve as a standard of workmanship for the entire job.</w:t>
      </w:r>
    </w:p>
    <w:p w14:paraId="1BD6BAA7" w14:textId="77777777" w:rsidR="003B63EF" w:rsidRPr="003B63EF" w:rsidRDefault="003B63EF" w:rsidP="003B63EF">
      <w:pPr>
        <w:tabs>
          <w:tab w:val="left" w:pos="720"/>
          <w:tab w:val="left" w:pos="1440"/>
        </w:tabs>
        <w:spacing w:before="120"/>
        <w:ind w:left="1418" w:hanging="698"/>
        <w:jc w:val="lowKashida"/>
      </w:pPr>
      <w:r w:rsidRPr="003B63EF">
        <w:lastRenderedPageBreak/>
        <w:tab/>
        <w:t>Only spray application shall be made and in accordance with the manufacturer's direction.</w:t>
      </w:r>
    </w:p>
    <w:p w14:paraId="17C34B9F" w14:textId="77777777" w:rsidR="003B63EF" w:rsidRPr="003B63EF" w:rsidRDefault="003B63EF" w:rsidP="003B63EF">
      <w:pPr>
        <w:tabs>
          <w:tab w:val="left" w:pos="720"/>
          <w:tab w:val="left" w:pos="1440"/>
        </w:tabs>
        <w:spacing w:before="120"/>
        <w:ind w:left="1418" w:hanging="698"/>
        <w:jc w:val="lowKashida"/>
      </w:pPr>
      <w:r w:rsidRPr="003B63EF">
        <w:tab/>
        <w:t>Spray for fine texture may be sprayed by airless spray while other texture coating should be applied by air atomized spray.  Tip size will depend on grade of texture.</w:t>
      </w:r>
    </w:p>
    <w:p w14:paraId="3A38DA05" w14:textId="77777777" w:rsidR="003B63EF" w:rsidRPr="003B63EF" w:rsidRDefault="003B63EF" w:rsidP="003B63EF">
      <w:pPr>
        <w:tabs>
          <w:tab w:val="left" w:pos="720"/>
          <w:tab w:val="left" w:pos="1440"/>
        </w:tabs>
        <w:spacing w:before="120"/>
        <w:ind w:left="1418" w:hanging="698"/>
        <w:jc w:val="lowKashida"/>
      </w:pPr>
      <w:r w:rsidRPr="003B63EF">
        <w:tab/>
        <w:t>Pumps, spray gun, material hose, air hose and compressor sizes and capacities shall be as recommended by manufacturers.</w:t>
      </w:r>
    </w:p>
    <w:p w14:paraId="3210C1B1" w14:textId="77777777" w:rsidR="003B63EF" w:rsidRPr="003B63EF" w:rsidRDefault="003B63EF" w:rsidP="003B63EF">
      <w:pPr>
        <w:tabs>
          <w:tab w:val="left" w:pos="720"/>
          <w:tab w:val="left" w:pos="1440"/>
        </w:tabs>
        <w:spacing w:before="120"/>
        <w:ind w:left="1418" w:hanging="698"/>
        <w:jc w:val="lowKashida"/>
      </w:pPr>
      <w:r w:rsidRPr="003B63EF">
        <w:tab/>
        <w:t>During application, spray gun must be hold perpendicular to, and approximately three feet from surface.  Excessive material build-up by holding spray gun away from wall when pulling trigger, then bringing gun across area to be coated must be avoided.  Application must be done in uniform, even coating avoiding pin holes.  Wet edge must be maintained.  Stopping and starting midway on walls and irregular spray patterns must be avoided.</w:t>
      </w:r>
    </w:p>
    <w:p w14:paraId="47E36EE7" w14:textId="77777777" w:rsidR="003B63EF" w:rsidRPr="003B63EF" w:rsidRDefault="003B63EF" w:rsidP="003B63EF">
      <w:pPr>
        <w:tabs>
          <w:tab w:val="left" w:pos="720"/>
          <w:tab w:val="left" w:pos="1440"/>
        </w:tabs>
        <w:spacing w:before="120"/>
        <w:ind w:left="1418" w:hanging="698"/>
        <w:jc w:val="lowKashida"/>
      </w:pPr>
      <w:r w:rsidRPr="003B63EF">
        <w:tab/>
        <w:t>Scaffolding and equipment to facilitate quick application without numerous interruptions must be placed.  Immediately after application, all equipment shall be cleaned and flushed.</w:t>
      </w:r>
    </w:p>
    <w:p w14:paraId="7B227852" w14:textId="77777777" w:rsidR="003B63EF" w:rsidRPr="003B63EF" w:rsidRDefault="003B63EF" w:rsidP="003B63EF">
      <w:pPr>
        <w:tabs>
          <w:tab w:val="left" w:pos="720"/>
          <w:tab w:val="left" w:pos="1440"/>
        </w:tabs>
        <w:spacing w:before="120"/>
        <w:ind w:left="2160" w:hanging="2160"/>
        <w:jc w:val="lowKashida"/>
      </w:pPr>
      <w:r w:rsidRPr="003B63EF">
        <w:rPr>
          <w:b/>
          <w:bCs/>
        </w:rPr>
        <w:t>3.3</w:t>
      </w:r>
      <w:r w:rsidRPr="003B63EF">
        <w:rPr>
          <w:b/>
          <w:bCs/>
        </w:rPr>
        <w:tab/>
      </w:r>
      <w:r w:rsidRPr="003B63EF">
        <w:rPr>
          <w:b/>
          <w:bCs/>
          <w:u w:val="single"/>
        </w:rPr>
        <w:t>CLEAN-UP AND PROTECTION</w:t>
      </w:r>
    </w:p>
    <w:p w14:paraId="746ECAE9" w14:textId="77777777" w:rsidR="003B63EF" w:rsidRPr="003B63EF" w:rsidRDefault="003B63EF" w:rsidP="003B63EF">
      <w:pPr>
        <w:tabs>
          <w:tab w:val="left" w:pos="720"/>
        </w:tabs>
        <w:spacing w:before="120"/>
        <w:ind w:left="720" w:hanging="720"/>
        <w:jc w:val="lowKashida"/>
      </w:pPr>
      <w:r w:rsidRPr="003B63EF">
        <w:tab/>
        <w:t>All other trades of work shall be protected against damage and discoloration by coating materials.  All damaged and stained items shall be repaired and/or replaced as acceptable to the Engineer and at no additional cost to the Owner.</w:t>
      </w:r>
    </w:p>
    <w:p w14:paraId="596B46DA" w14:textId="77777777" w:rsidR="003B63EF" w:rsidRPr="003B63EF" w:rsidRDefault="003B63EF" w:rsidP="003B63EF">
      <w:pPr>
        <w:tabs>
          <w:tab w:val="left" w:pos="720"/>
        </w:tabs>
        <w:spacing w:before="120"/>
        <w:ind w:left="720" w:hanging="720"/>
        <w:jc w:val="lowKashida"/>
      </w:pPr>
      <w:r w:rsidRPr="003B63EF">
        <w:tab/>
        <w:t xml:space="preserve">"Wet Paint" signs shall be provided as required to protect newly coated surfaces.  Temporary protective wrappings provided for protection of other trades shall be removed after completion of coating operations.  Touch-up for damaged defaced coated surfaces shall be made at the completion of work of other trades. </w:t>
      </w:r>
    </w:p>
    <w:p w14:paraId="0389FCEE" w14:textId="77777777" w:rsidR="003B63EF" w:rsidRPr="003B63EF" w:rsidRDefault="003B63EF" w:rsidP="003B63EF">
      <w:pPr>
        <w:tabs>
          <w:tab w:val="left" w:pos="720"/>
        </w:tabs>
        <w:spacing w:before="120"/>
        <w:jc w:val="center"/>
        <w:rPr>
          <w:b/>
          <w:bCs/>
        </w:rPr>
      </w:pPr>
    </w:p>
    <w:p w14:paraId="5FB8E0DE" w14:textId="77777777" w:rsidR="003B63EF" w:rsidRPr="003B63EF" w:rsidRDefault="003B63EF" w:rsidP="003B63EF">
      <w:pPr>
        <w:tabs>
          <w:tab w:val="left" w:pos="720"/>
        </w:tabs>
        <w:spacing w:before="120"/>
        <w:jc w:val="center"/>
        <w:rPr>
          <w:b/>
          <w:bCs/>
        </w:rPr>
      </w:pPr>
      <w:r w:rsidRPr="003B63EF">
        <w:rPr>
          <w:b/>
          <w:bCs/>
        </w:rPr>
        <w:t>END OF SECTION</w:t>
      </w:r>
    </w:p>
    <w:p w14:paraId="52979D82" w14:textId="77777777" w:rsidR="003B63EF" w:rsidRPr="003B63EF" w:rsidRDefault="003B63EF" w:rsidP="003B63EF">
      <w:pPr>
        <w:tabs>
          <w:tab w:val="left" w:pos="720"/>
        </w:tabs>
        <w:spacing w:before="120"/>
        <w:jc w:val="lowKashida"/>
      </w:pPr>
    </w:p>
    <w:p w14:paraId="1D825D8B" w14:textId="77777777" w:rsidR="003B63EF" w:rsidRPr="003B63EF" w:rsidRDefault="003B63EF" w:rsidP="003B63EF">
      <w:pPr>
        <w:tabs>
          <w:tab w:val="left" w:pos="720"/>
        </w:tabs>
        <w:spacing w:before="120"/>
        <w:jc w:val="lowKashida"/>
        <w:sectPr w:rsidR="003B63EF" w:rsidRPr="003B63EF" w:rsidSect="00B943AE">
          <w:headerReference w:type="even" r:id="rId97"/>
          <w:footerReference w:type="even" r:id="rId98"/>
          <w:headerReference w:type="first" r:id="rId99"/>
          <w:footerReference w:type="first" r:id="rId100"/>
          <w:footnotePr>
            <w:numRestart w:val="eachSect"/>
          </w:footnotePr>
          <w:endnotePr>
            <w:numFmt w:val="lowerLetter"/>
          </w:endnotePr>
          <w:pgSz w:w="11907" w:h="16840" w:code="9"/>
          <w:pgMar w:top="1138" w:right="1138" w:bottom="1440" w:left="1138" w:header="562" w:footer="562" w:gutter="0"/>
          <w:cols w:space="720"/>
        </w:sectPr>
      </w:pPr>
    </w:p>
    <w:p w14:paraId="64FF6D24" w14:textId="77777777" w:rsidR="003B63EF" w:rsidRPr="003B63EF" w:rsidRDefault="003B63EF" w:rsidP="00760D6D">
      <w:pPr>
        <w:pStyle w:val="Heading1"/>
      </w:pPr>
      <w:bookmarkStart w:id="430" w:name="_Toc28542309"/>
      <w:r w:rsidRPr="003B63EF">
        <w:lastRenderedPageBreak/>
        <w:t>SECTION 09901</w:t>
      </w:r>
      <w:bookmarkEnd w:id="430"/>
    </w:p>
    <w:p w14:paraId="360AF644" w14:textId="77777777" w:rsidR="003B63EF" w:rsidRPr="003B63EF" w:rsidRDefault="003B63EF" w:rsidP="00760D6D">
      <w:pPr>
        <w:pStyle w:val="Heading1"/>
      </w:pPr>
      <w:bookmarkStart w:id="431" w:name="_Toc28542310"/>
      <w:r w:rsidRPr="003B63EF">
        <w:t>SURFACE PREPARATION AND SHOP PRIME PAINTING</w:t>
      </w:r>
      <w:bookmarkEnd w:id="431"/>
    </w:p>
    <w:p w14:paraId="5D964FAA" w14:textId="77777777" w:rsidR="003B63EF" w:rsidRPr="003B63EF" w:rsidRDefault="003B63EF" w:rsidP="003B63EF">
      <w:pPr>
        <w:tabs>
          <w:tab w:val="left" w:pos="720"/>
        </w:tabs>
        <w:spacing w:before="120"/>
        <w:jc w:val="lowKashida"/>
        <w:rPr>
          <w:b/>
          <w:bCs/>
          <w:szCs w:val="28"/>
          <w:u w:val="single"/>
        </w:rPr>
      </w:pPr>
      <w:r w:rsidRPr="003B63EF">
        <w:rPr>
          <w:b/>
          <w:bCs/>
          <w:szCs w:val="28"/>
          <w:u w:val="single"/>
        </w:rPr>
        <w:t>PART 1: GENERAL</w:t>
      </w:r>
    </w:p>
    <w:p w14:paraId="6A7B191A" w14:textId="77777777" w:rsidR="003B63EF" w:rsidRPr="003B63EF" w:rsidRDefault="003B63EF" w:rsidP="00D239AD">
      <w:pPr>
        <w:numPr>
          <w:ilvl w:val="1"/>
          <w:numId w:val="322"/>
        </w:numPr>
        <w:spacing w:before="120"/>
        <w:jc w:val="lowKashida"/>
        <w:rPr>
          <w:b/>
          <w:bCs/>
          <w:szCs w:val="28"/>
        </w:rPr>
      </w:pPr>
      <w:r w:rsidRPr="003B63EF">
        <w:rPr>
          <w:b/>
          <w:bCs/>
          <w:szCs w:val="28"/>
        </w:rPr>
        <w:t>SCOPE OF WORK</w:t>
      </w:r>
    </w:p>
    <w:p w14:paraId="0F7EED50" w14:textId="77777777" w:rsidR="003B63EF" w:rsidRPr="003B63EF" w:rsidRDefault="003B63EF" w:rsidP="003B63EF">
      <w:pPr>
        <w:spacing w:before="120"/>
        <w:ind w:left="720"/>
        <w:jc w:val="both"/>
      </w:pPr>
      <w:r w:rsidRPr="003B63EF">
        <w:t>Furnish all labor, materials, equipment and incidentals required for the surface preparation and application of shop primers on all valves and mechanical equipment.</w:t>
      </w:r>
    </w:p>
    <w:p w14:paraId="1362DB00" w14:textId="77777777" w:rsidR="003B63EF" w:rsidRPr="003B63EF" w:rsidRDefault="003B63EF" w:rsidP="00D239AD">
      <w:pPr>
        <w:numPr>
          <w:ilvl w:val="1"/>
          <w:numId w:val="322"/>
        </w:numPr>
        <w:tabs>
          <w:tab w:val="left" w:pos="720"/>
        </w:tabs>
        <w:spacing w:before="120"/>
        <w:jc w:val="lowKashida"/>
        <w:rPr>
          <w:b/>
          <w:bCs/>
          <w:szCs w:val="28"/>
        </w:rPr>
      </w:pPr>
      <w:r w:rsidRPr="003B63EF">
        <w:rPr>
          <w:b/>
          <w:bCs/>
          <w:szCs w:val="28"/>
        </w:rPr>
        <w:t>RELATE WORK</w:t>
      </w:r>
    </w:p>
    <w:p w14:paraId="527846AC" w14:textId="77777777" w:rsidR="003B63EF" w:rsidRPr="003B63EF" w:rsidRDefault="003B63EF" w:rsidP="003B63EF">
      <w:pPr>
        <w:spacing w:before="120"/>
        <w:ind w:left="720"/>
        <w:jc w:val="both"/>
      </w:pPr>
      <w:r w:rsidRPr="003B63EF">
        <w:t>Field painting is included in section 09902</w:t>
      </w:r>
    </w:p>
    <w:p w14:paraId="6B3C0CBF" w14:textId="77777777" w:rsidR="003B63EF" w:rsidRPr="003B63EF" w:rsidRDefault="003B63EF" w:rsidP="00D239AD">
      <w:pPr>
        <w:numPr>
          <w:ilvl w:val="1"/>
          <w:numId w:val="322"/>
        </w:numPr>
        <w:tabs>
          <w:tab w:val="left" w:pos="720"/>
        </w:tabs>
        <w:spacing w:before="120"/>
        <w:jc w:val="lowKashida"/>
        <w:rPr>
          <w:b/>
          <w:bCs/>
          <w:szCs w:val="28"/>
        </w:rPr>
      </w:pPr>
      <w:r w:rsidRPr="003B63EF">
        <w:rPr>
          <w:b/>
          <w:bCs/>
          <w:szCs w:val="28"/>
        </w:rPr>
        <w:t>SUBMITTAL</w:t>
      </w:r>
    </w:p>
    <w:p w14:paraId="79C1FA89" w14:textId="77777777" w:rsidR="003B63EF" w:rsidRPr="003B63EF" w:rsidRDefault="003B63EF" w:rsidP="00D239AD">
      <w:pPr>
        <w:numPr>
          <w:ilvl w:val="0"/>
          <w:numId w:val="323"/>
        </w:numPr>
        <w:tabs>
          <w:tab w:val="clear" w:pos="1080"/>
          <w:tab w:val="num" w:pos="1440"/>
        </w:tabs>
        <w:spacing w:before="120"/>
        <w:ind w:left="1440" w:hanging="720"/>
        <w:jc w:val="both"/>
      </w:pPr>
      <w:r w:rsidRPr="003B63EF">
        <w:t>Submit, in accordance with Section 01300, complete shop drawings, manufacturer’s   specifications and data on the proposed primers and detailed surface preparation, application procedures and dry micron thickness.</w:t>
      </w:r>
    </w:p>
    <w:p w14:paraId="21B5636A" w14:textId="77777777" w:rsidR="003B63EF" w:rsidRPr="003B63EF" w:rsidRDefault="003B63EF" w:rsidP="00D239AD">
      <w:pPr>
        <w:numPr>
          <w:ilvl w:val="0"/>
          <w:numId w:val="323"/>
        </w:numPr>
        <w:tabs>
          <w:tab w:val="clear" w:pos="1080"/>
          <w:tab w:val="num" w:pos="1440"/>
        </w:tabs>
        <w:spacing w:before="120"/>
        <w:ind w:left="1440" w:hanging="720"/>
        <w:jc w:val="both"/>
      </w:pPr>
      <w:r w:rsidRPr="003B63EF">
        <w:t>Submit, in accordance with Section 01300, representative physical samples of the proposed primers.</w:t>
      </w:r>
    </w:p>
    <w:p w14:paraId="46B3A6E9" w14:textId="77777777" w:rsidR="003B63EF" w:rsidRPr="003B63EF" w:rsidRDefault="003B63EF" w:rsidP="00D239AD">
      <w:pPr>
        <w:numPr>
          <w:ilvl w:val="1"/>
          <w:numId w:val="322"/>
        </w:numPr>
        <w:tabs>
          <w:tab w:val="left" w:pos="720"/>
        </w:tabs>
        <w:spacing w:before="120"/>
        <w:jc w:val="lowKashida"/>
        <w:rPr>
          <w:b/>
          <w:bCs/>
          <w:szCs w:val="28"/>
        </w:rPr>
      </w:pPr>
      <w:r w:rsidRPr="003B63EF">
        <w:rPr>
          <w:b/>
          <w:bCs/>
          <w:szCs w:val="28"/>
        </w:rPr>
        <w:t>REFERENCE STANDARDS</w:t>
      </w:r>
    </w:p>
    <w:p w14:paraId="75170478" w14:textId="77777777" w:rsidR="003B63EF" w:rsidRPr="003B63EF" w:rsidRDefault="003B63EF" w:rsidP="00D239AD">
      <w:pPr>
        <w:numPr>
          <w:ilvl w:val="0"/>
          <w:numId w:val="324"/>
        </w:numPr>
        <w:spacing w:before="120"/>
        <w:jc w:val="both"/>
      </w:pPr>
      <w:r w:rsidRPr="003B63EF">
        <w:t>Steel Structures Painting Council (SSPC)</w:t>
      </w:r>
    </w:p>
    <w:p w14:paraId="0F1368E8" w14:textId="77777777" w:rsidR="003B63EF" w:rsidRPr="003B63EF" w:rsidRDefault="003B63EF" w:rsidP="00D239AD">
      <w:pPr>
        <w:numPr>
          <w:ilvl w:val="1"/>
          <w:numId w:val="324"/>
        </w:numPr>
        <w:tabs>
          <w:tab w:val="left" w:pos="1980"/>
        </w:tabs>
        <w:spacing w:before="120"/>
        <w:jc w:val="both"/>
      </w:pPr>
      <w:r w:rsidRPr="003B63EF">
        <w:t>SSPC-SP-6 - Commercial Blast Cleaning</w:t>
      </w:r>
    </w:p>
    <w:p w14:paraId="76AC42C0" w14:textId="77777777" w:rsidR="003B63EF" w:rsidRPr="003B63EF" w:rsidRDefault="003B63EF" w:rsidP="00D239AD">
      <w:pPr>
        <w:numPr>
          <w:ilvl w:val="1"/>
          <w:numId w:val="324"/>
        </w:numPr>
        <w:tabs>
          <w:tab w:val="left" w:pos="1980"/>
        </w:tabs>
        <w:spacing w:before="120"/>
        <w:jc w:val="both"/>
      </w:pPr>
      <w:r w:rsidRPr="003B63EF">
        <w:t>SSPC-SP-10   - Near-White Blast Cleaning</w:t>
      </w:r>
    </w:p>
    <w:p w14:paraId="4989C1FA" w14:textId="77777777" w:rsidR="003B63EF" w:rsidRPr="003B63EF" w:rsidRDefault="003B63EF" w:rsidP="00D239AD">
      <w:pPr>
        <w:numPr>
          <w:ilvl w:val="0"/>
          <w:numId w:val="324"/>
        </w:numPr>
        <w:spacing w:before="120"/>
        <w:jc w:val="both"/>
      </w:pPr>
      <w:r w:rsidRPr="003B63EF">
        <w:t>Where reference is made to one of the above standards, the revision in effect at the time of bid opening shall apply.</w:t>
      </w:r>
    </w:p>
    <w:p w14:paraId="44E361F8" w14:textId="77777777" w:rsidR="003B63EF" w:rsidRPr="003B63EF" w:rsidRDefault="003B63EF" w:rsidP="003B63EF">
      <w:pPr>
        <w:tabs>
          <w:tab w:val="left" w:pos="720"/>
        </w:tabs>
        <w:spacing w:before="120"/>
        <w:jc w:val="lowKashida"/>
        <w:rPr>
          <w:b/>
          <w:bCs/>
          <w:szCs w:val="28"/>
          <w:u w:val="single"/>
        </w:rPr>
      </w:pPr>
      <w:r w:rsidRPr="003B63EF">
        <w:rPr>
          <w:b/>
          <w:bCs/>
          <w:szCs w:val="28"/>
          <w:u w:val="single"/>
        </w:rPr>
        <w:t>PART 2: PRODUCTS</w:t>
      </w:r>
    </w:p>
    <w:p w14:paraId="6232523D" w14:textId="77777777" w:rsidR="003B63EF" w:rsidRPr="003B63EF" w:rsidRDefault="003B63EF" w:rsidP="00D239AD">
      <w:pPr>
        <w:numPr>
          <w:ilvl w:val="1"/>
          <w:numId w:val="325"/>
        </w:numPr>
        <w:tabs>
          <w:tab w:val="num" w:pos="720"/>
        </w:tabs>
        <w:spacing w:before="120"/>
        <w:ind w:left="720" w:hanging="720"/>
        <w:jc w:val="lowKashida"/>
        <w:rPr>
          <w:b/>
          <w:bCs/>
          <w:szCs w:val="28"/>
        </w:rPr>
      </w:pPr>
      <w:r w:rsidRPr="003B63EF">
        <w:rPr>
          <w:b/>
          <w:bCs/>
          <w:szCs w:val="28"/>
        </w:rPr>
        <w:t>MATERIALS</w:t>
      </w:r>
    </w:p>
    <w:p w14:paraId="3F89E49F" w14:textId="77777777" w:rsidR="003B63EF" w:rsidRPr="003B63EF" w:rsidRDefault="003B63EF" w:rsidP="00D239AD">
      <w:pPr>
        <w:numPr>
          <w:ilvl w:val="0"/>
          <w:numId w:val="326"/>
        </w:numPr>
        <w:tabs>
          <w:tab w:val="clear" w:pos="720"/>
          <w:tab w:val="num" w:pos="1440"/>
        </w:tabs>
        <w:spacing w:before="120"/>
        <w:ind w:left="1440" w:hanging="720"/>
        <w:jc w:val="both"/>
      </w:pPr>
      <w:r w:rsidRPr="003B63EF">
        <w:t>Ferrous Metals submerged or subject to splashing.</w:t>
      </w:r>
    </w:p>
    <w:p w14:paraId="28148845" w14:textId="77777777" w:rsidR="003B63EF" w:rsidRPr="003B63EF" w:rsidRDefault="003B63EF" w:rsidP="00D239AD">
      <w:pPr>
        <w:numPr>
          <w:ilvl w:val="0"/>
          <w:numId w:val="319"/>
        </w:numPr>
        <w:tabs>
          <w:tab w:val="num" w:pos="1800"/>
        </w:tabs>
        <w:spacing w:before="120"/>
        <w:ind w:left="1800"/>
        <w:jc w:val="both"/>
      </w:pPr>
      <w:r w:rsidRPr="003B63EF">
        <w:t>Tnemec</w:t>
      </w:r>
    </w:p>
    <w:p w14:paraId="36BC971C" w14:textId="77777777" w:rsidR="003B63EF" w:rsidRPr="003B63EF" w:rsidRDefault="003B63EF" w:rsidP="003B63EF">
      <w:pPr>
        <w:tabs>
          <w:tab w:val="num" w:pos="1800"/>
        </w:tabs>
        <w:spacing w:before="120"/>
        <w:ind w:left="1800"/>
        <w:jc w:val="both"/>
      </w:pPr>
      <w:r w:rsidRPr="003B63EF">
        <w:t xml:space="preserve">1 Coat: 66-1211 Hi-Build </w:t>
      </w:r>
      <w:proofErr w:type="spellStart"/>
      <w:r w:rsidRPr="003B63EF">
        <w:t>Epoxline</w:t>
      </w:r>
      <w:proofErr w:type="spellEnd"/>
      <w:r w:rsidRPr="003B63EF">
        <w:t xml:space="preserve"> Epoxy Primer (90-115 DFT) [DFT = DRY FILM THICKNESS IN MILS]</w:t>
      </w:r>
    </w:p>
    <w:p w14:paraId="7BFDD10E" w14:textId="77777777" w:rsidR="003B63EF" w:rsidRPr="003B63EF" w:rsidRDefault="003B63EF" w:rsidP="00D239AD">
      <w:pPr>
        <w:numPr>
          <w:ilvl w:val="0"/>
          <w:numId w:val="319"/>
        </w:numPr>
        <w:tabs>
          <w:tab w:val="num" w:pos="1800"/>
        </w:tabs>
        <w:spacing w:before="120"/>
        <w:ind w:left="1800"/>
        <w:jc w:val="both"/>
      </w:pPr>
      <w:r w:rsidRPr="003B63EF">
        <w:t>Kop-Coat</w:t>
      </w:r>
    </w:p>
    <w:p w14:paraId="5349F5A7" w14:textId="77777777" w:rsidR="003B63EF" w:rsidRPr="003B63EF" w:rsidRDefault="003B63EF" w:rsidP="003B63EF">
      <w:pPr>
        <w:tabs>
          <w:tab w:val="num" w:pos="1800"/>
        </w:tabs>
        <w:spacing w:before="120"/>
        <w:ind w:left="1800"/>
        <w:jc w:val="both"/>
      </w:pPr>
      <w:r w:rsidRPr="003B63EF">
        <w:t xml:space="preserve">1 Coat: </w:t>
      </w:r>
      <w:proofErr w:type="spellStart"/>
      <w:r w:rsidRPr="003B63EF">
        <w:t>Higard</w:t>
      </w:r>
      <w:proofErr w:type="spellEnd"/>
      <w:r w:rsidRPr="003B63EF">
        <w:t xml:space="preserve"> Gray Epoxy Primer  (90-115 DFT)</w:t>
      </w:r>
    </w:p>
    <w:p w14:paraId="5761F357" w14:textId="77777777" w:rsidR="003B63EF" w:rsidRPr="003B63EF" w:rsidRDefault="003B63EF" w:rsidP="00D239AD">
      <w:pPr>
        <w:numPr>
          <w:ilvl w:val="0"/>
          <w:numId w:val="319"/>
        </w:numPr>
        <w:tabs>
          <w:tab w:val="num" w:pos="1800"/>
        </w:tabs>
        <w:spacing w:before="120"/>
        <w:ind w:left="1800"/>
        <w:jc w:val="both"/>
      </w:pPr>
      <w:r w:rsidRPr="003B63EF">
        <w:t>Porter</w:t>
      </w:r>
    </w:p>
    <w:p w14:paraId="63C12B1E" w14:textId="77777777" w:rsidR="003B63EF" w:rsidRPr="003B63EF" w:rsidRDefault="003B63EF" w:rsidP="003B63EF">
      <w:pPr>
        <w:tabs>
          <w:tab w:val="num" w:pos="1800"/>
        </w:tabs>
        <w:spacing w:before="120"/>
        <w:ind w:left="1800"/>
        <w:jc w:val="both"/>
      </w:pPr>
      <w:r w:rsidRPr="003B63EF">
        <w:t>1 Coat: M.C.R.  65 Gray Epoxy Primer (90-115 DFT)</w:t>
      </w:r>
    </w:p>
    <w:p w14:paraId="04A007ED" w14:textId="77777777" w:rsidR="003B63EF" w:rsidRPr="003B63EF" w:rsidRDefault="003B63EF" w:rsidP="00D239AD">
      <w:pPr>
        <w:numPr>
          <w:ilvl w:val="0"/>
          <w:numId w:val="326"/>
        </w:numPr>
        <w:tabs>
          <w:tab w:val="clear" w:pos="720"/>
          <w:tab w:val="num" w:pos="1440"/>
        </w:tabs>
        <w:spacing w:before="120"/>
        <w:ind w:left="1440" w:hanging="720"/>
        <w:jc w:val="both"/>
      </w:pPr>
      <w:r w:rsidRPr="003B63EF">
        <w:t>Structural Steel and Non- Galvanized Miscellaneous Metals.</w:t>
      </w:r>
    </w:p>
    <w:p w14:paraId="0A5CC367" w14:textId="77777777" w:rsidR="003B63EF" w:rsidRPr="003B63EF" w:rsidRDefault="003B63EF" w:rsidP="00D239AD">
      <w:pPr>
        <w:numPr>
          <w:ilvl w:val="1"/>
          <w:numId w:val="324"/>
        </w:numPr>
        <w:spacing w:before="120"/>
        <w:jc w:val="both"/>
      </w:pPr>
      <w:r w:rsidRPr="003B63EF">
        <w:t>Tnemc</w:t>
      </w:r>
    </w:p>
    <w:p w14:paraId="23C0F1A7" w14:textId="77777777" w:rsidR="003B63EF" w:rsidRPr="003B63EF" w:rsidRDefault="003B63EF" w:rsidP="003B63EF">
      <w:pPr>
        <w:tabs>
          <w:tab w:val="num" w:pos="1800"/>
        </w:tabs>
        <w:spacing w:before="120"/>
        <w:ind w:left="1800"/>
        <w:jc w:val="both"/>
      </w:pPr>
      <w:r w:rsidRPr="003B63EF">
        <w:t>1 Coat: 90-93 Tnemec-Zinc (60-75 DFT)</w:t>
      </w:r>
    </w:p>
    <w:p w14:paraId="3C036617" w14:textId="77777777" w:rsidR="003B63EF" w:rsidRPr="003B63EF" w:rsidRDefault="003B63EF" w:rsidP="00D239AD">
      <w:pPr>
        <w:numPr>
          <w:ilvl w:val="1"/>
          <w:numId w:val="324"/>
        </w:numPr>
        <w:spacing w:before="120"/>
        <w:jc w:val="both"/>
      </w:pPr>
      <w:r w:rsidRPr="003B63EF">
        <w:t>Kop-Coat</w:t>
      </w:r>
    </w:p>
    <w:p w14:paraId="697052B3" w14:textId="77777777" w:rsidR="003B63EF" w:rsidRPr="003B63EF" w:rsidRDefault="003B63EF" w:rsidP="003B63EF">
      <w:pPr>
        <w:tabs>
          <w:tab w:val="num" w:pos="1800"/>
        </w:tabs>
        <w:spacing w:before="120"/>
        <w:ind w:left="1800"/>
        <w:jc w:val="both"/>
      </w:pPr>
      <w:r w:rsidRPr="003B63EF">
        <w:t xml:space="preserve">1 Coat: </w:t>
      </w:r>
      <w:proofErr w:type="spellStart"/>
      <w:r w:rsidRPr="003B63EF">
        <w:t>Higard</w:t>
      </w:r>
      <w:proofErr w:type="spellEnd"/>
      <w:r w:rsidRPr="003B63EF">
        <w:t xml:space="preserve"> Gray Epoxy Primer (60-75 DFT)</w:t>
      </w:r>
    </w:p>
    <w:p w14:paraId="15218EC5" w14:textId="77777777" w:rsidR="003B63EF" w:rsidRPr="003B63EF" w:rsidRDefault="003B63EF" w:rsidP="00D239AD">
      <w:pPr>
        <w:numPr>
          <w:ilvl w:val="1"/>
          <w:numId w:val="324"/>
        </w:numPr>
        <w:spacing w:before="120"/>
        <w:jc w:val="both"/>
      </w:pPr>
      <w:r w:rsidRPr="003B63EF">
        <w:t>Porter</w:t>
      </w:r>
    </w:p>
    <w:p w14:paraId="436EEB11" w14:textId="77777777" w:rsidR="003B63EF" w:rsidRPr="003B63EF" w:rsidRDefault="003B63EF" w:rsidP="003B63EF">
      <w:pPr>
        <w:tabs>
          <w:tab w:val="num" w:pos="1800"/>
        </w:tabs>
        <w:spacing w:before="120"/>
        <w:ind w:left="1800"/>
        <w:jc w:val="both"/>
      </w:pPr>
      <w:r w:rsidRPr="003B63EF">
        <w:t>1 Coat: Zinc Loc 308 (60-75 DFT)</w:t>
      </w:r>
    </w:p>
    <w:p w14:paraId="113CBA4E" w14:textId="77777777" w:rsidR="003B63EF" w:rsidRPr="003B63EF" w:rsidRDefault="003B63EF" w:rsidP="00D239AD">
      <w:pPr>
        <w:numPr>
          <w:ilvl w:val="0"/>
          <w:numId w:val="326"/>
        </w:numPr>
        <w:tabs>
          <w:tab w:val="clear" w:pos="720"/>
          <w:tab w:val="num" w:pos="1440"/>
        </w:tabs>
        <w:spacing w:before="120"/>
        <w:ind w:left="1440" w:hanging="720"/>
        <w:jc w:val="both"/>
      </w:pPr>
      <w:r w:rsidRPr="003B63EF">
        <w:lastRenderedPageBreak/>
        <w:t>Other Non-Galvanized and Non-submerged Services (i.e. Mechanical Equipment, etc.)</w:t>
      </w:r>
    </w:p>
    <w:p w14:paraId="61C3EE9E" w14:textId="77777777" w:rsidR="003B63EF" w:rsidRPr="003B63EF" w:rsidRDefault="003B63EF" w:rsidP="00D239AD">
      <w:pPr>
        <w:numPr>
          <w:ilvl w:val="1"/>
          <w:numId w:val="326"/>
        </w:numPr>
        <w:tabs>
          <w:tab w:val="num" w:pos="1800"/>
        </w:tabs>
        <w:spacing w:before="120"/>
        <w:ind w:left="1800"/>
        <w:jc w:val="both"/>
      </w:pPr>
      <w:r w:rsidRPr="003B63EF">
        <w:t>Tnemec</w:t>
      </w:r>
    </w:p>
    <w:p w14:paraId="34A60AA7" w14:textId="77777777" w:rsidR="003B63EF" w:rsidRPr="003B63EF" w:rsidRDefault="003B63EF" w:rsidP="003B63EF">
      <w:pPr>
        <w:tabs>
          <w:tab w:val="num" w:pos="1800"/>
        </w:tabs>
        <w:spacing w:before="120"/>
        <w:ind w:left="1800"/>
        <w:jc w:val="both"/>
      </w:pPr>
      <w:r w:rsidRPr="003B63EF">
        <w:t>1 Coat: 66-BJ45 Gray Epoxy Primer (90-115 DFT)</w:t>
      </w:r>
    </w:p>
    <w:p w14:paraId="60F367AE" w14:textId="77777777" w:rsidR="003B63EF" w:rsidRPr="003B63EF" w:rsidRDefault="003B63EF" w:rsidP="00D239AD">
      <w:pPr>
        <w:numPr>
          <w:ilvl w:val="1"/>
          <w:numId w:val="326"/>
        </w:numPr>
        <w:tabs>
          <w:tab w:val="num" w:pos="1800"/>
        </w:tabs>
        <w:spacing w:before="120"/>
        <w:ind w:left="1800"/>
        <w:jc w:val="both"/>
      </w:pPr>
      <w:r w:rsidRPr="003B63EF">
        <w:t xml:space="preserve"> Kop-coat</w:t>
      </w:r>
    </w:p>
    <w:p w14:paraId="74DD7532" w14:textId="77777777" w:rsidR="003B63EF" w:rsidRPr="003B63EF" w:rsidRDefault="003B63EF" w:rsidP="003B63EF">
      <w:pPr>
        <w:tabs>
          <w:tab w:val="num" w:pos="1800"/>
        </w:tabs>
        <w:spacing w:before="120"/>
        <w:ind w:left="1800"/>
        <w:jc w:val="both"/>
      </w:pPr>
      <w:r w:rsidRPr="003B63EF">
        <w:t xml:space="preserve">1 Coat: </w:t>
      </w:r>
      <w:proofErr w:type="spellStart"/>
      <w:r w:rsidRPr="003B63EF">
        <w:t>Higard</w:t>
      </w:r>
      <w:proofErr w:type="spellEnd"/>
      <w:r w:rsidRPr="003B63EF">
        <w:t xml:space="preserve"> Gray Epoxy Primer (90-115 DFT)</w:t>
      </w:r>
    </w:p>
    <w:p w14:paraId="6EE5EA16" w14:textId="77777777" w:rsidR="003B63EF" w:rsidRPr="003B63EF" w:rsidRDefault="003B63EF" w:rsidP="00D239AD">
      <w:pPr>
        <w:numPr>
          <w:ilvl w:val="1"/>
          <w:numId w:val="326"/>
        </w:numPr>
        <w:tabs>
          <w:tab w:val="num" w:pos="1800"/>
        </w:tabs>
        <w:spacing w:before="120"/>
        <w:ind w:left="1800"/>
        <w:jc w:val="both"/>
      </w:pPr>
      <w:r w:rsidRPr="003B63EF">
        <w:t>Porter</w:t>
      </w:r>
    </w:p>
    <w:p w14:paraId="05522FA1" w14:textId="77777777" w:rsidR="003B63EF" w:rsidRPr="003B63EF" w:rsidRDefault="003B63EF" w:rsidP="003B63EF">
      <w:pPr>
        <w:tabs>
          <w:tab w:val="num" w:pos="1800"/>
        </w:tabs>
        <w:spacing w:before="120"/>
        <w:ind w:left="1800"/>
        <w:jc w:val="both"/>
      </w:pPr>
      <w:r w:rsidRPr="003B63EF">
        <w:t>1 Coat: M.C.R. 65 Gray Epoxy Primer (90-115 DFT)</w:t>
      </w:r>
    </w:p>
    <w:p w14:paraId="3CF9DAAD" w14:textId="77777777" w:rsidR="003B63EF" w:rsidRPr="003B63EF" w:rsidRDefault="003B63EF" w:rsidP="00D239AD">
      <w:pPr>
        <w:numPr>
          <w:ilvl w:val="0"/>
          <w:numId w:val="326"/>
        </w:numPr>
        <w:tabs>
          <w:tab w:val="clear" w:pos="720"/>
          <w:tab w:val="num" w:pos="1440"/>
        </w:tabs>
        <w:spacing w:before="120"/>
        <w:ind w:left="1440" w:hanging="720"/>
        <w:jc w:val="both"/>
      </w:pPr>
      <w:r w:rsidRPr="003B63EF">
        <w:t>Non primed Surfaces</w:t>
      </w:r>
    </w:p>
    <w:p w14:paraId="5846F89C" w14:textId="77777777" w:rsidR="003B63EF" w:rsidRPr="003B63EF" w:rsidRDefault="003B63EF" w:rsidP="003B63EF">
      <w:pPr>
        <w:spacing w:before="120"/>
        <w:ind w:left="1440"/>
        <w:jc w:val="both"/>
      </w:pPr>
      <w:r w:rsidRPr="003B63EF">
        <w:t>Gears, bearings surfaces and other similar surface and other similar surfaces obviously not be painted shall have a heavy shop coat of grease or other suitable rust-resistant coating. This coating shall be maintained as necessary to prevent corrosion during all periods of storage and erection and shall be satisfactory to the Engineer up to the time of the final acceptance test.</w:t>
      </w:r>
    </w:p>
    <w:p w14:paraId="35BC69BD" w14:textId="77777777" w:rsidR="003B63EF" w:rsidRPr="003B63EF" w:rsidRDefault="003B63EF" w:rsidP="00D239AD">
      <w:pPr>
        <w:numPr>
          <w:ilvl w:val="0"/>
          <w:numId w:val="326"/>
        </w:numPr>
        <w:tabs>
          <w:tab w:val="clear" w:pos="720"/>
          <w:tab w:val="num" w:pos="1440"/>
        </w:tabs>
        <w:spacing w:before="120"/>
        <w:ind w:left="1440" w:hanging="720"/>
        <w:jc w:val="both"/>
      </w:pPr>
      <w:r w:rsidRPr="003B63EF">
        <w:t xml:space="preserve">Compatibility of coating Systems   </w:t>
      </w:r>
    </w:p>
    <w:p w14:paraId="1831552C" w14:textId="77777777" w:rsidR="003B63EF" w:rsidRPr="003B63EF" w:rsidRDefault="003B63EF" w:rsidP="003B63EF">
      <w:pPr>
        <w:spacing w:before="120"/>
        <w:ind w:left="1440"/>
        <w:jc w:val="both"/>
      </w:pPr>
      <w:r w:rsidRPr="003B63EF">
        <w:t>Shop priming shall be done with primers that are guaranteed by the manufacturer to be compatible with their corresponding primers and finish coats specified in Section 09902.</w:t>
      </w:r>
    </w:p>
    <w:p w14:paraId="379D46D6" w14:textId="77777777" w:rsidR="003B63EF" w:rsidRPr="003B63EF" w:rsidRDefault="003B63EF" w:rsidP="003B63EF">
      <w:pPr>
        <w:tabs>
          <w:tab w:val="left" w:pos="720"/>
        </w:tabs>
        <w:spacing w:before="120"/>
        <w:jc w:val="lowKashida"/>
        <w:rPr>
          <w:b/>
          <w:bCs/>
          <w:szCs w:val="28"/>
          <w:u w:val="single"/>
        </w:rPr>
      </w:pPr>
      <w:r w:rsidRPr="003B63EF">
        <w:rPr>
          <w:b/>
          <w:bCs/>
          <w:szCs w:val="28"/>
          <w:u w:val="single"/>
        </w:rPr>
        <w:t>PART 3: EXECUTION</w:t>
      </w:r>
    </w:p>
    <w:p w14:paraId="27B34F05" w14:textId="77777777" w:rsidR="003B63EF" w:rsidRPr="003B63EF" w:rsidRDefault="003B63EF" w:rsidP="00D239AD">
      <w:pPr>
        <w:numPr>
          <w:ilvl w:val="1"/>
          <w:numId w:val="319"/>
        </w:numPr>
        <w:tabs>
          <w:tab w:val="num" w:pos="720"/>
        </w:tabs>
        <w:spacing w:before="120"/>
        <w:ind w:hanging="840"/>
        <w:jc w:val="lowKashida"/>
        <w:rPr>
          <w:b/>
          <w:bCs/>
          <w:szCs w:val="28"/>
        </w:rPr>
      </w:pPr>
      <w:r w:rsidRPr="003B63EF">
        <w:rPr>
          <w:b/>
          <w:bCs/>
          <w:szCs w:val="28"/>
        </w:rPr>
        <w:t xml:space="preserve">APPLICATION </w:t>
      </w:r>
    </w:p>
    <w:p w14:paraId="24EB2D0A" w14:textId="77777777" w:rsidR="003B63EF" w:rsidRPr="003B63EF" w:rsidRDefault="003B63EF" w:rsidP="00D239AD">
      <w:pPr>
        <w:numPr>
          <w:ilvl w:val="0"/>
          <w:numId w:val="327"/>
        </w:numPr>
        <w:tabs>
          <w:tab w:val="clear" w:pos="1080"/>
          <w:tab w:val="num" w:pos="1440"/>
        </w:tabs>
        <w:spacing w:before="120"/>
        <w:ind w:left="1440"/>
        <w:jc w:val="both"/>
      </w:pPr>
      <w:r w:rsidRPr="003B63EF">
        <w:t>Surface Preparation and Priming</w:t>
      </w:r>
    </w:p>
    <w:p w14:paraId="6D2B9147" w14:textId="77777777" w:rsidR="003B63EF" w:rsidRPr="003B63EF" w:rsidRDefault="003B63EF" w:rsidP="00D239AD">
      <w:pPr>
        <w:numPr>
          <w:ilvl w:val="0"/>
          <w:numId w:val="320"/>
        </w:numPr>
        <w:tabs>
          <w:tab w:val="num" w:pos="1800"/>
        </w:tabs>
        <w:spacing w:before="120"/>
        <w:ind w:left="1800"/>
        <w:jc w:val="both"/>
      </w:pPr>
      <w:r w:rsidRPr="003B63EF">
        <w:t>Non-submerged components scheduled for priming, as defined above, shall be sandblasted clean in accordance with SSPC-SP-6, immediately prior to priming. Submerged components scheduled for priming, as defined above, shall be sandblasted clean in accordance with SSPC-SP-10 immediately prior to priming.</w:t>
      </w:r>
    </w:p>
    <w:p w14:paraId="3B7136EC" w14:textId="77777777" w:rsidR="003B63EF" w:rsidRPr="003B63EF" w:rsidRDefault="003B63EF" w:rsidP="00D239AD">
      <w:pPr>
        <w:numPr>
          <w:ilvl w:val="0"/>
          <w:numId w:val="320"/>
        </w:numPr>
        <w:tabs>
          <w:tab w:val="num" w:pos="1800"/>
        </w:tabs>
        <w:spacing w:before="120"/>
        <w:ind w:left="1800"/>
        <w:jc w:val="both"/>
      </w:pPr>
      <w:r w:rsidRPr="003B63EF">
        <w:t xml:space="preserve">Surfaces shall be dry and free of dust, oil, grease, dirt, rust, loose mill scale and other foreign material before priming. </w:t>
      </w:r>
    </w:p>
    <w:p w14:paraId="0154C565" w14:textId="77777777" w:rsidR="003B63EF" w:rsidRPr="003B63EF" w:rsidRDefault="003B63EF" w:rsidP="00D239AD">
      <w:pPr>
        <w:numPr>
          <w:ilvl w:val="0"/>
          <w:numId w:val="320"/>
        </w:numPr>
        <w:tabs>
          <w:tab w:val="num" w:pos="1800"/>
        </w:tabs>
        <w:spacing w:before="120"/>
        <w:ind w:left="1800"/>
        <w:jc w:val="both"/>
      </w:pPr>
      <w:r w:rsidRPr="003B63EF">
        <w:t>Shop prime in accordance with approved paint manufacturer’s recommendations.</w:t>
      </w:r>
    </w:p>
    <w:p w14:paraId="2C255603" w14:textId="77777777" w:rsidR="003B63EF" w:rsidRPr="003B63EF" w:rsidRDefault="003B63EF" w:rsidP="00D239AD">
      <w:pPr>
        <w:numPr>
          <w:ilvl w:val="0"/>
          <w:numId w:val="327"/>
        </w:numPr>
        <w:tabs>
          <w:tab w:val="clear" w:pos="1080"/>
          <w:tab w:val="num" w:pos="1440"/>
        </w:tabs>
        <w:spacing w:before="120"/>
        <w:ind w:left="1440"/>
        <w:jc w:val="both"/>
      </w:pPr>
      <w:r w:rsidRPr="003B63EF">
        <w:t>Nonprime Surfaces</w:t>
      </w:r>
    </w:p>
    <w:p w14:paraId="2F616BE9" w14:textId="77777777" w:rsidR="003B63EF" w:rsidRPr="003B63EF" w:rsidRDefault="003B63EF" w:rsidP="00D239AD">
      <w:pPr>
        <w:numPr>
          <w:ilvl w:val="0"/>
          <w:numId w:val="321"/>
        </w:numPr>
        <w:tabs>
          <w:tab w:val="num" w:pos="1800"/>
        </w:tabs>
        <w:spacing w:before="120"/>
        <w:ind w:left="1800"/>
        <w:jc w:val="both"/>
      </w:pPr>
      <w:r w:rsidRPr="003B63EF">
        <w:t>Apply approved coating as per manufacturer’s recommendations.</w:t>
      </w:r>
    </w:p>
    <w:p w14:paraId="47759F2D" w14:textId="77777777" w:rsidR="003B63EF" w:rsidRPr="003B63EF" w:rsidRDefault="003B63EF" w:rsidP="003B63EF">
      <w:pPr>
        <w:spacing w:before="120"/>
        <w:jc w:val="both"/>
      </w:pPr>
    </w:p>
    <w:p w14:paraId="06685529" w14:textId="77777777" w:rsidR="003B63EF" w:rsidRPr="003B63EF" w:rsidRDefault="003B63EF" w:rsidP="003B63EF">
      <w:pPr>
        <w:spacing w:before="120"/>
        <w:jc w:val="center"/>
        <w:rPr>
          <w:b/>
          <w:bCs/>
        </w:rPr>
      </w:pPr>
      <w:r w:rsidRPr="003B63EF">
        <w:rPr>
          <w:b/>
          <w:bCs/>
        </w:rPr>
        <w:t>END OF SECTION</w:t>
      </w:r>
    </w:p>
    <w:p w14:paraId="6B97AC8E" w14:textId="77777777" w:rsidR="003B63EF" w:rsidRPr="003B63EF" w:rsidRDefault="003B63EF" w:rsidP="003B63EF">
      <w:pPr>
        <w:spacing w:before="120"/>
        <w:jc w:val="both"/>
      </w:pPr>
    </w:p>
    <w:p w14:paraId="34C3B94D" w14:textId="77777777" w:rsidR="003B63EF" w:rsidRPr="003B63EF" w:rsidRDefault="003B63EF" w:rsidP="003B63EF">
      <w:pPr>
        <w:spacing w:before="120"/>
        <w:jc w:val="both"/>
      </w:pPr>
      <w:r w:rsidRPr="003B63EF">
        <w:t xml:space="preserve">             </w:t>
      </w:r>
    </w:p>
    <w:p w14:paraId="53A8803C" w14:textId="77777777" w:rsidR="003B63EF" w:rsidRPr="003B63EF" w:rsidRDefault="003B63EF" w:rsidP="003B63EF">
      <w:pPr>
        <w:spacing w:before="120"/>
        <w:jc w:val="both"/>
      </w:pPr>
    </w:p>
    <w:p w14:paraId="2D4B64C1" w14:textId="77777777" w:rsidR="003B63EF" w:rsidRPr="003B63EF" w:rsidRDefault="003B63EF" w:rsidP="003B63EF">
      <w:pPr>
        <w:tabs>
          <w:tab w:val="left" w:pos="720"/>
        </w:tabs>
        <w:spacing w:before="120"/>
        <w:jc w:val="lowKashida"/>
      </w:pPr>
    </w:p>
    <w:p w14:paraId="5A778FF9" w14:textId="77777777" w:rsidR="003B63EF" w:rsidRDefault="003B63EF" w:rsidP="00564A86">
      <w:pPr>
        <w:tabs>
          <w:tab w:val="center" w:pos="4680"/>
        </w:tabs>
        <w:spacing w:before="120" w:after="120"/>
        <w:jc w:val="center"/>
        <w:rPr>
          <w:b/>
          <w:noProof/>
        </w:rPr>
      </w:pPr>
    </w:p>
    <w:p w14:paraId="4660E67C" w14:textId="77777777" w:rsidR="003B63EF" w:rsidRDefault="003B63EF">
      <w:pPr>
        <w:spacing w:after="160" w:line="259" w:lineRule="auto"/>
        <w:rPr>
          <w:b/>
          <w:noProof/>
        </w:rPr>
      </w:pPr>
      <w:r>
        <w:rPr>
          <w:b/>
          <w:noProof/>
        </w:rPr>
        <w:br w:type="page"/>
      </w:r>
    </w:p>
    <w:p w14:paraId="5F8ECF68" w14:textId="77777777" w:rsidR="003B63EF" w:rsidRPr="003B63EF" w:rsidRDefault="003B63EF" w:rsidP="00D06178">
      <w:pPr>
        <w:pStyle w:val="Heading1"/>
      </w:pPr>
      <w:bookmarkStart w:id="432" w:name="_Toc28542311"/>
      <w:r w:rsidRPr="003B63EF">
        <w:lastRenderedPageBreak/>
        <w:t>SECTION 09903</w:t>
      </w:r>
      <w:bookmarkEnd w:id="432"/>
    </w:p>
    <w:p w14:paraId="04B7A34C" w14:textId="77777777" w:rsidR="003B63EF" w:rsidRPr="003B63EF" w:rsidRDefault="003B63EF" w:rsidP="00D06178">
      <w:pPr>
        <w:pStyle w:val="Heading1"/>
      </w:pPr>
      <w:bookmarkStart w:id="433" w:name="_Toc28542312"/>
      <w:r w:rsidRPr="003B63EF">
        <w:t>PAINTING AND COATINGS</w:t>
      </w:r>
      <w:bookmarkEnd w:id="433"/>
    </w:p>
    <w:p w14:paraId="14005E46" w14:textId="77777777" w:rsidR="003B63EF" w:rsidRPr="003B63EF" w:rsidRDefault="003B63EF" w:rsidP="003B63EF">
      <w:pPr>
        <w:tabs>
          <w:tab w:val="left" w:pos="426"/>
        </w:tabs>
        <w:overflowPunct w:val="0"/>
        <w:autoSpaceDE w:val="0"/>
        <w:autoSpaceDN w:val="0"/>
        <w:adjustRightInd w:val="0"/>
        <w:spacing w:before="120"/>
        <w:ind w:left="426" w:hanging="426"/>
        <w:jc w:val="both"/>
        <w:textAlignment w:val="baseline"/>
        <w:rPr>
          <w:b/>
          <w:szCs w:val="20"/>
          <w:u w:val="single"/>
        </w:rPr>
      </w:pPr>
      <w:r w:rsidRPr="003B63EF">
        <w:rPr>
          <w:b/>
          <w:szCs w:val="20"/>
        </w:rPr>
        <w:t>1.</w:t>
      </w:r>
      <w:r w:rsidRPr="003B63EF">
        <w:rPr>
          <w:b/>
          <w:szCs w:val="20"/>
        </w:rPr>
        <w:tab/>
      </w:r>
      <w:r w:rsidRPr="003B63EF">
        <w:rPr>
          <w:b/>
          <w:szCs w:val="20"/>
          <w:u w:val="single"/>
        </w:rPr>
        <w:t>GENERAL</w:t>
      </w:r>
    </w:p>
    <w:p w14:paraId="6D2D57BA" w14:textId="77777777" w:rsidR="003B63EF" w:rsidRPr="003B63EF" w:rsidRDefault="003B63EF" w:rsidP="003B63EF">
      <w:pPr>
        <w:overflowPunct w:val="0"/>
        <w:autoSpaceDE w:val="0"/>
        <w:autoSpaceDN w:val="0"/>
        <w:adjustRightInd w:val="0"/>
        <w:spacing w:before="120"/>
        <w:ind w:left="993" w:hanging="567"/>
        <w:jc w:val="both"/>
        <w:textAlignment w:val="baseline"/>
      </w:pPr>
      <w:r w:rsidRPr="003B63EF">
        <w:t xml:space="preserve">A. </w:t>
      </w:r>
      <w:r w:rsidRPr="003B63EF">
        <w:tab/>
        <w:t>Where practicable, each succeeding coat of paint shall be of different color. Where a particular color is specified herein, it is for bidding purposes only. Finish colors shall be as selected by the Engineer.</w:t>
      </w:r>
    </w:p>
    <w:p w14:paraId="7F8B7287" w14:textId="77777777" w:rsidR="003B63EF" w:rsidRPr="003B63EF" w:rsidRDefault="003B63EF" w:rsidP="003B63EF">
      <w:pPr>
        <w:overflowPunct w:val="0"/>
        <w:autoSpaceDE w:val="0"/>
        <w:autoSpaceDN w:val="0"/>
        <w:adjustRightInd w:val="0"/>
        <w:spacing w:before="120"/>
        <w:ind w:left="993" w:hanging="567"/>
        <w:jc w:val="both"/>
        <w:textAlignment w:val="baseline"/>
      </w:pPr>
      <w:r w:rsidRPr="003B63EF">
        <w:t xml:space="preserve">B. </w:t>
      </w:r>
      <w:r w:rsidRPr="003B63EF">
        <w:tab/>
        <w:t>Each coat shall produce a minimum dry film thickness as specified herein. In areas where this thickness is not developed, sufficient additional coats shall be applied to produce it.</w:t>
      </w:r>
    </w:p>
    <w:p w14:paraId="23B59DE8" w14:textId="77777777" w:rsidR="003B63EF" w:rsidRPr="003B63EF" w:rsidRDefault="003B63EF" w:rsidP="003B63EF">
      <w:pPr>
        <w:overflowPunct w:val="0"/>
        <w:autoSpaceDE w:val="0"/>
        <w:autoSpaceDN w:val="0"/>
        <w:adjustRightInd w:val="0"/>
        <w:spacing w:before="120"/>
        <w:ind w:left="993" w:hanging="567"/>
        <w:jc w:val="both"/>
        <w:textAlignment w:val="baseline"/>
      </w:pPr>
      <w:r w:rsidRPr="003B63EF">
        <w:t xml:space="preserve">C. </w:t>
      </w:r>
      <w:r w:rsidRPr="003B63EF">
        <w:tab/>
        <w:t>Where alternate painting systems are specified, selection from among the alternates is at the Contractor's option.</w:t>
      </w:r>
    </w:p>
    <w:p w14:paraId="09778050" w14:textId="77777777" w:rsidR="003B63EF" w:rsidRPr="003B63EF" w:rsidRDefault="003B63EF" w:rsidP="003B63EF">
      <w:pPr>
        <w:overflowPunct w:val="0"/>
        <w:autoSpaceDE w:val="0"/>
        <w:autoSpaceDN w:val="0"/>
        <w:adjustRightInd w:val="0"/>
        <w:spacing w:before="120"/>
        <w:ind w:left="993" w:hanging="567"/>
        <w:jc w:val="both"/>
        <w:textAlignment w:val="baseline"/>
      </w:pPr>
      <w:r w:rsidRPr="003B63EF">
        <w:t>D.</w:t>
      </w:r>
      <w:r w:rsidRPr="003B63EF">
        <w:tab/>
        <w:t>The Contractor may substitute other paint materials for those specified herein provided that he first receives written approval from the Engineer stating that said proposed substituted materials are equal to those specified and are approved for use in the work.</w:t>
      </w:r>
    </w:p>
    <w:p w14:paraId="488224ED" w14:textId="77777777" w:rsidR="003B63EF" w:rsidRPr="003B63EF" w:rsidRDefault="003B63EF" w:rsidP="003B63EF">
      <w:pPr>
        <w:overflowPunct w:val="0"/>
        <w:autoSpaceDE w:val="0"/>
        <w:autoSpaceDN w:val="0"/>
        <w:adjustRightInd w:val="0"/>
        <w:spacing w:before="120"/>
        <w:ind w:left="993" w:hanging="567"/>
        <w:jc w:val="both"/>
        <w:textAlignment w:val="baseline"/>
      </w:pPr>
      <w:r w:rsidRPr="003B63EF">
        <w:t xml:space="preserve">E. </w:t>
      </w:r>
      <w:r w:rsidRPr="003B63EF">
        <w:tab/>
        <w:t>Unless otherwise approved by the Engineer in writing, all coatings applied under a single paint system shall be the product of a single manufacturer.</w:t>
      </w:r>
    </w:p>
    <w:p w14:paraId="43CF63DA" w14:textId="77777777" w:rsidR="003B63EF" w:rsidRPr="003B63EF" w:rsidRDefault="003B63EF" w:rsidP="003B63EF">
      <w:pPr>
        <w:overflowPunct w:val="0"/>
        <w:autoSpaceDE w:val="0"/>
        <w:autoSpaceDN w:val="0"/>
        <w:adjustRightInd w:val="0"/>
        <w:spacing w:before="120"/>
        <w:ind w:left="993" w:hanging="567"/>
        <w:jc w:val="both"/>
        <w:textAlignment w:val="baseline"/>
      </w:pPr>
      <w:r w:rsidRPr="003B63EF">
        <w:t xml:space="preserve">F. </w:t>
      </w:r>
      <w:r w:rsidRPr="003B63EF">
        <w:tab/>
        <w:t>Manufacturer's instructions shall be strictly followed in the application of proprietary coatings.</w:t>
      </w:r>
    </w:p>
    <w:p w14:paraId="06366E2D" w14:textId="77777777" w:rsidR="003B63EF" w:rsidRPr="003B63EF" w:rsidRDefault="003B63EF" w:rsidP="003B63EF">
      <w:pPr>
        <w:overflowPunct w:val="0"/>
        <w:autoSpaceDE w:val="0"/>
        <w:autoSpaceDN w:val="0"/>
        <w:adjustRightInd w:val="0"/>
        <w:spacing w:before="120"/>
        <w:ind w:left="993" w:hanging="567"/>
        <w:jc w:val="both"/>
        <w:textAlignment w:val="baseline"/>
      </w:pPr>
      <w:r w:rsidRPr="003B63EF">
        <w:t xml:space="preserve">G. </w:t>
      </w:r>
      <w:r w:rsidRPr="003B63EF">
        <w:tab/>
        <w:t>If coatings shall be applied by painting subcontractors, these subcontractors shall be approved by the Engineer.</w:t>
      </w:r>
    </w:p>
    <w:p w14:paraId="712D6EDD" w14:textId="77777777" w:rsidR="003B63EF" w:rsidRPr="003B63EF" w:rsidRDefault="003B63EF" w:rsidP="003B63EF">
      <w:pPr>
        <w:overflowPunct w:val="0"/>
        <w:autoSpaceDE w:val="0"/>
        <w:autoSpaceDN w:val="0"/>
        <w:adjustRightInd w:val="0"/>
        <w:spacing w:before="120"/>
        <w:ind w:left="993" w:hanging="567"/>
        <w:jc w:val="both"/>
        <w:textAlignment w:val="baseline"/>
      </w:pPr>
      <w:r w:rsidRPr="003B63EF">
        <w:t xml:space="preserve">H. </w:t>
      </w:r>
      <w:r w:rsidRPr="003B63EF">
        <w:tab/>
        <w:t>The paint materials shall be delivered to the job site in the manufacturer's unopened containers and a list of all batch numbers shall be furnished to the Engineer prior to the start of work.</w:t>
      </w:r>
    </w:p>
    <w:p w14:paraId="77030F2A" w14:textId="77777777" w:rsidR="003B63EF" w:rsidRPr="003B63EF" w:rsidRDefault="003B63EF" w:rsidP="003B63EF">
      <w:pPr>
        <w:overflowPunct w:val="0"/>
        <w:autoSpaceDE w:val="0"/>
        <w:autoSpaceDN w:val="0"/>
        <w:adjustRightInd w:val="0"/>
        <w:spacing w:before="120"/>
        <w:ind w:left="993" w:hanging="567"/>
        <w:jc w:val="both"/>
        <w:textAlignment w:val="baseline"/>
      </w:pPr>
      <w:r w:rsidRPr="003B63EF">
        <w:t xml:space="preserve">I. </w:t>
      </w:r>
      <w:r w:rsidRPr="003B63EF">
        <w:tab/>
        <w:t>Care shall be exercised not to damage adjacent work during sandblasting operations. Blasted surfaces shall not be left overnight before coating.</w:t>
      </w:r>
    </w:p>
    <w:p w14:paraId="4B69BA44" w14:textId="77777777" w:rsidR="003B63EF" w:rsidRPr="003B63EF" w:rsidRDefault="003B63EF" w:rsidP="003B63EF">
      <w:pPr>
        <w:overflowPunct w:val="0"/>
        <w:autoSpaceDE w:val="0"/>
        <w:autoSpaceDN w:val="0"/>
        <w:adjustRightInd w:val="0"/>
        <w:spacing w:before="120"/>
        <w:ind w:left="993" w:hanging="567"/>
        <w:jc w:val="both"/>
        <w:textAlignment w:val="baseline"/>
      </w:pPr>
      <w:r w:rsidRPr="003B63EF">
        <w:t xml:space="preserve">J. </w:t>
      </w:r>
      <w:r w:rsidRPr="003B63EF">
        <w:tab/>
        <w:t>Paint shall not be applied in extreme heat, nor in dust or smoke laden air, nor in damp or   humid weather.</w:t>
      </w:r>
    </w:p>
    <w:p w14:paraId="321B8DDB" w14:textId="77777777" w:rsidR="003B63EF" w:rsidRPr="003B63EF" w:rsidRDefault="003B63EF" w:rsidP="003B63EF">
      <w:pPr>
        <w:overflowPunct w:val="0"/>
        <w:autoSpaceDE w:val="0"/>
        <w:autoSpaceDN w:val="0"/>
        <w:adjustRightInd w:val="0"/>
        <w:spacing w:before="120"/>
        <w:ind w:left="993" w:hanging="567"/>
        <w:jc w:val="both"/>
        <w:textAlignment w:val="baseline"/>
      </w:pPr>
      <w:r w:rsidRPr="003B63EF">
        <w:t xml:space="preserve">K. </w:t>
      </w:r>
      <w:r w:rsidRPr="003B63EF">
        <w:tab/>
        <w:t>Drying times shall be not less than called for in manufacturer's instructions.</w:t>
      </w:r>
    </w:p>
    <w:p w14:paraId="661DEB84" w14:textId="77777777" w:rsidR="003B63EF" w:rsidRPr="003B63EF" w:rsidRDefault="003B63EF" w:rsidP="003B63EF">
      <w:pPr>
        <w:overflowPunct w:val="0"/>
        <w:autoSpaceDE w:val="0"/>
        <w:autoSpaceDN w:val="0"/>
        <w:adjustRightInd w:val="0"/>
        <w:spacing w:before="120"/>
        <w:ind w:left="993" w:hanging="567"/>
        <w:jc w:val="both"/>
        <w:textAlignment w:val="baseline"/>
      </w:pPr>
      <w:r w:rsidRPr="003B63EF">
        <w:t xml:space="preserve">L. </w:t>
      </w:r>
      <w:r w:rsidRPr="003B63EF">
        <w:tab/>
        <w:t>Stainless steel surfaces shall not be painted.</w:t>
      </w:r>
    </w:p>
    <w:p w14:paraId="24E10271" w14:textId="77777777" w:rsidR="003B63EF" w:rsidRPr="003B63EF" w:rsidRDefault="003B63EF" w:rsidP="003B63EF">
      <w:pPr>
        <w:overflowPunct w:val="0"/>
        <w:autoSpaceDE w:val="0"/>
        <w:autoSpaceDN w:val="0"/>
        <w:adjustRightInd w:val="0"/>
        <w:spacing w:before="120"/>
        <w:ind w:left="993" w:hanging="567"/>
        <w:jc w:val="both"/>
        <w:textAlignment w:val="baseline"/>
      </w:pPr>
      <w:r w:rsidRPr="003B63EF">
        <w:t xml:space="preserve">M. </w:t>
      </w:r>
      <w:r w:rsidRPr="003B63EF">
        <w:tab/>
        <w:t>Drop cloths shall be placed where required to protect floors and equipment from splatter and droppings.</w:t>
      </w:r>
    </w:p>
    <w:p w14:paraId="67277A92" w14:textId="77777777" w:rsidR="003B63EF" w:rsidRPr="003B63EF" w:rsidRDefault="003B63EF" w:rsidP="003B63EF">
      <w:pPr>
        <w:overflowPunct w:val="0"/>
        <w:autoSpaceDE w:val="0"/>
        <w:autoSpaceDN w:val="0"/>
        <w:adjustRightInd w:val="0"/>
        <w:spacing w:before="120"/>
        <w:ind w:left="993" w:hanging="567"/>
        <w:jc w:val="both"/>
        <w:textAlignment w:val="baseline"/>
      </w:pPr>
      <w:r w:rsidRPr="003B63EF">
        <w:t xml:space="preserve">N. </w:t>
      </w:r>
      <w:r w:rsidRPr="003B63EF">
        <w:tab/>
        <w:t>Spray painting shall be conducted under controlled conditions, and the Contractor shall be fully responsible for any damage to adjacent work or adjoining property occurring from spray painting.</w:t>
      </w:r>
    </w:p>
    <w:p w14:paraId="709624DA" w14:textId="77777777" w:rsidR="003B63EF" w:rsidRPr="003B63EF" w:rsidRDefault="003B63EF" w:rsidP="003B63EF">
      <w:pPr>
        <w:overflowPunct w:val="0"/>
        <w:autoSpaceDE w:val="0"/>
        <w:autoSpaceDN w:val="0"/>
        <w:adjustRightInd w:val="0"/>
        <w:spacing w:before="120"/>
        <w:ind w:left="993" w:hanging="567"/>
        <w:jc w:val="both"/>
        <w:textAlignment w:val="baseline"/>
      </w:pPr>
      <w:r w:rsidRPr="003B63EF">
        <w:t xml:space="preserve">O.  </w:t>
      </w:r>
      <w:r w:rsidRPr="003B63EF">
        <w:tab/>
        <w:t>Each coat will be inspected by the Engineer prior to application of the next coat. Areas found to contain runs, overspray, roughness, or other signs of improper application shall be required to be recoated in accordance with the Engineer’s instructions.</w:t>
      </w:r>
    </w:p>
    <w:p w14:paraId="4B10BC07" w14:textId="77777777" w:rsidR="003B63EF" w:rsidRPr="003B63EF" w:rsidRDefault="003B63EF" w:rsidP="003B63EF">
      <w:pPr>
        <w:overflowPunct w:val="0"/>
        <w:autoSpaceDE w:val="0"/>
        <w:autoSpaceDN w:val="0"/>
        <w:adjustRightInd w:val="0"/>
        <w:spacing w:before="120"/>
        <w:ind w:left="993" w:hanging="567"/>
        <w:jc w:val="both"/>
        <w:textAlignment w:val="baseline"/>
      </w:pPr>
      <w:r w:rsidRPr="003B63EF">
        <w:t xml:space="preserve">P. </w:t>
      </w:r>
      <w:r w:rsidRPr="003B63EF">
        <w:tab/>
        <w:t>The Contractor shall provide forced air ventilation, in accordance with applicable regulations, while work is being accomplished inside a tank or other closed area.</w:t>
      </w:r>
    </w:p>
    <w:p w14:paraId="5C0A23B2" w14:textId="77777777" w:rsidR="003B63EF" w:rsidRPr="003B63EF" w:rsidRDefault="003B63EF" w:rsidP="003B63EF">
      <w:pPr>
        <w:overflowPunct w:val="0"/>
        <w:autoSpaceDE w:val="0"/>
        <w:autoSpaceDN w:val="0"/>
        <w:adjustRightInd w:val="0"/>
        <w:spacing w:before="120"/>
        <w:ind w:left="993" w:hanging="567"/>
        <w:jc w:val="both"/>
        <w:textAlignment w:val="baseline"/>
      </w:pPr>
      <w:r w:rsidRPr="003B63EF">
        <w:t xml:space="preserve">Q. </w:t>
      </w:r>
      <w:r w:rsidRPr="003B63EF">
        <w:tab/>
        <w:t>Woodwork shall be sanded smooth and knots and pitch streaks shall be painted with a thick coat of orange shellac or a resin sealer, except for stained wood. Nail holes and minor imperfections shall be filled with putty between first and second coat; color of putty shall match stain in the case of stained work.</w:t>
      </w:r>
    </w:p>
    <w:p w14:paraId="0C0844A0" w14:textId="77777777" w:rsidR="003B63EF" w:rsidRPr="003B63EF" w:rsidRDefault="003B63EF" w:rsidP="003B63EF">
      <w:pPr>
        <w:overflowPunct w:val="0"/>
        <w:autoSpaceDE w:val="0"/>
        <w:autoSpaceDN w:val="0"/>
        <w:adjustRightInd w:val="0"/>
        <w:spacing w:before="120"/>
        <w:ind w:left="993" w:hanging="567"/>
        <w:jc w:val="both"/>
        <w:textAlignment w:val="baseline"/>
      </w:pPr>
      <w:r w:rsidRPr="003B63EF">
        <w:lastRenderedPageBreak/>
        <w:t xml:space="preserve">S.  </w:t>
      </w:r>
      <w:r w:rsidRPr="003B63EF">
        <w:tab/>
        <w:t>Interior surfaces of ducts behind grilles and diffusers, where duct is visible, shall be painted flat black.</w:t>
      </w:r>
    </w:p>
    <w:p w14:paraId="343D6340" w14:textId="77777777" w:rsidR="003B63EF" w:rsidRPr="003B63EF" w:rsidRDefault="003B63EF" w:rsidP="003B63EF">
      <w:pPr>
        <w:overflowPunct w:val="0"/>
        <w:autoSpaceDE w:val="0"/>
        <w:autoSpaceDN w:val="0"/>
        <w:adjustRightInd w:val="0"/>
        <w:spacing w:before="120"/>
        <w:ind w:left="993" w:hanging="567"/>
        <w:jc w:val="both"/>
        <w:textAlignment w:val="baseline"/>
      </w:pPr>
      <w:r w:rsidRPr="003B63EF">
        <w:t xml:space="preserve">T.  </w:t>
      </w:r>
      <w:r w:rsidRPr="003B63EF">
        <w:tab/>
        <w:t>Unless otherwise directed or permitted by the Engineer, all piping, vents, conduits, items of equipment, miscellaneous fixtures, appurtenances and the like, shall be painted to match the color of adjacent wall and ceiling surfaces.</w:t>
      </w:r>
    </w:p>
    <w:p w14:paraId="32155FC6" w14:textId="77777777" w:rsidR="003B63EF" w:rsidRPr="003B63EF" w:rsidRDefault="003B63EF" w:rsidP="003B63EF">
      <w:pPr>
        <w:overflowPunct w:val="0"/>
        <w:autoSpaceDE w:val="0"/>
        <w:autoSpaceDN w:val="0"/>
        <w:adjustRightInd w:val="0"/>
        <w:spacing w:before="120"/>
        <w:ind w:left="993" w:hanging="567"/>
        <w:jc w:val="both"/>
        <w:textAlignment w:val="baseline"/>
      </w:pPr>
      <w:r w:rsidRPr="003B63EF">
        <w:t xml:space="preserve">U. </w:t>
      </w:r>
      <w:r w:rsidRPr="003B63EF">
        <w:tab/>
        <w:t>Color samples and stain samples shall be submitted as required by the Engineer. Stain samples shall be provided on the same material as the stain will be applied in the final installation.</w:t>
      </w:r>
    </w:p>
    <w:p w14:paraId="7907FA61" w14:textId="77777777" w:rsidR="003B63EF" w:rsidRPr="003B63EF" w:rsidRDefault="003B63EF" w:rsidP="003B63EF">
      <w:pPr>
        <w:tabs>
          <w:tab w:val="left" w:pos="426"/>
        </w:tabs>
        <w:overflowPunct w:val="0"/>
        <w:autoSpaceDE w:val="0"/>
        <w:autoSpaceDN w:val="0"/>
        <w:adjustRightInd w:val="0"/>
        <w:spacing w:before="120"/>
        <w:ind w:left="426" w:hanging="426"/>
        <w:jc w:val="both"/>
        <w:textAlignment w:val="baseline"/>
        <w:rPr>
          <w:b/>
          <w:szCs w:val="20"/>
        </w:rPr>
      </w:pPr>
      <w:r w:rsidRPr="003B63EF">
        <w:rPr>
          <w:b/>
          <w:szCs w:val="20"/>
        </w:rPr>
        <w:t>2.</w:t>
      </w:r>
      <w:r w:rsidRPr="003B63EF">
        <w:rPr>
          <w:b/>
          <w:szCs w:val="20"/>
        </w:rPr>
        <w:tab/>
        <w:t>FACTORY-APPLIED COATINGS AND TOUCH-UP</w:t>
      </w:r>
    </w:p>
    <w:p w14:paraId="421D5812" w14:textId="77777777" w:rsidR="003B63EF" w:rsidRPr="003B63EF" w:rsidRDefault="003B63EF" w:rsidP="003B63EF">
      <w:pPr>
        <w:overflowPunct w:val="0"/>
        <w:autoSpaceDE w:val="0"/>
        <w:autoSpaceDN w:val="0"/>
        <w:adjustRightInd w:val="0"/>
        <w:spacing w:before="120"/>
        <w:ind w:left="426"/>
        <w:jc w:val="both"/>
        <w:textAlignment w:val="baseline"/>
      </w:pPr>
      <w:r w:rsidRPr="003B63EF">
        <w:t>Except where factory application of finish coatings is permitted elsewhere in these specifications or by the Engineer in writing, all items of equipment shall be finish-painted after installation with the color selected or approved by the Engineer. Shop priming will be permitted in all cases. Materials and application as specified herein shall govern regardless of whether coatings are factory-applied or field-applied. After installation, any damaged areas in prime or finish castings shall be repaired as directed by the Engineer.</w:t>
      </w:r>
    </w:p>
    <w:p w14:paraId="7AC875B0" w14:textId="77777777" w:rsidR="003B63EF" w:rsidRPr="003B63EF" w:rsidRDefault="003B63EF" w:rsidP="003B63EF">
      <w:pPr>
        <w:tabs>
          <w:tab w:val="left" w:pos="426"/>
        </w:tabs>
        <w:overflowPunct w:val="0"/>
        <w:autoSpaceDE w:val="0"/>
        <w:autoSpaceDN w:val="0"/>
        <w:adjustRightInd w:val="0"/>
        <w:spacing w:before="120"/>
        <w:ind w:left="426" w:hanging="426"/>
        <w:jc w:val="both"/>
        <w:textAlignment w:val="baseline"/>
        <w:rPr>
          <w:b/>
          <w:szCs w:val="20"/>
        </w:rPr>
      </w:pPr>
      <w:r w:rsidRPr="003B63EF">
        <w:rPr>
          <w:b/>
          <w:szCs w:val="20"/>
        </w:rPr>
        <w:t>3.</w:t>
      </w:r>
      <w:r w:rsidRPr="003B63EF">
        <w:rPr>
          <w:b/>
          <w:szCs w:val="20"/>
        </w:rPr>
        <w:tab/>
        <w:t>ALUMINUM METAL INSTALLATION</w:t>
      </w:r>
    </w:p>
    <w:p w14:paraId="7757E841" w14:textId="77777777" w:rsidR="003B63EF" w:rsidRPr="003B63EF" w:rsidRDefault="003B63EF" w:rsidP="003B63EF">
      <w:pPr>
        <w:overflowPunct w:val="0"/>
        <w:autoSpaceDE w:val="0"/>
        <w:autoSpaceDN w:val="0"/>
        <w:adjustRightInd w:val="0"/>
        <w:spacing w:before="120"/>
        <w:ind w:left="567"/>
        <w:jc w:val="both"/>
        <w:textAlignment w:val="baseline"/>
      </w:pPr>
      <w:r w:rsidRPr="003B63EF">
        <w:t xml:space="preserve">Where aluminum surfaces come in contact with concrete or with lentils not compatible with aluminum (aluminum and galvanized surfaces considered compatible), the aluminum surfaces shall be prevented from coming into direct contact with such parts: </w:t>
      </w:r>
    </w:p>
    <w:p w14:paraId="0276079E" w14:textId="77777777" w:rsidR="003B63EF" w:rsidRPr="003B63EF" w:rsidRDefault="003B63EF" w:rsidP="003B63EF">
      <w:pPr>
        <w:tabs>
          <w:tab w:val="left" w:pos="851"/>
        </w:tabs>
        <w:overflowPunct w:val="0"/>
        <w:autoSpaceDE w:val="0"/>
        <w:autoSpaceDN w:val="0"/>
        <w:adjustRightInd w:val="0"/>
        <w:spacing w:before="120"/>
        <w:ind w:left="1276" w:hanging="425"/>
        <w:jc w:val="both"/>
        <w:textAlignment w:val="baseline"/>
      </w:pPr>
      <w:r w:rsidRPr="003B63EF">
        <w:t xml:space="preserve">1. </w:t>
      </w:r>
      <w:r w:rsidRPr="003B63EF">
        <w:tab/>
        <w:t xml:space="preserve">by painting the dissimilar materials with a prime coat of </w:t>
      </w:r>
      <w:proofErr w:type="spellStart"/>
      <w:r w:rsidRPr="003B63EF">
        <w:t>zincchromate</w:t>
      </w:r>
      <w:proofErr w:type="spellEnd"/>
      <w:r w:rsidRPr="003B63EF">
        <w:t xml:space="preserve"> primer or other suitable primer, followed by 1 or 2 coats of aluminum metal and masonry paint or other suitable protective coating, excluding those containing lead pigmentation, or </w:t>
      </w:r>
    </w:p>
    <w:p w14:paraId="050EF193" w14:textId="77777777" w:rsidR="003B63EF" w:rsidRPr="003B63EF" w:rsidRDefault="003B63EF" w:rsidP="003B63EF">
      <w:pPr>
        <w:tabs>
          <w:tab w:val="left" w:pos="851"/>
        </w:tabs>
        <w:overflowPunct w:val="0"/>
        <w:autoSpaceDE w:val="0"/>
        <w:autoSpaceDN w:val="0"/>
        <w:adjustRightInd w:val="0"/>
        <w:spacing w:before="120"/>
        <w:ind w:left="1276" w:hanging="425"/>
        <w:jc w:val="both"/>
        <w:textAlignment w:val="baseline"/>
      </w:pPr>
      <w:r w:rsidRPr="003B63EF">
        <w:t xml:space="preserve">2. </w:t>
      </w:r>
      <w:r w:rsidRPr="003B63EF">
        <w:tab/>
        <w:t xml:space="preserve">by painting the dissimilar material with a coating of heavy-bodied bituminous paint, or </w:t>
      </w:r>
    </w:p>
    <w:p w14:paraId="29563839" w14:textId="77777777" w:rsidR="003B63EF" w:rsidRPr="003B63EF" w:rsidRDefault="003B63EF" w:rsidP="003B63EF">
      <w:pPr>
        <w:tabs>
          <w:tab w:val="left" w:pos="851"/>
        </w:tabs>
        <w:overflowPunct w:val="0"/>
        <w:autoSpaceDE w:val="0"/>
        <w:autoSpaceDN w:val="0"/>
        <w:adjustRightInd w:val="0"/>
        <w:spacing w:before="120"/>
        <w:ind w:left="1276" w:hanging="425"/>
        <w:jc w:val="both"/>
        <w:textAlignment w:val="baseline"/>
      </w:pPr>
      <w:r w:rsidRPr="003B63EF">
        <w:t xml:space="preserve">3. </w:t>
      </w:r>
      <w:r w:rsidRPr="003B63EF">
        <w:tab/>
        <w:t>by placing a good quality caulking material between the aluminum and the dissimilar material.</w:t>
      </w:r>
    </w:p>
    <w:p w14:paraId="6BB7A66E" w14:textId="77777777" w:rsidR="003B63EF" w:rsidRPr="003B63EF" w:rsidRDefault="003B63EF" w:rsidP="003B63EF">
      <w:pPr>
        <w:tabs>
          <w:tab w:val="left" w:pos="426"/>
        </w:tabs>
        <w:overflowPunct w:val="0"/>
        <w:autoSpaceDE w:val="0"/>
        <w:autoSpaceDN w:val="0"/>
        <w:adjustRightInd w:val="0"/>
        <w:spacing w:before="120"/>
        <w:ind w:left="426" w:hanging="426"/>
        <w:jc w:val="both"/>
        <w:textAlignment w:val="baseline"/>
        <w:rPr>
          <w:b/>
          <w:szCs w:val="20"/>
        </w:rPr>
      </w:pPr>
      <w:r w:rsidRPr="003B63EF">
        <w:rPr>
          <w:b/>
          <w:szCs w:val="20"/>
        </w:rPr>
        <w:t>4.</w:t>
      </w:r>
      <w:r w:rsidRPr="003B63EF">
        <w:rPr>
          <w:b/>
          <w:szCs w:val="20"/>
        </w:rPr>
        <w:tab/>
      </w:r>
      <w:smartTag w:uri="urn:schemas-microsoft-com:office:smarttags" w:element="place">
        <w:r w:rsidRPr="003B63EF">
          <w:rPr>
            <w:b/>
            <w:szCs w:val="20"/>
          </w:rPr>
          <w:t>HOLIDAY</w:t>
        </w:r>
      </w:smartTag>
      <w:r w:rsidRPr="003B63EF">
        <w:rPr>
          <w:b/>
          <w:szCs w:val="20"/>
        </w:rPr>
        <w:t xml:space="preserve"> DETECTION</w:t>
      </w:r>
    </w:p>
    <w:p w14:paraId="7F78C2B4" w14:textId="77777777" w:rsidR="003B63EF" w:rsidRPr="003B63EF" w:rsidRDefault="003B63EF" w:rsidP="003B63EF">
      <w:pPr>
        <w:overflowPunct w:val="0"/>
        <w:autoSpaceDE w:val="0"/>
        <w:autoSpaceDN w:val="0"/>
        <w:adjustRightInd w:val="0"/>
        <w:spacing w:before="120"/>
        <w:ind w:left="426"/>
        <w:jc w:val="both"/>
        <w:textAlignment w:val="baseline"/>
      </w:pPr>
      <w:r w:rsidRPr="003B63EF">
        <w:t>All coated ferrous surfaces inside a steel tank which will be submerged in water or other liquid shall be tested for pinholes in the coating. Any ferrous surfaces to be tested for holidays shall be tested using an approved holiday detector furnished by the Contractor for use by the Engineer and in accordance with the provisions of this Section. Areas found to contain pinholes shall be repaired or recoated in accordance with the coating manufacturer's instructions and retested, all at no additional expense to the Employer.</w:t>
      </w:r>
    </w:p>
    <w:p w14:paraId="56D27BD5" w14:textId="77777777" w:rsidR="003B63EF" w:rsidRPr="003B63EF" w:rsidRDefault="003B63EF" w:rsidP="003B63EF">
      <w:pPr>
        <w:tabs>
          <w:tab w:val="left" w:pos="426"/>
        </w:tabs>
        <w:overflowPunct w:val="0"/>
        <w:autoSpaceDE w:val="0"/>
        <w:autoSpaceDN w:val="0"/>
        <w:adjustRightInd w:val="0"/>
        <w:spacing w:before="120"/>
        <w:ind w:left="426" w:hanging="426"/>
        <w:jc w:val="both"/>
        <w:textAlignment w:val="baseline"/>
        <w:rPr>
          <w:b/>
          <w:bCs/>
        </w:rPr>
      </w:pPr>
      <w:r w:rsidRPr="003B63EF">
        <w:rPr>
          <w:b/>
          <w:bCs/>
        </w:rPr>
        <w:t>5.</w:t>
      </w:r>
      <w:r w:rsidRPr="003B63EF">
        <w:rPr>
          <w:b/>
          <w:bCs/>
        </w:rPr>
        <w:tab/>
        <w:t>SYSTEM C - UNGALVANIZEN FERROUS METAL, CORROSIVE ENVIRONMENT</w:t>
      </w:r>
    </w:p>
    <w:p w14:paraId="63E591BD" w14:textId="77777777" w:rsidR="003B63EF" w:rsidRPr="003B63EF" w:rsidRDefault="003B63EF" w:rsidP="003B63EF">
      <w:pPr>
        <w:tabs>
          <w:tab w:val="left" w:pos="851"/>
        </w:tabs>
        <w:overflowPunct w:val="0"/>
        <w:autoSpaceDE w:val="0"/>
        <w:autoSpaceDN w:val="0"/>
        <w:adjustRightInd w:val="0"/>
        <w:spacing w:before="120"/>
        <w:ind w:left="851" w:hanging="426"/>
        <w:jc w:val="both"/>
        <w:textAlignment w:val="baseline"/>
      </w:pPr>
      <w:r w:rsidRPr="003B63EF">
        <w:t xml:space="preserve">A. </w:t>
      </w:r>
      <w:r w:rsidRPr="003B63EF">
        <w:tab/>
        <w:t>AREA OF APPLICATION. All ungalvanized ferrous metal, indoors and outdoors; exclusive or surfaces which are buried, submerged, inside a hydraulic structure, or specified elsewhere. All ungalvanized ferrous metal in Chlorinator Room and Chlorine Storage Room.</w:t>
      </w:r>
    </w:p>
    <w:p w14:paraId="7914E70F" w14:textId="77777777" w:rsidR="003B63EF" w:rsidRPr="003B63EF" w:rsidRDefault="003B63EF" w:rsidP="003B63EF">
      <w:pPr>
        <w:tabs>
          <w:tab w:val="left" w:pos="851"/>
        </w:tabs>
        <w:overflowPunct w:val="0"/>
        <w:autoSpaceDE w:val="0"/>
        <w:autoSpaceDN w:val="0"/>
        <w:adjustRightInd w:val="0"/>
        <w:spacing w:before="120"/>
        <w:ind w:left="851" w:hanging="426"/>
        <w:jc w:val="both"/>
        <w:textAlignment w:val="baseline"/>
      </w:pPr>
      <w:r w:rsidRPr="003B63EF">
        <w:t xml:space="preserve">B. </w:t>
      </w:r>
      <w:r w:rsidRPr="003B63EF">
        <w:tab/>
        <w:t>SURFACE PREPARATION. Sandblasted per SSPC-SP-h (Commercial Blast Cleaning), except that SSPC-SP-3 (Power Tool Cleaning) or SSPC-SP-2 (Hand Tool Cleaning) will be permitted if Engineer determines that sandblasting will Homage adjacent work.</w:t>
      </w:r>
    </w:p>
    <w:p w14:paraId="31F11DC4" w14:textId="77777777" w:rsidR="003B63EF" w:rsidRPr="003B63EF" w:rsidRDefault="003B63EF" w:rsidP="003B63EF">
      <w:pPr>
        <w:tabs>
          <w:tab w:val="left" w:pos="851"/>
        </w:tabs>
        <w:overflowPunct w:val="0"/>
        <w:autoSpaceDE w:val="0"/>
        <w:autoSpaceDN w:val="0"/>
        <w:adjustRightInd w:val="0"/>
        <w:spacing w:before="120"/>
        <w:ind w:left="851" w:hanging="426"/>
        <w:jc w:val="both"/>
        <w:textAlignment w:val="baseline"/>
      </w:pPr>
      <w:r w:rsidRPr="003B63EF">
        <w:t xml:space="preserve">C. </w:t>
      </w:r>
      <w:r w:rsidRPr="003B63EF">
        <w:tab/>
        <w:t>COATING</w:t>
      </w:r>
    </w:p>
    <w:p w14:paraId="0A0FB0AA" w14:textId="77777777" w:rsidR="003B63EF" w:rsidRPr="003B63EF" w:rsidRDefault="003B63EF" w:rsidP="003B63EF">
      <w:pPr>
        <w:tabs>
          <w:tab w:val="left" w:pos="7513"/>
        </w:tabs>
        <w:overflowPunct w:val="0"/>
        <w:autoSpaceDE w:val="0"/>
        <w:autoSpaceDN w:val="0"/>
        <w:adjustRightInd w:val="0"/>
        <w:spacing w:before="120"/>
        <w:ind w:left="1276" w:hanging="425"/>
        <w:jc w:val="both"/>
        <w:textAlignment w:val="baseline"/>
      </w:pPr>
      <w:r w:rsidRPr="003B63EF">
        <w:t xml:space="preserve">1. </w:t>
      </w:r>
      <w:r w:rsidRPr="003B63EF">
        <w:tab/>
        <w:t xml:space="preserve">AMERCOAT ALTERNATE. Prime Coat </w:t>
      </w:r>
      <w:proofErr w:type="spellStart"/>
      <w:r w:rsidRPr="003B63EF">
        <w:t>Amercoat</w:t>
      </w:r>
      <w:proofErr w:type="spellEnd"/>
      <w:r w:rsidRPr="003B63EF">
        <w:t xml:space="preserve"> 86 (0.03 mm). Finish costs (minimum of 2) </w:t>
      </w:r>
      <w:proofErr w:type="spellStart"/>
      <w:r w:rsidRPr="003B63EF">
        <w:t>Amercoat</w:t>
      </w:r>
      <w:proofErr w:type="spellEnd"/>
      <w:r w:rsidRPr="003B63EF">
        <w:t xml:space="preserve"> 99 (0.23 mm). Total thickness of system (0.26 mm).</w:t>
      </w:r>
    </w:p>
    <w:p w14:paraId="16F90FAD" w14:textId="77777777" w:rsidR="003B63EF" w:rsidRPr="003B63EF" w:rsidRDefault="003B63EF" w:rsidP="003B63EF">
      <w:pPr>
        <w:tabs>
          <w:tab w:val="left" w:pos="7513"/>
        </w:tabs>
        <w:overflowPunct w:val="0"/>
        <w:autoSpaceDE w:val="0"/>
        <w:autoSpaceDN w:val="0"/>
        <w:adjustRightInd w:val="0"/>
        <w:spacing w:before="120"/>
        <w:ind w:left="1276" w:hanging="425"/>
        <w:jc w:val="both"/>
        <w:textAlignment w:val="baseline"/>
      </w:pPr>
      <w:r w:rsidRPr="003B63EF">
        <w:lastRenderedPageBreak/>
        <w:t xml:space="preserve">2. </w:t>
      </w:r>
      <w:r w:rsidRPr="003B63EF">
        <w:tab/>
        <w:t>ENGARD ALTERNATE. Prime coat Engard 350 (0.05 mm). Finish costs (minimum of 2) Engard 360 (0.20 mm). Total thickness of system (0.25 mm).</w:t>
      </w:r>
    </w:p>
    <w:p w14:paraId="6BDB0FE0" w14:textId="77777777" w:rsidR="003B63EF" w:rsidRPr="003B63EF" w:rsidRDefault="003B63EF" w:rsidP="003B63EF">
      <w:pPr>
        <w:tabs>
          <w:tab w:val="left" w:pos="7513"/>
        </w:tabs>
        <w:overflowPunct w:val="0"/>
        <w:autoSpaceDE w:val="0"/>
        <w:autoSpaceDN w:val="0"/>
        <w:adjustRightInd w:val="0"/>
        <w:spacing w:before="120"/>
        <w:ind w:left="1276" w:hanging="425"/>
        <w:jc w:val="both"/>
        <w:textAlignment w:val="baseline"/>
      </w:pPr>
      <w:r w:rsidRPr="003B63EF">
        <w:t>3. KOPPERS ALTERNATE. Prime Coat Koppers 10 (0.04 mm). Intermediate coat Koppers 3SHB (0.11 mm). Finish Coat Koppers 401 (0.10 mm). Total thickness of system (0.25 mm).</w:t>
      </w:r>
    </w:p>
    <w:p w14:paraId="4DFCEEC6" w14:textId="77777777" w:rsidR="003B63EF" w:rsidRPr="003B63EF" w:rsidRDefault="003B63EF" w:rsidP="003B63EF">
      <w:pPr>
        <w:tabs>
          <w:tab w:val="left" w:pos="426"/>
        </w:tabs>
        <w:overflowPunct w:val="0"/>
        <w:autoSpaceDE w:val="0"/>
        <w:autoSpaceDN w:val="0"/>
        <w:adjustRightInd w:val="0"/>
        <w:spacing w:before="120"/>
        <w:ind w:left="426" w:hanging="426"/>
        <w:jc w:val="both"/>
        <w:textAlignment w:val="baseline"/>
        <w:rPr>
          <w:b/>
          <w:szCs w:val="20"/>
        </w:rPr>
      </w:pPr>
      <w:r w:rsidRPr="003B63EF">
        <w:rPr>
          <w:b/>
          <w:szCs w:val="20"/>
        </w:rPr>
        <w:t>6.</w:t>
      </w:r>
      <w:r w:rsidRPr="003B63EF">
        <w:rPr>
          <w:b/>
          <w:szCs w:val="20"/>
        </w:rPr>
        <w:tab/>
        <w:t>SYSTEM D - GALVANIZED FERROUS METAL, CORROSIVE ENVIRONMENT</w:t>
      </w:r>
    </w:p>
    <w:p w14:paraId="7B60F911" w14:textId="77777777" w:rsidR="003B63EF" w:rsidRPr="003B63EF" w:rsidRDefault="003B63EF" w:rsidP="003B63EF">
      <w:pPr>
        <w:overflowPunct w:val="0"/>
        <w:autoSpaceDE w:val="0"/>
        <w:autoSpaceDN w:val="0"/>
        <w:adjustRightInd w:val="0"/>
        <w:spacing w:before="120"/>
        <w:ind w:left="851" w:hanging="426"/>
        <w:jc w:val="both"/>
        <w:textAlignment w:val="baseline"/>
      </w:pPr>
      <w:r w:rsidRPr="003B63EF">
        <w:t xml:space="preserve">A. </w:t>
      </w:r>
      <w:r w:rsidRPr="003B63EF">
        <w:tab/>
        <w:t>AREA OF APPLICATION. All galvanized ferrous metal, indoors and outdoors; exclusive of surfaces which are buried, submerged, inside a hydraulic structure, or specified elsewhere. All galvanized ferrous metal in Chlorinator Room and Chlorine Storage 200m.</w:t>
      </w:r>
    </w:p>
    <w:p w14:paraId="52400AE5" w14:textId="77777777" w:rsidR="003B63EF" w:rsidRPr="003B63EF" w:rsidRDefault="003B63EF" w:rsidP="003B63EF">
      <w:pPr>
        <w:overflowPunct w:val="0"/>
        <w:autoSpaceDE w:val="0"/>
        <w:autoSpaceDN w:val="0"/>
        <w:adjustRightInd w:val="0"/>
        <w:spacing w:before="120"/>
        <w:ind w:left="851" w:hanging="426"/>
        <w:jc w:val="both"/>
        <w:textAlignment w:val="baseline"/>
      </w:pPr>
      <w:r w:rsidRPr="003B63EF">
        <w:t xml:space="preserve">B. </w:t>
      </w:r>
      <w:r w:rsidRPr="003B63EF">
        <w:tab/>
        <w:t>SURFACE PREPARATION. Cleaned per SSPC-SP-1 (Solvent Cleaning).</w:t>
      </w:r>
    </w:p>
    <w:p w14:paraId="7DEEC7A2" w14:textId="77777777" w:rsidR="003B63EF" w:rsidRPr="003B63EF" w:rsidRDefault="003B63EF" w:rsidP="003B63EF">
      <w:pPr>
        <w:overflowPunct w:val="0"/>
        <w:autoSpaceDE w:val="0"/>
        <w:autoSpaceDN w:val="0"/>
        <w:adjustRightInd w:val="0"/>
        <w:spacing w:before="120"/>
        <w:ind w:left="851" w:hanging="426"/>
        <w:jc w:val="both"/>
        <w:textAlignment w:val="baseline"/>
      </w:pPr>
      <w:r w:rsidRPr="003B63EF">
        <w:t xml:space="preserve">C. </w:t>
      </w:r>
      <w:r w:rsidRPr="003B63EF">
        <w:tab/>
        <w:t>COATING</w:t>
      </w:r>
    </w:p>
    <w:p w14:paraId="4C6D86E4" w14:textId="77777777" w:rsidR="003B63EF" w:rsidRPr="003B63EF" w:rsidRDefault="003B63EF" w:rsidP="003B63EF">
      <w:pPr>
        <w:overflowPunct w:val="0"/>
        <w:autoSpaceDE w:val="0"/>
        <w:autoSpaceDN w:val="0"/>
        <w:adjustRightInd w:val="0"/>
        <w:spacing w:before="120"/>
        <w:ind w:left="1276" w:hanging="426"/>
        <w:jc w:val="both"/>
        <w:textAlignment w:val="baseline"/>
      </w:pPr>
      <w:r w:rsidRPr="003B63EF">
        <w:t xml:space="preserve">1. </w:t>
      </w:r>
      <w:r w:rsidRPr="003B63EF">
        <w:tab/>
        <w:t xml:space="preserve">AMERCOAT ALTERNATE. Pretreatment Coat </w:t>
      </w:r>
      <w:proofErr w:type="spellStart"/>
      <w:r w:rsidRPr="003B63EF">
        <w:t>Amercoat</w:t>
      </w:r>
      <w:proofErr w:type="spellEnd"/>
      <w:r w:rsidRPr="003B63EF">
        <w:t xml:space="preserve"> 59. Prime coat </w:t>
      </w:r>
      <w:proofErr w:type="spellStart"/>
      <w:r w:rsidRPr="003B63EF">
        <w:t>Amercoat</w:t>
      </w:r>
      <w:proofErr w:type="spellEnd"/>
      <w:r w:rsidRPr="003B63EF">
        <w:t xml:space="preserve"> 86 (O.08 mm). Finish coats (minimum of 2) </w:t>
      </w:r>
      <w:proofErr w:type="spellStart"/>
      <w:r w:rsidRPr="003B63EF">
        <w:t>Amercoat</w:t>
      </w:r>
      <w:proofErr w:type="spellEnd"/>
      <w:r w:rsidRPr="003B63EF">
        <w:t xml:space="preserve"> 99 (0.23 mm). Total thickness of system (0.25 mm).</w:t>
      </w:r>
    </w:p>
    <w:p w14:paraId="20DCA82E" w14:textId="77777777" w:rsidR="003B63EF" w:rsidRPr="003B63EF" w:rsidRDefault="003B63EF" w:rsidP="003B63EF">
      <w:pPr>
        <w:overflowPunct w:val="0"/>
        <w:autoSpaceDE w:val="0"/>
        <w:autoSpaceDN w:val="0"/>
        <w:adjustRightInd w:val="0"/>
        <w:spacing w:before="120"/>
        <w:ind w:left="1276" w:hanging="426"/>
        <w:jc w:val="both"/>
        <w:textAlignment w:val="baseline"/>
      </w:pPr>
      <w:r w:rsidRPr="003B63EF">
        <w:t xml:space="preserve">2. </w:t>
      </w:r>
      <w:r w:rsidRPr="003B63EF">
        <w:tab/>
        <w:t>ENGARD ALTERNATE. Pretreatment coat Engard 135. Prime coat Engard 350 (0.05 mm). Finish coats (minimum of 2) Engard 360 (0.20 mm). Total thickness of system (0.25 mm).</w:t>
      </w:r>
    </w:p>
    <w:p w14:paraId="4C2CADE6" w14:textId="77777777" w:rsidR="003B63EF" w:rsidRPr="003B63EF" w:rsidRDefault="003B63EF" w:rsidP="003B63EF">
      <w:pPr>
        <w:overflowPunct w:val="0"/>
        <w:autoSpaceDE w:val="0"/>
        <w:autoSpaceDN w:val="0"/>
        <w:adjustRightInd w:val="0"/>
        <w:spacing w:before="120"/>
        <w:ind w:left="1276" w:hanging="426"/>
        <w:jc w:val="both"/>
        <w:textAlignment w:val="baseline"/>
      </w:pPr>
      <w:r w:rsidRPr="003B63EF">
        <w:t xml:space="preserve">3. </w:t>
      </w:r>
      <w:r w:rsidRPr="003B63EF">
        <w:tab/>
        <w:t>KOPPERS ALTERNATE. Pretreatment coat Koppers 40. Prime coat toppers 10 (0.05 mm). Intermediate coat Koppers 35HB (0.10 mm). Finish coat Koppers 401 (0.10 mm). Total thickness of system (0.25 mm).</w:t>
      </w:r>
    </w:p>
    <w:p w14:paraId="69182B71" w14:textId="77777777" w:rsidR="003B63EF" w:rsidRPr="003B63EF" w:rsidRDefault="003B63EF" w:rsidP="003B63EF">
      <w:pPr>
        <w:tabs>
          <w:tab w:val="left" w:pos="426"/>
          <w:tab w:val="left" w:pos="9639"/>
        </w:tabs>
        <w:overflowPunct w:val="0"/>
        <w:autoSpaceDE w:val="0"/>
        <w:autoSpaceDN w:val="0"/>
        <w:adjustRightInd w:val="0"/>
        <w:spacing w:before="120"/>
        <w:ind w:left="426" w:hanging="426"/>
        <w:jc w:val="both"/>
        <w:textAlignment w:val="baseline"/>
        <w:rPr>
          <w:b/>
          <w:bCs/>
        </w:rPr>
      </w:pPr>
      <w:r w:rsidRPr="003B63EF">
        <w:rPr>
          <w:b/>
          <w:bCs/>
        </w:rPr>
        <w:t>7.</w:t>
      </w:r>
      <w:r w:rsidRPr="003B63EF">
        <w:rPr>
          <w:b/>
          <w:bCs/>
        </w:rPr>
        <w:tab/>
        <w:t>SYSTEM E - FERROUS METAL, BURIED, OR SUBMERGED IN WASTEWATER</w:t>
      </w:r>
    </w:p>
    <w:p w14:paraId="5F47748D" w14:textId="77777777" w:rsidR="003B63EF" w:rsidRPr="003B63EF" w:rsidRDefault="003B63EF" w:rsidP="003B63EF">
      <w:pPr>
        <w:overflowPunct w:val="0"/>
        <w:autoSpaceDE w:val="0"/>
        <w:autoSpaceDN w:val="0"/>
        <w:adjustRightInd w:val="0"/>
        <w:spacing w:before="120"/>
        <w:ind w:left="851" w:hanging="426"/>
        <w:jc w:val="both"/>
        <w:textAlignment w:val="baseline"/>
      </w:pPr>
      <w:r w:rsidRPr="003B63EF">
        <w:t>A. AREA of APPLICATION. All ungalvanized and galvanized ferrous metal, buried, submerged, intermittently submerged, or inside a hydraulic structure, except where another coating system is specifically indicated.</w:t>
      </w:r>
    </w:p>
    <w:p w14:paraId="534F31A5" w14:textId="77777777" w:rsidR="003B63EF" w:rsidRPr="003B63EF" w:rsidRDefault="003B63EF" w:rsidP="003B63EF">
      <w:pPr>
        <w:overflowPunct w:val="0"/>
        <w:autoSpaceDE w:val="0"/>
        <w:autoSpaceDN w:val="0"/>
        <w:adjustRightInd w:val="0"/>
        <w:spacing w:before="120"/>
        <w:ind w:left="851" w:hanging="426"/>
        <w:jc w:val="both"/>
        <w:textAlignment w:val="baseline"/>
      </w:pPr>
      <w:r w:rsidRPr="003B63EF">
        <w:t xml:space="preserve">B. </w:t>
      </w:r>
      <w:r w:rsidRPr="003B63EF">
        <w:tab/>
        <w:t>SURFACE PREPARATION. Sandblasted per SSPC-SP-5 (White Metal Blast Cleaning).</w:t>
      </w:r>
    </w:p>
    <w:p w14:paraId="20305A6A" w14:textId="77777777" w:rsidR="003B63EF" w:rsidRPr="003B63EF" w:rsidRDefault="003B63EF" w:rsidP="003B63EF">
      <w:pPr>
        <w:overflowPunct w:val="0"/>
        <w:autoSpaceDE w:val="0"/>
        <w:autoSpaceDN w:val="0"/>
        <w:adjustRightInd w:val="0"/>
        <w:spacing w:before="120"/>
        <w:ind w:left="851" w:hanging="426"/>
        <w:jc w:val="both"/>
        <w:textAlignment w:val="baseline"/>
      </w:pPr>
      <w:r w:rsidRPr="003B63EF">
        <w:t xml:space="preserve">C. </w:t>
      </w:r>
      <w:r w:rsidRPr="003B63EF">
        <w:tab/>
        <w:t>COATING</w:t>
      </w:r>
    </w:p>
    <w:p w14:paraId="7A095551" w14:textId="77777777" w:rsidR="003B63EF" w:rsidRPr="003B63EF" w:rsidRDefault="003B63EF" w:rsidP="003B63EF">
      <w:pPr>
        <w:tabs>
          <w:tab w:val="left" w:pos="9639"/>
        </w:tabs>
        <w:overflowPunct w:val="0"/>
        <w:autoSpaceDE w:val="0"/>
        <w:autoSpaceDN w:val="0"/>
        <w:adjustRightInd w:val="0"/>
        <w:spacing w:before="120"/>
        <w:ind w:left="1276" w:hanging="425"/>
        <w:jc w:val="both"/>
        <w:textAlignment w:val="baseline"/>
      </w:pPr>
      <w:r w:rsidRPr="003B63EF">
        <w:t xml:space="preserve">1. </w:t>
      </w:r>
      <w:r w:rsidRPr="003B63EF">
        <w:tab/>
        <w:t xml:space="preserve">AMERCOAT ALTERNATE. Finish coats (minimum of 2) </w:t>
      </w:r>
      <w:proofErr w:type="spellStart"/>
      <w:r w:rsidRPr="003B63EF">
        <w:t>Amercoat</w:t>
      </w:r>
      <w:proofErr w:type="spellEnd"/>
      <w:r w:rsidRPr="003B63EF">
        <w:t xml:space="preserve"> 78 (0.40 mm). NOTE: This system may be used only when all coatings will be field-</w:t>
      </w:r>
    </w:p>
    <w:p w14:paraId="531B0933" w14:textId="77777777" w:rsidR="003B63EF" w:rsidRPr="003B63EF" w:rsidRDefault="003B63EF" w:rsidP="003B63EF">
      <w:pPr>
        <w:tabs>
          <w:tab w:val="left" w:pos="9639"/>
        </w:tabs>
        <w:overflowPunct w:val="0"/>
        <w:autoSpaceDE w:val="0"/>
        <w:autoSpaceDN w:val="0"/>
        <w:adjustRightInd w:val="0"/>
        <w:spacing w:before="120"/>
        <w:ind w:left="1276" w:hanging="425"/>
        <w:jc w:val="both"/>
        <w:textAlignment w:val="baseline"/>
      </w:pPr>
      <w:r w:rsidRPr="003B63EF">
        <w:t xml:space="preserve">2. </w:t>
      </w:r>
      <w:r w:rsidRPr="003B63EF">
        <w:tab/>
        <w:t>ENGARD ALTERNATE. Prime coat Engard 422 (0.04 mm). Finish coats (minimum of 2) Engard 464 (0.40). Total thickness of system (n.44 mm). NOTE: Prime coat is for use as a shop primer only. Prime coat shall be omitted when both surface prep</w:t>
      </w:r>
    </w:p>
    <w:p w14:paraId="4F3CBE45" w14:textId="77777777" w:rsidR="003B63EF" w:rsidRPr="003B63EF" w:rsidRDefault="003B63EF" w:rsidP="003B63EF">
      <w:pPr>
        <w:tabs>
          <w:tab w:val="left" w:pos="9639"/>
        </w:tabs>
        <w:overflowPunct w:val="0"/>
        <w:autoSpaceDE w:val="0"/>
        <w:autoSpaceDN w:val="0"/>
        <w:adjustRightInd w:val="0"/>
        <w:spacing w:before="120"/>
        <w:ind w:left="1276" w:hanging="425"/>
        <w:jc w:val="both"/>
        <w:textAlignment w:val="baseline"/>
      </w:pPr>
      <w:r w:rsidRPr="003B63EF">
        <w:t xml:space="preserve">3. </w:t>
      </w:r>
      <w:r w:rsidRPr="003B63EF">
        <w:tab/>
        <w:t xml:space="preserve">KOPPERS ALTERNATE. Prime coat Koppers 654 (0.04 mm). Finish coats (minimum of 2) </w:t>
      </w:r>
      <w:proofErr w:type="spellStart"/>
      <w:r w:rsidRPr="003B63EF">
        <w:t>koppers</w:t>
      </w:r>
      <w:proofErr w:type="spellEnd"/>
      <w:r w:rsidRPr="003B63EF">
        <w:t xml:space="preserve"> 300-M (0.40 mm). Total thickness of system (0.44 mm). NOTE: Prime coat is for use a shop primer only. Prime coat shall be omitted when both surface preparation and coating are to be performed in the field.</w:t>
      </w:r>
    </w:p>
    <w:p w14:paraId="685C479D" w14:textId="77777777" w:rsidR="003B63EF" w:rsidRPr="003B63EF" w:rsidRDefault="003B63EF" w:rsidP="003B63EF">
      <w:pPr>
        <w:tabs>
          <w:tab w:val="left" w:pos="426"/>
        </w:tabs>
        <w:overflowPunct w:val="0"/>
        <w:autoSpaceDE w:val="0"/>
        <w:autoSpaceDN w:val="0"/>
        <w:adjustRightInd w:val="0"/>
        <w:spacing w:before="120"/>
        <w:ind w:left="426" w:hanging="426"/>
        <w:jc w:val="both"/>
        <w:textAlignment w:val="baseline"/>
        <w:rPr>
          <w:b/>
          <w:szCs w:val="20"/>
        </w:rPr>
      </w:pPr>
      <w:r w:rsidRPr="003B63EF">
        <w:rPr>
          <w:b/>
          <w:szCs w:val="20"/>
        </w:rPr>
        <w:t>8.</w:t>
      </w:r>
      <w:r w:rsidRPr="003B63EF">
        <w:rPr>
          <w:b/>
          <w:szCs w:val="20"/>
        </w:rPr>
        <w:tab/>
        <w:t>SYSTEM F - BURIED GALVANIZED AND BLACK STEEL PIPE</w:t>
      </w:r>
    </w:p>
    <w:p w14:paraId="3734371D" w14:textId="77777777" w:rsidR="003B63EF" w:rsidRPr="003B63EF" w:rsidRDefault="003B63EF" w:rsidP="003B63EF">
      <w:pPr>
        <w:overflowPunct w:val="0"/>
        <w:autoSpaceDE w:val="0"/>
        <w:autoSpaceDN w:val="0"/>
        <w:adjustRightInd w:val="0"/>
        <w:spacing w:before="120"/>
        <w:ind w:left="851" w:hanging="426"/>
        <w:jc w:val="both"/>
        <w:textAlignment w:val="baseline"/>
      </w:pPr>
      <w:r w:rsidRPr="003B63EF">
        <w:t xml:space="preserve">A. </w:t>
      </w:r>
      <w:r w:rsidRPr="003B63EF">
        <w:tab/>
        <w:t>SURFACE PREPARATION. Cleaned per SSPC-SP-3 (Power Tool Cleaning).</w:t>
      </w:r>
    </w:p>
    <w:p w14:paraId="69332EA5" w14:textId="079775AA" w:rsidR="003B63EF" w:rsidRDefault="003B63EF" w:rsidP="003B63EF">
      <w:pPr>
        <w:overflowPunct w:val="0"/>
        <w:autoSpaceDE w:val="0"/>
        <w:autoSpaceDN w:val="0"/>
        <w:adjustRightInd w:val="0"/>
        <w:spacing w:before="120"/>
        <w:ind w:left="851" w:hanging="426"/>
        <w:jc w:val="both"/>
        <w:textAlignment w:val="baseline"/>
      </w:pPr>
      <w:r w:rsidRPr="003B63EF">
        <w:t>B.</w:t>
      </w:r>
      <w:r w:rsidRPr="003B63EF">
        <w:tab/>
        <w:t>WRAPPING. Prior to wrapping the pipe with PVC tape, the pipe first shall be primed using a primer recommended by the PVC tape manufacturer. After being primed, the pipe shall be wrapped with a O.51 mm adhesive PVC tape, half-lapsed, to a total thickness of 1.02 mm.</w:t>
      </w:r>
    </w:p>
    <w:p w14:paraId="5889B221" w14:textId="77777777" w:rsidR="00071791" w:rsidRPr="003B63EF" w:rsidRDefault="00071791" w:rsidP="003B63EF">
      <w:pPr>
        <w:overflowPunct w:val="0"/>
        <w:autoSpaceDE w:val="0"/>
        <w:autoSpaceDN w:val="0"/>
        <w:adjustRightInd w:val="0"/>
        <w:spacing w:before="120"/>
        <w:ind w:left="851" w:hanging="426"/>
        <w:jc w:val="both"/>
        <w:textAlignment w:val="baseline"/>
      </w:pPr>
    </w:p>
    <w:p w14:paraId="6B916B59" w14:textId="77777777" w:rsidR="003B63EF" w:rsidRPr="003B63EF" w:rsidRDefault="003B63EF" w:rsidP="003B63EF">
      <w:pPr>
        <w:tabs>
          <w:tab w:val="left" w:pos="426"/>
        </w:tabs>
        <w:overflowPunct w:val="0"/>
        <w:autoSpaceDE w:val="0"/>
        <w:autoSpaceDN w:val="0"/>
        <w:adjustRightInd w:val="0"/>
        <w:spacing w:before="120"/>
        <w:ind w:left="426" w:hanging="426"/>
        <w:jc w:val="both"/>
        <w:textAlignment w:val="baseline"/>
        <w:rPr>
          <w:b/>
          <w:bCs/>
        </w:rPr>
      </w:pPr>
      <w:r w:rsidRPr="003B63EF">
        <w:rPr>
          <w:b/>
          <w:bCs/>
        </w:rPr>
        <w:lastRenderedPageBreak/>
        <w:t>9.</w:t>
      </w:r>
      <w:r w:rsidRPr="003B63EF">
        <w:rPr>
          <w:b/>
          <w:bCs/>
        </w:rPr>
        <w:tab/>
        <w:t>SYSTEM S - BURIED MISCELLANEOUS FERROUS SURFACES, COUPLINGS, VALVES, AND FLANGED JOINTS (EXCLUDING PIPE)</w:t>
      </w:r>
    </w:p>
    <w:p w14:paraId="44D01564" w14:textId="77777777" w:rsidR="003B63EF" w:rsidRPr="003B63EF" w:rsidRDefault="003B63EF" w:rsidP="003B63EF">
      <w:pPr>
        <w:overflowPunct w:val="0"/>
        <w:autoSpaceDE w:val="0"/>
        <w:autoSpaceDN w:val="0"/>
        <w:adjustRightInd w:val="0"/>
        <w:spacing w:before="120"/>
        <w:ind w:left="851" w:hanging="426"/>
        <w:jc w:val="both"/>
        <w:textAlignment w:val="baseline"/>
      </w:pPr>
      <w:r w:rsidRPr="003B63EF">
        <w:t xml:space="preserve">A. </w:t>
      </w:r>
      <w:r w:rsidRPr="003B63EF">
        <w:tab/>
        <w:t>SURFACE PREPARATION. Surfaces shall be thoroughly cleaned of all oil, grease, or other contaminants.</w:t>
      </w:r>
    </w:p>
    <w:p w14:paraId="7DD17212" w14:textId="77777777" w:rsidR="003B63EF" w:rsidRPr="003B63EF" w:rsidRDefault="003B63EF" w:rsidP="003B63EF">
      <w:pPr>
        <w:overflowPunct w:val="0"/>
        <w:autoSpaceDE w:val="0"/>
        <w:autoSpaceDN w:val="0"/>
        <w:adjustRightInd w:val="0"/>
        <w:spacing w:before="120"/>
        <w:ind w:left="851" w:hanging="426"/>
        <w:jc w:val="both"/>
        <w:textAlignment w:val="baseline"/>
      </w:pPr>
      <w:r w:rsidRPr="003B63EF">
        <w:t xml:space="preserve">B. </w:t>
      </w:r>
      <w:r w:rsidRPr="003B63EF">
        <w:tab/>
        <w:t>COATINGS. Rich Portland cement mortar coating to a minimum thickness of 3.2 mm, following which such surfaces shall be enclosed in a 0.20 mm thick polyethylene sheet with all joints and edges lapped and sealed with tape.</w:t>
      </w:r>
    </w:p>
    <w:p w14:paraId="67120716" w14:textId="77777777" w:rsidR="003B63EF" w:rsidRPr="003B63EF" w:rsidRDefault="003B63EF" w:rsidP="003B63EF">
      <w:pPr>
        <w:tabs>
          <w:tab w:val="left" w:pos="426"/>
        </w:tabs>
        <w:overflowPunct w:val="0"/>
        <w:autoSpaceDE w:val="0"/>
        <w:autoSpaceDN w:val="0"/>
        <w:adjustRightInd w:val="0"/>
        <w:spacing w:before="120"/>
        <w:ind w:left="426" w:hanging="426"/>
        <w:jc w:val="both"/>
        <w:textAlignment w:val="baseline"/>
        <w:rPr>
          <w:b/>
          <w:szCs w:val="20"/>
        </w:rPr>
      </w:pPr>
      <w:r w:rsidRPr="003B63EF">
        <w:rPr>
          <w:b/>
          <w:szCs w:val="20"/>
        </w:rPr>
        <w:t>10.</w:t>
      </w:r>
      <w:r w:rsidRPr="003B63EF">
        <w:rPr>
          <w:b/>
          <w:szCs w:val="20"/>
        </w:rPr>
        <w:tab/>
        <w:t>IDENTIFICATION OF PIPING</w:t>
      </w:r>
    </w:p>
    <w:p w14:paraId="39A6BC39" w14:textId="77777777" w:rsidR="003B63EF" w:rsidRPr="003B63EF" w:rsidRDefault="003B63EF" w:rsidP="00D239AD">
      <w:pPr>
        <w:numPr>
          <w:ilvl w:val="0"/>
          <w:numId w:val="328"/>
        </w:numPr>
        <w:tabs>
          <w:tab w:val="left" w:pos="851"/>
        </w:tabs>
        <w:overflowPunct w:val="0"/>
        <w:autoSpaceDE w:val="0"/>
        <w:autoSpaceDN w:val="0"/>
        <w:adjustRightInd w:val="0"/>
        <w:spacing w:before="120"/>
        <w:ind w:left="851" w:hanging="426"/>
        <w:jc w:val="both"/>
        <w:textAlignment w:val="baseline"/>
      </w:pPr>
      <w:r w:rsidRPr="003B63EF">
        <w:t>Piping System:</w:t>
      </w:r>
    </w:p>
    <w:p w14:paraId="4C8F9965" w14:textId="77777777" w:rsidR="003B63EF" w:rsidRPr="003B63EF" w:rsidRDefault="003B63EF" w:rsidP="003B63EF">
      <w:pPr>
        <w:numPr>
          <w:ilvl w:val="12"/>
          <w:numId w:val="0"/>
        </w:numPr>
        <w:tabs>
          <w:tab w:val="left" w:pos="851"/>
        </w:tabs>
        <w:overflowPunct w:val="0"/>
        <w:autoSpaceDE w:val="0"/>
        <w:autoSpaceDN w:val="0"/>
        <w:adjustRightInd w:val="0"/>
        <w:spacing w:before="120"/>
        <w:ind w:left="851"/>
        <w:jc w:val="both"/>
        <w:textAlignment w:val="baseline"/>
      </w:pPr>
      <w:r w:rsidRPr="003B63EF">
        <w:t>Identification of piping systems shall conform to the requirements of ANST A13.1 “Scheme for the Identification of Piping System”, unless otherwise specified herein.</w:t>
      </w:r>
    </w:p>
    <w:p w14:paraId="3BFC847E" w14:textId="77777777" w:rsidR="003B63EF" w:rsidRPr="003B63EF" w:rsidRDefault="003B63EF" w:rsidP="00D239AD">
      <w:pPr>
        <w:numPr>
          <w:ilvl w:val="0"/>
          <w:numId w:val="328"/>
        </w:numPr>
        <w:tabs>
          <w:tab w:val="left" w:pos="851"/>
        </w:tabs>
        <w:overflowPunct w:val="0"/>
        <w:autoSpaceDE w:val="0"/>
        <w:autoSpaceDN w:val="0"/>
        <w:adjustRightInd w:val="0"/>
        <w:spacing w:before="120"/>
        <w:ind w:left="851" w:hanging="426"/>
        <w:jc w:val="both"/>
        <w:textAlignment w:val="baseline"/>
      </w:pPr>
      <w:r w:rsidRPr="003B63EF">
        <w:t>Identification Tags:</w:t>
      </w:r>
    </w:p>
    <w:p w14:paraId="6173B694" w14:textId="77777777" w:rsidR="003B63EF" w:rsidRPr="003B63EF" w:rsidRDefault="003B63EF" w:rsidP="003B63EF">
      <w:pPr>
        <w:numPr>
          <w:ilvl w:val="12"/>
          <w:numId w:val="0"/>
        </w:numPr>
        <w:tabs>
          <w:tab w:val="left" w:pos="851"/>
        </w:tabs>
        <w:overflowPunct w:val="0"/>
        <w:autoSpaceDE w:val="0"/>
        <w:autoSpaceDN w:val="0"/>
        <w:adjustRightInd w:val="0"/>
        <w:spacing w:before="120"/>
        <w:ind w:left="851"/>
        <w:jc w:val="both"/>
        <w:textAlignment w:val="baseline"/>
      </w:pPr>
      <w:r w:rsidRPr="003B63EF">
        <w:t>All valves, except unit and fixture valves shall be tagged with engrave plastic tags or approved equal.  The identification tags shall be a minimum of 60 mm. x 20 mm, but large enough to accommodate the required wording.  The engraved lettering shall be a minimum of 0.5 mm. high.  Valve tags shall be made from white laminated plastic with black letters, and attached to the valve with a stainless steel chain.  Valve tags shall have wording such as “Potable Water” to show the function of the valve.</w:t>
      </w:r>
    </w:p>
    <w:p w14:paraId="2F303FAE" w14:textId="77777777" w:rsidR="003B63EF" w:rsidRPr="003B63EF" w:rsidRDefault="003B63EF" w:rsidP="00D239AD">
      <w:pPr>
        <w:numPr>
          <w:ilvl w:val="0"/>
          <w:numId w:val="328"/>
        </w:numPr>
        <w:tabs>
          <w:tab w:val="left" w:pos="851"/>
        </w:tabs>
        <w:overflowPunct w:val="0"/>
        <w:autoSpaceDE w:val="0"/>
        <w:autoSpaceDN w:val="0"/>
        <w:adjustRightInd w:val="0"/>
        <w:spacing w:before="120"/>
        <w:ind w:left="851" w:hanging="426"/>
        <w:jc w:val="both"/>
        <w:textAlignment w:val="baseline"/>
      </w:pPr>
      <w:proofErr w:type="spellStart"/>
      <w:r w:rsidRPr="003B63EF">
        <w:t>Colour</w:t>
      </w:r>
      <w:proofErr w:type="spellEnd"/>
      <w:r w:rsidRPr="003B63EF">
        <w:t xml:space="preserve"> Identification :</w:t>
      </w:r>
    </w:p>
    <w:p w14:paraId="6907CFF9" w14:textId="77777777" w:rsidR="003B63EF" w:rsidRPr="003B63EF" w:rsidRDefault="003B63EF" w:rsidP="003B63EF">
      <w:pPr>
        <w:tabs>
          <w:tab w:val="left" w:pos="851"/>
        </w:tabs>
        <w:overflowPunct w:val="0"/>
        <w:autoSpaceDE w:val="0"/>
        <w:autoSpaceDN w:val="0"/>
        <w:adjustRightInd w:val="0"/>
        <w:spacing w:before="120"/>
        <w:ind w:left="851"/>
        <w:jc w:val="both"/>
        <w:textAlignment w:val="baseline"/>
      </w:pPr>
      <w:r w:rsidRPr="003B63EF">
        <w:t xml:space="preserve">All unburied and buried pipe, including tubing, galvanized pipe, and HDPE Stainless Steel and polyvinyl chloride pipe, shall be identified by </w:t>
      </w:r>
      <w:proofErr w:type="spellStart"/>
      <w:r w:rsidRPr="003B63EF">
        <w:t>colour</w:t>
      </w:r>
      <w:proofErr w:type="spellEnd"/>
      <w:r w:rsidRPr="003B63EF">
        <w:t xml:space="preserve"> to show its use function.  Adhesively applied </w:t>
      </w:r>
      <w:proofErr w:type="spellStart"/>
      <w:r w:rsidRPr="003B63EF">
        <w:t>colour</w:t>
      </w:r>
      <w:proofErr w:type="spellEnd"/>
      <w:r w:rsidRPr="003B63EF">
        <w:t xml:space="preserve"> bands of an approved tape type may be used on P.V.C., F.R.P., an stainless steel pipe and any other pipe not readily susceptible to painted finish.  </w:t>
      </w:r>
      <w:proofErr w:type="spellStart"/>
      <w:r w:rsidRPr="003B63EF">
        <w:t>Colours</w:t>
      </w:r>
      <w:proofErr w:type="spellEnd"/>
      <w:r w:rsidRPr="003B63EF">
        <w:t xml:space="preserve"> shall be as follows :-</w:t>
      </w:r>
    </w:p>
    <w:p w14:paraId="6BC27485" w14:textId="77777777" w:rsidR="003B63EF" w:rsidRPr="003B63EF" w:rsidRDefault="003B63EF" w:rsidP="003B63EF">
      <w:pPr>
        <w:tabs>
          <w:tab w:val="left" w:pos="851"/>
          <w:tab w:val="left" w:pos="4395"/>
          <w:tab w:val="left" w:pos="6804"/>
        </w:tabs>
        <w:overflowPunct w:val="0"/>
        <w:autoSpaceDE w:val="0"/>
        <w:autoSpaceDN w:val="0"/>
        <w:adjustRightInd w:val="0"/>
        <w:spacing w:before="120"/>
        <w:ind w:left="851"/>
        <w:jc w:val="both"/>
        <w:textAlignment w:val="baseline"/>
        <w:rPr>
          <w:u w:val="single"/>
        </w:rPr>
      </w:pPr>
      <w:r w:rsidRPr="003B63EF">
        <w:rPr>
          <w:u w:val="single"/>
        </w:rPr>
        <w:t>Fluid</w:t>
      </w:r>
      <w:r w:rsidRPr="003B63EF">
        <w:tab/>
      </w:r>
      <w:proofErr w:type="spellStart"/>
      <w:r w:rsidRPr="003B63EF">
        <w:rPr>
          <w:u w:val="single"/>
        </w:rPr>
        <w:t>Colour</w:t>
      </w:r>
      <w:proofErr w:type="spellEnd"/>
      <w:r w:rsidRPr="003B63EF">
        <w:tab/>
      </w:r>
      <w:r w:rsidRPr="003B63EF">
        <w:rPr>
          <w:u w:val="single"/>
        </w:rPr>
        <w:t>Wording</w:t>
      </w:r>
    </w:p>
    <w:p w14:paraId="1DFD1631" w14:textId="77777777" w:rsidR="003B63EF" w:rsidRPr="003B63EF" w:rsidRDefault="003B63EF" w:rsidP="003B63EF">
      <w:pPr>
        <w:tabs>
          <w:tab w:val="left" w:pos="851"/>
          <w:tab w:val="left" w:pos="4395"/>
          <w:tab w:val="left" w:pos="6804"/>
        </w:tabs>
        <w:overflowPunct w:val="0"/>
        <w:autoSpaceDE w:val="0"/>
        <w:autoSpaceDN w:val="0"/>
        <w:adjustRightInd w:val="0"/>
        <w:spacing w:before="120"/>
        <w:ind w:left="851"/>
        <w:jc w:val="both"/>
        <w:textAlignment w:val="baseline"/>
      </w:pPr>
      <w:r w:rsidRPr="003B63EF">
        <w:t>Potable Water</w:t>
      </w:r>
      <w:r w:rsidRPr="003B63EF">
        <w:tab/>
        <w:t>Blue</w:t>
      </w:r>
      <w:r w:rsidRPr="003B63EF">
        <w:tab/>
        <w:t>Potable Water</w:t>
      </w:r>
    </w:p>
    <w:p w14:paraId="114923A8" w14:textId="77777777" w:rsidR="003B63EF" w:rsidRPr="003B63EF" w:rsidRDefault="003B63EF" w:rsidP="003B63EF">
      <w:pPr>
        <w:tabs>
          <w:tab w:val="left" w:pos="851"/>
          <w:tab w:val="left" w:pos="4395"/>
          <w:tab w:val="left" w:pos="6804"/>
        </w:tabs>
        <w:overflowPunct w:val="0"/>
        <w:autoSpaceDE w:val="0"/>
        <w:autoSpaceDN w:val="0"/>
        <w:adjustRightInd w:val="0"/>
        <w:spacing w:before="120"/>
        <w:ind w:left="851"/>
        <w:jc w:val="both"/>
        <w:textAlignment w:val="baseline"/>
      </w:pPr>
      <w:r w:rsidRPr="003B63EF">
        <w:t>Plant Water, Process Water</w:t>
      </w:r>
      <w:r w:rsidRPr="003B63EF">
        <w:tab/>
        <w:t>Blue, Green, Bands</w:t>
      </w:r>
      <w:r w:rsidRPr="003B63EF">
        <w:tab/>
        <w:t>Plant Water, Process Water</w:t>
      </w:r>
    </w:p>
    <w:p w14:paraId="3DE98CF1" w14:textId="77777777" w:rsidR="003B63EF" w:rsidRPr="003B63EF" w:rsidRDefault="003B63EF" w:rsidP="003B63EF">
      <w:pPr>
        <w:tabs>
          <w:tab w:val="left" w:pos="851"/>
          <w:tab w:val="left" w:pos="4395"/>
          <w:tab w:val="left" w:pos="6804"/>
        </w:tabs>
        <w:overflowPunct w:val="0"/>
        <w:autoSpaceDE w:val="0"/>
        <w:autoSpaceDN w:val="0"/>
        <w:adjustRightInd w:val="0"/>
        <w:spacing w:before="120"/>
        <w:ind w:left="851"/>
        <w:jc w:val="both"/>
        <w:textAlignment w:val="baseline"/>
      </w:pPr>
      <w:r w:rsidRPr="003B63EF">
        <w:t xml:space="preserve">Sludge, Liquor, </w:t>
      </w:r>
      <w:proofErr w:type="spellStart"/>
      <w:r w:rsidRPr="003B63EF">
        <w:t>Centrate</w:t>
      </w:r>
      <w:proofErr w:type="spellEnd"/>
      <w:r w:rsidRPr="003B63EF">
        <w:tab/>
        <w:t>Green</w:t>
      </w:r>
      <w:r w:rsidRPr="003B63EF">
        <w:tab/>
        <w:t xml:space="preserve">Sludge, Liquor, </w:t>
      </w:r>
      <w:proofErr w:type="spellStart"/>
      <w:r w:rsidRPr="003B63EF">
        <w:t>Centrate</w:t>
      </w:r>
      <w:proofErr w:type="spellEnd"/>
    </w:p>
    <w:p w14:paraId="43D0DA22" w14:textId="77777777" w:rsidR="003B63EF" w:rsidRPr="003B63EF" w:rsidRDefault="003B63EF" w:rsidP="003B63EF">
      <w:pPr>
        <w:tabs>
          <w:tab w:val="left" w:pos="851"/>
          <w:tab w:val="left" w:pos="4395"/>
          <w:tab w:val="left" w:pos="6804"/>
        </w:tabs>
        <w:overflowPunct w:val="0"/>
        <w:autoSpaceDE w:val="0"/>
        <w:autoSpaceDN w:val="0"/>
        <w:adjustRightInd w:val="0"/>
        <w:spacing w:before="120"/>
        <w:ind w:left="851"/>
        <w:jc w:val="both"/>
        <w:textAlignment w:val="baseline"/>
      </w:pPr>
      <w:r w:rsidRPr="003B63EF">
        <w:t>Digestor Gas</w:t>
      </w:r>
      <w:r w:rsidRPr="003B63EF">
        <w:tab/>
        <w:t>Yellow</w:t>
      </w:r>
      <w:r w:rsidRPr="003B63EF">
        <w:tab/>
        <w:t>Digestor Gas</w:t>
      </w:r>
    </w:p>
    <w:p w14:paraId="3E4D295C" w14:textId="77777777" w:rsidR="003B63EF" w:rsidRPr="003B63EF" w:rsidRDefault="003B63EF" w:rsidP="003B63EF">
      <w:pPr>
        <w:tabs>
          <w:tab w:val="left" w:pos="851"/>
          <w:tab w:val="left" w:pos="4395"/>
          <w:tab w:val="left" w:pos="6804"/>
        </w:tabs>
        <w:overflowPunct w:val="0"/>
        <w:autoSpaceDE w:val="0"/>
        <w:autoSpaceDN w:val="0"/>
        <w:adjustRightInd w:val="0"/>
        <w:spacing w:before="120"/>
        <w:ind w:left="851"/>
        <w:jc w:val="both"/>
        <w:textAlignment w:val="baseline"/>
      </w:pPr>
      <w:r w:rsidRPr="003B63EF">
        <w:t>Scum</w:t>
      </w:r>
      <w:r w:rsidRPr="003B63EF">
        <w:tab/>
        <w:t>Brown, Black Bands</w:t>
      </w:r>
      <w:r w:rsidRPr="003B63EF">
        <w:tab/>
        <w:t>Scum</w:t>
      </w:r>
    </w:p>
    <w:p w14:paraId="3138948D" w14:textId="77777777" w:rsidR="003B63EF" w:rsidRPr="003B63EF" w:rsidRDefault="003B63EF" w:rsidP="003B63EF">
      <w:pPr>
        <w:tabs>
          <w:tab w:val="left" w:pos="851"/>
          <w:tab w:val="left" w:pos="4395"/>
          <w:tab w:val="left" w:pos="6804"/>
        </w:tabs>
        <w:overflowPunct w:val="0"/>
        <w:autoSpaceDE w:val="0"/>
        <w:autoSpaceDN w:val="0"/>
        <w:adjustRightInd w:val="0"/>
        <w:spacing w:before="120"/>
        <w:ind w:left="851"/>
        <w:jc w:val="both"/>
        <w:textAlignment w:val="baseline"/>
      </w:pPr>
      <w:r w:rsidRPr="003B63EF">
        <w:t>Return Activated Sludge</w:t>
      </w:r>
      <w:r w:rsidRPr="003B63EF">
        <w:tab/>
        <w:t>Light Brown</w:t>
      </w:r>
      <w:r w:rsidRPr="003B63EF">
        <w:tab/>
        <w:t>Return Activated Sludge</w:t>
      </w:r>
    </w:p>
    <w:p w14:paraId="62A7AECD" w14:textId="77777777" w:rsidR="003B63EF" w:rsidRPr="003B63EF" w:rsidRDefault="003B63EF" w:rsidP="003B63EF">
      <w:pPr>
        <w:tabs>
          <w:tab w:val="left" w:pos="851"/>
          <w:tab w:val="left" w:pos="4395"/>
          <w:tab w:val="left" w:pos="6804"/>
        </w:tabs>
        <w:overflowPunct w:val="0"/>
        <w:autoSpaceDE w:val="0"/>
        <w:autoSpaceDN w:val="0"/>
        <w:adjustRightInd w:val="0"/>
        <w:spacing w:before="120"/>
        <w:ind w:left="851"/>
        <w:jc w:val="both"/>
        <w:textAlignment w:val="baseline"/>
      </w:pPr>
      <w:r w:rsidRPr="003B63EF">
        <w:t>Excess Activated Sludge</w:t>
      </w:r>
      <w:r w:rsidRPr="003B63EF">
        <w:tab/>
        <w:t>Light Brown</w:t>
      </w:r>
      <w:r w:rsidRPr="003B63EF">
        <w:tab/>
        <w:t>Excess Activated</w:t>
      </w:r>
    </w:p>
    <w:p w14:paraId="55E9D68C" w14:textId="77777777" w:rsidR="003B63EF" w:rsidRPr="003B63EF" w:rsidRDefault="003B63EF" w:rsidP="003B63EF">
      <w:pPr>
        <w:tabs>
          <w:tab w:val="left" w:pos="851"/>
          <w:tab w:val="left" w:pos="4395"/>
          <w:tab w:val="left" w:pos="6804"/>
        </w:tabs>
        <w:overflowPunct w:val="0"/>
        <w:autoSpaceDE w:val="0"/>
        <w:autoSpaceDN w:val="0"/>
        <w:adjustRightInd w:val="0"/>
        <w:spacing w:before="120"/>
        <w:ind w:left="851"/>
        <w:jc w:val="both"/>
        <w:textAlignment w:val="baseline"/>
      </w:pPr>
      <w:r w:rsidRPr="003B63EF">
        <w:t>Yellow Bands</w:t>
      </w:r>
      <w:r w:rsidRPr="003B63EF">
        <w:tab/>
        <w:t>Sludge</w:t>
      </w:r>
    </w:p>
    <w:p w14:paraId="06D89E2B" w14:textId="77777777" w:rsidR="003B63EF" w:rsidRPr="003B63EF" w:rsidRDefault="003B63EF" w:rsidP="003B63EF">
      <w:pPr>
        <w:tabs>
          <w:tab w:val="left" w:pos="851"/>
          <w:tab w:val="left" w:pos="4395"/>
          <w:tab w:val="left" w:pos="6804"/>
        </w:tabs>
        <w:overflowPunct w:val="0"/>
        <w:autoSpaceDE w:val="0"/>
        <w:autoSpaceDN w:val="0"/>
        <w:adjustRightInd w:val="0"/>
        <w:spacing w:before="120"/>
        <w:ind w:left="851"/>
        <w:jc w:val="both"/>
        <w:textAlignment w:val="baseline"/>
      </w:pPr>
      <w:r w:rsidRPr="003B63EF">
        <w:t>Plant Air</w:t>
      </w:r>
      <w:r w:rsidRPr="003B63EF">
        <w:tab/>
        <w:t>Green</w:t>
      </w:r>
      <w:r w:rsidRPr="003B63EF">
        <w:tab/>
        <w:t>Plant Air</w:t>
      </w:r>
    </w:p>
    <w:p w14:paraId="3F387AEA" w14:textId="77777777" w:rsidR="003B63EF" w:rsidRPr="003B63EF" w:rsidRDefault="003B63EF" w:rsidP="003B63EF">
      <w:pPr>
        <w:tabs>
          <w:tab w:val="left" w:pos="851"/>
          <w:tab w:val="left" w:pos="4395"/>
          <w:tab w:val="left" w:pos="6804"/>
        </w:tabs>
        <w:overflowPunct w:val="0"/>
        <w:autoSpaceDE w:val="0"/>
        <w:autoSpaceDN w:val="0"/>
        <w:adjustRightInd w:val="0"/>
        <w:spacing w:before="120"/>
        <w:ind w:left="851"/>
        <w:jc w:val="both"/>
        <w:textAlignment w:val="baseline"/>
      </w:pPr>
      <w:r w:rsidRPr="003B63EF">
        <w:t>Polymer</w:t>
      </w:r>
      <w:r w:rsidRPr="003B63EF">
        <w:tab/>
        <w:t xml:space="preserve">Natural </w:t>
      </w:r>
      <w:proofErr w:type="spellStart"/>
      <w:r w:rsidRPr="003B63EF">
        <w:t>colour</w:t>
      </w:r>
      <w:proofErr w:type="spellEnd"/>
      <w:r w:rsidRPr="003B63EF">
        <w:tab/>
        <w:t>Polymer</w:t>
      </w:r>
    </w:p>
    <w:p w14:paraId="74D02BAF" w14:textId="77777777" w:rsidR="003B63EF" w:rsidRPr="003B63EF" w:rsidRDefault="003B63EF" w:rsidP="003B63EF">
      <w:pPr>
        <w:tabs>
          <w:tab w:val="left" w:pos="851"/>
          <w:tab w:val="left" w:pos="4395"/>
          <w:tab w:val="left" w:pos="6804"/>
        </w:tabs>
        <w:overflowPunct w:val="0"/>
        <w:autoSpaceDE w:val="0"/>
        <w:autoSpaceDN w:val="0"/>
        <w:adjustRightInd w:val="0"/>
        <w:spacing w:before="120"/>
        <w:ind w:left="851"/>
        <w:jc w:val="both"/>
        <w:textAlignment w:val="baseline"/>
      </w:pPr>
      <w:r w:rsidRPr="003B63EF">
        <w:t>Orange Bands</w:t>
      </w:r>
    </w:p>
    <w:p w14:paraId="7128E01E" w14:textId="77777777" w:rsidR="003B63EF" w:rsidRPr="003B63EF" w:rsidRDefault="003B63EF" w:rsidP="003B63EF">
      <w:pPr>
        <w:tabs>
          <w:tab w:val="left" w:pos="851"/>
          <w:tab w:val="left" w:pos="4395"/>
          <w:tab w:val="left" w:pos="6804"/>
        </w:tabs>
        <w:overflowPunct w:val="0"/>
        <w:autoSpaceDE w:val="0"/>
        <w:autoSpaceDN w:val="0"/>
        <w:adjustRightInd w:val="0"/>
        <w:spacing w:before="120"/>
        <w:ind w:left="851"/>
        <w:jc w:val="both"/>
        <w:textAlignment w:val="baseline"/>
      </w:pPr>
      <w:r w:rsidRPr="003B63EF">
        <w:t>Propane Gas</w:t>
      </w:r>
      <w:r w:rsidRPr="003B63EF">
        <w:tab/>
      </w:r>
      <w:smartTag w:uri="urn:schemas-microsoft-com:office:smarttags" w:element="place">
        <w:r w:rsidRPr="003B63EF">
          <w:t>Orange</w:t>
        </w:r>
      </w:smartTag>
      <w:r w:rsidRPr="003B63EF">
        <w:tab/>
      </w:r>
      <w:proofErr w:type="spellStart"/>
      <w:r w:rsidRPr="003B63EF">
        <w:t>Porpane</w:t>
      </w:r>
      <w:proofErr w:type="spellEnd"/>
    </w:p>
    <w:p w14:paraId="482ACF5E" w14:textId="77777777" w:rsidR="003B63EF" w:rsidRPr="003B63EF" w:rsidRDefault="003B63EF" w:rsidP="003B63EF">
      <w:pPr>
        <w:tabs>
          <w:tab w:val="left" w:pos="851"/>
          <w:tab w:val="left" w:pos="4395"/>
          <w:tab w:val="left" w:pos="6804"/>
        </w:tabs>
        <w:overflowPunct w:val="0"/>
        <w:autoSpaceDE w:val="0"/>
        <w:autoSpaceDN w:val="0"/>
        <w:adjustRightInd w:val="0"/>
        <w:spacing w:before="120"/>
        <w:ind w:left="851"/>
        <w:jc w:val="both"/>
        <w:textAlignment w:val="baseline"/>
      </w:pPr>
      <w:r w:rsidRPr="003B63EF">
        <w:t>Clarifier Effluent</w:t>
      </w:r>
      <w:r w:rsidRPr="003B63EF">
        <w:tab/>
        <w:t>Blue, Red Bands</w:t>
      </w:r>
      <w:r w:rsidRPr="003B63EF">
        <w:tab/>
        <w:t>Clarifier effluent</w:t>
      </w:r>
    </w:p>
    <w:p w14:paraId="2D62155A" w14:textId="77777777" w:rsidR="003B63EF" w:rsidRPr="003B63EF" w:rsidRDefault="003B63EF" w:rsidP="003B63EF">
      <w:pPr>
        <w:tabs>
          <w:tab w:val="left" w:pos="851"/>
          <w:tab w:val="left" w:pos="4395"/>
          <w:tab w:val="left" w:pos="6804"/>
        </w:tabs>
        <w:overflowPunct w:val="0"/>
        <w:autoSpaceDE w:val="0"/>
        <w:autoSpaceDN w:val="0"/>
        <w:adjustRightInd w:val="0"/>
        <w:spacing w:before="120"/>
        <w:ind w:left="851"/>
        <w:jc w:val="both"/>
        <w:textAlignment w:val="baseline"/>
      </w:pPr>
      <w:r w:rsidRPr="003B63EF">
        <w:t>Filter Backwash Water</w:t>
      </w:r>
    </w:p>
    <w:p w14:paraId="26D9ED1F" w14:textId="77777777" w:rsidR="003B63EF" w:rsidRPr="003B63EF" w:rsidRDefault="003B63EF" w:rsidP="003B63EF">
      <w:pPr>
        <w:tabs>
          <w:tab w:val="left" w:pos="851"/>
        </w:tabs>
        <w:overflowPunct w:val="0"/>
        <w:autoSpaceDE w:val="0"/>
        <w:autoSpaceDN w:val="0"/>
        <w:adjustRightInd w:val="0"/>
        <w:spacing w:before="120"/>
        <w:ind w:left="851"/>
        <w:jc w:val="both"/>
        <w:textAlignment w:val="baseline"/>
      </w:pPr>
      <w:r w:rsidRPr="003B63EF">
        <w:lastRenderedPageBreak/>
        <w:t xml:space="preserve">Both direction of fluid flow, and the name of the fluid in the pipe shall be stenciled on the pipe at least once every eight meters and at every change of direction.  </w:t>
      </w:r>
      <w:proofErr w:type="spellStart"/>
      <w:r w:rsidRPr="003B63EF">
        <w:t>Colour</w:t>
      </w:r>
      <w:proofErr w:type="spellEnd"/>
      <w:r w:rsidRPr="003B63EF">
        <w:t xml:space="preserve"> bands shall be spaced at eight (8) meter intervals and every change in direction.  The size of the letters and </w:t>
      </w:r>
      <w:proofErr w:type="spellStart"/>
      <w:r w:rsidRPr="003B63EF">
        <w:t>colour</w:t>
      </w:r>
      <w:proofErr w:type="spellEnd"/>
      <w:r w:rsidRPr="003B63EF">
        <w:t xml:space="preserve"> bands shall be as specified in the Table below:-</w:t>
      </w:r>
    </w:p>
    <w:p w14:paraId="116A866C" w14:textId="77777777" w:rsidR="003B63EF" w:rsidRPr="003B63EF" w:rsidRDefault="003B63EF" w:rsidP="003B63EF">
      <w:pPr>
        <w:tabs>
          <w:tab w:val="left" w:pos="851"/>
        </w:tabs>
        <w:overflowPunct w:val="0"/>
        <w:autoSpaceDE w:val="0"/>
        <w:autoSpaceDN w:val="0"/>
        <w:adjustRightInd w:val="0"/>
        <w:spacing w:before="120"/>
        <w:ind w:left="851"/>
        <w:jc w:val="both"/>
        <w:textAlignment w:val="baseline"/>
      </w:pPr>
    </w:p>
    <w:p w14:paraId="3EB38DA3" w14:textId="77777777" w:rsidR="003B63EF" w:rsidRPr="003B63EF" w:rsidRDefault="003B63EF" w:rsidP="003B63EF">
      <w:pPr>
        <w:tabs>
          <w:tab w:val="left" w:pos="851"/>
          <w:tab w:val="left" w:pos="4395"/>
          <w:tab w:val="left" w:pos="6804"/>
        </w:tabs>
        <w:overflowPunct w:val="0"/>
        <w:autoSpaceDE w:val="0"/>
        <w:autoSpaceDN w:val="0"/>
        <w:adjustRightInd w:val="0"/>
        <w:spacing w:before="120"/>
        <w:ind w:left="851"/>
        <w:jc w:val="both"/>
        <w:textAlignment w:val="baseline"/>
      </w:pPr>
      <w:r w:rsidRPr="003B63EF">
        <w:t xml:space="preserve">        Outside Diameter</w:t>
      </w:r>
      <w:r w:rsidRPr="003B63EF">
        <w:tab/>
        <w:t>Width of</w:t>
      </w:r>
      <w:r w:rsidRPr="003B63EF">
        <w:tab/>
        <w:t>Size of Legend</w:t>
      </w:r>
    </w:p>
    <w:p w14:paraId="094D8D18" w14:textId="77777777" w:rsidR="003B63EF" w:rsidRPr="003B63EF" w:rsidRDefault="003B63EF" w:rsidP="003B63EF">
      <w:pPr>
        <w:tabs>
          <w:tab w:val="left" w:pos="1701"/>
          <w:tab w:val="left" w:pos="4395"/>
          <w:tab w:val="left" w:pos="6804"/>
        </w:tabs>
        <w:overflowPunct w:val="0"/>
        <w:autoSpaceDE w:val="0"/>
        <w:autoSpaceDN w:val="0"/>
        <w:adjustRightInd w:val="0"/>
        <w:spacing w:before="120"/>
        <w:ind w:left="1276"/>
        <w:jc w:val="both"/>
        <w:textAlignment w:val="baseline"/>
        <w:rPr>
          <w:u w:val="single"/>
        </w:rPr>
      </w:pPr>
      <w:r w:rsidRPr="003B63EF">
        <w:rPr>
          <w:u w:val="single"/>
        </w:rPr>
        <w:t>of pipe or covering</w:t>
      </w:r>
      <w:r w:rsidRPr="003B63EF">
        <w:tab/>
      </w:r>
      <w:proofErr w:type="spellStart"/>
      <w:r w:rsidRPr="003B63EF">
        <w:rPr>
          <w:u w:val="single"/>
        </w:rPr>
        <w:t>Colour</w:t>
      </w:r>
      <w:proofErr w:type="spellEnd"/>
      <w:r w:rsidRPr="003B63EF">
        <w:rPr>
          <w:u w:val="single"/>
        </w:rPr>
        <w:t xml:space="preserve"> Band</w:t>
      </w:r>
      <w:r w:rsidRPr="003B63EF">
        <w:tab/>
      </w:r>
      <w:r w:rsidRPr="003B63EF">
        <w:rPr>
          <w:u w:val="single"/>
        </w:rPr>
        <w:t>Letters</w:t>
      </w:r>
    </w:p>
    <w:p w14:paraId="7F2A9440" w14:textId="77777777" w:rsidR="003B63EF" w:rsidRPr="003B63EF" w:rsidRDefault="003B63EF" w:rsidP="003B63EF">
      <w:pPr>
        <w:tabs>
          <w:tab w:val="left" w:pos="1701"/>
          <w:tab w:val="left" w:pos="1843"/>
          <w:tab w:val="left" w:pos="2552"/>
          <w:tab w:val="left" w:pos="4395"/>
          <w:tab w:val="left" w:pos="4962"/>
          <w:tab w:val="left" w:pos="6804"/>
          <w:tab w:val="left" w:pos="7088"/>
        </w:tabs>
        <w:overflowPunct w:val="0"/>
        <w:autoSpaceDE w:val="0"/>
        <w:autoSpaceDN w:val="0"/>
        <w:adjustRightInd w:val="0"/>
        <w:spacing w:before="120"/>
        <w:ind w:left="1276"/>
        <w:jc w:val="both"/>
        <w:textAlignment w:val="baseline"/>
      </w:pPr>
      <w:r w:rsidRPr="003B63EF">
        <w:t xml:space="preserve">6   </w:t>
      </w:r>
      <w:r w:rsidRPr="003B63EF">
        <w:tab/>
        <w:t>to  25</w:t>
      </w:r>
      <w:r w:rsidRPr="003B63EF">
        <w:tab/>
      </w:r>
      <w:r w:rsidRPr="003B63EF">
        <w:tab/>
        <w:t>1</w:t>
      </w:r>
      <w:r w:rsidRPr="003B63EF">
        <w:tab/>
      </w:r>
      <w:r w:rsidRPr="003B63EF">
        <w:tab/>
        <w:t>12</w:t>
      </w:r>
    </w:p>
    <w:p w14:paraId="1F8666D8" w14:textId="77777777" w:rsidR="003B63EF" w:rsidRPr="003B63EF" w:rsidRDefault="003B63EF" w:rsidP="003B63EF">
      <w:pPr>
        <w:tabs>
          <w:tab w:val="left" w:pos="1701"/>
          <w:tab w:val="left" w:pos="1985"/>
          <w:tab w:val="left" w:pos="2552"/>
          <w:tab w:val="left" w:pos="4395"/>
          <w:tab w:val="left" w:pos="4962"/>
          <w:tab w:val="left" w:pos="6804"/>
          <w:tab w:val="left" w:pos="7088"/>
        </w:tabs>
        <w:overflowPunct w:val="0"/>
        <w:autoSpaceDE w:val="0"/>
        <w:autoSpaceDN w:val="0"/>
        <w:adjustRightInd w:val="0"/>
        <w:spacing w:before="120"/>
        <w:ind w:left="1276"/>
        <w:jc w:val="both"/>
        <w:textAlignment w:val="baseline"/>
      </w:pPr>
      <w:r w:rsidRPr="003B63EF">
        <w:t>35</w:t>
      </w:r>
      <w:r w:rsidRPr="003B63EF">
        <w:tab/>
        <w:t>to</w:t>
      </w:r>
      <w:r w:rsidRPr="003B63EF">
        <w:tab/>
        <w:t>50</w:t>
      </w:r>
      <w:r w:rsidRPr="003B63EF">
        <w:tab/>
      </w:r>
      <w:r w:rsidRPr="003B63EF">
        <w:tab/>
        <w:t>1</w:t>
      </w:r>
      <w:r w:rsidRPr="003B63EF">
        <w:tab/>
      </w:r>
      <w:r w:rsidRPr="003B63EF">
        <w:tab/>
        <w:t>20</w:t>
      </w:r>
    </w:p>
    <w:p w14:paraId="02242F3C" w14:textId="77777777" w:rsidR="003B63EF" w:rsidRPr="003B63EF" w:rsidRDefault="003B63EF" w:rsidP="003B63EF">
      <w:pPr>
        <w:tabs>
          <w:tab w:val="left" w:pos="1701"/>
          <w:tab w:val="left" w:pos="1985"/>
          <w:tab w:val="left" w:pos="2552"/>
          <w:tab w:val="left" w:pos="4395"/>
          <w:tab w:val="left" w:pos="4962"/>
          <w:tab w:val="left" w:pos="6804"/>
          <w:tab w:val="left" w:pos="7088"/>
        </w:tabs>
        <w:overflowPunct w:val="0"/>
        <w:autoSpaceDE w:val="0"/>
        <w:autoSpaceDN w:val="0"/>
        <w:adjustRightInd w:val="0"/>
        <w:spacing w:before="120"/>
        <w:ind w:left="1276"/>
        <w:jc w:val="both"/>
        <w:textAlignment w:val="baseline"/>
      </w:pPr>
      <w:r w:rsidRPr="003B63EF">
        <w:t>60</w:t>
      </w:r>
      <w:r w:rsidRPr="003B63EF">
        <w:tab/>
        <w:t>to</w:t>
      </w:r>
      <w:r w:rsidRPr="003B63EF">
        <w:tab/>
        <w:t>150</w:t>
      </w:r>
      <w:r w:rsidRPr="003B63EF">
        <w:tab/>
      </w:r>
      <w:r w:rsidRPr="003B63EF">
        <w:tab/>
        <w:t>6</w:t>
      </w:r>
      <w:r w:rsidRPr="003B63EF">
        <w:tab/>
      </w:r>
      <w:r w:rsidRPr="003B63EF">
        <w:tab/>
        <w:t>50</w:t>
      </w:r>
    </w:p>
    <w:p w14:paraId="4134BE34" w14:textId="77777777" w:rsidR="003B63EF" w:rsidRPr="003B63EF" w:rsidRDefault="003B63EF" w:rsidP="003B63EF">
      <w:pPr>
        <w:tabs>
          <w:tab w:val="left" w:pos="1701"/>
          <w:tab w:val="left" w:pos="1985"/>
          <w:tab w:val="left" w:pos="2552"/>
          <w:tab w:val="left" w:pos="4395"/>
          <w:tab w:val="left" w:pos="4962"/>
          <w:tab w:val="left" w:pos="6804"/>
          <w:tab w:val="left" w:pos="7088"/>
        </w:tabs>
        <w:overflowPunct w:val="0"/>
        <w:autoSpaceDE w:val="0"/>
        <w:autoSpaceDN w:val="0"/>
        <w:adjustRightInd w:val="0"/>
        <w:spacing w:before="120"/>
        <w:ind w:left="1276"/>
        <w:jc w:val="both"/>
        <w:textAlignment w:val="baseline"/>
      </w:pPr>
      <w:r w:rsidRPr="003B63EF">
        <w:t>200</w:t>
      </w:r>
      <w:r w:rsidRPr="003B63EF">
        <w:tab/>
        <w:t xml:space="preserve">to </w:t>
      </w:r>
      <w:r w:rsidRPr="003B63EF">
        <w:tab/>
        <w:t>250</w:t>
      </w:r>
      <w:r w:rsidRPr="003B63EF">
        <w:tab/>
      </w:r>
      <w:r w:rsidRPr="003B63EF">
        <w:tab/>
        <w:t>6</w:t>
      </w:r>
      <w:r w:rsidRPr="003B63EF">
        <w:tab/>
      </w:r>
      <w:r w:rsidRPr="003B63EF">
        <w:tab/>
        <w:t>60</w:t>
      </w:r>
    </w:p>
    <w:p w14:paraId="1F71AD95" w14:textId="77777777" w:rsidR="003B63EF" w:rsidRPr="003B63EF" w:rsidRDefault="003B63EF" w:rsidP="003B63EF">
      <w:pPr>
        <w:tabs>
          <w:tab w:val="left" w:pos="1701"/>
          <w:tab w:val="left" w:pos="1985"/>
          <w:tab w:val="left" w:pos="2552"/>
          <w:tab w:val="left" w:pos="4395"/>
          <w:tab w:val="left" w:pos="4962"/>
          <w:tab w:val="left" w:pos="6804"/>
          <w:tab w:val="left" w:pos="7088"/>
        </w:tabs>
        <w:overflowPunct w:val="0"/>
        <w:autoSpaceDE w:val="0"/>
        <w:autoSpaceDN w:val="0"/>
        <w:adjustRightInd w:val="0"/>
        <w:spacing w:before="120"/>
        <w:ind w:left="1276"/>
        <w:jc w:val="both"/>
        <w:textAlignment w:val="baseline"/>
      </w:pPr>
      <w:r w:rsidRPr="003B63EF">
        <w:t>Over 250</w:t>
      </w:r>
      <w:r w:rsidRPr="003B63EF">
        <w:tab/>
      </w:r>
      <w:r w:rsidRPr="003B63EF">
        <w:tab/>
      </w:r>
      <w:r w:rsidRPr="003B63EF">
        <w:tab/>
      </w:r>
      <w:r w:rsidRPr="003B63EF">
        <w:tab/>
        <w:t>6</w:t>
      </w:r>
      <w:r w:rsidRPr="003B63EF">
        <w:tab/>
      </w:r>
      <w:r w:rsidRPr="003B63EF">
        <w:tab/>
        <w:t>90</w:t>
      </w:r>
    </w:p>
    <w:p w14:paraId="671CEBB1" w14:textId="77777777" w:rsidR="003B63EF" w:rsidRPr="003B63EF" w:rsidRDefault="003B63EF" w:rsidP="003B63EF">
      <w:pPr>
        <w:tabs>
          <w:tab w:val="left" w:pos="851"/>
        </w:tabs>
        <w:overflowPunct w:val="0"/>
        <w:autoSpaceDE w:val="0"/>
        <w:autoSpaceDN w:val="0"/>
        <w:adjustRightInd w:val="0"/>
        <w:spacing w:before="120"/>
        <w:ind w:left="851"/>
        <w:jc w:val="both"/>
        <w:textAlignment w:val="baseline"/>
      </w:pPr>
      <w:r w:rsidRPr="003B63EF">
        <w:t xml:space="preserve">All dimensions are given in </w:t>
      </w:r>
      <w:proofErr w:type="spellStart"/>
      <w:r w:rsidRPr="003B63EF">
        <w:t>millimetre</w:t>
      </w:r>
      <w:proofErr w:type="spellEnd"/>
      <w:r w:rsidRPr="003B63EF">
        <w:t>.</w:t>
      </w:r>
    </w:p>
    <w:p w14:paraId="5B8AD8D7" w14:textId="77777777" w:rsidR="003B63EF" w:rsidRPr="003B63EF" w:rsidRDefault="003B63EF" w:rsidP="003B63EF">
      <w:pPr>
        <w:tabs>
          <w:tab w:val="left" w:pos="426"/>
        </w:tabs>
        <w:overflowPunct w:val="0"/>
        <w:autoSpaceDE w:val="0"/>
        <w:autoSpaceDN w:val="0"/>
        <w:adjustRightInd w:val="0"/>
        <w:spacing w:before="120"/>
        <w:ind w:left="426" w:hanging="426"/>
        <w:jc w:val="both"/>
        <w:textAlignment w:val="baseline"/>
        <w:rPr>
          <w:b/>
          <w:szCs w:val="20"/>
        </w:rPr>
      </w:pPr>
      <w:r w:rsidRPr="003B63EF">
        <w:rPr>
          <w:b/>
          <w:szCs w:val="20"/>
        </w:rPr>
        <w:t>11.</w:t>
      </w:r>
      <w:r w:rsidRPr="003B63EF">
        <w:rPr>
          <w:b/>
          <w:szCs w:val="20"/>
        </w:rPr>
        <w:tab/>
        <w:t>ALTERNATIVE CORROSION PREVENTION ( GERMAN STANDARD)</w:t>
      </w:r>
    </w:p>
    <w:p w14:paraId="78AD8D63" w14:textId="77777777" w:rsidR="003B63EF" w:rsidRPr="003B63EF" w:rsidRDefault="003B63EF" w:rsidP="003B63EF">
      <w:pPr>
        <w:tabs>
          <w:tab w:val="left" w:pos="1134"/>
        </w:tabs>
        <w:overflowPunct w:val="0"/>
        <w:autoSpaceDE w:val="0"/>
        <w:autoSpaceDN w:val="0"/>
        <w:adjustRightInd w:val="0"/>
        <w:spacing w:before="120"/>
        <w:ind w:left="1134" w:hanging="708"/>
        <w:jc w:val="both"/>
        <w:textAlignment w:val="baseline"/>
        <w:rPr>
          <w:b/>
          <w:szCs w:val="20"/>
          <w:u w:val="single"/>
        </w:rPr>
      </w:pPr>
      <w:r w:rsidRPr="003B63EF">
        <w:rPr>
          <w:b/>
          <w:szCs w:val="20"/>
        </w:rPr>
        <w:t>11-1</w:t>
      </w:r>
      <w:r w:rsidRPr="003B63EF">
        <w:rPr>
          <w:b/>
          <w:szCs w:val="20"/>
        </w:rPr>
        <w:tab/>
      </w:r>
      <w:r w:rsidRPr="003B63EF">
        <w:rPr>
          <w:b/>
          <w:szCs w:val="20"/>
          <w:u w:val="single"/>
        </w:rPr>
        <w:t>HOT GALVANIZING</w:t>
      </w:r>
    </w:p>
    <w:p w14:paraId="351614A3" w14:textId="77777777" w:rsidR="003B63EF" w:rsidRPr="003B63EF" w:rsidRDefault="003B63EF" w:rsidP="003B63EF">
      <w:pPr>
        <w:overflowPunct w:val="0"/>
        <w:autoSpaceDE w:val="0"/>
        <w:autoSpaceDN w:val="0"/>
        <w:adjustRightInd w:val="0"/>
        <w:spacing w:before="120"/>
        <w:ind w:left="1134"/>
        <w:jc w:val="both"/>
        <w:textAlignment w:val="baseline"/>
      </w:pPr>
      <w:r w:rsidRPr="003B63EF">
        <w:t>All parts which are to be galvanized must be hot galvanized with a layer of at least 80</w:t>
      </w:r>
      <w:r w:rsidRPr="003B63EF">
        <w:sym w:font="Symbol" w:char="F06D"/>
      </w:r>
      <w:r w:rsidRPr="003B63EF">
        <w:t>m. The individual parts are to be completely assembled  before being galvanized. They should not be drilled, welded of filed after the galvanizing has been finished.</w:t>
      </w:r>
    </w:p>
    <w:p w14:paraId="2B228CDB" w14:textId="77777777" w:rsidR="003B63EF" w:rsidRPr="003B63EF" w:rsidRDefault="003B63EF" w:rsidP="003B63EF">
      <w:pPr>
        <w:tabs>
          <w:tab w:val="left" w:pos="1134"/>
        </w:tabs>
        <w:overflowPunct w:val="0"/>
        <w:autoSpaceDE w:val="0"/>
        <w:autoSpaceDN w:val="0"/>
        <w:adjustRightInd w:val="0"/>
        <w:spacing w:before="120"/>
        <w:ind w:left="1134" w:hanging="708"/>
        <w:jc w:val="both"/>
        <w:textAlignment w:val="baseline"/>
        <w:rPr>
          <w:b/>
          <w:szCs w:val="20"/>
        </w:rPr>
      </w:pPr>
      <w:r w:rsidRPr="003B63EF">
        <w:rPr>
          <w:b/>
          <w:szCs w:val="20"/>
        </w:rPr>
        <w:t>11-2</w:t>
      </w:r>
      <w:r w:rsidRPr="003B63EF">
        <w:rPr>
          <w:b/>
          <w:szCs w:val="20"/>
        </w:rPr>
        <w:tab/>
        <w:t>COATS OF PAINT</w:t>
      </w:r>
    </w:p>
    <w:p w14:paraId="678266A7" w14:textId="77777777" w:rsidR="003B63EF" w:rsidRPr="003B63EF" w:rsidRDefault="003B63EF" w:rsidP="003B63EF">
      <w:pPr>
        <w:overflowPunct w:val="0"/>
        <w:autoSpaceDE w:val="0"/>
        <w:autoSpaceDN w:val="0"/>
        <w:adjustRightInd w:val="0"/>
        <w:spacing w:before="120"/>
        <w:ind w:left="1134"/>
        <w:jc w:val="both"/>
        <w:textAlignment w:val="baseline"/>
      </w:pPr>
      <w:r w:rsidRPr="003B63EF">
        <w:t>The following anti-corrosive paints are to be used for the various parts. These are products from the company “Sika-</w:t>
      </w:r>
      <w:proofErr w:type="spellStart"/>
      <w:r w:rsidRPr="003B63EF">
        <w:t>Chemie</w:t>
      </w:r>
      <w:proofErr w:type="spellEnd"/>
      <w:r w:rsidRPr="003B63EF">
        <w:t>”. Products of the same quality from other producers are also permissible.</w:t>
      </w:r>
    </w:p>
    <w:p w14:paraId="10A8FE3F" w14:textId="77777777" w:rsidR="003B63EF" w:rsidRPr="003B63EF" w:rsidRDefault="003B63EF" w:rsidP="003B63EF">
      <w:pPr>
        <w:overflowPunct w:val="0"/>
        <w:autoSpaceDE w:val="0"/>
        <w:autoSpaceDN w:val="0"/>
        <w:adjustRightInd w:val="0"/>
        <w:spacing w:before="120"/>
        <w:ind w:left="1134"/>
        <w:jc w:val="both"/>
        <w:textAlignment w:val="baseline"/>
      </w:pPr>
      <w:r w:rsidRPr="003B63EF">
        <w:t>The treatment must be carried out according to the manufacturer’s specifications, also the thickness of coating must correspond to manufacturer’s specifications .</w:t>
      </w:r>
    </w:p>
    <w:p w14:paraId="3E2E67BE" w14:textId="77777777" w:rsidR="003B63EF" w:rsidRPr="003B63EF" w:rsidRDefault="003B63EF" w:rsidP="003B63EF">
      <w:pPr>
        <w:tabs>
          <w:tab w:val="left" w:pos="2127"/>
        </w:tabs>
        <w:overflowPunct w:val="0"/>
        <w:autoSpaceDE w:val="0"/>
        <w:autoSpaceDN w:val="0"/>
        <w:adjustRightInd w:val="0"/>
        <w:spacing w:before="120"/>
        <w:ind w:left="2127" w:hanging="993"/>
        <w:jc w:val="both"/>
        <w:textAlignment w:val="baseline"/>
        <w:rPr>
          <w:b/>
          <w:szCs w:val="20"/>
          <w:u w:val="single"/>
        </w:rPr>
      </w:pPr>
      <w:r w:rsidRPr="003B63EF">
        <w:rPr>
          <w:b/>
          <w:szCs w:val="20"/>
        </w:rPr>
        <w:t>11-2.01</w:t>
      </w:r>
      <w:r w:rsidRPr="003B63EF">
        <w:rPr>
          <w:b/>
          <w:szCs w:val="20"/>
        </w:rPr>
        <w:tab/>
      </w:r>
      <w:r w:rsidRPr="003B63EF">
        <w:rPr>
          <w:b/>
          <w:szCs w:val="20"/>
          <w:u w:val="single"/>
        </w:rPr>
        <w:t>Preparation Of Surfaces</w:t>
      </w:r>
    </w:p>
    <w:p w14:paraId="154EA7FD" w14:textId="77777777" w:rsidR="003B63EF" w:rsidRPr="003B63EF" w:rsidRDefault="003B63EF" w:rsidP="003B63EF">
      <w:pPr>
        <w:overflowPunct w:val="0"/>
        <w:autoSpaceDE w:val="0"/>
        <w:autoSpaceDN w:val="0"/>
        <w:adjustRightInd w:val="0"/>
        <w:spacing w:before="120"/>
        <w:ind w:left="1134"/>
        <w:jc w:val="both"/>
        <w:textAlignment w:val="baseline"/>
        <w:rPr>
          <w:szCs w:val="20"/>
        </w:rPr>
      </w:pPr>
      <w:r w:rsidRPr="003B63EF">
        <w:rPr>
          <w:szCs w:val="20"/>
        </w:rPr>
        <w:t>Steel</w:t>
      </w:r>
      <w:r w:rsidRPr="003B63EF">
        <w:rPr>
          <w:szCs w:val="20"/>
        </w:rPr>
        <w:tab/>
        <w:t>: Blasting with standard purity Sa 2 1/2 according DIN  55928, part 4 .</w:t>
      </w:r>
    </w:p>
    <w:p w14:paraId="058F3EB9" w14:textId="77777777" w:rsidR="003B63EF" w:rsidRPr="003B63EF" w:rsidRDefault="003B63EF" w:rsidP="003B63EF">
      <w:pPr>
        <w:overflowPunct w:val="0"/>
        <w:autoSpaceDE w:val="0"/>
        <w:autoSpaceDN w:val="0"/>
        <w:adjustRightInd w:val="0"/>
        <w:spacing w:before="120"/>
        <w:ind w:left="1134"/>
        <w:jc w:val="both"/>
        <w:textAlignment w:val="baseline"/>
        <w:rPr>
          <w:szCs w:val="20"/>
        </w:rPr>
      </w:pPr>
      <w:proofErr w:type="spellStart"/>
      <w:r w:rsidRPr="003B63EF">
        <w:rPr>
          <w:szCs w:val="20"/>
        </w:rPr>
        <w:t>Galvanised</w:t>
      </w:r>
      <w:proofErr w:type="spellEnd"/>
      <w:r w:rsidRPr="003B63EF">
        <w:rPr>
          <w:szCs w:val="20"/>
        </w:rPr>
        <w:t xml:space="preserve"> Steel:  Cleaning with steam jet .</w:t>
      </w:r>
    </w:p>
    <w:p w14:paraId="63660051" w14:textId="77777777" w:rsidR="003B63EF" w:rsidRPr="003B63EF" w:rsidRDefault="003B63EF" w:rsidP="003B63EF">
      <w:pPr>
        <w:tabs>
          <w:tab w:val="left" w:pos="2127"/>
        </w:tabs>
        <w:overflowPunct w:val="0"/>
        <w:autoSpaceDE w:val="0"/>
        <w:autoSpaceDN w:val="0"/>
        <w:adjustRightInd w:val="0"/>
        <w:spacing w:before="120"/>
        <w:ind w:left="2127" w:hanging="993"/>
        <w:jc w:val="both"/>
        <w:textAlignment w:val="baseline"/>
        <w:rPr>
          <w:b/>
          <w:szCs w:val="20"/>
        </w:rPr>
      </w:pPr>
      <w:r w:rsidRPr="003B63EF">
        <w:rPr>
          <w:b/>
          <w:szCs w:val="20"/>
        </w:rPr>
        <w:t>11- 2.02</w:t>
      </w:r>
      <w:r w:rsidRPr="003B63EF">
        <w:rPr>
          <w:b/>
          <w:szCs w:val="20"/>
        </w:rPr>
        <w:tab/>
        <w:t>Coats Of Paint</w:t>
      </w:r>
    </w:p>
    <w:p w14:paraId="5B271DB5" w14:textId="77777777" w:rsidR="003B63EF" w:rsidRPr="003B63EF" w:rsidRDefault="003B63EF" w:rsidP="003B63EF">
      <w:pPr>
        <w:overflowPunct w:val="0"/>
        <w:autoSpaceDE w:val="0"/>
        <w:autoSpaceDN w:val="0"/>
        <w:adjustRightInd w:val="0"/>
        <w:spacing w:before="120"/>
        <w:ind w:left="1560" w:hanging="426"/>
        <w:jc w:val="both"/>
        <w:textAlignment w:val="baseline"/>
      </w:pPr>
      <w:r w:rsidRPr="003B63EF">
        <w:t xml:space="preserve">K1: </w:t>
      </w:r>
      <w:r w:rsidRPr="003B63EF">
        <w:tab/>
        <w:t>In under water areas and areas sometimes under water with high stress from abrasion (e.g. endless screws ) .</w:t>
      </w:r>
    </w:p>
    <w:p w14:paraId="06AB9361" w14:textId="77777777" w:rsidR="003B63EF" w:rsidRPr="003B63EF" w:rsidRDefault="003B63EF" w:rsidP="003B63EF">
      <w:pPr>
        <w:overflowPunct w:val="0"/>
        <w:autoSpaceDE w:val="0"/>
        <w:autoSpaceDN w:val="0"/>
        <w:adjustRightInd w:val="0"/>
        <w:spacing w:before="120"/>
        <w:ind w:left="1560"/>
        <w:jc w:val="both"/>
        <w:textAlignment w:val="baseline"/>
        <w:rPr>
          <w:szCs w:val="20"/>
        </w:rPr>
      </w:pPr>
      <w:r w:rsidRPr="003B63EF">
        <w:rPr>
          <w:szCs w:val="20"/>
        </w:rPr>
        <w:t xml:space="preserve">- 1 × </w:t>
      </w:r>
      <w:proofErr w:type="spellStart"/>
      <w:r w:rsidRPr="003B63EF">
        <w:rPr>
          <w:szCs w:val="20"/>
        </w:rPr>
        <w:t>Friazinc</w:t>
      </w:r>
      <w:proofErr w:type="spellEnd"/>
      <w:r w:rsidRPr="003B63EF">
        <w:rPr>
          <w:szCs w:val="20"/>
        </w:rPr>
        <w:t xml:space="preserve"> R .</w:t>
      </w:r>
    </w:p>
    <w:p w14:paraId="7F41B5EB" w14:textId="77777777" w:rsidR="003B63EF" w:rsidRPr="003B63EF" w:rsidRDefault="003B63EF" w:rsidP="003B63EF">
      <w:pPr>
        <w:overflowPunct w:val="0"/>
        <w:autoSpaceDE w:val="0"/>
        <w:autoSpaceDN w:val="0"/>
        <w:adjustRightInd w:val="0"/>
        <w:spacing w:before="120"/>
        <w:ind w:left="1560"/>
        <w:jc w:val="both"/>
        <w:textAlignment w:val="baseline"/>
        <w:rPr>
          <w:szCs w:val="20"/>
        </w:rPr>
      </w:pPr>
      <w:r w:rsidRPr="003B63EF">
        <w:rPr>
          <w:szCs w:val="20"/>
        </w:rPr>
        <w:t xml:space="preserve">- 2 × </w:t>
      </w:r>
      <w:proofErr w:type="spellStart"/>
      <w:r w:rsidRPr="003B63EF">
        <w:rPr>
          <w:szCs w:val="20"/>
        </w:rPr>
        <w:t>Icosit</w:t>
      </w:r>
      <w:proofErr w:type="spellEnd"/>
      <w:r w:rsidRPr="003B63EF">
        <w:rPr>
          <w:szCs w:val="20"/>
        </w:rPr>
        <w:t xml:space="preserve"> BW Panzer .</w:t>
      </w:r>
    </w:p>
    <w:p w14:paraId="16ECF5BB" w14:textId="77777777" w:rsidR="003B63EF" w:rsidRPr="003B63EF" w:rsidRDefault="003B63EF" w:rsidP="003B63EF">
      <w:pPr>
        <w:overflowPunct w:val="0"/>
        <w:autoSpaceDE w:val="0"/>
        <w:autoSpaceDN w:val="0"/>
        <w:adjustRightInd w:val="0"/>
        <w:spacing w:before="120"/>
        <w:ind w:left="1560"/>
        <w:jc w:val="both"/>
        <w:textAlignment w:val="baseline"/>
        <w:rPr>
          <w:szCs w:val="20"/>
        </w:rPr>
      </w:pPr>
      <w:r w:rsidRPr="003B63EF">
        <w:rPr>
          <w:szCs w:val="20"/>
        </w:rPr>
        <w:t xml:space="preserve">- 1 × </w:t>
      </w:r>
      <w:proofErr w:type="spellStart"/>
      <w:r w:rsidRPr="003B63EF">
        <w:rPr>
          <w:szCs w:val="20"/>
        </w:rPr>
        <w:t>Icosit</w:t>
      </w:r>
      <w:proofErr w:type="spellEnd"/>
      <w:r w:rsidRPr="003B63EF">
        <w:rPr>
          <w:szCs w:val="20"/>
        </w:rPr>
        <w:t xml:space="preserve"> BW .</w:t>
      </w:r>
    </w:p>
    <w:p w14:paraId="1B9BB611" w14:textId="77777777" w:rsidR="003B63EF" w:rsidRPr="003B63EF" w:rsidRDefault="003B63EF" w:rsidP="003B63EF">
      <w:pPr>
        <w:overflowPunct w:val="0"/>
        <w:autoSpaceDE w:val="0"/>
        <w:autoSpaceDN w:val="0"/>
        <w:adjustRightInd w:val="0"/>
        <w:spacing w:before="120"/>
        <w:ind w:left="1560" w:hanging="426"/>
        <w:jc w:val="both"/>
        <w:textAlignment w:val="baseline"/>
      </w:pPr>
      <w:smartTag w:uri="urn:schemas-microsoft-com:office:smarttags" w:element="place">
        <w:r w:rsidRPr="003B63EF">
          <w:t>K2</w:t>
        </w:r>
      </w:smartTag>
      <w:r w:rsidRPr="003B63EF">
        <w:t>:</w:t>
      </w:r>
      <w:r w:rsidRPr="003B63EF">
        <w:tab/>
        <w:t>In  under water areas and areas sometimes under water with normal stress (e.g. in reservoirs).</w:t>
      </w:r>
    </w:p>
    <w:p w14:paraId="3FA46751" w14:textId="77777777" w:rsidR="003B63EF" w:rsidRPr="003B63EF" w:rsidRDefault="003B63EF" w:rsidP="003B63EF">
      <w:pPr>
        <w:overflowPunct w:val="0"/>
        <w:autoSpaceDE w:val="0"/>
        <w:autoSpaceDN w:val="0"/>
        <w:adjustRightInd w:val="0"/>
        <w:spacing w:before="120"/>
        <w:ind w:left="1843" w:hanging="284"/>
        <w:jc w:val="both"/>
        <w:textAlignment w:val="baseline"/>
        <w:rPr>
          <w:szCs w:val="20"/>
        </w:rPr>
      </w:pPr>
      <w:r w:rsidRPr="003B63EF">
        <w:rPr>
          <w:szCs w:val="20"/>
        </w:rPr>
        <w:t xml:space="preserve">- 1 × </w:t>
      </w:r>
      <w:proofErr w:type="spellStart"/>
      <w:r w:rsidRPr="003B63EF">
        <w:rPr>
          <w:szCs w:val="20"/>
        </w:rPr>
        <w:t>Friazinc</w:t>
      </w:r>
      <w:proofErr w:type="spellEnd"/>
      <w:r w:rsidRPr="003B63EF">
        <w:rPr>
          <w:szCs w:val="20"/>
        </w:rPr>
        <w:t xml:space="preserve"> R .</w:t>
      </w:r>
    </w:p>
    <w:p w14:paraId="211C70A9" w14:textId="77777777" w:rsidR="003B63EF" w:rsidRPr="003B63EF" w:rsidRDefault="003B63EF" w:rsidP="003B63EF">
      <w:pPr>
        <w:overflowPunct w:val="0"/>
        <w:autoSpaceDE w:val="0"/>
        <w:autoSpaceDN w:val="0"/>
        <w:adjustRightInd w:val="0"/>
        <w:spacing w:before="120"/>
        <w:ind w:left="1843" w:hanging="284"/>
        <w:jc w:val="both"/>
        <w:textAlignment w:val="baseline"/>
        <w:rPr>
          <w:szCs w:val="20"/>
        </w:rPr>
      </w:pPr>
      <w:r w:rsidRPr="003B63EF">
        <w:rPr>
          <w:szCs w:val="20"/>
        </w:rPr>
        <w:t xml:space="preserve">- 1 × </w:t>
      </w:r>
      <w:proofErr w:type="spellStart"/>
      <w:r w:rsidRPr="003B63EF">
        <w:rPr>
          <w:szCs w:val="20"/>
        </w:rPr>
        <w:t>Icosit</w:t>
      </w:r>
      <w:proofErr w:type="spellEnd"/>
      <w:r w:rsidRPr="003B63EF">
        <w:rPr>
          <w:szCs w:val="20"/>
        </w:rPr>
        <w:t xml:space="preserve"> EG 1 .</w:t>
      </w:r>
    </w:p>
    <w:p w14:paraId="5B1ABBE4" w14:textId="77777777" w:rsidR="003B63EF" w:rsidRPr="003B63EF" w:rsidRDefault="003B63EF" w:rsidP="003B63EF">
      <w:pPr>
        <w:overflowPunct w:val="0"/>
        <w:autoSpaceDE w:val="0"/>
        <w:autoSpaceDN w:val="0"/>
        <w:adjustRightInd w:val="0"/>
        <w:spacing w:before="120"/>
        <w:ind w:left="1843" w:hanging="284"/>
        <w:jc w:val="both"/>
        <w:textAlignment w:val="baseline"/>
        <w:rPr>
          <w:szCs w:val="20"/>
        </w:rPr>
      </w:pPr>
      <w:r w:rsidRPr="003B63EF">
        <w:rPr>
          <w:szCs w:val="20"/>
        </w:rPr>
        <w:t xml:space="preserve">- 1 × </w:t>
      </w:r>
      <w:proofErr w:type="spellStart"/>
      <w:r w:rsidRPr="003B63EF">
        <w:rPr>
          <w:szCs w:val="20"/>
        </w:rPr>
        <w:t>Icosit</w:t>
      </w:r>
      <w:proofErr w:type="spellEnd"/>
      <w:r w:rsidRPr="003B63EF">
        <w:rPr>
          <w:szCs w:val="20"/>
        </w:rPr>
        <w:t xml:space="preserve"> EG 5 .</w:t>
      </w:r>
    </w:p>
    <w:p w14:paraId="2BA6F205" w14:textId="77777777" w:rsidR="003B63EF" w:rsidRPr="003B63EF" w:rsidRDefault="003B63EF" w:rsidP="003B63EF">
      <w:pPr>
        <w:tabs>
          <w:tab w:val="left" w:pos="2835"/>
        </w:tabs>
        <w:overflowPunct w:val="0"/>
        <w:autoSpaceDE w:val="0"/>
        <w:autoSpaceDN w:val="0"/>
        <w:adjustRightInd w:val="0"/>
        <w:spacing w:before="120"/>
        <w:ind w:left="1985" w:hanging="425"/>
        <w:jc w:val="both"/>
        <w:textAlignment w:val="baseline"/>
        <w:rPr>
          <w:szCs w:val="20"/>
        </w:rPr>
      </w:pPr>
      <w:r w:rsidRPr="003B63EF">
        <w:rPr>
          <w:szCs w:val="20"/>
        </w:rPr>
        <w:lastRenderedPageBreak/>
        <w:t xml:space="preserve">For hot </w:t>
      </w:r>
      <w:proofErr w:type="spellStart"/>
      <w:r w:rsidRPr="003B63EF">
        <w:rPr>
          <w:szCs w:val="20"/>
        </w:rPr>
        <w:t>galvanised</w:t>
      </w:r>
      <w:proofErr w:type="spellEnd"/>
      <w:r w:rsidRPr="003B63EF">
        <w:rPr>
          <w:szCs w:val="20"/>
        </w:rPr>
        <w:t xml:space="preserve"> parts :</w:t>
      </w:r>
    </w:p>
    <w:p w14:paraId="3E9F7BA3" w14:textId="77777777" w:rsidR="003B63EF" w:rsidRPr="003B63EF" w:rsidRDefault="003B63EF" w:rsidP="003B63EF">
      <w:pPr>
        <w:overflowPunct w:val="0"/>
        <w:autoSpaceDE w:val="0"/>
        <w:autoSpaceDN w:val="0"/>
        <w:adjustRightInd w:val="0"/>
        <w:spacing w:before="120"/>
        <w:ind w:left="1985" w:hanging="426"/>
        <w:jc w:val="both"/>
        <w:textAlignment w:val="baseline"/>
        <w:rPr>
          <w:szCs w:val="20"/>
        </w:rPr>
      </w:pPr>
      <w:r w:rsidRPr="003B63EF">
        <w:rPr>
          <w:szCs w:val="20"/>
        </w:rPr>
        <w:t xml:space="preserve">- 1 × </w:t>
      </w:r>
      <w:proofErr w:type="spellStart"/>
      <w:r w:rsidRPr="003B63EF">
        <w:rPr>
          <w:szCs w:val="20"/>
        </w:rPr>
        <w:t>Icosit</w:t>
      </w:r>
      <w:proofErr w:type="spellEnd"/>
      <w:r w:rsidRPr="003B63EF">
        <w:rPr>
          <w:szCs w:val="20"/>
        </w:rPr>
        <w:t xml:space="preserve"> EG 1.</w:t>
      </w:r>
    </w:p>
    <w:p w14:paraId="0757038B" w14:textId="77777777" w:rsidR="003B63EF" w:rsidRPr="003B63EF" w:rsidRDefault="003B63EF" w:rsidP="003B63EF">
      <w:pPr>
        <w:overflowPunct w:val="0"/>
        <w:autoSpaceDE w:val="0"/>
        <w:autoSpaceDN w:val="0"/>
        <w:adjustRightInd w:val="0"/>
        <w:spacing w:before="120"/>
        <w:ind w:left="1985" w:hanging="426"/>
        <w:jc w:val="both"/>
        <w:textAlignment w:val="baseline"/>
        <w:rPr>
          <w:szCs w:val="20"/>
        </w:rPr>
      </w:pPr>
      <w:r w:rsidRPr="003B63EF">
        <w:rPr>
          <w:szCs w:val="20"/>
        </w:rPr>
        <w:t xml:space="preserve">- 1 × </w:t>
      </w:r>
      <w:proofErr w:type="spellStart"/>
      <w:r w:rsidRPr="003B63EF">
        <w:rPr>
          <w:szCs w:val="20"/>
        </w:rPr>
        <w:t>Icosit</w:t>
      </w:r>
      <w:proofErr w:type="spellEnd"/>
      <w:r w:rsidRPr="003B63EF">
        <w:rPr>
          <w:szCs w:val="20"/>
        </w:rPr>
        <w:t xml:space="preserve"> EG 5 .</w:t>
      </w:r>
    </w:p>
    <w:p w14:paraId="302FB17B" w14:textId="77777777" w:rsidR="003B63EF" w:rsidRPr="003B63EF" w:rsidRDefault="003B63EF" w:rsidP="003B63EF">
      <w:pPr>
        <w:overflowPunct w:val="0"/>
        <w:autoSpaceDE w:val="0"/>
        <w:autoSpaceDN w:val="0"/>
        <w:adjustRightInd w:val="0"/>
        <w:spacing w:before="120"/>
        <w:ind w:left="1560" w:hanging="426"/>
        <w:jc w:val="both"/>
        <w:textAlignment w:val="baseline"/>
      </w:pPr>
      <w:r w:rsidRPr="003B63EF">
        <w:t>K3:</w:t>
      </w:r>
      <w:r w:rsidRPr="003B63EF">
        <w:tab/>
        <w:t>Outside parts which do not come into contact with waste water (e.g. silos, outside containers)  .</w:t>
      </w:r>
    </w:p>
    <w:p w14:paraId="30B88830" w14:textId="77777777" w:rsidR="003B63EF" w:rsidRPr="003B63EF" w:rsidRDefault="003B63EF" w:rsidP="003B63EF">
      <w:pPr>
        <w:overflowPunct w:val="0"/>
        <w:autoSpaceDE w:val="0"/>
        <w:autoSpaceDN w:val="0"/>
        <w:adjustRightInd w:val="0"/>
        <w:spacing w:before="120"/>
        <w:ind w:left="1560"/>
        <w:jc w:val="both"/>
        <w:textAlignment w:val="baseline"/>
        <w:rPr>
          <w:szCs w:val="20"/>
        </w:rPr>
      </w:pPr>
      <w:r w:rsidRPr="003B63EF">
        <w:rPr>
          <w:szCs w:val="20"/>
        </w:rPr>
        <w:t xml:space="preserve">- 1 × </w:t>
      </w:r>
      <w:proofErr w:type="spellStart"/>
      <w:r w:rsidRPr="003B63EF">
        <w:rPr>
          <w:szCs w:val="20"/>
        </w:rPr>
        <w:t>Icosit</w:t>
      </w:r>
      <w:proofErr w:type="spellEnd"/>
      <w:r w:rsidRPr="003B63EF">
        <w:rPr>
          <w:szCs w:val="20"/>
        </w:rPr>
        <w:t xml:space="preserve"> thick layer ground coat .</w:t>
      </w:r>
    </w:p>
    <w:p w14:paraId="324D5E5F" w14:textId="77777777" w:rsidR="003B63EF" w:rsidRPr="003B63EF" w:rsidRDefault="003B63EF" w:rsidP="003B63EF">
      <w:pPr>
        <w:overflowPunct w:val="0"/>
        <w:autoSpaceDE w:val="0"/>
        <w:autoSpaceDN w:val="0"/>
        <w:adjustRightInd w:val="0"/>
        <w:spacing w:before="120"/>
        <w:ind w:left="1560"/>
        <w:jc w:val="both"/>
        <w:textAlignment w:val="baseline"/>
        <w:rPr>
          <w:szCs w:val="20"/>
        </w:rPr>
      </w:pPr>
      <w:r w:rsidRPr="003B63EF">
        <w:rPr>
          <w:szCs w:val="20"/>
        </w:rPr>
        <w:t xml:space="preserve">- 2 × </w:t>
      </w:r>
      <w:proofErr w:type="spellStart"/>
      <w:r w:rsidRPr="003B63EF">
        <w:rPr>
          <w:szCs w:val="20"/>
        </w:rPr>
        <w:t>Icosit</w:t>
      </w:r>
      <w:proofErr w:type="spellEnd"/>
      <w:r w:rsidRPr="003B63EF">
        <w:rPr>
          <w:szCs w:val="20"/>
        </w:rPr>
        <w:t xml:space="preserve"> 5530 EG thick layer .</w:t>
      </w:r>
    </w:p>
    <w:p w14:paraId="5D2A408C" w14:textId="77777777" w:rsidR="003B63EF" w:rsidRPr="003B63EF" w:rsidRDefault="003B63EF" w:rsidP="003B63EF">
      <w:pPr>
        <w:keepNext/>
        <w:tabs>
          <w:tab w:val="left" w:pos="2835"/>
        </w:tabs>
        <w:overflowPunct w:val="0"/>
        <w:autoSpaceDE w:val="0"/>
        <w:autoSpaceDN w:val="0"/>
        <w:adjustRightInd w:val="0"/>
        <w:spacing w:before="120"/>
        <w:ind w:left="1560"/>
        <w:jc w:val="both"/>
        <w:textAlignment w:val="baseline"/>
        <w:outlineLvl w:val="2"/>
      </w:pPr>
      <w:bookmarkStart w:id="434" w:name="_Toc28542313"/>
      <w:r w:rsidRPr="003B63EF">
        <w:t>For hot galvanized parts</w:t>
      </w:r>
      <w:bookmarkEnd w:id="434"/>
    </w:p>
    <w:p w14:paraId="38FB1320" w14:textId="77777777" w:rsidR="003B63EF" w:rsidRPr="003B63EF" w:rsidRDefault="003B63EF" w:rsidP="003B63EF">
      <w:pPr>
        <w:overflowPunct w:val="0"/>
        <w:autoSpaceDE w:val="0"/>
        <w:autoSpaceDN w:val="0"/>
        <w:adjustRightInd w:val="0"/>
        <w:spacing w:before="120"/>
        <w:ind w:left="1560"/>
        <w:jc w:val="both"/>
        <w:textAlignment w:val="baseline"/>
        <w:rPr>
          <w:szCs w:val="20"/>
        </w:rPr>
      </w:pPr>
      <w:r w:rsidRPr="003B63EF">
        <w:rPr>
          <w:szCs w:val="20"/>
        </w:rPr>
        <w:t xml:space="preserve">- 2 × </w:t>
      </w:r>
      <w:proofErr w:type="spellStart"/>
      <w:r w:rsidRPr="003B63EF">
        <w:rPr>
          <w:szCs w:val="20"/>
        </w:rPr>
        <w:t>Icosit</w:t>
      </w:r>
      <w:proofErr w:type="spellEnd"/>
      <w:r w:rsidRPr="003B63EF">
        <w:rPr>
          <w:szCs w:val="20"/>
        </w:rPr>
        <w:t xml:space="preserve"> 5530 EG thick layer .</w:t>
      </w:r>
    </w:p>
    <w:p w14:paraId="13198B6B" w14:textId="77777777" w:rsidR="003B63EF" w:rsidRPr="003B63EF" w:rsidRDefault="003B63EF" w:rsidP="003B63EF">
      <w:pPr>
        <w:overflowPunct w:val="0"/>
        <w:autoSpaceDE w:val="0"/>
        <w:autoSpaceDN w:val="0"/>
        <w:adjustRightInd w:val="0"/>
        <w:spacing w:before="120"/>
        <w:ind w:left="1560" w:hanging="426"/>
        <w:jc w:val="both"/>
        <w:textAlignment w:val="baseline"/>
      </w:pPr>
      <w:r w:rsidRPr="003B63EF">
        <w:t>K4:</w:t>
      </w:r>
      <w:r w:rsidRPr="003B63EF">
        <w:tab/>
        <w:t>Inside parts which do not come into contact with waste water (e.g. pipelines, pumps).</w:t>
      </w:r>
    </w:p>
    <w:p w14:paraId="560644B6" w14:textId="77777777" w:rsidR="003B63EF" w:rsidRPr="003B63EF" w:rsidRDefault="003B63EF" w:rsidP="003B63EF">
      <w:pPr>
        <w:overflowPunct w:val="0"/>
        <w:autoSpaceDE w:val="0"/>
        <w:autoSpaceDN w:val="0"/>
        <w:adjustRightInd w:val="0"/>
        <w:spacing w:before="120"/>
        <w:ind w:left="1560"/>
        <w:jc w:val="both"/>
        <w:textAlignment w:val="baseline"/>
        <w:rPr>
          <w:szCs w:val="20"/>
        </w:rPr>
      </w:pPr>
      <w:r w:rsidRPr="003B63EF">
        <w:rPr>
          <w:szCs w:val="20"/>
        </w:rPr>
        <w:t xml:space="preserve">- 2 × </w:t>
      </w:r>
      <w:proofErr w:type="spellStart"/>
      <w:r w:rsidRPr="003B63EF">
        <w:rPr>
          <w:szCs w:val="20"/>
        </w:rPr>
        <w:t>Icosit</w:t>
      </w:r>
      <w:proofErr w:type="spellEnd"/>
      <w:r w:rsidRPr="003B63EF">
        <w:rPr>
          <w:szCs w:val="20"/>
        </w:rPr>
        <w:t xml:space="preserve"> K 24 thick</w:t>
      </w:r>
    </w:p>
    <w:p w14:paraId="4986E6D6" w14:textId="77777777" w:rsidR="003B63EF" w:rsidRPr="003B63EF" w:rsidRDefault="003B63EF" w:rsidP="003B63EF">
      <w:pPr>
        <w:overflowPunct w:val="0"/>
        <w:autoSpaceDE w:val="0"/>
        <w:autoSpaceDN w:val="0"/>
        <w:adjustRightInd w:val="0"/>
        <w:spacing w:before="120"/>
        <w:ind w:left="1560"/>
        <w:jc w:val="both"/>
        <w:textAlignment w:val="baseline"/>
        <w:rPr>
          <w:szCs w:val="20"/>
        </w:rPr>
      </w:pPr>
      <w:r w:rsidRPr="003B63EF">
        <w:rPr>
          <w:szCs w:val="20"/>
        </w:rPr>
        <w:t xml:space="preserve">- 2 × </w:t>
      </w:r>
      <w:proofErr w:type="spellStart"/>
      <w:r w:rsidRPr="003B63EF">
        <w:rPr>
          <w:szCs w:val="20"/>
        </w:rPr>
        <w:t>Icosit</w:t>
      </w:r>
      <w:proofErr w:type="spellEnd"/>
      <w:r w:rsidRPr="003B63EF">
        <w:rPr>
          <w:szCs w:val="20"/>
        </w:rPr>
        <w:t xml:space="preserve"> K24 .</w:t>
      </w:r>
    </w:p>
    <w:p w14:paraId="57528F16" w14:textId="77777777" w:rsidR="003B63EF" w:rsidRPr="003B63EF" w:rsidRDefault="003B63EF" w:rsidP="003B63EF">
      <w:pPr>
        <w:overflowPunct w:val="0"/>
        <w:autoSpaceDE w:val="0"/>
        <w:autoSpaceDN w:val="0"/>
        <w:adjustRightInd w:val="0"/>
        <w:spacing w:before="120"/>
        <w:ind w:left="1560" w:hanging="426"/>
        <w:jc w:val="both"/>
        <w:textAlignment w:val="baseline"/>
      </w:pPr>
      <w:r w:rsidRPr="003B63EF">
        <w:t>K5:</w:t>
      </w:r>
      <w:r w:rsidRPr="003B63EF">
        <w:tab/>
        <w:t xml:space="preserve">Parts  of the installation which, for technical reasons, cannot be sand blasted or hot </w:t>
      </w:r>
      <w:proofErr w:type="spellStart"/>
      <w:r w:rsidRPr="003B63EF">
        <w:t>galvanised</w:t>
      </w:r>
      <w:proofErr w:type="spellEnd"/>
      <w:r w:rsidRPr="003B63EF">
        <w:t>, such as e.g. electric motors, gears, cast housed fittings, etc. should have the rust carefully removed by hand, be degreased and then the corrosion protective primary coat and top coats are applied as follows :</w:t>
      </w:r>
    </w:p>
    <w:p w14:paraId="154815B0" w14:textId="77777777" w:rsidR="003B63EF" w:rsidRPr="003B63EF" w:rsidRDefault="003B63EF" w:rsidP="003B63EF">
      <w:pPr>
        <w:overflowPunct w:val="0"/>
        <w:autoSpaceDE w:val="0"/>
        <w:autoSpaceDN w:val="0"/>
        <w:adjustRightInd w:val="0"/>
        <w:spacing w:before="120"/>
        <w:ind w:left="1560"/>
        <w:jc w:val="both"/>
        <w:textAlignment w:val="baseline"/>
        <w:rPr>
          <w:szCs w:val="20"/>
        </w:rPr>
      </w:pPr>
      <w:r w:rsidRPr="003B63EF">
        <w:rPr>
          <w:szCs w:val="20"/>
        </w:rPr>
        <w:t xml:space="preserve">- 1× </w:t>
      </w:r>
      <w:proofErr w:type="spellStart"/>
      <w:r w:rsidRPr="003B63EF">
        <w:rPr>
          <w:szCs w:val="20"/>
        </w:rPr>
        <w:t>Friazinc</w:t>
      </w:r>
      <w:proofErr w:type="spellEnd"/>
      <w:r w:rsidRPr="003B63EF">
        <w:rPr>
          <w:szCs w:val="20"/>
        </w:rPr>
        <w:t xml:space="preserve">-A, at least 80 </w:t>
      </w:r>
      <w:r w:rsidRPr="003B63EF">
        <w:rPr>
          <w:szCs w:val="20"/>
        </w:rPr>
        <w:sym w:font="Symbol" w:char="F06D"/>
      </w:r>
      <w:r w:rsidRPr="003B63EF">
        <w:rPr>
          <w:szCs w:val="20"/>
        </w:rPr>
        <w:t>m dry layer thickness.</w:t>
      </w:r>
    </w:p>
    <w:p w14:paraId="0974BA7C" w14:textId="77777777" w:rsidR="003B63EF" w:rsidRPr="003B63EF" w:rsidRDefault="003B63EF" w:rsidP="003B63EF">
      <w:pPr>
        <w:overflowPunct w:val="0"/>
        <w:autoSpaceDE w:val="0"/>
        <w:autoSpaceDN w:val="0"/>
        <w:adjustRightInd w:val="0"/>
        <w:spacing w:before="120"/>
        <w:ind w:left="1560"/>
        <w:jc w:val="both"/>
        <w:textAlignment w:val="baseline"/>
        <w:rPr>
          <w:szCs w:val="20"/>
        </w:rPr>
      </w:pPr>
      <w:r w:rsidRPr="003B63EF">
        <w:rPr>
          <w:szCs w:val="20"/>
        </w:rPr>
        <w:t xml:space="preserve">- 1 × </w:t>
      </w:r>
      <w:proofErr w:type="spellStart"/>
      <w:r w:rsidRPr="003B63EF">
        <w:rPr>
          <w:szCs w:val="20"/>
        </w:rPr>
        <w:t>Icosit</w:t>
      </w:r>
      <w:proofErr w:type="spellEnd"/>
      <w:r w:rsidRPr="003B63EF">
        <w:rPr>
          <w:szCs w:val="20"/>
        </w:rPr>
        <w:t xml:space="preserve"> - EG 1 DS at least 120</w:t>
      </w:r>
      <w:r w:rsidRPr="003B63EF">
        <w:rPr>
          <w:szCs w:val="20"/>
        </w:rPr>
        <w:sym w:font="Symbol" w:char="F06D"/>
      </w:r>
      <w:r w:rsidRPr="003B63EF">
        <w:rPr>
          <w:szCs w:val="20"/>
        </w:rPr>
        <w:t>m dry layer thickness.</w:t>
      </w:r>
    </w:p>
    <w:p w14:paraId="5E22EDB4" w14:textId="77777777" w:rsidR="003B63EF" w:rsidRPr="003B63EF" w:rsidRDefault="003B63EF" w:rsidP="003B63EF">
      <w:pPr>
        <w:overflowPunct w:val="0"/>
        <w:autoSpaceDE w:val="0"/>
        <w:autoSpaceDN w:val="0"/>
        <w:adjustRightInd w:val="0"/>
        <w:spacing w:before="120"/>
        <w:ind w:left="1560"/>
        <w:jc w:val="both"/>
        <w:textAlignment w:val="baseline"/>
        <w:rPr>
          <w:szCs w:val="20"/>
        </w:rPr>
      </w:pPr>
      <w:r w:rsidRPr="003B63EF">
        <w:rPr>
          <w:szCs w:val="20"/>
        </w:rPr>
        <w:t xml:space="preserve">- 2 × </w:t>
      </w:r>
      <w:proofErr w:type="spellStart"/>
      <w:r w:rsidRPr="003B63EF">
        <w:rPr>
          <w:szCs w:val="20"/>
        </w:rPr>
        <w:t>Icositt</w:t>
      </w:r>
      <w:proofErr w:type="spellEnd"/>
      <w:r w:rsidRPr="003B63EF">
        <w:rPr>
          <w:szCs w:val="20"/>
        </w:rPr>
        <w:t xml:space="preserve"> - EG 4 or 5 total dry layer thickness 120</w:t>
      </w:r>
      <w:r w:rsidRPr="003B63EF">
        <w:rPr>
          <w:szCs w:val="20"/>
        </w:rPr>
        <w:sym w:font="Symbol" w:char="F06D"/>
      </w:r>
      <w:r w:rsidRPr="003B63EF">
        <w:rPr>
          <w:szCs w:val="20"/>
        </w:rPr>
        <w:t xml:space="preserve"> m  .</w:t>
      </w:r>
    </w:p>
    <w:p w14:paraId="7D05F73E" w14:textId="77777777" w:rsidR="003B63EF" w:rsidRPr="003B63EF" w:rsidRDefault="003B63EF" w:rsidP="003B63EF">
      <w:pPr>
        <w:overflowPunct w:val="0"/>
        <w:autoSpaceDE w:val="0"/>
        <w:autoSpaceDN w:val="0"/>
        <w:adjustRightInd w:val="0"/>
        <w:spacing w:before="120"/>
        <w:ind w:left="426"/>
        <w:jc w:val="both"/>
        <w:textAlignment w:val="baseline"/>
      </w:pPr>
      <w:r w:rsidRPr="003B63EF">
        <w:t xml:space="preserve">The corrosion prevention coats and final coat of paint is to be included in the flat price. The final coat is to be applied on-site after installation. The </w:t>
      </w:r>
      <w:proofErr w:type="spellStart"/>
      <w:r w:rsidRPr="003B63EF">
        <w:t>colour</w:t>
      </w:r>
      <w:proofErr w:type="spellEnd"/>
      <w:r w:rsidRPr="003B63EF">
        <w:t xml:space="preserve"> of the last coat of paint is to be determined by the customer.</w:t>
      </w:r>
    </w:p>
    <w:p w14:paraId="68EAF218" w14:textId="77777777" w:rsidR="003B63EF" w:rsidRPr="003B63EF" w:rsidRDefault="003B63EF" w:rsidP="003B63EF">
      <w:pPr>
        <w:keepNext/>
        <w:overflowPunct w:val="0"/>
        <w:autoSpaceDE w:val="0"/>
        <w:autoSpaceDN w:val="0"/>
        <w:adjustRightInd w:val="0"/>
        <w:spacing w:before="120"/>
        <w:ind w:hanging="426"/>
        <w:jc w:val="center"/>
        <w:textAlignment w:val="baseline"/>
        <w:outlineLvl w:val="1"/>
        <w:rPr>
          <w:b/>
          <w:bCs/>
        </w:rPr>
      </w:pPr>
    </w:p>
    <w:p w14:paraId="18566434" w14:textId="77777777" w:rsidR="003B63EF" w:rsidRPr="00D06178" w:rsidRDefault="003B63EF" w:rsidP="00D06178">
      <w:pPr>
        <w:jc w:val="center"/>
        <w:rPr>
          <w:b/>
          <w:bCs/>
        </w:rPr>
      </w:pPr>
      <w:r w:rsidRPr="00D06178">
        <w:rPr>
          <w:b/>
          <w:bCs/>
        </w:rPr>
        <w:t>END OF SECTION</w:t>
      </w:r>
    </w:p>
    <w:p w14:paraId="035DBE55" w14:textId="77777777" w:rsidR="003B63EF" w:rsidRDefault="003B63EF" w:rsidP="00564A86">
      <w:pPr>
        <w:tabs>
          <w:tab w:val="center" w:pos="4680"/>
        </w:tabs>
        <w:spacing w:before="120" w:after="120"/>
        <w:jc w:val="center"/>
        <w:rPr>
          <w:b/>
          <w:noProof/>
        </w:rPr>
      </w:pPr>
    </w:p>
    <w:p w14:paraId="2389383C" w14:textId="77777777" w:rsidR="003B63EF" w:rsidRDefault="003B63EF">
      <w:pPr>
        <w:spacing w:after="160" w:line="259" w:lineRule="auto"/>
        <w:rPr>
          <w:b/>
          <w:noProof/>
        </w:rPr>
      </w:pPr>
      <w:r>
        <w:rPr>
          <w:b/>
          <w:noProof/>
        </w:rPr>
        <w:br w:type="page"/>
      </w:r>
    </w:p>
    <w:p w14:paraId="228A9BC9" w14:textId="77777777" w:rsidR="003B63EF" w:rsidRPr="003B63EF" w:rsidRDefault="003B63EF" w:rsidP="004015D3">
      <w:pPr>
        <w:pStyle w:val="Heading1"/>
      </w:pPr>
      <w:bookmarkStart w:id="435" w:name="_Toc28542314"/>
      <w:r w:rsidRPr="003B63EF">
        <w:lastRenderedPageBreak/>
        <w:t>SECTION 09950</w:t>
      </w:r>
      <w:bookmarkEnd w:id="435"/>
    </w:p>
    <w:p w14:paraId="3A871FC6" w14:textId="77777777" w:rsidR="003B63EF" w:rsidRPr="003B63EF" w:rsidRDefault="003B63EF" w:rsidP="004015D3">
      <w:pPr>
        <w:pStyle w:val="Heading1"/>
      </w:pPr>
      <w:bookmarkStart w:id="436" w:name="_Toc28542315"/>
      <w:r w:rsidRPr="003B63EF">
        <w:t>WALL CLADDING</w:t>
      </w:r>
      <w:bookmarkEnd w:id="436"/>
    </w:p>
    <w:p w14:paraId="6CDAB9C8" w14:textId="77777777" w:rsidR="003B63EF" w:rsidRPr="003B63EF" w:rsidRDefault="003B63EF" w:rsidP="003B63EF">
      <w:pPr>
        <w:tabs>
          <w:tab w:val="left" w:pos="720"/>
        </w:tabs>
        <w:spacing w:before="120"/>
        <w:jc w:val="lowKashida"/>
        <w:rPr>
          <w:b/>
          <w:bCs/>
          <w:szCs w:val="28"/>
          <w:u w:val="single"/>
        </w:rPr>
      </w:pPr>
      <w:r w:rsidRPr="003B63EF">
        <w:rPr>
          <w:b/>
          <w:bCs/>
          <w:szCs w:val="28"/>
          <w:u w:val="single"/>
        </w:rPr>
        <w:t>FIRST: CERAMIC GLAZED WALLS</w:t>
      </w:r>
    </w:p>
    <w:p w14:paraId="1E16191B" w14:textId="77777777" w:rsidR="003B63EF" w:rsidRPr="003B63EF" w:rsidRDefault="003B63EF" w:rsidP="003B63EF">
      <w:pPr>
        <w:tabs>
          <w:tab w:val="left" w:pos="720"/>
        </w:tabs>
        <w:spacing w:before="120"/>
        <w:jc w:val="lowKashida"/>
        <w:rPr>
          <w:szCs w:val="28"/>
        </w:rPr>
      </w:pPr>
      <w:r w:rsidRPr="003B63EF">
        <w:rPr>
          <w:b/>
          <w:bCs/>
          <w:szCs w:val="28"/>
          <w:u w:val="single"/>
        </w:rPr>
        <w:t>PART 1 - GENERAL</w:t>
      </w:r>
    </w:p>
    <w:p w14:paraId="50CDE691" w14:textId="77777777" w:rsidR="003B63EF" w:rsidRPr="003B63EF" w:rsidRDefault="003B63EF" w:rsidP="003B63EF">
      <w:pPr>
        <w:tabs>
          <w:tab w:val="left" w:pos="720"/>
        </w:tabs>
        <w:spacing w:before="120"/>
        <w:jc w:val="lowKashida"/>
        <w:rPr>
          <w:szCs w:val="28"/>
        </w:rPr>
      </w:pPr>
      <w:r w:rsidRPr="003B63EF">
        <w:rPr>
          <w:szCs w:val="28"/>
        </w:rPr>
        <w:t>This section covers the ceramic tiling of walls.</w:t>
      </w:r>
    </w:p>
    <w:p w14:paraId="061326A4" w14:textId="77777777" w:rsidR="003B63EF" w:rsidRPr="003B63EF" w:rsidRDefault="003B63EF" w:rsidP="003B63EF">
      <w:pPr>
        <w:tabs>
          <w:tab w:val="left" w:pos="720"/>
        </w:tabs>
        <w:spacing w:before="120"/>
        <w:ind w:left="720" w:hanging="720"/>
        <w:jc w:val="lowKashida"/>
        <w:rPr>
          <w:b/>
          <w:bCs/>
          <w:szCs w:val="28"/>
          <w:u w:val="single"/>
        </w:rPr>
      </w:pPr>
      <w:r w:rsidRPr="003B63EF">
        <w:rPr>
          <w:b/>
          <w:bCs/>
          <w:szCs w:val="28"/>
        </w:rPr>
        <w:t>1.1</w:t>
      </w:r>
      <w:r w:rsidRPr="003B63EF">
        <w:rPr>
          <w:b/>
          <w:bCs/>
          <w:szCs w:val="28"/>
        </w:rPr>
        <w:tab/>
      </w:r>
      <w:r w:rsidRPr="003B63EF">
        <w:rPr>
          <w:b/>
          <w:bCs/>
          <w:szCs w:val="28"/>
          <w:u w:val="single"/>
        </w:rPr>
        <w:t>DESCRIPTION</w:t>
      </w:r>
    </w:p>
    <w:p w14:paraId="27BE0C84" w14:textId="77777777" w:rsidR="003B63EF" w:rsidRPr="003B63EF" w:rsidRDefault="003B63EF" w:rsidP="003B63EF">
      <w:pPr>
        <w:tabs>
          <w:tab w:val="left" w:pos="720"/>
        </w:tabs>
        <w:spacing w:before="120"/>
        <w:ind w:left="720"/>
        <w:jc w:val="lowKashida"/>
        <w:rPr>
          <w:szCs w:val="28"/>
        </w:rPr>
      </w:pPr>
      <w:r w:rsidRPr="003B63EF">
        <w:rPr>
          <w:szCs w:val="28"/>
        </w:rPr>
        <w:t xml:space="preserve">Ceramic tile shall be applied to the wall surfaces scheduled on the Drawings.  Final selection of </w:t>
      </w:r>
      <w:proofErr w:type="spellStart"/>
      <w:r w:rsidRPr="003B63EF">
        <w:rPr>
          <w:szCs w:val="28"/>
        </w:rPr>
        <w:t>colours</w:t>
      </w:r>
      <w:proofErr w:type="spellEnd"/>
      <w:r w:rsidRPr="003B63EF">
        <w:rPr>
          <w:szCs w:val="28"/>
        </w:rPr>
        <w:t xml:space="preserve"> and patterns will be made by the Engineer from manufacturers' standards.  Tile shall be furnished complete with trimmers and special shapes as required for sills, jambs recesses, offsets, external corners, and other conditions to provide a complete and neatly finished installation.  Work required under this section shall not be performed unless the area's ambient temperature is at least 10</w:t>
      </w:r>
      <w:r w:rsidRPr="003B63EF">
        <w:rPr>
          <w:szCs w:val="28"/>
          <w:vertAlign w:val="superscript"/>
        </w:rPr>
        <w:t>o</w:t>
      </w:r>
      <w:r w:rsidRPr="003B63EF">
        <w:rPr>
          <w:szCs w:val="28"/>
        </w:rPr>
        <w:t xml:space="preserve"> C and rising.  Tile, trimmers and special shapes shall be delivered to the project site in manufacturers' original containers, bundles or packages, unopened, with seals unbroken and labels intact.</w:t>
      </w:r>
    </w:p>
    <w:p w14:paraId="40F2DA80" w14:textId="77777777" w:rsidR="003B63EF" w:rsidRPr="003B63EF" w:rsidRDefault="003B63EF" w:rsidP="003B63EF">
      <w:pPr>
        <w:tabs>
          <w:tab w:val="left" w:pos="720"/>
        </w:tabs>
        <w:spacing w:before="120"/>
        <w:jc w:val="lowKashida"/>
        <w:rPr>
          <w:b/>
          <w:bCs/>
          <w:szCs w:val="28"/>
        </w:rPr>
      </w:pPr>
      <w:r w:rsidRPr="003B63EF">
        <w:rPr>
          <w:b/>
          <w:bCs/>
          <w:szCs w:val="28"/>
          <w:u w:val="single"/>
        </w:rPr>
        <w:t>PART 2 - MATERIALS</w:t>
      </w:r>
    </w:p>
    <w:p w14:paraId="3FB54355" w14:textId="77777777" w:rsidR="003B63EF" w:rsidRPr="003B63EF" w:rsidRDefault="003B63EF" w:rsidP="003B63EF">
      <w:pPr>
        <w:tabs>
          <w:tab w:val="left" w:pos="720"/>
        </w:tabs>
        <w:spacing w:before="120"/>
        <w:ind w:left="720" w:hanging="720"/>
        <w:jc w:val="lowKashida"/>
        <w:rPr>
          <w:szCs w:val="28"/>
        </w:rPr>
      </w:pPr>
      <w:r w:rsidRPr="003B63EF">
        <w:rPr>
          <w:szCs w:val="28"/>
        </w:rPr>
        <w:t>2-1</w:t>
      </w:r>
      <w:r w:rsidRPr="003B63EF">
        <w:rPr>
          <w:szCs w:val="28"/>
        </w:rPr>
        <w:tab/>
      </w:r>
      <w:r w:rsidRPr="003B63EF">
        <w:rPr>
          <w:szCs w:val="28"/>
          <w:u w:val="single"/>
        </w:rPr>
        <w:t>Ceramic Wall Tile</w:t>
      </w:r>
      <w:r w:rsidRPr="003B63EF">
        <w:rPr>
          <w:szCs w:val="28"/>
        </w:rPr>
        <w:t xml:space="preserve"> shall be natural clay tile and unless otherwise specified or shown shall be glazed.  Trimmers and special shapes shall be of same material as the tile.  Tile, trimmers and special shapes shall be thoroughly and evenly matured and free from defects that affect appearance and serviceability.  Material that is chipped, broken, cracked or having other defects will not be acceptable.</w:t>
      </w:r>
    </w:p>
    <w:p w14:paraId="27E4DDC3" w14:textId="77777777" w:rsidR="003B63EF" w:rsidRPr="003B63EF" w:rsidRDefault="003B63EF" w:rsidP="003B63EF">
      <w:pPr>
        <w:tabs>
          <w:tab w:val="left" w:pos="720"/>
        </w:tabs>
        <w:spacing w:before="120"/>
        <w:ind w:left="720" w:hanging="720"/>
        <w:jc w:val="lowKashida"/>
        <w:rPr>
          <w:szCs w:val="28"/>
        </w:rPr>
      </w:pPr>
      <w:r w:rsidRPr="003B63EF">
        <w:rPr>
          <w:szCs w:val="28"/>
        </w:rPr>
        <w:t>2-2</w:t>
      </w:r>
      <w:r w:rsidRPr="003B63EF">
        <w:rPr>
          <w:szCs w:val="28"/>
        </w:rPr>
        <w:tab/>
      </w:r>
      <w:r w:rsidRPr="003B63EF">
        <w:rPr>
          <w:szCs w:val="28"/>
          <w:u w:val="single"/>
        </w:rPr>
        <w:t>Cement</w:t>
      </w:r>
      <w:r w:rsidRPr="003B63EF">
        <w:rPr>
          <w:szCs w:val="28"/>
        </w:rPr>
        <w:t xml:space="preserve"> shall be high quality </w:t>
      </w:r>
      <w:smartTag w:uri="urn:schemas-microsoft-com:office:smarttags" w:element="place">
        <w:smartTag w:uri="urn:schemas-microsoft-com:office:smarttags" w:element="City">
          <w:r w:rsidRPr="003B63EF">
            <w:rPr>
              <w:szCs w:val="28"/>
            </w:rPr>
            <w:t>Portland</w:t>
          </w:r>
        </w:smartTag>
      </w:smartTag>
      <w:r w:rsidRPr="003B63EF">
        <w:rPr>
          <w:szCs w:val="28"/>
        </w:rPr>
        <w:t>, as approved by the Engineer.</w:t>
      </w:r>
    </w:p>
    <w:p w14:paraId="121C3911" w14:textId="77777777" w:rsidR="003B63EF" w:rsidRPr="003B63EF" w:rsidRDefault="003B63EF" w:rsidP="003B63EF">
      <w:pPr>
        <w:tabs>
          <w:tab w:val="left" w:pos="720"/>
        </w:tabs>
        <w:spacing w:before="120"/>
        <w:ind w:left="720" w:hanging="720"/>
        <w:jc w:val="lowKashida"/>
        <w:rPr>
          <w:szCs w:val="28"/>
        </w:rPr>
      </w:pPr>
      <w:r w:rsidRPr="003B63EF">
        <w:rPr>
          <w:szCs w:val="28"/>
        </w:rPr>
        <w:t>2-3</w:t>
      </w:r>
      <w:r w:rsidRPr="003B63EF">
        <w:rPr>
          <w:szCs w:val="28"/>
        </w:rPr>
        <w:tab/>
      </w:r>
      <w:r w:rsidRPr="003B63EF">
        <w:rPr>
          <w:szCs w:val="28"/>
          <w:u w:val="single"/>
        </w:rPr>
        <w:t>Sand</w:t>
      </w:r>
      <w:r w:rsidRPr="003B63EF">
        <w:rPr>
          <w:szCs w:val="28"/>
        </w:rPr>
        <w:t xml:space="preserve"> shall be clean, washed, sharp, durable particles, free from silt, loam, clay, soluble salts and organic impurities, and shall be well graded for the use intended.</w:t>
      </w:r>
    </w:p>
    <w:p w14:paraId="5FC5EFA1" w14:textId="77777777" w:rsidR="003B63EF" w:rsidRPr="003B63EF" w:rsidRDefault="003B63EF" w:rsidP="003B63EF">
      <w:pPr>
        <w:tabs>
          <w:tab w:val="left" w:pos="720"/>
        </w:tabs>
        <w:spacing w:before="120"/>
        <w:ind w:left="720" w:hanging="720"/>
        <w:jc w:val="lowKashida"/>
        <w:rPr>
          <w:szCs w:val="28"/>
        </w:rPr>
      </w:pPr>
      <w:r w:rsidRPr="003B63EF">
        <w:rPr>
          <w:szCs w:val="28"/>
        </w:rPr>
        <w:t>2-4</w:t>
      </w:r>
      <w:r w:rsidRPr="003B63EF">
        <w:rPr>
          <w:szCs w:val="28"/>
        </w:rPr>
        <w:tab/>
      </w:r>
      <w:r w:rsidRPr="003B63EF">
        <w:rPr>
          <w:szCs w:val="28"/>
          <w:u w:val="single"/>
        </w:rPr>
        <w:t>Water</w:t>
      </w:r>
      <w:r w:rsidRPr="003B63EF">
        <w:rPr>
          <w:szCs w:val="28"/>
        </w:rPr>
        <w:t xml:space="preserve"> shall be fresh, clean and free from harmful impurities.</w:t>
      </w:r>
    </w:p>
    <w:p w14:paraId="4786E501" w14:textId="77777777" w:rsidR="003B63EF" w:rsidRPr="003B63EF" w:rsidRDefault="003B63EF" w:rsidP="003B63EF">
      <w:pPr>
        <w:tabs>
          <w:tab w:val="left" w:pos="720"/>
        </w:tabs>
        <w:spacing w:before="120"/>
        <w:ind w:left="720" w:hanging="720"/>
        <w:jc w:val="lowKashida"/>
        <w:rPr>
          <w:szCs w:val="28"/>
        </w:rPr>
      </w:pPr>
      <w:r w:rsidRPr="003B63EF">
        <w:rPr>
          <w:szCs w:val="28"/>
        </w:rPr>
        <w:t>2-5</w:t>
      </w:r>
      <w:r w:rsidRPr="003B63EF">
        <w:rPr>
          <w:szCs w:val="28"/>
        </w:rPr>
        <w:tab/>
      </w:r>
      <w:r w:rsidRPr="003B63EF">
        <w:rPr>
          <w:szCs w:val="28"/>
          <w:u w:val="single"/>
        </w:rPr>
        <w:t>Samples</w:t>
      </w:r>
      <w:r w:rsidRPr="003B63EF">
        <w:rPr>
          <w:szCs w:val="28"/>
        </w:rPr>
        <w:t>:  Samples of materials proposed for use shall be submitted to the Engineer for approval before materials represented by the samples are delivered to the project site.</w:t>
      </w:r>
    </w:p>
    <w:p w14:paraId="1D0C3853" w14:textId="77777777" w:rsidR="003B63EF" w:rsidRPr="003B63EF" w:rsidRDefault="003B63EF" w:rsidP="003B63EF">
      <w:pPr>
        <w:tabs>
          <w:tab w:val="left" w:pos="720"/>
        </w:tabs>
        <w:spacing w:before="120"/>
        <w:jc w:val="lowKashida"/>
        <w:rPr>
          <w:b/>
          <w:bCs/>
          <w:szCs w:val="28"/>
        </w:rPr>
      </w:pPr>
      <w:r w:rsidRPr="003B63EF">
        <w:rPr>
          <w:b/>
          <w:bCs/>
          <w:szCs w:val="28"/>
          <w:u w:val="single"/>
        </w:rPr>
        <w:t>PART 3 - EXECUTION</w:t>
      </w:r>
    </w:p>
    <w:p w14:paraId="78D97D46" w14:textId="77777777" w:rsidR="003B63EF" w:rsidRPr="003B63EF" w:rsidRDefault="003B63EF" w:rsidP="003B63EF">
      <w:pPr>
        <w:tabs>
          <w:tab w:val="left" w:pos="720"/>
        </w:tabs>
        <w:spacing w:before="120"/>
        <w:jc w:val="lowKashida"/>
        <w:rPr>
          <w:szCs w:val="28"/>
        </w:rPr>
      </w:pPr>
      <w:r w:rsidRPr="003B63EF">
        <w:rPr>
          <w:szCs w:val="28"/>
        </w:rPr>
        <w:t>Wall surfaces to receive tile shall be clean and free of dirt, dust, oil, grease, and other objectionable matter.  Each tile shall be brought to true and level plane by use of a beating block, and a test of plane distortion shall be made with a straight edge.  Positive beat-in of each tile is required to establish proper bond.  Tiles that are out of true plane or misplaced shall be removed and reset.  Joints between tiles shall be of uniform width as specified, and parallel over the entire area.  Tiles shall be set over a mortar bed.</w:t>
      </w:r>
    </w:p>
    <w:p w14:paraId="4AA7DE51" w14:textId="77777777" w:rsidR="003B63EF" w:rsidRPr="003B63EF" w:rsidRDefault="003B63EF" w:rsidP="00D239AD">
      <w:pPr>
        <w:numPr>
          <w:ilvl w:val="1"/>
          <w:numId w:val="329"/>
        </w:numPr>
        <w:tabs>
          <w:tab w:val="num" w:pos="709"/>
        </w:tabs>
        <w:spacing w:before="120"/>
        <w:ind w:left="709" w:hanging="709"/>
        <w:jc w:val="lowKashida"/>
        <w:rPr>
          <w:szCs w:val="28"/>
        </w:rPr>
      </w:pPr>
      <w:r w:rsidRPr="003B63EF">
        <w:rPr>
          <w:szCs w:val="28"/>
          <w:u w:val="single"/>
        </w:rPr>
        <w:t>Mortar Bed</w:t>
      </w:r>
      <w:r w:rsidRPr="003B63EF">
        <w:rPr>
          <w:szCs w:val="28"/>
        </w:rPr>
        <w:t xml:space="preserve"> </w:t>
      </w:r>
    </w:p>
    <w:p w14:paraId="250894E1" w14:textId="77777777" w:rsidR="003B63EF" w:rsidRPr="003B63EF" w:rsidRDefault="003B63EF" w:rsidP="003B63EF">
      <w:pPr>
        <w:tabs>
          <w:tab w:val="left" w:pos="720"/>
        </w:tabs>
        <w:spacing w:before="120"/>
        <w:ind w:left="709"/>
        <w:jc w:val="lowKashida"/>
        <w:rPr>
          <w:szCs w:val="28"/>
        </w:rPr>
      </w:pPr>
      <w:r w:rsidRPr="003B63EF">
        <w:rPr>
          <w:szCs w:val="28"/>
        </w:rPr>
        <w:t>Mortar bed shall be composed by volume of 1 part cement to 5 parts damp sand, and mixed with the minimum amount of water necessary to produce a workable mass.  Mortar bed shall be applied in sufficient quantity and with sufficient pressure to cover well the entire area and form a good key, shall be brought out flush with temporary screeds or guide strips so placed as to give a true even surface at the proper distance from the face of the finished face of tile, and shall have a finish suitable for reception of material used in setting tile.</w:t>
      </w:r>
    </w:p>
    <w:p w14:paraId="55445234" w14:textId="77777777" w:rsidR="003B63EF" w:rsidRPr="003B63EF" w:rsidRDefault="003B63EF" w:rsidP="003B63EF">
      <w:pPr>
        <w:tabs>
          <w:tab w:val="left" w:pos="720"/>
        </w:tabs>
        <w:spacing w:before="120"/>
        <w:ind w:left="709"/>
        <w:jc w:val="lowKashida"/>
        <w:rPr>
          <w:szCs w:val="28"/>
        </w:rPr>
      </w:pPr>
    </w:p>
    <w:p w14:paraId="39128642" w14:textId="35837EBF" w:rsidR="003B63EF" w:rsidRDefault="003B63EF" w:rsidP="003B63EF">
      <w:pPr>
        <w:tabs>
          <w:tab w:val="left" w:pos="720"/>
        </w:tabs>
        <w:spacing w:before="120"/>
        <w:ind w:left="709"/>
        <w:jc w:val="lowKashida"/>
        <w:rPr>
          <w:szCs w:val="28"/>
        </w:rPr>
      </w:pPr>
    </w:p>
    <w:p w14:paraId="10A2284D" w14:textId="77777777" w:rsidR="00071791" w:rsidRPr="003B63EF" w:rsidRDefault="00071791" w:rsidP="003B63EF">
      <w:pPr>
        <w:tabs>
          <w:tab w:val="left" w:pos="720"/>
        </w:tabs>
        <w:spacing w:before="120"/>
        <w:ind w:left="709"/>
        <w:jc w:val="lowKashida"/>
        <w:rPr>
          <w:szCs w:val="28"/>
        </w:rPr>
      </w:pPr>
    </w:p>
    <w:p w14:paraId="16B56500" w14:textId="77777777" w:rsidR="003B63EF" w:rsidRPr="003B63EF" w:rsidRDefault="003B63EF" w:rsidP="00D239AD">
      <w:pPr>
        <w:numPr>
          <w:ilvl w:val="1"/>
          <w:numId w:val="329"/>
        </w:numPr>
        <w:tabs>
          <w:tab w:val="num" w:pos="709"/>
        </w:tabs>
        <w:spacing w:before="120"/>
        <w:ind w:left="709" w:hanging="709"/>
        <w:jc w:val="lowKashida"/>
        <w:rPr>
          <w:szCs w:val="28"/>
          <w:u w:val="single"/>
        </w:rPr>
      </w:pPr>
      <w:r w:rsidRPr="003B63EF">
        <w:rPr>
          <w:szCs w:val="28"/>
          <w:u w:val="single"/>
        </w:rPr>
        <w:t>Product and Color Selection</w:t>
      </w:r>
    </w:p>
    <w:p w14:paraId="47F06E5E" w14:textId="77777777" w:rsidR="003B63EF" w:rsidRPr="003B63EF" w:rsidRDefault="003B63EF" w:rsidP="003B63EF">
      <w:pPr>
        <w:spacing w:before="120"/>
        <w:ind w:left="709"/>
        <w:jc w:val="lowKashida"/>
        <w:rPr>
          <w:szCs w:val="28"/>
        </w:rPr>
      </w:pPr>
      <w:r w:rsidRPr="003B63EF">
        <w:rPr>
          <w:szCs w:val="28"/>
        </w:rPr>
        <w:t>The Contractor shall submit color cards for all paints proposed for use, together with complete descriptive specifications covering all unlisted brands, to the Engineer for review and color selection. Requests for review submitted directly to the Engineer by paint suppliers will not be considered.</w:t>
      </w:r>
    </w:p>
    <w:p w14:paraId="6DC6DCEB" w14:textId="77777777" w:rsidR="003B63EF" w:rsidRPr="003B63EF" w:rsidRDefault="003B63EF" w:rsidP="003B63EF">
      <w:pPr>
        <w:spacing w:before="120"/>
        <w:ind w:left="709"/>
        <w:jc w:val="lowKashida"/>
        <w:rPr>
          <w:szCs w:val="28"/>
        </w:rPr>
      </w:pPr>
      <w:r w:rsidRPr="003B63EF">
        <w:rPr>
          <w:szCs w:val="28"/>
        </w:rPr>
        <w:t xml:space="preserve">For the gloss alkyd enamel, semigloss alkyd enamel, and satin gloss latex emulsion finish paints, a total of not more than15 custom colors (excluding </w:t>
      </w:r>
      <w:proofErr w:type="spellStart"/>
      <w:r w:rsidRPr="003B63EF">
        <w:rPr>
          <w:szCs w:val="28"/>
        </w:rPr>
        <w:t>deeptone</w:t>
      </w:r>
      <w:proofErr w:type="spellEnd"/>
      <w:r w:rsidRPr="003B63EF">
        <w:rPr>
          <w:szCs w:val="28"/>
        </w:rPr>
        <w:t xml:space="preserve"> or high level colors) may be required. The manufacturer’s standard colors will be acceptable for all other paints.</w:t>
      </w:r>
    </w:p>
    <w:p w14:paraId="01161C3C" w14:textId="77777777" w:rsidR="003B63EF" w:rsidRPr="003B63EF" w:rsidRDefault="003B63EF" w:rsidP="00D239AD">
      <w:pPr>
        <w:numPr>
          <w:ilvl w:val="1"/>
          <w:numId w:val="329"/>
        </w:numPr>
        <w:tabs>
          <w:tab w:val="num" w:pos="709"/>
        </w:tabs>
        <w:spacing w:before="120"/>
        <w:ind w:left="709" w:hanging="709"/>
        <w:jc w:val="lowKashida"/>
        <w:rPr>
          <w:szCs w:val="28"/>
          <w:u w:val="single"/>
        </w:rPr>
      </w:pPr>
      <w:r w:rsidRPr="003B63EF">
        <w:rPr>
          <w:szCs w:val="28"/>
          <w:u w:val="single"/>
        </w:rPr>
        <w:t>Field Priming</w:t>
      </w:r>
    </w:p>
    <w:p w14:paraId="4845DCD3" w14:textId="77777777" w:rsidR="003B63EF" w:rsidRPr="003B63EF" w:rsidRDefault="003B63EF" w:rsidP="003B63EF">
      <w:pPr>
        <w:spacing w:before="120"/>
        <w:ind w:left="709"/>
        <w:jc w:val="lowKashida"/>
        <w:rPr>
          <w:szCs w:val="28"/>
        </w:rPr>
      </w:pPr>
      <w:r w:rsidRPr="003B63EF">
        <w:rPr>
          <w:szCs w:val="28"/>
        </w:rPr>
        <w:t>In general, surfaces of equipment, steel, and cast iron are specified to be shop primed. Any such surfaces which have not been shop primed shall be field primed. Shop coatings which are damaged or have failed, and have been determined unsuitable by the Engineer, shall be removed and the surfaces field primed. Galvanized, aluminum, stainless steel, wood, and insulated surfaces shall be field primed. Primers used for field priming, unless otherwise required for repair of shop primers, shall be:</w:t>
      </w:r>
    </w:p>
    <w:p w14:paraId="3B3558E1" w14:textId="77777777" w:rsidR="003B63EF" w:rsidRPr="003B63EF" w:rsidRDefault="003B63EF" w:rsidP="003B63EF">
      <w:pPr>
        <w:spacing w:before="120"/>
        <w:ind w:left="709"/>
        <w:jc w:val="lowKashida"/>
        <w:rPr>
          <w:szCs w:val="28"/>
        </w:rPr>
      </w:pPr>
    </w:p>
    <w:tbl>
      <w:tblPr>
        <w:tblW w:w="9030" w:type="dxa"/>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106"/>
        <w:gridCol w:w="4924"/>
      </w:tblGrid>
      <w:tr w:rsidR="003B63EF" w:rsidRPr="003B63EF" w14:paraId="59755BE7" w14:textId="77777777" w:rsidTr="00181E8B">
        <w:tc>
          <w:tcPr>
            <w:tcW w:w="4106" w:type="dxa"/>
            <w:shd w:val="clear" w:color="auto" w:fill="auto"/>
          </w:tcPr>
          <w:p w14:paraId="089F86F5" w14:textId="77777777" w:rsidR="003B63EF" w:rsidRPr="003B63EF" w:rsidRDefault="003B63EF" w:rsidP="003B63EF">
            <w:pPr>
              <w:spacing w:before="60"/>
              <w:jc w:val="center"/>
            </w:pPr>
            <w:r w:rsidRPr="003B63EF">
              <w:rPr>
                <w:b/>
                <w:bCs/>
              </w:rPr>
              <w:t>Surface to be Primed</w:t>
            </w:r>
          </w:p>
        </w:tc>
        <w:tc>
          <w:tcPr>
            <w:tcW w:w="4924" w:type="dxa"/>
            <w:shd w:val="clear" w:color="auto" w:fill="auto"/>
            <w:vAlign w:val="center"/>
          </w:tcPr>
          <w:p w14:paraId="6B0928F6" w14:textId="77777777" w:rsidR="003B63EF" w:rsidRPr="003B63EF" w:rsidRDefault="003B63EF" w:rsidP="003B63EF">
            <w:pPr>
              <w:keepNext/>
              <w:spacing w:before="60"/>
              <w:jc w:val="center"/>
              <w:outlineLvl w:val="1"/>
              <w:rPr>
                <w:b/>
                <w:bCs/>
              </w:rPr>
            </w:pPr>
            <w:bookmarkStart w:id="437" w:name="_Toc28542316"/>
            <w:r w:rsidRPr="003B63EF">
              <w:rPr>
                <w:b/>
                <w:bCs/>
              </w:rPr>
              <w:t>Material</w:t>
            </w:r>
            <w:bookmarkEnd w:id="437"/>
          </w:p>
        </w:tc>
      </w:tr>
      <w:tr w:rsidR="003B63EF" w:rsidRPr="003B63EF" w14:paraId="0F40B114" w14:textId="77777777" w:rsidTr="00181E8B">
        <w:tc>
          <w:tcPr>
            <w:tcW w:w="4106" w:type="dxa"/>
            <w:shd w:val="clear" w:color="auto" w:fill="auto"/>
          </w:tcPr>
          <w:p w14:paraId="0653948C" w14:textId="77777777" w:rsidR="003B63EF" w:rsidRPr="003B63EF" w:rsidRDefault="003B63EF" w:rsidP="003B63EF">
            <w:pPr>
              <w:spacing w:before="60"/>
              <w:jc w:val="center"/>
            </w:pPr>
            <w:r w:rsidRPr="003B63EF">
              <w:t>Equipment, surfaces to be painted with</w:t>
            </w:r>
          </w:p>
        </w:tc>
        <w:tc>
          <w:tcPr>
            <w:tcW w:w="4924" w:type="dxa"/>
            <w:shd w:val="clear" w:color="auto" w:fill="auto"/>
            <w:vAlign w:val="center"/>
          </w:tcPr>
          <w:p w14:paraId="4F767A5A" w14:textId="77777777" w:rsidR="003B63EF" w:rsidRPr="003B63EF" w:rsidRDefault="003B63EF" w:rsidP="003B63EF">
            <w:pPr>
              <w:keepNext/>
              <w:spacing w:before="60"/>
              <w:jc w:val="center"/>
              <w:outlineLvl w:val="1"/>
            </w:pPr>
          </w:p>
        </w:tc>
      </w:tr>
      <w:tr w:rsidR="003B63EF" w:rsidRPr="003B63EF" w14:paraId="73024563" w14:textId="77777777" w:rsidTr="00181E8B">
        <w:tc>
          <w:tcPr>
            <w:tcW w:w="4106" w:type="dxa"/>
            <w:shd w:val="clear" w:color="auto" w:fill="auto"/>
          </w:tcPr>
          <w:p w14:paraId="3FD612B3" w14:textId="77777777" w:rsidR="003B63EF" w:rsidRPr="003B63EF" w:rsidRDefault="003B63EF" w:rsidP="003B63EF">
            <w:pPr>
              <w:spacing w:before="60"/>
              <w:jc w:val="center"/>
            </w:pPr>
            <w:r w:rsidRPr="003B63EF">
              <w:t>Alkyd enamel</w:t>
            </w:r>
          </w:p>
        </w:tc>
        <w:tc>
          <w:tcPr>
            <w:tcW w:w="4924" w:type="dxa"/>
            <w:shd w:val="clear" w:color="auto" w:fill="auto"/>
            <w:vAlign w:val="center"/>
          </w:tcPr>
          <w:p w14:paraId="12982CFB" w14:textId="77777777" w:rsidR="003B63EF" w:rsidRPr="003B63EF" w:rsidRDefault="003B63EF" w:rsidP="003B63EF">
            <w:pPr>
              <w:keepNext/>
              <w:spacing w:before="60"/>
              <w:jc w:val="center"/>
              <w:outlineLvl w:val="1"/>
            </w:pPr>
            <w:bookmarkStart w:id="438" w:name="_Toc28542317"/>
            <w:r w:rsidRPr="003B63EF">
              <w:t>Rust inhibitive</w:t>
            </w:r>
            <w:bookmarkEnd w:id="438"/>
          </w:p>
        </w:tc>
      </w:tr>
      <w:tr w:rsidR="003B63EF" w:rsidRPr="003B63EF" w14:paraId="3C803F1B" w14:textId="77777777" w:rsidTr="00181E8B">
        <w:tc>
          <w:tcPr>
            <w:tcW w:w="4106" w:type="dxa"/>
            <w:shd w:val="clear" w:color="auto" w:fill="auto"/>
          </w:tcPr>
          <w:p w14:paraId="392CED9D" w14:textId="77777777" w:rsidR="003B63EF" w:rsidRPr="003B63EF" w:rsidRDefault="003B63EF" w:rsidP="003B63EF">
            <w:pPr>
              <w:spacing w:before="60"/>
              <w:jc w:val="center"/>
            </w:pPr>
            <w:r w:rsidRPr="003B63EF">
              <w:t>Aluminum paint</w:t>
            </w:r>
          </w:p>
        </w:tc>
        <w:tc>
          <w:tcPr>
            <w:tcW w:w="4924" w:type="dxa"/>
            <w:shd w:val="clear" w:color="auto" w:fill="auto"/>
            <w:vAlign w:val="center"/>
          </w:tcPr>
          <w:p w14:paraId="0BA46340" w14:textId="77777777" w:rsidR="003B63EF" w:rsidRPr="003B63EF" w:rsidRDefault="003B63EF" w:rsidP="003B63EF">
            <w:pPr>
              <w:keepNext/>
              <w:spacing w:before="60"/>
              <w:jc w:val="center"/>
              <w:outlineLvl w:val="1"/>
            </w:pPr>
            <w:bookmarkStart w:id="439" w:name="_Toc28542318"/>
            <w:r w:rsidRPr="003B63EF">
              <w:t>Rust inhibitive</w:t>
            </w:r>
            <w:bookmarkEnd w:id="439"/>
          </w:p>
        </w:tc>
      </w:tr>
      <w:tr w:rsidR="003B63EF" w:rsidRPr="003B63EF" w14:paraId="28E6DD23" w14:textId="77777777" w:rsidTr="00181E8B">
        <w:tc>
          <w:tcPr>
            <w:tcW w:w="4106" w:type="dxa"/>
            <w:shd w:val="clear" w:color="auto" w:fill="auto"/>
          </w:tcPr>
          <w:p w14:paraId="1F01B2C5" w14:textId="77777777" w:rsidR="003B63EF" w:rsidRPr="003B63EF" w:rsidRDefault="003B63EF" w:rsidP="003B63EF">
            <w:pPr>
              <w:spacing w:before="60"/>
              <w:jc w:val="center"/>
            </w:pPr>
            <w:r w:rsidRPr="003B63EF">
              <w:t>Epoxy enamel</w:t>
            </w:r>
          </w:p>
        </w:tc>
        <w:tc>
          <w:tcPr>
            <w:tcW w:w="4924" w:type="dxa"/>
            <w:shd w:val="clear" w:color="auto" w:fill="auto"/>
            <w:vAlign w:val="center"/>
          </w:tcPr>
          <w:p w14:paraId="1F33FFBE" w14:textId="77777777" w:rsidR="003B63EF" w:rsidRPr="003B63EF" w:rsidRDefault="003B63EF" w:rsidP="003B63EF">
            <w:pPr>
              <w:keepNext/>
              <w:spacing w:before="60"/>
              <w:jc w:val="center"/>
              <w:outlineLvl w:val="1"/>
            </w:pPr>
            <w:bookmarkStart w:id="440" w:name="_Toc28542319"/>
            <w:r w:rsidRPr="003B63EF">
              <w:t>Rust inhibitive</w:t>
            </w:r>
            <w:bookmarkEnd w:id="440"/>
          </w:p>
        </w:tc>
      </w:tr>
      <w:tr w:rsidR="003B63EF" w:rsidRPr="003B63EF" w14:paraId="538C4E01" w14:textId="77777777" w:rsidTr="00181E8B">
        <w:tc>
          <w:tcPr>
            <w:tcW w:w="4106" w:type="dxa"/>
            <w:shd w:val="clear" w:color="auto" w:fill="auto"/>
          </w:tcPr>
          <w:p w14:paraId="3BBE5BA3" w14:textId="77777777" w:rsidR="003B63EF" w:rsidRPr="003B63EF" w:rsidRDefault="003B63EF" w:rsidP="003B63EF">
            <w:pPr>
              <w:spacing w:before="60"/>
              <w:jc w:val="center"/>
            </w:pPr>
            <w:r w:rsidRPr="003B63EF">
              <w:t>Cool tar paint</w:t>
            </w:r>
          </w:p>
        </w:tc>
        <w:tc>
          <w:tcPr>
            <w:tcW w:w="4924" w:type="dxa"/>
            <w:shd w:val="clear" w:color="auto" w:fill="auto"/>
            <w:vAlign w:val="center"/>
          </w:tcPr>
          <w:p w14:paraId="10CE407A" w14:textId="77777777" w:rsidR="003B63EF" w:rsidRPr="003B63EF" w:rsidRDefault="003B63EF" w:rsidP="003B63EF">
            <w:pPr>
              <w:keepNext/>
              <w:spacing w:before="60"/>
              <w:jc w:val="center"/>
              <w:outlineLvl w:val="1"/>
            </w:pPr>
            <w:bookmarkStart w:id="441" w:name="_Toc28542320"/>
            <w:r w:rsidRPr="003B63EF">
              <w:t>Coal tar, or the same as finish coats</w:t>
            </w:r>
            <w:bookmarkEnd w:id="441"/>
          </w:p>
        </w:tc>
      </w:tr>
      <w:tr w:rsidR="003B63EF" w:rsidRPr="003B63EF" w14:paraId="0135E7DC" w14:textId="77777777" w:rsidTr="00181E8B">
        <w:tc>
          <w:tcPr>
            <w:tcW w:w="4106" w:type="dxa"/>
            <w:shd w:val="clear" w:color="auto" w:fill="auto"/>
          </w:tcPr>
          <w:p w14:paraId="4899535B" w14:textId="77777777" w:rsidR="003B63EF" w:rsidRPr="003B63EF" w:rsidRDefault="003B63EF" w:rsidP="003B63EF">
            <w:pPr>
              <w:spacing w:before="60"/>
              <w:jc w:val="center"/>
            </w:pPr>
            <w:r w:rsidRPr="003B63EF">
              <w:t xml:space="preserve">Taste and </w:t>
            </w:r>
            <w:proofErr w:type="spellStart"/>
            <w:r w:rsidRPr="003B63EF">
              <w:t>ador</w:t>
            </w:r>
            <w:proofErr w:type="spellEnd"/>
            <w:r w:rsidRPr="003B63EF">
              <w:t xml:space="preserve"> free coal tar</w:t>
            </w:r>
          </w:p>
        </w:tc>
        <w:tc>
          <w:tcPr>
            <w:tcW w:w="4924" w:type="dxa"/>
            <w:shd w:val="clear" w:color="auto" w:fill="auto"/>
            <w:vAlign w:val="center"/>
          </w:tcPr>
          <w:p w14:paraId="3D1F9F7A" w14:textId="77777777" w:rsidR="003B63EF" w:rsidRPr="003B63EF" w:rsidRDefault="003B63EF" w:rsidP="003B63EF">
            <w:pPr>
              <w:keepNext/>
              <w:spacing w:before="60"/>
              <w:jc w:val="center"/>
              <w:outlineLvl w:val="1"/>
            </w:pPr>
            <w:bookmarkStart w:id="442" w:name="_Toc28542321"/>
            <w:r w:rsidRPr="003B63EF">
              <w:t>Same as finish coats</w:t>
            </w:r>
            <w:bookmarkEnd w:id="442"/>
          </w:p>
        </w:tc>
      </w:tr>
      <w:tr w:rsidR="003B63EF" w:rsidRPr="003B63EF" w14:paraId="3AC91034" w14:textId="77777777" w:rsidTr="00181E8B">
        <w:tc>
          <w:tcPr>
            <w:tcW w:w="4106" w:type="dxa"/>
            <w:shd w:val="clear" w:color="auto" w:fill="auto"/>
          </w:tcPr>
          <w:p w14:paraId="0C0CA2EA" w14:textId="77777777" w:rsidR="003B63EF" w:rsidRPr="003B63EF" w:rsidRDefault="003B63EF" w:rsidP="003B63EF">
            <w:pPr>
              <w:spacing w:before="60"/>
              <w:jc w:val="center"/>
            </w:pPr>
            <w:r w:rsidRPr="003B63EF">
              <w:t>Vinyl</w:t>
            </w:r>
          </w:p>
        </w:tc>
        <w:tc>
          <w:tcPr>
            <w:tcW w:w="4924" w:type="dxa"/>
            <w:shd w:val="clear" w:color="auto" w:fill="auto"/>
            <w:vAlign w:val="center"/>
          </w:tcPr>
          <w:p w14:paraId="5BD2A321" w14:textId="77777777" w:rsidR="003B63EF" w:rsidRPr="003B63EF" w:rsidRDefault="003B63EF" w:rsidP="003B63EF">
            <w:pPr>
              <w:keepNext/>
              <w:spacing w:before="60"/>
              <w:jc w:val="center"/>
              <w:outlineLvl w:val="1"/>
            </w:pPr>
            <w:bookmarkStart w:id="443" w:name="_Toc28542322"/>
            <w:r w:rsidRPr="003B63EF">
              <w:t>Vinyl</w:t>
            </w:r>
            <w:bookmarkEnd w:id="443"/>
          </w:p>
        </w:tc>
      </w:tr>
      <w:tr w:rsidR="003B63EF" w:rsidRPr="003B63EF" w14:paraId="209EA0FE" w14:textId="77777777" w:rsidTr="00181E8B">
        <w:tc>
          <w:tcPr>
            <w:tcW w:w="4106" w:type="dxa"/>
            <w:shd w:val="clear" w:color="auto" w:fill="auto"/>
          </w:tcPr>
          <w:p w14:paraId="4E7F6991" w14:textId="77777777" w:rsidR="003B63EF" w:rsidRPr="003B63EF" w:rsidRDefault="003B63EF" w:rsidP="003B63EF">
            <w:pPr>
              <w:spacing w:before="60"/>
              <w:ind w:firstLine="720"/>
              <w:jc w:val="center"/>
            </w:pPr>
            <w:r w:rsidRPr="003B63EF">
              <w:t>Steel and cast iron, surfaces to be painted with</w:t>
            </w:r>
          </w:p>
        </w:tc>
        <w:tc>
          <w:tcPr>
            <w:tcW w:w="4924" w:type="dxa"/>
            <w:shd w:val="clear" w:color="auto" w:fill="auto"/>
            <w:vAlign w:val="center"/>
          </w:tcPr>
          <w:p w14:paraId="0901AEE1" w14:textId="77777777" w:rsidR="003B63EF" w:rsidRPr="003B63EF" w:rsidRDefault="003B63EF" w:rsidP="003B63EF">
            <w:pPr>
              <w:keepNext/>
              <w:spacing w:before="60"/>
              <w:jc w:val="center"/>
              <w:outlineLvl w:val="1"/>
            </w:pPr>
          </w:p>
        </w:tc>
      </w:tr>
      <w:tr w:rsidR="003B63EF" w:rsidRPr="003B63EF" w14:paraId="51A96911" w14:textId="77777777" w:rsidTr="00181E8B">
        <w:tc>
          <w:tcPr>
            <w:tcW w:w="4106" w:type="dxa"/>
            <w:shd w:val="clear" w:color="auto" w:fill="auto"/>
          </w:tcPr>
          <w:p w14:paraId="0092ED0B" w14:textId="77777777" w:rsidR="003B63EF" w:rsidRPr="003B63EF" w:rsidRDefault="003B63EF" w:rsidP="003B63EF">
            <w:pPr>
              <w:spacing w:before="60"/>
              <w:jc w:val="center"/>
            </w:pPr>
            <w:r w:rsidRPr="003B63EF">
              <w:t>Alkyd enamel</w:t>
            </w:r>
          </w:p>
        </w:tc>
        <w:tc>
          <w:tcPr>
            <w:tcW w:w="4924" w:type="dxa"/>
            <w:shd w:val="clear" w:color="auto" w:fill="auto"/>
            <w:vAlign w:val="center"/>
          </w:tcPr>
          <w:p w14:paraId="1F9C7E63" w14:textId="77777777" w:rsidR="003B63EF" w:rsidRPr="003B63EF" w:rsidRDefault="003B63EF" w:rsidP="003B63EF">
            <w:pPr>
              <w:keepNext/>
              <w:spacing w:before="60"/>
              <w:jc w:val="center"/>
              <w:outlineLvl w:val="1"/>
            </w:pPr>
            <w:bookmarkStart w:id="444" w:name="_Toc28542323"/>
            <w:r w:rsidRPr="003B63EF">
              <w:t>Rust inhibitive</w:t>
            </w:r>
            <w:bookmarkEnd w:id="444"/>
          </w:p>
        </w:tc>
      </w:tr>
      <w:tr w:rsidR="003B63EF" w:rsidRPr="003B63EF" w14:paraId="01D94497" w14:textId="77777777" w:rsidTr="00181E8B">
        <w:tc>
          <w:tcPr>
            <w:tcW w:w="4106" w:type="dxa"/>
            <w:shd w:val="clear" w:color="auto" w:fill="auto"/>
          </w:tcPr>
          <w:p w14:paraId="6B3092FE" w14:textId="77777777" w:rsidR="003B63EF" w:rsidRPr="003B63EF" w:rsidRDefault="003B63EF" w:rsidP="003B63EF">
            <w:pPr>
              <w:spacing w:before="60"/>
              <w:jc w:val="center"/>
            </w:pPr>
            <w:r w:rsidRPr="003B63EF">
              <w:t>Aluminum paint</w:t>
            </w:r>
          </w:p>
        </w:tc>
        <w:tc>
          <w:tcPr>
            <w:tcW w:w="4924" w:type="dxa"/>
            <w:shd w:val="clear" w:color="auto" w:fill="auto"/>
            <w:vAlign w:val="center"/>
          </w:tcPr>
          <w:p w14:paraId="41840C51" w14:textId="77777777" w:rsidR="003B63EF" w:rsidRPr="003B63EF" w:rsidRDefault="003B63EF" w:rsidP="003B63EF">
            <w:pPr>
              <w:keepNext/>
              <w:spacing w:before="60"/>
              <w:jc w:val="center"/>
              <w:outlineLvl w:val="1"/>
            </w:pPr>
            <w:bookmarkStart w:id="445" w:name="_Toc28542324"/>
            <w:r w:rsidRPr="003B63EF">
              <w:t>Rust inhibitive</w:t>
            </w:r>
            <w:bookmarkEnd w:id="445"/>
          </w:p>
        </w:tc>
      </w:tr>
      <w:tr w:rsidR="003B63EF" w:rsidRPr="003B63EF" w14:paraId="61EEB8F5" w14:textId="77777777" w:rsidTr="00181E8B">
        <w:tc>
          <w:tcPr>
            <w:tcW w:w="4106" w:type="dxa"/>
            <w:shd w:val="clear" w:color="auto" w:fill="auto"/>
          </w:tcPr>
          <w:p w14:paraId="0728FB13" w14:textId="77777777" w:rsidR="003B63EF" w:rsidRPr="003B63EF" w:rsidRDefault="003B63EF" w:rsidP="003B63EF">
            <w:pPr>
              <w:spacing w:before="60"/>
              <w:jc w:val="center"/>
            </w:pPr>
            <w:r w:rsidRPr="003B63EF">
              <w:t>Epoxy enamel</w:t>
            </w:r>
          </w:p>
        </w:tc>
        <w:tc>
          <w:tcPr>
            <w:tcW w:w="4924" w:type="dxa"/>
            <w:shd w:val="clear" w:color="auto" w:fill="auto"/>
            <w:vAlign w:val="center"/>
          </w:tcPr>
          <w:p w14:paraId="4A34AD72" w14:textId="77777777" w:rsidR="003B63EF" w:rsidRPr="003B63EF" w:rsidRDefault="003B63EF" w:rsidP="003B63EF">
            <w:pPr>
              <w:keepNext/>
              <w:spacing w:before="60"/>
              <w:jc w:val="center"/>
              <w:outlineLvl w:val="1"/>
            </w:pPr>
            <w:bookmarkStart w:id="446" w:name="_Toc28542325"/>
            <w:r w:rsidRPr="003B63EF">
              <w:t>Rust inhibitive</w:t>
            </w:r>
            <w:bookmarkEnd w:id="446"/>
          </w:p>
        </w:tc>
      </w:tr>
      <w:tr w:rsidR="003B63EF" w:rsidRPr="003B63EF" w14:paraId="4B4911C5" w14:textId="77777777" w:rsidTr="00181E8B">
        <w:tc>
          <w:tcPr>
            <w:tcW w:w="4106" w:type="dxa"/>
            <w:shd w:val="clear" w:color="auto" w:fill="auto"/>
          </w:tcPr>
          <w:p w14:paraId="1E3A75A8" w14:textId="77777777" w:rsidR="003B63EF" w:rsidRPr="003B63EF" w:rsidRDefault="003B63EF" w:rsidP="003B63EF">
            <w:pPr>
              <w:spacing w:before="60"/>
              <w:jc w:val="center"/>
            </w:pPr>
            <w:r w:rsidRPr="003B63EF">
              <w:t>Cool tar paint</w:t>
            </w:r>
          </w:p>
        </w:tc>
        <w:tc>
          <w:tcPr>
            <w:tcW w:w="4924" w:type="dxa"/>
            <w:shd w:val="clear" w:color="auto" w:fill="auto"/>
            <w:vAlign w:val="center"/>
          </w:tcPr>
          <w:p w14:paraId="43C08207" w14:textId="77777777" w:rsidR="003B63EF" w:rsidRPr="003B63EF" w:rsidRDefault="003B63EF" w:rsidP="003B63EF">
            <w:pPr>
              <w:keepNext/>
              <w:spacing w:before="60"/>
              <w:jc w:val="center"/>
              <w:outlineLvl w:val="1"/>
            </w:pPr>
            <w:bookmarkStart w:id="447" w:name="_Toc28542326"/>
            <w:r w:rsidRPr="003B63EF">
              <w:t>Coal tar, or the same as finish coats</w:t>
            </w:r>
            <w:bookmarkEnd w:id="447"/>
          </w:p>
        </w:tc>
      </w:tr>
      <w:tr w:rsidR="003B63EF" w:rsidRPr="003B63EF" w14:paraId="358C55FA" w14:textId="77777777" w:rsidTr="00181E8B">
        <w:tc>
          <w:tcPr>
            <w:tcW w:w="4106" w:type="dxa"/>
            <w:shd w:val="clear" w:color="auto" w:fill="auto"/>
          </w:tcPr>
          <w:p w14:paraId="4D3B9A7E" w14:textId="77777777" w:rsidR="003B63EF" w:rsidRPr="003B63EF" w:rsidRDefault="003B63EF" w:rsidP="003B63EF">
            <w:pPr>
              <w:spacing w:before="60"/>
              <w:jc w:val="center"/>
            </w:pPr>
            <w:r w:rsidRPr="003B63EF">
              <w:t xml:space="preserve">Taste and </w:t>
            </w:r>
            <w:proofErr w:type="spellStart"/>
            <w:r w:rsidRPr="003B63EF">
              <w:t>ador</w:t>
            </w:r>
            <w:proofErr w:type="spellEnd"/>
            <w:r w:rsidRPr="003B63EF">
              <w:t xml:space="preserve"> free coal tar</w:t>
            </w:r>
          </w:p>
        </w:tc>
        <w:tc>
          <w:tcPr>
            <w:tcW w:w="4924" w:type="dxa"/>
            <w:shd w:val="clear" w:color="auto" w:fill="auto"/>
            <w:vAlign w:val="center"/>
          </w:tcPr>
          <w:p w14:paraId="02A2AB25" w14:textId="77777777" w:rsidR="003B63EF" w:rsidRPr="003B63EF" w:rsidRDefault="003B63EF" w:rsidP="003B63EF">
            <w:pPr>
              <w:keepNext/>
              <w:spacing w:before="60"/>
              <w:jc w:val="center"/>
              <w:outlineLvl w:val="1"/>
            </w:pPr>
            <w:bookmarkStart w:id="448" w:name="_Toc28542327"/>
            <w:r w:rsidRPr="003B63EF">
              <w:t>Same as finish coats</w:t>
            </w:r>
            <w:bookmarkEnd w:id="448"/>
          </w:p>
        </w:tc>
      </w:tr>
      <w:tr w:rsidR="003B63EF" w:rsidRPr="003B63EF" w14:paraId="1DD4EBFF" w14:textId="77777777" w:rsidTr="00181E8B">
        <w:tc>
          <w:tcPr>
            <w:tcW w:w="4106" w:type="dxa"/>
            <w:shd w:val="clear" w:color="auto" w:fill="auto"/>
          </w:tcPr>
          <w:p w14:paraId="63CB1FC1" w14:textId="77777777" w:rsidR="003B63EF" w:rsidRPr="003B63EF" w:rsidRDefault="003B63EF" w:rsidP="003B63EF">
            <w:pPr>
              <w:spacing w:before="60"/>
              <w:jc w:val="center"/>
            </w:pPr>
            <w:r w:rsidRPr="003B63EF">
              <w:t>Vinyl</w:t>
            </w:r>
          </w:p>
        </w:tc>
        <w:tc>
          <w:tcPr>
            <w:tcW w:w="4924" w:type="dxa"/>
            <w:shd w:val="clear" w:color="auto" w:fill="auto"/>
            <w:vAlign w:val="center"/>
          </w:tcPr>
          <w:p w14:paraId="028E07FB" w14:textId="77777777" w:rsidR="003B63EF" w:rsidRPr="003B63EF" w:rsidRDefault="003B63EF" w:rsidP="003B63EF">
            <w:pPr>
              <w:keepNext/>
              <w:spacing w:before="60"/>
              <w:jc w:val="center"/>
              <w:outlineLvl w:val="1"/>
            </w:pPr>
            <w:bookmarkStart w:id="449" w:name="_Toc28542328"/>
            <w:r w:rsidRPr="003B63EF">
              <w:t>Vinyl</w:t>
            </w:r>
            <w:bookmarkEnd w:id="449"/>
          </w:p>
        </w:tc>
      </w:tr>
      <w:tr w:rsidR="003B63EF" w:rsidRPr="003B63EF" w14:paraId="01AB5268" w14:textId="77777777" w:rsidTr="00181E8B">
        <w:tc>
          <w:tcPr>
            <w:tcW w:w="4106" w:type="dxa"/>
            <w:shd w:val="clear" w:color="auto" w:fill="auto"/>
          </w:tcPr>
          <w:p w14:paraId="0C6E57E1" w14:textId="77777777" w:rsidR="003B63EF" w:rsidRPr="003B63EF" w:rsidRDefault="003B63EF" w:rsidP="003B63EF">
            <w:pPr>
              <w:spacing w:before="60"/>
              <w:jc w:val="center"/>
            </w:pPr>
            <w:r w:rsidRPr="003B63EF">
              <w:t>Chlorinated rubber</w:t>
            </w:r>
          </w:p>
        </w:tc>
        <w:tc>
          <w:tcPr>
            <w:tcW w:w="4924" w:type="dxa"/>
            <w:shd w:val="clear" w:color="auto" w:fill="auto"/>
            <w:vAlign w:val="center"/>
          </w:tcPr>
          <w:p w14:paraId="002E0CBD" w14:textId="77777777" w:rsidR="003B63EF" w:rsidRPr="003B63EF" w:rsidRDefault="003B63EF" w:rsidP="003B63EF">
            <w:pPr>
              <w:keepNext/>
              <w:spacing w:before="60"/>
              <w:jc w:val="center"/>
              <w:outlineLvl w:val="1"/>
            </w:pPr>
            <w:bookmarkStart w:id="450" w:name="_Toc28542329"/>
            <w:r w:rsidRPr="003B63EF">
              <w:t>Chlorinated rubber</w:t>
            </w:r>
            <w:bookmarkEnd w:id="450"/>
          </w:p>
        </w:tc>
      </w:tr>
      <w:tr w:rsidR="003B63EF" w:rsidRPr="003B63EF" w14:paraId="179827E6" w14:textId="77777777" w:rsidTr="00181E8B">
        <w:tc>
          <w:tcPr>
            <w:tcW w:w="4106" w:type="dxa"/>
            <w:shd w:val="clear" w:color="auto" w:fill="auto"/>
          </w:tcPr>
          <w:p w14:paraId="2485058C" w14:textId="77777777" w:rsidR="003B63EF" w:rsidRPr="003B63EF" w:rsidRDefault="003B63EF" w:rsidP="003B63EF">
            <w:pPr>
              <w:spacing w:before="60"/>
              <w:jc w:val="center"/>
            </w:pPr>
            <w:r w:rsidRPr="003B63EF">
              <w:t>Galvanized</w:t>
            </w:r>
          </w:p>
        </w:tc>
        <w:tc>
          <w:tcPr>
            <w:tcW w:w="4924" w:type="dxa"/>
            <w:shd w:val="clear" w:color="auto" w:fill="auto"/>
            <w:vAlign w:val="center"/>
          </w:tcPr>
          <w:p w14:paraId="1E32A2B1" w14:textId="77777777" w:rsidR="003B63EF" w:rsidRPr="003B63EF" w:rsidRDefault="003B63EF" w:rsidP="003B63EF">
            <w:pPr>
              <w:keepNext/>
              <w:spacing w:before="60"/>
              <w:jc w:val="center"/>
              <w:outlineLvl w:val="1"/>
            </w:pPr>
            <w:bookmarkStart w:id="451" w:name="_Toc28542330"/>
            <w:r w:rsidRPr="003B63EF">
              <w:t>Vinyl wash</w:t>
            </w:r>
            <w:bookmarkEnd w:id="451"/>
          </w:p>
        </w:tc>
      </w:tr>
      <w:tr w:rsidR="003B63EF" w:rsidRPr="003B63EF" w14:paraId="722834E4" w14:textId="77777777" w:rsidTr="00181E8B">
        <w:tc>
          <w:tcPr>
            <w:tcW w:w="4106" w:type="dxa"/>
            <w:shd w:val="clear" w:color="auto" w:fill="auto"/>
          </w:tcPr>
          <w:p w14:paraId="433F583E" w14:textId="77777777" w:rsidR="003B63EF" w:rsidRPr="003B63EF" w:rsidRDefault="003B63EF" w:rsidP="003B63EF">
            <w:pPr>
              <w:spacing w:before="60"/>
              <w:jc w:val="center"/>
            </w:pPr>
            <w:r w:rsidRPr="003B63EF">
              <w:t>Copper</w:t>
            </w:r>
          </w:p>
        </w:tc>
        <w:tc>
          <w:tcPr>
            <w:tcW w:w="4924" w:type="dxa"/>
            <w:shd w:val="clear" w:color="auto" w:fill="auto"/>
            <w:vAlign w:val="center"/>
          </w:tcPr>
          <w:p w14:paraId="70290EC3" w14:textId="77777777" w:rsidR="003B63EF" w:rsidRPr="003B63EF" w:rsidRDefault="003B63EF" w:rsidP="003B63EF">
            <w:pPr>
              <w:keepNext/>
              <w:spacing w:before="60"/>
              <w:jc w:val="center"/>
              <w:outlineLvl w:val="1"/>
            </w:pPr>
            <w:bookmarkStart w:id="452" w:name="_Toc28542331"/>
            <w:r w:rsidRPr="003B63EF">
              <w:t>Vinyl wash</w:t>
            </w:r>
            <w:bookmarkEnd w:id="452"/>
          </w:p>
        </w:tc>
      </w:tr>
      <w:tr w:rsidR="003B63EF" w:rsidRPr="003B63EF" w14:paraId="164EBBB4" w14:textId="77777777" w:rsidTr="00181E8B">
        <w:tc>
          <w:tcPr>
            <w:tcW w:w="4106" w:type="dxa"/>
            <w:shd w:val="clear" w:color="auto" w:fill="auto"/>
          </w:tcPr>
          <w:p w14:paraId="0B81F7F5" w14:textId="77777777" w:rsidR="003B63EF" w:rsidRPr="003B63EF" w:rsidRDefault="003B63EF" w:rsidP="003B63EF">
            <w:pPr>
              <w:spacing w:before="60"/>
              <w:jc w:val="center"/>
            </w:pPr>
            <w:r w:rsidRPr="003B63EF">
              <w:t>Aluminum</w:t>
            </w:r>
          </w:p>
        </w:tc>
        <w:tc>
          <w:tcPr>
            <w:tcW w:w="4924" w:type="dxa"/>
            <w:shd w:val="clear" w:color="auto" w:fill="auto"/>
            <w:vAlign w:val="center"/>
          </w:tcPr>
          <w:p w14:paraId="14121F7D" w14:textId="77777777" w:rsidR="003B63EF" w:rsidRPr="003B63EF" w:rsidRDefault="003B63EF" w:rsidP="003B63EF">
            <w:pPr>
              <w:keepNext/>
              <w:spacing w:before="60"/>
              <w:jc w:val="center"/>
              <w:outlineLvl w:val="1"/>
            </w:pPr>
            <w:bookmarkStart w:id="453" w:name="_Toc28542332"/>
            <w:r w:rsidRPr="003B63EF">
              <w:t>Vinyl wash</w:t>
            </w:r>
            <w:bookmarkEnd w:id="453"/>
          </w:p>
        </w:tc>
      </w:tr>
      <w:tr w:rsidR="003B63EF" w:rsidRPr="003B63EF" w14:paraId="32D61799" w14:textId="77777777" w:rsidTr="00181E8B">
        <w:tc>
          <w:tcPr>
            <w:tcW w:w="4106" w:type="dxa"/>
            <w:shd w:val="clear" w:color="auto" w:fill="auto"/>
          </w:tcPr>
          <w:p w14:paraId="6583B231" w14:textId="77777777" w:rsidR="003B63EF" w:rsidRPr="003B63EF" w:rsidRDefault="003B63EF" w:rsidP="003B63EF">
            <w:pPr>
              <w:spacing w:before="60"/>
              <w:jc w:val="center"/>
            </w:pPr>
            <w:r w:rsidRPr="003B63EF">
              <w:t>Stainless steel</w:t>
            </w:r>
          </w:p>
        </w:tc>
        <w:tc>
          <w:tcPr>
            <w:tcW w:w="4924" w:type="dxa"/>
            <w:shd w:val="clear" w:color="auto" w:fill="auto"/>
            <w:vAlign w:val="center"/>
          </w:tcPr>
          <w:p w14:paraId="0857FEC9" w14:textId="77777777" w:rsidR="003B63EF" w:rsidRPr="003B63EF" w:rsidRDefault="003B63EF" w:rsidP="003B63EF">
            <w:pPr>
              <w:keepNext/>
              <w:spacing w:before="60"/>
              <w:jc w:val="center"/>
              <w:outlineLvl w:val="1"/>
            </w:pPr>
            <w:bookmarkStart w:id="454" w:name="_Toc28542333"/>
            <w:r w:rsidRPr="003B63EF">
              <w:t>Vinyl was</w:t>
            </w:r>
            <w:bookmarkEnd w:id="454"/>
          </w:p>
        </w:tc>
      </w:tr>
      <w:tr w:rsidR="003B63EF" w:rsidRPr="003B63EF" w14:paraId="14982BA6" w14:textId="77777777" w:rsidTr="00181E8B">
        <w:tc>
          <w:tcPr>
            <w:tcW w:w="4106" w:type="dxa"/>
            <w:shd w:val="clear" w:color="auto" w:fill="auto"/>
          </w:tcPr>
          <w:p w14:paraId="5A54135C" w14:textId="77777777" w:rsidR="003B63EF" w:rsidRPr="003B63EF" w:rsidRDefault="003B63EF" w:rsidP="003B63EF">
            <w:pPr>
              <w:spacing w:before="60"/>
              <w:jc w:val="center"/>
            </w:pPr>
            <w:r w:rsidRPr="003B63EF">
              <w:t>PVC</w:t>
            </w:r>
          </w:p>
        </w:tc>
        <w:tc>
          <w:tcPr>
            <w:tcW w:w="4924" w:type="dxa"/>
            <w:shd w:val="clear" w:color="auto" w:fill="auto"/>
            <w:vAlign w:val="center"/>
          </w:tcPr>
          <w:p w14:paraId="667794E6" w14:textId="77777777" w:rsidR="003B63EF" w:rsidRPr="003B63EF" w:rsidRDefault="003B63EF" w:rsidP="003B63EF">
            <w:pPr>
              <w:keepNext/>
              <w:spacing w:before="60"/>
              <w:jc w:val="center"/>
              <w:outlineLvl w:val="1"/>
            </w:pPr>
            <w:bookmarkStart w:id="455" w:name="_Toc28542334"/>
            <w:r w:rsidRPr="003B63EF">
              <w:t>Catalyzed epoxy</w:t>
            </w:r>
            <w:bookmarkEnd w:id="455"/>
          </w:p>
        </w:tc>
      </w:tr>
      <w:tr w:rsidR="003B63EF" w:rsidRPr="003B63EF" w14:paraId="3FA49ACB" w14:textId="77777777" w:rsidTr="00181E8B">
        <w:tc>
          <w:tcPr>
            <w:tcW w:w="4106" w:type="dxa"/>
            <w:shd w:val="clear" w:color="auto" w:fill="auto"/>
          </w:tcPr>
          <w:p w14:paraId="2CCF4EF4" w14:textId="77777777" w:rsidR="003B63EF" w:rsidRPr="003B63EF" w:rsidRDefault="003B63EF" w:rsidP="003B63EF">
            <w:pPr>
              <w:spacing w:before="60"/>
              <w:jc w:val="center"/>
            </w:pPr>
            <w:r w:rsidRPr="003B63EF">
              <w:t>FRP</w:t>
            </w:r>
          </w:p>
        </w:tc>
        <w:tc>
          <w:tcPr>
            <w:tcW w:w="4924" w:type="dxa"/>
            <w:shd w:val="clear" w:color="auto" w:fill="auto"/>
            <w:vAlign w:val="center"/>
          </w:tcPr>
          <w:p w14:paraId="2814C3B4" w14:textId="77777777" w:rsidR="003B63EF" w:rsidRPr="003B63EF" w:rsidRDefault="003B63EF" w:rsidP="003B63EF">
            <w:pPr>
              <w:keepNext/>
              <w:spacing w:before="60"/>
              <w:jc w:val="center"/>
              <w:outlineLvl w:val="1"/>
            </w:pPr>
            <w:bookmarkStart w:id="456" w:name="_Toc28542335"/>
            <w:r w:rsidRPr="003B63EF">
              <w:t>Catalyzed epoxy</w:t>
            </w:r>
            <w:bookmarkEnd w:id="456"/>
          </w:p>
        </w:tc>
      </w:tr>
      <w:tr w:rsidR="003B63EF" w:rsidRPr="003B63EF" w14:paraId="249B1CFC" w14:textId="77777777" w:rsidTr="00181E8B">
        <w:tc>
          <w:tcPr>
            <w:tcW w:w="4106" w:type="dxa"/>
            <w:shd w:val="clear" w:color="auto" w:fill="auto"/>
          </w:tcPr>
          <w:p w14:paraId="28D345C0" w14:textId="77777777" w:rsidR="003B63EF" w:rsidRPr="003B63EF" w:rsidRDefault="003B63EF" w:rsidP="003B63EF">
            <w:pPr>
              <w:spacing w:before="60"/>
              <w:jc w:val="center"/>
            </w:pPr>
            <w:r w:rsidRPr="003B63EF">
              <w:t>Wood (painted)</w:t>
            </w:r>
          </w:p>
        </w:tc>
        <w:tc>
          <w:tcPr>
            <w:tcW w:w="4924" w:type="dxa"/>
            <w:shd w:val="clear" w:color="auto" w:fill="auto"/>
            <w:vAlign w:val="center"/>
          </w:tcPr>
          <w:p w14:paraId="4C278EB9" w14:textId="77777777" w:rsidR="003B63EF" w:rsidRPr="003B63EF" w:rsidRDefault="003B63EF" w:rsidP="003B63EF">
            <w:pPr>
              <w:keepNext/>
              <w:spacing w:before="60"/>
              <w:jc w:val="center"/>
              <w:outlineLvl w:val="1"/>
            </w:pPr>
            <w:bookmarkStart w:id="457" w:name="_Toc28542336"/>
            <w:r w:rsidRPr="003B63EF">
              <w:t>Wood primer</w:t>
            </w:r>
            <w:bookmarkEnd w:id="457"/>
          </w:p>
        </w:tc>
      </w:tr>
      <w:tr w:rsidR="003B63EF" w:rsidRPr="003B63EF" w14:paraId="172BF831" w14:textId="77777777" w:rsidTr="00181E8B">
        <w:tc>
          <w:tcPr>
            <w:tcW w:w="4106" w:type="dxa"/>
            <w:shd w:val="clear" w:color="auto" w:fill="auto"/>
          </w:tcPr>
          <w:p w14:paraId="6DB3B7DA" w14:textId="77777777" w:rsidR="003B63EF" w:rsidRPr="003B63EF" w:rsidRDefault="003B63EF" w:rsidP="003B63EF">
            <w:pPr>
              <w:spacing w:before="60"/>
              <w:jc w:val="center"/>
            </w:pPr>
            <w:r w:rsidRPr="003B63EF">
              <w:t>Wood (varnished)</w:t>
            </w:r>
          </w:p>
        </w:tc>
        <w:tc>
          <w:tcPr>
            <w:tcW w:w="4924" w:type="dxa"/>
            <w:shd w:val="clear" w:color="auto" w:fill="auto"/>
            <w:vAlign w:val="center"/>
          </w:tcPr>
          <w:p w14:paraId="22A10AE7" w14:textId="77777777" w:rsidR="003B63EF" w:rsidRPr="003B63EF" w:rsidRDefault="003B63EF" w:rsidP="003B63EF">
            <w:pPr>
              <w:keepNext/>
              <w:spacing w:before="60"/>
              <w:jc w:val="center"/>
              <w:outlineLvl w:val="1"/>
            </w:pPr>
            <w:bookmarkStart w:id="458" w:name="_Toc28542337"/>
            <w:r w:rsidRPr="003B63EF">
              <w:t>Wood stain</w:t>
            </w:r>
            <w:bookmarkEnd w:id="458"/>
          </w:p>
        </w:tc>
      </w:tr>
      <w:tr w:rsidR="003B63EF" w:rsidRPr="003B63EF" w14:paraId="4B82F18D" w14:textId="77777777" w:rsidTr="00181E8B">
        <w:tc>
          <w:tcPr>
            <w:tcW w:w="4106" w:type="dxa"/>
            <w:shd w:val="clear" w:color="auto" w:fill="auto"/>
          </w:tcPr>
          <w:p w14:paraId="0CDD3317" w14:textId="77777777" w:rsidR="003B63EF" w:rsidRPr="003B63EF" w:rsidRDefault="003B63EF" w:rsidP="003B63EF">
            <w:pPr>
              <w:spacing w:before="60"/>
              <w:jc w:val="center"/>
            </w:pPr>
            <w:r w:rsidRPr="003B63EF">
              <w:lastRenderedPageBreak/>
              <w:t>Insulated piping</w:t>
            </w:r>
          </w:p>
        </w:tc>
        <w:tc>
          <w:tcPr>
            <w:tcW w:w="4924" w:type="dxa"/>
            <w:shd w:val="clear" w:color="auto" w:fill="auto"/>
            <w:vAlign w:val="center"/>
          </w:tcPr>
          <w:p w14:paraId="1CFDB12E" w14:textId="77777777" w:rsidR="003B63EF" w:rsidRPr="003B63EF" w:rsidRDefault="003B63EF" w:rsidP="003B63EF">
            <w:pPr>
              <w:keepNext/>
              <w:spacing w:before="60"/>
              <w:jc w:val="center"/>
              <w:outlineLvl w:val="1"/>
            </w:pPr>
            <w:bookmarkStart w:id="459" w:name="_Toc28542338"/>
            <w:r w:rsidRPr="003B63EF">
              <w:t>As recommended by manufacturer of finish coats</w:t>
            </w:r>
            <w:bookmarkEnd w:id="459"/>
          </w:p>
        </w:tc>
      </w:tr>
      <w:tr w:rsidR="003B63EF" w:rsidRPr="003B63EF" w14:paraId="5988E725" w14:textId="77777777" w:rsidTr="00181E8B">
        <w:tc>
          <w:tcPr>
            <w:tcW w:w="4106" w:type="dxa"/>
            <w:shd w:val="clear" w:color="auto" w:fill="auto"/>
          </w:tcPr>
          <w:p w14:paraId="79797EC4" w14:textId="77777777" w:rsidR="003B63EF" w:rsidRPr="003B63EF" w:rsidRDefault="003B63EF" w:rsidP="003B63EF">
            <w:pPr>
              <w:spacing w:before="60"/>
              <w:jc w:val="center"/>
            </w:pPr>
            <w:r w:rsidRPr="003B63EF">
              <w:t>Concrete, surface to be painted with:</w:t>
            </w:r>
          </w:p>
        </w:tc>
        <w:tc>
          <w:tcPr>
            <w:tcW w:w="4924" w:type="dxa"/>
            <w:shd w:val="clear" w:color="auto" w:fill="auto"/>
            <w:vAlign w:val="center"/>
          </w:tcPr>
          <w:p w14:paraId="45012F85" w14:textId="77777777" w:rsidR="003B63EF" w:rsidRPr="003B63EF" w:rsidRDefault="003B63EF" w:rsidP="003B63EF">
            <w:pPr>
              <w:keepNext/>
              <w:spacing w:before="60"/>
              <w:jc w:val="center"/>
              <w:outlineLvl w:val="1"/>
            </w:pPr>
          </w:p>
        </w:tc>
      </w:tr>
      <w:tr w:rsidR="003B63EF" w:rsidRPr="003B63EF" w14:paraId="12BAE3E7" w14:textId="77777777" w:rsidTr="00181E8B">
        <w:tc>
          <w:tcPr>
            <w:tcW w:w="4106" w:type="dxa"/>
            <w:shd w:val="clear" w:color="auto" w:fill="auto"/>
          </w:tcPr>
          <w:p w14:paraId="74184A82" w14:textId="77777777" w:rsidR="003B63EF" w:rsidRPr="003B63EF" w:rsidRDefault="003B63EF" w:rsidP="003B63EF">
            <w:pPr>
              <w:spacing w:before="60"/>
              <w:jc w:val="center"/>
            </w:pPr>
            <w:r w:rsidRPr="003B63EF">
              <w:t>Chlorinated rubber</w:t>
            </w:r>
          </w:p>
        </w:tc>
        <w:tc>
          <w:tcPr>
            <w:tcW w:w="4924" w:type="dxa"/>
            <w:shd w:val="clear" w:color="auto" w:fill="auto"/>
            <w:vAlign w:val="center"/>
          </w:tcPr>
          <w:p w14:paraId="62EF55C9" w14:textId="77777777" w:rsidR="003B63EF" w:rsidRPr="003B63EF" w:rsidRDefault="003B63EF" w:rsidP="003B63EF">
            <w:pPr>
              <w:keepNext/>
              <w:spacing w:before="60"/>
              <w:jc w:val="center"/>
              <w:outlineLvl w:val="1"/>
            </w:pPr>
            <w:bookmarkStart w:id="460" w:name="_Toc28542339"/>
            <w:r w:rsidRPr="003B63EF">
              <w:t>Chlorinated rubber</w:t>
            </w:r>
            <w:bookmarkEnd w:id="460"/>
          </w:p>
        </w:tc>
      </w:tr>
      <w:tr w:rsidR="003B63EF" w:rsidRPr="003B63EF" w14:paraId="484D5811" w14:textId="77777777" w:rsidTr="00181E8B">
        <w:tc>
          <w:tcPr>
            <w:tcW w:w="4106" w:type="dxa"/>
            <w:shd w:val="clear" w:color="auto" w:fill="auto"/>
          </w:tcPr>
          <w:p w14:paraId="26C5CD44" w14:textId="77777777" w:rsidR="003B63EF" w:rsidRPr="003B63EF" w:rsidRDefault="003B63EF" w:rsidP="003B63EF">
            <w:pPr>
              <w:spacing w:before="60"/>
              <w:jc w:val="center"/>
            </w:pPr>
            <w:r w:rsidRPr="003B63EF">
              <w:t>Epoxy enamel</w:t>
            </w:r>
          </w:p>
        </w:tc>
        <w:tc>
          <w:tcPr>
            <w:tcW w:w="4924" w:type="dxa"/>
            <w:shd w:val="clear" w:color="auto" w:fill="auto"/>
            <w:vAlign w:val="center"/>
          </w:tcPr>
          <w:p w14:paraId="0D6073F6" w14:textId="77777777" w:rsidR="003B63EF" w:rsidRPr="003B63EF" w:rsidRDefault="003B63EF" w:rsidP="003B63EF">
            <w:pPr>
              <w:keepNext/>
              <w:spacing w:before="60"/>
              <w:jc w:val="center"/>
              <w:outlineLvl w:val="1"/>
            </w:pPr>
            <w:bookmarkStart w:id="461" w:name="_Toc28542340"/>
            <w:r w:rsidRPr="003B63EF">
              <w:t>Epoxy enamel</w:t>
            </w:r>
            <w:bookmarkEnd w:id="461"/>
          </w:p>
        </w:tc>
      </w:tr>
      <w:tr w:rsidR="003B63EF" w:rsidRPr="003B63EF" w14:paraId="3D3DA36D" w14:textId="77777777" w:rsidTr="00181E8B">
        <w:tc>
          <w:tcPr>
            <w:tcW w:w="4106" w:type="dxa"/>
            <w:shd w:val="clear" w:color="auto" w:fill="auto"/>
          </w:tcPr>
          <w:p w14:paraId="5A386AC0" w14:textId="77777777" w:rsidR="003B63EF" w:rsidRPr="003B63EF" w:rsidRDefault="003B63EF" w:rsidP="003B63EF">
            <w:pPr>
              <w:spacing w:before="60"/>
              <w:jc w:val="center"/>
            </w:pPr>
            <w:r w:rsidRPr="003B63EF">
              <w:t>Concrete block exposed in exterior locations</w:t>
            </w:r>
          </w:p>
        </w:tc>
        <w:tc>
          <w:tcPr>
            <w:tcW w:w="4924" w:type="dxa"/>
            <w:shd w:val="clear" w:color="auto" w:fill="auto"/>
            <w:vAlign w:val="center"/>
          </w:tcPr>
          <w:p w14:paraId="41643B24" w14:textId="77777777" w:rsidR="003B63EF" w:rsidRPr="003B63EF" w:rsidRDefault="003B63EF" w:rsidP="003B63EF">
            <w:pPr>
              <w:keepNext/>
              <w:spacing w:before="60"/>
              <w:jc w:val="center"/>
              <w:outlineLvl w:val="1"/>
            </w:pPr>
            <w:bookmarkStart w:id="462" w:name="_Toc28542341"/>
            <w:r w:rsidRPr="003B63EF">
              <w:t>Concrete block filler</w:t>
            </w:r>
            <w:bookmarkEnd w:id="462"/>
          </w:p>
        </w:tc>
      </w:tr>
      <w:tr w:rsidR="003B63EF" w:rsidRPr="003B63EF" w14:paraId="47365CCE" w14:textId="77777777" w:rsidTr="00181E8B">
        <w:tc>
          <w:tcPr>
            <w:tcW w:w="4106" w:type="dxa"/>
            <w:shd w:val="clear" w:color="auto" w:fill="auto"/>
          </w:tcPr>
          <w:p w14:paraId="00B37427" w14:textId="77777777" w:rsidR="003B63EF" w:rsidRPr="003B63EF" w:rsidRDefault="003B63EF" w:rsidP="003B63EF">
            <w:pPr>
              <w:spacing w:before="60"/>
              <w:ind w:firstLine="720"/>
              <w:jc w:val="center"/>
            </w:pPr>
            <w:r w:rsidRPr="003B63EF">
              <w:t>Concrete block to be coated with tile-like wall finish</w:t>
            </w:r>
          </w:p>
        </w:tc>
        <w:tc>
          <w:tcPr>
            <w:tcW w:w="4924" w:type="dxa"/>
            <w:shd w:val="clear" w:color="auto" w:fill="auto"/>
            <w:vAlign w:val="center"/>
          </w:tcPr>
          <w:p w14:paraId="7F7BB0B0" w14:textId="77777777" w:rsidR="003B63EF" w:rsidRPr="003B63EF" w:rsidRDefault="003B63EF" w:rsidP="003B63EF">
            <w:pPr>
              <w:keepNext/>
              <w:spacing w:before="60"/>
              <w:jc w:val="center"/>
              <w:outlineLvl w:val="1"/>
            </w:pPr>
            <w:bookmarkStart w:id="463" w:name="_Toc28542342"/>
            <w:r w:rsidRPr="003B63EF">
              <w:t>Concrete block filler</w:t>
            </w:r>
            <w:bookmarkEnd w:id="463"/>
          </w:p>
        </w:tc>
      </w:tr>
    </w:tbl>
    <w:p w14:paraId="0B931C70" w14:textId="77777777" w:rsidR="003B63EF" w:rsidRPr="003B63EF" w:rsidRDefault="003B63EF" w:rsidP="003B63EF">
      <w:pPr>
        <w:spacing w:before="120"/>
        <w:ind w:left="709"/>
        <w:jc w:val="lowKashida"/>
        <w:rPr>
          <w:szCs w:val="28"/>
        </w:rPr>
      </w:pPr>
      <w:r w:rsidRPr="003B63EF">
        <w:rPr>
          <w:szCs w:val="28"/>
        </w:rPr>
        <w:br w:type="textWrapping" w:clear="all"/>
        <w:t xml:space="preserve">A tie coat shall be applied between the primer and top coats, if recommended by the paint manufacturer. Surfaces specified to be field painted with clear finish coats need not be primed. Unless otherwise recommended by the paint manufacturer, priming will not be required on concrete, or concrete block, or plaster or gypsum wallboard  surfaces specified to be painted with latex paint or epoxy, taste and color free coal tar, and heat resistant         paints. Priming will not be required on surfaces to be marked with chlorinated rubber traffic paint. </w:t>
      </w:r>
    </w:p>
    <w:p w14:paraId="25B6A0BF" w14:textId="77777777" w:rsidR="003B63EF" w:rsidRPr="003B63EF" w:rsidRDefault="003B63EF" w:rsidP="00D239AD">
      <w:pPr>
        <w:numPr>
          <w:ilvl w:val="1"/>
          <w:numId w:val="329"/>
        </w:numPr>
        <w:tabs>
          <w:tab w:val="num" w:pos="709"/>
        </w:tabs>
        <w:spacing w:before="120"/>
        <w:ind w:left="709" w:hanging="709"/>
        <w:jc w:val="lowKashida"/>
        <w:rPr>
          <w:szCs w:val="28"/>
          <w:u w:val="single"/>
        </w:rPr>
      </w:pPr>
      <w:r w:rsidRPr="003B63EF">
        <w:rPr>
          <w:szCs w:val="28"/>
          <w:u w:val="single"/>
        </w:rPr>
        <w:t>Painting Schedule</w:t>
      </w:r>
    </w:p>
    <w:p w14:paraId="6A4191BB" w14:textId="77777777" w:rsidR="003B63EF" w:rsidRPr="003B63EF" w:rsidRDefault="003B63EF" w:rsidP="003B63EF">
      <w:pPr>
        <w:spacing w:before="120"/>
        <w:ind w:left="709"/>
        <w:jc w:val="lowKashida"/>
        <w:rPr>
          <w:szCs w:val="28"/>
        </w:rPr>
      </w:pPr>
      <w:r w:rsidRPr="003B63EF">
        <w:rPr>
          <w:szCs w:val="28"/>
        </w:rPr>
        <w:t>The following schedule lists paints for intermediate and finish coats for surfaces to be painted. All exposed surfaces, including sides and edges, shall be painted:</w:t>
      </w:r>
    </w:p>
    <w:tbl>
      <w:tblPr>
        <w:tblW w:w="0" w:type="auto"/>
        <w:tblInd w:w="7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772"/>
        <w:gridCol w:w="3140"/>
      </w:tblGrid>
      <w:tr w:rsidR="003B63EF" w:rsidRPr="003B63EF" w14:paraId="62293588" w14:textId="77777777" w:rsidTr="00181E8B">
        <w:tc>
          <w:tcPr>
            <w:tcW w:w="5920" w:type="dxa"/>
          </w:tcPr>
          <w:p w14:paraId="7080A4AC" w14:textId="77777777" w:rsidR="003B63EF" w:rsidRPr="003B63EF" w:rsidRDefault="003B63EF" w:rsidP="003B63EF">
            <w:pPr>
              <w:keepNext/>
              <w:spacing w:before="60"/>
              <w:jc w:val="lowKashida"/>
              <w:outlineLvl w:val="2"/>
            </w:pPr>
            <w:bookmarkStart w:id="464" w:name="_Toc28542343"/>
            <w:r w:rsidRPr="003B63EF">
              <w:t>Surface to be Painted</w:t>
            </w:r>
            <w:bookmarkEnd w:id="464"/>
          </w:p>
        </w:tc>
        <w:tc>
          <w:tcPr>
            <w:tcW w:w="3218" w:type="dxa"/>
          </w:tcPr>
          <w:p w14:paraId="123A505A" w14:textId="77777777" w:rsidR="003B63EF" w:rsidRPr="003B63EF" w:rsidRDefault="003B63EF" w:rsidP="003B63EF">
            <w:pPr>
              <w:spacing w:before="60"/>
              <w:jc w:val="lowKashida"/>
            </w:pPr>
            <w:r w:rsidRPr="003B63EF">
              <w:t>Material</w:t>
            </w:r>
          </w:p>
        </w:tc>
      </w:tr>
      <w:tr w:rsidR="003B63EF" w:rsidRPr="003B63EF" w14:paraId="1B0D5FAB" w14:textId="77777777" w:rsidTr="00181E8B">
        <w:tc>
          <w:tcPr>
            <w:tcW w:w="5920" w:type="dxa"/>
          </w:tcPr>
          <w:p w14:paraId="61F77C05" w14:textId="77777777" w:rsidR="003B63EF" w:rsidRPr="003B63EF" w:rsidRDefault="003B63EF" w:rsidP="00D239AD">
            <w:pPr>
              <w:numPr>
                <w:ilvl w:val="2"/>
                <w:numId w:val="330"/>
              </w:numPr>
              <w:spacing w:before="60"/>
              <w:jc w:val="lowKashida"/>
            </w:pPr>
            <w:r w:rsidRPr="003B63EF">
              <w:rPr>
                <w:u w:val="single"/>
              </w:rPr>
              <w:t>Metal Surface</w:t>
            </w:r>
          </w:p>
        </w:tc>
        <w:tc>
          <w:tcPr>
            <w:tcW w:w="3218" w:type="dxa"/>
          </w:tcPr>
          <w:p w14:paraId="6E5DAEF2" w14:textId="77777777" w:rsidR="003B63EF" w:rsidRPr="003B63EF" w:rsidRDefault="003B63EF" w:rsidP="003B63EF">
            <w:pPr>
              <w:spacing w:before="60"/>
              <w:jc w:val="lowKashida"/>
            </w:pPr>
          </w:p>
        </w:tc>
      </w:tr>
      <w:tr w:rsidR="003B63EF" w:rsidRPr="003B63EF" w14:paraId="43E44A8A" w14:textId="77777777" w:rsidTr="00181E8B">
        <w:tc>
          <w:tcPr>
            <w:tcW w:w="5920" w:type="dxa"/>
          </w:tcPr>
          <w:p w14:paraId="6B1BF05F" w14:textId="77777777" w:rsidR="003B63EF" w:rsidRPr="003B63EF" w:rsidRDefault="003B63EF" w:rsidP="003B63EF">
            <w:pPr>
              <w:spacing w:before="60"/>
              <w:ind w:left="709"/>
              <w:jc w:val="lowKashida"/>
            </w:pPr>
            <w:r w:rsidRPr="003B63EF">
              <w:t>All Surfaces of structural and miscellaneous steel exposed in exterior locations. (Galvanized surfaces are not to be painted unless otherwise specified)</w:t>
            </w:r>
          </w:p>
        </w:tc>
        <w:tc>
          <w:tcPr>
            <w:tcW w:w="3218" w:type="dxa"/>
          </w:tcPr>
          <w:p w14:paraId="29E150C4" w14:textId="77777777" w:rsidR="003B63EF" w:rsidRPr="003B63EF" w:rsidRDefault="003B63EF" w:rsidP="003B63EF">
            <w:pPr>
              <w:spacing w:before="60"/>
              <w:jc w:val="lowKashida"/>
            </w:pPr>
            <w:r w:rsidRPr="003B63EF">
              <w:t>Gloss alkyd enamel</w:t>
            </w:r>
          </w:p>
        </w:tc>
      </w:tr>
      <w:tr w:rsidR="003B63EF" w:rsidRPr="003B63EF" w14:paraId="7CBA84DE" w14:textId="77777777" w:rsidTr="00181E8B">
        <w:tc>
          <w:tcPr>
            <w:tcW w:w="5920" w:type="dxa"/>
          </w:tcPr>
          <w:p w14:paraId="280C7A15" w14:textId="77777777" w:rsidR="003B63EF" w:rsidRPr="003B63EF" w:rsidRDefault="003B63EF" w:rsidP="003B63EF">
            <w:pPr>
              <w:spacing w:before="60"/>
              <w:ind w:left="709"/>
              <w:jc w:val="lowKashida"/>
            </w:pPr>
            <w:r w:rsidRPr="003B63EF">
              <w:t>All surfaces of structural and miscellaneous steel exposed inside buildings. (Galvanized surfaces are not to be painted unless otherwise specified.)</w:t>
            </w:r>
          </w:p>
        </w:tc>
        <w:tc>
          <w:tcPr>
            <w:tcW w:w="3218" w:type="dxa"/>
          </w:tcPr>
          <w:p w14:paraId="01B44B54" w14:textId="77777777" w:rsidR="003B63EF" w:rsidRPr="003B63EF" w:rsidRDefault="003B63EF" w:rsidP="003B63EF">
            <w:pPr>
              <w:spacing w:before="60"/>
              <w:jc w:val="lowKashida"/>
            </w:pPr>
            <w:r w:rsidRPr="003B63EF">
              <w:t>Semigloss alkyd enamel</w:t>
            </w:r>
          </w:p>
        </w:tc>
      </w:tr>
      <w:tr w:rsidR="003B63EF" w:rsidRPr="003B63EF" w14:paraId="203F95B5" w14:textId="77777777" w:rsidTr="00181E8B">
        <w:tc>
          <w:tcPr>
            <w:tcW w:w="5920" w:type="dxa"/>
          </w:tcPr>
          <w:p w14:paraId="1A883110" w14:textId="77777777" w:rsidR="003B63EF" w:rsidRPr="003B63EF" w:rsidRDefault="003B63EF" w:rsidP="003B63EF">
            <w:pPr>
              <w:spacing w:before="60"/>
              <w:ind w:left="709"/>
              <w:jc w:val="lowKashida"/>
            </w:pPr>
            <w:r w:rsidRPr="003B63EF">
              <w:t>All exposed surface of steel doors, door frames, steel handrails, steel floor plates, pumps, motors, speed reducers, and other machines and equipment.</w:t>
            </w:r>
          </w:p>
        </w:tc>
        <w:tc>
          <w:tcPr>
            <w:tcW w:w="3218" w:type="dxa"/>
          </w:tcPr>
          <w:p w14:paraId="75CEF951" w14:textId="77777777" w:rsidR="003B63EF" w:rsidRPr="003B63EF" w:rsidRDefault="003B63EF" w:rsidP="003B63EF">
            <w:pPr>
              <w:spacing w:before="60"/>
              <w:jc w:val="lowKashida"/>
            </w:pPr>
            <w:r w:rsidRPr="003B63EF">
              <w:t>Gloss alkyd enamel</w:t>
            </w:r>
          </w:p>
        </w:tc>
      </w:tr>
      <w:tr w:rsidR="003B63EF" w:rsidRPr="003B63EF" w14:paraId="7EBBC6D5" w14:textId="77777777" w:rsidTr="00181E8B">
        <w:tc>
          <w:tcPr>
            <w:tcW w:w="5920" w:type="dxa"/>
          </w:tcPr>
          <w:p w14:paraId="425F0F34" w14:textId="77777777" w:rsidR="003B63EF" w:rsidRPr="003B63EF" w:rsidRDefault="003B63EF" w:rsidP="003B63EF">
            <w:pPr>
              <w:spacing w:before="60"/>
              <w:ind w:left="709"/>
              <w:jc w:val="lowKashida"/>
            </w:pPr>
            <w:r w:rsidRPr="003B63EF">
              <w:t>Operators for sluice gates, slide gates, and control weirs.</w:t>
            </w:r>
          </w:p>
        </w:tc>
        <w:tc>
          <w:tcPr>
            <w:tcW w:w="3218" w:type="dxa"/>
          </w:tcPr>
          <w:p w14:paraId="53D71E8C" w14:textId="77777777" w:rsidR="003B63EF" w:rsidRPr="003B63EF" w:rsidRDefault="003B63EF" w:rsidP="003B63EF">
            <w:pPr>
              <w:spacing w:before="60"/>
              <w:jc w:val="lowKashida"/>
            </w:pPr>
            <w:r w:rsidRPr="003B63EF">
              <w:t>Gloss alkyd enamel</w:t>
            </w:r>
          </w:p>
        </w:tc>
      </w:tr>
      <w:tr w:rsidR="003B63EF" w:rsidRPr="003B63EF" w14:paraId="558779F2" w14:textId="77777777" w:rsidTr="00181E8B">
        <w:tc>
          <w:tcPr>
            <w:tcW w:w="5920" w:type="dxa"/>
          </w:tcPr>
          <w:p w14:paraId="04C7E1C1" w14:textId="77777777" w:rsidR="003B63EF" w:rsidRPr="003B63EF" w:rsidRDefault="003B63EF" w:rsidP="003B63EF">
            <w:pPr>
              <w:spacing w:before="60"/>
              <w:ind w:left="709"/>
              <w:jc w:val="lowKashida"/>
            </w:pPr>
            <w:r w:rsidRPr="003B63EF">
              <w:t>Digester covers, all iron and steel parts that will be exposed to view.</w:t>
            </w:r>
          </w:p>
        </w:tc>
        <w:tc>
          <w:tcPr>
            <w:tcW w:w="3218" w:type="dxa"/>
          </w:tcPr>
          <w:p w14:paraId="032C4CB5" w14:textId="77777777" w:rsidR="003B63EF" w:rsidRPr="003B63EF" w:rsidRDefault="003B63EF" w:rsidP="003B63EF">
            <w:pPr>
              <w:spacing w:before="60"/>
              <w:jc w:val="lowKashida"/>
            </w:pPr>
            <w:r w:rsidRPr="003B63EF">
              <w:t>Gloss alkyd enamel</w:t>
            </w:r>
          </w:p>
        </w:tc>
      </w:tr>
      <w:tr w:rsidR="003B63EF" w:rsidRPr="003B63EF" w14:paraId="1D6CC50C" w14:textId="77777777" w:rsidTr="00181E8B">
        <w:tc>
          <w:tcPr>
            <w:tcW w:w="5920" w:type="dxa"/>
          </w:tcPr>
          <w:p w14:paraId="495E099D" w14:textId="77777777" w:rsidR="003B63EF" w:rsidRPr="003B63EF" w:rsidRDefault="003B63EF" w:rsidP="003B63EF">
            <w:pPr>
              <w:spacing w:before="60"/>
              <w:ind w:left="709"/>
              <w:jc w:val="lowKashida"/>
            </w:pPr>
            <w:r w:rsidRPr="003B63EF">
              <w:t xml:space="preserve">Extension hoppers and accessories for chemical feeders. </w:t>
            </w:r>
          </w:p>
        </w:tc>
        <w:tc>
          <w:tcPr>
            <w:tcW w:w="3218" w:type="dxa"/>
          </w:tcPr>
          <w:p w14:paraId="37A3AE91" w14:textId="77777777" w:rsidR="003B63EF" w:rsidRPr="003B63EF" w:rsidRDefault="003B63EF" w:rsidP="003B63EF">
            <w:pPr>
              <w:spacing w:before="60"/>
              <w:jc w:val="lowKashida"/>
            </w:pPr>
            <w:r w:rsidRPr="003B63EF">
              <w:t>Gloss alkyd enamel</w:t>
            </w:r>
          </w:p>
        </w:tc>
      </w:tr>
      <w:tr w:rsidR="003B63EF" w:rsidRPr="003B63EF" w14:paraId="118D7161" w14:textId="77777777" w:rsidTr="00181E8B">
        <w:tc>
          <w:tcPr>
            <w:tcW w:w="5920" w:type="dxa"/>
          </w:tcPr>
          <w:p w14:paraId="70D02510" w14:textId="77777777" w:rsidR="003B63EF" w:rsidRPr="003B63EF" w:rsidRDefault="003B63EF" w:rsidP="003B63EF">
            <w:pPr>
              <w:spacing w:before="60"/>
              <w:ind w:left="709"/>
              <w:jc w:val="lowKashida"/>
            </w:pPr>
            <w:r w:rsidRPr="003B63EF">
              <w:t>Metal curbs for skylights and power roof ventilators.</w:t>
            </w:r>
          </w:p>
        </w:tc>
        <w:tc>
          <w:tcPr>
            <w:tcW w:w="3218" w:type="dxa"/>
          </w:tcPr>
          <w:p w14:paraId="7C2AD07E" w14:textId="77777777" w:rsidR="003B63EF" w:rsidRPr="003B63EF" w:rsidRDefault="003B63EF" w:rsidP="003B63EF">
            <w:pPr>
              <w:spacing w:before="60"/>
              <w:jc w:val="lowKashida"/>
            </w:pPr>
            <w:r w:rsidRPr="003B63EF">
              <w:t>Gloss alkyd enamel</w:t>
            </w:r>
          </w:p>
        </w:tc>
      </w:tr>
      <w:tr w:rsidR="003B63EF" w:rsidRPr="003B63EF" w14:paraId="2BEDADE7" w14:textId="77777777" w:rsidTr="00181E8B">
        <w:tc>
          <w:tcPr>
            <w:tcW w:w="5920" w:type="dxa"/>
          </w:tcPr>
          <w:p w14:paraId="7A435699" w14:textId="77777777" w:rsidR="003B63EF" w:rsidRPr="003B63EF" w:rsidRDefault="003B63EF" w:rsidP="003B63EF">
            <w:pPr>
              <w:spacing w:before="60"/>
              <w:ind w:left="709"/>
              <w:jc w:val="lowKashida"/>
            </w:pPr>
            <w:r w:rsidRPr="003B63EF">
              <w:t>Exterior surfaces of elevator car frame and enclosure</w:t>
            </w:r>
          </w:p>
        </w:tc>
        <w:tc>
          <w:tcPr>
            <w:tcW w:w="3218" w:type="dxa"/>
          </w:tcPr>
          <w:p w14:paraId="045E2CEA" w14:textId="77777777" w:rsidR="003B63EF" w:rsidRPr="003B63EF" w:rsidRDefault="003B63EF" w:rsidP="003B63EF">
            <w:pPr>
              <w:spacing w:before="60"/>
              <w:jc w:val="lowKashida"/>
            </w:pPr>
            <w:r w:rsidRPr="003B63EF">
              <w:t>Gloss alkyd enamel</w:t>
            </w:r>
          </w:p>
        </w:tc>
      </w:tr>
      <w:tr w:rsidR="003B63EF" w:rsidRPr="003B63EF" w14:paraId="34792BBD" w14:textId="77777777" w:rsidTr="00181E8B">
        <w:tc>
          <w:tcPr>
            <w:tcW w:w="5920" w:type="dxa"/>
          </w:tcPr>
          <w:p w14:paraId="583546CA" w14:textId="77777777" w:rsidR="003B63EF" w:rsidRPr="003B63EF" w:rsidRDefault="003B63EF" w:rsidP="003B63EF">
            <w:pPr>
              <w:spacing w:before="60"/>
              <w:ind w:left="709"/>
              <w:jc w:val="lowKashida"/>
            </w:pPr>
            <w:r w:rsidRPr="003B63EF">
              <w:t xml:space="preserve">Interior surfaces of elevator car, car gates, and </w:t>
            </w:r>
            <w:proofErr w:type="spellStart"/>
            <w:r w:rsidRPr="003B63EF">
              <w:t>hoistway</w:t>
            </w:r>
            <w:proofErr w:type="spellEnd"/>
            <w:r w:rsidRPr="003B63EF">
              <w:t xml:space="preserve"> doors and frames</w:t>
            </w:r>
          </w:p>
        </w:tc>
        <w:tc>
          <w:tcPr>
            <w:tcW w:w="3218" w:type="dxa"/>
          </w:tcPr>
          <w:p w14:paraId="0EE9A55A" w14:textId="77777777" w:rsidR="003B63EF" w:rsidRPr="003B63EF" w:rsidRDefault="003B63EF" w:rsidP="003B63EF">
            <w:pPr>
              <w:spacing w:before="60"/>
              <w:jc w:val="lowKashida"/>
            </w:pPr>
            <w:r w:rsidRPr="003B63EF">
              <w:t>Gloss alkyd enamel</w:t>
            </w:r>
          </w:p>
        </w:tc>
      </w:tr>
      <w:tr w:rsidR="003B63EF" w:rsidRPr="003B63EF" w14:paraId="36C16E0D" w14:textId="77777777" w:rsidTr="00181E8B">
        <w:tc>
          <w:tcPr>
            <w:tcW w:w="5920" w:type="dxa"/>
          </w:tcPr>
          <w:p w14:paraId="278FB46C" w14:textId="77777777" w:rsidR="003B63EF" w:rsidRPr="003B63EF" w:rsidRDefault="003B63EF" w:rsidP="003B63EF">
            <w:pPr>
              <w:spacing w:before="60"/>
              <w:ind w:left="709"/>
              <w:jc w:val="lowKashida"/>
            </w:pPr>
            <w:r w:rsidRPr="003B63EF">
              <w:t xml:space="preserve">Elevator guide rails and structural steel in </w:t>
            </w:r>
            <w:proofErr w:type="spellStart"/>
            <w:r w:rsidRPr="003B63EF">
              <w:t>hoistway</w:t>
            </w:r>
            <w:proofErr w:type="spellEnd"/>
          </w:p>
        </w:tc>
        <w:tc>
          <w:tcPr>
            <w:tcW w:w="3218" w:type="dxa"/>
          </w:tcPr>
          <w:p w14:paraId="4F096701" w14:textId="77777777" w:rsidR="003B63EF" w:rsidRPr="003B63EF" w:rsidRDefault="003B63EF" w:rsidP="003B63EF">
            <w:pPr>
              <w:spacing w:before="60"/>
              <w:jc w:val="lowKashida"/>
            </w:pPr>
            <w:r w:rsidRPr="003B63EF">
              <w:t>Gloss alkyd enamel</w:t>
            </w:r>
          </w:p>
        </w:tc>
      </w:tr>
      <w:tr w:rsidR="003B63EF" w:rsidRPr="003B63EF" w14:paraId="4CE4DB52" w14:textId="77777777" w:rsidTr="00181E8B">
        <w:tc>
          <w:tcPr>
            <w:tcW w:w="5920" w:type="dxa"/>
          </w:tcPr>
          <w:p w14:paraId="35A7B6A6" w14:textId="77777777" w:rsidR="003B63EF" w:rsidRPr="003B63EF" w:rsidRDefault="003B63EF" w:rsidP="003B63EF">
            <w:pPr>
              <w:spacing w:before="60"/>
              <w:ind w:left="709"/>
              <w:jc w:val="lowKashida"/>
            </w:pPr>
            <w:r w:rsidRPr="003B63EF">
              <w:lastRenderedPageBreak/>
              <w:t>Heating and air conditioning units, convector covers, electrical equipment cabinets, and similar items and equipment (unless factory finished).</w:t>
            </w:r>
          </w:p>
        </w:tc>
        <w:tc>
          <w:tcPr>
            <w:tcW w:w="3218" w:type="dxa"/>
          </w:tcPr>
          <w:p w14:paraId="7E16D48B" w14:textId="77777777" w:rsidR="003B63EF" w:rsidRPr="003B63EF" w:rsidRDefault="003B63EF" w:rsidP="003B63EF">
            <w:pPr>
              <w:spacing w:before="60"/>
              <w:jc w:val="lowKashida"/>
            </w:pPr>
            <w:r w:rsidRPr="003B63EF">
              <w:t>Gloss alkyd enamel</w:t>
            </w:r>
          </w:p>
        </w:tc>
      </w:tr>
      <w:tr w:rsidR="003B63EF" w:rsidRPr="003B63EF" w14:paraId="6F7619F9" w14:textId="77777777" w:rsidTr="00181E8B">
        <w:tc>
          <w:tcPr>
            <w:tcW w:w="5920" w:type="dxa"/>
          </w:tcPr>
          <w:p w14:paraId="02BEB854" w14:textId="77777777" w:rsidR="003B63EF" w:rsidRPr="003B63EF" w:rsidRDefault="003B63EF" w:rsidP="003B63EF">
            <w:pPr>
              <w:spacing w:before="60"/>
              <w:ind w:left="709"/>
              <w:jc w:val="lowKashida"/>
            </w:pPr>
            <w:r w:rsidRPr="003B63EF">
              <w:t>Exposed surfaces of cranes and hoists.</w:t>
            </w:r>
          </w:p>
        </w:tc>
        <w:tc>
          <w:tcPr>
            <w:tcW w:w="3218" w:type="dxa"/>
          </w:tcPr>
          <w:p w14:paraId="69B21254" w14:textId="77777777" w:rsidR="003B63EF" w:rsidRPr="003B63EF" w:rsidRDefault="003B63EF" w:rsidP="003B63EF">
            <w:pPr>
              <w:spacing w:before="60"/>
              <w:jc w:val="lowKashida"/>
            </w:pPr>
            <w:r w:rsidRPr="003B63EF">
              <w:t>Gloss alkyd enamel</w:t>
            </w:r>
          </w:p>
        </w:tc>
      </w:tr>
      <w:tr w:rsidR="003B63EF" w:rsidRPr="003B63EF" w14:paraId="7A53493F" w14:textId="77777777" w:rsidTr="00181E8B">
        <w:tc>
          <w:tcPr>
            <w:tcW w:w="5920" w:type="dxa"/>
          </w:tcPr>
          <w:p w14:paraId="20CF6729" w14:textId="77777777" w:rsidR="003B63EF" w:rsidRPr="003B63EF" w:rsidRDefault="003B63EF" w:rsidP="003B63EF">
            <w:pPr>
              <w:spacing w:before="60"/>
              <w:ind w:left="709"/>
              <w:jc w:val="lowKashida"/>
            </w:pPr>
            <w:r w:rsidRPr="003B63EF">
              <w:t xml:space="preserve">Exposed surfaces of </w:t>
            </w:r>
            <w:proofErr w:type="spellStart"/>
            <w:r w:rsidRPr="003B63EF">
              <w:t>dockboard</w:t>
            </w:r>
            <w:proofErr w:type="spellEnd"/>
            <w:r w:rsidRPr="003B63EF">
              <w:t xml:space="preserve"> and metal parts of dock bumpers</w:t>
            </w:r>
          </w:p>
        </w:tc>
        <w:tc>
          <w:tcPr>
            <w:tcW w:w="3218" w:type="dxa"/>
          </w:tcPr>
          <w:p w14:paraId="4FB5538E" w14:textId="77777777" w:rsidR="003B63EF" w:rsidRPr="003B63EF" w:rsidRDefault="003B63EF" w:rsidP="003B63EF">
            <w:pPr>
              <w:spacing w:before="60"/>
              <w:jc w:val="lowKashida"/>
            </w:pPr>
            <w:r w:rsidRPr="003B63EF">
              <w:t>Gloss alkyd enamel</w:t>
            </w:r>
          </w:p>
        </w:tc>
      </w:tr>
      <w:tr w:rsidR="003B63EF" w:rsidRPr="003B63EF" w14:paraId="3C841FD5" w14:textId="77777777" w:rsidTr="00181E8B">
        <w:tc>
          <w:tcPr>
            <w:tcW w:w="5920" w:type="dxa"/>
          </w:tcPr>
          <w:p w14:paraId="682DEDD8" w14:textId="77777777" w:rsidR="003B63EF" w:rsidRPr="003B63EF" w:rsidRDefault="003B63EF" w:rsidP="003B63EF">
            <w:pPr>
              <w:spacing w:before="60"/>
              <w:ind w:left="709"/>
              <w:jc w:val="lowKashida"/>
            </w:pPr>
            <w:r w:rsidRPr="003B63EF">
              <w:t>Exposed surfaces of steel yard lighting poles.</w:t>
            </w:r>
          </w:p>
        </w:tc>
        <w:tc>
          <w:tcPr>
            <w:tcW w:w="3218" w:type="dxa"/>
          </w:tcPr>
          <w:p w14:paraId="450A7054" w14:textId="77777777" w:rsidR="003B63EF" w:rsidRPr="003B63EF" w:rsidRDefault="003B63EF" w:rsidP="003B63EF">
            <w:pPr>
              <w:spacing w:before="60"/>
              <w:jc w:val="lowKashida"/>
            </w:pPr>
            <w:r w:rsidRPr="003B63EF">
              <w:t>Gloss alkyd enamel</w:t>
            </w:r>
          </w:p>
        </w:tc>
      </w:tr>
      <w:tr w:rsidR="003B63EF" w:rsidRPr="003B63EF" w14:paraId="15F3C3F6" w14:textId="77777777" w:rsidTr="00181E8B">
        <w:tc>
          <w:tcPr>
            <w:tcW w:w="5920" w:type="dxa"/>
          </w:tcPr>
          <w:p w14:paraId="33C5F5A3" w14:textId="77777777" w:rsidR="003B63EF" w:rsidRPr="003B63EF" w:rsidRDefault="003B63EF" w:rsidP="003B63EF">
            <w:pPr>
              <w:spacing w:before="60"/>
              <w:ind w:left="709"/>
              <w:jc w:val="lowKashida"/>
            </w:pPr>
            <w:r w:rsidRPr="003B63EF">
              <w:t>All exposed surfaces of cast iron and steel piping inside building and above grade outdoors, including valves, fittings, flanges, bolts, supports, and accessories therefore, and including galvanized surfaces after proper priming.</w:t>
            </w:r>
          </w:p>
        </w:tc>
        <w:tc>
          <w:tcPr>
            <w:tcW w:w="3218" w:type="dxa"/>
          </w:tcPr>
          <w:p w14:paraId="4C6D3E17" w14:textId="77777777" w:rsidR="003B63EF" w:rsidRPr="003B63EF" w:rsidRDefault="003B63EF" w:rsidP="003B63EF">
            <w:pPr>
              <w:spacing w:before="60"/>
              <w:jc w:val="lowKashida"/>
            </w:pPr>
            <w:r w:rsidRPr="003B63EF">
              <w:t>Alkyd enamel; gloss for color coded piping; gloss or semigloss for all other piping.</w:t>
            </w:r>
          </w:p>
        </w:tc>
      </w:tr>
      <w:tr w:rsidR="003B63EF" w:rsidRPr="003B63EF" w14:paraId="64B9E00D" w14:textId="77777777" w:rsidTr="00181E8B">
        <w:tc>
          <w:tcPr>
            <w:tcW w:w="5920" w:type="dxa"/>
          </w:tcPr>
          <w:p w14:paraId="43B17268" w14:textId="77777777" w:rsidR="003B63EF" w:rsidRPr="003B63EF" w:rsidRDefault="003B63EF" w:rsidP="003B63EF">
            <w:pPr>
              <w:spacing w:before="60"/>
              <w:ind w:left="709"/>
              <w:jc w:val="lowKashida"/>
            </w:pPr>
            <w:r w:rsidRPr="003B63EF">
              <w:t>Copper pipe and tubing, including fittings and valves</w:t>
            </w:r>
          </w:p>
        </w:tc>
        <w:tc>
          <w:tcPr>
            <w:tcW w:w="3218" w:type="dxa"/>
          </w:tcPr>
          <w:p w14:paraId="097EE8E9" w14:textId="77777777" w:rsidR="003B63EF" w:rsidRPr="003B63EF" w:rsidRDefault="003B63EF" w:rsidP="003B63EF">
            <w:pPr>
              <w:spacing w:before="60"/>
              <w:jc w:val="lowKashida"/>
            </w:pPr>
            <w:r w:rsidRPr="003B63EF">
              <w:t>Semigloss alkyd enamel</w:t>
            </w:r>
          </w:p>
        </w:tc>
      </w:tr>
      <w:tr w:rsidR="003B63EF" w:rsidRPr="003B63EF" w14:paraId="1DFE91C9" w14:textId="77777777" w:rsidTr="00181E8B">
        <w:tc>
          <w:tcPr>
            <w:tcW w:w="5920" w:type="dxa"/>
          </w:tcPr>
          <w:p w14:paraId="49D52F69" w14:textId="77777777" w:rsidR="003B63EF" w:rsidRPr="003B63EF" w:rsidRDefault="003B63EF" w:rsidP="003B63EF">
            <w:pPr>
              <w:spacing w:before="60"/>
              <w:ind w:left="709"/>
              <w:jc w:val="lowKashida"/>
            </w:pPr>
            <w:r w:rsidRPr="003B63EF">
              <w:t>Surfaces of ductwork exposed inside buildings, after proper priming.</w:t>
            </w:r>
          </w:p>
        </w:tc>
        <w:tc>
          <w:tcPr>
            <w:tcW w:w="3218" w:type="dxa"/>
          </w:tcPr>
          <w:p w14:paraId="12889D13" w14:textId="77777777" w:rsidR="003B63EF" w:rsidRPr="003B63EF" w:rsidRDefault="003B63EF" w:rsidP="003B63EF">
            <w:pPr>
              <w:spacing w:before="60"/>
              <w:jc w:val="lowKashida"/>
            </w:pPr>
            <w:r w:rsidRPr="003B63EF">
              <w:t>Semigloss alkyd enamel or latex.</w:t>
            </w:r>
          </w:p>
        </w:tc>
      </w:tr>
      <w:tr w:rsidR="003B63EF" w:rsidRPr="003B63EF" w14:paraId="5D7DE4C3" w14:textId="77777777" w:rsidTr="00181E8B">
        <w:tc>
          <w:tcPr>
            <w:tcW w:w="5920" w:type="dxa"/>
          </w:tcPr>
          <w:p w14:paraId="4A2B821E" w14:textId="77777777" w:rsidR="003B63EF" w:rsidRPr="003B63EF" w:rsidRDefault="003B63EF" w:rsidP="003B63EF">
            <w:pPr>
              <w:spacing w:before="60"/>
              <w:ind w:left="709"/>
              <w:jc w:val="both"/>
            </w:pPr>
            <w:r w:rsidRPr="003B63EF">
              <w:t>All exposed surfaces of electrical conduit inside buildings (except banks of conduits in multiple layers hung from ceilings), including fittings, boxes, supports, and accessories therefore, after proper priming.</w:t>
            </w:r>
          </w:p>
        </w:tc>
        <w:tc>
          <w:tcPr>
            <w:tcW w:w="3218" w:type="dxa"/>
          </w:tcPr>
          <w:p w14:paraId="022B9849" w14:textId="77777777" w:rsidR="003B63EF" w:rsidRPr="003B63EF" w:rsidRDefault="003B63EF" w:rsidP="003B63EF">
            <w:pPr>
              <w:spacing w:before="60"/>
              <w:jc w:val="lowKashida"/>
            </w:pPr>
            <w:r w:rsidRPr="003B63EF">
              <w:t>Semigloss alkyd enamel or latex</w:t>
            </w:r>
          </w:p>
        </w:tc>
      </w:tr>
      <w:tr w:rsidR="003B63EF" w:rsidRPr="003B63EF" w14:paraId="4A01DF9A" w14:textId="77777777" w:rsidTr="00181E8B">
        <w:tc>
          <w:tcPr>
            <w:tcW w:w="5920" w:type="dxa"/>
          </w:tcPr>
          <w:p w14:paraId="41BDE82E" w14:textId="77777777" w:rsidR="003B63EF" w:rsidRPr="003B63EF" w:rsidRDefault="003B63EF" w:rsidP="003B63EF">
            <w:pPr>
              <w:spacing w:before="60"/>
              <w:ind w:left="709"/>
              <w:jc w:val="both"/>
            </w:pPr>
            <w:r w:rsidRPr="003B63EF">
              <w:t>Sludge colleting equipment       , flocculators,     and accessories, all iron and steel parts except motors and speed reducers</w:t>
            </w:r>
          </w:p>
        </w:tc>
        <w:tc>
          <w:tcPr>
            <w:tcW w:w="3218" w:type="dxa"/>
          </w:tcPr>
          <w:p w14:paraId="2D81074D" w14:textId="77777777" w:rsidR="003B63EF" w:rsidRPr="003B63EF" w:rsidRDefault="003B63EF" w:rsidP="003B63EF">
            <w:pPr>
              <w:spacing w:before="60"/>
              <w:jc w:val="lowKashida"/>
            </w:pPr>
            <w:r w:rsidRPr="003B63EF">
              <w:t>Vinyl</w:t>
            </w:r>
          </w:p>
        </w:tc>
      </w:tr>
      <w:tr w:rsidR="003B63EF" w:rsidRPr="003B63EF" w14:paraId="42B5CC80" w14:textId="77777777" w:rsidTr="00181E8B">
        <w:tc>
          <w:tcPr>
            <w:tcW w:w="5920" w:type="dxa"/>
          </w:tcPr>
          <w:p w14:paraId="44EBED7D" w14:textId="77777777" w:rsidR="003B63EF" w:rsidRPr="003B63EF" w:rsidRDefault="003B63EF" w:rsidP="003B63EF">
            <w:pPr>
              <w:spacing w:before="60"/>
              <w:ind w:left="709"/>
              <w:jc w:val="both"/>
            </w:pPr>
            <w:r w:rsidRPr="003B63EF">
              <w:t>Outside surfaces of liquid chemical tanks</w:t>
            </w:r>
          </w:p>
        </w:tc>
        <w:tc>
          <w:tcPr>
            <w:tcW w:w="3218" w:type="dxa"/>
          </w:tcPr>
          <w:p w14:paraId="2A02A662" w14:textId="77777777" w:rsidR="003B63EF" w:rsidRPr="003B63EF" w:rsidRDefault="003B63EF" w:rsidP="003B63EF">
            <w:pPr>
              <w:spacing w:before="60"/>
              <w:jc w:val="lowKashida"/>
            </w:pPr>
            <w:r w:rsidRPr="003B63EF">
              <w:t>Vinyl</w:t>
            </w:r>
          </w:p>
        </w:tc>
      </w:tr>
      <w:tr w:rsidR="003B63EF" w:rsidRPr="003B63EF" w14:paraId="30A7FB34" w14:textId="77777777" w:rsidTr="00181E8B">
        <w:tc>
          <w:tcPr>
            <w:tcW w:w="5920" w:type="dxa"/>
          </w:tcPr>
          <w:p w14:paraId="53732E9A" w14:textId="77777777" w:rsidR="003B63EF" w:rsidRPr="003B63EF" w:rsidRDefault="003B63EF" w:rsidP="003B63EF">
            <w:pPr>
              <w:spacing w:before="60"/>
              <w:ind w:left="709"/>
              <w:jc w:val="both"/>
            </w:pPr>
            <w:r w:rsidRPr="003B63EF">
              <w:t>Basin launders, troughs, weir plates, and accessories.</w:t>
            </w:r>
          </w:p>
        </w:tc>
        <w:tc>
          <w:tcPr>
            <w:tcW w:w="3218" w:type="dxa"/>
          </w:tcPr>
          <w:p w14:paraId="04CFBD90" w14:textId="77777777" w:rsidR="003B63EF" w:rsidRPr="003B63EF" w:rsidRDefault="003B63EF" w:rsidP="003B63EF">
            <w:pPr>
              <w:spacing w:before="60"/>
              <w:jc w:val="lowKashida"/>
            </w:pPr>
            <w:r w:rsidRPr="003B63EF">
              <w:t>Vinyl</w:t>
            </w:r>
          </w:p>
        </w:tc>
      </w:tr>
      <w:tr w:rsidR="003B63EF" w:rsidRPr="003B63EF" w14:paraId="36804BBB" w14:textId="77777777" w:rsidTr="00181E8B">
        <w:tc>
          <w:tcPr>
            <w:tcW w:w="5920" w:type="dxa"/>
          </w:tcPr>
          <w:p w14:paraId="375CD514" w14:textId="77777777" w:rsidR="003B63EF" w:rsidRPr="003B63EF" w:rsidRDefault="003B63EF" w:rsidP="003B63EF">
            <w:pPr>
              <w:spacing w:before="60"/>
              <w:ind w:left="709"/>
              <w:jc w:val="both"/>
            </w:pPr>
            <w:r w:rsidRPr="003B63EF">
              <w:t>Rapid mix equipment, all iron and steel surfaces specified to receive vinyl shop coating.</w:t>
            </w:r>
          </w:p>
        </w:tc>
        <w:tc>
          <w:tcPr>
            <w:tcW w:w="3218" w:type="dxa"/>
          </w:tcPr>
          <w:p w14:paraId="7F673C46" w14:textId="77777777" w:rsidR="003B63EF" w:rsidRPr="003B63EF" w:rsidRDefault="003B63EF" w:rsidP="003B63EF">
            <w:pPr>
              <w:spacing w:before="60"/>
              <w:jc w:val="lowKashida"/>
            </w:pPr>
            <w:r w:rsidRPr="003B63EF">
              <w:t>Vinyl</w:t>
            </w:r>
          </w:p>
        </w:tc>
      </w:tr>
      <w:tr w:rsidR="003B63EF" w:rsidRPr="003B63EF" w14:paraId="335A6B7C" w14:textId="77777777" w:rsidTr="00181E8B">
        <w:tc>
          <w:tcPr>
            <w:tcW w:w="5920" w:type="dxa"/>
          </w:tcPr>
          <w:p w14:paraId="72E619F9" w14:textId="77777777" w:rsidR="003B63EF" w:rsidRPr="003B63EF" w:rsidRDefault="003B63EF" w:rsidP="003B63EF">
            <w:pPr>
              <w:spacing w:before="60"/>
              <w:ind w:left="709"/>
              <w:jc w:val="both"/>
            </w:pPr>
            <w:r w:rsidRPr="003B63EF">
              <w:t>Surface aeration equipment, all iron and steel surfaces specified to receive vinyl shop coating.</w:t>
            </w:r>
          </w:p>
        </w:tc>
        <w:tc>
          <w:tcPr>
            <w:tcW w:w="3218" w:type="dxa"/>
          </w:tcPr>
          <w:p w14:paraId="007F6BE2" w14:textId="77777777" w:rsidR="003B63EF" w:rsidRPr="003B63EF" w:rsidRDefault="003B63EF" w:rsidP="003B63EF">
            <w:pPr>
              <w:spacing w:before="60"/>
              <w:jc w:val="lowKashida"/>
            </w:pPr>
            <w:r w:rsidRPr="003B63EF">
              <w:t>Vinyl</w:t>
            </w:r>
          </w:p>
        </w:tc>
      </w:tr>
      <w:tr w:rsidR="003B63EF" w:rsidRPr="003B63EF" w14:paraId="5A54FCDA" w14:textId="77777777" w:rsidTr="00181E8B">
        <w:tc>
          <w:tcPr>
            <w:tcW w:w="5920" w:type="dxa"/>
          </w:tcPr>
          <w:p w14:paraId="2EDA383C" w14:textId="77777777" w:rsidR="003B63EF" w:rsidRPr="003B63EF" w:rsidRDefault="003B63EF" w:rsidP="003B63EF">
            <w:pPr>
              <w:spacing w:before="60"/>
              <w:ind w:left="709"/>
              <w:jc w:val="both"/>
            </w:pPr>
            <w:r w:rsidRPr="003B63EF">
              <w:t>All metal surfaces, unless otherwise specified, which will be submerged or buried, all or in part, including valves, valve boxes, weir plates, scum baffles, and sluice gates, but excluding piping laid in the ground.</w:t>
            </w:r>
          </w:p>
        </w:tc>
        <w:tc>
          <w:tcPr>
            <w:tcW w:w="3218" w:type="dxa"/>
          </w:tcPr>
          <w:p w14:paraId="04AC2004" w14:textId="77777777" w:rsidR="003B63EF" w:rsidRPr="003B63EF" w:rsidRDefault="003B63EF" w:rsidP="003B63EF">
            <w:pPr>
              <w:spacing w:before="60"/>
              <w:jc w:val="lowKashida"/>
            </w:pPr>
            <w:r w:rsidRPr="003B63EF">
              <w:t>Medium consistency coal tar</w:t>
            </w:r>
          </w:p>
        </w:tc>
      </w:tr>
      <w:tr w:rsidR="003B63EF" w:rsidRPr="003B63EF" w14:paraId="5FF3CF45" w14:textId="77777777" w:rsidTr="00181E8B">
        <w:tc>
          <w:tcPr>
            <w:tcW w:w="5920" w:type="dxa"/>
          </w:tcPr>
          <w:p w14:paraId="09750CA8" w14:textId="77777777" w:rsidR="003B63EF" w:rsidRPr="003B63EF" w:rsidRDefault="003B63EF" w:rsidP="003B63EF">
            <w:pPr>
              <w:spacing w:before="60"/>
              <w:ind w:left="709"/>
              <w:jc w:val="lowKashida"/>
            </w:pPr>
            <w:r w:rsidRPr="003B63EF">
              <w:t>All fully or partially submerged surfaces of screening, grit removal, aeration mixing, and sludge mixing equipment.</w:t>
            </w:r>
          </w:p>
        </w:tc>
        <w:tc>
          <w:tcPr>
            <w:tcW w:w="3218" w:type="dxa"/>
          </w:tcPr>
          <w:p w14:paraId="6A732F8B" w14:textId="77777777" w:rsidR="003B63EF" w:rsidRPr="003B63EF" w:rsidRDefault="003B63EF" w:rsidP="003B63EF">
            <w:pPr>
              <w:spacing w:before="60"/>
              <w:jc w:val="lowKashida"/>
            </w:pPr>
            <w:r w:rsidRPr="003B63EF">
              <w:t>Medium consistency coal tar</w:t>
            </w:r>
          </w:p>
        </w:tc>
      </w:tr>
      <w:tr w:rsidR="003B63EF" w:rsidRPr="003B63EF" w14:paraId="6C4F77FE" w14:textId="77777777" w:rsidTr="00181E8B">
        <w:tc>
          <w:tcPr>
            <w:tcW w:w="5920" w:type="dxa"/>
          </w:tcPr>
          <w:p w14:paraId="276379DC" w14:textId="77777777" w:rsidR="003B63EF" w:rsidRPr="003B63EF" w:rsidRDefault="003B63EF" w:rsidP="003B63EF">
            <w:pPr>
              <w:spacing w:before="60"/>
              <w:ind w:left="709"/>
              <w:jc w:val="lowKashida"/>
            </w:pPr>
            <w:r w:rsidRPr="003B63EF">
              <w:t>Miscellaneous castings, including manhole rings and covers, and manhole steps. (one coat, if not foundry dipped).</w:t>
            </w:r>
          </w:p>
        </w:tc>
        <w:tc>
          <w:tcPr>
            <w:tcW w:w="3218" w:type="dxa"/>
          </w:tcPr>
          <w:p w14:paraId="2E46C710" w14:textId="77777777" w:rsidR="003B63EF" w:rsidRPr="003B63EF" w:rsidRDefault="003B63EF" w:rsidP="003B63EF">
            <w:pPr>
              <w:spacing w:before="60"/>
              <w:jc w:val="lowKashida"/>
            </w:pPr>
            <w:r w:rsidRPr="003B63EF">
              <w:t>Medium consistency coal tar.</w:t>
            </w:r>
          </w:p>
        </w:tc>
      </w:tr>
      <w:tr w:rsidR="003B63EF" w:rsidRPr="003B63EF" w14:paraId="7E7B463D" w14:textId="77777777" w:rsidTr="00181E8B">
        <w:tc>
          <w:tcPr>
            <w:tcW w:w="5920" w:type="dxa"/>
          </w:tcPr>
          <w:p w14:paraId="3FBB3A8B" w14:textId="77777777" w:rsidR="003B63EF" w:rsidRPr="003B63EF" w:rsidRDefault="003B63EF" w:rsidP="003B63EF">
            <w:pPr>
              <w:spacing w:before="60"/>
              <w:ind w:left="709"/>
              <w:jc w:val="lowKashida"/>
            </w:pPr>
            <w:r w:rsidRPr="003B63EF">
              <w:t xml:space="preserve">All exterior surfaces of cast iron and steel piping exposed in manholes, </w:t>
            </w:r>
            <w:proofErr w:type="spellStart"/>
            <w:r w:rsidRPr="003B63EF">
              <w:t>wetwells</w:t>
            </w:r>
            <w:proofErr w:type="spellEnd"/>
            <w:r w:rsidRPr="003B63EF">
              <w:t xml:space="preserve">, grit basin, aeration basin, and similar locations, including valves, fittings, flanges, bolts, supports, and accessories. </w:t>
            </w:r>
          </w:p>
        </w:tc>
        <w:tc>
          <w:tcPr>
            <w:tcW w:w="3218" w:type="dxa"/>
          </w:tcPr>
          <w:p w14:paraId="0CC1B64C" w14:textId="77777777" w:rsidR="003B63EF" w:rsidRPr="003B63EF" w:rsidRDefault="003B63EF" w:rsidP="003B63EF">
            <w:pPr>
              <w:spacing w:before="60"/>
              <w:jc w:val="lowKashida"/>
            </w:pPr>
            <w:r w:rsidRPr="003B63EF">
              <w:t>Medium consistency coal tar</w:t>
            </w:r>
          </w:p>
        </w:tc>
      </w:tr>
      <w:tr w:rsidR="003B63EF" w:rsidRPr="003B63EF" w14:paraId="4C771355" w14:textId="77777777" w:rsidTr="00181E8B">
        <w:tc>
          <w:tcPr>
            <w:tcW w:w="5920" w:type="dxa"/>
          </w:tcPr>
          <w:p w14:paraId="5A42A10C" w14:textId="77777777" w:rsidR="003B63EF" w:rsidRPr="003B63EF" w:rsidRDefault="003B63EF" w:rsidP="003B63EF">
            <w:pPr>
              <w:spacing w:before="60"/>
              <w:ind w:left="709"/>
              <w:jc w:val="lowKashida"/>
            </w:pPr>
            <w:r w:rsidRPr="003B63EF">
              <w:lastRenderedPageBreak/>
              <w:t>All metal harness anchorage for buried piping</w:t>
            </w:r>
          </w:p>
        </w:tc>
        <w:tc>
          <w:tcPr>
            <w:tcW w:w="3218" w:type="dxa"/>
          </w:tcPr>
          <w:p w14:paraId="4929322F" w14:textId="77777777" w:rsidR="003B63EF" w:rsidRPr="003B63EF" w:rsidRDefault="003B63EF" w:rsidP="003B63EF">
            <w:pPr>
              <w:spacing w:before="60"/>
              <w:jc w:val="lowKashida"/>
            </w:pPr>
            <w:r w:rsidRPr="003B63EF">
              <w:t>Thixotropic coal tar</w:t>
            </w:r>
          </w:p>
        </w:tc>
      </w:tr>
      <w:tr w:rsidR="003B63EF" w:rsidRPr="003B63EF" w14:paraId="5D9BD222" w14:textId="77777777" w:rsidTr="00181E8B">
        <w:tc>
          <w:tcPr>
            <w:tcW w:w="5920" w:type="dxa"/>
          </w:tcPr>
          <w:p w14:paraId="0F2D910D" w14:textId="77777777" w:rsidR="003B63EF" w:rsidRPr="003B63EF" w:rsidRDefault="003B63EF" w:rsidP="003B63EF">
            <w:pPr>
              <w:spacing w:before="60"/>
              <w:ind w:left="709"/>
              <w:jc w:val="lowKashida"/>
            </w:pPr>
            <w:r w:rsidRPr="003B63EF">
              <w:t>Digester covers, all iron and steel parts that will be fully or partially submerged, exposed to sewage gas, or concealed inside; and digester mixing equipment.</w:t>
            </w:r>
          </w:p>
        </w:tc>
        <w:tc>
          <w:tcPr>
            <w:tcW w:w="3218" w:type="dxa"/>
          </w:tcPr>
          <w:p w14:paraId="62226C26" w14:textId="77777777" w:rsidR="003B63EF" w:rsidRPr="003B63EF" w:rsidRDefault="003B63EF" w:rsidP="003B63EF">
            <w:pPr>
              <w:spacing w:before="60"/>
              <w:jc w:val="lowKashida"/>
            </w:pPr>
            <w:r w:rsidRPr="003B63EF">
              <w:t>Coal tar epoxy (one top coat)</w:t>
            </w:r>
          </w:p>
        </w:tc>
      </w:tr>
      <w:tr w:rsidR="003B63EF" w:rsidRPr="003B63EF" w14:paraId="74EBE635" w14:textId="77777777" w:rsidTr="00181E8B">
        <w:tc>
          <w:tcPr>
            <w:tcW w:w="5920" w:type="dxa"/>
          </w:tcPr>
          <w:p w14:paraId="3DD94482" w14:textId="77777777" w:rsidR="003B63EF" w:rsidRPr="003B63EF" w:rsidRDefault="003B63EF" w:rsidP="003B63EF">
            <w:pPr>
              <w:spacing w:before="60"/>
              <w:ind w:left="709"/>
              <w:jc w:val="lowKashida"/>
            </w:pPr>
            <w:r w:rsidRPr="003B63EF">
              <w:t>Cast iron filter surface wash piping inside filter boxes, including fittings, bolts, and supports.</w:t>
            </w:r>
          </w:p>
        </w:tc>
        <w:tc>
          <w:tcPr>
            <w:tcW w:w="3218" w:type="dxa"/>
          </w:tcPr>
          <w:p w14:paraId="5326071E" w14:textId="77777777" w:rsidR="003B63EF" w:rsidRPr="003B63EF" w:rsidRDefault="003B63EF" w:rsidP="003B63EF">
            <w:pPr>
              <w:spacing w:before="60"/>
              <w:jc w:val="lowKashida"/>
            </w:pPr>
            <w:r w:rsidRPr="003B63EF">
              <w:t>Chlorinated rubber.</w:t>
            </w:r>
          </w:p>
        </w:tc>
      </w:tr>
      <w:tr w:rsidR="003B63EF" w:rsidRPr="003B63EF" w14:paraId="66548CDA" w14:textId="77777777" w:rsidTr="00181E8B">
        <w:tc>
          <w:tcPr>
            <w:tcW w:w="5920" w:type="dxa"/>
          </w:tcPr>
          <w:p w14:paraId="18EB7711" w14:textId="77777777" w:rsidR="003B63EF" w:rsidRPr="003B63EF" w:rsidRDefault="003B63EF" w:rsidP="003B63EF">
            <w:pPr>
              <w:spacing w:before="60"/>
              <w:ind w:left="709"/>
              <w:jc w:val="lowKashida"/>
            </w:pPr>
            <w:r w:rsidRPr="003B63EF">
              <w:t>Supports and miscellaneous metal for equipment handling corrosive chemicals.</w:t>
            </w:r>
          </w:p>
        </w:tc>
        <w:tc>
          <w:tcPr>
            <w:tcW w:w="3218" w:type="dxa"/>
          </w:tcPr>
          <w:p w14:paraId="1C438BBD" w14:textId="77777777" w:rsidR="003B63EF" w:rsidRPr="003B63EF" w:rsidRDefault="003B63EF" w:rsidP="003B63EF">
            <w:pPr>
              <w:spacing w:before="60"/>
              <w:jc w:val="lowKashida"/>
            </w:pPr>
            <w:r w:rsidRPr="003B63EF">
              <w:t>Epoxy enamel</w:t>
            </w:r>
          </w:p>
        </w:tc>
      </w:tr>
      <w:tr w:rsidR="003B63EF" w:rsidRPr="003B63EF" w14:paraId="1164722C" w14:textId="77777777" w:rsidTr="00181E8B">
        <w:tc>
          <w:tcPr>
            <w:tcW w:w="5920" w:type="dxa"/>
          </w:tcPr>
          <w:p w14:paraId="54AC7411" w14:textId="77777777" w:rsidR="003B63EF" w:rsidRPr="003B63EF" w:rsidRDefault="003B63EF" w:rsidP="003B63EF">
            <w:pPr>
              <w:spacing w:before="60"/>
              <w:ind w:left="709"/>
              <w:jc w:val="lowKashida"/>
            </w:pPr>
            <w:r w:rsidRPr="003B63EF">
              <w:t>Polished brass or bronze.</w:t>
            </w:r>
          </w:p>
        </w:tc>
        <w:tc>
          <w:tcPr>
            <w:tcW w:w="3218" w:type="dxa"/>
          </w:tcPr>
          <w:p w14:paraId="76ED8717" w14:textId="77777777" w:rsidR="003B63EF" w:rsidRPr="003B63EF" w:rsidRDefault="003B63EF" w:rsidP="003B63EF">
            <w:pPr>
              <w:spacing w:before="60"/>
              <w:jc w:val="lowKashida"/>
            </w:pPr>
            <w:r w:rsidRPr="003B63EF">
              <w:t>Clear satin varnish</w:t>
            </w:r>
          </w:p>
        </w:tc>
      </w:tr>
      <w:tr w:rsidR="003B63EF" w:rsidRPr="003B63EF" w14:paraId="590F3276" w14:textId="77777777" w:rsidTr="00181E8B">
        <w:tc>
          <w:tcPr>
            <w:tcW w:w="5920" w:type="dxa"/>
          </w:tcPr>
          <w:p w14:paraId="557CBC5A" w14:textId="77777777" w:rsidR="003B63EF" w:rsidRPr="003B63EF" w:rsidRDefault="003B63EF" w:rsidP="003B63EF">
            <w:pPr>
              <w:spacing w:before="60"/>
              <w:ind w:left="709"/>
              <w:jc w:val="lowKashida"/>
            </w:pPr>
            <w:r w:rsidRPr="003B63EF">
              <w:t>Boiler breaching and other surfaces which will be hot during operation.</w:t>
            </w:r>
          </w:p>
        </w:tc>
        <w:tc>
          <w:tcPr>
            <w:tcW w:w="3218" w:type="dxa"/>
          </w:tcPr>
          <w:p w14:paraId="2D52B5A4" w14:textId="77777777" w:rsidR="003B63EF" w:rsidRPr="003B63EF" w:rsidRDefault="003B63EF" w:rsidP="003B63EF">
            <w:pPr>
              <w:spacing w:before="60"/>
              <w:jc w:val="lowKashida"/>
            </w:pPr>
            <w:r w:rsidRPr="003B63EF">
              <w:t>Heat resistant aluminum.</w:t>
            </w:r>
          </w:p>
        </w:tc>
      </w:tr>
      <w:tr w:rsidR="003B63EF" w:rsidRPr="003B63EF" w14:paraId="6806A6A3" w14:textId="77777777" w:rsidTr="00181E8B">
        <w:tc>
          <w:tcPr>
            <w:tcW w:w="5920" w:type="dxa"/>
          </w:tcPr>
          <w:p w14:paraId="370FC98F" w14:textId="77777777" w:rsidR="003B63EF" w:rsidRPr="003B63EF" w:rsidRDefault="003B63EF" w:rsidP="003B63EF">
            <w:pPr>
              <w:spacing w:before="60"/>
              <w:ind w:left="709"/>
              <w:jc w:val="lowKashida"/>
            </w:pPr>
            <w:r w:rsidRPr="003B63EF">
              <w:t>Pneumatic conveyor piping</w:t>
            </w:r>
          </w:p>
        </w:tc>
        <w:tc>
          <w:tcPr>
            <w:tcW w:w="3218" w:type="dxa"/>
          </w:tcPr>
          <w:p w14:paraId="73B453FB" w14:textId="77777777" w:rsidR="003B63EF" w:rsidRPr="003B63EF" w:rsidRDefault="003B63EF" w:rsidP="003B63EF">
            <w:pPr>
              <w:spacing w:before="60"/>
              <w:jc w:val="lowKashida"/>
            </w:pPr>
            <w:r w:rsidRPr="003B63EF">
              <w:t>Heat resistant aluminum.</w:t>
            </w:r>
          </w:p>
        </w:tc>
      </w:tr>
      <w:tr w:rsidR="003B63EF" w:rsidRPr="003B63EF" w14:paraId="6889DCD1" w14:textId="77777777" w:rsidTr="00181E8B">
        <w:tc>
          <w:tcPr>
            <w:tcW w:w="5920" w:type="dxa"/>
          </w:tcPr>
          <w:p w14:paraId="6233AF21" w14:textId="77777777" w:rsidR="003B63EF" w:rsidRPr="003B63EF" w:rsidRDefault="003B63EF" w:rsidP="003B63EF">
            <w:pPr>
              <w:spacing w:before="60"/>
              <w:ind w:left="709"/>
              <w:jc w:val="lowKashida"/>
            </w:pPr>
            <w:r w:rsidRPr="003B63EF">
              <w:t>Vacuum pump discharge piping.</w:t>
            </w:r>
          </w:p>
        </w:tc>
        <w:tc>
          <w:tcPr>
            <w:tcW w:w="3218" w:type="dxa"/>
          </w:tcPr>
          <w:p w14:paraId="73D25EC0" w14:textId="77777777" w:rsidR="003B63EF" w:rsidRPr="003B63EF" w:rsidRDefault="003B63EF" w:rsidP="003B63EF">
            <w:pPr>
              <w:spacing w:before="60"/>
              <w:jc w:val="lowKashida"/>
            </w:pPr>
            <w:r w:rsidRPr="003B63EF">
              <w:t>Heat resistant aluminum</w:t>
            </w:r>
          </w:p>
        </w:tc>
      </w:tr>
      <w:tr w:rsidR="003B63EF" w:rsidRPr="003B63EF" w14:paraId="5F60984C" w14:textId="77777777" w:rsidTr="00181E8B">
        <w:tc>
          <w:tcPr>
            <w:tcW w:w="5920" w:type="dxa"/>
          </w:tcPr>
          <w:p w14:paraId="0BE91B84" w14:textId="77777777" w:rsidR="003B63EF" w:rsidRPr="003B63EF" w:rsidRDefault="003B63EF" w:rsidP="003B63EF">
            <w:pPr>
              <w:spacing w:before="60"/>
              <w:ind w:left="709"/>
              <w:jc w:val="lowKashida"/>
            </w:pPr>
            <w:r w:rsidRPr="003B63EF">
              <w:t>Engine exhaust piping</w:t>
            </w:r>
          </w:p>
        </w:tc>
        <w:tc>
          <w:tcPr>
            <w:tcW w:w="3218" w:type="dxa"/>
          </w:tcPr>
          <w:p w14:paraId="08D1456A" w14:textId="77777777" w:rsidR="003B63EF" w:rsidRPr="003B63EF" w:rsidRDefault="003B63EF" w:rsidP="003B63EF">
            <w:pPr>
              <w:spacing w:before="60"/>
              <w:jc w:val="lowKashida"/>
            </w:pPr>
            <w:r w:rsidRPr="003B63EF">
              <w:t>Heat resistant aluminum</w:t>
            </w:r>
          </w:p>
        </w:tc>
      </w:tr>
      <w:tr w:rsidR="003B63EF" w:rsidRPr="003B63EF" w14:paraId="20CBF6C8" w14:textId="77777777" w:rsidTr="00181E8B">
        <w:tc>
          <w:tcPr>
            <w:tcW w:w="5920" w:type="dxa"/>
          </w:tcPr>
          <w:p w14:paraId="17BF7C92" w14:textId="77777777" w:rsidR="003B63EF" w:rsidRPr="003B63EF" w:rsidRDefault="003B63EF" w:rsidP="00D239AD">
            <w:pPr>
              <w:numPr>
                <w:ilvl w:val="2"/>
                <w:numId w:val="330"/>
              </w:numPr>
              <w:spacing w:before="60"/>
              <w:jc w:val="lowKashida"/>
              <w:rPr>
                <w:u w:val="single"/>
              </w:rPr>
            </w:pPr>
            <w:r w:rsidRPr="003B63EF">
              <w:rPr>
                <w:u w:val="single"/>
              </w:rPr>
              <w:t>Concrete and Masonry Surfaces</w:t>
            </w:r>
          </w:p>
        </w:tc>
        <w:tc>
          <w:tcPr>
            <w:tcW w:w="3218" w:type="dxa"/>
          </w:tcPr>
          <w:p w14:paraId="281AA22A" w14:textId="77777777" w:rsidR="003B63EF" w:rsidRPr="003B63EF" w:rsidRDefault="003B63EF" w:rsidP="003B63EF">
            <w:pPr>
              <w:spacing w:before="60"/>
              <w:jc w:val="lowKashida"/>
            </w:pPr>
          </w:p>
        </w:tc>
      </w:tr>
      <w:tr w:rsidR="003B63EF" w:rsidRPr="003B63EF" w14:paraId="58F8F895" w14:textId="77777777" w:rsidTr="00181E8B">
        <w:tc>
          <w:tcPr>
            <w:tcW w:w="5920" w:type="dxa"/>
          </w:tcPr>
          <w:p w14:paraId="4BC7221C" w14:textId="77777777" w:rsidR="003B63EF" w:rsidRPr="003B63EF" w:rsidRDefault="003B63EF" w:rsidP="003B63EF">
            <w:pPr>
              <w:spacing w:before="60"/>
              <w:ind w:left="709"/>
              <w:jc w:val="lowKashida"/>
            </w:pPr>
            <w:r w:rsidRPr="003B63EF">
              <w:t>All concrete and concrete block surfaces (except floor surfaces and surfaces scheduled to receive other coatings) which are exposed to view in interior locations (two coats).</w:t>
            </w:r>
          </w:p>
        </w:tc>
        <w:tc>
          <w:tcPr>
            <w:tcW w:w="3218" w:type="dxa"/>
          </w:tcPr>
          <w:p w14:paraId="317462A4" w14:textId="77777777" w:rsidR="003B63EF" w:rsidRPr="003B63EF" w:rsidRDefault="003B63EF" w:rsidP="003B63EF">
            <w:pPr>
              <w:spacing w:before="60"/>
              <w:jc w:val="lowKashida"/>
            </w:pPr>
          </w:p>
        </w:tc>
      </w:tr>
      <w:tr w:rsidR="003B63EF" w:rsidRPr="003B63EF" w14:paraId="3500F08B" w14:textId="77777777" w:rsidTr="00181E8B">
        <w:tc>
          <w:tcPr>
            <w:tcW w:w="5920" w:type="dxa"/>
          </w:tcPr>
          <w:p w14:paraId="62653F26" w14:textId="77777777" w:rsidR="003B63EF" w:rsidRPr="003B63EF" w:rsidRDefault="003B63EF" w:rsidP="003B63EF">
            <w:pPr>
              <w:spacing w:before="60"/>
              <w:ind w:left="709"/>
              <w:jc w:val="lowKashida"/>
            </w:pPr>
            <w:r w:rsidRPr="003B63EF">
              <w:t xml:space="preserve">         Walls and columns</w:t>
            </w:r>
          </w:p>
        </w:tc>
        <w:tc>
          <w:tcPr>
            <w:tcW w:w="3218" w:type="dxa"/>
          </w:tcPr>
          <w:p w14:paraId="61347888" w14:textId="77777777" w:rsidR="003B63EF" w:rsidRPr="003B63EF" w:rsidRDefault="003B63EF" w:rsidP="003B63EF">
            <w:pPr>
              <w:spacing w:before="60"/>
              <w:jc w:val="lowKashida"/>
            </w:pPr>
            <w:r w:rsidRPr="003B63EF">
              <w:t>Sating gloss latex emulsion</w:t>
            </w:r>
          </w:p>
        </w:tc>
      </w:tr>
      <w:tr w:rsidR="003B63EF" w:rsidRPr="003B63EF" w14:paraId="1EB6131E" w14:textId="77777777" w:rsidTr="00181E8B">
        <w:tc>
          <w:tcPr>
            <w:tcW w:w="5920" w:type="dxa"/>
          </w:tcPr>
          <w:p w14:paraId="0018D6FF" w14:textId="77777777" w:rsidR="003B63EF" w:rsidRPr="003B63EF" w:rsidRDefault="003B63EF" w:rsidP="003B63EF">
            <w:pPr>
              <w:spacing w:before="60"/>
              <w:ind w:left="709"/>
              <w:jc w:val="lowKashida"/>
            </w:pPr>
            <w:r w:rsidRPr="003B63EF">
              <w:t xml:space="preserve">         Ceilings and overhead construction</w:t>
            </w:r>
          </w:p>
        </w:tc>
        <w:tc>
          <w:tcPr>
            <w:tcW w:w="3218" w:type="dxa"/>
          </w:tcPr>
          <w:p w14:paraId="53FCA796" w14:textId="77777777" w:rsidR="003B63EF" w:rsidRPr="003B63EF" w:rsidRDefault="003B63EF" w:rsidP="003B63EF">
            <w:pPr>
              <w:spacing w:before="60"/>
              <w:jc w:val="lowKashida"/>
            </w:pPr>
            <w:r w:rsidRPr="003B63EF">
              <w:t>Flat latex emulsion</w:t>
            </w:r>
          </w:p>
        </w:tc>
      </w:tr>
      <w:tr w:rsidR="003B63EF" w:rsidRPr="003B63EF" w14:paraId="5B069DE4" w14:textId="77777777" w:rsidTr="00181E8B">
        <w:tc>
          <w:tcPr>
            <w:tcW w:w="5920" w:type="dxa"/>
          </w:tcPr>
          <w:p w14:paraId="4A081D0C" w14:textId="77777777" w:rsidR="003B63EF" w:rsidRPr="003B63EF" w:rsidRDefault="003B63EF" w:rsidP="003B63EF">
            <w:pPr>
              <w:spacing w:before="60"/>
              <w:ind w:left="709"/>
              <w:jc w:val="lowKashida"/>
            </w:pPr>
            <w:r w:rsidRPr="003B63EF">
              <w:t>Underside of concrete canopies (two coats).</w:t>
            </w:r>
          </w:p>
        </w:tc>
        <w:tc>
          <w:tcPr>
            <w:tcW w:w="3218" w:type="dxa"/>
          </w:tcPr>
          <w:p w14:paraId="344F2336" w14:textId="77777777" w:rsidR="003B63EF" w:rsidRPr="003B63EF" w:rsidRDefault="003B63EF" w:rsidP="003B63EF">
            <w:pPr>
              <w:spacing w:before="60"/>
              <w:jc w:val="lowKashida"/>
            </w:pPr>
            <w:r w:rsidRPr="003B63EF">
              <w:t>Flat latex emulsion</w:t>
            </w:r>
          </w:p>
        </w:tc>
      </w:tr>
      <w:tr w:rsidR="003B63EF" w:rsidRPr="003B63EF" w14:paraId="5450C14B" w14:textId="77777777" w:rsidTr="00181E8B">
        <w:tc>
          <w:tcPr>
            <w:tcW w:w="5920" w:type="dxa"/>
          </w:tcPr>
          <w:p w14:paraId="27E4146A" w14:textId="77777777" w:rsidR="003B63EF" w:rsidRPr="003B63EF" w:rsidRDefault="003B63EF" w:rsidP="003B63EF">
            <w:pPr>
              <w:spacing w:before="60"/>
              <w:ind w:left="709"/>
              <w:jc w:val="lowKashida"/>
            </w:pPr>
            <w:r w:rsidRPr="003B63EF">
              <w:t>Interior walls of filter boxes, full height above under drains and including edges of walkways</w:t>
            </w:r>
          </w:p>
        </w:tc>
        <w:tc>
          <w:tcPr>
            <w:tcW w:w="3218" w:type="dxa"/>
          </w:tcPr>
          <w:p w14:paraId="73EFDF27" w14:textId="77777777" w:rsidR="003B63EF" w:rsidRPr="003B63EF" w:rsidRDefault="003B63EF" w:rsidP="003B63EF">
            <w:pPr>
              <w:spacing w:before="60"/>
              <w:jc w:val="lowKashida"/>
            </w:pPr>
            <w:r w:rsidRPr="003B63EF">
              <w:t>Chlorinated rubber.</w:t>
            </w:r>
          </w:p>
        </w:tc>
      </w:tr>
      <w:tr w:rsidR="003B63EF" w:rsidRPr="003B63EF" w14:paraId="5CFA1FC8" w14:textId="77777777" w:rsidTr="00181E8B">
        <w:tc>
          <w:tcPr>
            <w:tcW w:w="5920" w:type="dxa"/>
          </w:tcPr>
          <w:p w14:paraId="39144A44" w14:textId="77777777" w:rsidR="003B63EF" w:rsidRPr="003B63EF" w:rsidRDefault="003B63EF" w:rsidP="003B63EF">
            <w:pPr>
              <w:spacing w:before="60"/>
              <w:ind w:left="709"/>
              <w:jc w:val="lowKashida"/>
            </w:pPr>
            <w:r w:rsidRPr="003B63EF">
              <w:t>Interior surfaces of filter wash water flumes</w:t>
            </w:r>
          </w:p>
        </w:tc>
        <w:tc>
          <w:tcPr>
            <w:tcW w:w="3218" w:type="dxa"/>
          </w:tcPr>
          <w:p w14:paraId="5A71DB62" w14:textId="77777777" w:rsidR="003B63EF" w:rsidRPr="003B63EF" w:rsidRDefault="003B63EF" w:rsidP="003B63EF">
            <w:pPr>
              <w:spacing w:before="60"/>
              <w:jc w:val="lowKashida"/>
            </w:pPr>
            <w:r w:rsidRPr="003B63EF">
              <w:t>Chlorinated rubber</w:t>
            </w:r>
          </w:p>
        </w:tc>
      </w:tr>
      <w:tr w:rsidR="003B63EF" w:rsidRPr="003B63EF" w14:paraId="3E81B1AE" w14:textId="77777777" w:rsidTr="00181E8B">
        <w:tc>
          <w:tcPr>
            <w:tcW w:w="5920" w:type="dxa"/>
          </w:tcPr>
          <w:p w14:paraId="02A22C0E" w14:textId="77777777" w:rsidR="003B63EF" w:rsidRPr="003B63EF" w:rsidRDefault="003B63EF" w:rsidP="003B63EF">
            <w:pPr>
              <w:spacing w:before="60"/>
              <w:ind w:left="709"/>
              <w:jc w:val="lowKashida"/>
            </w:pPr>
            <w:r w:rsidRPr="003B63EF">
              <w:t>Filter wash water troughs.</w:t>
            </w:r>
          </w:p>
        </w:tc>
        <w:tc>
          <w:tcPr>
            <w:tcW w:w="3218" w:type="dxa"/>
          </w:tcPr>
          <w:p w14:paraId="2280B3E2" w14:textId="77777777" w:rsidR="003B63EF" w:rsidRPr="003B63EF" w:rsidRDefault="003B63EF" w:rsidP="003B63EF">
            <w:pPr>
              <w:spacing w:before="60"/>
              <w:jc w:val="lowKashida"/>
            </w:pPr>
            <w:r w:rsidRPr="003B63EF">
              <w:t>Chlorinated rubber</w:t>
            </w:r>
          </w:p>
        </w:tc>
      </w:tr>
      <w:tr w:rsidR="003B63EF" w:rsidRPr="003B63EF" w14:paraId="0F32C6DB" w14:textId="77777777" w:rsidTr="00181E8B">
        <w:tc>
          <w:tcPr>
            <w:tcW w:w="5920" w:type="dxa"/>
          </w:tcPr>
          <w:p w14:paraId="108A431F" w14:textId="77777777" w:rsidR="003B63EF" w:rsidRPr="003B63EF" w:rsidRDefault="003B63EF" w:rsidP="003B63EF">
            <w:pPr>
              <w:spacing w:before="60"/>
              <w:ind w:left="709"/>
              <w:jc w:val="lowKashida"/>
            </w:pPr>
            <w:r w:rsidRPr="003B63EF">
              <w:t xml:space="preserve">Interior surfaces of sludge </w:t>
            </w:r>
            <w:proofErr w:type="spellStart"/>
            <w:r w:rsidRPr="003B63EF">
              <w:t>drawoff</w:t>
            </w:r>
            <w:proofErr w:type="spellEnd"/>
            <w:r w:rsidRPr="003B63EF">
              <w:t xml:space="preserve"> boxes.</w:t>
            </w:r>
          </w:p>
        </w:tc>
        <w:tc>
          <w:tcPr>
            <w:tcW w:w="3218" w:type="dxa"/>
          </w:tcPr>
          <w:p w14:paraId="233DA6C0" w14:textId="77777777" w:rsidR="003B63EF" w:rsidRPr="003B63EF" w:rsidRDefault="003B63EF" w:rsidP="003B63EF">
            <w:pPr>
              <w:spacing w:before="60"/>
              <w:jc w:val="lowKashida"/>
            </w:pPr>
            <w:r w:rsidRPr="003B63EF">
              <w:t>Medium consistency coal tar</w:t>
            </w:r>
          </w:p>
        </w:tc>
      </w:tr>
      <w:tr w:rsidR="003B63EF" w:rsidRPr="003B63EF" w14:paraId="2A20DEB9" w14:textId="77777777" w:rsidTr="00181E8B">
        <w:tc>
          <w:tcPr>
            <w:tcW w:w="5920" w:type="dxa"/>
          </w:tcPr>
          <w:p w14:paraId="2A036E64" w14:textId="77777777" w:rsidR="003B63EF" w:rsidRPr="003B63EF" w:rsidRDefault="003B63EF" w:rsidP="003B63EF">
            <w:pPr>
              <w:spacing w:before="60"/>
              <w:ind w:left="709"/>
              <w:jc w:val="lowKashida"/>
            </w:pPr>
            <w:r w:rsidRPr="003B63EF">
              <w:t xml:space="preserve">Concrete block surfaces in carbon handling rooms         and janitor’s closets.    </w:t>
            </w:r>
          </w:p>
        </w:tc>
        <w:tc>
          <w:tcPr>
            <w:tcW w:w="3218" w:type="dxa"/>
          </w:tcPr>
          <w:p w14:paraId="60AEB9F5" w14:textId="77777777" w:rsidR="003B63EF" w:rsidRPr="003B63EF" w:rsidRDefault="003B63EF" w:rsidP="003B63EF">
            <w:pPr>
              <w:spacing w:before="60"/>
              <w:jc w:val="lowKashida"/>
            </w:pPr>
            <w:r w:rsidRPr="003B63EF">
              <w:t>Tile-like wall finish</w:t>
            </w:r>
          </w:p>
        </w:tc>
      </w:tr>
      <w:tr w:rsidR="003B63EF" w:rsidRPr="003B63EF" w14:paraId="3B61DC23" w14:textId="77777777" w:rsidTr="00181E8B">
        <w:tc>
          <w:tcPr>
            <w:tcW w:w="5920" w:type="dxa"/>
          </w:tcPr>
          <w:p w14:paraId="4A0D1634" w14:textId="77777777" w:rsidR="003B63EF" w:rsidRPr="003B63EF" w:rsidRDefault="003B63EF" w:rsidP="003B63EF">
            <w:pPr>
              <w:spacing w:before="60"/>
              <w:ind w:left="709"/>
              <w:jc w:val="lowKashida"/>
            </w:pPr>
            <w:r w:rsidRPr="003B63EF">
              <w:t>Where indicated on the drawings, walls, floors,        and curbed areas adjacent to corrosive chemical storage and feed equipment.</w:t>
            </w:r>
          </w:p>
        </w:tc>
        <w:tc>
          <w:tcPr>
            <w:tcW w:w="3218" w:type="dxa"/>
          </w:tcPr>
          <w:p w14:paraId="7319AF2A" w14:textId="77777777" w:rsidR="003B63EF" w:rsidRPr="003B63EF" w:rsidRDefault="003B63EF" w:rsidP="003B63EF">
            <w:pPr>
              <w:spacing w:before="60"/>
              <w:jc w:val="lowKashida"/>
            </w:pPr>
            <w:r w:rsidRPr="003B63EF">
              <w:t>Epoxy enamel</w:t>
            </w:r>
          </w:p>
        </w:tc>
      </w:tr>
      <w:tr w:rsidR="003B63EF" w:rsidRPr="003B63EF" w14:paraId="71E70D9E" w14:textId="77777777" w:rsidTr="00181E8B">
        <w:tc>
          <w:tcPr>
            <w:tcW w:w="5920" w:type="dxa"/>
          </w:tcPr>
          <w:p w14:paraId="34470A8D" w14:textId="77777777" w:rsidR="003B63EF" w:rsidRPr="003B63EF" w:rsidRDefault="003B63EF" w:rsidP="00D239AD">
            <w:pPr>
              <w:numPr>
                <w:ilvl w:val="2"/>
                <w:numId w:val="330"/>
              </w:numPr>
              <w:spacing w:before="60"/>
              <w:jc w:val="lowKashida"/>
              <w:rPr>
                <w:u w:val="single"/>
              </w:rPr>
            </w:pPr>
            <w:proofErr w:type="spellStart"/>
            <w:r w:rsidRPr="003B63EF">
              <w:rPr>
                <w:u w:val="single"/>
              </w:rPr>
              <w:t>Mescellaneous</w:t>
            </w:r>
            <w:proofErr w:type="spellEnd"/>
            <w:r w:rsidRPr="003B63EF">
              <w:rPr>
                <w:u w:val="single"/>
              </w:rPr>
              <w:t xml:space="preserve"> surfaces</w:t>
            </w:r>
          </w:p>
        </w:tc>
        <w:tc>
          <w:tcPr>
            <w:tcW w:w="3218" w:type="dxa"/>
          </w:tcPr>
          <w:p w14:paraId="246C82EA" w14:textId="77777777" w:rsidR="003B63EF" w:rsidRPr="003B63EF" w:rsidRDefault="003B63EF" w:rsidP="003B63EF">
            <w:pPr>
              <w:spacing w:before="60"/>
              <w:jc w:val="lowKashida"/>
            </w:pPr>
          </w:p>
        </w:tc>
      </w:tr>
      <w:tr w:rsidR="003B63EF" w:rsidRPr="003B63EF" w14:paraId="30EC5CFB" w14:textId="77777777" w:rsidTr="00181E8B">
        <w:tc>
          <w:tcPr>
            <w:tcW w:w="5920" w:type="dxa"/>
          </w:tcPr>
          <w:p w14:paraId="48025298" w14:textId="77777777" w:rsidR="003B63EF" w:rsidRPr="003B63EF" w:rsidRDefault="003B63EF" w:rsidP="003B63EF">
            <w:pPr>
              <w:spacing w:before="60"/>
              <w:ind w:left="709"/>
              <w:jc w:val="both"/>
            </w:pPr>
            <w:r w:rsidRPr="003B63EF">
              <w:t>Gypsum and Keen’s cement finish plaster, and        gypsum wallboard surfaces (two coats).</w:t>
            </w:r>
          </w:p>
        </w:tc>
        <w:tc>
          <w:tcPr>
            <w:tcW w:w="3218" w:type="dxa"/>
          </w:tcPr>
          <w:p w14:paraId="1C277626" w14:textId="77777777" w:rsidR="003B63EF" w:rsidRPr="003B63EF" w:rsidRDefault="003B63EF" w:rsidP="003B63EF">
            <w:pPr>
              <w:spacing w:before="60"/>
              <w:jc w:val="lowKashida"/>
            </w:pPr>
          </w:p>
        </w:tc>
      </w:tr>
      <w:tr w:rsidR="003B63EF" w:rsidRPr="003B63EF" w14:paraId="1EF2418F" w14:textId="77777777" w:rsidTr="00181E8B">
        <w:tc>
          <w:tcPr>
            <w:tcW w:w="5920" w:type="dxa"/>
          </w:tcPr>
          <w:p w14:paraId="76B7E677" w14:textId="77777777" w:rsidR="003B63EF" w:rsidRPr="003B63EF" w:rsidRDefault="003B63EF" w:rsidP="003B63EF">
            <w:pPr>
              <w:spacing w:before="60"/>
              <w:ind w:left="709"/>
              <w:jc w:val="lowKashida"/>
            </w:pPr>
            <w:r w:rsidRPr="003B63EF">
              <w:t xml:space="preserve">         Walls</w:t>
            </w:r>
          </w:p>
        </w:tc>
        <w:tc>
          <w:tcPr>
            <w:tcW w:w="3218" w:type="dxa"/>
          </w:tcPr>
          <w:p w14:paraId="081168E8" w14:textId="77777777" w:rsidR="003B63EF" w:rsidRPr="003B63EF" w:rsidRDefault="003B63EF" w:rsidP="003B63EF">
            <w:pPr>
              <w:spacing w:before="60"/>
              <w:jc w:val="lowKashida"/>
            </w:pPr>
            <w:r w:rsidRPr="003B63EF">
              <w:t>Satin gloss latex emulsion</w:t>
            </w:r>
          </w:p>
        </w:tc>
      </w:tr>
      <w:tr w:rsidR="003B63EF" w:rsidRPr="003B63EF" w14:paraId="26C58F42" w14:textId="77777777" w:rsidTr="00181E8B">
        <w:tc>
          <w:tcPr>
            <w:tcW w:w="5920" w:type="dxa"/>
          </w:tcPr>
          <w:p w14:paraId="4EC9C40B" w14:textId="77777777" w:rsidR="003B63EF" w:rsidRPr="003B63EF" w:rsidRDefault="003B63EF" w:rsidP="003B63EF">
            <w:pPr>
              <w:spacing w:before="60"/>
              <w:ind w:left="709"/>
              <w:jc w:val="lowKashida"/>
            </w:pPr>
            <w:r w:rsidRPr="003B63EF">
              <w:t xml:space="preserve">         Ceilings </w:t>
            </w:r>
          </w:p>
        </w:tc>
        <w:tc>
          <w:tcPr>
            <w:tcW w:w="3218" w:type="dxa"/>
          </w:tcPr>
          <w:p w14:paraId="2D72C392" w14:textId="77777777" w:rsidR="003B63EF" w:rsidRPr="003B63EF" w:rsidRDefault="003B63EF" w:rsidP="003B63EF">
            <w:pPr>
              <w:spacing w:before="60"/>
              <w:jc w:val="lowKashida"/>
            </w:pPr>
            <w:r w:rsidRPr="003B63EF">
              <w:t>Flat latex emulsion</w:t>
            </w:r>
          </w:p>
        </w:tc>
      </w:tr>
      <w:tr w:rsidR="003B63EF" w:rsidRPr="003B63EF" w14:paraId="4704E5E6" w14:textId="77777777" w:rsidTr="00181E8B">
        <w:tc>
          <w:tcPr>
            <w:tcW w:w="5920" w:type="dxa"/>
          </w:tcPr>
          <w:p w14:paraId="04159AF1" w14:textId="77777777" w:rsidR="003B63EF" w:rsidRPr="003B63EF" w:rsidRDefault="003B63EF" w:rsidP="003B63EF">
            <w:pPr>
              <w:spacing w:before="60"/>
              <w:ind w:left="709"/>
              <w:jc w:val="lowKashida"/>
            </w:pPr>
            <w:r w:rsidRPr="003B63EF">
              <w:t>Wood doors and trim.</w:t>
            </w:r>
          </w:p>
        </w:tc>
        <w:tc>
          <w:tcPr>
            <w:tcW w:w="3218" w:type="dxa"/>
          </w:tcPr>
          <w:p w14:paraId="4BE5B95C" w14:textId="77777777" w:rsidR="003B63EF" w:rsidRPr="003B63EF" w:rsidRDefault="003B63EF" w:rsidP="003B63EF">
            <w:pPr>
              <w:spacing w:before="60"/>
              <w:jc w:val="lowKashida"/>
            </w:pPr>
            <w:r w:rsidRPr="003B63EF">
              <w:t>Gloss alkyd enamel</w:t>
            </w:r>
          </w:p>
        </w:tc>
      </w:tr>
      <w:tr w:rsidR="003B63EF" w:rsidRPr="003B63EF" w14:paraId="3DB3D1D0" w14:textId="77777777" w:rsidTr="00181E8B">
        <w:tc>
          <w:tcPr>
            <w:tcW w:w="5920" w:type="dxa"/>
          </w:tcPr>
          <w:p w14:paraId="21F47C7A" w14:textId="77777777" w:rsidR="003B63EF" w:rsidRPr="003B63EF" w:rsidRDefault="003B63EF" w:rsidP="003B63EF">
            <w:pPr>
              <w:spacing w:before="60"/>
              <w:ind w:left="709"/>
              <w:jc w:val="lowKashida"/>
            </w:pPr>
            <w:r w:rsidRPr="003B63EF">
              <w:t>Insulated piping (except aluminum jacketed insulation)</w:t>
            </w:r>
          </w:p>
        </w:tc>
        <w:tc>
          <w:tcPr>
            <w:tcW w:w="3218" w:type="dxa"/>
          </w:tcPr>
          <w:p w14:paraId="3B581895" w14:textId="77777777" w:rsidR="003B63EF" w:rsidRPr="003B63EF" w:rsidRDefault="003B63EF" w:rsidP="003B63EF">
            <w:pPr>
              <w:spacing w:before="60"/>
              <w:jc w:val="lowKashida"/>
            </w:pPr>
            <w:r w:rsidRPr="003B63EF">
              <w:t>Gloss or semigloss alkyd enamel.</w:t>
            </w:r>
          </w:p>
        </w:tc>
      </w:tr>
      <w:tr w:rsidR="003B63EF" w:rsidRPr="003B63EF" w14:paraId="4A9232E6" w14:textId="77777777" w:rsidTr="00181E8B">
        <w:tc>
          <w:tcPr>
            <w:tcW w:w="5920" w:type="dxa"/>
          </w:tcPr>
          <w:p w14:paraId="3684EF8E" w14:textId="77777777" w:rsidR="003B63EF" w:rsidRPr="003B63EF" w:rsidRDefault="003B63EF" w:rsidP="003B63EF">
            <w:pPr>
              <w:spacing w:before="60"/>
              <w:ind w:left="709"/>
              <w:jc w:val="lowKashida"/>
            </w:pPr>
            <w:r w:rsidRPr="003B63EF">
              <w:t xml:space="preserve">       PVC and  FRP        .</w:t>
            </w:r>
          </w:p>
        </w:tc>
        <w:tc>
          <w:tcPr>
            <w:tcW w:w="3218" w:type="dxa"/>
          </w:tcPr>
          <w:p w14:paraId="24E6F002" w14:textId="77777777" w:rsidR="003B63EF" w:rsidRPr="003B63EF" w:rsidRDefault="003B63EF" w:rsidP="003B63EF">
            <w:pPr>
              <w:spacing w:before="60"/>
              <w:jc w:val="lowKashida"/>
            </w:pPr>
            <w:r w:rsidRPr="003B63EF">
              <w:t>Gloss alkyd enamel</w:t>
            </w:r>
          </w:p>
        </w:tc>
      </w:tr>
      <w:tr w:rsidR="003B63EF" w:rsidRPr="003B63EF" w14:paraId="224813EB" w14:textId="77777777" w:rsidTr="00181E8B">
        <w:tc>
          <w:tcPr>
            <w:tcW w:w="5920" w:type="dxa"/>
          </w:tcPr>
          <w:p w14:paraId="65B787E8" w14:textId="77777777" w:rsidR="003B63EF" w:rsidRPr="003B63EF" w:rsidRDefault="003B63EF" w:rsidP="003B63EF">
            <w:pPr>
              <w:spacing w:before="60"/>
              <w:ind w:left="709"/>
              <w:jc w:val="lowKashida"/>
            </w:pPr>
            <w:r w:rsidRPr="003B63EF">
              <w:lastRenderedPageBreak/>
              <w:t>Interior wood doors.</w:t>
            </w:r>
          </w:p>
        </w:tc>
        <w:tc>
          <w:tcPr>
            <w:tcW w:w="3218" w:type="dxa"/>
          </w:tcPr>
          <w:p w14:paraId="4CE5ADC4" w14:textId="77777777" w:rsidR="003B63EF" w:rsidRPr="003B63EF" w:rsidRDefault="003B63EF" w:rsidP="003B63EF">
            <w:pPr>
              <w:spacing w:before="60"/>
              <w:jc w:val="lowKashida"/>
            </w:pPr>
            <w:r w:rsidRPr="003B63EF">
              <w:t>Wood stain plus two coats of clear sating varnish</w:t>
            </w:r>
          </w:p>
        </w:tc>
      </w:tr>
      <w:tr w:rsidR="003B63EF" w:rsidRPr="003B63EF" w14:paraId="053302E3" w14:textId="77777777" w:rsidTr="00181E8B">
        <w:tc>
          <w:tcPr>
            <w:tcW w:w="5920" w:type="dxa"/>
          </w:tcPr>
          <w:p w14:paraId="4230DE6F" w14:textId="77777777" w:rsidR="003B63EF" w:rsidRPr="003B63EF" w:rsidRDefault="003B63EF" w:rsidP="003B63EF">
            <w:pPr>
              <w:spacing w:before="60"/>
              <w:ind w:left="709"/>
              <w:jc w:val="lowKashida"/>
            </w:pPr>
            <w:r w:rsidRPr="003B63EF">
              <w:t>Wood bench tops (two coats).</w:t>
            </w:r>
          </w:p>
        </w:tc>
        <w:tc>
          <w:tcPr>
            <w:tcW w:w="3218" w:type="dxa"/>
          </w:tcPr>
          <w:p w14:paraId="67D22DC6" w14:textId="77777777" w:rsidR="003B63EF" w:rsidRPr="003B63EF" w:rsidRDefault="003B63EF" w:rsidP="003B63EF">
            <w:pPr>
              <w:spacing w:before="60"/>
              <w:jc w:val="lowKashida"/>
            </w:pPr>
            <w:r w:rsidRPr="003B63EF">
              <w:t>Clear satin varnish</w:t>
            </w:r>
          </w:p>
        </w:tc>
      </w:tr>
      <w:tr w:rsidR="003B63EF" w:rsidRPr="003B63EF" w14:paraId="3C437F2F" w14:textId="77777777" w:rsidTr="00071791">
        <w:tc>
          <w:tcPr>
            <w:tcW w:w="5920" w:type="dxa"/>
            <w:tcBorders>
              <w:bottom w:val="single" w:sz="4" w:space="0" w:color="auto"/>
            </w:tcBorders>
          </w:tcPr>
          <w:p w14:paraId="11027EE8" w14:textId="77777777" w:rsidR="003B63EF" w:rsidRPr="003B63EF" w:rsidRDefault="003B63EF" w:rsidP="003B63EF">
            <w:pPr>
              <w:spacing w:before="60"/>
              <w:ind w:left="709"/>
              <w:jc w:val="lowKashida"/>
            </w:pPr>
            <w:r w:rsidRPr="003B63EF">
              <w:t>Pavement marking (one coat).</w:t>
            </w:r>
          </w:p>
        </w:tc>
        <w:tc>
          <w:tcPr>
            <w:tcW w:w="3218" w:type="dxa"/>
            <w:tcBorders>
              <w:bottom w:val="single" w:sz="4" w:space="0" w:color="auto"/>
            </w:tcBorders>
          </w:tcPr>
          <w:p w14:paraId="27CB45DA" w14:textId="77777777" w:rsidR="003B63EF" w:rsidRPr="003B63EF" w:rsidRDefault="003B63EF" w:rsidP="003B63EF">
            <w:pPr>
              <w:spacing w:before="60"/>
              <w:jc w:val="lowKashida"/>
            </w:pPr>
            <w:r w:rsidRPr="003B63EF">
              <w:t>Traffic marking paint.</w:t>
            </w:r>
          </w:p>
        </w:tc>
      </w:tr>
      <w:tr w:rsidR="00071791" w:rsidRPr="003B63EF" w14:paraId="132F1C55" w14:textId="77777777" w:rsidTr="00071791">
        <w:tc>
          <w:tcPr>
            <w:tcW w:w="5920" w:type="dxa"/>
            <w:tcBorders>
              <w:left w:val="nil"/>
              <w:bottom w:val="nil"/>
              <w:right w:val="nil"/>
            </w:tcBorders>
          </w:tcPr>
          <w:p w14:paraId="4E53E9B0" w14:textId="77777777" w:rsidR="00071791" w:rsidRPr="003B63EF" w:rsidRDefault="00071791" w:rsidP="003B63EF">
            <w:pPr>
              <w:spacing w:before="60"/>
              <w:ind w:left="709"/>
              <w:jc w:val="lowKashida"/>
            </w:pPr>
          </w:p>
        </w:tc>
        <w:tc>
          <w:tcPr>
            <w:tcW w:w="3218" w:type="dxa"/>
            <w:tcBorders>
              <w:left w:val="nil"/>
              <w:bottom w:val="nil"/>
              <w:right w:val="nil"/>
            </w:tcBorders>
          </w:tcPr>
          <w:p w14:paraId="0438D424" w14:textId="77777777" w:rsidR="00071791" w:rsidRPr="003B63EF" w:rsidRDefault="00071791" w:rsidP="003B63EF">
            <w:pPr>
              <w:spacing w:before="60"/>
              <w:jc w:val="lowKashida"/>
            </w:pPr>
          </w:p>
        </w:tc>
      </w:tr>
    </w:tbl>
    <w:p w14:paraId="0472F064" w14:textId="77777777" w:rsidR="003B63EF" w:rsidRPr="003B63EF" w:rsidRDefault="003B63EF" w:rsidP="00D239AD">
      <w:pPr>
        <w:numPr>
          <w:ilvl w:val="2"/>
          <w:numId w:val="330"/>
        </w:numPr>
        <w:spacing w:before="120"/>
        <w:ind w:left="1418"/>
        <w:jc w:val="lowKashida"/>
        <w:rPr>
          <w:szCs w:val="28"/>
          <w:u w:val="single"/>
        </w:rPr>
      </w:pPr>
      <w:r w:rsidRPr="003B63EF">
        <w:rPr>
          <w:szCs w:val="28"/>
          <w:u w:val="single"/>
        </w:rPr>
        <w:t>Surfaces not to be painted</w:t>
      </w:r>
    </w:p>
    <w:p w14:paraId="487CD64A" w14:textId="77777777" w:rsidR="003B63EF" w:rsidRPr="003B63EF" w:rsidRDefault="003B63EF" w:rsidP="003B63EF">
      <w:pPr>
        <w:spacing w:before="120"/>
        <w:ind w:left="1418"/>
        <w:jc w:val="lowKashida"/>
        <w:rPr>
          <w:szCs w:val="28"/>
        </w:rPr>
      </w:pPr>
      <w:r w:rsidRPr="003B63EF">
        <w:rPr>
          <w:szCs w:val="28"/>
        </w:rPr>
        <w:t>Unless otherwise specified, the following surfaces shall be left unpainted:</w:t>
      </w:r>
    </w:p>
    <w:p w14:paraId="7835A3EE" w14:textId="77777777" w:rsidR="003B63EF" w:rsidRPr="003B63EF" w:rsidRDefault="003B63EF" w:rsidP="00D239AD">
      <w:pPr>
        <w:numPr>
          <w:ilvl w:val="0"/>
          <w:numId w:val="331"/>
        </w:numPr>
        <w:spacing w:before="120"/>
        <w:ind w:left="1775" w:hanging="357"/>
        <w:jc w:val="lowKashida"/>
        <w:rPr>
          <w:szCs w:val="28"/>
        </w:rPr>
      </w:pPr>
      <w:r w:rsidRPr="003B63EF">
        <w:rPr>
          <w:szCs w:val="28"/>
        </w:rPr>
        <w:t>exposed surfaces of aluminum, except ductwork.</w:t>
      </w:r>
    </w:p>
    <w:p w14:paraId="3CDED381" w14:textId="35162708" w:rsidR="003B63EF" w:rsidRPr="003B63EF" w:rsidRDefault="003B63EF" w:rsidP="00D239AD">
      <w:pPr>
        <w:numPr>
          <w:ilvl w:val="0"/>
          <w:numId w:val="331"/>
        </w:numPr>
        <w:spacing w:before="120"/>
        <w:ind w:left="1775" w:hanging="357"/>
        <w:jc w:val="lowKashida"/>
        <w:rPr>
          <w:szCs w:val="28"/>
        </w:rPr>
      </w:pPr>
      <w:r w:rsidRPr="003B63EF">
        <w:rPr>
          <w:szCs w:val="28"/>
        </w:rPr>
        <w:t>Polished or finished stainless steel, unfinished stainless steel, except flashings and counter flashings, shall be painted.</w:t>
      </w:r>
    </w:p>
    <w:p w14:paraId="4B64C106" w14:textId="77777777" w:rsidR="003B63EF" w:rsidRPr="003B63EF" w:rsidRDefault="003B63EF" w:rsidP="00D239AD">
      <w:pPr>
        <w:numPr>
          <w:ilvl w:val="0"/>
          <w:numId w:val="331"/>
        </w:numPr>
        <w:spacing w:before="120"/>
        <w:ind w:left="1775" w:hanging="357"/>
        <w:jc w:val="lowKashida"/>
        <w:rPr>
          <w:szCs w:val="28"/>
        </w:rPr>
      </w:pPr>
      <w:r w:rsidRPr="003B63EF">
        <w:rPr>
          <w:szCs w:val="28"/>
        </w:rPr>
        <w:t>Nickel or chromium.</w:t>
      </w:r>
    </w:p>
    <w:p w14:paraId="734DCFC1" w14:textId="77777777" w:rsidR="003B63EF" w:rsidRPr="003B63EF" w:rsidRDefault="003B63EF" w:rsidP="00D239AD">
      <w:pPr>
        <w:numPr>
          <w:ilvl w:val="0"/>
          <w:numId w:val="331"/>
        </w:numPr>
        <w:spacing w:before="120"/>
        <w:ind w:left="1775" w:hanging="357"/>
        <w:jc w:val="lowKashida"/>
        <w:rPr>
          <w:szCs w:val="28"/>
        </w:rPr>
      </w:pPr>
      <w:r w:rsidRPr="003B63EF">
        <w:rPr>
          <w:szCs w:val="28"/>
        </w:rPr>
        <w:t>Galvanized surfaces, except piping, conduit, ductwork, and other items specifically noted.</w:t>
      </w:r>
    </w:p>
    <w:p w14:paraId="0B281162" w14:textId="77777777" w:rsidR="003B63EF" w:rsidRPr="003B63EF" w:rsidRDefault="003B63EF" w:rsidP="00D239AD">
      <w:pPr>
        <w:numPr>
          <w:ilvl w:val="0"/>
          <w:numId w:val="331"/>
        </w:numPr>
        <w:spacing w:before="120"/>
        <w:ind w:left="1775" w:hanging="357"/>
        <w:jc w:val="lowKashida"/>
        <w:rPr>
          <w:szCs w:val="28"/>
        </w:rPr>
      </w:pPr>
      <w:r w:rsidRPr="003B63EF">
        <w:rPr>
          <w:szCs w:val="28"/>
        </w:rPr>
        <w:t>Piping concealed in inaccessible plumbing and above suspended ceilings.</w:t>
      </w:r>
    </w:p>
    <w:p w14:paraId="1B2F903B" w14:textId="77777777" w:rsidR="003B63EF" w:rsidRPr="003B63EF" w:rsidRDefault="003B63EF" w:rsidP="00D239AD">
      <w:pPr>
        <w:numPr>
          <w:ilvl w:val="0"/>
          <w:numId w:val="331"/>
        </w:numPr>
        <w:spacing w:before="120"/>
        <w:ind w:left="1775" w:hanging="357"/>
        <w:jc w:val="lowKashida"/>
        <w:rPr>
          <w:szCs w:val="28"/>
        </w:rPr>
      </w:pPr>
      <w:r w:rsidRPr="003B63EF">
        <w:rPr>
          <w:szCs w:val="28"/>
        </w:rPr>
        <w:t>Rubber and plastics.</w:t>
      </w:r>
    </w:p>
    <w:p w14:paraId="0ABCE0AF" w14:textId="77777777" w:rsidR="003B63EF" w:rsidRPr="003B63EF" w:rsidRDefault="003B63EF" w:rsidP="00D239AD">
      <w:pPr>
        <w:numPr>
          <w:ilvl w:val="0"/>
          <w:numId w:val="331"/>
        </w:numPr>
        <w:spacing w:before="120"/>
        <w:ind w:left="1775" w:hanging="357"/>
        <w:jc w:val="lowKashida"/>
        <w:rPr>
          <w:szCs w:val="28"/>
        </w:rPr>
      </w:pPr>
      <w:r w:rsidRPr="003B63EF">
        <w:rPr>
          <w:szCs w:val="28"/>
        </w:rPr>
        <w:t>Portland cement plaster.</w:t>
      </w:r>
    </w:p>
    <w:p w14:paraId="0B04445D" w14:textId="77777777" w:rsidR="003B63EF" w:rsidRPr="003B63EF" w:rsidRDefault="003B63EF" w:rsidP="00D239AD">
      <w:pPr>
        <w:numPr>
          <w:ilvl w:val="0"/>
          <w:numId w:val="331"/>
        </w:numPr>
        <w:spacing w:before="120"/>
        <w:ind w:left="1775" w:hanging="357"/>
        <w:jc w:val="lowKashida"/>
        <w:rPr>
          <w:szCs w:val="28"/>
        </w:rPr>
      </w:pPr>
      <w:r w:rsidRPr="003B63EF">
        <w:rPr>
          <w:szCs w:val="28"/>
        </w:rPr>
        <w:t xml:space="preserve">  Fireproofing plaster.</w:t>
      </w:r>
    </w:p>
    <w:p w14:paraId="3DBF4C66" w14:textId="77777777" w:rsidR="003B63EF" w:rsidRPr="003B63EF" w:rsidRDefault="003B63EF" w:rsidP="00D239AD">
      <w:pPr>
        <w:numPr>
          <w:ilvl w:val="0"/>
          <w:numId w:val="331"/>
        </w:numPr>
        <w:spacing w:before="120"/>
        <w:ind w:left="1775" w:hanging="357"/>
        <w:jc w:val="lowKashida"/>
        <w:rPr>
          <w:szCs w:val="28"/>
        </w:rPr>
      </w:pPr>
      <w:r w:rsidRPr="003B63EF">
        <w:rPr>
          <w:szCs w:val="28"/>
        </w:rPr>
        <w:t>Acoustical panel ceilings.</w:t>
      </w:r>
    </w:p>
    <w:p w14:paraId="6EE2A9C3" w14:textId="77777777" w:rsidR="003B63EF" w:rsidRPr="003B63EF" w:rsidRDefault="003B63EF" w:rsidP="00D239AD">
      <w:pPr>
        <w:numPr>
          <w:ilvl w:val="0"/>
          <w:numId w:val="331"/>
        </w:numPr>
        <w:spacing w:before="120"/>
        <w:ind w:left="1775" w:hanging="357"/>
        <w:jc w:val="lowKashida"/>
        <w:rPr>
          <w:szCs w:val="28"/>
        </w:rPr>
      </w:pPr>
      <w:r w:rsidRPr="003B63EF">
        <w:rPr>
          <w:szCs w:val="28"/>
        </w:rPr>
        <w:t>Face brick.</w:t>
      </w:r>
    </w:p>
    <w:p w14:paraId="08978D56" w14:textId="77777777" w:rsidR="003B63EF" w:rsidRPr="003B63EF" w:rsidRDefault="003B63EF" w:rsidP="00D239AD">
      <w:pPr>
        <w:numPr>
          <w:ilvl w:val="0"/>
          <w:numId w:val="331"/>
        </w:numPr>
        <w:spacing w:before="120"/>
        <w:ind w:left="1775" w:hanging="357"/>
        <w:jc w:val="lowKashida"/>
        <w:rPr>
          <w:szCs w:val="28"/>
        </w:rPr>
      </w:pPr>
      <w:r w:rsidRPr="003B63EF">
        <w:rPr>
          <w:szCs w:val="28"/>
        </w:rPr>
        <w:t>Exterior concrete.</w:t>
      </w:r>
    </w:p>
    <w:p w14:paraId="3915DA82" w14:textId="77777777" w:rsidR="003B63EF" w:rsidRPr="003B63EF" w:rsidRDefault="003B63EF" w:rsidP="00D239AD">
      <w:pPr>
        <w:numPr>
          <w:ilvl w:val="0"/>
          <w:numId w:val="331"/>
        </w:numPr>
        <w:spacing w:before="120"/>
        <w:ind w:left="1775" w:hanging="357"/>
        <w:jc w:val="lowKashida"/>
        <w:rPr>
          <w:szCs w:val="28"/>
        </w:rPr>
      </w:pPr>
      <w:r w:rsidRPr="003B63EF">
        <w:rPr>
          <w:szCs w:val="28"/>
        </w:rPr>
        <w:t>Surface specified to be factory finished.</w:t>
      </w:r>
    </w:p>
    <w:p w14:paraId="166C84E5" w14:textId="77777777" w:rsidR="003B63EF" w:rsidRPr="003B63EF" w:rsidRDefault="003B63EF" w:rsidP="00D239AD">
      <w:pPr>
        <w:numPr>
          <w:ilvl w:val="1"/>
          <w:numId w:val="329"/>
        </w:numPr>
        <w:tabs>
          <w:tab w:val="num" w:pos="709"/>
        </w:tabs>
        <w:spacing w:before="120"/>
        <w:ind w:left="709" w:hanging="709"/>
        <w:jc w:val="lowKashida"/>
        <w:rPr>
          <w:szCs w:val="28"/>
          <w:u w:val="single"/>
        </w:rPr>
      </w:pPr>
      <w:r w:rsidRPr="003B63EF">
        <w:rPr>
          <w:szCs w:val="28"/>
          <w:u w:val="single"/>
        </w:rPr>
        <w:t>Piping Identification</w:t>
      </w:r>
    </w:p>
    <w:p w14:paraId="5C330C99" w14:textId="77777777" w:rsidR="003B63EF" w:rsidRPr="003B63EF" w:rsidRDefault="003B63EF" w:rsidP="003B63EF">
      <w:pPr>
        <w:spacing w:before="120"/>
        <w:ind w:left="709"/>
        <w:jc w:val="both"/>
        <w:rPr>
          <w:szCs w:val="28"/>
        </w:rPr>
      </w:pPr>
      <w:r w:rsidRPr="003B63EF">
        <w:rPr>
          <w:szCs w:val="28"/>
        </w:rPr>
        <w:t>Exposed piping, and piping in accessible chases, shall be identified with lettering or tags designating the service of each piping system, shall have flow directional arrows, and shall be color coded as scheduled below.</w:t>
      </w:r>
    </w:p>
    <w:p w14:paraId="2D772765" w14:textId="77777777" w:rsidR="003B63EF" w:rsidRPr="003B63EF" w:rsidRDefault="003B63EF" w:rsidP="003B63EF">
      <w:pPr>
        <w:spacing w:before="120"/>
        <w:ind w:left="709"/>
        <w:jc w:val="both"/>
        <w:rPr>
          <w:szCs w:val="28"/>
        </w:rPr>
      </w:pPr>
      <w:r w:rsidRPr="003B63EF">
        <w:rPr>
          <w:szCs w:val="28"/>
        </w:rPr>
        <w:t>Piping scheduled to be color coded shall be completely painted with the indicated colors, except surfaces specified to be unpainted shall have segments painted with the specified coding color long enough to accommodate the required lettering and arrows. All other piping specified to be painted shall match adjacent surfaces, unless otherwise directed by the Engineer.</w:t>
      </w:r>
    </w:p>
    <w:p w14:paraId="4F2F110D" w14:textId="77777777" w:rsidR="003B63EF" w:rsidRPr="003B63EF" w:rsidRDefault="003B63EF" w:rsidP="00D239AD">
      <w:pPr>
        <w:numPr>
          <w:ilvl w:val="2"/>
          <w:numId w:val="332"/>
        </w:numPr>
        <w:spacing w:before="120"/>
        <w:jc w:val="both"/>
        <w:rPr>
          <w:szCs w:val="28"/>
          <w:u w:val="single"/>
        </w:rPr>
      </w:pPr>
      <w:r w:rsidRPr="003B63EF">
        <w:rPr>
          <w:szCs w:val="28"/>
          <w:u w:val="single"/>
        </w:rPr>
        <w:t>Location</w:t>
      </w:r>
    </w:p>
    <w:p w14:paraId="5BAE04E0" w14:textId="77777777" w:rsidR="003B63EF" w:rsidRPr="003B63EF" w:rsidRDefault="003B63EF" w:rsidP="003B63EF">
      <w:pPr>
        <w:spacing w:before="120"/>
        <w:ind w:left="1440"/>
        <w:jc w:val="both"/>
        <w:rPr>
          <w:szCs w:val="28"/>
        </w:rPr>
      </w:pPr>
      <w:r w:rsidRPr="003B63EF">
        <w:rPr>
          <w:szCs w:val="28"/>
        </w:rPr>
        <w:t>Lettering and flow direction arrows shall be provided near equipment served, adjacent to valves, both sides of walls and floors where pipe passes through, at each branch or tee, and at intervals of not more than 50 feet in straight runs of pipe. If, in the opinion of the Engineer, the foregoing requirements will result in an excessive number of labels or arrows on a run of pipe, the number required shall be reduced as directed.</w:t>
      </w:r>
    </w:p>
    <w:p w14:paraId="3DFDE775" w14:textId="77777777" w:rsidR="003B63EF" w:rsidRPr="003B63EF" w:rsidRDefault="003B63EF" w:rsidP="00D239AD">
      <w:pPr>
        <w:numPr>
          <w:ilvl w:val="2"/>
          <w:numId w:val="332"/>
        </w:numPr>
        <w:spacing w:before="120"/>
        <w:jc w:val="both"/>
        <w:rPr>
          <w:szCs w:val="28"/>
          <w:u w:val="single"/>
        </w:rPr>
      </w:pPr>
      <w:r w:rsidRPr="003B63EF">
        <w:rPr>
          <w:szCs w:val="28"/>
          <w:u w:val="single"/>
        </w:rPr>
        <w:t>Metal Tags</w:t>
      </w:r>
    </w:p>
    <w:p w14:paraId="50A5446D" w14:textId="4C8974B7" w:rsidR="003B63EF" w:rsidRDefault="003B63EF" w:rsidP="003B63EF">
      <w:pPr>
        <w:spacing w:before="120"/>
        <w:ind w:left="1440"/>
        <w:jc w:val="both"/>
        <w:rPr>
          <w:szCs w:val="28"/>
        </w:rPr>
      </w:pPr>
      <w:r w:rsidRPr="003B63EF">
        <w:rPr>
          <w:szCs w:val="28"/>
        </w:rPr>
        <w:t xml:space="preserve">Where the outside diameter of pipe or pipe covering is 5/8 inch or smaller, metal tags shall be provided instead of lettering. Tags shall have the specified identifying lettering stamped- in, and shall be fastened to the pipe with suitable chains. Metal tags </w:t>
      </w:r>
      <w:r w:rsidRPr="003B63EF">
        <w:rPr>
          <w:szCs w:val="28"/>
        </w:rPr>
        <w:lastRenderedPageBreak/>
        <w:t>and chains shall be aluminum or stainless steel. Where tags are used, pipe shall be color coded as specified.</w:t>
      </w:r>
    </w:p>
    <w:p w14:paraId="504F74BC" w14:textId="133E2B7D" w:rsidR="00663D74" w:rsidRDefault="00663D74" w:rsidP="003B63EF">
      <w:pPr>
        <w:spacing w:before="120"/>
        <w:ind w:left="1440"/>
        <w:jc w:val="both"/>
        <w:rPr>
          <w:szCs w:val="28"/>
        </w:rPr>
      </w:pPr>
    </w:p>
    <w:p w14:paraId="5317100F" w14:textId="77777777" w:rsidR="00663D74" w:rsidRPr="003B63EF" w:rsidRDefault="00663D74" w:rsidP="003B63EF">
      <w:pPr>
        <w:spacing w:before="120"/>
        <w:ind w:left="1440"/>
        <w:jc w:val="both"/>
        <w:rPr>
          <w:szCs w:val="28"/>
        </w:rPr>
      </w:pPr>
    </w:p>
    <w:p w14:paraId="6F3EEA07" w14:textId="77777777" w:rsidR="003B63EF" w:rsidRPr="003B63EF" w:rsidRDefault="003B63EF" w:rsidP="00D239AD">
      <w:pPr>
        <w:numPr>
          <w:ilvl w:val="2"/>
          <w:numId w:val="332"/>
        </w:numPr>
        <w:spacing w:before="120"/>
        <w:jc w:val="both"/>
        <w:rPr>
          <w:szCs w:val="28"/>
          <w:u w:val="single"/>
        </w:rPr>
      </w:pPr>
      <w:r w:rsidRPr="003B63EF">
        <w:rPr>
          <w:szCs w:val="28"/>
          <w:u w:val="single"/>
        </w:rPr>
        <w:t>Lettering</w:t>
      </w:r>
    </w:p>
    <w:p w14:paraId="5BA505FA" w14:textId="77777777" w:rsidR="003B63EF" w:rsidRPr="003B63EF" w:rsidRDefault="003B63EF" w:rsidP="003B63EF">
      <w:pPr>
        <w:spacing w:before="120"/>
        <w:ind w:left="1440"/>
        <w:jc w:val="both"/>
        <w:rPr>
          <w:szCs w:val="28"/>
        </w:rPr>
      </w:pPr>
      <w:r w:rsidRPr="003B63EF">
        <w:rPr>
          <w:szCs w:val="28"/>
        </w:rPr>
        <w:t xml:space="preserve">Lettering on piping shall be painted, stenciled, or </w:t>
      </w:r>
      <w:proofErr w:type="spellStart"/>
      <w:r w:rsidRPr="003B63EF">
        <w:rPr>
          <w:szCs w:val="28"/>
        </w:rPr>
        <w:t>snap-on</w:t>
      </w:r>
      <w:proofErr w:type="spellEnd"/>
      <w:r w:rsidRPr="003B63EF">
        <w:rPr>
          <w:szCs w:val="28"/>
        </w:rPr>
        <w:t xml:space="preserve"> markers. Snap-on markers shall be plastic sleeves equivalent to Seton Name Plate “</w:t>
      </w:r>
      <w:proofErr w:type="spellStart"/>
      <w:r w:rsidRPr="003B63EF">
        <w:rPr>
          <w:szCs w:val="28"/>
        </w:rPr>
        <w:t>Setmark</w:t>
      </w:r>
      <w:proofErr w:type="spellEnd"/>
      <w:r w:rsidRPr="003B63EF">
        <w:rPr>
          <w:szCs w:val="28"/>
        </w:rPr>
        <w:t>”. Letter size shall be as follows:</w:t>
      </w:r>
    </w:p>
    <w:tbl>
      <w:tblPr>
        <w:tblW w:w="0" w:type="auto"/>
        <w:tblInd w:w="22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402"/>
        <w:gridCol w:w="3543"/>
      </w:tblGrid>
      <w:tr w:rsidR="003B63EF" w:rsidRPr="003B63EF" w14:paraId="6758DA62" w14:textId="77777777" w:rsidTr="00181E8B">
        <w:tc>
          <w:tcPr>
            <w:tcW w:w="3402" w:type="dxa"/>
          </w:tcPr>
          <w:p w14:paraId="64E33656" w14:textId="77777777" w:rsidR="003B63EF" w:rsidRPr="003B63EF" w:rsidRDefault="003B63EF" w:rsidP="003B63EF">
            <w:pPr>
              <w:spacing w:before="60"/>
              <w:jc w:val="center"/>
              <w:rPr>
                <w:b/>
                <w:bCs/>
                <w:szCs w:val="28"/>
              </w:rPr>
            </w:pPr>
            <w:r w:rsidRPr="003B63EF">
              <w:rPr>
                <w:b/>
                <w:bCs/>
                <w:szCs w:val="28"/>
              </w:rPr>
              <w:t>Outside Diameter</w:t>
            </w:r>
          </w:p>
          <w:p w14:paraId="7BA87E5E" w14:textId="77777777" w:rsidR="003B63EF" w:rsidRPr="003B63EF" w:rsidRDefault="003B63EF" w:rsidP="003B63EF">
            <w:pPr>
              <w:spacing w:before="60"/>
              <w:jc w:val="center"/>
              <w:rPr>
                <w:b/>
                <w:bCs/>
                <w:szCs w:val="28"/>
              </w:rPr>
            </w:pPr>
            <w:r w:rsidRPr="003B63EF">
              <w:rPr>
                <w:b/>
                <w:bCs/>
                <w:szCs w:val="28"/>
              </w:rPr>
              <w:t>of Pipe or Covering</w:t>
            </w:r>
          </w:p>
        </w:tc>
        <w:tc>
          <w:tcPr>
            <w:tcW w:w="3543" w:type="dxa"/>
          </w:tcPr>
          <w:p w14:paraId="0A04E964" w14:textId="77777777" w:rsidR="003B63EF" w:rsidRPr="003B63EF" w:rsidRDefault="003B63EF" w:rsidP="003B63EF">
            <w:pPr>
              <w:spacing w:before="60"/>
              <w:jc w:val="center"/>
              <w:rPr>
                <w:b/>
                <w:bCs/>
                <w:szCs w:val="28"/>
              </w:rPr>
            </w:pPr>
            <w:r w:rsidRPr="003B63EF">
              <w:rPr>
                <w:b/>
                <w:bCs/>
                <w:szCs w:val="28"/>
              </w:rPr>
              <w:t>Minimum</w:t>
            </w:r>
          </w:p>
          <w:p w14:paraId="797A63F0" w14:textId="77777777" w:rsidR="003B63EF" w:rsidRPr="003B63EF" w:rsidRDefault="003B63EF" w:rsidP="003B63EF">
            <w:pPr>
              <w:spacing w:before="60"/>
              <w:jc w:val="center"/>
              <w:rPr>
                <w:b/>
                <w:bCs/>
                <w:szCs w:val="28"/>
              </w:rPr>
            </w:pPr>
            <w:r w:rsidRPr="003B63EF">
              <w:rPr>
                <w:b/>
                <w:bCs/>
                <w:szCs w:val="28"/>
              </w:rPr>
              <w:t>Height of letters</w:t>
            </w:r>
          </w:p>
        </w:tc>
      </w:tr>
      <w:tr w:rsidR="003B63EF" w:rsidRPr="003B63EF" w14:paraId="10FC5D6B" w14:textId="77777777" w:rsidTr="00181E8B">
        <w:tc>
          <w:tcPr>
            <w:tcW w:w="3402" w:type="dxa"/>
          </w:tcPr>
          <w:p w14:paraId="56BEC687" w14:textId="77777777" w:rsidR="003B63EF" w:rsidRPr="003B63EF" w:rsidRDefault="003B63EF" w:rsidP="003B63EF">
            <w:pPr>
              <w:spacing w:before="60"/>
              <w:ind w:left="33"/>
              <w:jc w:val="both"/>
              <w:rPr>
                <w:szCs w:val="28"/>
              </w:rPr>
            </w:pPr>
            <w:r w:rsidRPr="003B63EF">
              <w:rPr>
                <w:szCs w:val="28"/>
              </w:rPr>
              <w:t>5/8 inch and smaller</w:t>
            </w:r>
          </w:p>
        </w:tc>
        <w:tc>
          <w:tcPr>
            <w:tcW w:w="3543" w:type="dxa"/>
          </w:tcPr>
          <w:p w14:paraId="6FD31C94" w14:textId="77777777" w:rsidR="003B63EF" w:rsidRPr="003B63EF" w:rsidRDefault="003B63EF" w:rsidP="003B63EF">
            <w:pPr>
              <w:spacing w:before="60"/>
              <w:jc w:val="center"/>
              <w:rPr>
                <w:szCs w:val="28"/>
              </w:rPr>
            </w:pPr>
            <w:r w:rsidRPr="003B63EF">
              <w:rPr>
                <w:szCs w:val="28"/>
              </w:rPr>
              <w:t>Metal tags – ¼  inch</w:t>
            </w:r>
          </w:p>
        </w:tc>
      </w:tr>
      <w:tr w:rsidR="003B63EF" w:rsidRPr="003B63EF" w14:paraId="1EC990AA" w14:textId="77777777" w:rsidTr="00181E8B">
        <w:tc>
          <w:tcPr>
            <w:tcW w:w="3402" w:type="dxa"/>
          </w:tcPr>
          <w:p w14:paraId="3C988AE4" w14:textId="77777777" w:rsidR="003B63EF" w:rsidRPr="003B63EF" w:rsidRDefault="003B63EF" w:rsidP="003B63EF">
            <w:pPr>
              <w:spacing w:before="60"/>
              <w:ind w:left="33"/>
              <w:jc w:val="both"/>
              <w:rPr>
                <w:szCs w:val="28"/>
              </w:rPr>
            </w:pPr>
            <w:r w:rsidRPr="003B63EF">
              <w:rPr>
                <w:szCs w:val="28"/>
              </w:rPr>
              <w:t>¾ inch through 4 inch</w:t>
            </w:r>
          </w:p>
        </w:tc>
        <w:tc>
          <w:tcPr>
            <w:tcW w:w="3543" w:type="dxa"/>
          </w:tcPr>
          <w:p w14:paraId="43152F6F" w14:textId="77777777" w:rsidR="003B63EF" w:rsidRPr="003B63EF" w:rsidRDefault="003B63EF" w:rsidP="003B63EF">
            <w:pPr>
              <w:spacing w:before="60"/>
              <w:jc w:val="center"/>
              <w:rPr>
                <w:szCs w:val="28"/>
              </w:rPr>
            </w:pPr>
            <w:r w:rsidRPr="003B63EF">
              <w:rPr>
                <w:szCs w:val="28"/>
              </w:rPr>
              <w:t>¾ inch</w:t>
            </w:r>
          </w:p>
        </w:tc>
      </w:tr>
      <w:tr w:rsidR="003B63EF" w:rsidRPr="003B63EF" w14:paraId="218A1B7A" w14:textId="77777777" w:rsidTr="00181E8B">
        <w:tc>
          <w:tcPr>
            <w:tcW w:w="3402" w:type="dxa"/>
          </w:tcPr>
          <w:p w14:paraId="35BF8D58" w14:textId="77777777" w:rsidR="003B63EF" w:rsidRPr="003B63EF" w:rsidRDefault="003B63EF" w:rsidP="003B63EF">
            <w:pPr>
              <w:spacing w:before="60"/>
              <w:ind w:left="33"/>
              <w:jc w:val="both"/>
              <w:rPr>
                <w:szCs w:val="28"/>
              </w:rPr>
            </w:pPr>
            <w:r w:rsidRPr="003B63EF">
              <w:rPr>
                <w:szCs w:val="28"/>
              </w:rPr>
              <w:t>5 inch and larger</w:t>
            </w:r>
          </w:p>
        </w:tc>
        <w:tc>
          <w:tcPr>
            <w:tcW w:w="3543" w:type="dxa"/>
          </w:tcPr>
          <w:p w14:paraId="109E3CAB" w14:textId="77777777" w:rsidR="003B63EF" w:rsidRPr="003B63EF" w:rsidRDefault="003B63EF" w:rsidP="003B63EF">
            <w:pPr>
              <w:spacing w:before="60"/>
              <w:jc w:val="center"/>
              <w:rPr>
                <w:szCs w:val="28"/>
              </w:rPr>
            </w:pPr>
            <w:r w:rsidRPr="003B63EF">
              <w:rPr>
                <w:szCs w:val="28"/>
              </w:rPr>
              <w:t>2 inches</w:t>
            </w:r>
          </w:p>
        </w:tc>
      </w:tr>
    </w:tbl>
    <w:p w14:paraId="4A4CE95E" w14:textId="77777777" w:rsidR="003B63EF" w:rsidRPr="003B63EF" w:rsidRDefault="003B63EF" w:rsidP="00D239AD">
      <w:pPr>
        <w:numPr>
          <w:ilvl w:val="2"/>
          <w:numId w:val="332"/>
        </w:numPr>
        <w:spacing w:before="120"/>
        <w:jc w:val="both"/>
        <w:rPr>
          <w:szCs w:val="28"/>
          <w:u w:val="single"/>
        </w:rPr>
      </w:pPr>
      <w:r w:rsidRPr="003B63EF">
        <w:rPr>
          <w:szCs w:val="28"/>
          <w:u w:val="single"/>
        </w:rPr>
        <w:t>Color Coding and Lettering Schedule</w:t>
      </w:r>
    </w:p>
    <w:p w14:paraId="03A19105" w14:textId="77777777" w:rsidR="003B63EF" w:rsidRPr="003B63EF" w:rsidRDefault="003B63EF" w:rsidP="003B63EF">
      <w:pPr>
        <w:spacing w:before="120"/>
        <w:ind w:left="1440"/>
        <w:jc w:val="both"/>
        <w:rPr>
          <w:szCs w:val="28"/>
        </w:rPr>
      </w:pPr>
      <w:r w:rsidRPr="003B63EF">
        <w:rPr>
          <w:szCs w:val="28"/>
        </w:rPr>
        <w:t>All 12 inch and smaller piping for the following services shall be color-coded. Where scheduled, bands shall be 6inches wide spaced along the pipe at 5 intervals.</w:t>
      </w:r>
    </w:p>
    <w:tbl>
      <w:tblPr>
        <w:tblW w:w="0" w:type="auto"/>
        <w:tblInd w:w="14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265"/>
        <w:gridCol w:w="3560"/>
        <w:gridCol w:w="1356"/>
      </w:tblGrid>
      <w:tr w:rsidR="003B63EF" w:rsidRPr="003B63EF" w14:paraId="6726D52F" w14:textId="77777777" w:rsidTr="00181E8B">
        <w:tc>
          <w:tcPr>
            <w:tcW w:w="3346" w:type="dxa"/>
            <w:vAlign w:val="center"/>
          </w:tcPr>
          <w:p w14:paraId="6845266F" w14:textId="77777777" w:rsidR="003B63EF" w:rsidRPr="003B63EF" w:rsidRDefault="003B63EF" w:rsidP="003B63EF">
            <w:pPr>
              <w:spacing w:before="60"/>
              <w:rPr>
                <w:b/>
                <w:bCs/>
              </w:rPr>
            </w:pPr>
            <w:r w:rsidRPr="003B63EF">
              <w:rPr>
                <w:b/>
                <w:bCs/>
              </w:rPr>
              <w:t>Letters</w:t>
            </w:r>
          </w:p>
        </w:tc>
        <w:tc>
          <w:tcPr>
            <w:tcW w:w="3686" w:type="dxa"/>
            <w:vAlign w:val="center"/>
          </w:tcPr>
          <w:p w14:paraId="3FE06450" w14:textId="77777777" w:rsidR="003B63EF" w:rsidRPr="003B63EF" w:rsidRDefault="003B63EF" w:rsidP="003B63EF">
            <w:pPr>
              <w:spacing w:before="60"/>
              <w:rPr>
                <w:b/>
                <w:bCs/>
              </w:rPr>
            </w:pPr>
            <w:r w:rsidRPr="003B63EF">
              <w:rPr>
                <w:b/>
                <w:bCs/>
              </w:rPr>
              <w:t>Color of Pipe</w:t>
            </w:r>
          </w:p>
        </w:tc>
        <w:tc>
          <w:tcPr>
            <w:tcW w:w="1375" w:type="dxa"/>
            <w:vAlign w:val="center"/>
          </w:tcPr>
          <w:p w14:paraId="1E7531CC" w14:textId="77777777" w:rsidR="003B63EF" w:rsidRPr="003B63EF" w:rsidRDefault="003B63EF" w:rsidP="003B63EF">
            <w:pPr>
              <w:spacing w:before="60"/>
              <w:jc w:val="center"/>
              <w:rPr>
                <w:b/>
                <w:bCs/>
              </w:rPr>
            </w:pPr>
            <w:r w:rsidRPr="003B63EF">
              <w:rPr>
                <w:b/>
                <w:bCs/>
              </w:rPr>
              <w:t>Color</w:t>
            </w:r>
          </w:p>
          <w:p w14:paraId="110425B2" w14:textId="77777777" w:rsidR="003B63EF" w:rsidRPr="003B63EF" w:rsidRDefault="003B63EF" w:rsidP="003B63EF">
            <w:pPr>
              <w:spacing w:before="60"/>
              <w:jc w:val="center"/>
              <w:rPr>
                <w:b/>
                <w:bCs/>
              </w:rPr>
            </w:pPr>
            <w:r w:rsidRPr="003B63EF">
              <w:rPr>
                <w:b/>
                <w:bCs/>
              </w:rPr>
              <w:t>of Letters</w:t>
            </w:r>
          </w:p>
        </w:tc>
      </w:tr>
      <w:tr w:rsidR="003B63EF" w:rsidRPr="003B63EF" w14:paraId="7197F729" w14:textId="77777777" w:rsidTr="00181E8B">
        <w:tc>
          <w:tcPr>
            <w:tcW w:w="3346" w:type="dxa"/>
            <w:vAlign w:val="center"/>
          </w:tcPr>
          <w:p w14:paraId="57CD5CC4" w14:textId="77777777" w:rsidR="003B63EF" w:rsidRPr="003B63EF" w:rsidRDefault="003B63EF" w:rsidP="003B63EF">
            <w:pPr>
              <w:spacing w:before="60"/>
              <w:jc w:val="both"/>
            </w:pPr>
            <w:r w:rsidRPr="003B63EF">
              <w:t>Potable Water (hot or cold)</w:t>
            </w:r>
          </w:p>
        </w:tc>
        <w:tc>
          <w:tcPr>
            <w:tcW w:w="3686" w:type="dxa"/>
            <w:vAlign w:val="center"/>
          </w:tcPr>
          <w:p w14:paraId="7C6CAC3B" w14:textId="77777777" w:rsidR="003B63EF" w:rsidRPr="003B63EF" w:rsidRDefault="003B63EF" w:rsidP="003B63EF">
            <w:pPr>
              <w:spacing w:before="60"/>
              <w:jc w:val="both"/>
            </w:pPr>
            <w:r w:rsidRPr="003B63EF">
              <w:t>Light blue</w:t>
            </w:r>
          </w:p>
        </w:tc>
        <w:tc>
          <w:tcPr>
            <w:tcW w:w="1375" w:type="dxa"/>
            <w:vAlign w:val="center"/>
          </w:tcPr>
          <w:p w14:paraId="70185C40" w14:textId="77777777" w:rsidR="003B63EF" w:rsidRPr="003B63EF" w:rsidRDefault="003B63EF" w:rsidP="003B63EF">
            <w:pPr>
              <w:spacing w:before="60"/>
              <w:jc w:val="both"/>
            </w:pPr>
            <w:r w:rsidRPr="003B63EF">
              <w:t>Black</w:t>
            </w:r>
          </w:p>
        </w:tc>
      </w:tr>
      <w:tr w:rsidR="003B63EF" w:rsidRPr="003B63EF" w14:paraId="41DE6DED" w14:textId="77777777" w:rsidTr="00181E8B">
        <w:tc>
          <w:tcPr>
            <w:tcW w:w="3346" w:type="dxa"/>
            <w:vAlign w:val="center"/>
          </w:tcPr>
          <w:p w14:paraId="6DF1E018" w14:textId="77777777" w:rsidR="003B63EF" w:rsidRPr="003B63EF" w:rsidRDefault="003B63EF" w:rsidP="003B63EF">
            <w:pPr>
              <w:spacing w:before="60"/>
              <w:jc w:val="both"/>
            </w:pPr>
            <w:r w:rsidRPr="003B63EF">
              <w:t>Non-potable or Raw Water</w:t>
            </w:r>
          </w:p>
        </w:tc>
        <w:tc>
          <w:tcPr>
            <w:tcW w:w="3686" w:type="dxa"/>
            <w:vAlign w:val="center"/>
          </w:tcPr>
          <w:p w14:paraId="732EF0D3" w14:textId="77777777" w:rsidR="003B63EF" w:rsidRPr="003B63EF" w:rsidRDefault="003B63EF" w:rsidP="003B63EF">
            <w:pPr>
              <w:spacing w:before="60"/>
              <w:jc w:val="both"/>
            </w:pPr>
            <w:r w:rsidRPr="003B63EF">
              <w:t>Light blue with red bands</w:t>
            </w:r>
          </w:p>
        </w:tc>
        <w:tc>
          <w:tcPr>
            <w:tcW w:w="1375" w:type="dxa"/>
            <w:vAlign w:val="center"/>
          </w:tcPr>
          <w:p w14:paraId="6AD9D572" w14:textId="77777777" w:rsidR="003B63EF" w:rsidRPr="003B63EF" w:rsidRDefault="003B63EF" w:rsidP="003B63EF">
            <w:pPr>
              <w:spacing w:before="60"/>
              <w:jc w:val="both"/>
            </w:pPr>
            <w:r w:rsidRPr="003B63EF">
              <w:t>Black</w:t>
            </w:r>
          </w:p>
        </w:tc>
      </w:tr>
      <w:tr w:rsidR="003B63EF" w:rsidRPr="003B63EF" w14:paraId="5DD77116" w14:textId="77777777" w:rsidTr="00181E8B">
        <w:tc>
          <w:tcPr>
            <w:tcW w:w="3346" w:type="dxa"/>
            <w:vAlign w:val="center"/>
          </w:tcPr>
          <w:p w14:paraId="0D2BEC27" w14:textId="77777777" w:rsidR="003B63EF" w:rsidRPr="003B63EF" w:rsidRDefault="003B63EF" w:rsidP="003B63EF">
            <w:pPr>
              <w:spacing w:before="60"/>
              <w:jc w:val="both"/>
            </w:pPr>
            <w:r w:rsidRPr="003B63EF">
              <w:t>Distilled Water</w:t>
            </w:r>
          </w:p>
        </w:tc>
        <w:tc>
          <w:tcPr>
            <w:tcW w:w="3686" w:type="dxa"/>
            <w:vAlign w:val="center"/>
          </w:tcPr>
          <w:p w14:paraId="690F397B" w14:textId="77777777" w:rsidR="003B63EF" w:rsidRPr="003B63EF" w:rsidRDefault="003B63EF" w:rsidP="003B63EF">
            <w:pPr>
              <w:spacing w:before="60"/>
              <w:jc w:val="both"/>
            </w:pPr>
            <w:r w:rsidRPr="003B63EF">
              <w:t>Light blue with white bands</w:t>
            </w:r>
          </w:p>
        </w:tc>
        <w:tc>
          <w:tcPr>
            <w:tcW w:w="1375" w:type="dxa"/>
            <w:vAlign w:val="center"/>
          </w:tcPr>
          <w:p w14:paraId="081D0F0F" w14:textId="77777777" w:rsidR="003B63EF" w:rsidRPr="003B63EF" w:rsidRDefault="003B63EF" w:rsidP="003B63EF">
            <w:pPr>
              <w:spacing w:before="60"/>
              <w:jc w:val="both"/>
            </w:pPr>
            <w:r w:rsidRPr="003B63EF">
              <w:t>Black</w:t>
            </w:r>
          </w:p>
        </w:tc>
      </w:tr>
      <w:tr w:rsidR="003B63EF" w:rsidRPr="003B63EF" w14:paraId="2EEE3A2B" w14:textId="77777777" w:rsidTr="00181E8B">
        <w:tc>
          <w:tcPr>
            <w:tcW w:w="3346" w:type="dxa"/>
            <w:vAlign w:val="center"/>
          </w:tcPr>
          <w:p w14:paraId="2D1A5380" w14:textId="77777777" w:rsidR="003B63EF" w:rsidRPr="003B63EF" w:rsidRDefault="003B63EF" w:rsidP="003B63EF">
            <w:pPr>
              <w:spacing w:before="60"/>
              <w:jc w:val="both"/>
            </w:pPr>
            <w:r w:rsidRPr="003B63EF">
              <w:t>Service Water (lines down- stream from a backflow prevention unit)</w:t>
            </w:r>
          </w:p>
        </w:tc>
        <w:tc>
          <w:tcPr>
            <w:tcW w:w="3686" w:type="dxa"/>
            <w:vAlign w:val="center"/>
          </w:tcPr>
          <w:p w14:paraId="66022EAA" w14:textId="77777777" w:rsidR="003B63EF" w:rsidRPr="003B63EF" w:rsidRDefault="003B63EF" w:rsidP="003B63EF">
            <w:pPr>
              <w:spacing w:before="60"/>
              <w:jc w:val="both"/>
            </w:pPr>
            <w:r w:rsidRPr="003B63EF">
              <w:t>Dark blue with red bands</w:t>
            </w:r>
          </w:p>
        </w:tc>
        <w:tc>
          <w:tcPr>
            <w:tcW w:w="1375" w:type="dxa"/>
            <w:vAlign w:val="center"/>
          </w:tcPr>
          <w:p w14:paraId="7CC50F70" w14:textId="77777777" w:rsidR="003B63EF" w:rsidRPr="003B63EF" w:rsidRDefault="003B63EF" w:rsidP="003B63EF">
            <w:pPr>
              <w:spacing w:before="60"/>
              <w:jc w:val="both"/>
            </w:pPr>
            <w:r w:rsidRPr="003B63EF">
              <w:t>Red</w:t>
            </w:r>
          </w:p>
        </w:tc>
      </w:tr>
      <w:tr w:rsidR="003B63EF" w:rsidRPr="003B63EF" w14:paraId="00F8965B" w14:textId="77777777" w:rsidTr="00181E8B">
        <w:tc>
          <w:tcPr>
            <w:tcW w:w="3346" w:type="dxa"/>
            <w:vAlign w:val="center"/>
          </w:tcPr>
          <w:p w14:paraId="043A4E7A" w14:textId="77777777" w:rsidR="003B63EF" w:rsidRPr="003B63EF" w:rsidRDefault="003B63EF" w:rsidP="003B63EF">
            <w:pPr>
              <w:spacing w:before="60"/>
              <w:jc w:val="both"/>
            </w:pPr>
            <w:r w:rsidRPr="003B63EF">
              <w:t>Seal Water (lines downstream from an air gap, re-pump system)</w:t>
            </w:r>
          </w:p>
        </w:tc>
        <w:tc>
          <w:tcPr>
            <w:tcW w:w="3686" w:type="dxa"/>
            <w:vAlign w:val="center"/>
          </w:tcPr>
          <w:p w14:paraId="4BE16367" w14:textId="77777777" w:rsidR="003B63EF" w:rsidRPr="003B63EF" w:rsidRDefault="003B63EF" w:rsidP="003B63EF">
            <w:pPr>
              <w:spacing w:before="60"/>
              <w:jc w:val="both"/>
            </w:pPr>
            <w:r w:rsidRPr="003B63EF">
              <w:t>Dark blue with red bands</w:t>
            </w:r>
          </w:p>
        </w:tc>
        <w:tc>
          <w:tcPr>
            <w:tcW w:w="1375" w:type="dxa"/>
            <w:vAlign w:val="center"/>
          </w:tcPr>
          <w:p w14:paraId="20AF5264" w14:textId="77777777" w:rsidR="003B63EF" w:rsidRPr="003B63EF" w:rsidRDefault="003B63EF" w:rsidP="003B63EF">
            <w:pPr>
              <w:spacing w:before="60"/>
              <w:jc w:val="both"/>
            </w:pPr>
            <w:r w:rsidRPr="003B63EF">
              <w:t>White</w:t>
            </w:r>
          </w:p>
        </w:tc>
      </w:tr>
      <w:tr w:rsidR="003B63EF" w:rsidRPr="003B63EF" w14:paraId="3409F5AE" w14:textId="77777777" w:rsidTr="00181E8B">
        <w:tc>
          <w:tcPr>
            <w:tcW w:w="3346" w:type="dxa"/>
            <w:vAlign w:val="center"/>
          </w:tcPr>
          <w:p w14:paraId="5BACD43C" w14:textId="77777777" w:rsidR="003B63EF" w:rsidRPr="003B63EF" w:rsidRDefault="003B63EF" w:rsidP="003B63EF">
            <w:pPr>
              <w:spacing w:before="60"/>
              <w:jc w:val="both"/>
            </w:pPr>
            <w:r w:rsidRPr="003B63EF">
              <w:t>Settled Sewage Service Water</w:t>
            </w:r>
          </w:p>
        </w:tc>
        <w:tc>
          <w:tcPr>
            <w:tcW w:w="3686" w:type="dxa"/>
            <w:vAlign w:val="center"/>
          </w:tcPr>
          <w:p w14:paraId="1056DDF7" w14:textId="77777777" w:rsidR="003B63EF" w:rsidRPr="003B63EF" w:rsidRDefault="003B63EF" w:rsidP="003B63EF">
            <w:pPr>
              <w:spacing w:before="60"/>
              <w:jc w:val="both"/>
            </w:pPr>
            <w:r w:rsidRPr="003B63EF">
              <w:t>Dark blue with orange bands</w:t>
            </w:r>
          </w:p>
        </w:tc>
        <w:tc>
          <w:tcPr>
            <w:tcW w:w="1375" w:type="dxa"/>
            <w:vAlign w:val="center"/>
          </w:tcPr>
          <w:p w14:paraId="6F8DF557" w14:textId="77777777" w:rsidR="003B63EF" w:rsidRPr="003B63EF" w:rsidRDefault="003B63EF" w:rsidP="003B63EF">
            <w:pPr>
              <w:spacing w:before="60"/>
              <w:jc w:val="both"/>
            </w:pPr>
            <w:r w:rsidRPr="003B63EF">
              <w:t>White</w:t>
            </w:r>
          </w:p>
        </w:tc>
      </w:tr>
      <w:tr w:rsidR="003B63EF" w:rsidRPr="003B63EF" w14:paraId="065F7CD8" w14:textId="77777777" w:rsidTr="00181E8B">
        <w:tc>
          <w:tcPr>
            <w:tcW w:w="3346" w:type="dxa"/>
            <w:vAlign w:val="center"/>
          </w:tcPr>
          <w:p w14:paraId="7D22DD6A" w14:textId="77777777" w:rsidR="003B63EF" w:rsidRPr="003B63EF" w:rsidRDefault="003B63EF" w:rsidP="003B63EF">
            <w:pPr>
              <w:spacing w:before="60"/>
              <w:jc w:val="both"/>
            </w:pPr>
            <w:r w:rsidRPr="003B63EF">
              <w:t>Compressed Air</w:t>
            </w:r>
          </w:p>
        </w:tc>
        <w:tc>
          <w:tcPr>
            <w:tcW w:w="3686" w:type="dxa"/>
            <w:vAlign w:val="center"/>
          </w:tcPr>
          <w:p w14:paraId="3D95171B" w14:textId="77777777" w:rsidR="003B63EF" w:rsidRPr="003B63EF" w:rsidRDefault="003B63EF" w:rsidP="003B63EF">
            <w:pPr>
              <w:spacing w:before="60"/>
              <w:jc w:val="both"/>
            </w:pPr>
            <w:r w:rsidRPr="003B63EF">
              <w:t>Light green</w:t>
            </w:r>
          </w:p>
        </w:tc>
        <w:tc>
          <w:tcPr>
            <w:tcW w:w="1375" w:type="dxa"/>
            <w:vAlign w:val="center"/>
          </w:tcPr>
          <w:p w14:paraId="1BA43A5B" w14:textId="77777777" w:rsidR="003B63EF" w:rsidRPr="003B63EF" w:rsidRDefault="003B63EF" w:rsidP="003B63EF">
            <w:pPr>
              <w:spacing w:before="60"/>
              <w:jc w:val="both"/>
            </w:pPr>
            <w:r w:rsidRPr="003B63EF">
              <w:t>Black</w:t>
            </w:r>
          </w:p>
        </w:tc>
      </w:tr>
      <w:tr w:rsidR="003B63EF" w:rsidRPr="003B63EF" w14:paraId="692BC28B" w14:textId="77777777" w:rsidTr="00181E8B">
        <w:tc>
          <w:tcPr>
            <w:tcW w:w="3346" w:type="dxa"/>
            <w:vAlign w:val="center"/>
          </w:tcPr>
          <w:p w14:paraId="18451E66" w14:textId="77777777" w:rsidR="003B63EF" w:rsidRPr="003B63EF" w:rsidRDefault="003B63EF" w:rsidP="003B63EF">
            <w:pPr>
              <w:spacing w:before="60"/>
              <w:jc w:val="both"/>
            </w:pPr>
            <w:r w:rsidRPr="003B63EF">
              <w:t>Low Pressure Air (aeration supply)</w:t>
            </w:r>
          </w:p>
        </w:tc>
        <w:tc>
          <w:tcPr>
            <w:tcW w:w="3686" w:type="dxa"/>
            <w:vAlign w:val="center"/>
          </w:tcPr>
          <w:p w14:paraId="2EABDDD0" w14:textId="77777777" w:rsidR="003B63EF" w:rsidRPr="003B63EF" w:rsidRDefault="003B63EF" w:rsidP="003B63EF">
            <w:pPr>
              <w:spacing w:before="60"/>
              <w:jc w:val="both"/>
            </w:pPr>
            <w:r w:rsidRPr="003B63EF">
              <w:t>Light green</w:t>
            </w:r>
          </w:p>
        </w:tc>
        <w:tc>
          <w:tcPr>
            <w:tcW w:w="1375" w:type="dxa"/>
            <w:vAlign w:val="center"/>
          </w:tcPr>
          <w:p w14:paraId="1269353B" w14:textId="77777777" w:rsidR="003B63EF" w:rsidRPr="003B63EF" w:rsidRDefault="003B63EF" w:rsidP="003B63EF">
            <w:pPr>
              <w:spacing w:before="60"/>
              <w:jc w:val="both"/>
            </w:pPr>
            <w:r w:rsidRPr="003B63EF">
              <w:t>Black</w:t>
            </w:r>
          </w:p>
        </w:tc>
      </w:tr>
      <w:tr w:rsidR="003B63EF" w:rsidRPr="003B63EF" w14:paraId="29375DCC" w14:textId="77777777" w:rsidTr="00181E8B">
        <w:tc>
          <w:tcPr>
            <w:tcW w:w="3346" w:type="dxa"/>
            <w:vAlign w:val="center"/>
          </w:tcPr>
          <w:p w14:paraId="4ED32B7B" w14:textId="77777777" w:rsidR="003B63EF" w:rsidRPr="003B63EF" w:rsidRDefault="003B63EF" w:rsidP="003B63EF">
            <w:pPr>
              <w:spacing w:before="60"/>
              <w:jc w:val="both"/>
            </w:pPr>
            <w:r w:rsidRPr="003B63EF">
              <w:t>Instrument air</w:t>
            </w:r>
          </w:p>
        </w:tc>
        <w:tc>
          <w:tcPr>
            <w:tcW w:w="3686" w:type="dxa"/>
            <w:vAlign w:val="center"/>
          </w:tcPr>
          <w:p w14:paraId="1637F77C" w14:textId="77777777" w:rsidR="003B63EF" w:rsidRPr="003B63EF" w:rsidRDefault="003B63EF" w:rsidP="003B63EF">
            <w:pPr>
              <w:spacing w:before="60"/>
              <w:jc w:val="both"/>
            </w:pPr>
            <w:r w:rsidRPr="003B63EF">
              <w:t>Light green with dark green bands</w:t>
            </w:r>
          </w:p>
        </w:tc>
        <w:tc>
          <w:tcPr>
            <w:tcW w:w="1375" w:type="dxa"/>
            <w:vAlign w:val="center"/>
          </w:tcPr>
          <w:p w14:paraId="7C1E15CD" w14:textId="77777777" w:rsidR="003B63EF" w:rsidRPr="003B63EF" w:rsidRDefault="003B63EF" w:rsidP="003B63EF">
            <w:pPr>
              <w:spacing w:before="60"/>
              <w:jc w:val="both"/>
            </w:pPr>
            <w:r w:rsidRPr="003B63EF">
              <w:t>Black</w:t>
            </w:r>
          </w:p>
        </w:tc>
      </w:tr>
      <w:tr w:rsidR="003B63EF" w:rsidRPr="003B63EF" w14:paraId="42E005A3" w14:textId="77777777" w:rsidTr="00181E8B">
        <w:tc>
          <w:tcPr>
            <w:tcW w:w="3346" w:type="dxa"/>
            <w:vAlign w:val="center"/>
          </w:tcPr>
          <w:p w14:paraId="4C162C8E" w14:textId="77777777" w:rsidR="003B63EF" w:rsidRPr="003B63EF" w:rsidRDefault="003B63EF" w:rsidP="003B63EF">
            <w:pPr>
              <w:spacing w:before="60"/>
              <w:jc w:val="both"/>
            </w:pPr>
            <w:r w:rsidRPr="003B63EF">
              <w:t>Ozone</w:t>
            </w:r>
          </w:p>
        </w:tc>
        <w:tc>
          <w:tcPr>
            <w:tcW w:w="3686" w:type="dxa"/>
            <w:vAlign w:val="center"/>
          </w:tcPr>
          <w:p w14:paraId="09B82E70" w14:textId="77777777" w:rsidR="003B63EF" w:rsidRPr="003B63EF" w:rsidRDefault="003B63EF" w:rsidP="003B63EF">
            <w:pPr>
              <w:spacing w:before="60"/>
              <w:jc w:val="both"/>
            </w:pPr>
            <w:smartTag w:uri="urn:schemas-microsoft-com:office:smarttags" w:element="place">
              <w:smartTag w:uri="urn:schemas-microsoft-com:office:smarttags" w:element="City">
                <w:r w:rsidRPr="003B63EF">
                  <w:t>Orange</w:t>
                </w:r>
              </w:smartTag>
            </w:smartTag>
            <w:r w:rsidRPr="003B63EF">
              <w:t xml:space="preserve"> with green bands</w:t>
            </w:r>
          </w:p>
        </w:tc>
        <w:tc>
          <w:tcPr>
            <w:tcW w:w="1375" w:type="dxa"/>
            <w:vAlign w:val="center"/>
          </w:tcPr>
          <w:p w14:paraId="79DA32E9" w14:textId="77777777" w:rsidR="003B63EF" w:rsidRPr="003B63EF" w:rsidRDefault="003B63EF" w:rsidP="003B63EF">
            <w:pPr>
              <w:spacing w:before="60"/>
              <w:jc w:val="both"/>
            </w:pPr>
            <w:r w:rsidRPr="003B63EF">
              <w:t>Black</w:t>
            </w:r>
          </w:p>
        </w:tc>
      </w:tr>
      <w:tr w:rsidR="003B63EF" w:rsidRPr="003B63EF" w14:paraId="7FBDDAF3" w14:textId="77777777" w:rsidTr="00181E8B">
        <w:tc>
          <w:tcPr>
            <w:tcW w:w="3346" w:type="dxa"/>
            <w:vAlign w:val="center"/>
          </w:tcPr>
          <w:p w14:paraId="274514C2" w14:textId="77777777" w:rsidR="003B63EF" w:rsidRPr="003B63EF" w:rsidRDefault="003B63EF" w:rsidP="003B63EF">
            <w:pPr>
              <w:spacing w:before="60"/>
              <w:jc w:val="both"/>
            </w:pPr>
            <w:r w:rsidRPr="003B63EF">
              <w:t>Sodium chlorite</w:t>
            </w:r>
          </w:p>
        </w:tc>
        <w:tc>
          <w:tcPr>
            <w:tcW w:w="3686" w:type="dxa"/>
            <w:vAlign w:val="center"/>
          </w:tcPr>
          <w:p w14:paraId="203A2873" w14:textId="77777777" w:rsidR="003B63EF" w:rsidRPr="003B63EF" w:rsidRDefault="003B63EF" w:rsidP="003B63EF">
            <w:pPr>
              <w:spacing w:before="60"/>
              <w:jc w:val="both"/>
            </w:pPr>
            <w:smartTag w:uri="urn:schemas-microsoft-com:office:smarttags" w:element="place">
              <w:smartTag w:uri="urn:schemas-microsoft-com:office:smarttags" w:element="City">
                <w:r w:rsidRPr="003B63EF">
                  <w:t>Orange</w:t>
                </w:r>
              </w:smartTag>
            </w:smartTag>
            <w:r w:rsidRPr="003B63EF">
              <w:t xml:space="preserve"> with red bands</w:t>
            </w:r>
          </w:p>
        </w:tc>
        <w:tc>
          <w:tcPr>
            <w:tcW w:w="1375" w:type="dxa"/>
            <w:vAlign w:val="center"/>
          </w:tcPr>
          <w:p w14:paraId="722E92AD" w14:textId="77777777" w:rsidR="003B63EF" w:rsidRPr="003B63EF" w:rsidRDefault="003B63EF" w:rsidP="003B63EF">
            <w:pPr>
              <w:spacing w:before="60"/>
              <w:jc w:val="both"/>
            </w:pPr>
            <w:r w:rsidRPr="003B63EF">
              <w:t>Black</w:t>
            </w:r>
          </w:p>
        </w:tc>
      </w:tr>
      <w:tr w:rsidR="003B63EF" w:rsidRPr="003B63EF" w14:paraId="319C29FB" w14:textId="77777777" w:rsidTr="00181E8B">
        <w:tc>
          <w:tcPr>
            <w:tcW w:w="3346" w:type="dxa"/>
            <w:vAlign w:val="center"/>
          </w:tcPr>
          <w:p w14:paraId="31858FE5" w14:textId="77777777" w:rsidR="003B63EF" w:rsidRPr="003B63EF" w:rsidRDefault="003B63EF" w:rsidP="003B63EF">
            <w:pPr>
              <w:spacing w:before="60"/>
              <w:jc w:val="both"/>
            </w:pPr>
            <w:r w:rsidRPr="003B63EF">
              <w:t>Chlorine Dioxide</w:t>
            </w:r>
          </w:p>
        </w:tc>
        <w:tc>
          <w:tcPr>
            <w:tcW w:w="3686" w:type="dxa"/>
            <w:vAlign w:val="center"/>
          </w:tcPr>
          <w:p w14:paraId="6BEE0228" w14:textId="77777777" w:rsidR="003B63EF" w:rsidRPr="003B63EF" w:rsidRDefault="003B63EF" w:rsidP="003B63EF">
            <w:pPr>
              <w:spacing w:before="60"/>
              <w:jc w:val="both"/>
            </w:pPr>
            <w:smartTag w:uri="urn:schemas-microsoft-com:office:smarttags" w:element="place">
              <w:smartTag w:uri="urn:schemas-microsoft-com:office:smarttags" w:element="City">
                <w:r w:rsidRPr="003B63EF">
                  <w:t>Orange</w:t>
                </w:r>
              </w:smartTag>
            </w:smartTag>
            <w:r w:rsidRPr="003B63EF">
              <w:t xml:space="preserve"> with black bands</w:t>
            </w:r>
          </w:p>
        </w:tc>
        <w:tc>
          <w:tcPr>
            <w:tcW w:w="1375" w:type="dxa"/>
            <w:vAlign w:val="center"/>
          </w:tcPr>
          <w:p w14:paraId="24D59AB0" w14:textId="77777777" w:rsidR="003B63EF" w:rsidRPr="003B63EF" w:rsidRDefault="003B63EF" w:rsidP="003B63EF">
            <w:pPr>
              <w:spacing w:before="60"/>
              <w:jc w:val="both"/>
            </w:pPr>
            <w:r w:rsidRPr="003B63EF">
              <w:t>Black</w:t>
            </w:r>
          </w:p>
        </w:tc>
      </w:tr>
      <w:tr w:rsidR="003B63EF" w:rsidRPr="003B63EF" w14:paraId="5BBCEC4E" w14:textId="77777777" w:rsidTr="00181E8B">
        <w:tc>
          <w:tcPr>
            <w:tcW w:w="3346" w:type="dxa"/>
            <w:vAlign w:val="center"/>
          </w:tcPr>
          <w:p w14:paraId="4F034611" w14:textId="77777777" w:rsidR="003B63EF" w:rsidRPr="003B63EF" w:rsidRDefault="003B63EF" w:rsidP="003B63EF">
            <w:pPr>
              <w:spacing w:before="60"/>
              <w:jc w:val="both"/>
            </w:pPr>
            <w:r w:rsidRPr="003B63EF">
              <w:t>Potassium Permanganate</w:t>
            </w:r>
          </w:p>
        </w:tc>
        <w:tc>
          <w:tcPr>
            <w:tcW w:w="3686" w:type="dxa"/>
            <w:vAlign w:val="center"/>
          </w:tcPr>
          <w:p w14:paraId="4BA3E9BE" w14:textId="77777777" w:rsidR="003B63EF" w:rsidRPr="003B63EF" w:rsidRDefault="003B63EF" w:rsidP="003B63EF">
            <w:pPr>
              <w:spacing w:before="60"/>
              <w:jc w:val="both"/>
            </w:pPr>
            <w:smartTag w:uri="urn:schemas-microsoft-com:office:smarttags" w:element="place">
              <w:smartTag w:uri="urn:schemas-microsoft-com:office:smarttags" w:element="City">
                <w:r w:rsidRPr="003B63EF">
                  <w:t>Orange</w:t>
                </w:r>
              </w:smartTag>
            </w:smartTag>
            <w:r w:rsidRPr="003B63EF">
              <w:t xml:space="preserve"> with white bands</w:t>
            </w:r>
          </w:p>
        </w:tc>
        <w:tc>
          <w:tcPr>
            <w:tcW w:w="1375" w:type="dxa"/>
            <w:vAlign w:val="center"/>
          </w:tcPr>
          <w:p w14:paraId="6A4B099E" w14:textId="77777777" w:rsidR="003B63EF" w:rsidRPr="003B63EF" w:rsidRDefault="003B63EF" w:rsidP="003B63EF">
            <w:pPr>
              <w:spacing w:before="60"/>
              <w:jc w:val="both"/>
            </w:pPr>
            <w:r w:rsidRPr="003B63EF">
              <w:t>Black</w:t>
            </w:r>
          </w:p>
        </w:tc>
      </w:tr>
      <w:tr w:rsidR="003B63EF" w:rsidRPr="003B63EF" w14:paraId="6EAE894C" w14:textId="77777777" w:rsidTr="00181E8B">
        <w:tc>
          <w:tcPr>
            <w:tcW w:w="3346" w:type="dxa"/>
            <w:vAlign w:val="center"/>
          </w:tcPr>
          <w:p w14:paraId="79C25A7A" w14:textId="77777777" w:rsidR="003B63EF" w:rsidRPr="003B63EF" w:rsidRDefault="003B63EF" w:rsidP="003B63EF">
            <w:pPr>
              <w:spacing w:before="60"/>
              <w:jc w:val="both"/>
            </w:pPr>
            <w:r w:rsidRPr="003B63EF">
              <w:t>Carbon</w:t>
            </w:r>
          </w:p>
        </w:tc>
        <w:tc>
          <w:tcPr>
            <w:tcW w:w="3686" w:type="dxa"/>
            <w:vAlign w:val="center"/>
          </w:tcPr>
          <w:p w14:paraId="3015FAF9" w14:textId="77777777" w:rsidR="003B63EF" w:rsidRPr="003B63EF" w:rsidRDefault="003B63EF" w:rsidP="003B63EF">
            <w:pPr>
              <w:spacing w:before="60"/>
              <w:jc w:val="both"/>
            </w:pPr>
            <w:r w:rsidRPr="003B63EF">
              <w:t>Black</w:t>
            </w:r>
          </w:p>
        </w:tc>
        <w:tc>
          <w:tcPr>
            <w:tcW w:w="1375" w:type="dxa"/>
            <w:vAlign w:val="center"/>
          </w:tcPr>
          <w:p w14:paraId="5649F7A6" w14:textId="77777777" w:rsidR="003B63EF" w:rsidRPr="003B63EF" w:rsidRDefault="003B63EF" w:rsidP="003B63EF">
            <w:pPr>
              <w:spacing w:before="60"/>
              <w:jc w:val="both"/>
            </w:pPr>
            <w:r w:rsidRPr="003B63EF">
              <w:t>white</w:t>
            </w:r>
          </w:p>
        </w:tc>
      </w:tr>
    </w:tbl>
    <w:p w14:paraId="38D61B53" w14:textId="77777777" w:rsidR="003B63EF" w:rsidRPr="003B63EF" w:rsidRDefault="003B63EF" w:rsidP="003B63EF">
      <w:pPr>
        <w:spacing w:before="120"/>
        <w:ind w:left="1440"/>
        <w:jc w:val="both"/>
        <w:rPr>
          <w:szCs w:val="28"/>
        </w:rPr>
      </w:pPr>
      <w:r w:rsidRPr="003B63EF">
        <w:rPr>
          <w:szCs w:val="28"/>
        </w:rPr>
        <w:t>Electrical conduit shall be painted to match adjacent ceiling or wall surfaces as directed by the Engineer. Vent lines shall be painted to match surfaces they adjoin.</w:t>
      </w:r>
    </w:p>
    <w:p w14:paraId="08E31C97" w14:textId="77777777" w:rsidR="003B63EF" w:rsidRPr="003B63EF" w:rsidRDefault="003B63EF" w:rsidP="003B63EF">
      <w:pPr>
        <w:spacing w:before="120"/>
        <w:ind w:left="1440"/>
        <w:jc w:val="both"/>
        <w:rPr>
          <w:szCs w:val="28"/>
        </w:rPr>
      </w:pPr>
      <w:r w:rsidRPr="003B63EF">
        <w:rPr>
          <w:szCs w:val="28"/>
        </w:rPr>
        <w:t>In addition, special painting of the following items will be required.</w:t>
      </w:r>
    </w:p>
    <w:p w14:paraId="0BCC93BE" w14:textId="77777777" w:rsidR="003B63EF" w:rsidRPr="003B63EF" w:rsidRDefault="003B63EF" w:rsidP="003B63EF">
      <w:pPr>
        <w:spacing w:before="120"/>
        <w:ind w:left="1440"/>
        <w:jc w:val="both"/>
        <w:rPr>
          <w:b/>
          <w:bCs/>
          <w:szCs w:val="28"/>
          <w:u w:val="single"/>
        </w:rPr>
      </w:pPr>
      <w:r w:rsidRPr="003B63EF">
        <w:rPr>
          <w:szCs w:val="28"/>
        </w:rPr>
        <w:tab/>
      </w:r>
      <w:r w:rsidRPr="003B63EF">
        <w:rPr>
          <w:szCs w:val="28"/>
        </w:rPr>
        <w:tab/>
      </w:r>
      <w:r w:rsidRPr="003B63EF">
        <w:rPr>
          <w:szCs w:val="28"/>
        </w:rPr>
        <w:tab/>
      </w:r>
      <w:r w:rsidRPr="003B63EF">
        <w:rPr>
          <w:szCs w:val="28"/>
        </w:rPr>
        <w:tab/>
      </w:r>
      <w:r w:rsidRPr="003B63EF">
        <w:rPr>
          <w:b/>
          <w:bCs/>
          <w:szCs w:val="28"/>
          <w:u w:val="single"/>
        </w:rPr>
        <w:t>Item</w:t>
      </w:r>
      <w:r w:rsidRPr="003B63EF">
        <w:rPr>
          <w:szCs w:val="28"/>
        </w:rPr>
        <w:tab/>
      </w:r>
      <w:r w:rsidRPr="003B63EF">
        <w:rPr>
          <w:szCs w:val="28"/>
        </w:rPr>
        <w:tab/>
      </w:r>
      <w:r w:rsidRPr="003B63EF">
        <w:rPr>
          <w:szCs w:val="28"/>
        </w:rPr>
        <w:tab/>
      </w:r>
      <w:r w:rsidRPr="003B63EF">
        <w:rPr>
          <w:szCs w:val="28"/>
        </w:rPr>
        <w:tab/>
      </w:r>
      <w:r w:rsidRPr="003B63EF">
        <w:rPr>
          <w:szCs w:val="28"/>
        </w:rPr>
        <w:tab/>
      </w:r>
      <w:r w:rsidRPr="003B63EF">
        <w:rPr>
          <w:b/>
          <w:bCs/>
          <w:szCs w:val="28"/>
          <w:u w:val="single"/>
        </w:rPr>
        <w:t>Color</w:t>
      </w:r>
    </w:p>
    <w:p w14:paraId="424C8D0E" w14:textId="77777777" w:rsidR="003B63EF" w:rsidRPr="003B63EF" w:rsidRDefault="003B63EF" w:rsidP="003B63EF">
      <w:pPr>
        <w:spacing w:before="120"/>
        <w:ind w:left="709"/>
        <w:jc w:val="both"/>
        <w:rPr>
          <w:szCs w:val="28"/>
        </w:rPr>
      </w:pPr>
      <w:r w:rsidRPr="003B63EF">
        <w:rPr>
          <w:szCs w:val="28"/>
        </w:rPr>
        <w:lastRenderedPageBreak/>
        <w:tab/>
      </w:r>
      <w:r w:rsidRPr="003B63EF">
        <w:rPr>
          <w:szCs w:val="28"/>
        </w:rPr>
        <w:tab/>
      </w:r>
      <w:r w:rsidRPr="003B63EF">
        <w:rPr>
          <w:szCs w:val="28"/>
        </w:rPr>
        <w:tab/>
      </w:r>
      <w:r w:rsidRPr="003B63EF">
        <w:rPr>
          <w:szCs w:val="28"/>
        </w:rPr>
        <w:tab/>
        <w:t>Valve hand wheels and levers</w:t>
      </w:r>
      <w:r w:rsidRPr="003B63EF">
        <w:rPr>
          <w:szCs w:val="28"/>
        </w:rPr>
        <w:tab/>
      </w:r>
      <w:r w:rsidRPr="003B63EF">
        <w:rPr>
          <w:szCs w:val="28"/>
        </w:rPr>
        <w:tab/>
      </w:r>
      <w:r w:rsidRPr="003B63EF">
        <w:rPr>
          <w:szCs w:val="28"/>
        </w:rPr>
        <w:tab/>
      </w:r>
      <w:r w:rsidRPr="003B63EF">
        <w:rPr>
          <w:szCs w:val="28"/>
        </w:rPr>
        <w:tab/>
        <w:t xml:space="preserve">  Red</w:t>
      </w:r>
    </w:p>
    <w:p w14:paraId="0DCC324C" w14:textId="77777777" w:rsidR="003B63EF" w:rsidRPr="003B63EF" w:rsidRDefault="003B63EF" w:rsidP="003B63EF">
      <w:pPr>
        <w:spacing w:before="120"/>
        <w:ind w:left="709"/>
        <w:jc w:val="both"/>
        <w:rPr>
          <w:szCs w:val="28"/>
        </w:rPr>
      </w:pPr>
      <w:r w:rsidRPr="003B63EF">
        <w:rPr>
          <w:szCs w:val="28"/>
        </w:rPr>
        <w:tab/>
      </w:r>
      <w:r w:rsidRPr="003B63EF">
        <w:rPr>
          <w:szCs w:val="28"/>
        </w:rPr>
        <w:tab/>
      </w:r>
      <w:r w:rsidRPr="003B63EF">
        <w:rPr>
          <w:szCs w:val="28"/>
        </w:rPr>
        <w:tab/>
      </w:r>
      <w:r w:rsidRPr="003B63EF">
        <w:rPr>
          <w:szCs w:val="28"/>
        </w:rPr>
        <w:tab/>
        <w:t>Hoist hooks and blocks</w:t>
      </w:r>
      <w:r w:rsidRPr="003B63EF">
        <w:rPr>
          <w:szCs w:val="28"/>
        </w:rPr>
        <w:tab/>
      </w:r>
      <w:r w:rsidRPr="003B63EF">
        <w:rPr>
          <w:szCs w:val="28"/>
        </w:rPr>
        <w:tab/>
      </w:r>
      <w:r w:rsidRPr="003B63EF">
        <w:rPr>
          <w:szCs w:val="28"/>
        </w:rPr>
        <w:tab/>
        <w:t xml:space="preserve">Yellow and black stripes </w:t>
      </w:r>
      <w:r w:rsidRPr="003B63EF">
        <w:rPr>
          <w:szCs w:val="28"/>
        </w:rPr>
        <w:tab/>
      </w:r>
    </w:p>
    <w:p w14:paraId="6DB249C6" w14:textId="77777777" w:rsidR="003B63EF" w:rsidRPr="003B63EF" w:rsidRDefault="003B63EF" w:rsidP="003B63EF">
      <w:pPr>
        <w:spacing w:before="120"/>
        <w:ind w:left="1440"/>
        <w:jc w:val="both"/>
        <w:rPr>
          <w:szCs w:val="28"/>
        </w:rPr>
      </w:pPr>
      <w:r w:rsidRPr="003B63EF">
        <w:rPr>
          <w:szCs w:val="28"/>
        </w:rPr>
        <w:t>Numbers at least 2 inches high shall be painted on or adjacent to all accessible valves, pumps, flowmeters, and other items of equipment which are identified on the drawings or in the specifications by number.</w:t>
      </w:r>
    </w:p>
    <w:p w14:paraId="6BC52BA9" w14:textId="77777777" w:rsidR="003B63EF" w:rsidRPr="003B63EF" w:rsidRDefault="003B63EF" w:rsidP="00D239AD">
      <w:pPr>
        <w:numPr>
          <w:ilvl w:val="1"/>
          <w:numId w:val="329"/>
        </w:numPr>
        <w:tabs>
          <w:tab w:val="num" w:pos="709"/>
        </w:tabs>
        <w:spacing w:before="120"/>
        <w:ind w:left="709" w:hanging="709"/>
        <w:jc w:val="lowKashida"/>
        <w:rPr>
          <w:szCs w:val="28"/>
          <w:u w:val="single"/>
        </w:rPr>
      </w:pPr>
      <w:r w:rsidRPr="003B63EF">
        <w:rPr>
          <w:szCs w:val="28"/>
          <w:u w:val="single"/>
        </w:rPr>
        <w:t>Mixing and Thinning</w:t>
      </w:r>
    </w:p>
    <w:p w14:paraId="0628E09E" w14:textId="77777777" w:rsidR="003B63EF" w:rsidRPr="003B63EF" w:rsidRDefault="003B63EF" w:rsidP="003B63EF">
      <w:pPr>
        <w:spacing w:before="120"/>
        <w:ind w:left="709"/>
        <w:jc w:val="lowKashida"/>
        <w:rPr>
          <w:szCs w:val="28"/>
        </w:rPr>
      </w:pPr>
      <w:r w:rsidRPr="003B63EF">
        <w:rPr>
          <w:szCs w:val="28"/>
        </w:rPr>
        <w:t>Paint shall be thoroughly mixed each time any is withdrawn from the container. Paint containers shall be kept tightly closed except while paint is being withdrawn.</w:t>
      </w:r>
    </w:p>
    <w:p w14:paraId="693DC85D" w14:textId="77777777" w:rsidR="003B63EF" w:rsidRPr="003B63EF" w:rsidRDefault="003B63EF" w:rsidP="003B63EF">
      <w:pPr>
        <w:spacing w:before="120"/>
        <w:ind w:left="709"/>
        <w:jc w:val="lowKashida"/>
        <w:rPr>
          <w:szCs w:val="28"/>
        </w:rPr>
      </w:pPr>
      <w:r w:rsidRPr="003B63EF">
        <w:rPr>
          <w:szCs w:val="28"/>
        </w:rPr>
        <w:t>Paint shall be factory mixed to proper consistency of viscosity for hot weather application without thinning. Thinning will be permitted only as necessary to obtain recommended coverage at lower application temperatures. In no case shall the wet film thickness recommended by the paint manufacturer.</w:t>
      </w:r>
    </w:p>
    <w:p w14:paraId="023C961E" w14:textId="77777777" w:rsidR="003B63EF" w:rsidRPr="003B63EF" w:rsidRDefault="003B63EF" w:rsidP="00D239AD">
      <w:pPr>
        <w:numPr>
          <w:ilvl w:val="1"/>
          <w:numId w:val="329"/>
        </w:numPr>
        <w:tabs>
          <w:tab w:val="num" w:pos="709"/>
        </w:tabs>
        <w:spacing w:before="120"/>
        <w:ind w:left="709" w:hanging="709"/>
        <w:jc w:val="lowKashida"/>
        <w:rPr>
          <w:szCs w:val="28"/>
          <w:u w:val="single"/>
        </w:rPr>
      </w:pPr>
      <w:r w:rsidRPr="003B63EF">
        <w:rPr>
          <w:szCs w:val="28"/>
          <w:u w:val="single"/>
        </w:rPr>
        <w:t>Surface Preparation</w:t>
      </w:r>
    </w:p>
    <w:p w14:paraId="6957B9D0" w14:textId="77777777" w:rsidR="003B63EF" w:rsidRPr="003B63EF" w:rsidRDefault="003B63EF" w:rsidP="003B63EF">
      <w:pPr>
        <w:spacing w:before="120"/>
        <w:ind w:left="709"/>
        <w:jc w:val="lowKashida"/>
        <w:rPr>
          <w:szCs w:val="28"/>
        </w:rPr>
      </w:pPr>
      <w:r w:rsidRPr="003B63EF">
        <w:rPr>
          <w:szCs w:val="28"/>
        </w:rPr>
        <w:t>All surfaces to be painted shall be dry and free of dirt, dust, sand, grit, mud, oil, grease, rust, loose mill scale, or other objectionable substances, and shall meet the recommendations of the paint manufacturer for surface preparation. Cleaning and painting operations shall be performed in a manner which will prevent dust or other contaminants from getting on freshly painted surfaces. Oil and grease shall be completely removed by use of solvents or detergents before mechanical cleaning is started. The gloss of previously painted before mechanical cleaning is started. The gloss of previously painted surfaces shall be dulled if necessary for proper adhesion of top coats.</w:t>
      </w:r>
    </w:p>
    <w:p w14:paraId="65805441" w14:textId="77777777" w:rsidR="003B63EF" w:rsidRPr="003B63EF" w:rsidRDefault="003B63EF" w:rsidP="003B63EF">
      <w:pPr>
        <w:spacing w:before="120"/>
        <w:ind w:left="709"/>
        <w:jc w:val="lowKashida"/>
        <w:rPr>
          <w:szCs w:val="28"/>
        </w:rPr>
      </w:pPr>
      <w:r w:rsidRPr="003B63EF">
        <w:rPr>
          <w:szCs w:val="28"/>
        </w:rPr>
        <w:t xml:space="preserve">Surfaces shall be free of cracks, pits, projections, or other imperfections which would prevent the formation of a smooth, unbroken paint film except for concrete block construction where a rough surface is an inherent characteristic. </w:t>
      </w:r>
    </w:p>
    <w:p w14:paraId="072D1D7B" w14:textId="77777777" w:rsidR="003B63EF" w:rsidRPr="003B63EF" w:rsidRDefault="003B63EF" w:rsidP="003B63EF">
      <w:pPr>
        <w:spacing w:before="120"/>
        <w:ind w:left="709"/>
        <w:jc w:val="lowKashida"/>
        <w:rPr>
          <w:szCs w:val="28"/>
        </w:rPr>
      </w:pPr>
      <w:r w:rsidRPr="003B63EF">
        <w:rPr>
          <w:szCs w:val="28"/>
        </w:rPr>
        <w:t>When applying touch-up paint, or repairing previously painted surfaces, the surfaces to be painted shall be cleaned as recommended by the paint manufacturer and sanded or wire brushed in such a manner that the edges of adjacent paint are feathered or otherwise smoothed so that they will not be noticeable when painted. All paint made brittle or otherwise damaged by heat of welding shall be completely removed.</w:t>
      </w:r>
    </w:p>
    <w:p w14:paraId="68D09F52" w14:textId="77777777" w:rsidR="003B63EF" w:rsidRPr="003B63EF" w:rsidRDefault="003B63EF" w:rsidP="00D239AD">
      <w:pPr>
        <w:numPr>
          <w:ilvl w:val="2"/>
          <w:numId w:val="333"/>
        </w:numPr>
        <w:spacing w:before="120"/>
        <w:jc w:val="both"/>
        <w:rPr>
          <w:szCs w:val="28"/>
          <w:u w:val="single"/>
        </w:rPr>
      </w:pPr>
      <w:r w:rsidRPr="003B63EF">
        <w:rPr>
          <w:szCs w:val="28"/>
          <w:u w:val="single"/>
        </w:rPr>
        <w:t>Galvanized Surfaces</w:t>
      </w:r>
    </w:p>
    <w:p w14:paraId="267CEA00" w14:textId="77777777" w:rsidR="003B63EF" w:rsidRPr="003B63EF" w:rsidRDefault="003B63EF" w:rsidP="003B63EF">
      <w:pPr>
        <w:spacing w:before="120"/>
        <w:ind w:left="1440"/>
        <w:jc w:val="both"/>
        <w:rPr>
          <w:szCs w:val="28"/>
        </w:rPr>
      </w:pPr>
      <w:r w:rsidRPr="003B63EF">
        <w:rPr>
          <w:szCs w:val="28"/>
        </w:rPr>
        <w:t>Galvanized surfaces shall be prepared for painting in strict conformity with the instruction of the manufacturer of the vinyl wash primer. Thorough rinsing with clean water shall follow any chemical treatment of galvanized surfaces.</w:t>
      </w:r>
    </w:p>
    <w:p w14:paraId="2129DA58" w14:textId="77777777" w:rsidR="003B63EF" w:rsidRPr="003B63EF" w:rsidRDefault="003B63EF" w:rsidP="00D239AD">
      <w:pPr>
        <w:numPr>
          <w:ilvl w:val="2"/>
          <w:numId w:val="333"/>
        </w:numPr>
        <w:spacing w:before="120"/>
        <w:jc w:val="both"/>
        <w:rPr>
          <w:szCs w:val="28"/>
          <w:u w:val="single"/>
        </w:rPr>
      </w:pPr>
      <w:r w:rsidRPr="003B63EF">
        <w:rPr>
          <w:szCs w:val="28"/>
          <w:u w:val="single"/>
        </w:rPr>
        <w:t>Ferrous Metal Surfaces</w:t>
      </w:r>
    </w:p>
    <w:p w14:paraId="5DAA1B5D" w14:textId="77777777" w:rsidR="003B63EF" w:rsidRPr="003B63EF" w:rsidRDefault="003B63EF" w:rsidP="003B63EF">
      <w:pPr>
        <w:spacing w:before="120"/>
        <w:ind w:left="1440"/>
        <w:jc w:val="both"/>
        <w:rPr>
          <w:szCs w:val="28"/>
        </w:rPr>
      </w:pPr>
      <w:r w:rsidRPr="003B63EF">
        <w:rPr>
          <w:szCs w:val="28"/>
        </w:rPr>
        <w:t>Ungalvanized ferrous metal surfaces shall be cleaned for painting by means of solvents, high-speed power wire brushing, scraping, or other suitable methods. Surfaces of welds shall be given special treatment by scraping and wire brushing as necessary to remove all slag and weld spatter. Tools which produce excessive roughness shall not be used.</w:t>
      </w:r>
    </w:p>
    <w:p w14:paraId="61E89DDE" w14:textId="77777777" w:rsidR="003B63EF" w:rsidRPr="003B63EF" w:rsidRDefault="003B63EF" w:rsidP="003B63EF">
      <w:pPr>
        <w:spacing w:before="120"/>
        <w:ind w:left="1440"/>
        <w:jc w:val="both"/>
        <w:rPr>
          <w:szCs w:val="28"/>
        </w:rPr>
      </w:pPr>
      <w:r w:rsidRPr="003B63EF">
        <w:rPr>
          <w:szCs w:val="28"/>
        </w:rPr>
        <w:t>Blast cleaning may be used at the option of the contractor provided that no dust is permitted to settle on adjacent wet paint films.</w:t>
      </w:r>
    </w:p>
    <w:p w14:paraId="33FD3ABF" w14:textId="77777777" w:rsidR="003B63EF" w:rsidRPr="003B63EF" w:rsidRDefault="003B63EF" w:rsidP="003B63EF">
      <w:pPr>
        <w:spacing w:before="120"/>
        <w:ind w:left="1440"/>
        <w:jc w:val="both"/>
        <w:rPr>
          <w:szCs w:val="28"/>
        </w:rPr>
      </w:pPr>
      <w:r w:rsidRPr="003B63EF">
        <w:rPr>
          <w:szCs w:val="28"/>
        </w:rPr>
        <w:lastRenderedPageBreak/>
        <w:t>Surfaces to be coated with zinc rich, coal tar epoxy, vinyl, and heat resistant       coatings, except galvanized or zinc rich primed surfaces, shall be blast cleaned to the degree recommended by the paint manufacturer.</w:t>
      </w:r>
    </w:p>
    <w:p w14:paraId="14C376D9" w14:textId="77777777" w:rsidR="003B63EF" w:rsidRPr="003B63EF" w:rsidRDefault="003B63EF" w:rsidP="003B63EF">
      <w:pPr>
        <w:spacing w:before="120"/>
        <w:ind w:left="1440"/>
        <w:jc w:val="both"/>
        <w:rPr>
          <w:szCs w:val="28"/>
        </w:rPr>
      </w:pPr>
    </w:p>
    <w:p w14:paraId="29B324EC" w14:textId="77777777" w:rsidR="003B63EF" w:rsidRPr="003B63EF" w:rsidRDefault="003B63EF" w:rsidP="003B63EF">
      <w:pPr>
        <w:spacing w:before="120"/>
        <w:ind w:left="1440"/>
        <w:jc w:val="both"/>
        <w:rPr>
          <w:szCs w:val="28"/>
        </w:rPr>
      </w:pPr>
    </w:p>
    <w:p w14:paraId="589C2D27" w14:textId="77777777" w:rsidR="003B63EF" w:rsidRPr="003B63EF" w:rsidRDefault="003B63EF" w:rsidP="00D239AD">
      <w:pPr>
        <w:numPr>
          <w:ilvl w:val="2"/>
          <w:numId w:val="333"/>
        </w:numPr>
        <w:spacing w:before="120"/>
        <w:jc w:val="both"/>
        <w:rPr>
          <w:szCs w:val="28"/>
          <w:u w:val="single"/>
        </w:rPr>
      </w:pPr>
      <w:r w:rsidRPr="003B63EF">
        <w:rPr>
          <w:szCs w:val="28"/>
          <w:u w:val="single"/>
        </w:rPr>
        <w:t>Concrete Surfaces</w:t>
      </w:r>
    </w:p>
    <w:p w14:paraId="7A7D0C94" w14:textId="77777777" w:rsidR="003B63EF" w:rsidRPr="003B63EF" w:rsidRDefault="003B63EF" w:rsidP="003B63EF">
      <w:pPr>
        <w:spacing w:before="120"/>
        <w:ind w:left="1440"/>
        <w:jc w:val="both"/>
        <w:rPr>
          <w:szCs w:val="28"/>
        </w:rPr>
      </w:pPr>
      <w:r w:rsidRPr="003B63EF">
        <w:rPr>
          <w:szCs w:val="28"/>
        </w:rPr>
        <w:t>New concrete surfaces, including floors, which are to be painted shall be prepared by removing all dirt, dust, efflorescence, oil or grease stains, or other foreign substances, by wire or fiber brushing or scrubbing, scraping, or other appropriate methods. Prior to mechanical cleaning, any oil or grease shall be removed with a solvent or detergent. Concrete surfaces to be painted with chlorinated rubber shall be etched with acid or brush blasted prior to priming.</w:t>
      </w:r>
    </w:p>
    <w:p w14:paraId="2A587AAF" w14:textId="77777777" w:rsidR="003B63EF" w:rsidRPr="003B63EF" w:rsidRDefault="003B63EF" w:rsidP="003B63EF">
      <w:pPr>
        <w:spacing w:before="120"/>
        <w:ind w:left="1440"/>
        <w:jc w:val="both"/>
        <w:rPr>
          <w:szCs w:val="28"/>
        </w:rPr>
      </w:pPr>
      <w:r w:rsidRPr="003B63EF">
        <w:rPr>
          <w:szCs w:val="28"/>
        </w:rPr>
        <w:t>New concrete floors shall be etched with muriatic acid solution mixed in the proportions of one part acid to 4 parts water and then thoroughly rinsed with clean water. The floor surfaces shall be completely dry when painted.</w:t>
      </w:r>
    </w:p>
    <w:p w14:paraId="1F675B3A" w14:textId="77777777" w:rsidR="003B63EF" w:rsidRPr="003B63EF" w:rsidRDefault="003B63EF" w:rsidP="00D239AD">
      <w:pPr>
        <w:numPr>
          <w:ilvl w:val="2"/>
          <w:numId w:val="333"/>
        </w:numPr>
        <w:spacing w:before="120"/>
        <w:jc w:val="both"/>
        <w:rPr>
          <w:szCs w:val="28"/>
          <w:u w:val="single"/>
        </w:rPr>
      </w:pPr>
      <w:r w:rsidRPr="003B63EF">
        <w:rPr>
          <w:szCs w:val="28"/>
          <w:u w:val="single"/>
        </w:rPr>
        <w:t>Concrete Block Surface</w:t>
      </w:r>
    </w:p>
    <w:p w14:paraId="5B2376C4" w14:textId="77777777" w:rsidR="003B63EF" w:rsidRPr="003B63EF" w:rsidRDefault="003B63EF" w:rsidP="003B63EF">
      <w:pPr>
        <w:spacing w:before="120"/>
        <w:ind w:left="1440"/>
        <w:jc w:val="both"/>
        <w:rPr>
          <w:szCs w:val="28"/>
        </w:rPr>
      </w:pPr>
      <w:r w:rsidRPr="003B63EF">
        <w:rPr>
          <w:szCs w:val="28"/>
        </w:rPr>
        <w:t>Voids and openings in concrete block construction shall be pointed. Interior surfaces to be painted with latex paint need not be filled. All exposed exterior surfaces and surfaces to be painted with tile-like wall finish or epoxy enamel shall be filled so that a continuous unbroken paint film is obtained.</w:t>
      </w:r>
    </w:p>
    <w:p w14:paraId="7A902DF8" w14:textId="77777777" w:rsidR="003B63EF" w:rsidRPr="003B63EF" w:rsidRDefault="003B63EF" w:rsidP="00D239AD">
      <w:pPr>
        <w:numPr>
          <w:ilvl w:val="2"/>
          <w:numId w:val="333"/>
        </w:numPr>
        <w:spacing w:before="120"/>
        <w:jc w:val="both"/>
        <w:rPr>
          <w:szCs w:val="28"/>
          <w:u w:val="single"/>
        </w:rPr>
      </w:pPr>
      <w:r w:rsidRPr="003B63EF">
        <w:rPr>
          <w:szCs w:val="28"/>
          <w:u w:val="single"/>
        </w:rPr>
        <w:t>Wood Surfaces</w:t>
      </w:r>
    </w:p>
    <w:p w14:paraId="08406B19" w14:textId="77777777" w:rsidR="003B63EF" w:rsidRPr="003B63EF" w:rsidRDefault="003B63EF" w:rsidP="003B63EF">
      <w:pPr>
        <w:spacing w:before="120"/>
        <w:ind w:left="1440"/>
        <w:jc w:val="both"/>
        <w:rPr>
          <w:szCs w:val="28"/>
        </w:rPr>
      </w:pPr>
      <w:r w:rsidRPr="003B63EF">
        <w:rPr>
          <w:szCs w:val="28"/>
        </w:rPr>
        <w:t>All wood surfaces shall be sanded smooth before painting. All dust shall be carefully wiped off after sanding.</w:t>
      </w:r>
    </w:p>
    <w:p w14:paraId="2A59560E" w14:textId="77777777" w:rsidR="003B63EF" w:rsidRPr="003B63EF" w:rsidRDefault="003B63EF" w:rsidP="00D239AD">
      <w:pPr>
        <w:numPr>
          <w:ilvl w:val="2"/>
          <w:numId w:val="333"/>
        </w:numPr>
        <w:spacing w:before="120"/>
        <w:jc w:val="both"/>
        <w:rPr>
          <w:szCs w:val="28"/>
          <w:u w:val="single"/>
        </w:rPr>
      </w:pPr>
      <w:r w:rsidRPr="003B63EF">
        <w:rPr>
          <w:szCs w:val="28"/>
          <w:u w:val="single"/>
        </w:rPr>
        <w:t>Copper Tubing</w:t>
      </w:r>
    </w:p>
    <w:p w14:paraId="404724DD" w14:textId="77777777" w:rsidR="003B63EF" w:rsidRPr="003B63EF" w:rsidRDefault="003B63EF" w:rsidP="003B63EF">
      <w:pPr>
        <w:spacing w:before="120"/>
        <w:ind w:left="1440"/>
        <w:jc w:val="both"/>
        <w:rPr>
          <w:szCs w:val="28"/>
        </w:rPr>
      </w:pPr>
      <w:r w:rsidRPr="003B63EF">
        <w:rPr>
          <w:szCs w:val="28"/>
        </w:rPr>
        <w:t>All flux residues shall be removed from joints in copper tubing. Immediately before painting is started, tubing shall be wiped with a clean rag soaked in xylol.</w:t>
      </w:r>
    </w:p>
    <w:p w14:paraId="045DFA98" w14:textId="77777777" w:rsidR="003B63EF" w:rsidRPr="003B63EF" w:rsidRDefault="003B63EF" w:rsidP="00D239AD">
      <w:pPr>
        <w:numPr>
          <w:ilvl w:val="2"/>
          <w:numId w:val="333"/>
        </w:numPr>
        <w:spacing w:before="120"/>
        <w:jc w:val="both"/>
        <w:rPr>
          <w:szCs w:val="28"/>
          <w:u w:val="single"/>
        </w:rPr>
      </w:pPr>
      <w:r w:rsidRPr="003B63EF">
        <w:rPr>
          <w:szCs w:val="28"/>
          <w:u w:val="single"/>
        </w:rPr>
        <w:t>PVC and FRP Plastic</w:t>
      </w:r>
    </w:p>
    <w:p w14:paraId="24635790" w14:textId="77777777" w:rsidR="003B63EF" w:rsidRPr="003B63EF" w:rsidRDefault="003B63EF" w:rsidP="003B63EF">
      <w:pPr>
        <w:spacing w:before="120"/>
        <w:ind w:left="1440"/>
        <w:jc w:val="both"/>
        <w:rPr>
          <w:szCs w:val="28"/>
        </w:rPr>
      </w:pPr>
      <w:r w:rsidRPr="003B63EF">
        <w:rPr>
          <w:szCs w:val="28"/>
        </w:rPr>
        <w:t>All wax and oil shall be removed from plastic surfaces by wiping with a solvent of the type used for the specified primer.</w:t>
      </w:r>
    </w:p>
    <w:p w14:paraId="1222E796" w14:textId="77777777" w:rsidR="003B63EF" w:rsidRPr="003B63EF" w:rsidRDefault="003B63EF" w:rsidP="00D239AD">
      <w:pPr>
        <w:numPr>
          <w:ilvl w:val="2"/>
          <w:numId w:val="333"/>
        </w:numPr>
        <w:spacing w:before="120"/>
        <w:jc w:val="both"/>
        <w:rPr>
          <w:szCs w:val="28"/>
          <w:u w:val="single"/>
        </w:rPr>
      </w:pPr>
      <w:r w:rsidRPr="003B63EF">
        <w:rPr>
          <w:szCs w:val="28"/>
          <w:u w:val="single"/>
        </w:rPr>
        <w:t>Hardware</w:t>
      </w:r>
    </w:p>
    <w:p w14:paraId="601B28C7" w14:textId="77777777" w:rsidR="003B63EF" w:rsidRPr="003B63EF" w:rsidRDefault="003B63EF" w:rsidP="003B63EF">
      <w:pPr>
        <w:spacing w:before="120"/>
        <w:ind w:left="1440"/>
        <w:jc w:val="both"/>
        <w:rPr>
          <w:szCs w:val="28"/>
        </w:rPr>
      </w:pPr>
      <w:r w:rsidRPr="003B63EF">
        <w:rPr>
          <w:szCs w:val="28"/>
        </w:rPr>
        <w:t xml:space="preserve">Hardware and hardware items such as bolts, screws, washers, springs, and grease fittings need not be cleaned prior to painting if there is no evidence of </w:t>
      </w:r>
      <w:proofErr w:type="spellStart"/>
      <w:r w:rsidRPr="003B63EF">
        <w:rPr>
          <w:szCs w:val="28"/>
        </w:rPr>
        <w:t>dir</w:t>
      </w:r>
      <w:proofErr w:type="spellEnd"/>
      <w:r w:rsidRPr="003B63EF">
        <w:rPr>
          <w:szCs w:val="28"/>
        </w:rPr>
        <w:t>, corrosion, or foreign material.</w:t>
      </w:r>
    </w:p>
    <w:p w14:paraId="0CF8387B" w14:textId="77777777" w:rsidR="003B63EF" w:rsidRPr="003B63EF" w:rsidRDefault="003B63EF" w:rsidP="00D239AD">
      <w:pPr>
        <w:numPr>
          <w:ilvl w:val="1"/>
          <w:numId w:val="329"/>
        </w:numPr>
        <w:tabs>
          <w:tab w:val="num" w:pos="709"/>
        </w:tabs>
        <w:spacing w:before="120"/>
        <w:ind w:left="709" w:hanging="709"/>
        <w:jc w:val="lowKashida"/>
        <w:rPr>
          <w:szCs w:val="28"/>
          <w:u w:val="single"/>
        </w:rPr>
      </w:pPr>
      <w:r w:rsidRPr="003B63EF">
        <w:rPr>
          <w:szCs w:val="28"/>
          <w:u w:val="single"/>
        </w:rPr>
        <w:t>Application</w:t>
      </w:r>
    </w:p>
    <w:p w14:paraId="299B8686" w14:textId="77777777" w:rsidR="003B63EF" w:rsidRPr="003B63EF" w:rsidRDefault="003B63EF" w:rsidP="003B63EF">
      <w:pPr>
        <w:spacing w:before="120"/>
        <w:ind w:left="709"/>
        <w:jc w:val="lowKashida"/>
        <w:rPr>
          <w:szCs w:val="28"/>
        </w:rPr>
      </w:pPr>
      <w:r w:rsidRPr="003B63EF">
        <w:rPr>
          <w:szCs w:val="28"/>
        </w:rPr>
        <w:t>Paint shall be applied in a neat manner, with finished surfaces free of runs, sags, ridges, laps, and brush marks. Each coat shall be hard and dry through the entire paint film before the next coat is applied. Each coat shall be applied in a manner that will produce an even film of uniform and proper thickness. In no case shall paint be applied at a rate of coverage which is greater than the maximum rate recommended by the manufacturer.</w:t>
      </w:r>
    </w:p>
    <w:p w14:paraId="4E84933A" w14:textId="77777777" w:rsidR="003B63EF" w:rsidRPr="003B63EF" w:rsidRDefault="003B63EF" w:rsidP="003B63EF">
      <w:pPr>
        <w:spacing w:before="120"/>
        <w:ind w:left="709"/>
        <w:jc w:val="lowKashida"/>
        <w:rPr>
          <w:szCs w:val="28"/>
        </w:rPr>
      </w:pPr>
      <w:r w:rsidRPr="003B63EF">
        <w:rPr>
          <w:szCs w:val="28"/>
        </w:rPr>
        <w:t>Paint showing sags, checks, blisters, teardrops, or fat edges will not be accepted and shall be entirely removed and the surface repainted.</w:t>
      </w:r>
    </w:p>
    <w:p w14:paraId="4F10FC06" w14:textId="77777777" w:rsidR="003B63EF" w:rsidRPr="003B63EF" w:rsidRDefault="003B63EF" w:rsidP="00D239AD">
      <w:pPr>
        <w:numPr>
          <w:ilvl w:val="2"/>
          <w:numId w:val="334"/>
        </w:numPr>
        <w:spacing w:before="120"/>
        <w:jc w:val="lowKashida"/>
        <w:rPr>
          <w:szCs w:val="28"/>
          <w:u w:val="single"/>
        </w:rPr>
      </w:pPr>
      <w:r w:rsidRPr="003B63EF">
        <w:rPr>
          <w:szCs w:val="28"/>
          <w:u w:val="single"/>
        </w:rPr>
        <w:t>Priming</w:t>
      </w:r>
    </w:p>
    <w:p w14:paraId="59A157DB" w14:textId="77777777" w:rsidR="003B63EF" w:rsidRPr="003B63EF" w:rsidRDefault="003B63EF" w:rsidP="003B63EF">
      <w:pPr>
        <w:spacing w:before="120"/>
        <w:ind w:left="1440"/>
        <w:jc w:val="lowKashida"/>
        <w:rPr>
          <w:szCs w:val="28"/>
        </w:rPr>
      </w:pPr>
      <w:r w:rsidRPr="003B63EF">
        <w:rPr>
          <w:szCs w:val="28"/>
        </w:rPr>
        <w:lastRenderedPageBreak/>
        <w:t>Edges, corners, crevices, welds, and bolts shall be given a brush coat of primer before the specified spot or touch-up painting of metal surfaces. Special attention shall be given to filling all crevices with paint.</w:t>
      </w:r>
    </w:p>
    <w:p w14:paraId="1DB4590F" w14:textId="77777777" w:rsidR="003B63EF" w:rsidRPr="003B63EF" w:rsidRDefault="003B63EF" w:rsidP="003B63EF">
      <w:pPr>
        <w:spacing w:before="120"/>
        <w:ind w:left="1440"/>
        <w:jc w:val="lowKashida"/>
        <w:rPr>
          <w:szCs w:val="28"/>
        </w:rPr>
      </w:pPr>
      <w:r w:rsidRPr="003B63EF">
        <w:rPr>
          <w:szCs w:val="28"/>
        </w:rPr>
        <w:t>Prime coatings shall be covered with a tie coat if recommended by the manufacturer of the finish coating.</w:t>
      </w:r>
    </w:p>
    <w:p w14:paraId="2AC94887" w14:textId="77777777" w:rsidR="003B63EF" w:rsidRPr="003B63EF" w:rsidRDefault="003B63EF" w:rsidP="003B63EF">
      <w:pPr>
        <w:spacing w:before="120"/>
        <w:ind w:left="1440"/>
        <w:jc w:val="lowKashida"/>
        <w:rPr>
          <w:szCs w:val="28"/>
        </w:rPr>
      </w:pPr>
      <w:r w:rsidRPr="003B63EF">
        <w:rPr>
          <w:szCs w:val="28"/>
        </w:rPr>
        <w:t>Abraded and otherwise damaged portions of shop applied paint shall be cleaned and repainted as recommended by the manufacturer of the finish coating. Welded seams and other uncoated surfaces, heads and nuts of field installed bolts, and surfaces where paint has been damaged by heat shall be given a coat of the specified primer. This patch, spot, or touch-up painting shall be completed, and shall be dry and hard, before additional paint is applied.</w:t>
      </w:r>
    </w:p>
    <w:p w14:paraId="06F01FBD" w14:textId="77777777" w:rsidR="003B63EF" w:rsidRPr="003B63EF" w:rsidRDefault="003B63EF" w:rsidP="00D239AD">
      <w:pPr>
        <w:numPr>
          <w:ilvl w:val="2"/>
          <w:numId w:val="334"/>
        </w:numPr>
        <w:spacing w:before="120"/>
        <w:jc w:val="lowKashida"/>
        <w:rPr>
          <w:szCs w:val="28"/>
          <w:u w:val="single"/>
        </w:rPr>
      </w:pPr>
      <w:r w:rsidRPr="003B63EF">
        <w:rPr>
          <w:szCs w:val="28"/>
          <w:u w:val="single"/>
        </w:rPr>
        <w:t>Latex Paint</w:t>
      </w:r>
    </w:p>
    <w:p w14:paraId="44FE4E15" w14:textId="77777777" w:rsidR="003B63EF" w:rsidRPr="003B63EF" w:rsidRDefault="003B63EF" w:rsidP="003B63EF">
      <w:pPr>
        <w:spacing w:before="120"/>
        <w:ind w:left="1440"/>
        <w:jc w:val="lowKashida"/>
        <w:rPr>
          <w:szCs w:val="28"/>
        </w:rPr>
      </w:pPr>
      <w:r w:rsidRPr="003B63EF">
        <w:rPr>
          <w:szCs w:val="28"/>
        </w:rPr>
        <w:t>Latex paint shall be applied by brushing or rolling; spraying will not be permitted. Latex paint shall not be thinned excessively.</w:t>
      </w:r>
    </w:p>
    <w:p w14:paraId="6B064CD9" w14:textId="77777777" w:rsidR="003B63EF" w:rsidRPr="003B63EF" w:rsidRDefault="003B63EF" w:rsidP="00D239AD">
      <w:pPr>
        <w:numPr>
          <w:ilvl w:val="2"/>
          <w:numId w:val="334"/>
        </w:numPr>
        <w:spacing w:before="120"/>
        <w:jc w:val="lowKashida"/>
        <w:rPr>
          <w:szCs w:val="28"/>
          <w:u w:val="single"/>
        </w:rPr>
      </w:pPr>
      <w:r w:rsidRPr="003B63EF">
        <w:rPr>
          <w:szCs w:val="28"/>
          <w:u w:val="single"/>
        </w:rPr>
        <w:t>Coal Tar Epoxy Paint</w:t>
      </w:r>
    </w:p>
    <w:p w14:paraId="6BBF1D23" w14:textId="77777777" w:rsidR="003B63EF" w:rsidRPr="003B63EF" w:rsidRDefault="003B63EF" w:rsidP="003B63EF">
      <w:pPr>
        <w:spacing w:before="120"/>
        <w:ind w:left="1440"/>
        <w:jc w:val="lowKashida"/>
        <w:rPr>
          <w:szCs w:val="28"/>
        </w:rPr>
      </w:pPr>
      <w:r w:rsidRPr="003B63EF">
        <w:rPr>
          <w:szCs w:val="28"/>
        </w:rPr>
        <w:t>The application of coal tar epoxy paint, including limitations of time for recoating, shall conform to the recommendations of the paint manufacturer.</w:t>
      </w:r>
    </w:p>
    <w:p w14:paraId="1DCDAEBE" w14:textId="77777777" w:rsidR="003B63EF" w:rsidRPr="003B63EF" w:rsidRDefault="003B63EF" w:rsidP="00D239AD">
      <w:pPr>
        <w:numPr>
          <w:ilvl w:val="2"/>
          <w:numId w:val="334"/>
        </w:numPr>
        <w:spacing w:before="120"/>
        <w:jc w:val="lowKashida"/>
        <w:rPr>
          <w:szCs w:val="28"/>
          <w:u w:val="single"/>
        </w:rPr>
      </w:pPr>
      <w:r w:rsidRPr="003B63EF">
        <w:rPr>
          <w:szCs w:val="28"/>
          <w:u w:val="single"/>
        </w:rPr>
        <w:t>Film Thickness</w:t>
      </w:r>
    </w:p>
    <w:p w14:paraId="76B57F91" w14:textId="77777777" w:rsidR="003B63EF" w:rsidRPr="003B63EF" w:rsidRDefault="003B63EF" w:rsidP="003B63EF">
      <w:pPr>
        <w:spacing w:before="120"/>
        <w:ind w:left="1440"/>
        <w:jc w:val="lowKashida"/>
        <w:rPr>
          <w:szCs w:val="28"/>
        </w:rPr>
      </w:pPr>
      <w:r w:rsidRPr="003B63EF">
        <w:rPr>
          <w:szCs w:val="28"/>
        </w:rPr>
        <w:t>The total paint film thickness including prime coat (if  any), intermediate coats, and finish coat shall not be less than:</w:t>
      </w:r>
    </w:p>
    <w:tbl>
      <w:tblPr>
        <w:tblW w:w="8435" w:type="dxa"/>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931"/>
        <w:gridCol w:w="3504"/>
      </w:tblGrid>
      <w:tr w:rsidR="003B63EF" w:rsidRPr="003B63EF" w14:paraId="7D5E7825" w14:textId="77777777" w:rsidTr="00181E8B">
        <w:trPr>
          <w:jc w:val="right"/>
        </w:trPr>
        <w:tc>
          <w:tcPr>
            <w:tcW w:w="4931" w:type="dxa"/>
            <w:vAlign w:val="center"/>
          </w:tcPr>
          <w:p w14:paraId="2BEBE7FF" w14:textId="77777777" w:rsidR="003B63EF" w:rsidRPr="003B63EF" w:rsidRDefault="003B63EF" w:rsidP="003B63EF">
            <w:pPr>
              <w:keepNext/>
              <w:jc w:val="lowKashida"/>
              <w:outlineLvl w:val="2"/>
              <w:rPr>
                <w:b/>
                <w:bCs/>
              </w:rPr>
            </w:pPr>
            <w:bookmarkStart w:id="465" w:name="_Toc28542344"/>
            <w:r w:rsidRPr="003B63EF">
              <w:rPr>
                <w:b/>
                <w:bCs/>
              </w:rPr>
              <w:lastRenderedPageBreak/>
              <w:t>Type of Paint</w:t>
            </w:r>
            <w:bookmarkEnd w:id="465"/>
          </w:p>
        </w:tc>
        <w:tc>
          <w:tcPr>
            <w:tcW w:w="3504" w:type="dxa"/>
            <w:vAlign w:val="center"/>
          </w:tcPr>
          <w:p w14:paraId="142FE11B" w14:textId="77777777" w:rsidR="003B63EF" w:rsidRPr="003B63EF" w:rsidRDefault="003B63EF" w:rsidP="003B63EF">
            <w:pPr>
              <w:jc w:val="center"/>
              <w:rPr>
                <w:b/>
                <w:bCs/>
              </w:rPr>
            </w:pPr>
            <w:r w:rsidRPr="003B63EF">
              <w:rPr>
                <w:b/>
                <w:bCs/>
              </w:rPr>
              <w:t>Minimum</w:t>
            </w:r>
          </w:p>
          <w:p w14:paraId="0BDB7685" w14:textId="77777777" w:rsidR="003B63EF" w:rsidRPr="003B63EF" w:rsidRDefault="003B63EF" w:rsidP="003B63EF">
            <w:pPr>
              <w:jc w:val="center"/>
              <w:rPr>
                <w:b/>
                <w:bCs/>
              </w:rPr>
            </w:pPr>
            <w:r w:rsidRPr="003B63EF">
              <w:rPr>
                <w:b/>
                <w:bCs/>
              </w:rPr>
              <w:t>Dry Film Thickness</w:t>
            </w:r>
          </w:p>
        </w:tc>
      </w:tr>
      <w:tr w:rsidR="003B63EF" w:rsidRPr="003B63EF" w14:paraId="24C55DE3" w14:textId="77777777" w:rsidTr="00181E8B">
        <w:trPr>
          <w:jc w:val="right"/>
        </w:trPr>
        <w:tc>
          <w:tcPr>
            <w:tcW w:w="4931" w:type="dxa"/>
          </w:tcPr>
          <w:p w14:paraId="2C342D9C" w14:textId="77777777" w:rsidR="003B63EF" w:rsidRPr="003B63EF" w:rsidRDefault="003B63EF" w:rsidP="003B63EF">
            <w:pPr>
              <w:keepNext/>
              <w:jc w:val="lowKashida"/>
              <w:outlineLvl w:val="2"/>
              <w:rPr>
                <w:lang w:val="fr-FR"/>
              </w:rPr>
            </w:pPr>
            <w:bookmarkStart w:id="466" w:name="_Toc28542345"/>
            <w:proofErr w:type="spellStart"/>
            <w:r w:rsidRPr="003B63EF">
              <w:rPr>
                <w:lang w:val="fr-FR"/>
              </w:rPr>
              <w:t>Aluminum</w:t>
            </w:r>
            <w:bookmarkEnd w:id="466"/>
            <w:proofErr w:type="spellEnd"/>
          </w:p>
        </w:tc>
        <w:tc>
          <w:tcPr>
            <w:tcW w:w="3504" w:type="dxa"/>
          </w:tcPr>
          <w:p w14:paraId="68C69169" w14:textId="77777777" w:rsidR="003B63EF" w:rsidRPr="003B63EF" w:rsidRDefault="003B63EF" w:rsidP="003B63EF">
            <w:pPr>
              <w:jc w:val="center"/>
              <w:rPr>
                <w:lang w:val="fr-FR"/>
              </w:rPr>
            </w:pPr>
            <w:r w:rsidRPr="003B63EF">
              <w:rPr>
                <w:lang w:val="fr-FR"/>
              </w:rPr>
              <w:t>3 mils</w:t>
            </w:r>
          </w:p>
        </w:tc>
      </w:tr>
      <w:tr w:rsidR="003B63EF" w:rsidRPr="003B63EF" w14:paraId="5014E351" w14:textId="77777777" w:rsidTr="00181E8B">
        <w:trPr>
          <w:jc w:val="right"/>
        </w:trPr>
        <w:tc>
          <w:tcPr>
            <w:tcW w:w="4931" w:type="dxa"/>
          </w:tcPr>
          <w:p w14:paraId="42AF80CA" w14:textId="77777777" w:rsidR="003B63EF" w:rsidRPr="003B63EF" w:rsidRDefault="003B63EF" w:rsidP="003B63EF">
            <w:pPr>
              <w:keepNext/>
              <w:jc w:val="lowKashida"/>
              <w:outlineLvl w:val="2"/>
              <w:rPr>
                <w:lang w:val="fr-FR"/>
              </w:rPr>
            </w:pPr>
            <w:bookmarkStart w:id="467" w:name="_Toc28542346"/>
            <w:r w:rsidRPr="003B63EF">
              <w:rPr>
                <w:lang w:val="fr-FR"/>
              </w:rPr>
              <w:t>Latex</w:t>
            </w:r>
            <w:bookmarkEnd w:id="467"/>
          </w:p>
        </w:tc>
        <w:tc>
          <w:tcPr>
            <w:tcW w:w="3504" w:type="dxa"/>
          </w:tcPr>
          <w:p w14:paraId="61ECAF7B" w14:textId="77777777" w:rsidR="003B63EF" w:rsidRPr="003B63EF" w:rsidRDefault="003B63EF" w:rsidP="003B63EF">
            <w:pPr>
              <w:jc w:val="center"/>
            </w:pPr>
            <w:r w:rsidRPr="003B63EF">
              <w:t>3 mils</w:t>
            </w:r>
          </w:p>
        </w:tc>
      </w:tr>
      <w:tr w:rsidR="003B63EF" w:rsidRPr="003B63EF" w14:paraId="4088CA4E" w14:textId="77777777" w:rsidTr="00181E8B">
        <w:trPr>
          <w:jc w:val="right"/>
        </w:trPr>
        <w:tc>
          <w:tcPr>
            <w:tcW w:w="4931" w:type="dxa"/>
          </w:tcPr>
          <w:p w14:paraId="4C6167E7" w14:textId="77777777" w:rsidR="003B63EF" w:rsidRPr="003B63EF" w:rsidRDefault="003B63EF" w:rsidP="003B63EF">
            <w:pPr>
              <w:keepNext/>
              <w:jc w:val="lowKashida"/>
              <w:outlineLvl w:val="2"/>
            </w:pPr>
            <w:bookmarkStart w:id="468" w:name="_Toc28542347"/>
            <w:r w:rsidRPr="003B63EF">
              <w:t>Clear varnish</w:t>
            </w:r>
            <w:bookmarkEnd w:id="468"/>
          </w:p>
        </w:tc>
        <w:tc>
          <w:tcPr>
            <w:tcW w:w="3504" w:type="dxa"/>
          </w:tcPr>
          <w:p w14:paraId="4FDBDBB7" w14:textId="77777777" w:rsidR="003B63EF" w:rsidRPr="003B63EF" w:rsidRDefault="003B63EF" w:rsidP="003B63EF">
            <w:pPr>
              <w:jc w:val="center"/>
            </w:pPr>
            <w:r w:rsidRPr="003B63EF">
              <w:t>2 mils</w:t>
            </w:r>
          </w:p>
        </w:tc>
      </w:tr>
      <w:tr w:rsidR="003B63EF" w:rsidRPr="003B63EF" w14:paraId="45456865" w14:textId="77777777" w:rsidTr="00181E8B">
        <w:trPr>
          <w:jc w:val="right"/>
        </w:trPr>
        <w:tc>
          <w:tcPr>
            <w:tcW w:w="4931" w:type="dxa"/>
          </w:tcPr>
          <w:p w14:paraId="5AC5EF78" w14:textId="77777777" w:rsidR="003B63EF" w:rsidRPr="003B63EF" w:rsidRDefault="003B63EF" w:rsidP="003B63EF">
            <w:pPr>
              <w:keepNext/>
              <w:jc w:val="lowKashida"/>
              <w:outlineLvl w:val="2"/>
            </w:pPr>
            <w:bookmarkStart w:id="469" w:name="_Toc28542348"/>
            <w:r w:rsidRPr="003B63EF">
              <w:t>Tile-like wall finish</w:t>
            </w:r>
            <w:bookmarkEnd w:id="469"/>
          </w:p>
        </w:tc>
        <w:tc>
          <w:tcPr>
            <w:tcW w:w="3504" w:type="dxa"/>
          </w:tcPr>
          <w:p w14:paraId="7680C653" w14:textId="77777777" w:rsidR="003B63EF" w:rsidRPr="003B63EF" w:rsidRDefault="003B63EF" w:rsidP="003B63EF">
            <w:pPr>
              <w:jc w:val="center"/>
            </w:pPr>
            <w:r w:rsidRPr="003B63EF">
              <w:t>4 mils (over concrete block filler)</w:t>
            </w:r>
          </w:p>
        </w:tc>
      </w:tr>
      <w:tr w:rsidR="003B63EF" w:rsidRPr="003B63EF" w14:paraId="13789071" w14:textId="77777777" w:rsidTr="00181E8B">
        <w:trPr>
          <w:jc w:val="right"/>
        </w:trPr>
        <w:tc>
          <w:tcPr>
            <w:tcW w:w="4931" w:type="dxa"/>
          </w:tcPr>
          <w:p w14:paraId="12C2C97B" w14:textId="77777777" w:rsidR="003B63EF" w:rsidRPr="003B63EF" w:rsidRDefault="003B63EF" w:rsidP="003B63EF">
            <w:pPr>
              <w:keepNext/>
              <w:jc w:val="lowKashida"/>
              <w:outlineLvl w:val="2"/>
            </w:pPr>
            <w:bookmarkStart w:id="470" w:name="_Toc28542349"/>
            <w:r w:rsidRPr="003B63EF">
              <w:t>Coal tar</w:t>
            </w:r>
            <w:bookmarkEnd w:id="470"/>
          </w:p>
        </w:tc>
        <w:tc>
          <w:tcPr>
            <w:tcW w:w="3504" w:type="dxa"/>
          </w:tcPr>
          <w:p w14:paraId="55B81E8B" w14:textId="77777777" w:rsidR="003B63EF" w:rsidRPr="003B63EF" w:rsidRDefault="003B63EF" w:rsidP="003B63EF">
            <w:pPr>
              <w:jc w:val="center"/>
            </w:pPr>
          </w:p>
        </w:tc>
      </w:tr>
      <w:tr w:rsidR="003B63EF" w:rsidRPr="003B63EF" w14:paraId="0ACD06BD" w14:textId="77777777" w:rsidTr="00181E8B">
        <w:trPr>
          <w:jc w:val="right"/>
        </w:trPr>
        <w:tc>
          <w:tcPr>
            <w:tcW w:w="4931" w:type="dxa"/>
          </w:tcPr>
          <w:p w14:paraId="1349FFA4" w14:textId="77777777" w:rsidR="003B63EF" w:rsidRPr="003B63EF" w:rsidRDefault="003B63EF" w:rsidP="003B63EF">
            <w:pPr>
              <w:keepNext/>
              <w:jc w:val="lowKashida"/>
              <w:outlineLvl w:val="2"/>
            </w:pPr>
            <w:r w:rsidRPr="003B63EF">
              <w:t xml:space="preserve">         </w:t>
            </w:r>
            <w:bookmarkStart w:id="471" w:name="_Toc28542350"/>
            <w:r w:rsidRPr="003B63EF">
              <w:t>Medium consistency</w:t>
            </w:r>
            <w:bookmarkEnd w:id="471"/>
          </w:p>
        </w:tc>
        <w:tc>
          <w:tcPr>
            <w:tcW w:w="3504" w:type="dxa"/>
          </w:tcPr>
          <w:p w14:paraId="18E10016" w14:textId="77777777" w:rsidR="003B63EF" w:rsidRPr="003B63EF" w:rsidRDefault="003B63EF" w:rsidP="003B63EF">
            <w:pPr>
              <w:jc w:val="center"/>
            </w:pPr>
            <w:r w:rsidRPr="003B63EF">
              <w:t>20 mils</w:t>
            </w:r>
          </w:p>
        </w:tc>
      </w:tr>
      <w:tr w:rsidR="003B63EF" w:rsidRPr="003B63EF" w14:paraId="23965CC4" w14:textId="77777777" w:rsidTr="00181E8B">
        <w:trPr>
          <w:jc w:val="right"/>
        </w:trPr>
        <w:tc>
          <w:tcPr>
            <w:tcW w:w="4931" w:type="dxa"/>
          </w:tcPr>
          <w:p w14:paraId="768843B8" w14:textId="77777777" w:rsidR="003B63EF" w:rsidRPr="003B63EF" w:rsidRDefault="003B63EF" w:rsidP="003B63EF">
            <w:pPr>
              <w:keepNext/>
              <w:jc w:val="lowKashida"/>
              <w:outlineLvl w:val="2"/>
            </w:pPr>
            <w:r w:rsidRPr="003B63EF">
              <w:t xml:space="preserve">         </w:t>
            </w:r>
            <w:bookmarkStart w:id="472" w:name="_Toc28542351"/>
            <w:r w:rsidRPr="003B63EF">
              <w:t>Taste and odor free</w:t>
            </w:r>
            <w:bookmarkEnd w:id="472"/>
          </w:p>
        </w:tc>
        <w:tc>
          <w:tcPr>
            <w:tcW w:w="3504" w:type="dxa"/>
          </w:tcPr>
          <w:p w14:paraId="649AD97C" w14:textId="77777777" w:rsidR="003B63EF" w:rsidRPr="003B63EF" w:rsidRDefault="003B63EF" w:rsidP="003B63EF">
            <w:pPr>
              <w:jc w:val="center"/>
            </w:pPr>
            <w:r w:rsidRPr="003B63EF">
              <w:t>15 mils</w:t>
            </w:r>
          </w:p>
        </w:tc>
      </w:tr>
      <w:tr w:rsidR="003B63EF" w:rsidRPr="003B63EF" w14:paraId="4C36EA5A" w14:textId="77777777" w:rsidTr="00181E8B">
        <w:trPr>
          <w:jc w:val="right"/>
        </w:trPr>
        <w:tc>
          <w:tcPr>
            <w:tcW w:w="4931" w:type="dxa"/>
          </w:tcPr>
          <w:p w14:paraId="5A718233" w14:textId="77777777" w:rsidR="003B63EF" w:rsidRPr="003B63EF" w:rsidRDefault="003B63EF" w:rsidP="003B63EF">
            <w:pPr>
              <w:keepNext/>
              <w:jc w:val="lowKashida"/>
              <w:outlineLvl w:val="2"/>
            </w:pPr>
            <w:r w:rsidRPr="003B63EF">
              <w:t xml:space="preserve">         </w:t>
            </w:r>
            <w:bookmarkStart w:id="473" w:name="_Toc28542352"/>
            <w:r w:rsidRPr="003B63EF">
              <w:t>Thixotropic</w:t>
            </w:r>
            <w:bookmarkEnd w:id="473"/>
          </w:p>
        </w:tc>
        <w:tc>
          <w:tcPr>
            <w:tcW w:w="3504" w:type="dxa"/>
          </w:tcPr>
          <w:p w14:paraId="4F9CC4CE" w14:textId="77777777" w:rsidR="003B63EF" w:rsidRPr="003B63EF" w:rsidRDefault="003B63EF" w:rsidP="003B63EF">
            <w:pPr>
              <w:jc w:val="center"/>
            </w:pPr>
            <w:r w:rsidRPr="003B63EF">
              <w:t>35 mils</w:t>
            </w:r>
          </w:p>
        </w:tc>
      </w:tr>
      <w:tr w:rsidR="003B63EF" w:rsidRPr="003B63EF" w14:paraId="04804CD9" w14:textId="77777777" w:rsidTr="00181E8B">
        <w:trPr>
          <w:jc w:val="right"/>
        </w:trPr>
        <w:tc>
          <w:tcPr>
            <w:tcW w:w="4931" w:type="dxa"/>
          </w:tcPr>
          <w:p w14:paraId="71C95E87" w14:textId="77777777" w:rsidR="003B63EF" w:rsidRPr="003B63EF" w:rsidRDefault="003B63EF" w:rsidP="003B63EF">
            <w:pPr>
              <w:keepNext/>
              <w:jc w:val="lowKashida"/>
              <w:outlineLvl w:val="2"/>
            </w:pPr>
            <w:bookmarkStart w:id="474" w:name="_Toc28542353"/>
            <w:r w:rsidRPr="003B63EF">
              <w:t>Coal tar epoxy</w:t>
            </w:r>
            <w:bookmarkEnd w:id="474"/>
          </w:p>
        </w:tc>
        <w:tc>
          <w:tcPr>
            <w:tcW w:w="3504" w:type="dxa"/>
          </w:tcPr>
          <w:p w14:paraId="553C4718" w14:textId="77777777" w:rsidR="003B63EF" w:rsidRPr="003B63EF" w:rsidRDefault="003B63EF" w:rsidP="003B63EF">
            <w:pPr>
              <w:jc w:val="center"/>
            </w:pPr>
            <w:r w:rsidRPr="003B63EF">
              <w:t>15 mils</w:t>
            </w:r>
          </w:p>
        </w:tc>
      </w:tr>
      <w:tr w:rsidR="003B63EF" w:rsidRPr="003B63EF" w14:paraId="2E7310C2" w14:textId="77777777" w:rsidTr="00181E8B">
        <w:trPr>
          <w:jc w:val="right"/>
        </w:trPr>
        <w:tc>
          <w:tcPr>
            <w:tcW w:w="4931" w:type="dxa"/>
          </w:tcPr>
          <w:p w14:paraId="4910CE3D" w14:textId="77777777" w:rsidR="003B63EF" w:rsidRPr="003B63EF" w:rsidRDefault="003B63EF" w:rsidP="003B63EF">
            <w:pPr>
              <w:keepNext/>
              <w:jc w:val="lowKashida"/>
              <w:outlineLvl w:val="2"/>
            </w:pPr>
            <w:bookmarkStart w:id="475" w:name="_Toc28542354"/>
            <w:r w:rsidRPr="003B63EF">
              <w:t>Epoxy enamel</w:t>
            </w:r>
            <w:bookmarkEnd w:id="475"/>
          </w:p>
        </w:tc>
        <w:tc>
          <w:tcPr>
            <w:tcW w:w="3504" w:type="dxa"/>
          </w:tcPr>
          <w:p w14:paraId="24C4D6D9" w14:textId="77777777" w:rsidR="003B63EF" w:rsidRPr="003B63EF" w:rsidRDefault="003B63EF" w:rsidP="003B63EF">
            <w:pPr>
              <w:jc w:val="center"/>
            </w:pPr>
          </w:p>
        </w:tc>
      </w:tr>
      <w:tr w:rsidR="003B63EF" w:rsidRPr="003B63EF" w14:paraId="52315AB8" w14:textId="77777777" w:rsidTr="00181E8B">
        <w:trPr>
          <w:jc w:val="right"/>
        </w:trPr>
        <w:tc>
          <w:tcPr>
            <w:tcW w:w="4931" w:type="dxa"/>
          </w:tcPr>
          <w:p w14:paraId="0F56B8B9" w14:textId="77777777" w:rsidR="003B63EF" w:rsidRPr="003B63EF" w:rsidRDefault="003B63EF" w:rsidP="003B63EF">
            <w:pPr>
              <w:keepNext/>
              <w:jc w:val="lowKashida"/>
              <w:outlineLvl w:val="2"/>
            </w:pPr>
            <w:r w:rsidRPr="003B63EF">
              <w:t xml:space="preserve">         </w:t>
            </w:r>
            <w:bookmarkStart w:id="476" w:name="_Toc28542355"/>
            <w:r w:rsidRPr="003B63EF">
              <w:t>Floors</w:t>
            </w:r>
            <w:bookmarkEnd w:id="476"/>
          </w:p>
        </w:tc>
        <w:tc>
          <w:tcPr>
            <w:tcW w:w="3504" w:type="dxa"/>
          </w:tcPr>
          <w:p w14:paraId="0CF9474F" w14:textId="77777777" w:rsidR="003B63EF" w:rsidRPr="003B63EF" w:rsidRDefault="003B63EF" w:rsidP="003B63EF">
            <w:pPr>
              <w:jc w:val="center"/>
            </w:pPr>
            <w:r w:rsidRPr="003B63EF">
              <w:t>4 mils</w:t>
            </w:r>
          </w:p>
        </w:tc>
      </w:tr>
      <w:tr w:rsidR="003B63EF" w:rsidRPr="003B63EF" w14:paraId="3FD53C7C" w14:textId="77777777" w:rsidTr="00181E8B">
        <w:trPr>
          <w:jc w:val="right"/>
        </w:trPr>
        <w:tc>
          <w:tcPr>
            <w:tcW w:w="4931" w:type="dxa"/>
          </w:tcPr>
          <w:p w14:paraId="4A722773" w14:textId="77777777" w:rsidR="003B63EF" w:rsidRPr="003B63EF" w:rsidRDefault="003B63EF" w:rsidP="003B63EF">
            <w:pPr>
              <w:keepNext/>
              <w:jc w:val="lowKashida"/>
              <w:outlineLvl w:val="2"/>
            </w:pPr>
            <w:r w:rsidRPr="003B63EF">
              <w:t xml:space="preserve">        </w:t>
            </w:r>
            <w:bookmarkStart w:id="477" w:name="_Toc28542356"/>
            <w:r w:rsidRPr="003B63EF">
              <w:t>Other surfaces</w:t>
            </w:r>
            <w:bookmarkEnd w:id="477"/>
            <w:r w:rsidRPr="003B63EF">
              <w:t xml:space="preserve">  </w:t>
            </w:r>
          </w:p>
        </w:tc>
        <w:tc>
          <w:tcPr>
            <w:tcW w:w="3504" w:type="dxa"/>
          </w:tcPr>
          <w:p w14:paraId="1860421E" w14:textId="77777777" w:rsidR="003B63EF" w:rsidRPr="003B63EF" w:rsidRDefault="003B63EF" w:rsidP="003B63EF">
            <w:pPr>
              <w:jc w:val="center"/>
            </w:pPr>
            <w:r w:rsidRPr="003B63EF">
              <w:t>10 mils</w:t>
            </w:r>
          </w:p>
        </w:tc>
      </w:tr>
      <w:tr w:rsidR="003B63EF" w:rsidRPr="003B63EF" w14:paraId="78397511" w14:textId="77777777" w:rsidTr="00181E8B">
        <w:trPr>
          <w:jc w:val="right"/>
        </w:trPr>
        <w:tc>
          <w:tcPr>
            <w:tcW w:w="4931" w:type="dxa"/>
          </w:tcPr>
          <w:p w14:paraId="727E34BD" w14:textId="77777777" w:rsidR="003B63EF" w:rsidRPr="003B63EF" w:rsidRDefault="003B63EF" w:rsidP="003B63EF">
            <w:pPr>
              <w:keepNext/>
              <w:jc w:val="lowKashida"/>
              <w:outlineLvl w:val="2"/>
            </w:pPr>
            <w:bookmarkStart w:id="478" w:name="_Toc28542357"/>
            <w:r w:rsidRPr="003B63EF">
              <w:t>Vinyl</w:t>
            </w:r>
            <w:bookmarkEnd w:id="478"/>
          </w:p>
        </w:tc>
        <w:tc>
          <w:tcPr>
            <w:tcW w:w="3504" w:type="dxa"/>
          </w:tcPr>
          <w:p w14:paraId="6EBA32BD" w14:textId="77777777" w:rsidR="003B63EF" w:rsidRPr="003B63EF" w:rsidRDefault="003B63EF" w:rsidP="003B63EF">
            <w:pPr>
              <w:jc w:val="center"/>
            </w:pPr>
          </w:p>
        </w:tc>
      </w:tr>
      <w:tr w:rsidR="003B63EF" w:rsidRPr="003B63EF" w14:paraId="76490896" w14:textId="77777777" w:rsidTr="00181E8B">
        <w:trPr>
          <w:jc w:val="right"/>
        </w:trPr>
        <w:tc>
          <w:tcPr>
            <w:tcW w:w="4931" w:type="dxa"/>
          </w:tcPr>
          <w:p w14:paraId="4F4D097B" w14:textId="77777777" w:rsidR="003B63EF" w:rsidRPr="003B63EF" w:rsidRDefault="003B63EF" w:rsidP="003B63EF">
            <w:pPr>
              <w:keepNext/>
              <w:jc w:val="lowKashida"/>
              <w:outlineLvl w:val="2"/>
            </w:pPr>
            <w:r w:rsidRPr="003B63EF">
              <w:t xml:space="preserve">        </w:t>
            </w:r>
            <w:bookmarkStart w:id="479" w:name="_Toc28542358"/>
            <w:r w:rsidRPr="003B63EF">
              <w:t>With vinyl coating, shop applied</w:t>
            </w:r>
            <w:bookmarkEnd w:id="479"/>
          </w:p>
        </w:tc>
        <w:tc>
          <w:tcPr>
            <w:tcW w:w="3504" w:type="dxa"/>
          </w:tcPr>
          <w:p w14:paraId="59719AB5" w14:textId="77777777" w:rsidR="003B63EF" w:rsidRPr="003B63EF" w:rsidRDefault="003B63EF" w:rsidP="003B63EF">
            <w:pPr>
              <w:jc w:val="center"/>
            </w:pPr>
            <w:r w:rsidRPr="003B63EF">
              <w:t>7 mils</w:t>
            </w:r>
          </w:p>
        </w:tc>
      </w:tr>
      <w:tr w:rsidR="003B63EF" w:rsidRPr="003B63EF" w14:paraId="6850B3FC" w14:textId="77777777" w:rsidTr="00181E8B">
        <w:trPr>
          <w:jc w:val="right"/>
        </w:trPr>
        <w:tc>
          <w:tcPr>
            <w:tcW w:w="4931" w:type="dxa"/>
          </w:tcPr>
          <w:p w14:paraId="6ADB65D7" w14:textId="77777777" w:rsidR="003B63EF" w:rsidRPr="003B63EF" w:rsidRDefault="003B63EF" w:rsidP="003B63EF">
            <w:pPr>
              <w:keepNext/>
              <w:jc w:val="lowKashida"/>
              <w:outlineLvl w:val="2"/>
            </w:pPr>
            <w:r w:rsidRPr="003B63EF">
              <w:t xml:space="preserve">        </w:t>
            </w:r>
            <w:bookmarkStart w:id="480" w:name="_Toc28542359"/>
            <w:r w:rsidRPr="003B63EF">
              <w:t>With vinyl primer, field applied</w:t>
            </w:r>
            <w:bookmarkEnd w:id="480"/>
          </w:p>
        </w:tc>
        <w:tc>
          <w:tcPr>
            <w:tcW w:w="3504" w:type="dxa"/>
          </w:tcPr>
          <w:p w14:paraId="7DDED2FA" w14:textId="77777777" w:rsidR="003B63EF" w:rsidRPr="003B63EF" w:rsidRDefault="003B63EF" w:rsidP="003B63EF">
            <w:pPr>
              <w:jc w:val="center"/>
            </w:pPr>
            <w:r w:rsidRPr="003B63EF">
              <w:t>6 mils</w:t>
            </w:r>
          </w:p>
        </w:tc>
      </w:tr>
      <w:tr w:rsidR="003B63EF" w:rsidRPr="003B63EF" w14:paraId="06E79755" w14:textId="77777777" w:rsidTr="00181E8B">
        <w:trPr>
          <w:jc w:val="right"/>
        </w:trPr>
        <w:tc>
          <w:tcPr>
            <w:tcW w:w="4931" w:type="dxa"/>
          </w:tcPr>
          <w:p w14:paraId="7B15AB6D" w14:textId="77777777" w:rsidR="003B63EF" w:rsidRPr="003B63EF" w:rsidRDefault="003B63EF" w:rsidP="003B63EF">
            <w:pPr>
              <w:keepNext/>
              <w:jc w:val="lowKashida"/>
              <w:outlineLvl w:val="2"/>
            </w:pPr>
            <w:r w:rsidRPr="003B63EF">
              <w:t xml:space="preserve">        </w:t>
            </w:r>
            <w:bookmarkStart w:id="481" w:name="_Toc28542360"/>
            <w:r w:rsidRPr="003B63EF">
              <w:t>With zinc rich primer</w:t>
            </w:r>
            <w:bookmarkEnd w:id="481"/>
          </w:p>
        </w:tc>
        <w:tc>
          <w:tcPr>
            <w:tcW w:w="3504" w:type="dxa"/>
          </w:tcPr>
          <w:p w14:paraId="095E6F7C" w14:textId="77777777" w:rsidR="003B63EF" w:rsidRPr="003B63EF" w:rsidRDefault="003B63EF" w:rsidP="003B63EF">
            <w:pPr>
              <w:jc w:val="center"/>
            </w:pPr>
            <w:r w:rsidRPr="003B63EF">
              <w:t>8 mils</w:t>
            </w:r>
          </w:p>
        </w:tc>
      </w:tr>
      <w:tr w:rsidR="003B63EF" w:rsidRPr="003B63EF" w14:paraId="28F469F0" w14:textId="77777777" w:rsidTr="00181E8B">
        <w:trPr>
          <w:jc w:val="right"/>
        </w:trPr>
        <w:tc>
          <w:tcPr>
            <w:tcW w:w="4931" w:type="dxa"/>
          </w:tcPr>
          <w:p w14:paraId="7DA53C97" w14:textId="77777777" w:rsidR="003B63EF" w:rsidRPr="003B63EF" w:rsidRDefault="003B63EF" w:rsidP="003B63EF">
            <w:pPr>
              <w:keepNext/>
              <w:jc w:val="lowKashida"/>
              <w:outlineLvl w:val="2"/>
            </w:pPr>
            <w:bookmarkStart w:id="482" w:name="_Toc28542361"/>
            <w:r w:rsidRPr="003B63EF">
              <w:t>Alkyd enamel</w:t>
            </w:r>
            <w:bookmarkEnd w:id="482"/>
          </w:p>
        </w:tc>
        <w:tc>
          <w:tcPr>
            <w:tcW w:w="3504" w:type="dxa"/>
          </w:tcPr>
          <w:p w14:paraId="47126D35" w14:textId="77777777" w:rsidR="003B63EF" w:rsidRPr="003B63EF" w:rsidRDefault="003B63EF" w:rsidP="003B63EF">
            <w:pPr>
              <w:jc w:val="center"/>
            </w:pPr>
          </w:p>
        </w:tc>
      </w:tr>
      <w:tr w:rsidR="003B63EF" w:rsidRPr="003B63EF" w14:paraId="322E5FE3" w14:textId="77777777" w:rsidTr="00181E8B">
        <w:trPr>
          <w:jc w:val="right"/>
        </w:trPr>
        <w:tc>
          <w:tcPr>
            <w:tcW w:w="4931" w:type="dxa"/>
          </w:tcPr>
          <w:p w14:paraId="4390F44E" w14:textId="77777777" w:rsidR="003B63EF" w:rsidRPr="003B63EF" w:rsidRDefault="003B63EF" w:rsidP="003B63EF">
            <w:pPr>
              <w:keepNext/>
              <w:ind w:left="545"/>
              <w:jc w:val="lowKashida"/>
              <w:outlineLvl w:val="2"/>
            </w:pPr>
            <w:bookmarkStart w:id="483" w:name="_Toc28542362"/>
            <w:r w:rsidRPr="003B63EF">
              <w:t>With shop finish or primer applied by electrostatic spray and baked-on, as on hollow metal doors and equipment cabinets.</w:t>
            </w:r>
            <w:bookmarkEnd w:id="483"/>
          </w:p>
        </w:tc>
        <w:tc>
          <w:tcPr>
            <w:tcW w:w="3504" w:type="dxa"/>
          </w:tcPr>
          <w:p w14:paraId="2AF91F31" w14:textId="77777777" w:rsidR="003B63EF" w:rsidRPr="003B63EF" w:rsidRDefault="003B63EF" w:rsidP="003B63EF">
            <w:pPr>
              <w:jc w:val="center"/>
            </w:pPr>
            <w:r w:rsidRPr="003B63EF">
              <w:t>4 mils</w:t>
            </w:r>
          </w:p>
        </w:tc>
      </w:tr>
      <w:tr w:rsidR="003B63EF" w:rsidRPr="003B63EF" w14:paraId="5DCEDAA3" w14:textId="77777777" w:rsidTr="00181E8B">
        <w:trPr>
          <w:jc w:val="right"/>
        </w:trPr>
        <w:tc>
          <w:tcPr>
            <w:tcW w:w="4931" w:type="dxa"/>
          </w:tcPr>
          <w:p w14:paraId="38214D13" w14:textId="77777777" w:rsidR="003B63EF" w:rsidRPr="003B63EF" w:rsidRDefault="003B63EF" w:rsidP="003B63EF">
            <w:pPr>
              <w:keepNext/>
              <w:ind w:left="545"/>
              <w:jc w:val="lowKashida"/>
              <w:outlineLvl w:val="2"/>
            </w:pPr>
            <w:bookmarkStart w:id="484" w:name="_Toc28542363"/>
            <w:r w:rsidRPr="003B63EF">
              <w:t>With vinyl wash primer field applied to galvanized, copper, aluminum, and stainless steel surfaces</w:t>
            </w:r>
            <w:bookmarkEnd w:id="484"/>
          </w:p>
        </w:tc>
        <w:tc>
          <w:tcPr>
            <w:tcW w:w="3504" w:type="dxa"/>
          </w:tcPr>
          <w:p w14:paraId="7096A1EC" w14:textId="77777777" w:rsidR="003B63EF" w:rsidRPr="003B63EF" w:rsidRDefault="003B63EF" w:rsidP="003B63EF">
            <w:pPr>
              <w:jc w:val="center"/>
            </w:pPr>
            <w:r w:rsidRPr="003B63EF">
              <w:t>4 mils</w:t>
            </w:r>
          </w:p>
        </w:tc>
      </w:tr>
      <w:tr w:rsidR="003B63EF" w:rsidRPr="003B63EF" w14:paraId="5B282B5E" w14:textId="77777777" w:rsidTr="00181E8B">
        <w:trPr>
          <w:jc w:val="right"/>
        </w:trPr>
        <w:tc>
          <w:tcPr>
            <w:tcW w:w="4931" w:type="dxa"/>
          </w:tcPr>
          <w:p w14:paraId="63A67B73" w14:textId="77777777" w:rsidR="003B63EF" w:rsidRPr="003B63EF" w:rsidRDefault="003B63EF" w:rsidP="003B63EF">
            <w:pPr>
              <w:keepNext/>
              <w:ind w:left="545"/>
              <w:jc w:val="lowKashida"/>
              <w:outlineLvl w:val="2"/>
            </w:pPr>
            <w:bookmarkStart w:id="485" w:name="_Toc28542364"/>
            <w:r w:rsidRPr="003B63EF">
              <w:t>With all other primers, shop or field applied</w:t>
            </w:r>
            <w:bookmarkEnd w:id="485"/>
          </w:p>
        </w:tc>
        <w:tc>
          <w:tcPr>
            <w:tcW w:w="3504" w:type="dxa"/>
          </w:tcPr>
          <w:p w14:paraId="04DADBA0" w14:textId="77777777" w:rsidR="003B63EF" w:rsidRPr="003B63EF" w:rsidRDefault="003B63EF" w:rsidP="003B63EF">
            <w:pPr>
              <w:jc w:val="center"/>
            </w:pPr>
            <w:r w:rsidRPr="003B63EF">
              <w:t>5 mils</w:t>
            </w:r>
          </w:p>
        </w:tc>
      </w:tr>
      <w:tr w:rsidR="003B63EF" w:rsidRPr="003B63EF" w14:paraId="41ACABF9" w14:textId="77777777" w:rsidTr="00181E8B">
        <w:trPr>
          <w:jc w:val="right"/>
        </w:trPr>
        <w:tc>
          <w:tcPr>
            <w:tcW w:w="4931" w:type="dxa"/>
          </w:tcPr>
          <w:p w14:paraId="2F148F5D" w14:textId="77777777" w:rsidR="003B63EF" w:rsidRPr="003B63EF" w:rsidRDefault="003B63EF" w:rsidP="003B63EF">
            <w:pPr>
              <w:keepNext/>
              <w:jc w:val="lowKashida"/>
              <w:outlineLvl w:val="2"/>
            </w:pPr>
            <w:bookmarkStart w:id="486" w:name="_Toc28542365"/>
            <w:r w:rsidRPr="003B63EF">
              <w:t>Heat resistant</w:t>
            </w:r>
            <w:bookmarkEnd w:id="486"/>
          </w:p>
        </w:tc>
        <w:tc>
          <w:tcPr>
            <w:tcW w:w="3504" w:type="dxa"/>
          </w:tcPr>
          <w:p w14:paraId="42CCB0EF" w14:textId="77777777" w:rsidR="003B63EF" w:rsidRPr="003B63EF" w:rsidRDefault="003B63EF" w:rsidP="003B63EF">
            <w:pPr>
              <w:jc w:val="center"/>
            </w:pPr>
            <w:r w:rsidRPr="003B63EF">
              <w:t>3 mils</w:t>
            </w:r>
          </w:p>
        </w:tc>
      </w:tr>
      <w:tr w:rsidR="003B63EF" w:rsidRPr="003B63EF" w14:paraId="635B6FC2" w14:textId="77777777" w:rsidTr="00181E8B">
        <w:trPr>
          <w:jc w:val="right"/>
        </w:trPr>
        <w:tc>
          <w:tcPr>
            <w:tcW w:w="4931" w:type="dxa"/>
          </w:tcPr>
          <w:p w14:paraId="184E3F8F" w14:textId="77777777" w:rsidR="003B63EF" w:rsidRPr="003B63EF" w:rsidRDefault="003B63EF" w:rsidP="003B63EF">
            <w:pPr>
              <w:keepNext/>
              <w:jc w:val="lowKashida"/>
              <w:outlineLvl w:val="2"/>
            </w:pPr>
            <w:bookmarkStart w:id="487" w:name="_Toc28542366"/>
            <w:r w:rsidRPr="003B63EF">
              <w:t>All other finishes</w:t>
            </w:r>
            <w:bookmarkEnd w:id="487"/>
          </w:p>
        </w:tc>
        <w:tc>
          <w:tcPr>
            <w:tcW w:w="3504" w:type="dxa"/>
          </w:tcPr>
          <w:p w14:paraId="0CE90B19" w14:textId="77777777" w:rsidR="003B63EF" w:rsidRPr="003B63EF" w:rsidRDefault="003B63EF" w:rsidP="003B63EF">
            <w:pPr>
              <w:jc w:val="center"/>
            </w:pPr>
            <w:r w:rsidRPr="003B63EF">
              <w:t>5 mils</w:t>
            </w:r>
          </w:p>
        </w:tc>
      </w:tr>
    </w:tbl>
    <w:p w14:paraId="45DB4FBA" w14:textId="36CFEB63" w:rsidR="003B63EF" w:rsidRDefault="003B63EF" w:rsidP="003B63EF">
      <w:pPr>
        <w:spacing w:before="120"/>
        <w:ind w:left="708"/>
        <w:jc w:val="lowKashida"/>
        <w:rPr>
          <w:szCs w:val="28"/>
          <w:u w:val="single"/>
        </w:rPr>
      </w:pPr>
    </w:p>
    <w:p w14:paraId="618609EF" w14:textId="77777777" w:rsidR="00663D74" w:rsidRPr="003B63EF" w:rsidRDefault="00663D74" w:rsidP="003B63EF">
      <w:pPr>
        <w:spacing w:before="120"/>
        <w:ind w:left="708"/>
        <w:jc w:val="lowKashida"/>
        <w:rPr>
          <w:szCs w:val="28"/>
          <w:u w:val="single"/>
        </w:rPr>
      </w:pPr>
    </w:p>
    <w:p w14:paraId="098E5BC7" w14:textId="77777777" w:rsidR="003B63EF" w:rsidRPr="003B63EF" w:rsidRDefault="003B63EF" w:rsidP="00D239AD">
      <w:pPr>
        <w:numPr>
          <w:ilvl w:val="2"/>
          <w:numId w:val="334"/>
        </w:numPr>
        <w:spacing w:before="120"/>
        <w:jc w:val="lowKashida"/>
        <w:rPr>
          <w:szCs w:val="28"/>
          <w:u w:val="single"/>
        </w:rPr>
      </w:pPr>
      <w:r w:rsidRPr="003B63EF">
        <w:rPr>
          <w:szCs w:val="28"/>
          <w:u w:val="single"/>
        </w:rPr>
        <w:t>Weather Conditions</w:t>
      </w:r>
    </w:p>
    <w:p w14:paraId="3563A687" w14:textId="77777777" w:rsidR="003B63EF" w:rsidRPr="003B63EF" w:rsidRDefault="003B63EF" w:rsidP="003B63EF">
      <w:pPr>
        <w:spacing w:before="120"/>
        <w:ind w:left="1440"/>
        <w:jc w:val="lowKashida"/>
        <w:rPr>
          <w:szCs w:val="28"/>
        </w:rPr>
      </w:pPr>
      <w:r w:rsidRPr="003B63EF">
        <w:rPr>
          <w:szCs w:val="28"/>
        </w:rPr>
        <w:t>Paint shall not be applied, except under shelter, during wet, damp, or foggy weather, or when windblown dust, dirt, debris, or insects will collect on freshly applied paint. Paint shall not be applied at an air temperature below 50 F, or to surfaces of metals, such as the surfaces of a tank or pipe containing cold water, which have a temperature below 50 F, regardless of the air temperature, or when metal temperature and atmospheric conditions cause condensation on the surface of the metal.</w:t>
      </w:r>
    </w:p>
    <w:p w14:paraId="4AF85C96" w14:textId="77777777" w:rsidR="003B63EF" w:rsidRPr="003B63EF" w:rsidRDefault="003B63EF" w:rsidP="00D239AD">
      <w:pPr>
        <w:numPr>
          <w:ilvl w:val="1"/>
          <w:numId w:val="329"/>
        </w:numPr>
        <w:tabs>
          <w:tab w:val="num" w:pos="709"/>
        </w:tabs>
        <w:spacing w:before="120"/>
        <w:ind w:left="709" w:hanging="709"/>
        <w:jc w:val="lowKashida"/>
        <w:rPr>
          <w:szCs w:val="28"/>
          <w:u w:val="single"/>
        </w:rPr>
      </w:pPr>
      <w:r w:rsidRPr="003B63EF">
        <w:rPr>
          <w:szCs w:val="28"/>
          <w:u w:val="single"/>
        </w:rPr>
        <w:t>Repairing Factory Finished Surfaces</w:t>
      </w:r>
    </w:p>
    <w:p w14:paraId="3504D4A3" w14:textId="77777777" w:rsidR="003B63EF" w:rsidRPr="003B63EF" w:rsidRDefault="003B63EF" w:rsidP="003B63EF">
      <w:pPr>
        <w:spacing w:before="120"/>
        <w:ind w:left="709"/>
        <w:jc w:val="lowKashida"/>
        <w:rPr>
          <w:szCs w:val="28"/>
        </w:rPr>
      </w:pPr>
      <w:r w:rsidRPr="003B63EF">
        <w:rPr>
          <w:szCs w:val="28"/>
        </w:rPr>
        <w:t>Factory finished surfaces which have become damaged prior to acceptance by the Owner shall be spot primed and repainted with materials equivalent to those used in the original application. If, in the opinion of the Engineer, spot repair of the damaged area is not satisfactory, the entire surface or item shall be repainted as required by the Engineer.</w:t>
      </w:r>
    </w:p>
    <w:p w14:paraId="155E4B82" w14:textId="77777777" w:rsidR="003B63EF" w:rsidRPr="003B63EF" w:rsidRDefault="003B63EF" w:rsidP="00D239AD">
      <w:pPr>
        <w:numPr>
          <w:ilvl w:val="1"/>
          <w:numId w:val="329"/>
        </w:numPr>
        <w:tabs>
          <w:tab w:val="num" w:pos="709"/>
        </w:tabs>
        <w:spacing w:before="120"/>
        <w:ind w:left="709" w:hanging="709"/>
        <w:jc w:val="lowKashida"/>
        <w:rPr>
          <w:szCs w:val="28"/>
          <w:u w:val="single"/>
        </w:rPr>
      </w:pPr>
      <w:r w:rsidRPr="003B63EF">
        <w:rPr>
          <w:szCs w:val="28"/>
          <w:u w:val="single"/>
        </w:rPr>
        <w:t>Protection of Surfaces</w:t>
      </w:r>
    </w:p>
    <w:p w14:paraId="5D8368FB" w14:textId="77777777" w:rsidR="003B63EF" w:rsidRPr="003B63EF" w:rsidRDefault="003B63EF" w:rsidP="003B63EF">
      <w:pPr>
        <w:spacing w:before="120"/>
        <w:ind w:left="709"/>
        <w:jc w:val="lowKashida"/>
        <w:rPr>
          <w:szCs w:val="28"/>
        </w:rPr>
      </w:pPr>
      <w:r w:rsidRPr="003B63EF">
        <w:rPr>
          <w:szCs w:val="28"/>
        </w:rPr>
        <w:t xml:space="preserve">Throughout the work the Contractor shall use drop cloths, masking tapes, and other suitable measures to protect all surfaces from accidental spraying, spattering, or spilling of paint. The contractor shall be responsible for and shall correct and repair damage resulting from his </w:t>
      </w:r>
      <w:r w:rsidRPr="003B63EF">
        <w:rPr>
          <w:szCs w:val="28"/>
        </w:rPr>
        <w:lastRenderedPageBreak/>
        <w:t>operations or the operations of those responsible to him. Paint deposited on surfaces which are not being painted at the time shall be immediately removed. Bituminous paints spilled or dropped on any material except metals shall be surface cleaned and spot painted with aluminum paint prior to applying the specified paint. Exposed concrete or masonry not specified to be painted which is damaged by paint shall be either removed and rebuild or, where authorized by the Owner, painted with two coats of masonry paint.</w:t>
      </w:r>
    </w:p>
    <w:p w14:paraId="155F4C37" w14:textId="77777777" w:rsidR="003B63EF" w:rsidRPr="003B63EF" w:rsidRDefault="003B63EF" w:rsidP="003B63EF">
      <w:pPr>
        <w:tabs>
          <w:tab w:val="left" w:pos="720"/>
          <w:tab w:val="left" w:pos="1440"/>
        </w:tabs>
        <w:spacing w:before="120"/>
        <w:ind w:left="2160" w:hanging="2160"/>
        <w:jc w:val="center"/>
        <w:rPr>
          <w:b/>
          <w:bCs/>
          <w:szCs w:val="28"/>
        </w:rPr>
      </w:pPr>
    </w:p>
    <w:p w14:paraId="03FB8418" w14:textId="77777777" w:rsidR="003B63EF" w:rsidRPr="003B63EF" w:rsidRDefault="003B63EF" w:rsidP="003B63EF">
      <w:pPr>
        <w:tabs>
          <w:tab w:val="left" w:pos="720"/>
          <w:tab w:val="left" w:pos="1440"/>
        </w:tabs>
        <w:spacing w:before="120"/>
        <w:ind w:left="2160" w:hanging="2160"/>
        <w:jc w:val="center"/>
        <w:rPr>
          <w:b/>
          <w:bCs/>
          <w:szCs w:val="28"/>
        </w:rPr>
        <w:sectPr w:rsidR="003B63EF" w:rsidRPr="003B63EF" w:rsidSect="00477ECC">
          <w:headerReference w:type="even" r:id="rId101"/>
          <w:footerReference w:type="even" r:id="rId102"/>
          <w:headerReference w:type="first" r:id="rId103"/>
          <w:footerReference w:type="first" r:id="rId104"/>
          <w:footnotePr>
            <w:numRestart w:val="eachSect"/>
          </w:footnotePr>
          <w:endnotePr>
            <w:numFmt w:val="lowerLetter"/>
          </w:endnotePr>
          <w:pgSz w:w="11907" w:h="16840" w:code="9"/>
          <w:pgMar w:top="1138" w:right="1138" w:bottom="1440" w:left="1138" w:header="562" w:footer="504" w:gutter="0"/>
          <w:cols w:space="720"/>
        </w:sectPr>
      </w:pPr>
      <w:r w:rsidRPr="003B63EF">
        <w:rPr>
          <w:b/>
          <w:bCs/>
          <w:szCs w:val="28"/>
        </w:rPr>
        <w:t>END OF SECTION</w:t>
      </w:r>
    </w:p>
    <w:p w14:paraId="4572638A" w14:textId="7A259EB5" w:rsidR="003B63EF" w:rsidRPr="00855F78" w:rsidRDefault="003B63EF" w:rsidP="00855F78">
      <w:pPr>
        <w:pStyle w:val="Heading1"/>
      </w:pPr>
      <w:bookmarkStart w:id="488" w:name="_Toc28542367"/>
      <w:r w:rsidRPr="003B63EF">
        <w:lastRenderedPageBreak/>
        <w:t>SECTION 09951</w:t>
      </w:r>
      <w:bookmarkEnd w:id="488"/>
    </w:p>
    <w:p w14:paraId="50617036" w14:textId="77777777" w:rsidR="003B63EF" w:rsidRPr="003B63EF" w:rsidRDefault="003B63EF" w:rsidP="00855F78">
      <w:pPr>
        <w:pStyle w:val="Heading1"/>
      </w:pPr>
      <w:bookmarkStart w:id="489" w:name="_Toc28542368"/>
      <w:r w:rsidRPr="003B63EF">
        <w:t>STONE WORKS</w:t>
      </w:r>
      <w:bookmarkEnd w:id="489"/>
    </w:p>
    <w:p w14:paraId="451AA19B" w14:textId="77777777" w:rsidR="003B63EF" w:rsidRPr="003B63EF" w:rsidRDefault="003B63EF" w:rsidP="003B63EF">
      <w:pPr>
        <w:jc w:val="lowKashida"/>
        <w:rPr>
          <w:b/>
          <w:bCs/>
          <w:noProof/>
        </w:rPr>
      </w:pPr>
    </w:p>
    <w:p w14:paraId="29B696EB" w14:textId="77777777" w:rsidR="003B63EF" w:rsidRPr="003B63EF" w:rsidRDefault="003B63EF" w:rsidP="003B63EF">
      <w:pPr>
        <w:jc w:val="lowKashida"/>
        <w:rPr>
          <w:noProof/>
        </w:rPr>
      </w:pPr>
      <w:r w:rsidRPr="003B63EF">
        <w:rPr>
          <w:noProof/>
        </w:rPr>
        <w:t>All unit prices in BOQ for stone works include supply, install and construct stone to comply with the following specifications:</w:t>
      </w:r>
    </w:p>
    <w:p w14:paraId="5CC88684" w14:textId="77777777" w:rsidR="003B63EF" w:rsidRPr="003B63EF" w:rsidRDefault="003B63EF" w:rsidP="003B63EF">
      <w:pPr>
        <w:jc w:val="lowKashida"/>
        <w:rPr>
          <w:noProof/>
        </w:rPr>
      </w:pPr>
    </w:p>
    <w:p w14:paraId="13DD6B4B" w14:textId="77777777" w:rsidR="003B63EF" w:rsidRPr="003B63EF" w:rsidRDefault="003B63EF" w:rsidP="003B63EF">
      <w:pPr>
        <w:jc w:val="lowKashida"/>
        <w:rPr>
          <w:noProof/>
        </w:rPr>
      </w:pPr>
      <w:r w:rsidRPr="003B63EF">
        <w:rPr>
          <w:noProof/>
        </w:rPr>
        <w:t>a.</w:t>
      </w:r>
      <w:r w:rsidRPr="003B63EF">
        <w:rPr>
          <w:noProof/>
        </w:rPr>
        <w:tab/>
      </w:r>
      <w:r w:rsidRPr="003B63EF">
        <w:rPr>
          <w:noProof/>
          <w:u w:val="single"/>
        </w:rPr>
        <w:t>Source and Color</w:t>
      </w:r>
    </w:p>
    <w:p w14:paraId="3069E0F5" w14:textId="77777777" w:rsidR="003B63EF" w:rsidRPr="003B63EF" w:rsidRDefault="003B63EF" w:rsidP="003B63EF">
      <w:pPr>
        <w:ind w:left="709"/>
        <w:jc w:val="lowKashida"/>
        <w:rPr>
          <w:noProof/>
        </w:rPr>
      </w:pPr>
    </w:p>
    <w:p w14:paraId="68E7E022" w14:textId="77777777" w:rsidR="003B63EF" w:rsidRPr="003B63EF" w:rsidRDefault="003B63EF" w:rsidP="003B63EF">
      <w:pPr>
        <w:ind w:left="709"/>
        <w:jc w:val="lowKashida"/>
        <w:rPr>
          <w:noProof/>
        </w:rPr>
      </w:pPr>
      <w:r w:rsidRPr="003B63EF">
        <w:rPr>
          <w:noProof/>
        </w:rPr>
        <w:t>White stone “Matabbeh" quarries, first class, of 25 cm course height or as shown in BOQ.</w:t>
      </w:r>
    </w:p>
    <w:p w14:paraId="228E5CFB" w14:textId="77777777" w:rsidR="003B63EF" w:rsidRPr="003B63EF" w:rsidRDefault="003B63EF" w:rsidP="003B63EF">
      <w:pPr>
        <w:ind w:left="709"/>
        <w:jc w:val="lowKashida"/>
        <w:rPr>
          <w:noProof/>
        </w:rPr>
      </w:pPr>
    </w:p>
    <w:p w14:paraId="4A91E0D9" w14:textId="77777777" w:rsidR="003B63EF" w:rsidRPr="003B63EF" w:rsidRDefault="003B63EF" w:rsidP="003B63EF">
      <w:pPr>
        <w:jc w:val="lowKashida"/>
        <w:rPr>
          <w:noProof/>
        </w:rPr>
      </w:pPr>
      <w:r w:rsidRPr="003B63EF">
        <w:rPr>
          <w:noProof/>
        </w:rPr>
        <w:t>b.</w:t>
      </w:r>
      <w:r w:rsidRPr="003B63EF">
        <w:rPr>
          <w:noProof/>
        </w:rPr>
        <w:tab/>
      </w:r>
      <w:r w:rsidRPr="003B63EF">
        <w:rPr>
          <w:noProof/>
          <w:u w:val="single"/>
        </w:rPr>
        <w:t>Classification</w:t>
      </w:r>
    </w:p>
    <w:p w14:paraId="596BD29A" w14:textId="77777777" w:rsidR="003B63EF" w:rsidRPr="003B63EF" w:rsidRDefault="003B63EF" w:rsidP="003B63EF">
      <w:pPr>
        <w:ind w:left="709"/>
        <w:jc w:val="lowKashida"/>
        <w:rPr>
          <w:noProof/>
        </w:rPr>
      </w:pPr>
    </w:p>
    <w:p w14:paraId="187B3BC2" w14:textId="77777777" w:rsidR="003B63EF" w:rsidRPr="003B63EF" w:rsidRDefault="003B63EF" w:rsidP="003B63EF">
      <w:pPr>
        <w:ind w:left="709"/>
        <w:jc w:val="lowKashida"/>
        <w:rPr>
          <w:noProof/>
        </w:rPr>
      </w:pPr>
      <w:r w:rsidRPr="003B63EF">
        <w:rPr>
          <w:noProof/>
        </w:rPr>
        <w:t>Stone shall be first quality complying to the special technical specifications and to the general technical specification..</w:t>
      </w:r>
    </w:p>
    <w:p w14:paraId="4AB044D6" w14:textId="77777777" w:rsidR="003B63EF" w:rsidRPr="003B63EF" w:rsidRDefault="003B63EF" w:rsidP="003B63EF">
      <w:pPr>
        <w:ind w:left="709"/>
        <w:jc w:val="lowKashida"/>
        <w:rPr>
          <w:noProof/>
        </w:rPr>
      </w:pPr>
    </w:p>
    <w:p w14:paraId="674DAAE5" w14:textId="77777777" w:rsidR="003B63EF" w:rsidRPr="003B63EF" w:rsidRDefault="003B63EF" w:rsidP="003B63EF">
      <w:pPr>
        <w:jc w:val="lowKashida"/>
        <w:rPr>
          <w:noProof/>
        </w:rPr>
      </w:pPr>
      <w:r w:rsidRPr="003B63EF">
        <w:rPr>
          <w:noProof/>
        </w:rPr>
        <w:t>c.</w:t>
      </w:r>
      <w:r w:rsidRPr="003B63EF">
        <w:rPr>
          <w:noProof/>
        </w:rPr>
        <w:tab/>
      </w:r>
      <w:r w:rsidRPr="003B63EF">
        <w:rPr>
          <w:noProof/>
          <w:u w:val="single"/>
        </w:rPr>
        <w:t>Size and Texture</w:t>
      </w:r>
    </w:p>
    <w:p w14:paraId="29A1F546" w14:textId="77777777" w:rsidR="003B63EF" w:rsidRPr="003B63EF" w:rsidRDefault="003B63EF" w:rsidP="003B63EF">
      <w:pPr>
        <w:ind w:left="709"/>
        <w:jc w:val="lowKashida"/>
        <w:rPr>
          <w:noProof/>
        </w:rPr>
      </w:pPr>
    </w:p>
    <w:p w14:paraId="454B4F5A" w14:textId="77777777" w:rsidR="003B63EF" w:rsidRPr="003B63EF" w:rsidRDefault="003B63EF" w:rsidP="003B63EF">
      <w:pPr>
        <w:tabs>
          <w:tab w:val="left" w:pos="720"/>
        </w:tabs>
        <w:spacing w:before="120"/>
        <w:ind w:left="720"/>
        <w:jc w:val="lowKashida"/>
      </w:pPr>
      <w:r w:rsidRPr="003B63EF">
        <w:t>Stone course height 25 cm, and 1 cm for grooves between stone courses. Thickness not less than 5 cm after hammering with the necessary squaring for each stone before installation and by the use of mechanical saws. The texture to be (</w:t>
      </w:r>
      <w:proofErr w:type="spellStart"/>
      <w:r w:rsidRPr="003B63EF">
        <w:t>Matabbeh</w:t>
      </w:r>
      <w:proofErr w:type="spellEnd"/>
      <w:r w:rsidRPr="003B63EF">
        <w:t xml:space="preserve">), price to include finishing for jambs and lintels of all windows and doors. </w:t>
      </w:r>
    </w:p>
    <w:p w14:paraId="75301020" w14:textId="77777777" w:rsidR="003B63EF" w:rsidRPr="003B63EF" w:rsidRDefault="003B63EF" w:rsidP="003B63EF">
      <w:pPr>
        <w:ind w:left="709"/>
        <w:jc w:val="lowKashida"/>
        <w:rPr>
          <w:noProof/>
        </w:rPr>
      </w:pPr>
    </w:p>
    <w:p w14:paraId="4FE7930F" w14:textId="77777777" w:rsidR="003B63EF" w:rsidRPr="003B63EF" w:rsidRDefault="003B63EF" w:rsidP="003B63EF">
      <w:pPr>
        <w:jc w:val="lowKashida"/>
        <w:rPr>
          <w:noProof/>
        </w:rPr>
      </w:pPr>
      <w:r w:rsidRPr="003B63EF">
        <w:rPr>
          <w:noProof/>
        </w:rPr>
        <w:t>d.</w:t>
      </w:r>
      <w:r w:rsidRPr="003B63EF">
        <w:rPr>
          <w:noProof/>
        </w:rPr>
        <w:tab/>
      </w:r>
      <w:r w:rsidRPr="003B63EF">
        <w:rPr>
          <w:noProof/>
          <w:u w:val="single"/>
        </w:rPr>
        <w:t xml:space="preserve">Grouting </w:t>
      </w:r>
    </w:p>
    <w:p w14:paraId="020194F9" w14:textId="77777777" w:rsidR="003B63EF" w:rsidRPr="003B63EF" w:rsidRDefault="003B63EF" w:rsidP="003B63EF">
      <w:pPr>
        <w:ind w:left="709"/>
        <w:jc w:val="lowKashida"/>
        <w:rPr>
          <w:noProof/>
        </w:rPr>
      </w:pPr>
    </w:p>
    <w:p w14:paraId="11BCC4DD" w14:textId="77777777" w:rsidR="003B63EF" w:rsidRPr="003B63EF" w:rsidRDefault="003B63EF" w:rsidP="003B63EF">
      <w:pPr>
        <w:ind w:left="709"/>
        <w:jc w:val="lowKashida"/>
        <w:rPr>
          <w:noProof/>
        </w:rPr>
      </w:pPr>
      <w:r w:rsidRPr="003B63EF">
        <w:rPr>
          <w:noProof/>
        </w:rPr>
        <w:t>Price to include tools, ties, dowels, formwork for walls and for opening of vaults, arches, …etc. and support of stone course and wherever.</w:t>
      </w:r>
    </w:p>
    <w:p w14:paraId="11D912CE" w14:textId="77777777" w:rsidR="003B63EF" w:rsidRPr="003B63EF" w:rsidRDefault="003B63EF" w:rsidP="003B63EF">
      <w:pPr>
        <w:ind w:left="709"/>
        <w:jc w:val="lowKashida"/>
        <w:rPr>
          <w:noProof/>
        </w:rPr>
      </w:pPr>
    </w:p>
    <w:p w14:paraId="4FB31C03" w14:textId="77777777" w:rsidR="003B63EF" w:rsidRPr="003B63EF" w:rsidRDefault="003B63EF" w:rsidP="003B63EF">
      <w:pPr>
        <w:jc w:val="lowKashida"/>
        <w:rPr>
          <w:noProof/>
        </w:rPr>
      </w:pPr>
      <w:r w:rsidRPr="003B63EF">
        <w:rPr>
          <w:noProof/>
        </w:rPr>
        <w:t>e.</w:t>
      </w:r>
      <w:r w:rsidRPr="003B63EF">
        <w:rPr>
          <w:noProof/>
        </w:rPr>
        <w:tab/>
      </w:r>
      <w:r w:rsidRPr="003B63EF">
        <w:rPr>
          <w:noProof/>
          <w:u w:val="single"/>
        </w:rPr>
        <w:t>Pointing and Cleaning</w:t>
      </w:r>
    </w:p>
    <w:p w14:paraId="25467B41" w14:textId="77777777" w:rsidR="003B63EF" w:rsidRPr="003B63EF" w:rsidRDefault="003B63EF" w:rsidP="003B63EF">
      <w:pPr>
        <w:ind w:left="709"/>
        <w:jc w:val="lowKashida"/>
        <w:rPr>
          <w:noProof/>
        </w:rPr>
      </w:pPr>
    </w:p>
    <w:p w14:paraId="1BF33020" w14:textId="77777777" w:rsidR="003B63EF" w:rsidRPr="003B63EF" w:rsidRDefault="003B63EF" w:rsidP="003B63EF">
      <w:pPr>
        <w:ind w:left="709"/>
        <w:jc w:val="lowKashida"/>
        <w:rPr>
          <w:noProof/>
        </w:rPr>
      </w:pPr>
      <w:r w:rsidRPr="003B63EF">
        <w:rPr>
          <w:noProof/>
        </w:rPr>
        <w:t>Pointing to be done using (impervious mortar) after opening of joints minimum 1x1.5 cm by use of a power saw. Mortar shall be of fine sand with white cement and bonding agents of acrylic base. Cleaning shall be by use of power saw and special brushes.</w:t>
      </w:r>
    </w:p>
    <w:p w14:paraId="5B8A085A" w14:textId="77777777" w:rsidR="003B63EF" w:rsidRPr="003B63EF" w:rsidRDefault="003B63EF" w:rsidP="003B63EF">
      <w:pPr>
        <w:ind w:left="709"/>
        <w:jc w:val="lowKashida"/>
        <w:rPr>
          <w:noProof/>
        </w:rPr>
      </w:pPr>
    </w:p>
    <w:p w14:paraId="596F3E88" w14:textId="77777777" w:rsidR="003B63EF" w:rsidRPr="003B63EF" w:rsidRDefault="003B63EF" w:rsidP="003B63EF">
      <w:pPr>
        <w:jc w:val="lowKashida"/>
        <w:rPr>
          <w:noProof/>
        </w:rPr>
      </w:pPr>
      <w:r w:rsidRPr="003B63EF">
        <w:rPr>
          <w:noProof/>
        </w:rPr>
        <w:t>f.</w:t>
      </w:r>
      <w:r w:rsidRPr="003B63EF">
        <w:rPr>
          <w:noProof/>
        </w:rPr>
        <w:tab/>
      </w:r>
      <w:r w:rsidRPr="003B63EF">
        <w:rPr>
          <w:noProof/>
          <w:u w:val="single"/>
        </w:rPr>
        <w:t>Method of Measurement</w:t>
      </w:r>
    </w:p>
    <w:p w14:paraId="1BBEDF72" w14:textId="77777777" w:rsidR="003B63EF" w:rsidRPr="003B63EF" w:rsidRDefault="003B63EF" w:rsidP="003B63EF">
      <w:pPr>
        <w:ind w:left="709"/>
        <w:jc w:val="lowKashida"/>
        <w:rPr>
          <w:noProof/>
        </w:rPr>
      </w:pPr>
    </w:p>
    <w:p w14:paraId="048ECB72" w14:textId="77777777" w:rsidR="003B63EF" w:rsidRPr="003B63EF" w:rsidRDefault="003B63EF" w:rsidP="003B63EF">
      <w:pPr>
        <w:ind w:left="709"/>
        <w:jc w:val="lowKashida"/>
        <w:rPr>
          <w:noProof/>
        </w:rPr>
      </w:pPr>
      <w:r w:rsidRPr="003B63EF">
        <w:rPr>
          <w:noProof/>
        </w:rPr>
        <w:t>Measurement shall be by square meter with no paid allowance or additional price for any special pieces of stone whatever shape or size which is considered included in the price of the meter square.</w:t>
      </w:r>
    </w:p>
    <w:p w14:paraId="751F7C46" w14:textId="77777777" w:rsidR="003B63EF" w:rsidRPr="003B63EF" w:rsidRDefault="003B63EF" w:rsidP="003B63EF">
      <w:pPr>
        <w:ind w:left="709"/>
        <w:jc w:val="lowKashida"/>
        <w:rPr>
          <w:noProof/>
        </w:rPr>
      </w:pPr>
    </w:p>
    <w:p w14:paraId="53EF7B8B" w14:textId="77777777" w:rsidR="003B63EF" w:rsidRPr="003B63EF" w:rsidRDefault="003B63EF" w:rsidP="003B63EF">
      <w:pPr>
        <w:jc w:val="lowKashida"/>
        <w:rPr>
          <w:b/>
          <w:bCs/>
          <w:noProof/>
        </w:rPr>
      </w:pPr>
      <w:r w:rsidRPr="003B63EF">
        <w:rPr>
          <w:b/>
          <w:bCs/>
          <w:noProof/>
        </w:rPr>
        <w:t>B.</w:t>
      </w:r>
      <w:r w:rsidRPr="003B63EF">
        <w:rPr>
          <w:b/>
          <w:bCs/>
          <w:noProof/>
        </w:rPr>
        <w:tab/>
        <w:t>COPING STONE</w:t>
      </w:r>
    </w:p>
    <w:p w14:paraId="256375EA" w14:textId="77777777" w:rsidR="003B63EF" w:rsidRPr="003B63EF" w:rsidRDefault="003B63EF" w:rsidP="003B63EF">
      <w:pPr>
        <w:tabs>
          <w:tab w:val="left" w:pos="720"/>
        </w:tabs>
        <w:jc w:val="lowKashida"/>
        <w:rPr>
          <w:lang w:val="en-GB" w:eastAsia="en-GB"/>
        </w:rPr>
      </w:pPr>
      <w:r w:rsidRPr="003B63EF">
        <w:rPr>
          <w:lang w:val="en-GB" w:eastAsia="en-GB"/>
        </w:rPr>
        <w:t xml:space="preserve"> </w:t>
      </w:r>
      <w:r w:rsidRPr="003B63EF">
        <w:rPr>
          <w:lang w:val="en-GB" w:eastAsia="en-GB"/>
        </w:rPr>
        <w:tab/>
      </w:r>
    </w:p>
    <w:p w14:paraId="73AF537E" w14:textId="77777777" w:rsidR="003B63EF" w:rsidRPr="003B63EF" w:rsidRDefault="003B63EF" w:rsidP="003B63EF">
      <w:pPr>
        <w:tabs>
          <w:tab w:val="left" w:pos="720"/>
        </w:tabs>
        <w:jc w:val="lowKashida"/>
        <w:rPr>
          <w:lang w:val="en-GB" w:eastAsia="en-GB"/>
        </w:rPr>
      </w:pPr>
      <w:r w:rsidRPr="003B63EF">
        <w:rPr>
          <w:lang w:val="en-GB" w:eastAsia="en-GB"/>
        </w:rPr>
        <w:t>Coping stone made of first choice stone and the top of stone surface shall be inclined toward outside with minimum slope 4%.</w:t>
      </w:r>
    </w:p>
    <w:p w14:paraId="2822FF89" w14:textId="77777777" w:rsidR="003B63EF" w:rsidRPr="003B63EF" w:rsidRDefault="003B63EF" w:rsidP="003B63EF">
      <w:pPr>
        <w:tabs>
          <w:tab w:val="left" w:pos="720"/>
        </w:tabs>
        <w:jc w:val="lowKashida"/>
        <w:rPr>
          <w:lang w:val="en-GB" w:eastAsia="en-GB"/>
        </w:rPr>
      </w:pPr>
    </w:p>
    <w:p w14:paraId="61B200DC" w14:textId="77777777" w:rsidR="003B63EF" w:rsidRPr="003B63EF" w:rsidRDefault="003B63EF" w:rsidP="003B63EF">
      <w:pPr>
        <w:tabs>
          <w:tab w:val="left" w:pos="720"/>
        </w:tabs>
        <w:jc w:val="lowKashida"/>
        <w:rPr>
          <w:lang w:val="en-GB" w:eastAsia="en-GB"/>
        </w:rPr>
      </w:pPr>
      <w:r w:rsidRPr="003B63EF">
        <w:rPr>
          <w:lang w:val="en-GB" w:eastAsia="en-GB"/>
        </w:rPr>
        <w:t xml:space="preserve">Coping stone thickness should be 50 mm unless </w:t>
      </w:r>
      <w:proofErr w:type="spellStart"/>
      <w:r w:rsidRPr="003B63EF">
        <w:rPr>
          <w:lang w:val="en-GB" w:eastAsia="en-GB"/>
        </w:rPr>
        <w:t>other wise</w:t>
      </w:r>
      <w:proofErr w:type="spellEnd"/>
      <w:r w:rsidRPr="003B63EF">
        <w:rPr>
          <w:lang w:val="en-GB" w:eastAsia="en-GB"/>
        </w:rPr>
        <w:t xml:space="preserve"> as indicated in Drawings or BOQ.</w:t>
      </w:r>
    </w:p>
    <w:p w14:paraId="04D7ECD0" w14:textId="77777777" w:rsidR="003B63EF" w:rsidRPr="003B63EF" w:rsidRDefault="003B63EF" w:rsidP="003B63EF">
      <w:pPr>
        <w:tabs>
          <w:tab w:val="left" w:pos="720"/>
        </w:tabs>
        <w:jc w:val="lowKashida"/>
        <w:rPr>
          <w:lang w:val="en-GB" w:eastAsia="en-GB"/>
        </w:rPr>
      </w:pPr>
    </w:p>
    <w:p w14:paraId="6AA4A8D3" w14:textId="77777777" w:rsidR="003B63EF" w:rsidRPr="003B63EF" w:rsidRDefault="003B63EF" w:rsidP="003B63EF">
      <w:pPr>
        <w:tabs>
          <w:tab w:val="left" w:pos="720"/>
        </w:tabs>
        <w:jc w:val="lowKashida"/>
        <w:rPr>
          <w:lang w:val="en-GB" w:eastAsia="en-GB"/>
        </w:rPr>
      </w:pPr>
      <w:r w:rsidRPr="003B63EF">
        <w:rPr>
          <w:lang w:val="en-GB" w:eastAsia="en-GB"/>
        </w:rPr>
        <w:t>Coping Stone length must be not less than 500 mm per piece and the weight of each piece not less than 35 kg, the piece less than 35 kg must be fixed by special anchor rod and to the Engineer approval.</w:t>
      </w:r>
    </w:p>
    <w:p w14:paraId="49ED8882" w14:textId="50C76497" w:rsidR="003B63EF" w:rsidRDefault="003B63EF" w:rsidP="003B63EF">
      <w:pPr>
        <w:ind w:left="709"/>
        <w:jc w:val="lowKashida"/>
        <w:rPr>
          <w:noProof/>
        </w:rPr>
      </w:pPr>
    </w:p>
    <w:p w14:paraId="0C6AC508" w14:textId="77777777" w:rsidR="002C68C6" w:rsidRPr="003B63EF" w:rsidRDefault="002C68C6" w:rsidP="003B63EF">
      <w:pPr>
        <w:ind w:left="709"/>
        <w:jc w:val="lowKashida"/>
        <w:rPr>
          <w:noProof/>
        </w:rPr>
      </w:pPr>
    </w:p>
    <w:p w14:paraId="389AC59C" w14:textId="77777777" w:rsidR="003B63EF" w:rsidRPr="003B63EF" w:rsidRDefault="003B63EF" w:rsidP="003B63EF">
      <w:pPr>
        <w:jc w:val="lowKashida"/>
        <w:rPr>
          <w:b/>
          <w:bCs/>
          <w:noProof/>
        </w:rPr>
      </w:pPr>
      <w:r w:rsidRPr="003B63EF">
        <w:rPr>
          <w:b/>
          <w:bCs/>
          <w:noProof/>
        </w:rPr>
        <w:lastRenderedPageBreak/>
        <w:t>C.</w:t>
      </w:r>
      <w:r w:rsidRPr="003B63EF">
        <w:rPr>
          <w:b/>
          <w:bCs/>
          <w:noProof/>
        </w:rPr>
        <w:tab/>
        <w:t>MARBLE WORKS</w:t>
      </w:r>
    </w:p>
    <w:p w14:paraId="249BB81B" w14:textId="77777777" w:rsidR="003B63EF" w:rsidRPr="003B63EF" w:rsidRDefault="003B63EF" w:rsidP="003B63EF">
      <w:pPr>
        <w:jc w:val="lowKashida"/>
        <w:rPr>
          <w:noProof/>
        </w:rPr>
      </w:pPr>
    </w:p>
    <w:p w14:paraId="04F2B3C3" w14:textId="77777777" w:rsidR="003B63EF" w:rsidRPr="003B63EF" w:rsidRDefault="003B63EF" w:rsidP="003B63EF">
      <w:pPr>
        <w:jc w:val="both"/>
        <w:rPr>
          <w:noProof/>
        </w:rPr>
      </w:pPr>
      <w:r w:rsidRPr="003B63EF">
        <w:rPr>
          <w:noProof/>
        </w:rPr>
        <w:t>The extent of marble work is shown on the drawings and in schedules and includes, but not by way of limitation, the following:</w:t>
      </w:r>
    </w:p>
    <w:p w14:paraId="6DE6EC0C" w14:textId="77777777" w:rsidR="003B63EF" w:rsidRPr="003B63EF" w:rsidRDefault="003B63EF" w:rsidP="003B63EF">
      <w:pPr>
        <w:jc w:val="both"/>
        <w:rPr>
          <w:noProof/>
        </w:rPr>
      </w:pPr>
    </w:p>
    <w:p w14:paraId="4EFA68A4" w14:textId="77777777" w:rsidR="003B63EF" w:rsidRPr="003B63EF" w:rsidRDefault="003B63EF" w:rsidP="003B63EF">
      <w:pPr>
        <w:ind w:left="709" w:hanging="709"/>
        <w:jc w:val="both"/>
        <w:rPr>
          <w:noProof/>
        </w:rPr>
      </w:pPr>
      <w:r w:rsidRPr="003B63EF">
        <w:rPr>
          <w:noProof/>
        </w:rPr>
        <w:t>1.</w:t>
      </w:r>
      <w:r w:rsidRPr="003B63EF">
        <w:rPr>
          <w:noProof/>
        </w:rPr>
        <w:tab/>
        <w:t>Marble to doors and windows sills.</w:t>
      </w:r>
    </w:p>
    <w:p w14:paraId="778D4526" w14:textId="77777777" w:rsidR="003B63EF" w:rsidRPr="003B63EF" w:rsidRDefault="003B63EF" w:rsidP="003B63EF">
      <w:pPr>
        <w:ind w:left="709" w:hanging="709"/>
        <w:jc w:val="both"/>
        <w:rPr>
          <w:noProof/>
        </w:rPr>
      </w:pPr>
      <w:r w:rsidRPr="003B63EF">
        <w:rPr>
          <w:noProof/>
        </w:rPr>
        <w:t>2.</w:t>
      </w:r>
      <w:r w:rsidRPr="003B63EF">
        <w:rPr>
          <w:noProof/>
        </w:rPr>
        <w:tab/>
        <w:t>Marble to stairs and landings.</w:t>
      </w:r>
    </w:p>
    <w:p w14:paraId="01A2C063" w14:textId="77777777" w:rsidR="003B63EF" w:rsidRPr="003B63EF" w:rsidRDefault="003B63EF" w:rsidP="003B63EF">
      <w:pPr>
        <w:jc w:val="both"/>
        <w:rPr>
          <w:noProof/>
        </w:rPr>
      </w:pPr>
    </w:p>
    <w:p w14:paraId="5BBB59EC" w14:textId="77777777" w:rsidR="003B63EF" w:rsidRPr="003B63EF" w:rsidRDefault="003B63EF" w:rsidP="003B63EF">
      <w:pPr>
        <w:jc w:val="both"/>
        <w:rPr>
          <w:noProof/>
        </w:rPr>
      </w:pPr>
      <w:r w:rsidRPr="003B63EF">
        <w:rPr>
          <w:noProof/>
        </w:rPr>
        <w:t>For Location of marble, refer to the drawings.</w:t>
      </w:r>
    </w:p>
    <w:p w14:paraId="3D75A946" w14:textId="77777777" w:rsidR="003B63EF" w:rsidRPr="003B63EF" w:rsidRDefault="003B63EF" w:rsidP="003B63EF">
      <w:pPr>
        <w:keepNext/>
        <w:tabs>
          <w:tab w:val="left" w:pos="720"/>
        </w:tabs>
        <w:outlineLvl w:val="1"/>
        <w:rPr>
          <w:noProof/>
        </w:rPr>
      </w:pPr>
      <w:bookmarkStart w:id="490" w:name="_Toc481483112"/>
    </w:p>
    <w:p w14:paraId="65EBAF01" w14:textId="028AB8E6" w:rsidR="003B63EF" w:rsidRPr="003B63EF" w:rsidRDefault="003B63EF" w:rsidP="003B63EF">
      <w:pPr>
        <w:keepNext/>
        <w:tabs>
          <w:tab w:val="left" w:pos="720"/>
        </w:tabs>
        <w:outlineLvl w:val="1"/>
        <w:rPr>
          <w:b/>
          <w:bCs/>
          <w:noProof/>
          <w:u w:val="single"/>
        </w:rPr>
      </w:pPr>
      <w:bookmarkStart w:id="491" w:name="_Toc28542369"/>
      <w:r w:rsidRPr="003B63EF">
        <w:rPr>
          <w:b/>
          <w:bCs/>
          <w:noProof/>
          <w:u w:val="single"/>
        </w:rPr>
        <w:t>Quality Assurance</w:t>
      </w:r>
      <w:bookmarkEnd w:id="490"/>
      <w:bookmarkEnd w:id="491"/>
    </w:p>
    <w:p w14:paraId="1DA5ABA2" w14:textId="77777777" w:rsidR="003B63EF" w:rsidRPr="003B63EF" w:rsidRDefault="003B63EF" w:rsidP="003B63EF">
      <w:pPr>
        <w:jc w:val="both"/>
        <w:rPr>
          <w:noProof/>
        </w:rPr>
      </w:pPr>
    </w:p>
    <w:p w14:paraId="77B61966" w14:textId="77777777" w:rsidR="003B63EF" w:rsidRPr="003B63EF" w:rsidRDefault="003B63EF" w:rsidP="003B63EF">
      <w:pPr>
        <w:jc w:val="both"/>
        <w:rPr>
          <w:noProof/>
        </w:rPr>
      </w:pPr>
      <w:r w:rsidRPr="003B63EF">
        <w:rPr>
          <w:noProof/>
        </w:rPr>
        <w:t>Source: Provide local marble, each obtained from a single source "Quarry" renowned for the good quality of its material.</w:t>
      </w:r>
    </w:p>
    <w:p w14:paraId="1FF95D0F" w14:textId="77777777" w:rsidR="003B63EF" w:rsidRPr="003B63EF" w:rsidRDefault="003B63EF" w:rsidP="003B63EF">
      <w:pPr>
        <w:jc w:val="both"/>
        <w:rPr>
          <w:noProof/>
        </w:rPr>
      </w:pPr>
    </w:p>
    <w:p w14:paraId="3C73DDCB" w14:textId="77777777" w:rsidR="003B63EF" w:rsidRPr="003B63EF" w:rsidRDefault="003B63EF" w:rsidP="003B63EF">
      <w:pPr>
        <w:jc w:val="both"/>
        <w:rPr>
          <w:noProof/>
        </w:rPr>
      </w:pPr>
      <w:r w:rsidRPr="003B63EF">
        <w:rPr>
          <w:noProof/>
        </w:rPr>
        <w:t>As far as practicable, each type of marble for each work area shall be obtained from the same "rock" or from "sister rocks" obtained from the same quarry to minimize variation in quality and assure continuity of color, vein arrays and pattern, and appearance.</w:t>
      </w:r>
    </w:p>
    <w:p w14:paraId="44108A50" w14:textId="77777777" w:rsidR="003B63EF" w:rsidRPr="003B63EF" w:rsidRDefault="003B63EF" w:rsidP="003B63EF">
      <w:pPr>
        <w:jc w:val="both"/>
        <w:rPr>
          <w:noProof/>
        </w:rPr>
      </w:pPr>
    </w:p>
    <w:p w14:paraId="49970989" w14:textId="77777777" w:rsidR="003B63EF" w:rsidRPr="003B63EF" w:rsidRDefault="003B63EF" w:rsidP="003B63EF">
      <w:pPr>
        <w:jc w:val="both"/>
        <w:rPr>
          <w:noProof/>
        </w:rPr>
      </w:pPr>
      <w:r w:rsidRPr="003B63EF">
        <w:rPr>
          <w:noProof/>
        </w:rPr>
        <w:t>Codes and standards: ASTM 503 &amp; GTS/MOPW 1996 Clause 806/1.</w:t>
      </w:r>
    </w:p>
    <w:p w14:paraId="4255AAE1" w14:textId="77777777" w:rsidR="003B63EF" w:rsidRPr="003B63EF" w:rsidRDefault="003B63EF" w:rsidP="003B63EF">
      <w:pPr>
        <w:jc w:val="both"/>
        <w:rPr>
          <w:noProof/>
        </w:rPr>
      </w:pPr>
    </w:p>
    <w:p w14:paraId="6B8958F8" w14:textId="77777777" w:rsidR="003B63EF" w:rsidRPr="003B63EF" w:rsidRDefault="003B63EF" w:rsidP="003B63EF">
      <w:pPr>
        <w:jc w:val="both"/>
        <w:rPr>
          <w:noProof/>
        </w:rPr>
      </w:pPr>
      <w:r w:rsidRPr="003B63EF">
        <w:rPr>
          <w:noProof/>
        </w:rPr>
        <w:t>Production Standards: Comply with the applicable codes and standards for cutting and surface smoothening marble. Adhere to a strict quality control in the machining of marble and only use workshops renowned for their workmanship and quality control.</w:t>
      </w:r>
    </w:p>
    <w:p w14:paraId="0F271D21" w14:textId="77777777" w:rsidR="003B63EF" w:rsidRPr="003B63EF" w:rsidRDefault="003B63EF" w:rsidP="003B63EF">
      <w:pPr>
        <w:jc w:val="both"/>
        <w:rPr>
          <w:noProof/>
        </w:rPr>
      </w:pPr>
    </w:p>
    <w:p w14:paraId="6A95385A" w14:textId="77777777" w:rsidR="003B63EF" w:rsidRPr="003B63EF" w:rsidRDefault="003B63EF" w:rsidP="003B63EF">
      <w:pPr>
        <w:jc w:val="both"/>
        <w:rPr>
          <w:noProof/>
        </w:rPr>
      </w:pPr>
      <w:r w:rsidRPr="003B63EF">
        <w:rPr>
          <w:noProof/>
        </w:rPr>
        <w:t>Materials: All marble shall be best quality material obtained from reputable sources, factory polished and as follows:</w:t>
      </w:r>
    </w:p>
    <w:p w14:paraId="799FCBD4" w14:textId="77777777" w:rsidR="003B63EF" w:rsidRPr="003B63EF" w:rsidRDefault="003B63EF" w:rsidP="003B63EF">
      <w:pPr>
        <w:jc w:val="both"/>
        <w:rPr>
          <w:noProof/>
        </w:rPr>
      </w:pPr>
    </w:p>
    <w:p w14:paraId="025B7CE1" w14:textId="77777777" w:rsidR="003B63EF" w:rsidRPr="003B63EF" w:rsidRDefault="003B63EF" w:rsidP="003B63EF">
      <w:pPr>
        <w:jc w:val="both"/>
        <w:rPr>
          <w:noProof/>
        </w:rPr>
      </w:pPr>
      <w:r w:rsidRPr="003B63EF">
        <w:rPr>
          <w:noProof/>
        </w:rPr>
        <w:t>1.</w:t>
      </w:r>
      <w:r w:rsidRPr="003B63EF">
        <w:rPr>
          <w:noProof/>
        </w:rPr>
        <w:tab/>
      </w:r>
      <w:r w:rsidRPr="003B63EF">
        <w:rPr>
          <w:noProof/>
          <w:u w:val="single"/>
        </w:rPr>
        <w:t>Marble Stairs:</w:t>
      </w:r>
    </w:p>
    <w:p w14:paraId="0AD276C5" w14:textId="77777777" w:rsidR="003B63EF" w:rsidRPr="003B63EF" w:rsidRDefault="003B63EF" w:rsidP="003B63EF">
      <w:pPr>
        <w:jc w:val="both"/>
        <w:rPr>
          <w:noProof/>
        </w:rPr>
      </w:pPr>
    </w:p>
    <w:p w14:paraId="47230B6E" w14:textId="77777777" w:rsidR="003B63EF" w:rsidRPr="003B63EF" w:rsidRDefault="003B63EF" w:rsidP="003B63EF">
      <w:pPr>
        <w:ind w:left="709"/>
        <w:jc w:val="both"/>
        <w:rPr>
          <w:noProof/>
        </w:rPr>
      </w:pPr>
      <w:r w:rsidRPr="003B63EF">
        <w:rPr>
          <w:noProof/>
        </w:rPr>
        <w:t>Marble shall be local obtained from a reputable source. Marble shall be supplied and installed as stair tiling to surfaces. Size shall be as per drawings fixed on a mortar bed 30mm thick on a sand bed underlay. Marble shall be grouted in white cement with color pigments.</w:t>
      </w:r>
    </w:p>
    <w:p w14:paraId="267A5DB5" w14:textId="77777777" w:rsidR="003B63EF" w:rsidRPr="003B63EF" w:rsidRDefault="003B63EF" w:rsidP="003B63EF">
      <w:pPr>
        <w:jc w:val="both"/>
        <w:rPr>
          <w:noProof/>
        </w:rPr>
      </w:pPr>
    </w:p>
    <w:p w14:paraId="3F69C2BE" w14:textId="77777777" w:rsidR="003B63EF" w:rsidRPr="003B63EF" w:rsidRDefault="003B63EF" w:rsidP="003B63EF">
      <w:pPr>
        <w:jc w:val="both"/>
        <w:rPr>
          <w:noProof/>
        </w:rPr>
      </w:pPr>
      <w:r w:rsidRPr="003B63EF">
        <w:rPr>
          <w:noProof/>
        </w:rPr>
        <w:t>2.</w:t>
      </w:r>
      <w:r w:rsidRPr="003B63EF">
        <w:rPr>
          <w:noProof/>
        </w:rPr>
        <w:tab/>
      </w:r>
      <w:r w:rsidRPr="003B63EF">
        <w:rPr>
          <w:noProof/>
          <w:u w:val="single"/>
        </w:rPr>
        <w:t>Marble to Door &amp; Window Sills</w:t>
      </w:r>
      <w:r w:rsidRPr="003B63EF">
        <w:rPr>
          <w:noProof/>
        </w:rPr>
        <w:t>:</w:t>
      </w:r>
    </w:p>
    <w:p w14:paraId="5760D2A1" w14:textId="77777777" w:rsidR="003B63EF" w:rsidRPr="003B63EF" w:rsidRDefault="003B63EF" w:rsidP="003B63EF">
      <w:pPr>
        <w:jc w:val="both"/>
        <w:rPr>
          <w:noProof/>
        </w:rPr>
      </w:pPr>
    </w:p>
    <w:p w14:paraId="387D6200" w14:textId="77777777" w:rsidR="003B63EF" w:rsidRPr="003B63EF" w:rsidRDefault="003B63EF" w:rsidP="003B63EF">
      <w:pPr>
        <w:tabs>
          <w:tab w:val="left" w:pos="720"/>
          <w:tab w:val="left" w:pos="1440"/>
        </w:tabs>
        <w:ind w:left="709"/>
        <w:jc w:val="lowKashida"/>
        <w:rPr>
          <w:noProof/>
        </w:rPr>
      </w:pPr>
      <w:r w:rsidRPr="003B63EF">
        <w:rPr>
          <w:noProof/>
        </w:rPr>
        <w:t>Shall be local marble obtained from a reputable source. Marble shall be supplied and installed to sizes and at the locations indicated on the drawings, thickness shall not be in any case less than 30mm.</w:t>
      </w:r>
    </w:p>
    <w:p w14:paraId="3D2568FA" w14:textId="77777777" w:rsidR="003B63EF" w:rsidRPr="003B63EF" w:rsidRDefault="003B63EF" w:rsidP="003B63EF">
      <w:pPr>
        <w:tabs>
          <w:tab w:val="left" w:pos="720"/>
        </w:tabs>
        <w:jc w:val="lowKashida"/>
        <w:rPr>
          <w:b/>
          <w:bCs/>
          <w:u w:val="single"/>
          <w:lang w:val="en-GB" w:eastAsia="en-GB"/>
        </w:rPr>
      </w:pPr>
    </w:p>
    <w:p w14:paraId="5F390387" w14:textId="77777777" w:rsidR="003B63EF" w:rsidRPr="003B63EF" w:rsidRDefault="003B63EF" w:rsidP="003B63EF">
      <w:pPr>
        <w:tabs>
          <w:tab w:val="left" w:pos="720"/>
        </w:tabs>
        <w:jc w:val="center"/>
        <w:rPr>
          <w:lang w:val="en-GB" w:eastAsia="en-GB"/>
        </w:rPr>
      </w:pPr>
      <w:r w:rsidRPr="003B63EF">
        <w:rPr>
          <w:rFonts w:cs="Traditional Arabic"/>
          <w:b/>
          <w:bCs/>
          <w:noProof/>
          <w:szCs w:val="28"/>
        </w:rPr>
        <w:t>END OF SECTION</w:t>
      </w:r>
    </w:p>
    <w:p w14:paraId="2949418A" w14:textId="77777777" w:rsidR="003B63EF" w:rsidRPr="003B63EF" w:rsidRDefault="003B63EF" w:rsidP="003B63EF">
      <w:pPr>
        <w:tabs>
          <w:tab w:val="left" w:pos="720"/>
        </w:tabs>
        <w:jc w:val="lowKashida"/>
        <w:rPr>
          <w:lang w:val="en-GB" w:eastAsia="en-GB"/>
        </w:rPr>
      </w:pPr>
    </w:p>
    <w:p w14:paraId="7A640965" w14:textId="77777777" w:rsidR="003B63EF" w:rsidRPr="003B63EF" w:rsidRDefault="003B63EF" w:rsidP="003B63EF">
      <w:pPr>
        <w:tabs>
          <w:tab w:val="left" w:pos="720"/>
        </w:tabs>
        <w:jc w:val="lowKashida"/>
        <w:rPr>
          <w:lang w:val="en-GB" w:eastAsia="en-GB"/>
        </w:rPr>
      </w:pPr>
      <w:r w:rsidRPr="003B63EF">
        <w:rPr>
          <w:b/>
          <w:bCs/>
          <w:u w:val="single"/>
          <w:lang w:val="en-GB" w:eastAsia="en-GB"/>
        </w:rPr>
        <w:t xml:space="preserve"> </w:t>
      </w:r>
    </w:p>
    <w:p w14:paraId="6AC965B8" w14:textId="77777777" w:rsidR="003B63EF" w:rsidRPr="003B63EF" w:rsidRDefault="003B63EF" w:rsidP="003B63EF">
      <w:pPr>
        <w:tabs>
          <w:tab w:val="left" w:pos="720"/>
        </w:tabs>
        <w:ind w:left="720" w:hanging="720"/>
        <w:jc w:val="lowKashida"/>
        <w:rPr>
          <w:lang w:val="en-GB" w:eastAsia="en-GB"/>
        </w:rPr>
      </w:pPr>
    </w:p>
    <w:p w14:paraId="63074357" w14:textId="77777777" w:rsidR="003B63EF" w:rsidRPr="003B63EF" w:rsidRDefault="003B63EF" w:rsidP="003B63EF">
      <w:pPr>
        <w:tabs>
          <w:tab w:val="left" w:pos="5540"/>
        </w:tabs>
        <w:rPr>
          <w:sz w:val="20"/>
          <w:szCs w:val="20"/>
        </w:rPr>
      </w:pPr>
    </w:p>
    <w:p w14:paraId="2892A5C0" w14:textId="77777777" w:rsidR="003B63EF" w:rsidRDefault="003B63EF" w:rsidP="00564A86">
      <w:pPr>
        <w:tabs>
          <w:tab w:val="center" w:pos="4680"/>
        </w:tabs>
        <w:spacing w:before="120" w:after="120"/>
        <w:jc w:val="center"/>
        <w:rPr>
          <w:b/>
          <w:noProof/>
        </w:rPr>
      </w:pPr>
    </w:p>
    <w:p w14:paraId="7355E83F" w14:textId="77777777" w:rsidR="003B63EF" w:rsidRDefault="003B63EF">
      <w:pPr>
        <w:spacing w:after="160" w:line="259" w:lineRule="auto"/>
        <w:rPr>
          <w:b/>
          <w:noProof/>
        </w:rPr>
      </w:pPr>
      <w:r>
        <w:rPr>
          <w:b/>
          <w:noProof/>
        </w:rPr>
        <w:br w:type="page"/>
      </w:r>
    </w:p>
    <w:p w14:paraId="624AA5B4" w14:textId="77777777" w:rsidR="00D04A0E" w:rsidRPr="005E343E" w:rsidRDefault="00D04A0E" w:rsidP="005E343E">
      <w:pPr>
        <w:pStyle w:val="Heading1"/>
      </w:pPr>
      <w:bookmarkStart w:id="492" w:name="_Toc28542370"/>
      <w:r w:rsidRPr="005E343E">
        <w:lastRenderedPageBreak/>
        <w:t>SECTION  11115</w:t>
      </w:r>
      <w:bookmarkEnd w:id="492"/>
    </w:p>
    <w:p w14:paraId="64C3DFA7" w14:textId="77777777" w:rsidR="00D04A0E" w:rsidRPr="005E343E" w:rsidRDefault="00D04A0E" w:rsidP="005E343E">
      <w:pPr>
        <w:pStyle w:val="Heading1"/>
      </w:pPr>
      <w:bookmarkStart w:id="493" w:name="_Toc28542371"/>
      <w:r w:rsidRPr="005E343E">
        <w:t>PUMPING EQUIPMENT</w:t>
      </w:r>
      <w:bookmarkEnd w:id="493"/>
    </w:p>
    <w:p w14:paraId="4967EDC6" w14:textId="77777777" w:rsidR="00D04A0E" w:rsidRPr="00D04A0E" w:rsidRDefault="00D04A0E" w:rsidP="00D04A0E">
      <w:pPr>
        <w:bidi/>
        <w:spacing w:before="120"/>
        <w:rPr>
          <w:noProof/>
          <w:sz w:val="20"/>
          <w:szCs w:val="20"/>
        </w:rPr>
      </w:pPr>
    </w:p>
    <w:p w14:paraId="3319922F" w14:textId="77777777" w:rsidR="00D04A0E" w:rsidRPr="00D04A0E" w:rsidRDefault="00D04A0E" w:rsidP="00023A26">
      <w:pPr>
        <w:tabs>
          <w:tab w:val="left" w:pos="720"/>
        </w:tabs>
        <w:spacing w:before="120"/>
        <w:jc w:val="lowKashida"/>
        <w:rPr>
          <w:b/>
          <w:bCs/>
          <w:noProof/>
          <w:szCs w:val="20"/>
          <w:u w:val="single"/>
        </w:rPr>
      </w:pPr>
      <w:r w:rsidRPr="00023A26">
        <w:rPr>
          <w:b/>
          <w:bCs/>
          <w:szCs w:val="28"/>
          <w:u w:val="single"/>
        </w:rPr>
        <w:t xml:space="preserve">PART 1 – GENERAL </w:t>
      </w:r>
    </w:p>
    <w:p w14:paraId="7709D2F6" w14:textId="77777777" w:rsidR="00D04A0E" w:rsidRPr="00D04A0E" w:rsidRDefault="00D04A0E" w:rsidP="00D04A0E">
      <w:pPr>
        <w:spacing w:before="120"/>
        <w:jc w:val="lowKashida"/>
        <w:rPr>
          <w:b/>
          <w:bCs/>
          <w:noProof/>
          <w:szCs w:val="20"/>
        </w:rPr>
      </w:pPr>
      <w:r w:rsidRPr="00D04A0E">
        <w:rPr>
          <w:b/>
          <w:bCs/>
          <w:noProof/>
          <w:szCs w:val="20"/>
        </w:rPr>
        <w:t>1.1</w:t>
      </w:r>
      <w:r w:rsidRPr="00D04A0E">
        <w:rPr>
          <w:b/>
          <w:bCs/>
          <w:noProof/>
          <w:szCs w:val="20"/>
        </w:rPr>
        <w:tab/>
      </w:r>
      <w:r w:rsidRPr="00D04A0E">
        <w:rPr>
          <w:b/>
          <w:bCs/>
          <w:noProof/>
          <w:szCs w:val="20"/>
          <w:u w:val="single"/>
        </w:rPr>
        <w:t>DESCRIPTION:</w:t>
      </w:r>
      <w:r w:rsidRPr="00D04A0E">
        <w:rPr>
          <w:b/>
          <w:bCs/>
          <w:noProof/>
          <w:szCs w:val="20"/>
        </w:rPr>
        <w:t xml:space="preserve"> </w:t>
      </w:r>
    </w:p>
    <w:p w14:paraId="4EEF28EB" w14:textId="77777777" w:rsidR="00D04A0E" w:rsidRPr="00D04A0E" w:rsidRDefault="00D04A0E" w:rsidP="00D04A0E">
      <w:pPr>
        <w:spacing w:before="120"/>
        <w:ind w:left="720"/>
        <w:jc w:val="lowKashida"/>
        <w:rPr>
          <w:noProof/>
          <w:szCs w:val="20"/>
        </w:rPr>
      </w:pPr>
      <w:r w:rsidRPr="00D04A0E">
        <w:rPr>
          <w:noProof/>
          <w:szCs w:val="20"/>
        </w:rPr>
        <w:t xml:space="preserve">The works included under this section shall comprise the design, manufacture, works witness testing, delivery, storage, and installation, sites testing, commissioning and maintenance of  </w:t>
      </w:r>
    </w:p>
    <w:p w14:paraId="48019B75" w14:textId="77777777" w:rsidR="00D04A0E" w:rsidRPr="00D04A0E" w:rsidRDefault="00D04A0E" w:rsidP="00D239AD">
      <w:pPr>
        <w:numPr>
          <w:ilvl w:val="0"/>
          <w:numId w:val="335"/>
        </w:numPr>
        <w:spacing w:before="120"/>
        <w:jc w:val="lowKashida"/>
        <w:rPr>
          <w:noProof/>
          <w:szCs w:val="20"/>
        </w:rPr>
      </w:pPr>
      <w:r w:rsidRPr="00D04A0E">
        <w:rPr>
          <w:noProof/>
          <w:szCs w:val="20"/>
        </w:rPr>
        <w:t>submersible well pumps</w:t>
      </w:r>
    </w:p>
    <w:p w14:paraId="00B5BA6A" w14:textId="77777777" w:rsidR="00D04A0E" w:rsidRPr="00D04A0E" w:rsidRDefault="00D04A0E" w:rsidP="00D04A0E">
      <w:pPr>
        <w:spacing w:before="120"/>
        <w:ind w:left="709"/>
        <w:jc w:val="lowKashida"/>
        <w:rPr>
          <w:noProof/>
          <w:szCs w:val="20"/>
        </w:rPr>
      </w:pPr>
      <w:r w:rsidRPr="00D04A0E">
        <w:rPr>
          <w:noProof/>
          <w:szCs w:val="20"/>
        </w:rPr>
        <w:t xml:space="preserve">The duties of the pumps are given and the spare parts schedules of the pump sets shall be supplied in accordance with the following details. </w:t>
      </w:r>
    </w:p>
    <w:p w14:paraId="56BD1EFE" w14:textId="77777777" w:rsidR="00D04A0E" w:rsidRPr="00D04A0E" w:rsidRDefault="00D04A0E" w:rsidP="00D04A0E">
      <w:pPr>
        <w:spacing w:before="120"/>
        <w:jc w:val="lowKashida"/>
        <w:rPr>
          <w:b/>
          <w:bCs/>
          <w:noProof/>
          <w:szCs w:val="20"/>
          <w:u w:val="single"/>
        </w:rPr>
      </w:pPr>
      <w:r w:rsidRPr="00D04A0E">
        <w:rPr>
          <w:b/>
          <w:bCs/>
          <w:noProof/>
          <w:szCs w:val="20"/>
        </w:rPr>
        <w:t>1.2</w:t>
      </w:r>
      <w:r w:rsidRPr="00D04A0E">
        <w:rPr>
          <w:b/>
          <w:bCs/>
          <w:noProof/>
          <w:szCs w:val="20"/>
        </w:rPr>
        <w:tab/>
      </w:r>
      <w:r w:rsidRPr="00D04A0E">
        <w:rPr>
          <w:b/>
          <w:bCs/>
          <w:noProof/>
          <w:szCs w:val="20"/>
          <w:u w:val="single"/>
        </w:rPr>
        <w:t xml:space="preserve">SUBMITTALS: </w:t>
      </w:r>
    </w:p>
    <w:p w14:paraId="305ACFBE" w14:textId="77777777" w:rsidR="00D04A0E" w:rsidRPr="00D04A0E" w:rsidRDefault="00D04A0E" w:rsidP="00D04A0E">
      <w:pPr>
        <w:spacing w:before="120"/>
        <w:ind w:left="709"/>
        <w:jc w:val="lowKashida"/>
        <w:rPr>
          <w:noProof/>
          <w:szCs w:val="20"/>
        </w:rPr>
      </w:pPr>
      <w:r w:rsidRPr="00D04A0E">
        <w:rPr>
          <w:noProof/>
          <w:szCs w:val="20"/>
        </w:rPr>
        <w:t xml:space="preserve">Complete outline and installation drawing, together with detailed specifications and data covering material used, parts, devices and other accessories forming part of the equipment furnished shall be submitted in accordance with the submittals section. Operation and maintenance manuals shall be submitted in accordance with the submittal section. </w:t>
      </w:r>
    </w:p>
    <w:p w14:paraId="26E06652" w14:textId="77777777" w:rsidR="00D04A0E" w:rsidRPr="00D04A0E" w:rsidRDefault="00D04A0E" w:rsidP="00D04A0E">
      <w:pPr>
        <w:spacing w:before="120"/>
        <w:jc w:val="lowKashida"/>
        <w:rPr>
          <w:b/>
          <w:bCs/>
          <w:noProof/>
          <w:szCs w:val="20"/>
          <w:u w:val="single"/>
        </w:rPr>
      </w:pPr>
      <w:r w:rsidRPr="00D04A0E">
        <w:rPr>
          <w:b/>
          <w:bCs/>
          <w:noProof/>
          <w:szCs w:val="20"/>
          <w:u w:val="single"/>
        </w:rPr>
        <w:t>PART 2 – PRODUCTS</w:t>
      </w:r>
    </w:p>
    <w:p w14:paraId="09C21768" w14:textId="77777777" w:rsidR="00D04A0E" w:rsidRPr="00D04A0E" w:rsidRDefault="00D04A0E" w:rsidP="00D04A0E">
      <w:pPr>
        <w:spacing w:before="120"/>
        <w:jc w:val="lowKashida"/>
        <w:rPr>
          <w:noProof/>
          <w:szCs w:val="20"/>
        </w:rPr>
      </w:pPr>
      <w:r w:rsidRPr="00D04A0E">
        <w:rPr>
          <w:noProof/>
          <w:szCs w:val="20"/>
        </w:rPr>
        <w:t>The pump manufacturers recommended are KSB, RITZ, GOULDS, Ingersoll Dresser…or equivalent. Ay equivalent manufacturer should be in the Industry for not less than 40 years.</w:t>
      </w:r>
    </w:p>
    <w:p w14:paraId="7608AC6C" w14:textId="6720EB11" w:rsidR="00D04A0E" w:rsidRPr="00A62D19" w:rsidRDefault="00A62D19" w:rsidP="00A62D19">
      <w:pPr>
        <w:rPr>
          <w:b/>
          <w:bCs/>
          <w:noProof/>
        </w:rPr>
      </w:pPr>
      <w:bookmarkStart w:id="494" w:name="_Toc464182921"/>
      <w:bookmarkStart w:id="495" w:name="_Toc464192033"/>
      <w:bookmarkStart w:id="496" w:name="_Toc464192302"/>
      <w:r w:rsidRPr="00A62D19">
        <w:rPr>
          <w:b/>
          <w:bCs/>
          <w:noProof/>
        </w:rPr>
        <w:t xml:space="preserve">2.1    </w:t>
      </w:r>
      <w:r w:rsidR="00D04A0E" w:rsidRPr="00A62D19">
        <w:rPr>
          <w:b/>
          <w:bCs/>
          <w:noProof/>
          <w:u w:val="single"/>
        </w:rPr>
        <w:t>Submersible Pump (Bore hole Pum</w:t>
      </w:r>
      <w:r w:rsidRPr="00A62D19">
        <w:rPr>
          <w:b/>
          <w:bCs/>
          <w:noProof/>
          <w:u w:val="single"/>
        </w:rPr>
        <w:t>p</w:t>
      </w:r>
      <w:r w:rsidR="00D04A0E" w:rsidRPr="00A62D19">
        <w:rPr>
          <w:b/>
          <w:bCs/>
          <w:noProof/>
          <w:u w:val="single"/>
        </w:rPr>
        <w:t>)</w:t>
      </w:r>
      <w:bookmarkEnd w:id="494"/>
      <w:bookmarkEnd w:id="495"/>
      <w:bookmarkEnd w:id="496"/>
    </w:p>
    <w:p w14:paraId="45CB9B8D" w14:textId="52AC094C" w:rsidR="00D04A0E" w:rsidRPr="00907C80" w:rsidRDefault="00907C80" w:rsidP="00907C80">
      <w:pPr>
        <w:ind w:left="459"/>
        <w:rPr>
          <w:b/>
          <w:bCs/>
          <w:noProof/>
        </w:rPr>
      </w:pPr>
      <w:bookmarkStart w:id="497" w:name="_Toc464192034"/>
      <w:r w:rsidRPr="00907C80">
        <w:rPr>
          <w:b/>
          <w:bCs/>
          <w:noProof/>
        </w:rPr>
        <w:t xml:space="preserve">2.1.1     </w:t>
      </w:r>
      <w:r w:rsidR="00D04A0E" w:rsidRPr="00907C80">
        <w:rPr>
          <w:b/>
          <w:bCs/>
          <w:noProof/>
        </w:rPr>
        <w:t>Mechanical Part</w:t>
      </w:r>
      <w:bookmarkEnd w:id="497"/>
    </w:p>
    <w:p w14:paraId="2F1B54DA" w14:textId="77777777" w:rsidR="00D04A0E" w:rsidRPr="00D04A0E" w:rsidRDefault="00D04A0E" w:rsidP="00D04A0E">
      <w:pPr>
        <w:tabs>
          <w:tab w:val="num" w:pos="459"/>
        </w:tabs>
        <w:spacing w:before="120"/>
        <w:ind w:left="459" w:firstLine="68"/>
        <w:jc w:val="both"/>
        <w:rPr>
          <w:szCs w:val="20"/>
          <w:lang w:val="en-AU" w:eastAsia="en-AU"/>
        </w:rPr>
      </w:pPr>
      <w:r w:rsidRPr="00D04A0E">
        <w:rPr>
          <w:szCs w:val="20"/>
          <w:lang w:val="en-AU" w:eastAsia="en-AU"/>
        </w:rPr>
        <w:t>Submersible pump shall be of the centrifugal multistage type utilizing standard production parts and shall be well proven in design, quality of manufacturer and operational reliability.</w:t>
      </w:r>
    </w:p>
    <w:p w14:paraId="469306DD" w14:textId="77777777" w:rsidR="00D04A0E" w:rsidRPr="00D04A0E" w:rsidRDefault="00D04A0E" w:rsidP="00D04A0E">
      <w:pPr>
        <w:tabs>
          <w:tab w:val="num" w:pos="459"/>
        </w:tabs>
        <w:spacing w:before="120"/>
        <w:ind w:left="459" w:firstLine="68"/>
        <w:jc w:val="both"/>
        <w:rPr>
          <w:szCs w:val="20"/>
          <w:lang w:val="en-AU" w:eastAsia="en-AU"/>
        </w:rPr>
      </w:pPr>
      <w:r w:rsidRPr="00D04A0E">
        <w:rPr>
          <w:szCs w:val="20"/>
          <w:lang w:val="en-AU" w:eastAsia="en-AU"/>
        </w:rPr>
        <w:t xml:space="preserve">Pump stage casing shall be of cast iron or cast steel withstanding the pressure and stresses specified in the bill of quantities, stainless steel is also accepted.  </w:t>
      </w:r>
    </w:p>
    <w:p w14:paraId="117B13B2" w14:textId="77777777" w:rsidR="00D04A0E" w:rsidRPr="00D04A0E" w:rsidRDefault="00D04A0E" w:rsidP="00D04A0E">
      <w:pPr>
        <w:tabs>
          <w:tab w:val="num" w:pos="459"/>
        </w:tabs>
        <w:spacing w:before="120"/>
        <w:ind w:left="459" w:firstLine="68"/>
        <w:jc w:val="both"/>
        <w:rPr>
          <w:szCs w:val="20"/>
          <w:lang w:val="en-AU" w:eastAsia="en-AU"/>
        </w:rPr>
      </w:pPr>
      <w:r w:rsidRPr="00D04A0E">
        <w:rPr>
          <w:szCs w:val="20"/>
          <w:lang w:val="en-AU" w:eastAsia="en-AU"/>
        </w:rPr>
        <w:t>Renewable bronze wear rings have to be fitted to the stage casings to maintain good efficiency while operation in different water quality conditions - offers for pumps not provided with these wear-rings will not be accepted, renewable stainless steel wear rings are also accepted.</w:t>
      </w:r>
    </w:p>
    <w:p w14:paraId="39AF4B1D" w14:textId="77777777" w:rsidR="00D04A0E" w:rsidRPr="00D04A0E" w:rsidRDefault="00D04A0E" w:rsidP="00D04A0E">
      <w:pPr>
        <w:tabs>
          <w:tab w:val="num" w:pos="459"/>
        </w:tabs>
        <w:spacing w:before="120"/>
        <w:ind w:left="459" w:firstLine="68"/>
        <w:jc w:val="both"/>
        <w:rPr>
          <w:szCs w:val="20"/>
          <w:lang w:val="en-AU" w:eastAsia="en-AU"/>
        </w:rPr>
      </w:pPr>
      <w:r w:rsidRPr="00D04A0E">
        <w:rPr>
          <w:szCs w:val="20"/>
          <w:lang w:val="en-AU" w:eastAsia="en-AU"/>
        </w:rPr>
        <w:t>Pump impellers shall be casted from high grade bronze, where applicable balance holes shall be provided in the impeller hub to reduce imposed axial trust, stainless steel impellers are also accepted.</w:t>
      </w:r>
    </w:p>
    <w:p w14:paraId="14E15AE6" w14:textId="77777777" w:rsidR="00D04A0E" w:rsidRPr="00D04A0E" w:rsidRDefault="00D04A0E" w:rsidP="00D04A0E">
      <w:pPr>
        <w:tabs>
          <w:tab w:val="num" w:pos="459"/>
        </w:tabs>
        <w:spacing w:before="120"/>
        <w:ind w:left="459" w:firstLine="68"/>
        <w:jc w:val="both"/>
        <w:rPr>
          <w:szCs w:val="20"/>
          <w:lang w:val="en-AU" w:eastAsia="en-AU"/>
        </w:rPr>
      </w:pPr>
      <w:r w:rsidRPr="00D04A0E">
        <w:rPr>
          <w:szCs w:val="20"/>
          <w:lang w:val="en-AU" w:eastAsia="en-AU"/>
        </w:rPr>
        <w:t xml:space="preserve">Pump shaft and the coupling shall be made of high tensile stainless </w:t>
      </w:r>
      <w:proofErr w:type="spellStart"/>
      <w:r w:rsidRPr="00D04A0E">
        <w:rPr>
          <w:szCs w:val="20"/>
          <w:lang w:val="en-AU" w:eastAsia="en-AU"/>
        </w:rPr>
        <w:t>steal</w:t>
      </w:r>
      <w:proofErr w:type="spellEnd"/>
      <w:r w:rsidRPr="00D04A0E">
        <w:rPr>
          <w:szCs w:val="20"/>
          <w:lang w:val="en-AU" w:eastAsia="en-AU"/>
        </w:rPr>
        <w:t xml:space="preserve"> of a diameter sufficient to prevent distortion from the stresses imposed on them. Critical shaft speed shall be above maximum running speed.</w:t>
      </w:r>
    </w:p>
    <w:p w14:paraId="2468E859" w14:textId="77777777" w:rsidR="00D04A0E" w:rsidRPr="00D04A0E" w:rsidRDefault="00D04A0E" w:rsidP="00D04A0E">
      <w:pPr>
        <w:tabs>
          <w:tab w:val="num" w:pos="459"/>
        </w:tabs>
        <w:spacing w:before="120"/>
        <w:ind w:left="459" w:firstLine="68"/>
        <w:jc w:val="both"/>
        <w:rPr>
          <w:szCs w:val="20"/>
          <w:lang w:val="en-AU" w:eastAsia="en-AU"/>
        </w:rPr>
      </w:pPr>
      <w:r w:rsidRPr="00D04A0E">
        <w:rPr>
          <w:szCs w:val="20"/>
          <w:lang w:val="en-AU" w:eastAsia="en-AU"/>
        </w:rPr>
        <w:t xml:space="preserve">The shaft main guide bearing located in the suction and delivery housing of the pump shall utilise bronze material, and shall be provided with protection guards to prevent ingress of sand and incrustations (up to 25 g/m3).  </w:t>
      </w:r>
    </w:p>
    <w:p w14:paraId="67A65A0C" w14:textId="77777777" w:rsidR="00D04A0E" w:rsidRPr="00D04A0E" w:rsidRDefault="00D04A0E" w:rsidP="00D04A0E">
      <w:pPr>
        <w:tabs>
          <w:tab w:val="num" w:pos="459"/>
        </w:tabs>
        <w:spacing w:before="120"/>
        <w:ind w:left="459" w:firstLine="68"/>
        <w:jc w:val="both"/>
        <w:rPr>
          <w:szCs w:val="20"/>
          <w:lang w:val="en-AU" w:eastAsia="en-AU"/>
        </w:rPr>
      </w:pPr>
      <w:r w:rsidRPr="00D04A0E">
        <w:rPr>
          <w:szCs w:val="20"/>
          <w:lang w:val="en-AU" w:eastAsia="en-AU"/>
        </w:rPr>
        <w:t>Pump stage casing guide bearing shall be of approved abrasion-resistant materials. All bearings shall be lubricated by the water to be pumped.</w:t>
      </w:r>
    </w:p>
    <w:p w14:paraId="73D975A4" w14:textId="77777777" w:rsidR="00D04A0E" w:rsidRPr="00D04A0E" w:rsidRDefault="00D04A0E" w:rsidP="00D04A0E">
      <w:pPr>
        <w:tabs>
          <w:tab w:val="num" w:pos="459"/>
        </w:tabs>
        <w:spacing w:before="120"/>
        <w:ind w:left="459" w:firstLine="68"/>
        <w:jc w:val="both"/>
        <w:rPr>
          <w:szCs w:val="20"/>
          <w:lang w:val="en-AU" w:eastAsia="en-AU"/>
        </w:rPr>
      </w:pPr>
      <w:r w:rsidRPr="00D04A0E">
        <w:rPr>
          <w:szCs w:val="20"/>
          <w:lang w:val="en-AU" w:eastAsia="en-AU"/>
        </w:rPr>
        <w:t xml:space="preserve"> The pump delivery and housing shall incorporate a thrust washer of suitable material at the shaft end to absorb up-thrust that occur during pump starting.</w:t>
      </w:r>
    </w:p>
    <w:p w14:paraId="78831B5F" w14:textId="77777777" w:rsidR="00D04A0E" w:rsidRPr="00D04A0E" w:rsidRDefault="00D04A0E" w:rsidP="00D04A0E">
      <w:pPr>
        <w:tabs>
          <w:tab w:val="num" w:pos="459"/>
        </w:tabs>
        <w:spacing w:before="120"/>
        <w:ind w:left="459" w:firstLine="68"/>
        <w:jc w:val="both"/>
        <w:rPr>
          <w:szCs w:val="20"/>
          <w:lang w:val="en-AU" w:eastAsia="en-AU"/>
        </w:rPr>
      </w:pPr>
      <w:r w:rsidRPr="00D04A0E">
        <w:rPr>
          <w:szCs w:val="20"/>
          <w:lang w:val="en-AU" w:eastAsia="en-AU"/>
        </w:rPr>
        <w:t>The pump shall incorporate a delivery check valve (non-return valve).</w:t>
      </w:r>
    </w:p>
    <w:p w14:paraId="58BE0305" w14:textId="77777777" w:rsidR="00D04A0E" w:rsidRPr="00D04A0E" w:rsidRDefault="00D04A0E" w:rsidP="00D04A0E">
      <w:pPr>
        <w:tabs>
          <w:tab w:val="num" w:pos="459"/>
        </w:tabs>
        <w:spacing w:before="120"/>
        <w:ind w:left="459" w:firstLine="68"/>
        <w:jc w:val="both"/>
        <w:rPr>
          <w:szCs w:val="20"/>
          <w:lang w:val="en-AU" w:eastAsia="en-AU"/>
        </w:rPr>
      </w:pPr>
      <w:r w:rsidRPr="00D04A0E">
        <w:rPr>
          <w:szCs w:val="20"/>
          <w:lang w:val="en-AU" w:eastAsia="en-AU"/>
        </w:rPr>
        <w:lastRenderedPageBreak/>
        <w:t>The pump shall be provided with screwed connection (no flange connection) at the delivery housing (thread of riser pipes API-SL).</w:t>
      </w:r>
    </w:p>
    <w:p w14:paraId="0C86CC3C" w14:textId="77777777" w:rsidR="00D04A0E" w:rsidRPr="00D04A0E" w:rsidRDefault="00D04A0E" w:rsidP="00D04A0E">
      <w:pPr>
        <w:tabs>
          <w:tab w:val="num" w:pos="459"/>
        </w:tabs>
        <w:spacing w:before="120"/>
        <w:ind w:left="459" w:firstLine="68"/>
        <w:jc w:val="both"/>
        <w:rPr>
          <w:szCs w:val="20"/>
          <w:lang w:val="en-AU" w:eastAsia="en-AU"/>
        </w:rPr>
      </w:pPr>
      <w:r w:rsidRPr="00D04A0E">
        <w:rPr>
          <w:szCs w:val="20"/>
          <w:lang w:val="en-AU" w:eastAsia="en-AU"/>
        </w:rPr>
        <w:t xml:space="preserve">A stainless </w:t>
      </w:r>
      <w:proofErr w:type="spellStart"/>
      <w:r w:rsidRPr="00D04A0E">
        <w:rPr>
          <w:szCs w:val="20"/>
          <w:lang w:val="en-AU" w:eastAsia="en-AU"/>
        </w:rPr>
        <w:t>steal</w:t>
      </w:r>
      <w:proofErr w:type="spellEnd"/>
      <w:r w:rsidRPr="00D04A0E">
        <w:rPr>
          <w:szCs w:val="20"/>
          <w:lang w:val="en-AU" w:eastAsia="en-AU"/>
        </w:rPr>
        <w:t xml:space="preserve"> strainer shall be provided on the pump suction housing (no synthetic material will be accepted).</w:t>
      </w:r>
    </w:p>
    <w:p w14:paraId="2A55BF1D" w14:textId="77777777" w:rsidR="00D04A0E" w:rsidRPr="00D04A0E" w:rsidRDefault="00D04A0E" w:rsidP="00D04A0E">
      <w:pPr>
        <w:tabs>
          <w:tab w:val="num" w:pos="459"/>
        </w:tabs>
        <w:spacing w:before="120"/>
        <w:ind w:left="459" w:firstLine="68"/>
        <w:jc w:val="both"/>
        <w:rPr>
          <w:szCs w:val="20"/>
          <w:lang w:val="en-AU" w:eastAsia="en-AU"/>
        </w:rPr>
      </w:pPr>
      <w:r w:rsidRPr="00D04A0E">
        <w:rPr>
          <w:szCs w:val="20"/>
          <w:lang w:val="en-AU" w:eastAsia="en-AU"/>
        </w:rPr>
        <w:t>The efficiency of the pump shall not be less than 75% for more than 50 kW pumps and closest to 75% for pumps with less than 50 kW motors!</w:t>
      </w:r>
    </w:p>
    <w:p w14:paraId="3691808C" w14:textId="393AF4AB" w:rsidR="00D04A0E" w:rsidRPr="00D04A0E" w:rsidRDefault="00907C80" w:rsidP="00907C80">
      <w:pPr>
        <w:ind w:left="459" w:right="992"/>
        <w:rPr>
          <w:b/>
          <w:bCs/>
          <w:noProof/>
          <w:szCs w:val="20"/>
        </w:rPr>
      </w:pPr>
      <w:bookmarkStart w:id="498" w:name="_Toc464192035"/>
      <w:r>
        <w:rPr>
          <w:b/>
          <w:bCs/>
          <w:noProof/>
          <w:szCs w:val="20"/>
        </w:rPr>
        <w:t xml:space="preserve">2.1.2     </w:t>
      </w:r>
      <w:r w:rsidR="00D04A0E" w:rsidRPr="00D04A0E">
        <w:rPr>
          <w:b/>
          <w:bCs/>
          <w:noProof/>
          <w:szCs w:val="20"/>
        </w:rPr>
        <w:t>Material Specifications</w:t>
      </w:r>
      <w:bookmarkEnd w:id="498"/>
    </w:p>
    <w:tbl>
      <w:tblPr>
        <w:tblW w:w="8371" w:type="dxa"/>
        <w:tblInd w:w="1101" w:type="dxa"/>
        <w:tblLayout w:type="fixed"/>
        <w:tblLook w:val="0000" w:firstRow="0" w:lastRow="0" w:firstColumn="0" w:lastColumn="0" w:noHBand="0" w:noVBand="0"/>
      </w:tblPr>
      <w:tblGrid>
        <w:gridCol w:w="4110"/>
        <w:gridCol w:w="4261"/>
      </w:tblGrid>
      <w:tr w:rsidR="00D04A0E" w:rsidRPr="00D04A0E" w14:paraId="2CF90E1C" w14:textId="77777777" w:rsidTr="00181E8B">
        <w:tc>
          <w:tcPr>
            <w:tcW w:w="4110" w:type="dxa"/>
          </w:tcPr>
          <w:p w14:paraId="06FD3981" w14:textId="77777777" w:rsidR="00D04A0E" w:rsidRPr="00D04A0E" w:rsidRDefault="00D04A0E" w:rsidP="00D04A0E">
            <w:pPr>
              <w:tabs>
                <w:tab w:val="num" w:pos="459"/>
              </w:tabs>
              <w:spacing w:before="120"/>
              <w:ind w:left="459" w:firstLine="68"/>
              <w:jc w:val="both"/>
              <w:rPr>
                <w:szCs w:val="20"/>
                <w:lang w:val="en-AU"/>
              </w:rPr>
            </w:pPr>
            <w:r w:rsidRPr="00D04A0E">
              <w:rPr>
                <w:szCs w:val="20"/>
                <w:lang w:val="en-AU"/>
              </w:rPr>
              <w:t>Stage casings</w:t>
            </w:r>
          </w:p>
        </w:tc>
        <w:tc>
          <w:tcPr>
            <w:tcW w:w="4261" w:type="dxa"/>
          </w:tcPr>
          <w:p w14:paraId="3B93B7A5" w14:textId="77777777" w:rsidR="00D04A0E" w:rsidRPr="00D04A0E" w:rsidRDefault="00D04A0E" w:rsidP="00D04A0E">
            <w:pPr>
              <w:tabs>
                <w:tab w:val="num" w:pos="459"/>
              </w:tabs>
              <w:spacing w:before="120"/>
              <w:ind w:left="459" w:firstLine="68"/>
              <w:jc w:val="both"/>
              <w:rPr>
                <w:szCs w:val="20"/>
                <w:lang w:val="en-AU"/>
              </w:rPr>
            </w:pPr>
            <w:r w:rsidRPr="00D04A0E">
              <w:rPr>
                <w:szCs w:val="20"/>
                <w:lang w:val="en-AU"/>
              </w:rPr>
              <w:t>cast iron</w:t>
            </w:r>
          </w:p>
        </w:tc>
      </w:tr>
      <w:tr w:rsidR="00D04A0E" w:rsidRPr="00D04A0E" w14:paraId="3BBFF3AF" w14:textId="77777777" w:rsidTr="00181E8B">
        <w:tc>
          <w:tcPr>
            <w:tcW w:w="4110" w:type="dxa"/>
          </w:tcPr>
          <w:p w14:paraId="699F017D" w14:textId="77777777" w:rsidR="00D04A0E" w:rsidRPr="00D04A0E" w:rsidRDefault="00D04A0E" w:rsidP="00D04A0E">
            <w:pPr>
              <w:tabs>
                <w:tab w:val="num" w:pos="459"/>
              </w:tabs>
              <w:spacing w:before="120"/>
              <w:ind w:left="459" w:firstLine="68"/>
              <w:jc w:val="both"/>
              <w:rPr>
                <w:szCs w:val="20"/>
                <w:lang w:val="en-AU"/>
              </w:rPr>
            </w:pPr>
            <w:r w:rsidRPr="00D04A0E">
              <w:rPr>
                <w:szCs w:val="20"/>
                <w:lang w:val="en-AU"/>
              </w:rPr>
              <w:t>Renewable wear-rings</w:t>
            </w:r>
          </w:p>
        </w:tc>
        <w:tc>
          <w:tcPr>
            <w:tcW w:w="4261" w:type="dxa"/>
          </w:tcPr>
          <w:p w14:paraId="140916E4" w14:textId="77777777" w:rsidR="00D04A0E" w:rsidRPr="00D04A0E" w:rsidRDefault="00D04A0E" w:rsidP="00D04A0E">
            <w:pPr>
              <w:tabs>
                <w:tab w:val="num" w:pos="459"/>
              </w:tabs>
              <w:spacing w:before="120"/>
              <w:ind w:left="459" w:firstLine="68"/>
              <w:jc w:val="both"/>
              <w:rPr>
                <w:szCs w:val="20"/>
                <w:lang w:val="en-AU"/>
              </w:rPr>
            </w:pPr>
            <w:r w:rsidRPr="00D04A0E">
              <w:rPr>
                <w:szCs w:val="20"/>
                <w:lang w:val="en-AU"/>
              </w:rPr>
              <w:t>Bronze</w:t>
            </w:r>
          </w:p>
        </w:tc>
      </w:tr>
      <w:tr w:rsidR="00D04A0E" w:rsidRPr="00D04A0E" w14:paraId="26553863" w14:textId="77777777" w:rsidTr="00181E8B">
        <w:tc>
          <w:tcPr>
            <w:tcW w:w="4110" w:type="dxa"/>
          </w:tcPr>
          <w:p w14:paraId="4DF445A8" w14:textId="77777777" w:rsidR="00D04A0E" w:rsidRPr="00D04A0E" w:rsidRDefault="00D04A0E" w:rsidP="00D04A0E">
            <w:pPr>
              <w:tabs>
                <w:tab w:val="num" w:pos="459"/>
              </w:tabs>
              <w:spacing w:before="120"/>
              <w:ind w:left="459" w:firstLine="68"/>
              <w:jc w:val="both"/>
              <w:rPr>
                <w:szCs w:val="20"/>
                <w:lang w:val="en-AU"/>
              </w:rPr>
            </w:pPr>
            <w:r w:rsidRPr="00D04A0E">
              <w:rPr>
                <w:szCs w:val="20"/>
                <w:lang w:val="en-AU"/>
              </w:rPr>
              <w:t>Impellers</w:t>
            </w:r>
          </w:p>
        </w:tc>
        <w:tc>
          <w:tcPr>
            <w:tcW w:w="4261" w:type="dxa"/>
          </w:tcPr>
          <w:p w14:paraId="2F212A01" w14:textId="77777777" w:rsidR="00D04A0E" w:rsidRPr="00D04A0E" w:rsidRDefault="00D04A0E" w:rsidP="00D04A0E">
            <w:pPr>
              <w:tabs>
                <w:tab w:val="num" w:pos="459"/>
              </w:tabs>
              <w:spacing w:before="120"/>
              <w:ind w:left="459" w:firstLine="68"/>
              <w:jc w:val="both"/>
              <w:rPr>
                <w:szCs w:val="20"/>
                <w:lang w:val="en-AU"/>
              </w:rPr>
            </w:pPr>
            <w:r w:rsidRPr="00D04A0E">
              <w:rPr>
                <w:szCs w:val="20"/>
                <w:lang w:val="en-AU"/>
              </w:rPr>
              <w:t>Bronze</w:t>
            </w:r>
          </w:p>
        </w:tc>
      </w:tr>
      <w:tr w:rsidR="00D04A0E" w:rsidRPr="00D04A0E" w14:paraId="025F1C0F" w14:textId="77777777" w:rsidTr="00181E8B">
        <w:tc>
          <w:tcPr>
            <w:tcW w:w="4110" w:type="dxa"/>
          </w:tcPr>
          <w:p w14:paraId="2E610781" w14:textId="77777777" w:rsidR="00D04A0E" w:rsidRPr="00D04A0E" w:rsidRDefault="00D04A0E" w:rsidP="00D04A0E">
            <w:pPr>
              <w:tabs>
                <w:tab w:val="num" w:pos="459"/>
              </w:tabs>
              <w:spacing w:before="120"/>
              <w:ind w:left="459" w:firstLine="68"/>
              <w:jc w:val="both"/>
              <w:rPr>
                <w:szCs w:val="20"/>
                <w:lang w:val="en-AU"/>
              </w:rPr>
            </w:pPr>
            <w:r w:rsidRPr="00D04A0E">
              <w:rPr>
                <w:szCs w:val="20"/>
                <w:lang w:val="en-AU"/>
              </w:rPr>
              <w:t>Pump shaft and coupling</w:t>
            </w:r>
          </w:p>
        </w:tc>
        <w:tc>
          <w:tcPr>
            <w:tcW w:w="4261" w:type="dxa"/>
          </w:tcPr>
          <w:p w14:paraId="5B69BC06" w14:textId="77777777" w:rsidR="00D04A0E" w:rsidRPr="00D04A0E" w:rsidRDefault="00D04A0E" w:rsidP="00D04A0E">
            <w:pPr>
              <w:tabs>
                <w:tab w:val="num" w:pos="459"/>
              </w:tabs>
              <w:spacing w:before="120"/>
              <w:ind w:left="459" w:firstLine="68"/>
              <w:jc w:val="both"/>
              <w:rPr>
                <w:szCs w:val="20"/>
                <w:lang w:val="en-AU"/>
              </w:rPr>
            </w:pPr>
            <w:r w:rsidRPr="00D04A0E">
              <w:rPr>
                <w:szCs w:val="20"/>
                <w:lang w:val="en-AU"/>
              </w:rPr>
              <w:t>stainless steel, 1.4301 or higher</w:t>
            </w:r>
          </w:p>
        </w:tc>
      </w:tr>
      <w:tr w:rsidR="00D04A0E" w:rsidRPr="00D04A0E" w14:paraId="09568219" w14:textId="77777777" w:rsidTr="00181E8B">
        <w:tc>
          <w:tcPr>
            <w:tcW w:w="4110" w:type="dxa"/>
          </w:tcPr>
          <w:p w14:paraId="15C411D1" w14:textId="77777777" w:rsidR="00D04A0E" w:rsidRPr="00D04A0E" w:rsidRDefault="00D04A0E" w:rsidP="00D04A0E">
            <w:pPr>
              <w:tabs>
                <w:tab w:val="num" w:pos="459"/>
              </w:tabs>
              <w:spacing w:before="120"/>
              <w:ind w:left="459" w:firstLine="68"/>
              <w:jc w:val="both"/>
              <w:rPr>
                <w:szCs w:val="20"/>
                <w:lang w:val="en-AU"/>
              </w:rPr>
            </w:pPr>
            <w:r w:rsidRPr="00D04A0E">
              <w:rPr>
                <w:szCs w:val="20"/>
                <w:lang w:val="en-AU"/>
              </w:rPr>
              <w:t>Shaft guide bearings</w:t>
            </w:r>
          </w:p>
        </w:tc>
        <w:tc>
          <w:tcPr>
            <w:tcW w:w="4261" w:type="dxa"/>
          </w:tcPr>
          <w:p w14:paraId="1DEC3268" w14:textId="77777777" w:rsidR="00D04A0E" w:rsidRPr="00D04A0E" w:rsidRDefault="00D04A0E" w:rsidP="00D04A0E">
            <w:pPr>
              <w:tabs>
                <w:tab w:val="num" w:pos="459"/>
              </w:tabs>
              <w:spacing w:before="120"/>
              <w:ind w:left="459" w:firstLine="68"/>
              <w:jc w:val="both"/>
              <w:rPr>
                <w:szCs w:val="20"/>
                <w:lang w:val="en-AU"/>
              </w:rPr>
            </w:pPr>
            <w:r w:rsidRPr="00D04A0E">
              <w:rPr>
                <w:szCs w:val="20"/>
                <w:lang w:val="en-AU"/>
              </w:rPr>
              <w:t>Bronze</w:t>
            </w:r>
          </w:p>
        </w:tc>
      </w:tr>
      <w:tr w:rsidR="00D04A0E" w:rsidRPr="00D04A0E" w14:paraId="3355140A" w14:textId="77777777" w:rsidTr="00181E8B">
        <w:tc>
          <w:tcPr>
            <w:tcW w:w="4110" w:type="dxa"/>
          </w:tcPr>
          <w:p w14:paraId="56C9A30A" w14:textId="77777777" w:rsidR="00D04A0E" w:rsidRPr="00D04A0E" w:rsidRDefault="00D04A0E" w:rsidP="00D04A0E">
            <w:pPr>
              <w:tabs>
                <w:tab w:val="num" w:pos="459"/>
              </w:tabs>
              <w:spacing w:before="120"/>
              <w:ind w:left="459" w:firstLine="68"/>
              <w:jc w:val="both"/>
              <w:rPr>
                <w:szCs w:val="20"/>
                <w:lang w:val="en-AU"/>
              </w:rPr>
            </w:pPr>
            <w:r w:rsidRPr="00D04A0E">
              <w:rPr>
                <w:szCs w:val="20"/>
                <w:lang w:val="en-AU"/>
              </w:rPr>
              <w:t>Suction strainer</w:t>
            </w:r>
          </w:p>
        </w:tc>
        <w:tc>
          <w:tcPr>
            <w:tcW w:w="4261" w:type="dxa"/>
          </w:tcPr>
          <w:p w14:paraId="1080AC0C" w14:textId="77777777" w:rsidR="00D04A0E" w:rsidRPr="00D04A0E" w:rsidRDefault="00D04A0E" w:rsidP="00D04A0E">
            <w:pPr>
              <w:tabs>
                <w:tab w:val="num" w:pos="459"/>
              </w:tabs>
              <w:spacing w:before="120"/>
              <w:ind w:left="459" w:firstLine="68"/>
              <w:jc w:val="both"/>
              <w:rPr>
                <w:szCs w:val="20"/>
                <w:lang w:val="en-AU"/>
              </w:rPr>
            </w:pPr>
            <w:r w:rsidRPr="00D04A0E">
              <w:rPr>
                <w:szCs w:val="20"/>
                <w:lang w:val="en-AU"/>
              </w:rPr>
              <w:t>stainless steel, 1.4301 or higher</w:t>
            </w:r>
          </w:p>
        </w:tc>
      </w:tr>
    </w:tbl>
    <w:p w14:paraId="61EE88A4" w14:textId="2FA6EDF1" w:rsidR="00D04A0E" w:rsidRPr="00907C80" w:rsidRDefault="00907C80" w:rsidP="00907C80">
      <w:pPr>
        <w:ind w:left="459" w:right="992"/>
        <w:rPr>
          <w:b/>
          <w:bCs/>
          <w:noProof/>
        </w:rPr>
      </w:pPr>
      <w:bookmarkStart w:id="499" w:name="_Toc464182922"/>
      <w:bookmarkStart w:id="500" w:name="_Toc464192036"/>
      <w:bookmarkStart w:id="501" w:name="_Toc464192303"/>
      <w:r>
        <w:rPr>
          <w:b/>
          <w:bCs/>
          <w:noProof/>
          <w:szCs w:val="20"/>
        </w:rPr>
        <w:t xml:space="preserve">2.1.3     </w:t>
      </w:r>
      <w:r w:rsidR="00D04A0E" w:rsidRPr="00907C80">
        <w:rPr>
          <w:b/>
          <w:bCs/>
          <w:noProof/>
        </w:rPr>
        <w:t>Submersible Motor</w:t>
      </w:r>
      <w:bookmarkEnd w:id="499"/>
      <w:bookmarkEnd w:id="500"/>
      <w:bookmarkEnd w:id="501"/>
    </w:p>
    <w:p w14:paraId="16FCE096" w14:textId="77777777" w:rsidR="00D04A0E" w:rsidRPr="00D04A0E" w:rsidRDefault="00D04A0E" w:rsidP="00D04A0E">
      <w:pPr>
        <w:tabs>
          <w:tab w:val="num" w:pos="459"/>
        </w:tabs>
        <w:spacing w:before="120"/>
        <w:ind w:left="459" w:firstLine="68"/>
        <w:jc w:val="both"/>
        <w:rPr>
          <w:szCs w:val="20"/>
          <w:lang w:val="en-AU" w:eastAsia="en-AU"/>
        </w:rPr>
      </w:pPr>
      <w:r w:rsidRPr="00D04A0E">
        <w:rPr>
          <w:szCs w:val="20"/>
          <w:lang w:val="en-AU" w:eastAsia="en-AU"/>
        </w:rPr>
        <w:t xml:space="preserve">The diameter of the motors shall be selected also in view to the </w:t>
      </w:r>
      <w:proofErr w:type="spellStart"/>
      <w:r w:rsidRPr="00D04A0E">
        <w:rPr>
          <w:szCs w:val="20"/>
          <w:lang w:val="en-AU" w:eastAsia="en-AU"/>
        </w:rPr>
        <w:t>dia</w:t>
      </w:r>
      <w:proofErr w:type="spellEnd"/>
      <w:r w:rsidRPr="00D04A0E">
        <w:rPr>
          <w:szCs w:val="20"/>
          <w:lang w:val="en-AU" w:eastAsia="en-AU"/>
        </w:rPr>
        <w:t xml:space="preserve"> of the  borehole casing diameters given in the bill of quantities .</w:t>
      </w:r>
    </w:p>
    <w:p w14:paraId="7E408845" w14:textId="77777777" w:rsidR="00D04A0E" w:rsidRPr="00D04A0E" w:rsidRDefault="00D04A0E" w:rsidP="00D04A0E">
      <w:pPr>
        <w:tabs>
          <w:tab w:val="num" w:pos="459"/>
        </w:tabs>
        <w:spacing w:before="120"/>
        <w:ind w:left="459" w:firstLine="68"/>
        <w:jc w:val="both"/>
        <w:rPr>
          <w:szCs w:val="20"/>
          <w:lang w:val="en-AU" w:eastAsia="en-AU"/>
        </w:rPr>
      </w:pPr>
      <w:r w:rsidRPr="00D04A0E">
        <w:rPr>
          <w:szCs w:val="20"/>
          <w:lang w:val="en-AU" w:eastAsia="en-AU"/>
        </w:rPr>
        <w:t xml:space="preserve"> The Submersible Motor shall be "wet“ squirrel cage induction type designed to operate continuously under submerged conditions and shall comply with the requirements of the IEC Publications 34 and shall be rewindable.</w:t>
      </w:r>
    </w:p>
    <w:p w14:paraId="0CB8BE99" w14:textId="77777777" w:rsidR="00D04A0E" w:rsidRPr="00D04A0E" w:rsidRDefault="00D04A0E" w:rsidP="00D04A0E">
      <w:pPr>
        <w:tabs>
          <w:tab w:val="num" w:pos="459"/>
        </w:tabs>
        <w:spacing w:before="120"/>
        <w:ind w:left="459" w:firstLine="68"/>
        <w:jc w:val="both"/>
        <w:rPr>
          <w:szCs w:val="20"/>
          <w:lang w:val="en-AU" w:eastAsia="en-AU"/>
        </w:rPr>
      </w:pPr>
      <w:r w:rsidRPr="00D04A0E">
        <w:rPr>
          <w:szCs w:val="20"/>
          <w:lang w:val="en-AU" w:eastAsia="en-AU"/>
        </w:rPr>
        <w:t>The motors have to be designed to the following specifications:</w:t>
      </w:r>
    </w:p>
    <w:p w14:paraId="2674AD0E" w14:textId="77777777" w:rsidR="00D04A0E" w:rsidRPr="00D04A0E" w:rsidRDefault="00D04A0E" w:rsidP="00D04A0E">
      <w:pPr>
        <w:tabs>
          <w:tab w:val="num" w:pos="459"/>
        </w:tabs>
        <w:spacing w:before="120"/>
        <w:ind w:left="459" w:firstLine="68"/>
        <w:jc w:val="both"/>
        <w:rPr>
          <w:szCs w:val="20"/>
          <w:lang w:val="en-AU" w:eastAsia="en-AU"/>
        </w:rPr>
      </w:pPr>
      <w:r w:rsidRPr="00D04A0E">
        <w:rPr>
          <w:szCs w:val="20"/>
          <w:lang w:val="en-AU" w:eastAsia="en-AU"/>
        </w:rPr>
        <w:t>Water temperature not lower than 50</w:t>
      </w:r>
      <w:r w:rsidRPr="00D04A0E">
        <w:rPr>
          <w:szCs w:val="20"/>
          <w:lang w:val="en-AU" w:eastAsia="en-AU"/>
        </w:rPr>
        <w:sym w:font="Symbol" w:char="F0B0"/>
      </w:r>
      <w:r w:rsidRPr="00D04A0E">
        <w:rPr>
          <w:szCs w:val="20"/>
          <w:lang w:val="en-AU" w:eastAsia="en-AU"/>
        </w:rPr>
        <w:t>C</w:t>
      </w:r>
    </w:p>
    <w:p w14:paraId="651FB1C6" w14:textId="77777777" w:rsidR="00D04A0E" w:rsidRPr="00D04A0E" w:rsidRDefault="00D04A0E" w:rsidP="00D04A0E">
      <w:pPr>
        <w:tabs>
          <w:tab w:val="num" w:pos="459"/>
        </w:tabs>
        <w:spacing w:before="120"/>
        <w:ind w:left="459" w:firstLine="68"/>
        <w:jc w:val="both"/>
        <w:rPr>
          <w:szCs w:val="20"/>
          <w:lang w:val="en-AU" w:eastAsia="en-AU"/>
        </w:rPr>
      </w:pPr>
      <w:r w:rsidRPr="00D04A0E">
        <w:rPr>
          <w:szCs w:val="20"/>
          <w:lang w:val="en-AU" w:eastAsia="en-AU"/>
        </w:rPr>
        <w:t>shall berated at least 15% above the maximum required power of the pump,</w:t>
      </w:r>
    </w:p>
    <w:p w14:paraId="0BF3E1E8" w14:textId="77777777" w:rsidR="00D04A0E" w:rsidRPr="00D04A0E" w:rsidRDefault="00D04A0E" w:rsidP="00D04A0E">
      <w:pPr>
        <w:tabs>
          <w:tab w:val="num" w:pos="459"/>
        </w:tabs>
        <w:spacing w:before="120"/>
        <w:ind w:left="459" w:firstLine="68"/>
        <w:jc w:val="both"/>
        <w:rPr>
          <w:szCs w:val="20"/>
          <w:lang w:val="en-AU" w:eastAsia="en-AU"/>
        </w:rPr>
      </w:pPr>
      <w:r w:rsidRPr="00D04A0E">
        <w:rPr>
          <w:szCs w:val="20"/>
          <w:lang w:val="en-AU" w:eastAsia="en-AU"/>
        </w:rPr>
        <w:t>have to be selected for starting with auto-transformers - reduced voltage throughout the starting sequence  (tapping about 70%),</w:t>
      </w:r>
    </w:p>
    <w:p w14:paraId="262E471E" w14:textId="77777777" w:rsidR="00D04A0E" w:rsidRPr="00D04A0E" w:rsidRDefault="00D04A0E" w:rsidP="00D04A0E">
      <w:pPr>
        <w:tabs>
          <w:tab w:val="num" w:pos="459"/>
        </w:tabs>
        <w:spacing w:before="120"/>
        <w:ind w:left="459" w:firstLine="68"/>
        <w:jc w:val="both"/>
        <w:rPr>
          <w:szCs w:val="20"/>
          <w:lang w:val="en-AU" w:eastAsia="en-AU"/>
        </w:rPr>
      </w:pPr>
      <w:r w:rsidRPr="00D04A0E">
        <w:rPr>
          <w:szCs w:val="20"/>
          <w:lang w:val="en-AU" w:eastAsia="en-AU"/>
        </w:rPr>
        <w:t>the winding shall be insulated with an approved heat resistant material (e.g. PVC) of high insulation (</w:t>
      </w:r>
      <w:proofErr w:type="spellStart"/>
      <w:r w:rsidRPr="00D04A0E">
        <w:rPr>
          <w:szCs w:val="20"/>
          <w:lang w:val="en-AU" w:eastAsia="en-AU"/>
        </w:rPr>
        <w:t>class y</w:t>
      </w:r>
      <w:proofErr w:type="spellEnd"/>
      <w:r w:rsidRPr="00D04A0E">
        <w:rPr>
          <w:szCs w:val="20"/>
          <w:lang w:val="en-AU" w:eastAsia="en-AU"/>
        </w:rPr>
        <w:t xml:space="preserve"> recommended),</w:t>
      </w:r>
    </w:p>
    <w:p w14:paraId="586B0876" w14:textId="77777777" w:rsidR="00D04A0E" w:rsidRPr="00D04A0E" w:rsidRDefault="00D04A0E" w:rsidP="00D04A0E">
      <w:pPr>
        <w:tabs>
          <w:tab w:val="num" w:pos="459"/>
        </w:tabs>
        <w:spacing w:before="120"/>
        <w:ind w:left="459" w:firstLine="68"/>
        <w:jc w:val="both"/>
        <w:rPr>
          <w:szCs w:val="20"/>
          <w:lang w:val="en-AU" w:eastAsia="en-AU"/>
        </w:rPr>
      </w:pPr>
      <w:r w:rsidRPr="00D04A0E">
        <w:rPr>
          <w:szCs w:val="20"/>
          <w:lang w:val="en-AU" w:eastAsia="en-AU"/>
        </w:rPr>
        <w:t>four starts in one hour when the motor is cold or hot,</w:t>
      </w:r>
    </w:p>
    <w:p w14:paraId="1D308A69" w14:textId="77777777" w:rsidR="00D04A0E" w:rsidRPr="00D04A0E" w:rsidRDefault="00D04A0E" w:rsidP="00D04A0E">
      <w:pPr>
        <w:tabs>
          <w:tab w:val="num" w:pos="459"/>
        </w:tabs>
        <w:spacing w:before="120"/>
        <w:ind w:left="459" w:firstLine="68"/>
        <w:jc w:val="both"/>
        <w:rPr>
          <w:szCs w:val="20"/>
          <w:lang w:val="en-AU" w:eastAsia="en-AU"/>
        </w:rPr>
      </w:pPr>
      <w:r w:rsidRPr="00D04A0E">
        <w:rPr>
          <w:szCs w:val="20"/>
          <w:lang w:val="en-AU" w:eastAsia="en-AU"/>
        </w:rPr>
        <w:t xml:space="preserve">shall be provided with a heavy duty </w:t>
      </w:r>
      <w:proofErr w:type="spellStart"/>
      <w:r w:rsidRPr="00D04A0E">
        <w:rPr>
          <w:szCs w:val="20"/>
          <w:lang w:val="en-AU" w:eastAsia="en-AU"/>
        </w:rPr>
        <w:t>multipad</w:t>
      </w:r>
      <w:proofErr w:type="spellEnd"/>
      <w:r w:rsidRPr="00D04A0E">
        <w:rPr>
          <w:szCs w:val="20"/>
          <w:lang w:val="en-AU" w:eastAsia="en-AU"/>
        </w:rPr>
        <w:t xml:space="preserve"> thrust bearing at the base of the motor to absorb the shaft down-thrust developed by the pump. The bearing design shall incorporate tilting thrust pads of stainless steel arrange to </w:t>
      </w:r>
      <w:proofErr w:type="spellStart"/>
      <w:r w:rsidRPr="00D04A0E">
        <w:rPr>
          <w:szCs w:val="20"/>
          <w:lang w:val="en-AU" w:eastAsia="en-AU"/>
        </w:rPr>
        <w:t>self adjustment</w:t>
      </w:r>
      <w:proofErr w:type="spellEnd"/>
      <w:r w:rsidRPr="00D04A0E">
        <w:rPr>
          <w:szCs w:val="20"/>
          <w:lang w:val="en-AU" w:eastAsia="en-AU"/>
        </w:rPr>
        <w:t xml:space="preserve"> according to thrust load. The thrust disc shall be of a suitable carbon based or similar approved material, has to be filled with cooling liquid  (if additives are used, a certificate for drinking water application has to be added), a sand guard and mechanical seal to protect the motor, all motors have to be equipped with thermal protections (3-wire PT-100 system) thermally contacted to the windings at the upper part of the motor. (Offers only with 3-wire PT-100 system are accepted).The motor shall  be equipped with the whole length from motors to the switch-gear double insulated marine cables ,which are allowed to be used in drinking  water , with tinned annealed copper conductors. The cable alongside the pump casing shall be covered with a stainless steel plate screwed on the pump stage casings.</w:t>
      </w:r>
    </w:p>
    <w:p w14:paraId="6A3A9511" w14:textId="77777777" w:rsidR="00D04A0E" w:rsidRPr="00D04A0E" w:rsidRDefault="00D04A0E" w:rsidP="00D04A0E">
      <w:pPr>
        <w:tabs>
          <w:tab w:val="num" w:pos="459"/>
        </w:tabs>
        <w:spacing w:before="120"/>
        <w:ind w:left="459" w:firstLine="68"/>
        <w:jc w:val="both"/>
        <w:rPr>
          <w:szCs w:val="20"/>
          <w:lang w:val="en-AU" w:eastAsia="en-AU"/>
        </w:rPr>
      </w:pPr>
      <w:r w:rsidRPr="00D04A0E">
        <w:rPr>
          <w:szCs w:val="20"/>
          <w:lang w:val="en-AU" w:eastAsia="en-AU"/>
        </w:rPr>
        <w:t xml:space="preserve">The diaphragm cover located at the end of the motor has to be made of cast iron or steel (no synthetic material will be accepted). </w:t>
      </w:r>
    </w:p>
    <w:p w14:paraId="64758C7C" w14:textId="77777777" w:rsidR="00D04A0E" w:rsidRPr="00D04A0E" w:rsidRDefault="00D04A0E" w:rsidP="00D04A0E">
      <w:pPr>
        <w:tabs>
          <w:tab w:val="num" w:pos="459"/>
        </w:tabs>
        <w:spacing w:before="120"/>
        <w:ind w:left="459" w:firstLine="68"/>
        <w:jc w:val="both"/>
        <w:rPr>
          <w:szCs w:val="20"/>
          <w:lang w:val="en-AU" w:eastAsia="en-AU"/>
        </w:rPr>
      </w:pPr>
      <w:r w:rsidRPr="00D04A0E">
        <w:rPr>
          <w:szCs w:val="20"/>
          <w:lang w:val="en-AU" w:eastAsia="en-AU"/>
        </w:rPr>
        <w:t xml:space="preserve">The cooling velocity of. provided the velocity is lower </w:t>
      </w:r>
      <w:proofErr w:type="spellStart"/>
      <w:r w:rsidRPr="00D04A0E">
        <w:rPr>
          <w:szCs w:val="20"/>
          <w:lang w:val="en-AU" w:eastAsia="en-AU"/>
        </w:rPr>
        <w:t>tan</w:t>
      </w:r>
      <w:proofErr w:type="spellEnd"/>
      <w:r w:rsidRPr="00D04A0E">
        <w:rPr>
          <w:szCs w:val="20"/>
          <w:lang w:val="en-AU" w:eastAsia="en-AU"/>
        </w:rPr>
        <w:t xml:space="preserve"> 0.5 m/s - upstream the motors have to be delivered with shrouds.</w:t>
      </w:r>
    </w:p>
    <w:p w14:paraId="376842BB" w14:textId="77777777" w:rsidR="00907C80" w:rsidRDefault="00907C80" w:rsidP="00907C80">
      <w:pPr>
        <w:ind w:left="459"/>
        <w:rPr>
          <w:b/>
          <w:bCs/>
          <w:noProof/>
        </w:rPr>
      </w:pPr>
      <w:bookmarkStart w:id="502" w:name="_Toc464192037"/>
    </w:p>
    <w:p w14:paraId="0C9B4CB0" w14:textId="1C0E5884" w:rsidR="00D04A0E" w:rsidRPr="00907C80" w:rsidRDefault="00907C80" w:rsidP="00907C80">
      <w:pPr>
        <w:ind w:left="459" w:right="992"/>
        <w:rPr>
          <w:b/>
          <w:bCs/>
          <w:noProof/>
        </w:rPr>
      </w:pPr>
      <w:r>
        <w:rPr>
          <w:b/>
          <w:bCs/>
          <w:noProof/>
          <w:szCs w:val="20"/>
        </w:rPr>
        <w:lastRenderedPageBreak/>
        <w:t xml:space="preserve">2.1.4    </w:t>
      </w:r>
      <w:r w:rsidR="00D04A0E" w:rsidRPr="00907C80">
        <w:rPr>
          <w:b/>
          <w:bCs/>
          <w:noProof/>
        </w:rPr>
        <w:t>Material Specifications</w:t>
      </w:r>
      <w:bookmarkEnd w:id="502"/>
    </w:p>
    <w:tbl>
      <w:tblPr>
        <w:tblW w:w="9064" w:type="dxa"/>
        <w:tblInd w:w="828" w:type="dxa"/>
        <w:tblLayout w:type="fixed"/>
        <w:tblLook w:val="0000" w:firstRow="0" w:lastRow="0" w:firstColumn="0" w:lastColumn="0" w:noHBand="0" w:noVBand="0"/>
      </w:tblPr>
      <w:tblGrid>
        <w:gridCol w:w="4950"/>
        <w:gridCol w:w="4114"/>
      </w:tblGrid>
      <w:tr w:rsidR="00D04A0E" w:rsidRPr="00D04A0E" w14:paraId="13F78EE7" w14:textId="77777777" w:rsidTr="00181E8B">
        <w:tc>
          <w:tcPr>
            <w:tcW w:w="4950" w:type="dxa"/>
          </w:tcPr>
          <w:p w14:paraId="3CD9B509" w14:textId="77777777" w:rsidR="00D04A0E" w:rsidRPr="00D04A0E" w:rsidRDefault="00D04A0E" w:rsidP="00D04A0E">
            <w:pPr>
              <w:tabs>
                <w:tab w:val="num" w:pos="459"/>
              </w:tabs>
              <w:spacing w:before="120"/>
              <w:ind w:left="459" w:firstLine="68"/>
              <w:jc w:val="both"/>
              <w:rPr>
                <w:szCs w:val="20"/>
                <w:lang w:val="en-AU"/>
              </w:rPr>
            </w:pPr>
            <w:r w:rsidRPr="00D04A0E">
              <w:rPr>
                <w:szCs w:val="20"/>
                <w:lang w:val="en-AU"/>
              </w:rPr>
              <w:t xml:space="preserve">Motor Shaft </w:t>
            </w:r>
          </w:p>
        </w:tc>
        <w:tc>
          <w:tcPr>
            <w:tcW w:w="4114" w:type="dxa"/>
          </w:tcPr>
          <w:p w14:paraId="0702DD7C" w14:textId="77777777" w:rsidR="00D04A0E" w:rsidRPr="00D04A0E" w:rsidRDefault="00D04A0E" w:rsidP="00D04A0E">
            <w:pPr>
              <w:tabs>
                <w:tab w:val="num" w:pos="459"/>
              </w:tabs>
              <w:spacing w:before="120"/>
              <w:ind w:left="459" w:firstLine="68"/>
              <w:jc w:val="both"/>
              <w:rPr>
                <w:szCs w:val="20"/>
                <w:lang w:val="en-AU"/>
              </w:rPr>
            </w:pPr>
            <w:r w:rsidRPr="00D04A0E">
              <w:rPr>
                <w:szCs w:val="20"/>
                <w:lang w:val="en-AU"/>
              </w:rPr>
              <w:t>stainless steel, 1.4301 or higher</w:t>
            </w:r>
          </w:p>
        </w:tc>
      </w:tr>
      <w:tr w:rsidR="00D04A0E" w:rsidRPr="00D04A0E" w14:paraId="69B6CC1E" w14:textId="77777777" w:rsidTr="00181E8B">
        <w:tc>
          <w:tcPr>
            <w:tcW w:w="4950" w:type="dxa"/>
          </w:tcPr>
          <w:p w14:paraId="1B31F7E1" w14:textId="77777777" w:rsidR="00D04A0E" w:rsidRPr="00D04A0E" w:rsidRDefault="00D04A0E" w:rsidP="00D04A0E">
            <w:pPr>
              <w:tabs>
                <w:tab w:val="num" w:pos="459"/>
              </w:tabs>
              <w:spacing w:before="120"/>
              <w:ind w:left="459" w:firstLine="68"/>
              <w:jc w:val="both"/>
              <w:rPr>
                <w:szCs w:val="20"/>
                <w:lang w:val="en-AU"/>
              </w:rPr>
            </w:pPr>
            <w:r w:rsidRPr="00D04A0E">
              <w:rPr>
                <w:szCs w:val="20"/>
                <w:lang w:val="en-AU"/>
              </w:rPr>
              <w:t>Motor Housing</w:t>
            </w:r>
          </w:p>
        </w:tc>
        <w:tc>
          <w:tcPr>
            <w:tcW w:w="4114" w:type="dxa"/>
          </w:tcPr>
          <w:p w14:paraId="66FF42E9" w14:textId="77777777" w:rsidR="00D04A0E" w:rsidRPr="00D04A0E" w:rsidRDefault="00D04A0E" w:rsidP="00D04A0E">
            <w:pPr>
              <w:tabs>
                <w:tab w:val="num" w:pos="459"/>
              </w:tabs>
              <w:spacing w:before="120"/>
              <w:ind w:left="459" w:firstLine="68"/>
              <w:jc w:val="both"/>
              <w:rPr>
                <w:szCs w:val="20"/>
                <w:lang w:val="en-AU"/>
              </w:rPr>
            </w:pPr>
            <w:r w:rsidRPr="00D04A0E">
              <w:rPr>
                <w:szCs w:val="20"/>
                <w:lang w:val="en-AU"/>
              </w:rPr>
              <w:t>stainless steel, 1.4301 or higher</w:t>
            </w:r>
          </w:p>
        </w:tc>
      </w:tr>
      <w:tr w:rsidR="00D04A0E" w:rsidRPr="00D04A0E" w14:paraId="5404D8ED" w14:textId="77777777" w:rsidTr="00181E8B">
        <w:tc>
          <w:tcPr>
            <w:tcW w:w="4950" w:type="dxa"/>
          </w:tcPr>
          <w:p w14:paraId="24C1952F" w14:textId="77777777" w:rsidR="00D04A0E" w:rsidRPr="00D04A0E" w:rsidRDefault="00D04A0E" w:rsidP="00D04A0E">
            <w:pPr>
              <w:tabs>
                <w:tab w:val="num" w:pos="459"/>
              </w:tabs>
              <w:spacing w:before="120"/>
              <w:ind w:left="459" w:firstLine="68"/>
              <w:jc w:val="both"/>
              <w:rPr>
                <w:szCs w:val="20"/>
                <w:lang w:val="en-AU"/>
              </w:rPr>
            </w:pPr>
            <w:r w:rsidRPr="00D04A0E">
              <w:rPr>
                <w:szCs w:val="20"/>
                <w:lang w:val="en-AU"/>
              </w:rPr>
              <w:t>Motor Guide Bearing</w:t>
            </w:r>
          </w:p>
        </w:tc>
        <w:tc>
          <w:tcPr>
            <w:tcW w:w="4114" w:type="dxa"/>
          </w:tcPr>
          <w:p w14:paraId="3184F056" w14:textId="77777777" w:rsidR="00D04A0E" w:rsidRPr="00D04A0E" w:rsidRDefault="00D04A0E" w:rsidP="00D04A0E">
            <w:pPr>
              <w:tabs>
                <w:tab w:val="num" w:pos="459"/>
              </w:tabs>
              <w:spacing w:before="120"/>
              <w:ind w:left="459" w:firstLine="68"/>
              <w:jc w:val="both"/>
              <w:rPr>
                <w:szCs w:val="20"/>
                <w:lang w:val="en-AU"/>
              </w:rPr>
            </w:pPr>
            <w:r w:rsidRPr="00D04A0E">
              <w:rPr>
                <w:szCs w:val="20"/>
                <w:lang w:val="en-AU"/>
              </w:rPr>
              <w:t>Bronze</w:t>
            </w:r>
          </w:p>
        </w:tc>
      </w:tr>
      <w:tr w:rsidR="00D04A0E" w:rsidRPr="00D04A0E" w14:paraId="409CFE77" w14:textId="77777777" w:rsidTr="00181E8B">
        <w:tc>
          <w:tcPr>
            <w:tcW w:w="4950" w:type="dxa"/>
          </w:tcPr>
          <w:p w14:paraId="5902D317" w14:textId="7163DC77" w:rsidR="00D04A0E" w:rsidRPr="00D04A0E" w:rsidRDefault="00D04A0E" w:rsidP="00D04A0E">
            <w:pPr>
              <w:tabs>
                <w:tab w:val="num" w:pos="459"/>
              </w:tabs>
              <w:spacing w:before="120"/>
              <w:ind w:left="459" w:firstLine="68"/>
              <w:jc w:val="both"/>
              <w:rPr>
                <w:szCs w:val="20"/>
                <w:lang w:val="en-AU"/>
              </w:rPr>
            </w:pPr>
            <w:bookmarkStart w:id="503" w:name="_Toc464192038"/>
            <w:r w:rsidRPr="00D04A0E">
              <w:rPr>
                <w:szCs w:val="20"/>
                <w:lang w:val="en-AU"/>
              </w:rPr>
              <w:t>Bolts, Nuts, Studs, Screws, Washers etc.</w:t>
            </w:r>
            <w:bookmarkEnd w:id="503"/>
          </w:p>
        </w:tc>
        <w:tc>
          <w:tcPr>
            <w:tcW w:w="4114" w:type="dxa"/>
          </w:tcPr>
          <w:p w14:paraId="5C68EEC6" w14:textId="77777777" w:rsidR="00D04A0E" w:rsidRPr="00D04A0E" w:rsidRDefault="00D04A0E" w:rsidP="00D04A0E">
            <w:pPr>
              <w:tabs>
                <w:tab w:val="num" w:pos="459"/>
              </w:tabs>
              <w:spacing w:before="120"/>
              <w:ind w:left="459" w:firstLine="68"/>
              <w:jc w:val="both"/>
              <w:rPr>
                <w:szCs w:val="20"/>
                <w:lang w:val="en-AU"/>
              </w:rPr>
            </w:pPr>
            <w:r w:rsidRPr="00D04A0E">
              <w:rPr>
                <w:szCs w:val="20"/>
                <w:lang w:val="en-AU"/>
              </w:rPr>
              <w:t>stainless steel</w:t>
            </w:r>
          </w:p>
        </w:tc>
      </w:tr>
      <w:tr w:rsidR="00D04A0E" w:rsidRPr="00D04A0E" w14:paraId="740A55BF" w14:textId="77777777" w:rsidTr="00181E8B">
        <w:tc>
          <w:tcPr>
            <w:tcW w:w="4950" w:type="dxa"/>
          </w:tcPr>
          <w:p w14:paraId="61DB0195" w14:textId="77777777" w:rsidR="00D04A0E" w:rsidRPr="00D04A0E" w:rsidRDefault="00D04A0E" w:rsidP="00D04A0E">
            <w:pPr>
              <w:tabs>
                <w:tab w:val="num" w:pos="459"/>
              </w:tabs>
              <w:spacing w:before="120"/>
              <w:ind w:left="459" w:firstLine="68"/>
              <w:jc w:val="both"/>
              <w:rPr>
                <w:szCs w:val="20"/>
                <w:lang w:val="en-AU"/>
              </w:rPr>
            </w:pPr>
            <w:r w:rsidRPr="00D04A0E">
              <w:rPr>
                <w:szCs w:val="20"/>
                <w:lang w:val="en-AU"/>
              </w:rPr>
              <w:t>diaphragm cover</w:t>
            </w:r>
          </w:p>
        </w:tc>
        <w:tc>
          <w:tcPr>
            <w:tcW w:w="4114" w:type="dxa"/>
          </w:tcPr>
          <w:p w14:paraId="29D88F9D" w14:textId="77777777" w:rsidR="00D04A0E" w:rsidRPr="00D04A0E" w:rsidRDefault="00D04A0E" w:rsidP="00D04A0E">
            <w:pPr>
              <w:tabs>
                <w:tab w:val="num" w:pos="459"/>
              </w:tabs>
              <w:spacing w:before="120"/>
              <w:ind w:left="459" w:firstLine="68"/>
              <w:jc w:val="both"/>
              <w:rPr>
                <w:szCs w:val="20"/>
                <w:lang w:val="en-AU"/>
              </w:rPr>
            </w:pPr>
            <w:r w:rsidRPr="00D04A0E">
              <w:rPr>
                <w:szCs w:val="20"/>
                <w:lang w:val="en-AU"/>
              </w:rPr>
              <w:t>cast iron or steel</w:t>
            </w:r>
          </w:p>
        </w:tc>
      </w:tr>
    </w:tbl>
    <w:p w14:paraId="4B8866D0" w14:textId="56E14B30" w:rsidR="00D04A0E" w:rsidRPr="00907C80" w:rsidRDefault="00907C80" w:rsidP="00907C80">
      <w:pPr>
        <w:ind w:left="459" w:right="992"/>
        <w:rPr>
          <w:b/>
          <w:bCs/>
          <w:noProof/>
        </w:rPr>
      </w:pPr>
      <w:bookmarkStart w:id="504" w:name="_Toc464192025"/>
      <w:r>
        <w:rPr>
          <w:b/>
          <w:bCs/>
          <w:noProof/>
          <w:szCs w:val="20"/>
        </w:rPr>
        <w:t xml:space="preserve">2.1.5     </w:t>
      </w:r>
      <w:r w:rsidR="00D04A0E" w:rsidRPr="00907C80">
        <w:rPr>
          <w:b/>
          <w:bCs/>
          <w:noProof/>
        </w:rPr>
        <w:t>Riser pipes</w:t>
      </w:r>
      <w:bookmarkEnd w:id="504"/>
    </w:p>
    <w:p w14:paraId="4ADD1F17" w14:textId="77777777" w:rsidR="00D04A0E" w:rsidRPr="00D04A0E" w:rsidRDefault="00D04A0E" w:rsidP="00D04A0E">
      <w:pPr>
        <w:spacing w:before="120"/>
        <w:ind w:left="1276"/>
        <w:jc w:val="both"/>
        <w:rPr>
          <w:noProof/>
          <w:szCs w:val="20"/>
        </w:rPr>
      </w:pPr>
      <w:r w:rsidRPr="00D04A0E">
        <w:rPr>
          <w:noProof/>
          <w:szCs w:val="20"/>
        </w:rPr>
        <w:t>Between riser pipe and pump a stainless steel adapter shall be connected.</w:t>
      </w:r>
    </w:p>
    <w:p w14:paraId="1FFE93EB" w14:textId="77777777" w:rsidR="00D04A0E" w:rsidRPr="00D04A0E" w:rsidRDefault="00D04A0E" w:rsidP="00D04A0E">
      <w:pPr>
        <w:spacing w:before="120"/>
        <w:ind w:left="1276"/>
        <w:jc w:val="both"/>
        <w:rPr>
          <w:noProof/>
          <w:szCs w:val="20"/>
        </w:rPr>
      </w:pPr>
      <w:r w:rsidRPr="00D04A0E">
        <w:rPr>
          <w:noProof/>
          <w:szCs w:val="20"/>
        </w:rPr>
        <w:t>The riser pipes shall be in accordance with API-5L, GRADE-B line pipe. The pipe shall be seamless or seam welded by ERW and shall be threaded from both sides according to API-5L, 8 threads per inch.</w:t>
      </w:r>
    </w:p>
    <w:p w14:paraId="047D5AB1" w14:textId="77777777" w:rsidR="00D04A0E" w:rsidRPr="00D04A0E" w:rsidRDefault="00D04A0E" w:rsidP="00D04A0E">
      <w:pPr>
        <w:spacing w:before="120"/>
        <w:ind w:left="1276"/>
        <w:jc w:val="both"/>
        <w:rPr>
          <w:noProof/>
          <w:szCs w:val="20"/>
        </w:rPr>
      </w:pPr>
      <w:r w:rsidRPr="00D04A0E">
        <w:rPr>
          <w:noProof/>
          <w:szCs w:val="20"/>
        </w:rPr>
        <w:t>The working pressure for the pipes shall not be less than 50 bars.</w:t>
      </w:r>
    </w:p>
    <w:p w14:paraId="580CF43E" w14:textId="10E5064A" w:rsidR="00D04A0E" w:rsidRPr="00D04A0E" w:rsidRDefault="00D04A0E" w:rsidP="00D04A0E">
      <w:pPr>
        <w:spacing w:before="120"/>
        <w:ind w:left="1276"/>
        <w:jc w:val="both"/>
        <w:rPr>
          <w:noProof/>
          <w:szCs w:val="20"/>
        </w:rPr>
      </w:pPr>
      <w:bookmarkStart w:id="505" w:name="_Toc464182918"/>
      <w:bookmarkStart w:id="506" w:name="_Toc464192027"/>
      <w:bookmarkStart w:id="507" w:name="_Toc464192298"/>
      <w:r w:rsidRPr="00D04A0E">
        <w:rPr>
          <w:noProof/>
          <w:szCs w:val="20"/>
        </w:rPr>
        <w:t>Pipe Joint and Jointing</w:t>
      </w:r>
      <w:bookmarkEnd w:id="505"/>
      <w:bookmarkEnd w:id="506"/>
      <w:bookmarkEnd w:id="507"/>
    </w:p>
    <w:p w14:paraId="0402D45B" w14:textId="77777777" w:rsidR="00D04A0E" w:rsidRPr="00D04A0E" w:rsidRDefault="00D04A0E" w:rsidP="00D04A0E">
      <w:pPr>
        <w:spacing w:before="120"/>
        <w:ind w:left="1276"/>
        <w:jc w:val="both"/>
        <w:rPr>
          <w:noProof/>
          <w:szCs w:val="20"/>
        </w:rPr>
      </w:pPr>
      <w:r w:rsidRPr="00D04A0E">
        <w:rPr>
          <w:noProof/>
          <w:szCs w:val="20"/>
        </w:rPr>
        <w:t>The pipes shall be threaded from both sides 8 threads per inch according to API-5L.  Each pipe shall be provided with coupling. Long type coupling 20-25 cm. Threaded from inside must be according to API-5L; and provided with the other end with protector to prevent damage of thread.</w:t>
      </w:r>
    </w:p>
    <w:p w14:paraId="7B9954C3" w14:textId="77777777" w:rsidR="00D04A0E" w:rsidRPr="00D04A0E" w:rsidRDefault="00D04A0E" w:rsidP="00D04A0E">
      <w:pPr>
        <w:spacing w:before="120"/>
        <w:ind w:left="1276"/>
        <w:jc w:val="both"/>
        <w:rPr>
          <w:noProof/>
          <w:szCs w:val="20"/>
        </w:rPr>
      </w:pPr>
      <w:r w:rsidRPr="00D04A0E">
        <w:rPr>
          <w:noProof/>
          <w:szCs w:val="20"/>
        </w:rPr>
        <w:t>The pipes and couplers when jointed together must be aligned through the depth of the boreholes, which reach to 400m, and shall not have deflection through this distance.</w:t>
      </w:r>
    </w:p>
    <w:p w14:paraId="4455B566" w14:textId="77777777" w:rsidR="00D04A0E" w:rsidRPr="00D04A0E" w:rsidRDefault="00D04A0E" w:rsidP="00D04A0E">
      <w:pPr>
        <w:spacing w:before="120"/>
        <w:ind w:left="1276"/>
        <w:jc w:val="both"/>
        <w:rPr>
          <w:noProof/>
          <w:szCs w:val="20"/>
        </w:rPr>
      </w:pPr>
      <w:r w:rsidRPr="00D04A0E">
        <w:rPr>
          <w:noProof/>
          <w:szCs w:val="20"/>
        </w:rPr>
        <w:t>The threading for both pipes and couplings shall be done by the manufacturer of the pipes and shall not have any failure during manual or machine threading. The pipes and coupling must be suitable to be used with submersible pump and boreholes in which depth reaches 400m, so it must be strong enough to carry the pump set, the weight of the pipes and the water column to withstand the vibration of the pump set and the pressure of the water when the valves shut during the operation of the pump set.</w:t>
      </w:r>
    </w:p>
    <w:p w14:paraId="271CEDF0" w14:textId="77777777" w:rsidR="00D04A0E" w:rsidRPr="00D04A0E" w:rsidRDefault="00D04A0E" w:rsidP="00D04A0E">
      <w:pPr>
        <w:spacing w:before="120"/>
        <w:ind w:left="1276"/>
        <w:jc w:val="both"/>
        <w:rPr>
          <w:noProof/>
          <w:szCs w:val="20"/>
        </w:rPr>
      </w:pPr>
      <w:r w:rsidRPr="00D04A0E">
        <w:rPr>
          <w:noProof/>
          <w:szCs w:val="20"/>
        </w:rPr>
        <w:t>Average Length of pipes of 4" ND and 6" ND shall be 3m.</w:t>
      </w:r>
    </w:p>
    <w:p w14:paraId="1BE0C889" w14:textId="77777777" w:rsidR="00D04A0E" w:rsidRPr="00D04A0E" w:rsidRDefault="00D04A0E" w:rsidP="00D04A0E">
      <w:pPr>
        <w:spacing w:before="120"/>
        <w:ind w:left="1276"/>
        <w:jc w:val="both"/>
        <w:rPr>
          <w:noProof/>
          <w:szCs w:val="20"/>
        </w:rPr>
      </w:pPr>
      <w:r w:rsidRPr="00D04A0E">
        <w:rPr>
          <w:noProof/>
          <w:szCs w:val="20"/>
        </w:rPr>
        <w:t>Coupling must be all screwed to the end of threading and ready to be installed.</w:t>
      </w:r>
    </w:p>
    <w:p w14:paraId="1979FA07" w14:textId="77777777" w:rsidR="00D04A0E" w:rsidRPr="00D04A0E" w:rsidRDefault="00D04A0E" w:rsidP="00D04A0E">
      <w:pPr>
        <w:spacing w:before="120"/>
        <w:ind w:left="1276"/>
        <w:jc w:val="both"/>
        <w:rPr>
          <w:noProof/>
          <w:szCs w:val="20"/>
        </w:rPr>
      </w:pPr>
      <w:r w:rsidRPr="00D04A0E">
        <w:rPr>
          <w:noProof/>
          <w:szCs w:val="20"/>
        </w:rPr>
        <w:t xml:space="preserve">The surface protection is either hot dip galvanized after sand blasting or polyethylene coating. </w:t>
      </w:r>
    </w:p>
    <w:p w14:paraId="7779923E" w14:textId="77777777" w:rsidR="00D04A0E" w:rsidRPr="00D04A0E" w:rsidRDefault="00D04A0E" w:rsidP="00D04A0E">
      <w:pPr>
        <w:spacing w:before="120"/>
        <w:ind w:left="1276"/>
        <w:jc w:val="both"/>
        <w:rPr>
          <w:noProof/>
          <w:szCs w:val="20"/>
        </w:rPr>
      </w:pPr>
      <w:r w:rsidRPr="00D04A0E">
        <w:rPr>
          <w:noProof/>
          <w:szCs w:val="20"/>
        </w:rPr>
        <w:t xml:space="preserve">The pipes shall be marked with the manufacture's symbol or mark plus the code number of standard specification and inspector stamp. </w:t>
      </w:r>
    </w:p>
    <w:p w14:paraId="0DEC3B1B" w14:textId="77777777" w:rsidR="00D04A0E" w:rsidRPr="00D04A0E" w:rsidRDefault="00D04A0E" w:rsidP="00D04A0E">
      <w:pPr>
        <w:spacing w:before="120"/>
        <w:ind w:left="1276"/>
        <w:jc w:val="both"/>
        <w:rPr>
          <w:noProof/>
          <w:szCs w:val="20"/>
        </w:rPr>
      </w:pPr>
      <w:r w:rsidRPr="00D04A0E">
        <w:rPr>
          <w:noProof/>
          <w:szCs w:val="20"/>
        </w:rPr>
        <w:t>The bidder should provide the following data in his bid:</w:t>
      </w:r>
    </w:p>
    <w:p w14:paraId="3AA4218C" w14:textId="77777777" w:rsidR="00D04A0E" w:rsidRPr="00D04A0E" w:rsidRDefault="00D04A0E" w:rsidP="00D04A0E">
      <w:pPr>
        <w:spacing w:before="120"/>
        <w:ind w:left="1276"/>
        <w:jc w:val="both"/>
        <w:rPr>
          <w:noProof/>
          <w:szCs w:val="20"/>
        </w:rPr>
      </w:pPr>
    </w:p>
    <w:tbl>
      <w:tblPr>
        <w:tblW w:w="0" w:type="auto"/>
        <w:jc w:val="right"/>
        <w:tblBorders>
          <w:top w:val="single" w:sz="4" w:space="0" w:color="auto"/>
          <w:left w:val="single" w:sz="4" w:space="0" w:color="auto"/>
          <w:bottom w:val="single" w:sz="4" w:space="0" w:color="auto"/>
          <w:right w:val="single" w:sz="4" w:space="0" w:color="auto"/>
          <w:insideH w:val="single" w:sz="6" w:space="0" w:color="000000"/>
          <w:insideV w:val="single" w:sz="6" w:space="0" w:color="000000"/>
        </w:tblBorders>
        <w:tblLayout w:type="fixed"/>
        <w:tblCellMar>
          <w:left w:w="0" w:type="dxa"/>
          <w:right w:w="0" w:type="dxa"/>
        </w:tblCellMar>
        <w:tblLook w:val="0000" w:firstRow="0" w:lastRow="0" w:firstColumn="0" w:lastColumn="0" w:noHBand="0" w:noVBand="0"/>
      </w:tblPr>
      <w:tblGrid>
        <w:gridCol w:w="5987"/>
        <w:gridCol w:w="2336"/>
      </w:tblGrid>
      <w:tr w:rsidR="00D04A0E" w:rsidRPr="00D04A0E" w14:paraId="2108E88F" w14:textId="77777777" w:rsidTr="00181E8B">
        <w:trPr>
          <w:jc w:val="right"/>
        </w:trPr>
        <w:tc>
          <w:tcPr>
            <w:tcW w:w="5987" w:type="dxa"/>
            <w:shd w:val="clear" w:color="auto" w:fill="auto"/>
          </w:tcPr>
          <w:p w14:paraId="45A7CE2D" w14:textId="77777777" w:rsidR="00D04A0E" w:rsidRPr="00D04A0E" w:rsidRDefault="00D04A0E" w:rsidP="00D04A0E">
            <w:pPr>
              <w:spacing w:before="120"/>
              <w:jc w:val="both"/>
              <w:rPr>
                <w:noProof/>
                <w:szCs w:val="20"/>
              </w:rPr>
            </w:pPr>
            <w:r w:rsidRPr="00D04A0E">
              <w:rPr>
                <w:noProof/>
                <w:szCs w:val="20"/>
              </w:rPr>
              <w:t xml:space="preserve"> Description</w:t>
            </w:r>
          </w:p>
        </w:tc>
        <w:tc>
          <w:tcPr>
            <w:tcW w:w="2336" w:type="dxa"/>
            <w:shd w:val="clear" w:color="auto" w:fill="auto"/>
          </w:tcPr>
          <w:p w14:paraId="519D77C7" w14:textId="77777777" w:rsidR="00D04A0E" w:rsidRPr="00D04A0E" w:rsidRDefault="00D04A0E" w:rsidP="00D04A0E">
            <w:pPr>
              <w:spacing w:before="120"/>
              <w:jc w:val="both"/>
              <w:rPr>
                <w:noProof/>
                <w:szCs w:val="20"/>
              </w:rPr>
            </w:pPr>
            <w:r w:rsidRPr="00D04A0E">
              <w:rPr>
                <w:noProof/>
                <w:szCs w:val="20"/>
              </w:rPr>
              <w:t>Data</w:t>
            </w:r>
          </w:p>
        </w:tc>
      </w:tr>
      <w:tr w:rsidR="00D04A0E" w:rsidRPr="00D04A0E" w14:paraId="479C431E" w14:textId="77777777" w:rsidTr="00181E8B">
        <w:trPr>
          <w:jc w:val="right"/>
        </w:trPr>
        <w:tc>
          <w:tcPr>
            <w:tcW w:w="5987" w:type="dxa"/>
            <w:shd w:val="clear" w:color="auto" w:fill="auto"/>
          </w:tcPr>
          <w:p w14:paraId="6DCE7290" w14:textId="77777777" w:rsidR="00D04A0E" w:rsidRPr="00D04A0E" w:rsidRDefault="00D04A0E" w:rsidP="00D04A0E">
            <w:pPr>
              <w:spacing w:before="120"/>
              <w:jc w:val="both"/>
              <w:rPr>
                <w:noProof/>
                <w:szCs w:val="20"/>
              </w:rPr>
            </w:pPr>
            <w:r w:rsidRPr="00D04A0E">
              <w:rPr>
                <w:noProof/>
                <w:szCs w:val="20"/>
              </w:rPr>
              <w:t xml:space="preserve"> Standard of pipe</w:t>
            </w:r>
          </w:p>
        </w:tc>
        <w:tc>
          <w:tcPr>
            <w:tcW w:w="2336" w:type="dxa"/>
            <w:shd w:val="clear" w:color="auto" w:fill="auto"/>
          </w:tcPr>
          <w:p w14:paraId="240DFC7E" w14:textId="77777777" w:rsidR="00D04A0E" w:rsidRPr="00D04A0E" w:rsidRDefault="00D04A0E" w:rsidP="00D04A0E">
            <w:pPr>
              <w:spacing w:before="120"/>
              <w:jc w:val="both"/>
              <w:rPr>
                <w:noProof/>
                <w:szCs w:val="20"/>
              </w:rPr>
            </w:pPr>
          </w:p>
        </w:tc>
      </w:tr>
      <w:tr w:rsidR="00D04A0E" w:rsidRPr="00D04A0E" w14:paraId="70B17D7F" w14:textId="77777777" w:rsidTr="00181E8B">
        <w:trPr>
          <w:jc w:val="right"/>
        </w:trPr>
        <w:tc>
          <w:tcPr>
            <w:tcW w:w="5987" w:type="dxa"/>
            <w:shd w:val="clear" w:color="auto" w:fill="auto"/>
          </w:tcPr>
          <w:p w14:paraId="50C7AB77" w14:textId="77777777" w:rsidR="00D04A0E" w:rsidRPr="00D04A0E" w:rsidRDefault="00D04A0E" w:rsidP="00D04A0E">
            <w:pPr>
              <w:spacing w:before="120"/>
              <w:jc w:val="both"/>
              <w:rPr>
                <w:noProof/>
                <w:szCs w:val="20"/>
              </w:rPr>
            </w:pPr>
            <w:r w:rsidRPr="00D04A0E">
              <w:rPr>
                <w:noProof/>
                <w:szCs w:val="20"/>
              </w:rPr>
              <w:t xml:space="preserve"> Standard of threading</w:t>
            </w:r>
          </w:p>
        </w:tc>
        <w:tc>
          <w:tcPr>
            <w:tcW w:w="2336" w:type="dxa"/>
            <w:shd w:val="clear" w:color="auto" w:fill="auto"/>
          </w:tcPr>
          <w:p w14:paraId="1709DEB5" w14:textId="77777777" w:rsidR="00D04A0E" w:rsidRPr="00D04A0E" w:rsidRDefault="00D04A0E" w:rsidP="00D04A0E">
            <w:pPr>
              <w:spacing w:before="120"/>
              <w:jc w:val="both"/>
              <w:rPr>
                <w:noProof/>
                <w:szCs w:val="20"/>
              </w:rPr>
            </w:pPr>
          </w:p>
        </w:tc>
      </w:tr>
      <w:tr w:rsidR="00D04A0E" w:rsidRPr="00D04A0E" w14:paraId="1BFC6D2F" w14:textId="77777777" w:rsidTr="00181E8B">
        <w:trPr>
          <w:jc w:val="right"/>
        </w:trPr>
        <w:tc>
          <w:tcPr>
            <w:tcW w:w="5987" w:type="dxa"/>
            <w:shd w:val="clear" w:color="auto" w:fill="auto"/>
          </w:tcPr>
          <w:p w14:paraId="642876BB" w14:textId="77777777" w:rsidR="00D04A0E" w:rsidRPr="00D04A0E" w:rsidRDefault="00D04A0E" w:rsidP="00D04A0E">
            <w:pPr>
              <w:spacing w:before="120"/>
              <w:jc w:val="both"/>
              <w:rPr>
                <w:noProof/>
                <w:szCs w:val="20"/>
              </w:rPr>
            </w:pPr>
            <w:r w:rsidRPr="00D04A0E">
              <w:rPr>
                <w:noProof/>
                <w:szCs w:val="20"/>
              </w:rPr>
              <w:t xml:space="preserve"> Standard of coupling</w:t>
            </w:r>
          </w:p>
        </w:tc>
        <w:tc>
          <w:tcPr>
            <w:tcW w:w="2336" w:type="dxa"/>
            <w:shd w:val="clear" w:color="auto" w:fill="auto"/>
          </w:tcPr>
          <w:p w14:paraId="7F5FDF0A" w14:textId="77777777" w:rsidR="00D04A0E" w:rsidRPr="00D04A0E" w:rsidRDefault="00D04A0E" w:rsidP="00D04A0E">
            <w:pPr>
              <w:spacing w:before="120"/>
              <w:jc w:val="both"/>
              <w:rPr>
                <w:noProof/>
                <w:szCs w:val="20"/>
              </w:rPr>
            </w:pPr>
          </w:p>
        </w:tc>
      </w:tr>
      <w:tr w:rsidR="00D04A0E" w:rsidRPr="00D04A0E" w14:paraId="2A1B42F7" w14:textId="77777777" w:rsidTr="00181E8B">
        <w:trPr>
          <w:jc w:val="right"/>
        </w:trPr>
        <w:tc>
          <w:tcPr>
            <w:tcW w:w="5987" w:type="dxa"/>
            <w:shd w:val="clear" w:color="auto" w:fill="auto"/>
          </w:tcPr>
          <w:p w14:paraId="3DF562F1" w14:textId="77777777" w:rsidR="00D04A0E" w:rsidRPr="00D04A0E" w:rsidRDefault="00D04A0E" w:rsidP="00D04A0E">
            <w:pPr>
              <w:spacing w:before="120"/>
              <w:jc w:val="both"/>
              <w:rPr>
                <w:noProof/>
                <w:szCs w:val="20"/>
              </w:rPr>
            </w:pPr>
            <w:r w:rsidRPr="00D04A0E">
              <w:rPr>
                <w:noProof/>
                <w:szCs w:val="20"/>
              </w:rPr>
              <w:t xml:space="preserve"> Length of pipe</w:t>
            </w:r>
          </w:p>
        </w:tc>
        <w:tc>
          <w:tcPr>
            <w:tcW w:w="2336" w:type="dxa"/>
            <w:shd w:val="clear" w:color="auto" w:fill="auto"/>
          </w:tcPr>
          <w:p w14:paraId="09E17A3E" w14:textId="77777777" w:rsidR="00D04A0E" w:rsidRPr="00D04A0E" w:rsidRDefault="00D04A0E" w:rsidP="00D04A0E">
            <w:pPr>
              <w:spacing w:before="120"/>
              <w:jc w:val="both"/>
              <w:rPr>
                <w:noProof/>
                <w:szCs w:val="20"/>
              </w:rPr>
            </w:pPr>
          </w:p>
        </w:tc>
      </w:tr>
      <w:tr w:rsidR="00D04A0E" w:rsidRPr="00D04A0E" w14:paraId="31574865" w14:textId="77777777" w:rsidTr="00181E8B">
        <w:trPr>
          <w:jc w:val="right"/>
        </w:trPr>
        <w:tc>
          <w:tcPr>
            <w:tcW w:w="5987" w:type="dxa"/>
            <w:shd w:val="clear" w:color="auto" w:fill="auto"/>
          </w:tcPr>
          <w:p w14:paraId="72E4B82C" w14:textId="77777777" w:rsidR="00D04A0E" w:rsidRPr="00D04A0E" w:rsidRDefault="00D04A0E" w:rsidP="00D04A0E">
            <w:pPr>
              <w:spacing w:before="120"/>
              <w:jc w:val="both"/>
              <w:rPr>
                <w:noProof/>
                <w:szCs w:val="20"/>
              </w:rPr>
            </w:pPr>
            <w:r w:rsidRPr="00D04A0E">
              <w:rPr>
                <w:noProof/>
                <w:szCs w:val="20"/>
              </w:rPr>
              <w:t xml:space="preserve"> Length of threading</w:t>
            </w:r>
          </w:p>
        </w:tc>
        <w:tc>
          <w:tcPr>
            <w:tcW w:w="2336" w:type="dxa"/>
            <w:shd w:val="clear" w:color="auto" w:fill="auto"/>
          </w:tcPr>
          <w:p w14:paraId="4B7A63E6" w14:textId="77777777" w:rsidR="00D04A0E" w:rsidRPr="00D04A0E" w:rsidRDefault="00D04A0E" w:rsidP="00D04A0E">
            <w:pPr>
              <w:spacing w:before="120"/>
              <w:jc w:val="both"/>
              <w:rPr>
                <w:noProof/>
                <w:szCs w:val="20"/>
              </w:rPr>
            </w:pPr>
          </w:p>
        </w:tc>
      </w:tr>
      <w:tr w:rsidR="00D04A0E" w:rsidRPr="00D04A0E" w14:paraId="64AF8DA5" w14:textId="77777777" w:rsidTr="00181E8B">
        <w:trPr>
          <w:jc w:val="right"/>
        </w:trPr>
        <w:tc>
          <w:tcPr>
            <w:tcW w:w="5987" w:type="dxa"/>
            <w:shd w:val="clear" w:color="auto" w:fill="auto"/>
          </w:tcPr>
          <w:p w14:paraId="7C811C5C" w14:textId="77777777" w:rsidR="00D04A0E" w:rsidRPr="00D04A0E" w:rsidRDefault="00D04A0E" w:rsidP="00D04A0E">
            <w:pPr>
              <w:spacing w:before="120"/>
              <w:jc w:val="both"/>
              <w:rPr>
                <w:noProof/>
                <w:szCs w:val="20"/>
              </w:rPr>
            </w:pPr>
            <w:r w:rsidRPr="00D04A0E">
              <w:rPr>
                <w:noProof/>
                <w:szCs w:val="20"/>
              </w:rPr>
              <w:t xml:space="preserve"> Length of coupling</w:t>
            </w:r>
          </w:p>
        </w:tc>
        <w:tc>
          <w:tcPr>
            <w:tcW w:w="2336" w:type="dxa"/>
            <w:shd w:val="clear" w:color="auto" w:fill="auto"/>
          </w:tcPr>
          <w:p w14:paraId="0029F52E" w14:textId="77777777" w:rsidR="00D04A0E" w:rsidRPr="00D04A0E" w:rsidRDefault="00D04A0E" w:rsidP="00D04A0E">
            <w:pPr>
              <w:spacing w:before="120"/>
              <w:jc w:val="both"/>
              <w:rPr>
                <w:noProof/>
                <w:szCs w:val="20"/>
              </w:rPr>
            </w:pPr>
          </w:p>
        </w:tc>
      </w:tr>
      <w:tr w:rsidR="00D04A0E" w:rsidRPr="00D04A0E" w14:paraId="0618617C" w14:textId="77777777" w:rsidTr="00181E8B">
        <w:trPr>
          <w:jc w:val="right"/>
        </w:trPr>
        <w:tc>
          <w:tcPr>
            <w:tcW w:w="5987" w:type="dxa"/>
            <w:shd w:val="clear" w:color="auto" w:fill="auto"/>
          </w:tcPr>
          <w:p w14:paraId="3DD9EC07" w14:textId="77777777" w:rsidR="00D04A0E" w:rsidRPr="00D04A0E" w:rsidRDefault="00D04A0E" w:rsidP="00D04A0E">
            <w:pPr>
              <w:spacing w:before="120"/>
              <w:jc w:val="both"/>
              <w:rPr>
                <w:noProof/>
                <w:szCs w:val="20"/>
              </w:rPr>
            </w:pPr>
            <w:r w:rsidRPr="00D04A0E">
              <w:rPr>
                <w:noProof/>
                <w:szCs w:val="20"/>
              </w:rPr>
              <w:lastRenderedPageBreak/>
              <w:t xml:space="preserve"> Thickness of pipes</w:t>
            </w:r>
          </w:p>
        </w:tc>
        <w:tc>
          <w:tcPr>
            <w:tcW w:w="2336" w:type="dxa"/>
            <w:shd w:val="clear" w:color="auto" w:fill="auto"/>
          </w:tcPr>
          <w:p w14:paraId="6C409EC8" w14:textId="77777777" w:rsidR="00D04A0E" w:rsidRPr="00D04A0E" w:rsidRDefault="00D04A0E" w:rsidP="00D04A0E">
            <w:pPr>
              <w:spacing w:before="120"/>
              <w:jc w:val="both"/>
              <w:rPr>
                <w:noProof/>
                <w:szCs w:val="20"/>
              </w:rPr>
            </w:pPr>
          </w:p>
        </w:tc>
      </w:tr>
      <w:tr w:rsidR="00D04A0E" w:rsidRPr="00D04A0E" w14:paraId="4E12C0ED" w14:textId="77777777" w:rsidTr="00181E8B">
        <w:trPr>
          <w:jc w:val="right"/>
        </w:trPr>
        <w:tc>
          <w:tcPr>
            <w:tcW w:w="5987" w:type="dxa"/>
            <w:shd w:val="clear" w:color="auto" w:fill="auto"/>
          </w:tcPr>
          <w:p w14:paraId="70608B37" w14:textId="77777777" w:rsidR="00D04A0E" w:rsidRPr="00D04A0E" w:rsidRDefault="00D04A0E" w:rsidP="00D04A0E">
            <w:pPr>
              <w:spacing w:before="120"/>
              <w:jc w:val="both"/>
              <w:rPr>
                <w:noProof/>
                <w:szCs w:val="20"/>
              </w:rPr>
            </w:pPr>
            <w:r w:rsidRPr="00D04A0E">
              <w:rPr>
                <w:noProof/>
                <w:szCs w:val="20"/>
              </w:rPr>
              <w:t xml:space="preserve"> Thickness of coupling</w:t>
            </w:r>
          </w:p>
        </w:tc>
        <w:tc>
          <w:tcPr>
            <w:tcW w:w="2336" w:type="dxa"/>
            <w:shd w:val="clear" w:color="auto" w:fill="auto"/>
          </w:tcPr>
          <w:p w14:paraId="42C9AD86" w14:textId="77777777" w:rsidR="00D04A0E" w:rsidRPr="00D04A0E" w:rsidRDefault="00D04A0E" w:rsidP="00D04A0E">
            <w:pPr>
              <w:spacing w:before="120"/>
              <w:jc w:val="both"/>
              <w:rPr>
                <w:noProof/>
                <w:szCs w:val="20"/>
              </w:rPr>
            </w:pPr>
          </w:p>
        </w:tc>
      </w:tr>
      <w:tr w:rsidR="00D04A0E" w:rsidRPr="00D04A0E" w14:paraId="14CE775B" w14:textId="77777777" w:rsidTr="00181E8B">
        <w:trPr>
          <w:jc w:val="right"/>
        </w:trPr>
        <w:tc>
          <w:tcPr>
            <w:tcW w:w="5987" w:type="dxa"/>
            <w:shd w:val="clear" w:color="auto" w:fill="auto"/>
          </w:tcPr>
          <w:p w14:paraId="4080165F" w14:textId="77777777" w:rsidR="00D04A0E" w:rsidRPr="00D04A0E" w:rsidRDefault="00D04A0E" w:rsidP="00D04A0E">
            <w:pPr>
              <w:spacing w:before="120"/>
              <w:jc w:val="both"/>
              <w:rPr>
                <w:noProof/>
                <w:szCs w:val="20"/>
              </w:rPr>
            </w:pPr>
            <w:r w:rsidRPr="00D04A0E">
              <w:rPr>
                <w:noProof/>
                <w:szCs w:val="20"/>
              </w:rPr>
              <w:t xml:space="preserve"> Test pressure of pipe</w:t>
            </w:r>
          </w:p>
        </w:tc>
        <w:tc>
          <w:tcPr>
            <w:tcW w:w="2336" w:type="dxa"/>
            <w:shd w:val="clear" w:color="auto" w:fill="auto"/>
          </w:tcPr>
          <w:p w14:paraId="0CE6FEED" w14:textId="77777777" w:rsidR="00D04A0E" w:rsidRPr="00D04A0E" w:rsidRDefault="00D04A0E" w:rsidP="00D04A0E">
            <w:pPr>
              <w:spacing w:before="120"/>
              <w:jc w:val="both"/>
              <w:rPr>
                <w:noProof/>
                <w:szCs w:val="20"/>
              </w:rPr>
            </w:pPr>
          </w:p>
        </w:tc>
      </w:tr>
      <w:tr w:rsidR="00D04A0E" w:rsidRPr="00D04A0E" w14:paraId="62BB86A4" w14:textId="77777777" w:rsidTr="00181E8B">
        <w:trPr>
          <w:jc w:val="right"/>
        </w:trPr>
        <w:tc>
          <w:tcPr>
            <w:tcW w:w="5987" w:type="dxa"/>
            <w:shd w:val="clear" w:color="auto" w:fill="auto"/>
          </w:tcPr>
          <w:p w14:paraId="4FC5ACCF" w14:textId="77777777" w:rsidR="00D04A0E" w:rsidRPr="00D04A0E" w:rsidRDefault="00D04A0E" w:rsidP="00D04A0E">
            <w:pPr>
              <w:spacing w:before="120"/>
              <w:jc w:val="both"/>
              <w:rPr>
                <w:noProof/>
                <w:szCs w:val="20"/>
              </w:rPr>
            </w:pPr>
            <w:r w:rsidRPr="00D04A0E">
              <w:rPr>
                <w:noProof/>
                <w:szCs w:val="20"/>
              </w:rPr>
              <w:t xml:space="preserve"> Type of manual of pipe seamless seam   welded</w:t>
            </w:r>
          </w:p>
        </w:tc>
        <w:tc>
          <w:tcPr>
            <w:tcW w:w="2336" w:type="dxa"/>
            <w:shd w:val="clear" w:color="auto" w:fill="auto"/>
          </w:tcPr>
          <w:p w14:paraId="6D83575D" w14:textId="77777777" w:rsidR="00D04A0E" w:rsidRPr="00D04A0E" w:rsidRDefault="00D04A0E" w:rsidP="00D04A0E">
            <w:pPr>
              <w:spacing w:before="120"/>
              <w:jc w:val="both"/>
              <w:rPr>
                <w:noProof/>
                <w:szCs w:val="20"/>
              </w:rPr>
            </w:pPr>
          </w:p>
        </w:tc>
      </w:tr>
    </w:tbl>
    <w:p w14:paraId="4F292528" w14:textId="29936F54" w:rsidR="00D04A0E" w:rsidRPr="00D04A0E" w:rsidRDefault="00D04A0E" w:rsidP="00D04A0E">
      <w:pPr>
        <w:spacing w:before="120"/>
        <w:jc w:val="both"/>
        <w:rPr>
          <w:b/>
          <w:bCs/>
          <w:lang w:val="en-GB"/>
        </w:rPr>
      </w:pPr>
      <w:bookmarkStart w:id="508" w:name="_Toc455455184"/>
      <w:bookmarkStart w:id="509" w:name="_Toc457797113"/>
      <w:r w:rsidRPr="00D04A0E">
        <w:rPr>
          <w:b/>
          <w:bCs/>
          <w:lang w:val="en-GB"/>
        </w:rPr>
        <w:t xml:space="preserve">Table 1 </w:t>
      </w:r>
      <w:r w:rsidRPr="00D04A0E">
        <w:rPr>
          <w:b/>
          <w:bCs/>
          <w:snapToGrid w:val="0"/>
          <w:lang w:val="en-GB"/>
        </w:rPr>
        <w:t>Well Pump Duties and Pipe, Flow Control Valve (FCV) and Water Meter (WM) Diameters for Wellhead Installations</w:t>
      </w:r>
      <w:bookmarkEnd w:id="508"/>
      <w:bookmarkEnd w:id="509"/>
    </w:p>
    <w:p w14:paraId="788358BA" w14:textId="77777777" w:rsidR="00D04A0E" w:rsidRPr="00D04A0E" w:rsidRDefault="00D04A0E" w:rsidP="00D04A0E">
      <w:pPr>
        <w:bidi/>
        <w:spacing w:before="120"/>
        <w:rPr>
          <w:noProof/>
          <w:sz w:val="20"/>
          <w:szCs w:val="20"/>
          <w:lang w:val="en-GB"/>
        </w:rPr>
      </w:pPr>
    </w:p>
    <w:tbl>
      <w:tblPr>
        <w:tblW w:w="10561" w:type="dxa"/>
        <w:jc w:val="center"/>
        <w:tblBorders>
          <w:top w:val="single" w:sz="4" w:space="0" w:color="auto"/>
          <w:left w:val="single" w:sz="4" w:space="0" w:color="auto"/>
          <w:bottom w:val="single" w:sz="4" w:space="0" w:color="auto"/>
          <w:right w:val="single" w:sz="4" w:space="0" w:color="auto"/>
          <w:insideV w:val="single" w:sz="4" w:space="0" w:color="auto"/>
        </w:tblBorders>
        <w:tblLayout w:type="fixed"/>
        <w:tblCellMar>
          <w:left w:w="30" w:type="dxa"/>
          <w:right w:w="30" w:type="dxa"/>
        </w:tblCellMar>
        <w:tblLook w:val="0000" w:firstRow="0" w:lastRow="0" w:firstColumn="0" w:lastColumn="0" w:noHBand="0" w:noVBand="0"/>
      </w:tblPr>
      <w:tblGrid>
        <w:gridCol w:w="2190"/>
        <w:gridCol w:w="675"/>
        <w:gridCol w:w="708"/>
        <w:gridCol w:w="709"/>
        <w:gridCol w:w="851"/>
        <w:gridCol w:w="708"/>
        <w:gridCol w:w="851"/>
        <w:gridCol w:w="993"/>
        <w:gridCol w:w="719"/>
        <w:gridCol w:w="719"/>
        <w:gridCol w:w="719"/>
        <w:gridCol w:w="719"/>
      </w:tblGrid>
      <w:tr w:rsidR="00D04A0E" w:rsidRPr="00D04A0E" w14:paraId="4F5C3B45" w14:textId="77777777" w:rsidTr="000C1550">
        <w:trPr>
          <w:trHeight w:val="218"/>
          <w:jc w:val="center"/>
        </w:trPr>
        <w:tc>
          <w:tcPr>
            <w:tcW w:w="2190" w:type="dxa"/>
            <w:tcBorders>
              <w:top w:val="single" w:sz="4" w:space="0" w:color="auto"/>
            </w:tcBorders>
            <w:shd w:val="clear" w:color="auto" w:fill="auto"/>
          </w:tcPr>
          <w:p w14:paraId="61EFD8AC" w14:textId="77777777" w:rsidR="00D04A0E" w:rsidRPr="00D04A0E" w:rsidRDefault="00D04A0E" w:rsidP="00D04A0E">
            <w:pPr>
              <w:keepNext/>
              <w:spacing w:before="120"/>
              <w:jc w:val="center"/>
              <w:rPr>
                <w:b/>
                <w:noProof/>
                <w:snapToGrid w:val="0"/>
                <w:color w:val="000000"/>
              </w:rPr>
            </w:pPr>
            <w:r w:rsidRPr="00D04A0E">
              <w:rPr>
                <w:b/>
                <w:noProof/>
                <w:snapToGrid w:val="0"/>
                <w:color w:val="000000"/>
              </w:rPr>
              <w:t>Well</w:t>
            </w:r>
          </w:p>
        </w:tc>
        <w:tc>
          <w:tcPr>
            <w:tcW w:w="675" w:type="dxa"/>
            <w:tcBorders>
              <w:top w:val="single" w:sz="4" w:space="0" w:color="auto"/>
            </w:tcBorders>
            <w:shd w:val="clear" w:color="auto" w:fill="auto"/>
          </w:tcPr>
          <w:p w14:paraId="49581720" w14:textId="77777777" w:rsidR="00D04A0E" w:rsidRPr="00D04A0E" w:rsidRDefault="00D04A0E" w:rsidP="00D04A0E">
            <w:pPr>
              <w:keepNext/>
              <w:spacing w:before="120"/>
              <w:jc w:val="center"/>
              <w:rPr>
                <w:b/>
                <w:noProof/>
                <w:snapToGrid w:val="0"/>
                <w:color w:val="000000"/>
              </w:rPr>
            </w:pPr>
            <w:r w:rsidRPr="00D04A0E">
              <w:rPr>
                <w:b/>
                <w:noProof/>
                <w:snapToGrid w:val="0"/>
                <w:color w:val="000000"/>
              </w:rPr>
              <w:t>Discharge</w:t>
            </w:r>
          </w:p>
        </w:tc>
        <w:tc>
          <w:tcPr>
            <w:tcW w:w="708" w:type="dxa"/>
            <w:tcBorders>
              <w:top w:val="single" w:sz="4" w:space="0" w:color="auto"/>
            </w:tcBorders>
            <w:shd w:val="clear" w:color="auto" w:fill="auto"/>
          </w:tcPr>
          <w:p w14:paraId="537BFBE4" w14:textId="77777777" w:rsidR="00D04A0E" w:rsidRPr="00D04A0E" w:rsidRDefault="00D04A0E" w:rsidP="00D04A0E">
            <w:pPr>
              <w:keepNext/>
              <w:spacing w:before="120"/>
              <w:jc w:val="center"/>
              <w:rPr>
                <w:b/>
                <w:noProof/>
                <w:snapToGrid w:val="0"/>
                <w:color w:val="000000"/>
              </w:rPr>
            </w:pPr>
            <w:r w:rsidRPr="00D04A0E">
              <w:rPr>
                <w:b/>
                <w:noProof/>
                <w:snapToGrid w:val="0"/>
                <w:color w:val="000000"/>
              </w:rPr>
              <w:t>Head</w:t>
            </w:r>
          </w:p>
        </w:tc>
        <w:tc>
          <w:tcPr>
            <w:tcW w:w="709" w:type="dxa"/>
            <w:tcBorders>
              <w:top w:val="single" w:sz="4" w:space="0" w:color="auto"/>
            </w:tcBorders>
            <w:shd w:val="clear" w:color="auto" w:fill="auto"/>
          </w:tcPr>
          <w:p w14:paraId="567B4ECA" w14:textId="77777777" w:rsidR="00D04A0E" w:rsidRPr="00D04A0E" w:rsidRDefault="00D04A0E" w:rsidP="00D04A0E">
            <w:pPr>
              <w:keepNext/>
              <w:spacing w:before="120"/>
              <w:jc w:val="center"/>
              <w:rPr>
                <w:b/>
                <w:noProof/>
                <w:snapToGrid w:val="0"/>
                <w:color w:val="000000"/>
              </w:rPr>
            </w:pPr>
            <w:r w:rsidRPr="00D04A0E">
              <w:rPr>
                <w:b/>
                <w:noProof/>
                <w:snapToGrid w:val="0"/>
                <w:color w:val="000000"/>
              </w:rPr>
              <w:t>Riser Dia.</w:t>
            </w:r>
          </w:p>
        </w:tc>
        <w:tc>
          <w:tcPr>
            <w:tcW w:w="851" w:type="dxa"/>
            <w:tcBorders>
              <w:top w:val="single" w:sz="4" w:space="0" w:color="auto"/>
            </w:tcBorders>
            <w:shd w:val="clear" w:color="auto" w:fill="auto"/>
          </w:tcPr>
          <w:p w14:paraId="538A89FA" w14:textId="77777777" w:rsidR="00D04A0E" w:rsidRPr="00D04A0E" w:rsidRDefault="00D04A0E" w:rsidP="00D04A0E">
            <w:pPr>
              <w:keepNext/>
              <w:spacing w:before="120"/>
              <w:jc w:val="center"/>
              <w:rPr>
                <w:b/>
                <w:noProof/>
                <w:snapToGrid w:val="0"/>
                <w:color w:val="000000"/>
              </w:rPr>
            </w:pPr>
            <w:r w:rsidRPr="00D04A0E">
              <w:rPr>
                <w:b/>
                <w:noProof/>
                <w:snapToGrid w:val="0"/>
                <w:color w:val="000000"/>
              </w:rPr>
              <w:t>Length of</w:t>
            </w:r>
          </w:p>
        </w:tc>
        <w:tc>
          <w:tcPr>
            <w:tcW w:w="708" w:type="dxa"/>
            <w:tcBorders>
              <w:top w:val="single" w:sz="4" w:space="0" w:color="auto"/>
            </w:tcBorders>
            <w:shd w:val="clear" w:color="auto" w:fill="auto"/>
          </w:tcPr>
          <w:p w14:paraId="04DC198F" w14:textId="77777777" w:rsidR="00D04A0E" w:rsidRPr="00D04A0E" w:rsidRDefault="00D04A0E" w:rsidP="00D04A0E">
            <w:pPr>
              <w:keepNext/>
              <w:spacing w:before="120"/>
              <w:jc w:val="center"/>
              <w:rPr>
                <w:b/>
                <w:noProof/>
                <w:snapToGrid w:val="0"/>
                <w:color w:val="000000"/>
              </w:rPr>
            </w:pPr>
            <w:r w:rsidRPr="00D04A0E">
              <w:rPr>
                <w:b/>
                <w:noProof/>
                <w:snapToGrid w:val="0"/>
                <w:color w:val="000000"/>
              </w:rPr>
              <w:t>FCV Dia.</w:t>
            </w:r>
          </w:p>
        </w:tc>
        <w:tc>
          <w:tcPr>
            <w:tcW w:w="851" w:type="dxa"/>
            <w:tcBorders>
              <w:top w:val="single" w:sz="4" w:space="0" w:color="auto"/>
            </w:tcBorders>
            <w:shd w:val="clear" w:color="auto" w:fill="auto"/>
          </w:tcPr>
          <w:p w14:paraId="0ACD3F58" w14:textId="77777777" w:rsidR="00D04A0E" w:rsidRPr="00D04A0E" w:rsidRDefault="00D04A0E" w:rsidP="00D04A0E">
            <w:pPr>
              <w:keepNext/>
              <w:spacing w:before="120"/>
              <w:jc w:val="center"/>
              <w:rPr>
                <w:b/>
                <w:noProof/>
                <w:snapToGrid w:val="0"/>
                <w:color w:val="000000"/>
              </w:rPr>
            </w:pPr>
            <w:r w:rsidRPr="00D04A0E">
              <w:rPr>
                <w:b/>
                <w:noProof/>
                <w:snapToGrid w:val="0"/>
                <w:color w:val="000000"/>
              </w:rPr>
              <w:t>WM Dia.</w:t>
            </w:r>
          </w:p>
        </w:tc>
        <w:tc>
          <w:tcPr>
            <w:tcW w:w="993" w:type="dxa"/>
            <w:tcBorders>
              <w:top w:val="single" w:sz="4" w:space="0" w:color="auto"/>
            </w:tcBorders>
            <w:shd w:val="clear" w:color="auto" w:fill="auto"/>
          </w:tcPr>
          <w:p w14:paraId="7F03D5E0" w14:textId="77777777" w:rsidR="00D04A0E" w:rsidRPr="00D04A0E" w:rsidRDefault="00D04A0E" w:rsidP="00D04A0E">
            <w:pPr>
              <w:keepNext/>
              <w:spacing w:before="120"/>
              <w:jc w:val="center"/>
              <w:rPr>
                <w:b/>
                <w:noProof/>
                <w:snapToGrid w:val="0"/>
                <w:color w:val="000000"/>
              </w:rPr>
            </w:pPr>
            <w:r w:rsidRPr="00D04A0E">
              <w:rPr>
                <w:b/>
                <w:noProof/>
                <w:snapToGrid w:val="0"/>
                <w:color w:val="000000"/>
              </w:rPr>
              <w:t>Washout</w:t>
            </w:r>
          </w:p>
        </w:tc>
        <w:tc>
          <w:tcPr>
            <w:tcW w:w="719" w:type="dxa"/>
            <w:tcBorders>
              <w:top w:val="single" w:sz="4" w:space="0" w:color="auto"/>
            </w:tcBorders>
            <w:shd w:val="clear" w:color="auto" w:fill="auto"/>
          </w:tcPr>
          <w:p w14:paraId="5130FA72" w14:textId="77777777" w:rsidR="00D04A0E" w:rsidRPr="00D04A0E" w:rsidRDefault="00D04A0E" w:rsidP="00D04A0E">
            <w:pPr>
              <w:keepNext/>
              <w:spacing w:before="120"/>
              <w:jc w:val="center"/>
              <w:rPr>
                <w:b/>
                <w:noProof/>
                <w:snapToGrid w:val="0"/>
                <w:color w:val="000000"/>
              </w:rPr>
            </w:pPr>
            <w:r w:rsidRPr="00D04A0E">
              <w:rPr>
                <w:b/>
                <w:noProof/>
                <w:snapToGrid w:val="0"/>
                <w:color w:val="000000"/>
              </w:rPr>
              <w:t>Air Valve</w:t>
            </w:r>
          </w:p>
        </w:tc>
        <w:tc>
          <w:tcPr>
            <w:tcW w:w="719" w:type="dxa"/>
            <w:tcBorders>
              <w:top w:val="single" w:sz="4" w:space="0" w:color="auto"/>
            </w:tcBorders>
            <w:shd w:val="clear" w:color="auto" w:fill="auto"/>
          </w:tcPr>
          <w:p w14:paraId="5F04BBDB" w14:textId="77777777" w:rsidR="00D04A0E" w:rsidRPr="00D04A0E" w:rsidRDefault="00D04A0E" w:rsidP="00D04A0E">
            <w:pPr>
              <w:keepNext/>
              <w:spacing w:before="120"/>
              <w:jc w:val="center"/>
              <w:rPr>
                <w:b/>
                <w:noProof/>
                <w:snapToGrid w:val="0"/>
                <w:color w:val="000000"/>
              </w:rPr>
            </w:pPr>
            <w:r w:rsidRPr="00D04A0E">
              <w:rPr>
                <w:b/>
                <w:noProof/>
                <w:snapToGrid w:val="0"/>
                <w:color w:val="000000"/>
              </w:rPr>
              <w:t>Pump min eff</w:t>
            </w:r>
          </w:p>
        </w:tc>
        <w:tc>
          <w:tcPr>
            <w:tcW w:w="719" w:type="dxa"/>
            <w:tcBorders>
              <w:top w:val="single" w:sz="4" w:space="0" w:color="auto"/>
            </w:tcBorders>
            <w:shd w:val="clear" w:color="auto" w:fill="auto"/>
          </w:tcPr>
          <w:p w14:paraId="53A7B599" w14:textId="77777777" w:rsidR="00D04A0E" w:rsidRPr="00D04A0E" w:rsidRDefault="00D04A0E" w:rsidP="00D04A0E">
            <w:pPr>
              <w:keepNext/>
              <w:spacing w:before="120"/>
              <w:jc w:val="center"/>
              <w:rPr>
                <w:b/>
                <w:noProof/>
                <w:snapToGrid w:val="0"/>
                <w:color w:val="000000"/>
              </w:rPr>
            </w:pPr>
            <w:r w:rsidRPr="00D04A0E">
              <w:rPr>
                <w:b/>
                <w:noProof/>
                <w:snapToGrid w:val="0"/>
                <w:color w:val="000000"/>
              </w:rPr>
              <w:t xml:space="preserve"> motor min eff</w:t>
            </w:r>
          </w:p>
        </w:tc>
        <w:tc>
          <w:tcPr>
            <w:tcW w:w="719" w:type="dxa"/>
            <w:tcBorders>
              <w:top w:val="single" w:sz="4" w:space="0" w:color="auto"/>
            </w:tcBorders>
            <w:shd w:val="clear" w:color="auto" w:fill="auto"/>
          </w:tcPr>
          <w:p w14:paraId="63EE7DC8" w14:textId="77777777" w:rsidR="00D04A0E" w:rsidRPr="00D04A0E" w:rsidRDefault="00D04A0E" w:rsidP="00D04A0E">
            <w:pPr>
              <w:keepNext/>
              <w:spacing w:before="120"/>
              <w:jc w:val="center"/>
              <w:rPr>
                <w:b/>
                <w:noProof/>
                <w:snapToGrid w:val="0"/>
                <w:color w:val="000000"/>
              </w:rPr>
            </w:pPr>
            <w:r w:rsidRPr="00D04A0E">
              <w:rPr>
                <w:b/>
                <w:noProof/>
                <w:snapToGrid w:val="0"/>
                <w:color w:val="000000"/>
              </w:rPr>
              <w:t>Min motor power</w:t>
            </w:r>
          </w:p>
        </w:tc>
      </w:tr>
      <w:tr w:rsidR="00D04A0E" w:rsidRPr="00D04A0E" w14:paraId="0705B939" w14:textId="77777777" w:rsidTr="000C1550">
        <w:trPr>
          <w:trHeight w:val="218"/>
          <w:jc w:val="center"/>
        </w:trPr>
        <w:tc>
          <w:tcPr>
            <w:tcW w:w="2190" w:type="dxa"/>
            <w:tcBorders>
              <w:bottom w:val="nil"/>
            </w:tcBorders>
            <w:shd w:val="clear" w:color="auto" w:fill="auto"/>
          </w:tcPr>
          <w:p w14:paraId="205AA933" w14:textId="77777777" w:rsidR="00D04A0E" w:rsidRPr="00D04A0E" w:rsidRDefault="00D04A0E" w:rsidP="00D04A0E">
            <w:pPr>
              <w:keepNext/>
              <w:spacing w:before="120"/>
              <w:jc w:val="center"/>
              <w:rPr>
                <w:b/>
                <w:noProof/>
                <w:snapToGrid w:val="0"/>
                <w:color w:val="000000"/>
              </w:rPr>
            </w:pPr>
          </w:p>
        </w:tc>
        <w:tc>
          <w:tcPr>
            <w:tcW w:w="675" w:type="dxa"/>
            <w:tcBorders>
              <w:bottom w:val="nil"/>
            </w:tcBorders>
            <w:shd w:val="clear" w:color="auto" w:fill="auto"/>
          </w:tcPr>
          <w:p w14:paraId="5119C8EA" w14:textId="77777777" w:rsidR="00D04A0E" w:rsidRPr="00D04A0E" w:rsidRDefault="00D04A0E" w:rsidP="00D04A0E">
            <w:pPr>
              <w:keepNext/>
              <w:spacing w:before="120"/>
              <w:jc w:val="center"/>
              <w:rPr>
                <w:b/>
                <w:noProof/>
                <w:snapToGrid w:val="0"/>
                <w:color w:val="000000"/>
              </w:rPr>
            </w:pPr>
            <w:r w:rsidRPr="00D04A0E">
              <w:rPr>
                <w:b/>
                <w:noProof/>
                <w:snapToGrid w:val="0"/>
                <w:color w:val="000000"/>
              </w:rPr>
              <w:t>Q</w:t>
            </w:r>
          </w:p>
        </w:tc>
        <w:tc>
          <w:tcPr>
            <w:tcW w:w="708" w:type="dxa"/>
            <w:tcBorders>
              <w:bottom w:val="nil"/>
            </w:tcBorders>
            <w:shd w:val="clear" w:color="auto" w:fill="auto"/>
          </w:tcPr>
          <w:p w14:paraId="653DAC78" w14:textId="77777777" w:rsidR="00D04A0E" w:rsidRPr="00D04A0E" w:rsidRDefault="00D04A0E" w:rsidP="00D04A0E">
            <w:pPr>
              <w:keepNext/>
              <w:spacing w:before="120"/>
              <w:jc w:val="center"/>
              <w:rPr>
                <w:b/>
                <w:noProof/>
                <w:snapToGrid w:val="0"/>
                <w:color w:val="000000"/>
              </w:rPr>
            </w:pPr>
            <w:r w:rsidRPr="00D04A0E">
              <w:rPr>
                <w:b/>
                <w:noProof/>
                <w:snapToGrid w:val="0"/>
                <w:color w:val="000000"/>
              </w:rPr>
              <w:t>H</w:t>
            </w:r>
          </w:p>
        </w:tc>
        <w:tc>
          <w:tcPr>
            <w:tcW w:w="709" w:type="dxa"/>
            <w:tcBorders>
              <w:bottom w:val="nil"/>
            </w:tcBorders>
            <w:shd w:val="clear" w:color="auto" w:fill="auto"/>
          </w:tcPr>
          <w:p w14:paraId="0A0E7447" w14:textId="77777777" w:rsidR="00D04A0E" w:rsidRPr="00D04A0E" w:rsidRDefault="00D04A0E" w:rsidP="00D04A0E">
            <w:pPr>
              <w:keepNext/>
              <w:spacing w:before="120"/>
              <w:jc w:val="center"/>
              <w:rPr>
                <w:b/>
                <w:noProof/>
                <w:snapToGrid w:val="0"/>
                <w:color w:val="000000"/>
              </w:rPr>
            </w:pPr>
            <w:r w:rsidRPr="00D04A0E">
              <w:rPr>
                <w:b/>
                <w:noProof/>
                <w:snapToGrid w:val="0"/>
                <w:color w:val="000000"/>
              </w:rPr>
              <w:t>DN1</w:t>
            </w:r>
          </w:p>
        </w:tc>
        <w:tc>
          <w:tcPr>
            <w:tcW w:w="851" w:type="dxa"/>
            <w:tcBorders>
              <w:bottom w:val="nil"/>
            </w:tcBorders>
            <w:shd w:val="clear" w:color="auto" w:fill="auto"/>
          </w:tcPr>
          <w:p w14:paraId="678F84DC" w14:textId="77777777" w:rsidR="00D04A0E" w:rsidRPr="00D04A0E" w:rsidRDefault="00D04A0E" w:rsidP="00D04A0E">
            <w:pPr>
              <w:keepNext/>
              <w:spacing w:before="120"/>
              <w:jc w:val="center"/>
              <w:rPr>
                <w:b/>
                <w:noProof/>
                <w:snapToGrid w:val="0"/>
                <w:color w:val="000000"/>
              </w:rPr>
            </w:pPr>
            <w:r w:rsidRPr="00D04A0E">
              <w:rPr>
                <w:b/>
                <w:noProof/>
                <w:snapToGrid w:val="0"/>
                <w:color w:val="000000"/>
              </w:rPr>
              <w:t>Riser</w:t>
            </w:r>
          </w:p>
        </w:tc>
        <w:tc>
          <w:tcPr>
            <w:tcW w:w="708" w:type="dxa"/>
            <w:tcBorders>
              <w:bottom w:val="nil"/>
            </w:tcBorders>
            <w:shd w:val="clear" w:color="auto" w:fill="auto"/>
          </w:tcPr>
          <w:p w14:paraId="07E8C730" w14:textId="77777777" w:rsidR="00D04A0E" w:rsidRPr="00D04A0E" w:rsidRDefault="00D04A0E" w:rsidP="00D04A0E">
            <w:pPr>
              <w:keepNext/>
              <w:spacing w:before="120"/>
              <w:jc w:val="center"/>
              <w:rPr>
                <w:b/>
                <w:noProof/>
                <w:snapToGrid w:val="0"/>
                <w:color w:val="000000"/>
              </w:rPr>
            </w:pPr>
            <w:r w:rsidRPr="00D04A0E">
              <w:rPr>
                <w:b/>
                <w:noProof/>
                <w:snapToGrid w:val="0"/>
                <w:color w:val="000000"/>
              </w:rPr>
              <w:t>DN2</w:t>
            </w:r>
          </w:p>
        </w:tc>
        <w:tc>
          <w:tcPr>
            <w:tcW w:w="851" w:type="dxa"/>
            <w:tcBorders>
              <w:bottom w:val="nil"/>
            </w:tcBorders>
            <w:shd w:val="clear" w:color="auto" w:fill="auto"/>
          </w:tcPr>
          <w:p w14:paraId="082E390F" w14:textId="77777777" w:rsidR="00D04A0E" w:rsidRPr="00D04A0E" w:rsidRDefault="00D04A0E" w:rsidP="00D04A0E">
            <w:pPr>
              <w:keepNext/>
              <w:spacing w:before="120"/>
              <w:jc w:val="center"/>
              <w:rPr>
                <w:b/>
                <w:noProof/>
                <w:snapToGrid w:val="0"/>
                <w:color w:val="000000"/>
              </w:rPr>
            </w:pPr>
            <w:r w:rsidRPr="00D04A0E">
              <w:rPr>
                <w:b/>
                <w:noProof/>
                <w:snapToGrid w:val="0"/>
                <w:color w:val="000000"/>
              </w:rPr>
              <w:t>DN2</w:t>
            </w:r>
          </w:p>
        </w:tc>
        <w:tc>
          <w:tcPr>
            <w:tcW w:w="993" w:type="dxa"/>
            <w:tcBorders>
              <w:bottom w:val="nil"/>
            </w:tcBorders>
            <w:shd w:val="clear" w:color="auto" w:fill="auto"/>
          </w:tcPr>
          <w:p w14:paraId="704FA5E6" w14:textId="77777777" w:rsidR="00D04A0E" w:rsidRPr="00D04A0E" w:rsidRDefault="00D04A0E" w:rsidP="00D04A0E">
            <w:pPr>
              <w:keepNext/>
              <w:spacing w:before="120"/>
              <w:jc w:val="center"/>
              <w:rPr>
                <w:b/>
                <w:noProof/>
                <w:snapToGrid w:val="0"/>
                <w:color w:val="000000"/>
                <w:rtl/>
                <w:lang w:bidi="ar-JO"/>
              </w:rPr>
            </w:pPr>
            <w:r w:rsidRPr="00D04A0E">
              <w:rPr>
                <w:b/>
                <w:noProof/>
                <w:snapToGrid w:val="0"/>
                <w:color w:val="000000"/>
              </w:rPr>
              <w:t>Dia.</w:t>
            </w:r>
          </w:p>
        </w:tc>
        <w:tc>
          <w:tcPr>
            <w:tcW w:w="719" w:type="dxa"/>
            <w:tcBorders>
              <w:bottom w:val="nil"/>
            </w:tcBorders>
            <w:shd w:val="clear" w:color="auto" w:fill="auto"/>
          </w:tcPr>
          <w:p w14:paraId="3A9C6443" w14:textId="77777777" w:rsidR="00D04A0E" w:rsidRPr="00D04A0E" w:rsidRDefault="00D04A0E" w:rsidP="00D04A0E">
            <w:pPr>
              <w:keepNext/>
              <w:spacing w:before="120"/>
              <w:jc w:val="center"/>
              <w:rPr>
                <w:b/>
                <w:noProof/>
                <w:snapToGrid w:val="0"/>
                <w:color w:val="000000"/>
                <w:rtl/>
                <w:lang w:bidi="ar-JO"/>
              </w:rPr>
            </w:pPr>
            <w:r w:rsidRPr="00D04A0E">
              <w:rPr>
                <w:b/>
                <w:noProof/>
                <w:snapToGrid w:val="0"/>
                <w:color w:val="000000"/>
              </w:rPr>
              <w:t>Dia.</w:t>
            </w:r>
          </w:p>
        </w:tc>
        <w:tc>
          <w:tcPr>
            <w:tcW w:w="719" w:type="dxa"/>
            <w:tcBorders>
              <w:bottom w:val="nil"/>
            </w:tcBorders>
            <w:shd w:val="clear" w:color="auto" w:fill="auto"/>
          </w:tcPr>
          <w:p w14:paraId="1CBF33FC" w14:textId="77777777" w:rsidR="00D04A0E" w:rsidRPr="00D04A0E" w:rsidRDefault="00D04A0E" w:rsidP="00D04A0E">
            <w:pPr>
              <w:keepNext/>
              <w:spacing w:before="120"/>
              <w:jc w:val="center"/>
              <w:rPr>
                <w:b/>
                <w:noProof/>
                <w:snapToGrid w:val="0"/>
                <w:color w:val="000000"/>
              </w:rPr>
            </w:pPr>
          </w:p>
        </w:tc>
        <w:tc>
          <w:tcPr>
            <w:tcW w:w="719" w:type="dxa"/>
            <w:tcBorders>
              <w:bottom w:val="nil"/>
            </w:tcBorders>
            <w:shd w:val="clear" w:color="auto" w:fill="auto"/>
          </w:tcPr>
          <w:p w14:paraId="6E3A159F" w14:textId="77777777" w:rsidR="00D04A0E" w:rsidRPr="00D04A0E" w:rsidRDefault="00D04A0E" w:rsidP="00D04A0E">
            <w:pPr>
              <w:keepNext/>
              <w:spacing w:before="120"/>
              <w:jc w:val="center"/>
              <w:rPr>
                <w:b/>
                <w:noProof/>
                <w:snapToGrid w:val="0"/>
                <w:color w:val="000000"/>
              </w:rPr>
            </w:pPr>
          </w:p>
        </w:tc>
        <w:tc>
          <w:tcPr>
            <w:tcW w:w="719" w:type="dxa"/>
            <w:tcBorders>
              <w:bottom w:val="nil"/>
            </w:tcBorders>
            <w:shd w:val="clear" w:color="auto" w:fill="auto"/>
          </w:tcPr>
          <w:p w14:paraId="455C751D" w14:textId="77777777" w:rsidR="00D04A0E" w:rsidRPr="00D04A0E" w:rsidRDefault="00D04A0E" w:rsidP="00D04A0E">
            <w:pPr>
              <w:keepNext/>
              <w:spacing w:before="120"/>
              <w:jc w:val="center"/>
              <w:rPr>
                <w:b/>
                <w:noProof/>
                <w:snapToGrid w:val="0"/>
                <w:color w:val="000000"/>
              </w:rPr>
            </w:pPr>
          </w:p>
        </w:tc>
      </w:tr>
      <w:tr w:rsidR="00D04A0E" w:rsidRPr="00D04A0E" w14:paraId="727F42CB" w14:textId="77777777" w:rsidTr="000C1550">
        <w:trPr>
          <w:trHeight w:val="242"/>
          <w:jc w:val="center"/>
        </w:trPr>
        <w:tc>
          <w:tcPr>
            <w:tcW w:w="2190" w:type="dxa"/>
            <w:tcBorders>
              <w:top w:val="nil"/>
              <w:bottom w:val="single" w:sz="4" w:space="0" w:color="auto"/>
            </w:tcBorders>
            <w:shd w:val="clear" w:color="auto" w:fill="auto"/>
          </w:tcPr>
          <w:p w14:paraId="019F7177" w14:textId="77777777" w:rsidR="00D04A0E" w:rsidRPr="00D04A0E" w:rsidRDefault="00D04A0E" w:rsidP="00D04A0E">
            <w:pPr>
              <w:keepNext/>
              <w:spacing w:before="120"/>
              <w:jc w:val="center"/>
              <w:rPr>
                <w:b/>
                <w:noProof/>
                <w:snapToGrid w:val="0"/>
                <w:color w:val="000000"/>
              </w:rPr>
            </w:pPr>
          </w:p>
        </w:tc>
        <w:tc>
          <w:tcPr>
            <w:tcW w:w="675" w:type="dxa"/>
            <w:tcBorders>
              <w:top w:val="nil"/>
              <w:bottom w:val="single" w:sz="4" w:space="0" w:color="auto"/>
            </w:tcBorders>
            <w:shd w:val="clear" w:color="auto" w:fill="auto"/>
          </w:tcPr>
          <w:p w14:paraId="5CD086B8" w14:textId="77777777" w:rsidR="00D04A0E" w:rsidRPr="00D04A0E" w:rsidRDefault="00D04A0E" w:rsidP="00D04A0E">
            <w:pPr>
              <w:keepNext/>
              <w:spacing w:before="120"/>
              <w:jc w:val="center"/>
              <w:rPr>
                <w:b/>
                <w:noProof/>
                <w:snapToGrid w:val="0"/>
                <w:color w:val="000000"/>
              </w:rPr>
            </w:pPr>
            <w:r w:rsidRPr="00D04A0E">
              <w:rPr>
                <w:b/>
                <w:noProof/>
                <w:snapToGrid w:val="0"/>
                <w:color w:val="000000"/>
              </w:rPr>
              <w:t>(l/s)</w:t>
            </w:r>
          </w:p>
        </w:tc>
        <w:tc>
          <w:tcPr>
            <w:tcW w:w="708" w:type="dxa"/>
            <w:tcBorders>
              <w:top w:val="nil"/>
              <w:bottom w:val="single" w:sz="4" w:space="0" w:color="auto"/>
            </w:tcBorders>
            <w:shd w:val="clear" w:color="auto" w:fill="auto"/>
          </w:tcPr>
          <w:p w14:paraId="46CD2C4B" w14:textId="77777777" w:rsidR="00D04A0E" w:rsidRPr="00D04A0E" w:rsidRDefault="00D04A0E" w:rsidP="00D04A0E">
            <w:pPr>
              <w:keepNext/>
              <w:spacing w:before="120"/>
              <w:jc w:val="center"/>
              <w:rPr>
                <w:b/>
                <w:noProof/>
                <w:snapToGrid w:val="0"/>
                <w:color w:val="000000"/>
              </w:rPr>
            </w:pPr>
            <w:r w:rsidRPr="00D04A0E">
              <w:rPr>
                <w:b/>
                <w:noProof/>
                <w:snapToGrid w:val="0"/>
                <w:color w:val="000000"/>
              </w:rPr>
              <w:t>(m)</w:t>
            </w:r>
          </w:p>
        </w:tc>
        <w:tc>
          <w:tcPr>
            <w:tcW w:w="709" w:type="dxa"/>
            <w:tcBorders>
              <w:top w:val="nil"/>
              <w:bottom w:val="single" w:sz="4" w:space="0" w:color="auto"/>
            </w:tcBorders>
            <w:shd w:val="clear" w:color="auto" w:fill="auto"/>
          </w:tcPr>
          <w:p w14:paraId="48290A51" w14:textId="77777777" w:rsidR="00D04A0E" w:rsidRPr="00D04A0E" w:rsidRDefault="00D04A0E" w:rsidP="00D04A0E">
            <w:pPr>
              <w:keepNext/>
              <w:spacing w:before="120"/>
              <w:jc w:val="center"/>
              <w:rPr>
                <w:b/>
                <w:noProof/>
                <w:snapToGrid w:val="0"/>
                <w:color w:val="000000"/>
              </w:rPr>
            </w:pPr>
            <w:r w:rsidRPr="00D04A0E">
              <w:rPr>
                <w:b/>
                <w:noProof/>
                <w:snapToGrid w:val="0"/>
                <w:color w:val="000000"/>
              </w:rPr>
              <w:t>(mm)</w:t>
            </w:r>
          </w:p>
        </w:tc>
        <w:tc>
          <w:tcPr>
            <w:tcW w:w="851" w:type="dxa"/>
            <w:tcBorders>
              <w:top w:val="nil"/>
              <w:bottom w:val="single" w:sz="4" w:space="0" w:color="auto"/>
            </w:tcBorders>
            <w:shd w:val="clear" w:color="auto" w:fill="auto"/>
          </w:tcPr>
          <w:p w14:paraId="697DB3CB" w14:textId="77777777" w:rsidR="00D04A0E" w:rsidRPr="00D04A0E" w:rsidRDefault="00D04A0E" w:rsidP="00D04A0E">
            <w:pPr>
              <w:keepNext/>
              <w:spacing w:before="120"/>
              <w:jc w:val="center"/>
              <w:rPr>
                <w:b/>
                <w:noProof/>
                <w:snapToGrid w:val="0"/>
                <w:color w:val="000000"/>
              </w:rPr>
            </w:pPr>
            <w:r w:rsidRPr="00D04A0E">
              <w:rPr>
                <w:b/>
                <w:noProof/>
                <w:snapToGrid w:val="0"/>
                <w:color w:val="000000"/>
              </w:rPr>
              <w:t>(m)</w:t>
            </w:r>
          </w:p>
        </w:tc>
        <w:tc>
          <w:tcPr>
            <w:tcW w:w="708" w:type="dxa"/>
            <w:tcBorders>
              <w:top w:val="nil"/>
              <w:bottom w:val="single" w:sz="4" w:space="0" w:color="auto"/>
            </w:tcBorders>
            <w:shd w:val="clear" w:color="auto" w:fill="auto"/>
          </w:tcPr>
          <w:p w14:paraId="166761F1" w14:textId="77777777" w:rsidR="00D04A0E" w:rsidRPr="00D04A0E" w:rsidRDefault="00D04A0E" w:rsidP="00D04A0E">
            <w:pPr>
              <w:keepNext/>
              <w:spacing w:before="120"/>
              <w:jc w:val="center"/>
              <w:rPr>
                <w:b/>
                <w:noProof/>
                <w:snapToGrid w:val="0"/>
                <w:color w:val="000000"/>
              </w:rPr>
            </w:pPr>
            <w:r w:rsidRPr="00D04A0E">
              <w:rPr>
                <w:b/>
                <w:noProof/>
                <w:snapToGrid w:val="0"/>
                <w:color w:val="000000"/>
              </w:rPr>
              <w:t>(mm)</w:t>
            </w:r>
          </w:p>
        </w:tc>
        <w:tc>
          <w:tcPr>
            <w:tcW w:w="851" w:type="dxa"/>
            <w:tcBorders>
              <w:top w:val="nil"/>
              <w:bottom w:val="single" w:sz="4" w:space="0" w:color="auto"/>
            </w:tcBorders>
            <w:shd w:val="clear" w:color="auto" w:fill="auto"/>
          </w:tcPr>
          <w:p w14:paraId="1725234F" w14:textId="77777777" w:rsidR="00D04A0E" w:rsidRPr="00D04A0E" w:rsidRDefault="00D04A0E" w:rsidP="00D04A0E">
            <w:pPr>
              <w:keepNext/>
              <w:spacing w:before="120"/>
              <w:jc w:val="center"/>
              <w:rPr>
                <w:b/>
                <w:noProof/>
                <w:snapToGrid w:val="0"/>
                <w:color w:val="000000"/>
              </w:rPr>
            </w:pPr>
            <w:r w:rsidRPr="00D04A0E">
              <w:rPr>
                <w:b/>
                <w:noProof/>
                <w:snapToGrid w:val="0"/>
                <w:color w:val="000000"/>
              </w:rPr>
              <w:t>(mm)</w:t>
            </w:r>
          </w:p>
        </w:tc>
        <w:tc>
          <w:tcPr>
            <w:tcW w:w="993" w:type="dxa"/>
            <w:tcBorders>
              <w:top w:val="nil"/>
              <w:bottom w:val="single" w:sz="4" w:space="0" w:color="auto"/>
            </w:tcBorders>
            <w:shd w:val="clear" w:color="auto" w:fill="auto"/>
          </w:tcPr>
          <w:p w14:paraId="06C84F7D" w14:textId="77777777" w:rsidR="00D04A0E" w:rsidRPr="00D04A0E" w:rsidRDefault="00D04A0E" w:rsidP="00D04A0E">
            <w:pPr>
              <w:keepNext/>
              <w:spacing w:before="120"/>
              <w:jc w:val="center"/>
              <w:rPr>
                <w:b/>
                <w:noProof/>
                <w:snapToGrid w:val="0"/>
                <w:color w:val="000000"/>
              </w:rPr>
            </w:pPr>
            <w:r w:rsidRPr="00D04A0E">
              <w:rPr>
                <w:b/>
                <w:noProof/>
                <w:snapToGrid w:val="0"/>
                <w:color w:val="000000"/>
              </w:rPr>
              <w:t>(mm)</w:t>
            </w:r>
          </w:p>
        </w:tc>
        <w:tc>
          <w:tcPr>
            <w:tcW w:w="719" w:type="dxa"/>
            <w:tcBorders>
              <w:top w:val="nil"/>
              <w:bottom w:val="single" w:sz="4" w:space="0" w:color="auto"/>
            </w:tcBorders>
            <w:shd w:val="clear" w:color="auto" w:fill="auto"/>
          </w:tcPr>
          <w:p w14:paraId="4D9E3451" w14:textId="77777777" w:rsidR="00D04A0E" w:rsidRPr="00D04A0E" w:rsidRDefault="00D04A0E" w:rsidP="00D04A0E">
            <w:pPr>
              <w:keepNext/>
              <w:spacing w:before="120"/>
              <w:jc w:val="center"/>
              <w:rPr>
                <w:b/>
                <w:noProof/>
                <w:snapToGrid w:val="0"/>
                <w:color w:val="000000"/>
              </w:rPr>
            </w:pPr>
            <w:r w:rsidRPr="00D04A0E">
              <w:rPr>
                <w:b/>
                <w:noProof/>
                <w:snapToGrid w:val="0"/>
                <w:color w:val="000000"/>
              </w:rPr>
              <w:t>(mm)</w:t>
            </w:r>
          </w:p>
        </w:tc>
        <w:tc>
          <w:tcPr>
            <w:tcW w:w="719" w:type="dxa"/>
            <w:tcBorders>
              <w:top w:val="nil"/>
              <w:bottom w:val="single" w:sz="4" w:space="0" w:color="auto"/>
            </w:tcBorders>
            <w:shd w:val="clear" w:color="auto" w:fill="auto"/>
          </w:tcPr>
          <w:p w14:paraId="4949F353" w14:textId="77777777" w:rsidR="00D04A0E" w:rsidRPr="00D04A0E" w:rsidRDefault="00D04A0E" w:rsidP="00D04A0E">
            <w:pPr>
              <w:bidi/>
              <w:spacing w:before="120"/>
              <w:jc w:val="center"/>
              <w:rPr>
                <w:b/>
                <w:bCs/>
                <w:noProof/>
                <w:color w:val="000000"/>
              </w:rPr>
            </w:pPr>
            <w:r w:rsidRPr="00D04A0E">
              <w:rPr>
                <w:b/>
                <w:bCs/>
                <w:noProof/>
                <w:color w:val="000000"/>
              </w:rPr>
              <w:t>%</w:t>
            </w:r>
          </w:p>
        </w:tc>
        <w:tc>
          <w:tcPr>
            <w:tcW w:w="719" w:type="dxa"/>
            <w:tcBorders>
              <w:top w:val="nil"/>
              <w:bottom w:val="single" w:sz="4" w:space="0" w:color="auto"/>
            </w:tcBorders>
            <w:shd w:val="clear" w:color="auto" w:fill="auto"/>
          </w:tcPr>
          <w:p w14:paraId="35088035" w14:textId="77777777" w:rsidR="00D04A0E" w:rsidRPr="00D04A0E" w:rsidRDefault="00D04A0E" w:rsidP="00D04A0E">
            <w:pPr>
              <w:bidi/>
              <w:spacing w:before="120"/>
              <w:jc w:val="center"/>
              <w:rPr>
                <w:b/>
                <w:bCs/>
                <w:noProof/>
                <w:color w:val="000000"/>
              </w:rPr>
            </w:pPr>
            <w:r w:rsidRPr="00D04A0E">
              <w:rPr>
                <w:b/>
                <w:bCs/>
                <w:noProof/>
                <w:color w:val="000000"/>
              </w:rPr>
              <w:t>%</w:t>
            </w:r>
          </w:p>
        </w:tc>
        <w:tc>
          <w:tcPr>
            <w:tcW w:w="719" w:type="dxa"/>
            <w:tcBorders>
              <w:top w:val="nil"/>
              <w:bottom w:val="single" w:sz="4" w:space="0" w:color="auto"/>
            </w:tcBorders>
            <w:shd w:val="clear" w:color="auto" w:fill="auto"/>
          </w:tcPr>
          <w:p w14:paraId="222B4EEB" w14:textId="77777777" w:rsidR="00D04A0E" w:rsidRPr="00D04A0E" w:rsidRDefault="00D04A0E" w:rsidP="00D04A0E">
            <w:pPr>
              <w:bidi/>
              <w:spacing w:before="120"/>
              <w:jc w:val="center"/>
              <w:rPr>
                <w:b/>
                <w:bCs/>
                <w:noProof/>
                <w:color w:val="000000"/>
              </w:rPr>
            </w:pPr>
            <w:r w:rsidRPr="00D04A0E">
              <w:rPr>
                <w:b/>
                <w:bCs/>
                <w:noProof/>
                <w:color w:val="000000"/>
              </w:rPr>
              <w:t>kw</w:t>
            </w:r>
          </w:p>
        </w:tc>
      </w:tr>
      <w:tr w:rsidR="00D04A0E" w:rsidRPr="00D04A0E" w14:paraId="23C935B5" w14:textId="77777777" w:rsidTr="000C1550">
        <w:trPr>
          <w:trHeight w:val="218"/>
          <w:jc w:val="center"/>
        </w:trPr>
        <w:tc>
          <w:tcPr>
            <w:tcW w:w="2190" w:type="dxa"/>
            <w:tcBorders>
              <w:top w:val="nil"/>
              <w:bottom w:val="single" w:sz="4" w:space="0" w:color="auto"/>
            </w:tcBorders>
            <w:shd w:val="clear" w:color="auto" w:fill="auto"/>
          </w:tcPr>
          <w:p w14:paraId="17325325" w14:textId="43E44B15" w:rsidR="00D04A0E" w:rsidRPr="00D04A0E" w:rsidRDefault="00D04A0E" w:rsidP="00D04A0E">
            <w:pPr>
              <w:spacing w:before="120"/>
              <w:jc w:val="center"/>
              <w:rPr>
                <w:noProof/>
                <w:color w:val="000000"/>
              </w:rPr>
            </w:pPr>
          </w:p>
        </w:tc>
        <w:tc>
          <w:tcPr>
            <w:tcW w:w="675" w:type="dxa"/>
            <w:tcBorders>
              <w:top w:val="nil"/>
              <w:bottom w:val="single" w:sz="4" w:space="0" w:color="auto"/>
            </w:tcBorders>
            <w:shd w:val="clear" w:color="auto" w:fill="auto"/>
          </w:tcPr>
          <w:p w14:paraId="00AC6D6A" w14:textId="39F33FD3" w:rsidR="00D04A0E" w:rsidRPr="00D04A0E" w:rsidRDefault="00D04A0E" w:rsidP="00D04A0E">
            <w:pPr>
              <w:spacing w:before="120"/>
              <w:jc w:val="center"/>
              <w:rPr>
                <w:noProof/>
                <w:snapToGrid w:val="0"/>
                <w:color w:val="000000"/>
              </w:rPr>
            </w:pPr>
          </w:p>
        </w:tc>
        <w:tc>
          <w:tcPr>
            <w:tcW w:w="708" w:type="dxa"/>
            <w:tcBorders>
              <w:top w:val="nil"/>
              <w:bottom w:val="single" w:sz="4" w:space="0" w:color="auto"/>
            </w:tcBorders>
            <w:shd w:val="clear" w:color="auto" w:fill="auto"/>
          </w:tcPr>
          <w:p w14:paraId="71EE2D1C" w14:textId="33009F7D" w:rsidR="00D04A0E" w:rsidRPr="00D04A0E" w:rsidRDefault="00D04A0E" w:rsidP="00D04A0E">
            <w:pPr>
              <w:spacing w:before="120"/>
              <w:jc w:val="center"/>
              <w:rPr>
                <w:noProof/>
                <w:snapToGrid w:val="0"/>
                <w:color w:val="000000"/>
              </w:rPr>
            </w:pPr>
          </w:p>
        </w:tc>
        <w:tc>
          <w:tcPr>
            <w:tcW w:w="709" w:type="dxa"/>
            <w:tcBorders>
              <w:top w:val="nil"/>
              <w:bottom w:val="single" w:sz="4" w:space="0" w:color="auto"/>
            </w:tcBorders>
            <w:shd w:val="clear" w:color="auto" w:fill="auto"/>
          </w:tcPr>
          <w:p w14:paraId="59456E74" w14:textId="18453B4C" w:rsidR="00D04A0E" w:rsidRPr="00D04A0E" w:rsidRDefault="00D04A0E" w:rsidP="00D04A0E">
            <w:pPr>
              <w:spacing w:before="120"/>
              <w:jc w:val="center"/>
              <w:rPr>
                <w:noProof/>
                <w:color w:val="000000"/>
              </w:rPr>
            </w:pPr>
          </w:p>
        </w:tc>
        <w:tc>
          <w:tcPr>
            <w:tcW w:w="851" w:type="dxa"/>
            <w:tcBorders>
              <w:top w:val="nil"/>
              <w:bottom w:val="single" w:sz="4" w:space="0" w:color="auto"/>
            </w:tcBorders>
            <w:shd w:val="clear" w:color="auto" w:fill="auto"/>
          </w:tcPr>
          <w:p w14:paraId="57AB3114" w14:textId="4F700A3A" w:rsidR="00D04A0E" w:rsidRPr="00D04A0E" w:rsidRDefault="00D04A0E" w:rsidP="00D04A0E">
            <w:pPr>
              <w:spacing w:before="120"/>
              <w:jc w:val="center"/>
              <w:rPr>
                <w:noProof/>
                <w:snapToGrid w:val="0"/>
                <w:color w:val="000000"/>
              </w:rPr>
            </w:pPr>
          </w:p>
        </w:tc>
        <w:tc>
          <w:tcPr>
            <w:tcW w:w="708" w:type="dxa"/>
            <w:tcBorders>
              <w:top w:val="nil"/>
              <w:bottom w:val="single" w:sz="4" w:space="0" w:color="auto"/>
            </w:tcBorders>
            <w:shd w:val="clear" w:color="auto" w:fill="auto"/>
          </w:tcPr>
          <w:p w14:paraId="5D86BD68" w14:textId="3C060EBC" w:rsidR="00D04A0E" w:rsidRPr="00D04A0E" w:rsidRDefault="00D04A0E" w:rsidP="00D04A0E">
            <w:pPr>
              <w:keepNext/>
              <w:spacing w:before="120"/>
              <w:jc w:val="center"/>
              <w:rPr>
                <w:noProof/>
                <w:snapToGrid w:val="0"/>
                <w:color w:val="000000"/>
              </w:rPr>
            </w:pPr>
          </w:p>
        </w:tc>
        <w:tc>
          <w:tcPr>
            <w:tcW w:w="851" w:type="dxa"/>
            <w:tcBorders>
              <w:top w:val="nil"/>
              <w:bottom w:val="single" w:sz="4" w:space="0" w:color="auto"/>
            </w:tcBorders>
            <w:shd w:val="clear" w:color="auto" w:fill="auto"/>
          </w:tcPr>
          <w:p w14:paraId="151D2343" w14:textId="1221F6CF" w:rsidR="00D04A0E" w:rsidRPr="00D04A0E" w:rsidRDefault="00D04A0E" w:rsidP="00D04A0E">
            <w:pPr>
              <w:keepNext/>
              <w:spacing w:before="120"/>
              <w:jc w:val="center"/>
              <w:rPr>
                <w:noProof/>
                <w:snapToGrid w:val="0"/>
                <w:color w:val="000000"/>
              </w:rPr>
            </w:pPr>
          </w:p>
        </w:tc>
        <w:tc>
          <w:tcPr>
            <w:tcW w:w="993" w:type="dxa"/>
            <w:tcBorders>
              <w:top w:val="nil"/>
              <w:bottom w:val="single" w:sz="4" w:space="0" w:color="auto"/>
            </w:tcBorders>
            <w:shd w:val="clear" w:color="auto" w:fill="auto"/>
          </w:tcPr>
          <w:p w14:paraId="19DE8B12" w14:textId="24CAC630" w:rsidR="00D04A0E" w:rsidRPr="00D04A0E" w:rsidRDefault="00D04A0E" w:rsidP="00D04A0E">
            <w:pPr>
              <w:keepNext/>
              <w:spacing w:before="120"/>
              <w:jc w:val="center"/>
              <w:rPr>
                <w:noProof/>
                <w:snapToGrid w:val="0"/>
                <w:color w:val="000000"/>
              </w:rPr>
            </w:pPr>
          </w:p>
        </w:tc>
        <w:tc>
          <w:tcPr>
            <w:tcW w:w="719" w:type="dxa"/>
            <w:tcBorders>
              <w:top w:val="nil"/>
              <w:bottom w:val="single" w:sz="4" w:space="0" w:color="auto"/>
            </w:tcBorders>
            <w:shd w:val="clear" w:color="auto" w:fill="auto"/>
          </w:tcPr>
          <w:p w14:paraId="098A0131" w14:textId="4D788D1F" w:rsidR="00D04A0E" w:rsidRPr="00D04A0E" w:rsidRDefault="00D04A0E" w:rsidP="00D04A0E">
            <w:pPr>
              <w:keepNext/>
              <w:spacing w:before="120"/>
              <w:jc w:val="center"/>
              <w:rPr>
                <w:noProof/>
                <w:snapToGrid w:val="0"/>
                <w:color w:val="000000"/>
              </w:rPr>
            </w:pPr>
          </w:p>
        </w:tc>
        <w:tc>
          <w:tcPr>
            <w:tcW w:w="719" w:type="dxa"/>
            <w:tcBorders>
              <w:top w:val="nil"/>
              <w:bottom w:val="single" w:sz="4" w:space="0" w:color="auto"/>
            </w:tcBorders>
            <w:shd w:val="clear" w:color="auto" w:fill="auto"/>
          </w:tcPr>
          <w:p w14:paraId="0E5C6B80" w14:textId="70C84128" w:rsidR="00D04A0E" w:rsidRPr="00D04A0E" w:rsidRDefault="00D04A0E" w:rsidP="00D04A0E">
            <w:pPr>
              <w:bidi/>
              <w:spacing w:before="120"/>
              <w:jc w:val="center"/>
              <w:rPr>
                <w:noProof/>
                <w:color w:val="000000"/>
              </w:rPr>
            </w:pPr>
          </w:p>
        </w:tc>
        <w:tc>
          <w:tcPr>
            <w:tcW w:w="719" w:type="dxa"/>
            <w:tcBorders>
              <w:top w:val="nil"/>
              <w:bottom w:val="single" w:sz="4" w:space="0" w:color="auto"/>
            </w:tcBorders>
            <w:shd w:val="clear" w:color="auto" w:fill="auto"/>
          </w:tcPr>
          <w:p w14:paraId="0A94D7E8" w14:textId="6986BB31" w:rsidR="00D04A0E" w:rsidRPr="00D04A0E" w:rsidRDefault="00D04A0E" w:rsidP="00D04A0E">
            <w:pPr>
              <w:spacing w:before="120"/>
              <w:jc w:val="center"/>
              <w:rPr>
                <w:noProof/>
                <w:color w:val="000000"/>
              </w:rPr>
            </w:pPr>
          </w:p>
        </w:tc>
        <w:tc>
          <w:tcPr>
            <w:tcW w:w="719" w:type="dxa"/>
            <w:tcBorders>
              <w:top w:val="nil"/>
              <w:bottom w:val="single" w:sz="4" w:space="0" w:color="auto"/>
            </w:tcBorders>
            <w:shd w:val="clear" w:color="auto" w:fill="auto"/>
          </w:tcPr>
          <w:p w14:paraId="0B2BA0EC" w14:textId="263F6808" w:rsidR="00D04A0E" w:rsidRPr="00D04A0E" w:rsidRDefault="00D04A0E" w:rsidP="00D04A0E">
            <w:pPr>
              <w:spacing w:before="120"/>
              <w:jc w:val="center"/>
              <w:rPr>
                <w:noProof/>
                <w:color w:val="000000"/>
              </w:rPr>
            </w:pPr>
          </w:p>
        </w:tc>
      </w:tr>
      <w:tr w:rsidR="00D04A0E" w:rsidRPr="00D04A0E" w14:paraId="0AE2F33A" w14:textId="77777777" w:rsidTr="000C1550">
        <w:trPr>
          <w:trHeight w:val="218"/>
          <w:jc w:val="center"/>
        </w:trPr>
        <w:tc>
          <w:tcPr>
            <w:tcW w:w="2190" w:type="dxa"/>
            <w:tcBorders>
              <w:top w:val="single" w:sz="4" w:space="0" w:color="auto"/>
              <w:bottom w:val="single" w:sz="4" w:space="0" w:color="auto"/>
            </w:tcBorders>
            <w:shd w:val="clear" w:color="auto" w:fill="auto"/>
          </w:tcPr>
          <w:p w14:paraId="791E2E87" w14:textId="698B5F55" w:rsidR="00D04A0E" w:rsidRPr="00D04A0E" w:rsidRDefault="00D04A0E" w:rsidP="00D04A0E">
            <w:pPr>
              <w:spacing w:before="120"/>
              <w:jc w:val="center"/>
              <w:rPr>
                <w:noProof/>
                <w:color w:val="000000"/>
              </w:rPr>
            </w:pPr>
          </w:p>
        </w:tc>
        <w:tc>
          <w:tcPr>
            <w:tcW w:w="675" w:type="dxa"/>
            <w:tcBorders>
              <w:top w:val="single" w:sz="4" w:space="0" w:color="auto"/>
              <w:bottom w:val="single" w:sz="4" w:space="0" w:color="auto"/>
            </w:tcBorders>
            <w:shd w:val="clear" w:color="auto" w:fill="auto"/>
          </w:tcPr>
          <w:p w14:paraId="15EBDFB7" w14:textId="5FEB8648" w:rsidR="00D04A0E" w:rsidRPr="00D04A0E" w:rsidRDefault="00D04A0E" w:rsidP="00D04A0E">
            <w:pPr>
              <w:spacing w:before="120"/>
              <w:jc w:val="center"/>
              <w:rPr>
                <w:noProof/>
                <w:snapToGrid w:val="0"/>
                <w:color w:val="000000"/>
              </w:rPr>
            </w:pPr>
          </w:p>
        </w:tc>
        <w:tc>
          <w:tcPr>
            <w:tcW w:w="708" w:type="dxa"/>
            <w:tcBorders>
              <w:top w:val="single" w:sz="4" w:space="0" w:color="auto"/>
              <w:bottom w:val="single" w:sz="4" w:space="0" w:color="auto"/>
            </w:tcBorders>
            <w:shd w:val="clear" w:color="auto" w:fill="auto"/>
          </w:tcPr>
          <w:p w14:paraId="14F22DE6" w14:textId="424EB110" w:rsidR="00D04A0E" w:rsidRPr="00D04A0E" w:rsidRDefault="00D04A0E" w:rsidP="00D04A0E">
            <w:pPr>
              <w:spacing w:before="120"/>
              <w:jc w:val="center"/>
              <w:rPr>
                <w:noProof/>
                <w:snapToGrid w:val="0"/>
                <w:color w:val="000000"/>
              </w:rPr>
            </w:pPr>
          </w:p>
        </w:tc>
        <w:tc>
          <w:tcPr>
            <w:tcW w:w="709" w:type="dxa"/>
            <w:tcBorders>
              <w:top w:val="single" w:sz="4" w:space="0" w:color="auto"/>
              <w:bottom w:val="single" w:sz="4" w:space="0" w:color="auto"/>
            </w:tcBorders>
            <w:shd w:val="clear" w:color="auto" w:fill="auto"/>
          </w:tcPr>
          <w:p w14:paraId="29D78FCC" w14:textId="58D6C4F4" w:rsidR="00D04A0E" w:rsidRPr="00D04A0E" w:rsidRDefault="00D04A0E" w:rsidP="00D04A0E">
            <w:pPr>
              <w:spacing w:before="120"/>
              <w:jc w:val="center"/>
              <w:rPr>
                <w:noProof/>
                <w:color w:val="000000"/>
              </w:rPr>
            </w:pPr>
          </w:p>
        </w:tc>
        <w:tc>
          <w:tcPr>
            <w:tcW w:w="851" w:type="dxa"/>
            <w:tcBorders>
              <w:top w:val="single" w:sz="4" w:space="0" w:color="auto"/>
              <w:bottom w:val="single" w:sz="4" w:space="0" w:color="auto"/>
            </w:tcBorders>
            <w:shd w:val="clear" w:color="auto" w:fill="auto"/>
          </w:tcPr>
          <w:p w14:paraId="4DB44446" w14:textId="07300905" w:rsidR="00D04A0E" w:rsidRPr="00D04A0E" w:rsidRDefault="00D04A0E" w:rsidP="00D04A0E">
            <w:pPr>
              <w:spacing w:before="120"/>
              <w:jc w:val="center"/>
              <w:rPr>
                <w:noProof/>
                <w:snapToGrid w:val="0"/>
                <w:color w:val="000000"/>
              </w:rPr>
            </w:pPr>
          </w:p>
        </w:tc>
        <w:tc>
          <w:tcPr>
            <w:tcW w:w="708" w:type="dxa"/>
            <w:tcBorders>
              <w:top w:val="single" w:sz="4" w:space="0" w:color="auto"/>
              <w:bottom w:val="single" w:sz="4" w:space="0" w:color="auto"/>
            </w:tcBorders>
            <w:shd w:val="clear" w:color="auto" w:fill="auto"/>
          </w:tcPr>
          <w:p w14:paraId="17AC0FFE" w14:textId="1A7EA296" w:rsidR="00D04A0E" w:rsidRPr="00D04A0E" w:rsidRDefault="00D04A0E" w:rsidP="00D04A0E">
            <w:pPr>
              <w:keepNext/>
              <w:spacing w:before="120"/>
              <w:jc w:val="center"/>
              <w:rPr>
                <w:noProof/>
                <w:snapToGrid w:val="0"/>
                <w:color w:val="000000"/>
              </w:rPr>
            </w:pPr>
          </w:p>
        </w:tc>
        <w:tc>
          <w:tcPr>
            <w:tcW w:w="851" w:type="dxa"/>
            <w:tcBorders>
              <w:top w:val="single" w:sz="4" w:space="0" w:color="auto"/>
              <w:bottom w:val="single" w:sz="4" w:space="0" w:color="auto"/>
            </w:tcBorders>
            <w:shd w:val="clear" w:color="auto" w:fill="auto"/>
          </w:tcPr>
          <w:p w14:paraId="3EEE3F97" w14:textId="7D2BF5B9" w:rsidR="00D04A0E" w:rsidRPr="00D04A0E" w:rsidRDefault="00D04A0E" w:rsidP="00D04A0E">
            <w:pPr>
              <w:keepNext/>
              <w:spacing w:before="120"/>
              <w:jc w:val="center"/>
              <w:rPr>
                <w:noProof/>
                <w:snapToGrid w:val="0"/>
                <w:color w:val="000000"/>
              </w:rPr>
            </w:pPr>
          </w:p>
        </w:tc>
        <w:tc>
          <w:tcPr>
            <w:tcW w:w="993" w:type="dxa"/>
            <w:tcBorders>
              <w:top w:val="single" w:sz="4" w:space="0" w:color="auto"/>
              <w:bottom w:val="single" w:sz="4" w:space="0" w:color="auto"/>
            </w:tcBorders>
            <w:shd w:val="clear" w:color="auto" w:fill="auto"/>
          </w:tcPr>
          <w:p w14:paraId="550A6629" w14:textId="291DF425" w:rsidR="00D04A0E" w:rsidRPr="00D04A0E" w:rsidRDefault="00D04A0E" w:rsidP="00D04A0E">
            <w:pPr>
              <w:keepNext/>
              <w:spacing w:before="120"/>
              <w:jc w:val="center"/>
              <w:rPr>
                <w:noProof/>
                <w:snapToGrid w:val="0"/>
                <w:color w:val="000000"/>
              </w:rPr>
            </w:pPr>
          </w:p>
        </w:tc>
        <w:tc>
          <w:tcPr>
            <w:tcW w:w="719" w:type="dxa"/>
            <w:tcBorders>
              <w:top w:val="single" w:sz="4" w:space="0" w:color="auto"/>
              <w:bottom w:val="single" w:sz="4" w:space="0" w:color="auto"/>
            </w:tcBorders>
            <w:shd w:val="clear" w:color="auto" w:fill="auto"/>
          </w:tcPr>
          <w:p w14:paraId="0AFE18BA" w14:textId="41BA74C1" w:rsidR="00D04A0E" w:rsidRPr="00D04A0E" w:rsidRDefault="00D04A0E" w:rsidP="00D04A0E">
            <w:pPr>
              <w:keepNext/>
              <w:spacing w:before="120"/>
              <w:jc w:val="center"/>
              <w:rPr>
                <w:noProof/>
                <w:snapToGrid w:val="0"/>
                <w:color w:val="000000"/>
              </w:rPr>
            </w:pPr>
          </w:p>
        </w:tc>
        <w:tc>
          <w:tcPr>
            <w:tcW w:w="719" w:type="dxa"/>
            <w:tcBorders>
              <w:top w:val="single" w:sz="4" w:space="0" w:color="auto"/>
              <w:bottom w:val="single" w:sz="4" w:space="0" w:color="auto"/>
            </w:tcBorders>
            <w:shd w:val="clear" w:color="auto" w:fill="auto"/>
          </w:tcPr>
          <w:p w14:paraId="51074547" w14:textId="0FAED8A9" w:rsidR="00D04A0E" w:rsidRPr="00D04A0E" w:rsidRDefault="00D04A0E" w:rsidP="00D04A0E">
            <w:pPr>
              <w:bidi/>
              <w:spacing w:before="120"/>
              <w:jc w:val="center"/>
              <w:rPr>
                <w:noProof/>
                <w:color w:val="000000"/>
              </w:rPr>
            </w:pPr>
          </w:p>
        </w:tc>
        <w:tc>
          <w:tcPr>
            <w:tcW w:w="719" w:type="dxa"/>
            <w:tcBorders>
              <w:top w:val="single" w:sz="4" w:space="0" w:color="auto"/>
              <w:bottom w:val="single" w:sz="4" w:space="0" w:color="auto"/>
            </w:tcBorders>
            <w:shd w:val="clear" w:color="auto" w:fill="auto"/>
          </w:tcPr>
          <w:p w14:paraId="1EF986FE" w14:textId="1E71D2C0" w:rsidR="00D04A0E" w:rsidRPr="00D04A0E" w:rsidRDefault="00D04A0E" w:rsidP="00D04A0E">
            <w:pPr>
              <w:spacing w:before="120"/>
              <w:jc w:val="center"/>
              <w:rPr>
                <w:noProof/>
                <w:color w:val="000000"/>
              </w:rPr>
            </w:pPr>
          </w:p>
        </w:tc>
        <w:tc>
          <w:tcPr>
            <w:tcW w:w="719" w:type="dxa"/>
            <w:tcBorders>
              <w:top w:val="single" w:sz="4" w:space="0" w:color="auto"/>
              <w:bottom w:val="single" w:sz="4" w:space="0" w:color="auto"/>
            </w:tcBorders>
            <w:shd w:val="clear" w:color="auto" w:fill="auto"/>
          </w:tcPr>
          <w:p w14:paraId="65BC7BB6" w14:textId="28213EC5" w:rsidR="00D04A0E" w:rsidRPr="00D04A0E" w:rsidRDefault="00D04A0E" w:rsidP="00D04A0E">
            <w:pPr>
              <w:spacing w:before="120"/>
              <w:jc w:val="center"/>
              <w:rPr>
                <w:noProof/>
                <w:color w:val="000000"/>
              </w:rPr>
            </w:pPr>
          </w:p>
        </w:tc>
      </w:tr>
      <w:tr w:rsidR="00D04A0E" w:rsidRPr="00D04A0E" w14:paraId="5A8DA50F" w14:textId="77777777" w:rsidTr="000C1550">
        <w:trPr>
          <w:trHeight w:val="218"/>
          <w:jc w:val="center"/>
        </w:trPr>
        <w:tc>
          <w:tcPr>
            <w:tcW w:w="2190" w:type="dxa"/>
            <w:tcBorders>
              <w:top w:val="single" w:sz="4" w:space="0" w:color="auto"/>
              <w:bottom w:val="single" w:sz="4" w:space="0" w:color="auto"/>
            </w:tcBorders>
            <w:shd w:val="clear" w:color="auto" w:fill="auto"/>
          </w:tcPr>
          <w:p w14:paraId="3F99A015" w14:textId="5A50534C" w:rsidR="00D04A0E" w:rsidRPr="00D04A0E" w:rsidRDefault="00D04A0E" w:rsidP="00D04A0E">
            <w:pPr>
              <w:spacing w:before="120"/>
              <w:jc w:val="center"/>
              <w:rPr>
                <w:noProof/>
                <w:color w:val="000000"/>
              </w:rPr>
            </w:pPr>
          </w:p>
        </w:tc>
        <w:tc>
          <w:tcPr>
            <w:tcW w:w="675" w:type="dxa"/>
            <w:tcBorders>
              <w:top w:val="single" w:sz="4" w:space="0" w:color="auto"/>
              <w:bottom w:val="single" w:sz="4" w:space="0" w:color="auto"/>
            </w:tcBorders>
            <w:shd w:val="clear" w:color="auto" w:fill="auto"/>
          </w:tcPr>
          <w:p w14:paraId="039F1F52" w14:textId="11F0B4AF" w:rsidR="00D04A0E" w:rsidRPr="00D04A0E" w:rsidRDefault="00D04A0E" w:rsidP="00D04A0E">
            <w:pPr>
              <w:spacing w:before="120"/>
              <w:jc w:val="center"/>
              <w:rPr>
                <w:noProof/>
                <w:snapToGrid w:val="0"/>
                <w:color w:val="000000"/>
              </w:rPr>
            </w:pPr>
          </w:p>
        </w:tc>
        <w:tc>
          <w:tcPr>
            <w:tcW w:w="708" w:type="dxa"/>
            <w:tcBorders>
              <w:top w:val="single" w:sz="4" w:space="0" w:color="auto"/>
              <w:bottom w:val="single" w:sz="4" w:space="0" w:color="auto"/>
            </w:tcBorders>
            <w:shd w:val="clear" w:color="auto" w:fill="auto"/>
          </w:tcPr>
          <w:p w14:paraId="0A815087" w14:textId="1FB8DC86" w:rsidR="00D04A0E" w:rsidRPr="00D04A0E" w:rsidRDefault="00D04A0E" w:rsidP="00D04A0E">
            <w:pPr>
              <w:spacing w:before="120"/>
              <w:jc w:val="center"/>
              <w:rPr>
                <w:noProof/>
                <w:snapToGrid w:val="0"/>
                <w:color w:val="000000"/>
              </w:rPr>
            </w:pPr>
          </w:p>
        </w:tc>
        <w:tc>
          <w:tcPr>
            <w:tcW w:w="709" w:type="dxa"/>
            <w:tcBorders>
              <w:top w:val="single" w:sz="4" w:space="0" w:color="auto"/>
              <w:bottom w:val="single" w:sz="4" w:space="0" w:color="auto"/>
            </w:tcBorders>
            <w:shd w:val="clear" w:color="auto" w:fill="auto"/>
          </w:tcPr>
          <w:p w14:paraId="1DFB0650" w14:textId="2ADDF2D0" w:rsidR="00D04A0E" w:rsidRPr="00D04A0E" w:rsidRDefault="00D04A0E" w:rsidP="00D04A0E">
            <w:pPr>
              <w:spacing w:before="120"/>
              <w:jc w:val="center"/>
              <w:rPr>
                <w:noProof/>
                <w:color w:val="000000"/>
              </w:rPr>
            </w:pPr>
          </w:p>
        </w:tc>
        <w:tc>
          <w:tcPr>
            <w:tcW w:w="851" w:type="dxa"/>
            <w:tcBorders>
              <w:top w:val="single" w:sz="4" w:space="0" w:color="auto"/>
              <w:bottom w:val="single" w:sz="4" w:space="0" w:color="auto"/>
            </w:tcBorders>
            <w:shd w:val="clear" w:color="auto" w:fill="auto"/>
          </w:tcPr>
          <w:p w14:paraId="422DF88A" w14:textId="2F1745CF" w:rsidR="00D04A0E" w:rsidRPr="00D04A0E" w:rsidRDefault="00D04A0E" w:rsidP="00D04A0E">
            <w:pPr>
              <w:spacing w:before="120"/>
              <w:jc w:val="center"/>
              <w:rPr>
                <w:noProof/>
                <w:snapToGrid w:val="0"/>
                <w:color w:val="000000"/>
              </w:rPr>
            </w:pPr>
          </w:p>
        </w:tc>
        <w:tc>
          <w:tcPr>
            <w:tcW w:w="708" w:type="dxa"/>
            <w:tcBorders>
              <w:top w:val="single" w:sz="4" w:space="0" w:color="auto"/>
              <w:bottom w:val="single" w:sz="4" w:space="0" w:color="auto"/>
            </w:tcBorders>
            <w:shd w:val="clear" w:color="auto" w:fill="auto"/>
          </w:tcPr>
          <w:p w14:paraId="78A498ED" w14:textId="0811D4A4" w:rsidR="00D04A0E" w:rsidRPr="00D04A0E" w:rsidRDefault="00D04A0E" w:rsidP="00D04A0E">
            <w:pPr>
              <w:keepNext/>
              <w:spacing w:before="120"/>
              <w:jc w:val="center"/>
              <w:rPr>
                <w:noProof/>
                <w:snapToGrid w:val="0"/>
                <w:color w:val="000000"/>
              </w:rPr>
            </w:pPr>
          </w:p>
        </w:tc>
        <w:tc>
          <w:tcPr>
            <w:tcW w:w="851" w:type="dxa"/>
            <w:tcBorders>
              <w:top w:val="single" w:sz="4" w:space="0" w:color="auto"/>
              <w:bottom w:val="single" w:sz="4" w:space="0" w:color="auto"/>
            </w:tcBorders>
            <w:shd w:val="clear" w:color="auto" w:fill="auto"/>
          </w:tcPr>
          <w:p w14:paraId="5D8BB149" w14:textId="0EF5D5A5" w:rsidR="00D04A0E" w:rsidRPr="00D04A0E" w:rsidRDefault="00D04A0E" w:rsidP="00D04A0E">
            <w:pPr>
              <w:keepNext/>
              <w:spacing w:before="120"/>
              <w:jc w:val="center"/>
              <w:rPr>
                <w:noProof/>
                <w:snapToGrid w:val="0"/>
                <w:color w:val="000000"/>
              </w:rPr>
            </w:pPr>
          </w:p>
        </w:tc>
        <w:tc>
          <w:tcPr>
            <w:tcW w:w="993" w:type="dxa"/>
            <w:tcBorders>
              <w:top w:val="single" w:sz="4" w:space="0" w:color="auto"/>
              <w:bottom w:val="single" w:sz="4" w:space="0" w:color="auto"/>
            </w:tcBorders>
            <w:shd w:val="clear" w:color="auto" w:fill="auto"/>
          </w:tcPr>
          <w:p w14:paraId="531D1AA8" w14:textId="34FAA76D" w:rsidR="00D04A0E" w:rsidRPr="00D04A0E" w:rsidRDefault="00D04A0E" w:rsidP="00D04A0E">
            <w:pPr>
              <w:keepNext/>
              <w:spacing w:before="120"/>
              <w:jc w:val="center"/>
              <w:rPr>
                <w:noProof/>
                <w:snapToGrid w:val="0"/>
                <w:color w:val="000000"/>
              </w:rPr>
            </w:pPr>
          </w:p>
        </w:tc>
        <w:tc>
          <w:tcPr>
            <w:tcW w:w="719" w:type="dxa"/>
            <w:tcBorders>
              <w:top w:val="single" w:sz="4" w:space="0" w:color="auto"/>
              <w:bottom w:val="single" w:sz="4" w:space="0" w:color="auto"/>
            </w:tcBorders>
            <w:shd w:val="clear" w:color="auto" w:fill="auto"/>
          </w:tcPr>
          <w:p w14:paraId="1E947068" w14:textId="1C459891" w:rsidR="00D04A0E" w:rsidRPr="00D04A0E" w:rsidRDefault="00D04A0E" w:rsidP="00D04A0E">
            <w:pPr>
              <w:keepNext/>
              <w:spacing w:before="120"/>
              <w:jc w:val="center"/>
              <w:rPr>
                <w:noProof/>
                <w:snapToGrid w:val="0"/>
                <w:color w:val="000000"/>
              </w:rPr>
            </w:pPr>
          </w:p>
        </w:tc>
        <w:tc>
          <w:tcPr>
            <w:tcW w:w="719" w:type="dxa"/>
            <w:tcBorders>
              <w:top w:val="single" w:sz="4" w:space="0" w:color="auto"/>
              <w:bottom w:val="single" w:sz="4" w:space="0" w:color="auto"/>
            </w:tcBorders>
            <w:shd w:val="clear" w:color="auto" w:fill="auto"/>
          </w:tcPr>
          <w:p w14:paraId="3FA9034C" w14:textId="1231D1AD" w:rsidR="00D04A0E" w:rsidRPr="00D04A0E" w:rsidRDefault="00D04A0E" w:rsidP="00D04A0E">
            <w:pPr>
              <w:bidi/>
              <w:spacing w:before="120"/>
              <w:jc w:val="center"/>
              <w:rPr>
                <w:noProof/>
                <w:color w:val="000000"/>
              </w:rPr>
            </w:pPr>
          </w:p>
        </w:tc>
        <w:tc>
          <w:tcPr>
            <w:tcW w:w="719" w:type="dxa"/>
            <w:tcBorders>
              <w:top w:val="single" w:sz="4" w:space="0" w:color="auto"/>
              <w:bottom w:val="single" w:sz="4" w:space="0" w:color="auto"/>
            </w:tcBorders>
            <w:shd w:val="clear" w:color="auto" w:fill="auto"/>
          </w:tcPr>
          <w:p w14:paraId="51F05951" w14:textId="64F7D1A0" w:rsidR="00D04A0E" w:rsidRPr="00D04A0E" w:rsidRDefault="00D04A0E" w:rsidP="00D04A0E">
            <w:pPr>
              <w:spacing w:before="120"/>
              <w:jc w:val="center"/>
              <w:rPr>
                <w:noProof/>
                <w:color w:val="000000"/>
              </w:rPr>
            </w:pPr>
          </w:p>
        </w:tc>
        <w:tc>
          <w:tcPr>
            <w:tcW w:w="719" w:type="dxa"/>
            <w:tcBorders>
              <w:top w:val="single" w:sz="4" w:space="0" w:color="auto"/>
              <w:bottom w:val="single" w:sz="4" w:space="0" w:color="auto"/>
            </w:tcBorders>
            <w:shd w:val="clear" w:color="auto" w:fill="auto"/>
          </w:tcPr>
          <w:p w14:paraId="0C9F690C" w14:textId="22D51E4A" w:rsidR="00D04A0E" w:rsidRPr="00D04A0E" w:rsidRDefault="00D04A0E" w:rsidP="00D04A0E">
            <w:pPr>
              <w:spacing w:before="120"/>
              <w:jc w:val="center"/>
              <w:rPr>
                <w:noProof/>
                <w:color w:val="000000"/>
              </w:rPr>
            </w:pPr>
          </w:p>
        </w:tc>
      </w:tr>
      <w:tr w:rsidR="00D04A0E" w:rsidRPr="00D04A0E" w14:paraId="4F51A1FC" w14:textId="77777777" w:rsidTr="000C1550">
        <w:trPr>
          <w:trHeight w:val="218"/>
          <w:jc w:val="center"/>
        </w:trPr>
        <w:tc>
          <w:tcPr>
            <w:tcW w:w="2190" w:type="dxa"/>
            <w:tcBorders>
              <w:top w:val="single" w:sz="4" w:space="0" w:color="auto"/>
              <w:bottom w:val="single" w:sz="4" w:space="0" w:color="auto"/>
            </w:tcBorders>
            <w:shd w:val="clear" w:color="auto" w:fill="auto"/>
          </w:tcPr>
          <w:p w14:paraId="07021708" w14:textId="5EAAB090" w:rsidR="00D04A0E" w:rsidRPr="00D04A0E" w:rsidRDefault="00D04A0E" w:rsidP="00D04A0E">
            <w:pPr>
              <w:spacing w:before="120"/>
              <w:jc w:val="center"/>
              <w:rPr>
                <w:noProof/>
                <w:color w:val="000000"/>
              </w:rPr>
            </w:pPr>
          </w:p>
        </w:tc>
        <w:tc>
          <w:tcPr>
            <w:tcW w:w="675" w:type="dxa"/>
            <w:tcBorders>
              <w:top w:val="single" w:sz="4" w:space="0" w:color="auto"/>
              <w:bottom w:val="single" w:sz="4" w:space="0" w:color="auto"/>
            </w:tcBorders>
            <w:shd w:val="clear" w:color="auto" w:fill="auto"/>
          </w:tcPr>
          <w:p w14:paraId="763A3491" w14:textId="575122A3" w:rsidR="00D04A0E" w:rsidRPr="00D04A0E" w:rsidRDefault="00D04A0E" w:rsidP="00D04A0E">
            <w:pPr>
              <w:spacing w:before="120"/>
              <w:jc w:val="center"/>
              <w:rPr>
                <w:noProof/>
                <w:snapToGrid w:val="0"/>
                <w:color w:val="000000"/>
              </w:rPr>
            </w:pPr>
          </w:p>
        </w:tc>
        <w:tc>
          <w:tcPr>
            <w:tcW w:w="708" w:type="dxa"/>
            <w:tcBorders>
              <w:top w:val="single" w:sz="4" w:space="0" w:color="auto"/>
              <w:bottom w:val="single" w:sz="4" w:space="0" w:color="auto"/>
            </w:tcBorders>
            <w:shd w:val="clear" w:color="auto" w:fill="auto"/>
          </w:tcPr>
          <w:p w14:paraId="31FF9464" w14:textId="27432E3A" w:rsidR="00D04A0E" w:rsidRPr="00D04A0E" w:rsidRDefault="00D04A0E" w:rsidP="00D04A0E">
            <w:pPr>
              <w:spacing w:before="120"/>
              <w:jc w:val="center"/>
              <w:rPr>
                <w:noProof/>
                <w:snapToGrid w:val="0"/>
                <w:color w:val="000000"/>
              </w:rPr>
            </w:pPr>
          </w:p>
        </w:tc>
        <w:tc>
          <w:tcPr>
            <w:tcW w:w="709" w:type="dxa"/>
            <w:tcBorders>
              <w:top w:val="single" w:sz="4" w:space="0" w:color="auto"/>
              <w:bottom w:val="single" w:sz="4" w:space="0" w:color="auto"/>
            </w:tcBorders>
            <w:shd w:val="clear" w:color="auto" w:fill="auto"/>
          </w:tcPr>
          <w:p w14:paraId="34EC8197" w14:textId="5586965C" w:rsidR="00D04A0E" w:rsidRPr="00D04A0E" w:rsidRDefault="00D04A0E" w:rsidP="00D04A0E">
            <w:pPr>
              <w:spacing w:before="120"/>
              <w:jc w:val="center"/>
              <w:rPr>
                <w:noProof/>
                <w:color w:val="000000"/>
              </w:rPr>
            </w:pPr>
          </w:p>
        </w:tc>
        <w:tc>
          <w:tcPr>
            <w:tcW w:w="851" w:type="dxa"/>
            <w:tcBorders>
              <w:top w:val="single" w:sz="4" w:space="0" w:color="auto"/>
              <w:bottom w:val="single" w:sz="4" w:space="0" w:color="auto"/>
            </w:tcBorders>
            <w:shd w:val="clear" w:color="auto" w:fill="auto"/>
          </w:tcPr>
          <w:p w14:paraId="70345FB6" w14:textId="1A58A38A" w:rsidR="00D04A0E" w:rsidRPr="00D04A0E" w:rsidRDefault="00D04A0E" w:rsidP="00D04A0E">
            <w:pPr>
              <w:spacing w:before="120"/>
              <w:jc w:val="center"/>
              <w:rPr>
                <w:noProof/>
                <w:snapToGrid w:val="0"/>
                <w:color w:val="000000"/>
              </w:rPr>
            </w:pPr>
          </w:p>
        </w:tc>
        <w:tc>
          <w:tcPr>
            <w:tcW w:w="708" w:type="dxa"/>
            <w:tcBorders>
              <w:top w:val="single" w:sz="4" w:space="0" w:color="auto"/>
              <w:bottom w:val="single" w:sz="4" w:space="0" w:color="auto"/>
            </w:tcBorders>
            <w:shd w:val="clear" w:color="auto" w:fill="auto"/>
          </w:tcPr>
          <w:p w14:paraId="2448AB80" w14:textId="72E01A2A" w:rsidR="00D04A0E" w:rsidRPr="00D04A0E" w:rsidRDefault="00D04A0E" w:rsidP="00D04A0E">
            <w:pPr>
              <w:keepNext/>
              <w:spacing w:before="120"/>
              <w:jc w:val="center"/>
              <w:rPr>
                <w:noProof/>
                <w:snapToGrid w:val="0"/>
                <w:color w:val="000000"/>
              </w:rPr>
            </w:pPr>
          </w:p>
        </w:tc>
        <w:tc>
          <w:tcPr>
            <w:tcW w:w="851" w:type="dxa"/>
            <w:tcBorders>
              <w:top w:val="single" w:sz="4" w:space="0" w:color="auto"/>
              <w:bottom w:val="single" w:sz="4" w:space="0" w:color="auto"/>
            </w:tcBorders>
            <w:shd w:val="clear" w:color="auto" w:fill="auto"/>
          </w:tcPr>
          <w:p w14:paraId="12E81403" w14:textId="23B50727" w:rsidR="00D04A0E" w:rsidRPr="00D04A0E" w:rsidRDefault="00D04A0E" w:rsidP="00D04A0E">
            <w:pPr>
              <w:keepNext/>
              <w:spacing w:before="120"/>
              <w:jc w:val="center"/>
              <w:rPr>
                <w:noProof/>
                <w:snapToGrid w:val="0"/>
                <w:color w:val="000000"/>
              </w:rPr>
            </w:pPr>
          </w:p>
        </w:tc>
        <w:tc>
          <w:tcPr>
            <w:tcW w:w="993" w:type="dxa"/>
            <w:tcBorders>
              <w:top w:val="single" w:sz="4" w:space="0" w:color="auto"/>
              <w:bottom w:val="single" w:sz="4" w:space="0" w:color="auto"/>
            </w:tcBorders>
            <w:shd w:val="clear" w:color="auto" w:fill="auto"/>
          </w:tcPr>
          <w:p w14:paraId="6C5467A4" w14:textId="550E613B" w:rsidR="00D04A0E" w:rsidRPr="00D04A0E" w:rsidRDefault="00D04A0E" w:rsidP="00D04A0E">
            <w:pPr>
              <w:keepNext/>
              <w:spacing w:before="120"/>
              <w:jc w:val="center"/>
              <w:rPr>
                <w:noProof/>
                <w:snapToGrid w:val="0"/>
                <w:color w:val="000000"/>
              </w:rPr>
            </w:pPr>
          </w:p>
        </w:tc>
        <w:tc>
          <w:tcPr>
            <w:tcW w:w="719" w:type="dxa"/>
            <w:tcBorders>
              <w:top w:val="single" w:sz="4" w:space="0" w:color="auto"/>
              <w:bottom w:val="single" w:sz="4" w:space="0" w:color="auto"/>
            </w:tcBorders>
            <w:shd w:val="clear" w:color="auto" w:fill="auto"/>
          </w:tcPr>
          <w:p w14:paraId="7D18F363" w14:textId="537BF261" w:rsidR="00D04A0E" w:rsidRPr="00D04A0E" w:rsidRDefault="00D04A0E" w:rsidP="00D04A0E">
            <w:pPr>
              <w:keepNext/>
              <w:spacing w:before="120"/>
              <w:jc w:val="center"/>
              <w:rPr>
                <w:noProof/>
                <w:snapToGrid w:val="0"/>
                <w:color w:val="000000"/>
              </w:rPr>
            </w:pPr>
          </w:p>
        </w:tc>
        <w:tc>
          <w:tcPr>
            <w:tcW w:w="719" w:type="dxa"/>
            <w:tcBorders>
              <w:top w:val="single" w:sz="4" w:space="0" w:color="auto"/>
              <w:bottom w:val="single" w:sz="4" w:space="0" w:color="auto"/>
            </w:tcBorders>
            <w:shd w:val="clear" w:color="auto" w:fill="auto"/>
          </w:tcPr>
          <w:p w14:paraId="413E2410" w14:textId="25B95EF0" w:rsidR="00D04A0E" w:rsidRPr="00D04A0E" w:rsidRDefault="00D04A0E" w:rsidP="00D04A0E">
            <w:pPr>
              <w:bidi/>
              <w:spacing w:before="120"/>
              <w:jc w:val="center"/>
              <w:rPr>
                <w:noProof/>
                <w:color w:val="000000"/>
              </w:rPr>
            </w:pPr>
          </w:p>
        </w:tc>
        <w:tc>
          <w:tcPr>
            <w:tcW w:w="719" w:type="dxa"/>
            <w:tcBorders>
              <w:top w:val="single" w:sz="4" w:space="0" w:color="auto"/>
              <w:bottom w:val="single" w:sz="4" w:space="0" w:color="auto"/>
            </w:tcBorders>
            <w:shd w:val="clear" w:color="auto" w:fill="auto"/>
          </w:tcPr>
          <w:p w14:paraId="07FA4079" w14:textId="30AE31CD" w:rsidR="00D04A0E" w:rsidRPr="00D04A0E" w:rsidRDefault="00D04A0E" w:rsidP="00D04A0E">
            <w:pPr>
              <w:spacing w:before="120"/>
              <w:jc w:val="center"/>
              <w:rPr>
                <w:noProof/>
                <w:color w:val="000000"/>
              </w:rPr>
            </w:pPr>
          </w:p>
        </w:tc>
        <w:tc>
          <w:tcPr>
            <w:tcW w:w="719" w:type="dxa"/>
            <w:tcBorders>
              <w:top w:val="single" w:sz="4" w:space="0" w:color="auto"/>
              <w:bottom w:val="single" w:sz="4" w:space="0" w:color="auto"/>
            </w:tcBorders>
            <w:shd w:val="clear" w:color="auto" w:fill="auto"/>
          </w:tcPr>
          <w:p w14:paraId="26882073" w14:textId="56986D83" w:rsidR="00D04A0E" w:rsidRPr="00D04A0E" w:rsidRDefault="00D04A0E" w:rsidP="00D04A0E">
            <w:pPr>
              <w:spacing w:before="120"/>
              <w:jc w:val="center"/>
              <w:rPr>
                <w:noProof/>
                <w:color w:val="000000"/>
              </w:rPr>
            </w:pPr>
          </w:p>
        </w:tc>
      </w:tr>
      <w:tr w:rsidR="00D04A0E" w:rsidRPr="00D04A0E" w14:paraId="154CB881" w14:textId="77777777" w:rsidTr="000C1550">
        <w:trPr>
          <w:trHeight w:val="218"/>
          <w:jc w:val="center"/>
        </w:trPr>
        <w:tc>
          <w:tcPr>
            <w:tcW w:w="2190" w:type="dxa"/>
            <w:tcBorders>
              <w:top w:val="single" w:sz="4" w:space="0" w:color="auto"/>
              <w:bottom w:val="single" w:sz="4" w:space="0" w:color="auto"/>
            </w:tcBorders>
            <w:shd w:val="clear" w:color="auto" w:fill="auto"/>
          </w:tcPr>
          <w:p w14:paraId="09C021F5" w14:textId="73F348E1" w:rsidR="00D04A0E" w:rsidRPr="00D04A0E" w:rsidRDefault="00D04A0E" w:rsidP="00D04A0E">
            <w:pPr>
              <w:spacing w:before="120"/>
              <w:jc w:val="center"/>
              <w:rPr>
                <w:noProof/>
                <w:color w:val="000000"/>
              </w:rPr>
            </w:pPr>
          </w:p>
        </w:tc>
        <w:tc>
          <w:tcPr>
            <w:tcW w:w="675" w:type="dxa"/>
            <w:tcBorders>
              <w:top w:val="single" w:sz="4" w:space="0" w:color="auto"/>
              <w:bottom w:val="single" w:sz="4" w:space="0" w:color="auto"/>
            </w:tcBorders>
            <w:shd w:val="clear" w:color="auto" w:fill="auto"/>
          </w:tcPr>
          <w:p w14:paraId="2AE36C94" w14:textId="54EBC50C" w:rsidR="00D04A0E" w:rsidRPr="00D04A0E" w:rsidRDefault="00D04A0E" w:rsidP="00D04A0E">
            <w:pPr>
              <w:spacing w:before="120"/>
              <w:jc w:val="center"/>
              <w:rPr>
                <w:noProof/>
                <w:snapToGrid w:val="0"/>
                <w:color w:val="000000"/>
                <w:lang w:bidi="ar-JO"/>
              </w:rPr>
            </w:pPr>
          </w:p>
        </w:tc>
        <w:tc>
          <w:tcPr>
            <w:tcW w:w="708" w:type="dxa"/>
            <w:tcBorders>
              <w:top w:val="single" w:sz="4" w:space="0" w:color="auto"/>
              <w:bottom w:val="single" w:sz="4" w:space="0" w:color="auto"/>
            </w:tcBorders>
            <w:shd w:val="clear" w:color="auto" w:fill="auto"/>
          </w:tcPr>
          <w:p w14:paraId="71C9228F" w14:textId="7C549BD9" w:rsidR="00D04A0E" w:rsidRPr="00D04A0E" w:rsidRDefault="00D04A0E" w:rsidP="00D04A0E">
            <w:pPr>
              <w:spacing w:before="120"/>
              <w:jc w:val="center"/>
              <w:rPr>
                <w:noProof/>
                <w:snapToGrid w:val="0"/>
                <w:color w:val="000000"/>
              </w:rPr>
            </w:pPr>
          </w:p>
        </w:tc>
        <w:tc>
          <w:tcPr>
            <w:tcW w:w="709" w:type="dxa"/>
            <w:tcBorders>
              <w:top w:val="single" w:sz="4" w:space="0" w:color="auto"/>
              <w:bottom w:val="single" w:sz="4" w:space="0" w:color="auto"/>
            </w:tcBorders>
            <w:shd w:val="clear" w:color="auto" w:fill="auto"/>
          </w:tcPr>
          <w:p w14:paraId="4C3FBC03" w14:textId="09E39EED" w:rsidR="00D04A0E" w:rsidRPr="00D04A0E" w:rsidRDefault="00D04A0E" w:rsidP="00D04A0E">
            <w:pPr>
              <w:spacing w:before="120"/>
              <w:jc w:val="center"/>
              <w:rPr>
                <w:noProof/>
                <w:color w:val="000000"/>
              </w:rPr>
            </w:pPr>
          </w:p>
        </w:tc>
        <w:tc>
          <w:tcPr>
            <w:tcW w:w="851" w:type="dxa"/>
            <w:tcBorders>
              <w:top w:val="single" w:sz="4" w:space="0" w:color="auto"/>
              <w:bottom w:val="single" w:sz="4" w:space="0" w:color="auto"/>
            </w:tcBorders>
            <w:shd w:val="clear" w:color="auto" w:fill="auto"/>
          </w:tcPr>
          <w:p w14:paraId="441CA6DE" w14:textId="5239AE61" w:rsidR="00D04A0E" w:rsidRPr="00D04A0E" w:rsidRDefault="00D04A0E" w:rsidP="00D04A0E">
            <w:pPr>
              <w:spacing w:before="120"/>
              <w:jc w:val="center"/>
              <w:rPr>
                <w:noProof/>
                <w:snapToGrid w:val="0"/>
                <w:color w:val="000000"/>
              </w:rPr>
            </w:pPr>
          </w:p>
        </w:tc>
        <w:tc>
          <w:tcPr>
            <w:tcW w:w="708" w:type="dxa"/>
            <w:tcBorders>
              <w:top w:val="single" w:sz="4" w:space="0" w:color="auto"/>
              <w:bottom w:val="single" w:sz="4" w:space="0" w:color="auto"/>
            </w:tcBorders>
            <w:shd w:val="clear" w:color="auto" w:fill="auto"/>
          </w:tcPr>
          <w:p w14:paraId="1A3A5C15" w14:textId="3C4F88A3" w:rsidR="00D04A0E" w:rsidRPr="00D04A0E" w:rsidRDefault="00D04A0E" w:rsidP="00D04A0E">
            <w:pPr>
              <w:keepNext/>
              <w:spacing w:before="120"/>
              <w:jc w:val="center"/>
              <w:rPr>
                <w:noProof/>
                <w:snapToGrid w:val="0"/>
                <w:color w:val="000000"/>
              </w:rPr>
            </w:pPr>
          </w:p>
        </w:tc>
        <w:tc>
          <w:tcPr>
            <w:tcW w:w="851" w:type="dxa"/>
            <w:tcBorders>
              <w:top w:val="single" w:sz="4" w:space="0" w:color="auto"/>
              <w:bottom w:val="single" w:sz="4" w:space="0" w:color="auto"/>
            </w:tcBorders>
            <w:shd w:val="clear" w:color="auto" w:fill="auto"/>
          </w:tcPr>
          <w:p w14:paraId="4BEB4567" w14:textId="67658295" w:rsidR="00D04A0E" w:rsidRPr="00D04A0E" w:rsidRDefault="00D04A0E" w:rsidP="00D04A0E">
            <w:pPr>
              <w:keepNext/>
              <w:spacing w:before="120"/>
              <w:jc w:val="center"/>
              <w:rPr>
                <w:noProof/>
                <w:snapToGrid w:val="0"/>
                <w:color w:val="000000"/>
              </w:rPr>
            </w:pPr>
          </w:p>
        </w:tc>
        <w:tc>
          <w:tcPr>
            <w:tcW w:w="993" w:type="dxa"/>
            <w:tcBorders>
              <w:top w:val="single" w:sz="4" w:space="0" w:color="auto"/>
              <w:bottom w:val="single" w:sz="4" w:space="0" w:color="auto"/>
            </w:tcBorders>
            <w:shd w:val="clear" w:color="auto" w:fill="auto"/>
          </w:tcPr>
          <w:p w14:paraId="1BD26DF7" w14:textId="5FCD7099" w:rsidR="00D04A0E" w:rsidRPr="00D04A0E" w:rsidRDefault="00D04A0E" w:rsidP="00D04A0E">
            <w:pPr>
              <w:keepNext/>
              <w:spacing w:before="120"/>
              <w:jc w:val="center"/>
              <w:rPr>
                <w:noProof/>
                <w:snapToGrid w:val="0"/>
                <w:color w:val="000000"/>
              </w:rPr>
            </w:pPr>
          </w:p>
        </w:tc>
        <w:tc>
          <w:tcPr>
            <w:tcW w:w="719" w:type="dxa"/>
            <w:tcBorders>
              <w:top w:val="single" w:sz="4" w:space="0" w:color="auto"/>
              <w:bottom w:val="single" w:sz="4" w:space="0" w:color="auto"/>
            </w:tcBorders>
            <w:shd w:val="clear" w:color="auto" w:fill="auto"/>
          </w:tcPr>
          <w:p w14:paraId="72D165A2" w14:textId="653C9282" w:rsidR="00D04A0E" w:rsidRPr="00D04A0E" w:rsidRDefault="00D04A0E" w:rsidP="00D04A0E">
            <w:pPr>
              <w:keepNext/>
              <w:spacing w:before="120"/>
              <w:jc w:val="center"/>
              <w:rPr>
                <w:noProof/>
                <w:snapToGrid w:val="0"/>
                <w:color w:val="000000"/>
              </w:rPr>
            </w:pPr>
          </w:p>
        </w:tc>
        <w:tc>
          <w:tcPr>
            <w:tcW w:w="719" w:type="dxa"/>
            <w:tcBorders>
              <w:top w:val="single" w:sz="4" w:space="0" w:color="auto"/>
              <w:bottom w:val="single" w:sz="4" w:space="0" w:color="auto"/>
            </w:tcBorders>
            <w:shd w:val="clear" w:color="auto" w:fill="auto"/>
          </w:tcPr>
          <w:p w14:paraId="6634EDF0" w14:textId="0E942AD9" w:rsidR="00D04A0E" w:rsidRPr="00D04A0E" w:rsidRDefault="00D04A0E" w:rsidP="00D04A0E">
            <w:pPr>
              <w:bidi/>
              <w:spacing w:before="120"/>
              <w:jc w:val="center"/>
              <w:rPr>
                <w:noProof/>
                <w:color w:val="000000"/>
              </w:rPr>
            </w:pPr>
          </w:p>
        </w:tc>
        <w:tc>
          <w:tcPr>
            <w:tcW w:w="719" w:type="dxa"/>
            <w:tcBorders>
              <w:top w:val="single" w:sz="4" w:space="0" w:color="auto"/>
              <w:bottom w:val="single" w:sz="4" w:space="0" w:color="auto"/>
            </w:tcBorders>
            <w:shd w:val="clear" w:color="auto" w:fill="auto"/>
          </w:tcPr>
          <w:p w14:paraId="1798F438" w14:textId="3D15F63C" w:rsidR="00D04A0E" w:rsidRPr="00D04A0E" w:rsidRDefault="00D04A0E" w:rsidP="00D04A0E">
            <w:pPr>
              <w:spacing w:before="120"/>
              <w:jc w:val="center"/>
              <w:rPr>
                <w:noProof/>
                <w:color w:val="000000"/>
              </w:rPr>
            </w:pPr>
          </w:p>
        </w:tc>
        <w:tc>
          <w:tcPr>
            <w:tcW w:w="719" w:type="dxa"/>
            <w:tcBorders>
              <w:top w:val="single" w:sz="4" w:space="0" w:color="auto"/>
              <w:bottom w:val="single" w:sz="4" w:space="0" w:color="auto"/>
            </w:tcBorders>
            <w:shd w:val="clear" w:color="auto" w:fill="auto"/>
          </w:tcPr>
          <w:p w14:paraId="61DDCEA0" w14:textId="55446CFD" w:rsidR="00D04A0E" w:rsidRPr="00D04A0E" w:rsidRDefault="00D04A0E" w:rsidP="00D04A0E">
            <w:pPr>
              <w:keepNext/>
              <w:spacing w:before="120"/>
              <w:jc w:val="center"/>
              <w:rPr>
                <w:noProof/>
                <w:snapToGrid w:val="0"/>
                <w:color w:val="000000"/>
              </w:rPr>
            </w:pPr>
          </w:p>
        </w:tc>
      </w:tr>
      <w:tr w:rsidR="00D04A0E" w:rsidRPr="00D04A0E" w14:paraId="6F8925BE" w14:textId="77777777" w:rsidTr="000C1550">
        <w:trPr>
          <w:trHeight w:val="218"/>
          <w:jc w:val="center"/>
        </w:trPr>
        <w:tc>
          <w:tcPr>
            <w:tcW w:w="2190" w:type="dxa"/>
            <w:tcBorders>
              <w:top w:val="single" w:sz="4" w:space="0" w:color="auto"/>
              <w:bottom w:val="single" w:sz="4" w:space="0" w:color="auto"/>
            </w:tcBorders>
            <w:shd w:val="clear" w:color="auto" w:fill="auto"/>
          </w:tcPr>
          <w:p w14:paraId="3B4EE150" w14:textId="40B0FBB9" w:rsidR="00D04A0E" w:rsidRPr="00D04A0E" w:rsidRDefault="00D04A0E" w:rsidP="00D04A0E">
            <w:pPr>
              <w:spacing w:before="120"/>
              <w:jc w:val="center"/>
              <w:rPr>
                <w:noProof/>
                <w:color w:val="000000"/>
              </w:rPr>
            </w:pPr>
          </w:p>
        </w:tc>
        <w:tc>
          <w:tcPr>
            <w:tcW w:w="675" w:type="dxa"/>
            <w:tcBorders>
              <w:top w:val="single" w:sz="4" w:space="0" w:color="auto"/>
              <w:bottom w:val="single" w:sz="4" w:space="0" w:color="auto"/>
            </w:tcBorders>
            <w:shd w:val="clear" w:color="auto" w:fill="auto"/>
          </w:tcPr>
          <w:p w14:paraId="5C269998" w14:textId="279600FF" w:rsidR="00D04A0E" w:rsidRPr="00D04A0E" w:rsidRDefault="00D04A0E" w:rsidP="00D04A0E">
            <w:pPr>
              <w:spacing w:before="120"/>
              <w:jc w:val="center"/>
              <w:rPr>
                <w:noProof/>
                <w:snapToGrid w:val="0"/>
                <w:color w:val="000000"/>
                <w:lang w:bidi="ar-JO"/>
              </w:rPr>
            </w:pPr>
          </w:p>
        </w:tc>
        <w:tc>
          <w:tcPr>
            <w:tcW w:w="708" w:type="dxa"/>
            <w:tcBorders>
              <w:top w:val="single" w:sz="4" w:space="0" w:color="auto"/>
              <w:bottom w:val="single" w:sz="4" w:space="0" w:color="auto"/>
            </w:tcBorders>
            <w:shd w:val="clear" w:color="auto" w:fill="auto"/>
          </w:tcPr>
          <w:p w14:paraId="4FDF4CC3" w14:textId="34B1E474" w:rsidR="00D04A0E" w:rsidRPr="00D04A0E" w:rsidRDefault="00D04A0E" w:rsidP="00D04A0E">
            <w:pPr>
              <w:spacing w:before="120"/>
              <w:jc w:val="center"/>
              <w:rPr>
                <w:noProof/>
                <w:snapToGrid w:val="0"/>
                <w:color w:val="000000"/>
              </w:rPr>
            </w:pPr>
          </w:p>
        </w:tc>
        <w:tc>
          <w:tcPr>
            <w:tcW w:w="709" w:type="dxa"/>
            <w:tcBorders>
              <w:top w:val="single" w:sz="4" w:space="0" w:color="auto"/>
              <w:bottom w:val="single" w:sz="4" w:space="0" w:color="auto"/>
            </w:tcBorders>
            <w:shd w:val="clear" w:color="auto" w:fill="auto"/>
          </w:tcPr>
          <w:p w14:paraId="4490A7EF" w14:textId="79DD2A6F" w:rsidR="00D04A0E" w:rsidRPr="00D04A0E" w:rsidRDefault="00D04A0E" w:rsidP="00D04A0E">
            <w:pPr>
              <w:spacing w:before="120"/>
              <w:jc w:val="center"/>
              <w:rPr>
                <w:noProof/>
                <w:color w:val="000000"/>
              </w:rPr>
            </w:pPr>
          </w:p>
        </w:tc>
        <w:tc>
          <w:tcPr>
            <w:tcW w:w="851" w:type="dxa"/>
            <w:tcBorders>
              <w:top w:val="single" w:sz="4" w:space="0" w:color="auto"/>
              <w:bottom w:val="single" w:sz="4" w:space="0" w:color="auto"/>
            </w:tcBorders>
            <w:shd w:val="clear" w:color="auto" w:fill="auto"/>
          </w:tcPr>
          <w:p w14:paraId="7C876685" w14:textId="5A1BDC3E" w:rsidR="00D04A0E" w:rsidRPr="00D04A0E" w:rsidRDefault="00D04A0E" w:rsidP="00D04A0E">
            <w:pPr>
              <w:spacing w:before="120"/>
              <w:jc w:val="center"/>
              <w:rPr>
                <w:noProof/>
                <w:snapToGrid w:val="0"/>
                <w:color w:val="000000"/>
              </w:rPr>
            </w:pPr>
          </w:p>
        </w:tc>
        <w:tc>
          <w:tcPr>
            <w:tcW w:w="708" w:type="dxa"/>
            <w:tcBorders>
              <w:top w:val="single" w:sz="4" w:space="0" w:color="auto"/>
              <w:bottom w:val="single" w:sz="4" w:space="0" w:color="auto"/>
            </w:tcBorders>
            <w:shd w:val="clear" w:color="auto" w:fill="auto"/>
          </w:tcPr>
          <w:p w14:paraId="7174EF54" w14:textId="72AC6140" w:rsidR="00D04A0E" w:rsidRPr="00D04A0E" w:rsidRDefault="00D04A0E" w:rsidP="00D04A0E">
            <w:pPr>
              <w:keepNext/>
              <w:spacing w:before="120"/>
              <w:jc w:val="center"/>
              <w:rPr>
                <w:noProof/>
                <w:snapToGrid w:val="0"/>
                <w:color w:val="000000"/>
              </w:rPr>
            </w:pPr>
          </w:p>
        </w:tc>
        <w:tc>
          <w:tcPr>
            <w:tcW w:w="851" w:type="dxa"/>
            <w:tcBorders>
              <w:top w:val="single" w:sz="4" w:space="0" w:color="auto"/>
              <w:bottom w:val="single" w:sz="4" w:space="0" w:color="auto"/>
            </w:tcBorders>
            <w:shd w:val="clear" w:color="auto" w:fill="auto"/>
          </w:tcPr>
          <w:p w14:paraId="2E0E62D3" w14:textId="714EAF6A" w:rsidR="00D04A0E" w:rsidRPr="00D04A0E" w:rsidRDefault="00D04A0E" w:rsidP="00D04A0E">
            <w:pPr>
              <w:keepNext/>
              <w:spacing w:before="120"/>
              <w:jc w:val="center"/>
              <w:rPr>
                <w:noProof/>
                <w:snapToGrid w:val="0"/>
                <w:color w:val="000000"/>
              </w:rPr>
            </w:pPr>
          </w:p>
        </w:tc>
        <w:tc>
          <w:tcPr>
            <w:tcW w:w="993" w:type="dxa"/>
            <w:tcBorders>
              <w:top w:val="single" w:sz="4" w:space="0" w:color="auto"/>
              <w:bottom w:val="single" w:sz="4" w:space="0" w:color="auto"/>
            </w:tcBorders>
            <w:shd w:val="clear" w:color="auto" w:fill="auto"/>
          </w:tcPr>
          <w:p w14:paraId="78F2157C" w14:textId="0E97D18C" w:rsidR="00D04A0E" w:rsidRPr="00D04A0E" w:rsidRDefault="00D04A0E" w:rsidP="00D04A0E">
            <w:pPr>
              <w:keepNext/>
              <w:spacing w:before="120"/>
              <w:jc w:val="center"/>
              <w:rPr>
                <w:noProof/>
                <w:snapToGrid w:val="0"/>
                <w:color w:val="000000"/>
              </w:rPr>
            </w:pPr>
          </w:p>
        </w:tc>
        <w:tc>
          <w:tcPr>
            <w:tcW w:w="719" w:type="dxa"/>
            <w:tcBorders>
              <w:top w:val="single" w:sz="4" w:space="0" w:color="auto"/>
              <w:bottom w:val="single" w:sz="4" w:space="0" w:color="auto"/>
            </w:tcBorders>
            <w:shd w:val="clear" w:color="auto" w:fill="auto"/>
          </w:tcPr>
          <w:p w14:paraId="7A2F3845" w14:textId="65CD4332" w:rsidR="00D04A0E" w:rsidRPr="00D04A0E" w:rsidRDefault="00D04A0E" w:rsidP="00D04A0E">
            <w:pPr>
              <w:keepNext/>
              <w:spacing w:before="120"/>
              <w:jc w:val="center"/>
              <w:rPr>
                <w:noProof/>
                <w:snapToGrid w:val="0"/>
                <w:color w:val="000000"/>
              </w:rPr>
            </w:pPr>
          </w:p>
        </w:tc>
        <w:tc>
          <w:tcPr>
            <w:tcW w:w="719" w:type="dxa"/>
            <w:tcBorders>
              <w:top w:val="single" w:sz="4" w:space="0" w:color="auto"/>
              <w:bottom w:val="single" w:sz="4" w:space="0" w:color="auto"/>
            </w:tcBorders>
            <w:shd w:val="clear" w:color="auto" w:fill="auto"/>
          </w:tcPr>
          <w:p w14:paraId="008EA396" w14:textId="0A75D732" w:rsidR="00D04A0E" w:rsidRPr="00D04A0E" w:rsidRDefault="00D04A0E" w:rsidP="00D04A0E">
            <w:pPr>
              <w:bidi/>
              <w:spacing w:before="120"/>
              <w:jc w:val="center"/>
              <w:rPr>
                <w:noProof/>
                <w:color w:val="000000"/>
              </w:rPr>
            </w:pPr>
          </w:p>
        </w:tc>
        <w:tc>
          <w:tcPr>
            <w:tcW w:w="719" w:type="dxa"/>
            <w:tcBorders>
              <w:top w:val="single" w:sz="4" w:space="0" w:color="auto"/>
              <w:bottom w:val="single" w:sz="4" w:space="0" w:color="auto"/>
            </w:tcBorders>
            <w:shd w:val="clear" w:color="auto" w:fill="auto"/>
          </w:tcPr>
          <w:p w14:paraId="7B264FFC" w14:textId="46822943" w:rsidR="00D04A0E" w:rsidRPr="00D04A0E" w:rsidRDefault="00D04A0E" w:rsidP="00D04A0E">
            <w:pPr>
              <w:spacing w:before="120"/>
              <w:jc w:val="center"/>
              <w:rPr>
                <w:noProof/>
                <w:color w:val="000000"/>
              </w:rPr>
            </w:pPr>
          </w:p>
        </w:tc>
        <w:tc>
          <w:tcPr>
            <w:tcW w:w="719" w:type="dxa"/>
            <w:tcBorders>
              <w:top w:val="single" w:sz="4" w:space="0" w:color="auto"/>
              <w:bottom w:val="single" w:sz="4" w:space="0" w:color="auto"/>
            </w:tcBorders>
            <w:shd w:val="clear" w:color="auto" w:fill="auto"/>
          </w:tcPr>
          <w:p w14:paraId="07D773FB" w14:textId="573FD2AD" w:rsidR="00D04A0E" w:rsidRPr="00D04A0E" w:rsidRDefault="00D04A0E" w:rsidP="00D04A0E">
            <w:pPr>
              <w:keepNext/>
              <w:spacing w:before="120"/>
              <w:jc w:val="center"/>
              <w:rPr>
                <w:noProof/>
                <w:snapToGrid w:val="0"/>
                <w:color w:val="000000"/>
              </w:rPr>
            </w:pPr>
          </w:p>
        </w:tc>
      </w:tr>
    </w:tbl>
    <w:p w14:paraId="7B79E7C0" w14:textId="1ED690A7" w:rsidR="00D04A0E" w:rsidRPr="00D04A0E" w:rsidRDefault="00907C80" w:rsidP="00907C80">
      <w:pPr>
        <w:tabs>
          <w:tab w:val="left" w:pos="1350"/>
        </w:tabs>
        <w:spacing w:before="120"/>
        <w:jc w:val="both"/>
        <w:rPr>
          <w:b/>
          <w:bCs/>
          <w:noProof/>
        </w:rPr>
      </w:pPr>
      <w:r>
        <w:rPr>
          <w:b/>
          <w:bCs/>
          <w:noProof/>
          <w:szCs w:val="20"/>
        </w:rPr>
        <w:t xml:space="preserve">2.1.6     </w:t>
      </w:r>
      <w:r w:rsidR="00D04A0E" w:rsidRPr="00D04A0E">
        <w:rPr>
          <w:b/>
          <w:bCs/>
          <w:noProof/>
        </w:rPr>
        <w:t>Protection and Operating Mode of the Primary Pump Sets</w:t>
      </w:r>
    </w:p>
    <w:p w14:paraId="0EBCA92A" w14:textId="77777777" w:rsidR="00D04A0E" w:rsidRPr="00D04A0E" w:rsidRDefault="00D04A0E" w:rsidP="00D04A0E">
      <w:pPr>
        <w:spacing w:before="120"/>
        <w:ind w:left="720"/>
        <w:jc w:val="both"/>
        <w:rPr>
          <w:noProof/>
          <w:szCs w:val="20"/>
        </w:rPr>
      </w:pPr>
      <w:r w:rsidRPr="00D04A0E">
        <w:rPr>
          <w:noProof/>
          <w:szCs w:val="20"/>
        </w:rPr>
        <w:t>For the protection of the pumps the criteria listed below are to be monitored by control equipment:</w:t>
      </w:r>
    </w:p>
    <w:p w14:paraId="76B25FD6" w14:textId="77777777" w:rsidR="00D04A0E" w:rsidRPr="00D04A0E" w:rsidRDefault="00D04A0E" w:rsidP="00D04A0E">
      <w:pPr>
        <w:tabs>
          <w:tab w:val="num" w:pos="459"/>
        </w:tabs>
        <w:spacing w:before="120"/>
        <w:ind w:left="459" w:firstLine="68"/>
        <w:jc w:val="both"/>
        <w:rPr>
          <w:noProof/>
          <w:szCs w:val="20"/>
          <w:lang w:val="en-AU"/>
        </w:rPr>
      </w:pPr>
      <w:r w:rsidRPr="00D04A0E">
        <w:rPr>
          <w:noProof/>
          <w:szCs w:val="20"/>
          <w:lang w:val="en-AU"/>
        </w:rPr>
        <w:t>Dry run protection.</w:t>
      </w:r>
    </w:p>
    <w:p w14:paraId="34137BB2" w14:textId="77777777" w:rsidR="00D04A0E" w:rsidRPr="00D04A0E" w:rsidRDefault="00D04A0E" w:rsidP="00D04A0E">
      <w:pPr>
        <w:tabs>
          <w:tab w:val="num" w:pos="459"/>
        </w:tabs>
        <w:spacing w:before="120"/>
        <w:ind w:left="459" w:firstLine="68"/>
        <w:jc w:val="both"/>
        <w:rPr>
          <w:noProof/>
          <w:szCs w:val="20"/>
          <w:lang w:val="en-AU"/>
        </w:rPr>
      </w:pPr>
      <w:r w:rsidRPr="00D04A0E">
        <w:rPr>
          <w:noProof/>
          <w:szCs w:val="20"/>
          <w:lang w:val="en-AU"/>
        </w:rPr>
        <w:t>Low flow rate at the discharge side of the pump.</w:t>
      </w:r>
    </w:p>
    <w:p w14:paraId="6A7D2551" w14:textId="77777777" w:rsidR="00D04A0E" w:rsidRPr="00D04A0E" w:rsidRDefault="00D04A0E" w:rsidP="00D04A0E">
      <w:pPr>
        <w:tabs>
          <w:tab w:val="num" w:pos="459"/>
        </w:tabs>
        <w:spacing w:before="120"/>
        <w:ind w:left="459" w:firstLine="68"/>
        <w:jc w:val="both"/>
        <w:rPr>
          <w:noProof/>
          <w:szCs w:val="20"/>
          <w:lang w:val="en-AU"/>
        </w:rPr>
      </w:pPr>
      <w:r w:rsidRPr="00D04A0E">
        <w:rPr>
          <w:noProof/>
          <w:szCs w:val="20"/>
          <w:lang w:val="en-AU"/>
        </w:rPr>
        <w:t>High pressure at the discharge side of the pumps.</w:t>
      </w:r>
    </w:p>
    <w:p w14:paraId="5E0D8378" w14:textId="77777777" w:rsidR="00D04A0E" w:rsidRPr="00D04A0E" w:rsidRDefault="00D04A0E" w:rsidP="00D04A0E">
      <w:pPr>
        <w:tabs>
          <w:tab w:val="num" w:pos="459"/>
        </w:tabs>
        <w:spacing w:before="120"/>
        <w:ind w:left="459" w:firstLine="68"/>
        <w:jc w:val="both"/>
        <w:rPr>
          <w:noProof/>
          <w:szCs w:val="20"/>
          <w:lang w:val="en-AU"/>
        </w:rPr>
      </w:pPr>
      <w:r w:rsidRPr="00D04A0E">
        <w:rPr>
          <w:noProof/>
          <w:szCs w:val="20"/>
          <w:lang w:val="en-AU"/>
        </w:rPr>
        <w:t>Low pressure at the discharge side of the pumps.</w:t>
      </w:r>
    </w:p>
    <w:p w14:paraId="477973C7" w14:textId="77777777" w:rsidR="00D04A0E" w:rsidRPr="00D04A0E" w:rsidRDefault="00D04A0E" w:rsidP="00D04A0E">
      <w:pPr>
        <w:tabs>
          <w:tab w:val="num" w:pos="459"/>
        </w:tabs>
        <w:spacing w:before="120"/>
        <w:ind w:left="459" w:firstLine="68"/>
        <w:jc w:val="both"/>
        <w:rPr>
          <w:noProof/>
          <w:szCs w:val="20"/>
          <w:lang w:val="en-AU"/>
        </w:rPr>
      </w:pPr>
      <w:r w:rsidRPr="00D04A0E">
        <w:rPr>
          <w:noProof/>
          <w:szCs w:val="20"/>
          <w:lang w:val="en-AU"/>
        </w:rPr>
        <w:t>Motor winding temperature.</w:t>
      </w:r>
    </w:p>
    <w:p w14:paraId="195B6353" w14:textId="77777777" w:rsidR="00D04A0E" w:rsidRPr="00D04A0E" w:rsidRDefault="00D04A0E" w:rsidP="00D04A0E">
      <w:pPr>
        <w:tabs>
          <w:tab w:val="num" w:pos="459"/>
        </w:tabs>
        <w:spacing w:before="120"/>
        <w:ind w:left="459" w:firstLine="68"/>
        <w:jc w:val="both"/>
        <w:rPr>
          <w:noProof/>
          <w:szCs w:val="20"/>
          <w:lang w:val="en-AU"/>
        </w:rPr>
      </w:pPr>
      <w:r w:rsidRPr="00D04A0E">
        <w:rPr>
          <w:noProof/>
          <w:szCs w:val="20"/>
          <w:lang w:val="en-AU"/>
        </w:rPr>
        <w:t>Low level of water above submersible pump level.</w:t>
      </w:r>
    </w:p>
    <w:p w14:paraId="61FE2C4F" w14:textId="77777777" w:rsidR="00D04A0E" w:rsidRPr="00D04A0E" w:rsidRDefault="00D04A0E" w:rsidP="00D04A0E">
      <w:pPr>
        <w:spacing w:before="120"/>
        <w:ind w:left="720"/>
        <w:jc w:val="both"/>
        <w:rPr>
          <w:noProof/>
          <w:szCs w:val="20"/>
        </w:rPr>
      </w:pPr>
      <w:r w:rsidRPr="00D04A0E">
        <w:rPr>
          <w:noProof/>
          <w:szCs w:val="20"/>
        </w:rPr>
        <w:t>These signals shall switch off the pump after a pre-determined time delay of 3 to 30 seconds, independent of the selected operating mode. Simultaneously, an alarm will be released. After the fault has been eliminated, a reset push button at the local control panel is to be pressed by the operator. “The pump does not restart automatically.”</w:t>
      </w:r>
    </w:p>
    <w:p w14:paraId="6EF6C5A3" w14:textId="77777777" w:rsidR="00D04A0E" w:rsidRPr="00D04A0E" w:rsidRDefault="00D04A0E" w:rsidP="00D04A0E">
      <w:pPr>
        <w:spacing w:before="120"/>
        <w:ind w:left="720"/>
        <w:jc w:val="both"/>
        <w:rPr>
          <w:noProof/>
          <w:szCs w:val="20"/>
        </w:rPr>
      </w:pPr>
      <w:r w:rsidRPr="00D04A0E">
        <w:rPr>
          <w:noProof/>
          <w:szCs w:val="20"/>
        </w:rPr>
        <w:t>An emergency push button switch will be installed close to each pump. A key has to be necessary for the reset of the emergency switch.</w:t>
      </w:r>
    </w:p>
    <w:p w14:paraId="0C08F07C" w14:textId="77777777" w:rsidR="00D04A0E" w:rsidRPr="00D04A0E" w:rsidRDefault="00D04A0E" w:rsidP="00D04A0E">
      <w:pPr>
        <w:spacing w:before="120"/>
        <w:ind w:left="720"/>
        <w:jc w:val="both"/>
        <w:rPr>
          <w:noProof/>
          <w:szCs w:val="20"/>
        </w:rPr>
      </w:pPr>
    </w:p>
    <w:p w14:paraId="4DFE78AC" w14:textId="77777777" w:rsidR="00D04A0E" w:rsidRPr="00D04A0E" w:rsidRDefault="00D04A0E" w:rsidP="00D04A0E">
      <w:pPr>
        <w:spacing w:before="120"/>
        <w:ind w:left="720"/>
        <w:jc w:val="both"/>
        <w:rPr>
          <w:noProof/>
          <w:szCs w:val="20"/>
        </w:rPr>
      </w:pPr>
    </w:p>
    <w:p w14:paraId="36683E18" w14:textId="488AB698" w:rsidR="00D04A0E" w:rsidRPr="00D04A0E" w:rsidRDefault="00907C80" w:rsidP="00907C80">
      <w:pPr>
        <w:ind w:right="720"/>
        <w:rPr>
          <w:b/>
          <w:bCs/>
          <w:noProof/>
        </w:rPr>
      </w:pPr>
      <w:r>
        <w:rPr>
          <w:b/>
          <w:bCs/>
          <w:noProof/>
          <w:szCs w:val="20"/>
        </w:rPr>
        <w:t xml:space="preserve">2.1.7     </w:t>
      </w:r>
      <w:r w:rsidR="00D04A0E" w:rsidRPr="00D04A0E">
        <w:rPr>
          <w:b/>
          <w:bCs/>
          <w:noProof/>
        </w:rPr>
        <w:t>Motor Protecting Devices</w:t>
      </w:r>
    </w:p>
    <w:p w14:paraId="5822EFDD" w14:textId="77777777" w:rsidR="00D04A0E" w:rsidRPr="00D04A0E" w:rsidRDefault="00D04A0E" w:rsidP="00D04A0E">
      <w:pPr>
        <w:spacing w:before="120"/>
        <w:ind w:left="720"/>
        <w:jc w:val="both"/>
        <w:rPr>
          <w:noProof/>
          <w:szCs w:val="20"/>
        </w:rPr>
      </w:pPr>
      <w:r w:rsidRPr="00D04A0E">
        <w:rPr>
          <w:noProof/>
          <w:szCs w:val="20"/>
        </w:rPr>
        <w:t>For the protection of the motors the criteria listed below are to be monitored by control equipment, motor ratings 230, 400 V+ 10%, 50 HZ 1500 or 3000 rpm:</w:t>
      </w:r>
    </w:p>
    <w:p w14:paraId="4F58E69F" w14:textId="77777777" w:rsidR="00D04A0E" w:rsidRPr="00D04A0E" w:rsidRDefault="00D04A0E" w:rsidP="00D04A0E">
      <w:pPr>
        <w:tabs>
          <w:tab w:val="num" w:pos="459"/>
        </w:tabs>
        <w:spacing w:before="120"/>
        <w:ind w:left="459" w:firstLine="68"/>
        <w:jc w:val="both"/>
        <w:rPr>
          <w:noProof/>
          <w:szCs w:val="20"/>
          <w:lang w:val="en-AU"/>
        </w:rPr>
      </w:pPr>
      <w:r w:rsidRPr="00D04A0E">
        <w:rPr>
          <w:noProof/>
          <w:szCs w:val="20"/>
          <w:lang w:val="en-AU"/>
        </w:rPr>
        <w:lastRenderedPageBreak/>
        <w:t>Over current, 3 phases, monitored;</w:t>
      </w:r>
    </w:p>
    <w:p w14:paraId="20944CD6" w14:textId="77777777" w:rsidR="00D04A0E" w:rsidRPr="00D04A0E" w:rsidRDefault="00D04A0E" w:rsidP="00D04A0E">
      <w:pPr>
        <w:tabs>
          <w:tab w:val="num" w:pos="459"/>
        </w:tabs>
        <w:spacing w:before="120"/>
        <w:ind w:left="459" w:firstLine="68"/>
        <w:jc w:val="both"/>
        <w:rPr>
          <w:noProof/>
          <w:szCs w:val="20"/>
          <w:lang w:val="en-AU"/>
        </w:rPr>
      </w:pPr>
      <w:r w:rsidRPr="00D04A0E">
        <w:rPr>
          <w:noProof/>
          <w:szCs w:val="20"/>
          <w:lang w:val="en-AU"/>
        </w:rPr>
        <w:t>Thermal overload, 3 phases, monitored;</w:t>
      </w:r>
    </w:p>
    <w:p w14:paraId="745476DF" w14:textId="77777777" w:rsidR="00D04A0E" w:rsidRPr="00D04A0E" w:rsidRDefault="00D04A0E" w:rsidP="00D04A0E">
      <w:pPr>
        <w:tabs>
          <w:tab w:val="num" w:pos="459"/>
        </w:tabs>
        <w:spacing w:before="120"/>
        <w:ind w:left="459" w:firstLine="68"/>
        <w:jc w:val="both"/>
        <w:rPr>
          <w:noProof/>
          <w:szCs w:val="20"/>
          <w:lang w:val="en-AU"/>
        </w:rPr>
      </w:pPr>
      <w:r w:rsidRPr="00D04A0E">
        <w:rPr>
          <w:noProof/>
          <w:szCs w:val="20"/>
          <w:lang w:val="en-AU"/>
        </w:rPr>
        <w:t>Winding temperature;</w:t>
      </w:r>
    </w:p>
    <w:p w14:paraId="67612DA3" w14:textId="77777777" w:rsidR="00D04A0E" w:rsidRPr="00D04A0E" w:rsidRDefault="00D04A0E" w:rsidP="00D04A0E">
      <w:pPr>
        <w:tabs>
          <w:tab w:val="num" w:pos="459"/>
        </w:tabs>
        <w:spacing w:before="120"/>
        <w:ind w:left="459" w:firstLine="68"/>
        <w:jc w:val="both"/>
        <w:rPr>
          <w:noProof/>
          <w:szCs w:val="20"/>
          <w:lang w:val="en-AU"/>
        </w:rPr>
      </w:pPr>
      <w:r w:rsidRPr="00D04A0E">
        <w:rPr>
          <w:noProof/>
          <w:szCs w:val="20"/>
          <w:lang w:val="en-AU"/>
        </w:rPr>
        <w:t xml:space="preserve">Phase monitoring, 3 phases; </w:t>
      </w:r>
    </w:p>
    <w:p w14:paraId="1620C452" w14:textId="77777777" w:rsidR="00D04A0E" w:rsidRPr="00D04A0E" w:rsidRDefault="00D04A0E" w:rsidP="00D04A0E">
      <w:pPr>
        <w:tabs>
          <w:tab w:val="num" w:pos="459"/>
        </w:tabs>
        <w:spacing w:before="120"/>
        <w:ind w:left="459" w:firstLine="68"/>
        <w:jc w:val="both"/>
        <w:rPr>
          <w:noProof/>
          <w:szCs w:val="20"/>
          <w:lang w:val="en-AU"/>
        </w:rPr>
      </w:pPr>
      <w:r w:rsidRPr="00D04A0E">
        <w:rPr>
          <w:noProof/>
          <w:szCs w:val="20"/>
          <w:lang w:val="en-AU"/>
        </w:rPr>
        <w:t>Over and under voltage monitoring and</w:t>
      </w:r>
    </w:p>
    <w:p w14:paraId="02184C2B" w14:textId="77777777" w:rsidR="00D04A0E" w:rsidRPr="00D04A0E" w:rsidRDefault="00D04A0E" w:rsidP="00D04A0E">
      <w:pPr>
        <w:tabs>
          <w:tab w:val="num" w:pos="459"/>
        </w:tabs>
        <w:spacing w:before="120"/>
        <w:ind w:left="459" w:firstLine="68"/>
        <w:jc w:val="both"/>
        <w:rPr>
          <w:noProof/>
          <w:szCs w:val="20"/>
          <w:lang w:val="en-AU"/>
        </w:rPr>
      </w:pPr>
      <w:r w:rsidRPr="00D04A0E">
        <w:rPr>
          <w:noProof/>
          <w:szCs w:val="20"/>
          <w:lang w:val="en-AU"/>
        </w:rPr>
        <w:t>Earth fault, 3 phases.</w:t>
      </w:r>
    </w:p>
    <w:p w14:paraId="792EC0F2" w14:textId="77777777" w:rsidR="00D04A0E" w:rsidRPr="00D04A0E" w:rsidRDefault="00D04A0E" w:rsidP="00D04A0E">
      <w:pPr>
        <w:spacing w:before="120"/>
        <w:ind w:left="720"/>
        <w:jc w:val="both"/>
        <w:rPr>
          <w:noProof/>
          <w:szCs w:val="20"/>
        </w:rPr>
      </w:pPr>
      <w:r w:rsidRPr="00D04A0E">
        <w:rPr>
          <w:noProof/>
          <w:szCs w:val="20"/>
        </w:rPr>
        <w:t>These signals switch off the pump independent of the selected operating mode. Simultaneously, an alarm will be released. After the fault has been eliminated, a reset push button at the local control panel is to be pressed by the operator. ”The pump does not restart automatically.”</w:t>
      </w:r>
    </w:p>
    <w:p w14:paraId="11ACEE05" w14:textId="77777777" w:rsidR="00D04A0E" w:rsidRPr="00D04A0E" w:rsidRDefault="00D04A0E" w:rsidP="00D04A0E">
      <w:pPr>
        <w:spacing w:before="120"/>
        <w:ind w:left="720"/>
        <w:jc w:val="both"/>
        <w:rPr>
          <w:noProof/>
          <w:szCs w:val="20"/>
        </w:rPr>
      </w:pPr>
      <w:r w:rsidRPr="00D04A0E">
        <w:rPr>
          <w:noProof/>
          <w:szCs w:val="20"/>
        </w:rPr>
        <w:t>The main (running) contactor rating shall be (125%) of the motor maximum current rating of 400 V at the motor nominal rated voltage.</w:t>
      </w:r>
    </w:p>
    <w:p w14:paraId="3233E1CD" w14:textId="77777777" w:rsidR="00D04A0E" w:rsidRPr="00D04A0E" w:rsidRDefault="00D04A0E" w:rsidP="00D04A0E">
      <w:pPr>
        <w:spacing w:before="120"/>
        <w:ind w:left="720"/>
        <w:jc w:val="both"/>
        <w:rPr>
          <w:noProof/>
          <w:szCs w:val="20"/>
        </w:rPr>
      </w:pPr>
      <w:r w:rsidRPr="00D04A0E">
        <w:rPr>
          <w:noProof/>
          <w:szCs w:val="20"/>
        </w:rPr>
        <w:t>The delta (bridging) contactor rating shall be 100% of the motor maximum current rating at 400 V at the motor nominal rated voltage.</w:t>
      </w:r>
    </w:p>
    <w:p w14:paraId="0B6A40DB" w14:textId="77777777" w:rsidR="00D04A0E" w:rsidRPr="00D04A0E" w:rsidRDefault="00D04A0E" w:rsidP="00D04A0E">
      <w:pPr>
        <w:spacing w:before="120"/>
        <w:ind w:left="720"/>
        <w:jc w:val="both"/>
        <w:rPr>
          <w:noProof/>
          <w:szCs w:val="20"/>
        </w:rPr>
      </w:pPr>
      <w:r w:rsidRPr="00D04A0E">
        <w:rPr>
          <w:noProof/>
          <w:szCs w:val="20"/>
        </w:rPr>
        <w:t>For motors with a power rating of 50 kW and above, a micro-processor based MPM (Motor Monitoring Protection Unit) shall be installed in the motor starter, which measures the voltage, current and temperature, processes the measured values and performs arithmetical and logical operations in order to display the required information, and also to perform the necessary alarm and trips caused by failures and faults. The device shall have low power consumption, adaptability of self supervision, fault diagnosis by means of data recording, flexible construction and selection of relay characteristics.</w:t>
      </w:r>
    </w:p>
    <w:p w14:paraId="0646BAB3" w14:textId="77777777" w:rsidR="00D04A0E" w:rsidRPr="00D04A0E" w:rsidRDefault="00D04A0E" w:rsidP="00D04A0E">
      <w:pPr>
        <w:spacing w:before="120"/>
        <w:ind w:left="720"/>
        <w:jc w:val="both"/>
        <w:rPr>
          <w:noProof/>
          <w:szCs w:val="20"/>
        </w:rPr>
      </w:pPr>
      <w:r w:rsidRPr="00D04A0E">
        <w:rPr>
          <w:noProof/>
          <w:szCs w:val="20"/>
        </w:rPr>
        <w:t>The operating and setting of the device shall be by means of the device’s front panel push button, and all the measurements, messages, instructions, etc., are to be displayed on an alphanumeric, back lighted, display with two lines of 32 characters.</w:t>
      </w:r>
    </w:p>
    <w:p w14:paraId="62750DC9" w14:textId="77777777" w:rsidR="00D04A0E" w:rsidRPr="00D04A0E" w:rsidRDefault="00D04A0E" w:rsidP="00D04A0E">
      <w:pPr>
        <w:spacing w:before="120"/>
        <w:ind w:left="720"/>
        <w:jc w:val="both"/>
        <w:rPr>
          <w:noProof/>
          <w:szCs w:val="20"/>
        </w:rPr>
      </w:pPr>
      <w:r w:rsidRPr="00D04A0E">
        <w:rPr>
          <w:noProof/>
          <w:szCs w:val="20"/>
        </w:rPr>
        <w:t>Also the unit shall have free selectable parameter settings of 4 output relay functions (alarm / tripping).</w:t>
      </w:r>
    </w:p>
    <w:p w14:paraId="3F9ED107" w14:textId="361C76D1" w:rsidR="00D04A0E" w:rsidRPr="009D18EE" w:rsidRDefault="00907C80" w:rsidP="00D239AD">
      <w:pPr>
        <w:pStyle w:val="ListParagraph"/>
        <w:numPr>
          <w:ilvl w:val="1"/>
          <w:numId w:val="325"/>
        </w:numPr>
        <w:bidi w:val="0"/>
        <w:rPr>
          <w:b/>
          <w:bCs/>
          <w:noProof/>
        </w:rPr>
      </w:pPr>
      <w:r w:rsidRPr="009D18EE">
        <w:rPr>
          <w:b/>
          <w:bCs/>
          <w:noProof/>
        </w:rPr>
        <w:t xml:space="preserve">      </w:t>
      </w:r>
      <w:r w:rsidR="00D04A0E" w:rsidRPr="009D18EE">
        <w:rPr>
          <w:b/>
          <w:bCs/>
          <w:noProof/>
          <w:u w:val="single"/>
        </w:rPr>
        <w:t>Spare Parts and Tools</w:t>
      </w:r>
    </w:p>
    <w:p w14:paraId="4AC5E0CB" w14:textId="12581DFA" w:rsidR="00D04A0E" w:rsidRPr="00D04A0E" w:rsidRDefault="009D18EE" w:rsidP="009D18EE">
      <w:pPr>
        <w:spacing w:before="120"/>
        <w:ind w:right="720"/>
        <w:jc w:val="lowKashida"/>
        <w:rPr>
          <w:b/>
          <w:bCs/>
          <w:noProof/>
        </w:rPr>
      </w:pPr>
      <w:r>
        <w:rPr>
          <w:b/>
          <w:bCs/>
          <w:noProof/>
        </w:rPr>
        <w:t xml:space="preserve">2.2.1    </w:t>
      </w:r>
      <w:r w:rsidR="00D04A0E" w:rsidRPr="00D04A0E">
        <w:rPr>
          <w:b/>
          <w:bCs/>
          <w:noProof/>
        </w:rPr>
        <w:t>Spare Parts</w:t>
      </w:r>
    </w:p>
    <w:p w14:paraId="244DB120" w14:textId="77777777" w:rsidR="00D04A0E" w:rsidRPr="00D04A0E" w:rsidRDefault="00D04A0E" w:rsidP="00D04A0E">
      <w:pPr>
        <w:spacing w:before="120"/>
        <w:ind w:left="720"/>
        <w:jc w:val="lowKashida"/>
        <w:rPr>
          <w:noProof/>
          <w:szCs w:val="20"/>
        </w:rPr>
      </w:pPr>
      <w:r w:rsidRPr="00D04A0E">
        <w:rPr>
          <w:noProof/>
          <w:szCs w:val="20"/>
        </w:rPr>
        <w:t>The Contractor shall provide the following;</w:t>
      </w:r>
    </w:p>
    <w:p w14:paraId="5390E93F" w14:textId="77777777" w:rsidR="00D04A0E" w:rsidRPr="00D04A0E" w:rsidRDefault="00D04A0E" w:rsidP="00D239AD">
      <w:pPr>
        <w:numPr>
          <w:ilvl w:val="1"/>
          <w:numId w:val="336"/>
        </w:numPr>
        <w:spacing w:before="120"/>
        <w:jc w:val="lowKashida"/>
        <w:rPr>
          <w:noProof/>
          <w:szCs w:val="20"/>
        </w:rPr>
      </w:pPr>
      <w:r w:rsidRPr="00D04A0E">
        <w:rPr>
          <w:noProof/>
          <w:szCs w:val="20"/>
        </w:rPr>
        <w:t>One complete identical submersible motor</w:t>
      </w:r>
    </w:p>
    <w:p w14:paraId="795100CE" w14:textId="77777777" w:rsidR="00D04A0E" w:rsidRPr="00D04A0E" w:rsidRDefault="00D04A0E" w:rsidP="00D239AD">
      <w:pPr>
        <w:numPr>
          <w:ilvl w:val="1"/>
          <w:numId w:val="336"/>
        </w:numPr>
        <w:spacing w:before="120"/>
        <w:jc w:val="lowKashida"/>
        <w:rPr>
          <w:noProof/>
          <w:szCs w:val="20"/>
        </w:rPr>
      </w:pPr>
      <w:r w:rsidRPr="00D04A0E">
        <w:rPr>
          <w:noProof/>
          <w:szCs w:val="20"/>
        </w:rPr>
        <w:t>4 no. Impellers</w:t>
      </w:r>
    </w:p>
    <w:p w14:paraId="3398E6C2" w14:textId="77777777" w:rsidR="00D04A0E" w:rsidRPr="00D04A0E" w:rsidRDefault="00D04A0E" w:rsidP="00D239AD">
      <w:pPr>
        <w:numPr>
          <w:ilvl w:val="1"/>
          <w:numId w:val="336"/>
        </w:numPr>
        <w:spacing w:before="120"/>
        <w:jc w:val="lowKashida"/>
        <w:rPr>
          <w:noProof/>
          <w:szCs w:val="20"/>
        </w:rPr>
      </w:pPr>
      <w:r w:rsidRPr="00D04A0E">
        <w:rPr>
          <w:noProof/>
          <w:szCs w:val="20"/>
        </w:rPr>
        <w:t>1 set sleeve (upper, intermediate, lower sleeve)</w:t>
      </w:r>
    </w:p>
    <w:p w14:paraId="0BD96723" w14:textId="77777777" w:rsidR="00D04A0E" w:rsidRPr="00D04A0E" w:rsidRDefault="00D04A0E" w:rsidP="00D239AD">
      <w:pPr>
        <w:numPr>
          <w:ilvl w:val="1"/>
          <w:numId w:val="336"/>
        </w:numPr>
        <w:spacing w:before="120"/>
        <w:jc w:val="lowKashida"/>
        <w:rPr>
          <w:noProof/>
          <w:szCs w:val="20"/>
        </w:rPr>
      </w:pPr>
      <w:r w:rsidRPr="00D04A0E">
        <w:rPr>
          <w:noProof/>
          <w:szCs w:val="20"/>
        </w:rPr>
        <w:t>1 set bearing (upper, intermediate or lower)</w:t>
      </w:r>
    </w:p>
    <w:p w14:paraId="2E566835" w14:textId="77777777" w:rsidR="00D04A0E" w:rsidRPr="00D04A0E" w:rsidRDefault="00D04A0E" w:rsidP="00D239AD">
      <w:pPr>
        <w:numPr>
          <w:ilvl w:val="1"/>
          <w:numId w:val="336"/>
        </w:numPr>
        <w:spacing w:before="120"/>
        <w:jc w:val="lowKashida"/>
        <w:rPr>
          <w:noProof/>
          <w:szCs w:val="20"/>
        </w:rPr>
      </w:pPr>
      <w:r w:rsidRPr="00D04A0E">
        <w:rPr>
          <w:noProof/>
          <w:szCs w:val="20"/>
        </w:rPr>
        <w:t>1 set “O” ring</w:t>
      </w:r>
    </w:p>
    <w:p w14:paraId="43E87F76" w14:textId="77777777" w:rsidR="00D04A0E" w:rsidRPr="00D04A0E" w:rsidRDefault="00D04A0E" w:rsidP="00D239AD">
      <w:pPr>
        <w:numPr>
          <w:ilvl w:val="1"/>
          <w:numId w:val="336"/>
        </w:numPr>
        <w:spacing w:before="120"/>
        <w:jc w:val="lowKashida"/>
        <w:rPr>
          <w:noProof/>
          <w:szCs w:val="20"/>
        </w:rPr>
      </w:pPr>
      <w:r w:rsidRPr="00D04A0E">
        <w:rPr>
          <w:noProof/>
          <w:szCs w:val="20"/>
        </w:rPr>
        <w:t>1 set other spare parts recommended by manufacturer</w:t>
      </w:r>
    </w:p>
    <w:p w14:paraId="496EB346" w14:textId="77777777" w:rsidR="00D04A0E" w:rsidRPr="00D04A0E" w:rsidRDefault="00D04A0E" w:rsidP="00D239AD">
      <w:pPr>
        <w:numPr>
          <w:ilvl w:val="1"/>
          <w:numId w:val="336"/>
        </w:numPr>
        <w:spacing w:before="120"/>
        <w:jc w:val="lowKashida"/>
        <w:rPr>
          <w:noProof/>
          <w:szCs w:val="20"/>
        </w:rPr>
      </w:pPr>
      <w:r w:rsidRPr="00D04A0E">
        <w:rPr>
          <w:noProof/>
          <w:szCs w:val="20"/>
        </w:rPr>
        <w:t xml:space="preserve">1 no. Shaft. </w:t>
      </w:r>
    </w:p>
    <w:p w14:paraId="36E0635D" w14:textId="27750154" w:rsidR="00D04A0E" w:rsidRPr="009D18EE" w:rsidRDefault="00D04A0E" w:rsidP="00D239AD">
      <w:pPr>
        <w:pStyle w:val="ListParagraph"/>
        <w:numPr>
          <w:ilvl w:val="2"/>
          <w:numId w:val="324"/>
        </w:numPr>
        <w:bidi w:val="0"/>
        <w:spacing w:before="120"/>
        <w:jc w:val="lowKashida"/>
        <w:rPr>
          <w:b/>
          <w:bCs/>
          <w:noProof/>
        </w:rPr>
      </w:pPr>
      <w:r w:rsidRPr="009D18EE">
        <w:rPr>
          <w:b/>
          <w:bCs/>
          <w:noProof/>
        </w:rPr>
        <w:t>General Tools</w:t>
      </w:r>
    </w:p>
    <w:p w14:paraId="5950C5F1" w14:textId="77777777" w:rsidR="00D04A0E" w:rsidRPr="00D04A0E" w:rsidRDefault="00D04A0E" w:rsidP="00D04A0E">
      <w:pPr>
        <w:spacing w:before="120"/>
        <w:ind w:left="720"/>
        <w:jc w:val="lowKashida"/>
        <w:rPr>
          <w:noProof/>
          <w:szCs w:val="20"/>
        </w:rPr>
      </w:pPr>
      <w:r w:rsidRPr="00D04A0E">
        <w:rPr>
          <w:noProof/>
          <w:szCs w:val="20"/>
        </w:rPr>
        <w:t xml:space="preserve">The Contractor shall provide general tools equipment in accordance with this specification. </w:t>
      </w:r>
    </w:p>
    <w:p w14:paraId="0AC6A29E" w14:textId="77777777" w:rsidR="00D04A0E" w:rsidRPr="00D04A0E" w:rsidRDefault="00D04A0E" w:rsidP="00D239AD">
      <w:pPr>
        <w:numPr>
          <w:ilvl w:val="0"/>
          <w:numId w:val="337"/>
        </w:numPr>
        <w:spacing w:before="120"/>
        <w:jc w:val="lowKashida"/>
        <w:rPr>
          <w:b/>
          <w:bCs/>
          <w:noProof/>
          <w:szCs w:val="20"/>
        </w:rPr>
      </w:pPr>
      <w:r w:rsidRPr="00D04A0E">
        <w:rPr>
          <w:b/>
          <w:bCs/>
          <w:noProof/>
          <w:szCs w:val="20"/>
        </w:rPr>
        <w:t>Mechanical Hand Tools</w:t>
      </w:r>
    </w:p>
    <w:p w14:paraId="015948BD" w14:textId="125B3505" w:rsidR="00D04A0E" w:rsidRPr="00D04A0E" w:rsidRDefault="00D04A0E" w:rsidP="00D04A0E">
      <w:pPr>
        <w:spacing w:before="120"/>
        <w:ind w:left="1080"/>
        <w:jc w:val="lowKashida"/>
        <w:rPr>
          <w:noProof/>
          <w:szCs w:val="20"/>
        </w:rPr>
      </w:pPr>
      <w:r w:rsidRPr="00D04A0E">
        <w:rPr>
          <w:noProof/>
          <w:szCs w:val="20"/>
        </w:rPr>
        <w:t xml:space="preserve">1 Set ring spanners size 6 mm </w:t>
      </w:r>
      <w:r w:rsidR="009D18EE">
        <w:rPr>
          <w:noProof/>
          <w:szCs w:val="20"/>
        </w:rPr>
        <w:t>–</w:t>
      </w:r>
      <w:r w:rsidRPr="00D04A0E">
        <w:rPr>
          <w:noProof/>
          <w:szCs w:val="20"/>
        </w:rPr>
        <w:t xml:space="preserve"> 36 mm</w:t>
      </w:r>
    </w:p>
    <w:p w14:paraId="59483D1F" w14:textId="398B0A41" w:rsidR="00D04A0E" w:rsidRPr="00D04A0E" w:rsidRDefault="00D04A0E" w:rsidP="00D04A0E">
      <w:pPr>
        <w:spacing w:before="120"/>
        <w:ind w:left="1080"/>
        <w:jc w:val="lowKashida"/>
        <w:rPr>
          <w:noProof/>
          <w:szCs w:val="20"/>
        </w:rPr>
      </w:pPr>
      <w:r w:rsidRPr="00D04A0E">
        <w:rPr>
          <w:noProof/>
          <w:szCs w:val="20"/>
        </w:rPr>
        <w:t xml:space="preserve">1 set open-end wrench spanners size 6 mm </w:t>
      </w:r>
      <w:r w:rsidR="009D18EE">
        <w:rPr>
          <w:noProof/>
          <w:szCs w:val="20"/>
        </w:rPr>
        <w:t>–</w:t>
      </w:r>
      <w:r w:rsidRPr="00D04A0E">
        <w:rPr>
          <w:noProof/>
          <w:szCs w:val="20"/>
        </w:rPr>
        <w:t xml:space="preserve"> 36 mm</w:t>
      </w:r>
    </w:p>
    <w:p w14:paraId="435DAC86" w14:textId="161656A7" w:rsidR="00D04A0E" w:rsidRPr="00D04A0E" w:rsidRDefault="00D04A0E" w:rsidP="00D04A0E">
      <w:pPr>
        <w:spacing w:before="120"/>
        <w:ind w:left="1080"/>
        <w:jc w:val="lowKashida"/>
        <w:rPr>
          <w:noProof/>
          <w:szCs w:val="20"/>
        </w:rPr>
      </w:pPr>
      <w:r w:rsidRPr="00D04A0E">
        <w:rPr>
          <w:noProof/>
          <w:szCs w:val="20"/>
        </w:rPr>
        <w:lastRenderedPageBreak/>
        <w:t xml:space="preserve">1 Set LINK spanners size 3 mm </w:t>
      </w:r>
      <w:r w:rsidR="009D18EE">
        <w:rPr>
          <w:noProof/>
          <w:szCs w:val="20"/>
        </w:rPr>
        <w:t>–</w:t>
      </w:r>
      <w:r w:rsidRPr="00D04A0E">
        <w:rPr>
          <w:noProof/>
          <w:szCs w:val="20"/>
        </w:rPr>
        <w:t xml:space="preserve"> 36 mm </w:t>
      </w:r>
    </w:p>
    <w:p w14:paraId="7BB062F3" w14:textId="73503E46" w:rsidR="00D04A0E" w:rsidRPr="00D04A0E" w:rsidRDefault="00D04A0E" w:rsidP="00D04A0E">
      <w:pPr>
        <w:spacing w:before="120"/>
        <w:ind w:left="1080"/>
        <w:jc w:val="lowKashida"/>
        <w:rPr>
          <w:noProof/>
          <w:szCs w:val="20"/>
        </w:rPr>
      </w:pPr>
      <w:r w:rsidRPr="00D04A0E">
        <w:rPr>
          <w:noProof/>
          <w:szCs w:val="20"/>
        </w:rPr>
        <w:t xml:space="preserve">1 Set Box </w:t>
      </w:r>
      <w:r w:rsidR="009D18EE">
        <w:rPr>
          <w:noProof/>
          <w:szCs w:val="20"/>
        </w:rPr>
        <w:t>–</w:t>
      </w:r>
      <w:r w:rsidRPr="00D04A0E">
        <w:rPr>
          <w:noProof/>
          <w:szCs w:val="20"/>
        </w:rPr>
        <w:t xml:space="preserve"> ring spanners size 3 </w:t>
      </w:r>
      <w:r w:rsidR="009D18EE">
        <w:rPr>
          <w:noProof/>
          <w:szCs w:val="20"/>
        </w:rPr>
        <w:t>–</w:t>
      </w:r>
      <w:r w:rsidRPr="00D04A0E">
        <w:rPr>
          <w:noProof/>
          <w:szCs w:val="20"/>
        </w:rPr>
        <w:t xml:space="preserve"> 36 mm</w:t>
      </w:r>
    </w:p>
    <w:p w14:paraId="38D0EF0D" w14:textId="7827B96D" w:rsidR="00D04A0E" w:rsidRPr="00D04A0E" w:rsidRDefault="00D04A0E" w:rsidP="00D04A0E">
      <w:pPr>
        <w:spacing w:before="120"/>
        <w:ind w:left="1080"/>
        <w:jc w:val="lowKashida"/>
        <w:rPr>
          <w:noProof/>
          <w:szCs w:val="20"/>
        </w:rPr>
      </w:pPr>
      <w:r w:rsidRPr="00D04A0E">
        <w:rPr>
          <w:noProof/>
          <w:szCs w:val="20"/>
        </w:rPr>
        <w:t xml:space="preserve">1 Set Torque wrench unit size 12 </w:t>
      </w:r>
      <w:r w:rsidR="009D18EE">
        <w:rPr>
          <w:noProof/>
          <w:szCs w:val="20"/>
        </w:rPr>
        <w:t>–</w:t>
      </w:r>
      <w:r w:rsidRPr="00D04A0E">
        <w:rPr>
          <w:noProof/>
          <w:szCs w:val="20"/>
        </w:rPr>
        <w:t xml:space="preserve"> 36 mm</w:t>
      </w:r>
    </w:p>
    <w:p w14:paraId="426F996B" w14:textId="27017140" w:rsidR="00D04A0E" w:rsidRPr="009D18EE" w:rsidRDefault="00D04A0E" w:rsidP="00D239AD">
      <w:pPr>
        <w:pStyle w:val="ListParagraph"/>
        <w:numPr>
          <w:ilvl w:val="2"/>
          <w:numId w:val="324"/>
        </w:numPr>
        <w:bidi w:val="0"/>
        <w:spacing w:before="120"/>
        <w:jc w:val="lowKashida"/>
        <w:rPr>
          <w:noProof/>
          <w:szCs w:val="20"/>
        </w:rPr>
      </w:pPr>
      <w:r w:rsidRPr="009D18EE">
        <w:rPr>
          <w:noProof/>
          <w:szCs w:val="20"/>
        </w:rPr>
        <w:t>Set pliers small, middle, and large</w:t>
      </w:r>
    </w:p>
    <w:p w14:paraId="4E5D7397" w14:textId="6E2F339E" w:rsidR="00D04A0E" w:rsidRPr="009D18EE" w:rsidRDefault="00D04A0E" w:rsidP="00D239AD">
      <w:pPr>
        <w:pStyle w:val="ListParagraph"/>
        <w:numPr>
          <w:ilvl w:val="2"/>
          <w:numId w:val="324"/>
        </w:numPr>
        <w:bidi w:val="0"/>
        <w:spacing w:before="120"/>
        <w:jc w:val="lowKashida"/>
        <w:rPr>
          <w:noProof/>
          <w:szCs w:val="20"/>
        </w:rPr>
      </w:pPr>
      <w:r w:rsidRPr="009D18EE">
        <w:rPr>
          <w:noProof/>
          <w:szCs w:val="20"/>
        </w:rPr>
        <w:t xml:space="preserve">Set scale measuring units </w:t>
      </w:r>
    </w:p>
    <w:p w14:paraId="722839E6" w14:textId="77777777" w:rsidR="00D04A0E" w:rsidRPr="00D04A0E" w:rsidRDefault="00D04A0E" w:rsidP="00D239AD">
      <w:pPr>
        <w:numPr>
          <w:ilvl w:val="0"/>
          <w:numId w:val="337"/>
        </w:numPr>
        <w:spacing w:before="120"/>
        <w:jc w:val="lowKashida"/>
        <w:rPr>
          <w:b/>
          <w:bCs/>
          <w:noProof/>
          <w:szCs w:val="20"/>
        </w:rPr>
      </w:pPr>
      <w:r w:rsidRPr="00D04A0E">
        <w:rPr>
          <w:b/>
          <w:bCs/>
          <w:noProof/>
          <w:szCs w:val="20"/>
        </w:rPr>
        <w:t>Electrical Hand Tools</w:t>
      </w:r>
    </w:p>
    <w:p w14:paraId="0C4228CA" w14:textId="3232C216" w:rsidR="00D04A0E" w:rsidRPr="00D04A0E" w:rsidRDefault="00D04A0E" w:rsidP="00D04A0E">
      <w:pPr>
        <w:spacing w:before="120"/>
        <w:ind w:left="1080"/>
        <w:jc w:val="lowKashida"/>
        <w:rPr>
          <w:noProof/>
          <w:szCs w:val="20"/>
        </w:rPr>
      </w:pPr>
      <w:r w:rsidRPr="00D04A0E">
        <w:rPr>
          <w:noProof/>
          <w:szCs w:val="20"/>
        </w:rPr>
        <w:t xml:space="preserve">1 Set flat screwdrivers size 2 </w:t>
      </w:r>
      <w:r w:rsidR="009D18EE">
        <w:rPr>
          <w:noProof/>
          <w:szCs w:val="20"/>
        </w:rPr>
        <w:t>–</w:t>
      </w:r>
      <w:r w:rsidRPr="00D04A0E">
        <w:rPr>
          <w:noProof/>
          <w:szCs w:val="20"/>
        </w:rPr>
        <w:t xml:space="preserve"> 10 inches</w:t>
      </w:r>
    </w:p>
    <w:p w14:paraId="61238727" w14:textId="767161FD" w:rsidR="00D04A0E" w:rsidRPr="00D04A0E" w:rsidRDefault="00D04A0E" w:rsidP="00D04A0E">
      <w:pPr>
        <w:spacing w:before="120"/>
        <w:ind w:left="1080"/>
        <w:jc w:val="lowKashida"/>
        <w:rPr>
          <w:noProof/>
          <w:szCs w:val="20"/>
        </w:rPr>
      </w:pPr>
      <w:r w:rsidRPr="00D04A0E">
        <w:rPr>
          <w:noProof/>
          <w:szCs w:val="20"/>
        </w:rPr>
        <w:t xml:space="preserve">1 Set cross screwdrivers size 2 </w:t>
      </w:r>
      <w:r w:rsidR="009D18EE">
        <w:rPr>
          <w:noProof/>
          <w:szCs w:val="20"/>
        </w:rPr>
        <w:t>–</w:t>
      </w:r>
      <w:r w:rsidRPr="00D04A0E">
        <w:rPr>
          <w:noProof/>
          <w:szCs w:val="20"/>
        </w:rPr>
        <w:t xml:space="preserve"> 10 inches </w:t>
      </w:r>
    </w:p>
    <w:p w14:paraId="2B04BEBB" w14:textId="1BA10FDF" w:rsidR="00D04A0E" w:rsidRPr="00D04A0E" w:rsidRDefault="00D04A0E" w:rsidP="00D04A0E">
      <w:pPr>
        <w:spacing w:before="120"/>
        <w:ind w:left="1080"/>
        <w:jc w:val="lowKashida"/>
        <w:rPr>
          <w:noProof/>
          <w:szCs w:val="20"/>
        </w:rPr>
      </w:pPr>
      <w:r w:rsidRPr="00D04A0E">
        <w:rPr>
          <w:noProof/>
          <w:szCs w:val="20"/>
        </w:rPr>
        <w:t xml:space="preserve">1 Set test screwdrivers size 2 </w:t>
      </w:r>
      <w:r w:rsidR="009D18EE">
        <w:rPr>
          <w:noProof/>
          <w:szCs w:val="20"/>
        </w:rPr>
        <w:t>–</w:t>
      </w:r>
      <w:r w:rsidRPr="00D04A0E">
        <w:rPr>
          <w:noProof/>
          <w:szCs w:val="20"/>
        </w:rPr>
        <w:t xml:space="preserve"> 5 inches</w:t>
      </w:r>
    </w:p>
    <w:p w14:paraId="7015E46C" w14:textId="20042141" w:rsidR="00D04A0E" w:rsidRPr="00D04A0E" w:rsidRDefault="00D04A0E" w:rsidP="00D04A0E">
      <w:pPr>
        <w:spacing w:before="120"/>
        <w:ind w:left="1080"/>
        <w:jc w:val="lowKashida"/>
        <w:rPr>
          <w:noProof/>
          <w:szCs w:val="20"/>
        </w:rPr>
      </w:pPr>
      <w:r w:rsidRPr="00D04A0E">
        <w:rPr>
          <w:noProof/>
          <w:szCs w:val="20"/>
        </w:rPr>
        <w:t xml:space="preserve">1 Set pliers, cutting pliers, and dismantling pliers size 2 </w:t>
      </w:r>
      <w:r w:rsidR="009D18EE">
        <w:rPr>
          <w:noProof/>
          <w:szCs w:val="20"/>
        </w:rPr>
        <w:t>–</w:t>
      </w:r>
      <w:r w:rsidRPr="00D04A0E">
        <w:rPr>
          <w:noProof/>
          <w:szCs w:val="20"/>
        </w:rPr>
        <w:t xml:space="preserve"> 5 inches</w:t>
      </w:r>
    </w:p>
    <w:p w14:paraId="12E8F0EF" w14:textId="77777777" w:rsidR="00D04A0E" w:rsidRPr="00D04A0E" w:rsidRDefault="00D04A0E" w:rsidP="00D04A0E">
      <w:pPr>
        <w:spacing w:before="120"/>
        <w:ind w:left="1080"/>
        <w:jc w:val="lowKashida"/>
        <w:rPr>
          <w:noProof/>
          <w:szCs w:val="20"/>
        </w:rPr>
      </w:pPr>
      <w:r w:rsidRPr="00D04A0E">
        <w:rPr>
          <w:noProof/>
          <w:szCs w:val="20"/>
        </w:rPr>
        <w:t xml:space="preserve">In addition to the supply of measuring instruments mentioned in Section (Instrumentation) – Clause (Accessories) in the Electrical Works Specifications.   </w:t>
      </w:r>
    </w:p>
    <w:p w14:paraId="0D6FB14E" w14:textId="77777777" w:rsidR="00D04A0E" w:rsidRPr="009D18EE" w:rsidRDefault="00D04A0E" w:rsidP="00D239AD">
      <w:pPr>
        <w:pStyle w:val="ListParagraph"/>
        <w:numPr>
          <w:ilvl w:val="1"/>
          <w:numId w:val="325"/>
        </w:numPr>
        <w:bidi w:val="0"/>
        <w:rPr>
          <w:b/>
          <w:bCs/>
          <w:noProof/>
          <w:u w:val="single"/>
        </w:rPr>
      </w:pPr>
      <w:r w:rsidRPr="009D18EE">
        <w:rPr>
          <w:b/>
          <w:bCs/>
          <w:noProof/>
          <w:u w:val="single"/>
        </w:rPr>
        <w:t xml:space="preserve">SURGE PROTECTION EQUIPMENT: </w:t>
      </w:r>
    </w:p>
    <w:p w14:paraId="10F1C4D2" w14:textId="42A68911" w:rsidR="00D04A0E" w:rsidRPr="00D04A0E" w:rsidRDefault="009D18EE" w:rsidP="009D18EE">
      <w:pPr>
        <w:spacing w:before="120"/>
        <w:ind w:right="720"/>
        <w:jc w:val="lowKashida"/>
        <w:rPr>
          <w:b/>
          <w:bCs/>
          <w:noProof/>
          <w:szCs w:val="20"/>
        </w:rPr>
      </w:pPr>
      <w:r>
        <w:rPr>
          <w:b/>
          <w:bCs/>
          <w:noProof/>
        </w:rPr>
        <w:t xml:space="preserve">2.3.1             </w:t>
      </w:r>
      <w:r w:rsidR="00D04A0E" w:rsidRPr="009D18EE">
        <w:rPr>
          <w:b/>
          <w:bCs/>
          <w:noProof/>
        </w:rPr>
        <w:t>Surge Protection Valve:</w:t>
      </w:r>
    </w:p>
    <w:p w14:paraId="26186AB5" w14:textId="77777777" w:rsidR="00D04A0E" w:rsidRPr="00D04A0E" w:rsidRDefault="00D04A0E" w:rsidP="00D04A0E">
      <w:pPr>
        <w:spacing w:before="120"/>
        <w:ind w:left="1276"/>
        <w:jc w:val="lowKashida"/>
        <w:rPr>
          <w:noProof/>
        </w:rPr>
      </w:pPr>
      <w:r w:rsidRPr="00D04A0E">
        <w:rPr>
          <w:noProof/>
        </w:rPr>
        <w:t>Due to the rising main characteristics, it is necessary to provide surge protections system connected to the rising mains to prevent pressures at any point of the mains, during sudden shutdown of the pumps or other adverse event, exceeding the following maximum and minimum gauge pressures.</w:t>
      </w:r>
    </w:p>
    <w:p w14:paraId="11C260FF" w14:textId="77777777" w:rsidR="00D04A0E" w:rsidRPr="00D04A0E" w:rsidRDefault="00D04A0E" w:rsidP="00D04A0E">
      <w:pPr>
        <w:spacing w:before="120"/>
        <w:ind w:left="1418"/>
        <w:jc w:val="lowKashida"/>
        <w:rPr>
          <w:noProof/>
        </w:rPr>
      </w:pPr>
      <w:r w:rsidRPr="00D04A0E">
        <w:rPr>
          <w:noProof/>
        </w:rPr>
        <w:t>Maximum pressure</w:t>
      </w:r>
      <w:r w:rsidRPr="00D04A0E">
        <w:rPr>
          <w:noProof/>
        </w:rPr>
        <w:tab/>
      </w:r>
      <w:r w:rsidRPr="00D04A0E">
        <w:rPr>
          <w:noProof/>
        </w:rPr>
        <w:tab/>
        <w:t>250m possible damage to pipe/fitting.</w:t>
      </w:r>
    </w:p>
    <w:p w14:paraId="690FD5CD" w14:textId="77777777" w:rsidR="00D04A0E" w:rsidRPr="00D04A0E" w:rsidRDefault="00D04A0E" w:rsidP="00D04A0E">
      <w:pPr>
        <w:spacing w:before="120"/>
        <w:ind w:left="1418"/>
        <w:jc w:val="lowKashida"/>
        <w:rPr>
          <w:noProof/>
        </w:rPr>
      </w:pPr>
      <w:r w:rsidRPr="00D04A0E">
        <w:rPr>
          <w:noProof/>
        </w:rPr>
        <w:t xml:space="preserve">Minimum pressure </w:t>
      </w:r>
      <w:r w:rsidRPr="00D04A0E">
        <w:rPr>
          <w:noProof/>
        </w:rPr>
        <w:tab/>
      </w:r>
      <w:r w:rsidRPr="00D04A0E">
        <w:rPr>
          <w:noProof/>
        </w:rPr>
        <w:tab/>
        <w:t>-5m (possible damage to lining).</w:t>
      </w:r>
    </w:p>
    <w:p w14:paraId="1F89F809" w14:textId="4DFD7D58" w:rsidR="00D04A0E" w:rsidRPr="009D18EE" w:rsidRDefault="009D18EE" w:rsidP="009D18EE">
      <w:pPr>
        <w:spacing w:before="120"/>
        <w:ind w:right="720"/>
        <w:jc w:val="lowKashida"/>
        <w:rPr>
          <w:b/>
          <w:bCs/>
          <w:noProof/>
        </w:rPr>
      </w:pPr>
      <w:r>
        <w:rPr>
          <w:b/>
          <w:bCs/>
          <w:noProof/>
        </w:rPr>
        <w:t xml:space="preserve">2.3.2             </w:t>
      </w:r>
      <w:r w:rsidR="00D04A0E" w:rsidRPr="009D18EE">
        <w:rPr>
          <w:b/>
          <w:bCs/>
          <w:noProof/>
        </w:rPr>
        <w:t>Description:</w:t>
      </w:r>
    </w:p>
    <w:p w14:paraId="0AFD2D97" w14:textId="77777777" w:rsidR="00D04A0E" w:rsidRPr="00D04A0E" w:rsidRDefault="00D04A0E" w:rsidP="00D04A0E">
      <w:pPr>
        <w:spacing w:before="120"/>
        <w:ind w:left="1276"/>
        <w:jc w:val="lowKashida"/>
        <w:rPr>
          <w:noProof/>
        </w:rPr>
      </w:pPr>
      <w:r w:rsidRPr="00D04A0E">
        <w:rPr>
          <w:noProof/>
        </w:rPr>
        <w:t>The water surge relief valve shall be made of best high quality and durability for the function materials.</w:t>
      </w:r>
    </w:p>
    <w:p w14:paraId="2DCAB5CD" w14:textId="78329F3E" w:rsidR="00D04A0E" w:rsidRPr="009D18EE" w:rsidRDefault="009D18EE" w:rsidP="009D18EE">
      <w:pPr>
        <w:spacing w:before="120"/>
        <w:ind w:right="720"/>
        <w:jc w:val="lowKashida"/>
        <w:rPr>
          <w:b/>
          <w:bCs/>
          <w:noProof/>
        </w:rPr>
      </w:pPr>
      <w:r>
        <w:rPr>
          <w:b/>
          <w:bCs/>
          <w:noProof/>
        </w:rPr>
        <w:t xml:space="preserve">2.3.3             </w:t>
      </w:r>
      <w:r w:rsidR="00D04A0E" w:rsidRPr="009D18EE">
        <w:rPr>
          <w:b/>
          <w:bCs/>
          <w:noProof/>
        </w:rPr>
        <w:t>Function</w:t>
      </w:r>
    </w:p>
    <w:p w14:paraId="54AD38F0" w14:textId="77777777" w:rsidR="00D04A0E" w:rsidRPr="00D04A0E" w:rsidRDefault="00D04A0E" w:rsidP="00D04A0E">
      <w:pPr>
        <w:spacing w:before="120"/>
        <w:ind w:left="1202"/>
        <w:jc w:val="lowKashida"/>
        <w:rPr>
          <w:noProof/>
          <w:szCs w:val="20"/>
        </w:rPr>
      </w:pPr>
      <w:r w:rsidRPr="00D04A0E">
        <w:rPr>
          <w:noProof/>
          <w:szCs w:val="20"/>
        </w:rPr>
        <w:t>The valve-normally closed- shall open when the system pressure the spring adjustment setting. Its opening stroke shall be limited to that which is necessary to provide protection against surge exceeding the spring setting. The valve shall close at a slow speed consistent with adjustment of a self-contained oil cushion chamber tha is provided with the valve. THE cushioning device shall permit a range of adjustment for closing speeds to prevent hammer or bang.</w:t>
      </w:r>
    </w:p>
    <w:p w14:paraId="146E2343" w14:textId="77777777" w:rsidR="00D04A0E" w:rsidRPr="00D04A0E" w:rsidRDefault="00D04A0E" w:rsidP="0020594C">
      <w:pPr>
        <w:spacing w:before="120"/>
        <w:jc w:val="lowKashida"/>
        <w:rPr>
          <w:b/>
          <w:bCs/>
          <w:noProof/>
          <w:szCs w:val="20"/>
          <w:u w:val="single"/>
        </w:rPr>
      </w:pPr>
      <w:r w:rsidRPr="00D04A0E">
        <w:rPr>
          <w:b/>
          <w:bCs/>
          <w:noProof/>
          <w:szCs w:val="20"/>
          <w:u w:val="single"/>
        </w:rPr>
        <w:t xml:space="preserve">PART 3 – EXECUTION </w:t>
      </w:r>
    </w:p>
    <w:p w14:paraId="604B6D2C" w14:textId="77777777" w:rsidR="00D04A0E" w:rsidRPr="00D04A0E" w:rsidRDefault="00D04A0E" w:rsidP="00D04A0E">
      <w:pPr>
        <w:spacing w:before="120"/>
        <w:jc w:val="lowKashida"/>
        <w:rPr>
          <w:b/>
          <w:bCs/>
          <w:noProof/>
          <w:szCs w:val="20"/>
          <w:u w:val="single"/>
        </w:rPr>
      </w:pPr>
      <w:r w:rsidRPr="00D04A0E">
        <w:rPr>
          <w:b/>
          <w:bCs/>
          <w:noProof/>
          <w:szCs w:val="20"/>
        </w:rPr>
        <w:t>3.1</w:t>
      </w:r>
      <w:r w:rsidRPr="00D04A0E">
        <w:rPr>
          <w:b/>
          <w:bCs/>
          <w:noProof/>
          <w:szCs w:val="20"/>
        </w:rPr>
        <w:tab/>
      </w:r>
      <w:r w:rsidRPr="00D04A0E">
        <w:rPr>
          <w:b/>
          <w:bCs/>
          <w:noProof/>
          <w:szCs w:val="20"/>
          <w:u w:val="single"/>
        </w:rPr>
        <w:t xml:space="preserve">INSTALLATION </w:t>
      </w:r>
    </w:p>
    <w:p w14:paraId="48A814CA" w14:textId="77777777" w:rsidR="00D04A0E" w:rsidRPr="00D04A0E" w:rsidRDefault="00D04A0E" w:rsidP="00D04A0E">
      <w:pPr>
        <w:spacing w:before="120"/>
        <w:ind w:left="709"/>
        <w:jc w:val="lowKashida"/>
        <w:rPr>
          <w:noProof/>
          <w:szCs w:val="20"/>
        </w:rPr>
      </w:pPr>
      <w:r w:rsidRPr="00D04A0E">
        <w:rPr>
          <w:noProof/>
          <w:szCs w:val="20"/>
        </w:rPr>
        <w:t xml:space="preserve">Installation of equipment and materials in this section shall be in strict accordance with the manufacturer’s recommendations. </w:t>
      </w:r>
    </w:p>
    <w:p w14:paraId="0B55ADDB" w14:textId="77777777" w:rsidR="00D04A0E" w:rsidRPr="00D04A0E" w:rsidRDefault="00D04A0E" w:rsidP="00D04A0E">
      <w:pPr>
        <w:spacing w:before="120"/>
        <w:ind w:left="709" w:hanging="709"/>
        <w:jc w:val="lowKashida"/>
        <w:rPr>
          <w:b/>
          <w:bCs/>
          <w:noProof/>
          <w:szCs w:val="20"/>
          <w:u w:val="single"/>
        </w:rPr>
      </w:pPr>
      <w:r w:rsidRPr="00D04A0E">
        <w:rPr>
          <w:b/>
          <w:bCs/>
          <w:noProof/>
          <w:szCs w:val="20"/>
        </w:rPr>
        <w:t>3.2</w:t>
      </w:r>
      <w:r w:rsidRPr="00D04A0E">
        <w:rPr>
          <w:b/>
          <w:bCs/>
          <w:noProof/>
          <w:szCs w:val="20"/>
        </w:rPr>
        <w:tab/>
      </w:r>
      <w:r w:rsidRPr="00D04A0E">
        <w:rPr>
          <w:b/>
          <w:bCs/>
          <w:noProof/>
          <w:szCs w:val="20"/>
          <w:u w:val="single"/>
        </w:rPr>
        <w:t xml:space="preserve">ELECTRICAL </w:t>
      </w:r>
    </w:p>
    <w:p w14:paraId="70FB648D" w14:textId="77777777" w:rsidR="00D04A0E" w:rsidRPr="00D04A0E" w:rsidRDefault="00D04A0E" w:rsidP="00D04A0E">
      <w:pPr>
        <w:spacing w:before="120"/>
        <w:ind w:left="709"/>
        <w:jc w:val="lowKashida"/>
        <w:rPr>
          <w:noProof/>
          <w:szCs w:val="20"/>
        </w:rPr>
      </w:pPr>
      <w:r w:rsidRPr="00D04A0E">
        <w:rPr>
          <w:rFonts w:cs="Traditional Arabic"/>
          <w:noProof/>
          <w:szCs w:val="20"/>
        </w:rPr>
        <w:t xml:space="preserve">Electrical workmanship shall be as specified under the Electrical Sections. </w:t>
      </w:r>
    </w:p>
    <w:p w14:paraId="774D65B0" w14:textId="77777777" w:rsidR="00D04A0E" w:rsidRPr="00D04A0E" w:rsidRDefault="00D04A0E" w:rsidP="00D04A0E">
      <w:pPr>
        <w:spacing w:before="120"/>
        <w:ind w:left="709" w:hanging="709"/>
        <w:jc w:val="lowKashida"/>
        <w:rPr>
          <w:b/>
          <w:bCs/>
          <w:noProof/>
          <w:szCs w:val="20"/>
          <w:u w:val="single"/>
        </w:rPr>
      </w:pPr>
      <w:r w:rsidRPr="00D04A0E">
        <w:rPr>
          <w:b/>
          <w:bCs/>
          <w:noProof/>
          <w:szCs w:val="20"/>
        </w:rPr>
        <w:t>3.3</w:t>
      </w:r>
      <w:r w:rsidRPr="00D04A0E">
        <w:rPr>
          <w:b/>
          <w:bCs/>
          <w:noProof/>
          <w:szCs w:val="20"/>
        </w:rPr>
        <w:tab/>
      </w:r>
      <w:r w:rsidRPr="00D04A0E">
        <w:rPr>
          <w:b/>
          <w:bCs/>
          <w:noProof/>
          <w:szCs w:val="20"/>
          <w:u w:val="single"/>
        </w:rPr>
        <w:t xml:space="preserve">LEVEL CONTROL </w:t>
      </w:r>
    </w:p>
    <w:p w14:paraId="6F430380" w14:textId="40AFBAC7" w:rsidR="00D04A0E" w:rsidRDefault="00D04A0E" w:rsidP="00D04A0E">
      <w:pPr>
        <w:spacing w:before="120"/>
        <w:ind w:left="709"/>
        <w:jc w:val="lowKashida"/>
        <w:rPr>
          <w:noProof/>
          <w:szCs w:val="20"/>
        </w:rPr>
      </w:pPr>
      <w:r w:rsidRPr="00D04A0E">
        <w:rPr>
          <w:noProof/>
          <w:szCs w:val="20"/>
        </w:rPr>
        <w:t xml:space="preserve">Level Controls and alarms shall be as further specified elsewhere. </w:t>
      </w:r>
    </w:p>
    <w:p w14:paraId="309D3D75" w14:textId="1B4B9131" w:rsidR="00D16061" w:rsidRDefault="00D16061" w:rsidP="00D04A0E">
      <w:pPr>
        <w:spacing w:before="120"/>
        <w:ind w:left="709"/>
        <w:jc w:val="lowKashida"/>
        <w:rPr>
          <w:noProof/>
          <w:szCs w:val="20"/>
        </w:rPr>
      </w:pPr>
    </w:p>
    <w:p w14:paraId="3D0DB68E" w14:textId="1A7D0084" w:rsidR="00D16061" w:rsidRDefault="00D16061" w:rsidP="00D04A0E">
      <w:pPr>
        <w:spacing w:before="120"/>
        <w:ind w:left="709"/>
        <w:jc w:val="lowKashida"/>
        <w:rPr>
          <w:noProof/>
          <w:szCs w:val="20"/>
        </w:rPr>
      </w:pPr>
    </w:p>
    <w:p w14:paraId="488998CD" w14:textId="77777777" w:rsidR="0020594C" w:rsidRPr="00D04A0E" w:rsidRDefault="0020594C" w:rsidP="00D04A0E">
      <w:pPr>
        <w:spacing w:before="120"/>
        <w:ind w:left="709"/>
        <w:jc w:val="lowKashida"/>
        <w:rPr>
          <w:noProof/>
          <w:szCs w:val="20"/>
        </w:rPr>
      </w:pPr>
    </w:p>
    <w:p w14:paraId="78EA3B5C" w14:textId="77777777" w:rsidR="00D04A0E" w:rsidRPr="00D04A0E" w:rsidRDefault="00D04A0E" w:rsidP="00D04A0E">
      <w:pPr>
        <w:spacing w:before="120"/>
        <w:ind w:left="709" w:hanging="709"/>
        <w:jc w:val="lowKashida"/>
        <w:rPr>
          <w:b/>
          <w:bCs/>
          <w:noProof/>
          <w:szCs w:val="20"/>
          <w:u w:val="single"/>
        </w:rPr>
      </w:pPr>
      <w:r w:rsidRPr="00D04A0E">
        <w:rPr>
          <w:b/>
          <w:bCs/>
          <w:noProof/>
          <w:szCs w:val="20"/>
        </w:rPr>
        <w:t>3.4</w:t>
      </w:r>
      <w:r w:rsidRPr="00D04A0E">
        <w:rPr>
          <w:b/>
          <w:bCs/>
          <w:noProof/>
          <w:szCs w:val="20"/>
        </w:rPr>
        <w:tab/>
      </w:r>
      <w:r w:rsidRPr="00D04A0E">
        <w:rPr>
          <w:b/>
          <w:bCs/>
          <w:noProof/>
          <w:szCs w:val="20"/>
          <w:u w:val="single"/>
        </w:rPr>
        <w:t xml:space="preserve">OPERATION AND MAINTENANCE MANUALS </w:t>
      </w:r>
    </w:p>
    <w:p w14:paraId="4CF42DFC" w14:textId="77777777" w:rsidR="00D04A0E" w:rsidRPr="00D04A0E" w:rsidRDefault="00D04A0E" w:rsidP="00D04A0E">
      <w:pPr>
        <w:spacing w:before="120"/>
        <w:ind w:left="709"/>
        <w:jc w:val="lowKashida"/>
        <w:rPr>
          <w:noProof/>
          <w:szCs w:val="20"/>
        </w:rPr>
      </w:pPr>
      <w:r w:rsidRPr="00D04A0E">
        <w:rPr>
          <w:noProof/>
          <w:szCs w:val="20"/>
        </w:rPr>
        <w:t>Comprehensive, computerized, operation and maintenance manuals in the English language and arabic language "where required" covering all items of plant and including all manufacturer's instructions, references, lists, etc. shall be produced.</w:t>
      </w:r>
    </w:p>
    <w:p w14:paraId="4E94F63C" w14:textId="77777777" w:rsidR="00D04A0E" w:rsidRPr="00D04A0E" w:rsidRDefault="00D04A0E" w:rsidP="00D04A0E">
      <w:pPr>
        <w:spacing w:before="120"/>
        <w:ind w:left="709"/>
        <w:jc w:val="lowKashida"/>
        <w:rPr>
          <w:noProof/>
          <w:szCs w:val="20"/>
        </w:rPr>
      </w:pPr>
      <w:r w:rsidRPr="00D04A0E">
        <w:rPr>
          <w:noProof/>
          <w:szCs w:val="20"/>
        </w:rPr>
        <w:t>The manuals shall include an outline of the general principles of operation and maintenance suitable for training purposes, and shall make specific reference to the particular equipment provided. Sales brochures may be included only as additional information.</w:t>
      </w:r>
    </w:p>
    <w:p w14:paraId="43B745E5" w14:textId="77777777" w:rsidR="00D04A0E" w:rsidRPr="00D04A0E" w:rsidRDefault="00D04A0E" w:rsidP="00D04A0E">
      <w:pPr>
        <w:spacing w:before="120"/>
        <w:ind w:left="709"/>
        <w:jc w:val="lowKashida"/>
        <w:rPr>
          <w:noProof/>
          <w:szCs w:val="20"/>
        </w:rPr>
      </w:pPr>
      <w:r w:rsidRPr="00D04A0E">
        <w:rPr>
          <w:noProof/>
          <w:szCs w:val="20"/>
        </w:rPr>
        <w:t>The manuals shall be submitted in five copies, two copies original and three clear photo copies and shall cover the testing, operation, control, maintenance, dismantling and repair of all the motors, device, equipment and apparatus provided in the Works. All information shall be supported by:</w:t>
      </w:r>
    </w:p>
    <w:p w14:paraId="690143D2" w14:textId="77777777" w:rsidR="00D04A0E" w:rsidRPr="00D04A0E" w:rsidRDefault="00D04A0E" w:rsidP="00D04A0E">
      <w:pPr>
        <w:tabs>
          <w:tab w:val="num" w:pos="459"/>
        </w:tabs>
        <w:spacing w:before="120"/>
        <w:ind w:left="459" w:firstLine="68"/>
        <w:jc w:val="both"/>
        <w:rPr>
          <w:szCs w:val="20"/>
          <w:lang w:val="en-AU"/>
        </w:rPr>
      </w:pPr>
      <w:r w:rsidRPr="00D04A0E">
        <w:rPr>
          <w:szCs w:val="20"/>
          <w:lang w:val="en-AU"/>
        </w:rPr>
        <w:t>All electrical and mechanical equipment shall have part lists in numbers according to exploded views of the same numbers.</w:t>
      </w:r>
    </w:p>
    <w:p w14:paraId="7093C320" w14:textId="77777777" w:rsidR="00D04A0E" w:rsidRPr="00D04A0E" w:rsidRDefault="00D04A0E" w:rsidP="00D04A0E">
      <w:pPr>
        <w:tabs>
          <w:tab w:val="num" w:pos="459"/>
        </w:tabs>
        <w:spacing w:before="120"/>
        <w:ind w:left="459" w:firstLine="68"/>
        <w:jc w:val="both"/>
        <w:rPr>
          <w:szCs w:val="20"/>
          <w:lang w:val="en-AU"/>
        </w:rPr>
      </w:pPr>
      <w:r w:rsidRPr="00D04A0E">
        <w:rPr>
          <w:szCs w:val="20"/>
          <w:lang w:val="en-AU"/>
        </w:rPr>
        <w:t>Catalogues and brochures;</w:t>
      </w:r>
    </w:p>
    <w:p w14:paraId="6FB19BC8" w14:textId="77777777" w:rsidR="00D04A0E" w:rsidRPr="00D04A0E" w:rsidRDefault="00D04A0E" w:rsidP="00D04A0E">
      <w:pPr>
        <w:tabs>
          <w:tab w:val="num" w:pos="459"/>
        </w:tabs>
        <w:spacing w:before="120"/>
        <w:ind w:left="459" w:firstLine="68"/>
        <w:jc w:val="both"/>
        <w:rPr>
          <w:szCs w:val="20"/>
          <w:lang w:val="en-AU"/>
        </w:rPr>
      </w:pPr>
      <w:r w:rsidRPr="00D04A0E">
        <w:rPr>
          <w:szCs w:val="20"/>
          <w:lang w:val="en-AU"/>
        </w:rPr>
        <w:t>Dimension drawings;</w:t>
      </w:r>
    </w:p>
    <w:p w14:paraId="0BB23CEC" w14:textId="77777777" w:rsidR="00D04A0E" w:rsidRPr="00D04A0E" w:rsidRDefault="00D04A0E" w:rsidP="00D04A0E">
      <w:pPr>
        <w:tabs>
          <w:tab w:val="num" w:pos="459"/>
        </w:tabs>
        <w:spacing w:before="120"/>
        <w:ind w:left="459" w:firstLine="68"/>
        <w:jc w:val="both"/>
        <w:rPr>
          <w:szCs w:val="20"/>
          <w:lang w:val="en-AU"/>
        </w:rPr>
      </w:pPr>
      <w:r w:rsidRPr="00D04A0E">
        <w:rPr>
          <w:szCs w:val="20"/>
          <w:lang w:val="en-AU"/>
        </w:rPr>
        <w:t>Data sheets;</w:t>
      </w:r>
    </w:p>
    <w:p w14:paraId="4FD7E78D" w14:textId="77777777" w:rsidR="00D04A0E" w:rsidRPr="00D04A0E" w:rsidRDefault="00D04A0E" w:rsidP="00D04A0E">
      <w:pPr>
        <w:tabs>
          <w:tab w:val="num" w:pos="459"/>
        </w:tabs>
        <w:spacing w:before="120"/>
        <w:ind w:left="459" w:firstLine="68"/>
        <w:jc w:val="both"/>
        <w:rPr>
          <w:szCs w:val="20"/>
          <w:lang w:val="en-AU"/>
        </w:rPr>
      </w:pPr>
      <w:r w:rsidRPr="00D04A0E">
        <w:rPr>
          <w:szCs w:val="20"/>
          <w:lang w:val="en-AU"/>
        </w:rPr>
        <w:t>Descriptive text; "Arabic &amp; English"</w:t>
      </w:r>
    </w:p>
    <w:p w14:paraId="28DAE072" w14:textId="77777777" w:rsidR="00D04A0E" w:rsidRPr="00D04A0E" w:rsidRDefault="00D04A0E" w:rsidP="00D04A0E">
      <w:pPr>
        <w:tabs>
          <w:tab w:val="num" w:pos="459"/>
        </w:tabs>
        <w:spacing w:before="120"/>
        <w:ind w:left="459" w:firstLine="68"/>
        <w:jc w:val="both"/>
        <w:rPr>
          <w:szCs w:val="20"/>
          <w:lang w:val="en-AU"/>
        </w:rPr>
      </w:pPr>
      <w:r w:rsidRPr="00D04A0E">
        <w:rPr>
          <w:szCs w:val="20"/>
          <w:lang w:val="en-AU"/>
        </w:rPr>
        <w:t>Comprehensive drawings, sketches, plans, sections as required and</w:t>
      </w:r>
    </w:p>
    <w:p w14:paraId="6FE12F2E" w14:textId="77777777" w:rsidR="00D04A0E" w:rsidRPr="00D04A0E" w:rsidRDefault="00D04A0E" w:rsidP="00D04A0E">
      <w:pPr>
        <w:tabs>
          <w:tab w:val="num" w:pos="459"/>
        </w:tabs>
        <w:spacing w:before="120"/>
        <w:ind w:left="459" w:firstLine="68"/>
        <w:jc w:val="both"/>
        <w:rPr>
          <w:szCs w:val="20"/>
          <w:lang w:val="en-AU"/>
        </w:rPr>
      </w:pPr>
      <w:r w:rsidRPr="00D04A0E">
        <w:rPr>
          <w:szCs w:val="20"/>
          <w:lang w:val="en-AU"/>
        </w:rPr>
        <w:t>All electrical power, control and electronic detailed drawings.</w:t>
      </w:r>
    </w:p>
    <w:p w14:paraId="2CDBF9A3" w14:textId="77777777" w:rsidR="00D04A0E" w:rsidRPr="00D04A0E" w:rsidRDefault="00D04A0E" w:rsidP="00D04A0E">
      <w:pPr>
        <w:spacing w:before="120"/>
        <w:ind w:left="709"/>
        <w:jc w:val="lowKashida"/>
        <w:rPr>
          <w:noProof/>
          <w:szCs w:val="20"/>
        </w:rPr>
      </w:pPr>
      <w:r w:rsidRPr="00D04A0E">
        <w:rPr>
          <w:noProof/>
          <w:szCs w:val="20"/>
        </w:rPr>
        <w:t xml:space="preserve">The greatest importance shall be drawn to the completeness and clearness of presentation. </w:t>
      </w:r>
    </w:p>
    <w:p w14:paraId="0E04BADC" w14:textId="77777777" w:rsidR="00D04A0E" w:rsidRPr="00D04A0E" w:rsidRDefault="00D04A0E" w:rsidP="00D04A0E">
      <w:pPr>
        <w:spacing w:before="120"/>
        <w:ind w:left="709"/>
        <w:jc w:val="lowKashida"/>
        <w:rPr>
          <w:noProof/>
          <w:szCs w:val="20"/>
        </w:rPr>
      </w:pPr>
      <w:r w:rsidRPr="00D04A0E">
        <w:rPr>
          <w:noProof/>
          <w:szCs w:val="20"/>
        </w:rPr>
        <w:t>The Contractor shall deliver to the Engineer, in duplicate, loose-leaf copies of draft operation and maintenance manuals for the Plant at least two months before start-up of the Works. The text or accompanying diagrams shall in addition show the electrical wiring, handling and erection instructions. Draft manuals shall, during the testing and commissioning of the Works, be carefully checked by the Contractor and updated and modified to ensure that they are fully descriptive and applicable to the final layout of Plant and process under operational conditions.</w:t>
      </w:r>
    </w:p>
    <w:p w14:paraId="668138D3" w14:textId="77777777" w:rsidR="00D04A0E" w:rsidRPr="00D04A0E" w:rsidRDefault="00D04A0E" w:rsidP="00D04A0E">
      <w:pPr>
        <w:spacing w:before="120"/>
        <w:ind w:left="709"/>
        <w:jc w:val="lowKashida"/>
        <w:rPr>
          <w:noProof/>
          <w:szCs w:val="20"/>
        </w:rPr>
      </w:pPr>
      <w:r w:rsidRPr="00D04A0E">
        <w:rPr>
          <w:noProof/>
          <w:szCs w:val="20"/>
        </w:rPr>
        <w:t>The final approved manuals for the Works shall be submitted before the start of the defects liability period. They shall be securely bound in A4 sized loose-leaf binders, clearly titled, index linked and cross-referenced. If prepared on computer, a standard PC word processor software such as Word for Windows shall be used, and a copy of the data file for each volume on CD shall be supplied in order to facilitate searching for information.</w:t>
      </w:r>
    </w:p>
    <w:p w14:paraId="066DEB9F" w14:textId="77777777" w:rsidR="00D04A0E" w:rsidRPr="00D04A0E" w:rsidRDefault="00D04A0E" w:rsidP="00D04A0E">
      <w:pPr>
        <w:spacing w:before="120"/>
        <w:ind w:left="709"/>
        <w:jc w:val="lowKashida"/>
        <w:rPr>
          <w:noProof/>
          <w:szCs w:val="20"/>
        </w:rPr>
      </w:pPr>
      <w:r w:rsidRPr="00D04A0E">
        <w:rPr>
          <w:noProof/>
          <w:szCs w:val="20"/>
        </w:rPr>
        <w:t xml:space="preserve">The final manuals shall incorporate instructions, recommendations and advice for the operation of the entire process covering the full range of flow and water conditions and include advice on the joint operation and control of all the process units on site. No section of the Works will be certified by the Engineer as completed unless this requirement has been met. </w:t>
      </w:r>
    </w:p>
    <w:p w14:paraId="41F4D4A1" w14:textId="77777777" w:rsidR="00D04A0E" w:rsidRPr="00D04A0E" w:rsidRDefault="00D04A0E" w:rsidP="00D04A0E">
      <w:pPr>
        <w:spacing w:before="120"/>
        <w:ind w:left="709"/>
        <w:jc w:val="lowKashida"/>
        <w:rPr>
          <w:noProof/>
          <w:szCs w:val="20"/>
        </w:rPr>
      </w:pPr>
      <w:r w:rsidRPr="00D04A0E">
        <w:rPr>
          <w:noProof/>
          <w:szCs w:val="20"/>
        </w:rPr>
        <w:t>If during the defects liability period, the Contractor or the Engineer has found that the manual requires modification or enlargement as a result of subsequent operational and maintenance experience in the Works, the Contractor shall provide the approved modification for each relevant manual.</w:t>
      </w:r>
    </w:p>
    <w:p w14:paraId="688E0239" w14:textId="77777777" w:rsidR="00D04A0E" w:rsidRPr="00D04A0E" w:rsidRDefault="00D04A0E" w:rsidP="00D04A0E">
      <w:pPr>
        <w:spacing w:before="120"/>
        <w:ind w:left="709"/>
        <w:jc w:val="lowKashida"/>
        <w:rPr>
          <w:noProof/>
          <w:szCs w:val="20"/>
        </w:rPr>
      </w:pPr>
      <w:r w:rsidRPr="00D04A0E">
        <w:rPr>
          <w:noProof/>
          <w:szCs w:val="20"/>
        </w:rPr>
        <w:t>The manuals shall include explanations of the function and purpose in tabular form with look up program for each site of each item supplied and the operational, mechanical and electrical procedures for:</w:t>
      </w:r>
    </w:p>
    <w:p w14:paraId="2AF82777" w14:textId="77777777" w:rsidR="00D04A0E" w:rsidRPr="00D04A0E" w:rsidRDefault="00D04A0E" w:rsidP="00D04A0E">
      <w:pPr>
        <w:tabs>
          <w:tab w:val="num" w:pos="459"/>
        </w:tabs>
        <w:spacing w:before="120"/>
        <w:ind w:left="459" w:firstLine="68"/>
        <w:jc w:val="both"/>
        <w:rPr>
          <w:szCs w:val="20"/>
          <w:lang w:val="en-AU"/>
        </w:rPr>
      </w:pPr>
      <w:r w:rsidRPr="00D04A0E">
        <w:rPr>
          <w:szCs w:val="20"/>
          <w:lang w:val="en-AU"/>
        </w:rPr>
        <w:t>Lubrication, checking, calibration (including charts), testing and adjustment;</w:t>
      </w:r>
    </w:p>
    <w:p w14:paraId="0D0EC325" w14:textId="77777777" w:rsidR="00D04A0E" w:rsidRPr="00D04A0E" w:rsidRDefault="00D04A0E" w:rsidP="00D04A0E">
      <w:pPr>
        <w:tabs>
          <w:tab w:val="num" w:pos="459"/>
        </w:tabs>
        <w:spacing w:before="120"/>
        <w:ind w:left="459" w:firstLine="68"/>
        <w:jc w:val="both"/>
        <w:rPr>
          <w:szCs w:val="20"/>
          <w:lang w:val="en-AU"/>
        </w:rPr>
      </w:pPr>
      <w:r w:rsidRPr="00D04A0E">
        <w:rPr>
          <w:szCs w:val="20"/>
          <w:lang w:val="en-AU"/>
        </w:rPr>
        <w:lastRenderedPageBreak/>
        <w:t>Attention at daily, weekly, monthly or other maintenance intervals to ensure reliable trouble-free operation;</w:t>
      </w:r>
    </w:p>
    <w:p w14:paraId="0A611DCA" w14:textId="77777777" w:rsidR="00D04A0E" w:rsidRPr="00D04A0E" w:rsidRDefault="00D04A0E" w:rsidP="00D04A0E">
      <w:pPr>
        <w:tabs>
          <w:tab w:val="num" w:pos="459"/>
        </w:tabs>
        <w:spacing w:before="120"/>
        <w:ind w:left="459" w:firstLine="68"/>
        <w:jc w:val="both"/>
        <w:rPr>
          <w:szCs w:val="20"/>
          <w:lang w:val="en-AU"/>
        </w:rPr>
      </w:pPr>
      <w:r w:rsidRPr="00D04A0E">
        <w:rPr>
          <w:szCs w:val="20"/>
          <w:lang w:val="en-AU"/>
        </w:rPr>
        <w:t>Complete overhaul, dismantling and reassemble, testing and recommissioning;</w:t>
      </w:r>
    </w:p>
    <w:p w14:paraId="4AC07C77" w14:textId="77777777" w:rsidR="00D04A0E" w:rsidRPr="00D04A0E" w:rsidRDefault="00D04A0E" w:rsidP="00D04A0E">
      <w:pPr>
        <w:tabs>
          <w:tab w:val="num" w:pos="459"/>
        </w:tabs>
        <w:spacing w:before="120"/>
        <w:ind w:left="459" w:firstLine="68"/>
        <w:jc w:val="both"/>
        <w:rPr>
          <w:szCs w:val="20"/>
          <w:lang w:val="en-AU"/>
        </w:rPr>
      </w:pPr>
      <w:r w:rsidRPr="00D04A0E">
        <w:rPr>
          <w:szCs w:val="20"/>
          <w:lang w:val="en-AU"/>
        </w:rPr>
        <w:t>The identification and selection of suitable lubricants standardized throughout the Works, including identifying equivalents available from local manufacturers where possible;</w:t>
      </w:r>
    </w:p>
    <w:p w14:paraId="5573AFE7" w14:textId="77777777" w:rsidR="00D04A0E" w:rsidRPr="00D04A0E" w:rsidRDefault="00D04A0E" w:rsidP="00D04A0E">
      <w:pPr>
        <w:tabs>
          <w:tab w:val="num" w:pos="459"/>
        </w:tabs>
        <w:spacing w:before="120"/>
        <w:ind w:left="459" w:firstLine="68"/>
        <w:jc w:val="both"/>
        <w:rPr>
          <w:szCs w:val="20"/>
          <w:lang w:val="en-AU"/>
        </w:rPr>
      </w:pPr>
      <w:r w:rsidRPr="00D04A0E">
        <w:rPr>
          <w:szCs w:val="20"/>
          <w:lang w:val="en-AU"/>
        </w:rPr>
        <w:t>Defect location decision charts to facilitate tracing of the cause of malfunction or breakdown from symptoms or tests;</w:t>
      </w:r>
    </w:p>
    <w:p w14:paraId="5230267B" w14:textId="77777777" w:rsidR="00D04A0E" w:rsidRPr="00D04A0E" w:rsidRDefault="00D04A0E" w:rsidP="00D04A0E">
      <w:pPr>
        <w:tabs>
          <w:tab w:val="num" w:pos="459"/>
        </w:tabs>
        <w:spacing w:before="120"/>
        <w:ind w:left="459" w:firstLine="68"/>
        <w:jc w:val="both"/>
        <w:rPr>
          <w:szCs w:val="20"/>
          <w:lang w:val="en-AU"/>
        </w:rPr>
      </w:pPr>
      <w:r w:rsidRPr="00D04A0E">
        <w:rPr>
          <w:szCs w:val="20"/>
          <w:lang w:val="en-AU"/>
        </w:rPr>
        <w:t>Routine and emergency safety precautions, procedures and recommendations;</w:t>
      </w:r>
    </w:p>
    <w:p w14:paraId="1C41164D" w14:textId="77777777" w:rsidR="00D04A0E" w:rsidRPr="00D04A0E" w:rsidRDefault="00D04A0E" w:rsidP="00D04A0E">
      <w:pPr>
        <w:tabs>
          <w:tab w:val="num" w:pos="459"/>
        </w:tabs>
        <w:spacing w:before="120"/>
        <w:ind w:left="459" w:firstLine="68"/>
        <w:jc w:val="both"/>
        <w:rPr>
          <w:szCs w:val="20"/>
          <w:lang w:val="en-AU"/>
        </w:rPr>
      </w:pPr>
      <w:r w:rsidRPr="00D04A0E">
        <w:rPr>
          <w:szCs w:val="20"/>
          <w:lang w:val="en-AU"/>
        </w:rPr>
        <w:t xml:space="preserve">Cleaning of the Plant and its components; </w:t>
      </w:r>
    </w:p>
    <w:p w14:paraId="080144BE" w14:textId="77777777" w:rsidR="00D04A0E" w:rsidRPr="00D04A0E" w:rsidRDefault="00D04A0E" w:rsidP="00D04A0E">
      <w:pPr>
        <w:tabs>
          <w:tab w:val="num" w:pos="459"/>
        </w:tabs>
        <w:spacing w:before="120"/>
        <w:ind w:left="459" w:firstLine="68"/>
        <w:jc w:val="both"/>
        <w:rPr>
          <w:szCs w:val="20"/>
          <w:lang w:val="en-AU"/>
        </w:rPr>
      </w:pPr>
      <w:r w:rsidRPr="00D04A0E">
        <w:rPr>
          <w:szCs w:val="20"/>
          <w:lang w:val="en-AU"/>
        </w:rPr>
        <w:t>Guidelines for protection of equipment in case of taking the equipment out of service;</w:t>
      </w:r>
    </w:p>
    <w:p w14:paraId="33B6EC6A" w14:textId="77777777" w:rsidR="00D04A0E" w:rsidRPr="00D04A0E" w:rsidRDefault="00D04A0E" w:rsidP="00D239AD">
      <w:pPr>
        <w:numPr>
          <w:ilvl w:val="2"/>
          <w:numId w:val="339"/>
        </w:numPr>
        <w:spacing w:before="120"/>
        <w:jc w:val="lowKashida"/>
        <w:rPr>
          <w:b/>
          <w:bCs/>
          <w:noProof/>
        </w:rPr>
      </w:pPr>
      <w:r w:rsidRPr="00D04A0E">
        <w:rPr>
          <w:b/>
          <w:bCs/>
          <w:noProof/>
        </w:rPr>
        <w:t>Maintenance Procedures</w:t>
      </w:r>
    </w:p>
    <w:p w14:paraId="0B986B9D" w14:textId="77777777" w:rsidR="00D04A0E" w:rsidRPr="00D04A0E" w:rsidRDefault="00D04A0E" w:rsidP="00D04A0E">
      <w:pPr>
        <w:spacing w:before="120"/>
        <w:ind w:left="709"/>
        <w:jc w:val="lowKashida"/>
        <w:rPr>
          <w:noProof/>
          <w:szCs w:val="20"/>
        </w:rPr>
      </w:pPr>
      <w:r w:rsidRPr="00D04A0E">
        <w:rPr>
          <w:noProof/>
          <w:szCs w:val="20"/>
        </w:rPr>
        <w:t>The operation and maintenance instruction manual shall be supplemented by the submission of a comprehensive yearly maintenance programme for the operation and maintenance staff. A wall chart or charts shall be provided, covering a period of one year with coloured markers. It shall have vertical divisions in weeks and horizontal divisions for each item of Plant. A fitter's card system shall be provided with at least one card for each item of Plant. The cards shall detail maintenance required with the relevant space for work done and parts required. The cards will form the basis of a system to check that the mechanical and electrical maintenance staff is carrying out the necessary routine work. The markers shall be arranged with standard colours to indicate work required, parts outstanding, work completed and the like. The Scheme shall be capable of extension to include any further routine work, which may be required.</w:t>
      </w:r>
    </w:p>
    <w:p w14:paraId="716515FD" w14:textId="77777777" w:rsidR="00D04A0E" w:rsidRPr="00D04A0E" w:rsidRDefault="00D04A0E" w:rsidP="00D04A0E">
      <w:pPr>
        <w:spacing w:before="120"/>
        <w:ind w:left="709"/>
        <w:jc w:val="lowKashida"/>
        <w:rPr>
          <w:noProof/>
          <w:szCs w:val="20"/>
        </w:rPr>
      </w:pPr>
      <w:r w:rsidRPr="00D04A0E">
        <w:rPr>
          <w:noProof/>
          <w:szCs w:val="20"/>
        </w:rPr>
        <w:t>Draft proposals for the maintenance scheme shall be included in the training program. The basics of the electronic part of the manual are to be presented at the same time.</w:t>
      </w:r>
    </w:p>
    <w:p w14:paraId="4E096E57" w14:textId="77777777" w:rsidR="00D04A0E" w:rsidRPr="00D04A0E" w:rsidRDefault="00D04A0E" w:rsidP="00D04A0E">
      <w:pPr>
        <w:spacing w:before="120"/>
        <w:ind w:left="709" w:hanging="709"/>
        <w:jc w:val="lowKashida"/>
        <w:rPr>
          <w:b/>
          <w:bCs/>
          <w:noProof/>
          <w:szCs w:val="20"/>
          <w:u w:val="single"/>
        </w:rPr>
      </w:pPr>
      <w:r w:rsidRPr="00D04A0E">
        <w:rPr>
          <w:b/>
          <w:bCs/>
          <w:noProof/>
          <w:szCs w:val="20"/>
        </w:rPr>
        <w:t>3.5</w:t>
      </w:r>
      <w:r w:rsidRPr="00D04A0E">
        <w:rPr>
          <w:b/>
          <w:bCs/>
          <w:noProof/>
          <w:szCs w:val="20"/>
        </w:rPr>
        <w:tab/>
      </w:r>
      <w:r w:rsidRPr="00D04A0E">
        <w:rPr>
          <w:b/>
          <w:bCs/>
          <w:noProof/>
          <w:szCs w:val="20"/>
          <w:u w:val="single"/>
        </w:rPr>
        <w:t xml:space="preserve">TRAINING REQUIRMENTS </w:t>
      </w:r>
    </w:p>
    <w:p w14:paraId="5ADADAF1" w14:textId="77777777" w:rsidR="00D04A0E" w:rsidRPr="00D04A0E" w:rsidRDefault="00D04A0E" w:rsidP="00D04A0E">
      <w:pPr>
        <w:spacing w:before="120"/>
        <w:ind w:left="709"/>
        <w:jc w:val="lowKashida"/>
        <w:rPr>
          <w:noProof/>
          <w:szCs w:val="20"/>
        </w:rPr>
      </w:pPr>
      <w:r w:rsidRPr="00D04A0E">
        <w:rPr>
          <w:noProof/>
          <w:szCs w:val="20"/>
        </w:rPr>
        <w:t>The Contractor shall carry out on-the-job practical training of as many members of the Employer’s staff as recommended by Employer and shall provide a program for this training within three months of signing the Contract Agreement. Each member of staff shall receive not less than one month training during the course of the works on site.</w:t>
      </w:r>
    </w:p>
    <w:p w14:paraId="190E3981" w14:textId="77777777" w:rsidR="00D04A0E" w:rsidRPr="00D04A0E" w:rsidRDefault="00D04A0E" w:rsidP="00D04A0E">
      <w:pPr>
        <w:spacing w:before="120"/>
        <w:ind w:left="709"/>
        <w:jc w:val="lowKashida"/>
        <w:rPr>
          <w:noProof/>
          <w:szCs w:val="20"/>
        </w:rPr>
      </w:pPr>
      <w:r w:rsidRPr="00D04A0E">
        <w:rPr>
          <w:noProof/>
          <w:szCs w:val="20"/>
        </w:rPr>
        <w:t>The training courses shall cover all the activities of the Contractor, and shall concentrate especially on the field of polyethylene pipe works including installation, laying, connections, fittings, testing, sterilization as well as the adjustment, calibration and maintenance of pressure reducing valves, water meters, pressure relief valves, pressure gauges and sensors, connection and application of data logger and evaluation of recorded data, submersible pumps, horizental pumps and all other electromechanical equipment.</w:t>
      </w:r>
    </w:p>
    <w:p w14:paraId="51C0B732" w14:textId="77777777" w:rsidR="00D04A0E" w:rsidRPr="00D04A0E" w:rsidRDefault="00D04A0E" w:rsidP="00D04A0E">
      <w:pPr>
        <w:spacing w:before="120"/>
        <w:ind w:left="709"/>
        <w:jc w:val="lowKashida"/>
        <w:rPr>
          <w:noProof/>
          <w:szCs w:val="20"/>
        </w:rPr>
      </w:pPr>
      <w:r w:rsidRPr="00D04A0E">
        <w:rPr>
          <w:noProof/>
          <w:szCs w:val="20"/>
        </w:rPr>
        <w:t>The Contractor shall further carry out, in co-operation with the Engineer and the Employer, a data monitoring program over 4 weeks at all flow and pressure measuring point including evaluation of recorded flow and pressure data with the aim to determine water losses in the system and to identify other pipeline deficiencies.</w:t>
      </w:r>
    </w:p>
    <w:p w14:paraId="6940CEE1" w14:textId="77777777" w:rsidR="00D04A0E" w:rsidRPr="00D04A0E" w:rsidRDefault="00D04A0E" w:rsidP="00D04A0E">
      <w:pPr>
        <w:spacing w:before="120"/>
        <w:ind w:left="709" w:hanging="709"/>
        <w:jc w:val="lowKashida"/>
        <w:rPr>
          <w:b/>
          <w:bCs/>
          <w:noProof/>
          <w:szCs w:val="20"/>
          <w:u w:val="single"/>
        </w:rPr>
      </w:pPr>
      <w:r w:rsidRPr="00D04A0E">
        <w:rPr>
          <w:b/>
          <w:bCs/>
          <w:noProof/>
          <w:szCs w:val="20"/>
        </w:rPr>
        <w:t>3.6</w:t>
      </w:r>
      <w:r w:rsidRPr="00D04A0E">
        <w:rPr>
          <w:b/>
          <w:bCs/>
          <w:noProof/>
          <w:szCs w:val="20"/>
        </w:rPr>
        <w:tab/>
      </w:r>
      <w:r w:rsidRPr="00D04A0E">
        <w:rPr>
          <w:b/>
          <w:bCs/>
          <w:noProof/>
          <w:szCs w:val="20"/>
          <w:u w:val="single"/>
        </w:rPr>
        <w:t xml:space="preserve">TESTS, INSPECTION AND TRAIL RUN </w:t>
      </w:r>
    </w:p>
    <w:p w14:paraId="764D8625" w14:textId="77777777" w:rsidR="00D04A0E" w:rsidRPr="00D04A0E" w:rsidRDefault="00D04A0E" w:rsidP="00D04A0E">
      <w:pPr>
        <w:spacing w:before="120"/>
        <w:ind w:left="709"/>
        <w:jc w:val="lowKashida"/>
        <w:rPr>
          <w:noProof/>
          <w:szCs w:val="20"/>
        </w:rPr>
      </w:pPr>
      <w:r w:rsidRPr="00D04A0E">
        <w:rPr>
          <w:noProof/>
          <w:szCs w:val="20"/>
        </w:rPr>
        <w:t>Performance tests conducted by the manufacturer in his works shall be in accordance to DIN standard, ISO 2548 or equivalent. The Employer and the Engineer reserve the right to witness the tests.</w:t>
      </w:r>
    </w:p>
    <w:p w14:paraId="172035AD" w14:textId="77777777" w:rsidR="00D04A0E" w:rsidRPr="00D04A0E" w:rsidRDefault="00D04A0E" w:rsidP="00D04A0E">
      <w:pPr>
        <w:spacing w:before="120"/>
        <w:ind w:left="709"/>
        <w:jc w:val="lowKashida"/>
        <w:rPr>
          <w:noProof/>
          <w:szCs w:val="20"/>
        </w:rPr>
      </w:pPr>
      <w:r w:rsidRPr="00D04A0E">
        <w:rPr>
          <w:noProof/>
          <w:szCs w:val="20"/>
        </w:rPr>
        <w:t xml:space="preserve">Pumps and motors shall be tested with their own individual motors, unless otherwise approved by the Engineer. Triplicate copies of test certificates and characteristic curves for pumps and </w:t>
      </w:r>
      <w:r w:rsidRPr="00D04A0E">
        <w:rPr>
          <w:noProof/>
          <w:szCs w:val="20"/>
        </w:rPr>
        <w:lastRenderedPageBreak/>
        <w:t>motors shall be provided prior to acceptance of the equipment by the Engineer. Basic data obtained during testing shall be stamped on nameplates affixed to the equipment. Data from manufacturer’s catalogues will not be acceptable in lieu of test certificates and characteristics for the particular items supplied. Any arrangement required for the works testing of pumps, motors and engines are deemed to be included in the bid.</w:t>
      </w:r>
    </w:p>
    <w:p w14:paraId="49B7E79E" w14:textId="77777777" w:rsidR="00D04A0E" w:rsidRPr="00D04A0E" w:rsidRDefault="00D04A0E" w:rsidP="00D04A0E">
      <w:pPr>
        <w:spacing w:before="120"/>
        <w:ind w:left="709"/>
        <w:jc w:val="lowKashida"/>
        <w:rPr>
          <w:noProof/>
          <w:szCs w:val="20"/>
        </w:rPr>
      </w:pPr>
      <w:r w:rsidRPr="00D04A0E">
        <w:rPr>
          <w:noProof/>
          <w:szCs w:val="20"/>
        </w:rPr>
        <w:t xml:space="preserve">All pipework, pressure vessels, valves etc. shall be pressure tested according to DIN standards. Valves shall be tested and certified as being leak-proof against differential pressure. </w:t>
      </w:r>
    </w:p>
    <w:p w14:paraId="2F3D73F6" w14:textId="77777777" w:rsidR="00D04A0E" w:rsidRPr="00D04A0E" w:rsidRDefault="00D04A0E" w:rsidP="00D04A0E">
      <w:pPr>
        <w:spacing w:before="120"/>
        <w:ind w:left="709"/>
        <w:jc w:val="lowKashida"/>
        <w:rPr>
          <w:noProof/>
          <w:szCs w:val="20"/>
        </w:rPr>
      </w:pPr>
      <w:r w:rsidRPr="00D04A0E">
        <w:rPr>
          <w:noProof/>
          <w:szCs w:val="20"/>
        </w:rPr>
        <w:t>For motors acceptable to VDE 0530, mainly comprising one heat run test, overspeed test at 20% over speed for five minutes, momentary overload to 60% for 15 seconds for all sizes of motors.</w:t>
      </w:r>
    </w:p>
    <w:p w14:paraId="63967CDB" w14:textId="77777777" w:rsidR="00D04A0E" w:rsidRPr="00D04A0E" w:rsidRDefault="00D04A0E" w:rsidP="00D239AD">
      <w:pPr>
        <w:numPr>
          <w:ilvl w:val="2"/>
          <w:numId w:val="338"/>
        </w:numPr>
        <w:spacing w:before="120"/>
        <w:jc w:val="lowKashida"/>
        <w:rPr>
          <w:b/>
          <w:bCs/>
          <w:noProof/>
          <w:szCs w:val="20"/>
          <w:u w:val="single"/>
        </w:rPr>
      </w:pPr>
      <w:r w:rsidRPr="00D04A0E">
        <w:rPr>
          <w:b/>
          <w:bCs/>
          <w:noProof/>
          <w:szCs w:val="20"/>
          <w:u w:val="single"/>
        </w:rPr>
        <w:t>SITE TESTING-GENERAL</w:t>
      </w:r>
    </w:p>
    <w:p w14:paraId="1F40CB42" w14:textId="77777777" w:rsidR="00D04A0E" w:rsidRPr="00D04A0E" w:rsidRDefault="00D04A0E" w:rsidP="00D04A0E">
      <w:pPr>
        <w:spacing w:before="120"/>
        <w:ind w:left="709"/>
        <w:jc w:val="lowKashida"/>
        <w:rPr>
          <w:noProof/>
          <w:szCs w:val="20"/>
        </w:rPr>
      </w:pPr>
      <w:r w:rsidRPr="00D04A0E">
        <w:rPr>
          <w:noProof/>
          <w:szCs w:val="20"/>
        </w:rPr>
        <w:t>After installation, the whole of the equipment shall be tested in the presence of the Engineer's Representative to demonstrate compliance with the requirements of the specifications in respect of performance, mode of operation and electrical and mechanical reliability. It shall be the responsibility of the Contractor to obtain any water required for test purposes and pipe it from the supply point to the filling point on the system, and to dispose off any such water after testing in a manner acceptable to the Engineer.</w:t>
      </w:r>
    </w:p>
    <w:p w14:paraId="13C25375" w14:textId="77777777" w:rsidR="00D04A0E" w:rsidRPr="00D04A0E" w:rsidRDefault="00D04A0E" w:rsidP="00D04A0E">
      <w:pPr>
        <w:spacing w:before="120"/>
        <w:ind w:left="709"/>
        <w:jc w:val="lowKashida"/>
        <w:rPr>
          <w:noProof/>
          <w:szCs w:val="20"/>
        </w:rPr>
      </w:pPr>
      <w:r w:rsidRPr="00D04A0E">
        <w:rPr>
          <w:noProof/>
          <w:szCs w:val="20"/>
        </w:rPr>
        <w:t>The Contractor shall submit a scheduled procedure and method of testing for approval of the Engineer, before proceeding with the tests.</w:t>
      </w:r>
    </w:p>
    <w:p w14:paraId="210876FD" w14:textId="77777777" w:rsidR="00D04A0E" w:rsidRPr="00D04A0E" w:rsidRDefault="00D04A0E" w:rsidP="00D04A0E">
      <w:pPr>
        <w:spacing w:before="120"/>
        <w:ind w:left="709"/>
        <w:jc w:val="lowKashida"/>
        <w:rPr>
          <w:noProof/>
          <w:szCs w:val="20"/>
        </w:rPr>
      </w:pPr>
      <w:r w:rsidRPr="00D04A0E">
        <w:rPr>
          <w:noProof/>
          <w:szCs w:val="20"/>
        </w:rPr>
        <w:t>The Contractor shall furnish all supervision, labor, service, tools, equipment, instruments, materials and supplies required for both the proper hydrostatic testing operation and running tests to the complete satisfaction of the Engineer. The Contractor shall also supply oils, greases, and spares required during the setting to work of the Plant.</w:t>
      </w:r>
    </w:p>
    <w:p w14:paraId="5CC98653" w14:textId="77777777" w:rsidR="00D04A0E" w:rsidRPr="00D04A0E" w:rsidRDefault="00D04A0E" w:rsidP="00D04A0E">
      <w:pPr>
        <w:spacing w:before="120"/>
        <w:ind w:left="709"/>
        <w:jc w:val="lowKashida"/>
        <w:rPr>
          <w:noProof/>
          <w:szCs w:val="20"/>
        </w:rPr>
      </w:pPr>
      <w:r w:rsidRPr="00D04A0E">
        <w:rPr>
          <w:noProof/>
          <w:szCs w:val="20"/>
        </w:rPr>
        <w:t>The pipe work shall be hydrostatically tested to 1.5 times the working pressure and this pressure shall be sustained for a period of two hours. No visible sign of leakage will be accepted. The Contractor shall perform the hydrostatic test on all completed piping prior to field-coating of any welds and fittings, and prior to backfilling of any trenches associated with pipes under test. Any vent cocks used on tests shall be left in-situ after erection. Filling points shall be plugged.</w:t>
      </w:r>
    </w:p>
    <w:p w14:paraId="3A3303C1" w14:textId="77777777" w:rsidR="00D04A0E" w:rsidRPr="00D04A0E" w:rsidRDefault="00D04A0E" w:rsidP="00D04A0E">
      <w:pPr>
        <w:spacing w:before="120"/>
        <w:ind w:left="709"/>
        <w:jc w:val="lowKashida"/>
        <w:rPr>
          <w:noProof/>
          <w:szCs w:val="20"/>
        </w:rPr>
      </w:pPr>
      <w:r w:rsidRPr="00D04A0E">
        <w:rPr>
          <w:noProof/>
          <w:szCs w:val="20"/>
        </w:rPr>
        <w:t>In the event of any site tests indicating a reduction in standard of the Works or related to the performance of any equipment supplied, the Contractor shall take necessary steps to rectify the shortcoming.</w:t>
      </w:r>
    </w:p>
    <w:p w14:paraId="5223E8A4" w14:textId="77777777" w:rsidR="00D04A0E" w:rsidRPr="00D04A0E" w:rsidRDefault="00D04A0E" w:rsidP="00D04A0E">
      <w:pPr>
        <w:spacing w:before="120"/>
        <w:ind w:left="709"/>
        <w:jc w:val="lowKashida"/>
        <w:rPr>
          <w:noProof/>
          <w:szCs w:val="20"/>
        </w:rPr>
      </w:pPr>
      <w:r w:rsidRPr="00D04A0E">
        <w:rPr>
          <w:noProof/>
          <w:szCs w:val="20"/>
        </w:rPr>
        <w:t>After installation of pumps, acceptance tests shall be carried out according to DIN standard. Equipment not conforming to the bidding data shall be rejected and replaced or modified as directed by the Engineer and at the expense of the Contractor.</w:t>
      </w:r>
    </w:p>
    <w:p w14:paraId="46A0BA23" w14:textId="77777777" w:rsidR="00D04A0E" w:rsidRPr="0020594C" w:rsidRDefault="00D04A0E" w:rsidP="0020594C">
      <w:pPr>
        <w:jc w:val="center"/>
        <w:rPr>
          <w:b/>
          <w:bCs/>
          <w:noProof/>
        </w:rPr>
      </w:pPr>
    </w:p>
    <w:p w14:paraId="1F11B366" w14:textId="61B7C9EF" w:rsidR="00D04A0E" w:rsidRPr="0020594C" w:rsidRDefault="00D04A0E" w:rsidP="0020594C">
      <w:pPr>
        <w:jc w:val="center"/>
        <w:rPr>
          <w:b/>
          <w:bCs/>
          <w:noProof/>
        </w:rPr>
      </w:pPr>
      <w:r w:rsidRPr="0020594C">
        <w:rPr>
          <w:b/>
          <w:bCs/>
          <w:noProof/>
        </w:rPr>
        <w:t>END OF SECTION</w:t>
      </w:r>
    </w:p>
    <w:p w14:paraId="051C0C00" w14:textId="77777777" w:rsidR="00D04A0E" w:rsidRPr="00D04A0E" w:rsidRDefault="00D04A0E" w:rsidP="00D04A0E">
      <w:pPr>
        <w:spacing w:before="120"/>
        <w:jc w:val="center"/>
        <w:rPr>
          <w:noProof/>
          <w:szCs w:val="20"/>
        </w:rPr>
      </w:pPr>
    </w:p>
    <w:p w14:paraId="59F4D64F" w14:textId="77777777" w:rsidR="003B63EF" w:rsidRDefault="003B63EF" w:rsidP="00564A86">
      <w:pPr>
        <w:tabs>
          <w:tab w:val="center" w:pos="4680"/>
        </w:tabs>
        <w:spacing w:before="120" w:after="120"/>
        <w:jc w:val="center"/>
        <w:rPr>
          <w:b/>
          <w:noProof/>
        </w:rPr>
      </w:pPr>
    </w:p>
    <w:p w14:paraId="418E037B" w14:textId="77777777" w:rsidR="00D04A0E" w:rsidRDefault="00D04A0E">
      <w:pPr>
        <w:spacing w:after="160" w:line="259" w:lineRule="auto"/>
        <w:rPr>
          <w:b/>
          <w:noProof/>
        </w:rPr>
      </w:pPr>
      <w:r>
        <w:rPr>
          <w:b/>
          <w:noProof/>
        </w:rPr>
        <w:br w:type="page"/>
      </w:r>
    </w:p>
    <w:p w14:paraId="0E19A797" w14:textId="0B6ABF4E" w:rsidR="00D04A0E" w:rsidRPr="00D04A0E" w:rsidRDefault="00D04A0E" w:rsidP="00E31035">
      <w:pPr>
        <w:pStyle w:val="Heading1"/>
      </w:pPr>
      <w:bookmarkStart w:id="510" w:name="_Toc28542372"/>
      <w:r w:rsidRPr="00D04A0E">
        <w:lastRenderedPageBreak/>
        <w:t>SECTION 11130</w:t>
      </w:r>
      <w:bookmarkEnd w:id="510"/>
    </w:p>
    <w:p w14:paraId="093EF345" w14:textId="77777777" w:rsidR="00D04A0E" w:rsidRPr="00D04A0E" w:rsidRDefault="00D04A0E" w:rsidP="00E31035">
      <w:pPr>
        <w:pStyle w:val="Heading1"/>
      </w:pPr>
      <w:bookmarkStart w:id="511" w:name="_Toc28542373"/>
      <w:r w:rsidRPr="00D04A0E">
        <w:t>CENTRIFUGAL DRY WELL PUMPS</w:t>
      </w:r>
      <w:bookmarkEnd w:id="511"/>
    </w:p>
    <w:p w14:paraId="4F07665F" w14:textId="77777777" w:rsidR="00D04A0E" w:rsidRPr="00D04A0E" w:rsidRDefault="00D04A0E" w:rsidP="00D04A0E">
      <w:pPr>
        <w:tabs>
          <w:tab w:val="left" w:pos="720"/>
        </w:tabs>
        <w:spacing w:line="240" w:lineRule="exact"/>
        <w:jc w:val="lowKashida"/>
        <w:rPr>
          <w:szCs w:val="28"/>
        </w:rPr>
      </w:pPr>
    </w:p>
    <w:p w14:paraId="69EF2F37" w14:textId="77777777" w:rsidR="00D04A0E" w:rsidRPr="00D04A0E" w:rsidRDefault="00D04A0E" w:rsidP="00D04A0E">
      <w:pPr>
        <w:tabs>
          <w:tab w:val="left" w:pos="720"/>
        </w:tabs>
        <w:spacing w:line="240" w:lineRule="exact"/>
        <w:jc w:val="lowKashida"/>
        <w:rPr>
          <w:szCs w:val="28"/>
        </w:rPr>
      </w:pPr>
    </w:p>
    <w:p w14:paraId="17F32F9E" w14:textId="77777777" w:rsidR="00D04A0E" w:rsidRPr="00D04A0E" w:rsidRDefault="00D04A0E" w:rsidP="00D04A0E">
      <w:pPr>
        <w:tabs>
          <w:tab w:val="left" w:pos="720"/>
          <w:tab w:val="left" w:pos="1276"/>
        </w:tabs>
        <w:spacing w:line="240" w:lineRule="exact"/>
        <w:jc w:val="lowKashida"/>
        <w:rPr>
          <w:b/>
          <w:bCs/>
          <w:szCs w:val="28"/>
          <w:u w:val="single"/>
        </w:rPr>
      </w:pPr>
      <w:r w:rsidRPr="00D04A0E">
        <w:rPr>
          <w:b/>
          <w:bCs/>
          <w:szCs w:val="28"/>
          <w:u w:val="single"/>
        </w:rPr>
        <w:t>PART 1 GENERAL</w:t>
      </w:r>
    </w:p>
    <w:p w14:paraId="677683AF" w14:textId="77777777" w:rsidR="00D04A0E" w:rsidRPr="00D04A0E" w:rsidRDefault="00D04A0E" w:rsidP="00D04A0E">
      <w:pPr>
        <w:tabs>
          <w:tab w:val="left" w:pos="720"/>
        </w:tabs>
        <w:spacing w:line="240" w:lineRule="exact"/>
        <w:jc w:val="lowKashida"/>
        <w:rPr>
          <w:b/>
          <w:bCs/>
          <w:szCs w:val="28"/>
        </w:rPr>
      </w:pPr>
    </w:p>
    <w:p w14:paraId="48A6AEC2" w14:textId="77777777" w:rsidR="00D04A0E" w:rsidRPr="00D04A0E" w:rsidRDefault="00D04A0E" w:rsidP="00D04A0E">
      <w:pPr>
        <w:tabs>
          <w:tab w:val="left" w:pos="567"/>
        </w:tabs>
        <w:spacing w:line="240" w:lineRule="exact"/>
        <w:jc w:val="lowKashida"/>
        <w:rPr>
          <w:b/>
          <w:bCs/>
          <w:szCs w:val="28"/>
          <w:u w:val="single"/>
        </w:rPr>
      </w:pPr>
      <w:r w:rsidRPr="00D04A0E">
        <w:rPr>
          <w:b/>
          <w:bCs/>
          <w:szCs w:val="28"/>
        </w:rPr>
        <w:t xml:space="preserve">1-1    </w:t>
      </w:r>
      <w:r w:rsidRPr="00D04A0E">
        <w:rPr>
          <w:b/>
          <w:bCs/>
          <w:szCs w:val="28"/>
          <w:u w:val="single"/>
        </w:rPr>
        <w:t>DESCRIPTION</w:t>
      </w:r>
    </w:p>
    <w:p w14:paraId="3D8B2EAE" w14:textId="77777777" w:rsidR="00D04A0E" w:rsidRPr="00D04A0E" w:rsidRDefault="00D04A0E" w:rsidP="00D04A0E">
      <w:pPr>
        <w:spacing w:line="180" w:lineRule="exact"/>
        <w:jc w:val="lowKashida"/>
        <w:rPr>
          <w:sz w:val="20"/>
        </w:rPr>
      </w:pPr>
    </w:p>
    <w:p w14:paraId="1F8A99C3" w14:textId="77777777" w:rsidR="00D04A0E" w:rsidRPr="00D04A0E" w:rsidRDefault="00D04A0E" w:rsidP="00D04A0E">
      <w:pPr>
        <w:tabs>
          <w:tab w:val="left" w:pos="720"/>
        </w:tabs>
        <w:spacing w:line="240" w:lineRule="exact"/>
        <w:ind w:left="567"/>
        <w:jc w:val="lowKashida"/>
        <w:rPr>
          <w:szCs w:val="28"/>
        </w:rPr>
      </w:pPr>
      <w:r w:rsidRPr="00D04A0E">
        <w:rPr>
          <w:szCs w:val="28"/>
        </w:rPr>
        <w:t>This Section covers the work necessary to furnish and install Centrifugal Dry well pumps and accessories at the Lifting and Pumping stations as shown in the drawings and as specified hereinafter.</w:t>
      </w:r>
    </w:p>
    <w:p w14:paraId="23398B6F" w14:textId="77777777" w:rsidR="00D04A0E" w:rsidRPr="00D04A0E" w:rsidRDefault="00D04A0E" w:rsidP="00D04A0E">
      <w:pPr>
        <w:spacing w:line="180" w:lineRule="exact"/>
        <w:jc w:val="lowKashida"/>
      </w:pPr>
    </w:p>
    <w:p w14:paraId="71A6E0A3" w14:textId="77777777" w:rsidR="00D04A0E" w:rsidRPr="00D04A0E" w:rsidRDefault="00D04A0E" w:rsidP="00D04A0E">
      <w:pPr>
        <w:tabs>
          <w:tab w:val="left" w:pos="567"/>
        </w:tabs>
        <w:spacing w:line="240" w:lineRule="exact"/>
        <w:jc w:val="lowKashida"/>
        <w:rPr>
          <w:b/>
          <w:bCs/>
          <w:szCs w:val="28"/>
          <w:u w:val="single"/>
        </w:rPr>
      </w:pPr>
      <w:r w:rsidRPr="00D04A0E">
        <w:rPr>
          <w:b/>
          <w:bCs/>
          <w:szCs w:val="28"/>
        </w:rPr>
        <w:t>1-2</w:t>
      </w:r>
      <w:r w:rsidRPr="00D04A0E">
        <w:rPr>
          <w:b/>
          <w:bCs/>
          <w:szCs w:val="28"/>
        </w:rPr>
        <w:tab/>
      </w:r>
      <w:r w:rsidRPr="00D04A0E">
        <w:rPr>
          <w:b/>
          <w:bCs/>
          <w:szCs w:val="28"/>
          <w:u w:val="single"/>
        </w:rPr>
        <w:t>RELATED WORK</w:t>
      </w:r>
    </w:p>
    <w:p w14:paraId="2A04B9B6" w14:textId="77777777" w:rsidR="00D04A0E" w:rsidRPr="00D04A0E" w:rsidRDefault="00D04A0E" w:rsidP="00D04A0E">
      <w:pPr>
        <w:jc w:val="lowKashida"/>
      </w:pPr>
    </w:p>
    <w:p w14:paraId="1255558F" w14:textId="77777777" w:rsidR="00D04A0E" w:rsidRPr="00D04A0E" w:rsidRDefault="00D04A0E" w:rsidP="00D04A0E">
      <w:pPr>
        <w:tabs>
          <w:tab w:val="left" w:pos="720"/>
        </w:tabs>
        <w:spacing w:line="240" w:lineRule="exact"/>
        <w:ind w:left="567"/>
        <w:jc w:val="lowKashida"/>
        <w:rPr>
          <w:szCs w:val="28"/>
        </w:rPr>
      </w:pPr>
      <w:r w:rsidRPr="00D04A0E">
        <w:rPr>
          <w:szCs w:val="28"/>
        </w:rPr>
        <w:t>The requirements of Section general equipment and material stipulations and submittals shall apply to all equipment furnished under this section.  Other items of work that relate to this section include, but are not limited to the following : -</w:t>
      </w:r>
    </w:p>
    <w:p w14:paraId="6EC00BA3" w14:textId="77777777" w:rsidR="00D04A0E" w:rsidRPr="00D04A0E" w:rsidRDefault="00D04A0E" w:rsidP="00D04A0E">
      <w:pPr>
        <w:tabs>
          <w:tab w:val="left" w:pos="720"/>
        </w:tabs>
        <w:spacing w:line="100" w:lineRule="exact"/>
        <w:ind w:left="567"/>
        <w:jc w:val="lowKashida"/>
        <w:rPr>
          <w:szCs w:val="28"/>
        </w:rPr>
      </w:pPr>
    </w:p>
    <w:p w14:paraId="588B715C" w14:textId="77777777" w:rsidR="00D04A0E" w:rsidRPr="00D04A0E" w:rsidRDefault="00D04A0E" w:rsidP="00D04A0E">
      <w:pPr>
        <w:tabs>
          <w:tab w:val="left" w:pos="720"/>
        </w:tabs>
        <w:spacing w:line="340" w:lineRule="exact"/>
        <w:ind w:left="567"/>
        <w:jc w:val="lowKashida"/>
        <w:rPr>
          <w:szCs w:val="28"/>
        </w:rPr>
      </w:pPr>
      <w:r w:rsidRPr="00D04A0E">
        <w:rPr>
          <w:szCs w:val="28"/>
        </w:rPr>
        <w:tab/>
      </w:r>
      <w:r w:rsidRPr="00D04A0E">
        <w:rPr>
          <w:szCs w:val="28"/>
        </w:rPr>
        <w:tab/>
        <w:t>Section 01300-Submittal</w:t>
      </w:r>
    </w:p>
    <w:p w14:paraId="7888CE14" w14:textId="77777777" w:rsidR="00D04A0E" w:rsidRPr="00D04A0E" w:rsidRDefault="00D04A0E" w:rsidP="00D04A0E">
      <w:pPr>
        <w:tabs>
          <w:tab w:val="left" w:pos="720"/>
        </w:tabs>
        <w:spacing w:line="340" w:lineRule="exact"/>
        <w:ind w:left="567"/>
        <w:jc w:val="lowKashida"/>
        <w:rPr>
          <w:szCs w:val="28"/>
        </w:rPr>
      </w:pPr>
      <w:r w:rsidRPr="00D04A0E">
        <w:rPr>
          <w:szCs w:val="28"/>
        </w:rPr>
        <w:tab/>
      </w:r>
      <w:r w:rsidRPr="00D04A0E">
        <w:rPr>
          <w:szCs w:val="28"/>
        </w:rPr>
        <w:tab/>
        <w:t>Division 16-Electrical Sections</w:t>
      </w:r>
    </w:p>
    <w:p w14:paraId="3356D88B" w14:textId="77777777" w:rsidR="00D04A0E" w:rsidRPr="00D04A0E" w:rsidRDefault="00D04A0E" w:rsidP="00D04A0E">
      <w:pPr>
        <w:tabs>
          <w:tab w:val="left" w:pos="720"/>
        </w:tabs>
        <w:spacing w:line="340" w:lineRule="exact"/>
        <w:ind w:left="567"/>
        <w:jc w:val="lowKashida"/>
        <w:rPr>
          <w:szCs w:val="28"/>
        </w:rPr>
      </w:pPr>
      <w:r w:rsidRPr="00D04A0E">
        <w:rPr>
          <w:szCs w:val="28"/>
        </w:rPr>
        <w:tab/>
      </w:r>
      <w:r w:rsidRPr="00D04A0E">
        <w:rPr>
          <w:szCs w:val="28"/>
        </w:rPr>
        <w:tab/>
        <w:t>Section 05500-Metal Fabrications</w:t>
      </w:r>
    </w:p>
    <w:p w14:paraId="25BE08F7" w14:textId="77777777" w:rsidR="00D04A0E" w:rsidRPr="00D04A0E" w:rsidRDefault="00D04A0E" w:rsidP="00D04A0E">
      <w:pPr>
        <w:tabs>
          <w:tab w:val="left" w:pos="720"/>
        </w:tabs>
        <w:spacing w:line="340" w:lineRule="exact"/>
        <w:ind w:left="567"/>
        <w:jc w:val="lowKashida"/>
        <w:rPr>
          <w:szCs w:val="28"/>
        </w:rPr>
      </w:pPr>
      <w:r w:rsidRPr="00D04A0E">
        <w:rPr>
          <w:szCs w:val="28"/>
        </w:rPr>
        <w:tab/>
      </w:r>
      <w:r w:rsidRPr="00D04A0E">
        <w:rPr>
          <w:szCs w:val="28"/>
        </w:rPr>
        <w:tab/>
        <w:t>Section 01600-General /Equipment and Materiel Stipulations</w:t>
      </w:r>
    </w:p>
    <w:p w14:paraId="066AB59D" w14:textId="77777777" w:rsidR="00D04A0E" w:rsidRPr="00D04A0E" w:rsidRDefault="00D04A0E" w:rsidP="00D04A0E">
      <w:pPr>
        <w:spacing w:line="100" w:lineRule="exact"/>
        <w:jc w:val="lowKashida"/>
      </w:pPr>
    </w:p>
    <w:p w14:paraId="46C5FF42" w14:textId="77777777" w:rsidR="00D04A0E" w:rsidRPr="00D04A0E" w:rsidRDefault="00D04A0E" w:rsidP="00D04A0E">
      <w:pPr>
        <w:tabs>
          <w:tab w:val="left" w:pos="567"/>
        </w:tabs>
        <w:spacing w:line="240" w:lineRule="exact"/>
        <w:jc w:val="lowKashida"/>
        <w:rPr>
          <w:b/>
          <w:bCs/>
          <w:szCs w:val="28"/>
          <w:u w:val="single"/>
        </w:rPr>
      </w:pPr>
      <w:r w:rsidRPr="00D04A0E">
        <w:rPr>
          <w:b/>
          <w:bCs/>
          <w:szCs w:val="28"/>
        </w:rPr>
        <w:t>1-3</w:t>
      </w:r>
      <w:r w:rsidRPr="00D04A0E">
        <w:rPr>
          <w:b/>
          <w:bCs/>
          <w:szCs w:val="28"/>
        </w:rPr>
        <w:tab/>
      </w:r>
      <w:r w:rsidRPr="00D04A0E">
        <w:rPr>
          <w:b/>
          <w:bCs/>
          <w:szCs w:val="28"/>
          <w:u w:val="single"/>
        </w:rPr>
        <w:t>SUBMITTALS</w:t>
      </w:r>
    </w:p>
    <w:p w14:paraId="34DE5BCC" w14:textId="77777777" w:rsidR="00D04A0E" w:rsidRPr="00D04A0E" w:rsidRDefault="00D04A0E" w:rsidP="00D04A0E">
      <w:pPr>
        <w:tabs>
          <w:tab w:val="left" w:pos="567"/>
        </w:tabs>
        <w:spacing w:line="80" w:lineRule="exact"/>
        <w:jc w:val="lowKashida"/>
        <w:rPr>
          <w:b/>
          <w:bCs/>
          <w:szCs w:val="28"/>
          <w:u w:val="single"/>
        </w:rPr>
      </w:pPr>
    </w:p>
    <w:p w14:paraId="51746C43" w14:textId="77777777" w:rsidR="00D04A0E" w:rsidRPr="00D04A0E" w:rsidRDefault="00D04A0E" w:rsidP="00D04A0E">
      <w:pPr>
        <w:jc w:val="lowKashida"/>
      </w:pPr>
    </w:p>
    <w:p w14:paraId="7A6A274B" w14:textId="77777777" w:rsidR="00D04A0E" w:rsidRPr="00D04A0E" w:rsidRDefault="00D04A0E" w:rsidP="00D04A0E">
      <w:pPr>
        <w:tabs>
          <w:tab w:val="left" w:pos="720"/>
        </w:tabs>
        <w:spacing w:line="240" w:lineRule="exact"/>
        <w:ind w:left="567"/>
        <w:jc w:val="lowKashida"/>
        <w:rPr>
          <w:szCs w:val="28"/>
        </w:rPr>
      </w:pPr>
      <w:r w:rsidRPr="00D04A0E">
        <w:rPr>
          <w:szCs w:val="28"/>
        </w:rPr>
        <w:t>Complete fabrication, assembly, and installation drawings, together with detailed pump curves, specifications and data covering materials used, part list, devices, and other accessories forming a part of the equipment furnished shall be submitted in accordance with the Submittals Section.</w:t>
      </w:r>
    </w:p>
    <w:p w14:paraId="55726A19" w14:textId="77777777" w:rsidR="00D04A0E" w:rsidRPr="00D04A0E" w:rsidRDefault="00D04A0E" w:rsidP="00D04A0E">
      <w:pPr>
        <w:spacing w:line="180" w:lineRule="exact"/>
        <w:jc w:val="lowKashida"/>
      </w:pPr>
    </w:p>
    <w:p w14:paraId="215D12AE" w14:textId="77777777" w:rsidR="00D04A0E" w:rsidRPr="00D04A0E" w:rsidRDefault="00D04A0E" w:rsidP="00D04A0E">
      <w:pPr>
        <w:tabs>
          <w:tab w:val="left" w:pos="720"/>
          <w:tab w:val="left" w:pos="1276"/>
        </w:tabs>
        <w:spacing w:line="240" w:lineRule="exact"/>
        <w:jc w:val="lowKashida"/>
        <w:rPr>
          <w:b/>
          <w:bCs/>
          <w:sz w:val="28"/>
          <w:szCs w:val="28"/>
          <w:u w:val="single"/>
        </w:rPr>
      </w:pPr>
    </w:p>
    <w:p w14:paraId="0AA26FA3" w14:textId="77777777" w:rsidR="00D04A0E" w:rsidRPr="00D04A0E" w:rsidRDefault="00D04A0E" w:rsidP="00D04A0E">
      <w:pPr>
        <w:tabs>
          <w:tab w:val="left" w:pos="720"/>
          <w:tab w:val="left" w:pos="1276"/>
        </w:tabs>
        <w:spacing w:line="240" w:lineRule="exact"/>
        <w:jc w:val="lowKashida"/>
        <w:rPr>
          <w:b/>
          <w:bCs/>
          <w:szCs w:val="28"/>
          <w:u w:val="single"/>
        </w:rPr>
      </w:pPr>
      <w:r w:rsidRPr="00D04A0E">
        <w:rPr>
          <w:b/>
          <w:bCs/>
          <w:szCs w:val="28"/>
          <w:u w:val="single"/>
        </w:rPr>
        <w:t>PART 2 PRODUCTS</w:t>
      </w:r>
    </w:p>
    <w:p w14:paraId="14A16C33" w14:textId="77777777" w:rsidR="00D04A0E" w:rsidRPr="00D04A0E" w:rsidRDefault="00D04A0E" w:rsidP="00D04A0E">
      <w:pPr>
        <w:spacing w:line="180" w:lineRule="exact"/>
        <w:jc w:val="lowKashida"/>
      </w:pPr>
    </w:p>
    <w:p w14:paraId="0FC0ABE9" w14:textId="77777777" w:rsidR="00D04A0E" w:rsidRPr="00D04A0E" w:rsidRDefault="00D04A0E" w:rsidP="00D04A0E">
      <w:pPr>
        <w:tabs>
          <w:tab w:val="left" w:pos="567"/>
        </w:tabs>
        <w:spacing w:line="240" w:lineRule="exact"/>
        <w:jc w:val="lowKashida"/>
        <w:rPr>
          <w:b/>
          <w:bCs/>
          <w:szCs w:val="28"/>
          <w:u w:val="single"/>
        </w:rPr>
      </w:pPr>
      <w:r w:rsidRPr="00D04A0E">
        <w:rPr>
          <w:b/>
          <w:bCs/>
          <w:szCs w:val="28"/>
        </w:rPr>
        <w:t>2-1</w:t>
      </w:r>
      <w:r w:rsidRPr="00D04A0E">
        <w:rPr>
          <w:b/>
          <w:bCs/>
          <w:szCs w:val="28"/>
        </w:rPr>
        <w:tab/>
      </w:r>
      <w:r w:rsidRPr="00D04A0E">
        <w:rPr>
          <w:b/>
          <w:bCs/>
          <w:szCs w:val="28"/>
          <w:u w:val="single"/>
        </w:rPr>
        <w:t>GENERAL REQUIREMENTS</w:t>
      </w:r>
    </w:p>
    <w:p w14:paraId="6D8FB2C7" w14:textId="77777777" w:rsidR="00D04A0E" w:rsidRPr="00D04A0E" w:rsidRDefault="00D04A0E" w:rsidP="00D04A0E">
      <w:pPr>
        <w:spacing w:line="180" w:lineRule="exact"/>
        <w:jc w:val="lowKashida"/>
      </w:pPr>
    </w:p>
    <w:p w14:paraId="3CCA71C8" w14:textId="77777777" w:rsidR="00D04A0E" w:rsidRPr="00D04A0E" w:rsidRDefault="00D04A0E" w:rsidP="00D04A0E">
      <w:pPr>
        <w:tabs>
          <w:tab w:val="left" w:pos="720"/>
        </w:tabs>
        <w:spacing w:line="240" w:lineRule="exact"/>
        <w:ind w:left="567"/>
        <w:jc w:val="lowKashida"/>
        <w:rPr>
          <w:szCs w:val="28"/>
        </w:rPr>
      </w:pPr>
      <w:r w:rsidRPr="00D04A0E">
        <w:rPr>
          <w:szCs w:val="28"/>
        </w:rPr>
        <w:t>All pumps shall be manufactured by the same manufacturer and shall be heavy duty, non-clog type.</w:t>
      </w:r>
    </w:p>
    <w:p w14:paraId="3D7BD84D" w14:textId="77777777" w:rsidR="00D04A0E" w:rsidRPr="00D04A0E" w:rsidRDefault="00D04A0E" w:rsidP="00D04A0E">
      <w:pPr>
        <w:tabs>
          <w:tab w:val="left" w:pos="720"/>
        </w:tabs>
        <w:spacing w:line="240" w:lineRule="exact"/>
        <w:ind w:left="567"/>
        <w:jc w:val="lowKashida"/>
        <w:rPr>
          <w:szCs w:val="28"/>
        </w:rPr>
      </w:pPr>
      <w:r w:rsidRPr="00D04A0E">
        <w:rPr>
          <w:szCs w:val="28"/>
        </w:rPr>
        <w:t xml:space="preserve">The Contractor shall recheck the </w:t>
      </w:r>
      <w:proofErr w:type="spellStart"/>
      <w:r w:rsidRPr="00D04A0E">
        <w:rPr>
          <w:szCs w:val="28"/>
        </w:rPr>
        <w:t>charactaristics</w:t>
      </w:r>
      <w:proofErr w:type="spellEnd"/>
      <w:r w:rsidRPr="00D04A0E">
        <w:rPr>
          <w:szCs w:val="28"/>
        </w:rPr>
        <w:t xml:space="preserve"> and calculations required for the pumps taking into considerations the actual levels of sites and actual transmission mains profile for the proper determination of the pump duty head at the required design flow rate. These calculations shall be submitted for Engineer review and approval.</w:t>
      </w:r>
    </w:p>
    <w:p w14:paraId="5325E939" w14:textId="77777777" w:rsidR="00D04A0E" w:rsidRPr="00D04A0E" w:rsidRDefault="00D04A0E" w:rsidP="00D04A0E">
      <w:pPr>
        <w:tabs>
          <w:tab w:val="left" w:pos="720"/>
        </w:tabs>
        <w:spacing w:line="180" w:lineRule="exact"/>
        <w:jc w:val="lowKashida"/>
        <w:rPr>
          <w:szCs w:val="28"/>
        </w:rPr>
      </w:pPr>
    </w:p>
    <w:p w14:paraId="70711515" w14:textId="77777777" w:rsidR="00D04A0E" w:rsidRPr="00D04A0E" w:rsidRDefault="00D04A0E" w:rsidP="00D04A0E">
      <w:pPr>
        <w:tabs>
          <w:tab w:val="left" w:pos="720"/>
        </w:tabs>
        <w:spacing w:line="240" w:lineRule="exact"/>
        <w:ind w:left="567"/>
        <w:jc w:val="lowKashida"/>
        <w:rPr>
          <w:szCs w:val="28"/>
        </w:rPr>
      </w:pPr>
      <w:r w:rsidRPr="00D04A0E">
        <w:rPr>
          <w:szCs w:val="28"/>
        </w:rPr>
        <w:t>Pump motors shall be suitable for across-the-line staring and the nameplate horsepower ratings shall not be exceeded at any point on the head/capacity curves.</w:t>
      </w:r>
    </w:p>
    <w:p w14:paraId="3D42BD9E" w14:textId="77777777" w:rsidR="00D04A0E" w:rsidRPr="00D04A0E" w:rsidRDefault="00D04A0E" w:rsidP="00D04A0E">
      <w:pPr>
        <w:tabs>
          <w:tab w:val="left" w:pos="720"/>
        </w:tabs>
        <w:spacing w:line="180" w:lineRule="exact"/>
        <w:jc w:val="lowKashida"/>
        <w:rPr>
          <w:szCs w:val="28"/>
        </w:rPr>
      </w:pPr>
    </w:p>
    <w:p w14:paraId="44711AF5" w14:textId="77777777" w:rsidR="00D04A0E" w:rsidRPr="00D04A0E" w:rsidRDefault="00D04A0E" w:rsidP="00D04A0E">
      <w:pPr>
        <w:spacing w:line="180" w:lineRule="exact"/>
        <w:jc w:val="lowKashida"/>
      </w:pPr>
    </w:p>
    <w:p w14:paraId="42240A90" w14:textId="77777777" w:rsidR="00D04A0E" w:rsidRPr="00D04A0E" w:rsidRDefault="00D04A0E" w:rsidP="00D04A0E">
      <w:pPr>
        <w:tabs>
          <w:tab w:val="left" w:pos="567"/>
        </w:tabs>
        <w:spacing w:line="240" w:lineRule="exact"/>
        <w:jc w:val="lowKashida"/>
        <w:rPr>
          <w:b/>
          <w:bCs/>
          <w:szCs w:val="28"/>
          <w:u w:val="single"/>
        </w:rPr>
      </w:pPr>
      <w:r w:rsidRPr="00D04A0E">
        <w:rPr>
          <w:b/>
          <w:bCs/>
          <w:szCs w:val="28"/>
        </w:rPr>
        <w:t>2-2</w:t>
      </w:r>
      <w:r w:rsidRPr="00D04A0E">
        <w:rPr>
          <w:b/>
          <w:bCs/>
          <w:szCs w:val="28"/>
        </w:rPr>
        <w:tab/>
      </w:r>
      <w:r w:rsidRPr="00D04A0E">
        <w:rPr>
          <w:b/>
          <w:bCs/>
          <w:szCs w:val="28"/>
          <w:u w:val="single"/>
        </w:rPr>
        <w:t xml:space="preserve">PUMP CONSTRUCTION </w:t>
      </w:r>
    </w:p>
    <w:p w14:paraId="7BB5FCD1" w14:textId="77777777" w:rsidR="00D04A0E" w:rsidRPr="00D04A0E" w:rsidRDefault="00D04A0E" w:rsidP="00D04A0E">
      <w:pPr>
        <w:spacing w:line="180" w:lineRule="exact"/>
        <w:jc w:val="lowKashida"/>
      </w:pPr>
    </w:p>
    <w:p w14:paraId="0FB0DB36" w14:textId="77777777" w:rsidR="00D04A0E" w:rsidRPr="00D04A0E" w:rsidRDefault="00D04A0E" w:rsidP="00D04A0E">
      <w:pPr>
        <w:spacing w:line="240" w:lineRule="exact"/>
        <w:ind w:left="567"/>
        <w:jc w:val="lowKashida"/>
        <w:rPr>
          <w:szCs w:val="28"/>
        </w:rPr>
      </w:pPr>
      <w:r w:rsidRPr="00D04A0E">
        <w:rPr>
          <w:szCs w:val="28"/>
        </w:rPr>
        <w:t xml:space="preserve">Pumps are designed and manufactured in accordance with the latest hydraulic and mechanical engineering criteria-essentially maintenance-free and user-friendly. When fitted with spacer coupling the complete rotor (impeller, shaft and bearing housing) can be removed without having to disconnect the pipe-work and motor (back pull-out feature). </w:t>
      </w:r>
    </w:p>
    <w:p w14:paraId="0ED64EB5" w14:textId="77777777" w:rsidR="00D04A0E" w:rsidRPr="00D04A0E" w:rsidRDefault="00D04A0E" w:rsidP="00D04A0E">
      <w:pPr>
        <w:spacing w:line="240" w:lineRule="exact"/>
        <w:ind w:left="567"/>
        <w:jc w:val="lowKashida"/>
        <w:rPr>
          <w:szCs w:val="28"/>
        </w:rPr>
      </w:pPr>
    </w:p>
    <w:p w14:paraId="4E96300C" w14:textId="77777777" w:rsidR="00D04A0E" w:rsidRPr="00D04A0E" w:rsidRDefault="00D04A0E" w:rsidP="00D04A0E">
      <w:pPr>
        <w:spacing w:line="240" w:lineRule="exact"/>
        <w:ind w:left="567"/>
        <w:jc w:val="lowKashida"/>
        <w:rPr>
          <w:szCs w:val="28"/>
        </w:rPr>
      </w:pPr>
      <w:r w:rsidRPr="00D04A0E">
        <w:rPr>
          <w:szCs w:val="28"/>
        </w:rPr>
        <w:t xml:space="preserve">The pump casing is provided with a suction side wear plate with the gland/seal housing doubling as delivery side wear plate. The pump casing accommodates impellers of different shapes, pump and motor shall be connected with standard flexible coupling. </w:t>
      </w:r>
    </w:p>
    <w:p w14:paraId="72BE2256" w14:textId="56357515" w:rsidR="00D04A0E" w:rsidRDefault="00D04A0E" w:rsidP="00D04A0E">
      <w:pPr>
        <w:tabs>
          <w:tab w:val="left" w:pos="720"/>
        </w:tabs>
        <w:spacing w:line="240" w:lineRule="exact"/>
        <w:ind w:left="1418" w:hanging="851"/>
        <w:jc w:val="lowKashida"/>
        <w:rPr>
          <w:b/>
          <w:bCs/>
          <w:szCs w:val="28"/>
        </w:rPr>
      </w:pPr>
    </w:p>
    <w:p w14:paraId="5BD997C5" w14:textId="45A0450C" w:rsidR="0077682D" w:rsidRDefault="0077682D" w:rsidP="00D04A0E">
      <w:pPr>
        <w:tabs>
          <w:tab w:val="left" w:pos="720"/>
        </w:tabs>
        <w:spacing w:line="240" w:lineRule="exact"/>
        <w:ind w:left="1418" w:hanging="851"/>
        <w:jc w:val="lowKashida"/>
        <w:rPr>
          <w:b/>
          <w:bCs/>
          <w:szCs w:val="28"/>
        </w:rPr>
      </w:pPr>
    </w:p>
    <w:p w14:paraId="3085A717" w14:textId="1267ED02" w:rsidR="0077682D" w:rsidRDefault="0077682D" w:rsidP="00D04A0E">
      <w:pPr>
        <w:tabs>
          <w:tab w:val="left" w:pos="720"/>
        </w:tabs>
        <w:spacing w:line="240" w:lineRule="exact"/>
        <w:ind w:left="1418" w:hanging="851"/>
        <w:jc w:val="lowKashida"/>
        <w:rPr>
          <w:b/>
          <w:bCs/>
          <w:szCs w:val="28"/>
        </w:rPr>
      </w:pPr>
    </w:p>
    <w:p w14:paraId="37FC1C6D" w14:textId="77777777" w:rsidR="0077682D" w:rsidRPr="00D04A0E" w:rsidRDefault="0077682D" w:rsidP="00D04A0E">
      <w:pPr>
        <w:tabs>
          <w:tab w:val="left" w:pos="720"/>
        </w:tabs>
        <w:spacing w:line="240" w:lineRule="exact"/>
        <w:ind w:left="1418" w:hanging="851"/>
        <w:jc w:val="lowKashida"/>
        <w:rPr>
          <w:b/>
          <w:bCs/>
          <w:szCs w:val="28"/>
        </w:rPr>
      </w:pPr>
    </w:p>
    <w:p w14:paraId="03381F41" w14:textId="77777777" w:rsidR="00D04A0E" w:rsidRPr="00D04A0E" w:rsidRDefault="00D04A0E" w:rsidP="00D04A0E">
      <w:pPr>
        <w:tabs>
          <w:tab w:val="left" w:pos="720"/>
        </w:tabs>
        <w:spacing w:line="240" w:lineRule="exact"/>
        <w:ind w:left="1418" w:hanging="851"/>
        <w:jc w:val="lowKashida"/>
        <w:rPr>
          <w:b/>
          <w:bCs/>
          <w:szCs w:val="28"/>
        </w:rPr>
      </w:pPr>
      <w:r w:rsidRPr="00D04A0E">
        <w:rPr>
          <w:b/>
          <w:bCs/>
          <w:szCs w:val="28"/>
        </w:rPr>
        <w:lastRenderedPageBreak/>
        <w:t>2-2.01</w:t>
      </w:r>
      <w:r w:rsidRPr="00D04A0E">
        <w:rPr>
          <w:b/>
          <w:bCs/>
          <w:szCs w:val="28"/>
        </w:rPr>
        <w:tab/>
      </w:r>
      <w:r w:rsidRPr="00D04A0E">
        <w:rPr>
          <w:b/>
          <w:bCs/>
          <w:szCs w:val="28"/>
          <w:u w:val="single"/>
        </w:rPr>
        <w:t>Impellers :</w:t>
      </w:r>
    </w:p>
    <w:p w14:paraId="1B13A435" w14:textId="77777777" w:rsidR="00D04A0E" w:rsidRPr="00D04A0E" w:rsidRDefault="00D04A0E" w:rsidP="00D04A0E">
      <w:pPr>
        <w:spacing w:line="180" w:lineRule="exact"/>
        <w:jc w:val="lowKashida"/>
      </w:pPr>
    </w:p>
    <w:p w14:paraId="5B8F4372" w14:textId="77777777" w:rsidR="00D04A0E" w:rsidRPr="00D04A0E" w:rsidRDefault="00D04A0E" w:rsidP="00D04A0E">
      <w:pPr>
        <w:tabs>
          <w:tab w:val="left" w:pos="720"/>
        </w:tabs>
        <w:spacing w:line="240" w:lineRule="exact"/>
        <w:ind w:left="1418"/>
        <w:jc w:val="lowKashida"/>
        <w:rPr>
          <w:szCs w:val="28"/>
        </w:rPr>
      </w:pPr>
      <w:r w:rsidRPr="00D04A0E">
        <w:rPr>
          <w:szCs w:val="28"/>
        </w:rPr>
        <w:t xml:space="preserve">Vortex impeller, non-clogging type nominal bore of the pump branches suitable for liquids containing solid, fibrous and stringy materials tending to form larger lumps. </w:t>
      </w:r>
    </w:p>
    <w:p w14:paraId="221B541E" w14:textId="77777777" w:rsidR="00D04A0E" w:rsidRPr="00D04A0E" w:rsidRDefault="00D04A0E" w:rsidP="00D04A0E">
      <w:pPr>
        <w:tabs>
          <w:tab w:val="left" w:pos="720"/>
        </w:tabs>
        <w:spacing w:line="240" w:lineRule="exact"/>
        <w:ind w:left="1418"/>
        <w:jc w:val="lowKashida"/>
        <w:rPr>
          <w:szCs w:val="28"/>
        </w:rPr>
      </w:pPr>
    </w:p>
    <w:p w14:paraId="0D76C55D" w14:textId="77777777" w:rsidR="00D04A0E" w:rsidRPr="00D04A0E" w:rsidRDefault="00D04A0E" w:rsidP="00D04A0E">
      <w:pPr>
        <w:tabs>
          <w:tab w:val="left" w:pos="720"/>
        </w:tabs>
        <w:spacing w:line="240" w:lineRule="exact"/>
        <w:ind w:left="1418"/>
        <w:jc w:val="lowKashida"/>
        <w:rPr>
          <w:szCs w:val="28"/>
        </w:rPr>
      </w:pPr>
    </w:p>
    <w:p w14:paraId="207E38AF" w14:textId="77777777" w:rsidR="00D04A0E" w:rsidRPr="00D04A0E" w:rsidRDefault="00D04A0E" w:rsidP="00D04A0E">
      <w:pPr>
        <w:tabs>
          <w:tab w:val="left" w:pos="720"/>
        </w:tabs>
        <w:spacing w:line="240" w:lineRule="exact"/>
        <w:ind w:left="1418" w:hanging="851"/>
        <w:jc w:val="lowKashida"/>
        <w:rPr>
          <w:b/>
          <w:bCs/>
          <w:szCs w:val="28"/>
        </w:rPr>
      </w:pPr>
      <w:r w:rsidRPr="00D04A0E">
        <w:rPr>
          <w:b/>
          <w:bCs/>
          <w:szCs w:val="28"/>
        </w:rPr>
        <w:t>2-2.02</w:t>
      </w:r>
      <w:r w:rsidRPr="00D04A0E">
        <w:rPr>
          <w:b/>
          <w:bCs/>
          <w:szCs w:val="28"/>
        </w:rPr>
        <w:tab/>
      </w:r>
      <w:r w:rsidRPr="00D04A0E">
        <w:rPr>
          <w:b/>
          <w:bCs/>
          <w:szCs w:val="28"/>
          <w:u w:val="single"/>
        </w:rPr>
        <w:t>Shaft and bearings :</w:t>
      </w:r>
    </w:p>
    <w:p w14:paraId="25515862" w14:textId="77777777" w:rsidR="00D04A0E" w:rsidRPr="00D04A0E" w:rsidRDefault="00D04A0E" w:rsidP="00D04A0E">
      <w:pPr>
        <w:spacing w:line="180" w:lineRule="exact"/>
        <w:jc w:val="lowKashida"/>
      </w:pPr>
    </w:p>
    <w:p w14:paraId="3CB87407" w14:textId="77777777" w:rsidR="00D04A0E" w:rsidRPr="00D04A0E" w:rsidRDefault="00D04A0E" w:rsidP="00D04A0E">
      <w:pPr>
        <w:tabs>
          <w:tab w:val="left" w:pos="720"/>
        </w:tabs>
        <w:spacing w:line="240" w:lineRule="exact"/>
        <w:ind w:left="1418"/>
        <w:jc w:val="lowKashida"/>
        <w:rPr>
          <w:szCs w:val="28"/>
        </w:rPr>
      </w:pPr>
      <w:r w:rsidRPr="00D04A0E">
        <w:rPr>
          <w:szCs w:val="28"/>
        </w:rPr>
        <w:t xml:space="preserve">The shaft and bearings are designed for heavy duty continuous operation, horizontal mounting oil/grease lubrication. </w:t>
      </w:r>
    </w:p>
    <w:p w14:paraId="0B4814E0" w14:textId="77777777" w:rsidR="00D04A0E" w:rsidRPr="00D04A0E" w:rsidRDefault="00D04A0E" w:rsidP="00D04A0E">
      <w:pPr>
        <w:tabs>
          <w:tab w:val="left" w:pos="720"/>
        </w:tabs>
        <w:spacing w:line="240" w:lineRule="exact"/>
        <w:ind w:left="1418"/>
        <w:jc w:val="lowKashida"/>
        <w:rPr>
          <w:szCs w:val="28"/>
        </w:rPr>
      </w:pPr>
    </w:p>
    <w:p w14:paraId="6755912A" w14:textId="77777777" w:rsidR="00D04A0E" w:rsidRPr="00D04A0E" w:rsidRDefault="00D04A0E" w:rsidP="00D04A0E">
      <w:pPr>
        <w:tabs>
          <w:tab w:val="left" w:pos="720"/>
        </w:tabs>
        <w:spacing w:line="240" w:lineRule="exact"/>
        <w:ind w:left="1418" w:hanging="851"/>
        <w:jc w:val="lowKashida"/>
        <w:rPr>
          <w:b/>
          <w:bCs/>
          <w:szCs w:val="28"/>
        </w:rPr>
      </w:pPr>
      <w:r w:rsidRPr="00D04A0E">
        <w:rPr>
          <w:b/>
          <w:bCs/>
          <w:szCs w:val="28"/>
        </w:rPr>
        <w:t>2-2.03</w:t>
      </w:r>
      <w:r w:rsidRPr="00D04A0E">
        <w:rPr>
          <w:b/>
          <w:bCs/>
          <w:szCs w:val="28"/>
        </w:rPr>
        <w:tab/>
      </w:r>
      <w:r w:rsidRPr="00D04A0E">
        <w:rPr>
          <w:b/>
          <w:bCs/>
          <w:szCs w:val="28"/>
          <w:u w:val="single"/>
        </w:rPr>
        <w:t>Shaft Seal:</w:t>
      </w:r>
    </w:p>
    <w:p w14:paraId="58AEF683" w14:textId="77777777" w:rsidR="00D04A0E" w:rsidRPr="00D04A0E" w:rsidRDefault="00D04A0E" w:rsidP="00D04A0E">
      <w:pPr>
        <w:spacing w:line="180" w:lineRule="exact"/>
        <w:jc w:val="lowKashida"/>
      </w:pPr>
    </w:p>
    <w:p w14:paraId="4B33DBE7" w14:textId="77777777" w:rsidR="00D04A0E" w:rsidRPr="00D04A0E" w:rsidRDefault="00D04A0E" w:rsidP="00D04A0E">
      <w:pPr>
        <w:tabs>
          <w:tab w:val="left" w:pos="720"/>
        </w:tabs>
        <w:spacing w:line="240" w:lineRule="exact"/>
        <w:ind w:left="1418"/>
        <w:jc w:val="lowKashida"/>
        <w:rPr>
          <w:szCs w:val="28"/>
        </w:rPr>
      </w:pPr>
      <w:r w:rsidRPr="00D04A0E">
        <w:rPr>
          <w:szCs w:val="28"/>
        </w:rPr>
        <w:t xml:space="preserve">Double mechanical seal in back-to-back design, seal of tandem type, seal will be fed by a pressure-free liquid. </w:t>
      </w:r>
    </w:p>
    <w:p w14:paraId="1F87FE5E" w14:textId="77777777" w:rsidR="00D04A0E" w:rsidRPr="00D04A0E" w:rsidRDefault="00D04A0E" w:rsidP="00D04A0E">
      <w:pPr>
        <w:tabs>
          <w:tab w:val="left" w:pos="720"/>
        </w:tabs>
        <w:spacing w:line="240" w:lineRule="exact"/>
        <w:ind w:left="1418"/>
        <w:jc w:val="lowKashida"/>
        <w:rPr>
          <w:szCs w:val="28"/>
        </w:rPr>
      </w:pPr>
    </w:p>
    <w:p w14:paraId="3F3620A2" w14:textId="77777777" w:rsidR="00D04A0E" w:rsidRPr="00D04A0E" w:rsidRDefault="00D04A0E" w:rsidP="00D04A0E">
      <w:pPr>
        <w:tabs>
          <w:tab w:val="left" w:pos="720"/>
        </w:tabs>
        <w:spacing w:line="240" w:lineRule="exact"/>
        <w:ind w:left="1418" w:hanging="851"/>
        <w:jc w:val="lowKashida"/>
        <w:rPr>
          <w:b/>
          <w:bCs/>
          <w:szCs w:val="28"/>
        </w:rPr>
      </w:pPr>
      <w:r w:rsidRPr="00D04A0E">
        <w:rPr>
          <w:b/>
          <w:bCs/>
          <w:szCs w:val="28"/>
        </w:rPr>
        <w:t>2-2.04</w:t>
      </w:r>
      <w:r w:rsidRPr="00D04A0E">
        <w:rPr>
          <w:b/>
          <w:bCs/>
          <w:szCs w:val="28"/>
        </w:rPr>
        <w:tab/>
      </w:r>
      <w:r w:rsidRPr="00D04A0E">
        <w:rPr>
          <w:b/>
          <w:bCs/>
          <w:szCs w:val="28"/>
          <w:u w:val="single"/>
        </w:rPr>
        <w:t>Materials :</w:t>
      </w:r>
    </w:p>
    <w:p w14:paraId="1A8EC171" w14:textId="77777777" w:rsidR="00D04A0E" w:rsidRPr="00D04A0E" w:rsidRDefault="00D04A0E" w:rsidP="00D04A0E">
      <w:pPr>
        <w:spacing w:line="180" w:lineRule="exact"/>
        <w:jc w:val="lowKashida"/>
      </w:pPr>
    </w:p>
    <w:p w14:paraId="719FD6AD" w14:textId="77777777" w:rsidR="00D04A0E" w:rsidRPr="00D04A0E" w:rsidRDefault="00D04A0E" w:rsidP="00D04A0E">
      <w:pPr>
        <w:tabs>
          <w:tab w:val="left" w:pos="720"/>
        </w:tabs>
        <w:spacing w:line="240" w:lineRule="exact"/>
        <w:ind w:left="1418"/>
        <w:jc w:val="lowKashida"/>
        <w:rPr>
          <w:szCs w:val="28"/>
        </w:rPr>
      </w:pPr>
      <w:r w:rsidRPr="00D04A0E">
        <w:rPr>
          <w:szCs w:val="28"/>
        </w:rPr>
        <w:t>Casing : C.I. GG25</w:t>
      </w:r>
    </w:p>
    <w:p w14:paraId="1BFBA7C1" w14:textId="77777777" w:rsidR="00D04A0E" w:rsidRPr="00D04A0E" w:rsidRDefault="00D04A0E" w:rsidP="00D04A0E">
      <w:pPr>
        <w:tabs>
          <w:tab w:val="left" w:pos="720"/>
        </w:tabs>
        <w:spacing w:line="240" w:lineRule="exact"/>
        <w:ind w:left="1418"/>
        <w:jc w:val="lowKashida"/>
        <w:rPr>
          <w:szCs w:val="28"/>
        </w:rPr>
      </w:pPr>
      <w:r w:rsidRPr="00D04A0E">
        <w:rPr>
          <w:szCs w:val="28"/>
        </w:rPr>
        <w:t xml:space="preserve">Impeller : C.I. GG20 / cast chromium </w:t>
      </w:r>
    </w:p>
    <w:p w14:paraId="205F6929" w14:textId="77777777" w:rsidR="00D04A0E" w:rsidRPr="00D04A0E" w:rsidRDefault="00D04A0E" w:rsidP="00D04A0E">
      <w:pPr>
        <w:tabs>
          <w:tab w:val="left" w:pos="720"/>
        </w:tabs>
        <w:spacing w:line="240" w:lineRule="exact"/>
        <w:ind w:left="1418"/>
        <w:jc w:val="lowKashida"/>
        <w:rPr>
          <w:szCs w:val="28"/>
        </w:rPr>
      </w:pPr>
      <w:r w:rsidRPr="00D04A0E">
        <w:rPr>
          <w:szCs w:val="28"/>
        </w:rPr>
        <w:t xml:space="preserve">Wear plate : C.I. GG20 / cast chromium </w:t>
      </w:r>
    </w:p>
    <w:p w14:paraId="07521FC4" w14:textId="77777777" w:rsidR="00D04A0E" w:rsidRPr="00D04A0E" w:rsidRDefault="00D04A0E" w:rsidP="00D04A0E">
      <w:pPr>
        <w:tabs>
          <w:tab w:val="left" w:pos="720"/>
        </w:tabs>
        <w:spacing w:line="240" w:lineRule="exact"/>
        <w:ind w:left="1418"/>
        <w:jc w:val="lowKashida"/>
        <w:rPr>
          <w:szCs w:val="28"/>
        </w:rPr>
      </w:pPr>
      <w:r w:rsidRPr="00D04A0E">
        <w:rPr>
          <w:szCs w:val="28"/>
        </w:rPr>
        <w:t>Shaft (sealed) : 1.4021</w:t>
      </w:r>
    </w:p>
    <w:p w14:paraId="74995BD2" w14:textId="77777777" w:rsidR="00D04A0E" w:rsidRPr="00D04A0E" w:rsidRDefault="00D04A0E" w:rsidP="00D04A0E">
      <w:pPr>
        <w:tabs>
          <w:tab w:val="left" w:pos="720"/>
        </w:tabs>
        <w:spacing w:line="240" w:lineRule="exact"/>
        <w:ind w:left="1418"/>
        <w:jc w:val="lowKashida"/>
        <w:rPr>
          <w:szCs w:val="28"/>
        </w:rPr>
      </w:pPr>
      <w:r w:rsidRPr="00D04A0E">
        <w:rPr>
          <w:szCs w:val="28"/>
        </w:rPr>
        <w:t xml:space="preserve">Shaft Sleave :  S.S.1.4021 / S.S.-1.4021 </w:t>
      </w:r>
    </w:p>
    <w:p w14:paraId="3A647B47" w14:textId="77777777" w:rsidR="00D04A0E" w:rsidRPr="00D04A0E" w:rsidRDefault="00D04A0E" w:rsidP="00D04A0E">
      <w:pPr>
        <w:tabs>
          <w:tab w:val="left" w:pos="720"/>
        </w:tabs>
        <w:spacing w:line="240" w:lineRule="exact"/>
        <w:ind w:left="1418"/>
        <w:jc w:val="lowKashida"/>
        <w:rPr>
          <w:szCs w:val="28"/>
        </w:rPr>
      </w:pPr>
      <w:r w:rsidRPr="00D04A0E">
        <w:rPr>
          <w:szCs w:val="28"/>
        </w:rPr>
        <w:tab/>
      </w:r>
      <w:r w:rsidRPr="00D04A0E">
        <w:rPr>
          <w:szCs w:val="28"/>
        </w:rPr>
        <w:tab/>
      </w:r>
      <w:r w:rsidRPr="00D04A0E">
        <w:rPr>
          <w:szCs w:val="28"/>
        </w:rPr>
        <w:tab/>
        <w:t xml:space="preserve">Oxide ceramics coated </w:t>
      </w:r>
    </w:p>
    <w:p w14:paraId="3BDA3387" w14:textId="77777777" w:rsidR="00D04A0E" w:rsidRPr="00D04A0E" w:rsidRDefault="00D04A0E" w:rsidP="00D04A0E">
      <w:pPr>
        <w:tabs>
          <w:tab w:val="left" w:pos="720"/>
        </w:tabs>
        <w:spacing w:line="240" w:lineRule="exact"/>
        <w:ind w:left="1418"/>
        <w:jc w:val="lowKashida"/>
        <w:rPr>
          <w:szCs w:val="28"/>
        </w:rPr>
      </w:pPr>
    </w:p>
    <w:p w14:paraId="3CF788A0" w14:textId="77777777" w:rsidR="00D04A0E" w:rsidRPr="00D04A0E" w:rsidRDefault="00D04A0E" w:rsidP="00D04A0E">
      <w:pPr>
        <w:tabs>
          <w:tab w:val="left" w:pos="720"/>
        </w:tabs>
        <w:spacing w:line="240" w:lineRule="exact"/>
        <w:ind w:left="1418"/>
        <w:jc w:val="lowKashida"/>
        <w:rPr>
          <w:szCs w:val="28"/>
        </w:rPr>
      </w:pPr>
      <w:r w:rsidRPr="00D04A0E">
        <w:rPr>
          <w:szCs w:val="28"/>
        </w:rPr>
        <w:t xml:space="preserve">All parts in contact with liquid to be pumped zinc </w:t>
      </w:r>
      <w:proofErr w:type="spellStart"/>
      <w:r w:rsidRPr="00D04A0E">
        <w:rPr>
          <w:szCs w:val="28"/>
        </w:rPr>
        <w:t>fr.</w:t>
      </w:r>
      <w:proofErr w:type="spellEnd"/>
      <w:r w:rsidRPr="00D04A0E">
        <w:rPr>
          <w:szCs w:val="28"/>
        </w:rPr>
        <w:t xml:space="preserve"> Bronze G-Cu. Sn/nodular cast Iron-S.S. GG6-Ni Cr202/S.S.1.4408. </w:t>
      </w:r>
    </w:p>
    <w:p w14:paraId="7F414002" w14:textId="77777777" w:rsidR="00D04A0E" w:rsidRPr="00D04A0E" w:rsidRDefault="00D04A0E" w:rsidP="00D04A0E">
      <w:pPr>
        <w:tabs>
          <w:tab w:val="left" w:pos="720"/>
        </w:tabs>
        <w:spacing w:line="240" w:lineRule="exact"/>
        <w:ind w:left="1418"/>
        <w:jc w:val="lowKashida"/>
        <w:rPr>
          <w:szCs w:val="28"/>
        </w:rPr>
      </w:pPr>
    </w:p>
    <w:p w14:paraId="05417D6C" w14:textId="77777777" w:rsidR="00D04A0E" w:rsidRPr="00D04A0E" w:rsidRDefault="00D04A0E" w:rsidP="00D04A0E">
      <w:pPr>
        <w:tabs>
          <w:tab w:val="left" w:pos="567"/>
        </w:tabs>
        <w:spacing w:line="240" w:lineRule="exact"/>
        <w:jc w:val="lowKashida"/>
        <w:rPr>
          <w:b/>
          <w:bCs/>
          <w:szCs w:val="28"/>
          <w:u w:val="single"/>
        </w:rPr>
      </w:pPr>
      <w:r w:rsidRPr="00D04A0E">
        <w:rPr>
          <w:b/>
          <w:bCs/>
          <w:szCs w:val="28"/>
        </w:rPr>
        <w:t>2-3</w:t>
      </w:r>
      <w:r w:rsidRPr="00D04A0E">
        <w:rPr>
          <w:b/>
          <w:bCs/>
          <w:szCs w:val="28"/>
        </w:rPr>
        <w:tab/>
      </w:r>
      <w:r w:rsidRPr="00D04A0E">
        <w:rPr>
          <w:b/>
          <w:bCs/>
          <w:szCs w:val="28"/>
          <w:u w:val="single"/>
        </w:rPr>
        <w:t>CONTROLS</w:t>
      </w:r>
    </w:p>
    <w:p w14:paraId="3C7552E7" w14:textId="77777777" w:rsidR="00D04A0E" w:rsidRPr="00D04A0E" w:rsidRDefault="00D04A0E" w:rsidP="00D04A0E">
      <w:pPr>
        <w:jc w:val="lowKashida"/>
      </w:pPr>
    </w:p>
    <w:p w14:paraId="7BFA4A5F" w14:textId="77777777" w:rsidR="00D04A0E" w:rsidRPr="00D04A0E" w:rsidRDefault="00D04A0E" w:rsidP="00D04A0E">
      <w:pPr>
        <w:tabs>
          <w:tab w:val="left" w:pos="720"/>
        </w:tabs>
        <w:spacing w:line="240" w:lineRule="exact"/>
        <w:ind w:left="567"/>
        <w:jc w:val="lowKashida"/>
        <w:rPr>
          <w:szCs w:val="28"/>
        </w:rPr>
      </w:pPr>
      <w:r w:rsidRPr="00D04A0E">
        <w:rPr>
          <w:szCs w:val="28"/>
        </w:rPr>
        <w:t>Controls for starting and stopping the pumps shall be furnished by the pump manufacturer and shall be the manufacturers standard with the following additional requirements.</w:t>
      </w:r>
    </w:p>
    <w:p w14:paraId="4C041247" w14:textId="77777777" w:rsidR="00D04A0E" w:rsidRPr="00D04A0E" w:rsidRDefault="00D04A0E" w:rsidP="00D04A0E">
      <w:pPr>
        <w:jc w:val="lowKashida"/>
      </w:pPr>
    </w:p>
    <w:p w14:paraId="533DF9B2" w14:textId="77777777" w:rsidR="00D04A0E" w:rsidRPr="00D04A0E" w:rsidRDefault="00D04A0E" w:rsidP="00D04A0E">
      <w:pPr>
        <w:tabs>
          <w:tab w:val="left" w:pos="720"/>
        </w:tabs>
        <w:spacing w:line="240" w:lineRule="exact"/>
        <w:ind w:left="1418" w:hanging="851"/>
        <w:jc w:val="lowKashida"/>
        <w:rPr>
          <w:b/>
          <w:bCs/>
          <w:szCs w:val="28"/>
        </w:rPr>
      </w:pPr>
      <w:r w:rsidRPr="00D04A0E">
        <w:rPr>
          <w:b/>
          <w:bCs/>
          <w:szCs w:val="28"/>
        </w:rPr>
        <w:t>2-3.01</w:t>
      </w:r>
      <w:r w:rsidRPr="00D04A0E">
        <w:rPr>
          <w:b/>
          <w:bCs/>
          <w:szCs w:val="28"/>
        </w:rPr>
        <w:tab/>
        <w:t>Ultrasonic Water and Sludge Level Meter</w:t>
      </w:r>
    </w:p>
    <w:p w14:paraId="0BA0FB95" w14:textId="77777777" w:rsidR="00D04A0E" w:rsidRPr="00D04A0E" w:rsidRDefault="00D04A0E" w:rsidP="00D04A0E">
      <w:pPr>
        <w:tabs>
          <w:tab w:val="left" w:pos="709"/>
        </w:tabs>
        <w:ind w:left="1418" w:hanging="1418"/>
        <w:jc w:val="lowKashida"/>
        <w:rPr>
          <w:szCs w:val="28"/>
          <w:u w:val="single"/>
        </w:rPr>
      </w:pPr>
    </w:p>
    <w:p w14:paraId="39E03568" w14:textId="77777777" w:rsidR="00D04A0E" w:rsidRPr="00D04A0E" w:rsidRDefault="00D04A0E" w:rsidP="00D04A0E">
      <w:pPr>
        <w:tabs>
          <w:tab w:val="left" w:pos="709"/>
        </w:tabs>
        <w:ind w:left="1418" w:hanging="1418"/>
        <w:jc w:val="lowKashida"/>
        <w:rPr>
          <w:szCs w:val="28"/>
        </w:rPr>
      </w:pPr>
      <w:r w:rsidRPr="00D04A0E">
        <w:rPr>
          <w:szCs w:val="28"/>
        </w:rPr>
        <w:tab/>
      </w:r>
      <w:r w:rsidRPr="00D04A0E">
        <w:rPr>
          <w:szCs w:val="28"/>
        </w:rPr>
        <w:tab/>
      </w:r>
      <w:r w:rsidRPr="00D04A0E">
        <w:rPr>
          <w:szCs w:val="28"/>
        </w:rPr>
        <w:tab/>
        <w:t>Unit shall employ an admittance level measurement technique, using a low power RF signal to measure the level of the water and produce an output signal linearly proportional to the level of the water.  The system shall consist of a sensor and mounting-track, ground plate, interconnecting cable and termination box, and transmitter.</w:t>
      </w:r>
    </w:p>
    <w:p w14:paraId="696DAC0C" w14:textId="77777777" w:rsidR="00D04A0E" w:rsidRPr="00D04A0E" w:rsidRDefault="00D04A0E" w:rsidP="00D04A0E">
      <w:pPr>
        <w:tabs>
          <w:tab w:val="left" w:pos="709"/>
        </w:tabs>
        <w:ind w:left="1418" w:hanging="1418"/>
        <w:jc w:val="lowKashida"/>
        <w:rPr>
          <w:szCs w:val="28"/>
        </w:rPr>
      </w:pPr>
      <w:r w:rsidRPr="00D04A0E">
        <w:rPr>
          <w:szCs w:val="28"/>
        </w:rPr>
        <w:tab/>
      </w:r>
      <w:r w:rsidRPr="00D04A0E">
        <w:rPr>
          <w:szCs w:val="28"/>
        </w:rPr>
        <w:tab/>
      </w:r>
    </w:p>
    <w:p w14:paraId="2F6E3D53" w14:textId="77777777" w:rsidR="00D04A0E" w:rsidRPr="00D04A0E" w:rsidRDefault="00D04A0E" w:rsidP="00D04A0E">
      <w:pPr>
        <w:tabs>
          <w:tab w:val="left" w:pos="709"/>
        </w:tabs>
        <w:ind w:left="1418" w:hanging="1418"/>
        <w:jc w:val="lowKashida"/>
        <w:rPr>
          <w:szCs w:val="28"/>
        </w:rPr>
      </w:pPr>
      <w:r w:rsidRPr="00D04A0E">
        <w:rPr>
          <w:szCs w:val="28"/>
        </w:rPr>
        <w:tab/>
      </w:r>
      <w:r w:rsidRPr="00D04A0E">
        <w:rPr>
          <w:szCs w:val="28"/>
        </w:rPr>
        <w:tab/>
      </w:r>
      <w:r w:rsidRPr="00D04A0E">
        <w:rPr>
          <w:szCs w:val="28"/>
        </w:rPr>
        <w:tab/>
        <w:t>Sensor shall be flush mounted in a track on the wall  of the tank presenting minimum disturbance to the water level.  Sensor shall contain no moving parts and shall be easily removable for maintenance.  Sensor and interconnecting cable shall be intrinsically safe in accordance with NFPA 493.   Sensor shall be characterized to produce output linear with level of the water and shall have length as required for noted scale range.</w:t>
      </w:r>
    </w:p>
    <w:p w14:paraId="33336162" w14:textId="77777777" w:rsidR="00D04A0E" w:rsidRPr="00D04A0E" w:rsidRDefault="00D04A0E" w:rsidP="00D04A0E">
      <w:pPr>
        <w:tabs>
          <w:tab w:val="left" w:pos="709"/>
        </w:tabs>
        <w:ind w:left="1418" w:hanging="1418"/>
        <w:jc w:val="lowKashida"/>
        <w:rPr>
          <w:szCs w:val="28"/>
        </w:rPr>
      </w:pPr>
    </w:p>
    <w:p w14:paraId="552BCA56" w14:textId="77777777" w:rsidR="00D04A0E" w:rsidRPr="00D04A0E" w:rsidRDefault="00D04A0E" w:rsidP="00D04A0E">
      <w:pPr>
        <w:tabs>
          <w:tab w:val="left" w:pos="709"/>
        </w:tabs>
        <w:ind w:left="1418" w:hanging="1418"/>
        <w:jc w:val="lowKashida"/>
        <w:rPr>
          <w:szCs w:val="28"/>
        </w:rPr>
      </w:pPr>
      <w:r w:rsidRPr="00D04A0E">
        <w:rPr>
          <w:szCs w:val="28"/>
        </w:rPr>
        <w:tab/>
      </w:r>
      <w:r w:rsidRPr="00D04A0E">
        <w:rPr>
          <w:szCs w:val="28"/>
        </w:rPr>
        <w:tab/>
      </w:r>
      <w:r w:rsidRPr="00D04A0E">
        <w:rPr>
          <w:szCs w:val="28"/>
        </w:rPr>
        <w:tab/>
        <w:t>Transmitter electronics shall be solid state, mounted in a NEMA 4 enclosure suitable for wall mounting, unless otherwise noted.  Transmitter shall be intrinsically safe in accordance with NFPA 493 for Class 1, Groups C and D, Division 2, and Class 2, Groups E, F, and G, Division 2, unless otherwise noted.  Provide 0 to 30 seconds of internal signal dampening.  The system shall be designed to operate with water conductivities below 500 micromhos / cm when noted.</w:t>
      </w:r>
    </w:p>
    <w:p w14:paraId="0BFE2800" w14:textId="77777777" w:rsidR="00D04A0E" w:rsidRPr="00D04A0E" w:rsidRDefault="00D04A0E" w:rsidP="00D04A0E">
      <w:pPr>
        <w:tabs>
          <w:tab w:val="left" w:pos="709"/>
        </w:tabs>
        <w:ind w:left="1418" w:hanging="1418"/>
        <w:jc w:val="lowKashida"/>
        <w:rPr>
          <w:szCs w:val="28"/>
        </w:rPr>
      </w:pPr>
    </w:p>
    <w:p w14:paraId="30514AEA" w14:textId="77777777" w:rsidR="00D04A0E" w:rsidRPr="00D04A0E" w:rsidRDefault="00D04A0E" w:rsidP="00D04A0E">
      <w:pPr>
        <w:tabs>
          <w:tab w:val="left" w:pos="709"/>
        </w:tabs>
        <w:ind w:left="1418" w:hanging="1418"/>
        <w:jc w:val="lowKashida"/>
        <w:rPr>
          <w:szCs w:val="28"/>
        </w:rPr>
      </w:pPr>
      <w:r w:rsidRPr="00D04A0E">
        <w:rPr>
          <w:szCs w:val="28"/>
        </w:rPr>
        <w:tab/>
      </w:r>
      <w:r w:rsidRPr="00D04A0E">
        <w:rPr>
          <w:szCs w:val="28"/>
        </w:rPr>
        <w:tab/>
      </w:r>
      <w:r w:rsidRPr="00D04A0E">
        <w:rPr>
          <w:szCs w:val="28"/>
        </w:rPr>
        <w:tab/>
        <w:t>Output signal shall be linearly proportional to the level of the water within plus or minus 2 percent of actual level.</w:t>
      </w:r>
    </w:p>
    <w:p w14:paraId="39B3AE5A" w14:textId="222C6A1D" w:rsidR="00D04A0E" w:rsidRDefault="00D04A0E" w:rsidP="00D04A0E">
      <w:pPr>
        <w:tabs>
          <w:tab w:val="left" w:pos="720"/>
        </w:tabs>
        <w:spacing w:line="240" w:lineRule="exact"/>
        <w:ind w:left="1418"/>
        <w:jc w:val="lowKashida"/>
        <w:rPr>
          <w:szCs w:val="28"/>
        </w:rPr>
      </w:pPr>
    </w:p>
    <w:p w14:paraId="1CEFA23E" w14:textId="77777777" w:rsidR="00D84B7C" w:rsidRPr="00D04A0E" w:rsidRDefault="00D84B7C" w:rsidP="00D04A0E">
      <w:pPr>
        <w:tabs>
          <w:tab w:val="left" w:pos="720"/>
        </w:tabs>
        <w:spacing w:line="240" w:lineRule="exact"/>
        <w:ind w:left="1418"/>
        <w:jc w:val="lowKashida"/>
        <w:rPr>
          <w:szCs w:val="28"/>
        </w:rPr>
      </w:pPr>
    </w:p>
    <w:p w14:paraId="3D348724" w14:textId="77777777" w:rsidR="00D04A0E" w:rsidRPr="00D04A0E" w:rsidRDefault="00D04A0E" w:rsidP="00D04A0E">
      <w:pPr>
        <w:tabs>
          <w:tab w:val="left" w:pos="720"/>
        </w:tabs>
        <w:spacing w:line="240" w:lineRule="exact"/>
        <w:ind w:left="1418"/>
        <w:jc w:val="lowKashida"/>
        <w:rPr>
          <w:szCs w:val="28"/>
        </w:rPr>
      </w:pPr>
    </w:p>
    <w:p w14:paraId="23313EC1" w14:textId="77777777" w:rsidR="00D04A0E" w:rsidRPr="00D04A0E" w:rsidRDefault="00D04A0E" w:rsidP="00D04A0E">
      <w:pPr>
        <w:tabs>
          <w:tab w:val="left" w:pos="720"/>
        </w:tabs>
        <w:spacing w:line="240" w:lineRule="exact"/>
        <w:ind w:left="1418"/>
        <w:jc w:val="lowKashida"/>
        <w:rPr>
          <w:szCs w:val="28"/>
        </w:rPr>
      </w:pPr>
    </w:p>
    <w:p w14:paraId="33414150" w14:textId="77777777" w:rsidR="00D04A0E" w:rsidRPr="00D04A0E" w:rsidRDefault="00D04A0E" w:rsidP="00D04A0E">
      <w:pPr>
        <w:tabs>
          <w:tab w:val="left" w:pos="720"/>
        </w:tabs>
        <w:spacing w:line="240" w:lineRule="exact"/>
        <w:ind w:left="567"/>
        <w:jc w:val="lowKashida"/>
        <w:rPr>
          <w:b/>
          <w:bCs/>
          <w:szCs w:val="28"/>
        </w:rPr>
      </w:pPr>
      <w:r w:rsidRPr="00D04A0E">
        <w:rPr>
          <w:b/>
          <w:bCs/>
          <w:szCs w:val="28"/>
        </w:rPr>
        <w:t>2-.3.02</w:t>
      </w:r>
      <w:r w:rsidRPr="00D04A0E">
        <w:rPr>
          <w:b/>
          <w:bCs/>
          <w:szCs w:val="28"/>
        </w:rPr>
        <w:tab/>
        <w:t>Level Control Switch :</w:t>
      </w:r>
    </w:p>
    <w:p w14:paraId="697373AD" w14:textId="77777777" w:rsidR="00D04A0E" w:rsidRPr="00D04A0E" w:rsidRDefault="00D04A0E" w:rsidP="00D04A0E">
      <w:pPr>
        <w:tabs>
          <w:tab w:val="left" w:pos="720"/>
        </w:tabs>
        <w:spacing w:line="240" w:lineRule="exact"/>
        <w:ind w:left="1418"/>
        <w:jc w:val="lowKashida"/>
        <w:rPr>
          <w:szCs w:val="28"/>
        </w:rPr>
      </w:pPr>
      <w:r w:rsidRPr="00D04A0E">
        <w:rPr>
          <w:szCs w:val="28"/>
        </w:rPr>
        <w:t xml:space="preserve">Level control switches shall be direct-acting float type consisting of a mercury switch enclosed in a float and connected to a three-conductor, combination support and signal cable to stop pumps in case of dry well- "Low Level".  The entire assembly shall form a completely water tight and impact resistant unit.  Floats shall be of smooth, chemical resistant polypropylene material.  Cable shall be rugged and flexible with heavy polypropylene jacket.  Units shall be pipe mounted with clamp to secure the cable to the pipe.  Pipe to be schedule 80 PVC.  Provide 6 meters (minimum) of </w:t>
      </w:r>
      <w:proofErr w:type="spellStart"/>
      <w:r w:rsidRPr="00D04A0E">
        <w:rPr>
          <w:szCs w:val="28"/>
        </w:rPr>
        <w:t>unspliced</w:t>
      </w:r>
      <w:proofErr w:type="spellEnd"/>
      <w:r w:rsidRPr="00D04A0E">
        <w:rPr>
          <w:szCs w:val="28"/>
        </w:rPr>
        <w:t xml:space="preserve"> cable with every level control.  Level controls shall be suitable in all respects for controlling the operation of the equipment to which they are connected.</w:t>
      </w:r>
    </w:p>
    <w:p w14:paraId="0D2996FB" w14:textId="77777777" w:rsidR="00D04A0E" w:rsidRPr="00D04A0E" w:rsidRDefault="00D04A0E" w:rsidP="00D04A0E">
      <w:pPr>
        <w:jc w:val="lowKashida"/>
      </w:pPr>
    </w:p>
    <w:p w14:paraId="0F91DA94" w14:textId="77777777" w:rsidR="00D04A0E" w:rsidRPr="00D04A0E" w:rsidRDefault="00D04A0E" w:rsidP="00D04A0E">
      <w:pPr>
        <w:tabs>
          <w:tab w:val="left" w:pos="720"/>
        </w:tabs>
        <w:spacing w:line="240" w:lineRule="exact"/>
        <w:ind w:left="1418" w:hanging="851"/>
        <w:jc w:val="lowKashida"/>
        <w:rPr>
          <w:b/>
          <w:bCs/>
          <w:szCs w:val="28"/>
        </w:rPr>
      </w:pPr>
      <w:r w:rsidRPr="00D04A0E">
        <w:rPr>
          <w:b/>
          <w:bCs/>
          <w:szCs w:val="28"/>
        </w:rPr>
        <w:t>2-3.02</w:t>
      </w:r>
      <w:r w:rsidRPr="00D04A0E">
        <w:rPr>
          <w:b/>
          <w:bCs/>
          <w:szCs w:val="28"/>
        </w:rPr>
        <w:tab/>
      </w:r>
      <w:r w:rsidRPr="00D04A0E">
        <w:rPr>
          <w:b/>
          <w:bCs/>
          <w:szCs w:val="28"/>
          <w:u w:val="single"/>
        </w:rPr>
        <w:t>Control Panels :</w:t>
      </w:r>
    </w:p>
    <w:p w14:paraId="697B0680" w14:textId="77777777" w:rsidR="00D04A0E" w:rsidRPr="00D04A0E" w:rsidRDefault="00D04A0E" w:rsidP="00D04A0E">
      <w:pPr>
        <w:jc w:val="lowKashida"/>
      </w:pPr>
    </w:p>
    <w:p w14:paraId="2FB5592F" w14:textId="77777777" w:rsidR="00D04A0E" w:rsidRPr="00D04A0E" w:rsidRDefault="00D04A0E" w:rsidP="00D04A0E">
      <w:pPr>
        <w:tabs>
          <w:tab w:val="left" w:pos="720"/>
        </w:tabs>
        <w:spacing w:line="240" w:lineRule="exact"/>
        <w:ind w:left="1418"/>
        <w:jc w:val="lowKashida"/>
        <w:rPr>
          <w:szCs w:val="28"/>
        </w:rPr>
      </w:pPr>
      <w:r w:rsidRPr="00D04A0E">
        <w:rPr>
          <w:szCs w:val="28"/>
        </w:rPr>
        <w:t>All exterior wiring shall interface in the main control panel for each pump system.</w:t>
      </w:r>
    </w:p>
    <w:p w14:paraId="5B2B1D24" w14:textId="77777777" w:rsidR="00D04A0E" w:rsidRPr="00D04A0E" w:rsidRDefault="00D04A0E" w:rsidP="00D04A0E">
      <w:pPr>
        <w:tabs>
          <w:tab w:val="left" w:pos="720"/>
        </w:tabs>
        <w:spacing w:line="240" w:lineRule="exact"/>
        <w:jc w:val="lowKashida"/>
        <w:rPr>
          <w:szCs w:val="28"/>
        </w:rPr>
      </w:pPr>
    </w:p>
    <w:p w14:paraId="2009C958" w14:textId="77777777" w:rsidR="00D04A0E" w:rsidRPr="00D04A0E" w:rsidRDefault="00D04A0E" w:rsidP="00D04A0E">
      <w:pPr>
        <w:tabs>
          <w:tab w:val="left" w:pos="720"/>
        </w:tabs>
        <w:spacing w:line="240" w:lineRule="exact"/>
        <w:jc w:val="lowKashida"/>
        <w:rPr>
          <w:szCs w:val="28"/>
        </w:rPr>
      </w:pPr>
      <w:r w:rsidRPr="00D04A0E">
        <w:rPr>
          <w:b/>
          <w:bCs/>
          <w:szCs w:val="28"/>
        </w:rPr>
        <w:t>2-4</w:t>
      </w:r>
      <w:r w:rsidRPr="00D04A0E">
        <w:rPr>
          <w:b/>
          <w:bCs/>
          <w:szCs w:val="28"/>
        </w:rPr>
        <w:tab/>
      </w:r>
      <w:r w:rsidRPr="00D04A0E">
        <w:rPr>
          <w:b/>
          <w:bCs/>
          <w:szCs w:val="28"/>
          <w:u w:val="single"/>
        </w:rPr>
        <w:t>SURGE PROTECTION</w:t>
      </w:r>
    </w:p>
    <w:p w14:paraId="327DF196" w14:textId="77777777" w:rsidR="00D04A0E" w:rsidRPr="00D04A0E" w:rsidRDefault="00D04A0E" w:rsidP="00D04A0E">
      <w:pPr>
        <w:jc w:val="lowKashida"/>
      </w:pPr>
    </w:p>
    <w:p w14:paraId="24A9DF4F" w14:textId="77777777" w:rsidR="00D04A0E" w:rsidRPr="00D04A0E" w:rsidRDefault="00D04A0E" w:rsidP="00D04A0E">
      <w:pPr>
        <w:ind w:left="709"/>
        <w:jc w:val="lowKashida"/>
      </w:pPr>
      <w:r w:rsidRPr="00D04A0E">
        <w:t>Due to the rising main characteristics, it is necessary to provide surge protection systems connected to the force main and siphon to prevent pressures at any point of the mains, during sudden shutdown of the pumps or other adverse event, exceeding the following maximum and minimum water gauge pressures:</w:t>
      </w:r>
    </w:p>
    <w:p w14:paraId="23E8AF0B" w14:textId="77777777" w:rsidR="00D04A0E" w:rsidRPr="00D04A0E" w:rsidRDefault="00D04A0E" w:rsidP="00D04A0E">
      <w:pPr>
        <w:jc w:val="lowKashida"/>
      </w:pPr>
    </w:p>
    <w:p w14:paraId="30900E91" w14:textId="77777777" w:rsidR="00D04A0E" w:rsidRPr="00D04A0E" w:rsidRDefault="00D04A0E" w:rsidP="00D04A0E">
      <w:pPr>
        <w:ind w:left="709"/>
        <w:jc w:val="lowKashida"/>
      </w:pPr>
      <w:r w:rsidRPr="00D04A0E">
        <w:t>Maximum pressure</w:t>
      </w:r>
      <w:r w:rsidRPr="00D04A0E">
        <w:tab/>
        <w:t>100 m (possible damage to pipe/fittings)</w:t>
      </w:r>
    </w:p>
    <w:p w14:paraId="218B94CA" w14:textId="77777777" w:rsidR="00D04A0E" w:rsidRPr="00D04A0E" w:rsidRDefault="00D04A0E" w:rsidP="00D04A0E">
      <w:pPr>
        <w:ind w:left="709"/>
        <w:jc w:val="lowKashida"/>
      </w:pPr>
      <w:r w:rsidRPr="00D04A0E">
        <w:t>Minimum pressure</w:t>
      </w:r>
      <w:r w:rsidRPr="00D04A0E">
        <w:tab/>
        <w:t>- 5 m (possible damage to lining)</w:t>
      </w:r>
    </w:p>
    <w:p w14:paraId="02D7C122" w14:textId="77777777" w:rsidR="00D04A0E" w:rsidRPr="00D04A0E" w:rsidRDefault="00D04A0E" w:rsidP="00D04A0E">
      <w:pPr>
        <w:jc w:val="lowKashida"/>
      </w:pPr>
    </w:p>
    <w:p w14:paraId="2A18EE39" w14:textId="77777777" w:rsidR="00D04A0E" w:rsidRPr="00D04A0E" w:rsidRDefault="00D04A0E" w:rsidP="00D04A0E">
      <w:pPr>
        <w:ind w:left="709"/>
        <w:jc w:val="lowKashida"/>
      </w:pPr>
      <w:r w:rsidRPr="00D04A0E">
        <w:t>There are six pumping systems namely:</w:t>
      </w:r>
    </w:p>
    <w:p w14:paraId="1977D562" w14:textId="77777777" w:rsidR="00D04A0E" w:rsidRPr="00D04A0E" w:rsidRDefault="00D04A0E" w:rsidP="00D04A0E">
      <w:pPr>
        <w:ind w:left="709"/>
        <w:jc w:val="lowKashida"/>
      </w:pPr>
    </w:p>
    <w:p w14:paraId="2541BE76" w14:textId="77777777" w:rsidR="00D04A0E" w:rsidRPr="00D04A0E" w:rsidRDefault="00D04A0E" w:rsidP="00D239AD">
      <w:pPr>
        <w:numPr>
          <w:ilvl w:val="0"/>
          <w:numId w:val="340"/>
        </w:numPr>
        <w:ind w:left="993"/>
        <w:jc w:val="lowKashida"/>
      </w:pPr>
      <w:r w:rsidRPr="00D04A0E">
        <w:t>LS1 Pumping Station</w:t>
      </w:r>
    </w:p>
    <w:p w14:paraId="66346EA3" w14:textId="77777777" w:rsidR="00D04A0E" w:rsidRPr="00D04A0E" w:rsidRDefault="00D04A0E" w:rsidP="00D239AD">
      <w:pPr>
        <w:numPr>
          <w:ilvl w:val="0"/>
          <w:numId w:val="340"/>
        </w:numPr>
        <w:ind w:left="993"/>
        <w:jc w:val="lowKashida"/>
      </w:pPr>
      <w:r w:rsidRPr="00D04A0E">
        <w:t xml:space="preserve">LS2 Pumping Station </w:t>
      </w:r>
    </w:p>
    <w:p w14:paraId="04853EC8" w14:textId="77777777" w:rsidR="00D04A0E" w:rsidRPr="00D04A0E" w:rsidRDefault="00D04A0E" w:rsidP="00D239AD">
      <w:pPr>
        <w:numPr>
          <w:ilvl w:val="0"/>
          <w:numId w:val="340"/>
        </w:numPr>
        <w:ind w:left="993"/>
        <w:jc w:val="lowKashida"/>
      </w:pPr>
      <w:r w:rsidRPr="00D04A0E">
        <w:t>LS3 Pumping Station</w:t>
      </w:r>
    </w:p>
    <w:p w14:paraId="06C630C9" w14:textId="77777777" w:rsidR="00D04A0E" w:rsidRPr="00D04A0E" w:rsidRDefault="00D04A0E" w:rsidP="00D239AD">
      <w:pPr>
        <w:numPr>
          <w:ilvl w:val="0"/>
          <w:numId w:val="340"/>
        </w:numPr>
        <w:ind w:left="993"/>
        <w:jc w:val="lowKashida"/>
      </w:pPr>
      <w:r w:rsidRPr="00D04A0E">
        <w:t xml:space="preserve">LS4 Pumping Station </w:t>
      </w:r>
    </w:p>
    <w:p w14:paraId="7C4A5659" w14:textId="77777777" w:rsidR="00D04A0E" w:rsidRPr="00D04A0E" w:rsidRDefault="00D04A0E" w:rsidP="00D239AD">
      <w:pPr>
        <w:numPr>
          <w:ilvl w:val="0"/>
          <w:numId w:val="340"/>
        </w:numPr>
        <w:ind w:left="993"/>
        <w:jc w:val="lowKashida"/>
      </w:pPr>
      <w:r w:rsidRPr="00D04A0E">
        <w:t>LS5 Pumping Station</w:t>
      </w:r>
    </w:p>
    <w:p w14:paraId="4ADF9189" w14:textId="77777777" w:rsidR="00D04A0E" w:rsidRPr="00D04A0E" w:rsidRDefault="00D04A0E" w:rsidP="00D239AD">
      <w:pPr>
        <w:numPr>
          <w:ilvl w:val="0"/>
          <w:numId w:val="340"/>
        </w:numPr>
        <w:ind w:left="993"/>
        <w:jc w:val="lowKashida"/>
      </w:pPr>
      <w:r w:rsidRPr="00D04A0E">
        <w:t xml:space="preserve">PS1 Pumping Station </w:t>
      </w:r>
    </w:p>
    <w:p w14:paraId="7DDF22B0" w14:textId="77777777" w:rsidR="00D04A0E" w:rsidRPr="00D04A0E" w:rsidRDefault="00D04A0E" w:rsidP="00D04A0E">
      <w:pPr>
        <w:ind w:left="709"/>
        <w:jc w:val="lowKashida"/>
      </w:pPr>
    </w:p>
    <w:p w14:paraId="7442A5AE" w14:textId="77777777" w:rsidR="00D04A0E" w:rsidRPr="00D04A0E" w:rsidRDefault="00D04A0E" w:rsidP="00D04A0E">
      <w:pPr>
        <w:ind w:left="709"/>
        <w:jc w:val="lowKashida"/>
      </w:pPr>
      <w:r w:rsidRPr="00D04A0E">
        <w:t>The Contractor shall carry out a fully detailed computer based surge analysis for each of the pumping stations as listed above.</w:t>
      </w:r>
    </w:p>
    <w:p w14:paraId="3BDB0C35" w14:textId="77777777" w:rsidR="00D04A0E" w:rsidRPr="00D04A0E" w:rsidRDefault="00D04A0E" w:rsidP="00D04A0E">
      <w:pPr>
        <w:ind w:left="709"/>
        <w:jc w:val="lowKashida"/>
      </w:pPr>
    </w:p>
    <w:p w14:paraId="5D701ACE" w14:textId="77777777" w:rsidR="00D04A0E" w:rsidRPr="00D04A0E" w:rsidRDefault="00D04A0E" w:rsidP="00D04A0E">
      <w:pPr>
        <w:ind w:left="709"/>
        <w:jc w:val="lowKashida"/>
      </w:pPr>
      <w:r w:rsidRPr="00D04A0E">
        <w:t>The successful contractor shall arrange for computer mathematical models of each pumping system to be built and operated by an approved specialist hydraulic analysis organization.</w:t>
      </w:r>
    </w:p>
    <w:p w14:paraId="30C12A9A" w14:textId="77777777" w:rsidR="00D04A0E" w:rsidRPr="00D04A0E" w:rsidRDefault="00D04A0E" w:rsidP="00D04A0E">
      <w:pPr>
        <w:ind w:left="709"/>
        <w:jc w:val="lowKashida"/>
      </w:pPr>
    </w:p>
    <w:p w14:paraId="7D8C20A5" w14:textId="77777777" w:rsidR="00D04A0E" w:rsidRPr="00D04A0E" w:rsidRDefault="00D04A0E" w:rsidP="00D04A0E">
      <w:pPr>
        <w:ind w:left="709"/>
        <w:jc w:val="lowKashida"/>
      </w:pPr>
      <w:r w:rsidRPr="00D04A0E">
        <w:t>The analysis shall be used by the Contractor to determine and confirm the type and duty of surge mitigation devices (if any) required at each of the pumping installations.</w:t>
      </w:r>
    </w:p>
    <w:p w14:paraId="03CD5DD2" w14:textId="77777777" w:rsidR="00D04A0E" w:rsidRPr="00D04A0E" w:rsidRDefault="00D04A0E" w:rsidP="00D04A0E">
      <w:pPr>
        <w:jc w:val="lowKashida"/>
      </w:pPr>
    </w:p>
    <w:p w14:paraId="7894E8C6" w14:textId="77777777" w:rsidR="00D04A0E" w:rsidRPr="00D04A0E" w:rsidRDefault="00D04A0E" w:rsidP="00D04A0E">
      <w:pPr>
        <w:ind w:left="709"/>
        <w:jc w:val="lowKashida"/>
      </w:pPr>
      <w:r w:rsidRPr="00D04A0E">
        <w:t>The results of the surge calculations shall include:</w:t>
      </w:r>
    </w:p>
    <w:p w14:paraId="03B2E992" w14:textId="77777777" w:rsidR="00D04A0E" w:rsidRPr="00D04A0E" w:rsidRDefault="00D04A0E" w:rsidP="00D04A0E">
      <w:pPr>
        <w:ind w:left="709"/>
        <w:jc w:val="lowKashida"/>
      </w:pPr>
    </w:p>
    <w:p w14:paraId="01B7406A" w14:textId="77777777" w:rsidR="00D04A0E" w:rsidRPr="00D04A0E" w:rsidRDefault="00D04A0E" w:rsidP="00D04A0E">
      <w:pPr>
        <w:ind w:left="709"/>
        <w:jc w:val="lowKashida"/>
      </w:pPr>
      <w:r w:rsidRPr="00D04A0E">
        <w:t xml:space="preserve">(a) </w:t>
      </w:r>
      <w:r w:rsidRPr="00D04A0E">
        <w:tab/>
        <w:t>Pressure envelope, showing maximum and minimum pressures in graphical form.</w:t>
      </w:r>
    </w:p>
    <w:p w14:paraId="6E2EC2B9" w14:textId="77777777" w:rsidR="00D04A0E" w:rsidRPr="00D04A0E" w:rsidRDefault="00D04A0E" w:rsidP="00D04A0E">
      <w:pPr>
        <w:spacing w:line="240" w:lineRule="exact"/>
        <w:ind w:left="709"/>
        <w:jc w:val="lowKashida"/>
      </w:pPr>
    </w:p>
    <w:p w14:paraId="12F13776" w14:textId="77777777" w:rsidR="00D04A0E" w:rsidRPr="00D04A0E" w:rsidRDefault="00D04A0E" w:rsidP="00D04A0E">
      <w:pPr>
        <w:ind w:left="709"/>
        <w:jc w:val="lowKashida"/>
      </w:pPr>
      <w:r w:rsidRPr="00D04A0E">
        <w:t xml:space="preserve">(b) </w:t>
      </w:r>
      <w:r w:rsidRPr="00D04A0E">
        <w:tab/>
        <w:t xml:space="preserve">Full tabular output of pressure and flow along the pipeline during the analysis for the </w:t>
      </w:r>
      <w:r w:rsidRPr="00D04A0E">
        <w:tab/>
      </w:r>
      <w:r w:rsidRPr="00D04A0E">
        <w:tab/>
        <w:t>various pump combinations during starting and stopping.</w:t>
      </w:r>
    </w:p>
    <w:p w14:paraId="4AE964D6" w14:textId="77777777" w:rsidR="00D04A0E" w:rsidRPr="00D04A0E" w:rsidRDefault="00D04A0E" w:rsidP="00D04A0E">
      <w:pPr>
        <w:jc w:val="lowKashida"/>
      </w:pPr>
    </w:p>
    <w:p w14:paraId="76CE3DB4" w14:textId="77777777" w:rsidR="00D04A0E" w:rsidRPr="00D04A0E" w:rsidRDefault="00D04A0E" w:rsidP="00D04A0E">
      <w:pPr>
        <w:ind w:left="709"/>
        <w:jc w:val="lowKashida"/>
      </w:pPr>
      <w:r w:rsidRPr="00D04A0E">
        <w:lastRenderedPageBreak/>
        <w:t>The Contractor shall provide the Engineer with three copies of a draft report of the surge analysis for comment and approval. Before approving the report the Engineer may require additional requirements, the Contractor shall provide 6 copies of a bound final report and shall incorporate into the works the surge mitigation devices recommended.</w:t>
      </w:r>
    </w:p>
    <w:p w14:paraId="61222C08" w14:textId="77777777" w:rsidR="00D04A0E" w:rsidRPr="00D04A0E" w:rsidRDefault="00D04A0E" w:rsidP="00D04A0E">
      <w:pPr>
        <w:jc w:val="lowKashida"/>
      </w:pPr>
    </w:p>
    <w:p w14:paraId="770022AB" w14:textId="77777777" w:rsidR="00D04A0E" w:rsidRPr="00D04A0E" w:rsidRDefault="00D04A0E" w:rsidP="00D04A0E">
      <w:pPr>
        <w:ind w:left="709"/>
        <w:jc w:val="lowKashida"/>
      </w:pPr>
      <w:r w:rsidRPr="00D04A0E">
        <w:t>The Tenderer shall include the cost of all these analysis and all the necessary surge protection equipment in his Tender price.</w:t>
      </w:r>
    </w:p>
    <w:p w14:paraId="5B3EEC4F" w14:textId="77777777" w:rsidR="00D04A0E" w:rsidRPr="00D04A0E" w:rsidRDefault="00D04A0E" w:rsidP="00D04A0E">
      <w:pPr>
        <w:jc w:val="lowKashida"/>
      </w:pPr>
    </w:p>
    <w:p w14:paraId="17FC8C03" w14:textId="77777777" w:rsidR="00D04A0E" w:rsidRPr="00D04A0E" w:rsidRDefault="00D04A0E" w:rsidP="00D04A0E">
      <w:pPr>
        <w:ind w:left="709"/>
        <w:jc w:val="lowKashida"/>
      </w:pPr>
      <w:r w:rsidRPr="00D04A0E">
        <w:t>No increase in the Tender price will be permitted following the award of the Contract.</w:t>
      </w:r>
    </w:p>
    <w:p w14:paraId="4E94057D" w14:textId="77777777" w:rsidR="00D04A0E" w:rsidRPr="00D04A0E" w:rsidRDefault="00D04A0E" w:rsidP="00D04A0E">
      <w:pPr>
        <w:jc w:val="lowKashida"/>
      </w:pPr>
    </w:p>
    <w:p w14:paraId="1FA3614E" w14:textId="77777777" w:rsidR="00D04A0E" w:rsidRPr="00D04A0E" w:rsidRDefault="00D04A0E" w:rsidP="00D04A0E">
      <w:pPr>
        <w:ind w:left="709"/>
        <w:jc w:val="lowKashida"/>
      </w:pPr>
      <w:r w:rsidRPr="00D04A0E">
        <w:t>During the Contract period the Contractor shall maintain available for use the computer mathematical models used during the Tender stage and shall undertake further studies when required by the Engineer to test the effect of changes (a) proposed by the Contractor  (on the pumping stations sites) (b) required by the Engineer.</w:t>
      </w:r>
    </w:p>
    <w:p w14:paraId="59D8BF75" w14:textId="77777777" w:rsidR="00D04A0E" w:rsidRPr="00D04A0E" w:rsidRDefault="00D04A0E" w:rsidP="00D04A0E">
      <w:pPr>
        <w:ind w:left="709"/>
        <w:jc w:val="lowKashida"/>
      </w:pPr>
    </w:p>
    <w:p w14:paraId="6B35C856" w14:textId="77777777" w:rsidR="00D04A0E" w:rsidRPr="00D04A0E" w:rsidRDefault="00D04A0E" w:rsidP="00D04A0E">
      <w:pPr>
        <w:jc w:val="lowKashida"/>
      </w:pPr>
      <w:r w:rsidRPr="00D04A0E">
        <w:tab/>
      </w:r>
    </w:p>
    <w:p w14:paraId="09538D79" w14:textId="77777777" w:rsidR="00D04A0E" w:rsidRPr="00D04A0E" w:rsidRDefault="00D04A0E" w:rsidP="00D04A0E">
      <w:pPr>
        <w:tabs>
          <w:tab w:val="left" w:pos="567"/>
        </w:tabs>
        <w:spacing w:line="240" w:lineRule="exact"/>
        <w:jc w:val="lowKashida"/>
        <w:rPr>
          <w:b/>
          <w:bCs/>
          <w:szCs w:val="28"/>
          <w:u w:val="single"/>
        </w:rPr>
      </w:pPr>
      <w:r w:rsidRPr="00D04A0E">
        <w:rPr>
          <w:b/>
          <w:bCs/>
          <w:szCs w:val="28"/>
        </w:rPr>
        <w:t>2-5</w:t>
      </w:r>
      <w:r w:rsidRPr="00D04A0E">
        <w:rPr>
          <w:b/>
          <w:bCs/>
          <w:szCs w:val="28"/>
        </w:rPr>
        <w:tab/>
      </w:r>
      <w:r w:rsidRPr="00D04A0E">
        <w:rPr>
          <w:b/>
          <w:bCs/>
          <w:szCs w:val="28"/>
          <w:u w:val="single"/>
        </w:rPr>
        <w:t>ACCESSORIES (SPARE PARTS AND SPECIAL TOOLS)</w:t>
      </w:r>
    </w:p>
    <w:p w14:paraId="656702BE" w14:textId="77777777" w:rsidR="00D04A0E" w:rsidRPr="00D04A0E" w:rsidRDefault="00D04A0E" w:rsidP="00D04A0E">
      <w:pPr>
        <w:spacing w:line="160" w:lineRule="exact"/>
        <w:jc w:val="lowKashida"/>
      </w:pPr>
    </w:p>
    <w:p w14:paraId="3BE11E2C" w14:textId="77777777" w:rsidR="00D04A0E" w:rsidRPr="00D04A0E" w:rsidRDefault="00D04A0E" w:rsidP="00D04A0E">
      <w:pPr>
        <w:tabs>
          <w:tab w:val="left" w:pos="720"/>
        </w:tabs>
        <w:spacing w:line="240" w:lineRule="exact"/>
        <w:ind w:left="567"/>
        <w:jc w:val="lowKashida"/>
        <w:rPr>
          <w:szCs w:val="28"/>
        </w:rPr>
      </w:pPr>
      <w:r w:rsidRPr="00D04A0E">
        <w:rPr>
          <w:szCs w:val="28"/>
        </w:rPr>
        <w:t>The following items shall be furnished "for each type and size of the pumps included in this Section.</w:t>
      </w:r>
    </w:p>
    <w:p w14:paraId="464F4E15" w14:textId="77777777" w:rsidR="00D04A0E" w:rsidRPr="00D04A0E" w:rsidRDefault="00D04A0E" w:rsidP="00D04A0E">
      <w:pPr>
        <w:tabs>
          <w:tab w:val="left" w:pos="720"/>
        </w:tabs>
        <w:spacing w:line="240" w:lineRule="exact"/>
        <w:ind w:left="567"/>
        <w:jc w:val="lowKashida"/>
        <w:rPr>
          <w:szCs w:val="28"/>
        </w:rPr>
      </w:pPr>
    </w:p>
    <w:p w14:paraId="6B735C22" w14:textId="77777777" w:rsidR="00D04A0E" w:rsidRPr="00D04A0E" w:rsidRDefault="00D04A0E" w:rsidP="00D04A0E">
      <w:pPr>
        <w:tabs>
          <w:tab w:val="left" w:pos="567"/>
        </w:tabs>
        <w:spacing w:line="240" w:lineRule="exact"/>
        <w:jc w:val="lowKashida"/>
        <w:rPr>
          <w:szCs w:val="28"/>
        </w:rPr>
      </w:pPr>
      <w:r w:rsidRPr="00D04A0E">
        <w:rPr>
          <w:szCs w:val="28"/>
        </w:rPr>
        <w:tab/>
        <w:t>A Complete set of spare parts to be provided as follows:</w:t>
      </w:r>
    </w:p>
    <w:p w14:paraId="43A282C1" w14:textId="77777777" w:rsidR="00D04A0E" w:rsidRPr="00D04A0E" w:rsidRDefault="00D04A0E" w:rsidP="00D04A0E">
      <w:pPr>
        <w:tabs>
          <w:tab w:val="left" w:pos="720"/>
        </w:tabs>
        <w:spacing w:line="160" w:lineRule="exact"/>
        <w:jc w:val="lowKashida"/>
        <w:rPr>
          <w:szCs w:val="28"/>
        </w:rPr>
      </w:pPr>
    </w:p>
    <w:p w14:paraId="4C7F1070" w14:textId="77777777" w:rsidR="00D04A0E" w:rsidRPr="00D04A0E" w:rsidRDefault="00D04A0E" w:rsidP="00D239AD">
      <w:pPr>
        <w:numPr>
          <w:ilvl w:val="0"/>
          <w:numId w:val="341"/>
        </w:numPr>
        <w:tabs>
          <w:tab w:val="left" w:pos="720"/>
        </w:tabs>
        <w:spacing w:after="80" w:line="240" w:lineRule="exact"/>
        <w:ind w:left="1134" w:hanging="425"/>
        <w:jc w:val="lowKashida"/>
        <w:rPr>
          <w:szCs w:val="28"/>
        </w:rPr>
      </w:pPr>
      <w:r w:rsidRPr="00D04A0E">
        <w:rPr>
          <w:szCs w:val="28"/>
        </w:rPr>
        <w:t>Two sets of O-Rings and Gland</w:t>
      </w:r>
    </w:p>
    <w:p w14:paraId="41A668DC" w14:textId="77777777" w:rsidR="00D04A0E" w:rsidRPr="00D04A0E" w:rsidRDefault="00D04A0E" w:rsidP="00D239AD">
      <w:pPr>
        <w:numPr>
          <w:ilvl w:val="0"/>
          <w:numId w:val="341"/>
        </w:numPr>
        <w:tabs>
          <w:tab w:val="left" w:pos="720"/>
        </w:tabs>
        <w:spacing w:after="80" w:line="240" w:lineRule="exact"/>
        <w:ind w:left="1134" w:hanging="425"/>
        <w:jc w:val="lowKashida"/>
        <w:rPr>
          <w:szCs w:val="28"/>
        </w:rPr>
      </w:pPr>
      <w:r w:rsidRPr="00D04A0E">
        <w:rPr>
          <w:szCs w:val="28"/>
        </w:rPr>
        <w:t>Three sets of mechanical seals for each type of pumps</w:t>
      </w:r>
    </w:p>
    <w:p w14:paraId="2811A766" w14:textId="77777777" w:rsidR="00D04A0E" w:rsidRPr="00D04A0E" w:rsidRDefault="00D04A0E" w:rsidP="00D239AD">
      <w:pPr>
        <w:numPr>
          <w:ilvl w:val="0"/>
          <w:numId w:val="341"/>
        </w:numPr>
        <w:tabs>
          <w:tab w:val="left" w:pos="720"/>
        </w:tabs>
        <w:spacing w:after="80" w:line="240" w:lineRule="exact"/>
        <w:ind w:left="1134" w:hanging="425"/>
        <w:jc w:val="lowKashida"/>
        <w:rPr>
          <w:szCs w:val="28"/>
        </w:rPr>
      </w:pPr>
      <w:r w:rsidRPr="00D04A0E">
        <w:rPr>
          <w:szCs w:val="28"/>
        </w:rPr>
        <w:t>One set of bearing for each type of pumps</w:t>
      </w:r>
    </w:p>
    <w:p w14:paraId="484FC7F9" w14:textId="77777777" w:rsidR="00D04A0E" w:rsidRPr="00D04A0E" w:rsidRDefault="00D04A0E" w:rsidP="00D239AD">
      <w:pPr>
        <w:numPr>
          <w:ilvl w:val="0"/>
          <w:numId w:val="341"/>
        </w:numPr>
        <w:tabs>
          <w:tab w:val="left" w:pos="720"/>
        </w:tabs>
        <w:spacing w:after="80" w:line="240" w:lineRule="exact"/>
        <w:ind w:left="1134" w:hanging="425"/>
        <w:jc w:val="lowKashida"/>
        <w:rPr>
          <w:szCs w:val="28"/>
        </w:rPr>
      </w:pPr>
      <w:r w:rsidRPr="00D04A0E">
        <w:rPr>
          <w:szCs w:val="28"/>
        </w:rPr>
        <w:t>One set of impellers for each type of pumps</w:t>
      </w:r>
    </w:p>
    <w:p w14:paraId="37B78615" w14:textId="77777777" w:rsidR="00D04A0E" w:rsidRPr="00D04A0E" w:rsidRDefault="00D04A0E" w:rsidP="00D239AD">
      <w:pPr>
        <w:numPr>
          <w:ilvl w:val="0"/>
          <w:numId w:val="341"/>
        </w:numPr>
        <w:ind w:left="1134" w:hanging="425"/>
        <w:jc w:val="lowKashida"/>
      </w:pPr>
      <w:r w:rsidRPr="00D04A0E">
        <w:t>One set of special tools and extraction tools as recommended by the manufacturer</w:t>
      </w:r>
    </w:p>
    <w:p w14:paraId="169F9951" w14:textId="77777777" w:rsidR="00D04A0E" w:rsidRPr="00D04A0E" w:rsidRDefault="00D04A0E" w:rsidP="00D04A0E">
      <w:pPr>
        <w:jc w:val="lowKashida"/>
      </w:pPr>
    </w:p>
    <w:p w14:paraId="03C9690F" w14:textId="77777777" w:rsidR="00D04A0E" w:rsidRPr="00D04A0E" w:rsidRDefault="00D04A0E" w:rsidP="00D04A0E">
      <w:pPr>
        <w:tabs>
          <w:tab w:val="left" w:pos="720"/>
          <w:tab w:val="left" w:pos="1276"/>
        </w:tabs>
        <w:spacing w:line="240" w:lineRule="exact"/>
        <w:jc w:val="lowKashida"/>
        <w:rPr>
          <w:b/>
          <w:bCs/>
          <w:szCs w:val="28"/>
          <w:u w:val="single"/>
        </w:rPr>
      </w:pPr>
      <w:r w:rsidRPr="00D04A0E">
        <w:rPr>
          <w:b/>
          <w:bCs/>
          <w:szCs w:val="28"/>
          <w:u w:val="single"/>
        </w:rPr>
        <w:t>PART 3 EXECUTION</w:t>
      </w:r>
    </w:p>
    <w:p w14:paraId="60D01381" w14:textId="77777777" w:rsidR="00D04A0E" w:rsidRPr="00D04A0E" w:rsidRDefault="00D04A0E" w:rsidP="00D04A0E">
      <w:pPr>
        <w:spacing w:line="160" w:lineRule="exact"/>
        <w:jc w:val="lowKashida"/>
      </w:pPr>
    </w:p>
    <w:p w14:paraId="29891867" w14:textId="77777777" w:rsidR="00D04A0E" w:rsidRPr="00D04A0E" w:rsidRDefault="00D04A0E" w:rsidP="00D04A0E">
      <w:pPr>
        <w:tabs>
          <w:tab w:val="left" w:pos="567"/>
        </w:tabs>
        <w:spacing w:line="240" w:lineRule="exact"/>
        <w:jc w:val="lowKashida"/>
        <w:rPr>
          <w:b/>
          <w:bCs/>
          <w:szCs w:val="28"/>
          <w:u w:val="single"/>
        </w:rPr>
      </w:pPr>
      <w:r w:rsidRPr="00D04A0E">
        <w:rPr>
          <w:b/>
          <w:bCs/>
          <w:szCs w:val="28"/>
        </w:rPr>
        <w:t>3-1</w:t>
      </w:r>
      <w:r w:rsidRPr="00D04A0E">
        <w:rPr>
          <w:b/>
          <w:bCs/>
          <w:szCs w:val="28"/>
        </w:rPr>
        <w:tab/>
      </w:r>
      <w:r w:rsidRPr="00D04A0E">
        <w:rPr>
          <w:b/>
          <w:bCs/>
          <w:szCs w:val="28"/>
          <w:u w:val="single"/>
        </w:rPr>
        <w:t>INSTALLATION</w:t>
      </w:r>
    </w:p>
    <w:p w14:paraId="0B79E769" w14:textId="77777777" w:rsidR="00D04A0E" w:rsidRPr="00D04A0E" w:rsidRDefault="00D04A0E" w:rsidP="00D04A0E">
      <w:pPr>
        <w:jc w:val="lowKashida"/>
      </w:pPr>
    </w:p>
    <w:p w14:paraId="5EAF5F44" w14:textId="77777777" w:rsidR="00D04A0E" w:rsidRPr="00D04A0E" w:rsidRDefault="00D04A0E" w:rsidP="00D04A0E">
      <w:pPr>
        <w:tabs>
          <w:tab w:val="left" w:pos="720"/>
        </w:tabs>
        <w:spacing w:line="240" w:lineRule="exact"/>
        <w:ind w:left="567"/>
        <w:jc w:val="lowKashida"/>
        <w:rPr>
          <w:szCs w:val="28"/>
        </w:rPr>
      </w:pPr>
      <w:r w:rsidRPr="00D04A0E">
        <w:rPr>
          <w:szCs w:val="28"/>
        </w:rPr>
        <w:t xml:space="preserve">Installation of equipment and materials in this section shall be in strict accordance with the manufacturer's recommendations. </w:t>
      </w:r>
    </w:p>
    <w:p w14:paraId="08E68F6B" w14:textId="77777777" w:rsidR="00D04A0E" w:rsidRPr="00D04A0E" w:rsidRDefault="00D04A0E" w:rsidP="00D04A0E">
      <w:pPr>
        <w:jc w:val="lowKashida"/>
        <w:rPr>
          <w:b/>
          <w:bCs/>
          <w:szCs w:val="27"/>
        </w:rPr>
      </w:pPr>
      <w:r w:rsidRPr="00D04A0E">
        <w:rPr>
          <w:b/>
          <w:bCs/>
          <w:szCs w:val="27"/>
        </w:rPr>
        <w:t>3-2</w:t>
      </w:r>
      <w:r w:rsidRPr="00D04A0E">
        <w:rPr>
          <w:b/>
          <w:bCs/>
          <w:szCs w:val="27"/>
        </w:rPr>
        <w:tab/>
      </w:r>
      <w:r w:rsidRPr="00D04A0E">
        <w:rPr>
          <w:b/>
          <w:bCs/>
          <w:szCs w:val="27"/>
          <w:u w:val="single"/>
        </w:rPr>
        <w:t>Shop Tests</w:t>
      </w:r>
    </w:p>
    <w:p w14:paraId="1018BBF0" w14:textId="77777777" w:rsidR="00D04A0E" w:rsidRPr="00D04A0E" w:rsidRDefault="00D04A0E" w:rsidP="00D04A0E">
      <w:pPr>
        <w:jc w:val="lowKashida"/>
        <w:rPr>
          <w:b/>
          <w:bCs/>
          <w:sz w:val="20"/>
          <w:szCs w:val="19"/>
        </w:rPr>
      </w:pPr>
    </w:p>
    <w:p w14:paraId="1FEEA548" w14:textId="77777777" w:rsidR="00D04A0E" w:rsidRPr="00D04A0E" w:rsidRDefault="00D04A0E" w:rsidP="00D04A0E">
      <w:pPr>
        <w:ind w:left="1418"/>
        <w:jc w:val="lowKashida"/>
        <w:rPr>
          <w:szCs w:val="28"/>
          <w:lang w:val="en-GB" w:eastAsia="en-GB"/>
        </w:rPr>
      </w:pPr>
      <w:r w:rsidRPr="00D04A0E">
        <w:rPr>
          <w:szCs w:val="27"/>
        </w:rPr>
        <w:t xml:space="preserve">The submersible pumps shall be witness tested by the Engineer at the factory. </w:t>
      </w:r>
      <w:r w:rsidRPr="00D04A0E">
        <w:rPr>
          <w:szCs w:val="28"/>
          <w:lang w:val="en-GB" w:eastAsia="en-GB"/>
        </w:rPr>
        <w:t xml:space="preserve">All costs of visa’s, taxes, fees, transport, accommodation; separate room for each engineer; and food shall be paid by the Contractor to the satisfaction of Engineer. The testing shall be witnessed by one mechanical engineer from Engineer side and two engineers from Client side. Pocket money of US$ 150 per day shall be paid to each engineer by the Contractor as well.  International tickets with all related expenses shall be arranged by the Contractor from home country of each engineer to the manufacturer country. The number of visits shall be to the satisfaction of Engineer on testing results. </w:t>
      </w:r>
    </w:p>
    <w:p w14:paraId="21476C63" w14:textId="77777777" w:rsidR="00D04A0E" w:rsidRPr="00D04A0E" w:rsidRDefault="00D04A0E" w:rsidP="00D04A0E">
      <w:pPr>
        <w:ind w:left="1418"/>
        <w:jc w:val="lowKashida"/>
        <w:rPr>
          <w:b/>
          <w:bCs/>
          <w:szCs w:val="28"/>
          <w:lang w:val="en-GB" w:eastAsia="en-GB"/>
        </w:rPr>
      </w:pPr>
      <w:r w:rsidRPr="00D04A0E">
        <w:rPr>
          <w:szCs w:val="28"/>
          <w:lang w:val="en-GB" w:eastAsia="en-GB"/>
        </w:rPr>
        <w:t>All pumps characteristics shall be tested for output and input power parameters. These will include, flowrate, head, current, voltage, power factor, motor efficiency, pump efficiency at various points of duty to satisfy theoretical approved manufacturer technical data. Method statement shall be submitted for Engineer approval as well as the complete witness testing program with all related international standards for pumps testing.</w:t>
      </w:r>
    </w:p>
    <w:p w14:paraId="7C359B59" w14:textId="5DDB4C00" w:rsidR="00D04A0E" w:rsidRDefault="00D04A0E" w:rsidP="00D04A0E">
      <w:pPr>
        <w:tabs>
          <w:tab w:val="left" w:pos="567"/>
        </w:tabs>
        <w:spacing w:line="240" w:lineRule="exact"/>
        <w:jc w:val="lowKashida"/>
        <w:rPr>
          <w:szCs w:val="27"/>
          <w:lang w:val="en-GB"/>
        </w:rPr>
      </w:pPr>
    </w:p>
    <w:p w14:paraId="40FF8400" w14:textId="77777777" w:rsidR="0077682D" w:rsidRPr="00D04A0E" w:rsidRDefault="0077682D" w:rsidP="00D04A0E">
      <w:pPr>
        <w:tabs>
          <w:tab w:val="left" w:pos="567"/>
        </w:tabs>
        <w:spacing w:line="240" w:lineRule="exact"/>
        <w:jc w:val="lowKashida"/>
        <w:rPr>
          <w:b/>
          <w:bCs/>
          <w:szCs w:val="28"/>
        </w:rPr>
      </w:pPr>
    </w:p>
    <w:p w14:paraId="2F958EAF" w14:textId="77777777" w:rsidR="00D04A0E" w:rsidRPr="00D04A0E" w:rsidRDefault="00D04A0E" w:rsidP="00D04A0E">
      <w:pPr>
        <w:tabs>
          <w:tab w:val="left" w:pos="567"/>
        </w:tabs>
        <w:spacing w:line="240" w:lineRule="exact"/>
        <w:jc w:val="lowKashida"/>
        <w:rPr>
          <w:b/>
          <w:bCs/>
          <w:szCs w:val="28"/>
          <w:u w:val="single"/>
        </w:rPr>
      </w:pPr>
      <w:r w:rsidRPr="00D04A0E">
        <w:rPr>
          <w:b/>
          <w:bCs/>
          <w:szCs w:val="28"/>
        </w:rPr>
        <w:lastRenderedPageBreak/>
        <w:t>3-2</w:t>
      </w:r>
      <w:r w:rsidRPr="00D04A0E">
        <w:rPr>
          <w:b/>
          <w:bCs/>
          <w:szCs w:val="28"/>
        </w:rPr>
        <w:tab/>
      </w:r>
      <w:r w:rsidRPr="00D04A0E">
        <w:rPr>
          <w:b/>
          <w:bCs/>
          <w:szCs w:val="28"/>
          <w:u w:val="single"/>
        </w:rPr>
        <w:t>ELECTRICAL</w:t>
      </w:r>
    </w:p>
    <w:p w14:paraId="178F920A" w14:textId="77777777" w:rsidR="00D04A0E" w:rsidRPr="00D04A0E" w:rsidRDefault="00D04A0E" w:rsidP="00D04A0E">
      <w:pPr>
        <w:jc w:val="lowKashida"/>
      </w:pPr>
    </w:p>
    <w:p w14:paraId="79E24187" w14:textId="77777777" w:rsidR="00D04A0E" w:rsidRPr="00D04A0E" w:rsidRDefault="00D04A0E" w:rsidP="00D04A0E">
      <w:pPr>
        <w:tabs>
          <w:tab w:val="left" w:pos="720"/>
        </w:tabs>
        <w:spacing w:line="240" w:lineRule="exact"/>
        <w:ind w:left="567"/>
        <w:jc w:val="lowKashida"/>
        <w:rPr>
          <w:szCs w:val="28"/>
        </w:rPr>
      </w:pPr>
      <w:r w:rsidRPr="00D04A0E">
        <w:rPr>
          <w:szCs w:val="28"/>
        </w:rPr>
        <w:t>Electrical workmanship shall be as specified under the Electrical Sections .</w:t>
      </w:r>
    </w:p>
    <w:p w14:paraId="77F8C536" w14:textId="77777777" w:rsidR="00D04A0E" w:rsidRPr="00D04A0E" w:rsidRDefault="00D04A0E" w:rsidP="00D04A0E">
      <w:pPr>
        <w:jc w:val="lowKashida"/>
      </w:pPr>
    </w:p>
    <w:p w14:paraId="1DB29B7C" w14:textId="77777777" w:rsidR="00D04A0E" w:rsidRPr="00D04A0E" w:rsidRDefault="00D04A0E" w:rsidP="00D04A0E">
      <w:pPr>
        <w:tabs>
          <w:tab w:val="left" w:pos="567"/>
        </w:tabs>
        <w:spacing w:line="240" w:lineRule="exact"/>
        <w:jc w:val="lowKashida"/>
        <w:rPr>
          <w:b/>
          <w:bCs/>
          <w:szCs w:val="28"/>
          <w:u w:val="single"/>
        </w:rPr>
      </w:pPr>
      <w:r w:rsidRPr="00D04A0E">
        <w:rPr>
          <w:b/>
          <w:bCs/>
          <w:szCs w:val="28"/>
        </w:rPr>
        <w:t>3-3</w:t>
      </w:r>
      <w:r w:rsidRPr="00D04A0E">
        <w:rPr>
          <w:b/>
          <w:bCs/>
          <w:szCs w:val="28"/>
        </w:rPr>
        <w:tab/>
      </w:r>
      <w:r w:rsidRPr="00D04A0E">
        <w:rPr>
          <w:b/>
          <w:bCs/>
          <w:szCs w:val="28"/>
          <w:u w:val="single"/>
        </w:rPr>
        <w:t>LEVEL CONTROL</w:t>
      </w:r>
    </w:p>
    <w:p w14:paraId="6803A90E" w14:textId="77777777" w:rsidR="00D04A0E" w:rsidRPr="00D04A0E" w:rsidRDefault="00D04A0E" w:rsidP="00D04A0E">
      <w:pPr>
        <w:jc w:val="lowKashida"/>
      </w:pPr>
    </w:p>
    <w:p w14:paraId="6F796316" w14:textId="77777777" w:rsidR="00D04A0E" w:rsidRPr="00D04A0E" w:rsidRDefault="00D04A0E" w:rsidP="00D04A0E">
      <w:pPr>
        <w:tabs>
          <w:tab w:val="left" w:pos="720"/>
        </w:tabs>
        <w:spacing w:line="240" w:lineRule="exact"/>
        <w:ind w:left="567"/>
        <w:jc w:val="lowKashida"/>
        <w:rPr>
          <w:szCs w:val="28"/>
        </w:rPr>
      </w:pPr>
      <w:r w:rsidRPr="00D04A0E">
        <w:rPr>
          <w:szCs w:val="28"/>
        </w:rPr>
        <w:t>Level Controls and alarms shall be as further specified in Section 16920 EQUIPMENT CONTROL AND INSTRUMENTATION.</w:t>
      </w:r>
    </w:p>
    <w:p w14:paraId="1EDB3D81" w14:textId="77777777" w:rsidR="00D04A0E" w:rsidRPr="00D04A0E" w:rsidRDefault="00D04A0E" w:rsidP="00D04A0E">
      <w:pPr>
        <w:jc w:val="lowKashida"/>
      </w:pPr>
    </w:p>
    <w:p w14:paraId="5BD330BD" w14:textId="77777777" w:rsidR="00D04A0E" w:rsidRPr="00D04A0E" w:rsidRDefault="00D04A0E" w:rsidP="00D04A0E">
      <w:pPr>
        <w:tabs>
          <w:tab w:val="left" w:pos="567"/>
        </w:tabs>
        <w:spacing w:line="240" w:lineRule="exact"/>
        <w:jc w:val="lowKashida"/>
        <w:rPr>
          <w:b/>
          <w:bCs/>
          <w:szCs w:val="28"/>
          <w:u w:val="single"/>
        </w:rPr>
      </w:pPr>
      <w:r w:rsidRPr="00D04A0E">
        <w:rPr>
          <w:b/>
          <w:bCs/>
          <w:szCs w:val="28"/>
        </w:rPr>
        <w:t>3-4</w:t>
      </w:r>
      <w:r w:rsidRPr="00D04A0E">
        <w:rPr>
          <w:b/>
          <w:bCs/>
          <w:szCs w:val="28"/>
        </w:rPr>
        <w:tab/>
      </w:r>
      <w:r w:rsidRPr="00D04A0E">
        <w:rPr>
          <w:b/>
          <w:bCs/>
          <w:szCs w:val="28"/>
          <w:u w:val="single"/>
        </w:rPr>
        <w:t>OPERATION AND MAINTENANCE MANUALS</w:t>
      </w:r>
    </w:p>
    <w:p w14:paraId="5001A950" w14:textId="77777777" w:rsidR="00D04A0E" w:rsidRPr="00D04A0E" w:rsidRDefault="00D04A0E" w:rsidP="00D04A0E">
      <w:pPr>
        <w:jc w:val="lowKashida"/>
      </w:pPr>
    </w:p>
    <w:p w14:paraId="6AC9360E" w14:textId="77777777" w:rsidR="00D04A0E" w:rsidRPr="00D04A0E" w:rsidRDefault="00D04A0E" w:rsidP="00D04A0E">
      <w:pPr>
        <w:tabs>
          <w:tab w:val="left" w:pos="720"/>
        </w:tabs>
        <w:spacing w:line="240" w:lineRule="exact"/>
        <w:ind w:left="567"/>
        <w:jc w:val="lowKashida"/>
        <w:rPr>
          <w:szCs w:val="28"/>
        </w:rPr>
      </w:pPr>
      <w:r w:rsidRPr="00D04A0E">
        <w:rPr>
          <w:szCs w:val="28"/>
        </w:rPr>
        <w:t>Operation and maintenance manuals shall be submitted as specified in Section SUBMITTALS.</w:t>
      </w:r>
    </w:p>
    <w:p w14:paraId="442BA8AD" w14:textId="77777777" w:rsidR="00D04A0E" w:rsidRPr="00D04A0E" w:rsidRDefault="00D04A0E" w:rsidP="00D04A0E">
      <w:pPr>
        <w:tabs>
          <w:tab w:val="left" w:pos="720"/>
        </w:tabs>
        <w:spacing w:line="240" w:lineRule="exact"/>
        <w:ind w:left="567"/>
        <w:jc w:val="lowKashida"/>
        <w:rPr>
          <w:szCs w:val="28"/>
        </w:rPr>
      </w:pPr>
    </w:p>
    <w:p w14:paraId="59F2DCC6" w14:textId="77777777" w:rsidR="00D04A0E" w:rsidRPr="00D04A0E" w:rsidRDefault="00D04A0E" w:rsidP="00D04A0E">
      <w:pPr>
        <w:tabs>
          <w:tab w:val="left" w:pos="720"/>
        </w:tabs>
        <w:spacing w:line="240" w:lineRule="exact"/>
        <w:ind w:left="567"/>
        <w:jc w:val="lowKashida"/>
        <w:rPr>
          <w:szCs w:val="28"/>
        </w:rPr>
      </w:pPr>
    </w:p>
    <w:p w14:paraId="550C6F4C" w14:textId="77777777" w:rsidR="00D04A0E" w:rsidRPr="00D04A0E" w:rsidRDefault="00D04A0E" w:rsidP="00D04A0E">
      <w:pPr>
        <w:tabs>
          <w:tab w:val="left" w:pos="720"/>
        </w:tabs>
        <w:spacing w:line="240" w:lineRule="exact"/>
        <w:ind w:left="567"/>
        <w:jc w:val="center"/>
        <w:rPr>
          <w:b/>
          <w:bCs/>
          <w:szCs w:val="28"/>
        </w:rPr>
      </w:pPr>
      <w:r w:rsidRPr="00D04A0E">
        <w:rPr>
          <w:b/>
          <w:bCs/>
          <w:szCs w:val="28"/>
        </w:rPr>
        <w:t>END OF SECTION</w:t>
      </w:r>
    </w:p>
    <w:p w14:paraId="25F9DF78" w14:textId="77777777" w:rsidR="00D04A0E" w:rsidRDefault="00D04A0E" w:rsidP="00564A86">
      <w:pPr>
        <w:tabs>
          <w:tab w:val="center" w:pos="4680"/>
        </w:tabs>
        <w:spacing w:before="120" w:after="120"/>
        <w:jc w:val="center"/>
        <w:rPr>
          <w:b/>
          <w:noProof/>
        </w:rPr>
      </w:pPr>
    </w:p>
    <w:p w14:paraId="49A7B05A" w14:textId="77777777" w:rsidR="00D04A0E" w:rsidRDefault="00D04A0E">
      <w:pPr>
        <w:spacing w:after="160" w:line="259" w:lineRule="auto"/>
        <w:rPr>
          <w:b/>
          <w:noProof/>
        </w:rPr>
      </w:pPr>
      <w:r>
        <w:rPr>
          <w:b/>
          <w:noProof/>
        </w:rPr>
        <w:br w:type="page"/>
      </w:r>
    </w:p>
    <w:p w14:paraId="36CC51AB" w14:textId="77777777" w:rsidR="00D04A0E" w:rsidRPr="00D04A0E" w:rsidRDefault="00D04A0E" w:rsidP="00153761">
      <w:pPr>
        <w:pStyle w:val="Heading1"/>
      </w:pPr>
      <w:bookmarkStart w:id="512" w:name="_Toc28542374"/>
      <w:r w:rsidRPr="00D04A0E">
        <w:lastRenderedPageBreak/>
        <w:t>SECTION 11725</w:t>
      </w:r>
      <w:bookmarkEnd w:id="512"/>
    </w:p>
    <w:p w14:paraId="5765E22A" w14:textId="77777777" w:rsidR="00D04A0E" w:rsidRPr="00D04A0E" w:rsidRDefault="00D04A0E" w:rsidP="00153761">
      <w:pPr>
        <w:pStyle w:val="Heading1"/>
      </w:pPr>
      <w:bookmarkStart w:id="513" w:name="_Toc28542375"/>
      <w:r w:rsidRPr="00D04A0E">
        <w:t>CHLORINE FEED SYSTEM</w:t>
      </w:r>
      <w:bookmarkEnd w:id="513"/>
    </w:p>
    <w:p w14:paraId="7AA24550" w14:textId="77777777" w:rsidR="00D04A0E" w:rsidRPr="00D04A0E" w:rsidRDefault="00D04A0E" w:rsidP="00D04A0E">
      <w:pPr>
        <w:tabs>
          <w:tab w:val="left" w:pos="720"/>
        </w:tabs>
        <w:spacing w:before="240"/>
        <w:jc w:val="lowKashida"/>
        <w:rPr>
          <w:b/>
          <w:bCs/>
          <w:szCs w:val="28"/>
        </w:rPr>
      </w:pPr>
      <w:r w:rsidRPr="00D04A0E">
        <w:rPr>
          <w:b/>
          <w:bCs/>
          <w:szCs w:val="28"/>
          <w:u w:val="single"/>
        </w:rPr>
        <w:t>PART 1 - GENERAL</w:t>
      </w:r>
    </w:p>
    <w:p w14:paraId="3E4A0905" w14:textId="77777777" w:rsidR="00D04A0E" w:rsidRPr="00153761" w:rsidRDefault="00D04A0E" w:rsidP="00153761">
      <w:pPr>
        <w:spacing w:before="240"/>
        <w:ind w:left="709"/>
        <w:jc w:val="lowKashida"/>
        <w:rPr>
          <w:szCs w:val="20"/>
        </w:rPr>
      </w:pPr>
      <w:r w:rsidRPr="00153761">
        <w:rPr>
          <w:szCs w:val="20"/>
        </w:rPr>
        <w:t>Equipment furnished and installed under this section shall be fabricated, assembled, erected and placed in proper operation condition in full conformity with drawings, specifications, engineering data, instructions, and recommendations of the equipment manufacturer unless exceptions are noted by the Engineer.</w:t>
      </w:r>
    </w:p>
    <w:p w14:paraId="3948E181" w14:textId="77777777" w:rsidR="00D04A0E" w:rsidRPr="00D04A0E" w:rsidRDefault="00D04A0E" w:rsidP="00D04A0E">
      <w:pPr>
        <w:spacing w:before="240"/>
        <w:ind w:left="709"/>
        <w:jc w:val="lowKashida"/>
        <w:rPr>
          <w:szCs w:val="20"/>
        </w:rPr>
      </w:pPr>
      <w:r w:rsidRPr="00D04A0E">
        <w:rPr>
          <w:szCs w:val="20"/>
        </w:rPr>
        <w:t>Each item shall be furnished and installed complete with all mechanical and electrical equipment required for proper operation, all components indicated on the Drawings or specified, and all additional materials or construction required by the design of the system.</w:t>
      </w:r>
    </w:p>
    <w:p w14:paraId="3BFFDFCA" w14:textId="77777777" w:rsidR="00D04A0E" w:rsidRPr="00D04A0E" w:rsidRDefault="00D04A0E" w:rsidP="00D04A0E">
      <w:pPr>
        <w:spacing w:before="240"/>
        <w:ind w:left="709"/>
        <w:jc w:val="lowKashida"/>
        <w:rPr>
          <w:szCs w:val="20"/>
        </w:rPr>
      </w:pPr>
      <w:r w:rsidRPr="00D04A0E">
        <w:rPr>
          <w:szCs w:val="20"/>
        </w:rPr>
        <w:t>Chlorine feed equipment shall be of substantial construction with all parts designed for long life under working conditions, including corrosive atmospheres and intermittent or continuous operation. All wearing parts and items requiring adjustment shall be readily accessible. Each unit shall be completely enclosed and dust tight when in operation. All parts which are exposed to corrosive conditions shall be made from corrosion resistant materials or covered with suitable protective coatings.</w:t>
      </w:r>
    </w:p>
    <w:p w14:paraId="62391EA0" w14:textId="77777777" w:rsidR="00D04A0E" w:rsidRPr="00D04A0E" w:rsidRDefault="00D04A0E" w:rsidP="00D239AD">
      <w:pPr>
        <w:numPr>
          <w:ilvl w:val="1"/>
          <w:numId w:val="342"/>
        </w:numPr>
        <w:spacing w:before="240"/>
        <w:ind w:left="709" w:hanging="709"/>
        <w:jc w:val="lowKashida"/>
        <w:rPr>
          <w:szCs w:val="20"/>
        </w:rPr>
      </w:pPr>
      <w:r w:rsidRPr="00D04A0E">
        <w:rPr>
          <w:b/>
          <w:bCs/>
          <w:szCs w:val="20"/>
          <w:u w:val="single"/>
        </w:rPr>
        <w:t>BRIEF DESCRIPTION OF WORKS</w:t>
      </w:r>
    </w:p>
    <w:p w14:paraId="4458BC96" w14:textId="77777777" w:rsidR="00D04A0E" w:rsidRPr="00D04A0E" w:rsidRDefault="00D04A0E" w:rsidP="00D04A0E">
      <w:pPr>
        <w:spacing w:before="240"/>
        <w:ind w:left="709"/>
        <w:jc w:val="lowKashida"/>
        <w:rPr>
          <w:szCs w:val="20"/>
        </w:rPr>
      </w:pPr>
      <w:r w:rsidRPr="00D04A0E">
        <w:rPr>
          <w:szCs w:val="20"/>
        </w:rPr>
        <w:t xml:space="preserve">The Contractor Drawings show the details of the Chlorination Rooms as they are to be constructed and also the layout of the equipment. If any departures from the arrangements shown are necessary for the efficient working of the plant, the Tenderer shall give full details in his Tender and show the suggested modifications in drawings submitted with his offer. </w:t>
      </w:r>
    </w:p>
    <w:p w14:paraId="1B47A5E1" w14:textId="77777777" w:rsidR="00D04A0E" w:rsidRPr="00D04A0E" w:rsidRDefault="00D04A0E" w:rsidP="00D04A0E">
      <w:pPr>
        <w:spacing w:before="240"/>
        <w:ind w:left="709"/>
        <w:jc w:val="lowKashida"/>
        <w:rPr>
          <w:szCs w:val="20"/>
        </w:rPr>
      </w:pPr>
      <w:r w:rsidRPr="00D04A0E">
        <w:rPr>
          <w:szCs w:val="20"/>
        </w:rPr>
        <w:t xml:space="preserve">Chlorine dosing shall be either manual or automatic. The automatic system shall be based on 4-20 mA signal from a residual chlorine cell placed in the chlorine contact basin. </w:t>
      </w:r>
    </w:p>
    <w:p w14:paraId="26B364FC" w14:textId="77777777" w:rsidR="00D04A0E" w:rsidRPr="00D04A0E" w:rsidRDefault="00D04A0E" w:rsidP="00D04A0E">
      <w:pPr>
        <w:spacing w:before="240"/>
        <w:ind w:left="709"/>
        <w:jc w:val="lowKashida"/>
        <w:rPr>
          <w:szCs w:val="20"/>
        </w:rPr>
      </w:pPr>
      <w:r w:rsidRPr="00D04A0E">
        <w:rPr>
          <w:szCs w:val="20"/>
        </w:rPr>
        <w:t xml:space="preserve">The system shall be capable of being conveniently switched between the two modes of operation. (manual, auto). </w:t>
      </w:r>
    </w:p>
    <w:p w14:paraId="4B35CC85" w14:textId="77777777" w:rsidR="00D04A0E" w:rsidRPr="00D04A0E" w:rsidRDefault="00D04A0E" w:rsidP="00D04A0E">
      <w:pPr>
        <w:spacing w:before="240"/>
        <w:ind w:left="709"/>
        <w:jc w:val="lowKashida"/>
        <w:rPr>
          <w:szCs w:val="20"/>
        </w:rPr>
      </w:pPr>
      <w:r w:rsidRPr="00D04A0E">
        <w:rPr>
          <w:szCs w:val="20"/>
        </w:rPr>
        <w:t xml:space="preserve">The Contractor shall provide all necessary chlorinators, metering equipment, handling equipment, safety devices, etc., to make the installation complete and acceptable to the Engineer in every detail. </w:t>
      </w:r>
    </w:p>
    <w:p w14:paraId="69F3F443" w14:textId="77777777" w:rsidR="00D04A0E" w:rsidRPr="00D04A0E" w:rsidRDefault="00D04A0E" w:rsidP="00D04A0E">
      <w:pPr>
        <w:spacing w:before="240"/>
        <w:ind w:left="709"/>
        <w:jc w:val="lowKashida"/>
        <w:rPr>
          <w:szCs w:val="20"/>
        </w:rPr>
      </w:pPr>
      <w:r w:rsidRPr="00D04A0E">
        <w:rPr>
          <w:szCs w:val="20"/>
        </w:rPr>
        <w:t xml:space="preserve">All chlorination equipment shall be manufactured from corrosion-resistant materials selected to give a long life with low maintenance under the chemical and climatic working conditions. All items including those within the chlorinator cubicles shall be arranged to give ample access and maintenance facilities. </w:t>
      </w:r>
    </w:p>
    <w:p w14:paraId="4EEEA866" w14:textId="77777777" w:rsidR="00D04A0E" w:rsidRPr="00D04A0E" w:rsidRDefault="00D04A0E" w:rsidP="00D04A0E">
      <w:pPr>
        <w:spacing w:before="240"/>
        <w:ind w:left="709"/>
        <w:jc w:val="lowKashida"/>
        <w:rPr>
          <w:szCs w:val="20"/>
        </w:rPr>
      </w:pPr>
      <w:r w:rsidRPr="00D04A0E">
        <w:rPr>
          <w:szCs w:val="20"/>
        </w:rPr>
        <w:t xml:space="preserve">The chlorinator shall be floor mounted cabinet type. </w:t>
      </w:r>
    </w:p>
    <w:p w14:paraId="34BF26C6" w14:textId="77777777" w:rsidR="00D04A0E" w:rsidRPr="00D04A0E" w:rsidRDefault="00D04A0E" w:rsidP="00D239AD">
      <w:pPr>
        <w:numPr>
          <w:ilvl w:val="1"/>
          <w:numId w:val="342"/>
        </w:numPr>
        <w:spacing w:before="240"/>
        <w:ind w:left="709" w:hanging="709"/>
        <w:jc w:val="lowKashida"/>
        <w:rPr>
          <w:b/>
          <w:bCs/>
          <w:szCs w:val="20"/>
          <w:u w:val="single"/>
        </w:rPr>
      </w:pPr>
      <w:r w:rsidRPr="00D04A0E">
        <w:rPr>
          <w:b/>
          <w:bCs/>
          <w:szCs w:val="20"/>
          <w:u w:val="single"/>
        </w:rPr>
        <w:t>DETAILED DESCRIPTION OF WORKS</w:t>
      </w:r>
    </w:p>
    <w:p w14:paraId="243F4BFA" w14:textId="77777777" w:rsidR="00D04A0E" w:rsidRPr="00D04A0E" w:rsidRDefault="00D04A0E" w:rsidP="00D04A0E">
      <w:pPr>
        <w:spacing w:before="240"/>
        <w:ind w:left="709"/>
        <w:jc w:val="lowKashida"/>
        <w:rPr>
          <w:szCs w:val="20"/>
        </w:rPr>
      </w:pPr>
      <w:r w:rsidRPr="00D04A0E">
        <w:rPr>
          <w:szCs w:val="20"/>
        </w:rPr>
        <w:t xml:space="preserve">Each chlorination facility shall provide storage facilities for liquid chlorine in 65kg capacity cylinders. </w:t>
      </w:r>
    </w:p>
    <w:p w14:paraId="18C5BEEC" w14:textId="77777777" w:rsidR="00D04A0E" w:rsidRPr="00D04A0E" w:rsidRDefault="00D04A0E" w:rsidP="00D04A0E">
      <w:pPr>
        <w:spacing w:before="240"/>
        <w:ind w:left="709"/>
        <w:jc w:val="lowKashida"/>
        <w:rPr>
          <w:szCs w:val="20"/>
        </w:rPr>
      </w:pPr>
      <w:r w:rsidRPr="00D04A0E">
        <w:rPr>
          <w:szCs w:val="20"/>
        </w:rPr>
        <w:t xml:space="preserve">Chlorine gas shall be withdrawn from 3 No. cylinders header on duty, with another 3 cylinders connected to the common gas bus main on a standby basis, via an electric automatic changeover device with manual bypass valve. A further 3 No. cylinders will be in store. </w:t>
      </w:r>
    </w:p>
    <w:p w14:paraId="753A315B" w14:textId="77777777" w:rsidR="00D04A0E" w:rsidRPr="00D04A0E" w:rsidRDefault="00D04A0E" w:rsidP="00D04A0E">
      <w:pPr>
        <w:spacing w:before="240"/>
        <w:ind w:left="709"/>
        <w:jc w:val="lowKashida"/>
        <w:rPr>
          <w:szCs w:val="20"/>
        </w:rPr>
      </w:pPr>
      <w:r w:rsidRPr="00D04A0E">
        <w:rPr>
          <w:szCs w:val="20"/>
        </w:rPr>
        <w:lastRenderedPageBreak/>
        <w:t xml:space="preserve">2 No. sets of chlorinator shall be supplied, one set to operate as duty the other as standby. In the event of a duty chlorinator failing, the associated standby unit shall be manually selected as a duty unit. </w:t>
      </w:r>
    </w:p>
    <w:p w14:paraId="54847727" w14:textId="77777777" w:rsidR="00D04A0E" w:rsidRPr="00D04A0E" w:rsidRDefault="00D04A0E" w:rsidP="00D04A0E">
      <w:pPr>
        <w:spacing w:before="240"/>
        <w:ind w:left="709"/>
        <w:jc w:val="lowKashida"/>
        <w:rPr>
          <w:szCs w:val="20"/>
        </w:rPr>
      </w:pPr>
      <w:r w:rsidRPr="00D04A0E">
        <w:rPr>
          <w:szCs w:val="20"/>
        </w:rPr>
        <w:t xml:space="preserve">Operation of the chlorination plant will normally be: </w:t>
      </w:r>
    </w:p>
    <w:p w14:paraId="78DC002F" w14:textId="77777777" w:rsidR="00D04A0E" w:rsidRPr="00D04A0E" w:rsidRDefault="00D04A0E" w:rsidP="00D239AD">
      <w:pPr>
        <w:numPr>
          <w:ilvl w:val="0"/>
          <w:numId w:val="344"/>
        </w:numPr>
        <w:spacing w:before="240"/>
        <w:jc w:val="lowKashida"/>
        <w:rPr>
          <w:szCs w:val="20"/>
        </w:rPr>
      </w:pPr>
      <w:r w:rsidRPr="00D04A0E">
        <w:rPr>
          <w:szCs w:val="20"/>
        </w:rPr>
        <w:t>The feeding rate is fixed manually at the controller;</w:t>
      </w:r>
    </w:p>
    <w:p w14:paraId="2B00164B" w14:textId="77777777" w:rsidR="00D04A0E" w:rsidRPr="00D04A0E" w:rsidRDefault="00D04A0E" w:rsidP="00D239AD">
      <w:pPr>
        <w:numPr>
          <w:ilvl w:val="0"/>
          <w:numId w:val="344"/>
        </w:numPr>
        <w:spacing w:before="240"/>
        <w:jc w:val="lowKashida"/>
        <w:rPr>
          <w:szCs w:val="20"/>
        </w:rPr>
      </w:pPr>
      <w:r w:rsidRPr="00D04A0E">
        <w:rPr>
          <w:szCs w:val="20"/>
        </w:rPr>
        <w:t xml:space="preserve"> The feeding rate is automatically controlled dependent on the flow rate in the pipe where the chlorine is to be injected; or</w:t>
      </w:r>
    </w:p>
    <w:p w14:paraId="3D64019B" w14:textId="77777777" w:rsidR="00D04A0E" w:rsidRPr="00D04A0E" w:rsidRDefault="00D04A0E" w:rsidP="00D239AD">
      <w:pPr>
        <w:numPr>
          <w:ilvl w:val="0"/>
          <w:numId w:val="344"/>
        </w:numPr>
        <w:spacing w:before="240"/>
        <w:jc w:val="lowKashida"/>
        <w:rPr>
          <w:szCs w:val="20"/>
        </w:rPr>
      </w:pPr>
      <w:r w:rsidRPr="00D04A0E">
        <w:rPr>
          <w:szCs w:val="20"/>
        </w:rPr>
        <w:t xml:space="preserve"> The feeding rate is automatically controlled dependent on the flow rate in the pipe where the chlorine is to be injected together with the measured chlorine residual.</w:t>
      </w:r>
    </w:p>
    <w:p w14:paraId="409E604A" w14:textId="77777777" w:rsidR="00D04A0E" w:rsidRPr="00D04A0E" w:rsidRDefault="00D04A0E" w:rsidP="00D04A0E">
      <w:pPr>
        <w:spacing w:before="240"/>
        <w:ind w:left="1069"/>
        <w:jc w:val="lowKashida"/>
        <w:rPr>
          <w:szCs w:val="20"/>
        </w:rPr>
      </w:pPr>
      <w:r w:rsidRPr="00D04A0E">
        <w:rPr>
          <w:szCs w:val="20"/>
        </w:rPr>
        <w:t xml:space="preserve">The analogue signals (4 to 20 mA) of the </w:t>
      </w:r>
    </w:p>
    <w:p w14:paraId="16E0CD94" w14:textId="77777777" w:rsidR="00D04A0E" w:rsidRPr="00D04A0E" w:rsidRDefault="00D04A0E" w:rsidP="00D239AD">
      <w:pPr>
        <w:numPr>
          <w:ilvl w:val="1"/>
          <w:numId w:val="344"/>
        </w:numPr>
        <w:spacing w:before="240"/>
        <w:jc w:val="lowKashida"/>
        <w:rPr>
          <w:szCs w:val="20"/>
        </w:rPr>
      </w:pPr>
      <w:r w:rsidRPr="00D04A0E">
        <w:rPr>
          <w:szCs w:val="20"/>
        </w:rPr>
        <w:t xml:space="preserve">flow rate measurement; and </w:t>
      </w:r>
    </w:p>
    <w:p w14:paraId="493B604F" w14:textId="77777777" w:rsidR="00D04A0E" w:rsidRPr="00D04A0E" w:rsidRDefault="00D04A0E" w:rsidP="00D239AD">
      <w:pPr>
        <w:numPr>
          <w:ilvl w:val="1"/>
          <w:numId w:val="344"/>
        </w:numPr>
        <w:spacing w:before="240"/>
        <w:jc w:val="lowKashida"/>
        <w:rPr>
          <w:szCs w:val="20"/>
        </w:rPr>
      </w:pPr>
      <w:r w:rsidRPr="00D04A0E">
        <w:rPr>
          <w:szCs w:val="20"/>
        </w:rPr>
        <w:t xml:space="preserve">measurement of chlorine residual according to standard specification </w:t>
      </w:r>
    </w:p>
    <w:p w14:paraId="05EAA3B9" w14:textId="77777777" w:rsidR="00D04A0E" w:rsidRPr="00D04A0E" w:rsidRDefault="00D04A0E" w:rsidP="00D04A0E">
      <w:pPr>
        <w:spacing w:before="240"/>
        <w:ind w:left="1789"/>
        <w:jc w:val="lowKashida"/>
        <w:rPr>
          <w:szCs w:val="20"/>
        </w:rPr>
      </w:pPr>
      <w:r w:rsidRPr="00D04A0E">
        <w:rPr>
          <w:szCs w:val="20"/>
        </w:rPr>
        <w:t>All necessary switches are provided to operate each function manually by the personnel, if the automatic control is switched off.</w:t>
      </w:r>
    </w:p>
    <w:p w14:paraId="1597AEB3" w14:textId="77777777" w:rsidR="00D04A0E" w:rsidRPr="00D04A0E" w:rsidRDefault="00D04A0E" w:rsidP="00D04A0E">
      <w:pPr>
        <w:spacing w:before="240"/>
        <w:ind w:left="709"/>
        <w:jc w:val="lowKashida"/>
        <w:rPr>
          <w:szCs w:val="20"/>
        </w:rPr>
      </w:pPr>
      <w:r w:rsidRPr="00D04A0E">
        <w:rPr>
          <w:szCs w:val="20"/>
        </w:rPr>
        <w:t xml:space="preserve">An injector shall be supplied for each chlorinator and this may be either externally mounted or integral with its associated chlorinator. </w:t>
      </w:r>
    </w:p>
    <w:p w14:paraId="7715CF3B" w14:textId="77777777" w:rsidR="00D04A0E" w:rsidRPr="00D04A0E" w:rsidRDefault="00D04A0E" w:rsidP="00D04A0E">
      <w:pPr>
        <w:spacing w:before="240"/>
        <w:ind w:left="709"/>
        <w:jc w:val="lowKashida"/>
        <w:rPr>
          <w:szCs w:val="20"/>
        </w:rPr>
      </w:pPr>
      <w:r w:rsidRPr="00D04A0E">
        <w:rPr>
          <w:szCs w:val="20"/>
        </w:rPr>
        <w:t xml:space="preserve">The chlorinator/injector shall be connected to the motive water pipe. </w:t>
      </w:r>
    </w:p>
    <w:p w14:paraId="1ABC1235" w14:textId="77777777" w:rsidR="00D04A0E" w:rsidRPr="00D04A0E" w:rsidRDefault="00D04A0E" w:rsidP="00D04A0E">
      <w:pPr>
        <w:spacing w:before="240"/>
        <w:ind w:left="709"/>
        <w:jc w:val="lowKashida"/>
        <w:rPr>
          <w:szCs w:val="20"/>
        </w:rPr>
      </w:pPr>
      <w:r w:rsidRPr="00D04A0E">
        <w:rPr>
          <w:szCs w:val="20"/>
        </w:rPr>
        <w:t xml:space="preserve">The automatic changeover shall be achieved by electrically operated valves as a result of a drop in pressure of the gas in the duty cylinder. </w:t>
      </w:r>
    </w:p>
    <w:p w14:paraId="3C1333D3" w14:textId="77777777" w:rsidR="00D04A0E" w:rsidRPr="00D04A0E" w:rsidRDefault="00D04A0E" w:rsidP="00D239AD">
      <w:pPr>
        <w:numPr>
          <w:ilvl w:val="1"/>
          <w:numId w:val="342"/>
        </w:numPr>
        <w:spacing w:before="240"/>
        <w:ind w:left="709" w:hanging="709"/>
        <w:jc w:val="lowKashida"/>
        <w:rPr>
          <w:b/>
          <w:bCs/>
          <w:szCs w:val="20"/>
          <w:u w:val="single"/>
        </w:rPr>
      </w:pPr>
      <w:r w:rsidRPr="00D04A0E">
        <w:rPr>
          <w:b/>
          <w:bCs/>
          <w:szCs w:val="20"/>
          <w:u w:val="single"/>
        </w:rPr>
        <w:t xml:space="preserve">RELATED WORK </w:t>
      </w:r>
    </w:p>
    <w:p w14:paraId="47B804D0" w14:textId="77777777" w:rsidR="00D04A0E" w:rsidRPr="00D04A0E" w:rsidRDefault="00D04A0E" w:rsidP="00D04A0E">
      <w:pPr>
        <w:spacing w:before="240"/>
        <w:ind w:left="709"/>
        <w:jc w:val="lowKashida"/>
        <w:rPr>
          <w:szCs w:val="28"/>
        </w:rPr>
      </w:pPr>
      <w:r w:rsidRPr="00D04A0E">
        <w:rPr>
          <w:szCs w:val="28"/>
        </w:rPr>
        <w:t>Other items of work that relate to and are referenced in this section include but are not limited to the following sections:</w:t>
      </w:r>
    </w:p>
    <w:p w14:paraId="799D6D43" w14:textId="77777777" w:rsidR="00D04A0E" w:rsidRPr="00D04A0E" w:rsidRDefault="00D04A0E" w:rsidP="00D04A0E">
      <w:pPr>
        <w:keepNext/>
        <w:spacing w:before="240"/>
        <w:ind w:left="1418"/>
        <w:jc w:val="lowKashida"/>
        <w:outlineLvl w:val="5"/>
        <w:rPr>
          <w:rFonts w:cs="Traditional Arabic"/>
          <w:szCs w:val="28"/>
          <w:lang w:val="en-GB" w:eastAsia="en-GB"/>
        </w:rPr>
      </w:pPr>
      <w:r w:rsidRPr="00D04A0E">
        <w:rPr>
          <w:rFonts w:cs="Traditional Arabic"/>
          <w:szCs w:val="28"/>
          <w:lang w:val="en-GB" w:eastAsia="en-GB"/>
        </w:rPr>
        <w:t xml:space="preserve">General Requirements </w:t>
      </w:r>
    </w:p>
    <w:p w14:paraId="27758B0B" w14:textId="77777777" w:rsidR="00D04A0E" w:rsidRPr="00D04A0E" w:rsidRDefault="00D04A0E" w:rsidP="00D04A0E">
      <w:pPr>
        <w:keepNext/>
        <w:spacing w:before="240"/>
        <w:ind w:left="1418"/>
        <w:jc w:val="lowKashida"/>
        <w:outlineLvl w:val="5"/>
        <w:rPr>
          <w:rFonts w:cs="Traditional Arabic"/>
          <w:szCs w:val="28"/>
          <w:lang w:val="en-GB" w:eastAsia="en-GB"/>
        </w:rPr>
      </w:pPr>
      <w:r w:rsidRPr="00D04A0E">
        <w:rPr>
          <w:rFonts w:cs="Traditional Arabic"/>
          <w:szCs w:val="28"/>
          <w:lang w:val="en-GB" w:eastAsia="en-GB"/>
        </w:rPr>
        <w:t>Electrical Works</w:t>
      </w:r>
    </w:p>
    <w:p w14:paraId="6363E775" w14:textId="77777777" w:rsidR="00D04A0E" w:rsidRPr="00D04A0E" w:rsidRDefault="00D04A0E" w:rsidP="00D04A0E">
      <w:pPr>
        <w:keepNext/>
        <w:spacing w:before="240"/>
        <w:ind w:left="1418"/>
        <w:jc w:val="lowKashida"/>
        <w:outlineLvl w:val="1"/>
        <w:rPr>
          <w:szCs w:val="20"/>
          <w:lang w:val="fr-FR"/>
        </w:rPr>
      </w:pPr>
      <w:r w:rsidRPr="00D04A0E">
        <w:rPr>
          <w:szCs w:val="20"/>
        </w:rPr>
        <w:tab/>
      </w:r>
      <w:bookmarkStart w:id="514" w:name="_Toc28542376"/>
      <w:proofErr w:type="spellStart"/>
      <w:r w:rsidRPr="00D04A0E">
        <w:rPr>
          <w:szCs w:val="20"/>
          <w:lang w:val="fr-FR"/>
        </w:rPr>
        <w:t>Pumps</w:t>
      </w:r>
      <w:bookmarkEnd w:id="514"/>
      <w:proofErr w:type="spellEnd"/>
    </w:p>
    <w:p w14:paraId="0AB351C4" w14:textId="77777777" w:rsidR="00D04A0E" w:rsidRPr="00D04A0E" w:rsidRDefault="00D04A0E" w:rsidP="00D04A0E">
      <w:pPr>
        <w:spacing w:before="240"/>
        <w:jc w:val="lowKashida"/>
        <w:rPr>
          <w:b/>
          <w:bCs/>
          <w:szCs w:val="20"/>
          <w:u w:val="single"/>
          <w:lang w:val="fr-FR"/>
        </w:rPr>
      </w:pPr>
      <w:r w:rsidRPr="00D04A0E">
        <w:rPr>
          <w:b/>
          <w:bCs/>
          <w:szCs w:val="20"/>
          <w:lang w:val="fr-FR"/>
        </w:rPr>
        <w:t>1.4</w:t>
      </w:r>
      <w:r w:rsidRPr="00D04A0E">
        <w:rPr>
          <w:b/>
          <w:bCs/>
          <w:szCs w:val="20"/>
          <w:lang w:val="fr-FR"/>
        </w:rPr>
        <w:tab/>
      </w:r>
      <w:r w:rsidRPr="00D04A0E">
        <w:rPr>
          <w:b/>
          <w:bCs/>
          <w:szCs w:val="20"/>
          <w:u w:val="single"/>
          <w:lang w:val="fr-FR"/>
        </w:rPr>
        <w:t>QUALIFICATIONS</w:t>
      </w:r>
    </w:p>
    <w:p w14:paraId="1C549303" w14:textId="77777777" w:rsidR="00D04A0E" w:rsidRPr="00D04A0E" w:rsidRDefault="00D04A0E" w:rsidP="00D04A0E">
      <w:pPr>
        <w:spacing w:before="240"/>
        <w:ind w:left="709"/>
        <w:jc w:val="lowKashida"/>
        <w:rPr>
          <w:b/>
          <w:bCs/>
          <w:szCs w:val="20"/>
          <w:u w:val="single"/>
          <w:lang w:val="fr-FR"/>
        </w:rPr>
      </w:pPr>
      <w:r w:rsidRPr="00D04A0E">
        <w:rPr>
          <w:b/>
          <w:bCs/>
          <w:szCs w:val="20"/>
          <w:lang w:val="fr-FR"/>
        </w:rPr>
        <w:tab/>
        <w:t>1.4-1</w:t>
      </w:r>
      <w:r w:rsidRPr="00D04A0E">
        <w:rPr>
          <w:b/>
          <w:bCs/>
          <w:szCs w:val="20"/>
          <w:lang w:val="fr-FR"/>
        </w:rPr>
        <w:tab/>
      </w:r>
      <w:proofErr w:type="spellStart"/>
      <w:r w:rsidRPr="00D04A0E">
        <w:rPr>
          <w:b/>
          <w:bCs/>
          <w:szCs w:val="20"/>
          <w:u w:val="single"/>
          <w:lang w:val="fr-FR"/>
        </w:rPr>
        <w:t>Supplier’s</w:t>
      </w:r>
      <w:proofErr w:type="spellEnd"/>
      <w:r w:rsidRPr="00D04A0E">
        <w:rPr>
          <w:b/>
          <w:bCs/>
          <w:szCs w:val="20"/>
          <w:u w:val="single"/>
          <w:lang w:val="fr-FR"/>
        </w:rPr>
        <w:t xml:space="preserve"> Qualifications</w:t>
      </w:r>
    </w:p>
    <w:p w14:paraId="7398A684" w14:textId="77777777" w:rsidR="00D04A0E" w:rsidRPr="00D04A0E" w:rsidRDefault="00D04A0E" w:rsidP="00D04A0E">
      <w:pPr>
        <w:spacing w:before="240"/>
        <w:ind w:left="709"/>
        <w:jc w:val="lowKashida"/>
        <w:rPr>
          <w:szCs w:val="20"/>
        </w:rPr>
      </w:pPr>
      <w:r w:rsidRPr="00D04A0E">
        <w:rPr>
          <w:szCs w:val="20"/>
        </w:rPr>
        <w:t>The chlorine feed system shall be designed, coordinated and supplied by a feeder manufacturer or a recognized and authorized agent who is regularly engaged in the business of designing and assembling chemical feed systems. Authorized agents will be required to prove their qualifications by submitting the following:</w:t>
      </w:r>
    </w:p>
    <w:p w14:paraId="4238FA48" w14:textId="77777777" w:rsidR="00D04A0E" w:rsidRPr="00D04A0E" w:rsidRDefault="00D04A0E" w:rsidP="00D04A0E">
      <w:pPr>
        <w:spacing w:before="240"/>
        <w:ind w:left="709"/>
        <w:jc w:val="lowKashida"/>
        <w:rPr>
          <w:szCs w:val="20"/>
        </w:rPr>
      </w:pPr>
      <w:r w:rsidRPr="00D04A0E">
        <w:rPr>
          <w:szCs w:val="20"/>
        </w:rPr>
        <w:t>Authorization of recognized agency from the major feeder manufacturer.</w:t>
      </w:r>
    </w:p>
    <w:p w14:paraId="1EE67E64" w14:textId="77777777" w:rsidR="00D04A0E" w:rsidRPr="00D04A0E" w:rsidRDefault="00D04A0E" w:rsidP="00D04A0E">
      <w:pPr>
        <w:spacing w:before="240"/>
        <w:ind w:left="709"/>
        <w:jc w:val="lowKashida"/>
        <w:rPr>
          <w:szCs w:val="20"/>
        </w:rPr>
      </w:pPr>
      <w:r w:rsidRPr="00D04A0E">
        <w:rPr>
          <w:szCs w:val="20"/>
        </w:rPr>
        <w:t>That he has the required financial capability.</w:t>
      </w:r>
    </w:p>
    <w:p w14:paraId="0B8B7AD4" w14:textId="77777777" w:rsidR="00D04A0E" w:rsidRPr="00D04A0E" w:rsidRDefault="00D04A0E" w:rsidP="00D04A0E">
      <w:pPr>
        <w:spacing w:before="240"/>
        <w:ind w:left="709"/>
        <w:jc w:val="lowKashida"/>
        <w:rPr>
          <w:szCs w:val="20"/>
        </w:rPr>
      </w:pPr>
      <w:r w:rsidRPr="00D04A0E">
        <w:rPr>
          <w:szCs w:val="20"/>
        </w:rPr>
        <w:lastRenderedPageBreak/>
        <w:t>The names of manufacture whose products are normally supplied and the type of business relationship with each.</w:t>
      </w:r>
    </w:p>
    <w:p w14:paraId="00F3C8D9" w14:textId="77777777" w:rsidR="00D04A0E" w:rsidRPr="00D04A0E" w:rsidRDefault="00D04A0E" w:rsidP="00D04A0E">
      <w:pPr>
        <w:spacing w:before="240"/>
        <w:ind w:left="709"/>
        <w:jc w:val="lowKashida"/>
        <w:rPr>
          <w:szCs w:val="20"/>
        </w:rPr>
      </w:pPr>
      <w:r w:rsidRPr="00D04A0E">
        <w:rPr>
          <w:szCs w:val="20"/>
        </w:rPr>
        <w:t>That he maintains a qualified technical staff and design office.</w:t>
      </w:r>
    </w:p>
    <w:p w14:paraId="236CD84B" w14:textId="77777777" w:rsidR="00D04A0E" w:rsidRPr="00D04A0E" w:rsidRDefault="00D04A0E" w:rsidP="00D04A0E">
      <w:pPr>
        <w:spacing w:before="240"/>
        <w:ind w:left="709"/>
        <w:jc w:val="lowKashida"/>
        <w:rPr>
          <w:szCs w:val="20"/>
        </w:rPr>
      </w:pPr>
      <w:r w:rsidRPr="00D04A0E">
        <w:rPr>
          <w:szCs w:val="20"/>
        </w:rPr>
        <w:t>That he has the physical plant and fabricating personnel to complete the work specified.</w:t>
      </w:r>
    </w:p>
    <w:p w14:paraId="21B27636" w14:textId="77777777" w:rsidR="00D04A0E" w:rsidRPr="00D04A0E" w:rsidRDefault="00D04A0E" w:rsidP="00D04A0E">
      <w:pPr>
        <w:spacing w:before="240"/>
        <w:ind w:left="709"/>
        <w:jc w:val="lowKashida"/>
        <w:rPr>
          <w:szCs w:val="20"/>
        </w:rPr>
      </w:pPr>
      <w:r w:rsidRPr="00D04A0E">
        <w:rPr>
          <w:szCs w:val="20"/>
        </w:rPr>
        <w:tab/>
        <w:t>That he has and will maintain competent service personnel to service the equipment furnished.</w:t>
      </w:r>
    </w:p>
    <w:p w14:paraId="566DC71A" w14:textId="77777777" w:rsidR="00D04A0E" w:rsidRPr="00D04A0E" w:rsidRDefault="00D04A0E" w:rsidP="00D04A0E">
      <w:pPr>
        <w:spacing w:before="240"/>
        <w:ind w:left="709"/>
        <w:jc w:val="lowKashida"/>
        <w:rPr>
          <w:szCs w:val="20"/>
        </w:rPr>
      </w:pPr>
      <w:r w:rsidRPr="00D04A0E">
        <w:rPr>
          <w:szCs w:val="20"/>
        </w:rPr>
        <w:t>That he has successfully provided similar work for at least 5 years.</w:t>
      </w:r>
    </w:p>
    <w:p w14:paraId="4C7C0B98" w14:textId="77777777" w:rsidR="00D04A0E" w:rsidRPr="00D04A0E" w:rsidRDefault="00D04A0E" w:rsidP="00D04A0E">
      <w:pPr>
        <w:spacing w:before="240"/>
        <w:ind w:left="709"/>
        <w:jc w:val="lowKashida"/>
        <w:rPr>
          <w:szCs w:val="20"/>
        </w:rPr>
      </w:pPr>
      <w:r w:rsidRPr="00D04A0E">
        <w:rPr>
          <w:szCs w:val="20"/>
        </w:rPr>
        <w:t xml:space="preserve">The names of at least three references that are users of similar systems designed, assembled, and furbished by the agent. </w:t>
      </w:r>
    </w:p>
    <w:p w14:paraId="4DD5B1F7" w14:textId="77777777" w:rsidR="00D04A0E" w:rsidRPr="00D04A0E" w:rsidRDefault="00D04A0E" w:rsidP="00D04A0E">
      <w:pPr>
        <w:spacing w:before="240"/>
        <w:jc w:val="lowKashida"/>
        <w:rPr>
          <w:b/>
          <w:bCs/>
          <w:szCs w:val="20"/>
          <w:u w:val="single"/>
        </w:rPr>
      </w:pPr>
      <w:r w:rsidRPr="00D04A0E">
        <w:rPr>
          <w:b/>
          <w:bCs/>
          <w:szCs w:val="20"/>
        </w:rPr>
        <w:t>1.5</w:t>
      </w:r>
      <w:r w:rsidRPr="00D04A0E">
        <w:rPr>
          <w:b/>
          <w:bCs/>
          <w:szCs w:val="20"/>
        </w:rPr>
        <w:tab/>
      </w:r>
      <w:r w:rsidRPr="00D04A0E">
        <w:rPr>
          <w:b/>
          <w:bCs/>
          <w:szCs w:val="20"/>
          <w:u w:val="single"/>
        </w:rPr>
        <w:t>SUBMITTALS</w:t>
      </w:r>
    </w:p>
    <w:p w14:paraId="1A193237" w14:textId="77777777" w:rsidR="00D04A0E" w:rsidRPr="00D04A0E" w:rsidRDefault="00D04A0E" w:rsidP="00D04A0E">
      <w:pPr>
        <w:spacing w:before="240"/>
        <w:ind w:left="709"/>
        <w:jc w:val="lowKashida"/>
        <w:rPr>
          <w:b/>
          <w:bCs/>
          <w:szCs w:val="20"/>
          <w:u w:val="single"/>
        </w:rPr>
      </w:pPr>
      <w:r w:rsidRPr="00D04A0E">
        <w:rPr>
          <w:b/>
          <w:bCs/>
          <w:szCs w:val="20"/>
        </w:rPr>
        <w:t>1.5-1</w:t>
      </w:r>
      <w:r w:rsidRPr="00D04A0E">
        <w:rPr>
          <w:b/>
          <w:bCs/>
          <w:szCs w:val="20"/>
        </w:rPr>
        <w:tab/>
      </w:r>
      <w:r w:rsidRPr="00D04A0E">
        <w:rPr>
          <w:b/>
          <w:bCs/>
          <w:szCs w:val="20"/>
          <w:u w:val="single"/>
        </w:rPr>
        <w:t>Drawings and Data</w:t>
      </w:r>
    </w:p>
    <w:p w14:paraId="53A82785" w14:textId="77777777" w:rsidR="00D04A0E" w:rsidRPr="00D04A0E" w:rsidRDefault="00D04A0E" w:rsidP="00D04A0E">
      <w:pPr>
        <w:spacing w:before="240"/>
        <w:ind w:left="709"/>
        <w:jc w:val="lowKashida"/>
        <w:rPr>
          <w:szCs w:val="20"/>
        </w:rPr>
      </w:pPr>
      <w:r w:rsidRPr="00D04A0E">
        <w:rPr>
          <w:szCs w:val="20"/>
        </w:rPr>
        <w:t>Complete fabrication, assembly, and installation drawings, schematics, and wiring diagrams, together with detailed specifications and data covering material used, parts, devices, and other accessories forming a part of the equipment furnished, shall be submitted in accordance with the submittals section.</w:t>
      </w:r>
    </w:p>
    <w:p w14:paraId="7500F45A" w14:textId="77777777" w:rsidR="00D04A0E" w:rsidRPr="00D04A0E" w:rsidRDefault="00D04A0E" w:rsidP="00D04A0E">
      <w:pPr>
        <w:spacing w:before="240"/>
        <w:jc w:val="lowKashida"/>
        <w:rPr>
          <w:b/>
          <w:bCs/>
          <w:szCs w:val="20"/>
          <w:u w:val="single"/>
        </w:rPr>
      </w:pPr>
      <w:r w:rsidRPr="00D04A0E">
        <w:rPr>
          <w:b/>
          <w:bCs/>
          <w:szCs w:val="20"/>
        </w:rPr>
        <w:t>1.6</w:t>
      </w:r>
      <w:r w:rsidRPr="00D04A0E">
        <w:rPr>
          <w:b/>
          <w:bCs/>
          <w:szCs w:val="20"/>
        </w:rPr>
        <w:tab/>
      </w:r>
      <w:r w:rsidRPr="00D04A0E">
        <w:rPr>
          <w:b/>
          <w:bCs/>
          <w:szCs w:val="20"/>
          <w:u w:val="single"/>
        </w:rPr>
        <w:t>JOB CONDITIONS</w:t>
      </w:r>
    </w:p>
    <w:p w14:paraId="40AB1522" w14:textId="77777777" w:rsidR="00D04A0E" w:rsidRPr="00D04A0E" w:rsidRDefault="00D04A0E" w:rsidP="00D04A0E">
      <w:pPr>
        <w:spacing w:before="240"/>
        <w:ind w:left="709"/>
        <w:jc w:val="lowKashida"/>
        <w:rPr>
          <w:b/>
          <w:bCs/>
          <w:szCs w:val="20"/>
        </w:rPr>
      </w:pPr>
      <w:r w:rsidRPr="00D04A0E">
        <w:rPr>
          <w:b/>
          <w:bCs/>
          <w:szCs w:val="20"/>
        </w:rPr>
        <w:t>1.6-1</w:t>
      </w:r>
      <w:r w:rsidRPr="00D04A0E">
        <w:rPr>
          <w:b/>
          <w:bCs/>
          <w:szCs w:val="20"/>
        </w:rPr>
        <w:tab/>
      </w:r>
      <w:r w:rsidRPr="00D04A0E">
        <w:rPr>
          <w:b/>
          <w:bCs/>
          <w:szCs w:val="20"/>
          <w:u w:val="single"/>
        </w:rPr>
        <w:t>Power Supply</w:t>
      </w:r>
    </w:p>
    <w:p w14:paraId="7E569DAD" w14:textId="77777777" w:rsidR="00D04A0E" w:rsidRPr="00D04A0E" w:rsidRDefault="00D04A0E" w:rsidP="00D04A0E">
      <w:pPr>
        <w:spacing w:before="240"/>
        <w:ind w:left="709"/>
        <w:jc w:val="lowKashida"/>
        <w:rPr>
          <w:szCs w:val="20"/>
        </w:rPr>
      </w:pPr>
      <w:r w:rsidRPr="00D04A0E">
        <w:rPr>
          <w:szCs w:val="20"/>
        </w:rPr>
        <w:t xml:space="preserve">Unless otherwise specified the power supply will be 400/230 single phase, 50Hz. Where control voltage lower than the power supply voltage is required a suitable control power transformer should be furnished. </w:t>
      </w:r>
    </w:p>
    <w:p w14:paraId="5BEBFE5E" w14:textId="77777777" w:rsidR="00D04A0E" w:rsidRPr="00D04A0E" w:rsidRDefault="00D04A0E" w:rsidP="00D04A0E">
      <w:pPr>
        <w:spacing w:before="240"/>
        <w:jc w:val="lowKashida"/>
        <w:rPr>
          <w:b/>
          <w:bCs/>
          <w:szCs w:val="20"/>
        </w:rPr>
      </w:pPr>
      <w:r w:rsidRPr="00D04A0E">
        <w:rPr>
          <w:b/>
          <w:bCs/>
          <w:szCs w:val="20"/>
        </w:rPr>
        <w:t>PART 2 – PRODUCTS</w:t>
      </w:r>
    </w:p>
    <w:p w14:paraId="078A3431" w14:textId="4B94F8B0" w:rsidR="00D04A0E" w:rsidRPr="00D04A0E" w:rsidRDefault="00D04A0E" w:rsidP="00D04A0E">
      <w:pPr>
        <w:spacing w:before="240"/>
        <w:jc w:val="lowKashida"/>
        <w:rPr>
          <w:b/>
          <w:bCs/>
          <w:szCs w:val="20"/>
        </w:rPr>
      </w:pPr>
      <w:r w:rsidRPr="00D04A0E">
        <w:rPr>
          <w:b/>
          <w:bCs/>
          <w:szCs w:val="20"/>
        </w:rPr>
        <w:t>2.1</w:t>
      </w:r>
      <w:r w:rsidRPr="00D04A0E">
        <w:rPr>
          <w:b/>
          <w:bCs/>
          <w:szCs w:val="20"/>
        </w:rPr>
        <w:tab/>
        <w:t>CONSTRUCTION</w:t>
      </w:r>
    </w:p>
    <w:p w14:paraId="5C00FFAF" w14:textId="281714F9" w:rsidR="00D04A0E" w:rsidRPr="00395368" w:rsidRDefault="00D04A0E" w:rsidP="00395368">
      <w:pPr>
        <w:ind w:left="720"/>
        <w:rPr>
          <w:b/>
          <w:bCs/>
        </w:rPr>
      </w:pPr>
      <w:bookmarkStart w:id="515" w:name="_Toc459836351"/>
      <w:bookmarkStart w:id="516" w:name="_Toc460043491"/>
      <w:bookmarkStart w:id="517" w:name="_Toc460043999"/>
      <w:bookmarkStart w:id="518" w:name="_Toc460045015"/>
      <w:r w:rsidRPr="00395368">
        <w:rPr>
          <w:b/>
          <w:bCs/>
        </w:rPr>
        <w:t>2.1.1</w:t>
      </w:r>
      <w:r w:rsidRPr="00395368">
        <w:rPr>
          <w:b/>
          <w:bCs/>
        </w:rPr>
        <w:tab/>
        <w:t>Chlorine Storage Equipment</w:t>
      </w:r>
      <w:bookmarkEnd w:id="515"/>
      <w:bookmarkEnd w:id="516"/>
      <w:bookmarkEnd w:id="517"/>
      <w:bookmarkEnd w:id="518"/>
    </w:p>
    <w:p w14:paraId="2D5DCC25" w14:textId="77777777" w:rsidR="00D04A0E" w:rsidRPr="00D04A0E" w:rsidRDefault="00D04A0E" w:rsidP="00D04A0E">
      <w:pPr>
        <w:ind w:left="720"/>
        <w:jc w:val="lowKashida"/>
        <w:rPr>
          <w:szCs w:val="20"/>
        </w:rPr>
      </w:pPr>
      <w:r w:rsidRPr="00D04A0E">
        <w:rPr>
          <w:szCs w:val="20"/>
        </w:rPr>
        <w:t>The following equipment is to be supplied installed and tested; the material to connect and to fix the equipment is included:</w:t>
      </w:r>
    </w:p>
    <w:p w14:paraId="026D6CAE" w14:textId="77777777" w:rsidR="00D04A0E" w:rsidRPr="00D04A0E" w:rsidRDefault="00D04A0E" w:rsidP="00D04A0E">
      <w:pPr>
        <w:ind w:left="720"/>
        <w:jc w:val="lowKashida"/>
        <w:rPr>
          <w:szCs w:val="20"/>
        </w:rPr>
      </w:pPr>
    </w:p>
    <w:p w14:paraId="3AEEFC65" w14:textId="77777777" w:rsidR="00D04A0E" w:rsidRPr="00D04A0E" w:rsidRDefault="00D04A0E" w:rsidP="00D04A0E">
      <w:pPr>
        <w:tabs>
          <w:tab w:val="left" w:pos="720"/>
          <w:tab w:val="num" w:pos="851"/>
        </w:tabs>
        <w:spacing w:before="30"/>
        <w:ind w:left="720" w:hanging="289"/>
        <w:jc w:val="lowKashida"/>
        <w:rPr>
          <w:szCs w:val="20"/>
        </w:rPr>
      </w:pPr>
      <w:r w:rsidRPr="00D04A0E">
        <w:rPr>
          <w:szCs w:val="20"/>
        </w:rPr>
        <w:t>Chlorine cylinders filled with 65 kg liquid Cl2, suitable for drinking water, welded type with connecting and fixing devices, test pressure p = 35 bar with official certificate of the test;</w:t>
      </w:r>
    </w:p>
    <w:p w14:paraId="7D557679" w14:textId="77777777" w:rsidR="00D04A0E" w:rsidRPr="00D04A0E" w:rsidRDefault="00D04A0E" w:rsidP="00D04A0E">
      <w:pPr>
        <w:tabs>
          <w:tab w:val="left" w:pos="720"/>
          <w:tab w:val="num" w:pos="851"/>
        </w:tabs>
        <w:spacing w:before="30"/>
        <w:ind w:left="720" w:hanging="289"/>
        <w:jc w:val="lowKashida"/>
        <w:rPr>
          <w:szCs w:val="20"/>
        </w:rPr>
      </w:pPr>
      <w:r w:rsidRPr="00D04A0E">
        <w:rPr>
          <w:szCs w:val="20"/>
        </w:rPr>
        <w:t>Isolating valves for each cylinder;</w:t>
      </w:r>
    </w:p>
    <w:p w14:paraId="52AEF13F" w14:textId="77777777" w:rsidR="00D04A0E" w:rsidRPr="00D04A0E" w:rsidRDefault="00D04A0E" w:rsidP="00D04A0E">
      <w:pPr>
        <w:tabs>
          <w:tab w:val="left" w:pos="720"/>
          <w:tab w:val="num" w:pos="851"/>
        </w:tabs>
        <w:spacing w:before="30"/>
        <w:ind w:left="720" w:hanging="289"/>
        <w:jc w:val="lowKashida"/>
        <w:rPr>
          <w:szCs w:val="20"/>
        </w:rPr>
      </w:pPr>
      <w:r w:rsidRPr="00D04A0E">
        <w:rPr>
          <w:szCs w:val="20"/>
        </w:rPr>
        <w:t>Gas header from the cylinders to the chlorinators;</w:t>
      </w:r>
    </w:p>
    <w:p w14:paraId="1C69F04E" w14:textId="77777777" w:rsidR="00D04A0E" w:rsidRPr="00D04A0E" w:rsidRDefault="00D04A0E" w:rsidP="00D04A0E">
      <w:pPr>
        <w:tabs>
          <w:tab w:val="left" w:pos="720"/>
          <w:tab w:val="num" w:pos="851"/>
        </w:tabs>
        <w:spacing w:before="30"/>
        <w:ind w:left="720" w:hanging="289"/>
        <w:jc w:val="lowKashida"/>
        <w:rPr>
          <w:szCs w:val="20"/>
        </w:rPr>
      </w:pPr>
      <w:r w:rsidRPr="00D04A0E">
        <w:rPr>
          <w:szCs w:val="20"/>
        </w:rPr>
        <w:t>Automatic change-over switch for the un-interrupted supply of gas;</w:t>
      </w:r>
    </w:p>
    <w:p w14:paraId="2734A1D3" w14:textId="77777777" w:rsidR="00D04A0E" w:rsidRPr="00D04A0E" w:rsidRDefault="00D04A0E" w:rsidP="00D04A0E">
      <w:pPr>
        <w:tabs>
          <w:tab w:val="left" w:pos="720"/>
          <w:tab w:val="num" w:pos="851"/>
        </w:tabs>
        <w:spacing w:before="30"/>
        <w:ind w:left="720" w:hanging="289"/>
        <w:jc w:val="lowKashida"/>
        <w:rPr>
          <w:szCs w:val="20"/>
        </w:rPr>
      </w:pPr>
      <w:r w:rsidRPr="00D04A0E">
        <w:rPr>
          <w:szCs w:val="20"/>
        </w:rPr>
        <w:t>Filter and moisture separator;</w:t>
      </w:r>
    </w:p>
    <w:p w14:paraId="2930EC0D" w14:textId="77777777" w:rsidR="00D04A0E" w:rsidRPr="00D04A0E" w:rsidRDefault="00D04A0E" w:rsidP="00D04A0E">
      <w:pPr>
        <w:tabs>
          <w:tab w:val="left" w:pos="720"/>
          <w:tab w:val="num" w:pos="851"/>
        </w:tabs>
        <w:spacing w:before="30"/>
        <w:ind w:left="720" w:hanging="289"/>
        <w:jc w:val="lowKashida"/>
        <w:rPr>
          <w:szCs w:val="20"/>
        </w:rPr>
      </w:pPr>
      <w:r w:rsidRPr="00D04A0E">
        <w:rPr>
          <w:szCs w:val="20"/>
        </w:rPr>
        <w:t>Electrical heater in flow pipes ;</w:t>
      </w:r>
    </w:p>
    <w:p w14:paraId="54DC84BD" w14:textId="77777777" w:rsidR="00D04A0E" w:rsidRPr="00D04A0E" w:rsidRDefault="00D04A0E" w:rsidP="00D04A0E">
      <w:pPr>
        <w:tabs>
          <w:tab w:val="left" w:pos="720"/>
          <w:tab w:val="num" w:pos="851"/>
        </w:tabs>
        <w:spacing w:before="30"/>
        <w:ind w:left="720" w:hanging="289"/>
        <w:jc w:val="lowKashida"/>
        <w:rPr>
          <w:szCs w:val="20"/>
        </w:rPr>
      </w:pPr>
      <w:r w:rsidRPr="00D04A0E">
        <w:rPr>
          <w:szCs w:val="20"/>
        </w:rPr>
        <w:t>Emergency shut-off valve;</w:t>
      </w:r>
    </w:p>
    <w:p w14:paraId="2ADD3495" w14:textId="77777777" w:rsidR="00D04A0E" w:rsidRPr="00D04A0E" w:rsidRDefault="00D04A0E" w:rsidP="00D04A0E">
      <w:pPr>
        <w:tabs>
          <w:tab w:val="left" w:pos="720"/>
          <w:tab w:val="num" w:pos="851"/>
        </w:tabs>
        <w:spacing w:before="30"/>
        <w:ind w:left="720" w:hanging="289"/>
        <w:jc w:val="lowKashida"/>
        <w:rPr>
          <w:szCs w:val="20"/>
        </w:rPr>
      </w:pPr>
      <w:r w:rsidRPr="00D04A0E">
        <w:rPr>
          <w:szCs w:val="20"/>
        </w:rPr>
        <w:t>Pressure reducing valve with pressure gauges and strainer;</w:t>
      </w:r>
    </w:p>
    <w:p w14:paraId="0336FD84" w14:textId="77777777" w:rsidR="00D04A0E" w:rsidRPr="00D04A0E" w:rsidRDefault="00D04A0E" w:rsidP="00D04A0E">
      <w:pPr>
        <w:tabs>
          <w:tab w:val="left" w:pos="720"/>
          <w:tab w:val="num" w:pos="851"/>
        </w:tabs>
        <w:spacing w:before="30"/>
        <w:ind w:left="720" w:hanging="289"/>
        <w:jc w:val="lowKashida"/>
        <w:rPr>
          <w:szCs w:val="20"/>
        </w:rPr>
      </w:pPr>
      <w:r w:rsidRPr="00D04A0E">
        <w:rPr>
          <w:szCs w:val="20"/>
        </w:rPr>
        <w:t>Safety vent valve with outgoing pipe ending inside the reservoir;</w:t>
      </w:r>
    </w:p>
    <w:p w14:paraId="6FA86C12" w14:textId="77777777" w:rsidR="00D04A0E" w:rsidRPr="00D04A0E" w:rsidRDefault="00D04A0E" w:rsidP="00D04A0E">
      <w:pPr>
        <w:tabs>
          <w:tab w:val="left" w:pos="720"/>
          <w:tab w:val="num" w:pos="851"/>
        </w:tabs>
        <w:spacing w:before="30"/>
        <w:ind w:left="720" w:hanging="289"/>
        <w:jc w:val="lowKashida"/>
        <w:rPr>
          <w:szCs w:val="20"/>
        </w:rPr>
      </w:pPr>
      <w:r w:rsidRPr="00D04A0E">
        <w:rPr>
          <w:szCs w:val="20"/>
        </w:rPr>
        <w:t>Vacuum regulating valve and vacuum safety valve;</w:t>
      </w:r>
    </w:p>
    <w:p w14:paraId="2B46D472" w14:textId="77777777" w:rsidR="00D04A0E" w:rsidRPr="00D04A0E" w:rsidRDefault="00D04A0E" w:rsidP="00D04A0E">
      <w:pPr>
        <w:tabs>
          <w:tab w:val="left" w:pos="720"/>
          <w:tab w:val="num" w:pos="851"/>
        </w:tabs>
        <w:spacing w:before="30"/>
        <w:ind w:left="720" w:hanging="289"/>
        <w:jc w:val="lowKashida"/>
        <w:rPr>
          <w:szCs w:val="20"/>
        </w:rPr>
      </w:pPr>
      <w:r w:rsidRPr="00D04A0E">
        <w:rPr>
          <w:szCs w:val="20"/>
        </w:rPr>
        <w:t xml:space="preserve">Control panel of the protecting class IP55 for the power supply and the controlling of the components installed outside the chlorine storage room including the caustic alarm and the alarm light; </w:t>
      </w:r>
    </w:p>
    <w:p w14:paraId="5750E52A" w14:textId="77777777" w:rsidR="00D04A0E" w:rsidRPr="00D04A0E" w:rsidRDefault="00D04A0E" w:rsidP="00D04A0E">
      <w:pPr>
        <w:tabs>
          <w:tab w:val="left" w:pos="720"/>
          <w:tab w:val="num" w:pos="851"/>
        </w:tabs>
        <w:spacing w:before="30"/>
        <w:ind w:left="720" w:hanging="289"/>
        <w:jc w:val="lowKashida"/>
        <w:rPr>
          <w:szCs w:val="20"/>
        </w:rPr>
      </w:pPr>
      <w:r w:rsidRPr="00D04A0E">
        <w:rPr>
          <w:szCs w:val="20"/>
        </w:rPr>
        <w:lastRenderedPageBreak/>
        <w:t>Power cable and control cable within the chlorine storage room including the caustic alarm and the alarm light which are installed externally and</w:t>
      </w:r>
    </w:p>
    <w:p w14:paraId="55746E99" w14:textId="2D58F8BC" w:rsidR="00D04A0E" w:rsidRDefault="00D04A0E" w:rsidP="00D04A0E">
      <w:pPr>
        <w:tabs>
          <w:tab w:val="left" w:pos="720"/>
          <w:tab w:val="num" w:pos="851"/>
        </w:tabs>
        <w:spacing w:before="30"/>
        <w:ind w:left="720" w:hanging="289"/>
        <w:jc w:val="lowKashida"/>
        <w:rPr>
          <w:szCs w:val="20"/>
        </w:rPr>
      </w:pPr>
      <w:r w:rsidRPr="00D04A0E">
        <w:rPr>
          <w:szCs w:val="20"/>
        </w:rPr>
        <w:t>Gas detector nozzle.</w:t>
      </w:r>
    </w:p>
    <w:p w14:paraId="494B0D47" w14:textId="77777777" w:rsidR="00395368" w:rsidRPr="00D04A0E" w:rsidRDefault="00395368" w:rsidP="00D04A0E">
      <w:pPr>
        <w:tabs>
          <w:tab w:val="left" w:pos="720"/>
          <w:tab w:val="num" w:pos="851"/>
        </w:tabs>
        <w:spacing w:before="30"/>
        <w:ind w:left="720" w:hanging="289"/>
        <w:jc w:val="lowKashida"/>
        <w:rPr>
          <w:szCs w:val="20"/>
        </w:rPr>
      </w:pPr>
    </w:p>
    <w:p w14:paraId="6EC3C476" w14:textId="5A6F122B" w:rsidR="00D04A0E" w:rsidRPr="00395368" w:rsidRDefault="00D04A0E" w:rsidP="00395368">
      <w:pPr>
        <w:ind w:left="720"/>
        <w:rPr>
          <w:b/>
          <w:bCs/>
        </w:rPr>
      </w:pPr>
      <w:bookmarkStart w:id="519" w:name="_Toc459836352"/>
      <w:bookmarkStart w:id="520" w:name="_Toc460043492"/>
      <w:bookmarkStart w:id="521" w:name="_Toc460044000"/>
      <w:bookmarkStart w:id="522" w:name="_Toc460045016"/>
      <w:r w:rsidRPr="00395368">
        <w:rPr>
          <w:b/>
          <w:bCs/>
        </w:rPr>
        <w:t>2.1.2</w:t>
      </w:r>
      <w:r w:rsidRPr="00395368">
        <w:rPr>
          <w:b/>
          <w:bCs/>
        </w:rPr>
        <w:tab/>
        <w:t>Chlorine Storage - Control</w:t>
      </w:r>
      <w:bookmarkEnd w:id="519"/>
      <w:bookmarkEnd w:id="520"/>
      <w:bookmarkEnd w:id="521"/>
      <w:bookmarkEnd w:id="522"/>
    </w:p>
    <w:p w14:paraId="6754DDBF" w14:textId="77777777" w:rsidR="00D04A0E" w:rsidRPr="00D04A0E" w:rsidRDefault="00D04A0E" w:rsidP="00D04A0E">
      <w:pPr>
        <w:ind w:left="720"/>
        <w:jc w:val="lowKashida"/>
        <w:rPr>
          <w:szCs w:val="20"/>
        </w:rPr>
      </w:pPr>
      <w:r w:rsidRPr="00395368">
        <w:rPr>
          <w:b/>
          <w:bCs/>
        </w:rPr>
        <w:t>The pressure of the duty cylinder(s) is measured continuously. If the pressure drops to a pre-</w:t>
      </w:r>
      <w:r w:rsidRPr="00D04A0E">
        <w:rPr>
          <w:szCs w:val="20"/>
        </w:rPr>
        <w:t xml:space="preserve">determined value, a </w:t>
      </w:r>
      <w:proofErr w:type="spellStart"/>
      <w:r w:rsidRPr="00D04A0E">
        <w:rPr>
          <w:szCs w:val="20"/>
        </w:rPr>
        <w:t>change over</w:t>
      </w:r>
      <w:proofErr w:type="spellEnd"/>
      <w:r w:rsidRPr="00D04A0E">
        <w:rPr>
          <w:szCs w:val="20"/>
        </w:rPr>
        <w:t xml:space="preserve"> switch links the stand-by unit to the feeding line and triggers an alarm that the empty cylinders should be replaced by the personnel.</w:t>
      </w:r>
    </w:p>
    <w:p w14:paraId="3DCBE465" w14:textId="5F49337C" w:rsidR="00D04A0E" w:rsidRDefault="00D04A0E" w:rsidP="00D04A0E">
      <w:pPr>
        <w:ind w:left="720"/>
        <w:jc w:val="lowKashida"/>
        <w:rPr>
          <w:szCs w:val="20"/>
        </w:rPr>
      </w:pPr>
      <w:r w:rsidRPr="00D04A0E">
        <w:rPr>
          <w:szCs w:val="20"/>
        </w:rPr>
        <w:t>A spring loaded emergency shut-off valve shall be provided upstream of the pressure reducing valve to close the storage system when the gas alarm is activated.</w:t>
      </w:r>
    </w:p>
    <w:p w14:paraId="3B9786FC" w14:textId="77777777" w:rsidR="00395368" w:rsidRPr="00D04A0E" w:rsidRDefault="00395368" w:rsidP="00D04A0E">
      <w:pPr>
        <w:ind w:left="720"/>
        <w:jc w:val="lowKashida"/>
        <w:rPr>
          <w:szCs w:val="20"/>
        </w:rPr>
      </w:pPr>
    </w:p>
    <w:p w14:paraId="5205C1C5" w14:textId="0E1C24C5" w:rsidR="00D04A0E" w:rsidRPr="00395368" w:rsidRDefault="00D04A0E" w:rsidP="00395368">
      <w:pPr>
        <w:ind w:left="720"/>
        <w:rPr>
          <w:b/>
          <w:bCs/>
        </w:rPr>
      </w:pPr>
      <w:bookmarkStart w:id="523" w:name="_Toc459836353"/>
      <w:bookmarkStart w:id="524" w:name="_Toc460043493"/>
      <w:bookmarkStart w:id="525" w:name="_Toc460044001"/>
      <w:bookmarkStart w:id="526" w:name="_Toc460045017"/>
      <w:r w:rsidRPr="00395368">
        <w:rPr>
          <w:b/>
          <w:bCs/>
        </w:rPr>
        <w:t>2.1.3</w:t>
      </w:r>
      <w:r w:rsidRPr="00395368">
        <w:rPr>
          <w:b/>
          <w:bCs/>
        </w:rPr>
        <w:tab/>
        <w:t>Chlorine Feeding Room - Equipment</w:t>
      </w:r>
      <w:bookmarkEnd w:id="523"/>
      <w:bookmarkEnd w:id="524"/>
      <w:bookmarkEnd w:id="525"/>
      <w:bookmarkEnd w:id="526"/>
    </w:p>
    <w:p w14:paraId="41E77C8E" w14:textId="77777777" w:rsidR="00D04A0E" w:rsidRPr="00D04A0E" w:rsidRDefault="00D04A0E" w:rsidP="00D04A0E">
      <w:pPr>
        <w:ind w:left="720"/>
        <w:jc w:val="lowKashida"/>
        <w:rPr>
          <w:szCs w:val="20"/>
        </w:rPr>
      </w:pPr>
      <w:r w:rsidRPr="00D04A0E">
        <w:rPr>
          <w:szCs w:val="20"/>
        </w:rPr>
        <w:t>The following equipment is to be supplied, installed and tested; the material to connect and to fix the equipment is included:</w:t>
      </w:r>
    </w:p>
    <w:p w14:paraId="68A23331" w14:textId="77777777" w:rsidR="00D04A0E" w:rsidRPr="00D04A0E" w:rsidRDefault="00D04A0E" w:rsidP="00D04A0E">
      <w:pPr>
        <w:tabs>
          <w:tab w:val="left" w:pos="720"/>
          <w:tab w:val="num" w:pos="851"/>
        </w:tabs>
        <w:spacing w:before="30"/>
        <w:ind w:left="720" w:firstLine="90"/>
        <w:jc w:val="lowKashida"/>
        <w:rPr>
          <w:szCs w:val="20"/>
        </w:rPr>
      </w:pPr>
      <w:r w:rsidRPr="00D04A0E">
        <w:rPr>
          <w:szCs w:val="20"/>
        </w:rPr>
        <w:t xml:space="preserve">Chlorinator(s) </w:t>
      </w:r>
    </w:p>
    <w:p w14:paraId="3192D650" w14:textId="77777777" w:rsidR="00D04A0E" w:rsidRPr="00D04A0E" w:rsidRDefault="00D04A0E" w:rsidP="00D04A0E">
      <w:pPr>
        <w:tabs>
          <w:tab w:val="left" w:pos="720"/>
          <w:tab w:val="num" w:pos="851"/>
        </w:tabs>
        <w:spacing w:before="30"/>
        <w:ind w:left="720" w:firstLine="90"/>
        <w:jc w:val="lowKashida"/>
        <w:rPr>
          <w:szCs w:val="20"/>
        </w:rPr>
      </w:pPr>
      <w:r w:rsidRPr="00D04A0E">
        <w:rPr>
          <w:szCs w:val="20"/>
        </w:rPr>
        <w:t xml:space="preserve">Injector(s) </w:t>
      </w:r>
    </w:p>
    <w:p w14:paraId="69348A09" w14:textId="77777777" w:rsidR="00D04A0E" w:rsidRPr="00D04A0E" w:rsidRDefault="00D04A0E" w:rsidP="00D04A0E">
      <w:pPr>
        <w:tabs>
          <w:tab w:val="left" w:pos="720"/>
          <w:tab w:val="num" w:pos="851"/>
        </w:tabs>
        <w:spacing w:before="30"/>
        <w:ind w:left="720" w:firstLine="90"/>
        <w:jc w:val="lowKashida"/>
        <w:rPr>
          <w:szCs w:val="20"/>
        </w:rPr>
      </w:pPr>
      <w:r w:rsidRPr="00D04A0E">
        <w:rPr>
          <w:szCs w:val="20"/>
        </w:rPr>
        <w:t>Control panel of the protecting class IP55, for the power supply and the controlling of the components installed within the chlorine feeding room; and</w:t>
      </w:r>
    </w:p>
    <w:p w14:paraId="1FA06658" w14:textId="418F6D00" w:rsidR="00D04A0E" w:rsidRDefault="00D04A0E" w:rsidP="00D04A0E">
      <w:pPr>
        <w:tabs>
          <w:tab w:val="left" w:pos="720"/>
          <w:tab w:val="num" w:pos="851"/>
        </w:tabs>
        <w:spacing w:before="30"/>
        <w:ind w:left="720" w:firstLine="90"/>
        <w:jc w:val="lowKashida"/>
        <w:rPr>
          <w:szCs w:val="20"/>
        </w:rPr>
      </w:pPr>
      <w:r w:rsidRPr="00D04A0E">
        <w:rPr>
          <w:szCs w:val="20"/>
        </w:rPr>
        <w:t>Power cable and control cable within the chlorine feeding room.</w:t>
      </w:r>
    </w:p>
    <w:p w14:paraId="36557D2E" w14:textId="77777777" w:rsidR="00395368" w:rsidRPr="00D04A0E" w:rsidRDefault="00395368" w:rsidP="00D04A0E">
      <w:pPr>
        <w:tabs>
          <w:tab w:val="left" w:pos="720"/>
          <w:tab w:val="num" w:pos="851"/>
        </w:tabs>
        <w:spacing w:before="30"/>
        <w:ind w:left="720" w:firstLine="90"/>
        <w:jc w:val="lowKashida"/>
        <w:rPr>
          <w:szCs w:val="20"/>
        </w:rPr>
      </w:pPr>
    </w:p>
    <w:p w14:paraId="67830719" w14:textId="72157D24" w:rsidR="00D04A0E" w:rsidRPr="00395368" w:rsidRDefault="00D04A0E" w:rsidP="00395368">
      <w:pPr>
        <w:ind w:left="720"/>
        <w:rPr>
          <w:b/>
          <w:bCs/>
        </w:rPr>
      </w:pPr>
      <w:bookmarkStart w:id="527" w:name="_Toc459836354"/>
      <w:bookmarkStart w:id="528" w:name="_Toc460043494"/>
      <w:bookmarkStart w:id="529" w:name="_Toc460044002"/>
      <w:bookmarkStart w:id="530" w:name="_Toc460045018"/>
      <w:r w:rsidRPr="00395368">
        <w:rPr>
          <w:b/>
          <w:bCs/>
        </w:rPr>
        <w:t>2.1.4</w:t>
      </w:r>
      <w:r w:rsidRPr="00395368">
        <w:rPr>
          <w:b/>
          <w:bCs/>
        </w:rPr>
        <w:tab/>
        <w:t>Chlorinators</w:t>
      </w:r>
      <w:bookmarkEnd w:id="527"/>
      <w:bookmarkEnd w:id="528"/>
      <w:bookmarkEnd w:id="529"/>
      <w:bookmarkEnd w:id="530"/>
    </w:p>
    <w:p w14:paraId="28B42EB6" w14:textId="77777777" w:rsidR="00D04A0E" w:rsidRPr="00D04A0E" w:rsidRDefault="00D04A0E" w:rsidP="00D04A0E">
      <w:pPr>
        <w:ind w:left="720"/>
        <w:jc w:val="lowKashida"/>
        <w:rPr>
          <w:szCs w:val="20"/>
        </w:rPr>
      </w:pPr>
      <w:r w:rsidRPr="00D04A0E">
        <w:rPr>
          <w:szCs w:val="20"/>
        </w:rPr>
        <w:t xml:space="preserve">Chlorinators shall be of the modular, V-notch, vacuum operated type, housed in free standing cubicles. The chlorinators shall be operated in conjunction with motive water and each chlorinator shall be complete with its injector unit, manifold gas inlet, vent and drain lines. Chlorine rate control valves shall be suitable for manual or automatic control to give flow rates within </w:t>
      </w:r>
      <w:r w:rsidRPr="00D04A0E">
        <w:rPr>
          <w:szCs w:val="20"/>
        </w:rPr>
        <w:sym w:font="Symbol" w:char="F0B1"/>
      </w:r>
      <w:r w:rsidRPr="00D04A0E">
        <w:rPr>
          <w:szCs w:val="20"/>
        </w:rPr>
        <w:t> 4% of the set point. The mechanism for manual control shall act directly on the gas rate control valve.</w:t>
      </w:r>
    </w:p>
    <w:p w14:paraId="2370D3C9" w14:textId="77777777" w:rsidR="00D04A0E" w:rsidRPr="00D04A0E" w:rsidRDefault="00D04A0E" w:rsidP="00D04A0E">
      <w:pPr>
        <w:ind w:left="720"/>
        <w:jc w:val="lowKashida"/>
        <w:rPr>
          <w:szCs w:val="20"/>
        </w:rPr>
      </w:pPr>
      <w:r w:rsidRPr="00D04A0E">
        <w:rPr>
          <w:szCs w:val="20"/>
        </w:rPr>
        <w:t xml:space="preserve">The chlorinator shall also be complete with a flowmeter having a 20:1 range, differential pressure regulator and vacuum/pressure relief devices. Gauges shall be provided to indicate gas pressure and injector vacuum. The vacuum gauge shall be fitted with alarm contacts to initiate and alarm on high or low vacuum. </w:t>
      </w:r>
    </w:p>
    <w:p w14:paraId="3A798D6D" w14:textId="08B021EF" w:rsidR="00D04A0E" w:rsidRDefault="00D04A0E" w:rsidP="00D04A0E">
      <w:pPr>
        <w:ind w:left="720"/>
        <w:jc w:val="lowKashida"/>
        <w:rPr>
          <w:szCs w:val="20"/>
        </w:rPr>
      </w:pPr>
      <w:r w:rsidRPr="00D04A0E">
        <w:rPr>
          <w:szCs w:val="20"/>
        </w:rPr>
        <w:t>The chlorinator gas inlet shall be fitted with thermostatically controlled element heaters.</w:t>
      </w:r>
    </w:p>
    <w:p w14:paraId="68128798" w14:textId="77777777" w:rsidR="00395368" w:rsidRPr="00D04A0E" w:rsidRDefault="00395368" w:rsidP="00D04A0E">
      <w:pPr>
        <w:ind w:left="720"/>
        <w:jc w:val="lowKashida"/>
        <w:rPr>
          <w:szCs w:val="20"/>
        </w:rPr>
      </w:pPr>
    </w:p>
    <w:p w14:paraId="64336C68" w14:textId="24EDEE4F" w:rsidR="00D04A0E" w:rsidRPr="00395368" w:rsidRDefault="00D04A0E" w:rsidP="00395368">
      <w:pPr>
        <w:ind w:left="720"/>
        <w:rPr>
          <w:b/>
          <w:bCs/>
        </w:rPr>
      </w:pPr>
      <w:bookmarkStart w:id="531" w:name="_Toc459836356"/>
      <w:bookmarkStart w:id="532" w:name="_Toc460043496"/>
      <w:bookmarkStart w:id="533" w:name="_Toc460044004"/>
      <w:bookmarkStart w:id="534" w:name="_Toc460045020"/>
      <w:r w:rsidRPr="00395368">
        <w:rPr>
          <w:b/>
          <w:bCs/>
        </w:rPr>
        <w:t>2.1.5</w:t>
      </w:r>
      <w:r w:rsidRPr="00395368">
        <w:rPr>
          <w:b/>
          <w:bCs/>
        </w:rPr>
        <w:tab/>
        <w:t>Operating Water Pipes</w:t>
      </w:r>
      <w:bookmarkEnd w:id="531"/>
      <w:bookmarkEnd w:id="532"/>
      <w:bookmarkEnd w:id="533"/>
      <w:bookmarkEnd w:id="534"/>
    </w:p>
    <w:p w14:paraId="23D2BB82" w14:textId="170F3B24" w:rsidR="00D04A0E" w:rsidRDefault="00D04A0E" w:rsidP="00D04A0E">
      <w:pPr>
        <w:ind w:left="720"/>
        <w:jc w:val="lowKashida"/>
        <w:rPr>
          <w:szCs w:val="20"/>
        </w:rPr>
      </w:pPr>
      <w:r w:rsidRPr="00D04A0E">
        <w:rPr>
          <w:szCs w:val="20"/>
        </w:rPr>
        <w:t>The operating water pipe as shown on the drawings leads from the connection at the main water pipe to the injector and to the diffuser, which is connected to the main water pipe. The valves to be included are shown in the PI-diagram and designed for a nominal pressure of 6 bar.</w:t>
      </w:r>
    </w:p>
    <w:p w14:paraId="3E5C848F" w14:textId="77777777" w:rsidR="00395368" w:rsidRPr="00D04A0E" w:rsidRDefault="00395368" w:rsidP="00D04A0E">
      <w:pPr>
        <w:ind w:left="720"/>
        <w:jc w:val="lowKashida"/>
        <w:rPr>
          <w:szCs w:val="20"/>
        </w:rPr>
      </w:pPr>
    </w:p>
    <w:p w14:paraId="66702904" w14:textId="02FBD582" w:rsidR="00D04A0E" w:rsidRPr="00395368" w:rsidRDefault="00D04A0E" w:rsidP="00395368">
      <w:pPr>
        <w:ind w:left="720"/>
        <w:rPr>
          <w:b/>
          <w:bCs/>
        </w:rPr>
      </w:pPr>
      <w:bookmarkStart w:id="535" w:name="_Toc459836357"/>
      <w:bookmarkStart w:id="536" w:name="_Toc460043497"/>
      <w:bookmarkStart w:id="537" w:name="_Toc460044005"/>
      <w:bookmarkStart w:id="538" w:name="_Toc460045021"/>
      <w:r w:rsidRPr="00395368">
        <w:rPr>
          <w:b/>
          <w:bCs/>
        </w:rPr>
        <w:t>2.1.6</w:t>
      </w:r>
      <w:r w:rsidRPr="00395368">
        <w:rPr>
          <w:b/>
          <w:bCs/>
        </w:rPr>
        <w:tab/>
        <w:t>Injectors</w:t>
      </w:r>
      <w:bookmarkEnd w:id="535"/>
      <w:bookmarkEnd w:id="536"/>
      <w:bookmarkEnd w:id="537"/>
      <w:bookmarkEnd w:id="538"/>
    </w:p>
    <w:p w14:paraId="77E26088" w14:textId="5689F080" w:rsidR="00D04A0E" w:rsidRDefault="00D04A0E" w:rsidP="00D04A0E">
      <w:pPr>
        <w:spacing w:before="240"/>
        <w:ind w:left="709"/>
        <w:jc w:val="lowKashida"/>
        <w:rPr>
          <w:szCs w:val="20"/>
        </w:rPr>
      </w:pPr>
      <w:bookmarkStart w:id="539" w:name="_Toc459836358"/>
      <w:bookmarkStart w:id="540" w:name="_Toc460043498"/>
      <w:bookmarkStart w:id="541" w:name="_Toc460044006"/>
      <w:bookmarkStart w:id="542" w:name="_Toc460045022"/>
      <w:r w:rsidRPr="00D04A0E">
        <w:rPr>
          <w:szCs w:val="20"/>
        </w:rPr>
        <w:t xml:space="preserve">One injector unit shall be provided for each chlorinator. The pipework shall connect each injector to the chlorinator. The injector shall be fitted with a check valve. A secondary check valve shall be provided in the chlorine line. Pressure gauges shall be fitted to both the motive water and chlorine solution lines on each injector system. </w:t>
      </w:r>
    </w:p>
    <w:p w14:paraId="04DC2FBA" w14:textId="02EB45FC" w:rsidR="00395368" w:rsidRDefault="00395368" w:rsidP="00D04A0E">
      <w:pPr>
        <w:spacing w:before="240"/>
        <w:ind w:left="709"/>
        <w:jc w:val="lowKashida"/>
        <w:rPr>
          <w:szCs w:val="20"/>
        </w:rPr>
      </w:pPr>
    </w:p>
    <w:p w14:paraId="16E88F5E" w14:textId="77777777" w:rsidR="00395368" w:rsidRPr="00D04A0E" w:rsidRDefault="00395368" w:rsidP="00D04A0E">
      <w:pPr>
        <w:spacing w:before="240"/>
        <w:ind w:left="709"/>
        <w:jc w:val="lowKashida"/>
        <w:rPr>
          <w:szCs w:val="20"/>
        </w:rPr>
      </w:pPr>
    </w:p>
    <w:p w14:paraId="429E38B1" w14:textId="41DFD57E" w:rsidR="00D04A0E" w:rsidRPr="00395368" w:rsidRDefault="00D04A0E" w:rsidP="00395368">
      <w:pPr>
        <w:ind w:left="720"/>
        <w:rPr>
          <w:b/>
          <w:bCs/>
        </w:rPr>
      </w:pPr>
      <w:r w:rsidRPr="00395368">
        <w:rPr>
          <w:b/>
          <w:bCs/>
        </w:rPr>
        <w:t>2.1.7</w:t>
      </w:r>
      <w:r w:rsidRPr="00395368">
        <w:rPr>
          <w:b/>
          <w:bCs/>
        </w:rPr>
        <w:tab/>
        <w:t>Diffusers</w:t>
      </w:r>
      <w:bookmarkEnd w:id="539"/>
      <w:bookmarkEnd w:id="540"/>
      <w:bookmarkEnd w:id="541"/>
      <w:bookmarkEnd w:id="542"/>
    </w:p>
    <w:p w14:paraId="4AF1BEBC" w14:textId="77777777" w:rsidR="00D04A0E" w:rsidRPr="00D04A0E" w:rsidRDefault="00D04A0E" w:rsidP="00D04A0E">
      <w:pPr>
        <w:ind w:left="720"/>
        <w:jc w:val="lowKashida"/>
        <w:rPr>
          <w:szCs w:val="20"/>
        </w:rPr>
      </w:pPr>
      <w:r w:rsidRPr="00D04A0E">
        <w:rPr>
          <w:szCs w:val="20"/>
        </w:rPr>
        <w:lastRenderedPageBreak/>
        <w:t>Chlorine solution diffusers shall be installed in the rising mains before discharge into the reservoirs.</w:t>
      </w:r>
    </w:p>
    <w:p w14:paraId="372F035F" w14:textId="72D0D32D" w:rsidR="00D04A0E" w:rsidRDefault="00D04A0E" w:rsidP="00D04A0E">
      <w:pPr>
        <w:ind w:left="720"/>
        <w:jc w:val="lowKashida"/>
        <w:rPr>
          <w:szCs w:val="20"/>
        </w:rPr>
      </w:pPr>
      <w:r w:rsidRPr="00D04A0E">
        <w:rPr>
          <w:szCs w:val="20"/>
        </w:rPr>
        <w:t>Diffusers shall be horizontal perforated pipes fabricated from uPVC, suitable for installation and operation in the mains and shall be complete with all fixings. It must be possible to remove the diffuser from its installation without having to divert the flow.</w:t>
      </w:r>
    </w:p>
    <w:p w14:paraId="504267DF" w14:textId="77777777" w:rsidR="00395368" w:rsidRPr="00D04A0E" w:rsidRDefault="00395368" w:rsidP="00D04A0E">
      <w:pPr>
        <w:ind w:left="720"/>
        <w:jc w:val="lowKashida"/>
        <w:rPr>
          <w:szCs w:val="20"/>
        </w:rPr>
      </w:pPr>
    </w:p>
    <w:p w14:paraId="21A11B85" w14:textId="355672AB" w:rsidR="00D04A0E" w:rsidRPr="00395368" w:rsidRDefault="00D04A0E" w:rsidP="00395368">
      <w:pPr>
        <w:ind w:left="720"/>
        <w:rPr>
          <w:b/>
          <w:bCs/>
        </w:rPr>
      </w:pPr>
      <w:bookmarkStart w:id="543" w:name="_Toc452605005"/>
      <w:bookmarkStart w:id="544" w:name="_Toc459834137"/>
      <w:bookmarkStart w:id="545" w:name="_Toc459836359"/>
      <w:bookmarkStart w:id="546" w:name="_Toc460042620"/>
      <w:bookmarkStart w:id="547" w:name="_Toc460043499"/>
      <w:bookmarkStart w:id="548" w:name="_Toc460044007"/>
      <w:bookmarkStart w:id="549" w:name="_Toc460045023"/>
      <w:bookmarkStart w:id="550" w:name="_Toc461031480"/>
      <w:bookmarkStart w:id="551" w:name="_Toc464288990"/>
      <w:r w:rsidRPr="00395368">
        <w:rPr>
          <w:b/>
          <w:bCs/>
        </w:rPr>
        <w:t>2.1.8</w:t>
      </w:r>
      <w:r w:rsidRPr="00395368">
        <w:rPr>
          <w:b/>
          <w:bCs/>
        </w:rPr>
        <w:tab/>
        <w:t>Electrical Power Supply</w:t>
      </w:r>
      <w:bookmarkEnd w:id="543"/>
      <w:bookmarkEnd w:id="544"/>
      <w:bookmarkEnd w:id="545"/>
      <w:bookmarkEnd w:id="546"/>
      <w:bookmarkEnd w:id="547"/>
      <w:bookmarkEnd w:id="548"/>
      <w:bookmarkEnd w:id="549"/>
      <w:bookmarkEnd w:id="550"/>
      <w:bookmarkEnd w:id="551"/>
    </w:p>
    <w:p w14:paraId="3CA98626" w14:textId="1E97C00A" w:rsidR="00D04A0E" w:rsidRDefault="00D04A0E" w:rsidP="00D04A0E">
      <w:pPr>
        <w:ind w:left="720"/>
        <w:jc w:val="lowKashida"/>
        <w:rPr>
          <w:szCs w:val="20"/>
        </w:rPr>
      </w:pPr>
      <w:r w:rsidRPr="00D04A0E">
        <w:rPr>
          <w:szCs w:val="20"/>
        </w:rPr>
        <w:t>The control panel of the chlorine storage room and the control panel of the chlorine feeding room are fed with a 400 Volt, 50 HZ, 3 Phase supply by two separate cables from the distribution panel of the pumping room. The distribution of the electrical energy for the chlorine plant will be achieved by the control panels described elsewhere in these specifications.</w:t>
      </w:r>
    </w:p>
    <w:p w14:paraId="3EAEF3EF" w14:textId="77777777" w:rsidR="00395368" w:rsidRPr="00D04A0E" w:rsidRDefault="00395368" w:rsidP="00D04A0E">
      <w:pPr>
        <w:ind w:left="720"/>
        <w:jc w:val="lowKashida"/>
        <w:rPr>
          <w:szCs w:val="20"/>
        </w:rPr>
      </w:pPr>
    </w:p>
    <w:p w14:paraId="4E8C288F" w14:textId="43DF6EA5" w:rsidR="00D04A0E" w:rsidRPr="00395368" w:rsidRDefault="00D04A0E" w:rsidP="00395368">
      <w:pPr>
        <w:ind w:left="720"/>
        <w:rPr>
          <w:b/>
          <w:bCs/>
        </w:rPr>
      </w:pPr>
      <w:bookmarkStart w:id="552" w:name="_Toc459836361"/>
      <w:bookmarkStart w:id="553" w:name="_Toc460043501"/>
      <w:bookmarkStart w:id="554" w:name="_Toc460044009"/>
      <w:bookmarkStart w:id="555" w:name="_Toc460045025"/>
      <w:r w:rsidRPr="00395368">
        <w:rPr>
          <w:b/>
          <w:bCs/>
        </w:rPr>
        <w:t>2.1.9</w:t>
      </w:r>
      <w:r w:rsidRPr="00395368">
        <w:rPr>
          <w:b/>
          <w:bCs/>
        </w:rPr>
        <w:tab/>
        <w:t>Gas Leakage Monitoring and Alarm Equipment</w:t>
      </w:r>
      <w:bookmarkEnd w:id="552"/>
      <w:bookmarkEnd w:id="553"/>
      <w:bookmarkEnd w:id="554"/>
      <w:bookmarkEnd w:id="555"/>
    </w:p>
    <w:p w14:paraId="71FCDE19" w14:textId="3EFC30DB" w:rsidR="00D04A0E" w:rsidRDefault="00D04A0E" w:rsidP="00D04A0E">
      <w:pPr>
        <w:ind w:left="720"/>
        <w:jc w:val="lowKashida"/>
        <w:rPr>
          <w:szCs w:val="20"/>
        </w:rPr>
      </w:pPr>
      <w:r w:rsidRPr="00D04A0E">
        <w:rPr>
          <w:szCs w:val="20"/>
        </w:rPr>
        <w:t xml:space="preserve">A wall mounted gas monitoring unit is to be provided in each feeding room connected to two sensors, one in the feeding room and the other one in the storage room. Contacts at the monitoring unit will </w:t>
      </w:r>
      <w:proofErr w:type="spellStart"/>
      <w:r w:rsidRPr="00D04A0E">
        <w:rPr>
          <w:szCs w:val="20"/>
        </w:rPr>
        <w:t>effect</w:t>
      </w:r>
      <w:proofErr w:type="spellEnd"/>
      <w:r w:rsidRPr="00D04A0E">
        <w:rPr>
          <w:szCs w:val="20"/>
        </w:rPr>
        <w:t xml:space="preserve"> the procedure described below:</w:t>
      </w:r>
    </w:p>
    <w:p w14:paraId="6BEB28CF" w14:textId="77777777" w:rsidR="00395368" w:rsidRPr="00D04A0E" w:rsidRDefault="00395368" w:rsidP="00D04A0E">
      <w:pPr>
        <w:ind w:left="720"/>
        <w:jc w:val="lowKashida"/>
        <w:rPr>
          <w:szCs w:val="20"/>
        </w:rPr>
      </w:pPr>
    </w:p>
    <w:p w14:paraId="0CE1515B" w14:textId="77777777" w:rsidR="00D04A0E" w:rsidRPr="00395368" w:rsidRDefault="00D04A0E" w:rsidP="00395368">
      <w:pPr>
        <w:ind w:left="720"/>
        <w:rPr>
          <w:b/>
          <w:bCs/>
        </w:rPr>
      </w:pPr>
      <w:r w:rsidRPr="00395368">
        <w:rPr>
          <w:b/>
          <w:bCs/>
        </w:rPr>
        <w:t>First Alarm:</w:t>
      </w:r>
    </w:p>
    <w:p w14:paraId="3AFAD5AB" w14:textId="77777777" w:rsidR="00D04A0E" w:rsidRPr="00D04A0E" w:rsidRDefault="00D04A0E" w:rsidP="00D04A0E">
      <w:pPr>
        <w:ind w:left="720"/>
        <w:jc w:val="lowKashida"/>
        <w:rPr>
          <w:szCs w:val="20"/>
        </w:rPr>
      </w:pPr>
      <w:r w:rsidRPr="00D04A0E">
        <w:rPr>
          <w:szCs w:val="20"/>
        </w:rPr>
        <w:t>Should the concentration of chlorine in the atmosphere reach a level of 5 ppm, the fume detector shall initiate:</w:t>
      </w:r>
    </w:p>
    <w:p w14:paraId="43E3D125" w14:textId="77777777" w:rsidR="00D04A0E" w:rsidRPr="00D04A0E" w:rsidRDefault="00D04A0E" w:rsidP="00D04A0E">
      <w:pPr>
        <w:tabs>
          <w:tab w:val="left" w:pos="720"/>
          <w:tab w:val="num" w:pos="851"/>
        </w:tabs>
        <w:spacing w:before="30"/>
        <w:ind w:left="720" w:hanging="289"/>
        <w:jc w:val="lowKashida"/>
        <w:rPr>
          <w:szCs w:val="20"/>
        </w:rPr>
      </w:pPr>
      <w:r w:rsidRPr="00D04A0E">
        <w:rPr>
          <w:szCs w:val="20"/>
        </w:rPr>
        <w:t xml:space="preserve">Visual alarm lights, mounted externally over the entrance doors; </w:t>
      </w:r>
    </w:p>
    <w:p w14:paraId="15DB51FC" w14:textId="77777777" w:rsidR="00D04A0E" w:rsidRPr="00D04A0E" w:rsidRDefault="00D04A0E" w:rsidP="00D04A0E">
      <w:pPr>
        <w:tabs>
          <w:tab w:val="left" w:pos="720"/>
          <w:tab w:val="num" w:pos="851"/>
        </w:tabs>
        <w:spacing w:before="30"/>
        <w:ind w:left="720" w:hanging="289"/>
        <w:jc w:val="lowKashida"/>
        <w:rPr>
          <w:szCs w:val="20"/>
        </w:rPr>
      </w:pPr>
      <w:r w:rsidRPr="00D04A0E">
        <w:rPr>
          <w:szCs w:val="20"/>
        </w:rPr>
        <w:t>An audible alarm and</w:t>
      </w:r>
    </w:p>
    <w:p w14:paraId="19E4E659" w14:textId="77777777" w:rsidR="00D04A0E" w:rsidRPr="00D04A0E" w:rsidRDefault="00D04A0E" w:rsidP="00D04A0E">
      <w:pPr>
        <w:tabs>
          <w:tab w:val="left" w:pos="720"/>
          <w:tab w:val="num" w:pos="851"/>
        </w:tabs>
        <w:spacing w:before="30"/>
        <w:ind w:left="720" w:hanging="289"/>
        <w:jc w:val="lowKashida"/>
        <w:rPr>
          <w:szCs w:val="20"/>
        </w:rPr>
      </w:pPr>
      <w:r w:rsidRPr="00D04A0E">
        <w:rPr>
          <w:szCs w:val="20"/>
        </w:rPr>
        <w:t>LED flashing in the gas detector panel</w:t>
      </w:r>
    </w:p>
    <w:p w14:paraId="7D65A7D7" w14:textId="37897294" w:rsidR="00D04A0E" w:rsidRDefault="00D04A0E" w:rsidP="00D04A0E">
      <w:pPr>
        <w:ind w:left="720"/>
        <w:jc w:val="lowKashida"/>
        <w:rPr>
          <w:szCs w:val="20"/>
        </w:rPr>
      </w:pPr>
      <w:r w:rsidRPr="00D04A0E">
        <w:rPr>
          <w:szCs w:val="20"/>
        </w:rPr>
        <w:t xml:space="preserve">The alarm lights shall be red in </w:t>
      </w:r>
      <w:proofErr w:type="spellStart"/>
      <w:r w:rsidRPr="00D04A0E">
        <w:rPr>
          <w:szCs w:val="20"/>
        </w:rPr>
        <w:t>colour</w:t>
      </w:r>
      <w:proofErr w:type="spellEnd"/>
      <w:r w:rsidRPr="00D04A0E">
        <w:rPr>
          <w:szCs w:val="20"/>
        </w:rPr>
        <w:t xml:space="preserve"> and display a steady light to indicate low alarm level.</w:t>
      </w:r>
    </w:p>
    <w:p w14:paraId="2EFD6877" w14:textId="77777777" w:rsidR="00395368" w:rsidRPr="00D04A0E" w:rsidRDefault="00395368" w:rsidP="00D04A0E">
      <w:pPr>
        <w:ind w:left="720"/>
        <w:jc w:val="lowKashida"/>
        <w:rPr>
          <w:szCs w:val="20"/>
        </w:rPr>
      </w:pPr>
    </w:p>
    <w:p w14:paraId="3FE4D632" w14:textId="77777777" w:rsidR="00D04A0E" w:rsidRPr="00395368" w:rsidRDefault="00D04A0E" w:rsidP="00395368">
      <w:pPr>
        <w:ind w:left="720"/>
        <w:rPr>
          <w:b/>
          <w:bCs/>
        </w:rPr>
      </w:pPr>
      <w:r w:rsidRPr="00395368">
        <w:rPr>
          <w:b/>
          <w:bCs/>
        </w:rPr>
        <w:t>Second Alarm:</w:t>
      </w:r>
    </w:p>
    <w:p w14:paraId="48FA1601" w14:textId="77777777" w:rsidR="00D04A0E" w:rsidRPr="00D04A0E" w:rsidRDefault="00D04A0E" w:rsidP="00D04A0E">
      <w:pPr>
        <w:ind w:left="720"/>
        <w:jc w:val="lowKashida"/>
        <w:rPr>
          <w:szCs w:val="20"/>
        </w:rPr>
      </w:pPr>
      <w:r w:rsidRPr="00D04A0E">
        <w:rPr>
          <w:szCs w:val="20"/>
        </w:rPr>
        <w:t>Should the concentration of chlorine in the atmosphere reach a level of 10 ppm the fume detector shall display:</w:t>
      </w:r>
    </w:p>
    <w:p w14:paraId="3D2AF609" w14:textId="77777777" w:rsidR="00D04A0E" w:rsidRPr="00D04A0E" w:rsidRDefault="00D04A0E" w:rsidP="00D04A0E">
      <w:pPr>
        <w:tabs>
          <w:tab w:val="left" w:pos="720"/>
          <w:tab w:val="num" w:pos="851"/>
        </w:tabs>
        <w:spacing w:before="30"/>
        <w:ind w:left="720" w:hanging="289"/>
        <w:jc w:val="lowKashida"/>
        <w:rPr>
          <w:szCs w:val="20"/>
        </w:rPr>
      </w:pPr>
      <w:r w:rsidRPr="00D04A0E">
        <w:rPr>
          <w:szCs w:val="20"/>
        </w:rPr>
        <w:t>LED flashing in the detector.</w:t>
      </w:r>
    </w:p>
    <w:p w14:paraId="342D90A9" w14:textId="77777777" w:rsidR="00D04A0E" w:rsidRPr="00D04A0E" w:rsidRDefault="00D04A0E" w:rsidP="00D04A0E">
      <w:pPr>
        <w:ind w:left="720"/>
        <w:jc w:val="lowKashida"/>
        <w:rPr>
          <w:szCs w:val="20"/>
        </w:rPr>
      </w:pPr>
      <w:r w:rsidRPr="00D04A0E">
        <w:rPr>
          <w:szCs w:val="20"/>
        </w:rPr>
        <w:t>The detector shall be with test buttons for both cases of alarms with LED lights:</w:t>
      </w:r>
    </w:p>
    <w:p w14:paraId="5313719E" w14:textId="77777777" w:rsidR="00D04A0E" w:rsidRPr="00D04A0E" w:rsidRDefault="00D04A0E" w:rsidP="00D04A0E">
      <w:pPr>
        <w:tabs>
          <w:tab w:val="left" w:pos="720"/>
          <w:tab w:val="num" w:pos="851"/>
        </w:tabs>
        <w:spacing w:before="30"/>
        <w:ind w:left="720" w:hanging="289"/>
        <w:jc w:val="lowKashida"/>
        <w:rPr>
          <w:szCs w:val="20"/>
        </w:rPr>
      </w:pPr>
      <w:r w:rsidRPr="00D04A0E">
        <w:rPr>
          <w:szCs w:val="20"/>
        </w:rPr>
        <w:t>With outside flasher and siren;</w:t>
      </w:r>
    </w:p>
    <w:p w14:paraId="2BFAAC84" w14:textId="77777777" w:rsidR="00D04A0E" w:rsidRPr="00D04A0E" w:rsidRDefault="00D04A0E" w:rsidP="00D04A0E">
      <w:pPr>
        <w:tabs>
          <w:tab w:val="left" w:pos="720"/>
          <w:tab w:val="num" w:pos="851"/>
        </w:tabs>
        <w:spacing w:before="30"/>
        <w:ind w:left="720" w:hanging="289"/>
        <w:jc w:val="lowKashida"/>
        <w:rPr>
          <w:szCs w:val="20"/>
        </w:rPr>
      </w:pPr>
      <w:r w:rsidRPr="00D04A0E">
        <w:rPr>
          <w:szCs w:val="20"/>
        </w:rPr>
        <w:t>Open the sprinkler system to beat down the gas;</w:t>
      </w:r>
    </w:p>
    <w:p w14:paraId="4AB90FEE" w14:textId="77777777" w:rsidR="00D04A0E" w:rsidRPr="00D04A0E" w:rsidRDefault="00D04A0E" w:rsidP="00D04A0E">
      <w:pPr>
        <w:tabs>
          <w:tab w:val="left" w:pos="720"/>
          <w:tab w:val="num" w:pos="851"/>
        </w:tabs>
        <w:spacing w:before="30"/>
        <w:ind w:left="720" w:hanging="289"/>
        <w:jc w:val="lowKashida"/>
        <w:rPr>
          <w:szCs w:val="20"/>
        </w:rPr>
      </w:pPr>
      <w:r w:rsidRPr="00D04A0E">
        <w:rPr>
          <w:szCs w:val="20"/>
        </w:rPr>
        <w:t>Initiate a visual alarm;</w:t>
      </w:r>
    </w:p>
    <w:p w14:paraId="38A4FE58" w14:textId="77777777" w:rsidR="00D04A0E" w:rsidRPr="00D04A0E" w:rsidRDefault="00D04A0E" w:rsidP="00D04A0E">
      <w:pPr>
        <w:tabs>
          <w:tab w:val="left" w:pos="720"/>
          <w:tab w:val="num" w:pos="851"/>
        </w:tabs>
        <w:spacing w:before="30"/>
        <w:ind w:left="720" w:hanging="289"/>
        <w:jc w:val="lowKashida"/>
        <w:rPr>
          <w:szCs w:val="20"/>
        </w:rPr>
      </w:pPr>
      <w:r w:rsidRPr="00D04A0E">
        <w:rPr>
          <w:szCs w:val="20"/>
        </w:rPr>
        <w:t xml:space="preserve">Initiate an </w:t>
      </w:r>
      <w:proofErr w:type="spellStart"/>
      <w:r w:rsidRPr="00D04A0E">
        <w:rPr>
          <w:szCs w:val="20"/>
        </w:rPr>
        <w:t>acustic</w:t>
      </w:r>
      <w:proofErr w:type="spellEnd"/>
      <w:r w:rsidRPr="00D04A0E">
        <w:rPr>
          <w:szCs w:val="20"/>
        </w:rPr>
        <w:t xml:space="preserve"> alarm; and</w:t>
      </w:r>
    </w:p>
    <w:p w14:paraId="2CBE4A7D" w14:textId="77777777" w:rsidR="00D04A0E" w:rsidRPr="00D04A0E" w:rsidRDefault="00D04A0E" w:rsidP="00D04A0E">
      <w:pPr>
        <w:tabs>
          <w:tab w:val="left" w:pos="720"/>
          <w:tab w:val="num" w:pos="851"/>
        </w:tabs>
        <w:spacing w:before="30"/>
        <w:ind w:left="720" w:hanging="289"/>
        <w:jc w:val="lowKashida"/>
        <w:rPr>
          <w:szCs w:val="20"/>
        </w:rPr>
      </w:pPr>
      <w:r w:rsidRPr="00D04A0E">
        <w:rPr>
          <w:szCs w:val="20"/>
        </w:rPr>
        <w:t>Close the emergency shut-off valve.</w:t>
      </w:r>
    </w:p>
    <w:p w14:paraId="1B3C730E" w14:textId="77777777" w:rsidR="00D04A0E" w:rsidRPr="00D04A0E" w:rsidRDefault="00D04A0E" w:rsidP="00D04A0E">
      <w:pPr>
        <w:ind w:left="720"/>
        <w:jc w:val="lowKashida"/>
        <w:rPr>
          <w:szCs w:val="20"/>
        </w:rPr>
      </w:pPr>
      <w:r w:rsidRPr="00D04A0E">
        <w:rPr>
          <w:szCs w:val="20"/>
        </w:rPr>
        <w:t xml:space="preserve">The </w:t>
      </w:r>
      <w:proofErr w:type="spellStart"/>
      <w:r w:rsidRPr="00D04A0E">
        <w:rPr>
          <w:szCs w:val="20"/>
        </w:rPr>
        <w:t>acustic</w:t>
      </w:r>
      <w:proofErr w:type="spellEnd"/>
      <w:r w:rsidRPr="00D04A0E">
        <w:rPr>
          <w:szCs w:val="20"/>
        </w:rPr>
        <w:t xml:space="preserve"> alarm shall be located alongside one of the alarm lights above the entrance door. </w:t>
      </w:r>
    </w:p>
    <w:p w14:paraId="7916AB29" w14:textId="4A9D68C2" w:rsidR="00D04A0E" w:rsidRDefault="00D04A0E" w:rsidP="00D04A0E">
      <w:pPr>
        <w:ind w:left="720"/>
        <w:jc w:val="lowKashida"/>
        <w:rPr>
          <w:szCs w:val="20"/>
        </w:rPr>
      </w:pPr>
      <w:r w:rsidRPr="00D04A0E">
        <w:rPr>
          <w:szCs w:val="20"/>
        </w:rPr>
        <w:t>The supply and installation of the visual and audible alarms shall be complete with all necessary wiring and fume detector units.</w:t>
      </w:r>
    </w:p>
    <w:p w14:paraId="13C8B7EA" w14:textId="77777777" w:rsidR="00395368" w:rsidRPr="00D04A0E" w:rsidRDefault="00395368" w:rsidP="00D04A0E">
      <w:pPr>
        <w:ind w:left="720"/>
        <w:jc w:val="lowKashida"/>
        <w:rPr>
          <w:szCs w:val="20"/>
        </w:rPr>
      </w:pPr>
    </w:p>
    <w:p w14:paraId="75B1443E" w14:textId="4B2C080F" w:rsidR="00D04A0E" w:rsidRPr="00395368" w:rsidRDefault="00D04A0E" w:rsidP="00395368">
      <w:pPr>
        <w:ind w:left="720"/>
        <w:rPr>
          <w:b/>
          <w:bCs/>
        </w:rPr>
      </w:pPr>
      <w:bookmarkStart w:id="556" w:name="_Toc459836362"/>
      <w:bookmarkStart w:id="557" w:name="_Toc460043502"/>
      <w:bookmarkStart w:id="558" w:name="_Toc460044010"/>
      <w:bookmarkStart w:id="559" w:name="_Toc460045026"/>
      <w:r w:rsidRPr="00395368">
        <w:rPr>
          <w:b/>
          <w:bCs/>
        </w:rPr>
        <w:t>2.1.10</w:t>
      </w:r>
      <w:r w:rsidRPr="00395368">
        <w:rPr>
          <w:b/>
          <w:bCs/>
        </w:rPr>
        <w:tab/>
        <w:t>Safety Equipment</w:t>
      </w:r>
      <w:bookmarkEnd w:id="556"/>
      <w:bookmarkEnd w:id="557"/>
      <w:bookmarkEnd w:id="558"/>
      <w:bookmarkEnd w:id="559"/>
    </w:p>
    <w:p w14:paraId="2C940492" w14:textId="77777777" w:rsidR="00D04A0E" w:rsidRPr="00D04A0E" w:rsidRDefault="00D04A0E" w:rsidP="00D04A0E">
      <w:pPr>
        <w:ind w:left="720"/>
        <w:jc w:val="lowKashida"/>
        <w:rPr>
          <w:szCs w:val="20"/>
        </w:rPr>
      </w:pPr>
      <w:r w:rsidRPr="00D04A0E">
        <w:rPr>
          <w:szCs w:val="20"/>
        </w:rPr>
        <w:t>The chlorinator plant shall be equipped with the following safety equipment:</w:t>
      </w:r>
    </w:p>
    <w:p w14:paraId="45802D3B" w14:textId="77777777" w:rsidR="00D04A0E" w:rsidRPr="00D04A0E" w:rsidRDefault="00D04A0E" w:rsidP="00D04A0E">
      <w:pPr>
        <w:tabs>
          <w:tab w:val="left" w:pos="720"/>
          <w:tab w:val="num" w:pos="851"/>
        </w:tabs>
        <w:spacing w:before="30"/>
        <w:ind w:left="720" w:hanging="289"/>
        <w:jc w:val="lowKashida"/>
        <w:rPr>
          <w:szCs w:val="20"/>
        </w:rPr>
      </w:pPr>
      <w:r w:rsidRPr="00D04A0E">
        <w:rPr>
          <w:szCs w:val="20"/>
        </w:rPr>
        <w:t xml:space="preserve">Two sets of </w:t>
      </w:r>
      <w:proofErr w:type="spellStart"/>
      <w:r w:rsidRPr="00D04A0E">
        <w:rPr>
          <w:szCs w:val="20"/>
        </w:rPr>
        <w:t>self contained</w:t>
      </w:r>
      <w:proofErr w:type="spellEnd"/>
      <w:r w:rsidRPr="00D04A0E">
        <w:rPr>
          <w:szCs w:val="20"/>
        </w:rPr>
        <w:t xml:space="preserve"> breathing apparatus, as Sabre Series 600BA or similar approved, complete with positive pressure demand valve (complete with test set), air cylinder and whistle. One spare air cylinder shall be provided and all cylinders shall be charged ready for use. Each set shall be housed in a wall mounted cabinet and fixed in a position designated by the Engineer outside the chlorination rooms.</w:t>
      </w:r>
    </w:p>
    <w:p w14:paraId="61540241" w14:textId="77777777" w:rsidR="00D04A0E" w:rsidRPr="00D04A0E" w:rsidRDefault="00D04A0E" w:rsidP="00D04A0E">
      <w:pPr>
        <w:tabs>
          <w:tab w:val="left" w:pos="720"/>
          <w:tab w:val="num" w:pos="851"/>
        </w:tabs>
        <w:spacing w:before="30"/>
        <w:ind w:left="720" w:hanging="289"/>
        <w:jc w:val="lowKashida"/>
        <w:rPr>
          <w:szCs w:val="20"/>
        </w:rPr>
      </w:pPr>
      <w:r w:rsidRPr="00D04A0E">
        <w:rPr>
          <w:szCs w:val="20"/>
        </w:rPr>
        <w:t xml:space="preserve">Two canister-type respirators complete with fitted service canister, and one spare canister. Each respirator shall be housed in a wall mounted cabinet adjacent to the entrance doors of the </w:t>
      </w:r>
      <w:r w:rsidRPr="00D04A0E">
        <w:rPr>
          <w:szCs w:val="20"/>
        </w:rPr>
        <w:lastRenderedPageBreak/>
        <w:t>chlorinator room and the chlorine drum store. One set of gastight goggles shall be included in each cabinet.</w:t>
      </w:r>
    </w:p>
    <w:p w14:paraId="6EE75EF0" w14:textId="164452E5" w:rsidR="00D04A0E" w:rsidRDefault="00D04A0E" w:rsidP="00D04A0E">
      <w:pPr>
        <w:tabs>
          <w:tab w:val="left" w:pos="720"/>
          <w:tab w:val="num" w:pos="851"/>
        </w:tabs>
        <w:spacing w:before="30"/>
        <w:ind w:left="720" w:hanging="289"/>
        <w:jc w:val="lowKashida"/>
        <w:rPr>
          <w:szCs w:val="20"/>
        </w:rPr>
      </w:pPr>
      <w:r w:rsidRPr="00D04A0E">
        <w:rPr>
          <w:szCs w:val="20"/>
        </w:rPr>
        <w:t>Two sets of chlorine leak detection equipment, consisting of ammonia spray bottle and all ancillaries. Each set shall be housed in a wall mounted cabinet adjacent to the entrance doors of the chlorinator room and the chlorine drum store. Each cabinet shall be labeled in English and Arabic:</w:t>
      </w:r>
    </w:p>
    <w:p w14:paraId="562CC839" w14:textId="77777777" w:rsidR="00395368" w:rsidRPr="00D04A0E" w:rsidRDefault="00395368" w:rsidP="00D04A0E">
      <w:pPr>
        <w:tabs>
          <w:tab w:val="left" w:pos="720"/>
          <w:tab w:val="num" w:pos="851"/>
        </w:tabs>
        <w:spacing w:before="30"/>
        <w:ind w:left="720" w:hanging="289"/>
        <w:jc w:val="lowKashida"/>
        <w:rPr>
          <w:szCs w:val="20"/>
        </w:rPr>
      </w:pPr>
    </w:p>
    <w:p w14:paraId="3D320989" w14:textId="0EA1ACE5" w:rsidR="00D04A0E" w:rsidRPr="00395368" w:rsidRDefault="00D04A0E" w:rsidP="00395368">
      <w:pPr>
        <w:ind w:left="720"/>
        <w:rPr>
          <w:b/>
          <w:bCs/>
        </w:rPr>
      </w:pPr>
      <w:bookmarkStart w:id="560" w:name="_Toc452605006"/>
      <w:bookmarkStart w:id="561" w:name="_Toc459834138"/>
      <w:bookmarkStart w:id="562" w:name="_Toc459836363"/>
      <w:bookmarkStart w:id="563" w:name="_Toc460042621"/>
      <w:bookmarkStart w:id="564" w:name="_Toc460043503"/>
      <w:bookmarkStart w:id="565" w:name="_Toc460044011"/>
      <w:bookmarkStart w:id="566" w:name="_Toc460045027"/>
      <w:bookmarkStart w:id="567" w:name="_Toc461031481"/>
      <w:bookmarkStart w:id="568" w:name="_Toc464288991"/>
      <w:r w:rsidRPr="00395368">
        <w:rPr>
          <w:b/>
          <w:bCs/>
        </w:rPr>
        <w:t>CHLORINE LEAK DETECTION EQUIPMENT</w:t>
      </w:r>
      <w:bookmarkEnd w:id="560"/>
      <w:bookmarkEnd w:id="561"/>
      <w:bookmarkEnd w:id="562"/>
      <w:bookmarkEnd w:id="563"/>
      <w:bookmarkEnd w:id="564"/>
      <w:bookmarkEnd w:id="565"/>
      <w:bookmarkEnd w:id="566"/>
      <w:bookmarkEnd w:id="567"/>
      <w:bookmarkEnd w:id="568"/>
    </w:p>
    <w:p w14:paraId="43A4996C" w14:textId="0F0A12EB" w:rsidR="00D04A0E" w:rsidRDefault="00D04A0E" w:rsidP="00D04A0E">
      <w:pPr>
        <w:ind w:left="720"/>
        <w:jc w:val="lowKashida"/>
        <w:rPr>
          <w:szCs w:val="20"/>
        </w:rPr>
      </w:pPr>
      <w:r w:rsidRPr="00D04A0E">
        <w:rPr>
          <w:szCs w:val="20"/>
        </w:rPr>
        <w:t xml:space="preserve">Respirators and leak detection equipment shall not be housed in the same cabinets. The cabinets are not being located in a location subject to direct sunlight. Deluxe shower complete with aerated eye/face wash on the outside wall of the chlorination building, complete with delayed action self-closing valve, connected to a potable water line, incorporating a limit switch initiating an alarm indicating and flashing light that assistance is required when the shower is in use. The shower must be linked electrically to the flashing light and </w:t>
      </w:r>
      <w:proofErr w:type="spellStart"/>
      <w:r w:rsidRPr="00D04A0E">
        <w:rPr>
          <w:szCs w:val="20"/>
        </w:rPr>
        <w:t>sieren</w:t>
      </w:r>
      <w:proofErr w:type="spellEnd"/>
      <w:r w:rsidRPr="00D04A0E">
        <w:rPr>
          <w:szCs w:val="20"/>
        </w:rPr>
        <w:t xml:space="preserve"> installed. Wall mounted cabinet containing all special keys and spanners required to connect and operate the chlorine cylinders, together with 50 sealing washers of approved type for the gas connections to the cylinders.</w:t>
      </w:r>
    </w:p>
    <w:p w14:paraId="10847D8B" w14:textId="77777777" w:rsidR="00395368" w:rsidRPr="00D04A0E" w:rsidRDefault="00395368" w:rsidP="00D04A0E">
      <w:pPr>
        <w:ind w:left="720"/>
        <w:jc w:val="lowKashida"/>
        <w:rPr>
          <w:szCs w:val="20"/>
        </w:rPr>
      </w:pPr>
    </w:p>
    <w:p w14:paraId="1C9E971C" w14:textId="2A37E359" w:rsidR="00D04A0E" w:rsidRPr="00395368" w:rsidRDefault="00D04A0E" w:rsidP="00395368">
      <w:pPr>
        <w:ind w:left="720"/>
        <w:rPr>
          <w:b/>
          <w:bCs/>
        </w:rPr>
      </w:pPr>
      <w:bookmarkStart w:id="569" w:name="_Toc459836364"/>
      <w:bookmarkStart w:id="570" w:name="_Toc460043504"/>
      <w:bookmarkStart w:id="571" w:name="_Toc460044012"/>
      <w:bookmarkStart w:id="572" w:name="_Toc460045028"/>
      <w:r w:rsidRPr="00395368">
        <w:rPr>
          <w:b/>
          <w:bCs/>
        </w:rPr>
        <w:t>2.1.11</w:t>
      </w:r>
      <w:r w:rsidRPr="00395368">
        <w:rPr>
          <w:b/>
          <w:bCs/>
        </w:rPr>
        <w:tab/>
        <w:t>Test Equipment</w:t>
      </w:r>
      <w:bookmarkEnd w:id="569"/>
      <w:bookmarkEnd w:id="570"/>
      <w:bookmarkEnd w:id="571"/>
      <w:bookmarkEnd w:id="572"/>
    </w:p>
    <w:p w14:paraId="0B17BC9B" w14:textId="77777777" w:rsidR="00D04A0E" w:rsidRPr="00D04A0E" w:rsidRDefault="00D04A0E" w:rsidP="00D04A0E">
      <w:pPr>
        <w:ind w:left="720"/>
        <w:jc w:val="lowKashida"/>
        <w:rPr>
          <w:szCs w:val="20"/>
        </w:rPr>
      </w:pPr>
      <w:r w:rsidRPr="00D04A0E">
        <w:rPr>
          <w:szCs w:val="20"/>
        </w:rPr>
        <w:t>Three sets of equipment for measuring chlorine residual shall be provided. The prices of the 3 sets shall be deemed to be included in the contract price.</w:t>
      </w:r>
    </w:p>
    <w:p w14:paraId="28AB38F6" w14:textId="1D7C635D" w:rsidR="00D04A0E" w:rsidRDefault="00D04A0E" w:rsidP="00D04A0E">
      <w:pPr>
        <w:ind w:left="720"/>
        <w:jc w:val="lowKashida"/>
        <w:rPr>
          <w:szCs w:val="20"/>
        </w:rPr>
      </w:pPr>
      <w:r w:rsidRPr="00D04A0E">
        <w:rPr>
          <w:szCs w:val="20"/>
        </w:rPr>
        <w:t>A Lovibond Comparator DPDI kit for determining chlorine concentrations shall be provided for each chlorine station, complete with two years supply of consumables (2500 DPD1 tablets). A sample tap shall be installed.</w:t>
      </w:r>
    </w:p>
    <w:p w14:paraId="47FC99A9" w14:textId="77777777" w:rsidR="00395368" w:rsidRPr="00D04A0E" w:rsidRDefault="00395368" w:rsidP="00D04A0E">
      <w:pPr>
        <w:ind w:left="720"/>
        <w:jc w:val="lowKashida"/>
        <w:rPr>
          <w:szCs w:val="20"/>
        </w:rPr>
      </w:pPr>
    </w:p>
    <w:p w14:paraId="4BB5071D" w14:textId="201CC962" w:rsidR="00D04A0E" w:rsidRPr="00395368" w:rsidRDefault="00D04A0E" w:rsidP="00395368">
      <w:pPr>
        <w:ind w:left="720"/>
        <w:rPr>
          <w:b/>
          <w:bCs/>
        </w:rPr>
      </w:pPr>
      <w:bookmarkStart w:id="573" w:name="_Toc459836365"/>
      <w:bookmarkStart w:id="574" w:name="_Toc460043505"/>
      <w:bookmarkStart w:id="575" w:name="_Toc460044013"/>
      <w:bookmarkStart w:id="576" w:name="_Toc460045029"/>
      <w:r w:rsidRPr="00395368">
        <w:rPr>
          <w:b/>
          <w:bCs/>
        </w:rPr>
        <w:t>2.1.12</w:t>
      </w:r>
      <w:r w:rsidRPr="00395368">
        <w:rPr>
          <w:b/>
          <w:bCs/>
        </w:rPr>
        <w:tab/>
        <w:t>Nameplate and Safety Instructions</w:t>
      </w:r>
      <w:bookmarkEnd w:id="573"/>
      <w:bookmarkEnd w:id="574"/>
      <w:bookmarkEnd w:id="575"/>
      <w:bookmarkEnd w:id="576"/>
    </w:p>
    <w:p w14:paraId="7ADEC3E4" w14:textId="45771549" w:rsidR="00D04A0E" w:rsidRDefault="00D04A0E" w:rsidP="00D04A0E">
      <w:pPr>
        <w:ind w:left="720"/>
        <w:jc w:val="lowKashida"/>
        <w:rPr>
          <w:sz w:val="20"/>
          <w:szCs w:val="20"/>
        </w:rPr>
      </w:pPr>
      <w:r w:rsidRPr="00D04A0E">
        <w:rPr>
          <w:szCs w:val="20"/>
        </w:rPr>
        <w:t>Nameplates are to be fixed at each door of the chlorine rooms. Within the chlorine rooms the safety instructions are to be fixed at the</w:t>
      </w:r>
      <w:r w:rsidRPr="00D04A0E">
        <w:rPr>
          <w:sz w:val="20"/>
          <w:szCs w:val="20"/>
        </w:rPr>
        <w:t xml:space="preserve"> wall.</w:t>
      </w:r>
    </w:p>
    <w:p w14:paraId="04787973" w14:textId="77777777" w:rsidR="00395368" w:rsidRPr="00D04A0E" w:rsidRDefault="00395368" w:rsidP="00D04A0E">
      <w:pPr>
        <w:ind w:left="720"/>
        <w:jc w:val="lowKashida"/>
        <w:rPr>
          <w:sz w:val="20"/>
          <w:szCs w:val="20"/>
        </w:rPr>
      </w:pPr>
    </w:p>
    <w:p w14:paraId="4F0DF24B" w14:textId="1C6C2F48" w:rsidR="00D04A0E" w:rsidRPr="00D04A0E" w:rsidRDefault="00D04A0E" w:rsidP="00395368">
      <w:pPr>
        <w:ind w:left="720"/>
        <w:rPr>
          <w:szCs w:val="20"/>
        </w:rPr>
      </w:pPr>
      <w:r w:rsidRPr="00395368">
        <w:rPr>
          <w:b/>
          <w:bCs/>
        </w:rPr>
        <w:t>2.1-</w:t>
      </w:r>
      <w:r w:rsidR="008F06DE">
        <w:rPr>
          <w:b/>
          <w:bCs/>
        </w:rPr>
        <w:t>1</w:t>
      </w:r>
      <w:r w:rsidRPr="00395368">
        <w:rPr>
          <w:b/>
          <w:bCs/>
        </w:rPr>
        <w:t>3</w:t>
      </w:r>
      <w:r w:rsidRPr="00395368">
        <w:rPr>
          <w:b/>
          <w:bCs/>
        </w:rPr>
        <w:tab/>
        <w:t>Pressure Regulating Valves</w:t>
      </w:r>
    </w:p>
    <w:p w14:paraId="651519CF" w14:textId="39461A85" w:rsidR="00D04A0E" w:rsidRDefault="00D04A0E" w:rsidP="00395368">
      <w:pPr>
        <w:ind w:left="720"/>
        <w:rPr>
          <w:szCs w:val="20"/>
        </w:rPr>
      </w:pPr>
      <w:r w:rsidRPr="00D04A0E">
        <w:rPr>
          <w:szCs w:val="20"/>
        </w:rPr>
        <w:t xml:space="preserve">A </w:t>
      </w:r>
      <w:proofErr w:type="spellStart"/>
      <w:r w:rsidRPr="00D04A0E">
        <w:rPr>
          <w:szCs w:val="20"/>
        </w:rPr>
        <w:t>diaphram</w:t>
      </w:r>
      <w:proofErr w:type="spellEnd"/>
      <w:r w:rsidRPr="00D04A0E">
        <w:rPr>
          <w:szCs w:val="20"/>
        </w:rPr>
        <w:t xml:space="preserve"> operated </w:t>
      </w:r>
      <w:proofErr w:type="spellStart"/>
      <w:r w:rsidRPr="00D04A0E">
        <w:rPr>
          <w:szCs w:val="20"/>
        </w:rPr>
        <w:t>chlorinae</w:t>
      </w:r>
      <w:proofErr w:type="spellEnd"/>
      <w:r w:rsidRPr="00D04A0E">
        <w:rPr>
          <w:szCs w:val="20"/>
        </w:rPr>
        <w:t xml:space="preserve"> gas pressure regulating/shut off valve shall be supplied and installed into each gas line immediately after the changeover device within the Chlorine Store. </w:t>
      </w:r>
      <w:proofErr w:type="spellStart"/>
      <w:r w:rsidRPr="00D04A0E">
        <w:rPr>
          <w:szCs w:val="20"/>
        </w:rPr>
        <w:t>Diaphram</w:t>
      </w:r>
      <w:proofErr w:type="spellEnd"/>
      <w:r w:rsidRPr="00D04A0E">
        <w:rPr>
          <w:szCs w:val="20"/>
        </w:rPr>
        <w:t xml:space="preserve"> protected pressure gauges shall be fitted to indicate the supply and regulated pressure. </w:t>
      </w:r>
    </w:p>
    <w:p w14:paraId="5174222D" w14:textId="77777777" w:rsidR="00395368" w:rsidRPr="00D04A0E" w:rsidRDefault="00395368" w:rsidP="00395368">
      <w:pPr>
        <w:ind w:left="720"/>
        <w:rPr>
          <w:szCs w:val="20"/>
        </w:rPr>
      </w:pPr>
    </w:p>
    <w:p w14:paraId="758C0FFC" w14:textId="64D5F4B3" w:rsidR="00D04A0E" w:rsidRPr="00395368" w:rsidRDefault="00D04A0E" w:rsidP="00395368">
      <w:pPr>
        <w:ind w:left="720"/>
        <w:rPr>
          <w:b/>
          <w:bCs/>
        </w:rPr>
      </w:pPr>
      <w:r w:rsidRPr="00395368">
        <w:rPr>
          <w:b/>
          <w:bCs/>
        </w:rPr>
        <w:t>2.1-1</w:t>
      </w:r>
      <w:r w:rsidR="008F06DE">
        <w:rPr>
          <w:b/>
          <w:bCs/>
        </w:rPr>
        <w:t>4</w:t>
      </w:r>
      <w:r w:rsidRPr="00395368">
        <w:rPr>
          <w:b/>
          <w:bCs/>
        </w:rPr>
        <w:tab/>
        <w:t>Electrical Equipment</w:t>
      </w:r>
    </w:p>
    <w:p w14:paraId="194E2512" w14:textId="77777777" w:rsidR="00D04A0E" w:rsidRPr="00D04A0E" w:rsidRDefault="00D04A0E" w:rsidP="00D04A0E">
      <w:pPr>
        <w:spacing w:before="240"/>
        <w:ind w:left="709"/>
        <w:jc w:val="lowKashida"/>
        <w:rPr>
          <w:szCs w:val="20"/>
        </w:rPr>
      </w:pPr>
      <w:r w:rsidRPr="00D04A0E">
        <w:rPr>
          <w:szCs w:val="20"/>
        </w:rPr>
        <w:t>Al electrical equipment shall conform to applicable standards of the National Electrical Manufacturers Association and the National Electrical Code. Both power and control equipment shall be insulated for not less than 600 volts even voltage to the various items of equipment is indicated on the Drawings.</w:t>
      </w:r>
    </w:p>
    <w:p w14:paraId="65F0D404" w14:textId="77777777" w:rsidR="00D04A0E" w:rsidRPr="00D04A0E" w:rsidRDefault="00D04A0E" w:rsidP="00D04A0E">
      <w:pPr>
        <w:spacing w:before="240"/>
        <w:ind w:left="709"/>
        <w:jc w:val="lowKashida"/>
        <w:rPr>
          <w:szCs w:val="20"/>
        </w:rPr>
      </w:pPr>
      <w:r w:rsidRPr="00D04A0E">
        <w:rPr>
          <w:szCs w:val="20"/>
        </w:rPr>
        <w:t>Unless otherwise specified, a manual motor starter shall be provided for each electrical device served by 230 volt. Single phase power supply.</w:t>
      </w:r>
    </w:p>
    <w:p w14:paraId="63028B4C" w14:textId="77777777" w:rsidR="00D04A0E" w:rsidRPr="00D04A0E" w:rsidRDefault="00D04A0E" w:rsidP="00D04A0E">
      <w:pPr>
        <w:spacing w:before="240"/>
        <w:ind w:left="709"/>
        <w:jc w:val="lowKashida"/>
        <w:rPr>
          <w:szCs w:val="20"/>
        </w:rPr>
      </w:pPr>
      <w:r w:rsidRPr="00D04A0E">
        <w:rPr>
          <w:szCs w:val="20"/>
        </w:rPr>
        <w:t xml:space="preserve">All manual motor starters, motors, controls and rate changing devices shall be totally enclosed and dustproof. All associated equipment and controls shall be completely wired so that only one power connection to each item of equipment need be made after the equipment is installed. </w:t>
      </w:r>
    </w:p>
    <w:p w14:paraId="73A6C763" w14:textId="77777777" w:rsidR="00D04A0E" w:rsidRPr="00D04A0E" w:rsidRDefault="00D04A0E" w:rsidP="00D04A0E">
      <w:pPr>
        <w:spacing w:before="240"/>
        <w:ind w:left="709"/>
        <w:jc w:val="lowKashida"/>
        <w:rPr>
          <w:szCs w:val="20"/>
        </w:rPr>
      </w:pPr>
      <w:r w:rsidRPr="00D04A0E">
        <w:rPr>
          <w:szCs w:val="20"/>
        </w:rPr>
        <w:t xml:space="preserve">In addition to the instructions and parts lists required by the submittal section, complete detailed instructions shall be provided for changing the range of each chlorine feeder. The instructions shall include lists of the parts, which must be changed, together with step-by step </w:t>
      </w:r>
      <w:r w:rsidRPr="00D04A0E">
        <w:rPr>
          <w:szCs w:val="20"/>
        </w:rPr>
        <w:lastRenderedPageBreak/>
        <w:t>directions for making the changes and for calibrating and adjusting the equipment after the range change.</w:t>
      </w:r>
    </w:p>
    <w:p w14:paraId="603C0691" w14:textId="77777777" w:rsidR="00D04A0E" w:rsidRPr="00D04A0E" w:rsidRDefault="00D04A0E" w:rsidP="00D239AD">
      <w:pPr>
        <w:numPr>
          <w:ilvl w:val="1"/>
          <w:numId w:val="345"/>
        </w:numPr>
        <w:spacing w:before="240"/>
        <w:jc w:val="lowKashida"/>
        <w:rPr>
          <w:b/>
          <w:bCs/>
          <w:szCs w:val="20"/>
          <w:u w:val="single"/>
          <w:lang w:val="fr-FR"/>
        </w:rPr>
      </w:pPr>
      <w:r w:rsidRPr="00D04A0E">
        <w:rPr>
          <w:b/>
          <w:bCs/>
          <w:szCs w:val="20"/>
          <w:u w:val="single"/>
          <w:lang w:val="fr-FR"/>
        </w:rPr>
        <w:t>PIPEWORK VALVES ETC.</w:t>
      </w:r>
    </w:p>
    <w:p w14:paraId="79D4CE33" w14:textId="77777777" w:rsidR="00D04A0E" w:rsidRPr="00D04A0E" w:rsidRDefault="00D04A0E" w:rsidP="00D04A0E">
      <w:pPr>
        <w:spacing w:before="240"/>
        <w:ind w:left="709"/>
        <w:jc w:val="lowKashida"/>
        <w:rPr>
          <w:szCs w:val="20"/>
        </w:rPr>
      </w:pPr>
      <w:r w:rsidRPr="00D04A0E">
        <w:rPr>
          <w:szCs w:val="20"/>
        </w:rPr>
        <w:t xml:space="preserve">All the chlorine gas pipework within the Chlorination Rooms, and between the chlorine cylinders, chlorinators and injectors shall be provided by the Contractor. </w:t>
      </w:r>
    </w:p>
    <w:p w14:paraId="73F77F73" w14:textId="77777777" w:rsidR="00D04A0E" w:rsidRPr="00D04A0E" w:rsidRDefault="00D04A0E" w:rsidP="00D04A0E">
      <w:pPr>
        <w:spacing w:before="240"/>
        <w:ind w:left="709"/>
        <w:jc w:val="lowKashida"/>
        <w:rPr>
          <w:szCs w:val="20"/>
        </w:rPr>
      </w:pPr>
      <w:r w:rsidRPr="00D04A0E">
        <w:rPr>
          <w:szCs w:val="20"/>
        </w:rPr>
        <w:t xml:space="preserve">The Contractor shall also provide all necessary valves, pipework, etc., between the motive water supply point, sample water pipes  and chlorine solution pipes. </w:t>
      </w:r>
    </w:p>
    <w:p w14:paraId="78E1419B" w14:textId="77777777" w:rsidR="00D04A0E" w:rsidRPr="00D04A0E" w:rsidRDefault="00D04A0E" w:rsidP="00D04A0E">
      <w:pPr>
        <w:spacing w:before="240"/>
        <w:ind w:left="709"/>
        <w:jc w:val="lowKashida"/>
        <w:rPr>
          <w:szCs w:val="20"/>
        </w:rPr>
      </w:pPr>
      <w:r w:rsidRPr="00D04A0E">
        <w:rPr>
          <w:szCs w:val="20"/>
        </w:rPr>
        <w:t xml:space="preserve">The Contractor shall provide all necessary changeover valves, pressure gauges etc. to achieve the automatic transfer of chlorine feed from the duty to the standby drum when the pressure in the duty drum falls below a preset figure. Indication shall be provided to inform operators that an exhausted drum requires changing after an automatic transfer of supply has occurred. Facility to manually initiate a changeover of supply source shall also be provided. </w:t>
      </w:r>
    </w:p>
    <w:p w14:paraId="749EC7A0" w14:textId="77777777" w:rsidR="00D04A0E" w:rsidRPr="00D04A0E" w:rsidRDefault="00D04A0E" w:rsidP="00D04A0E">
      <w:pPr>
        <w:spacing w:before="120"/>
        <w:ind w:left="706"/>
        <w:jc w:val="lowKashida"/>
        <w:rPr>
          <w:szCs w:val="20"/>
        </w:rPr>
      </w:pPr>
      <w:r w:rsidRPr="00D04A0E">
        <w:rPr>
          <w:szCs w:val="20"/>
        </w:rPr>
        <w:t>All necessary vent pipework to chlorinators, vacuum regulating valves, etc., shall be provided. Vent pipes shall terminate outside the building with a downward facing bend fitting with a suitable insect guard. Each chlorinator shall be fitted with an individual vent pipe and these shall not be joined together to form a common vent.</w:t>
      </w:r>
    </w:p>
    <w:p w14:paraId="0A5D29C2" w14:textId="77777777" w:rsidR="00D04A0E" w:rsidRPr="00D04A0E" w:rsidRDefault="00D04A0E" w:rsidP="00D04A0E">
      <w:pPr>
        <w:spacing w:before="120"/>
        <w:ind w:left="706"/>
        <w:jc w:val="lowKashida"/>
        <w:rPr>
          <w:szCs w:val="20"/>
        </w:rPr>
      </w:pPr>
      <w:r w:rsidRPr="00D04A0E">
        <w:rPr>
          <w:szCs w:val="20"/>
        </w:rPr>
        <w:t xml:space="preserve">Pipework conveying gases and chemical solutions shall be selected according to the characteristics of the chemical being handled. Where high pressures or dangerous concentrations in solutions are handled, jointing shall be kept to the minimum and the in-situ test pressure and duration shall be selected bearing the hazards in mind. The highest standard of material selection and workmanship are an inherent requirement both in piping and jointing. The use of clear Perspex for appropriate applications will be considered. Care shall be taken to ensure adequate support is provided for flexible pipework to avoid sagging. </w:t>
      </w:r>
    </w:p>
    <w:p w14:paraId="3317A8DB" w14:textId="77777777" w:rsidR="00D04A0E" w:rsidRPr="00D04A0E" w:rsidRDefault="00D04A0E" w:rsidP="00D04A0E">
      <w:pPr>
        <w:spacing w:before="120"/>
        <w:ind w:left="706"/>
        <w:jc w:val="lowKashida"/>
        <w:rPr>
          <w:szCs w:val="20"/>
        </w:rPr>
      </w:pPr>
      <w:r w:rsidRPr="00D04A0E">
        <w:rPr>
          <w:szCs w:val="20"/>
        </w:rPr>
        <w:t xml:space="preserve">The Contractor shall provide all brackets, stays, backing boards, threader tubes, clips and bolts etc. necessary for the complete installations. </w:t>
      </w:r>
    </w:p>
    <w:p w14:paraId="2DB5A7EF" w14:textId="77777777" w:rsidR="00D04A0E" w:rsidRPr="00D04A0E" w:rsidRDefault="00D04A0E" w:rsidP="00D04A0E">
      <w:pPr>
        <w:spacing w:before="120"/>
        <w:ind w:left="706"/>
        <w:jc w:val="lowKashida"/>
        <w:rPr>
          <w:szCs w:val="20"/>
        </w:rPr>
      </w:pPr>
      <w:r w:rsidRPr="00D04A0E">
        <w:rPr>
          <w:szCs w:val="20"/>
        </w:rPr>
        <w:t xml:space="preserve">The Contractor shall supply and install on each motive water point a reflux valve, suction and delivery sluice valves and pipework to the chlorinator units, all complete with valves and connection. </w:t>
      </w:r>
    </w:p>
    <w:p w14:paraId="2CF85584" w14:textId="77777777" w:rsidR="00D04A0E" w:rsidRPr="00D04A0E" w:rsidRDefault="00D04A0E" w:rsidP="00D239AD">
      <w:pPr>
        <w:numPr>
          <w:ilvl w:val="1"/>
          <w:numId w:val="345"/>
        </w:numPr>
        <w:spacing w:before="240"/>
        <w:jc w:val="lowKashida"/>
        <w:rPr>
          <w:b/>
          <w:bCs/>
          <w:szCs w:val="20"/>
          <w:u w:val="single"/>
          <w:lang w:val="fr-FR"/>
        </w:rPr>
      </w:pPr>
      <w:r w:rsidRPr="00D04A0E">
        <w:rPr>
          <w:b/>
          <w:bCs/>
          <w:szCs w:val="20"/>
          <w:u w:val="single"/>
          <w:lang w:val="fr-FR"/>
        </w:rPr>
        <w:t>VENTILATION EQUIPMENT</w:t>
      </w:r>
    </w:p>
    <w:p w14:paraId="4DF56CB0" w14:textId="77777777" w:rsidR="00D04A0E" w:rsidRPr="00D04A0E" w:rsidRDefault="00D04A0E" w:rsidP="00D04A0E">
      <w:pPr>
        <w:spacing w:before="240"/>
        <w:ind w:left="709"/>
        <w:jc w:val="lowKashida"/>
        <w:rPr>
          <w:szCs w:val="20"/>
        </w:rPr>
      </w:pPr>
      <w:r w:rsidRPr="00D04A0E">
        <w:rPr>
          <w:szCs w:val="20"/>
        </w:rPr>
        <w:t xml:space="preserve">Ventilation equipment in the chlorinator and chlorine storage rooms shall be provided as shown in Drawings or specified elsewhere. </w:t>
      </w:r>
    </w:p>
    <w:p w14:paraId="5B577D91" w14:textId="77777777" w:rsidR="00D04A0E" w:rsidRPr="00D04A0E" w:rsidRDefault="00D04A0E" w:rsidP="00D04A0E">
      <w:pPr>
        <w:tabs>
          <w:tab w:val="left" w:pos="720"/>
        </w:tabs>
        <w:spacing w:before="240"/>
        <w:jc w:val="lowKashida"/>
        <w:rPr>
          <w:b/>
          <w:bCs/>
          <w:szCs w:val="28"/>
        </w:rPr>
      </w:pPr>
      <w:r w:rsidRPr="00D04A0E">
        <w:rPr>
          <w:b/>
          <w:bCs/>
          <w:szCs w:val="28"/>
          <w:u w:val="single"/>
        </w:rPr>
        <w:t>PART 3 – EXECUTION</w:t>
      </w:r>
    </w:p>
    <w:p w14:paraId="46791784" w14:textId="77777777" w:rsidR="00D04A0E" w:rsidRPr="00D04A0E" w:rsidRDefault="00D04A0E" w:rsidP="00D239AD">
      <w:pPr>
        <w:numPr>
          <w:ilvl w:val="1"/>
          <w:numId w:val="343"/>
        </w:numPr>
        <w:spacing w:before="240"/>
        <w:ind w:firstLine="0"/>
        <w:jc w:val="lowKashida"/>
        <w:rPr>
          <w:szCs w:val="28"/>
        </w:rPr>
      </w:pPr>
      <w:r w:rsidRPr="00D04A0E">
        <w:rPr>
          <w:b/>
          <w:bCs/>
          <w:szCs w:val="28"/>
          <w:u w:val="single"/>
        </w:rPr>
        <w:t xml:space="preserve">INSTALLATION </w:t>
      </w:r>
    </w:p>
    <w:p w14:paraId="2E87F5C0" w14:textId="77777777" w:rsidR="00D04A0E" w:rsidRPr="00D04A0E" w:rsidRDefault="00D04A0E" w:rsidP="00D04A0E">
      <w:pPr>
        <w:tabs>
          <w:tab w:val="left" w:pos="720"/>
        </w:tabs>
        <w:spacing w:before="240"/>
        <w:ind w:left="709"/>
        <w:jc w:val="lowKashida"/>
        <w:rPr>
          <w:szCs w:val="28"/>
        </w:rPr>
      </w:pPr>
      <w:r w:rsidRPr="00D04A0E">
        <w:rPr>
          <w:szCs w:val="28"/>
        </w:rPr>
        <w:t xml:space="preserve">Installation of the equipment in this section shall be strictly in accordance with the manufacturer’s recommendations. The Contractor shall agree with the Engineer the installation procedure and the key inspections. </w:t>
      </w:r>
    </w:p>
    <w:p w14:paraId="30EB9593" w14:textId="77777777" w:rsidR="00D04A0E" w:rsidRPr="00D04A0E" w:rsidRDefault="00D04A0E" w:rsidP="00D239AD">
      <w:pPr>
        <w:numPr>
          <w:ilvl w:val="1"/>
          <w:numId w:val="343"/>
        </w:numPr>
        <w:spacing w:before="240"/>
        <w:ind w:firstLine="0"/>
        <w:jc w:val="lowKashida"/>
        <w:rPr>
          <w:b/>
          <w:bCs/>
          <w:szCs w:val="28"/>
          <w:u w:val="single"/>
        </w:rPr>
      </w:pPr>
      <w:r w:rsidRPr="00D04A0E">
        <w:rPr>
          <w:b/>
          <w:bCs/>
          <w:szCs w:val="28"/>
          <w:u w:val="single"/>
        </w:rPr>
        <w:t>Works Testing</w:t>
      </w:r>
    </w:p>
    <w:p w14:paraId="58D60589" w14:textId="77777777" w:rsidR="00D04A0E" w:rsidRPr="00D04A0E" w:rsidRDefault="00D04A0E" w:rsidP="00D04A0E">
      <w:pPr>
        <w:spacing w:before="240"/>
        <w:ind w:left="709"/>
        <w:jc w:val="lowKashida"/>
        <w:rPr>
          <w:szCs w:val="20"/>
        </w:rPr>
      </w:pPr>
      <w:r w:rsidRPr="00D04A0E">
        <w:rPr>
          <w:szCs w:val="20"/>
        </w:rPr>
        <w:t>Performance tests conducted by the manufacturer in his works shall be in accordance to DIN standard, ISO 2548 or equivalent. The Client and the Engineer reserve the right to witness the tests.</w:t>
      </w:r>
    </w:p>
    <w:p w14:paraId="259F5082" w14:textId="77777777" w:rsidR="00D04A0E" w:rsidRPr="00D04A0E" w:rsidRDefault="00D04A0E" w:rsidP="00D04A0E">
      <w:pPr>
        <w:spacing w:before="240"/>
        <w:ind w:left="709"/>
        <w:jc w:val="lowKashida"/>
        <w:rPr>
          <w:szCs w:val="20"/>
        </w:rPr>
      </w:pPr>
      <w:r w:rsidRPr="00D04A0E">
        <w:rPr>
          <w:szCs w:val="20"/>
        </w:rPr>
        <w:lastRenderedPageBreak/>
        <w:t>All chlorination equipment shall be tested at the manufacture and certificates shall be submitted to Engineer approval before shipment of equipment.</w:t>
      </w:r>
    </w:p>
    <w:p w14:paraId="6BE048BE" w14:textId="77777777" w:rsidR="00D04A0E" w:rsidRPr="00D04A0E" w:rsidRDefault="00D04A0E" w:rsidP="00D04A0E">
      <w:pPr>
        <w:spacing w:before="240"/>
        <w:ind w:left="709"/>
        <w:jc w:val="lowKashida"/>
        <w:rPr>
          <w:szCs w:val="20"/>
        </w:rPr>
      </w:pPr>
      <w:r w:rsidRPr="00D04A0E">
        <w:rPr>
          <w:szCs w:val="20"/>
        </w:rPr>
        <w:t xml:space="preserve">Pumps and motors shall be tested with their own individual motors, unless otherwise approved by the Engineer. Triplicate copies of test certificates and characteristic curves for pumps and motors shall be provided prior to acceptance of the equipment by the Engineer. </w:t>
      </w:r>
    </w:p>
    <w:p w14:paraId="16537FBC" w14:textId="77777777" w:rsidR="00D04A0E" w:rsidRPr="00D04A0E" w:rsidRDefault="00D04A0E" w:rsidP="00D04A0E">
      <w:pPr>
        <w:spacing w:before="240"/>
        <w:ind w:left="709"/>
        <w:jc w:val="lowKashida"/>
        <w:rPr>
          <w:szCs w:val="20"/>
        </w:rPr>
      </w:pPr>
      <w:r w:rsidRPr="00D04A0E">
        <w:rPr>
          <w:szCs w:val="20"/>
        </w:rPr>
        <w:t xml:space="preserve">All pipework, pressure vessels, valves etc. shall be pressure tested according to DIN standards. Valves shall be tested and certified as being leak-proof against differential pressure. </w:t>
      </w:r>
    </w:p>
    <w:p w14:paraId="1C58198E" w14:textId="77777777" w:rsidR="00D04A0E" w:rsidRPr="00D04A0E" w:rsidRDefault="00D04A0E" w:rsidP="00D239AD">
      <w:pPr>
        <w:numPr>
          <w:ilvl w:val="1"/>
          <w:numId w:val="343"/>
        </w:numPr>
        <w:spacing w:before="240"/>
        <w:ind w:firstLine="0"/>
        <w:jc w:val="lowKashida"/>
        <w:rPr>
          <w:b/>
          <w:bCs/>
          <w:szCs w:val="28"/>
          <w:u w:val="single"/>
        </w:rPr>
      </w:pPr>
      <w:r w:rsidRPr="00D04A0E">
        <w:rPr>
          <w:b/>
          <w:bCs/>
          <w:szCs w:val="28"/>
          <w:u w:val="single"/>
        </w:rPr>
        <w:t>Site Testing – General</w:t>
      </w:r>
    </w:p>
    <w:p w14:paraId="7AD91048" w14:textId="77777777" w:rsidR="00D04A0E" w:rsidRPr="00D04A0E" w:rsidRDefault="00D04A0E" w:rsidP="00D04A0E">
      <w:pPr>
        <w:tabs>
          <w:tab w:val="left" w:pos="720"/>
        </w:tabs>
        <w:spacing w:before="240"/>
        <w:ind w:left="709"/>
        <w:jc w:val="lowKashida"/>
        <w:rPr>
          <w:szCs w:val="28"/>
        </w:rPr>
      </w:pPr>
      <w:r w:rsidRPr="00D04A0E">
        <w:rPr>
          <w:szCs w:val="28"/>
        </w:rPr>
        <w:t xml:space="preserve">The chlorination System shall be operated and tested for leakage, proper operation requirements according to manufacturer recommendation and engineer’s approval. </w:t>
      </w:r>
    </w:p>
    <w:p w14:paraId="7452A718" w14:textId="77777777" w:rsidR="00D04A0E" w:rsidRPr="00D04A0E" w:rsidRDefault="00D04A0E" w:rsidP="00D04A0E">
      <w:pPr>
        <w:spacing w:before="240"/>
        <w:ind w:left="709"/>
        <w:jc w:val="lowKashida"/>
        <w:rPr>
          <w:szCs w:val="20"/>
        </w:rPr>
      </w:pPr>
      <w:r w:rsidRPr="00D04A0E">
        <w:rPr>
          <w:szCs w:val="20"/>
        </w:rPr>
        <w:t xml:space="preserve">After installation, the whole of the equipment shall be tested by the manufacturer experienced and authorized representative and in the presence Engineer mechanical engineer to demonstrate compliance with the requirements of the specifications in respect of performance, mode of operation, electrical and mechanical reliability. It shall be the responsibility of the Contractor to obtain any water required for test purposes from the supply point to the filling point on the system, and to dispose </w:t>
      </w:r>
      <w:proofErr w:type="spellStart"/>
      <w:r w:rsidRPr="00D04A0E">
        <w:rPr>
          <w:szCs w:val="20"/>
        </w:rPr>
        <w:t>off</w:t>
      </w:r>
      <w:proofErr w:type="spellEnd"/>
      <w:r w:rsidRPr="00D04A0E">
        <w:rPr>
          <w:szCs w:val="20"/>
        </w:rPr>
        <w:t xml:space="preserve"> any such water after testing in a manner acceptable to the Engineer.</w:t>
      </w:r>
    </w:p>
    <w:p w14:paraId="21E1372F" w14:textId="77777777" w:rsidR="00D04A0E" w:rsidRPr="00D04A0E" w:rsidRDefault="00D04A0E" w:rsidP="00D04A0E">
      <w:pPr>
        <w:spacing w:before="240"/>
        <w:ind w:left="709"/>
        <w:jc w:val="lowKashida"/>
        <w:rPr>
          <w:szCs w:val="20"/>
        </w:rPr>
      </w:pPr>
      <w:r w:rsidRPr="00D04A0E">
        <w:rPr>
          <w:szCs w:val="20"/>
        </w:rPr>
        <w:t>The Contractor shall submit a scheduled procedure and method of testing for approval of the Engineer, before proceeding with the tests.</w:t>
      </w:r>
    </w:p>
    <w:p w14:paraId="580EDC77" w14:textId="77777777" w:rsidR="00D04A0E" w:rsidRPr="00D04A0E" w:rsidRDefault="00D04A0E" w:rsidP="00D04A0E">
      <w:pPr>
        <w:spacing w:before="240"/>
        <w:ind w:left="709"/>
        <w:jc w:val="lowKashida"/>
        <w:rPr>
          <w:szCs w:val="20"/>
        </w:rPr>
      </w:pPr>
      <w:r w:rsidRPr="00D04A0E">
        <w:rPr>
          <w:szCs w:val="20"/>
        </w:rPr>
        <w:t>The Contractor shall furnish all supervision, labor, service, tools, equipment, instruments, materials and supplies required for both the proper hydrostatic testing operation and running tests to the complete satisfaction of the Engineer.</w:t>
      </w:r>
    </w:p>
    <w:p w14:paraId="4D2CABA1" w14:textId="77777777" w:rsidR="00D04A0E" w:rsidRPr="00D04A0E" w:rsidRDefault="00D04A0E" w:rsidP="00D04A0E">
      <w:pPr>
        <w:spacing w:before="240"/>
        <w:ind w:left="709"/>
        <w:jc w:val="lowKashida"/>
        <w:rPr>
          <w:szCs w:val="20"/>
        </w:rPr>
      </w:pPr>
      <w:r w:rsidRPr="00D04A0E">
        <w:rPr>
          <w:szCs w:val="20"/>
        </w:rPr>
        <w:t>In the event of any site tests indicating a reduction in standard of the Works or related to the performance of any equipment supplied, the Contractor shall take necessary steps to rectify the shortcoming.</w:t>
      </w:r>
    </w:p>
    <w:p w14:paraId="45C116A1" w14:textId="77777777" w:rsidR="00D04A0E" w:rsidRPr="00D04A0E" w:rsidRDefault="00D04A0E" w:rsidP="00D04A0E">
      <w:pPr>
        <w:spacing w:before="240"/>
        <w:ind w:left="709"/>
        <w:jc w:val="lowKashida"/>
        <w:rPr>
          <w:szCs w:val="20"/>
        </w:rPr>
      </w:pPr>
      <w:r w:rsidRPr="00D04A0E">
        <w:rPr>
          <w:szCs w:val="20"/>
        </w:rPr>
        <w:t xml:space="preserve">After installation of equipment, acceptance tests shall be carried out according to DIN standard. Equipment not conforming to the bidding data shall be rejected and replaced or modified as directed by the Engineer and at the expense of the Contractor. </w:t>
      </w:r>
    </w:p>
    <w:p w14:paraId="1B8E01D9" w14:textId="77777777" w:rsidR="00D04A0E" w:rsidRPr="00D04A0E" w:rsidRDefault="00D04A0E" w:rsidP="00D04A0E">
      <w:pPr>
        <w:spacing w:before="240"/>
        <w:ind w:left="709"/>
        <w:jc w:val="lowKashida"/>
        <w:rPr>
          <w:szCs w:val="20"/>
        </w:rPr>
      </w:pPr>
      <w:r w:rsidRPr="00D04A0E">
        <w:rPr>
          <w:szCs w:val="20"/>
        </w:rPr>
        <w:t>All expenses of tickets, visas, not less than four stars hotel accommodation, food, transportation to and from airports, 200$ pocket money per day (for all days of testing and commissioning) for Engineer attendance and all other related to testing attendance of the testing and commissioning expenses shall be paid by the Contractor and shall be deemed included under BoQ items prices.</w:t>
      </w:r>
    </w:p>
    <w:p w14:paraId="31E98FC4" w14:textId="77777777" w:rsidR="00D04A0E" w:rsidRPr="00D04A0E" w:rsidRDefault="00D04A0E" w:rsidP="00D04A0E">
      <w:pPr>
        <w:spacing w:before="240"/>
        <w:ind w:left="709"/>
        <w:jc w:val="lowKashida"/>
        <w:rPr>
          <w:szCs w:val="20"/>
        </w:rPr>
      </w:pPr>
      <w:r w:rsidRPr="00D04A0E">
        <w:rPr>
          <w:szCs w:val="20"/>
        </w:rPr>
        <w:t>The Contractor shall submit method statement for the commissioning procedure and schedule for commissioning for approval of Engineer.</w:t>
      </w:r>
    </w:p>
    <w:p w14:paraId="683D12F0" w14:textId="77777777" w:rsidR="00D04A0E" w:rsidRPr="00D04A0E" w:rsidRDefault="00D04A0E" w:rsidP="00D04A0E">
      <w:pPr>
        <w:spacing w:before="240"/>
        <w:ind w:left="709"/>
        <w:jc w:val="lowKashida"/>
        <w:rPr>
          <w:szCs w:val="20"/>
        </w:rPr>
      </w:pPr>
      <w:r w:rsidRPr="00D04A0E">
        <w:rPr>
          <w:szCs w:val="20"/>
        </w:rPr>
        <w:t>The contractor shall arrange for all coordination required for 7 days continuous operation with all related authorities and related parties.</w:t>
      </w:r>
    </w:p>
    <w:p w14:paraId="0A0C7EFF" w14:textId="77777777" w:rsidR="00D04A0E" w:rsidRPr="00D04A0E" w:rsidRDefault="00D04A0E" w:rsidP="00D04A0E">
      <w:pPr>
        <w:tabs>
          <w:tab w:val="left" w:pos="720"/>
        </w:tabs>
        <w:spacing w:before="240"/>
        <w:jc w:val="center"/>
        <w:rPr>
          <w:b/>
          <w:bCs/>
          <w:szCs w:val="28"/>
        </w:rPr>
      </w:pPr>
      <w:r w:rsidRPr="00D04A0E">
        <w:rPr>
          <w:b/>
          <w:bCs/>
          <w:szCs w:val="28"/>
        </w:rPr>
        <w:t>END OF SECTION</w:t>
      </w:r>
    </w:p>
    <w:p w14:paraId="1C70AF24" w14:textId="7BC7A9E9" w:rsidR="00D04A0E" w:rsidRDefault="00D04A0E" w:rsidP="00D04A0E">
      <w:pPr>
        <w:tabs>
          <w:tab w:val="left" w:pos="720"/>
        </w:tabs>
        <w:spacing w:before="240"/>
        <w:jc w:val="center"/>
        <w:rPr>
          <w:b/>
          <w:bCs/>
          <w:szCs w:val="28"/>
        </w:rPr>
      </w:pPr>
    </w:p>
    <w:p w14:paraId="35CE51A5" w14:textId="4F237E94" w:rsidR="002316DE" w:rsidRDefault="002316DE" w:rsidP="00D04A0E">
      <w:pPr>
        <w:tabs>
          <w:tab w:val="left" w:pos="720"/>
        </w:tabs>
        <w:spacing w:before="240"/>
        <w:jc w:val="center"/>
        <w:rPr>
          <w:b/>
          <w:bCs/>
          <w:szCs w:val="28"/>
        </w:rPr>
      </w:pPr>
    </w:p>
    <w:p w14:paraId="1FBBC19E" w14:textId="77777777" w:rsidR="002316DE" w:rsidRPr="00D04A0E" w:rsidRDefault="002316DE" w:rsidP="00D04A0E">
      <w:pPr>
        <w:tabs>
          <w:tab w:val="left" w:pos="720"/>
        </w:tabs>
        <w:spacing w:before="240"/>
        <w:jc w:val="center"/>
        <w:rPr>
          <w:b/>
          <w:bCs/>
          <w:szCs w:val="28"/>
        </w:rPr>
      </w:pPr>
    </w:p>
    <w:p w14:paraId="2BD2DBF0" w14:textId="77777777" w:rsidR="00286E7C" w:rsidRPr="00286E7C" w:rsidRDefault="00286E7C" w:rsidP="007A28E8">
      <w:pPr>
        <w:pStyle w:val="Heading1"/>
      </w:pPr>
      <w:bookmarkStart w:id="577" w:name="_Toc28542377"/>
      <w:r w:rsidRPr="00286E7C">
        <w:t>SECTION 15008</w:t>
      </w:r>
      <w:bookmarkEnd w:id="577"/>
    </w:p>
    <w:p w14:paraId="534C41FB" w14:textId="77777777" w:rsidR="00286E7C" w:rsidRPr="00286E7C" w:rsidRDefault="00286E7C" w:rsidP="007A28E8">
      <w:pPr>
        <w:pStyle w:val="Heading1"/>
      </w:pPr>
      <w:bookmarkStart w:id="578" w:name="_Toc28542378"/>
      <w:r w:rsidRPr="00286E7C">
        <w:t>MATERIAL, INSTALLATION AND TESTING PROCEDURES FOR</w:t>
      </w:r>
      <w:bookmarkEnd w:id="578"/>
      <w:r w:rsidRPr="00286E7C">
        <w:t xml:space="preserve"> </w:t>
      </w:r>
    </w:p>
    <w:p w14:paraId="2F8C1213" w14:textId="77777777" w:rsidR="00286E7C" w:rsidRPr="00286E7C" w:rsidRDefault="00286E7C" w:rsidP="007A28E8">
      <w:pPr>
        <w:pStyle w:val="Heading1"/>
      </w:pPr>
      <w:bookmarkStart w:id="579" w:name="_Toc28542379"/>
      <w:r w:rsidRPr="00286E7C">
        <w:t>BLACK STEEL, DUCTILE IRON, HDPE AND GALVANIZED PIPES</w:t>
      </w:r>
      <w:bookmarkEnd w:id="579"/>
    </w:p>
    <w:p w14:paraId="2B9E3F37" w14:textId="77777777" w:rsidR="00286E7C" w:rsidRPr="00286E7C" w:rsidRDefault="00286E7C" w:rsidP="007A28E8">
      <w:pPr>
        <w:pStyle w:val="Heading1"/>
      </w:pPr>
      <w:r w:rsidRPr="00286E7C">
        <w:t xml:space="preserve"> </w:t>
      </w:r>
      <w:bookmarkStart w:id="580" w:name="_Toc28542380"/>
      <w:r w:rsidRPr="00286E7C">
        <w:t>for water supply system</w:t>
      </w:r>
      <w:bookmarkEnd w:id="580"/>
    </w:p>
    <w:p w14:paraId="70EBF26D" w14:textId="77777777" w:rsidR="00286E7C" w:rsidRPr="007A28E8" w:rsidRDefault="00286E7C" w:rsidP="007A28E8">
      <w:pPr>
        <w:tabs>
          <w:tab w:val="left" w:pos="720"/>
        </w:tabs>
        <w:spacing w:before="240"/>
        <w:jc w:val="lowKashida"/>
        <w:rPr>
          <w:b/>
          <w:bCs/>
          <w:szCs w:val="28"/>
          <w:u w:val="single"/>
        </w:rPr>
      </w:pPr>
      <w:r w:rsidRPr="007A28E8">
        <w:rPr>
          <w:b/>
          <w:bCs/>
          <w:szCs w:val="28"/>
          <w:u w:val="single"/>
        </w:rPr>
        <w:t xml:space="preserve">PART 1 – GENERAL </w:t>
      </w:r>
    </w:p>
    <w:p w14:paraId="26C02A73" w14:textId="086806AC" w:rsidR="00286E7C" w:rsidRPr="007A28E8" w:rsidRDefault="007A28E8" w:rsidP="007A28E8">
      <w:pPr>
        <w:tabs>
          <w:tab w:val="left" w:pos="720"/>
        </w:tabs>
        <w:spacing w:before="240"/>
        <w:jc w:val="lowKashida"/>
        <w:rPr>
          <w:b/>
          <w:bCs/>
          <w:szCs w:val="28"/>
        </w:rPr>
      </w:pPr>
      <w:r>
        <w:rPr>
          <w:b/>
          <w:bCs/>
          <w:szCs w:val="28"/>
        </w:rPr>
        <w:t xml:space="preserve">1.1      </w:t>
      </w:r>
      <w:r w:rsidRPr="007A28E8">
        <w:rPr>
          <w:b/>
          <w:bCs/>
          <w:szCs w:val="28"/>
          <w:u w:val="single"/>
        </w:rPr>
        <w:t>Description</w:t>
      </w:r>
      <w:r w:rsidR="00286E7C" w:rsidRPr="007A28E8">
        <w:rPr>
          <w:b/>
          <w:bCs/>
          <w:szCs w:val="28"/>
        </w:rPr>
        <w:t xml:space="preserve"> </w:t>
      </w:r>
    </w:p>
    <w:p w14:paraId="35293227" w14:textId="77777777" w:rsidR="00286E7C" w:rsidRPr="00286E7C" w:rsidRDefault="00286E7C" w:rsidP="00286E7C">
      <w:pPr>
        <w:spacing w:before="120" w:after="120"/>
        <w:ind w:left="709"/>
        <w:jc w:val="lowKashida"/>
        <w:rPr>
          <w:rFonts w:cs="Traditional Arabic"/>
          <w:szCs w:val="20"/>
        </w:rPr>
      </w:pPr>
      <w:r w:rsidRPr="00286E7C">
        <w:rPr>
          <w:rFonts w:cs="Traditional Arabic"/>
          <w:szCs w:val="20"/>
        </w:rPr>
        <w:t xml:space="preserve">This section covers installation and testing of black steel, ductile iron, HDPE, OPVC and Galvanized steel pipes. </w:t>
      </w:r>
    </w:p>
    <w:p w14:paraId="0875DABD" w14:textId="77777777" w:rsidR="00286E7C" w:rsidRPr="00286E7C" w:rsidRDefault="00286E7C" w:rsidP="00286E7C">
      <w:pPr>
        <w:tabs>
          <w:tab w:val="left" w:pos="720"/>
        </w:tabs>
        <w:spacing w:before="120" w:after="120"/>
        <w:ind w:right="720"/>
        <w:jc w:val="lowKashida"/>
        <w:rPr>
          <w:rFonts w:cs="Traditional Arabic"/>
          <w:b/>
          <w:bCs/>
          <w:szCs w:val="20"/>
          <w:u w:val="single"/>
        </w:rPr>
      </w:pPr>
      <w:r w:rsidRPr="00286E7C">
        <w:rPr>
          <w:rFonts w:cs="Traditional Arabic"/>
          <w:b/>
          <w:bCs/>
          <w:szCs w:val="20"/>
        </w:rPr>
        <w:t>1.2</w:t>
      </w:r>
      <w:r w:rsidRPr="00286E7C">
        <w:rPr>
          <w:rFonts w:cs="Traditional Arabic"/>
          <w:b/>
          <w:bCs/>
          <w:szCs w:val="20"/>
        </w:rPr>
        <w:tab/>
      </w:r>
      <w:r w:rsidRPr="00286E7C">
        <w:rPr>
          <w:rFonts w:cs="Traditional Arabic"/>
          <w:b/>
          <w:bCs/>
          <w:szCs w:val="20"/>
          <w:u w:val="single"/>
        </w:rPr>
        <w:t>Coordination</w:t>
      </w:r>
    </w:p>
    <w:p w14:paraId="2C552C99" w14:textId="77777777" w:rsidR="00286E7C" w:rsidRPr="00286E7C" w:rsidRDefault="00286E7C" w:rsidP="00286E7C">
      <w:pPr>
        <w:spacing w:before="120" w:after="120"/>
        <w:ind w:left="720"/>
        <w:jc w:val="lowKashida"/>
        <w:rPr>
          <w:rFonts w:cs="Traditional Arabic"/>
          <w:szCs w:val="20"/>
        </w:rPr>
      </w:pPr>
      <w:r w:rsidRPr="00286E7C">
        <w:rPr>
          <w:rFonts w:cs="Traditional Arabic"/>
          <w:szCs w:val="20"/>
        </w:rPr>
        <w:t>The Contractor shall assume full responsibility for the coordination and complete compatibility of all elements of each piping system. The Contractor shall furnish suitable transition pieces and special fittings acceptable to the Engineer where required to ensure compatibility of piping with valves, and other items of equipment.</w:t>
      </w:r>
    </w:p>
    <w:p w14:paraId="5A9CBC4D" w14:textId="77777777" w:rsidR="00286E7C" w:rsidRPr="00286E7C" w:rsidRDefault="00286E7C" w:rsidP="00286E7C">
      <w:pPr>
        <w:spacing w:before="120" w:after="120"/>
        <w:jc w:val="lowKashida"/>
        <w:rPr>
          <w:rFonts w:cs="Traditional Arabic"/>
          <w:b/>
          <w:bCs/>
          <w:szCs w:val="20"/>
          <w:u w:val="single"/>
        </w:rPr>
      </w:pPr>
      <w:r w:rsidRPr="00286E7C">
        <w:rPr>
          <w:rFonts w:cs="Traditional Arabic"/>
          <w:b/>
          <w:bCs/>
          <w:szCs w:val="20"/>
        </w:rPr>
        <w:t xml:space="preserve">1.3 </w:t>
      </w:r>
      <w:r w:rsidRPr="00286E7C">
        <w:rPr>
          <w:rFonts w:cs="Traditional Arabic"/>
          <w:b/>
          <w:bCs/>
          <w:szCs w:val="20"/>
        </w:rPr>
        <w:tab/>
      </w:r>
      <w:r w:rsidRPr="00286E7C">
        <w:rPr>
          <w:rFonts w:cs="Traditional Arabic"/>
          <w:b/>
          <w:bCs/>
          <w:szCs w:val="20"/>
          <w:u w:val="single"/>
        </w:rPr>
        <w:t>Applicable Codes and Standards</w:t>
      </w:r>
    </w:p>
    <w:p w14:paraId="49F0C431" w14:textId="77777777" w:rsidR="00286E7C" w:rsidRPr="00286E7C" w:rsidRDefault="00286E7C" w:rsidP="00286E7C">
      <w:pPr>
        <w:tabs>
          <w:tab w:val="center" w:pos="709"/>
        </w:tabs>
        <w:spacing w:before="120" w:after="120"/>
        <w:ind w:left="709" w:right="38"/>
        <w:jc w:val="lowKashida"/>
        <w:rPr>
          <w:lang w:val="en-GB" w:eastAsia="en-GB"/>
        </w:rPr>
      </w:pPr>
      <w:r w:rsidRPr="00286E7C">
        <w:rPr>
          <w:lang w:val="en-GB" w:eastAsia="en-GB"/>
        </w:rPr>
        <w:tab/>
        <w:t>Reference to any national standard or publication as ISO/BS/DIN in these specifications is intended to indicate general configuration, type and quality.  Goods may be furnished which meet other internationally accepted standard, provided that overall quantity shall at least be equal to that required by the standard specified. Supporting documents / certificates shall be submitted hereto.</w:t>
      </w:r>
    </w:p>
    <w:p w14:paraId="34A36D0F" w14:textId="77777777" w:rsidR="00286E7C" w:rsidRPr="00286E7C" w:rsidRDefault="00286E7C" w:rsidP="00D239AD">
      <w:pPr>
        <w:numPr>
          <w:ilvl w:val="1"/>
          <w:numId w:val="346"/>
        </w:numPr>
        <w:tabs>
          <w:tab w:val="left" w:pos="720"/>
        </w:tabs>
        <w:spacing w:before="120" w:after="120"/>
        <w:ind w:left="0" w:right="1440" w:firstLine="0"/>
        <w:jc w:val="lowKashida"/>
        <w:rPr>
          <w:rFonts w:cs="Traditional Arabic"/>
          <w:b/>
          <w:bCs/>
          <w:szCs w:val="20"/>
          <w:u w:val="single"/>
        </w:rPr>
      </w:pPr>
      <w:r w:rsidRPr="00286E7C">
        <w:rPr>
          <w:rFonts w:cs="Traditional Arabic"/>
          <w:b/>
          <w:bCs/>
          <w:szCs w:val="20"/>
          <w:u w:val="single"/>
        </w:rPr>
        <w:t>Materials</w:t>
      </w:r>
    </w:p>
    <w:p w14:paraId="7C9BA971" w14:textId="77777777" w:rsidR="00286E7C" w:rsidRPr="00286E7C" w:rsidRDefault="00286E7C" w:rsidP="00286E7C">
      <w:pPr>
        <w:tabs>
          <w:tab w:val="left" w:pos="720"/>
        </w:tabs>
        <w:spacing w:before="120" w:after="120"/>
        <w:ind w:left="720"/>
        <w:jc w:val="lowKashida"/>
        <w:rPr>
          <w:rFonts w:cs="Traditional Arabic"/>
          <w:szCs w:val="20"/>
        </w:rPr>
      </w:pPr>
      <w:r w:rsidRPr="00286E7C">
        <w:rPr>
          <w:rFonts w:cs="Traditional Arabic"/>
          <w:szCs w:val="20"/>
          <w:lang w:val="en-GB" w:eastAsia="en-GB"/>
        </w:rPr>
        <w:t>All materials shall comply with the standards mentioned hereinafter and shall be supplied from the accepted manufacturers for this contract.</w:t>
      </w:r>
    </w:p>
    <w:p w14:paraId="7AC061D0" w14:textId="77777777" w:rsidR="00286E7C" w:rsidRPr="00286E7C" w:rsidRDefault="00286E7C" w:rsidP="00286E7C">
      <w:pPr>
        <w:tabs>
          <w:tab w:val="left" w:pos="720"/>
        </w:tabs>
        <w:spacing w:before="120" w:after="120"/>
        <w:ind w:right="720"/>
        <w:jc w:val="lowKashida"/>
        <w:rPr>
          <w:rFonts w:cs="Traditional Arabic"/>
          <w:b/>
          <w:bCs/>
          <w:szCs w:val="20"/>
        </w:rPr>
      </w:pPr>
      <w:r w:rsidRPr="00286E7C">
        <w:rPr>
          <w:rFonts w:cs="Traditional Arabic"/>
          <w:b/>
          <w:bCs/>
          <w:szCs w:val="20"/>
        </w:rPr>
        <w:t>1.5</w:t>
      </w:r>
      <w:r w:rsidRPr="00286E7C">
        <w:rPr>
          <w:rFonts w:cs="Traditional Arabic"/>
          <w:b/>
          <w:bCs/>
          <w:szCs w:val="20"/>
        </w:rPr>
        <w:tab/>
      </w:r>
      <w:r w:rsidRPr="00286E7C">
        <w:rPr>
          <w:rFonts w:cs="Traditional Arabic"/>
          <w:b/>
          <w:bCs/>
          <w:szCs w:val="20"/>
          <w:u w:val="single"/>
        </w:rPr>
        <w:t>Potable Water Certification</w:t>
      </w:r>
    </w:p>
    <w:p w14:paraId="41755BE1" w14:textId="77777777" w:rsidR="00286E7C" w:rsidRPr="00286E7C" w:rsidRDefault="00286E7C" w:rsidP="00286E7C">
      <w:pPr>
        <w:tabs>
          <w:tab w:val="left" w:pos="720"/>
        </w:tabs>
        <w:spacing w:before="120" w:after="120"/>
        <w:ind w:left="720"/>
        <w:jc w:val="lowKashida"/>
        <w:rPr>
          <w:rFonts w:cs="Traditional Arabic"/>
          <w:szCs w:val="20"/>
        </w:rPr>
      </w:pPr>
      <w:r w:rsidRPr="00286E7C">
        <w:rPr>
          <w:rFonts w:cs="Traditional Arabic"/>
          <w:szCs w:val="20"/>
          <w:lang w:val="en-GB" w:eastAsia="en-GB"/>
        </w:rPr>
        <w:t>All pipes, coating, and lining materials shall be certified for potable water use and shall contain no ingredients that may migrate into water in amounts that are considered to be toxic or otherwise dangerous for health.</w:t>
      </w:r>
    </w:p>
    <w:p w14:paraId="4E528F32" w14:textId="77777777" w:rsidR="00286E7C" w:rsidRPr="00286E7C" w:rsidRDefault="00286E7C" w:rsidP="00286E7C">
      <w:pPr>
        <w:tabs>
          <w:tab w:val="left" w:pos="720"/>
        </w:tabs>
        <w:spacing w:before="120" w:after="120"/>
        <w:jc w:val="lowKashida"/>
        <w:rPr>
          <w:rFonts w:cs="Traditional Arabic"/>
          <w:b/>
          <w:bCs/>
          <w:szCs w:val="20"/>
        </w:rPr>
      </w:pPr>
      <w:r w:rsidRPr="00286E7C">
        <w:rPr>
          <w:rFonts w:cs="Traditional Arabic"/>
          <w:b/>
          <w:bCs/>
          <w:szCs w:val="20"/>
        </w:rPr>
        <w:t>1.6</w:t>
      </w:r>
      <w:r w:rsidRPr="00286E7C">
        <w:rPr>
          <w:rFonts w:cs="Traditional Arabic"/>
          <w:b/>
          <w:bCs/>
          <w:szCs w:val="20"/>
        </w:rPr>
        <w:tab/>
      </w:r>
      <w:r w:rsidRPr="00286E7C">
        <w:rPr>
          <w:rFonts w:cs="Traditional Arabic"/>
          <w:b/>
          <w:bCs/>
          <w:szCs w:val="20"/>
          <w:u w:val="single"/>
        </w:rPr>
        <w:t>Quantities of Pipes, valves, Fittings and specials</w:t>
      </w:r>
      <w:r w:rsidRPr="00286E7C">
        <w:rPr>
          <w:rFonts w:cs="Traditional Arabic"/>
          <w:b/>
          <w:bCs/>
          <w:szCs w:val="20"/>
        </w:rPr>
        <w:t xml:space="preserve"> </w:t>
      </w:r>
    </w:p>
    <w:p w14:paraId="504C3D71" w14:textId="77777777" w:rsidR="00286E7C" w:rsidRPr="00286E7C" w:rsidRDefault="00286E7C" w:rsidP="00286E7C">
      <w:pPr>
        <w:tabs>
          <w:tab w:val="center" w:pos="851"/>
          <w:tab w:val="left" w:pos="9600"/>
        </w:tabs>
        <w:spacing w:before="120" w:after="120"/>
        <w:ind w:left="709" w:right="38" w:hanging="709"/>
        <w:jc w:val="lowKashida"/>
        <w:rPr>
          <w:lang w:val="en-GB" w:eastAsia="en-GB"/>
        </w:rPr>
      </w:pPr>
      <w:r w:rsidRPr="00286E7C">
        <w:rPr>
          <w:lang w:val="en-GB" w:eastAsia="en-GB"/>
        </w:rPr>
        <w:tab/>
      </w:r>
      <w:r w:rsidRPr="00286E7C">
        <w:rPr>
          <w:lang w:val="en-GB" w:eastAsia="en-GB"/>
        </w:rPr>
        <w:tab/>
        <w:t>Before ordering the pipes, the Contractor shall make a proper survey of the Pipelines and shall make sure of the necessary lengths of each kind of pipes, adapters, fittings, valves, and specials necessary to complete the works.  The Contractor shall have no claims for extra or deficit amounts that he orders based on BOQ.</w:t>
      </w:r>
    </w:p>
    <w:p w14:paraId="17DDEE72" w14:textId="77777777" w:rsidR="00286E7C" w:rsidRPr="00286E7C" w:rsidRDefault="00286E7C" w:rsidP="00286E7C">
      <w:pPr>
        <w:tabs>
          <w:tab w:val="left" w:pos="709"/>
        </w:tabs>
        <w:spacing w:before="120" w:after="120"/>
        <w:ind w:right="709" w:hanging="709"/>
        <w:jc w:val="lowKashida"/>
        <w:rPr>
          <w:rFonts w:cs="Traditional Arabic"/>
          <w:b/>
          <w:bCs/>
          <w:szCs w:val="20"/>
          <w:u w:val="single"/>
        </w:rPr>
      </w:pPr>
      <w:r w:rsidRPr="00286E7C">
        <w:rPr>
          <w:rFonts w:cs="Traditional Arabic"/>
          <w:b/>
          <w:bCs/>
          <w:szCs w:val="20"/>
        </w:rPr>
        <w:tab/>
        <w:t>1.7</w:t>
      </w:r>
      <w:r w:rsidRPr="00286E7C">
        <w:rPr>
          <w:rFonts w:cs="Traditional Arabic"/>
          <w:b/>
          <w:bCs/>
          <w:szCs w:val="20"/>
        </w:rPr>
        <w:tab/>
      </w:r>
      <w:r w:rsidRPr="00286E7C">
        <w:rPr>
          <w:rFonts w:cs="Traditional Arabic"/>
          <w:b/>
          <w:bCs/>
          <w:szCs w:val="20"/>
          <w:u w:val="single"/>
        </w:rPr>
        <w:t xml:space="preserve">Fittings </w:t>
      </w:r>
    </w:p>
    <w:p w14:paraId="38114F73" w14:textId="77777777" w:rsidR="00286E7C" w:rsidRPr="00286E7C" w:rsidRDefault="00286E7C" w:rsidP="00286E7C">
      <w:pPr>
        <w:spacing w:before="120" w:after="120"/>
        <w:ind w:left="720"/>
        <w:jc w:val="lowKashida"/>
        <w:rPr>
          <w:rFonts w:cs="Traditional Arabic"/>
          <w:szCs w:val="20"/>
          <w:lang w:val="en-GB" w:eastAsia="en-GB"/>
        </w:rPr>
      </w:pPr>
      <w:r w:rsidRPr="00286E7C">
        <w:rPr>
          <w:rFonts w:cs="Traditional Arabic"/>
          <w:szCs w:val="20"/>
          <w:lang w:val="en-GB" w:eastAsia="en-GB"/>
        </w:rPr>
        <w:t>Fittings unless otherwise specified shall be furnished with a type of joint compatible with the pipe system at the supplier’s option. Any adaptors necessary to joint fittings to the adjacent pipes, even of different materials, shall be provided by the Contractor at no extra cost unless specifically itemized in the BOQ.</w:t>
      </w:r>
    </w:p>
    <w:p w14:paraId="0B21C5EC" w14:textId="77777777" w:rsidR="00286E7C" w:rsidRPr="00BA3BF3" w:rsidRDefault="00286E7C" w:rsidP="00BA3BF3">
      <w:pPr>
        <w:tabs>
          <w:tab w:val="left" w:pos="709"/>
        </w:tabs>
        <w:spacing w:before="120" w:after="120"/>
        <w:ind w:left="709" w:right="709" w:hanging="709"/>
        <w:jc w:val="lowKashida"/>
        <w:rPr>
          <w:rFonts w:cs="Traditional Arabic"/>
          <w:b/>
          <w:bCs/>
          <w:szCs w:val="20"/>
        </w:rPr>
      </w:pPr>
      <w:r w:rsidRPr="00BA3BF3">
        <w:rPr>
          <w:rFonts w:cs="Traditional Arabic"/>
          <w:b/>
          <w:bCs/>
          <w:szCs w:val="20"/>
        </w:rPr>
        <w:t xml:space="preserve">1.8     </w:t>
      </w:r>
      <w:bookmarkStart w:id="581" w:name="_Toc451494565"/>
      <w:bookmarkStart w:id="582" w:name="_Toc453035608"/>
      <w:r w:rsidRPr="00BA3BF3">
        <w:rPr>
          <w:rFonts w:cs="Traditional Arabic"/>
          <w:b/>
          <w:bCs/>
          <w:szCs w:val="20"/>
          <w:u w:val="single"/>
        </w:rPr>
        <w:t>Toxic Materials</w:t>
      </w:r>
      <w:bookmarkEnd w:id="581"/>
      <w:bookmarkEnd w:id="582"/>
    </w:p>
    <w:p w14:paraId="29B2ABBA" w14:textId="77777777" w:rsidR="00286E7C" w:rsidRPr="00286E7C" w:rsidRDefault="00286E7C" w:rsidP="00286E7C">
      <w:pPr>
        <w:spacing w:before="120" w:after="120"/>
        <w:ind w:left="720"/>
        <w:jc w:val="lowKashida"/>
        <w:rPr>
          <w:rFonts w:cs="Traditional Arabic"/>
          <w:szCs w:val="20"/>
          <w:lang w:val="en-GB" w:eastAsia="en-GB"/>
        </w:rPr>
      </w:pPr>
      <w:r w:rsidRPr="00286E7C">
        <w:rPr>
          <w:rFonts w:cs="Traditional Arabic"/>
          <w:szCs w:val="20"/>
          <w:lang w:val="en-GB" w:eastAsia="en-GB"/>
        </w:rPr>
        <w:lastRenderedPageBreak/>
        <w:t>The Contractor is prohibited to import or to use any of the “Acrylamide and N-</w:t>
      </w:r>
      <w:proofErr w:type="spellStart"/>
      <w:r w:rsidRPr="00286E7C">
        <w:rPr>
          <w:rFonts w:cs="Traditional Arabic"/>
          <w:szCs w:val="20"/>
          <w:lang w:val="en-GB" w:eastAsia="en-GB"/>
        </w:rPr>
        <w:t>Methylolarcylamide</w:t>
      </w:r>
      <w:proofErr w:type="spellEnd"/>
      <w:r w:rsidRPr="00286E7C">
        <w:rPr>
          <w:rFonts w:cs="Traditional Arabic"/>
          <w:szCs w:val="20"/>
          <w:lang w:val="en-GB" w:eastAsia="en-GB"/>
        </w:rPr>
        <w:t xml:space="preserve"> Grouts” or any other toxic or poisonous materials or sub materials used in piping, kinds of concrete or in soil in any kind of usage.   Any Contractor required to be licensed in writing by the Employer; otherwise, the Contractor shall be subject to legal pursuance.</w:t>
      </w:r>
    </w:p>
    <w:p w14:paraId="4672D2DD" w14:textId="77777777" w:rsidR="00286E7C" w:rsidRPr="00BA3BF3" w:rsidRDefault="00286E7C" w:rsidP="00BA3BF3">
      <w:pPr>
        <w:tabs>
          <w:tab w:val="left" w:pos="709"/>
        </w:tabs>
        <w:spacing w:before="120" w:after="120"/>
        <w:ind w:left="709" w:right="709" w:hanging="709"/>
        <w:jc w:val="lowKashida"/>
        <w:rPr>
          <w:rFonts w:cs="Traditional Arabic"/>
          <w:b/>
          <w:bCs/>
          <w:szCs w:val="20"/>
        </w:rPr>
      </w:pPr>
      <w:r w:rsidRPr="00BA3BF3">
        <w:rPr>
          <w:rFonts w:cs="Traditional Arabic"/>
          <w:b/>
          <w:bCs/>
          <w:szCs w:val="20"/>
        </w:rPr>
        <w:t>1.9</w:t>
      </w:r>
      <w:r w:rsidRPr="00BA3BF3">
        <w:rPr>
          <w:rFonts w:cs="Traditional Arabic"/>
          <w:b/>
          <w:bCs/>
          <w:szCs w:val="20"/>
        </w:rPr>
        <w:tab/>
      </w:r>
      <w:bookmarkStart w:id="583" w:name="_Toc451494566"/>
      <w:bookmarkStart w:id="584" w:name="_Toc453035609"/>
      <w:r w:rsidRPr="00BA3BF3">
        <w:rPr>
          <w:rFonts w:cs="Traditional Arabic"/>
          <w:b/>
          <w:bCs/>
          <w:szCs w:val="20"/>
          <w:u w:val="single"/>
        </w:rPr>
        <w:t>Country Of Origin Of Materials</w:t>
      </w:r>
      <w:bookmarkEnd w:id="583"/>
      <w:bookmarkEnd w:id="584"/>
    </w:p>
    <w:p w14:paraId="3E104F63" w14:textId="77777777" w:rsidR="00286E7C" w:rsidRPr="00286E7C" w:rsidRDefault="00286E7C" w:rsidP="00286E7C">
      <w:pPr>
        <w:spacing w:before="120" w:after="120"/>
        <w:ind w:left="720"/>
        <w:jc w:val="lowKashida"/>
        <w:rPr>
          <w:rFonts w:cs="Traditional Arabic"/>
          <w:szCs w:val="20"/>
          <w:lang w:val="en-GB" w:eastAsia="en-GB"/>
        </w:rPr>
      </w:pPr>
      <w:r w:rsidRPr="00286E7C">
        <w:rPr>
          <w:rFonts w:cs="Traditional Arabic"/>
          <w:szCs w:val="20"/>
          <w:lang w:val="en-GB" w:eastAsia="en-GB"/>
        </w:rPr>
        <w:t>The Contractor shall be specific as to the country of origin and manufacturing firm of the materials he intends to supply under the Contract, taking in mind this must be within the eligible Countries stated in the Tender Documents, and shall submit all relative catalogues to the Engineer.  Prior to confirming the import of any materials, the contractor shall obtain the written approval of the Engineer.</w:t>
      </w:r>
    </w:p>
    <w:p w14:paraId="12C26069" w14:textId="77777777" w:rsidR="00286E7C" w:rsidRPr="00286E7C" w:rsidRDefault="00286E7C" w:rsidP="00D239AD">
      <w:pPr>
        <w:numPr>
          <w:ilvl w:val="1"/>
          <w:numId w:val="356"/>
        </w:numPr>
        <w:spacing w:before="120" w:after="120"/>
        <w:jc w:val="lowKashida"/>
        <w:rPr>
          <w:rFonts w:cs="Traditional Arabic"/>
          <w:b/>
          <w:bCs/>
          <w:szCs w:val="20"/>
        </w:rPr>
      </w:pPr>
      <w:r w:rsidRPr="00286E7C">
        <w:rPr>
          <w:rFonts w:cs="Traditional Arabic"/>
          <w:b/>
          <w:bCs/>
          <w:szCs w:val="20"/>
          <w:u w:val="single"/>
        </w:rPr>
        <w:t>PRODUCT HANDLING</w:t>
      </w:r>
      <w:r w:rsidRPr="00286E7C">
        <w:rPr>
          <w:rFonts w:cs="Traditional Arabic"/>
          <w:b/>
          <w:bCs/>
          <w:szCs w:val="20"/>
        </w:rPr>
        <w:t xml:space="preserve"> </w:t>
      </w:r>
    </w:p>
    <w:p w14:paraId="45F94EA5" w14:textId="77777777" w:rsidR="00286E7C" w:rsidRPr="00286E7C" w:rsidRDefault="00286E7C" w:rsidP="00286E7C">
      <w:pPr>
        <w:spacing w:before="120" w:after="120"/>
        <w:ind w:left="709"/>
        <w:jc w:val="lowKashida"/>
        <w:rPr>
          <w:rFonts w:cs="Traditional Arabic"/>
        </w:rPr>
      </w:pPr>
      <w:r w:rsidRPr="00286E7C">
        <w:rPr>
          <w:rFonts w:cs="Traditional Arabic"/>
        </w:rPr>
        <w:t xml:space="preserve">Pipes, fittings, and appurtenances shall be transported, stored, and handled in a manner which prevents damage. Hooks shall not be permitted to contact joint surfaces. Damaged pipe shall be removed from the site. </w:t>
      </w:r>
    </w:p>
    <w:p w14:paraId="084AFA1E" w14:textId="77777777" w:rsidR="00286E7C" w:rsidRPr="00286E7C" w:rsidRDefault="00286E7C" w:rsidP="00D239AD">
      <w:pPr>
        <w:numPr>
          <w:ilvl w:val="1"/>
          <w:numId w:val="356"/>
        </w:numPr>
        <w:spacing w:before="120" w:after="120"/>
        <w:jc w:val="lowKashida"/>
        <w:rPr>
          <w:rFonts w:cs="Traditional Arabic"/>
          <w:b/>
          <w:bCs/>
          <w:szCs w:val="20"/>
          <w:u w:val="single"/>
        </w:rPr>
      </w:pPr>
      <w:r w:rsidRPr="00286E7C">
        <w:rPr>
          <w:rFonts w:cs="Traditional Arabic"/>
          <w:b/>
          <w:bCs/>
          <w:szCs w:val="20"/>
          <w:u w:val="single"/>
        </w:rPr>
        <w:t xml:space="preserve">INSPECTION BY THE ENGINEER </w:t>
      </w:r>
    </w:p>
    <w:p w14:paraId="3F6A1323" w14:textId="77777777" w:rsidR="00286E7C" w:rsidRPr="00286E7C" w:rsidRDefault="00286E7C" w:rsidP="00286E7C">
      <w:pPr>
        <w:spacing w:before="120" w:after="120"/>
        <w:ind w:left="709" w:right="38"/>
        <w:jc w:val="lowKashida"/>
        <w:rPr>
          <w:rFonts w:cs="Traditional Arabic"/>
          <w:szCs w:val="28"/>
        </w:rPr>
      </w:pPr>
      <w:r w:rsidRPr="00286E7C">
        <w:rPr>
          <w:rFonts w:cs="Traditional Arabic"/>
          <w:szCs w:val="28"/>
        </w:rPr>
        <w:t xml:space="preserve">The Engineer reserves the right to inspect goods prior to shipment from the supplier’s factory. The Contractor shall, on request, provide all necessary facilities and cost to the Engineer or the authorized representative to carry out such inspection. </w:t>
      </w:r>
    </w:p>
    <w:p w14:paraId="636CEF11" w14:textId="77777777" w:rsidR="00286E7C" w:rsidRPr="00286E7C" w:rsidRDefault="00286E7C" w:rsidP="00286E7C">
      <w:pPr>
        <w:spacing w:before="120" w:after="120"/>
        <w:ind w:left="709"/>
        <w:jc w:val="lowKashida"/>
        <w:rPr>
          <w:rFonts w:cs="Traditional Arabic"/>
          <w:szCs w:val="20"/>
        </w:rPr>
      </w:pPr>
      <w:r w:rsidRPr="00286E7C">
        <w:rPr>
          <w:rFonts w:cs="Traditional Arabic"/>
          <w:szCs w:val="20"/>
        </w:rPr>
        <w:t xml:space="preserve">Inspection or approval by the Engineer of any equipment or materials shall not release the contractor from any of his obligations under this contract. </w:t>
      </w:r>
    </w:p>
    <w:p w14:paraId="651C58B5" w14:textId="68297AA6" w:rsidR="00286E7C" w:rsidRPr="00286E7C" w:rsidRDefault="00286E7C" w:rsidP="00286E7C">
      <w:pPr>
        <w:spacing w:before="120" w:after="120"/>
        <w:ind w:left="709"/>
        <w:jc w:val="lowKashida"/>
        <w:rPr>
          <w:rFonts w:cs="Traditional Arabic"/>
          <w:szCs w:val="20"/>
        </w:rPr>
      </w:pPr>
      <w:r w:rsidRPr="00286E7C">
        <w:rPr>
          <w:rFonts w:cs="Traditional Arabic"/>
          <w:szCs w:val="20"/>
        </w:rPr>
        <w:t xml:space="preserve">A </w:t>
      </w:r>
      <w:r w:rsidR="00DD3454" w:rsidRPr="00286E7C">
        <w:rPr>
          <w:rFonts w:cs="Traditional Arabic"/>
          <w:szCs w:val="20"/>
        </w:rPr>
        <w:t>third-party</w:t>
      </w:r>
      <w:r w:rsidRPr="00286E7C">
        <w:rPr>
          <w:rFonts w:cs="Traditional Arabic"/>
          <w:szCs w:val="20"/>
        </w:rPr>
        <w:t xml:space="preserve"> inspection for the material manufacturing, fabrication and quality control as well as packing of goods shall be included under the related bill items.</w:t>
      </w:r>
    </w:p>
    <w:p w14:paraId="0B84096C" w14:textId="77777777" w:rsidR="00286E7C" w:rsidRPr="00172A52" w:rsidRDefault="00286E7C" w:rsidP="00172A52">
      <w:pPr>
        <w:tabs>
          <w:tab w:val="left" w:pos="720"/>
        </w:tabs>
        <w:spacing w:before="240"/>
        <w:jc w:val="lowKashida"/>
        <w:rPr>
          <w:b/>
          <w:bCs/>
          <w:szCs w:val="28"/>
          <w:u w:val="single"/>
        </w:rPr>
      </w:pPr>
      <w:r w:rsidRPr="00172A52">
        <w:rPr>
          <w:b/>
          <w:bCs/>
          <w:szCs w:val="28"/>
          <w:u w:val="single"/>
        </w:rPr>
        <w:t xml:space="preserve">PART 2 – PRODUCTS </w:t>
      </w:r>
    </w:p>
    <w:p w14:paraId="636A3CC3" w14:textId="77777777" w:rsidR="00286E7C" w:rsidRPr="00172A52" w:rsidRDefault="00286E7C" w:rsidP="00172A52">
      <w:pPr>
        <w:rPr>
          <w:b/>
          <w:bCs/>
        </w:rPr>
      </w:pPr>
      <w:r w:rsidRPr="00172A52">
        <w:rPr>
          <w:b/>
          <w:bCs/>
        </w:rPr>
        <w:t xml:space="preserve"> DUCTILE IRON PIPES AND FITTINGS</w:t>
      </w:r>
    </w:p>
    <w:p w14:paraId="7DA9FE72" w14:textId="77777777" w:rsidR="00286E7C" w:rsidRPr="00A853A4" w:rsidRDefault="00286E7C" w:rsidP="00D239AD">
      <w:pPr>
        <w:pStyle w:val="ListParagraph"/>
        <w:numPr>
          <w:ilvl w:val="0"/>
          <w:numId w:val="594"/>
        </w:numPr>
        <w:bidi w:val="0"/>
        <w:rPr>
          <w:b/>
          <w:bCs/>
        </w:rPr>
      </w:pPr>
      <w:r w:rsidRPr="00A853A4">
        <w:rPr>
          <w:b/>
          <w:bCs/>
        </w:rPr>
        <w:t>Description</w:t>
      </w:r>
    </w:p>
    <w:p w14:paraId="7D93540C" w14:textId="77777777" w:rsidR="00286E7C" w:rsidRPr="00286E7C" w:rsidRDefault="00286E7C" w:rsidP="00286E7C">
      <w:pPr>
        <w:tabs>
          <w:tab w:val="left" w:pos="720"/>
        </w:tabs>
        <w:spacing w:line="240" w:lineRule="exact"/>
        <w:ind w:left="709"/>
        <w:jc w:val="both"/>
        <w:rPr>
          <w:rFonts w:cs="Traditional Arabic"/>
          <w:szCs w:val="28"/>
        </w:rPr>
      </w:pPr>
      <w:r w:rsidRPr="00286E7C">
        <w:rPr>
          <w:rFonts w:cs="Traditional Arabic"/>
          <w:szCs w:val="28"/>
        </w:rPr>
        <w:tab/>
        <w:t>This section covers the requirements and of cast ductile iron pipe, fittings and accessories and their Joints to convey potable water of a temperature between 0</w:t>
      </w:r>
      <w:r w:rsidRPr="00286E7C">
        <w:rPr>
          <w:rFonts w:cs="Traditional Arabic"/>
          <w:szCs w:val="28"/>
          <w:lang w:val="en-GB" w:eastAsia="en-GB"/>
        </w:rPr>
        <w:t>° and 50°</w:t>
      </w:r>
      <w:r w:rsidRPr="00286E7C">
        <w:rPr>
          <w:rFonts w:cs="Traditional Arabic"/>
          <w:szCs w:val="28"/>
        </w:rPr>
        <w:t xml:space="preserve"> , with or without pressure, to be installed below or above ground.  Cast ductile iron pipe shall be furnished complete with all fittings, joining materials, anchors, blocking, pipe hangers and supports, encasement and other necessary appurtenances.</w:t>
      </w:r>
    </w:p>
    <w:p w14:paraId="180C3B49" w14:textId="77777777" w:rsidR="00286E7C" w:rsidRPr="00286E7C" w:rsidRDefault="00286E7C" w:rsidP="00286E7C">
      <w:pPr>
        <w:tabs>
          <w:tab w:val="left" w:pos="720"/>
        </w:tabs>
        <w:spacing w:line="240" w:lineRule="exact"/>
        <w:ind w:left="709"/>
        <w:jc w:val="both"/>
        <w:rPr>
          <w:rFonts w:cs="Traditional Arabic"/>
          <w:szCs w:val="28"/>
        </w:rPr>
      </w:pPr>
    </w:p>
    <w:p w14:paraId="284B1ACA" w14:textId="77777777" w:rsidR="00286E7C" w:rsidRPr="00286E7C" w:rsidRDefault="00286E7C" w:rsidP="00286E7C">
      <w:pPr>
        <w:tabs>
          <w:tab w:val="left" w:pos="720"/>
        </w:tabs>
        <w:spacing w:line="240" w:lineRule="exact"/>
        <w:ind w:left="709"/>
        <w:jc w:val="both"/>
        <w:rPr>
          <w:rFonts w:cs="Traditional Arabic"/>
          <w:szCs w:val="28"/>
        </w:rPr>
      </w:pPr>
      <w:r w:rsidRPr="00286E7C">
        <w:rPr>
          <w:rFonts w:cs="Traditional Arabic"/>
          <w:szCs w:val="28"/>
        </w:rPr>
        <w:t xml:space="preserve">Piping furnished hereunder shall be complete with all joint gaskets, bolts, nuts, lubricants, and all other materials required for installation of valves and equipment and for making connections to equipment to be installed under this Contract. </w:t>
      </w:r>
    </w:p>
    <w:p w14:paraId="644F84DB" w14:textId="77777777" w:rsidR="00286E7C" w:rsidRPr="00286E7C" w:rsidRDefault="00286E7C" w:rsidP="00286E7C">
      <w:pPr>
        <w:tabs>
          <w:tab w:val="left" w:pos="720"/>
        </w:tabs>
        <w:spacing w:line="240" w:lineRule="exact"/>
        <w:ind w:left="709"/>
        <w:jc w:val="both"/>
        <w:rPr>
          <w:rFonts w:cs="Traditional Arabic"/>
          <w:szCs w:val="28"/>
        </w:rPr>
      </w:pPr>
    </w:p>
    <w:p w14:paraId="59A8BEB7" w14:textId="77777777" w:rsidR="00286E7C" w:rsidRPr="00286E7C" w:rsidRDefault="00286E7C" w:rsidP="00286E7C">
      <w:pPr>
        <w:tabs>
          <w:tab w:val="left" w:pos="720"/>
        </w:tabs>
        <w:spacing w:line="240" w:lineRule="exact"/>
        <w:ind w:left="709"/>
        <w:jc w:val="both"/>
        <w:rPr>
          <w:rFonts w:cs="Traditional Arabic"/>
          <w:szCs w:val="28"/>
        </w:rPr>
      </w:pPr>
      <w:r w:rsidRPr="00286E7C">
        <w:rPr>
          <w:rFonts w:cs="Traditional Arabic"/>
          <w:szCs w:val="28"/>
        </w:rPr>
        <w:t xml:space="preserve">Pipe and fittings for the Project shall be in accordance with EN 545-2002 or ISO 2531 – 1998. And according to the </w:t>
      </w:r>
      <w:r w:rsidRPr="00286E7C">
        <w:t xml:space="preserve">specified requirements for materials, dimensions and tolerances, mechanical properties and standard coatings of ductile iron pipes and fittings. </w:t>
      </w:r>
    </w:p>
    <w:p w14:paraId="39A967AB" w14:textId="77777777" w:rsidR="00286E7C" w:rsidRPr="00286E7C" w:rsidRDefault="00286E7C" w:rsidP="00D239AD">
      <w:pPr>
        <w:pStyle w:val="ListParagraph"/>
        <w:numPr>
          <w:ilvl w:val="0"/>
          <w:numId w:val="594"/>
        </w:numPr>
        <w:bidi w:val="0"/>
        <w:rPr>
          <w:b/>
          <w:bCs/>
        </w:rPr>
      </w:pPr>
      <w:r w:rsidRPr="00286E7C">
        <w:rPr>
          <w:b/>
          <w:bCs/>
        </w:rPr>
        <w:t>Coordination</w:t>
      </w:r>
    </w:p>
    <w:p w14:paraId="32FAE842" w14:textId="77777777" w:rsidR="00286E7C" w:rsidRPr="00286E7C" w:rsidRDefault="00286E7C" w:rsidP="00286E7C">
      <w:pPr>
        <w:spacing w:before="120" w:after="120"/>
        <w:ind w:left="720"/>
        <w:jc w:val="both"/>
        <w:rPr>
          <w:rFonts w:cs="Traditional Arabic"/>
          <w:szCs w:val="20"/>
        </w:rPr>
      </w:pPr>
      <w:r w:rsidRPr="00286E7C">
        <w:rPr>
          <w:rFonts w:cs="Traditional Arabic"/>
          <w:szCs w:val="20"/>
        </w:rPr>
        <w:t>The Contractor shall assume full responsibility for the coordination and complete compatibility of all elements of each piping system. The Contractor shall furnish suitable transition pieces and special fittings acceptable to the Engineer where required to ensure compatibility of piping with valves, and other items of equipment.</w:t>
      </w:r>
    </w:p>
    <w:p w14:paraId="5EACFD59" w14:textId="77777777" w:rsidR="00286E7C" w:rsidRPr="00286E7C" w:rsidRDefault="00286E7C" w:rsidP="00D239AD">
      <w:pPr>
        <w:pStyle w:val="ListParagraph"/>
        <w:numPr>
          <w:ilvl w:val="0"/>
          <w:numId w:val="594"/>
        </w:numPr>
        <w:bidi w:val="0"/>
        <w:rPr>
          <w:b/>
          <w:bCs/>
        </w:rPr>
      </w:pPr>
      <w:r w:rsidRPr="00286E7C">
        <w:rPr>
          <w:b/>
          <w:bCs/>
        </w:rPr>
        <w:t>Applicable Codes and Standards</w:t>
      </w:r>
    </w:p>
    <w:p w14:paraId="2D802337" w14:textId="77777777" w:rsidR="00286E7C" w:rsidRPr="00286E7C" w:rsidRDefault="00286E7C" w:rsidP="00286E7C">
      <w:pPr>
        <w:tabs>
          <w:tab w:val="left" w:pos="720"/>
        </w:tabs>
        <w:spacing w:line="240" w:lineRule="exact"/>
        <w:ind w:left="709"/>
        <w:jc w:val="lowKashida"/>
        <w:rPr>
          <w:rFonts w:cs="Traditional Arabic"/>
          <w:szCs w:val="28"/>
        </w:rPr>
      </w:pPr>
      <w:r w:rsidRPr="00286E7C">
        <w:rPr>
          <w:lang w:val="en-GB" w:eastAsia="en-GB"/>
        </w:rPr>
        <w:tab/>
      </w:r>
      <w:r w:rsidRPr="00286E7C">
        <w:rPr>
          <w:rFonts w:cs="Traditional Arabic"/>
          <w:szCs w:val="28"/>
        </w:rPr>
        <w:t>The codes and standards generally applicable to the work under this section are listed below, equivalent standards are acceptable.  Codes and standards current at the time of bid shall be used.</w:t>
      </w:r>
    </w:p>
    <w:p w14:paraId="27D3AD54" w14:textId="77777777" w:rsidR="00286E7C" w:rsidRPr="00286E7C" w:rsidRDefault="00286E7C" w:rsidP="00286E7C">
      <w:pPr>
        <w:tabs>
          <w:tab w:val="left" w:pos="720"/>
        </w:tabs>
        <w:spacing w:line="240" w:lineRule="exact"/>
        <w:ind w:left="709"/>
        <w:jc w:val="lowKashida"/>
        <w:rPr>
          <w:rFonts w:cs="Traditional Arabic"/>
          <w:szCs w:val="28"/>
        </w:rPr>
      </w:pPr>
    </w:p>
    <w:p w14:paraId="7EAD39C4" w14:textId="77777777" w:rsidR="00286E7C" w:rsidRPr="00286E7C" w:rsidRDefault="00286E7C" w:rsidP="00286E7C">
      <w:pPr>
        <w:tabs>
          <w:tab w:val="left" w:pos="0"/>
          <w:tab w:val="left" w:pos="2340"/>
        </w:tabs>
        <w:suppressAutoHyphens/>
        <w:ind w:left="2873" w:hanging="2175"/>
        <w:jc w:val="both"/>
        <w:rPr>
          <w:rFonts w:cs="Traditional Arabic"/>
          <w:spacing w:val="-3"/>
          <w:szCs w:val="20"/>
        </w:rPr>
      </w:pPr>
      <w:r w:rsidRPr="00286E7C">
        <w:rPr>
          <w:rFonts w:cs="Traditional Arabic"/>
          <w:b/>
          <w:spacing w:val="-3"/>
          <w:szCs w:val="20"/>
        </w:rPr>
        <w:lastRenderedPageBreak/>
        <w:t xml:space="preserve">ISO 2531:1998: </w:t>
      </w:r>
      <w:r w:rsidRPr="00286E7C">
        <w:rPr>
          <w:rFonts w:cs="Traditional Arabic"/>
          <w:b/>
          <w:spacing w:val="-3"/>
          <w:szCs w:val="20"/>
        </w:rPr>
        <w:tab/>
      </w:r>
      <w:r w:rsidRPr="00286E7C">
        <w:rPr>
          <w:rFonts w:cs="Traditional Arabic"/>
          <w:b/>
          <w:spacing w:val="-3"/>
          <w:szCs w:val="20"/>
        </w:rPr>
        <w:tab/>
      </w:r>
      <w:r w:rsidRPr="00286E7C">
        <w:rPr>
          <w:rFonts w:cs="Traditional Arabic"/>
          <w:spacing w:val="-3"/>
          <w:szCs w:val="20"/>
        </w:rPr>
        <w:t xml:space="preserve">Ductile iron pipes, fittings, accessories and their joints for water or gas applications </w:t>
      </w:r>
    </w:p>
    <w:p w14:paraId="568E14A1" w14:textId="77777777" w:rsidR="00286E7C" w:rsidRPr="00286E7C" w:rsidRDefault="00286E7C" w:rsidP="00286E7C">
      <w:pPr>
        <w:tabs>
          <w:tab w:val="left" w:pos="0"/>
        </w:tabs>
        <w:suppressAutoHyphens/>
        <w:ind w:left="720" w:hanging="720"/>
        <w:jc w:val="both"/>
        <w:rPr>
          <w:rFonts w:cs="Traditional Arabic"/>
          <w:spacing w:val="-3"/>
          <w:szCs w:val="20"/>
        </w:rPr>
      </w:pPr>
      <w:r w:rsidRPr="00286E7C">
        <w:rPr>
          <w:rFonts w:cs="Traditional Arabic"/>
          <w:spacing w:val="-3"/>
          <w:szCs w:val="20"/>
        </w:rPr>
        <w:tab/>
      </w:r>
    </w:p>
    <w:p w14:paraId="23BA4B38" w14:textId="77777777" w:rsidR="00286E7C" w:rsidRPr="00286E7C" w:rsidRDefault="00286E7C" w:rsidP="00286E7C">
      <w:pPr>
        <w:tabs>
          <w:tab w:val="left" w:pos="0"/>
          <w:tab w:val="left" w:pos="2340"/>
          <w:tab w:val="left" w:pos="2520"/>
        </w:tabs>
        <w:suppressAutoHyphens/>
        <w:ind w:left="2873" w:hanging="2164"/>
        <w:jc w:val="both"/>
        <w:rPr>
          <w:rFonts w:cs="Traditional Arabic"/>
          <w:spacing w:val="-3"/>
          <w:szCs w:val="20"/>
        </w:rPr>
      </w:pPr>
      <w:r w:rsidRPr="00286E7C">
        <w:rPr>
          <w:rFonts w:cs="Traditional Arabic"/>
          <w:b/>
          <w:spacing w:val="-3"/>
          <w:szCs w:val="20"/>
        </w:rPr>
        <w:t>EN 545:2002:</w:t>
      </w:r>
      <w:r w:rsidRPr="00286E7C">
        <w:rPr>
          <w:rFonts w:cs="Traditional Arabic"/>
          <w:spacing w:val="-3"/>
          <w:szCs w:val="20"/>
        </w:rPr>
        <w:tab/>
      </w:r>
      <w:r w:rsidRPr="00286E7C">
        <w:rPr>
          <w:rFonts w:cs="Traditional Arabic"/>
          <w:spacing w:val="-3"/>
          <w:szCs w:val="20"/>
        </w:rPr>
        <w:tab/>
      </w:r>
      <w:r w:rsidRPr="00286E7C">
        <w:rPr>
          <w:rFonts w:cs="Traditional Arabic"/>
          <w:spacing w:val="-3"/>
          <w:szCs w:val="20"/>
        </w:rPr>
        <w:tab/>
        <w:t>Ductile iron pipes, fittings, accessories and their joint for water pipelines. Requirements and tests methods.</w:t>
      </w:r>
    </w:p>
    <w:p w14:paraId="3CE457F2" w14:textId="77777777" w:rsidR="00286E7C" w:rsidRPr="00286E7C" w:rsidRDefault="00286E7C" w:rsidP="00286E7C">
      <w:pPr>
        <w:tabs>
          <w:tab w:val="left" w:pos="0"/>
        </w:tabs>
        <w:suppressAutoHyphens/>
        <w:ind w:left="720" w:hanging="720"/>
        <w:jc w:val="both"/>
        <w:rPr>
          <w:rFonts w:cs="Traditional Arabic"/>
          <w:spacing w:val="-3"/>
          <w:szCs w:val="20"/>
        </w:rPr>
      </w:pPr>
    </w:p>
    <w:p w14:paraId="1F0EA606" w14:textId="77777777" w:rsidR="00286E7C" w:rsidRPr="00286E7C" w:rsidRDefault="00286E7C" w:rsidP="00286E7C">
      <w:pPr>
        <w:tabs>
          <w:tab w:val="left" w:pos="0"/>
        </w:tabs>
        <w:suppressAutoHyphens/>
        <w:ind w:left="2873" w:hanging="2873"/>
        <w:jc w:val="both"/>
        <w:rPr>
          <w:rFonts w:cs="Traditional Arabic"/>
          <w:spacing w:val="-3"/>
          <w:szCs w:val="20"/>
        </w:rPr>
      </w:pPr>
      <w:r w:rsidRPr="00286E7C">
        <w:rPr>
          <w:rFonts w:cs="Traditional Arabic"/>
          <w:spacing w:val="-3"/>
          <w:szCs w:val="20"/>
        </w:rPr>
        <w:t xml:space="preserve">            </w:t>
      </w:r>
      <w:r w:rsidRPr="00286E7C">
        <w:rPr>
          <w:rFonts w:cs="Traditional Arabic"/>
          <w:b/>
          <w:spacing w:val="-3"/>
          <w:szCs w:val="20"/>
        </w:rPr>
        <w:t>ISO 4179:2005:</w:t>
      </w:r>
      <w:r w:rsidRPr="00286E7C">
        <w:rPr>
          <w:rFonts w:cs="Traditional Arabic"/>
          <w:spacing w:val="-3"/>
          <w:szCs w:val="20"/>
        </w:rPr>
        <w:tab/>
      </w:r>
      <w:r w:rsidRPr="00286E7C">
        <w:rPr>
          <w:rFonts w:cs="Traditional Arabic"/>
          <w:spacing w:val="-3"/>
          <w:szCs w:val="20"/>
        </w:rPr>
        <w:tab/>
        <w:t xml:space="preserve">Ductile iron pipes and fittings for pressure and </w:t>
      </w:r>
      <w:proofErr w:type="spellStart"/>
      <w:r w:rsidRPr="00286E7C">
        <w:rPr>
          <w:rFonts w:cs="Traditional Arabic"/>
          <w:spacing w:val="-3"/>
          <w:szCs w:val="20"/>
        </w:rPr>
        <w:t>non pressure</w:t>
      </w:r>
      <w:proofErr w:type="spellEnd"/>
      <w:r w:rsidRPr="00286E7C">
        <w:rPr>
          <w:rFonts w:cs="Traditional Arabic"/>
          <w:spacing w:val="-3"/>
          <w:szCs w:val="20"/>
        </w:rPr>
        <w:t xml:space="preserve"> </w:t>
      </w:r>
      <w:r w:rsidRPr="00286E7C">
        <w:rPr>
          <w:rFonts w:cs="Traditional Arabic"/>
          <w:spacing w:val="-3"/>
          <w:szCs w:val="20"/>
        </w:rPr>
        <w:tab/>
        <w:t>pipelines.- Cement mortar lining.</w:t>
      </w:r>
    </w:p>
    <w:p w14:paraId="1003F61F" w14:textId="77777777" w:rsidR="00286E7C" w:rsidRPr="00286E7C" w:rsidRDefault="00286E7C" w:rsidP="00286E7C">
      <w:pPr>
        <w:tabs>
          <w:tab w:val="left" w:pos="0"/>
        </w:tabs>
        <w:suppressAutoHyphens/>
        <w:ind w:left="720" w:hanging="720"/>
        <w:jc w:val="both"/>
        <w:rPr>
          <w:rFonts w:cs="Traditional Arabic"/>
          <w:spacing w:val="-3"/>
          <w:szCs w:val="20"/>
        </w:rPr>
      </w:pPr>
    </w:p>
    <w:p w14:paraId="0305B0BF" w14:textId="77777777" w:rsidR="00286E7C" w:rsidRPr="00286E7C" w:rsidRDefault="00286E7C" w:rsidP="00286E7C">
      <w:pPr>
        <w:tabs>
          <w:tab w:val="left" w:pos="0"/>
        </w:tabs>
        <w:suppressAutoHyphens/>
        <w:ind w:left="2880" w:hanging="2160"/>
        <w:jc w:val="both"/>
        <w:rPr>
          <w:rFonts w:cs="Traditional Arabic"/>
          <w:spacing w:val="-3"/>
          <w:szCs w:val="20"/>
        </w:rPr>
      </w:pPr>
      <w:r w:rsidRPr="00286E7C">
        <w:rPr>
          <w:rFonts w:cs="Traditional Arabic"/>
          <w:b/>
          <w:spacing w:val="-3"/>
          <w:szCs w:val="20"/>
        </w:rPr>
        <w:t>ISO 8179-1:2004:</w:t>
      </w:r>
      <w:r w:rsidRPr="00286E7C">
        <w:rPr>
          <w:rFonts w:cs="Traditional Arabic"/>
          <w:spacing w:val="-3"/>
          <w:szCs w:val="20"/>
        </w:rPr>
        <w:tab/>
        <w:t>Ductile iron pipes-External zinc based coating.</w:t>
      </w:r>
    </w:p>
    <w:p w14:paraId="0C5A4CAE" w14:textId="77777777" w:rsidR="00286E7C" w:rsidRPr="00286E7C" w:rsidRDefault="00286E7C" w:rsidP="00286E7C">
      <w:pPr>
        <w:tabs>
          <w:tab w:val="left" w:pos="0"/>
        </w:tabs>
        <w:suppressAutoHyphens/>
        <w:ind w:left="2880" w:hanging="2160"/>
        <w:jc w:val="both"/>
        <w:rPr>
          <w:rFonts w:cs="Traditional Arabic"/>
          <w:spacing w:val="-3"/>
          <w:szCs w:val="20"/>
        </w:rPr>
      </w:pPr>
      <w:r w:rsidRPr="00286E7C">
        <w:rPr>
          <w:rFonts w:cs="Traditional Arabic"/>
          <w:b/>
          <w:spacing w:val="-3"/>
          <w:szCs w:val="20"/>
        </w:rPr>
        <w:tab/>
        <w:t>Part 1-</w:t>
      </w:r>
      <w:r w:rsidRPr="00286E7C">
        <w:rPr>
          <w:rFonts w:cs="Traditional Arabic"/>
          <w:spacing w:val="-3"/>
          <w:szCs w:val="20"/>
        </w:rPr>
        <w:t xml:space="preserve"> Metallic zinc with finishing layer.</w:t>
      </w:r>
    </w:p>
    <w:p w14:paraId="7F3C7904" w14:textId="77777777" w:rsidR="00286E7C" w:rsidRPr="00286E7C" w:rsidRDefault="00286E7C" w:rsidP="00286E7C">
      <w:pPr>
        <w:tabs>
          <w:tab w:val="left" w:pos="0"/>
        </w:tabs>
        <w:suppressAutoHyphens/>
        <w:ind w:left="2880" w:hanging="2160"/>
        <w:jc w:val="both"/>
        <w:rPr>
          <w:rFonts w:cs="Traditional Arabic"/>
          <w:spacing w:val="-3"/>
          <w:szCs w:val="20"/>
        </w:rPr>
      </w:pPr>
    </w:p>
    <w:p w14:paraId="4DFB7C10" w14:textId="77777777" w:rsidR="00286E7C" w:rsidRPr="00286E7C" w:rsidRDefault="00286E7C" w:rsidP="00286E7C">
      <w:pPr>
        <w:tabs>
          <w:tab w:val="left" w:pos="0"/>
        </w:tabs>
        <w:suppressAutoHyphens/>
        <w:ind w:left="2880" w:hanging="2880"/>
        <w:jc w:val="both"/>
        <w:rPr>
          <w:rFonts w:cs="Traditional Arabic"/>
          <w:spacing w:val="-3"/>
          <w:szCs w:val="20"/>
        </w:rPr>
      </w:pPr>
      <w:r w:rsidRPr="00286E7C">
        <w:rPr>
          <w:rFonts w:cs="Traditional Arabic"/>
          <w:b/>
          <w:spacing w:val="-3"/>
          <w:szCs w:val="20"/>
        </w:rPr>
        <w:t xml:space="preserve">            ISO 4633:2002:</w:t>
      </w:r>
      <w:r w:rsidRPr="00286E7C">
        <w:rPr>
          <w:rFonts w:cs="Traditional Arabic"/>
          <w:spacing w:val="-3"/>
          <w:szCs w:val="20"/>
        </w:rPr>
        <w:tab/>
        <w:t>Rubber seals- joint rings for water supply, drainage and sewerage pipeline-specifications for material.</w:t>
      </w:r>
    </w:p>
    <w:p w14:paraId="43D358D7" w14:textId="77777777" w:rsidR="00286E7C" w:rsidRPr="00286E7C" w:rsidRDefault="00286E7C" w:rsidP="00286E7C">
      <w:pPr>
        <w:tabs>
          <w:tab w:val="left" w:pos="0"/>
        </w:tabs>
        <w:suppressAutoHyphens/>
        <w:jc w:val="both"/>
        <w:rPr>
          <w:rFonts w:cs="Traditional Arabic"/>
          <w:strike/>
          <w:spacing w:val="-3"/>
          <w:szCs w:val="20"/>
        </w:rPr>
      </w:pPr>
    </w:p>
    <w:p w14:paraId="1E040095" w14:textId="77777777" w:rsidR="00286E7C" w:rsidRPr="00286E7C" w:rsidRDefault="00286E7C" w:rsidP="00286E7C">
      <w:pPr>
        <w:tabs>
          <w:tab w:val="left" w:pos="0"/>
        </w:tabs>
        <w:suppressAutoHyphens/>
        <w:jc w:val="both"/>
        <w:rPr>
          <w:rFonts w:cs="Traditional Arabic"/>
          <w:spacing w:val="-3"/>
          <w:szCs w:val="20"/>
          <w:lang w:val="en-GB"/>
        </w:rPr>
      </w:pPr>
      <w:r w:rsidRPr="00286E7C">
        <w:rPr>
          <w:rFonts w:cs="Traditional Arabic"/>
          <w:spacing w:val="-3"/>
          <w:szCs w:val="20"/>
          <w:lang w:val="en-GB"/>
        </w:rPr>
        <w:tab/>
      </w:r>
      <w:r w:rsidRPr="00286E7C">
        <w:rPr>
          <w:rFonts w:cs="Traditional Arabic"/>
          <w:b/>
          <w:spacing w:val="-3"/>
          <w:szCs w:val="20"/>
          <w:lang w:val="en-GB"/>
        </w:rPr>
        <w:t>ISO 7005-2:1988 :</w:t>
      </w:r>
      <w:r w:rsidRPr="00286E7C">
        <w:rPr>
          <w:rFonts w:cs="Traditional Arabic"/>
          <w:spacing w:val="-3"/>
          <w:szCs w:val="20"/>
          <w:lang w:val="en-GB"/>
        </w:rPr>
        <w:tab/>
        <w:t>Metallic Flanges - Flange Dimensions</w:t>
      </w:r>
    </w:p>
    <w:p w14:paraId="1A970AC1" w14:textId="77777777" w:rsidR="00286E7C" w:rsidRPr="00286E7C" w:rsidRDefault="00286E7C" w:rsidP="00286E7C">
      <w:pPr>
        <w:tabs>
          <w:tab w:val="left" w:pos="0"/>
        </w:tabs>
        <w:suppressAutoHyphens/>
        <w:jc w:val="both"/>
        <w:rPr>
          <w:rFonts w:cs="Traditional Arabic"/>
          <w:spacing w:val="-3"/>
          <w:szCs w:val="20"/>
          <w:lang w:val="en-GB"/>
        </w:rPr>
      </w:pPr>
    </w:p>
    <w:p w14:paraId="2F84518D" w14:textId="77777777" w:rsidR="00286E7C" w:rsidRPr="00286E7C" w:rsidRDefault="00286E7C" w:rsidP="00286E7C">
      <w:pPr>
        <w:tabs>
          <w:tab w:val="left" w:pos="709"/>
        </w:tabs>
        <w:suppressAutoHyphens/>
        <w:ind w:left="2880" w:hanging="2171"/>
        <w:jc w:val="both"/>
        <w:rPr>
          <w:rFonts w:cs="Traditional Arabic"/>
          <w:spacing w:val="-3"/>
          <w:szCs w:val="20"/>
          <w:lang w:val="en-GB"/>
        </w:rPr>
      </w:pPr>
      <w:r w:rsidRPr="00286E7C">
        <w:rPr>
          <w:rFonts w:cs="Traditional Arabic"/>
          <w:b/>
          <w:spacing w:val="-3"/>
          <w:szCs w:val="20"/>
          <w:lang w:val="en-GB"/>
        </w:rPr>
        <w:t>EN 14910 :2006:</w:t>
      </w:r>
      <w:r w:rsidRPr="00286E7C">
        <w:rPr>
          <w:rFonts w:cs="Traditional Arabic"/>
          <w:spacing w:val="-3"/>
          <w:szCs w:val="20"/>
          <w:lang w:val="en-GB"/>
        </w:rPr>
        <w:tab/>
        <w:t>Ductile iron pipes, fittings and accessories-Epoxy coating (heavy duty) of ductile iron fittings and accessories-Requirement and tests methods.</w:t>
      </w:r>
    </w:p>
    <w:p w14:paraId="023953FC" w14:textId="77777777" w:rsidR="00286E7C" w:rsidRPr="00286E7C" w:rsidRDefault="00286E7C" w:rsidP="00286E7C">
      <w:pPr>
        <w:tabs>
          <w:tab w:val="left" w:pos="0"/>
        </w:tabs>
        <w:suppressAutoHyphens/>
        <w:jc w:val="both"/>
        <w:rPr>
          <w:rFonts w:cs="Traditional Arabic"/>
          <w:spacing w:val="-3"/>
          <w:szCs w:val="20"/>
          <w:lang w:val="en-GB"/>
        </w:rPr>
      </w:pPr>
    </w:p>
    <w:p w14:paraId="6C57A224" w14:textId="77777777" w:rsidR="00286E7C" w:rsidRPr="00286E7C" w:rsidRDefault="00286E7C" w:rsidP="00286E7C">
      <w:pPr>
        <w:suppressAutoHyphens/>
        <w:ind w:left="2880" w:hanging="2160"/>
        <w:jc w:val="both"/>
        <w:rPr>
          <w:rFonts w:cs="Traditional Arabic"/>
          <w:spacing w:val="-3"/>
          <w:szCs w:val="20"/>
          <w:lang w:val="en-GB"/>
        </w:rPr>
      </w:pPr>
      <w:r w:rsidRPr="00286E7C">
        <w:rPr>
          <w:rFonts w:cs="Traditional Arabic"/>
          <w:b/>
          <w:spacing w:val="-3"/>
          <w:szCs w:val="20"/>
          <w:lang w:val="en-GB"/>
        </w:rPr>
        <w:t>EN 15189:2006:</w:t>
      </w:r>
      <w:r w:rsidRPr="00286E7C">
        <w:rPr>
          <w:rFonts w:cs="Traditional Arabic"/>
          <w:spacing w:val="-3"/>
          <w:szCs w:val="20"/>
          <w:lang w:val="en-GB"/>
        </w:rPr>
        <w:tab/>
        <w:t>Ductile iron pipes, fittings and accessories-Polyurethane coating for pipes-Requirement and tests methods.</w:t>
      </w:r>
    </w:p>
    <w:p w14:paraId="78F436BD" w14:textId="77777777" w:rsidR="00286E7C" w:rsidRPr="00286E7C" w:rsidRDefault="00286E7C" w:rsidP="00D239AD">
      <w:pPr>
        <w:pStyle w:val="ListParagraph"/>
        <w:numPr>
          <w:ilvl w:val="0"/>
          <w:numId w:val="594"/>
        </w:numPr>
        <w:bidi w:val="0"/>
        <w:rPr>
          <w:b/>
          <w:bCs/>
        </w:rPr>
      </w:pPr>
      <w:r w:rsidRPr="00286E7C">
        <w:rPr>
          <w:b/>
          <w:bCs/>
        </w:rPr>
        <w:t>Submittals</w:t>
      </w:r>
    </w:p>
    <w:p w14:paraId="4BE4E493" w14:textId="77777777" w:rsidR="00286E7C" w:rsidRPr="00286E7C" w:rsidRDefault="00286E7C" w:rsidP="00286E7C">
      <w:pPr>
        <w:tabs>
          <w:tab w:val="left" w:pos="720"/>
        </w:tabs>
        <w:spacing w:line="240" w:lineRule="exact"/>
        <w:ind w:left="709"/>
        <w:jc w:val="both"/>
        <w:rPr>
          <w:rFonts w:cs="Traditional Arabic"/>
          <w:szCs w:val="28"/>
        </w:rPr>
      </w:pPr>
      <w:r w:rsidRPr="00286E7C">
        <w:rPr>
          <w:rFonts w:cs="Traditional Arabic"/>
          <w:szCs w:val="28"/>
        </w:rPr>
        <w:t xml:space="preserve">The following documents should be submitted : </w:t>
      </w:r>
    </w:p>
    <w:p w14:paraId="2721B53E" w14:textId="77777777" w:rsidR="00286E7C" w:rsidRPr="00286E7C" w:rsidRDefault="00286E7C" w:rsidP="00D239AD">
      <w:pPr>
        <w:numPr>
          <w:ilvl w:val="0"/>
          <w:numId w:val="358"/>
        </w:numPr>
        <w:tabs>
          <w:tab w:val="left" w:pos="720"/>
          <w:tab w:val="right" w:pos="851"/>
        </w:tabs>
        <w:spacing w:line="240" w:lineRule="exact"/>
        <w:ind w:left="709"/>
        <w:jc w:val="both"/>
        <w:rPr>
          <w:rFonts w:cs="Traditional Arabic"/>
          <w:szCs w:val="28"/>
        </w:rPr>
      </w:pPr>
      <w:r w:rsidRPr="00286E7C">
        <w:rPr>
          <w:rFonts w:cs="Traditional Arabic"/>
          <w:szCs w:val="28"/>
        </w:rPr>
        <w:t>Complete layout drawings.</w:t>
      </w:r>
    </w:p>
    <w:p w14:paraId="5332DD32" w14:textId="77777777" w:rsidR="00286E7C" w:rsidRPr="00286E7C" w:rsidRDefault="00286E7C" w:rsidP="00D239AD">
      <w:pPr>
        <w:numPr>
          <w:ilvl w:val="0"/>
          <w:numId w:val="358"/>
        </w:numPr>
        <w:tabs>
          <w:tab w:val="left" w:pos="720"/>
          <w:tab w:val="right" w:pos="851"/>
        </w:tabs>
        <w:spacing w:line="240" w:lineRule="exact"/>
        <w:ind w:left="709"/>
        <w:jc w:val="both"/>
        <w:rPr>
          <w:rFonts w:cs="Traditional Arabic"/>
          <w:szCs w:val="28"/>
        </w:rPr>
      </w:pPr>
      <w:r w:rsidRPr="00286E7C">
        <w:rPr>
          <w:rFonts w:cs="Traditional Arabic"/>
          <w:szCs w:val="28"/>
        </w:rPr>
        <w:t>Original Catalogues containing the details and specifications covering all cast ductile iron piping rings and accessories shall be submitted in accordance with the Submittals Section.</w:t>
      </w:r>
    </w:p>
    <w:p w14:paraId="615CA08D" w14:textId="77777777" w:rsidR="00286E7C" w:rsidRPr="00286E7C" w:rsidRDefault="00286E7C" w:rsidP="00D239AD">
      <w:pPr>
        <w:numPr>
          <w:ilvl w:val="0"/>
          <w:numId w:val="358"/>
        </w:numPr>
        <w:tabs>
          <w:tab w:val="left" w:pos="720"/>
          <w:tab w:val="right" w:pos="851"/>
        </w:tabs>
        <w:spacing w:line="240" w:lineRule="exact"/>
        <w:ind w:left="709"/>
        <w:jc w:val="both"/>
        <w:rPr>
          <w:rFonts w:cs="Traditional Arabic"/>
          <w:szCs w:val="28"/>
        </w:rPr>
      </w:pPr>
      <w:r w:rsidRPr="00286E7C">
        <w:rPr>
          <w:rFonts w:cs="Traditional Arabic"/>
          <w:szCs w:val="28"/>
        </w:rPr>
        <w:t>Certificates of manufacturer tests witnessed by third party (approved by Engineer) shall be submitted for Engineer before shipping products.</w:t>
      </w:r>
    </w:p>
    <w:p w14:paraId="398835D0" w14:textId="77777777" w:rsidR="00286E7C" w:rsidRPr="00286E7C" w:rsidRDefault="00286E7C" w:rsidP="00D239AD">
      <w:pPr>
        <w:numPr>
          <w:ilvl w:val="0"/>
          <w:numId w:val="358"/>
        </w:numPr>
        <w:tabs>
          <w:tab w:val="left" w:pos="720"/>
          <w:tab w:val="right" w:pos="851"/>
        </w:tabs>
        <w:spacing w:line="240" w:lineRule="exact"/>
        <w:ind w:left="709"/>
        <w:jc w:val="both"/>
        <w:rPr>
          <w:rFonts w:cs="Traditional Arabic"/>
          <w:szCs w:val="28"/>
        </w:rPr>
      </w:pPr>
      <w:r w:rsidRPr="00286E7C">
        <w:rPr>
          <w:rFonts w:cs="Traditional Arabic"/>
          <w:szCs w:val="28"/>
        </w:rPr>
        <w:t>Manufacturer requirements of 1-8.</w:t>
      </w:r>
    </w:p>
    <w:p w14:paraId="39853851" w14:textId="77777777" w:rsidR="00286E7C" w:rsidRPr="00286E7C" w:rsidRDefault="00286E7C" w:rsidP="00286E7C">
      <w:pPr>
        <w:tabs>
          <w:tab w:val="left" w:pos="720"/>
        </w:tabs>
        <w:spacing w:line="240" w:lineRule="exact"/>
        <w:ind w:left="567"/>
        <w:jc w:val="lowKashida"/>
        <w:rPr>
          <w:rFonts w:cs="Traditional Arabic"/>
          <w:szCs w:val="28"/>
        </w:rPr>
      </w:pPr>
    </w:p>
    <w:p w14:paraId="46CE4767" w14:textId="77777777" w:rsidR="00286E7C" w:rsidRPr="00286E7C" w:rsidRDefault="00286E7C" w:rsidP="00D239AD">
      <w:pPr>
        <w:pStyle w:val="ListParagraph"/>
        <w:numPr>
          <w:ilvl w:val="0"/>
          <w:numId w:val="594"/>
        </w:numPr>
        <w:bidi w:val="0"/>
        <w:rPr>
          <w:b/>
          <w:bCs/>
        </w:rPr>
      </w:pPr>
      <w:r w:rsidRPr="00286E7C">
        <w:rPr>
          <w:b/>
          <w:bCs/>
        </w:rPr>
        <w:t>Potable Water Certification</w:t>
      </w:r>
    </w:p>
    <w:p w14:paraId="72961B4C" w14:textId="77777777" w:rsidR="00286E7C" w:rsidRPr="00286E7C" w:rsidRDefault="00286E7C" w:rsidP="00286E7C">
      <w:pPr>
        <w:tabs>
          <w:tab w:val="left" w:pos="9496"/>
        </w:tabs>
        <w:suppressAutoHyphens/>
        <w:spacing w:after="100"/>
        <w:ind w:left="709" w:right="709"/>
        <w:jc w:val="both"/>
        <w:rPr>
          <w:rFonts w:cs="Traditional Arabic"/>
          <w:szCs w:val="20"/>
          <w:lang w:val="en-GB" w:eastAsia="en-GB"/>
        </w:rPr>
      </w:pPr>
      <w:r w:rsidRPr="00286E7C">
        <w:rPr>
          <w:rFonts w:cs="Traditional Arabic"/>
          <w:szCs w:val="20"/>
          <w:lang w:val="en-GB" w:eastAsia="en-GB"/>
        </w:rPr>
        <w:t>All pipes, coating, and lining materials shall be certified for potable water use and shall contain no ingredients that may migrate into water in amounts that are considered to be toxic or otherwise dangerous for health. The Contractor is prohibited to import or to use any of the “Acrylamide and N-</w:t>
      </w:r>
      <w:proofErr w:type="spellStart"/>
      <w:r w:rsidRPr="00286E7C">
        <w:rPr>
          <w:rFonts w:cs="Traditional Arabic"/>
          <w:szCs w:val="20"/>
          <w:lang w:val="en-GB" w:eastAsia="en-GB"/>
        </w:rPr>
        <w:t>Methylolarcylamide</w:t>
      </w:r>
      <w:proofErr w:type="spellEnd"/>
      <w:r w:rsidRPr="00286E7C">
        <w:rPr>
          <w:rFonts w:cs="Traditional Arabic"/>
          <w:szCs w:val="20"/>
          <w:lang w:val="en-GB" w:eastAsia="en-GB"/>
        </w:rPr>
        <w:t xml:space="preserve"> Grouts” or any other toxic or poisonous materials or sub materials used in piping, kinds of concrete or in soil in any kind of usage.</w:t>
      </w:r>
    </w:p>
    <w:p w14:paraId="03A22D7F" w14:textId="77777777" w:rsidR="00286E7C" w:rsidRPr="00286E7C" w:rsidRDefault="00286E7C" w:rsidP="00286E7C">
      <w:pPr>
        <w:tabs>
          <w:tab w:val="left" w:pos="9496"/>
        </w:tabs>
        <w:suppressAutoHyphens/>
        <w:spacing w:after="100"/>
        <w:ind w:left="709" w:right="709"/>
        <w:jc w:val="both"/>
        <w:rPr>
          <w:rtl/>
          <w:lang w:bidi="ar-JO"/>
        </w:rPr>
      </w:pPr>
      <w:r w:rsidRPr="00286E7C">
        <w:rPr>
          <w:lang w:val="en-GB" w:eastAsia="en-GB"/>
        </w:rPr>
        <w:t>The contractor is required to submit</w:t>
      </w:r>
      <w:r w:rsidRPr="00286E7C">
        <w:t xml:space="preserve"> certificates from third party </w:t>
      </w:r>
      <w:r w:rsidRPr="00286E7C">
        <w:rPr>
          <w:rFonts w:cs="Traditional Arabic"/>
        </w:rPr>
        <w:t>recognized by the governmental tenders doctorate, (</w:t>
      </w:r>
      <w:proofErr w:type="spellStart"/>
      <w:r w:rsidRPr="00286E7C">
        <w:rPr>
          <w:rFonts w:cs="Traditional Arabic"/>
        </w:rPr>
        <w:t>Buraeu</w:t>
      </w:r>
      <w:proofErr w:type="spellEnd"/>
      <w:r w:rsidRPr="00286E7C">
        <w:rPr>
          <w:rFonts w:cs="Traditional Arabic"/>
        </w:rPr>
        <w:t xml:space="preserve"> Veritas, </w:t>
      </w:r>
      <w:proofErr w:type="spellStart"/>
      <w:r w:rsidRPr="00286E7C">
        <w:rPr>
          <w:rFonts w:cs="Traditional Arabic"/>
        </w:rPr>
        <w:t>Loyds</w:t>
      </w:r>
      <w:proofErr w:type="spellEnd"/>
      <w:r w:rsidRPr="00286E7C">
        <w:rPr>
          <w:rFonts w:cs="Traditional Arabic"/>
        </w:rPr>
        <w:t>, SGS)</w:t>
      </w:r>
      <w:r w:rsidRPr="00286E7C">
        <w:t xml:space="preserve"> that </w:t>
      </w:r>
      <w:r w:rsidRPr="00286E7C">
        <w:rPr>
          <w:lang w:bidi="ar-JO"/>
        </w:rPr>
        <w:t>the components of the network must not be of any way toxic to the water</w:t>
      </w:r>
      <w:r w:rsidRPr="00286E7C">
        <w:t xml:space="preserve"> </w:t>
      </w:r>
      <w:r w:rsidRPr="00286E7C">
        <w:rPr>
          <w:rFonts w:eastAsia="Calibri"/>
        </w:rPr>
        <w:t>being conveyed</w:t>
      </w:r>
      <w:r w:rsidRPr="00286E7C">
        <w:t xml:space="preserve">. And can be fully used for the distribution of </w:t>
      </w:r>
      <w:r w:rsidRPr="00286E7C">
        <w:rPr>
          <w:rFonts w:cs="Traditional Arabic"/>
          <w:szCs w:val="20"/>
        </w:rPr>
        <w:t xml:space="preserve">potable water to a temperature up to </w:t>
      </w:r>
      <w:smartTag w:uri="urn:schemas-microsoft-com:office:smarttags" w:element="metricconverter">
        <w:smartTagPr>
          <w:attr w:name="ProductID" w:val="50ﾰC"/>
        </w:smartTagPr>
        <w:r w:rsidRPr="00286E7C">
          <w:rPr>
            <w:rFonts w:cs="Traditional Arabic"/>
            <w:szCs w:val="20"/>
          </w:rPr>
          <w:t>50°C</w:t>
        </w:r>
      </w:smartTag>
      <w:r w:rsidRPr="00286E7C">
        <w:t xml:space="preserve">. The Certificates should be submitted for the following materials : </w:t>
      </w:r>
    </w:p>
    <w:p w14:paraId="7FB8106A" w14:textId="77777777" w:rsidR="00286E7C" w:rsidRPr="00286E7C" w:rsidRDefault="00286E7C" w:rsidP="00286E7C">
      <w:pPr>
        <w:tabs>
          <w:tab w:val="left" w:pos="9496"/>
        </w:tabs>
        <w:suppressAutoHyphens/>
        <w:spacing w:after="100"/>
        <w:ind w:left="709" w:right="709"/>
        <w:jc w:val="both"/>
      </w:pPr>
      <w:r w:rsidRPr="00286E7C">
        <w:t xml:space="preserve">- </w:t>
      </w:r>
      <w:r w:rsidRPr="00286E7C">
        <w:rPr>
          <w:rFonts w:eastAsia="Calibri"/>
        </w:rPr>
        <w:t>Cement mortar</w:t>
      </w:r>
      <w:r w:rsidRPr="00286E7C">
        <w:t>.</w:t>
      </w:r>
    </w:p>
    <w:p w14:paraId="535AA3F3" w14:textId="77777777" w:rsidR="00286E7C" w:rsidRPr="00286E7C" w:rsidRDefault="00286E7C" w:rsidP="00286E7C">
      <w:pPr>
        <w:tabs>
          <w:tab w:val="left" w:pos="9496"/>
        </w:tabs>
        <w:suppressAutoHyphens/>
        <w:spacing w:after="100"/>
        <w:ind w:left="709" w:right="709"/>
        <w:jc w:val="both"/>
      </w:pPr>
      <w:r w:rsidRPr="00286E7C">
        <w:t xml:space="preserve">- </w:t>
      </w:r>
      <w:r w:rsidRPr="00286E7C">
        <w:rPr>
          <w:rFonts w:eastAsia="Calibri"/>
        </w:rPr>
        <w:t>Bituminous paint</w:t>
      </w:r>
      <w:r w:rsidRPr="00286E7C">
        <w:t>.</w:t>
      </w:r>
    </w:p>
    <w:p w14:paraId="57507B6A" w14:textId="77777777" w:rsidR="00286E7C" w:rsidRPr="00286E7C" w:rsidRDefault="00286E7C" w:rsidP="00286E7C">
      <w:pPr>
        <w:tabs>
          <w:tab w:val="left" w:pos="9496"/>
        </w:tabs>
        <w:suppressAutoHyphens/>
        <w:spacing w:after="100"/>
        <w:ind w:left="709" w:right="709"/>
        <w:jc w:val="both"/>
      </w:pPr>
      <w:r w:rsidRPr="00286E7C">
        <w:t xml:space="preserve">- </w:t>
      </w:r>
      <w:r w:rsidRPr="00286E7C">
        <w:rPr>
          <w:rFonts w:eastAsia="Calibri"/>
        </w:rPr>
        <w:t>Epoxy polyurethane varnish</w:t>
      </w:r>
      <w:r w:rsidRPr="00286E7C">
        <w:t>.</w:t>
      </w:r>
    </w:p>
    <w:p w14:paraId="459B7F0E" w14:textId="77777777" w:rsidR="00286E7C" w:rsidRPr="00286E7C" w:rsidRDefault="00286E7C" w:rsidP="00286E7C">
      <w:pPr>
        <w:tabs>
          <w:tab w:val="left" w:pos="9496"/>
        </w:tabs>
        <w:suppressAutoHyphens/>
        <w:spacing w:after="100"/>
        <w:ind w:left="709" w:right="709"/>
        <w:jc w:val="both"/>
      </w:pPr>
      <w:r w:rsidRPr="00286E7C">
        <w:t xml:space="preserve">- </w:t>
      </w:r>
      <w:r w:rsidRPr="00286E7C">
        <w:rPr>
          <w:rFonts w:eastAsia="Calibri"/>
        </w:rPr>
        <w:t>Epoxy powder</w:t>
      </w:r>
      <w:r w:rsidRPr="00286E7C">
        <w:t>.</w:t>
      </w:r>
    </w:p>
    <w:p w14:paraId="796604FD" w14:textId="77777777" w:rsidR="00286E7C" w:rsidRPr="00286E7C" w:rsidRDefault="00286E7C" w:rsidP="00286E7C">
      <w:pPr>
        <w:tabs>
          <w:tab w:val="left" w:pos="9496"/>
        </w:tabs>
        <w:suppressAutoHyphens/>
        <w:spacing w:after="100"/>
        <w:ind w:left="709" w:right="709"/>
        <w:jc w:val="both"/>
        <w:rPr>
          <w:rFonts w:eastAsia="Calibri"/>
        </w:rPr>
      </w:pPr>
      <w:r w:rsidRPr="00286E7C">
        <w:t xml:space="preserve">- </w:t>
      </w:r>
      <w:r w:rsidRPr="00286E7C">
        <w:rPr>
          <w:rFonts w:eastAsia="Calibri"/>
        </w:rPr>
        <w:t>EPDM Sealing Rings and Rubber Gaskets.</w:t>
      </w:r>
    </w:p>
    <w:p w14:paraId="59DA53FF" w14:textId="77777777" w:rsidR="00286E7C" w:rsidRPr="00286E7C" w:rsidRDefault="00286E7C" w:rsidP="00286E7C">
      <w:pPr>
        <w:tabs>
          <w:tab w:val="left" w:pos="9496"/>
        </w:tabs>
        <w:suppressAutoHyphens/>
        <w:spacing w:after="100"/>
        <w:ind w:left="709" w:right="709"/>
        <w:jc w:val="both"/>
        <w:rPr>
          <w:rFonts w:cs="Traditional Arabic"/>
          <w:color w:val="FF0000"/>
          <w:sz w:val="20"/>
          <w:szCs w:val="20"/>
        </w:rPr>
      </w:pPr>
      <w:r w:rsidRPr="00286E7C">
        <w:rPr>
          <w:rFonts w:eastAsia="Calibri"/>
        </w:rPr>
        <w:t>- Lubricating paste</w:t>
      </w:r>
      <w:r w:rsidRPr="00286E7C">
        <w:t>.</w:t>
      </w:r>
    </w:p>
    <w:p w14:paraId="27D541AB" w14:textId="77777777" w:rsidR="00286E7C" w:rsidRPr="00286E7C" w:rsidRDefault="00286E7C" w:rsidP="00D239AD">
      <w:pPr>
        <w:pStyle w:val="ListParagraph"/>
        <w:numPr>
          <w:ilvl w:val="0"/>
          <w:numId w:val="594"/>
        </w:numPr>
        <w:bidi w:val="0"/>
        <w:rPr>
          <w:b/>
          <w:bCs/>
        </w:rPr>
      </w:pPr>
      <w:r w:rsidRPr="00286E7C">
        <w:rPr>
          <w:b/>
          <w:bCs/>
        </w:rPr>
        <w:t xml:space="preserve">Quantities of Pipes, valves, Fittings and specials </w:t>
      </w:r>
    </w:p>
    <w:p w14:paraId="3B450368" w14:textId="03232A82" w:rsidR="00286E7C" w:rsidRDefault="00286E7C" w:rsidP="00286E7C">
      <w:pPr>
        <w:tabs>
          <w:tab w:val="center" w:pos="851"/>
        </w:tabs>
        <w:spacing w:before="120" w:after="120"/>
        <w:ind w:left="709" w:hanging="709"/>
        <w:jc w:val="both"/>
        <w:rPr>
          <w:lang w:val="en-GB" w:eastAsia="en-GB"/>
        </w:rPr>
      </w:pPr>
      <w:r w:rsidRPr="00286E7C">
        <w:rPr>
          <w:lang w:val="en-GB" w:eastAsia="en-GB"/>
        </w:rPr>
        <w:lastRenderedPageBreak/>
        <w:tab/>
      </w:r>
      <w:r w:rsidRPr="00286E7C">
        <w:rPr>
          <w:lang w:val="en-GB" w:eastAsia="en-GB"/>
        </w:rPr>
        <w:tab/>
        <w:t>Before ordering the pipes, the Contractor shall make a proper survey of the Pipelines and shall make sure of the necessary lengths of each kind of pipes, adapters, fittings, valves, and specials necessary to complete the works.  The Contractor shall have no claims for extra or deficit amounts that he orders based on BOQ.</w:t>
      </w:r>
    </w:p>
    <w:p w14:paraId="77226935" w14:textId="77777777" w:rsidR="00D27DB6" w:rsidRPr="00286E7C" w:rsidRDefault="00D27DB6" w:rsidP="00286E7C">
      <w:pPr>
        <w:tabs>
          <w:tab w:val="center" w:pos="851"/>
        </w:tabs>
        <w:spacing w:before="120" w:after="120"/>
        <w:ind w:left="709" w:hanging="709"/>
        <w:jc w:val="both"/>
        <w:rPr>
          <w:lang w:val="en-GB" w:eastAsia="en-GB"/>
        </w:rPr>
      </w:pPr>
    </w:p>
    <w:p w14:paraId="61A06ECB" w14:textId="77777777" w:rsidR="00286E7C" w:rsidRPr="00286E7C" w:rsidRDefault="00286E7C" w:rsidP="00D239AD">
      <w:pPr>
        <w:pStyle w:val="ListParagraph"/>
        <w:numPr>
          <w:ilvl w:val="0"/>
          <w:numId w:val="594"/>
        </w:numPr>
        <w:bidi w:val="0"/>
        <w:rPr>
          <w:b/>
          <w:bCs/>
        </w:rPr>
      </w:pPr>
      <w:r w:rsidRPr="00286E7C">
        <w:rPr>
          <w:b/>
          <w:bCs/>
        </w:rPr>
        <w:t>Storage</w:t>
      </w:r>
    </w:p>
    <w:p w14:paraId="62C73C8F" w14:textId="77777777" w:rsidR="00286E7C" w:rsidRPr="00286E7C" w:rsidRDefault="00286E7C" w:rsidP="00286E7C">
      <w:pPr>
        <w:tabs>
          <w:tab w:val="left" w:pos="720"/>
        </w:tabs>
        <w:spacing w:line="240" w:lineRule="exact"/>
        <w:ind w:left="709"/>
        <w:jc w:val="both"/>
        <w:rPr>
          <w:rFonts w:cs="Traditional Arabic"/>
          <w:szCs w:val="28"/>
        </w:rPr>
      </w:pPr>
      <w:r w:rsidRPr="00286E7C">
        <w:rPr>
          <w:rFonts w:cs="Traditional Arabic"/>
          <w:szCs w:val="28"/>
        </w:rPr>
        <w:t xml:space="preserve">The contractor shall be responsible for the storage and </w:t>
      </w:r>
      <w:proofErr w:type="spellStart"/>
      <w:r w:rsidRPr="00286E7C">
        <w:rPr>
          <w:rFonts w:cs="Traditional Arabic"/>
          <w:szCs w:val="28"/>
        </w:rPr>
        <w:t>well being</w:t>
      </w:r>
      <w:proofErr w:type="spellEnd"/>
      <w:r w:rsidRPr="00286E7C">
        <w:rPr>
          <w:rFonts w:cs="Traditional Arabic"/>
          <w:szCs w:val="28"/>
        </w:rPr>
        <w:t xml:space="preserve"> of all materials purchased under this contract.</w:t>
      </w:r>
    </w:p>
    <w:p w14:paraId="106B197C" w14:textId="77777777" w:rsidR="00286E7C" w:rsidRPr="00286E7C" w:rsidRDefault="00286E7C" w:rsidP="00286E7C">
      <w:pPr>
        <w:tabs>
          <w:tab w:val="left" w:pos="720"/>
        </w:tabs>
        <w:spacing w:line="240" w:lineRule="exact"/>
        <w:ind w:left="709"/>
        <w:jc w:val="both"/>
        <w:rPr>
          <w:rFonts w:cs="Traditional Arabic"/>
          <w:szCs w:val="28"/>
        </w:rPr>
      </w:pPr>
      <w:r w:rsidRPr="00286E7C">
        <w:rPr>
          <w:rFonts w:cs="Traditional Arabic"/>
          <w:szCs w:val="28"/>
        </w:rPr>
        <w:t>The contractor shall manage and maintain stock yards that can accommodate all materials purchased and approved by engineer under this contract. The materials shall be stored either in the open or under cover as required by the manufacturer/suppliers instructions. Stacking of the materials (pipes, fittings, accessories,…</w:t>
      </w:r>
      <w:proofErr w:type="spellStart"/>
      <w:r w:rsidRPr="00286E7C">
        <w:rPr>
          <w:rFonts w:cs="Traditional Arabic"/>
          <w:szCs w:val="28"/>
        </w:rPr>
        <w:t>etc</w:t>
      </w:r>
      <w:proofErr w:type="spellEnd"/>
      <w:r w:rsidRPr="00286E7C">
        <w:rPr>
          <w:rFonts w:cs="Traditional Arabic"/>
          <w:szCs w:val="28"/>
        </w:rPr>
        <w:t>) shall be also as per the recommendations and instructions of the manufacturers, and shall be regularly inspected by the engineer staff and maintained to the engineer's satisfaction.</w:t>
      </w:r>
    </w:p>
    <w:p w14:paraId="77BD7439" w14:textId="77777777" w:rsidR="00286E7C" w:rsidRPr="00286E7C" w:rsidRDefault="00286E7C" w:rsidP="00D239AD">
      <w:pPr>
        <w:pStyle w:val="ListParagraph"/>
        <w:numPr>
          <w:ilvl w:val="0"/>
          <w:numId w:val="594"/>
        </w:numPr>
        <w:bidi w:val="0"/>
        <w:rPr>
          <w:b/>
          <w:bCs/>
        </w:rPr>
      </w:pPr>
      <w:r w:rsidRPr="00286E7C">
        <w:rPr>
          <w:b/>
          <w:bCs/>
        </w:rPr>
        <w:t>Product Handling</w:t>
      </w:r>
    </w:p>
    <w:p w14:paraId="3A20A82B" w14:textId="77777777" w:rsidR="00286E7C" w:rsidRPr="00286E7C" w:rsidRDefault="00286E7C" w:rsidP="00286E7C">
      <w:pPr>
        <w:spacing w:before="120" w:after="120"/>
        <w:ind w:left="709"/>
        <w:jc w:val="lowKashida"/>
        <w:rPr>
          <w:rFonts w:cs="Traditional Arabic"/>
        </w:rPr>
      </w:pPr>
      <w:r w:rsidRPr="00286E7C">
        <w:rPr>
          <w:rFonts w:cs="Traditional Arabic"/>
        </w:rPr>
        <w:t xml:space="preserve">Pipe, fittings, and appurtenances shall be transported, stored, and handled in a manner which prevents damage. Hooks shall not be permitted to contact joint surfaces. Damaged pipe shall be removed from the site. </w:t>
      </w:r>
    </w:p>
    <w:p w14:paraId="11E03E09" w14:textId="77777777" w:rsidR="00286E7C" w:rsidRPr="00286E7C" w:rsidRDefault="00286E7C" w:rsidP="00D239AD">
      <w:pPr>
        <w:pStyle w:val="ListParagraph"/>
        <w:numPr>
          <w:ilvl w:val="0"/>
          <w:numId w:val="594"/>
        </w:numPr>
        <w:bidi w:val="0"/>
        <w:rPr>
          <w:b/>
          <w:bCs/>
        </w:rPr>
      </w:pPr>
      <w:r w:rsidRPr="00286E7C">
        <w:rPr>
          <w:b/>
          <w:bCs/>
        </w:rPr>
        <w:t>Manufacturer Requirements</w:t>
      </w:r>
    </w:p>
    <w:p w14:paraId="62B88C86" w14:textId="77777777" w:rsidR="00286E7C" w:rsidRPr="00286E7C" w:rsidRDefault="00286E7C" w:rsidP="00286E7C">
      <w:pPr>
        <w:tabs>
          <w:tab w:val="left" w:pos="567"/>
        </w:tabs>
        <w:spacing w:line="240" w:lineRule="exact"/>
        <w:ind w:left="360"/>
        <w:jc w:val="lowKashida"/>
        <w:rPr>
          <w:b/>
          <w:bCs/>
          <w:szCs w:val="28"/>
          <w:u w:val="single"/>
        </w:rPr>
      </w:pPr>
    </w:p>
    <w:p w14:paraId="5CF3E5CB" w14:textId="77777777" w:rsidR="00286E7C" w:rsidRPr="00286E7C" w:rsidRDefault="00286E7C" w:rsidP="00286E7C">
      <w:pPr>
        <w:tabs>
          <w:tab w:val="left" w:pos="567"/>
        </w:tabs>
        <w:spacing w:line="240" w:lineRule="exact"/>
        <w:ind w:left="709"/>
        <w:jc w:val="lowKashida"/>
      </w:pPr>
      <w:r w:rsidRPr="00286E7C">
        <w:t>The Contractor should submit the following documents for the manufacturer of the materials along with submittal documents:</w:t>
      </w:r>
    </w:p>
    <w:p w14:paraId="13C372EB" w14:textId="77777777" w:rsidR="00286E7C" w:rsidRPr="00286E7C" w:rsidRDefault="00286E7C" w:rsidP="00286E7C">
      <w:pPr>
        <w:jc w:val="lowKashida"/>
      </w:pPr>
    </w:p>
    <w:p w14:paraId="4C1C5080" w14:textId="77777777" w:rsidR="00286E7C" w:rsidRPr="00286E7C" w:rsidRDefault="00286E7C" w:rsidP="00D239AD">
      <w:pPr>
        <w:numPr>
          <w:ilvl w:val="0"/>
          <w:numId w:val="360"/>
        </w:numPr>
        <w:tabs>
          <w:tab w:val="left" w:pos="720"/>
        </w:tabs>
        <w:spacing w:line="240" w:lineRule="exact"/>
        <w:jc w:val="lowKashida"/>
        <w:rPr>
          <w:rFonts w:cs="Traditional Arabic"/>
          <w:sz w:val="22"/>
          <w:szCs w:val="22"/>
        </w:rPr>
      </w:pPr>
      <w:r w:rsidRPr="00286E7C">
        <w:rPr>
          <w:rFonts w:cs="Traditional Arabic"/>
          <w:sz w:val="22"/>
          <w:szCs w:val="22"/>
        </w:rPr>
        <w:t>Financial Capacity:</w:t>
      </w:r>
    </w:p>
    <w:p w14:paraId="75492200" w14:textId="77777777" w:rsidR="00286E7C" w:rsidRPr="00286E7C" w:rsidRDefault="00286E7C" w:rsidP="00D239AD">
      <w:pPr>
        <w:numPr>
          <w:ilvl w:val="0"/>
          <w:numId w:val="359"/>
        </w:numPr>
        <w:tabs>
          <w:tab w:val="clear" w:pos="720"/>
          <w:tab w:val="num" w:pos="1418"/>
        </w:tabs>
        <w:suppressAutoHyphens/>
        <w:ind w:right="601" w:hanging="11"/>
        <w:jc w:val="both"/>
        <w:rPr>
          <w:rFonts w:cs="Traditional Arabic"/>
          <w:color w:val="000000"/>
          <w:sz w:val="22"/>
          <w:szCs w:val="22"/>
        </w:rPr>
      </w:pPr>
      <w:r w:rsidRPr="00286E7C">
        <w:rPr>
          <w:rFonts w:cs="Traditional Arabic"/>
          <w:color w:val="000000"/>
          <w:sz w:val="22"/>
          <w:szCs w:val="22"/>
          <w:u w:val="single"/>
        </w:rPr>
        <w:t>Turnover</w:t>
      </w:r>
      <w:r w:rsidRPr="00286E7C">
        <w:rPr>
          <w:rFonts w:ascii="Comic Sans MS" w:hAnsi="Comic Sans MS" w:cs="Traditional Arabic"/>
          <w:color w:val="000000"/>
          <w:sz w:val="22"/>
          <w:szCs w:val="22"/>
          <w:u w:val="single"/>
        </w:rPr>
        <w:t xml:space="preserve"> </w:t>
      </w:r>
      <w:r w:rsidRPr="00286E7C">
        <w:rPr>
          <w:rFonts w:cs="Traditional Arabic"/>
          <w:color w:val="000000"/>
          <w:sz w:val="22"/>
          <w:szCs w:val="22"/>
        </w:rPr>
        <w:t>: Has generated an average annual supply/production turnover during the last 5 years greater than US$ 20 Million (The average annual turnover is defined as the total of certified payment certificates for works in progress or completed by the firm or firms comprising the Bidder during the stated period, divided by the number of years stated.)</w:t>
      </w:r>
    </w:p>
    <w:p w14:paraId="11AA6299" w14:textId="77777777" w:rsidR="00286E7C" w:rsidRPr="00286E7C" w:rsidRDefault="00286E7C" w:rsidP="00286E7C">
      <w:pPr>
        <w:suppressAutoHyphens/>
        <w:bidi/>
        <w:ind w:left="1218" w:right="601"/>
        <w:rPr>
          <w:rFonts w:cs="Traditional Arabic"/>
          <w:color w:val="000000"/>
          <w:sz w:val="22"/>
          <w:szCs w:val="22"/>
        </w:rPr>
      </w:pPr>
    </w:p>
    <w:p w14:paraId="50954027" w14:textId="77777777" w:rsidR="00286E7C" w:rsidRPr="00286E7C" w:rsidRDefault="00286E7C" w:rsidP="00D239AD">
      <w:pPr>
        <w:numPr>
          <w:ilvl w:val="0"/>
          <w:numId w:val="360"/>
        </w:numPr>
        <w:tabs>
          <w:tab w:val="left" w:pos="720"/>
        </w:tabs>
        <w:spacing w:line="240" w:lineRule="exact"/>
        <w:jc w:val="lowKashida"/>
        <w:rPr>
          <w:rFonts w:cs="Traditional Arabic"/>
          <w:sz w:val="22"/>
          <w:szCs w:val="22"/>
        </w:rPr>
      </w:pPr>
      <w:r w:rsidRPr="00286E7C">
        <w:rPr>
          <w:rFonts w:cs="Traditional Arabic"/>
          <w:sz w:val="22"/>
          <w:szCs w:val="22"/>
        </w:rPr>
        <w:t xml:space="preserve">Experience: </w:t>
      </w:r>
    </w:p>
    <w:p w14:paraId="08CAF755" w14:textId="77777777" w:rsidR="00286E7C" w:rsidRPr="00286E7C" w:rsidRDefault="00286E7C" w:rsidP="00D239AD">
      <w:pPr>
        <w:numPr>
          <w:ilvl w:val="0"/>
          <w:numId w:val="359"/>
        </w:numPr>
        <w:suppressAutoHyphens/>
        <w:ind w:right="566" w:hanging="11"/>
        <w:jc w:val="both"/>
        <w:rPr>
          <w:rFonts w:cs="Traditional Arabic"/>
          <w:sz w:val="22"/>
          <w:szCs w:val="22"/>
        </w:rPr>
      </w:pPr>
      <w:r w:rsidRPr="00286E7C">
        <w:rPr>
          <w:rFonts w:cs="Traditional Arabic"/>
          <w:sz w:val="22"/>
          <w:szCs w:val="22"/>
          <w:u w:val="single"/>
        </w:rPr>
        <w:t>Years of Production :</w:t>
      </w:r>
      <w:r w:rsidRPr="00286E7C">
        <w:rPr>
          <w:rFonts w:cs="Traditional Arabic"/>
          <w:sz w:val="22"/>
          <w:szCs w:val="22"/>
        </w:rPr>
        <w:t xml:space="preserve"> A certificate from the  manufacturer (</w:t>
      </w:r>
      <w:proofErr w:type="spellStart"/>
      <w:r w:rsidRPr="00286E7C">
        <w:rPr>
          <w:rFonts w:cs="Traditional Arabic"/>
          <w:sz w:val="22"/>
          <w:szCs w:val="22"/>
        </w:rPr>
        <w:t>self Declaration</w:t>
      </w:r>
      <w:proofErr w:type="spellEnd"/>
      <w:r w:rsidRPr="00286E7C">
        <w:rPr>
          <w:rFonts w:cs="Traditional Arabic"/>
          <w:sz w:val="22"/>
          <w:szCs w:val="22"/>
        </w:rPr>
        <w:t xml:space="preserve">) that he has at least </w:t>
      </w:r>
      <w:r w:rsidRPr="00286E7C">
        <w:rPr>
          <w:rFonts w:cs="Traditional Arabic"/>
          <w:color w:val="000000"/>
          <w:sz w:val="22"/>
          <w:szCs w:val="22"/>
        </w:rPr>
        <w:t>20  years in the field of production for the Ductile Iron pipes and fittings</w:t>
      </w:r>
      <w:r w:rsidRPr="00286E7C">
        <w:rPr>
          <w:rFonts w:cs="Traditional Arabic"/>
          <w:sz w:val="22"/>
          <w:szCs w:val="22"/>
        </w:rPr>
        <w:t xml:space="preserve">. </w:t>
      </w:r>
    </w:p>
    <w:p w14:paraId="6D7F1F37" w14:textId="77777777" w:rsidR="00286E7C" w:rsidRPr="00286E7C" w:rsidRDefault="00286E7C" w:rsidP="00286E7C">
      <w:pPr>
        <w:suppressAutoHyphens/>
        <w:bidi/>
        <w:rPr>
          <w:rFonts w:cs="Traditional Arabic"/>
          <w:sz w:val="22"/>
          <w:szCs w:val="22"/>
        </w:rPr>
      </w:pPr>
    </w:p>
    <w:p w14:paraId="40DD68AE" w14:textId="77777777" w:rsidR="00286E7C" w:rsidRPr="00286E7C" w:rsidRDefault="00286E7C" w:rsidP="00D239AD">
      <w:pPr>
        <w:numPr>
          <w:ilvl w:val="0"/>
          <w:numId w:val="359"/>
        </w:numPr>
        <w:tabs>
          <w:tab w:val="clear" w:pos="720"/>
          <w:tab w:val="num" w:pos="1418"/>
        </w:tabs>
        <w:suppressAutoHyphens/>
        <w:ind w:right="566" w:hanging="11"/>
        <w:jc w:val="both"/>
        <w:rPr>
          <w:rFonts w:cs="Traditional Arabic"/>
          <w:sz w:val="22"/>
          <w:szCs w:val="22"/>
        </w:rPr>
      </w:pPr>
      <w:r w:rsidRPr="00286E7C">
        <w:rPr>
          <w:rFonts w:cs="Traditional Arabic"/>
          <w:sz w:val="22"/>
          <w:szCs w:val="22"/>
          <w:u w:val="single"/>
        </w:rPr>
        <w:t>Valid Quality References</w:t>
      </w:r>
      <w:r w:rsidRPr="00286E7C">
        <w:rPr>
          <w:rFonts w:cs="Traditional Arabic"/>
          <w:sz w:val="22"/>
          <w:szCs w:val="22"/>
        </w:rPr>
        <w:t xml:space="preserve"> for the goods such as ISO 9001: 2000  certifications.    (valid certificates should be attached).</w:t>
      </w:r>
    </w:p>
    <w:p w14:paraId="0905C40A" w14:textId="77777777" w:rsidR="00286E7C" w:rsidRPr="00286E7C" w:rsidRDefault="00286E7C" w:rsidP="00286E7C">
      <w:pPr>
        <w:ind w:left="720"/>
        <w:rPr>
          <w:sz w:val="20"/>
          <w:szCs w:val="20"/>
        </w:rPr>
      </w:pPr>
    </w:p>
    <w:p w14:paraId="3D3E6B88" w14:textId="77777777" w:rsidR="00286E7C" w:rsidRPr="00286E7C" w:rsidRDefault="00286E7C" w:rsidP="00D239AD">
      <w:pPr>
        <w:pStyle w:val="ListParagraph"/>
        <w:numPr>
          <w:ilvl w:val="0"/>
          <w:numId w:val="594"/>
        </w:numPr>
        <w:bidi w:val="0"/>
        <w:rPr>
          <w:b/>
          <w:bCs/>
        </w:rPr>
      </w:pPr>
      <w:bookmarkStart w:id="585" w:name="OLE_LINK1"/>
      <w:bookmarkStart w:id="586" w:name="OLE_LINK2"/>
      <w:r w:rsidRPr="00286E7C">
        <w:rPr>
          <w:b/>
          <w:bCs/>
        </w:rPr>
        <w:t>Quality Assurance Requirements for The Manufacturer:</w:t>
      </w:r>
    </w:p>
    <w:p w14:paraId="1EB00737" w14:textId="77777777" w:rsidR="00286E7C" w:rsidRPr="00286E7C" w:rsidRDefault="00286E7C" w:rsidP="00286E7C">
      <w:pPr>
        <w:jc w:val="lowKashida"/>
      </w:pPr>
    </w:p>
    <w:p w14:paraId="62119568" w14:textId="77777777" w:rsidR="00286E7C" w:rsidRPr="00286E7C" w:rsidRDefault="00286E7C" w:rsidP="00D239AD">
      <w:pPr>
        <w:numPr>
          <w:ilvl w:val="0"/>
          <w:numId w:val="362"/>
        </w:numPr>
        <w:tabs>
          <w:tab w:val="left" w:pos="720"/>
        </w:tabs>
        <w:spacing w:line="240" w:lineRule="exact"/>
        <w:jc w:val="lowKashida"/>
        <w:rPr>
          <w:rFonts w:cs="Traditional Arabic"/>
          <w:szCs w:val="28"/>
        </w:rPr>
      </w:pPr>
      <w:r w:rsidRPr="00286E7C">
        <w:rPr>
          <w:rFonts w:cs="Traditional Arabic"/>
          <w:szCs w:val="28"/>
        </w:rPr>
        <w:t>Third party control: The contractor at his own expense provide the services of a third party, recognized by the governmental tenders doctorate, (</w:t>
      </w:r>
      <w:proofErr w:type="spellStart"/>
      <w:r w:rsidRPr="00286E7C">
        <w:rPr>
          <w:rFonts w:cs="Traditional Arabic"/>
          <w:szCs w:val="28"/>
        </w:rPr>
        <w:t>Buraeu</w:t>
      </w:r>
      <w:proofErr w:type="spellEnd"/>
      <w:r w:rsidRPr="00286E7C">
        <w:rPr>
          <w:rFonts w:cs="Traditional Arabic"/>
          <w:szCs w:val="28"/>
        </w:rPr>
        <w:t xml:space="preserve"> Veritas, </w:t>
      </w:r>
      <w:proofErr w:type="spellStart"/>
      <w:r w:rsidRPr="00286E7C">
        <w:rPr>
          <w:rFonts w:cs="Traditional Arabic"/>
          <w:szCs w:val="28"/>
        </w:rPr>
        <w:t>Loyds</w:t>
      </w:r>
      <w:proofErr w:type="spellEnd"/>
      <w:r w:rsidRPr="00286E7C">
        <w:rPr>
          <w:rFonts w:cs="Traditional Arabic"/>
          <w:szCs w:val="28"/>
        </w:rPr>
        <w:t>, SGS), independent third party control agency to ensure that the pipes, fittings…etc. are all manufactured in accordance with the specific standards. Among other duties and obligations, shall testify that they have witnessed the tests, analyses required by the standards.</w:t>
      </w:r>
    </w:p>
    <w:bookmarkEnd w:id="585"/>
    <w:bookmarkEnd w:id="586"/>
    <w:p w14:paraId="579D9B1C" w14:textId="77777777" w:rsidR="00286E7C" w:rsidRPr="00286E7C" w:rsidRDefault="00286E7C" w:rsidP="00286E7C">
      <w:pPr>
        <w:tabs>
          <w:tab w:val="left" w:pos="720"/>
        </w:tabs>
        <w:spacing w:line="240" w:lineRule="exact"/>
        <w:ind w:left="927"/>
        <w:jc w:val="lowKashida"/>
        <w:rPr>
          <w:rFonts w:cs="Traditional Arabic"/>
          <w:szCs w:val="28"/>
        </w:rPr>
      </w:pPr>
    </w:p>
    <w:p w14:paraId="54546354" w14:textId="77777777" w:rsidR="00286E7C" w:rsidRPr="00286E7C" w:rsidRDefault="00286E7C" w:rsidP="00D239AD">
      <w:pPr>
        <w:numPr>
          <w:ilvl w:val="0"/>
          <w:numId w:val="362"/>
        </w:numPr>
        <w:tabs>
          <w:tab w:val="left" w:pos="720"/>
        </w:tabs>
        <w:spacing w:line="240" w:lineRule="exact"/>
        <w:jc w:val="lowKashida"/>
        <w:rPr>
          <w:rFonts w:cs="Traditional Arabic"/>
          <w:szCs w:val="28"/>
        </w:rPr>
      </w:pPr>
      <w:r w:rsidRPr="00286E7C">
        <w:rPr>
          <w:rFonts w:cs="Traditional Arabic"/>
          <w:szCs w:val="28"/>
        </w:rPr>
        <w:t>The manufacturer shall demonstrate the conformity of his products with the standards by submitting the below performance tests specified in the standards:</w:t>
      </w:r>
    </w:p>
    <w:p w14:paraId="44736568" w14:textId="77777777" w:rsidR="00286E7C" w:rsidRPr="00286E7C" w:rsidRDefault="00286E7C" w:rsidP="00D239AD">
      <w:pPr>
        <w:numPr>
          <w:ilvl w:val="0"/>
          <w:numId w:val="361"/>
        </w:numPr>
        <w:tabs>
          <w:tab w:val="left" w:pos="720"/>
        </w:tabs>
        <w:spacing w:line="240" w:lineRule="exact"/>
        <w:jc w:val="lowKashida"/>
        <w:rPr>
          <w:szCs w:val="28"/>
        </w:rPr>
      </w:pPr>
      <w:r w:rsidRPr="00286E7C">
        <w:rPr>
          <w:szCs w:val="28"/>
        </w:rPr>
        <w:t>Compressive strength of the cement mortar lining.</w:t>
      </w:r>
    </w:p>
    <w:p w14:paraId="1A062318" w14:textId="77777777" w:rsidR="00286E7C" w:rsidRPr="00286E7C" w:rsidRDefault="00286E7C" w:rsidP="00D239AD">
      <w:pPr>
        <w:numPr>
          <w:ilvl w:val="0"/>
          <w:numId w:val="361"/>
        </w:numPr>
        <w:tabs>
          <w:tab w:val="left" w:pos="720"/>
        </w:tabs>
        <w:spacing w:line="240" w:lineRule="exact"/>
        <w:jc w:val="lowKashida"/>
        <w:rPr>
          <w:szCs w:val="28"/>
        </w:rPr>
      </w:pPr>
      <w:r w:rsidRPr="00286E7C">
        <w:rPr>
          <w:szCs w:val="28"/>
        </w:rPr>
        <w:t>Leak tightness of flexible joints to positive internal pressure.</w:t>
      </w:r>
    </w:p>
    <w:p w14:paraId="787D212A" w14:textId="77777777" w:rsidR="00286E7C" w:rsidRPr="00286E7C" w:rsidRDefault="00286E7C" w:rsidP="00D239AD">
      <w:pPr>
        <w:numPr>
          <w:ilvl w:val="0"/>
          <w:numId w:val="361"/>
        </w:numPr>
        <w:tabs>
          <w:tab w:val="left" w:pos="720"/>
        </w:tabs>
        <w:spacing w:line="240" w:lineRule="exact"/>
        <w:jc w:val="lowKashida"/>
        <w:rPr>
          <w:szCs w:val="28"/>
        </w:rPr>
      </w:pPr>
      <w:r w:rsidRPr="00286E7C">
        <w:rPr>
          <w:szCs w:val="28"/>
        </w:rPr>
        <w:t>Leak tightness of flexible joints to negative internal pressure.</w:t>
      </w:r>
    </w:p>
    <w:p w14:paraId="736E331A" w14:textId="77777777" w:rsidR="00286E7C" w:rsidRPr="00286E7C" w:rsidRDefault="00286E7C" w:rsidP="00D239AD">
      <w:pPr>
        <w:numPr>
          <w:ilvl w:val="0"/>
          <w:numId w:val="361"/>
        </w:numPr>
        <w:tabs>
          <w:tab w:val="left" w:pos="720"/>
        </w:tabs>
        <w:spacing w:line="240" w:lineRule="exact"/>
        <w:jc w:val="lowKashida"/>
        <w:rPr>
          <w:szCs w:val="28"/>
        </w:rPr>
      </w:pPr>
      <w:r w:rsidRPr="00286E7C">
        <w:rPr>
          <w:szCs w:val="28"/>
        </w:rPr>
        <w:t>Leak tightness of flexible push-in joints to positive external pressure.</w:t>
      </w:r>
    </w:p>
    <w:p w14:paraId="65AB6D8B" w14:textId="77777777" w:rsidR="00286E7C" w:rsidRPr="00286E7C" w:rsidRDefault="00286E7C" w:rsidP="00D239AD">
      <w:pPr>
        <w:numPr>
          <w:ilvl w:val="0"/>
          <w:numId w:val="361"/>
        </w:numPr>
        <w:tabs>
          <w:tab w:val="left" w:pos="720"/>
        </w:tabs>
        <w:spacing w:line="240" w:lineRule="exact"/>
        <w:jc w:val="lowKashida"/>
        <w:rPr>
          <w:szCs w:val="28"/>
        </w:rPr>
      </w:pPr>
      <w:r w:rsidRPr="00286E7C">
        <w:rPr>
          <w:szCs w:val="28"/>
        </w:rPr>
        <w:t>Leak tightness of flexible joints to dynamic internal pressure.</w:t>
      </w:r>
    </w:p>
    <w:p w14:paraId="7C966C7F" w14:textId="77777777" w:rsidR="00286E7C" w:rsidRPr="00286E7C" w:rsidRDefault="00286E7C" w:rsidP="00D239AD">
      <w:pPr>
        <w:numPr>
          <w:ilvl w:val="0"/>
          <w:numId w:val="361"/>
        </w:numPr>
        <w:tabs>
          <w:tab w:val="left" w:pos="720"/>
        </w:tabs>
        <w:spacing w:line="240" w:lineRule="exact"/>
        <w:jc w:val="lowKashida"/>
        <w:rPr>
          <w:szCs w:val="28"/>
        </w:rPr>
      </w:pPr>
      <w:r w:rsidRPr="00286E7C">
        <w:rPr>
          <w:szCs w:val="28"/>
        </w:rPr>
        <w:t>Leak tightness and mechanical resistance of flanged joints.</w:t>
      </w:r>
    </w:p>
    <w:p w14:paraId="31CD3FC5" w14:textId="77777777" w:rsidR="00286E7C" w:rsidRPr="00286E7C" w:rsidRDefault="00286E7C" w:rsidP="00D239AD">
      <w:pPr>
        <w:numPr>
          <w:ilvl w:val="0"/>
          <w:numId w:val="361"/>
        </w:numPr>
        <w:tabs>
          <w:tab w:val="left" w:pos="720"/>
        </w:tabs>
        <w:spacing w:line="240" w:lineRule="exact"/>
        <w:jc w:val="lowKashida"/>
        <w:rPr>
          <w:szCs w:val="28"/>
        </w:rPr>
      </w:pPr>
      <w:r w:rsidRPr="00286E7C">
        <w:rPr>
          <w:szCs w:val="28"/>
        </w:rPr>
        <w:t>Leak tightness and mechanical resistance of screwed and welded flanges.</w:t>
      </w:r>
    </w:p>
    <w:p w14:paraId="2A143751" w14:textId="77777777" w:rsidR="00286E7C" w:rsidRPr="00286E7C" w:rsidRDefault="00286E7C" w:rsidP="00286E7C">
      <w:pPr>
        <w:tabs>
          <w:tab w:val="left" w:pos="720"/>
        </w:tabs>
        <w:spacing w:line="240" w:lineRule="exact"/>
        <w:ind w:left="567"/>
        <w:jc w:val="lowKashida"/>
        <w:rPr>
          <w:rFonts w:cs="Traditional Arabic"/>
          <w:szCs w:val="28"/>
        </w:rPr>
      </w:pPr>
    </w:p>
    <w:p w14:paraId="649AF497" w14:textId="77777777" w:rsidR="00286E7C" w:rsidRPr="00286E7C" w:rsidRDefault="00286E7C" w:rsidP="00D239AD">
      <w:pPr>
        <w:numPr>
          <w:ilvl w:val="0"/>
          <w:numId w:val="362"/>
        </w:numPr>
        <w:tabs>
          <w:tab w:val="left" w:pos="720"/>
        </w:tabs>
        <w:spacing w:line="240" w:lineRule="exact"/>
        <w:jc w:val="lowKashida"/>
        <w:rPr>
          <w:rFonts w:cs="Traditional Arabic"/>
          <w:szCs w:val="28"/>
        </w:rPr>
      </w:pPr>
      <w:r w:rsidRPr="00286E7C">
        <w:rPr>
          <w:rFonts w:cs="Traditional Arabic"/>
          <w:szCs w:val="28"/>
        </w:rPr>
        <w:lastRenderedPageBreak/>
        <w:t>Quality Assurance System: The manufacturer shall control the quality of his products during their manufacture by a system of process control in order to comply with the technical requirements of the standards.</w:t>
      </w:r>
    </w:p>
    <w:p w14:paraId="27A640B7" w14:textId="77777777" w:rsidR="00286E7C" w:rsidRPr="00286E7C" w:rsidRDefault="00286E7C" w:rsidP="00286E7C">
      <w:pPr>
        <w:tabs>
          <w:tab w:val="left" w:pos="720"/>
        </w:tabs>
        <w:spacing w:line="240" w:lineRule="exact"/>
        <w:ind w:left="1287"/>
        <w:jc w:val="lowKashida"/>
        <w:rPr>
          <w:rFonts w:cs="Traditional Arabic"/>
          <w:szCs w:val="28"/>
        </w:rPr>
      </w:pPr>
    </w:p>
    <w:p w14:paraId="300D69A0" w14:textId="77777777" w:rsidR="00286E7C" w:rsidRPr="00286E7C" w:rsidRDefault="00286E7C" w:rsidP="00286E7C">
      <w:pPr>
        <w:tabs>
          <w:tab w:val="left" w:pos="720"/>
        </w:tabs>
        <w:spacing w:line="240" w:lineRule="exact"/>
        <w:ind w:left="1287"/>
        <w:jc w:val="lowKashida"/>
        <w:rPr>
          <w:rFonts w:cs="Traditional Arabic"/>
          <w:szCs w:val="28"/>
        </w:rPr>
      </w:pPr>
    </w:p>
    <w:p w14:paraId="0D99DAFF" w14:textId="77777777" w:rsidR="00286E7C" w:rsidRPr="00286E7C" w:rsidRDefault="00286E7C" w:rsidP="00D239AD">
      <w:pPr>
        <w:numPr>
          <w:ilvl w:val="0"/>
          <w:numId w:val="362"/>
        </w:numPr>
        <w:tabs>
          <w:tab w:val="left" w:pos="720"/>
        </w:tabs>
        <w:spacing w:line="240" w:lineRule="exact"/>
        <w:jc w:val="lowKashida"/>
        <w:rPr>
          <w:rFonts w:cs="Traditional Arabic"/>
          <w:szCs w:val="28"/>
        </w:rPr>
      </w:pPr>
      <w:r w:rsidRPr="00286E7C">
        <w:rPr>
          <w:rFonts w:cs="Traditional Arabic"/>
          <w:szCs w:val="28"/>
        </w:rPr>
        <w:t>Traceability System: The manufacturer shall clearly mention the method by which he can keep records and trace of the manufactured pipes, fittings,…etc. to ensure the capability of going back to the records for the manufactured item in case any problems accrues after the installation.</w:t>
      </w:r>
    </w:p>
    <w:p w14:paraId="62732122" w14:textId="77777777" w:rsidR="00286E7C" w:rsidRPr="00286E7C" w:rsidRDefault="00286E7C" w:rsidP="00286E7C">
      <w:pPr>
        <w:tabs>
          <w:tab w:val="left" w:pos="720"/>
        </w:tabs>
        <w:spacing w:line="240" w:lineRule="exact"/>
        <w:ind w:left="1287"/>
        <w:jc w:val="lowKashida"/>
        <w:rPr>
          <w:rFonts w:cs="Traditional Arabic"/>
          <w:szCs w:val="28"/>
        </w:rPr>
      </w:pPr>
    </w:p>
    <w:p w14:paraId="75CAED8A" w14:textId="77777777" w:rsidR="00286E7C" w:rsidRPr="00286E7C" w:rsidRDefault="00286E7C" w:rsidP="00D239AD">
      <w:pPr>
        <w:pStyle w:val="ListParagraph"/>
        <w:numPr>
          <w:ilvl w:val="0"/>
          <w:numId w:val="594"/>
        </w:numPr>
        <w:bidi w:val="0"/>
        <w:rPr>
          <w:b/>
          <w:bCs/>
        </w:rPr>
      </w:pPr>
      <w:r w:rsidRPr="00286E7C">
        <w:rPr>
          <w:b/>
          <w:bCs/>
        </w:rPr>
        <w:t>Quality Assurance after arrival of the materials:</w:t>
      </w:r>
    </w:p>
    <w:p w14:paraId="0507BF52" w14:textId="77777777" w:rsidR="00286E7C" w:rsidRPr="00286E7C" w:rsidRDefault="00286E7C" w:rsidP="00286E7C">
      <w:pPr>
        <w:jc w:val="lowKashida"/>
      </w:pPr>
    </w:p>
    <w:p w14:paraId="15436DC1" w14:textId="77777777" w:rsidR="00286E7C" w:rsidRPr="00286E7C" w:rsidRDefault="00286E7C" w:rsidP="00286E7C">
      <w:pPr>
        <w:tabs>
          <w:tab w:val="left" w:pos="720"/>
        </w:tabs>
        <w:spacing w:line="240" w:lineRule="exact"/>
        <w:ind w:left="851"/>
        <w:jc w:val="lowKashida"/>
        <w:rPr>
          <w:rFonts w:cs="Traditional Arabic"/>
          <w:szCs w:val="28"/>
        </w:rPr>
      </w:pPr>
      <w:r w:rsidRPr="00286E7C">
        <w:rPr>
          <w:rFonts w:cs="Traditional Arabic"/>
          <w:szCs w:val="28"/>
        </w:rPr>
        <w:t xml:space="preserve">All materials supplied to the site in </w:t>
      </w:r>
      <w:smartTag w:uri="urn:schemas-microsoft-com:office:smarttags" w:element="country-region">
        <w:smartTag w:uri="urn:schemas-microsoft-com:office:smarttags" w:element="place">
          <w:r w:rsidRPr="00286E7C">
            <w:rPr>
              <w:rFonts w:cs="Traditional Arabic"/>
              <w:szCs w:val="28"/>
            </w:rPr>
            <w:t>Jordan</w:t>
          </w:r>
        </w:smartTag>
      </w:smartTag>
      <w:r w:rsidRPr="00286E7C">
        <w:rPr>
          <w:rFonts w:cs="Traditional Arabic"/>
          <w:szCs w:val="28"/>
        </w:rPr>
        <w:t xml:space="preserve"> shall be subject to acceptance tests carried out by the Royal Scientific Society, or similar approved authority. The tests should confirm that the pipes are manufactured according to ISO 2531 and EN 545.</w:t>
      </w:r>
    </w:p>
    <w:p w14:paraId="56D64B18" w14:textId="77777777" w:rsidR="00286E7C" w:rsidRPr="00286E7C" w:rsidRDefault="00286E7C" w:rsidP="00286E7C">
      <w:pPr>
        <w:tabs>
          <w:tab w:val="left" w:pos="720"/>
        </w:tabs>
        <w:spacing w:line="240" w:lineRule="exact"/>
        <w:ind w:left="851"/>
        <w:jc w:val="lowKashida"/>
        <w:rPr>
          <w:rFonts w:cs="Traditional Arabic"/>
          <w:szCs w:val="28"/>
        </w:rPr>
      </w:pPr>
      <w:r w:rsidRPr="00286E7C">
        <w:rPr>
          <w:rFonts w:cs="Traditional Arabic"/>
          <w:szCs w:val="28"/>
        </w:rPr>
        <w:t xml:space="preserve">The test should include : </w:t>
      </w:r>
    </w:p>
    <w:p w14:paraId="760BCA95" w14:textId="77777777" w:rsidR="00286E7C" w:rsidRPr="00286E7C" w:rsidRDefault="00286E7C" w:rsidP="00D239AD">
      <w:pPr>
        <w:numPr>
          <w:ilvl w:val="0"/>
          <w:numId w:val="363"/>
        </w:numPr>
        <w:tabs>
          <w:tab w:val="left" w:pos="720"/>
        </w:tabs>
        <w:spacing w:line="240" w:lineRule="exact"/>
        <w:jc w:val="lowKashida"/>
        <w:rPr>
          <w:rFonts w:cs="Traditional Arabic"/>
          <w:szCs w:val="28"/>
        </w:rPr>
      </w:pPr>
      <w:r w:rsidRPr="00286E7C">
        <w:rPr>
          <w:rFonts w:cs="Traditional Arabic"/>
          <w:szCs w:val="28"/>
        </w:rPr>
        <w:t>Dimensions Examination.</w:t>
      </w:r>
    </w:p>
    <w:p w14:paraId="3D67A16D" w14:textId="77777777" w:rsidR="00286E7C" w:rsidRPr="00286E7C" w:rsidRDefault="00286E7C" w:rsidP="00D239AD">
      <w:pPr>
        <w:numPr>
          <w:ilvl w:val="0"/>
          <w:numId w:val="364"/>
        </w:numPr>
        <w:tabs>
          <w:tab w:val="left" w:pos="720"/>
        </w:tabs>
        <w:spacing w:line="240" w:lineRule="exact"/>
        <w:jc w:val="lowKashida"/>
        <w:rPr>
          <w:rFonts w:cs="Traditional Arabic"/>
          <w:szCs w:val="28"/>
        </w:rPr>
      </w:pPr>
      <w:r w:rsidRPr="00286E7C">
        <w:rPr>
          <w:rFonts w:cs="Traditional Arabic"/>
          <w:szCs w:val="28"/>
        </w:rPr>
        <w:t>Wall Thickness.</w:t>
      </w:r>
    </w:p>
    <w:p w14:paraId="4BA8B0A2" w14:textId="77777777" w:rsidR="00286E7C" w:rsidRPr="00286E7C" w:rsidRDefault="00286E7C" w:rsidP="00D239AD">
      <w:pPr>
        <w:numPr>
          <w:ilvl w:val="0"/>
          <w:numId w:val="364"/>
        </w:numPr>
        <w:tabs>
          <w:tab w:val="left" w:pos="720"/>
        </w:tabs>
        <w:spacing w:line="240" w:lineRule="exact"/>
        <w:jc w:val="lowKashida"/>
        <w:rPr>
          <w:rFonts w:cs="Traditional Arabic"/>
          <w:szCs w:val="28"/>
        </w:rPr>
      </w:pPr>
      <w:r w:rsidRPr="00286E7C">
        <w:rPr>
          <w:rFonts w:cs="Traditional Arabic"/>
          <w:szCs w:val="28"/>
        </w:rPr>
        <w:t>External Diameter.</w:t>
      </w:r>
    </w:p>
    <w:p w14:paraId="218D0F1F" w14:textId="77777777" w:rsidR="00286E7C" w:rsidRPr="00286E7C" w:rsidRDefault="00286E7C" w:rsidP="00D239AD">
      <w:pPr>
        <w:numPr>
          <w:ilvl w:val="0"/>
          <w:numId w:val="364"/>
        </w:numPr>
        <w:tabs>
          <w:tab w:val="left" w:pos="720"/>
        </w:tabs>
        <w:spacing w:line="240" w:lineRule="exact"/>
        <w:jc w:val="lowKashida"/>
        <w:rPr>
          <w:rFonts w:cs="Traditional Arabic"/>
          <w:szCs w:val="28"/>
        </w:rPr>
      </w:pPr>
      <w:r w:rsidRPr="00286E7C">
        <w:rPr>
          <w:rFonts w:cs="Traditional Arabic"/>
          <w:szCs w:val="28"/>
        </w:rPr>
        <w:t>Internal Diameter.</w:t>
      </w:r>
    </w:p>
    <w:p w14:paraId="3B89CAB0" w14:textId="77777777" w:rsidR="00286E7C" w:rsidRPr="00286E7C" w:rsidRDefault="00286E7C" w:rsidP="00D239AD">
      <w:pPr>
        <w:numPr>
          <w:ilvl w:val="0"/>
          <w:numId w:val="364"/>
        </w:numPr>
        <w:tabs>
          <w:tab w:val="left" w:pos="720"/>
        </w:tabs>
        <w:spacing w:line="240" w:lineRule="exact"/>
        <w:jc w:val="lowKashida"/>
        <w:rPr>
          <w:rFonts w:cs="Traditional Arabic"/>
          <w:szCs w:val="28"/>
        </w:rPr>
      </w:pPr>
      <w:r w:rsidRPr="00286E7C">
        <w:rPr>
          <w:rFonts w:cs="Traditional Arabic"/>
          <w:szCs w:val="28"/>
        </w:rPr>
        <w:t xml:space="preserve">Straightness of the pipes. </w:t>
      </w:r>
    </w:p>
    <w:p w14:paraId="3031A525" w14:textId="77777777" w:rsidR="00286E7C" w:rsidRPr="00286E7C" w:rsidRDefault="00286E7C" w:rsidP="00D239AD">
      <w:pPr>
        <w:numPr>
          <w:ilvl w:val="0"/>
          <w:numId w:val="363"/>
        </w:numPr>
        <w:tabs>
          <w:tab w:val="left" w:pos="720"/>
        </w:tabs>
        <w:spacing w:line="240" w:lineRule="exact"/>
        <w:jc w:val="lowKashida"/>
        <w:rPr>
          <w:rFonts w:cs="Traditional Arabic"/>
          <w:szCs w:val="28"/>
        </w:rPr>
      </w:pPr>
      <w:r w:rsidRPr="00286E7C">
        <w:rPr>
          <w:rFonts w:cs="Traditional Arabic"/>
          <w:szCs w:val="28"/>
        </w:rPr>
        <w:t>Ovality Test of the Pipes.</w:t>
      </w:r>
    </w:p>
    <w:p w14:paraId="7B9942CC" w14:textId="77777777" w:rsidR="00286E7C" w:rsidRPr="00286E7C" w:rsidRDefault="00286E7C" w:rsidP="00D239AD">
      <w:pPr>
        <w:numPr>
          <w:ilvl w:val="0"/>
          <w:numId w:val="363"/>
        </w:numPr>
        <w:tabs>
          <w:tab w:val="left" w:pos="720"/>
        </w:tabs>
        <w:spacing w:line="240" w:lineRule="exact"/>
        <w:jc w:val="lowKashida"/>
        <w:rPr>
          <w:rFonts w:cs="Traditional Arabic"/>
          <w:szCs w:val="28"/>
        </w:rPr>
      </w:pPr>
      <w:r w:rsidRPr="00286E7C">
        <w:rPr>
          <w:rFonts w:cs="Traditional Arabic"/>
          <w:szCs w:val="28"/>
        </w:rPr>
        <w:t>Cement Lining Thickness.</w:t>
      </w:r>
    </w:p>
    <w:p w14:paraId="41A47B74" w14:textId="77777777" w:rsidR="00286E7C" w:rsidRPr="00286E7C" w:rsidRDefault="00286E7C" w:rsidP="00D239AD">
      <w:pPr>
        <w:numPr>
          <w:ilvl w:val="0"/>
          <w:numId w:val="363"/>
        </w:numPr>
        <w:tabs>
          <w:tab w:val="left" w:pos="720"/>
        </w:tabs>
        <w:spacing w:line="240" w:lineRule="exact"/>
        <w:jc w:val="lowKashida"/>
        <w:rPr>
          <w:rFonts w:cs="Traditional Arabic"/>
          <w:szCs w:val="28"/>
        </w:rPr>
      </w:pPr>
      <w:r w:rsidRPr="00286E7C">
        <w:rPr>
          <w:rFonts w:cs="Traditional Arabic"/>
          <w:szCs w:val="28"/>
        </w:rPr>
        <w:t>Tensile Test.</w:t>
      </w:r>
    </w:p>
    <w:p w14:paraId="5E20E7FB" w14:textId="77777777" w:rsidR="00286E7C" w:rsidRPr="00286E7C" w:rsidRDefault="00286E7C" w:rsidP="00D239AD">
      <w:pPr>
        <w:numPr>
          <w:ilvl w:val="0"/>
          <w:numId w:val="363"/>
        </w:numPr>
        <w:tabs>
          <w:tab w:val="left" w:pos="720"/>
        </w:tabs>
        <w:spacing w:line="240" w:lineRule="exact"/>
        <w:jc w:val="lowKashida"/>
        <w:rPr>
          <w:rFonts w:cs="Traditional Arabic"/>
          <w:szCs w:val="28"/>
        </w:rPr>
      </w:pPr>
      <w:r w:rsidRPr="00286E7C">
        <w:rPr>
          <w:rFonts w:cs="Traditional Arabic"/>
          <w:szCs w:val="28"/>
        </w:rPr>
        <w:t>Hydrostatic pressure test.</w:t>
      </w:r>
    </w:p>
    <w:p w14:paraId="2F707608" w14:textId="77777777" w:rsidR="00286E7C" w:rsidRPr="00286E7C" w:rsidRDefault="00286E7C" w:rsidP="00D239AD">
      <w:pPr>
        <w:numPr>
          <w:ilvl w:val="0"/>
          <w:numId w:val="363"/>
        </w:numPr>
        <w:tabs>
          <w:tab w:val="left" w:pos="720"/>
        </w:tabs>
        <w:spacing w:line="240" w:lineRule="exact"/>
        <w:jc w:val="lowKashida"/>
        <w:rPr>
          <w:rFonts w:cs="Traditional Arabic"/>
          <w:szCs w:val="28"/>
        </w:rPr>
      </w:pPr>
      <w:r w:rsidRPr="00286E7C">
        <w:rPr>
          <w:rFonts w:cs="Traditional Arabic"/>
          <w:szCs w:val="28"/>
        </w:rPr>
        <w:t>Hardness Test.</w:t>
      </w:r>
    </w:p>
    <w:p w14:paraId="086CCF53" w14:textId="77777777" w:rsidR="00286E7C" w:rsidRPr="00286E7C" w:rsidRDefault="00286E7C" w:rsidP="00D239AD">
      <w:pPr>
        <w:numPr>
          <w:ilvl w:val="0"/>
          <w:numId w:val="363"/>
        </w:numPr>
        <w:tabs>
          <w:tab w:val="left" w:pos="720"/>
        </w:tabs>
        <w:spacing w:line="240" w:lineRule="exact"/>
        <w:jc w:val="lowKashida"/>
        <w:rPr>
          <w:rFonts w:cs="Traditional Arabic"/>
          <w:szCs w:val="28"/>
        </w:rPr>
      </w:pPr>
      <w:r w:rsidRPr="00286E7C">
        <w:rPr>
          <w:rFonts w:cs="Traditional Arabic"/>
          <w:szCs w:val="28"/>
        </w:rPr>
        <w:t>Microstructure Examination.</w:t>
      </w:r>
    </w:p>
    <w:p w14:paraId="515A6264" w14:textId="77777777" w:rsidR="00286E7C" w:rsidRPr="00286E7C" w:rsidRDefault="00286E7C" w:rsidP="00D239AD">
      <w:pPr>
        <w:pStyle w:val="ListParagraph"/>
        <w:numPr>
          <w:ilvl w:val="0"/>
          <w:numId w:val="594"/>
        </w:numPr>
        <w:bidi w:val="0"/>
        <w:rPr>
          <w:b/>
          <w:bCs/>
        </w:rPr>
      </w:pPr>
      <w:r w:rsidRPr="00286E7C">
        <w:rPr>
          <w:b/>
          <w:bCs/>
        </w:rPr>
        <w:t>DUCTILE IRON PRODUCTS</w:t>
      </w:r>
    </w:p>
    <w:p w14:paraId="137D7BDC" w14:textId="77777777" w:rsidR="00286E7C" w:rsidRPr="00286E7C" w:rsidRDefault="00286E7C" w:rsidP="00286E7C">
      <w:pPr>
        <w:tabs>
          <w:tab w:val="left" w:pos="851"/>
        </w:tabs>
        <w:spacing w:line="240" w:lineRule="exact"/>
        <w:ind w:left="851"/>
        <w:jc w:val="lowKashida"/>
        <w:rPr>
          <w:szCs w:val="28"/>
        </w:rPr>
      </w:pPr>
      <w:r w:rsidRPr="00286E7C">
        <w:rPr>
          <w:szCs w:val="28"/>
        </w:rPr>
        <w:t xml:space="preserve">All Materials Shall be EN, ISO or equivalent standard and shall be supplied from approved manufacturers. </w:t>
      </w:r>
      <w:r w:rsidRPr="00286E7C">
        <w:rPr>
          <w:spacing w:val="-3"/>
          <w:szCs w:val="28"/>
        </w:rPr>
        <w:t>According to the International Standard ISO 9001:2000, the supplier must produce according to the latest version of the products Standards ISO and EN.</w:t>
      </w:r>
    </w:p>
    <w:p w14:paraId="50055F1E" w14:textId="77777777" w:rsidR="00286E7C" w:rsidRPr="00286E7C" w:rsidRDefault="00286E7C" w:rsidP="00286E7C">
      <w:pPr>
        <w:tabs>
          <w:tab w:val="left" w:pos="851"/>
          <w:tab w:val="left" w:pos="1980"/>
        </w:tabs>
        <w:suppressAutoHyphens/>
        <w:spacing w:after="100"/>
        <w:ind w:left="851"/>
        <w:jc w:val="both"/>
        <w:rPr>
          <w:rFonts w:cs="Traditional Arabic"/>
          <w:szCs w:val="20"/>
        </w:rPr>
      </w:pPr>
      <w:r w:rsidRPr="00286E7C">
        <w:rPr>
          <w:rFonts w:cs="Traditional Arabic"/>
          <w:spacing w:val="-3"/>
          <w:szCs w:val="20"/>
        </w:rPr>
        <w:t xml:space="preserve">In order to insure the perfect compatibility between the different components of the complete system, all pipes, fittings and accessories shall be produced by the same manufacturer. </w:t>
      </w:r>
      <w:r w:rsidRPr="00286E7C">
        <w:rPr>
          <w:rFonts w:cs="Traditional Arabic"/>
          <w:szCs w:val="20"/>
        </w:rPr>
        <w:t>The Contractor shall submit documentary evidence that Pipes and fittings shall be manufactured by the same manufacturer.</w:t>
      </w:r>
    </w:p>
    <w:p w14:paraId="791EE493" w14:textId="77777777" w:rsidR="00286E7C" w:rsidRPr="00286E7C" w:rsidRDefault="00286E7C" w:rsidP="00286E7C">
      <w:pPr>
        <w:tabs>
          <w:tab w:val="left" w:pos="851"/>
          <w:tab w:val="left" w:pos="1980"/>
        </w:tabs>
        <w:suppressAutoHyphens/>
        <w:spacing w:after="100"/>
        <w:ind w:left="851"/>
        <w:jc w:val="both"/>
        <w:rPr>
          <w:rFonts w:cs="Traditional Arabic"/>
          <w:sz w:val="20"/>
          <w:szCs w:val="20"/>
        </w:rPr>
      </w:pPr>
      <w:r w:rsidRPr="00286E7C">
        <w:rPr>
          <w:rFonts w:cs="Traditional Arabic"/>
          <w:szCs w:val="20"/>
        </w:rPr>
        <w:t>The Contractor shall be specific as to the country of origin and the manufacturing firm of the materials he intends to supply under the contract. All pipes fittings and valves shall be suitable for buried installation.</w:t>
      </w:r>
    </w:p>
    <w:p w14:paraId="3133E413" w14:textId="53DEA836" w:rsidR="00286E7C" w:rsidRPr="00286E7C" w:rsidRDefault="00286E7C" w:rsidP="00D239AD">
      <w:pPr>
        <w:pStyle w:val="ListParagraph"/>
        <w:numPr>
          <w:ilvl w:val="0"/>
          <w:numId w:val="594"/>
        </w:numPr>
        <w:bidi w:val="0"/>
        <w:rPr>
          <w:b/>
          <w:bCs/>
        </w:rPr>
      </w:pPr>
      <w:r w:rsidRPr="00286E7C">
        <w:rPr>
          <w:b/>
          <w:bCs/>
        </w:rPr>
        <w:t xml:space="preserve">Material </w:t>
      </w:r>
      <w:r w:rsidR="00D27DB6" w:rsidRPr="00286E7C">
        <w:rPr>
          <w:b/>
          <w:bCs/>
        </w:rPr>
        <w:t>characteristics</w:t>
      </w:r>
    </w:p>
    <w:p w14:paraId="2EC16C5E" w14:textId="77777777" w:rsidR="00286E7C" w:rsidRPr="00286E7C" w:rsidRDefault="00286E7C" w:rsidP="00286E7C">
      <w:pPr>
        <w:ind w:left="851"/>
        <w:jc w:val="both"/>
        <w:rPr>
          <w:rFonts w:cs="Traditional Arabic"/>
          <w:szCs w:val="20"/>
          <w:rtl/>
          <w:lang w:bidi="ar-JO"/>
        </w:rPr>
      </w:pPr>
      <w:r w:rsidRPr="00286E7C">
        <w:rPr>
          <w:rFonts w:cs="Traditional Arabic"/>
          <w:szCs w:val="20"/>
        </w:rPr>
        <w:t>The ductile Iron Materials shall meet the following requirements:</w:t>
      </w:r>
    </w:p>
    <w:p w14:paraId="4D672638" w14:textId="77777777" w:rsidR="00286E7C" w:rsidRPr="00286E7C" w:rsidRDefault="00286E7C" w:rsidP="00286E7C">
      <w:pPr>
        <w:ind w:left="720"/>
        <w:jc w:val="both"/>
        <w:rPr>
          <w:rFonts w:cs="Traditional Arabic"/>
          <w:szCs w:val="20"/>
        </w:rPr>
      </w:pPr>
    </w:p>
    <w:tbl>
      <w:tblPr>
        <w:tblW w:w="8337" w:type="dxa"/>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69"/>
        <w:gridCol w:w="2396"/>
        <w:gridCol w:w="2372"/>
      </w:tblGrid>
      <w:tr w:rsidR="00286E7C" w:rsidRPr="00286E7C" w14:paraId="7FD7180E" w14:textId="77777777" w:rsidTr="00181E8B">
        <w:tc>
          <w:tcPr>
            <w:tcW w:w="3569" w:type="dxa"/>
          </w:tcPr>
          <w:p w14:paraId="0932048B" w14:textId="77777777" w:rsidR="00286E7C" w:rsidRPr="00286E7C" w:rsidRDefault="00286E7C" w:rsidP="00286E7C">
            <w:pPr>
              <w:spacing w:before="60"/>
              <w:jc w:val="center"/>
              <w:rPr>
                <w:rFonts w:cs="Traditional Arabic"/>
                <w:szCs w:val="20"/>
              </w:rPr>
            </w:pPr>
          </w:p>
          <w:p w14:paraId="5EE505F0" w14:textId="77777777" w:rsidR="00286E7C" w:rsidRPr="00286E7C" w:rsidRDefault="00286E7C" w:rsidP="00286E7C">
            <w:pPr>
              <w:spacing w:before="60"/>
              <w:jc w:val="center"/>
              <w:rPr>
                <w:rFonts w:cs="Traditional Arabic"/>
                <w:szCs w:val="20"/>
              </w:rPr>
            </w:pPr>
            <w:r w:rsidRPr="00286E7C">
              <w:rPr>
                <w:rFonts w:cs="Traditional Arabic"/>
                <w:szCs w:val="20"/>
              </w:rPr>
              <w:t>Material characteristics</w:t>
            </w:r>
          </w:p>
        </w:tc>
        <w:tc>
          <w:tcPr>
            <w:tcW w:w="2396" w:type="dxa"/>
          </w:tcPr>
          <w:p w14:paraId="13219FEE" w14:textId="77777777" w:rsidR="00286E7C" w:rsidRPr="00286E7C" w:rsidRDefault="00286E7C" w:rsidP="00286E7C">
            <w:pPr>
              <w:spacing w:before="60"/>
              <w:jc w:val="center"/>
              <w:rPr>
                <w:rFonts w:cs="Traditional Arabic"/>
                <w:szCs w:val="20"/>
              </w:rPr>
            </w:pPr>
          </w:p>
          <w:p w14:paraId="0C013BD7" w14:textId="77777777" w:rsidR="00286E7C" w:rsidRPr="00286E7C" w:rsidRDefault="00286E7C" w:rsidP="00286E7C">
            <w:pPr>
              <w:spacing w:before="60"/>
              <w:jc w:val="center"/>
              <w:rPr>
                <w:rFonts w:cs="Traditional Arabic"/>
                <w:szCs w:val="20"/>
              </w:rPr>
            </w:pPr>
            <w:r w:rsidRPr="00286E7C">
              <w:rPr>
                <w:rFonts w:cs="Traditional Arabic"/>
                <w:szCs w:val="20"/>
              </w:rPr>
              <w:t>Pipes centrifugally cast</w:t>
            </w:r>
          </w:p>
        </w:tc>
        <w:tc>
          <w:tcPr>
            <w:tcW w:w="2372" w:type="dxa"/>
          </w:tcPr>
          <w:p w14:paraId="26615A6F" w14:textId="77777777" w:rsidR="00286E7C" w:rsidRPr="00286E7C" w:rsidRDefault="00286E7C" w:rsidP="00286E7C">
            <w:pPr>
              <w:spacing w:before="60"/>
              <w:jc w:val="center"/>
              <w:rPr>
                <w:rFonts w:cs="Traditional Arabic"/>
                <w:szCs w:val="20"/>
              </w:rPr>
            </w:pPr>
            <w:r w:rsidRPr="00286E7C">
              <w:rPr>
                <w:rFonts w:cs="Traditional Arabic"/>
                <w:szCs w:val="20"/>
              </w:rPr>
              <w:t>Pipes not centrifugally cast, fittings, accessories</w:t>
            </w:r>
          </w:p>
        </w:tc>
      </w:tr>
      <w:tr w:rsidR="00286E7C" w:rsidRPr="00286E7C" w14:paraId="27C500E5" w14:textId="77777777" w:rsidTr="00181E8B">
        <w:trPr>
          <w:trHeight w:val="431"/>
        </w:trPr>
        <w:tc>
          <w:tcPr>
            <w:tcW w:w="3569" w:type="dxa"/>
          </w:tcPr>
          <w:p w14:paraId="79C2D914" w14:textId="77777777" w:rsidR="00286E7C" w:rsidRPr="00286E7C" w:rsidRDefault="00286E7C" w:rsidP="00286E7C">
            <w:pPr>
              <w:spacing w:before="60"/>
              <w:jc w:val="center"/>
              <w:rPr>
                <w:rFonts w:cs="Traditional Arabic"/>
                <w:szCs w:val="20"/>
              </w:rPr>
            </w:pPr>
            <w:r w:rsidRPr="00286E7C">
              <w:rPr>
                <w:rFonts w:cs="Traditional Arabic"/>
                <w:szCs w:val="20"/>
              </w:rPr>
              <w:t>Minimum Tensile strength (MPa)</w:t>
            </w:r>
          </w:p>
        </w:tc>
        <w:tc>
          <w:tcPr>
            <w:tcW w:w="2396" w:type="dxa"/>
          </w:tcPr>
          <w:p w14:paraId="430EC82E" w14:textId="77777777" w:rsidR="00286E7C" w:rsidRPr="00286E7C" w:rsidRDefault="00286E7C" w:rsidP="00286E7C">
            <w:pPr>
              <w:spacing w:before="60"/>
              <w:jc w:val="center"/>
              <w:rPr>
                <w:rFonts w:cs="Traditional Arabic"/>
                <w:szCs w:val="20"/>
              </w:rPr>
            </w:pPr>
            <w:r w:rsidRPr="00286E7C">
              <w:rPr>
                <w:rFonts w:cs="Traditional Arabic"/>
                <w:szCs w:val="20"/>
              </w:rPr>
              <w:t>420</w:t>
            </w:r>
          </w:p>
        </w:tc>
        <w:tc>
          <w:tcPr>
            <w:tcW w:w="2372" w:type="dxa"/>
          </w:tcPr>
          <w:p w14:paraId="2922668D" w14:textId="77777777" w:rsidR="00286E7C" w:rsidRPr="00286E7C" w:rsidRDefault="00286E7C" w:rsidP="00286E7C">
            <w:pPr>
              <w:spacing w:before="60"/>
              <w:jc w:val="center"/>
              <w:rPr>
                <w:rFonts w:cs="Traditional Arabic"/>
                <w:szCs w:val="20"/>
              </w:rPr>
            </w:pPr>
            <w:r w:rsidRPr="00286E7C">
              <w:rPr>
                <w:rFonts w:cs="Traditional Arabic"/>
                <w:szCs w:val="20"/>
              </w:rPr>
              <w:t>420</w:t>
            </w:r>
          </w:p>
        </w:tc>
      </w:tr>
      <w:tr w:rsidR="00286E7C" w:rsidRPr="00286E7C" w14:paraId="54B14CBB" w14:textId="77777777" w:rsidTr="00181E8B">
        <w:trPr>
          <w:trHeight w:val="906"/>
        </w:trPr>
        <w:tc>
          <w:tcPr>
            <w:tcW w:w="3569" w:type="dxa"/>
          </w:tcPr>
          <w:p w14:paraId="4BC02A95" w14:textId="77777777" w:rsidR="00286E7C" w:rsidRPr="00286E7C" w:rsidRDefault="00286E7C" w:rsidP="00286E7C">
            <w:pPr>
              <w:spacing w:before="60"/>
              <w:jc w:val="center"/>
              <w:rPr>
                <w:rFonts w:cs="Traditional Arabic"/>
                <w:szCs w:val="20"/>
              </w:rPr>
            </w:pPr>
            <w:r w:rsidRPr="00286E7C">
              <w:rPr>
                <w:rFonts w:cs="Traditional Arabic"/>
                <w:szCs w:val="20"/>
              </w:rPr>
              <w:t>Minimum elongation at break (%)</w:t>
            </w:r>
          </w:p>
          <w:p w14:paraId="262E645B" w14:textId="77777777" w:rsidR="00286E7C" w:rsidRPr="00286E7C" w:rsidRDefault="00286E7C" w:rsidP="00286E7C">
            <w:pPr>
              <w:spacing w:before="60"/>
              <w:jc w:val="center"/>
              <w:rPr>
                <w:rFonts w:cs="Traditional Arabic"/>
                <w:szCs w:val="20"/>
              </w:rPr>
            </w:pPr>
            <w:r w:rsidRPr="00286E7C">
              <w:rPr>
                <w:rFonts w:cs="Traditional Arabic"/>
                <w:szCs w:val="20"/>
              </w:rPr>
              <w:t xml:space="preserve">          DN 40 to </w:t>
            </w:r>
            <w:smartTag w:uri="urn:schemas-microsoft-com:office:smarttags" w:element="metricconverter">
              <w:smartTagPr>
                <w:attr w:name="ProductID" w:val="1000 mm"/>
              </w:smartTagPr>
              <w:r w:rsidRPr="00286E7C">
                <w:rPr>
                  <w:rFonts w:cs="Traditional Arabic"/>
                  <w:szCs w:val="20"/>
                </w:rPr>
                <w:t>1000 mm</w:t>
              </w:r>
            </w:smartTag>
          </w:p>
          <w:p w14:paraId="5CCCC2CF" w14:textId="77777777" w:rsidR="00286E7C" w:rsidRPr="00286E7C" w:rsidRDefault="00286E7C" w:rsidP="00286E7C">
            <w:pPr>
              <w:spacing w:before="60"/>
              <w:jc w:val="center"/>
              <w:rPr>
                <w:rFonts w:cs="Traditional Arabic"/>
                <w:szCs w:val="20"/>
              </w:rPr>
            </w:pPr>
            <w:r w:rsidRPr="00286E7C">
              <w:rPr>
                <w:rFonts w:cs="Traditional Arabic"/>
                <w:szCs w:val="20"/>
              </w:rPr>
              <w:t xml:space="preserve">              DN 1100 to </w:t>
            </w:r>
            <w:smartTag w:uri="urn:schemas-microsoft-com:office:smarttags" w:element="metricconverter">
              <w:smartTagPr>
                <w:attr w:name="ProductID" w:val="2000 mm"/>
              </w:smartTagPr>
              <w:r w:rsidRPr="00286E7C">
                <w:rPr>
                  <w:rFonts w:cs="Traditional Arabic"/>
                  <w:szCs w:val="20"/>
                </w:rPr>
                <w:t>2000 mm</w:t>
              </w:r>
            </w:smartTag>
          </w:p>
        </w:tc>
        <w:tc>
          <w:tcPr>
            <w:tcW w:w="2396" w:type="dxa"/>
          </w:tcPr>
          <w:p w14:paraId="365A718A" w14:textId="77777777" w:rsidR="00286E7C" w:rsidRPr="00286E7C" w:rsidRDefault="00286E7C" w:rsidP="00286E7C">
            <w:pPr>
              <w:spacing w:before="60"/>
              <w:jc w:val="center"/>
              <w:rPr>
                <w:rFonts w:cs="Traditional Arabic"/>
                <w:szCs w:val="20"/>
              </w:rPr>
            </w:pPr>
          </w:p>
          <w:p w14:paraId="46C29C04" w14:textId="77777777" w:rsidR="00286E7C" w:rsidRPr="00286E7C" w:rsidRDefault="00286E7C" w:rsidP="00286E7C">
            <w:pPr>
              <w:spacing w:before="60"/>
              <w:jc w:val="center"/>
              <w:rPr>
                <w:rFonts w:cs="Traditional Arabic"/>
                <w:szCs w:val="20"/>
              </w:rPr>
            </w:pPr>
            <w:r w:rsidRPr="00286E7C">
              <w:rPr>
                <w:rFonts w:cs="Traditional Arabic"/>
                <w:szCs w:val="20"/>
              </w:rPr>
              <w:t>10</w:t>
            </w:r>
          </w:p>
          <w:p w14:paraId="32E819F9" w14:textId="77777777" w:rsidR="00286E7C" w:rsidRPr="00286E7C" w:rsidRDefault="00286E7C" w:rsidP="00286E7C">
            <w:pPr>
              <w:spacing w:before="60"/>
              <w:jc w:val="center"/>
              <w:rPr>
                <w:rFonts w:cs="Traditional Arabic"/>
                <w:szCs w:val="20"/>
              </w:rPr>
            </w:pPr>
            <w:r w:rsidRPr="00286E7C">
              <w:rPr>
                <w:rFonts w:cs="Traditional Arabic"/>
                <w:szCs w:val="20"/>
              </w:rPr>
              <w:t>7</w:t>
            </w:r>
          </w:p>
        </w:tc>
        <w:tc>
          <w:tcPr>
            <w:tcW w:w="2372" w:type="dxa"/>
          </w:tcPr>
          <w:p w14:paraId="0D393B1A" w14:textId="77777777" w:rsidR="00286E7C" w:rsidRPr="00286E7C" w:rsidRDefault="00286E7C" w:rsidP="00286E7C">
            <w:pPr>
              <w:spacing w:before="60"/>
              <w:jc w:val="center"/>
              <w:rPr>
                <w:rFonts w:cs="Traditional Arabic"/>
                <w:szCs w:val="20"/>
              </w:rPr>
            </w:pPr>
          </w:p>
          <w:p w14:paraId="679D1F85" w14:textId="77777777" w:rsidR="00286E7C" w:rsidRPr="00286E7C" w:rsidRDefault="00286E7C" w:rsidP="00286E7C">
            <w:pPr>
              <w:spacing w:before="60"/>
              <w:jc w:val="center"/>
              <w:rPr>
                <w:rFonts w:cs="Traditional Arabic"/>
                <w:szCs w:val="20"/>
              </w:rPr>
            </w:pPr>
            <w:r w:rsidRPr="00286E7C">
              <w:rPr>
                <w:rFonts w:cs="Traditional Arabic"/>
                <w:szCs w:val="20"/>
              </w:rPr>
              <w:t>5</w:t>
            </w:r>
          </w:p>
          <w:p w14:paraId="11CF31AC" w14:textId="77777777" w:rsidR="00286E7C" w:rsidRPr="00286E7C" w:rsidRDefault="00286E7C" w:rsidP="00286E7C">
            <w:pPr>
              <w:spacing w:before="60"/>
              <w:jc w:val="center"/>
              <w:rPr>
                <w:rFonts w:cs="Traditional Arabic"/>
                <w:szCs w:val="20"/>
              </w:rPr>
            </w:pPr>
            <w:r w:rsidRPr="00286E7C">
              <w:rPr>
                <w:rFonts w:cs="Traditional Arabic"/>
                <w:szCs w:val="20"/>
              </w:rPr>
              <w:t>5</w:t>
            </w:r>
          </w:p>
        </w:tc>
      </w:tr>
      <w:tr w:rsidR="00286E7C" w:rsidRPr="00286E7C" w14:paraId="00BCFEF3" w14:textId="77777777" w:rsidTr="00181E8B">
        <w:trPr>
          <w:trHeight w:val="508"/>
        </w:trPr>
        <w:tc>
          <w:tcPr>
            <w:tcW w:w="3569" w:type="dxa"/>
          </w:tcPr>
          <w:p w14:paraId="30D97315" w14:textId="77777777" w:rsidR="00286E7C" w:rsidRPr="00286E7C" w:rsidRDefault="00286E7C" w:rsidP="00286E7C">
            <w:pPr>
              <w:spacing w:before="60"/>
              <w:jc w:val="center"/>
              <w:rPr>
                <w:rFonts w:cs="Traditional Arabic"/>
                <w:szCs w:val="20"/>
              </w:rPr>
            </w:pPr>
            <w:r w:rsidRPr="00286E7C">
              <w:rPr>
                <w:rFonts w:cs="Traditional Arabic"/>
                <w:szCs w:val="20"/>
              </w:rPr>
              <w:t>Maximum Brinell hardness (HB)</w:t>
            </w:r>
          </w:p>
        </w:tc>
        <w:tc>
          <w:tcPr>
            <w:tcW w:w="2396" w:type="dxa"/>
          </w:tcPr>
          <w:p w14:paraId="2120BB9B" w14:textId="77777777" w:rsidR="00286E7C" w:rsidRPr="00286E7C" w:rsidRDefault="00286E7C" w:rsidP="00286E7C">
            <w:pPr>
              <w:spacing w:before="60"/>
              <w:jc w:val="center"/>
              <w:rPr>
                <w:rFonts w:cs="Traditional Arabic"/>
                <w:szCs w:val="20"/>
              </w:rPr>
            </w:pPr>
            <w:r w:rsidRPr="00286E7C">
              <w:rPr>
                <w:rFonts w:cs="Traditional Arabic"/>
                <w:szCs w:val="20"/>
              </w:rPr>
              <w:t>230</w:t>
            </w:r>
          </w:p>
        </w:tc>
        <w:tc>
          <w:tcPr>
            <w:tcW w:w="2372" w:type="dxa"/>
          </w:tcPr>
          <w:p w14:paraId="7FC9EE04" w14:textId="77777777" w:rsidR="00286E7C" w:rsidRPr="00286E7C" w:rsidRDefault="00286E7C" w:rsidP="00286E7C">
            <w:pPr>
              <w:spacing w:before="60"/>
              <w:jc w:val="center"/>
              <w:rPr>
                <w:rFonts w:cs="Traditional Arabic"/>
                <w:szCs w:val="20"/>
              </w:rPr>
            </w:pPr>
            <w:r w:rsidRPr="00286E7C">
              <w:rPr>
                <w:rFonts w:cs="Traditional Arabic"/>
                <w:szCs w:val="20"/>
              </w:rPr>
              <w:t>250</w:t>
            </w:r>
          </w:p>
        </w:tc>
      </w:tr>
    </w:tbl>
    <w:p w14:paraId="6D8D6E8A" w14:textId="77777777" w:rsidR="00286E7C" w:rsidRPr="00286E7C" w:rsidRDefault="00286E7C" w:rsidP="00286E7C">
      <w:pPr>
        <w:ind w:left="851"/>
        <w:jc w:val="both"/>
        <w:rPr>
          <w:rFonts w:cs="Traditional Arabic"/>
        </w:rPr>
      </w:pPr>
    </w:p>
    <w:p w14:paraId="65D6A229" w14:textId="77777777" w:rsidR="00286E7C" w:rsidRPr="00286E7C" w:rsidRDefault="00286E7C" w:rsidP="00286E7C">
      <w:pPr>
        <w:ind w:left="851"/>
        <w:jc w:val="both"/>
        <w:rPr>
          <w:rFonts w:cs="Traditional Arabic"/>
        </w:rPr>
      </w:pPr>
      <w:r w:rsidRPr="00286E7C">
        <w:rPr>
          <w:rFonts w:cs="Traditional Arabic"/>
        </w:rPr>
        <w:t>By agreement between manufacturer and purchaser, the 0.2% proof stress (Rp0.2) may be measured. It shall be not less than:</w:t>
      </w:r>
    </w:p>
    <w:p w14:paraId="7617F833" w14:textId="77777777" w:rsidR="00286E7C" w:rsidRPr="00286E7C" w:rsidRDefault="00286E7C" w:rsidP="00286E7C">
      <w:pPr>
        <w:ind w:left="851"/>
        <w:jc w:val="both"/>
        <w:rPr>
          <w:rFonts w:cs="Traditional Arabic"/>
        </w:rPr>
      </w:pPr>
      <w:r w:rsidRPr="00286E7C">
        <w:rPr>
          <w:rFonts w:cs="Traditional Arabic"/>
        </w:rPr>
        <w:lastRenderedPageBreak/>
        <w:t>270 MPa when A≥ 12% for DN 40 to DN 1000 or A≥ 10 % for DN &gt; 1000</w:t>
      </w:r>
    </w:p>
    <w:p w14:paraId="1099BFA8" w14:textId="77777777" w:rsidR="00286E7C" w:rsidRPr="00286E7C" w:rsidRDefault="00286E7C" w:rsidP="00286E7C">
      <w:pPr>
        <w:ind w:left="851"/>
        <w:jc w:val="both"/>
        <w:rPr>
          <w:rFonts w:cs="Traditional Arabic"/>
        </w:rPr>
      </w:pPr>
      <w:r w:rsidRPr="00286E7C">
        <w:rPr>
          <w:rFonts w:cs="Traditional Arabic"/>
        </w:rPr>
        <w:t>300 MPa in other cases</w:t>
      </w:r>
    </w:p>
    <w:p w14:paraId="755A3EB5" w14:textId="77777777" w:rsidR="00286E7C" w:rsidRPr="00286E7C" w:rsidRDefault="00286E7C" w:rsidP="00D239AD">
      <w:pPr>
        <w:pStyle w:val="ListParagraph"/>
        <w:numPr>
          <w:ilvl w:val="0"/>
          <w:numId w:val="594"/>
        </w:numPr>
        <w:bidi w:val="0"/>
        <w:rPr>
          <w:b/>
          <w:bCs/>
        </w:rPr>
      </w:pPr>
      <w:r w:rsidRPr="00286E7C">
        <w:rPr>
          <w:b/>
          <w:bCs/>
        </w:rPr>
        <w:t xml:space="preserve">Ductile Iron Pipes </w:t>
      </w:r>
    </w:p>
    <w:p w14:paraId="2224AC2D" w14:textId="77777777" w:rsidR="00286E7C" w:rsidRPr="00286E7C" w:rsidRDefault="00286E7C" w:rsidP="00286E7C">
      <w:pPr>
        <w:ind w:left="851"/>
        <w:jc w:val="both"/>
        <w:rPr>
          <w:rFonts w:cs="Traditional Arabic"/>
          <w:szCs w:val="20"/>
        </w:rPr>
      </w:pPr>
      <w:r w:rsidRPr="00286E7C">
        <w:rPr>
          <w:rFonts w:cs="Traditional Arabic"/>
          <w:szCs w:val="20"/>
        </w:rPr>
        <w:t>Ductile iron pipes shall be centrifugally cast in accordance with the International Standard ISO 2531:1998 and the European Standard EN 545:2002.</w:t>
      </w:r>
    </w:p>
    <w:p w14:paraId="73EE0F17" w14:textId="77777777" w:rsidR="00286E7C" w:rsidRPr="00286E7C" w:rsidRDefault="00286E7C" w:rsidP="00286E7C">
      <w:pPr>
        <w:ind w:left="851"/>
        <w:jc w:val="both"/>
        <w:rPr>
          <w:rFonts w:cs="Traditional Arabic"/>
          <w:szCs w:val="20"/>
        </w:rPr>
      </w:pPr>
      <w:r w:rsidRPr="00286E7C">
        <w:rPr>
          <w:rFonts w:cs="Traditional Arabic"/>
          <w:szCs w:val="20"/>
        </w:rPr>
        <w:t xml:space="preserve">The effective lengths shall be </w:t>
      </w:r>
      <w:smartTag w:uri="urn:schemas-microsoft-com:office:smarttags" w:element="metricconverter">
        <w:smartTagPr>
          <w:attr w:name="ProductID" w:val="6 m"/>
        </w:smartTagPr>
        <w:r w:rsidRPr="00286E7C">
          <w:rPr>
            <w:rFonts w:cs="Traditional Arabic"/>
            <w:szCs w:val="20"/>
          </w:rPr>
          <w:t>6 m</w:t>
        </w:r>
      </w:smartTag>
      <w:r w:rsidRPr="00286E7C">
        <w:rPr>
          <w:rFonts w:cs="Traditional Arabic"/>
          <w:szCs w:val="20"/>
        </w:rPr>
        <w:t>, 7m or 8m, according to the International Standard ISO 2531:1998 and the European Standard EN 545:2002 depending on diameter.</w:t>
      </w:r>
    </w:p>
    <w:p w14:paraId="0EC5CFE8" w14:textId="77777777" w:rsidR="00286E7C" w:rsidRPr="00286E7C" w:rsidRDefault="00286E7C" w:rsidP="00286E7C">
      <w:pPr>
        <w:ind w:left="851"/>
        <w:jc w:val="both"/>
        <w:rPr>
          <w:rFonts w:cs="Traditional Arabic"/>
          <w:szCs w:val="20"/>
        </w:rPr>
      </w:pPr>
      <w:r w:rsidRPr="00286E7C">
        <w:rPr>
          <w:rFonts w:cs="Traditional Arabic"/>
          <w:szCs w:val="20"/>
        </w:rPr>
        <w:tab/>
      </w:r>
    </w:p>
    <w:p w14:paraId="55C5B625" w14:textId="77777777" w:rsidR="00286E7C" w:rsidRPr="00286E7C" w:rsidRDefault="00286E7C" w:rsidP="00286E7C">
      <w:pPr>
        <w:ind w:left="851"/>
        <w:jc w:val="both"/>
        <w:rPr>
          <w:rFonts w:cs="Traditional Arabic"/>
          <w:szCs w:val="20"/>
        </w:rPr>
      </w:pPr>
      <w:r w:rsidRPr="00286E7C">
        <w:rPr>
          <w:rFonts w:cs="Traditional Arabic"/>
          <w:szCs w:val="20"/>
        </w:rPr>
        <w:t>Centrifugally cast pipes shall be subjected to a work hydrostatic test for duration of at least 10 s at a minimum pressure given in the European Standard EN 545:2002, depending of the class of the pipes:</w:t>
      </w:r>
    </w:p>
    <w:p w14:paraId="1CE9927E" w14:textId="77777777" w:rsidR="00286E7C" w:rsidRPr="00286E7C" w:rsidRDefault="00286E7C" w:rsidP="00286E7C">
      <w:pPr>
        <w:ind w:left="720"/>
        <w:jc w:val="both"/>
        <w:rPr>
          <w:rFonts w:cs="Traditional Arabic"/>
          <w:szCs w:val="20"/>
        </w:rPr>
      </w:pPr>
    </w:p>
    <w:tbl>
      <w:tblPr>
        <w:tblW w:w="7480" w:type="dxa"/>
        <w:tblInd w:w="115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70" w:type="dxa"/>
          <w:right w:w="70" w:type="dxa"/>
        </w:tblCellMar>
        <w:tblLook w:val="0000" w:firstRow="0" w:lastRow="0" w:firstColumn="0" w:lastColumn="0" w:noHBand="0" w:noVBand="0"/>
      </w:tblPr>
      <w:tblGrid>
        <w:gridCol w:w="2366"/>
        <w:gridCol w:w="987"/>
        <w:gridCol w:w="1018"/>
        <w:gridCol w:w="1260"/>
        <w:gridCol w:w="1849"/>
      </w:tblGrid>
      <w:tr w:rsidR="00286E7C" w:rsidRPr="00286E7C" w14:paraId="0728A52C" w14:textId="77777777" w:rsidTr="00181E8B">
        <w:trPr>
          <w:trHeight w:val="362"/>
        </w:trPr>
        <w:tc>
          <w:tcPr>
            <w:tcW w:w="2366" w:type="dxa"/>
            <w:vMerge w:val="restart"/>
            <w:shd w:val="clear" w:color="auto" w:fill="auto"/>
          </w:tcPr>
          <w:p w14:paraId="47A5B893" w14:textId="77777777" w:rsidR="00286E7C" w:rsidRPr="00286E7C" w:rsidRDefault="00286E7C" w:rsidP="00286E7C">
            <w:pPr>
              <w:spacing w:before="60"/>
              <w:jc w:val="center"/>
              <w:rPr>
                <w:rFonts w:cs="Traditional Arabic"/>
                <w:b/>
                <w:bCs/>
              </w:rPr>
            </w:pPr>
            <w:r w:rsidRPr="00286E7C">
              <w:rPr>
                <w:rFonts w:cs="Traditional Arabic"/>
                <w:b/>
                <w:bCs/>
              </w:rPr>
              <w:t>DN</w:t>
            </w:r>
          </w:p>
        </w:tc>
        <w:tc>
          <w:tcPr>
            <w:tcW w:w="5114" w:type="dxa"/>
            <w:gridSpan w:val="4"/>
            <w:shd w:val="clear" w:color="auto" w:fill="auto"/>
          </w:tcPr>
          <w:p w14:paraId="3BA6C036" w14:textId="77777777" w:rsidR="00286E7C" w:rsidRPr="00286E7C" w:rsidRDefault="00286E7C" w:rsidP="00286E7C">
            <w:pPr>
              <w:spacing w:before="60"/>
              <w:jc w:val="center"/>
              <w:rPr>
                <w:rFonts w:cs="Traditional Arabic"/>
                <w:b/>
                <w:bCs/>
                <w:lang w:val="en-GB"/>
              </w:rPr>
            </w:pPr>
            <w:r w:rsidRPr="00286E7C">
              <w:rPr>
                <w:rFonts w:cs="Traditional Arabic"/>
                <w:b/>
                <w:bCs/>
                <w:lang w:val="en-GB"/>
              </w:rPr>
              <w:t>Hydrostatic test pressure at factory</w:t>
            </w:r>
          </w:p>
        </w:tc>
      </w:tr>
      <w:tr w:rsidR="00286E7C" w:rsidRPr="00286E7C" w14:paraId="515D4DAA" w14:textId="77777777" w:rsidTr="00181E8B">
        <w:trPr>
          <w:trHeight w:val="362"/>
        </w:trPr>
        <w:tc>
          <w:tcPr>
            <w:tcW w:w="2366" w:type="dxa"/>
            <w:vMerge/>
            <w:vAlign w:val="center"/>
          </w:tcPr>
          <w:p w14:paraId="3D553C63" w14:textId="77777777" w:rsidR="00286E7C" w:rsidRPr="00286E7C" w:rsidRDefault="00286E7C" w:rsidP="00286E7C">
            <w:pPr>
              <w:spacing w:before="60"/>
              <w:rPr>
                <w:rFonts w:cs="Traditional Arabic"/>
                <w:b/>
                <w:bCs/>
                <w:lang w:val="en-GB"/>
              </w:rPr>
            </w:pPr>
          </w:p>
        </w:tc>
        <w:tc>
          <w:tcPr>
            <w:tcW w:w="2005" w:type="dxa"/>
            <w:gridSpan w:val="2"/>
            <w:shd w:val="clear" w:color="auto" w:fill="auto"/>
          </w:tcPr>
          <w:p w14:paraId="09FA6CAC" w14:textId="77777777" w:rsidR="00286E7C" w:rsidRPr="00286E7C" w:rsidRDefault="00286E7C" w:rsidP="00286E7C">
            <w:pPr>
              <w:spacing w:before="60"/>
              <w:jc w:val="center"/>
              <w:rPr>
                <w:rFonts w:cs="Traditional Arabic"/>
                <w:b/>
                <w:bCs/>
              </w:rPr>
            </w:pPr>
            <w:r w:rsidRPr="00286E7C">
              <w:rPr>
                <w:rFonts w:cs="Traditional Arabic"/>
                <w:b/>
                <w:bCs/>
              </w:rPr>
              <w:t>Class 40</w:t>
            </w:r>
          </w:p>
        </w:tc>
        <w:tc>
          <w:tcPr>
            <w:tcW w:w="1260" w:type="dxa"/>
            <w:shd w:val="clear" w:color="auto" w:fill="auto"/>
          </w:tcPr>
          <w:p w14:paraId="6727B9A1" w14:textId="77777777" w:rsidR="00286E7C" w:rsidRPr="00286E7C" w:rsidRDefault="00286E7C" w:rsidP="00286E7C">
            <w:pPr>
              <w:spacing w:before="60"/>
              <w:jc w:val="center"/>
              <w:rPr>
                <w:rFonts w:cs="Traditional Arabic"/>
                <w:b/>
                <w:bCs/>
              </w:rPr>
            </w:pPr>
            <w:r w:rsidRPr="00286E7C">
              <w:rPr>
                <w:rFonts w:cs="Traditional Arabic"/>
                <w:b/>
                <w:bCs/>
              </w:rPr>
              <w:t>Class 30</w:t>
            </w:r>
          </w:p>
        </w:tc>
        <w:tc>
          <w:tcPr>
            <w:tcW w:w="1849" w:type="dxa"/>
            <w:shd w:val="clear" w:color="auto" w:fill="auto"/>
          </w:tcPr>
          <w:p w14:paraId="7A0949B3" w14:textId="77777777" w:rsidR="00286E7C" w:rsidRPr="00286E7C" w:rsidRDefault="00286E7C" w:rsidP="00286E7C">
            <w:pPr>
              <w:spacing w:before="60"/>
              <w:jc w:val="center"/>
              <w:rPr>
                <w:rFonts w:cs="Traditional Arabic"/>
                <w:b/>
                <w:bCs/>
              </w:rPr>
            </w:pPr>
            <w:r w:rsidRPr="00286E7C">
              <w:rPr>
                <w:rFonts w:cs="Traditional Arabic"/>
                <w:b/>
                <w:bCs/>
                <w:lang w:val="en-GB"/>
              </w:rPr>
              <w:t>K9</w:t>
            </w:r>
          </w:p>
        </w:tc>
      </w:tr>
      <w:tr w:rsidR="00286E7C" w:rsidRPr="00286E7C" w14:paraId="5D9ACC8E" w14:textId="77777777" w:rsidTr="00181E8B">
        <w:trPr>
          <w:trHeight w:val="362"/>
        </w:trPr>
        <w:tc>
          <w:tcPr>
            <w:tcW w:w="2366" w:type="dxa"/>
            <w:shd w:val="clear" w:color="auto" w:fill="auto"/>
          </w:tcPr>
          <w:p w14:paraId="0379537F" w14:textId="77777777" w:rsidR="00286E7C" w:rsidRPr="00286E7C" w:rsidRDefault="00286E7C" w:rsidP="00286E7C">
            <w:pPr>
              <w:spacing w:before="60"/>
              <w:jc w:val="center"/>
              <w:rPr>
                <w:rFonts w:cs="Traditional Arabic"/>
              </w:rPr>
            </w:pPr>
            <w:r w:rsidRPr="00286E7C">
              <w:rPr>
                <w:rFonts w:cs="Traditional Arabic"/>
              </w:rPr>
              <w:t>60 – 300</w:t>
            </w:r>
          </w:p>
        </w:tc>
        <w:tc>
          <w:tcPr>
            <w:tcW w:w="987" w:type="dxa"/>
            <w:shd w:val="clear" w:color="auto" w:fill="auto"/>
          </w:tcPr>
          <w:p w14:paraId="6084CF5B" w14:textId="77777777" w:rsidR="00286E7C" w:rsidRPr="00286E7C" w:rsidRDefault="00286E7C" w:rsidP="00286E7C">
            <w:pPr>
              <w:spacing w:before="60"/>
              <w:jc w:val="center"/>
              <w:rPr>
                <w:rFonts w:cs="Traditional Arabic"/>
              </w:rPr>
            </w:pPr>
            <w:r w:rsidRPr="00286E7C">
              <w:rPr>
                <w:rFonts w:cs="Traditional Arabic"/>
              </w:rPr>
              <w:t xml:space="preserve">           40       </w:t>
            </w:r>
          </w:p>
        </w:tc>
        <w:tc>
          <w:tcPr>
            <w:tcW w:w="2278" w:type="dxa"/>
            <w:gridSpan w:val="2"/>
            <w:shd w:val="clear" w:color="auto" w:fill="auto"/>
          </w:tcPr>
          <w:p w14:paraId="6213B3F1" w14:textId="77777777" w:rsidR="00286E7C" w:rsidRPr="00286E7C" w:rsidRDefault="00286E7C" w:rsidP="00286E7C">
            <w:pPr>
              <w:spacing w:before="60"/>
              <w:jc w:val="center"/>
              <w:rPr>
                <w:rFonts w:cs="Traditional Arabic"/>
              </w:rPr>
            </w:pPr>
          </w:p>
        </w:tc>
        <w:tc>
          <w:tcPr>
            <w:tcW w:w="1849" w:type="dxa"/>
            <w:shd w:val="clear" w:color="auto" w:fill="auto"/>
          </w:tcPr>
          <w:p w14:paraId="28EB153F" w14:textId="77777777" w:rsidR="00286E7C" w:rsidRPr="00286E7C" w:rsidRDefault="00286E7C" w:rsidP="00286E7C">
            <w:pPr>
              <w:spacing w:before="60"/>
              <w:jc w:val="center"/>
              <w:rPr>
                <w:rFonts w:cs="Traditional Arabic"/>
              </w:rPr>
            </w:pPr>
            <w:r w:rsidRPr="00286E7C">
              <w:rPr>
                <w:rFonts w:cs="Traditional Arabic"/>
              </w:rPr>
              <w:t>50</w:t>
            </w:r>
          </w:p>
        </w:tc>
      </w:tr>
      <w:tr w:rsidR="00286E7C" w:rsidRPr="00286E7C" w14:paraId="17240F20" w14:textId="77777777" w:rsidTr="00181E8B">
        <w:trPr>
          <w:trHeight w:val="345"/>
        </w:trPr>
        <w:tc>
          <w:tcPr>
            <w:tcW w:w="2366" w:type="dxa"/>
            <w:shd w:val="clear" w:color="auto" w:fill="auto"/>
          </w:tcPr>
          <w:p w14:paraId="16A6460B" w14:textId="77777777" w:rsidR="00286E7C" w:rsidRPr="00286E7C" w:rsidRDefault="00286E7C" w:rsidP="00286E7C">
            <w:pPr>
              <w:spacing w:before="60"/>
              <w:jc w:val="center"/>
              <w:rPr>
                <w:rFonts w:cs="Traditional Arabic"/>
              </w:rPr>
            </w:pPr>
            <w:r w:rsidRPr="00286E7C">
              <w:rPr>
                <w:rFonts w:cs="Traditional Arabic"/>
              </w:rPr>
              <w:t>350 – 600</w:t>
            </w:r>
          </w:p>
        </w:tc>
        <w:tc>
          <w:tcPr>
            <w:tcW w:w="987" w:type="dxa"/>
            <w:shd w:val="clear" w:color="auto" w:fill="auto"/>
          </w:tcPr>
          <w:p w14:paraId="03D9E167" w14:textId="77777777" w:rsidR="00286E7C" w:rsidRPr="00286E7C" w:rsidRDefault="00286E7C" w:rsidP="00286E7C">
            <w:pPr>
              <w:spacing w:before="60"/>
              <w:jc w:val="center"/>
              <w:rPr>
                <w:rFonts w:cs="Traditional Arabic"/>
              </w:rPr>
            </w:pPr>
          </w:p>
        </w:tc>
        <w:tc>
          <w:tcPr>
            <w:tcW w:w="2278" w:type="dxa"/>
            <w:gridSpan w:val="2"/>
            <w:shd w:val="clear" w:color="auto" w:fill="auto"/>
          </w:tcPr>
          <w:p w14:paraId="58A8D1E2" w14:textId="77777777" w:rsidR="00286E7C" w:rsidRPr="00286E7C" w:rsidRDefault="00286E7C" w:rsidP="00286E7C">
            <w:pPr>
              <w:spacing w:before="60"/>
              <w:jc w:val="center"/>
              <w:rPr>
                <w:rFonts w:cs="Traditional Arabic"/>
              </w:rPr>
            </w:pPr>
            <w:r w:rsidRPr="00286E7C">
              <w:rPr>
                <w:rFonts w:cs="Traditional Arabic"/>
              </w:rPr>
              <w:t xml:space="preserve">                    30</w:t>
            </w:r>
          </w:p>
        </w:tc>
        <w:tc>
          <w:tcPr>
            <w:tcW w:w="1849" w:type="dxa"/>
            <w:shd w:val="clear" w:color="auto" w:fill="auto"/>
          </w:tcPr>
          <w:p w14:paraId="5F889E0C" w14:textId="77777777" w:rsidR="00286E7C" w:rsidRPr="00286E7C" w:rsidRDefault="00286E7C" w:rsidP="00286E7C">
            <w:pPr>
              <w:spacing w:before="60"/>
              <w:jc w:val="center"/>
              <w:rPr>
                <w:rFonts w:cs="Traditional Arabic"/>
              </w:rPr>
            </w:pPr>
            <w:r w:rsidRPr="00286E7C">
              <w:rPr>
                <w:rFonts w:cs="Traditional Arabic"/>
              </w:rPr>
              <w:t>40</w:t>
            </w:r>
          </w:p>
        </w:tc>
      </w:tr>
      <w:tr w:rsidR="00286E7C" w:rsidRPr="00286E7C" w14:paraId="07EEE593" w14:textId="77777777" w:rsidTr="00181E8B">
        <w:trPr>
          <w:trHeight w:val="345"/>
        </w:trPr>
        <w:tc>
          <w:tcPr>
            <w:tcW w:w="2366" w:type="dxa"/>
            <w:shd w:val="clear" w:color="auto" w:fill="auto"/>
          </w:tcPr>
          <w:p w14:paraId="5D64ED27" w14:textId="77777777" w:rsidR="00286E7C" w:rsidRPr="00286E7C" w:rsidRDefault="00286E7C" w:rsidP="00286E7C">
            <w:pPr>
              <w:spacing w:before="60"/>
              <w:jc w:val="center"/>
              <w:rPr>
                <w:rFonts w:cs="Traditional Arabic"/>
              </w:rPr>
            </w:pPr>
            <w:r w:rsidRPr="00286E7C">
              <w:rPr>
                <w:rFonts w:cs="Traditional Arabic"/>
              </w:rPr>
              <w:t>700 - 1000</w:t>
            </w:r>
          </w:p>
        </w:tc>
        <w:tc>
          <w:tcPr>
            <w:tcW w:w="987" w:type="dxa"/>
            <w:shd w:val="clear" w:color="auto" w:fill="auto"/>
          </w:tcPr>
          <w:p w14:paraId="03EAE9A8" w14:textId="77777777" w:rsidR="00286E7C" w:rsidRPr="00286E7C" w:rsidRDefault="00286E7C" w:rsidP="00286E7C">
            <w:pPr>
              <w:spacing w:before="60"/>
              <w:jc w:val="center"/>
              <w:rPr>
                <w:rFonts w:cs="Traditional Arabic"/>
              </w:rPr>
            </w:pPr>
          </w:p>
        </w:tc>
        <w:tc>
          <w:tcPr>
            <w:tcW w:w="2278" w:type="dxa"/>
            <w:gridSpan w:val="2"/>
            <w:shd w:val="clear" w:color="auto" w:fill="auto"/>
          </w:tcPr>
          <w:p w14:paraId="66128881" w14:textId="77777777" w:rsidR="00286E7C" w:rsidRPr="00286E7C" w:rsidRDefault="00286E7C" w:rsidP="00286E7C">
            <w:pPr>
              <w:spacing w:before="60"/>
              <w:jc w:val="center"/>
              <w:rPr>
                <w:rFonts w:cs="Traditional Arabic"/>
              </w:rPr>
            </w:pPr>
          </w:p>
        </w:tc>
        <w:tc>
          <w:tcPr>
            <w:tcW w:w="1849" w:type="dxa"/>
            <w:shd w:val="clear" w:color="auto" w:fill="auto"/>
          </w:tcPr>
          <w:p w14:paraId="700B98B9" w14:textId="77777777" w:rsidR="00286E7C" w:rsidRPr="00286E7C" w:rsidRDefault="00286E7C" w:rsidP="00286E7C">
            <w:pPr>
              <w:spacing w:before="60"/>
              <w:jc w:val="center"/>
              <w:rPr>
                <w:rFonts w:cs="Traditional Arabic"/>
              </w:rPr>
            </w:pPr>
            <w:r w:rsidRPr="00286E7C">
              <w:rPr>
                <w:rFonts w:cs="Traditional Arabic"/>
              </w:rPr>
              <w:t>32</w:t>
            </w:r>
          </w:p>
        </w:tc>
      </w:tr>
      <w:tr w:rsidR="00286E7C" w:rsidRPr="00286E7C" w14:paraId="44BC1B83" w14:textId="77777777" w:rsidTr="00181E8B">
        <w:trPr>
          <w:trHeight w:val="389"/>
        </w:trPr>
        <w:tc>
          <w:tcPr>
            <w:tcW w:w="2366" w:type="dxa"/>
            <w:shd w:val="clear" w:color="auto" w:fill="auto"/>
          </w:tcPr>
          <w:p w14:paraId="72E9EF52" w14:textId="77777777" w:rsidR="00286E7C" w:rsidRPr="00286E7C" w:rsidRDefault="00286E7C" w:rsidP="00286E7C">
            <w:pPr>
              <w:spacing w:before="60"/>
              <w:jc w:val="center"/>
              <w:rPr>
                <w:rFonts w:cs="Traditional Arabic"/>
              </w:rPr>
            </w:pPr>
            <w:r w:rsidRPr="00286E7C">
              <w:rPr>
                <w:rFonts w:cs="Traditional Arabic"/>
              </w:rPr>
              <w:t>1100 – 2000</w:t>
            </w:r>
          </w:p>
        </w:tc>
        <w:tc>
          <w:tcPr>
            <w:tcW w:w="987" w:type="dxa"/>
            <w:shd w:val="clear" w:color="auto" w:fill="auto"/>
          </w:tcPr>
          <w:p w14:paraId="138F2277" w14:textId="77777777" w:rsidR="00286E7C" w:rsidRPr="00286E7C" w:rsidRDefault="00286E7C" w:rsidP="00286E7C">
            <w:pPr>
              <w:spacing w:before="60"/>
              <w:jc w:val="center"/>
              <w:rPr>
                <w:rFonts w:cs="Traditional Arabic"/>
              </w:rPr>
            </w:pPr>
            <w:r w:rsidRPr="00286E7C">
              <w:rPr>
                <w:rFonts w:cs="Traditional Arabic"/>
              </w:rPr>
              <w:t> </w:t>
            </w:r>
          </w:p>
        </w:tc>
        <w:tc>
          <w:tcPr>
            <w:tcW w:w="2278" w:type="dxa"/>
            <w:gridSpan w:val="2"/>
            <w:shd w:val="clear" w:color="auto" w:fill="auto"/>
          </w:tcPr>
          <w:p w14:paraId="7529E480" w14:textId="77777777" w:rsidR="00286E7C" w:rsidRPr="00286E7C" w:rsidRDefault="00286E7C" w:rsidP="00286E7C">
            <w:pPr>
              <w:spacing w:before="60"/>
              <w:jc w:val="center"/>
              <w:rPr>
                <w:rFonts w:cs="Traditional Arabic"/>
              </w:rPr>
            </w:pPr>
            <w:r w:rsidRPr="00286E7C">
              <w:rPr>
                <w:rFonts w:cs="Traditional Arabic"/>
              </w:rPr>
              <w:t> </w:t>
            </w:r>
          </w:p>
        </w:tc>
        <w:tc>
          <w:tcPr>
            <w:tcW w:w="1849" w:type="dxa"/>
            <w:shd w:val="clear" w:color="auto" w:fill="auto"/>
          </w:tcPr>
          <w:p w14:paraId="63300852" w14:textId="77777777" w:rsidR="00286E7C" w:rsidRPr="00286E7C" w:rsidRDefault="00286E7C" w:rsidP="00286E7C">
            <w:pPr>
              <w:spacing w:before="60"/>
              <w:jc w:val="center"/>
              <w:rPr>
                <w:rFonts w:cs="Traditional Arabic"/>
              </w:rPr>
            </w:pPr>
            <w:r w:rsidRPr="00286E7C">
              <w:rPr>
                <w:rFonts w:cs="Traditional Arabic"/>
              </w:rPr>
              <w:t>25</w:t>
            </w:r>
          </w:p>
        </w:tc>
      </w:tr>
    </w:tbl>
    <w:p w14:paraId="7F7855BD" w14:textId="77777777" w:rsidR="00286E7C" w:rsidRPr="00286E7C" w:rsidRDefault="00286E7C" w:rsidP="00286E7C">
      <w:pPr>
        <w:ind w:left="2610" w:hanging="1170"/>
        <w:jc w:val="center"/>
        <w:rPr>
          <w:rFonts w:cs="Traditional Arabic"/>
          <w:szCs w:val="20"/>
        </w:rPr>
      </w:pPr>
      <w:r w:rsidRPr="00286E7C">
        <w:rPr>
          <w:rFonts w:cs="Traditional Arabic"/>
          <w:szCs w:val="20"/>
        </w:rPr>
        <w:t xml:space="preserve">Table 1 - Minimum Works Hydrostatic Test Pressure </w:t>
      </w:r>
    </w:p>
    <w:p w14:paraId="467E3C1B" w14:textId="77777777" w:rsidR="00286E7C" w:rsidRPr="00286E7C" w:rsidRDefault="00286E7C" w:rsidP="00286E7C">
      <w:pPr>
        <w:tabs>
          <w:tab w:val="left" w:pos="0"/>
        </w:tabs>
        <w:suppressAutoHyphens/>
        <w:ind w:left="720" w:hanging="720"/>
        <w:jc w:val="both"/>
        <w:rPr>
          <w:rFonts w:cs="Traditional Arabic"/>
          <w:spacing w:val="-3"/>
          <w:szCs w:val="20"/>
        </w:rPr>
      </w:pPr>
      <w:r w:rsidRPr="00286E7C">
        <w:rPr>
          <w:rFonts w:cs="Traditional Arabic"/>
          <w:spacing w:val="-3"/>
          <w:szCs w:val="20"/>
        </w:rPr>
        <w:tab/>
      </w:r>
    </w:p>
    <w:p w14:paraId="73D4A8CE" w14:textId="77777777" w:rsidR="00286E7C" w:rsidRPr="00286E7C" w:rsidRDefault="00286E7C" w:rsidP="00286E7C">
      <w:pPr>
        <w:tabs>
          <w:tab w:val="left" w:pos="0"/>
        </w:tabs>
        <w:suppressAutoHyphens/>
        <w:ind w:left="851" w:hanging="11"/>
        <w:jc w:val="both"/>
        <w:rPr>
          <w:rFonts w:cs="Traditional Arabic"/>
          <w:spacing w:val="-3"/>
          <w:szCs w:val="20"/>
        </w:rPr>
      </w:pPr>
      <w:r w:rsidRPr="00286E7C">
        <w:rPr>
          <w:rFonts w:cs="Traditional Arabic"/>
          <w:spacing w:val="-3"/>
          <w:szCs w:val="20"/>
        </w:rPr>
        <w:tab/>
        <w:t xml:space="preserve">Unless not specify in the specification, the manufacturer has to produce the pipes in according to the following requirements:  </w:t>
      </w:r>
    </w:p>
    <w:p w14:paraId="405CCE3D" w14:textId="77777777" w:rsidR="00286E7C" w:rsidRPr="00286E7C" w:rsidRDefault="00286E7C" w:rsidP="00286E7C">
      <w:pPr>
        <w:tabs>
          <w:tab w:val="left" w:pos="0"/>
        </w:tabs>
        <w:suppressAutoHyphens/>
        <w:ind w:left="720" w:hanging="720"/>
        <w:jc w:val="both"/>
        <w:rPr>
          <w:rFonts w:cs="Traditional Arabic"/>
          <w:spacing w:val="-3"/>
          <w:szCs w:val="20"/>
        </w:rPr>
      </w:pPr>
    </w:p>
    <w:p w14:paraId="4360C71D" w14:textId="77777777" w:rsidR="00286E7C" w:rsidRPr="00286E7C" w:rsidRDefault="00286E7C" w:rsidP="00286E7C">
      <w:pPr>
        <w:tabs>
          <w:tab w:val="left" w:pos="0"/>
        </w:tabs>
        <w:suppressAutoHyphens/>
        <w:ind w:left="851" w:hanging="11"/>
        <w:jc w:val="both"/>
        <w:rPr>
          <w:rFonts w:cs="Traditional Arabic"/>
          <w:i/>
          <w:iCs/>
          <w:spacing w:val="-3"/>
        </w:rPr>
      </w:pPr>
      <w:r w:rsidRPr="00286E7C">
        <w:rPr>
          <w:rFonts w:cs="Traditional Arabic"/>
          <w:spacing w:val="-3"/>
          <w:szCs w:val="20"/>
        </w:rPr>
        <w:tab/>
      </w:r>
      <w:r w:rsidRPr="00286E7C">
        <w:rPr>
          <w:rFonts w:cs="Traditional Arabic"/>
          <w:i/>
          <w:iCs/>
          <w:spacing w:val="-3"/>
        </w:rPr>
        <w:t>Useable cutting length</w:t>
      </w:r>
    </w:p>
    <w:p w14:paraId="72C36BEA" w14:textId="77777777" w:rsidR="00286E7C" w:rsidRPr="00286E7C" w:rsidRDefault="00286E7C" w:rsidP="00286E7C">
      <w:pPr>
        <w:tabs>
          <w:tab w:val="left" w:pos="0"/>
        </w:tabs>
        <w:suppressAutoHyphens/>
        <w:ind w:left="851" w:hanging="11"/>
        <w:jc w:val="both"/>
        <w:rPr>
          <w:rFonts w:cs="Traditional Arabic"/>
        </w:rPr>
      </w:pPr>
      <w:r w:rsidRPr="00286E7C">
        <w:rPr>
          <w:rFonts w:cs="Traditional Arabic"/>
        </w:rPr>
        <w:tab/>
        <w:t xml:space="preserve">According to the International Standard ISO 2531:1998 and the European Standard EN 545:2002, cutting of pipe DN ≤ </w:t>
      </w:r>
      <w:smartTag w:uri="urn:schemas-microsoft-com:office:smarttags" w:element="metricconverter">
        <w:smartTagPr>
          <w:attr w:name="ProductID" w:val="300 mm"/>
        </w:smartTagPr>
        <w:r w:rsidRPr="00286E7C">
          <w:rPr>
            <w:rFonts w:cs="Traditional Arabic"/>
          </w:rPr>
          <w:t>300 mm</w:t>
        </w:r>
      </w:smartTag>
      <w:r w:rsidRPr="00286E7C">
        <w:rPr>
          <w:rFonts w:cs="Traditional Arabic"/>
        </w:rPr>
        <w:t xml:space="preserve"> can be made anywhere along 2/3</w:t>
      </w:r>
      <w:r w:rsidRPr="00286E7C">
        <w:rPr>
          <w:rFonts w:cs="Traditional Arabic"/>
          <w:vertAlign w:val="superscript"/>
        </w:rPr>
        <w:t xml:space="preserve">rds </w:t>
      </w:r>
      <w:r w:rsidRPr="00286E7C">
        <w:rPr>
          <w:rFonts w:cs="Traditional Arabic"/>
        </w:rPr>
        <w:t>of the length of the pipe working from the spigot according to the ISO 2531:1998 and the EN 545:2002.</w:t>
      </w:r>
    </w:p>
    <w:p w14:paraId="4E0FDBAE" w14:textId="77777777" w:rsidR="00286E7C" w:rsidRPr="00286E7C" w:rsidRDefault="00286E7C" w:rsidP="00D239AD">
      <w:pPr>
        <w:pStyle w:val="ListParagraph"/>
        <w:numPr>
          <w:ilvl w:val="0"/>
          <w:numId w:val="594"/>
        </w:numPr>
        <w:bidi w:val="0"/>
        <w:rPr>
          <w:b/>
          <w:bCs/>
        </w:rPr>
      </w:pPr>
      <w:r w:rsidRPr="00286E7C">
        <w:rPr>
          <w:b/>
          <w:bCs/>
        </w:rPr>
        <w:t xml:space="preserve">Ductile Iron Fittings </w:t>
      </w:r>
    </w:p>
    <w:p w14:paraId="516B7CCC" w14:textId="77777777" w:rsidR="00286E7C" w:rsidRPr="00286E7C" w:rsidRDefault="00286E7C" w:rsidP="00286E7C">
      <w:pPr>
        <w:ind w:left="851"/>
        <w:jc w:val="both"/>
        <w:rPr>
          <w:rFonts w:cs="Traditional Arabic"/>
          <w:szCs w:val="20"/>
        </w:rPr>
      </w:pPr>
      <w:r w:rsidRPr="00286E7C">
        <w:rPr>
          <w:rFonts w:cs="Traditional Arabic"/>
          <w:szCs w:val="20"/>
        </w:rPr>
        <w:t xml:space="preserve">Ductile iron fittings shall be sand cast in accordance with International Standard ISO 2531:1998 and the European Standard EN 545:2002. </w:t>
      </w:r>
    </w:p>
    <w:p w14:paraId="239F8F1A" w14:textId="77777777" w:rsidR="00286E7C" w:rsidRPr="00286E7C" w:rsidRDefault="00286E7C" w:rsidP="00286E7C">
      <w:pPr>
        <w:ind w:left="851"/>
        <w:jc w:val="both"/>
        <w:rPr>
          <w:rFonts w:cs="Traditional Arabic"/>
          <w:szCs w:val="20"/>
        </w:rPr>
      </w:pPr>
      <w:r w:rsidRPr="00286E7C">
        <w:rPr>
          <w:rFonts w:cs="Traditional Arabic"/>
          <w:szCs w:val="20"/>
        </w:rPr>
        <w:t>The dimensional requirements are indicated in the above mentioned Standards.</w:t>
      </w:r>
    </w:p>
    <w:p w14:paraId="3B41AEFD" w14:textId="77777777" w:rsidR="00286E7C" w:rsidRPr="00286E7C" w:rsidRDefault="00286E7C" w:rsidP="00286E7C">
      <w:pPr>
        <w:ind w:left="851"/>
        <w:jc w:val="both"/>
        <w:rPr>
          <w:rFonts w:cs="Traditional Arabic"/>
          <w:szCs w:val="20"/>
        </w:rPr>
      </w:pPr>
    </w:p>
    <w:p w14:paraId="61E2F1E1" w14:textId="77777777" w:rsidR="00286E7C" w:rsidRPr="00286E7C" w:rsidRDefault="00286E7C" w:rsidP="00286E7C">
      <w:pPr>
        <w:ind w:left="851"/>
        <w:jc w:val="both"/>
        <w:rPr>
          <w:rFonts w:cs="Traditional Arabic"/>
          <w:szCs w:val="20"/>
        </w:rPr>
      </w:pPr>
      <w:r w:rsidRPr="00286E7C">
        <w:rPr>
          <w:rFonts w:cs="Traditional Arabic"/>
          <w:szCs w:val="20"/>
        </w:rPr>
        <w:t>The fittings shall be submitted at the works to a leak-tightness test carried out either with air at a pressure of 1 bar or with water in accordance with ISO 2531:1998 and EN 545:2002.</w:t>
      </w:r>
    </w:p>
    <w:p w14:paraId="5A663A00" w14:textId="77777777" w:rsidR="00286E7C" w:rsidRPr="00286E7C" w:rsidRDefault="00286E7C" w:rsidP="00286E7C">
      <w:pPr>
        <w:ind w:left="851"/>
        <w:jc w:val="both"/>
        <w:rPr>
          <w:rFonts w:cs="Traditional Arabic"/>
          <w:szCs w:val="20"/>
        </w:rPr>
      </w:pPr>
    </w:p>
    <w:p w14:paraId="1ECBF61B" w14:textId="77777777" w:rsidR="00286E7C" w:rsidRPr="00286E7C" w:rsidRDefault="00286E7C" w:rsidP="00286E7C">
      <w:pPr>
        <w:ind w:left="851"/>
        <w:jc w:val="both"/>
        <w:rPr>
          <w:rFonts w:cs="Traditional Arabic"/>
          <w:spacing w:val="-3"/>
          <w:szCs w:val="20"/>
        </w:rPr>
      </w:pPr>
      <w:r w:rsidRPr="00286E7C">
        <w:rPr>
          <w:rFonts w:cs="Traditional Arabic"/>
          <w:spacing w:val="-3"/>
          <w:szCs w:val="20"/>
        </w:rPr>
        <w:t>The fittings shall be designed and manufactured as automatic push-on joint type, mechanical joints type (for collars and couplings only), flanged type</w:t>
      </w:r>
      <w:r w:rsidRPr="00286E7C">
        <w:rPr>
          <w:rFonts w:cs="Traditional Arabic"/>
          <w:szCs w:val="20"/>
        </w:rPr>
        <w:t xml:space="preserve"> and </w:t>
      </w:r>
      <w:proofErr w:type="spellStart"/>
      <w:r w:rsidRPr="00286E7C">
        <w:rPr>
          <w:rFonts w:cs="Traditional Arabic"/>
          <w:szCs w:val="20"/>
        </w:rPr>
        <w:t>self anchored</w:t>
      </w:r>
      <w:proofErr w:type="spellEnd"/>
      <w:r w:rsidRPr="00286E7C">
        <w:rPr>
          <w:rFonts w:cs="Traditional Arabic"/>
          <w:szCs w:val="20"/>
        </w:rPr>
        <w:t xml:space="preserve"> automatic push-on joint type</w:t>
      </w:r>
      <w:r w:rsidRPr="00286E7C">
        <w:rPr>
          <w:rFonts w:cs="Traditional Arabic"/>
          <w:spacing w:val="-3"/>
          <w:szCs w:val="20"/>
        </w:rPr>
        <w:t xml:space="preserve">. </w:t>
      </w:r>
    </w:p>
    <w:p w14:paraId="11AD3710" w14:textId="77777777" w:rsidR="00286E7C" w:rsidRPr="00286E7C" w:rsidRDefault="00286E7C" w:rsidP="00286E7C">
      <w:pPr>
        <w:ind w:left="851"/>
        <w:jc w:val="both"/>
        <w:rPr>
          <w:rFonts w:cs="Traditional Arabic"/>
          <w:spacing w:val="-3"/>
          <w:szCs w:val="20"/>
        </w:rPr>
      </w:pPr>
      <w:r w:rsidRPr="00286E7C">
        <w:rPr>
          <w:rFonts w:cs="Traditional Arabic"/>
          <w:spacing w:val="-3"/>
          <w:szCs w:val="20"/>
        </w:rPr>
        <w:t>Each Socket joint shall be supplied with its EPDM gasket, (and glands and bolts when mechanical or anchored type).</w:t>
      </w:r>
    </w:p>
    <w:p w14:paraId="3D261EB4" w14:textId="77777777" w:rsidR="00286E7C" w:rsidRPr="00286E7C" w:rsidRDefault="00286E7C" w:rsidP="00286E7C">
      <w:pPr>
        <w:ind w:left="851"/>
        <w:jc w:val="both"/>
        <w:rPr>
          <w:rFonts w:cs="Traditional Arabic"/>
          <w:spacing w:val="-3"/>
          <w:szCs w:val="20"/>
        </w:rPr>
      </w:pPr>
    </w:p>
    <w:p w14:paraId="7A74BA93" w14:textId="77777777" w:rsidR="00286E7C" w:rsidRPr="00286E7C" w:rsidRDefault="00286E7C" w:rsidP="00286E7C">
      <w:pPr>
        <w:ind w:left="851"/>
        <w:jc w:val="both"/>
        <w:rPr>
          <w:rFonts w:cs="Traditional Arabic"/>
          <w:spacing w:val="-3"/>
          <w:szCs w:val="20"/>
        </w:rPr>
      </w:pPr>
      <w:r w:rsidRPr="00286E7C">
        <w:rPr>
          <w:rFonts w:cs="Traditional Arabic"/>
          <w:spacing w:val="-3"/>
          <w:szCs w:val="20"/>
        </w:rPr>
        <w:t>Each Flange joint shall be supplied with gasket and bolts (not less than zinc coated 15-20 microns in accordance to ISO 4014 and ISO 4032) for all side and flange connection shall be in accordance with ISO 7005-2.</w:t>
      </w:r>
    </w:p>
    <w:p w14:paraId="6B269BC6" w14:textId="77777777" w:rsidR="00286E7C" w:rsidRPr="00286E7C" w:rsidRDefault="00286E7C" w:rsidP="00D239AD">
      <w:pPr>
        <w:pStyle w:val="ListParagraph"/>
        <w:numPr>
          <w:ilvl w:val="0"/>
          <w:numId w:val="594"/>
        </w:numPr>
        <w:bidi w:val="0"/>
        <w:rPr>
          <w:b/>
          <w:bCs/>
        </w:rPr>
      </w:pPr>
      <w:r w:rsidRPr="00286E7C">
        <w:rPr>
          <w:b/>
          <w:bCs/>
        </w:rPr>
        <w:t>JOINTS</w:t>
      </w:r>
    </w:p>
    <w:p w14:paraId="4332FD3B" w14:textId="77777777" w:rsidR="00286E7C" w:rsidRPr="00286E7C" w:rsidRDefault="00286E7C" w:rsidP="00D239AD">
      <w:pPr>
        <w:pStyle w:val="ListParagraph"/>
        <w:numPr>
          <w:ilvl w:val="0"/>
          <w:numId w:val="594"/>
        </w:numPr>
        <w:bidi w:val="0"/>
        <w:rPr>
          <w:b/>
          <w:bCs/>
        </w:rPr>
      </w:pPr>
      <w:r w:rsidRPr="00286E7C">
        <w:rPr>
          <w:b/>
          <w:bCs/>
        </w:rPr>
        <w:t xml:space="preserve">Flexible Joints  </w:t>
      </w:r>
    </w:p>
    <w:p w14:paraId="1629957B" w14:textId="77777777" w:rsidR="00286E7C" w:rsidRPr="00286E7C" w:rsidRDefault="00286E7C" w:rsidP="00286E7C">
      <w:pPr>
        <w:rPr>
          <w:rFonts w:cs="Traditional Arabic"/>
          <w:sz w:val="20"/>
          <w:szCs w:val="20"/>
        </w:rPr>
      </w:pPr>
      <w:r w:rsidRPr="00286E7C">
        <w:rPr>
          <w:rFonts w:cs="Traditional Arabic"/>
          <w:sz w:val="20"/>
          <w:szCs w:val="20"/>
        </w:rPr>
        <w:t xml:space="preserve">            </w:t>
      </w:r>
    </w:p>
    <w:p w14:paraId="54584961" w14:textId="77777777" w:rsidR="00286E7C" w:rsidRPr="00286E7C" w:rsidRDefault="00286E7C" w:rsidP="00286E7C">
      <w:pPr>
        <w:ind w:left="851"/>
        <w:jc w:val="both"/>
        <w:rPr>
          <w:rFonts w:cs="Traditional Arabic"/>
          <w:szCs w:val="28"/>
        </w:rPr>
      </w:pPr>
      <w:r w:rsidRPr="00286E7C">
        <w:rPr>
          <w:rFonts w:cs="Traditional Arabic"/>
          <w:szCs w:val="28"/>
        </w:rPr>
        <w:t>Flexible Joint shall be of spigot socket automatic push-on type (i.e. Standard joint or equivalent), mechanical type (for collars or couplings only).</w:t>
      </w:r>
    </w:p>
    <w:p w14:paraId="5A03E2D5" w14:textId="77777777" w:rsidR="00286E7C" w:rsidRPr="00286E7C" w:rsidRDefault="00286E7C" w:rsidP="00286E7C">
      <w:pPr>
        <w:ind w:left="851" w:firstLine="4"/>
        <w:jc w:val="both"/>
        <w:rPr>
          <w:rFonts w:cs="Traditional Arabic"/>
          <w:szCs w:val="28"/>
        </w:rPr>
      </w:pPr>
      <w:r w:rsidRPr="00286E7C">
        <w:rPr>
          <w:rFonts w:cs="Traditional Arabic"/>
          <w:szCs w:val="28"/>
        </w:rPr>
        <w:lastRenderedPageBreak/>
        <w:t>The joint shall be suitable for angular deflection.</w:t>
      </w:r>
    </w:p>
    <w:p w14:paraId="6221E1FD" w14:textId="1FE81315" w:rsidR="00286E7C" w:rsidRDefault="00286E7C" w:rsidP="00286E7C">
      <w:pPr>
        <w:ind w:left="851" w:firstLine="4"/>
        <w:jc w:val="both"/>
        <w:rPr>
          <w:rFonts w:cs="Traditional Arabic"/>
          <w:szCs w:val="28"/>
        </w:rPr>
      </w:pPr>
      <w:r w:rsidRPr="00286E7C">
        <w:rPr>
          <w:rFonts w:cs="Traditional Arabic"/>
          <w:szCs w:val="28"/>
        </w:rPr>
        <w:t>Joints may permit angular deflection to accommodate ground movements and negotiate large radius bends. The angle deflection shall be as per the table below:</w:t>
      </w:r>
    </w:p>
    <w:p w14:paraId="2530E2F3" w14:textId="5F7F4158" w:rsidR="00D27DB6" w:rsidRDefault="00D27DB6" w:rsidP="00286E7C">
      <w:pPr>
        <w:ind w:left="851" w:firstLine="4"/>
        <w:jc w:val="both"/>
        <w:rPr>
          <w:rFonts w:cs="Traditional Arabic"/>
          <w:szCs w:val="28"/>
        </w:rPr>
      </w:pPr>
    </w:p>
    <w:p w14:paraId="2FFAA83C" w14:textId="6F4F5AE0" w:rsidR="00D27DB6" w:rsidRDefault="00D27DB6" w:rsidP="00286E7C">
      <w:pPr>
        <w:ind w:left="851" w:firstLine="4"/>
        <w:jc w:val="both"/>
        <w:rPr>
          <w:rFonts w:cs="Traditional Arabic"/>
          <w:szCs w:val="28"/>
        </w:rPr>
      </w:pPr>
    </w:p>
    <w:p w14:paraId="525E37D0" w14:textId="77777777" w:rsidR="002316DE" w:rsidRPr="00286E7C" w:rsidRDefault="002316DE" w:rsidP="00286E7C">
      <w:pPr>
        <w:ind w:left="851" w:firstLine="4"/>
        <w:jc w:val="both"/>
        <w:rPr>
          <w:rFonts w:cs="Traditional Arabic"/>
          <w:szCs w:val="28"/>
        </w:rPr>
      </w:pPr>
    </w:p>
    <w:p w14:paraId="48E7943B" w14:textId="77777777" w:rsidR="00286E7C" w:rsidRPr="00286E7C" w:rsidRDefault="00286E7C" w:rsidP="00286E7C">
      <w:pPr>
        <w:ind w:left="709" w:firstLine="4"/>
        <w:jc w:val="both"/>
        <w:rPr>
          <w:rFonts w:cs="Traditional Arabic"/>
          <w:szCs w:val="28"/>
        </w:rPr>
      </w:pPr>
    </w:p>
    <w:tbl>
      <w:tblPr>
        <w:tblW w:w="0" w:type="auto"/>
        <w:tblInd w:w="17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62"/>
        <w:gridCol w:w="2558"/>
      </w:tblGrid>
      <w:tr w:rsidR="00286E7C" w:rsidRPr="00286E7C" w14:paraId="170A3426" w14:textId="77777777" w:rsidTr="00181E8B">
        <w:tc>
          <w:tcPr>
            <w:tcW w:w="2662" w:type="dxa"/>
          </w:tcPr>
          <w:p w14:paraId="772E75CB" w14:textId="77777777" w:rsidR="00286E7C" w:rsidRPr="00286E7C" w:rsidRDefault="00286E7C" w:rsidP="00286E7C">
            <w:pPr>
              <w:spacing w:before="60"/>
              <w:ind w:left="709"/>
              <w:jc w:val="both"/>
              <w:rPr>
                <w:rFonts w:cs="Traditional Arabic"/>
                <w:szCs w:val="28"/>
              </w:rPr>
            </w:pPr>
            <w:r w:rsidRPr="00286E7C">
              <w:rPr>
                <w:rFonts w:cs="Traditional Arabic"/>
                <w:szCs w:val="28"/>
              </w:rPr>
              <w:t>Nominal diameter</w:t>
            </w:r>
          </w:p>
        </w:tc>
        <w:tc>
          <w:tcPr>
            <w:tcW w:w="2558" w:type="dxa"/>
          </w:tcPr>
          <w:p w14:paraId="4C69EF32" w14:textId="77777777" w:rsidR="00286E7C" w:rsidRPr="00286E7C" w:rsidRDefault="00286E7C" w:rsidP="00286E7C">
            <w:pPr>
              <w:spacing w:before="60"/>
              <w:ind w:left="709"/>
              <w:jc w:val="both"/>
              <w:rPr>
                <w:rFonts w:cs="Traditional Arabic"/>
                <w:szCs w:val="28"/>
              </w:rPr>
            </w:pPr>
            <w:r w:rsidRPr="00286E7C">
              <w:rPr>
                <w:rFonts w:cs="Traditional Arabic"/>
                <w:szCs w:val="28"/>
              </w:rPr>
              <w:t>Deflection</w:t>
            </w:r>
          </w:p>
        </w:tc>
      </w:tr>
      <w:tr w:rsidR="00286E7C" w:rsidRPr="00286E7C" w14:paraId="56A44379" w14:textId="77777777" w:rsidTr="00181E8B">
        <w:tc>
          <w:tcPr>
            <w:tcW w:w="2662" w:type="dxa"/>
          </w:tcPr>
          <w:p w14:paraId="7D7F4741" w14:textId="77777777" w:rsidR="00286E7C" w:rsidRPr="00286E7C" w:rsidRDefault="00286E7C" w:rsidP="00286E7C">
            <w:pPr>
              <w:spacing w:before="60"/>
              <w:jc w:val="both"/>
              <w:rPr>
                <w:rFonts w:cs="Traditional Arabic"/>
                <w:szCs w:val="28"/>
              </w:rPr>
            </w:pPr>
            <w:r w:rsidRPr="00286E7C">
              <w:rPr>
                <w:rFonts w:cs="Traditional Arabic"/>
                <w:szCs w:val="28"/>
              </w:rPr>
              <w:t xml:space="preserve">DN 80 to </w:t>
            </w:r>
            <w:smartTag w:uri="urn:schemas-microsoft-com:office:smarttags" w:element="metricconverter">
              <w:smartTagPr>
                <w:attr w:name="ProductID" w:val="300 mm"/>
              </w:smartTagPr>
              <w:r w:rsidRPr="00286E7C">
                <w:rPr>
                  <w:rFonts w:cs="Traditional Arabic"/>
                  <w:szCs w:val="28"/>
                </w:rPr>
                <w:t>300 mm</w:t>
              </w:r>
            </w:smartTag>
          </w:p>
          <w:p w14:paraId="16DD8453" w14:textId="77777777" w:rsidR="00286E7C" w:rsidRPr="00286E7C" w:rsidRDefault="00286E7C" w:rsidP="00286E7C">
            <w:pPr>
              <w:spacing w:before="60"/>
              <w:jc w:val="both"/>
              <w:rPr>
                <w:rFonts w:cs="Traditional Arabic"/>
                <w:szCs w:val="28"/>
              </w:rPr>
            </w:pPr>
            <w:r w:rsidRPr="00286E7C">
              <w:rPr>
                <w:rFonts w:cs="Traditional Arabic"/>
                <w:szCs w:val="28"/>
              </w:rPr>
              <w:t xml:space="preserve">DN 350 to </w:t>
            </w:r>
            <w:smartTag w:uri="urn:schemas-microsoft-com:office:smarttags" w:element="metricconverter">
              <w:smartTagPr>
                <w:attr w:name="ProductID" w:val="1200 mm"/>
              </w:smartTagPr>
              <w:r w:rsidRPr="00286E7C">
                <w:rPr>
                  <w:rFonts w:cs="Traditional Arabic"/>
                  <w:szCs w:val="28"/>
                </w:rPr>
                <w:t>1200 mm</w:t>
              </w:r>
            </w:smartTag>
          </w:p>
          <w:p w14:paraId="4B2A136F" w14:textId="77777777" w:rsidR="00286E7C" w:rsidRPr="00286E7C" w:rsidRDefault="00286E7C" w:rsidP="00286E7C">
            <w:pPr>
              <w:spacing w:before="60"/>
              <w:jc w:val="both"/>
              <w:rPr>
                <w:rFonts w:cs="Traditional Arabic"/>
                <w:szCs w:val="28"/>
              </w:rPr>
            </w:pPr>
            <w:r w:rsidRPr="00286E7C">
              <w:rPr>
                <w:rFonts w:cs="Traditional Arabic"/>
                <w:szCs w:val="28"/>
              </w:rPr>
              <w:t xml:space="preserve">DN 1400 to </w:t>
            </w:r>
            <w:smartTag w:uri="urn:schemas-microsoft-com:office:smarttags" w:element="metricconverter">
              <w:smartTagPr>
                <w:attr w:name="ProductID" w:val="2000 mm"/>
              </w:smartTagPr>
              <w:r w:rsidRPr="00286E7C">
                <w:rPr>
                  <w:rFonts w:cs="Traditional Arabic"/>
                  <w:szCs w:val="28"/>
                </w:rPr>
                <w:t>2000 mm</w:t>
              </w:r>
            </w:smartTag>
          </w:p>
        </w:tc>
        <w:tc>
          <w:tcPr>
            <w:tcW w:w="2558" w:type="dxa"/>
          </w:tcPr>
          <w:p w14:paraId="28385467" w14:textId="77777777" w:rsidR="00286E7C" w:rsidRPr="00286E7C" w:rsidRDefault="00286E7C" w:rsidP="00286E7C">
            <w:pPr>
              <w:spacing w:before="60"/>
              <w:ind w:left="709"/>
              <w:jc w:val="both"/>
              <w:rPr>
                <w:rFonts w:cs="Traditional Arabic"/>
                <w:szCs w:val="28"/>
              </w:rPr>
            </w:pPr>
            <w:r w:rsidRPr="00286E7C">
              <w:rPr>
                <w:rFonts w:cs="Traditional Arabic"/>
                <w:szCs w:val="28"/>
              </w:rPr>
              <w:t>5 °</w:t>
            </w:r>
          </w:p>
          <w:p w14:paraId="140ACD69" w14:textId="77777777" w:rsidR="00286E7C" w:rsidRPr="00286E7C" w:rsidRDefault="00286E7C" w:rsidP="00286E7C">
            <w:pPr>
              <w:spacing w:before="60"/>
              <w:ind w:left="709"/>
              <w:jc w:val="both"/>
              <w:rPr>
                <w:rFonts w:cs="Traditional Arabic"/>
                <w:szCs w:val="28"/>
              </w:rPr>
            </w:pPr>
            <w:r w:rsidRPr="00286E7C">
              <w:rPr>
                <w:rFonts w:cs="Traditional Arabic"/>
                <w:szCs w:val="28"/>
              </w:rPr>
              <w:t>4 °</w:t>
            </w:r>
          </w:p>
          <w:p w14:paraId="7D76EE63" w14:textId="77777777" w:rsidR="00286E7C" w:rsidRPr="00286E7C" w:rsidRDefault="00286E7C" w:rsidP="00286E7C">
            <w:pPr>
              <w:spacing w:before="60"/>
              <w:ind w:left="709"/>
              <w:jc w:val="both"/>
              <w:rPr>
                <w:rFonts w:cs="Traditional Arabic"/>
                <w:szCs w:val="28"/>
              </w:rPr>
            </w:pPr>
            <w:r w:rsidRPr="00286E7C">
              <w:rPr>
                <w:rFonts w:cs="Traditional Arabic"/>
                <w:szCs w:val="28"/>
              </w:rPr>
              <w:t>1.5 °</w:t>
            </w:r>
          </w:p>
        </w:tc>
      </w:tr>
    </w:tbl>
    <w:p w14:paraId="76BD6E5E" w14:textId="77777777" w:rsidR="00286E7C" w:rsidRPr="00286E7C" w:rsidRDefault="00286E7C" w:rsidP="00286E7C">
      <w:pPr>
        <w:ind w:left="851"/>
        <w:jc w:val="both"/>
        <w:rPr>
          <w:rFonts w:cs="Traditional Arabic"/>
          <w:szCs w:val="20"/>
        </w:rPr>
      </w:pPr>
    </w:p>
    <w:p w14:paraId="5C3FFE30" w14:textId="77777777" w:rsidR="00286E7C" w:rsidRPr="00286E7C" w:rsidRDefault="00286E7C" w:rsidP="00286E7C">
      <w:pPr>
        <w:ind w:left="851"/>
        <w:jc w:val="both"/>
        <w:rPr>
          <w:rFonts w:cs="Traditional Arabic"/>
          <w:sz w:val="20"/>
          <w:szCs w:val="20"/>
        </w:rPr>
      </w:pPr>
      <w:r w:rsidRPr="00286E7C">
        <w:rPr>
          <w:rFonts w:cs="Traditional Arabic"/>
          <w:szCs w:val="20"/>
        </w:rPr>
        <w:t xml:space="preserve">The material used for the rubber gaskets shall be an EPDM elastomer, in accordance with ISO 4633:2002 and duly certified as suitable for potable water up to </w:t>
      </w:r>
      <w:smartTag w:uri="urn:schemas-microsoft-com:office:smarttags" w:element="metricconverter">
        <w:smartTagPr>
          <w:attr w:name="ProductID" w:val="50ﾰC"/>
        </w:smartTagPr>
        <w:r w:rsidRPr="00286E7C">
          <w:rPr>
            <w:rFonts w:cs="Traditional Arabic"/>
            <w:szCs w:val="20"/>
          </w:rPr>
          <w:t>50°C</w:t>
        </w:r>
      </w:smartTag>
    </w:p>
    <w:p w14:paraId="1E0762F6" w14:textId="77777777" w:rsidR="00286E7C" w:rsidRPr="00286E7C" w:rsidRDefault="00286E7C" w:rsidP="00D239AD">
      <w:pPr>
        <w:pStyle w:val="ListParagraph"/>
        <w:numPr>
          <w:ilvl w:val="0"/>
          <w:numId w:val="594"/>
        </w:numPr>
        <w:bidi w:val="0"/>
        <w:rPr>
          <w:b/>
          <w:bCs/>
        </w:rPr>
      </w:pPr>
      <w:r w:rsidRPr="00286E7C">
        <w:rPr>
          <w:b/>
          <w:bCs/>
        </w:rPr>
        <w:t xml:space="preserve">Flanged Joints  </w:t>
      </w:r>
    </w:p>
    <w:p w14:paraId="1C6C43F2" w14:textId="77777777" w:rsidR="00286E7C" w:rsidRPr="00286E7C" w:rsidRDefault="00286E7C" w:rsidP="00286E7C">
      <w:pPr>
        <w:ind w:left="851" w:firstLine="4"/>
        <w:jc w:val="lowKashida"/>
        <w:rPr>
          <w:rFonts w:cs="Traditional Arabic"/>
          <w:szCs w:val="28"/>
        </w:rPr>
      </w:pPr>
      <w:r w:rsidRPr="00286E7C">
        <w:rPr>
          <w:rFonts w:cs="Traditional Arabic"/>
          <w:szCs w:val="28"/>
        </w:rPr>
        <w:t>Flanged ended pipes and fittings shall be used when connecting to valves or other special fittings.</w:t>
      </w:r>
    </w:p>
    <w:p w14:paraId="007766D2" w14:textId="77777777" w:rsidR="00286E7C" w:rsidRPr="00286E7C" w:rsidRDefault="00286E7C" w:rsidP="00286E7C">
      <w:pPr>
        <w:ind w:left="851" w:firstLine="4"/>
        <w:jc w:val="lowKashida"/>
        <w:rPr>
          <w:rFonts w:cs="Traditional Arabic"/>
          <w:szCs w:val="28"/>
        </w:rPr>
      </w:pPr>
      <w:r w:rsidRPr="00286E7C">
        <w:rPr>
          <w:rFonts w:cs="Traditional Arabic"/>
          <w:szCs w:val="28"/>
        </w:rPr>
        <w:t xml:space="preserve">The flanges shall be raised faced and integrally cast rotatable flanges may be used for fittings up to DN </w:t>
      </w:r>
      <w:smartTag w:uri="urn:schemas-microsoft-com:office:smarttags" w:element="metricconverter">
        <w:smartTagPr>
          <w:attr w:name="ProductID" w:val="600 mm"/>
        </w:smartTagPr>
        <w:r w:rsidRPr="00286E7C">
          <w:rPr>
            <w:rFonts w:cs="Traditional Arabic"/>
            <w:szCs w:val="28"/>
          </w:rPr>
          <w:t>600 mm</w:t>
        </w:r>
      </w:smartTag>
    </w:p>
    <w:p w14:paraId="7FB039D6" w14:textId="77777777" w:rsidR="00286E7C" w:rsidRPr="00286E7C" w:rsidRDefault="00286E7C" w:rsidP="00286E7C">
      <w:pPr>
        <w:ind w:left="851" w:firstLine="4"/>
        <w:jc w:val="lowKashida"/>
        <w:rPr>
          <w:rFonts w:cs="Traditional Arabic"/>
          <w:szCs w:val="28"/>
        </w:rPr>
      </w:pPr>
    </w:p>
    <w:p w14:paraId="26A7C5C0" w14:textId="77777777" w:rsidR="00286E7C" w:rsidRPr="00286E7C" w:rsidRDefault="00286E7C" w:rsidP="00286E7C">
      <w:pPr>
        <w:ind w:left="851" w:firstLine="4"/>
        <w:jc w:val="lowKashida"/>
        <w:rPr>
          <w:rFonts w:cs="Traditional Arabic"/>
          <w:szCs w:val="28"/>
        </w:rPr>
      </w:pPr>
      <w:r w:rsidRPr="00286E7C">
        <w:rPr>
          <w:rFonts w:cs="Traditional Arabic"/>
          <w:szCs w:val="28"/>
        </w:rPr>
        <w:t>The dimensions and the drilling of the flanges shall be in accordance with the International Standard ISO 7005-2 or the European Standard EN 1092 -2. The pressure rating of the flanges shall be as given in the particular specifications of each project. Flanged joints shall be supplied complete with gaskets and bolts.</w:t>
      </w:r>
    </w:p>
    <w:p w14:paraId="0D5A1146" w14:textId="77777777" w:rsidR="00286E7C" w:rsidRPr="00286E7C" w:rsidRDefault="00286E7C" w:rsidP="00286E7C">
      <w:pPr>
        <w:ind w:left="851" w:firstLine="4"/>
        <w:jc w:val="lowKashida"/>
        <w:rPr>
          <w:rFonts w:cs="Traditional Arabic"/>
          <w:szCs w:val="28"/>
        </w:rPr>
      </w:pPr>
      <w:r w:rsidRPr="00286E7C">
        <w:rPr>
          <w:rFonts w:cs="Traditional Arabic"/>
          <w:szCs w:val="28"/>
        </w:rPr>
        <w:t xml:space="preserve">Rubber gasket shall be EPDM elastomer in accordance with the International Standard ISO 4633: 2002 suitable for drinking water up to </w:t>
      </w:r>
      <w:smartTag w:uri="urn:schemas-microsoft-com:office:smarttags" w:element="metricconverter">
        <w:smartTagPr>
          <w:attr w:name="ProductID" w:val="50ﾰC"/>
        </w:smartTagPr>
        <w:r w:rsidRPr="00286E7C">
          <w:rPr>
            <w:rFonts w:cs="Traditional Arabic"/>
            <w:szCs w:val="28"/>
          </w:rPr>
          <w:t>50°C</w:t>
        </w:r>
      </w:smartTag>
      <w:r w:rsidRPr="00286E7C">
        <w:rPr>
          <w:rFonts w:cs="Traditional Arabic"/>
          <w:szCs w:val="28"/>
        </w:rPr>
        <w:t>. The gasket shall be reinforced and suitable for a minimum pressure rating of 10 bars and higher.</w:t>
      </w:r>
    </w:p>
    <w:p w14:paraId="53555896" w14:textId="77777777" w:rsidR="00286E7C" w:rsidRPr="00286E7C" w:rsidRDefault="00286E7C" w:rsidP="00D239AD">
      <w:pPr>
        <w:pStyle w:val="ListParagraph"/>
        <w:numPr>
          <w:ilvl w:val="0"/>
          <w:numId w:val="594"/>
        </w:numPr>
        <w:bidi w:val="0"/>
        <w:rPr>
          <w:b/>
          <w:bCs/>
        </w:rPr>
      </w:pPr>
      <w:r w:rsidRPr="00286E7C">
        <w:rPr>
          <w:b/>
          <w:bCs/>
        </w:rPr>
        <w:t xml:space="preserve">Anchored joints </w:t>
      </w:r>
    </w:p>
    <w:p w14:paraId="0C344824" w14:textId="77777777" w:rsidR="00286E7C" w:rsidRPr="00286E7C" w:rsidRDefault="00286E7C" w:rsidP="00286E7C">
      <w:pPr>
        <w:ind w:left="851" w:firstLine="4"/>
        <w:jc w:val="lowKashida"/>
        <w:rPr>
          <w:rFonts w:cs="Traditional Arabic"/>
          <w:szCs w:val="28"/>
        </w:rPr>
      </w:pPr>
      <w:r w:rsidRPr="00286E7C">
        <w:rPr>
          <w:rFonts w:cs="Traditional Arabic"/>
          <w:szCs w:val="28"/>
        </w:rPr>
        <w:t xml:space="preserve">Ductile iron pipes and fittings may be anchored to be used where pipelines have to cross through existing ducts, in areas with restricted accessibility, when the use of concrete anchor blocks is prohibited or impossible, or when the pipes must be pulled during the installation and </w:t>
      </w:r>
      <w:r w:rsidRPr="00286E7C">
        <w:rPr>
          <w:rFonts w:cs="Traditional Arabic"/>
          <w:szCs w:val="28"/>
          <w:lang w:val="en-GB" w:eastAsia="en-GB"/>
        </w:rPr>
        <w:t>for mains on steep slopes ( &gt;  25%).</w:t>
      </w:r>
    </w:p>
    <w:p w14:paraId="4CC031CB" w14:textId="77777777" w:rsidR="00286E7C" w:rsidRPr="00286E7C" w:rsidRDefault="00286E7C" w:rsidP="00286E7C">
      <w:pPr>
        <w:ind w:left="851" w:firstLine="4"/>
        <w:jc w:val="lowKashida"/>
        <w:rPr>
          <w:rFonts w:cs="Traditional Arabic"/>
          <w:szCs w:val="28"/>
        </w:rPr>
      </w:pPr>
      <w:r w:rsidRPr="00286E7C">
        <w:rPr>
          <w:rFonts w:cs="Traditional Arabic"/>
          <w:szCs w:val="28"/>
        </w:rPr>
        <w:t>Anchored joint shall be designed to resist to the axial thrust forces but maintaining flexibility and angular deflection. Anchored joints shall be designed to withstand the greater of the pressure or the service pressure + surge pressure or the site test pressure.</w:t>
      </w:r>
    </w:p>
    <w:p w14:paraId="044312BD" w14:textId="77777777" w:rsidR="00286E7C" w:rsidRPr="00286E7C" w:rsidRDefault="00286E7C" w:rsidP="00286E7C">
      <w:pPr>
        <w:ind w:left="851" w:firstLine="4"/>
        <w:jc w:val="lowKashida"/>
        <w:rPr>
          <w:rFonts w:cs="Traditional Arabic"/>
          <w:szCs w:val="28"/>
        </w:rPr>
      </w:pPr>
      <w:r w:rsidRPr="00286E7C">
        <w:rPr>
          <w:rFonts w:cs="Traditional Arabic"/>
          <w:szCs w:val="28"/>
        </w:rPr>
        <w:t xml:space="preserve">The </w:t>
      </w:r>
      <w:proofErr w:type="spellStart"/>
      <w:r w:rsidRPr="00286E7C">
        <w:rPr>
          <w:rFonts w:cs="Traditional Arabic"/>
          <w:szCs w:val="28"/>
        </w:rPr>
        <w:t>self anchored</w:t>
      </w:r>
      <w:proofErr w:type="spellEnd"/>
      <w:r w:rsidRPr="00286E7C">
        <w:rPr>
          <w:rFonts w:cs="Traditional Arabic"/>
          <w:szCs w:val="28"/>
        </w:rPr>
        <w:t xml:space="preserve"> joint type will be assured by using gasket with stainless steel metal inserts, or by using gland, bolt, locking ring and welded bead at spigot end. At least the type of anchored joint shall depend on the type of product, the DN and the pressure rating.</w:t>
      </w:r>
    </w:p>
    <w:p w14:paraId="1C3295E8" w14:textId="77777777" w:rsidR="00286E7C" w:rsidRPr="00286E7C" w:rsidRDefault="00286E7C" w:rsidP="00D239AD">
      <w:pPr>
        <w:pStyle w:val="ListParagraph"/>
        <w:numPr>
          <w:ilvl w:val="0"/>
          <w:numId w:val="594"/>
        </w:numPr>
        <w:bidi w:val="0"/>
        <w:rPr>
          <w:b/>
          <w:bCs/>
        </w:rPr>
      </w:pPr>
      <w:r w:rsidRPr="00286E7C">
        <w:rPr>
          <w:b/>
          <w:bCs/>
        </w:rPr>
        <w:t xml:space="preserve">Wall Thickness </w:t>
      </w:r>
    </w:p>
    <w:p w14:paraId="5BADB66D" w14:textId="77777777" w:rsidR="00286E7C" w:rsidRPr="00286E7C" w:rsidRDefault="00286E7C" w:rsidP="00286E7C">
      <w:pPr>
        <w:autoSpaceDE w:val="0"/>
        <w:autoSpaceDN w:val="0"/>
        <w:adjustRightInd w:val="0"/>
        <w:ind w:left="851"/>
        <w:jc w:val="both"/>
      </w:pPr>
      <w:r w:rsidRPr="00286E7C">
        <w:t>The thickness shall be calculated either by the K class formula for pipes and fittings or defined according to Class 40 pipes of DN 40 to DN 600.</w:t>
      </w:r>
    </w:p>
    <w:p w14:paraId="323C68F0" w14:textId="77777777" w:rsidR="00286E7C" w:rsidRPr="00286E7C" w:rsidRDefault="00286E7C" w:rsidP="00286E7C">
      <w:pPr>
        <w:autoSpaceDE w:val="0"/>
        <w:autoSpaceDN w:val="0"/>
        <w:adjustRightInd w:val="0"/>
        <w:ind w:left="851"/>
        <w:jc w:val="both"/>
      </w:pPr>
      <w:r w:rsidRPr="00286E7C">
        <w:t>For pipes, the standardized thickness classes are given in the below table</w:t>
      </w:r>
    </w:p>
    <w:p w14:paraId="529283E5" w14:textId="77777777" w:rsidR="00286E7C" w:rsidRPr="00286E7C" w:rsidRDefault="00286E7C" w:rsidP="00286E7C">
      <w:pPr>
        <w:autoSpaceDE w:val="0"/>
        <w:autoSpaceDN w:val="0"/>
        <w:adjustRightInd w:val="0"/>
        <w:ind w:left="851"/>
        <w:jc w:val="both"/>
        <w:rPr>
          <w:rFonts w:cs="Traditional Arabic"/>
          <w:szCs w:val="20"/>
          <w:lang w:val="en-GB" w:eastAsia="en-GB"/>
        </w:rPr>
      </w:pPr>
      <w:r w:rsidRPr="00286E7C">
        <w:t xml:space="preserve">For fittings, the thickness </w:t>
      </w:r>
      <w:r w:rsidRPr="00286E7C">
        <w:rPr>
          <w:i/>
          <w:iCs/>
        </w:rPr>
        <w:t xml:space="preserve">e </w:t>
      </w:r>
      <w:r w:rsidRPr="00286E7C">
        <w:t xml:space="preserve">given in tables and on figures of 8.3 and 8.4 is the nominal thickness corresponding to the main part of the body. The actual thickness at any particular point may be increased to meet localized high stresses depending on the shape of the casting (e.g. at internal radius of bends, at the branch-body junction of tees,...).           </w:t>
      </w:r>
      <w:r w:rsidRPr="00286E7C">
        <w:rPr>
          <w:rFonts w:cs="Traditional Arabic"/>
          <w:szCs w:val="20"/>
        </w:rPr>
        <w:t xml:space="preserve"> </w:t>
      </w:r>
    </w:p>
    <w:p w14:paraId="59DAD7AF" w14:textId="77777777" w:rsidR="00286E7C" w:rsidRPr="00286E7C" w:rsidRDefault="00286E7C" w:rsidP="00D239AD">
      <w:pPr>
        <w:pStyle w:val="ListParagraph"/>
        <w:numPr>
          <w:ilvl w:val="0"/>
          <w:numId w:val="594"/>
        </w:numPr>
        <w:bidi w:val="0"/>
        <w:rPr>
          <w:b/>
          <w:bCs/>
        </w:rPr>
      </w:pPr>
      <w:r w:rsidRPr="00286E7C">
        <w:rPr>
          <w:b/>
          <w:bCs/>
        </w:rPr>
        <w:t xml:space="preserve">K classes for pipes and fittings  </w:t>
      </w:r>
    </w:p>
    <w:p w14:paraId="3B913934" w14:textId="77777777" w:rsidR="00286E7C" w:rsidRPr="00286E7C" w:rsidRDefault="00286E7C" w:rsidP="00286E7C">
      <w:pPr>
        <w:autoSpaceDE w:val="0"/>
        <w:autoSpaceDN w:val="0"/>
        <w:adjustRightInd w:val="0"/>
        <w:ind w:left="851"/>
        <w:jc w:val="both"/>
      </w:pPr>
      <w:r w:rsidRPr="00286E7C">
        <w:t>The nominal iron wall thickness of pipes and fittings is given as a function of the nominal size, DN, by the following formula, with a minimum of 6 mm for pipes and 7 mm for fittings:</w:t>
      </w:r>
    </w:p>
    <w:p w14:paraId="4D4C578E" w14:textId="77777777" w:rsidR="00286E7C" w:rsidRPr="00286E7C" w:rsidRDefault="00286E7C" w:rsidP="00286E7C">
      <w:pPr>
        <w:autoSpaceDE w:val="0"/>
        <w:autoSpaceDN w:val="0"/>
        <w:adjustRightInd w:val="0"/>
        <w:ind w:left="851"/>
        <w:jc w:val="both"/>
      </w:pPr>
      <w:r w:rsidRPr="00286E7C">
        <w:rPr>
          <w:i/>
          <w:iCs/>
        </w:rPr>
        <w:t xml:space="preserve">e </w:t>
      </w:r>
      <w:r w:rsidRPr="00286E7C">
        <w:rPr>
          <w:b/>
          <w:bCs/>
          <w:i/>
          <w:iCs/>
        </w:rPr>
        <w:t xml:space="preserve">= </w:t>
      </w:r>
      <w:r w:rsidRPr="00286E7C">
        <w:rPr>
          <w:i/>
          <w:iCs/>
        </w:rPr>
        <w:t xml:space="preserve">K(0,5 + 0,001 DN) </w:t>
      </w:r>
      <w:r w:rsidRPr="00286E7C">
        <w:t>(2)</w:t>
      </w:r>
    </w:p>
    <w:p w14:paraId="04C7D05C" w14:textId="77777777" w:rsidR="00286E7C" w:rsidRPr="00286E7C" w:rsidRDefault="00286E7C" w:rsidP="00286E7C">
      <w:pPr>
        <w:autoSpaceDE w:val="0"/>
        <w:autoSpaceDN w:val="0"/>
        <w:adjustRightInd w:val="0"/>
        <w:ind w:left="851"/>
        <w:jc w:val="both"/>
      </w:pPr>
      <w:r w:rsidRPr="00286E7C">
        <w:t>where:</w:t>
      </w:r>
    </w:p>
    <w:p w14:paraId="009110DF" w14:textId="77777777" w:rsidR="00286E7C" w:rsidRPr="00286E7C" w:rsidRDefault="00286E7C" w:rsidP="00286E7C">
      <w:pPr>
        <w:autoSpaceDE w:val="0"/>
        <w:autoSpaceDN w:val="0"/>
        <w:adjustRightInd w:val="0"/>
        <w:ind w:left="851"/>
        <w:jc w:val="both"/>
      </w:pPr>
      <w:r w:rsidRPr="00286E7C">
        <w:rPr>
          <w:i/>
          <w:iCs/>
        </w:rPr>
        <w:lastRenderedPageBreak/>
        <w:t xml:space="preserve">e </w:t>
      </w:r>
      <w:r w:rsidRPr="00286E7C">
        <w:t>is the nominal wall thickness, in millimeters;</w:t>
      </w:r>
    </w:p>
    <w:p w14:paraId="5840FE5F" w14:textId="77777777" w:rsidR="00286E7C" w:rsidRPr="00286E7C" w:rsidRDefault="00286E7C" w:rsidP="00286E7C">
      <w:pPr>
        <w:autoSpaceDE w:val="0"/>
        <w:autoSpaceDN w:val="0"/>
        <w:adjustRightInd w:val="0"/>
        <w:ind w:left="851"/>
        <w:jc w:val="both"/>
      </w:pPr>
      <w:r w:rsidRPr="00286E7C">
        <w:rPr>
          <w:i/>
          <w:iCs/>
        </w:rPr>
        <w:t xml:space="preserve">DN </w:t>
      </w:r>
      <w:r w:rsidRPr="00286E7C">
        <w:t>is the nominal size;</w:t>
      </w:r>
    </w:p>
    <w:p w14:paraId="506B67AA" w14:textId="77777777" w:rsidR="00286E7C" w:rsidRPr="00286E7C" w:rsidRDefault="00286E7C" w:rsidP="00286E7C">
      <w:pPr>
        <w:autoSpaceDE w:val="0"/>
        <w:autoSpaceDN w:val="0"/>
        <w:adjustRightInd w:val="0"/>
        <w:ind w:left="851"/>
        <w:jc w:val="both"/>
      </w:pPr>
      <w:r w:rsidRPr="00286E7C">
        <w:rPr>
          <w:i/>
          <w:iCs/>
        </w:rPr>
        <w:t xml:space="preserve">K </w:t>
      </w:r>
      <w:r w:rsidRPr="00286E7C">
        <w:t>is a coefficient used for the determination of the thickness. It is selected from a series of whole numbers :....</w:t>
      </w:r>
    </w:p>
    <w:p w14:paraId="4374D24E" w14:textId="77777777" w:rsidR="00286E7C" w:rsidRPr="00286E7C" w:rsidRDefault="00286E7C" w:rsidP="00286E7C">
      <w:pPr>
        <w:spacing w:before="120" w:after="120"/>
        <w:ind w:left="851" w:right="720"/>
        <w:jc w:val="both"/>
      </w:pPr>
      <w:r w:rsidRPr="00286E7C">
        <w:t>8, 9, 10, 11, 12.....</w:t>
      </w:r>
    </w:p>
    <w:p w14:paraId="73B4C33D" w14:textId="77777777" w:rsidR="00286E7C" w:rsidRPr="00286E7C" w:rsidRDefault="00286E7C" w:rsidP="00D239AD">
      <w:pPr>
        <w:numPr>
          <w:ilvl w:val="0"/>
          <w:numId w:val="359"/>
        </w:numPr>
        <w:spacing w:before="120" w:after="120"/>
        <w:ind w:right="720"/>
        <w:jc w:val="both"/>
        <w:rPr>
          <w:lang w:eastAsia="en-GB"/>
        </w:rPr>
      </w:pPr>
      <w:r w:rsidRPr="00286E7C">
        <w:t xml:space="preserve">The contractor should note that if </w:t>
      </w:r>
      <w:r w:rsidRPr="00286E7C">
        <w:rPr>
          <w:lang w:eastAsia="en-GB"/>
        </w:rPr>
        <w:t xml:space="preserve">pipes are required from this category They should be Class K9 and the </w:t>
      </w:r>
      <w:r w:rsidRPr="00286E7C">
        <w:rPr>
          <w:rFonts w:cs="Traditional Arabic"/>
          <w:szCs w:val="20"/>
          <w:lang w:val="en-GB" w:eastAsia="en-GB"/>
        </w:rPr>
        <w:t>Fittings shall be made of ductile iron (to ISO 2531, EN 545) with push-on flexible joints or flanged as required.  The pressure class of fittings and special castings shall be class K12 for fittings without branches and K14 for fittings with branche</w:t>
      </w:r>
      <w:r w:rsidRPr="00286E7C">
        <w:rPr>
          <w:lang w:val="en-GB" w:eastAsia="en-GB"/>
        </w:rPr>
        <w:t>s</w:t>
      </w:r>
      <w:r w:rsidRPr="00286E7C">
        <w:rPr>
          <w:lang w:eastAsia="en-GB"/>
        </w:rPr>
        <w:t>.</w:t>
      </w:r>
    </w:p>
    <w:p w14:paraId="78B2F13E" w14:textId="77777777" w:rsidR="00286E7C" w:rsidRPr="00286E7C" w:rsidRDefault="00286E7C" w:rsidP="00D239AD">
      <w:pPr>
        <w:pStyle w:val="ListParagraph"/>
        <w:numPr>
          <w:ilvl w:val="0"/>
          <w:numId w:val="594"/>
        </w:numPr>
        <w:bidi w:val="0"/>
        <w:rPr>
          <w:b/>
          <w:bCs/>
        </w:rPr>
      </w:pPr>
      <w:r w:rsidRPr="00286E7C">
        <w:rPr>
          <w:b/>
          <w:bCs/>
        </w:rPr>
        <w:t xml:space="preserve">Pressure Class  </w:t>
      </w:r>
      <w:proofErr w:type="spellStart"/>
      <w:r w:rsidRPr="00286E7C">
        <w:rPr>
          <w:b/>
          <w:bCs/>
        </w:rPr>
        <w:t>Class</w:t>
      </w:r>
      <w:proofErr w:type="spellEnd"/>
      <w:r w:rsidRPr="00286E7C">
        <w:rPr>
          <w:b/>
          <w:bCs/>
        </w:rPr>
        <w:t xml:space="preserve"> 40  , Class 30  </w:t>
      </w:r>
    </w:p>
    <w:p w14:paraId="03DDE1EC" w14:textId="77777777" w:rsidR="00286E7C" w:rsidRPr="00286E7C" w:rsidRDefault="00286E7C" w:rsidP="00286E7C">
      <w:pPr>
        <w:spacing w:before="120" w:after="120"/>
        <w:ind w:left="851" w:right="720"/>
        <w:jc w:val="both"/>
        <w:rPr>
          <w:lang w:eastAsia="en-GB"/>
        </w:rPr>
      </w:pPr>
      <w:r w:rsidRPr="00286E7C">
        <w:t>Pipes manufactured according to the pressure class should be as follow</w:t>
      </w:r>
      <w:r w:rsidRPr="00286E7C">
        <w:rPr>
          <w:lang w:eastAsia="en-GB"/>
        </w:rPr>
        <w:t xml:space="preserve">: </w:t>
      </w:r>
    </w:p>
    <w:p w14:paraId="7230BABA" w14:textId="77777777" w:rsidR="00286E7C" w:rsidRPr="00286E7C" w:rsidRDefault="00286E7C" w:rsidP="00D239AD">
      <w:pPr>
        <w:numPr>
          <w:ilvl w:val="0"/>
          <w:numId w:val="359"/>
        </w:numPr>
        <w:spacing w:before="120" w:after="120"/>
        <w:ind w:right="720"/>
        <w:jc w:val="both"/>
        <w:rPr>
          <w:lang w:eastAsia="en-GB"/>
        </w:rPr>
      </w:pPr>
      <w:r w:rsidRPr="00286E7C">
        <w:rPr>
          <w:lang w:eastAsia="en-GB"/>
        </w:rPr>
        <w:t xml:space="preserve">Class 40 from </w:t>
      </w:r>
      <w:proofErr w:type="spellStart"/>
      <w:r w:rsidRPr="00286E7C">
        <w:rPr>
          <w:lang w:eastAsia="en-GB"/>
        </w:rPr>
        <w:t>Dia</w:t>
      </w:r>
      <w:proofErr w:type="spellEnd"/>
      <w:r w:rsidRPr="00286E7C">
        <w:rPr>
          <w:lang w:eastAsia="en-GB"/>
        </w:rPr>
        <w:t xml:space="preserve"> 60 to 300</w:t>
      </w:r>
    </w:p>
    <w:p w14:paraId="527860EA" w14:textId="77777777" w:rsidR="00286E7C" w:rsidRPr="00286E7C" w:rsidRDefault="00286E7C" w:rsidP="00D239AD">
      <w:pPr>
        <w:numPr>
          <w:ilvl w:val="0"/>
          <w:numId w:val="359"/>
        </w:numPr>
        <w:spacing w:before="120" w:after="120"/>
        <w:ind w:right="720"/>
        <w:jc w:val="both"/>
        <w:rPr>
          <w:lang w:eastAsia="en-GB"/>
        </w:rPr>
      </w:pPr>
      <w:r w:rsidRPr="00286E7C">
        <w:rPr>
          <w:lang w:eastAsia="en-GB"/>
        </w:rPr>
        <w:t xml:space="preserve">Class 30 form </w:t>
      </w:r>
      <w:proofErr w:type="spellStart"/>
      <w:r w:rsidRPr="00286E7C">
        <w:rPr>
          <w:lang w:eastAsia="en-GB"/>
        </w:rPr>
        <w:t>Dia</w:t>
      </w:r>
      <w:proofErr w:type="spellEnd"/>
      <w:r w:rsidRPr="00286E7C">
        <w:rPr>
          <w:lang w:eastAsia="en-GB"/>
        </w:rPr>
        <w:t xml:space="preserve"> 350 to 600.</w:t>
      </w:r>
    </w:p>
    <w:p w14:paraId="6F2AC7D9" w14:textId="77777777" w:rsidR="00286E7C" w:rsidRPr="00286E7C" w:rsidRDefault="00286E7C" w:rsidP="00286E7C">
      <w:pPr>
        <w:spacing w:before="120" w:after="120"/>
        <w:ind w:left="851" w:right="720"/>
        <w:jc w:val="both"/>
      </w:pPr>
      <w:r w:rsidRPr="00286E7C">
        <w:t>The nominal iron wall thickness of pipes DN 40 to DN 600 is given as a function of the nominal size  DN in the below table.</w:t>
      </w:r>
    </w:p>
    <w:p w14:paraId="5741BDAD" w14:textId="77777777" w:rsidR="00286E7C" w:rsidRPr="00286E7C" w:rsidRDefault="00286E7C" w:rsidP="00286E7C">
      <w:pPr>
        <w:spacing w:before="120" w:after="120"/>
        <w:ind w:left="851" w:right="720"/>
        <w:jc w:val="both"/>
        <w:rPr>
          <w:lang w:val="en-GB" w:eastAsia="en-GB"/>
        </w:rPr>
      </w:pPr>
    </w:p>
    <w:p w14:paraId="10167AC8" w14:textId="77777777" w:rsidR="00286E7C" w:rsidRPr="00286E7C" w:rsidRDefault="00286E7C" w:rsidP="00286E7C">
      <w:pPr>
        <w:spacing w:before="120" w:after="120"/>
        <w:ind w:left="851" w:right="720"/>
        <w:jc w:val="both"/>
        <w:rPr>
          <w:lang w:val="en-GB" w:eastAsia="en-GB"/>
        </w:rPr>
      </w:pPr>
    </w:p>
    <w:p w14:paraId="4970F178" w14:textId="77777777" w:rsidR="00286E7C" w:rsidRPr="00286E7C" w:rsidRDefault="00286E7C" w:rsidP="00286E7C">
      <w:pPr>
        <w:spacing w:before="120" w:after="120"/>
        <w:ind w:left="851" w:right="720"/>
        <w:jc w:val="both"/>
      </w:pPr>
      <w:r w:rsidRPr="00286E7C">
        <w:rPr>
          <w:lang w:val="en-GB" w:eastAsia="en-GB"/>
        </w:rPr>
        <w:t>Minimum wall thicknesses shall be as follows: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63"/>
        <w:gridCol w:w="1907"/>
        <w:gridCol w:w="1134"/>
        <w:gridCol w:w="1134"/>
        <w:gridCol w:w="1134"/>
        <w:gridCol w:w="1096"/>
      </w:tblGrid>
      <w:tr w:rsidR="00286E7C" w:rsidRPr="00286E7C" w14:paraId="05545F35" w14:textId="77777777" w:rsidTr="00181E8B">
        <w:trPr>
          <w:trHeight w:val="269"/>
          <w:jc w:val="center"/>
        </w:trPr>
        <w:tc>
          <w:tcPr>
            <w:tcW w:w="1163" w:type="dxa"/>
            <w:tcBorders>
              <w:bottom w:val="single" w:sz="2" w:space="0" w:color="auto"/>
            </w:tcBorders>
          </w:tcPr>
          <w:p w14:paraId="0CEC65E2" w14:textId="77777777" w:rsidR="00286E7C" w:rsidRPr="00286E7C" w:rsidRDefault="00286E7C" w:rsidP="00286E7C">
            <w:pPr>
              <w:tabs>
                <w:tab w:val="center" w:pos="4153"/>
                <w:tab w:val="right" w:pos="8306"/>
              </w:tabs>
              <w:spacing w:before="40"/>
              <w:jc w:val="center"/>
              <w:rPr>
                <w:lang w:bidi="ar-JO"/>
              </w:rPr>
            </w:pPr>
            <w:r w:rsidRPr="00286E7C">
              <w:rPr>
                <w:lang w:bidi="ar-JO"/>
              </w:rPr>
              <w:t>DN</w:t>
            </w:r>
          </w:p>
        </w:tc>
        <w:tc>
          <w:tcPr>
            <w:tcW w:w="1907" w:type="dxa"/>
            <w:tcBorders>
              <w:bottom w:val="single" w:sz="2" w:space="0" w:color="auto"/>
            </w:tcBorders>
          </w:tcPr>
          <w:p w14:paraId="640D480C" w14:textId="77777777" w:rsidR="00286E7C" w:rsidRPr="00286E7C" w:rsidRDefault="00286E7C" w:rsidP="00286E7C">
            <w:pPr>
              <w:tabs>
                <w:tab w:val="center" w:pos="4153"/>
                <w:tab w:val="right" w:pos="8306"/>
              </w:tabs>
              <w:spacing w:before="40"/>
              <w:jc w:val="center"/>
              <w:rPr>
                <w:lang w:bidi="ar-JO"/>
              </w:rPr>
            </w:pPr>
            <w:r w:rsidRPr="00286E7C">
              <w:rPr>
                <w:lang w:bidi="ar-JO"/>
              </w:rPr>
              <w:t xml:space="preserve">External </w:t>
            </w:r>
            <w:smartTag w:uri="urn:schemas-microsoft-com:office:smarttags" w:element="place">
              <w:smartTag w:uri="urn:schemas-microsoft-com:office:smarttags" w:element="City">
                <w:r w:rsidRPr="00286E7C">
                  <w:rPr>
                    <w:lang w:bidi="ar-JO"/>
                  </w:rPr>
                  <w:t>Diameter</w:t>
                </w:r>
              </w:smartTag>
              <w:r w:rsidRPr="00286E7C">
                <w:rPr>
                  <w:lang w:bidi="ar-JO"/>
                </w:rPr>
                <w:t xml:space="preserve"> </w:t>
              </w:r>
              <w:smartTag w:uri="urn:schemas-microsoft-com:office:smarttags" w:element="State">
                <w:r w:rsidRPr="00286E7C">
                  <w:rPr>
                    <w:lang w:bidi="ar-JO"/>
                  </w:rPr>
                  <w:t>DE</w:t>
                </w:r>
              </w:smartTag>
            </w:smartTag>
          </w:p>
          <w:p w14:paraId="6C91CFFF" w14:textId="77777777" w:rsidR="00286E7C" w:rsidRPr="00286E7C" w:rsidRDefault="00286E7C" w:rsidP="00286E7C">
            <w:pPr>
              <w:tabs>
                <w:tab w:val="center" w:pos="4153"/>
                <w:tab w:val="right" w:pos="8306"/>
              </w:tabs>
              <w:spacing w:before="40"/>
              <w:jc w:val="center"/>
              <w:rPr>
                <w:lang w:bidi="ar-JO"/>
              </w:rPr>
            </w:pPr>
            <w:r w:rsidRPr="00286E7C">
              <w:rPr>
                <w:lang w:bidi="ar-JO"/>
              </w:rPr>
              <w:t>mm</w:t>
            </w:r>
          </w:p>
        </w:tc>
        <w:tc>
          <w:tcPr>
            <w:tcW w:w="4498" w:type="dxa"/>
            <w:gridSpan w:val="4"/>
            <w:tcBorders>
              <w:bottom w:val="single" w:sz="2" w:space="0" w:color="auto"/>
            </w:tcBorders>
          </w:tcPr>
          <w:p w14:paraId="30E54919" w14:textId="77777777" w:rsidR="00286E7C" w:rsidRPr="00286E7C" w:rsidRDefault="00286E7C" w:rsidP="00286E7C">
            <w:pPr>
              <w:tabs>
                <w:tab w:val="center" w:pos="4153"/>
                <w:tab w:val="right" w:pos="8306"/>
              </w:tabs>
              <w:spacing w:before="40"/>
              <w:jc w:val="center"/>
              <w:rPr>
                <w:lang w:bidi="ar-JO"/>
              </w:rPr>
            </w:pPr>
            <w:r w:rsidRPr="00286E7C">
              <w:rPr>
                <w:lang w:bidi="ar-JO"/>
              </w:rPr>
              <w:t>WALL Thickness e</w:t>
            </w:r>
          </w:p>
          <w:p w14:paraId="67320771" w14:textId="77777777" w:rsidR="00286E7C" w:rsidRPr="00286E7C" w:rsidRDefault="00286E7C" w:rsidP="00286E7C">
            <w:pPr>
              <w:tabs>
                <w:tab w:val="center" w:pos="4153"/>
                <w:tab w:val="right" w:pos="8306"/>
              </w:tabs>
              <w:spacing w:before="40"/>
              <w:jc w:val="center"/>
              <w:rPr>
                <w:lang w:bidi="ar-JO"/>
              </w:rPr>
            </w:pPr>
            <w:r w:rsidRPr="00286E7C">
              <w:rPr>
                <w:lang w:bidi="ar-JO"/>
              </w:rPr>
              <w:t>mm</w:t>
            </w:r>
          </w:p>
        </w:tc>
      </w:tr>
      <w:tr w:rsidR="00286E7C" w:rsidRPr="00286E7C" w14:paraId="0BFD6A80" w14:textId="77777777" w:rsidTr="00181E8B">
        <w:trPr>
          <w:trHeight w:val="269"/>
          <w:jc w:val="center"/>
        </w:trPr>
        <w:tc>
          <w:tcPr>
            <w:tcW w:w="1163" w:type="dxa"/>
            <w:tcBorders>
              <w:top w:val="single" w:sz="2" w:space="0" w:color="auto"/>
              <w:left w:val="single" w:sz="2" w:space="0" w:color="auto"/>
              <w:bottom w:val="single" w:sz="12" w:space="0" w:color="auto"/>
              <w:right w:val="single" w:sz="2" w:space="0" w:color="auto"/>
            </w:tcBorders>
          </w:tcPr>
          <w:p w14:paraId="10D52FFA" w14:textId="77777777" w:rsidR="00286E7C" w:rsidRPr="00286E7C" w:rsidRDefault="00286E7C" w:rsidP="00286E7C">
            <w:pPr>
              <w:tabs>
                <w:tab w:val="center" w:pos="4153"/>
                <w:tab w:val="right" w:pos="8306"/>
              </w:tabs>
              <w:spacing w:before="40"/>
              <w:jc w:val="center"/>
              <w:rPr>
                <w:lang w:bidi="ar-JO"/>
              </w:rPr>
            </w:pPr>
          </w:p>
        </w:tc>
        <w:tc>
          <w:tcPr>
            <w:tcW w:w="1907" w:type="dxa"/>
            <w:tcBorders>
              <w:top w:val="single" w:sz="2" w:space="0" w:color="auto"/>
              <w:left w:val="single" w:sz="2" w:space="0" w:color="auto"/>
              <w:bottom w:val="single" w:sz="12" w:space="0" w:color="auto"/>
              <w:right w:val="single" w:sz="2" w:space="0" w:color="auto"/>
            </w:tcBorders>
          </w:tcPr>
          <w:p w14:paraId="5D9E3461" w14:textId="77777777" w:rsidR="00286E7C" w:rsidRPr="00286E7C" w:rsidRDefault="00286E7C" w:rsidP="00286E7C">
            <w:pPr>
              <w:tabs>
                <w:tab w:val="center" w:pos="4153"/>
                <w:tab w:val="right" w:pos="8306"/>
              </w:tabs>
              <w:spacing w:before="40"/>
              <w:jc w:val="center"/>
              <w:rPr>
                <w:lang w:bidi="ar-JO"/>
              </w:rPr>
            </w:pPr>
          </w:p>
        </w:tc>
        <w:tc>
          <w:tcPr>
            <w:tcW w:w="1134" w:type="dxa"/>
            <w:tcBorders>
              <w:top w:val="single" w:sz="2" w:space="0" w:color="auto"/>
              <w:left w:val="single" w:sz="2" w:space="0" w:color="auto"/>
              <w:bottom w:val="single" w:sz="12" w:space="0" w:color="auto"/>
              <w:right w:val="single" w:sz="2" w:space="0" w:color="auto"/>
            </w:tcBorders>
          </w:tcPr>
          <w:p w14:paraId="194C4DAC" w14:textId="77777777" w:rsidR="00286E7C" w:rsidRPr="00286E7C" w:rsidRDefault="00286E7C" w:rsidP="00286E7C">
            <w:pPr>
              <w:tabs>
                <w:tab w:val="center" w:pos="4153"/>
                <w:tab w:val="right" w:pos="8306"/>
              </w:tabs>
              <w:spacing w:before="40"/>
              <w:jc w:val="center"/>
              <w:rPr>
                <w:lang w:bidi="ar-JO"/>
              </w:rPr>
            </w:pPr>
            <w:r w:rsidRPr="00286E7C">
              <w:rPr>
                <w:lang w:bidi="ar-JO"/>
              </w:rPr>
              <w:t>Class 40</w:t>
            </w:r>
          </w:p>
        </w:tc>
        <w:tc>
          <w:tcPr>
            <w:tcW w:w="1134" w:type="dxa"/>
            <w:tcBorders>
              <w:top w:val="single" w:sz="2" w:space="0" w:color="auto"/>
              <w:left w:val="single" w:sz="2" w:space="0" w:color="auto"/>
              <w:bottom w:val="single" w:sz="12" w:space="0" w:color="auto"/>
              <w:right w:val="single" w:sz="2" w:space="0" w:color="auto"/>
            </w:tcBorders>
          </w:tcPr>
          <w:p w14:paraId="1F4C908F" w14:textId="77777777" w:rsidR="00286E7C" w:rsidRPr="00286E7C" w:rsidRDefault="00286E7C" w:rsidP="00286E7C">
            <w:pPr>
              <w:tabs>
                <w:tab w:val="center" w:pos="4153"/>
                <w:tab w:val="right" w:pos="8306"/>
              </w:tabs>
              <w:spacing w:before="40"/>
              <w:jc w:val="center"/>
              <w:rPr>
                <w:lang w:bidi="ar-JO"/>
              </w:rPr>
            </w:pPr>
            <w:r w:rsidRPr="00286E7C">
              <w:rPr>
                <w:lang w:bidi="ar-JO"/>
              </w:rPr>
              <w:t>Class 30</w:t>
            </w:r>
          </w:p>
        </w:tc>
        <w:tc>
          <w:tcPr>
            <w:tcW w:w="1134" w:type="dxa"/>
            <w:tcBorders>
              <w:top w:val="single" w:sz="2" w:space="0" w:color="auto"/>
              <w:left w:val="single" w:sz="2" w:space="0" w:color="auto"/>
              <w:bottom w:val="single" w:sz="12" w:space="0" w:color="auto"/>
              <w:right w:val="single" w:sz="2" w:space="0" w:color="auto"/>
            </w:tcBorders>
          </w:tcPr>
          <w:p w14:paraId="575285F4" w14:textId="77777777" w:rsidR="00286E7C" w:rsidRPr="00286E7C" w:rsidRDefault="00286E7C" w:rsidP="00286E7C">
            <w:pPr>
              <w:tabs>
                <w:tab w:val="center" w:pos="4153"/>
                <w:tab w:val="right" w:pos="8306"/>
              </w:tabs>
              <w:spacing w:before="40"/>
              <w:jc w:val="center"/>
              <w:rPr>
                <w:lang w:bidi="ar-JO"/>
              </w:rPr>
            </w:pPr>
            <w:r w:rsidRPr="00286E7C">
              <w:rPr>
                <w:lang w:bidi="ar-JO"/>
              </w:rPr>
              <w:t>K9</w:t>
            </w:r>
          </w:p>
        </w:tc>
        <w:tc>
          <w:tcPr>
            <w:tcW w:w="1096" w:type="dxa"/>
            <w:tcBorders>
              <w:top w:val="single" w:sz="2" w:space="0" w:color="auto"/>
              <w:left w:val="single" w:sz="2" w:space="0" w:color="auto"/>
              <w:bottom w:val="single" w:sz="12" w:space="0" w:color="auto"/>
              <w:right w:val="single" w:sz="2" w:space="0" w:color="auto"/>
            </w:tcBorders>
          </w:tcPr>
          <w:p w14:paraId="13E9D0D6" w14:textId="77777777" w:rsidR="00286E7C" w:rsidRPr="00286E7C" w:rsidRDefault="00286E7C" w:rsidP="00286E7C">
            <w:pPr>
              <w:tabs>
                <w:tab w:val="center" w:pos="4153"/>
                <w:tab w:val="right" w:pos="8306"/>
              </w:tabs>
              <w:spacing w:before="40"/>
              <w:jc w:val="center"/>
              <w:rPr>
                <w:lang w:bidi="ar-JO"/>
              </w:rPr>
            </w:pPr>
            <w:r w:rsidRPr="00286E7C">
              <w:rPr>
                <w:lang w:bidi="ar-JO"/>
              </w:rPr>
              <w:t>K10</w:t>
            </w:r>
          </w:p>
        </w:tc>
      </w:tr>
      <w:tr w:rsidR="00286E7C" w:rsidRPr="00286E7C" w14:paraId="5FDAC175" w14:textId="77777777" w:rsidTr="00181E8B">
        <w:trPr>
          <w:trHeight w:val="269"/>
          <w:jc w:val="center"/>
        </w:trPr>
        <w:tc>
          <w:tcPr>
            <w:tcW w:w="1163" w:type="dxa"/>
            <w:tcBorders>
              <w:top w:val="single" w:sz="12" w:space="0" w:color="auto"/>
            </w:tcBorders>
          </w:tcPr>
          <w:p w14:paraId="13EB724A" w14:textId="77777777" w:rsidR="00286E7C" w:rsidRPr="00286E7C" w:rsidRDefault="00286E7C" w:rsidP="00286E7C">
            <w:pPr>
              <w:tabs>
                <w:tab w:val="center" w:pos="4153"/>
                <w:tab w:val="right" w:pos="8306"/>
              </w:tabs>
              <w:spacing w:before="40"/>
              <w:jc w:val="center"/>
              <w:rPr>
                <w:lang w:bidi="ar-JO"/>
              </w:rPr>
            </w:pPr>
            <w:r w:rsidRPr="00286E7C">
              <w:rPr>
                <w:lang w:bidi="ar-JO"/>
              </w:rPr>
              <w:t>60</w:t>
            </w:r>
          </w:p>
        </w:tc>
        <w:tc>
          <w:tcPr>
            <w:tcW w:w="1907" w:type="dxa"/>
            <w:tcBorders>
              <w:top w:val="single" w:sz="12" w:space="0" w:color="auto"/>
            </w:tcBorders>
          </w:tcPr>
          <w:p w14:paraId="4A8C46CA" w14:textId="77777777" w:rsidR="00286E7C" w:rsidRPr="00286E7C" w:rsidRDefault="00286E7C" w:rsidP="00286E7C">
            <w:pPr>
              <w:tabs>
                <w:tab w:val="center" w:pos="4153"/>
                <w:tab w:val="right" w:pos="8306"/>
              </w:tabs>
              <w:spacing w:before="40"/>
              <w:jc w:val="center"/>
              <w:rPr>
                <w:lang w:bidi="ar-JO"/>
              </w:rPr>
            </w:pPr>
            <w:r w:rsidRPr="00286E7C">
              <w:rPr>
                <w:lang w:bidi="ar-JO"/>
              </w:rPr>
              <w:t>77</w:t>
            </w:r>
          </w:p>
        </w:tc>
        <w:tc>
          <w:tcPr>
            <w:tcW w:w="1134" w:type="dxa"/>
            <w:tcBorders>
              <w:top w:val="single" w:sz="12" w:space="0" w:color="auto"/>
            </w:tcBorders>
          </w:tcPr>
          <w:p w14:paraId="02849F49" w14:textId="77777777" w:rsidR="00286E7C" w:rsidRPr="00286E7C" w:rsidRDefault="00286E7C" w:rsidP="00286E7C">
            <w:pPr>
              <w:tabs>
                <w:tab w:val="center" w:pos="4153"/>
                <w:tab w:val="right" w:pos="8306"/>
              </w:tabs>
              <w:spacing w:before="40"/>
              <w:jc w:val="center"/>
              <w:rPr>
                <w:lang w:bidi="ar-JO"/>
              </w:rPr>
            </w:pPr>
            <w:r w:rsidRPr="00286E7C">
              <w:rPr>
                <w:lang w:bidi="ar-JO"/>
              </w:rPr>
              <w:t>4.8</w:t>
            </w:r>
          </w:p>
        </w:tc>
        <w:tc>
          <w:tcPr>
            <w:tcW w:w="1134" w:type="dxa"/>
            <w:tcBorders>
              <w:top w:val="single" w:sz="12" w:space="0" w:color="auto"/>
            </w:tcBorders>
          </w:tcPr>
          <w:p w14:paraId="34DF5636" w14:textId="77777777" w:rsidR="00286E7C" w:rsidRPr="00286E7C" w:rsidRDefault="00286E7C" w:rsidP="00286E7C">
            <w:pPr>
              <w:tabs>
                <w:tab w:val="center" w:pos="4153"/>
                <w:tab w:val="right" w:pos="8306"/>
              </w:tabs>
              <w:spacing w:before="40"/>
              <w:jc w:val="center"/>
              <w:rPr>
                <w:lang w:bidi="ar-JO"/>
              </w:rPr>
            </w:pPr>
          </w:p>
        </w:tc>
        <w:tc>
          <w:tcPr>
            <w:tcW w:w="1134" w:type="dxa"/>
            <w:tcBorders>
              <w:top w:val="single" w:sz="12" w:space="0" w:color="auto"/>
            </w:tcBorders>
          </w:tcPr>
          <w:p w14:paraId="76FB3347" w14:textId="77777777" w:rsidR="00286E7C" w:rsidRPr="00286E7C" w:rsidRDefault="00286E7C" w:rsidP="00286E7C">
            <w:pPr>
              <w:tabs>
                <w:tab w:val="center" w:pos="4153"/>
                <w:tab w:val="right" w:pos="8306"/>
              </w:tabs>
              <w:spacing w:before="40"/>
              <w:jc w:val="center"/>
              <w:rPr>
                <w:lang w:bidi="ar-JO"/>
              </w:rPr>
            </w:pPr>
            <w:r w:rsidRPr="00286E7C">
              <w:rPr>
                <w:lang w:bidi="ar-JO"/>
              </w:rPr>
              <w:t>6.0</w:t>
            </w:r>
          </w:p>
        </w:tc>
        <w:tc>
          <w:tcPr>
            <w:tcW w:w="1096" w:type="dxa"/>
            <w:tcBorders>
              <w:top w:val="single" w:sz="12" w:space="0" w:color="auto"/>
            </w:tcBorders>
          </w:tcPr>
          <w:p w14:paraId="1DEB1D96" w14:textId="77777777" w:rsidR="00286E7C" w:rsidRPr="00286E7C" w:rsidRDefault="00286E7C" w:rsidP="00286E7C">
            <w:pPr>
              <w:tabs>
                <w:tab w:val="center" w:pos="4153"/>
                <w:tab w:val="right" w:pos="8306"/>
              </w:tabs>
              <w:spacing w:before="40"/>
              <w:jc w:val="center"/>
              <w:rPr>
                <w:lang w:bidi="ar-JO"/>
              </w:rPr>
            </w:pPr>
            <w:r w:rsidRPr="00286E7C">
              <w:rPr>
                <w:lang w:bidi="ar-JO"/>
              </w:rPr>
              <w:t>6.0</w:t>
            </w:r>
          </w:p>
        </w:tc>
      </w:tr>
      <w:tr w:rsidR="00286E7C" w:rsidRPr="00286E7C" w14:paraId="75EA48FB" w14:textId="77777777" w:rsidTr="00181E8B">
        <w:trPr>
          <w:trHeight w:val="269"/>
          <w:jc w:val="center"/>
        </w:trPr>
        <w:tc>
          <w:tcPr>
            <w:tcW w:w="1163" w:type="dxa"/>
          </w:tcPr>
          <w:p w14:paraId="663C87A8" w14:textId="77777777" w:rsidR="00286E7C" w:rsidRPr="00286E7C" w:rsidRDefault="00286E7C" w:rsidP="00286E7C">
            <w:pPr>
              <w:tabs>
                <w:tab w:val="center" w:pos="4153"/>
                <w:tab w:val="right" w:pos="8306"/>
              </w:tabs>
              <w:spacing w:before="40"/>
              <w:jc w:val="center"/>
              <w:rPr>
                <w:lang w:bidi="ar-JO"/>
              </w:rPr>
            </w:pPr>
            <w:r w:rsidRPr="00286E7C">
              <w:rPr>
                <w:lang w:bidi="ar-JO"/>
              </w:rPr>
              <w:t>80</w:t>
            </w:r>
          </w:p>
        </w:tc>
        <w:tc>
          <w:tcPr>
            <w:tcW w:w="1907" w:type="dxa"/>
          </w:tcPr>
          <w:p w14:paraId="3B2D3649" w14:textId="77777777" w:rsidR="00286E7C" w:rsidRPr="00286E7C" w:rsidRDefault="00286E7C" w:rsidP="00286E7C">
            <w:pPr>
              <w:tabs>
                <w:tab w:val="center" w:pos="4153"/>
                <w:tab w:val="right" w:pos="8306"/>
              </w:tabs>
              <w:spacing w:before="40"/>
              <w:jc w:val="center"/>
              <w:rPr>
                <w:lang w:bidi="ar-JO"/>
              </w:rPr>
            </w:pPr>
            <w:r w:rsidRPr="00286E7C">
              <w:rPr>
                <w:lang w:bidi="ar-JO"/>
              </w:rPr>
              <w:t>98</w:t>
            </w:r>
          </w:p>
        </w:tc>
        <w:tc>
          <w:tcPr>
            <w:tcW w:w="1134" w:type="dxa"/>
          </w:tcPr>
          <w:p w14:paraId="50886AD5" w14:textId="77777777" w:rsidR="00286E7C" w:rsidRPr="00286E7C" w:rsidRDefault="00286E7C" w:rsidP="00286E7C">
            <w:pPr>
              <w:tabs>
                <w:tab w:val="center" w:pos="4153"/>
                <w:tab w:val="right" w:pos="8306"/>
              </w:tabs>
              <w:spacing w:before="40"/>
              <w:jc w:val="center"/>
              <w:rPr>
                <w:lang w:bidi="ar-JO"/>
              </w:rPr>
            </w:pPr>
            <w:r w:rsidRPr="00286E7C">
              <w:rPr>
                <w:lang w:bidi="ar-JO"/>
              </w:rPr>
              <w:t>4.8</w:t>
            </w:r>
          </w:p>
        </w:tc>
        <w:tc>
          <w:tcPr>
            <w:tcW w:w="1134" w:type="dxa"/>
          </w:tcPr>
          <w:p w14:paraId="1C773ED4" w14:textId="77777777" w:rsidR="00286E7C" w:rsidRPr="00286E7C" w:rsidRDefault="00286E7C" w:rsidP="00286E7C">
            <w:pPr>
              <w:tabs>
                <w:tab w:val="center" w:pos="4153"/>
                <w:tab w:val="right" w:pos="8306"/>
              </w:tabs>
              <w:spacing w:before="40"/>
              <w:jc w:val="center"/>
              <w:rPr>
                <w:lang w:bidi="ar-JO"/>
              </w:rPr>
            </w:pPr>
          </w:p>
        </w:tc>
        <w:tc>
          <w:tcPr>
            <w:tcW w:w="1134" w:type="dxa"/>
          </w:tcPr>
          <w:p w14:paraId="25B20F81" w14:textId="77777777" w:rsidR="00286E7C" w:rsidRPr="00286E7C" w:rsidRDefault="00286E7C" w:rsidP="00286E7C">
            <w:pPr>
              <w:tabs>
                <w:tab w:val="center" w:pos="4153"/>
                <w:tab w:val="right" w:pos="8306"/>
              </w:tabs>
              <w:spacing w:before="40"/>
              <w:jc w:val="center"/>
              <w:rPr>
                <w:lang w:bidi="ar-JO"/>
              </w:rPr>
            </w:pPr>
            <w:r w:rsidRPr="00286E7C">
              <w:rPr>
                <w:lang w:bidi="ar-JO"/>
              </w:rPr>
              <w:t>6.0</w:t>
            </w:r>
          </w:p>
        </w:tc>
        <w:tc>
          <w:tcPr>
            <w:tcW w:w="1096" w:type="dxa"/>
          </w:tcPr>
          <w:p w14:paraId="3B097C17" w14:textId="77777777" w:rsidR="00286E7C" w:rsidRPr="00286E7C" w:rsidRDefault="00286E7C" w:rsidP="00286E7C">
            <w:pPr>
              <w:tabs>
                <w:tab w:val="center" w:pos="4153"/>
                <w:tab w:val="right" w:pos="8306"/>
              </w:tabs>
              <w:spacing w:before="40"/>
              <w:jc w:val="center"/>
              <w:rPr>
                <w:lang w:bidi="ar-JO"/>
              </w:rPr>
            </w:pPr>
            <w:r w:rsidRPr="00286E7C">
              <w:rPr>
                <w:lang w:bidi="ar-JO"/>
              </w:rPr>
              <w:t>6.0</w:t>
            </w:r>
          </w:p>
        </w:tc>
      </w:tr>
      <w:tr w:rsidR="00286E7C" w:rsidRPr="00286E7C" w14:paraId="3558FB06" w14:textId="77777777" w:rsidTr="00181E8B">
        <w:trPr>
          <w:trHeight w:val="269"/>
          <w:jc w:val="center"/>
        </w:trPr>
        <w:tc>
          <w:tcPr>
            <w:tcW w:w="1163" w:type="dxa"/>
          </w:tcPr>
          <w:p w14:paraId="37FEC217" w14:textId="77777777" w:rsidR="00286E7C" w:rsidRPr="00286E7C" w:rsidRDefault="00286E7C" w:rsidP="00286E7C">
            <w:pPr>
              <w:tabs>
                <w:tab w:val="center" w:pos="4153"/>
                <w:tab w:val="right" w:pos="8306"/>
              </w:tabs>
              <w:spacing w:before="40"/>
              <w:jc w:val="center"/>
              <w:rPr>
                <w:lang w:bidi="ar-JO"/>
              </w:rPr>
            </w:pPr>
            <w:r w:rsidRPr="00286E7C">
              <w:rPr>
                <w:lang w:bidi="ar-JO"/>
              </w:rPr>
              <w:t>100</w:t>
            </w:r>
          </w:p>
        </w:tc>
        <w:tc>
          <w:tcPr>
            <w:tcW w:w="1907" w:type="dxa"/>
          </w:tcPr>
          <w:p w14:paraId="4368BE67" w14:textId="77777777" w:rsidR="00286E7C" w:rsidRPr="00286E7C" w:rsidRDefault="00286E7C" w:rsidP="00286E7C">
            <w:pPr>
              <w:tabs>
                <w:tab w:val="center" w:pos="4153"/>
                <w:tab w:val="right" w:pos="8306"/>
              </w:tabs>
              <w:spacing w:before="40"/>
              <w:jc w:val="center"/>
              <w:rPr>
                <w:lang w:bidi="ar-JO"/>
              </w:rPr>
            </w:pPr>
            <w:r w:rsidRPr="00286E7C">
              <w:rPr>
                <w:lang w:bidi="ar-JO"/>
              </w:rPr>
              <w:t>118</w:t>
            </w:r>
          </w:p>
        </w:tc>
        <w:tc>
          <w:tcPr>
            <w:tcW w:w="1134" w:type="dxa"/>
          </w:tcPr>
          <w:p w14:paraId="245D4B4A" w14:textId="77777777" w:rsidR="00286E7C" w:rsidRPr="00286E7C" w:rsidRDefault="00286E7C" w:rsidP="00286E7C">
            <w:pPr>
              <w:tabs>
                <w:tab w:val="center" w:pos="4153"/>
                <w:tab w:val="right" w:pos="8306"/>
              </w:tabs>
              <w:spacing w:before="40"/>
              <w:jc w:val="center"/>
              <w:rPr>
                <w:lang w:bidi="ar-JO"/>
              </w:rPr>
            </w:pPr>
            <w:r w:rsidRPr="00286E7C">
              <w:rPr>
                <w:lang w:bidi="ar-JO"/>
              </w:rPr>
              <w:t>4.8</w:t>
            </w:r>
          </w:p>
        </w:tc>
        <w:tc>
          <w:tcPr>
            <w:tcW w:w="1134" w:type="dxa"/>
          </w:tcPr>
          <w:p w14:paraId="2A1E0F81" w14:textId="77777777" w:rsidR="00286E7C" w:rsidRPr="00286E7C" w:rsidRDefault="00286E7C" w:rsidP="00286E7C">
            <w:pPr>
              <w:tabs>
                <w:tab w:val="center" w:pos="4153"/>
                <w:tab w:val="right" w:pos="8306"/>
              </w:tabs>
              <w:spacing w:before="40"/>
              <w:jc w:val="center"/>
              <w:rPr>
                <w:lang w:bidi="ar-JO"/>
              </w:rPr>
            </w:pPr>
          </w:p>
        </w:tc>
        <w:tc>
          <w:tcPr>
            <w:tcW w:w="1134" w:type="dxa"/>
          </w:tcPr>
          <w:p w14:paraId="5E45957D" w14:textId="77777777" w:rsidR="00286E7C" w:rsidRPr="00286E7C" w:rsidRDefault="00286E7C" w:rsidP="00286E7C">
            <w:pPr>
              <w:tabs>
                <w:tab w:val="center" w:pos="4153"/>
                <w:tab w:val="right" w:pos="8306"/>
              </w:tabs>
              <w:spacing w:before="40"/>
              <w:jc w:val="center"/>
              <w:rPr>
                <w:lang w:bidi="ar-JO"/>
              </w:rPr>
            </w:pPr>
            <w:r w:rsidRPr="00286E7C">
              <w:rPr>
                <w:lang w:bidi="ar-JO"/>
              </w:rPr>
              <w:t>6.0</w:t>
            </w:r>
          </w:p>
        </w:tc>
        <w:tc>
          <w:tcPr>
            <w:tcW w:w="1096" w:type="dxa"/>
          </w:tcPr>
          <w:p w14:paraId="2E84BD25" w14:textId="77777777" w:rsidR="00286E7C" w:rsidRPr="00286E7C" w:rsidRDefault="00286E7C" w:rsidP="00286E7C">
            <w:pPr>
              <w:tabs>
                <w:tab w:val="center" w:pos="4153"/>
                <w:tab w:val="right" w:pos="8306"/>
              </w:tabs>
              <w:spacing w:before="40"/>
              <w:jc w:val="center"/>
              <w:rPr>
                <w:lang w:bidi="ar-JO"/>
              </w:rPr>
            </w:pPr>
            <w:r w:rsidRPr="00286E7C">
              <w:rPr>
                <w:lang w:bidi="ar-JO"/>
              </w:rPr>
              <w:t>6.0</w:t>
            </w:r>
          </w:p>
        </w:tc>
      </w:tr>
      <w:tr w:rsidR="00286E7C" w:rsidRPr="00286E7C" w14:paraId="06E9F814" w14:textId="77777777" w:rsidTr="00181E8B">
        <w:trPr>
          <w:trHeight w:val="269"/>
          <w:jc w:val="center"/>
        </w:trPr>
        <w:tc>
          <w:tcPr>
            <w:tcW w:w="1163" w:type="dxa"/>
          </w:tcPr>
          <w:p w14:paraId="31A2F311" w14:textId="77777777" w:rsidR="00286E7C" w:rsidRPr="00286E7C" w:rsidRDefault="00286E7C" w:rsidP="00286E7C">
            <w:pPr>
              <w:tabs>
                <w:tab w:val="center" w:pos="4153"/>
                <w:tab w:val="right" w:pos="8306"/>
              </w:tabs>
              <w:spacing w:before="40"/>
              <w:jc w:val="center"/>
              <w:rPr>
                <w:lang w:bidi="ar-JO"/>
              </w:rPr>
            </w:pPr>
            <w:r w:rsidRPr="00286E7C">
              <w:rPr>
                <w:lang w:bidi="ar-JO"/>
              </w:rPr>
              <w:t>125</w:t>
            </w:r>
          </w:p>
        </w:tc>
        <w:tc>
          <w:tcPr>
            <w:tcW w:w="1907" w:type="dxa"/>
          </w:tcPr>
          <w:p w14:paraId="53539D81" w14:textId="77777777" w:rsidR="00286E7C" w:rsidRPr="00286E7C" w:rsidRDefault="00286E7C" w:rsidP="00286E7C">
            <w:pPr>
              <w:tabs>
                <w:tab w:val="center" w:pos="4153"/>
                <w:tab w:val="right" w:pos="8306"/>
              </w:tabs>
              <w:spacing w:before="40"/>
              <w:jc w:val="center"/>
              <w:rPr>
                <w:lang w:bidi="ar-JO"/>
              </w:rPr>
            </w:pPr>
            <w:r w:rsidRPr="00286E7C">
              <w:rPr>
                <w:lang w:bidi="ar-JO"/>
              </w:rPr>
              <w:t>144</w:t>
            </w:r>
          </w:p>
        </w:tc>
        <w:tc>
          <w:tcPr>
            <w:tcW w:w="1134" w:type="dxa"/>
          </w:tcPr>
          <w:p w14:paraId="49CE3EE5" w14:textId="77777777" w:rsidR="00286E7C" w:rsidRPr="00286E7C" w:rsidRDefault="00286E7C" w:rsidP="00286E7C">
            <w:pPr>
              <w:tabs>
                <w:tab w:val="center" w:pos="4153"/>
                <w:tab w:val="right" w:pos="8306"/>
              </w:tabs>
              <w:spacing w:before="40"/>
              <w:jc w:val="center"/>
              <w:rPr>
                <w:lang w:bidi="ar-JO"/>
              </w:rPr>
            </w:pPr>
            <w:r w:rsidRPr="00286E7C">
              <w:rPr>
                <w:lang w:bidi="ar-JO"/>
              </w:rPr>
              <w:t>4.8</w:t>
            </w:r>
          </w:p>
        </w:tc>
        <w:tc>
          <w:tcPr>
            <w:tcW w:w="1134" w:type="dxa"/>
          </w:tcPr>
          <w:p w14:paraId="084FB9A7" w14:textId="77777777" w:rsidR="00286E7C" w:rsidRPr="00286E7C" w:rsidRDefault="00286E7C" w:rsidP="00286E7C">
            <w:pPr>
              <w:tabs>
                <w:tab w:val="center" w:pos="4153"/>
                <w:tab w:val="right" w:pos="8306"/>
              </w:tabs>
              <w:spacing w:before="40"/>
              <w:jc w:val="center"/>
              <w:rPr>
                <w:lang w:bidi="ar-JO"/>
              </w:rPr>
            </w:pPr>
          </w:p>
        </w:tc>
        <w:tc>
          <w:tcPr>
            <w:tcW w:w="1134" w:type="dxa"/>
          </w:tcPr>
          <w:p w14:paraId="7591E2B4" w14:textId="77777777" w:rsidR="00286E7C" w:rsidRPr="00286E7C" w:rsidRDefault="00286E7C" w:rsidP="00286E7C">
            <w:pPr>
              <w:tabs>
                <w:tab w:val="center" w:pos="4153"/>
                <w:tab w:val="right" w:pos="8306"/>
              </w:tabs>
              <w:spacing w:before="40"/>
              <w:jc w:val="center"/>
              <w:rPr>
                <w:lang w:bidi="ar-JO"/>
              </w:rPr>
            </w:pPr>
            <w:r w:rsidRPr="00286E7C">
              <w:rPr>
                <w:lang w:bidi="ar-JO"/>
              </w:rPr>
              <w:t>6.0</w:t>
            </w:r>
          </w:p>
        </w:tc>
        <w:tc>
          <w:tcPr>
            <w:tcW w:w="1096" w:type="dxa"/>
          </w:tcPr>
          <w:p w14:paraId="78B30594" w14:textId="77777777" w:rsidR="00286E7C" w:rsidRPr="00286E7C" w:rsidRDefault="00286E7C" w:rsidP="00286E7C">
            <w:pPr>
              <w:tabs>
                <w:tab w:val="center" w:pos="4153"/>
                <w:tab w:val="right" w:pos="8306"/>
              </w:tabs>
              <w:spacing w:before="40"/>
              <w:jc w:val="center"/>
              <w:rPr>
                <w:lang w:bidi="ar-JO"/>
              </w:rPr>
            </w:pPr>
            <w:r w:rsidRPr="00286E7C">
              <w:rPr>
                <w:lang w:bidi="ar-JO"/>
              </w:rPr>
              <w:t>6.2</w:t>
            </w:r>
          </w:p>
        </w:tc>
      </w:tr>
      <w:tr w:rsidR="00286E7C" w:rsidRPr="00286E7C" w14:paraId="598F8B2E" w14:textId="77777777" w:rsidTr="00181E8B">
        <w:trPr>
          <w:trHeight w:val="269"/>
          <w:jc w:val="center"/>
        </w:trPr>
        <w:tc>
          <w:tcPr>
            <w:tcW w:w="1163" w:type="dxa"/>
          </w:tcPr>
          <w:p w14:paraId="58DECDBD" w14:textId="77777777" w:rsidR="00286E7C" w:rsidRPr="00286E7C" w:rsidRDefault="00286E7C" w:rsidP="00286E7C">
            <w:pPr>
              <w:tabs>
                <w:tab w:val="center" w:pos="4153"/>
                <w:tab w:val="right" w:pos="8306"/>
              </w:tabs>
              <w:spacing w:before="40"/>
              <w:jc w:val="center"/>
              <w:rPr>
                <w:lang w:bidi="ar-JO"/>
              </w:rPr>
            </w:pPr>
            <w:r w:rsidRPr="00286E7C">
              <w:rPr>
                <w:lang w:bidi="ar-JO"/>
              </w:rPr>
              <w:t>150</w:t>
            </w:r>
          </w:p>
        </w:tc>
        <w:tc>
          <w:tcPr>
            <w:tcW w:w="1907" w:type="dxa"/>
          </w:tcPr>
          <w:p w14:paraId="7687A785" w14:textId="77777777" w:rsidR="00286E7C" w:rsidRPr="00286E7C" w:rsidRDefault="00286E7C" w:rsidP="00286E7C">
            <w:pPr>
              <w:tabs>
                <w:tab w:val="center" w:pos="4153"/>
                <w:tab w:val="right" w:pos="8306"/>
              </w:tabs>
              <w:spacing w:before="40"/>
              <w:jc w:val="center"/>
              <w:rPr>
                <w:lang w:bidi="ar-JO"/>
              </w:rPr>
            </w:pPr>
            <w:r w:rsidRPr="00286E7C">
              <w:rPr>
                <w:lang w:bidi="ar-JO"/>
              </w:rPr>
              <w:t>170</w:t>
            </w:r>
          </w:p>
        </w:tc>
        <w:tc>
          <w:tcPr>
            <w:tcW w:w="1134" w:type="dxa"/>
          </w:tcPr>
          <w:p w14:paraId="4D328DAE" w14:textId="77777777" w:rsidR="00286E7C" w:rsidRPr="00286E7C" w:rsidRDefault="00286E7C" w:rsidP="00286E7C">
            <w:pPr>
              <w:tabs>
                <w:tab w:val="center" w:pos="4153"/>
                <w:tab w:val="right" w:pos="8306"/>
              </w:tabs>
              <w:spacing w:before="40"/>
              <w:jc w:val="center"/>
              <w:rPr>
                <w:lang w:bidi="ar-JO"/>
              </w:rPr>
            </w:pPr>
            <w:r w:rsidRPr="00286E7C">
              <w:rPr>
                <w:lang w:bidi="ar-JO"/>
              </w:rPr>
              <w:t>5.0</w:t>
            </w:r>
          </w:p>
        </w:tc>
        <w:tc>
          <w:tcPr>
            <w:tcW w:w="1134" w:type="dxa"/>
          </w:tcPr>
          <w:p w14:paraId="27722980" w14:textId="77777777" w:rsidR="00286E7C" w:rsidRPr="00286E7C" w:rsidRDefault="00286E7C" w:rsidP="00286E7C">
            <w:pPr>
              <w:tabs>
                <w:tab w:val="center" w:pos="4153"/>
                <w:tab w:val="right" w:pos="8306"/>
              </w:tabs>
              <w:spacing w:before="40"/>
              <w:jc w:val="center"/>
              <w:rPr>
                <w:lang w:bidi="ar-JO"/>
              </w:rPr>
            </w:pPr>
          </w:p>
        </w:tc>
        <w:tc>
          <w:tcPr>
            <w:tcW w:w="1134" w:type="dxa"/>
          </w:tcPr>
          <w:p w14:paraId="61AECC72" w14:textId="77777777" w:rsidR="00286E7C" w:rsidRPr="00286E7C" w:rsidRDefault="00286E7C" w:rsidP="00286E7C">
            <w:pPr>
              <w:tabs>
                <w:tab w:val="center" w:pos="4153"/>
                <w:tab w:val="right" w:pos="8306"/>
              </w:tabs>
              <w:spacing w:before="40"/>
              <w:jc w:val="center"/>
              <w:rPr>
                <w:lang w:bidi="ar-JO"/>
              </w:rPr>
            </w:pPr>
            <w:r w:rsidRPr="00286E7C">
              <w:rPr>
                <w:lang w:bidi="ar-JO"/>
              </w:rPr>
              <w:t>6.0</w:t>
            </w:r>
          </w:p>
        </w:tc>
        <w:tc>
          <w:tcPr>
            <w:tcW w:w="1096" w:type="dxa"/>
          </w:tcPr>
          <w:p w14:paraId="09E60D0E" w14:textId="77777777" w:rsidR="00286E7C" w:rsidRPr="00286E7C" w:rsidRDefault="00286E7C" w:rsidP="00286E7C">
            <w:pPr>
              <w:tabs>
                <w:tab w:val="center" w:pos="4153"/>
                <w:tab w:val="right" w:pos="8306"/>
              </w:tabs>
              <w:spacing w:before="40"/>
              <w:jc w:val="center"/>
              <w:rPr>
                <w:lang w:bidi="ar-JO"/>
              </w:rPr>
            </w:pPr>
            <w:r w:rsidRPr="00286E7C">
              <w:rPr>
                <w:lang w:bidi="ar-JO"/>
              </w:rPr>
              <w:t>6.5</w:t>
            </w:r>
          </w:p>
        </w:tc>
      </w:tr>
      <w:tr w:rsidR="00286E7C" w:rsidRPr="00286E7C" w14:paraId="52853B73" w14:textId="77777777" w:rsidTr="00181E8B">
        <w:trPr>
          <w:trHeight w:val="269"/>
          <w:jc w:val="center"/>
        </w:trPr>
        <w:tc>
          <w:tcPr>
            <w:tcW w:w="1163" w:type="dxa"/>
          </w:tcPr>
          <w:p w14:paraId="72DB4D48" w14:textId="77777777" w:rsidR="00286E7C" w:rsidRPr="00286E7C" w:rsidRDefault="00286E7C" w:rsidP="00286E7C">
            <w:pPr>
              <w:tabs>
                <w:tab w:val="center" w:pos="4153"/>
                <w:tab w:val="right" w:pos="8306"/>
              </w:tabs>
              <w:spacing w:before="40"/>
              <w:jc w:val="center"/>
              <w:rPr>
                <w:lang w:bidi="ar-JO"/>
              </w:rPr>
            </w:pPr>
            <w:r w:rsidRPr="00286E7C">
              <w:rPr>
                <w:lang w:bidi="ar-JO"/>
              </w:rPr>
              <w:t>200</w:t>
            </w:r>
          </w:p>
        </w:tc>
        <w:tc>
          <w:tcPr>
            <w:tcW w:w="1907" w:type="dxa"/>
          </w:tcPr>
          <w:p w14:paraId="6230C0BC" w14:textId="77777777" w:rsidR="00286E7C" w:rsidRPr="00286E7C" w:rsidRDefault="00286E7C" w:rsidP="00286E7C">
            <w:pPr>
              <w:tabs>
                <w:tab w:val="center" w:pos="4153"/>
                <w:tab w:val="right" w:pos="8306"/>
              </w:tabs>
              <w:spacing w:before="40"/>
              <w:jc w:val="center"/>
              <w:rPr>
                <w:lang w:bidi="ar-JO"/>
              </w:rPr>
            </w:pPr>
            <w:r w:rsidRPr="00286E7C">
              <w:rPr>
                <w:lang w:bidi="ar-JO"/>
              </w:rPr>
              <w:t>222</w:t>
            </w:r>
          </w:p>
        </w:tc>
        <w:tc>
          <w:tcPr>
            <w:tcW w:w="1134" w:type="dxa"/>
          </w:tcPr>
          <w:p w14:paraId="035ED6A0" w14:textId="77777777" w:rsidR="00286E7C" w:rsidRPr="00286E7C" w:rsidRDefault="00286E7C" w:rsidP="00286E7C">
            <w:pPr>
              <w:tabs>
                <w:tab w:val="center" w:pos="4153"/>
                <w:tab w:val="right" w:pos="8306"/>
              </w:tabs>
              <w:spacing w:before="40"/>
              <w:jc w:val="center"/>
              <w:rPr>
                <w:lang w:bidi="ar-JO"/>
              </w:rPr>
            </w:pPr>
            <w:r w:rsidRPr="00286E7C">
              <w:rPr>
                <w:lang w:bidi="ar-JO"/>
              </w:rPr>
              <w:t>5.4</w:t>
            </w:r>
          </w:p>
        </w:tc>
        <w:tc>
          <w:tcPr>
            <w:tcW w:w="1134" w:type="dxa"/>
          </w:tcPr>
          <w:p w14:paraId="685C61EF" w14:textId="77777777" w:rsidR="00286E7C" w:rsidRPr="00286E7C" w:rsidRDefault="00286E7C" w:rsidP="00286E7C">
            <w:pPr>
              <w:tabs>
                <w:tab w:val="center" w:pos="4153"/>
                <w:tab w:val="right" w:pos="8306"/>
              </w:tabs>
              <w:spacing w:before="40"/>
              <w:jc w:val="center"/>
              <w:rPr>
                <w:lang w:bidi="ar-JO"/>
              </w:rPr>
            </w:pPr>
          </w:p>
        </w:tc>
        <w:tc>
          <w:tcPr>
            <w:tcW w:w="1134" w:type="dxa"/>
          </w:tcPr>
          <w:p w14:paraId="3B25F54D" w14:textId="77777777" w:rsidR="00286E7C" w:rsidRPr="00286E7C" w:rsidRDefault="00286E7C" w:rsidP="00286E7C">
            <w:pPr>
              <w:tabs>
                <w:tab w:val="center" w:pos="4153"/>
                <w:tab w:val="right" w:pos="8306"/>
              </w:tabs>
              <w:spacing w:before="40"/>
              <w:jc w:val="center"/>
              <w:rPr>
                <w:lang w:bidi="ar-JO"/>
              </w:rPr>
            </w:pPr>
            <w:r w:rsidRPr="00286E7C">
              <w:rPr>
                <w:lang w:bidi="ar-JO"/>
              </w:rPr>
              <w:t>6.3</w:t>
            </w:r>
          </w:p>
        </w:tc>
        <w:tc>
          <w:tcPr>
            <w:tcW w:w="1096" w:type="dxa"/>
          </w:tcPr>
          <w:p w14:paraId="3A405EE5" w14:textId="77777777" w:rsidR="00286E7C" w:rsidRPr="00286E7C" w:rsidRDefault="00286E7C" w:rsidP="00286E7C">
            <w:pPr>
              <w:tabs>
                <w:tab w:val="center" w:pos="4153"/>
                <w:tab w:val="right" w:pos="8306"/>
              </w:tabs>
              <w:spacing w:before="40"/>
              <w:jc w:val="center"/>
              <w:rPr>
                <w:lang w:bidi="ar-JO"/>
              </w:rPr>
            </w:pPr>
            <w:r w:rsidRPr="00286E7C">
              <w:rPr>
                <w:lang w:bidi="ar-JO"/>
              </w:rPr>
              <w:t>7.0</w:t>
            </w:r>
          </w:p>
        </w:tc>
      </w:tr>
      <w:tr w:rsidR="00286E7C" w:rsidRPr="00286E7C" w14:paraId="1D3EC136" w14:textId="77777777" w:rsidTr="00181E8B">
        <w:trPr>
          <w:trHeight w:val="269"/>
          <w:jc w:val="center"/>
        </w:trPr>
        <w:tc>
          <w:tcPr>
            <w:tcW w:w="1163" w:type="dxa"/>
          </w:tcPr>
          <w:p w14:paraId="5C4696D3" w14:textId="77777777" w:rsidR="00286E7C" w:rsidRPr="00286E7C" w:rsidRDefault="00286E7C" w:rsidP="00286E7C">
            <w:pPr>
              <w:tabs>
                <w:tab w:val="center" w:pos="4153"/>
                <w:tab w:val="right" w:pos="8306"/>
              </w:tabs>
              <w:spacing w:before="40"/>
              <w:jc w:val="center"/>
              <w:rPr>
                <w:lang w:bidi="ar-JO"/>
              </w:rPr>
            </w:pPr>
            <w:r w:rsidRPr="00286E7C">
              <w:rPr>
                <w:lang w:bidi="ar-JO"/>
              </w:rPr>
              <w:t>250</w:t>
            </w:r>
          </w:p>
        </w:tc>
        <w:tc>
          <w:tcPr>
            <w:tcW w:w="1907" w:type="dxa"/>
          </w:tcPr>
          <w:p w14:paraId="1B14F3A6" w14:textId="77777777" w:rsidR="00286E7C" w:rsidRPr="00286E7C" w:rsidRDefault="00286E7C" w:rsidP="00286E7C">
            <w:pPr>
              <w:tabs>
                <w:tab w:val="center" w:pos="4153"/>
                <w:tab w:val="right" w:pos="8306"/>
              </w:tabs>
              <w:spacing w:before="40"/>
              <w:jc w:val="center"/>
              <w:rPr>
                <w:lang w:bidi="ar-JO"/>
              </w:rPr>
            </w:pPr>
            <w:r w:rsidRPr="00286E7C">
              <w:rPr>
                <w:lang w:bidi="ar-JO"/>
              </w:rPr>
              <w:t>274</w:t>
            </w:r>
          </w:p>
        </w:tc>
        <w:tc>
          <w:tcPr>
            <w:tcW w:w="1134" w:type="dxa"/>
          </w:tcPr>
          <w:p w14:paraId="0DD3D65D" w14:textId="77777777" w:rsidR="00286E7C" w:rsidRPr="00286E7C" w:rsidRDefault="00286E7C" w:rsidP="00286E7C">
            <w:pPr>
              <w:tabs>
                <w:tab w:val="center" w:pos="4153"/>
                <w:tab w:val="right" w:pos="8306"/>
              </w:tabs>
              <w:spacing w:before="40"/>
              <w:jc w:val="center"/>
              <w:rPr>
                <w:lang w:bidi="ar-JO"/>
              </w:rPr>
            </w:pPr>
            <w:r w:rsidRPr="00286E7C">
              <w:rPr>
                <w:lang w:bidi="ar-JO"/>
              </w:rPr>
              <w:t>5.8</w:t>
            </w:r>
          </w:p>
        </w:tc>
        <w:tc>
          <w:tcPr>
            <w:tcW w:w="1134" w:type="dxa"/>
          </w:tcPr>
          <w:p w14:paraId="12D363F6" w14:textId="77777777" w:rsidR="00286E7C" w:rsidRPr="00286E7C" w:rsidRDefault="00286E7C" w:rsidP="00286E7C">
            <w:pPr>
              <w:tabs>
                <w:tab w:val="center" w:pos="4153"/>
                <w:tab w:val="right" w:pos="8306"/>
              </w:tabs>
              <w:spacing w:before="40"/>
              <w:jc w:val="center"/>
              <w:rPr>
                <w:lang w:bidi="ar-JO"/>
              </w:rPr>
            </w:pPr>
          </w:p>
        </w:tc>
        <w:tc>
          <w:tcPr>
            <w:tcW w:w="1134" w:type="dxa"/>
          </w:tcPr>
          <w:p w14:paraId="52AE945B" w14:textId="77777777" w:rsidR="00286E7C" w:rsidRPr="00286E7C" w:rsidRDefault="00286E7C" w:rsidP="00286E7C">
            <w:pPr>
              <w:tabs>
                <w:tab w:val="center" w:pos="4153"/>
                <w:tab w:val="right" w:pos="8306"/>
              </w:tabs>
              <w:spacing w:before="40"/>
              <w:jc w:val="center"/>
              <w:rPr>
                <w:lang w:bidi="ar-JO"/>
              </w:rPr>
            </w:pPr>
            <w:r w:rsidRPr="00286E7C">
              <w:rPr>
                <w:lang w:bidi="ar-JO"/>
              </w:rPr>
              <w:t>6.8</w:t>
            </w:r>
          </w:p>
        </w:tc>
        <w:tc>
          <w:tcPr>
            <w:tcW w:w="1096" w:type="dxa"/>
          </w:tcPr>
          <w:p w14:paraId="0E7E458C" w14:textId="77777777" w:rsidR="00286E7C" w:rsidRPr="00286E7C" w:rsidRDefault="00286E7C" w:rsidP="00286E7C">
            <w:pPr>
              <w:tabs>
                <w:tab w:val="center" w:pos="4153"/>
                <w:tab w:val="right" w:pos="8306"/>
              </w:tabs>
              <w:spacing w:before="40"/>
              <w:jc w:val="center"/>
              <w:rPr>
                <w:lang w:bidi="ar-JO"/>
              </w:rPr>
            </w:pPr>
            <w:r w:rsidRPr="00286E7C">
              <w:rPr>
                <w:lang w:bidi="ar-JO"/>
              </w:rPr>
              <w:t>7.5</w:t>
            </w:r>
          </w:p>
        </w:tc>
      </w:tr>
      <w:tr w:rsidR="00286E7C" w:rsidRPr="00286E7C" w14:paraId="62A94CB0" w14:textId="77777777" w:rsidTr="00181E8B">
        <w:trPr>
          <w:trHeight w:val="269"/>
          <w:jc w:val="center"/>
        </w:trPr>
        <w:tc>
          <w:tcPr>
            <w:tcW w:w="1163" w:type="dxa"/>
          </w:tcPr>
          <w:p w14:paraId="0B86F4AF" w14:textId="77777777" w:rsidR="00286E7C" w:rsidRPr="00286E7C" w:rsidRDefault="00286E7C" w:rsidP="00286E7C">
            <w:pPr>
              <w:tabs>
                <w:tab w:val="center" w:pos="4153"/>
                <w:tab w:val="right" w:pos="8306"/>
              </w:tabs>
              <w:spacing w:before="40"/>
              <w:jc w:val="center"/>
              <w:rPr>
                <w:lang w:bidi="ar-JO"/>
              </w:rPr>
            </w:pPr>
            <w:r w:rsidRPr="00286E7C">
              <w:rPr>
                <w:lang w:bidi="ar-JO"/>
              </w:rPr>
              <w:t>300</w:t>
            </w:r>
          </w:p>
        </w:tc>
        <w:tc>
          <w:tcPr>
            <w:tcW w:w="1907" w:type="dxa"/>
          </w:tcPr>
          <w:p w14:paraId="53659CAA" w14:textId="77777777" w:rsidR="00286E7C" w:rsidRPr="00286E7C" w:rsidRDefault="00286E7C" w:rsidP="00286E7C">
            <w:pPr>
              <w:tabs>
                <w:tab w:val="center" w:pos="4153"/>
                <w:tab w:val="right" w:pos="8306"/>
              </w:tabs>
              <w:spacing w:before="40"/>
              <w:jc w:val="center"/>
              <w:rPr>
                <w:lang w:bidi="ar-JO"/>
              </w:rPr>
            </w:pPr>
            <w:r w:rsidRPr="00286E7C">
              <w:rPr>
                <w:lang w:bidi="ar-JO"/>
              </w:rPr>
              <w:t>326</w:t>
            </w:r>
          </w:p>
        </w:tc>
        <w:tc>
          <w:tcPr>
            <w:tcW w:w="1134" w:type="dxa"/>
          </w:tcPr>
          <w:p w14:paraId="7C37FD58" w14:textId="77777777" w:rsidR="00286E7C" w:rsidRPr="00286E7C" w:rsidRDefault="00286E7C" w:rsidP="00286E7C">
            <w:pPr>
              <w:tabs>
                <w:tab w:val="center" w:pos="4153"/>
                <w:tab w:val="right" w:pos="8306"/>
              </w:tabs>
              <w:spacing w:before="40"/>
              <w:jc w:val="center"/>
              <w:rPr>
                <w:lang w:bidi="ar-JO"/>
              </w:rPr>
            </w:pPr>
            <w:r w:rsidRPr="00286E7C">
              <w:rPr>
                <w:lang w:bidi="ar-JO"/>
              </w:rPr>
              <w:t>6.2</w:t>
            </w:r>
          </w:p>
        </w:tc>
        <w:tc>
          <w:tcPr>
            <w:tcW w:w="1134" w:type="dxa"/>
          </w:tcPr>
          <w:p w14:paraId="0AFF2623" w14:textId="77777777" w:rsidR="00286E7C" w:rsidRPr="00286E7C" w:rsidRDefault="00286E7C" w:rsidP="00286E7C">
            <w:pPr>
              <w:tabs>
                <w:tab w:val="center" w:pos="4153"/>
                <w:tab w:val="right" w:pos="8306"/>
              </w:tabs>
              <w:spacing w:before="40"/>
              <w:jc w:val="center"/>
              <w:rPr>
                <w:lang w:bidi="ar-JO"/>
              </w:rPr>
            </w:pPr>
          </w:p>
        </w:tc>
        <w:tc>
          <w:tcPr>
            <w:tcW w:w="1134" w:type="dxa"/>
          </w:tcPr>
          <w:p w14:paraId="7966C848" w14:textId="77777777" w:rsidR="00286E7C" w:rsidRPr="00286E7C" w:rsidRDefault="00286E7C" w:rsidP="00286E7C">
            <w:pPr>
              <w:tabs>
                <w:tab w:val="center" w:pos="4153"/>
                <w:tab w:val="right" w:pos="8306"/>
              </w:tabs>
              <w:spacing w:before="40"/>
              <w:jc w:val="center"/>
              <w:rPr>
                <w:lang w:bidi="ar-JO"/>
              </w:rPr>
            </w:pPr>
            <w:r w:rsidRPr="00286E7C">
              <w:rPr>
                <w:lang w:bidi="ar-JO"/>
              </w:rPr>
              <w:t>7.2</w:t>
            </w:r>
          </w:p>
        </w:tc>
        <w:tc>
          <w:tcPr>
            <w:tcW w:w="1096" w:type="dxa"/>
          </w:tcPr>
          <w:p w14:paraId="771E5B81" w14:textId="77777777" w:rsidR="00286E7C" w:rsidRPr="00286E7C" w:rsidRDefault="00286E7C" w:rsidP="00286E7C">
            <w:pPr>
              <w:tabs>
                <w:tab w:val="center" w:pos="4153"/>
                <w:tab w:val="right" w:pos="8306"/>
              </w:tabs>
              <w:spacing w:before="40"/>
              <w:jc w:val="center"/>
              <w:rPr>
                <w:lang w:bidi="ar-JO"/>
              </w:rPr>
            </w:pPr>
            <w:r w:rsidRPr="00286E7C">
              <w:rPr>
                <w:lang w:bidi="ar-JO"/>
              </w:rPr>
              <w:t>8.0</w:t>
            </w:r>
          </w:p>
        </w:tc>
      </w:tr>
      <w:tr w:rsidR="00286E7C" w:rsidRPr="00286E7C" w14:paraId="7C7CF225" w14:textId="77777777" w:rsidTr="00181E8B">
        <w:trPr>
          <w:trHeight w:val="269"/>
          <w:jc w:val="center"/>
        </w:trPr>
        <w:tc>
          <w:tcPr>
            <w:tcW w:w="1163" w:type="dxa"/>
          </w:tcPr>
          <w:p w14:paraId="13EFDA46" w14:textId="77777777" w:rsidR="00286E7C" w:rsidRPr="00286E7C" w:rsidRDefault="00286E7C" w:rsidP="00286E7C">
            <w:pPr>
              <w:tabs>
                <w:tab w:val="center" w:pos="4153"/>
                <w:tab w:val="right" w:pos="8306"/>
              </w:tabs>
              <w:spacing w:before="40"/>
              <w:jc w:val="center"/>
              <w:rPr>
                <w:lang w:bidi="ar-JO"/>
              </w:rPr>
            </w:pPr>
            <w:r w:rsidRPr="00286E7C">
              <w:rPr>
                <w:lang w:bidi="ar-JO"/>
              </w:rPr>
              <w:t>350</w:t>
            </w:r>
          </w:p>
        </w:tc>
        <w:tc>
          <w:tcPr>
            <w:tcW w:w="1907" w:type="dxa"/>
          </w:tcPr>
          <w:p w14:paraId="73957D34" w14:textId="77777777" w:rsidR="00286E7C" w:rsidRPr="00286E7C" w:rsidRDefault="00286E7C" w:rsidP="00286E7C">
            <w:pPr>
              <w:tabs>
                <w:tab w:val="center" w:pos="4153"/>
                <w:tab w:val="right" w:pos="8306"/>
              </w:tabs>
              <w:spacing w:before="40"/>
              <w:jc w:val="center"/>
              <w:rPr>
                <w:lang w:bidi="ar-JO"/>
              </w:rPr>
            </w:pPr>
            <w:r w:rsidRPr="00286E7C">
              <w:rPr>
                <w:lang w:bidi="ar-JO"/>
              </w:rPr>
              <w:t>378</w:t>
            </w:r>
          </w:p>
        </w:tc>
        <w:tc>
          <w:tcPr>
            <w:tcW w:w="1134" w:type="dxa"/>
          </w:tcPr>
          <w:p w14:paraId="48F1228F" w14:textId="77777777" w:rsidR="00286E7C" w:rsidRPr="00286E7C" w:rsidRDefault="00286E7C" w:rsidP="00286E7C">
            <w:pPr>
              <w:tabs>
                <w:tab w:val="center" w:pos="4153"/>
                <w:tab w:val="right" w:pos="8306"/>
              </w:tabs>
              <w:spacing w:before="40"/>
              <w:jc w:val="center"/>
              <w:rPr>
                <w:lang w:bidi="ar-JO"/>
              </w:rPr>
            </w:pPr>
          </w:p>
        </w:tc>
        <w:tc>
          <w:tcPr>
            <w:tcW w:w="1134" w:type="dxa"/>
          </w:tcPr>
          <w:p w14:paraId="65C7ACBA" w14:textId="77777777" w:rsidR="00286E7C" w:rsidRPr="00286E7C" w:rsidRDefault="00286E7C" w:rsidP="00286E7C">
            <w:pPr>
              <w:tabs>
                <w:tab w:val="center" w:pos="4153"/>
                <w:tab w:val="right" w:pos="8306"/>
              </w:tabs>
              <w:spacing w:before="40"/>
              <w:jc w:val="center"/>
              <w:rPr>
                <w:lang w:bidi="ar-JO"/>
              </w:rPr>
            </w:pPr>
            <w:r w:rsidRPr="00286E7C">
              <w:rPr>
                <w:lang w:bidi="ar-JO"/>
              </w:rPr>
              <w:t>6.3</w:t>
            </w:r>
          </w:p>
        </w:tc>
        <w:tc>
          <w:tcPr>
            <w:tcW w:w="1134" w:type="dxa"/>
          </w:tcPr>
          <w:p w14:paraId="383A412D" w14:textId="77777777" w:rsidR="00286E7C" w:rsidRPr="00286E7C" w:rsidRDefault="00286E7C" w:rsidP="00286E7C">
            <w:pPr>
              <w:tabs>
                <w:tab w:val="center" w:pos="4153"/>
                <w:tab w:val="right" w:pos="8306"/>
              </w:tabs>
              <w:spacing w:before="40"/>
              <w:jc w:val="center"/>
              <w:rPr>
                <w:lang w:bidi="ar-JO"/>
              </w:rPr>
            </w:pPr>
            <w:r w:rsidRPr="00286E7C">
              <w:rPr>
                <w:lang w:bidi="ar-JO"/>
              </w:rPr>
              <w:t>7.7</w:t>
            </w:r>
          </w:p>
        </w:tc>
        <w:tc>
          <w:tcPr>
            <w:tcW w:w="1096" w:type="dxa"/>
          </w:tcPr>
          <w:p w14:paraId="2DE31A83" w14:textId="77777777" w:rsidR="00286E7C" w:rsidRPr="00286E7C" w:rsidRDefault="00286E7C" w:rsidP="00286E7C">
            <w:pPr>
              <w:tabs>
                <w:tab w:val="center" w:pos="4153"/>
                <w:tab w:val="right" w:pos="8306"/>
              </w:tabs>
              <w:spacing w:before="40"/>
              <w:jc w:val="center"/>
              <w:rPr>
                <w:lang w:bidi="ar-JO"/>
              </w:rPr>
            </w:pPr>
            <w:r w:rsidRPr="00286E7C">
              <w:rPr>
                <w:lang w:bidi="ar-JO"/>
              </w:rPr>
              <w:t>8.5</w:t>
            </w:r>
          </w:p>
        </w:tc>
      </w:tr>
      <w:tr w:rsidR="00286E7C" w:rsidRPr="00286E7C" w14:paraId="33B66A91" w14:textId="77777777" w:rsidTr="00181E8B">
        <w:trPr>
          <w:trHeight w:val="269"/>
          <w:jc w:val="center"/>
        </w:trPr>
        <w:tc>
          <w:tcPr>
            <w:tcW w:w="1163" w:type="dxa"/>
          </w:tcPr>
          <w:p w14:paraId="60627E7C" w14:textId="77777777" w:rsidR="00286E7C" w:rsidRPr="00286E7C" w:rsidRDefault="00286E7C" w:rsidP="00286E7C">
            <w:pPr>
              <w:tabs>
                <w:tab w:val="center" w:pos="4153"/>
                <w:tab w:val="right" w:pos="8306"/>
              </w:tabs>
              <w:spacing w:before="40"/>
              <w:jc w:val="center"/>
              <w:rPr>
                <w:lang w:bidi="ar-JO"/>
              </w:rPr>
            </w:pPr>
            <w:r w:rsidRPr="00286E7C">
              <w:rPr>
                <w:lang w:bidi="ar-JO"/>
              </w:rPr>
              <w:t>400</w:t>
            </w:r>
          </w:p>
        </w:tc>
        <w:tc>
          <w:tcPr>
            <w:tcW w:w="1907" w:type="dxa"/>
          </w:tcPr>
          <w:p w14:paraId="3D9B3D6E" w14:textId="77777777" w:rsidR="00286E7C" w:rsidRPr="00286E7C" w:rsidRDefault="00286E7C" w:rsidP="00286E7C">
            <w:pPr>
              <w:tabs>
                <w:tab w:val="center" w:pos="4153"/>
                <w:tab w:val="right" w:pos="8306"/>
              </w:tabs>
              <w:spacing w:before="40"/>
              <w:jc w:val="center"/>
              <w:rPr>
                <w:lang w:bidi="ar-JO"/>
              </w:rPr>
            </w:pPr>
            <w:r w:rsidRPr="00286E7C">
              <w:rPr>
                <w:lang w:bidi="ar-JO"/>
              </w:rPr>
              <w:t>429</w:t>
            </w:r>
          </w:p>
        </w:tc>
        <w:tc>
          <w:tcPr>
            <w:tcW w:w="1134" w:type="dxa"/>
          </w:tcPr>
          <w:p w14:paraId="07906B66" w14:textId="77777777" w:rsidR="00286E7C" w:rsidRPr="00286E7C" w:rsidRDefault="00286E7C" w:rsidP="00286E7C">
            <w:pPr>
              <w:tabs>
                <w:tab w:val="center" w:pos="4153"/>
                <w:tab w:val="right" w:pos="8306"/>
              </w:tabs>
              <w:spacing w:before="40"/>
              <w:jc w:val="center"/>
              <w:rPr>
                <w:lang w:bidi="ar-JO"/>
              </w:rPr>
            </w:pPr>
          </w:p>
        </w:tc>
        <w:tc>
          <w:tcPr>
            <w:tcW w:w="1134" w:type="dxa"/>
          </w:tcPr>
          <w:p w14:paraId="4A74D1A4" w14:textId="77777777" w:rsidR="00286E7C" w:rsidRPr="00286E7C" w:rsidRDefault="00286E7C" w:rsidP="00286E7C">
            <w:pPr>
              <w:tabs>
                <w:tab w:val="center" w:pos="4153"/>
                <w:tab w:val="right" w:pos="8306"/>
              </w:tabs>
              <w:spacing w:before="40"/>
              <w:jc w:val="center"/>
              <w:rPr>
                <w:lang w:bidi="ar-JO"/>
              </w:rPr>
            </w:pPr>
            <w:r w:rsidRPr="00286E7C">
              <w:rPr>
                <w:lang w:bidi="ar-JO"/>
              </w:rPr>
              <w:t>6.5</w:t>
            </w:r>
          </w:p>
        </w:tc>
        <w:tc>
          <w:tcPr>
            <w:tcW w:w="1134" w:type="dxa"/>
          </w:tcPr>
          <w:p w14:paraId="7E9B5325" w14:textId="77777777" w:rsidR="00286E7C" w:rsidRPr="00286E7C" w:rsidRDefault="00286E7C" w:rsidP="00286E7C">
            <w:pPr>
              <w:tabs>
                <w:tab w:val="center" w:pos="4153"/>
                <w:tab w:val="right" w:pos="8306"/>
              </w:tabs>
              <w:spacing w:before="40"/>
              <w:jc w:val="center"/>
              <w:rPr>
                <w:lang w:bidi="ar-JO"/>
              </w:rPr>
            </w:pPr>
            <w:r w:rsidRPr="00286E7C">
              <w:rPr>
                <w:lang w:bidi="ar-JO"/>
              </w:rPr>
              <w:t>8.1</w:t>
            </w:r>
          </w:p>
        </w:tc>
        <w:tc>
          <w:tcPr>
            <w:tcW w:w="1096" w:type="dxa"/>
          </w:tcPr>
          <w:p w14:paraId="27D1B917" w14:textId="77777777" w:rsidR="00286E7C" w:rsidRPr="00286E7C" w:rsidRDefault="00286E7C" w:rsidP="00286E7C">
            <w:pPr>
              <w:tabs>
                <w:tab w:val="center" w:pos="4153"/>
                <w:tab w:val="right" w:pos="8306"/>
              </w:tabs>
              <w:spacing w:before="40"/>
              <w:jc w:val="center"/>
              <w:rPr>
                <w:lang w:bidi="ar-JO"/>
              </w:rPr>
            </w:pPr>
            <w:r w:rsidRPr="00286E7C">
              <w:rPr>
                <w:lang w:bidi="ar-JO"/>
              </w:rPr>
              <w:t>9.0</w:t>
            </w:r>
          </w:p>
        </w:tc>
      </w:tr>
      <w:tr w:rsidR="00286E7C" w:rsidRPr="00286E7C" w14:paraId="02365D4E" w14:textId="77777777" w:rsidTr="00181E8B">
        <w:trPr>
          <w:trHeight w:val="269"/>
          <w:jc w:val="center"/>
        </w:trPr>
        <w:tc>
          <w:tcPr>
            <w:tcW w:w="1163" w:type="dxa"/>
          </w:tcPr>
          <w:p w14:paraId="782313E4" w14:textId="77777777" w:rsidR="00286E7C" w:rsidRPr="00286E7C" w:rsidRDefault="00286E7C" w:rsidP="00286E7C">
            <w:pPr>
              <w:tabs>
                <w:tab w:val="center" w:pos="4153"/>
                <w:tab w:val="right" w:pos="8306"/>
              </w:tabs>
              <w:spacing w:before="40"/>
              <w:jc w:val="center"/>
              <w:rPr>
                <w:lang w:bidi="ar-JO"/>
              </w:rPr>
            </w:pPr>
            <w:r w:rsidRPr="00286E7C">
              <w:rPr>
                <w:lang w:bidi="ar-JO"/>
              </w:rPr>
              <w:t>450</w:t>
            </w:r>
          </w:p>
        </w:tc>
        <w:tc>
          <w:tcPr>
            <w:tcW w:w="1907" w:type="dxa"/>
          </w:tcPr>
          <w:p w14:paraId="74BEFC26" w14:textId="77777777" w:rsidR="00286E7C" w:rsidRPr="00286E7C" w:rsidRDefault="00286E7C" w:rsidP="00286E7C">
            <w:pPr>
              <w:tabs>
                <w:tab w:val="center" w:pos="4153"/>
                <w:tab w:val="right" w:pos="8306"/>
              </w:tabs>
              <w:spacing w:before="40"/>
              <w:jc w:val="center"/>
              <w:rPr>
                <w:lang w:bidi="ar-JO"/>
              </w:rPr>
            </w:pPr>
            <w:r w:rsidRPr="00286E7C">
              <w:rPr>
                <w:lang w:bidi="ar-JO"/>
              </w:rPr>
              <w:t>480</w:t>
            </w:r>
          </w:p>
        </w:tc>
        <w:tc>
          <w:tcPr>
            <w:tcW w:w="1134" w:type="dxa"/>
          </w:tcPr>
          <w:p w14:paraId="5DDC346A" w14:textId="77777777" w:rsidR="00286E7C" w:rsidRPr="00286E7C" w:rsidRDefault="00286E7C" w:rsidP="00286E7C">
            <w:pPr>
              <w:tabs>
                <w:tab w:val="center" w:pos="4153"/>
                <w:tab w:val="right" w:pos="8306"/>
              </w:tabs>
              <w:spacing w:before="40"/>
              <w:jc w:val="center"/>
              <w:rPr>
                <w:lang w:bidi="ar-JO"/>
              </w:rPr>
            </w:pPr>
          </w:p>
        </w:tc>
        <w:tc>
          <w:tcPr>
            <w:tcW w:w="1134" w:type="dxa"/>
          </w:tcPr>
          <w:p w14:paraId="63D3B506" w14:textId="77777777" w:rsidR="00286E7C" w:rsidRPr="00286E7C" w:rsidRDefault="00286E7C" w:rsidP="00286E7C">
            <w:pPr>
              <w:tabs>
                <w:tab w:val="center" w:pos="4153"/>
                <w:tab w:val="right" w:pos="8306"/>
              </w:tabs>
              <w:spacing w:before="40"/>
              <w:jc w:val="center"/>
              <w:rPr>
                <w:lang w:bidi="ar-JO"/>
              </w:rPr>
            </w:pPr>
            <w:r w:rsidRPr="00286E7C">
              <w:rPr>
                <w:lang w:bidi="ar-JO"/>
              </w:rPr>
              <w:t>6.9</w:t>
            </w:r>
          </w:p>
        </w:tc>
        <w:tc>
          <w:tcPr>
            <w:tcW w:w="1134" w:type="dxa"/>
          </w:tcPr>
          <w:p w14:paraId="4BD4A44F" w14:textId="77777777" w:rsidR="00286E7C" w:rsidRPr="00286E7C" w:rsidRDefault="00286E7C" w:rsidP="00286E7C">
            <w:pPr>
              <w:tabs>
                <w:tab w:val="center" w:pos="4153"/>
                <w:tab w:val="right" w:pos="8306"/>
              </w:tabs>
              <w:spacing w:before="40"/>
              <w:jc w:val="center"/>
              <w:rPr>
                <w:lang w:bidi="ar-JO"/>
              </w:rPr>
            </w:pPr>
            <w:r w:rsidRPr="00286E7C">
              <w:rPr>
                <w:lang w:bidi="ar-JO"/>
              </w:rPr>
              <w:t>8.6</w:t>
            </w:r>
          </w:p>
        </w:tc>
        <w:tc>
          <w:tcPr>
            <w:tcW w:w="1096" w:type="dxa"/>
          </w:tcPr>
          <w:p w14:paraId="37B05194" w14:textId="77777777" w:rsidR="00286E7C" w:rsidRPr="00286E7C" w:rsidRDefault="00286E7C" w:rsidP="00286E7C">
            <w:pPr>
              <w:tabs>
                <w:tab w:val="center" w:pos="4153"/>
                <w:tab w:val="right" w:pos="8306"/>
              </w:tabs>
              <w:spacing w:before="40"/>
              <w:jc w:val="center"/>
              <w:rPr>
                <w:lang w:bidi="ar-JO"/>
              </w:rPr>
            </w:pPr>
            <w:r w:rsidRPr="00286E7C">
              <w:rPr>
                <w:lang w:bidi="ar-JO"/>
              </w:rPr>
              <w:t>9.5</w:t>
            </w:r>
          </w:p>
        </w:tc>
      </w:tr>
      <w:tr w:rsidR="00286E7C" w:rsidRPr="00286E7C" w14:paraId="405B9DB0" w14:textId="77777777" w:rsidTr="00181E8B">
        <w:trPr>
          <w:trHeight w:val="269"/>
          <w:jc w:val="center"/>
        </w:trPr>
        <w:tc>
          <w:tcPr>
            <w:tcW w:w="1163" w:type="dxa"/>
          </w:tcPr>
          <w:p w14:paraId="7AA63833" w14:textId="77777777" w:rsidR="00286E7C" w:rsidRPr="00286E7C" w:rsidRDefault="00286E7C" w:rsidP="00286E7C">
            <w:pPr>
              <w:tabs>
                <w:tab w:val="center" w:pos="4153"/>
                <w:tab w:val="right" w:pos="8306"/>
              </w:tabs>
              <w:spacing w:before="40"/>
              <w:jc w:val="center"/>
              <w:rPr>
                <w:lang w:bidi="ar-JO"/>
              </w:rPr>
            </w:pPr>
            <w:r w:rsidRPr="00286E7C">
              <w:rPr>
                <w:lang w:bidi="ar-JO"/>
              </w:rPr>
              <w:t>500</w:t>
            </w:r>
          </w:p>
        </w:tc>
        <w:tc>
          <w:tcPr>
            <w:tcW w:w="1907" w:type="dxa"/>
          </w:tcPr>
          <w:p w14:paraId="55C6E594" w14:textId="77777777" w:rsidR="00286E7C" w:rsidRPr="00286E7C" w:rsidRDefault="00286E7C" w:rsidP="00286E7C">
            <w:pPr>
              <w:tabs>
                <w:tab w:val="center" w:pos="4153"/>
                <w:tab w:val="right" w:pos="8306"/>
              </w:tabs>
              <w:spacing w:before="40"/>
              <w:jc w:val="center"/>
              <w:rPr>
                <w:lang w:bidi="ar-JO"/>
              </w:rPr>
            </w:pPr>
            <w:r w:rsidRPr="00286E7C">
              <w:rPr>
                <w:lang w:bidi="ar-JO"/>
              </w:rPr>
              <w:t>532</w:t>
            </w:r>
          </w:p>
        </w:tc>
        <w:tc>
          <w:tcPr>
            <w:tcW w:w="1134" w:type="dxa"/>
          </w:tcPr>
          <w:p w14:paraId="4A6242A5" w14:textId="77777777" w:rsidR="00286E7C" w:rsidRPr="00286E7C" w:rsidRDefault="00286E7C" w:rsidP="00286E7C">
            <w:pPr>
              <w:tabs>
                <w:tab w:val="center" w:pos="4153"/>
                <w:tab w:val="right" w:pos="8306"/>
              </w:tabs>
              <w:spacing w:before="40"/>
              <w:jc w:val="center"/>
              <w:rPr>
                <w:lang w:bidi="ar-JO"/>
              </w:rPr>
            </w:pPr>
          </w:p>
        </w:tc>
        <w:tc>
          <w:tcPr>
            <w:tcW w:w="1134" w:type="dxa"/>
          </w:tcPr>
          <w:p w14:paraId="36A392A7" w14:textId="77777777" w:rsidR="00286E7C" w:rsidRPr="00286E7C" w:rsidRDefault="00286E7C" w:rsidP="00286E7C">
            <w:pPr>
              <w:tabs>
                <w:tab w:val="center" w:pos="4153"/>
                <w:tab w:val="right" w:pos="8306"/>
              </w:tabs>
              <w:spacing w:before="40"/>
              <w:jc w:val="center"/>
              <w:rPr>
                <w:lang w:bidi="ar-JO"/>
              </w:rPr>
            </w:pPr>
            <w:r w:rsidRPr="00286E7C">
              <w:rPr>
                <w:lang w:bidi="ar-JO"/>
              </w:rPr>
              <w:t>7.4</w:t>
            </w:r>
          </w:p>
        </w:tc>
        <w:tc>
          <w:tcPr>
            <w:tcW w:w="1134" w:type="dxa"/>
          </w:tcPr>
          <w:p w14:paraId="3C3DDAEC" w14:textId="77777777" w:rsidR="00286E7C" w:rsidRPr="00286E7C" w:rsidRDefault="00286E7C" w:rsidP="00286E7C">
            <w:pPr>
              <w:tabs>
                <w:tab w:val="center" w:pos="4153"/>
                <w:tab w:val="right" w:pos="8306"/>
              </w:tabs>
              <w:spacing w:before="40"/>
              <w:jc w:val="center"/>
              <w:rPr>
                <w:lang w:bidi="ar-JO"/>
              </w:rPr>
            </w:pPr>
            <w:r w:rsidRPr="00286E7C">
              <w:rPr>
                <w:lang w:bidi="ar-JO"/>
              </w:rPr>
              <w:t>9.0</w:t>
            </w:r>
          </w:p>
        </w:tc>
        <w:tc>
          <w:tcPr>
            <w:tcW w:w="1096" w:type="dxa"/>
          </w:tcPr>
          <w:p w14:paraId="2C0469CD" w14:textId="77777777" w:rsidR="00286E7C" w:rsidRPr="00286E7C" w:rsidRDefault="00286E7C" w:rsidP="00286E7C">
            <w:pPr>
              <w:tabs>
                <w:tab w:val="center" w:pos="4153"/>
                <w:tab w:val="right" w:pos="8306"/>
              </w:tabs>
              <w:spacing w:before="40"/>
              <w:jc w:val="center"/>
              <w:rPr>
                <w:lang w:bidi="ar-JO"/>
              </w:rPr>
            </w:pPr>
            <w:r w:rsidRPr="00286E7C">
              <w:rPr>
                <w:lang w:bidi="ar-JO"/>
              </w:rPr>
              <w:t>10.0</w:t>
            </w:r>
          </w:p>
        </w:tc>
      </w:tr>
      <w:tr w:rsidR="00286E7C" w:rsidRPr="00286E7C" w14:paraId="2016E358" w14:textId="77777777" w:rsidTr="00181E8B">
        <w:trPr>
          <w:trHeight w:val="269"/>
          <w:jc w:val="center"/>
        </w:trPr>
        <w:tc>
          <w:tcPr>
            <w:tcW w:w="1163" w:type="dxa"/>
          </w:tcPr>
          <w:p w14:paraId="15BD35F7" w14:textId="77777777" w:rsidR="00286E7C" w:rsidRPr="00286E7C" w:rsidRDefault="00286E7C" w:rsidP="00286E7C">
            <w:pPr>
              <w:tabs>
                <w:tab w:val="center" w:pos="4153"/>
                <w:tab w:val="right" w:pos="8306"/>
              </w:tabs>
              <w:spacing w:before="40"/>
              <w:jc w:val="center"/>
              <w:rPr>
                <w:lang w:bidi="ar-JO"/>
              </w:rPr>
            </w:pPr>
            <w:r w:rsidRPr="00286E7C">
              <w:rPr>
                <w:lang w:bidi="ar-JO"/>
              </w:rPr>
              <w:t>600</w:t>
            </w:r>
          </w:p>
        </w:tc>
        <w:tc>
          <w:tcPr>
            <w:tcW w:w="1907" w:type="dxa"/>
          </w:tcPr>
          <w:p w14:paraId="16CC1415" w14:textId="77777777" w:rsidR="00286E7C" w:rsidRPr="00286E7C" w:rsidRDefault="00286E7C" w:rsidP="00286E7C">
            <w:pPr>
              <w:tabs>
                <w:tab w:val="center" w:pos="4153"/>
                <w:tab w:val="right" w:pos="8306"/>
              </w:tabs>
              <w:spacing w:before="40"/>
              <w:jc w:val="center"/>
              <w:rPr>
                <w:lang w:bidi="ar-JO"/>
              </w:rPr>
            </w:pPr>
            <w:r w:rsidRPr="00286E7C">
              <w:rPr>
                <w:lang w:bidi="ar-JO"/>
              </w:rPr>
              <w:t>635</w:t>
            </w:r>
          </w:p>
        </w:tc>
        <w:tc>
          <w:tcPr>
            <w:tcW w:w="1134" w:type="dxa"/>
          </w:tcPr>
          <w:p w14:paraId="2E2B2AD1" w14:textId="77777777" w:rsidR="00286E7C" w:rsidRPr="00286E7C" w:rsidRDefault="00286E7C" w:rsidP="00286E7C">
            <w:pPr>
              <w:tabs>
                <w:tab w:val="center" w:pos="4153"/>
                <w:tab w:val="right" w:pos="8306"/>
              </w:tabs>
              <w:spacing w:before="40"/>
              <w:jc w:val="center"/>
              <w:rPr>
                <w:lang w:bidi="ar-JO"/>
              </w:rPr>
            </w:pPr>
          </w:p>
        </w:tc>
        <w:tc>
          <w:tcPr>
            <w:tcW w:w="1134" w:type="dxa"/>
          </w:tcPr>
          <w:p w14:paraId="49166ED0" w14:textId="77777777" w:rsidR="00286E7C" w:rsidRPr="00286E7C" w:rsidRDefault="00286E7C" w:rsidP="00286E7C">
            <w:pPr>
              <w:tabs>
                <w:tab w:val="center" w:pos="4153"/>
                <w:tab w:val="right" w:pos="8306"/>
              </w:tabs>
              <w:spacing w:before="40"/>
              <w:jc w:val="center"/>
              <w:rPr>
                <w:lang w:bidi="ar-JO"/>
              </w:rPr>
            </w:pPr>
            <w:r w:rsidRPr="00286E7C">
              <w:rPr>
                <w:lang w:bidi="ar-JO"/>
              </w:rPr>
              <w:t>8.6</w:t>
            </w:r>
          </w:p>
        </w:tc>
        <w:tc>
          <w:tcPr>
            <w:tcW w:w="1134" w:type="dxa"/>
          </w:tcPr>
          <w:p w14:paraId="7CA60810" w14:textId="77777777" w:rsidR="00286E7C" w:rsidRPr="00286E7C" w:rsidRDefault="00286E7C" w:rsidP="00286E7C">
            <w:pPr>
              <w:tabs>
                <w:tab w:val="center" w:pos="4153"/>
                <w:tab w:val="right" w:pos="8306"/>
              </w:tabs>
              <w:spacing w:before="40"/>
              <w:jc w:val="center"/>
              <w:rPr>
                <w:lang w:bidi="ar-JO"/>
              </w:rPr>
            </w:pPr>
            <w:r w:rsidRPr="00286E7C">
              <w:rPr>
                <w:lang w:bidi="ar-JO"/>
              </w:rPr>
              <w:t>9.9</w:t>
            </w:r>
          </w:p>
        </w:tc>
        <w:tc>
          <w:tcPr>
            <w:tcW w:w="1096" w:type="dxa"/>
          </w:tcPr>
          <w:p w14:paraId="08903A3D" w14:textId="77777777" w:rsidR="00286E7C" w:rsidRPr="00286E7C" w:rsidRDefault="00286E7C" w:rsidP="00286E7C">
            <w:pPr>
              <w:tabs>
                <w:tab w:val="center" w:pos="4153"/>
                <w:tab w:val="right" w:pos="8306"/>
              </w:tabs>
              <w:spacing w:before="40"/>
              <w:jc w:val="center"/>
              <w:rPr>
                <w:lang w:bidi="ar-JO"/>
              </w:rPr>
            </w:pPr>
            <w:r w:rsidRPr="00286E7C">
              <w:rPr>
                <w:lang w:bidi="ar-JO"/>
              </w:rPr>
              <w:t>11.0</w:t>
            </w:r>
          </w:p>
        </w:tc>
      </w:tr>
      <w:tr w:rsidR="00286E7C" w:rsidRPr="00286E7C" w14:paraId="478C5120" w14:textId="77777777" w:rsidTr="00181E8B">
        <w:trPr>
          <w:trHeight w:val="269"/>
          <w:jc w:val="center"/>
        </w:trPr>
        <w:tc>
          <w:tcPr>
            <w:tcW w:w="1163" w:type="dxa"/>
          </w:tcPr>
          <w:p w14:paraId="291C6EC0" w14:textId="77777777" w:rsidR="00286E7C" w:rsidRPr="00286E7C" w:rsidRDefault="00286E7C" w:rsidP="00286E7C">
            <w:pPr>
              <w:tabs>
                <w:tab w:val="center" w:pos="4153"/>
                <w:tab w:val="right" w:pos="8306"/>
              </w:tabs>
              <w:spacing w:before="40"/>
              <w:jc w:val="center"/>
              <w:rPr>
                <w:lang w:bidi="ar-JO"/>
              </w:rPr>
            </w:pPr>
            <w:r w:rsidRPr="00286E7C">
              <w:rPr>
                <w:lang w:bidi="ar-JO"/>
              </w:rPr>
              <w:t>700</w:t>
            </w:r>
          </w:p>
        </w:tc>
        <w:tc>
          <w:tcPr>
            <w:tcW w:w="1907" w:type="dxa"/>
          </w:tcPr>
          <w:p w14:paraId="42D1960A" w14:textId="77777777" w:rsidR="00286E7C" w:rsidRPr="00286E7C" w:rsidRDefault="00286E7C" w:rsidP="00286E7C">
            <w:pPr>
              <w:tabs>
                <w:tab w:val="center" w:pos="4153"/>
                <w:tab w:val="right" w:pos="8306"/>
              </w:tabs>
              <w:spacing w:before="40"/>
              <w:jc w:val="center"/>
              <w:rPr>
                <w:lang w:bidi="ar-JO"/>
              </w:rPr>
            </w:pPr>
            <w:r w:rsidRPr="00286E7C">
              <w:rPr>
                <w:lang w:bidi="ar-JO"/>
              </w:rPr>
              <w:t>738</w:t>
            </w:r>
          </w:p>
        </w:tc>
        <w:tc>
          <w:tcPr>
            <w:tcW w:w="1134" w:type="dxa"/>
          </w:tcPr>
          <w:p w14:paraId="7D75D2BF" w14:textId="77777777" w:rsidR="00286E7C" w:rsidRPr="00286E7C" w:rsidRDefault="00286E7C" w:rsidP="00286E7C">
            <w:pPr>
              <w:tabs>
                <w:tab w:val="center" w:pos="4153"/>
                <w:tab w:val="right" w:pos="8306"/>
              </w:tabs>
              <w:spacing w:before="40"/>
              <w:jc w:val="center"/>
              <w:rPr>
                <w:lang w:bidi="ar-JO"/>
              </w:rPr>
            </w:pPr>
          </w:p>
        </w:tc>
        <w:tc>
          <w:tcPr>
            <w:tcW w:w="1134" w:type="dxa"/>
          </w:tcPr>
          <w:p w14:paraId="2C22F6C7" w14:textId="77777777" w:rsidR="00286E7C" w:rsidRPr="00286E7C" w:rsidRDefault="00286E7C" w:rsidP="00286E7C">
            <w:pPr>
              <w:tabs>
                <w:tab w:val="center" w:pos="4153"/>
                <w:tab w:val="right" w:pos="8306"/>
              </w:tabs>
              <w:spacing w:before="40"/>
              <w:jc w:val="center"/>
              <w:rPr>
                <w:lang w:bidi="ar-JO"/>
              </w:rPr>
            </w:pPr>
          </w:p>
        </w:tc>
        <w:tc>
          <w:tcPr>
            <w:tcW w:w="1134" w:type="dxa"/>
          </w:tcPr>
          <w:p w14:paraId="546200D7" w14:textId="77777777" w:rsidR="00286E7C" w:rsidRPr="00286E7C" w:rsidRDefault="00286E7C" w:rsidP="00286E7C">
            <w:pPr>
              <w:tabs>
                <w:tab w:val="center" w:pos="4153"/>
                <w:tab w:val="right" w:pos="8306"/>
              </w:tabs>
              <w:spacing w:before="40"/>
              <w:jc w:val="center"/>
              <w:rPr>
                <w:lang w:bidi="ar-JO"/>
              </w:rPr>
            </w:pPr>
            <w:r w:rsidRPr="00286E7C">
              <w:rPr>
                <w:lang w:bidi="ar-JO"/>
              </w:rPr>
              <w:t>10.8</w:t>
            </w:r>
          </w:p>
        </w:tc>
        <w:tc>
          <w:tcPr>
            <w:tcW w:w="1096" w:type="dxa"/>
          </w:tcPr>
          <w:p w14:paraId="4EC71C0F" w14:textId="77777777" w:rsidR="00286E7C" w:rsidRPr="00286E7C" w:rsidRDefault="00286E7C" w:rsidP="00286E7C">
            <w:pPr>
              <w:tabs>
                <w:tab w:val="center" w:pos="4153"/>
                <w:tab w:val="right" w:pos="8306"/>
              </w:tabs>
              <w:spacing w:before="40"/>
              <w:jc w:val="center"/>
              <w:rPr>
                <w:lang w:bidi="ar-JO"/>
              </w:rPr>
            </w:pPr>
            <w:r w:rsidRPr="00286E7C">
              <w:rPr>
                <w:lang w:bidi="ar-JO"/>
              </w:rPr>
              <w:t>12.0</w:t>
            </w:r>
          </w:p>
        </w:tc>
      </w:tr>
      <w:tr w:rsidR="00286E7C" w:rsidRPr="00286E7C" w14:paraId="37AE177A" w14:textId="77777777" w:rsidTr="00181E8B">
        <w:trPr>
          <w:trHeight w:val="269"/>
          <w:jc w:val="center"/>
        </w:trPr>
        <w:tc>
          <w:tcPr>
            <w:tcW w:w="1163" w:type="dxa"/>
          </w:tcPr>
          <w:p w14:paraId="6D11251E" w14:textId="77777777" w:rsidR="00286E7C" w:rsidRPr="00286E7C" w:rsidRDefault="00286E7C" w:rsidP="00286E7C">
            <w:pPr>
              <w:tabs>
                <w:tab w:val="center" w:pos="4153"/>
                <w:tab w:val="right" w:pos="8306"/>
              </w:tabs>
              <w:spacing w:before="40"/>
              <w:jc w:val="center"/>
              <w:rPr>
                <w:lang w:bidi="ar-JO"/>
              </w:rPr>
            </w:pPr>
            <w:r w:rsidRPr="00286E7C">
              <w:rPr>
                <w:lang w:bidi="ar-JO"/>
              </w:rPr>
              <w:t>800</w:t>
            </w:r>
          </w:p>
        </w:tc>
        <w:tc>
          <w:tcPr>
            <w:tcW w:w="1907" w:type="dxa"/>
          </w:tcPr>
          <w:p w14:paraId="45C9F0B3" w14:textId="77777777" w:rsidR="00286E7C" w:rsidRPr="00286E7C" w:rsidRDefault="00286E7C" w:rsidP="00286E7C">
            <w:pPr>
              <w:tabs>
                <w:tab w:val="center" w:pos="4153"/>
                <w:tab w:val="right" w:pos="8306"/>
              </w:tabs>
              <w:spacing w:before="40"/>
              <w:jc w:val="center"/>
              <w:rPr>
                <w:lang w:bidi="ar-JO"/>
              </w:rPr>
            </w:pPr>
            <w:r w:rsidRPr="00286E7C">
              <w:rPr>
                <w:lang w:bidi="ar-JO"/>
              </w:rPr>
              <w:t>842</w:t>
            </w:r>
          </w:p>
        </w:tc>
        <w:tc>
          <w:tcPr>
            <w:tcW w:w="1134" w:type="dxa"/>
          </w:tcPr>
          <w:p w14:paraId="6F23E628" w14:textId="77777777" w:rsidR="00286E7C" w:rsidRPr="00286E7C" w:rsidRDefault="00286E7C" w:rsidP="00286E7C">
            <w:pPr>
              <w:tabs>
                <w:tab w:val="center" w:pos="4153"/>
                <w:tab w:val="right" w:pos="8306"/>
              </w:tabs>
              <w:spacing w:before="40"/>
              <w:jc w:val="center"/>
              <w:rPr>
                <w:lang w:bidi="ar-JO"/>
              </w:rPr>
            </w:pPr>
          </w:p>
        </w:tc>
        <w:tc>
          <w:tcPr>
            <w:tcW w:w="1134" w:type="dxa"/>
          </w:tcPr>
          <w:p w14:paraId="4F417249" w14:textId="77777777" w:rsidR="00286E7C" w:rsidRPr="00286E7C" w:rsidRDefault="00286E7C" w:rsidP="00286E7C">
            <w:pPr>
              <w:tabs>
                <w:tab w:val="center" w:pos="4153"/>
                <w:tab w:val="right" w:pos="8306"/>
              </w:tabs>
              <w:spacing w:before="40"/>
              <w:jc w:val="center"/>
              <w:rPr>
                <w:lang w:bidi="ar-JO"/>
              </w:rPr>
            </w:pPr>
          </w:p>
        </w:tc>
        <w:tc>
          <w:tcPr>
            <w:tcW w:w="1134" w:type="dxa"/>
          </w:tcPr>
          <w:p w14:paraId="1CCA27C6" w14:textId="77777777" w:rsidR="00286E7C" w:rsidRPr="00286E7C" w:rsidRDefault="00286E7C" w:rsidP="00286E7C">
            <w:pPr>
              <w:tabs>
                <w:tab w:val="center" w:pos="4153"/>
                <w:tab w:val="right" w:pos="8306"/>
              </w:tabs>
              <w:spacing w:before="40"/>
              <w:jc w:val="center"/>
              <w:rPr>
                <w:lang w:bidi="ar-JO"/>
              </w:rPr>
            </w:pPr>
            <w:r w:rsidRPr="00286E7C">
              <w:rPr>
                <w:lang w:bidi="ar-JO"/>
              </w:rPr>
              <w:t>11.7</w:t>
            </w:r>
          </w:p>
        </w:tc>
        <w:tc>
          <w:tcPr>
            <w:tcW w:w="1096" w:type="dxa"/>
          </w:tcPr>
          <w:p w14:paraId="126494D3" w14:textId="77777777" w:rsidR="00286E7C" w:rsidRPr="00286E7C" w:rsidRDefault="00286E7C" w:rsidP="00286E7C">
            <w:pPr>
              <w:tabs>
                <w:tab w:val="center" w:pos="4153"/>
                <w:tab w:val="right" w:pos="8306"/>
              </w:tabs>
              <w:spacing w:before="40"/>
              <w:jc w:val="center"/>
              <w:rPr>
                <w:lang w:bidi="ar-JO"/>
              </w:rPr>
            </w:pPr>
            <w:r w:rsidRPr="00286E7C">
              <w:rPr>
                <w:lang w:bidi="ar-JO"/>
              </w:rPr>
              <w:t>13.0</w:t>
            </w:r>
          </w:p>
        </w:tc>
      </w:tr>
      <w:tr w:rsidR="00286E7C" w:rsidRPr="00286E7C" w14:paraId="39856007" w14:textId="77777777" w:rsidTr="00181E8B">
        <w:trPr>
          <w:trHeight w:val="269"/>
          <w:jc w:val="center"/>
        </w:trPr>
        <w:tc>
          <w:tcPr>
            <w:tcW w:w="1163" w:type="dxa"/>
          </w:tcPr>
          <w:p w14:paraId="2CC77F55" w14:textId="77777777" w:rsidR="00286E7C" w:rsidRPr="00286E7C" w:rsidRDefault="00286E7C" w:rsidP="00286E7C">
            <w:pPr>
              <w:tabs>
                <w:tab w:val="center" w:pos="4153"/>
                <w:tab w:val="right" w:pos="8306"/>
              </w:tabs>
              <w:spacing w:before="40"/>
              <w:jc w:val="center"/>
              <w:rPr>
                <w:lang w:bidi="ar-JO"/>
              </w:rPr>
            </w:pPr>
            <w:r w:rsidRPr="00286E7C">
              <w:rPr>
                <w:lang w:bidi="ar-JO"/>
              </w:rPr>
              <w:t>900</w:t>
            </w:r>
          </w:p>
        </w:tc>
        <w:tc>
          <w:tcPr>
            <w:tcW w:w="1907" w:type="dxa"/>
          </w:tcPr>
          <w:p w14:paraId="7C6CBBD0" w14:textId="77777777" w:rsidR="00286E7C" w:rsidRPr="00286E7C" w:rsidRDefault="00286E7C" w:rsidP="00286E7C">
            <w:pPr>
              <w:tabs>
                <w:tab w:val="center" w:pos="4153"/>
                <w:tab w:val="right" w:pos="8306"/>
              </w:tabs>
              <w:spacing w:before="40"/>
              <w:jc w:val="center"/>
              <w:rPr>
                <w:lang w:bidi="ar-JO"/>
              </w:rPr>
            </w:pPr>
            <w:r w:rsidRPr="00286E7C">
              <w:rPr>
                <w:lang w:bidi="ar-JO"/>
              </w:rPr>
              <w:t>945</w:t>
            </w:r>
          </w:p>
        </w:tc>
        <w:tc>
          <w:tcPr>
            <w:tcW w:w="1134" w:type="dxa"/>
          </w:tcPr>
          <w:p w14:paraId="726E15E4" w14:textId="77777777" w:rsidR="00286E7C" w:rsidRPr="00286E7C" w:rsidRDefault="00286E7C" w:rsidP="00286E7C">
            <w:pPr>
              <w:tabs>
                <w:tab w:val="center" w:pos="4153"/>
                <w:tab w:val="right" w:pos="8306"/>
              </w:tabs>
              <w:spacing w:before="40"/>
              <w:jc w:val="center"/>
              <w:rPr>
                <w:lang w:bidi="ar-JO"/>
              </w:rPr>
            </w:pPr>
          </w:p>
        </w:tc>
        <w:tc>
          <w:tcPr>
            <w:tcW w:w="1134" w:type="dxa"/>
          </w:tcPr>
          <w:p w14:paraId="044ACB6F" w14:textId="77777777" w:rsidR="00286E7C" w:rsidRPr="00286E7C" w:rsidRDefault="00286E7C" w:rsidP="00286E7C">
            <w:pPr>
              <w:tabs>
                <w:tab w:val="center" w:pos="4153"/>
                <w:tab w:val="right" w:pos="8306"/>
              </w:tabs>
              <w:spacing w:before="40"/>
              <w:jc w:val="center"/>
              <w:rPr>
                <w:lang w:bidi="ar-JO"/>
              </w:rPr>
            </w:pPr>
          </w:p>
        </w:tc>
        <w:tc>
          <w:tcPr>
            <w:tcW w:w="1134" w:type="dxa"/>
          </w:tcPr>
          <w:p w14:paraId="446B21B0" w14:textId="77777777" w:rsidR="00286E7C" w:rsidRPr="00286E7C" w:rsidRDefault="00286E7C" w:rsidP="00286E7C">
            <w:pPr>
              <w:tabs>
                <w:tab w:val="center" w:pos="4153"/>
                <w:tab w:val="right" w:pos="8306"/>
              </w:tabs>
              <w:spacing w:before="40"/>
              <w:jc w:val="center"/>
              <w:rPr>
                <w:lang w:bidi="ar-JO"/>
              </w:rPr>
            </w:pPr>
            <w:r w:rsidRPr="00286E7C">
              <w:rPr>
                <w:lang w:bidi="ar-JO"/>
              </w:rPr>
              <w:t>12.6</w:t>
            </w:r>
          </w:p>
        </w:tc>
        <w:tc>
          <w:tcPr>
            <w:tcW w:w="1096" w:type="dxa"/>
          </w:tcPr>
          <w:p w14:paraId="5CF837E6" w14:textId="77777777" w:rsidR="00286E7C" w:rsidRPr="00286E7C" w:rsidRDefault="00286E7C" w:rsidP="00286E7C">
            <w:pPr>
              <w:tabs>
                <w:tab w:val="center" w:pos="4153"/>
                <w:tab w:val="right" w:pos="8306"/>
              </w:tabs>
              <w:spacing w:before="40"/>
              <w:jc w:val="center"/>
              <w:rPr>
                <w:lang w:bidi="ar-JO"/>
              </w:rPr>
            </w:pPr>
            <w:r w:rsidRPr="00286E7C">
              <w:rPr>
                <w:lang w:bidi="ar-JO"/>
              </w:rPr>
              <w:t>14.0</w:t>
            </w:r>
          </w:p>
        </w:tc>
      </w:tr>
      <w:tr w:rsidR="00286E7C" w:rsidRPr="00286E7C" w14:paraId="65FD968B" w14:textId="77777777" w:rsidTr="00181E8B">
        <w:trPr>
          <w:trHeight w:val="269"/>
          <w:jc w:val="center"/>
        </w:trPr>
        <w:tc>
          <w:tcPr>
            <w:tcW w:w="1163" w:type="dxa"/>
          </w:tcPr>
          <w:p w14:paraId="4CC1AE7B" w14:textId="77777777" w:rsidR="00286E7C" w:rsidRPr="00286E7C" w:rsidRDefault="00286E7C" w:rsidP="00286E7C">
            <w:pPr>
              <w:tabs>
                <w:tab w:val="center" w:pos="4153"/>
                <w:tab w:val="right" w:pos="8306"/>
              </w:tabs>
              <w:spacing w:before="40"/>
              <w:jc w:val="center"/>
              <w:rPr>
                <w:lang w:bidi="ar-JO"/>
              </w:rPr>
            </w:pPr>
            <w:r w:rsidRPr="00286E7C">
              <w:rPr>
                <w:lang w:bidi="ar-JO"/>
              </w:rPr>
              <w:t>1000</w:t>
            </w:r>
          </w:p>
        </w:tc>
        <w:tc>
          <w:tcPr>
            <w:tcW w:w="1907" w:type="dxa"/>
          </w:tcPr>
          <w:p w14:paraId="3D4F7887" w14:textId="77777777" w:rsidR="00286E7C" w:rsidRPr="00286E7C" w:rsidRDefault="00286E7C" w:rsidP="00286E7C">
            <w:pPr>
              <w:tabs>
                <w:tab w:val="center" w:pos="4153"/>
                <w:tab w:val="right" w:pos="8306"/>
              </w:tabs>
              <w:spacing w:before="40"/>
              <w:jc w:val="center"/>
              <w:rPr>
                <w:lang w:bidi="ar-JO"/>
              </w:rPr>
            </w:pPr>
            <w:r w:rsidRPr="00286E7C">
              <w:rPr>
                <w:lang w:bidi="ar-JO"/>
              </w:rPr>
              <w:t>1048</w:t>
            </w:r>
          </w:p>
        </w:tc>
        <w:tc>
          <w:tcPr>
            <w:tcW w:w="1134" w:type="dxa"/>
          </w:tcPr>
          <w:p w14:paraId="2CCFB6B3" w14:textId="77777777" w:rsidR="00286E7C" w:rsidRPr="00286E7C" w:rsidRDefault="00286E7C" w:rsidP="00286E7C">
            <w:pPr>
              <w:tabs>
                <w:tab w:val="center" w:pos="4153"/>
                <w:tab w:val="right" w:pos="8306"/>
              </w:tabs>
              <w:spacing w:before="40"/>
              <w:jc w:val="center"/>
              <w:rPr>
                <w:lang w:bidi="ar-JO"/>
              </w:rPr>
            </w:pPr>
          </w:p>
        </w:tc>
        <w:tc>
          <w:tcPr>
            <w:tcW w:w="1134" w:type="dxa"/>
          </w:tcPr>
          <w:p w14:paraId="37A0BAD5" w14:textId="77777777" w:rsidR="00286E7C" w:rsidRPr="00286E7C" w:rsidRDefault="00286E7C" w:rsidP="00286E7C">
            <w:pPr>
              <w:tabs>
                <w:tab w:val="center" w:pos="4153"/>
                <w:tab w:val="right" w:pos="8306"/>
              </w:tabs>
              <w:spacing w:before="40"/>
              <w:jc w:val="center"/>
              <w:rPr>
                <w:lang w:bidi="ar-JO"/>
              </w:rPr>
            </w:pPr>
          </w:p>
        </w:tc>
        <w:tc>
          <w:tcPr>
            <w:tcW w:w="1134" w:type="dxa"/>
          </w:tcPr>
          <w:p w14:paraId="2C2C53FF" w14:textId="77777777" w:rsidR="00286E7C" w:rsidRPr="00286E7C" w:rsidRDefault="00286E7C" w:rsidP="00286E7C">
            <w:pPr>
              <w:tabs>
                <w:tab w:val="center" w:pos="4153"/>
                <w:tab w:val="right" w:pos="8306"/>
              </w:tabs>
              <w:spacing w:before="40"/>
              <w:jc w:val="center"/>
              <w:rPr>
                <w:lang w:bidi="ar-JO"/>
              </w:rPr>
            </w:pPr>
            <w:r w:rsidRPr="00286E7C">
              <w:rPr>
                <w:lang w:bidi="ar-JO"/>
              </w:rPr>
              <w:t>13.5</w:t>
            </w:r>
          </w:p>
        </w:tc>
        <w:tc>
          <w:tcPr>
            <w:tcW w:w="1096" w:type="dxa"/>
          </w:tcPr>
          <w:p w14:paraId="3B9F3694" w14:textId="77777777" w:rsidR="00286E7C" w:rsidRPr="00286E7C" w:rsidRDefault="00286E7C" w:rsidP="00286E7C">
            <w:pPr>
              <w:tabs>
                <w:tab w:val="center" w:pos="4153"/>
                <w:tab w:val="right" w:pos="8306"/>
              </w:tabs>
              <w:spacing w:before="40"/>
              <w:jc w:val="center"/>
              <w:rPr>
                <w:lang w:bidi="ar-JO"/>
              </w:rPr>
            </w:pPr>
            <w:r w:rsidRPr="00286E7C">
              <w:rPr>
                <w:lang w:bidi="ar-JO"/>
              </w:rPr>
              <w:t>15.0</w:t>
            </w:r>
          </w:p>
        </w:tc>
      </w:tr>
      <w:tr w:rsidR="00286E7C" w:rsidRPr="00286E7C" w14:paraId="2F0AD294" w14:textId="77777777" w:rsidTr="00181E8B">
        <w:trPr>
          <w:trHeight w:val="269"/>
          <w:jc w:val="center"/>
        </w:trPr>
        <w:tc>
          <w:tcPr>
            <w:tcW w:w="1163" w:type="dxa"/>
          </w:tcPr>
          <w:p w14:paraId="4C8536F9" w14:textId="77777777" w:rsidR="00286E7C" w:rsidRPr="00286E7C" w:rsidRDefault="00286E7C" w:rsidP="00286E7C">
            <w:pPr>
              <w:tabs>
                <w:tab w:val="center" w:pos="4153"/>
                <w:tab w:val="right" w:pos="8306"/>
              </w:tabs>
              <w:spacing w:before="40"/>
              <w:jc w:val="center"/>
              <w:rPr>
                <w:lang w:bidi="ar-JO"/>
              </w:rPr>
            </w:pPr>
            <w:r w:rsidRPr="00286E7C">
              <w:rPr>
                <w:lang w:bidi="ar-JO"/>
              </w:rPr>
              <w:t>1100</w:t>
            </w:r>
          </w:p>
        </w:tc>
        <w:tc>
          <w:tcPr>
            <w:tcW w:w="1907" w:type="dxa"/>
          </w:tcPr>
          <w:p w14:paraId="2D9ADE8D" w14:textId="77777777" w:rsidR="00286E7C" w:rsidRPr="00286E7C" w:rsidRDefault="00286E7C" w:rsidP="00286E7C">
            <w:pPr>
              <w:tabs>
                <w:tab w:val="center" w:pos="4153"/>
                <w:tab w:val="right" w:pos="8306"/>
              </w:tabs>
              <w:spacing w:before="40"/>
              <w:jc w:val="center"/>
              <w:rPr>
                <w:lang w:bidi="ar-JO"/>
              </w:rPr>
            </w:pPr>
            <w:r w:rsidRPr="00286E7C">
              <w:rPr>
                <w:lang w:bidi="ar-JO"/>
              </w:rPr>
              <w:t>1151</w:t>
            </w:r>
          </w:p>
        </w:tc>
        <w:tc>
          <w:tcPr>
            <w:tcW w:w="1134" w:type="dxa"/>
          </w:tcPr>
          <w:p w14:paraId="295896E0" w14:textId="77777777" w:rsidR="00286E7C" w:rsidRPr="00286E7C" w:rsidRDefault="00286E7C" w:rsidP="00286E7C">
            <w:pPr>
              <w:tabs>
                <w:tab w:val="center" w:pos="4153"/>
                <w:tab w:val="right" w:pos="8306"/>
              </w:tabs>
              <w:spacing w:before="40"/>
              <w:jc w:val="center"/>
              <w:rPr>
                <w:lang w:bidi="ar-JO"/>
              </w:rPr>
            </w:pPr>
          </w:p>
        </w:tc>
        <w:tc>
          <w:tcPr>
            <w:tcW w:w="1134" w:type="dxa"/>
          </w:tcPr>
          <w:p w14:paraId="46A0C613" w14:textId="77777777" w:rsidR="00286E7C" w:rsidRPr="00286E7C" w:rsidRDefault="00286E7C" w:rsidP="00286E7C">
            <w:pPr>
              <w:tabs>
                <w:tab w:val="center" w:pos="4153"/>
                <w:tab w:val="right" w:pos="8306"/>
              </w:tabs>
              <w:spacing w:before="40"/>
              <w:jc w:val="center"/>
              <w:rPr>
                <w:lang w:bidi="ar-JO"/>
              </w:rPr>
            </w:pPr>
          </w:p>
        </w:tc>
        <w:tc>
          <w:tcPr>
            <w:tcW w:w="1134" w:type="dxa"/>
          </w:tcPr>
          <w:p w14:paraId="20DB914F" w14:textId="77777777" w:rsidR="00286E7C" w:rsidRPr="00286E7C" w:rsidRDefault="00286E7C" w:rsidP="00286E7C">
            <w:pPr>
              <w:tabs>
                <w:tab w:val="center" w:pos="4153"/>
                <w:tab w:val="right" w:pos="8306"/>
              </w:tabs>
              <w:spacing w:before="40"/>
              <w:jc w:val="center"/>
              <w:rPr>
                <w:lang w:bidi="ar-JO"/>
              </w:rPr>
            </w:pPr>
            <w:r w:rsidRPr="00286E7C">
              <w:rPr>
                <w:lang w:bidi="ar-JO"/>
              </w:rPr>
              <w:t>14.4</w:t>
            </w:r>
          </w:p>
        </w:tc>
        <w:tc>
          <w:tcPr>
            <w:tcW w:w="1096" w:type="dxa"/>
          </w:tcPr>
          <w:p w14:paraId="22624557" w14:textId="77777777" w:rsidR="00286E7C" w:rsidRPr="00286E7C" w:rsidRDefault="00286E7C" w:rsidP="00286E7C">
            <w:pPr>
              <w:tabs>
                <w:tab w:val="center" w:pos="4153"/>
                <w:tab w:val="right" w:pos="8306"/>
              </w:tabs>
              <w:spacing w:before="40"/>
              <w:jc w:val="center"/>
              <w:rPr>
                <w:lang w:bidi="ar-JO"/>
              </w:rPr>
            </w:pPr>
            <w:r w:rsidRPr="00286E7C">
              <w:rPr>
                <w:lang w:bidi="ar-JO"/>
              </w:rPr>
              <w:t>16.0</w:t>
            </w:r>
          </w:p>
        </w:tc>
      </w:tr>
      <w:tr w:rsidR="00286E7C" w:rsidRPr="00286E7C" w14:paraId="0A981785" w14:textId="77777777" w:rsidTr="00181E8B">
        <w:trPr>
          <w:trHeight w:val="269"/>
          <w:jc w:val="center"/>
        </w:trPr>
        <w:tc>
          <w:tcPr>
            <w:tcW w:w="1163" w:type="dxa"/>
          </w:tcPr>
          <w:p w14:paraId="4D3D458A" w14:textId="77777777" w:rsidR="00286E7C" w:rsidRPr="00286E7C" w:rsidRDefault="00286E7C" w:rsidP="00286E7C">
            <w:pPr>
              <w:tabs>
                <w:tab w:val="center" w:pos="4153"/>
                <w:tab w:val="right" w:pos="8306"/>
              </w:tabs>
              <w:spacing w:before="40"/>
              <w:jc w:val="center"/>
              <w:rPr>
                <w:lang w:bidi="ar-JO"/>
              </w:rPr>
            </w:pPr>
            <w:r w:rsidRPr="00286E7C">
              <w:rPr>
                <w:lang w:bidi="ar-JO"/>
              </w:rPr>
              <w:t>1200</w:t>
            </w:r>
          </w:p>
        </w:tc>
        <w:tc>
          <w:tcPr>
            <w:tcW w:w="1907" w:type="dxa"/>
          </w:tcPr>
          <w:p w14:paraId="42A1ADCD" w14:textId="77777777" w:rsidR="00286E7C" w:rsidRPr="00286E7C" w:rsidRDefault="00286E7C" w:rsidP="00286E7C">
            <w:pPr>
              <w:tabs>
                <w:tab w:val="center" w:pos="4153"/>
                <w:tab w:val="right" w:pos="8306"/>
              </w:tabs>
              <w:spacing w:before="40"/>
              <w:jc w:val="center"/>
              <w:rPr>
                <w:lang w:bidi="ar-JO"/>
              </w:rPr>
            </w:pPr>
            <w:r w:rsidRPr="00286E7C">
              <w:rPr>
                <w:lang w:bidi="ar-JO"/>
              </w:rPr>
              <w:t>1255</w:t>
            </w:r>
          </w:p>
        </w:tc>
        <w:tc>
          <w:tcPr>
            <w:tcW w:w="1134" w:type="dxa"/>
          </w:tcPr>
          <w:p w14:paraId="4F95762D" w14:textId="77777777" w:rsidR="00286E7C" w:rsidRPr="00286E7C" w:rsidRDefault="00286E7C" w:rsidP="00286E7C">
            <w:pPr>
              <w:tabs>
                <w:tab w:val="center" w:pos="4153"/>
                <w:tab w:val="right" w:pos="8306"/>
              </w:tabs>
              <w:spacing w:before="40"/>
              <w:jc w:val="center"/>
              <w:rPr>
                <w:lang w:bidi="ar-JO"/>
              </w:rPr>
            </w:pPr>
          </w:p>
        </w:tc>
        <w:tc>
          <w:tcPr>
            <w:tcW w:w="1134" w:type="dxa"/>
          </w:tcPr>
          <w:p w14:paraId="33E37AFC" w14:textId="77777777" w:rsidR="00286E7C" w:rsidRPr="00286E7C" w:rsidRDefault="00286E7C" w:rsidP="00286E7C">
            <w:pPr>
              <w:tabs>
                <w:tab w:val="center" w:pos="4153"/>
                <w:tab w:val="right" w:pos="8306"/>
              </w:tabs>
              <w:spacing w:before="40"/>
              <w:jc w:val="center"/>
              <w:rPr>
                <w:lang w:bidi="ar-JO"/>
              </w:rPr>
            </w:pPr>
          </w:p>
        </w:tc>
        <w:tc>
          <w:tcPr>
            <w:tcW w:w="1134" w:type="dxa"/>
          </w:tcPr>
          <w:p w14:paraId="38F1D8D5" w14:textId="77777777" w:rsidR="00286E7C" w:rsidRPr="00286E7C" w:rsidRDefault="00286E7C" w:rsidP="00286E7C">
            <w:pPr>
              <w:tabs>
                <w:tab w:val="center" w:pos="4153"/>
                <w:tab w:val="right" w:pos="8306"/>
              </w:tabs>
              <w:spacing w:before="40"/>
              <w:jc w:val="center"/>
              <w:rPr>
                <w:lang w:bidi="ar-JO"/>
              </w:rPr>
            </w:pPr>
            <w:r w:rsidRPr="00286E7C">
              <w:rPr>
                <w:lang w:bidi="ar-JO"/>
              </w:rPr>
              <w:t>15.3</w:t>
            </w:r>
          </w:p>
        </w:tc>
        <w:tc>
          <w:tcPr>
            <w:tcW w:w="1096" w:type="dxa"/>
          </w:tcPr>
          <w:p w14:paraId="31184191" w14:textId="77777777" w:rsidR="00286E7C" w:rsidRPr="00286E7C" w:rsidRDefault="00286E7C" w:rsidP="00286E7C">
            <w:pPr>
              <w:tabs>
                <w:tab w:val="center" w:pos="4153"/>
                <w:tab w:val="right" w:pos="8306"/>
              </w:tabs>
              <w:spacing w:before="40"/>
              <w:jc w:val="center"/>
              <w:rPr>
                <w:lang w:bidi="ar-JO"/>
              </w:rPr>
            </w:pPr>
            <w:r w:rsidRPr="00286E7C">
              <w:rPr>
                <w:lang w:bidi="ar-JO"/>
              </w:rPr>
              <w:t>17.0</w:t>
            </w:r>
          </w:p>
        </w:tc>
      </w:tr>
      <w:tr w:rsidR="00286E7C" w:rsidRPr="00286E7C" w14:paraId="57749511" w14:textId="77777777" w:rsidTr="00181E8B">
        <w:trPr>
          <w:trHeight w:val="269"/>
          <w:jc w:val="center"/>
        </w:trPr>
        <w:tc>
          <w:tcPr>
            <w:tcW w:w="1163" w:type="dxa"/>
          </w:tcPr>
          <w:p w14:paraId="07CAF381" w14:textId="77777777" w:rsidR="00286E7C" w:rsidRPr="00286E7C" w:rsidRDefault="00286E7C" w:rsidP="00286E7C">
            <w:pPr>
              <w:tabs>
                <w:tab w:val="center" w:pos="4153"/>
                <w:tab w:val="right" w:pos="8306"/>
              </w:tabs>
              <w:spacing w:before="40"/>
              <w:jc w:val="center"/>
              <w:rPr>
                <w:lang w:bidi="ar-JO"/>
              </w:rPr>
            </w:pPr>
            <w:r w:rsidRPr="00286E7C">
              <w:rPr>
                <w:lang w:bidi="ar-JO"/>
              </w:rPr>
              <w:t>1400</w:t>
            </w:r>
          </w:p>
        </w:tc>
        <w:tc>
          <w:tcPr>
            <w:tcW w:w="1907" w:type="dxa"/>
          </w:tcPr>
          <w:p w14:paraId="0FEC5975" w14:textId="77777777" w:rsidR="00286E7C" w:rsidRPr="00286E7C" w:rsidRDefault="00286E7C" w:rsidP="00286E7C">
            <w:pPr>
              <w:tabs>
                <w:tab w:val="center" w:pos="4153"/>
                <w:tab w:val="right" w:pos="8306"/>
              </w:tabs>
              <w:spacing w:before="40"/>
              <w:jc w:val="center"/>
              <w:rPr>
                <w:lang w:bidi="ar-JO"/>
              </w:rPr>
            </w:pPr>
            <w:r w:rsidRPr="00286E7C">
              <w:rPr>
                <w:lang w:bidi="ar-JO"/>
              </w:rPr>
              <w:t>1462</w:t>
            </w:r>
          </w:p>
        </w:tc>
        <w:tc>
          <w:tcPr>
            <w:tcW w:w="1134" w:type="dxa"/>
          </w:tcPr>
          <w:p w14:paraId="79309CD1" w14:textId="77777777" w:rsidR="00286E7C" w:rsidRPr="00286E7C" w:rsidRDefault="00286E7C" w:rsidP="00286E7C">
            <w:pPr>
              <w:tabs>
                <w:tab w:val="center" w:pos="4153"/>
                <w:tab w:val="right" w:pos="8306"/>
              </w:tabs>
              <w:spacing w:before="40"/>
              <w:jc w:val="center"/>
              <w:rPr>
                <w:lang w:bidi="ar-JO"/>
              </w:rPr>
            </w:pPr>
          </w:p>
        </w:tc>
        <w:tc>
          <w:tcPr>
            <w:tcW w:w="1134" w:type="dxa"/>
          </w:tcPr>
          <w:p w14:paraId="58FCEA6C" w14:textId="77777777" w:rsidR="00286E7C" w:rsidRPr="00286E7C" w:rsidRDefault="00286E7C" w:rsidP="00286E7C">
            <w:pPr>
              <w:tabs>
                <w:tab w:val="center" w:pos="4153"/>
                <w:tab w:val="right" w:pos="8306"/>
              </w:tabs>
              <w:spacing w:before="40"/>
              <w:jc w:val="center"/>
              <w:rPr>
                <w:lang w:bidi="ar-JO"/>
              </w:rPr>
            </w:pPr>
          </w:p>
        </w:tc>
        <w:tc>
          <w:tcPr>
            <w:tcW w:w="1134" w:type="dxa"/>
          </w:tcPr>
          <w:p w14:paraId="79BA0BAB" w14:textId="77777777" w:rsidR="00286E7C" w:rsidRPr="00286E7C" w:rsidRDefault="00286E7C" w:rsidP="00286E7C">
            <w:pPr>
              <w:tabs>
                <w:tab w:val="center" w:pos="4153"/>
                <w:tab w:val="right" w:pos="8306"/>
              </w:tabs>
              <w:spacing w:before="40"/>
              <w:jc w:val="center"/>
              <w:rPr>
                <w:lang w:bidi="ar-JO"/>
              </w:rPr>
            </w:pPr>
            <w:r w:rsidRPr="00286E7C">
              <w:rPr>
                <w:lang w:bidi="ar-JO"/>
              </w:rPr>
              <w:t>17.1</w:t>
            </w:r>
          </w:p>
        </w:tc>
        <w:tc>
          <w:tcPr>
            <w:tcW w:w="1096" w:type="dxa"/>
          </w:tcPr>
          <w:p w14:paraId="715EA889" w14:textId="77777777" w:rsidR="00286E7C" w:rsidRPr="00286E7C" w:rsidRDefault="00286E7C" w:rsidP="00286E7C">
            <w:pPr>
              <w:tabs>
                <w:tab w:val="center" w:pos="4153"/>
                <w:tab w:val="right" w:pos="8306"/>
              </w:tabs>
              <w:spacing w:before="40"/>
              <w:jc w:val="center"/>
              <w:rPr>
                <w:lang w:bidi="ar-JO"/>
              </w:rPr>
            </w:pPr>
            <w:r w:rsidRPr="00286E7C">
              <w:rPr>
                <w:lang w:bidi="ar-JO"/>
              </w:rPr>
              <w:t>19.0</w:t>
            </w:r>
          </w:p>
        </w:tc>
      </w:tr>
      <w:tr w:rsidR="00286E7C" w:rsidRPr="00286E7C" w14:paraId="47AC82C2" w14:textId="77777777" w:rsidTr="00181E8B">
        <w:trPr>
          <w:trHeight w:val="269"/>
          <w:jc w:val="center"/>
        </w:trPr>
        <w:tc>
          <w:tcPr>
            <w:tcW w:w="1163" w:type="dxa"/>
          </w:tcPr>
          <w:p w14:paraId="2E878C69" w14:textId="77777777" w:rsidR="00286E7C" w:rsidRPr="00286E7C" w:rsidRDefault="00286E7C" w:rsidP="00286E7C">
            <w:pPr>
              <w:tabs>
                <w:tab w:val="center" w:pos="4153"/>
                <w:tab w:val="right" w:pos="8306"/>
              </w:tabs>
              <w:spacing w:before="40"/>
              <w:jc w:val="center"/>
              <w:rPr>
                <w:lang w:bidi="ar-JO"/>
              </w:rPr>
            </w:pPr>
            <w:r w:rsidRPr="00286E7C">
              <w:rPr>
                <w:lang w:bidi="ar-JO"/>
              </w:rPr>
              <w:lastRenderedPageBreak/>
              <w:t>1500</w:t>
            </w:r>
          </w:p>
        </w:tc>
        <w:tc>
          <w:tcPr>
            <w:tcW w:w="1907" w:type="dxa"/>
          </w:tcPr>
          <w:p w14:paraId="21226CD1" w14:textId="77777777" w:rsidR="00286E7C" w:rsidRPr="00286E7C" w:rsidRDefault="00286E7C" w:rsidP="00286E7C">
            <w:pPr>
              <w:tabs>
                <w:tab w:val="center" w:pos="4153"/>
                <w:tab w:val="right" w:pos="8306"/>
              </w:tabs>
              <w:spacing w:before="40"/>
              <w:jc w:val="center"/>
              <w:rPr>
                <w:lang w:bidi="ar-JO"/>
              </w:rPr>
            </w:pPr>
            <w:r w:rsidRPr="00286E7C">
              <w:rPr>
                <w:lang w:bidi="ar-JO"/>
              </w:rPr>
              <w:t>1565</w:t>
            </w:r>
          </w:p>
        </w:tc>
        <w:tc>
          <w:tcPr>
            <w:tcW w:w="1134" w:type="dxa"/>
          </w:tcPr>
          <w:p w14:paraId="40B54B24" w14:textId="77777777" w:rsidR="00286E7C" w:rsidRPr="00286E7C" w:rsidRDefault="00286E7C" w:rsidP="00286E7C">
            <w:pPr>
              <w:tabs>
                <w:tab w:val="center" w:pos="4153"/>
                <w:tab w:val="right" w:pos="8306"/>
              </w:tabs>
              <w:spacing w:before="40"/>
              <w:jc w:val="center"/>
              <w:rPr>
                <w:lang w:bidi="ar-JO"/>
              </w:rPr>
            </w:pPr>
          </w:p>
        </w:tc>
        <w:tc>
          <w:tcPr>
            <w:tcW w:w="1134" w:type="dxa"/>
          </w:tcPr>
          <w:p w14:paraId="06108D48" w14:textId="77777777" w:rsidR="00286E7C" w:rsidRPr="00286E7C" w:rsidRDefault="00286E7C" w:rsidP="00286E7C">
            <w:pPr>
              <w:tabs>
                <w:tab w:val="center" w:pos="4153"/>
                <w:tab w:val="right" w:pos="8306"/>
              </w:tabs>
              <w:spacing w:before="40"/>
              <w:jc w:val="center"/>
              <w:rPr>
                <w:lang w:bidi="ar-JO"/>
              </w:rPr>
            </w:pPr>
          </w:p>
        </w:tc>
        <w:tc>
          <w:tcPr>
            <w:tcW w:w="1134" w:type="dxa"/>
          </w:tcPr>
          <w:p w14:paraId="4408B788" w14:textId="77777777" w:rsidR="00286E7C" w:rsidRPr="00286E7C" w:rsidRDefault="00286E7C" w:rsidP="00286E7C">
            <w:pPr>
              <w:tabs>
                <w:tab w:val="center" w:pos="4153"/>
                <w:tab w:val="right" w:pos="8306"/>
              </w:tabs>
              <w:spacing w:before="40"/>
              <w:jc w:val="center"/>
              <w:rPr>
                <w:lang w:bidi="ar-JO"/>
              </w:rPr>
            </w:pPr>
            <w:r w:rsidRPr="00286E7C">
              <w:rPr>
                <w:lang w:bidi="ar-JO"/>
              </w:rPr>
              <w:t>18.0</w:t>
            </w:r>
          </w:p>
        </w:tc>
        <w:tc>
          <w:tcPr>
            <w:tcW w:w="1096" w:type="dxa"/>
          </w:tcPr>
          <w:p w14:paraId="1D75B4F9" w14:textId="77777777" w:rsidR="00286E7C" w:rsidRPr="00286E7C" w:rsidRDefault="00286E7C" w:rsidP="00286E7C">
            <w:pPr>
              <w:tabs>
                <w:tab w:val="center" w:pos="4153"/>
                <w:tab w:val="right" w:pos="8306"/>
              </w:tabs>
              <w:spacing w:before="40"/>
              <w:jc w:val="center"/>
              <w:rPr>
                <w:lang w:bidi="ar-JO"/>
              </w:rPr>
            </w:pPr>
            <w:r w:rsidRPr="00286E7C">
              <w:rPr>
                <w:lang w:bidi="ar-JO"/>
              </w:rPr>
              <w:t>20.0</w:t>
            </w:r>
          </w:p>
        </w:tc>
      </w:tr>
      <w:tr w:rsidR="00286E7C" w:rsidRPr="00286E7C" w14:paraId="2593477C" w14:textId="77777777" w:rsidTr="00181E8B">
        <w:trPr>
          <w:trHeight w:val="269"/>
          <w:jc w:val="center"/>
        </w:trPr>
        <w:tc>
          <w:tcPr>
            <w:tcW w:w="1163" w:type="dxa"/>
          </w:tcPr>
          <w:p w14:paraId="40211F33" w14:textId="77777777" w:rsidR="00286E7C" w:rsidRPr="00286E7C" w:rsidRDefault="00286E7C" w:rsidP="00286E7C">
            <w:pPr>
              <w:tabs>
                <w:tab w:val="center" w:pos="4153"/>
                <w:tab w:val="right" w:pos="8306"/>
              </w:tabs>
              <w:spacing w:before="40"/>
              <w:jc w:val="center"/>
              <w:rPr>
                <w:lang w:bidi="ar-JO"/>
              </w:rPr>
            </w:pPr>
            <w:r w:rsidRPr="00286E7C">
              <w:rPr>
                <w:lang w:bidi="ar-JO"/>
              </w:rPr>
              <w:t>1600</w:t>
            </w:r>
          </w:p>
        </w:tc>
        <w:tc>
          <w:tcPr>
            <w:tcW w:w="1907" w:type="dxa"/>
          </w:tcPr>
          <w:p w14:paraId="51B6AF62" w14:textId="77777777" w:rsidR="00286E7C" w:rsidRPr="00286E7C" w:rsidRDefault="00286E7C" w:rsidP="00286E7C">
            <w:pPr>
              <w:tabs>
                <w:tab w:val="center" w:pos="4153"/>
                <w:tab w:val="right" w:pos="8306"/>
              </w:tabs>
              <w:spacing w:before="40"/>
              <w:jc w:val="center"/>
              <w:rPr>
                <w:lang w:bidi="ar-JO"/>
              </w:rPr>
            </w:pPr>
            <w:r w:rsidRPr="00286E7C">
              <w:rPr>
                <w:lang w:bidi="ar-JO"/>
              </w:rPr>
              <w:t>1668</w:t>
            </w:r>
          </w:p>
        </w:tc>
        <w:tc>
          <w:tcPr>
            <w:tcW w:w="1134" w:type="dxa"/>
          </w:tcPr>
          <w:p w14:paraId="687323DB" w14:textId="77777777" w:rsidR="00286E7C" w:rsidRPr="00286E7C" w:rsidRDefault="00286E7C" w:rsidP="00286E7C">
            <w:pPr>
              <w:tabs>
                <w:tab w:val="center" w:pos="4153"/>
                <w:tab w:val="right" w:pos="8306"/>
              </w:tabs>
              <w:spacing w:before="40"/>
              <w:jc w:val="center"/>
              <w:rPr>
                <w:lang w:bidi="ar-JO"/>
              </w:rPr>
            </w:pPr>
          </w:p>
        </w:tc>
        <w:tc>
          <w:tcPr>
            <w:tcW w:w="1134" w:type="dxa"/>
          </w:tcPr>
          <w:p w14:paraId="24337FEC" w14:textId="77777777" w:rsidR="00286E7C" w:rsidRPr="00286E7C" w:rsidRDefault="00286E7C" w:rsidP="00286E7C">
            <w:pPr>
              <w:tabs>
                <w:tab w:val="center" w:pos="4153"/>
                <w:tab w:val="right" w:pos="8306"/>
              </w:tabs>
              <w:spacing w:before="40"/>
              <w:jc w:val="center"/>
              <w:rPr>
                <w:lang w:bidi="ar-JO"/>
              </w:rPr>
            </w:pPr>
          </w:p>
        </w:tc>
        <w:tc>
          <w:tcPr>
            <w:tcW w:w="1134" w:type="dxa"/>
          </w:tcPr>
          <w:p w14:paraId="66BF41C5" w14:textId="77777777" w:rsidR="00286E7C" w:rsidRPr="00286E7C" w:rsidRDefault="00286E7C" w:rsidP="00286E7C">
            <w:pPr>
              <w:tabs>
                <w:tab w:val="center" w:pos="4153"/>
                <w:tab w:val="right" w:pos="8306"/>
              </w:tabs>
              <w:spacing w:before="40"/>
              <w:jc w:val="center"/>
              <w:rPr>
                <w:lang w:bidi="ar-JO"/>
              </w:rPr>
            </w:pPr>
            <w:r w:rsidRPr="00286E7C">
              <w:rPr>
                <w:lang w:bidi="ar-JO"/>
              </w:rPr>
              <w:t>18.9</w:t>
            </w:r>
          </w:p>
        </w:tc>
        <w:tc>
          <w:tcPr>
            <w:tcW w:w="1096" w:type="dxa"/>
          </w:tcPr>
          <w:p w14:paraId="524B15E1" w14:textId="77777777" w:rsidR="00286E7C" w:rsidRPr="00286E7C" w:rsidRDefault="00286E7C" w:rsidP="00286E7C">
            <w:pPr>
              <w:tabs>
                <w:tab w:val="center" w:pos="4153"/>
                <w:tab w:val="right" w:pos="8306"/>
              </w:tabs>
              <w:spacing w:before="40"/>
              <w:jc w:val="center"/>
              <w:rPr>
                <w:lang w:bidi="ar-JO"/>
              </w:rPr>
            </w:pPr>
            <w:r w:rsidRPr="00286E7C">
              <w:rPr>
                <w:lang w:bidi="ar-JO"/>
              </w:rPr>
              <w:t>21.0</w:t>
            </w:r>
          </w:p>
        </w:tc>
      </w:tr>
      <w:tr w:rsidR="00286E7C" w:rsidRPr="00286E7C" w14:paraId="27B47518" w14:textId="77777777" w:rsidTr="00181E8B">
        <w:trPr>
          <w:trHeight w:val="269"/>
          <w:jc w:val="center"/>
        </w:trPr>
        <w:tc>
          <w:tcPr>
            <w:tcW w:w="1163" w:type="dxa"/>
          </w:tcPr>
          <w:p w14:paraId="1E2A255C" w14:textId="77777777" w:rsidR="00286E7C" w:rsidRPr="00286E7C" w:rsidRDefault="00286E7C" w:rsidP="00286E7C">
            <w:pPr>
              <w:tabs>
                <w:tab w:val="center" w:pos="4153"/>
                <w:tab w:val="right" w:pos="8306"/>
              </w:tabs>
              <w:spacing w:before="40"/>
              <w:jc w:val="center"/>
              <w:rPr>
                <w:lang w:bidi="ar-JO"/>
              </w:rPr>
            </w:pPr>
            <w:r w:rsidRPr="00286E7C">
              <w:rPr>
                <w:lang w:bidi="ar-JO"/>
              </w:rPr>
              <w:t>1800</w:t>
            </w:r>
          </w:p>
        </w:tc>
        <w:tc>
          <w:tcPr>
            <w:tcW w:w="1907" w:type="dxa"/>
          </w:tcPr>
          <w:p w14:paraId="51E7EE92" w14:textId="77777777" w:rsidR="00286E7C" w:rsidRPr="00286E7C" w:rsidRDefault="00286E7C" w:rsidP="00286E7C">
            <w:pPr>
              <w:tabs>
                <w:tab w:val="center" w:pos="4153"/>
                <w:tab w:val="right" w:pos="8306"/>
              </w:tabs>
              <w:spacing w:before="40"/>
              <w:jc w:val="center"/>
              <w:rPr>
                <w:lang w:bidi="ar-JO"/>
              </w:rPr>
            </w:pPr>
            <w:r w:rsidRPr="00286E7C">
              <w:rPr>
                <w:lang w:bidi="ar-JO"/>
              </w:rPr>
              <w:t>1875</w:t>
            </w:r>
          </w:p>
        </w:tc>
        <w:tc>
          <w:tcPr>
            <w:tcW w:w="1134" w:type="dxa"/>
          </w:tcPr>
          <w:p w14:paraId="49B84110" w14:textId="77777777" w:rsidR="00286E7C" w:rsidRPr="00286E7C" w:rsidRDefault="00286E7C" w:rsidP="00286E7C">
            <w:pPr>
              <w:tabs>
                <w:tab w:val="center" w:pos="4153"/>
                <w:tab w:val="right" w:pos="8306"/>
              </w:tabs>
              <w:spacing w:before="40"/>
              <w:jc w:val="center"/>
              <w:rPr>
                <w:lang w:bidi="ar-JO"/>
              </w:rPr>
            </w:pPr>
          </w:p>
        </w:tc>
        <w:tc>
          <w:tcPr>
            <w:tcW w:w="1134" w:type="dxa"/>
          </w:tcPr>
          <w:p w14:paraId="3CA4DD7A" w14:textId="77777777" w:rsidR="00286E7C" w:rsidRPr="00286E7C" w:rsidRDefault="00286E7C" w:rsidP="00286E7C">
            <w:pPr>
              <w:tabs>
                <w:tab w:val="center" w:pos="4153"/>
                <w:tab w:val="right" w:pos="8306"/>
              </w:tabs>
              <w:spacing w:before="40"/>
              <w:jc w:val="center"/>
              <w:rPr>
                <w:lang w:bidi="ar-JO"/>
              </w:rPr>
            </w:pPr>
          </w:p>
        </w:tc>
        <w:tc>
          <w:tcPr>
            <w:tcW w:w="1134" w:type="dxa"/>
          </w:tcPr>
          <w:p w14:paraId="1BD162EB" w14:textId="77777777" w:rsidR="00286E7C" w:rsidRPr="00286E7C" w:rsidRDefault="00286E7C" w:rsidP="00286E7C">
            <w:pPr>
              <w:tabs>
                <w:tab w:val="center" w:pos="4153"/>
                <w:tab w:val="right" w:pos="8306"/>
              </w:tabs>
              <w:spacing w:before="40"/>
              <w:jc w:val="center"/>
              <w:rPr>
                <w:lang w:bidi="ar-JO"/>
              </w:rPr>
            </w:pPr>
            <w:r w:rsidRPr="00286E7C">
              <w:rPr>
                <w:lang w:bidi="ar-JO"/>
              </w:rPr>
              <w:t>20.7</w:t>
            </w:r>
          </w:p>
        </w:tc>
        <w:tc>
          <w:tcPr>
            <w:tcW w:w="1096" w:type="dxa"/>
          </w:tcPr>
          <w:p w14:paraId="4ACCA3CB" w14:textId="77777777" w:rsidR="00286E7C" w:rsidRPr="00286E7C" w:rsidRDefault="00286E7C" w:rsidP="00286E7C">
            <w:pPr>
              <w:tabs>
                <w:tab w:val="center" w:pos="4153"/>
                <w:tab w:val="right" w:pos="8306"/>
              </w:tabs>
              <w:spacing w:before="40"/>
              <w:jc w:val="center"/>
              <w:rPr>
                <w:lang w:bidi="ar-JO"/>
              </w:rPr>
            </w:pPr>
            <w:r w:rsidRPr="00286E7C">
              <w:rPr>
                <w:lang w:bidi="ar-JO"/>
              </w:rPr>
              <w:t>23.0</w:t>
            </w:r>
          </w:p>
        </w:tc>
      </w:tr>
      <w:tr w:rsidR="00286E7C" w:rsidRPr="00286E7C" w14:paraId="4D16E324" w14:textId="77777777" w:rsidTr="00D27DB6">
        <w:trPr>
          <w:trHeight w:val="269"/>
          <w:jc w:val="center"/>
        </w:trPr>
        <w:tc>
          <w:tcPr>
            <w:tcW w:w="1163" w:type="dxa"/>
            <w:tcBorders>
              <w:bottom w:val="single" w:sz="4" w:space="0" w:color="auto"/>
            </w:tcBorders>
          </w:tcPr>
          <w:p w14:paraId="50FCE519" w14:textId="77777777" w:rsidR="00286E7C" w:rsidRPr="00286E7C" w:rsidRDefault="00286E7C" w:rsidP="00286E7C">
            <w:pPr>
              <w:tabs>
                <w:tab w:val="center" w:pos="4153"/>
                <w:tab w:val="right" w:pos="8306"/>
              </w:tabs>
              <w:spacing w:before="40"/>
              <w:jc w:val="center"/>
              <w:rPr>
                <w:lang w:bidi="ar-JO"/>
              </w:rPr>
            </w:pPr>
            <w:r w:rsidRPr="00286E7C">
              <w:rPr>
                <w:lang w:bidi="ar-JO"/>
              </w:rPr>
              <w:t>2000</w:t>
            </w:r>
          </w:p>
        </w:tc>
        <w:tc>
          <w:tcPr>
            <w:tcW w:w="1907" w:type="dxa"/>
            <w:tcBorders>
              <w:bottom w:val="single" w:sz="4" w:space="0" w:color="auto"/>
            </w:tcBorders>
          </w:tcPr>
          <w:p w14:paraId="10EDBF96" w14:textId="77777777" w:rsidR="00286E7C" w:rsidRPr="00286E7C" w:rsidRDefault="00286E7C" w:rsidP="00286E7C">
            <w:pPr>
              <w:tabs>
                <w:tab w:val="center" w:pos="4153"/>
                <w:tab w:val="right" w:pos="8306"/>
              </w:tabs>
              <w:spacing w:before="40"/>
              <w:jc w:val="center"/>
              <w:rPr>
                <w:lang w:bidi="ar-JO"/>
              </w:rPr>
            </w:pPr>
            <w:r w:rsidRPr="00286E7C">
              <w:rPr>
                <w:lang w:bidi="ar-JO"/>
              </w:rPr>
              <w:t>2082</w:t>
            </w:r>
          </w:p>
        </w:tc>
        <w:tc>
          <w:tcPr>
            <w:tcW w:w="1134" w:type="dxa"/>
            <w:tcBorders>
              <w:bottom w:val="single" w:sz="4" w:space="0" w:color="auto"/>
            </w:tcBorders>
          </w:tcPr>
          <w:p w14:paraId="0BDB8642" w14:textId="77777777" w:rsidR="00286E7C" w:rsidRPr="00286E7C" w:rsidRDefault="00286E7C" w:rsidP="00286E7C">
            <w:pPr>
              <w:tabs>
                <w:tab w:val="center" w:pos="4153"/>
                <w:tab w:val="right" w:pos="8306"/>
              </w:tabs>
              <w:spacing w:before="40"/>
              <w:jc w:val="center"/>
              <w:rPr>
                <w:lang w:bidi="ar-JO"/>
              </w:rPr>
            </w:pPr>
          </w:p>
        </w:tc>
        <w:tc>
          <w:tcPr>
            <w:tcW w:w="1134" w:type="dxa"/>
            <w:tcBorders>
              <w:bottom w:val="single" w:sz="4" w:space="0" w:color="auto"/>
            </w:tcBorders>
          </w:tcPr>
          <w:p w14:paraId="7FBA3E41" w14:textId="77777777" w:rsidR="00286E7C" w:rsidRPr="00286E7C" w:rsidRDefault="00286E7C" w:rsidP="00286E7C">
            <w:pPr>
              <w:tabs>
                <w:tab w:val="center" w:pos="4153"/>
                <w:tab w:val="right" w:pos="8306"/>
              </w:tabs>
              <w:spacing w:before="40"/>
              <w:jc w:val="center"/>
              <w:rPr>
                <w:lang w:bidi="ar-JO"/>
              </w:rPr>
            </w:pPr>
          </w:p>
        </w:tc>
        <w:tc>
          <w:tcPr>
            <w:tcW w:w="1134" w:type="dxa"/>
            <w:tcBorders>
              <w:bottom w:val="single" w:sz="4" w:space="0" w:color="auto"/>
            </w:tcBorders>
          </w:tcPr>
          <w:p w14:paraId="26F3513B" w14:textId="77777777" w:rsidR="00286E7C" w:rsidRPr="00286E7C" w:rsidRDefault="00286E7C" w:rsidP="00286E7C">
            <w:pPr>
              <w:tabs>
                <w:tab w:val="center" w:pos="4153"/>
                <w:tab w:val="right" w:pos="8306"/>
              </w:tabs>
              <w:spacing w:before="40"/>
              <w:jc w:val="center"/>
              <w:rPr>
                <w:lang w:bidi="ar-JO"/>
              </w:rPr>
            </w:pPr>
            <w:r w:rsidRPr="00286E7C">
              <w:rPr>
                <w:lang w:bidi="ar-JO"/>
              </w:rPr>
              <w:t>22.5</w:t>
            </w:r>
          </w:p>
        </w:tc>
        <w:tc>
          <w:tcPr>
            <w:tcW w:w="1096" w:type="dxa"/>
            <w:tcBorders>
              <w:bottom w:val="single" w:sz="4" w:space="0" w:color="auto"/>
            </w:tcBorders>
          </w:tcPr>
          <w:p w14:paraId="5F800399" w14:textId="77777777" w:rsidR="00286E7C" w:rsidRPr="00286E7C" w:rsidRDefault="00286E7C" w:rsidP="00286E7C">
            <w:pPr>
              <w:tabs>
                <w:tab w:val="center" w:pos="4153"/>
                <w:tab w:val="right" w:pos="8306"/>
              </w:tabs>
              <w:spacing w:before="40"/>
              <w:jc w:val="center"/>
              <w:rPr>
                <w:lang w:bidi="ar-JO"/>
              </w:rPr>
            </w:pPr>
            <w:r w:rsidRPr="00286E7C">
              <w:rPr>
                <w:lang w:bidi="ar-JO"/>
              </w:rPr>
              <w:t>25.0</w:t>
            </w:r>
          </w:p>
        </w:tc>
      </w:tr>
      <w:tr w:rsidR="00D27DB6" w:rsidRPr="00286E7C" w14:paraId="6765E523" w14:textId="77777777" w:rsidTr="00D27DB6">
        <w:trPr>
          <w:trHeight w:val="269"/>
          <w:jc w:val="center"/>
        </w:trPr>
        <w:tc>
          <w:tcPr>
            <w:tcW w:w="1163" w:type="dxa"/>
            <w:tcBorders>
              <w:top w:val="single" w:sz="4" w:space="0" w:color="auto"/>
              <w:left w:val="nil"/>
              <w:bottom w:val="nil"/>
              <w:right w:val="nil"/>
            </w:tcBorders>
          </w:tcPr>
          <w:p w14:paraId="390C053E" w14:textId="77777777" w:rsidR="00D27DB6" w:rsidRPr="00286E7C" w:rsidRDefault="00D27DB6" w:rsidP="00286E7C">
            <w:pPr>
              <w:tabs>
                <w:tab w:val="center" w:pos="4153"/>
                <w:tab w:val="right" w:pos="8306"/>
              </w:tabs>
              <w:spacing w:before="40"/>
              <w:jc w:val="center"/>
              <w:rPr>
                <w:lang w:bidi="ar-JO"/>
              </w:rPr>
            </w:pPr>
          </w:p>
        </w:tc>
        <w:tc>
          <w:tcPr>
            <w:tcW w:w="1907" w:type="dxa"/>
            <w:tcBorders>
              <w:top w:val="single" w:sz="4" w:space="0" w:color="auto"/>
              <w:left w:val="nil"/>
              <w:bottom w:val="nil"/>
              <w:right w:val="nil"/>
            </w:tcBorders>
          </w:tcPr>
          <w:p w14:paraId="1D31F6F0" w14:textId="77777777" w:rsidR="00D27DB6" w:rsidRPr="00286E7C" w:rsidRDefault="00D27DB6" w:rsidP="00286E7C">
            <w:pPr>
              <w:tabs>
                <w:tab w:val="center" w:pos="4153"/>
                <w:tab w:val="right" w:pos="8306"/>
              </w:tabs>
              <w:spacing w:before="40"/>
              <w:jc w:val="center"/>
              <w:rPr>
                <w:lang w:bidi="ar-JO"/>
              </w:rPr>
            </w:pPr>
          </w:p>
        </w:tc>
        <w:tc>
          <w:tcPr>
            <w:tcW w:w="1134" w:type="dxa"/>
            <w:tcBorders>
              <w:top w:val="single" w:sz="4" w:space="0" w:color="auto"/>
              <w:left w:val="nil"/>
              <w:bottom w:val="nil"/>
              <w:right w:val="nil"/>
            </w:tcBorders>
          </w:tcPr>
          <w:p w14:paraId="20DB1FBE" w14:textId="77777777" w:rsidR="00D27DB6" w:rsidRPr="00286E7C" w:rsidRDefault="00D27DB6" w:rsidP="00286E7C">
            <w:pPr>
              <w:tabs>
                <w:tab w:val="center" w:pos="4153"/>
                <w:tab w:val="right" w:pos="8306"/>
              </w:tabs>
              <w:spacing w:before="40"/>
              <w:jc w:val="center"/>
              <w:rPr>
                <w:lang w:bidi="ar-JO"/>
              </w:rPr>
            </w:pPr>
          </w:p>
        </w:tc>
        <w:tc>
          <w:tcPr>
            <w:tcW w:w="1134" w:type="dxa"/>
            <w:tcBorders>
              <w:top w:val="single" w:sz="4" w:space="0" w:color="auto"/>
              <w:left w:val="nil"/>
              <w:bottom w:val="nil"/>
              <w:right w:val="nil"/>
            </w:tcBorders>
          </w:tcPr>
          <w:p w14:paraId="115D8B9A" w14:textId="77777777" w:rsidR="00D27DB6" w:rsidRPr="00286E7C" w:rsidRDefault="00D27DB6" w:rsidP="00286E7C">
            <w:pPr>
              <w:tabs>
                <w:tab w:val="center" w:pos="4153"/>
                <w:tab w:val="right" w:pos="8306"/>
              </w:tabs>
              <w:spacing w:before="40"/>
              <w:jc w:val="center"/>
              <w:rPr>
                <w:lang w:bidi="ar-JO"/>
              </w:rPr>
            </w:pPr>
          </w:p>
        </w:tc>
        <w:tc>
          <w:tcPr>
            <w:tcW w:w="1134" w:type="dxa"/>
            <w:tcBorders>
              <w:top w:val="single" w:sz="4" w:space="0" w:color="auto"/>
              <w:left w:val="nil"/>
              <w:bottom w:val="nil"/>
              <w:right w:val="nil"/>
            </w:tcBorders>
          </w:tcPr>
          <w:p w14:paraId="4CC142AD" w14:textId="77777777" w:rsidR="00D27DB6" w:rsidRPr="00286E7C" w:rsidRDefault="00D27DB6" w:rsidP="00286E7C">
            <w:pPr>
              <w:tabs>
                <w:tab w:val="center" w:pos="4153"/>
                <w:tab w:val="right" w:pos="8306"/>
              </w:tabs>
              <w:spacing w:before="40"/>
              <w:jc w:val="center"/>
              <w:rPr>
                <w:lang w:bidi="ar-JO"/>
              </w:rPr>
            </w:pPr>
          </w:p>
        </w:tc>
        <w:tc>
          <w:tcPr>
            <w:tcW w:w="1096" w:type="dxa"/>
            <w:tcBorders>
              <w:top w:val="single" w:sz="4" w:space="0" w:color="auto"/>
              <w:left w:val="nil"/>
              <w:bottom w:val="nil"/>
              <w:right w:val="nil"/>
            </w:tcBorders>
          </w:tcPr>
          <w:p w14:paraId="2D27B560" w14:textId="77777777" w:rsidR="00D27DB6" w:rsidRPr="00286E7C" w:rsidRDefault="00D27DB6" w:rsidP="00286E7C">
            <w:pPr>
              <w:tabs>
                <w:tab w:val="center" w:pos="4153"/>
                <w:tab w:val="right" w:pos="8306"/>
              </w:tabs>
              <w:spacing w:before="40"/>
              <w:jc w:val="center"/>
              <w:rPr>
                <w:lang w:bidi="ar-JO"/>
              </w:rPr>
            </w:pPr>
          </w:p>
        </w:tc>
      </w:tr>
    </w:tbl>
    <w:p w14:paraId="0214BEC3" w14:textId="77777777" w:rsidR="00286E7C" w:rsidRPr="00286E7C" w:rsidRDefault="00286E7C" w:rsidP="00D239AD">
      <w:pPr>
        <w:pStyle w:val="ListParagraph"/>
        <w:numPr>
          <w:ilvl w:val="0"/>
          <w:numId w:val="594"/>
        </w:numPr>
        <w:bidi w:val="0"/>
        <w:rPr>
          <w:b/>
          <w:bCs/>
        </w:rPr>
      </w:pPr>
      <w:r w:rsidRPr="00286E7C">
        <w:rPr>
          <w:b/>
          <w:bCs/>
        </w:rPr>
        <w:t xml:space="preserve">Lining and coatings </w:t>
      </w:r>
    </w:p>
    <w:p w14:paraId="70E6FAC8" w14:textId="77777777" w:rsidR="00286E7C" w:rsidRPr="00286E7C" w:rsidRDefault="00286E7C" w:rsidP="00D239AD">
      <w:pPr>
        <w:pStyle w:val="ListParagraph"/>
        <w:numPr>
          <w:ilvl w:val="0"/>
          <w:numId w:val="594"/>
        </w:numPr>
        <w:bidi w:val="0"/>
        <w:rPr>
          <w:b/>
          <w:bCs/>
        </w:rPr>
      </w:pPr>
      <w:r w:rsidRPr="00286E7C">
        <w:rPr>
          <w:b/>
          <w:bCs/>
        </w:rPr>
        <w:t xml:space="preserve">SOCKET AND SPIGOT PIPES (INCLUDING WELDED FLANGED PIPES)  </w:t>
      </w:r>
    </w:p>
    <w:p w14:paraId="682FB07C" w14:textId="77777777" w:rsidR="00286E7C" w:rsidRPr="00286E7C" w:rsidRDefault="00286E7C" w:rsidP="00D239AD">
      <w:pPr>
        <w:pStyle w:val="ListParagraph"/>
        <w:numPr>
          <w:ilvl w:val="0"/>
          <w:numId w:val="594"/>
        </w:numPr>
        <w:bidi w:val="0"/>
        <w:rPr>
          <w:b/>
          <w:bCs/>
        </w:rPr>
      </w:pPr>
      <w:r w:rsidRPr="00286E7C">
        <w:rPr>
          <w:b/>
          <w:bCs/>
        </w:rPr>
        <w:t xml:space="preserve">INTERNAL PROTECTION  </w:t>
      </w:r>
    </w:p>
    <w:p w14:paraId="08927020" w14:textId="77777777" w:rsidR="00286E7C" w:rsidRPr="00286E7C" w:rsidRDefault="00286E7C" w:rsidP="00286E7C">
      <w:pPr>
        <w:numPr>
          <w:ilvl w:val="12"/>
          <w:numId w:val="0"/>
        </w:numPr>
        <w:ind w:left="567"/>
        <w:rPr>
          <w:rFonts w:cs="Traditional Arabic"/>
          <w:lang w:val="en-GB"/>
        </w:rPr>
      </w:pPr>
      <w:r w:rsidRPr="00286E7C">
        <w:rPr>
          <w:rFonts w:cs="Traditional Arabic"/>
          <w:lang w:val="en-GB"/>
        </w:rPr>
        <w:t>Pipes will be internally lined with a sulphate resisting cement mortar applied by a centrifugal process, in accordance with the International Standard ISO 4179:2005 and the European Standard EN 545:2002, with the following thicknesses:</w:t>
      </w:r>
    </w:p>
    <w:p w14:paraId="74E41E64" w14:textId="77777777" w:rsidR="00286E7C" w:rsidRPr="00286E7C" w:rsidRDefault="00286E7C" w:rsidP="00286E7C">
      <w:pPr>
        <w:numPr>
          <w:ilvl w:val="12"/>
          <w:numId w:val="0"/>
        </w:numPr>
        <w:ind w:left="567"/>
        <w:rPr>
          <w:rFonts w:cs="Traditional Arabic"/>
          <w:sz w:val="20"/>
          <w:szCs w:val="20"/>
          <w:lang w:val="en-GB"/>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1" w:type="dxa"/>
          <w:right w:w="71" w:type="dxa"/>
        </w:tblCellMar>
        <w:tblLook w:val="0000" w:firstRow="0" w:lastRow="0" w:firstColumn="0" w:lastColumn="0" w:noHBand="0" w:noVBand="0"/>
      </w:tblPr>
      <w:tblGrid>
        <w:gridCol w:w="2268"/>
        <w:gridCol w:w="2268"/>
        <w:gridCol w:w="2268"/>
      </w:tblGrid>
      <w:tr w:rsidR="00286E7C" w:rsidRPr="00286E7C" w14:paraId="0E6579D7" w14:textId="77777777" w:rsidTr="00181E8B">
        <w:trPr>
          <w:trHeight w:val="20"/>
          <w:jc w:val="center"/>
        </w:trPr>
        <w:tc>
          <w:tcPr>
            <w:tcW w:w="2268" w:type="dxa"/>
          </w:tcPr>
          <w:p w14:paraId="6E6EC6F4" w14:textId="77777777" w:rsidR="00286E7C" w:rsidRPr="00286E7C" w:rsidRDefault="00286E7C" w:rsidP="00286E7C">
            <w:pPr>
              <w:spacing w:before="60"/>
              <w:jc w:val="center"/>
              <w:rPr>
                <w:rFonts w:cs="Traditional Arabic"/>
              </w:rPr>
            </w:pPr>
          </w:p>
        </w:tc>
        <w:tc>
          <w:tcPr>
            <w:tcW w:w="4536" w:type="dxa"/>
            <w:gridSpan w:val="2"/>
          </w:tcPr>
          <w:p w14:paraId="2AD37CBF" w14:textId="77777777" w:rsidR="00286E7C" w:rsidRPr="00286E7C" w:rsidRDefault="00286E7C" w:rsidP="00286E7C">
            <w:pPr>
              <w:spacing w:before="60"/>
              <w:jc w:val="center"/>
              <w:rPr>
                <w:rFonts w:cs="Traditional Arabic"/>
                <w:b/>
                <w:lang w:val="en-GB"/>
              </w:rPr>
            </w:pPr>
            <w:r w:rsidRPr="00286E7C">
              <w:rPr>
                <w:rFonts w:cs="Traditional Arabic"/>
                <w:b/>
                <w:lang w:val="en-GB"/>
              </w:rPr>
              <w:t>Thicknesses (mm)</w:t>
            </w:r>
          </w:p>
        </w:tc>
      </w:tr>
      <w:tr w:rsidR="00286E7C" w:rsidRPr="00286E7C" w14:paraId="7E9088F5" w14:textId="77777777" w:rsidTr="00181E8B">
        <w:trPr>
          <w:trHeight w:val="20"/>
          <w:jc w:val="center"/>
        </w:trPr>
        <w:tc>
          <w:tcPr>
            <w:tcW w:w="2268" w:type="dxa"/>
          </w:tcPr>
          <w:p w14:paraId="65FFE766" w14:textId="77777777" w:rsidR="00286E7C" w:rsidRPr="00286E7C" w:rsidRDefault="00286E7C" w:rsidP="00286E7C">
            <w:pPr>
              <w:spacing w:before="60"/>
              <w:jc w:val="center"/>
              <w:rPr>
                <w:rFonts w:cs="Traditional Arabic"/>
                <w:lang w:val="en-GB"/>
              </w:rPr>
            </w:pPr>
            <w:r w:rsidRPr="00286E7C">
              <w:rPr>
                <w:rFonts w:cs="Traditional Arabic"/>
                <w:b/>
                <w:lang w:val="en-GB"/>
              </w:rPr>
              <w:t>DN</w:t>
            </w:r>
          </w:p>
        </w:tc>
        <w:tc>
          <w:tcPr>
            <w:tcW w:w="2268" w:type="dxa"/>
          </w:tcPr>
          <w:p w14:paraId="255D1A09" w14:textId="77777777" w:rsidR="00286E7C" w:rsidRPr="00286E7C" w:rsidRDefault="00286E7C" w:rsidP="00286E7C">
            <w:pPr>
              <w:spacing w:before="60"/>
              <w:jc w:val="center"/>
              <w:rPr>
                <w:rFonts w:cs="Traditional Arabic"/>
                <w:b/>
                <w:lang w:val="en-GB"/>
              </w:rPr>
            </w:pPr>
            <w:r w:rsidRPr="00286E7C">
              <w:rPr>
                <w:rFonts w:cs="Traditional Arabic"/>
                <w:b/>
                <w:lang w:val="en-GB"/>
              </w:rPr>
              <w:t>Nominal</w:t>
            </w:r>
          </w:p>
        </w:tc>
        <w:tc>
          <w:tcPr>
            <w:tcW w:w="2268" w:type="dxa"/>
          </w:tcPr>
          <w:p w14:paraId="7FBC86E9" w14:textId="77777777" w:rsidR="00286E7C" w:rsidRPr="00286E7C" w:rsidRDefault="00286E7C" w:rsidP="00286E7C">
            <w:pPr>
              <w:spacing w:before="60"/>
              <w:jc w:val="center"/>
              <w:rPr>
                <w:rFonts w:cs="Traditional Arabic"/>
                <w:b/>
                <w:lang w:val="en-GB"/>
              </w:rPr>
            </w:pPr>
            <w:r w:rsidRPr="00286E7C">
              <w:rPr>
                <w:rFonts w:cs="Traditional Arabic"/>
                <w:b/>
                <w:lang w:val="en-GB"/>
              </w:rPr>
              <w:t>Tolerance</w:t>
            </w:r>
          </w:p>
        </w:tc>
      </w:tr>
      <w:tr w:rsidR="00286E7C" w:rsidRPr="00286E7C" w14:paraId="75E0C6DF" w14:textId="77777777" w:rsidTr="00181E8B">
        <w:trPr>
          <w:trHeight w:val="20"/>
          <w:jc w:val="center"/>
        </w:trPr>
        <w:tc>
          <w:tcPr>
            <w:tcW w:w="2268" w:type="dxa"/>
          </w:tcPr>
          <w:p w14:paraId="09E32A00" w14:textId="77777777" w:rsidR="00286E7C" w:rsidRPr="00286E7C" w:rsidRDefault="00286E7C" w:rsidP="00286E7C">
            <w:pPr>
              <w:spacing w:before="60"/>
              <w:jc w:val="center"/>
              <w:rPr>
                <w:rFonts w:cs="Traditional Arabic"/>
                <w:lang w:val="en-GB"/>
              </w:rPr>
            </w:pPr>
            <w:r w:rsidRPr="00286E7C">
              <w:rPr>
                <w:rFonts w:cs="Traditional Arabic"/>
                <w:lang w:val="en-GB"/>
              </w:rPr>
              <w:t>60 - 300</w:t>
            </w:r>
          </w:p>
        </w:tc>
        <w:tc>
          <w:tcPr>
            <w:tcW w:w="2268" w:type="dxa"/>
          </w:tcPr>
          <w:p w14:paraId="6ACEF360" w14:textId="77777777" w:rsidR="00286E7C" w:rsidRPr="00286E7C" w:rsidRDefault="00286E7C" w:rsidP="00286E7C">
            <w:pPr>
              <w:spacing w:before="60"/>
              <w:jc w:val="center"/>
              <w:rPr>
                <w:rFonts w:cs="Traditional Arabic"/>
                <w:lang w:val="en-GB"/>
              </w:rPr>
            </w:pPr>
            <w:r w:rsidRPr="00286E7C">
              <w:rPr>
                <w:rFonts w:cs="Traditional Arabic"/>
                <w:lang w:val="en-GB"/>
              </w:rPr>
              <w:t>4</w:t>
            </w:r>
          </w:p>
        </w:tc>
        <w:tc>
          <w:tcPr>
            <w:tcW w:w="2268" w:type="dxa"/>
          </w:tcPr>
          <w:p w14:paraId="205B9E9E" w14:textId="77777777" w:rsidR="00286E7C" w:rsidRPr="00286E7C" w:rsidRDefault="00286E7C" w:rsidP="00286E7C">
            <w:pPr>
              <w:spacing w:before="60"/>
              <w:jc w:val="center"/>
              <w:rPr>
                <w:rFonts w:cs="Traditional Arabic"/>
                <w:lang w:val="en-GB"/>
              </w:rPr>
            </w:pPr>
            <w:r w:rsidRPr="00286E7C">
              <w:rPr>
                <w:rFonts w:cs="Traditional Arabic"/>
                <w:lang w:val="en-GB"/>
              </w:rPr>
              <w:t>- 1.5</w:t>
            </w:r>
          </w:p>
        </w:tc>
      </w:tr>
      <w:tr w:rsidR="00286E7C" w:rsidRPr="00286E7C" w14:paraId="75679F5A" w14:textId="77777777" w:rsidTr="00181E8B">
        <w:trPr>
          <w:trHeight w:hRule="exact" w:val="20"/>
          <w:jc w:val="center"/>
        </w:trPr>
        <w:tc>
          <w:tcPr>
            <w:tcW w:w="2268" w:type="dxa"/>
          </w:tcPr>
          <w:p w14:paraId="4B3A510C" w14:textId="77777777" w:rsidR="00286E7C" w:rsidRPr="00286E7C" w:rsidRDefault="00286E7C" w:rsidP="00286E7C">
            <w:pPr>
              <w:spacing w:before="60"/>
              <w:jc w:val="center"/>
              <w:rPr>
                <w:rFonts w:cs="Traditional Arabic"/>
                <w:lang w:val="en-GB"/>
              </w:rPr>
            </w:pPr>
            <w:r w:rsidRPr="00286E7C">
              <w:rPr>
                <w:rFonts w:cs="Traditional Arabic"/>
                <w:lang w:val="en-GB"/>
              </w:rPr>
              <w:t>350 - 600</w:t>
            </w:r>
          </w:p>
        </w:tc>
        <w:tc>
          <w:tcPr>
            <w:tcW w:w="2268" w:type="dxa"/>
          </w:tcPr>
          <w:p w14:paraId="174412E7" w14:textId="77777777" w:rsidR="00286E7C" w:rsidRPr="00286E7C" w:rsidRDefault="00286E7C" w:rsidP="00286E7C">
            <w:pPr>
              <w:spacing w:before="60"/>
              <w:jc w:val="center"/>
              <w:rPr>
                <w:rFonts w:cs="Traditional Arabic"/>
                <w:lang w:val="en-GB"/>
              </w:rPr>
            </w:pPr>
            <w:r w:rsidRPr="00286E7C">
              <w:rPr>
                <w:rFonts w:cs="Traditional Arabic"/>
                <w:lang w:val="en-GB"/>
              </w:rPr>
              <w:t>5</w:t>
            </w:r>
          </w:p>
        </w:tc>
        <w:tc>
          <w:tcPr>
            <w:tcW w:w="2268" w:type="dxa"/>
          </w:tcPr>
          <w:p w14:paraId="2995DDB8" w14:textId="77777777" w:rsidR="00286E7C" w:rsidRPr="00286E7C" w:rsidRDefault="00286E7C" w:rsidP="00286E7C">
            <w:pPr>
              <w:spacing w:before="60"/>
              <w:jc w:val="center"/>
              <w:rPr>
                <w:rFonts w:cs="Traditional Arabic"/>
                <w:lang w:val="en-GB"/>
              </w:rPr>
            </w:pPr>
            <w:r w:rsidRPr="00286E7C">
              <w:rPr>
                <w:rFonts w:cs="Traditional Arabic"/>
                <w:lang w:val="en-GB"/>
              </w:rPr>
              <w:t>- 1.5</w:t>
            </w:r>
          </w:p>
        </w:tc>
      </w:tr>
      <w:tr w:rsidR="00286E7C" w:rsidRPr="00286E7C" w14:paraId="723E579B" w14:textId="77777777" w:rsidTr="00181E8B">
        <w:trPr>
          <w:trHeight w:val="20"/>
          <w:jc w:val="center"/>
        </w:trPr>
        <w:tc>
          <w:tcPr>
            <w:tcW w:w="2268" w:type="dxa"/>
          </w:tcPr>
          <w:p w14:paraId="235932CA" w14:textId="77777777" w:rsidR="00286E7C" w:rsidRPr="00286E7C" w:rsidRDefault="00286E7C" w:rsidP="00286E7C">
            <w:pPr>
              <w:spacing w:before="60"/>
              <w:jc w:val="center"/>
              <w:rPr>
                <w:rFonts w:cs="Traditional Arabic"/>
                <w:lang w:val="en-GB"/>
              </w:rPr>
            </w:pPr>
            <w:r w:rsidRPr="00286E7C">
              <w:rPr>
                <w:rFonts w:cs="Traditional Arabic"/>
                <w:lang w:val="en-GB"/>
              </w:rPr>
              <w:t>350 -600</w:t>
            </w:r>
          </w:p>
        </w:tc>
        <w:tc>
          <w:tcPr>
            <w:tcW w:w="2268" w:type="dxa"/>
          </w:tcPr>
          <w:p w14:paraId="2FFE22DC" w14:textId="77777777" w:rsidR="00286E7C" w:rsidRPr="00286E7C" w:rsidRDefault="00286E7C" w:rsidP="00286E7C">
            <w:pPr>
              <w:spacing w:before="60"/>
              <w:jc w:val="center"/>
              <w:rPr>
                <w:rFonts w:cs="Traditional Arabic"/>
                <w:lang w:val="en-GB"/>
              </w:rPr>
            </w:pPr>
            <w:r w:rsidRPr="00286E7C">
              <w:rPr>
                <w:rFonts w:cs="Traditional Arabic"/>
                <w:lang w:val="en-GB"/>
              </w:rPr>
              <w:t>5</w:t>
            </w:r>
          </w:p>
        </w:tc>
        <w:tc>
          <w:tcPr>
            <w:tcW w:w="2268" w:type="dxa"/>
          </w:tcPr>
          <w:p w14:paraId="438C2398" w14:textId="77777777" w:rsidR="00286E7C" w:rsidRPr="00286E7C" w:rsidRDefault="00286E7C" w:rsidP="00286E7C">
            <w:pPr>
              <w:spacing w:before="60"/>
              <w:jc w:val="center"/>
              <w:rPr>
                <w:rFonts w:cs="Traditional Arabic"/>
                <w:lang w:val="en-GB"/>
              </w:rPr>
            </w:pPr>
            <w:r w:rsidRPr="00286E7C">
              <w:rPr>
                <w:rFonts w:cs="Traditional Arabic"/>
                <w:lang w:val="en-GB"/>
              </w:rPr>
              <w:t>- 2</w:t>
            </w:r>
          </w:p>
        </w:tc>
      </w:tr>
      <w:tr w:rsidR="00286E7C" w:rsidRPr="00286E7C" w14:paraId="44432FE1" w14:textId="77777777" w:rsidTr="00181E8B">
        <w:trPr>
          <w:trHeight w:val="20"/>
          <w:jc w:val="center"/>
        </w:trPr>
        <w:tc>
          <w:tcPr>
            <w:tcW w:w="2268" w:type="dxa"/>
          </w:tcPr>
          <w:p w14:paraId="5CB3C9E5" w14:textId="77777777" w:rsidR="00286E7C" w:rsidRPr="00286E7C" w:rsidRDefault="00286E7C" w:rsidP="00286E7C">
            <w:pPr>
              <w:spacing w:before="60"/>
              <w:jc w:val="center"/>
              <w:rPr>
                <w:rFonts w:cs="Traditional Arabic"/>
                <w:lang w:val="en-GB"/>
              </w:rPr>
            </w:pPr>
            <w:r w:rsidRPr="00286E7C">
              <w:rPr>
                <w:rFonts w:cs="Traditional Arabic"/>
                <w:lang w:val="en-GB"/>
              </w:rPr>
              <w:t>700 - 1200</w:t>
            </w:r>
          </w:p>
        </w:tc>
        <w:tc>
          <w:tcPr>
            <w:tcW w:w="2268" w:type="dxa"/>
          </w:tcPr>
          <w:p w14:paraId="7855484E" w14:textId="77777777" w:rsidR="00286E7C" w:rsidRPr="00286E7C" w:rsidRDefault="00286E7C" w:rsidP="00286E7C">
            <w:pPr>
              <w:spacing w:before="60"/>
              <w:jc w:val="center"/>
              <w:rPr>
                <w:rFonts w:cs="Traditional Arabic"/>
                <w:lang w:val="en-GB"/>
              </w:rPr>
            </w:pPr>
            <w:r w:rsidRPr="00286E7C">
              <w:rPr>
                <w:rFonts w:cs="Traditional Arabic"/>
                <w:lang w:val="en-GB"/>
              </w:rPr>
              <w:t>6</w:t>
            </w:r>
          </w:p>
        </w:tc>
        <w:tc>
          <w:tcPr>
            <w:tcW w:w="2268" w:type="dxa"/>
          </w:tcPr>
          <w:p w14:paraId="7AC3CAAC" w14:textId="77777777" w:rsidR="00286E7C" w:rsidRPr="00286E7C" w:rsidRDefault="00286E7C" w:rsidP="00286E7C">
            <w:pPr>
              <w:spacing w:before="60"/>
              <w:jc w:val="center"/>
              <w:rPr>
                <w:rFonts w:cs="Traditional Arabic"/>
                <w:lang w:val="en-GB"/>
              </w:rPr>
            </w:pPr>
            <w:r w:rsidRPr="00286E7C">
              <w:rPr>
                <w:rFonts w:cs="Traditional Arabic"/>
                <w:lang w:val="en-GB"/>
              </w:rPr>
              <w:t>- 2.5</w:t>
            </w:r>
          </w:p>
        </w:tc>
      </w:tr>
      <w:tr w:rsidR="00286E7C" w:rsidRPr="00286E7C" w14:paraId="4E246A03" w14:textId="77777777" w:rsidTr="00181E8B">
        <w:trPr>
          <w:trHeight w:val="20"/>
          <w:jc w:val="center"/>
        </w:trPr>
        <w:tc>
          <w:tcPr>
            <w:tcW w:w="2268" w:type="dxa"/>
          </w:tcPr>
          <w:p w14:paraId="6090AD44" w14:textId="77777777" w:rsidR="00286E7C" w:rsidRPr="00286E7C" w:rsidRDefault="00286E7C" w:rsidP="00286E7C">
            <w:pPr>
              <w:spacing w:before="60"/>
              <w:jc w:val="center"/>
              <w:rPr>
                <w:rFonts w:cs="Traditional Arabic"/>
                <w:lang w:val="en-GB"/>
              </w:rPr>
            </w:pPr>
            <w:r w:rsidRPr="00286E7C">
              <w:rPr>
                <w:rFonts w:cs="Traditional Arabic"/>
                <w:lang w:val="en-GB"/>
              </w:rPr>
              <w:t>1400 - 2000</w:t>
            </w:r>
          </w:p>
        </w:tc>
        <w:tc>
          <w:tcPr>
            <w:tcW w:w="2268" w:type="dxa"/>
          </w:tcPr>
          <w:p w14:paraId="29540470" w14:textId="77777777" w:rsidR="00286E7C" w:rsidRPr="00286E7C" w:rsidRDefault="00286E7C" w:rsidP="00286E7C">
            <w:pPr>
              <w:spacing w:before="60"/>
              <w:jc w:val="center"/>
              <w:rPr>
                <w:rFonts w:cs="Traditional Arabic"/>
                <w:lang w:val="en-GB"/>
              </w:rPr>
            </w:pPr>
            <w:r w:rsidRPr="00286E7C">
              <w:rPr>
                <w:rFonts w:cs="Traditional Arabic"/>
                <w:lang w:val="en-GB"/>
              </w:rPr>
              <w:t>9</w:t>
            </w:r>
          </w:p>
        </w:tc>
        <w:tc>
          <w:tcPr>
            <w:tcW w:w="2268" w:type="dxa"/>
          </w:tcPr>
          <w:p w14:paraId="173B0466" w14:textId="77777777" w:rsidR="00286E7C" w:rsidRPr="00286E7C" w:rsidRDefault="00286E7C" w:rsidP="00286E7C">
            <w:pPr>
              <w:spacing w:before="60"/>
              <w:jc w:val="center"/>
              <w:rPr>
                <w:rFonts w:cs="Traditional Arabic"/>
                <w:lang w:val="en-GB"/>
              </w:rPr>
            </w:pPr>
            <w:r w:rsidRPr="00286E7C">
              <w:rPr>
                <w:rFonts w:cs="Traditional Arabic"/>
                <w:lang w:val="en-GB"/>
              </w:rPr>
              <w:t>- 3</w:t>
            </w:r>
          </w:p>
        </w:tc>
      </w:tr>
    </w:tbl>
    <w:p w14:paraId="6603CE54" w14:textId="77777777" w:rsidR="00286E7C" w:rsidRPr="00286E7C" w:rsidRDefault="00286E7C" w:rsidP="00286E7C">
      <w:pPr>
        <w:numPr>
          <w:ilvl w:val="12"/>
          <w:numId w:val="0"/>
        </w:numPr>
        <w:ind w:left="567"/>
        <w:rPr>
          <w:rFonts w:cs="Traditional Arabic"/>
          <w:sz w:val="20"/>
          <w:szCs w:val="20"/>
          <w:lang w:val="en-GB"/>
        </w:rPr>
      </w:pPr>
    </w:p>
    <w:p w14:paraId="3B0F532B" w14:textId="77777777" w:rsidR="00286E7C" w:rsidRPr="00286E7C" w:rsidRDefault="00286E7C" w:rsidP="00D239AD">
      <w:pPr>
        <w:pStyle w:val="ListParagraph"/>
        <w:numPr>
          <w:ilvl w:val="0"/>
          <w:numId w:val="594"/>
        </w:numPr>
        <w:bidi w:val="0"/>
        <w:rPr>
          <w:b/>
          <w:bCs/>
        </w:rPr>
      </w:pPr>
      <w:r w:rsidRPr="00286E7C">
        <w:rPr>
          <w:b/>
          <w:bCs/>
        </w:rPr>
        <w:t xml:space="preserve">EXTERNAL PROTECTION  </w:t>
      </w:r>
    </w:p>
    <w:p w14:paraId="55F66C9D" w14:textId="77777777" w:rsidR="00286E7C" w:rsidRPr="00286E7C" w:rsidRDefault="00286E7C" w:rsidP="00286E7C">
      <w:pPr>
        <w:numPr>
          <w:ilvl w:val="12"/>
          <w:numId w:val="0"/>
        </w:numPr>
        <w:ind w:left="567"/>
        <w:rPr>
          <w:rFonts w:cs="Traditional Arabic"/>
          <w:lang w:val="en-GB"/>
        </w:rPr>
      </w:pPr>
      <w:r w:rsidRPr="00286E7C">
        <w:rPr>
          <w:rFonts w:cs="Traditional Arabic"/>
          <w:lang w:val="en-GB"/>
        </w:rPr>
        <w:t xml:space="preserve">Pipes will be externally protected depending on the corrosiveness of soils, with: </w:t>
      </w:r>
    </w:p>
    <w:p w14:paraId="69B1B4A0" w14:textId="77777777" w:rsidR="00286E7C" w:rsidRPr="00286E7C" w:rsidRDefault="00286E7C" w:rsidP="00D239AD">
      <w:pPr>
        <w:numPr>
          <w:ilvl w:val="0"/>
          <w:numId w:val="366"/>
        </w:numPr>
        <w:rPr>
          <w:rFonts w:cs="Traditional Arabic"/>
          <w:lang w:val="en-GB"/>
        </w:rPr>
      </w:pPr>
      <w:r w:rsidRPr="00286E7C">
        <w:rPr>
          <w:rFonts w:cs="Traditional Arabic"/>
          <w:lang w:val="en-GB"/>
        </w:rPr>
        <w:t>Pure metallic zinc followed by  bitumen coating</w:t>
      </w:r>
    </w:p>
    <w:p w14:paraId="616B460C" w14:textId="77777777" w:rsidR="00286E7C" w:rsidRPr="00286E7C" w:rsidRDefault="00286E7C" w:rsidP="00D239AD">
      <w:pPr>
        <w:numPr>
          <w:ilvl w:val="0"/>
          <w:numId w:val="366"/>
        </w:numPr>
        <w:rPr>
          <w:rFonts w:cs="Traditional Arabic"/>
          <w:lang w:val="en-GB"/>
        </w:rPr>
      </w:pPr>
      <w:r w:rsidRPr="00286E7C">
        <w:rPr>
          <w:rFonts w:cs="Traditional Arabic"/>
          <w:lang w:val="en-GB"/>
        </w:rPr>
        <w:t>An alloy of zinc and aluminium, followed by epoxy coating</w:t>
      </w:r>
    </w:p>
    <w:p w14:paraId="6B6B3816" w14:textId="77777777" w:rsidR="00286E7C" w:rsidRPr="00286E7C" w:rsidRDefault="00286E7C" w:rsidP="00D239AD">
      <w:pPr>
        <w:numPr>
          <w:ilvl w:val="0"/>
          <w:numId w:val="366"/>
        </w:numPr>
        <w:rPr>
          <w:rFonts w:cs="Traditional Arabic"/>
          <w:lang w:val="en-GB"/>
        </w:rPr>
      </w:pPr>
      <w:r w:rsidRPr="00286E7C">
        <w:rPr>
          <w:rFonts w:cs="Traditional Arabic"/>
          <w:lang w:val="en-GB"/>
        </w:rPr>
        <w:t>Polyurethane coating</w:t>
      </w:r>
    </w:p>
    <w:p w14:paraId="0B539C41" w14:textId="77777777" w:rsidR="00286E7C" w:rsidRPr="00286E7C" w:rsidRDefault="00286E7C" w:rsidP="00286E7C">
      <w:pPr>
        <w:numPr>
          <w:ilvl w:val="12"/>
          <w:numId w:val="0"/>
        </w:numPr>
        <w:ind w:left="567"/>
        <w:rPr>
          <w:rFonts w:cs="Traditional Arabic"/>
          <w:sz w:val="20"/>
          <w:szCs w:val="20"/>
          <w:lang w:val="en-GB"/>
        </w:rPr>
      </w:pPr>
    </w:p>
    <w:p w14:paraId="219E319F" w14:textId="77777777" w:rsidR="00286E7C" w:rsidRPr="00286E7C" w:rsidRDefault="00286E7C" w:rsidP="00286E7C">
      <w:pPr>
        <w:spacing w:before="60" w:after="60"/>
        <w:ind w:left="849"/>
        <w:jc w:val="both"/>
        <w:rPr>
          <w:b/>
          <w:szCs w:val="20"/>
          <w:u w:val="single"/>
          <w:lang w:val="en-GB" w:eastAsia="fr-FR"/>
        </w:rPr>
      </w:pPr>
      <w:r w:rsidRPr="00286E7C">
        <w:rPr>
          <w:b/>
          <w:szCs w:val="20"/>
          <w:u w:val="single"/>
          <w:lang w:val="en-GB" w:eastAsia="fr-FR"/>
        </w:rPr>
        <w:t xml:space="preserve">DN 60 to DN </w:t>
      </w:r>
      <w:smartTag w:uri="urn:schemas-microsoft-com:office:smarttags" w:element="metricconverter">
        <w:smartTagPr>
          <w:attr w:name="ProductID" w:val="2000 mm"/>
        </w:smartTagPr>
        <w:r w:rsidRPr="00286E7C">
          <w:rPr>
            <w:b/>
            <w:szCs w:val="20"/>
            <w:u w:val="single"/>
            <w:lang w:val="en-GB" w:eastAsia="fr-FR"/>
          </w:rPr>
          <w:t>2000 mm</w:t>
        </w:r>
      </w:smartTag>
      <w:r w:rsidRPr="00286E7C">
        <w:rPr>
          <w:b/>
          <w:szCs w:val="20"/>
          <w:u w:val="single"/>
          <w:lang w:val="en-GB" w:eastAsia="fr-FR"/>
        </w:rPr>
        <w:t xml:space="preserve"> for </w:t>
      </w:r>
      <w:proofErr w:type="spellStart"/>
      <w:r w:rsidRPr="00286E7C">
        <w:rPr>
          <w:b/>
          <w:szCs w:val="20"/>
          <w:u w:val="single"/>
          <w:lang w:val="en-GB" w:eastAsia="fr-FR"/>
        </w:rPr>
        <w:t>non corrosive</w:t>
      </w:r>
      <w:proofErr w:type="spellEnd"/>
      <w:r w:rsidRPr="00286E7C">
        <w:rPr>
          <w:b/>
          <w:szCs w:val="20"/>
          <w:u w:val="single"/>
          <w:lang w:val="en-GB" w:eastAsia="fr-FR"/>
        </w:rPr>
        <w:t xml:space="preserve"> soils</w:t>
      </w:r>
    </w:p>
    <w:p w14:paraId="4CE26997" w14:textId="77777777" w:rsidR="00286E7C" w:rsidRPr="00286E7C" w:rsidRDefault="00286E7C" w:rsidP="00D239AD">
      <w:pPr>
        <w:numPr>
          <w:ilvl w:val="0"/>
          <w:numId w:val="365"/>
        </w:numPr>
        <w:spacing w:before="60" w:after="60"/>
        <w:jc w:val="both"/>
        <w:rPr>
          <w:szCs w:val="20"/>
          <w:lang w:val="en-GB" w:eastAsia="fr-FR"/>
        </w:rPr>
      </w:pPr>
      <w:r w:rsidRPr="00286E7C">
        <w:rPr>
          <w:szCs w:val="20"/>
          <w:lang w:val="en-GB" w:eastAsia="fr-FR"/>
        </w:rPr>
        <w:t>The pipes shall be externally protected with zinc coating followed by bitumen.</w:t>
      </w:r>
    </w:p>
    <w:p w14:paraId="24F9B4FA" w14:textId="77777777" w:rsidR="00286E7C" w:rsidRPr="00286E7C" w:rsidRDefault="00286E7C" w:rsidP="00D239AD">
      <w:pPr>
        <w:numPr>
          <w:ilvl w:val="0"/>
          <w:numId w:val="365"/>
        </w:numPr>
        <w:spacing w:before="60" w:after="60"/>
        <w:jc w:val="both"/>
        <w:rPr>
          <w:szCs w:val="20"/>
          <w:lang w:val="en-GB" w:eastAsia="fr-FR"/>
        </w:rPr>
      </w:pPr>
      <w:r w:rsidRPr="00286E7C">
        <w:rPr>
          <w:szCs w:val="20"/>
          <w:lang w:val="en-GB" w:eastAsia="fr-FR"/>
        </w:rPr>
        <w:t>The zinc content shall be minimum 99% and the mean mass of zinc coating shall not be less than 200 g/m² applied on the bare metal of the external surface of the pipe</w:t>
      </w:r>
    </w:p>
    <w:p w14:paraId="1AA09C9C" w14:textId="77777777" w:rsidR="00286E7C" w:rsidRPr="00286E7C" w:rsidRDefault="00286E7C" w:rsidP="00D239AD">
      <w:pPr>
        <w:numPr>
          <w:ilvl w:val="0"/>
          <w:numId w:val="365"/>
        </w:numPr>
        <w:spacing w:before="60" w:after="60"/>
        <w:jc w:val="both"/>
        <w:rPr>
          <w:szCs w:val="20"/>
          <w:lang w:val="en-GB" w:eastAsia="fr-FR"/>
        </w:rPr>
      </w:pPr>
      <w:r w:rsidRPr="00286E7C">
        <w:rPr>
          <w:szCs w:val="20"/>
          <w:lang w:val="en-GB" w:eastAsia="fr-FR"/>
        </w:rPr>
        <w:t xml:space="preserve">The external surface of the pipe spigot end at a minimum length of </w:t>
      </w:r>
      <w:smartTag w:uri="urn:schemas-microsoft-com:office:smarttags" w:element="metricconverter">
        <w:smartTagPr>
          <w:attr w:name="ProductID" w:val="250 mm"/>
        </w:smartTagPr>
        <w:r w:rsidRPr="00286E7C">
          <w:rPr>
            <w:szCs w:val="20"/>
            <w:lang w:val="en-GB" w:eastAsia="fr-FR"/>
          </w:rPr>
          <w:t>250 mm</w:t>
        </w:r>
      </w:smartTag>
      <w:r w:rsidRPr="00286E7C">
        <w:rPr>
          <w:szCs w:val="20"/>
          <w:lang w:val="en-GB" w:eastAsia="fr-FR"/>
        </w:rPr>
        <w:t xml:space="preserve"> shall have non-toxic bituminous paint applied to a minimum dry film thickness of 100 microns.</w:t>
      </w:r>
    </w:p>
    <w:p w14:paraId="1EA4D295" w14:textId="77777777" w:rsidR="00286E7C" w:rsidRPr="00286E7C" w:rsidRDefault="00286E7C" w:rsidP="00D239AD">
      <w:pPr>
        <w:numPr>
          <w:ilvl w:val="0"/>
          <w:numId w:val="365"/>
        </w:numPr>
        <w:spacing w:before="60" w:after="60"/>
        <w:jc w:val="both"/>
        <w:rPr>
          <w:szCs w:val="20"/>
          <w:lang w:val="en-GB" w:eastAsia="fr-FR"/>
        </w:rPr>
      </w:pPr>
      <w:r w:rsidRPr="00286E7C">
        <w:rPr>
          <w:szCs w:val="20"/>
          <w:lang w:val="en-GB" w:eastAsia="fr-FR"/>
        </w:rPr>
        <w:t xml:space="preserve">The internal surface of the socket end shall be painted with a layer of zinc rich epoxy paint 150 g/m²(zinc content not less than 85% plus a layer of </w:t>
      </w:r>
      <w:proofErr w:type="spellStart"/>
      <w:r w:rsidRPr="00286E7C">
        <w:rPr>
          <w:szCs w:val="20"/>
          <w:lang w:val="en-GB" w:eastAsia="fr-FR"/>
        </w:rPr>
        <w:t>non toxic</w:t>
      </w:r>
      <w:proofErr w:type="spellEnd"/>
      <w:r w:rsidRPr="00286E7C">
        <w:rPr>
          <w:szCs w:val="20"/>
          <w:lang w:val="en-GB" w:eastAsia="fr-FR"/>
        </w:rPr>
        <w:t xml:space="preserve"> bituminous paint to a minimum dry film thickness of 100 microns.</w:t>
      </w:r>
    </w:p>
    <w:p w14:paraId="342F63AA" w14:textId="77777777" w:rsidR="00286E7C" w:rsidRPr="00286E7C" w:rsidRDefault="00286E7C" w:rsidP="00286E7C">
      <w:pPr>
        <w:spacing w:before="60" w:after="60"/>
        <w:ind w:left="849"/>
        <w:jc w:val="both"/>
        <w:rPr>
          <w:b/>
          <w:szCs w:val="20"/>
          <w:u w:val="single"/>
          <w:lang w:val="en-GB" w:eastAsia="fr-FR"/>
        </w:rPr>
      </w:pPr>
      <w:r w:rsidRPr="00286E7C">
        <w:rPr>
          <w:b/>
          <w:szCs w:val="20"/>
          <w:u w:val="single"/>
          <w:lang w:val="en-GB" w:eastAsia="fr-FR"/>
        </w:rPr>
        <w:t xml:space="preserve">DN 60 to </w:t>
      </w:r>
      <w:smartTag w:uri="urn:schemas-microsoft-com:office:smarttags" w:element="metricconverter">
        <w:smartTagPr>
          <w:attr w:name="ProductID" w:val="600 mm"/>
        </w:smartTagPr>
        <w:r w:rsidRPr="00286E7C">
          <w:rPr>
            <w:b/>
            <w:szCs w:val="20"/>
            <w:u w:val="single"/>
            <w:lang w:val="en-GB" w:eastAsia="fr-FR"/>
          </w:rPr>
          <w:t>600 mm</w:t>
        </w:r>
      </w:smartTag>
      <w:r w:rsidRPr="00286E7C">
        <w:rPr>
          <w:b/>
          <w:szCs w:val="20"/>
          <w:u w:val="single"/>
          <w:lang w:val="en-GB" w:eastAsia="fr-FR"/>
        </w:rPr>
        <w:t xml:space="preserve"> – for  corrosive and </w:t>
      </w:r>
      <w:proofErr w:type="spellStart"/>
      <w:r w:rsidRPr="00286E7C">
        <w:rPr>
          <w:b/>
          <w:szCs w:val="20"/>
          <w:u w:val="single"/>
          <w:lang w:val="en-GB" w:eastAsia="fr-FR"/>
        </w:rPr>
        <w:t>non corrosive</w:t>
      </w:r>
      <w:proofErr w:type="spellEnd"/>
      <w:r w:rsidRPr="00286E7C">
        <w:rPr>
          <w:b/>
          <w:szCs w:val="20"/>
          <w:u w:val="single"/>
          <w:lang w:val="en-GB" w:eastAsia="fr-FR"/>
        </w:rPr>
        <w:t xml:space="preserve"> soils</w:t>
      </w:r>
    </w:p>
    <w:p w14:paraId="190F39D1" w14:textId="77777777" w:rsidR="00286E7C" w:rsidRPr="00286E7C" w:rsidRDefault="00286E7C" w:rsidP="00D239AD">
      <w:pPr>
        <w:numPr>
          <w:ilvl w:val="0"/>
          <w:numId w:val="365"/>
        </w:numPr>
        <w:spacing w:before="60" w:after="60"/>
        <w:jc w:val="both"/>
        <w:rPr>
          <w:szCs w:val="20"/>
          <w:lang w:val="en-GB" w:eastAsia="fr-FR"/>
        </w:rPr>
      </w:pPr>
      <w:r w:rsidRPr="00286E7C">
        <w:rPr>
          <w:szCs w:val="20"/>
          <w:lang w:val="en-GB" w:eastAsia="fr-FR"/>
        </w:rPr>
        <w:t>The pipes shall be externally protected with an alloy of zinc and aluminium coating followed by epoxy paint</w:t>
      </w:r>
    </w:p>
    <w:p w14:paraId="7829BE38" w14:textId="77777777" w:rsidR="00286E7C" w:rsidRPr="00286E7C" w:rsidRDefault="00286E7C" w:rsidP="00D239AD">
      <w:pPr>
        <w:numPr>
          <w:ilvl w:val="0"/>
          <w:numId w:val="365"/>
        </w:numPr>
        <w:spacing w:before="60" w:after="60"/>
        <w:jc w:val="both"/>
        <w:rPr>
          <w:szCs w:val="20"/>
          <w:lang w:val="en-GB" w:eastAsia="fr-FR"/>
        </w:rPr>
      </w:pPr>
      <w:r w:rsidRPr="00286E7C">
        <w:rPr>
          <w:szCs w:val="20"/>
          <w:lang w:val="en-GB" w:eastAsia="fr-FR"/>
        </w:rPr>
        <w:t>The alloy of zinc and aluminium shall content zinc at minimum 85% and aluminium at 15% and the mean mass of alloy zinc and aluminium coating shall not be less than 400 g/m² applied on the bare metal of the external surface of the pipe.</w:t>
      </w:r>
    </w:p>
    <w:p w14:paraId="74736C7E" w14:textId="77777777" w:rsidR="00286E7C" w:rsidRPr="00286E7C" w:rsidRDefault="00286E7C" w:rsidP="00D239AD">
      <w:pPr>
        <w:numPr>
          <w:ilvl w:val="0"/>
          <w:numId w:val="365"/>
        </w:numPr>
        <w:spacing w:before="60" w:after="60"/>
        <w:jc w:val="both"/>
        <w:rPr>
          <w:szCs w:val="20"/>
          <w:lang w:val="en-GB" w:eastAsia="fr-FR"/>
        </w:rPr>
      </w:pPr>
      <w:r w:rsidRPr="00286E7C">
        <w:rPr>
          <w:szCs w:val="20"/>
          <w:lang w:val="en-GB" w:eastAsia="fr-FR"/>
        </w:rPr>
        <w:t xml:space="preserve">The external surface of the pipe spigot end at a minimum length of </w:t>
      </w:r>
      <w:smartTag w:uri="urn:schemas-microsoft-com:office:smarttags" w:element="metricconverter">
        <w:smartTagPr>
          <w:attr w:name="ProductID" w:val="250 mm"/>
        </w:smartTagPr>
        <w:r w:rsidRPr="00286E7C">
          <w:rPr>
            <w:szCs w:val="20"/>
            <w:lang w:val="en-GB" w:eastAsia="fr-FR"/>
          </w:rPr>
          <w:t>250 mm</w:t>
        </w:r>
      </w:smartTag>
      <w:r w:rsidRPr="00286E7C">
        <w:rPr>
          <w:szCs w:val="20"/>
          <w:lang w:val="en-GB" w:eastAsia="fr-FR"/>
        </w:rPr>
        <w:t xml:space="preserve"> shall have non-toxic epoxy paint applied to a minimum dry film thickness of 100 microns.</w:t>
      </w:r>
    </w:p>
    <w:p w14:paraId="0B160B3F" w14:textId="77777777" w:rsidR="00286E7C" w:rsidRPr="00286E7C" w:rsidRDefault="00286E7C" w:rsidP="00D239AD">
      <w:pPr>
        <w:numPr>
          <w:ilvl w:val="0"/>
          <w:numId w:val="365"/>
        </w:numPr>
        <w:spacing w:before="60" w:after="60"/>
        <w:jc w:val="both"/>
        <w:rPr>
          <w:szCs w:val="20"/>
          <w:lang w:val="en-GB" w:eastAsia="fr-FR"/>
        </w:rPr>
      </w:pPr>
      <w:r w:rsidRPr="00286E7C">
        <w:rPr>
          <w:szCs w:val="20"/>
          <w:lang w:val="en-GB" w:eastAsia="fr-FR"/>
        </w:rPr>
        <w:lastRenderedPageBreak/>
        <w:t xml:space="preserve">The internal surface of the socket end shall be painted with a layer of zinc rich epoxy paint 150 g/m²(zinc content not less than 85%° plus a layer of </w:t>
      </w:r>
      <w:proofErr w:type="spellStart"/>
      <w:r w:rsidRPr="00286E7C">
        <w:rPr>
          <w:szCs w:val="20"/>
          <w:lang w:val="en-GB" w:eastAsia="fr-FR"/>
        </w:rPr>
        <w:t>non toxic</w:t>
      </w:r>
      <w:proofErr w:type="spellEnd"/>
      <w:r w:rsidRPr="00286E7C">
        <w:rPr>
          <w:szCs w:val="20"/>
          <w:lang w:val="en-GB" w:eastAsia="fr-FR"/>
        </w:rPr>
        <w:t xml:space="preserve"> epoxy paint to a minimum dry film thickness of 100 microns.</w:t>
      </w:r>
    </w:p>
    <w:p w14:paraId="67BA31E5" w14:textId="77777777" w:rsidR="00286E7C" w:rsidRPr="00286E7C" w:rsidRDefault="00286E7C" w:rsidP="00286E7C">
      <w:pPr>
        <w:spacing w:before="60" w:after="60"/>
        <w:ind w:left="851"/>
        <w:jc w:val="both"/>
        <w:rPr>
          <w:b/>
          <w:i/>
          <w:szCs w:val="20"/>
          <w:u w:val="single"/>
          <w:lang w:val="en-GB" w:eastAsia="fr-FR"/>
        </w:rPr>
      </w:pPr>
      <w:r w:rsidRPr="00286E7C">
        <w:rPr>
          <w:b/>
          <w:szCs w:val="20"/>
          <w:u w:val="single"/>
          <w:lang w:val="en-GB" w:eastAsia="fr-FR"/>
        </w:rPr>
        <w:t xml:space="preserve">DN 600 to </w:t>
      </w:r>
      <w:smartTag w:uri="urn:schemas-microsoft-com:office:smarttags" w:element="metricconverter">
        <w:smartTagPr>
          <w:attr w:name="ProductID" w:val="2000 mm"/>
        </w:smartTagPr>
        <w:r w:rsidRPr="00286E7C">
          <w:rPr>
            <w:b/>
            <w:szCs w:val="20"/>
            <w:u w:val="single"/>
            <w:lang w:val="en-GB" w:eastAsia="fr-FR"/>
          </w:rPr>
          <w:t>2000 mm</w:t>
        </w:r>
      </w:smartTag>
      <w:r w:rsidRPr="00286E7C">
        <w:rPr>
          <w:b/>
          <w:szCs w:val="20"/>
          <w:u w:val="single"/>
          <w:lang w:val="en-GB" w:eastAsia="fr-FR"/>
        </w:rPr>
        <w:t xml:space="preserve"> -- for very corrosive soils</w:t>
      </w:r>
    </w:p>
    <w:p w14:paraId="6D191F5E" w14:textId="77777777" w:rsidR="00286E7C" w:rsidRPr="00286E7C" w:rsidRDefault="00286E7C" w:rsidP="00D239AD">
      <w:pPr>
        <w:numPr>
          <w:ilvl w:val="0"/>
          <w:numId w:val="365"/>
        </w:numPr>
        <w:spacing w:before="60" w:after="60"/>
        <w:jc w:val="both"/>
        <w:rPr>
          <w:szCs w:val="20"/>
          <w:lang w:val="en-GB" w:eastAsia="fr-FR"/>
        </w:rPr>
      </w:pPr>
      <w:r w:rsidRPr="00286E7C">
        <w:rPr>
          <w:szCs w:val="20"/>
          <w:lang w:val="en-GB" w:eastAsia="fr-FR"/>
        </w:rPr>
        <w:t>The barrel of the pipe will be externally protected with a polyurethane coating in accordance with the European Standard EN 15189:2006. The nominal thickness will be 900 microns and the minimum thickness will be 700 microns. The external coating shall be holiday free. The holiday test shall be carried out at 4.2kV, according to the European Standard EN 15189:2006.</w:t>
      </w:r>
    </w:p>
    <w:p w14:paraId="77D538AE" w14:textId="77777777" w:rsidR="00286E7C" w:rsidRPr="00286E7C" w:rsidRDefault="00286E7C" w:rsidP="00D239AD">
      <w:pPr>
        <w:numPr>
          <w:ilvl w:val="0"/>
          <w:numId w:val="365"/>
        </w:numPr>
        <w:spacing w:before="40" w:after="40"/>
        <w:jc w:val="both"/>
        <w:rPr>
          <w:szCs w:val="20"/>
          <w:lang w:val="en-GB" w:eastAsia="fr-FR"/>
        </w:rPr>
      </w:pPr>
      <w:r w:rsidRPr="00286E7C">
        <w:rPr>
          <w:szCs w:val="20"/>
          <w:lang w:val="en-GB" w:eastAsia="fr-FR"/>
        </w:rPr>
        <w:t>The internal socket end and the external spigot end of pipes with polyurethane coating will be protected with alimentary epoxy paint in accordance with the European Standard EN 14901:2006.</w:t>
      </w:r>
    </w:p>
    <w:p w14:paraId="49EC5BD4" w14:textId="77777777" w:rsidR="00286E7C" w:rsidRPr="00286E7C" w:rsidRDefault="00286E7C" w:rsidP="00286E7C">
      <w:pPr>
        <w:spacing w:before="40" w:after="40"/>
        <w:ind w:left="1896"/>
        <w:jc w:val="both"/>
        <w:rPr>
          <w:szCs w:val="20"/>
          <w:lang w:val="en-GB" w:eastAsia="fr-FR"/>
        </w:rPr>
      </w:pPr>
      <w:r w:rsidRPr="00286E7C">
        <w:rPr>
          <w:szCs w:val="20"/>
          <w:lang w:val="en-GB" w:eastAsia="fr-FR"/>
        </w:rPr>
        <w:t>The minimum thickness of epoxy paint will be 300 microns, except on the surface of the socket end in contact with the gasket where the minimum thickness will be 100 microns.</w:t>
      </w:r>
    </w:p>
    <w:p w14:paraId="0B8BAE28" w14:textId="77777777" w:rsidR="00286E7C" w:rsidRPr="00286E7C" w:rsidRDefault="00286E7C" w:rsidP="00286E7C">
      <w:pPr>
        <w:spacing w:before="60" w:after="60"/>
        <w:ind w:left="1896"/>
        <w:jc w:val="both"/>
        <w:rPr>
          <w:bCs/>
          <w:iCs/>
          <w:szCs w:val="20"/>
          <w:lang w:val="en-GB" w:eastAsia="fr-FR"/>
        </w:rPr>
      </w:pPr>
      <w:r w:rsidRPr="00286E7C">
        <w:rPr>
          <w:bCs/>
          <w:iCs/>
          <w:szCs w:val="20"/>
          <w:lang w:val="en-GB" w:eastAsia="fr-FR"/>
        </w:rPr>
        <w:t>This protection applied at the factory does not require any extra protection at site such as polyethylene sleeve.</w:t>
      </w:r>
    </w:p>
    <w:p w14:paraId="08A4FBB8" w14:textId="77777777" w:rsidR="00286E7C" w:rsidRPr="00286E7C" w:rsidRDefault="00286E7C" w:rsidP="00D239AD">
      <w:pPr>
        <w:pStyle w:val="ListParagraph"/>
        <w:numPr>
          <w:ilvl w:val="0"/>
          <w:numId w:val="594"/>
        </w:numPr>
        <w:bidi w:val="0"/>
        <w:rPr>
          <w:b/>
          <w:bCs/>
        </w:rPr>
      </w:pPr>
      <w:r w:rsidRPr="00286E7C">
        <w:rPr>
          <w:b/>
          <w:bCs/>
        </w:rPr>
        <w:t xml:space="preserve">FITTINGS  </w:t>
      </w:r>
    </w:p>
    <w:p w14:paraId="3C596463" w14:textId="77777777" w:rsidR="00286E7C" w:rsidRPr="00286E7C" w:rsidRDefault="00286E7C" w:rsidP="00D239AD">
      <w:pPr>
        <w:pStyle w:val="ListParagraph"/>
        <w:numPr>
          <w:ilvl w:val="0"/>
          <w:numId w:val="594"/>
        </w:numPr>
        <w:bidi w:val="0"/>
        <w:rPr>
          <w:b/>
          <w:bCs/>
        </w:rPr>
      </w:pPr>
      <w:r w:rsidRPr="00286E7C">
        <w:rPr>
          <w:b/>
          <w:bCs/>
        </w:rPr>
        <w:t xml:space="preserve">INTERNAL &amp; EXTERNAL PROTECTION  </w:t>
      </w:r>
    </w:p>
    <w:p w14:paraId="4C6CF9B0" w14:textId="77777777" w:rsidR="00286E7C" w:rsidRPr="00A853A4" w:rsidRDefault="00286E7C" w:rsidP="00A853A4">
      <w:pPr>
        <w:ind w:left="360"/>
        <w:rPr>
          <w:rFonts w:cs="Traditional Arabic"/>
          <w:spacing w:val="-3"/>
          <w:szCs w:val="20"/>
          <w:lang w:val="en-GB"/>
        </w:rPr>
      </w:pPr>
    </w:p>
    <w:p w14:paraId="0BB3B8F8" w14:textId="77777777" w:rsidR="00286E7C" w:rsidRPr="00286E7C" w:rsidRDefault="00286E7C" w:rsidP="00286E7C">
      <w:pPr>
        <w:numPr>
          <w:ilvl w:val="12"/>
          <w:numId w:val="0"/>
        </w:numPr>
        <w:ind w:left="567"/>
        <w:rPr>
          <w:rFonts w:cs="Traditional Arabic"/>
          <w:lang w:val="en-GB"/>
        </w:rPr>
      </w:pPr>
      <w:r w:rsidRPr="00286E7C">
        <w:rPr>
          <w:rFonts w:cs="Traditional Arabic"/>
          <w:lang w:val="en-GB"/>
        </w:rPr>
        <w:t xml:space="preserve">Fittings will be externally protected depending on the corrosiveness of soils, with: </w:t>
      </w:r>
    </w:p>
    <w:p w14:paraId="08CBC861" w14:textId="77777777" w:rsidR="00286E7C" w:rsidRPr="00286E7C" w:rsidRDefault="00286E7C" w:rsidP="00286E7C">
      <w:pPr>
        <w:numPr>
          <w:ilvl w:val="12"/>
          <w:numId w:val="0"/>
        </w:numPr>
        <w:ind w:left="567"/>
        <w:rPr>
          <w:rFonts w:cs="Traditional Arabic"/>
          <w:sz w:val="20"/>
          <w:szCs w:val="20"/>
          <w:lang w:val="en-GB"/>
        </w:rPr>
      </w:pPr>
    </w:p>
    <w:p w14:paraId="0CD2F341" w14:textId="77777777" w:rsidR="00286E7C" w:rsidRPr="00286E7C" w:rsidRDefault="00286E7C" w:rsidP="00286E7C">
      <w:pPr>
        <w:spacing w:before="60" w:after="60"/>
        <w:ind w:left="851"/>
        <w:jc w:val="both"/>
        <w:rPr>
          <w:b/>
          <w:i/>
          <w:szCs w:val="20"/>
          <w:u w:val="single"/>
          <w:lang w:val="en-GB" w:eastAsia="fr-FR"/>
        </w:rPr>
      </w:pPr>
      <w:r w:rsidRPr="00286E7C">
        <w:rPr>
          <w:b/>
          <w:szCs w:val="20"/>
          <w:u w:val="single"/>
          <w:lang w:val="en-GB" w:eastAsia="fr-FR"/>
        </w:rPr>
        <w:t xml:space="preserve">Fittings laid in  </w:t>
      </w:r>
      <w:proofErr w:type="spellStart"/>
      <w:r w:rsidRPr="00286E7C">
        <w:rPr>
          <w:b/>
          <w:szCs w:val="20"/>
          <w:u w:val="single"/>
          <w:lang w:val="en-GB" w:eastAsia="fr-FR"/>
        </w:rPr>
        <w:t>non corrosive</w:t>
      </w:r>
      <w:proofErr w:type="spellEnd"/>
      <w:r w:rsidRPr="00286E7C">
        <w:rPr>
          <w:b/>
          <w:szCs w:val="20"/>
          <w:u w:val="single"/>
          <w:lang w:val="en-GB" w:eastAsia="fr-FR"/>
        </w:rPr>
        <w:t xml:space="preserve"> soils</w:t>
      </w:r>
    </w:p>
    <w:p w14:paraId="13CAB911" w14:textId="1486124A" w:rsidR="00286E7C" w:rsidRPr="00286E7C" w:rsidRDefault="00286E7C" w:rsidP="00D239AD">
      <w:pPr>
        <w:numPr>
          <w:ilvl w:val="0"/>
          <w:numId w:val="367"/>
        </w:numPr>
        <w:autoSpaceDE w:val="0"/>
        <w:autoSpaceDN w:val="0"/>
        <w:adjustRightInd w:val="0"/>
        <w:spacing w:before="60" w:after="60"/>
        <w:ind w:hanging="718"/>
        <w:jc w:val="both"/>
      </w:pPr>
      <w:bookmarkStart w:id="587" w:name="_Toc426191928"/>
      <w:r w:rsidRPr="00286E7C">
        <w:rPr>
          <w:lang w:val="en-GB" w:eastAsia="en-GB"/>
        </w:rPr>
        <w:t>In general Fittings shall be provided with standard coatings for normal soils, i.e. metallic zinc layer according to ISO 8179 with bituminous paint. Fittings shall be supplied with polyethylene sleeving of 200 microns minimum thickness ISO 8180.</w:t>
      </w:r>
      <w:bookmarkEnd w:id="587"/>
    </w:p>
    <w:p w14:paraId="632A7A58" w14:textId="77777777" w:rsidR="00286E7C" w:rsidRPr="00286E7C" w:rsidRDefault="00286E7C" w:rsidP="00286E7C">
      <w:pPr>
        <w:autoSpaceDE w:val="0"/>
        <w:autoSpaceDN w:val="0"/>
        <w:adjustRightInd w:val="0"/>
        <w:spacing w:before="60" w:after="60"/>
        <w:ind w:left="2136"/>
        <w:jc w:val="both"/>
      </w:pPr>
      <w:r w:rsidRPr="00286E7C">
        <w:t>The internal lining of the fittings shall be sulphate resisting cement mortar.  The lining specifications and thickness on fittings shall conform with ISO 4179 and shall be projected onto the wall by means of a rotating projection head, or may be placed by hand using appropriate trowels.</w:t>
      </w:r>
    </w:p>
    <w:p w14:paraId="6FA47282" w14:textId="77777777" w:rsidR="00286E7C" w:rsidRPr="00286E7C" w:rsidRDefault="00286E7C" w:rsidP="00D239AD">
      <w:pPr>
        <w:numPr>
          <w:ilvl w:val="0"/>
          <w:numId w:val="367"/>
        </w:numPr>
        <w:spacing w:before="60" w:after="60"/>
        <w:ind w:hanging="718"/>
        <w:jc w:val="both"/>
        <w:rPr>
          <w:rFonts w:cs="Traditional Arabic"/>
          <w:lang w:val="en-GB"/>
        </w:rPr>
      </w:pPr>
      <w:r w:rsidRPr="00286E7C">
        <w:rPr>
          <w:rFonts w:cs="Traditional Arabic"/>
          <w:lang w:val="en-GB"/>
        </w:rPr>
        <w:t xml:space="preserve">The fittings laid in </w:t>
      </w:r>
      <w:proofErr w:type="spellStart"/>
      <w:r w:rsidRPr="00286E7C">
        <w:rPr>
          <w:rFonts w:cs="Traditional Arabic"/>
          <w:lang w:val="en-GB"/>
        </w:rPr>
        <w:t>non corrosive</w:t>
      </w:r>
      <w:proofErr w:type="spellEnd"/>
      <w:r w:rsidRPr="00286E7C">
        <w:rPr>
          <w:rFonts w:cs="Traditional Arabic"/>
          <w:lang w:val="en-GB"/>
        </w:rPr>
        <w:t xml:space="preserve"> soils shall be internally and externally protected with a fusion bonded epoxy coating with a minimum dry film thickness of 250 microns, according to the European Standard EN 14901:2006.</w:t>
      </w:r>
    </w:p>
    <w:p w14:paraId="12C9DEB0" w14:textId="77777777" w:rsidR="00286E7C" w:rsidRPr="00286E7C" w:rsidRDefault="00286E7C" w:rsidP="00286E7C">
      <w:pPr>
        <w:spacing w:before="60" w:after="60"/>
        <w:ind w:left="1134" w:hanging="283"/>
        <w:jc w:val="both"/>
        <w:rPr>
          <w:b/>
          <w:szCs w:val="20"/>
          <w:u w:val="single"/>
          <w:lang w:val="en-GB" w:eastAsia="fr-FR"/>
        </w:rPr>
      </w:pPr>
      <w:r w:rsidRPr="00286E7C">
        <w:rPr>
          <w:b/>
          <w:szCs w:val="20"/>
          <w:u w:val="single"/>
          <w:lang w:val="en-GB" w:eastAsia="fr-FR"/>
        </w:rPr>
        <w:t>Fittings laid in corrosive soils</w:t>
      </w:r>
    </w:p>
    <w:p w14:paraId="6570CA58" w14:textId="77777777" w:rsidR="00286E7C" w:rsidRPr="00286E7C" w:rsidRDefault="00286E7C" w:rsidP="00D239AD">
      <w:pPr>
        <w:numPr>
          <w:ilvl w:val="0"/>
          <w:numId w:val="369"/>
        </w:numPr>
        <w:spacing w:before="60" w:after="60"/>
        <w:ind w:left="2127" w:hanging="709"/>
        <w:jc w:val="both"/>
        <w:rPr>
          <w:rFonts w:cs="Traditional Arabic"/>
          <w:lang w:val="en-GB"/>
        </w:rPr>
      </w:pPr>
      <w:r w:rsidRPr="00286E7C">
        <w:rPr>
          <w:rFonts w:cs="Traditional Arabic"/>
          <w:lang w:val="en-GB"/>
        </w:rPr>
        <w:t>The fittings laid in corrosive soils, with pipes coated with polyurethane shall be internally and externally protected with a fusion bonded epoxy coating with a minimum dry film thickness of 300 microns, according to the European Standard EN14901:2006.</w:t>
      </w:r>
    </w:p>
    <w:p w14:paraId="330F8BF4" w14:textId="77777777" w:rsidR="00286E7C" w:rsidRPr="00286E7C" w:rsidRDefault="00286E7C" w:rsidP="00D239AD">
      <w:pPr>
        <w:numPr>
          <w:ilvl w:val="0"/>
          <w:numId w:val="369"/>
        </w:numPr>
        <w:spacing w:before="60" w:after="60"/>
        <w:ind w:left="2127" w:hanging="709"/>
        <w:jc w:val="both"/>
        <w:rPr>
          <w:rFonts w:cs="Traditional Arabic"/>
          <w:lang w:val="en-GB"/>
        </w:rPr>
      </w:pPr>
      <w:r w:rsidRPr="00286E7C">
        <w:rPr>
          <w:rFonts w:cs="Traditional Arabic"/>
          <w:lang w:val="en-GB"/>
        </w:rPr>
        <w:t xml:space="preserve">The fittings laid in corrosive soils, with pipes coated with polyurethane, shall be internally and externally protected with a polyurethane coating according to the European Standard EN15189:2006. The minimum dry film thickness of the external coating shall be not less than 700 microns.   </w:t>
      </w:r>
    </w:p>
    <w:p w14:paraId="7678DE63" w14:textId="77777777" w:rsidR="00286E7C" w:rsidRPr="00286E7C" w:rsidRDefault="00286E7C" w:rsidP="00D239AD">
      <w:pPr>
        <w:pStyle w:val="ListParagraph"/>
        <w:numPr>
          <w:ilvl w:val="0"/>
          <w:numId w:val="594"/>
        </w:numPr>
        <w:bidi w:val="0"/>
        <w:rPr>
          <w:b/>
          <w:bCs/>
        </w:rPr>
      </w:pPr>
      <w:r w:rsidRPr="00286E7C">
        <w:rPr>
          <w:b/>
          <w:bCs/>
        </w:rPr>
        <w:t xml:space="preserve">Marking </w:t>
      </w:r>
    </w:p>
    <w:p w14:paraId="15F87880" w14:textId="77777777" w:rsidR="00286E7C" w:rsidRPr="00286E7C" w:rsidRDefault="00286E7C" w:rsidP="00D239AD">
      <w:pPr>
        <w:numPr>
          <w:ilvl w:val="0"/>
          <w:numId w:val="368"/>
        </w:numPr>
        <w:autoSpaceDE w:val="0"/>
        <w:autoSpaceDN w:val="0"/>
        <w:adjustRightInd w:val="0"/>
        <w:jc w:val="both"/>
      </w:pPr>
      <w:r w:rsidRPr="00286E7C">
        <w:t>All pipes and fittings shall be legibly and durably marked and shall bear at least the following information:</w:t>
      </w:r>
    </w:p>
    <w:p w14:paraId="783375C7" w14:textId="77777777" w:rsidR="00286E7C" w:rsidRPr="00286E7C" w:rsidRDefault="00286E7C" w:rsidP="00D239AD">
      <w:pPr>
        <w:numPr>
          <w:ilvl w:val="0"/>
          <w:numId w:val="357"/>
        </w:numPr>
        <w:autoSpaceDE w:val="0"/>
        <w:autoSpaceDN w:val="0"/>
        <w:adjustRightInd w:val="0"/>
        <w:jc w:val="both"/>
      </w:pPr>
      <w:r w:rsidRPr="00286E7C">
        <w:t>The manufacturer’s name or mark.</w:t>
      </w:r>
    </w:p>
    <w:p w14:paraId="693A44BB" w14:textId="77777777" w:rsidR="00286E7C" w:rsidRPr="00286E7C" w:rsidRDefault="00286E7C" w:rsidP="00D239AD">
      <w:pPr>
        <w:numPr>
          <w:ilvl w:val="0"/>
          <w:numId w:val="357"/>
        </w:numPr>
        <w:autoSpaceDE w:val="0"/>
        <w:autoSpaceDN w:val="0"/>
        <w:adjustRightInd w:val="0"/>
        <w:jc w:val="both"/>
      </w:pPr>
      <w:r w:rsidRPr="00286E7C">
        <w:t>The identification of the year of manufacture.</w:t>
      </w:r>
    </w:p>
    <w:p w14:paraId="7B6BBA6F" w14:textId="77777777" w:rsidR="00286E7C" w:rsidRPr="00286E7C" w:rsidRDefault="00286E7C" w:rsidP="00D239AD">
      <w:pPr>
        <w:numPr>
          <w:ilvl w:val="0"/>
          <w:numId w:val="357"/>
        </w:numPr>
        <w:autoSpaceDE w:val="0"/>
        <w:autoSpaceDN w:val="0"/>
        <w:adjustRightInd w:val="0"/>
        <w:jc w:val="both"/>
      </w:pPr>
      <w:r w:rsidRPr="00286E7C">
        <w:t>The identification as ductile iron.</w:t>
      </w:r>
    </w:p>
    <w:p w14:paraId="6EDC21DE" w14:textId="77777777" w:rsidR="00286E7C" w:rsidRPr="00286E7C" w:rsidRDefault="00286E7C" w:rsidP="00D239AD">
      <w:pPr>
        <w:numPr>
          <w:ilvl w:val="0"/>
          <w:numId w:val="357"/>
        </w:numPr>
        <w:autoSpaceDE w:val="0"/>
        <w:autoSpaceDN w:val="0"/>
        <w:adjustRightInd w:val="0"/>
        <w:jc w:val="both"/>
      </w:pPr>
      <w:r w:rsidRPr="00286E7C">
        <w:lastRenderedPageBreak/>
        <w:t>The DN.</w:t>
      </w:r>
    </w:p>
    <w:p w14:paraId="0E0C3112" w14:textId="77777777" w:rsidR="00286E7C" w:rsidRPr="00286E7C" w:rsidRDefault="00286E7C" w:rsidP="00D239AD">
      <w:pPr>
        <w:numPr>
          <w:ilvl w:val="0"/>
          <w:numId w:val="357"/>
        </w:numPr>
        <w:autoSpaceDE w:val="0"/>
        <w:autoSpaceDN w:val="0"/>
        <w:adjustRightInd w:val="0"/>
        <w:jc w:val="both"/>
      </w:pPr>
      <w:r w:rsidRPr="00286E7C">
        <w:t>The PN rating of flanges when applicable.</w:t>
      </w:r>
    </w:p>
    <w:p w14:paraId="04C336EA" w14:textId="77777777" w:rsidR="00286E7C" w:rsidRPr="00286E7C" w:rsidRDefault="00286E7C" w:rsidP="00D239AD">
      <w:pPr>
        <w:numPr>
          <w:ilvl w:val="0"/>
          <w:numId w:val="357"/>
        </w:numPr>
        <w:autoSpaceDE w:val="0"/>
        <w:autoSpaceDN w:val="0"/>
        <w:adjustRightInd w:val="0"/>
        <w:jc w:val="both"/>
      </w:pPr>
      <w:r w:rsidRPr="00286E7C">
        <w:t>The reference to this standard.</w:t>
      </w:r>
    </w:p>
    <w:p w14:paraId="501E6B66" w14:textId="77777777" w:rsidR="00286E7C" w:rsidRPr="00286E7C" w:rsidRDefault="00286E7C" w:rsidP="00D239AD">
      <w:pPr>
        <w:numPr>
          <w:ilvl w:val="0"/>
          <w:numId w:val="357"/>
        </w:numPr>
        <w:autoSpaceDE w:val="0"/>
        <w:autoSpaceDN w:val="0"/>
        <w:adjustRightInd w:val="0"/>
        <w:jc w:val="both"/>
      </w:pPr>
      <w:r w:rsidRPr="00286E7C">
        <w:t>The class designation of centrifugally cast pipes when other than K9.</w:t>
      </w:r>
    </w:p>
    <w:p w14:paraId="3A0B1154" w14:textId="77777777" w:rsidR="00286E7C" w:rsidRPr="00286E7C" w:rsidRDefault="00286E7C" w:rsidP="00286E7C">
      <w:pPr>
        <w:autoSpaceDE w:val="0"/>
        <w:autoSpaceDN w:val="0"/>
        <w:adjustRightInd w:val="0"/>
        <w:ind w:left="709"/>
      </w:pPr>
      <w:r w:rsidRPr="00286E7C">
        <w:t>The first five markings given above shall be cast-on or cold stamped; the other markings can be applied by any method, e.g. painted on the casting or attached to the packaging.</w:t>
      </w:r>
    </w:p>
    <w:p w14:paraId="55A4A539" w14:textId="77777777" w:rsidR="00286E7C" w:rsidRPr="00286E7C" w:rsidRDefault="00286E7C" w:rsidP="00D239AD">
      <w:pPr>
        <w:numPr>
          <w:ilvl w:val="0"/>
          <w:numId w:val="368"/>
        </w:numPr>
        <w:autoSpaceDE w:val="0"/>
        <w:autoSpaceDN w:val="0"/>
        <w:adjustRightInd w:val="0"/>
        <w:spacing w:before="60" w:after="60"/>
        <w:jc w:val="both"/>
      </w:pPr>
      <w:r w:rsidRPr="00286E7C">
        <w:t>If polyethylene film is supplied it shall bear a card or label giving the following information:</w:t>
      </w:r>
    </w:p>
    <w:p w14:paraId="28635027" w14:textId="77777777" w:rsidR="00286E7C" w:rsidRPr="00286E7C" w:rsidRDefault="00286E7C" w:rsidP="00286E7C">
      <w:pPr>
        <w:autoSpaceDE w:val="0"/>
        <w:autoSpaceDN w:val="0"/>
        <w:adjustRightInd w:val="0"/>
        <w:ind w:left="2127"/>
      </w:pPr>
      <w:r w:rsidRPr="00286E7C">
        <w:t>-  the manufacturer's name or trademark;</w:t>
      </w:r>
    </w:p>
    <w:p w14:paraId="0506B6D9" w14:textId="77777777" w:rsidR="00286E7C" w:rsidRPr="00286E7C" w:rsidRDefault="00286E7C" w:rsidP="00286E7C">
      <w:pPr>
        <w:autoSpaceDE w:val="0"/>
        <w:autoSpaceDN w:val="0"/>
        <w:adjustRightInd w:val="0"/>
        <w:ind w:left="2127"/>
      </w:pPr>
      <w:r w:rsidRPr="00286E7C">
        <w:t>-  the year of manufacture;</w:t>
      </w:r>
    </w:p>
    <w:p w14:paraId="6DA14BAA" w14:textId="77777777" w:rsidR="00286E7C" w:rsidRPr="00286E7C" w:rsidRDefault="00286E7C" w:rsidP="00286E7C">
      <w:pPr>
        <w:autoSpaceDE w:val="0"/>
        <w:autoSpaceDN w:val="0"/>
        <w:adjustRightInd w:val="0"/>
        <w:ind w:left="2127"/>
      </w:pPr>
      <w:r w:rsidRPr="00286E7C">
        <w:t>-  the number of the International Standard, i.e. ISO 8180.</w:t>
      </w:r>
    </w:p>
    <w:p w14:paraId="5FE0B8BC" w14:textId="77777777" w:rsidR="00286E7C" w:rsidRPr="00286E7C" w:rsidRDefault="00286E7C" w:rsidP="00286E7C">
      <w:pPr>
        <w:autoSpaceDE w:val="0"/>
        <w:autoSpaceDN w:val="0"/>
        <w:adjustRightInd w:val="0"/>
        <w:ind w:left="2127"/>
      </w:pPr>
      <w:r w:rsidRPr="00286E7C">
        <w:t>-  the nominal film thickness;</w:t>
      </w:r>
    </w:p>
    <w:p w14:paraId="4B1BE76D" w14:textId="77777777" w:rsidR="00286E7C" w:rsidRPr="00286E7C" w:rsidRDefault="00286E7C" w:rsidP="00286E7C">
      <w:pPr>
        <w:autoSpaceDE w:val="0"/>
        <w:autoSpaceDN w:val="0"/>
        <w:adjustRightInd w:val="0"/>
        <w:ind w:left="2127"/>
      </w:pPr>
      <w:r w:rsidRPr="00286E7C">
        <w:t>-  the Applicable range of nominal diameter size(s).</w:t>
      </w:r>
    </w:p>
    <w:p w14:paraId="088A265B" w14:textId="77777777" w:rsidR="00286E7C" w:rsidRPr="00286E7C" w:rsidRDefault="00286E7C" w:rsidP="00286E7C">
      <w:pPr>
        <w:autoSpaceDE w:val="0"/>
        <w:autoSpaceDN w:val="0"/>
        <w:adjustRightInd w:val="0"/>
        <w:ind w:left="709"/>
      </w:pPr>
    </w:p>
    <w:p w14:paraId="36EE17CC" w14:textId="77777777" w:rsidR="00286E7C" w:rsidRPr="00286E7C" w:rsidRDefault="00286E7C" w:rsidP="00D239AD">
      <w:pPr>
        <w:pStyle w:val="ListParagraph"/>
        <w:numPr>
          <w:ilvl w:val="0"/>
          <w:numId w:val="594"/>
        </w:numPr>
        <w:bidi w:val="0"/>
        <w:rPr>
          <w:b/>
          <w:bCs/>
        </w:rPr>
      </w:pPr>
      <w:r w:rsidRPr="00286E7C">
        <w:rPr>
          <w:b/>
          <w:bCs/>
        </w:rPr>
        <w:t>Gaskets and Seals</w:t>
      </w:r>
    </w:p>
    <w:p w14:paraId="6713C36D" w14:textId="633DA8CD" w:rsidR="00286E7C" w:rsidRPr="00286E7C" w:rsidRDefault="00286E7C" w:rsidP="00286E7C">
      <w:pPr>
        <w:tabs>
          <w:tab w:val="left" w:pos="1843"/>
        </w:tabs>
        <w:spacing w:before="120" w:after="120"/>
        <w:ind w:left="851"/>
        <w:jc w:val="lowKashida"/>
        <w:rPr>
          <w:rFonts w:cs="Traditional Arabic"/>
          <w:lang w:val="en-GB" w:eastAsia="en-GB"/>
        </w:rPr>
      </w:pPr>
      <w:bookmarkStart w:id="588" w:name="_Toc426191954"/>
      <w:r w:rsidRPr="00286E7C">
        <w:rPr>
          <w:rFonts w:cs="Traditional Arabic"/>
          <w:szCs w:val="28"/>
          <w:lang w:val="en-GB"/>
        </w:rPr>
        <w:t xml:space="preserve">The material used for the rubber gaskets shall be an EPDM elastomer, in accordance with ISO 4633:2002 and duly certified as suitable for potable water up to </w:t>
      </w:r>
      <w:smartTag w:uri="urn:schemas-microsoft-com:office:smarttags" w:element="metricconverter">
        <w:smartTagPr>
          <w:attr w:name="ProductID" w:val="50ﾰC"/>
        </w:smartTagPr>
        <w:r w:rsidRPr="00286E7C">
          <w:rPr>
            <w:rFonts w:cs="Traditional Arabic"/>
            <w:szCs w:val="28"/>
            <w:lang w:val="en-GB"/>
          </w:rPr>
          <w:t>50°C</w:t>
        </w:r>
      </w:smartTag>
      <w:r w:rsidRPr="00286E7C">
        <w:rPr>
          <w:rFonts w:cs="Traditional Arabic"/>
          <w:szCs w:val="28"/>
          <w:lang w:val="en-GB"/>
        </w:rPr>
        <w:t>, by one of the following national regulations</w:t>
      </w:r>
      <w:r w:rsidRPr="00286E7C">
        <w:rPr>
          <w:rFonts w:cs="Traditional Arabic"/>
          <w:lang w:val="en-GB" w:eastAsia="en-GB"/>
        </w:rPr>
        <w:t>.</w:t>
      </w:r>
      <w:bookmarkEnd w:id="588"/>
    </w:p>
    <w:p w14:paraId="7C3D1006" w14:textId="36452781" w:rsidR="00286E7C" w:rsidRPr="00286E7C" w:rsidRDefault="00286E7C" w:rsidP="00286E7C">
      <w:pPr>
        <w:tabs>
          <w:tab w:val="left" w:pos="1843"/>
        </w:tabs>
        <w:spacing w:before="120" w:after="120"/>
        <w:ind w:left="851"/>
        <w:jc w:val="lowKashida"/>
        <w:rPr>
          <w:rFonts w:cs="Traditional Arabic"/>
          <w:szCs w:val="20"/>
          <w:lang w:val="en-GB" w:eastAsia="en-GB"/>
        </w:rPr>
      </w:pPr>
      <w:bookmarkStart w:id="589" w:name="_Toc426191955"/>
      <w:r w:rsidRPr="00286E7C">
        <w:rPr>
          <w:rFonts w:cs="Traditional Arabic"/>
          <w:szCs w:val="20"/>
          <w:lang w:val="en-GB" w:eastAsia="en-GB"/>
        </w:rPr>
        <w:t>Sufficient lubricant as recommended by the pipe manufacturer shall be provided for pipe installation plus ten percent as surplus material.</w:t>
      </w:r>
      <w:r w:rsidRPr="00286E7C">
        <w:rPr>
          <w:rFonts w:cs="Traditional Arabic"/>
          <w:szCs w:val="20"/>
        </w:rPr>
        <w:t xml:space="preserve"> </w:t>
      </w:r>
      <w:r w:rsidRPr="00286E7C">
        <w:rPr>
          <w:rFonts w:cs="Traditional Arabic"/>
          <w:szCs w:val="20"/>
          <w:lang w:val="en-GB" w:eastAsia="en-GB"/>
        </w:rPr>
        <w:t>Lubricant containers shall be adequate for extended storage and the pipe manufacturer shall supply instructions for storage limitations and environment.</w:t>
      </w:r>
      <w:bookmarkEnd w:id="589"/>
    </w:p>
    <w:p w14:paraId="4D9CB7CE" w14:textId="77777777" w:rsidR="00286E7C" w:rsidRPr="00286E7C" w:rsidRDefault="00286E7C" w:rsidP="00D239AD">
      <w:pPr>
        <w:pStyle w:val="ListParagraph"/>
        <w:numPr>
          <w:ilvl w:val="0"/>
          <w:numId w:val="594"/>
        </w:numPr>
        <w:bidi w:val="0"/>
        <w:rPr>
          <w:b/>
          <w:bCs/>
        </w:rPr>
      </w:pPr>
      <w:r w:rsidRPr="00286E7C">
        <w:rPr>
          <w:b/>
          <w:bCs/>
        </w:rPr>
        <w:t>FACTORY TESTING</w:t>
      </w:r>
    </w:p>
    <w:p w14:paraId="10443CF8" w14:textId="2ED7C760" w:rsidR="00286E7C" w:rsidRPr="00286E7C" w:rsidRDefault="00286E7C" w:rsidP="00286E7C">
      <w:pPr>
        <w:spacing w:before="120" w:after="120"/>
        <w:ind w:left="709"/>
        <w:jc w:val="lowKashida"/>
        <w:rPr>
          <w:rFonts w:cs="Traditional Arabic"/>
          <w:szCs w:val="20"/>
          <w:lang w:val="en-GB" w:eastAsia="en-GB"/>
        </w:rPr>
      </w:pPr>
      <w:bookmarkStart w:id="590" w:name="_Toc426191922"/>
      <w:r w:rsidRPr="00286E7C">
        <w:rPr>
          <w:rFonts w:cs="Traditional Arabic"/>
          <w:szCs w:val="20"/>
          <w:lang w:val="en-GB" w:eastAsia="en-GB"/>
        </w:rPr>
        <w:t>Inspection for external appearance, shape, dimensions, and weight shall be carried out on each pipe and fitting. All pipes and</w:t>
      </w:r>
      <w:bookmarkEnd w:id="590"/>
      <w:r w:rsidRPr="00286E7C">
        <w:rPr>
          <w:rFonts w:cs="Traditional Arabic"/>
          <w:szCs w:val="20"/>
          <w:lang w:val="en-GB" w:eastAsia="en-GB"/>
        </w:rPr>
        <w:t xml:space="preserve"> </w:t>
      </w:r>
      <w:bookmarkStart w:id="591" w:name="_Toc426191923"/>
      <w:r w:rsidRPr="00286E7C">
        <w:rPr>
          <w:rFonts w:cs="Traditional Arabic"/>
          <w:szCs w:val="20"/>
          <w:lang w:val="en-GB" w:eastAsia="en-GB"/>
        </w:rPr>
        <w:t>fittings shall be sound and free from surface defects.</w:t>
      </w:r>
      <w:bookmarkEnd w:id="591"/>
    </w:p>
    <w:p w14:paraId="24E3B57C" w14:textId="4CBD15D7" w:rsidR="00286E7C" w:rsidRPr="00286E7C" w:rsidRDefault="00286E7C" w:rsidP="00286E7C">
      <w:pPr>
        <w:spacing w:before="120" w:after="120"/>
        <w:ind w:left="709"/>
        <w:jc w:val="lowKashida"/>
        <w:rPr>
          <w:rFonts w:cs="Traditional Arabic"/>
          <w:szCs w:val="20"/>
          <w:lang w:val="en-GB" w:eastAsia="en-GB"/>
        </w:rPr>
      </w:pPr>
      <w:bookmarkStart w:id="592" w:name="_Toc426191924"/>
      <w:r w:rsidRPr="00286E7C">
        <w:rPr>
          <w:rFonts w:cs="Traditional Arabic"/>
          <w:szCs w:val="20"/>
          <w:lang w:val="en-GB" w:eastAsia="en-GB"/>
        </w:rPr>
        <w:t>Each pipe centrifugally cast shall be subjected to the hydrostatic pressure test as specified in EN 545-2002 / ISO 2531-1998. Each fittings and accessory not centrifugally cast shall be subjected to a leak tightness that carried out with water or air as specified in EN 545-2002 / ISO 2531-1998.  Hydrostatic pressure tests shall be performed before the pipes are coated or lined.</w:t>
      </w:r>
      <w:bookmarkEnd w:id="592"/>
    </w:p>
    <w:p w14:paraId="4EB62326" w14:textId="4EA65CBD" w:rsidR="00286E7C" w:rsidRPr="00286E7C" w:rsidRDefault="00286E7C" w:rsidP="00286E7C">
      <w:pPr>
        <w:spacing w:before="120" w:after="120"/>
        <w:ind w:left="709" w:right="720" w:firstLine="11"/>
        <w:jc w:val="lowKashida"/>
        <w:rPr>
          <w:rFonts w:cs="Traditional Arabic"/>
          <w:szCs w:val="20"/>
          <w:lang w:val="en-GB" w:eastAsia="en-GB"/>
        </w:rPr>
      </w:pPr>
      <w:bookmarkStart w:id="593" w:name="_Toc426191925"/>
      <w:r w:rsidRPr="00286E7C">
        <w:rPr>
          <w:rFonts w:cs="Traditional Arabic"/>
          <w:szCs w:val="20"/>
          <w:lang w:val="en-GB" w:eastAsia="en-GB"/>
        </w:rPr>
        <w:t>Any pipe or fitting that leaks or does not withstand the test pressure shall be rejected.</w:t>
      </w:r>
      <w:bookmarkEnd w:id="593"/>
    </w:p>
    <w:p w14:paraId="3C6F3F1F" w14:textId="5B08A2EC" w:rsidR="00286E7C" w:rsidRPr="00286E7C" w:rsidRDefault="00286E7C" w:rsidP="00286E7C">
      <w:pPr>
        <w:spacing w:before="120" w:after="120"/>
        <w:ind w:left="720"/>
        <w:jc w:val="lowKashida"/>
        <w:rPr>
          <w:rFonts w:cs="Traditional Arabic"/>
          <w:szCs w:val="20"/>
          <w:lang w:val="en-GB" w:eastAsia="en-GB"/>
        </w:rPr>
      </w:pPr>
      <w:bookmarkStart w:id="594" w:name="_Toc426191926"/>
      <w:r w:rsidRPr="00286E7C">
        <w:rPr>
          <w:rFonts w:cs="Traditional Arabic"/>
          <w:szCs w:val="20"/>
          <w:lang w:val="en-GB" w:eastAsia="en-GB"/>
        </w:rPr>
        <w:t>Mechanical tests for hardness, tensile strength, and elongation shall be performed on test pipes selected at random out of castings grouped in lots.   Each lot shall comprise 200 pipes successively cast.</w:t>
      </w:r>
      <w:bookmarkEnd w:id="594"/>
    </w:p>
    <w:p w14:paraId="12D56BB2" w14:textId="77777777" w:rsidR="00286E7C" w:rsidRPr="00286E7C" w:rsidRDefault="00286E7C" w:rsidP="00D239AD">
      <w:pPr>
        <w:pStyle w:val="ListParagraph"/>
        <w:numPr>
          <w:ilvl w:val="0"/>
          <w:numId w:val="594"/>
        </w:numPr>
        <w:bidi w:val="0"/>
        <w:rPr>
          <w:b/>
          <w:bCs/>
        </w:rPr>
      </w:pPr>
      <w:r w:rsidRPr="00286E7C">
        <w:rPr>
          <w:b/>
          <w:bCs/>
        </w:rPr>
        <w:t xml:space="preserve">DUCTILE IRON PIPES TESTING </w:t>
      </w:r>
    </w:p>
    <w:p w14:paraId="20914091" w14:textId="70F8DE5C" w:rsidR="00286E7C" w:rsidRPr="00286E7C" w:rsidRDefault="00286E7C" w:rsidP="00286E7C">
      <w:pPr>
        <w:spacing w:before="120" w:after="120"/>
        <w:ind w:left="700"/>
        <w:jc w:val="lowKashida"/>
        <w:rPr>
          <w:rFonts w:cs="Traditional Arabic"/>
          <w:szCs w:val="20"/>
        </w:rPr>
      </w:pPr>
      <w:bookmarkStart w:id="595" w:name="_Toc426192772"/>
      <w:r w:rsidRPr="00286E7C">
        <w:rPr>
          <w:rFonts w:cs="Traditional Arabic"/>
          <w:szCs w:val="20"/>
        </w:rPr>
        <w:t>After completing the installation of a water main, or a section of the line, and before the joints are covered, a hydrostatic test of the line shall be made by the Contractor. The test pressure shall be 24 bars for all lines. A sufficient time for the curing of concrete thrust blocks must be allowed before the test is made. All backfilling and compacting over and around the pipes and thrust blocks must be completed except for the pipe joints to be left open for observation of any leaks, before the test is made.</w:t>
      </w:r>
      <w:bookmarkEnd w:id="595"/>
    </w:p>
    <w:p w14:paraId="7F66B74A" w14:textId="3D41C9D4" w:rsidR="00286E7C" w:rsidRPr="00286E7C" w:rsidRDefault="00286E7C" w:rsidP="00286E7C">
      <w:pPr>
        <w:spacing w:before="120" w:after="120"/>
        <w:ind w:left="700"/>
        <w:jc w:val="lowKashida"/>
        <w:rPr>
          <w:rFonts w:cs="Traditional Arabic"/>
          <w:szCs w:val="20"/>
        </w:rPr>
      </w:pPr>
      <w:bookmarkStart w:id="596" w:name="_Toc426192773"/>
      <w:r w:rsidRPr="00286E7C">
        <w:rPr>
          <w:rFonts w:cs="Traditional Arabic"/>
          <w:szCs w:val="20"/>
        </w:rPr>
        <w:t xml:space="preserve">The Contractor shall submit to the Engineer for </w:t>
      </w:r>
      <w:bookmarkStart w:id="597" w:name="_Toc426192774"/>
      <w:r w:rsidRPr="00286E7C">
        <w:rPr>
          <w:rFonts w:cs="Traditional Arabic"/>
          <w:szCs w:val="20"/>
        </w:rPr>
        <w:t>approval, detailed procedures for performing hydrostatic pressure tests of installed pipes, fittings and valves. Procedures for performing the hydrostatic pressure test should indicate the location and capacity of the test pump for each test section, test pressure at the pump, procedure for venting the air from the pipeline, procedure of filling the pipe with water and length of the pipe section.</w:t>
      </w:r>
      <w:bookmarkEnd w:id="596"/>
      <w:bookmarkEnd w:id="597"/>
    </w:p>
    <w:p w14:paraId="22929010" w14:textId="65A41B5C" w:rsidR="00286E7C" w:rsidRPr="00286E7C" w:rsidRDefault="00286E7C" w:rsidP="00286E7C">
      <w:pPr>
        <w:spacing w:before="120" w:after="120"/>
        <w:ind w:left="700"/>
        <w:jc w:val="lowKashida"/>
        <w:rPr>
          <w:rFonts w:cs="Traditional Arabic"/>
          <w:szCs w:val="20"/>
        </w:rPr>
      </w:pPr>
      <w:bookmarkStart w:id="598" w:name="_Toc426192775"/>
      <w:r w:rsidRPr="00286E7C">
        <w:rPr>
          <w:rFonts w:cs="Traditional Arabic"/>
          <w:szCs w:val="20"/>
        </w:rPr>
        <w:lastRenderedPageBreak/>
        <w:t>The initial test pressure shall be applied for a period of 24 hours before the test proper is deemed to begin, to allow for a soaking period.  After that, all joints shall be carefully inspected for evidence of leakage. The test pressure for the main test shall then be applied for further three hours for pipe diameters up to DN200 and six hours for pipe diameters DN 250 up to 500mm. For pipe diameters greater than DN 500 further 24 hours is required.</w:t>
      </w:r>
      <w:bookmarkEnd w:id="598"/>
    </w:p>
    <w:p w14:paraId="6BAD8B27" w14:textId="77777777" w:rsidR="00286E7C" w:rsidRPr="00286E7C" w:rsidRDefault="00286E7C" w:rsidP="00286E7C">
      <w:pPr>
        <w:spacing w:before="120" w:after="120"/>
        <w:ind w:left="700"/>
        <w:jc w:val="lowKashida"/>
        <w:rPr>
          <w:rFonts w:cs="Traditional Arabic"/>
          <w:szCs w:val="20"/>
        </w:rPr>
      </w:pPr>
      <w:r w:rsidRPr="00286E7C">
        <w:rPr>
          <w:rFonts w:cs="Traditional Arabic"/>
          <w:szCs w:val="20"/>
        </w:rPr>
        <w:t>During the test the pressure is to be maintained at the test value by the addition of water as required.</w:t>
      </w:r>
    </w:p>
    <w:p w14:paraId="7BC05319" w14:textId="77777777" w:rsidR="00286E7C" w:rsidRPr="00286E7C" w:rsidRDefault="00286E7C" w:rsidP="00286E7C">
      <w:pPr>
        <w:spacing w:before="120" w:after="120"/>
        <w:ind w:left="700"/>
        <w:jc w:val="lowKashida"/>
        <w:rPr>
          <w:rFonts w:cs="Traditional Arabic"/>
          <w:szCs w:val="20"/>
        </w:rPr>
      </w:pPr>
      <w:r w:rsidRPr="00286E7C">
        <w:rPr>
          <w:rFonts w:cs="Traditional Arabic"/>
          <w:szCs w:val="20"/>
        </w:rPr>
        <w:t xml:space="preserve">The “leakage” under test, taken as the aggregate quantity of water added to reinstate the test pressure during the 24 </w:t>
      </w:r>
      <w:proofErr w:type="spellStart"/>
      <w:r w:rsidRPr="00286E7C">
        <w:rPr>
          <w:rFonts w:cs="Traditional Arabic"/>
          <w:szCs w:val="20"/>
        </w:rPr>
        <w:t>hr</w:t>
      </w:r>
      <w:proofErr w:type="spellEnd"/>
      <w:r w:rsidRPr="00286E7C">
        <w:rPr>
          <w:rFonts w:cs="Traditional Arabic"/>
          <w:szCs w:val="20"/>
        </w:rPr>
        <w:t xml:space="preserve"> period, shall not exceed 1/3500 of the volume of water in the section under test and further the leakage rate and at any one joint shall not exceed Q, where:</w:t>
      </w:r>
    </w:p>
    <w:p w14:paraId="1C40D0B5" w14:textId="77777777" w:rsidR="00286E7C" w:rsidRPr="00286E7C" w:rsidRDefault="00286E7C" w:rsidP="00286E7C">
      <w:pPr>
        <w:ind w:left="1200"/>
        <w:jc w:val="lowKashida"/>
        <w:rPr>
          <w:rFonts w:cs="Traditional Arabic"/>
          <w:szCs w:val="20"/>
        </w:rPr>
      </w:pPr>
      <w:r w:rsidRPr="00286E7C">
        <w:rPr>
          <w:rFonts w:cs="Traditional Arabic"/>
          <w:szCs w:val="20"/>
        </w:rPr>
        <w:t>Q</w:t>
      </w:r>
      <w:r w:rsidRPr="00286E7C">
        <w:rPr>
          <w:rFonts w:cs="Traditional Arabic"/>
          <w:szCs w:val="20"/>
        </w:rPr>
        <w:tab/>
        <w:t xml:space="preserve">= </w:t>
      </w:r>
      <w:r w:rsidRPr="00286E7C">
        <w:rPr>
          <w:rFonts w:cs="Traditional Arabic"/>
          <w:szCs w:val="20"/>
          <w:u w:val="single"/>
        </w:rPr>
        <w:t>Allowable leakage in pipeline section under test</w:t>
      </w:r>
    </w:p>
    <w:p w14:paraId="7D937582" w14:textId="77777777" w:rsidR="00286E7C" w:rsidRPr="00286E7C" w:rsidRDefault="00286E7C" w:rsidP="00286E7C">
      <w:pPr>
        <w:ind w:left="2160" w:firstLine="720"/>
        <w:jc w:val="lowKashida"/>
        <w:rPr>
          <w:rFonts w:cs="Traditional Arabic"/>
          <w:szCs w:val="20"/>
        </w:rPr>
      </w:pPr>
      <w:r w:rsidRPr="00286E7C">
        <w:rPr>
          <w:rFonts w:cs="Traditional Arabic"/>
          <w:szCs w:val="20"/>
        </w:rPr>
        <w:t>20 n</w:t>
      </w:r>
    </w:p>
    <w:p w14:paraId="1D10008D" w14:textId="77777777" w:rsidR="00286E7C" w:rsidRPr="00286E7C" w:rsidRDefault="00286E7C" w:rsidP="00286E7C">
      <w:pPr>
        <w:ind w:left="700"/>
        <w:jc w:val="lowKashida"/>
        <w:rPr>
          <w:rFonts w:cs="Traditional Arabic"/>
          <w:szCs w:val="20"/>
        </w:rPr>
      </w:pPr>
      <w:r w:rsidRPr="00286E7C">
        <w:rPr>
          <w:rFonts w:cs="Traditional Arabic"/>
          <w:szCs w:val="20"/>
        </w:rPr>
        <w:t>where:</w:t>
      </w:r>
    </w:p>
    <w:p w14:paraId="09F1F2AC" w14:textId="77777777" w:rsidR="00286E7C" w:rsidRPr="00286E7C" w:rsidRDefault="00286E7C" w:rsidP="00286E7C">
      <w:pPr>
        <w:ind w:left="1134"/>
        <w:jc w:val="lowKashida"/>
        <w:rPr>
          <w:rFonts w:cs="Traditional Arabic"/>
          <w:szCs w:val="20"/>
        </w:rPr>
      </w:pPr>
      <w:r w:rsidRPr="00286E7C">
        <w:rPr>
          <w:rFonts w:cs="Traditional Arabic"/>
          <w:szCs w:val="20"/>
        </w:rPr>
        <w:t>Q = leakage rate in l/</w:t>
      </w:r>
      <w:proofErr w:type="spellStart"/>
      <w:r w:rsidRPr="00286E7C">
        <w:rPr>
          <w:rFonts w:cs="Traditional Arabic"/>
          <w:szCs w:val="20"/>
        </w:rPr>
        <w:t>hr</w:t>
      </w:r>
      <w:proofErr w:type="spellEnd"/>
    </w:p>
    <w:p w14:paraId="21F774F9" w14:textId="77777777" w:rsidR="00286E7C" w:rsidRPr="00286E7C" w:rsidRDefault="00286E7C" w:rsidP="00286E7C">
      <w:pPr>
        <w:ind w:left="1134"/>
        <w:jc w:val="lowKashida"/>
        <w:rPr>
          <w:rFonts w:cs="Traditional Arabic"/>
          <w:szCs w:val="20"/>
        </w:rPr>
      </w:pPr>
      <w:r w:rsidRPr="00286E7C">
        <w:rPr>
          <w:rFonts w:cs="Traditional Arabic"/>
          <w:szCs w:val="20"/>
        </w:rPr>
        <w:t>n = number of joints in the test section</w:t>
      </w:r>
    </w:p>
    <w:p w14:paraId="2D4F28AF" w14:textId="77777777" w:rsidR="00286E7C" w:rsidRPr="00286E7C" w:rsidRDefault="00286E7C" w:rsidP="00286E7C">
      <w:pPr>
        <w:spacing w:before="120" w:after="120"/>
        <w:ind w:left="700"/>
        <w:jc w:val="lowKashida"/>
        <w:rPr>
          <w:rFonts w:cs="Traditional Arabic"/>
          <w:szCs w:val="20"/>
        </w:rPr>
      </w:pPr>
      <w:r w:rsidRPr="00286E7C">
        <w:rPr>
          <w:rFonts w:cs="Traditional Arabic"/>
          <w:szCs w:val="20"/>
        </w:rPr>
        <w:t>The test pressure is to be maintained at the lowest point of the pipe line under test and the readings corrected if necessary for variation in elevation. In any event no section shall receive a pressure of less than 20 bars and the maximum length under test should not exceed 500 m without approval of the Engineer.</w:t>
      </w:r>
    </w:p>
    <w:p w14:paraId="50D88C34" w14:textId="3A5DF2B7" w:rsidR="00286E7C" w:rsidRPr="00286E7C" w:rsidRDefault="00286E7C" w:rsidP="00286E7C">
      <w:pPr>
        <w:spacing w:before="120" w:after="120"/>
        <w:ind w:left="700"/>
        <w:jc w:val="lowKashida"/>
        <w:rPr>
          <w:rFonts w:cs="Traditional Arabic"/>
          <w:szCs w:val="20"/>
        </w:rPr>
      </w:pPr>
      <w:bookmarkStart w:id="599" w:name="_Toc426192779"/>
      <w:r w:rsidRPr="00286E7C">
        <w:rPr>
          <w:rFonts w:cs="Traditional Arabic"/>
          <w:szCs w:val="20"/>
        </w:rPr>
        <w:t xml:space="preserve">When filling the pipe system for testing, the Contractor shall not exceed the following flow rates in </w:t>
      </w:r>
      <w:proofErr w:type="spellStart"/>
      <w:r w:rsidRPr="00286E7C">
        <w:rPr>
          <w:rFonts w:cs="Traditional Arabic"/>
          <w:szCs w:val="20"/>
        </w:rPr>
        <w:t>litres</w:t>
      </w:r>
      <w:proofErr w:type="spellEnd"/>
      <w:r w:rsidRPr="00286E7C">
        <w:rPr>
          <w:rFonts w:cs="Traditional Arabic"/>
          <w:szCs w:val="20"/>
        </w:rPr>
        <w:t xml:space="preserve"> per second:</w:t>
      </w:r>
      <w:bookmarkEnd w:id="599"/>
    </w:p>
    <w:p w14:paraId="1E877D6F" w14:textId="77777777" w:rsidR="00286E7C" w:rsidRPr="00286E7C" w:rsidRDefault="00286E7C" w:rsidP="00286E7C">
      <w:pPr>
        <w:ind w:left="1701" w:right="1134" w:hanging="992"/>
        <w:jc w:val="lowKashida"/>
        <w:rPr>
          <w:rFonts w:cs="Traditional Arabic"/>
          <w:szCs w:val="28"/>
        </w:rPr>
      </w:pPr>
      <w:r w:rsidRPr="00286E7C">
        <w:rPr>
          <w:rFonts w:cs="Traditional Arabic"/>
          <w:szCs w:val="28"/>
        </w:rPr>
        <w:tab/>
      </w:r>
      <w:bookmarkStart w:id="600" w:name="_Toc426191430"/>
      <w:r w:rsidRPr="00286E7C">
        <w:rPr>
          <w:rFonts w:cs="Traditional Arabic"/>
          <w:szCs w:val="28"/>
        </w:rPr>
        <w:t>-</w:t>
      </w:r>
      <w:r w:rsidRPr="00286E7C">
        <w:rPr>
          <w:rFonts w:cs="Traditional Arabic"/>
          <w:szCs w:val="28"/>
        </w:rPr>
        <w:tab/>
        <w:t>up to DN 200</w:t>
      </w:r>
      <w:r w:rsidRPr="00286E7C">
        <w:rPr>
          <w:rFonts w:cs="Traditional Arabic"/>
          <w:szCs w:val="28"/>
        </w:rPr>
        <w:tab/>
      </w:r>
      <w:r w:rsidRPr="00286E7C">
        <w:rPr>
          <w:rFonts w:cs="Traditional Arabic"/>
          <w:szCs w:val="28"/>
        </w:rPr>
        <w:tab/>
        <w:t>1.5</w:t>
      </w:r>
      <w:bookmarkEnd w:id="600"/>
    </w:p>
    <w:p w14:paraId="4EE3DD4C" w14:textId="77777777" w:rsidR="00286E7C" w:rsidRPr="00286E7C" w:rsidRDefault="00286E7C" w:rsidP="00286E7C">
      <w:pPr>
        <w:ind w:left="1701" w:right="1134" w:hanging="992"/>
        <w:jc w:val="lowKashida"/>
        <w:rPr>
          <w:rFonts w:cs="Traditional Arabic"/>
          <w:szCs w:val="28"/>
        </w:rPr>
      </w:pPr>
      <w:r w:rsidRPr="00286E7C">
        <w:rPr>
          <w:rFonts w:cs="Traditional Arabic"/>
          <w:szCs w:val="28"/>
        </w:rPr>
        <w:tab/>
      </w:r>
      <w:bookmarkStart w:id="601" w:name="_Toc426191431"/>
      <w:r w:rsidRPr="00286E7C">
        <w:rPr>
          <w:rFonts w:cs="Traditional Arabic"/>
          <w:szCs w:val="28"/>
        </w:rPr>
        <w:t>-</w:t>
      </w:r>
      <w:r w:rsidRPr="00286E7C">
        <w:rPr>
          <w:rFonts w:cs="Traditional Arabic"/>
          <w:szCs w:val="28"/>
        </w:rPr>
        <w:tab/>
        <w:t>up to DN 300</w:t>
      </w:r>
      <w:r w:rsidRPr="00286E7C">
        <w:rPr>
          <w:rFonts w:cs="Traditional Arabic"/>
          <w:szCs w:val="28"/>
        </w:rPr>
        <w:tab/>
      </w:r>
      <w:r w:rsidRPr="00286E7C">
        <w:rPr>
          <w:rFonts w:cs="Traditional Arabic"/>
          <w:szCs w:val="28"/>
        </w:rPr>
        <w:tab/>
        <w:t>3</w:t>
      </w:r>
      <w:bookmarkEnd w:id="601"/>
    </w:p>
    <w:p w14:paraId="16AD7B83" w14:textId="77777777" w:rsidR="00286E7C" w:rsidRPr="00286E7C" w:rsidRDefault="00286E7C" w:rsidP="00286E7C">
      <w:pPr>
        <w:ind w:left="1701" w:right="1134" w:hanging="992"/>
        <w:jc w:val="lowKashida"/>
        <w:rPr>
          <w:rFonts w:cs="Traditional Arabic"/>
          <w:szCs w:val="28"/>
        </w:rPr>
      </w:pPr>
      <w:r w:rsidRPr="00286E7C">
        <w:rPr>
          <w:rFonts w:cs="Traditional Arabic"/>
          <w:szCs w:val="28"/>
        </w:rPr>
        <w:tab/>
      </w:r>
      <w:bookmarkStart w:id="602" w:name="_Toc426191432"/>
      <w:r w:rsidRPr="00286E7C">
        <w:rPr>
          <w:rFonts w:cs="Traditional Arabic"/>
          <w:szCs w:val="28"/>
        </w:rPr>
        <w:t>-</w:t>
      </w:r>
      <w:r w:rsidRPr="00286E7C">
        <w:rPr>
          <w:rFonts w:cs="Traditional Arabic"/>
          <w:szCs w:val="28"/>
        </w:rPr>
        <w:tab/>
        <w:t>up to DN 400</w:t>
      </w:r>
      <w:r w:rsidRPr="00286E7C">
        <w:rPr>
          <w:rFonts w:cs="Traditional Arabic"/>
          <w:szCs w:val="28"/>
        </w:rPr>
        <w:tab/>
      </w:r>
      <w:r w:rsidRPr="00286E7C">
        <w:rPr>
          <w:rFonts w:cs="Traditional Arabic"/>
          <w:szCs w:val="28"/>
        </w:rPr>
        <w:tab/>
        <w:t>6</w:t>
      </w:r>
      <w:bookmarkEnd w:id="602"/>
    </w:p>
    <w:p w14:paraId="18680E55" w14:textId="77777777" w:rsidR="00286E7C" w:rsidRPr="00286E7C" w:rsidRDefault="00286E7C" w:rsidP="00286E7C">
      <w:pPr>
        <w:ind w:left="1701" w:right="1134" w:hanging="992"/>
        <w:jc w:val="lowKashida"/>
        <w:rPr>
          <w:rFonts w:cs="Traditional Arabic"/>
          <w:szCs w:val="28"/>
        </w:rPr>
      </w:pPr>
      <w:r w:rsidRPr="00286E7C">
        <w:rPr>
          <w:rFonts w:cs="Traditional Arabic"/>
          <w:szCs w:val="28"/>
        </w:rPr>
        <w:tab/>
      </w:r>
      <w:bookmarkStart w:id="603" w:name="_Toc426191433"/>
      <w:r w:rsidRPr="00286E7C">
        <w:rPr>
          <w:rFonts w:cs="Traditional Arabic"/>
          <w:szCs w:val="28"/>
        </w:rPr>
        <w:t>-</w:t>
      </w:r>
      <w:r w:rsidRPr="00286E7C">
        <w:rPr>
          <w:rFonts w:cs="Traditional Arabic"/>
          <w:szCs w:val="28"/>
        </w:rPr>
        <w:tab/>
        <w:t>up to DN 500</w:t>
      </w:r>
      <w:r w:rsidRPr="00286E7C">
        <w:rPr>
          <w:rFonts w:cs="Traditional Arabic"/>
          <w:szCs w:val="28"/>
        </w:rPr>
        <w:tab/>
      </w:r>
      <w:r w:rsidRPr="00286E7C">
        <w:rPr>
          <w:rFonts w:cs="Traditional Arabic"/>
          <w:szCs w:val="28"/>
        </w:rPr>
        <w:tab/>
        <w:t>9</w:t>
      </w:r>
      <w:bookmarkEnd w:id="603"/>
    </w:p>
    <w:p w14:paraId="6AFAA021" w14:textId="77777777" w:rsidR="00286E7C" w:rsidRPr="00286E7C" w:rsidRDefault="00286E7C" w:rsidP="00286E7C">
      <w:pPr>
        <w:ind w:left="1701" w:right="1134" w:hanging="992"/>
        <w:jc w:val="lowKashida"/>
        <w:rPr>
          <w:rFonts w:cs="Traditional Arabic"/>
          <w:szCs w:val="28"/>
        </w:rPr>
      </w:pPr>
      <w:r w:rsidRPr="00286E7C">
        <w:rPr>
          <w:rFonts w:cs="Traditional Arabic"/>
          <w:szCs w:val="28"/>
        </w:rPr>
        <w:tab/>
      </w:r>
      <w:bookmarkStart w:id="604" w:name="_Toc426191434"/>
      <w:r w:rsidRPr="00286E7C">
        <w:rPr>
          <w:rFonts w:cs="Traditional Arabic"/>
          <w:szCs w:val="28"/>
        </w:rPr>
        <w:t>-</w:t>
      </w:r>
      <w:r w:rsidRPr="00286E7C">
        <w:rPr>
          <w:rFonts w:cs="Traditional Arabic"/>
          <w:szCs w:val="28"/>
        </w:rPr>
        <w:tab/>
        <w:t>up to DN 600</w:t>
      </w:r>
      <w:r w:rsidRPr="00286E7C">
        <w:rPr>
          <w:rFonts w:cs="Traditional Arabic"/>
          <w:szCs w:val="28"/>
        </w:rPr>
        <w:tab/>
        <w:t xml:space="preserve">   </w:t>
      </w:r>
      <w:r w:rsidRPr="00286E7C">
        <w:rPr>
          <w:rFonts w:cs="Traditional Arabic"/>
          <w:szCs w:val="28"/>
        </w:rPr>
        <w:tab/>
        <w:t>14</w:t>
      </w:r>
      <w:bookmarkEnd w:id="604"/>
    </w:p>
    <w:p w14:paraId="2BDDF63E" w14:textId="3213F1EE" w:rsidR="00286E7C" w:rsidRPr="00286E7C" w:rsidRDefault="00286E7C" w:rsidP="00286E7C">
      <w:pPr>
        <w:spacing w:before="120" w:after="120"/>
        <w:ind w:left="700"/>
        <w:jc w:val="lowKashida"/>
        <w:rPr>
          <w:rFonts w:cs="Traditional Arabic"/>
          <w:szCs w:val="20"/>
        </w:rPr>
      </w:pPr>
      <w:bookmarkStart w:id="605" w:name="_Toc426192780"/>
      <w:r w:rsidRPr="00286E7C">
        <w:rPr>
          <w:rFonts w:cs="Traditional Arabic"/>
          <w:szCs w:val="20"/>
        </w:rPr>
        <w:t>The test pressure shall be applied by a suitable pump equipped with connection valves and gauges etc., to the satisfaction of the Engineer.  The gauges and meters shall be new and shall be accompanied by a certificate for test and calibration.</w:t>
      </w:r>
      <w:bookmarkEnd w:id="605"/>
    </w:p>
    <w:p w14:paraId="7D3C83DC" w14:textId="00240842" w:rsidR="00286E7C" w:rsidRPr="00286E7C" w:rsidRDefault="00286E7C" w:rsidP="00286E7C">
      <w:pPr>
        <w:spacing w:before="120" w:after="120"/>
        <w:ind w:left="700"/>
        <w:jc w:val="lowKashida"/>
        <w:rPr>
          <w:rFonts w:cs="Traditional Arabic"/>
          <w:szCs w:val="20"/>
        </w:rPr>
      </w:pPr>
      <w:bookmarkStart w:id="606" w:name="_Toc426192781"/>
      <w:r w:rsidRPr="00286E7C">
        <w:rPr>
          <w:rFonts w:cs="Traditional Arabic"/>
          <w:szCs w:val="20"/>
        </w:rPr>
        <w:t xml:space="preserve">A simple stop end consists of a section of steel pipe about 0.5-1.0 m long onto which a closing plate has been welded, with suitable openings for feeding water and venting air. The stop end may also include an opening through which the test water may be pumped from </w:t>
      </w:r>
      <w:bookmarkStart w:id="607" w:name="_Toc426192786"/>
      <w:r w:rsidRPr="00286E7C">
        <w:rPr>
          <w:rFonts w:cs="Traditional Arabic"/>
          <w:szCs w:val="20"/>
        </w:rPr>
        <w:t>the line, if necessary.  The stop end may be jointed to the pipe to be tested by means of a standard coupling or other method approved by the Engineer. Thrust blocks or a temporary anchorage must be provided to hold the stop end in place against the test pressure.</w:t>
      </w:r>
      <w:bookmarkEnd w:id="606"/>
      <w:bookmarkEnd w:id="607"/>
    </w:p>
    <w:p w14:paraId="159B78E0" w14:textId="7D36123D" w:rsidR="00286E7C" w:rsidRPr="00286E7C" w:rsidRDefault="00286E7C" w:rsidP="00286E7C">
      <w:pPr>
        <w:spacing w:before="120" w:after="120"/>
        <w:ind w:left="700"/>
        <w:jc w:val="lowKashida"/>
        <w:rPr>
          <w:rFonts w:cs="Traditional Arabic"/>
          <w:szCs w:val="20"/>
        </w:rPr>
      </w:pPr>
      <w:bookmarkStart w:id="608" w:name="_Toc426192787"/>
      <w:bookmarkStart w:id="609" w:name="_Toc426192782"/>
      <w:r w:rsidRPr="00286E7C">
        <w:rPr>
          <w:rFonts w:cs="Traditional Arabic"/>
          <w:szCs w:val="20"/>
        </w:rPr>
        <w:t>Before applying the test pressure, all air shall be expelled from the pipe.  After all the air has been expelled, all cocks shall be closed and the test pressure applied as specified above. The line shall be filled slowly to prevent possible water hammer.</w:t>
      </w:r>
      <w:bookmarkEnd w:id="608"/>
      <w:bookmarkEnd w:id="609"/>
    </w:p>
    <w:p w14:paraId="0878D6DC" w14:textId="77B2B100" w:rsidR="00286E7C" w:rsidRPr="00286E7C" w:rsidRDefault="00286E7C" w:rsidP="00286E7C">
      <w:pPr>
        <w:spacing w:before="120" w:after="120"/>
        <w:ind w:left="700"/>
        <w:jc w:val="lowKashida"/>
        <w:rPr>
          <w:rFonts w:cs="Traditional Arabic"/>
          <w:szCs w:val="20"/>
        </w:rPr>
      </w:pPr>
      <w:bookmarkStart w:id="610" w:name="_Toc426192788"/>
      <w:bookmarkStart w:id="611" w:name="_Toc426192783"/>
      <w:r w:rsidRPr="00286E7C">
        <w:rPr>
          <w:rFonts w:cs="Traditional Arabic"/>
          <w:szCs w:val="20"/>
        </w:rPr>
        <w:t>All exposed pipes, fittings, valves, hydrants and joints shall be carefully examined during the pressure test. All joints showing leaks shall be re-jointed until tight, or the pipe material replaced. The test shall then be repeated with the replacement material.</w:t>
      </w:r>
      <w:bookmarkEnd w:id="610"/>
      <w:bookmarkEnd w:id="611"/>
    </w:p>
    <w:p w14:paraId="1ED77337" w14:textId="0E2BB90D" w:rsidR="00286E7C" w:rsidRPr="00286E7C" w:rsidRDefault="00286E7C" w:rsidP="00286E7C">
      <w:pPr>
        <w:spacing w:before="120" w:after="120"/>
        <w:ind w:left="700"/>
        <w:jc w:val="lowKashida"/>
        <w:rPr>
          <w:rFonts w:cs="Traditional Arabic"/>
          <w:szCs w:val="20"/>
        </w:rPr>
      </w:pPr>
      <w:bookmarkStart w:id="612" w:name="_Toc426192790"/>
      <w:bookmarkStart w:id="613" w:name="_Toc426192785"/>
      <w:r w:rsidRPr="00286E7C">
        <w:rPr>
          <w:rFonts w:cs="Traditional Arabic"/>
          <w:szCs w:val="20"/>
        </w:rPr>
        <w:t>The Engineer shall prepare a written report of the results of the leakage test that identifies the specific test, length of pipe tested, the pressure, the duration of the test, and the amount of additional water required. The report shall be signed by the Contractor and the Engineer.</w:t>
      </w:r>
      <w:bookmarkEnd w:id="612"/>
      <w:bookmarkEnd w:id="613"/>
    </w:p>
    <w:p w14:paraId="4A6BCEC9" w14:textId="77777777" w:rsidR="00286E7C" w:rsidRPr="00286E7C" w:rsidRDefault="00286E7C" w:rsidP="00286E7C">
      <w:pPr>
        <w:spacing w:before="120" w:after="120"/>
        <w:ind w:left="700"/>
        <w:jc w:val="lowKashida"/>
        <w:rPr>
          <w:rFonts w:cs="Traditional Arabic"/>
          <w:szCs w:val="20"/>
          <w:lang w:val="en-GB" w:eastAsia="en-GB"/>
        </w:rPr>
      </w:pPr>
      <w:r w:rsidRPr="00286E7C">
        <w:rPr>
          <w:rFonts w:cs="Traditional Arabic"/>
          <w:szCs w:val="20"/>
        </w:rPr>
        <w:t>Pressure gauge shall be calibrated and to be approved by the Engineer.</w:t>
      </w:r>
    </w:p>
    <w:p w14:paraId="24E8CBA3" w14:textId="77777777" w:rsidR="00286E7C" w:rsidRPr="00286E7C" w:rsidRDefault="00286E7C" w:rsidP="00D239AD">
      <w:pPr>
        <w:pStyle w:val="ListParagraph"/>
        <w:numPr>
          <w:ilvl w:val="0"/>
          <w:numId w:val="594"/>
        </w:numPr>
        <w:bidi w:val="0"/>
        <w:rPr>
          <w:b/>
          <w:bCs/>
        </w:rPr>
      </w:pPr>
      <w:r w:rsidRPr="00286E7C">
        <w:rPr>
          <w:b/>
          <w:bCs/>
        </w:rPr>
        <w:t>LAYING OF DUCTILE IRON PIPES</w:t>
      </w:r>
    </w:p>
    <w:p w14:paraId="11D90528" w14:textId="77777777" w:rsidR="00286E7C" w:rsidRPr="00286E7C" w:rsidRDefault="00286E7C" w:rsidP="00286E7C">
      <w:pPr>
        <w:spacing w:before="120" w:after="120"/>
        <w:ind w:left="700"/>
        <w:jc w:val="lowKashida"/>
        <w:rPr>
          <w:rFonts w:cs="Traditional Arabic"/>
          <w:szCs w:val="20"/>
        </w:rPr>
      </w:pPr>
      <w:r w:rsidRPr="00286E7C">
        <w:rPr>
          <w:rFonts w:cs="Traditional Arabic"/>
          <w:szCs w:val="20"/>
        </w:rPr>
        <w:lastRenderedPageBreak/>
        <w:t>In general, all DI pipes shall be laid in accordance with the standard Drawings. All ductile iron pipes and fittings shall be laid true to lines and grades shown on the Drawings and specified herein unless otherwise approved by the Engineer. Pipes and fittings shall be lowered carefully into the trench in such a manner to prevent damage to the exterior surface and interior lining. Under no circumstances shall pipes or fittings be dropped into the trench.  All trenches shall be free of water before installation of pipes.</w:t>
      </w:r>
    </w:p>
    <w:p w14:paraId="4DA79A4F" w14:textId="7A39E64E" w:rsidR="00286E7C" w:rsidRPr="00286E7C" w:rsidRDefault="00286E7C" w:rsidP="00286E7C">
      <w:pPr>
        <w:spacing w:before="120" w:after="120"/>
        <w:ind w:left="700"/>
        <w:jc w:val="lowKashida"/>
      </w:pPr>
      <w:bookmarkStart w:id="614" w:name="_Toc426192468"/>
      <w:r w:rsidRPr="00286E7C">
        <w:t>The spigot and socket ends of pipes and fittings shall be inspected before installation and all lumps, blisters and excess coatings shall be removed. The spigot and socket ends of pipes and fittings shall be wiped clean and dry of all dirt, sand and foreign material.  The rubber gasket shall be placed in the correct direction and be correctly seated. Lubricant shall be applied to the previously cleaned spigot end of the pipe. The Contractor shall ensure that the spigot end of the pipe is beveled, as square or sharp edges may damage or dislodge the gasket and cause a leak.  All pipes cut in the field shall have the spigot beveled with a heavy file or grinder to remove all sharp edges. The spigot end shall be pushed into the socket end of the pipe or fitting making sure that the joint is straight and the spigot centered in the socket.  The pipes once laid shall immediately be prevented from lateral or vertical movement by the addition of backfill.</w:t>
      </w:r>
      <w:bookmarkEnd w:id="614"/>
    </w:p>
    <w:p w14:paraId="31D7AD2E" w14:textId="7F1D772B" w:rsidR="00286E7C" w:rsidRPr="00286E7C" w:rsidRDefault="00286E7C" w:rsidP="00286E7C">
      <w:pPr>
        <w:tabs>
          <w:tab w:val="right" w:pos="9639"/>
        </w:tabs>
        <w:spacing w:before="120" w:after="120"/>
        <w:ind w:left="700"/>
        <w:jc w:val="lowKashida"/>
        <w:rPr>
          <w:rFonts w:cs="Traditional Arabic"/>
          <w:szCs w:val="20"/>
        </w:rPr>
      </w:pPr>
      <w:bookmarkStart w:id="615" w:name="_Toc426192469"/>
      <w:r w:rsidRPr="00286E7C">
        <w:rPr>
          <w:rFonts w:cs="Traditional Arabic"/>
          <w:szCs w:val="20"/>
        </w:rPr>
        <w:t>The Contractor shall provide quantities of lubricant appropriate to the overall number of joints he has to make.</w:t>
      </w:r>
      <w:bookmarkEnd w:id="615"/>
    </w:p>
    <w:p w14:paraId="3A1B8771" w14:textId="447DC352" w:rsidR="00286E7C" w:rsidRPr="00286E7C" w:rsidRDefault="00286E7C" w:rsidP="00286E7C">
      <w:pPr>
        <w:tabs>
          <w:tab w:val="right" w:pos="9639"/>
        </w:tabs>
        <w:spacing w:before="120" w:after="120"/>
        <w:ind w:left="700"/>
        <w:jc w:val="lowKashida"/>
        <w:rPr>
          <w:rFonts w:cs="Traditional Arabic"/>
          <w:szCs w:val="20"/>
        </w:rPr>
      </w:pPr>
      <w:bookmarkStart w:id="616" w:name="_Toc426192470"/>
      <w:r w:rsidRPr="00286E7C">
        <w:rPr>
          <w:rFonts w:cs="Traditional Arabic"/>
          <w:szCs w:val="20"/>
        </w:rPr>
        <w:t xml:space="preserve">The Contractor shall familiarize himself fully with all literature furnished by the manufacturer with respect to installation of ductile iron pipes and </w:t>
      </w:r>
      <w:bookmarkStart w:id="617" w:name="_Toc426192478"/>
      <w:r w:rsidRPr="00286E7C">
        <w:rPr>
          <w:rFonts w:cs="Traditional Arabic"/>
          <w:szCs w:val="20"/>
        </w:rPr>
        <w:t>fittings before starting to install the pipes and fittings.</w:t>
      </w:r>
      <w:bookmarkEnd w:id="616"/>
      <w:bookmarkEnd w:id="617"/>
    </w:p>
    <w:p w14:paraId="4D27C9B3" w14:textId="3B42CFE4" w:rsidR="00286E7C" w:rsidRPr="00286E7C" w:rsidRDefault="00286E7C" w:rsidP="00286E7C">
      <w:pPr>
        <w:tabs>
          <w:tab w:val="right" w:pos="9639"/>
        </w:tabs>
        <w:spacing w:before="120" w:after="120"/>
        <w:ind w:left="700"/>
        <w:jc w:val="lowKashida"/>
        <w:rPr>
          <w:rFonts w:cs="Traditional Arabic"/>
          <w:szCs w:val="20"/>
        </w:rPr>
      </w:pPr>
      <w:bookmarkStart w:id="618" w:name="_Toc426192471"/>
      <w:bookmarkStart w:id="619" w:name="_Toc426192479"/>
      <w:r w:rsidRPr="00286E7C">
        <w:rPr>
          <w:rFonts w:cs="Traditional Arabic"/>
          <w:szCs w:val="20"/>
        </w:rPr>
        <w:t>Each day at the close of work or whenever pipe laying is not in progress, the open ends of the pipe shall be plugged, capped or otherwise made watertight to prevent the entry of foreign material.   Care must be taken to prevent pipe flotation should the trench fill with water.  The Contractor shall be responsible for any damage to the installed pipes, fittings and valves resulting from flotation.</w:t>
      </w:r>
      <w:bookmarkEnd w:id="618"/>
      <w:bookmarkEnd w:id="619"/>
    </w:p>
    <w:p w14:paraId="0A71B518" w14:textId="70E6986E" w:rsidR="00286E7C" w:rsidRPr="00286E7C" w:rsidRDefault="00286E7C" w:rsidP="00286E7C">
      <w:pPr>
        <w:tabs>
          <w:tab w:val="right" w:pos="9639"/>
        </w:tabs>
        <w:spacing w:before="120" w:after="120"/>
        <w:ind w:left="700"/>
        <w:jc w:val="lowKashida"/>
        <w:rPr>
          <w:rFonts w:cs="Traditional Arabic"/>
          <w:szCs w:val="20"/>
        </w:rPr>
      </w:pPr>
      <w:bookmarkStart w:id="620" w:name="_Toc426192472"/>
      <w:bookmarkStart w:id="621" w:name="_Toc426192480"/>
      <w:r w:rsidRPr="00286E7C">
        <w:rPr>
          <w:rFonts w:cs="Traditional Arabic"/>
          <w:szCs w:val="20"/>
        </w:rPr>
        <w:t>Flanged joints shall incorporate full-faced, one piece gaskets. Flange faces should bear uniformly on the gasket, and bolts should be tightened uniformly until the joint is perfectly tight.  The Contractor shall use torque wrenches for tightening all bolts.</w:t>
      </w:r>
      <w:bookmarkEnd w:id="620"/>
      <w:bookmarkEnd w:id="621"/>
    </w:p>
    <w:p w14:paraId="473CFDC2" w14:textId="115BCEF0" w:rsidR="00286E7C" w:rsidRPr="00286E7C" w:rsidRDefault="00286E7C" w:rsidP="00286E7C">
      <w:pPr>
        <w:spacing w:before="120" w:after="120"/>
        <w:ind w:left="700"/>
        <w:jc w:val="lowKashida"/>
        <w:rPr>
          <w:rFonts w:cs="Traditional Arabic"/>
          <w:szCs w:val="20"/>
        </w:rPr>
      </w:pPr>
      <w:bookmarkStart w:id="622" w:name="_Toc426192473"/>
      <w:bookmarkStart w:id="623" w:name="_Toc426192481"/>
      <w:r w:rsidRPr="00286E7C">
        <w:rPr>
          <w:rFonts w:cs="Traditional Arabic"/>
          <w:szCs w:val="20"/>
        </w:rPr>
        <w:t>When it is necessary to deflect pipes from a straight line in a horizontal or vertical plane, the joint shall be made in the normal manner before deflecting the joint. Deflections shall not exceed the recommended values of the pipe manufacturer.</w:t>
      </w:r>
      <w:bookmarkEnd w:id="622"/>
      <w:bookmarkEnd w:id="623"/>
    </w:p>
    <w:p w14:paraId="09DFE37B" w14:textId="1BF09B64" w:rsidR="00286E7C" w:rsidRPr="00286E7C" w:rsidRDefault="00286E7C" w:rsidP="00286E7C">
      <w:pPr>
        <w:spacing w:before="120" w:after="120"/>
        <w:ind w:left="700"/>
        <w:jc w:val="lowKashida"/>
        <w:rPr>
          <w:rFonts w:cs="Traditional Arabic"/>
          <w:szCs w:val="20"/>
        </w:rPr>
      </w:pPr>
      <w:bookmarkStart w:id="624" w:name="_Toc426192474"/>
      <w:bookmarkStart w:id="625" w:name="_Toc426192482"/>
      <w:r w:rsidRPr="00286E7C">
        <w:rPr>
          <w:rFonts w:cs="Traditional Arabic"/>
          <w:szCs w:val="20"/>
        </w:rPr>
        <w:t>Cutting of pipes may be authorized.  Care shall be taken however, to ensure that such cuts are only made when strictly necessary.  Cutting will be carried out according to the manufacturer’s instructions, without damage to the pipe or the protective coating and so as to leave a smooth face normal to the axis of the pipe. All cutting shall be done with proper cutting tools and apparatus.   In all cases the Contractor shall be responsible for the accuracy of the measurement of the cut pipe required.</w:t>
      </w:r>
      <w:bookmarkEnd w:id="624"/>
      <w:bookmarkEnd w:id="625"/>
    </w:p>
    <w:p w14:paraId="6D269DA7" w14:textId="53FFBE14" w:rsidR="00286E7C" w:rsidRPr="00286E7C" w:rsidRDefault="00286E7C" w:rsidP="00286E7C">
      <w:pPr>
        <w:spacing w:before="120" w:after="120"/>
        <w:ind w:left="700"/>
        <w:jc w:val="lowKashida"/>
        <w:rPr>
          <w:rFonts w:cs="Traditional Arabic"/>
          <w:szCs w:val="20"/>
        </w:rPr>
      </w:pPr>
      <w:bookmarkStart w:id="626" w:name="_Toc426192476"/>
      <w:bookmarkStart w:id="627" w:name="_Toc426192484"/>
      <w:r w:rsidRPr="00286E7C">
        <w:rPr>
          <w:rFonts w:cs="Traditional Arabic"/>
          <w:szCs w:val="20"/>
        </w:rPr>
        <w:t>Backfill, bedding, and compacting shall be in accordance with the provisions of Clauses 2.5 and 2.6. All pipe trenches shall be backfilled to original or finished ground surfaces as specified. Selected backfill material shall be placed and compacted in such a manner as to not disturb the pipe.</w:t>
      </w:r>
      <w:bookmarkEnd w:id="626"/>
      <w:bookmarkEnd w:id="627"/>
    </w:p>
    <w:p w14:paraId="7D7B03CE" w14:textId="21369A0F" w:rsidR="00286E7C" w:rsidRPr="00286E7C" w:rsidRDefault="00286E7C" w:rsidP="00286E7C">
      <w:pPr>
        <w:spacing w:before="120" w:after="120"/>
        <w:ind w:left="700"/>
        <w:jc w:val="lowKashida"/>
        <w:rPr>
          <w:rFonts w:cs="Traditional Arabic"/>
          <w:szCs w:val="20"/>
        </w:rPr>
      </w:pPr>
      <w:bookmarkStart w:id="628" w:name="_Toc426192477"/>
      <w:bookmarkStart w:id="629" w:name="_Toc426192485"/>
      <w:r w:rsidRPr="00286E7C">
        <w:rPr>
          <w:rFonts w:cs="Traditional Arabic"/>
          <w:szCs w:val="20"/>
        </w:rPr>
        <w:t>If the cover to the pipe is less than 0.80 meter under surfaces that are subject to vehicular traffic or other external loads, concrete slabs or surrounds shall protect pipes. Execution of works shall be according to the Typical Drawings. The Engineer may instruct concrete protection to pipes in other circumstances he thinks fit.</w:t>
      </w:r>
      <w:bookmarkEnd w:id="628"/>
      <w:bookmarkEnd w:id="629"/>
    </w:p>
    <w:p w14:paraId="734DE4A7" w14:textId="77777777" w:rsidR="00286E7C" w:rsidRPr="00286E7C" w:rsidRDefault="00286E7C" w:rsidP="00D239AD">
      <w:pPr>
        <w:pStyle w:val="ListParagraph"/>
        <w:numPr>
          <w:ilvl w:val="0"/>
          <w:numId w:val="594"/>
        </w:numPr>
        <w:bidi w:val="0"/>
        <w:rPr>
          <w:b/>
          <w:bCs/>
        </w:rPr>
      </w:pPr>
      <w:r w:rsidRPr="00286E7C">
        <w:rPr>
          <w:b/>
          <w:bCs/>
        </w:rPr>
        <w:t>PROTECTION OF STEEL COUPLINGS</w:t>
      </w:r>
    </w:p>
    <w:p w14:paraId="0E49CD63" w14:textId="77777777" w:rsidR="00286E7C" w:rsidRPr="00286E7C" w:rsidRDefault="00286E7C" w:rsidP="00286E7C">
      <w:pPr>
        <w:spacing w:before="120" w:after="120"/>
        <w:ind w:left="700"/>
        <w:jc w:val="lowKashida"/>
        <w:rPr>
          <w:rFonts w:cs="Traditional Arabic"/>
          <w:szCs w:val="20"/>
          <w:lang w:val="en-GB"/>
        </w:rPr>
      </w:pPr>
      <w:r w:rsidRPr="00286E7C">
        <w:rPr>
          <w:rFonts w:cs="Traditional Arabic"/>
          <w:szCs w:val="20"/>
          <w:lang w:val="en-GB"/>
        </w:rPr>
        <w:lastRenderedPageBreak/>
        <w:t xml:space="preserve">Viking Johnson Couplings , Viking Johnson Flange Adaptors and Viking Johnson Stepped Couplings shall be protected by the “Denso </w:t>
      </w:r>
      <w:proofErr w:type="spellStart"/>
      <w:r w:rsidRPr="00286E7C">
        <w:rPr>
          <w:rFonts w:cs="Traditional Arabic"/>
          <w:szCs w:val="20"/>
          <w:lang w:val="en-GB"/>
        </w:rPr>
        <w:t>Plast</w:t>
      </w:r>
      <w:proofErr w:type="spellEnd"/>
      <w:r w:rsidRPr="00286E7C">
        <w:rPr>
          <w:rFonts w:cs="Traditional Arabic"/>
          <w:szCs w:val="20"/>
          <w:lang w:val="en-GB"/>
        </w:rPr>
        <w:t xml:space="preserve"> Strip System” manufactured by Winn and Coales (Denso) Ltd., or other equal and approved. The metal surfaces to be protected shall be thoroughly wire brushed to remove all scale and rust and this prepared area shall be kept clean and dry during all subsequent operations. The entire joint shall then be primed with Denso Priming solution, including a minimum overlap of 100mm onto any existing pipe coating.</w:t>
      </w:r>
    </w:p>
    <w:p w14:paraId="4059060A" w14:textId="77777777" w:rsidR="00286E7C" w:rsidRPr="00286E7C" w:rsidRDefault="00286E7C" w:rsidP="00286E7C">
      <w:pPr>
        <w:spacing w:before="120" w:after="120"/>
        <w:ind w:left="700"/>
        <w:jc w:val="lowKashida"/>
        <w:rPr>
          <w:rFonts w:cs="Traditional Arabic"/>
          <w:szCs w:val="20"/>
        </w:rPr>
      </w:pPr>
      <w:r w:rsidRPr="00286E7C">
        <w:rPr>
          <w:rFonts w:cs="Traditional Arabic"/>
          <w:szCs w:val="20"/>
        </w:rPr>
        <w:t xml:space="preserve">Denso Mastic </w:t>
      </w:r>
      <w:proofErr w:type="spellStart"/>
      <w:r w:rsidRPr="00286E7C">
        <w:rPr>
          <w:rFonts w:cs="Traditional Arabic"/>
          <w:szCs w:val="20"/>
        </w:rPr>
        <w:t>Plast</w:t>
      </w:r>
      <w:proofErr w:type="spellEnd"/>
      <w:r w:rsidRPr="00286E7C">
        <w:rPr>
          <w:rFonts w:cs="Traditional Arabic"/>
          <w:szCs w:val="20"/>
        </w:rPr>
        <w:t xml:space="preserve"> (Strips), measuring 915mm x 250mm x 10mm shall then be applied to the joint with the scrim carrier to the outside, after first having discarded the plastic film interleaving. Each strip shall be firmly </w:t>
      </w:r>
      <w:proofErr w:type="spellStart"/>
      <w:r w:rsidRPr="00286E7C">
        <w:rPr>
          <w:rFonts w:cs="Traditional Arabic"/>
          <w:szCs w:val="20"/>
        </w:rPr>
        <w:t>moulded</w:t>
      </w:r>
      <w:proofErr w:type="spellEnd"/>
      <w:r w:rsidRPr="00286E7C">
        <w:rPr>
          <w:rFonts w:cs="Traditional Arabic"/>
          <w:szCs w:val="20"/>
        </w:rPr>
        <w:t xml:space="preserve"> to the contours of the joint so that on completion the entire joint is firmly encased in mastic. On pipes of 219mm and above where more than one strip is required to go around the joint, the overlap between successive strips should be 25mm, the overlap being in downward direction. On pipes of 165mm and above, where two strips are required across the joint, the overlap between adjacent strips should be not less than 25mm. After application of the mastic two separate turns of Denso Tape shall be circumferentially wrapped around the joint, care being taken to form the tape into the angle between the flanges and the pipe and to smooth down  any underlying air pockets or folds. The tape shall commence and finish on top of the joints and shall overlap onto the pipe barrel by a minimum distance of 25mm on either side of the joint.</w:t>
      </w:r>
    </w:p>
    <w:p w14:paraId="32497484" w14:textId="77777777" w:rsidR="00286E7C" w:rsidRPr="00286E7C" w:rsidRDefault="00286E7C" w:rsidP="00D239AD">
      <w:pPr>
        <w:pStyle w:val="ListParagraph"/>
        <w:numPr>
          <w:ilvl w:val="0"/>
          <w:numId w:val="594"/>
        </w:numPr>
        <w:bidi w:val="0"/>
        <w:rPr>
          <w:b/>
          <w:bCs/>
        </w:rPr>
      </w:pPr>
      <w:r w:rsidRPr="00286E7C">
        <w:rPr>
          <w:b/>
          <w:bCs/>
        </w:rPr>
        <w:t xml:space="preserve">TRENCH PREPARATION:  </w:t>
      </w:r>
    </w:p>
    <w:p w14:paraId="4707BF59" w14:textId="77777777" w:rsidR="00286E7C" w:rsidRPr="00286E7C" w:rsidRDefault="00286E7C" w:rsidP="00286E7C">
      <w:pPr>
        <w:spacing w:before="120" w:after="120"/>
        <w:ind w:left="709"/>
        <w:jc w:val="lowKashida"/>
        <w:rPr>
          <w:rFonts w:cs="Traditional Arabic"/>
        </w:rPr>
      </w:pPr>
      <w:r w:rsidRPr="00286E7C">
        <w:rPr>
          <w:rFonts w:cs="Traditional Arabic"/>
        </w:rPr>
        <w:tab/>
        <w:t xml:space="preserve">To achieve a satisfactory installation for pipes, it is essential that the supporting soil provide stable and permanent support for the pipe. </w:t>
      </w:r>
    </w:p>
    <w:p w14:paraId="0F44998B" w14:textId="77777777" w:rsidR="00286E7C" w:rsidRPr="00286E7C" w:rsidRDefault="00286E7C" w:rsidP="00D27DB6">
      <w:pPr>
        <w:spacing w:before="120" w:after="120"/>
        <w:ind w:left="709"/>
        <w:jc w:val="lowKashida"/>
        <w:rPr>
          <w:rFonts w:cs="Traditional Arabic"/>
        </w:rPr>
      </w:pPr>
      <w:r w:rsidRPr="00286E7C">
        <w:rPr>
          <w:rFonts w:cs="Traditional Arabic"/>
        </w:rPr>
        <w:t>Where rock is encountered, the trench should be excavated at least 150 mm, deeper than the grade and filled with an approved selected fine material. In very wet or soft conditions or where the trench bottom is very irregular it may be necessary to increase this thickness. All such work shall be done at Contractor’s expenses.</w:t>
      </w:r>
    </w:p>
    <w:p w14:paraId="55C325AA" w14:textId="77777777" w:rsidR="00286E7C" w:rsidRPr="00286E7C" w:rsidRDefault="00286E7C" w:rsidP="00D27DB6">
      <w:pPr>
        <w:spacing w:before="120" w:after="120"/>
        <w:ind w:left="709"/>
        <w:jc w:val="lowKashida"/>
        <w:rPr>
          <w:rFonts w:cs="Traditional Arabic"/>
        </w:rPr>
      </w:pPr>
      <w:r w:rsidRPr="00286E7C">
        <w:rPr>
          <w:rFonts w:cs="Traditional Arabic"/>
        </w:rPr>
        <w:t>In uniform, relatively soft, fine grained soils free from large flints or stones or other hard objects and where the bottom can readily be brought to an even finish with no hollows and providing a uniform support for the pipes over their lengths, and to the satisfaction of the Engineer, it may be permissible to lay the pipes directly on the trimmed bottom of the trench. In other cases, the trench should be excavated to a depth below the bottom of the pipe sufficient to allow for the necessary thickness of selected fine bedding material as shown on the Drawings to the approval of the Engineer and as specified herein after.</w:t>
      </w:r>
    </w:p>
    <w:p w14:paraId="3A88BF21" w14:textId="77777777" w:rsidR="00286E7C" w:rsidRPr="00D27DB6" w:rsidRDefault="00286E7C" w:rsidP="00D27DB6">
      <w:pPr>
        <w:rPr>
          <w:b/>
          <w:bCs/>
        </w:rPr>
      </w:pPr>
      <w:r w:rsidRPr="00D27DB6">
        <w:rPr>
          <w:b/>
          <w:bCs/>
        </w:rPr>
        <w:t xml:space="preserve">HDPE PIPES </w:t>
      </w:r>
    </w:p>
    <w:p w14:paraId="2B191CB2" w14:textId="77777777" w:rsidR="00286E7C" w:rsidRPr="00286E7C" w:rsidRDefault="00286E7C" w:rsidP="00286E7C">
      <w:pPr>
        <w:tabs>
          <w:tab w:val="left" w:pos="709"/>
          <w:tab w:val="left" w:pos="2268"/>
          <w:tab w:val="left" w:pos="2340"/>
          <w:tab w:val="left" w:pos="3960"/>
        </w:tabs>
        <w:spacing w:before="120" w:after="120"/>
        <w:ind w:left="720"/>
        <w:jc w:val="lowKashida"/>
        <w:rPr>
          <w:rFonts w:cs="Traditional Arabic"/>
          <w:szCs w:val="20"/>
        </w:rPr>
      </w:pPr>
      <w:r w:rsidRPr="00286E7C">
        <w:rPr>
          <w:rFonts w:cs="Traditional Arabic"/>
          <w:szCs w:val="20"/>
        </w:rPr>
        <w:t xml:space="preserve">HDPE pipes shall comply with </w:t>
      </w:r>
      <w:r w:rsidRPr="00286E7C">
        <w:rPr>
          <w:rFonts w:cs="Traditional Arabic"/>
          <w:sz w:val="28"/>
          <w:szCs w:val="21"/>
        </w:rPr>
        <w:t>DIN 8074, DIN 8075 or ISO/161 Part I</w:t>
      </w:r>
      <w:r w:rsidRPr="00286E7C">
        <w:rPr>
          <w:rFonts w:cs="Traditional Arabic"/>
          <w:szCs w:val="20"/>
        </w:rPr>
        <w:t xml:space="preserve"> in connection with DIN 19533 or equivalent. </w:t>
      </w:r>
    </w:p>
    <w:p w14:paraId="44D8F4BF" w14:textId="44F51724" w:rsidR="00286E7C" w:rsidRPr="00286E7C" w:rsidRDefault="00286E7C" w:rsidP="006A46EA">
      <w:pPr>
        <w:tabs>
          <w:tab w:val="left" w:pos="709"/>
          <w:tab w:val="left" w:pos="2268"/>
          <w:tab w:val="left" w:pos="2340"/>
          <w:tab w:val="left" w:pos="3960"/>
        </w:tabs>
        <w:spacing w:before="120" w:after="120"/>
        <w:ind w:left="720"/>
        <w:jc w:val="lowKashida"/>
        <w:rPr>
          <w:rFonts w:cs="Traditional Arabic"/>
          <w:szCs w:val="20"/>
        </w:rPr>
      </w:pPr>
      <w:r w:rsidRPr="00286E7C">
        <w:rPr>
          <w:rFonts w:cs="Traditional Arabic"/>
          <w:szCs w:val="20"/>
        </w:rPr>
        <w:t xml:space="preserve">The pipes shall be designed for a nominal working pressure Class of </w:t>
      </w:r>
      <w:r w:rsidRPr="00286E7C">
        <w:rPr>
          <w:rFonts w:cs="Traditional Arabic"/>
          <w:sz w:val="28"/>
          <w:szCs w:val="21"/>
        </w:rPr>
        <w:t>PN 16</w:t>
      </w:r>
      <w:r w:rsidRPr="00286E7C">
        <w:rPr>
          <w:rFonts w:cs="Traditional Arabic"/>
          <w:szCs w:val="20"/>
        </w:rPr>
        <w:t>, have a hydrostatic design (induced) stress of 80</w:t>
      </w:r>
      <w:r w:rsidRPr="00286E7C">
        <w:rPr>
          <w:rFonts w:cs="Traditional Arabic" w:hint="eastAsia"/>
          <w:szCs w:val="20"/>
          <w:rtl/>
        </w:rPr>
        <w:t> </w:t>
      </w:r>
      <w:r w:rsidRPr="00286E7C">
        <w:rPr>
          <w:rFonts w:cs="Traditional Arabic"/>
          <w:szCs w:val="20"/>
        </w:rPr>
        <w:t xml:space="preserve">kg/cm² at 20° C (designated as </w:t>
      </w:r>
      <w:r w:rsidRPr="00286E7C">
        <w:rPr>
          <w:rFonts w:cs="Traditional Arabic"/>
          <w:sz w:val="28"/>
          <w:szCs w:val="28"/>
        </w:rPr>
        <w:t>PE</w:t>
      </w:r>
      <w:r w:rsidR="006A46EA">
        <w:rPr>
          <w:rFonts w:cs="Traditional Arabic"/>
          <w:sz w:val="28"/>
          <w:szCs w:val="28"/>
        </w:rPr>
        <w:t>100</w:t>
      </w:r>
      <w:r w:rsidRPr="00286E7C">
        <w:rPr>
          <w:rFonts w:cs="Traditional Arabic"/>
          <w:szCs w:val="20"/>
        </w:rPr>
        <w:t xml:space="preserve">) and be jointed with </w:t>
      </w:r>
      <w:r w:rsidRPr="00286E7C">
        <w:rPr>
          <w:rFonts w:cs="Traditional Arabic"/>
          <w:sz w:val="28"/>
          <w:szCs w:val="21"/>
        </w:rPr>
        <w:t>push-fit couplings</w:t>
      </w:r>
      <w:r w:rsidRPr="00286E7C">
        <w:rPr>
          <w:rFonts w:cs="Traditional Arabic"/>
          <w:szCs w:val="20"/>
        </w:rPr>
        <w:t>.</w:t>
      </w:r>
    </w:p>
    <w:p w14:paraId="52321E59" w14:textId="77777777" w:rsidR="00286E7C" w:rsidRPr="00286E7C" w:rsidRDefault="00286E7C" w:rsidP="00286E7C">
      <w:pPr>
        <w:tabs>
          <w:tab w:val="left" w:pos="709"/>
          <w:tab w:val="left" w:pos="2268"/>
          <w:tab w:val="left" w:pos="2340"/>
          <w:tab w:val="left" w:pos="3960"/>
        </w:tabs>
        <w:spacing w:before="120" w:after="120"/>
        <w:ind w:left="720"/>
        <w:jc w:val="lowKashida"/>
        <w:rPr>
          <w:rFonts w:cs="Traditional Arabic"/>
          <w:szCs w:val="20"/>
        </w:rPr>
      </w:pPr>
      <w:r w:rsidRPr="00286E7C">
        <w:rPr>
          <w:rFonts w:cs="Traditional Arabic"/>
          <w:szCs w:val="20"/>
        </w:rPr>
        <w:t>The nominal outside diameter and wall thickness of the pipes are as shown in the following table:</w:t>
      </w:r>
    </w:p>
    <w:tbl>
      <w:tblPr>
        <w:tblW w:w="0" w:type="auto"/>
        <w:tblInd w:w="1242" w:type="dxa"/>
        <w:tblBorders>
          <w:top w:val="single" w:sz="6" w:space="0" w:color="auto"/>
          <w:left w:val="single" w:sz="6" w:space="0" w:color="auto"/>
          <w:bottom w:val="single" w:sz="6" w:space="0" w:color="auto"/>
          <w:right w:val="single" w:sz="6" w:space="0" w:color="auto"/>
        </w:tblBorders>
        <w:tblLayout w:type="fixed"/>
        <w:tblLook w:val="0000" w:firstRow="0" w:lastRow="0" w:firstColumn="0" w:lastColumn="0" w:noHBand="0" w:noVBand="0"/>
      </w:tblPr>
      <w:tblGrid>
        <w:gridCol w:w="2410"/>
        <w:gridCol w:w="2410"/>
        <w:gridCol w:w="2410"/>
      </w:tblGrid>
      <w:tr w:rsidR="006A46EA" w:rsidRPr="003D430E" w14:paraId="28DE7978" w14:textId="77777777" w:rsidTr="006A46EA">
        <w:tc>
          <w:tcPr>
            <w:tcW w:w="2410" w:type="dxa"/>
            <w:tcBorders>
              <w:top w:val="single" w:sz="6" w:space="0" w:color="auto"/>
              <w:left w:val="single" w:sz="6" w:space="0" w:color="auto"/>
              <w:bottom w:val="single" w:sz="6" w:space="0" w:color="auto"/>
              <w:right w:val="single" w:sz="6" w:space="0" w:color="auto"/>
            </w:tcBorders>
          </w:tcPr>
          <w:p w14:paraId="1941A9F1" w14:textId="77777777" w:rsidR="006A46EA" w:rsidRPr="003D430E" w:rsidRDefault="006A46EA" w:rsidP="006A46EA">
            <w:pPr>
              <w:spacing w:before="60"/>
              <w:ind w:right="176"/>
              <w:jc w:val="lowKashida"/>
              <w:rPr>
                <w:b/>
                <w:bCs/>
                <w:lang w:val="en-GB" w:eastAsia="en-GB"/>
              </w:rPr>
            </w:pPr>
            <w:r w:rsidRPr="003D430E">
              <w:rPr>
                <w:b/>
                <w:bCs/>
                <w:lang w:val="en-GB" w:eastAsia="en-GB"/>
              </w:rPr>
              <w:t>Nominal Diameter</w:t>
            </w:r>
          </w:p>
        </w:tc>
        <w:tc>
          <w:tcPr>
            <w:tcW w:w="2410" w:type="dxa"/>
            <w:tcBorders>
              <w:top w:val="single" w:sz="6" w:space="0" w:color="auto"/>
              <w:left w:val="single" w:sz="6" w:space="0" w:color="auto"/>
              <w:bottom w:val="single" w:sz="6" w:space="0" w:color="auto"/>
              <w:right w:val="single" w:sz="6" w:space="0" w:color="auto"/>
            </w:tcBorders>
          </w:tcPr>
          <w:p w14:paraId="07213A14" w14:textId="77777777" w:rsidR="006A46EA" w:rsidRPr="003D430E" w:rsidRDefault="006A46EA" w:rsidP="006A46EA">
            <w:pPr>
              <w:spacing w:before="60"/>
              <w:ind w:right="176"/>
              <w:jc w:val="lowKashida"/>
              <w:rPr>
                <w:b/>
                <w:bCs/>
                <w:lang w:val="en-GB" w:eastAsia="en-GB"/>
              </w:rPr>
            </w:pPr>
            <w:r w:rsidRPr="003D430E">
              <w:rPr>
                <w:b/>
                <w:bCs/>
                <w:lang w:val="en-GB" w:eastAsia="en-GB"/>
              </w:rPr>
              <w:t>Internal Diameter</w:t>
            </w:r>
          </w:p>
        </w:tc>
        <w:tc>
          <w:tcPr>
            <w:tcW w:w="2410" w:type="dxa"/>
            <w:tcBorders>
              <w:top w:val="single" w:sz="6" w:space="0" w:color="auto"/>
              <w:left w:val="single" w:sz="6" w:space="0" w:color="auto"/>
              <w:bottom w:val="single" w:sz="6" w:space="0" w:color="auto"/>
              <w:right w:val="single" w:sz="6" w:space="0" w:color="auto"/>
            </w:tcBorders>
          </w:tcPr>
          <w:p w14:paraId="20BDB53C" w14:textId="77777777" w:rsidR="006A46EA" w:rsidRPr="003D430E" w:rsidRDefault="006A46EA" w:rsidP="006A46EA">
            <w:pPr>
              <w:spacing w:before="60"/>
              <w:ind w:right="176"/>
              <w:jc w:val="lowKashida"/>
              <w:rPr>
                <w:b/>
                <w:bCs/>
                <w:lang w:val="en-GB" w:eastAsia="en-GB"/>
              </w:rPr>
            </w:pPr>
            <w:r w:rsidRPr="003D430E">
              <w:rPr>
                <w:b/>
                <w:bCs/>
                <w:lang w:val="en-GB" w:eastAsia="en-GB"/>
              </w:rPr>
              <w:t>Wall Thickness</w:t>
            </w:r>
          </w:p>
        </w:tc>
      </w:tr>
      <w:tr w:rsidR="006A46EA" w:rsidRPr="003D430E" w14:paraId="75FD6723" w14:textId="77777777" w:rsidTr="006A46EA">
        <w:tc>
          <w:tcPr>
            <w:tcW w:w="2410" w:type="dxa"/>
            <w:tcBorders>
              <w:top w:val="single" w:sz="6" w:space="0" w:color="auto"/>
              <w:left w:val="single" w:sz="6" w:space="0" w:color="auto"/>
              <w:bottom w:val="single" w:sz="6" w:space="0" w:color="auto"/>
              <w:right w:val="single" w:sz="6" w:space="0" w:color="auto"/>
            </w:tcBorders>
          </w:tcPr>
          <w:p w14:paraId="79E6ACAF" w14:textId="77777777" w:rsidR="006A46EA" w:rsidRPr="003D430E" w:rsidRDefault="006A46EA" w:rsidP="006A46EA">
            <w:pPr>
              <w:spacing w:before="60"/>
              <w:ind w:right="176"/>
              <w:jc w:val="lowKashida"/>
              <w:rPr>
                <w:lang w:val="en-GB" w:eastAsia="en-GB"/>
              </w:rPr>
            </w:pPr>
            <w:r w:rsidRPr="003D430E">
              <w:rPr>
                <w:lang w:val="en-GB" w:eastAsia="en-GB"/>
              </w:rPr>
              <w:t>25mm</w:t>
            </w:r>
          </w:p>
        </w:tc>
        <w:tc>
          <w:tcPr>
            <w:tcW w:w="2410" w:type="dxa"/>
            <w:tcBorders>
              <w:top w:val="single" w:sz="6" w:space="0" w:color="auto"/>
              <w:left w:val="single" w:sz="6" w:space="0" w:color="auto"/>
              <w:bottom w:val="single" w:sz="6" w:space="0" w:color="auto"/>
              <w:right w:val="single" w:sz="6" w:space="0" w:color="auto"/>
            </w:tcBorders>
          </w:tcPr>
          <w:p w14:paraId="217BA957" w14:textId="77777777" w:rsidR="006A46EA" w:rsidRPr="003D430E" w:rsidRDefault="006A46EA" w:rsidP="006A46EA">
            <w:pPr>
              <w:spacing w:before="60"/>
              <w:ind w:right="176"/>
              <w:jc w:val="lowKashida"/>
              <w:rPr>
                <w:lang w:val="en-GB" w:eastAsia="en-GB"/>
              </w:rPr>
            </w:pPr>
            <w:r w:rsidRPr="003D430E">
              <w:rPr>
                <w:lang w:val="en-GB" w:eastAsia="en-GB"/>
              </w:rPr>
              <w:t>20</w:t>
            </w:r>
            <w:r>
              <w:rPr>
                <w:lang w:val="en-GB" w:eastAsia="en-GB"/>
              </w:rPr>
              <w:t>.4</w:t>
            </w:r>
            <w:r w:rsidRPr="003D430E">
              <w:rPr>
                <w:lang w:val="en-GB" w:eastAsia="en-GB"/>
              </w:rPr>
              <w:t xml:space="preserve"> mm </w:t>
            </w:r>
          </w:p>
        </w:tc>
        <w:tc>
          <w:tcPr>
            <w:tcW w:w="2410" w:type="dxa"/>
            <w:tcBorders>
              <w:top w:val="single" w:sz="6" w:space="0" w:color="auto"/>
              <w:left w:val="single" w:sz="6" w:space="0" w:color="auto"/>
              <w:bottom w:val="single" w:sz="6" w:space="0" w:color="auto"/>
              <w:right w:val="single" w:sz="6" w:space="0" w:color="auto"/>
            </w:tcBorders>
          </w:tcPr>
          <w:p w14:paraId="201C3A83" w14:textId="77777777" w:rsidR="006A46EA" w:rsidRPr="003D430E" w:rsidRDefault="006A46EA" w:rsidP="006A46EA">
            <w:pPr>
              <w:spacing w:before="60"/>
              <w:ind w:right="176"/>
              <w:jc w:val="lowKashida"/>
              <w:rPr>
                <w:lang w:val="en-GB" w:eastAsia="en-GB"/>
              </w:rPr>
            </w:pPr>
            <w:r>
              <w:rPr>
                <w:lang w:val="en-GB" w:eastAsia="en-GB"/>
              </w:rPr>
              <w:t>2.3</w:t>
            </w:r>
            <w:r w:rsidRPr="003D430E">
              <w:rPr>
                <w:lang w:val="en-GB" w:eastAsia="en-GB"/>
              </w:rPr>
              <w:t xml:space="preserve"> mm</w:t>
            </w:r>
          </w:p>
        </w:tc>
      </w:tr>
      <w:tr w:rsidR="006A46EA" w:rsidRPr="003D430E" w14:paraId="60348BD6" w14:textId="77777777" w:rsidTr="006A46EA">
        <w:tc>
          <w:tcPr>
            <w:tcW w:w="2410" w:type="dxa"/>
            <w:tcBorders>
              <w:top w:val="single" w:sz="6" w:space="0" w:color="auto"/>
              <w:left w:val="single" w:sz="6" w:space="0" w:color="auto"/>
              <w:bottom w:val="nil"/>
              <w:right w:val="single" w:sz="6" w:space="0" w:color="auto"/>
            </w:tcBorders>
          </w:tcPr>
          <w:p w14:paraId="156AA8B9" w14:textId="77777777" w:rsidR="006A46EA" w:rsidRPr="003D430E" w:rsidRDefault="006A46EA" w:rsidP="006A46EA">
            <w:pPr>
              <w:spacing w:before="60"/>
              <w:ind w:right="176"/>
              <w:jc w:val="lowKashida"/>
              <w:rPr>
                <w:lang w:val="en-GB" w:eastAsia="en-GB"/>
              </w:rPr>
            </w:pPr>
            <w:r w:rsidRPr="003D430E">
              <w:rPr>
                <w:lang w:val="en-GB" w:eastAsia="en-GB"/>
              </w:rPr>
              <w:t>32mm</w:t>
            </w:r>
          </w:p>
        </w:tc>
        <w:tc>
          <w:tcPr>
            <w:tcW w:w="2410" w:type="dxa"/>
            <w:tcBorders>
              <w:top w:val="single" w:sz="6" w:space="0" w:color="auto"/>
              <w:left w:val="single" w:sz="6" w:space="0" w:color="auto"/>
              <w:bottom w:val="nil"/>
              <w:right w:val="single" w:sz="6" w:space="0" w:color="auto"/>
            </w:tcBorders>
          </w:tcPr>
          <w:p w14:paraId="37D77030" w14:textId="77777777" w:rsidR="006A46EA" w:rsidRPr="003D430E" w:rsidRDefault="006A46EA" w:rsidP="006A46EA">
            <w:pPr>
              <w:spacing w:before="60"/>
              <w:ind w:right="176"/>
              <w:jc w:val="lowKashida"/>
              <w:rPr>
                <w:lang w:val="en-GB" w:eastAsia="en-GB"/>
              </w:rPr>
            </w:pPr>
            <w:r>
              <w:rPr>
                <w:lang w:val="en-GB" w:eastAsia="en-GB"/>
              </w:rPr>
              <w:t>26.2</w:t>
            </w:r>
            <w:r w:rsidRPr="003D430E">
              <w:rPr>
                <w:lang w:val="en-GB" w:eastAsia="en-GB"/>
              </w:rPr>
              <w:t xml:space="preserve"> mm </w:t>
            </w:r>
          </w:p>
        </w:tc>
        <w:tc>
          <w:tcPr>
            <w:tcW w:w="2410" w:type="dxa"/>
            <w:tcBorders>
              <w:top w:val="single" w:sz="6" w:space="0" w:color="auto"/>
              <w:left w:val="single" w:sz="6" w:space="0" w:color="auto"/>
              <w:bottom w:val="nil"/>
              <w:right w:val="single" w:sz="6" w:space="0" w:color="auto"/>
            </w:tcBorders>
          </w:tcPr>
          <w:p w14:paraId="5EF7B701" w14:textId="77777777" w:rsidR="006A46EA" w:rsidRPr="003D430E" w:rsidRDefault="006A46EA" w:rsidP="006A46EA">
            <w:pPr>
              <w:spacing w:before="60"/>
              <w:ind w:right="176"/>
              <w:jc w:val="lowKashida"/>
              <w:rPr>
                <w:lang w:val="en-GB" w:eastAsia="en-GB"/>
              </w:rPr>
            </w:pPr>
            <w:r>
              <w:rPr>
                <w:lang w:val="en-GB" w:eastAsia="en-GB"/>
              </w:rPr>
              <w:t>2.9</w:t>
            </w:r>
            <w:r w:rsidRPr="003D430E">
              <w:rPr>
                <w:lang w:val="en-GB" w:eastAsia="en-GB"/>
              </w:rPr>
              <w:t xml:space="preserve"> mm</w:t>
            </w:r>
          </w:p>
        </w:tc>
      </w:tr>
      <w:tr w:rsidR="006A46EA" w:rsidRPr="003D430E" w14:paraId="68B99411" w14:textId="77777777" w:rsidTr="006A46EA">
        <w:tc>
          <w:tcPr>
            <w:tcW w:w="2410" w:type="dxa"/>
            <w:tcBorders>
              <w:top w:val="single" w:sz="6" w:space="0" w:color="auto"/>
              <w:left w:val="single" w:sz="6" w:space="0" w:color="auto"/>
              <w:bottom w:val="single" w:sz="6" w:space="0" w:color="auto"/>
              <w:right w:val="single" w:sz="6" w:space="0" w:color="auto"/>
            </w:tcBorders>
          </w:tcPr>
          <w:p w14:paraId="5AE56EDA" w14:textId="77777777" w:rsidR="006A46EA" w:rsidRPr="003D430E" w:rsidRDefault="006A46EA" w:rsidP="006A46EA">
            <w:pPr>
              <w:spacing w:before="60"/>
              <w:ind w:right="176"/>
              <w:jc w:val="lowKashida"/>
              <w:rPr>
                <w:lang w:val="en-GB" w:eastAsia="en-GB"/>
              </w:rPr>
            </w:pPr>
            <w:r>
              <w:rPr>
                <w:lang w:val="en-GB" w:eastAsia="en-GB"/>
              </w:rPr>
              <w:t>50</w:t>
            </w:r>
            <w:r w:rsidRPr="003D430E">
              <w:rPr>
                <w:lang w:val="en-GB" w:eastAsia="en-GB"/>
              </w:rPr>
              <w:t>mm</w:t>
            </w:r>
          </w:p>
        </w:tc>
        <w:tc>
          <w:tcPr>
            <w:tcW w:w="2410" w:type="dxa"/>
            <w:tcBorders>
              <w:top w:val="single" w:sz="6" w:space="0" w:color="auto"/>
              <w:left w:val="single" w:sz="6" w:space="0" w:color="auto"/>
              <w:bottom w:val="single" w:sz="6" w:space="0" w:color="auto"/>
              <w:right w:val="single" w:sz="6" w:space="0" w:color="auto"/>
            </w:tcBorders>
          </w:tcPr>
          <w:p w14:paraId="2EDA806E" w14:textId="77777777" w:rsidR="006A46EA" w:rsidRPr="003D430E" w:rsidRDefault="006A46EA" w:rsidP="006A46EA">
            <w:pPr>
              <w:spacing w:before="60"/>
              <w:ind w:right="176"/>
              <w:jc w:val="lowKashida"/>
              <w:rPr>
                <w:lang w:val="en-GB" w:eastAsia="en-GB"/>
              </w:rPr>
            </w:pPr>
            <w:r>
              <w:rPr>
                <w:lang w:val="en-GB" w:eastAsia="en-GB"/>
              </w:rPr>
              <w:t>40.8</w:t>
            </w:r>
            <w:r w:rsidRPr="003D430E">
              <w:rPr>
                <w:lang w:val="en-GB" w:eastAsia="en-GB"/>
              </w:rPr>
              <w:t xml:space="preserve"> mm </w:t>
            </w:r>
          </w:p>
        </w:tc>
        <w:tc>
          <w:tcPr>
            <w:tcW w:w="2410" w:type="dxa"/>
            <w:tcBorders>
              <w:top w:val="single" w:sz="6" w:space="0" w:color="auto"/>
              <w:left w:val="single" w:sz="6" w:space="0" w:color="auto"/>
              <w:bottom w:val="single" w:sz="6" w:space="0" w:color="auto"/>
              <w:right w:val="single" w:sz="6" w:space="0" w:color="auto"/>
            </w:tcBorders>
          </w:tcPr>
          <w:p w14:paraId="0F7DD0A2" w14:textId="77777777" w:rsidR="006A46EA" w:rsidRPr="003D430E" w:rsidRDefault="006A46EA" w:rsidP="006A46EA">
            <w:pPr>
              <w:spacing w:before="60"/>
              <w:ind w:right="176"/>
              <w:jc w:val="lowKashida"/>
              <w:rPr>
                <w:lang w:val="en-GB" w:eastAsia="en-GB"/>
              </w:rPr>
            </w:pPr>
            <w:r>
              <w:rPr>
                <w:lang w:val="en-GB" w:eastAsia="en-GB"/>
              </w:rPr>
              <w:t>4.6</w:t>
            </w:r>
            <w:r w:rsidRPr="003D430E">
              <w:rPr>
                <w:lang w:val="en-GB" w:eastAsia="en-GB"/>
              </w:rPr>
              <w:t xml:space="preserve"> mm</w:t>
            </w:r>
          </w:p>
        </w:tc>
      </w:tr>
      <w:tr w:rsidR="006A46EA" w:rsidRPr="003D430E" w14:paraId="78A3673E" w14:textId="77777777" w:rsidTr="006A46EA">
        <w:tc>
          <w:tcPr>
            <w:tcW w:w="2410" w:type="dxa"/>
            <w:tcBorders>
              <w:top w:val="single" w:sz="6" w:space="0" w:color="auto"/>
              <w:left w:val="single" w:sz="6" w:space="0" w:color="auto"/>
              <w:bottom w:val="single" w:sz="6" w:space="0" w:color="auto"/>
              <w:right w:val="single" w:sz="6" w:space="0" w:color="auto"/>
            </w:tcBorders>
          </w:tcPr>
          <w:p w14:paraId="32723960" w14:textId="77777777" w:rsidR="006A46EA" w:rsidRPr="003D430E" w:rsidRDefault="006A46EA" w:rsidP="006A46EA">
            <w:pPr>
              <w:spacing w:before="60"/>
              <w:ind w:right="176"/>
              <w:jc w:val="lowKashida"/>
              <w:rPr>
                <w:lang w:val="en-GB" w:eastAsia="en-GB"/>
              </w:rPr>
            </w:pPr>
            <w:r w:rsidRPr="003D430E">
              <w:rPr>
                <w:lang w:val="en-GB" w:eastAsia="en-GB"/>
              </w:rPr>
              <w:t>63mm</w:t>
            </w:r>
          </w:p>
        </w:tc>
        <w:tc>
          <w:tcPr>
            <w:tcW w:w="2410" w:type="dxa"/>
            <w:tcBorders>
              <w:top w:val="single" w:sz="6" w:space="0" w:color="auto"/>
              <w:left w:val="single" w:sz="6" w:space="0" w:color="auto"/>
              <w:bottom w:val="single" w:sz="6" w:space="0" w:color="auto"/>
              <w:right w:val="single" w:sz="6" w:space="0" w:color="auto"/>
            </w:tcBorders>
          </w:tcPr>
          <w:p w14:paraId="630FF29D" w14:textId="77777777" w:rsidR="006A46EA" w:rsidRPr="003D430E" w:rsidRDefault="006A46EA" w:rsidP="006A46EA">
            <w:pPr>
              <w:spacing w:before="60"/>
              <w:ind w:right="176"/>
              <w:jc w:val="lowKashida"/>
              <w:rPr>
                <w:lang w:val="en-GB" w:eastAsia="en-GB"/>
              </w:rPr>
            </w:pPr>
            <w:r>
              <w:rPr>
                <w:lang w:val="en-GB" w:eastAsia="en-GB"/>
              </w:rPr>
              <w:t>51.4</w:t>
            </w:r>
            <w:r w:rsidRPr="003D430E">
              <w:rPr>
                <w:lang w:val="en-GB" w:eastAsia="en-GB"/>
              </w:rPr>
              <w:t xml:space="preserve"> mm </w:t>
            </w:r>
          </w:p>
        </w:tc>
        <w:tc>
          <w:tcPr>
            <w:tcW w:w="2410" w:type="dxa"/>
            <w:tcBorders>
              <w:top w:val="single" w:sz="6" w:space="0" w:color="auto"/>
              <w:left w:val="single" w:sz="6" w:space="0" w:color="auto"/>
              <w:bottom w:val="single" w:sz="6" w:space="0" w:color="auto"/>
              <w:right w:val="single" w:sz="6" w:space="0" w:color="auto"/>
            </w:tcBorders>
          </w:tcPr>
          <w:p w14:paraId="75DB4999" w14:textId="77777777" w:rsidR="006A46EA" w:rsidRPr="003D430E" w:rsidRDefault="006A46EA" w:rsidP="006A46EA">
            <w:pPr>
              <w:spacing w:before="60"/>
              <w:ind w:right="176"/>
              <w:jc w:val="lowKashida"/>
              <w:rPr>
                <w:lang w:val="en-GB" w:eastAsia="en-GB"/>
              </w:rPr>
            </w:pPr>
            <w:r>
              <w:rPr>
                <w:lang w:val="en-GB" w:eastAsia="en-GB"/>
              </w:rPr>
              <w:t>5.8</w:t>
            </w:r>
            <w:r w:rsidRPr="003D430E">
              <w:rPr>
                <w:lang w:val="en-GB" w:eastAsia="en-GB"/>
              </w:rPr>
              <w:t xml:space="preserve"> mm</w:t>
            </w:r>
          </w:p>
        </w:tc>
      </w:tr>
      <w:tr w:rsidR="006A46EA" w:rsidRPr="003D430E" w14:paraId="6B650F10" w14:textId="77777777" w:rsidTr="006A46EA">
        <w:tc>
          <w:tcPr>
            <w:tcW w:w="2410" w:type="dxa"/>
            <w:tcBorders>
              <w:top w:val="single" w:sz="6" w:space="0" w:color="auto"/>
              <w:left w:val="single" w:sz="6" w:space="0" w:color="auto"/>
              <w:bottom w:val="single" w:sz="6" w:space="0" w:color="auto"/>
              <w:right w:val="single" w:sz="6" w:space="0" w:color="auto"/>
            </w:tcBorders>
          </w:tcPr>
          <w:p w14:paraId="2FBCAEAF" w14:textId="77777777" w:rsidR="006A46EA" w:rsidRPr="003D430E" w:rsidRDefault="006A46EA" w:rsidP="006A46EA">
            <w:pPr>
              <w:spacing w:before="60"/>
              <w:ind w:right="176"/>
              <w:jc w:val="lowKashida"/>
              <w:rPr>
                <w:lang w:val="en-GB" w:eastAsia="en-GB"/>
              </w:rPr>
            </w:pPr>
            <w:r>
              <w:rPr>
                <w:lang w:val="en-GB" w:eastAsia="en-GB"/>
              </w:rPr>
              <w:lastRenderedPageBreak/>
              <w:t>75</w:t>
            </w:r>
            <w:r w:rsidRPr="003D430E">
              <w:rPr>
                <w:lang w:val="en-GB" w:eastAsia="en-GB"/>
              </w:rPr>
              <w:t>mm</w:t>
            </w:r>
          </w:p>
        </w:tc>
        <w:tc>
          <w:tcPr>
            <w:tcW w:w="2410" w:type="dxa"/>
            <w:tcBorders>
              <w:top w:val="single" w:sz="6" w:space="0" w:color="auto"/>
              <w:left w:val="single" w:sz="6" w:space="0" w:color="auto"/>
              <w:bottom w:val="single" w:sz="6" w:space="0" w:color="auto"/>
              <w:right w:val="single" w:sz="6" w:space="0" w:color="auto"/>
            </w:tcBorders>
          </w:tcPr>
          <w:p w14:paraId="74863E79" w14:textId="77777777" w:rsidR="006A46EA" w:rsidRDefault="006A46EA" w:rsidP="006A46EA">
            <w:pPr>
              <w:spacing w:before="60"/>
              <w:ind w:right="176"/>
              <w:jc w:val="lowKashida"/>
              <w:rPr>
                <w:lang w:val="en-GB" w:eastAsia="en-GB"/>
              </w:rPr>
            </w:pPr>
            <w:r>
              <w:rPr>
                <w:lang w:val="en-GB" w:eastAsia="en-GB"/>
              </w:rPr>
              <w:t>61.4</w:t>
            </w:r>
            <w:r w:rsidRPr="003D430E">
              <w:rPr>
                <w:lang w:val="en-GB" w:eastAsia="en-GB"/>
              </w:rPr>
              <w:t xml:space="preserve"> mm </w:t>
            </w:r>
          </w:p>
        </w:tc>
        <w:tc>
          <w:tcPr>
            <w:tcW w:w="2410" w:type="dxa"/>
            <w:tcBorders>
              <w:top w:val="single" w:sz="6" w:space="0" w:color="auto"/>
              <w:left w:val="single" w:sz="6" w:space="0" w:color="auto"/>
              <w:bottom w:val="single" w:sz="6" w:space="0" w:color="auto"/>
              <w:right w:val="single" w:sz="6" w:space="0" w:color="auto"/>
            </w:tcBorders>
          </w:tcPr>
          <w:p w14:paraId="5D178C0F" w14:textId="77777777" w:rsidR="006A46EA" w:rsidRDefault="006A46EA" w:rsidP="006A46EA">
            <w:pPr>
              <w:spacing w:before="60"/>
              <w:ind w:right="176"/>
              <w:jc w:val="lowKashida"/>
              <w:rPr>
                <w:lang w:val="en-GB" w:eastAsia="en-GB"/>
              </w:rPr>
            </w:pPr>
            <w:r>
              <w:rPr>
                <w:lang w:val="en-GB" w:eastAsia="en-GB"/>
              </w:rPr>
              <w:t>6.8</w:t>
            </w:r>
            <w:r w:rsidRPr="003D430E">
              <w:rPr>
                <w:lang w:val="en-GB" w:eastAsia="en-GB"/>
              </w:rPr>
              <w:t xml:space="preserve"> mm</w:t>
            </w:r>
          </w:p>
        </w:tc>
      </w:tr>
      <w:tr w:rsidR="006A46EA" w:rsidRPr="003D430E" w14:paraId="6F5F90D3" w14:textId="77777777" w:rsidTr="006A46EA">
        <w:tc>
          <w:tcPr>
            <w:tcW w:w="2410" w:type="dxa"/>
            <w:tcBorders>
              <w:top w:val="single" w:sz="6" w:space="0" w:color="auto"/>
              <w:left w:val="single" w:sz="6" w:space="0" w:color="auto"/>
              <w:bottom w:val="single" w:sz="6" w:space="0" w:color="auto"/>
              <w:right w:val="single" w:sz="6" w:space="0" w:color="auto"/>
            </w:tcBorders>
          </w:tcPr>
          <w:p w14:paraId="1EFFBD12" w14:textId="77777777" w:rsidR="006A46EA" w:rsidRPr="003D430E" w:rsidRDefault="006A46EA" w:rsidP="006A46EA">
            <w:pPr>
              <w:spacing w:before="60"/>
              <w:ind w:right="176"/>
              <w:jc w:val="lowKashida"/>
              <w:rPr>
                <w:lang w:val="en-GB" w:eastAsia="en-GB"/>
              </w:rPr>
            </w:pPr>
            <w:r w:rsidRPr="003D430E">
              <w:rPr>
                <w:lang w:val="en-GB" w:eastAsia="en-GB"/>
              </w:rPr>
              <w:t>90mm</w:t>
            </w:r>
          </w:p>
        </w:tc>
        <w:tc>
          <w:tcPr>
            <w:tcW w:w="2410" w:type="dxa"/>
            <w:tcBorders>
              <w:top w:val="single" w:sz="6" w:space="0" w:color="auto"/>
              <w:left w:val="single" w:sz="6" w:space="0" w:color="auto"/>
              <w:bottom w:val="single" w:sz="6" w:space="0" w:color="auto"/>
              <w:right w:val="single" w:sz="6" w:space="0" w:color="auto"/>
            </w:tcBorders>
          </w:tcPr>
          <w:p w14:paraId="54051083" w14:textId="77777777" w:rsidR="006A46EA" w:rsidRPr="003D430E" w:rsidRDefault="006A46EA" w:rsidP="006A46EA">
            <w:pPr>
              <w:spacing w:before="60"/>
              <w:ind w:right="176"/>
              <w:jc w:val="lowKashida"/>
              <w:rPr>
                <w:lang w:val="en-GB" w:eastAsia="en-GB"/>
              </w:rPr>
            </w:pPr>
            <w:r>
              <w:rPr>
                <w:lang w:val="en-GB" w:eastAsia="en-GB"/>
              </w:rPr>
              <w:t>73.6</w:t>
            </w:r>
            <w:r w:rsidRPr="003D430E">
              <w:rPr>
                <w:lang w:val="en-GB" w:eastAsia="en-GB"/>
              </w:rPr>
              <w:t>mm</w:t>
            </w:r>
          </w:p>
        </w:tc>
        <w:tc>
          <w:tcPr>
            <w:tcW w:w="2410" w:type="dxa"/>
            <w:tcBorders>
              <w:top w:val="single" w:sz="6" w:space="0" w:color="auto"/>
              <w:left w:val="single" w:sz="6" w:space="0" w:color="auto"/>
              <w:bottom w:val="single" w:sz="6" w:space="0" w:color="auto"/>
              <w:right w:val="single" w:sz="6" w:space="0" w:color="auto"/>
            </w:tcBorders>
          </w:tcPr>
          <w:p w14:paraId="61575B89" w14:textId="77777777" w:rsidR="006A46EA" w:rsidRPr="003D430E" w:rsidRDefault="006A46EA" w:rsidP="006A46EA">
            <w:pPr>
              <w:spacing w:before="60"/>
              <w:ind w:right="176"/>
              <w:jc w:val="lowKashida"/>
              <w:rPr>
                <w:lang w:val="en-GB" w:eastAsia="en-GB"/>
              </w:rPr>
            </w:pPr>
            <w:r>
              <w:rPr>
                <w:lang w:val="en-GB" w:eastAsia="en-GB"/>
              </w:rPr>
              <w:t>8.2 mm</w:t>
            </w:r>
          </w:p>
        </w:tc>
      </w:tr>
      <w:tr w:rsidR="006A46EA" w:rsidRPr="003D430E" w14:paraId="1737C2BA" w14:textId="77777777" w:rsidTr="006A46EA">
        <w:tc>
          <w:tcPr>
            <w:tcW w:w="2410" w:type="dxa"/>
            <w:tcBorders>
              <w:top w:val="single" w:sz="6" w:space="0" w:color="auto"/>
              <w:left w:val="single" w:sz="6" w:space="0" w:color="auto"/>
              <w:bottom w:val="single" w:sz="6" w:space="0" w:color="auto"/>
              <w:right w:val="single" w:sz="6" w:space="0" w:color="auto"/>
            </w:tcBorders>
          </w:tcPr>
          <w:p w14:paraId="4043EABC" w14:textId="77777777" w:rsidR="006A46EA" w:rsidRPr="003D430E" w:rsidRDefault="006A46EA" w:rsidP="006A46EA">
            <w:pPr>
              <w:spacing w:before="60"/>
              <w:ind w:right="176"/>
              <w:jc w:val="lowKashida"/>
              <w:rPr>
                <w:lang w:val="en-GB" w:eastAsia="en-GB"/>
              </w:rPr>
            </w:pPr>
            <w:r>
              <w:rPr>
                <w:lang w:val="en-GB" w:eastAsia="en-GB"/>
              </w:rPr>
              <w:t>11</w:t>
            </w:r>
            <w:r w:rsidRPr="003D430E">
              <w:rPr>
                <w:lang w:val="en-GB" w:eastAsia="en-GB"/>
              </w:rPr>
              <w:t>0mm</w:t>
            </w:r>
          </w:p>
        </w:tc>
        <w:tc>
          <w:tcPr>
            <w:tcW w:w="2410" w:type="dxa"/>
            <w:tcBorders>
              <w:top w:val="single" w:sz="6" w:space="0" w:color="auto"/>
              <w:left w:val="single" w:sz="6" w:space="0" w:color="auto"/>
              <w:bottom w:val="single" w:sz="6" w:space="0" w:color="auto"/>
              <w:right w:val="single" w:sz="6" w:space="0" w:color="auto"/>
            </w:tcBorders>
          </w:tcPr>
          <w:p w14:paraId="08910059" w14:textId="77777777" w:rsidR="006A46EA" w:rsidRDefault="006A46EA" w:rsidP="006A46EA">
            <w:pPr>
              <w:spacing w:before="60"/>
              <w:ind w:right="176"/>
              <w:jc w:val="lowKashida"/>
              <w:rPr>
                <w:lang w:val="en-GB" w:eastAsia="en-GB"/>
              </w:rPr>
            </w:pPr>
            <w:r>
              <w:rPr>
                <w:lang w:val="en-GB" w:eastAsia="en-GB"/>
              </w:rPr>
              <w:t>90 mm</w:t>
            </w:r>
          </w:p>
        </w:tc>
        <w:tc>
          <w:tcPr>
            <w:tcW w:w="2410" w:type="dxa"/>
            <w:tcBorders>
              <w:top w:val="single" w:sz="6" w:space="0" w:color="auto"/>
              <w:left w:val="single" w:sz="6" w:space="0" w:color="auto"/>
              <w:bottom w:val="single" w:sz="6" w:space="0" w:color="auto"/>
              <w:right w:val="single" w:sz="6" w:space="0" w:color="auto"/>
            </w:tcBorders>
          </w:tcPr>
          <w:p w14:paraId="3DC705D6" w14:textId="77777777" w:rsidR="006A46EA" w:rsidRDefault="006A46EA" w:rsidP="006A46EA">
            <w:pPr>
              <w:spacing w:before="60"/>
              <w:ind w:right="176"/>
              <w:jc w:val="lowKashida"/>
              <w:rPr>
                <w:lang w:val="en-GB" w:eastAsia="en-GB"/>
              </w:rPr>
            </w:pPr>
            <w:r>
              <w:rPr>
                <w:lang w:val="en-GB" w:eastAsia="en-GB"/>
              </w:rPr>
              <w:t>10 mm</w:t>
            </w:r>
          </w:p>
        </w:tc>
      </w:tr>
      <w:tr w:rsidR="006A46EA" w:rsidRPr="003D430E" w14:paraId="765A3399" w14:textId="77777777" w:rsidTr="006A46EA">
        <w:tc>
          <w:tcPr>
            <w:tcW w:w="2410" w:type="dxa"/>
            <w:tcBorders>
              <w:top w:val="single" w:sz="6" w:space="0" w:color="auto"/>
              <w:left w:val="single" w:sz="6" w:space="0" w:color="auto"/>
              <w:bottom w:val="single" w:sz="6" w:space="0" w:color="auto"/>
              <w:right w:val="single" w:sz="6" w:space="0" w:color="auto"/>
            </w:tcBorders>
          </w:tcPr>
          <w:p w14:paraId="51362732" w14:textId="77777777" w:rsidR="006A46EA" w:rsidRPr="003D430E" w:rsidRDefault="006A46EA" w:rsidP="006A46EA">
            <w:pPr>
              <w:spacing w:before="60"/>
              <w:ind w:right="176"/>
              <w:jc w:val="lowKashida"/>
              <w:rPr>
                <w:lang w:val="en-GB" w:eastAsia="en-GB"/>
              </w:rPr>
            </w:pPr>
            <w:r>
              <w:rPr>
                <w:lang w:val="en-GB" w:eastAsia="en-GB"/>
              </w:rPr>
              <w:t>125 mm</w:t>
            </w:r>
          </w:p>
        </w:tc>
        <w:tc>
          <w:tcPr>
            <w:tcW w:w="2410" w:type="dxa"/>
            <w:tcBorders>
              <w:top w:val="single" w:sz="6" w:space="0" w:color="auto"/>
              <w:left w:val="single" w:sz="6" w:space="0" w:color="auto"/>
              <w:bottom w:val="single" w:sz="6" w:space="0" w:color="auto"/>
              <w:right w:val="single" w:sz="6" w:space="0" w:color="auto"/>
            </w:tcBorders>
          </w:tcPr>
          <w:p w14:paraId="258A89E6" w14:textId="77777777" w:rsidR="006A46EA" w:rsidRPr="003D430E" w:rsidRDefault="006A46EA" w:rsidP="006A46EA">
            <w:pPr>
              <w:spacing w:before="60"/>
              <w:ind w:right="176"/>
              <w:jc w:val="lowKashida"/>
              <w:rPr>
                <w:lang w:val="en-GB" w:eastAsia="en-GB"/>
              </w:rPr>
            </w:pPr>
            <w:r>
              <w:rPr>
                <w:lang w:val="en-GB" w:eastAsia="en-GB"/>
              </w:rPr>
              <w:t>102.2 mm</w:t>
            </w:r>
          </w:p>
        </w:tc>
        <w:tc>
          <w:tcPr>
            <w:tcW w:w="2410" w:type="dxa"/>
            <w:tcBorders>
              <w:top w:val="single" w:sz="6" w:space="0" w:color="auto"/>
              <w:left w:val="single" w:sz="6" w:space="0" w:color="auto"/>
              <w:bottom w:val="single" w:sz="6" w:space="0" w:color="auto"/>
              <w:right w:val="single" w:sz="6" w:space="0" w:color="auto"/>
            </w:tcBorders>
          </w:tcPr>
          <w:p w14:paraId="4ED90323" w14:textId="77777777" w:rsidR="006A46EA" w:rsidRPr="003D430E" w:rsidRDefault="006A46EA" w:rsidP="006A46EA">
            <w:pPr>
              <w:spacing w:before="60"/>
              <w:ind w:right="176"/>
              <w:jc w:val="lowKashida"/>
              <w:rPr>
                <w:lang w:val="en-GB" w:eastAsia="en-GB"/>
              </w:rPr>
            </w:pPr>
            <w:r>
              <w:rPr>
                <w:lang w:val="en-GB" w:eastAsia="en-GB"/>
              </w:rPr>
              <w:t>11.4 mm</w:t>
            </w:r>
          </w:p>
        </w:tc>
      </w:tr>
      <w:tr w:rsidR="006A46EA" w:rsidRPr="003D430E" w14:paraId="77C7916C" w14:textId="77777777" w:rsidTr="006A46EA">
        <w:tc>
          <w:tcPr>
            <w:tcW w:w="2410" w:type="dxa"/>
            <w:tcBorders>
              <w:top w:val="single" w:sz="6" w:space="0" w:color="auto"/>
              <w:left w:val="single" w:sz="6" w:space="0" w:color="auto"/>
              <w:bottom w:val="single" w:sz="6" w:space="0" w:color="auto"/>
              <w:right w:val="single" w:sz="6" w:space="0" w:color="auto"/>
            </w:tcBorders>
          </w:tcPr>
          <w:p w14:paraId="7D7A6545" w14:textId="77777777" w:rsidR="006A46EA" w:rsidRPr="003D430E" w:rsidRDefault="006A46EA" w:rsidP="006A46EA">
            <w:pPr>
              <w:spacing w:before="60"/>
              <w:ind w:right="176"/>
              <w:jc w:val="lowKashida"/>
              <w:rPr>
                <w:lang w:val="en-GB" w:eastAsia="en-GB"/>
              </w:rPr>
            </w:pPr>
            <w:r>
              <w:rPr>
                <w:lang w:val="en-GB" w:eastAsia="en-GB"/>
              </w:rPr>
              <w:t>160 mm</w:t>
            </w:r>
          </w:p>
        </w:tc>
        <w:tc>
          <w:tcPr>
            <w:tcW w:w="2410" w:type="dxa"/>
            <w:tcBorders>
              <w:top w:val="single" w:sz="6" w:space="0" w:color="auto"/>
              <w:left w:val="single" w:sz="6" w:space="0" w:color="auto"/>
              <w:bottom w:val="single" w:sz="6" w:space="0" w:color="auto"/>
              <w:right w:val="single" w:sz="6" w:space="0" w:color="auto"/>
            </w:tcBorders>
          </w:tcPr>
          <w:p w14:paraId="5B8C0F76" w14:textId="77777777" w:rsidR="006A46EA" w:rsidRPr="003D430E" w:rsidRDefault="006A46EA" w:rsidP="006A46EA">
            <w:pPr>
              <w:spacing w:before="60"/>
              <w:ind w:right="176"/>
              <w:jc w:val="lowKashida"/>
              <w:rPr>
                <w:lang w:val="en-GB" w:eastAsia="en-GB"/>
              </w:rPr>
            </w:pPr>
            <w:r>
              <w:rPr>
                <w:lang w:val="en-GB" w:eastAsia="en-GB"/>
              </w:rPr>
              <w:t>130.8 mm</w:t>
            </w:r>
          </w:p>
        </w:tc>
        <w:tc>
          <w:tcPr>
            <w:tcW w:w="2410" w:type="dxa"/>
            <w:tcBorders>
              <w:top w:val="single" w:sz="6" w:space="0" w:color="auto"/>
              <w:left w:val="single" w:sz="6" w:space="0" w:color="auto"/>
              <w:bottom w:val="single" w:sz="6" w:space="0" w:color="auto"/>
              <w:right w:val="single" w:sz="6" w:space="0" w:color="auto"/>
            </w:tcBorders>
          </w:tcPr>
          <w:p w14:paraId="273A0466" w14:textId="77777777" w:rsidR="006A46EA" w:rsidRPr="003D430E" w:rsidRDefault="006A46EA" w:rsidP="006A46EA">
            <w:pPr>
              <w:spacing w:before="60"/>
              <w:ind w:right="176"/>
              <w:jc w:val="lowKashida"/>
              <w:rPr>
                <w:lang w:val="en-GB" w:eastAsia="en-GB"/>
              </w:rPr>
            </w:pPr>
            <w:r>
              <w:rPr>
                <w:lang w:val="en-GB" w:eastAsia="en-GB"/>
              </w:rPr>
              <w:t>14.6 mm</w:t>
            </w:r>
          </w:p>
        </w:tc>
      </w:tr>
    </w:tbl>
    <w:p w14:paraId="2C2B7233" w14:textId="77777777" w:rsidR="00286E7C" w:rsidRPr="00286E7C" w:rsidRDefault="00286E7C" w:rsidP="00286E7C">
      <w:pPr>
        <w:tabs>
          <w:tab w:val="right" w:pos="9639"/>
        </w:tabs>
        <w:spacing w:before="120" w:after="120"/>
        <w:ind w:left="700"/>
        <w:jc w:val="lowKashida"/>
        <w:rPr>
          <w:rFonts w:cs="Traditional Arabic"/>
          <w:szCs w:val="20"/>
          <w:lang w:val="en-GB" w:eastAsia="en-GB"/>
        </w:rPr>
      </w:pPr>
      <w:r w:rsidRPr="00286E7C">
        <w:rPr>
          <w:rFonts w:cs="Traditional Arabic"/>
          <w:szCs w:val="20"/>
          <w:lang w:val="en-GB" w:eastAsia="en-GB"/>
        </w:rPr>
        <w:t>The length of the coiled pipes shall be 50m to 100 m. If the pipes are to be coiled, this must be done at a temperature less than 30</w:t>
      </w:r>
      <w:r w:rsidRPr="00286E7C">
        <w:rPr>
          <w:rFonts w:cs="Traditional Arabic"/>
          <w:szCs w:val="20"/>
          <w:lang w:val="en-GB" w:eastAsia="en-GB"/>
        </w:rPr>
        <w:sym w:font="Symbol" w:char="00B0"/>
      </w:r>
      <w:r w:rsidRPr="00286E7C">
        <w:rPr>
          <w:rFonts w:cs="Traditional Arabic"/>
          <w:szCs w:val="20"/>
          <w:lang w:val="en-GB" w:eastAsia="en-GB"/>
        </w:rPr>
        <w:t>C. The ends of the pipe shall be plugged or covered.</w:t>
      </w:r>
    </w:p>
    <w:p w14:paraId="19C8C8C0" w14:textId="77777777" w:rsidR="00286E7C" w:rsidRPr="00286E7C" w:rsidRDefault="00286E7C" w:rsidP="00286E7C">
      <w:pPr>
        <w:spacing w:before="120" w:after="120"/>
        <w:ind w:left="700"/>
        <w:jc w:val="lowKashida"/>
        <w:rPr>
          <w:rFonts w:cs="Traditional Arabic"/>
          <w:szCs w:val="20"/>
          <w:lang w:val="en-GB" w:eastAsia="en-GB"/>
        </w:rPr>
      </w:pPr>
      <w:r w:rsidRPr="00286E7C">
        <w:rPr>
          <w:rFonts w:cs="Traditional Arabic"/>
          <w:szCs w:val="20"/>
          <w:lang w:val="en-GB" w:eastAsia="en-GB"/>
        </w:rPr>
        <w:t>The minimum diameter of the rollers for coiled pipe should be such that kinking of the pipe is prevented.  The minimum internal diameter of the rollers shall not be less than 24 times the nominal outside diameter of the pipe with a minimum of 60 cm.  The end of the pipe shall be plugged or covered.</w:t>
      </w:r>
    </w:p>
    <w:p w14:paraId="46CA2665" w14:textId="77777777" w:rsidR="00286E7C" w:rsidRPr="00286E7C" w:rsidRDefault="00286E7C" w:rsidP="00D239AD">
      <w:pPr>
        <w:pStyle w:val="ListParagraph"/>
        <w:numPr>
          <w:ilvl w:val="0"/>
          <w:numId w:val="594"/>
        </w:numPr>
        <w:bidi w:val="0"/>
        <w:rPr>
          <w:b/>
          <w:bCs/>
        </w:rPr>
      </w:pPr>
      <w:r w:rsidRPr="00286E7C">
        <w:rPr>
          <w:b/>
          <w:bCs/>
        </w:rPr>
        <w:t>Material</w:t>
      </w:r>
    </w:p>
    <w:p w14:paraId="542FD6D1" w14:textId="77777777" w:rsidR="00286E7C" w:rsidRPr="00286E7C" w:rsidRDefault="00286E7C" w:rsidP="00286E7C">
      <w:pPr>
        <w:spacing w:before="120" w:after="120"/>
        <w:ind w:left="720"/>
        <w:jc w:val="lowKashida"/>
        <w:rPr>
          <w:rFonts w:cs="Traditional Arabic"/>
          <w:szCs w:val="20"/>
          <w:lang w:val="en-GB" w:eastAsia="en-GB"/>
        </w:rPr>
      </w:pPr>
      <w:r w:rsidRPr="00286E7C">
        <w:rPr>
          <w:rFonts w:cs="Traditional Arabic"/>
          <w:szCs w:val="20"/>
          <w:lang w:val="en-GB" w:eastAsia="en-GB"/>
        </w:rPr>
        <w:t>The pipes shall be manufactured from high density polyethylene containing only those antioxidants, UV stabilisers and pigments necessary for the manufacture of potable water black pipes and comply with ISO/DP 4427/ clause 4.1.  The Contractor shall provide an approved third party certificate to verify the above. Rework material generated from a manufacturer’s own production of pipes, shall not be used.</w:t>
      </w:r>
    </w:p>
    <w:p w14:paraId="4A50FFDE" w14:textId="77777777" w:rsidR="00286E7C" w:rsidRPr="00286E7C" w:rsidRDefault="00286E7C" w:rsidP="00286E7C">
      <w:pPr>
        <w:spacing w:before="120" w:after="120"/>
        <w:ind w:left="720"/>
        <w:jc w:val="lowKashida"/>
        <w:rPr>
          <w:rFonts w:cs="Traditional Arabic"/>
          <w:szCs w:val="20"/>
          <w:lang w:val="en-GB" w:eastAsia="en-GB"/>
        </w:rPr>
      </w:pPr>
      <w:r w:rsidRPr="00286E7C">
        <w:rPr>
          <w:rFonts w:cs="Traditional Arabic"/>
          <w:szCs w:val="20"/>
          <w:lang w:val="en-GB" w:eastAsia="en-GB"/>
        </w:rPr>
        <w:t>Materials in contact with or likely to come into contact with potable water shall not constitute a toxic hazard, shall not support microbial growth and shall not give rise to unpleasant taste or odour and cloudiness or discoloration of the water. Concentration of substances, chemicals and biological agents leached from materials in contact with potable water,  and measurements of the relevant organoleptic / physical parameters shall not exceed the maximum values recommended by the World Health Organisation (WHO, 1984) or as required by the EEC,  Council Directive 1980,  whichever is in each case is the more stringent.</w:t>
      </w:r>
    </w:p>
    <w:p w14:paraId="2074CFBA" w14:textId="77777777" w:rsidR="00286E7C" w:rsidRPr="00286E7C" w:rsidRDefault="00286E7C" w:rsidP="00286E7C">
      <w:pPr>
        <w:tabs>
          <w:tab w:val="right" w:pos="9639"/>
        </w:tabs>
        <w:spacing w:before="120" w:after="120"/>
        <w:ind w:left="720"/>
        <w:jc w:val="lowKashida"/>
        <w:rPr>
          <w:rFonts w:cs="Traditional Arabic"/>
          <w:szCs w:val="20"/>
          <w:lang w:val="en-GB" w:eastAsia="en-GB"/>
        </w:rPr>
      </w:pPr>
      <w:r w:rsidRPr="00286E7C">
        <w:rPr>
          <w:rFonts w:cs="Traditional Arabic"/>
          <w:szCs w:val="20"/>
          <w:lang w:val="en-GB" w:eastAsia="en-GB"/>
        </w:rPr>
        <w:t>The pipe manufacturer shall provide evidence of the nominal values of the density and melt flow rate (index) of the raw material.   The density of the raw material (compound) shall not be less than 0.945 g/cm³.</w:t>
      </w:r>
    </w:p>
    <w:p w14:paraId="3C51D183" w14:textId="77777777" w:rsidR="00286E7C" w:rsidRPr="00286E7C" w:rsidRDefault="00286E7C" w:rsidP="00286E7C">
      <w:pPr>
        <w:spacing w:before="120" w:after="120"/>
        <w:ind w:left="720"/>
        <w:jc w:val="lowKashida"/>
        <w:rPr>
          <w:rFonts w:cs="Traditional Arabic"/>
          <w:szCs w:val="20"/>
          <w:lang w:val="en-GB" w:eastAsia="en-GB"/>
        </w:rPr>
      </w:pPr>
      <w:r w:rsidRPr="00286E7C">
        <w:rPr>
          <w:rFonts w:cs="Traditional Arabic"/>
          <w:szCs w:val="20"/>
          <w:lang w:val="en-GB" w:eastAsia="en-GB"/>
        </w:rPr>
        <w:t xml:space="preserve">The melt flow rate (MFR) for the raw material shall not be less </w:t>
      </w:r>
      <w:proofErr w:type="spellStart"/>
      <w:r w:rsidRPr="00286E7C">
        <w:rPr>
          <w:rFonts w:cs="Traditional Arabic"/>
          <w:szCs w:val="20"/>
          <w:lang w:val="en-GB" w:eastAsia="en-GB"/>
        </w:rPr>
        <w:t>then</w:t>
      </w:r>
      <w:proofErr w:type="spellEnd"/>
      <w:r w:rsidRPr="00286E7C">
        <w:rPr>
          <w:rFonts w:cs="Traditional Arabic"/>
          <w:szCs w:val="20"/>
          <w:lang w:val="en-GB" w:eastAsia="en-GB"/>
        </w:rPr>
        <w:t xml:space="preserve"> 1.0 g/10 min. tested at 190° C/5 kg.  Evidence of nominal value of (MFR) for raw material shall be provided.  The nominal value is the average value indicated by the pipe manufacturer as a standard value for his production.  The MFR for raw material and for extruded pipe should be measured.  Change of MFR by processing shall be less than 20% for the tested values.  In addition, the MFR measured on the extruded pipe can deviate by ±30% from the nominal value.</w:t>
      </w:r>
    </w:p>
    <w:p w14:paraId="29DF583F" w14:textId="77777777" w:rsidR="00286E7C" w:rsidRPr="00286E7C" w:rsidRDefault="00286E7C" w:rsidP="00D239AD">
      <w:pPr>
        <w:pStyle w:val="ListParagraph"/>
        <w:numPr>
          <w:ilvl w:val="0"/>
          <w:numId w:val="594"/>
        </w:numPr>
        <w:bidi w:val="0"/>
        <w:rPr>
          <w:b/>
          <w:bCs/>
        </w:rPr>
      </w:pPr>
      <w:r w:rsidRPr="00286E7C">
        <w:rPr>
          <w:b/>
          <w:bCs/>
        </w:rPr>
        <w:t>Factory Testing of Pipes</w:t>
      </w:r>
    </w:p>
    <w:p w14:paraId="78493190" w14:textId="77777777" w:rsidR="00286E7C" w:rsidRPr="00286E7C" w:rsidRDefault="00286E7C" w:rsidP="00286E7C">
      <w:pPr>
        <w:spacing w:before="120" w:after="120"/>
        <w:ind w:left="720"/>
        <w:jc w:val="lowKashida"/>
        <w:rPr>
          <w:rFonts w:cs="Traditional Arabic"/>
          <w:szCs w:val="20"/>
          <w:lang w:val="en-GB" w:eastAsia="en-GB"/>
        </w:rPr>
      </w:pPr>
      <w:r w:rsidRPr="00286E7C">
        <w:rPr>
          <w:rFonts w:cs="Traditional Arabic"/>
          <w:szCs w:val="20"/>
          <w:lang w:val="en-GB" w:eastAsia="en-GB"/>
        </w:rPr>
        <w:t>Tests for determining the resistance of pipes to a constant internal pressure and the bursting time of these pipes are required and should comply with DIN 8075 or ISO/1167. Two types of tests are required:</w:t>
      </w:r>
    </w:p>
    <w:p w14:paraId="2AFF68DC" w14:textId="77777777" w:rsidR="00286E7C" w:rsidRPr="00286E7C" w:rsidRDefault="00286E7C" w:rsidP="00286E7C">
      <w:pPr>
        <w:spacing w:before="120" w:after="120"/>
        <w:ind w:left="720"/>
        <w:jc w:val="lowKashida"/>
        <w:rPr>
          <w:rFonts w:cs="Traditional Arabic"/>
          <w:szCs w:val="20"/>
          <w:lang w:val="en-GB" w:eastAsia="en-GB"/>
        </w:rPr>
      </w:pPr>
      <w:r w:rsidRPr="00286E7C">
        <w:rPr>
          <w:rFonts w:cs="Traditional Arabic"/>
          <w:szCs w:val="20"/>
          <w:lang w:val="en-GB" w:eastAsia="en-GB"/>
        </w:rPr>
        <w:t>Acceptance test, carried out at a temperature of 20°C (1 hour- test). This allows a fast verification of the conformity of a batch of pipes to a specified type.  At least one sample test for each size shall be carried out for every batch of pipes delivered to the site.   Maximum batch size for the purposes of this clause is to be 10 km.</w:t>
      </w:r>
    </w:p>
    <w:p w14:paraId="23668A07" w14:textId="77777777" w:rsidR="00286E7C" w:rsidRPr="00286E7C" w:rsidRDefault="00286E7C" w:rsidP="00286E7C">
      <w:pPr>
        <w:spacing w:before="120" w:after="120"/>
        <w:ind w:left="720"/>
        <w:jc w:val="lowKashida"/>
        <w:rPr>
          <w:rFonts w:cs="Traditional Arabic"/>
          <w:szCs w:val="20"/>
        </w:rPr>
      </w:pPr>
      <w:r w:rsidRPr="00286E7C">
        <w:rPr>
          <w:rFonts w:cs="Traditional Arabic"/>
          <w:szCs w:val="20"/>
          <w:lang w:val="en-GB" w:eastAsia="en-GB"/>
        </w:rPr>
        <w:t>Quality test (170 hr-test) carried out at an elevated temperature as a nature of the pipes tested.  It is a test for the material type and should be carried out for each dimension of pipes as follows:</w:t>
      </w:r>
    </w:p>
    <w:p w14:paraId="2FC9FAAC" w14:textId="77777777" w:rsidR="00286E7C" w:rsidRPr="00286E7C" w:rsidRDefault="00286E7C" w:rsidP="00D239AD">
      <w:pPr>
        <w:numPr>
          <w:ilvl w:val="0"/>
          <w:numId w:val="350"/>
        </w:numPr>
        <w:tabs>
          <w:tab w:val="num" w:pos="1152"/>
          <w:tab w:val="left" w:pos="8222"/>
        </w:tabs>
        <w:spacing w:before="120" w:after="120"/>
        <w:ind w:left="868" w:hanging="74"/>
        <w:jc w:val="lowKashida"/>
        <w:rPr>
          <w:rFonts w:cs="Traditional Arabic"/>
          <w:lang w:val="en-GB" w:eastAsia="en-GB"/>
        </w:rPr>
      </w:pPr>
      <w:r w:rsidRPr="00286E7C">
        <w:rPr>
          <w:rFonts w:cs="Traditional Arabic"/>
          <w:lang w:val="en-GB" w:eastAsia="en-GB"/>
        </w:rPr>
        <w:t>When a change is made in composition or method of manufacture of the pipe.</w:t>
      </w:r>
    </w:p>
    <w:p w14:paraId="72A260F0" w14:textId="77777777" w:rsidR="00286E7C" w:rsidRPr="00286E7C" w:rsidRDefault="00286E7C" w:rsidP="00D239AD">
      <w:pPr>
        <w:numPr>
          <w:ilvl w:val="0"/>
          <w:numId w:val="350"/>
        </w:numPr>
        <w:tabs>
          <w:tab w:val="num" w:pos="1152"/>
          <w:tab w:val="left" w:pos="8222"/>
        </w:tabs>
        <w:spacing w:before="120" w:after="120"/>
        <w:ind w:left="868" w:hanging="74"/>
        <w:jc w:val="lowKashida"/>
        <w:rPr>
          <w:rFonts w:cs="Traditional Arabic"/>
          <w:lang w:val="en-GB" w:eastAsia="en-GB"/>
        </w:rPr>
      </w:pPr>
      <w:r w:rsidRPr="00286E7C">
        <w:rPr>
          <w:rFonts w:cs="Traditional Arabic"/>
          <w:lang w:val="en-GB" w:eastAsia="en-GB"/>
        </w:rPr>
        <w:lastRenderedPageBreak/>
        <w:t>Not less than one test every twelve months.</w:t>
      </w:r>
    </w:p>
    <w:p w14:paraId="5A6DC9D4" w14:textId="77777777" w:rsidR="00286E7C" w:rsidRPr="00286E7C" w:rsidRDefault="00286E7C" w:rsidP="00D239AD">
      <w:pPr>
        <w:numPr>
          <w:ilvl w:val="0"/>
          <w:numId w:val="350"/>
        </w:numPr>
        <w:tabs>
          <w:tab w:val="num" w:pos="1152"/>
          <w:tab w:val="left" w:pos="8222"/>
        </w:tabs>
        <w:spacing w:before="120" w:after="120"/>
        <w:ind w:left="868" w:hanging="74"/>
        <w:jc w:val="lowKashida"/>
        <w:rPr>
          <w:rFonts w:cs="Traditional Arabic"/>
          <w:lang w:val="en-GB" w:eastAsia="en-GB"/>
        </w:rPr>
      </w:pPr>
      <w:r w:rsidRPr="00286E7C">
        <w:rPr>
          <w:rFonts w:cs="Traditional Arabic"/>
          <w:lang w:val="en-GB" w:eastAsia="en-GB"/>
        </w:rPr>
        <w:t>At least one test for each lot not greater than 10km in length delivered to the site.</w:t>
      </w:r>
    </w:p>
    <w:p w14:paraId="40E4A08F" w14:textId="77777777" w:rsidR="00286E7C" w:rsidRPr="00286E7C" w:rsidRDefault="00286E7C" w:rsidP="00D239AD">
      <w:pPr>
        <w:numPr>
          <w:ilvl w:val="0"/>
          <w:numId w:val="350"/>
        </w:numPr>
        <w:tabs>
          <w:tab w:val="num" w:pos="1152"/>
          <w:tab w:val="left" w:pos="8222"/>
        </w:tabs>
        <w:spacing w:before="120" w:after="120"/>
        <w:ind w:left="868" w:hanging="74"/>
        <w:jc w:val="lowKashida"/>
        <w:rPr>
          <w:rFonts w:cs="Traditional Arabic"/>
          <w:lang w:val="en-GB" w:eastAsia="en-GB"/>
        </w:rPr>
      </w:pPr>
      <w:r w:rsidRPr="00286E7C">
        <w:rPr>
          <w:rFonts w:cs="Traditional Arabic"/>
          <w:lang w:val="en-GB" w:eastAsia="en-GB"/>
        </w:rPr>
        <w:t>At least one test for each size of pipes.</w:t>
      </w:r>
    </w:p>
    <w:p w14:paraId="1DF05FEC" w14:textId="77777777" w:rsidR="00286E7C" w:rsidRPr="00286E7C" w:rsidRDefault="00286E7C" w:rsidP="00286E7C">
      <w:pPr>
        <w:spacing w:before="120"/>
        <w:ind w:left="709" w:right="1276"/>
        <w:jc w:val="lowKashida"/>
        <w:rPr>
          <w:rFonts w:cs="Traditional Arabic"/>
          <w:szCs w:val="20"/>
        </w:rPr>
      </w:pPr>
      <w:r w:rsidRPr="00286E7C">
        <w:rPr>
          <w:rFonts w:cs="Traditional Arabic"/>
          <w:szCs w:val="20"/>
          <w:lang w:val="en-GB" w:eastAsia="en-GB"/>
        </w:rPr>
        <w:t>The above tests allow evaluation of the standard of production and the pipe material used.   The pipe material (PE 80) shall meet the minimum requirements of the related international standard for acceptance test and Quality Test</w:t>
      </w:r>
    </w:p>
    <w:p w14:paraId="299CAFA3" w14:textId="77777777" w:rsidR="00286E7C" w:rsidRPr="00286E7C" w:rsidRDefault="00286E7C" w:rsidP="00286E7C">
      <w:pPr>
        <w:tabs>
          <w:tab w:val="left" w:pos="567"/>
          <w:tab w:val="right" w:pos="851"/>
          <w:tab w:val="center" w:pos="1276"/>
        </w:tabs>
        <w:spacing w:before="120" w:after="120"/>
        <w:ind w:left="709" w:hanging="425"/>
        <w:jc w:val="lowKashida"/>
        <w:rPr>
          <w:rFonts w:cs="Traditional Arabic"/>
        </w:rPr>
      </w:pPr>
      <w:r w:rsidRPr="00286E7C">
        <w:rPr>
          <w:rFonts w:cs="Traditional Arabic"/>
        </w:rPr>
        <w:tab/>
      </w:r>
      <w:r w:rsidRPr="00286E7C">
        <w:rPr>
          <w:rFonts w:cs="Traditional Arabic"/>
        </w:rPr>
        <w:tab/>
      </w:r>
      <w:r w:rsidRPr="00286E7C">
        <w:rPr>
          <w:rFonts w:cs="Traditional Arabic"/>
          <w:lang w:val="en-GB" w:eastAsia="en-GB"/>
        </w:rPr>
        <w:t xml:space="preserve">If the pipe leaks or ruptures during the period stipulated for the acceptance test it will be rejected.  </w:t>
      </w:r>
    </w:p>
    <w:p w14:paraId="7B0ABDF4" w14:textId="77777777" w:rsidR="00286E7C" w:rsidRPr="00286E7C" w:rsidRDefault="00286E7C" w:rsidP="00286E7C">
      <w:pPr>
        <w:tabs>
          <w:tab w:val="center" w:pos="709"/>
        </w:tabs>
        <w:spacing w:before="120" w:after="120"/>
        <w:ind w:left="709"/>
        <w:jc w:val="lowKashida"/>
        <w:rPr>
          <w:rFonts w:cs="Traditional Arabic"/>
          <w:szCs w:val="20"/>
          <w:lang w:val="en-GB" w:eastAsia="en-GB"/>
        </w:rPr>
      </w:pPr>
      <w:r w:rsidRPr="00286E7C">
        <w:rPr>
          <w:rFonts w:cs="Traditional Arabic"/>
          <w:szCs w:val="20"/>
          <w:lang w:val="en-GB" w:eastAsia="en-GB"/>
        </w:rPr>
        <w:tab/>
        <w:t xml:space="preserve">When the pipe eventually fails during the acceptance test it shall show a ductile failure of the pipe wall (displaying visible yield deformation at failure.)   A brittle or other shattering,  cracking, splitting, or weeping pipe shall not be acceptable.  </w:t>
      </w:r>
    </w:p>
    <w:p w14:paraId="66262D41" w14:textId="77777777" w:rsidR="00286E7C" w:rsidRPr="00286E7C" w:rsidRDefault="00286E7C" w:rsidP="00286E7C">
      <w:pPr>
        <w:tabs>
          <w:tab w:val="center" w:pos="1276"/>
        </w:tabs>
        <w:spacing w:before="120" w:after="120"/>
        <w:ind w:left="709"/>
        <w:jc w:val="lowKashida"/>
        <w:rPr>
          <w:rFonts w:cs="Traditional Arabic"/>
          <w:lang w:val="en-GB" w:eastAsia="en-GB"/>
        </w:rPr>
      </w:pPr>
      <w:r w:rsidRPr="00286E7C">
        <w:rPr>
          <w:rFonts w:cs="Traditional Arabic"/>
          <w:lang w:val="en-GB" w:eastAsia="en-GB"/>
        </w:rPr>
        <w:tab/>
        <w:t>Failure of the wall during the quality test shall be a brittle failure.</w:t>
      </w:r>
    </w:p>
    <w:p w14:paraId="61A2FAF1" w14:textId="77777777" w:rsidR="00286E7C" w:rsidRPr="00286E7C" w:rsidRDefault="00286E7C" w:rsidP="00D239AD">
      <w:pPr>
        <w:pStyle w:val="ListParagraph"/>
        <w:numPr>
          <w:ilvl w:val="0"/>
          <w:numId w:val="594"/>
        </w:numPr>
        <w:bidi w:val="0"/>
        <w:rPr>
          <w:b/>
          <w:bCs/>
        </w:rPr>
      </w:pPr>
      <w:r w:rsidRPr="00286E7C">
        <w:rPr>
          <w:b/>
          <w:bCs/>
        </w:rPr>
        <w:t>Storage</w:t>
      </w:r>
    </w:p>
    <w:p w14:paraId="4481D1B5" w14:textId="77777777" w:rsidR="00286E7C" w:rsidRPr="00286E7C" w:rsidRDefault="00286E7C" w:rsidP="00286E7C">
      <w:pPr>
        <w:tabs>
          <w:tab w:val="right" w:pos="9639"/>
        </w:tabs>
        <w:spacing w:before="120" w:after="120"/>
        <w:ind w:left="720"/>
        <w:jc w:val="lowKashida"/>
        <w:rPr>
          <w:rFonts w:cs="Traditional Arabic"/>
          <w:szCs w:val="20"/>
        </w:rPr>
      </w:pPr>
      <w:r w:rsidRPr="00286E7C">
        <w:rPr>
          <w:rFonts w:cs="Traditional Arabic"/>
          <w:szCs w:val="20"/>
          <w:lang w:val="en-GB" w:eastAsia="en-GB"/>
        </w:rPr>
        <w:t>Polyethylene pipe, tubing and fittings should be stored according to the manufacturer’s recommendations.</w:t>
      </w:r>
    </w:p>
    <w:p w14:paraId="4356E4A5" w14:textId="77777777" w:rsidR="00286E7C" w:rsidRPr="00286E7C" w:rsidRDefault="00286E7C" w:rsidP="00286E7C">
      <w:pPr>
        <w:spacing w:before="120" w:after="120"/>
        <w:ind w:right="1276" w:firstLine="708"/>
        <w:jc w:val="lowKashida"/>
        <w:rPr>
          <w:rFonts w:cs="Traditional Arabic"/>
          <w:szCs w:val="20"/>
          <w:lang w:val="en-GB" w:eastAsia="en-GB"/>
        </w:rPr>
      </w:pPr>
      <w:r w:rsidRPr="00286E7C">
        <w:rPr>
          <w:rFonts w:cs="Traditional Arabic"/>
          <w:szCs w:val="20"/>
          <w:lang w:val="en-GB" w:eastAsia="en-GB"/>
        </w:rPr>
        <w:t xml:space="preserve">The following general points should be taken into consideration: </w:t>
      </w:r>
    </w:p>
    <w:p w14:paraId="778E6A40" w14:textId="77777777" w:rsidR="00286E7C" w:rsidRPr="00286E7C" w:rsidRDefault="00286E7C" w:rsidP="00D239AD">
      <w:pPr>
        <w:numPr>
          <w:ilvl w:val="0"/>
          <w:numId w:val="347"/>
        </w:numPr>
        <w:tabs>
          <w:tab w:val="num" w:pos="1510"/>
          <w:tab w:val="num" w:pos="1701"/>
          <w:tab w:val="right" w:pos="8788"/>
        </w:tabs>
        <w:spacing w:before="120" w:after="120"/>
        <w:ind w:left="1570" w:hanging="425"/>
        <w:jc w:val="lowKashida"/>
        <w:rPr>
          <w:rFonts w:cs="Traditional Arabic"/>
          <w:szCs w:val="20"/>
          <w:lang w:val="en-GB" w:eastAsia="en-GB"/>
        </w:rPr>
      </w:pPr>
      <w:r w:rsidRPr="00286E7C">
        <w:rPr>
          <w:rFonts w:cs="Traditional Arabic"/>
          <w:szCs w:val="20"/>
          <w:lang w:val="en-GB" w:eastAsia="en-GB"/>
        </w:rPr>
        <w:t>Contact with burrs or sharp metal edges on racks, etc., should be avoided.</w:t>
      </w:r>
    </w:p>
    <w:p w14:paraId="2D8F1110" w14:textId="77777777" w:rsidR="00286E7C" w:rsidRPr="00286E7C" w:rsidRDefault="00286E7C" w:rsidP="00D239AD">
      <w:pPr>
        <w:numPr>
          <w:ilvl w:val="0"/>
          <w:numId w:val="347"/>
        </w:numPr>
        <w:tabs>
          <w:tab w:val="num" w:pos="1510"/>
          <w:tab w:val="num" w:pos="1701"/>
          <w:tab w:val="right" w:pos="8788"/>
        </w:tabs>
        <w:spacing w:before="120" w:after="120"/>
        <w:ind w:left="1570" w:hanging="425"/>
        <w:jc w:val="lowKashida"/>
        <w:rPr>
          <w:rFonts w:cs="Traditional Arabic"/>
          <w:szCs w:val="20"/>
          <w:lang w:val="en-GB" w:eastAsia="en-GB"/>
        </w:rPr>
      </w:pPr>
      <w:r w:rsidRPr="00286E7C">
        <w:rPr>
          <w:rFonts w:cs="Traditional Arabic"/>
          <w:szCs w:val="20"/>
          <w:lang w:val="en-GB" w:eastAsia="en-GB"/>
        </w:rPr>
        <w:t xml:space="preserve">The ends of pipes should be protected from damage to avoid the risk of </w:t>
      </w:r>
      <w:r w:rsidRPr="00286E7C">
        <w:rPr>
          <w:rFonts w:cs="Traditional Arabic"/>
          <w:szCs w:val="20"/>
        </w:rPr>
        <w:t xml:space="preserve">      </w:t>
      </w:r>
      <w:r w:rsidRPr="00286E7C">
        <w:rPr>
          <w:rFonts w:cs="Traditional Arabic"/>
          <w:szCs w:val="20"/>
          <w:lang w:val="en-GB" w:eastAsia="en-GB"/>
        </w:rPr>
        <w:t>unsatisfactory jointing.</w:t>
      </w:r>
    </w:p>
    <w:p w14:paraId="648E575F" w14:textId="77777777" w:rsidR="00286E7C" w:rsidRPr="00286E7C" w:rsidRDefault="00286E7C" w:rsidP="00D239AD">
      <w:pPr>
        <w:numPr>
          <w:ilvl w:val="0"/>
          <w:numId w:val="347"/>
        </w:numPr>
        <w:tabs>
          <w:tab w:val="num" w:pos="1510"/>
          <w:tab w:val="num" w:pos="1701"/>
          <w:tab w:val="right" w:pos="8788"/>
          <w:tab w:val="right" w:pos="9639"/>
        </w:tabs>
        <w:spacing w:before="120" w:after="120"/>
        <w:ind w:left="1570" w:hanging="425"/>
        <w:jc w:val="lowKashida"/>
        <w:rPr>
          <w:rFonts w:cs="Traditional Arabic"/>
          <w:szCs w:val="20"/>
          <w:lang w:val="en-GB" w:eastAsia="en-GB"/>
        </w:rPr>
      </w:pPr>
      <w:r w:rsidRPr="00286E7C">
        <w:rPr>
          <w:rFonts w:cs="Traditional Arabic"/>
          <w:szCs w:val="20"/>
          <w:lang w:val="en-GB" w:eastAsia="en-GB"/>
        </w:rPr>
        <w:t xml:space="preserve">The pipes should be stored under cover and protected from direct sunlight including when stacked at the places of delivery. </w:t>
      </w:r>
    </w:p>
    <w:p w14:paraId="43BAB912" w14:textId="77777777" w:rsidR="00286E7C" w:rsidRPr="00286E7C" w:rsidRDefault="00286E7C" w:rsidP="00D239AD">
      <w:pPr>
        <w:numPr>
          <w:ilvl w:val="0"/>
          <w:numId w:val="347"/>
        </w:numPr>
        <w:tabs>
          <w:tab w:val="num" w:pos="1510"/>
          <w:tab w:val="num" w:pos="1701"/>
          <w:tab w:val="right" w:pos="8788"/>
        </w:tabs>
        <w:spacing w:before="120" w:after="120"/>
        <w:ind w:left="1570" w:hanging="425"/>
        <w:jc w:val="lowKashida"/>
        <w:rPr>
          <w:rFonts w:cs="Traditional Arabic"/>
          <w:szCs w:val="20"/>
          <w:lang w:val="en-GB" w:eastAsia="en-GB"/>
        </w:rPr>
      </w:pPr>
      <w:r w:rsidRPr="00286E7C">
        <w:rPr>
          <w:rFonts w:cs="Traditional Arabic"/>
          <w:szCs w:val="20"/>
          <w:lang w:val="en-GB" w:eastAsia="en-GB"/>
        </w:rPr>
        <w:t>The Contractor shall take all measures such as providing covers of suitable size and durability to protect the pipes from direct sunlight.</w:t>
      </w:r>
    </w:p>
    <w:p w14:paraId="6D5AAE0B" w14:textId="77777777" w:rsidR="00286E7C" w:rsidRPr="00286E7C" w:rsidRDefault="00286E7C" w:rsidP="00D239AD">
      <w:pPr>
        <w:numPr>
          <w:ilvl w:val="0"/>
          <w:numId w:val="347"/>
        </w:numPr>
        <w:tabs>
          <w:tab w:val="num" w:pos="1510"/>
          <w:tab w:val="num" w:pos="1701"/>
          <w:tab w:val="right" w:pos="8788"/>
        </w:tabs>
        <w:spacing w:before="120" w:after="120"/>
        <w:ind w:left="1570" w:hanging="425"/>
        <w:jc w:val="lowKashida"/>
        <w:rPr>
          <w:rFonts w:cs="Traditional Arabic"/>
          <w:szCs w:val="20"/>
          <w:lang w:val="en-GB" w:eastAsia="en-GB"/>
        </w:rPr>
      </w:pPr>
      <w:r w:rsidRPr="00286E7C">
        <w:rPr>
          <w:rFonts w:cs="Traditional Arabic"/>
          <w:szCs w:val="20"/>
          <w:lang w:val="en-GB" w:eastAsia="en-GB"/>
        </w:rPr>
        <w:t>Coils may be stored either on edge or stacked flat one on top of the other,  but in either case they should not be allowed to come into contact with hot water or steam pipes and should be kept away from hot surfaces.  To avoid damage coils  should not be dragged over rough ground</w:t>
      </w:r>
    </w:p>
    <w:p w14:paraId="4AD3D947" w14:textId="77777777" w:rsidR="00286E7C" w:rsidRPr="00286E7C" w:rsidRDefault="00286E7C" w:rsidP="00D239AD">
      <w:pPr>
        <w:numPr>
          <w:ilvl w:val="0"/>
          <w:numId w:val="347"/>
        </w:numPr>
        <w:tabs>
          <w:tab w:val="num" w:pos="1510"/>
          <w:tab w:val="num" w:pos="1701"/>
          <w:tab w:val="right" w:pos="8788"/>
        </w:tabs>
        <w:spacing w:before="120" w:after="120"/>
        <w:ind w:left="1570" w:hanging="425"/>
        <w:jc w:val="lowKashida"/>
        <w:rPr>
          <w:rFonts w:cs="Traditional Arabic"/>
          <w:szCs w:val="20"/>
          <w:lang w:val="en-GB" w:eastAsia="en-GB"/>
        </w:rPr>
      </w:pPr>
      <w:r w:rsidRPr="00286E7C">
        <w:rPr>
          <w:rFonts w:cs="Traditional Arabic"/>
          <w:szCs w:val="20"/>
          <w:lang w:val="en-GB" w:eastAsia="en-GB"/>
        </w:rPr>
        <w:t xml:space="preserve"> Pipes should be stored at less than 23°C.</w:t>
      </w:r>
    </w:p>
    <w:p w14:paraId="3C43473E" w14:textId="77777777" w:rsidR="00286E7C" w:rsidRPr="00286E7C" w:rsidRDefault="00286E7C" w:rsidP="00286E7C">
      <w:pPr>
        <w:spacing w:before="120" w:after="120"/>
        <w:ind w:left="720"/>
        <w:jc w:val="lowKashida"/>
        <w:rPr>
          <w:rFonts w:cs="Traditional Arabic"/>
          <w:szCs w:val="20"/>
          <w:lang w:val="en-GB" w:eastAsia="en-GB"/>
        </w:rPr>
      </w:pPr>
      <w:r w:rsidRPr="00286E7C">
        <w:rPr>
          <w:rFonts w:cs="Traditional Arabic"/>
          <w:szCs w:val="20"/>
          <w:lang w:val="en-GB" w:eastAsia="en-GB"/>
        </w:rPr>
        <w:t>If, due to unsatisfactory storage or handling, a pipe is damaged or kinked, the damaged portion should be cut out completely at the Contractor’s expense.</w:t>
      </w:r>
    </w:p>
    <w:p w14:paraId="7C10F62D" w14:textId="77777777" w:rsidR="00286E7C" w:rsidRPr="00286E7C" w:rsidRDefault="00286E7C" w:rsidP="00D239AD">
      <w:pPr>
        <w:pStyle w:val="ListParagraph"/>
        <w:numPr>
          <w:ilvl w:val="0"/>
          <w:numId w:val="594"/>
        </w:numPr>
        <w:bidi w:val="0"/>
        <w:rPr>
          <w:b/>
          <w:bCs/>
        </w:rPr>
      </w:pPr>
      <w:r w:rsidRPr="00286E7C">
        <w:rPr>
          <w:b/>
          <w:bCs/>
        </w:rPr>
        <w:t>Tests after Delivery</w:t>
      </w:r>
    </w:p>
    <w:p w14:paraId="31C128B1" w14:textId="77777777" w:rsidR="00286E7C" w:rsidRPr="00286E7C" w:rsidRDefault="00286E7C" w:rsidP="00286E7C">
      <w:pPr>
        <w:spacing w:before="120" w:after="120"/>
        <w:ind w:left="720"/>
        <w:jc w:val="lowKashida"/>
        <w:rPr>
          <w:rFonts w:cs="Traditional Arabic"/>
          <w:szCs w:val="20"/>
          <w:lang w:val="en-GB" w:eastAsia="en-GB"/>
        </w:rPr>
      </w:pPr>
      <w:r w:rsidRPr="00286E7C">
        <w:rPr>
          <w:rFonts w:cs="Traditional Arabic"/>
          <w:szCs w:val="20"/>
          <w:lang w:val="en-GB" w:eastAsia="en-GB"/>
        </w:rPr>
        <w:t xml:space="preserve">Samples of HDPE pipes shall be taken as instructed by the Engineer for every 10km of pipes DN 63 mm delivered and for every 5 tonne consignment of pipes DN 32 mm and 25 mm. An approved testing Authority in </w:t>
      </w:r>
      <w:smartTag w:uri="urn:schemas-microsoft-com:office:smarttags" w:element="country-region">
        <w:smartTag w:uri="urn:schemas-microsoft-com:office:smarttags" w:element="place">
          <w:r w:rsidRPr="00286E7C">
            <w:rPr>
              <w:rFonts w:cs="Traditional Arabic"/>
              <w:szCs w:val="20"/>
              <w:lang w:val="en-GB" w:eastAsia="en-GB"/>
            </w:rPr>
            <w:t>Lesotho</w:t>
          </w:r>
        </w:smartTag>
      </w:smartTag>
      <w:r w:rsidRPr="00286E7C">
        <w:rPr>
          <w:rFonts w:cs="Traditional Arabic"/>
          <w:szCs w:val="20"/>
          <w:lang w:val="en-GB" w:eastAsia="en-GB"/>
        </w:rPr>
        <w:t>, in addition to the Quality and Acceptance tests of Clause 3.11,any or all of the following tests on the samples taken:</w:t>
      </w:r>
    </w:p>
    <w:p w14:paraId="5A42CA04" w14:textId="77777777" w:rsidR="00286E7C" w:rsidRPr="00286E7C" w:rsidRDefault="00286E7C" w:rsidP="00D239AD">
      <w:pPr>
        <w:numPr>
          <w:ilvl w:val="0"/>
          <w:numId w:val="354"/>
        </w:numPr>
        <w:tabs>
          <w:tab w:val="num" w:pos="1152"/>
          <w:tab w:val="num" w:pos="1860"/>
          <w:tab w:val="right" w:pos="8505"/>
        </w:tabs>
        <w:ind w:left="864"/>
        <w:jc w:val="lowKashida"/>
        <w:rPr>
          <w:rFonts w:cs="Traditional Arabic"/>
          <w:szCs w:val="20"/>
          <w:lang w:val="en-GB" w:eastAsia="en-GB"/>
        </w:rPr>
      </w:pPr>
      <w:r w:rsidRPr="00286E7C">
        <w:rPr>
          <w:rFonts w:cs="Traditional Arabic"/>
          <w:szCs w:val="20"/>
          <w:lang w:val="en-GB" w:eastAsia="en-GB"/>
        </w:rPr>
        <w:t>Visual inspection of inner and outer surfaces of pipes including dimension tests.</w:t>
      </w:r>
    </w:p>
    <w:p w14:paraId="4F4CF2BD" w14:textId="77777777" w:rsidR="00286E7C" w:rsidRPr="00286E7C" w:rsidRDefault="00286E7C" w:rsidP="00D239AD">
      <w:pPr>
        <w:numPr>
          <w:ilvl w:val="0"/>
          <w:numId w:val="354"/>
        </w:numPr>
        <w:tabs>
          <w:tab w:val="num" w:pos="1152"/>
          <w:tab w:val="num" w:pos="1860"/>
          <w:tab w:val="right" w:pos="8505"/>
        </w:tabs>
        <w:ind w:left="864"/>
        <w:jc w:val="lowKashida"/>
        <w:rPr>
          <w:rFonts w:cs="Traditional Arabic"/>
          <w:szCs w:val="20"/>
          <w:lang w:val="en-GB" w:eastAsia="en-GB"/>
        </w:rPr>
      </w:pPr>
      <w:r w:rsidRPr="00286E7C">
        <w:rPr>
          <w:rFonts w:cs="Traditional Arabic"/>
          <w:szCs w:val="20"/>
          <w:lang w:val="en-GB" w:eastAsia="en-GB"/>
        </w:rPr>
        <w:t>Density test for raw material and pipes according to DIN 53479, ISO    4451.</w:t>
      </w:r>
    </w:p>
    <w:p w14:paraId="56091D18" w14:textId="77777777" w:rsidR="00286E7C" w:rsidRPr="00286E7C" w:rsidRDefault="00286E7C" w:rsidP="00D239AD">
      <w:pPr>
        <w:numPr>
          <w:ilvl w:val="0"/>
          <w:numId w:val="354"/>
        </w:numPr>
        <w:tabs>
          <w:tab w:val="num" w:pos="1152"/>
          <w:tab w:val="num" w:pos="1860"/>
          <w:tab w:val="right" w:pos="8505"/>
        </w:tabs>
        <w:ind w:left="864"/>
        <w:jc w:val="lowKashida"/>
        <w:rPr>
          <w:rFonts w:cs="Traditional Arabic"/>
          <w:szCs w:val="20"/>
          <w:lang w:val="en-GB" w:eastAsia="en-GB"/>
        </w:rPr>
      </w:pPr>
      <w:r w:rsidRPr="00286E7C">
        <w:rPr>
          <w:rFonts w:cs="Traditional Arabic"/>
          <w:szCs w:val="20"/>
          <w:lang w:val="en-GB" w:eastAsia="en-GB"/>
        </w:rPr>
        <w:t>Melting factor for raw material and pipes according to DIN 53735 or ISO 292.</w:t>
      </w:r>
    </w:p>
    <w:p w14:paraId="36ADF2CB" w14:textId="77777777" w:rsidR="00286E7C" w:rsidRPr="00286E7C" w:rsidRDefault="00286E7C" w:rsidP="00D239AD">
      <w:pPr>
        <w:numPr>
          <w:ilvl w:val="0"/>
          <w:numId w:val="354"/>
        </w:numPr>
        <w:tabs>
          <w:tab w:val="num" w:pos="1152"/>
          <w:tab w:val="num" w:pos="1741"/>
          <w:tab w:val="num" w:pos="1866"/>
          <w:tab w:val="right" w:pos="8505"/>
        </w:tabs>
        <w:ind w:left="1134" w:hanging="342"/>
        <w:jc w:val="lowKashida"/>
        <w:rPr>
          <w:rFonts w:cs="Traditional Arabic"/>
          <w:szCs w:val="20"/>
          <w:lang w:val="en-GB" w:eastAsia="en-GB"/>
        </w:rPr>
      </w:pPr>
      <w:r w:rsidRPr="00286E7C">
        <w:rPr>
          <w:rFonts w:cs="Traditional Arabic"/>
          <w:szCs w:val="20"/>
          <w:lang w:val="en-GB" w:eastAsia="en-GB"/>
        </w:rPr>
        <w:t>Yield stress, elongation at yield point, ultimate tensile strength and elongation at break according to DIN 53455, ISO R 527 .</w:t>
      </w:r>
    </w:p>
    <w:p w14:paraId="4A481DC0" w14:textId="77777777" w:rsidR="00286E7C" w:rsidRPr="00286E7C" w:rsidRDefault="00286E7C" w:rsidP="00D239AD">
      <w:pPr>
        <w:numPr>
          <w:ilvl w:val="0"/>
          <w:numId w:val="354"/>
        </w:numPr>
        <w:tabs>
          <w:tab w:val="num" w:pos="1152"/>
          <w:tab w:val="right" w:pos="8505"/>
        </w:tabs>
        <w:ind w:left="864"/>
        <w:jc w:val="lowKashida"/>
        <w:rPr>
          <w:rFonts w:cs="Traditional Arabic"/>
          <w:szCs w:val="20"/>
          <w:lang w:val="en-GB" w:eastAsia="en-GB"/>
        </w:rPr>
      </w:pPr>
      <w:r w:rsidRPr="00286E7C">
        <w:rPr>
          <w:rFonts w:cs="Traditional Arabic"/>
          <w:szCs w:val="20"/>
          <w:lang w:val="en-GB" w:eastAsia="en-GB"/>
        </w:rPr>
        <w:t>Longitudinal reversion test according to ISO 2506</w:t>
      </w:r>
    </w:p>
    <w:p w14:paraId="4BAA3DF1" w14:textId="77777777" w:rsidR="00286E7C" w:rsidRPr="00286E7C" w:rsidRDefault="00286E7C" w:rsidP="00D239AD">
      <w:pPr>
        <w:numPr>
          <w:ilvl w:val="0"/>
          <w:numId w:val="354"/>
        </w:numPr>
        <w:tabs>
          <w:tab w:val="num" w:pos="1152"/>
          <w:tab w:val="num" w:pos="1892"/>
          <w:tab w:val="right" w:pos="8505"/>
        </w:tabs>
        <w:ind w:left="1134" w:hanging="342"/>
        <w:jc w:val="lowKashida"/>
        <w:rPr>
          <w:rFonts w:cs="Traditional Arabic"/>
          <w:szCs w:val="20"/>
          <w:lang w:val="en-GB" w:eastAsia="en-GB"/>
        </w:rPr>
      </w:pPr>
      <w:r w:rsidRPr="00286E7C">
        <w:rPr>
          <w:rFonts w:cs="Traditional Arabic"/>
          <w:szCs w:val="20"/>
          <w:lang w:val="en-GB" w:eastAsia="en-GB"/>
        </w:rPr>
        <w:t>Carbon blade antioxidant test for pipes according to BS 6920. (Suitability for drinking    water).</w:t>
      </w:r>
    </w:p>
    <w:p w14:paraId="5D1735AB" w14:textId="77777777" w:rsidR="00286E7C" w:rsidRPr="00286E7C" w:rsidRDefault="00286E7C" w:rsidP="00D239AD">
      <w:pPr>
        <w:pStyle w:val="ListParagraph"/>
        <w:numPr>
          <w:ilvl w:val="0"/>
          <w:numId w:val="594"/>
        </w:numPr>
        <w:bidi w:val="0"/>
        <w:rPr>
          <w:b/>
          <w:bCs/>
        </w:rPr>
      </w:pPr>
      <w:r w:rsidRPr="00286E7C">
        <w:rPr>
          <w:b/>
          <w:bCs/>
        </w:rPr>
        <w:lastRenderedPageBreak/>
        <w:t>Marking of pipes and fittings</w:t>
      </w:r>
    </w:p>
    <w:p w14:paraId="5E72C945" w14:textId="77777777" w:rsidR="00286E7C" w:rsidRPr="00286E7C" w:rsidRDefault="00286E7C" w:rsidP="00286E7C">
      <w:pPr>
        <w:spacing w:before="120" w:after="120"/>
        <w:ind w:left="700"/>
        <w:jc w:val="lowKashida"/>
        <w:rPr>
          <w:rFonts w:cs="Traditional Arabic"/>
          <w:szCs w:val="20"/>
          <w:lang w:val="en-GB" w:eastAsia="en-GB"/>
        </w:rPr>
      </w:pPr>
      <w:r w:rsidRPr="00286E7C">
        <w:rPr>
          <w:rFonts w:cs="Traditional Arabic"/>
          <w:szCs w:val="20"/>
          <w:lang w:val="en-GB" w:eastAsia="en-GB"/>
        </w:rPr>
        <w:t>All HDPE pipes shall be indelibly marked at maximum intervals of one metre. The fittings shall be indelibly marked or labelled.</w:t>
      </w:r>
    </w:p>
    <w:p w14:paraId="74A04856" w14:textId="77777777" w:rsidR="00286E7C" w:rsidRPr="00286E7C" w:rsidRDefault="00286E7C" w:rsidP="00286E7C">
      <w:pPr>
        <w:spacing w:before="120" w:after="120"/>
        <w:ind w:left="700"/>
        <w:jc w:val="lowKashida"/>
        <w:rPr>
          <w:rFonts w:cs="Traditional Arabic"/>
          <w:szCs w:val="20"/>
          <w:lang w:eastAsia="en-GB"/>
        </w:rPr>
      </w:pPr>
      <w:r w:rsidRPr="00286E7C">
        <w:rPr>
          <w:rFonts w:cs="Traditional Arabic"/>
          <w:szCs w:val="20"/>
          <w:lang w:val="en-GB" w:eastAsia="en-GB"/>
        </w:rPr>
        <w:t>The marking shall show at least the following information:</w:t>
      </w:r>
    </w:p>
    <w:p w14:paraId="4403F724" w14:textId="77777777" w:rsidR="00286E7C" w:rsidRPr="00286E7C" w:rsidRDefault="00286E7C" w:rsidP="00D239AD">
      <w:pPr>
        <w:numPr>
          <w:ilvl w:val="0"/>
          <w:numId w:val="559"/>
        </w:numPr>
        <w:tabs>
          <w:tab w:val="num" w:pos="1276"/>
          <w:tab w:val="num" w:pos="2186"/>
        </w:tabs>
        <w:spacing w:before="120"/>
        <w:ind w:left="1287" w:right="1701" w:hanging="294"/>
        <w:jc w:val="lowKashida"/>
        <w:rPr>
          <w:rFonts w:cs="Traditional Arabic"/>
          <w:szCs w:val="20"/>
          <w:lang w:val="en-GB" w:eastAsia="en-GB"/>
        </w:rPr>
      </w:pPr>
      <w:r w:rsidRPr="00286E7C">
        <w:rPr>
          <w:rFonts w:cs="Traditional Arabic"/>
          <w:szCs w:val="20"/>
          <w:lang w:val="en-GB" w:eastAsia="en-GB"/>
        </w:rPr>
        <w:t>Manufacturer’s name and/or trade mark.</w:t>
      </w:r>
    </w:p>
    <w:p w14:paraId="672CE922" w14:textId="77777777" w:rsidR="00286E7C" w:rsidRPr="00286E7C" w:rsidRDefault="00286E7C" w:rsidP="00D239AD">
      <w:pPr>
        <w:numPr>
          <w:ilvl w:val="0"/>
          <w:numId w:val="559"/>
        </w:numPr>
        <w:tabs>
          <w:tab w:val="num" w:pos="1276"/>
          <w:tab w:val="num" w:pos="2186"/>
        </w:tabs>
        <w:spacing w:before="120"/>
        <w:ind w:left="1287" w:right="1701" w:hanging="294"/>
        <w:jc w:val="lowKashida"/>
        <w:rPr>
          <w:rFonts w:cs="Traditional Arabic"/>
          <w:szCs w:val="20"/>
          <w:lang w:val="en-GB" w:eastAsia="en-GB"/>
        </w:rPr>
      </w:pPr>
      <w:r w:rsidRPr="00286E7C">
        <w:rPr>
          <w:rFonts w:cs="Traditional Arabic"/>
          <w:szCs w:val="20"/>
          <w:lang w:val="en-GB" w:eastAsia="en-GB"/>
        </w:rPr>
        <w:t>Dimensions (nominal diameter, wall thickness).</w:t>
      </w:r>
    </w:p>
    <w:p w14:paraId="40F89B03" w14:textId="035BD805" w:rsidR="00286E7C" w:rsidRPr="00286E7C" w:rsidRDefault="00286E7C" w:rsidP="00D239AD">
      <w:pPr>
        <w:numPr>
          <w:ilvl w:val="0"/>
          <w:numId w:val="559"/>
        </w:numPr>
        <w:tabs>
          <w:tab w:val="num" w:pos="1276"/>
          <w:tab w:val="num" w:pos="2186"/>
        </w:tabs>
        <w:spacing w:before="120"/>
        <w:ind w:left="1287" w:right="1701" w:hanging="294"/>
        <w:jc w:val="lowKashida"/>
        <w:rPr>
          <w:rFonts w:cs="Traditional Arabic"/>
          <w:szCs w:val="20"/>
          <w:lang w:val="en-GB" w:eastAsia="en-GB"/>
        </w:rPr>
      </w:pPr>
      <w:r w:rsidRPr="00286E7C">
        <w:rPr>
          <w:rFonts w:cs="Traditional Arabic"/>
          <w:szCs w:val="20"/>
          <w:lang w:val="en-GB" w:eastAsia="en-GB"/>
        </w:rPr>
        <w:t xml:space="preserve">Material,  material class (e.g. PE </w:t>
      </w:r>
      <w:r w:rsidR="006A46EA">
        <w:rPr>
          <w:rFonts w:cs="Traditional Arabic"/>
          <w:szCs w:val="20"/>
          <w:lang w:val="en-GB" w:eastAsia="en-GB"/>
        </w:rPr>
        <w:t>100</w:t>
      </w:r>
      <w:r w:rsidRPr="00286E7C">
        <w:rPr>
          <w:rFonts w:cs="Traditional Arabic"/>
          <w:szCs w:val="20"/>
          <w:lang w:val="en-GB" w:eastAsia="en-GB"/>
        </w:rPr>
        <w:t xml:space="preserve">) and </w:t>
      </w:r>
    </w:p>
    <w:p w14:paraId="1C5F9DE1" w14:textId="77777777" w:rsidR="00286E7C" w:rsidRPr="00286E7C" w:rsidRDefault="00286E7C" w:rsidP="00D239AD">
      <w:pPr>
        <w:numPr>
          <w:ilvl w:val="0"/>
          <w:numId w:val="559"/>
        </w:numPr>
        <w:tabs>
          <w:tab w:val="num" w:pos="1276"/>
          <w:tab w:val="num" w:pos="2186"/>
        </w:tabs>
        <w:spacing w:before="120"/>
        <w:ind w:left="1287" w:right="1701" w:hanging="294"/>
        <w:jc w:val="lowKashida"/>
        <w:rPr>
          <w:rFonts w:cs="Traditional Arabic"/>
          <w:szCs w:val="20"/>
          <w:lang w:val="en-GB" w:eastAsia="en-GB"/>
        </w:rPr>
      </w:pPr>
      <w:r w:rsidRPr="00286E7C">
        <w:rPr>
          <w:rFonts w:cs="Traditional Arabic"/>
          <w:szCs w:val="20"/>
          <w:lang w:val="en-GB" w:eastAsia="en-GB"/>
        </w:rPr>
        <w:t>Pressure class e.g. (PN16)</w:t>
      </w:r>
    </w:p>
    <w:p w14:paraId="1B3887C6" w14:textId="77777777" w:rsidR="00286E7C" w:rsidRPr="00286E7C" w:rsidRDefault="00286E7C" w:rsidP="00D239AD">
      <w:pPr>
        <w:numPr>
          <w:ilvl w:val="0"/>
          <w:numId w:val="559"/>
        </w:numPr>
        <w:tabs>
          <w:tab w:val="num" w:pos="1276"/>
          <w:tab w:val="num" w:pos="2186"/>
        </w:tabs>
        <w:spacing w:before="120"/>
        <w:ind w:left="1287" w:right="1701" w:hanging="294"/>
        <w:jc w:val="lowKashida"/>
        <w:rPr>
          <w:rFonts w:cs="Traditional Arabic"/>
          <w:szCs w:val="20"/>
          <w:lang w:val="en-GB" w:eastAsia="en-GB"/>
        </w:rPr>
      </w:pPr>
      <w:r w:rsidRPr="00286E7C">
        <w:rPr>
          <w:rFonts w:cs="Traditional Arabic"/>
          <w:szCs w:val="20"/>
          <w:lang w:val="en-GB" w:eastAsia="en-GB"/>
        </w:rPr>
        <w:t>Production period (date).</w:t>
      </w:r>
    </w:p>
    <w:p w14:paraId="62BD71E5" w14:textId="77777777" w:rsidR="00286E7C" w:rsidRPr="00286E7C" w:rsidRDefault="00286E7C" w:rsidP="00D239AD">
      <w:pPr>
        <w:numPr>
          <w:ilvl w:val="0"/>
          <w:numId w:val="559"/>
        </w:numPr>
        <w:tabs>
          <w:tab w:val="num" w:pos="1145"/>
          <w:tab w:val="num" w:pos="1892"/>
          <w:tab w:val="right" w:pos="8505"/>
        </w:tabs>
        <w:spacing w:before="120"/>
        <w:ind w:left="1418" w:right="1134" w:hanging="425"/>
        <w:jc w:val="lowKashida"/>
        <w:rPr>
          <w:rFonts w:cs="Traditional Arabic"/>
          <w:szCs w:val="20"/>
          <w:lang w:val="en-GB" w:eastAsia="en-GB"/>
        </w:rPr>
      </w:pPr>
      <w:r w:rsidRPr="00286E7C">
        <w:rPr>
          <w:rFonts w:cs="Traditional Arabic"/>
          <w:szCs w:val="20"/>
          <w:lang w:val="en-GB" w:eastAsia="en-GB"/>
        </w:rPr>
        <w:t>“Water”, to indicate that pipes or fittings are intended for potable water.</w:t>
      </w:r>
    </w:p>
    <w:p w14:paraId="18C75C86" w14:textId="77777777" w:rsidR="00286E7C" w:rsidRPr="00286E7C" w:rsidRDefault="00286E7C" w:rsidP="00D239AD">
      <w:pPr>
        <w:numPr>
          <w:ilvl w:val="0"/>
          <w:numId w:val="559"/>
        </w:numPr>
        <w:tabs>
          <w:tab w:val="num" w:pos="1276"/>
          <w:tab w:val="num" w:pos="1892"/>
        </w:tabs>
        <w:spacing w:before="120"/>
        <w:ind w:left="1418" w:right="1701" w:hanging="425"/>
        <w:jc w:val="lowKashida"/>
        <w:rPr>
          <w:rFonts w:cs="Traditional Arabic"/>
          <w:szCs w:val="20"/>
          <w:lang w:val="en-GB" w:eastAsia="en-GB"/>
        </w:rPr>
      </w:pPr>
      <w:r w:rsidRPr="00286E7C">
        <w:rPr>
          <w:rFonts w:cs="Traditional Arabic"/>
          <w:szCs w:val="20"/>
          <w:lang w:val="en-GB" w:eastAsia="en-GB"/>
        </w:rPr>
        <w:t>Serial number.</w:t>
      </w:r>
    </w:p>
    <w:p w14:paraId="33353D99" w14:textId="77777777" w:rsidR="00286E7C" w:rsidRPr="00286E7C" w:rsidRDefault="00286E7C" w:rsidP="00D239AD">
      <w:pPr>
        <w:numPr>
          <w:ilvl w:val="0"/>
          <w:numId w:val="559"/>
        </w:numPr>
        <w:tabs>
          <w:tab w:val="num" w:pos="1145"/>
        </w:tabs>
        <w:spacing w:before="120"/>
        <w:ind w:left="1276" w:right="1701" w:hanging="283"/>
        <w:jc w:val="lowKashida"/>
        <w:rPr>
          <w:rFonts w:cs="Traditional Arabic"/>
          <w:szCs w:val="20"/>
          <w:lang w:val="en-GB" w:eastAsia="en-GB"/>
        </w:rPr>
      </w:pPr>
      <w:r w:rsidRPr="00286E7C">
        <w:rPr>
          <w:rFonts w:cs="Traditional Arabic"/>
          <w:szCs w:val="20"/>
          <w:lang w:val="en-GB" w:eastAsia="en-GB"/>
        </w:rPr>
        <w:t xml:space="preserve">   Batch number.</w:t>
      </w:r>
    </w:p>
    <w:p w14:paraId="1C88E3E9" w14:textId="77777777" w:rsidR="00286E7C" w:rsidRPr="00286E7C" w:rsidRDefault="00286E7C" w:rsidP="00286E7C">
      <w:pPr>
        <w:spacing w:before="120" w:after="120"/>
        <w:ind w:left="720"/>
        <w:jc w:val="lowKashida"/>
        <w:rPr>
          <w:rFonts w:cs="Traditional Arabic"/>
          <w:szCs w:val="20"/>
          <w:lang w:val="en-GB" w:eastAsia="en-GB"/>
        </w:rPr>
      </w:pPr>
      <w:r w:rsidRPr="00286E7C">
        <w:rPr>
          <w:rFonts w:cs="Traditional Arabic"/>
          <w:szCs w:val="20"/>
          <w:lang w:val="en-GB" w:eastAsia="en-GB"/>
        </w:rPr>
        <w:t>The pipes and fittings (especially the plastic type) shall be rejected, if the above information for marking is not shown clearly on each piece.</w:t>
      </w:r>
    </w:p>
    <w:p w14:paraId="4A9C2681" w14:textId="77777777" w:rsidR="00286E7C" w:rsidRPr="00286E7C" w:rsidRDefault="00286E7C" w:rsidP="00D239AD">
      <w:pPr>
        <w:pStyle w:val="ListParagraph"/>
        <w:numPr>
          <w:ilvl w:val="0"/>
          <w:numId w:val="594"/>
        </w:numPr>
        <w:bidi w:val="0"/>
        <w:rPr>
          <w:b/>
          <w:bCs/>
        </w:rPr>
      </w:pPr>
      <w:r w:rsidRPr="00286E7C">
        <w:rPr>
          <w:b/>
          <w:bCs/>
        </w:rPr>
        <w:t>HDPE Joints and Fittings</w:t>
      </w:r>
    </w:p>
    <w:p w14:paraId="637DF9EE" w14:textId="77777777" w:rsidR="00286E7C" w:rsidRPr="00286E7C" w:rsidRDefault="00286E7C" w:rsidP="00286E7C">
      <w:pPr>
        <w:spacing w:before="120" w:after="120"/>
        <w:ind w:left="720"/>
        <w:jc w:val="lowKashida"/>
        <w:rPr>
          <w:rFonts w:cs="Traditional Arabic"/>
          <w:szCs w:val="20"/>
          <w:lang w:val="en-GB" w:eastAsia="en-GB"/>
        </w:rPr>
      </w:pPr>
      <w:r w:rsidRPr="00286E7C">
        <w:rPr>
          <w:rFonts w:cs="Traditional Arabic"/>
          <w:szCs w:val="20"/>
          <w:lang w:val="en-GB" w:eastAsia="en-GB"/>
        </w:rPr>
        <w:t>Jointing of the pipes shall be either mechanical or push fit. Jointing shall be made of Acetal or ABS or gunmetal.</w:t>
      </w:r>
    </w:p>
    <w:p w14:paraId="72E9FBD8" w14:textId="77777777" w:rsidR="00286E7C" w:rsidRPr="00286E7C" w:rsidRDefault="00286E7C" w:rsidP="00286E7C">
      <w:pPr>
        <w:spacing w:before="120" w:after="120"/>
        <w:ind w:left="720"/>
        <w:jc w:val="lowKashida"/>
        <w:rPr>
          <w:rFonts w:cs="Traditional Arabic"/>
          <w:szCs w:val="20"/>
          <w:lang w:val="en-GB" w:eastAsia="en-GB"/>
        </w:rPr>
      </w:pPr>
      <w:r w:rsidRPr="00286E7C">
        <w:rPr>
          <w:rFonts w:cs="Traditional Arabic"/>
          <w:szCs w:val="20"/>
          <w:lang w:val="en-GB" w:eastAsia="en-GB"/>
        </w:rPr>
        <w:t xml:space="preserve">The mechanical jointing shall consist of tightening the pipe by means of screwed connections with compression push in such </w:t>
      </w:r>
      <w:proofErr w:type="spellStart"/>
      <w:r w:rsidRPr="00286E7C">
        <w:rPr>
          <w:rFonts w:cs="Traditional Arabic"/>
          <w:szCs w:val="20"/>
          <w:lang w:val="en-GB" w:eastAsia="en-GB"/>
        </w:rPr>
        <w:t>away</w:t>
      </w:r>
      <w:proofErr w:type="spellEnd"/>
      <w:r w:rsidRPr="00286E7C">
        <w:rPr>
          <w:rFonts w:cs="Traditional Arabic"/>
          <w:szCs w:val="20"/>
          <w:lang w:val="en-GB" w:eastAsia="en-GB"/>
        </w:rPr>
        <w:t xml:space="preserve"> that water tightness is fully secured by means of elastomer “O” ring and PVC grip ring or equivalent material for “O” ring.</w:t>
      </w:r>
    </w:p>
    <w:p w14:paraId="156F8C40" w14:textId="77777777" w:rsidR="00286E7C" w:rsidRPr="00286E7C" w:rsidRDefault="00286E7C" w:rsidP="00286E7C">
      <w:pPr>
        <w:spacing w:before="120" w:after="120"/>
        <w:ind w:left="720"/>
        <w:jc w:val="lowKashida"/>
        <w:rPr>
          <w:rFonts w:cs="Traditional Arabic"/>
          <w:szCs w:val="20"/>
          <w:lang w:val="en-GB" w:eastAsia="en-GB"/>
        </w:rPr>
      </w:pPr>
      <w:r w:rsidRPr="00286E7C">
        <w:rPr>
          <w:rFonts w:cs="Traditional Arabic"/>
          <w:szCs w:val="20"/>
          <w:lang w:val="en-GB" w:eastAsia="en-GB"/>
        </w:rPr>
        <w:t xml:space="preserve">Push fit jointing shall consist of a PVC grip ring and nitrile </w:t>
      </w:r>
      <w:proofErr w:type="spellStart"/>
      <w:r w:rsidRPr="00286E7C">
        <w:rPr>
          <w:rFonts w:cs="Traditional Arabic"/>
          <w:szCs w:val="20"/>
          <w:lang w:val="en-GB" w:eastAsia="en-GB"/>
        </w:rPr>
        <w:t>elastancer</w:t>
      </w:r>
      <w:proofErr w:type="spellEnd"/>
      <w:r w:rsidRPr="00286E7C">
        <w:rPr>
          <w:rFonts w:cs="Traditional Arabic"/>
          <w:szCs w:val="20"/>
          <w:lang w:val="en-GB" w:eastAsia="en-GB"/>
        </w:rPr>
        <w:t xml:space="preserve"> “O” ring or equivalent material for “O” ring.</w:t>
      </w:r>
    </w:p>
    <w:p w14:paraId="7364339C" w14:textId="77777777" w:rsidR="00286E7C" w:rsidRPr="00286E7C" w:rsidRDefault="00286E7C" w:rsidP="00286E7C">
      <w:pPr>
        <w:spacing w:before="120" w:after="120"/>
        <w:ind w:left="720"/>
        <w:jc w:val="lowKashida"/>
        <w:rPr>
          <w:rFonts w:cs="Traditional Arabic"/>
          <w:szCs w:val="20"/>
          <w:lang w:val="en-GB" w:eastAsia="en-GB"/>
        </w:rPr>
      </w:pPr>
      <w:r w:rsidRPr="00286E7C">
        <w:rPr>
          <w:rFonts w:cs="Traditional Arabic"/>
          <w:szCs w:val="20"/>
          <w:lang w:val="en-GB" w:eastAsia="en-GB"/>
        </w:rPr>
        <w:t>HDPE couplings and fittings shall be designed for a nominal working pressure of 16 bar and temperature of 40°C and shall be suitable for the HDPE pipes supplied.  The Contractor shall liaise with the Engineer and the Employer to ensure that the fittings supplied under another contract are compatible with the pipes which the Contractor will supply.</w:t>
      </w:r>
    </w:p>
    <w:p w14:paraId="661CE8FF" w14:textId="77777777" w:rsidR="00286E7C" w:rsidRPr="00286E7C" w:rsidRDefault="00286E7C" w:rsidP="00286E7C">
      <w:pPr>
        <w:spacing w:before="120" w:after="120"/>
        <w:ind w:left="720"/>
        <w:jc w:val="lowKashida"/>
        <w:rPr>
          <w:rFonts w:cs="Traditional Arabic"/>
          <w:szCs w:val="20"/>
          <w:lang w:eastAsia="en-GB"/>
        </w:rPr>
      </w:pPr>
      <w:r w:rsidRPr="00286E7C">
        <w:rPr>
          <w:rFonts w:cs="Traditional Arabic"/>
          <w:szCs w:val="20"/>
          <w:lang w:val="en-GB" w:eastAsia="en-GB"/>
        </w:rPr>
        <w:t>The Tapping tees supplied shall be such as to ensure ease of assembly with an integrated moulded nut, retained in the body of the fitting to prevent loss or damage.</w:t>
      </w:r>
    </w:p>
    <w:p w14:paraId="7E236C41" w14:textId="77777777" w:rsidR="00286E7C" w:rsidRPr="00286E7C" w:rsidRDefault="00286E7C" w:rsidP="00286E7C">
      <w:pPr>
        <w:spacing w:before="120" w:after="120"/>
        <w:ind w:left="720"/>
        <w:jc w:val="lowKashida"/>
        <w:rPr>
          <w:rFonts w:cs="Traditional Arabic"/>
          <w:szCs w:val="20"/>
          <w:lang w:val="en-GB" w:eastAsia="en-GB"/>
        </w:rPr>
      </w:pPr>
      <w:r w:rsidRPr="00286E7C">
        <w:rPr>
          <w:rFonts w:cs="Traditional Arabic"/>
          <w:szCs w:val="20"/>
          <w:lang w:val="en-GB" w:eastAsia="en-GB"/>
        </w:rPr>
        <w:t>The cutter and sleeve shall be of corrosion-free metal with the cutting area free of the heating coils.  The unit shall be complete with a plug and sealing-ring for permanent and reliable sealing when under pressure to PN 16.    The electro-fusion of the tapping tee shall be as described above.</w:t>
      </w:r>
    </w:p>
    <w:p w14:paraId="2FFCEFDA" w14:textId="77777777" w:rsidR="00286E7C" w:rsidRPr="00286E7C" w:rsidRDefault="00286E7C" w:rsidP="00286E7C">
      <w:pPr>
        <w:spacing w:before="120" w:after="120"/>
        <w:ind w:left="720"/>
        <w:jc w:val="lowKashida"/>
        <w:rPr>
          <w:rFonts w:cs="Traditional Arabic"/>
          <w:szCs w:val="20"/>
          <w:lang w:eastAsia="en-GB"/>
        </w:rPr>
      </w:pPr>
      <w:r w:rsidRPr="00286E7C">
        <w:rPr>
          <w:rFonts w:cs="Traditional Arabic"/>
          <w:szCs w:val="20"/>
          <w:lang w:val="en-GB" w:eastAsia="en-GB"/>
        </w:rPr>
        <w:t>Tapping tees shall comply with DIN 3543, part 4 and DIN</w:t>
      </w:r>
      <w:r w:rsidRPr="00286E7C">
        <w:rPr>
          <w:rFonts w:cs="Traditional Arabic" w:hint="eastAsia"/>
          <w:szCs w:val="20"/>
          <w:rtl/>
          <w:lang w:val="en-GB" w:eastAsia="en-GB"/>
        </w:rPr>
        <w:t> </w:t>
      </w:r>
      <w:r w:rsidRPr="00286E7C">
        <w:rPr>
          <w:rFonts w:cs="Traditional Arabic"/>
          <w:szCs w:val="20"/>
          <w:lang w:val="en-GB" w:eastAsia="en-GB"/>
        </w:rPr>
        <w:t>3544, part 1 and shall be sealed with an electro-fused end cap.</w:t>
      </w:r>
      <w:r w:rsidRPr="00286E7C">
        <w:rPr>
          <w:rFonts w:cs="Traditional Arabic"/>
          <w:szCs w:val="20"/>
          <w:lang w:eastAsia="en-GB"/>
        </w:rPr>
        <w:t>Testing of fittings and joints</w:t>
      </w:r>
    </w:p>
    <w:p w14:paraId="158A49F3" w14:textId="77777777" w:rsidR="00286E7C" w:rsidRPr="00286E7C" w:rsidRDefault="00286E7C" w:rsidP="00D239AD">
      <w:pPr>
        <w:pStyle w:val="ListParagraph"/>
        <w:numPr>
          <w:ilvl w:val="0"/>
          <w:numId w:val="594"/>
        </w:numPr>
        <w:bidi w:val="0"/>
        <w:rPr>
          <w:b/>
          <w:bCs/>
        </w:rPr>
      </w:pPr>
      <w:r w:rsidRPr="00286E7C">
        <w:rPr>
          <w:b/>
          <w:bCs/>
        </w:rPr>
        <w:t>Testing of fitting and joints</w:t>
      </w:r>
    </w:p>
    <w:p w14:paraId="7543BB40" w14:textId="77777777" w:rsidR="00286E7C" w:rsidRPr="00286E7C" w:rsidRDefault="00286E7C" w:rsidP="00286E7C">
      <w:pPr>
        <w:spacing w:before="120" w:after="120"/>
        <w:ind w:left="720"/>
        <w:jc w:val="lowKashida"/>
        <w:rPr>
          <w:rFonts w:cs="Traditional Arabic"/>
          <w:szCs w:val="20"/>
          <w:lang w:val="en-GB" w:eastAsia="en-GB"/>
        </w:rPr>
      </w:pPr>
      <w:r w:rsidRPr="00286E7C">
        <w:rPr>
          <w:rFonts w:cs="Traditional Arabic"/>
          <w:szCs w:val="20"/>
          <w:lang w:val="en-GB" w:eastAsia="en-GB"/>
        </w:rPr>
        <w:t>The dimensions of the mechanical fittings and joints shall be chosen so that assemblies fulfil the requirements of the performance tests for the assembled joints mentioned below.</w:t>
      </w:r>
    </w:p>
    <w:p w14:paraId="42738D7F" w14:textId="77777777" w:rsidR="00286E7C" w:rsidRPr="00286E7C" w:rsidRDefault="00286E7C" w:rsidP="00286E7C">
      <w:pPr>
        <w:spacing w:before="120" w:after="120"/>
        <w:ind w:left="720"/>
        <w:jc w:val="lowKashida"/>
        <w:rPr>
          <w:rFonts w:cs="Traditional Arabic"/>
          <w:szCs w:val="20"/>
          <w:lang w:val="en-GB" w:eastAsia="en-GB"/>
        </w:rPr>
      </w:pPr>
      <w:r w:rsidRPr="00286E7C">
        <w:rPr>
          <w:rFonts w:cs="Traditional Arabic"/>
          <w:szCs w:val="20"/>
          <w:lang w:val="en-GB" w:eastAsia="en-GB"/>
        </w:rPr>
        <w:t>If the pipes and fittings are produced by the same manufacturer the Contractor shall provide certificates from an authorised third party demonstrating that the assembled joints comply with the following tests (performance tests) :</w:t>
      </w:r>
    </w:p>
    <w:p w14:paraId="660815BB" w14:textId="77777777" w:rsidR="00286E7C" w:rsidRPr="00286E7C" w:rsidRDefault="00286E7C" w:rsidP="00D239AD">
      <w:pPr>
        <w:numPr>
          <w:ilvl w:val="0"/>
          <w:numId w:val="560"/>
        </w:numPr>
        <w:tabs>
          <w:tab w:val="num" w:pos="1700"/>
          <w:tab w:val="right" w:pos="8505"/>
          <w:tab w:val="right" w:pos="8647"/>
        </w:tabs>
        <w:spacing w:before="120"/>
        <w:ind w:left="1701" w:hanging="556"/>
        <w:jc w:val="lowKashida"/>
        <w:rPr>
          <w:rFonts w:cs="Traditional Arabic"/>
          <w:szCs w:val="20"/>
          <w:lang w:val="en-GB" w:eastAsia="en-GB"/>
        </w:rPr>
      </w:pPr>
      <w:r w:rsidRPr="00286E7C">
        <w:rPr>
          <w:rFonts w:cs="Traditional Arabic"/>
          <w:szCs w:val="20"/>
          <w:lang w:val="en-GB" w:eastAsia="en-GB"/>
        </w:rPr>
        <w:lastRenderedPageBreak/>
        <w:t xml:space="preserve">ISO 3458 Assembled joints between fittings and polyethylene pipes: test of </w:t>
      </w:r>
      <w:proofErr w:type="spellStart"/>
      <w:r w:rsidRPr="00286E7C">
        <w:rPr>
          <w:rFonts w:cs="Traditional Arabic"/>
          <w:szCs w:val="20"/>
          <w:lang w:val="en-GB" w:eastAsia="en-GB"/>
        </w:rPr>
        <w:t>leakproofness</w:t>
      </w:r>
      <w:proofErr w:type="spellEnd"/>
      <w:r w:rsidRPr="00286E7C">
        <w:rPr>
          <w:rFonts w:cs="Traditional Arabic"/>
          <w:szCs w:val="20"/>
          <w:lang w:val="en-GB" w:eastAsia="en-GB"/>
        </w:rPr>
        <w:t xml:space="preserve"> under internal pressure.</w:t>
      </w:r>
    </w:p>
    <w:p w14:paraId="5F36838B" w14:textId="77777777" w:rsidR="00286E7C" w:rsidRPr="00286E7C" w:rsidRDefault="00286E7C" w:rsidP="00D239AD">
      <w:pPr>
        <w:numPr>
          <w:ilvl w:val="0"/>
          <w:numId w:val="560"/>
        </w:numPr>
        <w:tabs>
          <w:tab w:val="num" w:pos="1700"/>
          <w:tab w:val="right" w:pos="8222"/>
          <w:tab w:val="right" w:pos="8647"/>
        </w:tabs>
        <w:spacing w:before="120"/>
        <w:ind w:left="1701" w:hanging="556"/>
        <w:jc w:val="lowKashida"/>
        <w:rPr>
          <w:rFonts w:cs="Traditional Arabic"/>
          <w:szCs w:val="20"/>
          <w:lang w:val="en-GB" w:eastAsia="en-GB"/>
        </w:rPr>
      </w:pPr>
      <w:r w:rsidRPr="00286E7C">
        <w:rPr>
          <w:rFonts w:cs="Traditional Arabic"/>
          <w:szCs w:val="20"/>
          <w:lang w:val="en-GB" w:eastAsia="en-GB"/>
        </w:rPr>
        <w:t>ISO 3459:</w:t>
      </w:r>
      <w:r w:rsidRPr="00286E7C">
        <w:rPr>
          <w:rFonts w:cs="Traditional Arabic"/>
          <w:szCs w:val="20"/>
          <w:lang w:val="en-GB" w:eastAsia="en-GB"/>
        </w:rPr>
        <w:tab/>
        <w:t>Polyethylene pressure pipes joints assembled with mechanical fittings: test of internal pressure.</w:t>
      </w:r>
    </w:p>
    <w:p w14:paraId="496158D1" w14:textId="77777777" w:rsidR="00286E7C" w:rsidRPr="00286E7C" w:rsidRDefault="00286E7C" w:rsidP="00D239AD">
      <w:pPr>
        <w:numPr>
          <w:ilvl w:val="0"/>
          <w:numId w:val="351"/>
        </w:numPr>
        <w:tabs>
          <w:tab w:val="num" w:pos="1700"/>
        </w:tabs>
        <w:spacing w:before="120"/>
        <w:ind w:left="1701" w:hanging="556"/>
        <w:jc w:val="lowKashida"/>
        <w:rPr>
          <w:rFonts w:cs="Traditional Arabic"/>
          <w:szCs w:val="20"/>
          <w:lang w:val="en-GB" w:eastAsia="en-GB"/>
        </w:rPr>
      </w:pPr>
      <w:r w:rsidRPr="00286E7C">
        <w:rPr>
          <w:rFonts w:cs="Traditional Arabic"/>
          <w:szCs w:val="20"/>
          <w:lang w:val="en-GB" w:eastAsia="en-GB"/>
        </w:rPr>
        <w:t>ISO 3501:</w:t>
      </w:r>
      <w:r w:rsidRPr="00286E7C">
        <w:rPr>
          <w:rFonts w:cs="Traditional Arabic"/>
          <w:szCs w:val="20"/>
          <w:lang w:val="en-GB" w:eastAsia="en-GB"/>
        </w:rPr>
        <w:tab/>
        <w:t>Assembled joints between fittings and polyethylene pressure pipes: test of resistance to pull out.</w:t>
      </w:r>
    </w:p>
    <w:p w14:paraId="3699244A" w14:textId="77777777" w:rsidR="00286E7C" w:rsidRPr="00286E7C" w:rsidRDefault="00286E7C" w:rsidP="00D239AD">
      <w:pPr>
        <w:numPr>
          <w:ilvl w:val="0"/>
          <w:numId w:val="351"/>
        </w:numPr>
        <w:tabs>
          <w:tab w:val="num" w:pos="1700"/>
          <w:tab w:val="right" w:pos="8222"/>
          <w:tab w:val="right" w:pos="8647"/>
        </w:tabs>
        <w:spacing w:before="120"/>
        <w:ind w:left="1701" w:hanging="556"/>
        <w:jc w:val="lowKashida"/>
        <w:rPr>
          <w:rFonts w:cs="Traditional Arabic"/>
          <w:szCs w:val="20"/>
          <w:lang w:val="en-GB" w:eastAsia="en-GB"/>
        </w:rPr>
      </w:pPr>
      <w:r w:rsidRPr="00286E7C">
        <w:rPr>
          <w:rFonts w:cs="Traditional Arabic"/>
          <w:szCs w:val="20"/>
          <w:lang w:val="en-GB" w:eastAsia="en-GB"/>
        </w:rPr>
        <w:t>ISO 3503:</w:t>
      </w:r>
      <w:r w:rsidRPr="00286E7C">
        <w:rPr>
          <w:rFonts w:cs="Traditional Arabic"/>
          <w:szCs w:val="20"/>
          <w:lang w:val="en-GB" w:eastAsia="en-GB"/>
        </w:rPr>
        <w:tab/>
        <w:t xml:space="preserve">Assembled joints between fittings and polyethylene pressure pipes: test of </w:t>
      </w:r>
      <w:proofErr w:type="spellStart"/>
      <w:r w:rsidRPr="00286E7C">
        <w:rPr>
          <w:rFonts w:cs="Traditional Arabic"/>
          <w:szCs w:val="20"/>
          <w:lang w:val="en-GB" w:eastAsia="en-GB"/>
        </w:rPr>
        <w:t>leakproofness</w:t>
      </w:r>
      <w:proofErr w:type="spellEnd"/>
      <w:r w:rsidRPr="00286E7C">
        <w:rPr>
          <w:rFonts w:cs="Traditional Arabic"/>
          <w:szCs w:val="20"/>
          <w:lang w:val="en-GB" w:eastAsia="en-GB"/>
        </w:rPr>
        <w:t xml:space="preserve"> under internal pressure when subjected to bending.</w:t>
      </w:r>
    </w:p>
    <w:p w14:paraId="2C1206F9" w14:textId="77777777" w:rsidR="00286E7C" w:rsidRPr="00286E7C" w:rsidRDefault="00286E7C" w:rsidP="00D239AD">
      <w:pPr>
        <w:numPr>
          <w:ilvl w:val="0"/>
          <w:numId w:val="351"/>
        </w:numPr>
        <w:tabs>
          <w:tab w:val="num" w:pos="1700"/>
        </w:tabs>
        <w:spacing w:before="120"/>
        <w:ind w:left="1701" w:hanging="556"/>
        <w:jc w:val="lowKashida"/>
        <w:rPr>
          <w:rFonts w:cs="Traditional Arabic"/>
          <w:szCs w:val="20"/>
          <w:lang w:val="en-GB" w:eastAsia="en-GB"/>
        </w:rPr>
      </w:pPr>
      <w:r w:rsidRPr="00286E7C">
        <w:rPr>
          <w:rFonts w:cs="Traditional Arabic"/>
          <w:szCs w:val="20"/>
          <w:lang w:val="en-GB" w:eastAsia="en-GB"/>
        </w:rPr>
        <w:t>If the pipes and fittings are not produced by the same manufacturer, the Contractor shall perform the above tests at his own expense at an approved laboratory.</w:t>
      </w:r>
    </w:p>
    <w:p w14:paraId="4AA23B00" w14:textId="77777777" w:rsidR="00286E7C" w:rsidRPr="00286E7C" w:rsidRDefault="00286E7C" w:rsidP="00D239AD">
      <w:pPr>
        <w:pStyle w:val="ListParagraph"/>
        <w:numPr>
          <w:ilvl w:val="0"/>
          <w:numId w:val="594"/>
        </w:numPr>
        <w:bidi w:val="0"/>
        <w:rPr>
          <w:b/>
          <w:bCs/>
        </w:rPr>
      </w:pPr>
      <w:r w:rsidRPr="00286E7C">
        <w:rPr>
          <w:b/>
          <w:bCs/>
        </w:rPr>
        <w:t>Laying of HDPE pipes</w:t>
      </w:r>
    </w:p>
    <w:p w14:paraId="4CBE3FD9" w14:textId="77777777" w:rsidR="00286E7C" w:rsidRPr="00286E7C" w:rsidRDefault="00286E7C" w:rsidP="00286E7C">
      <w:pPr>
        <w:spacing w:before="120" w:after="120"/>
        <w:ind w:left="700" w:hanging="6"/>
        <w:jc w:val="lowKashida"/>
        <w:rPr>
          <w:rFonts w:cs="Traditional Arabic"/>
        </w:rPr>
      </w:pPr>
      <w:r w:rsidRPr="00286E7C">
        <w:rPr>
          <w:rFonts w:cs="Traditional Arabic"/>
        </w:rPr>
        <w:t>In general all HDPE pipes shall be laid in accordance with the Typical Drawings.  To achieve a satisfactory installation for polyethylene pipes, it is essential that the supporting soil provide a stable and permanent support for the pipe.  Where good soil conditions exist and the trench bottom can be cut accurately, the pipe can be installed directly on the prepared sand bed to a depth of 100 mm.  The bottom must be flat with no hollows, no lumps and no rocks. In case of loose rocky soil, the trench should be excavated at least 150mm deeper than the grade and filled with suitable soils such as coarse sand.  If the trench is excavated in solid rock, graded tamped granular material should be placed over the rock formation. The material should not be too fine in order to prevent washing out and subsequent settling of the pipe.</w:t>
      </w:r>
    </w:p>
    <w:p w14:paraId="39A4414C" w14:textId="77777777" w:rsidR="00286E7C" w:rsidRPr="00286E7C" w:rsidRDefault="00286E7C" w:rsidP="00286E7C">
      <w:pPr>
        <w:spacing w:before="120" w:after="120"/>
        <w:ind w:left="700" w:hanging="6"/>
        <w:jc w:val="lowKashida"/>
        <w:rPr>
          <w:rFonts w:cs="Traditional Arabic"/>
        </w:rPr>
      </w:pPr>
      <w:r w:rsidRPr="00286E7C">
        <w:rPr>
          <w:rFonts w:cs="Traditional Arabic"/>
        </w:rPr>
        <w:t>The width of the trench for the service connection shall be restricted to the absolute minimum of 500mm consistent with the required compacting of the backfill. All stones and hard materials which in the opinion of the Engineer could damage the service connection pipes shall be removed from the trench bottom and sand spread so that the polyethylene pipe may be embedded in soft material for its full length 150 mm above the crown of the pipe.</w:t>
      </w:r>
    </w:p>
    <w:p w14:paraId="6D69D5CD" w14:textId="77777777" w:rsidR="00286E7C" w:rsidRPr="00286E7C" w:rsidRDefault="00286E7C" w:rsidP="00286E7C">
      <w:pPr>
        <w:spacing w:before="120" w:after="120"/>
        <w:ind w:left="700" w:hanging="6"/>
        <w:jc w:val="lowKashida"/>
        <w:rPr>
          <w:rFonts w:cs="Traditional Arabic"/>
        </w:rPr>
      </w:pPr>
      <w:r w:rsidRPr="00286E7C">
        <w:rPr>
          <w:rFonts w:cs="Traditional Arabic"/>
        </w:rPr>
        <w:t>After the compaction of the first layer of base-course backfilling,  a plastic strip with tracking tape should be laid along the trench for subsequent location of the pipe route. The tape shall be blue in color and of 200mm overall width and contain an aluminum strip throughout its length of minimum width 50 mm.   The words “Caution water main below” along the top section of the tape and “Water Authority” along the bottom section of tape shall be written in English and Arabic the words.  Samples of tape shall be submitted to the Engineer for his approval.</w:t>
      </w:r>
    </w:p>
    <w:p w14:paraId="103C0778" w14:textId="77777777" w:rsidR="00286E7C" w:rsidRPr="00286E7C" w:rsidRDefault="00286E7C" w:rsidP="00286E7C">
      <w:pPr>
        <w:spacing w:before="120" w:after="120"/>
        <w:ind w:left="700" w:hanging="6"/>
        <w:jc w:val="lowKashida"/>
        <w:rPr>
          <w:rFonts w:cs="Traditional Arabic"/>
        </w:rPr>
      </w:pPr>
      <w:r w:rsidRPr="00286E7C">
        <w:rPr>
          <w:rFonts w:cs="Traditional Arabic"/>
        </w:rPr>
        <w:t xml:space="preserve">The Employer </w:t>
      </w:r>
      <w:proofErr w:type="spellStart"/>
      <w:r w:rsidRPr="00286E7C">
        <w:rPr>
          <w:rFonts w:cs="Traditional Arabic"/>
        </w:rPr>
        <w:t>favours</w:t>
      </w:r>
      <w:proofErr w:type="spellEnd"/>
      <w:r w:rsidRPr="00286E7C">
        <w:rPr>
          <w:rFonts w:cs="Traditional Arabic"/>
        </w:rPr>
        <w:t xml:space="preserve"> the use of push-fit service fittings. Some push-fit fittings do not require extractor tools and are provided with screwed end caps.</w:t>
      </w:r>
    </w:p>
    <w:p w14:paraId="69F752F2" w14:textId="77777777" w:rsidR="00286E7C" w:rsidRPr="00286E7C" w:rsidRDefault="00286E7C" w:rsidP="00286E7C">
      <w:pPr>
        <w:spacing w:before="120" w:after="120"/>
        <w:ind w:left="700" w:hanging="6"/>
        <w:jc w:val="lowKashida"/>
        <w:rPr>
          <w:rFonts w:cs="Traditional Arabic"/>
        </w:rPr>
      </w:pPr>
      <w:r w:rsidRPr="00286E7C">
        <w:rPr>
          <w:rFonts w:cs="Traditional Arabic"/>
        </w:rPr>
        <w:t>Where required  (e.g. crossing of culverts etc.)  HDPE service lines shall be guided and protected by GI protection tubes.   If the span of the protection tube requires support, GI clamps shall be installed in accordance with manufacturer requirements.</w:t>
      </w:r>
    </w:p>
    <w:p w14:paraId="5035EB46" w14:textId="77777777" w:rsidR="00286E7C" w:rsidRPr="00286E7C" w:rsidRDefault="00286E7C" w:rsidP="00286E7C">
      <w:pPr>
        <w:spacing w:before="120" w:after="120"/>
        <w:ind w:left="700" w:hanging="6"/>
        <w:jc w:val="lowKashida"/>
        <w:rPr>
          <w:rFonts w:cs="Traditional Arabic"/>
        </w:rPr>
      </w:pPr>
      <w:r w:rsidRPr="00286E7C">
        <w:rPr>
          <w:rFonts w:cs="Traditional Arabic"/>
        </w:rPr>
        <w:t>The diameter of the protection tubes shall suit the water piping so as to allow easy installation, and shall be as follows :</w:t>
      </w:r>
    </w:p>
    <w:tbl>
      <w:tblPr>
        <w:tblW w:w="0" w:type="auto"/>
        <w:tblInd w:w="1383" w:type="dxa"/>
        <w:tblLayout w:type="fixed"/>
        <w:tblCellMar>
          <w:left w:w="107" w:type="dxa"/>
          <w:right w:w="107" w:type="dxa"/>
        </w:tblCellMar>
        <w:tblLook w:val="0000" w:firstRow="0" w:lastRow="0" w:firstColumn="0" w:lastColumn="0" w:noHBand="0" w:noVBand="0"/>
      </w:tblPr>
      <w:tblGrid>
        <w:gridCol w:w="1559"/>
        <w:gridCol w:w="1418"/>
        <w:gridCol w:w="1559"/>
        <w:gridCol w:w="1276"/>
        <w:gridCol w:w="1843"/>
      </w:tblGrid>
      <w:tr w:rsidR="006A46EA" w:rsidRPr="00D240E0" w14:paraId="6948EC13" w14:textId="77777777" w:rsidTr="006A46EA">
        <w:trPr>
          <w:trHeight w:val="585"/>
        </w:trPr>
        <w:tc>
          <w:tcPr>
            <w:tcW w:w="2977" w:type="dxa"/>
            <w:gridSpan w:val="2"/>
            <w:tcBorders>
              <w:top w:val="single" w:sz="12" w:space="0" w:color="auto"/>
              <w:left w:val="single" w:sz="12" w:space="0" w:color="auto"/>
              <w:bottom w:val="single" w:sz="12" w:space="0" w:color="auto"/>
              <w:right w:val="nil"/>
            </w:tcBorders>
          </w:tcPr>
          <w:p w14:paraId="66FE7C23" w14:textId="77777777" w:rsidR="006A46EA" w:rsidRPr="00D240E0" w:rsidRDefault="006A46EA" w:rsidP="006A46EA">
            <w:pPr>
              <w:pStyle w:val="Header"/>
              <w:tabs>
                <w:tab w:val="left" w:pos="720"/>
              </w:tabs>
              <w:ind w:right="34" w:hanging="6"/>
              <w:jc w:val="center"/>
              <w:rPr>
                <w:b/>
                <w:bCs/>
              </w:rPr>
            </w:pPr>
            <w:r w:rsidRPr="00D240E0">
              <w:rPr>
                <w:b/>
                <w:bCs/>
              </w:rPr>
              <w:t>Water supply lines</w:t>
            </w:r>
          </w:p>
        </w:tc>
        <w:tc>
          <w:tcPr>
            <w:tcW w:w="4678" w:type="dxa"/>
            <w:gridSpan w:val="3"/>
            <w:tcBorders>
              <w:top w:val="single" w:sz="12" w:space="0" w:color="auto"/>
              <w:left w:val="single" w:sz="6" w:space="0" w:color="auto"/>
              <w:bottom w:val="single" w:sz="12" w:space="0" w:color="auto"/>
              <w:right w:val="single" w:sz="12" w:space="0" w:color="auto"/>
            </w:tcBorders>
          </w:tcPr>
          <w:p w14:paraId="4BED4A51" w14:textId="77777777" w:rsidR="006A46EA" w:rsidRPr="00D240E0" w:rsidRDefault="006A46EA" w:rsidP="006A46EA">
            <w:pPr>
              <w:ind w:right="34" w:hanging="6"/>
              <w:jc w:val="center"/>
              <w:rPr>
                <w:b/>
                <w:bCs/>
                <w:lang w:val="fr-FR"/>
              </w:rPr>
            </w:pPr>
            <w:r w:rsidRPr="00D240E0">
              <w:rPr>
                <w:b/>
                <w:bCs/>
                <w:lang w:val="fr-FR"/>
              </w:rPr>
              <w:t>Protection Tubes</w:t>
            </w:r>
          </w:p>
        </w:tc>
      </w:tr>
      <w:tr w:rsidR="006A46EA" w:rsidRPr="00D240E0" w14:paraId="2348FBD6" w14:textId="77777777" w:rsidTr="006A46EA">
        <w:tc>
          <w:tcPr>
            <w:tcW w:w="1559" w:type="dxa"/>
            <w:tcBorders>
              <w:top w:val="nil"/>
              <w:left w:val="single" w:sz="12" w:space="0" w:color="auto"/>
              <w:bottom w:val="nil"/>
              <w:right w:val="nil"/>
            </w:tcBorders>
          </w:tcPr>
          <w:p w14:paraId="2D958F43" w14:textId="77777777" w:rsidR="006A46EA" w:rsidRPr="00D240E0" w:rsidRDefault="006A46EA" w:rsidP="006A46EA">
            <w:pPr>
              <w:ind w:right="34" w:hanging="6"/>
              <w:jc w:val="center"/>
              <w:rPr>
                <w:b/>
                <w:bCs/>
                <w:lang w:val="fr-FR"/>
              </w:rPr>
            </w:pPr>
            <w:r w:rsidRPr="00D240E0">
              <w:rPr>
                <w:b/>
                <w:bCs/>
                <w:lang w:val="fr-FR"/>
              </w:rPr>
              <w:t>HDPE pipes</w:t>
            </w:r>
          </w:p>
        </w:tc>
        <w:tc>
          <w:tcPr>
            <w:tcW w:w="1418" w:type="dxa"/>
            <w:tcBorders>
              <w:top w:val="nil"/>
              <w:left w:val="single" w:sz="6" w:space="0" w:color="auto"/>
              <w:bottom w:val="nil"/>
              <w:right w:val="single" w:sz="6" w:space="0" w:color="auto"/>
            </w:tcBorders>
          </w:tcPr>
          <w:p w14:paraId="5DA5C891" w14:textId="77777777" w:rsidR="006A46EA" w:rsidRPr="00D240E0" w:rsidRDefault="006A46EA" w:rsidP="006A46EA">
            <w:pPr>
              <w:ind w:right="34" w:hanging="6"/>
              <w:jc w:val="center"/>
              <w:rPr>
                <w:b/>
                <w:bCs/>
              </w:rPr>
            </w:pPr>
            <w:r w:rsidRPr="00D240E0">
              <w:rPr>
                <w:b/>
                <w:bCs/>
              </w:rPr>
              <w:t xml:space="preserve">Outside </w:t>
            </w:r>
            <w:proofErr w:type="spellStart"/>
            <w:r w:rsidRPr="00D240E0">
              <w:rPr>
                <w:b/>
                <w:bCs/>
              </w:rPr>
              <w:t>dia</w:t>
            </w:r>
            <w:proofErr w:type="spellEnd"/>
          </w:p>
        </w:tc>
        <w:tc>
          <w:tcPr>
            <w:tcW w:w="1559" w:type="dxa"/>
          </w:tcPr>
          <w:p w14:paraId="3C0C4A9A" w14:textId="77777777" w:rsidR="006A46EA" w:rsidRPr="00D240E0" w:rsidRDefault="006A46EA" w:rsidP="006A46EA">
            <w:pPr>
              <w:ind w:right="34" w:hanging="6"/>
              <w:jc w:val="center"/>
              <w:rPr>
                <w:b/>
                <w:bCs/>
              </w:rPr>
            </w:pPr>
            <w:r w:rsidRPr="00D240E0">
              <w:rPr>
                <w:b/>
                <w:bCs/>
              </w:rPr>
              <w:t>GI pipe</w:t>
            </w:r>
          </w:p>
          <w:p w14:paraId="3E96CD50" w14:textId="77777777" w:rsidR="006A46EA" w:rsidRPr="00D240E0" w:rsidRDefault="006A46EA" w:rsidP="006A46EA">
            <w:pPr>
              <w:ind w:right="34" w:hanging="6"/>
              <w:jc w:val="center"/>
              <w:rPr>
                <w:b/>
                <w:bCs/>
              </w:rPr>
            </w:pPr>
            <w:r w:rsidRPr="00D240E0">
              <w:rPr>
                <w:b/>
                <w:bCs/>
              </w:rPr>
              <w:t>Protection</w:t>
            </w:r>
          </w:p>
        </w:tc>
        <w:tc>
          <w:tcPr>
            <w:tcW w:w="1276" w:type="dxa"/>
            <w:tcBorders>
              <w:top w:val="nil"/>
              <w:left w:val="single" w:sz="6" w:space="0" w:color="auto"/>
              <w:bottom w:val="nil"/>
              <w:right w:val="single" w:sz="6" w:space="0" w:color="auto"/>
            </w:tcBorders>
          </w:tcPr>
          <w:p w14:paraId="3A4F47F6" w14:textId="77777777" w:rsidR="006A46EA" w:rsidRPr="00D240E0" w:rsidRDefault="006A46EA" w:rsidP="006A46EA">
            <w:pPr>
              <w:ind w:right="34" w:hanging="6"/>
              <w:jc w:val="center"/>
              <w:rPr>
                <w:b/>
                <w:bCs/>
              </w:rPr>
            </w:pPr>
            <w:r w:rsidRPr="00D240E0">
              <w:rPr>
                <w:b/>
                <w:bCs/>
              </w:rPr>
              <w:t xml:space="preserve">Inside </w:t>
            </w:r>
            <w:proofErr w:type="spellStart"/>
            <w:r w:rsidRPr="00D240E0">
              <w:rPr>
                <w:b/>
                <w:bCs/>
              </w:rPr>
              <w:t>dia</w:t>
            </w:r>
            <w:proofErr w:type="spellEnd"/>
          </w:p>
        </w:tc>
        <w:tc>
          <w:tcPr>
            <w:tcW w:w="1843" w:type="dxa"/>
            <w:tcBorders>
              <w:top w:val="nil"/>
              <w:left w:val="nil"/>
              <w:bottom w:val="nil"/>
              <w:right w:val="single" w:sz="12" w:space="0" w:color="auto"/>
            </w:tcBorders>
          </w:tcPr>
          <w:p w14:paraId="0E88704D" w14:textId="77777777" w:rsidR="006A46EA" w:rsidRPr="00D240E0" w:rsidRDefault="006A46EA" w:rsidP="006A46EA">
            <w:pPr>
              <w:ind w:right="34" w:hanging="6"/>
              <w:jc w:val="center"/>
              <w:rPr>
                <w:b/>
                <w:bCs/>
              </w:rPr>
            </w:pPr>
            <w:r w:rsidRPr="00D240E0">
              <w:rPr>
                <w:b/>
                <w:bCs/>
              </w:rPr>
              <w:t>Support at max</w:t>
            </w:r>
          </w:p>
        </w:tc>
      </w:tr>
      <w:tr w:rsidR="006A46EA" w:rsidRPr="00D240E0" w14:paraId="2F2EC648" w14:textId="77777777" w:rsidTr="006A46EA">
        <w:trPr>
          <w:trHeight w:val="360"/>
        </w:trPr>
        <w:tc>
          <w:tcPr>
            <w:tcW w:w="1559" w:type="dxa"/>
            <w:tcBorders>
              <w:top w:val="nil"/>
              <w:left w:val="single" w:sz="12" w:space="0" w:color="auto"/>
              <w:bottom w:val="nil"/>
              <w:right w:val="nil"/>
            </w:tcBorders>
          </w:tcPr>
          <w:p w14:paraId="41F20D9E" w14:textId="77777777" w:rsidR="006A46EA" w:rsidRPr="00D240E0" w:rsidRDefault="006A46EA" w:rsidP="006A46EA">
            <w:pPr>
              <w:ind w:right="34" w:hanging="6"/>
              <w:jc w:val="center"/>
            </w:pPr>
            <w:r w:rsidRPr="00D240E0">
              <w:t>DN 63 or 2"</w:t>
            </w:r>
          </w:p>
        </w:tc>
        <w:tc>
          <w:tcPr>
            <w:tcW w:w="1418" w:type="dxa"/>
            <w:tcBorders>
              <w:top w:val="nil"/>
              <w:left w:val="single" w:sz="6" w:space="0" w:color="auto"/>
              <w:bottom w:val="nil"/>
              <w:right w:val="single" w:sz="6" w:space="0" w:color="auto"/>
            </w:tcBorders>
          </w:tcPr>
          <w:p w14:paraId="7E014E2C" w14:textId="77777777" w:rsidR="006A46EA" w:rsidRPr="00D240E0" w:rsidRDefault="006A46EA" w:rsidP="006A46EA">
            <w:pPr>
              <w:ind w:right="34" w:hanging="6"/>
              <w:jc w:val="center"/>
            </w:pPr>
            <w:r w:rsidRPr="00D240E0">
              <w:t>63 mm</w:t>
            </w:r>
          </w:p>
        </w:tc>
        <w:tc>
          <w:tcPr>
            <w:tcW w:w="1559" w:type="dxa"/>
          </w:tcPr>
          <w:p w14:paraId="1320DDC8" w14:textId="77777777" w:rsidR="006A46EA" w:rsidRPr="00D240E0" w:rsidRDefault="006A46EA" w:rsidP="006A46EA">
            <w:pPr>
              <w:ind w:right="34" w:hanging="6"/>
              <w:jc w:val="center"/>
            </w:pPr>
            <w:r w:rsidRPr="00D240E0">
              <w:t>DN 100</w:t>
            </w:r>
          </w:p>
        </w:tc>
        <w:tc>
          <w:tcPr>
            <w:tcW w:w="1276" w:type="dxa"/>
            <w:tcBorders>
              <w:top w:val="nil"/>
              <w:left w:val="single" w:sz="6" w:space="0" w:color="auto"/>
              <w:bottom w:val="nil"/>
              <w:right w:val="single" w:sz="6" w:space="0" w:color="auto"/>
            </w:tcBorders>
          </w:tcPr>
          <w:p w14:paraId="6EE8F56E" w14:textId="77777777" w:rsidR="006A46EA" w:rsidRPr="00D240E0" w:rsidRDefault="006A46EA" w:rsidP="006A46EA">
            <w:pPr>
              <w:ind w:right="34" w:hanging="6"/>
              <w:jc w:val="center"/>
            </w:pPr>
            <w:r w:rsidRPr="00D240E0">
              <w:t>103 mm</w:t>
            </w:r>
          </w:p>
        </w:tc>
        <w:tc>
          <w:tcPr>
            <w:tcW w:w="1843" w:type="dxa"/>
            <w:tcBorders>
              <w:top w:val="nil"/>
              <w:left w:val="nil"/>
              <w:bottom w:val="nil"/>
              <w:right w:val="single" w:sz="12" w:space="0" w:color="auto"/>
            </w:tcBorders>
          </w:tcPr>
          <w:p w14:paraId="7A1C6A81" w14:textId="77777777" w:rsidR="006A46EA" w:rsidRPr="00D240E0" w:rsidRDefault="006A46EA" w:rsidP="006A46EA">
            <w:pPr>
              <w:ind w:right="34" w:hanging="6"/>
              <w:jc w:val="center"/>
            </w:pPr>
            <w:r w:rsidRPr="00D240E0">
              <w:t>2,00 m</w:t>
            </w:r>
          </w:p>
        </w:tc>
      </w:tr>
      <w:tr w:rsidR="006A46EA" w:rsidRPr="00D240E0" w14:paraId="3436F937" w14:textId="77777777" w:rsidTr="006A46EA">
        <w:trPr>
          <w:trHeight w:val="360"/>
        </w:trPr>
        <w:tc>
          <w:tcPr>
            <w:tcW w:w="1559" w:type="dxa"/>
            <w:tcBorders>
              <w:top w:val="nil"/>
              <w:left w:val="single" w:sz="12" w:space="0" w:color="auto"/>
              <w:bottom w:val="nil"/>
              <w:right w:val="nil"/>
            </w:tcBorders>
          </w:tcPr>
          <w:p w14:paraId="307995E5" w14:textId="77777777" w:rsidR="006A46EA" w:rsidRPr="00D240E0" w:rsidRDefault="006A46EA" w:rsidP="006A46EA">
            <w:pPr>
              <w:ind w:right="34" w:hanging="6"/>
              <w:jc w:val="center"/>
            </w:pPr>
            <w:r w:rsidRPr="00D240E0">
              <w:t>DN 32 or 1"</w:t>
            </w:r>
          </w:p>
        </w:tc>
        <w:tc>
          <w:tcPr>
            <w:tcW w:w="1418" w:type="dxa"/>
            <w:tcBorders>
              <w:top w:val="nil"/>
              <w:left w:val="single" w:sz="6" w:space="0" w:color="auto"/>
              <w:bottom w:val="nil"/>
              <w:right w:val="single" w:sz="6" w:space="0" w:color="auto"/>
            </w:tcBorders>
          </w:tcPr>
          <w:p w14:paraId="43782E95" w14:textId="77777777" w:rsidR="006A46EA" w:rsidRPr="00D240E0" w:rsidRDefault="006A46EA" w:rsidP="006A46EA">
            <w:pPr>
              <w:ind w:right="34" w:hanging="6"/>
              <w:jc w:val="center"/>
            </w:pPr>
            <w:r w:rsidRPr="00D240E0">
              <w:t>32 mm</w:t>
            </w:r>
          </w:p>
        </w:tc>
        <w:tc>
          <w:tcPr>
            <w:tcW w:w="1559" w:type="dxa"/>
          </w:tcPr>
          <w:p w14:paraId="749FF366" w14:textId="77777777" w:rsidR="006A46EA" w:rsidRPr="00D240E0" w:rsidRDefault="006A46EA" w:rsidP="006A46EA">
            <w:pPr>
              <w:ind w:right="34" w:hanging="6"/>
              <w:jc w:val="center"/>
            </w:pPr>
            <w:r w:rsidRPr="00D240E0">
              <w:t>DN 80</w:t>
            </w:r>
          </w:p>
        </w:tc>
        <w:tc>
          <w:tcPr>
            <w:tcW w:w="1276" w:type="dxa"/>
            <w:tcBorders>
              <w:top w:val="nil"/>
              <w:left w:val="single" w:sz="6" w:space="0" w:color="auto"/>
              <w:bottom w:val="nil"/>
              <w:right w:val="single" w:sz="6" w:space="0" w:color="auto"/>
            </w:tcBorders>
          </w:tcPr>
          <w:p w14:paraId="37499820" w14:textId="77777777" w:rsidR="006A46EA" w:rsidRPr="00D240E0" w:rsidRDefault="006A46EA" w:rsidP="006A46EA">
            <w:pPr>
              <w:ind w:right="34" w:hanging="6"/>
              <w:jc w:val="center"/>
            </w:pPr>
            <w:r w:rsidRPr="00D240E0">
              <w:t>79 mm</w:t>
            </w:r>
          </w:p>
        </w:tc>
        <w:tc>
          <w:tcPr>
            <w:tcW w:w="1843" w:type="dxa"/>
            <w:tcBorders>
              <w:top w:val="nil"/>
              <w:left w:val="nil"/>
              <w:bottom w:val="nil"/>
              <w:right w:val="single" w:sz="12" w:space="0" w:color="auto"/>
            </w:tcBorders>
          </w:tcPr>
          <w:p w14:paraId="1D5DD812" w14:textId="77777777" w:rsidR="006A46EA" w:rsidRPr="00D240E0" w:rsidRDefault="006A46EA" w:rsidP="006A46EA">
            <w:pPr>
              <w:ind w:right="34" w:hanging="6"/>
              <w:jc w:val="center"/>
            </w:pPr>
            <w:r w:rsidRPr="00D240E0">
              <w:t>1,50 m</w:t>
            </w:r>
          </w:p>
        </w:tc>
      </w:tr>
      <w:tr w:rsidR="006A46EA" w14:paraId="5658D898" w14:textId="77777777" w:rsidTr="006A46EA">
        <w:trPr>
          <w:trHeight w:val="360"/>
        </w:trPr>
        <w:tc>
          <w:tcPr>
            <w:tcW w:w="1559" w:type="dxa"/>
            <w:tcBorders>
              <w:top w:val="nil"/>
              <w:left w:val="single" w:sz="12" w:space="0" w:color="auto"/>
              <w:bottom w:val="single" w:sz="12" w:space="0" w:color="auto"/>
              <w:right w:val="nil"/>
            </w:tcBorders>
          </w:tcPr>
          <w:p w14:paraId="3C03822E" w14:textId="77777777" w:rsidR="006A46EA" w:rsidRPr="00D240E0" w:rsidRDefault="006A46EA" w:rsidP="006A46EA">
            <w:pPr>
              <w:ind w:right="34" w:hanging="6"/>
              <w:jc w:val="center"/>
            </w:pPr>
            <w:r w:rsidRPr="00D240E0">
              <w:lastRenderedPageBreak/>
              <w:t>DN 25 or ¾"</w:t>
            </w:r>
          </w:p>
        </w:tc>
        <w:tc>
          <w:tcPr>
            <w:tcW w:w="1418" w:type="dxa"/>
            <w:tcBorders>
              <w:top w:val="nil"/>
              <w:left w:val="single" w:sz="6" w:space="0" w:color="auto"/>
              <w:bottom w:val="single" w:sz="12" w:space="0" w:color="auto"/>
              <w:right w:val="single" w:sz="6" w:space="0" w:color="auto"/>
            </w:tcBorders>
          </w:tcPr>
          <w:p w14:paraId="6DA5F853" w14:textId="77777777" w:rsidR="006A46EA" w:rsidRPr="00D240E0" w:rsidRDefault="006A46EA" w:rsidP="006A46EA">
            <w:pPr>
              <w:ind w:right="34" w:hanging="6"/>
              <w:jc w:val="center"/>
            </w:pPr>
            <w:r w:rsidRPr="00D240E0">
              <w:t>25 mm</w:t>
            </w:r>
          </w:p>
        </w:tc>
        <w:tc>
          <w:tcPr>
            <w:tcW w:w="1559" w:type="dxa"/>
            <w:tcBorders>
              <w:top w:val="nil"/>
              <w:left w:val="nil"/>
              <w:bottom w:val="single" w:sz="12" w:space="0" w:color="auto"/>
              <w:right w:val="nil"/>
            </w:tcBorders>
          </w:tcPr>
          <w:p w14:paraId="13346B49" w14:textId="77777777" w:rsidR="006A46EA" w:rsidRPr="00D240E0" w:rsidRDefault="006A46EA" w:rsidP="006A46EA">
            <w:pPr>
              <w:ind w:right="34" w:hanging="6"/>
              <w:jc w:val="center"/>
            </w:pPr>
            <w:r w:rsidRPr="00D240E0">
              <w:t>DN 65</w:t>
            </w:r>
          </w:p>
        </w:tc>
        <w:tc>
          <w:tcPr>
            <w:tcW w:w="1276" w:type="dxa"/>
            <w:tcBorders>
              <w:top w:val="nil"/>
              <w:left w:val="single" w:sz="6" w:space="0" w:color="auto"/>
              <w:bottom w:val="single" w:sz="12" w:space="0" w:color="auto"/>
              <w:right w:val="single" w:sz="6" w:space="0" w:color="auto"/>
            </w:tcBorders>
          </w:tcPr>
          <w:p w14:paraId="5D048EFB" w14:textId="77777777" w:rsidR="006A46EA" w:rsidRPr="00D240E0" w:rsidRDefault="006A46EA" w:rsidP="006A46EA">
            <w:pPr>
              <w:ind w:right="34" w:hanging="6"/>
              <w:jc w:val="center"/>
            </w:pPr>
            <w:r w:rsidRPr="00D240E0">
              <w:t>67 mm</w:t>
            </w:r>
          </w:p>
        </w:tc>
        <w:tc>
          <w:tcPr>
            <w:tcW w:w="1843" w:type="dxa"/>
            <w:tcBorders>
              <w:top w:val="nil"/>
              <w:left w:val="nil"/>
              <w:bottom w:val="single" w:sz="12" w:space="0" w:color="auto"/>
              <w:right w:val="single" w:sz="12" w:space="0" w:color="auto"/>
            </w:tcBorders>
          </w:tcPr>
          <w:p w14:paraId="12EE2D9F" w14:textId="77777777" w:rsidR="006A46EA" w:rsidRDefault="006A46EA" w:rsidP="006A46EA">
            <w:pPr>
              <w:ind w:right="34" w:hanging="6"/>
              <w:jc w:val="center"/>
            </w:pPr>
            <w:r w:rsidRPr="00D240E0">
              <w:t>1,20 m</w:t>
            </w:r>
          </w:p>
        </w:tc>
      </w:tr>
    </w:tbl>
    <w:p w14:paraId="64A7AEE7" w14:textId="77777777" w:rsidR="00286E7C" w:rsidRPr="00286E7C" w:rsidRDefault="00286E7C" w:rsidP="00286E7C">
      <w:pPr>
        <w:tabs>
          <w:tab w:val="right" w:pos="9639"/>
        </w:tabs>
        <w:spacing w:before="120" w:after="120"/>
        <w:ind w:left="700"/>
        <w:jc w:val="lowKashida"/>
        <w:rPr>
          <w:rFonts w:cs="Traditional Arabic"/>
          <w:szCs w:val="20"/>
        </w:rPr>
      </w:pPr>
      <w:r w:rsidRPr="00286E7C">
        <w:rPr>
          <w:rFonts w:cs="Traditional Arabic"/>
          <w:szCs w:val="20"/>
        </w:rPr>
        <w:t>If the piping crosses concrete culverts, penetration of the concrete walls shall be carried out by means of core drilling.  Diameter of core drilling to suit GI protection tubes to be installed.   The space between the protection tube and concrete shall be sealed by approved elastic sealant material.</w:t>
      </w:r>
    </w:p>
    <w:p w14:paraId="0FEDB866" w14:textId="719900D2" w:rsidR="00286E7C" w:rsidRDefault="00286E7C" w:rsidP="00286E7C">
      <w:pPr>
        <w:tabs>
          <w:tab w:val="right" w:pos="9639"/>
        </w:tabs>
        <w:spacing w:before="120" w:after="120"/>
        <w:ind w:left="700"/>
        <w:jc w:val="lowKashida"/>
        <w:rPr>
          <w:rFonts w:cs="Traditional Arabic"/>
          <w:szCs w:val="20"/>
        </w:rPr>
      </w:pPr>
      <w:r w:rsidRPr="00286E7C">
        <w:rPr>
          <w:rFonts w:cs="Traditional Arabic"/>
          <w:szCs w:val="20"/>
        </w:rPr>
        <w:t>The space between the inserted HDPE pipes and the G.I protection tubes at point of entry shall be closed by placing a pipe cap of PVC material at both ends of the G.I pipe (see typical Drawings).</w:t>
      </w:r>
    </w:p>
    <w:p w14:paraId="15C15C52" w14:textId="77777777" w:rsidR="007B1C86" w:rsidRPr="00286E7C" w:rsidRDefault="007B1C86" w:rsidP="00286E7C">
      <w:pPr>
        <w:tabs>
          <w:tab w:val="right" w:pos="9639"/>
        </w:tabs>
        <w:spacing w:before="120" w:after="120"/>
        <w:ind w:left="700"/>
        <w:jc w:val="lowKashida"/>
        <w:rPr>
          <w:rFonts w:cs="Traditional Arabic"/>
          <w:szCs w:val="20"/>
        </w:rPr>
      </w:pPr>
    </w:p>
    <w:p w14:paraId="2DC7EAC9" w14:textId="77777777" w:rsidR="00286E7C" w:rsidRPr="00286E7C" w:rsidRDefault="00286E7C" w:rsidP="00D239AD">
      <w:pPr>
        <w:pStyle w:val="ListParagraph"/>
        <w:numPr>
          <w:ilvl w:val="0"/>
          <w:numId w:val="594"/>
        </w:numPr>
        <w:bidi w:val="0"/>
        <w:rPr>
          <w:b/>
          <w:bCs/>
        </w:rPr>
      </w:pPr>
      <w:r w:rsidRPr="00286E7C">
        <w:rPr>
          <w:b/>
          <w:bCs/>
        </w:rPr>
        <w:tab/>
        <w:t>Testing HDPE Pipes</w:t>
      </w:r>
    </w:p>
    <w:p w14:paraId="6986F0AB" w14:textId="77777777" w:rsidR="00286E7C" w:rsidRPr="00286E7C" w:rsidRDefault="00286E7C" w:rsidP="00286E7C">
      <w:pPr>
        <w:tabs>
          <w:tab w:val="right" w:pos="9639"/>
        </w:tabs>
        <w:spacing w:before="120" w:after="120"/>
        <w:ind w:left="700"/>
        <w:jc w:val="lowKashida"/>
        <w:rPr>
          <w:rFonts w:cs="Traditional Arabic"/>
          <w:szCs w:val="20"/>
        </w:rPr>
      </w:pPr>
      <w:r w:rsidRPr="00286E7C">
        <w:rPr>
          <w:rFonts w:cs="Traditional Arabic"/>
          <w:szCs w:val="20"/>
        </w:rPr>
        <w:t>The test pressure shall be 24 bars.  The service lines, including joints, fittings and appurtenance, shall be tested for water tightness in accordance with ISO 1167 as follows:</w:t>
      </w:r>
    </w:p>
    <w:p w14:paraId="78CBAD2E" w14:textId="77777777" w:rsidR="00286E7C" w:rsidRPr="00286E7C" w:rsidRDefault="00286E7C" w:rsidP="00D239AD">
      <w:pPr>
        <w:numPr>
          <w:ilvl w:val="0"/>
          <w:numId w:val="355"/>
        </w:numPr>
        <w:spacing w:before="120" w:after="120"/>
        <w:ind w:right="83"/>
        <w:jc w:val="lowKashida"/>
        <w:rPr>
          <w:rFonts w:cs="Traditional Arabic"/>
          <w:szCs w:val="20"/>
        </w:rPr>
      </w:pPr>
      <w:r w:rsidRPr="00286E7C">
        <w:rPr>
          <w:rFonts w:cs="Traditional Arabic"/>
          <w:szCs w:val="20"/>
        </w:rPr>
        <w:t xml:space="preserve">Allowable leakage &lt;3 liters/km/25 mm </w:t>
      </w:r>
      <w:proofErr w:type="spellStart"/>
      <w:r w:rsidRPr="00286E7C">
        <w:rPr>
          <w:rFonts w:cs="Traditional Arabic"/>
          <w:szCs w:val="20"/>
        </w:rPr>
        <w:t>dia</w:t>
      </w:r>
      <w:proofErr w:type="spellEnd"/>
      <w:r w:rsidRPr="00286E7C">
        <w:rPr>
          <w:rFonts w:cs="Traditional Arabic"/>
          <w:szCs w:val="20"/>
        </w:rPr>
        <w:t xml:space="preserve"> of pipe/3 bar/24 hours.</w:t>
      </w:r>
    </w:p>
    <w:p w14:paraId="38BFAE7B" w14:textId="77777777" w:rsidR="00286E7C" w:rsidRPr="00286E7C" w:rsidRDefault="00286E7C" w:rsidP="00D239AD">
      <w:pPr>
        <w:numPr>
          <w:ilvl w:val="0"/>
          <w:numId w:val="355"/>
        </w:numPr>
        <w:spacing w:before="120" w:after="120"/>
        <w:ind w:right="83"/>
        <w:jc w:val="lowKashida"/>
        <w:rPr>
          <w:rFonts w:cs="Traditional Arabic"/>
          <w:szCs w:val="20"/>
        </w:rPr>
      </w:pPr>
      <w:r w:rsidRPr="00286E7C">
        <w:rPr>
          <w:rFonts w:cs="Traditional Arabic"/>
          <w:szCs w:val="20"/>
        </w:rPr>
        <w:t>Hydrostatic testing to be carried out at an ambient temperature of 20</w:t>
      </w:r>
      <w:r w:rsidRPr="00286E7C">
        <w:rPr>
          <w:szCs w:val="20"/>
        </w:rPr>
        <w:t>º</w:t>
      </w:r>
      <w:r w:rsidRPr="00286E7C">
        <w:rPr>
          <w:rFonts w:cs="Traditional Arabic"/>
          <w:szCs w:val="20"/>
        </w:rPr>
        <w:t>C, otherwise a correction factor shall be applied to the PN.</w:t>
      </w:r>
    </w:p>
    <w:p w14:paraId="2C956666" w14:textId="77777777" w:rsidR="00286E7C" w:rsidRPr="00286E7C" w:rsidRDefault="00286E7C" w:rsidP="00D239AD">
      <w:pPr>
        <w:numPr>
          <w:ilvl w:val="0"/>
          <w:numId w:val="355"/>
        </w:numPr>
        <w:spacing w:before="120" w:after="120"/>
        <w:ind w:right="83"/>
        <w:jc w:val="lowKashida"/>
        <w:rPr>
          <w:rFonts w:cs="Traditional Arabic"/>
          <w:szCs w:val="20"/>
        </w:rPr>
      </w:pPr>
      <w:r w:rsidRPr="00286E7C">
        <w:rPr>
          <w:rFonts w:cs="Traditional Arabic"/>
          <w:szCs w:val="20"/>
        </w:rPr>
        <w:t>The test shall be applied on sections of length less than 800m.</w:t>
      </w:r>
    </w:p>
    <w:p w14:paraId="7A8615FE" w14:textId="77777777" w:rsidR="00286E7C" w:rsidRPr="00286E7C" w:rsidRDefault="00286E7C" w:rsidP="00D239AD">
      <w:pPr>
        <w:numPr>
          <w:ilvl w:val="0"/>
          <w:numId w:val="355"/>
        </w:numPr>
        <w:spacing w:before="120" w:after="120"/>
        <w:ind w:right="83"/>
        <w:jc w:val="lowKashida"/>
        <w:rPr>
          <w:rFonts w:cs="Traditional Arabic"/>
          <w:szCs w:val="20"/>
        </w:rPr>
      </w:pPr>
      <w:r w:rsidRPr="00286E7C">
        <w:rPr>
          <w:rFonts w:cs="Traditional Arabic"/>
          <w:szCs w:val="20"/>
        </w:rPr>
        <w:t>Partial backfilling to maintain adequate support and anchoring and to avoid flotation of pipes during testing, with joints exposed and valves in the open position.</w:t>
      </w:r>
    </w:p>
    <w:p w14:paraId="0506A14C" w14:textId="77777777" w:rsidR="00286E7C" w:rsidRPr="00286E7C" w:rsidRDefault="00286E7C" w:rsidP="00D239AD">
      <w:pPr>
        <w:numPr>
          <w:ilvl w:val="0"/>
          <w:numId w:val="355"/>
        </w:numPr>
        <w:spacing w:before="120" w:after="120"/>
        <w:ind w:right="83"/>
        <w:jc w:val="lowKashida"/>
        <w:rPr>
          <w:rFonts w:cs="Traditional Arabic"/>
          <w:szCs w:val="20"/>
        </w:rPr>
      </w:pPr>
      <w:r w:rsidRPr="00286E7C">
        <w:rPr>
          <w:rFonts w:cs="Traditional Arabic"/>
          <w:szCs w:val="20"/>
        </w:rPr>
        <w:t>Slow filling with water, not with compressed air to avoid danger of injury or damage.</w:t>
      </w:r>
    </w:p>
    <w:p w14:paraId="6A668300" w14:textId="77777777" w:rsidR="00286E7C" w:rsidRPr="00286E7C" w:rsidRDefault="00286E7C" w:rsidP="00D239AD">
      <w:pPr>
        <w:numPr>
          <w:ilvl w:val="0"/>
          <w:numId w:val="355"/>
        </w:numPr>
        <w:spacing w:before="120" w:after="120"/>
        <w:ind w:right="83"/>
        <w:jc w:val="lowKashida"/>
        <w:rPr>
          <w:rFonts w:cs="Traditional Arabic"/>
          <w:szCs w:val="20"/>
        </w:rPr>
      </w:pPr>
      <w:r w:rsidRPr="00286E7C">
        <w:rPr>
          <w:rFonts w:cs="Traditional Arabic"/>
          <w:szCs w:val="20"/>
        </w:rPr>
        <w:t>The filling of pipes should be at a rate giving a maximum water velocity of 0.5 m/s in the pipe, to ensure no surge and to give the air the necessary time to be released by the temporary air valves or cocks installed.</w:t>
      </w:r>
    </w:p>
    <w:p w14:paraId="79BC7F26" w14:textId="77777777" w:rsidR="00286E7C" w:rsidRPr="00286E7C" w:rsidRDefault="00286E7C" w:rsidP="00D239AD">
      <w:pPr>
        <w:numPr>
          <w:ilvl w:val="0"/>
          <w:numId w:val="355"/>
        </w:numPr>
        <w:spacing w:before="120" w:after="120"/>
        <w:ind w:right="83"/>
        <w:jc w:val="lowKashida"/>
        <w:rPr>
          <w:rFonts w:cs="Traditional Arabic"/>
          <w:szCs w:val="20"/>
        </w:rPr>
      </w:pPr>
      <w:r w:rsidRPr="00286E7C">
        <w:rPr>
          <w:rFonts w:cs="Traditional Arabic"/>
          <w:szCs w:val="20"/>
        </w:rPr>
        <w:t>Water to be left for sufficient time to reach equilibrium, i.e., the same temperature as the pipe and the surrounding soil and to remove all existing air for the saturation of the pipe material.</w:t>
      </w:r>
    </w:p>
    <w:p w14:paraId="4F66C113" w14:textId="77777777" w:rsidR="00286E7C" w:rsidRPr="00286E7C" w:rsidRDefault="00286E7C" w:rsidP="00D239AD">
      <w:pPr>
        <w:numPr>
          <w:ilvl w:val="0"/>
          <w:numId w:val="355"/>
        </w:numPr>
        <w:spacing w:before="120" w:after="120"/>
        <w:ind w:right="83"/>
        <w:jc w:val="lowKashida"/>
        <w:rPr>
          <w:rFonts w:cs="Traditional Arabic"/>
          <w:szCs w:val="20"/>
        </w:rPr>
      </w:pPr>
      <w:r w:rsidRPr="00286E7C">
        <w:rPr>
          <w:rFonts w:cs="Traditional Arabic"/>
          <w:szCs w:val="20"/>
        </w:rPr>
        <w:t>Test pressure to be applied slowly to avoid surge and held for one hour.  The system is to be isolated from the test pump, i.e. no pumping during the one-hour test period allowed.  The test pressure shall be 24 bars for service lines including all couplings and fittings in the open position, with consideration for temperature variation.</w:t>
      </w:r>
    </w:p>
    <w:p w14:paraId="3409E1E0" w14:textId="77777777" w:rsidR="00286E7C" w:rsidRPr="00286E7C" w:rsidRDefault="00286E7C" w:rsidP="00D239AD">
      <w:pPr>
        <w:numPr>
          <w:ilvl w:val="0"/>
          <w:numId w:val="355"/>
        </w:numPr>
        <w:spacing w:before="120" w:after="120"/>
        <w:ind w:right="83"/>
        <w:jc w:val="lowKashida"/>
        <w:rPr>
          <w:rFonts w:cs="Traditional Arabic"/>
          <w:szCs w:val="20"/>
        </w:rPr>
      </w:pPr>
      <w:r w:rsidRPr="00286E7C">
        <w:rPr>
          <w:rFonts w:cs="Traditional Arabic"/>
          <w:szCs w:val="20"/>
        </w:rPr>
        <w:t>Calculation to determine whether the section under test satisfies the requirements of point 1 above.</w:t>
      </w:r>
    </w:p>
    <w:p w14:paraId="7A2B1E65" w14:textId="77777777" w:rsidR="00286E7C" w:rsidRPr="00286E7C" w:rsidRDefault="00286E7C" w:rsidP="00D239AD">
      <w:pPr>
        <w:numPr>
          <w:ilvl w:val="0"/>
          <w:numId w:val="355"/>
        </w:numPr>
        <w:spacing w:before="120" w:after="120"/>
        <w:ind w:right="83"/>
        <w:jc w:val="lowKashida"/>
        <w:rPr>
          <w:rFonts w:cs="Traditional Arabic"/>
          <w:szCs w:val="20"/>
        </w:rPr>
      </w:pPr>
      <w:r w:rsidRPr="00286E7C">
        <w:rPr>
          <w:rFonts w:cs="Traditional Arabic"/>
          <w:szCs w:val="20"/>
        </w:rPr>
        <w:t>After successful completion of the test, the line shall be emptied slowly to prevent shocks or sudden contraction of parts of the pipes.</w:t>
      </w:r>
    </w:p>
    <w:p w14:paraId="633A0898" w14:textId="77777777" w:rsidR="00286E7C" w:rsidRPr="00286E7C" w:rsidRDefault="00286E7C" w:rsidP="006A46EA">
      <w:pPr>
        <w:pStyle w:val="ListParagraph"/>
        <w:numPr>
          <w:ilvl w:val="0"/>
          <w:numId w:val="594"/>
        </w:numPr>
        <w:tabs>
          <w:tab w:val="left" w:pos="900"/>
        </w:tabs>
        <w:bidi w:val="0"/>
        <w:rPr>
          <w:b/>
          <w:bCs/>
        </w:rPr>
      </w:pPr>
      <w:r w:rsidRPr="00286E7C">
        <w:rPr>
          <w:b/>
          <w:bCs/>
        </w:rPr>
        <w:tab/>
      </w:r>
      <w:bookmarkStart w:id="630" w:name="_Toc28542381"/>
      <w:r w:rsidRPr="00286E7C">
        <w:rPr>
          <w:b/>
          <w:bCs/>
        </w:rPr>
        <w:t>“Short Test” for HDPE</w:t>
      </w:r>
      <w:bookmarkEnd w:id="630"/>
    </w:p>
    <w:p w14:paraId="44688B75" w14:textId="77777777" w:rsidR="00286E7C" w:rsidRPr="00286E7C" w:rsidRDefault="00286E7C" w:rsidP="00286E7C">
      <w:pPr>
        <w:tabs>
          <w:tab w:val="right" w:pos="9639"/>
        </w:tabs>
        <w:spacing w:before="120" w:after="120"/>
        <w:ind w:left="700"/>
        <w:jc w:val="lowKashida"/>
        <w:rPr>
          <w:rFonts w:cs="Traditional Arabic"/>
          <w:szCs w:val="20"/>
        </w:rPr>
      </w:pPr>
      <w:r w:rsidRPr="00286E7C">
        <w:rPr>
          <w:rFonts w:cs="Traditional Arabic"/>
          <w:szCs w:val="20"/>
        </w:rPr>
        <w:t xml:space="preserve">The so-called “Short Test” may be used for pipelines of up to 30 meters and </w:t>
      </w:r>
    </w:p>
    <w:p w14:paraId="79BAD1FB" w14:textId="77777777" w:rsidR="00286E7C" w:rsidRPr="00286E7C" w:rsidRDefault="00286E7C" w:rsidP="00286E7C">
      <w:pPr>
        <w:tabs>
          <w:tab w:val="right" w:pos="9639"/>
        </w:tabs>
        <w:spacing w:before="120" w:after="120"/>
        <w:ind w:left="700"/>
        <w:jc w:val="lowKashida"/>
        <w:rPr>
          <w:rFonts w:cs="Traditional Arabic"/>
          <w:szCs w:val="20"/>
        </w:rPr>
      </w:pPr>
      <w:r w:rsidRPr="00286E7C">
        <w:rPr>
          <w:rFonts w:cs="Traditional Arabic"/>
          <w:szCs w:val="20"/>
        </w:rPr>
        <w:t xml:space="preserve">DN </w:t>
      </w:r>
      <w:r w:rsidRPr="00286E7C">
        <w:rPr>
          <w:rFonts w:cs="Traditional Arabic"/>
          <w:szCs w:val="20"/>
        </w:rPr>
        <w:sym w:font="Symbol" w:char="F0A3"/>
      </w:r>
      <w:r w:rsidRPr="00286E7C">
        <w:rPr>
          <w:rFonts w:cs="Traditional Arabic"/>
          <w:szCs w:val="20"/>
        </w:rPr>
        <w:t>50.  The short test may be used for pressure testing the house connections when approved by the Engineer.  The test pressure for the short test is 24 bars (1.5 times the nominal pressure).</w:t>
      </w:r>
    </w:p>
    <w:p w14:paraId="0F167928" w14:textId="77777777" w:rsidR="00286E7C" w:rsidRPr="00286E7C" w:rsidRDefault="00286E7C" w:rsidP="00286E7C">
      <w:pPr>
        <w:tabs>
          <w:tab w:val="right" w:pos="9639"/>
        </w:tabs>
        <w:spacing w:before="120" w:after="120"/>
        <w:ind w:left="700"/>
        <w:jc w:val="lowKashida"/>
        <w:rPr>
          <w:rFonts w:cs="Traditional Arabic"/>
          <w:szCs w:val="20"/>
        </w:rPr>
      </w:pPr>
      <w:r w:rsidRPr="00286E7C">
        <w:rPr>
          <w:rFonts w:cs="Traditional Arabic"/>
          <w:szCs w:val="20"/>
        </w:rPr>
        <w:t>The test pressure is applied to the pipe and the first reading taken after 30 minutes.  This pressure will usually be slightly less than the initial pressure due to the normal expansion of the pipeline under pressure, but no additional “top-up” pressure should be applied.</w:t>
      </w:r>
    </w:p>
    <w:p w14:paraId="6C32A774" w14:textId="77777777" w:rsidR="00286E7C" w:rsidRPr="00286E7C" w:rsidRDefault="00286E7C" w:rsidP="00286E7C">
      <w:pPr>
        <w:tabs>
          <w:tab w:val="right" w:pos="9639"/>
        </w:tabs>
        <w:spacing w:before="120" w:after="120"/>
        <w:ind w:left="700"/>
        <w:jc w:val="lowKashida"/>
        <w:rPr>
          <w:rFonts w:cs="Traditional Arabic"/>
          <w:szCs w:val="20"/>
        </w:rPr>
      </w:pPr>
      <w:r w:rsidRPr="00286E7C">
        <w:rPr>
          <w:rFonts w:cs="Traditional Arabic"/>
          <w:szCs w:val="20"/>
        </w:rPr>
        <w:t xml:space="preserve">For the short test the results are deemed to be satisfactory when pressure loss from the HDPE pressure pipeline is </w:t>
      </w:r>
      <w:r w:rsidRPr="00286E7C">
        <w:rPr>
          <w:rFonts w:cs="Traditional Arabic"/>
          <w:szCs w:val="20"/>
        </w:rPr>
        <w:sym w:font="Symbol" w:char="F0A3"/>
      </w:r>
      <w:r w:rsidRPr="00286E7C">
        <w:rPr>
          <w:rFonts w:cs="Traditional Arabic"/>
          <w:szCs w:val="20"/>
        </w:rPr>
        <w:t>0.1 bar per 5 mins.</w:t>
      </w:r>
    </w:p>
    <w:p w14:paraId="6E4F089F" w14:textId="77777777" w:rsidR="00286E7C" w:rsidRPr="00286E7C" w:rsidRDefault="00286E7C" w:rsidP="00D239AD">
      <w:pPr>
        <w:pStyle w:val="ListParagraph"/>
        <w:numPr>
          <w:ilvl w:val="0"/>
          <w:numId w:val="594"/>
        </w:numPr>
        <w:bidi w:val="0"/>
        <w:rPr>
          <w:b/>
          <w:bCs/>
        </w:rPr>
      </w:pPr>
      <w:r w:rsidRPr="00286E7C">
        <w:rPr>
          <w:b/>
          <w:bCs/>
        </w:rPr>
        <w:lastRenderedPageBreak/>
        <w:t>Saddles</w:t>
      </w:r>
    </w:p>
    <w:p w14:paraId="690AA2C9" w14:textId="77777777" w:rsidR="00286E7C" w:rsidRPr="00286E7C" w:rsidRDefault="00286E7C" w:rsidP="00286E7C">
      <w:pPr>
        <w:tabs>
          <w:tab w:val="right" w:pos="9639"/>
        </w:tabs>
        <w:spacing w:before="120" w:after="120"/>
        <w:ind w:left="700"/>
        <w:jc w:val="lowKashida"/>
        <w:rPr>
          <w:rFonts w:cs="Traditional Arabic"/>
          <w:szCs w:val="20"/>
        </w:rPr>
      </w:pPr>
      <w:r w:rsidRPr="00286E7C">
        <w:rPr>
          <w:rFonts w:cs="Traditional Arabic"/>
          <w:szCs w:val="20"/>
        </w:rPr>
        <w:t>Saddles, ferrule cocks and self-contained ferrule straps/saddles shall be supplied by the Contractor for the purpose of making replacement and new house connections.</w:t>
      </w:r>
    </w:p>
    <w:p w14:paraId="5813EFEE" w14:textId="77777777" w:rsidR="00286E7C" w:rsidRPr="00286E7C" w:rsidRDefault="00286E7C" w:rsidP="00286E7C">
      <w:pPr>
        <w:tabs>
          <w:tab w:val="right" w:pos="9639"/>
        </w:tabs>
        <w:spacing w:before="120" w:after="120"/>
        <w:ind w:left="700"/>
        <w:jc w:val="lowKashida"/>
        <w:rPr>
          <w:rFonts w:cs="Traditional Arabic"/>
          <w:szCs w:val="20"/>
        </w:rPr>
      </w:pPr>
      <w:r w:rsidRPr="00286E7C">
        <w:rPr>
          <w:rFonts w:cs="Traditional Arabic"/>
          <w:szCs w:val="20"/>
        </w:rPr>
        <w:t>Saddles shall be suitable for a working pressure of 16 bar and for fixing around the existing and proposed main distribution lines of diameters equal or greater than 100 mm (4").   The saddle shall be of single strap design and in two parts,  flat top and bottom-bolted at both sides,  pressure through the disc of max. 1.5" in diameter for mains of 100 mm diameter or less, and 2" for mains of diameters greater than 100 mm (4").  The inside corners of the saddle strap should be rounded to prevent digging into the pipes.   The saddles shall be manufactured from gunmetal to DIN 1705 or BS 1400 to suit DI pipes.  The saddles shall be supplied complete with the following:</w:t>
      </w:r>
    </w:p>
    <w:p w14:paraId="0FE8616B" w14:textId="77777777" w:rsidR="00286E7C" w:rsidRPr="00286E7C" w:rsidRDefault="00286E7C" w:rsidP="00286E7C">
      <w:pPr>
        <w:tabs>
          <w:tab w:val="right" w:pos="9639"/>
        </w:tabs>
        <w:spacing w:before="120" w:after="120"/>
        <w:ind w:left="700"/>
        <w:jc w:val="lowKashida"/>
        <w:rPr>
          <w:rFonts w:cs="Traditional Arabic"/>
          <w:szCs w:val="20"/>
        </w:rPr>
      </w:pPr>
      <w:r w:rsidRPr="00286E7C">
        <w:rPr>
          <w:rFonts w:cs="Traditional Arabic"/>
          <w:szCs w:val="20"/>
        </w:rPr>
        <w:t>Bolts and nuts of stainless steel to DIN 601, DIN/ISO 3506 or equivalent.  Bolt heads shall be clearly marked with the manufacturer’s name or his identification mark.</w:t>
      </w:r>
    </w:p>
    <w:p w14:paraId="60EE052F" w14:textId="77777777" w:rsidR="00286E7C" w:rsidRPr="00286E7C" w:rsidRDefault="00286E7C" w:rsidP="00286E7C">
      <w:pPr>
        <w:tabs>
          <w:tab w:val="right" w:pos="9639"/>
        </w:tabs>
        <w:spacing w:before="120" w:after="120"/>
        <w:ind w:left="700"/>
        <w:jc w:val="lowKashida"/>
        <w:rPr>
          <w:rFonts w:cs="Traditional Arabic"/>
          <w:szCs w:val="20"/>
        </w:rPr>
      </w:pPr>
      <w:r w:rsidRPr="00286E7C">
        <w:rPr>
          <w:rFonts w:cs="Traditional Arabic"/>
          <w:szCs w:val="20"/>
        </w:rPr>
        <w:t>Nitrile rubber sealing “O” rings, suitable for service connections to be fixed between the disc and the pipe in groove in accordance with DIN 16963 and DIN EN 681. They shall be suitable for working pressure of 16 bar.</w:t>
      </w:r>
    </w:p>
    <w:p w14:paraId="2649C893" w14:textId="77777777" w:rsidR="00286E7C" w:rsidRPr="00286E7C" w:rsidRDefault="00286E7C" w:rsidP="00286E7C">
      <w:pPr>
        <w:tabs>
          <w:tab w:val="right" w:pos="9639"/>
        </w:tabs>
        <w:spacing w:before="120" w:after="120"/>
        <w:ind w:left="700"/>
        <w:jc w:val="lowKashida"/>
        <w:rPr>
          <w:rFonts w:cs="Traditional Arabic"/>
          <w:szCs w:val="20"/>
        </w:rPr>
      </w:pPr>
      <w:r w:rsidRPr="00286E7C">
        <w:rPr>
          <w:rFonts w:cs="Traditional Arabic"/>
          <w:szCs w:val="20"/>
        </w:rPr>
        <w:t xml:space="preserve">The saddles shall be suitable for use with </w:t>
      </w:r>
      <w:proofErr w:type="spellStart"/>
      <w:r w:rsidRPr="00286E7C">
        <w:rPr>
          <w:rFonts w:cs="Traditional Arabic"/>
          <w:szCs w:val="20"/>
        </w:rPr>
        <w:t>screwdown</w:t>
      </w:r>
      <w:proofErr w:type="spellEnd"/>
      <w:r w:rsidRPr="00286E7C">
        <w:rPr>
          <w:rFonts w:cs="Traditional Arabic"/>
          <w:szCs w:val="20"/>
        </w:rPr>
        <w:t xml:space="preserve"> ferrules. Saddles shall be tapped for internal pipe threads in accordance with DIN 2999, ISO 7/1 or B.S 21.</w:t>
      </w:r>
    </w:p>
    <w:p w14:paraId="77A06379" w14:textId="77777777" w:rsidR="00286E7C" w:rsidRPr="00286E7C" w:rsidRDefault="00286E7C" w:rsidP="00D239AD">
      <w:pPr>
        <w:pStyle w:val="ListParagraph"/>
        <w:numPr>
          <w:ilvl w:val="0"/>
          <w:numId w:val="594"/>
        </w:numPr>
        <w:bidi w:val="0"/>
        <w:rPr>
          <w:b/>
          <w:bCs/>
        </w:rPr>
      </w:pPr>
      <w:r w:rsidRPr="00286E7C">
        <w:rPr>
          <w:b/>
          <w:bCs/>
        </w:rPr>
        <w:t>Ferrule cocks</w:t>
      </w:r>
    </w:p>
    <w:p w14:paraId="5F152260" w14:textId="77777777" w:rsidR="00286E7C" w:rsidRPr="00286E7C" w:rsidRDefault="00286E7C" w:rsidP="00286E7C">
      <w:pPr>
        <w:tabs>
          <w:tab w:val="right" w:pos="9639"/>
        </w:tabs>
        <w:spacing w:before="120" w:after="120"/>
        <w:ind w:left="700"/>
        <w:jc w:val="lowKashida"/>
        <w:rPr>
          <w:rFonts w:cs="Traditional Arabic"/>
          <w:szCs w:val="20"/>
        </w:rPr>
      </w:pPr>
      <w:r w:rsidRPr="00286E7C">
        <w:rPr>
          <w:rFonts w:cs="Traditional Arabic"/>
          <w:szCs w:val="20"/>
        </w:rPr>
        <w:t xml:space="preserve">Ferrule cocks shall be designed with single outlet of 25,  32 or 63 mm suitable for pipes of a working pressure of 16 bars. They shall be screw-down type that can take the place of a stopcock and shall be designed as a main stem with a swivel outlet with control of water flow via a threaded inner plug.   </w:t>
      </w:r>
    </w:p>
    <w:p w14:paraId="48D49BCF" w14:textId="77777777" w:rsidR="00286E7C" w:rsidRPr="00286E7C" w:rsidRDefault="00286E7C" w:rsidP="00286E7C">
      <w:pPr>
        <w:tabs>
          <w:tab w:val="right" w:pos="9639"/>
        </w:tabs>
        <w:spacing w:before="120" w:after="120"/>
        <w:ind w:left="700"/>
        <w:jc w:val="lowKashida"/>
        <w:rPr>
          <w:rFonts w:cs="Traditional Arabic"/>
          <w:szCs w:val="20"/>
        </w:rPr>
      </w:pPr>
      <w:r w:rsidRPr="00286E7C">
        <w:rPr>
          <w:rFonts w:cs="Traditional Arabic"/>
          <w:szCs w:val="20"/>
        </w:rPr>
        <w:t>The cock shall have inlets with tapered male threads to DIN</w:t>
      </w:r>
      <w:r w:rsidRPr="00286E7C">
        <w:rPr>
          <w:rFonts w:cs="Traditional Arabic" w:hint="eastAsia"/>
          <w:szCs w:val="20"/>
          <w:rtl/>
        </w:rPr>
        <w:t> </w:t>
      </w:r>
      <w:r w:rsidRPr="00286E7C">
        <w:rPr>
          <w:rFonts w:cs="Traditional Arabic"/>
          <w:szCs w:val="20"/>
          <w:rtl/>
        </w:rPr>
        <w:t>2999</w:t>
      </w:r>
      <w:r w:rsidRPr="00286E7C">
        <w:rPr>
          <w:rFonts w:cs="Traditional Arabic"/>
          <w:szCs w:val="20"/>
        </w:rPr>
        <w:t>,  ISO 7/1 or BS 21 for underground use.  The ferrule should be easily “shut off” by means of a spindle attached to the inner plug.   The single ferrule should be of push fit outlet.</w:t>
      </w:r>
    </w:p>
    <w:p w14:paraId="1F6A335C" w14:textId="77777777" w:rsidR="00286E7C" w:rsidRPr="00286E7C" w:rsidRDefault="00286E7C" w:rsidP="00286E7C">
      <w:pPr>
        <w:tabs>
          <w:tab w:val="right" w:pos="9639"/>
        </w:tabs>
        <w:spacing w:before="120" w:after="120"/>
        <w:ind w:left="700"/>
        <w:jc w:val="lowKashida"/>
        <w:rPr>
          <w:rFonts w:cs="Traditional Arabic"/>
          <w:szCs w:val="20"/>
        </w:rPr>
      </w:pPr>
      <w:r w:rsidRPr="00286E7C">
        <w:rPr>
          <w:rFonts w:cs="Traditional Arabic"/>
          <w:szCs w:val="20"/>
        </w:rPr>
        <w:t>The design of the ferrule shall permit service line installation via dry/under pressure machines which mount on to the ferrule / saddle assembly.   The Contractor shall submit recommendations in respect of the tapping machine to be used.</w:t>
      </w:r>
    </w:p>
    <w:p w14:paraId="48411E1F" w14:textId="77777777" w:rsidR="00286E7C" w:rsidRPr="00286E7C" w:rsidRDefault="00286E7C" w:rsidP="00286E7C">
      <w:pPr>
        <w:tabs>
          <w:tab w:val="right" w:pos="9639"/>
        </w:tabs>
        <w:spacing w:before="120" w:after="120"/>
        <w:ind w:left="700"/>
        <w:jc w:val="lowKashida"/>
        <w:rPr>
          <w:rFonts w:cs="Traditional Arabic"/>
          <w:szCs w:val="20"/>
        </w:rPr>
      </w:pPr>
      <w:r w:rsidRPr="00286E7C">
        <w:rPr>
          <w:rFonts w:cs="Traditional Arabic"/>
          <w:szCs w:val="20"/>
        </w:rPr>
        <w:t>The screw-down ferrule cock shall be manufactured of gunmetal complying to DIN 1705 or B.S 1400 with minimum percentage of zinc, complete with nitrile rubber washer in accordance with DIN 16963 and DIN EN 681.</w:t>
      </w:r>
    </w:p>
    <w:p w14:paraId="052D72F7" w14:textId="77777777" w:rsidR="00286E7C" w:rsidRPr="00286E7C" w:rsidRDefault="00286E7C" w:rsidP="00286E7C">
      <w:pPr>
        <w:tabs>
          <w:tab w:val="right" w:pos="9639"/>
        </w:tabs>
        <w:spacing w:before="120" w:after="120"/>
        <w:ind w:left="700"/>
        <w:jc w:val="lowKashida"/>
        <w:rPr>
          <w:rFonts w:cs="Traditional Arabic"/>
          <w:szCs w:val="20"/>
        </w:rPr>
      </w:pPr>
      <w:r w:rsidRPr="00286E7C">
        <w:rPr>
          <w:rFonts w:cs="Traditional Arabic"/>
          <w:szCs w:val="20"/>
        </w:rPr>
        <w:t xml:space="preserve">Cast iron surface boxes with hexagonal lid as specified shall be supplied and installed for single ferrule house connections on mains of min. </w:t>
      </w:r>
      <w:proofErr w:type="spellStart"/>
      <w:r w:rsidRPr="00286E7C">
        <w:rPr>
          <w:rFonts w:cs="Traditional Arabic"/>
          <w:szCs w:val="20"/>
        </w:rPr>
        <w:t>dia</w:t>
      </w:r>
      <w:proofErr w:type="spellEnd"/>
      <w:r w:rsidRPr="00286E7C">
        <w:rPr>
          <w:rFonts w:cs="Traditional Arabic"/>
          <w:szCs w:val="20"/>
        </w:rPr>
        <w:t xml:space="preserve"> 100 mm.   Surface boxes shall be suitable for a 100 </w:t>
      </w:r>
      <w:proofErr w:type="spellStart"/>
      <w:r w:rsidRPr="00286E7C">
        <w:rPr>
          <w:rFonts w:cs="Traditional Arabic"/>
          <w:szCs w:val="20"/>
        </w:rPr>
        <w:t>kN</w:t>
      </w:r>
      <w:proofErr w:type="spellEnd"/>
      <w:r w:rsidRPr="00286E7C">
        <w:rPr>
          <w:rFonts w:cs="Traditional Arabic"/>
          <w:szCs w:val="20"/>
        </w:rPr>
        <w:t xml:space="preserve"> load.</w:t>
      </w:r>
    </w:p>
    <w:p w14:paraId="3BA03031" w14:textId="77777777" w:rsidR="00286E7C" w:rsidRPr="00286E7C" w:rsidRDefault="00286E7C" w:rsidP="00286E7C">
      <w:pPr>
        <w:tabs>
          <w:tab w:val="right" w:pos="9639"/>
        </w:tabs>
        <w:spacing w:before="120" w:after="120"/>
        <w:ind w:left="700"/>
        <w:jc w:val="lowKashida"/>
        <w:rPr>
          <w:rFonts w:cs="Traditional Arabic"/>
          <w:szCs w:val="20"/>
        </w:rPr>
      </w:pPr>
      <w:r w:rsidRPr="00286E7C">
        <w:rPr>
          <w:rFonts w:cs="Traditional Arabic"/>
          <w:szCs w:val="20"/>
        </w:rPr>
        <w:t>Extension rods with coupling sleeve and PE-protection tube shall be supplied so to facilitate operation of the ferrule cock from the surface box.</w:t>
      </w:r>
    </w:p>
    <w:p w14:paraId="0B65A610" w14:textId="77777777" w:rsidR="00286E7C" w:rsidRPr="00286E7C" w:rsidRDefault="00286E7C" w:rsidP="00D239AD">
      <w:pPr>
        <w:pStyle w:val="ListParagraph"/>
        <w:numPr>
          <w:ilvl w:val="0"/>
          <w:numId w:val="594"/>
        </w:numPr>
        <w:bidi w:val="0"/>
        <w:rPr>
          <w:b/>
          <w:bCs/>
        </w:rPr>
      </w:pPr>
      <w:r w:rsidRPr="00286E7C">
        <w:rPr>
          <w:b/>
          <w:bCs/>
        </w:rPr>
        <w:t>Ferrule strap</w:t>
      </w:r>
    </w:p>
    <w:p w14:paraId="55A07A9E" w14:textId="77777777" w:rsidR="00286E7C" w:rsidRPr="00286E7C" w:rsidRDefault="00286E7C" w:rsidP="00286E7C">
      <w:pPr>
        <w:tabs>
          <w:tab w:val="right" w:pos="9639"/>
        </w:tabs>
        <w:spacing w:before="120" w:after="120"/>
        <w:ind w:left="700"/>
        <w:jc w:val="lowKashida"/>
        <w:rPr>
          <w:rFonts w:cs="Traditional Arabic"/>
          <w:szCs w:val="20"/>
        </w:rPr>
      </w:pPr>
      <w:r w:rsidRPr="00286E7C">
        <w:rPr>
          <w:rFonts w:cs="Traditional Arabic"/>
          <w:szCs w:val="20"/>
        </w:rPr>
        <w:t xml:space="preserve">Completely </w:t>
      </w:r>
      <w:proofErr w:type="spellStart"/>
      <w:r w:rsidRPr="00286E7C">
        <w:rPr>
          <w:rFonts w:cs="Traditional Arabic"/>
          <w:szCs w:val="20"/>
        </w:rPr>
        <w:t>self contained</w:t>
      </w:r>
      <w:proofErr w:type="spellEnd"/>
      <w:r w:rsidRPr="00286E7C">
        <w:rPr>
          <w:rFonts w:cs="Traditional Arabic"/>
          <w:szCs w:val="20"/>
        </w:rPr>
        <w:t xml:space="preserve"> integral cutter </w:t>
      </w:r>
      <w:proofErr w:type="spellStart"/>
      <w:r w:rsidRPr="00286E7C">
        <w:rPr>
          <w:rFonts w:cs="Traditional Arabic"/>
          <w:szCs w:val="20"/>
        </w:rPr>
        <w:t>self tapping</w:t>
      </w:r>
      <w:proofErr w:type="spellEnd"/>
      <w:r w:rsidRPr="00286E7C">
        <w:rPr>
          <w:rFonts w:cs="Traditional Arabic"/>
          <w:szCs w:val="20"/>
        </w:rPr>
        <w:t xml:space="preserve"> ferrule and saddle shall be used to connect the house connections (DN 20, DN 25) directly to the HDPE service lines as indicated on the Drawings,  or as directed by the Engineer.  The service saddle should be bolted around the service line and the house connection connected via the ferrule push-fit outlet.  The tapping may be dry or under pressure.</w:t>
      </w:r>
    </w:p>
    <w:p w14:paraId="088CF231" w14:textId="77777777" w:rsidR="00286E7C" w:rsidRPr="00286E7C" w:rsidRDefault="00286E7C" w:rsidP="00286E7C">
      <w:pPr>
        <w:tabs>
          <w:tab w:val="right" w:pos="9639"/>
        </w:tabs>
        <w:spacing w:before="120" w:after="120"/>
        <w:ind w:left="700"/>
        <w:jc w:val="lowKashida"/>
        <w:rPr>
          <w:rFonts w:cs="Traditional Arabic"/>
          <w:szCs w:val="20"/>
        </w:rPr>
      </w:pPr>
      <w:r w:rsidRPr="00286E7C">
        <w:rPr>
          <w:rFonts w:cs="Traditional Arabic"/>
          <w:szCs w:val="20"/>
        </w:rPr>
        <w:t xml:space="preserve">The </w:t>
      </w:r>
      <w:proofErr w:type="spellStart"/>
      <w:r w:rsidRPr="00286E7C">
        <w:rPr>
          <w:rFonts w:cs="Traditional Arabic"/>
          <w:szCs w:val="20"/>
        </w:rPr>
        <w:t>self tapping</w:t>
      </w:r>
      <w:proofErr w:type="spellEnd"/>
      <w:r w:rsidRPr="00286E7C">
        <w:rPr>
          <w:rFonts w:cs="Traditional Arabic"/>
          <w:szCs w:val="20"/>
        </w:rPr>
        <w:t xml:space="preserve"> ferrule and saddle shall be manufactured from gunmetal to DIN 1705 or BS 1400, supplied complete with the following :</w:t>
      </w:r>
    </w:p>
    <w:p w14:paraId="2233FFC5" w14:textId="77777777" w:rsidR="00286E7C" w:rsidRPr="00286E7C" w:rsidRDefault="00286E7C" w:rsidP="00D239AD">
      <w:pPr>
        <w:numPr>
          <w:ilvl w:val="0"/>
          <w:numId w:val="352"/>
        </w:numPr>
        <w:tabs>
          <w:tab w:val="num" w:pos="1300"/>
        </w:tabs>
        <w:spacing w:before="120" w:after="120"/>
        <w:ind w:left="1300" w:hanging="500"/>
        <w:jc w:val="lowKashida"/>
        <w:rPr>
          <w:rFonts w:cs="Traditional Arabic"/>
          <w:szCs w:val="20"/>
          <w:lang w:val="en-GB" w:eastAsia="en-GB"/>
        </w:rPr>
      </w:pPr>
      <w:r w:rsidRPr="00286E7C">
        <w:rPr>
          <w:rFonts w:cs="Traditional Arabic"/>
          <w:szCs w:val="20"/>
          <w:lang w:val="en-GB" w:eastAsia="en-GB"/>
        </w:rPr>
        <w:lastRenderedPageBreak/>
        <w:t>Bolts and nuts of stainless steel to DIN 601, DIN/ISO 3506 or equivalent.  Bolt heads shall be clearly marked with the manufacturer’s name or his identification mark.</w:t>
      </w:r>
    </w:p>
    <w:p w14:paraId="3FE7E45C" w14:textId="77777777" w:rsidR="00286E7C" w:rsidRPr="00286E7C" w:rsidRDefault="00286E7C" w:rsidP="00D239AD">
      <w:pPr>
        <w:numPr>
          <w:ilvl w:val="0"/>
          <w:numId w:val="352"/>
        </w:numPr>
        <w:tabs>
          <w:tab w:val="num" w:pos="1300"/>
        </w:tabs>
        <w:spacing w:before="120" w:after="120"/>
        <w:ind w:left="1300" w:hanging="500"/>
        <w:jc w:val="lowKashida"/>
        <w:rPr>
          <w:rFonts w:cs="Traditional Arabic"/>
          <w:szCs w:val="20"/>
          <w:lang w:val="en-GB" w:eastAsia="en-GB"/>
        </w:rPr>
      </w:pPr>
      <w:r w:rsidRPr="00286E7C">
        <w:rPr>
          <w:rFonts w:cs="Traditional Arabic"/>
          <w:szCs w:val="20"/>
          <w:lang w:val="en-GB" w:eastAsia="en-GB"/>
        </w:rPr>
        <w:t xml:space="preserve">Nitrile rubber sealing “O” rings,  suitable for service connections to be fixed between the disc and the pipe in groove in accordance with DIN 16963 and DIN EN 681.  </w:t>
      </w:r>
      <w:proofErr w:type="spellStart"/>
      <w:r w:rsidRPr="00286E7C">
        <w:rPr>
          <w:rFonts w:cs="Traditional Arabic"/>
          <w:szCs w:val="20"/>
          <w:lang w:val="en-GB" w:eastAsia="en-GB"/>
        </w:rPr>
        <w:t>Self drilling</w:t>
      </w:r>
      <w:proofErr w:type="spellEnd"/>
      <w:r w:rsidRPr="00286E7C">
        <w:rPr>
          <w:rFonts w:cs="Traditional Arabic"/>
          <w:szCs w:val="20"/>
          <w:lang w:val="en-GB" w:eastAsia="en-GB"/>
        </w:rPr>
        <w:t xml:space="preserve"> cutters shall be of </w:t>
      </w:r>
      <w:proofErr w:type="spellStart"/>
      <w:r w:rsidRPr="00286E7C">
        <w:rPr>
          <w:rFonts w:cs="Traditional Arabic"/>
          <w:szCs w:val="20"/>
          <w:lang w:val="en-GB" w:eastAsia="en-GB"/>
        </w:rPr>
        <w:t>aluminum</w:t>
      </w:r>
      <w:proofErr w:type="spellEnd"/>
      <w:r w:rsidRPr="00286E7C">
        <w:rPr>
          <w:rFonts w:cs="Traditional Arabic"/>
          <w:szCs w:val="20"/>
          <w:lang w:val="en-GB" w:eastAsia="en-GB"/>
        </w:rPr>
        <w:t xml:space="preserve"> bronze to DIN 1725 and DIN EN 601 or other approved international standards.</w:t>
      </w:r>
    </w:p>
    <w:p w14:paraId="3E307550" w14:textId="77777777" w:rsidR="00286E7C" w:rsidRPr="00286E7C" w:rsidRDefault="00286E7C" w:rsidP="00D239AD">
      <w:pPr>
        <w:pStyle w:val="ListParagraph"/>
        <w:numPr>
          <w:ilvl w:val="0"/>
          <w:numId w:val="594"/>
        </w:numPr>
        <w:bidi w:val="0"/>
        <w:rPr>
          <w:b/>
          <w:bCs/>
        </w:rPr>
      </w:pPr>
      <w:r w:rsidRPr="00286E7C">
        <w:rPr>
          <w:b/>
          <w:bCs/>
        </w:rPr>
        <w:t>Fitting of GI pipes</w:t>
      </w:r>
    </w:p>
    <w:p w14:paraId="64115A5F" w14:textId="77777777" w:rsidR="00286E7C" w:rsidRPr="00286E7C" w:rsidRDefault="00286E7C" w:rsidP="00286E7C">
      <w:pPr>
        <w:spacing w:before="120" w:after="120"/>
        <w:ind w:left="700"/>
        <w:jc w:val="lowKashida"/>
        <w:rPr>
          <w:rFonts w:cs="Traditional Arabic"/>
          <w:szCs w:val="20"/>
        </w:rPr>
      </w:pPr>
      <w:r w:rsidRPr="00286E7C">
        <w:rPr>
          <w:rFonts w:cs="Traditional Arabic"/>
          <w:szCs w:val="20"/>
        </w:rPr>
        <w:t xml:space="preserve">Where instructed by the Engineer the Contractor shall supply and install galvanized iron pipes above ground between the connection to the HDPE service line and the water meter(s). </w:t>
      </w:r>
    </w:p>
    <w:p w14:paraId="08C4E653" w14:textId="77777777" w:rsidR="00286E7C" w:rsidRPr="00286E7C" w:rsidRDefault="00286E7C" w:rsidP="00D239AD">
      <w:pPr>
        <w:pStyle w:val="ListParagraph"/>
        <w:numPr>
          <w:ilvl w:val="0"/>
          <w:numId w:val="594"/>
        </w:numPr>
        <w:bidi w:val="0"/>
        <w:rPr>
          <w:b/>
          <w:bCs/>
        </w:rPr>
      </w:pPr>
      <w:r w:rsidRPr="00286E7C">
        <w:rPr>
          <w:b/>
          <w:bCs/>
        </w:rPr>
        <w:t>House Connections</w:t>
      </w:r>
    </w:p>
    <w:p w14:paraId="04C4C2A4" w14:textId="77777777" w:rsidR="00286E7C" w:rsidRPr="00286E7C" w:rsidRDefault="00286E7C" w:rsidP="00286E7C">
      <w:pPr>
        <w:spacing w:before="120" w:after="120"/>
        <w:ind w:left="700"/>
        <w:jc w:val="lowKashida"/>
        <w:rPr>
          <w:rFonts w:cs="Traditional Arabic"/>
          <w:szCs w:val="20"/>
        </w:rPr>
      </w:pPr>
      <w:r w:rsidRPr="00286E7C">
        <w:rPr>
          <w:rFonts w:cs="Traditional Arabic"/>
          <w:szCs w:val="20"/>
        </w:rPr>
        <w:t>The Contractor shall make complete house connections in accordance with the requirements of the Standard Drawings and as instructed by the Engineer. Connections may be required for any combination of new and existing lines with new and existing consumers.</w:t>
      </w:r>
    </w:p>
    <w:p w14:paraId="0B6BC1CF" w14:textId="77777777" w:rsidR="00286E7C" w:rsidRPr="00286E7C" w:rsidRDefault="00286E7C" w:rsidP="00286E7C">
      <w:pPr>
        <w:spacing w:before="120" w:after="120"/>
        <w:ind w:left="700" w:hanging="6"/>
        <w:jc w:val="lowKashida"/>
        <w:rPr>
          <w:rFonts w:cs="Traditional Arabic"/>
          <w:szCs w:val="20"/>
        </w:rPr>
      </w:pPr>
      <w:r w:rsidRPr="00286E7C">
        <w:rPr>
          <w:rFonts w:cs="Traditional Arabic"/>
          <w:szCs w:val="20"/>
        </w:rPr>
        <w:t>House connections of 3/4", 1" or 2" diameter HDPE pipe work shall be made from service lines as indicated on the Drawings or instructed by the Engineer.   Sterilization of the service connection shall be carried out at the same time as the main to which it is connected.</w:t>
      </w:r>
    </w:p>
    <w:p w14:paraId="3FF6C677" w14:textId="77777777" w:rsidR="00286E7C" w:rsidRPr="00286E7C" w:rsidRDefault="00286E7C" w:rsidP="00286E7C">
      <w:pPr>
        <w:spacing w:before="120" w:after="120"/>
        <w:ind w:left="700" w:hanging="6"/>
        <w:jc w:val="lowKashida"/>
        <w:rPr>
          <w:rFonts w:cs="Traditional Arabic"/>
          <w:szCs w:val="20"/>
        </w:rPr>
      </w:pPr>
      <w:r w:rsidRPr="00286E7C">
        <w:rPr>
          <w:rFonts w:cs="Traditional Arabic"/>
          <w:szCs w:val="20"/>
        </w:rPr>
        <w:t>House connections of  3/4" or 1" diameter  from new HDPE service lines shall be made using a self-tapping ferrule and saddle placed on the service line,  or by the use of an equal tee as indicated on Drawings.</w:t>
      </w:r>
    </w:p>
    <w:p w14:paraId="792899C5" w14:textId="77777777" w:rsidR="00286E7C" w:rsidRPr="00286E7C" w:rsidRDefault="00286E7C" w:rsidP="00286E7C">
      <w:pPr>
        <w:spacing w:before="120" w:after="120"/>
        <w:ind w:left="700" w:hanging="6"/>
        <w:jc w:val="lowKashida"/>
        <w:rPr>
          <w:rFonts w:cs="Traditional Arabic"/>
          <w:szCs w:val="20"/>
        </w:rPr>
      </w:pPr>
      <w:r w:rsidRPr="00286E7C">
        <w:rPr>
          <w:rFonts w:cs="Traditional Arabic"/>
          <w:szCs w:val="20"/>
        </w:rPr>
        <w:t xml:space="preserve">Service connections on existing or proposed pipelines (MPVC for pipes of DN 90 or larger) shall be made by under pressure tapping.   A gun-metal saddle is to be provided with stainless steel nuts and bolts and Nitrile rubber sealing ring/washer suitable for a working pressure of 16 bars.  The </w:t>
      </w:r>
      <w:proofErr w:type="spellStart"/>
      <w:r w:rsidRPr="00286E7C">
        <w:rPr>
          <w:rFonts w:cs="Traditional Arabic"/>
          <w:szCs w:val="20"/>
        </w:rPr>
        <w:t>tappings</w:t>
      </w:r>
      <w:proofErr w:type="spellEnd"/>
      <w:r w:rsidRPr="00286E7C">
        <w:rPr>
          <w:rFonts w:cs="Traditional Arabic"/>
          <w:szCs w:val="20"/>
        </w:rPr>
        <w:t xml:space="preserve"> will be made for 3/4", 1", and 2".  The gunmetal ferrules shall have single outlets suitable for 25, 32, and 63</w:t>
      </w:r>
      <w:r w:rsidRPr="00286E7C">
        <w:rPr>
          <w:rFonts w:cs="Traditional Arabic" w:hint="eastAsia"/>
          <w:szCs w:val="20"/>
          <w:rtl/>
          <w:lang w:val="en-GB" w:eastAsia="en-GB"/>
        </w:rPr>
        <w:t> </w:t>
      </w:r>
      <w:r w:rsidRPr="00286E7C">
        <w:rPr>
          <w:rFonts w:cs="Traditional Arabic"/>
          <w:szCs w:val="20"/>
        </w:rPr>
        <w:t>mm push-fit outlets.   The Engineer will issue instructions regarding the size,  location and fittings for each service connection.</w:t>
      </w:r>
    </w:p>
    <w:p w14:paraId="25A012E7" w14:textId="77777777" w:rsidR="00286E7C" w:rsidRPr="00286E7C" w:rsidRDefault="00286E7C" w:rsidP="00286E7C">
      <w:pPr>
        <w:spacing w:before="120" w:after="120"/>
        <w:ind w:left="700" w:hanging="6"/>
        <w:jc w:val="lowKashida"/>
        <w:rPr>
          <w:rFonts w:cs="Traditional Arabic"/>
          <w:szCs w:val="20"/>
        </w:rPr>
      </w:pPr>
      <w:r w:rsidRPr="00286E7C">
        <w:rPr>
          <w:rFonts w:cs="Traditional Arabic"/>
          <w:szCs w:val="20"/>
        </w:rPr>
        <w:t>Tapping shall be made into saddles affixed to the main lines as shown on the Standard Drawings and care shall be taken to avoid breaking away concrete lining.  The machine manufacturer’s recommendations shall be followed in respect of the tapping machine.  Tapping shall be positioned on the main so that the ferrule is inserted into the main at the crown. The jointing of the threaded ferrule to the main line shall be made using lead free jointing compound or PTFE tape.</w:t>
      </w:r>
    </w:p>
    <w:p w14:paraId="0901F6F9" w14:textId="77777777" w:rsidR="00286E7C" w:rsidRPr="00286E7C" w:rsidRDefault="00286E7C" w:rsidP="00286E7C">
      <w:pPr>
        <w:spacing w:before="120" w:after="120"/>
        <w:ind w:left="700" w:hanging="6"/>
        <w:jc w:val="lowKashida"/>
        <w:rPr>
          <w:rFonts w:cs="Traditional Arabic"/>
          <w:szCs w:val="20"/>
        </w:rPr>
      </w:pPr>
      <w:r w:rsidRPr="00286E7C">
        <w:rPr>
          <w:rFonts w:cs="Traditional Arabic"/>
          <w:szCs w:val="20"/>
        </w:rPr>
        <w:t>The outlet of the ferrule shall be set to point in the direction in which the service pipe is to be laid. The service pipe (HDPE) shall be laid with a cover of not less than 500 mm below the ground surface unless otherwise shown on Drawings.</w:t>
      </w:r>
    </w:p>
    <w:p w14:paraId="2B6C53C6" w14:textId="77777777" w:rsidR="00286E7C" w:rsidRPr="00286E7C" w:rsidRDefault="00286E7C" w:rsidP="00286E7C">
      <w:pPr>
        <w:spacing w:before="120" w:after="120"/>
        <w:ind w:left="700" w:hanging="6"/>
        <w:jc w:val="lowKashida"/>
        <w:rPr>
          <w:rFonts w:cs="Traditional Arabic"/>
          <w:szCs w:val="20"/>
        </w:rPr>
      </w:pPr>
      <w:r w:rsidRPr="00286E7C">
        <w:rPr>
          <w:rFonts w:cs="Traditional Arabic"/>
          <w:szCs w:val="20"/>
        </w:rPr>
        <w:t xml:space="preserve">The jointing on the HDPE pipe to the push-fit joint shall be in accordance with the instructions of the manufacturer of the push-fit fittings. </w:t>
      </w:r>
    </w:p>
    <w:p w14:paraId="75D697F0" w14:textId="77777777" w:rsidR="00286E7C" w:rsidRPr="00286E7C" w:rsidRDefault="00286E7C" w:rsidP="00286E7C">
      <w:pPr>
        <w:spacing w:before="120" w:after="120"/>
        <w:ind w:left="700" w:hanging="6"/>
        <w:jc w:val="lowKashida"/>
        <w:rPr>
          <w:rFonts w:cs="Traditional Arabic"/>
          <w:szCs w:val="20"/>
        </w:rPr>
      </w:pPr>
      <w:r w:rsidRPr="00286E7C">
        <w:rPr>
          <w:rFonts w:cs="Traditional Arabic"/>
          <w:szCs w:val="20"/>
        </w:rPr>
        <w:t>The house connection pipe shall be carried to about 1 m inside the property of the customer to a location to be proposed by the Contractor and approved by the Engineer.  The service line shall be sleeved from where it passes through the boundary wall, to the connecting point on the GI pipe to facilitate subsequent withdrawal.</w:t>
      </w:r>
    </w:p>
    <w:p w14:paraId="448FB731" w14:textId="77777777" w:rsidR="00286E7C" w:rsidRPr="00286E7C" w:rsidRDefault="00286E7C" w:rsidP="00286E7C">
      <w:pPr>
        <w:spacing w:before="120" w:after="120"/>
        <w:ind w:left="700" w:hanging="6"/>
        <w:jc w:val="lowKashida"/>
        <w:rPr>
          <w:rFonts w:cs="Traditional Arabic"/>
          <w:szCs w:val="20"/>
        </w:rPr>
      </w:pPr>
      <w:r w:rsidRPr="00286E7C">
        <w:rPr>
          <w:rFonts w:cs="Traditional Arabic"/>
          <w:szCs w:val="20"/>
        </w:rPr>
        <w:t>The transitional point from the HDPE to the GI pipe shall be protected as shown on the Typical Drawings (Detail A) with necessary excavation as instructed by the Engineer.</w:t>
      </w:r>
    </w:p>
    <w:p w14:paraId="5873A6F2" w14:textId="77777777" w:rsidR="00286E7C" w:rsidRPr="00286E7C" w:rsidRDefault="00286E7C" w:rsidP="00286E7C">
      <w:pPr>
        <w:spacing w:before="120" w:after="120"/>
        <w:ind w:left="700" w:hanging="6"/>
        <w:jc w:val="lowKashida"/>
        <w:rPr>
          <w:rFonts w:cs="Traditional Arabic"/>
          <w:szCs w:val="20"/>
        </w:rPr>
      </w:pPr>
      <w:r w:rsidRPr="00286E7C">
        <w:rPr>
          <w:rFonts w:cs="Traditional Arabic"/>
          <w:szCs w:val="20"/>
        </w:rPr>
        <w:t>In all cases the house-connection line shall terminate in a gunmetal compression adapter manufactured to DIN 1705 or BS 1400, to connect existing or new GI pipe and stop valves before the water meter as shown on the Drawings.</w:t>
      </w:r>
    </w:p>
    <w:p w14:paraId="67D86B14" w14:textId="77777777" w:rsidR="00286E7C" w:rsidRPr="00286E7C" w:rsidRDefault="00286E7C" w:rsidP="00286E7C">
      <w:pPr>
        <w:spacing w:before="120" w:after="120"/>
        <w:ind w:left="700" w:hanging="6"/>
        <w:jc w:val="lowKashida"/>
        <w:rPr>
          <w:rFonts w:cs="Traditional Arabic"/>
          <w:szCs w:val="20"/>
        </w:rPr>
      </w:pPr>
      <w:r w:rsidRPr="00286E7C">
        <w:rPr>
          <w:rFonts w:cs="Traditional Arabic"/>
          <w:szCs w:val="20"/>
        </w:rPr>
        <w:lastRenderedPageBreak/>
        <w:t xml:space="preserve">The work may include the disconnection of the old existing water meter.  The same water meter or a new one (supplied by the Water Authority) shall be installed, as directed by the Engineer. </w:t>
      </w:r>
    </w:p>
    <w:p w14:paraId="7490BDF2" w14:textId="77777777" w:rsidR="00286E7C" w:rsidRPr="00286E7C" w:rsidRDefault="00286E7C" w:rsidP="00286E7C">
      <w:pPr>
        <w:spacing w:before="120" w:after="120"/>
        <w:ind w:left="700"/>
        <w:jc w:val="lowKashida"/>
        <w:rPr>
          <w:rFonts w:cs="Traditional Arabic"/>
          <w:szCs w:val="20"/>
        </w:rPr>
      </w:pPr>
      <w:r w:rsidRPr="00286E7C">
        <w:rPr>
          <w:rFonts w:cs="Traditional Arabic"/>
          <w:szCs w:val="20"/>
        </w:rPr>
        <w:t>The Contractor must fill the attached form “House Connection sheet Details”</w:t>
      </w:r>
    </w:p>
    <w:p w14:paraId="2FFA4C8C" w14:textId="12E4A0EF" w:rsidR="00286E7C" w:rsidRPr="00C256A5" w:rsidRDefault="00286E7C" w:rsidP="006A46EA">
      <w:pPr>
        <w:spacing w:before="120" w:after="120"/>
        <w:jc w:val="lowKashida"/>
        <w:rPr>
          <w:u w:val="single"/>
        </w:rPr>
      </w:pPr>
      <w:r w:rsidRPr="00286E7C">
        <w:rPr>
          <w:rFonts w:cs="Traditional Arabic"/>
          <w:szCs w:val="20"/>
        </w:rPr>
        <w:br w:type="page"/>
      </w:r>
      <w:r w:rsidRPr="00C256A5">
        <w:rPr>
          <w:u w:val="single"/>
        </w:rPr>
        <w:lastRenderedPageBreak/>
        <w:t>House Connection Sheet Details</w:t>
      </w:r>
    </w:p>
    <w:tbl>
      <w:tblPr>
        <w:tblW w:w="0" w:type="auto"/>
        <w:tblBorders>
          <w:top w:val="double" w:sz="6" w:space="0" w:color="auto"/>
          <w:left w:val="double" w:sz="6" w:space="0" w:color="auto"/>
          <w:bottom w:val="double" w:sz="6" w:space="0" w:color="auto"/>
          <w:right w:val="double" w:sz="6" w:space="0" w:color="auto"/>
          <w:insideH w:val="single" w:sz="4" w:space="0" w:color="auto"/>
          <w:insideV w:val="single" w:sz="4" w:space="0" w:color="auto"/>
        </w:tblBorders>
        <w:tblLook w:val="0000" w:firstRow="0" w:lastRow="0" w:firstColumn="0" w:lastColumn="0" w:noHBand="0" w:noVBand="0"/>
      </w:tblPr>
      <w:tblGrid>
        <w:gridCol w:w="1335"/>
        <w:gridCol w:w="1548"/>
        <w:gridCol w:w="1572"/>
        <w:gridCol w:w="2133"/>
        <w:gridCol w:w="2699"/>
      </w:tblGrid>
      <w:tr w:rsidR="00286E7C" w:rsidRPr="00286E7C" w14:paraId="2271F865" w14:textId="77777777" w:rsidTr="00181E8B">
        <w:trPr>
          <w:trHeight w:val="340"/>
        </w:trPr>
        <w:tc>
          <w:tcPr>
            <w:tcW w:w="9287" w:type="dxa"/>
            <w:gridSpan w:val="5"/>
            <w:tcBorders>
              <w:top w:val="double" w:sz="6" w:space="0" w:color="auto"/>
              <w:left w:val="double" w:sz="6" w:space="0" w:color="auto"/>
              <w:right w:val="double" w:sz="6" w:space="0" w:color="auto"/>
            </w:tcBorders>
            <w:vAlign w:val="center"/>
          </w:tcPr>
          <w:p w14:paraId="30575C05" w14:textId="77777777" w:rsidR="00286E7C" w:rsidRPr="00286E7C" w:rsidRDefault="00286E7C" w:rsidP="00286E7C">
            <w:pPr>
              <w:bidi/>
              <w:jc w:val="right"/>
              <w:rPr>
                <w:rFonts w:ascii="Arial" w:hAnsi="Arial" w:cs="Arial"/>
                <w:b/>
                <w:bCs/>
                <w:sz w:val="22"/>
                <w:szCs w:val="22"/>
              </w:rPr>
            </w:pPr>
            <w:r w:rsidRPr="00286E7C">
              <w:rPr>
                <w:rFonts w:ascii="Arial" w:hAnsi="Arial" w:cs="Arial"/>
                <w:b/>
                <w:bCs/>
                <w:sz w:val="22"/>
                <w:szCs w:val="22"/>
              </w:rPr>
              <w:t xml:space="preserve">Project: </w:t>
            </w:r>
          </w:p>
        </w:tc>
      </w:tr>
      <w:tr w:rsidR="00286E7C" w:rsidRPr="00286E7C" w14:paraId="5130CF22" w14:textId="77777777" w:rsidTr="00181E8B">
        <w:trPr>
          <w:cantSplit/>
          <w:trHeight w:val="340"/>
        </w:trPr>
        <w:tc>
          <w:tcPr>
            <w:tcW w:w="9287" w:type="dxa"/>
            <w:gridSpan w:val="5"/>
            <w:tcBorders>
              <w:left w:val="double" w:sz="6" w:space="0" w:color="auto"/>
              <w:right w:val="double" w:sz="6" w:space="0" w:color="auto"/>
            </w:tcBorders>
            <w:vAlign w:val="center"/>
          </w:tcPr>
          <w:p w14:paraId="09530699" w14:textId="77777777" w:rsidR="00286E7C" w:rsidRPr="00286E7C" w:rsidRDefault="00286E7C" w:rsidP="00286E7C">
            <w:pPr>
              <w:bidi/>
              <w:jc w:val="right"/>
              <w:rPr>
                <w:rFonts w:cs="Traditional Arabic"/>
                <w:sz w:val="20"/>
                <w:szCs w:val="20"/>
              </w:rPr>
            </w:pPr>
            <w:r w:rsidRPr="00286E7C">
              <w:rPr>
                <w:rFonts w:ascii="Arial" w:hAnsi="Arial" w:cs="Arial"/>
                <w:b/>
                <w:bCs/>
                <w:sz w:val="22"/>
                <w:szCs w:val="22"/>
              </w:rPr>
              <w:t xml:space="preserve">Client: </w:t>
            </w:r>
          </w:p>
        </w:tc>
      </w:tr>
      <w:tr w:rsidR="00286E7C" w:rsidRPr="00286E7C" w14:paraId="537C9C8A" w14:textId="77777777" w:rsidTr="00181E8B">
        <w:trPr>
          <w:cantSplit/>
          <w:trHeight w:val="340"/>
        </w:trPr>
        <w:tc>
          <w:tcPr>
            <w:tcW w:w="9287" w:type="dxa"/>
            <w:gridSpan w:val="5"/>
            <w:tcBorders>
              <w:left w:val="double" w:sz="6" w:space="0" w:color="auto"/>
              <w:right w:val="double" w:sz="6" w:space="0" w:color="auto"/>
            </w:tcBorders>
            <w:vAlign w:val="center"/>
          </w:tcPr>
          <w:p w14:paraId="588723FE" w14:textId="77777777" w:rsidR="00286E7C" w:rsidRPr="00286E7C" w:rsidRDefault="00286E7C" w:rsidP="00286E7C">
            <w:pPr>
              <w:bidi/>
              <w:jc w:val="right"/>
              <w:rPr>
                <w:rFonts w:ascii="Arial" w:hAnsi="Arial" w:cs="Arial"/>
                <w:b/>
                <w:bCs/>
                <w:sz w:val="22"/>
                <w:szCs w:val="22"/>
              </w:rPr>
            </w:pPr>
            <w:r w:rsidRPr="00286E7C">
              <w:rPr>
                <w:rFonts w:ascii="Arial" w:hAnsi="Arial" w:cs="Arial"/>
                <w:b/>
                <w:bCs/>
                <w:sz w:val="22"/>
                <w:szCs w:val="22"/>
              </w:rPr>
              <w:t xml:space="preserve">Consultant: </w:t>
            </w:r>
          </w:p>
        </w:tc>
      </w:tr>
      <w:tr w:rsidR="00286E7C" w:rsidRPr="00286E7C" w14:paraId="647D3A50" w14:textId="77777777" w:rsidTr="00181E8B">
        <w:trPr>
          <w:cantSplit/>
          <w:trHeight w:val="340"/>
        </w:trPr>
        <w:tc>
          <w:tcPr>
            <w:tcW w:w="9287" w:type="dxa"/>
            <w:gridSpan w:val="5"/>
            <w:tcBorders>
              <w:left w:val="double" w:sz="6" w:space="0" w:color="auto"/>
              <w:bottom w:val="double" w:sz="6" w:space="0" w:color="auto"/>
              <w:right w:val="double" w:sz="6" w:space="0" w:color="auto"/>
            </w:tcBorders>
            <w:vAlign w:val="center"/>
          </w:tcPr>
          <w:p w14:paraId="6E8E4F18" w14:textId="77777777" w:rsidR="00286E7C" w:rsidRPr="00286E7C" w:rsidRDefault="00286E7C" w:rsidP="00286E7C">
            <w:pPr>
              <w:bidi/>
              <w:jc w:val="right"/>
              <w:rPr>
                <w:rFonts w:ascii="Arial" w:hAnsi="Arial" w:cs="Arial"/>
                <w:b/>
                <w:bCs/>
                <w:sz w:val="22"/>
                <w:szCs w:val="22"/>
              </w:rPr>
            </w:pPr>
            <w:r w:rsidRPr="00286E7C">
              <w:rPr>
                <w:rFonts w:ascii="Arial" w:hAnsi="Arial" w:cs="Arial"/>
                <w:b/>
                <w:bCs/>
                <w:sz w:val="22"/>
                <w:szCs w:val="22"/>
              </w:rPr>
              <w:t xml:space="preserve">Contractor: </w:t>
            </w:r>
          </w:p>
        </w:tc>
      </w:tr>
      <w:tr w:rsidR="00286E7C" w:rsidRPr="00286E7C" w14:paraId="43B330DD" w14:textId="77777777" w:rsidTr="00181E8B">
        <w:trPr>
          <w:cantSplit/>
          <w:trHeight w:val="340"/>
        </w:trPr>
        <w:tc>
          <w:tcPr>
            <w:tcW w:w="9287" w:type="dxa"/>
            <w:gridSpan w:val="5"/>
            <w:tcBorders>
              <w:top w:val="double" w:sz="6" w:space="0" w:color="auto"/>
              <w:left w:val="double" w:sz="6" w:space="0" w:color="auto"/>
              <w:bottom w:val="double" w:sz="6" w:space="0" w:color="auto"/>
              <w:right w:val="double" w:sz="6" w:space="0" w:color="auto"/>
            </w:tcBorders>
            <w:vAlign w:val="center"/>
          </w:tcPr>
          <w:p w14:paraId="3332ECCD" w14:textId="77777777" w:rsidR="00286E7C" w:rsidRPr="00286E7C" w:rsidRDefault="00286E7C" w:rsidP="00286E7C">
            <w:pPr>
              <w:bidi/>
              <w:jc w:val="center"/>
              <w:rPr>
                <w:rFonts w:ascii="Arial" w:hAnsi="Arial" w:cs="Arial"/>
                <w:b/>
                <w:bCs/>
                <w:sz w:val="22"/>
                <w:szCs w:val="22"/>
              </w:rPr>
            </w:pPr>
          </w:p>
        </w:tc>
      </w:tr>
      <w:tr w:rsidR="00286E7C" w:rsidRPr="00286E7C" w14:paraId="79A52379" w14:textId="77777777" w:rsidTr="00181E8B">
        <w:trPr>
          <w:cantSplit/>
          <w:trHeight w:val="340"/>
        </w:trPr>
        <w:tc>
          <w:tcPr>
            <w:tcW w:w="6588" w:type="dxa"/>
            <w:gridSpan w:val="4"/>
            <w:tcBorders>
              <w:top w:val="double" w:sz="6" w:space="0" w:color="auto"/>
              <w:left w:val="double" w:sz="6" w:space="0" w:color="auto"/>
            </w:tcBorders>
            <w:vAlign w:val="center"/>
          </w:tcPr>
          <w:p w14:paraId="4C66778F" w14:textId="77777777" w:rsidR="00286E7C" w:rsidRPr="00286E7C" w:rsidRDefault="00286E7C" w:rsidP="00286E7C">
            <w:pPr>
              <w:bidi/>
              <w:jc w:val="right"/>
              <w:rPr>
                <w:rFonts w:ascii="Arial" w:hAnsi="Arial" w:cs="Arial"/>
                <w:b/>
                <w:bCs/>
                <w:sz w:val="22"/>
                <w:szCs w:val="22"/>
              </w:rPr>
            </w:pPr>
            <w:r w:rsidRPr="00286E7C">
              <w:rPr>
                <w:rFonts w:ascii="Arial" w:hAnsi="Arial" w:cs="Arial"/>
                <w:b/>
                <w:bCs/>
                <w:sz w:val="22"/>
                <w:szCs w:val="22"/>
              </w:rPr>
              <w:t>Owner’s Name:</w:t>
            </w:r>
          </w:p>
        </w:tc>
        <w:tc>
          <w:tcPr>
            <w:tcW w:w="2699" w:type="dxa"/>
            <w:tcBorders>
              <w:top w:val="double" w:sz="6" w:space="0" w:color="auto"/>
              <w:right w:val="double" w:sz="6" w:space="0" w:color="auto"/>
            </w:tcBorders>
            <w:vAlign w:val="center"/>
          </w:tcPr>
          <w:p w14:paraId="12058AA9" w14:textId="77777777" w:rsidR="00286E7C" w:rsidRPr="00286E7C" w:rsidRDefault="00286E7C" w:rsidP="00286E7C">
            <w:pPr>
              <w:bidi/>
              <w:jc w:val="right"/>
              <w:rPr>
                <w:rFonts w:ascii="Arial" w:hAnsi="Arial" w:cs="Arial"/>
                <w:b/>
                <w:bCs/>
                <w:sz w:val="22"/>
                <w:szCs w:val="22"/>
              </w:rPr>
            </w:pPr>
            <w:r w:rsidRPr="00286E7C">
              <w:rPr>
                <w:rFonts w:ascii="Arial" w:hAnsi="Arial" w:cs="Arial"/>
                <w:b/>
                <w:bCs/>
                <w:sz w:val="22"/>
                <w:szCs w:val="22"/>
              </w:rPr>
              <w:t>Plot No:</w:t>
            </w:r>
          </w:p>
        </w:tc>
      </w:tr>
      <w:tr w:rsidR="00286E7C" w:rsidRPr="00286E7C" w14:paraId="55AE5EAB" w14:textId="77777777" w:rsidTr="00181E8B">
        <w:trPr>
          <w:cantSplit/>
          <w:trHeight w:val="340"/>
        </w:trPr>
        <w:tc>
          <w:tcPr>
            <w:tcW w:w="1335" w:type="dxa"/>
            <w:tcBorders>
              <w:left w:val="double" w:sz="6" w:space="0" w:color="auto"/>
              <w:bottom w:val="double" w:sz="6" w:space="0" w:color="auto"/>
            </w:tcBorders>
            <w:vAlign w:val="center"/>
          </w:tcPr>
          <w:p w14:paraId="4F4ECDFF" w14:textId="77777777" w:rsidR="00286E7C" w:rsidRPr="00286E7C" w:rsidRDefault="00286E7C" w:rsidP="00286E7C">
            <w:pPr>
              <w:bidi/>
              <w:jc w:val="center"/>
              <w:rPr>
                <w:rFonts w:ascii="Arial" w:hAnsi="Arial" w:cs="Arial"/>
                <w:b/>
                <w:bCs/>
                <w:sz w:val="22"/>
                <w:szCs w:val="22"/>
              </w:rPr>
            </w:pPr>
            <w:r w:rsidRPr="00286E7C">
              <w:rPr>
                <w:rFonts w:ascii="Arial" w:hAnsi="Arial" w:cs="Arial"/>
                <w:b/>
                <w:bCs/>
                <w:sz w:val="22"/>
                <w:szCs w:val="22"/>
              </w:rPr>
              <w:t>Pipe Line:</w:t>
            </w:r>
          </w:p>
        </w:tc>
        <w:tc>
          <w:tcPr>
            <w:tcW w:w="1548" w:type="dxa"/>
            <w:tcBorders>
              <w:bottom w:val="double" w:sz="6" w:space="0" w:color="auto"/>
            </w:tcBorders>
            <w:vAlign w:val="center"/>
          </w:tcPr>
          <w:p w14:paraId="1D417EFD" w14:textId="77777777" w:rsidR="00286E7C" w:rsidRPr="00286E7C" w:rsidRDefault="00286E7C" w:rsidP="00286E7C">
            <w:pPr>
              <w:bidi/>
              <w:jc w:val="center"/>
              <w:rPr>
                <w:rFonts w:ascii="Arial" w:hAnsi="Arial" w:cs="Arial"/>
                <w:b/>
                <w:bCs/>
                <w:sz w:val="22"/>
                <w:szCs w:val="22"/>
              </w:rPr>
            </w:pPr>
          </w:p>
        </w:tc>
        <w:tc>
          <w:tcPr>
            <w:tcW w:w="3705" w:type="dxa"/>
            <w:gridSpan w:val="2"/>
            <w:tcBorders>
              <w:bottom w:val="double" w:sz="6" w:space="0" w:color="auto"/>
            </w:tcBorders>
            <w:vAlign w:val="center"/>
          </w:tcPr>
          <w:p w14:paraId="74B17118" w14:textId="77777777" w:rsidR="00286E7C" w:rsidRPr="00286E7C" w:rsidRDefault="00286E7C" w:rsidP="00286E7C">
            <w:pPr>
              <w:bidi/>
              <w:jc w:val="center"/>
              <w:rPr>
                <w:rFonts w:ascii="Arial" w:hAnsi="Arial" w:cs="Arial"/>
                <w:b/>
                <w:bCs/>
                <w:sz w:val="22"/>
                <w:szCs w:val="22"/>
              </w:rPr>
            </w:pPr>
            <w:r w:rsidRPr="00286E7C">
              <w:rPr>
                <w:rFonts w:ascii="Arial" w:hAnsi="Arial" w:cs="Arial"/>
                <w:b/>
                <w:bCs/>
                <w:sz w:val="22"/>
                <w:szCs w:val="22"/>
              </w:rPr>
              <w:t>Station:                                     L/R</w:t>
            </w:r>
          </w:p>
        </w:tc>
        <w:tc>
          <w:tcPr>
            <w:tcW w:w="2699" w:type="dxa"/>
            <w:tcBorders>
              <w:bottom w:val="double" w:sz="6" w:space="0" w:color="auto"/>
              <w:right w:val="double" w:sz="6" w:space="0" w:color="auto"/>
            </w:tcBorders>
            <w:vAlign w:val="center"/>
          </w:tcPr>
          <w:p w14:paraId="564CA6F8" w14:textId="77777777" w:rsidR="00286E7C" w:rsidRPr="00286E7C" w:rsidRDefault="00286E7C" w:rsidP="00286E7C">
            <w:pPr>
              <w:bidi/>
              <w:jc w:val="center"/>
              <w:rPr>
                <w:rFonts w:ascii="Arial" w:hAnsi="Arial" w:cs="Arial"/>
                <w:b/>
                <w:bCs/>
                <w:sz w:val="22"/>
                <w:szCs w:val="22"/>
              </w:rPr>
            </w:pPr>
            <w:r w:rsidRPr="00286E7C">
              <w:rPr>
                <w:rFonts w:ascii="Arial" w:hAnsi="Arial" w:cs="Arial"/>
                <w:b/>
                <w:bCs/>
                <w:sz w:val="22"/>
                <w:szCs w:val="22"/>
              </w:rPr>
              <w:t>H.C. No.:</w:t>
            </w:r>
          </w:p>
        </w:tc>
      </w:tr>
      <w:tr w:rsidR="00286E7C" w:rsidRPr="00286E7C" w14:paraId="5543A5F0" w14:textId="77777777" w:rsidTr="00181E8B">
        <w:trPr>
          <w:cantSplit/>
          <w:trHeight w:val="340"/>
        </w:trPr>
        <w:tc>
          <w:tcPr>
            <w:tcW w:w="9287" w:type="dxa"/>
            <w:gridSpan w:val="5"/>
            <w:tcBorders>
              <w:top w:val="double" w:sz="6" w:space="0" w:color="auto"/>
              <w:left w:val="double" w:sz="6" w:space="0" w:color="auto"/>
              <w:bottom w:val="double" w:sz="6" w:space="0" w:color="auto"/>
              <w:right w:val="double" w:sz="6" w:space="0" w:color="auto"/>
            </w:tcBorders>
            <w:vAlign w:val="center"/>
          </w:tcPr>
          <w:p w14:paraId="1D72B983" w14:textId="77777777" w:rsidR="00286E7C" w:rsidRPr="00286E7C" w:rsidRDefault="00286E7C" w:rsidP="00286E7C">
            <w:pPr>
              <w:bidi/>
              <w:rPr>
                <w:rFonts w:ascii="Arial" w:hAnsi="Arial" w:cs="Arial"/>
                <w:b/>
                <w:bCs/>
                <w:sz w:val="22"/>
                <w:szCs w:val="22"/>
              </w:rPr>
            </w:pPr>
          </w:p>
        </w:tc>
      </w:tr>
      <w:tr w:rsidR="00286E7C" w:rsidRPr="00286E7C" w14:paraId="3ACB608C" w14:textId="77777777" w:rsidTr="00181E8B">
        <w:trPr>
          <w:cantSplit/>
          <w:trHeight w:val="340"/>
        </w:trPr>
        <w:tc>
          <w:tcPr>
            <w:tcW w:w="9287" w:type="dxa"/>
            <w:gridSpan w:val="5"/>
            <w:tcBorders>
              <w:top w:val="double" w:sz="6" w:space="0" w:color="auto"/>
              <w:left w:val="double" w:sz="6" w:space="0" w:color="auto"/>
              <w:bottom w:val="double" w:sz="6" w:space="0" w:color="auto"/>
              <w:right w:val="double" w:sz="6" w:space="0" w:color="auto"/>
            </w:tcBorders>
            <w:vAlign w:val="center"/>
          </w:tcPr>
          <w:p w14:paraId="1F41CFBE" w14:textId="77777777" w:rsidR="00286E7C" w:rsidRPr="00286E7C" w:rsidRDefault="00286E7C" w:rsidP="00286E7C">
            <w:pPr>
              <w:bidi/>
              <w:jc w:val="right"/>
              <w:rPr>
                <w:rFonts w:ascii="Arial" w:hAnsi="Arial" w:cs="Arial"/>
                <w:b/>
                <w:bCs/>
                <w:sz w:val="22"/>
                <w:szCs w:val="22"/>
              </w:rPr>
            </w:pPr>
            <w:r w:rsidRPr="00286E7C">
              <w:rPr>
                <w:rFonts w:ascii="Arial" w:hAnsi="Arial" w:cs="Arial"/>
                <w:b/>
                <w:bCs/>
                <w:sz w:val="22"/>
                <w:szCs w:val="22"/>
              </w:rPr>
              <w:t xml:space="preserve">Length and Diameter for H.C: </w:t>
            </w:r>
          </w:p>
        </w:tc>
      </w:tr>
      <w:tr w:rsidR="00286E7C" w:rsidRPr="00286E7C" w14:paraId="47080E28" w14:textId="77777777" w:rsidTr="00181E8B">
        <w:trPr>
          <w:cantSplit/>
          <w:trHeight w:val="340"/>
        </w:trPr>
        <w:tc>
          <w:tcPr>
            <w:tcW w:w="9287" w:type="dxa"/>
            <w:gridSpan w:val="5"/>
            <w:tcBorders>
              <w:top w:val="double" w:sz="6" w:space="0" w:color="auto"/>
              <w:left w:val="double" w:sz="6" w:space="0" w:color="auto"/>
              <w:bottom w:val="double" w:sz="6" w:space="0" w:color="auto"/>
              <w:right w:val="double" w:sz="6" w:space="0" w:color="auto"/>
            </w:tcBorders>
            <w:vAlign w:val="center"/>
          </w:tcPr>
          <w:p w14:paraId="2743C15D" w14:textId="77777777" w:rsidR="00286E7C" w:rsidRPr="00286E7C" w:rsidRDefault="00286E7C" w:rsidP="00286E7C">
            <w:pPr>
              <w:bidi/>
              <w:rPr>
                <w:rFonts w:ascii="Arial" w:hAnsi="Arial" w:cs="Arial"/>
                <w:b/>
                <w:bCs/>
                <w:sz w:val="22"/>
                <w:szCs w:val="22"/>
              </w:rPr>
            </w:pPr>
          </w:p>
          <w:p w14:paraId="6D5DD2D7" w14:textId="77777777" w:rsidR="00286E7C" w:rsidRPr="00286E7C" w:rsidRDefault="00286E7C" w:rsidP="00286E7C">
            <w:pPr>
              <w:bidi/>
              <w:rPr>
                <w:rFonts w:ascii="Arial" w:hAnsi="Arial" w:cs="Arial"/>
                <w:b/>
                <w:bCs/>
                <w:sz w:val="22"/>
                <w:szCs w:val="22"/>
              </w:rPr>
            </w:pPr>
          </w:p>
          <w:p w14:paraId="436E7BF0" w14:textId="77777777" w:rsidR="00286E7C" w:rsidRPr="00286E7C" w:rsidRDefault="00286E7C" w:rsidP="00286E7C">
            <w:pPr>
              <w:bidi/>
              <w:rPr>
                <w:rFonts w:ascii="Arial" w:hAnsi="Arial" w:cs="Arial"/>
                <w:b/>
                <w:bCs/>
                <w:sz w:val="22"/>
                <w:szCs w:val="22"/>
              </w:rPr>
            </w:pPr>
          </w:p>
          <w:p w14:paraId="00958D85" w14:textId="77777777" w:rsidR="00286E7C" w:rsidRPr="00286E7C" w:rsidRDefault="00286E7C" w:rsidP="00286E7C">
            <w:pPr>
              <w:bidi/>
              <w:rPr>
                <w:rFonts w:ascii="Arial" w:hAnsi="Arial" w:cs="Arial"/>
                <w:b/>
                <w:bCs/>
                <w:sz w:val="22"/>
                <w:szCs w:val="22"/>
              </w:rPr>
            </w:pPr>
          </w:p>
          <w:p w14:paraId="0462C6F1" w14:textId="77777777" w:rsidR="00286E7C" w:rsidRPr="00286E7C" w:rsidRDefault="00286E7C" w:rsidP="00286E7C">
            <w:pPr>
              <w:bidi/>
              <w:rPr>
                <w:rFonts w:ascii="Arial" w:hAnsi="Arial" w:cs="Arial"/>
                <w:b/>
                <w:bCs/>
                <w:sz w:val="22"/>
                <w:szCs w:val="22"/>
              </w:rPr>
            </w:pPr>
          </w:p>
          <w:p w14:paraId="5C76B1B0" w14:textId="77777777" w:rsidR="00286E7C" w:rsidRPr="00286E7C" w:rsidRDefault="00286E7C" w:rsidP="00286E7C">
            <w:pPr>
              <w:bidi/>
              <w:rPr>
                <w:rFonts w:ascii="Arial" w:hAnsi="Arial" w:cs="Arial"/>
                <w:b/>
                <w:bCs/>
                <w:sz w:val="22"/>
                <w:szCs w:val="22"/>
              </w:rPr>
            </w:pPr>
          </w:p>
          <w:p w14:paraId="508BA3BB" w14:textId="77777777" w:rsidR="00286E7C" w:rsidRPr="00286E7C" w:rsidRDefault="00286E7C" w:rsidP="00286E7C">
            <w:pPr>
              <w:bidi/>
              <w:rPr>
                <w:rFonts w:ascii="Arial" w:hAnsi="Arial" w:cs="Arial"/>
                <w:b/>
                <w:bCs/>
                <w:sz w:val="22"/>
                <w:szCs w:val="22"/>
              </w:rPr>
            </w:pPr>
          </w:p>
          <w:p w14:paraId="18152204" w14:textId="77777777" w:rsidR="00286E7C" w:rsidRPr="00286E7C" w:rsidRDefault="00286E7C" w:rsidP="00286E7C">
            <w:pPr>
              <w:bidi/>
              <w:rPr>
                <w:rFonts w:ascii="Arial" w:hAnsi="Arial" w:cs="Arial"/>
                <w:b/>
                <w:bCs/>
                <w:sz w:val="22"/>
                <w:szCs w:val="22"/>
              </w:rPr>
            </w:pPr>
          </w:p>
          <w:p w14:paraId="7DC6A833" w14:textId="77777777" w:rsidR="00286E7C" w:rsidRPr="00286E7C" w:rsidRDefault="00286E7C" w:rsidP="00286E7C">
            <w:pPr>
              <w:bidi/>
              <w:rPr>
                <w:rFonts w:ascii="Arial" w:hAnsi="Arial" w:cs="Arial"/>
                <w:b/>
                <w:bCs/>
                <w:sz w:val="22"/>
                <w:szCs w:val="22"/>
              </w:rPr>
            </w:pPr>
          </w:p>
          <w:p w14:paraId="492FA7EF" w14:textId="77777777" w:rsidR="00286E7C" w:rsidRPr="00286E7C" w:rsidRDefault="00286E7C" w:rsidP="00286E7C">
            <w:pPr>
              <w:bidi/>
              <w:rPr>
                <w:rFonts w:ascii="Arial" w:hAnsi="Arial" w:cs="Arial"/>
                <w:b/>
                <w:bCs/>
                <w:sz w:val="22"/>
                <w:szCs w:val="22"/>
              </w:rPr>
            </w:pPr>
          </w:p>
          <w:p w14:paraId="444A5BF5" w14:textId="77777777" w:rsidR="00286E7C" w:rsidRPr="00286E7C" w:rsidRDefault="00286E7C" w:rsidP="00286E7C">
            <w:pPr>
              <w:bidi/>
              <w:rPr>
                <w:rFonts w:ascii="Arial" w:hAnsi="Arial" w:cs="Arial"/>
                <w:b/>
                <w:bCs/>
                <w:sz w:val="22"/>
                <w:szCs w:val="22"/>
              </w:rPr>
            </w:pPr>
          </w:p>
          <w:p w14:paraId="73B6A190" w14:textId="77777777" w:rsidR="00286E7C" w:rsidRPr="00286E7C" w:rsidRDefault="00286E7C" w:rsidP="00286E7C">
            <w:pPr>
              <w:bidi/>
              <w:rPr>
                <w:rFonts w:ascii="Arial" w:hAnsi="Arial" w:cs="Arial"/>
                <w:b/>
                <w:bCs/>
                <w:sz w:val="22"/>
                <w:szCs w:val="22"/>
              </w:rPr>
            </w:pPr>
          </w:p>
          <w:p w14:paraId="4061102B" w14:textId="77777777" w:rsidR="00286E7C" w:rsidRPr="00286E7C" w:rsidRDefault="00286E7C" w:rsidP="00286E7C">
            <w:pPr>
              <w:bidi/>
              <w:rPr>
                <w:rFonts w:ascii="Arial" w:hAnsi="Arial" w:cs="Arial"/>
                <w:b/>
                <w:bCs/>
                <w:sz w:val="22"/>
                <w:szCs w:val="22"/>
              </w:rPr>
            </w:pPr>
          </w:p>
          <w:p w14:paraId="66B60907" w14:textId="77777777" w:rsidR="00286E7C" w:rsidRPr="00286E7C" w:rsidRDefault="00286E7C" w:rsidP="00286E7C">
            <w:pPr>
              <w:bidi/>
              <w:rPr>
                <w:rFonts w:ascii="Arial" w:hAnsi="Arial" w:cs="Arial"/>
                <w:b/>
                <w:bCs/>
                <w:sz w:val="22"/>
                <w:szCs w:val="22"/>
              </w:rPr>
            </w:pPr>
          </w:p>
          <w:p w14:paraId="70852F5A" w14:textId="77777777" w:rsidR="00286E7C" w:rsidRPr="00286E7C" w:rsidRDefault="00286E7C" w:rsidP="00286E7C">
            <w:pPr>
              <w:bidi/>
              <w:rPr>
                <w:rFonts w:ascii="Arial" w:hAnsi="Arial" w:cs="Arial"/>
                <w:b/>
                <w:bCs/>
                <w:sz w:val="22"/>
                <w:szCs w:val="22"/>
              </w:rPr>
            </w:pPr>
          </w:p>
          <w:p w14:paraId="4076796B" w14:textId="77777777" w:rsidR="00286E7C" w:rsidRPr="00286E7C" w:rsidRDefault="00286E7C" w:rsidP="00286E7C">
            <w:pPr>
              <w:bidi/>
              <w:rPr>
                <w:rFonts w:ascii="Arial" w:hAnsi="Arial" w:cs="Arial"/>
                <w:b/>
                <w:bCs/>
                <w:sz w:val="22"/>
                <w:szCs w:val="22"/>
              </w:rPr>
            </w:pPr>
          </w:p>
          <w:p w14:paraId="1C1CE31A" w14:textId="77777777" w:rsidR="00286E7C" w:rsidRPr="00286E7C" w:rsidRDefault="00286E7C" w:rsidP="00286E7C">
            <w:pPr>
              <w:bidi/>
              <w:rPr>
                <w:rFonts w:ascii="Arial" w:hAnsi="Arial" w:cs="Arial"/>
                <w:b/>
                <w:bCs/>
                <w:sz w:val="22"/>
                <w:szCs w:val="22"/>
              </w:rPr>
            </w:pPr>
          </w:p>
          <w:p w14:paraId="1B411F22" w14:textId="77777777" w:rsidR="00286E7C" w:rsidRPr="00286E7C" w:rsidRDefault="00286E7C" w:rsidP="00286E7C">
            <w:pPr>
              <w:bidi/>
              <w:rPr>
                <w:rFonts w:ascii="Arial" w:hAnsi="Arial" w:cs="Arial"/>
                <w:b/>
                <w:bCs/>
                <w:sz w:val="22"/>
                <w:szCs w:val="22"/>
              </w:rPr>
            </w:pPr>
          </w:p>
          <w:p w14:paraId="2C542828" w14:textId="77777777" w:rsidR="00286E7C" w:rsidRPr="00286E7C" w:rsidRDefault="00286E7C" w:rsidP="00286E7C">
            <w:pPr>
              <w:bidi/>
              <w:rPr>
                <w:rFonts w:ascii="Arial" w:hAnsi="Arial" w:cs="Arial"/>
                <w:b/>
                <w:bCs/>
                <w:sz w:val="22"/>
                <w:szCs w:val="22"/>
              </w:rPr>
            </w:pPr>
          </w:p>
          <w:p w14:paraId="339540FA" w14:textId="77777777" w:rsidR="00286E7C" w:rsidRPr="00286E7C" w:rsidRDefault="00286E7C" w:rsidP="00286E7C">
            <w:pPr>
              <w:bidi/>
              <w:rPr>
                <w:rFonts w:ascii="Arial" w:hAnsi="Arial" w:cs="Arial"/>
                <w:b/>
                <w:bCs/>
                <w:sz w:val="22"/>
                <w:szCs w:val="22"/>
              </w:rPr>
            </w:pPr>
          </w:p>
          <w:p w14:paraId="7FEA845E" w14:textId="77777777" w:rsidR="00286E7C" w:rsidRPr="00286E7C" w:rsidRDefault="00286E7C" w:rsidP="00286E7C">
            <w:pPr>
              <w:bidi/>
              <w:rPr>
                <w:rFonts w:ascii="Arial" w:hAnsi="Arial" w:cs="Arial"/>
                <w:b/>
                <w:bCs/>
                <w:sz w:val="22"/>
                <w:szCs w:val="22"/>
              </w:rPr>
            </w:pPr>
          </w:p>
          <w:p w14:paraId="62E50A46" w14:textId="77777777" w:rsidR="00286E7C" w:rsidRPr="00286E7C" w:rsidRDefault="00286E7C" w:rsidP="00286E7C">
            <w:pPr>
              <w:bidi/>
              <w:rPr>
                <w:rFonts w:ascii="Arial" w:hAnsi="Arial" w:cs="Arial"/>
                <w:b/>
                <w:bCs/>
                <w:sz w:val="22"/>
                <w:szCs w:val="22"/>
              </w:rPr>
            </w:pPr>
          </w:p>
          <w:p w14:paraId="07C810A6" w14:textId="77777777" w:rsidR="00286E7C" w:rsidRPr="00286E7C" w:rsidRDefault="00286E7C" w:rsidP="00286E7C">
            <w:pPr>
              <w:bidi/>
              <w:rPr>
                <w:rFonts w:ascii="Arial" w:hAnsi="Arial" w:cs="Arial"/>
                <w:b/>
                <w:bCs/>
                <w:sz w:val="22"/>
                <w:szCs w:val="22"/>
              </w:rPr>
            </w:pPr>
          </w:p>
          <w:p w14:paraId="21337564" w14:textId="77777777" w:rsidR="00286E7C" w:rsidRPr="00286E7C" w:rsidRDefault="00286E7C" w:rsidP="00286E7C">
            <w:pPr>
              <w:bidi/>
              <w:rPr>
                <w:rFonts w:ascii="Arial" w:hAnsi="Arial" w:cs="Arial"/>
                <w:b/>
                <w:bCs/>
                <w:sz w:val="22"/>
                <w:szCs w:val="22"/>
              </w:rPr>
            </w:pPr>
          </w:p>
          <w:p w14:paraId="4E2B42F0" w14:textId="77777777" w:rsidR="00286E7C" w:rsidRPr="00286E7C" w:rsidRDefault="00286E7C" w:rsidP="00286E7C">
            <w:pPr>
              <w:bidi/>
              <w:rPr>
                <w:rFonts w:ascii="Arial" w:hAnsi="Arial" w:cs="Arial"/>
                <w:b/>
                <w:bCs/>
                <w:sz w:val="16"/>
                <w:szCs w:val="16"/>
              </w:rPr>
            </w:pPr>
          </w:p>
          <w:p w14:paraId="6CB3C135" w14:textId="77777777" w:rsidR="00286E7C" w:rsidRPr="00286E7C" w:rsidRDefault="00286E7C" w:rsidP="00286E7C">
            <w:pPr>
              <w:bidi/>
              <w:rPr>
                <w:rFonts w:ascii="Arial" w:hAnsi="Arial" w:cs="Arial"/>
                <w:b/>
                <w:bCs/>
                <w:sz w:val="22"/>
                <w:szCs w:val="22"/>
              </w:rPr>
            </w:pPr>
            <w:r w:rsidRPr="00286E7C">
              <w:rPr>
                <w:rFonts w:ascii="Arial" w:hAnsi="Arial" w:cs="Arial"/>
                <w:b/>
                <w:bCs/>
                <w:sz w:val="22"/>
                <w:szCs w:val="22"/>
              </w:rPr>
              <w:t xml:space="preserve">Scale: (1:500) </w:t>
            </w:r>
          </w:p>
        </w:tc>
      </w:tr>
      <w:tr w:rsidR="00286E7C" w:rsidRPr="00286E7C" w14:paraId="6708800B" w14:textId="77777777" w:rsidTr="00181E8B">
        <w:trPr>
          <w:cantSplit/>
          <w:trHeight w:val="340"/>
        </w:trPr>
        <w:tc>
          <w:tcPr>
            <w:tcW w:w="9287" w:type="dxa"/>
            <w:gridSpan w:val="5"/>
            <w:tcBorders>
              <w:top w:val="double" w:sz="6" w:space="0" w:color="auto"/>
              <w:left w:val="double" w:sz="6" w:space="0" w:color="auto"/>
              <w:bottom w:val="single" w:sz="4" w:space="0" w:color="auto"/>
              <w:right w:val="double" w:sz="6" w:space="0" w:color="auto"/>
            </w:tcBorders>
            <w:vAlign w:val="center"/>
          </w:tcPr>
          <w:p w14:paraId="1B13F0C5" w14:textId="77777777" w:rsidR="00286E7C" w:rsidRPr="00286E7C" w:rsidRDefault="00286E7C" w:rsidP="00286E7C">
            <w:pPr>
              <w:bidi/>
              <w:rPr>
                <w:rFonts w:ascii="Arial" w:hAnsi="Arial" w:cs="Arial"/>
                <w:b/>
                <w:bCs/>
                <w:sz w:val="22"/>
                <w:szCs w:val="22"/>
              </w:rPr>
            </w:pPr>
          </w:p>
        </w:tc>
      </w:tr>
      <w:tr w:rsidR="00286E7C" w:rsidRPr="00286E7C" w14:paraId="77FD0F10" w14:textId="77777777" w:rsidTr="00181E8B">
        <w:trPr>
          <w:cantSplit/>
          <w:trHeight w:val="340"/>
        </w:trPr>
        <w:tc>
          <w:tcPr>
            <w:tcW w:w="4455" w:type="dxa"/>
            <w:gridSpan w:val="3"/>
            <w:tcBorders>
              <w:top w:val="single" w:sz="4" w:space="0" w:color="auto"/>
              <w:left w:val="double" w:sz="6" w:space="0" w:color="auto"/>
            </w:tcBorders>
            <w:vAlign w:val="center"/>
          </w:tcPr>
          <w:p w14:paraId="4C2514F7" w14:textId="77777777" w:rsidR="00286E7C" w:rsidRPr="00286E7C" w:rsidRDefault="00286E7C" w:rsidP="00286E7C">
            <w:pPr>
              <w:bidi/>
              <w:jc w:val="right"/>
              <w:rPr>
                <w:rFonts w:ascii="Arial" w:hAnsi="Arial" w:cs="Arial"/>
                <w:b/>
                <w:bCs/>
                <w:sz w:val="22"/>
                <w:szCs w:val="22"/>
              </w:rPr>
            </w:pPr>
            <w:r w:rsidRPr="00286E7C">
              <w:rPr>
                <w:rFonts w:ascii="Arial" w:hAnsi="Arial" w:cs="Arial"/>
                <w:b/>
                <w:bCs/>
                <w:sz w:val="22"/>
                <w:szCs w:val="22"/>
              </w:rPr>
              <w:t xml:space="preserve">Prepared by: </w:t>
            </w:r>
          </w:p>
        </w:tc>
        <w:tc>
          <w:tcPr>
            <w:tcW w:w="4832" w:type="dxa"/>
            <w:gridSpan w:val="2"/>
            <w:tcBorders>
              <w:top w:val="single" w:sz="4" w:space="0" w:color="auto"/>
              <w:right w:val="double" w:sz="6" w:space="0" w:color="auto"/>
            </w:tcBorders>
            <w:vAlign w:val="center"/>
          </w:tcPr>
          <w:p w14:paraId="45A221F2" w14:textId="77777777" w:rsidR="00286E7C" w:rsidRPr="00286E7C" w:rsidRDefault="00286E7C" w:rsidP="00286E7C">
            <w:pPr>
              <w:bidi/>
              <w:jc w:val="right"/>
              <w:rPr>
                <w:rFonts w:ascii="Arial" w:hAnsi="Arial" w:cs="Arial"/>
                <w:b/>
                <w:bCs/>
                <w:sz w:val="22"/>
                <w:szCs w:val="22"/>
              </w:rPr>
            </w:pPr>
            <w:r w:rsidRPr="00286E7C">
              <w:rPr>
                <w:rFonts w:ascii="Arial" w:hAnsi="Arial" w:cs="Arial"/>
                <w:b/>
                <w:bCs/>
                <w:sz w:val="22"/>
                <w:szCs w:val="22"/>
              </w:rPr>
              <w:t xml:space="preserve">Owner’s Signature: </w:t>
            </w:r>
          </w:p>
        </w:tc>
      </w:tr>
      <w:tr w:rsidR="00286E7C" w:rsidRPr="00286E7C" w14:paraId="019D697C" w14:textId="77777777" w:rsidTr="00181E8B">
        <w:trPr>
          <w:cantSplit/>
          <w:trHeight w:val="340"/>
        </w:trPr>
        <w:tc>
          <w:tcPr>
            <w:tcW w:w="4455" w:type="dxa"/>
            <w:gridSpan w:val="3"/>
            <w:tcBorders>
              <w:left w:val="double" w:sz="6" w:space="0" w:color="auto"/>
            </w:tcBorders>
            <w:vAlign w:val="center"/>
          </w:tcPr>
          <w:p w14:paraId="4237C3F6" w14:textId="77777777" w:rsidR="00286E7C" w:rsidRPr="00286E7C" w:rsidRDefault="00286E7C" w:rsidP="00286E7C">
            <w:pPr>
              <w:bidi/>
              <w:jc w:val="right"/>
              <w:rPr>
                <w:rFonts w:ascii="Arial" w:hAnsi="Arial" w:cs="Arial"/>
                <w:b/>
                <w:bCs/>
                <w:sz w:val="22"/>
                <w:szCs w:val="22"/>
              </w:rPr>
            </w:pPr>
          </w:p>
        </w:tc>
        <w:tc>
          <w:tcPr>
            <w:tcW w:w="4832" w:type="dxa"/>
            <w:gridSpan w:val="2"/>
            <w:tcBorders>
              <w:right w:val="double" w:sz="6" w:space="0" w:color="auto"/>
            </w:tcBorders>
            <w:vAlign w:val="center"/>
          </w:tcPr>
          <w:p w14:paraId="7065849D" w14:textId="77777777" w:rsidR="00286E7C" w:rsidRPr="00286E7C" w:rsidRDefault="00286E7C" w:rsidP="00286E7C">
            <w:pPr>
              <w:bidi/>
              <w:jc w:val="right"/>
              <w:rPr>
                <w:rFonts w:ascii="Arial" w:hAnsi="Arial" w:cs="Arial"/>
                <w:b/>
                <w:bCs/>
                <w:sz w:val="22"/>
                <w:szCs w:val="22"/>
              </w:rPr>
            </w:pPr>
            <w:r w:rsidRPr="00286E7C">
              <w:rPr>
                <w:rFonts w:ascii="Arial" w:hAnsi="Arial" w:cs="Arial"/>
                <w:b/>
                <w:bCs/>
                <w:sz w:val="22"/>
                <w:szCs w:val="22"/>
              </w:rPr>
              <w:t xml:space="preserve">Date: </w:t>
            </w:r>
          </w:p>
        </w:tc>
      </w:tr>
      <w:tr w:rsidR="00286E7C" w:rsidRPr="00286E7C" w14:paraId="6ACF106C" w14:textId="77777777" w:rsidTr="00181E8B">
        <w:trPr>
          <w:cantSplit/>
          <w:trHeight w:val="340"/>
        </w:trPr>
        <w:tc>
          <w:tcPr>
            <w:tcW w:w="9287" w:type="dxa"/>
            <w:gridSpan w:val="5"/>
            <w:tcBorders>
              <w:left w:val="double" w:sz="6" w:space="0" w:color="auto"/>
              <w:bottom w:val="double" w:sz="6" w:space="0" w:color="auto"/>
              <w:right w:val="double" w:sz="6" w:space="0" w:color="auto"/>
            </w:tcBorders>
            <w:vAlign w:val="center"/>
          </w:tcPr>
          <w:p w14:paraId="0EE463A3" w14:textId="77777777" w:rsidR="00286E7C" w:rsidRPr="00286E7C" w:rsidRDefault="00286E7C" w:rsidP="00286E7C">
            <w:pPr>
              <w:bidi/>
              <w:rPr>
                <w:rFonts w:ascii="Arial" w:hAnsi="Arial" w:cs="Arial"/>
                <w:b/>
                <w:bCs/>
                <w:sz w:val="22"/>
                <w:szCs w:val="22"/>
              </w:rPr>
            </w:pPr>
          </w:p>
        </w:tc>
      </w:tr>
    </w:tbl>
    <w:p w14:paraId="24B5EB05" w14:textId="67FEA74C" w:rsidR="00286E7C" w:rsidRDefault="00286E7C" w:rsidP="00286E7C">
      <w:pPr>
        <w:bidi/>
        <w:spacing w:before="120" w:after="120"/>
        <w:rPr>
          <w:rFonts w:cs="Traditional Arabic"/>
          <w:sz w:val="20"/>
          <w:szCs w:val="20"/>
        </w:rPr>
      </w:pPr>
    </w:p>
    <w:p w14:paraId="2F64EA79" w14:textId="4D83F1F5" w:rsidR="006A46EA" w:rsidRDefault="006A46EA" w:rsidP="006A46EA">
      <w:pPr>
        <w:bidi/>
        <w:spacing w:before="120" w:after="120"/>
        <w:rPr>
          <w:rFonts w:cs="Traditional Arabic"/>
          <w:sz w:val="20"/>
          <w:szCs w:val="20"/>
        </w:rPr>
      </w:pPr>
    </w:p>
    <w:p w14:paraId="59E62137" w14:textId="6C951352" w:rsidR="006A46EA" w:rsidRDefault="006A46EA" w:rsidP="006A46EA">
      <w:pPr>
        <w:bidi/>
        <w:spacing w:before="120" w:after="120"/>
        <w:rPr>
          <w:rFonts w:cs="Traditional Arabic"/>
          <w:sz w:val="20"/>
          <w:szCs w:val="20"/>
        </w:rPr>
      </w:pPr>
    </w:p>
    <w:p w14:paraId="2E13108D" w14:textId="2C6EAA18" w:rsidR="006A46EA" w:rsidRDefault="006A46EA" w:rsidP="006A46EA">
      <w:pPr>
        <w:bidi/>
        <w:spacing w:before="120" w:after="120"/>
        <w:rPr>
          <w:rFonts w:cs="Traditional Arabic"/>
          <w:sz w:val="20"/>
          <w:szCs w:val="20"/>
        </w:rPr>
      </w:pPr>
    </w:p>
    <w:p w14:paraId="2C802F64" w14:textId="4CA6CC8B" w:rsidR="006A46EA" w:rsidRDefault="006A46EA" w:rsidP="006A46EA">
      <w:pPr>
        <w:bidi/>
        <w:spacing w:before="120" w:after="120"/>
        <w:rPr>
          <w:rFonts w:cs="Traditional Arabic"/>
          <w:sz w:val="20"/>
          <w:szCs w:val="20"/>
        </w:rPr>
      </w:pPr>
    </w:p>
    <w:p w14:paraId="3601D9B2" w14:textId="00095C68" w:rsidR="006A46EA" w:rsidRDefault="006A46EA" w:rsidP="006A46EA">
      <w:pPr>
        <w:bidi/>
        <w:spacing w:before="120" w:after="120"/>
        <w:rPr>
          <w:rFonts w:cs="Traditional Arabic"/>
          <w:sz w:val="20"/>
          <w:szCs w:val="20"/>
        </w:rPr>
      </w:pPr>
    </w:p>
    <w:p w14:paraId="022AB3FD" w14:textId="3B4798D9" w:rsidR="006A46EA" w:rsidRDefault="006A46EA" w:rsidP="006A46EA">
      <w:pPr>
        <w:bidi/>
        <w:spacing w:before="120" w:after="120"/>
        <w:rPr>
          <w:rFonts w:cs="Traditional Arabic"/>
          <w:sz w:val="20"/>
          <w:szCs w:val="20"/>
        </w:rPr>
      </w:pPr>
    </w:p>
    <w:p w14:paraId="44BF9D35" w14:textId="77777777" w:rsidR="006A46EA" w:rsidRPr="00286E7C" w:rsidRDefault="006A46EA" w:rsidP="006A46EA">
      <w:pPr>
        <w:bidi/>
        <w:spacing w:before="120" w:after="120"/>
        <w:rPr>
          <w:rFonts w:cs="Traditional Arabic"/>
          <w:sz w:val="20"/>
          <w:szCs w:val="20"/>
        </w:rPr>
      </w:pPr>
    </w:p>
    <w:p w14:paraId="7205F0B6" w14:textId="77777777" w:rsidR="00286E7C" w:rsidRPr="007B1C86" w:rsidRDefault="00286E7C" w:rsidP="007B1C86">
      <w:pPr>
        <w:rPr>
          <w:b/>
          <w:bCs/>
        </w:rPr>
      </w:pPr>
      <w:r w:rsidRPr="007B1C86">
        <w:rPr>
          <w:b/>
          <w:bCs/>
        </w:rPr>
        <w:t xml:space="preserve">TECHNICAL SPECIFICATIONS FOR WELDED STEEL PIPES </w:t>
      </w:r>
    </w:p>
    <w:p w14:paraId="68F06469" w14:textId="77777777" w:rsidR="00286E7C" w:rsidRPr="00286E7C" w:rsidRDefault="00286E7C" w:rsidP="00D239AD">
      <w:pPr>
        <w:pStyle w:val="ListParagraph"/>
        <w:numPr>
          <w:ilvl w:val="0"/>
          <w:numId w:val="594"/>
        </w:numPr>
        <w:bidi w:val="0"/>
        <w:rPr>
          <w:b/>
          <w:bCs/>
        </w:rPr>
      </w:pPr>
      <w:r w:rsidRPr="00286E7C">
        <w:rPr>
          <w:b/>
          <w:bCs/>
        </w:rPr>
        <w:t>Welded Steel Pipes with Beveled ends for (4”, 6” and 8”) diameters:</w:t>
      </w:r>
    </w:p>
    <w:p w14:paraId="6948F85E" w14:textId="5BABB230" w:rsidR="00286E7C" w:rsidRPr="00286E7C" w:rsidRDefault="00286E7C" w:rsidP="00BC7887">
      <w:pPr>
        <w:ind w:left="720"/>
        <w:jc w:val="both"/>
      </w:pPr>
      <w:r w:rsidRPr="00286E7C">
        <w:t xml:space="preserve">a. </w:t>
      </w:r>
      <w:r w:rsidRPr="00286E7C">
        <w:tab/>
        <w:t xml:space="preserve">It shall be in accordance with API-5L, Grade (X42), or approved equivalent </w:t>
      </w:r>
      <w:r w:rsidR="00BC7887" w:rsidRPr="00BC7887">
        <w:rPr>
          <w:color w:val="FFFFFF" w:themeColor="background1"/>
        </w:rPr>
        <w:t>………</w:t>
      </w:r>
      <w:r w:rsidRPr="00286E7C">
        <w:t>standards, high-tensile, longitudinally or spirally welded.</w:t>
      </w:r>
    </w:p>
    <w:p w14:paraId="2F6D2164" w14:textId="77777777" w:rsidR="00286E7C" w:rsidRPr="00286E7C" w:rsidRDefault="00286E7C" w:rsidP="00286E7C">
      <w:pPr>
        <w:spacing w:before="120" w:after="120"/>
        <w:ind w:left="1400"/>
        <w:jc w:val="lowKashida"/>
        <w:rPr>
          <w:rFonts w:cs="Traditional Arabic"/>
        </w:rPr>
      </w:pPr>
      <w:r w:rsidRPr="00286E7C">
        <w:rPr>
          <w:rFonts w:cs="Traditional Arabic"/>
        </w:rPr>
        <w:t xml:space="preserve">The wall thickness and the minimum mill-inspection test pressures shall be as the following: </w:t>
      </w:r>
    </w:p>
    <w:tbl>
      <w:tblPr>
        <w:tblW w:w="0" w:type="auto"/>
        <w:jc w:val="center"/>
        <w:tblLayout w:type="fixed"/>
        <w:tblLook w:val="0000" w:firstRow="0" w:lastRow="0" w:firstColumn="0" w:lastColumn="0" w:noHBand="0" w:noVBand="0"/>
      </w:tblPr>
      <w:tblGrid>
        <w:gridCol w:w="1506"/>
        <w:gridCol w:w="850"/>
        <w:gridCol w:w="567"/>
        <w:gridCol w:w="936"/>
        <w:gridCol w:w="1514"/>
        <w:gridCol w:w="1701"/>
      </w:tblGrid>
      <w:tr w:rsidR="00286E7C" w:rsidRPr="00286E7C" w14:paraId="4C3C55FE" w14:textId="77777777" w:rsidTr="00181E8B">
        <w:trPr>
          <w:cantSplit/>
          <w:jc w:val="center"/>
        </w:trPr>
        <w:tc>
          <w:tcPr>
            <w:tcW w:w="1506" w:type="dxa"/>
            <w:tcBorders>
              <w:bottom w:val="dashSmallGap" w:sz="4" w:space="0" w:color="auto"/>
            </w:tcBorders>
          </w:tcPr>
          <w:p w14:paraId="08A6BABF" w14:textId="77777777" w:rsidR="00286E7C" w:rsidRPr="00286E7C" w:rsidRDefault="00286E7C" w:rsidP="00286E7C">
            <w:pPr>
              <w:spacing w:before="60"/>
              <w:jc w:val="center"/>
              <w:rPr>
                <w:rFonts w:cs="Traditional Arabic"/>
                <w:szCs w:val="20"/>
              </w:rPr>
            </w:pPr>
            <w:r w:rsidRPr="00286E7C">
              <w:rPr>
                <w:rFonts w:cs="Traditional Arabic"/>
                <w:szCs w:val="20"/>
              </w:rPr>
              <w:t>Nominal</w:t>
            </w:r>
          </w:p>
          <w:p w14:paraId="7F56D473" w14:textId="77777777" w:rsidR="00286E7C" w:rsidRPr="00286E7C" w:rsidRDefault="00286E7C" w:rsidP="00286E7C">
            <w:pPr>
              <w:keepNext/>
              <w:spacing w:before="60"/>
              <w:jc w:val="center"/>
              <w:outlineLvl w:val="0"/>
              <w:rPr>
                <w:rFonts w:cs="Traditional Arabic"/>
              </w:rPr>
            </w:pPr>
            <w:bookmarkStart w:id="631" w:name="_Toc28542382"/>
            <w:r w:rsidRPr="00286E7C">
              <w:rPr>
                <w:rFonts w:cs="Traditional Arabic"/>
              </w:rPr>
              <w:t>Diameter</w:t>
            </w:r>
            <w:bookmarkEnd w:id="631"/>
          </w:p>
          <w:p w14:paraId="41214048" w14:textId="77777777" w:rsidR="00286E7C" w:rsidRPr="00286E7C" w:rsidRDefault="00286E7C" w:rsidP="00286E7C">
            <w:pPr>
              <w:spacing w:before="60"/>
              <w:jc w:val="center"/>
              <w:rPr>
                <w:rFonts w:cs="Traditional Arabic"/>
                <w:szCs w:val="20"/>
              </w:rPr>
            </w:pPr>
            <w:r w:rsidRPr="00286E7C">
              <w:rPr>
                <w:rFonts w:cs="Traditional Arabic"/>
                <w:szCs w:val="20"/>
              </w:rPr>
              <w:t>(ND) inch</w:t>
            </w:r>
          </w:p>
        </w:tc>
        <w:tc>
          <w:tcPr>
            <w:tcW w:w="2353" w:type="dxa"/>
            <w:gridSpan w:val="3"/>
            <w:tcBorders>
              <w:bottom w:val="dashSmallGap" w:sz="4" w:space="0" w:color="auto"/>
            </w:tcBorders>
          </w:tcPr>
          <w:p w14:paraId="33ABD16A" w14:textId="77777777" w:rsidR="00286E7C" w:rsidRPr="00286E7C" w:rsidRDefault="00286E7C" w:rsidP="00286E7C">
            <w:pPr>
              <w:spacing w:before="60"/>
              <w:jc w:val="center"/>
              <w:rPr>
                <w:rFonts w:cs="Traditional Arabic"/>
                <w:szCs w:val="20"/>
              </w:rPr>
            </w:pPr>
            <w:r w:rsidRPr="00286E7C">
              <w:rPr>
                <w:rFonts w:cs="Traditional Arabic"/>
                <w:szCs w:val="20"/>
              </w:rPr>
              <w:t>Outside diameter</w:t>
            </w:r>
          </w:p>
          <w:p w14:paraId="618D9F61" w14:textId="77777777" w:rsidR="00286E7C" w:rsidRPr="00286E7C" w:rsidRDefault="00286E7C" w:rsidP="00286E7C">
            <w:pPr>
              <w:spacing w:before="60"/>
              <w:jc w:val="center"/>
              <w:rPr>
                <w:rFonts w:cs="Traditional Arabic"/>
                <w:szCs w:val="20"/>
              </w:rPr>
            </w:pPr>
            <w:r w:rsidRPr="00286E7C">
              <w:rPr>
                <w:rFonts w:cs="Traditional Arabic"/>
                <w:szCs w:val="20"/>
              </w:rPr>
              <w:t>(mm) (inch)</w:t>
            </w:r>
          </w:p>
        </w:tc>
        <w:tc>
          <w:tcPr>
            <w:tcW w:w="1514" w:type="dxa"/>
            <w:tcBorders>
              <w:bottom w:val="dashSmallGap" w:sz="4" w:space="0" w:color="auto"/>
            </w:tcBorders>
          </w:tcPr>
          <w:p w14:paraId="11283E35" w14:textId="77777777" w:rsidR="00286E7C" w:rsidRPr="00286E7C" w:rsidRDefault="00286E7C" w:rsidP="00286E7C">
            <w:pPr>
              <w:spacing w:before="60"/>
              <w:jc w:val="center"/>
              <w:rPr>
                <w:rFonts w:cs="Traditional Arabic"/>
                <w:szCs w:val="20"/>
              </w:rPr>
            </w:pPr>
            <w:r w:rsidRPr="00286E7C">
              <w:rPr>
                <w:rFonts w:cs="Traditional Arabic"/>
                <w:szCs w:val="20"/>
              </w:rPr>
              <w:t>Thickness</w:t>
            </w:r>
          </w:p>
          <w:p w14:paraId="4FE7354B" w14:textId="77777777" w:rsidR="00286E7C" w:rsidRPr="00286E7C" w:rsidRDefault="00286E7C" w:rsidP="00286E7C">
            <w:pPr>
              <w:spacing w:before="60"/>
              <w:jc w:val="center"/>
              <w:rPr>
                <w:rFonts w:cs="Traditional Arabic"/>
                <w:szCs w:val="20"/>
              </w:rPr>
            </w:pPr>
            <w:r w:rsidRPr="00286E7C">
              <w:rPr>
                <w:rFonts w:cs="Traditional Arabic"/>
                <w:szCs w:val="20"/>
              </w:rPr>
              <w:t>(mm)</w:t>
            </w:r>
          </w:p>
        </w:tc>
        <w:tc>
          <w:tcPr>
            <w:tcW w:w="1701" w:type="dxa"/>
            <w:tcBorders>
              <w:bottom w:val="dashSmallGap" w:sz="4" w:space="0" w:color="auto"/>
            </w:tcBorders>
          </w:tcPr>
          <w:p w14:paraId="73F4675E" w14:textId="77777777" w:rsidR="00286E7C" w:rsidRPr="00286E7C" w:rsidRDefault="00286E7C" w:rsidP="00286E7C">
            <w:pPr>
              <w:spacing w:before="60"/>
              <w:jc w:val="center"/>
              <w:rPr>
                <w:rFonts w:cs="Traditional Arabic"/>
                <w:szCs w:val="20"/>
              </w:rPr>
            </w:pPr>
            <w:r w:rsidRPr="00286E7C">
              <w:rPr>
                <w:rFonts w:cs="Traditional Arabic"/>
                <w:szCs w:val="20"/>
              </w:rPr>
              <w:t>Test Pressure</w:t>
            </w:r>
          </w:p>
          <w:p w14:paraId="022E7B49" w14:textId="77777777" w:rsidR="00286E7C" w:rsidRPr="00286E7C" w:rsidRDefault="00286E7C" w:rsidP="00286E7C">
            <w:pPr>
              <w:spacing w:before="60"/>
              <w:jc w:val="center"/>
              <w:rPr>
                <w:rFonts w:cs="Traditional Arabic"/>
                <w:szCs w:val="20"/>
              </w:rPr>
            </w:pPr>
            <w:r w:rsidRPr="00286E7C">
              <w:rPr>
                <w:rFonts w:cs="Traditional Arabic"/>
                <w:szCs w:val="20"/>
              </w:rPr>
              <w:t>(kg/cm</w:t>
            </w:r>
            <w:r w:rsidRPr="00286E7C">
              <w:rPr>
                <w:rFonts w:cs="Traditional Arabic"/>
                <w:szCs w:val="20"/>
                <w:vertAlign w:val="superscript"/>
              </w:rPr>
              <w:t>2</w:t>
            </w:r>
            <w:r w:rsidRPr="00286E7C">
              <w:rPr>
                <w:rFonts w:cs="Traditional Arabic"/>
                <w:szCs w:val="20"/>
              </w:rPr>
              <w:t>)</w:t>
            </w:r>
          </w:p>
        </w:tc>
      </w:tr>
      <w:tr w:rsidR="00286E7C" w:rsidRPr="00286E7C" w14:paraId="1C14EE87" w14:textId="77777777" w:rsidTr="00181E8B">
        <w:trPr>
          <w:jc w:val="center"/>
        </w:trPr>
        <w:tc>
          <w:tcPr>
            <w:tcW w:w="1506" w:type="dxa"/>
          </w:tcPr>
          <w:p w14:paraId="41BBCD23" w14:textId="77777777" w:rsidR="00286E7C" w:rsidRPr="00286E7C" w:rsidRDefault="00286E7C" w:rsidP="00286E7C">
            <w:pPr>
              <w:spacing w:before="60"/>
              <w:jc w:val="center"/>
              <w:rPr>
                <w:rFonts w:cs="Traditional Arabic"/>
                <w:szCs w:val="20"/>
              </w:rPr>
            </w:pPr>
            <w:r w:rsidRPr="00286E7C">
              <w:rPr>
                <w:rFonts w:cs="Traditional Arabic"/>
                <w:szCs w:val="20"/>
              </w:rPr>
              <w:t>4</w:t>
            </w:r>
          </w:p>
        </w:tc>
        <w:tc>
          <w:tcPr>
            <w:tcW w:w="850" w:type="dxa"/>
          </w:tcPr>
          <w:p w14:paraId="5CB99CB7" w14:textId="77777777" w:rsidR="00286E7C" w:rsidRPr="00286E7C" w:rsidRDefault="00286E7C" w:rsidP="00286E7C">
            <w:pPr>
              <w:spacing w:before="60"/>
              <w:jc w:val="center"/>
              <w:rPr>
                <w:rFonts w:cs="Traditional Arabic"/>
                <w:szCs w:val="20"/>
              </w:rPr>
            </w:pPr>
            <w:r w:rsidRPr="00286E7C">
              <w:rPr>
                <w:rFonts w:cs="Traditional Arabic"/>
                <w:szCs w:val="20"/>
              </w:rPr>
              <w:t>114.3</w:t>
            </w:r>
          </w:p>
        </w:tc>
        <w:tc>
          <w:tcPr>
            <w:tcW w:w="567" w:type="dxa"/>
          </w:tcPr>
          <w:p w14:paraId="57BE12FD" w14:textId="77777777" w:rsidR="00286E7C" w:rsidRPr="00286E7C" w:rsidRDefault="00286E7C" w:rsidP="00286E7C">
            <w:pPr>
              <w:spacing w:before="60"/>
              <w:jc w:val="center"/>
              <w:rPr>
                <w:rFonts w:cs="Traditional Arabic"/>
                <w:szCs w:val="20"/>
              </w:rPr>
            </w:pPr>
            <w:r w:rsidRPr="00286E7C">
              <w:rPr>
                <w:rFonts w:cs="Traditional Arabic"/>
                <w:szCs w:val="20"/>
              </w:rPr>
              <w:t>4</w:t>
            </w:r>
          </w:p>
        </w:tc>
        <w:tc>
          <w:tcPr>
            <w:tcW w:w="936" w:type="dxa"/>
          </w:tcPr>
          <w:p w14:paraId="31EB4D13" w14:textId="77777777" w:rsidR="00286E7C" w:rsidRPr="00286E7C" w:rsidRDefault="00286E7C" w:rsidP="00286E7C">
            <w:pPr>
              <w:spacing w:before="60"/>
              <w:jc w:val="center"/>
              <w:rPr>
                <w:rFonts w:cs="Traditional Arabic"/>
                <w:szCs w:val="20"/>
              </w:rPr>
            </w:pPr>
            <w:r w:rsidRPr="00286E7C">
              <w:rPr>
                <w:rFonts w:cs="Traditional Arabic"/>
                <w:szCs w:val="20"/>
              </w:rPr>
              <w:t>1/2</w:t>
            </w:r>
          </w:p>
        </w:tc>
        <w:tc>
          <w:tcPr>
            <w:tcW w:w="1514" w:type="dxa"/>
          </w:tcPr>
          <w:p w14:paraId="2AF8B196" w14:textId="77777777" w:rsidR="00286E7C" w:rsidRPr="00286E7C" w:rsidRDefault="00286E7C" w:rsidP="00286E7C">
            <w:pPr>
              <w:spacing w:before="60"/>
              <w:jc w:val="center"/>
              <w:rPr>
                <w:rFonts w:cs="Traditional Arabic"/>
                <w:szCs w:val="20"/>
              </w:rPr>
            </w:pPr>
            <w:r w:rsidRPr="00286E7C">
              <w:rPr>
                <w:rFonts w:cs="Traditional Arabic"/>
                <w:szCs w:val="20"/>
              </w:rPr>
              <w:t>4.80</w:t>
            </w:r>
          </w:p>
        </w:tc>
        <w:tc>
          <w:tcPr>
            <w:tcW w:w="1701" w:type="dxa"/>
          </w:tcPr>
          <w:p w14:paraId="21C19F9C" w14:textId="77777777" w:rsidR="00286E7C" w:rsidRPr="00286E7C" w:rsidRDefault="00286E7C" w:rsidP="00286E7C">
            <w:pPr>
              <w:spacing w:before="60"/>
              <w:jc w:val="center"/>
              <w:rPr>
                <w:rFonts w:cs="Traditional Arabic"/>
                <w:szCs w:val="20"/>
              </w:rPr>
            </w:pPr>
            <w:r w:rsidRPr="00286E7C">
              <w:rPr>
                <w:rFonts w:cs="Traditional Arabic"/>
                <w:szCs w:val="20"/>
              </w:rPr>
              <w:t>146</w:t>
            </w:r>
          </w:p>
        </w:tc>
      </w:tr>
      <w:tr w:rsidR="00286E7C" w:rsidRPr="00286E7C" w14:paraId="3A254D88" w14:textId="77777777" w:rsidTr="00181E8B">
        <w:trPr>
          <w:jc w:val="center"/>
        </w:trPr>
        <w:tc>
          <w:tcPr>
            <w:tcW w:w="1506" w:type="dxa"/>
          </w:tcPr>
          <w:p w14:paraId="6A0F7620" w14:textId="77777777" w:rsidR="00286E7C" w:rsidRPr="00286E7C" w:rsidRDefault="00286E7C" w:rsidP="00286E7C">
            <w:pPr>
              <w:spacing w:before="60"/>
              <w:jc w:val="center"/>
              <w:rPr>
                <w:rFonts w:cs="Traditional Arabic"/>
                <w:szCs w:val="20"/>
              </w:rPr>
            </w:pPr>
            <w:r w:rsidRPr="00286E7C">
              <w:rPr>
                <w:rFonts w:cs="Traditional Arabic"/>
                <w:szCs w:val="20"/>
              </w:rPr>
              <w:t>6</w:t>
            </w:r>
          </w:p>
        </w:tc>
        <w:tc>
          <w:tcPr>
            <w:tcW w:w="850" w:type="dxa"/>
          </w:tcPr>
          <w:p w14:paraId="6E339598" w14:textId="77777777" w:rsidR="00286E7C" w:rsidRPr="00286E7C" w:rsidRDefault="00286E7C" w:rsidP="00286E7C">
            <w:pPr>
              <w:spacing w:before="60"/>
              <w:jc w:val="center"/>
              <w:rPr>
                <w:rFonts w:cs="Traditional Arabic"/>
                <w:szCs w:val="20"/>
              </w:rPr>
            </w:pPr>
            <w:r w:rsidRPr="00286E7C">
              <w:rPr>
                <w:rFonts w:cs="Traditional Arabic"/>
                <w:szCs w:val="20"/>
              </w:rPr>
              <w:t>168.3</w:t>
            </w:r>
          </w:p>
        </w:tc>
        <w:tc>
          <w:tcPr>
            <w:tcW w:w="567" w:type="dxa"/>
          </w:tcPr>
          <w:p w14:paraId="4BFEDE9B" w14:textId="77777777" w:rsidR="00286E7C" w:rsidRPr="00286E7C" w:rsidRDefault="00286E7C" w:rsidP="00286E7C">
            <w:pPr>
              <w:spacing w:before="60"/>
              <w:jc w:val="center"/>
              <w:rPr>
                <w:rFonts w:cs="Traditional Arabic"/>
                <w:szCs w:val="20"/>
              </w:rPr>
            </w:pPr>
            <w:r w:rsidRPr="00286E7C">
              <w:rPr>
                <w:rFonts w:cs="Traditional Arabic"/>
                <w:szCs w:val="20"/>
              </w:rPr>
              <w:t>6</w:t>
            </w:r>
          </w:p>
        </w:tc>
        <w:tc>
          <w:tcPr>
            <w:tcW w:w="936" w:type="dxa"/>
          </w:tcPr>
          <w:p w14:paraId="0BAEB9DA" w14:textId="77777777" w:rsidR="00286E7C" w:rsidRPr="00286E7C" w:rsidRDefault="00286E7C" w:rsidP="00286E7C">
            <w:pPr>
              <w:spacing w:before="60"/>
              <w:jc w:val="center"/>
              <w:rPr>
                <w:rFonts w:cs="Traditional Arabic"/>
                <w:szCs w:val="20"/>
              </w:rPr>
            </w:pPr>
            <w:r w:rsidRPr="00286E7C">
              <w:rPr>
                <w:rFonts w:cs="Traditional Arabic"/>
                <w:szCs w:val="20"/>
              </w:rPr>
              <w:t>5/8</w:t>
            </w:r>
          </w:p>
        </w:tc>
        <w:tc>
          <w:tcPr>
            <w:tcW w:w="1514" w:type="dxa"/>
          </w:tcPr>
          <w:p w14:paraId="491C95FE" w14:textId="77777777" w:rsidR="00286E7C" w:rsidRPr="00286E7C" w:rsidRDefault="00286E7C" w:rsidP="00286E7C">
            <w:pPr>
              <w:spacing w:before="60"/>
              <w:jc w:val="center"/>
              <w:rPr>
                <w:rFonts w:cs="Traditional Arabic"/>
                <w:szCs w:val="20"/>
              </w:rPr>
            </w:pPr>
            <w:r w:rsidRPr="00286E7C">
              <w:rPr>
                <w:rFonts w:cs="Traditional Arabic"/>
                <w:szCs w:val="20"/>
              </w:rPr>
              <w:t>5.60</w:t>
            </w:r>
          </w:p>
        </w:tc>
        <w:tc>
          <w:tcPr>
            <w:tcW w:w="1701" w:type="dxa"/>
          </w:tcPr>
          <w:p w14:paraId="68B31B25" w14:textId="77777777" w:rsidR="00286E7C" w:rsidRPr="00286E7C" w:rsidRDefault="00286E7C" w:rsidP="00286E7C">
            <w:pPr>
              <w:spacing w:before="60"/>
              <w:jc w:val="center"/>
              <w:rPr>
                <w:rFonts w:cs="Traditional Arabic"/>
                <w:szCs w:val="20"/>
              </w:rPr>
            </w:pPr>
            <w:r w:rsidRPr="00286E7C">
              <w:rPr>
                <w:rFonts w:cs="Traditional Arabic"/>
                <w:szCs w:val="20"/>
              </w:rPr>
              <w:t>143</w:t>
            </w:r>
          </w:p>
        </w:tc>
      </w:tr>
      <w:tr w:rsidR="00286E7C" w:rsidRPr="00286E7C" w14:paraId="15C25267" w14:textId="77777777" w:rsidTr="00181E8B">
        <w:trPr>
          <w:jc w:val="center"/>
        </w:trPr>
        <w:tc>
          <w:tcPr>
            <w:tcW w:w="1506" w:type="dxa"/>
          </w:tcPr>
          <w:p w14:paraId="441C343F" w14:textId="77777777" w:rsidR="00286E7C" w:rsidRPr="00286E7C" w:rsidRDefault="00286E7C" w:rsidP="00286E7C">
            <w:pPr>
              <w:spacing w:before="60"/>
              <w:jc w:val="center"/>
              <w:rPr>
                <w:rFonts w:cs="Traditional Arabic"/>
                <w:szCs w:val="20"/>
              </w:rPr>
            </w:pPr>
            <w:r w:rsidRPr="00286E7C">
              <w:rPr>
                <w:rFonts w:cs="Traditional Arabic"/>
                <w:szCs w:val="20"/>
              </w:rPr>
              <w:t>8</w:t>
            </w:r>
          </w:p>
        </w:tc>
        <w:tc>
          <w:tcPr>
            <w:tcW w:w="850" w:type="dxa"/>
          </w:tcPr>
          <w:p w14:paraId="090D2690" w14:textId="77777777" w:rsidR="00286E7C" w:rsidRPr="00286E7C" w:rsidRDefault="00286E7C" w:rsidP="00286E7C">
            <w:pPr>
              <w:spacing w:before="60"/>
              <w:jc w:val="center"/>
              <w:rPr>
                <w:rFonts w:cs="Traditional Arabic"/>
                <w:szCs w:val="20"/>
              </w:rPr>
            </w:pPr>
            <w:r w:rsidRPr="00286E7C">
              <w:rPr>
                <w:rFonts w:cs="Traditional Arabic"/>
                <w:szCs w:val="20"/>
              </w:rPr>
              <w:t>219.1</w:t>
            </w:r>
          </w:p>
        </w:tc>
        <w:tc>
          <w:tcPr>
            <w:tcW w:w="567" w:type="dxa"/>
          </w:tcPr>
          <w:p w14:paraId="588D1556" w14:textId="77777777" w:rsidR="00286E7C" w:rsidRPr="00286E7C" w:rsidRDefault="00286E7C" w:rsidP="00286E7C">
            <w:pPr>
              <w:spacing w:before="60"/>
              <w:jc w:val="center"/>
              <w:rPr>
                <w:rFonts w:cs="Traditional Arabic"/>
                <w:szCs w:val="20"/>
              </w:rPr>
            </w:pPr>
            <w:r w:rsidRPr="00286E7C">
              <w:rPr>
                <w:rFonts w:cs="Traditional Arabic"/>
                <w:szCs w:val="20"/>
              </w:rPr>
              <w:t>8</w:t>
            </w:r>
          </w:p>
        </w:tc>
        <w:tc>
          <w:tcPr>
            <w:tcW w:w="936" w:type="dxa"/>
          </w:tcPr>
          <w:p w14:paraId="377878D5" w14:textId="77777777" w:rsidR="00286E7C" w:rsidRPr="00286E7C" w:rsidRDefault="00286E7C" w:rsidP="00286E7C">
            <w:pPr>
              <w:spacing w:before="60"/>
              <w:jc w:val="center"/>
              <w:rPr>
                <w:rFonts w:cs="Traditional Arabic"/>
                <w:szCs w:val="20"/>
              </w:rPr>
            </w:pPr>
            <w:r w:rsidRPr="00286E7C">
              <w:rPr>
                <w:rFonts w:cs="Traditional Arabic"/>
                <w:szCs w:val="20"/>
              </w:rPr>
              <w:t>5/8</w:t>
            </w:r>
          </w:p>
        </w:tc>
        <w:tc>
          <w:tcPr>
            <w:tcW w:w="1514" w:type="dxa"/>
          </w:tcPr>
          <w:p w14:paraId="23C04F22" w14:textId="77777777" w:rsidR="00286E7C" w:rsidRPr="00286E7C" w:rsidRDefault="00286E7C" w:rsidP="00286E7C">
            <w:pPr>
              <w:spacing w:before="60"/>
              <w:jc w:val="center"/>
              <w:rPr>
                <w:rFonts w:cs="Traditional Arabic"/>
                <w:szCs w:val="20"/>
              </w:rPr>
            </w:pPr>
            <w:r w:rsidRPr="00286E7C">
              <w:rPr>
                <w:rFonts w:cs="Traditional Arabic"/>
                <w:szCs w:val="20"/>
              </w:rPr>
              <w:t>6.40</w:t>
            </w:r>
          </w:p>
        </w:tc>
        <w:tc>
          <w:tcPr>
            <w:tcW w:w="1701" w:type="dxa"/>
          </w:tcPr>
          <w:p w14:paraId="23A89755" w14:textId="77777777" w:rsidR="00286E7C" w:rsidRPr="00286E7C" w:rsidRDefault="00286E7C" w:rsidP="00286E7C">
            <w:pPr>
              <w:spacing w:before="60"/>
              <w:jc w:val="center"/>
              <w:rPr>
                <w:rFonts w:cs="Traditional Arabic"/>
                <w:szCs w:val="20"/>
              </w:rPr>
            </w:pPr>
            <w:r w:rsidRPr="00286E7C">
              <w:rPr>
                <w:rFonts w:cs="Traditional Arabic"/>
                <w:szCs w:val="20"/>
              </w:rPr>
              <w:t>126</w:t>
            </w:r>
          </w:p>
        </w:tc>
      </w:tr>
    </w:tbl>
    <w:p w14:paraId="5ADFE793" w14:textId="27E91180" w:rsidR="00286E7C" w:rsidRPr="0099206E" w:rsidRDefault="00B16A0F" w:rsidP="00B16A0F">
      <w:pPr>
        <w:ind w:left="720"/>
        <w:jc w:val="both"/>
      </w:pPr>
      <w:r>
        <w:t xml:space="preserve">b. </w:t>
      </w:r>
      <w:r w:rsidR="00286E7C" w:rsidRPr="0099206E">
        <w:t xml:space="preserve">Working Pressure: </w:t>
      </w:r>
    </w:p>
    <w:p w14:paraId="5AC3C80B" w14:textId="77777777" w:rsidR="00286E7C" w:rsidRPr="00B16A0F" w:rsidRDefault="00286E7C" w:rsidP="00B16A0F">
      <w:pPr>
        <w:ind w:left="1440"/>
        <w:jc w:val="both"/>
      </w:pPr>
      <w:r w:rsidRPr="00B16A0F">
        <w:t xml:space="preserve">The maximum working pressure of all pipes shall not be less than the value stated in the scope of work. </w:t>
      </w:r>
    </w:p>
    <w:p w14:paraId="23DE3F71" w14:textId="46C7EEC1" w:rsidR="00286E7C" w:rsidRPr="00B16A0F" w:rsidRDefault="00286E7C" w:rsidP="00D239AD">
      <w:pPr>
        <w:pStyle w:val="ListParagraph"/>
        <w:numPr>
          <w:ilvl w:val="0"/>
          <w:numId w:val="337"/>
        </w:numPr>
        <w:bidi w:val="0"/>
        <w:jc w:val="both"/>
      </w:pPr>
      <w:r w:rsidRPr="00B16A0F">
        <w:t xml:space="preserve">Average Length: </w:t>
      </w:r>
    </w:p>
    <w:p w14:paraId="203485AE" w14:textId="77777777" w:rsidR="00286E7C" w:rsidRPr="00286E7C" w:rsidRDefault="00286E7C" w:rsidP="00B16A0F">
      <w:pPr>
        <w:ind w:left="720"/>
        <w:jc w:val="both"/>
      </w:pPr>
      <w:r w:rsidRPr="00286E7C">
        <w:t xml:space="preserve">Pipes shall have an average length of 6 and/or 12 meters and as approved by the Engineer. </w:t>
      </w:r>
    </w:p>
    <w:p w14:paraId="19F91D75" w14:textId="78F9C927" w:rsidR="00286E7C" w:rsidRPr="00B16A0F" w:rsidRDefault="00286E7C" w:rsidP="00D239AD">
      <w:pPr>
        <w:pStyle w:val="ListParagraph"/>
        <w:numPr>
          <w:ilvl w:val="0"/>
          <w:numId w:val="337"/>
        </w:numPr>
        <w:bidi w:val="0"/>
        <w:jc w:val="both"/>
      </w:pPr>
      <w:r w:rsidRPr="00B16A0F">
        <w:t xml:space="preserve">Internal Lining and External Coating: </w:t>
      </w:r>
    </w:p>
    <w:p w14:paraId="04EBE2A8" w14:textId="77777777" w:rsidR="00286E7C" w:rsidRPr="00286E7C" w:rsidRDefault="00286E7C" w:rsidP="00286E7C">
      <w:pPr>
        <w:tabs>
          <w:tab w:val="left" w:pos="1440"/>
        </w:tabs>
        <w:spacing w:before="120" w:after="120"/>
        <w:ind w:left="1400"/>
        <w:jc w:val="lowKashida"/>
        <w:rPr>
          <w:rFonts w:cs="Traditional Arabic"/>
        </w:rPr>
      </w:pPr>
      <w:r w:rsidRPr="00286E7C">
        <w:rPr>
          <w:rFonts w:cs="Traditional Arabic"/>
        </w:rPr>
        <w:t>All pipes shall not have internal bitumen lining as specified in the general specifications Clause (4.2.b) but coat tar epoxy of 0.2 mm which shall be odorless and tasteless suitable for the passage of chlorinated potable water 0-3 p.p.m.c12.</w:t>
      </w:r>
    </w:p>
    <w:p w14:paraId="6862EFA4" w14:textId="77777777" w:rsidR="00286E7C" w:rsidRPr="00286E7C" w:rsidRDefault="00286E7C" w:rsidP="00286E7C">
      <w:pPr>
        <w:tabs>
          <w:tab w:val="left" w:pos="1440"/>
        </w:tabs>
        <w:spacing w:before="120" w:after="120"/>
        <w:ind w:left="1400"/>
        <w:jc w:val="lowKashida"/>
        <w:rPr>
          <w:rFonts w:cs="Traditional Arabic"/>
        </w:rPr>
      </w:pPr>
      <w:r w:rsidRPr="00286E7C">
        <w:rPr>
          <w:rFonts w:cs="Traditional Arabic"/>
        </w:rPr>
        <w:t xml:space="preserve">External bitumen coating protected by fiberglass felt and tissues strip wrapping soaked in bitumen and time washed (tropical quality) with a total thickness of not less than 4mm. </w:t>
      </w:r>
    </w:p>
    <w:p w14:paraId="369051A7" w14:textId="77777777" w:rsidR="00286E7C" w:rsidRPr="00286E7C" w:rsidRDefault="00286E7C" w:rsidP="00286E7C">
      <w:pPr>
        <w:tabs>
          <w:tab w:val="left" w:pos="1440"/>
        </w:tabs>
        <w:spacing w:before="120" w:after="120"/>
        <w:ind w:left="1400"/>
        <w:jc w:val="lowKashida"/>
        <w:rPr>
          <w:rFonts w:cs="Traditional Arabic"/>
        </w:rPr>
      </w:pPr>
      <w:r w:rsidRPr="00286E7C">
        <w:rPr>
          <w:rFonts w:cs="Traditional Arabic"/>
        </w:rPr>
        <w:t xml:space="preserve">The coating shall show no tendency of flow at a temperature of (70) degrees centigrade. </w:t>
      </w:r>
    </w:p>
    <w:p w14:paraId="59993CCC" w14:textId="77777777" w:rsidR="00286E7C" w:rsidRPr="00286E7C" w:rsidRDefault="00286E7C" w:rsidP="00286E7C">
      <w:pPr>
        <w:tabs>
          <w:tab w:val="left" w:pos="1440"/>
        </w:tabs>
        <w:spacing w:before="120" w:after="120"/>
        <w:ind w:left="1400"/>
        <w:jc w:val="lowKashida"/>
        <w:rPr>
          <w:rFonts w:cs="Traditional Arabic"/>
        </w:rPr>
      </w:pPr>
      <w:r w:rsidRPr="00286E7C">
        <w:rPr>
          <w:rFonts w:cs="Traditional Arabic"/>
        </w:rPr>
        <w:t xml:space="preserve">The internal and external coating for beveled end pipes shall stop 6” from each end of the pipe. </w:t>
      </w:r>
    </w:p>
    <w:p w14:paraId="66BE42BC" w14:textId="77777777" w:rsidR="00286E7C" w:rsidRPr="00286E7C" w:rsidRDefault="00286E7C" w:rsidP="00D239AD">
      <w:pPr>
        <w:pStyle w:val="ListParagraph"/>
        <w:numPr>
          <w:ilvl w:val="0"/>
          <w:numId w:val="594"/>
        </w:numPr>
        <w:bidi w:val="0"/>
        <w:rPr>
          <w:b/>
          <w:bCs/>
        </w:rPr>
      </w:pPr>
      <w:r w:rsidRPr="00286E7C">
        <w:rPr>
          <w:b/>
          <w:bCs/>
        </w:rPr>
        <w:t xml:space="preserve">Specifications for Welded Steel Pipes with Socket and Spigot ends for (10”, 12”, 16”, 20”, 24” and 32”) diameters: </w:t>
      </w:r>
    </w:p>
    <w:p w14:paraId="2C132454" w14:textId="77777777" w:rsidR="00286E7C" w:rsidRPr="00286E7C" w:rsidRDefault="00286E7C" w:rsidP="00286E7C">
      <w:pPr>
        <w:spacing w:before="120" w:after="120"/>
        <w:ind w:left="1100" w:hanging="425"/>
        <w:jc w:val="lowKashida"/>
        <w:rPr>
          <w:rFonts w:cs="Traditional Arabic"/>
        </w:rPr>
      </w:pPr>
      <w:r w:rsidRPr="00286E7C">
        <w:rPr>
          <w:rFonts w:cs="Traditional Arabic"/>
        </w:rPr>
        <w:t xml:space="preserve">a. </w:t>
      </w:r>
      <w:r w:rsidRPr="00286E7C">
        <w:rPr>
          <w:rFonts w:cs="Traditional Arabic"/>
        </w:rPr>
        <w:tab/>
        <w:t xml:space="preserve">The pipes shall be in accordance with API-5L, Grade (X42), or approved  equivalent standards, high tensile, longitudinally or spirally welded. </w:t>
      </w:r>
    </w:p>
    <w:p w14:paraId="756571EB" w14:textId="77777777" w:rsidR="00286E7C" w:rsidRPr="00286E7C" w:rsidRDefault="00286E7C" w:rsidP="00286E7C">
      <w:pPr>
        <w:spacing w:before="120" w:after="120"/>
        <w:ind w:left="1134"/>
        <w:jc w:val="lowKashida"/>
        <w:rPr>
          <w:rFonts w:cs="Traditional Arabic"/>
        </w:rPr>
      </w:pPr>
      <w:r w:rsidRPr="00286E7C">
        <w:rPr>
          <w:rFonts w:cs="Traditional Arabic"/>
        </w:rPr>
        <w:t xml:space="preserve">The wall thickness and the minimum mill inspection test pressures shall be as the followings: </w:t>
      </w:r>
    </w:p>
    <w:p w14:paraId="4FD0488B" w14:textId="77777777" w:rsidR="00286E7C" w:rsidRPr="00286E7C" w:rsidRDefault="00286E7C" w:rsidP="00286E7C">
      <w:pPr>
        <w:spacing w:before="120" w:after="120"/>
        <w:ind w:left="1134"/>
        <w:jc w:val="lowKashida"/>
        <w:rPr>
          <w:rFonts w:cs="Traditional Arabic"/>
        </w:rPr>
      </w:pPr>
    </w:p>
    <w:tbl>
      <w:tblPr>
        <w:tblW w:w="0" w:type="auto"/>
        <w:tblInd w:w="1242" w:type="dxa"/>
        <w:tblLayout w:type="fixed"/>
        <w:tblLook w:val="0000" w:firstRow="0" w:lastRow="0" w:firstColumn="0" w:lastColumn="0" w:noHBand="0" w:noVBand="0"/>
      </w:tblPr>
      <w:tblGrid>
        <w:gridCol w:w="993"/>
        <w:gridCol w:w="1134"/>
        <w:gridCol w:w="283"/>
        <w:gridCol w:w="992"/>
        <w:gridCol w:w="709"/>
        <w:gridCol w:w="709"/>
        <w:gridCol w:w="283"/>
        <w:gridCol w:w="1701"/>
        <w:gridCol w:w="284"/>
        <w:gridCol w:w="1520"/>
      </w:tblGrid>
      <w:tr w:rsidR="00286E7C" w:rsidRPr="00286E7C" w14:paraId="2256CB59" w14:textId="77777777" w:rsidTr="00181E8B">
        <w:trPr>
          <w:cantSplit/>
        </w:trPr>
        <w:tc>
          <w:tcPr>
            <w:tcW w:w="2127" w:type="dxa"/>
            <w:gridSpan w:val="2"/>
            <w:tcBorders>
              <w:bottom w:val="dashed" w:sz="4" w:space="0" w:color="auto"/>
            </w:tcBorders>
          </w:tcPr>
          <w:p w14:paraId="047BE639" w14:textId="77777777" w:rsidR="00286E7C" w:rsidRPr="00286E7C" w:rsidRDefault="00286E7C" w:rsidP="00286E7C">
            <w:pPr>
              <w:spacing w:before="60"/>
              <w:jc w:val="lowKashida"/>
            </w:pPr>
            <w:r w:rsidRPr="00286E7C">
              <w:t xml:space="preserve">Nominal Diameter </w:t>
            </w:r>
          </w:p>
          <w:p w14:paraId="203BD780" w14:textId="77777777" w:rsidR="00286E7C" w:rsidRPr="00286E7C" w:rsidRDefault="00286E7C" w:rsidP="00286E7C">
            <w:pPr>
              <w:spacing w:before="60"/>
              <w:jc w:val="lowKashida"/>
            </w:pPr>
            <w:r w:rsidRPr="00286E7C">
              <w:t>(ND)  inch</w:t>
            </w:r>
          </w:p>
        </w:tc>
        <w:tc>
          <w:tcPr>
            <w:tcW w:w="283" w:type="dxa"/>
          </w:tcPr>
          <w:p w14:paraId="32C70538" w14:textId="77777777" w:rsidR="00286E7C" w:rsidRPr="00286E7C" w:rsidRDefault="00286E7C" w:rsidP="00286E7C">
            <w:pPr>
              <w:spacing w:before="60"/>
              <w:jc w:val="lowKashida"/>
            </w:pPr>
          </w:p>
        </w:tc>
        <w:tc>
          <w:tcPr>
            <w:tcW w:w="2410" w:type="dxa"/>
            <w:gridSpan w:val="3"/>
            <w:tcBorders>
              <w:bottom w:val="dashed" w:sz="4" w:space="0" w:color="auto"/>
            </w:tcBorders>
          </w:tcPr>
          <w:p w14:paraId="18200645" w14:textId="77777777" w:rsidR="00286E7C" w:rsidRPr="00286E7C" w:rsidRDefault="00286E7C" w:rsidP="00286E7C">
            <w:pPr>
              <w:spacing w:before="60"/>
              <w:jc w:val="lowKashida"/>
            </w:pPr>
            <w:r w:rsidRPr="00286E7C">
              <w:t>Outside Diameter</w:t>
            </w:r>
          </w:p>
          <w:p w14:paraId="1F9D3F23" w14:textId="77777777" w:rsidR="00286E7C" w:rsidRPr="00286E7C" w:rsidRDefault="00286E7C" w:rsidP="00286E7C">
            <w:pPr>
              <w:spacing w:before="60"/>
              <w:jc w:val="lowKashida"/>
            </w:pPr>
            <w:r w:rsidRPr="00286E7C">
              <w:t>(mm)      (Inch)</w:t>
            </w:r>
          </w:p>
        </w:tc>
        <w:tc>
          <w:tcPr>
            <w:tcW w:w="283" w:type="dxa"/>
          </w:tcPr>
          <w:p w14:paraId="6E8BF2C9" w14:textId="77777777" w:rsidR="00286E7C" w:rsidRPr="00286E7C" w:rsidRDefault="00286E7C" w:rsidP="00286E7C">
            <w:pPr>
              <w:spacing w:before="60"/>
              <w:jc w:val="lowKashida"/>
            </w:pPr>
          </w:p>
        </w:tc>
        <w:tc>
          <w:tcPr>
            <w:tcW w:w="1701" w:type="dxa"/>
            <w:tcBorders>
              <w:bottom w:val="dashed" w:sz="4" w:space="0" w:color="auto"/>
            </w:tcBorders>
          </w:tcPr>
          <w:p w14:paraId="09EDF764" w14:textId="77777777" w:rsidR="00286E7C" w:rsidRPr="00286E7C" w:rsidRDefault="00286E7C" w:rsidP="00286E7C">
            <w:pPr>
              <w:spacing w:before="60"/>
              <w:jc w:val="center"/>
            </w:pPr>
            <w:r w:rsidRPr="00286E7C">
              <w:t>Wall thickness (mm)</w:t>
            </w:r>
          </w:p>
        </w:tc>
        <w:tc>
          <w:tcPr>
            <w:tcW w:w="284" w:type="dxa"/>
          </w:tcPr>
          <w:p w14:paraId="0938803D" w14:textId="77777777" w:rsidR="00286E7C" w:rsidRPr="00286E7C" w:rsidRDefault="00286E7C" w:rsidP="00286E7C">
            <w:pPr>
              <w:spacing w:before="60"/>
              <w:jc w:val="center"/>
            </w:pPr>
          </w:p>
        </w:tc>
        <w:tc>
          <w:tcPr>
            <w:tcW w:w="1520" w:type="dxa"/>
            <w:tcBorders>
              <w:bottom w:val="dashed" w:sz="4" w:space="0" w:color="auto"/>
            </w:tcBorders>
          </w:tcPr>
          <w:p w14:paraId="579C4D85" w14:textId="77777777" w:rsidR="00286E7C" w:rsidRPr="00286E7C" w:rsidRDefault="00286E7C" w:rsidP="00286E7C">
            <w:pPr>
              <w:spacing w:before="60"/>
              <w:jc w:val="center"/>
            </w:pPr>
            <w:r w:rsidRPr="00286E7C">
              <w:t>Test Pressure (kg/cm</w:t>
            </w:r>
            <w:r w:rsidRPr="00286E7C">
              <w:rPr>
                <w:vertAlign w:val="superscript"/>
              </w:rPr>
              <w:t>2</w:t>
            </w:r>
            <w:r w:rsidRPr="00286E7C">
              <w:t>)</w:t>
            </w:r>
          </w:p>
        </w:tc>
      </w:tr>
      <w:tr w:rsidR="00286E7C" w:rsidRPr="00286E7C" w14:paraId="262D2EF3" w14:textId="77777777" w:rsidTr="00181E8B">
        <w:tc>
          <w:tcPr>
            <w:tcW w:w="993" w:type="dxa"/>
          </w:tcPr>
          <w:p w14:paraId="76C3DB9D" w14:textId="77777777" w:rsidR="00286E7C" w:rsidRPr="00286E7C" w:rsidRDefault="00286E7C" w:rsidP="00286E7C">
            <w:pPr>
              <w:spacing w:before="60"/>
              <w:jc w:val="lowKashida"/>
            </w:pPr>
            <w:r w:rsidRPr="00286E7C">
              <w:t>10</w:t>
            </w:r>
          </w:p>
        </w:tc>
        <w:tc>
          <w:tcPr>
            <w:tcW w:w="1134" w:type="dxa"/>
          </w:tcPr>
          <w:p w14:paraId="52CCFE69" w14:textId="77777777" w:rsidR="00286E7C" w:rsidRPr="00286E7C" w:rsidRDefault="00286E7C" w:rsidP="00286E7C">
            <w:pPr>
              <w:spacing w:before="60"/>
              <w:jc w:val="lowKashida"/>
            </w:pPr>
            <w:r w:rsidRPr="00286E7C">
              <w:t>¾”</w:t>
            </w:r>
          </w:p>
        </w:tc>
        <w:tc>
          <w:tcPr>
            <w:tcW w:w="283" w:type="dxa"/>
          </w:tcPr>
          <w:p w14:paraId="1D48DD09" w14:textId="77777777" w:rsidR="00286E7C" w:rsidRPr="00286E7C" w:rsidRDefault="00286E7C" w:rsidP="00286E7C">
            <w:pPr>
              <w:spacing w:before="60"/>
              <w:jc w:val="lowKashida"/>
            </w:pPr>
          </w:p>
        </w:tc>
        <w:tc>
          <w:tcPr>
            <w:tcW w:w="992" w:type="dxa"/>
          </w:tcPr>
          <w:p w14:paraId="0F546269" w14:textId="77777777" w:rsidR="00286E7C" w:rsidRPr="00286E7C" w:rsidRDefault="00286E7C" w:rsidP="00286E7C">
            <w:pPr>
              <w:spacing w:before="60"/>
              <w:jc w:val="lowKashida"/>
            </w:pPr>
            <w:r w:rsidRPr="00286E7C">
              <w:t>273.10</w:t>
            </w:r>
          </w:p>
        </w:tc>
        <w:tc>
          <w:tcPr>
            <w:tcW w:w="709" w:type="dxa"/>
          </w:tcPr>
          <w:p w14:paraId="33501C34" w14:textId="77777777" w:rsidR="00286E7C" w:rsidRPr="00286E7C" w:rsidRDefault="00286E7C" w:rsidP="00286E7C">
            <w:pPr>
              <w:spacing w:before="60"/>
              <w:jc w:val="lowKashida"/>
            </w:pPr>
            <w:r w:rsidRPr="00286E7C">
              <w:t>10</w:t>
            </w:r>
          </w:p>
        </w:tc>
        <w:tc>
          <w:tcPr>
            <w:tcW w:w="709" w:type="dxa"/>
          </w:tcPr>
          <w:p w14:paraId="2356CA5D" w14:textId="77777777" w:rsidR="00286E7C" w:rsidRPr="00286E7C" w:rsidRDefault="00286E7C" w:rsidP="00286E7C">
            <w:pPr>
              <w:spacing w:before="60"/>
              <w:jc w:val="lowKashida"/>
            </w:pPr>
            <w:r w:rsidRPr="00286E7C">
              <w:t>¾”</w:t>
            </w:r>
          </w:p>
        </w:tc>
        <w:tc>
          <w:tcPr>
            <w:tcW w:w="283" w:type="dxa"/>
          </w:tcPr>
          <w:p w14:paraId="539E1299" w14:textId="77777777" w:rsidR="00286E7C" w:rsidRPr="00286E7C" w:rsidRDefault="00286E7C" w:rsidP="00286E7C">
            <w:pPr>
              <w:spacing w:before="60"/>
              <w:jc w:val="lowKashida"/>
            </w:pPr>
          </w:p>
        </w:tc>
        <w:tc>
          <w:tcPr>
            <w:tcW w:w="1701" w:type="dxa"/>
          </w:tcPr>
          <w:p w14:paraId="723C55FD" w14:textId="77777777" w:rsidR="00286E7C" w:rsidRPr="00286E7C" w:rsidRDefault="00286E7C" w:rsidP="00286E7C">
            <w:pPr>
              <w:spacing w:before="60"/>
              <w:jc w:val="center"/>
            </w:pPr>
            <w:r w:rsidRPr="00286E7C">
              <w:t>5.6</w:t>
            </w:r>
          </w:p>
        </w:tc>
        <w:tc>
          <w:tcPr>
            <w:tcW w:w="284" w:type="dxa"/>
          </w:tcPr>
          <w:p w14:paraId="0FBBC605" w14:textId="77777777" w:rsidR="00286E7C" w:rsidRPr="00286E7C" w:rsidRDefault="00286E7C" w:rsidP="00286E7C">
            <w:pPr>
              <w:spacing w:before="60"/>
              <w:jc w:val="center"/>
            </w:pPr>
          </w:p>
        </w:tc>
        <w:tc>
          <w:tcPr>
            <w:tcW w:w="1520" w:type="dxa"/>
          </w:tcPr>
          <w:p w14:paraId="31A87214" w14:textId="77777777" w:rsidR="00286E7C" w:rsidRPr="00286E7C" w:rsidRDefault="00286E7C" w:rsidP="00286E7C">
            <w:pPr>
              <w:spacing w:before="60"/>
              <w:jc w:val="center"/>
            </w:pPr>
            <w:r w:rsidRPr="00286E7C">
              <w:t>100</w:t>
            </w:r>
          </w:p>
        </w:tc>
      </w:tr>
      <w:tr w:rsidR="00286E7C" w:rsidRPr="00286E7C" w14:paraId="7C41EBE4" w14:textId="77777777" w:rsidTr="00181E8B">
        <w:tc>
          <w:tcPr>
            <w:tcW w:w="993" w:type="dxa"/>
          </w:tcPr>
          <w:p w14:paraId="2E6EF745" w14:textId="77777777" w:rsidR="00286E7C" w:rsidRPr="00286E7C" w:rsidRDefault="00286E7C" w:rsidP="00286E7C">
            <w:pPr>
              <w:spacing w:before="60"/>
              <w:jc w:val="lowKashida"/>
            </w:pPr>
            <w:r w:rsidRPr="00286E7C">
              <w:t>12</w:t>
            </w:r>
          </w:p>
        </w:tc>
        <w:tc>
          <w:tcPr>
            <w:tcW w:w="1134" w:type="dxa"/>
          </w:tcPr>
          <w:p w14:paraId="7210E77B" w14:textId="77777777" w:rsidR="00286E7C" w:rsidRPr="00286E7C" w:rsidRDefault="00286E7C" w:rsidP="00286E7C">
            <w:pPr>
              <w:spacing w:before="60"/>
              <w:jc w:val="lowKashida"/>
            </w:pPr>
            <w:r w:rsidRPr="00286E7C">
              <w:t>¾”</w:t>
            </w:r>
          </w:p>
        </w:tc>
        <w:tc>
          <w:tcPr>
            <w:tcW w:w="283" w:type="dxa"/>
          </w:tcPr>
          <w:p w14:paraId="0D8D5C96" w14:textId="77777777" w:rsidR="00286E7C" w:rsidRPr="00286E7C" w:rsidRDefault="00286E7C" w:rsidP="00286E7C">
            <w:pPr>
              <w:spacing w:before="60"/>
              <w:jc w:val="lowKashida"/>
            </w:pPr>
          </w:p>
        </w:tc>
        <w:tc>
          <w:tcPr>
            <w:tcW w:w="992" w:type="dxa"/>
          </w:tcPr>
          <w:p w14:paraId="0325A68F" w14:textId="77777777" w:rsidR="00286E7C" w:rsidRPr="00286E7C" w:rsidRDefault="00286E7C" w:rsidP="00286E7C">
            <w:pPr>
              <w:spacing w:before="60"/>
              <w:jc w:val="lowKashida"/>
            </w:pPr>
            <w:r w:rsidRPr="00286E7C">
              <w:t>323.9</w:t>
            </w:r>
          </w:p>
        </w:tc>
        <w:tc>
          <w:tcPr>
            <w:tcW w:w="709" w:type="dxa"/>
          </w:tcPr>
          <w:p w14:paraId="56737B0A" w14:textId="77777777" w:rsidR="00286E7C" w:rsidRPr="00286E7C" w:rsidRDefault="00286E7C" w:rsidP="00286E7C">
            <w:pPr>
              <w:spacing w:before="60"/>
              <w:jc w:val="lowKashida"/>
            </w:pPr>
            <w:r w:rsidRPr="00286E7C">
              <w:t>12</w:t>
            </w:r>
          </w:p>
        </w:tc>
        <w:tc>
          <w:tcPr>
            <w:tcW w:w="709" w:type="dxa"/>
          </w:tcPr>
          <w:p w14:paraId="2744063A" w14:textId="77777777" w:rsidR="00286E7C" w:rsidRPr="00286E7C" w:rsidRDefault="00286E7C" w:rsidP="00286E7C">
            <w:pPr>
              <w:spacing w:before="60"/>
              <w:jc w:val="lowKashida"/>
            </w:pPr>
            <w:r w:rsidRPr="00286E7C">
              <w:t xml:space="preserve">¾”  </w:t>
            </w:r>
          </w:p>
        </w:tc>
        <w:tc>
          <w:tcPr>
            <w:tcW w:w="283" w:type="dxa"/>
          </w:tcPr>
          <w:p w14:paraId="77AFB682" w14:textId="77777777" w:rsidR="00286E7C" w:rsidRPr="00286E7C" w:rsidRDefault="00286E7C" w:rsidP="00286E7C">
            <w:pPr>
              <w:spacing w:before="60"/>
              <w:jc w:val="lowKashida"/>
            </w:pPr>
          </w:p>
        </w:tc>
        <w:tc>
          <w:tcPr>
            <w:tcW w:w="1701" w:type="dxa"/>
          </w:tcPr>
          <w:p w14:paraId="2AF99875" w14:textId="77777777" w:rsidR="00286E7C" w:rsidRPr="00286E7C" w:rsidRDefault="00286E7C" w:rsidP="00286E7C">
            <w:pPr>
              <w:spacing w:before="60"/>
              <w:jc w:val="center"/>
            </w:pPr>
            <w:r w:rsidRPr="00286E7C">
              <w:t>6.4</w:t>
            </w:r>
          </w:p>
        </w:tc>
        <w:tc>
          <w:tcPr>
            <w:tcW w:w="284" w:type="dxa"/>
          </w:tcPr>
          <w:p w14:paraId="445A8477" w14:textId="77777777" w:rsidR="00286E7C" w:rsidRPr="00286E7C" w:rsidRDefault="00286E7C" w:rsidP="00286E7C">
            <w:pPr>
              <w:spacing w:before="60"/>
              <w:jc w:val="center"/>
            </w:pPr>
          </w:p>
        </w:tc>
        <w:tc>
          <w:tcPr>
            <w:tcW w:w="1520" w:type="dxa"/>
          </w:tcPr>
          <w:p w14:paraId="5F989967" w14:textId="77777777" w:rsidR="00286E7C" w:rsidRPr="00286E7C" w:rsidRDefault="00286E7C" w:rsidP="00286E7C">
            <w:pPr>
              <w:spacing w:before="60"/>
              <w:jc w:val="center"/>
            </w:pPr>
            <w:r w:rsidRPr="00286E7C">
              <w:t>96</w:t>
            </w:r>
          </w:p>
        </w:tc>
      </w:tr>
      <w:tr w:rsidR="00286E7C" w:rsidRPr="00286E7C" w14:paraId="044A7287" w14:textId="77777777" w:rsidTr="00181E8B">
        <w:tc>
          <w:tcPr>
            <w:tcW w:w="993" w:type="dxa"/>
          </w:tcPr>
          <w:p w14:paraId="0803841D" w14:textId="77777777" w:rsidR="00286E7C" w:rsidRPr="00286E7C" w:rsidRDefault="00286E7C" w:rsidP="00286E7C">
            <w:pPr>
              <w:spacing w:before="60"/>
              <w:jc w:val="lowKashida"/>
            </w:pPr>
            <w:r w:rsidRPr="00286E7C">
              <w:t>16”</w:t>
            </w:r>
          </w:p>
        </w:tc>
        <w:tc>
          <w:tcPr>
            <w:tcW w:w="1134" w:type="dxa"/>
          </w:tcPr>
          <w:p w14:paraId="09F010CC" w14:textId="77777777" w:rsidR="00286E7C" w:rsidRPr="00286E7C" w:rsidRDefault="00286E7C" w:rsidP="00286E7C">
            <w:pPr>
              <w:spacing w:before="60"/>
              <w:jc w:val="lowKashida"/>
            </w:pPr>
          </w:p>
        </w:tc>
        <w:tc>
          <w:tcPr>
            <w:tcW w:w="283" w:type="dxa"/>
          </w:tcPr>
          <w:p w14:paraId="59C127CB" w14:textId="77777777" w:rsidR="00286E7C" w:rsidRPr="00286E7C" w:rsidRDefault="00286E7C" w:rsidP="00286E7C">
            <w:pPr>
              <w:spacing w:before="60"/>
              <w:jc w:val="lowKashida"/>
            </w:pPr>
          </w:p>
        </w:tc>
        <w:tc>
          <w:tcPr>
            <w:tcW w:w="992" w:type="dxa"/>
          </w:tcPr>
          <w:p w14:paraId="62206DBC" w14:textId="77777777" w:rsidR="00286E7C" w:rsidRPr="00286E7C" w:rsidRDefault="00286E7C" w:rsidP="00286E7C">
            <w:pPr>
              <w:spacing w:before="60"/>
              <w:jc w:val="lowKashida"/>
            </w:pPr>
            <w:r w:rsidRPr="00286E7C">
              <w:t>406.40</w:t>
            </w:r>
          </w:p>
        </w:tc>
        <w:tc>
          <w:tcPr>
            <w:tcW w:w="709" w:type="dxa"/>
          </w:tcPr>
          <w:p w14:paraId="111EC115" w14:textId="77777777" w:rsidR="00286E7C" w:rsidRPr="00286E7C" w:rsidRDefault="00286E7C" w:rsidP="00286E7C">
            <w:pPr>
              <w:spacing w:before="60"/>
              <w:jc w:val="lowKashida"/>
            </w:pPr>
            <w:r w:rsidRPr="00286E7C">
              <w:t>16”</w:t>
            </w:r>
          </w:p>
        </w:tc>
        <w:tc>
          <w:tcPr>
            <w:tcW w:w="709" w:type="dxa"/>
          </w:tcPr>
          <w:p w14:paraId="63E1F8CD" w14:textId="77777777" w:rsidR="00286E7C" w:rsidRPr="00286E7C" w:rsidRDefault="00286E7C" w:rsidP="00286E7C">
            <w:pPr>
              <w:spacing w:before="60"/>
              <w:jc w:val="lowKashida"/>
            </w:pPr>
          </w:p>
        </w:tc>
        <w:tc>
          <w:tcPr>
            <w:tcW w:w="283" w:type="dxa"/>
          </w:tcPr>
          <w:p w14:paraId="6F12B6D2" w14:textId="77777777" w:rsidR="00286E7C" w:rsidRPr="00286E7C" w:rsidRDefault="00286E7C" w:rsidP="00286E7C">
            <w:pPr>
              <w:spacing w:before="60"/>
              <w:jc w:val="lowKashida"/>
            </w:pPr>
          </w:p>
        </w:tc>
        <w:tc>
          <w:tcPr>
            <w:tcW w:w="1701" w:type="dxa"/>
          </w:tcPr>
          <w:p w14:paraId="3BFC9B23" w14:textId="77777777" w:rsidR="00286E7C" w:rsidRPr="00286E7C" w:rsidRDefault="00286E7C" w:rsidP="00286E7C">
            <w:pPr>
              <w:spacing w:before="60"/>
              <w:jc w:val="center"/>
            </w:pPr>
            <w:r w:rsidRPr="00286E7C">
              <w:t>6.4</w:t>
            </w:r>
          </w:p>
        </w:tc>
        <w:tc>
          <w:tcPr>
            <w:tcW w:w="284" w:type="dxa"/>
          </w:tcPr>
          <w:p w14:paraId="64D86980" w14:textId="77777777" w:rsidR="00286E7C" w:rsidRPr="00286E7C" w:rsidRDefault="00286E7C" w:rsidP="00286E7C">
            <w:pPr>
              <w:spacing w:before="60"/>
              <w:jc w:val="center"/>
            </w:pPr>
          </w:p>
        </w:tc>
        <w:tc>
          <w:tcPr>
            <w:tcW w:w="1520" w:type="dxa"/>
          </w:tcPr>
          <w:p w14:paraId="5D5440E5" w14:textId="77777777" w:rsidR="00286E7C" w:rsidRPr="00286E7C" w:rsidRDefault="00286E7C" w:rsidP="00286E7C">
            <w:pPr>
              <w:spacing w:before="60"/>
              <w:jc w:val="center"/>
            </w:pPr>
            <w:r w:rsidRPr="00286E7C">
              <w:t>77</w:t>
            </w:r>
          </w:p>
        </w:tc>
      </w:tr>
      <w:tr w:rsidR="00286E7C" w:rsidRPr="00286E7C" w14:paraId="5AAEE763" w14:textId="77777777" w:rsidTr="00181E8B">
        <w:tc>
          <w:tcPr>
            <w:tcW w:w="993" w:type="dxa"/>
          </w:tcPr>
          <w:p w14:paraId="371856A5" w14:textId="77777777" w:rsidR="00286E7C" w:rsidRPr="00286E7C" w:rsidRDefault="00286E7C" w:rsidP="00286E7C">
            <w:pPr>
              <w:spacing w:before="60"/>
              <w:jc w:val="lowKashida"/>
            </w:pPr>
            <w:r w:rsidRPr="00286E7C">
              <w:t>20”</w:t>
            </w:r>
          </w:p>
        </w:tc>
        <w:tc>
          <w:tcPr>
            <w:tcW w:w="1134" w:type="dxa"/>
          </w:tcPr>
          <w:p w14:paraId="3BC0DB39" w14:textId="77777777" w:rsidR="00286E7C" w:rsidRPr="00286E7C" w:rsidRDefault="00286E7C" w:rsidP="00286E7C">
            <w:pPr>
              <w:spacing w:before="60"/>
              <w:jc w:val="lowKashida"/>
            </w:pPr>
          </w:p>
        </w:tc>
        <w:tc>
          <w:tcPr>
            <w:tcW w:w="283" w:type="dxa"/>
          </w:tcPr>
          <w:p w14:paraId="70A6E708" w14:textId="77777777" w:rsidR="00286E7C" w:rsidRPr="00286E7C" w:rsidRDefault="00286E7C" w:rsidP="00286E7C">
            <w:pPr>
              <w:spacing w:before="60"/>
              <w:jc w:val="lowKashida"/>
            </w:pPr>
          </w:p>
        </w:tc>
        <w:tc>
          <w:tcPr>
            <w:tcW w:w="992" w:type="dxa"/>
          </w:tcPr>
          <w:p w14:paraId="4DFA0921" w14:textId="77777777" w:rsidR="00286E7C" w:rsidRPr="00286E7C" w:rsidRDefault="00286E7C" w:rsidP="00286E7C">
            <w:pPr>
              <w:spacing w:before="60"/>
              <w:jc w:val="lowKashida"/>
            </w:pPr>
            <w:r w:rsidRPr="00286E7C">
              <w:t>508.00</w:t>
            </w:r>
          </w:p>
        </w:tc>
        <w:tc>
          <w:tcPr>
            <w:tcW w:w="709" w:type="dxa"/>
          </w:tcPr>
          <w:p w14:paraId="0C3D0E22" w14:textId="77777777" w:rsidR="00286E7C" w:rsidRPr="00286E7C" w:rsidRDefault="00286E7C" w:rsidP="00286E7C">
            <w:pPr>
              <w:spacing w:before="60"/>
              <w:jc w:val="lowKashida"/>
            </w:pPr>
            <w:r w:rsidRPr="00286E7C">
              <w:t>20”</w:t>
            </w:r>
          </w:p>
        </w:tc>
        <w:tc>
          <w:tcPr>
            <w:tcW w:w="709" w:type="dxa"/>
          </w:tcPr>
          <w:p w14:paraId="1D53EB58" w14:textId="77777777" w:rsidR="00286E7C" w:rsidRPr="00286E7C" w:rsidRDefault="00286E7C" w:rsidP="00286E7C">
            <w:pPr>
              <w:spacing w:before="60"/>
              <w:jc w:val="lowKashida"/>
            </w:pPr>
          </w:p>
        </w:tc>
        <w:tc>
          <w:tcPr>
            <w:tcW w:w="283" w:type="dxa"/>
          </w:tcPr>
          <w:p w14:paraId="37786344" w14:textId="77777777" w:rsidR="00286E7C" w:rsidRPr="00286E7C" w:rsidRDefault="00286E7C" w:rsidP="00286E7C">
            <w:pPr>
              <w:spacing w:before="60"/>
              <w:jc w:val="lowKashida"/>
            </w:pPr>
          </w:p>
        </w:tc>
        <w:tc>
          <w:tcPr>
            <w:tcW w:w="1701" w:type="dxa"/>
          </w:tcPr>
          <w:p w14:paraId="2084E872" w14:textId="77777777" w:rsidR="00286E7C" w:rsidRPr="00286E7C" w:rsidRDefault="00286E7C" w:rsidP="00286E7C">
            <w:pPr>
              <w:spacing w:before="60"/>
              <w:jc w:val="center"/>
            </w:pPr>
            <w:r w:rsidRPr="00286E7C">
              <w:t>7.1</w:t>
            </w:r>
          </w:p>
        </w:tc>
        <w:tc>
          <w:tcPr>
            <w:tcW w:w="284" w:type="dxa"/>
          </w:tcPr>
          <w:p w14:paraId="25D60E7E" w14:textId="77777777" w:rsidR="00286E7C" w:rsidRPr="00286E7C" w:rsidRDefault="00286E7C" w:rsidP="00286E7C">
            <w:pPr>
              <w:spacing w:before="60"/>
              <w:jc w:val="center"/>
            </w:pPr>
          </w:p>
        </w:tc>
        <w:tc>
          <w:tcPr>
            <w:tcW w:w="1520" w:type="dxa"/>
          </w:tcPr>
          <w:p w14:paraId="1FF6D0A4" w14:textId="77777777" w:rsidR="00286E7C" w:rsidRPr="00286E7C" w:rsidRDefault="00286E7C" w:rsidP="00286E7C">
            <w:pPr>
              <w:spacing w:before="60"/>
              <w:jc w:val="center"/>
            </w:pPr>
            <w:r w:rsidRPr="00286E7C">
              <w:t>73</w:t>
            </w:r>
          </w:p>
        </w:tc>
      </w:tr>
      <w:tr w:rsidR="00286E7C" w:rsidRPr="00286E7C" w14:paraId="5B7B30EE" w14:textId="77777777" w:rsidTr="00181E8B">
        <w:tc>
          <w:tcPr>
            <w:tcW w:w="993" w:type="dxa"/>
          </w:tcPr>
          <w:p w14:paraId="02EFA992" w14:textId="77777777" w:rsidR="00286E7C" w:rsidRPr="00286E7C" w:rsidRDefault="00286E7C" w:rsidP="00286E7C">
            <w:pPr>
              <w:spacing w:before="60"/>
              <w:jc w:val="lowKashida"/>
            </w:pPr>
            <w:r w:rsidRPr="00286E7C">
              <w:t>24”</w:t>
            </w:r>
          </w:p>
        </w:tc>
        <w:tc>
          <w:tcPr>
            <w:tcW w:w="1134" w:type="dxa"/>
          </w:tcPr>
          <w:p w14:paraId="3F48E908" w14:textId="77777777" w:rsidR="00286E7C" w:rsidRPr="00286E7C" w:rsidRDefault="00286E7C" w:rsidP="00286E7C">
            <w:pPr>
              <w:spacing w:before="60"/>
              <w:jc w:val="lowKashida"/>
            </w:pPr>
          </w:p>
        </w:tc>
        <w:tc>
          <w:tcPr>
            <w:tcW w:w="283" w:type="dxa"/>
          </w:tcPr>
          <w:p w14:paraId="6B20AB14" w14:textId="77777777" w:rsidR="00286E7C" w:rsidRPr="00286E7C" w:rsidRDefault="00286E7C" w:rsidP="00286E7C">
            <w:pPr>
              <w:spacing w:before="60"/>
              <w:jc w:val="lowKashida"/>
            </w:pPr>
          </w:p>
        </w:tc>
        <w:tc>
          <w:tcPr>
            <w:tcW w:w="992" w:type="dxa"/>
          </w:tcPr>
          <w:p w14:paraId="5F500092" w14:textId="77777777" w:rsidR="00286E7C" w:rsidRPr="00286E7C" w:rsidRDefault="00286E7C" w:rsidP="00286E7C">
            <w:pPr>
              <w:spacing w:before="60"/>
              <w:jc w:val="lowKashida"/>
            </w:pPr>
            <w:r w:rsidRPr="00286E7C">
              <w:t>610.00</w:t>
            </w:r>
          </w:p>
        </w:tc>
        <w:tc>
          <w:tcPr>
            <w:tcW w:w="709" w:type="dxa"/>
          </w:tcPr>
          <w:p w14:paraId="1B32C6DF" w14:textId="77777777" w:rsidR="00286E7C" w:rsidRPr="00286E7C" w:rsidRDefault="00286E7C" w:rsidP="00286E7C">
            <w:pPr>
              <w:spacing w:before="60"/>
              <w:jc w:val="lowKashida"/>
            </w:pPr>
            <w:r w:rsidRPr="00286E7C">
              <w:t>24”</w:t>
            </w:r>
          </w:p>
        </w:tc>
        <w:tc>
          <w:tcPr>
            <w:tcW w:w="709" w:type="dxa"/>
          </w:tcPr>
          <w:p w14:paraId="060406B9" w14:textId="77777777" w:rsidR="00286E7C" w:rsidRPr="00286E7C" w:rsidRDefault="00286E7C" w:rsidP="00286E7C">
            <w:pPr>
              <w:spacing w:before="60"/>
              <w:jc w:val="lowKashida"/>
            </w:pPr>
          </w:p>
        </w:tc>
        <w:tc>
          <w:tcPr>
            <w:tcW w:w="283" w:type="dxa"/>
          </w:tcPr>
          <w:p w14:paraId="6382930A" w14:textId="77777777" w:rsidR="00286E7C" w:rsidRPr="00286E7C" w:rsidRDefault="00286E7C" w:rsidP="00286E7C">
            <w:pPr>
              <w:spacing w:before="60"/>
              <w:jc w:val="lowKashida"/>
            </w:pPr>
          </w:p>
        </w:tc>
        <w:tc>
          <w:tcPr>
            <w:tcW w:w="1701" w:type="dxa"/>
          </w:tcPr>
          <w:p w14:paraId="234FCA70" w14:textId="77777777" w:rsidR="00286E7C" w:rsidRPr="00286E7C" w:rsidRDefault="00286E7C" w:rsidP="00286E7C">
            <w:pPr>
              <w:spacing w:before="60"/>
              <w:jc w:val="center"/>
            </w:pPr>
            <w:r w:rsidRPr="00286E7C">
              <w:t>7.1</w:t>
            </w:r>
          </w:p>
        </w:tc>
        <w:tc>
          <w:tcPr>
            <w:tcW w:w="284" w:type="dxa"/>
          </w:tcPr>
          <w:p w14:paraId="4716026E" w14:textId="77777777" w:rsidR="00286E7C" w:rsidRPr="00286E7C" w:rsidRDefault="00286E7C" w:rsidP="00286E7C">
            <w:pPr>
              <w:spacing w:before="60"/>
              <w:jc w:val="center"/>
            </w:pPr>
          </w:p>
        </w:tc>
        <w:tc>
          <w:tcPr>
            <w:tcW w:w="1520" w:type="dxa"/>
          </w:tcPr>
          <w:p w14:paraId="32680456" w14:textId="77777777" w:rsidR="00286E7C" w:rsidRPr="00286E7C" w:rsidRDefault="00286E7C" w:rsidP="00286E7C">
            <w:pPr>
              <w:spacing w:before="60"/>
              <w:jc w:val="center"/>
            </w:pPr>
            <w:r w:rsidRPr="00286E7C">
              <w:t>61</w:t>
            </w:r>
          </w:p>
        </w:tc>
      </w:tr>
      <w:tr w:rsidR="00286E7C" w:rsidRPr="00286E7C" w14:paraId="7553A827" w14:textId="77777777" w:rsidTr="00181E8B">
        <w:tc>
          <w:tcPr>
            <w:tcW w:w="993" w:type="dxa"/>
          </w:tcPr>
          <w:p w14:paraId="20110490" w14:textId="77777777" w:rsidR="00286E7C" w:rsidRPr="00286E7C" w:rsidRDefault="00286E7C" w:rsidP="00286E7C">
            <w:pPr>
              <w:spacing w:before="60"/>
              <w:jc w:val="lowKashida"/>
            </w:pPr>
            <w:r w:rsidRPr="00286E7C">
              <w:t>32”</w:t>
            </w:r>
          </w:p>
        </w:tc>
        <w:tc>
          <w:tcPr>
            <w:tcW w:w="1134" w:type="dxa"/>
          </w:tcPr>
          <w:p w14:paraId="47E8C395" w14:textId="77777777" w:rsidR="00286E7C" w:rsidRPr="00286E7C" w:rsidRDefault="00286E7C" w:rsidP="00286E7C">
            <w:pPr>
              <w:spacing w:before="60"/>
              <w:jc w:val="lowKashida"/>
            </w:pPr>
          </w:p>
        </w:tc>
        <w:tc>
          <w:tcPr>
            <w:tcW w:w="283" w:type="dxa"/>
          </w:tcPr>
          <w:p w14:paraId="47A3F89B" w14:textId="77777777" w:rsidR="00286E7C" w:rsidRPr="00286E7C" w:rsidRDefault="00286E7C" w:rsidP="00286E7C">
            <w:pPr>
              <w:spacing w:before="60"/>
              <w:jc w:val="lowKashida"/>
            </w:pPr>
          </w:p>
        </w:tc>
        <w:tc>
          <w:tcPr>
            <w:tcW w:w="992" w:type="dxa"/>
          </w:tcPr>
          <w:p w14:paraId="7885251A" w14:textId="77777777" w:rsidR="00286E7C" w:rsidRPr="00286E7C" w:rsidRDefault="00286E7C" w:rsidP="00286E7C">
            <w:pPr>
              <w:spacing w:before="60"/>
              <w:jc w:val="lowKashida"/>
            </w:pPr>
            <w:r w:rsidRPr="00286E7C">
              <w:t>813.00</w:t>
            </w:r>
          </w:p>
        </w:tc>
        <w:tc>
          <w:tcPr>
            <w:tcW w:w="709" w:type="dxa"/>
          </w:tcPr>
          <w:p w14:paraId="26ED4BA3" w14:textId="77777777" w:rsidR="00286E7C" w:rsidRPr="00286E7C" w:rsidRDefault="00286E7C" w:rsidP="00286E7C">
            <w:pPr>
              <w:spacing w:before="60"/>
              <w:jc w:val="lowKashida"/>
            </w:pPr>
            <w:r w:rsidRPr="00286E7C">
              <w:t>32”</w:t>
            </w:r>
          </w:p>
        </w:tc>
        <w:tc>
          <w:tcPr>
            <w:tcW w:w="709" w:type="dxa"/>
          </w:tcPr>
          <w:p w14:paraId="787B62FC" w14:textId="77777777" w:rsidR="00286E7C" w:rsidRPr="00286E7C" w:rsidRDefault="00286E7C" w:rsidP="00286E7C">
            <w:pPr>
              <w:spacing w:before="60"/>
              <w:jc w:val="lowKashida"/>
            </w:pPr>
          </w:p>
        </w:tc>
        <w:tc>
          <w:tcPr>
            <w:tcW w:w="283" w:type="dxa"/>
          </w:tcPr>
          <w:p w14:paraId="30915549" w14:textId="77777777" w:rsidR="00286E7C" w:rsidRPr="00286E7C" w:rsidRDefault="00286E7C" w:rsidP="00286E7C">
            <w:pPr>
              <w:spacing w:before="60"/>
              <w:jc w:val="lowKashida"/>
            </w:pPr>
          </w:p>
        </w:tc>
        <w:tc>
          <w:tcPr>
            <w:tcW w:w="1701" w:type="dxa"/>
          </w:tcPr>
          <w:p w14:paraId="52818F2F" w14:textId="77777777" w:rsidR="00286E7C" w:rsidRPr="00286E7C" w:rsidRDefault="00286E7C" w:rsidP="00286E7C">
            <w:pPr>
              <w:spacing w:before="60"/>
              <w:jc w:val="center"/>
            </w:pPr>
            <w:r w:rsidRPr="00286E7C">
              <w:t>9.5</w:t>
            </w:r>
          </w:p>
        </w:tc>
        <w:tc>
          <w:tcPr>
            <w:tcW w:w="284" w:type="dxa"/>
          </w:tcPr>
          <w:p w14:paraId="4F5EEAB8" w14:textId="77777777" w:rsidR="00286E7C" w:rsidRPr="00286E7C" w:rsidRDefault="00286E7C" w:rsidP="00286E7C">
            <w:pPr>
              <w:spacing w:before="60"/>
              <w:jc w:val="center"/>
            </w:pPr>
          </w:p>
        </w:tc>
        <w:tc>
          <w:tcPr>
            <w:tcW w:w="1520" w:type="dxa"/>
          </w:tcPr>
          <w:p w14:paraId="075F7D39" w14:textId="77777777" w:rsidR="00286E7C" w:rsidRPr="00286E7C" w:rsidRDefault="00286E7C" w:rsidP="00286E7C">
            <w:pPr>
              <w:spacing w:before="60"/>
              <w:jc w:val="center"/>
            </w:pPr>
            <w:r w:rsidRPr="00286E7C">
              <w:t>61</w:t>
            </w:r>
          </w:p>
        </w:tc>
      </w:tr>
    </w:tbl>
    <w:p w14:paraId="2566E611" w14:textId="77777777" w:rsidR="00286E7C" w:rsidRPr="00286E7C" w:rsidRDefault="00286E7C" w:rsidP="00D239AD">
      <w:pPr>
        <w:numPr>
          <w:ilvl w:val="0"/>
          <w:numId w:val="353"/>
        </w:numPr>
        <w:tabs>
          <w:tab w:val="right" w:pos="567"/>
        </w:tabs>
        <w:spacing w:after="120"/>
        <w:jc w:val="lowKashida"/>
        <w:rPr>
          <w:rFonts w:cs="Traditional Arabic"/>
          <w:szCs w:val="20"/>
        </w:rPr>
      </w:pPr>
      <w:r w:rsidRPr="00286E7C">
        <w:rPr>
          <w:rFonts w:cs="Traditional Arabic"/>
          <w:szCs w:val="20"/>
        </w:rPr>
        <w:lastRenderedPageBreak/>
        <w:t xml:space="preserve">Working Pressures: </w:t>
      </w:r>
    </w:p>
    <w:p w14:paraId="7794E46D" w14:textId="77777777" w:rsidR="00286E7C" w:rsidRPr="00286E7C" w:rsidRDefault="00286E7C" w:rsidP="00286E7C">
      <w:pPr>
        <w:spacing w:after="120"/>
        <w:ind w:left="1080"/>
        <w:jc w:val="lowKashida"/>
        <w:rPr>
          <w:rFonts w:cs="Traditional Arabic"/>
          <w:szCs w:val="20"/>
        </w:rPr>
      </w:pPr>
      <w:r w:rsidRPr="00286E7C">
        <w:rPr>
          <w:rFonts w:cs="Traditional Arabic"/>
          <w:szCs w:val="20"/>
        </w:rPr>
        <w:t xml:space="preserve">The maximum working pressure for the pipes shall not be less than the value stated in the scope of works. </w:t>
      </w:r>
    </w:p>
    <w:p w14:paraId="260C2A07" w14:textId="77777777" w:rsidR="00286E7C" w:rsidRPr="00286E7C" w:rsidRDefault="00286E7C" w:rsidP="00D239AD">
      <w:pPr>
        <w:numPr>
          <w:ilvl w:val="0"/>
          <w:numId w:val="353"/>
        </w:numPr>
        <w:spacing w:after="120"/>
        <w:jc w:val="lowKashida"/>
        <w:rPr>
          <w:rFonts w:cs="Traditional Arabic"/>
          <w:szCs w:val="20"/>
        </w:rPr>
      </w:pPr>
      <w:r w:rsidRPr="00286E7C">
        <w:rPr>
          <w:rFonts w:cs="Traditional Arabic"/>
          <w:szCs w:val="20"/>
        </w:rPr>
        <w:t xml:space="preserve">Joints: </w:t>
      </w:r>
    </w:p>
    <w:p w14:paraId="3BB50EE8" w14:textId="77777777" w:rsidR="00286E7C" w:rsidRPr="00286E7C" w:rsidRDefault="00286E7C" w:rsidP="00286E7C">
      <w:pPr>
        <w:spacing w:after="120"/>
        <w:ind w:left="1134"/>
        <w:jc w:val="lowKashida"/>
        <w:rPr>
          <w:rFonts w:cs="Traditional Arabic"/>
          <w:szCs w:val="20"/>
        </w:rPr>
      </w:pPr>
      <w:r w:rsidRPr="00286E7C">
        <w:rPr>
          <w:rFonts w:cs="Traditional Arabic"/>
          <w:szCs w:val="20"/>
        </w:rPr>
        <w:t xml:space="preserve">Joints shall be slip joints (socket and spigot), joints shall meet all radiography, X-ray, thickness, dimension, mechanical and other requirements of the API. Standard. </w:t>
      </w:r>
    </w:p>
    <w:p w14:paraId="2C09B53F" w14:textId="77777777" w:rsidR="00286E7C" w:rsidRPr="00286E7C" w:rsidRDefault="00286E7C" w:rsidP="00286E7C">
      <w:pPr>
        <w:spacing w:after="120"/>
        <w:ind w:left="1134"/>
        <w:jc w:val="lowKashida"/>
        <w:rPr>
          <w:rFonts w:cs="Traditional Arabic"/>
          <w:szCs w:val="20"/>
        </w:rPr>
      </w:pPr>
      <w:r w:rsidRPr="00286E7C">
        <w:rPr>
          <w:rFonts w:cs="Traditional Arabic"/>
          <w:szCs w:val="20"/>
        </w:rPr>
        <w:t xml:space="preserve">The  thickness of the slip joint, which must be part of the pipe, shall be greater than or equal to the pipe thickness. </w:t>
      </w:r>
    </w:p>
    <w:p w14:paraId="0B7AF8FF" w14:textId="77777777" w:rsidR="00286E7C" w:rsidRPr="00286E7C" w:rsidRDefault="00286E7C" w:rsidP="00286E7C">
      <w:pPr>
        <w:spacing w:after="120"/>
        <w:ind w:left="1134"/>
        <w:jc w:val="lowKashida"/>
        <w:rPr>
          <w:rFonts w:cs="Traditional Arabic"/>
          <w:szCs w:val="20"/>
        </w:rPr>
      </w:pPr>
      <w:r w:rsidRPr="00286E7C">
        <w:rPr>
          <w:rFonts w:cs="Traditional Arabic"/>
          <w:szCs w:val="20"/>
        </w:rPr>
        <w:t xml:space="preserve">The joint shall be welded externally in the field and shall be completed internally by a rubber ring built into the socket. The length of the socket shall be such that the rubber ring undergo any damage during the field welding operation. </w:t>
      </w:r>
    </w:p>
    <w:p w14:paraId="07AF1094" w14:textId="77777777" w:rsidR="00286E7C" w:rsidRPr="00286E7C" w:rsidRDefault="00286E7C" w:rsidP="00286E7C">
      <w:pPr>
        <w:spacing w:after="120"/>
        <w:ind w:left="1134"/>
        <w:jc w:val="lowKashida"/>
        <w:rPr>
          <w:rFonts w:cs="Traditional Arabic"/>
          <w:szCs w:val="20"/>
        </w:rPr>
      </w:pPr>
      <w:r w:rsidRPr="00286E7C">
        <w:rPr>
          <w:rFonts w:cs="Traditional Arabic"/>
          <w:szCs w:val="20"/>
        </w:rPr>
        <w:t xml:space="preserve">The jointing ring shall be of Ethylene propylene Rubber (EPDM) or Styrene Butadiene Rubber (SBR) to an approved shape and shall be securely fitted, by gluing in the plant into the sockets against the cement mortar lining.   </w:t>
      </w:r>
    </w:p>
    <w:p w14:paraId="621BAB3F" w14:textId="77777777" w:rsidR="00286E7C" w:rsidRPr="00286E7C" w:rsidRDefault="00286E7C" w:rsidP="00D239AD">
      <w:pPr>
        <w:numPr>
          <w:ilvl w:val="0"/>
          <w:numId w:val="353"/>
        </w:numPr>
        <w:spacing w:after="120"/>
        <w:ind w:left="1843" w:hanging="1134"/>
        <w:jc w:val="lowKashida"/>
        <w:rPr>
          <w:rFonts w:cs="Traditional Arabic"/>
          <w:szCs w:val="20"/>
        </w:rPr>
      </w:pPr>
      <w:r w:rsidRPr="00286E7C">
        <w:rPr>
          <w:rFonts w:cs="Traditional Arabic"/>
          <w:szCs w:val="20"/>
        </w:rPr>
        <w:t xml:space="preserve"> Average Length: </w:t>
      </w:r>
    </w:p>
    <w:p w14:paraId="5A85738A" w14:textId="77777777" w:rsidR="00286E7C" w:rsidRPr="00286E7C" w:rsidRDefault="00286E7C" w:rsidP="00286E7C">
      <w:pPr>
        <w:spacing w:after="120"/>
        <w:ind w:left="1134"/>
        <w:jc w:val="lowKashida"/>
        <w:rPr>
          <w:rFonts w:cs="Traditional Arabic"/>
          <w:szCs w:val="20"/>
        </w:rPr>
      </w:pPr>
      <w:r w:rsidRPr="00286E7C">
        <w:rPr>
          <w:rFonts w:cs="Traditional Arabic"/>
          <w:szCs w:val="20"/>
        </w:rPr>
        <w:t xml:space="preserve">Pipes shall have an average length of 6 and/or 12 meters and as approved by the Engineer. </w:t>
      </w:r>
    </w:p>
    <w:p w14:paraId="4CAE654D" w14:textId="77777777" w:rsidR="00286E7C" w:rsidRPr="00286E7C" w:rsidRDefault="00286E7C" w:rsidP="00D239AD">
      <w:pPr>
        <w:numPr>
          <w:ilvl w:val="0"/>
          <w:numId w:val="353"/>
        </w:numPr>
        <w:tabs>
          <w:tab w:val="clear" w:pos="1080"/>
          <w:tab w:val="num" w:pos="241"/>
        </w:tabs>
        <w:spacing w:after="120"/>
        <w:ind w:left="1004" w:hanging="284"/>
        <w:jc w:val="lowKashida"/>
        <w:rPr>
          <w:rFonts w:cs="Traditional Arabic"/>
          <w:szCs w:val="20"/>
        </w:rPr>
      </w:pPr>
      <w:r w:rsidRPr="00286E7C">
        <w:rPr>
          <w:rFonts w:cs="Traditional Arabic"/>
          <w:szCs w:val="20"/>
        </w:rPr>
        <w:t xml:space="preserve">  Internal Lining and External Coating: </w:t>
      </w:r>
    </w:p>
    <w:p w14:paraId="59711197" w14:textId="77777777" w:rsidR="00286E7C" w:rsidRPr="00286E7C" w:rsidRDefault="00286E7C" w:rsidP="00286E7C">
      <w:pPr>
        <w:spacing w:after="120"/>
        <w:ind w:left="720"/>
        <w:jc w:val="lowKashida"/>
        <w:rPr>
          <w:rFonts w:cs="Traditional Arabic"/>
          <w:szCs w:val="20"/>
        </w:rPr>
      </w:pPr>
      <w:r w:rsidRPr="00286E7C">
        <w:rPr>
          <w:rFonts w:cs="Traditional Arabic"/>
          <w:szCs w:val="20"/>
        </w:rPr>
        <w:t>The internal cement mortar lining shall be of 6.0 mm and conform to all relevant requirements of B.S.534/1990 or AWWA. C.205-85.</w:t>
      </w:r>
    </w:p>
    <w:p w14:paraId="61BCA6CB" w14:textId="77777777" w:rsidR="00286E7C" w:rsidRPr="00286E7C" w:rsidRDefault="00286E7C" w:rsidP="00286E7C">
      <w:pPr>
        <w:spacing w:before="120" w:after="120"/>
        <w:ind w:left="700"/>
        <w:jc w:val="lowKashida"/>
        <w:rPr>
          <w:rFonts w:cs="Traditional Arabic"/>
          <w:szCs w:val="20"/>
        </w:rPr>
      </w:pPr>
      <w:r w:rsidRPr="00286E7C">
        <w:rPr>
          <w:rFonts w:cs="Traditional Arabic"/>
          <w:szCs w:val="20"/>
        </w:rPr>
        <w:t xml:space="preserve">The unlined and/or uncoated wall of the pipe shall be protected by suitable harmless approved bituminous or epoxy paint. </w:t>
      </w:r>
    </w:p>
    <w:p w14:paraId="1D57AAE4" w14:textId="77777777" w:rsidR="00286E7C" w:rsidRPr="00286E7C" w:rsidRDefault="00286E7C" w:rsidP="00286E7C">
      <w:pPr>
        <w:spacing w:before="120" w:after="120"/>
        <w:ind w:left="700"/>
        <w:jc w:val="lowKashida"/>
        <w:rPr>
          <w:rFonts w:cs="Traditional Arabic"/>
          <w:szCs w:val="20"/>
        </w:rPr>
      </w:pPr>
      <w:r w:rsidRPr="00286E7C">
        <w:rPr>
          <w:rFonts w:cs="Traditional Arabic"/>
          <w:szCs w:val="20"/>
        </w:rPr>
        <w:t xml:space="preserve">The internal lining thickness shall not be less than the minimum thicknesses given in the following table: </w:t>
      </w:r>
    </w:p>
    <w:tbl>
      <w:tblPr>
        <w:tblW w:w="0" w:type="auto"/>
        <w:jc w:val="center"/>
        <w:tblLayout w:type="fixed"/>
        <w:tblLook w:val="0000" w:firstRow="0" w:lastRow="0" w:firstColumn="0" w:lastColumn="0" w:noHBand="0" w:noVBand="0"/>
      </w:tblPr>
      <w:tblGrid>
        <w:gridCol w:w="2126"/>
        <w:gridCol w:w="567"/>
        <w:gridCol w:w="1843"/>
        <w:gridCol w:w="1984"/>
      </w:tblGrid>
      <w:tr w:rsidR="00286E7C" w:rsidRPr="00286E7C" w14:paraId="2C5AC9EB" w14:textId="77777777" w:rsidTr="00181E8B">
        <w:trPr>
          <w:cantSplit/>
          <w:jc w:val="center"/>
        </w:trPr>
        <w:tc>
          <w:tcPr>
            <w:tcW w:w="2126" w:type="dxa"/>
          </w:tcPr>
          <w:p w14:paraId="4743AAF2" w14:textId="77777777" w:rsidR="00286E7C" w:rsidRPr="00286E7C" w:rsidRDefault="00286E7C" w:rsidP="00286E7C">
            <w:pPr>
              <w:spacing w:before="60"/>
              <w:jc w:val="lowKashida"/>
              <w:rPr>
                <w:rFonts w:cs="Traditional Arabic"/>
                <w:szCs w:val="20"/>
              </w:rPr>
            </w:pPr>
            <w:r w:rsidRPr="00286E7C">
              <w:rPr>
                <w:rFonts w:cs="Traditional Arabic"/>
                <w:szCs w:val="20"/>
              </w:rPr>
              <w:t>Nominal Diameter</w:t>
            </w:r>
          </w:p>
        </w:tc>
        <w:tc>
          <w:tcPr>
            <w:tcW w:w="567" w:type="dxa"/>
          </w:tcPr>
          <w:p w14:paraId="0A01CFA6" w14:textId="77777777" w:rsidR="00286E7C" w:rsidRPr="00286E7C" w:rsidRDefault="00286E7C" w:rsidP="00286E7C">
            <w:pPr>
              <w:spacing w:before="60"/>
              <w:jc w:val="lowKashida"/>
              <w:rPr>
                <w:rFonts w:cs="Traditional Arabic"/>
                <w:szCs w:val="20"/>
              </w:rPr>
            </w:pPr>
          </w:p>
        </w:tc>
        <w:tc>
          <w:tcPr>
            <w:tcW w:w="3827" w:type="dxa"/>
            <w:gridSpan w:val="2"/>
          </w:tcPr>
          <w:p w14:paraId="0287BC98" w14:textId="77777777" w:rsidR="00286E7C" w:rsidRPr="00286E7C" w:rsidRDefault="00286E7C" w:rsidP="00286E7C">
            <w:pPr>
              <w:spacing w:before="60"/>
              <w:jc w:val="lowKashida"/>
              <w:rPr>
                <w:rFonts w:cs="Traditional Arabic"/>
                <w:szCs w:val="20"/>
              </w:rPr>
            </w:pPr>
            <w:r w:rsidRPr="00286E7C">
              <w:rPr>
                <w:rFonts w:cs="Traditional Arabic"/>
                <w:szCs w:val="20"/>
              </w:rPr>
              <w:t>Minimum thickness (mm)</w:t>
            </w:r>
          </w:p>
        </w:tc>
      </w:tr>
      <w:tr w:rsidR="00286E7C" w:rsidRPr="00286E7C" w14:paraId="7403CAC2" w14:textId="77777777" w:rsidTr="00181E8B">
        <w:trPr>
          <w:jc w:val="center"/>
        </w:trPr>
        <w:tc>
          <w:tcPr>
            <w:tcW w:w="2126" w:type="dxa"/>
            <w:tcBorders>
              <w:bottom w:val="dashSmallGap" w:sz="4" w:space="0" w:color="auto"/>
            </w:tcBorders>
          </w:tcPr>
          <w:p w14:paraId="320106C7" w14:textId="77777777" w:rsidR="00286E7C" w:rsidRPr="00286E7C" w:rsidRDefault="00286E7C" w:rsidP="00286E7C">
            <w:pPr>
              <w:spacing w:before="60"/>
              <w:jc w:val="lowKashida"/>
              <w:rPr>
                <w:rFonts w:cs="Traditional Arabic"/>
                <w:szCs w:val="20"/>
              </w:rPr>
            </w:pPr>
            <w:r w:rsidRPr="00286E7C">
              <w:rPr>
                <w:rFonts w:cs="Traditional Arabic"/>
                <w:szCs w:val="20"/>
              </w:rPr>
              <w:t>(ND)  (inch)</w:t>
            </w:r>
          </w:p>
        </w:tc>
        <w:tc>
          <w:tcPr>
            <w:tcW w:w="567" w:type="dxa"/>
          </w:tcPr>
          <w:p w14:paraId="6C6DD8EE" w14:textId="77777777" w:rsidR="00286E7C" w:rsidRPr="00286E7C" w:rsidRDefault="00286E7C" w:rsidP="00286E7C">
            <w:pPr>
              <w:spacing w:before="60"/>
              <w:jc w:val="lowKashida"/>
              <w:rPr>
                <w:rFonts w:cs="Traditional Arabic"/>
                <w:szCs w:val="20"/>
              </w:rPr>
            </w:pPr>
          </w:p>
        </w:tc>
        <w:tc>
          <w:tcPr>
            <w:tcW w:w="1843" w:type="dxa"/>
            <w:tcBorders>
              <w:bottom w:val="dashSmallGap" w:sz="4" w:space="0" w:color="auto"/>
            </w:tcBorders>
          </w:tcPr>
          <w:p w14:paraId="4D281E18" w14:textId="77777777" w:rsidR="00286E7C" w:rsidRPr="00286E7C" w:rsidRDefault="00286E7C" w:rsidP="00286E7C">
            <w:pPr>
              <w:spacing w:before="60"/>
              <w:jc w:val="lowKashida"/>
              <w:rPr>
                <w:rFonts w:cs="Traditional Arabic"/>
                <w:szCs w:val="20"/>
              </w:rPr>
            </w:pPr>
            <w:r w:rsidRPr="00286E7C">
              <w:rPr>
                <w:rFonts w:cs="Traditional Arabic"/>
                <w:szCs w:val="20"/>
              </w:rPr>
              <w:t>BS.534.1990</w:t>
            </w:r>
          </w:p>
        </w:tc>
        <w:tc>
          <w:tcPr>
            <w:tcW w:w="1984" w:type="dxa"/>
            <w:tcBorders>
              <w:bottom w:val="dashSmallGap" w:sz="4" w:space="0" w:color="auto"/>
            </w:tcBorders>
          </w:tcPr>
          <w:p w14:paraId="17174D79" w14:textId="77777777" w:rsidR="00286E7C" w:rsidRPr="00286E7C" w:rsidRDefault="00286E7C" w:rsidP="00286E7C">
            <w:pPr>
              <w:spacing w:before="60"/>
              <w:jc w:val="lowKashida"/>
              <w:rPr>
                <w:rFonts w:cs="Traditional Arabic"/>
                <w:szCs w:val="20"/>
              </w:rPr>
            </w:pPr>
            <w:r w:rsidRPr="00286E7C">
              <w:rPr>
                <w:rFonts w:cs="Traditional Arabic"/>
                <w:szCs w:val="20"/>
              </w:rPr>
              <w:t>AWWA.C.205-85</w:t>
            </w:r>
          </w:p>
        </w:tc>
      </w:tr>
      <w:tr w:rsidR="00286E7C" w:rsidRPr="00286E7C" w14:paraId="36A7178E" w14:textId="77777777" w:rsidTr="00181E8B">
        <w:trPr>
          <w:jc w:val="center"/>
        </w:trPr>
        <w:tc>
          <w:tcPr>
            <w:tcW w:w="2126" w:type="dxa"/>
          </w:tcPr>
          <w:p w14:paraId="50867055" w14:textId="77777777" w:rsidR="00286E7C" w:rsidRPr="00286E7C" w:rsidRDefault="00286E7C" w:rsidP="00286E7C">
            <w:pPr>
              <w:spacing w:before="60"/>
              <w:jc w:val="lowKashida"/>
              <w:rPr>
                <w:rFonts w:cs="Traditional Arabic"/>
                <w:szCs w:val="20"/>
              </w:rPr>
            </w:pPr>
            <w:r w:rsidRPr="00286E7C">
              <w:rPr>
                <w:rFonts w:cs="Traditional Arabic"/>
                <w:szCs w:val="20"/>
              </w:rPr>
              <w:t>10</w:t>
            </w:r>
          </w:p>
        </w:tc>
        <w:tc>
          <w:tcPr>
            <w:tcW w:w="567" w:type="dxa"/>
          </w:tcPr>
          <w:p w14:paraId="50905075" w14:textId="77777777" w:rsidR="00286E7C" w:rsidRPr="00286E7C" w:rsidRDefault="00286E7C" w:rsidP="00286E7C">
            <w:pPr>
              <w:spacing w:before="60"/>
              <w:jc w:val="lowKashida"/>
              <w:rPr>
                <w:rFonts w:cs="Traditional Arabic"/>
                <w:szCs w:val="20"/>
              </w:rPr>
            </w:pPr>
          </w:p>
        </w:tc>
        <w:tc>
          <w:tcPr>
            <w:tcW w:w="1843" w:type="dxa"/>
          </w:tcPr>
          <w:p w14:paraId="4B6B81B4" w14:textId="77777777" w:rsidR="00286E7C" w:rsidRPr="00286E7C" w:rsidRDefault="00286E7C" w:rsidP="00286E7C">
            <w:pPr>
              <w:spacing w:before="60"/>
              <w:jc w:val="lowKashida"/>
              <w:rPr>
                <w:rFonts w:cs="Traditional Arabic"/>
                <w:szCs w:val="20"/>
              </w:rPr>
            </w:pPr>
            <w:r w:rsidRPr="00286E7C">
              <w:rPr>
                <w:rFonts w:cs="Traditional Arabic"/>
                <w:szCs w:val="20"/>
              </w:rPr>
              <w:t>6 (+2 , -0)</w:t>
            </w:r>
          </w:p>
        </w:tc>
        <w:tc>
          <w:tcPr>
            <w:tcW w:w="1984" w:type="dxa"/>
          </w:tcPr>
          <w:p w14:paraId="765BB120" w14:textId="77777777" w:rsidR="00286E7C" w:rsidRPr="00286E7C" w:rsidRDefault="00286E7C" w:rsidP="00286E7C">
            <w:pPr>
              <w:spacing w:before="60"/>
              <w:jc w:val="lowKashida"/>
              <w:rPr>
                <w:rFonts w:cs="Traditional Arabic"/>
                <w:szCs w:val="20"/>
              </w:rPr>
            </w:pPr>
            <w:r w:rsidRPr="00286E7C">
              <w:rPr>
                <w:rFonts w:cs="Traditional Arabic"/>
                <w:szCs w:val="20"/>
              </w:rPr>
              <w:t>6 (+3.2 , -1.6)</w:t>
            </w:r>
          </w:p>
        </w:tc>
      </w:tr>
      <w:tr w:rsidR="00286E7C" w:rsidRPr="00286E7C" w14:paraId="1EDBBE8C" w14:textId="77777777" w:rsidTr="00181E8B">
        <w:trPr>
          <w:jc w:val="center"/>
        </w:trPr>
        <w:tc>
          <w:tcPr>
            <w:tcW w:w="2126" w:type="dxa"/>
          </w:tcPr>
          <w:p w14:paraId="433F7109" w14:textId="77777777" w:rsidR="00286E7C" w:rsidRPr="00286E7C" w:rsidRDefault="00286E7C" w:rsidP="00286E7C">
            <w:pPr>
              <w:spacing w:before="60"/>
              <w:jc w:val="lowKashida"/>
              <w:rPr>
                <w:rFonts w:cs="Traditional Arabic"/>
                <w:szCs w:val="20"/>
              </w:rPr>
            </w:pPr>
            <w:r w:rsidRPr="00286E7C">
              <w:rPr>
                <w:rFonts w:cs="Traditional Arabic"/>
                <w:szCs w:val="20"/>
              </w:rPr>
              <w:t>12</w:t>
            </w:r>
          </w:p>
        </w:tc>
        <w:tc>
          <w:tcPr>
            <w:tcW w:w="567" w:type="dxa"/>
          </w:tcPr>
          <w:p w14:paraId="73E046ED" w14:textId="77777777" w:rsidR="00286E7C" w:rsidRPr="00286E7C" w:rsidRDefault="00286E7C" w:rsidP="00286E7C">
            <w:pPr>
              <w:spacing w:before="60"/>
              <w:jc w:val="lowKashida"/>
              <w:rPr>
                <w:rFonts w:cs="Traditional Arabic"/>
                <w:szCs w:val="20"/>
              </w:rPr>
            </w:pPr>
          </w:p>
        </w:tc>
        <w:tc>
          <w:tcPr>
            <w:tcW w:w="1843" w:type="dxa"/>
          </w:tcPr>
          <w:p w14:paraId="7E0DD812" w14:textId="77777777" w:rsidR="00286E7C" w:rsidRPr="00286E7C" w:rsidRDefault="00286E7C" w:rsidP="00286E7C">
            <w:pPr>
              <w:spacing w:before="60"/>
              <w:jc w:val="lowKashida"/>
              <w:rPr>
                <w:rFonts w:cs="Traditional Arabic"/>
                <w:szCs w:val="20"/>
              </w:rPr>
            </w:pPr>
            <w:r w:rsidRPr="00286E7C">
              <w:rPr>
                <w:rFonts w:cs="Traditional Arabic"/>
                <w:szCs w:val="20"/>
              </w:rPr>
              <w:t>6 (+2 , -0)</w:t>
            </w:r>
          </w:p>
        </w:tc>
        <w:tc>
          <w:tcPr>
            <w:tcW w:w="1984" w:type="dxa"/>
          </w:tcPr>
          <w:p w14:paraId="742732FB" w14:textId="77777777" w:rsidR="00286E7C" w:rsidRPr="00286E7C" w:rsidRDefault="00286E7C" w:rsidP="00286E7C">
            <w:pPr>
              <w:spacing w:before="60"/>
              <w:jc w:val="lowKashida"/>
              <w:rPr>
                <w:rFonts w:cs="Traditional Arabic"/>
                <w:szCs w:val="20"/>
              </w:rPr>
            </w:pPr>
            <w:r w:rsidRPr="00286E7C">
              <w:rPr>
                <w:rFonts w:cs="Traditional Arabic"/>
                <w:szCs w:val="20"/>
              </w:rPr>
              <w:t>8 (+3.2 , -1.6)</w:t>
            </w:r>
          </w:p>
        </w:tc>
      </w:tr>
      <w:tr w:rsidR="00286E7C" w:rsidRPr="00286E7C" w14:paraId="25084011" w14:textId="77777777" w:rsidTr="00181E8B">
        <w:trPr>
          <w:jc w:val="center"/>
        </w:trPr>
        <w:tc>
          <w:tcPr>
            <w:tcW w:w="2126" w:type="dxa"/>
          </w:tcPr>
          <w:p w14:paraId="6F29C1F8" w14:textId="77777777" w:rsidR="00286E7C" w:rsidRPr="00286E7C" w:rsidRDefault="00286E7C" w:rsidP="00286E7C">
            <w:pPr>
              <w:spacing w:before="60"/>
              <w:jc w:val="lowKashida"/>
              <w:rPr>
                <w:rFonts w:cs="Traditional Arabic"/>
                <w:szCs w:val="20"/>
              </w:rPr>
            </w:pPr>
            <w:r w:rsidRPr="00286E7C">
              <w:rPr>
                <w:rFonts w:cs="Traditional Arabic"/>
                <w:szCs w:val="20"/>
              </w:rPr>
              <w:t>16</w:t>
            </w:r>
          </w:p>
        </w:tc>
        <w:tc>
          <w:tcPr>
            <w:tcW w:w="567" w:type="dxa"/>
          </w:tcPr>
          <w:p w14:paraId="30034161" w14:textId="77777777" w:rsidR="00286E7C" w:rsidRPr="00286E7C" w:rsidRDefault="00286E7C" w:rsidP="00286E7C">
            <w:pPr>
              <w:spacing w:before="60"/>
              <w:jc w:val="lowKashida"/>
              <w:rPr>
                <w:rFonts w:cs="Traditional Arabic"/>
                <w:szCs w:val="20"/>
              </w:rPr>
            </w:pPr>
          </w:p>
        </w:tc>
        <w:tc>
          <w:tcPr>
            <w:tcW w:w="1843" w:type="dxa"/>
          </w:tcPr>
          <w:p w14:paraId="07EFEA80" w14:textId="77777777" w:rsidR="00286E7C" w:rsidRPr="00286E7C" w:rsidRDefault="00286E7C" w:rsidP="00286E7C">
            <w:pPr>
              <w:spacing w:before="60"/>
              <w:jc w:val="lowKashida"/>
              <w:rPr>
                <w:rFonts w:cs="Traditional Arabic"/>
                <w:szCs w:val="20"/>
              </w:rPr>
            </w:pPr>
            <w:r w:rsidRPr="00286E7C">
              <w:rPr>
                <w:rFonts w:cs="Traditional Arabic"/>
                <w:szCs w:val="20"/>
              </w:rPr>
              <w:t>7 (+2 , -0)</w:t>
            </w:r>
          </w:p>
        </w:tc>
        <w:tc>
          <w:tcPr>
            <w:tcW w:w="1984" w:type="dxa"/>
          </w:tcPr>
          <w:p w14:paraId="1A03F630" w14:textId="77777777" w:rsidR="00286E7C" w:rsidRPr="00286E7C" w:rsidRDefault="00286E7C" w:rsidP="00286E7C">
            <w:pPr>
              <w:spacing w:before="60"/>
              <w:jc w:val="lowKashida"/>
              <w:rPr>
                <w:rFonts w:cs="Traditional Arabic"/>
                <w:szCs w:val="20"/>
              </w:rPr>
            </w:pPr>
            <w:r w:rsidRPr="00286E7C">
              <w:rPr>
                <w:rFonts w:cs="Traditional Arabic"/>
                <w:szCs w:val="20"/>
              </w:rPr>
              <w:t>8 (+3.2 , -1.6)</w:t>
            </w:r>
          </w:p>
        </w:tc>
      </w:tr>
      <w:tr w:rsidR="00286E7C" w:rsidRPr="00286E7C" w14:paraId="5D03D131" w14:textId="77777777" w:rsidTr="00181E8B">
        <w:trPr>
          <w:jc w:val="center"/>
        </w:trPr>
        <w:tc>
          <w:tcPr>
            <w:tcW w:w="2126" w:type="dxa"/>
          </w:tcPr>
          <w:p w14:paraId="488EA198" w14:textId="77777777" w:rsidR="00286E7C" w:rsidRPr="00286E7C" w:rsidRDefault="00286E7C" w:rsidP="00286E7C">
            <w:pPr>
              <w:spacing w:before="60"/>
              <w:jc w:val="lowKashida"/>
              <w:rPr>
                <w:rFonts w:cs="Traditional Arabic"/>
                <w:szCs w:val="20"/>
              </w:rPr>
            </w:pPr>
            <w:r w:rsidRPr="00286E7C">
              <w:rPr>
                <w:rFonts w:cs="Traditional Arabic"/>
                <w:szCs w:val="20"/>
              </w:rPr>
              <w:t>20</w:t>
            </w:r>
          </w:p>
        </w:tc>
        <w:tc>
          <w:tcPr>
            <w:tcW w:w="567" w:type="dxa"/>
          </w:tcPr>
          <w:p w14:paraId="22DA20C2" w14:textId="77777777" w:rsidR="00286E7C" w:rsidRPr="00286E7C" w:rsidRDefault="00286E7C" w:rsidP="00286E7C">
            <w:pPr>
              <w:spacing w:before="60"/>
              <w:jc w:val="lowKashida"/>
              <w:rPr>
                <w:rFonts w:cs="Traditional Arabic"/>
                <w:szCs w:val="20"/>
              </w:rPr>
            </w:pPr>
          </w:p>
        </w:tc>
        <w:tc>
          <w:tcPr>
            <w:tcW w:w="1843" w:type="dxa"/>
          </w:tcPr>
          <w:p w14:paraId="25277278" w14:textId="77777777" w:rsidR="00286E7C" w:rsidRPr="00286E7C" w:rsidRDefault="00286E7C" w:rsidP="00286E7C">
            <w:pPr>
              <w:spacing w:before="60"/>
              <w:jc w:val="lowKashida"/>
              <w:rPr>
                <w:rFonts w:cs="Traditional Arabic"/>
                <w:szCs w:val="20"/>
              </w:rPr>
            </w:pPr>
            <w:r w:rsidRPr="00286E7C">
              <w:rPr>
                <w:rFonts w:cs="Traditional Arabic"/>
                <w:szCs w:val="20"/>
              </w:rPr>
              <w:t>7 (+2 , -0)</w:t>
            </w:r>
          </w:p>
        </w:tc>
        <w:tc>
          <w:tcPr>
            <w:tcW w:w="1984" w:type="dxa"/>
          </w:tcPr>
          <w:p w14:paraId="755F1DB6" w14:textId="77777777" w:rsidR="00286E7C" w:rsidRPr="00286E7C" w:rsidRDefault="00286E7C" w:rsidP="00286E7C">
            <w:pPr>
              <w:spacing w:before="60"/>
              <w:jc w:val="lowKashida"/>
              <w:rPr>
                <w:rFonts w:cs="Traditional Arabic"/>
                <w:szCs w:val="20"/>
              </w:rPr>
            </w:pPr>
            <w:r w:rsidRPr="00286E7C">
              <w:rPr>
                <w:rFonts w:cs="Traditional Arabic"/>
                <w:szCs w:val="20"/>
              </w:rPr>
              <w:t>8 (+3.2 , -1.6)</w:t>
            </w:r>
          </w:p>
        </w:tc>
      </w:tr>
      <w:tr w:rsidR="00286E7C" w:rsidRPr="00286E7C" w14:paraId="7068785C" w14:textId="77777777" w:rsidTr="00181E8B">
        <w:trPr>
          <w:jc w:val="center"/>
        </w:trPr>
        <w:tc>
          <w:tcPr>
            <w:tcW w:w="2126" w:type="dxa"/>
          </w:tcPr>
          <w:p w14:paraId="767D2B3A" w14:textId="77777777" w:rsidR="00286E7C" w:rsidRPr="00286E7C" w:rsidRDefault="00286E7C" w:rsidP="00286E7C">
            <w:pPr>
              <w:spacing w:before="60"/>
              <w:jc w:val="lowKashida"/>
              <w:rPr>
                <w:rFonts w:cs="Traditional Arabic"/>
                <w:szCs w:val="20"/>
              </w:rPr>
            </w:pPr>
            <w:r w:rsidRPr="00286E7C">
              <w:rPr>
                <w:rFonts w:cs="Traditional Arabic"/>
                <w:szCs w:val="20"/>
              </w:rPr>
              <w:t>24</w:t>
            </w:r>
          </w:p>
        </w:tc>
        <w:tc>
          <w:tcPr>
            <w:tcW w:w="567" w:type="dxa"/>
          </w:tcPr>
          <w:p w14:paraId="3AF03586" w14:textId="77777777" w:rsidR="00286E7C" w:rsidRPr="00286E7C" w:rsidRDefault="00286E7C" w:rsidP="00286E7C">
            <w:pPr>
              <w:spacing w:before="60"/>
              <w:jc w:val="lowKashida"/>
              <w:rPr>
                <w:rFonts w:cs="Traditional Arabic"/>
                <w:szCs w:val="20"/>
              </w:rPr>
            </w:pPr>
          </w:p>
        </w:tc>
        <w:tc>
          <w:tcPr>
            <w:tcW w:w="1843" w:type="dxa"/>
          </w:tcPr>
          <w:p w14:paraId="2C422D6C" w14:textId="77777777" w:rsidR="00286E7C" w:rsidRPr="00286E7C" w:rsidRDefault="00286E7C" w:rsidP="00286E7C">
            <w:pPr>
              <w:spacing w:before="60"/>
              <w:jc w:val="lowKashida"/>
              <w:rPr>
                <w:rFonts w:cs="Traditional Arabic"/>
                <w:szCs w:val="20"/>
              </w:rPr>
            </w:pPr>
            <w:r w:rsidRPr="00286E7C">
              <w:rPr>
                <w:rFonts w:cs="Traditional Arabic"/>
                <w:szCs w:val="20"/>
              </w:rPr>
              <w:t>7 (+2 , -0)</w:t>
            </w:r>
          </w:p>
        </w:tc>
        <w:tc>
          <w:tcPr>
            <w:tcW w:w="1984" w:type="dxa"/>
          </w:tcPr>
          <w:p w14:paraId="01D5569D" w14:textId="77777777" w:rsidR="00286E7C" w:rsidRPr="00286E7C" w:rsidRDefault="00286E7C" w:rsidP="00286E7C">
            <w:pPr>
              <w:spacing w:before="60"/>
              <w:jc w:val="lowKashida"/>
              <w:rPr>
                <w:rFonts w:cs="Traditional Arabic"/>
                <w:szCs w:val="20"/>
              </w:rPr>
            </w:pPr>
            <w:r w:rsidRPr="00286E7C">
              <w:rPr>
                <w:rFonts w:cs="Traditional Arabic"/>
                <w:szCs w:val="20"/>
              </w:rPr>
              <w:t>10 (+3.2 , -1.6)</w:t>
            </w:r>
          </w:p>
        </w:tc>
      </w:tr>
      <w:tr w:rsidR="00286E7C" w:rsidRPr="00286E7C" w14:paraId="27E81CD0" w14:textId="77777777" w:rsidTr="00181E8B">
        <w:trPr>
          <w:jc w:val="center"/>
        </w:trPr>
        <w:tc>
          <w:tcPr>
            <w:tcW w:w="2126" w:type="dxa"/>
          </w:tcPr>
          <w:p w14:paraId="72DE4B85" w14:textId="77777777" w:rsidR="00286E7C" w:rsidRPr="00286E7C" w:rsidRDefault="00286E7C" w:rsidP="00286E7C">
            <w:pPr>
              <w:spacing w:before="60"/>
              <w:jc w:val="lowKashida"/>
              <w:rPr>
                <w:rFonts w:cs="Traditional Arabic"/>
                <w:szCs w:val="20"/>
              </w:rPr>
            </w:pPr>
            <w:r w:rsidRPr="00286E7C">
              <w:rPr>
                <w:rFonts w:cs="Traditional Arabic"/>
                <w:szCs w:val="20"/>
              </w:rPr>
              <w:t>32</w:t>
            </w:r>
          </w:p>
        </w:tc>
        <w:tc>
          <w:tcPr>
            <w:tcW w:w="567" w:type="dxa"/>
          </w:tcPr>
          <w:p w14:paraId="55042606" w14:textId="77777777" w:rsidR="00286E7C" w:rsidRPr="00286E7C" w:rsidRDefault="00286E7C" w:rsidP="00286E7C">
            <w:pPr>
              <w:spacing w:before="60"/>
              <w:jc w:val="lowKashida"/>
              <w:rPr>
                <w:rFonts w:cs="Traditional Arabic"/>
                <w:szCs w:val="20"/>
              </w:rPr>
            </w:pPr>
          </w:p>
        </w:tc>
        <w:tc>
          <w:tcPr>
            <w:tcW w:w="1843" w:type="dxa"/>
          </w:tcPr>
          <w:p w14:paraId="1B33A600" w14:textId="77777777" w:rsidR="00286E7C" w:rsidRPr="00286E7C" w:rsidRDefault="00286E7C" w:rsidP="00286E7C">
            <w:pPr>
              <w:spacing w:before="60"/>
              <w:jc w:val="lowKashida"/>
              <w:rPr>
                <w:rFonts w:cs="Traditional Arabic"/>
                <w:szCs w:val="20"/>
              </w:rPr>
            </w:pPr>
          </w:p>
        </w:tc>
        <w:tc>
          <w:tcPr>
            <w:tcW w:w="1984" w:type="dxa"/>
          </w:tcPr>
          <w:p w14:paraId="2773FE1B" w14:textId="77777777" w:rsidR="00286E7C" w:rsidRPr="00286E7C" w:rsidRDefault="00286E7C" w:rsidP="00286E7C">
            <w:pPr>
              <w:spacing w:before="60"/>
              <w:jc w:val="lowKashida"/>
              <w:rPr>
                <w:rFonts w:cs="Traditional Arabic"/>
                <w:szCs w:val="20"/>
              </w:rPr>
            </w:pPr>
            <w:r w:rsidRPr="00286E7C">
              <w:rPr>
                <w:rFonts w:cs="Traditional Arabic"/>
                <w:szCs w:val="20"/>
              </w:rPr>
              <w:t>10 (+3.2 , -1.6)</w:t>
            </w:r>
          </w:p>
        </w:tc>
      </w:tr>
    </w:tbl>
    <w:p w14:paraId="0EA62A96" w14:textId="77777777" w:rsidR="00286E7C" w:rsidRPr="00286E7C" w:rsidRDefault="00286E7C" w:rsidP="00286E7C">
      <w:pPr>
        <w:spacing w:before="120" w:after="120"/>
        <w:ind w:left="700"/>
        <w:jc w:val="lowKashida"/>
        <w:rPr>
          <w:rFonts w:cs="Traditional Arabic"/>
          <w:szCs w:val="20"/>
        </w:rPr>
      </w:pPr>
      <w:r w:rsidRPr="00286E7C">
        <w:rPr>
          <w:rFonts w:cs="Traditional Arabic"/>
          <w:szCs w:val="20"/>
        </w:rPr>
        <w:t xml:space="preserve">External coating of buried steel pipes and fittings shall be polyethylene sheathing (reinforced type) according to DIN. (30670), designation: Reinforced sheathing (V). </w:t>
      </w:r>
    </w:p>
    <w:p w14:paraId="17BC79DC" w14:textId="77777777" w:rsidR="00286E7C" w:rsidRPr="00286E7C" w:rsidRDefault="00286E7C" w:rsidP="00286E7C">
      <w:pPr>
        <w:spacing w:before="120" w:after="120"/>
        <w:ind w:left="700"/>
        <w:jc w:val="lowKashida"/>
        <w:rPr>
          <w:rFonts w:cs="Traditional Arabic"/>
          <w:szCs w:val="20"/>
        </w:rPr>
      </w:pPr>
      <w:r w:rsidRPr="00286E7C">
        <w:rPr>
          <w:rFonts w:cs="Traditional Arabic"/>
          <w:szCs w:val="20"/>
        </w:rPr>
        <w:t xml:space="preserve">The polyethylene sheathing shall be applied at manufacturer's works (plant) extruded and homogeneous to steel pipes with </w:t>
      </w:r>
      <w:smartTag w:uri="urn:schemas-microsoft-com:office:smarttags" w:element="address">
        <w:smartTag w:uri="urn:schemas-microsoft-com:office:smarttags" w:element="Street">
          <w:r w:rsidRPr="00286E7C">
            <w:rPr>
              <w:rFonts w:cs="Traditional Arabic"/>
              <w:szCs w:val="20"/>
            </w:rPr>
            <w:t>APT</w:t>
          </w:r>
        </w:smartTag>
        <w:r w:rsidRPr="00286E7C">
          <w:rPr>
            <w:rFonts w:cs="Traditional Arabic"/>
            <w:szCs w:val="20"/>
          </w:rPr>
          <w:t xml:space="preserve"> 5</w:t>
        </w:r>
      </w:smartTag>
      <w:r w:rsidRPr="00286E7C">
        <w:rPr>
          <w:rFonts w:cs="Traditional Arabic"/>
          <w:szCs w:val="20"/>
        </w:rPr>
        <w:t xml:space="preserve">L-X42 for buried installation. </w:t>
      </w:r>
    </w:p>
    <w:p w14:paraId="349BBDB2" w14:textId="77777777" w:rsidR="00286E7C" w:rsidRPr="00286E7C" w:rsidRDefault="00286E7C" w:rsidP="00286E7C">
      <w:pPr>
        <w:spacing w:before="120" w:after="120"/>
        <w:ind w:left="700"/>
        <w:jc w:val="lowKashida"/>
        <w:rPr>
          <w:rFonts w:cs="Traditional Arabic"/>
          <w:szCs w:val="20"/>
        </w:rPr>
      </w:pPr>
      <w:r w:rsidRPr="00286E7C">
        <w:rPr>
          <w:rFonts w:cs="Traditional Arabic"/>
          <w:szCs w:val="20"/>
        </w:rPr>
        <w:t xml:space="preserve">Between the polyethylene sheathing and the pipe steel there shall be an adhesive film which is applied electro-statically. </w:t>
      </w:r>
    </w:p>
    <w:p w14:paraId="55C92829" w14:textId="77777777" w:rsidR="00286E7C" w:rsidRPr="00286E7C" w:rsidRDefault="00286E7C" w:rsidP="00286E7C">
      <w:pPr>
        <w:spacing w:before="120" w:after="120"/>
        <w:ind w:left="700"/>
        <w:jc w:val="lowKashida"/>
        <w:rPr>
          <w:rFonts w:cs="Traditional Arabic"/>
          <w:szCs w:val="20"/>
        </w:rPr>
      </w:pPr>
      <w:r w:rsidRPr="00286E7C">
        <w:rPr>
          <w:rFonts w:cs="Traditional Arabic"/>
          <w:szCs w:val="20"/>
        </w:rPr>
        <w:t xml:space="preserve">The polyethylene sheathing shall be made continuous extrusion and the adhesive film shall be firmly bonded to the steel surface. The coating shall be spark-free when tested with a </w:t>
      </w:r>
      <w:smartTag w:uri="urn:schemas-microsoft-com:office:smarttags" w:element="place">
        <w:r w:rsidRPr="00286E7C">
          <w:rPr>
            <w:rFonts w:cs="Traditional Arabic"/>
            <w:szCs w:val="20"/>
          </w:rPr>
          <w:t>Holiday</w:t>
        </w:r>
      </w:smartTag>
      <w:r w:rsidRPr="00286E7C">
        <w:rPr>
          <w:rFonts w:cs="Traditional Arabic"/>
          <w:szCs w:val="20"/>
        </w:rPr>
        <w:t xml:space="preserve"> detector at 25,000 volts. The minimum coating thickness shall be 3.0 mm for pipes of nominal diameters up to 20”, and 3.50 mm for 24” diameter pipes. </w:t>
      </w:r>
    </w:p>
    <w:p w14:paraId="21168636" w14:textId="77777777" w:rsidR="00286E7C" w:rsidRPr="00286E7C" w:rsidRDefault="00286E7C" w:rsidP="00286E7C">
      <w:pPr>
        <w:spacing w:before="120" w:after="120"/>
        <w:ind w:left="700"/>
        <w:jc w:val="lowKashida"/>
        <w:rPr>
          <w:rFonts w:cs="Traditional Arabic"/>
          <w:szCs w:val="20"/>
        </w:rPr>
      </w:pPr>
      <w:r w:rsidRPr="00286E7C">
        <w:rPr>
          <w:rFonts w:cs="Traditional Arabic"/>
          <w:szCs w:val="20"/>
        </w:rPr>
        <w:lastRenderedPageBreak/>
        <w:t xml:space="preserve">In addition to tests to DIN 30670 for coating and coating materials, the coating shall be tested for cathodic disbanding in accordance with ASTM G8. The polyethylene coating shall be capable of operating at a continuous temperature up to 50 C. without any effect on coating and bonding. The polyethylene and adhesive shall stop at a distance of 100 mm plus the insert of the pipe for the spigot and 100 mm for the end of the socket of the pipe. </w:t>
      </w:r>
    </w:p>
    <w:p w14:paraId="78278CDF" w14:textId="77777777" w:rsidR="00286E7C" w:rsidRPr="00286E7C" w:rsidRDefault="00286E7C" w:rsidP="00D239AD">
      <w:pPr>
        <w:pStyle w:val="ListParagraph"/>
        <w:numPr>
          <w:ilvl w:val="0"/>
          <w:numId w:val="594"/>
        </w:numPr>
        <w:bidi w:val="0"/>
        <w:rPr>
          <w:b/>
          <w:bCs/>
        </w:rPr>
      </w:pPr>
      <w:r w:rsidRPr="00286E7C">
        <w:rPr>
          <w:b/>
          <w:bCs/>
        </w:rPr>
        <w:t xml:space="preserve">Black Steel fittings </w:t>
      </w:r>
    </w:p>
    <w:p w14:paraId="20543D40" w14:textId="77777777" w:rsidR="00286E7C" w:rsidRPr="00286E7C" w:rsidRDefault="00286E7C" w:rsidP="00D239AD">
      <w:pPr>
        <w:pStyle w:val="ListParagraph"/>
        <w:numPr>
          <w:ilvl w:val="0"/>
          <w:numId w:val="594"/>
        </w:numPr>
        <w:bidi w:val="0"/>
        <w:rPr>
          <w:b/>
          <w:bCs/>
        </w:rPr>
      </w:pPr>
      <w:r w:rsidRPr="00286E7C">
        <w:rPr>
          <w:b/>
          <w:bCs/>
        </w:rPr>
        <w:t>Scope of Use</w:t>
      </w:r>
    </w:p>
    <w:p w14:paraId="5ABE8C00" w14:textId="77777777" w:rsidR="00286E7C" w:rsidRPr="00286E7C" w:rsidRDefault="00286E7C" w:rsidP="00286E7C">
      <w:pPr>
        <w:spacing w:before="120" w:after="120"/>
        <w:ind w:left="700"/>
        <w:jc w:val="lowKashida"/>
        <w:rPr>
          <w:rFonts w:cs="Traditional Arabic"/>
        </w:rPr>
      </w:pPr>
      <w:r w:rsidRPr="00286E7C">
        <w:rPr>
          <w:rFonts w:cs="Traditional Arabic"/>
        </w:rPr>
        <w:t xml:space="preserve">The fittings must be made of seamless pipes and shall be in accordance with ANST (B.16.9). The fittings shall be welded to black steel pipes type (API.5L-X42). </w:t>
      </w:r>
    </w:p>
    <w:p w14:paraId="5B0DCE57" w14:textId="77777777" w:rsidR="00286E7C" w:rsidRPr="00A853A4" w:rsidRDefault="00286E7C" w:rsidP="00A853A4">
      <w:pPr>
        <w:ind w:left="700"/>
        <w:rPr>
          <w:b/>
          <w:bCs/>
        </w:rPr>
      </w:pPr>
      <w:r w:rsidRPr="00A853A4">
        <w:rPr>
          <w:b/>
          <w:bCs/>
        </w:rPr>
        <w:t xml:space="preserve">Fabrication of Fittings: </w:t>
      </w:r>
    </w:p>
    <w:p w14:paraId="3BB1C07D" w14:textId="77777777" w:rsidR="00286E7C" w:rsidRPr="00286E7C" w:rsidRDefault="00286E7C" w:rsidP="00286E7C">
      <w:pPr>
        <w:spacing w:before="120" w:after="120"/>
        <w:ind w:left="700"/>
        <w:jc w:val="lowKashida"/>
        <w:rPr>
          <w:rFonts w:cs="Traditional Arabic"/>
        </w:rPr>
      </w:pPr>
      <w:r w:rsidRPr="00286E7C">
        <w:rPr>
          <w:rFonts w:cs="Traditional Arabic"/>
        </w:rPr>
        <w:t xml:space="preserve">The fabrications of fittings shall be as follows: </w:t>
      </w:r>
    </w:p>
    <w:p w14:paraId="2D324FEE" w14:textId="77777777" w:rsidR="00286E7C" w:rsidRPr="00286E7C" w:rsidRDefault="00286E7C" w:rsidP="00D239AD">
      <w:pPr>
        <w:numPr>
          <w:ilvl w:val="0"/>
          <w:numId w:val="349"/>
        </w:numPr>
        <w:tabs>
          <w:tab w:val="num" w:pos="-54"/>
        </w:tabs>
        <w:spacing w:before="120" w:after="120"/>
        <w:ind w:left="1145"/>
        <w:jc w:val="lowKashida"/>
        <w:rPr>
          <w:rFonts w:cs="Traditional Arabic"/>
          <w:szCs w:val="20"/>
        </w:rPr>
      </w:pPr>
      <w:r w:rsidRPr="00286E7C">
        <w:rPr>
          <w:rFonts w:cs="Traditional Arabic"/>
          <w:szCs w:val="20"/>
        </w:rPr>
        <w:t xml:space="preserve">Elbows must be fabricated by forging or by hot or cold forming of seamless pipes. </w:t>
      </w:r>
    </w:p>
    <w:p w14:paraId="7E31331A" w14:textId="77777777" w:rsidR="00286E7C" w:rsidRPr="00286E7C" w:rsidRDefault="00286E7C" w:rsidP="00D239AD">
      <w:pPr>
        <w:numPr>
          <w:ilvl w:val="0"/>
          <w:numId w:val="349"/>
        </w:numPr>
        <w:tabs>
          <w:tab w:val="num" w:pos="-54"/>
        </w:tabs>
        <w:spacing w:before="120" w:after="120"/>
        <w:ind w:left="1145"/>
        <w:jc w:val="lowKashida"/>
        <w:rPr>
          <w:rFonts w:cs="Traditional Arabic"/>
          <w:szCs w:val="20"/>
        </w:rPr>
      </w:pPr>
      <w:r w:rsidRPr="00286E7C">
        <w:rPr>
          <w:rFonts w:cs="Traditional Arabic"/>
          <w:szCs w:val="20"/>
        </w:rPr>
        <w:t xml:space="preserve">Rescuers must be fabricated by hot or cold forming and annealing of seamless pipes.  </w:t>
      </w:r>
    </w:p>
    <w:p w14:paraId="40825DE3" w14:textId="77777777" w:rsidR="00286E7C" w:rsidRPr="00286E7C" w:rsidRDefault="00286E7C" w:rsidP="00D239AD">
      <w:pPr>
        <w:numPr>
          <w:ilvl w:val="0"/>
          <w:numId w:val="349"/>
        </w:numPr>
        <w:tabs>
          <w:tab w:val="num" w:pos="-54"/>
        </w:tabs>
        <w:spacing w:before="120" w:after="120"/>
        <w:ind w:left="1145"/>
        <w:jc w:val="lowKashida"/>
        <w:rPr>
          <w:rFonts w:cs="Traditional Arabic"/>
          <w:szCs w:val="20"/>
        </w:rPr>
      </w:pPr>
      <w:smartTag w:uri="urn:schemas-microsoft-com:office:smarttags" w:element="place">
        <w:r w:rsidRPr="00286E7C">
          <w:rPr>
            <w:rFonts w:cs="Traditional Arabic"/>
            <w:szCs w:val="20"/>
          </w:rPr>
          <w:t>Tees</w:t>
        </w:r>
      </w:smartTag>
      <w:r w:rsidRPr="00286E7C">
        <w:rPr>
          <w:rFonts w:cs="Traditional Arabic"/>
          <w:szCs w:val="20"/>
        </w:rPr>
        <w:t xml:space="preserve"> must be fabricated by forming of seamless pipe or by cold or hot forming and annealing of seamless pipes. </w:t>
      </w:r>
    </w:p>
    <w:p w14:paraId="6458A79A" w14:textId="77777777" w:rsidR="00286E7C" w:rsidRPr="00286E7C" w:rsidRDefault="00286E7C" w:rsidP="00D239AD">
      <w:pPr>
        <w:numPr>
          <w:ilvl w:val="0"/>
          <w:numId w:val="349"/>
        </w:numPr>
        <w:tabs>
          <w:tab w:val="num" w:pos="-54"/>
        </w:tabs>
        <w:spacing w:before="120" w:after="120"/>
        <w:ind w:left="1145"/>
        <w:jc w:val="lowKashida"/>
        <w:rPr>
          <w:rFonts w:cs="Traditional Arabic"/>
          <w:szCs w:val="20"/>
        </w:rPr>
      </w:pPr>
      <w:r w:rsidRPr="00286E7C">
        <w:rPr>
          <w:rFonts w:cs="Traditional Arabic"/>
          <w:szCs w:val="20"/>
        </w:rPr>
        <w:t xml:space="preserve">Caps must be fabricated by hot or cold stamping or forging of plates heat treated. </w:t>
      </w:r>
    </w:p>
    <w:p w14:paraId="3822AC7E" w14:textId="77777777" w:rsidR="00286E7C" w:rsidRPr="00286E7C" w:rsidRDefault="00286E7C" w:rsidP="00286E7C">
      <w:pPr>
        <w:spacing w:before="120" w:after="120"/>
        <w:ind w:left="1145"/>
        <w:jc w:val="lowKashida"/>
        <w:rPr>
          <w:rFonts w:cs="Traditional Arabic"/>
        </w:rPr>
      </w:pPr>
      <w:r w:rsidRPr="00286E7C">
        <w:rPr>
          <w:rFonts w:cs="Traditional Arabic"/>
        </w:rPr>
        <w:t xml:space="preserve">Fabrication fittings by welding pieces of pipes are not accepted. </w:t>
      </w:r>
    </w:p>
    <w:p w14:paraId="254026AE" w14:textId="77777777" w:rsidR="00286E7C" w:rsidRPr="00D26BC3" w:rsidRDefault="00286E7C" w:rsidP="00D26BC3">
      <w:pPr>
        <w:ind w:left="700"/>
        <w:rPr>
          <w:b/>
          <w:bCs/>
        </w:rPr>
      </w:pPr>
      <w:r w:rsidRPr="00D26BC3">
        <w:rPr>
          <w:b/>
          <w:bCs/>
        </w:rPr>
        <w:t xml:space="preserve">Materials of Fittings: </w:t>
      </w:r>
    </w:p>
    <w:p w14:paraId="2918B0F0" w14:textId="77777777" w:rsidR="00286E7C" w:rsidRPr="00286E7C" w:rsidRDefault="00286E7C" w:rsidP="00286E7C">
      <w:pPr>
        <w:spacing w:before="120" w:after="120"/>
        <w:ind w:left="700"/>
        <w:jc w:val="lowKashida"/>
        <w:rPr>
          <w:rFonts w:cs="Traditional Arabic"/>
        </w:rPr>
      </w:pPr>
      <w:r w:rsidRPr="00286E7C">
        <w:rPr>
          <w:rFonts w:cs="Traditional Arabic"/>
        </w:rPr>
        <w:t xml:space="preserve">Elbows, </w:t>
      </w:r>
      <w:smartTag w:uri="urn:schemas-microsoft-com:office:smarttags" w:element="place">
        <w:r w:rsidRPr="00286E7C">
          <w:rPr>
            <w:rFonts w:cs="Traditional Arabic"/>
          </w:rPr>
          <w:t>Tees</w:t>
        </w:r>
      </w:smartTag>
      <w:r w:rsidRPr="00286E7C">
        <w:rPr>
          <w:rFonts w:cs="Traditional Arabic"/>
        </w:rPr>
        <w:t xml:space="preserve">, Reducers </w:t>
      </w:r>
      <w:proofErr w:type="spellStart"/>
      <w:r w:rsidRPr="00286E7C">
        <w:rPr>
          <w:rFonts w:cs="Traditional Arabic"/>
        </w:rPr>
        <w:t>etc</w:t>
      </w:r>
      <w:proofErr w:type="spellEnd"/>
      <w:r w:rsidRPr="00286E7C">
        <w:rPr>
          <w:rFonts w:cs="Traditional Arabic"/>
        </w:rPr>
        <w:t>… must be made of seamless pipe grade WPB (ASTM A234) or approved equivalent.</w:t>
      </w:r>
    </w:p>
    <w:p w14:paraId="3348A4DB" w14:textId="77777777" w:rsidR="00286E7C" w:rsidRPr="00D26BC3" w:rsidRDefault="00286E7C" w:rsidP="00D26BC3">
      <w:pPr>
        <w:ind w:left="700"/>
        <w:rPr>
          <w:b/>
          <w:bCs/>
        </w:rPr>
      </w:pPr>
      <w:r w:rsidRPr="00D26BC3">
        <w:rPr>
          <w:b/>
          <w:bCs/>
        </w:rPr>
        <w:t xml:space="preserve">Fittings Thickness and Pressure:  </w:t>
      </w:r>
    </w:p>
    <w:p w14:paraId="04E92BD8" w14:textId="77777777" w:rsidR="00286E7C" w:rsidRPr="00286E7C" w:rsidRDefault="00286E7C" w:rsidP="00286E7C">
      <w:pPr>
        <w:spacing w:before="120" w:after="120"/>
        <w:ind w:left="720"/>
        <w:jc w:val="lowKashida"/>
        <w:rPr>
          <w:rFonts w:cs="Traditional Arabic"/>
        </w:rPr>
      </w:pPr>
      <w:r w:rsidRPr="00286E7C">
        <w:rPr>
          <w:rFonts w:cs="Traditional Arabic"/>
        </w:rPr>
        <w:t xml:space="preserve">The minimum thickness of the black steel fittings shall be sufficient to withstand the pressure rating of their respective pipelines. </w:t>
      </w:r>
    </w:p>
    <w:p w14:paraId="0043BF7C" w14:textId="77777777" w:rsidR="00286E7C" w:rsidRPr="00D26BC3" w:rsidRDefault="00286E7C" w:rsidP="00D26BC3">
      <w:pPr>
        <w:ind w:left="700"/>
        <w:rPr>
          <w:b/>
          <w:bCs/>
        </w:rPr>
      </w:pPr>
      <w:r w:rsidRPr="00D26BC3">
        <w:rPr>
          <w:b/>
          <w:bCs/>
        </w:rPr>
        <w:t xml:space="preserve">Elbows Bends: </w:t>
      </w:r>
    </w:p>
    <w:p w14:paraId="4215AC7F" w14:textId="77777777" w:rsidR="00286E7C" w:rsidRPr="00286E7C" w:rsidRDefault="00286E7C" w:rsidP="00286E7C">
      <w:pPr>
        <w:spacing w:before="120" w:after="120"/>
        <w:ind w:left="720"/>
        <w:jc w:val="lowKashida"/>
        <w:rPr>
          <w:rFonts w:cs="Traditional Arabic"/>
        </w:rPr>
      </w:pPr>
      <w:r w:rsidRPr="00286E7C">
        <w:rPr>
          <w:rFonts w:cs="Traditional Arabic"/>
        </w:rPr>
        <w:t xml:space="preserve">The Elbows must be of long radius type, but short radius elbows can be offered as an alternative. </w:t>
      </w:r>
    </w:p>
    <w:p w14:paraId="548763AC" w14:textId="77777777" w:rsidR="00286E7C" w:rsidRPr="00D26BC3" w:rsidRDefault="00286E7C" w:rsidP="00D26BC3">
      <w:pPr>
        <w:ind w:left="700"/>
        <w:rPr>
          <w:b/>
          <w:bCs/>
        </w:rPr>
      </w:pPr>
      <w:r w:rsidRPr="00D26BC3">
        <w:rPr>
          <w:b/>
          <w:bCs/>
        </w:rPr>
        <w:t xml:space="preserve">Reducers: </w:t>
      </w:r>
    </w:p>
    <w:p w14:paraId="6907960C" w14:textId="77777777" w:rsidR="00286E7C" w:rsidRPr="00286E7C" w:rsidRDefault="00286E7C" w:rsidP="00286E7C">
      <w:pPr>
        <w:spacing w:before="120" w:after="120"/>
        <w:ind w:left="720"/>
        <w:jc w:val="lowKashida"/>
        <w:rPr>
          <w:rFonts w:cs="Traditional Arabic"/>
        </w:rPr>
      </w:pPr>
      <w:r w:rsidRPr="00286E7C">
        <w:rPr>
          <w:rFonts w:cs="Traditional Arabic"/>
        </w:rPr>
        <w:t xml:space="preserve">The reducers must be concentric. Thickness of each side shall be equal to thickness of related nominal diameter, if thickness of reduced size equal to the thickness of the bigger size, higher thickness will be accepted. </w:t>
      </w:r>
    </w:p>
    <w:p w14:paraId="63143F05" w14:textId="77777777" w:rsidR="00286E7C" w:rsidRPr="00D26BC3" w:rsidRDefault="00286E7C" w:rsidP="00D26BC3">
      <w:pPr>
        <w:ind w:left="700"/>
        <w:rPr>
          <w:b/>
          <w:bCs/>
        </w:rPr>
      </w:pPr>
      <w:r w:rsidRPr="00D26BC3">
        <w:rPr>
          <w:b/>
          <w:bCs/>
        </w:rPr>
        <w:t xml:space="preserve">Straight Equal </w:t>
      </w:r>
      <w:smartTag w:uri="urn:schemas-microsoft-com:office:smarttags" w:element="place">
        <w:r w:rsidRPr="00D26BC3">
          <w:rPr>
            <w:b/>
            <w:bCs/>
          </w:rPr>
          <w:t>Tees</w:t>
        </w:r>
      </w:smartTag>
      <w:r w:rsidRPr="00D26BC3">
        <w:rPr>
          <w:b/>
          <w:bCs/>
        </w:rPr>
        <w:t xml:space="preserve">: </w:t>
      </w:r>
    </w:p>
    <w:p w14:paraId="1AC29BE7" w14:textId="77777777" w:rsidR="00286E7C" w:rsidRPr="00286E7C" w:rsidRDefault="00286E7C" w:rsidP="00286E7C">
      <w:pPr>
        <w:tabs>
          <w:tab w:val="left" w:pos="1440"/>
        </w:tabs>
        <w:spacing w:before="120" w:after="120"/>
        <w:ind w:left="720"/>
        <w:jc w:val="lowKashida"/>
        <w:rPr>
          <w:rFonts w:cs="Traditional Arabic"/>
        </w:rPr>
      </w:pPr>
      <w:r w:rsidRPr="00286E7C">
        <w:rPr>
          <w:rFonts w:cs="Traditional Arabic"/>
        </w:rPr>
        <w:t xml:space="preserve">The straight equal tees, in which the run and branch (out let) is equal in nominal diameter thickness, must be equal to the thickness of its related nominal diameter. </w:t>
      </w:r>
    </w:p>
    <w:p w14:paraId="36E3B4C6" w14:textId="77777777" w:rsidR="00286E7C" w:rsidRPr="00D26BC3" w:rsidRDefault="00286E7C" w:rsidP="00D26BC3">
      <w:pPr>
        <w:ind w:left="700"/>
        <w:rPr>
          <w:b/>
          <w:bCs/>
        </w:rPr>
      </w:pPr>
      <w:smartTag w:uri="urn:schemas-microsoft-com:office:smarttags" w:element="place">
        <w:r w:rsidRPr="00D26BC3">
          <w:rPr>
            <w:b/>
            <w:bCs/>
          </w:rPr>
          <w:t>Tees</w:t>
        </w:r>
      </w:smartTag>
      <w:r w:rsidRPr="00D26BC3">
        <w:rPr>
          <w:b/>
          <w:bCs/>
        </w:rPr>
        <w:t xml:space="preserve"> Reducing: </w:t>
      </w:r>
    </w:p>
    <w:p w14:paraId="589AF12F" w14:textId="77777777" w:rsidR="00286E7C" w:rsidRPr="00286E7C" w:rsidRDefault="00286E7C" w:rsidP="00286E7C">
      <w:pPr>
        <w:spacing w:before="120" w:after="120"/>
        <w:ind w:left="720"/>
        <w:jc w:val="lowKashida"/>
        <w:rPr>
          <w:rFonts w:cs="Traditional Arabic"/>
        </w:rPr>
      </w:pPr>
      <w:r w:rsidRPr="00286E7C">
        <w:rPr>
          <w:rFonts w:cs="Traditional Arabic"/>
        </w:rPr>
        <w:t xml:space="preserve">Tees Reducing, in which the Run is bigger than branch (out let) in nominal diameter thickness of the run, must be equal to the thickness of its related diameter, thickness of the branch (out let) must equal to its related nominal diameter. </w:t>
      </w:r>
    </w:p>
    <w:p w14:paraId="4B238F6F" w14:textId="77777777" w:rsidR="00286E7C" w:rsidRPr="00D26BC3" w:rsidRDefault="00286E7C" w:rsidP="00D26BC3">
      <w:pPr>
        <w:ind w:left="700"/>
        <w:rPr>
          <w:b/>
          <w:bCs/>
        </w:rPr>
      </w:pPr>
      <w:r w:rsidRPr="00D26BC3">
        <w:rPr>
          <w:b/>
          <w:bCs/>
        </w:rPr>
        <w:t xml:space="preserve">Coating and Lining: </w:t>
      </w:r>
    </w:p>
    <w:p w14:paraId="2E427CBA" w14:textId="77777777" w:rsidR="00286E7C" w:rsidRPr="00286E7C" w:rsidRDefault="00286E7C" w:rsidP="00286E7C">
      <w:pPr>
        <w:spacing w:before="120" w:after="120"/>
        <w:ind w:left="720"/>
        <w:jc w:val="lowKashida"/>
        <w:rPr>
          <w:rFonts w:cs="Traditional Arabic"/>
          <w:szCs w:val="20"/>
        </w:rPr>
      </w:pPr>
      <w:r w:rsidRPr="00286E7C">
        <w:rPr>
          <w:rFonts w:cs="Traditional Arabic"/>
          <w:szCs w:val="20"/>
        </w:rPr>
        <w:t xml:space="preserve">All fittings must be coated and lined by corrosion proof material and must be suitable for potable water. Coating and Lining must stop at the bevel ends for the purpose of welding. </w:t>
      </w:r>
    </w:p>
    <w:p w14:paraId="47B7B886" w14:textId="77777777" w:rsidR="00286E7C" w:rsidRPr="00286E7C" w:rsidRDefault="00286E7C" w:rsidP="00D239AD">
      <w:pPr>
        <w:pStyle w:val="ListParagraph"/>
        <w:numPr>
          <w:ilvl w:val="0"/>
          <w:numId w:val="594"/>
        </w:numPr>
        <w:bidi w:val="0"/>
        <w:rPr>
          <w:b/>
          <w:bCs/>
        </w:rPr>
      </w:pPr>
      <w:r w:rsidRPr="00286E7C">
        <w:rPr>
          <w:b/>
          <w:bCs/>
        </w:rPr>
        <w:t xml:space="preserve">Marking: </w:t>
      </w:r>
    </w:p>
    <w:p w14:paraId="6E2EB50F" w14:textId="77777777" w:rsidR="00286E7C" w:rsidRPr="00286E7C" w:rsidRDefault="00286E7C" w:rsidP="00286E7C">
      <w:pPr>
        <w:spacing w:before="120" w:after="120"/>
        <w:ind w:left="720"/>
        <w:jc w:val="lowKashida"/>
        <w:rPr>
          <w:rFonts w:cs="Traditional Arabic"/>
        </w:rPr>
      </w:pPr>
      <w:r w:rsidRPr="00286E7C">
        <w:rPr>
          <w:rFonts w:cs="Traditional Arabic"/>
        </w:rPr>
        <w:lastRenderedPageBreak/>
        <w:t xml:space="preserve">Every fitting must be marked with: </w:t>
      </w:r>
    </w:p>
    <w:p w14:paraId="10E4EC20" w14:textId="77777777" w:rsidR="00286E7C" w:rsidRPr="00286E7C" w:rsidRDefault="00286E7C" w:rsidP="00D239AD">
      <w:pPr>
        <w:numPr>
          <w:ilvl w:val="0"/>
          <w:numId w:val="348"/>
        </w:numPr>
        <w:tabs>
          <w:tab w:val="num" w:pos="1080"/>
          <w:tab w:val="num" w:pos="1985"/>
        </w:tabs>
        <w:spacing w:before="120" w:after="120"/>
        <w:ind w:left="1287" w:hanging="567"/>
        <w:jc w:val="lowKashida"/>
        <w:rPr>
          <w:rFonts w:cs="Traditional Arabic"/>
          <w:szCs w:val="20"/>
        </w:rPr>
      </w:pPr>
      <w:r w:rsidRPr="00286E7C">
        <w:rPr>
          <w:rFonts w:cs="Traditional Arabic"/>
          <w:szCs w:val="20"/>
        </w:rPr>
        <w:t xml:space="preserve">Trade mark. </w:t>
      </w:r>
    </w:p>
    <w:p w14:paraId="39433BDA" w14:textId="77777777" w:rsidR="00286E7C" w:rsidRPr="00286E7C" w:rsidRDefault="00286E7C" w:rsidP="00D239AD">
      <w:pPr>
        <w:numPr>
          <w:ilvl w:val="0"/>
          <w:numId w:val="348"/>
        </w:numPr>
        <w:tabs>
          <w:tab w:val="num" w:pos="1080"/>
          <w:tab w:val="num" w:pos="1985"/>
        </w:tabs>
        <w:spacing w:before="120" w:after="120"/>
        <w:ind w:left="1287" w:hanging="567"/>
        <w:jc w:val="lowKashida"/>
        <w:rPr>
          <w:rFonts w:cs="Traditional Arabic"/>
          <w:szCs w:val="20"/>
        </w:rPr>
      </w:pPr>
      <w:r w:rsidRPr="00286E7C">
        <w:rPr>
          <w:rFonts w:cs="Traditional Arabic"/>
          <w:szCs w:val="20"/>
        </w:rPr>
        <w:t xml:space="preserve">Nominal Diameter. </w:t>
      </w:r>
    </w:p>
    <w:p w14:paraId="635BE4D2" w14:textId="77777777" w:rsidR="00286E7C" w:rsidRPr="00286E7C" w:rsidRDefault="00286E7C" w:rsidP="00D239AD">
      <w:pPr>
        <w:numPr>
          <w:ilvl w:val="0"/>
          <w:numId w:val="348"/>
        </w:numPr>
        <w:tabs>
          <w:tab w:val="num" w:pos="1080"/>
          <w:tab w:val="num" w:pos="1985"/>
        </w:tabs>
        <w:spacing w:before="120" w:after="120"/>
        <w:ind w:left="1287" w:hanging="567"/>
        <w:jc w:val="lowKashida"/>
        <w:rPr>
          <w:rFonts w:cs="Traditional Arabic"/>
          <w:szCs w:val="20"/>
        </w:rPr>
      </w:pPr>
      <w:r w:rsidRPr="00286E7C">
        <w:rPr>
          <w:rFonts w:cs="Traditional Arabic"/>
          <w:szCs w:val="20"/>
        </w:rPr>
        <w:t xml:space="preserve">Thickness. </w:t>
      </w:r>
    </w:p>
    <w:p w14:paraId="57664932" w14:textId="748F8BA0" w:rsidR="00286E7C" w:rsidRDefault="00286E7C" w:rsidP="00D239AD">
      <w:pPr>
        <w:numPr>
          <w:ilvl w:val="0"/>
          <w:numId w:val="348"/>
        </w:numPr>
        <w:tabs>
          <w:tab w:val="num" w:pos="1080"/>
          <w:tab w:val="num" w:pos="1985"/>
        </w:tabs>
        <w:spacing w:before="120" w:after="120"/>
        <w:ind w:left="1287" w:hanging="567"/>
        <w:jc w:val="lowKashida"/>
        <w:rPr>
          <w:rFonts w:cs="Traditional Arabic"/>
          <w:szCs w:val="20"/>
        </w:rPr>
      </w:pPr>
      <w:r w:rsidRPr="00286E7C">
        <w:rPr>
          <w:rFonts w:cs="Traditional Arabic"/>
          <w:szCs w:val="20"/>
        </w:rPr>
        <w:t xml:space="preserve">Standard. </w:t>
      </w:r>
    </w:p>
    <w:p w14:paraId="41EC6758" w14:textId="77777777" w:rsidR="00D26BC3" w:rsidRPr="00286E7C" w:rsidRDefault="00D26BC3" w:rsidP="00D26BC3">
      <w:pPr>
        <w:tabs>
          <w:tab w:val="num" w:pos="1080"/>
          <w:tab w:val="num" w:pos="1985"/>
        </w:tabs>
        <w:spacing w:before="120" w:after="120"/>
        <w:ind w:left="1287"/>
        <w:jc w:val="lowKashida"/>
        <w:rPr>
          <w:rFonts w:cs="Traditional Arabic"/>
          <w:szCs w:val="20"/>
        </w:rPr>
      </w:pPr>
    </w:p>
    <w:p w14:paraId="0A12D524" w14:textId="77777777" w:rsidR="00286E7C" w:rsidRPr="00286E7C" w:rsidRDefault="00286E7C" w:rsidP="00D239AD">
      <w:pPr>
        <w:pStyle w:val="ListParagraph"/>
        <w:numPr>
          <w:ilvl w:val="0"/>
          <w:numId w:val="594"/>
        </w:numPr>
        <w:bidi w:val="0"/>
        <w:rPr>
          <w:b/>
          <w:bCs/>
        </w:rPr>
      </w:pPr>
      <w:r w:rsidRPr="00286E7C">
        <w:rPr>
          <w:b/>
          <w:bCs/>
        </w:rPr>
        <w:t xml:space="preserve">Certificated of Compliance: </w:t>
      </w:r>
    </w:p>
    <w:p w14:paraId="0F876E9E" w14:textId="77777777" w:rsidR="00286E7C" w:rsidRPr="00286E7C" w:rsidRDefault="00286E7C" w:rsidP="00286E7C">
      <w:pPr>
        <w:spacing w:before="120" w:after="120"/>
        <w:ind w:left="700"/>
        <w:jc w:val="lowKashida"/>
        <w:rPr>
          <w:rFonts w:cs="Traditional Arabic"/>
        </w:rPr>
      </w:pPr>
      <w:r w:rsidRPr="00286E7C">
        <w:rPr>
          <w:rFonts w:cs="Traditional Arabic"/>
        </w:rPr>
        <w:t xml:space="preserve">Certificates of compliance of required standards are required. </w:t>
      </w:r>
    </w:p>
    <w:p w14:paraId="59AB6123" w14:textId="77777777" w:rsidR="00286E7C" w:rsidRPr="00D26BC3" w:rsidRDefault="00286E7C" w:rsidP="00D26BC3">
      <w:pPr>
        <w:rPr>
          <w:b/>
          <w:bCs/>
        </w:rPr>
      </w:pPr>
      <w:r w:rsidRPr="00D26BC3">
        <w:rPr>
          <w:b/>
          <w:bCs/>
        </w:rPr>
        <w:t>EXISTING MAINS CONNECTION</w:t>
      </w:r>
    </w:p>
    <w:p w14:paraId="1EBA6F55" w14:textId="77777777" w:rsidR="00286E7C" w:rsidRPr="00286E7C" w:rsidRDefault="00286E7C" w:rsidP="00286E7C">
      <w:pPr>
        <w:spacing w:before="120" w:after="120"/>
        <w:ind w:left="739" w:hanging="30"/>
        <w:jc w:val="lowKashida"/>
        <w:rPr>
          <w:rFonts w:cs="Traditional Arabic"/>
          <w:szCs w:val="20"/>
        </w:rPr>
      </w:pPr>
      <w:r w:rsidRPr="00286E7C">
        <w:rPr>
          <w:rFonts w:cs="Traditional Arabic"/>
          <w:szCs w:val="20"/>
        </w:rPr>
        <w:t>Connections shall be made to the existing lines as shown on the Typical Drawings.</w:t>
      </w:r>
    </w:p>
    <w:p w14:paraId="714DCDC4" w14:textId="77777777" w:rsidR="00286E7C" w:rsidRPr="00286E7C" w:rsidRDefault="00286E7C" w:rsidP="00286E7C">
      <w:pPr>
        <w:spacing w:before="120" w:after="120"/>
        <w:ind w:left="739" w:hanging="30"/>
        <w:jc w:val="lowKashida"/>
        <w:rPr>
          <w:rFonts w:cs="Traditional Arabic"/>
          <w:szCs w:val="20"/>
        </w:rPr>
      </w:pPr>
      <w:r w:rsidRPr="00286E7C">
        <w:rPr>
          <w:rFonts w:cs="Traditional Arabic"/>
          <w:szCs w:val="20"/>
        </w:rPr>
        <w:t>The connections shall be made from existing plugged ends or from existing lines to be cut, whether dry or under pressure.  The Contractor shall always check the level of any existing line before work is started.</w:t>
      </w:r>
    </w:p>
    <w:p w14:paraId="50DBD9C1" w14:textId="77777777" w:rsidR="00286E7C" w:rsidRPr="00286E7C" w:rsidRDefault="00286E7C" w:rsidP="00286E7C">
      <w:pPr>
        <w:spacing w:before="120" w:after="120"/>
        <w:ind w:left="739" w:hanging="30"/>
        <w:jc w:val="lowKashida"/>
        <w:rPr>
          <w:rFonts w:cs="Traditional Arabic"/>
          <w:szCs w:val="20"/>
        </w:rPr>
      </w:pPr>
      <w:r w:rsidRPr="00286E7C">
        <w:rPr>
          <w:rFonts w:cs="Traditional Arabic"/>
          <w:szCs w:val="20"/>
        </w:rPr>
        <w:t xml:space="preserve">Before attempting any connection to the existing network, the Contractor shall inform the Engineer and the Authority responsible for operating the network and agree on a suitable procedure for the works. The Contractor shall give at least six working </w:t>
      </w:r>
      <w:proofErr w:type="spellStart"/>
      <w:r w:rsidRPr="00286E7C">
        <w:rPr>
          <w:rFonts w:cs="Traditional Arabic"/>
          <w:szCs w:val="20"/>
        </w:rPr>
        <w:t>days notice</w:t>
      </w:r>
      <w:proofErr w:type="spellEnd"/>
      <w:r w:rsidRPr="00286E7C">
        <w:rPr>
          <w:rFonts w:cs="Traditional Arabic"/>
          <w:szCs w:val="20"/>
        </w:rPr>
        <w:t xml:space="preserve"> to the Engineer and will be required to execute these works so as to cause minimal interference with the normal operation of the network, including night working where necessary. Extension of the Contract Period will not be granted for any delays arising out of the Contractor’s failure to follow the agreed procedure.</w:t>
      </w:r>
    </w:p>
    <w:p w14:paraId="1D3D9D34" w14:textId="77777777" w:rsidR="00286E7C" w:rsidRPr="00286E7C" w:rsidRDefault="00286E7C" w:rsidP="00286E7C">
      <w:pPr>
        <w:spacing w:before="120" w:after="120"/>
        <w:ind w:left="709"/>
        <w:jc w:val="lowKashida"/>
        <w:rPr>
          <w:rFonts w:cs="Traditional Arabic"/>
          <w:szCs w:val="20"/>
        </w:rPr>
      </w:pPr>
      <w:r w:rsidRPr="00286E7C">
        <w:rPr>
          <w:rFonts w:cs="Traditional Arabic"/>
          <w:szCs w:val="20"/>
        </w:rPr>
        <w:t>The Engineer will issue to the Contractor detailed instructions regarding each interconnection that has to be made to the existing mains.  Cutting into the existing main pipe and effecting the interconnection shall only be made in the presence of the Engineer or Employer at the time specified by the Employer. The Contractor shall submit additional shop drawings and a detailed method statement for approval by the Engineer.</w:t>
      </w:r>
    </w:p>
    <w:p w14:paraId="5FC4906E" w14:textId="77777777" w:rsidR="00286E7C" w:rsidRPr="00286E7C" w:rsidRDefault="00286E7C" w:rsidP="00286E7C">
      <w:pPr>
        <w:spacing w:before="120" w:after="120"/>
        <w:ind w:left="709"/>
        <w:jc w:val="lowKashida"/>
        <w:rPr>
          <w:rFonts w:cs="Traditional Arabic"/>
          <w:szCs w:val="20"/>
        </w:rPr>
      </w:pPr>
      <w:r w:rsidRPr="00286E7C">
        <w:rPr>
          <w:rFonts w:cs="Traditional Arabic"/>
          <w:szCs w:val="20"/>
        </w:rPr>
        <w:t>Cutting into the existing main pipe and installation of the connecting pipe work shall be carried out efficiently and rapidly so as to reduce to a minimum the interruption of the public water supply.   Existing mains shall only be cut using special equipment approved by the Engineer. Under no circumstances shall oxyacetylene or electric arc cutters be used. The cut shall be perpendicular to ensure that the new pipe work shown on the Drawings may be installed. The Contractor shall agree with the Engineer the length of existing pipe work to be removed.   The Contractor shall take every care to avoid any dirt or extraneous material entering existing pipes.</w:t>
      </w:r>
    </w:p>
    <w:p w14:paraId="12E5C32D" w14:textId="77777777" w:rsidR="00286E7C" w:rsidRPr="00286E7C" w:rsidRDefault="00286E7C" w:rsidP="00286E7C">
      <w:pPr>
        <w:spacing w:before="120" w:after="120"/>
        <w:ind w:left="709"/>
        <w:jc w:val="lowKashida"/>
        <w:rPr>
          <w:rFonts w:cs="Traditional Arabic"/>
          <w:szCs w:val="20"/>
        </w:rPr>
      </w:pPr>
      <w:r w:rsidRPr="00286E7C">
        <w:rPr>
          <w:rFonts w:cs="Traditional Arabic"/>
          <w:szCs w:val="20"/>
        </w:rPr>
        <w:t>The Contractor shall have available at the site of the connection an efficient dewatering pump before commencing any cut into the existing main in order that excavation remains dry at all times and to reduce the risk of dirty or contaminated water entering the existing distribution system.  The work shall be carried out in a clean and efficient manner. Sufficient length of hoses shall be provided to dispose the water to safe places.</w:t>
      </w:r>
    </w:p>
    <w:p w14:paraId="137D4874" w14:textId="77777777" w:rsidR="00286E7C" w:rsidRPr="00286E7C" w:rsidRDefault="00286E7C" w:rsidP="00286E7C">
      <w:pPr>
        <w:spacing w:before="120" w:after="120"/>
        <w:ind w:left="709" w:hanging="6"/>
        <w:jc w:val="lowKashida"/>
        <w:rPr>
          <w:rFonts w:cs="Traditional Arabic"/>
          <w:szCs w:val="20"/>
        </w:rPr>
      </w:pPr>
      <w:r w:rsidRPr="00286E7C">
        <w:rPr>
          <w:rFonts w:cs="Traditional Arabic"/>
          <w:szCs w:val="20"/>
        </w:rPr>
        <w:t xml:space="preserve">The Contractor shall provide at the site of the connection sufficient quantities of clean water containing 10 ppm chlorine in solution. Every item of new pipe work to be installed shall be submerged in the chlorine solution for at least 15 minutes immediately before being incorporated into the permanent works. The Employer will in general wish to </w:t>
      </w:r>
      <w:proofErr w:type="spellStart"/>
      <w:r w:rsidRPr="00286E7C">
        <w:rPr>
          <w:rFonts w:cs="Traditional Arabic"/>
          <w:szCs w:val="20"/>
        </w:rPr>
        <w:t>recomission</w:t>
      </w:r>
      <w:proofErr w:type="spellEnd"/>
      <w:r w:rsidRPr="00286E7C">
        <w:rPr>
          <w:rFonts w:cs="Traditional Arabic"/>
          <w:szCs w:val="20"/>
        </w:rPr>
        <w:t xml:space="preserve"> the pipeline as soon as possible after its installation and will carry out an inspection to detect any evidence of leakage; any remedial work necessary to eliminate leakage shall be carried out by </w:t>
      </w:r>
      <w:r w:rsidRPr="00286E7C">
        <w:rPr>
          <w:rFonts w:cs="Traditional Arabic"/>
          <w:szCs w:val="20"/>
        </w:rPr>
        <w:lastRenderedPageBreak/>
        <w:t>the Contractor. No pipe work shall be covered or backfilled until the Engineer is satisfied that the interconnection is free from any leakage.</w:t>
      </w:r>
    </w:p>
    <w:p w14:paraId="485138F8" w14:textId="77777777" w:rsidR="00286E7C" w:rsidRPr="00AC1997" w:rsidRDefault="00286E7C" w:rsidP="00AC1997">
      <w:pPr>
        <w:rPr>
          <w:b/>
          <w:bCs/>
        </w:rPr>
      </w:pPr>
      <w:r w:rsidRPr="00AC1997">
        <w:rPr>
          <w:b/>
          <w:bCs/>
        </w:rPr>
        <w:t>NETWORK DISCONNECTION</w:t>
      </w:r>
    </w:p>
    <w:p w14:paraId="6F037016" w14:textId="77777777" w:rsidR="00286E7C" w:rsidRPr="00286E7C" w:rsidRDefault="00286E7C" w:rsidP="00286E7C">
      <w:pPr>
        <w:tabs>
          <w:tab w:val="right" w:pos="9639"/>
        </w:tabs>
        <w:spacing w:before="120" w:after="120"/>
        <w:ind w:left="721" w:hanging="12"/>
        <w:jc w:val="lowKashida"/>
        <w:rPr>
          <w:rFonts w:cs="Traditional Arabic"/>
          <w:b/>
          <w:bCs/>
          <w:szCs w:val="20"/>
        </w:rPr>
      </w:pPr>
      <w:r w:rsidRPr="00286E7C">
        <w:rPr>
          <w:rFonts w:cs="Traditional Arabic"/>
          <w:b/>
          <w:bCs/>
          <w:szCs w:val="20"/>
        </w:rPr>
        <w:t>Disconnection of the old network where instructed by the Engineer under the Water Authorities Supervision shall be carried out by the Contractor. Each disconnected line should be cut and plugged on both sides and not by closing valves, and shall be carried out to the satisfaction of both the Resident Engineer and the Water Authority Representative.</w:t>
      </w:r>
    </w:p>
    <w:p w14:paraId="71EFEEB4" w14:textId="77777777" w:rsidR="00286E7C" w:rsidRPr="00286E7C" w:rsidRDefault="00286E7C" w:rsidP="00286E7C">
      <w:pPr>
        <w:tabs>
          <w:tab w:val="right" w:pos="9639"/>
        </w:tabs>
        <w:spacing w:before="120" w:after="120"/>
        <w:ind w:left="721" w:hanging="12"/>
        <w:jc w:val="lowKashida"/>
        <w:rPr>
          <w:rFonts w:cs="Traditional Arabic"/>
          <w:b/>
          <w:bCs/>
          <w:szCs w:val="20"/>
        </w:rPr>
      </w:pPr>
      <w:r w:rsidRPr="00286E7C">
        <w:rPr>
          <w:rFonts w:cs="Traditional Arabic"/>
          <w:b/>
          <w:bCs/>
          <w:szCs w:val="20"/>
        </w:rPr>
        <w:t>The disconnection of old house connections shall be done inside the plot boundary before and after the water meter in the property of the customer, to the satisfaction of the Resident Engineer.   Redundant meters are to be returned to the WAJ stores.</w:t>
      </w:r>
    </w:p>
    <w:p w14:paraId="1CA57331" w14:textId="77777777" w:rsidR="00286E7C" w:rsidRPr="00AC1997" w:rsidRDefault="00286E7C" w:rsidP="00AC1997">
      <w:pPr>
        <w:rPr>
          <w:b/>
          <w:bCs/>
        </w:rPr>
      </w:pPr>
      <w:r w:rsidRPr="00AC1997">
        <w:rPr>
          <w:b/>
          <w:bCs/>
        </w:rPr>
        <w:t>THRUST BLOCKS</w:t>
      </w:r>
    </w:p>
    <w:p w14:paraId="1240E5C3" w14:textId="77777777" w:rsidR="00286E7C" w:rsidRPr="00286E7C" w:rsidRDefault="00286E7C" w:rsidP="00286E7C">
      <w:pPr>
        <w:tabs>
          <w:tab w:val="right" w:pos="9639"/>
        </w:tabs>
        <w:spacing w:before="120" w:after="120"/>
        <w:ind w:left="720"/>
        <w:jc w:val="lowKashida"/>
        <w:rPr>
          <w:rFonts w:cs="Traditional Arabic"/>
          <w:szCs w:val="20"/>
        </w:rPr>
      </w:pPr>
      <w:r w:rsidRPr="00286E7C">
        <w:rPr>
          <w:rFonts w:cs="Traditional Arabic"/>
          <w:szCs w:val="20"/>
        </w:rPr>
        <w:t>The Contractor shall construct all thrust blocks and collars (End Caps) as shown on the Drawings and specified herein. Thrust blocks shall be constructed at all bends, tees, tapers, valves, dead-ends etc. unless otherwise shown on the Drawings. Thrust collars shall be constructed at plugged dead-end pipes with push-on joints (EU-piece and X-piece, or F-piece and X-piece if required)</w:t>
      </w:r>
    </w:p>
    <w:p w14:paraId="5EBB1DD7" w14:textId="77777777" w:rsidR="00286E7C" w:rsidRPr="00286E7C" w:rsidRDefault="00286E7C" w:rsidP="00286E7C">
      <w:pPr>
        <w:tabs>
          <w:tab w:val="right" w:pos="9639"/>
        </w:tabs>
        <w:spacing w:before="120" w:after="120"/>
        <w:ind w:left="709" w:hanging="6"/>
        <w:jc w:val="lowKashida"/>
        <w:rPr>
          <w:rFonts w:cs="Traditional Arabic"/>
          <w:szCs w:val="20"/>
        </w:rPr>
      </w:pPr>
      <w:r w:rsidRPr="00286E7C">
        <w:rPr>
          <w:rFonts w:cs="Traditional Arabic"/>
          <w:szCs w:val="20"/>
        </w:rPr>
        <w:t>Thrust blocks and collars shall be constructed of in situ concrete in accordance with the requirements of Section 3 Concrete Works of General Technical Specification.  The bearing faces of the thrust blocks shall be placed against undisturbed natural earth except as specified below.</w:t>
      </w:r>
    </w:p>
    <w:p w14:paraId="4B749D31" w14:textId="77777777" w:rsidR="00286E7C" w:rsidRPr="00286E7C" w:rsidRDefault="00286E7C" w:rsidP="00286E7C">
      <w:pPr>
        <w:tabs>
          <w:tab w:val="right" w:pos="9639"/>
        </w:tabs>
        <w:spacing w:before="120" w:after="120"/>
        <w:ind w:left="709"/>
        <w:jc w:val="lowKashida"/>
        <w:rPr>
          <w:rFonts w:cs="Traditional Arabic"/>
          <w:szCs w:val="20"/>
        </w:rPr>
      </w:pPr>
      <w:r w:rsidRPr="00286E7C">
        <w:rPr>
          <w:rFonts w:cs="Traditional Arabic"/>
          <w:szCs w:val="20"/>
        </w:rPr>
        <w:t>Thrust forces and sitting of anchor blocks shall conform to the field test pressure and be calculated by the Contractor considering the prevailing soil bearing capacity. Dimensions where given on the standard drawings are approximate only. All concrete thrust blocks and collars shall be allowed to cure for at least 7 days before backfilling the thrust blocks and before any loads are applied.</w:t>
      </w:r>
    </w:p>
    <w:p w14:paraId="53BF43B5" w14:textId="77777777" w:rsidR="00286E7C" w:rsidRPr="00286E7C" w:rsidRDefault="00286E7C" w:rsidP="00286E7C">
      <w:pPr>
        <w:tabs>
          <w:tab w:val="right" w:pos="9639"/>
        </w:tabs>
        <w:spacing w:before="120" w:after="120"/>
        <w:ind w:left="709"/>
        <w:jc w:val="lowKashida"/>
        <w:rPr>
          <w:rFonts w:cs="Traditional Arabic"/>
          <w:szCs w:val="20"/>
        </w:rPr>
      </w:pPr>
      <w:r w:rsidRPr="00286E7C">
        <w:rPr>
          <w:rFonts w:cs="Traditional Arabic"/>
          <w:szCs w:val="20"/>
        </w:rPr>
        <w:t>In concrete chambers, thrust forces from bends or from closed valves shall be transmitted to the concrete walls by means of puddle flanges welded on the pipes.  Additional structural reinforcements are to be provided by the Contractor where necessary.</w:t>
      </w:r>
    </w:p>
    <w:p w14:paraId="6B954799" w14:textId="77777777" w:rsidR="00286E7C" w:rsidRPr="00AC1997" w:rsidRDefault="00286E7C" w:rsidP="00AC1997">
      <w:pPr>
        <w:rPr>
          <w:b/>
          <w:bCs/>
        </w:rPr>
      </w:pPr>
      <w:r w:rsidRPr="00AC1997">
        <w:rPr>
          <w:b/>
          <w:bCs/>
        </w:rPr>
        <w:t>VALVE CHAMBERS</w:t>
      </w:r>
    </w:p>
    <w:p w14:paraId="58E8B869" w14:textId="77777777" w:rsidR="00286E7C" w:rsidRPr="00286E7C" w:rsidRDefault="00286E7C" w:rsidP="00286E7C">
      <w:pPr>
        <w:spacing w:before="120" w:after="120"/>
        <w:ind w:left="709" w:right="38" w:hanging="6"/>
        <w:jc w:val="lowKashida"/>
        <w:rPr>
          <w:rFonts w:cs="Traditional Arabic"/>
          <w:szCs w:val="20"/>
        </w:rPr>
      </w:pPr>
      <w:r w:rsidRPr="00286E7C">
        <w:rPr>
          <w:rFonts w:cs="Traditional Arabic"/>
          <w:szCs w:val="20"/>
        </w:rPr>
        <w:t xml:space="preserve">Valve chambers shall be constructed of reinforced concrete C30 (fair faced class 1) for all valves with diameter </w:t>
      </w:r>
      <w:r w:rsidRPr="00286E7C">
        <w:rPr>
          <w:rFonts w:cs="Traditional Arabic"/>
          <w:szCs w:val="20"/>
        </w:rPr>
        <w:sym w:font="Symbol" w:char="00B3"/>
      </w:r>
      <w:r w:rsidRPr="00286E7C">
        <w:rPr>
          <w:rFonts w:cs="Traditional Arabic"/>
          <w:szCs w:val="20"/>
        </w:rPr>
        <w:t xml:space="preserve">200 mm and air valves on pipes with diameter </w:t>
      </w:r>
      <w:r w:rsidRPr="00286E7C">
        <w:rPr>
          <w:rFonts w:cs="Traditional Arabic"/>
          <w:szCs w:val="20"/>
        </w:rPr>
        <w:sym w:font="Symbol" w:char="00B3"/>
      </w:r>
      <w:r w:rsidRPr="00286E7C">
        <w:rPr>
          <w:rFonts w:cs="Traditional Arabic"/>
          <w:szCs w:val="20"/>
        </w:rPr>
        <w:t xml:space="preserve"> 200 mm.</w:t>
      </w:r>
    </w:p>
    <w:p w14:paraId="72F7697C" w14:textId="77777777" w:rsidR="00286E7C" w:rsidRPr="00286E7C" w:rsidRDefault="00286E7C" w:rsidP="00286E7C">
      <w:pPr>
        <w:spacing w:before="120" w:after="120"/>
        <w:ind w:left="709" w:hanging="6"/>
        <w:jc w:val="lowKashida"/>
        <w:rPr>
          <w:rFonts w:cs="Traditional Arabic"/>
          <w:szCs w:val="20"/>
        </w:rPr>
      </w:pPr>
      <w:r w:rsidRPr="00286E7C">
        <w:rPr>
          <w:rFonts w:cs="Traditional Arabic"/>
          <w:szCs w:val="20"/>
        </w:rPr>
        <w:t>Valve chambers and similar structures shall be built along the pipelines as required and in accordance with the Typical Drawings. Given dimensions on the drawings are to be verified by the Contractor so as to suit the pipe installation and the prevailing conditions on site.</w:t>
      </w:r>
    </w:p>
    <w:p w14:paraId="1896B5FB" w14:textId="77777777" w:rsidR="00286E7C" w:rsidRPr="00286E7C" w:rsidRDefault="00286E7C" w:rsidP="00286E7C">
      <w:pPr>
        <w:spacing w:before="120" w:after="120"/>
        <w:ind w:left="709" w:hanging="6"/>
        <w:jc w:val="lowKashida"/>
        <w:rPr>
          <w:rFonts w:cs="Traditional Arabic"/>
          <w:szCs w:val="20"/>
        </w:rPr>
      </w:pPr>
      <w:r w:rsidRPr="00286E7C">
        <w:rPr>
          <w:rFonts w:cs="Traditional Arabic"/>
          <w:szCs w:val="20"/>
        </w:rPr>
        <w:t>Concrete supports for pipes, valves and any other fittings shall be placed at appropriate locations inside the chamber under the direction of the Engineer (even if not shown on the Typical Drawings).</w:t>
      </w:r>
    </w:p>
    <w:p w14:paraId="68D02271" w14:textId="77777777" w:rsidR="00286E7C" w:rsidRPr="00286E7C" w:rsidRDefault="00286E7C" w:rsidP="00286E7C">
      <w:pPr>
        <w:spacing w:before="120" w:after="120"/>
        <w:ind w:left="709"/>
        <w:jc w:val="lowKashida"/>
        <w:rPr>
          <w:rFonts w:cs="Traditional Arabic"/>
          <w:szCs w:val="20"/>
        </w:rPr>
      </w:pPr>
      <w:r w:rsidRPr="00286E7C">
        <w:rPr>
          <w:rFonts w:cs="Traditional Arabic"/>
          <w:szCs w:val="20"/>
        </w:rPr>
        <w:t>Cast iron manhole covers with frames shall be installed for all valve chambers as specified or shown on the drawings. The wording on each cover shall be agreed with and approved by the Engineer prior to ordering.</w:t>
      </w:r>
    </w:p>
    <w:p w14:paraId="13C6351A" w14:textId="77777777" w:rsidR="00286E7C" w:rsidRPr="00286E7C" w:rsidRDefault="00286E7C" w:rsidP="00286E7C">
      <w:pPr>
        <w:spacing w:before="120" w:after="120"/>
        <w:ind w:left="709"/>
        <w:jc w:val="lowKashida"/>
        <w:rPr>
          <w:rFonts w:cs="Traditional Arabic"/>
          <w:szCs w:val="20"/>
        </w:rPr>
      </w:pPr>
      <w:r w:rsidRPr="00286E7C">
        <w:rPr>
          <w:rFonts w:cs="Traditional Arabic"/>
          <w:szCs w:val="20"/>
        </w:rPr>
        <w:t xml:space="preserve">Covers to be used in surfaces which are subject to vehicular traffic shall be tested for a load of 400 </w:t>
      </w:r>
      <w:proofErr w:type="spellStart"/>
      <w:r w:rsidRPr="00286E7C">
        <w:rPr>
          <w:rFonts w:cs="Traditional Arabic"/>
          <w:szCs w:val="20"/>
        </w:rPr>
        <w:t>kN.</w:t>
      </w:r>
      <w:proofErr w:type="spellEnd"/>
    </w:p>
    <w:p w14:paraId="35EFD713" w14:textId="77777777" w:rsidR="00286E7C" w:rsidRPr="00286E7C" w:rsidRDefault="00286E7C" w:rsidP="00286E7C">
      <w:pPr>
        <w:spacing w:before="120" w:after="120"/>
        <w:ind w:left="709"/>
        <w:jc w:val="lowKashida"/>
        <w:rPr>
          <w:rFonts w:cs="Traditional Arabic"/>
          <w:szCs w:val="20"/>
        </w:rPr>
      </w:pPr>
      <w:r w:rsidRPr="00286E7C">
        <w:rPr>
          <w:rFonts w:cs="Traditional Arabic"/>
          <w:szCs w:val="20"/>
        </w:rPr>
        <w:t xml:space="preserve">Manhole covers with bearing capacities of 400 </w:t>
      </w:r>
      <w:proofErr w:type="spellStart"/>
      <w:r w:rsidRPr="00286E7C">
        <w:rPr>
          <w:rFonts w:cs="Traditional Arabic"/>
          <w:szCs w:val="20"/>
        </w:rPr>
        <w:t>kN</w:t>
      </w:r>
      <w:proofErr w:type="spellEnd"/>
      <w:r w:rsidRPr="00286E7C">
        <w:rPr>
          <w:rFonts w:cs="Traditional Arabic"/>
          <w:szCs w:val="20"/>
        </w:rPr>
        <w:t xml:space="preserve"> and 250 </w:t>
      </w:r>
      <w:proofErr w:type="spellStart"/>
      <w:r w:rsidRPr="00286E7C">
        <w:rPr>
          <w:rFonts w:cs="Traditional Arabic"/>
          <w:szCs w:val="20"/>
        </w:rPr>
        <w:t>kN</w:t>
      </w:r>
      <w:proofErr w:type="spellEnd"/>
      <w:r w:rsidRPr="00286E7C">
        <w:rPr>
          <w:rFonts w:cs="Traditional Arabic"/>
          <w:szCs w:val="20"/>
        </w:rPr>
        <w:t xml:space="preserve"> according to DIN 1229 or equivalent shall be installed as instructed by the Engineer.</w:t>
      </w:r>
    </w:p>
    <w:p w14:paraId="4D1AC952" w14:textId="77777777" w:rsidR="00286E7C" w:rsidRPr="00286E7C" w:rsidRDefault="00286E7C" w:rsidP="00286E7C">
      <w:pPr>
        <w:spacing w:before="120" w:after="120"/>
        <w:ind w:left="709"/>
        <w:jc w:val="lowKashida"/>
        <w:rPr>
          <w:rFonts w:cs="Traditional Arabic"/>
          <w:szCs w:val="20"/>
        </w:rPr>
      </w:pPr>
      <w:r w:rsidRPr="00286E7C">
        <w:rPr>
          <w:rFonts w:cs="Traditional Arabic"/>
          <w:szCs w:val="20"/>
        </w:rPr>
        <w:lastRenderedPageBreak/>
        <w:t>Two pairs of keys for use with each type of cover shall be handed over by the Contractor after completion of the Contract at no extra cost.</w:t>
      </w:r>
    </w:p>
    <w:p w14:paraId="17AA2B54" w14:textId="77777777" w:rsidR="00286E7C" w:rsidRPr="00286E7C" w:rsidRDefault="00286E7C" w:rsidP="00286E7C">
      <w:pPr>
        <w:spacing w:before="120" w:after="120"/>
        <w:ind w:left="709"/>
        <w:jc w:val="lowKashida"/>
        <w:rPr>
          <w:rFonts w:cs="Traditional Arabic"/>
          <w:szCs w:val="20"/>
        </w:rPr>
      </w:pPr>
      <w:r w:rsidRPr="00286E7C">
        <w:rPr>
          <w:rFonts w:cs="Traditional Arabic"/>
          <w:szCs w:val="20"/>
        </w:rPr>
        <w:t>All valve chambers shall be equipped with step irons, as indicated in the Drawings or as directed by the Engineer.</w:t>
      </w:r>
    </w:p>
    <w:p w14:paraId="764CF580" w14:textId="77777777" w:rsidR="00286E7C" w:rsidRPr="00286E7C" w:rsidRDefault="00286E7C" w:rsidP="00286E7C">
      <w:pPr>
        <w:spacing w:before="120" w:after="120"/>
        <w:ind w:left="709"/>
        <w:jc w:val="lowKashida"/>
        <w:rPr>
          <w:rFonts w:cs="Traditional Arabic"/>
          <w:szCs w:val="20"/>
        </w:rPr>
      </w:pPr>
      <w:r w:rsidRPr="00286E7C">
        <w:rPr>
          <w:rFonts w:cs="Traditional Arabic"/>
          <w:szCs w:val="20"/>
        </w:rPr>
        <w:t>Step irons shall be of malleable cast iron, according to DIN 1211 galvanized iron or as directed by the Engineer.</w:t>
      </w:r>
    </w:p>
    <w:p w14:paraId="0173345A" w14:textId="77777777" w:rsidR="00286E7C" w:rsidRPr="00286E7C" w:rsidRDefault="00286E7C" w:rsidP="00286E7C">
      <w:pPr>
        <w:spacing w:before="120" w:after="120"/>
        <w:ind w:left="709"/>
        <w:jc w:val="lowKashida"/>
        <w:rPr>
          <w:rFonts w:cs="Traditional Arabic"/>
          <w:szCs w:val="20"/>
        </w:rPr>
      </w:pPr>
      <w:r w:rsidRPr="00286E7C">
        <w:rPr>
          <w:rFonts w:cs="Traditional Arabic"/>
          <w:szCs w:val="20"/>
        </w:rPr>
        <w:t>Types of draining for the valve chambers shall be according to the Typical Drawings or decided on site.</w:t>
      </w:r>
    </w:p>
    <w:p w14:paraId="3BAC161F" w14:textId="77777777" w:rsidR="00286E7C" w:rsidRPr="00286E7C" w:rsidRDefault="00286E7C" w:rsidP="00286E7C">
      <w:pPr>
        <w:spacing w:before="120" w:after="120"/>
        <w:ind w:left="709"/>
        <w:jc w:val="lowKashida"/>
        <w:rPr>
          <w:rFonts w:cs="Traditional Arabic"/>
          <w:szCs w:val="20"/>
        </w:rPr>
      </w:pPr>
      <w:r w:rsidRPr="00286E7C">
        <w:rPr>
          <w:rFonts w:cs="Traditional Arabic"/>
          <w:szCs w:val="20"/>
        </w:rPr>
        <w:t>Penetration holes with GS sleeve pipes shall be inserted into the ceiling of valve chamber (details of which are shown on the Typical Drawings), so as to incorporate the extension spindles of the valves inside the chambers.</w:t>
      </w:r>
    </w:p>
    <w:p w14:paraId="53D96A4B" w14:textId="77777777" w:rsidR="00286E7C" w:rsidRPr="00286E7C" w:rsidRDefault="00286E7C" w:rsidP="00286E7C">
      <w:pPr>
        <w:spacing w:before="120" w:after="120"/>
        <w:ind w:left="709"/>
        <w:jc w:val="lowKashida"/>
        <w:rPr>
          <w:rFonts w:cs="Traditional Arabic"/>
          <w:szCs w:val="20"/>
        </w:rPr>
      </w:pPr>
      <w:r w:rsidRPr="00286E7C">
        <w:rPr>
          <w:rFonts w:cs="Traditional Arabic"/>
          <w:szCs w:val="20"/>
        </w:rPr>
        <w:t>Ventilation pipes of DI DN 100, DN 150 or DN 200 shall be installed at the highest possible point in all valve chambers (considering traffic load) and led to the nearest convenient outlet above ground. End of pipe to be flanged with a stand pipe DN 100/150/200 of ductile iron equipped with protection cap including non-corrosive insect screen.</w:t>
      </w:r>
    </w:p>
    <w:p w14:paraId="56CFAC0A" w14:textId="77777777" w:rsidR="00286E7C" w:rsidRPr="00286E7C" w:rsidRDefault="00286E7C" w:rsidP="00286E7C">
      <w:pPr>
        <w:spacing w:before="120" w:after="120"/>
        <w:ind w:left="709"/>
        <w:jc w:val="lowKashida"/>
        <w:rPr>
          <w:rFonts w:cs="Traditional Arabic"/>
          <w:szCs w:val="20"/>
        </w:rPr>
      </w:pPr>
      <w:r w:rsidRPr="00286E7C">
        <w:rPr>
          <w:rFonts w:cs="Traditional Arabic"/>
          <w:szCs w:val="20"/>
        </w:rPr>
        <w:t>If agreed by the Engineer, the ends of ventilation pipes may be constructed as a double flanged bend as shown on the drawing.</w:t>
      </w:r>
    </w:p>
    <w:p w14:paraId="7807F1F1" w14:textId="77777777" w:rsidR="00286E7C" w:rsidRPr="00286E7C" w:rsidRDefault="00286E7C" w:rsidP="00286E7C">
      <w:pPr>
        <w:spacing w:before="120" w:after="120"/>
        <w:ind w:left="709"/>
        <w:jc w:val="lowKashida"/>
        <w:rPr>
          <w:rFonts w:cs="Traditional Arabic"/>
          <w:szCs w:val="20"/>
        </w:rPr>
      </w:pPr>
      <w:r w:rsidRPr="00286E7C">
        <w:rPr>
          <w:rFonts w:cs="Traditional Arabic"/>
          <w:szCs w:val="20"/>
        </w:rPr>
        <w:t>Exposed parts of vent pipe are to be painted with a weatherproof material as instructed by the Engineer.</w:t>
      </w:r>
    </w:p>
    <w:p w14:paraId="63D9A37C" w14:textId="77777777" w:rsidR="00286E7C" w:rsidRPr="00286E7C" w:rsidRDefault="00286E7C" w:rsidP="00286E7C">
      <w:pPr>
        <w:spacing w:before="120" w:after="120"/>
        <w:ind w:left="709" w:hanging="6"/>
        <w:jc w:val="lowKashida"/>
        <w:rPr>
          <w:rFonts w:cs="Traditional Arabic"/>
          <w:szCs w:val="20"/>
        </w:rPr>
      </w:pPr>
      <w:r w:rsidRPr="00286E7C">
        <w:rPr>
          <w:rFonts w:cs="Traditional Arabic"/>
          <w:szCs w:val="20"/>
        </w:rPr>
        <w:t>Structural calculations including reinforcement drawings for all valve chambers shall be made by the Contractor. These calculations are to take into consideration the prevailing load and soil conditions.</w:t>
      </w:r>
    </w:p>
    <w:p w14:paraId="2F61AC7B" w14:textId="77777777" w:rsidR="00286E7C" w:rsidRPr="00286E7C" w:rsidRDefault="00286E7C" w:rsidP="00286E7C">
      <w:pPr>
        <w:spacing w:before="120" w:after="120"/>
        <w:ind w:left="700" w:hanging="6"/>
        <w:jc w:val="lowKashida"/>
        <w:rPr>
          <w:rFonts w:cs="Traditional Arabic"/>
          <w:szCs w:val="20"/>
        </w:rPr>
      </w:pPr>
      <w:r w:rsidRPr="00286E7C">
        <w:rPr>
          <w:rFonts w:cs="Traditional Arabic"/>
          <w:szCs w:val="20"/>
        </w:rPr>
        <w:t>Reinforcement of concrete chambers shall be included in the unit rates of valve chambers.</w:t>
      </w:r>
    </w:p>
    <w:p w14:paraId="5122BBC1" w14:textId="77777777" w:rsidR="00286E7C" w:rsidRPr="00286E7C" w:rsidRDefault="00286E7C" w:rsidP="00286E7C">
      <w:pPr>
        <w:spacing w:before="120" w:after="120"/>
        <w:ind w:left="700" w:hanging="6"/>
        <w:jc w:val="lowKashida"/>
        <w:rPr>
          <w:rFonts w:cs="Traditional Arabic"/>
          <w:szCs w:val="20"/>
        </w:rPr>
      </w:pPr>
      <w:r w:rsidRPr="00286E7C">
        <w:rPr>
          <w:rFonts w:cs="Traditional Arabic"/>
          <w:szCs w:val="20"/>
        </w:rPr>
        <w:t>Minimum requirement of steel reinforcement:</w:t>
      </w:r>
    </w:p>
    <w:p w14:paraId="3C89C97C" w14:textId="77777777" w:rsidR="00286E7C" w:rsidRPr="00286E7C" w:rsidRDefault="00286E7C" w:rsidP="00286E7C">
      <w:pPr>
        <w:spacing w:before="120" w:after="120"/>
        <w:ind w:left="700" w:hanging="6"/>
        <w:jc w:val="lowKashida"/>
        <w:rPr>
          <w:rFonts w:cs="Traditional Arabic"/>
          <w:szCs w:val="20"/>
        </w:rPr>
      </w:pPr>
      <w:r w:rsidRPr="00286E7C">
        <w:rPr>
          <w:rFonts w:cs="Traditional Arabic"/>
          <w:szCs w:val="20"/>
        </w:rPr>
        <w:t>2 layers of 12 mm dia. at 200 mm spacing crosswise, the Contractor shall submit structural calculations for the chambers for the Engineer’s approval</w:t>
      </w:r>
    </w:p>
    <w:p w14:paraId="0D0362E1" w14:textId="77777777" w:rsidR="00286E7C" w:rsidRPr="00286E7C" w:rsidRDefault="00286E7C" w:rsidP="00286E7C">
      <w:pPr>
        <w:spacing w:before="120" w:after="120"/>
        <w:ind w:left="700" w:hanging="6"/>
        <w:jc w:val="lowKashida"/>
        <w:rPr>
          <w:rFonts w:cs="Traditional Arabic"/>
          <w:szCs w:val="20"/>
        </w:rPr>
      </w:pPr>
      <w:r w:rsidRPr="00286E7C">
        <w:rPr>
          <w:rFonts w:cs="Traditional Arabic"/>
          <w:szCs w:val="20"/>
        </w:rPr>
        <w:t>All external pipe work before entering and after exiting a reinforced concrete chamber shall be fitted with flexible joints at a minimum distance of 300 mm from the external face of the chamber.</w:t>
      </w:r>
    </w:p>
    <w:p w14:paraId="55F51A7E" w14:textId="77777777" w:rsidR="00286E7C" w:rsidRPr="00286E7C" w:rsidRDefault="00286E7C" w:rsidP="00286E7C">
      <w:pPr>
        <w:spacing w:before="120" w:after="120"/>
        <w:ind w:left="700" w:hanging="6"/>
        <w:jc w:val="lowKashida"/>
        <w:rPr>
          <w:rFonts w:cs="Traditional Arabic"/>
          <w:szCs w:val="20"/>
        </w:rPr>
      </w:pPr>
      <w:r w:rsidRPr="00286E7C">
        <w:rPr>
          <w:rFonts w:cs="Traditional Arabic"/>
          <w:szCs w:val="20"/>
        </w:rPr>
        <w:t>Isolation valve chambers shall be detailed by the Contractor to be constructed with appropriate thrust walls to resist any movement and to withstand full test pressure from either direction under closed valve condition.</w:t>
      </w:r>
    </w:p>
    <w:p w14:paraId="37063BED" w14:textId="77777777" w:rsidR="00286E7C" w:rsidRPr="00AC1997" w:rsidRDefault="00286E7C" w:rsidP="00AC1997">
      <w:pPr>
        <w:rPr>
          <w:b/>
          <w:bCs/>
        </w:rPr>
      </w:pPr>
      <w:r w:rsidRPr="00AC1997">
        <w:rPr>
          <w:b/>
          <w:bCs/>
        </w:rPr>
        <w:t xml:space="preserve">TESTING – GENERAL </w:t>
      </w:r>
    </w:p>
    <w:p w14:paraId="0535B902" w14:textId="77777777" w:rsidR="00286E7C" w:rsidRPr="00286E7C" w:rsidRDefault="00286E7C" w:rsidP="00286E7C">
      <w:pPr>
        <w:spacing w:before="120" w:after="120"/>
        <w:ind w:left="700" w:hanging="6"/>
        <w:jc w:val="lowKashida"/>
        <w:rPr>
          <w:rFonts w:cs="Traditional Arabic"/>
          <w:szCs w:val="20"/>
        </w:rPr>
      </w:pPr>
      <w:r w:rsidRPr="00286E7C">
        <w:rPr>
          <w:rFonts w:cs="Traditional Arabic"/>
          <w:szCs w:val="20"/>
        </w:rPr>
        <w:t>The Contractor shall provide a sufficient quantity of gauges, pumps, stop ends, pipes and connections and all things necessary and suitable for the pressure testing of all pipes..  The Contractor shall also provide all necessary temporary works in connection with the test, and shall remove the same on successful completion of the test. All tests shall be done in the presence of the Engineer and in accordance with the relevant standards for the pipe material under test The results shall be signed by the Contractor and handed to the Engineer who shall prepare the necessary test reports.</w:t>
      </w:r>
    </w:p>
    <w:p w14:paraId="79074742" w14:textId="77777777" w:rsidR="00286E7C" w:rsidRPr="00286E7C" w:rsidRDefault="00286E7C" w:rsidP="00286E7C">
      <w:pPr>
        <w:spacing w:before="120" w:after="120"/>
        <w:ind w:left="700" w:hanging="6"/>
        <w:jc w:val="lowKashida"/>
        <w:rPr>
          <w:rFonts w:cs="Traditional Arabic"/>
          <w:szCs w:val="20"/>
        </w:rPr>
      </w:pPr>
      <w:r w:rsidRPr="00286E7C">
        <w:rPr>
          <w:rFonts w:cs="Traditional Arabic"/>
          <w:szCs w:val="20"/>
        </w:rPr>
        <w:t>Should any test fail, the Contractor shall, after repairing and making good any leaks, carry out at his own expense further tests all as described above until such tests meet the requirements contained herein.</w:t>
      </w:r>
    </w:p>
    <w:p w14:paraId="27459E66" w14:textId="1A532865" w:rsidR="00286E7C" w:rsidRDefault="00286E7C" w:rsidP="00286E7C">
      <w:pPr>
        <w:spacing w:before="120" w:after="120"/>
        <w:ind w:left="700" w:hanging="6"/>
        <w:jc w:val="lowKashida"/>
        <w:rPr>
          <w:rFonts w:cs="Traditional Arabic"/>
          <w:szCs w:val="20"/>
        </w:rPr>
      </w:pPr>
      <w:r w:rsidRPr="00286E7C">
        <w:rPr>
          <w:rFonts w:cs="Traditional Arabic"/>
          <w:szCs w:val="20"/>
        </w:rPr>
        <w:lastRenderedPageBreak/>
        <w:t>The results of the tests, specifying the layout of sections of system, pipes and fittings tested including all relevant data of testing as weather, time, duration, filling time, pressure, etc., shall be produced in the form of a report by the contractor and signed by the contractor and the Engineer.   This report shall not relieve the Contractor of his responsibility for care and maintenance of the system until the date of final acceptance of the completed work.</w:t>
      </w:r>
    </w:p>
    <w:p w14:paraId="0341685D" w14:textId="7F4D57B3" w:rsidR="00DD3454" w:rsidRDefault="00DD3454" w:rsidP="00286E7C">
      <w:pPr>
        <w:spacing w:before="120" w:after="120"/>
        <w:ind w:left="700" w:hanging="6"/>
        <w:jc w:val="lowKashida"/>
        <w:rPr>
          <w:rFonts w:cs="Traditional Arabic"/>
          <w:szCs w:val="20"/>
        </w:rPr>
      </w:pPr>
    </w:p>
    <w:p w14:paraId="73E8E0A9" w14:textId="77777777" w:rsidR="00AC1997" w:rsidRPr="00286E7C" w:rsidRDefault="00AC1997" w:rsidP="00286E7C">
      <w:pPr>
        <w:spacing w:before="120" w:after="120"/>
        <w:ind w:left="700" w:hanging="6"/>
        <w:jc w:val="lowKashida"/>
        <w:rPr>
          <w:rFonts w:cs="Traditional Arabic"/>
          <w:szCs w:val="20"/>
        </w:rPr>
      </w:pPr>
    </w:p>
    <w:p w14:paraId="34DA666D" w14:textId="77777777" w:rsidR="00286E7C" w:rsidRPr="00AC1997" w:rsidRDefault="00286E7C" w:rsidP="00AC1997">
      <w:pPr>
        <w:rPr>
          <w:b/>
          <w:bCs/>
        </w:rPr>
      </w:pPr>
      <w:r w:rsidRPr="00AC1997">
        <w:rPr>
          <w:b/>
          <w:bCs/>
        </w:rPr>
        <w:t>PART 3-EXECUTION</w:t>
      </w:r>
    </w:p>
    <w:p w14:paraId="3998465B" w14:textId="77777777" w:rsidR="00286E7C" w:rsidRPr="00AC1997" w:rsidRDefault="00286E7C" w:rsidP="00AC1997">
      <w:pPr>
        <w:rPr>
          <w:b/>
          <w:bCs/>
        </w:rPr>
      </w:pPr>
      <w:r w:rsidRPr="00AC1997">
        <w:rPr>
          <w:b/>
          <w:bCs/>
        </w:rPr>
        <w:t xml:space="preserve">TRENCH PREPARATION:  </w:t>
      </w:r>
    </w:p>
    <w:p w14:paraId="21CFD3F9" w14:textId="77777777" w:rsidR="00286E7C" w:rsidRPr="00286E7C" w:rsidRDefault="00286E7C" w:rsidP="00286E7C">
      <w:pPr>
        <w:spacing w:before="120" w:after="120"/>
        <w:ind w:left="709"/>
        <w:jc w:val="lowKashida"/>
        <w:rPr>
          <w:rFonts w:cs="Traditional Arabic"/>
        </w:rPr>
      </w:pPr>
      <w:r w:rsidRPr="00286E7C">
        <w:rPr>
          <w:rFonts w:cs="Traditional Arabic"/>
        </w:rPr>
        <w:tab/>
        <w:t xml:space="preserve">To achieve a satisfactory installation for pipes, it is essential that the supporting soil provide stable and permanent support for the pipe. </w:t>
      </w:r>
    </w:p>
    <w:p w14:paraId="3D03B2CD" w14:textId="77777777" w:rsidR="00286E7C" w:rsidRPr="00286E7C" w:rsidRDefault="00286E7C" w:rsidP="00815169">
      <w:pPr>
        <w:spacing w:before="120" w:after="120"/>
        <w:ind w:left="709"/>
        <w:jc w:val="lowKashida"/>
        <w:rPr>
          <w:rFonts w:cs="Traditional Arabic"/>
        </w:rPr>
      </w:pPr>
      <w:r w:rsidRPr="00286E7C">
        <w:rPr>
          <w:rFonts w:cs="Traditional Arabic"/>
        </w:rPr>
        <w:t>Where rock is encountered, the trench should be excavated at least 150 mm, deeper than the grade and filled with an approved selected fine material. In very wet or soft conditions or where the trench bottom is very irregular it may be necessary to increase this thickness. All such work shall be done at Contractor’s expenses.</w:t>
      </w:r>
    </w:p>
    <w:p w14:paraId="51EF36EB" w14:textId="77777777" w:rsidR="00286E7C" w:rsidRPr="00286E7C" w:rsidRDefault="00286E7C" w:rsidP="00815169">
      <w:pPr>
        <w:spacing w:before="120" w:after="120"/>
        <w:ind w:left="709"/>
        <w:jc w:val="lowKashida"/>
        <w:rPr>
          <w:rFonts w:cs="Traditional Arabic"/>
        </w:rPr>
      </w:pPr>
      <w:r w:rsidRPr="00286E7C">
        <w:rPr>
          <w:rFonts w:cs="Traditional Arabic"/>
        </w:rPr>
        <w:t>In uniform, relatively soft, fine grained soils free from large flints or stones or other hard objects and where the bottom can readily be brought to an even finish with no hollows and providing a uniform support for the pipes over their lengths, and to the satisfaction of the Engineer, it may be permissible to lay the pipes directly on the trimmed bottom of the trench. In other cases, the trench should be excavated to a depth below the bottom of the pipe sufficient to allow for the necessary thickness of selected fine bedding material as shown on the Drawings to the approval of the Engineer and as specified herein after.</w:t>
      </w:r>
    </w:p>
    <w:p w14:paraId="611AA40B" w14:textId="77777777" w:rsidR="00286E7C" w:rsidRPr="00AC1997" w:rsidRDefault="00286E7C" w:rsidP="00AC1997">
      <w:pPr>
        <w:rPr>
          <w:b/>
          <w:bCs/>
        </w:rPr>
      </w:pPr>
      <w:r w:rsidRPr="00AC1997">
        <w:rPr>
          <w:b/>
          <w:bCs/>
        </w:rPr>
        <w:t xml:space="preserve">RESTORATION AND CLEAN UP </w:t>
      </w:r>
    </w:p>
    <w:p w14:paraId="56142F8F" w14:textId="77777777" w:rsidR="00286E7C" w:rsidRPr="00286E7C" w:rsidRDefault="00286E7C" w:rsidP="00286E7C">
      <w:pPr>
        <w:spacing w:before="120" w:after="120"/>
        <w:ind w:left="720"/>
        <w:jc w:val="both"/>
        <w:rPr>
          <w:rFonts w:cs="Traditional Arabic"/>
        </w:rPr>
      </w:pPr>
      <w:r w:rsidRPr="00286E7C">
        <w:rPr>
          <w:rFonts w:cs="Traditional Arabic"/>
        </w:rPr>
        <w:t>All road and street improvements excavated or damaged and any damage to adjoining property including curbs, gutter and sidewalks or facilities caused by construction operations shall be restored or repaired by the Contractor to a condition equal to that which existed prior to commencement of the work. Materials used and work done in such restoration and repair shall be of the same kind and of a quality equal to the original construction, and shall conform to the requirements of the agency having jurisdiction.</w:t>
      </w:r>
    </w:p>
    <w:p w14:paraId="5F715A90" w14:textId="293C66FE" w:rsidR="00286E7C" w:rsidRDefault="00286E7C" w:rsidP="00286E7C">
      <w:pPr>
        <w:rPr>
          <w:rFonts w:cs="Traditional Arabic"/>
          <w:sz w:val="20"/>
          <w:szCs w:val="20"/>
          <w:lang w:bidi="ar-EG"/>
        </w:rPr>
      </w:pPr>
    </w:p>
    <w:p w14:paraId="0D47D520" w14:textId="17C7DE9B" w:rsidR="0007621E" w:rsidRDefault="0007621E" w:rsidP="00286E7C">
      <w:pPr>
        <w:rPr>
          <w:rFonts w:cs="Traditional Arabic"/>
          <w:sz w:val="20"/>
          <w:szCs w:val="20"/>
          <w:lang w:bidi="ar-EG"/>
        </w:rPr>
      </w:pPr>
    </w:p>
    <w:p w14:paraId="69B399B4" w14:textId="2A1C6D7A" w:rsidR="0007621E" w:rsidRDefault="0007621E" w:rsidP="00286E7C">
      <w:pPr>
        <w:rPr>
          <w:rFonts w:cs="Traditional Arabic"/>
          <w:sz w:val="20"/>
          <w:szCs w:val="20"/>
          <w:lang w:bidi="ar-EG"/>
        </w:rPr>
      </w:pPr>
    </w:p>
    <w:p w14:paraId="1FA0A80E" w14:textId="77777777" w:rsidR="0007621E" w:rsidRPr="00286E7C" w:rsidRDefault="0007621E" w:rsidP="00286E7C">
      <w:pPr>
        <w:rPr>
          <w:rFonts w:cs="Traditional Arabic"/>
          <w:sz w:val="20"/>
          <w:szCs w:val="20"/>
          <w:lang w:bidi="ar-EG"/>
        </w:rPr>
      </w:pPr>
    </w:p>
    <w:p w14:paraId="1AAC2972" w14:textId="77777777" w:rsidR="00286E7C" w:rsidRPr="00286E7C" w:rsidRDefault="00286E7C" w:rsidP="00286E7C">
      <w:pPr>
        <w:spacing w:before="120" w:after="120"/>
        <w:jc w:val="center"/>
        <w:rPr>
          <w:rFonts w:cs="Traditional Arabic"/>
          <w:b/>
          <w:bCs/>
        </w:rPr>
      </w:pPr>
      <w:r w:rsidRPr="00286E7C">
        <w:rPr>
          <w:rFonts w:cs="Traditional Arabic"/>
          <w:b/>
          <w:bCs/>
        </w:rPr>
        <w:t>END OF SECTION</w:t>
      </w:r>
    </w:p>
    <w:p w14:paraId="59BEB9CD" w14:textId="77777777" w:rsidR="00286E7C" w:rsidRPr="00286E7C" w:rsidRDefault="00286E7C" w:rsidP="00286E7C">
      <w:pPr>
        <w:bidi/>
        <w:rPr>
          <w:rFonts w:cs="Traditional Arabic"/>
          <w:sz w:val="20"/>
          <w:lang w:bidi="ar-JO"/>
        </w:rPr>
      </w:pPr>
    </w:p>
    <w:p w14:paraId="50266F63" w14:textId="77777777" w:rsidR="00D04A0E" w:rsidRDefault="00D04A0E" w:rsidP="00564A86">
      <w:pPr>
        <w:tabs>
          <w:tab w:val="center" w:pos="4680"/>
        </w:tabs>
        <w:spacing w:before="120" w:after="120"/>
        <w:jc w:val="center"/>
        <w:rPr>
          <w:b/>
          <w:noProof/>
        </w:rPr>
      </w:pPr>
    </w:p>
    <w:p w14:paraId="28AF0C14" w14:textId="77777777" w:rsidR="00286E7C" w:rsidRDefault="00286E7C">
      <w:pPr>
        <w:spacing w:after="160" w:line="259" w:lineRule="auto"/>
        <w:rPr>
          <w:b/>
          <w:noProof/>
        </w:rPr>
      </w:pPr>
      <w:r>
        <w:rPr>
          <w:b/>
          <w:noProof/>
        </w:rPr>
        <w:br w:type="page"/>
      </w:r>
    </w:p>
    <w:p w14:paraId="6B023B27" w14:textId="03063E87" w:rsidR="00286E7C" w:rsidRPr="00286E7C" w:rsidRDefault="00286E7C" w:rsidP="009C0956">
      <w:pPr>
        <w:pStyle w:val="Heading1"/>
      </w:pPr>
      <w:bookmarkStart w:id="632" w:name="_Toc28542383"/>
      <w:r w:rsidRPr="00286E7C">
        <w:lastRenderedPageBreak/>
        <w:t>SECTION 15090</w:t>
      </w:r>
      <w:bookmarkEnd w:id="632"/>
    </w:p>
    <w:p w14:paraId="4FA42C65" w14:textId="77777777" w:rsidR="00286E7C" w:rsidRPr="00286E7C" w:rsidRDefault="00286E7C" w:rsidP="009C0956">
      <w:pPr>
        <w:pStyle w:val="Heading1"/>
      </w:pPr>
      <w:bookmarkStart w:id="633" w:name="_Toc28542384"/>
      <w:r w:rsidRPr="00286E7C">
        <w:t>SUPPORTS, ANCHORS AND SEALS</w:t>
      </w:r>
      <w:bookmarkEnd w:id="633"/>
    </w:p>
    <w:p w14:paraId="684807D0" w14:textId="77777777" w:rsidR="00286E7C" w:rsidRPr="00286E7C" w:rsidRDefault="00286E7C" w:rsidP="00286E7C">
      <w:pPr>
        <w:tabs>
          <w:tab w:val="left" w:pos="720"/>
        </w:tabs>
        <w:spacing w:before="120"/>
        <w:jc w:val="lowKashida"/>
        <w:rPr>
          <w:b/>
          <w:bCs/>
          <w:szCs w:val="28"/>
        </w:rPr>
      </w:pPr>
      <w:r w:rsidRPr="00286E7C">
        <w:rPr>
          <w:b/>
          <w:bCs/>
          <w:szCs w:val="28"/>
          <w:u w:val="single"/>
        </w:rPr>
        <w:t>PART  1  GENERAL</w:t>
      </w:r>
      <w:r w:rsidRPr="00286E7C">
        <w:rPr>
          <w:b/>
          <w:bCs/>
          <w:szCs w:val="28"/>
        </w:rPr>
        <w:t xml:space="preserve"> </w:t>
      </w:r>
    </w:p>
    <w:p w14:paraId="2E60B0B2" w14:textId="77777777" w:rsidR="00286E7C" w:rsidRPr="00286E7C" w:rsidRDefault="00286E7C" w:rsidP="00286E7C">
      <w:pPr>
        <w:tabs>
          <w:tab w:val="left" w:pos="720"/>
        </w:tabs>
        <w:spacing w:before="120"/>
        <w:jc w:val="lowKashida"/>
        <w:rPr>
          <w:b/>
          <w:bCs/>
          <w:szCs w:val="28"/>
          <w:u w:val="single"/>
        </w:rPr>
      </w:pPr>
      <w:r w:rsidRPr="00286E7C">
        <w:rPr>
          <w:b/>
          <w:bCs/>
          <w:szCs w:val="28"/>
        </w:rPr>
        <w:t>1.01</w:t>
      </w:r>
      <w:r w:rsidRPr="00286E7C">
        <w:rPr>
          <w:b/>
          <w:bCs/>
          <w:szCs w:val="28"/>
        </w:rPr>
        <w:tab/>
      </w:r>
      <w:r w:rsidRPr="00286E7C">
        <w:rPr>
          <w:b/>
          <w:bCs/>
          <w:szCs w:val="28"/>
          <w:u w:val="single"/>
        </w:rPr>
        <w:t>WORK INCLUDED</w:t>
      </w:r>
    </w:p>
    <w:p w14:paraId="4E67795A" w14:textId="77777777" w:rsidR="00286E7C" w:rsidRPr="00286E7C" w:rsidRDefault="00286E7C" w:rsidP="00286E7C">
      <w:pPr>
        <w:tabs>
          <w:tab w:val="left" w:pos="720"/>
        </w:tabs>
        <w:spacing w:before="120"/>
        <w:ind w:left="709"/>
        <w:jc w:val="lowKashida"/>
        <w:rPr>
          <w:szCs w:val="28"/>
        </w:rPr>
      </w:pPr>
      <w:r w:rsidRPr="00286E7C">
        <w:rPr>
          <w:szCs w:val="28"/>
        </w:rPr>
        <w:t>Pipe hanger and supports.</w:t>
      </w:r>
    </w:p>
    <w:p w14:paraId="72A73F9E" w14:textId="77777777" w:rsidR="00286E7C" w:rsidRPr="00286E7C" w:rsidRDefault="00286E7C" w:rsidP="00286E7C">
      <w:pPr>
        <w:tabs>
          <w:tab w:val="left" w:pos="720"/>
        </w:tabs>
        <w:spacing w:before="120"/>
        <w:ind w:left="709"/>
        <w:jc w:val="lowKashida"/>
        <w:rPr>
          <w:szCs w:val="28"/>
        </w:rPr>
      </w:pPr>
      <w:r w:rsidRPr="00286E7C">
        <w:rPr>
          <w:szCs w:val="28"/>
        </w:rPr>
        <w:t>Sleeving for mechanical equipment.</w:t>
      </w:r>
    </w:p>
    <w:p w14:paraId="15408D02" w14:textId="77777777" w:rsidR="00286E7C" w:rsidRPr="00286E7C" w:rsidRDefault="00286E7C" w:rsidP="00286E7C">
      <w:pPr>
        <w:tabs>
          <w:tab w:val="left" w:pos="720"/>
        </w:tabs>
        <w:spacing w:before="120"/>
        <w:jc w:val="lowKashida"/>
        <w:rPr>
          <w:b/>
          <w:bCs/>
          <w:szCs w:val="28"/>
        </w:rPr>
      </w:pPr>
      <w:r w:rsidRPr="00286E7C">
        <w:rPr>
          <w:b/>
          <w:bCs/>
          <w:szCs w:val="28"/>
          <w:u w:val="single"/>
        </w:rPr>
        <w:t>PART  2   PRODUCTS</w:t>
      </w:r>
    </w:p>
    <w:p w14:paraId="686E3BE6" w14:textId="77777777" w:rsidR="00286E7C" w:rsidRPr="00286E7C" w:rsidRDefault="00286E7C" w:rsidP="00286E7C">
      <w:pPr>
        <w:tabs>
          <w:tab w:val="left" w:pos="720"/>
        </w:tabs>
        <w:spacing w:before="120"/>
        <w:jc w:val="lowKashida"/>
        <w:rPr>
          <w:b/>
          <w:bCs/>
          <w:szCs w:val="28"/>
          <w:u w:val="single"/>
        </w:rPr>
      </w:pPr>
      <w:r w:rsidRPr="00286E7C">
        <w:rPr>
          <w:b/>
          <w:bCs/>
          <w:szCs w:val="28"/>
        </w:rPr>
        <w:t>2.01</w:t>
      </w:r>
      <w:r w:rsidRPr="00286E7C">
        <w:rPr>
          <w:b/>
          <w:bCs/>
          <w:szCs w:val="28"/>
        </w:rPr>
        <w:tab/>
      </w:r>
      <w:r w:rsidRPr="00286E7C">
        <w:rPr>
          <w:b/>
          <w:bCs/>
          <w:szCs w:val="28"/>
          <w:u w:val="single"/>
        </w:rPr>
        <w:t>INSERTS</w:t>
      </w:r>
    </w:p>
    <w:p w14:paraId="67FCCCE8" w14:textId="77777777" w:rsidR="00286E7C" w:rsidRPr="00286E7C" w:rsidRDefault="00286E7C" w:rsidP="00286E7C">
      <w:pPr>
        <w:tabs>
          <w:tab w:val="left" w:pos="720"/>
        </w:tabs>
        <w:spacing w:before="120"/>
        <w:ind w:left="1440" w:hanging="1440"/>
        <w:jc w:val="lowKashida"/>
        <w:rPr>
          <w:szCs w:val="28"/>
        </w:rPr>
      </w:pPr>
      <w:r w:rsidRPr="00286E7C">
        <w:rPr>
          <w:szCs w:val="28"/>
        </w:rPr>
        <w:t xml:space="preserve">   </w:t>
      </w:r>
      <w:r w:rsidRPr="00286E7C">
        <w:rPr>
          <w:szCs w:val="28"/>
        </w:rPr>
        <w:tab/>
        <w:t>A.</w:t>
      </w:r>
      <w:r w:rsidRPr="00286E7C">
        <w:rPr>
          <w:szCs w:val="28"/>
        </w:rPr>
        <w:tab/>
        <w:t>Inserts: Malleable iron case of galvanized steel shell and expander plug for threaded connection with lateral adjustment, top slot for reinforcing rods, lugs for attaching to forms.</w:t>
      </w:r>
    </w:p>
    <w:p w14:paraId="684DBEC4" w14:textId="77777777" w:rsidR="00286E7C" w:rsidRPr="00286E7C" w:rsidRDefault="00286E7C" w:rsidP="00286E7C">
      <w:pPr>
        <w:tabs>
          <w:tab w:val="left" w:pos="720"/>
        </w:tabs>
        <w:spacing w:before="120"/>
        <w:ind w:left="1440" w:hanging="1440"/>
        <w:jc w:val="lowKashida"/>
        <w:rPr>
          <w:szCs w:val="28"/>
        </w:rPr>
      </w:pPr>
      <w:r w:rsidRPr="00286E7C">
        <w:rPr>
          <w:szCs w:val="28"/>
        </w:rPr>
        <w:t xml:space="preserve">   </w:t>
      </w:r>
      <w:r w:rsidRPr="00286E7C">
        <w:rPr>
          <w:szCs w:val="28"/>
        </w:rPr>
        <w:tab/>
        <w:t>B.</w:t>
      </w:r>
      <w:r w:rsidRPr="00286E7C">
        <w:rPr>
          <w:szCs w:val="28"/>
        </w:rPr>
        <w:tab/>
        <w:t>Size inserts to suit threaded hanger rods.</w:t>
      </w:r>
    </w:p>
    <w:p w14:paraId="099C40EB" w14:textId="77777777" w:rsidR="00286E7C" w:rsidRPr="00286E7C" w:rsidRDefault="00286E7C" w:rsidP="00286E7C">
      <w:pPr>
        <w:tabs>
          <w:tab w:val="left" w:pos="720"/>
        </w:tabs>
        <w:spacing w:before="120"/>
        <w:ind w:left="1440" w:hanging="1440"/>
        <w:jc w:val="lowKashida"/>
        <w:rPr>
          <w:b/>
          <w:bCs/>
          <w:szCs w:val="28"/>
        </w:rPr>
      </w:pPr>
      <w:r w:rsidRPr="00286E7C">
        <w:rPr>
          <w:b/>
          <w:bCs/>
          <w:szCs w:val="28"/>
        </w:rPr>
        <w:t>2.02</w:t>
      </w:r>
      <w:r w:rsidRPr="00286E7C">
        <w:rPr>
          <w:b/>
          <w:bCs/>
          <w:szCs w:val="28"/>
        </w:rPr>
        <w:tab/>
      </w:r>
      <w:r w:rsidRPr="00286E7C">
        <w:rPr>
          <w:b/>
          <w:bCs/>
          <w:szCs w:val="28"/>
          <w:u w:val="single"/>
        </w:rPr>
        <w:t>PIPE HANGERS AND SUPPORTS</w:t>
      </w:r>
    </w:p>
    <w:p w14:paraId="4A73376F" w14:textId="77777777" w:rsidR="00286E7C" w:rsidRPr="00286E7C" w:rsidRDefault="00286E7C" w:rsidP="00286E7C">
      <w:pPr>
        <w:tabs>
          <w:tab w:val="left" w:pos="720"/>
        </w:tabs>
        <w:spacing w:before="120"/>
        <w:ind w:left="1440" w:hanging="1440"/>
        <w:jc w:val="lowKashida"/>
        <w:rPr>
          <w:szCs w:val="28"/>
        </w:rPr>
      </w:pPr>
      <w:r w:rsidRPr="00286E7C">
        <w:rPr>
          <w:szCs w:val="28"/>
        </w:rPr>
        <w:tab/>
        <w:t>Pipe hangers and supports shall be in accordance with BS 3974 and the following: -</w:t>
      </w:r>
    </w:p>
    <w:p w14:paraId="412282C7" w14:textId="77777777" w:rsidR="00286E7C" w:rsidRPr="00286E7C" w:rsidRDefault="00286E7C" w:rsidP="00286E7C">
      <w:pPr>
        <w:tabs>
          <w:tab w:val="left" w:pos="720"/>
        </w:tabs>
        <w:spacing w:before="120"/>
        <w:ind w:left="1440" w:hanging="1440"/>
        <w:jc w:val="lowKashida"/>
        <w:rPr>
          <w:szCs w:val="28"/>
        </w:rPr>
      </w:pPr>
      <w:r w:rsidRPr="00286E7C">
        <w:rPr>
          <w:szCs w:val="28"/>
        </w:rPr>
        <w:t xml:space="preserve">   </w:t>
      </w:r>
      <w:r w:rsidRPr="00286E7C">
        <w:rPr>
          <w:szCs w:val="28"/>
        </w:rPr>
        <w:tab/>
        <w:t>A.</w:t>
      </w:r>
      <w:r w:rsidRPr="00286E7C">
        <w:rPr>
          <w:szCs w:val="28"/>
        </w:rPr>
        <w:tab/>
        <w:t>Hangers : Pipe sizes 12.7 mm to 38 mm : Adjustable wrought steel ring.</w:t>
      </w:r>
    </w:p>
    <w:p w14:paraId="63FFE3E2" w14:textId="77777777" w:rsidR="00286E7C" w:rsidRPr="00286E7C" w:rsidRDefault="00286E7C" w:rsidP="00286E7C">
      <w:pPr>
        <w:tabs>
          <w:tab w:val="left" w:pos="720"/>
        </w:tabs>
        <w:spacing w:before="120"/>
        <w:ind w:left="1440" w:hanging="1440"/>
        <w:jc w:val="lowKashida"/>
        <w:rPr>
          <w:szCs w:val="28"/>
        </w:rPr>
      </w:pPr>
      <w:r w:rsidRPr="00286E7C">
        <w:rPr>
          <w:szCs w:val="28"/>
        </w:rPr>
        <w:t xml:space="preserve">   </w:t>
      </w:r>
      <w:r w:rsidRPr="00286E7C">
        <w:rPr>
          <w:szCs w:val="28"/>
        </w:rPr>
        <w:tab/>
        <w:t>B.</w:t>
      </w:r>
      <w:r w:rsidRPr="00286E7C">
        <w:rPr>
          <w:szCs w:val="28"/>
        </w:rPr>
        <w:tab/>
        <w:t>Hangers : Pipe sizes 50 mm to 100 mm and cold pipe sizes 150 mm and over, adjustable wrought steel clevis.</w:t>
      </w:r>
    </w:p>
    <w:p w14:paraId="6AD63BE7" w14:textId="77777777" w:rsidR="00286E7C" w:rsidRPr="00286E7C" w:rsidRDefault="00286E7C" w:rsidP="00286E7C">
      <w:pPr>
        <w:tabs>
          <w:tab w:val="left" w:pos="720"/>
        </w:tabs>
        <w:spacing w:before="120"/>
        <w:ind w:left="1440" w:hanging="1440"/>
        <w:jc w:val="lowKashida"/>
        <w:rPr>
          <w:szCs w:val="28"/>
        </w:rPr>
      </w:pPr>
      <w:r w:rsidRPr="00286E7C">
        <w:rPr>
          <w:szCs w:val="28"/>
        </w:rPr>
        <w:t xml:space="preserve">  </w:t>
      </w:r>
      <w:r w:rsidRPr="00286E7C">
        <w:rPr>
          <w:szCs w:val="28"/>
        </w:rPr>
        <w:tab/>
        <w:t>C.</w:t>
      </w:r>
      <w:r w:rsidRPr="00286E7C">
        <w:rPr>
          <w:szCs w:val="28"/>
        </w:rPr>
        <w:tab/>
        <w:t>Hangers : Hot pipe sizes 150 mm and over, adjustable steel yoke and cast iron roll.</w:t>
      </w:r>
    </w:p>
    <w:p w14:paraId="37C4EEDA" w14:textId="77777777" w:rsidR="00286E7C" w:rsidRPr="00286E7C" w:rsidRDefault="00286E7C" w:rsidP="00286E7C">
      <w:pPr>
        <w:tabs>
          <w:tab w:val="left" w:pos="720"/>
        </w:tabs>
        <w:spacing w:before="120"/>
        <w:ind w:left="1440" w:hanging="1440"/>
        <w:jc w:val="lowKashida"/>
        <w:rPr>
          <w:szCs w:val="28"/>
        </w:rPr>
      </w:pPr>
      <w:r w:rsidRPr="00286E7C">
        <w:rPr>
          <w:szCs w:val="28"/>
        </w:rPr>
        <w:t xml:space="preserve">   </w:t>
      </w:r>
      <w:r w:rsidRPr="00286E7C">
        <w:rPr>
          <w:szCs w:val="28"/>
        </w:rPr>
        <w:tab/>
        <w:t>D.</w:t>
      </w:r>
      <w:r w:rsidRPr="00286E7C">
        <w:rPr>
          <w:szCs w:val="28"/>
        </w:rPr>
        <w:tab/>
        <w:t>Multiple or Trapeze Hangers : Steel channels with welded spacers and hanger rods, cast iron roll and stand for hot pipe sizes 150 mm and over.</w:t>
      </w:r>
    </w:p>
    <w:p w14:paraId="190BE442" w14:textId="77777777" w:rsidR="00286E7C" w:rsidRPr="00286E7C" w:rsidRDefault="00286E7C" w:rsidP="00286E7C">
      <w:pPr>
        <w:tabs>
          <w:tab w:val="left" w:pos="720"/>
        </w:tabs>
        <w:spacing w:before="120"/>
        <w:ind w:left="1440" w:hanging="1440"/>
        <w:jc w:val="lowKashida"/>
        <w:rPr>
          <w:szCs w:val="28"/>
        </w:rPr>
      </w:pPr>
      <w:r w:rsidRPr="00286E7C">
        <w:rPr>
          <w:szCs w:val="28"/>
        </w:rPr>
        <w:t xml:space="preserve">   </w:t>
      </w:r>
      <w:r w:rsidRPr="00286E7C">
        <w:rPr>
          <w:szCs w:val="28"/>
        </w:rPr>
        <w:tab/>
        <w:t>E.</w:t>
      </w:r>
      <w:r w:rsidRPr="00286E7C">
        <w:rPr>
          <w:szCs w:val="28"/>
        </w:rPr>
        <w:tab/>
        <w:t>Wall Support : Pipe sizes to 75 mm, cast iron hook.</w:t>
      </w:r>
    </w:p>
    <w:p w14:paraId="78408141" w14:textId="77777777" w:rsidR="00286E7C" w:rsidRPr="00286E7C" w:rsidRDefault="00286E7C" w:rsidP="00286E7C">
      <w:pPr>
        <w:tabs>
          <w:tab w:val="left" w:pos="720"/>
        </w:tabs>
        <w:spacing w:before="120"/>
        <w:ind w:left="1440" w:hanging="1440"/>
        <w:jc w:val="lowKashida"/>
        <w:rPr>
          <w:szCs w:val="28"/>
        </w:rPr>
      </w:pPr>
      <w:r w:rsidRPr="00286E7C">
        <w:rPr>
          <w:szCs w:val="28"/>
        </w:rPr>
        <w:t xml:space="preserve">   </w:t>
      </w:r>
      <w:r w:rsidRPr="00286E7C">
        <w:rPr>
          <w:szCs w:val="28"/>
        </w:rPr>
        <w:tab/>
        <w:t>F.</w:t>
      </w:r>
      <w:r w:rsidRPr="00286E7C">
        <w:rPr>
          <w:szCs w:val="28"/>
        </w:rPr>
        <w:tab/>
        <w:t>Wall Support for pipe sizes 100 mm and over: Welded steel bracket and wrought steel clamp, adjustable steel Yoke and cast iron roll for hot pipe sizes 150 mm and over.</w:t>
      </w:r>
    </w:p>
    <w:p w14:paraId="5DAB8D2D" w14:textId="77777777" w:rsidR="00286E7C" w:rsidRPr="00286E7C" w:rsidRDefault="00286E7C" w:rsidP="00286E7C">
      <w:pPr>
        <w:tabs>
          <w:tab w:val="left" w:pos="720"/>
        </w:tabs>
        <w:spacing w:before="120"/>
        <w:ind w:left="1440" w:hanging="1440"/>
        <w:jc w:val="lowKashida"/>
        <w:rPr>
          <w:szCs w:val="28"/>
        </w:rPr>
      </w:pPr>
      <w:r w:rsidRPr="00286E7C">
        <w:rPr>
          <w:szCs w:val="28"/>
        </w:rPr>
        <w:t xml:space="preserve">   </w:t>
      </w:r>
      <w:r w:rsidRPr="00286E7C">
        <w:rPr>
          <w:szCs w:val="28"/>
        </w:rPr>
        <w:tab/>
        <w:t>G.</w:t>
      </w:r>
      <w:r w:rsidRPr="00286E7C">
        <w:rPr>
          <w:szCs w:val="28"/>
        </w:rPr>
        <w:tab/>
        <w:t>Vertical Support : Steel riser clamp.</w:t>
      </w:r>
    </w:p>
    <w:p w14:paraId="1953ED36" w14:textId="77777777" w:rsidR="00286E7C" w:rsidRPr="00286E7C" w:rsidRDefault="00286E7C" w:rsidP="00286E7C">
      <w:pPr>
        <w:tabs>
          <w:tab w:val="left" w:pos="720"/>
        </w:tabs>
        <w:spacing w:before="120"/>
        <w:ind w:left="1440" w:hanging="1440"/>
        <w:jc w:val="lowKashida"/>
        <w:rPr>
          <w:szCs w:val="28"/>
        </w:rPr>
      </w:pPr>
      <w:r w:rsidRPr="00286E7C">
        <w:rPr>
          <w:szCs w:val="28"/>
        </w:rPr>
        <w:t xml:space="preserve">   </w:t>
      </w:r>
      <w:r w:rsidRPr="00286E7C">
        <w:rPr>
          <w:szCs w:val="28"/>
        </w:rPr>
        <w:tab/>
        <w:t>H.</w:t>
      </w:r>
      <w:r w:rsidRPr="00286E7C">
        <w:rPr>
          <w:szCs w:val="28"/>
        </w:rPr>
        <w:tab/>
        <w:t>Floor Support for pipe sizes to 100 mm and all cold pipe sizes : Cast iron adjustable pipe saddle, lockout nipple, floor flange and concrete pier to steel support.</w:t>
      </w:r>
    </w:p>
    <w:p w14:paraId="43BFFFBE" w14:textId="77777777" w:rsidR="00286E7C" w:rsidRPr="00286E7C" w:rsidRDefault="00286E7C" w:rsidP="00286E7C">
      <w:pPr>
        <w:tabs>
          <w:tab w:val="left" w:pos="720"/>
        </w:tabs>
        <w:spacing w:before="120"/>
        <w:ind w:left="1440" w:hanging="1440"/>
        <w:jc w:val="lowKashida"/>
        <w:rPr>
          <w:szCs w:val="28"/>
        </w:rPr>
      </w:pPr>
      <w:r w:rsidRPr="00286E7C">
        <w:rPr>
          <w:szCs w:val="28"/>
        </w:rPr>
        <w:t xml:space="preserve">  </w:t>
      </w:r>
      <w:r w:rsidRPr="00286E7C">
        <w:rPr>
          <w:szCs w:val="28"/>
        </w:rPr>
        <w:tab/>
        <w:t xml:space="preserve"> I.</w:t>
      </w:r>
      <w:r w:rsidRPr="00286E7C">
        <w:rPr>
          <w:szCs w:val="28"/>
        </w:rPr>
        <w:tab/>
        <w:t>Floor support for Hot pipe sizes 150 mm and over : Adjustable cast iron roll and stand, steel screws and concrete pier or steel support.</w:t>
      </w:r>
    </w:p>
    <w:p w14:paraId="37C2EEAC" w14:textId="77777777" w:rsidR="00286E7C" w:rsidRPr="00286E7C" w:rsidRDefault="00286E7C" w:rsidP="00286E7C">
      <w:pPr>
        <w:tabs>
          <w:tab w:val="left" w:pos="720"/>
        </w:tabs>
        <w:spacing w:before="120"/>
        <w:ind w:left="1440" w:hanging="1440"/>
        <w:jc w:val="lowKashida"/>
        <w:rPr>
          <w:szCs w:val="28"/>
        </w:rPr>
      </w:pPr>
      <w:r w:rsidRPr="00286E7C">
        <w:rPr>
          <w:szCs w:val="28"/>
        </w:rPr>
        <w:t xml:space="preserve">  </w:t>
      </w:r>
      <w:r w:rsidRPr="00286E7C">
        <w:rPr>
          <w:szCs w:val="28"/>
        </w:rPr>
        <w:tab/>
        <w:t xml:space="preserve"> J.</w:t>
      </w:r>
      <w:r w:rsidRPr="00286E7C">
        <w:rPr>
          <w:szCs w:val="28"/>
        </w:rPr>
        <w:tab/>
        <w:t>Design hanger to impede disengagement by movement of supported pipe.</w:t>
      </w:r>
    </w:p>
    <w:p w14:paraId="4C4AFD5F" w14:textId="77777777" w:rsidR="00286E7C" w:rsidRPr="00286E7C" w:rsidRDefault="00286E7C" w:rsidP="00286E7C">
      <w:pPr>
        <w:tabs>
          <w:tab w:val="left" w:pos="720"/>
        </w:tabs>
        <w:spacing w:before="120"/>
        <w:ind w:left="1440" w:hanging="1440"/>
        <w:jc w:val="lowKashida"/>
        <w:rPr>
          <w:szCs w:val="28"/>
        </w:rPr>
      </w:pPr>
      <w:r w:rsidRPr="00286E7C">
        <w:rPr>
          <w:szCs w:val="28"/>
        </w:rPr>
        <w:t xml:space="preserve">  </w:t>
      </w:r>
      <w:r w:rsidRPr="00286E7C">
        <w:rPr>
          <w:szCs w:val="28"/>
        </w:rPr>
        <w:tab/>
        <w:t xml:space="preserve"> K.</w:t>
      </w:r>
      <w:r w:rsidRPr="00286E7C">
        <w:rPr>
          <w:szCs w:val="28"/>
        </w:rPr>
        <w:tab/>
        <w:t>Provide copper plated hangers and supports for copper piping or provide sheet lead packing between hanger or support and piping.</w:t>
      </w:r>
    </w:p>
    <w:p w14:paraId="73E70AE3" w14:textId="77777777" w:rsidR="00286E7C" w:rsidRPr="00286E7C" w:rsidRDefault="00286E7C" w:rsidP="00286E7C">
      <w:pPr>
        <w:tabs>
          <w:tab w:val="left" w:pos="720"/>
        </w:tabs>
        <w:spacing w:before="120"/>
        <w:ind w:left="1440" w:hanging="1440"/>
        <w:jc w:val="lowKashida"/>
        <w:rPr>
          <w:b/>
          <w:bCs/>
          <w:szCs w:val="28"/>
        </w:rPr>
      </w:pPr>
      <w:r w:rsidRPr="00286E7C">
        <w:rPr>
          <w:b/>
          <w:bCs/>
          <w:szCs w:val="28"/>
        </w:rPr>
        <w:t>2.03</w:t>
      </w:r>
      <w:r w:rsidRPr="00286E7C">
        <w:rPr>
          <w:b/>
          <w:bCs/>
          <w:szCs w:val="28"/>
        </w:rPr>
        <w:tab/>
      </w:r>
      <w:r w:rsidRPr="00286E7C">
        <w:rPr>
          <w:b/>
          <w:bCs/>
          <w:szCs w:val="28"/>
          <w:u w:val="single"/>
        </w:rPr>
        <w:t>HANGER RODS</w:t>
      </w:r>
    </w:p>
    <w:p w14:paraId="01999D75" w14:textId="77777777" w:rsidR="00286E7C" w:rsidRPr="00286E7C" w:rsidRDefault="00286E7C" w:rsidP="00286E7C">
      <w:pPr>
        <w:tabs>
          <w:tab w:val="left" w:pos="720"/>
        </w:tabs>
        <w:spacing w:before="120"/>
        <w:ind w:left="1440" w:hanging="1440"/>
        <w:jc w:val="lowKashida"/>
        <w:rPr>
          <w:szCs w:val="28"/>
        </w:rPr>
      </w:pPr>
      <w:r w:rsidRPr="00286E7C">
        <w:rPr>
          <w:szCs w:val="28"/>
        </w:rPr>
        <w:tab/>
        <w:t>A.</w:t>
      </w:r>
      <w:r w:rsidRPr="00286E7C">
        <w:rPr>
          <w:szCs w:val="28"/>
        </w:rPr>
        <w:tab/>
        <w:t>Provide steel hanger rods, threaded both ends, or continuous threaded.</w:t>
      </w:r>
    </w:p>
    <w:p w14:paraId="7D3A2FB2" w14:textId="77777777" w:rsidR="00286E7C" w:rsidRPr="00286E7C" w:rsidRDefault="00286E7C" w:rsidP="00286E7C">
      <w:pPr>
        <w:tabs>
          <w:tab w:val="left" w:pos="720"/>
        </w:tabs>
        <w:spacing w:before="120"/>
        <w:ind w:left="1440" w:hanging="1440"/>
        <w:jc w:val="lowKashida"/>
        <w:rPr>
          <w:szCs w:val="28"/>
        </w:rPr>
      </w:pPr>
      <w:r w:rsidRPr="00286E7C">
        <w:rPr>
          <w:szCs w:val="28"/>
        </w:rPr>
        <w:t xml:space="preserve">   </w:t>
      </w:r>
      <w:r w:rsidRPr="00286E7C">
        <w:rPr>
          <w:szCs w:val="28"/>
        </w:rPr>
        <w:tab/>
        <w:t>B.</w:t>
      </w:r>
      <w:r w:rsidRPr="00286E7C">
        <w:rPr>
          <w:szCs w:val="28"/>
        </w:rPr>
        <w:tab/>
        <w:t>Vertical Support at Floor : Rolled angle.</w:t>
      </w:r>
    </w:p>
    <w:p w14:paraId="3C44C796" w14:textId="77777777" w:rsidR="00286E7C" w:rsidRPr="00286E7C" w:rsidRDefault="00286E7C" w:rsidP="00286E7C">
      <w:pPr>
        <w:tabs>
          <w:tab w:val="left" w:pos="720"/>
        </w:tabs>
        <w:spacing w:before="120"/>
        <w:ind w:left="1440" w:hanging="1440"/>
        <w:jc w:val="lowKashida"/>
        <w:rPr>
          <w:b/>
          <w:bCs/>
          <w:szCs w:val="28"/>
          <w:u w:val="single"/>
        </w:rPr>
      </w:pPr>
      <w:r w:rsidRPr="00286E7C">
        <w:rPr>
          <w:b/>
          <w:bCs/>
          <w:szCs w:val="28"/>
        </w:rPr>
        <w:t>2.04</w:t>
      </w:r>
      <w:r w:rsidRPr="00286E7C">
        <w:rPr>
          <w:b/>
          <w:bCs/>
          <w:szCs w:val="28"/>
        </w:rPr>
        <w:tab/>
      </w:r>
      <w:r w:rsidRPr="00286E7C">
        <w:rPr>
          <w:b/>
          <w:bCs/>
          <w:szCs w:val="28"/>
          <w:u w:val="single"/>
        </w:rPr>
        <w:t>SLEEVES</w:t>
      </w:r>
    </w:p>
    <w:p w14:paraId="35A9978A" w14:textId="77777777" w:rsidR="00286E7C" w:rsidRPr="00286E7C" w:rsidRDefault="00286E7C" w:rsidP="00286E7C">
      <w:pPr>
        <w:tabs>
          <w:tab w:val="left" w:pos="720"/>
        </w:tabs>
        <w:spacing w:before="120"/>
        <w:ind w:left="1440" w:hanging="1440"/>
        <w:jc w:val="lowKashida"/>
        <w:rPr>
          <w:szCs w:val="28"/>
        </w:rPr>
      </w:pPr>
      <w:r w:rsidRPr="00286E7C">
        <w:rPr>
          <w:szCs w:val="28"/>
        </w:rPr>
        <w:tab/>
        <w:t>A.</w:t>
      </w:r>
      <w:r w:rsidRPr="00286E7C">
        <w:rPr>
          <w:szCs w:val="28"/>
        </w:rPr>
        <w:tab/>
        <w:t>Pipes through Floor: Formed with 18 gage (1.20 mm) galvanized steel.</w:t>
      </w:r>
    </w:p>
    <w:p w14:paraId="46275F00" w14:textId="77777777" w:rsidR="00286E7C" w:rsidRPr="00286E7C" w:rsidRDefault="00286E7C" w:rsidP="00286E7C">
      <w:pPr>
        <w:tabs>
          <w:tab w:val="left" w:pos="720"/>
        </w:tabs>
        <w:spacing w:before="120"/>
        <w:ind w:left="1440" w:hanging="1440"/>
        <w:jc w:val="lowKashida"/>
        <w:rPr>
          <w:szCs w:val="28"/>
        </w:rPr>
      </w:pPr>
      <w:r w:rsidRPr="00286E7C">
        <w:rPr>
          <w:szCs w:val="28"/>
        </w:rPr>
        <w:t xml:space="preserve">   </w:t>
      </w:r>
      <w:r w:rsidRPr="00286E7C">
        <w:rPr>
          <w:szCs w:val="28"/>
        </w:rPr>
        <w:tab/>
        <w:t>B.</w:t>
      </w:r>
      <w:r w:rsidRPr="00286E7C">
        <w:rPr>
          <w:szCs w:val="28"/>
        </w:rPr>
        <w:tab/>
        <w:t>Pipes through Beams, Walls, fire proofing, footings, potentially wet floor : form with steel pipe or cast iron pipe diameter shall not be less than 50 mm larger in diameter than the pipe to be installed.</w:t>
      </w:r>
    </w:p>
    <w:p w14:paraId="6F7462FB" w14:textId="77777777" w:rsidR="00286E7C" w:rsidRPr="00286E7C" w:rsidRDefault="00286E7C" w:rsidP="00286E7C">
      <w:pPr>
        <w:tabs>
          <w:tab w:val="left" w:pos="720"/>
        </w:tabs>
        <w:spacing w:before="120"/>
        <w:ind w:left="1440" w:hanging="1440"/>
        <w:jc w:val="lowKashida"/>
        <w:rPr>
          <w:szCs w:val="28"/>
        </w:rPr>
      </w:pPr>
      <w:r w:rsidRPr="00286E7C">
        <w:rPr>
          <w:szCs w:val="28"/>
        </w:rPr>
        <w:lastRenderedPageBreak/>
        <w:t xml:space="preserve">   </w:t>
      </w:r>
      <w:r w:rsidRPr="00286E7C">
        <w:rPr>
          <w:szCs w:val="28"/>
        </w:rPr>
        <w:tab/>
        <w:t>C.</w:t>
      </w:r>
      <w:r w:rsidRPr="00286E7C">
        <w:rPr>
          <w:szCs w:val="28"/>
        </w:rPr>
        <w:tab/>
        <w:t>Round Ducts : Form with galvanized steel.</w:t>
      </w:r>
      <w:r w:rsidRPr="00286E7C">
        <w:rPr>
          <w:szCs w:val="28"/>
        </w:rPr>
        <w:tab/>
      </w:r>
    </w:p>
    <w:p w14:paraId="5F062B2C" w14:textId="77777777" w:rsidR="00286E7C" w:rsidRPr="00286E7C" w:rsidRDefault="00286E7C" w:rsidP="00286E7C">
      <w:pPr>
        <w:tabs>
          <w:tab w:val="left" w:pos="720"/>
        </w:tabs>
        <w:spacing w:before="120"/>
        <w:ind w:left="1440" w:hanging="1440"/>
        <w:jc w:val="lowKashida"/>
        <w:rPr>
          <w:szCs w:val="28"/>
        </w:rPr>
      </w:pPr>
      <w:r w:rsidRPr="00286E7C">
        <w:rPr>
          <w:szCs w:val="28"/>
        </w:rPr>
        <w:t xml:space="preserve">   </w:t>
      </w:r>
      <w:r w:rsidRPr="00286E7C">
        <w:rPr>
          <w:szCs w:val="28"/>
        </w:rPr>
        <w:tab/>
        <w:t>D.</w:t>
      </w:r>
      <w:r w:rsidRPr="00286E7C">
        <w:rPr>
          <w:szCs w:val="28"/>
        </w:rPr>
        <w:tab/>
        <w:t>Rectangular Ducts : Form with galvanized steel or wood.</w:t>
      </w:r>
    </w:p>
    <w:p w14:paraId="0AB317B8" w14:textId="77777777" w:rsidR="00286E7C" w:rsidRPr="00286E7C" w:rsidRDefault="00286E7C" w:rsidP="00286E7C">
      <w:pPr>
        <w:tabs>
          <w:tab w:val="left" w:pos="720"/>
        </w:tabs>
        <w:spacing w:before="120"/>
        <w:ind w:left="1440" w:hanging="1440"/>
        <w:jc w:val="lowKashida"/>
        <w:rPr>
          <w:szCs w:val="28"/>
        </w:rPr>
      </w:pPr>
      <w:r w:rsidRPr="00286E7C">
        <w:rPr>
          <w:szCs w:val="28"/>
        </w:rPr>
        <w:t xml:space="preserve">   </w:t>
      </w:r>
      <w:r w:rsidRPr="00286E7C">
        <w:rPr>
          <w:szCs w:val="28"/>
        </w:rPr>
        <w:tab/>
        <w:t>E.</w:t>
      </w:r>
      <w:r w:rsidRPr="00286E7C">
        <w:rPr>
          <w:szCs w:val="28"/>
        </w:rPr>
        <w:tab/>
        <w:t>Size all sleeves large enough to allow for movement due to expansion and to provide for continuous insulation.</w:t>
      </w:r>
    </w:p>
    <w:p w14:paraId="13A1B46E" w14:textId="77777777" w:rsidR="00286E7C" w:rsidRPr="00286E7C" w:rsidRDefault="00286E7C" w:rsidP="00286E7C">
      <w:pPr>
        <w:tabs>
          <w:tab w:val="left" w:pos="720"/>
        </w:tabs>
        <w:spacing w:before="120"/>
        <w:ind w:left="1440" w:hanging="1440"/>
        <w:jc w:val="lowKashida"/>
        <w:rPr>
          <w:b/>
          <w:bCs/>
          <w:szCs w:val="28"/>
        </w:rPr>
      </w:pPr>
      <w:r w:rsidRPr="00286E7C">
        <w:rPr>
          <w:b/>
          <w:bCs/>
          <w:szCs w:val="28"/>
          <w:u w:val="single"/>
        </w:rPr>
        <w:t>PART  3  EXECUTION</w:t>
      </w:r>
    </w:p>
    <w:p w14:paraId="3D93977C" w14:textId="77777777" w:rsidR="00286E7C" w:rsidRPr="00286E7C" w:rsidRDefault="00286E7C" w:rsidP="00286E7C">
      <w:pPr>
        <w:tabs>
          <w:tab w:val="left" w:pos="720"/>
        </w:tabs>
        <w:spacing w:before="120"/>
        <w:ind w:left="1440" w:hanging="1440"/>
        <w:jc w:val="lowKashida"/>
        <w:rPr>
          <w:b/>
          <w:bCs/>
          <w:szCs w:val="28"/>
          <w:u w:val="single"/>
        </w:rPr>
      </w:pPr>
      <w:r w:rsidRPr="00286E7C">
        <w:rPr>
          <w:b/>
          <w:bCs/>
          <w:szCs w:val="28"/>
        </w:rPr>
        <w:t>3.01</w:t>
      </w:r>
      <w:r w:rsidRPr="00286E7C">
        <w:rPr>
          <w:b/>
          <w:bCs/>
          <w:szCs w:val="28"/>
        </w:rPr>
        <w:tab/>
      </w:r>
      <w:r w:rsidRPr="00286E7C">
        <w:rPr>
          <w:b/>
          <w:bCs/>
          <w:szCs w:val="28"/>
          <w:u w:val="single"/>
        </w:rPr>
        <w:t>INSERTS</w:t>
      </w:r>
    </w:p>
    <w:p w14:paraId="62273A60" w14:textId="77777777" w:rsidR="00286E7C" w:rsidRPr="00286E7C" w:rsidRDefault="00286E7C" w:rsidP="00286E7C">
      <w:pPr>
        <w:tabs>
          <w:tab w:val="left" w:pos="720"/>
        </w:tabs>
        <w:spacing w:before="120"/>
        <w:ind w:left="1440" w:hanging="1440"/>
        <w:jc w:val="lowKashida"/>
        <w:rPr>
          <w:szCs w:val="28"/>
        </w:rPr>
      </w:pPr>
      <w:r w:rsidRPr="00286E7C">
        <w:rPr>
          <w:szCs w:val="28"/>
        </w:rPr>
        <w:t xml:space="preserve">   </w:t>
      </w:r>
      <w:r w:rsidRPr="00286E7C">
        <w:rPr>
          <w:szCs w:val="28"/>
        </w:rPr>
        <w:tab/>
        <w:t>A.</w:t>
      </w:r>
      <w:r w:rsidRPr="00286E7C">
        <w:rPr>
          <w:szCs w:val="28"/>
        </w:rPr>
        <w:tab/>
        <w:t>Use inserts for suspending hangers from reinforced concrete slabs and sides of reinforced concrete beams wherever practicable.</w:t>
      </w:r>
    </w:p>
    <w:p w14:paraId="15F755E9" w14:textId="77777777" w:rsidR="00286E7C" w:rsidRPr="00286E7C" w:rsidRDefault="00286E7C" w:rsidP="00286E7C">
      <w:pPr>
        <w:tabs>
          <w:tab w:val="left" w:pos="720"/>
        </w:tabs>
        <w:spacing w:before="120"/>
        <w:ind w:left="1440" w:hanging="1440"/>
        <w:jc w:val="lowKashida"/>
        <w:rPr>
          <w:szCs w:val="28"/>
        </w:rPr>
      </w:pPr>
      <w:r w:rsidRPr="00286E7C">
        <w:rPr>
          <w:szCs w:val="28"/>
        </w:rPr>
        <w:t xml:space="preserve">   </w:t>
      </w:r>
      <w:r w:rsidRPr="00286E7C">
        <w:rPr>
          <w:szCs w:val="28"/>
        </w:rPr>
        <w:tab/>
        <w:t>B.</w:t>
      </w:r>
      <w:r w:rsidRPr="00286E7C">
        <w:rPr>
          <w:szCs w:val="28"/>
        </w:rPr>
        <w:tab/>
        <w:t>Set inserts in position in advance of concrete work.  Provide reinforcement rod in concrete for inserts carrying pipe over 100 mm or ducts over 1524 mm wide.</w:t>
      </w:r>
    </w:p>
    <w:p w14:paraId="4CA787BD" w14:textId="77777777" w:rsidR="00286E7C" w:rsidRPr="00286E7C" w:rsidRDefault="00286E7C" w:rsidP="00286E7C">
      <w:pPr>
        <w:tabs>
          <w:tab w:val="left" w:pos="720"/>
        </w:tabs>
        <w:spacing w:before="120"/>
        <w:ind w:left="1440" w:hanging="1440"/>
        <w:jc w:val="lowKashida"/>
        <w:rPr>
          <w:szCs w:val="28"/>
        </w:rPr>
      </w:pPr>
      <w:r w:rsidRPr="00286E7C">
        <w:rPr>
          <w:szCs w:val="28"/>
        </w:rPr>
        <w:t xml:space="preserve">   </w:t>
      </w:r>
      <w:r w:rsidRPr="00286E7C">
        <w:rPr>
          <w:szCs w:val="28"/>
        </w:rPr>
        <w:tab/>
        <w:t>C.</w:t>
      </w:r>
      <w:r w:rsidRPr="00286E7C">
        <w:rPr>
          <w:szCs w:val="28"/>
        </w:rPr>
        <w:tab/>
        <w:t>Where concrete slabs form finished ceiling, finish inserts flush with slab surface.</w:t>
      </w:r>
    </w:p>
    <w:p w14:paraId="520F2B0F" w14:textId="77777777" w:rsidR="00286E7C" w:rsidRPr="00286E7C" w:rsidRDefault="00286E7C" w:rsidP="00286E7C">
      <w:pPr>
        <w:tabs>
          <w:tab w:val="left" w:pos="720"/>
        </w:tabs>
        <w:spacing w:before="120"/>
        <w:ind w:left="1440" w:hanging="1440"/>
        <w:jc w:val="lowKashida"/>
        <w:rPr>
          <w:szCs w:val="28"/>
        </w:rPr>
      </w:pPr>
      <w:r w:rsidRPr="00286E7C">
        <w:rPr>
          <w:szCs w:val="28"/>
        </w:rPr>
        <w:t xml:space="preserve">  </w:t>
      </w:r>
      <w:r w:rsidRPr="00286E7C">
        <w:rPr>
          <w:szCs w:val="28"/>
        </w:rPr>
        <w:tab/>
        <w:t>D.</w:t>
      </w:r>
      <w:r w:rsidRPr="00286E7C">
        <w:rPr>
          <w:szCs w:val="28"/>
        </w:rPr>
        <w:tab/>
        <w:t>Where inserts are omitted, drill through concrete slab from below and provide rod with recessed square steel plate and nut above slab.</w:t>
      </w:r>
    </w:p>
    <w:p w14:paraId="2AF3D0A4" w14:textId="77777777" w:rsidR="00286E7C" w:rsidRPr="00286E7C" w:rsidRDefault="00286E7C" w:rsidP="00286E7C">
      <w:pPr>
        <w:tabs>
          <w:tab w:val="left" w:pos="720"/>
        </w:tabs>
        <w:spacing w:before="120"/>
        <w:ind w:left="1440" w:hanging="1440"/>
        <w:jc w:val="lowKashida"/>
        <w:rPr>
          <w:b/>
          <w:bCs/>
          <w:szCs w:val="28"/>
        </w:rPr>
      </w:pPr>
      <w:r w:rsidRPr="00286E7C">
        <w:rPr>
          <w:b/>
          <w:bCs/>
          <w:szCs w:val="28"/>
        </w:rPr>
        <w:t>3.02</w:t>
      </w:r>
      <w:r w:rsidRPr="00286E7C">
        <w:rPr>
          <w:b/>
          <w:bCs/>
          <w:szCs w:val="28"/>
        </w:rPr>
        <w:tab/>
      </w:r>
      <w:r w:rsidRPr="00286E7C">
        <w:rPr>
          <w:b/>
          <w:bCs/>
          <w:szCs w:val="28"/>
          <w:u w:val="single"/>
        </w:rPr>
        <w:t>PIPE HANGERS AND SUPPORTS</w:t>
      </w:r>
    </w:p>
    <w:p w14:paraId="6697F686" w14:textId="77777777" w:rsidR="00286E7C" w:rsidRPr="00286E7C" w:rsidRDefault="00286E7C" w:rsidP="00286E7C">
      <w:pPr>
        <w:tabs>
          <w:tab w:val="left" w:pos="720"/>
        </w:tabs>
        <w:spacing w:before="120"/>
        <w:ind w:left="1440" w:hanging="1440"/>
        <w:jc w:val="lowKashida"/>
        <w:rPr>
          <w:szCs w:val="28"/>
        </w:rPr>
      </w:pPr>
      <w:r w:rsidRPr="00286E7C">
        <w:rPr>
          <w:b/>
          <w:bCs/>
          <w:szCs w:val="28"/>
        </w:rPr>
        <w:tab/>
      </w:r>
      <w:r w:rsidRPr="00286E7C">
        <w:rPr>
          <w:szCs w:val="28"/>
        </w:rPr>
        <w:t>A.</w:t>
      </w:r>
      <w:r w:rsidRPr="00286E7C">
        <w:rPr>
          <w:szCs w:val="28"/>
        </w:rPr>
        <w:tab/>
        <w:t>Support horizontal steel and copper piping as follows:</w:t>
      </w:r>
    </w:p>
    <w:p w14:paraId="6ED94F70" w14:textId="77777777" w:rsidR="00286E7C" w:rsidRPr="00286E7C" w:rsidRDefault="00286E7C" w:rsidP="00286E7C">
      <w:pPr>
        <w:tabs>
          <w:tab w:val="left" w:pos="720"/>
        </w:tabs>
        <w:spacing w:before="120"/>
        <w:ind w:left="1440" w:hanging="1440"/>
        <w:jc w:val="lowKashida"/>
        <w:rPr>
          <w:szCs w:val="28"/>
        </w:rPr>
      </w:pPr>
      <w:r w:rsidRPr="00286E7C">
        <w:rPr>
          <w:szCs w:val="28"/>
        </w:rPr>
        <w:tab/>
      </w:r>
      <w:r w:rsidRPr="00286E7C">
        <w:rPr>
          <w:szCs w:val="28"/>
        </w:rPr>
        <w:tab/>
        <w:t>Nominal pipe</w:t>
      </w:r>
      <w:r w:rsidRPr="00286E7C">
        <w:rPr>
          <w:szCs w:val="28"/>
        </w:rPr>
        <w:tab/>
      </w:r>
      <w:r w:rsidRPr="00286E7C">
        <w:rPr>
          <w:szCs w:val="28"/>
        </w:rPr>
        <w:tab/>
      </w:r>
      <w:r w:rsidRPr="00286E7C">
        <w:rPr>
          <w:szCs w:val="28"/>
        </w:rPr>
        <w:tab/>
        <w:t>Distance</w:t>
      </w:r>
      <w:r w:rsidRPr="00286E7C">
        <w:rPr>
          <w:szCs w:val="28"/>
        </w:rPr>
        <w:tab/>
      </w:r>
      <w:r w:rsidRPr="00286E7C">
        <w:rPr>
          <w:szCs w:val="28"/>
        </w:rPr>
        <w:tab/>
      </w:r>
      <w:r w:rsidRPr="00286E7C">
        <w:rPr>
          <w:szCs w:val="28"/>
        </w:rPr>
        <w:tab/>
        <w:t>Hanger Rod</w:t>
      </w:r>
    </w:p>
    <w:p w14:paraId="21C976F2" w14:textId="77777777" w:rsidR="00286E7C" w:rsidRPr="00286E7C" w:rsidRDefault="00286E7C" w:rsidP="00286E7C">
      <w:pPr>
        <w:tabs>
          <w:tab w:val="left" w:pos="720"/>
        </w:tabs>
        <w:spacing w:before="120"/>
        <w:ind w:left="1440" w:hanging="1440"/>
        <w:jc w:val="lowKashida"/>
        <w:rPr>
          <w:szCs w:val="28"/>
        </w:rPr>
      </w:pPr>
      <w:r w:rsidRPr="00286E7C">
        <w:rPr>
          <w:szCs w:val="28"/>
        </w:rPr>
        <w:tab/>
      </w:r>
      <w:r w:rsidRPr="00286E7C">
        <w:rPr>
          <w:szCs w:val="28"/>
        </w:rPr>
        <w:tab/>
        <w:t>Size mm</w:t>
      </w:r>
      <w:r w:rsidRPr="00286E7C">
        <w:rPr>
          <w:szCs w:val="28"/>
        </w:rPr>
        <w:tab/>
      </w:r>
      <w:r w:rsidRPr="00286E7C">
        <w:rPr>
          <w:szCs w:val="28"/>
        </w:rPr>
        <w:tab/>
      </w:r>
      <w:r w:rsidRPr="00286E7C">
        <w:rPr>
          <w:szCs w:val="28"/>
        </w:rPr>
        <w:tab/>
        <w:t>between</w:t>
      </w:r>
      <w:r w:rsidRPr="00286E7C">
        <w:rPr>
          <w:szCs w:val="28"/>
        </w:rPr>
        <w:tab/>
      </w:r>
      <w:r w:rsidRPr="00286E7C">
        <w:rPr>
          <w:szCs w:val="28"/>
        </w:rPr>
        <w:tab/>
      </w:r>
      <w:r w:rsidRPr="00286E7C">
        <w:rPr>
          <w:szCs w:val="28"/>
        </w:rPr>
        <w:tab/>
        <w:t>Diameter mm</w:t>
      </w:r>
    </w:p>
    <w:p w14:paraId="48E4F41C" w14:textId="77777777" w:rsidR="00286E7C" w:rsidRPr="00286E7C" w:rsidRDefault="00286E7C" w:rsidP="00286E7C">
      <w:pPr>
        <w:tabs>
          <w:tab w:val="left" w:pos="720"/>
        </w:tabs>
        <w:spacing w:before="120"/>
        <w:ind w:left="1440" w:hanging="1440"/>
        <w:jc w:val="lowKashida"/>
        <w:rPr>
          <w:szCs w:val="28"/>
        </w:rPr>
      </w:pPr>
      <w:r w:rsidRPr="00286E7C">
        <w:rPr>
          <w:szCs w:val="28"/>
        </w:rPr>
        <w:tab/>
      </w:r>
      <w:r w:rsidRPr="00286E7C">
        <w:rPr>
          <w:szCs w:val="28"/>
        </w:rPr>
        <w:tab/>
      </w:r>
      <w:r w:rsidRPr="00286E7C">
        <w:rPr>
          <w:szCs w:val="28"/>
        </w:rPr>
        <w:tab/>
      </w:r>
      <w:r w:rsidRPr="00286E7C">
        <w:rPr>
          <w:szCs w:val="28"/>
        </w:rPr>
        <w:tab/>
      </w:r>
      <w:r w:rsidRPr="00286E7C">
        <w:rPr>
          <w:szCs w:val="28"/>
        </w:rPr>
        <w:tab/>
      </w:r>
      <w:r w:rsidRPr="00286E7C">
        <w:rPr>
          <w:szCs w:val="28"/>
        </w:rPr>
        <w:tab/>
        <w:t>Support m</w:t>
      </w:r>
      <w:r w:rsidRPr="00286E7C">
        <w:rPr>
          <w:szCs w:val="28"/>
        </w:rPr>
        <w:tab/>
      </w:r>
      <w:r w:rsidRPr="00286E7C">
        <w:rPr>
          <w:szCs w:val="28"/>
        </w:rPr>
        <w:tab/>
      </w:r>
      <w:r w:rsidRPr="00286E7C">
        <w:rPr>
          <w:szCs w:val="28"/>
        </w:rPr>
        <w:tab/>
      </w:r>
    </w:p>
    <w:p w14:paraId="1275B9FB" w14:textId="77777777" w:rsidR="00286E7C" w:rsidRPr="00286E7C" w:rsidRDefault="00286E7C" w:rsidP="00286E7C">
      <w:pPr>
        <w:tabs>
          <w:tab w:val="left" w:pos="720"/>
        </w:tabs>
        <w:spacing w:before="120"/>
        <w:ind w:left="1440" w:hanging="1440"/>
        <w:jc w:val="lowKashida"/>
        <w:rPr>
          <w:szCs w:val="28"/>
        </w:rPr>
      </w:pPr>
      <w:r w:rsidRPr="00286E7C">
        <w:rPr>
          <w:szCs w:val="28"/>
        </w:rPr>
        <w:tab/>
      </w:r>
      <w:r w:rsidRPr="00286E7C">
        <w:rPr>
          <w:szCs w:val="28"/>
        </w:rPr>
        <w:tab/>
        <w:t>12.7       mm</w:t>
      </w:r>
      <w:r w:rsidRPr="00286E7C">
        <w:rPr>
          <w:szCs w:val="28"/>
        </w:rPr>
        <w:tab/>
      </w:r>
      <w:r w:rsidRPr="00286E7C">
        <w:rPr>
          <w:szCs w:val="28"/>
        </w:rPr>
        <w:tab/>
      </w:r>
      <w:r w:rsidRPr="00286E7C">
        <w:rPr>
          <w:szCs w:val="28"/>
        </w:rPr>
        <w:tab/>
        <w:t>1.83</w:t>
      </w:r>
      <w:r w:rsidRPr="00286E7C">
        <w:rPr>
          <w:szCs w:val="28"/>
        </w:rPr>
        <w:tab/>
        <w:t>m</w:t>
      </w:r>
      <w:r w:rsidRPr="00286E7C">
        <w:rPr>
          <w:szCs w:val="28"/>
        </w:rPr>
        <w:tab/>
      </w:r>
      <w:r w:rsidRPr="00286E7C">
        <w:rPr>
          <w:szCs w:val="28"/>
        </w:rPr>
        <w:tab/>
      </w:r>
      <w:r w:rsidRPr="00286E7C">
        <w:rPr>
          <w:szCs w:val="28"/>
        </w:rPr>
        <w:tab/>
        <w:t>9.5  mm</w:t>
      </w:r>
    </w:p>
    <w:p w14:paraId="496C8390" w14:textId="77777777" w:rsidR="00286E7C" w:rsidRPr="00286E7C" w:rsidRDefault="00286E7C" w:rsidP="00286E7C">
      <w:pPr>
        <w:tabs>
          <w:tab w:val="left" w:pos="720"/>
        </w:tabs>
        <w:spacing w:before="120"/>
        <w:ind w:left="1440" w:hanging="1440"/>
        <w:jc w:val="lowKashida"/>
        <w:rPr>
          <w:szCs w:val="28"/>
        </w:rPr>
      </w:pPr>
      <w:r w:rsidRPr="00286E7C">
        <w:rPr>
          <w:szCs w:val="28"/>
        </w:rPr>
        <w:tab/>
      </w:r>
      <w:r w:rsidRPr="00286E7C">
        <w:rPr>
          <w:szCs w:val="28"/>
        </w:rPr>
        <w:tab/>
        <w:t>19-38      mm</w:t>
      </w:r>
      <w:r w:rsidRPr="00286E7C">
        <w:rPr>
          <w:szCs w:val="28"/>
        </w:rPr>
        <w:tab/>
      </w:r>
      <w:r w:rsidRPr="00286E7C">
        <w:rPr>
          <w:szCs w:val="28"/>
        </w:rPr>
        <w:tab/>
      </w:r>
      <w:r w:rsidRPr="00286E7C">
        <w:rPr>
          <w:szCs w:val="28"/>
        </w:rPr>
        <w:tab/>
        <w:t>1.83 m</w:t>
      </w:r>
      <w:r w:rsidRPr="00286E7C">
        <w:rPr>
          <w:szCs w:val="28"/>
        </w:rPr>
        <w:tab/>
      </w:r>
      <w:r w:rsidRPr="00286E7C">
        <w:rPr>
          <w:szCs w:val="28"/>
        </w:rPr>
        <w:tab/>
      </w:r>
      <w:r w:rsidRPr="00286E7C">
        <w:rPr>
          <w:szCs w:val="28"/>
        </w:rPr>
        <w:tab/>
      </w:r>
      <w:r w:rsidRPr="00286E7C">
        <w:rPr>
          <w:szCs w:val="28"/>
        </w:rPr>
        <w:tab/>
        <w:t>9.5  mm</w:t>
      </w:r>
    </w:p>
    <w:p w14:paraId="62FFF9B0" w14:textId="77777777" w:rsidR="00286E7C" w:rsidRPr="00286E7C" w:rsidRDefault="00286E7C" w:rsidP="00286E7C">
      <w:pPr>
        <w:tabs>
          <w:tab w:val="left" w:pos="720"/>
        </w:tabs>
        <w:spacing w:before="120"/>
        <w:ind w:left="1440" w:hanging="1440"/>
        <w:jc w:val="lowKashida"/>
        <w:rPr>
          <w:szCs w:val="28"/>
        </w:rPr>
      </w:pPr>
      <w:r w:rsidRPr="00286E7C">
        <w:rPr>
          <w:szCs w:val="28"/>
        </w:rPr>
        <w:tab/>
      </w:r>
      <w:r w:rsidRPr="00286E7C">
        <w:rPr>
          <w:szCs w:val="28"/>
        </w:rPr>
        <w:tab/>
        <w:t xml:space="preserve">50 &amp; 65    mm </w:t>
      </w:r>
      <w:r w:rsidRPr="00286E7C">
        <w:rPr>
          <w:szCs w:val="28"/>
        </w:rPr>
        <w:tab/>
      </w:r>
      <w:r w:rsidRPr="00286E7C">
        <w:rPr>
          <w:szCs w:val="28"/>
        </w:rPr>
        <w:tab/>
        <w:t>3.05 m</w:t>
      </w:r>
      <w:r w:rsidRPr="00286E7C">
        <w:rPr>
          <w:szCs w:val="28"/>
        </w:rPr>
        <w:tab/>
      </w:r>
      <w:r w:rsidRPr="00286E7C">
        <w:rPr>
          <w:szCs w:val="28"/>
        </w:rPr>
        <w:tab/>
      </w:r>
      <w:r w:rsidRPr="00286E7C">
        <w:rPr>
          <w:szCs w:val="28"/>
        </w:rPr>
        <w:tab/>
      </w:r>
      <w:r w:rsidRPr="00286E7C">
        <w:rPr>
          <w:szCs w:val="28"/>
        </w:rPr>
        <w:tab/>
        <w:t>9.5  mm</w:t>
      </w:r>
    </w:p>
    <w:p w14:paraId="111AAEA1" w14:textId="77777777" w:rsidR="00286E7C" w:rsidRPr="00286E7C" w:rsidRDefault="00286E7C" w:rsidP="00286E7C">
      <w:pPr>
        <w:tabs>
          <w:tab w:val="left" w:pos="720"/>
        </w:tabs>
        <w:spacing w:before="120"/>
        <w:ind w:left="1440" w:hanging="1440"/>
        <w:jc w:val="lowKashida"/>
        <w:rPr>
          <w:szCs w:val="28"/>
        </w:rPr>
      </w:pPr>
      <w:r w:rsidRPr="00286E7C">
        <w:rPr>
          <w:szCs w:val="28"/>
        </w:rPr>
        <w:tab/>
      </w:r>
      <w:r w:rsidRPr="00286E7C">
        <w:rPr>
          <w:szCs w:val="28"/>
        </w:rPr>
        <w:tab/>
        <w:t>75 &amp; 100   mm</w:t>
      </w:r>
      <w:r w:rsidRPr="00286E7C">
        <w:rPr>
          <w:szCs w:val="28"/>
        </w:rPr>
        <w:tab/>
      </w:r>
      <w:r w:rsidRPr="00286E7C">
        <w:rPr>
          <w:szCs w:val="28"/>
        </w:rPr>
        <w:tab/>
        <w:t xml:space="preserve">3.66 m </w:t>
      </w:r>
      <w:r w:rsidRPr="00286E7C">
        <w:rPr>
          <w:szCs w:val="28"/>
        </w:rPr>
        <w:tab/>
      </w:r>
      <w:r w:rsidRPr="00286E7C">
        <w:rPr>
          <w:szCs w:val="28"/>
        </w:rPr>
        <w:tab/>
      </w:r>
      <w:r w:rsidRPr="00286E7C">
        <w:rPr>
          <w:szCs w:val="28"/>
        </w:rPr>
        <w:tab/>
        <w:t>15.8 mm</w:t>
      </w:r>
    </w:p>
    <w:p w14:paraId="47AA1A39" w14:textId="77777777" w:rsidR="00286E7C" w:rsidRPr="00286E7C" w:rsidRDefault="00286E7C" w:rsidP="00286E7C">
      <w:pPr>
        <w:tabs>
          <w:tab w:val="left" w:pos="720"/>
        </w:tabs>
        <w:spacing w:before="120"/>
        <w:ind w:left="1440" w:hanging="1440"/>
        <w:jc w:val="lowKashida"/>
        <w:rPr>
          <w:szCs w:val="28"/>
        </w:rPr>
      </w:pPr>
      <w:r w:rsidRPr="00286E7C">
        <w:rPr>
          <w:szCs w:val="28"/>
        </w:rPr>
        <w:tab/>
      </w:r>
      <w:r w:rsidRPr="00286E7C">
        <w:rPr>
          <w:szCs w:val="28"/>
        </w:rPr>
        <w:tab/>
        <w:t xml:space="preserve">150 to 300 mm </w:t>
      </w:r>
      <w:r w:rsidRPr="00286E7C">
        <w:rPr>
          <w:szCs w:val="28"/>
        </w:rPr>
        <w:tab/>
      </w:r>
      <w:r w:rsidRPr="00286E7C">
        <w:rPr>
          <w:szCs w:val="28"/>
        </w:rPr>
        <w:tab/>
        <w:t xml:space="preserve">4.27 m </w:t>
      </w:r>
      <w:r w:rsidRPr="00286E7C">
        <w:rPr>
          <w:szCs w:val="28"/>
        </w:rPr>
        <w:tab/>
      </w:r>
      <w:r w:rsidRPr="00286E7C">
        <w:rPr>
          <w:szCs w:val="28"/>
        </w:rPr>
        <w:tab/>
      </w:r>
      <w:r w:rsidRPr="00286E7C">
        <w:rPr>
          <w:szCs w:val="28"/>
        </w:rPr>
        <w:tab/>
        <w:t>22.2 mm</w:t>
      </w:r>
    </w:p>
    <w:p w14:paraId="63BCDE56" w14:textId="77777777" w:rsidR="00286E7C" w:rsidRPr="00286E7C" w:rsidRDefault="00286E7C" w:rsidP="00286E7C">
      <w:pPr>
        <w:tabs>
          <w:tab w:val="left" w:pos="720"/>
        </w:tabs>
        <w:spacing w:before="120"/>
        <w:ind w:left="1440" w:hanging="1440"/>
        <w:jc w:val="lowKashida"/>
        <w:rPr>
          <w:szCs w:val="28"/>
        </w:rPr>
      </w:pPr>
      <w:r w:rsidRPr="00286E7C">
        <w:rPr>
          <w:szCs w:val="28"/>
        </w:rPr>
        <w:tab/>
      </w:r>
      <w:r w:rsidRPr="00286E7C">
        <w:rPr>
          <w:szCs w:val="28"/>
        </w:rPr>
        <w:tab/>
        <w:t>350 to 450 mm</w:t>
      </w:r>
      <w:r w:rsidRPr="00286E7C">
        <w:rPr>
          <w:szCs w:val="28"/>
        </w:rPr>
        <w:tab/>
      </w:r>
      <w:r w:rsidRPr="00286E7C">
        <w:rPr>
          <w:szCs w:val="28"/>
        </w:rPr>
        <w:tab/>
        <w:t>6.1  m</w:t>
      </w:r>
      <w:r w:rsidRPr="00286E7C">
        <w:rPr>
          <w:szCs w:val="28"/>
        </w:rPr>
        <w:tab/>
      </w:r>
      <w:r w:rsidRPr="00286E7C">
        <w:rPr>
          <w:szCs w:val="28"/>
        </w:rPr>
        <w:tab/>
      </w:r>
      <w:r w:rsidRPr="00286E7C">
        <w:rPr>
          <w:szCs w:val="28"/>
        </w:rPr>
        <w:tab/>
      </w:r>
      <w:r w:rsidRPr="00286E7C">
        <w:rPr>
          <w:szCs w:val="28"/>
        </w:rPr>
        <w:tab/>
        <w:t>25   mm</w:t>
      </w:r>
    </w:p>
    <w:p w14:paraId="5FAA7D14" w14:textId="77777777" w:rsidR="00286E7C" w:rsidRPr="00286E7C" w:rsidRDefault="00286E7C" w:rsidP="00286E7C">
      <w:pPr>
        <w:tabs>
          <w:tab w:val="left" w:pos="720"/>
        </w:tabs>
        <w:spacing w:before="120"/>
        <w:ind w:left="1440" w:hanging="1440"/>
        <w:jc w:val="lowKashida"/>
        <w:rPr>
          <w:szCs w:val="28"/>
        </w:rPr>
      </w:pPr>
      <w:r w:rsidRPr="00286E7C">
        <w:rPr>
          <w:szCs w:val="28"/>
        </w:rPr>
        <w:t xml:space="preserve">   </w:t>
      </w:r>
      <w:r w:rsidRPr="00286E7C">
        <w:rPr>
          <w:szCs w:val="28"/>
        </w:rPr>
        <w:tab/>
        <w:t>B.</w:t>
      </w:r>
      <w:r w:rsidRPr="00286E7C">
        <w:rPr>
          <w:szCs w:val="28"/>
        </w:rPr>
        <w:tab/>
        <w:t>Install hangers to provide minimum 12.7 mm clear space between finished covering and adjacent work.</w:t>
      </w:r>
    </w:p>
    <w:p w14:paraId="2A8D616D" w14:textId="77777777" w:rsidR="00286E7C" w:rsidRPr="00286E7C" w:rsidRDefault="00286E7C" w:rsidP="00286E7C">
      <w:pPr>
        <w:tabs>
          <w:tab w:val="left" w:pos="720"/>
        </w:tabs>
        <w:spacing w:before="120"/>
        <w:ind w:left="1440" w:hanging="1440"/>
        <w:jc w:val="lowKashida"/>
        <w:rPr>
          <w:szCs w:val="28"/>
        </w:rPr>
      </w:pPr>
      <w:r w:rsidRPr="00286E7C">
        <w:rPr>
          <w:szCs w:val="28"/>
        </w:rPr>
        <w:t xml:space="preserve">   </w:t>
      </w:r>
      <w:r w:rsidRPr="00286E7C">
        <w:rPr>
          <w:szCs w:val="28"/>
        </w:rPr>
        <w:tab/>
        <w:t>C.</w:t>
      </w:r>
      <w:r w:rsidRPr="00286E7C">
        <w:rPr>
          <w:szCs w:val="28"/>
        </w:rPr>
        <w:tab/>
        <w:t>Place a hanger within 0.305 m of each horizontal elbow.</w:t>
      </w:r>
    </w:p>
    <w:p w14:paraId="0CDF616D" w14:textId="77777777" w:rsidR="00286E7C" w:rsidRPr="00286E7C" w:rsidRDefault="00286E7C" w:rsidP="00286E7C">
      <w:pPr>
        <w:tabs>
          <w:tab w:val="left" w:pos="720"/>
        </w:tabs>
        <w:spacing w:before="120"/>
        <w:ind w:left="1440" w:hanging="1440"/>
        <w:jc w:val="lowKashida"/>
        <w:rPr>
          <w:szCs w:val="28"/>
        </w:rPr>
      </w:pPr>
      <w:r w:rsidRPr="00286E7C">
        <w:rPr>
          <w:szCs w:val="28"/>
        </w:rPr>
        <w:t xml:space="preserve">   </w:t>
      </w:r>
      <w:r w:rsidRPr="00286E7C">
        <w:rPr>
          <w:szCs w:val="28"/>
        </w:rPr>
        <w:tab/>
        <w:t>D.</w:t>
      </w:r>
      <w:r w:rsidRPr="00286E7C">
        <w:rPr>
          <w:szCs w:val="28"/>
        </w:rPr>
        <w:tab/>
        <w:t>Use hangers which are vertically adjustable 38.1 mm minimum after piping is erected.</w:t>
      </w:r>
    </w:p>
    <w:p w14:paraId="70A9495E" w14:textId="77777777" w:rsidR="00286E7C" w:rsidRPr="00286E7C" w:rsidRDefault="00286E7C" w:rsidP="00286E7C">
      <w:pPr>
        <w:tabs>
          <w:tab w:val="left" w:pos="720"/>
        </w:tabs>
        <w:spacing w:before="120"/>
        <w:ind w:left="1440" w:hanging="1440"/>
        <w:jc w:val="lowKashida"/>
        <w:rPr>
          <w:szCs w:val="28"/>
        </w:rPr>
      </w:pPr>
      <w:r w:rsidRPr="00286E7C">
        <w:rPr>
          <w:szCs w:val="28"/>
        </w:rPr>
        <w:t xml:space="preserve">   </w:t>
      </w:r>
      <w:r w:rsidRPr="00286E7C">
        <w:rPr>
          <w:szCs w:val="28"/>
        </w:rPr>
        <w:tab/>
        <w:t>E.</w:t>
      </w:r>
      <w:r w:rsidRPr="00286E7C">
        <w:rPr>
          <w:szCs w:val="28"/>
        </w:rPr>
        <w:tab/>
        <w:t>Support horizontal soil pipe near each hub, with 1.5 m maximum spacing between hangers.</w:t>
      </w:r>
    </w:p>
    <w:p w14:paraId="297092E3" w14:textId="77777777" w:rsidR="00286E7C" w:rsidRPr="00286E7C" w:rsidRDefault="00286E7C" w:rsidP="00286E7C">
      <w:pPr>
        <w:tabs>
          <w:tab w:val="left" w:pos="720"/>
        </w:tabs>
        <w:spacing w:before="120"/>
        <w:ind w:left="1440" w:hanging="1440"/>
        <w:jc w:val="lowKashida"/>
        <w:rPr>
          <w:szCs w:val="28"/>
        </w:rPr>
      </w:pPr>
      <w:r w:rsidRPr="00286E7C">
        <w:rPr>
          <w:szCs w:val="28"/>
        </w:rPr>
        <w:t xml:space="preserve">   </w:t>
      </w:r>
      <w:r w:rsidRPr="00286E7C">
        <w:rPr>
          <w:szCs w:val="28"/>
        </w:rPr>
        <w:tab/>
        <w:t>F.</w:t>
      </w:r>
      <w:r w:rsidRPr="00286E7C">
        <w:rPr>
          <w:szCs w:val="28"/>
        </w:rPr>
        <w:tab/>
        <w:t>Support vertical piping at every other floor.  Support vertical soil pipe at each floor at hub.</w:t>
      </w:r>
    </w:p>
    <w:p w14:paraId="5EBFCC21" w14:textId="77777777" w:rsidR="00286E7C" w:rsidRPr="00286E7C" w:rsidRDefault="00286E7C" w:rsidP="00286E7C">
      <w:pPr>
        <w:tabs>
          <w:tab w:val="left" w:pos="720"/>
        </w:tabs>
        <w:spacing w:before="120"/>
        <w:ind w:left="1440" w:hanging="1440"/>
        <w:jc w:val="lowKashida"/>
        <w:rPr>
          <w:szCs w:val="28"/>
        </w:rPr>
      </w:pPr>
      <w:r w:rsidRPr="00286E7C">
        <w:rPr>
          <w:szCs w:val="28"/>
        </w:rPr>
        <w:t xml:space="preserve">   </w:t>
      </w:r>
      <w:r w:rsidRPr="00286E7C">
        <w:rPr>
          <w:szCs w:val="28"/>
        </w:rPr>
        <w:tab/>
        <w:t xml:space="preserve">G. </w:t>
      </w:r>
      <w:r w:rsidRPr="00286E7C">
        <w:rPr>
          <w:szCs w:val="28"/>
        </w:rPr>
        <w:tab/>
        <w:t>Where several pipes can be installed in parallel and at same elevation, provide multiple or trapeze hangers.</w:t>
      </w:r>
    </w:p>
    <w:p w14:paraId="7F06FAA1" w14:textId="68B7392E" w:rsidR="00286E7C" w:rsidRDefault="00286E7C" w:rsidP="00286E7C">
      <w:pPr>
        <w:tabs>
          <w:tab w:val="left" w:pos="720"/>
        </w:tabs>
        <w:spacing w:before="120"/>
        <w:ind w:left="1440" w:hanging="1440"/>
        <w:jc w:val="lowKashida"/>
        <w:rPr>
          <w:szCs w:val="28"/>
        </w:rPr>
      </w:pPr>
      <w:r w:rsidRPr="00286E7C">
        <w:rPr>
          <w:szCs w:val="28"/>
        </w:rPr>
        <w:t xml:space="preserve">   </w:t>
      </w:r>
      <w:r w:rsidRPr="00286E7C">
        <w:rPr>
          <w:szCs w:val="28"/>
        </w:rPr>
        <w:tab/>
        <w:t>H.</w:t>
      </w:r>
      <w:r w:rsidRPr="00286E7C">
        <w:rPr>
          <w:szCs w:val="28"/>
        </w:rPr>
        <w:tab/>
        <w:t>Where practical, support riser piping independently of connected horizontal piping.</w:t>
      </w:r>
    </w:p>
    <w:p w14:paraId="58198A2D" w14:textId="66D6D2D6" w:rsidR="009E5D27" w:rsidRDefault="009E5D27" w:rsidP="00286E7C">
      <w:pPr>
        <w:tabs>
          <w:tab w:val="left" w:pos="720"/>
        </w:tabs>
        <w:spacing w:before="120"/>
        <w:ind w:left="1440" w:hanging="1440"/>
        <w:jc w:val="lowKashida"/>
        <w:rPr>
          <w:szCs w:val="28"/>
        </w:rPr>
      </w:pPr>
    </w:p>
    <w:p w14:paraId="5A634A8F" w14:textId="2E304297" w:rsidR="009E5D27" w:rsidRDefault="009E5D27" w:rsidP="00286E7C">
      <w:pPr>
        <w:tabs>
          <w:tab w:val="left" w:pos="720"/>
        </w:tabs>
        <w:spacing w:before="120"/>
        <w:ind w:left="1440" w:hanging="1440"/>
        <w:jc w:val="lowKashida"/>
        <w:rPr>
          <w:szCs w:val="28"/>
        </w:rPr>
      </w:pPr>
    </w:p>
    <w:p w14:paraId="0C777140" w14:textId="77777777" w:rsidR="009E5D27" w:rsidRPr="00286E7C" w:rsidRDefault="009E5D27" w:rsidP="00286E7C">
      <w:pPr>
        <w:tabs>
          <w:tab w:val="left" w:pos="720"/>
        </w:tabs>
        <w:spacing w:before="120"/>
        <w:ind w:left="1440" w:hanging="1440"/>
        <w:jc w:val="lowKashida"/>
        <w:rPr>
          <w:szCs w:val="28"/>
        </w:rPr>
      </w:pPr>
    </w:p>
    <w:p w14:paraId="49CA013A" w14:textId="77777777" w:rsidR="00286E7C" w:rsidRPr="00286E7C" w:rsidRDefault="00286E7C" w:rsidP="00286E7C">
      <w:pPr>
        <w:tabs>
          <w:tab w:val="left" w:pos="720"/>
        </w:tabs>
        <w:spacing w:before="120"/>
        <w:ind w:left="1440" w:hanging="1440"/>
        <w:jc w:val="lowKashida"/>
        <w:rPr>
          <w:b/>
          <w:bCs/>
          <w:szCs w:val="28"/>
          <w:u w:val="single"/>
        </w:rPr>
      </w:pPr>
      <w:r w:rsidRPr="00286E7C">
        <w:rPr>
          <w:b/>
          <w:bCs/>
          <w:szCs w:val="28"/>
        </w:rPr>
        <w:t>3.03</w:t>
      </w:r>
      <w:r w:rsidRPr="00286E7C">
        <w:rPr>
          <w:b/>
          <w:bCs/>
          <w:szCs w:val="28"/>
        </w:rPr>
        <w:tab/>
      </w:r>
      <w:r w:rsidRPr="00286E7C">
        <w:rPr>
          <w:b/>
          <w:bCs/>
          <w:szCs w:val="28"/>
          <w:u w:val="single"/>
        </w:rPr>
        <w:t>EQUIPMENT BASES AND SUPPORTS</w:t>
      </w:r>
    </w:p>
    <w:p w14:paraId="659DE8F5" w14:textId="77777777" w:rsidR="00286E7C" w:rsidRPr="00286E7C" w:rsidRDefault="00286E7C" w:rsidP="00286E7C">
      <w:pPr>
        <w:tabs>
          <w:tab w:val="left" w:pos="720"/>
        </w:tabs>
        <w:spacing w:before="120"/>
        <w:ind w:left="1440" w:hanging="1440"/>
        <w:jc w:val="lowKashida"/>
        <w:rPr>
          <w:szCs w:val="28"/>
        </w:rPr>
      </w:pPr>
      <w:r w:rsidRPr="00286E7C">
        <w:rPr>
          <w:szCs w:val="28"/>
        </w:rPr>
        <w:lastRenderedPageBreak/>
        <w:t xml:space="preserve">  </w:t>
      </w:r>
      <w:r w:rsidRPr="00286E7C">
        <w:rPr>
          <w:szCs w:val="28"/>
        </w:rPr>
        <w:tab/>
        <w:t xml:space="preserve"> A.</w:t>
      </w:r>
      <w:r w:rsidRPr="00286E7C">
        <w:rPr>
          <w:szCs w:val="28"/>
        </w:rPr>
        <w:tab/>
        <w:t>Provide for major equipment, reinforced concrete housekeeping bases poured directly on structural floor slab 100 mm thick minimum, extended 100 mm minimum beyond machinery bed plates.  Provide templates, anchor bolts and accessories required for mounting and anchoring equipment.</w:t>
      </w:r>
    </w:p>
    <w:p w14:paraId="75FEE581" w14:textId="77777777" w:rsidR="00286E7C" w:rsidRPr="00286E7C" w:rsidRDefault="00286E7C" w:rsidP="00286E7C">
      <w:pPr>
        <w:tabs>
          <w:tab w:val="left" w:pos="720"/>
        </w:tabs>
        <w:spacing w:before="120"/>
        <w:ind w:left="1440" w:hanging="1440"/>
        <w:jc w:val="lowKashida"/>
        <w:rPr>
          <w:szCs w:val="28"/>
        </w:rPr>
      </w:pPr>
      <w:r w:rsidRPr="00286E7C">
        <w:rPr>
          <w:szCs w:val="28"/>
        </w:rPr>
        <w:t xml:space="preserve">   </w:t>
      </w:r>
      <w:r w:rsidRPr="00286E7C">
        <w:rPr>
          <w:szCs w:val="28"/>
        </w:rPr>
        <w:tab/>
        <w:t>B.</w:t>
      </w:r>
      <w:r w:rsidRPr="00286E7C">
        <w:rPr>
          <w:szCs w:val="28"/>
        </w:rPr>
        <w:tab/>
        <w:t>Construct supports of structural steel members or steel pipe and fittings.  Brace and fasten with flanges bolted to structure.</w:t>
      </w:r>
    </w:p>
    <w:p w14:paraId="4EB77249" w14:textId="77777777" w:rsidR="00286E7C" w:rsidRPr="00286E7C" w:rsidRDefault="00286E7C" w:rsidP="00286E7C">
      <w:pPr>
        <w:tabs>
          <w:tab w:val="left" w:pos="720"/>
        </w:tabs>
        <w:spacing w:before="120"/>
        <w:ind w:left="1440" w:hanging="1440"/>
        <w:jc w:val="lowKashida"/>
        <w:rPr>
          <w:szCs w:val="28"/>
        </w:rPr>
      </w:pPr>
      <w:r w:rsidRPr="00286E7C">
        <w:rPr>
          <w:szCs w:val="28"/>
        </w:rPr>
        <w:t xml:space="preserve">   </w:t>
      </w:r>
      <w:r w:rsidRPr="00286E7C">
        <w:rPr>
          <w:szCs w:val="28"/>
        </w:rPr>
        <w:tab/>
        <w:t>C.</w:t>
      </w:r>
      <w:r w:rsidRPr="00286E7C">
        <w:rPr>
          <w:szCs w:val="28"/>
        </w:rPr>
        <w:tab/>
        <w:t>Provide rigid anchors for ducts and pipes immediately after vibration connections to equipment.</w:t>
      </w:r>
    </w:p>
    <w:p w14:paraId="6EA82E10" w14:textId="77777777" w:rsidR="00286E7C" w:rsidRPr="00286E7C" w:rsidRDefault="00286E7C" w:rsidP="00286E7C">
      <w:pPr>
        <w:tabs>
          <w:tab w:val="left" w:pos="720"/>
        </w:tabs>
        <w:spacing w:before="120"/>
        <w:ind w:left="1440" w:hanging="1440"/>
        <w:jc w:val="lowKashida"/>
        <w:rPr>
          <w:b/>
          <w:bCs/>
          <w:szCs w:val="28"/>
          <w:u w:val="single"/>
        </w:rPr>
      </w:pPr>
      <w:r w:rsidRPr="00286E7C">
        <w:rPr>
          <w:b/>
          <w:bCs/>
          <w:szCs w:val="28"/>
        </w:rPr>
        <w:t>3.04</w:t>
      </w:r>
      <w:r w:rsidRPr="00286E7C">
        <w:rPr>
          <w:b/>
          <w:bCs/>
          <w:szCs w:val="28"/>
        </w:rPr>
        <w:tab/>
      </w:r>
      <w:r w:rsidRPr="00286E7C">
        <w:rPr>
          <w:b/>
          <w:bCs/>
          <w:szCs w:val="28"/>
          <w:u w:val="single"/>
        </w:rPr>
        <w:t>PRIMING</w:t>
      </w:r>
    </w:p>
    <w:p w14:paraId="44FC09F5" w14:textId="77777777" w:rsidR="00286E7C" w:rsidRPr="00286E7C" w:rsidRDefault="00286E7C" w:rsidP="00286E7C">
      <w:pPr>
        <w:tabs>
          <w:tab w:val="left" w:pos="720"/>
        </w:tabs>
        <w:spacing w:before="120"/>
        <w:ind w:left="1440" w:hanging="1440"/>
        <w:jc w:val="lowKashida"/>
        <w:rPr>
          <w:szCs w:val="28"/>
        </w:rPr>
      </w:pPr>
      <w:r w:rsidRPr="00286E7C">
        <w:rPr>
          <w:szCs w:val="28"/>
        </w:rPr>
        <w:t xml:space="preserve">   </w:t>
      </w:r>
      <w:r w:rsidRPr="00286E7C">
        <w:rPr>
          <w:szCs w:val="28"/>
        </w:rPr>
        <w:tab/>
        <w:t>A.</w:t>
      </w:r>
      <w:r w:rsidRPr="00286E7C">
        <w:rPr>
          <w:szCs w:val="28"/>
        </w:rPr>
        <w:tab/>
        <w:t>Prime coat exposed steel hangers and supports.  Hangers and suspended ceiling spaces are not considered exposed.</w:t>
      </w:r>
    </w:p>
    <w:p w14:paraId="1416D672" w14:textId="77777777" w:rsidR="00286E7C" w:rsidRPr="00286E7C" w:rsidRDefault="00286E7C" w:rsidP="00286E7C">
      <w:pPr>
        <w:tabs>
          <w:tab w:val="left" w:pos="720"/>
        </w:tabs>
        <w:spacing w:before="120"/>
        <w:ind w:left="1440" w:hanging="1440"/>
        <w:jc w:val="lowKashida"/>
        <w:rPr>
          <w:szCs w:val="28"/>
        </w:rPr>
      </w:pPr>
      <w:r w:rsidRPr="00286E7C">
        <w:rPr>
          <w:szCs w:val="28"/>
        </w:rPr>
        <w:t xml:space="preserve">   </w:t>
      </w:r>
      <w:r w:rsidRPr="00286E7C">
        <w:rPr>
          <w:szCs w:val="28"/>
        </w:rPr>
        <w:tab/>
        <w:t>B.</w:t>
      </w:r>
      <w:r w:rsidRPr="00286E7C">
        <w:rPr>
          <w:szCs w:val="28"/>
        </w:rPr>
        <w:tab/>
        <w:t>Provide lead flashing around ducts and pipes passing from equipment rooms, installed according to manufacturer's data for sound control.</w:t>
      </w:r>
    </w:p>
    <w:p w14:paraId="4B2D901B" w14:textId="77777777" w:rsidR="00286E7C" w:rsidRPr="00286E7C" w:rsidRDefault="00286E7C" w:rsidP="00286E7C">
      <w:pPr>
        <w:tabs>
          <w:tab w:val="left" w:pos="720"/>
        </w:tabs>
        <w:spacing w:before="120"/>
        <w:ind w:left="1440" w:hanging="1440"/>
        <w:jc w:val="lowKashida"/>
        <w:rPr>
          <w:b/>
          <w:bCs/>
          <w:szCs w:val="28"/>
          <w:u w:val="single"/>
        </w:rPr>
      </w:pPr>
      <w:r w:rsidRPr="00286E7C">
        <w:rPr>
          <w:b/>
          <w:bCs/>
          <w:szCs w:val="28"/>
        </w:rPr>
        <w:t>3.05</w:t>
      </w:r>
      <w:r w:rsidRPr="00286E7C">
        <w:rPr>
          <w:b/>
          <w:bCs/>
          <w:szCs w:val="28"/>
        </w:rPr>
        <w:tab/>
      </w:r>
      <w:r w:rsidRPr="00286E7C">
        <w:rPr>
          <w:b/>
          <w:bCs/>
          <w:szCs w:val="28"/>
          <w:u w:val="single"/>
        </w:rPr>
        <w:t>SLEEVES</w:t>
      </w:r>
    </w:p>
    <w:p w14:paraId="2DFE3A98" w14:textId="77777777" w:rsidR="00286E7C" w:rsidRPr="00286E7C" w:rsidRDefault="00286E7C" w:rsidP="00286E7C">
      <w:pPr>
        <w:tabs>
          <w:tab w:val="left" w:pos="720"/>
        </w:tabs>
        <w:spacing w:before="120"/>
        <w:ind w:left="1440" w:hanging="1440"/>
        <w:jc w:val="lowKashida"/>
        <w:rPr>
          <w:szCs w:val="28"/>
        </w:rPr>
      </w:pPr>
      <w:r w:rsidRPr="00286E7C">
        <w:rPr>
          <w:szCs w:val="28"/>
        </w:rPr>
        <w:t xml:space="preserve">   </w:t>
      </w:r>
      <w:r w:rsidRPr="00286E7C">
        <w:rPr>
          <w:szCs w:val="28"/>
        </w:rPr>
        <w:tab/>
        <w:t>A.</w:t>
      </w:r>
      <w:r w:rsidRPr="00286E7C">
        <w:rPr>
          <w:szCs w:val="28"/>
        </w:rPr>
        <w:tab/>
        <w:t>Set sleeves in position in advance of concrete work.  Provide suitable reinforcing around sleeves.</w:t>
      </w:r>
    </w:p>
    <w:p w14:paraId="0D1AAA72" w14:textId="77777777" w:rsidR="00286E7C" w:rsidRPr="00286E7C" w:rsidRDefault="00286E7C" w:rsidP="00286E7C">
      <w:pPr>
        <w:tabs>
          <w:tab w:val="left" w:pos="720"/>
        </w:tabs>
        <w:spacing w:before="120"/>
        <w:ind w:left="1440" w:hanging="1440"/>
        <w:jc w:val="lowKashida"/>
        <w:rPr>
          <w:szCs w:val="28"/>
        </w:rPr>
      </w:pPr>
      <w:r w:rsidRPr="00286E7C">
        <w:rPr>
          <w:szCs w:val="28"/>
        </w:rPr>
        <w:t xml:space="preserve">  </w:t>
      </w:r>
      <w:r w:rsidRPr="00286E7C">
        <w:rPr>
          <w:szCs w:val="28"/>
        </w:rPr>
        <w:tab/>
        <w:t xml:space="preserve"> B.</w:t>
      </w:r>
      <w:r w:rsidRPr="00286E7C">
        <w:rPr>
          <w:szCs w:val="28"/>
        </w:rPr>
        <w:tab/>
        <w:t>Extend sleeves through potentially wet floors 25 mm above finished floor level.  Caulk sleeves full depth and provide floor plate.</w:t>
      </w:r>
    </w:p>
    <w:p w14:paraId="530986FE" w14:textId="77777777" w:rsidR="00286E7C" w:rsidRPr="00286E7C" w:rsidRDefault="00286E7C" w:rsidP="00286E7C">
      <w:pPr>
        <w:tabs>
          <w:tab w:val="left" w:pos="720"/>
        </w:tabs>
        <w:spacing w:before="120"/>
        <w:ind w:left="1440" w:hanging="1440"/>
        <w:jc w:val="lowKashida"/>
        <w:rPr>
          <w:szCs w:val="28"/>
        </w:rPr>
      </w:pPr>
      <w:r w:rsidRPr="00286E7C">
        <w:rPr>
          <w:szCs w:val="28"/>
        </w:rPr>
        <w:t xml:space="preserve">   </w:t>
      </w:r>
      <w:r w:rsidRPr="00286E7C">
        <w:rPr>
          <w:szCs w:val="28"/>
        </w:rPr>
        <w:tab/>
        <w:t>C.</w:t>
      </w:r>
      <w:r w:rsidRPr="00286E7C">
        <w:rPr>
          <w:szCs w:val="28"/>
        </w:rPr>
        <w:tab/>
        <w:t>Where piping or ductwork passes through floor, ceiling or wall close off space between pipe or duct and construction with non-combustible insulation.  Provide tight fitting metal caps on both sides and caulk.</w:t>
      </w:r>
    </w:p>
    <w:p w14:paraId="2F8CA53A" w14:textId="77777777" w:rsidR="00286E7C" w:rsidRPr="00286E7C" w:rsidRDefault="00286E7C" w:rsidP="00286E7C">
      <w:pPr>
        <w:tabs>
          <w:tab w:val="left" w:pos="720"/>
        </w:tabs>
        <w:spacing w:before="120"/>
        <w:ind w:left="1440" w:hanging="1440"/>
        <w:jc w:val="lowKashida"/>
        <w:rPr>
          <w:szCs w:val="28"/>
        </w:rPr>
      </w:pPr>
      <w:r w:rsidRPr="00286E7C">
        <w:rPr>
          <w:szCs w:val="28"/>
        </w:rPr>
        <w:t xml:space="preserve">  </w:t>
      </w:r>
      <w:r w:rsidRPr="00286E7C">
        <w:rPr>
          <w:szCs w:val="28"/>
        </w:rPr>
        <w:tab/>
        <w:t xml:space="preserve"> D.</w:t>
      </w:r>
      <w:r w:rsidRPr="00286E7C">
        <w:rPr>
          <w:szCs w:val="28"/>
        </w:rPr>
        <w:tab/>
        <w:t>Install chrome-plated escutcheons where piping passes through finished surfaces.</w:t>
      </w:r>
    </w:p>
    <w:p w14:paraId="41AB6B93" w14:textId="77777777" w:rsidR="00286E7C" w:rsidRPr="00286E7C" w:rsidRDefault="00286E7C" w:rsidP="00286E7C">
      <w:pPr>
        <w:tabs>
          <w:tab w:val="left" w:pos="720"/>
        </w:tabs>
        <w:spacing w:before="120"/>
        <w:ind w:left="1440" w:hanging="1440"/>
        <w:jc w:val="center"/>
        <w:rPr>
          <w:b/>
          <w:bCs/>
          <w:szCs w:val="28"/>
        </w:rPr>
      </w:pPr>
      <w:r w:rsidRPr="00286E7C">
        <w:rPr>
          <w:b/>
          <w:bCs/>
          <w:szCs w:val="28"/>
        </w:rPr>
        <w:t>END OF SECTION</w:t>
      </w:r>
    </w:p>
    <w:p w14:paraId="684AC782" w14:textId="77777777" w:rsidR="00286E7C" w:rsidRPr="00286E7C" w:rsidRDefault="00286E7C" w:rsidP="00286E7C">
      <w:pPr>
        <w:tabs>
          <w:tab w:val="left" w:pos="720"/>
        </w:tabs>
        <w:spacing w:before="120"/>
        <w:ind w:left="1440" w:hanging="1440"/>
        <w:jc w:val="lowKashida"/>
        <w:rPr>
          <w:b/>
          <w:bCs/>
          <w:szCs w:val="28"/>
        </w:rPr>
      </w:pPr>
    </w:p>
    <w:p w14:paraId="17D4AFA7" w14:textId="77777777" w:rsidR="00286E7C" w:rsidRPr="00286E7C" w:rsidRDefault="00286E7C" w:rsidP="00286E7C">
      <w:pPr>
        <w:tabs>
          <w:tab w:val="left" w:pos="720"/>
        </w:tabs>
        <w:spacing w:before="120"/>
        <w:ind w:left="1440" w:hanging="1440"/>
        <w:jc w:val="lowKashida"/>
        <w:rPr>
          <w:b/>
          <w:bCs/>
          <w:szCs w:val="28"/>
          <w:u w:val="single"/>
        </w:rPr>
      </w:pPr>
    </w:p>
    <w:p w14:paraId="556362F2" w14:textId="77777777" w:rsidR="00286E7C" w:rsidRPr="00286E7C" w:rsidRDefault="00286E7C" w:rsidP="00286E7C">
      <w:pPr>
        <w:tabs>
          <w:tab w:val="left" w:pos="720"/>
        </w:tabs>
        <w:spacing w:before="120"/>
        <w:ind w:left="1440" w:hanging="1440"/>
        <w:jc w:val="lowKashida"/>
        <w:rPr>
          <w:b/>
          <w:bCs/>
          <w:szCs w:val="28"/>
          <w:u w:val="single"/>
        </w:rPr>
      </w:pPr>
    </w:p>
    <w:p w14:paraId="67614C00" w14:textId="77777777" w:rsidR="00286E7C" w:rsidRDefault="00286E7C" w:rsidP="00564A86">
      <w:pPr>
        <w:tabs>
          <w:tab w:val="center" w:pos="4680"/>
        </w:tabs>
        <w:spacing w:before="120" w:after="120"/>
        <w:jc w:val="center"/>
        <w:rPr>
          <w:b/>
          <w:noProof/>
        </w:rPr>
      </w:pPr>
    </w:p>
    <w:p w14:paraId="0264FD49" w14:textId="77777777" w:rsidR="00286E7C" w:rsidRDefault="00286E7C">
      <w:pPr>
        <w:spacing w:after="160" w:line="259" w:lineRule="auto"/>
        <w:rPr>
          <w:b/>
          <w:noProof/>
        </w:rPr>
      </w:pPr>
      <w:r>
        <w:rPr>
          <w:b/>
          <w:noProof/>
        </w:rPr>
        <w:br w:type="page"/>
      </w:r>
    </w:p>
    <w:p w14:paraId="083E683F" w14:textId="608C03EF" w:rsidR="00286E7C" w:rsidRPr="00286E7C" w:rsidRDefault="00286E7C" w:rsidP="009C0956">
      <w:pPr>
        <w:pStyle w:val="Heading1"/>
      </w:pPr>
      <w:bookmarkStart w:id="634" w:name="_Toc28542385"/>
      <w:r w:rsidRPr="00286E7C">
        <w:lastRenderedPageBreak/>
        <w:t>SECTION  15100</w:t>
      </w:r>
      <w:bookmarkEnd w:id="634"/>
    </w:p>
    <w:p w14:paraId="5D31EB76" w14:textId="77777777" w:rsidR="00286E7C" w:rsidRPr="00286E7C" w:rsidRDefault="00286E7C" w:rsidP="009C0956">
      <w:pPr>
        <w:pStyle w:val="Heading1"/>
      </w:pPr>
      <w:bookmarkStart w:id="635" w:name="_Toc28542386"/>
      <w:r w:rsidRPr="00286E7C">
        <w:t>MISCELLANEOUS VALVES</w:t>
      </w:r>
      <w:bookmarkEnd w:id="635"/>
    </w:p>
    <w:p w14:paraId="5F22FF02" w14:textId="77777777" w:rsidR="00286E7C" w:rsidRPr="00286E7C" w:rsidRDefault="00286E7C" w:rsidP="00286E7C">
      <w:pPr>
        <w:tabs>
          <w:tab w:val="left" w:pos="720"/>
          <w:tab w:val="left" w:pos="1276"/>
        </w:tabs>
        <w:spacing w:line="240" w:lineRule="exact"/>
        <w:jc w:val="lowKashida"/>
        <w:rPr>
          <w:b/>
          <w:bCs/>
          <w:szCs w:val="28"/>
          <w:u w:val="single"/>
        </w:rPr>
      </w:pPr>
    </w:p>
    <w:p w14:paraId="5C9DD434" w14:textId="77777777" w:rsidR="00286E7C" w:rsidRPr="00286E7C" w:rsidRDefault="00286E7C" w:rsidP="00286E7C">
      <w:pPr>
        <w:tabs>
          <w:tab w:val="left" w:pos="720"/>
          <w:tab w:val="left" w:pos="1276"/>
        </w:tabs>
        <w:spacing w:line="240" w:lineRule="exact"/>
        <w:jc w:val="lowKashida"/>
        <w:rPr>
          <w:b/>
          <w:bCs/>
          <w:szCs w:val="28"/>
          <w:u w:val="single"/>
        </w:rPr>
      </w:pPr>
      <w:r w:rsidRPr="00286E7C">
        <w:rPr>
          <w:b/>
          <w:bCs/>
          <w:szCs w:val="28"/>
          <w:u w:val="single"/>
        </w:rPr>
        <w:t>PART - 1 - GENERAL</w:t>
      </w:r>
    </w:p>
    <w:p w14:paraId="2DE2BEFC" w14:textId="77777777" w:rsidR="00286E7C" w:rsidRPr="00286E7C" w:rsidRDefault="00286E7C" w:rsidP="00286E7C">
      <w:pPr>
        <w:tabs>
          <w:tab w:val="left" w:pos="720"/>
        </w:tabs>
        <w:spacing w:line="240" w:lineRule="exact"/>
        <w:jc w:val="lowKashida"/>
        <w:rPr>
          <w:b/>
          <w:bCs/>
          <w:szCs w:val="28"/>
        </w:rPr>
      </w:pPr>
    </w:p>
    <w:p w14:paraId="6EC59931" w14:textId="77777777" w:rsidR="00286E7C" w:rsidRPr="00286E7C" w:rsidRDefault="00286E7C" w:rsidP="00286E7C">
      <w:pPr>
        <w:tabs>
          <w:tab w:val="left" w:pos="567"/>
        </w:tabs>
        <w:spacing w:line="240" w:lineRule="exact"/>
        <w:jc w:val="lowKashida"/>
        <w:rPr>
          <w:b/>
          <w:bCs/>
          <w:szCs w:val="28"/>
          <w:u w:val="single"/>
        </w:rPr>
      </w:pPr>
      <w:r w:rsidRPr="00286E7C">
        <w:rPr>
          <w:b/>
          <w:bCs/>
          <w:szCs w:val="28"/>
        </w:rPr>
        <w:t xml:space="preserve">1-1    </w:t>
      </w:r>
      <w:r w:rsidRPr="00286E7C">
        <w:rPr>
          <w:b/>
          <w:bCs/>
          <w:szCs w:val="28"/>
          <w:u w:val="single"/>
        </w:rPr>
        <w:t>DESCRIPTION</w:t>
      </w:r>
    </w:p>
    <w:p w14:paraId="2D92F03A" w14:textId="77777777" w:rsidR="00286E7C" w:rsidRPr="00286E7C" w:rsidRDefault="00286E7C" w:rsidP="00286E7C">
      <w:pPr>
        <w:rPr>
          <w:sz w:val="20"/>
        </w:rPr>
      </w:pPr>
    </w:p>
    <w:p w14:paraId="7916AB9F" w14:textId="77777777" w:rsidR="00286E7C" w:rsidRPr="00286E7C" w:rsidRDefault="00286E7C" w:rsidP="00286E7C">
      <w:pPr>
        <w:tabs>
          <w:tab w:val="left" w:pos="720"/>
        </w:tabs>
        <w:spacing w:line="240" w:lineRule="exact"/>
        <w:ind w:left="567"/>
        <w:jc w:val="lowKashida"/>
        <w:rPr>
          <w:szCs w:val="28"/>
        </w:rPr>
      </w:pPr>
      <w:r w:rsidRPr="00286E7C">
        <w:rPr>
          <w:szCs w:val="28"/>
        </w:rPr>
        <w:t>This Section covers all valves, except where specific requirements are given in other sections.</w:t>
      </w:r>
    </w:p>
    <w:p w14:paraId="75C2E8B2" w14:textId="77777777" w:rsidR="00286E7C" w:rsidRPr="00286E7C" w:rsidRDefault="00286E7C" w:rsidP="00286E7C">
      <w:pPr>
        <w:tabs>
          <w:tab w:val="left" w:pos="720"/>
        </w:tabs>
        <w:spacing w:line="240" w:lineRule="exact"/>
        <w:ind w:left="567"/>
        <w:jc w:val="lowKashida"/>
        <w:rPr>
          <w:szCs w:val="28"/>
        </w:rPr>
      </w:pPr>
      <w:r w:rsidRPr="00286E7C">
        <w:rPr>
          <w:szCs w:val="28"/>
        </w:rPr>
        <w:tab/>
      </w:r>
      <w:r w:rsidRPr="00286E7C">
        <w:rPr>
          <w:szCs w:val="28"/>
        </w:rPr>
        <w:tab/>
      </w:r>
    </w:p>
    <w:p w14:paraId="5165F145" w14:textId="77777777" w:rsidR="00286E7C" w:rsidRPr="00286E7C" w:rsidRDefault="00286E7C" w:rsidP="00286E7C">
      <w:pPr>
        <w:tabs>
          <w:tab w:val="left" w:pos="720"/>
        </w:tabs>
        <w:spacing w:line="240" w:lineRule="exact"/>
        <w:ind w:left="567"/>
        <w:jc w:val="lowKashida"/>
        <w:rPr>
          <w:szCs w:val="28"/>
        </w:rPr>
      </w:pPr>
      <w:r w:rsidRPr="00286E7C">
        <w:rPr>
          <w:szCs w:val="28"/>
        </w:rPr>
        <w:t>Related Work :</w:t>
      </w:r>
    </w:p>
    <w:p w14:paraId="4EE5C09A" w14:textId="77777777" w:rsidR="00286E7C" w:rsidRPr="00286E7C" w:rsidRDefault="00286E7C" w:rsidP="00286E7C">
      <w:pPr>
        <w:tabs>
          <w:tab w:val="left" w:pos="720"/>
        </w:tabs>
        <w:spacing w:line="240" w:lineRule="exact"/>
        <w:ind w:left="567"/>
        <w:jc w:val="lowKashida"/>
        <w:rPr>
          <w:szCs w:val="28"/>
        </w:rPr>
      </w:pPr>
      <w:r w:rsidRPr="00286E7C">
        <w:rPr>
          <w:szCs w:val="28"/>
        </w:rPr>
        <w:tab/>
      </w:r>
      <w:r w:rsidRPr="00286E7C">
        <w:rPr>
          <w:szCs w:val="28"/>
        </w:rPr>
        <w:tab/>
      </w:r>
      <w:r w:rsidRPr="00286E7C">
        <w:rPr>
          <w:szCs w:val="28"/>
        </w:rPr>
        <w:tab/>
      </w:r>
    </w:p>
    <w:p w14:paraId="5F1ABA4C" w14:textId="77777777" w:rsidR="00286E7C" w:rsidRPr="00286E7C" w:rsidRDefault="00286E7C" w:rsidP="00286E7C">
      <w:pPr>
        <w:tabs>
          <w:tab w:val="left" w:pos="720"/>
        </w:tabs>
        <w:spacing w:line="240" w:lineRule="exact"/>
        <w:ind w:left="567"/>
        <w:jc w:val="lowKashida"/>
        <w:rPr>
          <w:szCs w:val="28"/>
        </w:rPr>
      </w:pPr>
      <w:r w:rsidRPr="00286E7C">
        <w:rPr>
          <w:szCs w:val="28"/>
        </w:rPr>
        <w:t>A.</w:t>
      </w:r>
      <w:r w:rsidRPr="00286E7C">
        <w:rPr>
          <w:szCs w:val="28"/>
        </w:rPr>
        <w:tab/>
        <w:t>General Equipment and Material Stipulations.</w:t>
      </w:r>
    </w:p>
    <w:p w14:paraId="1F69D419" w14:textId="77777777" w:rsidR="00286E7C" w:rsidRPr="00286E7C" w:rsidRDefault="00286E7C" w:rsidP="00286E7C">
      <w:pPr>
        <w:tabs>
          <w:tab w:val="left" w:pos="720"/>
        </w:tabs>
        <w:spacing w:line="240" w:lineRule="exact"/>
        <w:ind w:left="567"/>
        <w:jc w:val="lowKashida"/>
        <w:rPr>
          <w:szCs w:val="28"/>
        </w:rPr>
      </w:pPr>
      <w:r w:rsidRPr="00286E7C">
        <w:rPr>
          <w:szCs w:val="28"/>
        </w:rPr>
        <w:tab/>
      </w:r>
      <w:r w:rsidRPr="00286E7C">
        <w:rPr>
          <w:szCs w:val="28"/>
        </w:rPr>
        <w:tab/>
      </w:r>
      <w:r w:rsidRPr="00286E7C">
        <w:rPr>
          <w:szCs w:val="28"/>
        </w:rPr>
        <w:tab/>
      </w:r>
      <w:r w:rsidRPr="00286E7C">
        <w:rPr>
          <w:szCs w:val="28"/>
        </w:rPr>
        <w:tab/>
      </w:r>
      <w:r w:rsidRPr="00286E7C">
        <w:rPr>
          <w:szCs w:val="28"/>
        </w:rPr>
        <w:tab/>
      </w:r>
    </w:p>
    <w:p w14:paraId="39FA786F" w14:textId="77777777" w:rsidR="00286E7C" w:rsidRPr="00286E7C" w:rsidRDefault="00286E7C" w:rsidP="00286E7C">
      <w:pPr>
        <w:tabs>
          <w:tab w:val="left" w:pos="720"/>
        </w:tabs>
        <w:spacing w:line="240" w:lineRule="exact"/>
        <w:ind w:left="1418"/>
        <w:jc w:val="lowKashida"/>
        <w:rPr>
          <w:szCs w:val="28"/>
        </w:rPr>
      </w:pPr>
      <w:r w:rsidRPr="00286E7C">
        <w:rPr>
          <w:szCs w:val="28"/>
        </w:rPr>
        <w:t>The General Equipment and Material Stipulations shall apply to all equipment furnished under this section.</w:t>
      </w:r>
    </w:p>
    <w:p w14:paraId="58EAFA63" w14:textId="77777777" w:rsidR="00286E7C" w:rsidRPr="00286E7C" w:rsidRDefault="00286E7C" w:rsidP="00286E7C">
      <w:pPr>
        <w:tabs>
          <w:tab w:val="left" w:pos="720"/>
        </w:tabs>
        <w:spacing w:line="240" w:lineRule="exact"/>
        <w:ind w:left="567"/>
        <w:jc w:val="lowKashida"/>
        <w:rPr>
          <w:szCs w:val="28"/>
        </w:rPr>
      </w:pPr>
    </w:p>
    <w:p w14:paraId="49948D6B" w14:textId="77777777" w:rsidR="00286E7C" w:rsidRPr="00286E7C" w:rsidRDefault="00286E7C" w:rsidP="00286E7C">
      <w:pPr>
        <w:tabs>
          <w:tab w:val="left" w:pos="720"/>
        </w:tabs>
        <w:spacing w:line="240" w:lineRule="exact"/>
        <w:ind w:left="567"/>
        <w:jc w:val="lowKashida"/>
        <w:rPr>
          <w:szCs w:val="28"/>
        </w:rPr>
      </w:pPr>
      <w:r w:rsidRPr="00286E7C">
        <w:rPr>
          <w:szCs w:val="28"/>
        </w:rPr>
        <w:t>B.</w:t>
      </w:r>
      <w:r w:rsidRPr="00286E7C">
        <w:rPr>
          <w:szCs w:val="28"/>
        </w:rPr>
        <w:tab/>
        <w:t>Work specified Elsewhere.</w:t>
      </w:r>
    </w:p>
    <w:p w14:paraId="63021976" w14:textId="77777777" w:rsidR="00286E7C" w:rsidRPr="00286E7C" w:rsidRDefault="00286E7C" w:rsidP="00286E7C">
      <w:pPr>
        <w:tabs>
          <w:tab w:val="left" w:pos="720"/>
        </w:tabs>
        <w:spacing w:line="240" w:lineRule="exact"/>
        <w:ind w:left="567"/>
        <w:jc w:val="lowKashida"/>
        <w:rPr>
          <w:szCs w:val="28"/>
        </w:rPr>
      </w:pPr>
    </w:p>
    <w:p w14:paraId="6297AAAB" w14:textId="0AED8FAA" w:rsidR="00286E7C" w:rsidRPr="00286E7C" w:rsidRDefault="00286E7C" w:rsidP="00286E7C">
      <w:pPr>
        <w:tabs>
          <w:tab w:val="left" w:pos="720"/>
        </w:tabs>
        <w:spacing w:line="240" w:lineRule="exact"/>
        <w:ind w:left="1418"/>
        <w:jc w:val="lowKashida"/>
        <w:rPr>
          <w:szCs w:val="28"/>
        </w:rPr>
      </w:pPr>
      <w:r w:rsidRPr="00286E7C">
        <w:rPr>
          <w:szCs w:val="28"/>
        </w:rPr>
        <w:t xml:space="preserve">Other </w:t>
      </w:r>
      <w:r w:rsidR="009E5D27" w:rsidRPr="00286E7C">
        <w:rPr>
          <w:szCs w:val="28"/>
        </w:rPr>
        <w:t>items of</w:t>
      </w:r>
      <w:r w:rsidRPr="00286E7C">
        <w:rPr>
          <w:szCs w:val="28"/>
        </w:rPr>
        <w:t xml:space="preserve">  work that relate to and are referenced in this section include, but are not limited to, the following sections:</w:t>
      </w:r>
    </w:p>
    <w:p w14:paraId="6F7B440D" w14:textId="77777777" w:rsidR="00286E7C" w:rsidRPr="00286E7C" w:rsidRDefault="00286E7C" w:rsidP="00286E7C">
      <w:pPr>
        <w:tabs>
          <w:tab w:val="left" w:pos="720"/>
        </w:tabs>
        <w:spacing w:line="240" w:lineRule="exact"/>
        <w:ind w:left="567"/>
        <w:jc w:val="lowKashida"/>
        <w:rPr>
          <w:szCs w:val="28"/>
        </w:rPr>
      </w:pPr>
    </w:p>
    <w:p w14:paraId="66EE9012" w14:textId="77777777" w:rsidR="00286E7C" w:rsidRPr="00286E7C" w:rsidRDefault="00286E7C" w:rsidP="00286E7C">
      <w:pPr>
        <w:tabs>
          <w:tab w:val="left" w:pos="720"/>
        </w:tabs>
        <w:spacing w:line="240" w:lineRule="exact"/>
        <w:ind w:left="567"/>
        <w:jc w:val="lowKashida"/>
        <w:rPr>
          <w:szCs w:val="28"/>
        </w:rPr>
      </w:pPr>
      <w:r w:rsidRPr="00286E7C">
        <w:rPr>
          <w:szCs w:val="28"/>
        </w:rPr>
        <w:tab/>
      </w:r>
      <w:r w:rsidRPr="00286E7C">
        <w:rPr>
          <w:szCs w:val="28"/>
        </w:rPr>
        <w:tab/>
      </w:r>
      <w:r w:rsidRPr="00286E7C">
        <w:rPr>
          <w:szCs w:val="28"/>
        </w:rPr>
        <w:tab/>
        <w:t>Submittals</w:t>
      </w:r>
    </w:p>
    <w:p w14:paraId="6919EB5D" w14:textId="77777777" w:rsidR="00286E7C" w:rsidRPr="00286E7C" w:rsidRDefault="00286E7C" w:rsidP="00286E7C">
      <w:pPr>
        <w:tabs>
          <w:tab w:val="left" w:pos="720"/>
        </w:tabs>
        <w:spacing w:line="240" w:lineRule="exact"/>
        <w:ind w:left="567"/>
        <w:jc w:val="lowKashida"/>
        <w:rPr>
          <w:szCs w:val="28"/>
        </w:rPr>
      </w:pPr>
      <w:r w:rsidRPr="00286E7C">
        <w:rPr>
          <w:szCs w:val="28"/>
        </w:rPr>
        <w:tab/>
      </w:r>
      <w:r w:rsidRPr="00286E7C">
        <w:rPr>
          <w:szCs w:val="28"/>
        </w:rPr>
        <w:tab/>
      </w:r>
      <w:r w:rsidRPr="00286E7C">
        <w:rPr>
          <w:szCs w:val="28"/>
        </w:rPr>
        <w:tab/>
        <w:t>Valve Schedule</w:t>
      </w:r>
    </w:p>
    <w:p w14:paraId="22672D0C" w14:textId="77777777" w:rsidR="00286E7C" w:rsidRPr="00286E7C" w:rsidRDefault="00286E7C" w:rsidP="00286E7C">
      <w:pPr>
        <w:tabs>
          <w:tab w:val="left" w:pos="720"/>
        </w:tabs>
        <w:spacing w:line="240" w:lineRule="exact"/>
        <w:ind w:left="567"/>
        <w:jc w:val="lowKashida"/>
        <w:rPr>
          <w:szCs w:val="28"/>
        </w:rPr>
      </w:pPr>
      <w:r w:rsidRPr="00286E7C">
        <w:rPr>
          <w:szCs w:val="28"/>
        </w:rPr>
        <w:tab/>
      </w:r>
      <w:r w:rsidRPr="00286E7C">
        <w:rPr>
          <w:szCs w:val="28"/>
        </w:rPr>
        <w:tab/>
      </w:r>
      <w:r w:rsidRPr="00286E7C">
        <w:rPr>
          <w:szCs w:val="28"/>
        </w:rPr>
        <w:tab/>
        <w:t>Metal Fabrications</w:t>
      </w:r>
    </w:p>
    <w:p w14:paraId="6B37EC2A" w14:textId="77777777" w:rsidR="00286E7C" w:rsidRPr="00286E7C" w:rsidRDefault="00286E7C" w:rsidP="00286E7C">
      <w:pPr>
        <w:tabs>
          <w:tab w:val="left" w:pos="720"/>
        </w:tabs>
        <w:spacing w:line="240" w:lineRule="exact"/>
        <w:ind w:left="567"/>
        <w:jc w:val="lowKashida"/>
        <w:rPr>
          <w:szCs w:val="28"/>
        </w:rPr>
      </w:pPr>
    </w:p>
    <w:p w14:paraId="5B6BFA0C" w14:textId="77777777" w:rsidR="00286E7C" w:rsidRPr="00286E7C" w:rsidRDefault="00286E7C" w:rsidP="00286E7C">
      <w:pPr>
        <w:tabs>
          <w:tab w:val="left" w:pos="567"/>
        </w:tabs>
        <w:spacing w:line="240" w:lineRule="exact"/>
        <w:jc w:val="lowKashida"/>
        <w:rPr>
          <w:b/>
          <w:bCs/>
          <w:szCs w:val="28"/>
          <w:u w:val="single"/>
        </w:rPr>
      </w:pPr>
      <w:r w:rsidRPr="00286E7C">
        <w:rPr>
          <w:b/>
          <w:bCs/>
          <w:szCs w:val="28"/>
        </w:rPr>
        <w:t>1-2</w:t>
      </w:r>
      <w:r w:rsidRPr="00286E7C">
        <w:rPr>
          <w:b/>
          <w:bCs/>
          <w:szCs w:val="28"/>
        </w:rPr>
        <w:tab/>
      </w:r>
      <w:r w:rsidRPr="00286E7C">
        <w:rPr>
          <w:b/>
          <w:bCs/>
          <w:szCs w:val="28"/>
          <w:u w:val="single"/>
        </w:rPr>
        <w:t>APPLICABLE CODES AND STANDARDS :</w:t>
      </w:r>
    </w:p>
    <w:p w14:paraId="586482B0" w14:textId="77777777" w:rsidR="00286E7C" w:rsidRPr="00286E7C" w:rsidRDefault="00286E7C" w:rsidP="00286E7C">
      <w:pPr>
        <w:tabs>
          <w:tab w:val="left" w:pos="720"/>
        </w:tabs>
        <w:spacing w:line="240" w:lineRule="exact"/>
        <w:ind w:left="567"/>
        <w:jc w:val="lowKashida"/>
        <w:rPr>
          <w:szCs w:val="28"/>
        </w:rPr>
      </w:pPr>
    </w:p>
    <w:p w14:paraId="22F67C18" w14:textId="77777777" w:rsidR="00286E7C" w:rsidRPr="00286E7C" w:rsidRDefault="00286E7C" w:rsidP="00286E7C">
      <w:pPr>
        <w:tabs>
          <w:tab w:val="left" w:pos="720"/>
        </w:tabs>
        <w:spacing w:line="240" w:lineRule="exact"/>
        <w:ind w:left="567"/>
        <w:jc w:val="lowKashida"/>
        <w:rPr>
          <w:szCs w:val="28"/>
        </w:rPr>
      </w:pPr>
      <w:r w:rsidRPr="00286E7C">
        <w:rPr>
          <w:szCs w:val="28"/>
        </w:rPr>
        <w:t>The codes and standards generally applicable to the work of this section are listed.  Codes and Standards current at the time of bid shall be used.</w:t>
      </w:r>
    </w:p>
    <w:p w14:paraId="65037C9C" w14:textId="77777777" w:rsidR="00286E7C" w:rsidRPr="00286E7C" w:rsidRDefault="00286E7C" w:rsidP="00286E7C">
      <w:pPr>
        <w:tabs>
          <w:tab w:val="left" w:pos="720"/>
        </w:tabs>
        <w:spacing w:line="240" w:lineRule="exact"/>
        <w:ind w:left="567"/>
        <w:jc w:val="lowKashida"/>
        <w:rPr>
          <w:szCs w:val="28"/>
        </w:rPr>
      </w:pPr>
    </w:p>
    <w:p w14:paraId="51D048FC" w14:textId="77777777" w:rsidR="00286E7C" w:rsidRPr="00286E7C" w:rsidRDefault="00286E7C" w:rsidP="00286E7C">
      <w:pPr>
        <w:tabs>
          <w:tab w:val="left" w:pos="720"/>
        </w:tabs>
        <w:spacing w:line="240" w:lineRule="exact"/>
        <w:ind w:left="1418" w:hanging="851"/>
        <w:jc w:val="lowKashida"/>
        <w:rPr>
          <w:b/>
          <w:bCs/>
          <w:szCs w:val="28"/>
          <w:u w:val="single"/>
        </w:rPr>
      </w:pPr>
      <w:r w:rsidRPr="00286E7C">
        <w:rPr>
          <w:b/>
          <w:bCs/>
          <w:szCs w:val="28"/>
        </w:rPr>
        <w:t>1-2.01</w:t>
      </w:r>
      <w:r w:rsidRPr="00286E7C">
        <w:rPr>
          <w:b/>
          <w:bCs/>
          <w:szCs w:val="28"/>
        </w:rPr>
        <w:tab/>
      </w:r>
      <w:r w:rsidRPr="00286E7C">
        <w:rPr>
          <w:b/>
          <w:bCs/>
          <w:szCs w:val="28"/>
          <w:u w:val="single"/>
        </w:rPr>
        <w:t>AWWA - American Water Works  Association :</w:t>
      </w:r>
    </w:p>
    <w:p w14:paraId="3E8CBCFF" w14:textId="77777777" w:rsidR="00286E7C" w:rsidRPr="00286E7C" w:rsidRDefault="00286E7C" w:rsidP="00286E7C">
      <w:pPr>
        <w:tabs>
          <w:tab w:val="left" w:pos="720"/>
        </w:tabs>
        <w:spacing w:line="240" w:lineRule="exact"/>
        <w:ind w:left="567"/>
        <w:jc w:val="lowKashida"/>
        <w:rPr>
          <w:szCs w:val="28"/>
        </w:rPr>
      </w:pPr>
      <w:r w:rsidRPr="00286E7C">
        <w:rPr>
          <w:szCs w:val="28"/>
        </w:rPr>
        <w:tab/>
      </w:r>
      <w:r w:rsidRPr="00286E7C">
        <w:rPr>
          <w:szCs w:val="28"/>
        </w:rPr>
        <w:tab/>
      </w:r>
      <w:r w:rsidRPr="00286E7C">
        <w:rPr>
          <w:szCs w:val="28"/>
        </w:rPr>
        <w:tab/>
      </w:r>
    </w:p>
    <w:p w14:paraId="383B471F" w14:textId="77777777" w:rsidR="00286E7C" w:rsidRPr="00286E7C" w:rsidRDefault="00286E7C" w:rsidP="00286E7C">
      <w:pPr>
        <w:tabs>
          <w:tab w:val="left" w:pos="720"/>
        </w:tabs>
        <w:spacing w:line="240" w:lineRule="exact"/>
        <w:ind w:left="567"/>
        <w:jc w:val="lowKashida"/>
        <w:rPr>
          <w:szCs w:val="28"/>
        </w:rPr>
      </w:pPr>
      <w:r w:rsidRPr="00286E7C">
        <w:rPr>
          <w:szCs w:val="28"/>
        </w:rPr>
        <w:tab/>
      </w:r>
      <w:r w:rsidRPr="00286E7C">
        <w:rPr>
          <w:szCs w:val="28"/>
        </w:rPr>
        <w:tab/>
      </w:r>
      <w:r w:rsidRPr="00286E7C">
        <w:rPr>
          <w:szCs w:val="28"/>
        </w:rPr>
        <w:tab/>
        <w:t>C204</w:t>
      </w:r>
      <w:r w:rsidRPr="00286E7C">
        <w:rPr>
          <w:szCs w:val="28"/>
        </w:rPr>
        <w:tab/>
      </w:r>
      <w:r w:rsidRPr="00286E7C">
        <w:rPr>
          <w:szCs w:val="28"/>
        </w:rPr>
        <w:tab/>
        <w:t>Chlorinated Rubber-Alkyd Paint</w:t>
      </w:r>
    </w:p>
    <w:p w14:paraId="55244AD9" w14:textId="77777777" w:rsidR="00286E7C" w:rsidRPr="00286E7C" w:rsidRDefault="00286E7C" w:rsidP="00286E7C">
      <w:pPr>
        <w:tabs>
          <w:tab w:val="left" w:pos="720"/>
        </w:tabs>
        <w:spacing w:line="240" w:lineRule="exact"/>
        <w:ind w:left="567"/>
        <w:jc w:val="lowKashida"/>
        <w:rPr>
          <w:szCs w:val="28"/>
        </w:rPr>
      </w:pPr>
      <w:r w:rsidRPr="00286E7C">
        <w:rPr>
          <w:szCs w:val="28"/>
        </w:rPr>
        <w:tab/>
      </w:r>
      <w:r w:rsidRPr="00286E7C">
        <w:rPr>
          <w:szCs w:val="28"/>
        </w:rPr>
        <w:tab/>
      </w:r>
      <w:r w:rsidRPr="00286E7C">
        <w:rPr>
          <w:szCs w:val="28"/>
        </w:rPr>
        <w:tab/>
      </w:r>
      <w:r w:rsidRPr="00286E7C">
        <w:rPr>
          <w:szCs w:val="28"/>
        </w:rPr>
        <w:tab/>
      </w:r>
      <w:r w:rsidRPr="00286E7C">
        <w:rPr>
          <w:szCs w:val="28"/>
        </w:rPr>
        <w:tab/>
        <w:t>System for the Exterior of Above-</w:t>
      </w:r>
    </w:p>
    <w:p w14:paraId="6C5857D2" w14:textId="77777777" w:rsidR="00286E7C" w:rsidRPr="00286E7C" w:rsidRDefault="00286E7C" w:rsidP="00286E7C">
      <w:pPr>
        <w:tabs>
          <w:tab w:val="left" w:pos="720"/>
        </w:tabs>
        <w:spacing w:line="240" w:lineRule="exact"/>
        <w:ind w:left="567"/>
        <w:jc w:val="lowKashida"/>
        <w:rPr>
          <w:szCs w:val="28"/>
        </w:rPr>
      </w:pPr>
      <w:r w:rsidRPr="00286E7C">
        <w:rPr>
          <w:szCs w:val="28"/>
        </w:rPr>
        <w:tab/>
      </w:r>
      <w:r w:rsidRPr="00286E7C">
        <w:rPr>
          <w:szCs w:val="28"/>
        </w:rPr>
        <w:tab/>
      </w:r>
      <w:r w:rsidRPr="00286E7C">
        <w:rPr>
          <w:szCs w:val="28"/>
        </w:rPr>
        <w:tab/>
      </w:r>
      <w:r w:rsidRPr="00286E7C">
        <w:rPr>
          <w:szCs w:val="28"/>
        </w:rPr>
        <w:tab/>
      </w:r>
      <w:r w:rsidRPr="00286E7C">
        <w:rPr>
          <w:szCs w:val="28"/>
        </w:rPr>
        <w:tab/>
        <w:t>ground Steel Water Piping.</w:t>
      </w:r>
    </w:p>
    <w:p w14:paraId="142E1033" w14:textId="77777777" w:rsidR="00286E7C" w:rsidRPr="00286E7C" w:rsidRDefault="00286E7C" w:rsidP="00286E7C">
      <w:pPr>
        <w:tabs>
          <w:tab w:val="left" w:pos="720"/>
        </w:tabs>
        <w:spacing w:line="240" w:lineRule="exact"/>
        <w:ind w:left="567"/>
        <w:jc w:val="lowKashida"/>
        <w:rPr>
          <w:szCs w:val="28"/>
        </w:rPr>
      </w:pPr>
      <w:r w:rsidRPr="00286E7C">
        <w:rPr>
          <w:szCs w:val="28"/>
        </w:rPr>
        <w:t xml:space="preserve"> </w:t>
      </w:r>
      <w:r w:rsidRPr="00286E7C">
        <w:rPr>
          <w:szCs w:val="28"/>
        </w:rPr>
        <w:tab/>
      </w:r>
      <w:r w:rsidRPr="00286E7C">
        <w:rPr>
          <w:szCs w:val="28"/>
        </w:rPr>
        <w:tab/>
      </w:r>
      <w:r w:rsidRPr="00286E7C">
        <w:rPr>
          <w:szCs w:val="28"/>
        </w:rPr>
        <w:tab/>
        <w:t>C500</w:t>
      </w:r>
      <w:r w:rsidRPr="00286E7C">
        <w:rPr>
          <w:szCs w:val="28"/>
        </w:rPr>
        <w:tab/>
      </w:r>
      <w:r w:rsidRPr="00286E7C">
        <w:rPr>
          <w:szCs w:val="28"/>
        </w:rPr>
        <w:tab/>
        <w:t>Gate Valves - 3 in. Through</w:t>
      </w:r>
    </w:p>
    <w:p w14:paraId="46302036" w14:textId="77777777" w:rsidR="00286E7C" w:rsidRPr="00286E7C" w:rsidRDefault="00286E7C" w:rsidP="00286E7C">
      <w:pPr>
        <w:tabs>
          <w:tab w:val="left" w:pos="720"/>
        </w:tabs>
        <w:spacing w:line="240" w:lineRule="exact"/>
        <w:ind w:left="567"/>
        <w:jc w:val="lowKashida"/>
        <w:rPr>
          <w:szCs w:val="28"/>
        </w:rPr>
      </w:pPr>
      <w:r w:rsidRPr="00286E7C">
        <w:rPr>
          <w:szCs w:val="28"/>
        </w:rPr>
        <w:tab/>
      </w:r>
      <w:r w:rsidRPr="00286E7C">
        <w:rPr>
          <w:szCs w:val="28"/>
        </w:rPr>
        <w:tab/>
      </w:r>
      <w:r w:rsidRPr="00286E7C">
        <w:rPr>
          <w:szCs w:val="28"/>
        </w:rPr>
        <w:tab/>
      </w:r>
      <w:r w:rsidRPr="00286E7C">
        <w:rPr>
          <w:szCs w:val="28"/>
        </w:rPr>
        <w:tab/>
      </w:r>
      <w:r w:rsidRPr="00286E7C">
        <w:rPr>
          <w:szCs w:val="28"/>
        </w:rPr>
        <w:tab/>
        <w:t>48 in. (75 mm through 1220 mm)</w:t>
      </w:r>
    </w:p>
    <w:p w14:paraId="3F508D7C" w14:textId="77777777" w:rsidR="00286E7C" w:rsidRPr="00286E7C" w:rsidRDefault="00286E7C" w:rsidP="00286E7C">
      <w:pPr>
        <w:tabs>
          <w:tab w:val="left" w:pos="720"/>
        </w:tabs>
        <w:spacing w:line="240" w:lineRule="exact"/>
        <w:ind w:left="567"/>
        <w:jc w:val="lowKashida"/>
        <w:rPr>
          <w:szCs w:val="28"/>
        </w:rPr>
      </w:pPr>
      <w:r w:rsidRPr="00286E7C">
        <w:rPr>
          <w:szCs w:val="28"/>
        </w:rPr>
        <w:tab/>
      </w:r>
      <w:r w:rsidRPr="00286E7C">
        <w:rPr>
          <w:szCs w:val="28"/>
        </w:rPr>
        <w:tab/>
      </w:r>
      <w:r w:rsidRPr="00286E7C">
        <w:rPr>
          <w:szCs w:val="28"/>
        </w:rPr>
        <w:tab/>
      </w:r>
      <w:r w:rsidRPr="00286E7C">
        <w:rPr>
          <w:szCs w:val="28"/>
        </w:rPr>
        <w:tab/>
      </w:r>
      <w:r w:rsidRPr="00286E7C">
        <w:rPr>
          <w:szCs w:val="28"/>
        </w:rPr>
        <w:tab/>
        <w:t>for Water and other liquids.</w:t>
      </w:r>
    </w:p>
    <w:p w14:paraId="1050AE09" w14:textId="77777777" w:rsidR="00286E7C" w:rsidRPr="00286E7C" w:rsidRDefault="00286E7C" w:rsidP="00286E7C">
      <w:pPr>
        <w:tabs>
          <w:tab w:val="left" w:pos="720"/>
        </w:tabs>
        <w:spacing w:line="240" w:lineRule="exact"/>
        <w:ind w:left="567"/>
        <w:jc w:val="lowKashida"/>
        <w:rPr>
          <w:szCs w:val="28"/>
        </w:rPr>
      </w:pPr>
    </w:p>
    <w:p w14:paraId="02313689" w14:textId="77777777" w:rsidR="00286E7C" w:rsidRPr="00286E7C" w:rsidRDefault="00286E7C" w:rsidP="00286E7C">
      <w:pPr>
        <w:tabs>
          <w:tab w:val="left" w:pos="720"/>
        </w:tabs>
        <w:spacing w:line="240" w:lineRule="exact"/>
        <w:ind w:left="567"/>
        <w:jc w:val="lowKashida"/>
        <w:rPr>
          <w:szCs w:val="28"/>
        </w:rPr>
      </w:pPr>
      <w:r w:rsidRPr="00286E7C">
        <w:rPr>
          <w:szCs w:val="28"/>
        </w:rPr>
        <w:tab/>
      </w:r>
      <w:r w:rsidRPr="00286E7C">
        <w:rPr>
          <w:szCs w:val="28"/>
        </w:rPr>
        <w:tab/>
      </w:r>
      <w:r w:rsidRPr="00286E7C">
        <w:rPr>
          <w:szCs w:val="28"/>
        </w:rPr>
        <w:tab/>
        <w:t>C502</w:t>
      </w:r>
      <w:r w:rsidRPr="00286E7C">
        <w:rPr>
          <w:szCs w:val="28"/>
        </w:rPr>
        <w:tab/>
      </w:r>
      <w:r w:rsidRPr="00286E7C">
        <w:rPr>
          <w:szCs w:val="28"/>
        </w:rPr>
        <w:tab/>
        <w:t>Dry-Barrel Fire Hydrants.</w:t>
      </w:r>
    </w:p>
    <w:p w14:paraId="3505E024" w14:textId="77777777" w:rsidR="00286E7C" w:rsidRPr="00286E7C" w:rsidRDefault="00286E7C" w:rsidP="00286E7C">
      <w:pPr>
        <w:tabs>
          <w:tab w:val="left" w:pos="720"/>
        </w:tabs>
        <w:spacing w:line="240" w:lineRule="exact"/>
        <w:ind w:left="567"/>
        <w:jc w:val="lowKashida"/>
        <w:rPr>
          <w:szCs w:val="28"/>
        </w:rPr>
      </w:pPr>
    </w:p>
    <w:p w14:paraId="3D748BAA" w14:textId="77777777" w:rsidR="00286E7C" w:rsidRPr="00286E7C" w:rsidRDefault="00286E7C" w:rsidP="00286E7C">
      <w:pPr>
        <w:tabs>
          <w:tab w:val="left" w:pos="720"/>
        </w:tabs>
        <w:spacing w:line="240" w:lineRule="exact"/>
        <w:ind w:left="567"/>
        <w:jc w:val="lowKashida"/>
        <w:rPr>
          <w:szCs w:val="28"/>
        </w:rPr>
      </w:pPr>
      <w:r w:rsidRPr="00286E7C">
        <w:rPr>
          <w:szCs w:val="28"/>
        </w:rPr>
        <w:tab/>
      </w:r>
      <w:r w:rsidRPr="00286E7C">
        <w:rPr>
          <w:szCs w:val="28"/>
        </w:rPr>
        <w:tab/>
      </w:r>
      <w:r w:rsidRPr="00286E7C">
        <w:rPr>
          <w:szCs w:val="28"/>
        </w:rPr>
        <w:tab/>
        <w:t>C504</w:t>
      </w:r>
      <w:r w:rsidRPr="00286E7C">
        <w:rPr>
          <w:szCs w:val="28"/>
        </w:rPr>
        <w:tab/>
      </w:r>
      <w:r w:rsidRPr="00286E7C">
        <w:rPr>
          <w:szCs w:val="28"/>
        </w:rPr>
        <w:tab/>
        <w:t>Rubber-Seated Butterfly Valves</w:t>
      </w:r>
    </w:p>
    <w:p w14:paraId="3B1EC749" w14:textId="77777777" w:rsidR="00286E7C" w:rsidRPr="00286E7C" w:rsidRDefault="00286E7C" w:rsidP="00286E7C">
      <w:pPr>
        <w:tabs>
          <w:tab w:val="left" w:pos="720"/>
        </w:tabs>
        <w:spacing w:line="240" w:lineRule="exact"/>
        <w:ind w:left="567"/>
        <w:jc w:val="lowKashida"/>
        <w:rPr>
          <w:szCs w:val="28"/>
        </w:rPr>
      </w:pPr>
    </w:p>
    <w:p w14:paraId="26CFFCC9" w14:textId="77777777" w:rsidR="00286E7C" w:rsidRPr="00286E7C" w:rsidRDefault="00286E7C" w:rsidP="00286E7C">
      <w:pPr>
        <w:tabs>
          <w:tab w:val="left" w:pos="720"/>
        </w:tabs>
        <w:spacing w:line="240" w:lineRule="exact"/>
        <w:ind w:left="1418" w:hanging="851"/>
        <w:jc w:val="lowKashida"/>
        <w:rPr>
          <w:b/>
          <w:bCs/>
          <w:szCs w:val="28"/>
        </w:rPr>
      </w:pPr>
      <w:r w:rsidRPr="00286E7C">
        <w:rPr>
          <w:b/>
          <w:bCs/>
          <w:szCs w:val="28"/>
        </w:rPr>
        <w:t>1-2.02</w:t>
      </w:r>
      <w:r w:rsidRPr="00286E7C">
        <w:rPr>
          <w:b/>
          <w:bCs/>
          <w:szCs w:val="28"/>
        </w:rPr>
        <w:tab/>
      </w:r>
      <w:r w:rsidRPr="00286E7C">
        <w:rPr>
          <w:b/>
          <w:bCs/>
          <w:szCs w:val="28"/>
          <w:u w:val="single"/>
        </w:rPr>
        <w:t>ASTM - American Society for Testing and Materials</w:t>
      </w:r>
      <w:r w:rsidRPr="00286E7C">
        <w:rPr>
          <w:b/>
          <w:bCs/>
          <w:szCs w:val="28"/>
        </w:rPr>
        <w:t>:</w:t>
      </w:r>
    </w:p>
    <w:p w14:paraId="14216684" w14:textId="77777777" w:rsidR="00286E7C" w:rsidRPr="00286E7C" w:rsidRDefault="00286E7C" w:rsidP="00286E7C">
      <w:pPr>
        <w:tabs>
          <w:tab w:val="left" w:pos="720"/>
        </w:tabs>
        <w:spacing w:line="240" w:lineRule="exact"/>
        <w:ind w:left="567"/>
        <w:jc w:val="lowKashida"/>
        <w:rPr>
          <w:szCs w:val="28"/>
        </w:rPr>
      </w:pPr>
      <w:r w:rsidRPr="00286E7C">
        <w:rPr>
          <w:szCs w:val="28"/>
        </w:rPr>
        <w:tab/>
      </w:r>
      <w:r w:rsidRPr="00286E7C">
        <w:rPr>
          <w:szCs w:val="28"/>
        </w:rPr>
        <w:tab/>
      </w:r>
      <w:r w:rsidRPr="00286E7C">
        <w:rPr>
          <w:szCs w:val="28"/>
        </w:rPr>
        <w:tab/>
      </w:r>
    </w:p>
    <w:p w14:paraId="606691F8" w14:textId="77777777" w:rsidR="00286E7C" w:rsidRPr="00286E7C" w:rsidRDefault="00286E7C" w:rsidP="00286E7C">
      <w:pPr>
        <w:tabs>
          <w:tab w:val="left" w:pos="720"/>
        </w:tabs>
        <w:spacing w:line="240" w:lineRule="exact"/>
        <w:ind w:left="567"/>
        <w:jc w:val="lowKashida"/>
        <w:rPr>
          <w:szCs w:val="28"/>
        </w:rPr>
      </w:pPr>
      <w:r w:rsidRPr="00286E7C">
        <w:rPr>
          <w:szCs w:val="28"/>
        </w:rPr>
        <w:tab/>
      </w:r>
      <w:r w:rsidRPr="00286E7C">
        <w:rPr>
          <w:szCs w:val="28"/>
        </w:rPr>
        <w:tab/>
      </w:r>
      <w:r w:rsidRPr="00286E7C">
        <w:rPr>
          <w:szCs w:val="28"/>
        </w:rPr>
        <w:tab/>
        <w:t>B62</w:t>
      </w:r>
      <w:r w:rsidRPr="00286E7C">
        <w:rPr>
          <w:szCs w:val="28"/>
        </w:rPr>
        <w:tab/>
      </w:r>
      <w:r w:rsidRPr="00286E7C">
        <w:rPr>
          <w:szCs w:val="28"/>
        </w:rPr>
        <w:tab/>
        <w:t xml:space="preserve">Composition Bronze or Ounce </w:t>
      </w:r>
    </w:p>
    <w:p w14:paraId="59FAC3E3" w14:textId="77777777" w:rsidR="00286E7C" w:rsidRPr="00286E7C" w:rsidRDefault="00286E7C" w:rsidP="00286E7C">
      <w:pPr>
        <w:tabs>
          <w:tab w:val="left" w:pos="720"/>
        </w:tabs>
        <w:spacing w:line="240" w:lineRule="exact"/>
        <w:ind w:left="567"/>
        <w:jc w:val="lowKashida"/>
        <w:rPr>
          <w:szCs w:val="28"/>
        </w:rPr>
      </w:pPr>
      <w:r w:rsidRPr="00286E7C">
        <w:rPr>
          <w:szCs w:val="28"/>
        </w:rPr>
        <w:tab/>
      </w:r>
      <w:r w:rsidRPr="00286E7C">
        <w:rPr>
          <w:szCs w:val="28"/>
        </w:rPr>
        <w:tab/>
      </w:r>
      <w:r w:rsidRPr="00286E7C">
        <w:rPr>
          <w:szCs w:val="28"/>
        </w:rPr>
        <w:tab/>
      </w:r>
      <w:r w:rsidRPr="00286E7C">
        <w:rPr>
          <w:szCs w:val="28"/>
        </w:rPr>
        <w:tab/>
      </w:r>
      <w:r w:rsidRPr="00286E7C">
        <w:rPr>
          <w:szCs w:val="28"/>
        </w:rPr>
        <w:tab/>
        <w:t>Metal Castings, Standard</w:t>
      </w:r>
    </w:p>
    <w:p w14:paraId="0439D1C8" w14:textId="77777777" w:rsidR="00286E7C" w:rsidRPr="00286E7C" w:rsidRDefault="00286E7C" w:rsidP="00286E7C">
      <w:pPr>
        <w:tabs>
          <w:tab w:val="left" w:pos="720"/>
        </w:tabs>
        <w:spacing w:line="240" w:lineRule="exact"/>
        <w:ind w:left="567"/>
        <w:jc w:val="lowKashida"/>
        <w:rPr>
          <w:szCs w:val="28"/>
        </w:rPr>
      </w:pPr>
      <w:r w:rsidRPr="00286E7C">
        <w:rPr>
          <w:szCs w:val="28"/>
        </w:rPr>
        <w:tab/>
      </w:r>
      <w:r w:rsidRPr="00286E7C">
        <w:rPr>
          <w:szCs w:val="28"/>
        </w:rPr>
        <w:tab/>
      </w:r>
      <w:r w:rsidRPr="00286E7C">
        <w:rPr>
          <w:szCs w:val="28"/>
        </w:rPr>
        <w:tab/>
      </w:r>
      <w:r w:rsidRPr="00286E7C">
        <w:rPr>
          <w:szCs w:val="28"/>
        </w:rPr>
        <w:tab/>
      </w:r>
      <w:r w:rsidRPr="00286E7C">
        <w:rPr>
          <w:szCs w:val="28"/>
        </w:rPr>
        <w:tab/>
        <w:t>Specification for</w:t>
      </w:r>
    </w:p>
    <w:p w14:paraId="393191DD" w14:textId="77777777" w:rsidR="00286E7C" w:rsidRPr="00286E7C" w:rsidRDefault="00286E7C" w:rsidP="00286E7C">
      <w:pPr>
        <w:tabs>
          <w:tab w:val="left" w:pos="720"/>
        </w:tabs>
        <w:spacing w:line="240" w:lineRule="exact"/>
        <w:ind w:left="1418" w:hanging="851"/>
        <w:jc w:val="lowKashida"/>
        <w:rPr>
          <w:b/>
          <w:bCs/>
          <w:szCs w:val="28"/>
        </w:rPr>
      </w:pPr>
    </w:p>
    <w:p w14:paraId="3DB5AB92" w14:textId="77777777" w:rsidR="00286E7C" w:rsidRPr="00286E7C" w:rsidRDefault="00286E7C" w:rsidP="00286E7C">
      <w:pPr>
        <w:tabs>
          <w:tab w:val="left" w:pos="720"/>
        </w:tabs>
        <w:spacing w:line="240" w:lineRule="exact"/>
        <w:ind w:left="1418" w:hanging="851"/>
        <w:jc w:val="lowKashida"/>
        <w:rPr>
          <w:b/>
          <w:bCs/>
          <w:szCs w:val="28"/>
        </w:rPr>
      </w:pPr>
      <w:r w:rsidRPr="00286E7C">
        <w:rPr>
          <w:b/>
          <w:bCs/>
          <w:szCs w:val="28"/>
        </w:rPr>
        <w:t>1-2.03</w:t>
      </w:r>
      <w:r w:rsidRPr="00286E7C">
        <w:rPr>
          <w:b/>
          <w:bCs/>
          <w:szCs w:val="28"/>
        </w:rPr>
        <w:tab/>
      </w:r>
      <w:r w:rsidRPr="00286E7C">
        <w:rPr>
          <w:b/>
          <w:bCs/>
          <w:szCs w:val="28"/>
          <w:u w:val="single"/>
        </w:rPr>
        <w:t>ISO - International  Organization for Standardization</w:t>
      </w:r>
      <w:r w:rsidRPr="00286E7C">
        <w:rPr>
          <w:b/>
          <w:bCs/>
          <w:szCs w:val="28"/>
        </w:rPr>
        <w:t>:</w:t>
      </w:r>
    </w:p>
    <w:p w14:paraId="7D83C32C" w14:textId="77777777" w:rsidR="00286E7C" w:rsidRPr="00286E7C" w:rsidRDefault="00286E7C" w:rsidP="00286E7C">
      <w:pPr>
        <w:tabs>
          <w:tab w:val="left" w:pos="720"/>
        </w:tabs>
        <w:spacing w:line="240" w:lineRule="exact"/>
        <w:ind w:left="567"/>
        <w:jc w:val="lowKashida"/>
        <w:rPr>
          <w:szCs w:val="28"/>
        </w:rPr>
      </w:pPr>
    </w:p>
    <w:p w14:paraId="42E36599" w14:textId="77777777" w:rsidR="00286E7C" w:rsidRPr="00286E7C" w:rsidRDefault="00286E7C" w:rsidP="00286E7C">
      <w:pPr>
        <w:tabs>
          <w:tab w:val="left" w:pos="720"/>
        </w:tabs>
        <w:spacing w:line="240" w:lineRule="exact"/>
        <w:ind w:left="567"/>
        <w:jc w:val="lowKashida"/>
        <w:rPr>
          <w:szCs w:val="28"/>
        </w:rPr>
      </w:pPr>
      <w:r w:rsidRPr="00286E7C">
        <w:rPr>
          <w:szCs w:val="28"/>
        </w:rPr>
        <w:tab/>
      </w:r>
      <w:r w:rsidRPr="00286E7C">
        <w:rPr>
          <w:szCs w:val="28"/>
        </w:rPr>
        <w:tab/>
      </w:r>
      <w:r w:rsidRPr="00286E7C">
        <w:rPr>
          <w:szCs w:val="28"/>
        </w:rPr>
        <w:tab/>
        <w:t>ISO 2531</w:t>
      </w:r>
      <w:r w:rsidRPr="00286E7C">
        <w:rPr>
          <w:szCs w:val="28"/>
        </w:rPr>
        <w:tab/>
        <w:t xml:space="preserve">Ductile Iron Pipes, Fittings, </w:t>
      </w:r>
    </w:p>
    <w:p w14:paraId="28BD66BD" w14:textId="77777777" w:rsidR="00286E7C" w:rsidRPr="00286E7C" w:rsidRDefault="00286E7C" w:rsidP="00286E7C">
      <w:pPr>
        <w:tabs>
          <w:tab w:val="left" w:pos="720"/>
        </w:tabs>
        <w:spacing w:line="240" w:lineRule="exact"/>
        <w:ind w:left="567"/>
        <w:jc w:val="lowKashida"/>
        <w:rPr>
          <w:szCs w:val="28"/>
        </w:rPr>
      </w:pPr>
      <w:r w:rsidRPr="00286E7C">
        <w:rPr>
          <w:szCs w:val="28"/>
        </w:rPr>
        <w:tab/>
      </w:r>
      <w:r w:rsidRPr="00286E7C">
        <w:rPr>
          <w:szCs w:val="28"/>
        </w:rPr>
        <w:tab/>
      </w:r>
      <w:r w:rsidRPr="00286E7C">
        <w:rPr>
          <w:szCs w:val="28"/>
        </w:rPr>
        <w:tab/>
      </w:r>
      <w:r w:rsidRPr="00286E7C">
        <w:rPr>
          <w:szCs w:val="28"/>
        </w:rPr>
        <w:tab/>
      </w:r>
      <w:r w:rsidRPr="00286E7C">
        <w:rPr>
          <w:szCs w:val="28"/>
        </w:rPr>
        <w:tab/>
        <w:t xml:space="preserve">and Accessories for Pressure </w:t>
      </w:r>
    </w:p>
    <w:p w14:paraId="051B376E" w14:textId="77777777" w:rsidR="00286E7C" w:rsidRPr="00286E7C" w:rsidRDefault="00286E7C" w:rsidP="00286E7C">
      <w:pPr>
        <w:tabs>
          <w:tab w:val="left" w:pos="720"/>
        </w:tabs>
        <w:spacing w:line="240" w:lineRule="exact"/>
        <w:ind w:left="567"/>
        <w:jc w:val="lowKashida"/>
        <w:rPr>
          <w:szCs w:val="28"/>
        </w:rPr>
      </w:pPr>
      <w:r w:rsidRPr="00286E7C">
        <w:rPr>
          <w:szCs w:val="28"/>
        </w:rPr>
        <w:tab/>
      </w:r>
      <w:r w:rsidRPr="00286E7C">
        <w:rPr>
          <w:szCs w:val="28"/>
        </w:rPr>
        <w:tab/>
      </w:r>
      <w:r w:rsidRPr="00286E7C">
        <w:rPr>
          <w:szCs w:val="28"/>
        </w:rPr>
        <w:tab/>
      </w:r>
      <w:r w:rsidRPr="00286E7C">
        <w:rPr>
          <w:szCs w:val="28"/>
        </w:rPr>
        <w:tab/>
      </w:r>
      <w:r w:rsidRPr="00286E7C">
        <w:rPr>
          <w:szCs w:val="28"/>
        </w:rPr>
        <w:tab/>
        <w:t>Pipe-Lines.</w:t>
      </w:r>
    </w:p>
    <w:p w14:paraId="002A377A" w14:textId="77777777" w:rsidR="00286E7C" w:rsidRPr="00286E7C" w:rsidRDefault="00286E7C" w:rsidP="00286E7C">
      <w:pPr>
        <w:tabs>
          <w:tab w:val="left" w:pos="720"/>
        </w:tabs>
        <w:spacing w:line="240" w:lineRule="exact"/>
        <w:ind w:left="567"/>
        <w:jc w:val="lowKashida"/>
        <w:rPr>
          <w:szCs w:val="28"/>
        </w:rPr>
      </w:pPr>
    </w:p>
    <w:p w14:paraId="6E9F05DB" w14:textId="77777777" w:rsidR="00286E7C" w:rsidRPr="00286E7C" w:rsidRDefault="00286E7C" w:rsidP="00286E7C">
      <w:pPr>
        <w:tabs>
          <w:tab w:val="left" w:pos="720"/>
        </w:tabs>
        <w:spacing w:line="240" w:lineRule="exact"/>
        <w:ind w:left="567"/>
        <w:jc w:val="lowKashida"/>
        <w:rPr>
          <w:szCs w:val="28"/>
        </w:rPr>
      </w:pPr>
    </w:p>
    <w:p w14:paraId="65B087C9" w14:textId="56AD29C0" w:rsidR="00286E7C" w:rsidRDefault="00286E7C" w:rsidP="00286E7C">
      <w:pPr>
        <w:tabs>
          <w:tab w:val="left" w:pos="720"/>
        </w:tabs>
        <w:spacing w:line="240" w:lineRule="exact"/>
        <w:ind w:left="567"/>
        <w:jc w:val="lowKashida"/>
        <w:rPr>
          <w:szCs w:val="28"/>
        </w:rPr>
      </w:pPr>
    </w:p>
    <w:p w14:paraId="4C277F0B" w14:textId="77777777" w:rsidR="009E5D27" w:rsidRPr="00286E7C" w:rsidRDefault="009E5D27" w:rsidP="00286E7C">
      <w:pPr>
        <w:tabs>
          <w:tab w:val="left" w:pos="720"/>
        </w:tabs>
        <w:spacing w:line="240" w:lineRule="exact"/>
        <w:ind w:left="567"/>
        <w:jc w:val="lowKashida"/>
        <w:rPr>
          <w:szCs w:val="28"/>
        </w:rPr>
      </w:pPr>
    </w:p>
    <w:p w14:paraId="40562188" w14:textId="77777777" w:rsidR="00286E7C" w:rsidRPr="00286E7C" w:rsidRDefault="00286E7C" w:rsidP="00286E7C">
      <w:pPr>
        <w:tabs>
          <w:tab w:val="left" w:pos="720"/>
        </w:tabs>
        <w:spacing w:line="240" w:lineRule="exact"/>
        <w:ind w:left="567"/>
        <w:jc w:val="lowKashida"/>
        <w:rPr>
          <w:szCs w:val="28"/>
        </w:rPr>
      </w:pPr>
    </w:p>
    <w:p w14:paraId="43512D61" w14:textId="77777777" w:rsidR="00286E7C" w:rsidRPr="00286E7C" w:rsidRDefault="00286E7C" w:rsidP="00286E7C">
      <w:pPr>
        <w:tabs>
          <w:tab w:val="left" w:pos="720"/>
        </w:tabs>
        <w:spacing w:line="240" w:lineRule="exact"/>
        <w:ind w:left="1418" w:hanging="851"/>
        <w:jc w:val="lowKashida"/>
        <w:rPr>
          <w:b/>
          <w:bCs/>
          <w:szCs w:val="28"/>
        </w:rPr>
      </w:pPr>
      <w:r w:rsidRPr="00286E7C">
        <w:rPr>
          <w:b/>
          <w:bCs/>
          <w:szCs w:val="28"/>
        </w:rPr>
        <w:t>1-2.04</w:t>
      </w:r>
      <w:r w:rsidRPr="00286E7C">
        <w:rPr>
          <w:b/>
          <w:bCs/>
          <w:szCs w:val="28"/>
        </w:rPr>
        <w:tab/>
      </w:r>
      <w:r w:rsidRPr="00286E7C">
        <w:rPr>
          <w:b/>
          <w:bCs/>
          <w:szCs w:val="28"/>
          <w:u w:val="single"/>
        </w:rPr>
        <w:t>ANSI - American National Standards Institute, Inc.:</w:t>
      </w:r>
    </w:p>
    <w:p w14:paraId="1C46CD50" w14:textId="77777777" w:rsidR="00286E7C" w:rsidRPr="00286E7C" w:rsidRDefault="00286E7C" w:rsidP="00286E7C">
      <w:pPr>
        <w:tabs>
          <w:tab w:val="left" w:pos="720"/>
        </w:tabs>
        <w:spacing w:line="240" w:lineRule="exact"/>
        <w:ind w:left="567"/>
        <w:jc w:val="lowKashida"/>
        <w:rPr>
          <w:szCs w:val="28"/>
        </w:rPr>
      </w:pPr>
      <w:r w:rsidRPr="00286E7C">
        <w:rPr>
          <w:szCs w:val="28"/>
        </w:rPr>
        <w:tab/>
      </w:r>
      <w:r w:rsidRPr="00286E7C">
        <w:rPr>
          <w:szCs w:val="28"/>
        </w:rPr>
        <w:tab/>
      </w:r>
      <w:r w:rsidRPr="00286E7C">
        <w:rPr>
          <w:szCs w:val="28"/>
        </w:rPr>
        <w:tab/>
      </w:r>
    </w:p>
    <w:p w14:paraId="633F3F31" w14:textId="77777777" w:rsidR="00286E7C" w:rsidRPr="00286E7C" w:rsidRDefault="00286E7C" w:rsidP="00286E7C">
      <w:pPr>
        <w:tabs>
          <w:tab w:val="left" w:pos="720"/>
        </w:tabs>
        <w:spacing w:line="240" w:lineRule="exact"/>
        <w:ind w:left="567"/>
        <w:jc w:val="lowKashida"/>
        <w:rPr>
          <w:szCs w:val="28"/>
        </w:rPr>
      </w:pPr>
      <w:r w:rsidRPr="00286E7C">
        <w:rPr>
          <w:szCs w:val="28"/>
        </w:rPr>
        <w:tab/>
      </w:r>
      <w:r w:rsidRPr="00286E7C">
        <w:rPr>
          <w:szCs w:val="28"/>
        </w:rPr>
        <w:tab/>
      </w:r>
      <w:r w:rsidRPr="00286E7C">
        <w:rPr>
          <w:szCs w:val="28"/>
        </w:rPr>
        <w:tab/>
        <w:t>A21.11</w:t>
      </w:r>
      <w:r w:rsidRPr="00286E7C">
        <w:rPr>
          <w:szCs w:val="28"/>
        </w:rPr>
        <w:tab/>
      </w:r>
      <w:r w:rsidRPr="00286E7C">
        <w:rPr>
          <w:szCs w:val="28"/>
        </w:rPr>
        <w:tab/>
        <w:t>Rubber-Gasket Joint for Ductile-Iron</w:t>
      </w:r>
    </w:p>
    <w:p w14:paraId="0C681F6F" w14:textId="77777777" w:rsidR="00286E7C" w:rsidRPr="00286E7C" w:rsidRDefault="00286E7C" w:rsidP="00286E7C">
      <w:pPr>
        <w:tabs>
          <w:tab w:val="left" w:pos="720"/>
        </w:tabs>
        <w:spacing w:line="240" w:lineRule="exact"/>
        <w:ind w:left="567"/>
        <w:jc w:val="lowKashida"/>
        <w:rPr>
          <w:szCs w:val="28"/>
        </w:rPr>
      </w:pPr>
      <w:r w:rsidRPr="00286E7C">
        <w:rPr>
          <w:szCs w:val="28"/>
        </w:rPr>
        <w:tab/>
      </w:r>
      <w:r w:rsidRPr="00286E7C">
        <w:rPr>
          <w:szCs w:val="28"/>
        </w:rPr>
        <w:tab/>
      </w:r>
      <w:r w:rsidRPr="00286E7C">
        <w:rPr>
          <w:szCs w:val="28"/>
        </w:rPr>
        <w:tab/>
      </w:r>
      <w:r w:rsidRPr="00286E7C">
        <w:rPr>
          <w:szCs w:val="28"/>
        </w:rPr>
        <w:tab/>
      </w:r>
      <w:r w:rsidRPr="00286E7C">
        <w:rPr>
          <w:szCs w:val="28"/>
        </w:rPr>
        <w:tab/>
        <w:t xml:space="preserve">and Gray-Iron Pressure Pipe and </w:t>
      </w:r>
    </w:p>
    <w:p w14:paraId="118A96A1" w14:textId="77777777" w:rsidR="00286E7C" w:rsidRPr="00286E7C" w:rsidRDefault="00286E7C" w:rsidP="00286E7C">
      <w:pPr>
        <w:tabs>
          <w:tab w:val="left" w:pos="720"/>
        </w:tabs>
        <w:spacing w:line="240" w:lineRule="exact"/>
        <w:ind w:left="567"/>
        <w:jc w:val="lowKashida"/>
        <w:rPr>
          <w:szCs w:val="28"/>
        </w:rPr>
      </w:pPr>
      <w:r w:rsidRPr="00286E7C">
        <w:rPr>
          <w:szCs w:val="28"/>
        </w:rPr>
        <w:tab/>
      </w:r>
      <w:r w:rsidRPr="00286E7C">
        <w:rPr>
          <w:szCs w:val="28"/>
        </w:rPr>
        <w:tab/>
      </w:r>
      <w:r w:rsidRPr="00286E7C">
        <w:rPr>
          <w:szCs w:val="28"/>
        </w:rPr>
        <w:tab/>
      </w:r>
      <w:r w:rsidRPr="00286E7C">
        <w:rPr>
          <w:szCs w:val="28"/>
        </w:rPr>
        <w:tab/>
      </w:r>
      <w:r w:rsidRPr="00286E7C">
        <w:rPr>
          <w:szCs w:val="28"/>
        </w:rPr>
        <w:tab/>
        <w:t>Fittings, American National Standard</w:t>
      </w:r>
    </w:p>
    <w:p w14:paraId="0CC165E6" w14:textId="77777777" w:rsidR="00286E7C" w:rsidRPr="00286E7C" w:rsidRDefault="00286E7C" w:rsidP="00286E7C">
      <w:pPr>
        <w:tabs>
          <w:tab w:val="left" w:pos="720"/>
        </w:tabs>
        <w:spacing w:line="240" w:lineRule="exact"/>
        <w:ind w:left="567"/>
        <w:jc w:val="lowKashida"/>
        <w:rPr>
          <w:szCs w:val="28"/>
        </w:rPr>
      </w:pPr>
      <w:r w:rsidRPr="00286E7C">
        <w:rPr>
          <w:szCs w:val="28"/>
        </w:rPr>
        <w:tab/>
      </w:r>
      <w:r w:rsidRPr="00286E7C">
        <w:rPr>
          <w:szCs w:val="28"/>
        </w:rPr>
        <w:tab/>
      </w:r>
      <w:r w:rsidRPr="00286E7C">
        <w:rPr>
          <w:szCs w:val="28"/>
        </w:rPr>
        <w:tab/>
      </w:r>
      <w:r w:rsidRPr="00286E7C">
        <w:rPr>
          <w:szCs w:val="28"/>
        </w:rPr>
        <w:tab/>
      </w:r>
      <w:r w:rsidRPr="00286E7C">
        <w:rPr>
          <w:szCs w:val="28"/>
        </w:rPr>
        <w:tab/>
        <w:t>for</w:t>
      </w:r>
    </w:p>
    <w:p w14:paraId="726EE000" w14:textId="77777777" w:rsidR="00286E7C" w:rsidRPr="00286E7C" w:rsidRDefault="00286E7C" w:rsidP="00286E7C">
      <w:pPr>
        <w:tabs>
          <w:tab w:val="left" w:pos="720"/>
        </w:tabs>
        <w:spacing w:line="240" w:lineRule="exact"/>
        <w:ind w:left="567"/>
        <w:jc w:val="lowKashida"/>
        <w:rPr>
          <w:szCs w:val="28"/>
        </w:rPr>
      </w:pPr>
    </w:p>
    <w:p w14:paraId="229449BA" w14:textId="77777777" w:rsidR="00286E7C" w:rsidRPr="00286E7C" w:rsidRDefault="00286E7C" w:rsidP="00286E7C">
      <w:pPr>
        <w:tabs>
          <w:tab w:val="left" w:pos="720"/>
        </w:tabs>
        <w:spacing w:line="240" w:lineRule="exact"/>
        <w:ind w:left="567"/>
        <w:jc w:val="lowKashida"/>
        <w:rPr>
          <w:szCs w:val="28"/>
        </w:rPr>
      </w:pPr>
      <w:r w:rsidRPr="00286E7C">
        <w:rPr>
          <w:szCs w:val="28"/>
        </w:rPr>
        <w:tab/>
      </w:r>
      <w:r w:rsidRPr="00286E7C">
        <w:rPr>
          <w:szCs w:val="28"/>
        </w:rPr>
        <w:tab/>
      </w:r>
      <w:r w:rsidRPr="00286E7C">
        <w:rPr>
          <w:szCs w:val="28"/>
        </w:rPr>
        <w:tab/>
        <w:t>B26</w:t>
      </w:r>
      <w:r w:rsidRPr="00286E7C">
        <w:rPr>
          <w:szCs w:val="28"/>
        </w:rPr>
        <w:tab/>
      </w:r>
      <w:r w:rsidRPr="00286E7C">
        <w:rPr>
          <w:szCs w:val="28"/>
        </w:rPr>
        <w:tab/>
        <w:t xml:space="preserve">Aluminum - Alloy Sand Castings, </w:t>
      </w:r>
    </w:p>
    <w:p w14:paraId="2DDD2370" w14:textId="77777777" w:rsidR="00286E7C" w:rsidRPr="00286E7C" w:rsidRDefault="00286E7C" w:rsidP="00286E7C">
      <w:pPr>
        <w:tabs>
          <w:tab w:val="left" w:pos="720"/>
        </w:tabs>
        <w:spacing w:line="240" w:lineRule="exact"/>
        <w:ind w:left="567"/>
        <w:jc w:val="lowKashida"/>
        <w:rPr>
          <w:szCs w:val="28"/>
        </w:rPr>
      </w:pPr>
      <w:r w:rsidRPr="00286E7C">
        <w:rPr>
          <w:szCs w:val="28"/>
        </w:rPr>
        <w:tab/>
      </w:r>
      <w:r w:rsidRPr="00286E7C">
        <w:rPr>
          <w:szCs w:val="28"/>
        </w:rPr>
        <w:tab/>
      </w:r>
      <w:r w:rsidRPr="00286E7C">
        <w:rPr>
          <w:szCs w:val="28"/>
        </w:rPr>
        <w:tab/>
      </w:r>
      <w:r w:rsidRPr="00286E7C">
        <w:rPr>
          <w:szCs w:val="28"/>
        </w:rPr>
        <w:tab/>
      </w:r>
      <w:r w:rsidRPr="00286E7C">
        <w:rPr>
          <w:szCs w:val="28"/>
        </w:rPr>
        <w:tab/>
        <w:t>American National Standard for</w:t>
      </w:r>
    </w:p>
    <w:p w14:paraId="17A54260" w14:textId="77777777" w:rsidR="00286E7C" w:rsidRPr="00286E7C" w:rsidRDefault="00286E7C" w:rsidP="00286E7C">
      <w:pPr>
        <w:tabs>
          <w:tab w:val="left" w:pos="720"/>
        </w:tabs>
        <w:spacing w:line="240" w:lineRule="exact"/>
        <w:ind w:left="567"/>
        <w:jc w:val="lowKashida"/>
        <w:rPr>
          <w:szCs w:val="28"/>
        </w:rPr>
      </w:pPr>
    </w:p>
    <w:p w14:paraId="39F029AD" w14:textId="77777777" w:rsidR="00286E7C" w:rsidRPr="00286E7C" w:rsidRDefault="00286E7C" w:rsidP="00286E7C">
      <w:pPr>
        <w:tabs>
          <w:tab w:val="left" w:pos="720"/>
        </w:tabs>
        <w:spacing w:line="240" w:lineRule="exact"/>
        <w:ind w:left="1418" w:hanging="851"/>
        <w:jc w:val="lowKashida"/>
        <w:rPr>
          <w:b/>
          <w:bCs/>
          <w:szCs w:val="28"/>
        </w:rPr>
      </w:pPr>
      <w:r w:rsidRPr="00286E7C">
        <w:rPr>
          <w:b/>
          <w:bCs/>
          <w:szCs w:val="28"/>
        </w:rPr>
        <w:t>1-22.05</w:t>
      </w:r>
      <w:r w:rsidRPr="00286E7C">
        <w:rPr>
          <w:b/>
          <w:bCs/>
          <w:szCs w:val="28"/>
        </w:rPr>
        <w:tab/>
      </w:r>
      <w:r w:rsidRPr="00286E7C">
        <w:rPr>
          <w:b/>
          <w:bCs/>
          <w:szCs w:val="28"/>
          <w:u w:val="single"/>
        </w:rPr>
        <w:t>NEMA - National Electrical Manufacturers Association:</w:t>
      </w:r>
    </w:p>
    <w:p w14:paraId="4D7BB2A8" w14:textId="77777777" w:rsidR="00286E7C" w:rsidRPr="00286E7C" w:rsidRDefault="00286E7C" w:rsidP="00286E7C">
      <w:pPr>
        <w:tabs>
          <w:tab w:val="left" w:pos="720"/>
        </w:tabs>
        <w:spacing w:line="240" w:lineRule="exact"/>
        <w:ind w:left="567"/>
        <w:jc w:val="lowKashida"/>
        <w:rPr>
          <w:szCs w:val="28"/>
        </w:rPr>
      </w:pPr>
    </w:p>
    <w:p w14:paraId="1D81A496" w14:textId="77777777" w:rsidR="00286E7C" w:rsidRPr="00286E7C" w:rsidRDefault="00286E7C" w:rsidP="00286E7C">
      <w:pPr>
        <w:tabs>
          <w:tab w:val="left" w:pos="720"/>
        </w:tabs>
        <w:spacing w:line="240" w:lineRule="exact"/>
        <w:ind w:left="567"/>
        <w:jc w:val="lowKashida"/>
        <w:rPr>
          <w:szCs w:val="28"/>
        </w:rPr>
      </w:pPr>
      <w:r w:rsidRPr="00286E7C">
        <w:rPr>
          <w:szCs w:val="28"/>
        </w:rPr>
        <w:tab/>
      </w:r>
      <w:r w:rsidRPr="00286E7C">
        <w:rPr>
          <w:szCs w:val="28"/>
        </w:rPr>
        <w:tab/>
      </w:r>
      <w:r w:rsidRPr="00286E7C">
        <w:rPr>
          <w:szCs w:val="28"/>
        </w:rPr>
        <w:tab/>
        <w:t>ICS</w:t>
      </w:r>
      <w:r w:rsidRPr="00286E7C">
        <w:rPr>
          <w:szCs w:val="28"/>
        </w:rPr>
        <w:tab/>
      </w:r>
      <w:r w:rsidRPr="00286E7C">
        <w:rPr>
          <w:szCs w:val="28"/>
        </w:rPr>
        <w:tab/>
        <w:t>Industrial Controls and Systems</w:t>
      </w:r>
    </w:p>
    <w:p w14:paraId="1193C1E5" w14:textId="77777777" w:rsidR="00286E7C" w:rsidRPr="00286E7C" w:rsidRDefault="00286E7C" w:rsidP="00286E7C">
      <w:pPr>
        <w:tabs>
          <w:tab w:val="left" w:pos="720"/>
        </w:tabs>
        <w:spacing w:line="240" w:lineRule="exact"/>
        <w:ind w:left="567"/>
        <w:jc w:val="lowKashida"/>
        <w:rPr>
          <w:szCs w:val="28"/>
        </w:rPr>
      </w:pPr>
    </w:p>
    <w:p w14:paraId="6C8238E4" w14:textId="77777777" w:rsidR="00286E7C" w:rsidRPr="00286E7C" w:rsidRDefault="00286E7C" w:rsidP="00286E7C">
      <w:pPr>
        <w:tabs>
          <w:tab w:val="left" w:pos="567"/>
        </w:tabs>
        <w:spacing w:line="240" w:lineRule="exact"/>
        <w:jc w:val="lowKashida"/>
        <w:rPr>
          <w:b/>
          <w:bCs/>
          <w:szCs w:val="28"/>
          <w:u w:val="single"/>
        </w:rPr>
      </w:pPr>
      <w:r w:rsidRPr="00286E7C">
        <w:rPr>
          <w:b/>
          <w:bCs/>
          <w:szCs w:val="28"/>
        </w:rPr>
        <w:t>1-3</w:t>
      </w:r>
      <w:r w:rsidRPr="00286E7C">
        <w:rPr>
          <w:b/>
          <w:bCs/>
          <w:szCs w:val="28"/>
        </w:rPr>
        <w:tab/>
      </w:r>
      <w:r w:rsidRPr="00286E7C">
        <w:rPr>
          <w:b/>
          <w:bCs/>
          <w:szCs w:val="28"/>
          <w:u w:val="single"/>
        </w:rPr>
        <w:t xml:space="preserve">QUALITY ASSURANCE </w:t>
      </w:r>
    </w:p>
    <w:p w14:paraId="5ACD86B3" w14:textId="77777777" w:rsidR="00286E7C" w:rsidRPr="00286E7C" w:rsidRDefault="00286E7C" w:rsidP="00286E7C">
      <w:pPr>
        <w:tabs>
          <w:tab w:val="left" w:pos="720"/>
        </w:tabs>
        <w:spacing w:line="240" w:lineRule="exact"/>
        <w:ind w:left="567"/>
        <w:jc w:val="lowKashida"/>
        <w:rPr>
          <w:szCs w:val="28"/>
        </w:rPr>
      </w:pPr>
    </w:p>
    <w:p w14:paraId="19B5753E" w14:textId="77777777" w:rsidR="00286E7C" w:rsidRPr="00286E7C" w:rsidRDefault="00286E7C" w:rsidP="00286E7C">
      <w:pPr>
        <w:tabs>
          <w:tab w:val="left" w:pos="720"/>
        </w:tabs>
        <w:spacing w:line="240" w:lineRule="exact"/>
        <w:ind w:left="1418" w:hanging="851"/>
        <w:jc w:val="lowKashida"/>
        <w:rPr>
          <w:b/>
          <w:bCs/>
          <w:szCs w:val="28"/>
        </w:rPr>
      </w:pPr>
      <w:r w:rsidRPr="00286E7C">
        <w:rPr>
          <w:b/>
          <w:bCs/>
          <w:szCs w:val="28"/>
        </w:rPr>
        <w:t>1-3.01</w:t>
      </w:r>
      <w:r w:rsidRPr="00286E7C">
        <w:rPr>
          <w:b/>
          <w:bCs/>
          <w:szCs w:val="28"/>
        </w:rPr>
        <w:tab/>
      </w:r>
      <w:r w:rsidRPr="00286E7C">
        <w:rPr>
          <w:b/>
          <w:bCs/>
          <w:szCs w:val="28"/>
          <w:u w:val="single"/>
        </w:rPr>
        <w:t>Length Tolerance</w:t>
      </w:r>
    </w:p>
    <w:p w14:paraId="615F9ACC" w14:textId="77777777" w:rsidR="00286E7C" w:rsidRPr="00286E7C" w:rsidRDefault="00286E7C" w:rsidP="00286E7C">
      <w:pPr>
        <w:tabs>
          <w:tab w:val="left" w:pos="720"/>
        </w:tabs>
        <w:spacing w:line="240" w:lineRule="exact"/>
        <w:ind w:left="567"/>
        <w:jc w:val="lowKashida"/>
        <w:rPr>
          <w:szCs w:val="28"/>
        </w:rPr>
      </w:pPr>
    </w:p>
    <w:p w14:paraId="2BC264B2" w14:textId="77777777" w:rsidR="00286E7C" w:rsidRPr="00286E7C" w:rsidRDefault="00286E7C" w:rsidP="00286E7C">
      <w:pPr>
        <w:tabs>
          <w:tab w:val="left" w:pos="720"/>
        </w:tabs>
        <w:spacing w:line="240" w:lineRule="exact"/>
        <w:ind w:left="1418"/>
        <w:jc w:val="lowKashida"/>
        <w:rPr>
          <w:szCs w:val="28"/>
        </w:rPr>
      </w:pPr>
      <w:r w:rsidRPr="00286E7C">
        <w:rPr>
          <w:szCs w:val="28"/>
        </w:rPr>
        <w:t>Actual length of valves shall be within 1.5 mm (plus or minus) of the specified or theoretical length.</w:t>
      </w:r>
    </w:p>
    <w:p w14:paraId="5B9DB94F" w14:textId="77777777" w:rsidR="00286E7C" w:rsidRPr="00286E7C" w:rsidRDefault="00286E7C" w:rsidP="00286E7C">
      <w:pPr>
        <w:tabs>
          <w:tab w:val="left" w:pos="720"/>
        </w:tabs>
        <w:spacing w:line="240" w:lineRule="exact"/>
        <w:ind w:left="567"/>
        <w:jc w:val="lowKashida"/>
        <w:rPr>
          <w:szCs w:val="28"/>
        </w:rPr>
      </w:pPr>
    </w:p>
    <w:p w14:paraId="4CDAF1D3" w14:textId="77777777" w:rsidR="00286E7C" w:rsidRPr="00286E7C" w:rsidRDefault="00286E7C" w:rsidP="00286E7C">
      <w:pPr>
        <w:tabs>
          <w:tab w:val="left" w:pos="567"/>
        </w:tabs>
        <w:spacing w:line="240" w:lineRule="exact"/>
        <w:jc w:val="lowKashida"/>
        <w:rPr>
          <w:b/>
          <w:bCs/>
          <w:szCs w:val="28"/>
          <w:u w:val="single"/>
        </w:rPr>
      </w:pPr>
      <w:r w:rsidRPr="00286E7C">
        <w:rPr>
          <w:b/>
          <w:bCs/>
          <w:szCs w:val="28"/>
        </w:rPr>
        <w:t>1-4</w:t>
      </w:r>
      <w:r w:rsidRPr="00286E7C">
        <w:rPr>
          <w:b/>
          <w:bCs/>
          <w:szCs w:val="28"/>
        </w:rPr>
        <w:tab/>
      </w:r>
      <w:r w:rsidRPr="00286E7C">
        <w:rPr>
          <w:b/>
          <w:bCs/>
          <w:szCs w:val="28"/>
          <w:u w:val="single"/>
        </w:rPr>
        <w:t>SUBMITTALS :</w:t>
      </w:r>
    </w:p>
    <w:p w14:paraId="067C1B99" w14:textId="77777777" w:rsidR="00286E7C" w:rsidRPr="00286E7C" w:rsidRDefault="00286E7C" w:rsidP="00286E7C">
      <w:pPr>
        <w:tabs>
          <w:tab w:val="left" w:pos="720"/>
        </w:tabs>
        <w:spacing w:line="240" w:lineRule="exact"/>
        <w:ind w:left="567"/>
        <w:jc w:val="lowKashida"/>
        <w:rPr>
          <w:szCs w:val="28"/>
        </w:rPr>
      </w:pPr>
    </w:p>
    <w:p w14:paraId="623B7E4B" w14:textId="77777777" w:rsidR="00286E7C" w:rsidRPr="00286E7C" w:rsidRDefault="00286E7C" w:rsidP="00286E7C">
      <w:pPr>
        <w:tabs>
          <w:tab w:val="left" w:pos="720"/>
        </w:tabs>
        <w:spacing w:line="240" w:lineRule="exact"/>
        <w:ind w:left="1418" w:hanging="851"/>
        <w:jc w:val="lowKashida"/>
        <w:rPr>
          <w:b/>
          <w:bCs/>
          <w:szCs w:val="28"/>
          <w:u w:val="single"/>
        </w:rPr>
      </w:pPr>
      <w:r w:rsidRPr="00286E7C">
        <w:rPr>
          <w:b/>
          <w:bCs/>
          <w:szCs w:val="28"/>
        </w:rPr>
        <w:t>1-4.01</w:t>
      </w:r>
      <w:r w:rsidRPr="00286E7C">
        <w:rPr>
          <w:b/>
          <w:bCs/>
          <w:szCs w:val="28"/>
        </w:rPr>
        <w:tab/>
      </w:r>
      <w:r w:rsidRPr="00286E7C">
        <w:rPr>
          <w:b/>
          <w:bCs/>
          <w:szCs w:val="28"/>
          <w:u w:val="single"/>
        </w:rPr>
        <w:t xml:space="preserve">Drawings and Data </w:t>
      </w:r>
    </w:p>
    <w:p w14:paraId="1F68E88D" w14:textId="77777777" w:rsidR="00286E7C" w:rsidRPr="00286E7C" w:rsidRDefault="00286E7C" w:rsidP="00286E7C">
      <w:pPr>
        <w:tabs>
          <w:tab w:val="left" w:pos="720"/>
        </w:tabs>
        <w:spacing w:line="240" w:lineRule="exact"/>
        <w:ind w:left="567"/>
        <w:jc w:val="lowKashida"/>
        <w:rPr>
          <w:szCs w:val="28"/>
        </w:rPr>
      </w:pPr>
    </w:p>
    <w:p w14:paraId="16AE32E1" w14:textId="77777777" w:rsidR="00286E7C" w:rsidRPr="00286E7C" w:rsidRDefault="00286E7C" w:rsidP="00286E7C">
      <w:pPr>
        <w:tabs>
          <w:tab w:val="left" w:pos="720"/>
        </w:tabs>
        <w:spacing w:line="240" w:lineRule="exact"/>
        <w:ind w:left="1418"/>
        <w:jc w:val="lowKashida"/>
        <w:rPr>
          <w:szCs w:val="28"/>
        </w:rPr>
      </w:pPr>
      <w:r w:rsidRPr="00286E7C">
        <w:rPr>
          <w:szCs w:val="28"/>
        </w:rPr>
        <w:t>Complete specifications, data, and catalog cuts, or drawings covering the items furnished under this section shall be submitted in accordance with the submittals Section.  Operation and maintenance manuals shall be submitted in accordance with the Submittals Section.</w:t>
      </w:r>
    </w:p>
    <w:p w14:paraId="33E2AA6B" w14:textId="77777777" w:rsidR="00286E7C" w:rsidRPr="00286E7C" w:rsidRDefault="00286E7C" w:rsidP="00286E7C">
      <w:pPr>
        <w:tabs>
          <w:tab w:val="left" w:pos="720"/>
        </w:tabs>
        <w:spacing w:line="240" w:lineRule="exact"/>
        <w:ind w:left="1418"/>
        <w:jc w:val="lowKashida"/>
        <w:rPr>
          <w:szCs w:val="28"/>
        </w:rPr>
      </w:pPr>
    </w:p>
    <w:p w14:paraId="19B0AC0E" w14:textId="77777777" w:rsidR="00286E7C" w:rsidRPr="00286E7C" w:rsidRDefault="00286E7C" w:rsidP="00286E7C">
      <w:pPr>
        <w:tabs>
          <w:tab w:val="left" w:pos="720"/>
        </w:tabs>
        <w:spacing w:line="240" w:lineRule="exact"/>
        <w:ind w:left="1418"/>
        <w:jc w:val="lowKashida"/>
        <w:rPr>
          <w:szCs w:val="28"/>
        </w:rPr>
      </w:pPr>
      <w:r w:rsidRPr="00286E7C">
        <w:rPr>
          <w:szCs w:val="28"/>
        </w:rPr>
        <w:t>Drawings and data submitted shall include complete connection and schematic wiring diagrams for electric operators and controls.</w:t>
      </w:r>
    </w:p>
    <w:p w14:paraId="29C55F1E" w14:textId="77777777" w:rsidR="00286E7C" w:rsidRPr="00286E7C" w:rsidRDefault="00286E7C" w:rsidP="00286E7C">
      <w:pPr>
        <w:tabs>
          <w:tab w:val="left" w:pos="720"/>
        </w:tabs>
        <w:spacing w:line="240" w:lineRule="exact"/>
        <w:ind w:left="567"/>
        <w:jc w:val="lowKashida"/>
        <w:rPr>
          <w:szCs w:val="28"/>
        </w:rPr>
      </w:pPr>
    </w:p>
    <w:p w14:paraId="13DEC70F" w14:textId="77777777" w:rsidR="00286E7C" w:rsidRPr="00286E7C" w:rsidRDefault="00286E7C" w:rsidP="00286E7C">
      <w:pPr>
        <w:tabs>
          <w:tab w:val="left" w:pos="720"/>
          <w:tab w:val="left" w:pos="1276"/>
        </w:tabs>
        <w:spacing w:line="240" w:lineRule="exact"/>
        <w:jc w:val="lowKashida"/>
        <w:rPr>
          <w:b/>
          <w:bCs/>
          <w:szCs w:val="28"/>
          <w:u w:val="single"/>
        </w:rPr>
      </w:pPr>
      <w:r w:rsidRPr="00286E7C">
        <w:rPr>
          <w:b/>
          <w:bCs/>
          <w:szCs w:val="28"/>
          <w:u w:val="single"/>
        </w:rPr>
        <w:t>PART - 2 - PRODUCTS</w:t>
      </w:r>
    </w:p>
    <w:p w14:paraId="64875706" w14:textId="77777777" w:rsidR="00286E7C" w:rsidRPr="00286E7C" w:rsidRDefault="00286E7C" w:rsidP="00286E7C">
      <w:pPr>
        <w:tabs>
          <w:tab w:val="left" w:pos="720"/>
        </w:tabs>
        <w:spacing w:line="240" w:lineRule="exact"/>
        <w:ind w:left="567"/>
        <w:jc w:val="lowKashida"/>
        <w:rPr>
          <w:szCs w:val="28"/>
        </w:rPr>
      </w:pPr>
    </w:p>
    <w:p w14:paraId="37227372" w14:textId="77777777" w:rsidR="00286E7C" w:rsidRPr="00286E7C" w:rsidRDefault="00286E7C" w:rsidP="00286E7C">
      <w:pPr>
        <w:tabs>
          <w:tab w:val="left" w:pos="567"/>
        </w:tabs>
        <w:spacing w:line="240" w:lineRule="exact"/>
        <w:jc w:val="lowKashida"/>
        <w:rPr>
          <w:b/>
          <w:bCs/>
          <w:szCs w:val="28"/>
          <w:u w:val="single"/>
        </w:rPr>
      </w:pPr>
      <w:r w:rsidRPr="00286E7C">
        <w:rPr>
          <w:b/>
          <w:bCs/>
          <w:szCs w:val="28"/>
        </w:rPr>
        <w:t>2-1</w:t>
      </w:r>
      <w:r w:rsidRPr="00286E7C">
        <w:rPr>
          <w:b/>
          <w:bCs/>
          <w:szCs w:val="28"/>
        </w:rPr>
        <w:tab/>
      </w:r>
      <w:r w:rsidRPr="00286E7C">
        <w:rPr>
          <w:b/>
          <w:bCs/>
          <w:szCs w:val="28"/>
          <w:u w:val="single"/>
        </w:rPr>
        <w:t xml:space="preserve">GENERAL </w:t>
      </w:r>
    </w:p>
    <w:p w14:paraId="3FB3B654" w14:textId="77777777" w:rsidR="00286E7C" w:rsidRPr="00286E7C" w:rsidRDefault="00286E7C" w:rsidP="00286E7C">
      <w:pPr>
        <w:tabs>
          <w:tab w:val="left" w:pos="720"/>
        </w:tabs>
        <w:spacing w:line="240" w:lineRule="exact"/>
        <w:ind w:left="567"/>
        <w:jc w:val="lowKashida"/>
        <w:rPr>
          <w:szCs w:val="28"/>
        </w:rPr>
      </w:pPr>
    </w:p>
    <w:p w14:paraId="6C668D27" w14:textId="77777777" w:rsidR="00286E7C" w:rsidRPr="00286E7C" w:rsidRDefault="00286E7C" w:rsidP="00286E7C">
      <w:pPr>
        <w:tabs>
          <w:tab w:val="left" w:pos="720"/>
        </w:tabs>
        <w:spacing w:line="240" w:lineRule="exact"/>
        <w:ind w:left="1418" w:hanging="851"/>
        <w:jc w:val="lowKashida"/>
        <w:rPr>
          <w:b/>
          <w:bCs/>
          <w:szCs w:val="28"/>
        </w:rPr>
      </w:pPr>
      <w:r w:rsidRPr="00286E7C">
        <w:rPr>
          <w:b/>
          <w:bCs/>
          <w:szCs w:val="28"/>
        </w:rPr>
        <w:t>2-1.01</w:t>
      </w:r>
      <w:r w:rsidRPr="00286E7C">
        <w:rPr>
          <w:b/>
          <w:bCs/>
          <w:szCs w:val="28"/>
        </w:rPr>
        <w:tab/>
      </w:r>
      <w:r w:rsidRPr="00286E7C">
        <w:rPr>
          <w:b/>
          <w:bCs/>
          <w:szCs w:val="28"/>
          <w:u w:val="single"/>
        </w:rPr>
        <w:t xml:space="preserve">Manual Operators </w:t>
      </w:r>
    </w:p>
    <w:p w14:paraId="35420CCD" w14:textId="77777777" w:rsidR="00286E7C" w:rsidRPr="00286E7C" w:rsidRDefault="00286E7C" w:rsidP="00286E7C">
      <w:pPr>
        <w:tabs>
          <w:tab w:val="left" w:pos="720"/>
        </w:tabs>
        <w:spacing w:line="240" w:lineRule="exact"/>
        <w:ind w:left="567"/>
        <w:jc w:val="lowKashida"/>
        <w:rPr>
          <w:szCs w:val="28"/>
        </w:rPr>
      </w:pPr>
    </w:p>
    <w:p w14:paraId="41F1E339" w14:textId="77777777" w:rsidR="00286E7C" w:rsidRPr="00286E7C" w:rsidRDefault="00286E7C" w:rsidP="00286E7C">
      <w:pPr>
        <w:tabs>
          <w:tab w:val="left" w:pos="720"/>
        </w:tabs>
        <w:spacing w:line="240" w:lineRule="exact"/>
        <w:ind w:left="1418"/>
        <w:jc w:val="lowKashida"/>
        <w:rPr>
          <w:szCs w:val="28"/>
        </w:rPr>
      </w:pPr>
      <w:r w:rsidRPr="00286E7C">
        <w:rPr>
          <w:szCs w:val="28"/>
        </w:rPr>
        <w:t>All valves, except those which are equipped with power actuated operators or are designed for automatic operation, shall be provided with manual operators.  Unless otherwise shown or specified, each manual operator on valves larger than 100 mm shall be equipped with a hand wheel, manual operators on valves 100 mm and smaller shall have lever handle operators.</w:t>
      </w:r>
    </w:p>
    <w:p w14:paraId="77A6D7DF" w14:textId="77777777" w:rsidR="00286E7C" w:rsidRPr="00286E7C" w:rsidRDefault="00286E7C" w:rsidP="00286E7C">
      <w:pPr>
        <w:tabs>
          <w:tab w:val="left" w:pos="720"/>
        </w:tabs>
        <w:spacing w:line="240" w:lineRule="exact"/>
        <w:ind w:left="567"/>
        <w:jc w:val="lowKashida"/>
        <w:rPr>
          <w:szCs w:val="28"/>
        </w:rPr>
      </w:pPr>
    </w:p>
    <w:p w14:paraId="56B481DE" w14:textId="77777777" w:rsidR="00286E7C" w:rsidRPr="00286E7C" w:rsidRDefault="00286E7C" w:rsidP="00286E7C">
      <w:pPr>
        <w:tabs>
          <w:tab w:val="left" w:pos="720"/>
        </w:tabs>
        <w:spacing w:line="240" w:lineRule="exact"/>
        <w:ind w:left="1418"/>
        <w:jc w:val="lowKashida"/>
        <w:rPr>
          <w:szCs w:val="28"/>
        </w:rPr>
      </w:pPr>
      <w:r w:rsidRPr="00286E7C">
        <w:rPr>
          <w:szCs w:val="28"/>
        </w:rPr>
        <w:t>Unless otherwise indicated or specified, plug and ball valves shall be lever operated.  One operating lever shall be furnished for each valve.  One spare suitable operating lever shall be furnished for each type and size of lever operated valve.</w:t>
      </w:r>
    </w:p>
    <w:p w14:paraId="65E7053A" w14:textId="77777777" w:rsidR="00286E7C" w:rsidRPr="00286E7C" w:rsidRDefault="00286E7C" w:rsidP="00286E7C">
      <w:pPr>
        <w:tabs>
          <w:tab w:val="left" w:pos="720"/>
        </w:tabs>
        <w:spacing w:line="240" w:lineRule="exact"/>
        <w:ind w:left="567"/>
        <w:jc w:val="lowKashida"/>
        <w:rPr>
          <w:szCs w:val="28"/>
        </w:rPr>
      </w:pPr>
    </w:p>
    <w:p w14:paraId="6AC06B44" w14:textId="77777777" w:rsidR="00286E7C" w:rsidRPr="00286E7C" w:rsidRDefault="00286E7C" w:rsidP="00286E7C">
      <w:pPr>
        <w:tabs>
          <w:tab w:val="left" w:pos="720"/>
        </w:tabs>
        <w:spacing w:line="240" w:lineRule="exact"/>
        <w:ind w:left="1418" w:hanging="851"/>
        <w:jc w:val="lowKashida"/>
        <w:rPr>
          <w:b/>
          <w:bCs/>
          <w:szCs w:val="28"/>
        </w:rPr>
      </w:pPr>
      <w:r w:rsidRPr="00286E7C">
        <w:rPr>
          <w:b/>
          <w:bCs/>
          <w:szCs w:val="28"/>
        </w:rPr>
        <w:t>2-1.02</w:t>
      </w:r>
      <w:r w:rsidRPr="00286E7C">
        <w:rPr>
          <w:b/>
          <w:bCs/>
          <w:szCs w:val="28"/>
        </w:rPr>
        <w:tab/>
      </w:r>
      <w:r w:rsidRPr="00286E7C">
        <w:rPr>
          <w:b/>
          <w:bCs/>
          <w:szCs w:val="28"/>
          <w:u w:val="single"/>
        </w:rPr>
        <w:t xml:space="preserve">Rotation </w:t>
      </w:r>
    </w:p>
    <w:p w14:paraId="72E010CD" w14:textId="77777777" w:rsidR="00286E7C" w:rsidRPr="00286E7C" w:rsidRDefault="00286E7C" w:rsidP="00286E7C">
      <w:pPr>
        <w:tabs>
          <w:tab w:val="left" w:pos="720"/>
        </w:tabs>
        <w:spacing w:line="240" w:lineRule="exact"/>
        <w:ind w:left="567"/>
        <w:jc w:val="lowKashida"/>
        <w:rPr>
          <w:szCs w:val="28"/>
        </w:rPr>
      </w:pPr>
    </w:p>
    <w:p w14:paraId="18F18767" w14:textId="77777777" w:rsidR="00286E7C" w:rsidRPr="00286E7C" w:rsidRDefault="00286E7C" w:rsidP="00286E7C">
      <w:pPr>
        <w:tabs>
          <w:tab w:val="left" w:pos="720"/>
        </w:tabs>
        <w:spacing w:line="240" w:lineRule="exact"/>
        <w:ind w:left="1418"/>
        <w:jc w:val="lowKashida"/>
        <w:rPr>
          <w:szCs w:val="28"/>
        </w:rPr>
      </w:pPr>
      <w:r w:rsidRPr="00286E7C">
        <w:rPr>
          <w:szCs w:val="28"/>
        </w:rPr>
        <w:t>Unless otherwise required by the Engineer, the direction of rotation of the wheel, wrench nut, or lever to open the valve shall be to the left (counterclockwise).  Each valve body or operator shall have cast thereon the word "OPEN" in English and Arabic and an arrow indicating the direction to open.</w:t>
      </w:r>
    </w:p>
    <w:p w14:paraId="04E448DF" w14:textId="77777777" w:rsidR="00286E7C" w:rsidRPr="00286E7C" w:rsidRDefault="00286E7C" w:rsidP="00286E7C">
      <w:pPr>
        <w:tabs>
          <w:tab w:val="left" w:pos="720"/>
        </w:tabs>
        <w:spacing w:line="240" w:lineRule="exact"/>
        <w:ind w:left="1418"/>
        <w:jc w:val="lowKashida"/>
        <w:rPr>
          <w:szCs w:val="28"/>
        </w:rPr>
      </w:pPr>
    </w:p>
    <w:p w14:paraId="44CC4D4E" w14:textId="77777777" w:rsidR="00286E7C" w:rsidRPr="00286E7C" w:rsidRDefault="00286E7C" w:rsidP="00286E7C">
      <w:pPr>
        <w:tabs>
          <w:tab w:val="left" w:pos="720"/>
        </w:tabs>
        <w:spacing w:line="240" w:lineRule="exact"/>
        <w:ind w:left="1418"/>
        <w:jc w:val="lowKashida"/>
        <w:rPr>
          <w:szCs w:val="28"/>
        </w:rPr>
      </w:pPr>
    </w:p>
    <w:p w14:paraId="6CBE8F50" w14:textId="77777777" w:rsidR="00286E7C" w:rsidRPr="00286E7C" w:rsidRDefault="00286E7C" w:rsidP="00286E7C">
      <w:pPr>
        <w:tabs>
          <w:tab w:val="left" w:pos="720"/>
        </w:tabs>
        <w:spacing w:line="240" w:lineRule="exact"/>
        <w:ind w:left="1418"/>
        <w:jc w:val="lowKashida"/>
        <w:rPr>
          <w:szCs w:val="28"/>
        </w:rPr>
      </w:pPr>
    </w:p>
    <w:p w14:paraId="658CD211" w14:textId="77777777" w:rsidR="00286E7C" w:rsidRPr="00286E7C" w:rsidRDefault="00286E7C" w:rsidP="00286E7C">
      <w:pPr>
        <w:tabs>
          <w:tab w:val="left" w:pos="720"/>
        </w:tabs>
        <w:spacing w:line="240" w:lineRule="exact"/>
        <w:ind w:left="1418"/>
        <w:jc w:val="lowKashida"/>
        <w:rPr>
          <w:szCs w:val="28"/>
        </w:rPr>
      </w:pPr>
    </w:p>
    <w:p w14:paraId="6663C67E" w14:textId="77777777" w:rsidR="00286E7C" w:rsidRPr="00286E7C" w:rsidRDefault="00286E7C" w:rsidP="00286E7C">
      <w:pPr>
        <w:tabs>
          <w:tab w:val="left" w:pos="720"/>
        </w:tabs>
        <w:spacing w:line="240" w:lineRule="exact"/>
        <w:ind w:left="567"/>
        <w:jc w:val="lowKashida"/>
        <w:rPr>
          <w:szCs w:val="28"/>
        </w:rPr>
      </w:pPr>
    </w:p>
    <w:p w14:paraId="1CC2B454" w14:textId="77777777" w:rsidR="00286E7C" w:rsidRPr="00286E7C" w:rsidRDefault="00286E7C" w:rsidP="00286E7C">
      <w:pPr>
        <w:tabs>
          <w:tab w:val="left" w:pos="720"/>
        </w:tabs>
        <w:spacing w:line="240" w:lineRule="exact"/>
        <w:ind w:left="1418" w:hanging="851"/>
        <w:jc w:val="lowKashida"/>
        <w:rPr>
          <w:b/>
          <w:bCs/>
          <w:szCs w:val="28"/>
        </w:rPr>
      </w:pPr>
      <w:r w:rsidRPr="00286E7C">
        <w:rPr>
          <w:b/>
          <w:bCs/>
          <w:szCs w:val="28"/>
        </w:rPr>
        <w:t>2-1.03</w:t>
      </w:r>
      <w:r w:rsidRPr="00286E7C">
        <w:rPr>
          <w:b/>
          <w:bCs/>
          <w:szCs w:val="28"/>
        </w:rPr>
        <w:tab/>
      </w:r>
      <w:r w:rsidRPr="00286E7C">
        <w:rPr>
          <w:b/>
          <w:bCs/>
          <w:szCs w:val="28"/>
          <w:u w:val="single"/>
        </w:rPr>
        <w:t xml:space="preserve">Ends </w:t>
      </w:r>
    </w:p>
    <w:p w14:paraId="748CCB36" w14:textId="77777777" w:rsidR="00286E7C" w:rsidRPr="00286E7C" w:rsidRDefault="00286E7C" w:rsidP="00286E7C">
      <w:pPr>
        <w:tabs>
          <w:tab w:val="left" w:pos="720"/>
        </w:tabs>
        <w:spacing w:line="240" w:lineRule="exact"/>
        <w:ind w:left="567"/>
        <w:jc w:val="lowKashida"/>
        <w:rPr>
          <w:szCs w:val="28"/>
        </w:rPr>
      </w:pPr>
      <w:r w:rsidRPr="00286E7C">
        <w:rPr>
          <w:szCs w:val="28"/>
        </w:rPr>
        <w:tab/>
      </w:r>
      <w:r w:rsidRPr="00286E7C">
        <w:rPr>
          <w:szCs w:val="28"/>
        </w:rPr>
        <w:tab/>
      </w:r>
    </w:p>
    <w:p w14:paraId="585CC882" w14:textId="77777777" w:rsidR="00286E7C" w:rsidRPr="00286E7C" w:rsidRDefault="00286E7C" w:rsidP="00286E7C">
      <w:pPr>
        <w:tabs>
          <w:tab w:val="left" w:pos="720"/>
        </w:tabs>
        <w:spacing w:line="240" w:lineRule="exact"/>
        <w:ind w:left="1418"/>
        <w:jc w:val="lowKashida"/>
        <w:rPr>
          <w:szCs w:val="28"/>
        </w:rPr>
      </w:pPr>
      <w:r w:rsidRPr="00286E7C">
        <w:rPr>
          <w:szCs w:val="28"/>
        </w:rPr>
        <w:t>Unless otherwise specified or indicated on the Drawings, all 80mm or larger buried valves shall have push-on joint ends, all other 80 mm or larger valves shall have flanged ends, all 60 mm or smaller valves shall have threaded, socket welding, or solder ends.  Flanges shall be ISO 2531 PN 10 or ANSI class 150.  Push-on joints shall conform to ANSI A21.11. Wafer style valves shall be designed for installation between ISO PN 10 or ANSI Class 150 flanges.</w:t>
      </w:r>
    </w:p>
    <w:p w14:paraId="7A8500A9" w14:textId="77777777" w:rsidR="00286E7C" w:rsidRPr="00286E7C" w:rsidRDefault="00286E7C" w:rsidP="00286E7C">
      <w:pPr>
        <w:tabs>
          <w:tab w:val="left" w:pos="720"/>
        </w:tabs>
        <w:spacing w:line="240" w:lineRule="exact"/>
        <w:ind w:left="567"/>
        <w:jc w:val="lowKashida"/>
        <w:rPr>
          <w:szCs w:val="28"/>
        </w:rPr>
      </w:pPr>
    </w:p>
    <w:p w14:paraId="5B7740A3" w14:textId="77777777" w:rsidR="00286E7C" w:rsidRPr="00286E7C" w:rsidRDefault="00286E7C" w:rsidP="00286E7C">
      <w:pPr>
        <w:tabs>
          <w:tab w:val="left" w:pos="720"/>
        </w:tabs>
        <w:spacing w:line="240" w:lineRule="exact"/>
        <w:ind w:left="1418" w:hanging="851"/>
        <w:jc w:val="lowKashida"/>
        <w:rPr>
          <w:b/>
          <w:bCs/>
          <w:szCs w:val="28"/>
        </w:rPr>
      </w:pPr>
      <w:r w:rsidRPr="00286E7C">
        <w:rPr>
          <w:b/>
          <w:bCs/>
          <w:szCs w:val="28"/>
        </w:rPr>
        <w:t>2-1.04</w:t>
      </w:r>
      <w:r w:rsidRPr="00286E7C">
        <w:rPr>
          <w:b/>
          <w:bCs/>
          <w:szCs w:val="28"/>
        </w:rPr>
        <w:tab/>
      </w:r>
      <w:r w:rsidRPr="00286E7C">
        <w:rPr>
          <w:b/>
          <w:bCs/>
          <w:szCs w:val="28"/>
          <w:u w:val="single"/>
        </w:rPr>
        <w:t>Unions</w:t>
      </w:r>
    </w:p>
    <w:p w14:paraId="08F7A720" w14:textId="77777777" w:rsidR="00286E7C" w:rsidRPr="00286E7C" w:rsidRDefault="00286E7C" w:rsidP="00286E7C">
      <w:pPr>
        <w:tabs>
          <w:tab w:val="left" w:pos="720"/>
        </w:tabs>
        <w:spacing w:line="240" w:lineRule="exact"/>
        <w:ind w:left="567"/>
        <w:jc w:val="lowKashida"/>
        <w:rPr>
          <w:szCs w:val="28"/>
        </w:rPr>
      </w:pPr>
      <w:r w:rsidRPr="00286E7C">
        <w:rPr>
          <w:szCs w:val="28"/>
        </w:rPr>
        <w:tab/>
      </w:r>
      <w:r w:rsidRPr="00286E7C">
        <w:rPr>
          <w:szCs w:val="28"/>
        </w:rPr>
        <w:tab/>
      </w:r>
      <w:r w:rsidRPr="00286E7C">
        <w:rPr>
          <w:szCs w:val="28"/>
        </w:rPr>
        <w:tab/>
      </w:r>
    </w:p>
    <w:p w14:paraId="1FD33E69" w14:textId="77777777" w:rsidR="00286E7C" w:rsidRPr="00286E7C" w:rsidRDefault="00286E7C" w:rsidP="00286E7C">
      <w:pPr>
        <w:tabs>
          <w:tab w:val="left" w:pos="720"/>
        </w:tabs>
        <w:spacing w:line="240" w:lineRule="exact"/>
        <w:ind w:left="1418"/>
        <w:jc w:val="lowKashida"/>
        <w:rPr>
          <w:szCs w:val="28"/>
        </w:rPr>
      </w:pPr>
      <w:r w:rsidRPr="00286E7C">
        <w:rPr>
          <w:szCs w:val="28"/>
        </w:rPr>
        <w:t>A union or flanged connection shall be provided within 600 mm of each threaded end valve unless the valve can be otherwise easily removed from the piping.</w:t>
      </w:r>
    </w:p>
    <w:p w14:paraId="060DF613" w14:textId="77777777" w:rsidR="00286E7C" w:rsidRPr="00286E7C" w:rsidRDefault="00286E7C" w:rsidP="00286E7C">
      <w:pPr>
        <w:tabs>
          <w:tab w:val="left" w:pos="720"/>
        </w:tabs>
        <w:spacing w:line="240" w:lineRule="exact"/>
        <w:ind w:left="567"/>
        <w:jc w:val="lowKashida"/>
        <w:rPr>
          <w:szCs w:val="28"/>
        </w:rPr>
      </w:pPr>
    </w:p>
    <w:p w14:paraId="60A5E5A8" w14:textId="77777777" w:rsidR="00286E7C" w:rsidRPr="00286E7C" w:rsidRDefault="00286E7C" w:rsidP="00286E7C">
      <w:pPr>
        <w:tabs>
          <w:tab w:val="left" w:pos="720"/>
        </w:tabs>
        <w:spacing w:line="240" w:lineRule="exact"/>
        <w:ind w:left="1418" w:hanging="851"/>
        <w:jc w:val="lowKashida"/>
        <w:rPr>
          <w:b/>
          <w:bCs/>
          <w:szCs w:val="28"/>
        </w:rPr>
      </w:pPr>
      <w:r w:rsidRPr="00286E7C">
        <w:rPr>
          <w:b/>
          <w:bCs/>
          <w:szCs w:val="28"/>
        </w:rPr>
        <w:t>2-1.05</w:t>
      </w:r>
      <w:r w:rsidRPr="00286E7C">
        <w:rPr>
          <w:b/>
          <w:bCs/>
          <w:szCs w:val="28"/>
        </w:rPr>
        <w:tab/>
      </w:r>
      <w:r w:rsidRPr="00286E7C">
        <w:rPr>
          <w:b/>
          <w:bCs/>
          <w:szCs w:val="28"/>
          <w:u w:val="single"/>
        </w:rPr>
        <w:t xml:space="preserve">Shop Painting </w:t>
      </w:r>
    </w:p>
    <w:p w14:paraId="5768450E" w14:textId="77777777" w:rsidR="00286E7C" w:rsidRPr="00286E7C" w:rsidRDefault="00286E7C" w:rsidP="00286E7C">
      <w:pPr>
        <w:tabs>
          <w:tab w:val="left" w:pos="720"/>
        </w:tabs>
        <w:spacing w:line="240" w:lineRule="exact"/>
        <w:ind w:left="567"/>
        <w:jc w:val="lowKashida"/>
        <w:rPr>
          <w:szCs w:val="28"/>
        </w:rPr>
      </w:pPr>
    </w:p>
    <w:p w14:paraId="562E20EC" w14:textId="77777777" w:rsidR="00286E7C" w:rsidRPr="00286E7C" w:rsidRDefault="00286E7C" w:rsidP="00286E7C">
      <w:pPr>
        <w:tabs>
          <w:tab w:val="left" w:pos="720"/>
        </w:tabs>
        <w:spacing w:line="240" w:lineRule="exact"/>
        <w:ind w:left="1418"/>
        <w:jc w:val="lowKashida"/>
        <w:rPr>
          <w:szCs w:val="28"/>
        </w:rPr>
      </w:pPr>
      <w:r w:rsidRPr="00286E7C">
        <w:rPr>
          <w:szCs w:val="28"/>
        </w:rPr>
        <w:t>All ferrous metal surfaces of valves and accessories, both interior and exterior, shall be shop painted for corrosion protection.  The valve manufacturer's standard paint will be acceptable provided it is functionally equivalent to the specified paint and is compatible with the specified field painting.</w:t>
      </w:r>
    </w:p>
    <w:p w14:paraId="42B1DAB8" w14:textId="77777777" w:rsidR="00286E7C" w:rsidRPr="00286E7C" w:rsidRDefault="00286E7C" w:rsidP="00286E7C">
      <w:pPr>
        <w:tabs>
          <w:tab w:val="left" w:pos="720"/>
        </w:tabs>
        <w:spacing w:line="240" w:lineRule="exact"/>
        <w:ind w:left="567"/>
        <w:jc w:val="lowKashida"/>
        <w:rPr>
          <w:szCs w:val="28"/>
        </w:rPr>
      </w:pPr>
    </w:p>
    <w:p w14:paraId="3C20AEA5" w14:textId="77777777" w:rsidR="00286E7C" w:rsidRPr="00286E7C" w:rsidRDefault="00286E7C" w:rsidP="00286E7C">
      <w:pPr>
        <w:tabs>
          <w:tab w:val="left" w:pos="720"/>
        </w:tabs>
        <w:spacing w:line="240" w:lineRule="exact"/>
        <w:ind w:left="567"/>
        <w:jc w:val="lowKashida"/>
        <w:rPr>
          <w:b/>
          <w:bCs/>
          <w:szCs w:val="28"/>
          <w:u w:val="single"/>
        </w:rPr>
      </w:pPr>
      <w:r w:rsidRPr="00286E7C">
        <w:rPr>
          <w:b/>
          <w:bCs/>
          <w:szCs w:val="28"/>
        </w:rPr>
        <w:tab/>
      </w:r>
      <w:r w:rsidRPr="00286E7C">
        <w:rPr>
          <w:b/>
          <w:bCs/>
          <w:szCs w:val="28"/>
        </w:rPr>
        <w:tab/>
        <w:t>a.</w:t>
      </w:r>
      <w:r w:rsidRPr="00286E7C">
        <w:rPr>
          <w:szCs w:val="28"/>
        </w:rPr>
        <w:t xml:space="preserve">        </w:t>
      </w:r>
      <w:r w:rsidRPr="00286E7C">
        <w:rPr>
          <w:b/>
          <w:bCs/>
          <w:szCs w:val="28"/>
          <w:u w:val="single"/>
        </w:rPr>
        <w:t xml:space="preserve">Materials </w:t>
      </w:r>
    </w:p>
    <w:p w14:paraId="4CD8B5B3" w14:textId="77777777" w:rsidR="00286E7C" w:rsidRPr="00286E7C" w:rsidRDefault="00286E7C" w:rsidP="00286E7C">
      <w:pPr>
        <w:tabs>
          <w:tab w:val="left" w:pos="720"/>
        </w:tabs>
        <w:spacing w:line="240" w:lineRule="exact"/>
        <w:ind w:left="567"/>
        <w:jc w:val="lowKashida"/>
        <w:rPr>
          <w:szCs w:val="28"/>
        </w:rPr>
      </w:pPr>
      <w:r w:rsidRPr="00286E7C">
        <w:rPr>
          <w:szCs w:val="28"/>
        </w:rPr>
        <w:tab/>
      </w:r>
    </w:p>
    <w:p w14:paraId="30BF71FD" w14:textId="77777777" w:rsidR="00286E7C" w:rsidRPr="00286E7C" w:rsidRDefault="00286E7C" w:rsidP="00286E7C">
      <w:pPr>
        <w:tabs>
          <w:tab w:val="left" w:pos="720"/>
        </w:tabs>
        <w:spacing w:line="240" w:lineRule="exact"/>
        <w:ind w:left="2127"/>
        <w:jc w:val="lowKashida"/>
        <w:rPr>
          <w:szCs w:val="28"/>
        </w:rPr>
      </w:pPr>
      <w:r w:rsidRPr="00286E7C">
        <w:rPr>
          <w:szCs w:val="28"/>
        </w:rPr>
        <w:t>Epoxy</w:t>
      </w:r>
      <w:r w:rsidRPr="00286E7C">
        <w:rPr>
          <w:szCs w:val="28"/>
        </w:rPr>
        <w:tab/>
      </w:r>
      <w:r w:rsidRPr="00286E7C">
        <w:rPr>
          <w:szCs w:val="28"/>
        </w:rPr>
        <w:tab/>
      </w:r>
      <w:r w:rsidRPr="00286E7C">
        <w:rPr>
          <w:szCs w:val="28"/>
        </w:rPr>
        <w:tab/>
      </w:r>
      <w:proofErr w:type="spellStart"/>
      <w:r w:rsidRPr="00286E7C">
        <w:rPr>
          <w:szCs w:val="28"/>
        </w:rPr>
        <w:t>Epoxy</w:t>
      </w:r>
      <w:proofErr w:type="spellEnd"/>
      <w:r w:rsidRPr="00286E7C">
        <w:rPr>
          <w:szCs w:val="28"/>
        </w:rPr>
        <w:t xml:space="preserve"> resin and amine</w:t>
      </w:r>
    </w:p>
    <w:p w14:paraId="3B84C835" w14:textId="77777777" w:rsidR="00286E7C" w:rsidRPr="00286E7C" w:rsidRDefault="00286E7C" w:rsidP="00286E7C">
      <w:pPr>
        <w:tabs>
          <w:tab w:val="left" w:pos="720"/>
        </w:tabs>
        <w:spacing w:line="240" w:lineRule="exact"/>
        <w:ind w:left="2127"/>
        <w:jc w:val="lowKashida"/>
        <w:rPr>
          <w:szCs w:val="28"/>
        </w:rPr>
      </w:pPr>
      <w:r w:rsidRPr="00286E7C">
        <w:rPr>
          <w:szCs w:val="28"/>
        </w:rPr>
        <w:tab/>
      </w:r>
      <w:r w:rsidRPr="00286E7C">
        <w:rPr>
          <w:szCs w:val="28"/>
        </w:rPr>
        <w:tab/>
      </w:r>
      <w:r w:rsidRPr="00286E7C">
        <w:rPr>
          <w:szCs w:val="28"/>
        </w:rPr>
        <w:tab/>
      </w:r>
      <w:r w:rsidRPr="00286E7C">
        <w:rPr>
          <w:szCs w:val="28"/>
        </w:rPr>
        <w:tab/>
        <w:t>adduct curing agent, semigloss finish.</w:t>
      </w:r>
    </w:p>
    <w:p w14:paraId="7001762A" w14:textId="77777777" w:rsidR="00286E7C" w:rsidRPr="00286E7C" w:rsidRDefault="00286E7C" w:rsidP="00286E7C">
      <w:pPr>
        <w:tabs>
          <w:tab w:val="left" w:pos="720"/>
        </w:tabs>
        <w:spacing w:line="240" w:lineRule="exact"/>
        <w:ind w:left="2127"/>
        <w:jc w:val="lowKashida"/>
        <w:rPr>
          <w:szCs w:val="28"/>
        </w:rPr>
      </w:pPr>
    </w:p>
    <w:p w14:paraId="031F0C18" w14:textId="77777777" w:rsidR="00286E7C" w:rsidRPr="00286E7C" w:rsidRDefault="00286E7C" w:rsidP="00286E7C">
      <w:pPr>
        <w:tabs>
          <w:tab w:val="left" w:pos="720"/>
        </w:tabs>
        <w:spacing w:line="240" w:lineRule="exact"/>
        <w:ind w:left="2127"/>
        <w:jc w:val="lowKashida"/>
        <w:rPr>
          <w:szCs w:val="28"/>
        </w:rPr>
      </w:pPr>
      <w:r w:rsidRPr="00286E7C">
        <w:rPr>
          <w:szCs w:val="28"/>
        </w:rPr>
        <w:t>Rust- Inhibitive</w:t>
      </w:r>
      <w:r w:rsidRPr="00286E7C">
        <w:rPr>
          <w:szCs w:val="28"/>
        </w:rPr>
        <w:tab/>
        <w:t>AWWA C204, Section 3.1,</w:t>
      </w:r>
    </w:p>
    <w:p w14:paraId="591F984F" w14:textId="77777777" w:rsidR="00286E7C" w:rsidRPr="00286E7C" w:rsidRDefault="00286E7C" w:rsidP="00286E7C">
      <w:pPr>
        <w:tabs>
          <w:tab w:val="left" w:pos="720"/>
        </w:tabs>
        <w:spacing w:line="240" w:lineRule="exact"/>
        <w:ind w:left="2127"/>
        <w:jc w:val="lowKashida"/>
        <w:rPr>
          <w:szCs w:val="28"/>
        </w:rPr>
      </w:pPr>
      <w:r w:rsidRPr="00286E7C">
        <w:rPr>
          <w:szCs w:val="28"/>
        </w:rPr>
        <w:t>Primer</w:t>
      </w:r>
      <w:r w:rsidRPr="00286E7C">
        <w:rPr>
          <w:szCs w:val="28"/>
        </w:rPr>
        <w:tab/>
      </w:r>
      <w:r w:rsidRPr="00286E7C">
        <w:rPr>
          <w:szCs w:val="28"/>
        </w:rPr>
        <w:tab/>
      </w:r>
      <w:r w:rsidRPr="00286E7C">
        <w:rPr>
          <w:szCs w:val="28"/>
        </w:rPr>
        <w:tab/>
        <w:t>zinc rich primer.</w:t>
      </w:r>
    </w:p>
    <w:p w14:paraId="2C22F342" w14:textId="77777777" w:rsidR="00286E7C" w:rsidRPr="00286E7C" w:rsidRDefault="00286E7C" w:rsidP="00286E7C">
      <w:pPr>
        <w:tabs>
          <w:tab w:val="left" w:pos="720"/>
        </w:tabs>
        <w:spacing w:line="240" w:lineRule="exact"/>
        <w:ind w:left="2127"/>
        <w:jc w:val="lowKashida"/>
        <w:rPr>
          <w:szCs w:val="28"/>
        </w:rPr>
      </w:pPr>
      <w:r w:rsidRPr="00286E7C">
        <w:rPr>
          <w:szCs w:val="28"/>
        </w:rPr>
        <w:tab/>
      </w:r>
      <w:r w:rsidRPr="00286E7C">
        <w:rPr>
          <w:szCs w:val="28"/>
        </w:rPr>
        <w:tab/>
      </w:r>
    </w:p>
    <w:p w14:paraId="53DAEC50" w14:textId="77777777" w:rsidR="00286E7C" w:rsidRPr="00286E7C" w:rsidRDefault="00286E7C" w:rsidP="00286E7C">
      <w:pPr>
        <w:tabs>
          <w:tab w:val="left" w:pos="720"/>
        </w:tabs>
        <w:spacing w:line="240" w:lineRule="exact"/>
        <w:ind w:left="2127"/>
        <w:jc w:val="lowKashida"/>
        <w:rPr>
          <w:szCs w:val="28"/>
        </w:rPr>
      </w:pPr>
      <w:r w:rsidRPr="00286E7C">
        <w:rPr>
          <w:szCs w:val="28"/>
        </w:rPr>
        <w:t>Rust- Preventive</w:t>
      </w:r>
      <w:r w:rsidRPr="00286E7C">
        <w:rPr>
          <w:szCs w:val="28"/>
        </w:rPr>
        <w:tab/>
      </w:r>
      <w:proofErr w:type="spellStart"/>
      <w:r w:rsidRPr="00286E7C">
        <w:rPr>
          <w:szCs w:val="28"/>
        </w:rPr>
        <w:t>mporary</w:t>
      </w:r>
      <w:proofErr w:type="spellEnd"/>
      <w:r w:rsidRPr="00286E7C">
        <w:rPr>
          <w:szCs w:val="28"/>
        </w:rPr>
        <w:t xml:space="preserve"> removable coating,</w:t>
      </w:r>
    </w:p>
    <w:p w14:paraId="10A8A1E4" w14:textId="77777777" w:rsidR="00286E7C" w:rsidRPr="00286E7C" w:rsidRDefault="00286E7C" w:rsidP="00286E7C">
      <w:pPr>
        <w:tabs>
          <w:tab w:val="left" w:pos="720"/>
        </w:tabs>
        <w:spacing w:line="240" w:lineRule="exact"/>
        <w:ind w:left="2127"/>
        <w:jc w:val="lowKashida"/>
        <w:rPr>
          <w:szCs w:val="28"/>
        </w:rPr>
      </w:pPr>
      <w:r w:rsidRPr="00286E7C">
        <w:rPr>
          <w:szCs w:val="28"/>
        </w:rPr>
        <w:t>Compound</w:t>
      </w:r>
      <w:r w:rsidRPr="00286E7C">
        <w:rPr>
          <w:szCs w:val="28"/>
        </w:rPr>
        <w:tab/>
      </w:r>
      <w:r w:rsidRPr="00286E7C">
        <w:rPr>
          <w:szCs w:val="28"/>
        </w:rPr>
        <w:tab/>
        <w:t>Black, semigloss, opaque</w:t>
      </w:r>
    </w:p>
    <w:p w14:paraId="30575FBA" w14:textId="77777777" w:rsidR="00286E7C" w:rsidRPr="00286E7C" w:rsidRDefault="00286E7C" w:rsidP="00286E7C">
      <w:pPr>
        <w:tabs>
          <w:tab w:val="left" w:pos="720"/>
        </w:tabs>
        <w:spacing w:line="240" w:lineRule="exact"/>
        <w:ind w:left="2127"/>
        <w:jc w:val="lowKashida"/>
        <w:rPr>
          <w:szCs w:val="28"/>
        </w:rPr>
      </w:pPr>
      <w:r w:rsidRPr="00286E7C">
        <w:rPr>
          <w:szCs w:val="28"/>
        </w:rPr>
        <w:tab/>
      </w:r>
      <w:r w:rsidRPr="00286E7C">
        <w:rPr>
          <w:szCs w:val="28"/>
        </w:rPr>
        <w:tab/>
      </w:r>
      <w:r w:rsidRPr="00286E7C">
        <w:rPr>
          <w:szCs w:val="28"/>
        </w:rPr>
        <w:tab/>
      </w:r>
      <w:r w:rsidRPr="00286E7C">
        <w:rPr>
          <w:szCs w:val="28"/>
        </w:rPr>
        <w:tab/>
        <w:t>easily removed with solvents only.</w:t>
      </w:r>
    </w:p>
    <w:p w14:paraId="23002961" w14:textId="77777777" w:rsidR="00286E7C" w:rsidRPr="00286E7C" w:rsidRDefault="00286E7C" w:rsidP="00286E7C">
      <w:pPr>
        <w:tabs>
          <w:tab w:val="left" w:pos="720"/>
        </w:tabs>
        <w:spacing w:line="240" w:lineRule="exact"/>
        <w:ind w:left="567"/>
        <w:jc w:val="lowKashida"/>
        <w:rPr>
          <w:szCs w:val="28"/>
        </w:rPr>
      </w:pPr>
    </w:p>
    <w:p w14:paraId="58403AAA" w14:textId="77777777" w:rsidR="00286E7C" w:rsidRPr="00286E7C" w:rsidRDefault="00286E7C" w:rsidP="00286E7C">
      <w:pPr>
        <w:tabs>
          <w:tab w:val="left" w:pos="720"/>
        </w:tabs>
        <w:spacing w:line="240" w:lineRule="exact"/>
        <w:ind w:left="567"/>
        <w:jc w:val="lowKashida"/>
        <w:rPr>
          <w:szCs w:val="28"/>
        </w:rPr>
      </w:pPr>
      <w:r w:rsidRPr="00286E7C">
        <w:rPr>
          <w:b/>
          <w:bCs/>
          <w:szCs w:val="28"/>
        </w:rPr>
        <w:tab/>
      </w:r>
      <w:r w:rsidRPr="00286E7C">
        <w:rPr>
          <w:b/>
          <w:bCs/>
          <w:szCs w:val="28"/>
        </w:rPr>
        <w:tab/>
        <w:t>b.</w:t>
      </w:r>
      <w:r w:rsidRPr="00286E7C">
        <w:rPr>
          <w:szCs w:val="28"/>
        </w:rPr>
        <w:t xml:space="preserve">        </w:t>
      </w:r>
      <w:r w:rsidRPr="00286E7C">
        <w:rPr>
          <w:b/>
          <w:bCs/>
          <w:szCs w:val="28"/>
          <w:u w:val="single"/>
        </w:rPr>
        <w:t xml:space="preserve">Surface to be Painted </w:t>
      </w:r>
    </w:p>
    <w:p w14:paraId="33177017" w14:textId="77777777" w:rsidR="00286E7C" w:rsidRPr="00286E7C" w:rsidRDefault="00286E7C" w:rsidP="00286E7C">
      <w:pPr>
        <w:tabs>
          <w:tab w:val="left" w:pos="720"/>
        </w:tabs>
        <w:spacing w:line="240" w:lineRule="exact"/>
        <w:ind w:left="567"/>
        <w:jc w:val="lowKashida"/>
        <w:rPr>
          <w:szCs w:val="28"/>
        </w:rPr>
      </w:pPr>
    </w:p>
    <w:p w14:paraId="2533DE26" w14:textId="77777777" w:rsidR="00286E7C" w:rsidRPr="00286E7C" w:rsidRDefault="00286E7C" w:rsidP="00286E7C">
      <w:pPr>
        <w:tabs>
          <w:tab w:val="left" w:pos="720"/>
        </w:tabs>
        <w:spacing w:line="240" w:lineRule="exact"/>
        <w:ind w:left="2127"/>
        <w:jc w:val="lowKashida"/>
        <w:rPr>
          <w:szCs w:val="28"/>
        </w:rPr>
      </w:pPr>
      <w:r w:rsidRPr="00286E7C">
        <w:rPr>
          <w:szCs w:val="28"/>
        </w:rPr>
        <w:tab/>
        <w:t>Unfinished Surface</w:t>
      </w:r>
    </w:p>
    <w:p w14:paraId="51DE2FB2" w14:textId="77777777" w:rsidR="00286E7C" w:rsidRPr="00286E7C" w:rsidRDefault="00286E7C" w:rsidP="00286E7C">
      <w:pPr>
        <w:tabs>
          <w:tab w:val="left" w:pos="720"/>
        </w:tabs>
        <w:spacing w:line="240" w:lineRule="exact"/>
        <w:ind w:left="2127"/>
        <w:jc w:val="lowKashida"/>
        <w:rPr>
          <w:szCs w:val="28"/>
        </w:rPr>
      </w:pPr>
    </w:p>
    <w:p w14:paraId="53D89BFA" w14:textId="77777777" w:rsidR="00286E7C" w:rsidRPr="00286E7C" w:rsidRDefault="00286E7C" w:rsidP="00286E7C">
      <w:pPr>
        <w:tabs>
          <w:tab w:val="left" w:pos="720"/>
        </w:tabs>
        <w:spacing w:line="240" w:lineRule="exact"/>
        <w:ind w:left="2127"/>
        <w:jc w:val="lowKashida"/>
        <w:rPr>
          <w:szCs w:val="28"/>
        </w:rPr>
      </w:pPr>
      <w:r w:rsidRPr="00286E7C">
        <w:rPr>
          <w:szCs w:val="28"/>
        </w:rPr>
        <w:tab/>
        <w:t>Interior</w:t>
      </w:r>
      <w:r w:rsidRPr="00286E7C">
        <w:rPr>
          <w:szCs w:val="28"/>
        </w:rPr>
        <w:tab/>
      </w:r>
      <w:r w:rsidRPr="00286E7C">
        <w:rPr>
          <w:szCs w:val="28"/>
        </w:rPr>
        <w:tab/>
        <w:t>Asphalt varnish (2 coats); or epoxy</w:t>
      </w:r>
    </w:p>
    <w:p w14:paraId="37E49745" w14:textId="77777777" w:rsidR="00286E7C" w:rsidRPr="00286E7C" w:rsidRDefault="00286E7C" w:rsidP="00286E7C">
      <w:pPr>
        <w:tabs>
          <w:tab w:val="left" w:pos="720"/>
        </w:tabs>
        <w:spacing w:line="240" w:lineRule="exact"/>
        <w:ind w:left="2127"/>
        <w:jc w:val="lowKashida"/>
        <w:rPr>
          <w:szCs w:val="28"/>
        </w:rPr>
      </w:pPr>
    </w:p>
    <w:p w14:paraId="578BF68D" w14:textId="77777777" w:rsidR="00286E7C" w:rsidRPr="00286E7C" w:rsidRDefault="00286E7C" w:rsidP="00286E7C">
      <w:pPr>
        <w:tabs>
          <w:tab w:val="left" w:pos="720"/>
        </w:tabs>
        <w:spacing w:line="240" w:lineRule="exact"/>
        <w:ind w:left="2127"/>
        <w:jc w:val="lowKashida"/>
        <w:rPr>
          <w:szCs w:val="28"/>
        </w:rPr>
      </w:pPr>
      <w:r w:rsidRPr="00286E7C">
        <w:rPr>
          <w:szCs w:val="28"/>
        </w:rPr>
        <w:tab/>
        <w:t xml:space="preserve">Exterior </w:t>
      </w:r>
      <w:r w:rsidRPr="00286E7C">
        <w:rPr>
          <w:szCs w:val="28"/>
        </w:rPr>
        <w:tab/>
      </w:r>
      <w:r w:rsidRPr="00286E7C">
        <w:rPr>
          <w:szCs w:val="28"/>
        </w:rPr>
        <w:tab/>
        <w:t>Asphalt varnish or coal tar.</w:t>
      </w:r>
    </w:p>
    <w:p w14:paraId="2F7E59D0" w14:textId="77777777" w:rsidR="00286E7C" w:rsidRPr="00286E7C" w:rsidRDefault="00286E7C" w:rsidP="00286E7C">
      <w:pPr>
        <w:tabs>
          <w:tab w:val="left" w:pos="720"/>
        </w:tabs>
        <w:spacing w:line="240" w:lineRule="exact"/>
        <w:ind w:left="2127"/>
        <w:jc w:val="lowKashida"/>
        <w:rPr>
          <w:szCs w:val="28"/>
        </w:rPr>
      </w:pPr>
      <w:r w:rsidRPr="00286E7C">
        <w:rPr>
          <w:szCs w:val="28"/>
        </w:rPr>
        <w:tab/>
        <w:t>to be Buried,</w:t>
      </w:r>
    </w:p>
    <w:p w14:paraId="1D484B32" w14:textId="77777777" w:rsidR="00286E7C" w:rsidRPr="00286E7C" w:rsidRDefault="00286E7C" w:rsidP="00286E7C">
      <w:pPr>
        <w:tabs>
          <w:tab w:val="left" w:pos="720"/>
        </w:tabs>
        <w:spacing w:line="240" w:lineRule="exact"/>
        <w:ind w:left="2127"/>
        <w:jc w:val="lowKashida"/>
        <w:rPr>
          <w:szCs w:val="28"/>
        </w:rPr>
      </w:pPr>
      <w:r w:rsidRPr="00286E7C">
        <w:rPr>
          <w:szCs w:val="28"/>
        </w:rPr>
        <w:tab/>
        <w:t>Submerged, or</w:t>
      </w:r>
    </w:p>
    <w:p w14:paraId="79796D57" w14:textId="77777777" w:rsidR="00286E7C" w:rsidRPr="00286E7C" w:rsidRDefault="00286E7C" w:rsidP="00286E7C">
      <w:pPr>
        <w:tabs>
          <w:tab w:val="left" w:pos="720"/>
        </w:tabs>
        <w:spacing w:line="240" w:lineRule="exact"/>
        <w:ind w:left="2127"/>
        <w:jc w:val="lowKashida"/>
        <w:rPr>
          <w:szCs w:val="28"/>
        </w:rPr>
      </w:pPr>
      <w:r w:rsidRPr="00286E7C">
        <w:rPr>
          <w:szCs w:val="28"/>
        </w:rPr>
        <w:tab/>
        <w:t>located in</w:t>
      </w:r>
    </w:p>
    <w:p w14:paraId="42649AF1" w14:textId="77777777" w:rsidR="00286E7C" w:rsidRPr="00286E7C" w:rsidRDefault="00286E7C" w:rsidP="00286E7C">
      <w:pPr>
        <w:tabs>
          <w:tab w:val="left" w:pos="720"/>
        </w:tabs>
        <w:spacing w:line="240" w:lineRule="exact"/>
        <w:ind w:left="2127"/>
        <w:jc w:val="lowKashida"/>
        <w:rPr>
          <w:szCs w:val="28"/>
        </w:rPr>
      </w:pPr>
      <w:r w:rsidRPr="00286E7C">
        <w:rPr>
          <w:szCs w:val="28"/>
        </w:rPr>
        <w:tab/>
        <w:t>Manholes</w:t>
      </w:r>
    </w:p>
    <w:p w14:paraId="2898DE9A" w14:textId="77777777" w:rsidR="00286E7C" w:rsidRPr="00286E7C" w:rsidRDefault="00286E7C" w:rsidP="00286E7C">
      <w:pPr>
        <w:tabs>
          <w:tab w:val="left" w:pos="720"/>
        </w:tabs>
        <w:spacing w:line="240" w:lineRule="exact"/>
        <w:ind w:left="1418"/>
        <w:jc w:val="lowKashida"/>
        <w:rPr>
          <w:szCs w:val="28"/>
        </w:rPr>
      </w:pPr>
    </w:p>
    <w:p w14:paraId="0BA085A0" w14:textId="77777777" w:rsidR="00286E7C" w:rsidRPr="00286E7C" w:rsidRDefault="00286E7C" w:rsidP="00286E7C">
      <w:pPr>
        <w:tabs>
          <w:tab w:val="left" w:pos="720"/>
        </w:tabs>
        <w:spacing w:line="240" w:lineRule="exact"/>
        <w:ind w:left="2127"/>
        <w:jc w:val="lowKashida"/>
        <w:rPr>
          <w:szCs w:val="28"/>
        </w:rPr>
      </w:pPr>
      <w:r w:rsidRPr="00286E7C">
        <w:rPr>
          <w:szCs w:val="28"/>
        </w:rPr>
        <w:tab/>
        <w:t>Other</w:t>
      </w:r>
      <w:r w:rsidRPr="00286E7C">
        <w:rPr>
          <w:szCs w:val="28"/>
        </w:rPr>
        <w:tab/>
      </w:r>
      <w:r w:rsidRPr="00286E7C">
        <w:rPr>
          <w:szCs w:val="28"/>
        </w:rPr>
        <w:tab/>
      </w:r>
      <w:r w:rsidRPr="00286E7C">
        <w:rPr>
          <w:szCs w:val="28"/>
        </w:rPr>
        <w:tab/>
        <w:t>Rust-inhibitive primer.</w:t>
      </w:r>
    </w:p>
    <w:p w14:paraId="28331023" w14:textId="77777777" w:rsidR="00286E7C" w:rsidRPr="00286E7C" w:rsidRDefault="00286E7C" w:rsidP="00286E7C">
      <w:pPr>
        <w:tabs>
          <w:tab w:val="left" w:pos="720"/>
        </w:tabs>
        <w:spacing w:line="240" w:lineRule="exact"/>
        <w:ind w:left="2127"/>
        <w:jc w:val="lowKashida"/>
        <w:rPr>
          <w:szCs w:val="28"/>
        </w:rPr>
      </w:pPr>
      <w:r w:rsidRPr="00286E7C">
        <w:rPr>
          <w:szCs w:val="28"/>
        </w:rPr>
        <w:tab/>
        <w:t xml:space="preserve">Exterior </w:t>
      </w:r>
    </w:p>
    <w:p w14:paraId="49FECD5B" w14:textId="77777777" w:rsidR="00286E7C" w:rsidRPr="00286E7C" w:rsidRDefault="00286E7C" w:rsidP="00286E7C">
      <w:pPr>
        <w:tabs>
          <w:tab w:val="left" w:pos="720"/>
        </w:tabs>
        <w:spacing w:line="240" w:lineRule="exact"/>
        <w:ind w:left="2127"/>
        <w:jc w:val="lowKashida"/>
        <w:rPr>
          <w:szCs w:val="28"/>
        </w:rPr>
      </w:pPr>
    </w:p>
    <w:p w14:paraId="4F18F034" w14:textId="77777777" w:rsidR="00286E7C" w:rsidRPr="00286E7C" w:rsidRDefault="00286E7C" w:rsidP="00286E7C">
      <w:pPr>
        <w:tabs>
          <w:tab w:val="left" w:pos="720"/>
        </w:tabs>
        <w:spacing w:line="240" w:lineRule="exact"/>
        <w:ind w:left="2127"/>
        <w:jc w:val="lowKashida"/>
        <w:rPr>
          <w:szCs w:val="28"/>
        </w:rPr>
      </w:pPr>
      <w:r w:rsidRPr="00286E7C">
        <w:rPr>
          <w:szCs w:val="28"/>
        </w:rPr>
        <w:tab/>
        <w:t xml:space="preserve">Polished or </w:t>
      </w:r>
    </w:p>
    <w:p w14:paraId="0AC3D40F" w14:textId="77777777" w:rsidR="00286E7C" w:rsidRPr="00286E7C" w:rsidRDefault="00286E7C" w:rsidP="00286E7C">
      <w:pPr>
        <w:tabs>
          <w:tab w:val="left" w:pos="720"/>
        </w:tabs>
        <w:spacing w:line="240" w:lineRule="exact"/>
        <w:ind w:left="2127"/>
        <w:jc w:val="lowKashida"/>
        <w:rPr>
          <w:szCs w:val="28"/>
        </w:rPr>
      </w:pPr>
      <w:r w:rsidRPr="00286E7C">
        <w:rPr>
          <w:szCs w:val="28"/>
        </w:rPr>
        <w:tab/>
        <w:t xml:space="preserve">machined </w:t>
      </w:r>
    </w:p>
    <w:p w14:paraId="15AAFCC6" w14:textId="77777777" w:rsidR="00286E7C" w:rsidRPr="00286E7C" w:rsidRDefault="00286E7C" w:rsidP="00286E7C">
      <w:pPr>
        <w:tabs>
          <w:tab w:val="left" w:pos="720"/>
        </w:tabs>
        <w:spacing w:line="240" w:lineRule="exact"/>
        <w:ind w:left="2127"/>
        <w:jc w:val="lowKashida"/>
        <w:rPr>
          <w:szCs w:val="28"/>
        </w:rPr>
      </w:pPr>
      <w:r w:rsidRPr="00286E7C">
        <w:rPr>
          <w:szCs w:val="28"/>
        </w:rPr>
        <w:tab/>
        <w:t>Surfaced</w:t>
      </w:r>
      <w:r w:rsidRPr="00286E7C">
        <w:rPr>
          <w:szCs w:val="28"/>
        </w:rPr>
        <w:tab/>
      </w:r>
      <w:r w:rsidRPr="00286E7C">
        <w:rPr>
          <w:szCs w:val="28"/>
        </w:rPr>
        <w:tab/>
        <w:t>Rust-</w:t>
      </w:r>
      <w:proofErr w:type="spellStart"/>
      <w:r w:rsidRPr="00286E7C">
        <w:rPr>
          <w:szCs w:val="28"/>
        </w:rPr>
        <w:t>preventure</w:t>
      </w:r>
      <w:proofErr w:type="spellEnd"/>
      <w:r w:rsidRPr="00286E7C">
        <w:rPr>
          <w:szCs w:val="28"/>
        </w:rPr>
        <w:t xml:space="preserve"> compound.</w:t>
      </w:r>
    </w:p>
    <w:p w14:paraId="5BAFE9AE" w14:textId="77777777" w:rsidR="00286E7C" w:rsidRPr="00286E7C" w:rsidRDefault="00286E7C" w:rsidP="00286E7C">
      <w:pPr>
        <w:tabs>
          <w:tab w:val="left" w:pos="720"/>
        </w:tabs>
        <w:spacing w:line="240" w:lineRule="exact"/>
        <w:ind w:left="2127"/>
        <w:jc w:val="lowKashida"/>
        <w:rPr>
          <w:szCs w:val="28"/>
        </w:rPr>
      </w:pPr>
    </w:p>
    <w:p w14:paraId="06A4A96E" w14:textId="77777777" w:rsidR="00286E7C" w:rsidRPr="00286E7C" w:rsidRDefault="00286E7C" w:rsidP="00286E7C">
      <w:pPr>
        <w:tabs>
          <w:tab w:val="left" w:pos="720"/>
        </w:tabs>
        <w:spacing w:line="240" w:lineRule="exact"/>
        <w:ind w:left="2127"/>
        <w:jc w:val="lowKashida"/>
        <w:rPr>
          <w:szCs w:val="28"/>
        </w:rPr>
      </w:pPr>
      <w:r w:rsidRPr="00286E7C">
        <w:rPr>
          <w:szCs w:val="28"/>
        </w:rPr>
        <w:tab/>
        <w:t>Operators and</w:t>
      </w:r>
    </w:p>
    <w:p w14:paraId="7604A60B" w14:textId="77777777" w:rsidR="00286E7C" w:rsidRPr="00286E7C" w:rsidRDefault="00286E7C" w:rsidP="00286E7C">
      <w:pPr>
        <w:tabs>
          <w:tab w:val="left" w:pos="720"/>
        </w:tabs>
        <w:spacing w:line="240" w:lineRule="exact"/>
        <w:ind w:left="2127"/>
        <w:jc w:val="lowKashida"/>
        <w:rPr>
          <w:szCs w:val="28"/>
        </w:rPr>
      </w:pPr>
      <w:r w:rsidRPr="00286E7C">
        <w:rPr>
          <w:szCs w:val="28"/>
        </w:rPr>
        <w:tab/>
        <w:t>Accessories</w:t>
      </w:r>
      <w:r w:rsidRPr="00286E7C">
        <w:rPr>
          <w:szCs w:val="28"/>
        </w:rPr>
        <w:tab/>
      </w:r>
      <w:r w:rsidRPr="00286E7C">
        <w:rPr>
          <w:szCs w:val="28"/>
        </w:rPr>
        <w:tab/>
        <w:t>Rust-Inhibitive primer.</w:t>
      </w:r>
    </w:p>
    <w:p w14:paraId="2B62DFF8" w14:textId="77777777" w:rsidR="00286E7C" w:rsidRPr="00286E7C" w:rsidRDefault="00286E7C" w:rsidP="00286E7C">
      <w:pPr>
        <w:tabs>
          <w:tab w:val="left" w:pos="720"/>
        </w:tabs>
        <w:spacing w:line="240" w:lineRule="exact"/>
        <w:ind w:left="567"/>
        <w:jc w:val="lowKashida"/>
        <w:rPr>
          <w:szCs w:val="28"/>
        </w:rPr>
      </w:pPr>
    </w:p>
    <w:p w14:paraId="0B36FD32" w14:textId="77777777" w:rsidR="00286E7C" w:rsidRPr="00286E7C" w:rsidRDefault="00286E7C" w:rsidP="00286E7C">
      <w:pPr>
        <w:tabs>
          <w:tab w:val="left" w:pos="720"/>
        </w:tabs>
        <w:spacing w:line="240" w:lineRule="exact"/>
        <w:ind w:left="567"/>
        <w:jc w:val="lowKashida"/>
        <w:rPr>
          <w:szCs w:val="28"/>
        </w:rPr>
      </w:pPr>
    </w:p>
    <w:p w14:paraId="579C214F" w14:textId="77777777" w:rsidR="00286E7C" w:rsidRPr="00286E7C" w:rsidRDefault="00286E7C" w:rsidP="00286E7C">
      <w:pPr>
        <w:tabs>
          <w:tab w:val="left" w:pos="720"/>
        </w:tabs>
        <w:spacing w:line="240" w:lineRule="exact"/>
        <w:ind w:left="567"/>
        <w:jc w:val="lowKashida"/>
        <w:rPr>
          <w:szCs w:val="28"/>
        </w:rPr>
      </w:pPr>
    </w:p>
    <w:p w14:paraId="1BB6ABBE" w14:textId="77777777" w:rsidR="00286E7C" w:rsidRPr="00286E7C" w:rsidRDefault="00286E7C" w:rsidP="00286E7C">
      <w:pPr>
        <w:tabs>
          <w:tab w:val="left" w:pos="720"/>
        </w:tabs>
        <w:spacing w:line="240" w:lineRule="exact"/>
        <w:ind w:left="567"/>
        <w:jc w:val="lowKashida"/>
        <w:rPr>
          <w:szCs w:val="28"/>
        </w:rPr>
      </w:pPr>
    </w:p>
    <w:p w14:paraId="49E75BE8" w14:textId="77777777" w:rsidR="00286E7C" w:rsidRPr="00286E7C" w:rsidRDefault="00286E7C" w:rsidP="00286E7C">
      <w:pPr>
        <w:tabs>
          <w:tab w:val="left" w:pos="720"/>
        </w:tabs>
        <w:spacing w:line="240" w:lineRule="exact"/>
        <w:ind w:left="567"/>
        <w:jc w:val="lowKashida"/>
        <w:rPr>
          <w:szCs w:val="28"/>
        </w:rPr>
      </w:pPr>
    </w:p>
    <w:p w14:paraId="4BBDC2D9" w14:textId="77777777" w:rsidR="00286E7C" w:rsidRPr="00286E7C" w:rsidRDefault="00286E7C" w:rsidP="00286E7C">
      <w:pPr>
        <w:tabs>
          <w:tab w:val="left" w:pos="720"/>
        </w:tabs>
        <w:spacing w:line="240" w:lineRule="exact"/>
        <w:ind w:left="567"/>
        <w:jc w:val="lowKashida"/>
        <w:rPr>
          <w:szCs w:val="28"/>
        </w:rPr>
      </w:pPr>
    </w:p>
    <w:p w14:paraId="49E8EA6E" w14:textId="77777777" w:rsidR="00286E7C" w:rsidRPr="00286E7C" w:rsidRDefault="00286E7C" w:rsidP="00286E7C">
      <w:pPr>
        <w:tabs>
          <w:tab w:val="left" w:pos="720"/>
        </w:tabs>
        <w:spacing w:line="240" w:lineRule="exact"/>
        <w:ind w:left="1418" w:hanging="851"/>
        <w:jc w:val="lowKashida"/>
        <w:rPr>
          <w:b/>
          <w:bCs/>
          <w:szCs w:val="28"/>
          <w:u w:val="single"/>
        </w:rPr>
      </w:pPr>
      <w:r w:rsidRPr="00286E7C">
        <w:rPr>
          <w:b/>
          <w:bCs/>
          <w:szCs w:val="28"/>
        </w:rPr>
        <w:t>2-1.06</w:t>
      </w:r>
      <w:r w:rsidRPr="00286E7C">
        <w:rPr>
          <w:b/>
          <w:bCs/>
          <w:szCs w:val="28"/>
        </w:rPr>
        <w:tab/>
      </w:r>
      <w:r w:rsidRPr="00286E7C">
        <w:rPr>
          <w:b/>
          <w:bCs/>
          <w:szCs w:val="28"/>
          <w:u w:val="single"/>
        </w:rPr>
        <w:t xml:space="preserve">Hydrant Color </w:t>
      </w:r>
    </w:p>
    <w:p w14:paraId="07765182" w14:textId="77777777" w:rsidR="00286E7C" w:rsidRPr="00286E7C" w:rsidRDefault="00286E7C" w:rsidP="00286E7C">
      <w:pPr>
        <w:tabs>
          <w:tab w:val="left" w:pos="720"/>
        </w:tabs>
        <w:spacing w:line="240" w:lineRule="exact"/>
        <w:ind w:left="567"/>
        <w:jc w:val="lowKashida"/>
        <w:rPr>
          <w:szCs w:val="28"/>
        </w:rPr>
      </w:pPr>
    </w:p>
    <w:p w14:paraId="6121B002" w14:textId="77777777" w:rsidR="00286E7C" w:rsidRPr="00286E7C" w:rsidRDefault="00286E7C" w:rsidP="00286E7C">
      <w:pPr>
        <w:tabs>
          <w:tab w:val="left" w:pos="720"/>
        </w:tabs>
        <w:spacing w:line="240" w:lineRule="exact"/>
        <w:ind w:left="1418"/>
        <w:jc w:val="lowKashida"/>
        <w:rPr>
          <w:szCs w:val="28"/>
        </w:rPr>
      </w:pPr>
      <w:r w:rsidRPr="00286E7C">
        <w:rPr>
          <w:szCs w:val="28"/>
        </w:rPr>
        <w:t xml:space="preserve">The hydrants on the NON potable water system and on the reclaimed water system shall be painted distinctly different colors and shall be labeled in accordance with the General Equipment and Material Stipulations.  The color for each system shall be acceptable to the Engineer. </w:t>
      </w:r>
    </w:p>
    <w:p w14:paraId="646A1703" w14:textId="77777777" w:rsidR="00286E7C" w:rsidRPr="00286E7C" w:rsidRDefault="00286E7C" w:rsidP="00286E7C">
      <w:pPr>
        <w:tabs>
          <w:tab w:val="left" w:pos="720"/>
        </w:tabs>
        <w:spacing w:line="240" w:lineRule="exact"/>
        <w:jc w:val="lowKashida"/>
        <w:rPr>
          <w:szCs w:val="28"/>
        </w:rPr>
      </w:pPr>
    </w:p>
    <w:p w14:paraId="5501C992" w14:textId="77777777" w:rsidR="00286E7C" w:rsidRPr="00286E7C" w:rsidRDefault="00286E7C" w:rsidP="00286E7C">
      <w:pPr>
        <w:tabs>
          <w:tab w:val="left" w:pos="720"/>
        </w:tabs>
        <w:spacing w:line="240" w:lineRule="exact"/>
        <w:ind w:left="1418" w:hanging="851"/>
        <w:jc w:val="lowKashida"/>
        <w:rPr>
          <w:b/>
          <w:bCs/>
          <w:szCs w:val="28"/>
        </w:rPr>
      </w:pPr>
      <w:r w:rsidRPr="00286E7C">
        <w:rPr>
          <w:b/>
          <w:bCs/>
          <w:szCs w:val="28"/>
        </w:rPr>
        <w:t>2-1.07</w:t>
      </w:r>
      <w:r w:rsidRPr="00286E7C">
        <w:rPr>
          <w:b/>
          <w:bCs/>
          <w:szCs w:val="28"/>
        </w:rPr>
        <w:tab/>
      </w:r>
      <w:r w:rsidRPr="00286E7C">
        <w:rPr>
          <w:b/>
          <w:bCs/>
          <w:szCs w:val="28"/>
          <w:u w:val="single"/>
        </w:rPr>
        <w:t xml:space="preserve">Application </w:t>
      </w:r>
    </w:p>
    <w:p w14:paraId="409ECD11" w14:textId="77777777" w:rsidR="00286E7C" w:rsidRPr="00286E7C" w:rsidRDefault="00286E7C" w:rsidP="00286E7C">
      <w:pPr>
        <w:tabs>
          <w:tab w:val="left" w:pos="720"/>
        </w:tabs>
        <w:spacing w:line="240" w:lineRule="exact"/>
        <w:ind w:left="567"/>
        <w:jc w:val="lowKashida"/>
        <w:rPr>
          <w:szCs w:val="28"/>
        </w:rPr>
      </w:pPr>
    </w:p>
    <w:p w14:paraId="272DD5A7" w14:textId="77777777" w:rsidR="00286E7C" w:rsidRPr="00286E7C" w:rsidRDefault="00286E7C" w:rsidP="00286E7C">
      <w:pPr>
        <w:tabs>
          <w:tab w:val="left" w:pos="720"/>
        </w:tabs>
        <w:spacing w:line="240" w:lineRule="exact"/>
        <w:ind w:left="1418"/>
        <w:jc w:val="lowKashida"/>
        <w:rPr>
          <w:szCs w:val="28"/>
        </w:rPr>
      </w:pPr>
      <w:r w:rsidRPr="00286E7C">
        <w:rPr>
          <w:szCs w:val="28"/>
        </w:rPr>
        <w:t>The Valve Schedule Section specifics requirements as to valve number , size, service, and type for 100 mm and larger valves.  Type, size, and service for other valves not scheduled are shown on the Drawings.</w:t>
      </w:r>
    </w:p>
    <w:p w14:paraId="246A1E4B" w14:textId="77777777" w:rsidR="00286E7C" w:rsidRPr="00286E7C" w:rsidRDefault="00286E7C" w:rsidP="00286E7C">
      <w:pPr>
        <w:tabs>
          <w:tab w:val="left" w:pos="720"/>
        </w:tabs>
        <w:spacing w:line="240" w:lineRule="exact"/>
        <w:ind w:left="567"/>
        <w:jc w:val="lowKashida"/>
        <w:rPr>
          <w:szCs w:val="28"/>
        </w:rPr>
      </w:pPr>
    </w:p>
    <w:p w14:paraId="1618E6AF" w14:textId="77777777" w:rsidR="00286E7C" w:rsidRPr="00286E7C" w:rsidRDefault="00286E7C" w:rsidP="00286E7C">
      <w:pPr>
        <w:tabs>
          <w:tab w:val="left" w:pos="567"/>
        </w:tabs>
        <w:spacing w:line="240" w:lineRule="exact"/>
        <w:jc w:val="lowKashida"/>
        <w:rPr>
          <w:b/>
          <w:bCs/>
          <w:szCs w:val="28"/>
          <w:u w:val="single"/>
        </w:rPr>
      </w:pPr>
      <w:r w:rsidRPr="00286E7C">
        <w:rPr>
          <w:b/>
          <w:bCs/>
          <w:szCs w:val="28"/>
        </w:rPr>
        <w:t>2-2</w:t>
      </w:r>
      <w:r w:rsidRPr="00286E7C">
        <w:rPr>
          <w:b/>
          <w:bCs/>
          <w:szCs w:val="28"/>
        </w:rPr>
        <w:tab/>
      </w:r>
      <w:r w:rsidRPr="00286E7C">
        <w:rPr>
          <w:b/>
          <w:bCs/>
          <w:szCs w:val="28"/>
          <w:u w:val="single"/>
        </w:rPr>
        <w:t xml:space="preserve">GATE VALVES </w:t>
      </w:r>
    </w:p>
    <w:p w14:paraId="54568D55" w14:textId="77777777" w:rsidR="00286E7C" w:rsidRPr="00286E7C" w:rsidRDefault="00286E7C" w:rsidP="00286E7C">
      <w:pPr>
        <w:tabs>
          <w:tab w:val="left" w:pos="720"/>
        </w:tabs>
        <w:spacing w:line="240" w:lineRule="exact"/>
        <w:ind w:left="567"/>
        <w:jc w:val="lowKashida"/>
        <w:rPr>
          <w:szCs w:val="28"/>
        </w:rPr>
      </w:pPr>
    </w:p>
    <w:p w14:paraId="1778D3D7" w14:textId="77777777" w:rsidR="00286E7C" w:rsidRPr="00286E7C" w:rsidRDefault="00286E7C" w:rsidP="00286E7C">
      <w:pPr>
        <w:tabs>
          <w:tab w:val="left" w:pos="720"/>
        </w:tabs>
        <w:spacing w:line="240" w:lineRule="exact"/>
        <w:ind w:left="567"/>
        <w:jc w:val="lowKashida"/>
        <w:rPr>
          <w:szCs w:val="28"/>
        </w:rPr>
      </w:pPr>
      <w:r w:rsidRPr="00286E7C">
        <w:rPr>
          <w:szCs w:val="28"/>
        </w:rPr>
        <w:t xml:space="preserve">Gate valves furnished for installation inside structures shall be rising stem type with stuffing box stem seals.  Gate valves which are buried or submerged shall be </w:t>
      </w:r>
      <w:proofErr w:type="spellStart"/>
      <w:r w:rsidRPr="00286E7C">
        <w:rPr>
          <w:szCs w:val="28"/>
        </w:rPr>
        <w:t>nonrising</w:t>
      </w:r>
      <w:proofErr w:type="spellEnd"/>
      <w:r w:rsidRPr="00286E7C">
        <w:rPr>
          <w:szCs w:val="28"/>
        </w:rPr>
        <w:t xml:space="preserve"> stem type with </w:t>
      </w:r>
      <w:proofErr w:type="spellStart"/>
      <w:r w:rsidRPr="00286E7C">
        <w:rPr>
          <w:szCs w:val="28"/>
        </w:rPr>
        <w:t>o-ring</w:t>
      </w:r>
      <w:proofErr w:type="spellEnd"/>
      <w:r w:rsidRPr="00286E7C">
        <w:rPr>
          <w:szCs w:val="28"/>
        </w:rPr>
        <w:t xml:space="preserve"> stem seals.  All gate valves installed in vertical lines shall be square bottom, solid wedge type.</w:t>
      </w:r>
    </w:p>
    <w:p w14:paraId="1163B068" w14:textId="77777777" w:rsidR="00286E7C" w:rsidRPr="00286E7C" w:rsidRDefault="00286E7C" w:rsidP="00286E7C">
      <w:pPr>
        <w:tabs>
          <w:tab w:val="left" w:pos="720"/>
        </w:tabs>
        <w:spacing w:line="240" w:lineRule="exact"/>
        <w:ind w:left="567"/>
        <w:jc w:val="lowKashida"/>
        <w:rPr>
          <w:szCs w:val="28"/>
        </w:rPr>
      </w:pPr>
    </w:p>
    <w:p w14:paraId="38733C54" w14:textId="77777777" w:rsidR="00286E7C" w:rsidRPr="00286E7C" w:rsidRDefault="00286E7C" w:rsidP="00286E7C">
      <w:pPr>
        <w:tabs>
          <w:tab w:val="left" w:pos="720"/>
        </w:tabs>
        <w:spacing w:line="240" w:lineRule="exact"/>
        <w:ind w:left="1418" w:hanging="851"/>
        <w:jc w:val="lowKashida"/>
        <w:rPr>
          <w:b/>
          <w:bCs/>
          <w:szCs w:val="28"/>
        </w:rPr>
      </w:pPr>
      <w:r w:rsidRPr="00286E7C">
        <w:rPr>
          <w:b/>
          <w:bCs/>
          <w:szCs w:val="28"/>
        </w:rPr>
        <w:t>2-2.01</w:t>
      </w:r>
      <w:r w:rsidRPr="00286E7C">
        <w:rPr>
          <w:b/>
          <w:bCs/>
          <w:szCs w:val="28"/>
        </w:rPr>
        <w:tab/>
      </w:r>
      <w:r w:rsidRPr="00286E7C">
        <w:rPr>
          <w:b/>
          <w:bCs/>
          <w:szCs w:val="28"/>
          <w:u w:val="single"/>
        </w:rPr>
        <w:t xml:space="preserve">Gate Valves - 80 mm and Larger </w:t>
      </w:r>
    </w:p>
    <w:p w14:paraId="37DE4559" w14:textId="77777777" w:rsidR="00286E7C" w:rsidRPr="00286E7C" w:rsidRDefault="00286E7C" w:rsidP="00286E7C">
      <w:pPr>
        <w:tabs>
          <w:tab w:val="left" w:pos="720"/>
        </w:tabs>
        <w:spacing w:line="240" w:lineRule="exact"/>
        <w:ind w:left="567"/>
        <w:jc w:val="lowKashida"/>
        <w:rPr>
          <w:szCs w:val="28"/>
        </w:rPr>
      </w:pPr>
    </w:p>
    <w:p w14:paraId="65173136" w14:textId="77777777" w:rsidR="00286E7C" w:rsidRPr="00286E7C" w:rsidRDefault="00286E7C" w:rsidP="00286E7C">
      <w:pPr>
        <w:tabs>
          <w:tab w:val="left" w:pos="720"/>
        </w:tabs>
        <w:spacing w:line="240" w:lineRule="exact"/>
        <w:ind w:left="567"/>
        <w:jc w:val="lowKashida"/>
        <w:rPr>
          <w:szCs w:val="28"/>
        </w:rPr>
      </w:pPr>
      <w:r w:rsidRPr="00286E7C">
        <w:rPr>
          <w:szCs w:val="28"/>
        </w:rPr>
        <w:t>Design Requirements</w:t>
      </w:r>
      <w:r w:rsidRPr="00286E7C">
        <w:rPr>
          <w:szCs w:val="28"/>
        </w:rPr>
        <w:tab/>
      </w:r>
      <w:r w:rsidRPr="00286E7C">
        <w:rPr>
          <w:szCs w:val="28"/>
        </w:rPr>
        <w:tab/>
        <w:t>AWWA C500</w:t>
      </w:r>
    </w:p>
    <w:p w14:paraId="45C7C234" w14:textId="77777777" w:rsidR="00286E7C" w:rsidRPr="00286E7C" w:rsidRDefault="00286E7C" w:rsidP="00286E7C">
      <w:pPr>
        <w:tabs>
          <w:tab w:val="left" w:pos="720"/>
        </w:tabs>
        <w:spacing w:line="240" w:lineRule="exact"/>
        <w:ind w:left="567"/>
        <w:jc w:val="lowKashida"/>
        <w:rPr>
          <w:szCs w:val="28"/>
        </w:rPr>
      </w:pPr>
    </w:p>
    <w:p w14:paraId="1B7219B6" w14:textId="77777777" w:rsidR="00286E7C" w:rsidRPr="00286E7C" w:rsidRDefault="00286E7C" w:rsidP="00286E7C">
      <w:pPr>
        <w:tabs>
          <w:tab w:val="left" w:pos="720"/>
        </w:tabs>
        <w:spacing w:line="240" w:lineRule="exact"/>
        <w:ind w:left="567"/>
        <w:jc w:val="lowKashida"/>
        <w:rPr>
          <w:szCs w:val="28"/>
        </w:rPr>
      </w:pPr>
      <w:r w:rsidRPr="00286E7C">
        <w:rPr>
          <w:szCs w:val="28"/>
        </w:rPr>
        <w:t>Special Requirements</w:t>
      </w:r>
      <w:r w:rsidRPr="00286E7C">
        <w:rPr>
          <w:szCs w:val="28"/>
        </w:rPr>
        <w:tab/>
      </w:r>
      <w:r w:rsidRPr="00286E7C">
        <w:rPr>
          <w:szCs w:val="28"/>
        </w:rPr>
        <w:tab/>
      </w:r>
    </w:p>
    <w:p w14:paraId="03512646" w14:textId="77777777" w:rsidR="00286E7C" w:rsidRPr="00286E7C" w:rsidRDefault="00286E7C" w:rsidP="00286E7C">
      <w:pPr>
        <w:tabs>
          <w:tab w:val="left" w:pos="720"/>
        </w:tabs>
        <w:spacing w:line="240" w:lineRule="exact"/>
        <w:ind w:left="567"/>
        <w:jc w:val="lowKashida"/>
        <w:rPr>
          <w:szCs w:val="28"/>
        </w:rPr>
      </w:pPr>
      <w:r w:rsidRPr="00286E7C">
        <w:rPr>
          <w:szCs w:val="28"/>
        </w:rPr>
        <w:tab/>
      </w:r>
      <w:r w:rsidRPr="00286E7C">
        <w:rPr>
          <w:szCs w:val="28"/>
        </w:rPr>
        <w:tab/>
      </w:r>
    </w:p>
    <w:p w14:paraId="5B360606" w14:textId="77777777" w:rsidR="00286E7C" w:rsidRPr="00286E7C" w:rsidRDefault="00286E7C" w:rsidP="00286E7C">
      <w:pPr>
        <w:tabs>
          <w:tab w:val="left" w:pos="720"/>
        </w:tabs>
        <w:spacing w:line="240" w:lineRule="exact"/>
        <w:ind w:left="567"/>
        <w:jc w:val="lowKashida"/>
        <w:rPr>
          <w:szCs w:val="28"/>
        </w:rPr>
      </w:pPr>
      <w:r w:rsidRPr="00286E7C">
        <w:rPr>
          <w:szCs w:val="28"/>
        </w:rPr>
        <w:tab/>
      </w:r>
      <w:r w:rsidRPr="00286E7C">
        <w:rPr>
          <w:szCs w:val="28"/>
        </w:rPr>
        <w:tab/>
        <w:t>Throttling</w:t>
      </w:r>
      <w:r w:rsidRPr="00286E7C">
        <w:rPr>
          <w:szCs w:val="28"/>
        </w:rPr>
        <w:tab/>
      </w:r>
      <w:r w:rsidRPr="00286E7C">
        <w:rPr>
          <w:szCs w:val="28"/>
        </w:rPr>
        <w:tab/>
        <w:t>Square bottom construction</w:t>
      </w:r>
    </w:p>
    <w:p w14:paraId="4291EFAB" w14:textId="77777777" w:rsidR="00286E7C" w:rsidRPr="00286E7C" w:rsidRDefault="00286E7C" w:rsidP="00286E7C">
      <w:pPr>
        <w:tabs>
          <w:tab w:val="left" w:pos="720"/>
        </w:tabs>
        <w:spacing w:line="240" w:lineRule="exact"/>
        <w:ind w:left="567"/>
        <w:jc w:val="lowKashida"/>
        <w:rPr>
          <w:szCs w:val="28"/>
        </w:rPr>
      </w:pPr>
      <w:r w:rsidRPr="00286E7C">
        <w:rPr>
          <w:szCs w:val="28"/>
        </w:rPr>
        <w:tab/>
      </w:r>
      <w:r w:rsidRPr="00286E7C">
        <w:rPr>
          <w:szCs w:val="28"/>
        </w:rPr>
        <w:tab/>
        <w:t>Service</w:t>
      </w:r>
      <w:r w:rsidRPr="00286E7C">
        <w:rPr>
          <w:szCs w:val="28"/>
        </w:rPr>
        <w:tab/>
      </w:r>
      <w:r w:rsidRPr="00286E7C">
        <w:rPr>
          <w:szCs w:val="28"/>
        </w:rPr>
        <w:tab/>
      </w:r>
      <w:r w:rsidRPr="00286E7C">
        <w:rPr>
          <w:szCs w:val="28"/>
        </w:rPr>
        <w:tab/>
        <w:t>when larger than 150 mm</w:t>
      </w:r>
    </w:p>
    <w:p w14:paraId="73A45BA5" w14:textId="77777777" w:rsidR="00286E7C" w:rsidRPr="00286E7C" w:rsidRDefault="00286E7C" w:rsidP="00286E7C">
      <w:pPr>
        <w:tabs>
          <w:tab w:val="left" w:pos="720"/>
        </w:tabs>
        <w:spacing w:line="240" w:lineRule="exact"/>
        <w:ind w:left="567"/>
        <w:jc w:val="lowKashida"/>
        <w:rPr>
          <w:szCs w:val="28"/>
        </w:rPr>
      </w:pPr>
    </w:p>
    <w:p w14:paraId="035CB1B2" w14:textId="77777777" w:rsidR="00286E7C" w:rsidRPr="00286E7C" w:rsidRDefault="00286E7C" w:rsidP="00286E7C">
      <w:pPr>
        <w:tabs>
          <w:tab w:val="left" w:pos="720"/>
        </w:tabs>
        <w:spacing w:line="240" w:lineRule="exact"/>
        <w:ind w:left="567"/>
        <w:jc w:val="lowKashida"/>
        <w:rPr>
          <w:szCs w:val="28"/>
        </w:rPr>
      </w:pPr>
      <w:r w:rsidRPr="00286E7C">
        <w:rPr>
          <w:szCs w:val="28"/>
        </w:rPr>
        <w:tab/>
      </w:r>
      <w:r w:rsidRPr="00286E7C">
        <w:rPr>
          <w:szCs w:val="28"/>
        </w:rPr>
        <w:tab/>
        <w:t>Vertical</w:t>
      </w:r>
      <w:r w:rsidRPr="00286E7C">
        <w:rPr>
          <w:szCs w:val="28"/>
        </w:rPr>
        <w:tab/>
      </w:r>
      <w:r w:rsidRPr="00286E7C">
        <w:rPr>
          <w:szCs w:val="28"/>
        </w:rPr>
        <w:tab/>
        <w:t>Should be avoided</w:t>
      </w:r>
    </w:p>
    <w:p w14:paraId="1619AABF" w14:textId="77777777" w:rsidR="00286E7C" w:rsidRPr="00286E7C" w:rsidRDefault="00286E7C" w:rsidP="00286E7C">
      <w:pPr>
        <w:tabs>
          <w:tab w:val="left" w:pos="720"/>
        </w:tabs>
        <w:spacing w:line="240" w:lineRule="exact"/>
        <w:ind w:left="567"/>
        <w:jc w:val="lowKashida"/>
        <w:rPr>
          <w:szCs w:val="28"/>
        </w:rPr>
      </w:pPr>
      <w:r w:rsidRPr="00286E7C">
        <w:rPr>
          <w:szCs w:val="28"/>
        </w:rPr>
        <w:tab/>
      </w:r>
      <w:r w:rsidRPr="00286E7C">
        <w:rPr>
          <w:szCs w:val="28"/>
        </w:rPr>
        <w:tab/>
        <w:t>Installation</w:t>
      </w:r>
    </w:p>
    <w:p w14:paraId="71B813E3" w14:textId="77777777" w:rsidR="00286E7C" w:rsidRPr="00286E7C" w:rsidRDefault="00286E7C" w:rsidP="00286E7C">
      <w:pPr>
        <w:tabs>
          <w:tab w:val="left" w:pos="720"/>
        </w:tabs>
        <w:spacing w:line="240" w:lineRule="exact"/>
        <w:ind w:left="567"/>
        <w:jc w:val="lowKashida"/>
        <w:rPr>
          <w:szCs w:val="28"/>
        </w:rPr>
      </w:pPr>
    </w:p>
    <w:p w14:paraId="3DDFD5A4" w14:textId="77777777" w:rsidR="00286E7C" w:rsidRPr="00286E7C" w:rsidRDefault="00286E7C" w:rsidP="00286E7C">
      <w:pPr>
        <w:tabs>
          <w:tab w:val="left" w:pos="720"/>
        </w:tabs>
        <w:spacing w:line="240" w:lineRule="exact"/>
        <w:ind w:left="567"/>
        <w:jc w:val="lowKashida"/>
        <w:rPr>
          <w:szCs w:val="28"/>
        </w:rPr>
      </w:pPr>
      <w:r w:rsidRPr="00286E7C">
        <w:rPr>
          <w:szCs w:val="28"/>
        </w:rPr>
        <w:tab/>
      </w:r>
      <w:r w:rsidRPr="00286E7C">
        <w:rPr>
          <w:szCs w:val="28"/>
        </w:rPr>
        <w:tab/>
        <w:t>Pressure Rating</w:t>
      </w:r>
      <w:r w:rsidRPr="00286E7C">
        <w:rPr>
          <w:szCs w:val="28"/>
        </w:rPr>
        <w:tab/>
        <w:t>PN 25 BAR</w:t>
      </w:r>
    </w:p>
    <w:p w14:paraId="4F13B6E4" w14:textId="77777777" w:rsidR="00286E7C" w:rsidRPr="00286E7C" w:rsidRDefault="00286E7C" w:rsidP="00286E7C">
      <w:pPr>
        <w:tabs>
          <w:tab w:val="left" w:pos="720"/>
        </w:tabs>
        <w:spacing w:line="240" w:lineRule="exact"/>
        <w:ind w:left="567"/>
        <w:jc w:val="lowKashida"/>
        <w:rPr>
          <w:szCs w:val="28"/>
        </w:rPr>
      </w:pPr>
    </w:p>
    <w:p w14:paraId="425C1927" w14:textId="77777777" w:rsidR="00286E7C" w:rsidRPr="00286E7C" w:rsidRDefault="00286E7C" w:rsidP="00286E7C">
      <w:pPr>
        <w:tabs>
          <w:tab w:val="left" w:pos="720"/>
        </w:tabs>
        <w:spacing w:line="240" w:lineRule="exact"/>
        <w:ind w:left="1418" w:hanging="851"/>
        <w:jc w:val="lowKashida"/>
        <w:rPr>
          <w:b/>
          <w:bCs/>
          <w:szCs w:val="28"/>
        </w:rPr>
      </w:pPr>
      <w:r w:rsidRPr="00286E7C">
        <w:rPr>
          <w:b/>
          <w:bCs/>
          <w:szCs w:val="28"/>
        </w:rPr>
        <w:t>2-2.02</w:t>
      </w:r>
      <w:r w:rsidRPr="00286E7C">
        <w:rPr>
          <w:b/>
          <w:bCs/>
          <w:szCs w:val="28"/>
        </w:rPr>
        <w:tab/>
      </w:r>
      <w:r w:rsidRPr="00286E7C">
        <w:rPr>
          <w:b/>
          <w:bCs/>
          <w:szCs w:val="28"/>
          <w:u w:val="single"/>
        </w:rPr>
        <w:t>Gate Valves - Smaller than 80 mm</w:t>
      </w:r>
    </w:p>
    <w:p w14:paraId="623DBC37" w14:textId="77777777" w:rsidR="00286E7C" w:rsidRPr="00286E7C" w:rsidRDefault="00286E7C" w:rsidP="00286E7C">
      <w:pPr>
        <w:tabs>
          <w:tab w:val="left" w:pos="720"/>
        </w:tabs>
        <w:spacing w:line="240" w:lineRule="exact"/>
        <w:ind w:left="567"/>
        <w:jc w:val="lowKashida"/>
        <w:rPr>
          <w:szCs w:val="28"/>
        </w:rPr>
      </w:pPr>
    </w:p>
    <w:p w14:paraId="756A7C05" w14:textId="77777777" w:rsidR="00286E7C" w:rsidRPr="00286E7C" w:rsidRDefault="00286E7C" w:rsidP="00286E7C">
      <w:pPr>
        <w:tabs>
          <w:tab w:val="left" w:pos="720"/>
        </w:tabs>
        <w:spacing w:line="240" w:lineRule="exact"/>
        <w:ind w:left="567"/>
        <w:jc w:val="lowKashida"/>
        <w:rPr>
          <w:szCs w:val="28"/>
        </w:rPr>
      </w:pPr>
      <w:r w:rsidRPr="00286E7C">
        <w:rPr>
          <w:szCs w:val="28"/>
        </w:rPr>
        <w:tab/>
      </w:r>
      <w:r w:rsidRPr="00286E7C">
        <w:rPr>
          <w:szCs w:val="28"/>
        </w:rPr>
        <w:tab/>
        <w:t>Pressure Rating</w:t>
      </w:r>
      <w:r w:rsidRPr="00286E7C">
        <w:rPr>
          <w:szCs w:val="28"/>
        </w:rPr>
        <w:tab/>
      </w:r>
      <w:r w:rsidRPr="00286E7C">
        <w:rPr>
          <w:szCs w:val="28"/>
        </w:rPr>
        <w:tab/>
        <w:t>14 kg/cm</w:t>
      </w:r>
      <w:r w:rsidRPr="00286E7C">
        <w:rPr>
          <w:szCs w:val="28"/>
          <w:vertAlign w:val="superscript"/>
        </w:rPr>
        <w:t>2</w:t>
      </w:r>
      <w:r w:rsidRPr="00286E7C">
        <w:rPr>
          <w:szCs w:val="28"/>
        </w:rPr>
        <w:t xml:space="preserve"> </w:t>
      </w:r>
      <w:proofErr w:type="spellStart"/>
      <w:r w:rsidRPr="00286E7C">
        <w:rPr>
          <w:szCs w:val="28"/>
        </w:rPr>
        <w:t>nonshock</w:t>
      </w:r>
      <w:proofErr w:type="spellEnd"/>
      <w:r w:rsidRPr="00286E7C">
        <w:rPr>
          <w:szCs w:val="28"/>
        </w:rPr>
        <w:t xml:space="preserve"> (W.O.G.) Bronze, ASTM B62</w:t>
      </w:r>
    </w:p>
    <w:p w14:paraId="1124B731" w14:textId="77777777" w:rsidR="00286E7C" w:rsidRPr="00286E7C" w:rsidRDefault="00286E7C" w:rsidP="00286E7C">
      <w:pPr>
        <w:tabs>
          <w:tab w:val="left" w:pos="720"/>
        </w:tabs>
        <w:spacing w:line="240" w:lineRule="exact"/>
        <w:ind w:left="567"/>
        <w:jc w:val="lowKashida"/>
        <w:rPr>
          <w:szCs w:val="28"/>
        </w:rPr>
      </w:pPr>
      <w:r w:rsidRPr="00286E7C">
        <w:rPr>
          <w:szCs w:val="28"/>
        </w:rPr>
        <w:tab/>
      </w:r>
      <w:r w:rsidRPr="00286E7C">
        <w:rPr>
          <w:szCs w:val="28"/>
        </w:rPr>
        <w:tab/>
        <w:t>Body Material</w:t>
      </w:r>
      <w:r w:rsidRPr="00286E7C">
        <w:rPr>
          <w:szCs w:val="28"/>
        </w:rPr>
        <w:tab/>
      </w:r>
    </w:p>
    <w:p w14:paraId="48949184" w14:textId="77777777" w:rsidR="00286E7C" w:rsidRPr="00286E7C" w:rsidRDefault="00286E7C" w:rsidP="00286E7C">
      <w:pPr>
        <w:tabs>
          <w:tab w:val="left" w:pos="720"/>
        </w:tabs>
        <w:spacing w:line="240" w:lineRule="exact"/>
        <w:ind w:left="567"/>
        <w:jc w:val="lowKashida"/>
        <w:rPr>
          <w:szCs w:val="28"/>
        </w:rPr>
      </w:pPr>
    </w:p>
    <w:p w14:paraId="069F5012" w14:textId="77777777" w:rsidR="00286E7C" w:rsidRPr="00286E7C" w:rsidRDefault="00286E7C" w:rsidP="00286E7C">
      <w:pPr>
        <w:tabs>
          <w:tab w:val="left" w:pos="720"/>
        </w:tabs>
        <w:spacing w:line="240" w:lineRule="exact"/>
        <w:ind w:left="567"/>
        <w:jc w:val="lowKashida"/>
        <w:rPr>
          <w:szCs w:val="28"/>
        </w:rPr>
      </w:pPr>
      <w:r w:rsidRPr="00286E7C">
        <w:rPr>
          <w:szCs w:val="28"/>
        </w:rPr>
        <w:tab/>
      </w:r>
      <w:r w:rsidRPr="00286E7C">
        <w:rPr>
          <w:szCs w:val="28"/>
        </w:rPr>
        <w:tab/>
        <w:t>End Type</w:t>
      </w:r>
      <w:r w:rsidRPr="00286E7C">
        <w:rPr>
          <w:szCs w:val="28"/>
        </w:rPr>
        <w:tab/>
      </w:r>
      <w:r w:rsidRPr="00286E7C">
        <w:rPr>
          <w:szCs w:val="28"/>
        </w:rPr>
        <w:tab/>
      </w:r>
      <w:r w:rsidRPr="00286E7C">
        <w:rPr>
          <w:szCs w:val="28"/>
        </w:rPr>
        <w:tab/>
        <w:t>Thread or soldered as required</w:t>
      </w:r>
    </w:p>
    <w:p w14:paraId="28CF7139" w14:textId="77777777" w:rsidR="00286E7C" w:rsidRPr="00286E7C" w:rsidRDefault="00286E7C" w:rsidP="00286E7C">
      <w:pPr>
        <w:tabs>
          <w:tab w:val="left" w:pos="720"/>
        </w:tabs>
        <w:spacing w:line="240" w:lineRule="exact"/>
        <w:ind w:left="567"/>
        <w:jc w:val="lowKashida"/>
        <w:rPr>
          <w:szCs w:val="28"/>
        </w:rPr>
      </w:pPr>
    </w:p>
    <w:p w14:paraId="39375167" w14:textId="77777777" w:rsidR="00286E7C" w:rsidRPr="00286E7C" w:rsidRDefault="00286E7C" w:rsidP="00286E7C">
      <w:pPr>
        <w:tabs>
          <w:tab w:val="left" w:pos="720"/>
        </w:tabs>
        <w:spacing w:line="240" w:lineRule="exact"/>
        <w:ind w:left="567"/>
        <w:jc w:val="lowKashida"/>
        <w:rPr>
          <w:szCs w:val="28"/>
        </w:rPr>
      </w:pPr>
      <w:r w:rsidRPr="00286E7C">
        <w:rPr>
          <w:szCs w:val="28"/>
        </w:rPr>
        <w:tab/>
      </w:r>
      <w:r w:rsidRPr="00286E7C">
        <w:rPr>
          <w:szCs w:val="28"/>
        </w:rPr>
        <w:tab/>
        <w:t>Bonnet Type</w:t>
      </w:r>
      <w:r w:rsidRPr="00286E7C">
        <w:rPr>
          <w:szCs w:val="28"/>
        </w:rPr>
        <w:tab/>
      </w:r>
      <w:r w:rsidRPr="00286E7C">
        <w:rPr>
          <w:szCs w:val="28"/>
        </w:rPr>
        <w:tab/>
      </w:r>
      <w:r w:rsidRPr="00286E7C">
        <w:rPr>
          <w:szCs w:val="28"/>
        </w:rPr>
        <w:tab/>
        <w:t>Threaded, union or screwed,</w:t>
      </w:r>
    </w:p>
    <w:p w14:paraId="1A3AB104" w14:textId="77777777" w:rsidR="00286E7C" w:rsidRPr="00286E7C" w:rsidRDefault="00286E7C" w:rsidP="00286E7C">
      <w:pPr>
        <w:tabs>
          <w:tab w:val="left" w:pos="720"/>
        </w:tabs>
        <w:spacing w:line="240" w:lineRule="exact"/>
        <w:ind w:left="567"/>
        <w:jc w:val="lowKashida"/>
        <w:rPr>
          <w:szCs w:val="28"/>
        </w:rPr>
      </w:pPr>
    </w:p>
    <w:p w14:paraId="58A59CB3" w14:textId="77777777" w:rsidR="00286E7C" w:rsidRPr="00286E7C" w:rsidRDefault="00286E7C" w:rsidP="00286E7C">
      <w:pPr>
        <w:tabs>
          <w:tab w:val="left" w:pos="720"/>
        </w:tabs>
        <w:spacing w:line="240" w:lineRule="exact"/>
        <w:ind w:left="567"/>
        <w:jc w:val="lowKashida"/>
        <w:rPr>
          <w:szCs w:val="28"/>
        </w:rPr>
      </w:pPr>
      <w:r w:rsidRPr="00286E7C">
        <w:rPr>
          <w:szCs w:val="28"/>
        </w:rPr>
        <w:tab/>
      </w:r>
      <w:r w:rsidRPr="00286E7C">
        <w:rPr>
          <w:szCs w:val="28"/>
        </w:rPr>
        <w:tab/>
        <w:t>Temperature Rating</w:t>
      </w:r>
      <w:r w:rsidRPr="00286E7C">
        <w:rPr>
          <w:szCs w:val="28"/>
        </w:rPr>
        <w:tab/>
      </w:r>
      <w:r w:rsidRPr="00286E7C">
        <w:rPr>
          <w:szCs w:val="28"/>
        </w:rPr>
        <w:tab/>
        <w:t>-29 C to 66 C at 1370 kPa.</w:t>
      </w:r>
    </w:p>
    <w:p w14:paraId="64796C59" w14:textId="77777777" w:rsidR="00286E7C" w:rsidRPr="00286E7C" w:rsidRDefault="00286E7C" w:rsidP="00286E7C">
      <w:pPr>
        <w:tabs>
          <w:tab w:val="left" w:pos="720"/>
        </w:tabs>
        <w:spacing w:line="240" w:lineRule="exact"/>
        <w:ind w:left="567"/>
        <w:jc w:val="lowKashida"/>
        <w:rPr>
          <w:szCs w:val="28"/>
        </w:rPr>
      </w:pPr>
    </w:p>
    <w:p w14:paraId="213E6CB3" w14:textId="77777777" w:rsidR="00286E7C" w:rsidRPr="00286E7C" w:rsidRDefault="00286E7C" w:rsidP="00286E7C">
      <w:pPr>
        <w:tabs>
          <w:tab w:val="left" w:pos="720"/>
        </w:tabs>
        <w:spacing w:line="240" w:lineRule="exact"/>
        <w:ind w:left="567"/>
        <w:jc w:val="lowKashida"/>
        <w:rPr>
          <w:szCs w:val="28"/>
        </w:rPr>
      </w:pPr>
      <w:r w:rsidRPr="00286E7C">
        <w:rPr>
          <w:szCs w:val="28"/>
        </w:rPr>
        <w:tab/>
      </w:r>
      <w:r w:rsidRPr="00286E7C">
        <w:rPr>
          <w:szCs w:val="28"/>
        </w:rPr>
        <w:tab/>
        <w:t>Seat Material</w:t>
      </w:r>
      <w:r w:rsidRPr="00286E7C">
        <w:rPr>
          <w:szCs w:val="28"/>
        </w:rPr>
        <w:tab/>
      </w:r>
      <w:r w:rsidRPr="00286E7C">
        <w:rPr>
          <w:szCs w:val="28"/>
        </w:rPr>
        <w:tab/>
      </w:r>
      <w:r w:rsidRPr="00286E7C">
        <w:rPr>
          <w:szCs w:val="28"/>
        </w:rPr>
        <w:tab/>
        <w:t>Bronze, ASTM B62</w:t>
      </w:r>
    </w:p>
    <w:p w14:paraId="72DCC4C0" w14:textId="77777777" w:rsidR="00286E7C" w:rsidRPr="00286E7C" w:rsidRDefault="00286E7C" w:rsidP="00286E7C">
      <w:pPr>
        <w:tabs>
          <w:tab w:val="left" w:pos="720"/>
        </w:tabs>
        <w:spacing w:line="240" w:lineRule="exact"/>
        <w:ind w:left="567"/>
        <w:jc w:val="lowKashida"/>
        <w:rPr>
          <w:szCs w:val="28"/>
        </w:rPr>
      </w:pPr>
    </w:p>
    <w:p w14:paraId="1A74DCA8" w14:textId="77777777" w:rsidR="00286E7C" w:rsidRPr="00286E7C" w:rsidRDefault="00286E7C" w:rsidP="00286E7C">
      <w:pPr>
        <w:tabs>
          <w:tab w:val="left" w:pos="720"/>
        </w:tabs>
        <w:spacing w:line="240" w:lineRule="exact"/>
        <w:ind w:left="567"/>
        <w:jc w:val="lowKashida"/>
        <w:rPr>
          <w:szCs w:val="28"/>
        </w:rPr>
      </w:pPr>
      <w:r w:rsidRPr="00286E7C">
        <w:rPr>
          <w:szCs w:val="28"/>
        </w:rPr>
        <w:tab/>
      </w:r>
      <w:r w:rsidRPr="00286E7C">
        <w:rPr>
          <w:szCs w:val="28"/>
        </w:rPr>
        <w:tab/>
        <w:t>Seal</w:t>
      </w:r>
      <w:r w:rsidRPr="00286E7C">
        <w:rPr>
          <w:szCs w:val="28"/>
        </w:rPr>
        <w:tab/>
      </w:r>
      <w:r w:rsidRPr="00286E7C">
        <w:rPr>
          <w:szCs w:val="28"/>
        </w:rPr>
        <w:tab/>
      </w:r>
      <w:r w:rsidRPr="00286E7C">
        <w:rPr>
          <w:szCs w:val="28"/>
        </w:rPr>
        <w:tab/>
      </w:r>
      <w:r w:rsidRPr="00286E7C">
        <w:rPr>
          <w:szCs w:val="28"/>
        </w:rPr>
        <w:tab/>
      </w:r>
      <w:r w:rsidRPr="00286E7C">
        <w:rPr>
          <w:szCs w:val="28"/>
        </w:rPr>
        <w:tab/>
      </w:r>
      <w:r w:rsidRPr="00286E7C">
        <w:rPr>
          <w:szCs w:val="28"/>
        </w:rPr>
        <w:tab/>
      </w:r>
    </w:p>
    <w:p w14:paraId="1041E9E2" w14:textId="77777777" w:rsidR="00286E7C" w:rsidRPr="00286E7C" w:rsidRDefault="00286E7C" w:rsidP="00286E7C">
      <w:pPr>
        <w:tabs>
          <w:tab w:val="left" w:pos="720"/>
        </w:tabs>
        <w:spacing w:line="240" w:lineRule="exact"/>
        <w:ind w:left="567"/>
        <w:jc w:val="lowKashida"/>
        <w:rPr>
          <w:szCs w:val="28"/>
        </w:rPr>
      </w:pPr>
    </w:p>
    <w:p w14:paraId="4BB63634" w14:textId="77777777" w:rsidR="00286E7C" w:rsidRPr="00286E7C" w:rsidRDefault="00286E7C" w:rsidP="00286E7C">
      <w:pPr>
        <w:tabs>
          <w:tab w:val="left" w:pos="720"/>
        </w:tabs>
        <w:spacing w:line="240" w:lineRule="exact"/>
        <w:ind w:left="567"/>
        <w:jc w:val="lowKashida"/>
        <w:rPr>
          <w:szCs w:val="28"/>
        </w:rPr>
      </w:pPr>
      <w:r w:rsidRPr="00286E7C">
        <w:rPr>
          <w:szCs w:val="28"/>
        </w:rPr>
        <w:tab/>
      </w:r>
      <w:r w:rsidRPr="00286E7C">
        <w:rPr>
          <w:szCs w:val="28"/>
        </w:rPr>
        <w:tab/>
        <w:t>Type</w:t>
      </w:r>
      <w:r w:rsidRPr="00286E7C">
        <w:rPr>
          <w:szCs w:val="28"/>
        </w:rPr>
        <w:tab/>
      </w:r>
      <w:r w:rsidRPr="00286E7C">
        <w:rPr>
          <w:szCs w:val="28"/>
        </w:rPr>
        <w:tab/>
      </w:r>
      <w:r w:rsidRPr="00286E7C">
        <w:rPr>
          <w:szCs w:val="28"/>
        </w:rPr>
        <w:tab/>
      </w:r>
      <w:r w:rsidRPr="00286E7C">
        <w:rPr>
          <w:szCs w:val="28"/>
        </w:rPr>
        <w:tab/>
        <w:t>Packing</w:t>
      </w:r>
      <w:r w:rsidRPr="00286E7C">
        <w:rPr>
          <w:szCs w:val="28"/>
        </w:rPr>
        <w:tab/>
      </w:r>
      <w:r w:rsidRPr="00286E7C">
        <w:rPr>
          <w:szCs w:val="28"/>
        </w:rPr>
        <w:tab/>
      </w:r>
      <w:r w:rsidRPr="00286E7C">
        <w:rPr>
          <w:szCs w:val="28"/>
        </w:rPr>
        <w:tab/>
      </w:r>
      <w:r w:rsidRPr="00286E7C">
        <w:rPr>
          <w:szCs w:val="28"/>
        </w:rPr>
        <w:tab/>
      </w:r>
      <w:r w:rsidRPr="00286E7C">
        <w:rPr>
          <w:szCs w:val="28"/>
        </w:rPr>
        <w:tab/>
      </w:r>
    </w:p>
    <w:p w14:paraId="284A3E16" w14:textId="77777777" w:rsidR="00286E7C" w:rsidRPr="00286E7C" w:rsidRDefault="00286E7C" w:rsidP="00286E7C">
      <w:pPr>
        <w:tabs>
          <w:tab w:val="left" w:pos="720"/>
        </w:tabs>
        <w:spacing w:line="240" w:lineRule="exact"/>
        <w:ind w:left="567"/>
        <w:jc w:val="lowKashida"/>
        <w:rPr>
          <w:szCs w:val="28"/>
        </w:rPr>
      </w:pPr>
      <w:r w:rsidRPr="00286E7C">
        <w:rPr>
          <w:szCs w:val="28"/>
        </w:rPr>
        <w:t xml:space="preserve">  </w:t>
      </w:r>
      <w:r w:rsidRPr="00286E7C">
        <w:rPr>
          <w:szCs w:val="28"/>
        </w:rPr>
        <w:tab/>
      </w:r>
      <w:r w:rsidRPr="00286E7C">
        <w:rPr>
          <w:szCs w:val="28"/>
        </w:rPr>
        <w:tab/>
      </w:r>
      <w:r w:rsidRPr="00286E7C">
        <w:rPr>
          <w:szCs w:val="28"/>
        </w:rPr>
        <w:tab/>
      </w:r>
      <w:r w:rsidRPr="00286E7C">
        <w:rPr>
          <w:szCs w:val="28"/>
        </w:rPr>
        <w:tab/>
      </w:r>
    </w:p>
    <w:p w14:paraId="433C99A0" w14:textId="77777777" w:rsidR="00286E7C" w:rsidRPr="00286E7C" w:rsidRDefault="00286E7C" w:rsidP="00286E7C">
      <w:pPr>
        <w:tabs>
          <w:tab w:val="left" w:pos="720"/>
        </w:tabs>
        <w:spacing w:line="240" w:lineRule="exact"/>
        <w:ind w:left="567"/>
        <w:jc w:val="lowKashida"/>
        <w:rPr>
          <w:szCs w:val="28"/>
        </w:rPr>
      </w:pPr>
      <w:r w:rsidRPr="00286E7C">
        <w:rPr>
          <w:szCs w:val="28"/>
        </w:rPr>
        <w:tab/>
      </w:r>
      <w:r w:rsidRPr="00286E7C">
        <w:rPr>
          <w:szCs w:val="28"/>
        </w:rPr>
        <w:tab/>
        <w:t>Material</w:t>
      </w:r>
      <w:r w:rsidRPr="00286E7C">
        <w:rPr>
          <w:szCs w:val="28"/>
        </w:rPr>
        <w:tab/>
      </w:r>
      <w:r w:rsidRPr="00286E7C">
        <w:rPr>
          <w:szCs w:val="28"/>
        </w:rPr>
        <w:tab/>
      </w:r>
      <w:r w:rsidRPr="00286E7C">
        <w:rPr>
          <w:szCs w:val="28"/>
        </w:rPr>
        <w:tab/>
        <w:t>TFE impregnated asbestos, asbestos graphite</w:t>
      </w:r>
    </w:p>
    <w:p w14:paraId="06DE5B7B" w14:textId="77777777" w:rsidR="00286E7C" w:rsidRPr="00286E7C" w:rsidRDefault="00286E7C" w:rsidP="00286E7C">
      <w:pPr>
        <w:tabs>
          <w:tab w:val="left" w:pos="720"/>
        </w:tabs>
        <w:spacing w:line="240" w:lineRule="exact"/>
        <w:ind w:left="567"/>
        <w:jc w:val="lowKashida"/>
        <w:rPr>
          <w:szCs w:val="28"/>
        </w:rPr>
      </w:pPr>
    </w:p>
    <w:p w14:paraId="1B6834AF" w14:textId="77777777" w:rsidR="00286E7C" w:rsidRPr="00286E7C" w:rsidRDefault="00286E7C" w:rsidP="00286E7C">
      <w:pPr>
        <w:tabs>
          <w:tab w:val="left" w:pos="720"/>
        </w:tabs>
        <w:spacing w:line="240" w:lineRule="exact"/>
        <w:ind w:left="567"/>
        <w:jc w:val="lowKashida"/>
        <w:rPr>
          <w:szCs w:val="28"/>
        </w:rPr>
      </w:pPr>
      <w:r w:rsidRPr="00286E7C">
        <w:rPr>
          <w:szCs w:val="28"/>
        </w:rPr>
        <w:tab/>
        <w:t>Stem Material</w:t>
      </w:r>
      <w:r w:rsidRPr="00286E7C">
        <w:rPr>
          <w:szCs w:val="28"/>
        </w:rPr>
        <w:tab/>
      </w:r>
      <w:r w:rsidRPr="00286E7C">
        <w:rPr>
          <w:szCs w:val="28"/>
        </w:rPr>
        <w:tab/>
      </w:r>
      <w:r w:rsidRPr="00286E7C">
        <w:rPr>
          <w:szCs w:val="28"/>
        </w:rPr>
        <w:tab/>
      </w:r>
      <w:r w:rsidRPr="00286E7C">
        <w:rPr>
          <w:szCs w:val="28"/>
        </w:rPr>
        <w:tab/>
        <w:t xml:space="preserve">Bronze, silicone brass </w:t>
      </w:r>
      <w:r w:rsidRPr="00286E7C">
        <w:rPr>
          <w:szCs w:val="28"/>
        </w:rPr>
        <w:tab/>
        <w:t>Special Solid wedge</w:t>
      </w:r>
    </w:p>
    <w:p w14:paraId="07B9DD7E" w14:textId="77777777" w:rsidR="00286E7C" w:rsidRPr="00286E7C" w:rsidRDefault="00286E7C" w:rsidP="00286E7C">
      <w:pPr>
        <w:tabs>
          <w:tab w:val="left" w:pos="720"/>
        </w:tabs>
        <w:spacing w:line="240" w:lineRule="exact"/>
        <w:ind w:left="567"/>
        <w:jc w:val="lowKashida"/>
        <w:rPr>
          <w:szCs w:val="28"/>
        </w:rPr>
      </w:pPr>
      <w:r w:rsidRPr="00286E7C">
        <w:rPr>
          <w:szCs w:val="28"/>
        </w:rPr>
        <w:t xml:space="preserve">   Requirements.</w:t>
      </w:r>
    </w:p>
    <w:p w14:paraId="0072DBEE" w14:textId="77777777" w:rsidR="00286E7C" w:rsidRPr="00286E7C" w:rsidRDefault="00286E7C" w:rsidP="00286E7C">
      <w:pPr>
        <w:tabs>
          <w:tab w:val="left" w:pos="720"/>
        </w:tabs>
        <w:spacing w:line="240" w:lineRule="exact"/>
        <w:ind w:left="567"/>
        <w:jc w:val="lowKashida"/>
        <w:rPr>
          <w:szCs w:val="28"/>
        </w:rPr>
      </w:pPr>
    </w:p>
    <w:p w14:paraId="516BF2EE" w14:textId="77777777" w:rsidR="00286E7C" w:rsidRPr="00286E7C" w:rsidRDefault="00286E7C" w:rsidP="00286E7C">
      <w:pPr>
        <w:tabs>
          <w:tab w:val="left" w:pos="720"/>
        </w:tabs>
        <w:spacing w:line="240" w:lineRule="exact"/>
        <w:ind w:left="567"/>
        <w:jc w:val="lowKashida"/>
        <w:rPr>
          <w:szCs w:val="28"/>
        </w:rPr>
      </w:pPr>
    </w:p>
    <w:p w14:paraId="35537A84" w14:textId="77777777" w:rsidR="00286E7C" w:rsidRPr="00286E7C" w:rsidRDefault="00286E7C" w:rsidP="00286E7C">
      <w:pPr>
        <w:tabs>
          <w:tab w:val="left" w:pos="720"/>
        </w:tabs>
        <w:spacing w:line="240" w:lineRule="exact"/>
        <w:ind w:left="567"/>
        <w:jc w:val="lowKashida"/>
        <w:rPr>
          <w:szCs w:val="28"/>
        </w:rPr>
      </w:pPr>
    </w:p>
    <w:p w14:paraId="5E8FE807" w14:textId="77777777" w:rsidR="00286E7C" w:rsidRPr="00286E7C" w:rsidRDefault="00286E7C" w:rsidP="00286E7C">
      <w:pPr>
        <w:tabs>
          <w:tab w:val="left" w:pos="720"/>
        </w:tabs>
        <w:spacing w:line="240" w:lineRule="exact"/>
        <w:ind w:left="567"/>
        <w:jc w:val="lowKashida"/>
        <w:rPr>
          <w:szCs w:val="28"/>
        </w:rPr>
      </w:pPr>
    </w:p>
    <w:p w14:paraId="51C538B9" w14:textId="77777777" w:rsidR="00286E7C" w:rsidRPr="00286E7C" w:rsidRDefault="00286E7C" w:rsidP="00286E7C">
      <w:pPr>
        <w:tabs>
          <w:tab w:val="left" w:pos="567"/>
        </w:tabs>
        <w:spacing w:line="240" w:lineRule="exact"/>
        <w:jc w:val="lowKashida"/>
        <w:rPr>
          <w:b/>
          <w:bCs/>
          <w:szCs w:val="28"/>
        </w:rPr>
      </w:pPr>
    </w:p>
    <w:p w14:paraId="161DE56E" w14:textId="77777777" w:rsidR="00286E7C" w:rsidRPr="00286E7C" w:rsidRDefault="00286E7C" w:rsidP="00286E7C">
      <w:pPr>
        <w:tabs>
          <w:tab w:val="left" w:pos="567"/>
        </w:tabs>
        <w:spacing w:line="240" w:lineRule="exact"/>
        <w:jc w:val="lowKashida"/>
        <w:rPr>
          <w:b/>
          <w:bCs/>
          <w:szCs w:val="28"/>
          <w:u w:val="single"/>
        </w:rPr>
      </w:pPr>
      <w:r w:rsidRPr="00286E7C">
        <w:rPr>
          <w:b/>
          <w:bCs/>
          <w:szCs w:val="28"/>
        </w:rPr>
        <w:t>2-3</w:t>
      </w:r>
      <w:r w:rsidRPr="00286E7C">
        <w:rPr>
          <w:b/>
          <w:bCs/>
          <w:szCs w:val="28"/>
        </w:rPr>
        <w:tab/>
      </w:r>
      <w:r w:rsidRPr="00286E7C">
        <w:rPr>
          <w:b/>
          <w:bCs/>
          <w:szCs w:val="28"/>
          <w:u w:val="single"/>
        </w:rPr>
        <w:t xml:space="preserve">CHECK VALVES </w:t>
      </w:r>
    </w:p>
    <w:p w14:paraId="13F766BC" w14:textId="77777777" w:rsidR="00286E7C" w:rsidRPr="00286E7C" w:rsidRDefault="00286E7C" w:rsidP="00286E7C">
      <w:pPr>
        <w:tabs>
          <w:tab w:val="left" w:pos="720"/>
        </w:tabs>
        <w:spacing w:line="240" w:lineRule="exact"/>
        <w:ind w:left="567"/>
        <w:jc w:val="lowKashida"/>
        <w:rPr>
          <w:szCs w:val="28"/>
        </w:rPr>
      </w:pPr>
    </w:p>
    <w:p w14:paraId="152CEF80" w14:textId="77777777" w:rsidR="00286E7C" w:rsidRPr="00286E7C" w:rsidRDefault="00286E7C" w:rsidP="00286E7C">
      <w:pPr>
        <w:tabs>
          <w:tab w:val="left" w:pos="720"/>
        </w:tabs>
        <w:spacing w:line="240" w:lineRule="exact"/>
        <w:ind w:left="567"/>
        <w:jc w:val="lowKashida"/>
        <w:rPr>
          <w:szCs w:val="28"/>
        </w:rPr>
      </w:pPr>
      <w:r w:rsidRPr="00286E7C">
        <w:rPr>
          <w:szCs w:val="28"/>
        </w:rPr>
        <w:t>Check valves shall be furnished for installation where indicated on the Drawings and as specified.</w:t>
      </w:r>
    </w:p>
    <w:p w14:paraId="77ECB3A0" w14:textId="77777777" w:rsidR="00286E7C" w:rsidRPr="00286E7C" w:rsidRDefault="00286E7C" w:rsidP="00286E7C">
      <w:pPr>
        <w:tabs>
          <w:tab w:val="left" w:pos="720"/>
        </w:tabs>
        <w:spacing w:line="240" w:lineRule="exact"/>
        <w:ind w:left="567"/>
        <w:jc w:val="lowKashida"/>
        <w:rPr>
          <w:szCs w:val="28"/>
        </w:rPr>
      </w:pPr>
    </w:p>
    <w:p w14:paraId="4EB3EED2" w14:textId="77777777" w:rsidR="00286E7C" w:rsidRPr="00286E7C" w:rsidRDefault="00286E7C" w:rsidP="00286E7C">
      <w:pPr>
        <w:tabs>
          <w:tab w:val="left" w:pos="720"/>
        </w:tabs>
        <w:spacing w:line="240" w:lineRule="exact"/>
        <w:ind w:left="1418" w:hanging="851"/>
        <w:jc w:val="lowKashida"/>
        <w:rPr>
          <w:b/>
          <w:bCs/>
          <w:szCs w:val="28"/>
        </w:rPr>
      </w:pPr>
      <w:r w:rsidRPr="00286E7C">
        <w:rPr>
          <w:b/>
          <w:bCs/>
          <w:szCs w:val="28"/>
        </w:rPr>
        <w:t>2-3.01</w:t>
      </w:r>
      <w:r w:rsidRPr="00286E7C">
        <w:rPr>
          <w:b/>
          <w:bCs/>
          <w:szCs w:val="28"/>
        </w:rPr>
        <w:tab/>
      </w:r>
      <w:r w:rsidRPr="00286E7C">
        <w:rPr>
          <w:b/>
          <w:bCs/>
          <w:szCs w:val="28"/>
          <w:u w:val="single"/>
        </w:rPr>
        <w:t>Check Valves  - 80 mm Through 300 mm</w:t>
      </w:r>
    </w:p>
    <w:p w14:paraId="67DDC521" w14:textId="77777777" w:rsidR="00286E7C" w:rsidRPr="00286E7C" w:rsidRDefault="00286E7C" w:rsidP="00286E7C">
      <w:pPr>
        <w:tabs>
          <w:tab w:val="left" w:pos="720"/>
        </w:tabs>
        <w:spacing w:line="240" w:lineRule="exact"/>
        <w:ind w:left="567"/>
        <w:jc w:val="lowKashida"/>
        <w:rPr>
          <w:szCs w:val="28"/>
        </w:rPr>
      </w:pPr>
      <w:r w:rsidRPr="00286E7C">
        <w:rPr>
          <w:szCs w:val="28"/>
        </w:rPr>
        <w:tab/>
      </w:r>
      <w:r w:rsidRPr="00286E7C">
        <w:rPr>
          <w:szCs w:val="28"/>
        </w:rPr>
        <w:tab/>
      </w:r>
      <w:r w:rsidRPr="00286E7C">
        <w:rPr>
          <w:szCs w:val="28"/>
        </w:rPr>
        <w:tab/>
      </w:r>
      <w:r w:rsidRPr="00286E7C">
        <w:rPr>
          <w:szCs w:val="28"/>
        </w:rPr>
        <w:tab/>
      </w:r>
    </w:p>
    <w:p w14:paraId="41E070D5" w14:textId="77777777" w:rsidR="00286E7C" w:rsidRPr="00286E7C" w:rsidRDefault="00286E7C" w:rsidP="00286E7C">
      <w:pPr>
        <w:spacing w:line="240" w:lineRule="exact"/>
        <w:ind w:left="1418"/>
        <w:jc w:val="lowKashida"/>
        <w:rPr>
          <w:szCs w:val="28"/>
        </w:rPr>
      </w:pPr>
      <w:r w:rsidRPr="00286E7C">
        <w:rPr>
          <w:szCs w:val="28"/>
        </w:rPr>
        <w:t>Service</w:t>
      </w:r>
      <w:r w:rsidRPr="00286E7C">
        <w:rPr>
          <w:szCs w:val="28"/>
        </w:rPr>
        <w:tab/>
      </w:r>
      <w:r w:rsidRPr="00286E7C">
        <w:rPr>
          <w:szCs w:val="28"/>
        </w:rPr>
        <w:tab/>
      </w:r>
      <w:r w:rsidRPr="00286E7C">
        <w:rPr>
          <w:szCs w:val="28"/>
        </w:rPr>
        <w:tab/>
      </w:r>
      <w:r w:rsidRPr="00286E7C">
        <w:rPr>
          <w:szCs w:val="28"/>
        </w:rPr>
        <w:tab/>
      </w:r>
      <w:proofErr w:type="spellStart"/>
      <w:r w:rsidRPr="00286E7C">
        <w:rPr>
          <w:szCs w:val="28"/>
        </w:rPr>
        <w:t>Service</w:t>
      </w:r>
      <w:proofErr w:type="spellEnd"/>
      <w:r w:rsidRPr="00286E7C">
        <w:rPr>
          <w:szCs w:val="28"/>
        </w:rPr>
        <w:t xml:space="preserve"> pump discharge piping</w:t>
      </w:r>
    </w:p>
    <w:p w14:paraId="5A558028" w14:textId="77777777" w:rsidR="00286E7C" w:rsidRPr="00286E7C" w:rsidRDefault="00286E7C" w:rsidP="00286E7C">
      <w:pPr>
        <w:spacing w:line="240" w:lineRule="exact"/>
        <w:ind w:left="1418"/>
        <w:jc w:val="lowKashida"/>
        <w:rPr>
          <w:szCs w:val="28"/>
        </w:rPr>
      </w:pPr>
      <w:r w:rsidRPr="00286E7C">
        <w:rPr>
          <w:szCs w:val="28"/>
        </w:rPr>
        <w:tab/>
      </w:r>
      <w:r w:rsidRPr="00286E7C">
        <w:rPr>
          <w:szCs w:val="28"/>
        </w:rPr>
        <w:tab/>
      </w:r>
      <w:r w:rsidRPr="00286E7C">
        <w:rPr>
          <w:szCs w:val="28"/>
        </w:rPr>
        <w:tab/>
      </w:r>
      <w:r w:rsidRPr="00286E7C">
        <w:rPr>
          <w:szCs w:val="28"/>
        </w:rPr>
        <w:tab/>
      </w:r>
      <w:r w:rsidRPr="00286E7C">
        <w:rPr>
          <w:szCs w:val="28"/>
        </w:rPr>
        <w:tab/>
      </w:r>
      <w:r w:rsidRPr="00286E7C">
        <w:rPr>
          <w:szCs w:val="28"/>
        </w:rPr>
        <w:tab/>
      </w:r>
      <w:r w:rsidRPr="00286E7C">
        <w:rPr>
          <w:szCs w:val="28"/>
        </w:rPr>
        <w:tab/>
      </w:r>
    </w:p>
    <w:p w14:paraId="1D226423" w14:textId="77777777" w:rsidR="00286E7C" w:rsidRPr="00286E7C" w:rsidRDefault="00286E7C" w:rsidP="00286E7C">
      <w:pPr>
        <w:spacing w:line="240" w:lineRule="exact"/>
        <w:ind w:left="1418"/>
        <w:jc w:val="lowKashida"/>
        <w:rPr>
          <w:szCs w:val="28"/>
        </w:rPr>
      </w:pPr>
      <w:r w:rsidRPr="00286E7C">
        <w:rPr>
          <w:szCs w:val="28"/>
        </w:rPr>
        <w:t>Pressure Rating</w:t>
      </w:r>
      <w:r w:rsidRPr="00286E7C">
        <w:rPr>
          <w:szCs w:val="28"/>
        </w:rPr>
        <w:tab/>
      </w:r>
      <w:r w:rsidRPr="00286E7C">
        <w:rPr>
          <w:szCs w:val="28"/>
        </w:rPr>
        <w:tab/>
        <w:t>PN 25 BAR</w:t>
      </w:r>
    </w:p>
    <w:p w14:paraId="4B6851E1" w14:textId="77777777" w:rsidR="00286E7C" w:rsidRPr="00286E7C" w:rsidRDefault="00286E7C" w:rsidP="00286E7C">
      <w:pPr>
        <w:spacing w:line="240" w:lineRule="exact"/>
        <w:ind w:left="1418"/>
        <w:jc w:val="lowKashida"/>
        <w:rPr>
          <w:szCs w:val="28"/>
        </w:rPr>
      </w:pPr>
    </w:p>
    <w:p w14:paraId="7C1A034B" w14:textId="77777777" w:rsidR="00286E7C" w:rsidRPr="00286E7C" w:rsidRDefault="00286E7C" w:rsidP="00286E7C">
      <w:pPr>
        <w:spacing w:line="240" w:lineRule="exact"/>
        <w:ind w:left="1418"/>
        <w:jc w:val="lowKashida"/>
        <w:rPr>
          <w:szCs w:val="28"/>
        </w:rPr>
      </w:pPr>
      <w:r w:rsidRPr="00286E7C">
        <w:rPr>
          <w:szCs w:val="28"/>
        </w:rPr>
        <w:t>Body Material</w:t>
      </w:r>
      <w:r w:rsidRPr="00286E7C">
        <w:rPr>
          <w:szCs w:val="28"/>
        </w:rPr>
        <w:tab/>
      </w:r>
      <w:r w:rsidRPr="00286E7C">
        <w:rPr>
          <w:szCs w:val="28"/>
        </w:rPr>
        <w:tab/>
      </w:r>
      <w:r w:rsidRPr="00286E7C">
        <w:rPr>
          <w:szCs w:val="28"/>
        </w:rPr>
        <w:tab/>
        <w:t>Cast iron</w:t>
      </w:r>
    </w:p>
    <w:p w14:paraId="0CFD5D4B" w14:textId="77777777" w:rsidR="00286E7C" w:rsidRPr="00286E7C" w:rsidRDefault="00286E7C" w:rsidP="00286E7C">
      <w:pPr>
        <w:spacing w:line="240" w:lineRule="exact"/>
        <w:ind w:left="1418"/>
        <w:jc w:val="lowKashida"/>
        <w:rPr>
          <w:szCs w:val="28"/>
        </w:rPr>
      </w:pPr>
    </w:p>
    <w:p w14:paraId="6EF0C243" w14:textId="77777777" w:rsidR="00286E7C" w:rsidRPr="00286E7C" w:rsidRDefault="00286E7C" w:rsidP="00286E7C">
      <w:pPr>
        <w:spacing w:line="240" w:lineRule="exact"/>
        <w:ind w:left="1418"/>
        <w:jc w:val="lowKashida"/>
        <w:rPr>
          <w:szCs w:val="28"/>
        </w:rPr>
      </w:pPr>
      <w:r w:rsidRPr="00286E7C">
        <w:rPr>
          <w:szCs w:val="28"/>
        </w:rPr>
        <w:t xml:space="preserve">End Type </w:t>
      </w:r>
      <w:r w:rsidRPr="00286E7C">
        <w:rPr>
          <w:szCs w:val="28"/>
        </w:rPr>
        <w:tab/>
      </w:r>
      <w:r w:rsidRPr="00286E7C">
        <w:rPr>
          <w:szCs w:val="28"/>
        </w:rPr>
        <w:tab/>
      </w:r>
      <w:r w:rsidRPr="00286E7C">
        <w:rPr>
          <w:szCs w:val="28"/>
        </w:rPr>
        <w:tab/>
        <w:t>Wafer style between two</w:t>
      </w:r>
    </w:p>
    <w:p w14:paraId="25597123" w14:textId="77777777" w:rsidR="00286E7C" w:rsidRPr="00286E7C" w:rsidRDefault="00286E7C" w:rsidP="00286E7C">
      <w:pPr>
        <w:spacing w:line="240" w:lineRule="exact"/>
        <w:ind w:left="1418"/>
        <w:jc w:val="lowKashida"/>
        <w:rPr>
          <w:szCs w:val="28"/>
        </w:rPr>
      </w:pPr>
      <w:r w:rsidRPr="00286E7C">
        <w:rPr>
          <w:szCs w:val="28"/>
        </w:rPr>
        <w:tab/>
      </w:r>
      <w:r w:rsidRPr="00286E7C">
        <w:rPr>
          <w:szCs w:val="28"/>
        </w:rPr>
        <w:tab/>
      </w:r>
      <w:r w:rsidRPr="00286E7C">
        <w:rPr>
          <w:szCs w:val="28"/>
        </w:rPr>
        <w:tab/>
      </w:r>
      <w:r w:rsidRPr="00286E7C">
        <w:rPr>
          <w:szCs w:val="28"/>
        </w:rPr>
        <w:tab/>
      </w:r>
      <w:r w:rsidRPr="00286E7C">
        <w:rPr>
          <w:szCs w:val="28"/>
        </w:rPr>
        <w:tab/>
        <w:t>pipe flanges.</w:t>
      </w:r>
    </w:p>
    <w:p w14:paraId="73561BA9" w14:textId="77777777" w:rsidR="00286E7C" w:rsidRPr="00286E7C" w:rsidRDefault="00286E7C" w:rsidP="00286E7C">
      <w:pPr>
        <w:spacing w:line="240" w:lineRule="exact"/>
        <w:ind w:left="1418"/>
        <w:jc w:val="lowKashida"/>
        <w:rPr>
          <w:szCs w:val="28"/>
        </w:rPr>
      </w:pPr>
    </w:p>
    <w:p w14:paraId="49701B54" w14:textId="77777777" w:rsidR="00286E7C" w:rsidRPr="00286E7C" w:rsidRDefault="00286E7C" w:rsidP="00286E7C">
      <w:pPr>
        <w:spacing w:line="240" w:lineRule="exact"/>
        <w:ind w:left="1418"/>
        <w:jc w:val="lowKashida"/>
        <w:rPr>
          <w:szCs w:val="28"/>
        </w:rPr>
      </w:pPr>
      <w:r w:rsidRPr="00286E7C">
        <w:rPr>
          <w:szCs w:val="28"/>
        </w:rPr>
        <w:t>Temperature Rating</w:t>
      </w:r>
      <w:r w:rsidRPr="00286E7C">
        <w:rPr>
          <w:szCs w:val="28"/>
        </w:rPr>
        <w:tab/>
      </w:r>
      <w:r w:rsidRPr="00286E7C">
        <w:rPr>
          <w:szCs w:val="28"/>
        </w:rPr>
        <w:tab/>
        <w:t>Up to 66 C 14 kg/cm</w:t>
      </w:r>
      <w:r w:rsidRPr="00286E7C">
        <w:rPr>
          <w:szCs w:val="28"/>
          <w:vertAlign w:val="superscript"/>
        </w:rPr>
        <w:t>2</w:t>
      </w:r>
      <w:r w:rsidRPr="00286E7C">
        <w:rPr>
          <w:szCs w:val="28"/>
        </w:rPr>
        <w:t xml:space="preserve"> </w:t>
      </w:r>
    </w:p>
    <w:p w14:paraId="6CD545F2" w14:textId="77777777" w:rsidR="00286E7C" w:rsidRPr="00286E7C" w:rsidRDefault="00286E7C" w:rsidP="00286E7C">
      <w:pPr>
        <w:spacing w:line="240" w:lineRule="exact"/>
        <w:ind w:left="1418"/>
        <w:jc w:val="lowKashida"/>
        <w:rPr>
          <w:szCs w:val="28"/>
        </w:rPr>
      </w:pPr>
    </w:p>
    <w:p w14:paraId="4CE94C59" w14:textId="77777777" w:rsidR="00286E7C" w:rsidRPr="00286E7C" w:rsidRDefault="00286E7C" w:rsidP="00286E7C">
      <w:pPr>
        <w:spacing w:line="240" w:lineRule="exact"/>
        <w:ind w:left="1418"/>
        <w:jc w:val="lowKashida"/>
        <w:rPr>
          <w:szCs w:val="28"/>
        </w:rPr>
      </w:pPr>
      <w:r w:rsidRPr="00286E7C">
        <w:rPr>
          <w:szCs w:val="28"/>
        </w:rPr>
        <w:t>Seat Material</w:t>
      </w:r>
      <w:r w:rsidRPr="00286E7C">
        <w:rPr>
          <w:szCs w:val="28"/>
        </w:rPr>
        <w:tab/>
      </w:r>
      <w:r w:rsidRPr="00286E7C">
        <w:rPr>
          <w:szCs w:val="28"/>
        </w:rPr>
        <w:tab/>
      </w:r>
      <w:r w:rsidRPr="00286E7C">
        <w:rPr>
          <w:szCs w:val="28"/>
        </w:rPr>
        <w:tab/>
        <w:t>Bronze plates.</w:t>
      </w:r>
    </w:p>
    <w:p w14:paraId="2D22E0DA" w14:textId="77777777" w:rsidR="00286E7C" w:rsidRPr="00286E7C" w:rsidRDefault="00286E7C" w:rsidP="00286E7C">
      <w:pPr>
        <w:spacing w:line="240" w:lineRule="exact"/>
        <w:ind w:left="1418"/>
        <w:jc w:val="lowKashida"/>
        <w:rPr>
          <w:szCs w:val="28"/>
        </w:rPr>
      </w:pPr>
    </w:p>
    <w:p w14:paraId="2E18E1F7" w14:textId="77777777" w:rsidR="00286E7C" w:rsidRPr="00286E7C" w:rsidRDefault="00286E7C" w:rsidP="00286E7C">
      <w:pPr>
        <w:spacing w:line="240" w:lineRule="exact"/>
        <w:ind w:left="1418"/>
        <w:jc w:val="lowKashida"/>
        <w:rPr>
          <w:szCs w:val="28"/>
        </w:rPr>
      </w:pPr>
      <w:r w:rsidRPr="00286E7C">
        <w:rPr>
          <w:szCs w:val="28"/>
        </w:rPr>
        <w:t>Seal</w:t>
      </w:r>
    </w:p>
    <w:p w14:paraId="0BA1813F" w14:textId="77777777" w:rsidR="00286E7C" w:rsidRPr="00286E7C" w:rsidRDefault="00286E7C" w:rsidP="00286E7C">
      <w:pPr>
        <w:tabs>
          <w:tab w:val="left" w:pos="720"/>
        </w:tabs>
        <w:spacing w:line="240" w:lineRule="exact"/>
        <w:ind w:left="567"/>
        <w:jc w:val="lowKashida"/>
        <w:rPr>
          <w:szCs w:val="28"/>
        </w:rPr>
      </w:pPr>
    </w:p>
    <w:p w14:paraId="4DE8106C" w14:textId="77777777" w:rsidR="00286E7C" w:rsidRPr="00286E7C" w:rsidRDefault="00286E7C" w:rsidP="00286E7C">
      <w:pPr>
        <w:tabs>
          <w:tab w:val="left" w:pos="720"/>
        </w:tabs>
        <w:spacing w:line="240" w:lineRule="exact"/>
        <w:ind w:left="1418"/>
        <w:jc w:val="lowKashida"/>
        <w:rPr>
          <w:szCs w:val="28"/>
        </w:rPr>
      </w:pPr>
      <w:r w:rsidRPr="00286E7C">
        <w:rPr>
          <w:szCs w:val="28"/>
        </w:rPr>
        <w:t>Type</w:t>
      </w:r>
      <w:r w:rsidRPr="00286E7C">
        <w:rPr>
          <w:szCs w:val="28"/>
        </w:rPr>
        <w:tab/>
      </w:r>
      <w:r w:rsidRPr="00286E7C">
        <w:rPr>
          <w:szCs w:val="28"/>
        </w:rPr>
        <w:tab/>
      </w:r>
      <w:r w:rsidRPr="00286E7C">
        <w:rPr>
          <w:szCs w:val="28"/>
        </w:rPr>
        <w:tab/>
      </w:r>
      <w:r w:rsidRPr="00286E7C">
        <w:rPr>
          <w:szCs w:val="28"/>
        </w:rPr>
        <w:tab/>
        <w:t>O-ring</w:t>
      </w:r>
    </w:p>
    <w:p w14:paraId="5ACAE476" w14:textId="77777777" w:rsidR="00286E7C" w:rsidRPr="00286E7C" w:rsidRDefault="00286E7C" w:rsidP="00286E7C">
      <w:pPr>
        <w:tabs>
          <w:tab w:val="left" w:pos="720"/>
        </w:tabs>
        <w:spacing w:line="240" w:lineRule="exact"/>
        <w:ind w:left="2694"/>
        <w:jc w:val="lowKashida"/>
        <w:rPr>
          <w:szCs w:val="28"/>
        </w:rPr>
      </w:pPr>
    </w:p>
    <w:p w14:paraId="34AB6BEB" w14:textId="77777777" w:rsidR="00286E7C" w:rsidRPr="00286E7C" w:rsidRDefault="00286E7C" w:rsidP="00286E7C">
      <w:pPr>
        <w:tabs>
          <w:tab w:val="left" w:pos="720"/>
        </w:tabs>
        <w:spacing w:line="240" w:lineRule="exact"/>
        <w:ind w:left="1418"/>
        <w:jc w:val="lowKashida"/>
        <w:rPr>
          <w:szCs w:val="28"/>
        </w:rPr>
      </w:pPr>
      <w:r w:rsidRPr="00286E7C">
        <w:rPr>
          <w:szCs w:val="28"/>
        </w:rPr>
        <w:t>Material</w:t>
      </w:r>
      <w:r w:rsidRPr="00286E7C">
        <w:rPr>
          <w:szCs w:val="28"/>
        </w:rPr>
        <w:tab/>
      </w:r>
      <w:r w:rsidRPr="00286E7C">
        <w:rPr>
          <w:szCs w:val="28"/>
        </w:rPr>
        <w:tab/>
      </w:r>
      <w:r w:rsidRPr="00286E7C">
        <w:rPr>
          <w:szCs w:val="28"/>
        </w:rPr>
        <w:tab/>
        <w:t>Butadiene</w:t>
      </w:r>
    </w:p>
    <w:p w14:paraId="2F57E32D" w14:textId="77777777" w:rsidR="00286E7C" w:rsidRPr="00286E7C" w:rsidRDefault="00286E7C" w:rsidP="00286E7C">
      <w:pPr>
        <w:tabs>
          <w:tab w:val="left" w:pos="720"/>
        </w:tabs>
        <w:spacing w:line="240" w:lineRule="exact"/>
        <w:ind w:left="567"/>
        <w:jc w:val="lowKashida"/>
        <w:rPr>
          <w:szCs w:val="28"/>
        </w:rPr>
      </w:pPr>
    </w:p>
    <w:p w14:paraId="59B2EFCA" w14:textId="77777777" w:rsidR="00286E7C" w:rsidRPr="00286E7C" w:rsidRDefault="00286E7C" w:rsidP="00286E7C">
      <w:pPr>
        <w:spacing w:line="240" w:lineRule="exact"/>
        <w:ind w:left="1418"/>
        <w:jc w:val="lowKashida"/>
        <w:rPr>
          <w:szCs w:val="28"/>
        </w:rPr>
      </w:pPr>
      <w:r w:rsidRPr="00286E7C">
        <w:rPr>
          <w:szCs w:val="28"/>
        </w:rPr>
        <w:t>Special Requirements</w:t>
      </w:r>
      <w:r w:rsidRPr="00286E7C">
        <w:rPr>
          <w:szCs w:val="28"/>
        </w:rPr>
        <w:tab/>
      </w:r>
      <w:r w:rsidRPr="00286E7C">
        <w:rPr>
          <w:szCs w:val="28"/>
        </w:rPr>
        <w:tab/>
        <w:t xml:space="preserve">Stainless and springs, </w:t>
      </w:r>
      <w:r w:rsidRPr="00286E7C">
        <w:rPr>
          <w:szCs w:val="28"/>
        </w:rPr>
        <w:tab/>
        <w:t>hinge pins, and stops ;</w:t>
      </w:r>
    </w:p>
    <w:p w14:paraId="40A60C4C" w14:textId="77777777" w:rsidR="00286E7C" w:rsidRPr="00286E7C" w:rsidRDefault="00286E7C" w:rsidP="00286E7C">
      <w:pPr>
        <w:spacing w:line="240" w:lineRule="exact"/>
        <w:ind w:left="1418"/>
        <w:jc w:val="lowKashida"/>
        <w:rPr>
          <w:szCs w:val="28"/>
        </w:rPr>
      </w:pPr>
      <w:r w:rsidRPr="00286E7C">
        <w:rPr>
          <w:szCs w:val="28"/>
        </w:rPr>
        <w:tab/>
      </w:r>
      <w:r w:rsidRPr="00286E7C">
        <w:rPr>
          <w:szCs w:val="28"/>
        </w:rPr>
        <w:tab/>
      </w:r>
      <w:r w:rsidRPr="00286E7C">
        <w:rPr>
          <w:szCs w:val="28"/>
        </w:rPr>
        <w:tab/>
      </w:r>
      <w:r w:rsidRPr="00286E7C">
        <w:rPr>
          <w:szCs w:val="28"/>
        </w:rPr>
        <w:tab/>
      </w:r>
      <w:r w:rsidRPr="00286E7C">
        <w:rPr>
          <w:szCs w:val="28"/>
        </w:rPr>
        <w:tab/>
        <w:t xml:space="preserve">TFE spring and hinge </w:t>
      </w:r>
      <w:r w:rsidRPr="00286E7C">
        <w:rPr>
          <w:szCs w:val="28"/>
        </w:rPr>
        <w:tab/>
        <w:t>bearings; and standard</w:t>
      </w:r>
    </w:p>
    <w:p w14:paraId="3D329960" w14:textId="77777777" w:rsidR="00286E7C" w:rsidRPr="00286E7C" w:rsidRDefault="00286E7C" w:rsidP="00286E7C">
      <w:pPr>
        <w:tabs>
          <w:tab w:val="left" w:pos="720"/>
        </w:tabs>
        <w:spacing w:line="240" w:lineRule="exact"/>
        <w:ind w:left="4253"/>
        <w:jc w:val="lowKashida"/>
        <w:rPr>
          <w:szCs w:val="28"/>
        </w:rPr>
      </w:pPr>
      <w:r w:rsidRPr="00286E7C">
        <w:rPr>
          <w:szCs w:val="28"/>
        </w:rPr>
        <w:tab/>
        <w:t>trim for IBBM construction, lever type with counter weight</w:t>
      </w:r>
    </w:p>
    <w:p w14:paraId="5932C294" w14:textId="77777777" w:rsidR="00286E7C" w:rsidRPr="00286E7C" w:rsidRDefault="00286E7C" w:rsidP="00286E7C">
      <w:pPr>
        <w:tabs>
          <w:tab w:val="left" w:pos="720"/>
        </w:tabs>
        <w:spacing w:line="240" w:lineRule="exact"/>
        <w:ind w:left="567"/>
        <w:jc w:val="lowKashida"/>
        <w:rPr>
          <w:szCs w:val="28"/>
        </w:rPr>
      </w:pPr>
    </w:p>
    <w:p w14:paraId="0B5F8548" w14:textId="77777777" w:rsidR="00286E7C" w:rsidRPr="00286E7C" w:rsidRDefault="00286E7C" w:rsidP="00286E7C">
      <w:pPr>
        <w:tabs>
          <w:tab w:val="left" w:pos="720"/>
        </w:tabs>
        <w:spacing w:line="240" w:lineRule="exact"/>
        <w:ind w:left="1418" w:hanging="851"/>
        <w:jc w:val="lowKashida"/>
        <w:rPr>
          <w:b/>
          <w:bCs/>
          <w:szCs w:val="28"/>
        </w:rPr>
      </w:pPr>
      <w:r w:rsidRPr="00286E7C">
        <w:rPr>
          <w:b/>
          <w:bCs/>
          <w:szCs w:val="28"/>
        </w:rPr>
        <w:t>2-3.02</w:t>
      </w:r>
      <w:r w:rsidRPr="00286E7C">
        <w:rPr>
          <w:b/>
          <w:bCs/>
          <w:szCs w:val="28"/>
        </w:rPr>
        <w:tab/>
      </w:r>
      <w:r w:rsidRPr="00286E7C">
        <w:rPr>
          <w:b/>
          <w:bCs/>
          <w:szCs w:val="28"/>
          <w:u w:val="single"/>
        </w:rPr>
        <w:t>Check Valves - 350 mm and Larger</w:t>
      </w:r>
    </w:p>
    <w:p w14:paraId="6A88C2A4" w14:textId="77777777" w:rsidR="00286E7C" w:rsidRPr="00286E7C" w:rsidRDefault="00286E7C" w:rsidP="00286E7C">
      <w:pPr>
        <w:tabs>
          <w:tab w:val="left" w:pos="720"/>
        </w:tabs>
        <w:spacing w:line="240" w:lineRule="exact"/>
        <w:ind w:left="567"/>
        <w:jc w:val="lowKashida"/>
        <w:rPr>
          <w:szCs w:val="28"/>
        </w:rPr>
      </w:pPr>
      <w:r w:rsidRPr="00286E7C">
        <w:rPr>
          <w:szCs w:val="28"/>
        </w:rPr>
        <w:tab/>
      </w:r>
    </w:p>
    <w:p w14:paraId="1BA00338" w14:textId="77777777" w:rsidR="00286E7C" w:rsidRPr="00286E7C" w:rsidRDefault="00286E7C" w:rsidP="00286E7C">
      <w:pPr>
        <w:tabs>
          <w:tab w:val="left" w:pos="720"/>
        </w:tabs>
        <w:spacing w:line="240" w:lineRule="exact"/>
        <w:ind w:left="1418"/>
        <w:jc w:val="lowKashida"/>
        <w:rPr>
          <w:szCs w:val="28"/>
        </w:rPr>
      </w:pPr>
      <w:r w:rsidRPr="00286E7C">
        <w:rPr>
          <w:szCs w:val="28"/>
        </w:rPr>
        <w:t>Pressure Rating</w:t>
      </w:r>
      <w:r w:rsidRPr="00286E7C">
        <w:rPr>
          <w:szCs w:val="28"/>
        </w:rPr>
        <w:tab/>
      </w:r>
      <w:r w:rsidRPr="00286E7C">
        <w:rPr>
          <w:szCs w:val="28"/>
        </w:rPr>
        <w:tab/>
      </w:r>
      <w:r w:rsidRPr="00286E7C">
        <w:rPr>
          <w:szCs w:val="28"/>
        </w:rPr>
        <w:tab/>
        <w:t>PN 25 BAR</w:t>
      </w:r>
    </w:p>
    <w:p w14:paraId="64A83590" w14:textId="77777777" w:rsidR="00286E7C" w:rsidRPr="00286E7C" w:rsidRDefault="00286E7C" w:rsidP="00286E7C">
      <w:pPr>
        <w:tabs>
          <w:tab w:val="left" w:pos="720"/>
        </w:tabs>
        <w:spacing w:line="240" w:lineRule="exact"/>
        <w:ind w:left="1418"/>
        <w:jc w:val="lowKashida"/>
        <w:rPr>
          <w:szCs w:val="28"/>
        </w:rPr>
      </w:pPr>
      <w:r w:rsidRPr="00286E7C">
        <w:rPr>
          <w:szCs w:val="28"/>
        </w:rPr>
        <w:tab/>
      </w:r>
    </w:p>
    <w:p w14:paraId="241BB453" w14:textId="77777777" w:rsidR="00286E7C" w:rsidRPr="00286E7C" w:rsidRDefault="00286E7C" w:rsidP="00286E7C">
      <w:pPr>
        <w:tabs>
          <w:tab w:val="left" w:pos="720"/>
        </w:tabs>
        <w:spacing w:line="240" w:lineRule="exact"/>
        <w:ind w:left="1418"/>
        <w:jc w:val="lowKashida"/>
        <w:rPr>
          <w:szCs w:val="28"/>
        </w:rPr>
      </w:pPr>
      <w:r w:rsidRPr="00286E7C">
        <w:rPr>
          <w:szCs w:val="28"/>
        </w:rPr>
        <w:t>Body Material</w:t>
      </w:r>
      <w:r w:rsidRPr="00286E7C">
        <w:rPr>
          <w:szCs w:val="28"/>
        </w:rPr>
        <w:tab/>
      </w:r>
      <w:r w:rsidRPr="00286E7C">
        <w:rPr>
          <w:szCs w:val="28"/>
        </w:rPr>
        <w:tab/>
      </w:r>
      <w:r w:rsidRPr="00286E7C">
        <w:rPr>
          <w:szCs w:val="28"/>
        </w:rPr>
        <w:tab/>
        <w:t>Cast iron</w:t>
      </w:r>
    </w:p>
    <w:p w14:paraId="55E193EA" w14:textId="77777777" w:rsidR="00286E7C" w:rsidRPr="00286E7C" w:rsidRDefault="00286E7C" w:rsidP="00286E7C">
      <w:pPr>
        <w:tabs>
          <w:tab w:val="left" w:pos="720"/>
        </w:tabs>
        <w:spacing w:line="240" w:lineRule="exact"/>
        <w:ind w:left="1418"/>
        <w:jc w:val="lowKashida"/>
        <w:rPr>
          <w:szCs w:val="28"/>
        </w:rPr>
      </w:pPr>
    </w:p>
    <w:p w14:paraId="49F467F3" w14:textId="77777777" w:rsidR="00286E7C" w:rsidRPr="00286E7C" w:rsidRDefault="00286E7C" w:rsidP="00286E7C">
      <w:pPr>
        <w:tabs>
          <w:tab w:val="left" w:pos="720"/>
        </w:tabs>
        <w:spacing w:line="240" w:lineRule="exact"/>
        <w:ind w:left="1418"/>
        <w:jc w:val="lowKashida"/>
        <w:rPr>
          <w:szCs w:val="28"/>
        </w:rPr>
      </w:pPr>
      <w:r w:rsidRPr="00286E7C">
        <w:rPr>
          <w:szCs w:val="28"/>
        </w:rPr>
        <w:t>End Type</w:t>
      </w:r>
      <w:r w:rsidRPr="00286E7C">
        <w:rPr>
          <w:szCs w:val="28"/>
        </w:rPr>
        <w:tab/>
      </w:r>
      <w:r w:rsidRPr="00286E7C">
        <w:rPr>
          <w:szCs w:val="28"/>
        </w:rPr>
        <w:tab/>
      </w:r>
      <w:r w:rsidRPr="00286E7C">
        <w:rPr>
          <w:szCs w:val="28"/>
        </w:rPr>
        <w:tab/>
        <w:t xml:space="preserve">Wafer style between two </w:t>
      </w:r>
    </w:p>
    <w:p w14:paraId="4044BD5A" w14:textId="77777777" w:rsidR="00286E7C" w:rsidRPr="00286E7C" w:rsidRDefault="00286E7C" w:rsidP="00286E7C">
      <w:pPr>
        <w:tabs>
          <w:tab w:val="left" w:pos="720"/>
        </w:tabs>
        <w:spacing w:line="240" w:lineRule="exact"/>
        <w:ind w:left="1418"/>
        <w:jc w:val="lowKashida"/>
        <w:rPr>
          <w:szCs w:val="28"/>
        </w:rPr>
      </w:pPr>
      <w:r w:rsidRPr="00286E7C">
        <w:rPr>
          <w:szCs w:val="28"/>
        </w:rPr>
        <w:tab/>
      </w:r>
      <w:r w:rsidRPr="00286E7C">
        <w:rPr>
          <w:szCs w:val="28"/>
        </w:rPr>
        <w:tab/>
      </w:r>
      <w:r w:rsidRPr="00286E7C">
        <w:rPr>
          <w:szCs w:val="28"/>
        </w:rPr>
        <w:tab/>
      </w:r>
      <w:r w:rsidRPr="00286E7C">
        <w:rPr>
          <w:szCs w:val="28"/>
        </w:rPr>
        <w:tab/>
      </w:r>
      <w:r w:rsidRPr="00286E7C">
        <w:rPr>
          <w:szCs w:val="28"/>
        </w:rPr>
        <w:tab/>
        <w:t>pipe flanges</w:t>
      </w:r>
    </w:p>
    <w:p w14:paraId="28210B00" w14:textId="77777777" w:rsidR="00286E7C" w:rsidRPr="00286E7C" w:rsidRDefault="00286E7C" w:rsidP="00286E7C">
      <w:pPr>
        <w:tabs>
          <w:tab w:val="left" w:pos="720"/>
        </w:tabs>
        <w:spacing w:line="240" w:lineRule="exact"/>
        <w:ind w:left="1418"/>
        <w:jc w:val="lowKashida"/>
        <w:rPr>
          <w:szCs w:val="28"/>
        </w:rPr>
      </w:pPr>
    </w:p>
    <w:p w14:paraId="16AFC8A8" w14:textId="77777777" w:rsidR="00286E7C" w:rsidRPr="00286E7C" w:rsidRDefault="00286E7C" w:rsidP="00286E7C">
      <w:pPr>
        <w:tabs>
          <w:tab w:val="left" w:pos="720"/>
        </w:tabs>
        <w:spacing w:line="240" w:lineRule="exact"/>
        <w:ind w:left="1418"/>
        <w:jc w:val="lowKashida"/>
        <w:rPr>
          <w:szCs w:val="28"/>
        </w:rPr>
      </w:pPr>
      <w:r w:rsidRPr="00286E7C">
        <w:rPr>
          <w:szCs w:val="28"/>
        </w:rPr>
        <w:t>Temperature Rating</w:t>
      </w:r>
      <w:r w:rsidRPr="00286E7C">
        <w:rPr>
          <w:szCs w:val="28"/>
        </w:rPr>
        <w:tab/>
      </w:r>
      <w:r w:rsidRPr="00286E7C">
        <w:rPr>
          <w:szCs w:val="28"/>
        </w:rPr>
        <w:tab/>
        <w:t>Up to 66 C at 1030 Kpa.</w:t>
      </w:r>
    </w:p>
    <w:p w14:paraId="70B19DB6" w14:textId="77777777" w:rsidR="00286E7C" w:rsidRPr="00286E7C" w:rsidRDefault="00286E7C" w:rsidP="00286E7C">
      <w:pPr>
        <w:tabs>
          <w:tab w:val="left" w:pos="720"/>
        </w:tabs>
        <w:spacing w:line="240" w:lineRule="exact"/>
        <w:ind w:left="1418"/>
        <w:jc w:val="lowKashida"/>
        <w:rPr>
          <w:szCs w:val="28"/>
        </w:rPr>
      </w:pPr>
    </w:p>
    <w:p w14:paraId="68FC304C" w14:textId="77777777" w:rsidR="00286E7C" w:rsidRPr="00286E7C" w:rsidRDefault="00286E7C" w:rsidP="00286E7C">
      <w:pPr>
        <w:tabs>
          <w:tab w:val="left" w:pos="720"/>
        </w:tabs>
        <w:spacing w:line="240" w:lineRule="exact"/>
        <w:ind w:left="1418"/>
        <w:jc w:val="lowKashida"/>
        <w:rPr>
          <w:szCs w:val="28"/>
        </w:rPr>
      </w:pPr>
      <w:r w:rsidRPr="00286E7C">
        <w:rPr>
          <w:szCs w:val="28"/>
        </w:rPr>
        <w:t>Seat Material</w:t>
      </w:r>
      <w:r w:rsidRPr="00286E7C">
        <w:rPr>
          <w:szCs w:val="28"/>
        </w:rPr>
        <w:tab/>
      </w:r>
      <w:r w:rsidRPr="00286E7C">
        <w:rPr>
          <w:szCs w:val="28"/>
        </w:rPr>
        <w:tab/>
      </w:r>
      <w:r w:rsidRPr="00286E7C">
        <w:rPr>
          <w:szCs w:val="28"/>
        </w:rPr>
        <w:tab/>
        <w:t>Ductile iron plates.</w:t>
      </w:r>
    </w:p>
    <w:p w14:paraId="2DD5C414" w14:textId="77777777" w:rsidR="00286E7C" w:rsidRPr="00286E7C" w:rsidRDefault="00286E7C" w:rsidP="00286E7C">
      <w:pPr>
        <w:tabs>
          <w:tab w:val="left" w:pos="720"/>
        </w:tabs>
        <w:spacing w:line="240" w:lineRule="exact"/>
        <w:ind w:left="1418"/>
        <w:jc w:val="lowKashida"/>
        <w:rPr>
          <w:szCs w:val="28"/>
        </w:rPr>
      </w:pPr>
    </w:p>
    <w:p w14:paraId="7CCFFF64" w14:textId="77777777" w:rsidR="00286E7C" w:rsidRPr="00286E7C" w:rsidRDefault="00286E7C" w:rsidP="00286E7C">
      <w:pPr>
        <w:tabs>
          <w:tab w:val="left" w:pos="720"/>
        </w:tabs>
        <w:spacing w:line="240" w:lineRule="exact"/>
        <w:ind w:left="1418"/>
        <w:jc w:val="lowKashida"/>
        <w:rPr>
          <w:szCs w:val="28"/>
        </w:rPr>
      </w:pPr>
      <w:r w:rsidRPr="00286E7C">
        <w:rPr>
          <w:szCs w:val="28"/>
        </w:rPr>
        <w:t>Seal</w:t>
      </w:r>
      <w:r w:rsidRPr="00286E7C">
        <w:rPr>
          <w:szCs w:val="28"/>
        </w:rPr>
        <w:tab/>
      </w:r>
      <w:r w:rsidRPr="00286E7C">
        <w:rPr>
          <w:szCs w:val="28"/>
        </w:rPr>
        <w:tab/>
      </w:r>
    </w:p>
    <w:p w14:paraId="52858E25" w14:textId="77777777" w:rsidR="00286E7C" w:rsidRPr="00286E7C" w:rsidRDefault="00286E7C" w:rsidP="00286E7C">
      <w:pPr>
        <w:tabs>
          <w:tab w:val="left" w:pos="720"/>
        </w:tabs>
        <w:spacing w:line="240" w:lineRule="exact"/>
        <w:ind w:left="567"/>
        <w:jc w:val="lowKashida"/>
        <w:rPr>
          <w:szCs w:val="28"/>
        </w:rPr>
      </w:pPr>
      <w:r w:rsidRPr="00286E7C">
        <w:rPr>
          <w:szCs w:val="28"/>
        </w:rPr>
        <w:tab/>
      </w:r>
      <w:r w:rsidRPr="00286E7C">
        <w:rPr>
          <w:szCs w:val="28"/>
        </w:rPr>
        <w:tab/>
      </w:r>
    </w:p>
    <w:p w14:paraId="68AB1428" w14:textId="77777777" w:rsidR="00286E7C" w:rsidRPr="00286E7C" w:rsidRDefault="00286E7C" w:rsidP="00286E7C">
      <w:pPr>
        <w:tabs>
          <w:tab w:val="left" w:pos="1418"/>
        </w:tabs>
        <w:spacing w:line="240" w:lineRule="exact"/>
        <w:ind w:left="1418"/>
        <w:jc w:val="lowKashida"/>
        <w:rPr>
          <w:szCs w:val="28"/>
        </w:rPr>
      </w:pPr>
      <w:r w:rsidRPr="00286E7C">
        <w:rPr>
          <w:szCs w:val="28"/>
        </w:rPr>
        <w:tab/>
      </w:r>
      <w:r w:rsidRPr="00286E7C">
        <w:rPr>
          <w:szCs w:val="28"/>
        </w:rPr>
        <w:tab/>
        <w:t>Type</w:t>
      </w:r>
      <w:r w:rsidRPr="00286E7C">
        <w:rPr>
          <w:szCs w:val="28"/>
        </w:rPr>
        <w:tab/>
      </w:r>
      <w:r w:rsidRPr="00286E7C">
        <w:rPr>
          <w:szCs w:val="28"/>
        </w:rPr>
        <w:tab/>
      </w:r>
      <w:r w:rsidRPr="00286E7C">
        <w:rPr>
          <w:szCs w:val="28"/>
        </w:rPr>
        <w:tab/>
        <w:t>O-ring</w:t>
      </w:r>
    </w:p>
    <w:p w14:paraId="06311FE5" w14:textId="77777777" w:rsidR="00286E7C" w:rsidRPr="00286E7C" w:rsidRDefault="00286E7C" w:rsidP="00286E7C">
      <w:pPr>
        <w:tabs>
          <w:tab w:val="left" w:pos="1418"/>
        </w:tabs>
        <w:spacing w:line="240" w:lineRule="exact"/>
        <w:ind w:left="1418"/>
        <w:jc w:val="lowKashida"/>
        <w:rPr>
          <w:szCs w:val="28"/>
        </w:rPr>
      </w:pPr>
    </w:p>
    <w:p w14:paraId="25A1541B" w14:textId="77777777" w:rsidR="00286E7C" w:rsidRPr="00286E7C" w:rsidRDefault="00286E7C" w:rsidP="00286E7C">
      <w:pPr>
        <w:tabs>
          <w:tab w:val="left" w:pos="1418"/>
        </w:tabs>
        <w:spacing w:line="240" w:lineRule="exact"/>
        <w:ind w:left="1418"/>
        <w:jc w:val="lowKashida"/>
        <w:rPr>
          <w:szCs w:val="28"/>
        </w:rPr>
      </w:pPr>
      <w:r w:rsidRPr="00286E7C">
        <w:rPr>
          <w:szCs w:val="28"/>
        </w:rPr>
        <w:tab/>
      </w:r>
      <w:r w:rsidRPr="00286E7C">
        <w:rPr>
          <w:szCs w:val="28"/>
        </w:rPr>
        <w:tab/>
        <w:t>Material</w:t>
      </w:r>
      <w:r w:rsidRPr="00286E7C">
        <w:rPr>
          <w:szCs w:val="28"/>
        </w:rPr>
        <w:tab/>
      </w:r>
      <w:r w:rsidRPr="00286E7C">
        <w:rPr>
          <w:szCs w:val="28"/>
        </w:rPr>
        <w:tab/>
        <w:t>Butadiene</w:t>
      </w:r>
    </w:p>
    <w:p w14:paraId="39246753" w14:textId="77777777" w:rsidR="00286E7C" w:rsidRPr="00286E7C" w:rsidRDefault="00286E7C" w:rsidP="00286E7C">
      <w:pPr>
        <w:tabs>
          <w:tab w:val="left" w:pos="1418"/>
        </w:tabs>
        <w:spacing w:line="240" w:lineRule="exact"/>
        <w:ind w:left="1418"/>
        <w:jc w:val="lowKashida"/>
        <w:rPr>
          <w:szCs w:val="28"/>
        </w:rPr>
      </w:pPr>
    </w:p>
    <w:p w14:paraId="449CBAFC" w14:textId="77777777" w:rsidR="00286E7C" w:rsidRPr="00286E7C" w:rsidRDefault="00286E7C" w:rsidP="00286E7C">
      <w:pPr>
        <w:tabs>
          <w:tab w:val="left" w:pos="1418"/>
        </w:tabs>
        <w:spacing w:line="240" w:lineRule="exact"/>
        <w:ind w:left="1418"/>
        <w:jc w:val="lowKashida"/>
        <w:rPr>
          <w:szCs w:val="28"/>
        </w:rPr>
      </w:pPr>
      <w:r w:rsidRPr="00286E7C">
        <w:rPr>
          <w:szCs w:val="28"/>
        </w:rPr>
        <w:t>Special Requirements</w:t>
      </w:r>
      <w:r w:rsidRPr="00286E7C">
        <w:rPr>
          <w:szCs w:val="28"/>
        </w:rPr>
        <w:tab/>
      </w:r>
      <w:r w:rsidRPr="00286E7C">
        <w:rPr>
          <w:szCs w:val="28"/>
        </w:rPr>
        <w:tab/>
        <w:t xml:space="preserve">Stainless steel </w:t>
      </w:r>
      <w:r w:rsidRPr="00286E7C">
        <w:rPr>
          <w:szCs w:val="28"/>
        </w:rPr>
        <w:tab/>
        <w:t>springs, hinge pins and stops;</w:t>
      </w:r>
    </w:p>
    <w:p w14:paraId="4BBE3B99" w14:textId="77777777" w:rsidR="00286E7C" w:rsidRPr="00286E7C" w:rsidRDefault="00286E7C" w:rsidP="00286E7C">
      <w:pPr>
        <w:tabs>
          <w:tab w:val="left" w:pos="1418"/>
        </w:tabs>
        <w:spacing w:line="240" w:lineRule="exact"/>
        <w:ind w:left="1418"/>
        <w:jc w:val="lowKashida"/>
        <w:rPr>
          <w:szCs w:val="28"/>
        </w:rPr>
      </w:pPr>
      <w:r w:rsidRPr="00286E7C">
        <w:rPr>
          <w:szCs w:val="28"/>
        </w:rPr>
        <w:tab/>
      </w:r>
      <w:r w:rsidRPr="00286E7C">
        <w:rPr>
          <w:szCs w:val="28"/>
        </w:rPr>
        <w:tab/>
      </w:r>
      <w:r w:rsidRPr="00286E7C">
        <w:rPr>
          <w:szCs w:val="28"/>
        </w:rPr>
        <w:tab/>
      </w:r>
      <w:r w:rsidRPr="00286E7C">
        <w:rPr>
          <w:szCs w:val="28"/>
        </w:rPr>
        <w:tab/>
      </w:r>
      <w:r w:rsidRPr="00286E7C">
        <w:rPr>
          <w:szCs w:val="28"/>
        </w:rPr>
        <w:tab/>
        <w:t xml:space="preserve">TFE spring and hinge </w:t>
      </w:r>
      <w:r w:rsidRPr="00286E7C">
        <w:rPr>
          <w:szCs w:val="28"/>
        </w:rPr>
        <w:tab/>
        <w:t>bearings; and standard</w:t>
      </w:r>
    </w:p>
    <w:p w14:paraId="5C01458E" w14:textId="77777777" w:rsidR="00286E7C" w:rsidRPr="00286E7C" w:rsidRDefault="00286E7C" w:rsidP="00286E7C">
      <w:pPr>
        <w:spacing w:line="240" w:lineRule="exact"/>
        <w:ind w:left="4253"/>
        <w:jc w:val="lowKashida"/>
        <w:rPr>
          <w:szCs w:val="28"/>
        </w:rPr>
      </w:pPr>
      <w:r w:rsidRPr="00286E7C">
        <w:rPr>
          <w:szCs w:val="28"/>
        </w:rPr>
        <w:tab/>
        <w:t>trim materials for IBBM construction, lever type with counter  weight</w:t>
      </w:r>
    </w:p>
    <w:p w14:paraId="37D644C9" w14:textId="77777777" w:rsidR="00286E7C" w:rsidRPr="00286E7C" w:rsidRDefault="00286E7C" w:rsidP="00286E7C">
      <w:pPr>
        <w:spacing w:line="240" w:lineRule="exact"/>
        <w:ind w:left="4253"/>
        <w:jc w:val="lowKashida"/>
        <w:rPr>
          <w:szCs w:val="28"/>
        </w:rPr>
      </w:pPr>
    </w:p>
    <w:p w14:paraId="32199196" w14:textId="77777777" w:rsidR="00286E7C" w:rsidRPr="00286E7C" w:rsidRDefault="00286E7C" w:rsidP="00286E7C">
      <w:pPr>
        <w:spacing w:line="240" w:lineRule="exact"/>
        <w:ind w:left="4253"/>
        <w:jc w:val="lowKashida"/>
        <w:rPr>
          <w:szCs w:val="28"/>
        </w:rPr>
      </w:pPr>
    </w:p>
    <w:p w14:paraId="19F2F4AC" w14:textId="77777777" w:rsidR="00286E7C" w:rsidRPr="00286E7C" w:rsidRDefault="00286E7C" w:rsidP="00286E7C">
      <w:pPr>
        <w:spacing w:line="240" w:lineRule="exact"/>
        <w:ind w:left="4253"/>
        <w:jc w:val="lowKashida"/>
        <w:rPr>
          <w:szCs w:val="28"/>
        </w:rPr>
      </w:pPr>
    </w:p>
    <w:p w14:paraId="18A12169" w14:textId="77777777" w:rsidR="00286E7C" w:rsidRPr="00286E7C" w:rsidRDefault="00286E7C" w:rsidP="00286E7C">
      <w:pPr>
        <w:spacing w:line="240" w:lineRule="exact"/>
        <w:ind w:left="4253"/>
        <w:jc w:val="lowKashida"/>
        <w:rPr>
          <w:szCs w:val="28"/>
        </w:rPr>
      </w:pPr>
    </w:p>
    <w:p w14:paraId="788B7216" w14:textId="77777777" w:rsidR="00286E7C" w:rsidRPr="00286E7C" w:rsidRDefault="00286E7C" w:rsidP="00286E7C">
      <w:pPr>
        <w:spacing w:line="240" w:lineRule="exact"/>
        <w:ind w:left="4253"/>
        <w:jc w:val="lowKashida"/>
        <w:rPr>
          <w:szCs w:val="28"/>
        </w:rPr>
      </w:pPr>
    </w:p>
    <w:p w14:paraId="18A4B7FF" w14:textId="77777777" w:rsidR="00286E7C" w:rsidRPr="00286E7C" w:rsidRDefault="00286E7C" w:rsidP="00286E7C">
      <w:pPr>
        <w:tabs>
          <w:tab w:val="left" w:pos="720"/>
        </w:tabs>
        <w:spacing w:line="240" w:lineRule="exact"/>
        <w:ind w:left="567"/>
        <w:jc w:val="lowKashida"/>
        <w:rPr>
          <w:szCs w:val="28"/>
        </w:rPr>
      </w:pPr>
    </w:p>
    <w:p w14:paraId="02336AD0" w14:textId="77777777" w:rsidR="00286E7C" w:rsidRPr="00286E7C" w:rsidRDefault="00286E7C" w:rsidP="00286E7C">
      <w:pPr>
        <w:tabs>
          <w:tab w:val="left" w:pos="720"/>
        </w:tabs>
        <w:spacing w:line="240" w:lineRule="exact"/>
        <w:ind w:left="1418" w:hanging="851"/>
        <w:jc w:val="lowKashida"/>
        <w:rPr>
          <w:b/>
          <w:bCs/>
          <w:szCs w:val="28"/>
          <w:u w:val="single"/>
        </w:rPr>
      </w:pPr>
      <w:r w:rsidRPr="00286E7C">
        <w:rPr>
          <w:b/>
          <w:bCs/>
          <w:szCs w:val="28"/>
        </w:rPr>
        <w:t>2-3.03</w:t>
      </w:r>
      <w:r w:rsidRPr="00286E7C">
        <w:rPr>
          <w:b/>
          <w:bCs/>
          <w:szCs w:val="28"/>
        </w:rPr>
        <w:tab/>
      </w:r>
      <w:r w:rsidRPr="00286E7C">
        <w:rPr>
          <w:b/>
          <w:bCs/>
          <w:szCs w:val="28"/>
          <w:u w:val="single"/>
        </w:rPr>
        <w:t>Check Valves - 150 mm or Larger, Spring-Loaded Horizontal Swing</w:t>
      </w:r>
    </w:p>
    <w:p w14:paraId="09955162" w14:textId="77777777" w:rsidR="00286E7C" w:rsidRPr="00286E7C" w:rsidRDefault="00286E7C" w:rsidP="00286E7C">
      <w:pPr>
        <w:tabs>
          <w:tab w:val="left" w:pos="720"/>
        </w:tabs>
        <w:spacing w:line="240" w:lineRule="exact"/>
        <w:ind w:left="567"/>
        <w:jc w:val="lowKashida"/>
        <w:rPr>
          <w:szCs w:val="28"/>
        </w:rPr>
      </w:pPr>
    </w:p>
    <w:p w14:paraId="405FC956" w14:textId="77777777" w:rsidR="00286E7C" w:rsidRPr="00286E7C" w:rsidRDefault="00286E7C" w:rsidP="00286E7C">
      <w:pPr>
        <w:spacing w:line="240" w:lineRule="exact"/>
        <w:ind w:left="5103" w:hanging="4536"/>
        <w:jc w:val="lowKashida"/>
        <w:rPr>
          <w:szCs w:val="28"/>
        </w:rPr>
      </w:pPr>
      <w:r w:rsidRPr="00286E7C">
        <w:rPr>
          <w:szCs w:val="28"/>
        </w:rPr>
        <w:tab/>
      </w:r>
      <w:r w:rsidRPr="00286E7C">
        <w:rPr>
          <w:szCs w:val="28"/>
        </w:rPr>
        <w:tab/>
        <w:t>Service</w:t>
      </w:r>
      <w:r w:rsidRPr="00286E7C">
        <w:rPr>
          <w:szCs w:val="28"/>
        </w:rPr>
        <w:tab/>
      </w:r>
      <w:r w:rsidRPr="00286E7C">
        <w:rPr>
          <w:szCs w:val="28"/>
        </w:rPr>
        <w:tab/>
      </w:r>
      <w:r w:rsidRPr="00286E7C">
        <w:rPr>
          <w:szCs w:val="28"/>
        </w:rPr>
        <w:tab/>
      </w:r>
      <w:r w:rsidRPr="00286E7C">
        <w:rPr>
          <w:szCs w:val="28"/>
        </w:rPr>
        <w:tab/>
        <w:t>Sewage pump discharge, sludge piping</w:t>
      </w:r>
    </w:p>
    <w:p w14:paraId="35BBC392" w14:textId="77777777" w:rsidR="00286E7C" w:rsidRPr="00286E7C" w:rsidRDefault="00286E7C" w:rsidP="00286E7C">
      <w:pPr>
        <w:spacing w:line="240" w:lineRule="exact"/>
        <w:ind w:left="567"/>
        <w:jc w:val="lowKashida"/>
        <w:rPr>
          <w:szCs w:val="28"/>
        </w:rPr>
      </w:pPr>
    </w:p>
    <w:p w14:paraId="7F4A92B3" w14:textId="77777777" w:rsidR="00286E7C" w:rsidRPr="00286E7C" w:rsidRDefault="00286E7C" w:rsidP="00286E7C">
      <w:pPr>
        <w:spacing w:line="240" w:lineRule="exact"/>
        <w:ind w:left="567"/>
        <w:jc w:val="lowKashida"/>
        <w:rPr>
          <w:szCs w:val="28"/>
        </w:rPr>
      </w:pPr>
      <w:r w:rsidRPr="00286E7C">
        <w:rPr>
          <w:szCs w:val="28"/>
        </w:rPr>
        <w:tab/>
      </w:r>
      <w:r w:rsidRPr="00286E7C">
        <w:rPr>
          <w:szCs w:val="28"/>
        </w:rPr>
        <w:tab/>
        <w:t>Pressure Rating</w:t>
      </w:r>
      <w:r w:rsidRPr="00286E7C">
        <w:rPr>
          <w:szCs w:val="28"/>
        </w:rPr>
        <w:tab/>
      </w:r>
      <w:r w:rsidRPr="00286E7C">
        <w:rPr>
          <w:szCs w:val="28"/>
        </w:rPr>
        <w:tab/>
      </w:r>
      <w:r w:rsidRPr="00286E7C">
        <w:rPr>
          <w:szCs w:val="28"/>
        </w:rPr>
        <w:tab/>
        <w:t>PN 25 BAR</w:t>
      </w:r>
    </w:p>
    <w:p w14:paraId="6AEAD4FC" w14:textId="77777777" w:rsidR="00286E7C" w:rsidRPr="00286E7C" w:rsidRDefault="00286E7C" w:rsidP="00286E7C">
      <w:pPr>
        <w:spacing w:line="240" w:lineRule="exact"/>
        <w:ind w:left="567"/>
        <w:jc w:val="lowKashida"/>
        <w:rPr>
          <w:szCs w:val="28"/>
        </w:rPr>
      </w:pPr>
      <w:r w:rsidRPr="00286E7C">
        <w:rPr>
          <w:szCs w:val="28"/>
        </w:rPr>
        <w:tab/>
      </w:r>
    </w:p>
    <w:p w14:paraId="4DF9C068" w14:textId="77777777" w:rsidR="00286E7C" w:rsidRPr="00286E7C" w:rsidRDefault="00286E7C" w:rsidP="00286E7C">
      <w:pPr>
        <w:spacing w:line="240" w:lineRule="exact"/>
        <w:ind w:left="567"/>
        <w:jc w:val="lowKashida"/>
        <w:rPr>
          <w:szCs w:val="28"/>
        </w:rPr>
      </w:pPr>
      <w:r w:rsidRPr="00286E7C">
        <w:rPr>
          <w:szCs w:val="28"/>
        </w:rPr>
        <w:tab/>
      </w:r>
      <w:r w:rsidRPr="00286E7C">
        <w:rPr>
          <w:szCs w:val="28"/>
        </w:rPr>
        <w:tab/>
        <w:t>Body Material</w:t>
      </w:r>
      <w:r w:rsidRPr="00286E7C">
        <w:rPr>
          <w:szCs w:val="28"/>
        </w:rPr>
        <w:tab/>
      </w:r>
      <w:r w:rsidRPr="00286E7C">
        <w:rPr>
          <w:szCs w:val="28"/>
        </w:rPr>
        <w:tab/>
      </w:r>
      <w:r w:rsidRPr="00286E7C">
        <w:rPr>
          <w:szCs w:val="28"/>
        </w:rPr>
        <w:tab/>
      </w:r>
      <w:r w:rsidRPr="00286E7C">
        <w:rPr>
          <w:szCs w:val="28"/>
        </w:rPr>
        <w:tab/>
        <w:t>Cast iron</w:t>
      </w:r>
    </w:p>
    <w:p w14:paraId="01572F2D" w14:textId="77777777" w:rsidR="00286E7C" w:rsidRPr="00286E7C" w:rsidRDefault="00286E7C" w:rsidP="00286E7C">
      <w:pPr>
        <w:spacing w:line="240" w:lineRule="exact"/>
        <w:ind w:left="567"/>
        <w:jc w:val="lowKashida"/>
        <w:rPr>
          <w:szCs w:val="28"/>
        </w:rPr>
      </w:pPr>
      <w:r w:rsidRPr="00286E7C">
        <w:rPr>
          <w:szCs w:val="28"/>
        </w:rPr>
        <w:tab/>
      </w:r>
      <w:r w:rsidRPr="00286E7C">
        <w:rPr>
          <w:szCs w:val="28"/>
        </w:rPr>
        <w:tab/>
      </w:r>
    </w:p>
    <w:p w14:paraId="08B97937" w14:textId="77777777" w:rsidR="00286E7C" w:rsidRPr="00286E7C" w:rsidRDefault="00286E7C" w:rsidP="00286E7C">
      <w:pPr>
        <w:spacing w:line="240" w:lineRule="exact"/>
        <w:ind w:left="567"/>
        <w:jc w:val="lowKashida"/>
        <w:rPr>
          <w:szCs w:val="28"/>
        </w:rPr>
      </w:pPr>
      <w:r w:rsidRPr="00286E7C">
        <w:rPr>
          <w:szCs w:val="28"/>
        </w:rPr>
        <w:tab/>
      </w:r>
      <w:r w:rsidRPr="00286E7C">
        <w:rPr>
          <w:szCs w:val="28"/>
        </w:rPr>
        <w:tab/>
        <w:t>End Type</w:t>
      </w:r>
      <w:r w:rsidRPr="00286E7C">
        <w:rPr>
          <w:szCs w:val="28"/>
        </w:rPr>
        <w:tab/>
      </w:r>
      <w:r w:rsidRPr="00286E7C">
        <w:rPr>
          <w:szCs w:val="28"/>
        </w:rPr>
        <w:tab/>
      </w:r>
      <w:r w:rsidRPr="00286E7C">
        <w:rPr>
          <w:szCs w:val="28"/>
        </w:rPr>
        <w:tab/>
      </w:r>
      <w:r w:rsidRPr="00286E7C">
        <w:rPr>
          <w:szCs w:val="28"/>
        </w:rPr>
        <w:tab/>
        <w:t>Flanged, increasing or equal end.</w:t>
      </w:r>
    </w:p>
    <w:p w14:paraId="4E6BD85F" w14:textId="77777777" w:rsidR="00286E7C" w:rsidRPr="00286E7C" w:rsidRDefault="00286E7C" w:rsidP="00286E7C">
      <w:pPr>
        <w:spacing w:line="240" w:lineRule="exact"/>
        <w:ind w:left="567"/>
        <w:jc w:val="lowKashida"/>
        <w:rPr>
          <w:szCs w:val="28"/>
        </w:rPr>
      </w:pPr>
    </w:p>
    <w:p w14:paraId="1A588BFE" w14:textId="77777777" w:rsidR="00286E7C" w:rsidRPr="00286E7C" w:rsidRDefault="00286E7C" w:rsidP="00286E7C">
      <w:pPr>
        <w:spacing w:line="240" w:lineRule="exact"/>
        <w:ind w:left="567"/>
        <w:jc w:val="lowKashida"/>
        <w:rPr>
          <w:szCs w:val="28"/>
        </w:rPr>
      </w:pPr>
      <w:r w:rsidRPr="00286E7C">
        <w:rPr>
          <w:szCs w:val="28"/>
        </w:rPr>
        <w:tab/>
      </w:r>
      <w:r w:rsidRPr="00286E7C">
        <w:rPr>
          <w:szCs w:val="28"/>
        </w:rPr>
        <w:tab/>
        <w:t>Bonnet Type</w:t>
      </w:r>
      <w:r w:rsidRPr="00286E7C">
        <w:rPr>
          <w:szCs w:val="28"/>
        </w:rPr>
        <w:tab/>
      </w:r>
      <w:r w:rsidRPr="00286E7C">
        <w:rPr>
          <w:szCs w:val="28"/>
        </w:rPr>
        <w:tab/>
      </w:r>
      <w:r w:rsidRPr="00286E7C">
        <w:rPr>
          <w:szCs w:val="28"/>
        </w:rPr>
        <w:tab/>
      </w:r>
      <w:r w:rsidRPr="00286E7C">
        <w:rPr>
          <w:szCs w:val="28"/>
        </w:rPr>
        <w:tab/>
        <w:t>Flanged</w:t>
      </w:r>
    </w:p>
    <w:p w14:paraId="51FF5867" w14:textId="77777777" w:rsidR="00286E7C" w:rsidRPr="00286E7C" w:rsidRDefault="00286E7C" w:rsidP="00286E7C">
      <w:pPr>
        <w:spacing w:line="240" w:lineRule="exact"/>
        <w:ind w:left="567"/>
        <w:jc w:val="lowKashida"/>
        <w:rPr>
          <w:szCs w:val="28"/>
        </w:rPr>
      </w:pPr>
    </w:p>
    <w:p w14:paraId="4BEF4C0C" w14:textId="77777777" w:rsidR="00286E7C" w:rsidRPr="00286E7C" w:rsidRDefault="00286E7C" w:rsidP="00286E7C">
      <w:pPr>
        <w:spacing w:line="240" w:lineRule="exact"/>
        <w:ind w:left="567"/>
        <w:jc w:val="lowKashida"/>
        <w:rPr>
          <w:szCs w:val="28"/>
        </w:rPr>
      </w:pPr>
      <w:r w:rsidRPr="00286E7C">
        <w:rPr>
          <w:szCs w:val="28"/>
        </w:rPr>
        <w:tab/>
      </w:r>
      <w:r w:rsidRPr="00286E7C">
        <w:rPr>
          <w:szCs w:val="28"/>
        </w:rPr>
        <w:tab/>
        <w:t>Temperature Rating</w:t>
      </w:r>
      <w:r w:rsidRPr="00286E7C">
        <w:rPr>
          <w:szCs w:val="28"/>
        </w:rPr>
        <w:tab/>
      </w:r>
      <w:r w:rsidRPr="00286E7C">
        <w:rPr>
          <w:szCs w:val="28"/>
        </w:rPr>
        <w:tab/>
      </w:r>
      <w:r w:rsidRPr="00286E7C">
        <w:rPr>
          <w:szCs w:val="28"/>
        </w:rPr>
        <w:tab/>
        <w:t>66 C</w:t>
      </w:r>
    </w:p>
    <w:p w14:paraId="36454007" w14:textId="77777777" w:rsidR="00286E7C" w:rsidRPr="00286E7C" w:rsidRDefault="00286E7C" w:rsidP="00286E7C">
      <w:pPr>
        <w:spacing w:line="240" w:lineRule="exact"/>
        <w:ind w:left="567"/>
        <w:jc w:val="lowKashida"/>
        <w:rPr>
          <w:szCs w:val="28"/>
        </w:rPr>
      </w:pPr>
    </w:p>
    <w:p w14:paraId="19B613F4" w14:textId="77777777" w:rsidR="00286E7C" w:rsidRPr="00286E7C" w:rsidRDefault="00286E7C" w:rsidP="00286E7C">
      <w:pPr>
        <w:spacing w:line="240" w:lineRule="exact"/>
        <w:ind w:left="567"/>
        <w:jc w:val="lowKashida"/>
        <w:rPr>
          <w:szCs w:val="28"/>
        </w:rPr>
      </w:pPr>
      <w:r w:rsidRPr="00286E7C">
        <w:rPr>
          <w:szCs w:val="28"/>
        </w:rPr>
        <w:tab/>
      </w:r>
      <w:r w:rsidRPr="00286E7C">
        <w:rPr>
          <w:szCs w:val="28"/>
        </w:rPr>
        <w:tab/>
        <w:t>Seat Material</w:t>
      </w:r>
      <w:r w:rsidRPr="00286E7C">
        <w:rPr>
          <w:szCs w:val="28"/>
        </w:rPr>
        <w:tab/>
      </w:r>
      <w:r w:rsidRPr="00286E7C">
        <w:rPr>
          <w:szCs w:val="28"/>
        </w:rPr>
        <w:tab/>
      </w:r>
      <w:r w:rsidRPr="00286E7C">
        <w:rPr>
          <w:szCs w:val="28"/>
        </w:rPr>
        <w:tab/>
      </w:r>
      <w:r w:rsidRPr="00286E7C">
        <w:rPr>
          <w:szCs w:val="28"/>
        </w:rPr>
        <w:tab/>
        <w:t>Bronze</w:t>
      </w:r>
    </w:p>
    <w:p w14:paraId="79282F16" w14:textId="77777777" w:rsidR="00286E7C" w:rsidRPr="00286E7C" w:rsidRDefault="00286E7C" w:rsidP="00286E7C">
      <w:pPr>
        <w:spacing w:line="240" w:lineRule="exact"/>
        <w:ind w:left="567"/>
        <w:jc w:val="lowKashida"/>
        <w:rPr>
          <w:szCs w:val="28"/>
        </w:rPr>
      </w:pPr>
    </w:p>
    <w:p w14:paraId="15A348B8" w14:textId="77777777" w:rsidR="00286E7C" w:rsidRPr="00286E7C" w:rsidRDefault="00286E7C" w:rsidP="00286E7C">
      <w:pPr>
        <w:spacing w:line="240" w:lineRule="exact"/>
        <w:ind w:left="567"/>
        <w:jc w:val="lowKashida"/>
        <w:rPr>
          <w:szCs w:val="28"/>
        </w:rPr>
      </w:pPr>
      <w:r w:rsidRPr="00286E7C">
        <w:rPr>
          <w:szCs w:val="28"/>
        </w:rPr>
        <w:tab/>
      </w:r>
      <w:r w:rsidRPr="00286E7C">
        <w:rPr>
          <w:szCs w:val="28"/>
        </w:rPr>
        <w:tab/>
        <w:t>Seal</w:t>
      </w:r>
      <w:r w:rsidRPr="00286E7C">
        <w:rPr>
          <w:szCs w:val="28"/>
        </w:rPr>
        <w:tab/>
      </w:r>
      <w:r w:rsidRPr="00286E7C">
        <w:rPr>
          <w:szCs w:val="28"/>
        </w:rPr>
        <w:tab/>
      </w:r>
      <w:r w:rsidRPr="00286E7C">
        <w:rPr>
          <w:szCs w:val="28"/>
        </w:rPr>
        <w:tab/>
      </w:r>
      <w:r w:rsidRPr="00286E7C">
        <w:rPr>
          <w:szCs w:val="28"/>
        </w:rPr>
        <w:tab/>
      </w:r>
      <w:r w:rsidRPr="00286E7C">
        <w:rPr>
          <w:szCs w:val="28"/>
        </w:rPr>
        <w:tab/>
      </w:r>
      <w:r w:rsidRPr="00286E7C">
        <w:rPr>
          <w:szCs w:val="28"/>
        </w:rPr>
        <w:tab/>
      </w:r>
    </w:p>
    <w:p w14:paraId="342979B6" w14:textId="77777777" w:rsidR="00286E7C" w:rsidRPr="00286E7C" w:rsidRDefault="00286E7C" w:rsidP="00286E7C">
      <w:pPr>
        <w:tabs>
          <w:tab w:val="left" w:pos="720"/>
        </w:tabs>
        <w:spacing w:line="240" w:lineRule="exact"/>
        <w:ind w:left="567"/>
        <w:jc w:val="lowKashida"/>
        <w:rPr>
          <w:szCs w:val="28"/>
        </w:rPr>
      </w:pPr>
      <w:r w:rsidRPr="00286E7C">
        <w:rPr>
          <w:szCs w:val="28"/>
        </w:rPr>
        <w:tab/>
      </w:r>
      <w:r w:rsidRPr="00286E7C">
        <w:rPr>
          <w:szCs w:val="28"/>
        </w:rPr>
        <w:tab/>
      </w:r>
    </w:p>
    <w:p w14:paraId="362EFDCE" w14:textId="77777777" w:rsidR="00286E7C" w:rsidRPr="00286E7C" w:rsidRDefault="00286E7C" w:rsidP="00286E7C">
      <w:pPr>
        <w:tabs>
          <w:tab w:val="left" w:pos="720"/>
        </w:tabs>
        <w:spacing w:line="240" w:lineRule="exact"/>
        <w:ind w:left="567"/>
        <w:jc w:val="lowKashida"/>
        <w:rPr>
          <w:szCs w:val="28"/>
        </w:rPr>
      </w:pPr>
      <w:r w:rsidRPr="00286E7C">
        <w:rPr>
          <w:szCs w:val="28"/>
        </w:rPr>
        <w:tab/>
      </w:r>
      <w:r w:rsidRPr="00286E7C">
        <w:rPr>
          <w:szCs w:val="28"/>
        </w:rPr>
        <w:tab/>
      </w:r>
      <w:r w:rsidRPr="00286E7C">
        <w:rPr>
          <w:szCs w:val="28"/>
        </w:rPr>
        <w:tab/>
        <w:t>Type</w:t>
      </w:r>
      <w:r w:rsidRPr="00286E7C">
        <w:rPr>
          <w:szCs w:val="28"/>
        </w:rPr>
        <w:tab/>
      </w:r>
      <w:r w:rsidRPr="00286E7C">
        <w:rPr>
          <w:szCs w:val="28"/>
        </w:rPr>
        <w:tab/>
      </w:r>
      <w:r w:rsidRPr="00286E7C">
        <w:rPr>
          <w:szCs w:val="28"/>
        </w:rPr>
        <w:tab/>
      </w:r>
      <w:r w:rsidRPr="00286E7C">
        <w:rPr>
          <w:szCs w:val="28"/>
        </w:rPr>
        <w:tab/>
      </w:r>
      <w:r w:rsidRPr="00286E7C">
        <w:rPr>
          <w:szCs w:val="28"/>
        </w:rPr>
        <w:tab/>
        <w:t>Disc ring</w:t>
      </w:r>
    </w:p>
    <w:p w14:paraId="43CB94A3" w14:textId="77777777" w:rsidR="00286E7C" w:rsidRPr="00286E7C" w:rsidRDefault="00286E7C" w:rsidP="00286E7C">
      <w:pPr>
        <w:tabs>
          <w:tab w:val="left" w:pos="720"/>
        </w:tabs>
        <w:spacing w:line="240" w:lineRule="exact"/>
        <w:ind w:left="567"/>
        <w:jc w:val="lowKashida"/>
        <w:rPr>
          <w:szCs w:val="28"/>
        </w:rPr>
      </w:pPr>
    </w:p>
    <w:p w14:paraId="74121205" w14:textId="77777777" w:rsidR="00286E7C" w:rsidRPr="00286E7C" w:rsidRDefault="00286E7C" w:rsidP="00286E7C">
      <w:pPr>
        <w:tabs>
          <w:tab w:val="left" w:pos="720"/>
        </w:tabs>
        <w:spacing w:line="240" w:lineRule="exact"/>
        <w:ind w:left="567"/>
        <w:jc w:val="lowKashida"/>
        <w:rPr>
          <w:szCs w:val="28"/>
        </w:rPr>
      </w:pPr>
      <w:r w:rsidRPr="00286E7C">
        <w:rPr>
          <w:szCs w:val="28"/>
        </w:rPr>
        <w:tab/>
      </w:r>
      <w:r w:rsidRPr="00286E7C">
        <w:rPr>
          <w:szCs w:val="28"/>
        </w:rPr>
        <w:tab/>
      </w:r>
      <w:r w:rsidRPr="00286E7C">
        <w:rPr>
          <w:szCs w:val="28"/>
        </w:rPr>
        <w:tab/>
        <w:t>Material</w:t>
      </w:r>
      <w:r w:rsidRPr="00286E7C">
        <w:rPr>
          <w:szCs w:val="28"/>
        </w:rPr>
        <w:tab/>
      </w:r>
      <w:r w:rsidRPr="00286E7C">
        <w:rPr>
          <w:szCs w:val="28"/>
        </w:rPr>
        <w:tab/>
      </w:r>
      <w:r w:rsidRPr="00286E7C">
        <w:rPr>
          <w:szCs w:val="28"/>
        </w:rPr>
        <w:tab/>
      </w:r>
      <w:r w:rsidRPr="00286E7C">
        <w:rPr>
          <w:szCs w:val="28"/>
        </w:rPr>
        <w:tab/>
        <w:t>Bronze or alloy.</w:t>
      </w:r>
    </w:p>
    <w:p w14:paraId="744A3DBA" w14:textId="77777777" w:rsidR="00286E7C" w:rsidRPr="00286E7C" w:rsidRDefault="00286E7C" w:rsidP="00286E7C">
      <w:pPr>
        <w:tabs>
          <w:tab w:val="left" w:pos="720"/>
        </w:tabs>
        <w:spacing w:line="240" w:lineRule="exact"/>
        <w:ind w:left="567"/>
        <w:jc w:val="lowKashida"/>
        <w:rPr>
          <w:szCs w:val="28"/>
        </w:rPr>
      </w:pPr>
    </w:p>
    <w:p w14:paraId="5F2F08C5" w14:textId="77777777" w:rsidR="00286E7C" w:rsidRPr="00286E7C" w:rsidRDefault="00286E7C" w:rsidP="00286E7C">
      <w:pPr>
        <w:spacing w:line="240" w:lineRule="exact"/>
        <w:ind w:left="567"/>
        <w:jc w:val="lowKashida"/>
        <w:rPr>
          <w:szCs w:val="28"/>
        </w:rPr>
      </w:pPr>
      <w:r w:rsidRPr="00286E7C">
        <w:rPr>
          <w:szCs w:val="28"/>
        </w:rPr>
        <w:tab/>
      </w:r>
      <w:r w:rsidRPr="00286E7C">
        <w:rPr>
          <w:szCs w:val="28"/>
        </w:rPr>
        <w:tab/>
        <w:t>Hinge Pin Material</w:t>
      </w:r>
      <w:r w:rsidRPr="00286E7C">
        <w:rPr>
          <w:szCs w:val="28"/>
        </w:rPr>
        <w:tab/>
      </w:r>
      <w:r w:rsidRPr="00286E7C">
        <w:rPr>
          <w:szCs w:val="28"/>
        </w:rPr>
        <w:tab/>
      </w:r>
      <w:r w:rsidRPr="00286E7C">
        <w:rPr>
          <w:szCs w:val="28"/>
        </w:rPr>
        <w:tab/>
        <w:t>Bronze or stainless steel</w:t>
      </w:r>
    </w:p>
    <w:p w14:paraId="2A7065AE" w14:textId="77777777" w:rsidR="00286E7C" w:rsidRPr="00286E7C" w:rsidRDefault="00286E7C" w:rsidP="00286E7C">
      <w:pPr>
        <w:spacing w:line="240" w:lineRule="exact"/>
        <w:ind w:left="567"/>
        <w:jc w:val="lowKashida"/>
        <w:rPr>
          <w:szCs w:val="28"/>
        </w:rPr>
      </w:pPr>
      <w:r w:rsidRPr="00286E7C">
        <w:rPr>
          <w:szCs w:val="28"/>
        </w:rPr>
        <w:tab/>
      </w:r>
    </w:p>
    <w:p w14:paraId="34F97E35" w14:textId="77777777" w:rsidR="00286E7C" w:rsidRPr="00286E7C" w:rsidRDefault="00286E7C" w:rsidP="00286E7C">
      <w:pPr>
        <w:spacing w:line="240" w:lineRule="exact"/>
        <w:ind w:left="567"/>
        <w:jc w:val="lowKashida"/>
        <w:rPr>
          <w:szCs w:val="28"/>
        </w:rPr>
      </w:pPr>
      <w:r w:rsidRPr="00286E7C">
        <w:rPr>
          <w:szCs w:val="28"/>
        </w:rPr>
        <w:tab/>
      </w:r>
      <w:r w:rsidRPr="00286E7C">
        <w:rPr>
          <w:szCs w:val="28"/>
        </w:rPr>
        <w:tab/>
        <w:t>Special Requirements</w:t>
      </w:r>
      <w:r w:rsidRPr="00286E7C">
        <w:rPr>
          <w:szCs w:val="28"/>
        </w:rPr>
        <w:tab/>
      </w:r>
      <w:r w:rsidRPr="00286E7C">
        <w:rPr>
          <w:szCs w:val="28"/>
        </w:rPr>
        <w:tab/>
      </w:r>
      <w:r w:rsidRPr="00286E7C">
        <w:rPr>
          <w:szCs w:val="28"/>
        </w:rPr>
        <w:tab/>
        <w:t>Unobstructed waterway, quick closing</w:t>
      </w:r>
    </w:p>
    <w:p w14:paraId="626B815B" w14:textId="77777777" w:rsidR="00286E7C" w:rsidRPr="00286E7C" w:rsidRDefault="00286E7C" w:rsidP="00286E7C">
      <w:pPr>
        <w:tabs>
          <w:tab w:val="left" w:pos="720"/>
        </w:tabs>
        <w:spacing w:line="240" w:lineRule="exact"/>
        <w:ind w:left="567"/>
        <w:jc w:val="lowKashida"/>
        <w:rPr>
          <w:szCs w:val="28"/>
        </w:rPr>
      </w:pPr>
    </w:p>
    <w:p w14:paraId="514E728C" w14:textId="77777777" w:rsidR="00286E7C" w:rsidRPr="00286E7C" w:rsidRDefault="00286E7C" w:rsidP="00286E7C">
      <w:pPr>
        <w:tabs>
          <w:tab w:val="left" w:pos="720"/>
        </w:tabs>
        <w:spacing w:line="240" w:lineRule="exact"/>
        <w:ind w:left="1418" w:hanging="851"/>
        <w:jc w:val="lowKashida"/>
        <w:rPr>
          <w:b/>
          <w:bCs/>
          <w:szCs w:val="28"/>
        </w:rPr>
      </w:pPr>
      <w:r w:rsidRPr="00286E7C">
        <w:rPr>
          <w:b/>
          <w:bCs/>
          <w:szCs w:val="28"/>
        </w:rPr>
        <w:t>2-3.04</w:t>
      </w:r>
      <w:r w:rsidRPr="00286E7C">
        <w:rPr>
          <w:b/>
          <w:bCs/>
          <w:szCs w:val="28"/>
        </w:rPr>
        <w:tab/>
      </w:r>
      <w:r w:rsidRPr="00286E7C">
        <w:rPr>
          <w:b/>
          <w:bCs/>
          <w:szCs w:val="28"/>
          <w:u w:val="single"/>
        </w:rPr>
        <w:t>Check Valves - 80 mm or Larger, Horizontal Swing</w:t>
      </w:r>
    </w:p>
    <w:p w14:paraId="498D53AE" w14:textId="77777777" w:rsidR="00286E7C" w:rsidRPr="00286E7C" w:rsidRDefault="00286E7C" w:rsidP="00286E7C">
      <w:pPr>
        <w:tabs>
          <w:tab w:val="left" w:pos="720"/>
        </w:tabs>
        <w:spacing w:line="240" w:lineRule="exact"/>
        <w:ind w:left="567"/>
        <w:jc w:val="lowKashida"/>
        <w:rPr>
          <w:szCs w:val="28"/>
        </w:rPr>
      </w:pPr>
      <w:r w:rsidRPr="00286E7C">
        <w:rPr>
          <w:szCs w:val="28"/>
        </w:rPr>
        <w:tab/>
      </w:r>
      <w:r w:rsidRPr="00286E7C">
        <w:rPr>
          <w:szCs w:val="28"/>
        </w:rPr>
        <w:tab/>
      </w:r>
    </w:p>
    <w:p w14:paraId="4DD0067D" w14:textId="77777777" w:rsidR="00286E7C" w:rsidRPr="00286E7C" w:rsidRDefault="00286E7C" w:rsidP="00286E7C">
      <w:pPr>
        <w:tabs>
          <w:tab w:val="left" w:pos="720"/>
        </w:tabs>
        <w:spacing w:line="240" w:lineRule="exact"/>
        <w:ind w:left="1418"/>
        <w:jc w:val="lowKashida"/>
        <w:rPr>
          <w:szCs w:val="28"/>
        </w:rPr>
      </w:pPr>
      <w:r w:rsidRPr="00286E7C">
        <w:rPr>
          <w:szCs w:val="28"/>
        </w:rPr>
        <w:t>Service</w:t>
      </w:r>
      <w:r w:rsidRPr="00286E7C">
        <w:rPr>
          <w:szCs w:val="28"/>
        </w:rPr>
        <w:tab/>
      </w:r>
      <w:r w:rsidRPr="00286E7C">
        <w:rPr>
          <w:szCs w:val="28"/>
        </w:rPr>
        <w:tab/>
      </w:r>
      <w:r w:rsidRPr="00286E7C">
        <w:rPr>
          <w:szCs w:val="28"/>
        </w:rPr>
        <w:tab/>
      </w:r>
      <w:r w:rsidRPr="00286E7C">
        <w:rPr>
          <w:szCs w:val="28"/>
        </w:rPr>
        <w:tab/>
      </w:r>
      <w:r w:rsidRPr="00286E7C">
        <w:rPr>
          <w:szCs w:val="28"/>
        </w:rPr>
        <w:tab/>
        <w:t>All, unless otherwise specified</w:t>
      </w:r>
    </w:p>
    <w:p w14:paraId="4095BFCE" w14:textId="77777777" w:rsidR="00286E7C" w:rsidRPr="00286E7C" w:rsidRDefault="00286E7C" w:rsidP="00286E7C">
      <w:pPr>
        <w:tabs>
          <w:tab w:val="left" w:pos="720"/>
        </w:tabs>
        <w:spacing w:line="240" w:lineRule="exact"/>
        <w:ind w:left="1418"/>
        <w:jc w:val="lowKashida"/>
        <w:rPr>
          <w:szCs w:val="28"/>
        </w:rPr>
      </w:pPr>
      <w:r w:rsidRPr="00286E7C">
        <w:rPr>
          <w:szCs w:val="28"/>
        </w:rPr>
        <w:tab/>
      </w:r>
      <w:r w:rsidRPr="00286E7C">
        <w:rPr>
          <w:szCs w:val="28"/>
        </w:rPr>
        <w:tab/>
      </w:r>
      <w:r w:rsidRPr="00286E7C">
        <w:rPr>
          <w:szCs w:val="28"/>
        </w:rPr>
        <w:tab/>
      </w:r>
      <w:r w:rsidRPr="00286E7C">
        <w:rPr>
          <w:szCs w:val="28"/>
        </w:rPr>
        <w:tab/>
      </w:r>
      <w:r w:rsidRPr="00286E7C">
        <w:rPr>
          <w:szCs w:val="28"/>
        </w:rPr>
        <w:tab/>
      </w:r>
      <w:r w:rsidRPr="00286E7C">
        <w:rPr>
          <w:szCs w:val="28"/>
        </w:rPr>
        <w:tab/>
      </w:r>
      <w:r w:rsidRPr="00286E7C">
        <w:rPr>
          <w:szCs w:val="28"/>
        </w:rPr>
        <w:tab/>
      </w:r>
    </w:p>
    <w:p w14:paraId="4BEC05DF" w14:textId="77777777" w:rsidR="00286E7C" w:rsidRPr="00286E7C" w:rsidRDefault="00286E7C" w:rsidP="00286E7C">
      <w:pPr>
        <w:tabs>
          <w:tab w:val="left" w:pos="720"/>
        </w:tabs>
        <w:spacing w:line="240" w:lineRule="exact"/>
        <w:ind w:left="1418"/>
        <w:jc w:val="lowKashida"/>
        <w:rPr>
          <w:szCs w:val="28"/>
        </w:rPr>
      </w:pPr>
      <w:r w:rsidRPr="00286E7C">
        <w:rPr>
          <w:szCs w:val="28"/>
        </w:rPr>
        <w:t>Pressure Rating</w:t>
      </w:r>
      <w:r w:rsidRPr="00286E7C">
        <w:rPr>
          <w:szCs w:val="28"/>
        </w:rPr>
        <w:tab/>
      </w:r>
      <w:r w:rsidRPr="00286E7C">
        <w:rPr>
          <w:szCs w:val="28"/>
        </w:rPr>
        <w:tab/>
      </w:r>
      <w:r w:rsidRPr="00286E7C">
        <w:rPr>
          <w:szCs w:val="28"/>
        </w:rPr>
        <w:tab/>
        <w:t>PN 25 BAR</w:t>
      </w:r>
      <w:r w:rsidRPr="00286E7C">
        <w:rPr>
          <w:szCs w:val="28"/>
        </w:rPr>
        <w:tab/>
      </w:r>
      <w:r w:rsidRPr="00286E7C">
        <w:rPr>
          <w:szCs w:val="28"/>
        </w:rPr>
        <w:tab/>
      </w:r>
      <w:r w:rsidRPr="00286E7C">
        <w:rPr>
          <w:szCs w:val="28"/>
        </w:rPr>
        <w:tab/>
      </w:r>
      <w:r w:rsidRPr="00286E7C">
        <w:rPr>
          <w:szCs w:val="28"/>
        </w:rPr>
        <w:tab/>
      </w:r>
      <w:r w:rsidRPr="00286E7C">
        <w:rPr>
          <w:szCs w:val="28"/>
        </w:rPr>
        <w:tab/>
      </w:r>
      <w:r w:rsidRPr="00286E7C">
        <w:rPr>
          <w:szCs w:val="28"/>
        </w:rPr>
        <w:tab/>
      </w:r>
    </w:p>
    <w:p w14:paraId="38AA1327" w14:textId="77777777" w:rsidR="00286E7C" w:rsidRPr="00286E7C" w:rsidRDefault="00286E7C" w:rsidP="00286E7C">
      <w:pPr>
        <w:tabs>
          <w:tab w:val="left" w:pos="720"/>
        </w:tabs>
        <w:spacing w:line="240" w:lineRule="exact"/>
        <w:ind w:left="1418"/>
        <w:jc w:val="lowKashida"/>
        <w:rPr>
          <w:szCs w:val="28"/>
        </w:rPr>
      </w:pPr>
      <w:r w:rsidRPr="00286E7C">
        <w:rPr>
          <w:szCs w:val="28"/>
        </w:rPr>
        <w:t>Body Material</w:t>
      </w:r>
      <w:r w:rsidRPr="00286E7C">
        <w:rPr>
          <w:szCs w:val="28"/>
        </w:rPr>
        <w:tab/>
      </w:r>
      <w:r w:rsidRPr="00286E7C">
        <w:rPr>
          <w:szCs w:val="28"/>
        </w:rPr>
        <w:tab/>
      </w:r>
      <w:r w:rsidRPr="00286E7C">
        <w:rPr>
          <w:szCs w:val="28"/>
        </w:rPr>
        <w:tab/>
      </w:r>
      <w:r w:rsidRPr="00286E7C">
        <w:rPr>
          <w:szCs w:val="28"/>
        </w:rPr>
        <w:tab/>
        <w:t>Cast iron</w:t>
      </w:r>
    </w:p>
    <w:p w14:paraId="6FADA285" w14:textId="77777777" w:rsidR="00286E7C" w:rsidRPr="00286E7C" w:rsidRDefault="00286E7C" w:rsidP="00286E7C">
      <w:pPr>
        <w:tabs>
          <w:tab w:val="left" w:pos="720"/>
        </w:tabs>
        <w:spacing w:line="240" w:lineRule="exact"/>
        <w:ind w:left="1418"/>
        <w:jc w:val="lowKashida"/>
        <w:rPr>
          <w:szCs w:val="28"/>
        </w:rPr>
      </w:pPr>
    </w:p>
    <w:p w14:paraId="7340C2F9" w14:textId="77777777" w:rsidR="00286E7C" w:rsidRPr="00286E7C" w:rsidRDefault="00286E7C" w:rsidP="00286E7C">
      <w:pPr>
        <w:tabs>
          <w:tab w:val="left" w:pos="720"/>
        </w:tabs>
        <w:spacing w:line="240" w:lineRule="exact"/>
        <w:ind w:left="1418"/>
        <w:jc w:val="lowKashida"/>
        <w:rPr>
          <w:szCs w:val="28"/>
        </w:rPr>
      </w:pPr>
      <w:r w:rsidRPr="00286E7C">
        <w:rPr>
          <w:szCs w:val="28"/>
        </w:rPr>
        <w:t>End Type</w:t>
      </w:r>
      <w:r w:rsidRPr="00286E7C">
        <w:rPr>
          <w:szCs w:val="28"/>
        </w:rPr>
        <w:tab/>
      </w:r>
      <w:r w:rsidRPr="00286E7C">
        <w:rPr>
          <w:szCs w:val="28"/>
        </w:rPr>
        <w:tab/>
      </w:r>
      <w:r w:rsidRPr="00286E7C">
        <w:rPr>
          <w:szCs w:val="28"/>
        </w:rPr>
        <w:tab/>
      </w:r>
      <w:r w:rsidRPr="00286E7C">
        <w:rPr>
          <w:szCs w:val="28"/>
        </w:rPr>
        <w:tab/>
        <w:t>Flanged</w:t>
      </w:r>
    </w:p>
    <w:p w14:paraId="1684B1A3" w14:textId="77777777" w:rsidR="00286E7C" w:rsidRPr="00286E7C" w:rsidRDefault="00286E7C" w:rsidP="00286E7C">
      <w:pPr>
        <w:tabs>
          <w:tab w:val="left" w:pos="720"/>
        </w:tabs>
        <w:spacing w:line="240" w:lineRule="exact"/>
        <w:ind w:left="1418"/>
        <w:jc w:val="lowKashida"/>
        <w:rPr>
          <w:szCs w:val="28"/>
        </w:rPr>
      </w:pPr>
    </w:p>
    <w:p w14:paraId="7B9F7255" w14:textId="77777777" w:rsidR="00286E7C" w:rsidRPr="00286E7C" w:rsidRDefault="00286E7C" w:rsidP="00286E7C">
      <w:pPr>
        <w:tabs>
          <w:tab w:val="left" w:pos="720"/>
        </w:tabs>
        <w:spacing w:line="240" w:lineRule="exact"/>
        <w:ind w:left="1418"/>
        <w:jc w:val="lowKashida"/>
        <w:rPr>
          <w:szCs w:val="28"/>
        </w:rPr>
      </w:pPr>
      <w:r w:rsidRPr="00286E7C">
        <w:rPr>
          <w:szCs w:val="28"/>
        </w:rPr>
        <w:t>Bonnet Type</w:t>
      </w:r>
      <w:r w:rsidRPr="00286E7C">
        <w:rPr>
          <w:szCs w:val="28"/>
        </w:rPr>
        <w:tab/>
      </w:r>
      <w:r w:rsidRPr="00286E7C">
        <w:rPr>
          <w:szCs w:val="28"/>
        </w:rPr>
        <w:tab/>
      </w:r>
      <w:r w:rsidRPr="00286E7C">
        <w:rPr>
          <w:szCs w:val="28"/>
        </w:rPr>
        <w:tab/>
      </w:r>
      <w:r w:rsidRPr="00286E7C">
        <w:rPr>
          <w:szCs w:val="28"/>
        </w:rPr>
        <w:tab/>
        <w:t>Flanged</w:t>
      </w:r>
    </w:p>
    <w:p w14:paraId="2EF228F5" w14:textId="77777777" w:rsidR="00286E7C" w:rsidRPr="00286E7C" w:rsidRDefault="00286E7C" w:rsidP="00286E7C">
      <w:pPr>
        <w:tabs>
          <w:tab w:val="left" w:pos="720"/>
        </w:tabs>
        <w:spacing w:line="240" w:lineRule="exact"/>
        <w:ind w:left="1418"/>
        <w:jc w:val="lowKashida"/>
        <w:rPr>
          <w:szCs w:val="28"/>
        </w:rPr>
      </w:pPr>
    </w:p>
    <w:p w14:paraId="1B19FF12" w14:textId="77777777" w:rsidR="00286E7C" w:rsidRPr="00286E7C" w:rsidRDefault="00286E7C" w:rsidP="00286E7C">
      <w:pPr>
        <w:tabs>
          <w:tab w:val="left" w:pos="720"/>
        </w:tabs>
        <w:spacing w:line="240" w:lineRule="exact"/>
        <w:ind w:left="1418"/>
        <w:jc w:val="lowKashida"/>
        <w:rPr>
          <w:szCs w:val="28"/>
        </w:rPr>
      </w:pPr>
      <w:r w:rsidRPr="00286E7C">
        <w:rPr>
          <w:szCs w:val="28"/>
        </w:rPr>
        <w:t>Temperature Rating</w:t>
      </w:r>
      <w:r w:rsidRPr="00286E7C">
        <w:rPr>
          <w:szCs w:val="28"/>
        </w:rPr>
        <w:tab/>
      </w:r>
      <w:r w:rsidRPr="00286E7C">
        <w:rPr>
          <w:szCs w:val="28"/>
        </w:rPr>
        <w:tab/>
      </w:r>
      <w:r w:rsidRPr="00286E7C">
        <w:rPr>
          <w:szCs w:val="28"/>
        </w:rPr>
        <w:tab/>
        <w:t>66 C</w:t>
      </w:r>
    </w:p>
    <w:p w14:paraId="4F5B14A1" w14:textId="77777777" w:rsidR="00286E7C" w:rsidRPr="00286E7C" w:rsidRDefault="00286E7C" w:rsidP="00286E7C">
      <w:pPr>
        <w:tabs>
          <w:tab w:val="left" w:pos="720"/>
        </w:tabs>
        <w:spacing w:line="240" w:lineRule="exact"/>
        <w:ind w:left="1418"/>
        <w:jc w:val="lowKashida"/>
        <w:rPr>
          <w:szCs w:val="28"/>
        </w:rPr>
      </w:pPr>
    </w:p>
    <w:p w14:paraId="74333C14" w14:textId="77777777" w:rsidR="00286E7C" w:rsidRPr="00286E7C" w:rsidRDefault="00286E7C" w:rsidP="00286E7C">
      <w:pPr>
        <w:tabs>
          <w:tab w:val="left" w:pos="720"/>
        </w:tabs>
        <w:spacing w:line="240" w:lineRule="exact"/>
        <w:ind w:left="1418"/>
        <w:jc w:val="lowKashida"/>
        <w:rPr>
          <w:szCs w:val="28"/>
        </w:rPr>
      </w:pPr>
      <w:r w:rsidRPr="00286E7C">
        <w:rPr>
          <w:szCs w:val="28"/>
        </w:rPr>
        <w:t>Seat Material</w:t>
      </w:r>
      <w:r w:rsidRPr="00286E7C">
        <w:rPr>
          <w:szCs w:val="28"/>
        </w:rPr>
        <w:tab/>
      </w:r>
      <w:r w:rsidRPr="00286E7C">
        <w:rPr>
          <w:szCs w:val="28"/>
        </w:rPr>
        <w:tab/>
      </w:r>
      <w:r w:rsidRPr="00286E7C">
        <w:rPr>
          <w:szCs w:val="28"/>
        </w:rPr>
        <w:tab/>
      </w:r>
      <w:r w:rsidRPr="00286E7C">
        <w:rPr>
          <w:szCs w:val="28"/>
        </w:rPr>
        <w:tab/>
        <w:t>Bronze</w:t>
      </w:r>
    </w:p>
    <w:p w14:paraId="6C94B211" w14:textId="77777777" w:rsidR="00286E7C" w:rsidRPr="00286E7C" w:rsidRDefault="00286E7C" w:rsidP="00286E7C">
      <w:pPr>
        <w:tabs>
          <w:tab w:val="left" w:pos="720"/>
        </w:tabs>
        <w:spacing w:line="240" w:lineRule="exact"/>
        <w:ind w:left="1418"/>
        <w:jc w:val="lowKashida"/>
        <w:rPr>
          <w:szCs w:val="28"/>
        </w:rPr>
      </w:pPr>
      <w:r w:rsidRPr="00286E7C">
        <w:rPr>
          <w:szCs w:val="28"/>
        </w:rPr>
        <w:tab/>
      </w:r>
    </w:p>
    <w:p w14:paraId="1F80181C" w14:textId="77777777" w:rsidR="00286E7C" w:rsidRPr="00286E7C" w:rsidRDefault="00286E7C" w:rsidP="00286E7C">
      <w:pPr>
        <w:tabs>
          <w:tab w:val="left" w:pos="720"/>
        </w:tabs>
        <w:spacing w:line="240" w:lineRule="exact"/>
        <w:ind w:left="1418"/>
        <w:jc w:val="lowKashida"/>
        <w:rPr>
          <w:szCs w:val="28"/>
        </w:rPr>
      </w:pPr>
      <w:r w:rsidRPr="00286E7C">
        <w:rPr>
          <w:szCs w:val="28"/>
        </w:rPr>
        <w:t>Seal</w:t>
      </w:r>
    </w:p>
    <w:p w14:paraId="1029AD3C" w14:textId="77777777" w:rsidR="00286E7C" w:rsidRPr="00286E7C" w:rsidRDefault="00286E7C" w:rsidP="00286E7C">
      <w:pPr>
        <w:tabs>
          <w:tab w:val="left" w:pos="720"/>
        </w:tabs>
        <w:spacing w:line="240" w:lineRule="exact"/>
        <w:ind w:left="567"/>
        <w:jc w:val="lowKashida"/>
        <w:rPr>
          <w:szCs w:val="28"/>
        </w:rPr>
      </w:pPr>
    </w:p>
    <w:p w14:paraId="29E7A014" w14:textId="77777777" w:rsidR="00286E7C" w:rsidRPr="00286E7C" w:rsidRDefault="00286E7C" w:rsidP="00286E7C">
      <w:pPr>
        <w:tabs>
          <w:tab w:val="left" w:pos="720"/>
        </w:tabs>
        <w:spacing w:line="240" w:lineRule="exact"/>
        <w:ind w:left="567"/>
        <w:jc w:val="lowKashida"/>
        <w:rPr>
          <w:szCs w:val="28"/>
        </w:rPr>
      </w:pPr>
      <w:r w:rsidRPr="00286E7C">
        <w:rPr>
          <w:szCs w:val="28"/>
        </w:rPr>
        <w:tab/>
      </w:r>
      <w:r w:rsidRPr="00286E7C">
        <w:rPr>
          <w:szCs w:val="28"/>
        </w:rPr>
        <w:tab/>
        <w:t>Type</w:t>
      </w:r>
      <w:r w:rsidRPr="00286E7C">
        <w:rPr>
          <w:szCs w:val="28"/>
        </w:rPr>
        <w:tab/>
      </w:r>
      <w:r w:rsidRPr="00286E7C">
        <w:rPr>
          <w:szCs w:val="28"/>
        </w:rPr>
        <w:tab/>
      </w:r>
      <w:r w:rsidRPr="00286E7C">
        <w:rPr>
          <w:szCs w:val="28"/>
        </w:rPr>
        <w:tab/>
      </w:r>
      <w:r w:rsidRPr="00286E7C">
        <w:rPr>
          <w:szCs w:val="28"/>
        </w:rPr>
        <w:tab/>
        <w:t>Disc ring</w:t>
      </w:r>
    </w:p>
    <w:p w14:paraId="35F4EB78" w14:textId="77777777" w:rsidR="00286E7C" w:rsidRPr="00286E7C" w:rsidRDefault="00286E7C" w:rsidP="00286E7C">
      <w:pPr>
        <w:tabs>
          <w:tab w:val="left" w:pos="720"/>
        </w:tabs>
        <w:spacing w:line="240" w:lineRule="exact"/>
        <w:ind w:left="567"/>
        <w:jc w:val="lowKashida"/>
        <w:rPr>
          <w:szCs w:val="28"/>
        </w:rPr>
      </w:pPr>
    </w:p>
    <w:p w14:paraId="0FFA2A05" w14:textId="77777777" w:rsidR="00286E7C" w:rsidRPr="00286E7C" w:rsidRDefault="00286E7C" w:rsidP="00286E7C">
      <w:pPr>
        <w:tabs>
          <w:tab w:val="left" w:pos="720"/>
        </w:tabs>
        <w:spacing w:line="240" w:lineRule="exact"/>
        <w:ind w:left="567"/>
        <w:jc w:val="lowKashida"/>
        <w:rPr>
          <w:szCs w:val="28"/>
        </w:rPr>
      </w:pPr>
      <w:r w:rsidRPr="00286E7C">
        <w:rPr>
          <w:szCs w:val="28"/>
        </w:rPr>
        <w:tab/>
      </w:r>
      <w:r w:rsidRPr="00286E7C">
        <w:rPr>
          <w:szCs w:val="28"/>
        </w:rPr>
        <w:tab/>
        <w:t>Material</w:t>
      </w:r>
      <w:r w:rsidRPr="00286E7C">
        <w:rPr>
          <w:szCs w:val="28"/>
        </w:rPr>
        <w:tab/>
      </w:r>
      <w:r w:rsidRPr="00286E7C">
        <w:rPr>
          <w:szCs w:val="28"/>
        </w:rPr>
        <w:tab/>
      </w:r>
      <w:r w:rsidRPr="00286E7C">
        <w:rPr>
          <w:szCs w:val="28"/>
        </w:rPr>
        <w:tab/>
        <w:t>Bronze</w:t>
      </w:r>
    </w:p>
    <w:p w14:paraId="0B2AC9FA" w14:textId="77777777" w:rsidR="00286E7C" w:rsidRPr="00286E7C" w:rsidRDefault="00286E7C" w:rsidP="00286E7C">
      <w:pPr>
        <w:tabs>
          <w:tab w:val="left" w:pos="720"/>
        </w:tabs>
        <w:spacing w:line="240" w:lineRule="exact"/>
        <w:ind w:left="567"/>
        <w:jc w:val="lowKashida"/>
        <w:rPr>
          <w:szCs w:val="28"/>
        </w:rPr>
      </w:pPr>
    </w:p>
    <w:p w14:paraId="03932C3A" w14:textId="77777777" w:rsidR="00286E7C" w:rsidRPr="00286E7C" w:rsidRDefault="00286E7C" w:rsidP="00286E7C">
      <w:pPr>
        <w:tabs>
          <w:tab w:val="left" w:pos="720"/>
        </w:tabs>
        <w:spacing w:line="240" w:lineRule="exact"/>
        <w:ind w:left="1418"/>
        <w:jc w:val="lowKashida"/>
        <w:rPr>
          <w:szCs w:val="28"/>
        </w:rPr>
      </w:pPr>
      <w:r w:rsidRPr="00286E7C">
        <w:rPr>
          <w:szCs w:val="28"/>
        </w:rPr>
        <w:t>Hinge Pin Material</w:t>
      </w:r>
      <w:r w:rsidRPr="00286E7C">
        <w:rPr>
          <w:szCs w:val="28"/>
        </w:rPr>
        <w:tab/>
      </w:r>
      <w:r w:rsidRPr="00286E7C">
        <w:rPr>
          <w:szCs w:val="28"/>
        </w:rPr>
        <w:tab/>
      </w:r>
      <w:r w:rsidRPr="00286E7C">
        <w:rPr>
          <w:szCs w:val="28"/>
        </w:rPr>
        <w:tab/>
        <w:t>Bronze or stainless steel</w:t>
      </w:r>
    </w:p>
    <w:p w14:paraId="40146D95" w14:textId="77777777" w:rsidR="00286E7C" w:rsidRPr="00286E7C" w:rsidRDefault="00286E7C" w:rsidP="00286E7C">
      <w:pPr>
        <w:tabs>
          <w:tab w:val="left" w:pos="720"/>
        </w:tabs>
        <w:spacing w:line="240" w:lineRule="exact"/>
        <w:ind w:left="1418"/>
        <w:jc w:val="lowKashida"/>
        <w:rPr>
          <w:szCs w:val="28"/>
        </w:rPr>
      </w:pPr>
    </w:p>
    <w:p w14:paraId="6ABCD607" w14:textId="77777777" w:rsidR="00286E7C" w:rsidRPr="00286E7C" w:rsidRDefault="00286E7C" w:rsidP="00286E7C">
      <w:pPr>
        <w:tabs>
          <w:tab w:val="left" w:pos="720"/>
        </w:tabs>
        <w:spacing w:line="240" w:lineRule="exact"/>
        <w:ind w:left="1418"/>
        <w:jc w:val="lowKashida"/>
        <w:rPr>
          <w:szCs w:val="28"/>
        </w:rPr>
      </w:pPr>
      <w:r w:rsidRPr="00286E7C">
        <w:rPr>
          <w:szCs w:val="28"/>
        </w:rPr>
        <w:t>Special Requirements</w:t>
      </w:r>
      <w:r w:rsidRPr="00286E7C">
        <w:rPr>
          <w:szCs w:val="28"/>
        </w:rPr>
        <w:tab/>
      </w:r>
      <w:r w:rsidRPr="00286E7C">
        <w:rPr>
          <w:szCs w:val="28"/>
        </w:rPr>
        <w:tab/>
      </w:r>
      <w:r w:rsidRPr="00286E7C">
        <w:rPr>
          <w:szCs w:val="28"/>
        </w:rPr>
        <w:tab/>
        <w:t>All parts subject to wear shall be of bronze</w:t>
      </w:r>
    </w:p>
    <w:p w14:paraId="696BAFC5" w14:textId="77777777" w:rsidR="00286E7C" w:rsidRPr="00286E7C" w:rsidRDefault="00286E7C" w:rsidP="00286E7C">
      <w:pPr>
        <w:tabs>
          <w:tab w:val="left" w:pos="720"/>
        </w:tabs>
        <w:spacing w:line="240" w:lineRule="exact"/>
        <w:ind w:left="567"/>
        <w:jc w:val="lowKashida"/>
        <w:rPr>
          <w:szCs w:val="28"/>
        </w:rPr>
      </w:pPr>
    </w:p>
    <w:p w14:paraId="6343019D" w14:textId="77777777" w:rsidR="00286E7C" w:rsidRPr="00286E7C" w:rsidRDefault="00286E7C" w:rsidP="00286E7C">
      <w:pPr>
        <w:tabs>
          <w:tab w:val="left" w:pos="720"/>
        </w:tabs>
        <w:spacing w:line="240" w:lineRule="exact"/>
        <w:ind w:left="1418" w:hanging="851"/>
        <w:jc w:val="lowKashida"/>
        <w:rPr>
          <w:b/>
          <w:bCs/>
          <w:szCs w:val="28"/>
        </w:rPr>
      </w:pPr>
      <w:r w:rsidRPr="00286E7C">
        <w:rPr>
          <w:b/>
          <w:bCs/>
          <w:szCs w:val="28"/>
        </w:rPr>
        <w:t>2-3.05</w:t>
      </w:r>
      <w:r w:rsidRPr="00286E7C">
        <w:rPr>
          <w:b/>
          <w:bCs/>
          <w:szCs w:val="28"/>
        </w:rPr>
        <w:tab/>
      </w:r>
      <w:r w:rsidRPr="00286E7C">
        <w:rPr>
          <w:b/>
          <w:bCs/>
          <w:szCs w:val="28"/>
          <w:u w:val="single"/>
        </w:rPr>
        <w:t>Check Valves - 50 mm or Larger</w:t>
      </w:r>
    </w:p>
    <w:p w14:paraId="1CA1D734" w14:textId="77777777" w:rsidR="00286E7C" w:rsidRPr="00286E7C" w:rsidRDefault="00286E7C" w:rsidP="00286E7C">
      <w:pPr>
        <w:tabs>
          <w:tab w:val="left" w:pos="720"/>
        </w:tabs>
        <w:spacing w:line="240" w:lineRule="exact"/>
        <w:ind w:left="567"/>
        <w:jc w:val="lowKashida"/>
        <w:rPr>
          <w:szCs w:val="28"/>
        </w:rPr>
      </w:pPr>
    </w:p>
    <w:p w14:paraId="07C9A057" w14:textId="77777777" w:rsidR="00286E7C" w:rsidRPr="00286E7C" w:rsidRDefault="00286E7C" w:rsidP="00286E7C">
      <w:pPr>
        <w:tabs>
          <w:tab w:val="left" w:pos="720"/>
        </w:tabs>
        <w:spacing w:line="240" w:lineRule="exact"/>
        <w:ind w:left="1418"/>
        <w:jc w:val="lowKashida"/>
        <w:rPr>
          <w:szCs w:val="28"/>
        </w:rPr>
      </w:pPr>
      <w:r w:rsidRPr="00286E7C">
        <w:rPr>
          <w:szCs w:val="28"/>
        </w:rPr>
        <w:t>Service</w:t>
      </w:r>
      <w:r w:rsidRPr="00286E7C">
        <w:rPr>
          <w:szCs w:val="28"/>
        </w:rPr>
        <w:tab/>
      </w:r>
      <w:r w:rsidRPr="00286E7C">
        <w:rPr>
          <w:szCs w:val="28"/>
        </w:rPr>
        <w:tab/>
      </w:r>
      <w:r w:rsidRPr="00286E7C">
        <w:rPr>
          <w:szCs w:val="28"/>
        </w:rPr>
        <w:tab/>
      </w:r>
      <w:r w:rsidRPr="00286E7C">
        <w:rPr>
          <w:szCs w:val="28"/>
        </w:rPr>
        <w:tab/>
      </w:r>
      <w:r w:rsidRPr="00286E7C">
        <w:rPr>
          <w:szCs w:val="28"/>
        </w:rPr>
        <w:tab/>
        <w:t>Air</w:t>
      </w:r>
    </w:p>
    <w:p w14:paraId="5D18D0CB" w14:textId="77777777" w:rsidR="00286E7C" w:rsidRPr="00286E7C" w:rsidRDefault="00286E7C" w:rsidP="00286E7C">
      <w:pPr>
        <w:tabs>
          <w:tab w:val="left" w:pos="720"/>
        </w:tabs>
        <w:spacing w:line="240" w:lineRule="exact"/>
        <w:ind w:left="1418"/>
        <w:jc w:val="lowKashida"/>
        <w:rPr>
          <w:szCs w:val="28"/>
        </w:rPr>
      </w:pPr>
    </w:p>
    <w:p w14:paraId="1C0ED583" w14:textId="77777777" w:rsidR="00286E7C" w:rsidRPr="00286E7C" w:rsidRDefault="00286E7C" w:rsidP="00286E7C">
      <w:pPr>
        <w:tabs>
          <w:tab w:val="left" w:pos="720"/>
        </w:tabs>
        <w:spacing w:line="240" w:lineRule="exact"/>
        <w:ind w:left="1418"/>
        <w:jc w:val="lowKashida"/>
        <w:rPr>
          <w:szCs w:val="28"/>
        </w:rPr>
      </w:pPr>
      <w:r w:rsidRPr="00286E7C">
        <w:rPr>
          <w:szCs w:val="28"/>
        </w:rPr>
        <w:t>Pressure Rating</w:t>
      </w:r>
      <w:r w:rsidRPr="00286E7C">
        <w:rPr>
          <w:szCs w:val="28"/>
        </w:rPr>
        <w:tab/>
      </w:r>
      <w:r w:rsidRPr="00286E7C">
        <w:rPr>
          <w:szCs w:val="28"/>
        </w:rPr>
        <w:tab/>
      </w:r>
      <w:r w:rsidRPr="00286E7C">
        <w:rPr>
          <w:szCs w:val="28"/>
        </w:rPr>
        <w:tab/>
        <w:t>Up to 10 Kg/ cm</w:t>
      </w:r>
      <w:r w:rsidRPr="00286E7C">
        <w:rPr>
          <w:szCs w:val="28"/>
          <w:vertAlign w:val="superscript"/>
        </w:rPr>
        <w:t>2</w:t>
      </w:r>
    </w:p>
    <w:p w14:paraId="0021CD4C" w14:textId="77777777" w:rsidR="00286E7C" w:rsidRPr="00286E7C" w:rsidRDefault="00286E7C" w:rsidP="00286E7C">
      <w:pPr>
        <w:tabs>
          <w:tab w:val="left" w:pos="720"/>
        </w:tabs>
        <w:spacing w:line="240" w:lineRule="exact"/>
        <w:ind w:left="1418"/>
        <w:jc w:val="lowKashida"/>
        <w:rPr>
          <w:szCs w:val="28"/>
        </w:rPr>
      </w:pPr>
    </w:p>
    <w:p w14:paraId="2BCD93C2" w14:textId="77777777" w:rsidR="00286E7C" w:rsidRPr="00286E7C" w:rsidRDefault="00286E7C" w:rsidP="00286E7C">
      <w:pPr>
        <w:tabs>
          <w:tab w:val="left" w:pos="720"/>
        </w:tabs>
        <w:spacing w:line="240" w:lineRule="exact"/>
        <w:ind w:left="1418"/>
        <w:jc w:val="lowKashida"/>
        <w:rPr>
          <w:szCs w:val="28"/>
        </w:rPr>
      </w:pPr>
      <w:r w:rsidRPr="00286E7C">
        <w:rPr>
          <w:szCs w:val="28"/>
        </w:rPr>
        <w:t>End Type</w:t>
      </w:r>
      <w:r w:rsidRPr="00286E7C">
        <w:rPr>
          <w:szCs w:val="28"/>
        </w:rPr>
        <w:tab/>
      </w:r>
      <w:r w:rsidRPr="00286E7C">
        <w:rPr>
          <w:szCs w:val="28"/>
        </w:rPr>
        <w:tab/>
      </w:r>
      <w:r w:rsidRPr="00286E7C">
        <w:rPr>
          <w:szCs w:val="28"/>
        </w:rPr>
        <w:tab/>
      </w:r>
      <w:r w:rsidRPr="00286E7C">
        <w:rPr>
          <w:szCs w:val="28"/>
        </w:rPr>
        <w:tab/>
        <w:t>Flanged, threaded,  plain, wafer or grooved as</w:t>
      </w:r>
    </w:p>
    <w:p w14:paraId="08AA4755" w14:textId="77777777" w:rsidR="00286E7C" w:rsidRPr="00286E7C" w:rsidRDefault="00286E7C" w:rsidP="00286E7C">
      <w:pPr>
        <w:tabs>
          <w:tab w:val="left" w:pos="720"/>
        </w:tabs>
        <w:spacing w:line="240" w:lineRule="exact"/>
        <w:ind w:left="1418"/>
        <w:jc w:val="lowKashida"/>
        <w:rPr>
          <w:szCs w:val="28"/>
        </w:rPr>
      </w:pPr>
      <w:r w:rsidRPr="00286E7C">
        <w:rPr>
          <w:szCs w:val="28"/>
        </w:rPr>
        <w:tab/>
      </w:r>
      <w:r w:rsidRPr="00286E7C">
        <w:rPr>
          <w:szCs w:val="28"/>
        </w:rPr>
        <w:tab/>
      </w:r>
      <w:r w:rsidRPr="00286E7C">
        <w:rPr>
          <w:szCs w:val="28"/>
        </w:rPr>
        <w:tab/>
      </w:r>
      <w:r w:rsidRPr="00286E7C">
        <w:rPr>
          <w:szCs w:val="28"/>
        </w:rPr>
        <w:tab/>
      </w:r>
      <w:r w:rsidRPr="00286E7C">
        <w:rPr>
          <w:szCs w:val="28"/>
        </w:rPr>
        <w:tab/>
      </w:r>
      <w:r w:rsidRPr="00286E7C">
        <w:rPr>
          <w:szCs w:val="28"/>
        </w:rPr>
        <w:tab/>
        <w:t>required</w:t>
      </w:r>
    </w:p>
    <w:p w14:paraId="077F3F2E" w14:textId="77777777" w:rsidR="00286E7C" w:rsidRPr="00286E7C" w:rsidRDefault="00286E7C" w:rsidP="00286E7C">
      <w:pPr>
        <w:tabs>
          <w:tab w:val="left" w:pos="720"/>
        </w:tabs>
        <w:spacing w:line="240" w:lineRule="exact"/>
        <w:ind w:left="1418"/>
        <w:jc w:val="lowKashida"/>
        <w:rPr>
          <w:szCs w:val="28"/>
        </w:rPr>
      </w:pPr>
    </w:p>
    <w:p w14:paraId="37A77D23" w14:textId="77777777" w:rsidR="00286E7C" w:rsidRPr="00286E7C" w:rsidRDefault="00286E7C" w:rsidP="00286E7C">
      <w:pPr>
        <w:tabs>
          <w:tab w:val="left" w:pos="720"/>
        </w:tabs>
        <w:spacing w:line="240" w:lineRule="exact"/>
        <w:ind w:left="1418"/>
        <w:jc w:val="lowKashida"/>
        <w:rPr>
          <w:szCs w:val="28"/>
          <w:vertAlign w:val="superscript"/>
        </w:rPr>
      </w:pPr>
      <w:r w:rsidRPr="00286E7C">
        <w:rPr>
          <w:szCs w:val="28"/>
        </w:rPr>
        <w:t>Temperature Rating</w:t>
      </w:r>
      <w:r w:rsidRPr="00286E7C">
        <w:rPr>
          <w:szCs w:val="28"/>
        </w:rPr>
        <w:tab/>
      </w:r>
      <w:r w:rsidRPr="00286E7C">
        <w:rPr>
          <w:szCs w:val="28"/>
        </w:rPr>
        <w:tab/>
      </w:r>
      <w:r w:rsidRPr="00286E7C">
        <w:rPr>
          <w:szCs w:val="28"/>
        </w:rPr>
        <w:tab/>
        <w:t xml:space="preserve">93 </w:t>
      </w:r>
      <w:r w:rsidRPr="00286E7C">
        <w:rPr>
          <w:szCs w:val="28"/>
        </w:rPr>
        <w:sym w:font="Symbol" w:char="F0B0"/>
      </w:r>
      <w:r w:rsidRPr="00286E7C">
        <w:rPr>
          <w:szCs w:val="28"/>
        </w:rPr>
        <w:t>C at 10 kg/cm</w:t>
      </w:r>
      <w:r w:rsidRPr="00286E7C">
        <w:rPr>
          <w:szCs w:val="28"/>
          <w:vertAlign w:val="superscript"/>
        </w:rPr>
        <w:t>2</w:t>
      </w:r>
    </w:p>
    <w:p w14:paraId="2F786EC0" w14:textId="77777777" w:rsidR="00286E7C" w:rsidRPr="00286E7C" w:rsidRDefault="00286E7C" w:rsidP="00286E7C">
      <w:pPr>
        <w:tabs>
          <w:tab w:val="left" w:pos="720"/>
        </w:tabs>
        <w:spacing w:line="240" w:lineRule="exact"/>
        <w:ind w:left="1418"/>
        <w:jc w:val="lowKashida"/>
        <w:rPr>
          <w:szCs w:val="28"/>
        </w:rPr>
      </w:pPr>
    </w:p>
    <w:p w14:paraId="3A3D76B8" w14:textId="77777777" w:rsidR="00286E7C" w:rsidRPr="00286E7C" w:rsidRDefault="00286E7C" w:rsidP="00286E7C">
      <w:pPr>
        <w:tabs>
          <w:tab w:val="left" w:pos="720"/>
        </w:tabs>
        <w:spacing w:line="240" w:lineRule="exact"/>
        <w:ind w:left="1418"/>
        <w:jc w:val="lowKashida"/>
        <w:rPr>
          <w:szCs w:val="28"/>
        </w:rPr>
      </w:pPr>
      <w:r w:rsidRPr="00286E7C">
        <w:rPr>
          <w:szCs w:val="28"/>
        </w:rPr>
        <w:t>Seat Material</w:t>
      </w:r>
      <w:r w:rsidRPr="00286E7C">
        <w:rPr>
          <w:szCs w:val="28"/>
        </w:rPr>
        <w:tab/>
      </w:r>
      <w:r w:rsidRPr="00286E7C">
        <w:rPr>
          <w:szCs w:val="28"/>
        </w:rPr>
        <w:tab/>
      </w:r>
      <w:r w:rsidRPr="00286E7C">
        <w:rPr>
          <w:szCs w:val="28"/>
        </w:rPr>
        <w:tab/>
      </w:r>
      <w:r w:rsidRPr="00286E7C">
        <w:rPr>
          <w:szCs w:val="28"/>
        </w:rPr>
        <w:tab/>
        <w:t>Seatless</w:t>
      </w:r>
    </w:p>
    <w:p w14:paraId="630048CF" w14:textId="77777777" w:rsidR="00286E7C" w:rsidRPr="00286E7C" w:rsidRDefault="00286E7C" w:rsidP="00286E7C">
      <w:pPr>
        <w:tabs>
          <w:tab w:val="left" w:pos="720"/>
        </w:tabs>
        <w:spacing w:line="240" w:lineRule="exact"/>
        <w:ind w:left="1418"/>
        <w:jc w:val="lowKashida"/>
        <w:rPr>
          <w:szCs w:val="28"/>
        </w:rPr>
      </w:pPr>
    </w:p>
    <w:p w14:paraId="1CF6107B" w14:textId="77777777" w:rsidR="00286E7C" w:rsidRPr="00286E7C" w:rsidRDefault="00286E7C" w:rsidP="00286E7C">
      <w:pPr>
        <w:tabs>
          <w:tab w:val="left" w:pos="720"/>
        </w:tabs>
        <w:spacing w:line="240" w:lineRule="exact"/>
        <w:ind w:left="5103" w:hanging="3685"/>
        <w:jc w:val="lowKashida"/>
        <w:rPr>
          <w:szCs w:val="28"/>
        </w:rPr>
      </w:pPr>
      <w:r w:rsidRPr="00286E7C">
        <w:rPr>
          <w:szCs w:val="28"/>
        </w:rPr>
        <w:t>Special Requirements</w:t>
      </w:r>
      <w:r w:rsidRPr="00286E7C">
        <w:rPr>
          <w:szCs w:val="28"/>
        </w:rPr>
        <w:tab/>
      </w:r>
      <w:r w:rsidRPr="00286E7C">
        <w:rPr>
          <w:szCs w:val="28"/>
        </w:rPr>
        <w:tab/>
      </w:r>
      <w:r w:rsidRPr="00286E7C">
        <w:rPr>
          <w:szCs w:val="28"/>
        </w:rPr>
        <w:tab/>
        <w:t>A wide range of body materials, end types, and sealing materials are available for particular service requirements. Furnish appropriate valves as required</w:t>
      </w:r>
    </w:p>
    <w:p w14:paraId="26E30C03" w14:textId="77777777" w:rsidR="00286E7C" w:rsidRPr="00286E7C" w:rsidRDefault="00286E7C" w:rsidP="00286E7C">
      <w:pPr>
        <w:tabs>
          <w:tab w:val="left" w:pos="720"/>
        </w:tabs>
        <w:spacing w:line="240" w:lineRule="exact"/>
        <w:ind w:left="1418" w:hanging="851"/>
        <w:jc w:val="lowKashida"/>
        <w:rPr>
          <w:b/>
          <w:bCs/>
          <w:szCs w:val="28"/>
        </w:rPr>
      </w:pPr>
    </w:p>
    <w:p w14:paraId="6F5093F2" w14:textId="77777777" w:rsidR="00286E7C" w:rsidRPr="00286E7C" w:rsidRDefault="00286E7C" w:rsidP="00286E7C">
      <w:pPr>
        <w:tabs>
          <w:tab w:val="left" w:pos="720"/>
        </w:tabs>
        <w:spacing w:line="240" w:lineRule="exact"/>
        <w:ind w:left="1418" w:hanging="851"/>
        <w:jc w:val="lowKashida"/>
        <w:rPr>
          <w:b/>
          <w:bCs/>
          <w:szCs w:val="28"/>
        </w:rPr>
      </w:pPr>
    </w:p>
    <w:p w14:paraId="0148A859" w14:textId="77777777" w:rsidR="00286E7C" w:rsidRPr="00286E7C" w:rsidRDefault="00286E7C" w:rsidP="00286E7C">
      <w:pPr>
        <w:tabs>
          <w:tab w:val="left" w:pos="720"/>
        </w:tabs>
        <w:spacing w:line="240" w:lineRule="exact"/>
        <w:ind w:left="1418" w:hanging="851"/>
        <w:jc w:val="lowKashida"/>
        <w:rPr>
          <w:b/>
          <w:bCs/>
          <w:szCs w:val="28"/>
          <w:u w:val="single"/>
        </w:rPr>
      </w:pPr>
      <w:r w:rsidRPr="00286E7C">
        <w:rPr>
          <w:b/>
          <w:bCs/>
          <w:szCs w:val="28"/>
        </w:rPr>
        <w:t>2-3.06</w:t>
      </w:r>
      <w:r w:rsidRPr="00286E7C">
        <w:rPr>
          <w:b/>
          <w:bCs/>
          <w:szCs w:val="28"/>
        </w:rPr>
        <w:tab/>
      </w:r>
      <w:r w:rsidRPr="00286E7C">
        <w:rPr>
          <w:b/>
          <w:bCs/>
          <w:szCs w:val="28"/>
          <w:u w:val="single"/>
        </w:rPr>
        <w:t>Check Valves - Smaller than 50 mm</w:t>
      </w:r>
    </w:p>
    <w:p w14:paraId="5B6F1481" w14:textId="77777777" w:rsidR="00286E7C" w:rsidRPr="00286E7C" w:rsidRDefault="00286E7C" w:rsidP="00286E7C">
      <w:pPr>
        <w:tabs>
          <w:tab w:val="left" w:pos="720"/>
        </w:tabs>
        <w:spacing w:line="240" w:lineRule="exact"/>
        <w:ind w:left="567"/>
        <w:jc w:val="lowKashida"/>
        <w:rPr>
          <w:szCs w:val="28"/>
        </w:rPr>
      </w:pPr>
    </w:p>
    <w:p w14:paraId="4F727F37" w14:textId="77777777" w:rsidR="00286E7C" w:rsidRPr="00286E7C" w:rsidRDefault="00286E7C" w:rsidP="00286E7C">
      <w:pPr>
        <w:tabs>
          <w:tab w:val="left" w:pos="720"/>
        </w:tabs>
        <w:spacing w:line="240" w:lineRule="exact"/>
        <w:ind w:left="1418"/>
        <w:jc w:val="lowKashida"/>
        <w:rPr>
          <w:szCs w:val="28"/>
        </w:rPr>
      </w:pPr>
      <w:r w:rsidRPr="00286E7C">
        <w:rPr>
          <w:szCs w:val="28"/>
        </w:rPr>
        <w:t>Service</w:t>
      </w:r>
      <w:r w:rsidRPr="00286E7C">
        <w:rPr>
          <w:szCs w:val="28"/>
        </w:rPr>
        <w:tab/>
      </w:r>
      <w:r w:rsidRPr="00286E7C">
        <w:rPr>
          <w:szCs w:val="28"/>
        </w:rPr>
        <w:tab/>
      </w:r>
      <w:r w:rsidRPr="00286E7C">
        <w:rPr>
          <w:szCs w:val="28"/>
        </w:rPr>
        <w:tab/>
      </w:r>
      <w:r w:rsidRPr="00286E7C">
        <w:rPr>
          <w:szCs w:val="28"/>
        </w:rPr>
        <w:tab/>
      </w:r>
      <w:r w:rsidRPr="00286E7C">
        <w:rPr>
          <w:szCs w:val="28"/>
        </w:rPr>
        <w:tab/>
        <w:t>Vacuum</w:t>
      </w:r>
    </w:p>
    <w:p w14:paraId="76874AED" w14:textId="77777777" w:rsidR="00286E7C" w:rsidRPr="00286E7C" w:rsidRDefault="00286E7C" w:rsidP="00286E7C">
      <w:pPr>
        <w:tabs>
          <w:tab w:val="left" w:pos="720"/>
        </w:tabs>
        <w:spacing w:line="240" w:lineRule="exact"/>
        <w:ind w:left="1418"/>
        <w:jc w:val="lowKashida"/>
        <w:rPr>
          <w:szCs w:val="28"/>
        </w:rPr>
      </w:pPr>
    </w:p>
    <w:p w14:paraId="3F526028" w14:textId="77777777" w:rsidR="00286E7C" w:rsidRPr="00286E7C" w:rsidRDefault="00286E7C" w:rsidP="00286E7C">
      <w:pPr>
        <w:tabs>
          <w:tab w:val="left" w:pos="720"/>
        </w:tabs>
        <w:spacing w:line="240" w:lineRule="exact"/>
        <w:ind w:left="1418"/>
        <w:jc w:val="lowKashida"/>
        <w:rPr>
          <w:szCs w:val="28"/>
          <w:vertAlign w:val="superscript"/>
        </w:rPr>
      </w:pPr>
      <w:r w:rsidRPr="00286E7C">
        <w:rPr>
          <w:szCs w:val="28"/>
        </w:rPr>
        <w:t>Pressure Rating</w:t>
      </w:r>
      <w:r w:rsidRPr="00286E7C">
        <w:rPr>
          <w:szCs w:val="28"/>
        </w:rPr>
        <w:tab/>
      </w:r>
      <w:r w:rsidRPr="00286E7C">
        <w:rPr>
          <w:szCs w:val="28"/>
        </w:rPr>
        <w:tab/>
      </w:r>
      <w:r w:rsidRPr="00286E7C">
        <w:rPr>
          <w:szCs w:val="28"/>
        </w:rPr>
        <w:tab/>
      </w:r>
      <w:r w:rsidRPr="00286E7C">
        <w:rPr>
          <w:szCs w:val="28"/>
        </w:rPr>
        <w:tab/>
        <w:t>0 to 0.2 kg/cm</w:t>
      </w:r>
      <w:r w:rsidRPr="00286E7C">
        <w:rPr>
          <w:szCs w:val="28"/>
          <w:vertAlign w:val="superscript"/>
        </w:rPr>
        <w:t>2</w:t>
      </w:r>
    </w:p>
    <w:p w14:paraId="563FB453" w14:textId="77777777" w:rsidR="00286E7C" w:rsidRPr="00286E7C" w:rsidRDefault="00286E7C" w:rsidP="00286E7C">
      <w:pPr>
        <w:tabs>
          <w:tab w:val="left" w:pos="720"/>
        </w:tabs>
        <w:spacing w:line="240" w:lineRule="exact"/>
        <w:ind w:left="1418"/>
        <w:jc w:val="lowKashida"/>
        <w:rPr>
          <w:szCs w:val="28"/>
        </w:rPr>
      </w:pPr>
      <w:r w:rsidRPr="00286E7C">
        <w:rPr>
          <w:szCs w:val="28"/>
        </w:rPr>
        <w:t>Body Material</w:t>
      </w:r>
      <w:r w:rsidRPr="00286E7C">
        <w:rPr>
          <w:szCs w:val="28"/>
        </w:rPr>
        <w:tab/>
      </w:r>
      <w:r w:rsidRPr="00286E7C">
        <w:rPr>
          <w:szCs w:val="28"/>
        </w:rPr>
        <w:tab/>
      </w:r>
      <w:r w:rsidRPr="00286E7C">
        <w:rPr>
          <w:szCs w:val="28"/>
        </w:rPr>
        <w:tab/>
      </w:r>
      <w:r w:rsidRPr="00286E7C">
        <w:rPr>
          <w:szCs w:val="28"/>
        </w:rPr>
        <w:tab/>
        <w:t>Brass</w:t>
      </w:r>
    </w:p>
    <w:p w14:paraId="64F5AD2A" w14:textId="77777777" w:rsidR="00286E7C" w:rsidRPr="00286E7C" w:rsidRDefault="00286E7C" w:rsidP="00286E7C">
      <w:pPr>
        <w:tabs>
          <w:tab w:val="left" w:pos="720"/>
        </w:tabs>
        <w:spacing w:line="240" w:lineRule="exact"/>
        <w:ind w:left="1418"/>
        <w:jc w:val="lowKashida"/>
        <w:rPr>
          <w:szCs w:val="28"/>
        </w:rPr>
      </w:pPr>
      <w:r w:rsidRPr="00286E7C">
        <w:rPr>
          <w:szCs w:val="28"/>
        </w:rPr>
        <w:tab/>
      </w:r>
    </w:p>
    <w:p w14:paraId="40011C5E" w14:textId="77777777" w:rsidR="00286E7C" w:rsidRPr="00286E7C" w:rsidRDefault="00286E7C" w:rsidP="00286E7C">
      <w:pPr>
        <w:tabs>
          <w:tab w:val="left" w:pos="720"/>
        </w:tabs>
        <w:spacing w:line="240" w:lineRule="exact"/>
        <w:ind w:left="1418"/>
        <w:jc w:val="lowKashida"/>
        <w:rPr>
          <w:szCs w:val="28"/>
        </w:rPr>
      </w:pPr>
      <w:r w:rsidRPr="00286E7C">
        <w:rPr>
          <w:szCs w:val="28"/>
        </w:rPr>
        <w:t>End Type</w:t>
      </w:r>
      <w:r w:rsidRPr="00286E7C">
        <w:rPr>
          <w:szCs w:val="28"/>
        </w:rPr>
        <w:tab/>
      </w:r>
      <w:r w:rsidRPr="00286E7C">
        <w:rPr>
          <w:szCs w:val="28"/>
        </w:rPr>
        <w:tab/>
      </w:r>
      <w:r w:rsidRPr="00286E7C">
        <w:rPr>
          <w:szCs w:val="28"/>
        </w:rPr>
        <w:tab/>
      </w:r>
      <w:r w:rsidRPr="00286E7C">
        <w:rPr>
          <w:szCs w:val="28"/>
        </w:rPr>
        <w:tab/>
        <w:t>Soldered</w:t>
      </w:r>
    </w:p>
    <w:p w14:paraId="05AA2283" w14:textId="77777777" w:rsidR="00286E7C" w:rsidRPr="00286E7C" w:rsidRDefault="00286E7C" w:rsidP="00286E7C">
      <w:pPr>
        <w:tabs>
          <w:tab w:val="left" w:pos="720"/>
        </w:tabs>
        <w:spacing w:line="240" w:lineRule="exact"/>
        <w:ind w:left="1418"/>
        <w:jc w:val="lowKashida"/>
        <w:rPr>
          <w:szCs w:val="28"/>
        </w:rPr>
      </w:pPr>
    </w:p>
    <w:p w14:paraId="6AFA9F54" w14:textId="77777777" w:rsidR="00286E7C" w:rsidRPr="00286E7C" w:rsidRDefault="00286E7C" w:rsidP="00286E7C">
      <w:pPr>
        <w:tabs>
          <w:tab w:val="left" w:pos="720"/>
        </w:tabs>
        <w:spacing w:line="240" w:lineRule="exact"/>
        <w:ind w:left="1418"/>
        <w:jc w:val="lowKashida"/>
        <w:rPr>
          <w:szCs w:val="28"/>
        </w:rPr>
      </w:pPr>
      <w:r w:rsidRPr="00286E7C">
        <w:rPr>
          <w:szCs w:val="28"/>
        </w:rPr>
        <w:t>Temperature Rating</w:t>
      </w:r>
      <w:r w:rsidRPr="00286E7C">
        <w:rPr>
          <w:szCs w:val="28"/>
        </w:rPr>
        <w:tab/>
      </w:r>
      <w:r w:rsidRPr="00286E7C">
        <w:rPr>
          <w:szCs w:val="28"/>
        </w:rPr>
        <w:tab/>
      </w:r>
      <w:r w:rsidRPr="00286E7C">
        <w:rPr>
          <w:szCs w:val="28"/>
        </w:rPr>
        <w:tab/>
        <w:t xml:space="preserve">Up to 93 </w:t>
      </w:r>
      <w:r w:rsidRPr="00286E7C">
        <w:rPr>
          <w:szCs w:val="28"/>
        </w:rPr>
        <w:sym w:font="Symbol" w:char="F0B0"/>
      </w:r>
      <w:r w:rsidRPr="00286E7C">
        <w:rPr>
          <w:szCs w:val="28"/>
        </w:rPr>
        <w:t>C</w:t>
      </w:r>
    </w:p>
    <w:p w14:paraId="2BBF4C02" w14:textId="77777777" w:rsidR="00286E7C" w:rsidRPr="00286E7C" w:rsidRDefault="00286E7C" w:rsidP="00286E7C">
      <w:pPr>
        <w:tabs>
          <w:tab w:val="left" w:pos="720"/>
        </w:tabs>
        <w:spacing w:line="240" w:lineRule="exact"/>
        <w:ind w:left="1418"/>
        <w:jc w:val="lowKashida"/>
        <w:rPr>
          <w:szCs w:val="28"/>
        </w:rPr>
      </w:pPr>
    </w:p>
    <w:p w14:paraId="64D3B12E" w14:textId="77777777" w:rsidR="00286E7C" w:rsidRPr="00286E7C" w:rsidRDefault="00286E7C" w:rsidP="00286E7C">
      <w:pPr>
        <w:tabs>
          <w:tab w:val="left" w:pos="720"/>
        </w:tabs>
        <w:spacing w:line="240" w:lineRule="exact"/>
        <w:ind w:left="1418"/>
        <w:jc w:val="lowKashida"/>
        <w:rPr>
          <w:szCs w:val="28"/>
        </w:rPr>
      </w:pPr>
      <w:r w:rsidRPr="00286E7C">
        <w:rPr>
          <w:szCs w:val="28"/>
        </w:rPr>
        <w:t>Seat Material</w:t>
      </w:r>
      <w:r w:rsidRPr="00286E7C">
        <w:rPr>
          <w:szCs w:val="28"/>
        </w:rPr>
        <w:tab/>
      </w:r>
      <w:r w:rsidRPr="00286E7C">
        <w:rPr>
          <w:szCs w:val="28"/>
        </w:rPr>
        <w:tab/>
      </w:r>
      <w:r w:rsidRPr="00286E7C">
        <w:rPr>
          <w:szCs w:val="28"/>
        </w:rPr>
        <w:tab/>
      </w:r>
      <w:r w:rsidRPr="00286E7C">
        <w:rPr>
          <w:szCs w:val="28"/>
        </w:rPr>
        <w:tab/>
        <w:t>Butadiene</w:t>
      </w:r>
    </w:p>
    <w:p w14:paraId="2841245A" w14:textId="77777777" w:rsidR="00286E7C" w:rsidRPr="00286E7C" w:rsidRDefault="00286E7C" w:rsidP="00286E7C">
      <w:pPr>
        <w:tabs>
          <w:tab w:val="left" w:pos="720"/>
        </w:tabs>
        <w:spacing w:line="240" w:lineRule="exact"/>
        <w:ind w:left="1418"/>
        <w:jc w:val="lowKashida"/>
        <w:rPr>
          <w:szCs w:val="28"/>
        </w:rPr>
      </w:pPr>
    </w:p>
    <w:p w14:paraId="661C6716" w14:textId="77777777" w:rsidR="00286E7C" w:rsidRPr="00286E7C" w:rsidRDefault="00286E7C" w:rsidP="00286E7C">
      <w:pPr>
        <w:tabs>
          <w:tab w:val="left" w:pos="720"/>
        </w:tabs>
        <w:spacing w:line="240" w:lineRule="exact"/>
        <w:ind w:left="1418"/>
        <w:jc w:val="lowKashida"/>
        <w:rPr>
          <w:szCs w:val="28"/>
        </w:rPr>
      </w:pPr>
      <w:r w:rsidRPr="00286E7C">
        <w:rPr>
          <w:szCs w:val="28"/>
        </w:rPr>
        <w:t>Seal</w:t>
      </w:r>
    </w:p>
    <w:p w14:paraId="6AABA163" w14:textId="77777777" w:rsidR="00286E7C" w:rsidRPr="00286E7C" w:rsidRDefault="00286E7C" w:rsidP="00286E7C">
      <w:pPr>
        <w:tabs>
          <w:tab w:val="left" w:pos="720"/>
        </w:tabs>
        <w:spacing w:line="240" w:lineRule="exact"/>
        <w:ind w:left="1418"/>
        <w:jc w:val="lowKashida"/>
        <w:rPr>
          <w:szCs w:val="28"/>
        </w:rPr>
      </w:pPr>
      <w:r w:rsidRPr="00286E7C">
        <w:rPr>
          <w:szCs w:val="28"/>
        </w:rPr>
        <w:tab/>
      </w:r>
      <w:r w:rsidRPr="00286E7C">
        <w:rPr>
          <w:szCs w:val="28"/>
        </w:rPr>
        <w:tab/>
      </w:r>
      <w:r w:rsidRPr="00286E7C">
        <w:rPr>
          <w:szCs w:val="28"/>
        </w:rPr>
        <w:tab/>
        <w:t>Type</w:t>
      </w:r>
      <w:r w:rsidRPr="00286E7C">
        <w:rPr>
          <w:szCs w:val="28"/>
        </w:rPr>
        <w:tab/>
      </w:r>
      <w:r w:rsidRPr="00286E7C">
        <w:rPr>
          <w:szCs w:val="28"/>
        </w:rPr>
        <w:tab/>
      </w:r>
      <w:r w:rsidRPr="00286E7C">
        <w:rPr>
          <w:szCs w:val="28"/>
        </w:rPr>
        <w:tab/>
        <w:t>O-ring</w:t>
      </w:r>
    </w:p>
    <w:p w14:paraId="555B5078" w14:textId="77777777" w:rsidR="00286E7C" w:rsidRPr="00286E7C" w:rsidRDefault="00286E7C" w:rsidP="00286E7C">
      <w:pPr>
        <w:tabs>
          <w:tab w:val="left" w:pos="720"/>
        </w:tabs>
        <w:spacing w:line="240" w:lineRule="exact"/>
        <w:ind w:left="1418"/>
        <w:jc w:val="lowKashida"/>
        <w:rPr>
          <w:szCs w:val="28"/>
        </w:rPr>
      </w:pPr>
      <w:r w:rsidRPr="00286E7C">
        <w:rPr>
          <w:szCs w:val="28"/>
        </w:rPr>
        <w:tab/>
      </w:r>
      <w:r w:rsidRPr="00286E7C">
        <w:rPr>
          <w:szCs w:val="28"/>
        </w:rPr>
        <w:tab/>
      </w:r>
      <w:r w:rsidRPr="00286E7C">
        <w:rPr>
          <w:szCs w:val="28"/>
        </w:rPr>
        <w:tab/>
      </w:r>
      <w:r w:rsidRPr="00286E7C">
        <w:rPr>
          <w:szCs w:val="28"/>
        </w:rPr>
        <w:tab/>
      </w:r>
    </w:p>
    <w:p w14:paraId="2B2AEEF3" w14:textId="77777777" w:rsidR="00286E7C" w:rsidRPr="00286E7C" w:rsidRDefault="00286E7C" w:rsidP="00286E7C">
      <w:pPr>
        <w:tabs>
          <w:tab w:val="left" w:pos="720"/>
        </w:tabs>
        <w:spacing w:line="240" w:lineRule="exact"/>
        <w:ind w:left="1418"/>
        <w:jc w:val="lowKashida"/>
        <w:rPr>
          <w:szCs w:val="28"/>
        </w:rPr>
      </w:pPr>
      <w:r w:rsidRPr="00286E7C">
        <w:rPr>
          <w:szCs w:val="28"/>
        </w:rPr>
        <w:tab/>
      </w:r>
      <w:r w:rsidRPr="00286E7C">
        <w:rPr>
          <w:szCs w:val="28"/>
        </w:rPr>
        <w:tab/>
      </w:r>
      <w:r w:rsidRPr="00286E7C">
        <w:rPr>
          <w:szCs w:val="28"/>
        </w:rPr>
        <w:tab/>
        <w:t>Material</w:t>
      </w:r>
      <w:r w:rsidRPr="00286E7C">
        <w:rPr>
          <w:szCs w:val="28"/>
        </w:rPr>
        <w:tab/>
      </w:r>
      <w:r w:rsidRPr="00286E7C">
        <w:rPr>
          <w:szCs w:val="28"/>
        </w:rPr>
        <w:tab/>
        <w:t>Synthetic rubber</w:t>
      </w:r>
    </w:p>
    <w:p w14:paraId="291DB493" w14:textId="77777777" w:rsidR="00286E7C" w:rsidRPr="00286E7C" w:rsidRDefault="00286E7C" w:rsidP="00286E7C">
      <w:pPr>
        <w:tabs>
          <w:tab w:val="left" w:pos="720"/>
        </w:tabs>
        <w:spacing w:line="240" w:lineRule="exact"/>
        <w:ind w:left="567"/>
        <w:jc w:val="lowKashida"/>
        <w:rPr>
          <w:szCs w:val="28"/>
        </w:rPr>
      </w:pPr>
    </w:p>
    <w:p w14:paraId="73A52C23" w14:textId="77777777" w:rsidR="00286E7C" w:rsidRPr="00286E7C" w:rsidRDefault="00286E7C" w:rsidP="00286E7C">
      <w:pPr>
        <w:tabs>
          <w:tab w:val="left" w:pos="720"/>
        </w:tabs>
        <w:spacing w:line="240" w:lineRule="exact"/>
        <w:ind w:left="1418" w:hanging="851"/>
        <w:jc w:val="lowKashida"/>
        <w:rPr>
          <w:b/>
          <w:bCs/>
          <w:szCs w:val="28"/>
          <w:u w:val="single"/>
        </w:rPr>
      </w:pPr>
      <w:r w:rsidRPr="00286E7C">
        <w:rPr>
          <w:b/>
          <w:bCs/>
          <w:szCs w:val="28"/>
        </w:rPr>
        <w:t>2-3.07</w:t>
      </w:r>
      <w:r w:rsidRPr="00286E7C">
        <w:rPr>
          <w:b/>
          <w:bCs/>
          <w:szCs w:val="28"/>
        </w:rPr>
        <w:tab/>
      </w:r>
      <w:r w:rsidRPr="00286E7C">
        <w:rPr>
          <w:b/>
          <w:bCs/>
          <w:szCs w:val="28"/>
          <w:u w:val="single"/>
        </w:rPr>
        <w:t>Ball Check Valves, All Sizes</w:t>
      </w:r>
    </w:p>
    <w:p w14:paraId="229B3886" w14:textId="77777777" w:rsidR="00286E7C" w:rsidRPr="00286E7C" w:rsidRDefault="00286E7C" w:rsidP="00286E7C">
      <w:pPr>
        <w:tabs>
          <w:tab w:val="left" w:pos="720"/>
        </w:tabs>
        <w:spacing w:line="240" w:lineRule="exact"/>
        <w:ind w:left="567"/>
        <w:jc w:val="lowKashida"/>
        <w:rPr>
          <w:szCs w:val="28"/>
        </w:rPr>
      </w:pPr>
    </w:p>
    <w:p w14:paraId="37D41F42" w14:textId="77777777" w:rsidR="00286E7C" w:rsidRPr="00286E7C" w:rsidRDefault="00286E7C" w:rsidP="00286E7C">
      <w:pPr>
        <w:tabs>
          <w:tab w:val="left" w:pos="720"/>
        </w:tabs>
        <w:spacing w:line="240" w:lineRule="exact"/>
        <w:ind w:left="1418"/>
        <w:jc w:val="lowKashida"/>
        <w:rPr>
          <w:szCs w:val="28"/>
        </w:rPr>
      </w:pPr>
      <w:r w:rsidRPr="00286E7C">
        <w:rPr>
          <w:szCs w:val="28"/>
        </w:rPr>
        <w:t>Service</w:t>
      </w:r>
      <w:r w:rsidRPr="00286E7C">
        <w:rPr>
          <w:szCs w:val="28"/>
        </w:rPr>
        <w:tab/>
      </w:r>
      <w:r w:rsidRPr="00286E7C">
        <w:rPr>
          <w:szCs w:val="28"/>
        </w:rPr>
        <w:tab/>
      </w:r>
      <w:r w:rsidRPr="00286E7C">
        <w:rPr>
          <w:szCs w:val="28"/>
        </w:rPr>
        <w:tab/>
      </w:r>
      <w:r w:rsidRPr="00286E7C">
        <w:rPr>
          <w:szCs w:val="28"/>
        </w:rPr>
        <w:tab/>
      </w:r>
      <w:r w:rsidRPr="00286E7C">
        <w:rPr>
          <w:szCs w:val="28"/>
        </w:rPr>
        <w:tab/>
        <w:t>PVC piping</w:t>
      </w:r>
    </w:p>
    <w:p w14:paraId="5FBFF1C1" w14:textId="77777777" w:rsidR="00286E7C" w:rsidRPr="00286E7C" w:rsidRDefault="00286E7C" w:rsidP="00286E7C">
      <w:pPr>
        <w:tabs>
          <w:tab w:val="left" w:pos="720"/>
        </w:tabs>
        <w:spacing w:line="240" w:lineRule="exact"/>
        <w:ind w:left="1418"/>
        <w:jc w:val="lowKashida"/>
        <w:rPr>
          <w:szCs w:val="28"/>
        </w:rPr>
      </w:pPr>
    </w:p>
    <w:p w14:paraId="61AA5D97" w14:textId="77777777" w:rsidR="00286E7C" w:rsidRPr="00286E7C" w:rsidRDefault="00286E7C" w:rsidP="00286E7C">
      <w:pPr>
        <w:tabs>
          <w:tab w:val="left" w:pos="720"/>
        </w:tabs>
        <w:spacing w:line="240" w:lineRule="exact"/>
        <w:ind w:left="1418"/>
        <w:jc w:val="lowKashida"/>
        <w:rPr>
          <w:szCs w:val="28"/>
        </w:rPr>
      </w:pPr>
      <w:r w:rsidRPr="00286E7C">
        <w:rPr>
          <w:szCs w:val="28"/>
        </w:rPr>
        <w:t>Pressure-Temperature</w:t>
      </w:r>
      <w:r w:rsidRPr="00286E7C">
        <w:rPr>
          <w:szCs w:val="28"/>
        </w:rPr>
        <w:tab/>
      </w:r>
      <w:r w:rsidRPr="00286E7C">
        <w:rPr>
          <w:szCs w:val="28"/>
        </w:rPr>
        <w:tab/>
      </w:r>
      <w:r w:rsidRPr="00286E7C">
        <w:rPr>
          <w:szCs w:val="28"/>
        </w:rPr>
        <w:tab/>
        <w:t>10 kg/cm</w:t>
      </w:r>
      <w:r w:rsidRPr="00286E7C">
        <w:rPr>
          <w:szCs w:val="28"/>
          <w:vertAlign w:val="superscript"/>
        </w:rPr>
        <w:t xml:space="preserve">2 </w:t>
      </w:r>
      <w:r w:rsidRPr="00286E7C">
        <w:rPr>
          <w:szCs w:val="28"/>
        </w:rPr>
        <w:t xml:space="preserve">at 24 C; </w:t>
      </w:r>
      <w:r w:rsidRPr="00286E7C">
        <w:rPr>
          <w:szCs w:val="28"/>
        </w:rPr>
        <w:tab/>
        <w:t>7kg/cm2</w:t>
      </w:r>
    </w:p>
    <w:p w14:paraId="5FD559F2" w14:textId="77777777" w:rsidR="00286E7C" w:rsidRPr="00286E7C" w:rsidRDefault="00286E7C" w:rsidP="00286E7C">
      <w:pPr>
        <w:tabs>
          <w:tab w:val="left" w:pos="720"/>
        </w:tabs>
        <w:spacing w:line="240" w:lineRule="exact"/>
        <w:ind w:left="1418"/>
        <w:jc w:val="lowKashida"/>
        <w:rPr>
          <w:szCs w:val="28"/>
        </w:rPr>
      </w:pPr>
      <w:r w:rsidRPr="00286E7C">
        <w:rPr>
          <w:szCs w:val="28"/>
        </w:rPr>
        <w:t>Ratings</w:t>
      </w:r>
      <w:r w:rsidRPr="00286E7C">
        <w:rPr>
          <w:szCs w:val="28"/>
        </w:rPr>
        <w:tab/>
      </w:r>
      <w:r w:rsidRPr="00286E7C">
        <w:rPr>
          <w:szCs w:val="28"/>
        </w:rPr>
        <w:tab/>
      </w:r>
      <w:r w:rsidRPr="00286E7C">
        <w:rPr>
          <w:szCs w:val="28"/>
        </w:rPr>
        <w:tab/>
      </w:r>
      <w:r w:rsidRPr="00286E7C">
        <w:rPr>
          <w:szCs w:val="28"/>
        </w:rPr>
        <w:tab/>
      </w:r>
      <w:r w:rsidRPr="00286E7C">
        <w:rPr>
          <w:szCs w:val="28"/>
        </w:rPr>
        <w:tab/>
        <w:t xml:space="preserve">at 49C., 5kg/cm2 at 60 </w:t>
      </w:r>
      <w:r w:rsidRPr="00286E7C">
        <w:rPr>
          <w:szCs w:val="28"/>
        </w:rPr>
        <w:sym w:font="Symbol" w:char="F0B0"/>
      </w:r>
      <w:r w:rsidRPr="00286E7C">
        <w:rPr>
          <w:szCs w:val="28"/>
        </w:rPr>
        <w:t xml:space="preserve">C.  </w:t>
      </w:r>
      <w:r w:rsidRPr="00286E7C">
        <w:rPr>
          <w:szCs w:val="28"/>
        </w:rPr>
        <w:tab/>
      </w:r>
    </w:p>
    <w:p w14:paraId="16E88EEE" w14:textId="77777777" w:rsidR="00286E7C" w:rsidRPr="00286E7C" w:rsidRDefault="00286E7C" w:rsidP="00286E7C">
      <w:pPr>
        <w:tabs>
          <w:tab w:val="left" w:pos="720"/>
        </w:tabs>
        <w:spacing w:line="240" w:lineRule="exact"/>
        <w:ind w:left="1418"/>
        <w:jc w:val="lowKashida"/>
        <w:rPr>
          <w:szCs w:val="28"/>
        </w:rPr>
      </w:pPr>
    </w:p>
    <w:p w14:paraId="72BFF728" w14:textId="77777777" w:rsidR="00286E7C" w:rsidRPr="00286E7C" w:rsidRDefault="00286E7C" w:rsidP="00286E7C">
      <w:pPr>
        <w:tabs>
          <w:tab w:val="left" w:pos="720"/>
        </w:tabs>
        <w:spacing w:line="240" w:lineRule="exact"/>
        <w:ind w:left="1418"/>
        <w:jc w:val="lowKashida"/>
        <w:rPr>
          <w:szCs w:val="28"/>
        </w:rPr>
      </w:pPr>
      <w:r w:rsidRPr="00286E7C">
        <w:rPr>
          <w:szCs w:val="28"/>
        </w:rPr>
        <w:t>Body Material</w:t>
      </w:r>
      <w:r w:rsidRPr="00286E7C">
        <w:rPr>
          <w:szCs w:val="28"/>
        </w:rPr>
        <w:tab/>
      </w:r>
      <w:r w:rsidRPr="00286E7C">
        <w:rPr>
          <w:szCs w:val="28"/>
        </w:rPr>
        <w:tab/>
      </w:r>
      <w:r w:rsidRPr="00286E7C">
        <w:rPr>
          <w:szCs w:val="28"/>
        </w:rPr>
        <w:tab/>
      </w:r>
      <w:r w:rsidRPr="00286E7C">
        <w:rPr>
          <w:szCs w:val="28"/>
        </w:rPr>
        <w:tab/>
        <w:t>Polyvinyl chloride</w:t>
      </w:r>
    </w:p>
    <w:p w14:paraId="4979AA4C" w14:textId="77777777" w:rsidR="00286E7C" w:rsidRPr="00286E7C" w:rsidRDefault="00286E7C" w:rsidP="00286E7C">
      <w:pPr>
        <w:tabs>
          <w:tab w:val="left" w:pos="720"/>
        </w:tabs>
        <w:spacing w:line="240" w:lineRule="exact"/>
        <w:ind w:left="1418"/>
        <w:jc w:val="lowKashida"/>
        <w:rPr>
          <w:szCs w:val="28"/>
        </w:rPr>
      </w:pPr>
    </w:p>
    <w:p w14:paraId="5B870DAF" w14:textId="77777777" w:rsidR="00286E7C" w:rsidRPr="00286E7C" w:rsidRDefault="00286E7C" w:rsidP="00286E7C">
      <w:pPr>
        <w:tabs>
          <w:tab w:val="left" w:pos="720"/>
        </w:tabs>
        <w:spacing w:line="240" w:lineRule="exact"/>
        <w:ind w:left="1418"/>
        <w:jc w:val="lowKashida"/>
        <w:rPr>
          <w:szCs w:val="28"/>
        </w:rPr>
      </w:pPr>
      <w:r w:rsidRPr="00286E7C">
        <w:rPr>
          <w:szCs w:val="28"/>
        </w:rPr>
        <w:t>End  Type</w:t>
      </w:r>
      <w:r w:rsidRPr="00286E7C">
        <w:rPr>
          <w:szCs w:val="28"/>
        </w:rPr>
        <w:tab/>
      </w:r>
      <w:r w:rsidRPr="00286E7C">
        <w:rPr>
          <w:szCs w:val="28"/>
        </w:rPr>
        <w:tab/>
      </w:r>
      <w:r w:rsidRPr="00286E7C">
        <w:rPr>
          <w:szCs w:val="28"/>
        </w:rPr>
        <w:tab/>
      </w:r>
      <w:r w:rsidRPr="00286E7C">
        <w:rPr>
          <w:szCs w:val="28"/>
        </w:rPr>
        <w:tab/>
        <w:t>Threaded, socket, or</w:t>
      </w:r>
    </w:p>
    <w:p w14:paraId="6724D7E0" w14:textId="77777777" w:rsidR="00286E7C" w:rsidRPr="00286E7C" w:rsidRDefault="00286E7C" w:rsidP="00286E7C">
      <w:pPr>
        <w:tabs>
          <w:tab w:val="left" w:pos="720"/>
        </w:tabs>
        <w:spacing w:line="240" w:lineRule="exact"/>
        <w:ind w:left="1418"/>
        <w:jc w:val="lowKashida"/>
        <w:rPr>
          <w:szCs w:val="28"/>
        </w:rPr>
      </w:pPr>
      <w:r w:rsidRPr="00286E7C">
        <w:rPr>
          <w:szCs w:val="28"/>
        </w:rPr>
        <w:tab/>
      </w:r>
      <w:r w:rsidRPr="00286E7C">
        <w:rPr>
          <w:szCs w:val="28"/>
        </w:rPr>
        <w:tab/>
      </w:r>
      <w:r w:rsidRPr="00286E7C">
        <w:rPr>
          <w:szCs w:val="28"/>
        </w:rPr>
        <w:tab/>
      </w:r>
      <w:r w:rsidRPr="00286E7C">
        <w:rPr>
          <w:szCs w:val="28"/>
        </w:rPr>
        <w:tab/>
      </w:r>
      <w:r w:rsidRPr="00286E7C">
        <w:rPr>
          <w:szCs w:val="28"/>
        </w:rPr>
        <w:tab/>
      </w:r>
      <w:r w:rsidRPr="00286E7C">
        <w:rPr>
          <w:szCs w:val="28"/>
        </w:rPr>
        <w:tab/>
        <w:t>flanged as required</w:t>
      </w:r>
    </w:p>
    <w:p w14:paraId="0B7A9C65" w14:textId="77777777" w:rsidR="00286E7C" w:rsidRPr="00286E7C" w:rsidRDefault="00286E7C" w:rsidP="00286E7C">
      <w:pPr>
        <w:tabs>
          <w:tab w:val="left" w:pos="720"/>
        </w:tabs>
        <w:spacing w:line="240" w:lineRule="exact"/>
        <w:ind w:left="1418"/>
        <w:jc w:val="lowKashida"/>
        <w:rPr>
          <w:szCs w:val="28"/>
        </w:rPr>
      </w:pPr>
      <w:r w:rsidRPr="00286E7C">
        <w:rPr>
          <w:szCs w:val="28"/>
        </w:rPr>
        <w:t>Seal</w:t>
      </w:r>
      <w:r w:rsidRPr="00286E7C">
        <w:rPr>
          <w:szCs w:val="28"/>
        </w:rPr>
        <w:tab/>
      </w:r>
      <w:r w:rsidRPr="00286E7C">
        <w:rPr>
          <w:szCs w:val="28"/>
        </w:rPr>
        <w:tab/>
      </w:r>
      <w:r w:rsidRPr="00286E7C">
        <w:rPr>
          <w:szCs w:val="28"/>
        </w:rPr>
        <w:tab/>
      </w:r>
      <w:r w:rsidRPr="00286E7C">
        <w:rPr>
          <w:szCs w:val="28"/>
        </w:rPr>
        <w:tab/>
      </w:r>
      <w:r w:rsidRPr="00286E7C">
        <w:rPr>
          <w:szCs w:val="28"/>
        </w:rPr>
        <w:tab/>
      </w:r>
      <w:r w:rsidRPr="00286E7C">
        <w:rPr>
          <w:szCs w:val="28"/>
        </w:rPr>
        <w:tab/>
      </w:r>
    </w:p>
    <w:p w14:paraId="79CE975E" w14:textId="77777777" w:rsidR="00286E7C" w:rsidRPr="00286E7C" w:rsidRDefault="00286E7C" w:rsidP="00286E7C">
      <w:pPr>
        <w:tabs>
          <w:tab w:val="left" w:pos="720"/>
        </w:tabs>
        <w:spacing w:line="240" w:lineRule="exact"/>
        <w:ind w:left="1418"/>
        <w:jc w:val="lowKashida"/>
        <w:rPr>
          <w:szCs w:val="28"/>
        </w:rPr>
      </w:pPr>
      <w:r w:rsidRPr="00286E7C">
        <w:rPr>
          <w:szCs w:val="28"/>
        </w:rPr>
        <w:tab/>
      </w:r>
      <w:r w:rsidRPr="00286E7C">
        <w:rPr>
          <w:szCs w:val="28"/>
        </w:rPr>
        <w:tab/>
      </w:r>
      <w:r w:rsidRPr="00286E7C">
        <w:rPr>
          <w:szCs w:val="28"/>
        </w:rPr>
        <w:tab/>
      </w:r>
    </w:p>
    <w:p w14:paraId="0591F8B3" w14:textId="77777777" w:rsidR="00286E7C" w:rsidRPr="00286E7C" w:rsidRDefault="00286E7C" w:rsidP="00286E7C">
      <w:pPr>
        <w:tabs>
          <w:tab w:val="left" w:pos="720"/>
        </w:tabs>
        <w:spacing w:line="240" w:lineRule="exact"/>
        <w:ind w:left="1418"/>
        <w:jc w:val="lowKashida"/>
        <w:rPr>
          <w:szCs w:val="28"/>
        </w:rPr>
      </w:pPr>
      <w:r w:rsidRPr="00286E7C">
        <w:rPr>
          <w:szCs w:val="28"/>
        </w:rPr>
        <w:tab/>
      </w:r>
      <w:r w:rsidRPr="00286E7C">
        <w:rPr>
          <w:szCs w:val="28"/>
        </w:rPr>
        <w:tab/>
        <w:t>Type</w:t>
      </w:r>
      <w:r w:rsidRPr="00286E7C">
        <w:rPr>
          <w:szCs w:val="28"/>
        </w:rPr>
        <w:tab/>
      </w:r>
      <w:r w:rsidRPr="00286E7C">
        <w:rPr>
          <w:szCs w:val="28"/>
        </w:rPr>
        <w:tab/>
      </w:r>
      <w:r w:rsidRPr="00286E7C">
        <w:rPr>
          <w:szCs w:val="28"/>
        </w:rPr>
        <w:tab/>
      </w:r>
      <w:r w:rsidRPr="00286E7C">
        <w:rPr>
          <w:szCs w:val="28"/>
        </w:rPr>
        <w:tab/>
        <w:t xml:space="preserve">O-ring  </w:t>
      </w:r>
      <w:r w:rsidRPr="00286E7C">
        <w:rPr>
          <w:szCs w:val="28"/>
        </w:rPr>
        <w:tab/>
      </w:r>
    </w:p>
    <w:p w14:paraId="4BFE8EC5" w14:textId="77777777" w:rsidR="00286E7C" w:rsidRPr="00286E7C" w:rsidRDefault="00286E7C" w:rsidP="00286E7C">
      <w:pPr>
        <w:tabs>
          <w:tab w:val="left" w:pos="720"/>
        </w:tabs>
        <w:spacing w:line="240" w:lineRule="exact"/>
        <w:ind w:left="567"/>
        <w:jc w:val="lowKashida"/>
        <w:rPr>
          <w:szCs w:val="28"/>
        </w:rPr>
      </w:pPr>
      <w:r w:rsidRPr="00286E7C">
        <w:rPr>
          <w:szCs w:val="28"/>
        </w:rPr>
        <w:tab/>
      </w:r>
      <w:r w:rsidRPr="00286E7C">
        <w:rPr>
          <w:szCs w:val="28"/>
        </w:rPr>
        <w:tab/>
      </w:r>
      <w:r w:rsidRPr="00286E7C">
        <w:rPr>
          <w:szCs w:val="28"/>
        </w:rPr>
        <w:tab/>
      </w:r>
      <w:r w:rsidRPr="00286E7C">
        <w:rPr>
          <w:szCs w:val="28"/>
        </w:rPr>
        <w:tab/>
      </w:r>
      <w:r w:rsidRPr="00286E7C">
        <w:rPr>
          <w:szCs w:val="28"/>
        </w:rPr>
        <w:tab/>
      </w:r>
      <w:r w:rsidRPr="00286E7C">
        <w:rPr>
          <w:szCs w:val="28"/>
        </w:rPr>
        <w:tab/>
      </w:r>
      <w:r w:rsidRPr="00286E7C">
        <w:rPr>
          <w:szCs w:val="28"/>
        </w:rPr>
        <w:tab/>
      </w:r>
      <w:r w:rsidRPr="00286E7C">
        <w:rPr>
          <w:szCs w:val="28"/>
        </w:rPr>
        <w:tab/>
      </w:r>
    </w:p>
    <w:p w14:paraId="7FB7E7B1" w14:textId="77777777" w:rsidR="00286E7C" w:rsidRPr="00286E7C" w:rsidRDefault="00286E7C" w:rsidP="00286E7C">
      <w:pPr>
        <w:tabs>
          <w:tab w:val="left" w:pos="720"/>
        </w:tabs>
        <w:spacing w:line="240" w:lineRule="exact"/>
        <w:ind w:left="1418"/>
        <w:jc w:val="lowKashida"/>
        <w:rPr>
          <w:szCs w:val="28"/>
        </w:rPr>
      </w:pPr>
      <w:r w:rsidRPr="00286E7C">
        <w:rPr>
          <w:szCs w:val="28"/>
        </w:rPr>
        <w:tab/>
      </w:r>
      <w:r w:rsidRPr="00286E7C">
        <w:rPr>
          <w:szCs w:val="28"/>
        </w:rPr>
        <w:tab/>
        <w:t>Material</w:t>
      </w:r>
      <w:r w:rsidRPr="00286E7C">
        <w:rPr>
          <w:szCs w:val="28"/>
        </w:rPr>
        <w:tab/>
      </w:r>
      <w:r w:rsidRPr="00286E7C">
        <w:rPr>
          <w:szCs w:val="28"/>
        </w:rPr>
        <w:tab/>
        <w:t>Synthetic rubber</w:t>
      </w:r>
    </w:p>
    <w:p w14:paraId="4D40601F" w14:textId="77777777" w:rsidR="00286E7C" w:rsidRPr="00286E7C" w:rsidRDefault="00286E7C" w:rsidP="00286E7C">
      <w:pPr>
        <w:tabs>
          <w:tab w:val="left" w:pos="720"/>
        </w:tabs>
        <w:spacing w:line="240" w:lineRule="exact"/>
        <w:ind w:left="1418"/>
        <w:jc w:val="lowKashida"/>
        <w:rPr>
          <w:szCs w:val="28"/>
        </w:rPr>
      </w:pPr>
    </w:p>
    <w:p w14:paraId="39B4519D" w14:textId="77777777" w:rsidR="00286E7C" w:rsidRPr="00286E7C" w:rsidRDefault="00286E7C" w:rsidP="00286E7C">
      <w:pPr>
        <w:tabs>
          <w:tab w:val="left" w:pos="720"/>
        </w:tabs>
        <w:spacing w:line="240" w:lineRule="exact"/>
        <w:ind w:left="1418"/>
        <w:jc w:val="lowKashida"/>
        <w:rPr>
          <w:szCs w:val="28"/>
        </w:rPr>
      </w:pPr>
      <w:r w:rsidRPr="00286E7C">
        <w:rPr>
          <w:szCs w:val="28"/>
        </w:rPr>
        <w:t>Special Requirements</w:t>
      </w:r>
      <w:r w:rsidRPr="00286E7C">
        <w:rPr>
          <w:szCs w:val="28"/>
        </w:rPr>
        <w:tab/>
      </w:r>
      <w:r w:rsidRPr="00286E7C">
        <w:rPr>
          <w:szCs w:val="28"/>
        </w:rPr>
        <w:tab/>
      </w:r>
      <w:r w:rsidRPr="00286E7C">
        <w:rPr>
          <w:szCs w:val="28"/>
        </w:rPr>
        <w:tab/>
        <w:t>Install in vertical</w:t>
      </w:r>
    </w:p>
    <w:p w14:paraId="55ABD165" w14:textId="77777777" w:rsidR="00286E7C" w:rsidRPr="00286E7C" w:rsidRDefault="00286E7C" w:rsidP="00286E7C">
      <w:pPr>
        <w:tabs>
          <w:tab w:val="left" w:pos="720"/>
        </w:tabs>
        <w:spacing w:line="240" w:lineRule="exact"/>
        <w:ind w:left="1418"/>
        <w:jc w:val="lowKashida"/>
        <w:rPr>
          <w:szCs w:val="28"/>
        </w:rPr>
      </w:pPr>
      <w:r w:rsidRPr="00286E7C">
        <w:rPr>
          <w:szCs w:val="28"/>
        </w:rPr>
        <w:tab/>
      </w:r>
      <w:r w:rsidRPr="00286E7C">
        <w:rPr>
          <w:szCs w:val="28"/>
        </w:rPr>
        <w:tab/>
      </w:r>
      <w:r w:rsidRPr="00286E7C">
        <w:rPr>
          <w:szCs w:val="28"/>
        </w:rPr>
        <w:tab/>
      </w:r>
      <w:r w:rsidRPr="00286E7C">
        <w:rPr>
          <w:szCs w:val="28"/>
        </w:rPr>
        <w:tab/>
      </w:r>
      <w:r w:rsidRPr="00286E7C">
        <w:rPr>
          <w:szCs w:val="28"/>
        </w:rPr>
        <w:tab/>
      </w:r>
      <w:r w:rsidRPr="00286E7C">
        <w:rPr>
          <w:szCs w:val="28"/>
        </w:rPr>
        <w:tab/>
        <w:t>piping only</w:t>
      </w:r>
    </w:p>
    <w:p w14:paraId="3B8CF5F8" w14:textId="77777777" w:rsidR="00286E7C" w:rsidRPr="00286E7C" w:rsidRDefault="00286E7C" w:rsidP="00286E7C">
      <w:pPr>
        <w:tabs>
          <w:tab w:val="left" w:pos="720"/>
        </w:tabs>
        <w:spacing w:line="240" w:lineRule="exact"/>
        <w:ind w:left="567"/>
        <w:jc w:val="lowKashida"/>
        <w:rPr>
          <w:szCs w:val="28"/>
        </w:rPr>
      </w:pPr>
    </w:p>
    <w:p w14:paraId="29C5029D" w14:textId="77777777" w:rsidR="00286E7C" w:rsidRPr="00286E7C" w:rsidRDefault="00286E7C" w:rsidP="00286E7C">
      <w:pPr>
        <w:tabs>
          <w:tab w:val="left" w:pos="720"/>
        </w:tabs>
        <w:spacing w:line="240" w:lineRule="exact"/>
        <w:ind w:left="1418" w:hanging="851"/>
        <w:jc w:val="lowKashida"/>
        <w:rPr>
          <w:b/>
          <w:bCs/>
          <w:szCs w:val="28"/>
        </w:rPr>
      </w:pPr>
      <w:r w:rsidRPr="00286E7C">
        <w:rPr>
          <w:b/>
          <w:bCs/>
          <w:szCs w:val="28"/>
        </w:rPr>
        <w:t>2-3.08</w:t>
      </w:r>
      <w:r w:rsidRPr="00286E7C">
        <w:rPr>
          <w:b/>
          <w:bCs/>
          <w:szCs w:val="28"/>
        </w:rPr>
        <w:tab/>
      </w:r>
      <w:r w:rsidRPr="00286E7C">
        <w:rPr>
          <w:b/>
          <w:bCs/>
          <w:szCs w:val="28"/>
          <w:u w:val="single"/>
        </w:rPr>
        <w:t>Check Valves - 65 mm and Smaller HORIZONTAL Swing</w:t>
      </w:r>
    </w:p>
    <w:p w14:paraId="0601FA82" w14:textId="77777777" w:rsidR="00286E7C" w:rsidRPr="00286E7C" w:rsidRDefault="00286E7C" w:rsidP="00286E7C">
      <w:pPr>
        <w:tabs>
          <w:tab w:val="left" w:pos="720"/>
        </w:tabs>
        <w:spacing w:line="240" w:lineRule="exact"/>
        <w:ind w:left="567"/>
        <w:jc w:val="lowKashida"/>
        <w:rPr>
          <w:szCs w:val="28"/>
        </w:rPr>
      </w:pPr>
    </w:p>
    <w:p w14:paraId="14F40CEB" w14:textId="77777777" w:rsidR="00286E7C" w:rsidRPr="00286E7C" w:rsidRDefault="00286E7C" w:rsidP="00286E7C">
      <w:pPr>
        <w:tabs>
          <w:tab w:val="left" w:pos="720"/>
        </w:tabs>
        <w:spacing w:line="240" w:lineRule="exact"/>
        <w:ind w:left="1418"/>
        <w:jc w:val="lowKashida"/>
        <w:rPr>
          <w:szCs w:val="28"/>
        </w:rPr>
      </w:pPr>
      <w:r w:rsidRPr="00286E7C">
        <w:rPr>
          <w:szCs w:val="28"/>
        </w:rPr>
        <w:t>Service</w:t>
      </w:r>
      <w:r w:rsidRPr="00286E7C">
        <w:rPr>
          <w:szCs w:val="28"/>
        </w:rPr>
        <w:tab/>
      </w:r>
      <w:r w:rsidRPr="00286E7C">
        <w:rPr>
          <w:szCs w:val="28"/>
        </w:rPr>
        <w:tab/>
      </w:r>
      <w:r w:rsidRPr="00286E7C">
        <w:rPr>
          <w:szCs w:val="28"/>
        </w:rPr>
        <w:tab/>
      </w:r>
      <w:r w:rsidRPr="00286E7C">
        <w:rPr>
          <w:szCs w:val="28"/>
        </w:rPr>
        <w:tab/>
      </w:r>
      <w:r w:rsidRPr="00286E7C">
        <w:rPr>
          <w:szCs w:val="28"/>
        </w:rPr>
        <w:tab/>
        <w:t xml:space="preserve">Water, sludge, fuel </w:t>
      </w:r>
      <w:r w:rsidRPr="00286E7C">
        <w:rPr>
          <w:szCs w:val="28"/>
        </w:rPr>
        <w:tab/>
        <w:t xml:space="preserve">oil, or </w:t>
      </w:r>
    </w:p>
    <w:p w14:paraId="71A055FB" w14:textId="77777777" w:rsidR="00286E7C" w:rsidRPr="00286E7C" w:rsidRDefault="00286E7C" w:rsidP="00286E7C">
      <w:pPr>
        <w:tabs>
          <w:tab w:val="left" w:pos="720"/>
        </w:tabs>
        <w:spacing w:line="240" w:lineRule="exact"/>
        <w:ind w:left="1418"/>
        <w:jc w:val="lowKashida"/>
        <w:rPr>
          <w:szCs w:val="28"/>
        </w:rPr>
      </w:pPr>
      <w:r w:rsidRPr="00286E7C">
        <w:rPr>
          <w:szCs w:val="28"/>
        </w:rPr>
        <w:lastRenderedPageBreak/>
        <w:tab/>
      </w:r>
      <w:r w:rsidRPr="00286E7C">
        <w:rPr>
          <w:szCs w:val="28"/>
        </w:rPr>
        <w:tab/>
      </w:r>
      <w:r w:rsidRPr="00286E7C">
        <w:rPr>
          <w:szCs w:val="28"/>
        </w:rPr>
        <w:tab/>
      </w:r>
      <w:r w:rsidRPr="00286E7C">
        <w:rPr>
          <w:szCs w:val="28"/>
        </w:rPr>
        <w:tab/>
      </w:r>
      <w:r w:rsidRPr="00286E7C">
        <w:rPr>
          <w:szCs w:val="28"/>
        </w:rPr>
        <w:tab/>
      </w:r>
      <w:r w:rsidRPr="00286E7C">
        <w:rPr>
          <w:szCs w:val="28"/>
        </w:rPr>
        <w:tab/>
        <w:t>other liquid.</w:t>
      </w:r>
    </w:p>
    <w:p w14:paraId="2F0F6A62" w14:textId="77777777" w:rsidR="00286E7C" w:rsidRPr="00286E7C" w:rsidRDefault="00286E7C" w:rsidP="00286E7C">
      <w:pPr>
        <w:tabs>
          <w:tab w:val="left" w:pos="720"/>
        </w:tabs>
        <w:spacing w:line="240" w:lineRule="exact"/>
        <w:ind w:left="1418"/>
        <w:jc w:val="lowKashida"/>
        <w:rPr>
          <w:szCs w:val="28"/>
        </w:rPr>
      </w:pPr>
    </w:p>
    <w:p w14:paraId="7D70F02A" w14:textId="77777777" w:rsidR="00286E7C" w:rsidRPr="00286E7C" w:rsidRDefault="00286E7C" w:rsidP="00286E7C">
      <w:pPr>
        <w:tabs>
          <w:tab w:val="left" w:pos="720"/>
        </w:tabs>
        <w:spacing w:line="240" w:lineRule="exact"/>
        <w:ind w:left="1418"/>
        <w:jc w:val="lowKashida"/>
        <w:rPr>
          <w:szCs w:val="28"/>
        </w:rPr>
      </w:pPr>
      <w:r w:rsidRPr="00286E7C">
        <w:rPr>
          <w:szCs w:val="28"/>
        </w:rPr>
        <w:t>Pressure Rating</w:t>
      </w:r>
      <w:r w:rsidRPr="00286E7C">
        <w:rPr>
          <w:szCs w:val="28"/>
        </w:rPr>
        <w:tab/>
      </w:r>
      <w:r w:rsidRPr="00286E7C">
        <w:rPr>
          <w:szCs w:val="28"/>
        </w:rPr>
        <w:tab/>
      </w:r>
      <w:r w:rsidRPr="00286E7C">
        <w:rPr>
          <w:szCs w:val="28"/>
        </w:rPr>
        <w:tab/>
        <w:t xml:space="preserve">860 kPa steam; 1370 </w:t>
      </w:r>
      <w:r w:rsidRPr="00286E7C">
        <w:rPr>
          <w:szCs w:val="28"/>
        </w:rPr>
        <w:tab/>
        <w:t xml:space="preserve">kPa </w:t>
      </w:r>
    </w:p>
    <w:p w14:paraId="70BA6ECB" w14:textId="77777777" w:rsidR="00286E7C" w:rsidRPr="00286E7C" w:rsidRDefault="00286E7C" w:rsidP="00286E7C">
      <w:pPr>
        <w:tabs>
          <w:tab w:val="left" w:pos="720"/>
        </w:tabs>
        <w:spacing w:line="240" w:lineRule="exact"/>
        <w:ind w:left="1418"/>
        <w:jc w:val="lowKashida"/>
        <w:rPr>
          <w:szCs w:val="28"/>
        </w:rPr>
      </w:pPr>
      <w:r w:rsidRPr="00286E7C">
        <w:rPr>
          <w:szCs w:val="28"/>
        </w:rPr>
        <w:tab/>
      </w:r>
      <w:r w:rsidRPr="00286E7C">
        <w:rPr>
          <w:szCs w:val="28"/>
        </w:rPr>
        <w:tab/>
      </w:r>
      <w:r w:rsidRPr="00286E7C">
        <w:rPr>
          <w:szCs w:val="28"/>
        </w:rPr>
        <w:tab/>
      </w:r>
      <w:r w:rsidRPr="00286E7C">
        <w:rPr>
          <w:szCs w:val="28"/>
        </w:rPr>
        <w:tab/>
      </w:r>
      <w:r w:rsidRPr="00286E7C">
        <w:rPr>
          <w:szCs w:val="28"/>
        </w:rPr>
        <w:tab/>
      </w:r>
      <w:r w:rsidRPr="00286E7C">
        <w:rPr>
          <w:szCs w:val="28"/>
        </w:rPr>
        <w:tab/>
      </w:r>
      <w:proofErr w:type="spellStart"/>
      <w:r w:rsidRPr="00286E7C">
        <w:rPr>
          <w:szCs w:val="28"/>
        </w:rPr>
        <w:t>nonshock</w:t>
      </w:r>
      <w:proofErr w:type="spellEnd"/>
      <w:r w:rsidRPr="00286E7C">
        <w:rPr>
          <w:szCs w:val="28"/>
        </w:rPr>
        <w:t xml:space="preserve"> (W.O.G.)</w:t>
      </w:r>
    </w:p>
    <w:p w14:paraId="3B39658C" w14:textId="77777777" w:rsidR="00286E7C" w:rsidRPr="00286E7C" w:rsidRDefault="00286E7C" w:rsidP="00286E7C">
      <w:pPr>
        <w:tabs>
          <w:tab w:val="left" w:pos="720"/>
        </w:tabs>
        <w:spacing w:line="240" w:lineRule="exact"/>
        <w:ind w:left="1418"/>
        <w:jc w:val="lowKashida"/>
        <w:rPr>
          <w:szCs w:val="28"/>
        </w:rPr>
      </w:pPr>
    </w:p>
    <w:p w14:paraId="23F972D2" w14:textId="77777777" w:rsidR="00286E7C" w:rsidRPr="00286E7C" w:rsidRDefault="00286E7C" w:rsidP="00286E7C">
      <w:pPr>
        <w:tabs>
          <w:tab w:val="left" w:pos="720"/>
        </w:tabs>
        <w:spacing w:line="240" w:lineRule="exact"/>
        <w:ind w:left="1418"/>
        <w:jc w:val="lowKashida"/>
        <w:rPr>
          <w:szCs w:val="28"/>
        </w:rPr>
      </w:pPr>
      <w:r w:rsidRPr="00286E7C">
        <w:rPr>
          <w:szCs w:val="28"/>
        </w:rPr>
        <w:t>Body Material</w:t>
      </w:r>
      <w:r w:rsidRPr="00286E7C">
        <w:rPr>
          <w:szCs w:val="28"/>
        </w:rPr>
        <w:tab/>
      </w:r>
      <w:r w:rsidRPr="00286E7C">
        <w:rPr>
          <w:szCs w:val="28"/>
        </w:rPr>
        <w:tab/>
      </w:r>
      <w:r w:rsidRPr="00286E7C">
        <w:rPr>
          <w:szCs w:val="28"/>
        </w:rPr>
        <w:tab/>
      </w:r>
      <w:r w:rsidRPr="00286E7C">
        <w:rPr>
          <w:szCs w:val="28"/>
        </w:rPr>
        <w:tab/>
        <w:t>Bronze</w:t>
      </w:r>
    </w:p>
    <w:p w14:paraId="33B6964A" w14:textId="77777777" w:rsidR="00286E7C" w:rsidRPr="00286E7C" w:rsidRDefault="00286E7C" w:rsidP="00286E7C">
      <w:pPr>
        <w:tabs>
          <w:tab w:val="left" w:pos="720"/>
        </w:tabs>
        <w:spacing w:line="240" w:lineRule="exact"/>
        <w:ind w:left="1418"/>
        <w:jc w:val="lowKashida"/>
        <w:rPr>
          <w:szCs w:val="28"/>
        </w:rPr>
      </w:pPr>
      <w:r w:rsidRPr="00286E7C">
        <w:rPr>
          <w:szCs w:val="28"/>
        </w:rPr>
        <w:tab/>
      </w:r>
      <w:r w:rsidRPr="00286E7C">
        <w:rPr>
          <w:szCs w:val="28"/>
        </w:rPr>
        <w:tab/>
      </w:r>
    </w:p>
    <w:p w14:paraId="7EB070F7" w14:textId="77777777" w:rsidR="00286E7C" w:rsidRPr="00286E7C" w:rsidRDefault="00286E7C" w:rsidP="00286E7C">
      <w:pPr>
        <w:tabs>
          <w:tab w:val="left" w:pos="720"/>
        </w:tabs>
        <w:spacing w:line="240" w:lineRule="exact"/>
        <w:ind w:left="1418"/>
        <w:jc w:val="lowKashida"/>
        <w:rPr>
          <w:szCs w:val="28"/>
        </w:rPr>
      </w:pPr>
      <w:r w:rsidRPr="00286E7C">
        <w:rPr>
          <w:szCs w:val="28"/>
        </w:rPr>
        <w:t>End Type</w:t>
      </w:r>
      <w:r w:rsidRPr="00286E7C">
        <w:rPr>
          <w:szCs w:val="28"/>
        </w:rPr>
        <w:tab/>
      </w:r>
      <w:r w:rsidRPr="00286E7C">
        <w:rPr>
          <w:szCs w:val="28"/>
        </w:rPr>
        <w:tab/>
      </w:r>
      <w:r w:rsidRPr="00286E7C">
        <w:rPr>
          <w:szCs w:val="28"/>
        </w:rPr>
        <w:tab/>
      </w:r>
      <w:r w:rsidRPr="00286E7C">
        <w:rPr>
          <w:szCs w:val="28"/>
        </w:rPr>
        <w:tab/>
        <w:t>Threaded or soldered.</w:t>
      </w:r>
    </w:p>
    <w:p w14:paraId="51EABD00" w14:textId="77777777" w:rsidR="00286E7C" w:rsidRPr="00286E7C" w:rsidRDefault="00286E7C" w:rsidP="00286E7C">
      <w:pPr>
        <w:tabs>
          <w:tab w:val="left" w:pos="720"/>
        </w:tabs>
        <w:spacing w:line="240" w:lineRule="exact"/>
        <w:ind w:left="1418"/>
        <w:jc w:val="lowKashida"/>
        <w:rPr>
          <w:szCs w:val="28"/>
        </w:rPr>
      </w:pPr>
    </w:p>
    <w:p w14:paraId="356179D9" w14:textId="77777777" w:rsidR="00286E7C" w:rsidRPr="00286E7C" w:rsidRDefault="00286E7C" w:rsidP="00286E7C">
      <w:pPr>
        <w:tabs>
          <w:tab w:val="left" w:pos="720"/>
        </w:tabs>
        <w:spacing w:line="240" w:lineRule="exact"/>
        <w:ind w:left="1418"/>
        <w:jc w:val="lowKashida"/>
        <w:rPr>
          <w:szCs w:val="28"/>
        </w:rPr>
      </w:pPr>
      <w:r w:rsidRPr="00286E7C">
        <w:rPr>
          <w:szCs w:val="28"/>
        </w:rPr>
        <w:t>Bonnet Type</w:t>
      </w:r>
      <w:r w:rsidRPr="00286E7C">
        <w:rPr>
          <w:szCs w:val="28"/>
        </w:rPr>
        <w:tab/>
      </w:r>
      <w:r w:rsidRPr="00286E7C">
        <w:rPr>
          <w:szCs w:val="28"/>
        </w:rPr>
        <w:tab/>
      </w:r>
      <w:r w:rsidRPr="00286E7C">
        <w:rPr>
          <w:szCs w:val="28"/>
        </w:rPr>
        <w:tab/>
      </w:r>
      <w:r w:rsidRPr="00286E7C">
        <w:rPr>
          <w:szCs w:val="28"/>
        </w:rPr>
        <w:tab/>
        <w:t>Threaded cap.</w:t>
      </w:r>
    </w:p>
    <w:p w14:paraId="778C534B" w14:textId="77777777" w:rsidR="00286E7C" w:rsidRPr="00286E7C" w:rsidRDefault="00286E7C" w:rsidP="00286E7C">
      <w:pPr>
        <w:tabs>
          <w:tab w:val="left" w:pos="720"/>
        </w:tabs>
        <w:spacing w:line="240" w:lineRule="exact"/>
        <w:ind w:left="1418"/>
        <w:jc w:val="lowKashida"/>
        <w:rPr>
          <w:szCs w:val="28"/>
        </w:rPr>
      </w:pPr>
    </w:p>
    <w:p w14:paraId="5D645FCD" w14:textId="77777777" w:rsidR="00286E7C" w:rsidRPr="00286E7C" w:rsidRDefault="00286E7C" w:rsidP="00286E7C">
      <w:pPr>
        <w:tabs>
          <w:tab w:val="left" w:pos="720"/>
        </w:tabs>
        <w:spacing w:line="240" w:lineRule="exact"/>
        <w:ind w:left="1418"/>
        <w:jc w:val="lowKashida"/>
        <w:rPr>
          <w:szCs w:val="28"/>
        </w:rPr>
      </w:pPr>
      <w:r w:rsidRPr="00286E7C">
        <w:rPr>
          <w:szCs w:val="28"/>
        </w:rPr>
        <w:t>Temperature Rating</w:t>
      </w:r>
      <w:r w:rsidRPr="00286E7C">
        <w:rPr>
          <w:szCs w:val="28"/>
        </w:rPr>
        <w:tab/>
      </w:r>
      <w:r w:rsidRPr="00286E7C">
        <w:rPr>
          <w:szCs w:val="28"/>
        </w:rPr>
        <w:tab/>
      </w:r>
      <w:r w:rsidRPr="00286E7C">
        <w:rPr>
          <w:szCs w:val="28"/>
        </w:rPr>
        <w:tab/>
        <w:t xml:space="preserve">-29 </w:t>
      </w:r>
      <w:r w:rsidRPr="00286E7C">
        <w:rPr>
          <w:szCs w:val="28"/>
        </w:rPr>
        <w:sym w:font="Symbol" w:char="F0B0"/>
      </w:r>
      <w:r w:rsidRPr="00286E7C">
        <w:rPr>
          <w:szCs w:val="28"/>
        </w:rPr>
        <w:t xml:space="preserve">C to 66 </w:t>
      </w:r>
      <w:r w:rsidRPr="00286E7C">
        <w:rPr>
          <w:szCs w:val="28"/>
        </w:rPr>
        <w:sym w:font="Symbol" w:char="F0B0"/>
      </w:r>
      <w:r w:rsidRPr="00286E7C">
        <w:rPr>
          <w:szCs w:val="28"/>
        </w:rPr>
        <w:t xml:space="preserve">C at 14 </w:t>
      </w:r>
      <w:r w:rsidRPr="00286E7C">
        <w:rPr>
          <w:szCs w:val="28"/>
        </w:rPr>
        <w:tab/>
        <w:t>kg/cm</w:t>
      </w:r>
      <w:r w:rsidRPr="00286E7C">
        <w:rPr>
          <w:szCs w:val="28"/>
          <w:vertAlign w:val="superscript"/>
        </w:rPr>
        <w:t>2</w:t>
      </w:r>
    </w:p>
    <w:p w14:paraId="6EBC298A" w14:textId="77777777" w:rsidR="00286E7C" w:rsidRPr="00286E7C" w:rsidRDefault="00286E7C" w:rsidP="00286E7C">
      <w:pPr>
        <w:tabs>
          <w:tab w:val="left" w:pos="720"/>
        </w:tabs>
        <w:spacing w:line="240" w:lineRule="exact"/>
        <w:ind w:left="1418"/>
        <w:jc w:val="lowKashida"/>
        <w:rPr>
          <w:szCs w:val="28"/>
        </w:rPr>
      </w:pPr>
      <w:r w:rsidRPr="00286E7C">
        <w:rPr>
          <w:szCs w:val="28"/>
        </w:rPr>
        <w:t>Seat Material</w:t>
      </w:r>
      <w:r w:rsidRPr="00286E7C">
        <w:rPr>
          <w:szCs w:val="28"/>
        </w:rPr>
        <w:tab/>
      </w:r>
      <w:r w:rsidRPr="00286E7C">
        <w:rPr>
          <w:szCs w:val="28"/>
        </w:rPr>
        <w:tab/>
      </w:r>
      <w:r w:rsidRPr="00286E7C">
        <w:rPr>
          <w:szCs w:val="28"/>
        </w:rPr>
        <w:tab/>
      </w:r>
      <w:r w:rsidRPr="00286E7C">
        <w:rPr>
          <w:szCs w:val="28"/>
        </w:rPr>
        <w:tab/>
        <w:t>Brass or bronze</w:t>
      </w:r>
    </w:p>
    <w:p w14:paraId="43928CD1" w14:textId="77777777" w:rsidR="00286E7C" w:rsidRPr="00286E7C" w:rsidRDefault="00286E7C" w:rsidP="00286E7C">
      <w:pPr>
        <w:tabs>
          <w:tab w:val="left" w:pos="720"/>
        </w:tabs>
        <w:spacing w:line="240" w:lineRule="exact"/>
        <w:ind w:left="1418"/>
        <w:jc w:val="lowKashida"/>
        <w:rPr>
          <w:szCs w:val="28"/>
        </w:rPr>
      </w:pPr>
    </w:p>
    <w:p w14:paraId="6831072A" w14:textId="77777777" w:rsidR="00286E7C" w:rsidRPr="00286E7C" w:rsidRDefault="00286E7C" w:rsidP="00286E7C">
      <w:pPr>
        <w:tabs>
          <w:tab w:val="left" w:pos="720"/>
        </w:tabs>
        <w:spacing w:line="240" w:lineRule="exact"/>
        <w:ind w:left="1418"/>
        <w:jc w:val="lowKashida"/>
        <w:rPr>
          <w:szCs w:val="28"/>
        </w:rPr>
      </w:pPr>
      <w:r w:rsidRPr="00286E7C">
        <w:rPr>
          <w:szCs w:val="28"/>
        </w:rPr>
        <w:t>Hinge Pin Material</w:t>
      </w:r>
      <w:r w:rsidRPr="00286E7C">
        <w:rPr>
          <w:szCs w:val="28"/>
        </w:rPr>
        <w:tab/>
      </w:r>
      <w:r w:rsidRPr="00286E7C">
        <w:rPr>
          <w:szCs w:val="28"/>
        </w:rPr>
        <w:tab/>
      </w:r>
      <w:r w:rsidRPr="00286E7C">
        <w:rPr>
          <w:szCs w:val="28"/>
        </w:rPr>
        <w:tab/>
        <w:t>Brass or bronze</w:t>
      </w:r>
    </w:p>
    <w:p w14:paraId="3BECBCE9" w14:textId="77777777" w:rsidR="00286E7C" w:rsidRPr="00286E7C" w:rsidRDefault="00286E7C" w:rsidP="00286E7C">
      <w:pPr>
        <w:tabs>
          <w:tab w:val="left" w:pos="720"/>
        </w:tabs>
        <w:spacing w:line="240" w:lineRule="exact"/>
        <w:ind w:left="1418"/>
        <w:jc w:val="lowKashida"/>
        <w:rPr>
          <w:szCs w:val="28"/>
        </w:rPr>
      </w:pPr>
    </w:p>
    <w:p w14:paraId="04180AA5" w14:textId="77777777" w:rsidR="00286E7C" w:rsidRPr="00286E7C" w:rsidRDefault="00286E7C" w:rsidP="00286E7C">
      <w:pPr>
        <w:tabs>
          <w:tab w:val="left" w:pos="720"/>
        </w:tabs>
        <w:spacing w:line="240" w:lineRule="exact"/>
        <w:ind w:left="1418"/>
        <w:jc w:val="lowKashida"/>
        <w:rPr>
          <w:szCs w:val="28"/>
        </w:rPr>
      </w:pPr>
      <w:r w:rsidRPr="00286E7C">
        <w:rPr>
          <w:szCs w:val="28"/>
        </w:rPr>
        <w:t>Special Requirements</w:t>
      </w:r>
      <w:r w:rsidRPr="00286E7C">
        <w:rPr>
          <w:szCs w:val="28"/>
        </w:rPr>
        <w:tab/>
      </w:r>
      <w:r w:rsidRPr="00286E7C">
        <w:rPr>
          <w:szCs w:val="28"/>
        </w:rPr>
        <w:tab/>
      </w:r>
      <w:r w:rsidRPr="00286E7C">
        <w:rPr>
          <w:szCs w:val="28"/>
        </w:rPr>
        <w:tab/>
        <w:t xml:space="preserve">Regrinding disc soldered end valves may be </w:t>
      </w:r>
      <w:r w:rsidRPr="00286E7C">
        <w:rPr>
          <w:szCs w:val="28"/>
        </w:rPr>
        <w:tab/>
      </w:r>
      <w:r w:rsidRPr="00286E7C">
        <w:rPr>
          <w:szCs w:val="28"/>
        </w:rPr>
        <w:tab/>
      </w:r>
      <w:r w:rsidRPr="00286E7C">
        <w:rPr>
          <w:szCs w:val="28"/>
        </w:rPr>
        <w:tab/>
      </w:r>
      <w:r w:rsidRPr="00286E7C">
        <w:rPr>
          <w:szCs w:val="28"/>
        </w:rPr>
        <w:tab/>
      </w:r>
      <w:r w:rsidRPr="00286E7C">
        <w:rPr>
          <w:szCs w:val="28"/>
        </w:rPr>
        <w:tab/>
      </w:r>
      <w:r w:rsidRPr="00286E7C">
        <w:rPr>
          <w:szCs w:val="28"/>
        </w:rPr>
        <w:tab/>
      </w:r>
      <w:r w:rsidRPr="00286E7C">
        <w:rPr>
          <w:szCs w:val="28"/>
        </w:rPr>
        <w:tab/>
        <w:t>used in 80 mm copper tubing.</w:t>
      </w:r>
    </w:p>
    <w:p w14:paraId="295D00CF" w14:textId="77777777" w:rsidR="00286E7C" w:rsidRPr="00286E7C" w:rsidRDefault="00286E7C" w:rsidP="00286E7C">
      <w:pPr>
        <w:tabs>
          <w:tab w:val="left" w:pos="720"/>
        </w:tabs>
        <w:spacing w:line="240" w:lineRule="exact"/>
        <w:ind w:left="1418"/>
        <w:jc w:val="lowKashida"/>
        <w:rPr>
          <w:szCs w:val="28"/>
        </w:rPr>
      </w:pPr>
    </w:p>
    <w:p w14:paraId="6FF4C6C2" w14:textId="77777777" w:rsidR="00286E7C" w:rsidRPr="00286E7C" w:rsidRDefault="00286E7C" w:rsidP="00286E7C">
      <w:pPr>
        <w:tabs>
          <w:tab w:val="left" w:pos="567"/>
        </w:tabs>
        <w:spacing w:line="240" w:lineRule="exact"/>
        <w:jc w:val="lowKashida"/>
        <w:rPr>
          <w:b/>
          <w:bCs/>
          <w:szCs w:val="28"/>
          <w:u w:val="single"/>
        </w:rPr>
      </w:pPr>
      <w:r w:rsidRPr="00286E7C">
        <w:rPr>
          <w:b/>
          <w:bCs/>
          <w:szCs w:val="28"/>
        </w:rPr>
        <w:t>2-4</w:t>
      </w:r>
      <w:r w:rsidRPr="00286E7C">
        <w:rPr>
          <w:b/>
          <w:bCs/>
          <w:szCs w:val="28"/>
        </w:rPr>
        <w:tab/>
      </w:r>
      <w:r w:rsidRPr="00286E7C">
        <w:rPr>
          <w:b/>
          <w:bCs/>
          <w:szCs w:val="28"/>
          <w:u w:val="single"/>
        </w:rPr>
        <w:t>BALL VALVES :</w:t>
      </w:r>
    </w:p>
    <w:p w14:paraId="1C79FE35" w14:textId="77777777" w:rsidR="00286E7C" w:rsidRPr="00286E7C" w:rsidRDefault="00286E7C" w:rsidP="00286E7C">
      <w:pPr>
        <w:tabs>
          <w:tab w:val="left" w:pos="720"/>
        </w:tabs>
        <w:spacing w:line="240" w:lineRule="exact"/>
        <w:ind w:left="567"/>
        <w:jc w:val="lowKashida"/>
        <w:rPr>
          <w:szCs w:val="28"/>
        </w:rPr>
      </w:pPr>
    </w:p>
    <w:p w14:paraId="0F1A094E" w14:textId="77777777" w:rsidR="00286E7C" w:rsidRPr="00286E7C" w:rsidRDefault="00286E7C" w:rsidP="00286E7C">
      <w:pPr>
        <w:tabs>
          <w:tab w:val="left" w:pos="720"/>
        </w:tabs>
        <w:spacing w:line="240" w:lineRule="exact"/>
        <w:ind w:left="567"/>
        <w:jc w:val="lowKashida"/>
        <w:rPr>
          <w:szCs w:val="28"/>
        </w:rPr>
      </w:pPr>
      <w:r w:rsidRPr="00286E7C">
        <w:rPr>
          <w:szCs w:val="28"/>
        </w:rPr>
        <w:t xml:space="preserve">All 65 mm or smaller shutoff valves shall be ball valves unless </w:t>
      </w:r>
      <w:proofErr w:type="spellStart"/>
      <w:r w:rsidRPr="00286E7C">
        <w:rPr>
          <w:szCs w:val="28"/>
        </w:rPr>
        <w:t>other wise</w:t>
      </w:r>
      <w:proofErr w:type="spellEnd"/>
      <w:r w:rsidRPr="00286E7C">
        <w:rPr>
          <w:szCs w:val="28"/>
        </w:rPr>
        <w:t xml:space="preserve"> shown or specified.</w:t>
      </w:r>
    </w:p>
    <w:p w14:paraId="74E3A4D6" w14:textId="77777777" w:rsidR="00286E7C" w:rsidRPr="00286E7C" w:rsidRDefault="00286E7C" w:rsidP="00286E7C">
      <w:pPr>
        <w:tabs>
          <w:tab w:val="left" w:pos="720"/>
        </w:tabs>
        <w:spacing w:line="240" w:lineRule="exact"/>
        <w:ind w:left="567"/>
        <w:jc w:val="lowKashida"/>
        <w:rPr>
          <w:szCs w:val="28"/>
        </w:rPr>
      </w:pPr>
    </w:p>
    <w:p w14:paraId="5C37AC16" w14:textId="77777777" w:rsidR="00286E7C" w:rsidRPr="00286E7C" w:rsidRDefault="00286E7C" w:rsidP="00286E7C">
      <w:pPr>
        <w:tabs>
          <w:tab w:val="left" w:pos="720"/>
        </w:tabs>
        <w:spacing w:line="240" w:lineRule="exact"/>
        <w:ind w:left="567"/>
        <w:jc w:val="lowKashida"/>
        <w:rPr>
          <w:szCs w:val="28"/>
        </w:rPr>
      </w:pPr>
    </w:p>
    <w:p w14:paraId="5ED1BC0E" w14:textId="77777777" w:rsidR="00286E7C" w:rsidRPr="00286E7C" w:rsidRDefault="00286E7C" w:rsidP="00286E7C">
      <w:pPr>
        <w:tabs>
          <w:tab w:val="left" w:pos="720"/>
        </w:tabs>
        <w:spacing w:line="240" w:lineRule="exact"/>
        <w:ind w:left="1418" w:hanging="851"/>
        <w:jc w:val="lowKashida"/>
        <w:rPr>
          <w:b/>
          <w:bCs/>
          <w:szCs w:val="28"/>
        </w:rPr>
      </w:pPr>
      <w:r w:rsidRPr="00286E7C">
        <w:rPr>
          <w:b/>
          <w:bCs/>
          <w:szCs w:val="28"/>
        </w:rPr>
        <w:t>2-4.01</w:t>
      </w:r>
      <w:r w:rsidRPr="00286E7C">
        <w:rPr>
          <w:b/>
          <w:bCs/>
          <w:szCs w:val="28"/>
        </w:rPr>
        <w:tab/>
      </w:r>
      <w:r w:rsidRPr="00286E7C">
        <w:rPr>
          <w:b/>
          <w:bCs/>
          <w:szCs w:val="28"/>
          <w:u w:val="single"/>
        </w:rPr>
        <w:t>Ball valves - 50 mm or Smaller for Water Service</w:t>
      </w:r>
    </w:p>
    <w:p w14:paraId="2F284CCA" w14:textId="77777777" w:rsidR="00286E7C" w:rsidRPr="00286E7C" w:rsidRDefault="00286E7C" w:rsidP="00286E7C">
      <w:pPr>
        <w:tabs>
          <w:tab w:val="left" w:pos="720"/>
        </w:tabs>
        <w:spacing w:line="240" w:lineRule="exact"/>
        <w:ind w:left="567"/>
        <w:jc w:val="lowKashida"/>
        <w:rPr>
          <w:szCs w:val="28"/>
        </w:rPr>
      </w:pPr>
    </w:p>
    <w:p w14:paraId="3816A3D8" w14:textId="77777777" w:rsidR="00286E7C" w:rsidRPr="00286E7C" w:rsidRDefault="00286E7C" w:rsidP="00286E7C">
      <w:pPr>
        <w:tabs>
          <w:tab w:val="left" w:pos="720"/>
        </w:tabs>
        <w:spacing w:line="240" w:lineRule="exact"/>
        <w:ind w:left="1418"/>
        <w:jc w:val="lowKashida"/>
        <w:rPr>
          <w:szCs w:val="28"/>
        </w:rPr>
      </w:pPr>
      <w:r w:rsidRPr="00286E7C">
        <w:rPr>
          <w:szCs w:val="28"/>
        </w:rPr>
        <w:t>Pressure Rating</w:t>
      </w:r>
      <w:r w:rsidRPr="00286E7C">
        <w:rPr>
          <w:szCs w:val="28"/>
        </w:rPr>
        <w:tab/>
      </w:r>
      <w:r w:rsidRPr="00286E7C">
        <w:rPr>
          <w:szCs w:val="28"/>
        </w:rPr>
        <w:tab/>
      </w:r>
      <w:r w:rsidRPr="00286E7C">
        <w:rPr>
          <w:szCs w:val="28"/>
        </w:rPr>
        <w:tab/>
        <w:t>28 kg/cm</w:t>
      </w:r>
      <w:r w:rsidRPr="00286E7C">
        <w:rPr>
          <w:szCs w:val="28"/>
          <w:vertAlign w:val="superscript"/>
        </w:rPr>
        <w:t>2</w:t>
      </w:r>
      <w:r w:rsidRPr="00286E7C">
        <w:rPr>
          <w:szCs w:val="28"/>
        </w:rPr>
        <w:t xml:space="preserve"> </w:t>
      </w:r>
      <w:proofErr w:type="spellStart"/>
      <w:r w:rsidRPr="00286E7C">
        <w:rPr>
          <w:szCs w:val="28"/>
        </w:rPr>
        <w:t>nonshock</w:t>
      </w:r>
      <w:proofErr w:type="spellEnd"/>
      <w:r w:rsidRPr="00286E7C">
        <w:rPr>
          <w:szCs w:val="28"/>
        </w:rPr>
        <w:t xml:space="preserve"> (W.O.G.)</w:t>
      </w:r>
      <w:r w:rsidRPr="00286E7C">
        <w:rPr>
          <w:szCs w:val="28"/>
        </w:rPr>
        <w:tab/>
      </w:r>
    </w:p>
    <w:p w14:paraId="579873BA" w14:textId="77777777" w:rsidR="00286E7C" w:rsidRPr="00286E7C" w:rsidRDefault="00286E7C" w:rsidP="00286E7C">
      <w:pPr>
        <w:tabs>
          <w:tab w:val="left" w:pos="720"/>
        </w:tabs>
        <w:spacing w:line="240" w:lineRule="exact"/>
        <w:ind w:left="1418"/>
        <w:jc w:val="lowKashida"/>
        <w:rPr>
          <w:szCs w:val="28"/>
        </w:rPr>
      </w:pPr>
      <w:r w:rsidRPr="00286E7C">
        <w:rPr>
          <w:szCs w:val="28"/>
        </w:rPr>
        <w:tab/>
      </w:r>
    </w:p>
    <w:p w14:paraId="0E9C93BF" w14:textId="77777777" w:rsidR="00286E7C" w:rsidRPr="00286E7C" w:rsidRDefault="00286E7C" w:rsidP="00286E7C">
      <w:pPr>
        <w:tabs>
          <w:tab w:val="left" w:pos="720"/>
        </w:tabs>
        <w:spacing w:line="240" w:lineRule="exact"/>
        <w:ind w:left="1418"/>
        <w:jc w:val="lowKashida"/>
        <w:rPr>
          <w:szCs w:val="28"/>
        </w:rPr>
      </w:pPr>
      <w:r w:rsidRPr="00286E7C">
        <w:rPr>
          <w:szCs w:val="28"/>
        </w:rPr>
        <w:t>Body Material</w:t>
      </w:r>
      <w:r w:rsidRPr="00286E7C">
        <w:rPr>
          <w:szCs w:val="28"/>
        </w:rPr>
        <w:tab/>
      </w:r>
      <w:r w:rsidRPr="00286E7C">
        <w:rPr>
          <w:szCs w:val="28"/>
        </w:rPr>
        <w:tab/>
      </w:r>
      <w:r w:rsidRPr="00286E7C">
        <w:rPr>
          <w:szCs w:val="28"/>
        </w:rPr>
        <w:tab/>
      </w:r>
      <w:r w:rsidRPr="00286E7C">
        <w:rPr>
          <w:szCs w:val="28"/>
        </w:rPr>
        <w:tab/>
        <w:t>Bronze with  bronze, brass or stainless steel ball</w:t>
      </w:r>
    </w:p>
    <w:p w14:paraId="27DCAC74" w14:textId="77777777" w:rsidR="00286E7C" w:rsidRPr="00286E7C" w:rsidRDefault="00286E7C" w:rsidP="00286E7C">
      <w:pPr>
        <w:tabs>
          <w:tab w:val="left" w:pos="720"/>
        </w:tabs>
        <w:spacing w:line="240" w:lineRule="exact"/>
        <w:ind w:left="1418"/>
        <w:jc w:val="lowKashida"/>
        <w:rPr>
          <w:szCs w:val="28"/>
        </w:rPr>
      </w:pPr>
    </w:p>
    <w:p w14:paraId="57D09C1B" w14:textId="77777777" w:rsidR="00286E7C" w:rsidRPr="00286E7C" w:rsidRDefault="00286E7C" w:rsidP="00286E7C">
      <w:pPr>
        <w:tabs>
          <w:tab w:val="left" w:pos="720"/>
        </w:tabs>
        <w:spacing w:line="240" w:lineRule="exact"/>
        <w:ind w:left="1418"/>
        <w:jc w:val="lowKashida"/>
        <w:rPr>
          <w:szCs w:val="28"/>
        </w:rPr>
      </w:pPr>
      <w:r w:rsidRPr="00286E7C">
        <w:rPr>
          <w:szCs w:val="28"/>
        </w:rPr>
        <w:t>End Type</w:t>
      </w:r>
      <w:r w:rsidRPr="00286E7C">
        <w:rPr>
          <w:szCs w:val="28"/>
        </w:rPr>
        <w:tab/>
      </w:r>
      <w:r w:rsidRPr="00286E7C">
        <w:rPr>
          <w:szCs w:val="28"/>
        </w:rPr>
        <w:tab/>
      </w:r>
      <w:r w:rsidRPr="00286E7C">
        <w:rPr>
          <w:szCs w:val="28"/>
        </w:rPr>
        <w:tab/>
      </w:r>
      <w:r w:rsidRPr="00286E7C">
        <w:rPr>
          <w:szCs w:val="28"/>
        </w:rPr>
        <w:tab/>
        <w:t>Threaded</w:t>
      </w:r>
    </w:p>
    <w:p w14:paraId="790199F6" w14:textId="77777777" w:rsidR="00286E7C" w:rsidRPr="00286E7C" w:rsidRDefault="00286E7C" w:rsidP="00286E7C">
      <w:pPr>
        <w:tabs>
          <w:tab w:val="left" w:pos="720"/>
        </w:tabs>
        <w:spacing w:line="240" w:lineRule="exact"/>
        <w:ind w:left="1418"/>
        <w:jc w:val="lowKashida"/>
        <w:rPr>
          <w:szCs w:val="28"/>
        </w:rPr>
      </w:pPr>
    </w:p>
    <w:p w14:paraId="4D7C709F" w14:textId="77777777" w:rsidR="00286E7C" w:rsidRPr="00286E7C" w:rsidRDefault="00286E7C" w:rsidP="00286E7C">
      <w:pPr>
        <w:tabs>
          <w:tab w:val="left" w:pos="720"/>
        </w:tabs>
        <w:spacing w:line="240" w:lineRule="exact"/>
        <w:ind w:left="1418"/>
        <w:jc w:val="lowKashida"/>
        <w:rPr>
          <w:szCs w:val="28"/>
        </w:rPr>
      </w:pPr>
      <w:r w:rsidRPr="00286E7C">
        <w:rPr>
          <w:szCs w:val="28"/>
        </w:rPr>
        <w:t>Temperature Rating</w:t>
      </w:r>
      <w:r w:rsidRPr="00286E7C">
        <w:rPr>
          <w:szCs w:val="28"/>
        </w:rPr>
        <w:tab/>
      </w:r>
      <w:r w:rsidRPr="00286E7C">
        <w:rPr>
          <w:szCs w:val="28"/>
        </w:rPr>
        <w:tab/>
      </w:r>
      <w:r w:rsidRPr="00286E7C">
        <w:rPr>
          <w:szCs w:val="28"/>
        </w:rPr>
        <w:tab/>
        <w:t xml:space="preserve">93 </w:t>
      </w:r>
      <w:r w:rsidRPr="00286E7C">
        <w:rPr>
          <w:szCs w:val="28"/>
        </w:rPr>
        <w:sym w:font="Symbol" w:char="F0B0"/>
      </w:r>
      <w:r w:rsidRPr="00286E7C">
        <w:rPr>
          <w:szCs w:val="28"/>
        </w:rPr>
        <w:t>C at 14 kg/cm</w:t>
      </w:r>
      <w:r w:rsidRPr="00286E7C">
        <w:rPr>
          <w:szCs w:val="28"/>
          <w:vertAlign w:val="superscript"/>
        </w:rPr>
        <w:t>2</w:t>
      </w:r>
    </w:p>
    <w:p w14:paraId="39F96026" w14:textId="77777777" w:rsidR="00286E7C" w:rsidRPr="00286E7C" w:rsidRDefault="00286E7C" w:rsidP="00286E7C">
      <w:pPr>
        <w:tabs>
          <w:tab w:val="left" w:pos="720"/>
        </w:tabs>
        <w:spacing w:line="240" w:lineRule="exact"/>
        <w:ind w:left="1418"/>
        <w:jc w:val="lowKashida"/>
        <w:rPr>
          <w:szCs w:val="28"/>
        </w:rPr>
      </w:pPr>
      <w:r w:rsidRPr="00286E7C">
        <w:rPr>
          <w:szCs w:val="28"/>
        </w:rPr>
        <w:tab/>
      </w:r>
    </w:p>
    <w:p w14:paraId="2EEA6A39" w14:textId="77777777" w:rsidR="00286E7C" w:rsidRPr="00286E7C" w:rsidRDefault="00286E7C" w:rsidP="00286E7C">
      <w:pPr>
        <w:tabs>
          <w:tab w:val="left" w:pos="720"/>
        </w:tabs>
        <w:spacing w:line="240" w:lineRule="exact"/>
        <w:ind w:left="1418"/>
        <w:jc w:val="lowKashida"/>
        <w:rPr>
          <w:szCs w:val="28"/>
        </w:rPr>
      </w:pPr>
      <w:r w:rsidRPr="00286E7C">
        <w:rPr>
          <w:szCs w:val="28"/>
        </w:rPr>
        <w:t>Seat Material</w:t>
      </w:r>
      <w:r w:rsidRPr="00286E7C">
        <w:rPr>
          <w:szCs w:val="28"/>
        </w:rPr>
        <w:tab/>
      </w:r>
      <w:r w:rsidRPr="00286E7C">
        <w:rPr>
          <w:szCs w:val="28"/>
        </w:rPr>
        <w:tab/>
      </w:r>
      <w:r w:rsidRPr="00286E7C">
        <w:rPr>
          <w:szCs w:val="28"/>
        </w:rPr>
        <w:tab/>
      </w:r>
      <w:r w:rsidRPr="00286E7C">
        <w:rPr>
          <w:szCs w:val="28"/>
        </w:rPr>
        <w:tab/>
        <w:t xml:space="preserve">Butadiene, TFE or synthetic </w:t>
      </w:r>
      <w:r w:rsidRPr="00286E7C">
        <w:rPr>
          <w:szCs w:val="28"/>
        </w:rPr>
        <w:tab/>
        <w:t>rubber</w:t>
      </w:r>
    </w:p>
    <w:p w14:paraId="71F9CD11" w14:textId="77777777" w:rsidR="00286E7C" w:rsidRPr="00286E7C" w:rsidRDefault="00286E7C" w:rsidP="00286E7C">
      <w:pPr>
        <w:tabs>
          <w:tab w:val="left" w:pos="720"/>
        </w:tabs>
        <w:spacing w:line="240" w:lineRule="exact"/>
        <w:ind w:left="1418"/>
        <w:jc w:val="lowKashida"/>
        <w:rPr>
          <w:szCs w:val="28"/>
        </w:rPr>
      </w:pPr>
      <w:r w:rsidRPr="00286E7C">
        <w:rPr>
          <w:szCs w:val="28"/>
        </w:rPr>
        <w:tab/>
      </w:r>
      <w:r w:rsidRPr="00286E7C">
        <w:rPr>
          <w:szCs w:val="28"/>
        </w:rPr>
        <w:tab/>
      </w:r>
      <w:r w:rsidRPr="00286E7C">
        <w:rPr>
          <w:szCs w:val="28"/>
        </w:rPr>
        <w:tab/>
      </w:r>
      <w:r w:rsidRPr="00286E7C">
        <w:rPr>
          <w:szCs w:val="28"/>
        </w:rPr>
        <w:tab/>
      </w:r>
      <w:r w:rsidRPr="00286E7C">
        <w:rPr>
          <w:szCs w:val="28"/>
        </w:rPr>
        <w:tab/>
      </w:r>
      <w:r w:rsidRPr="00286E7C">
        <w:rPr>
          <w:szCs w:val="28"/>
        </w:rPr>
        <w:tab/>
      </w:r>
    </w:p>
    <w:p w14:paraId="173D0681" w14:textId="77777777" w:rsidR="00286E7C" w:rsidRPr="00286E7C" w:rsidRDefault="00286E7C" w:rsidP="00286E7C">
      <w:pPr>
        <w:tabs>
          <w:tab w:val="left" w:pos="720"/>
        </w:tabs>
        <w:spacing w:line="240" w:lineRule="exact"/>
        <w:ind w:left="1418"/>
        <w:jc w:val="lowKashida"/>
        <w:rPr>
          <w:szCs w:val="28"/>
        </w:rPr>
      </w:pPr>
      <w:r w:rsidRPr="00286E7C">
        <w:rPr>
          <w:szCs w:val="28"/>
        </w:rPr>
        <w:t>Seal</w:t>
      </w:r>
      <w:r w:rsidRPr="00286E7C">
        <w:rPr>
          <w:szCs w:val="28"/>
        </w:rPr>
        <w:tab/>
      </w:r>
      <w:r w:rsidRPr="00286E7C">
        <w:rPr>
          <w:szCs w:val="28"/>
        </w:rPr>
        <w:tab/>
      </w:r>
    </w:p>
    <w:p w14:paraId="1B2F4A1F" w14:textId="77777777" w:rsidR="00286E7C" w:rsidRPr="00286E7C" w:rsidRDefault="00286E7C" w:rsidP="00286E7C">
      <w:pPr>
        <w:tabs>
          <w:tab w:val="left" w:pos="720"/>
        </w:tabs>
        <w:spacing w:line="240" w:lineRule="exact"/>
        <w:ind w:left="1418"/>
        <w:jc w:val="lowKashida"/>
        <w:rPr>
          <w:szCs w:val="28"/>
        </w:rPr>
      </w:pPr>
      <w:r w:rsidRPr="00286E7C">
        <w:rPr>
          <w:szCs w:val="28"/>
        </w:rPr>
        <w:tab/>
      </w:r>
      <w:r w:rsidRPr="00286E7C">
        <w:rPr>
          <w:szCs w:val="28"/>
        </w:rPr>
        <w:tab/>
      </w:r>
      <w:r w:rsidRPr="00286E7C">
        <w:rPr>
          <w:szCs w:val="28"/>
        </w:rPr>
        <w:tab/>
        <w:t>Type</w:t>
      </w:r>
      <w:r w:rsidRPr="00286E7C">
        <w:rPr>
          <w:szCs w:val="28"/>
        </w:rPr>
        <w:tab/>
      </w:r>
      <w:r w:rsidRPr="00286E7C">
        <w:rPr>
          <w:szCs w:val="28"/>
        </w:rPr>
        <w:tab/>
      </w:r>
      <w:r w:rsidRPr="00286E7C">
        <w:rPr>
          <w:szCs w:val="28"/>
        </w:rPr>
        <w:tab/>
        <w:t>O-ring or packing</w:t>
      </w:r>
    </w:p>
    <w:p w14:paraId="003B5724" w14:textId="77777777" w:rsidR="00286E7C" w:rsidRPr="00286E7C" w:rsidRDefault="00286E7C" w:rsidP="00286E7C">
      <w:pPr>
        <w:tabs>
          <w:tab w:val="left" w:pos="720"/>
        </w:tabs>
        <w:spacing w:line="240" w:lineRule="exact"/>
        <w:ind w:left="1418"/>
        <w:jc w:val="lowKashida"/>
        <w:rPr>
          <w:szCs w:val="28"/>
        </w:rPr>
      </w:pPr>
    </w:p>
    <w:p w14:paraId="7F8AA550" w14:textId="77777777" w:rsidR="00286E7C" w:rsidRPr="00286E7C" w:rsidRDefault="00286E7C" w:rsidP="00286E7C">
      <w:pPr>
        <w:tabs>
          <w:tab w:val="left" w:pos="720"/>
        </w:tabs>
        <w:spacing w:line="240" w:lineRule="exact"/>
        <w:ind w:left="1418"/>
        <w:jc w:val="lowKashida"/>
        <w:rPr>
          <w:szCs w:val="28"/>
        </w:rPr>
      </w:pPr>
      <w:r w:rsidRPr="00286E7C">
        <w:rPr>
          <w:szCs w:val="28"/>
        </w:rPr>
        <w:tab/>
      </w:r>
      <w:r w:rsidRPr="00286E7C">
        <w:rPr>
          <w:szCs w:val="28"/>
        </w:rPr>
        <w:tab/>
      </w:r>
      <w:r w:rsidRPr="00286E7C">
        <w:rPr>
          <w:szCs w:val="28"/>
        </w:rPr>
        <w:tab/>
        <w:t>Material</w:t>
      </w:r>
      <w:r w:rsidRPr="00286E7C">
        <w:rPr>
          <w:szCs w:val="28"/>
        </w:rPr>
        <w:tab/>
      </w:r>
      <w:r w:rsidRPr="00286E7C">
        <w:rPr>
          <w:szCs w:val="28"/>
        </w:rPr>
        <w:tab/>
        <w:t>Butadiene, TFE impregnated asbestos, or TFE</w:t>
      </w:r>
    </w:p>
    <w:p w14:paraId="04F4F8D6" w14:textId="77777777" w:rsidR="00286E7C" w:rsidRPr="00286E7C" w:rsidRDefault="00286E7C" w:rsidP="00286E7C">
      <w:pPr>
        <w:tabs>
          <w:tab w:val="left" w:pos="720"/>
        </w:tabs>
        <w:spacing w:line="240" w:lineRule="exact"/>
        <w:ind w:left="1418"/>
        <w:jc w:val="lowKashida"/>
        <w:rPr>
          <w:szCs w:val="28"/>
        </w:rPr>
      </w:pPr>
      <w:r w:rsidRPr="00286E7C">
        <w:rPr>
          <w:szCs w:val="28"/>
        </w:rPr>
        <w:tab/>
      </w:r>
      <w:r w:rsidRPr="00286E7C">
        <w:rPr>
          <w:szCs w:val="28"/>
        </w:rPr>
        <w:tab/>
      </w:r>
      <w:r w:rsidRPr="00286E7C">
        <w:rPr>
          <w:szCs w:val="28"/>
        </w:rPr>
        <w:tab/>
      </w:r>
      <w:r w:rsidRPr="00286E7C">
        <w:rPr>
          <w:szCs w:val="28"/>
        </w:rPr>
        <w:tab/>
      </w:r>
      <w:r w:rsidRPr="00286E7C">
        <w:rPr>
          <w:szCs w:val="28"/>
        </w:rPr>
        <w:tab/>
      </w:r>
      <w:r w:rsidRPr="00286E7C">
        <w:rPr>
          <w:szCs w:val="28"/>
        </w:rPr>
        <w:tab/>
      </w:r>
      <w:r w:rsidRPr="00286E7C">
        <w:rPr>
          <w:szCs w:val="28"/>
        </w:rPr>
        <w:tab/>
      </w:r>
    </w:p>
    <w:p w14:paraId="44FAD487" w14:textId="77777777" w:rsidR="00286E7C" w:rsidRPr="00286E7C" w:rsidRDefault="00286E7C" w:rsidP="00286E7C">
      <w:pPr>
        <w:tabs>
          <w:tab w:val="left" w:pos="720"/>
        </w:tabs>
        <w:spacing w:line="240" w:lineRule="exact"/>
        <w:ind w:left="1418"/>
        <w:jc w:val="lowKashida"/>
        <w:rPr>
          <w:szCs w:val="28"/>
        </w:rPr>
      </w:pPr>
      <w:r w:rsidRPr="00286E7C">
        <w:rPr>
          <w:szCs w:val="28"/>
        </w:rPr>
        <w:tab/>
        <w:t>Stem Material</w:t>
      </w:r>
      <w:r w:rsidRPr="00286E7C">
        <w:rPr>
          <w:szCs w:val="28"/>
        </w:rPr>
        <w:tab/>
      </w:r>
      <w:r w:rsidRPr="00286E7C">
        <w:rPr>
          <w:szCs w:val="28"/>
        </w:rPr>
        <w:tab/>
      </w:r>
      <w:r w:rsidRPr="00286E7C">
        <w:rPr>
          <w:szCs w:val="28"/>
        </w:rPr>
        <w:tab/>
      </w:r>
      <w:r w:rsidRPr="00286E7C">
        <w:rPr>
          <w:szCs w:val="28"/>
        </w:rPr>
        <w:tab/>
        <w:t>Bronze</w:t>
      </w:r>
    </w:p>
    <w:p w14:paraId="65B80E04" w14:textId="77777777" w:rsidR="00286E7C" w:rsidRPr="00286E7C" w:rsidRDefault="00286E7C" w:rsidP="00286E7C">
      <w:pPr>
        <w:tabs>
          <w:tab w:val="left" w:pos="720"/>
        </w:tabs>
        <w:spacing w:line="240" w:lineRule="exact"/>
        <w:ind w:left="1418"/>
        <w:jc w:val="lowKashida"/>
        <w:rPr>
          <w:szCs w:val="28"/>
        </w:rPr>
      </w:pPr>
    </w:p>
    <w:p w14:paraId="60FE9A86" w14:textId="77777777" w:rsidR="00286E7C" w:rsidRPr="00286E7C" w:rsidRDefault="00286E7C" w:rsidP="00286E7C">
      <w:pPr>
        <w:tabs>
          <w:tab w:val="left" w:pos="720"/>
        </w:tabs>
        <w:spacing w:line="240" w:lineRule="exact"/>
        <w:ind w:left="1418"/>
        <w:jc w:val="lowKashida"/>
        <w:rPr>
          <w:szCs w:val="28"/>
        </w:rPr>
      </w:pPr>
      <w:r w:rsidRPr="00286E7C">
        <w:rPr>
          <w:szCs w:val="28"/>
        </w:rPr>
        <w:tab/>
        <w:t>Special Requirements</w:t>
      </w:r>
      <w:r w:rsidRPr="00286E7C">
        <w:rPr>
          <w:szCs w:val="28"/>
        </w:rPr>
        <w:tab/>
      </w:r>
      <w:r w:rsidRPr="00286E7C">
        <w:rPr>
          <w:szCs w:val="28"/>
        </w:rPr>
        <w:tab/>
      </w:r>
      <w:r w:rsidRPr="00286E7C">
        <w:rPr>
          <w:szCs w:val="28"/>
        </w:rPr>
        <w:tab/>
        <w:t xml:space="preserve">End entry, thrust washer is TFE 15 per cent </w:t>
      </w:r>
      <w:r w:rsidRPr="00286E7C">
        <w:rPr>
          <w:szCs w:val="28"/>
        </w:rPr>
        <w:tab/>
      </w:r>
      <w:r w:rsidRPr="00286E7C">
        <w:rPr>
          <w:szCs w:val="28"/>
        </w:rPr>
        <w:tab/>
      </w:r>
      <w:r w:rsidRPr="00286E7C">
        <w:rPr>
          <w:szCs w:val="28"/>
        </w:rPr>
        <w:tab/>
      </w:r>
      <w:r w:rsidRPr="00286E7C">
        <w:rPr>
          <w:szCs w:val="28"/>
        </w:rPr>
        <w:tab/>
      </w:r>
      <w:r w:rsidRPr="00286E7C">
        <w:rPr>
          <w:szCs w:val="28"/>
        </w:rPr>
        <w:tab/>
      </w:r>
      <w:r w:rsidRPr="00286E7C">
        <w:rPr>
          <w:szCs w:val="28"/>
        </w:rPr>
        <w:tab/>
      </w:r>
      <w:r w:rsidRPr="00286E7C">
        <w:rPr>
          <w:szCs w:val="28"/>
        </w:rPr>
        <w:tab/>
        <w:t xml:space="preserve">glass filled.  Lever handle with vinyl grip </w:t>
      </w:r>
      <w:r w:rsidRPr="00286E7C">
        <w:rPr>
          <w:szCs w:val="28"/>
        </w:rPr>
        <w:tab/>
      </w:r>
      <w:r w:rsidRPr="00286E7C">
        <w:rPr>
          <w:szCs w:val="28"/>
        </w:rPr>
        <w:tab/>
      </w:r>
      <w:r w:rsidRPr="00286E7C">
        <w:rPr>
          <w:szCs w:val="28"/>
        </w:rPr>
        <w:tab/>
      </w:r>
      <w:r w:rsidRPr="00286E7C">
        <w:rPr>
          <w:szCs w:val="28"/>
        </w:rPr>
        <w:tab/>
      </w:r>
      <w:r w:rsidRPr="00286E7C">
        <w:rPr>
          <w:szCs w:val="28"/>
        </w:rPr>
        <w:tab/>
      </w:r>
      <w:r w:rsidRPr="00286E7C">
        <w:rPr>
          <w:szCs w:val="28"/>
        </w:rPr>
        <w:tab/>
      </w:r>
      <w:r w:rsidRPr="00286E7C">
        <w:rPr>
          <w:szCs w:val="28"/>
        </w:rPr>
        <w:tab/>
        <w:t>preferred.</w:t>
      </w:r>
    </w:p>
    <w:p w14:paraId="227AF62D" w14:textId="77777777" w:rsidR="00286E7C" w:rsidRPr="00286E7C" w:rsidRDefault="00286E7C" w:rsidP="00286E7C">
      <w:pPr>
        <w:tabs>
          <w:tab w:val="left" w:pos="720"/>
        </w:tabs>
        <w:spacing w:line="240" w:lineRule="exact"/>
        <w:ind w:left="567"/>
        <w:jc w:val="lowKashida"/>
        <w:rPr>
          <w:szCs w:val="28"/>
        </w:rPr>
      </w:pPr>
    </w:p>
    <w:p w14:paraId="6242DA9C" w14:textId="77777777" w:rsidR="00286E7C" w:rsidRPr="00286E7C" w:rsidRDefault="00286E7C" w:rsidP="00286E7C">
      <w:pPr>
        <w:tabs>
          <w:tab w:val="left" w:pos="720"/>
        </w:tabs>
        <w:spacing w:line="240" w:lineRule="exact"/>
        <w:ind w:left="1418" w:hanging="851"/>
        <w:jc w:val="lowKashida"/>
        <w:rPr>
          <w:b/>
          <w:bCs/>
          <w:szCs w:val="28"/>
        </w:rPr>
      </w:pPr>
      <w:r w:rsidRPr="00286E7C">
        <w:rPr>
          <w:b/>
          <w:bCs/>
          <w:szCs w:val="28"/>
        </w:rPr>
        <w:t>2-4.02</w:t>
      </w:r>
      <w:r w:rsidRPr="00286E7C">
        <w:rPr>
          <w:b/>
          <w:bCs/>
          <w:szCs w:val="28"/>
        </w:rPr>
        <w:tab/>
      </w:r>
      <w:r w:rsidRPr="00286E7C">
        <w:rPr>
          <w:b/>
          <w:bCs/>
          <w:szCs w:val="28"/>
          <w:u w:val="single"/>
        </w:rPr>
        <w:t>Ball Valves - 65 mm for Water Service.</w:t>
      </w:r>
    </w:p>
    <w:p w14:paraId="39C990B4" w14:textId="77777777" w:rsidR="00286E7C" w:rsidRPr="00286E7C" w:rsidRDefault="00286E7C" w:rsidP="00286E7C">
      <w:pPr>
        <w:tabs>
          <w:tab w:val="left" w:pos="720"/>
        </w:tabs>
        <w:spacing w:line="240" w:lineRule="exact"/>
        <w:ind w:left="567"/>
        <w:jc w:val="lowKashida"/>
        <w:rPr>
          <w:szCs w:val="28"/>
        </w:rPr>
      </w:pPr>
    </w:p>
    <w:p w14:paraId="04C110CD" w14:textId="77777777" w:rsidR="00286E7C" w:rsidRPr="00286E7C" w:rsidRDefault="00286E7C" w:rsidP="00286E7C">
      <w:pPr>
        <w:spacing w:line="240" w:lineRule="exact"/>
        <w:ind w:left="1418"/>
        <w:jc w:val="lowKashida"/>
        <w:rPr>
          <w:szCs w:val="28"/>
        </w:rPr>
      </w:pPr>
      <w:r w:rsidRPr="00286E7C">
        <w:rPr>
          <w:szCs w:val="28"/>
        </w:rPr>
        <w:t>Pressure Rating</w:t>
      </w:r>
      <w:r w:rsidRPr="00286E7C">
        <w:rPr>
          <w:szCs w:val="28"/>
        </w:rPr>
        <w:tab/>
      </w:r>
      <w:r w:rsidRPr="00286E7C">
        <w:rPr>
          <w:szCs w:val="28"/>
        </w:rPr>
        <w:tab/>
      </w:r>
      <w:r w:rsidRPr="00286E7C">
        <w:rPr>
          <w:szCs w:val="28"/>
        </w:rPr>
        <w:tab/>
        <w:t>28 kg/cm</w:t>
      </w:r>
      <w:r w:rsidRPr="00286E7C">
        <w:rPr>
          <w:szCs w:val="28"/>
          <w:vertAlign w:val="superscript"/>
        </w:rPr>
        <w:t>2</w:t>
      </w:r>
      <w:r w:rsidRPr="00286E7C">
        <w:rPr>
          <w:szCs w:val="28"/>
        </w:rPr>
        <w:t xml:space="preserve"> </w:t>
      </w:r>
      <w:proofErr w:type="spellStart"/>
      <w:r w:rsidRPr="00286E7C">
        <w:rPr>
          <w:szCs w:val="28"/>
        </w:rPr>
        <w:t>nonshock</w:t>
      </w:r>
      <w:proofErr w:type="spellEnd"/>
      <w:r w:rsidRPr="00286E7C">
        <w:rPr>
          <w:szCs w:val="28"/>
        </w:rPr>
        <w:t xml:space="preserve"> </w:t>
      </w:r>
      <w:r w:rsidRPr="00286E7C">
        <w:rPr>
          <w:szCs w:val="28"/>
        </w:rPr>
        <w:tab/>
        <w:t>(W.O.G.)</w:t>
      </w:r>
    </w:p>
    <w:p w14:paraId="7DAE3FEB" w14:textId="77777777" w:rsidR="00286E7C" w:rsidRPr="00286E7C" w:rsidRDefault="00286E7C" w:rsidP="00286E7C">
      <w:pPr>
        <w:spacing w:line="240" w:lineRule="exact"/>
        <w:ind w:left="1418"/>
        <w:jc w:val="lowKashida"/>
        <w:rPr>
          <w:szCs w:val="28"/>
        </w:rPr>
      </w:pPr>
      <w:r w:rsidRPr="00286E7C">
        <w:rPr>
          <w:szCs w:val="28"/>
        </w:rPr>
        <w:t xml:space="preserve">Body Material </w:t>
      </w:r>
      <w:r w:rsidRPr="00286E7C">
        <w:rPr>
          <w:szCs w:val="28"/>
        </w:rPr>
        <w:tab/>
      </w:r>
      <w:r w:rsidRPr="00286E7C">
        <w:rPr>
          <w:szCs w:val="28"/>
        </w:rPr>
        <w:tab/>
      </w:r>
      <w:r w:rsidRPr="00286E7C">
        <w:rPr>
          <w:szCs w:val="28"/>
        </w:rPr>
        <w:tab/>
      </w:r>
      <w:r w:rsidRPr="00286E7C">
        <w:rPr>
          <w:szCs w:val="28"/>
        </w:rPr>
        <w:tab/>
        <w:t>Bronze with bronze, brass or stainless steel ball</w:t>
      </w:r>
    </w:p>
    <w:p w14:paraId="20D70419" w14:textId="77777777" w:rsidR="00286E7C" w:rsidRPr="00286E7C" w:rsidRDefault="00286E7C" w:rsidP="00286E7C">
      <w:pPr>
        <w:spacing w:line="240" w:lineRule="exact"/>
        <w:ind w:left="1418"/>
        <w:jc w:val="lowKashida"/>
        <w:rPr>
          <w:szCs w:val="28"/>
        </w:rPr>
      </w:pPr>
    </w:p>
    <w:p w14:paraId="73C4F1F2" w14:textId="77777777" w:rsidR="00286E7C" w:rsidRPr="00286E7C" w:rsidRDefault="00286E7C" w:rsidP="00286E7C">
      <w:pPr>
        <w:spacing w:line="240" w:lineRule="exact"/>
        <w:ind w:left="1418"/>
        <w:jc w:val="lowKashida"/>
        <w:rPr>
          <w:szCs w:val="28"/>
        </w:rPr>
      </w:pPr>
      <w:r w:rsidRPr="00286E7C">
        <w:rPr>
          <w:szCs w:val="28"/>
        </w:rPr>
        <w:t>End Type</w:t>
      </w:r>
      <w:r w:rsidRPr="00286E7C">
        <w:rPr>
          <w:szCs w:val="28"/>
        </w:rPr>
        <w:tab/>
      </w:r>
      <w:r w:rsidRPr="00286E7C">
        <w:rPr>
          <w:szCs w:val="28"/>
        </w:rPr>
        <w:tab/>
      </w:r>
      <w:r w:rsidRPr="00286E7C">
        <w:rPr>
          <w:szCs w:val="28"/>
        </w:rPr>
        <w:tab/>
      </w:r>
      <w:r w:rsidRPr="00286E7C">
        <w:rPr>
          <w:szCs w:val="28"/>
        </w:rPr>
        <w:tab/>
        <w:t>Threaded</w:t>
      </w:r>
    </w:p>
    <w:p w14:paraId="6582B9F6" w14:textId="77777777" w:rsidR="00286E7C" w:rsidRPr="00286E7C" w:rsidRDefault="00286E7C" w:rsidP="00286E7C">
      <w:pPr>
        <w:spacing w:line="240" w:lineRule="exact"/>
        <w:ind w:left="1418"/>
        <w:jc w:val="lowKashida"/>
        <w:rPr>
          <w:szCs w:val="28"/>
        </w:rPr>
      </w:pPr>
    </w:p>
    <w:p w14:paraId="632505AE" w14:textId="77777777" w:rsidR="00286E7C" w:rsidRPr="00286E7C" w:rsidRDefault="00286E7C" w:rsidP="00286E7C">
      <w:pPr>
        <w:spacing w:line="240" w:lineRule="exact"/>
        <w:ind w:left="1418"/>
        <w:jc w:val="lowKashida"/>
        <w:rPr>
          <w:szCs w:val="28"/>
          <w:vertAlign w:val="superscript"/>
        </w:rPr>
      </w:pPr>
      <w:r w:rsidRPr="00286E7C">
        <w:rPr>
          <w:szCs w:val="28"/>
        </w:rPr>
        <w:t>Temperature Rating</w:t>
      </w:r>
      <w:r w:rsidRPr="00286E7C">
        <w:rPr>
          <w:szCs w:val="28"/>
        </w:rPr>
        <w:tab/>
      </w:r>
      <w:r w:rsidRPr="00286E7C">
        <w:rPr>
          <w:szCs w:val="28"/>
        </w:rPr>
        <w:tab/>
      </w:r>
      <w:r w:rsidRPr="00286E7C">
        <w:rPr>
          <w:szCs w:val="28"/>
        </w:rPr>
        <w:tab/>
        <w:t>93 C at 14kg/cm</w:t>
      </w:r>
      <w:r w:rsidRPr="00286E7C">
        <w:rPr>
          <w:szCs w:val="28"/>
          <w:vertAlign w:val="superscript"/>
        </w:rPr>
        <w:t>2</w:t>
      </w:r>
    </w:p>
    <w:p w14:paraId="1E57D2F5" w14:textId="77777777" w:rsidR="00286E7C" w:rsidRPr="00286E7C" w:rsidRDefault="00286E7C" w:rsidP="00286E7C">
      <w:pPr>
        <w:spacing w:line="240" w:lineRule="exact"/>
        <w:ind w:left="1418"/>
        <w:jc w:val="lowKashida"/>
        <w:rPr>
          <w:szCs w:val="28"/>
        </w:rPr>
      </w:pPr>
    </w:p>
    <w:p w14:paraId="2A44C650" w14:textId="77777777" w:rsidR="00286E7C" w:rsidRPr="00286E7C" w:rsidRDefault="00286E7C" w:rsidP="00286E7C">
      <w:pPr>
        <w:spacing w:line="240" w:lineRule="exact"/>
        <w:ind w:left="1418"/>
        <w:jc w:val="lowKashida"/>
        <w:rPr>
          <w:szCs w:val="28"/>
        </w:rPr>
      </w:pPr>
      <w:r w:rsidRPr="00286E7C">
        <w:rPr>
          <w:szCs w:val="28"/>
        </w:rPr>
        <w:t>Seat Material</w:t>
      </w:r>
      <w:r w:rsidRPr="00286E7C">
        <w:rPr>
          <w:szCs w:val="28"/>
        </w:rPr>
        <w:tab/>
      </w:r>
      <w:r w:rsidRPr="00286E7C">
        <w:rPr>
          <w:szCs w:val="28"/>
        </w:rPr>
        <w:tab/>
      </w:r>
      <w:r w:rsidRPr="00286E7C">
        <w:rPr>
          <w:szCs w:val="28"/>
        </w:rPr>
        <w:tab/>
      </w:r>
      <w:r w:rsidRPr="00286E7C">
        <w:rPr>
          <w:szCs w:val="28"/>
        </w:rPr>
        <w:tab/>
        <w:t xml:space="preserve">Butadiene, TFE or  synthetic </w:t>
      </w:r>
      <w:r w:rsidRPr="00286E7C">
        <w:rPr>
          <w:szCs w:val="28"/>
        </w:rPr>
        <w:tab/>
        <w:t>rubber.</w:t>
      </w:r>
    </w:p>
    <w:p w14:paraId="2B78C594" w14:textId="77777777" w:rsidR="00286E7C" w:rsidRPr="00286E7C" w:rsidRDefault="00286E7C" w:rsidP="00286E7C">
      <w:pPr>
        <w:spacing w:line="240" w:lineRule="exact"/>
        <w:ind w:left="1418"/>
        <w:jc w:val="lowKashida"/>
        <w:rPr>
          <w:szCs w:val="28"/>
        </w:rPr>
      </w:pPr>
    </w:p>
    <w:p w14:paraId="5340826D" w14:textId="77777777" w:rsidR="00286E7C" w:rsidRPr="00286E7C" w:rsidRDefault="00286E7C" w:rsidP="00286E7C">
      <w:pPr>
        <w:spacing w:line="240" w:lineRule="exact"/>
        <w:ind w:left="1418"/>
        <w:jc w:val="lowKashida"/>
        <w:rPr>
          <w:szCs w:val="28"/>
        </w:rPr>
      </w:pPr>
      <w:r w:rsidRPr="00286E7C">
        <w:rPr>
          <w:szCs w:val="28"/>
        </w:rPr>
        <w:t>Seal</w:t>
      </w:r>
    </w:p>
    <w:p w14:paraId="6CD86A42" w14:textId="77777777" w:rsidR="00286E7C" w:rsidRPr="00286E7C" w:rsidRDefault="00286E7C" w:rsidP="00286E7C">
      <w:pPr>
        <w:spacing w:line="240" w:lineRule="exact"/>
        <w:ind w:left="1418"/>
        <w:jc w:val="lowKashida"/>
        <w:rPr>
          <w:szCs w:val="28"/>
        </w:rPr>
      </w:pPr>
    </w:p>
    <w:p w14:paraId="45715DF0" w14:textId="77777777" w:rsidR="00286E7C" w:rsidRPr="00286E7C" w:rsidRDefault="00286E7C" w:rsidP="00286E7C">
      <w:pPr>
        <w:spacing w:line="240" w:lineRule="exact"/>
        <w:ind w:left="1418"/>
        <w:jc w:val="lowKashida"/>
        <w:rPr>
          <w:szCs w:val="28"/>
        </w:rPr>
      </w:pPr>
      <w:r w:rsidRPr="00286E7C">
        <w:rPr>
          <w:szCs w:val="28"/>
        </w:rPr>
        <w:tab/>
      </w:r>
      <w:r w:rsidRPr="00286E7C">
        <w:rPr>
          <w:szCs w:val="28"/>
        </w:rPr>
        <w:tab/>
      </w:r>
      <w:r w:rsidRPr="00286E7C">
        <w:rPr>
          <w:szCs w:val="28"/>
        </w:rPr>
        <w:tab/>
        <w:t>Type</w:t>
      </w:r>
      <w:r w:rsidRPr="00286E7C">
        <w:rPr>
          <w:szCs w:val="28"/>
        </w:rPr>
        <w:tab/>
      </w:r>
      <w:r w:rsidRPr="00286E7C">
        <w:rPr>
          <w:szCs w:val="28"/>
        </w:rPr>
        <w:tab/>
      </w:r>
      <w:r w:rsidRPr="00286E7C">
        <w:rPr>
          <w:szCs w:val="28"/>
        </w:rPr>
        <w:tab/>
        <w:t>O-ring or packing</w:t>
      </w:r>
    </w:p>
    <w:p w14:paraId="292D92AF" w14:textId="77777777" w:rsidR="00286E7C" w:rsidRPr="00286E7C" w:rsidRDefault="00286E7C" w:rsidP="00286E7C">
      <w:pPr>
        <w:spacing w:line="240" w:lineRule="exact"/>
        <w:ind w:left="1418"/>
        <w:jc w:val="lowKashida"/>
        <w:rPr>
          <w:szCs w:val="28"/>
        </w:rPr>
      </w:pPr>
      <w:r w:rsidRPr="00286E7C">
        <w:rPr>
          <w:szCs w:val="28"/>
        </w:rPr>
        <w:tab/>
      </w:r>
      <w:r w:rsidRPr="00286E7C">
        <w:rPr>
          <w:szCs w:val="28"/>
        </w:rPr>
        <w:tab/>
      </w:r>
      <w:r w:rsidRPr="00286E7C">
        <w:rPr>
          <w:szCs w:val="28"/>
        </w:rPr>
        <w:tab/>
      </w:r>
    </w:p>
    <w:p w14:paraId="54611CE3" w14:textId="77777777" w:rsidR="00286E7C" w:rsidRPr="00286E7C" w:rsidRDefault="00286E7C" w:rsidP="00286E7C">
      <w:pPr>
        <w:spacing w:line="240" w:lineRule="exact"/>
        <w:ind w:left="1418"/>
        <w:jc w:val="lowKashida"/>
        <w:rPr>
          <w:szCs w:val="28"/>
        </w:rPr>
      </w:pPr>
      <w:r w:rsidRPr="00286E7C">
        <w:rPr>
          <w:szCs w:val="28"/>
        </w:rPr>
        <w:tab/>
      </w:r>
      <w:r w:rsidRPr="00286E7C">
        <w:rPr>
          <w:szCs w:val="28"/>
        </w:rPr>
        <w:tab/>
      </w:r>
      <w:r w:rsidRPr="00286E7C">
        <w:rPr>
          <w:szCs w:val="28"/>
        </w:rPr>
        <w:tab/>
        <w:t>Material</w:t>
      </w:r>
      <w:r w:rsidRPr="00286E7C">
        <w:rPr>
          <w:szCs w:val="28"/>
        </w:rPr>
        <w:tab/>
      </w:r>
      <w:r w:rsidRPr="00286E7C">
        <w:rPr>
          <w:szCs w:val="28"/>
        </w:rPr>
        <w:tab/>
        <w:t xml:space="preserve">Butadiene, TFE Impregnated </w:t>
      </w:r>
      <w:r w:rsidRPr="00286E7C">
        <w:rPr>
          <w:szCs w:val="28"/>
        </w:rPr>
        <w:tab/>
        <w:t>asbestos, TFE</w:t>
      </w:r>
    </w:p>
    <w:p w14:paraId="2C9E1E16" w14:textId="77777777" w:rsidR="00286E7C" w:rsidRPr="00286E7C" w:rsidRDefault="00286E7C" w:rsidP="00286E7C">
      <w:pPr>
        <w:spacing w:line="240" w:lineRule="exact"/>
        <w:ind w:left="1418"/>
        <w:jc w:val="lowKashida"/>
        <w:rPr>
          <w:szCs w:val="28"/>
        </w:rPr>
      </w:pPr>
      <w:r w:rsidRPr="00286E7C">
        <w:rPr>
          <w:szCs w:val="28"/>
        </w:rPr>
        <w:tab/>
      </w:r>
      <w:r w:rsidRPr="00286E7C">
        <w:rPr>
          <w:szCs w:val="28"/>
        </w:rPr>
        <w:tab/>
      </w:r>
    </w:p>
    <w:p w14:paraId="48F501DE" w14:textId="77777777" w:rsidR="00286E7C" w:rsidRPr="00286E7C" w:rsidRDefault="00286E7C" w:rsidP="00286E7C">
      <w:pPr>
        <w:spacing w:line="240" w:lineRule="exact"/>
        <w:ind w:left="1418"/>
        <w:jc w:val="lowKashida"/>
        <w:rPr>
          <w:szCs w:val="28"/>
        </w:rPr>
      </w:pPr>
      <w:r w:rsidRPr="00286E7C">
        <w:rPr>
          <w:szCs w:val="28"/>
        </w:rPr>
        <w:t>Stem Material</w:t>
      </w:r>
      <w:r w:rsidRPr="00286E7C">
        <w:rPr>
          <w:szCs w:val="28"/>
        </w:rPr>
        <w:tab/>
      </w:r>
      <w:r w:rsidRPr="00286E7C">
        <w:rPr>
          <w:szCs w:val="28"/>
        </w:rPr>
        <w:tab/>
      </w:r>
      <w:r w:rsidRPr="00286E7C">
        <w:rPr>
          <w:szCs w:val="28"/>
        </w:rPr>
        <w:tab/>
      </w:r>
      <w:r w:rsidRPr="00286E7C">
        <w:rPr>
          <w:szCs w:val="28"/>
        </w:rPr>
        <w:tab/>
        <w:t>Bronze</w:t>
      </w:r>
    </w:p>
    <w:p w14:paraId="7A556D3F" w14:textId="77777777" w:rsidR="00286E7C" w:rsidRPr="00286E7C" w:rsidRDefault="00286E7C" w:rsidP="00286E7C">
      <w:pPr>
        <w:spacing w:line="240" w:lineRule="exact"/>
        <w:ind w:left="1418"/>
        <w:jc w:val="lowKashida"/>
        <w:rPr>
          <w:szCs w:val="28"/>
        </w:rPr>
      </w:pPr>
    </w:p>
    <w:p w14:paraId="3A4D14A8" w14:textId="77777777" w:rsidR="00286E7C" w:rsidRPr="00286E7C" w:rsidRDefault="00286E7C" w:rsidP="00286E7C">
      <w:pPr>
        <w:spacing w:line="240" w:lineRule="exact"/>
        <w:ind w:left="5103" w:hanging="3685"/>
        <w:jc w:val="lowKashida"/>
        <w:rPr>
          <w:szCs w:val="28"/>
        </w:rPr>
      </w:pPr>
      <w:r w:rsidRPr="00286E7C">
        <w:rPr>
          <w:szCs w:val="28"/>
        </w:rPr>
        <w:t>Special Requirements</w:t>
      </w:r>
      <w:r w:rsidRPr="00286E7C">
        <w:rPr>
          <w:szCs w:val="28"/>
        </w:rPr>
        <w:tab/>
      </w:r>
      <w:r w:rsidRPr="00286E7C">
        <w:rPr>
          <w:szCs w:val="28"/>
        </w:rPr>
        <w:tab/>
      </w:r>
      <w:r w:rsidRPr="00286E7C">
        <w:rPr>
          <w:szCs w:val="28"/>
        </w:rPr>
        <w:tab/>
        <w:t xml:space="preserve">Three piece </w:t>
      </w:r>
      <w:proofErr w:type="spellStart"/>
      <w:r w:rsidRPr="00286E7C">
        <w:rPr>
          <w:szCs w:val="28"/>
        </w:rPr>
        <w:t>bodybolted</w:t>
      </w:r>
      <w:proofErr w:type="spellEnd"/>
      <w:r w:rsidRPr="00286E7C">
        <w:rPr>
          <w:szCs w:val="28"/>
        </w:rPr>
        <w:t xml:space="preserve"> together; swings out of line for repair.</w:t>
      </w:r>
    </w:p>
    <w:p w14:paraId="3A1E33CB" w14:textId="77777777" w:rsidR="00286E7C" w:rsidRPr="00286E7C" w:rsidRDefault="00286E7C" w:rsidP="00286E7C">
      <w:pPr>
        <w:tabs>
          <w:tab w:val="left" w:pos="720"/>
        </w:tabs>
        <w:spacing w:line="240" w:lineRule="exact"/>
        <w:ind w:left="4395" w:hanging="3828"/>
        <w:jc w:val="lowKashida"/>
        <w:rPr>
          <w:szCs w:val="28"/>
        </w:rPr>
      </w:pPr>
    </w:p>
    <w:p w14:paraId="33B5C684" w14:textId="77777777" w:rsidR="00286E7C" w:rsidRPr="00286E7C" w:rsidRDefault="00286E7C" w:rsidP="00286E7C">
      <w:pPr>
        <w:tabs>
          <w:tab w:val="left" w:pos="720"/>
        </w:tabs>
        <w:spacing w:line="240" w:lineRule="exact"/>
        <w:ind w:left="1418" w:hanging="851"/>
        <w:jc w:val="lowKashida"/>
        <w:rPr>
          <w:b/>
          <w:bCs/>
          <w:szCs w:val="28"/>
        </w:rPr>
      </w:pPr>
      <w:r w:rsidRPr="00286E7C">
        <w:rPr>
          <w:b/>
          <w:bCs/>
          <w:szCs w:val="28"/>
        </w:rPr>
        <w:t>2-4.03</w:t>
      </w:r>
      <w:r w:rsidRPr="00286E7C">
        <w:rPr>
          <w:b/>
          <w:bCs/>
          <w:szCs w:val="28"/>
        </w:rPr>
        <w:tab/>
      </w:r>
      <w:r w:rsidRPr="00286E7C">
        <w:rPr>
          <w:b/>
          <w:bCs/>
          <w:szCs w:val="28"/>
          <w:u w:val="single"/>
        </w:rPr>
        <w:t>Ball Valves - Larger than 65 mm for Air and Water</w:t>
      </w:r>
    </w:p>
    <w:p w14:paraId="5F8D92A3" w14:textId="77777777" w:rsidR="00286E7C" w:rsidRPr="00286E7C" w:rsidRDefault="00286E7C" w:rsidP="00286E7C">
      <w:pPr>
        <w:tabs>
          <w:tab w:val="left" w:pos="720"/>
        </w:tabs>
        <w:spacing w:line="240" w:lineRule="exact"/>
        <w:ind w:left="567"/>
        <w:jc w:val="lowKashida"/>
        <w:rPr>
          <w:szCs w:val="28"/>
        </w:rPr>
      </w:pPr>
    </w:p>
    <w:p w14:paraId="553F6B81" w14:textId="77777777" w:rsidR="00286E7C" w:rsidRPr="00286E7C" w:rsidRDefault="00286E7C" w:rsidP="00286E7C">
      <w:pPr>
        <w:tabs>
          <w:tab w:val="left" w:pos="720"/>
        </w:tabs>
        <w:spacing w:line="240" w:lineRule="exact"/>
        <w:ind w:left="1418"/>
        <w:jc w:val="lowKashida"/>
        <w:rPr>
          <w:szCs w:val="28"/>
        </w:rPr>
      </w:pPr>
      <w:r w:rsidRPr="00286E7C">
        <w:rPr>
          <w:szCs w:val="28"/>
        </w:rPr>
        <w:t>Service</w:t>
      </w:r>
    </w:p>
    <w:p w14:paraId="7D0C0A1A" w14:textId="77777777" w:rsidR="00286E7C" w:rsidRPr="00286E7C" w:rsidRDefault="00286E7C" w:rsidP="00286E7C">
      <w:pPr>
        <w:tabs>
          <w:tab w:val="left" w:pos="720"/>
        </w:tabs>
        <w:spacing w:line="240" w:lineRule="exact"/>
        <w:ind w:left="1418"/>
        <w:jc w:val="lowKashida"/>
        <w:rPr>
          <w:szCs w:val="28"/>
        </w:rPr>
      </w:pPr>
    </w:p>
    <w:p w14:paraId="51EC8A45" w14:textId="77777777" w:rsidR="00286E7C" w:rsidRPr="00286E7C" w:rsidRDefault="00286E7C" w:rsidP="00286E7C">
      <w:pPr>
        <w:tabs>
          <w:tab w:val="left" w:pos="720"/>
        </w:tabs>
        <w:spacing w:line="240" w:lineRule="exact"/>
        <w:ind w:left="1418"/>
        <w:jc w:val="lowKashida"/>
        <w:rPr>
          <w:szCs w:val="28"/>
        </w:rPr>
      </w:pPr>
      <w:r w:rsidRPr="00286E7C">
        <w:rPr>
          <w:szCs w:val="28"/>
        </w:rPr>
        <w:t>Pressure Rating</w:t>
      </w:r>
      <w:r w:rsidRPr="00286E7C">
        <w:rPr>
          <w:szCs w:val="28"/>
        </w:rPr>
        <w:tab/>
      </w:r>
      <w:r w:rsidRPr="00286E7C">
        <w:rPr>
          <w:szCs w:val="28"/>
        </w:rPr>
        <w:tab/>
      </w:r>
      <w:r w:rsidRPr="00286E7C">
        <w:rPr>
          <w:szCs w:val="28"/>
        </w:rPr>
        <w:tab/>
        <w:t>10 kg/cm</w:t>
      </w:r>
      <w:r w:rsidRPr="00286E7C">
        <w:rPr>
          <w:szCs w:val="28"/>
          <w:vertAlign w:val="superscript"/>
        </w:rPr>
        <w:t>2</w:t>
      </w:r>
      <w:r w:rsidRPr="00286E7C">
        <w:rPr>
          <w:szCs w:val="28"/>
        </w:rPr>
        <w:t xml:space="preserve"> steam; 10 kg/cm</w:t>
      </w:r>
      <w:r w:rsidRPr="00286E7C">
        <w:rPr>
          <w:szCs w:val="28"/>
          <w:vertAlign w:val="superscript"/>
        </w:rPr>
        <w:t>2</w:t>
      </w:r>
      <w:r w:rsidRPr="00286E7C">
        <w:rPr>
          <w:szCs w:val="28"/>
        </w:rPr>
        <w:t xml:space="preserve"> at 82 C.</w:t>
      </w:r>
    </w:p>
    <w:p w14:paraId="7A815899" w14:textId="77777777" w:rsidR="00286E7C" w:rsidRPr="00286E7C" w:rsidRDefault="00286E7C" w:rsidP="00286E7C">
      <w:pPr>
        <w:tabs>
          <w:tab w:val="left" w:pos="720"/>
        </w:tabs>
        <w:spacing w:line="240" w:lineRule="exact"/>
        <w:ind w:left="1418"/>
        <w:jc w:val="lowKashida"/>
        <w:rPr>
          <w:szCs w:val="28"/>
        </w:rPr>
      </w:pPr>
    </w:p>
    <w:p w14:paraId="4F30D620" w14:textId="77777777" w:rsidR="00286E7C" w:rsidRPr="00286E7C" w:rsidRDefault="00286E7C" w:rsidP="00286E7C">
      <w:pPr>
        <w:tabs>
          <w:tab w:val="left" w:pos="720"/>
        </w:tabs>
        <w:spacing w:line="240" w:lineRule="exact"/>
        <w:ind w:left="5103" w:hanging="3685"/>
        <w:jc w:val="lowKashida"/>
        <w:rPr>
          <w:szCs w:val="28"/>
        </w:rPr>
      </w:pPr>
      <w:r w:rsidRPr="00286E7C">
        <w:rPr>
          <w:szCs w:val="28"/>
        </w:rPr>
        <w:t>Body Material</w:t>
      </w:r>
      <w:r w:rsidRPr="00286E7C">
        <w:rPr>
          <w:szCs w:val="28"/>
        </w:rPr>
        <w:tab/>
      </w:r>
      <w:r w:rsidRPr="00286E7C">
        <w:rPr>
          <w:szCs w:val="28"/>
        </w:rPr>
        <w:tab/>
      </w:r>
      <w:r w:rsidRPr="00286E7C">
        <w:rPr>
          <w:szCs w:val="28"/>
        </w:rPr>
        <w:tab/>
      </w:r>
      <w:r w:rsidRPr="00286E7C">
        <w:rPr>
          <w:szCs w:val="28"/>
        </w:rPr>
        <w:tab/>
        <w:t>Ductile iron with chrome plated ductile iron ball</w:t>
      </w:r>
    </w:p>
    <w:p w14:paraId="1F935CDF" w14:textId="77777777" w:rsidR="00286E7C" w:rsidRPr="00286E7C" w:rsidRDefault="00286E7C" w:rsidP="00286E7C">
      <w:pPr>
        <w:tabs>
          <w:tab w:val="left" w:pos="720"/>
        </w:tabs>
        <w:spacing w:line="240" w:lineRule="exact"/>
        <w:ind w:left="1418"/>
        <w:jc w:val="lowKashida"/>
        <w:rPr>
          <w:szCs w:val="28"/>
        </w:rPr>
      </w:pPr>
    </w:p>
    <w:p w14:paraId="735EA948" w14:textId="77777777" w:rsidR="00286E7C" w:rsidRPr="00286E7C" w:rsidRDefault="00286E7C" w:rsidP="00286E7C">
      <w:pPr>
        <w:tabs>
          <w:tab w:val="left" w:pos="720"/>
        </w:tabs>
        <w:spacing w:line="240" w:lineRule="exact"/>
        <w:ind w:left="1418"/>
        <w:jc w:val="lowKashida"/>
        <w:rPr>
          <w:szCs w:val="28"/>
        </w:rPr>
      </w:pPr>
      <w:r w:rsidRPr="00286E7C">
        <w:rPr>
          <w:szCs w:val="28"/>
        </w:rPr>
        <w:t xml:space="preserve">End Type </w:t>
      </w:r>
      <w:r w:rsidRPr="00286E7C">
        <w:rPr>
          <w:szCs w:val="28"/>
        </w:rPr>
        <w:tab/>
      </w:r>
      <w:r w:rsidRPr="00286E7C">
        <w:rPr>
          <w:szCs w:val="28"/>
        </w:rPr>
        <w:tab/>
      </w:r>
      <w:r w:rsidRPr="00286E7C">
        <w:rPr>
          <w:szCs w:val="28"/>
        </w:rPr>
        <w:tab/>
      </w:r>
      <w:r w:rsidRPr="00286E7C">
        <w:rPr>
          <w:szCs w:val="28"/>
        </w:rPr>
        <w:tab/>
        <w:t>Flanged</w:t>
      </w:r>
    </w:p>
    <w:p w14:paraId="119119EF" w14:textId="77777777" w:rsidR="00286E7C" w:rsidRPr="00286E7C" w:rsidRDefault="00286E7C" w:rsidP="00286E7C">
      <w:pPr>
        <w:tabs>
          <w:tab w:val="left" w:pos="720"/>
        </w:tabs>
        <w:spacing w:line="240" w:lineRule="exact"/>
        <w:ind w:left="1418"/>
        <w:jc w:val="lowKashida"/>
        <w:rPr>
          <w:szCs w:val="28"/>
        </w:rPr>
      </w:pPr>
    </w:p>
    <w:p w14:paraId="069C9329" w14:textId="77777777" w:rsidR="00286E7C" w:rsidRPr="00286E7C" w:rsidRDefault="00286E7C" w:rsidP="00286E7C">
      <w:pPr>
        <w:tabs>
          <w:tab w:val="left" w:pos="720"/>
        </w:tabs>
        <w:spacing w:line="240" w:lineRule="exact"/>
        <w:ind w:left="1418"/>
        <w:jc w:val="lowKashida"/>
        <w:rPr>
          <w:szCs w:val="28"/>
        </w:rPr>
      </w:pPr>
      <w:r w:rsidRPr="00286E7C">
        <w:rPr>
          <w:szCs w:val="28"/>
        </w:rPr>
        <w:t>Temperature Rating</w:t>
      </w:r>
      <w:r w:rsidRPr="00286E7C">
        <w:rPr>
          <w:szCs w:val="28"/>
        </w:rPr>
        <w:tab/>
      </w:r>
      <w:r w:rsidRPr="00286E7C">
        <w:rPr>
          <w:szCs w:val="28"/>
        </w:rPr>
        <w:tab/>
      </w:r>
      <w:r w:rsidRPr="00286E7C">
        <w:rPr>
          <w:szCs w:val="28"/>
        </w:rPr>
        <w:tab/>
        <w:t>82 C. at 10 kg/cm</w:t>
      </w:r>
      <w:r w:rsidRPr="00286E7C">
        <w:rPr>
          <w:szCs w:val="28"/>
          <w:vertAlign w:val="superscript"/>
        </w:rPr>
        <w:t>2</w:t>
      </w:r>
    </w:p>
    <w:p w14:paraId="3FC63B40" w14:textId="77777777" w:rsidR="00286E7C" w:rsidRPr="00286E7C" w:rsidRDefault="00286E7C" w:rsidP="00286E7C">
      <w:pPr>
        <w:tabs>
          <w:tab w:val="left" w:pos="720"/>
        </w:tabs>
        <w:spacing w:line="240" w:lineRule="exact"/>
        <w:ind w:left="1418"/>
        <w:jc w:val="lowKashida"/>
        <w:rPr>
          <w:szCs w:val="28"/>
        </w:rPr>
      </w:pPr>
    </w:p>
    <w:p w14:paraId="32DBD84C" w14:textId="77777777" w:rsidR="00286E7C" w:rsidRPr="00286E7C" w:rsidRDefault="00286E7C" w:rsidP="00286E7C">
      <w:pPr>
        <w:tabs>
          <w:tab w:val="left" w:pos="720"/>
        </w:tabs>
        <w:spacing w:line="240" w:lineRule="exact"/>
        <w:ind w:left="1418"/>
        <w:jc w:val="lowKashida"/>
        <w:rPr>
          <w:szCs w:val="28"/>
        </w:rPr>
      </w:pPr>
      <w:r w:rsidRPr="00286E7C">
        <w:rPr>
          <w:szCs w:val="28"/>
        </w:rPr>
        <w:t>Seat Material</w:t>
      </w:r>
      <w:r w:rsidRPr="00286E7C">
        <w:rPr>
          <w:szCs w:val="28"/>
        </w:rPr>
        <w:tab/>
      </w:r>
      <w:r w:rsidRPr="00286E7C">
        <w:rPr>
          <w:szCs w:val="28"/>
        </w:rPr>
        <w:tab/>
      </w:r>
      <w:r w:rsidRPr="00286E7C">
        <w:rPr>
          <w:szCs w:val="28"/>
        </w:rPr>
        <w:tab/>
      </w:r>
      <w:r w:rsidRPr="00286E7C">
        <w:rPr>
          <w:szCs w:val="28"/>
        </w:rPr>
        <w:tab/>
        <w:t>TFE</w:t>
      </w:r>
    </w:p>
    <w:p w14:paraId="3705B17A" w14:textId="77777777" w:rsidR="00286E7C" w:rsidRPr="00286E7C" w:rsidRDefault="00286E7C" w:rsidP="00286E7C">
      <w:pPr>
        <w:tabs>
          <w:tab w:val="left" w:pos="720"/>
        </w:tabs>
        <w:spacing w:line="240" w:lineRule="exact"/>
        <w:ind w:left="1418"/>
        <w:jc w:val="lowKashida"/>
        <w:rPr>
          <w:szCs w:val="28"/>
        </w:rPr>
      </w:pPr>
    </w:p>
    <w:p w14:paraId="7076754D" w14:textId="77777777" w:rsidR="00286E7C" w:rsidRPr="00286E7C" w:rsidRDefault="00286E7C" w:rsidP="00286E7C">
      <w:pPr>
        <w:tabs>
          <w:tab w:val="left" w:pos="720"/>
        </w:tabs>
        <w:spacing w:line="240" w:lineRule="exact"/>
        <w:ind w:left="1418"/>
        <w:jc w:val="lowKashida"/>
        <w:rPr>
          <w:szCs w:val="28"/>
        </w:rPr>
      </w:pPr>
      <w:r w:rsidRPr="00286E7C">
        <w:rPr>
          <w:szCs w:val="28"/>
        </w:rPr>
        <w:t>Seal</w:t>
      </w:r>
    </w:p>
    <w:p w14:paraId="0B7EFEF7" w14:textId="77777777" w:rsidR="00286E7C" w:rsidRPr="00286E7C" w:rsidRDefault="00286E7C" w:rsidP="00286E7C">
      <w:pPr>
        <w:tabs>
          <w:tab w:val="left" w:pos="720"/>
        </w:tabs>
        <w:spacing w:line="240" w:lineRule="exact"/>
        <w:ind w:left="1418"/>
        <w:jc w:val="lowKashida"/>
        <w:rPr>
          <w:szCs w:val="28"/>
        </w:rPr>
      </w:pPr>
      <w:r w:rsidRPr="00286E7C">
        <w:rPr>
          <w:szCs w:val="28"/>
        </w:rPr>
        <w:tab/>
      </w:r>
      <w:r w:rsidRPr="00286E7C">
        <w:rPr>
          <w:szCs w:val="28"/>
        </w:rPr>
        <w:tab/>
      </w:r>
      <w:r w:rsidRPr="00286E7C">
        <w:rPr>
          <w:szCs w:val="28"/>
        </w:rPr>
        <w:tab/>
        <w:t>Type</w:t>
      </w:r>
      <w:r w:rsidRPr="00286E7C">
        <w:rPr>
          <w:szCs w:val="28"/>
        </w:rPr>
        <w:tab/>
      </w:r>
      <w:r w:rsidRPr="00286E7C">
        <w:rPr>
          <w:szCs w:val="28"/>
        </w:rPr>
        <w:tab/>
      </w:r>
      <w:r w:rsidRPr="00286E7C">
        <w:rPr>
          <w:szCs w:val="28"/>
        </w:rPr>
        <w:tab/>
        <w:t>O-ring or packing</w:t>
      </w:r>
    </w:p>
    <w:p w14:paraId="2208041A" w14:textId="77777777" w:rsidR="00286E7C" w:rsidRPr="00286E7C" w:rsidRDefault="00286E7C" w:rsidP="00286E7C">
      <w:pPr>
        <w:tabs>
          <w:tab w:val="left" w:pos="720"/>
        </w:tabs>
        <w:spacing w:line="240" w:lineRule="exact"/>
        <w:ind w:left="1418"/>
        <w:jc w:val="lowKashida"/>
        <w:rPr>
          <w:szCs w:val="28"/>
        </w:rPr>
      </w:pPr>
    </w:p>
    <w:p w14:paraId="28922008" w14:textId="77777777" w:rsidR="00286E7C" w:rsidRPr="00286E7C" w:rsidRDefault="00286E7C" w:rsidP="00286E7C">
      <w:pPr>
        <w:tabs>
          <w:tab w:val="left" w:pos="720"/>
        </w:tabs>
        <w:spacing w:line="240" w:lineRule="exact"/>
        <w:ind w:left="1418"/>
        <w:jc w:val="lowKashida"/>
        <w:rPr>
          <w:szCs w:val="28"/>
        </w:rPr>
      </w:pPr>
      <w:r w:rsidRPr="00286E7C">
        <w:rPr>
          <w:szCs w:val="28"/>
        </w:rPr>
        <w:tab/>
      </w:r>
      <w:r w:rsidRPr="00286E7C">
        <w:rPr>
          <w:szCs w:val="28"/>
        </w:rPr>
        <w:tab/>
      </w:r>
      <w:r w:rsidRPr="00286E7C">
        <w:rPr>
          <w:szCs w:val="28"/>
        </w:rPr>
        <w:tab/>
        <w:t>Material</w:t>
      </w:r>
      <w:r w:rsidRPr="00286E7C">
        <w:rPr>
          <w:szCs w:val="28"/>
        </w:rPr>
        <w:tab/>
      </w:r>
      <w:r w:rsidRPr="00286E7C">
        <w:rPr>
          <w:szCs w:val="28"/>
        </w:rPr>
        <w:tab/>
        <w:t>TFE</w:t>
      </w:r>
    </w:p>
    <w:p w14:paraId="08E38A6F" w14:textId="77777777" w:rsidR="00286E7C" w:rsidRPr="00286E7C" w:rsidRDefault="00286E7C" w:rsidP="00286E7C">
      <w:pPr>
        <w:tabs>
          <w:tab w:val="left" w:pos="720"/>
        </w:tabs>
        <w:spacing w:line="240" w:lineRule="exact"/>
        <w:ind w:left="1418"/>
        <w:jc w:val="lowKashida"/>
        <w:rPr>
          <w:szCs w:val="28"/>
        </w:rPr>
      </w:pPr>
    </w:p>
    <w:p w14:paraId="1C42684B" w14:textId="77777777" w:rsidR="00286E7C" w:rsidRPr="00286E7C" w:rsidRDefault="00286E7C" w:rsidP="00286E7C">
      <w:pPr>
        <w:tabs>
          <w:tab w:val="left" w:pos="720"/>
        </w:tabs>
        <w:spacing w:line="240" w:lineRule="exact"/>
        <w:ind w:left="1418"/>
        <w:jc w:val="lowKashida"/>
        <w:rPr>
          <w:szCs w:val="28"/>
        </w:rPr>
      </w:pPr>
      <w:r w:rsidRPr="00286E7C">
        <w:rPr>
          <w:szCs w:val="28"/>
        </w:rPr>
        <w:t>Stem Material</w:t>
      </w:r>
      <w:r w:rsidRPr="00286E7C">
        <w:rPr>
          <w:szCs w:val="28"/>
        </w:rPr>
        <w:tab/>
      </w:r>
      <w:r w:rsidRPr="00286E7C">
        <w:rPr>
          <w:szCs w:val="28"/>
        </w:rPr>
        <w:tab/>
      </w:r>
      <w:r w:rsidRPr="00286E7C">
        <w:rPr>
          <w:szCs w:val="28"/>
        </w:rPr>
        <w:tab/>
      </w:r>
      <w:r w:rsidRPr="00286E7C">
        <w:rPr>
          <w:szCs w:val="28"/>
        </w:rPr>
        <w:tab/>
        <w:t>316 stainless steel or</w:t>
      </w:r>
      <w:r w:rsidRPr="00286E7C">
        <w:rPr>
          <w:szCs w:val="28"/>
        </w:rPr>
        <w:tab/>
        <w:t>zinc plated carbon steel.</w:t>
      </w:r>
    </w:p>
    <w:p w14:paraId="3AA7BFEA" w14:textId="77777777" w:rsidR="00286E7C" w:rsidRPr="00286E7C" w:rsidRDefault="00286E7C" w:rsidP="00286E7C">
      <w:pPr>
        <w:tabs>
          <w:tab w:val="left" w:pos="720"/>
        </w:tabs>
        <w:spacing w:line="240" w:lineRule="exact"/>
        <w:ind w:left="567"/>
        <w:jc w:val="lowKashida"/>
        <w:rPr>
          <w:szCs w:val="28"/>
        </w:rPr>
      </w:pPr>
    </w:p>
    <w:p w14:paraId="507A5677" w14:textId="77777777" w:rsidR="00286E7C" w:rsidRPr="00286E7C" w:rsidRDefault="00286E7C" w:rsidP="00286E7C">
      <w:pPr>
        <w:tabs>
          <w:tab w:val="left" w:pos="720"/>
        </w:tabs>
        <w:spacing w:line="240" w:lineRule="exact"/>
        <w:ind w:left="1418" w:hanging="851"/>
        <w:jc w:val="lowKashida"/>
        <w:rPr>
          <w:b/>
          <w:bCs/>
          <w:szCs w:val="28"/>
        </w:rPr>
      </w:pPr>
      <w:r w:rsidRPr="00286E7C">
        <w:rPr>
          <w:b/>
          <w:bCs/>
          <w:szCs w:val="28"/>
        </w:rPr>
        <w:t>2-4.04</w:t>
      </w:r>
      <w:r w:rsidRPr="00286E7C">
        <w:rPr>
          <w:b/>
          <w:bCs/>
          <w:szCs w:val="28"/>
        </w:rPr>
        <w:tab/>
      </w:r>
      <w:r w:rsidRPr="00286E7C">
        <w:rPr>
          <w:b/>
          <w:bCs/>
          <w:szCs w:val="28"/>
          <w:u w:val="single"/>
        </w:rPr>
        <w:t>Ball valves - 50 mm or smaller for Air Service</w:t>
      </w:r>
    </w:p>
    <w:p w14:paraId="0053E0A3" w14:textId="77777777" w:rsidR="00286E7C" w:rsidRPr="00286E7C" w:rsidRDefault="00286E7C" w:rsidP="00286E7C">
      <w:pPr>
        <w:tabs>
          <w:tab w:val="left" w:pos="720"/>
        </w:tabs>
        <w:spacing w:line="240" w:lineRule="exact"/>
        <w:ind w:left="567"/>
        <w:jc w:val="lowKashida"/>
        <w:rPr>
          <w:szCs w:val="28"/>
        </w:rPr>
      </w:pPr>
    </w:p>
    <w:p w14:paraId="2CDD72AE" w14:textId="77777777" w:rsidR="00286E7C" w:rsidRPr="00286E7C" w:rsidRDefault="00286E7C" w:rsidP="00286E7C">
      <w:pPr>
        <w:tabs>
          <w:tab w:val="left" w:pos="720"/>
        </w:tabs>
        <w:spacing w:line="240" w:lineRule="exact"/>
        <w:ind w:left="1418"/>
        <w:jc w:val="lowKashida"/>
        <w:rPr>
          <w:szCs w:val="28"/>
        </w:rPr>
      </w:pPr>
      <w:r w:rsidRPr="00286E7C">
        <w:rPr>
          <w:szCs w:val="28"/>
        </w:rPr>
        <w:t>Service</w:t>
      </w:r>
      <w:r w:rsidRPr="00286E7C">
        <w:rPr>
          <w:szCs w:val="28"/>
        </w:rPr>
        <w:tab/>
      </w:r>
      <w:r w:rsidRPr="00286E7C">
        <w:rPr>
          <w:szCs w:val="28"/>
        </w:rPr>
        <w:tab/>
      </w:r>
      <w:r w:rsidRPr="00286E7C">
        <w:rPr>
          <w:szCs w:val="28"/>
        </w:rPr>
        <w:tab/>
      </w:r>
      <w:r w:rsidRPr="00286E7C">
        <w:rPr>
          <w:szCs w:val="28"/>
        </w:rPr>
        <w:tab/>
      </w:r>
      <w:r w:rsidRPr="00286E7C">
        <w:rPr>
          <w:szCs w:val="28"/>
        </w:rPr>
        <w:tab/>
        <w:t>Steel piping</w:t>
      </w:r>
    </w:p>
    <w:p w14:paraId="46855028" w14:textId="77777777" w:rsidR="00286E7C" w:rsidRPr="00286E7C" w:rsidRDefault="00286E7C" w:rsidP="00286E7C">
      <w:pPr>
        <w:tabs>
          <w:tab w:val="left" w:pos="720"/>
        </w:tabs>
        <w:spacing w:line="240" w:lineRule="exact"/>
        <w:ind w:left="1418"/>
        <w:jc w:val="lowKashida"/>
        <w:rPr>
          <w:szCs w:val="28"/>
        </w:rPr>
      </w:pPr>
    </w:p>
    <w:p w14:paraId="0360F9AF" w14:textId="77777777" w:rsidR="00286E7C" w:rsidRPr="00286E7C" w:rsidRDefault="00286E7C" w:rsidP="00286E7C">
      <w:pPr>
        <w:tabs>
          <w:tab w:val="left" w:pos="720"/>
        </w:tabs>
        <w:spacing w:line="240" w:lineRule="exact"/>
        <w:ind w:left="1418"/>
        <w:jc w:val="lowKashida"/>
        <w:rPr>
          <w:szCs w:val="28"/>
        </w:rPr>
      </w:pPr>
      <w:r w:rsidRPr="00286E7C">
        <w:rPr>
          <w:szCs w:val="28"/>
        </w:rPr>
        <w:t>Pressure Rating</w:t>
      </w:r>
      <w:r w:rsidRPr="00286E7C">
        <w:rPr>
          <w:szCs w:val="28"/>
        </w:rPr>
        <w:tab/>
      </w:r>
      <w:r w:rsidRPr="00286E7C">
        <w:rPr>
          <w:szCs w:val="28"/>
        </w:rPr>
        <w:tab/>
      </w:r>
      <w:r w:rsidRPr="00286E7C">
        <w:rPr>
          <w:szCs w:val="28"/>
        </w:rPr>
        <w:tab/>
        <w:t>10 kg/cm</w:t>
      </w:r>
      <w:r w:rsidRPr="00286E7C">
        <w:rPr>
          <w:szCs w:val="28"/>
          <w:vertAlign w:val="superscript"/>
        </w:rPr>
        <w:t>2</w:t>
      </w:r>
      <w:r w:rsidRPr="00286E7C">
        <w:rPr>
          <w:szCs w:val="28"/>
        </w:rPr>
        <w:t xml:space="preserve"> steams; 50 kg/cm2 </w:t>
      </w:r>
      <w:proofErr w:type="spellStart"/>
      <w:r w:rsidRPr="00286E7C">
        <w:rPr>
          <w:szCs w:val="28"/>
        </w:rPr>
        <w:t>nonshock</w:t>
      </w:r>
      <w:proofErr w:type="spellEnd"/>
      <w:r w:rsidRPr="00286E7C">
        <w:rPr>
          <w:szCs w:val="28"/>
        </w:rPr>
        <w:t xml:space="preserve"> (W.O.G.)</w:t>
      </w:r>
    </w:p>
    <w:p w14:paraId="3A57584F" w14:textId="77777777" w:rsidR="00286E7C" w:rsidRPr="00286E7C" w:rsidRDefault="00286E7C" w:rsidP="00286E7C">
      <w:pPr>
        <w:tabs>
          <w:tab w:val="left" w:pos="720"/>
        </w:tabs>
        <w:spacing w:line="240" w:lineRule="exact"/>
        <w:ind w:left="1418"/>
        <w:jc w:val="lowKashida"/>
        <w:rPr>
          <w:szCs w:val="28"/>
        </w:rPr>
      </w:pPr>
      <w:r w:rsidRPr="00286E7C">
        <w:rPr>
          <w:szCs w:val="28"/>
        </w:rPr>
        <w:tab/>
      </w:r>
      <w:r w:rsidRPr="00286E7C">
        <w:rPr>
          <w:szCs w:val="28"/>
        </w:rPr>
        <w:tab/>
      </w:r>
      <w:r w:rsidRPr="00286E7C">
        <w:rPr>
          <w:szCs w:val="28"/>
        </w:rPr>
        <w:tab/>
      </w:r>
      <w:r w:rsidRPr="00286E7C">
        <w:rPr>
          <w:szCs w:val="28"/>
        </w:rPr>
        <w:tab/>
      </w:r>
      <w:r w:rsidRPr="00286E7C">
        <w:rPr>
          <w:szCs w:val="28"/>
        </w:rPr>
        <w:tab/>
      </w:r>
      <w:r w:rsidRPr="00286E7C">
        <w:rPr>
          <w:szCs w:val="28"/>
        </w:rPr>
        <w:tab/>
      </w:r>
      <w:r w:rsidRPr="00286E7C">
        <w:rPr>
          <w:szCs w:val="28"/>
        </w:rPr>
        <w:tab/>
      </w:r>
    </w:p>
    <w:p w14:paraId="43E3AF35" w14:textId="77777777" w:rsidR="00286E7C" w:rsidRPr="00286E7C" w:rsidRDefault="00286E7C" w:rsidP="00286E7C">
      <w:pPr>
        <w:tabs>
          <w:tab w:val="left" w:pos="720"/>
        </w:tabs>
        <w:spacing w:line="240" w:lineRule="exact"/>
        <w:ind w:left="1418"/>
        <w:jc w:val="lowKashida"/>
        <w:rPr>
          <w:szCs w:val="28"/>
        </w:rPr>
      </w:pPr>
      <w:r w:rsidRPr="00286E7C">
        <w:rPr>
          <w:szCs w:val="28"/>
        </w:rPr>
        <w:t>Body Material</w:t>
      </w:r>
      <w:r w:rsidRPr="00286E7C">
        <w:rPr>
          <w:szCs w:val="28"/>
        </w:rPr>
        <w:tab/>
      </w:r>
      <w:r w:rsidRPr="00286E7C">
        <w:rPr>
          <w:szCs w:val="28"/>
        </w:rPr>
        <w:tab/>
      </w:r>
      <w:r w:rsidRPr="00286E7C">
        <w:rPr>
          <w:szCs w:val="28"/>
        </w:rPr>
        <w:tab/>
      </w:r>
      <w:r w:rsidRPr="00286E7C">
        <w:rPr>
          <w:szCs w:val="28"/>
        </w:rPr>
        <w:tab/>
        <w:t xml:space="preserve">Carbon steel with chrome Plated or stainless </w:t>
      </w:r>
      <w:r w:rsidRPr="00286E7C">
        <w:rPr>
          <w:szCs w:val="28"/>
        </w:rPr>
        <w:tab/>
      </w:r>
      <w:r w:rsidRPr="00286E7C">
        <w:rPr>
          <w:szCs w:val="28"/>
        </w:rPr>
        <w:tab/>
      </w:r>
      <w:r w:rsidRPr="00286E7C">
        <w:rPr>
          <w:szCs w:val="28"/>
        </w:rPr>
        <w:tab/>
      </w:r>
      <w:r w:rsidRPr="00286E7C">
        <w:rPr>
          <w:szCs w:val="28"/>
        </w:rPr>
        <w:tab/>
      </w:r>
      <w:r w:rsidRPr="00286E7C">
        <w:rPr>
          <w:szCs w:val="28"/>
        </w:rPr>
        <w:tab/>
      </w:r>
      <w:r w:rsidRPr="00286E7C">
        <w:rPr>
          <w:szCs w:val="28"/>
        </w:rPr>
        <w:tab/>
      </w:r>
      <w:r w:rsidRPr="00286E7C">
        <w:rPr>
          <w:szCs w:val="28"/>
        </w:rPr>
        <w:tab/>
        <w:t>steel Ball</w:t>
      </w:r>
    </w:p>
    <w:p w14:paraId="10C55C4C" w14:textId="77777777" w:rsidR="00286E7C" w:rsidRPr="00286E7C" w:rsidRDefault="00286E7C" w:rsidP="00286E7C">
      <w:pPr>
        <w:tabs>
          <w:tab w:val="left" w:pos="720"/>
        </w:tabs>
        <w:spacing w:line="240" w:lineRule="exact"/>
        <w:ind w:left="1418"/>
        <w:jc w:val="lowKashida"/>
        <w:rPr>
          <w:szCs w:val="28"/>
        </w:rPr>
      </w:pPr>
    </w:p>
    <w:p w14:paraId="7E72937E" w14:textId="77777777" w:rsidR="00286E7C" w:rsidRPr="00286E7C" w:rsidRDefault="00286E7C" w:rsidP="00286E7C">
      <w:pPr>
        <w:tabs>
          <w:tab w:val="left" w:pos="720"/>
        </w:tabs>
        <w:spacing w:line="240" w:lineRule="exact"/>
        <w:ind w:left="1418"/>
        <w:jc w:val="lowKashida"/>
        <w:rPr>
          <w:szCs w:val="28"/>
        </w:rPr>
      </w:pPr>
      <w:r w:rsidRPr="00286E7C">
        <w:rPr>
          <w:szCs w:val="28"/>
        </w:rPr>
        <w:t>End Type</w:t>
      </w:r>
      <w:r w:rsidRPr="00286E7C">
        <w:rPr>
          <w:szCs w:val="28"/>
        </w:rPr>
        <w:tab/>
      </w:r>
      <w:r w:rsidRPr="00286E7C">
        <w:rPr>
          <w:szCs w:val="28"/>
        </w:rPr>
        <w:tab/>
      </w:r>
      <w:r w:rsidRPr="00286E7C">
        <w:rPr>
          <w:szCs w:val="28"/>
        </w:rPr>
        <w:tab/>
      </w:r>
      <w:r w:rsidRPr="00286E7C">
        <w:rPr>
          <w:szCs w:val="28"/>
        </w:rPr>
        <w:tab/>
        <w:t>Socket-welded</w:t>
      </w:r>
    </w:p>
    <w:p w14:paraId="0C913858" w14:textId="77777777" w:rsidR="00286E7C" w:rsidRPr="00286E7C" w:rsidRDefault="00286E7C" w:rsidP="00286E7C">
      <w:pPr>
        <w:tabs>
          <w:tab w:val="left" w:pos="720"/>
        </w:tabs>
        <w:spacing w:line="240" w:lineRule="exact"/>
        <w:ind w:left="1418"/>
        <w:jc w:val="lowKashida"/>
        <w:rPr>
          <w:szCs w:val="28"/>
        </w:rPr>
      </w:pPr>
    </w:p>
    <w:p w14:paraId="3A2B4D47" w14:textId="77777777" w:rsidR="00286E7C" w:rsidRPr="00286E7C" w:rsidRDefault="00286E7C" w:rsidP="00286E7C">
      <w:pPr>
        <w:tabs>
          <w:tab w:val="left" w:pos="720"/>
        </w:tabs>
        <w:spacing w:line="240" w:lineRule="exact"/>
        <w:ind w:left="1418"/>
        <w:jc w:val="lowKashida"/>
        <w:rPr>
          <w:szCs w:val="28"/>
        </w:rPr>
      </w:pPr>
      <w:r w:rsidRPr="00286E7C">
        <w:rPr>
          <w:szCs w:val="28"/>
        </w:rPr>
        <w:t>Temperature Rating</w:t>
      </w:r>
      <w:r w:rsidRPr="00286E7C">
        <w:rPr>
          <w:szCs w:val="28"/>
        </w:rPr>
        <w:tab/>
      </w:r>
      <w:r w:rsidRPr="00286E7C">
        <w:rPr>
          <w:szCs w:val="28"/>
        </w:rPr>
        <w:tab/>
      </w:r>
      <w:r w:rsidRPr="00286E7C">
        <w:rPr>
          <w:szCs w:val="28"/>
        </w:rPr>
        <w:tab/>
        <w:t xml:space="preserve">38 </w:t>
      </w:r>
      <w:r w:rsidRPr="00286E7C">
        <w:rPr>
          <w:szCs w:val="28"/>
        </w:rPr>
        <w:sym w:font="Symbol" w:char="F0B0"/>
      </w:r>
      <w:r w:rsidRPr="00286E7C">
        <w:rPr>
          <w:szCs w:val="28"/>
        </w:rPr>
        <w:t>C at 10 kg/cm</w:t>
      </w:r>
      <w:r w:rsidRPr="00286E7C">
        <w:rPr>
          <w:szCs w:val="28"/>
          <w:vertAlign w:val="superscript"/>
        </w:rPr>
        <w:t>2</w:t>
      </w:r>
    </w:p>
    <w:p w14:paraId="2A40774F" w14:textId="77777777" w:rsidR="00286E7C" w:rsidRPr="00286E7C" w:rsidRDefault="00286E7C" w:rsidP="00286E7C">
      <w:pPr>
        <w:tabs>
          <w:tab w:val="left" w:pos="720"/>
        </w:tabs>
        <w:spacing w:line="240" w:lineRule="exact"/>
        <w:ind w:left="567"/>
        <w:jc w:val="lowKashida"/>
        <w:rPr>
          <w:szCs w:val="28"/>
        </w:rPr>
      </w:pPr>
    </w:p>
    <w:p w14:paraId="062DD55D" w14:textId="77777777" w:rsidR="00286E7C" w:rsidRPr="00286E7C" w:rsidRDefault="00286E7C" w:rsidP="00286E7C">
      <w:pPr>
        <w:tabs>
          <w:tab w:val="left" w:pos="720"/>
        </w:tabs>
        <w:spacing w:line="240" w:lineRule="exact"/>
        <w:ind w:left="1418"/>
        <w:jc w:val="lowKashida"/>
        <w:rPr>
          <w:szCs w:val="28"/>
        </w:rPr>
      </w:pPr>
      <w:r w:rsidRPr="00286E7C">
        <w:rPr>
          <w:szCs w:val="28"/>
        </w:rPr>
        <w:t>Seat Material</w:t>
      </w:r>
      <w:r w:rsidRPr="00286E7C">
        <w:rPr>
          <w:szCs w:val="28"/>
        </w:rPr>
        <w:tab/>
      </w:r>
      <w:r w:rsidRPr="00286E7C">
        <w:rPr>
          <w:szCs w:val="28"/>
        </w:rPr>
        <w:tab/>
      </w:r>
      <w:r w:rsidRPr="00286E7C">
        <w:rPr>
          <w:szCs w:val="28"/>
        </w:rPr>
        <w:tab/>
      </w:r>
      <w:r w:rsidRPr="00286E7C">
        <w:rPr>
          <w:szCs w:val="28"/>
        </w:rPr>
        <w:tab/>
        <w:t>TFE</w:t>
      </w:r>
    </w:p>
    <w:p w14:paraId="275F0516" w14:textId="77777777" w:rsidR="00286E7C" w:rsidRPr="00286E7C" w:rsidRDefault="00286E7C" w:rsidP="00286E7C">
      <w:pPr>
        <w:tabs>
          <w:tab w:val="left" w:pos="720"/>
        </w:tabs>
        <w:spacing w:line="240" w:lineRule="exact"/>
        <w:ind w:left="1418"/>
        <w:jc w:val="lowKashida"/>
        <w:rPr>
          <w:szCs w:val="28"/>
        </w:rPr>
      </w:pPr>
    </w:p>
    <w:p w14:paraId="0352EE98" w14:textId="77777777" w:rsidR="00286E7C" w:rsidRPr="00286E7C" w:rsidRDefault="00286E7C" w:rsidP="00286E7C">
      <w:pPr>
        <w:tabs>
          <w:tab w:val="left" w:pos="720"/>
        </w:tabs>
        <w:spacing w:line="240" w:lineRule="exact"/>
        <w:ind w:left="1418"/>
        <w:jc w:val="lowKashida"/>
        <w:rPr>
          <w:szCs w:val="28"/>
        </w:rPr>
      </w:pPr>
      <w:r w:rsidRPr="00286E7C">
        <w:rPr>
          <w:szCs w:val="28"/>
        </w:rPr>
        <w:t xml:space="preserve">Seal </w:t>
      </w:r>
    </w:p>
    <w:p w14:paraId="1F97E947" w14:textId="77777777" w:rsidR="00286E7C" w:rsidRPr="00286E7C" w:rsidRDefault="00286E7C" w:rsidP="00286E7C">
      <w:pPr>
        <w:tabs>
          <w:tab w:val="left" w:pos="720"/>
        </w:tabs>
        <w:spacing w:line="240" w:lineRule="exact"/>
        <w:ind w:left="1418"/>
        <w:jc w:val="lowKashida"/>
        <w:rPr>
          <w:szCs w:val="28"/>
        </w:rPr>
      </w:pPr>
    </w:p>
    <w:p w14:paraId="21DD1B25" w14:textId="77777777" w:rsidR="00286E7C" w:rsidRPr="00286E7C" w:rsidRDefault="00286E7C" w:rsidP="00286E7C">
      <w:pPr>
        <w:tabs>
          <w:tab w:val="left" w:pos="720"/>
        </w:tabs>
        <w:spacing w:line="240" w:lineRule="exact"/>
        <w:ind w:left="1418"/>
        <w:jc w:val="lowKashida"/>
        <w:rPr>
          <w:szCs w:val="28"/>
        </w:rPr>
      </w:pPr>
      <w:r w:rsidRPr="00286E7C">
        <w:rPr>
          <w:szCs w:val="28"/>
        </w:rPr>
        <w:tab/>
      </w:r>
      <w:r w:rsidRPr="00286E7C">
        <w:rPr>
          <w:szCs w:val="28"/>
        </w:rPr>
        <w:tab/>
      </w:r>
      <w:r w:rsidRPr="00286E7C">
        <w:rPr>
          <w:szCs w:val="28"/>
        </w:rPr>
        <w:tab/>
        <w:t>Type</w:t>
      </w:r>
      <w:r w:rsidRPr="00286E7C">
        <w:rPr>
          <w:szCs w:val="28"/>
        </w:rPr>
        <w:tab/>
      </w:r>
      <w:r w:rsidRPr="00286E7C">
        <w:rPr>
          <w:szCs w:val="28"/>
        </w:rPr>
        <w:tab/>
      </w:r>
      <w:r w:rsidRPr="00286E7C">
        <w:rPr>
          <w:szCs w:val="28"/>
        </w:rPr>
        <w:tab/>
        <w:t>O-ring or packing</w:t>
      </w:r>
    </w:p>
    <w:p w14:paraId="3A671676" w14:textId="77777777" w:rsidR="00286E7C" w:rsidRPr="00286E7C" w:rsidRDefault="00286E7C" w:rsidP="00286E7C">
      <w:pPr>
        <w:tabs>
          <w:tab w:val="left" w:pos="720"/>
        </w:tabs>
        <w:spacing w:line="240" w:lineRule="exact"/>
        <w:ind w:left="1418"/>
        <w:jc w:val="lowKashida"/>
        <w:rPr>
          <w:szCs w:val="28"/>
        </w:rPr>
      </w:pPr>
    </w:p>
    <w:p w14:paraId="1FD5734D" w14:textId="77777777" w:rsidR="00286E7C" w:rsidRPr="00286E7C" w:rsidRDefault="00286E7C" w:rsidP="00286E7C">
      <w:pPr>
        <w:tabs>
          <w:tab w:val="left" w:pos="720"/>
        </w:tabs>
        <w:spacing w:line="240" w:lineRule="exact"/>
        <w:ind w:left="1418"/>
        <w:jc w:val="lowKashida"/>
        <w:rPr>
          <w:szCs w:val="28"/>
        </w:rPr>
      </w:pPr>
      <w:r w:rsidRPr="00286E7C">
        <w:rPr>
          <w:szCs w:val="28"/>
        </w:rPr>
        <w:tab/>
      </w:r>
      <w:r w:rsidRPr="00286E7C">
        <w:rPr>
          <w:szCs w:val="28"/>
        </w:rPr>
        <w:tab/>
      </w:r>
      <w:r w:rsidRPr="00286E7C">
        <w:rPr>
          <w:szCs w:val="28"/>
        </w:rPr>
        <w:tab/>
        <w:t>Material</w:t>
      </w:r>
      <w:r w:rsidRPr="00286E7C">
        <w:rPr>
          <w:szCs w:val="28"/>
        </w:rPr>
        <w:tab/>
      </w:r>
      <w:r w:rsidRPr="00286E7C">
        <w:rPr>
          <w:szCs w:val="28"/>
        </w:rPr>
        <w:tab/>
        <w:t>TFE</w:t>
      </w:r>
    </w:p>
    <w:p w14:paraId="5AB520EB" w14:textId="77777777" w:rsidR="00286E7C" w:rsidRPr="00286E7C" w:rsidRDefault="00286E7C" w:rsidP="00286E7C">
      <w:pPr>
        <w:tabs>
          <w:tab w:val="left" w:pos="720"/>
        </w:tabs>
        <w:spacing w:line="240" w:lineRule="exact"/>
        <w:ind w:left="1418"/>
        <w:jc w:val="lowKashida"/>
        <w:rPr>
          <w:szCs w:val="28"/>
        </w:rPr>
      </w:pPr>
    </w:p>
    <w:p w14:paraId="71BCD04D" w14:textId="77777777" w:rsidR="00286E7C" w:rsidRPr="00286E7C" w:rsidRDefault="00286E7C" w:rsidP="00286E7C">
      <w:pPr>
        <w:tabs>
          <w:tab w:val="left" w:pos="720"/>
        </w:tabs>
        <w:spacing w:line="240" w:lineRule="exact"/>
        <w:ind w:left="1418"/>
        <w:jc w:val="lowKashida"/>
        <w:rPr>
          <w:szCs w:val="28"/>
        </w:rPr>
      </w:pPr>
      <w:r w:rsidRPr="00286E7C">
        <w:rPr>
          <w:szCs w:val="28"/>
        </w:rPr>
        <w:t>Stem Material</w:t>
      </w:r>
      <w:r w:rsidRPr="00286E7C">
        <w:rPr>
          <w:szCs w:val="28"/>
        </w:rPr>
        <w:tab/>
      </w:r>
      <w:r w:rsidRPr="00286E7C">
        <w:rPr>
          <w:szCs w:val="28"/>
        </w:rPr>
        <w:tab/>
      </w:r>
      <w:r w:rsidRPr="00286E7C">
        <w:rPr>
          <w:szCs w:val="28"/>
        </w:rPr>
        <w:tab/>
      </w:r>
      <w:r w:rsidRPr="00286E7C">
        <w:rPr>
          <w:szCs w:val="28"/>
        </w:rPr>
        <w:tab/>
        <w:t>Chrome plated or stainless steel</w:t>
      </w:r>
    </w:p>
    <w:p w14:paraId="7390209E" w14:textId="77777777" w:rsidR="00286E7C" w:rsidRPr="00286E7C" w:rsidRDefault="00286E7C" w:rsidP="00286E7C">
      <w:pPr>
        <w:tabs>
          <w:tab w:val="left" w:pos="720"/>
        </w:tabs>
        <w:spacing w:line="240" w:lineRule="exact"/>
        <w:ind w:left="1418"/>
        <w:jc w:val="lowKashida"/>
        <w:rPr>
          <w:szCs w:val="28"/>
        </w:rPr>
      </w:pPr>
    </w:p>
    <w:p w14:paraId="7B4036F8" w14:textId="77777777" w:rsidR="00286E7C" w:rsidRPr="00286E7C" w:rsidRDefault="00286E7C" w:rsidP="00286E7C">
      <w:pPr>
        <w:tabs>
          <w:tab w:val="left" w:pos="720"/>
        </w:tabs>
        <w:spacing w:line="240" w:lineRule="exact"/>
        <w:ind w:left="1418"/>
        <w:jc w:val="lowKashida"/>
        <w:rPr>
          <w:szCs w:val="28"/>
        </w:rPr>
      </w:pPr>
      <w:r w:rsidRPr="00286E7C">
        <w:rPr>
          <w:szCs w:val="28"/>
        </w:rPr>
        <w:t>Special Requirements</w:t>
      </w:r>
      <w:r w:rsidRPr="00286E7C">
        <w:rPr>
          <w:szCs w:val="28"/>
        </w:rPr>
        <w:tab/>
      </w:r>
      <w:r w:rsidRPr="00286E7C">
        <w:rPr>
          <w:szCs w:val="28"/>
        </w:rPr>
        <w:tab/>
      </w:r>
      <w:r w:rsidRPr="00286E7C">
        <w:rPr>
          <w:szCs w:val="28"/>
        </w:rPr>
        <w:tab/>
        <w:t>Thrust washer is glass filled TFE</w:t>
      </w:r>
    </w:p>
    <w:p w14:paraId="6989C5BF" w14:textId="77777777" w:rsidR="00286E7C" w:rsidRPr="00286E7C" w:rsidRDefault="00286E7C" w:rsidP="00286E7C">
      <w:pPr>
        <w:tabs>
          <w:tab w:val="left" w:pos="720"/>
        </w:tabs>
        <w:spacing w:line="240" w:lineRule="exact"/>
        <w:ind w:left="567"/>
        <w:jc w:val="lowKashida"/>
        <w:rPr>
          <w:szCs w:val="28"/>
        </w:rPr>
      </w:pPr>
    </w:p>
    <w:p w14:paraId="657421C0" w14:textId="77777777" w:rsidR="00286E7C" w:rsidRPr="00286E7C" w:rsidRDefault="00286E7C" w:rsidP="00286E7C">
      <w:pPr>
        <w:tabs>
          <w:tab w:val="left" w:pos="720"/>
        </w:tabs>
        <w:spacing w:line="240" w:lineRule="exact"/>
        <w:ind w:left="567"/>
        <w:jc w:val="lowKashida"/>
        <w:rPr>
          <w:szCs w:val="28"/>
        </w:rPr>
      </w:pPr>
    </w:p>
    <w:p w14:paraId="333FBC23" w14:textId="77777777" w:rsidR="00286E7C" w:rsidRPr="00286E7C" w:rsidRDefault="00286E7C" w:rsidP="00286E7C">
      <w:pPr>
        <w:tabs>
          <w:tab w:val="left" w:pos="720"/>
        </w:tabs>
        <w:spacing w:line="240" w:lineRule="exact"/>
        <w:ind w:left="1418" w:hanging="851"/>
        <w:jc w:val="lowKashida"/>
        <w:rPr>
          <w:b/>
          <w:bCs/>
          <w:szCs w:val="28"/>
        </w:rPr>
      </w:pPr>
      <w:r w:rsidRPr="00286E7C">
        <w:rPr>
          <w:b/>
          <w:bCs/>
          <w:szCs w:val="28"/>
        </w:rPr>
        <w:lastRenderedPageBreak/>
        <w:t>2-4.05</w:t>
      </w:r>
      <w:r w:rsidRPr="00286E7C">
        <w:rPr>
          <w:b/>
          <w:bCs/>
          <w:szCs w:val="28"/>
        </w:rPr>
        <w:tab/>
      </w:r>
      <w:r w:rsidRPr="00286E7C">
        <w:rPr>
          <w:b/>
          <w:bCs/>
          <w:szCs w:val="28"/>
          <w:u w:val="single"/>
        </w:rPr>
        <w:t>Ball Valves - 50 mm or Smaller for Air Service</w:t>
      </w:r>
    </w:p>
    <w:p w14:paraId="2F214815" w14:textId="77777777" w:rsidR="00286E7C" w:rsidRPr="00286E7C" w:rsidRDefault="00286E7C" w:rsidP="00286E7C">
      <w:pPr>
        <w:tabs>
          <w:tab w:val="left" w:pos="720"/>
        </w:tabs>
        <w:spacing w:line="240" w:lineRule="exact"/>
        <w:ind w:left="567"/>
        <w:jc w:val="lowKashida"/>
        <w:rPr>
          <w:szCs w:val="28"/>
        </w:rPr>
      </w:pPr>
    </w:p>
    <w:p w14:paraId="2AD71E67" w14:textId="77777777" w:rsidR="00286E7C" w:rsidRPr="00286E7C" w:rsidRDefault="00286E7C" w:rsidP="00286E7C">
      <w:pPr>
        <w:tabs>
          <w:tab w:val="left" w:pos="720"/>
        </w:tabs>
        <w:spacing w:line="240" w:lineRule="exact"/>
        <w:ind w:left="1418"/>
        <w:jc w:val="lowKashida"/>
        <w:rPr>
          <w:szCs w:val="28"/>
        </w:rPr>
      </w:pPr>
      <w:r w:rsidRPr="00286E7C">
        <w:rPr>
          <w:szCs w:val="28"/>
        </w:rPr>
        <w:t>Service</w:t>
      </w:r>
      <w:r w:rsidRPr="00286E7C">
        <w:rPr>
          <w:szCs w:val="28"/>
        </w:rPr>
        <w:tab/>
      </w:r>
      <w:r w:rsidRPr="00286E7C">
        <w:rPr>
          <w:szCs w:val="28"/>
        </w:rPr>
        <w:tab/>
      </w:r>
      <w:r w:rsidRPr="00286E7C">
        <w:rPr>
          <w:szCs w:val="28"/>
        </w:rPr>
        <w:tab/>
      </w:r>
      <w:r w:rsidRPr="00286E7C">
        <w:rPr>
          <w:szCs w:val="28"/>
        </w:rPr>
        <w:tab/>
      </w:r>
      <w:r w:rsidRPr="00286E7C">
        <w:rPr>
          <w:szCs w:val="28"/>
        </w:rPr>
        <w:tab/>
        <w:t>Copper piping</w:t>
      </w:r>
    </w:p>
    <w:p w14:paraId="19B627EB" w14:textId="77777777" w:rsidR="00286E7C" w:rsidRPr="00286E7C" w:rsidRDefault="00286E7C" w:rsidP="00286E7C">
      <w:pPr>
        <w:tabs>
          <w:tab w:val="left" w:pos="720"/>
        </w:tabs>
        <w:spacing w:line="240" w:lineRule="exact"/>
        <w:ind w:left="1418"/>
        <w:jc w:val="lowKashida"/>
        <w:rPr>
          <w:szCs w:val="28"/>
        </w:rPr>
      </w:pPr>
    </w:p>
    <w:p w14:paraId="7C261552" w14:textId="77777777" w:rsidR="00286E7C" w:rsidRPr="00286E7C" w:rsidRDefault="00286E7C" w:rsidP="00286E7C">
      <w:pPr>
        <w:tabs>
          <w:tab w:val="left" w:pos="720"/>
        </w:tabs>
        <w:spacing w:line="240" w:lineRule="exact"/>
        <w:ind w:left="1418"/>
        <w:jc w:val="lowKashida"/>
        <w:rPr>
          <w:szCs w:val="28"/>
        </w:rPr>
      </w:pPr>
      <w:r w:rsidRPr="00286E7C">
        <w:rPr>
          <w:szCs w:val="28"/>
        </w:rPr>
        <w:t>Pressure Rating</w:t>
      </w:r>
      <w:r w:rsidRPr="00286E7C">
        <w:rPr>
          <w:szCs w:val="28"/>
        </w:rPr>
        <w:tab/>
      </w:r>
      <w:r w:rsidRPr="00286E7C">
        <w:rPr>
          <w:szCs w:val="28"/>
        </w:rPr>
        <w:tab/>
      </w:r>
      <w:r w:rsidRPr="00286E7C">
        <w:rPr>
          <w:szCs w:val="28"/>
        </w:rPr>
        <w:tab/>
        <w:t>35 kg/cm</w:t>
      </w:r>
      <w:r w:rsidRPr="00286E7C">
        <w:rPr>
          <w:szCs w:val="28"/>
          <w:vertAlign w:val="superscript"/>
        </w:rPr>
        <w:t>2</w:t>
      </w:r>
      <w:r w:rsidRPr="00286E7C">
        <w:rPr>
          <w:szCs w:val="28"/>
        </w:rPr>
        <w:t xml:space="preserve"> </w:t>
      </w:r>
      <w:proofErr w:type="spellStart"/>
      <w:r w:rsidRPr="00286E7C">
        <w:rPr>
          <w:szCs w:val="28"/>
        </w:rPr>
        <w:t>nonshock</w:t>
      </w:r>
      <w:proofErr w:type="spellEnd"/>
      <w:r w:rsidRPr="00286E7C">
        <w:rPr>
          <w:szCs w:val="28"/>
        </w:rPr>
        <w:t xml:space="preserve"> (W.O.G.)</w:t>
      </w:r>
    </w:p>
    <w:p w14:paraId="5C0CD868" w14:textId="77777777" w:rsidR="00286E7C" w:rsidRPr="00286E7C" w:rsidRDefault="00286E7C" w:rsidP="00286E7C">
      <w:pPr>
        <w:tabs>
          <w:tab w:val="left" w:pos="720"/>
        </w:tabs>
        <w:spacing w:line="240" w:lineRule="exact"/>
        <w:ind w:left="1418"/>
        <w:jc w:val="lowKashida"/>
        <w:rPr>
          <w:szCs w:val="28"/>
        </w:rPr>
      </w:pPr>
    </w:p>
    <w:p w14:paraId="73D70417" w14:textId="77777777" w:rsidR="00286E7C" w:rsidRPr="00286E7C" w:rsidRDefault="00286E7C" w:rsidP="00286E7C">
      <w:pPr>
        <w:tabs>
          <w:tab w:val="left" w:pos="720"/>
        </w:tabs>
        <w:spacing w:line="240" w:lineRule="exact"/>
        <w:ind w:left="1418"/>
        <w:jc w:val="lowKashida"/>
        <w:rPr>
          <w:szCs w:val="28"/>
        </w:rPr>
      </w:pPr>
      <w:r w:rsidRPr="00286E7C">
        <w:rPr>
          <w:szCs w:val="28"/>
        </w:rPr>
        <w:t>Body Material</w:t>
      </w:r>
      <w:r w:rsidRPr="00286E7C">
        <w:rPr>
          <w:szCs w:val="28"/>
        </w:rPr>
        <w:tab/>
      </w:r>
      <w:r w:rsidRPr="00286E7C">
        <w:rPr>
          <w:szCs w:val="28"/>
        </w:rPr>
        <w:tab/>
      </w:r>
      <w:r w:rsidRPr="00286E7C">
        <w:rPr>
          <w:szCs w:val="28"/>
        </w:rPr>
        <w:tab/>
      </w:r>
      <w:r w:rsidRPr="00286E7C">
        <w:rPr>
          <w:szCs w:val="28"/>
        </w:rPr>
        <w:tab/>
        <w:t xml:space="preserve">Bronze with bronze, </w:t>
      </w:r>
      <w:r w:rsidRPr="00286E7C">
        <w:rPr>
          <w:szCs w:val="28"/>
        </w:rPr>
        <w:tab/>
        <w:t xml:space="preserve">chrome Pated or stainless </w:t>
      </w:r>
      <w:r w:rsidRPr="00286E7C">
        <w:rPr>
          <w:szCs w:val="28"/>
        </w:rPr>
        <w:tab/>
      </w:r>
      <w:r w:rsidRPr="00286E7C">
        <w:rPr>
          <w:szCs w:val="28"/>
        </w:rPr>
        <w:tab/>
      </w:r>
      <w:r w:rsidRPr="00286E7C">
        <w:rPr>
          <w:szCs w:val="28"/>
        </w:rPr>
        <w:tab/>
      </w:r>
      <w:r w:rsidRPr="00286E7C">
        <w:rPr>
          <w:szCs w:val="28"/>
        </w:rPr>
        <w:tab/>
      </w:r>
      <w:r w:rsidRPr="00286E7C">
        <w:rPr>
          <w:szCs w:val="28"/>
        </w:rPr>
        <w:tab/>
      </w:r>
      <w:r w:rsidRPr="00286E7C">
        <w:rPr>
          <w:szCs w:val="28"/>
        </w:rPr>
        <w:tab/>
      </w:r>
      <w:r w:rsidRPr="00286E7C">
        <w:rPr>
          <w:szCs w:val="28"/>
        </w:rPr>
        <w:tab/>
        <w:t>steel ball</w:t>
      </w:r>
    </w:p>
    <w:p w14:paraId="1AC4DF4B" w14:textId="77777777" w:rsidR="00286E7C" w:rsidRPr="00286E7C" w:rsidRDefault="00286E7C" w:rsidP="00286E7C">
      <w:pPr>
        <w:tabs>
          <w:tab w:val="left" w:pos="720"/>
        </w:tabs>
        <w:spacing w:line="240" w:lineRule="exact"/>
        <w:ind w:left="1418"/>
        <w:jc w:val="lowKashida"/>
        <w:rPr>
          <w:szCs w:val="28"/>
        </w:rPr>
      </w:pPr>
    </w:p>
    <w:p w14:paraId="0DB6FA52" w14:textId="77777777" w:rsidR="00286E7C" w:rsidRPr="00286E7C" w:rsidRDefault="00286E7C" w:rsidP="00286E7C">
      <w:pPr>
        <w:tabs>
          <w:tab w:val="left" w:pos="720"/>
        </w:tabs>
        <w:spacing w:line="240" w:lineRule="exact"/>
        <w:ind w:left="1418"/>
        <w:jc w:val="lowKashida"/>
        <w:rPr>
          <w:szCs w:val="28"/>
        </w:rPr>
      </w:pPr>
      <w:r w:rsidRPr="00286E7C">
        <w:rPr>
          <w:szCs w:val="28"/>
        </w:rPr>
        <w:t>End Type</w:t>
      </w:r>
      <w:r w:rsidRPr="00286E7C">
        <w:rPr>
          <w:szCs w:val="28"/>
        </w:rPr>
        <w:tab/>
      </w:r>
      <w:r w:rsidRPr="00286E7C">
        <w:rPr>
          <w:szCs w:val="28"/>
        </w:rPr>
        <w:tab/>
      </w:r>
      <w:r w:rsidRPr="00286E7C">
        <w:rPr>
          <w:szCs w:val="28"/>
        </w:rPr>
        <w:tab/>
      </w:r>
      <w:r w:rsidRPr="00286E7C">
        <w:rPr>
          <w:szCs w:val="28"/>
        </w:rPr>
        <w:tab/>
        <w:t>Soldered</w:t>
      </w:r>
    </w:p>
    <w:p w14:paraId="3FADC680" w14:textId="77777777" w:rsidR="00286E7C" w:rsidRPr="00286E7C" w:rsidRDefault="00286E7C" w:rsidP="00286E7C">
      <w:pPr>
        <w:tabs>
          <w:tab w:val="left" w:pos="720"/>
        </w:tabs>
        <w:spacing w:line="240" w:lineRule="exact"/>
        <w:ind w:left="1418"/>
        <w:jc w:val="lowKashida"/>
        <w:rPr>
          <w:szCs w:val="28"/>
        </w:rPr>
      </w:pPr>
    </w:p>
    <w:p w14:paraId="08A4E483" w14:textId="77777777" w:rsidR="00286E7C" w:rsidRPr="00286E7C" w:rsidRDefault="00286E7C" w:rsidP="00286E7C">
      <w:pPr>
        <w:tabs>
          <w:tab w:val="left" w:pos="720"/>
        </w:tabs>
        <w:spacing w:line="240" w:lineRule="exact"/>
        <w:ind w:left="1418"/>
        <w:jc w:val="lowKashida"/>
        <w:rPr>
          <w:szCs w:val="28"/>
          <w:vertAlign w:val="superscript"/>
        </w:rPr>
      </w:pPr>
      <w:r w:rsidRPr="00286E7C">
        <w:rPr>
          <w:szCs w:val="28"/>
        </w:rPr>
        <w:t>Temperature Rating</w:t>
      </w:r>
      <w:r w:rsidRPr="00286E7C">
        <w:rPr>
          <w:szCs w:val="28"/>
        </w:rPr>
        <w:tab/>
      </w:r>
      <w:r w:rsidRPr="00286E7C">
        <w:rPr>
          <w:szCs w:val="28"/>
        </w:rPr>
        <w:tab/>
      </w:r>
      <w:r w:rsidRPr="00286E7C">
        <w:rPr>
          <w:szCs w:val="28"/>
        </w:rPr>
        <w:tab/>
        <w:t>38 C at 10 kg/cm</w:t>
      </w:r>
      <w:r w:rsidRPr="00286E7C">
        <w:rPr>
          <w:szCs w:val="28"/>
          <w:vertAlign w:val="superscript"/>
        </w:rPr>
        <w:t>2</w:t>
      </w:r>
    </w:p>
    <w:p w14:paraId="38DF180F" w14:textId="77777777" w:rsidR="00286E7C" w:rsidRPr="00286E7C" w:rsidRDefault="00286E7C" w:rsidP="00286E7C">
      <w:pPr>
        <w:tabs>
          <w:tab w:val="left" w:pos="720"/>
        </w:tabs>
        <w:spacing w:line="240" w:lineRule="exact"/>
        <w:ind w:left="1418"/>
        <w:jc w:val="lowKashida"/>
        <w:rPr>
          <w:szCs w:val="28"/>
        </w:rPr>
      </w:pPr>
    </w:p>
    <w:p w14:paraId="61AAC034" w14:textId="77777777" w:rsidR="00286E7C" w:rsidRPr="00286E7C" w:rsidRDefault="00286E7C" w:rsidP="00286E7C">
      <w:pPr>
        <w:tabs>
          <w:tab w:val="left" w:pos="720"/>
        </w:tabs>
        <w:spacing w:line="240" w:lineRule="exact"/>
        <w:ind w:left="1418"/>
        <w:jc w:val="lowKashida"/>
        <w:rPr>
          <w:szCs w:val="28"/>
        </w:rPr>
      </w:pPr>
      <w:r w:rsidRPr="00286E7C">
        <w:rPr>
          <w:szCs w:val="28"/>
        </w:rPr>
        <w:t>Seat Material</w:t>
      </w:r>
      <w:r w:rsidRPr="00286E7C">
        <w:rPr>
          <w:szCs w:val="28"/>
        </w:rPr>
        <w:tab/>
      </w:r>
      <w:r w:rsidRPr="00286E7C">
        <w:rPr>
          <w:szCs w:val="28"/>
        </w:rPr>
        <w:tab/>
      </w:r>
      <w:r w:rsidRPr="00286E7C">
        <w:rPr>
          <w:szCs w:val="28"/>
        </w:rPr>
        <w:tab/>
      </w:r>
      <w:r w:rsidRPr="00286E7C">
        <w:rPr>
          <w:szCs w:val="28"/>
        </w:rPr>
        <w:tab/>
        <w:t>TFE</w:t>
      </w:r>
    </w:p>
    <w:p w14:paraId="6E9C730A" w14:textId="77777777" w:rsidR="00286E7C" w:rsidRPr="00286E7C" w:rsidRDefault="00286E7C" w:rsidP="00286E7C">
      <w:pPr>
        <w:tabs>
          <w:tab w:val="left" w:pos="720"/>
        </w:tabs>
        <w:spacing w:line="240" w:lineRule="exact"/>
        <w:ind w:left="1418"/>
        <w:jc w:val="lowKashida"/>
        <w:rPr>
          <w:szCs w:val="28"/>
        </w:rPr>
      </w:pPr>
      <w:r w:rsidRPr="00286E7C">
        <w:rPr>
          <w:szCs w:val="28"/>
        </w:rPr>
        <w:t>Seal</w:t>
      </w:r>
    </w:p>
    <w:p w14:paraId="02F632E9" w14:textId="77777777" w:rsidR="00286E7C" w:rsidRPr="00286E7C" w:rsidRDefault="00286E7C" w:rsidP="00286E7C">
      <w:pPr>
        <w:tabs>
          <w:tab w:val="left" w:pos="720"/>
        </w:tabs>
        <w:spacing w:line="240" w:lineRule="exact"/>
        <w:ind w:left="1418"/>
        <w:jc w:val="lowKashida"/>
        <w:rPr>
          <w:szCs w:val="28"/>
        </w:rPr>
      </w:pPr>
      <w:r w:rsidRPr="00286E7C">
        <w:rPr>
          <w:szCs w:val="28"/>
        </w:rPr>
        <w:t xml:space="preserve"> </w:t>
      </w:r>
      <w:r w:rsidRPr="00286E7C">
        <w:rPr>
          <w:szCs w:val="28"/>
        </w:rPr>
        <w:tab/>
      </w:r>
      <w:r w:rsidRPr="00286E7C">
        <w:rPr>
          <w:szCs w:val="28"/>
        </w:rPr>
        <w:tab/>
        <w:t>Type</w:t>
      </w:r>
      <w:r w:rsidRPr="00286E7C">
        <w:rPr>
          <w:szCs w:val="28"/>
        </w:rPr>
        <w:tab/>
      </w:r>
      <w:r w:rsidRPr="00286E7C">
        <w:rPr>
          <w:szCs w:val="28"/>
        </w:rPr>
        <w:tab/>
      </w:r>
      <w:r w:rsidRPr="00286E7C">
        <w:rPr>
          <w:szCs w:val="28"/>
        </w:rPr>
        <w:tab/>
        <w:t>O-ring or packing</w:t>
      </w:r>
    </w:p>
    <w:p w14:paraId="3A0BB3E4" w14:textId="77777777" w:rsidR="00286E7C" w:rsidRPr="00286E7C" w:rsidRDefault="00286E7C" w:rsidP="00286E7C">
      <w:pPr>
        <w:tabs>
          <w:tab w:val="left" w:pos="720"/>
        </w:tabs>
        <w:spacing w:line="240" w:lineRule="exact"/>
        <w:ind w:left="1418"/>
        <w:jc w:val="lowKashida"/>
        <w:rPr>
          <w:szCs w:val="28"/>
        </w:rPr>
      </w:pPr>
    </w:p>
    <w:p w14:paraId="6E0101DA" w14:textId="77777777" w:rsidR="00286E7C" w:rsidRPr="00286E7C" w:rsidRDefault="00286E7C" w:rsidP="00286E7C">
      <w:pPr>
        <w:tabs>
          <w:tab w:val="left" w:pos="720"/>
        </w:tabs>
        <w:spacing w:line="240" w:lineRule="exact"/>
        <w:ind w:left="1418"/>
        <w:jc w:val="lowKashida"/>
        <w:rPr>
          <w:szCs w:val="28"/>
        </w:rPr>
      </w:pPr>
      <w:r w:rsidRPr="00286E7C">
        <w:rPr>
          <w:szCs w:val="28"/>
        </w:rPr>
        <w:tab/>
      </w:r>
      <w:r w:rsidRPr="00286E7C">
        <w:rPr>
          <w:szCs w:val="28"/>
        </w:rPr>
        <w:tab/>
      </w:r>
      <w:r w:rsidRPr="00286E7C">
        <w:rPr>
          <w:szCs w:val="28"/>
        </w:rPr>
        <w:tab/>
        <w:t>Material</w:t>
      </w:r>
      <w:r w:rsidRPr="00286E7C">
        <w:rPr>
          <w:szCs w:val="28"/>
        </w:rPr>
        <w:tab/>
      </w:r>
      <w:r w:rsidRPr="00286E7C">
        <w:rPr>
          <w:szCs w:val="28"/>
        </w:rPr>
        <w:tab/>
        <w:t>TFE</w:t>
      </w:r>
    </w:p>
    <w:p w14:paraId="37B0F8BD" w14:textId="77777777" w:rsidR="00286E7C" w:rsidRPr="00286E7C" w:rsidRDefault="00286E7C" w:rsidP="00286E7C">
      <w:pPr>
        <w:tabs>
          <w:tab w:val="left" w:pos="720"/>
        </w:tabs>
        <w:spacing w:line="240" w:lineRule="exact"/>
        <w:ind w:left="1418"/>
        <w:jc w:val="lowKashida"/>
        <w:rPr>
          <w:szCs w:val="28"/>
        </w:rPr>
      </w:pPr>
    </w:p>
    <w:p w14:paraId="1B433DE8" w14:textId="77777777" w:rsidR="00286E7C" w:rsidRPr="00286E7C" w:rsidRDefault="00286E7C" w:rsidP="00286E7C">
      <w:pPr>
        <w:tabs>
          <w:tab w:val="left" w:pos="720"/>
        </w:tabs>
        <w:spacing w:line="240" w:lineRule="exact"/>
        <w:ind w:left="1418"/>
        <w:jc w:val="lowKashida"/>
        <w:rPr>
          <w:szCs w:val="28"/>
        </w:rPr>
      </w:pPr>
      <w:r w:rsidRPr="00286E7C">
        <w:rPr>
          <w:szCs w:val="28"/>
        </w:rPr>
        <w:t>Stem Material</w:t>
      </w:r>
      <w:r w:rsidRPr="00286E7C">
        <w:rPr>
          <w:szCs w:val="28"/>
        </w:rPr>
        <w:tab/>
      </w:r>
      <w:r w:rsidRPr="00286E7C">
        <w:rPr>
          <w:szCs w:val="28"/>
        </w:rPr>
        <w:tab/>
      </w:r>
      <w:r w:rsidRPr="00286E7C">
        <w:rPr>
          <w:szCs w:val="28"/>
        </w:rPr>
        <w:tab/>
      </w:r>
      <w:r w:rsidRPr="00286E7C">
        <w:rPr>
          <w:szCs w:val="28"/>
        </w:rPr>
        <w:tab/>
        <w:t>Bronze</w:t>
      </w:r>
    </w:p>
    <w:p w14:paraId="7DAABF8D" w14:textId="77777777" w:rsidR="00286E7C" w:rsidRPr="00286E7C" w:rsidRDefault="00286E7C" w:rsidP="00286E7C">
      <w:pPr>
        <w:tabs>
          <w:tab w:val="left" w:pos="720"/>
        </w:tabs>
        <w:spacing w:line="240" w:lineRule="exact"/>
        <w:ind w:left="1418"/>
        <w:jc w:val="lowKashida"/>
        <w:rPr>
          <w:szCs w:val="28"/>
        </w:rPr>
      </w:pPr>
    </w:p>
    <w:p w14:paraId="1A836F00" w14:textId="77777777" w:rsidR="00286E7C" w:rsidRPr="00286E7C" w:rsidRDefault="00286E7C" w:rsidP="00286E7C">
      <w:pPr>
        <w:tabs>
          <w:tab w:val="left" w:pos="720"/>
        </w:tabs>
        <w:spacing w:line="240" w:lineRule="exact"/>
        <w:ind w:left="1418"/>
        <w:jc w:val="lowKashida"/>
        <w:rPr>
          <w:szCs w:val="28"/>
        </w:rPr>
      </w:pPr>
      <w:r w:rsidRPr="00286E7C">
        <w:rPr>
          <w:szCs w:val="28"/>
        </w:rPr>
        <w:t>Special Requirements</w:t>
      </w:r>
      <w:r w:rsidRPr="00286E7C">
        <w:rPr>
          <w:szCs w:val="28"/>
        </w:rPr>
        <w:tab/>
      </w:r>
      <w:r w:rsidRPr="00286E7C">
        <w:rPr>
          <w:szCs w:val="28"/>
        </w:rPr>
        <w:tab/>
      </w:r>
      <w:r w:rsidRPr="00286E7C">
        <w:rPr>
          <w:szCs w:val="28"/>
        </w:rPr>
        <w:tab/>
        <w:t>Thrust washer is glass  filled TFE</w:t>
      </w:r>
    </w:p>
    <w:p w14:paraId="3F460055" w14:textId="77777777" w:rsidR="00286E7C" w:rsidRPr="00286E7C" w:rsidRDefault="00286E7C" w:rsidP="00286E7C">
      <w:pPr>
        <w:tabs>
          <w:tab w:val="left" w:pos="720"/>
        </w:tabs>
        <w:spacing w:line="240" w:lineRule="exact"/>
        <w:ind w:left="567"/>
        <w:jc w:val="lowKashida"/>
        <w:rPr>
          <w:szCs w:val="28"/>
        </w:rPr>
      </w:pPr>
    </w:p>
    <w:p w14:paraId="7B879298" w14:textId="77777777" w:rsidR="00286E7C" w:rsidRPr="00286E7C" w:rsidRDefault="00286E7C" w:rsidP="00286E7C">
      <w:pPr>
        <w:tabs>
          <w:tab w:val="left" w:pos="720"/>
        </w:tabs>
        <w:spacing w:line="240" w:lineRule="exact"/>
        <w:ind w:left="567"/>
        <w:jc w:val="lowKashida"/>
        <w:rPr>
          <w:szCs w:val="28"/>
        </w:rPr>
      </w:pPr>
    </w:p>
    <w:p w14:paraId="1B0FC9A2" w14:textId="77777777" w:rsidR="00286E7C" w:rsidRPr="00286E7C" w:rsidRDefault="00286E7C" w:rsidP="00286E7C">
      <w:pPr>
        <w:tabs>
          <w:tab w:val="left" w:pos="720"/>
        </w:tabs>
        <w:spacing w:line="240" w:lineRule="exact"/>
        <w:ind w:left="1418" w:hanging="851"/>
        <w:jc w:val="lowKashida"/>
        <w:rPr>
          <w:b/>
          <w:bCs/>
          <w:szCs w:val="28"/>
        </w:rPr>
      </w:pPr>
      <w:r w:rsidRPr="00286E7C">
        <w:rPr>
          <w:b/>
          <w:bCs/>
          <w:szCs w:val="28"/>
        </w:rPr>
        <w:t>2-4.06</w:t>
      </w:r>
      <w:r w:rsidRPr="00286E7C">
        <w:rPr>
          <w:b/>
          <w:bCs/>
          <w:szCs w:val="28"/>
        </w:rPr>
        <w:tab/>
      </w:r>
      <w:r w:rsidRPr="00286E7C">
        <w:rPr>
          <w:b/>
          <w:bCs/>
          <w:szCs w:val="28"/>
          <w:u w:val="single"/>
        </w:rPr>
        <w:t>Ball Valves - All Sizes for PVC and FRP Piping with full Size Port</w:t>
      </w:r>
    </w:p>
    <w:p w14:paraId="47B6FB6E" w14:textId="77777777" w:rsidR="00286E7C" w:rsidRPr="00286E7C" w:rsidRDefault="00286E7C" w:rsidP="00286E7C">
      <w:pPr>
        <w:tabs>
          <w:tab w:val="left" w:pos="720"/>
        </w:tabs>
        <w:spacing w:line="240" w:lineRule="exact"/>
        <w:ind w:left="567"/>
        <w:jc w:val="lowKashida"/>
        <w:rPr>
          <w:szCs w:val="28"/>
        </w:rPr>
      </w:pPr>
    </w:p>
    <w:p w14:paraId="51D891E9" w14:textId="77777777" w:rsidR="00286E7C" w:rsidRPr="00286E7C" w:rsidRDefault="00286E7C" w:rsidP="00286E7C">
      <w:pPr>
        <w:tabs>
          <w:tab w:val="left" w:pos="720"/>
        </w:tabs>
        <w:spacing w:line="240" w:lineRule="exact"/>
        <w:ind w:left="5103" w:hanging="3685"/>
        <w:jc w:val="lowKashida"/>
        <w:rPr>
          <w:szCs w:val="28"/>
        </w:rPr>
      </w:pPr>
      <w:r w:rsidRPr="00286E7C">
        <w:rPr>
          <w:szCs w:val="28"/>
        </w:rPr>
        <w:t>Service</w:t>
      </w:r>
      <w:r w:rsidRPr="00286E7C">
        <w:rPr>
          <w:szCs w:val="28"/>
        </w:rPr>
        <w:tab/>
      </w:r>
      <w:r w:rsidRPr="00286E7C">
        <w:rPr>
          <w:szCs w:val="28"/>
        </w:rPr>
        <w:tab/>
      </w:r>
      <w:r w:rsidRPr="00286E7C">
        <w:rPr>
          <w:szCs w:val="28"/>
        </w:rPr>
        <w:tab/>
      </w:r>
      <w:r w:rsidRPr="00286E7C">
        <w:rPr>
          <w:szCs w:val="28"/>
        </w:rPr>
        <w:tab/>
      </w:r>
      <w:r w:rsidRPr="00286E7C">
        <w:rPr>
          <w:szCs w:val="28"/>
        </w:rPr>
        <w:tab/>
        <w:t>Chemical lines</w:t>
      </w:r>
    </w:p>
    <w:p w14:paraId="7C628782" w14:textId="77777777" w:rsidR="00286E7C" w:rsidRPr="00286E7C" w:rsidRDefault="00286E7C" w:rsidP="00286E7C">
      <w:pPr>
        <w:tabs>
          <w:tab w:val="left" w:pos="720"/>
        </w:tabs>
        <w:spacing w:line="240" w:lineRule="exact"/>
        <w:ind w:left="5103" w:hanging="3685"/>
        <w:jc w:val="lowKashida"/>
        <w:rPr>
          <w:szCs w:val="28"/>
        </w:rPr>
      </w:pPr>
    </w:p>
    <w:p w14:paraId="6AF58DB2" w14:textId="77777777" w:rsidR="00286E7C" w:rsidRPr="00286E7C" w:rsidRDefault="00286E7C" w:rsidP="00286E7C">
      <w:pPr>
        <w:tabs>
          <w:tab w:val="left" w:pos="720"/>
        </w:tabs>
        <w:spacing w:line="240" w:lineRule="exact"/>
        <w:ind w:left="5103" w:hanging="3685"/>
        <w:jc w:val="lowKashida"/>
        <w:rPr>
          <w:szCs w:val="28"/>
        </w:rPr>
      </w:pPr>
      <w:r w:rsidRPr="00286E7C">
        <w:rPr>
          <w:szCs w:val="28"/>
        </w:rPr>
        <w:t>Pressure-Temperature</w:t>
      </w:r>
      <w:r w:rsidRPr="00286E7C">
        <w:rPr>
          <w:szCs w:val="28"/>
        </w:rPr>
        <w:tab/>
        <w:t>10 kg/cm</w:t>
      </w:r>
      <w:r w:rsidRPr="00286E7C">
        <w:rPr>
          <w:szCs w:val="28"/>
          <w:vertAlign w:val="superscript"/>
        </w:rPr>
        <w:t>2</w:t>
      </w:r>
      <w:r w:rsidRPr="00286E7C">
        <w:rPr>
          <w:szCs w:val="28"/>
        </w:rPr>
        <w:t xml:space="preserve"> at 21 C; 7kg/cm2 at 32 </w:t>
      </w:r>
      <w:r w:rsidRPr="00286E7C">
        <w:rPr>
          <w:szCs w:val="28"/>
        </w:rPr>
        <w:sym w:font="Symbol" w:char="F0B0"/>
      </w:r>
      <w:r w:rsidRPr="00286E7C">
        <w:rPr>
          <w:szCs w:val="28"/>
        </w:rPr>
        <w:t xml:space="preserve">C; 4 Kg/cm2 Ratings  at 52 </w:t>
      </w:r>
      <w:r w:rsidRPr="00286E7C">
        <w:rPr>
          <w:szCs w:val="28"/>
        </w:rPr>
        <w:sym w:font="Symbol" w:char="F0B0"/>
      </w:r>
      <w:r w:rsidRPr="00286E7C">
        <w:rPr>
          <w:szCs w:val="28"/>
        </w:rPr>
        <w:t>C.</w:t>
      </w:r>
    </w:p>
    <w:p w14:paraId="6949CF16" w14:textId="77777777" w:rsidR="00286E7C" w:rsidRPr="00286E7C" w:rsidRDefault="00286E7C" w:rsidP="00286E7C">
      <w:pPr>
        <w:tabs>
          <w:tab w:val="left" w:pos="720"/>
        </w:tabs>
        <w:spacing w:line="240" w:lineRule="exact"/>
        <w:ind w:left="5103" w:hanging="3685"/>
        <w:jc w:val="lowKashida"/>
        <w:rPr>
          <w:szCs w:val="28"/>
        </w:rPr>
      </w:pPr>
    </w:p>
    <w:p w14:paraId="4F9A6EB6" w14:textId="77777777" w:rsidR="00286E7C" w:rsidRPr="00286E7C" w:rsidRDefault="00286E7C" w:rsidP="00286E7C">
      <w:pPr>
        <w:tabs>
          <w:tab w:val="left" w:pos="720"/>
        </w:tabs>
        <w:spacing w:line="240" w:lineRule="exact"/>
        <w:ind w:left="5103" w:hanging="3685"/>
        <w:jc w:val="lowKashida"/>
        <w:rPr>
          <w:szCs w:val="28"/>
        </w:rPr>
      </w:pPr>
      <w:r w:rsidRPr="00286E7C">
        <w:rPr>
          <w:szCs w:val="28"/>
        </w:rPr>
        <w:t>Body Material</w:t>
      </w:r>
      <w:r w:rsidRPr="00286E7C">
        <w:rPr>
          <w:szCs w:val="28"/>
        </w:rPr>
        <w:tab/>
      </w:r>
      <w:r w:rsidRPr="00286E7C">
        <w:rPr>
          <w:szCs w:val="28"/>
        </w:rPr>
        <w:tab/>
      </w:r>
      <w:r w:rsidRPr="00286E7C">
        <w:rPr>
          <w:szCs w:val="28"/>
        </w:rPr>
        <w:tab/>
      </w:r>
      <w:r w:rsidRPr="00286E7C">
        <w:rPr>
          <w:szCs w:val="28"/>
        </w:rPr>
        <w:tab/>
        <w:t>Polyvinyl Chloride</w:t>
      </w:r>
    </w:p>
    <w:p w14:paraId="72960F49" w14:textId="77777777" w:rsidR="00286E7C" w:rsidRPr="00286E7C" w:rsidRDefault="00286E7C" w:rsidP="00286E7C">
      <w:pPr>
        <w:tabs>
          <w:tab w:val="left" w:pos="720"/>
        </w:tabs>
        <w:spacing w:line="240" w:lineRule="exact"/>
        <w:ind w:left="5103" w:hanging="3685"/>
        <w:jc w:val="lowKashida"/>
        <w:rPr>
          <w:szCs w:val="28"/>
        </w:rPr>
      </w:pPr>
    </w:p>
    <w:p w14:paraId="01D55531" w14:textId="77777777" w:rsidR="00286E7C" w:rsidRPr="00286E7C" w:rsidRDefault="00286E7C" w:rsidP="00286E7C">
      <w:pPr>
        <w:tabs>
          <w:tab w:val="left" w:pos="720"/>
        </w:tabs>
        <w:spacing w:line="240" w:lineRule="exact"/>
        <w:ind w:left="5103" w:hanging="3685"/>
        <w:jc w:val="lowKashida"/>
        <w:rPr>
          <w:szCs w:val="28"/>
        </w:rPr>
      </w:pPr>
      <w:r w:rsidRPr="00286E7C">
        <w:rPr>
          <w:szCs w:val="28"/>
        </w:rPr>
        <w:t>End Type</w:t>
      </w:r>
      <w:r w:rsidRPr="00286E7C">
        <w:rPr>
          <w:szCs w:val="28"/>
        </w:rPr>
        <w:tab/>
      </w:r>
      <w:r w:rsidRPr="00286E7C">
        <w:rPr>
          <w:szCs w:val="28"/>
        </w:rPr>
        <w:tab/>
      </w:r>
      <w:r w:rsidRPr="00286E7C">
        <w:rPr>
          <w:szCs w:val="28"/>
        </w:rPr>
        <w:tab/>
      </w:r>
      <w:r w:rsidRPr="00286E7C">
        <w:rPr>
          <w:szCs w:val="28"/>
        </w:rPr>
        <w:tab/>
        <w:t xml:space="preserve">Threaded, socket, or </w:t>
      </w:r>
    </w:p>
    <w:p w14:paraId="7031DB0A" w14:textId="77777777" w:rsidR="00286E7C" w:rsidRPr="00286E7C" w:rsidRDefault="00286E7C" w:rsidP="00286E7C">
      <w:pPr>
        <w:tabs>
          <w:tab w:val="left" w:pos="720"/>
        </w:tabs>
        <w:spacing w:line="240" w:lineRule="exact"/>
        <w:ind w:left="5103" w:hanging="3685"/>
        <w:jc w:val="lowKashida"/>
        <w:rPr>
          <w:szCs w:val="28"/>
        </w:rPr>
      </w:pPr>
      <w:r w:rsidRPr="00286E7C">
        <w:rPr>
          <w:szCs w:val="28"/>
        </w:rPr>
        <w:tab/>
      </w:r>
      <w:r w:rsidRPr="00286E7C">
        <w:rPr>
          <w:szCs w:val="28"/>
        </w:rPr>
        <w:tab/>
      </w:r>
      <w:r w:rsidRPr="00286E7C">
        <w:rPr>
          <w:szCs w:val="28"/>
        </w:rPr>
        <w:tab/>
      </w:r>
      <w:r w:rsidRPr="00286E7C">
        <w:rPr>
          <w:szCs w:val="28"/>
        </w:rPr>
        <w:tab/>
      </w:r>
      <w:r w:rsidRPr="00286E7C">
        <w:rPr>
          <w:szCs w:val="28"/>
        </w:rPr>
        <w:tab/>
      </w:r>
      <w:r w:rsidRPr="00286E7C">
        <w:rPr>
          <w:szCs w:val="28"/>
        </w:rPr>
        <w:tab/>
        <w:t>flanged</w:t>
      </w:r>
    </w:p>
    <w:p w14:paraId="43AD0F36" w14:textId="77777777" w:rsidR="00286E7C" w:rsidRPr="00286E7C" w:rsidRDefault="00286E7C" w:rsidP="00286E7C">
      <w:pPr>
        <w:tabs>
          <w:tab w:val="left" w:pos="720"/>
        </w:tabs>
        <w:spacing w:line="240" w:lineRule="exact"/>
        <w:ind w:left="5103" w:hanging="3685"/>
        <w:jc w:val="lowKashida"/>
        <w:rPr>
          <w:szCs w:val="28"/>
        </w:rPr>
      </w:pPr>
    </w:p>
    <w:p w14:paraId="612D6FD8" w14:textId="77777777" w:rsidR="00286E7C" w:rsidRPr="00286E7C" w:rsidRDefault="00286E7C" w:rsidP="00286E7C">
      <w:pPr>
        <w:tabs>
          <w:tab w:val="left" w:pos="720"/>
        </w:tabs>
        <w:spacing w:line="240" w:lineRule="exact"/>
        <w:ind w:left="5103" w:hanging="3685"/>
        <w:jc w:val="lowKashida"/>
        <w:rPr>
          <w:szCs w:val="28"/>
        </w:rPr>
      </w:pPr>
      <w:r w:rsidRPr="00286E7C">
        <w:rPr>
          <w:szCs w:val="28"/>
        </w:rPr>
        <w:t>Seat Material</w:t>
      </w:r>
      <w:r w:rsidRPr="00286E7C">
        <w:rPr>
          <w:szCs w:val="28"/>
        </w:rPr>
        <w:tab/>
      </w:r>
      <w:r w:rsidRPr="00286E7C">
        <w:rPr>
          <w:szCs w:val="28"/>
        </w:rPr>
        <w:tab/>
      </w:r>
      <w:r w:rsidRPr="00286E7C">
        <w:rPr>
          <w:szCs w:val="28"/>
        </w:rPr>
        <w:tab/>
      </w:r>
      <w:r w:rsidRPr="00286E7C">
        <w:rPr>
          <w:szCs w:val="28"/>
        </w:rPr>
        <w:tab/>
        <w:t>TFE</w:t>
      </w:r>
    </w:p>
    <w:p w14:paraId="27289A85" w14:textId="77777777" w:rsidR="00286E7C" w:rsidRPr="00286E7C" w:rsidRDefault="00286E7C" w:rsidP="00286E7C">
      <w:pPr>
        <w:tabs>
          <w:tab w:val="left" w:pos="720"/>
        </w:tabs>
        <w:spacing w:line="240" w:lineRule="exact"/>
        <w:ind w:left="5103" w:hanging="3685"/>
        <w:jc w:val="lowKashida"/>
        <w:rPr>
          <w:szCs w:val="28"/>
        </w:rPr>
      </w:pPr>
    </w:p>
    <w:p w14:paraId="5BBCAD1E" w14:textId="77777777" w:rsidR="00286E7C" w:rsidRPr="00286E7C" w:rsidRDefault="00286E7C" w:rsidP="00286E7C">
      <w:pPr>
        <w:tabs>
          <w:tab w:val="left" w:pos="720"/>
        </w:tabs>
        <w:spacing w:line="240" w:lineRule="exact"/>
        <w:ind w:left="5103" w:hanging="3685"/>
        <w:jc w:val="lowKashida"/>
        <w:rPr>
          <w:szCs w:val="28"/>
        </w:rPr>
      </w:pPr>
      <w:r w:rsidRPr="00286E7C">
        <w:rPr>
          <w:szCs w:val="28"/>
        </w:rPr>
        <w:t>Seal</w:t>
      </w:r>
    </w:p>
    <w:p w14:paraId="704A38B4" w14:textId="77777777" w:rsidR="00286E7C" w:rsidRPr="00286E7C" w:rsidRDefault="00286E7C" w:rsidP="00286E7C">
      <w:pPr>
        <w:tabs>
          <w:tab w:val="left" w:pos="720"/>
        </w:tabs>
        <w:spacing w:line="240" w:lineRule="exact"/>
        <w:ind w:left="5103" w:hanging="3685"/>
        <w:jc w:val="lowKashida"/>
        <w:rPr>
          <w:szCs w:val="28"/>
        </w:rPr>
      </w:pPr>
      <w:r w:rsidRPr="00286E7C">
        <w:rPr>
          <w:szCs w:val="28"/>
        </w:rPr>
        <w:tab/>
      </w:r>
      <w:r w:rsidRPr="00286E7C">
        <w:rPr>
          <w:szCs w:val="28"/>
        </w:rPr>
        <w:tab/>
      </w:r>
      <w:r w:rsidRPr="00286E7C">
        <w:rPr>
          <w:szCs w:val="28"/>
        </w:rPr>
        <w:tab/>
        <w:t>Type</w:t>
      </w:r>
      <w:r w:rsidRPr="00286E7C">
        <w:rPr>
          <w:szCs w:val="28"/>
        </w:rPr>
        <w:tab/>
      </w:r>
      <w:r w:rsidRPr="00286E7C">
        <w:rPr>
          <w:szCs w:val="28"/>
        </w:rPr>
        <w:tab/>
      </w:r>
      <w:r w:rsidRPr="00286E7C">
        <w:rPr>
          <w:szCs w:val="28"/>
        </w:rPr>
        <w:tab/>
        <w:t xml:space="preserve">O-ring </w:t>
      </w:r>
    </w:p>
    <w:p w14:paraId="6A6E454D" w14:textId="77777777" w:rsidR="00286E7C" w:rsidRPr="00286E7C" w:rsidRDefault="00286E7C" w:rsidP="00286E7C">
      <w:pPr>
        <w:tabs>
          <w:tab w:val="left" w:pos="720"/>
        </w:tabs>
        <w:spacing w:line="240" w:lineRule="exact"/>
        <w:ind w:left="567"/>
        <w:jc w:val="lowKashida"/>
        <w:rPr>
          <w:szCs w:val="28"/>
        </w:rPr>
      </w:pPr>
    </w:p>
    <w:p w14:paraId="23659B2D" w14:textId="77777777" w:rsidR="00286E7C" w:rsidRPr="00286E7C" w:rsidRDefault="00286E7C" w:rsidP="00286E7C">
      <w:pPr>
        <w:tabs>
          <w:tab w:val="left" w:pos="720"/>
        </w:tabs>
        <w:spacing w:line="240" w:lineRule="exact"/>
        <w:ind w:left="1418"/>
        <w:jc w:val="lowKashida"/>
        <w:rPr>
          <w:szCs w:val="28"/>
        </w:rPr>
      </w:pPr>
      <w:r w:rsidRPr="00286E7C">
        <w:rPr>
          <w:szCs w:val="28"/>
        </w:rPr>
        <w:tab/>
      </w:r>
      <w:r w:rsidRPr="00286E7C">
        <w:rPr>
          <w:szCs w:val="28"/>
        </w:rPr>
        <w:tab/>
      </w:r>
      <w:r w:rsidRPr="00286E7C">
        <w:rPr>
          <w:szCs w:val="28"/>
        </w:rPr>
        <w:tab/>
        <w:t xml:space="preserve">Material </w:t>
      </w:r>
      <w:r w:rsidRPr="00286E7C">
        <w:rPr>
          <w:szCs w:val="28"/>
        </w:rPr>
        <w:tab/>
      </w:r>
      <w:r w:rsidRPr="00286E7C">
        <w:rPr>
          <w:szCs w:val="28"/>
        </w:rPr>
        <w:tab/>
        <w:t>Synthetic rubber</w:t>
      </w:r>
    </w:p>
    <w:p w14:paraId="0BFEDF06" w14:textId="77777777" w:rsidR="00286E7C" w:rsidRPr="00286E7C" w:rsidRDefault="00286E7C" w:rsidP="00286E7C">
      <w:pPr>
        <w:tabs>
          <w:tab w:val="left" w:pos="720"/>
        </w:tabs>
        <w:spacing w:line="240" w:lineRule="exact"/>
        <w:ind w:left="1418"/>
        <w:jc w:val="lowKashida"/>
        <w:rPr>
          <w:szCs w:val="28"/>
        </w:rPr>
      </w:pPr>
    </w:p>
    <w:p w14:paraId="4BBE9C35" w14:textId="77777777" w:rsidR="00286E7C" w:rsidRPr="00286E7C" w:rsidRDefault="00286E7C" w:rsidP="00286E7C">
      <w:pPr>
        <w:tabs>
          <w:tab w:val="left" w:pos="720"/>
        </w:tabs>
        <w:spacing w:line="240" w:lineRule="exact"/>
        <w:ind w:left="1418"/>
        <w:jc w:val="lowKashida"/>
        <w:rPr>
          <w:szCs w:val="28"/>
        </w:rPr>
      </w:pPr>
      <w:r w:rsidRPr="00286E7C">
        <w:rPr>
          <w:szCs w:val="28"/>
        </w:rPr>
        <w:t>Special Requirements</w:t>
      </w:r>
      <w:r w:rsidRPr="00286E7C">
        <w:rPr>
          <w:szCs w:val="28"/>
        </w:rPr>
        <w:tab/>
      </w:r>
      <w:r w:rsidRPr="00286E7C">
        <w:rPr>
          <w:szCs w:val="28"/>
        </w:rPr>
        <w:tab/>
      </w:r>
      <w:r w:rsidRPr="00286E7C">
        <w:rPr>
          <w:szCs w:val="28"/>
        </w:rPr>
        <w:tab/>
        <w:t xml:space="preserve">Port diameter shall be not smaller than ID of  </w:t>
      </w:r>
      <w:r w:rsidRPr="00286E7C">
        <w:rPr>
          <w:szCs w:val="28"/>
        </w:rPr>
        <w:tab/>
      </w:r>
      <w:r w:rsidRPr="00286E7C">
        <w:rPr>
          <w:szCs w:val="28"/>
        </w:rPr>
        <w:tab/>
      </w:r>
      <w:r w:rsidRPr="00286E7C">
        <w:rPr>
          <w:szCs w:val="28"/>
        </w:rPr>
        <w:tab/>
      </w:r>
      <w:r w:rsidRPr="00286E7C">
        <w:rPr>
          <w:szCs w:val="28"/>
        </w:rPr>
        <w:tab/>
      </w:r>
      <w:r w:rsidRPr="00286E7C">
        <w:rPr>
          <w:szCs w:val="28"/>
        </w:rPr>
        <w:tab/>
      </w:r>
      <w:r w:rsidRPr="00286E7C">
        <w:rPr>
          <w:szCs w:val="28"/>
        </w:rPr>
        <w:tab/>
        <w:t>Schedule80 PVC pipe.</w:t>
      </w:r>
    </w:p>
    <w:p w14:paraId="6A7B6B7A" w14:textId="77777777" w:rsidR="00286E7C" w:rsidRPr="00286E7C" w:rsidRDefault="00286E7C" w:rsidP="00286E7C">
      <w:pPr>
        <w:tabs>
          <w:tab w:val="left" w:pos="720"/>
        </w:tabs>
        <w:spacing w:line="240" w:lineRule="exact"/>
        <w:ind w:left="567"/>
        <w:jc w:val="lowKashida"/>
        <w:rPr>
          <w:szCs w:val="28"/>
        </w:rPr>
      </w:pPr>
    </w:p>
    <w:p w14:paraId="1BD71970" w14:textId="77777777" w:rsidR="00286E7C" w:rsidRPr="00286E7C" w:rsidRDefault="00286E7C" w:rsidP="00286E7C">
      <w:pPr>
        <w:tabs>
          <w:tab w:val="left" w:pos="720"/>
        </w:tabs>
        <w:spacing w:line="240" w:lineRule="exact"/>
        <w:ind w:left="1418" w:hanging="851"/>
        <w:jc w:val="lowKashida"/>
        <w:rPr>
          <w:b/>
          <w:bCs/>
          <w:szCs w:val="28"/>
        </w:rPr>
      </w:pPr>
      <w:r w:rsidRPr="00286E7C">
        <w:rPr>
          <w:b/>
          <w:bCs/>
          <w:szCs w:val="28"/>
        </w:rPr>
        <w:t>2-4.07</w:t>
      </w:r>
      <w:r w:rsidRPr="00286E7C">
        <w:rPr>
          <w:b/>
          <w:bCs/>
          <w:szCs w:val="28"/>
        </w:rPr>
        <w:tab/>
      </w:r>
      <w:r w:rsidRPr="00286E7C">
        <w:rPr>
          <w:b/>
          <w:bCs/>
          <w:szCs w:val="28"/>
          <w:u w:val="single"/>
        </w:rPr>
        <w:t>Ball Valves - 50 mm or Smaller</w:t>
      </w:r>
    </w:p>
    <w:p w14:paraId="25F7A9AB" w14:textId="77777777" w:rsidR="00286E7C" w:rsidRPr="00286E7C" w:rsidRDefault="00286E7C" w:rsidP="00286E7C">
      <w:pPr>
        <w:tabs>
          <w:tab w:val="left" w:pos="720"/>
        </w:tabs>
        <w:spacing w:line="240" w:lineRule="exact"/>
        <w:ind w:left="567"/>
        <w:jc w:val="lowKashida"/>
        <w:rPr>
          <w:szCs w:val="28"/>
        </w:rPr>
      </w:pPr>
    </w:p>
    <w:p w14:paraId="2934BFA4" w14:textId="77777777" w:rsidR="00286E7C" w:rsidRPr="00286E7C" w:rsidRDefault="00286E7C" w:rsidP="00286E7C">
      <w:pPr>
        <w:tabs>
          <w:tab w:val="left" w:pos="720"/>
        </w:tabs>
        <w:spacing w:line="240" w:lineRule="exact"/>
        <w:ind w:left="1418"/>
        <w:jc w:val="lowKashida"/>
        <w:rPr>
          <w:szCs w:val="28"/>
        </w:rPr>
      </w:pPr>
      <w:r w:rsidRPr="00286E7C">
        <w:rPr>
          <w:szCs w:val="28"/>
        </w:rPr>
        <w:t>Service</w:t>
      </w:r>
      <w:r w:rsidRPr="00286E7C">
        <w:rPr>
          <w:szCs w:val="28"/>
        </w:rPr>
        <w:tab/>
      </w:r>
      <w:r w:rsidRPr="00286E7C">
        <w:rPr>
          <w:szCs w:val="28"/>
        </w:rPr>
        <w:tab/>
      </w:r>
      <w:r w:rsidRPr="00286E7C">
        <w:rPr>
          <w:szCs w:val="28"/>
        </w:rPr>
        <w:tab/>
      </w:r>
      <w:r w:rsidRPr="00286E7C">
        <w:rPr>
          <w:szCs w:val="28"/>
        </w:rPr>
        <w:tab/>
      </w:r>
      <w:r w:rsidRPr="00286E7C">
        <w:rPr>
          <w:szCs w:val="28"/>
        </w:rPr>
        <w:tab/>
        <w:t xml:space="preserve">Fuel oil piping or propane gas piping </w:t>
      </w:r>
      <w:r w:rsidRPr="00286E7C">
        <w:rPr>
          <w:szCs w:val="28"/>
        </w:rPr>
        <w:tab/>
      </w:r>
      <w:r w:rsidRPr="00286E7C">
        <w:rPr>
          <w:szCs w:val="28"/>
        </w:rPr>
        <w:tab/>
      </w:r>
      <w:r w:rsidRPr="00286E7C">
        <w:rPr>
          <w:szCs w:val="28"/>
        </w:rPr>
        <w:tab/>
      </w:r>
      <w:r w:rsidRPr="00286E7C">
        <w:rPr>
          <w:szCs w:val="28"/>
        </w:rPr>
        <w:tab/>
      </w:r>
      <w:r w:rsidRPr="00286E7C">
        <w:rPr>
          <w:szCs w:val="28"/>
        </w:rPr>
        <w:tab/>
      </w:r>
      <w:r w:rsidRPr="00286E7C">
        <w:rPr>
          <w:szCs w:val="28"/>
        </w:rPr>
        <w:tab/>
      </w:r>
      <w:r w:rsidRPr="00286E7C">
        <w:rPr>
          <w:szCs w:val="28"/>
        </w:rPr>
        <w:tab/>
      </w:r>
      <w:r w:rsidRPr="00286E7C">
        <w:rPr>
          <w:szCs w:val="28"/>
        </w:rPr>
        <w:tab/>
        <w:t>downstream of  first stage regulator</w:t>
      </w:r>
    </w:p>
    <w:p w14:paraId="67A8CB18" w14:textId="77777777" w:rsidR="00286E7C" w:rsidRPr="00286E7C" w:rsidRDefault="00286E7C" w:rsidP="00286E7C">
      <w:pPr>
        <w:tabs>
          <w:tab w:val="left" w:pos="720"/>
        </w:tabs>
        <w:spacing w:line="240" w:lineRule="exact"/>
        <w:ind w:left="1418"/>
        <w:jc w:val="lowKashida"/>
        <w:rPr>
          <w:szCs w:val="28"/>
        </w:rPr>
      </w:pPr>
    </w:p>
    <w:p w14:paraId="518453B9" w14:textId="77777777" w:rsidR="00286E7C" w:rsidRPr="00286E7C" w:rsidRDefault="00286E7C" w:rsidP="00286E7C">
      <w:pPr>
        <w:tabs>
          <w:tab w:val="left" w:pos="720"/>
        </w:tabs>
        <w:spacing w:line="240" w:lineRule="exact"/>
        <w:ind w:left="1418"/>
        <w:jc w:val="lowKashida"/>
        <w:rPr>
          <w:szCs w:val="28"/>
        </w:rPr>
      </w:pPr>
      <w:r w:rsidRPr="00286E7C">
        <w:rPr>
          <w:szCs w:val="28"/>
        </w:rPr>
        <w:t>Pressure-Temperature</w:t>
      </w:r>
      <w:r w:rsidRPr="00286E7C">
        <w:rPr>
          <w:szCs w:val="28"/>
        </w:rPr>
        <w:tab/>
      </w:r>
      <w:r w:rsidRPr="00286E7C">
        <w:rPr>
          <w:szCs w:val="28"/>
        </w:rPr>
        <w:tab/>
      </w:r>
      <w:r w:rsidRPr="00286E7C">
        <w:rPr>
          <w:szCs w:val="28"/>
        </w:rPr>
        <w:tab/>
        <w:t>14 kg/cm</w:t>
      </w:r>
      <w:r w:rsidRPr="00286E7C">
        <w:rPr>
          <w:szCs w:val="28"/>
          <w:vertAlign w:val="superscript"/>
        </w:rPr>
        <w:t>2</w:t>
      </w:r>
      <w:r w:rsidRPr="00286E7C">
        <w:rPr>
          <w:szCs w:val="28"/>
        </w:rPr>
        <w:t xml:space="preserve"> at 93 </w:t>
      </w:r>
      <w:r w:rsidRPr="00286E7C">
        <w:rPr>
          <w:szCs w:val="28"/>
        </w:rPr>
        <w:sym w:font="Symbol" w:char="F0B0"/>
      </w:r>
      <w:r w:rsidRPr="00286E7C">
        <w:rPr>
          <w:szCs w:val="28"/>
        </w:rPr>
        <w:t>C.</w:t>
      </w:r>
    </w:p>
    <w:p w14:paraId="5C8CD1A6" w14:textId="77777777" w:rsidR="00286E7C" w:rsidRPr="00286E7C" w:rsidRDefault="00286E7C" w:rsidP="00286E7C">
      <w:pPr>
        <w:tabs>
          <w:tab w:val="left" w:pos="720"/>
        </w:tabs>
        <w:spacing w:line="240" w:lineRule="exact"/>
        <w:ind w:left="1418"/>
        <w:jc w:val="lowKashida"/>
        <w:rPr>
          <w:szCs w:val="28"/>
        </w:rPr>
      </w:pPr>
      <w:r w:rsidRPr="00286E7C">
        <w:rPr>
          <w:szCs w:val="28"/>
        </w:rPr>
        <w:t>Rating</w:t>
      </w:r>
    </w:p>
    <w:p w14:paraId="2153A74C" w14:textId="77777777" w:rsidR="00286E7C" w:rsidRPr="00286E7C" w:rsidRDefault="00286E7C" w:rsidP="00286E7C">
      <w:pPr>
        <w:tabs>
          <w:tab w:val="left" w:pos="720"/>
        </w:tabs>
        <w:spacing w:line="240" w:lineRule="exact"/>
        <w:ind w:left="1418"/>
        <w:jc w:val="lowKashida"/>
        <w:rPr>
          <w:szCs w:val="28"/>
        </w:rPr>
      </w:pPr>
    </w:p>
    <w:p w14:paraId="2145C7DB" w14:textId="77777777" w:rsidR="00286E7C" w:rsidRPr="00286E7C" w:rsidRDefault="00286E7C" w:rsidP="00286E7C">
      <w:pPr>
        <w:tabs>
          <w:tab w:val="left" w:pos="720"/>
        </w:tabs>
        <w:spacing w:line="240" w:lineRule="exact"/>
        <w:ind w:left="1418"/>
        <w:jc w:val="lowKashida"/>
        <w:rPr>
          <w:szCs w:val="28"/>
        </w:rPr>
      </w:pPr>
      <w:r w:rsidRPr="00286E7C">
        <w:rPr>
          <w:szCs w:val="28"/>
        </w:rPr>
        <w:t>Body Material</w:t>
      </w:r>
      <w:r w:rsidRPr="00286E7C">
        <w:rPr>
          <w:szCs w:val="28"/>
        </w:rPr>
        <w:tab/>
      </w:r>
      <w:r w:rsidRPr="00286E7C">
        <w:rPr>
          <w:szCs w:val="28"/>
        </w:rPr>
        <w:tab/>
      </w:r>
      <w:r w:rsidRPr="00286E7C">
        <w:rPr>
          <w:szCs w:val="28"/>
        </w:rPr>
        <w:tab/>
      </w:r>
      <w:r w:rsidRPr="00286E7C">
        <w:rPr>
          <w:szCs w:val="28"/>
        </w:rPr>
        <w:tab/>
        <w:t>Carbon steel</w:t>
      </w:r>
    </w:p>
    <w:p w14:paraId="0D10EDB6" w14:textId="77777777" w:rsidR="00286E7C" w:rsidRPr="00286E7C" w:rsidRDefault="00286E7C" w:rsidP="00286E7C">
      <w:pPr>
        <w:tabs>
          <w:tab w:val="left" w:pos="720"/>
        </w:tabs>
        <w:spacing w:line="240" w:lineRule="exact"/>
        <w:ind w:left="1418"/>
        <w:jc w:val="lowKashida"/>
        <w:rPr>
          <w:szCs w:val="28"/>
        </w:rPr>
      </w:pPr>
    </w:p>
    <w:p w14:paraId="5D7C07BA" w14:textId="77777777" w:rsidR="00286E7C" w:rsidRPr="00286E7C" w:rsidRDefault="00286E7C" w:rsidP="00286E7C">
      <w:pPr>
        <w:tabs>
          <w:tab w:val="left" w:pos="720"/>
        </w:tabs>
        <w:spacing w:line="240" w:lineRule="exact"/>
        <w:ind w:left="1418"/>
        <w:jc w:val="lowKashida"/>
        <w:rPr>
          <w:szCs w:val="28"/>
        </w:rPr>
      </w:pPr>
      <w:r w:rsidRPr="00286E7C">
        <w:rPr>
          <w:szCs w:val="28"/>
        </w:rPr>
        <w:t>End Type</w:t>
      </w:r>
      <w:r w:rsidRPr="00286E7C">
        <w:rPr>
          <w:szCs w:val="28"/>
        </w:rPr>
        <w:tab/>
      </w:r>
      <w:r w:rsidRPr="00286E7C">
        <w:rPr>
          <w:szCs w:val="28"/>
        </w:rPr>
        <w:tab/>
      </w:r>
      <w:r w:rsidRPr="00286E7C">
        <w:rPr>
          <w:szCs w:val="28"/>
        </w:rPr>
        <w:tab/>
      </w:r>
      <w:r w:rsidRPr="00286E7C">
        <w:rPr>
          <w:szCs w:val="28"/>
        </w:rPr>
        <w:tab/>
        <w:t>Socket weld</w:t>
      </w:r>
    </w:p>
    <w:p w14:paraId="7A4155A4" w14:textId="77777777" w:rsidR="00286E7C" w:rsidRPr="00286E7C" w:rsidRDefault="00286E7C" w:rsidP="00286E7C">
      <w:pPr>
        <w:tabs>
          <w:tab w:val="left" w:pos="720"/>
        </w:tabs>
        <w:spacing w:line="240" w:lineRule="exact"/>
        <w:ind w:left="1418"/>
        <w:jc w:val="lowKashida"/>
        <w:rPr>
          <w:szCs w:val="28"/>
        </w:rPr>
      </w:pPr>
      <w:r w:rsidRPr="00286E7C">
        <w:rPr>
          <w:szCs w:val="28"/>
        </w:rPr>
        <w:t xml:space="preserve"> Seat Material</w:t>
      </w:r>
      <w:r w:rsidRPr="00286E7C">
        <w:rPr>
          <w:szCs w:val="28"/>
        </w:rPr>
        <w:tab/>
      </w:r>
      <w:r w:rsidRPr="00286E7C">
        <w:rPr>
          <w:szCs w:val="28"/>
        </w:rPr>
        <w:tab/>
      </w:r>
      <w:r w:rsidRPr="00286E7C">
        <w:rPr>
          <w:szCs w:val="28"/>
        </w:rPr>
        <w:tab/>
      </w:r>
      <w:r w:rsidRPr="00286E7C">
        <w:rPr>
          <w:szCs w:val="28"/>
        </w:rPr>
        <w:tab/>
      </w:r>
    </w:p>
    <w:p w14:paraId="377F6413" w14:textId="77777777" w:rsidR="00286E7C" w:rsidRPr="00286E7C" w:rsidRDefault="00286E7C" w:rsidP="00286E7C">
      <w:pPr>
        <w:tabs>
          <w:tab w:val="left" w:pos="720"/>
        </w:tabs>
        <w:spacing w:line="240" w:lineRule="exact"/>
        <w:ind w:left="1418"/>
        <w:jc w:val="lowKashida"/>
        <w:rPr>
          <w:szCs w:val="28"/>
        </w:rPr>
      </w:pPr>
    </w:p>
    <w:p w14:paraId="2D2EEB2B" w14:textId="77777777" w:rsidR="00286E7C" w:rsidRPr="00286E7C" w:rsidRDefault="00286E7C" w:rsidP="00286E7C">
      <w:pPr>
        <w:tabs>
          <w:tab w:val="left" w:pos="720"/>
        </w:tabs>
        <w:spacing w:line="240" w:lineRule="exact"/>
        <w:ind w:left="1418"/>
        <w:jc w:val="lowKashida"/>
        <w:rPr>
          <w:szCs w:val="28"/>
        </w:rPr>
      </w:pPr>
      <w:r w:rsidRPr="00286E7C">
        <w:rPr>
          <w:szCs w:val="28"/>
        </w:rPr>
        <w:lastRenderedPageBreak/>
        <w:tab/>
      </w:r>
      <w:r w:rsidRPr="00286E7C">
        <w:rPr>
          <w:szCs w:val="28"/>
        </w:rPr>
        <w:tab/>
      </w:r>
      <w:r w:rsidRPr="00286E7C">
        <w:rPr>
          <w:szCs w:val="28"/>
        </w:rPr>
        <w:tab/>
        <w:t>Primary</w:t>
      </w:r>
      <w:r w:rsidRPr="00286E7C">
        <w:rPr>
          <w:szCs w:val="28"/>
        </w:rPr>
        <w:tab/>
      </w:r>
      <w:r w:rsidRPr="00286E7C">
        <w:rPr>
          <w:szCs w:val="28"/>
        </w:rPr>
        <w:tab/>
        <w:t>TFE</w:t>
      </w:r>
    </w:p>
    <w:p w14:paraId="7C00A849" w14:textId="77777777" w:rsidR="00286E7C" w:rsidRPr="00286E7C" w:rsidRDefault="00286E7C" w:rsidP="00286E7C">
      <w:pPr>
        <w:tabs>
          <w:tab w:val="left" w:pos="720"/>
        </w:tabs>
        <w:spacing w:line="240" w:lineRule="exact"/>
        <w:ind w:left="1418"/>
        <w:jc w:val="lowKashida"/>
        <w:rPr>
          <w:szCs w:val="28"/>
        </w:rPr>
      </w:pPr>
    </w:p>
    <w:p w14:paraId="4044E64A" w14:textId="77777777" w:rsidR="00286E7C" w:rsidRPr="00286E7C" w:rsidRDefault="00286E7C" w:rsidP="00286E7C">
      <w:pPr>
        <w:tabs>
          <w:tab w:val="left" w:pos="720"/>
        </w:tabs>
        <w:spacing w:line="240" w:lineRule="exact"/>
        <w:ind w:left="1418"/>
        <w:jc w:val="lowKashida"/>
        <w:rPr>
          <w:szCs w:val="28"/>
        </w:rPr>
      </w:pPr>
      <w:r w:rsidRPr="00286E7C">
        <w:rPr>
          <w:szCs w:val="28"/>
        </w:rPr>
        <w:tab/>
      </w:r>
      <w:r w:rsidRPr="00286E7C">
        <w:rPr>
          <w:szCs w:val="28"/>
        </w:rPr>
        <w:tab/>
      </w:r>
      <w:r w:rsidRPr="00286E7C">
        <w:rPr>
          <w:szCs w:val="28"/>
        </w:rPr>
        <w:tab/>
        <w:t>Secondary</w:t>
      </w:r>
      <w:r w:rsidRPr="00286E7C">
        <w:rPr>
          <w:szCs w:val="28"/>
        </w:rPr>
        <w:tab/>
      </w:r>
      <w:r w:rsidRPr="00286E7C">
        <w:rPr>
          <w:szCs w:val="28"/>
        </w:rPr>
        <w:tab/>
        <w:t>Steel</w:t>
      </w:r>
    </w:p>
    <w:p w14:paraId="2E4382C5" w14:textId="77777777" w:rsidR="00286E7C" w:rsidRPr="00286E7C" w:rsidRDefault="00286E7C" w:rsidP="00286E7C">
      <w:pPr>
        <w:tabs>
          <w:tab w:val="left" w:pos="720"/>
        </w:tabs>
        <w:spacing w:line="240" w:lineRule="exact"/>
        <w:ind w:left="1418"/>
        <w:jc w:val="lowKashida"/>
        <w:rPr>
          <w:szCs w:val="28"/>
        </w:rPr>
      </w:pPr>
    </w:p>
    <w:p w14:paraId="6EFC89E5" w14:textId="77777777" w:rsidR="00286E7C" w:rsidRPr="00286E7C" w:rsidRDefault="00286E7C" w:rsidP="00286E7C">
      <w:pPr>
        <w:tabs>
          <w:tab w:val="left" w:pos="720"/>
        </w:tabs>
        <w:spacing w:line="240" w:lineRule="exact"/>
        <w:ind w:left="1418"/>
        <w:jc w:val="lowKashida"/>
        <w:rPr>
          <w:szCs w:val="28"/>
        </w:rPr>
      </w:pPr>
      <w:r w:rsidRPr="00286E7C">
        <w:rPr>
          <w:szCs w:val="28"/>
        </w:rPr>
        <w:tab/>
        <w:t>Stem Seal Material</w:t>
      </w:r>
    </w:p>
    <w:p w14:paraId="6942F739" w14:textId="77777777" w:rsidR="00286E7C" w:rsidRPr="00286E7C" w:rsidRDefault="00286E7C" w:rsidP="00286E7C">
      <w:pPr>
        <w:tabs>
          <w:tab w:val="left" w:pos="720"/>
        </w:tabs>
        <w:spacing w:line="240" w:lineRule="exact"/>
        <w:ind w:left="1418"/>
        <w:jc w:val="lowKashida"/>
        <w:rPr>
          <w:szCs w:val="28"/>
        </w:rPr>
      </w:pPr>
    </w:p>
    <w:p w14:paraId="4913283D" w14:textId="77777777" w:rsidR="00286E7C" w:rsidRPr="00286E7C" w:rsidRDefault="00286E7C" w:rsidP="00286E7C">
      <w:pPr>
        <w:tabs>
          <w:tab w:val="left" w:pos="720"/>
        </w:tabs>
        <w:spacing w:line="240" w:lineRule="exact"/>
        <w:ind w:left="1418"/>
        <w:jc w:val="lowKashida"/>
        <w:rPr>
          <w:szCs w:val="28"/>
        </w:rPr>
      </w:pPr>
      <w:r w:rsidRPr="00286E7C">
        <w:rPr>
          <w:szCs w:val="28"/>
        </w:rPr>
        <w:tab/>
      </w:r>
      <w:r w:rsidRPr="00286E7C">
        <w:rPr>
          <w:szCs w:val="28"/>
        </w:rPr>
        <w:tab/>
      </w:r>
      <w:r w:rsidRPr="00286E7C">
        <w:rPr>
          <w:szCs w:val="28"/>
        </w:rPr>
        <w:tab/>
        <w:t>Primary</w:t>
      </w:r>
      <w:r w:rsidRPr="00286E7C">
        <w:rPr>
          <w:szCs w:val="28"/>
        </w:rPr>
        <w:tab/>
      </w:r>
      <w:r w:rsidRPr="00286E7C">
        <w:rPr>
          <w:szCs w:val="28"/>
        </w:rPr>
        <w:tab/>
        <w:t>TFE</w:t>
      </w:r>
    </w:p>
    <w:p w14:paraId="7EFB8087" w14:textId="77777777" w:rsidR="00286E7C" w:rsidRPr="00286E7C" w:rsidRDefault="00286E7C" w:rsidP="00286E7C">
      <w:pPr>
        <w:tabs>
          <w:tab w:val="left" w:pos="720"/>
        </w:tabs>
        <w:spacing w:line="240" w:lineRule="exact"/>
        <w:ind w:left="1418"/>
        <w:jc w:val="lowKashida"/>
        <w:rPr>
          <w:szCs w:val="28"/>
        </w:rPr>
      </w:pPr>
      <w:r w:rsidRPr="00286E7C">
        <w:rPr>
          <w:szCs w:val="28"/>
        </w:rPr>
        <w:tab/>
      </w:r>
      <w:r w:rsidRPr="00286E7C">
        <w:rPr>
          <w:szCs w:val="28"/>
        </w:rPr>
        <w:tab/>
      </w:r>
      <w:r w:rsidRPr="00286E7C">
        <w:rPr>
          <w:szCs w:val="28"/>
        </w:rPr>
        <w:tab/>
        <w:t>Secondary</w:t>
      </w:r>
      <w:r w:rsidRPr="00286E7C">
        <w:rPr>
          <w:szCs w:val="28"/>
        </w:rPr>
        <w:tab/>
      </w:r>
      <w:r w:rsidRPr="00286E7C">
        <w:rPr>
          <w:szCs w:val="28"/>
        </w:rPr>
        <w:tab/>
        <w:t>Asbestos</w:t>
      </w:r>
    </w:p>
    <w:p w14:paraId="117EA91E" w14:textId="77777777" w:rsidR="00286E7C" w:rsidRPr="00286E7C" w:rsidRDefault="00286E7C" w:rsidP="00286E7C">
      <w:pPr>
        <w:tabs>
          <w:tab w:val="left" w:pos="720"/>
        </w:tabs>
        <w:spacing w:line="240" w:lineRule="exact"/>
        <w:ind w:left="1418"/>
        <w:jc w:val="lowKashida"/>
        <w:rPr>
          <w:szCs w:val="28"/>
        </w:rPr>
      </w:pPr>
    </w:p>
    <w:p w14:paraId="432A90EE" w14:textId="77777777" w:rsidR="00286E7C" w:rsidRPr="00286E7C" w:rsidRDefault="00286E7C" w:rsidP="00286E7C">
      <w:pPr>
        <w:tabs>
          <w:tab w:val="left" w:pos="720"/>
        </w:tabs>
        <w:spacing w:line="240" w:lineRule="exact"/>
        <w:ind w:left="1418"/>
        <w:jc w:val="lowKashida"/>
        <w:rPr>
          <w:szCs w:val="28"/>
        </w:rPr>
      </w:pPr>
      <w:r w:rsidRPr="00286E7C">
        <w:rPr>
          <w:szCs w:val="28"/>
        </w:rPr>
        <w:tab/>
        <w:t>Stem Material</w:t>
      </w:r>
      <w:r w:rsidRPr="00286E7C">
        <w:rPr>
          <w:szCs w:val="28"/>
        </w:rPr>
        <w:tab/>
      </w:r>
      <w:r w:rsidRPr="00286E7C">
        <w:rPr>
          <w:szCs w:val="28"/>
        </w:rPr>
        <w:tab/>
      </w:r>
      <w:r w:rsidRPr="00286E7C">
        <w:rPr>
          <w:szCs w:val="28"/>
        </w:rPr>
        <w:tab/>
      </w:r>
      <w:r w:rsidRPr="00286E7C">
        <w:rPr>
          <w:szCs w:val="28"/>
        </w:rPr>
        <w:tab/>
        <w:t>Carbon Steel</w:t>
      </w:r>
    </w:p>
    <w:p w14:paraId="5306DAAB" w14:textId="77777777" w:rsidR="00286E7C" w:rsidRPr="00286E7C" w:rsidRDefault="00286E7C" w:rsidP="00286E7C">
      <w:pPr>
        <w:tabs>
          <w:tab w:val="left" w:pos="720"/>
        </w:tabs>
        <w:spacing w:line="240" w:lineRule="exact"/>
        <w:ind w:left="567"/>
        <w:jc w:val="lowKashida"/>
        <w:rPr>
          <w:szCs w:val="28"/>
        </w:rPr>
      </w:pPr>
      <w:r w:rsidRPr="00286E7C">
        <w:rPr>
          <w:szCs w:val="28"/>
        </w:rPr>
        <w:tab/>
      </w:r>
    </w:p>
    <w:p w14:paraId="48FFB4A7" w14:textId="77777777" w:rsidR="00286E7C" w:rsidRPr="00286E7C" w:rsidRDefault="00286E7C" w:rsidP="00286E7C">
      <w:pPr>
        <w:tabs>
          <w:tab w:val="left" w:pos="720"/>
        </w:tabs>
        <w:spacing w:line="240" w:lineRule="exact"/>
        <w:ind w:left="1418"/>
        <w:jc w:val="lowKashida"/>
        <w:rPr>
          <w:szCs w:val="28"/>
        </w:rPr>
      </w:pPr>
      <w:r w:rsidRPr="00286E7C">
        <w:rPr>
          <w:szCs w:val="28"/>
        </w:rPr>
        <w:tab/>
        <w:t>Special Requirements</w:t>
      </w:r>
      <w:r w:rsidRPr="00286E7C">
        <w:rPr>
          <w:szCs w:val="28"/>
        </w:rPr>
        <w:tab/>
      </w:r>
      <w:r w:rsidRPr="00286E7C">
        <w:rPr>
          <w:szCs w:val="28"/>
        </w:rPr>
        <w:tab/>
      </w:r>
      <w:r w:rsidRPr="00286E7C">
        <w:rPr>
          <w:szCs w:val="28"/>
        </w:rPr>
        <w:tab/>
        <w:t>Fire rated design</w:t>
      </w:r>
    </w:p>
    <w:p w14:paraId="14C23F0A" w14:textId="77777777" w:rsidR="00286E7C" w:rsidRPr="00286E7C" w:rsidRDefault="00286E7C" w:rsidP="00286E7C">
      <w:pPr>
        <w:tabs>
          <w:tab w:val="left" w:pos="567"/>
        </w:tabs>
        <w:spacing w:line="240" w:lineRule="exact"/>
        <w:jc w:val="lowKashida"/>
        <w:rPr>
          <w:b/>
          <w:bCs/>
          <w:szCs w:val="28"/>
          <w:u w:val="single"/>
        </w:rPr>
      </w:pPr>
      <w:r w:rsidRPr="00286E7C">
        <w:rPr>
          <w:b/>
          <w:bCs/>
          <w:szCs w:val="28"/>
        </w:rPr>
        <w:t>2-5</w:t>
      </w:r>
      <w:r w:rsidRPr="00286E7C">
        <w:rPr>
          <w:b/>
          <w:bCs/>
          <w:szCs w:val="28"/>
        </w:rPr>
        <w:tab/>
      </w:r>
      <w:r w:rsidRPr="00286E7C">
        <w:rPr>
          <w:b/>
          <w:bCs/>
          <w:szCs w:val="28"/>
          <w:u w:val="single"/>
        </w:rPr>
        <w:t xml:space="preserve">BUTTERFLY VALVES </w:t>
      </w:r>
    </w:p>
    <w:p w14:paraId="7AF92A56" w14:textId="77777777" w:rsidR="00286E7C" w:rsidRPr="00286E7C" w:rsidRDefault="00286E7C" w:rsidP="00286E7C">
      <w:pPr>
        <w:tabs>
          <w:tab w:val="left" w:pos="720"/>
        </w:tabs>
        <w:spacing w:line="240" w:lineRule="exact"/>
        <w:ind w:left="567"/>
        <w:jc w:val="lowKashida"/>
        <w:rPr>
          <w:szCs w:val="28"/>
        </w:rPr>
      </w:pPr>
    </w:p>
    <w:p w14:paraId="43DA1EED" w14:textId="77777777" w:rsidR="00286E7C" w:rsidRPr="00286E7C" w:rsidRDefault="00286E7C" w:rsidP="00286E7C">
      <w:pPr>
        <w:tabs>
          <w:tab w:val="left" w:pos="720"/>
        </w:tabs>
        <w:spacing w:line="240" w:lineRule="exact"/>
        <w:ind w:left="567"/>
        <w:jc w:val="lowKashida"/>
        <w:rPr>
          <w:szCs w:val="28"/>
        </w:rPr>
      </w:pPr>
      <w:r w:rsidRPr="00286E7C">
        <w:rPr>
          <w:szCs w:val="28"/>
        </w:rPr>
        <w:t>Butterfly valves shall be of the rubber-seat tight-closing type.  Except where other types are specified, butterfly valves shall be wafer type.  Valve discs shall seat at 90 degrees with the pipe axis.</w:t>
      </w:r>
    </w:p>
    <w:p w14:paraId="21E14357" w14:textId="77777777" w:rsidR="00286E7C" w:rsidRPr="00286E7C" w:rsidRDefault="00286E7C" w:rsidP="00286E7C">
      <w:pPr>
        <w:tabs>
          <w:tab w:val="left" w:pos="720"/>
        </w:tabs>
        <w:spacing w:line="240" w:lineRule="exact"/>
        <w:ind w:left="567"/>
        <w:jc w:val="lowKashida"/>
        <w:rPr>
          <w:szCs w:val="28"/>
        </w:rPr>
      </w:pPr>
    </w:p>
    <w:p w14:paraId="59E120E5" w14:textId="77777777" w:rsidR="00286E7C" w:rsidRPr="00286E7C" w:rsidRDefault="00286E7C" w:rsidP="00286E7C">
      <w:pPr>
        <w:tabs>
          <w:tab w:val="left" w:pos="720"/>
        </w:tabs>
        <w:spacing w:line="240" w:lineRule="exact"/>
        <w:ind w:left="567"/>
        <w:jc w:val="lowKashida"/>
        <w:rPr>
          <w:szCs w:val="28"/>
        </w:rPr>
      </w:pPr>
      <w:r w:rsidRPr="00286E7C">
        <w:rPr>
          <w:szCs w:val="28"/>
        </w:rPr>
        <w:t xml:space="preserve">Flanged end valves shall be of the short body type.  Where mechanical joint ends are specified, either mechanical joint or push-on ends conforming to ANSI A21.11 will be acceptable.  For buried or submerged service, shaft seals shall be O-ring type . </w:t>
      </w:r>
    </w:p>
    <w:p w14:paraId="2CB7C530" w14:textId="77777777" w:rsidR="00286E7C" w:rsidRPr="00286E7C" w:rsidRDefault="00286E7C" w:rsidP="00286E7C">
      <w:pPr>
        <w:tabs>
          <w:tab w:val="left" w:pos="720"/>
        </w:tabs>
        <w:spacing w:line="240" w:lineRule="exact"/>
        <w:ind w:left="567"/>
        <w:jc w:val="lowKashida"/>
        <w:rPr>
          <w:szCs w:val="28"/>
        </w:rPr>
      </w:pPr>
    </w:p>
    <w:p w14:paraId="21148DAB" w14:textId="77777777" w:rsidR="00286E7C" w:rsidRPr="00286E7C" w:rsidRDefault="00286E7C" w:rsidP="00286E7C">
      <w:pPr>
        <w:tabs>
          <w:tab w:val="left" w:pos="720"/>
        </w:tabs>
        <w:spacing w:line="240" w:lineRule="exact"/>
        <w:ind w:left="567"/>
        <w:jc w:val="lowKashida"/>
        <w:rPr>
          <w:szCs w:val="28"/>
        </w:rPr>
      </w:pPr>
      <w:r w:rsidRPr="00286E7C">
        <w:rPr>
          <w:szCs w:val="28"/>
        </w:rPr>
        <w:t>A valve position indicator shall be provided on each exposed operator and on each operating nut on and extension stem.</w:t>
      </w:r>
    </w:p>
    <w:p w14:paraId="2C8B9AAF" w14:textId="77777777" w:rsidR="00286E7C" w:rsidRPr="00286E7C" w:rsidRDefault="00286E7C" w:rsidP="00286E7C">
      <w:pPr>
        <w:tabs>
          <w:tab w:val="left" w:pos="720"/>
        </w:tabs>
        <w:spacing w:line="240" w:lineRule="exact"/>
        <w:ind w:left="1418" w:hanging="851"/>
        <w:jc w:val="lowKashida"/>
        <w:rPr>
          <w:b/>
          <w:bCs/>
          <w:szCs w:val="28"/>
        </w:rPr>
      </w:pPr>
    </w:p>
    <w:p w14:paraId="02BA02F2" w14:textId="77777777" w:rsidR="00286E7C" w:rsidRPr="00286E7C" w:rsidRDefault="00286E7C" w:rsidP="00286E7C">
      <w:pPr>
        <w:tabs>
          <w:tab w:val="left" w:pos="720"/>
        </w:tabs>
        <w:spacing w:line="240" w:lineRule="exact"/>
        <w:ind w:left="1418" w:hanging="851"/>
        <w:jc w:val="lowKashida"/>
        <w:rPr>
          <w:b/>
          <w:bCs/>
          <w:szCs w:val="28"/>
        </w:rPr>
      </w:pPr>
      <w:r w:rsidRPr="00286E7C">
        <w:rPr>
          <w:b/>
          <w:bCs/>
          <w:szCs w:val="28"/>
        </w:rPr>
        <w:t>2-5.01</w:t>
      </w:r>
      <w:r w:rsidRPr="00286E7C">
        <w:rPr>
          <w:b/>
          <w:bCs/>
          <w:szCs w:val="28"/>
        </w:rPr>
        <w:tab/>
      </w:r>
      <w:r w:rsidRPr="00286E7C">
        <w:rPr>
          <w:b/>
          <w:bCs/>
          <w:szCs w:val="28"/>
          <w:u w:val="single"/>
        </w:rPr>
        <w:t>Air Service Valves</w:t>
      </w:r>
    </w:p>
    <w:p w14:paraId="350FA973" w14:textId="77777777" w:rsidR="00286E7C" w:rsidRPr="00286E7C" w:rsidRDefault="00286E7C" w:rsidP="00286E7C">
      <w:pPr>
        <w:tabs>
          <w:tab w:val="left" w:pos="720"/>
        </w:tabs>
        <w:spacing w:line="240" w:lineRule="exact"/>
        <w:ind w:left="567"/>
        <w:jc w:val="lowKashida"/>
        <w:rPr>
          <w:szCs w:val="28"/>
        </w:rPr>
      </w:pPr>
      <w:r w:rsidRPr="00286E7C">
        <w:rPr>
          <w:szCs w:val="28"/>
        </w:rPr>
        <w:tab/>
      </w:r>
      <w:r w:rsidRPr="00286E7C">
        <w:rPr>
          <w:szCs w:val="28"/>
        </w:rPr>
        <w:tab/>
      </w:r>
    </w:p>
    <w:p w14:paraId="34E468B6" w14:textId="77777777" w:rsidR="00286E7C" w:rsidRPr="00286E7C" w:rsidRDefault="00286E7C" w:rsidP="00286E7C">
      <w:pPr>
        <w:tabs>
          <w:tab w:val="left" w:pos="720"/>
        </w:tabs>
        <w:spacing w:line="240" w:lineRule="exact"/>
        <w:ind w:left="1418"/>
        <w:jc w:val="lowKashida"/>
        <w:rPr>
          <w:szCs w:val="28"/>
        </w:rPr>
      </w:pPr>
      <w:r w:rsidRPr="00286E7C">
        <w:rPr>
          <w:szCs w:val="28"/>
        </w:rPr>
        <w:t>Butterfly valves in air piping shall be industrial valves suitable for 1 kg/cm air service, a maximum air velocity of 30 M/S, and an operating temperature of 107.2 C.</w:t>
      </w:r>
    </w:p>
    <w:p w14:paraId="3991E6FC" w14:textId="77777777" w:rsidR="00286E7C" w:rsidRPr="00286E7C" w:rsidRDefault="00286E7C" w:rsidP="00286E7C">
      <w:pPr>
        <w:tabs>
          <w:tab w:val="left" w:pos="720"/>
        </w:tabs>
        <w:spacing w:line="240" w:lineRule="exact"/>
        <w:ind w:left="1418"/>
        <w:jc w:val="lowKashida"/>
        <w:rPr>
          <w:szCs w:val="28"/>
        </w:rPr>
      </w:pPr>
    </w:p>
    <w:p w14:paraId="2D57155C" w14:textId="77777777" w:rsidR="00286E7C" w:rsidRPr="00286E7C" w:rsidRDefault="00286E7C" w:rsidP="00286E7C">
      <w:pPr>
        <w:tabs>
          <w:tab w:val="left" w:pos="720"/>
        </w:tabs>
        <w:spacing w:line="240" w:lineRule="exact"/>
        <w:ind w:left="1418"/>
        <w:jc w:val="lowKashida"/>
        <w:rPr>
          <w:szCs w:val="28"/>
        </w:rPr>
      </w:pPr>
      <w:r w:rsidRPr="00286E7C">
        <w:rPr>
          <w:szCs w:val="28"/>
        </w:rPr>
        <w:t>Materials used in manufacture shall be as follows:-</w:t>
      </w:r>
    </w:p>
    <w:p w14:paraId="00DB2CAA" w14:textId="77777777" w:rsidR="00286E7C" w:rsidRPr="00286E7C" w:rsidRDefault="00286E7C" w:rsidP="00286E7C">
      <w:pPr>
        <w:tabs>
          <w:tab w:val="left" w:pos="720"/>
        </w:tabs>
        <w:spacing w:line="240" w:lineRule="exact"/>
        <w:ind w:left="567"/>
        <w:jc w:val="lowKashida"/>
        <w:rPr>
          <w:szCs w:val="28"/>
        </w:rPr>
      </w:pPr>
    </w:p>
    <w:p w14:paraId="734D18BF" w14:textId="77777777" w:rsidR="00286E7C" w:rsidRPr="00286E7C" w:rsidRDefault="00286E7C" w:rsidP="00286E7C">
      <w:pPr>
        <w:tabs>
          <w:tab w:val="left" w:pos="720"/>
        </w:tabs>
        <w:spacing w:line="240" w:lineRule="exact"/>
        <w:ind w:left="567"/>
        <w:jc w:val="lowKashida"/>
        <w:rPr>
          <w:szCs w:val="28"/>
        </w:rPr>
      </w:pPr>
      <w:r w:rsidRPr="00286E7C">
        <w:rPr>
          <w:szCs w:val="28"/>
        </w:rPr>
        <w:tab/>
      </w:r>
      <w:r w:rsidRPr="00286E7C">
        <w:rPr>
          <w:szCs w:val="28"/>
        </w:rPr>
        <w:tab/>
      </w:r>
      <w:r w:rsidRPr="00286E7C">
        <w:rPr>
          <w:szCs w:val="28"/>
        </w:rPr>
        <w:tab/>
        <w:t>Body</w:t>
      </w:r>
      <w:r w:rsidRPr="00286E7C">
        <w:rPr>
          <w:szCs w:val="28"/>
        </w:rPr>
        <w:tab/>
      </w:r>
      <w:r w:rsidRPr="00286E7C">
        <w:rPr>
          <w:szCs w:val="28"/>
        </w:rPr>
        <w:tab/>
      </w:r>
      <w:r w:rsidRPr="00286E7C">
        <w:rPr>
          <w:szCs w:val="28"/>
        </w:rPr>
        <w:tab/>
      </w:r>
      <w:r w:rsidRPr="00286E7C">
        <w:rPr>
          <w:szCs w:val="28"/>
        </w:rPr>
        <w:tab/>
        <w:t>Cast iron</w:t>
      </w:r>
    </w:p>
    <w:p w14:paraId="6FBB50EB" w14:textId="77777777" w:rsidR="00286E7C" w:rsidRPr="00286E7C" w:rsidRDefault="00286E7C" w:rsidP="00286E7C">
      <w:pPr>
        <w:tabs>
          <w:tab w:val="left" w:pos="720"/>
        </w:tabs>
        <w:spacing w:line="240" w:lineRule="exact"/>
        <w:ind w:left="567"/>
        <w:jc w:val="lowKashida"/>
        <w:rPr>
          <w:szCs w:val="28"/>
        </w:rPr>
      </w:pPr>
    </w:p>
    <w:p w14:paraId="001C4495" w14:textId="77777777" w:rsidR="00286E7C" w:rsidRPr="00286E7C" w:rsidRDefault="00286E7C" w:rsidP="00286E7C">
      <w:pPr>
        <w:tabs>
          <w:tab w:val="left" w:pos="720"/>
        </w:tabs>
        <w:spacing w:line="240" w:lineRule="exact"/>
        <w:ind w:left="567"/>
        <w:jc w:val="lowKashida"/>
        <w:rPr>
          <w:szCs w:val="28"/>
        </w:rPr>
      </w:pPr>
      <w:r w:rsidRPr="00286E7C">
        <w:rPr>
          <w:szCs w:val="28"/>
        </w:rPr>
        <w:tab/>
      </w:r>
      <w:r w:rsidRPr="00286E7C">
        <w:rPr>
          <w:szCs w:val="28"/>
        </w:rPr>
        <w:tab/>
      </w:r>
      <w:r w:rsidRPr="00286E7C">
        <w:rPr>
          <w:szCs w:val="28"/>
        </w:rPr>
        <w:tab/>
        <w:t>Shaft</w:t>
      </w:r>
      <w:r w:rsidRPr="00286E7C">
        <w:rPr>
          <w:szCs w:val="28"/>
        </w:rPr>
        <w:tab/>
      </w:r>
      <w:r w:rsidRPr="00286E7C">
        <w:rPr>
          <w:szCs w:val="28"/>
        </w:rPr>
        <w:tab/>
      </w:r>
      <w:r w:rsidRPr="00286E7C">
        <w:rPr>
          <w:szCs w:val="28"/>
        </w:rPr>
        <w:tab/>
      </w:r>
      <w:r w:rsidRPr="00286E7C">
        <w:rPr>
          <w:szCs w:val="28"/>
        </w:rPr>
        <w:tab/>
        <w:t>Stainless steel, one piece</w:t>
      </w:r>
    </w:p>
    <w:p w14:paraId="577FA952" w14:textId="77777777" w:rsidR="00286E7C" w:rsidRPr="00286E7C" w:rsidRDefault="00286E7C" w:rsidP="00286E7C">
      <w:pPr>
        <w:tabs>
          <w:tab w:val="left" w:pos="720"/>
        </w:tabs>
        <w:spacing w:line="240" w:lineRule="exact"/>
        <w:ind w:left="567"/>
        <w:jc w:val="lowKashida"/>
        <w:rPr>
          <w:szCs w:val="28"/>
        </w:rPr>
      </w:pPr>
    </w:p>
    <w:p w14:paraId="578F9A89" w14:textId="77777777" w:rsidR="00286E7C" w:rsidRPr="00286E7C" w:rsidRDefault="00286E7C" w:rsidP="00286E7C">
      <w:pPr>
        <w:tabs>
          <w:tab w:val="left" w:pos="720"/>
        </w:tabs>
        <w:spacing w:line="240" w:lineRule="exact"/>
        <w:ind w:left="567"/>
        <w:jc w:val="lowKashida"/>
        <w:rPr>
          <w:szCs w:val="28"/>
        </w:rPr>
      </w:pPr>
      <w:r w:rsidRPr="00286E7C">
        <w:rPr>
          <w:szCs w:val="28"/>
        </w:rPr>
        <w:tab/>
      </w:r>
      <w:r w:rsidRPr="00286E7C">
        <w:rPr>
          <w:szCs w:val="28"/>
        </w:rPr>
        <w:tab/>
      </w:r>
      <w:r w:rsidRPr="00286E7C">
        <w:rPr>
          <w:szCs w:val="28"/>
        </w:rPr>
        <w:tab/>
      </w:r>
    </w:p>
    <w:p w14:paraId="3B2869A3" w14:textId="77777777" w:rsidR="00286E7C" w:rsidRPr="00286E7C" w:rsidRDefault="00286E7C" w:rsidP="00286E7C">
      <w:pPr>
        <w:tabs>
          <w:tab w:val="left" w:pos="720"/>
        </w:tabs>
        <w:spacing w:line="240" w:lineRule="exact"/>
        <w:ind w:left="567"/>
        <w:jc w:val="lowKashida"/>
        <w:rPr>
          <w:szCs w:val="28"/>
        </w:rPr>
      </w:pPr>
      <w:r w:rsidRPr="00286E7C">
        <w:rPr>
          <w:szCs w:val="28"/>
        </w:rPr>
        <w:tab/>
      </w:r>
      <w:r w:rsidRPr="00286E7C">
        <w:rPr>
          <w:szCs w:val="28"/>
        </w:rPr>
        <w:tab/>
      </w:r>
      <w:r w:rsidRPr="00286E7C">
        <w:rPr>
          <w:szCs w:val="28"/>
        </w:rPr>
        <w:tab/>
        <w:t>Disc.</w:t>
      </w:r>
      <w:r w:rsidRPr="00286E7C">
        <w:rPr>
          <w:szCs w:val="28"/>
        </w:rPr>
        <w:tab/>
      </w:r>
      <w:r w:rsidRPr="00286E7C">
        <w:rPr>
          <w:szCs w:val="28"/>
        </w:rPr>
        <w:tab/>
      </w:r>
      <w:r w:rsidRPr="00286E7C">
        <w:rPr>
          <w:szCs w:val="28"/>
        </w:rPr>
        <w:tab/>
      </w:r>
      <w:r w:rsidRPr="00286E7C">
        <w:rPr>
          <w:szCs w:val="28"/>
        </w:rPr>
        <w:tab/>
        <w:t>Bronze, or cast iron with</w:t>
      </w:r>
    </w:p>
    <w:p w14:paraId="18697353" w14:textId="77777777" w:rsidR="00286E7C" w:rsidRPr="00286E7C" w:rsidRDefault="00286E7C" w:rsidP="00286E7C">
      <w:pPr>
        <w:tabs>
          <w:tab w:val="left" w:pos="720"/>
        </w:tabs>
        <w:spacing w:line="240" w:lineRule="exact"/>
        <w:ind w:left="567"/>
        <w:jc w:val="lowKashida"/>
        <w:rPr>
          <w:szCs w:val="28"/>
        </w:rPr>
      </w:pPr>
      <w:r w:rsidRPr="00286E7C">
        <w:rPr>
          <w:szCs w:val="28"/>
        </w:rPr>
        <w:tab/>
      </w:r>
      <w:r w:rsidRPr="00286E7C">
        <w:rPr>
          <w:szCs w:val="28"/>
        </w:rPr>
        <w:tab/>
      </w:r>
      <w:r w:rsidRPr="00286E7C">
        <w:rPr>
          <w:szCs w:val="28"/>
        </w:rPr>
        <w:tab/>
      </w:r>
      <w:r w:rsidRPr="00286E7C">
        <w:rPr>
          <w:szCs w:val="28"/>
        </w:rPr>
        <w:tab/>
      </w:r>
      <w:r w:rsidRPr="00286E7C">
        <w:rPr>
          <w:szCs w:val="28"/>
        </w:rPr>
        <w:tab/>
      </w:r>
      <w:r w:rsidRPr="00286E7C">
        <w:rPr>
          <w:szCs w:val="28"/>
        </w:rPr>
        <w:tab/>
      </w:r>
      <w:r w:rsidRPr="00286E7C">
        <w:rPr>
          <w:szCs w:val="28"/>
        </w:rPr>
        <w:tab/>
        <w:t>corrosion resistant metal</w:t>
      </w:r>
    </w:p>
    <w:p w14:paraId="2079FA37" w14:textId="77777777" w:rsidR="00286E7C" w:rsidRPr="00286E7C" w:rsidRDefault="00286E7C" w:rsidP="00286E7C">
      <w:pPr>
        <w:tabs>
          <w:tab w:val="left" w:pos="720"/>
        </w:tabs>
        <w:spacing w:line="240" w:lineRule="exact"/>
        <w:ind w:left="567"/>
        <w:jc w:val="lowKashida"/>
        <w:rPr>
          <w:szCs w:val="28"/>
        </w:rPr>
      </w:pPr>
      <w:r w:rsidRPr="00286E7C">
        <w:rPr>
          <w:szCs w:val="28"/>
        </w:rPr>
        <w:tab/>
      </w:r>
      <w:r w:rsidRPr="00286E7C">
        <w:rPr>
          <w:szCs w:val="28"/>
        </w:rPr>
        <w:tab/>
      </w:r>
      <w:r w:rsidRPr="00286E7C">
        <w:rPr>
          <w:szCs w:val="28"/>
        </w:rPr>
        <w:tab/>
      </w:r>
      <w:r w:rsidRPr="00286E7C">
        <w:rPr>
          <w:szCs w:val="28"/>
        </w:rPr>
        <w:tab/>
      </w:r>
      <w:r w:rsidRPr="00286E7C">
        <w:rPr>
          <w:szCs w:val="28"/>
        </w:rPr>
        <w:tab/>
      </w:r>
      <w:r w:rsidRPr="00286E7C">
        <w:rPr>
          <w:szCs w:val="28"/>
        </w:rPr>
        <w:tab/>
      </w:r>
      <w:r w:rsidRPr="00286E7C">
        <w:rPr>
          <w:szCs w:val="28"/>
        </w:rPr>
        <w:tab/>
        <w:t>plating</w:t>
      </w:r>
    </w:p>
    <w:p w14:paraId="0280D944" w14:textId="77777777" w:rsidR="00286E7C" w:rsidRPr="00286E7C" w:rsidRDefault="00286E7C" w:rsidP="00286E7C">
      <w:pPr>
        <w:tabs>
          <w:tab w:val="left" w:pos="720"/>
        </w:tabs>
        <w:spacing w:line="240" w:lineRule="exact"/>
        <w:ind w:left="567"/>
        <w:jc w:val="lowKashida"/>
        <w:rPr>
          <w:szCs w:val="28"/>
        </w:rPr>
      </w:pPr>
      <w:r w:rsidRPr="00286E7C">
        <w:rPr>
          <w:szCs w:val="28"/>
        </w:rPr>
        <w:t xml:space="preserve"> </w:t>
      </w:r>
      <w:r w:rsidRPr="00286E7C">
        <w:rPr>
          <w:szCs w:val="28"/>
        </w:rPr>
        <w:tab/>
      </w:r>
      <w:r w:rsidRPr="00286E7C">
        <w:rPr>
          <w:szCs w:val="28"/>
        </w:rPr>
        <w:tab/>
      </w:r>
      <w:r w:rsidRPr="00286E7C">
        <w:rPr>
          <w:szCs w:val="28"/>
        </w:rPr>
        <w:tab/>
        <w:t>Seat</w:t>
      </w:r>
      <w:r w:rsidRPr="00286E7C">
        <w:rPr>
          <w:szCs w:val="28"/>
        </w:rPr>
        <w:tab/>
      </w:r>
      <w:r w:rsidRPr="00286E7C">
        <w:rPr>
          <w:szCs w:val="28"/>
        </w:rPr>
        <w:tab/>
      </w:r>
      <w:r w:rsidRPr="00286E7C">
        <w:rPr>
          <w:szCs w:val="28"/>
        </w:rPr>
        <w:tab/>
      </w:r>
      <w:r w:rsidRPr="00286E7C">
        <w:rPr>
          <w:szCs w:val="28"/>
        </w:rPr>
        <w:tab/>
        <w:t>Synthetic rubber, or other</w:t>
      </w:r>
    </w:p>
    <w:p w14:paraId="241BAB8B" w14:textId="77777777" w:rsidR="00286E7C" w:rsidRPr="00286E7C" w:rsidRDefault="00286E7C" w:rsidP="00286E7C">
      <w:pPr>
        <w:tabs>
          <w:tab w:val="left" w:pos="720"/>
        </w:tabs>
        <w:spacing w:line="240" w:lineRule="exact"/>
        <w:ind w:left="567"/>
        <w:jc w:val="lowKashida"/>
        <w:rPr>
          <w:szCs w:val="28"/>
        </w:rPr>
      </w:pPr>
      <w:r w:rsidRPr="00286E7C">
        <w:rPr>
          <w:szCs w:val="28"/>
        </w:rPr>
        <w:tab/>
      </w:r>
      <w:r w:rsidRPr="00286E7C">
        <w:rPr>
          <w:szCs w:val="28"/>
        </w:rPr>
        <w:tab/>
      </w:r>
      <w:r w:rsidRPr="00286E7C">
        <w:rPr>
          <w:szCs w:val="28"/>
        </w:rPr>
        <w:tab/>
      </w:r>
      <w:r w:rsidRPr="00286E7C">
        <w:rPr>
          <w:szCs w:val="28"/>
        </w:rPr>
        <w:tab/>
      </w:r>
      <w:r w:rsidRPr="00286E7C">
        <w:rPr>
          <w:szCs w:val="28"/>
        </w:rPr>
        <w:tab/>
      </w:r>
      <w:r w:rsidRPr="00286E7C">
        <w:rPr>
          <w:szCs w:val="28"/>
        </w:rPr>
        <w:tab/>
      </w:r>
      <w:r w:rsidRPr="00286E7C">
        <w:rPr>
          <w:szCs w:val="28"/>
        </w:rPr>
        <w:tab/>
        <w:t>elastomer, with suitable</w:t>
      </w:r>
    </w:p>
    <w:p w14:paraId="5490C2EC" w14:textId="77777777" w:rsidR="00286E7C" w:rsidRPr="00286E7C" w:rsidRDefault="00286E7C" w:rsidP="00286E7C">
      <w:pPr>
        <w:tabs>
          <w:tab w:val="left" w:pos="720"/>
        </w:tabs>
        <w:spacing w:line="240" w:lineRule="exact"/>
        <w:ind w:left="567"/>
        <w:jc w:val="lowKashida"/>
        <w:rPr>
          <w:szCs w:val="28"/>
        </w:rPr>
      </w:pPr>
      <w:r w:rsidRPr="00286E7C">
        <w:rPr>
          <w:szCs w:val="28"/>
        </w:rPr>
        <w:tab/>
      </w:r>
      <w:r w:rsidRPr="00286E7C">
        <w:rPr>
          <w:szCs w:val="28"/>
        </w:rPr>
        <w:tab/>
      </w:r>
      <w:r w:rsidRPr="00286E7C">
        <w:rPr>
          <w:szCs w:val="28"/>
        </w:rPr>
        <w:tab/>
      </w:r>
      <w:r w:rsidRPr="00286E7C">
        <w:rPr>
          <w:szCs w:val="28"/>
        </w:rPr>
        <w:tab/>
      </w:r>
      <w:r w:rsidRPr="00286E7C">
        <w:rPr>
          <w:szCs w:val="28"/>
        </w:rPr>
        <w:tab/>
      </w:r>
      <w:r w:rsidRPr="00286E7C">
        <w:rPr>
          <w:szCs w:val="28"/>
        </w:rPr>
        <w:tab/>
      </w:r>
      <w:r w:rsidRPr="00286E7C">
        <w:rPr>
          <w:szCs w:val="28"/>
        </w:rPr>
        <w:tab/>
        <w:t>temperature rating</w:t>
      </w:r>
    </w:p>
    <w:p w14:paraId="5092B6E5" w14:textId="77777777" w:rsidR="00286E7C" w:rsidRPr="00286E7C" w:rsidRDefault="00286E7C" w:rsidP="00286E7C">
      <w:pPr>
        <w:tabs>
          <w:tab w:val="left" w:pos="720"/>
        </w:tabs>
        <w:spacing w:line="240" w:lineRule="exact"/>
        <w:ind w:left="567"/>
        <w:jc w:val="lowKashida"/>
        <w:rPr>
          <w:szCs w:val="28"/>
        </w:rPr>
      </w:pPr>
    </w:p>
    <w:p w14:paraId="277F3CE5" w14:textId="77777777" w:rsidR="00286E7C" w:rsidRPr="00286E7C" w:rsidRDefault="00286E7C" w:rsidP="00286E7C">
      <w:pPr>
        <w:tabs>
          <w:tab w:val="left" w:pos="720"/>
        </w:tabs>
        <w:spacing w:line="240" w:lineRule="exact"/>
        <w:ind w:left="567"/>
        <w:jc w:val="lowKashida"/>
        <w:rPr>
          <w:szCs w:val="28"/>
        </w:rPr>
      </w:pPr>
      <w:r w:rsidRPr="00286E7C">
        <w:rPr>
          <w:szCs w:val="28"/>
        </w:rPr>
        <w:tab/>
      </w:r>
      <w:r w:rsidRPr="00286E7C">
        <w:rPr>
          <w:szCs w:val="28"/>
        </w:rPr>
        <w:tab/>
      </w:r>
      <w:r w:rsidRPr="00286E7C">
        <w:rPr>
          <w:szCs w:val="28"/>
        </w:rPr>
        <w:tab/>
        <w:t>Shaft</w:t>
      </w:r>
      <w:r w:rsidRPr="00286E7C">
        <w:rPr>
          <w:szCs w:val="28"/>
        </w:rPr>
        <w:tab/>
      </w:r>
      <w:r w:rsidRPr="00286E7C">
        <w:rPr>
          <w:szCs w:val="28"/>
        </w:rPr>
        <w:tab/>
      </w:r>
      <w:r w:rsidRPr="00286E7C">
        <w:rPr>
          <w:szCs w:val="28"/>
        </w:rPr>
        <w:tab/>
      </w:r>
      <w:r w:rsidRPr="00286E7C">
        <w:rPr>
          <w:szCs w:val="28"/>
        </w:rPr>
        <w:tab/>
        <w:t>Upper and lower bearings,</w:t>
      </w:r>
    </w:p>
    <w:p w14:paraId="574FDE87" w14:textId="77777777" w:rsidR="00286E7C" w:rsidRPr="00286E7C" w:rsidRDefault="00286E7C" w:rsidP="00286E7C">
      <w:pPr>
        <w:tabs>
          <w:tab w:val="left" w:pos="720"/>
        </w:tabs>
        <w:spacing w:line="240" w:lineRule="exact"/>
        <w:ind w:left="567"/>
        <w:jc w:val="lowKashida"/>
        <w:rPr>
          <w:szCs w:val="28"/>
        </w:rPr>
      </w:pPr>
      <w:r w:rsidRPr="00286E7C">
        <w:rPr>
          <w:szCs w:val="28"/>
        </w:rPr>
        <w:tab/>
      </w:r>
      <w:r w:rsidRPr="00286E7C">
        <w:rPr>
          <w:szCs w:val="28"/>
        </w:rPr>
        <w:tab/>
      </w:r>
      <w:r w:rsidRPr="00286E7C">
        <w:rPr>
          <w:szCs w:val="28"/>
        </w:rPr>
        <w:tab/>
      </w:r>
      <w:r w:rsidRPr="00286E7C">
        <w:rPr>
          <w:szCs w:val="28"/>
        </w:rPr>
        <w:tab/>
      </w:r>
      <w:r w:rsidRPr="00286E7C">
        <w:rPr>
          <w:szCs w:val="28"/>
        </w:rPr>
        <w:tab/>
      </w:r>
      <w:r w:rsidRPr="00286E7C">
        <w:rPr>
          <w:szCs w:val="28"/>
        </w:rPr>
        <w:tab/>
      </w:r>
      <w:r w:rsidRPr="00286E7C">
        <w:rPr>
          <w:szCs w:val="28"/>
        </w:rPr>
        <w:tab/>
        <w:t xml:space="preserve">bronze or </w:t>
      </w:r>
      <w:proofErr w:type="spellStart"/>
      <w:r w:rsidRPr="00286E7C">
        <w:rPr>
          <w:szCs w:val="28"/>
        </w:rPr>
        <w:t>teflon</w:t>
      </w:r>
      <w:proofErr w:type="spellEnd"/>
      <w:r w:rsidRPr="00286E7C">
        <w:rPr>
          <w:szCs w:val="28"/>
        </w:rPr>
        <w:t>.</w:t>
      </w:r>
    </w:p>
    <w:p w14:paraId="2E18C9DE" w14:textId="77777777" w:rsidR="00286E7C" w:rsidRPr="00286E7C" w:rsidRDefault="00286E7C" w:rsidP="00286E7C">
      <w:pPr>
        <w:tabs>
          <w:tab w:val="left" w:pos="720"/>
        </w:tabs>
        <w:spacing w:line="240" w:lineRule="exact"/>
        <w:ind w:left="567"/>
        <w:jc w:val="lowKashida"/>
        <w:rPr>
          <w:szCs w:val="28"/>
        </w:rPr>
      </w:pPr>
    </w:p>
    <w:p w14:paraId="080527E9" w14:textId="77777777" w:rsidR="00286E7C" w:rsidRPr="00286E7C" w:rsidRDefault="00286E7C" w:rsidP="00286E7C">
      <w:pPr>
        <w:tabs>
          <w:tab w:val="left" w:pos="720"/>
        </w:tabs>
        <w:spacing w:line="240" w:lineRule="exact"/>
        <w:ind w:left="567"/>
        <w:jc w:val="lowKashida"/>
        <w:rPr>
          <w:szCs w:val="28"/>
        </w:rPr>
      </w:pPr>
      <w:r w:rsidRPr="00286E7C">
        <w:rPr>
          <w:szCs w:val="28"/>
        </w:rPr>
        <w:tab/>
      </w:r>
      <w:r w:rsidRPr="00286E7C">
        <w:rPr>
          <w:szCs w:val="28"/>
        </w:rPr>
        <w:tab/>
      </w:r>
      <w:r w:rsidRPr="00286E7C">
        <w:rPr>
          <w:szCs w:val="28"/>
        </w:rPr>
        <w:tab/>
        <w:t>Shaft Seal</w:t>
      </w:r>
      <w:r w:rsidRPr="00286E7C">
        <w:rPr>
          <w:szCs w:val="28"/>
        </w:rPr>
        <w:tab/>
      </w:r>
      <w:r w:rsidRPr="00286E7C">
        <w:rPr>
          <w:szCs w:val="28"/>
        </w:rPr>
        <w:tab/>
      </w:r>
      <w:r w:rsidRPr="00286E7C">
        <w:rPr>
          <w:szCs w:val="28"/>
        </w:rPr>
        <w:tab/>
        <w:t xml:space="preserve">Suitable synthetic rubber </w:t>
      </w:r>
    </w:p>
    <w:p w14:paraId="48D8DC74" w14:textId="77777777" w:rsidR="00286E7C" w:rsidRPr="00286E7C" w:rsidRDefault="00286E7C" w:rsidP="00286E7C">
      <w:pPr>
        <w:tabs>
          <w:tab w:val="left" w:pos="720"/>
        </w:tabs>
        <w:spacing w:line="240" w:lineRule="exact"/>
        <w:ind w:left="567"/>
        <w:jc w:val="lowKashida"/>
        <w:rPr>
          <w:szCs w:val="28"/>
        </w:rPr>
      </w:pPr>
      <w:r w:rsidRPr="00286E7C">
        <w:rPr>
          <w:szCs w:val="28"/>
        </w:rPr>
        <w:tab/>
      </w:r>
      <w:r w:rsidRPr="00286E7C">
        <w:rPr>
          <w:szCs w:val="28"/>
        </w:rPr>
        <w:tab/>
      </w:r>
      <w:r w:rsidRPr="00286E7C">
        <w:rPr>
          <w:szCs w:val="28"/>
        </w:rPr>
        <w:tab/>
      </w:r>
      <w:r w:rsidRPr="00286E7C">
        <w:rPr>
          <w:szCs w:val="28"/>
        </w:rPr>
        <w:tab/>
      </w:r>
      <w:r w:rsidRPr="00286E7C">
        <w:rPr>
          <w:szCs w:val="28"/>
        </w:rPr>
        <w:tab/>
      </w:r>
      <w:r w:rsidRPr="00286E7C">
        <w:rPr>
          <w:szCs w:val="28"/>
        </w:rPr>
        <w:tab/>
      </w:r>
      <w:r w:rsidRPr="00286E7C">
        <w:rPr>
          <w:szCs w:val="28"/>
        </w:rPr>
        <w:tab/>
        <w:t>rings.</w:t>
      </w:r>
    </w:p>
    <w:p w14:paraId="428E1A91" w14:textId="77777777" w:rsidR="00286E7C" w:rsidRPr="00286E7C" w:rsidRDefault="00286E7C" w:rsidP="00286E7C">
      <w:pPr>
        <w:tabs>
          <w:tab w:val="left" w:pos="720"/>
        </w:tabs>
        <w:spacing w:line="240" w:lineRule="exact"/>
        <w:ind w:left="567"/>
        <w:jc w:val="lowKashida"/>
        <w:rPr>
          <w:szCs w:val="28"/>
        </w:rPr>
      </w:pPr>
    </w:p>
    <w:p w14:paraId="609E1101" w14:textId="77777777" w:rsidR="00286E7C" w:rsidRPr="00286E7C" w:rsidRDefault="00286E7C" w:rsidP="00286E7C">
      <w:pPr>
        <w:tabs>
          <w:tab w:val="left" w:pos="720"/>
        </w:tabs>
        <w:spacing w:line="240" w:lineRule="exact"/>
        <w:ind w:left="1418"/>
        <w:jc w:val="lowKashida"/>
        <w:rPr>
          <w:szCs w:val="28"/>
        </w:rPr>
      </w:pPr>
      <w:r w:rsidRPr="00286E7C">
        <w:rPr>
          <w:szCs w:val="28"/>
        </w:rPr>
        <w:t>Each valves shall be provided with an operator with a torque capability sufficient to seat, unseat, and maintain intermediate positions under the operating conditions specified above.  Lever operators may be furnished for 6 inch and smaller valves, except where chainwheel  operators are required .  All 200 mm and larger valves shall have enclosed, geared, handwheel or chainwheel operators with position indicator.  Operators shall be designed to produce the rated torque with a maximum pull of 36.3 kg on the lever or wheel.</w:t>
      </w:r>
    </w:p>
    <w:p w14:paraId="2AFF3585" w14:textId="77777777" w:rsidR="00286E7C" w:rsidRPr="00286E7C" w:rsidRDefault="00286E7C" w:rsidP="00286E7C">
      <w:pPr>
        <w:tabs>
          <w:tab w:val="left" w:pos="720"/>
        </w:tabs>
        <w:spacing w:line="240" w:lineRule="exact"/>
        <w:ind w:left="567"/>
        <w:jc w:val="lowKashida"/>
        <w:rPr>
          <w:szCs w:val="28"/>
        </w:rPr>
      </w:pPr>
    </w:p>
    <w:p w14:paraId="1BB50736" w14:textId="77777777" w:rsidR="00286E7C" w:rsidRPr="00286E7C" w:rsidRDefault="00286E7C" w:rsidP="00286E7C">
      <w:pPr>
        <w:tabs>
          <w:tab w:val="left" w:pos="720"/>
        </w:tabs>
        <w:spacing w:line="240" w:lineRule="exact"/>
        <w:ind w:left="1418" w:hanging="851"/>
        <w:jc w:val="lowKashida"/>
        <w:rPr>
          <w:b/>
          <w:bCs/>
          <w:szCs w:val="28"/>
        </w:rPr>
      </w:pPr>
      <w:r w:rsidRPr="00286E7C">
        <w:rPr>
          <w:b/>
          <w:bCs/>
          <w:szCs w:val="28"/>
        </w:rPr>
        <w:t>2-5.02</w:t>
      </w:r>
      <w:r w:rsidRPr="00286E7C">
        <w:rPr>
          <w:b/>
          <w:bCs/>
          <w:szCs w:val="28"/>
        </w:rPr>
        <w:tab/>
        <w:t>All Other Butterfly Valves.</w:t>
      </w:r>
    </w:p>
    <w:p w14:paraId="0AE25892" w14:textId="77777777" w:rsidR="00286E7C" w:rsidRPr="00286E7C" w:rsidRDefault="00286E7C" w:rsidP="00286E7C">
      <w:pPr>
        <w:tabs>
          <w:tab w:val="left" w:pos="720"/>
        </w:tabs>
        <w:spacing w:line="240" w:lineRule="exact"/>
        <w:ind w:left="567"/>
        <w:jc w:val="lowKashida"/>
        <w:rPr>
          <w:szCs w:val="28"/>
        </w:rPr>
      </w:pPr>
    </w:p>
    <w:p w14:paraId="286C8420" w14:textId="77777777" w:rsidR="00286E7C" w:rsidRPr="00286E7C" w:rsidRDefault="00286E7C" w:rsidP="00286E7C">
      <w:pPr>
        <w:tabs>
          <w:tab w:val="left" w:pos="720"/>
        </w:tabs>
        <w:spacing w:line="240" w:lineRule="exact"/>
        <w:ind w:left="1418"/>
        <w:jc w:val="lowKashida"/>
        <w:rPr>
          <w:szCs w:val="28"/>
        </w:rPr>
      </w:pPr>
      <w:r w:rsidRPr="00286E7C">
        <w:rPr>
          <w:szCs w:val="28"/>
        </w:rPr>
        <w:t xml:space="preserve">All other butterfly valves and operators shall conform to AWWA C504.  Metal  mating seat surfaces shall be 18-8 stainless steel or </w:t>
      </w:r>
      <w:proofErr w:type="spellStart"/>
      <w:r w:rsidRPr="00286E7C">
        <w:rPr>
          <w:szCs w:val="28"/>
        </w:rPr>
        <w:t>monel</w:t>
      </w:r>
      <w:proofErr w:type="spellEnd"/>
      <w:r w:rsidRPr="00286E7C">
        <w:rPr>
          <w:szCs w:val="28"/>
        </w:rPr>
        <w:t>.  Each valve shall</w:t>
      </w:r>
      <w:r w:rsidRPr="00286E7C">
        <w:rPr>
          <w:szCs w:val="28"/>
        </w:rPr>
        <w:tab/>
        <w:t>be provided with an operator with a torque rating at least equal to the torques listed in AWWA C504, Table 1.</w:t>
      </w:r>
    </w:p>
    <w:p w14:paraId="6615841C" w14:textId="77777777" w:rsidR="00286E7C" w:rsidRPr="00286E7C" w:rsidRDefault="00286E7C" w:rsidP="00286E7C">
      <w:pPr>
        <w:tabs>
          <w:tab w:val="left" w:pos="720"/>
        </w:tabs>
        <w:spacing w:line="240" w:lineRule="exact"/>
        <w:ind w:left="1418"/>
        <w:jc w:val="lowKashida"/>
        <w:rPr>
          <w:szCs w:val="28"/>
        </w:rPr>
      </w:pPr>
    </w:p>
    <w:p w14:paraId="627A00C2" w14:textId="77777777" w:rsidR="00286E7C" w:rsidRPr="00286E7C" w:rsidRDefault="00286E7C" w:rsidP="00286E7C">
      <w:pPr>
        <w:tabs>
          <w:tab w:val="left" w:pos="720"/>
        </w:tabs>
        <w:spacing w:line="240" w:lineRule="exact"/>
        <w:ind w:left="1418"/>
        <w:jc w:val="lowKashida"/>
        <w:rPr>
          <w:szCs w:val="28"/>
        </w:rPr>
      </w:pPr>
    </w:p>
    <w:p w14:paraId="7D7C0377" w14:textId="77777777" w:rsidR="00286E7C" w:rsidRPr="00286E7C" w:rsidRDefault="00286E7C" w:rsidP="00286E7C">
      <w:pPr>
        <w:tabs>
          <w:tab w:val="left" w:pos="720"/>
        </w:tabs>
        <w:spacing w:line="240" w:lineRule="exact"/>
        <w:ind w:left="1418"/>
        <w:jc w:val="lowKashida"/>
        <w:rPr>
          <w:szCs w:val="28"/>
        </w:rPr>
      </w:pPr>
      <w:r w:rsidRPr="00286E7C">
        <w:rPr>
          <w:szCs w:val="28"/>
        </w:rPr>
        <w:t>Valves for throttling service shall be equipped with an infinitely variable locking device or a totally enclosed geared operator.  Other lever operators shall be designed so that the valve can be readily locked open, closed, or in at least five intermediate positions.</w:t>
      </w:r>
    </w:p>
    <w:p w14:paraId="199DE923" w14:textId="77777777" w:rsidR="00286E7C" w:rsidRPr="00286E7C" w:rsidRDefault="00286E7C" w:rsidP="00286E7C">
      <w:pPr>
        <w:tabs>
          <w:tab w:val="left" w:pos="720"/>
        </w:tabs>
        <w:spacing w:line="240" w:lineRule="exact"/>
        <w:ind w:left="567"/>
        <w:jc w:val="lowKashida"/>
        <w:rPr>
          <w:szCs w:val="28"/>
        </w:rPr>
      </w:pPr>
    </w:p>
    <w:p w14:paraId="5A05B5C3" w14:textId="77777777" w:rsidR="00286E7C" w:rsidRPr="00286E7C" w:rsidRDefault="00286E7C" w:rsidP="00286E7C">
      <w:pPr>
        <w:tabs>
          <w:tab w:val="left" w:pos="567"/>
        </w:tabs>
        <w:spacing w:line="240" w:lineRule="exact"/>
        <w:ind w:left="1418" w:hanging="1702"/>
        <w:jc w:val="lowKashida"/>
        <w:rPr>
          <w:b/>
          <w:bCs/>
          <w:szCs w:val="28"/>
          <w:u w:val="single"/>
        </w:rPr>
      </w:pPr>
      <w:r w:rsidRPr="00286E7C">
        <w:rPr>
          <w:b/>
          <w:bCs/>
          <w:szCs w:val="28"/>
        </w:rPr>
        <w:t>2-6</w:t>
      </w:r>
      <w:r w:rsidRPr="00286E7C">
        <w:rPr>
          <w:b/>
          <w:bCs/>
          <w:szCs w:val="28"/>
        </w:rPr>
        <w:tab/>
      </w:r>
      <w:r w:rsidRPr="00286E7C">
        <w:rPr>
          <w:b/>
          <w:bCs/>
          <w:szCs w:val="28"/>
          <w:u w:val="single"/>
        </w:rPr>
        <w:t>AIR AND GAS RELIEF VALVES:</w:t>
      </w:r>
    </w:p>
    <w:p w14:paraId="281ACFB6" w14:textId="77777777" w:rsidR="00286E7C" w:rsidRPr="00286E7C" w:rsidRDefault="00286E7C" w:rsidP="00286E7C">
      <w:pPr>
        <w:tabs>
          <w:tab w:val="left" w:pos="567"/>
        </w:tabs>
        <w:spacing w:line="240" w:lineRule="exact"/>
        <w:jc w:val="lowKashida"/>
        <w:rPr>
          <w:b/>
          <w:bCs/>
          <w:szCs w:val="28"/>
          <w:u w:val="single"/>
        </w:rPr>
      </w:pPr>
    </w:p>
    <w:p w14:paraId="279F32BD" w14:textId="77777777" w:rsidR="00286E7C" w:rsidRPr="00286E7C" w:rsidRDefault="00286E7C" w:rsidP="00286E7C">
      <w:pPr>
        <w:tabs>
          <w:tab w:val="left" w:pos="720"/>
        </w:tabs>
        <w:spacing w:line="240" w:lineRule="exact"/>
        <w:ind w:left="567"/>
        <w:jc w:val="lowKashida"/>
        <w:rPr>
          <w:szCs w:val="28"/>
        </w:rPr>
      </w:pPr>
      <w:r w:rsidRPr="00286E7C">
        <w:rPr>
          <w:szCs w:val="28"/>
        </w:rPr>
        <w:t>Air and gas relief valves shall be of the double orifice pattern with grey or ductile cast iron bodies. The inlet flange shall be faced and drilled.</w:t>
      </w:r>
    </w:p>
    <w:p w14:paraId="216A4A4A" w14:textId="77777777" w:rsidR="00286E7C" w:rsidRPr="00286E7C" w:rsidRDefault="00286E7C" w:rsidP="00286E7C">
      <w:pPr>
        <w:tabs>
          <w:tab w:val="left" w:pos="720"/>
        </w:tabs>
        <w:spacing w:line="240" w:lineRule="exact"/>
        <w:ind w:left="567"/>
        <w:jc w:val="lowKashida"/>
        <w:rPr>
          <w:szCs w:val="28"/>
        </w:rPr>
      </w:pPr>
    </w:p>
    <w:p w14:paraId="05B0B341" w14:textId="77777777" w:rsidR="00286E7C" w:rsidRPr="00286E7C" w:rsidRDefault="00286E7C" w:rsidP="00286E7C">
      <w:pPr>
        <w:tabs>
          <w:tab w:val="left" w:pos="720"/>
        </w:tabs>
        <w:spacing w:line="240" w:lineRule="exact"/>
        <w:ind w:left="567"/>
        <w:jc w:val="lowKashida"/>
        <w:rPr>
          <w:szCs w:val="28"/>
        </w:rPr>
      </w:pPr>
      <w:r w:rsidRPr="00286E7C">
        <w:rPr>
          <w:szCs w:val="28"/>
        </w:rPr>
        <w:t>The valves shall be adequately sized for the release of gas from the pipeline(or other container) without restriction of rate of filling or flow due to back pressure and also to allow admission of air during pipeline emptying at rate sufficient to prevent excessive depression of pressure in the pipe.</w:t>
      </w:r>
    </w:p>
    <w:p w14:paraId="66D98B32" w14:textId="77777777" w:rsidR="00286E7C" w:rsidRPr="00286E7C" w:rsidRDefault="00286E7C" w:rsidP="00286E7C">
      <w:pPr>
        <w:tabs>
          <w:tab w:val="left" w:pos="720"/>
        </w:tabs>
        <w:spacing w:line="240" w:lineRule="exact"/>
        <w:ind w:left="567"/>
        <w:jc w:val="lowKashida"/>
        <w:rPr>
          <w:szCs w:val="28"/>
        </w:rPr>
      </w:pPr>
      <w:r w:rsidRPr="00286E7C">
        <w:rPr>
          <w:szCs w:val="28"/>
        </w:rPr>
        <w:t>Valves shall be designed to prevent the operating elements being in contact with the pipeline liquid by approved means such as the provision of an auxiliary float and chamber sufficiently large to isolate the orifice valves and seats throughout the rated operational range.</w:t>
      </w:r>
    </w:p>
    <w:p w14:paraId="42BDDB0D" w14:textId="77777777" w:rsidR="00286E7C" w:rsidRPr="00286E7C" w:rsidRDefault="00286E7C" w:rsidP="00286E7C">
      <w:pPr>
        <w:tabs>
          <w:tab w:val="left" w:pos="720"/>
        </w:tabs>
        <w:spacing w:line="240" w:lineRule="exact"/>
        <w:ind w:left="567"/>
        <w:jc w:val="lowKashida"/>
        <w:rPr>
          <w:szCs w:val="28"/>
        </w:rPr>
      </w:pPr>
    </w:p>
    <w:p w14:paraId="08894C0E" w14:textId="77777777" w:rsidR="00286E7C" w:rsidRPr="00286E7C" w:rsidRDefault="00286E7C" w:rsidP="00286E7C">
      <w:pPr>
        <w:tabs>
          <w:tab w:val="left" w:pos="720"/>
        </w:tabs>
        <w:spacing w:line="240" w:lineRule="exact"/>
        <w:ind w:left="567"/>
        <w:jc w:val="lowKashida"/>
        <w:rPr>
          <w:szCs w:val="28"/>
        </w:rPr>
      </w:pPr>
      <w:r w:rsidRPr="00286E7C">
        <w:rPr>
          <w:szCs w:val="28"/>
        </w:rPr>
        <w:t>Air valves shall be fitted with an isolating sluice valve and gearing shall be provided where necessary to facilitate operation.</w:t>
      </w:r>
    </w:p>
    <w:p w14:paraId="16376FC2" w14:textId="77777777" w:rsidR="00286E7C" w:rsidRPr="00286E7C" w:rsidRDefault="00286E7C" w:rsidP="00286E7C">
      <w:pPr>
        <w:tabs>
          <w:tab w:val="left" w:pos="720"/>
        </w:tabs>
        <w:spacing w:line="240" w:lineRule="exact"/>
        <w:ind w:left="567"/>
        <w:jc w:val="lowKashida"/>
        <w:rPr>
          <w:szCs w:val="28"/>
        </w:rPr>
      </w:pPr>
    </w:p>
    <w:p w14:paraId="67C72191" w14:textId="77777777" w:rsidR="00286E7C" w:rsidRPr="00286E7C" w:rsidRDefault="00286E7C" w:rsidP="00286E7C">
      <w:pPr>
        <w:tabs>
          <w:tab w:val="left" w:pos="720"/>
        </w:tabs>
        <w:spacing w:line="240" w:lineRule="exact"/>
        <w:ind w:left="567"/>
        <w:jc w:val="lowKashida"/>
        <w:rPr>
          <w:szCs w:val="28"/>
        </w:rPr>
      </w:pPr>
      <w:r w:rsidRPr="00286E7C">
        <w:rPr>
          <w:szCs w:val="28"/>
        </w:rPr>
        <w:t>In applications where the pipeline characteristics may lead to liquid column separation with consequent possibility of surge, a vented non- return valve shall be provided which allows air to enter freely on separation but controls expulsion of air/gas as the liquid column regions.</w:t>
      </w:r>
    </w:p>
    <w:p w14:paraId="5D5FAB70" w14:textId="77777777" w:rsidR="00286E7C" w:rsidRPr="00286E7C" w:rsidRDefault="00286E7C" w:rsidP="00286E7C">
      <w:pPr>
        <w:tabs>
          <w:tab w:val="left" w:pos="720"/>
        </w:tabs>
        <w:spacing w:line="240" w:lineRule="exact"/>
        <w:ind w:left="567"/>
        <w:jc w:val="lowKashida"/>
        <w:rPr>
          <w:szCs w:val="28"/>
        </w:rPr>
      </w:pPr>
    </w:p>
    <w:p w14:paraId="3A40D9E1" w14:textId="77777777" w:rsidR="00286E7C" w:rsidRPr="00286E7C" w:rsidRDefault="00286E7C" w:rsidP="00286E7C">
      <w:pPr>
        <w:tabs>
          <w:tab w:val="left" w:pos="720"/>
        </w:tabs>
        <w:spacing w:line="240" w:lineRule="exact"/>
        <w:ind w:left="567"/>
        <w:jc w:val="lowKashida"/>
        <w:rPr>
          <w:szCs w:val="28"/>
        </w:rPr>
      </w:pPr>
      <w:r w:rsidRPr="00286E7C">
        <w:rPr>
          <w:szCs w:val="28"/>
        </w:rPr>
        <w:t>All air and gas relief valves and associated isolating valves shall be works tested hydraulically and capable of withstanding test pressure of 25 bar and working pressures of 16 bar.</w:t>
      </w:r>
    </w:p>
    <w:p w14:paraId="64F35FAF" w14:textId="77777777" w:rsidR="00286E7C" w:rsidRPr="00286E7C" w:rsidRDefault="00286E7C" w:rsidP="00286E7C">
      <w:pPr>
        <w:tabs>
          <w:tab w:val="left" w:pos="720"/>
        </w:tabs>
        <w:spacing w:line="240" w:lineRule="exact"/>
        <w:ind w:left="567"/>
        <w:jc w:val="lowKashida"/>
        <w:rPr>
          <w:szCs w:val="28"/>
        </w:rPr>
      </w:pPr>
    </w:p>
    <w:p w14:paraId="67AA9955" w14:textId="77777777" w:rsidR="00286E7C" w:rsidRPr="00286E7C" w:rsidRDefault="00286E7C" w:rsidP="00286E7C">
      <w:pPr>
        <w:tabs>
          <w:tab w:val="left" w:pos="720"/>
        </w:tabs>
        <w:spacing w:line="240" w:lineRule="exact"/>
        <w:ind w:left="567"/>
        <w:jc w:val="lowKashida"/>
        <w:rPr>
          <w:szCs w:val="28"/>
        </w:rPr>
      </w:pPr>
      <w:r w:rsidRPr="00286E7C">
        <w:rPr>
          <w:szCs w:val="28"/>
        </w:rPr>
        <w:t>All valves and operating linkages shall be prepared and painted in accordance with the General Specification for Painting and Protective Coating.</w:t>
      </w:r>
    </w:p>
    <w:p w14:paraId="16C94D24" w14:textId="77777777" w:rsidR="00286E7C" w:rsidRPr="00286E7C" w:rsidRDefault="00286E7C" w:rsidP="00286E7C">
      <w:pPr>
        <w:tabs>
          <w:tab w:val="left" w:pos="720"/>
        </w:tabs>
        <w:spacing w:line="240" w:lineRule="exact"/>
        <w:ind w:left="567"/>
        <w:jc w:val="lowKashida"/>
        <w:rPr>
          <w:szCs w:val="28"/>
        </w:rPr>
      </w:pPr>
    </w:p>
    <w:p w14:paraId="43A109D6" w14:textId="77777777" w:rsidR="00286E7C" w:rsidRPr="00286E7C" w:rsidRDefault="00286E7C" w:rsidP="00286E7C">
      <w:pPr>
        <w:tabs>
          <w:tab w:val="left" w:pos="720"/>
        </w:tabs>
        <w:spacing w:line="240" w:lineRule="exact"/>
        <w:ind w:left="567"/>
        <w:jc w:val="lowKashida"/>
        <w:rPr>
          <w:szCs w:val="28"/>
        </w:rPr>
      </w:pPr>
      <w:r w:rsidRPr="00286E7C">
        <w:rPr>
          <w:szCs w:val="28"/>
        </w:rPr>
        <w:t>All materials used in the manufacture of valves shall conform to the following minimum standards:</w:t>
      </w:r>
    </w:p>
    <w:p w14:paraId="14033395" w14:textId="77777777" w:rsidR="00286E7C" w:rsidRPr="00286E7C" w:rsidRDefault="00286E7C" w:rsidP="00286E7C">
      <w:pPr>
        <w:tabs>
          <w:tab w:val="left" w:pos="720"/>
        </w:tabs>
        <w:spacing w:line="240" w:lineRule="exact"/>
        <w:ind w:left="1418" w:hanging="851"/>
        <w:jc w:val="lowKashida"/>
        <w:rPr>
          <w:szCs w:val="28"/>
        </w:rPr>
      </w:pPr>
    </w:p>
    <w:p w14:paraId="59DE90A0" w14:textId="77777777" w:rsidR="00286E7C" w:rsidRPr="00286E7C" w:rsidRDefault="00286E7C" w:rsidP="00286E7C">
      <w:pPr>
        <w:tabs>
          <w:tab w:val="left" w:pos="720"/>
        </w:tabs>
        <w:spacing w:line="240" w:lineRule="exact"/>
        <w:ind w:left="1418" w:hanging="851"/>
        <w:jc w:val="lowKashida"/>
        <w:rPr>
          <w:szCs w:val="28"/>
        </w:rPr>
      </w:pPr>
      <w:r w:rsidRPr="00286E7C">
        <w:rPr>
          <w:szCs w:val="28"/>
        </w:rPr>
        <w:t xml:space="preserve">Float Chamber </w:t>
      </w:r>
      <w:r w:rsidRPr="00286E7C">
        <w:rPr>
          <w:szCs w:val="28"/>
        </w:rPr>
        <w:tab/>
      </w:r>
      <w:r w:rsidRPr="00286E7C">
        <w:rPr>
          <w:szCs w:val="28"/>
        </w:rPr>
        <w:tab/>
      </w:r>
      <w:r w:rsidRPr="00286E7C">
        <w:rPr>
          <w:szCs w:val="28"/>
        </w:rPr>
        <w:tab/>
      </w:r>
      <w:r w:rsidRPr="00286E7C">
        <w:rPr>
          <w:szCs w:val="28"/>
        </w:rPr>
        <w:tab/>
        <w:t>-   Grey Cast Iron</w:t>
      </w:r>
    </w:p>
    <w:p w14:paraId="4A5F3E7D" w14:textId="77777777" w:rsidR="00286E7C" w:rsidRPr="00286E7C" w:rsidRDefault="00286E7C" w:rsidP="00286E7C">
      <w:pPr>
        <w:tabs>
          <w:tab w:val="left" w:pos="720"/>
        </w:tabs>
        <w:spacing w:line="240" w:lineRule="exact"/>
        <w:ind w:left="1418" w:hanging="851"/>
        <w:jc w:val="lowKashida"/>
        <w:rPr>
          <w:szCs w:val="28"/>
        </w:rPr>
      </w:pPr>
      <w:r w:rsidRPr="00286E7C">
        <w:rPr>
          <w:szCs w:val="28"/>
        </w:rPr>
        <w:t>Flange and Cover</w:t>
      </w:r>
      <w:r w:rsidRPr="00286E7C">
        <w:rPr>
          <w:szCs w:val="28"/>
        </w:rPr>
        <w:tab/>
      </w:r>
      <w:r w:rsidRPr="00286E7C">
        <w:rPr>
          <w:szCs w:val="28"/>
        </w:rPr>
        <w:tab/>
      </w:r>
      <w:r w:rsidRPr="00286E7C">
        <w:rPr>
          <w:szCs w:val="28"/>
        </w:rPr>
        <w:tab/>
        <w:t>-   Grade 220 or Spheroidal Graphic Iron</w:t>
      </w:r>
    </w:p>
    <w:p w14:paraId="42ED1E9F" w14:textId="77777777" w:rsidR="00286E7C" w:rsidRPr="00286E7C" w:rsidRDefault="00286E7C" w:rsidP="00286E7C">
      <w:pPr>
        <w:tabs>
          <w:tab w:val="left" w:pos="720"/>
        </w:tabs>
        <w:spacing w:line="240" w:lineRule="exact"/>
        <w:ind w:left="1418" w:hanging="851"/>
        <w:jc w:val="lowKashida"/>
        <w:rPr>
          <w:szCs w:val="28"/>
        </w:rPr>
      </w:pPr>
      <w:r w:rsidRPr="00286E7C">
        <w:rPr>
          <w:szCs w:val="28"/>
        </w:rPr>
        <w:t>Liquid Float</w:t>
      </w:r>
      <w:r w:rsidRPr="00286E7C">
        <w:rPr>
          <w:szCs w:val="28"/>
        </w:rPr>
        <w:tab/>
      </w:r>
      <w:r w:rsidRPr="00286E7C">
        <w:rPr>
          <w:szCs w:val="28"/>
        </w:rPr>
        <w:tab/>
      </w:r>
      <w:r w:rsidRPr="00286E7C">
        <w:rPr>
          <w:szCs w:val="28"/>
        </w:rPr>
        <w:tab/>
      </w:r>
      <w:r w:rsidRPr="00286E7C">
        <w:rPr>
          <w:szCs w:val="28"/>
        </w:rPr>
        <w:tab/>
        <w:t>-   Copper, Polycarbonate or approved equivalent.</w:t>
      </w:r>
    </w:p>
    <w:p w14:paraId="1DBC921B" w14:textId="77777777" w:rsidR="00286E7C" w:rsidRPr="00286E7C" w:rsidRDefault="00286E7C" w:rsidP="00286E7C">
      <w:pPr>
        <w:tabs>
          <w:tab w:val="left" w:pos="720"/>
        </w:tabs>
        <w:spacing w:line="240" w:lineRule="exact"/>
        <w:ind w:left="1418" w:hanging="851"/>
        <w:jc w:val="lowKashida"/>
        <w:rPr>
          <w:szCs w:val="28"/>
        </w:rPr>
      </w:pPr>
    </w:p>
    <w:p w14:paraId="663DCF34" w14:textId="77777777" w:rsidR="00286E7C" w:rsidRPr="00286E7C" w:rsidRDefault="00286E7C" w:rsidP="00286E7C">
      <w:pPr>
        <w:tabs>
          <w:tab w:val="left" w:pos="720"/>
        </w:tabs>
        <w:spacing w:line="240" w:lineRule="exact"/>
        <w:ind w:left="1418" w:hanging="851"/>
        <w:jc w:val="lowKashida"/>
        <w:rPr>
          <w:szCs w:val="28"/>
        </w:rPr>
      </w:pPr>
      <w:r w:rsidRPr="00286E7C">
        <w:rPr>
          <w:szCs w:val="28"/>
        </w:rPr>
        <w:t>Air Valve Float and Guide</w:t>
      </w:r>
      <w:r w:rsidRPr="00286E7C">
        <w:rPr>
          <w:szCs w:val="28"/>
        </w:rPr>
        <w:tab/>
      </w:r>
      <w:r w:rsidRPr="00286E7C">
        <w:rPr>
          <w:szCs w:val="28"/>
        </w:rPr>
        <w:tab/>
        <w:t xml:space="preserve">-   Polycarbonate or approved equivalent </w:t>
      </w:r>
    </w:p>
    <w:p w14:paraId="6C42DCF9" w14:textId="77777777" w:rsidR="00286E7C" w:rsidRPr="00286E7C" w:rsidRDefault="00286E7C" w:rsidP="00286E7C">
      <w:pPr>
        <w:tabs>
          <w:tab w:val="left" w:pos="720"/>
        </w:tabs>
        <w:spacing w:line="240" w:lineRule="exact"/>
        <w:ind w:left="1418" w:hanging="851"/>
        <w:jc w:val="lowKashida"/>
        <w:rPr>
          <w:szCs w:val="28"/>
        </w:rPr>
      </w:pPr>
      <w:r w:rsidRPr="00286E7C">
        <w:rPr>
          <w:szCs w:val="28"/>
        </w:rPr>
        <w:t>Orifices, Guides and Mechanisms</w:t>
      </w:r>
      <w:r w:rsidRPr="00286E7C">
        <w:rPr>
          <w:szCs w:val="28"/>
        </w:rPr>
        <w:tab/>
        <w:t>-   Stainless Steel</w:t>
      </w:r>
    </w:p>
    <w:p w14:paraId="5C24298D" w14:textId="77777777" w:rsidR="00286E7C" w:rsidRPr="00286E7C" w:rsidRDefault="00286E7C" w:rsidP="00286E7C">
      <w:pPr>
        <w:tabs>
          <w:tab w:val="left" w:pos="720"/>
        </w:tabs>
        <w:spacing w:line="240" w:lineRule="exact"/>
        <w:ind w:left="1418" w:hanging="851"/>
        <w:jc w:val="lowKashida"/>
        <w:rPr>
          <w:b/>
          <w:bCs/>
          <w:szCs w:val="28"/>
        </w:rPr>
      </w:pPr>
    </w:p>
    <w:p w14:paraId="725AF20B" w14:textId="77777777" w:rsidR="00286E7C" w:rsidRPr="00286E7C" w:rsidRDefault="00286E7C" w:rsidP="00286E7C">
      <w:pPr>
        <w:tabs>
          <w:tab w:val="left" w:pos="720"/>
        </w:tabs>
        <w:spacing w:line="240" w:lineRule="exact"/>
        <w:ind w:left="567"/>
        <w:jc w:val="lowKashida"/>
        <w:rPr>
          <w:szCs w:val="28"/>
        </w:rPr>
      </w:pPr>
      <w:r w:rsidRPr="00286E7C">
        <w:rPr>
          <w:szCs w:val="28"/>
        </w:rPr>
        <w:t xml:space="preserve">Direct mounting Safe main operation requires the ingress and expulsion of air venting to be guarantees and automatic . This Safety requirement is met by the </w:t>
      </w:r>
      <w:proofErr w:type="spellStart"/>
      <w:r w:rsidRPr="00286E7C">
        <w:rPr>
          <w:szCs w:val="28"/>
        </w:rPr>
        <w:t>instullation</w:t>
      </w:r>
      <w:proofErr w:type="spellEnd"/>
      <w:r w:rsidRPr="00286E7C">
        <w:rPr>
          <w:szCs w:val="28"/>
        </w:rPr>
        <w:t xml:space="preserve"> of air valves at high spots in a main .</w:t>
      </w:r>
    </w:p>
    <w:p w14:paraId="26047873" w14:textId="77777777" w:rsidR="00286E7C" w:rsidRPr="00286E7C" w:rsidRDefault="00286E7C" w:rsidP="00286E7C">
      <w:pPr>
        <w:tabs>
          <w:tab w:val="left" w:pos="720"/>
        </w:tabs>
        <w:spacing w:line="240" w:lineRule="exact"/>
        <w:ind w:left="567"/>
        <w:jc w:val="lowKashida"/>
        <w:rPr>
          <w:szCs w:val="28"/>
        </w:rPr>
      </w:pPr>
    </w:p>
    <w:p w14:paraId="148D8F59" w14:textId="77777777" w:rsidR="00286E7C" w:rsidRPr="00286E7C" w:rsidRDefault="00286E7C" w:rsidP="00286E7C">
      <w:pPr>
        <w:tabs>
          <w:tab w:val="left" w:pos="720"/>
        </w:tabs>
        <w:spacing w:line="240" w:lineRule="exact"/>
        <w:ind w:left="567"/>
        <w:jc w:val="lowKashida"/>
        <w:rPr>
          <w:szCs w:val="28"/>
        </w:rPr>
      </w:pPr>
      <w:r w:rsidRPr="00286E7C">
        <w:rPr>
          <w:szCs w:val="28"/>
        </w:rPr>
        <w:t xml:space="preserve">Triple function air valves give total protector as of a main within the normal operating </w:t>
      </w:r>
      <w:proofErr w:type="spellStart"/>
      <w:r w:rsidRPr="00286E7C">
        <w:rPr>
          <w:szCs w:val="28"/>
        </w:rPr>
        <w:t>praraments</w:t>
      </w:r>
      <w:proofErr w:type="spellEnd"/>
      <w:r w:rsidRPr="00286E7C">
        <w:rPr>
          <w:szCs w:val="28"/>
        </w:rPr>
        <w:t xml:space="preserve">, when installed at high </w:t>
      </w:r>
      <w:proofErr w:type="spellStart"/>
      <w:r w:rsidRPr="00286E7C">
        <w:rPr>
          <w:szCs w:val="28"/>
        </w:rPr>
        <w:t>spost</w:t>
      </w:r>
      <w:proofErr w:type="spellEnd"/>
      <w:r w:rsidRPr="00286E7C">
        <w:rPr>
          <w:szCs w:val="28"/>
        </w:rPr>
        <w:t xml:space="preserve"> .</w:t>
      </w:r>
    </w:p>
    <w:p w14:paraId="15C10C52" w14:textId="77777777" w:rsidR="00286E7C" w:rsidRPr="00286E7C" w:rsidRDefault="00286E7C" w:rsidP="00286E7C">
      <w:pPr>
        <w:tabs>
          <w:tab w:val="left" w:pos="720"/>
        </w:tabs>
        <w:spacing w:line="240" w:lineRule="exact"/>
        <w:ind w:left="1418" w:hanging="851"/>
        <w:jc w:val="lowKashida"/>
        <w:rPr>
          <w:b/>
          <w:bCs/>
          <w:szCs w:val="28"/>
        </w:rPr>
      </w:pPr>
    </w:p>
    <w:p w14:paraId="2A02681A" w14:textId="77777777" w:rsidR="00286E7C" w:rsidRPr="00286E7C" w:rsidRDefault="00286E7C" w:rsidP="00286E7C">
      <w:pPr>
        <w:tabs>
          <w:tab w:val="left" w:pos="720"/>
        </w:tabs>
        <w:spacing w:line="240" w:lineRule="exact"/>
        <w:ind w:left="1418" w:hanging="851"/>
        <w:jc w:val="lowKashida"/>
        <w:rPr>
          <w:b/>
          <w:bCs/>
          <w:szCs w:val="28"/>
        </w:rPr>
      </w:pPr>
      <w:r w:rsidRPr="00286E7C">
        <w:rPr>
          <w:b/>
          <w:bCs/>
          <w:szCs w:val="28"/>
        </w:rPr>
        <w:t>2-6.01</w:t>
      </w:r>
      <w:r w:rsidRPr="00286E7C">
        <w:rPr>
          <w:b/>
          <w:bCs/>
          <w:szCs w:val="28"/>
        </w:rPr>
        <w:tab/>
      </w:r>
      <w:r w:rsidRPr="00286E7C">
        <w:rPr>
          <w:b/>
          <w:bCs/>
          <w:szCs w:val="28"/>
          <w:u w:val="single"/>
        </w:rPr>
        <w:t xml:space="preserve">Material </w:t>
      </w:r>
    </w:p>
    <w:p w14:paraId="39607DC5" w14:textId="77777777" w:rsidR="00286E7C" w:rsidRPr="00286E7C" w:rsidRDefault="00286E7C" w:rsidP="00286E7C">
      <w:pPr>
        <w:tabs>
          <w:tab w:val="left" w:pos="720"/>
        </w:tabs>
        <w:spacing w:line="240" w:lineRule="exact"/>
        <w:ind w:left="567"/>
        <w:jc w:val="lowKashida"/>
        <w:rPr>
          <w:szCs w:val="28"/>
        </w:rPr>
      </w:pPr>
    </w:p>
    <w:p w14:paraId="45C5BD9E" w14:textId="77777777" w:rsidR="00286E7C" w:rsidRPr="00286E7C" w:rsidRDefault="00286E7C" w:rsidP="00286E7C">
      <w:pPr>
        <w:tabs>
          <w:tab w:val="left" w:pos="720"/>
        </w:tabs>
        <w:spacing w:line="240" w:lineRule="exact"/>
        <w:ind w:left="1418"/>
        <w:jc w:val="lowKashida"/>
        <w:rPr>
          <w:szCs w:val="28"/>
        </w:rPr>
      </w:pPr>
      <w:r w:rsidRPr="00286E7C">
        <w:rPr>
          <w:szCs w:val="28"/>
        </w:rPr>
        <w:t>Body:</w:t>
      </w:r>
      <w:r w:rsidRPr="00286E7C">
        <w:rPr>
          <w:szCs w:val="28"/>
        </w:rPr>
        <w:tab/>
      </w:r>
      <w:r w:rsidRPr="00286E7C">
        <w:rPr>
          <w:szCs w:val="28"/>
        </w:rPr>
        <w:tab/>
      </w:r>
      <w:r w:rsidRPr="00286E7C">
        <w:rPr>
          <w:szCs w:val="28"/>
        </w:rPr>
        <w:tab/>
        <w:t>Made of ductile Iron</w:t>
      </w:r>
    </w:p>
    <w:p w14:paraId="4E082213" w14:textId="77777777" w:rsidR="00286E7C" w:rsidRPr="00286E7C" w:rsidRDefault="00286E7C" w:rsidP="00286E7C">
      <w:pPr>
        <w:tabs>
          <w:tab w:val="left" w:pos="720"/>
        </w:tabs>
        <w:spacing w:line="240" w:lineRule="exact"/>
        <w:ind w:left="1418"/>
        <w:jc w:val="lowKashida"/>
        <w:rPr>
          <w:szCs w:val="28"/>
        </w:rPr>
      </w:pPr>
    </w:p>
    <w:p w14:paraId="29101E47" w14:textId="77777777" w:rsidR="00286E7C" w:rsidRPr="00286E7C" w:rsidRDefault="00286E7C" w:rsidP="00286E7C">
      <w:pPr>
        <w:tabs>
          <w:tab w:val="left" w:pos="720"/>
        </w:tabs>
        <w:spacing w:line="240" w:lineRule="exact"/>
        <w:ind w:left="1418"/>
        <w:jc w:val="lowKashida"/>
        <w:rPr>
          <w:szCs w:val="28"/>
        </w:rPr>
      </w:pPr>
      <w:r w:rsidRPr="00286E7C">
        <w:rPr>
          <w:szCs w:val="28"/>
        </w:rPr>
        <w:lastRenderedPageBreak/>
        <w:t>Ball:</w:t>
      </w:r>
      <w:r w:rsidRPr="00286E7C">
        <w:rPr>
          <w:szCs w:val="28"/>
        </w:rPr>
        <w:tab/>
      </w:r>
      <w:r w:rsidRPr="00286E7C">
        <w:rPr>
          <w:szCs w:val="28"/>
        </w:rPr>
        <w:tab/>
      </w:r>
      <w:r w:rsidRPr="00286E7C">
        <w:rPr>
          <w:szCs w:val="28"/>
        </w:rPr>
        <w:tab/>
        <w:t>ball floats of steel, encased in elastomer</w:t>
      </w:r>
    </w:p>
    <w:p w14:paraId="6A66486E" w14:textId="77777777" w:rsidR="00286E7C" w:rsidRPr="00286E7C" w:rsidRDefault="00286E7C" w:rsidP="00286E7C">
      <w:pPr>
        <w:tabs>
          <w:tab w:val="left" w:pos="720"/>
        </w:tabs>
        <w:spacing w:line="240" w:lineRule="exact"/>
        <w:ind w:left="1418"/>
        <w:jc w:val="lowKashida"/>
        <w:rPr>
          <w:szCs w:val="28"/>
        </w:rPr>
      </w:pPr>
    </w:p>
    <w:p w14:paraId="70F59E77" w14:textId="77777777" w:rsidR="00286E7C" w:rsidRPr="00286E7C" w:rsidRDefault="00286E7C" w:rsidP="00286E7C">
      <w:pPr>
        <w:tabs>
          <w:tab w:val="left" w:pos="720"/>
        </w:tabs>
        <w:spacing w:line="240" w:lineRule="exact"/>
        <w:ind w:left="3544" w:hanging="2126"/>
        <w:jc w:val="lowKashida"/>
        <w:rPr>
          <w:szCs w:val="28"/>
        </w:rPr>
      </w:pPr>
      <w:r w:rsidRPr="00286E7C">
        <w:rPr>
          <w:szCs w:val="28"/>
        </w:rPr>
        <w:t>Vent:</w:t>
      </w:r>
      <w:r w:rsidRPr="00286E7C">
        <w:rPr>
          <w:szCs w:val="28"/>
        </w:rPr>
        <w:tab/>
      </w:r>
      <w:r w:rsidRPr="00286E7C">
        <w:rPr>
          <w:szCs w:val="28"/>
        </w:rPr>
        <w:tab/>
      </w:r>
      <w:r w:rsidRPr="00286E7C">
        <w:rPr>
          <w:szCs w:val="28"/>
        </w:rPr>
        <w:tab/>
        <w:t xml:space="preserve">large air </w:t>
      </w:r>
      <w:proofErr w:type="spellStart"/>
      <w:r w:rsidRPr="00286E7C">
        <w:rPr>
          <w:szCs w:val="28"/>
        </w:rPr>
        <w:t>Volums</w:t>
      </w:r>
      <w:proofErr w:type="spellEnd"/>
      <w:r w:rsidRPr="00286E7C">
        <w:rPr>
          <w:szCs w:val="28"/>
        </w:rPr>
        <w:t xml:space="preserve"> through orifice and provide constant &amp; degasification </w:t>
      </w:r>
      <w:proofErr w:type="spellStart"/>
      <w:r w:rsidRPr="00286E7C">
        <w:rPr>
          <w:szCs w:val="28"/>
        </w:rPr>
        <w:t>through out</w:t>
      </w:r>
      <w:proofErr w:type="spellEnd"/>
      <w:r w:rsidRPr="00286E7C">
        <w:rPr>
          <w:szCs w:val="28"/>
        </w:rPr>
        <w:t xml:space="preserve"> </w:t>
      </w:r>
      <w:proofErr w:type="spellStart"/>
      <w:r w:rsidRPr="00286E7C">
        <w:rPr>
          <w:szCs w:val="28"/>
        </w:rPr>
        <w:t>orfice</w:t>
      </w:r>
      <w:proofErr w:type="spellEnd"/>
      <w:r w:rsidRPr="00286E7C">
        <w:rPr>
          <w:szCs w:val="28"/>
        </w:rPr>
        <w:t>.</w:t>
      </w:r>
    </w:p>
    <w:p w14:paraId="19CD3AC3" w14:textId="77777777" w:rsidR="00286E7C" w:rsidRPr="00286E7C" w:rsidRDefault="00286E7C" w:rsidP="00286E7C">
      <w:pPr>
        <w:tabs>
          <w:tab w:val="left" w:pos="720"/>
        </w:tabs>
        <w:spacing w:line="240" w:lineRule="exact"/>
        <w:ind w:left="1418"/>
        <w:jc w:val="lowKashida"/>
        <w:rPr>
          <w:szCs w:val="28"/>
        </w:rPr>
      </w:pPr>
      <w:r w:rsidRPr="00286E7C">
        <w:rPr>
          <w:szCs w:val="28"/>
        </w:rPr>
        <w:t>Air valves shall be equipped with a stop-clock.</w:t>
      </w:r>
    </w:p>
    <w:p w14:paraId="7154044F" w14:textId="77777777" w:rsidR="00286E7C" w:rsidRPr="00286E7C" w:rsidRDefault="00286E7C" w:rsidP="00286E7C">
      <w:pPr>
        <w:tabs>
          <w:tab w:val="left" w:pos="567"/>
        </w:tabs>
        <w:spacing w:line="240" w:lineRule="exact"/>
        <w:jc w:val="lowKashida"/>
        <w:rPr>
          <w:b/>
          <w:bCs/>
          <w:szCs w:val="28"/>
          <w:u w:val="single"/>
        </w:rPr>
      </w:pPr>
      <w:r w:rsidRPr="00286E7C">
        <w:rPr>
          <w:b/>
          <w:bCs/>
          <w:szCs w:val="28"/>
        </w:rPr>
        <w:t>2-7</w:t>
      </w:r>
      <w:r w:rsidRPr="00286E7C">
        <w:rPr>
          <w:b/>
          <w:bCs/>
          <w:szCs w:val="28"/>
        </w:rPr>
        <w:tab/>
      </w:r>
      <w:r w:rsidRPr="00286E7C">
        <w:rPr>
          <w:b/>
          <w:bCs/>
          <w:szCs w:val="28"/>
          <w:u w:val="single"/>
        </w:rPr>
        <w:t xml:space="preserve">ECCENTRIC PLUG VALVES </w:t>
      </w:r>
    </w:p>
    <w:p w14:paraId="3F3630C0" w14:textId="77777777" w:rsidR="00286E7C" w:rsidRPr="00286E7C" w:rsidRDefault="00286E7C" w:rsidP="00286E7C">
      <w:pPr>
        <w:tabs>
          <w:tab w:val="left" w:pos="720"/>
        </w:tabs>
        <w:spacing w:line="240" w:lineRule="exact"/>
        <w:ind w:left="567"/>
        <w:jc w:val="lowKashida"/>
        <w:rPr>
          <w:szCs w:val="28"/>
        </w:rPr>
      </w:pPr>
    </w:p>
    <w:p w14:paraId="1CF91EE0" w14:textId="77777777" w:rsidR="00286E7C" w:rsidRPr="00286E7C" w:rsidRDefault="00286E7C" w:rsidP="00286E7C">
      <w:pPr>
        <w:tabs>
          <w:tab w:val="left" w:pos="720"/>
        </w:tabs>
        <w:spacing w:line="240" w:lineRule="exact"/>
        <w:ind w:left="567"/>
        <w:jc w:val="lowKashida"/>
        <w:rPr>
          <w:szCs w:val="28"/>
        </w:rPr>
      </w:pPr>
      <w:r w:rsidRPr="00286E7C">
        <w:rPr>
          <w:szCs w:val="28"/>
        </w:rPr>
        <w:t>All valves for sewage sludge, scum, basin sludge, and basin drain service shall be eccentric plug valves.  All other 75 mm. or larger valves which are not otherwise specified shall be eccentric plug valves.</w:t>
      </w:r>
    </w:p>
    <w:p w14:paraId="1C224B26" w14:textId="77777777" w:rsidR="00286E7C" w:rsidRPr="00286E7C" w:rsidRDefault="00286E7C" w:rsidP="00286E7C">
      <w:pPr>
        <w:tabs>
          <w:tab w:val="left" w:pos="720"/>
        </w:tabs>
        <w:spacing w:line="240" w:lineRule="exact"/>
        <w:ind w:left="567"/>
        <w:jc w:val="lowKashida"/>
        <w:rPr>
          <w:szCs w:val="28"/>
        </w:rPr>
      </w:pPr>
    </w:p>
    <w:p w14:paraId="6AA9A720" w14:textId="77777777" w:rsidR="00286E7C" w:rsidRPr="00286E7C" w:rsidRDefault="00286E7C" w:rsidP="00286E7C">
      <w:pPr>
        <w:tabs>
          <w:tab w:val="left" w:pos="720"/>
        </w:tabs>
        <w:spacing w:line="240" w:lineRule="exact"/>
        <w:ind w:left="1418" w:hanging="851"/>
        <w:jc w:val="lowKashida"/>
        <w:rPr>
          <w:b/>
          <w:bCs/>
          <w:szCs w:val="28"/>
          <w:u w:val="single"/>
        </w:rPr>
      </w:pPr>
      <w:r w:rsidRPr="00286E7C">
        <w:rPr>
          <w:b/>
          <w:bCs/>
          <w:szCs w:val="28"/>
        </w:rPr>
        <w:t>2-7.01</w:t>
      </w:r>
      <w:r w:rsidRPr="00286E7C">
        <w:rPr>
          <w:b/>
          <w:bCs/>
          <w:szCs w:val="28"/>
        </w:rPr>
        <w:tab/>
      </w:r>
      <w:r w:rsidRPr="00286E7C">
        <w:rPr>
          <w:b/>
          <w:bCs/>
          <w:szCs w:val="28"/>
          <w:u w:val="single"/>
        </w:rPr>
        <w:t xml:space="preserve">Materials </w:t>
      </w:r>
    </w:p>
    <w:p w14:paraId="097D6AEB" w14:textId="77777777" w:rsidR="00286E7C" w:rsidRPr="00286E7C" w:rsidRDefault="00286E7C" w:rsidP="00286E7C">
      <w:pPr>
        <w:tabs>
          <w:tab w:val="left" w:pos="720"/>
        </w:tabs>
        <w:spacing w:line="240" w:lineRule="exact"/>
        <w:ind w:left="567"/>
        <w:jc w:val="lowKashida"/>
        <w:rPr>
          <w:szCs w:val="28"/>
        </w:rPr>
      </w:pPr>
    </w:p>
    <w:p w14:paraId="2B7B6940" w14:textId="77777777" w:rsidR="00286E7C" w:rsidRPr="00286E7C" w:rsidRDefault="00286E7C" w:rsidP="00286E7C">
      <w:pPr>
        <w:tabs>
          <w:tab w:val="left" w:pos="720"/>
        </w:tabs>
        <w:spacing w:line="240" w:lineRule="exact"/>
        <w:ind w:left="1418"/>
        <w:jc w:val="lowKashida"/>
        <w:rPr>
          <w:szCs w:val="28"/>
        </w:rPr>
      </w:pPr>
      <w:r w:rsidRPr="00286E7C">
        <w:rPr>
          <w:szCs w:val="28"/>
        </w:rPr>
        <w:t>Body and Plug</w:t>
      </w:r>
      <w:r w:rsidRPr="00286E7C">
        <w:rPr>
          <w:szCs w:val="28"/>
        </w:rPr>
        <w:tab/>
      </w:r>
      <w:r w:rsidRPr="00286E7C">
        <w:rPr>
          <w:szCs w:val="28"/>
        </w:rPr>
        <w:tab/>
      </w:r>
      <w:r w:rsidRPr="00286E7C">
        <w:rPr>
          <w:szCs w:val="28"/>
        </w:rPr>
        <w:tab/>
      </w:r>
      <w:r w:rsidRPr="00286E7C">
        <w:rPr>
          <w:szCs w:val="28"/>
        </w:rPr>
        <w:tab/>
      </w:r>
      <w:proofErr w:type="spellStart"/>
      <w:r w:rsidRPr="00286E7C">
        <w:rPr>
          <w:szCs w:val="28"/>
        </w:rPr>
        <w:t>Semisteel</w:t>
      </w:r>
      <w:proofErr w:type="spellEnd"/>
      <w:r w:rsidRPr="00286E7C">
        <w:rPr>
          <w:szCs w:val="28"/>
        </w:rPr>
        <w:t>, ASTM A126, Class B.</w:t>
      </w:r>
    </w:p>
    <w:p w14:paraId="388198B6" w14:textId="77777777" w:rsidR="00286E7C" w:rsidRPr="00286E7C" w:rsidRDefault="00286E7C" w:rsidP="00286E7C">
      <w:pPr>
        <w:tabs>
          <w:tab w:val="left" w:pos="720"/>
        </w:tabs>
        <w:spacing w:line="240" w:lineRule="exact"/>
        <w:ind w:left="1418"/>
        <w:jc w:val="lowKashida"/>
        <w:rPr>
          <w:szCs w:val="28"/>
        </w:rPr>
      </w:pPr>
    </w:p>
    <w:p w14:paraId="5ECC5D80" w14:textId="77777777" w:rsidR="00286E7C" w:rsidRPr="00286E7C" w:rsidRDefault="00286E7C" w:rsidP="00286E7C">
      <w:pPr>
        <w:tabs>
          <w:tab w:val="left" w:pos="720"/>
        </w:tabs>
        <w:spacing w:line="240" w:lineRule="exact"/>
        <w:ind w:left="1418"/>
        <w:jc w:val="lowKashida"/>
        <w:rPr>
          <w:szCs w:val="28"/>
        </w:rPr>
      </w:pPr>
      <w:r w:rsidRPr="00286E7C">
        <w:rPr>
          <w:szCs w:val="28"/>
        </w:rPr>
        <w:t>Plug Facing</w:t>
      </w:r>
      <w:r w:rsidRPr="00286E7C">
        <w:rPr>
          <w:szCs w:val="28"/>
        </w:rPr>
        <w:tab/>
      </w:r>
      <w:r w:rsidRPr="00286E7C">
        <w:rPr>
          <w:szCs w:val="28"/>
        </w:rPr>
        <w:tab/>
      </w:r>
      <w:r w:rsidRPr="00286E7C">
        <w:rPr>
          <w:szCs w:val="28"/>
        </w:rPr>
        <w:tab/>
      </w:r>
      <w:r w:rsidRPr="00286E7C">
        <w:rPr>
          <w:szCs w:val="28"/>
        </w:rPr>
        <w:tab/>
        <w:t>Neoprene or Buna-N, 70 durometer hardness.</w:t>
      </w:r>
    </w:p>
    <w:p w14:paraId="612BDA1B" w14:textId="77777777" w:rsidR="00286E7C" w:rsidRPr="00286E7C" w:rsidRDefault="00286E7C" w:rsidP="00286E7C">
      <w:pPr>
        <w:tabs>
          <w:tab w:val="left" w:pos="720"/>
        </w:tabs>
        <w:spacing w:line="240" w:lineRule="exact"/>
        <w:ind w:left="1418"/>
        <w:jc w:val="lowKashida"/>
        <w:rPr>
          <w:szCs w:val="28"/>
        </w:rPr>
      </w:pPr>
      <w:r w:rsidRPr="00286E7C">
        <w:rPr>
          <w:szCs w:val="28"/>
        </w:rPr>
        <w:tab/>
      </w:r>
      <w:r w:rsidRPr="00286E7C">
        <w:rPr>
          <w:szCs w:val="28"/>
        </w:rPr>
        <w:tab/>
      </w:r>
      <w:r w:rsidRPr="00286E7C">
        <w:rPr>
          <w:szCs w:val="28"/>
        </w:rPr>
        <w:tab/>
      </w:r>
      <w:r w:rsidRPr="00286E7C">
        <w:rPr>
          <w:szCs w:val="28"/>
        </w:rPr>
        <w:tab/>
      </w:r>
    </w:p>
    <w:p w14:paraId="6A5B1925" w14:textId="77777777" w:rsidR="00286E7C" w:rsidRPr="00286E7C" w:rsidRDefault="00286E7C" w:rsidP="00286E7C">
      <w:pPr>
        <w:tabs>
          <w:tab w:val="left" w:pos="720"/>
        </w:tabs>
        <w:spacing w:line="240" w:lineRule="exact"/>
        <w:ind w:left="1418"/>
        <w:jc w:val="lowKashida"/>
        <w:rPr>
          <w:szCs w:val="28"/>
        </w:rPr>
      </w:pPr>
      <w:r w:rsidRPr="00286E7C">
        <w:rPr>
          <w:szCs w:val="28"/>
        </w:rPr>
        <w:t>Body Seat</w:t>
      </w:r>
      <w:r w:rsidRPr="00286E7C">
        <w:rPr>
          <w:szCs w:val="28"/>
        </w:rPr>
        <w:tab/>
      </w:r>
      <w:r w:rsidRPr="00286E7C">
        <w:rPr>
          <w:szCs w:val="28"/>
        </w:rPr>
        <w:tab/>
      </w:r>
      <w:r w:rsidRPr="00286E7C">
        <w:rPr>
          <w:szCs w:val="28"/>
        </w:rPr>
        <w:tab/>
        <w:t xml:space="preserve">     </w:t>
      </w:r>
      <w:r w:rsidRPr="00286E7C">
        <w:rPr>
          <w:szCs w:val="28"/>
        </w:rPr>
        <w:tab/>
        <w:t xml:space="preserve">Welded nickel overlay or bronze replaceable </w:t>
      </w:r>
      <w:r w:rsidRPr="00286E7C">
        <w:rPr>
          <w:szCs w:val="28"/>
        </w:rPr>
        <w:tab/>
      </w:r>
      <w:r w:rsidRPr="00286E7C">
        <w:rPr>
          <w:szCs w:val="28"/>
        </w:rPr>
        <w:tab/>
      </w:r>
      <w:r w:rsidRPr="00286E7C">
        <w:rPr>
          <w:szCs w:val="28"/>
        </w:rPr>
        <w:tab/>
      </w:r>
      <w:r w:rsidRPr="00286E7C">
        <w:rPr>
          <w:szCs w:val="28"/>
        </w:rPr>
        <w:tab/>
      </w:r>
      <w:r w:rsidRPr="00286E7C">
        <w:rPr>
          <w:szCs w:val="28"/>
        </w:rPr>
        <w:tab/>
      </w:r>
      <w:r w:rsidRPr="00286E7C">
        <w:rPr>
          <w:szCs w:val="28"/>
        </w:rPr>
        <w:tab/>
      </w:r>
      <w:r w:rsidRPr="00286E7C">
        <w:rPr>
          <w:szCs w:val="28"/>
        </w:rPr>
        <w:tab/>
        <w:t>seat rings.</w:t>
      </w:r>
    </w:p>
    <w:p w14:paraId="43E08A64" w14:textId="77777777" w:rsidR="00286E7C" w:rsidRPr="00286E7C" w:rsidRDefault="00286E7C" w:rsidP="00286E7C">
      <w:pPr>
        <w:tabs>
          <w:tab w:val="left" w:pos="720"/>
        </w:tabs>
        <w:spacing w:line="240" w:lineRule="exact"/>
        <w:ind w:left="1418"/>
        <w:jc w:val="lowKashida"/>
        <w:rPr>
          <w:szCs w:val="28"/>
        </w:rPr>
      </w:pPr>
    </w:p>
    <w:p w14:paraId="1829F207" w14:textId="77777777" w:rsidR="00286E7C" w:rsidRPr="00286E7C" w:rsidRDefault="00286E7C" w:rsidP="00286E7C">
      <w:pPr>
        <w:tabs>
          <w:tab w:val="left" w:pos="720"/>
        </w:tabs>
        <w:spacing w:line="240" w:lineRule="exact"/>
        <w:ind w:left="1418"/>
        <w:jc w:val="lowKashida"/>
        <w:rPr>
          <w:szCs w:val="28"/>
        </w:rPr>
      </w:pPr>
      <w:r w:rsidRPr="00286E7C">
        <w:rPr>
          <w:szCs w:val="28"/>
        </w:rPr>
        <w:t>Upper and Lower</w:t>
      </w:r>
      <w:r w:rsidRPr="00286E7C">
        <w:rPr>
          <w:szCs w:val="28"/>
        </w:rPr>
        <w:tab/>
      </w:r>
      <w:r w:rsidRPr="00286E7C">
        <w:rPr>
          <w:szCs w:val="28"/>
        </w:rPr>
        <w:tab/>
      </w:r>
      <w:r w:rsidRPr="00286E7C">
        <w:rPr>
          <w:szCs w:val="28"/>
        </w:rPr>
        <w:tab/>
        <w:t>Sleeve, type, 18-8 stainless steel, bronze ,</w:t>
      </w:r>
    </w:p>
    <w:p w14:paraId="1C36A5E6" w14:textId="77777777" w:rsidR="00286E7C" w:rsidRPr="00286E7C" w:rsidRDefault="00286E7C" w:rsidP="00286E7C">
      <w:pPr>
        <w:tabs>
          <w:tab w:val="left" w:pos="720"/>
        </w:tabs>
        <w:spacing w:line="240" w:lineRule="exact"/>
        <w:ind w:left="1418"/>
        <w:jc w:val="lowKashida"/>
        <w:rPr>
          <w:szCs w:val="28"/>
        </w:rPr>
      </w:pPr>
      <w:r w:rsidRPr="00286E7C">
        <w:rPr>
          <w:szCs w:val="28"/>
        </w:rPr>
        <w:t xml:space="preserve"> Trunnion Bearings</w:t>
      </w:r>
      <w:r w:rsidRPr="00286E7C">
        <w:rPr>
          <w:szCs w:val="28"/>
        </w:rPr>
        <w:tab/>
        <w:t xml:space="preserve"> </w:t>
      </w:r>
      <w:r w:rsidRPr="00286E7C">
        <w:rPr>
          <w:szCs w:val="28"/>
        </w:rPr>
        <w:tab/>
      </w:r>
      <w:r w:rsidRPr="00286E7C">
        <w:rPr>
          <w:szCs w:val="28"/>
        </w:rPr>
        <w:tab/>
        <w:t>or rigidly backed TFE</w:t>
      </w:r>
    </w:p>
    <w:p w14:paraId="77873A99" w14:textId="77777777" w:rsidR="00286E7C" w:rsidRPr="00286E7C" w:rsidRDefault="00286E7C" w:rsidP="00286E7C">
      <w:pPr>
        <w:tabs>
          <w:tab w:val="left" w:pos="720"/>
        </w:tabs>
        <w:spacing w:line="240" w:lineRule="exact"/>
        <w:ind w:left="1418"/>
        <w:jc w:val="lowKashida"/>
        <w:rPr>
          <w:szCs w:val="28"/>
        </w:rPr>
      </w:pPr>
    </w:p>
    <w:p w14:paraId="19DFFBD1" w14:textId="77777777" w:rsidR="00286E7C" w:rsidRPr="00286E7C" w:rsidRDefault="00286E7C" w:rsidP="00286E7C">
      <w:pPr>
        <w:tabs>
          <w:tab w:val="left" w:pos="720"/>
        </w:tabs>
        <w:spacing w:line="240" w:lineRule="exact"/>
        <w:ind w:left="1418"/>
        <w:jc w:val="lowKashida"/>
        <w:rPr>
          <w:szCs w:val="28"/>
        </w:rPr>
      </w:pPr>
      <w:r w:rsidRPr="00286E7C">
        <w:rPr>
          <w:szCs w:val="28"/>
        </w:rPr>
        <w:t>Upper Thrust Bearing</w:t>
      </w:r>
      <w:r w:rsidRPr="00286E7C">
        <w:rPr>
          <w:szCs w:val="28"/>
        </w:rPr>
        <w:tab/>
      </w:r>
      <w:r w:rsidRPr="00286E7C">
        <w:rPr>
          <w:szCs w:val="28"/>
        </w:rPr>
        <w:tab/>
      </w:r>
      <w:r w:rsidRPr="00286E7C">
        <w:rPr>
          <w:szCs w:val="28"/>
        </w:rPr>
        <w:tab/>
        <w:t>TFE or Delrin</w:t>
      </w:r>
    </w:p>
    <w:p w14:paraId="40CC3AB2" w14:textId="77777777" w:rsidR="00286E7C" w:rsidRPr="00286E7C" w:rsidRDefault="00286E7C" w:rsidP="00286E7C">
      <w:pPr>
        <w:tabs>
          <w:tab w:val="left" w:pos="720"/>
        </w:tabs>
        <w:spacing w:line="240" w:lineRule="exact"/>
        <w:ind w:left="1418"/>
        <w:jc w:val="lowKashida"/>
        <w:rPr>
          <w:szCs w:val="28"/>
        </w:rPr>
      </w:pPr>
    </w:p>
    <w:p w14:paraId="75F49A39" w14:textId="77777777" w:rsidR="00286E7C" w:rsidRPr="00286E7C" w:rsidRDefault="00286E7C" w:rsidP="00286E7C">
      <w:pPr>
        <w:tabs>
          <w:tab w:val="left" w:pos="720"/>
        </w:tabs>
        <w:spacing w:line="240" w:lineRule="exact"/>
        <w:ind w:left="1418"/>
        <w:jc w:val="lowKashida"/>
        <w:rPr>
          <w:szCs w:val="28"/>
        </w:rPr>
      </w:pPr>
      <w:r w:rsidRPr="00286E7C">
        <w:rPr>
          <w:szCs w:val="28"/>
        </w:rPr>
        <w:t>Stem Seal</w:t>
      </w:r>
      <w:r w:rsidRPr="00286E7C">
        <w:rPr>
          <w:szCs w:val="28"/>
        </w:rPr>
        <w:tab/>
      </w:r>
      <w:r w:rsidRPr="00286E7C">
        <w:rPr>
          <w:szCs w:val="28"/>
        </w:rPr>
        <w:tab/>
      </w:r>
      <w:r w:rsidRPr="00286E7C">
        <w:rPr>
          <w:szCs w:val="28"/>
        </w:rPr>
        <w:tab/>
      </w:r>
      <w:r w:rsidRPr="00286E7C">
        <w:rPr>
          <w:szCs w:val="28"/>
        </w:rPr>
        <w:tab/>
        <w:t>V-type packing, Buna or TFE; or double</w:t>
      </w:r>
    </w:p>
    <w:p w14:paraId="43CD7B90" w14:textId="77777777" w:rsidR="00286E7C" w:rsidRPr="00286E7C" w:rsidRDefault="00286E7C" w:rsidP="00286E7C">
      <w:pPr>
        <w:tabs>
          <w:tab w:val="left" w:pos="720"/>
        </w:tabs>
        <w:spacing w:line="240" w:lineRule="exact"/>
        <w:ind w:left="1418"/>
        <w:jc w:val="lowKashida"/>
        <w:rPr>
          <w:szCs w:val="28"/>
        </w:rPr>
      </w:pPr>
      <w:r w:rsidRPr="00286E7C">
        <w:rPr>
          <w:szCs w:val="28"/>
        </w:rPr>
        <w:tab/>
      </w:r>
      <w:r w:rsidRPr="00286E7C">
        <w:rPr>
          <w:szCs w:val="28"/>
        </w:rPr>
        <w:tab/>
      </w:r>
      <w:r w:rsidRPr="00286E7C">
        <w:rPr>
          <w:szCs w:val="28"/>
        </w:rPr>
        <w:tab/>
      </w:r>
      <w:r w:rsidRPr="00286E7C">
        <w:rPr>
          <w:szCs w:val="28"/>
        </w:rPr>
        <w:tab/>
      </w:r>
      <w:r w:rsidRPr="00286E7C">
        <w:rPr>
          <w:szCs w:val="28"/>
        </w:rPr>
        <w:tab/>
      </w:r>
      <w:r w:rsidRPr="00286E7C">
        <w:rPr>
          <w:szCs w:val="28"/>
        </w:rPr>
        <w:tab/>
        <w:t xml:space="preserve"> O-ring, Bunna.</w:t>
      </w:r>
    </w:p>
    <w:p w14:paraId="3D0A0AB8" w14:textId="77777777" w:rsidR="00286E7C" w:rsidRPr="00286E7C" w:rsidRDefault="00286E7C" w:rsidP="00286E7C">
      <w:pPr>
        <w:tabs>
          <w:tab w:val="left" w:pos="720"/>
        </w:tabs>
        <w:spacing w:line="240" w:lineRule="exact"/>
        <w:ind w:left="567"/>
        <w:jc w:val="lowKashida"/>
        <w:rPr>
          <w:szCs w:val="28"/>
        </w:rPr>
      </w:pPr>
    </w:p>
    <w:p w14:paraId="454A12A7" w14:textId="77777777" w:rsidR="00286E7C" w:rsidRPr="00286E7C" w:rsidRDefault="00286E7C" w:rsidP="00286E7C">
      <w:pPr>
        <w:tabs>
          <w:tab w:val="left" w:pos="720"/>
        </w:tabs>
        <w:spacing w:line="240" w:lineRule="exact"/>
        <w:ind w:left="1418" w:hanging="851"/>
        <w:jc w:val="lowKashida"/>
        <w:rPr>
          <w:b/>
          <w:bCs/>
          <w:szCs w:val="28"/>
        </w:rPr>
      </w:pPr>
      <w:r w:rsidRPr="00286E7C">
        <w:rPr>
          <w:b/>
          <w:bCs/>
          <w:szCs w:val="28"/>
        </w:rPr>
        <w:t>2-7.02</w:t>
      </w:r>
      <w:r w:rsidRPr="00286E7C">
        <w:rPr>
          <w:b/>
          <w:bCs/>
          <w:szCs w:val="28"/>
        </w:rPr>
        <w:tab/>
      </w:r>
      <w:r w:rsidRPr="00286E7C">
        <w:rPr>
          <w:b/>
          <w:bCs/>
          <w:szCs w:val="28"/>
          <w:u w:val="single"/>
        </w:rPr>
        <w:t xml:space="preserve">Design </w:t>
      </w:r>
    </w:p>
    <w:p w14:paraId="45BA7A64" w14:textId="77777777" w:rsidR="00286E7C" w:rsidRPr="00286E7C" w:rsidRDefault="00286E7C" w:rsidP="00286E7C">
      <w:pPr>
        <w:tabs>
          <w:tab w:val="left" w:pos="720"/>
        </w:tabs>
        <w:spacing w:line="240" w:lineRule="exact"/>
        <w:ind w:left="567"/>
        <w:jc w:val="lowKashida"/>
        <w:rPr>
          <w:szCs w:val="28"/>
        </w:rPr>
      </w:pPr>
    </w:p>
    <w:p w14:paraId="1DF6337C" w14:textId="77777777" w:rsidR="00286E7C" w:rsidRPr="00286E7C" w:rsidRDefault="00286E7C" w:rsidP="00286E7C">
      <w:pPr>
        <w:tabs>
          <w:tab w:val="left" w:pos="720"/>
        </w:tabs>
        <w:spacing w:line="240" w:lineRule="exact"/>
        <w:ind w:left="1418"/>
        <w:jc w:val="lowKashida"/>
        <w:rPr>
          <w:szCs w:val="28"/>
        </w:rPr>
      </w:pPr>
      <w:r w:rsidRPr="00286E7C">
        <w:rPr>
          <w:szCs w:val="28"/>
        </w:rPr>
        <w:t>The valve port area shall be at least 80 % of the cross section of the connecting piping.  Valves shall provide tight shutoff with rated pressure from either the upstream or the downstream direction.  Valve ends shall be as required to match connecting piping.</w:t>
      </w:r>
    </w:p>
    <w:p w14:paraId="0921D7C5" w14:textId="77777777" w:rsidR="00286E7C" w:rsidRPr="00286E7C" w:rsidRDefault="00286E7C" w:rsidP="00286E7C">
      <w:pPr>
        <w:tabs>
          <w:tab w:val="left" w:pos="720"/>
        </w:tabs>
        <w:spacing w:line="240" w:lineRule="exact"/>
        <w:ind w:left="1418"/>
        <w:jc w:val="lowKashida"/>
        <w:rPr>
          <w:szCs w:val="28"/>
        </w:rPr>
      </w:pPr>
    </w:p>
    <w:p w14:paraId="725F4B1F" w14:textId="77777777" w:rsidR="00286E7C" w:rsidRPr="00286E7C" w:rsidRDefault="00286E7C" w:rsidP="00286E7C">
      <w:pPr>
        <w:tabs>
          <w:tab w:val="left" w:pos="720"/>
        </w:tabs>
        <w:spacing w:line="240" w:lineRule="exact"/>
        <w:ind w:left="1418"/>
        <w:jc w:val="lowKashida"/>
        <w:rPr>
          <w:szCs w:val="28"/>
        </w:rPr>
      </w:pPr>
      <w:r w:rsidRPr="00286E7C">
        <w:rPr>
          <w:szCs w:val="28"/>
        </w:rPr>
        <w:t>Valves shall be rated for working pressure of at least 10 kg/cm.  The opening motion shall be eccentric and shall lift the plug away from the body seat.   Fully adjustable plug position stops shall be provided.</w:t>
      </w:r>
    </w:p>
    <w:p w14:paraId="4CD1EB0F" w14:textId="77777777" w:rsidR="00286E7C" w:rsidRPr="00286E7C" w:rsidRDefault="00286E7C" w:rsidP="00286E7C">
      <w:pPr>
        <w:tabs>
          <w:tab w:val="left" w:pos="720"/>
        </w:tabs>
        <w:spacing w:line="240" w:lineRule="exact"/>
        <w:ind w:left="1418"/>
        <w:jc w:val="lowKashida"/>
        <w:rPr>
          <w:szCs w:val="28"/>
        </w:rPr>
      </w:pPr>
    </w:p>
    <w:p w14:paraId="2C336F99" w14:textId="77777777" w:rsidR="00286E7C" w:rsidRPr="00286E7C" w:rsidRDefault="00286E7C" w:rsidP="00286E7C">
      <w:pPr>
        <w:tabs>
          <w:tab w:val="left" w:pos="720"/>
        </w:tabs>
        <w:spacing w:line="240" w:lineRule="exact"/>
        <w:ind w:left="1418"/>
        <w:jc w:val="lowKashida"/>
        <w:rPr>
          <w:szCs w:val="28"/>
        </w:rPr>
      </w:pPr>
    </w:p>
    <w:p w14:paraId="4C4D0F8E" w14:textId="77777777" w:rsidR="00286E7C" w:rsidRPr="00286E7C" w:rsidRDefault="00286E7C" w:rsidP="00286E7C">
      <w:pPr>
        <w:tabs>
          <w:tab w:val="left" w:pos="720"/>
        </w:tabs>
        <w:spacing w:line="240" w:lineRule="exact"/>
        <w:ind w:left="1418"/>
        <w:jc w:val="lowKashida"/>
        <w:rPr>
          <w:szCs w:val="28"/>
        </w:rPr>
      </w:pPr>
      <w:r w:rsidRPr="00286E7C">
        <w:rPr>
          <w:szCs w:val="28"/>
        </w:rPr>
        <w:t>The valve shaft shall be sealed with two O-rings or four packing rings.  Stuffing boxes and packing glands shall be designed to allow adjustment or replacement of packing without disassembly of valve or operator.</w:t>
      </w:r>
    </w:p>
    <w:p w14:paraId="435AA5A9" w14:textId="77777777" w:rsidR="00286E7C" w:rsidRPr="00286E7C" w:rsidRDefault="00286E7C" w:rsidP="00286E7C">
      <w:pPr>
        <w:tabs>
          <w:tab w:val="left" w:pos="720"/>
        </w:tabs>
        <w:spacing w:line="240" w:lineRule="exact"/>
        <w:ind w:left="1418"/>
        <w:jc w:val="lowKashida"/>
        <w:rPr>
          <w:szCs w:val="28"/>
        </w:rPr>
      </w:pPr>
    </w:p>
    <w:p w14:paraId="07920D87" w14:textId="77777777" w:rsidR="00286E7C" w:rsidRPr="00286E7C" w:rsidRDefault="00286E7C" w:rsidP="00286E7C">
      <w:pPr>
        <w:tabs>
          <w:tab w:val="left" w:pos="720"/>
        </w:tabs>
        <w:spacing w:line="240" w:lineRule="exact"/>
        <w:ind w:left="1418"/>
        <w:jc w:val="lowKashida"/>
        <w:rPr>
          <w:szCs w:val="28"/>
        </w:rPr>
      </w:pPr>
      <w:r w:rsidRPr="00286E7C">
        <w:rPr>
          <w:szCs w:val="28"/>
        </w:rPr>
        <w:t>The valve shall be plainly marked to indicate the seat end.</w:t>
      </w:r>
    </w:p>
    <w:p w14:paraId="091DB250" w14:textId="77777777" w:rsidR="00286E7C" w:rsidRPr="00286E7C" w:rsidRDefault="00286E7C" w:rsidP="00286E7C">
      <w:pPr>
        <w:tabs>
          <w:tab w:val="left" w:pos="720"/>
        </w:tabs>
        <w:spacing w:line="240" w:lineRule="exact"/>
        <w:ind w:left="567"/>
        <w:jc w:val="lowKashida"/>
        <w:rPr>
          <w:szCs w:val="28"/>
        </w:rPr>
      </w:pPr>
    </w:p>
    <w:p w14:paraId="534E585D" w14:textId="77777777" w:rsidR="00286E7C" w:rsidRPr="00286E7C" w:rsidRDefault="00286E7C" w:rsidP="00286E7C">
      <w:pPr>
        <w:tabs>
          <w:tab w:val="left" w:pos="720"/>
        </w:tabs>
        <w:spacing w:line="240" w:lineRule="exact"/>
        <w:ind w:left="1418" w:hanging="851"/>
        <w:jc w:val="lowKashida"/>
        <w:rPr>
          <w:b/>
          <w:bCs/>
          <w:szCs w:val="28"/>
          <w:u w:val="single"/>
        </w:rPr>
      </w:pPr>
      <w:r w:rsidRPr="00286E7C">
        <w:rPr>
          <w:b/>
          <w:bCs/>
          <w:szCs w:val="28"/>
        </w:rPr>
        <w:t>2-7.03</w:t>
      </w:r>
      <w:r w:rsidRPr="00286E7C">
        <w:rPr>
          <w:b/>
          <w:bCs/>
          <w:szCs w:val="28"/>
        </w:rPr>
        <w:tab/>
      </w:r>
      <w:r w:rsidRPr="00286E7C">
        <w:rPr>
          <w:b/>
          <w:bCs/>
          <w:szCs w:val="28"/>
          <w:u w:val="single"/>
        </w:rPr>
        <w:t xml:space="preserve">Operators </w:t>
      </w:r>
    </w:p>
    <w:p w14:paraId="7FA0D58D" w14:textId="77777777" w:rsidR="00286E7C" w:rsidRPr="00286E7C" w:rsidRDefault="00286E7C" w:rsidP="00286E7C">
      <w:pPr>
        <w:tabs>
          <w:tab w:val="left" w:pos="720"/>
        </w:tabs>
        <w:spacing w:line="240" w:lineRule="exact"/>
        <w:ind w:left="567"/>
        <w:jc w:val="lowKashida"/>
        <w:rPr>
          <w:szCs w:val="28"/>
        </w:rPr>
      </w:pPr>
    </w:p>
    <w:p w14:paraId="582D8665" w14:textId="77777777" w:rsidR="00286E7C" w:rsidRPr="00286E7C" w:rsidRDefault="00286E7C" w:rsidP="00286E7C">
      <w:pPr>
        <w:tabs>
          <w:tab w:val="left" w:pos="720"/>
        </w:tabs>
        <w:spacing w:line="240" w:lineRule="exact"/>
        <w:ind w:left="1418"/>
        <w:jc w:val="lowKashida"/>
        <w:rPr>
          <w:szCs w:val="28"/>
        </w:rPr>
      </w:pPr>
      <w:r w:rsidRPr="00286E7C">
        <w:rPr>
          <w:szCs w:val="28"/>
        </w:rPr>
        <w:t>Totally enclosed operators shall be provided on all valves larger than 100 mm.  Manually operated valves 100 mm and smaller shall be lever operated.</w:t>
      </w:r>
    </w:p>
    <w:p w14:paraId="6589BA6A" w14:textId="77777777" w:rsidR="00286E7C" w:rsidRPr="00286E7C" w:rsidRDefault="00286E7C" w:rsidP="00286E7C">
      <w:pPr>
        <w:tabs>
          <w:tab w:val="left" w:pos="720"/>
        </w:tabs>
        <w:spacing w:line="240" w:lineRule="exact"/>
        <w:ind w:left="1418"/>
        <w:jc w:val="lowKashida"/>
        <w:rPr>
          <w:szCs w:val="28"/>
        </w:rPr>
      </w:pPr>
    </w:p>
    <w:p w14:paraId="6FC159A9" w14:textId="77777777" w:rsidR="00286E7C" w:rsidRPr="00286E7C" w:rsidRDefault="00286E7C" w:rsidP="00286E7C">
      <w:pPr>
        <w:tabs>
          <w:tab w:val="left" w:pos="720"/>
        </w:tabs>
        <w:spacing w:line="240" w:lineRule="exact"/>
        <w:ind w:left="1418"/>
        <w:jc w:val="lowKashida"/>
        <w:rPr>
          <w:szCs w:val="28"/>
        </w:rPr>
      </w:pPr>
      <w:r w:rsidRPr="00286E7C">
        <w:rPr>
          <w:szCs w:val="28"/>
        </w:rPr>
        <w:t>Operators shall be adequate to seat, unseat, and maintain valve position under all operating conditions.  Operators shall produce the required torque with a maximum pull of 36 kg on the lever or handwheel.  Manual operator components shall withstand, without damage, a pull of 90 kg on the handwheel or an input  of 40 kg/m on the operating nut.</w:t>
      </w:r>
    </w:p>
    <w:p w14:paraId="67998A79" w14:textId="77777777" w:rsidR="00286E7C" w:rsidRPr="00286E7C" w:rsidRDefault="00286E7C" w:rsidP="00286E7C">
      <w:pPr>
        <w:tabs>
          <w:tab w:val="left" w:pos="720"/>
        </w:tabs>
        <w:spacing w:line="240" w:lineRule="exact"/>
        <w:ind w:left="1418"/>
        <w:jc w:val="lowKashida"/>
        <w:rPr>
          <w:szCs w:val="28"/>
        </w:rPr>
      </w:pPr>
    </w:p>
    <w:p w14:paraId="08623B52" w14:textId="77777777" w:rsidR="00286E7C" w:rsidRPr="00286E7C" w:rsidRDefault="00286E7C" w:rsidP="00286E7C">
      <w:pPr>
        <w:tabs>
          <w:tab w:val="left" w:pos="720"/>
        </w:tabs>
        <w:spacing w:line="240" w:lineRule="exact"/>
        <w:ind w:left="1418"/>
        <w:jc w:val="lowKashida"/>
        <w:rPr>
          <w:szCs w:val="28"/>
        </w:rPr>
      </w:pPr>
      <w:r w:rsidRPr="00286E7C">
        <w:rPr>
          <w:szCs w:val="28"/>
        </w:rPr>
        <w:t>Position indicator shall be provided on each exposed operator and on each operating nut on an extension stem.</w:t>
      </w:r>
    </w:p>
    <w:p w14:paraId="3B8A79D4" w14:textId="77777777" w:rsidR="00286E7C" w:rsidRPr="00286E7C" w:rsidRDefault="00286E7C" w:rsidP="00286E7C">
      <w:pPr>
        <w:tabs>
          <w:tab w:val="left" w:pos="720"/>
        </w:tabs>
        <w:spacing w:line="240" w:lineRule="exact"/>
        <w:ind w:left="1418" w:hanging="851"/>
        <w:jc w:val="lowKashida"/>
        <w:rPr>
          <w:b/>
          <w:bCs/>
          <w:szCs w:val="28"/>
        </w:rPr>
      </w:pPr>
    </w:p>
    <w:p w14:paraId="4A7086F7" w14:textId="77777777" w:rsidR="00286E7C" w:rsidRPr="00286E7C" w:rsidRDefault="00286E7C" w:rsidP="00286E7C">
      <w:pPr>
        <w:tabs>
          <w:tab w:val="left" w:pos="720"/>
        </w:tabs>
        <w:spacing w:line="240" w:lineRule="exact"/>
        <w:ind w:left="1418" w:hanging="851"/>
        <w:jc w:val="lowKashida"/>
        <w:rPr>
          <w:b/>
          <w:bCs/>
          <w:szCs w:val="28"/>
          <w:u w:val="single"/>
        </w:rPr>
      </w:pPr>
      <w:r w:rsidRPr="00286E7C">
        <w:rPr>
          <w:b/>
          <w:bCs/>
          <w:szCs w:val="28"/>
        </w:rPr>
        <w:lastRenderedPageBreak/>
        <w:t>2-7.04</w:t>
      </w:r>
      <w:r w:rsidRPr="00286E7C">
        <w:rPr>
          <w:b/>
          <w:bCs/>
          <w:szCs w:val="28"/>
        </w:rPr>
        <w:tab/>
      </w:r>
      <w:r w:rsidRPr="00286E7C">
        <w:rPr>
          <w:b/>
          <w:bCs/>
          <w:szCs w:val="28"/>
          <w:u w:val="single"/>
        </w:rPr>
        <w:t xml:space="preserve">Electric </w:t>
      </w:r>
      <w:proofErr w:type="spellStart"/>
      <w:r w:rsidRPr="00286E7C">
        <w:rPr>
          <w:b/>
          <w:bCs/>
          <w:szCs w:val="28"/>
          <w:u w:val="single"/>
        </w:rPr>
        <w:t>MotorOperator</w:t>
      </w:r>
      <w:proofErr w:type="spellEnd"/>
      <w:r w:rsidRPr="00286E7C">
        <w:rPr>
          <w:b/>
          <w:bCs/>
          <w:szCs w:val="28"/>
          <w:u w:val="single"/>
        </w:rPr>
        <w:t xml:space="preserve"> </w:t>
      </w:r>
    </w:p>
    <w:p w14:paraId="59F6A079" w14:textId="77777777" w:rsidR="00286E7C" w:rsidRPr="00286E7C" w:rsidRDefault="00286E7C" w:rsidP="00286E7C">
      <w:pPr>
        <w:tabs>
          <w:tab w:val="left" w:pos="720"/>
        </w:tabs>
        <w:spacing w:line="240" w:lineRule="exact"/>
        <w:ind w:left="567"/>
        <w:jc w:val="lowKashida"/>
        <w:rPr>
          <w:szCs w:val="28"/>
        </w:rPr>
      </w:pPr>
    </w:p>
    <w:p w14:paraId="65772DA1" w14:textId="77777777" w:rsidR="00286E7C" w:rsidRPr="00286E7C" w:rsidRDefault="00286E7C" w:rsidP="00286E7C">
      <w:pPr>
        <w:tabs>
          <w:tab w:val="left" w:pos="720"/>
        </w:tabs>
        <w:spacing w:line="240" w:lineRule="exact"/>
        <w:ind w:left="1418"/>
        <w:jc w:val="lowKashida"/>
        <w:rPr>
          <w:szCs w:val="28"/>
        </w:rPr>
      </w:pPr>
      <w:r w:rsidRPr="00286E7C">
        <w:rPr>
          <w:szCs w:val="28"/>
        </w:rPr>
        <w:t xml:space="preserve">The 75 mm plug valve on the waste sludge </w:t>
      </w:r>
      <w:proofErr w:type="spellStart"/>
      <w:r w:rsidRPr="00286E7C">
        <w:rPr>
          <w:szCs w:val="28"/>
        </w:rPr>
        <w:t>drawoff</w:t>
      </w:r>
      <w:proofErr w:type="spellEnd"/>
      <w:r w:rsidRPr="00286E7C">
        <w:rPr>
          <w:szCs w:val="28"/>
        </w:rPr>
        <w:t xml:space="preserve"> line shall be furnished and installed with an electric motor operator, actuated by an electric timer.  The motor shall be 230 V single phase or 400 V three phase, 50 Hz.  The motor shall have  a double torque limiting feature which prevents valve or actuator damage if any obstruction interfered with normal plug rotation in either direction.  The motor and gear unit shall be totally enclosed and sealed to protect working parts.  A </w:t>
      </w:r>
      <w:proofErr w:type="spellStart"/>
      <w:r w:rsidRPr="00286E7C">
        <w:rPr>
          <w:szCs w:val="28"/>
        </w:rPr>
        <w:t>declutchable</w:t>
      </w:r>
      <w:proofErr w:type="spellEnd"/>
      <w:r w:rsidRPr="00286E7C">
        <w:rPr>
          <w:szCs w:val="28"/>
        </w:rPr>
        <w:t xml:space="preserve"> handwheel  shall be provided for manual actuation in case of power failure.  Pressure of liquid passing through the valve shall be 0.10 kg/cm2.  The valve shall be fully open for 5 minutes and closed for 25 minutes.  Time of opening and closing shall be regulated by setting a timer located in the </w:t>
      </w:r>
      <w:smartTag w:uri="urn:schemas-microsoft-com:office:smarttags" w:element="place">
        <w:smartTag w:uri="urn:schemas-microsoft-com:office:smarttags" w:element="PlaceName">
          <w:r w:rsidRPr="00286E7C">
            <w:rPr>
              <w:szCs w:val="28"/>
            </w:rPr>
            <w:t>Service</w:t>
          </w:r>
        </w:smartTag>
        <w:r w:rsidRPr="00286E7C">
          <w:rPr>
            <w:szCs w:val="28"/>
          </w:rPr>
          <w:t xml:space="preserve"> </w:t>
        </w:r>
        <w:smartTag w:uri="urn:schemas-microsoft-com:office:smarttags" w:element="PlaceType">
          <w:r w:rsidRPr="00286E7C">
            <w:rPr>
              <w:szCs w:val="28"/>
            </w:rPr>
            <w:t>Building</w:t>
          </w:r>
        </w:smartTag>
      </w:smartTag>
      <w:r w:rsidRPr="00286E7C">
        <w:rPr>
          <w:szCs w:val="28"/>
        </w:rPr>
        <w:t>.  The valve shall be suitable for sewage use.</w:t>
      </w:r>
    </w:p>
    <w:p w14:paraId="281E5401" w14:textId="77777777" w:rsidR="00286E7C" w:rsidRPr="00286E7C" w:rsidRDefault="00286E7C" w:rsidP="00286E7C">
      <w:pPr>
        <w:tabs>
          <w:tab w:val="left" w:pos="720"/>
        </w:tabs>
        <w:spacing w:line="240" w:lineRule="exact"/>
        <w:ind w:left="1418"/>
        <w:jc w:val="lowKashida"/>
        <w:rPr>
          <w:szCs w:val="28"/>
        </w:rPr>
      </w:pPr>
    </w:p>
    <w:p w14:paraId="2E896E06" w14:textId="77777777" w:rsidR="00286E7C" w:rsidRPr="00286E7C" w:rsidRDefault="00286E7C" w:rsidP="00286E7C">
      <w:pPr>
        <w:tabs>
          <w:tab w:val="left" w:pos="720"/>
        </w:tabs>
        <w:spacing w:line="240" w:lineRule="exact"/>
        <w:ind w:left="1418"/>
        <w:jc w:val="lowKashida"/>
        <w:rPr>
          <w:szCs w:val="28"/>
        </w:rPr>
      </w:pPr>
      <w:r w:rsidRPr="00286E7C">
        <w:rPr>
          <w:szCs w:val="28"/>
        </w:rPr>
        <w:t>Operators shall be adequate to seat, unseat, and maintain valve position under all operating conditions.  Operators shall produce the required torque with a maximum pull of 36.3 kg on the lever or handwheel.  Manual operator components shall withstand, without damage, a pull of 90.72 kg on the handwheel or an input of 41.6 kg/m on the operating nut.</w:t>
      </w:r>
    </w:p>
    <w:p w14:paraId="694EB6D7" w14:textId="77777777" w:rsidR="00286E7C" w:rsidRPr="00286E7C" w:rsidRDefault="00286E7C" w:rsidP="00286E7C">
      <w:pPr>
        <w:tabs>
          <w:tab w:val="left" w:pos="720"/>
        </w:tabs>
        <w:spacing w:line="240" w:lineRule="exact"/>
        <w:ind w:left="1418"/>
        <w:jc w:val="lowKashida"/>
        <w:rPr>
          <w:szCs w:val="28"/>
        </w:rPr>
      </w:pPr>
    </w:p>
    <w:p w14:paraId="0BC94E12" w14:textId="77777777" w:rsidR="00286E7C" w:rsidRPr="00286E7C" w:rsidRDefault="00286E7C" w:rsidP="00286E7C">
      <w:pPr>
        <w:tabs>
          <w:tab w:val="left" w:pos="720"/>
        </w:tabs>
        <w:spacing w:line="240" w:lineRule="exact"/>
        <w:ind w:left="1418"/>
        <w:jc w:val="lowKashida"/>
        <w:rPr>
          <w:szCs w:val="28"/>
        </w:rPr>
      </w:pPr>
      <w:r w:rsidRPr="00286E7C">
        <w:rPr>
          <w:szCs w:val="28"/>
        </w:rPr>
        <w:t>Position indicator shall be provided on each exposed operator and on each operating nut on an extension stem.</w:t>
      </w:r>
    </w:p>
    <w:p w14:paraId="44C4B499" w14:textId="77777777" w:rsidR="00286E7C" w:rsidRPr="00286E7C" w:rsidRDefault="00286E7C" w:rsidP="00286E7C">
      <w:pPr>
        <w:tabs>
          <w:tab w:val="left" w:pos="720"/>
        </w:tabs>
        <w:spacing w:line="240" w:lineRule="exact"/>
        <w:ind w:left="567"/>
        <w:jc w:val="lowKashida"/>
        <w:rPr>
          <w:szCs w:val="28"/>
        </w:rPr>
      </w:pPr>
    </w:p>
    <w:p w14:paraId="495123EE" w14:textId="77777777" w:rsidR="00286E7C" w:rsidRPr="00286E7C" w:rsidRDefault="00286E7C" w:rsidP="00286E7C">
      <w:pPr>
        <w:tabs>
          <w:tab w:val="left" w:pos="720"/>
        </w:tabs>
        <w:spacing w:line="240" w:lineRule="exact"/>
        <w:ind w:left="1418" w:hanging="851"/>
        <w:jc w:val="lowKashida"/>
        <w:rPr>
          <w:b/>
          <w:bCs/>
          <w:szCs w:val="28"/>
        </w:rPr>
      </w:pPr>
      <w:r w:rsidRPr="00286E7C">
        <w:rPr>
          <w:b/>
          <w:bCs/>
          <w:szCs w:val="28"/>
        </w:rPr>
        <w:t>2-7.05</w:t>
      </w:r>
      <w:r w:rsidRPr="00286E7C">
        <w:rPr>
          <w:b/>
          <w:bCs/>
          <w:szCs w:val="28"/>
        </w:rPr>
        <w:tab/>
      </w:r>
      <w:r w:rsidRPr="00286E7C">
        <w:rPr>
          <w:b/>
          <w:bCs/>
          <w:szCs w:val="28"/>
          <w:u w:val="single"/>
        </w:rPr>
        <w:t xml:space="preserve">Testing </w:t>
      </w:r>
    </w:p>
    <w:p w14:paraId="48DC2CD7" w14:textId="77777777" w:rsidR="00286E7C" w:rsidRPr="00286E7C" w:rsidRDefault="00286E7C" w:rsidP="00286E7C">
      <w:pPr>
        <w:tabs>
          <w:tab w:val="left" w:pos="720"/>
        </w:tabs>
        <w:spacing w:line="240" w:lineRule="exact"/>
        <w:ind w:left="567"/>
        <w:jc w:val="lowKashida"/>
        <w:rPr>
          <w:szCs w:val="28"/>
        </w:rPr>
      </w:pPr>
      <w:r w:rsidRPr="00286E7C">
        <w:rPr>
          <w:szCs w:val="28"/>
        </w:rPr>
        <w:tab/>
      </w:r>
    </w:p>
    <w:p w14:paraId="41B1039B" w14:textId="77777777" w:rsidR="00286E7C" w:rsidRPr="00286E7C" w:rsidRDefault="00286E7C" w:rsidP="00286E7C">
      <w:pPr>
        <w:tabs>
          <w:tab w:val="left" w:pos="720"/>
        </w:tabs>
        <w:spacing w:line="240" w:lineRule="exact"/>
        <w:ind w:left="1418"/>
        <w:jc w:val="lowKashida"/>
        <w:rPr>
          <w:szCs w:val="28"/>
        </w:rPr>
      </w:pPr>
      <w:r w:rsidRPr="00286E7C">
        <w:rPr>
          <w:szCs w:val="28"/>
        </w:rPr>
        <w:t>Except as modified herein, eccentric  plug valves shall be tested in accordance with AWWA C504, Rubber-Seated Butterfly Valves, Section 5. Each Valve shall be performance tested in accordance with Paragraph 5.2, and shall be given a leakage test and a hydrostatic test as described in Paragraphs 5.3 and 5.4.  The leakage test shall be applied to the face of the plug (tending to unseat the valve) at the rated pressure of the valve, or the service rating of the operator, whichever is less.</w:t>
      </w:r>
    </w:p>
    <w:p w14:paraId="3EE4206F" w14:textId="77777777" w:rsidR="00286E7C" w:rsidRPr="00286E7C" w:rsidRDefault="00286E7C" w:rsidP="00286E7C">
      <w:pPr>
        <w:tabs>
          <w:tab w:val="left" w:pos="720"/>
        </w:tabs>
        <w:spacing w:line="240" w:lineRule="exact"/>
        <w:ind w:left="1418"/>
        <w:jc w:val="lowKashida"/>
        <w:rPr>
          <w:szCs w:val="28"/>
        </w:rPr>
      </w:pPr>
    </w:p>
    <w:p w14:paraId="50BD14F8" w14:textId="77777777" w:rsidR="00286E7C" w:rsidRPr="00286E7C" w:rsidRDefault="00286E7C" w:rsidP="00286E7C">
      <w:pPr>
        <w:tabs>
          <w:tab w:val="left" w:pos="720"/>
        </w:tabs>
        <w:spacing w:line="240" w:lineRule="exact"/>
        <w:ind w:left="1418"/>
        <w:jc w:val="lowKashida"/>
        <w:rPr>
          <w:szCs w:val="28"/>
        </w:rPr>
      </w:pPr>
      <w:r w:rsidRPr="00286E7C">
        <w:rPr>
          <w:szCs w:val="28"/>
        </w:rPr>
        <w:t xml:space="preserve">The manufacturer shall furnish certified copies of reports covering proof-of-design testing as described in Paragraph 5.5.  Upon completion of cycle testing, the valve shall be </w:t>
      </w:r>
      <w:proofErr w:type="spellStart"/>
      <w:r w:rsidRPr="00286E7C">
        <w:rPr>
          <w:szCs w:val="28"/>
        </w:rPr>
        <w:t>droptight</w:t>
      </w:r>
      <w:proofErr w:type="spellEnd"/>
      <w:r w:rsidRPr="00286E7C">
        <w:rPr>
          <w:szCs w:val="28"/>
        </w:rPr>
        <w:t xml:space="preserve"> with pressure applied to the face of the plug and also to the back of the plug.</w:t>
      </w:r>
    </w:p>
    <w:p w14:paraId="00DA5559" w14:textId="77777777" w:rsidR="00286E7C" w:rsidRPr="00286E7C" w:rsidRDefault="00286E7C" w:rsidP="00286E7C">
      <w:pPr>
        <w:tabs>
          <w:tab w:val="left" w:pos="720"/>
        </w:tabs>
        <w:spacing w:line="240" w:lineRule="exact"/>
        <w:ind w:left="567"/>
        <w:jc w:val="lowKashida"/>
        <w:rPr>
          <w:szCs w:val="28"/>
        </w:rPr>
      </w:pPr>
    </w:p>
    <w:p w14:paraId="5308F659" w14:textId="77777777" w:rsidR="00286E7C" w:rsidRPr="00286E7C" w:rsidRDefault="00286E7C" w:rsidP="00286E7C">
      <w:pPr>
        <w:tabs>
          <w:tab w:val="left" w:pos="720"/>
        </w:tabs>
        <w:spacing w:line="240" w:lineRule="exact"/>
        <w:ind w:left="1418" w:hanging="851"/>
        <w:jc w:val="lowKashida"/>
        <w:rPr>
          <w:b/>
          <w:bCs/>
          <w:szCs w:val="28"/>
          <w:u w:val="single"/>
        </w:rPr>
      </w:pPr>
      <w:r w:rsidRPr="00286E7C">
        <w:rPr>
          <w:b/>
          <w:bCs/>
          <w:szCs w:val="28"/>
        </w:rPr>
        <w:t>2-7.06</w:t>
      </w:r>
      <w:r w:rsidRPr="00286E7C">
        <w:rPr>
          <w:b/>
          <w:bCs/>
          <w:szCs w:val="28"/>
        </w:rPr>
        <w:tab/>
      </w:r>
      <w:r w:rsidRPr="00286E7C">
        <w:rPr>
          <w:b/>
          <w:bCs/>
          <w:szCs w:val="28"/>
          <w:u w:val="single"/>
        </w:rPr>
        <w:t xml:space="preserve">Installation </w:t>
      </w:r>
    </w:p>
    <w:p w14:paraId="19DF84F5" w14:textId="77777777" w:rsidR="00286E7C" w:rsidRPr="00286E7C" w:rsidRDefault="00286E7C" w:rsidP="00286E7C">
      <w:pPr>
        <w:tabs>
          <w:tab w:val="left" w:pos="720"/>
        </w:tabs>
        <w:spacing w:line="240" w:lineRule="exact"/>
        <w:ind w:left="567"/>
        <w:jc w:val="lowKashida"/>
        <w:rPr>
          <w:szCs w:val="28"/>
        </w:rPr>
      </w:pPr>
    </w:p>
    <w:p w14:paraId="2EFC7B07" w14:textId="77777777" w:rsidR="00286E7C" w:rsidRPr="00286E7C" w:rsidRDefault="00286E7C" w:rsidP="00286E7C">
      <w:pPr>
        <w:tabs>
          <w:tab w:val="left" w:pos="720"/>
        </w:tabs>
        <w:spacing w:line="240" w:lineRule="exact"/>
        <w:ind w:left="1418"/>
        <w:jc w:val="lowKashida"/>
        <w:rPr>
          <w:szCs w:val="28"/>
        </w:rPr>
      </w:pPr>
      <w:r w:rsidRPr="00286E7C">
        <w:rPr>
          <w:szCs w:val="28"/>
        </w:rPr>
        <w:t>Unless otherwise necessary for proper operation or permitted by the Engineer, all eccentric plug valves shall be installed with the shaft horizontal and the plug in the upper half of the valve body.  Valves in sewage or sludge lines shall be installed with the seat on the upstream end.</w:t>
      </w:r>
    </w:p>
    <w:p w14:paraId="27089516" w14:textId="77777777" w:rsidR="00286E7C" w:rsidRPr="00286E7C" w:rsidRDefault="00286E7C" w:rsidP="00286E7C">
      <w:pPr>
        <w:tabs>
          <w:tab w:val="left" w:pos="720"/>
        </w:tabs>
        <w:spacing w:line="240" w:lineRule="exact"/>
        <w:ind w:left="567"/>
        <w:jc w:val="lowKashida"/>
        <w:rPr>
          <w:szCs w:val="28"/>
        </w:rPr>
      </w:pPr>
    </w:p>
    <w:p w14:paraId="0F4C22CB" w14:textId="77777777" w:rsidR="00286E7C" w:rsidRPr="00286E7C" w:rsidRDefault="00286E7C" w:rsidP="00286E7C">
      <w:pPr>
        <w:tabs>
          <w:tab w:val="left" w:pos="567"/>
        </w:tabs>
        <w:spacing w:line="240" w:lineRule="exact"/>
        <w:jc w:val="lowKashida"/>
        <w:rPr>
          <w:b/>
          <w:bCs/>
          <w:szCs w:val="28"/>
          <w:u w:val="single"/>
        </w:rPr>
      </w:pPr>
      <w:r w:rsidRPr="00286E7C">
        <w:rPr>
          <w:b/>
          <w:bCs/>
          <w:szCs w:val="28"/>
        </w:rPr>
        <w:t>2-8</w:t>
      </w:r>
      <w:r w:rsidRPr="00286E7C">
        <w:rPr>
          <w:b/>
          <w:bCs/>
          <w:szCs w:val="28"/>
        </w:rPr>
        <w:tab/>
      </w:r>
      <w:r w:rsidRPr="00286E7C">
        <w:rPr>
          <w:b/>
          <w:bCs/>
          <w:szCs w:val="28"/>
          <w:u w:val="single"/>
        </w:rPr>
        <w:t xml:space="preserve">KNIFE GATE VALVE </w:t>
      </w:r>
    </w:p>
    <w:p w14:paraId="76DF8941" w14:textId="77777777" w:rsidR="00286E7C" w:rsidRPr="00286E7C" w:rsidRDefault="00286E7C" w:rsidP="00286E7C">
      <w:pPr>
        <w:tabs>
          <w:tab w:val="left" w:pos="720"/>
        </w:tabs>
        <w:spacing w:line="240" w:lineRule="exact"/>
        <w:ind w:left="567"/>
        <w:jc w:val="lowKashida"/>
        <w:rPr>
          <w:szCs w:val="28"/>
        </w:rPr>
      </w:pPr>
    </w:p>
    <w:p w14:paraId="78A175B3" w14:textId="77777777" w:rsidR="00286E7C" w:rsidRPr="00286E7C" w:rsidRDefault="00286E7C" w:rsidP="00286E7C">
      <w:pPr>
        <w:tabs>
          <w:tab w:val="left" w:pos="720"/>
        </w:tabs>
        <w:spacing w:line="240" w:lineRule="exact"/>
        <w:ind w:left="567"/>
        <w:jc w:val="lowKashida"/>
        <w:rPr>
          <w:szCs w:val="28"/>
        </w:rPr>
      </w:pPr>
      <w:r w:rsidRPr="00286E7C">
        <w:rPr>
          <w:szCs w:val="28"/>
        </w:rPr>
        <w:t xml:space="preserve">Valve sizes are indicated on the Drawings.  All valves shall be furnished with thick stainless steel stems having </w:t>
      </w:r>
      <w:proofErr w:type="spellStart"/>
      <w:r w:rsidRPr="00286E7C">
        <w:rPr>
          <w:szCs w:val="28"/>
        </w:rPr>
        <w:t>doublepitch</w:t>
      </w:r>
      <w:proofErr w:type="spellEnd"/>
      <w:r w:rsidRPr="00286E7C">
        <w:rPr>
          <w:szCs w:val="28"/>
        </w:rPr>
        <w:t xml:space="preserve"> threads.  The body shall be of one piece extending into the chest chamber, and shall be of stainless steel, 304 Alloy B.</w:t>
      </w:r>
    </w:p>
    <w:p w14:paraId="652D543A" w14:textId="77777777" w:rsidR="00286E7C" w:rsidRPr="00286E7C" w:rsidRDefault="00286E7C" w:rsidP="00286E7C">
      <w:pPr>
        <w:tabs>
          <w:tab w:val="left" w:pos="720"/>
        </w:tabs>
        <w:spacing w:line="240" w:lineRule="exact"/>
        <w:ind w:left="567"/>
        <w:jc w:val="lowKashida"/>
        <w:rPr>
          <w:szCs w:val="28"/>
        </w:rPr>
      </w:pPr>
    </w:p>
    <w:p w14:paraId="17052D2F" w14:textId="77777777" w:rsidR="00286E7C" w:rsidRPr="00286E7C" w:rsidRDefault="00286E7C" w:rsidP="00286E7C">
      <w:pPr>
        <w:tabs>
          <w:tab w:val="left" w:pos="720"/>
        </w:tabs>
        <w:spacing w:line="240" w:lineRule="exact"/>
        <w:ind w:left="567"/>
        <w:jc w:val="lowKashida"/>
        <w:rPr>
          <w:szCs w:val="28"/>
        </w:rPr>
      </w:pPr>
      <w:r w:rsidRPr="00286E7C">
        <w:rPr>
          <w:szCs w:val="28"/>
        </w:rPr>
        <w:t>Gate guides shall be welded in place and machined.  Flange faces shall have raised machined faces.  The valve shall have a bronze yoke sleeve and ring packing with plastic  coated packing gland.  Gates shall be stainless steel.  Valves shall be metal seated style with wafer end  styles.  All valves of this type shall have handwheel actuators.</w:t>
      </w:r>
    </w:p>
    <w:p w14:paraId="3CA31E12" w14:textId="77777777" w:rsidR="00286E7C" w:rsidRPr="00286E7C" w:rsidRDefault="00286E7C" w:rsidP="00286E7C">
      <w:pPr>
        <w:tabs>
          <w:tab w:val="left" w:pos="720"/>
        </w:tabs>
        <w:spacing w:line="240" w:lineRule="exact"/>
        <w:ind w:left="1418" w:hanging="851"/>
        <w:jc w:val="lowKashida"/>
        <w:rPr>
          <w:b/>
          <w:bCs/>
          <w:szCs w:val="28"/>
        </w:rPr>
      </w:pPr>
    </w:p>
    <w:p w14:paraId="58C562A4" w14:textId="77777777" w:rsidR="00286E7C" w:rsidRPr="00286E7C" w:rsidRDefault="00286E7C" w:rsidP="00286E7C">
      <w:pPr>
        <w:tabs>
          <w:tab w:val="left" w:pos="720"/>
        </w:tabs>
        <w:spacing w:line="240" w:lineRule="exact"/>
        <w:ind w:left="1418" w:hanging="851"/>
        <w:jc w:val="lowKashida"/>
        <w:rPr>
          <w:b/>
          <w:bCs/>
          <w:szCs w:val="28"/>
        </w:rPr>
      </w:pPr>
      <w:r w:rsidRPr="00286E7C">
        <w:rPr>
          <w:b/>
          <w:bCs/>
          <w:szCs w:val="28"/>
        </w:rPr>
        <w:t>2-8.01</w:t>
      </w:r>
      <w:r w:rsidRPr="00286E7C">
        <w:rPr>
          <w:b/>
          <w:bCs/>
          <w:szCs w:val="28"/>
        </w:rPr>
        <w:tab/>
      </w:r>
      <w:r w:rsidRPr="00286E7C">
        <w:rPr>
          <w:b/>
          <w:bCs/>
          <w:szCs w:val="28"/>
          <w:u w:val="single"/>
        </w:rPr>
        <w:t>Valve Boxes</w:t>
      </w:r>
    </w:p>
    <w:p w14:paraId="27662012" w14:textId="77777777" w:rsidR="00286E7C" w:rsidRPr="00286E7C" w:rsidRDefault="00286E7C" w:rsidP="00286E7C">
      <w:pPr>
        <w:tabs>
          <w:tab w:val="left" w:pos="720"/>
        </w:tabs>
        <w:spacing w:line="240" w:lineRule="exact"/>
        <w:ind w:left="567"/>
        <w:jc w:val="lowKashida"/>
        <w:rPr>
          <w:szCs w:val="28"/>
        </w:rPr>
      </w:pPr>
    </w:p>
    <w:p w14:paraId="13E91AFF" w14:textId="77777777" w:rsidR="00286E7C" w:rsidRPr="00286E7C" w:rsidRDefault="00286E7C" w:rsidP="00286E7C">
      <w:pPr>
        <w:tabs>
          <w:tab w:val="left" w:pos="720"/>
        </w:tabs>
        <w:spacing w:line="240" w:lineRule="exact"/>
        <w:ind w:left="1418"/>
        <w:jc w:val="lowKashida"/>
        <w:rPr>
          <w:szCs w:val="28"/>
        </w:rPr>
      </w:pPr>
      <w:r w:rsidRPr="00286E7C">
        <w:rPr>
          <w:szCs w:val="28"/>
        </w:rPr>
        <w:t>All buried valves shall be provided with valve boxes.  Boxes shall be as specified in Section GATE VALVES AND VALVE BOXES.</w:t>
      </w:r>
    </w:p>
    <w:p w14:paraId="70BD74E9" w14:textId="77777777" w:rsidR="00286E7C" w:rsidRPr="00286E7C" w:rsidRDefault="00286E7C" w:rsidP="00286E7C">
      <w:pPr>
        <w:tabs>
          <w:tab w:val="left" w:pos="720"/>
        </w:tabs>
        <w:spacing w:line="240" w:lineRule="exact"/>
        <w:ind w:left="567"/>
        <w:jc w:val="lowKashida"/>
        <w:rPr>
          <w:szCs w:val="28"/>
        </w:rPr>
      </w:pPr>
    </w:p>
    <w:p w14:paraId="2F3B0B67" w14:textId="77777777" w:rsidR="00286E7C" w:rsidRPr="00286E7C" w:rsidRDefault="00286E7C" w:rsidP="00286E7C">
      <w:pPr>
        <w:tabs>
          <w:tab w:val="left" w:pos="567"/>
        </w:tabs>
        <w:spacing w:line="240" w:lineRule="exact"/>
        <w:jc w:val="lowKashida"/>
        <w:rPr>
          <w:b/>
          <w:bCs/>
          <w:szCs w:val="28"/>
          <w:u w:val="single"/>
        </w:rPr>
      </w:pPr>
      <w:r w:rsidRPr="00286E7C">
        <w:rPr>
          <w:b/>
          <w:bCs/>
          <w:szCs w:val="28"/>
        </w:rPr>
        <w:lastRenderedPageBreak/>
        <w:t>2-9</w:t>
      </w:r>
      <w:r w:rsidRPr="00286E7C">
        <w:rPr>
          <w:b/>
          <w:bCs/>
          <w:szCs w:val="28"/>
        </w:rPr>
        <w:tab/>
      </w:r>
      <w:r w:rsidRPr="00286E7C">
        <w:rPr>
          <w:b/>
          <w:bCs/>
          <w:szCs w:val="28"/>
          <w:u w:val="single"/>
        </w:rPr>
        <w:t xml:space="preserve">FLAP VALVES </w:t>
      </w:r>
    </w:p>
    <w:p w14:paraId="07313288" w14:textId="77777777" w:rsidR="00286E7C" w:rsidRPr="00286E7C" w:rsidRDefault="00286E7C" w:rsidP="00286E7C">
      <w:pPr>
        <w:tabs>
          <w:tab w:val="left" w:pos="720"/>
        </w:tabs>
        <w:spacing w:line="240" w:lineRule="exact"/>
        <w:ind w:left="567"/>
        <w:jc w:val="lowKashida"/>
        <w:rPr>
          <w:szCs w:val="28"/>
        </w:rPr>
      </w:pPr>
    </w:p>
    <w:p w14:paraId="056C4328" w14:textId="77777777" w:rsidR="00286E7C" w:rsidRPr="00286E7C" w:rsidRDefault="00286E7C" w:rsidP="00286E7C">
      <w:pPr>
        <w:tabs>
          <w:tab w:val="left" w:pos="720"/>
        </w:tabs>
        <w:spacing w:line="240" w:lineRule="exact"/>
        <w:ind w:left="567"/>
        <w:jc w:val="lowKashida"/>
        <w:rPr>
          <w:szCs w:val="28"/>
        </w:rPr>
      </w:pPr>
      <w:r w:rsidRPr="00286E7C">
        <w:rPr>
          <w:szCs w:val="28"/>
        </w:rPr>
        <w:t>The flap valves designed to with stand the stresses resulting from high seating head conditions and to maintain sensitivity &amp; unseating heads the cast-iron body and cover are furnished with either bronze seats or a resilient seat  bounded directly into body with wall thimbles.</w:t>
      </w:r>
    </w:p>
    <w:p w14:paraId="25590E67" w14:textId="77777777" w:rsidR="00286E7C" w:rsidRPr="00286E7C" w:rsidRDefault="00286E7C" w:rsidP="00286E7C">
      <w:pPr>
        <w:tabs>
          <w:tab w:val="left" w:pos="720"/>
        </w:tabs>
        <w:spacing w:line="240" w:lineRule="exact"/>
        <w:ind w:left="567"/>
        <w:jc w:val="lowKashida"/>
        <w:rPr>
          <w:szCs w:val="28"/>
        </w:rPr>
      </w:pPr>
    </w:p>
    <w:p w14:paraId="648A5A16" w14:textId="77777777" w:rsidR="00286E7C" w:rsidRPr="00286E7C" w:rsidRDefault="00286E7C" w:rsidP="00286E7C">
      <w:pPr>
        <w:tabs>
          <w:tab w:val="left" w:pos="720"/>
        </w:tabs>
        <w:spacing w:line="240" w:lineRule="exact"/>
        <w:ind w:left="567"/>
        <w:jc w:val="lowKashida"/>
        <w:rPr>
          <w:szCs w:val="28"/>
        </w:rPr>
      </w:pPr>
      <w:r w:rsidRPr="00286E7C">
        <w:rPr>
          <w:szCs w:val="28"/>
        </w:rPr>
        <w:t>The flap value size as indicated on the drawings will be flanged framed with resilient or bronze seats.</w:t>
      </w:r>
    </w:p>
    <w:p w14:paraId="2AAEE193" w14:textId="77777777" w:rsidR="00286E7C" w:rsidRPr="00286E7C" w:rsidRDefault="00286E7C" w:rsidP="00286E7C">
      <w:pPr>
        <w:tabs>
          <w:tab w:val="left" w:pos="720"/>
        </w:tabs>
        <w:spacing w:line="240" w:lineRule="exact"/>
        <w:ind w:left="567"/>
        <w:jc w:val="lowKashida"/>
        <w:rPr>
          <w:szCs w:val="28"/>
        </w:rPr>
      </w:pPr>
    </w:p>
    <w:p w14:paraId="1210873E" w14:textId="77777777" w:rsidR="00286E7C" w:rsidRPr="00286E7C" w:rsidRDefault="00286E7C" w:rsidP="00286E7C">
      <w:pPr>
        <w:tabs>
          <w:tab w:val="left" w:pos="720"/>
        </w:tabs>
        <w:spacing w:line="240" w:lineRule="exact"/>
        <w:ind w:left="567"/>
        <w:jc w:val="lowKashida"/>
        <w:rPr>
          <w:szCs w:val="28"/>
        </w:rPr>
      </w:pPr>
      <w:r w:rsidRPr="00286E7C">
        <w:rPr>
          <w:szCs w:val="28"/>
        </w:rPr>
        <w:t xml:space="preserve">The body will be cast-iron </w:t>
      </w:r>
      <w:proofErr w:type="spellStart"/>
      <w:r w:rsidRPr="00286E7C">
        <w:rPr>
          <w:szCs w:val="28"/>
        </w:rPr>
        <w:t>AStM</w:t>
      </w:r>
      <w:proofErr w:type="spellEnd"/>
      <w:r w:rsidRPr="00286E7C">
        <w:rPr>
          <w:szCs w:val="28"/>
        </w:rPr>
        <w:t xml:space="preserve"> A126-B.</w:t>
      </w:r>
    </w:p>
    <w:p w14:paraId="1F2109E7" w14:textId="77777777" w:rsidR="00286E7C" w:rsidRPr="00286E7C" w:rsidRDefault="00286E7C" w:rsidP="00286E7C">
      <w:pPr>
        <w:tabs>
          <w:tab w:val="left" w:pos="720"/>
        </w:tabs>
        <w:spacing w:line="240" w:lineRule="exact"/>
        <w:ind w:left="567"/>
        <w:jc w:val="lowKashida"/>
        <w:rPr>
          <w:szCs w:val="28"/>
        </w:rPr>
      </w:pPr>
    </w:p>
    <w:p w14:paraId="5185951F" w14:textId="77777777" w:rsidR="00286E7C" w:rsidRPr="00286E7C" w:rsidRDefault="00286E7C" w:rsidP="00286E7C">
      <w:pPr>
        <w:tabs>
          <w:tab w:val="left" w:pos="720"/>
        </w:tabs>
        <w:spacing w:line="240" w:lineRule="exact"/>
        <w:ind w:left="567"/>
        <w:jc w:val="lowKashida"/>
        <w:rPr>
          <w:szCs w:val="28"/>
        </w:rPr>
      </w:pPr>
      <w:r w:rsidRPr="00286E7C">
        <w:rPr>
          <w:szCs w:val="28"/>
        </w:rPr>
        <w:t>Bronze seats ASTM B21-CA 482 OR ASTM B301-CA 145, will be pneumatically impacted into above-tailed grooves machined in the cast-iron body and cover and machined to a 63 micro-inch finish for maximum water tightness.</w:t>
      </w:r>
    </w:p>
    <w:p w14:paraId="0CB69491" w14:textId="77777777" w:rsidR="00286E7C" w:rsidRPr="00286E7C" w:rsidRDefault="00286E7C" w:rsidP="00286E7C">
      <w:pPr>
        <w:tabs>
          <w:tab w:val="left" w:pos="720"/>
        </w:tabs>
        <w:spacing w:line="240" w:lineRule="exact"/>
        <w:ind w:left="567"/>
        <w:jc w:val="lowKashida"/>
        <w:rPr>
          <w:szCs w:val="28"/>
        </w:rPr>
      </w:pPr>
    </w:p>
    <w:p w14:paraId="536E2B08" w14:textId="77777777" w:rsidR="00286E7C" w:rsidRPr="00286E7C" w:rsidRDefault="00286E7C" w:rsidP="00286E7C">
      <w:pPr>
        <w:tabs>
          <w:tab w:val="left" w:pos="720"/>
        </w:tabs>
        <w:spacing w:line="240" w:lineRule="exact"/>
        <w:ind w:left="567"/>
        <w:jc w:val="lowKashida"/>
        <w:rPr>
          <w:szCs w:val="28"/>
        </w:rPr>
      </w:pPr>
      <w:r w:rsidRPr="00286E7C">
        <w:rPr>
          <w:szCs w:val="28"/>
        </w:rPr>
        <w:t>Resilient seat will be bonded in a groove machined in the body to provide a wide seating surface for the seat machined in the cover.</w:t>
      </w:r>
    </w:p>
    <w:p w14:paraId="4475C020" w14:textId="77777777" w:rsidR="00286E7C" w:rsidRPr="00286E7C" w:rsidRDefault="00286E7C" w:rsidP="00286E7C">
      <w:pPr>
        <w:tabs>
          <w:tab w:val="left" w:pos="720"/>
        </w:tabs>
        <w:spacing w:line="240" w:lineRule="exact"/>
        <w:ind w:left="567"/>
        <w:jc w:val="lowKashida"/>
        <w:rPr>
          <w:szCs w:val="28"/>
        </w:rPr>
      </w:pPr>
    </w:p>
    <w:p w14:paraId="74586CE1" w14:textId="77777777" w:rsidR="00286E7C" w:rsidRPr="00286E7C" w:rsidRDefault="00286E7C" w:rsidP="00286E7C">
      <w:pPr>
        <w:tabs>
          <w:tab w:val="left" w:pos="720"/>
        </w:tabs>
        <w:spacing w:line="240" w:lineRule="exact"/>
        <w:ind w:left="567"/>
        <w:jc w:val="lowKashida"/>
        <w:rPr>
          <w:szCs w:val="28"/>
        </w:rPr>
      </w:pPr>
      <w:r w:rsidRPr="00286E7C">
        <w:rPr>
          <w:szCs w:val="28"/>
        </w:rPr>
        <w:t>The cover, or flap, will be cast-iron ASTM A 126B, with spherically dished design to with stand maximum operating loads.  The hinge arms will be high-tensile bronze ASTM B584-CA865.  The hinge pins designed in double shear, will be silicon bronze , ASTM B98-CA655, or Type 304 stainless steel, each hinge arm will have two pivot points, an adjustable lower pivot with limited rotation and threaded upper hinge post to adjust flap valve sensitivity.  A lubrication fitting will be supplied for each pivot.  Flap valve will open when there is a differential head across the flap of 0.2 feet or less.</w:t>
      </w:r>
    </w:p>
    <w:p w14:paraId="7F55EB18" w14:textId="77777777" w:rsidR="00286E7C" w:rsidRPr="00286E7C" w:rsidRDefault="00286E7C" w:rsidP="00286E7C">
      <w:pPr>
        <w:tabs>
          <w:tab w:val="left" w:pos="720"/>
        </w:tabs>
        <w:spacing w:line="240" w:lineRule="exact"/>
        <w:jc w:val="lowKashida"/>
        <w:rPr>
          <w:b/>
          <w:bCs/>
          <w:szCs w:val="28"/>
        </w:rPr>
      </w:pPr>
    </w:p>
    <w:p w14:paraId="1E29058F" w14:textId="77777777" w:rsidR="00286E7C" w:rsidRPr="00286E7C" w:rsidRDefault="00286E7C" w:rsidP="00286E7C">
      <w:pPr>
        <w:tabs>
          <w:tab w:val="left" w:pos="720"/>
        </w:tabs>
        <w:spacing w:line="240" w:lineRule="exact"/>
        <w:jc w:val="lowKashida"/>
        <w:rPr>
          <w:b/>
          <w:bCs/>
          <w:szCs w:val="28"/>
          <w:u w:val="single"/>
        </w:rPr>
      </w:pPr>
      <w:r w:rsidRPr="00286E7C">
        <w:rPr>
          <w:b/>
          <w:bCs/>
          <w:szCs w:val="28"/>
        </w:rPr>
        <w:t>2-10</w:t>
      </w:r>
      <w:r w:rsidRPr="00286E7C">
        <w:rPr>
          <w:b/>
          <w:bCs/>
          <w:szCs w:val="28"/>
        </w:rPr>
        <w:tab/>
      </w:r>
      <w:r w:rsidRPr="00286E7C">
        <w:rPr>
          <w:b/>
          <w:bCs/>
          <w:szCs w:val="28"/>
          <w:u w:val="single"/>
        </w:rPr>
        <w:t>SEWAGE PRESSURE RELIEF VALVE</w:t>
      </w:r>
    </w:p>
    <w:p w14:paraId="26C712F2" w14:textId="77777777" w:rsidR="00286E7C" w:rsidRPr="00286E7C" w:rsidRDefault="00286E7C" w:rsidP="00286E7C">
      <w:pPr>
        <w:tabs>
          <w:tab w:val="left" w:pos="720"/>
        </w:tabs>
        <w:spacing w:line="240" w:lineRule="exact"/>
        <w:jc w:val="lowKashida"/>
        <w:rPr>
          <w:b/>
          <w:bCs/>
          <w:szCs w:val="28"/>
        </w:rPr>
      </w:pPr>
    </w:p>
    <w:p w14:paraId="3E2E9924" w14:textId="77777777" w:rsidR="00286E7C" w:rsidRPr="00286E7C" w:rsidRDefault="00286E7C" w:rsidP="00286E7C">
      <w:pPr>
        <w:tabs>
          <w:tab w:val="left" w:pos="720"/>
        </w:tabs>
        <w:spacing w:line="240" w:lineRule="exact"/>
        <w:jc w:val="lowKashida"/>
        <w:rPr>
          <w:b/>
          <w:bCs/>
          <w:szCs w:val="28"/>
          <w:u w:val="single"/>
        </w:rPr>
      </w:pPr>
      <w:r w:rsidRPr="00286E7C">
        <w:rPr>
          <w:b/>
          <w:bCs/>
          <w:szCs w:val="28"/>
        </w:rPr>
        <w:tab/>
        <w:t>2.10.1</w:t>
      </w:r>
      <w:r w:rsidRPr="00286E7C">
        <w:rPr>
          <w:b/>
          <w:bCs/>
          <w:szCs w:val="28"/>
        </w:rPr>
        <w:tab/>
      </w:r>
      <w:r w:rsidRPr="00286E7C">
        <w:rPr>
          <w:b/>
          <w:bCs/>
          <w:szCs w:val="28"/>
          <w:u w:val="single"/>
        </w:rPr>
        <w:t>Description</w:t>
      </w:r>
    </w:p>
    <w:p w14:paraId="1CB5E202" w14:textId="77777777" w:rsidR="00286E7C" w:rsidRPr="00286E7C" w:rsidRDefault="00286E7C" w:rsidP="00286E7C">
      <w:pPr>
        <w:tabs>
          <w:tab w:val="left" w:pos="720"/>
        </w:tabs>
        <w:spacing w:line="240" w:lineRule="exact"/>
        <w:jc w:val="lowKashida"/>
        <w:rPr>
          <w:b/>
          <w:bCs/>
          <w:szCs w:val="28"/>
          <w:u w:val="single"/>
        </w:rPr>
      </w:pPr>
    </w:p>
    <w:p w14:paraId="08AC17BC" w14:textId="77777777" w:rsidR="00286E7C" w:rsidRPr="00286E7C" w:rsidRDefault="00286E7C" w:rsidP="00286E7C">
      <w:pPr>
        <w:spacing w:line="240" w:lineRule="exact"/>
        <w:ind w:left="1418"/>
        <w:jc w:val="lowKashida"/>
        <w:rPr>
          <w:szCs w:val="28"/>
        </w:rPr>
      </w:pPr>
      <w:r w:rsidRPr="00286E7C">
        <w:rPr>
          <w:szCs w:val="28"/>
        </w:rPr>
        <w:t>The sewage surge relief valve shall be of a 90-degree  elbow body configuration, with cast iron body containing a securely fastened bronze or  stainless steel ring.</w:t>
      </w:r>
    </w:p>
    <w:p w14:paraId="4D1732D4" w14:textId="77777777" w:rsidR="00286E7C" w:rsidRPr="00286E7C" w:rsidRDefault="00286E7C" w:rsidP="00286E7C">
      <w:pPr>
        <w:tabs>
          <w:tab w:val="left" w:pos="720"/>
        </w:tabs>
        <w:spacing w:line="240" w:lineRule="exact"/>
        <w:jc w:val="lowKashida"/>
        <w:rPr>
          <w:szCs w:val="28"/>
        </w:rPr>
      </w:pPr>
    </w:p>
    <w:p w14:paraId="0E05DD50" w14:textId="77777777" w:rsidR="00286E7C" w:rsidRPr="00286E7C" w:rsidRDefault="00286E7C" w:rsidP="00286E7C">
      <w:pPr>
        <w:tabs>
          <w:tab w:val="left" w:pos="720"/>
        </w:tabs>
        <w:spacing w:line="240" w:lineRule="exact"/>
        <w:ind w:left="709"/>
        <w:jc w:val="lowKashida"/>
        <w:rPr>
          <w:b/>
          <w:bCs/>
          <w:szCs w:val="28"/>
          <w:u w:val="single"/>
        </w:rPr>
      </w:pPr>
      <w:r w:rsidRPr="00286E7C">
        <w:rPr>
          <w:b/>
          <w:bCs/>
          <w:szCs w:val="28"/>
        </w:rPr>
        <w:t>2.10.2</w:t>
      </w:r>
      <w:r w:rsidRPr="00286E7C">
        <w:rPr>
          <w:b/>
          <w:bCs/>
          <w:szCs w:val="28"/>
        </w:rPr>
        <w:tab/>
      </w:r>
      <w:r w:rsidRPr="00286E7C">
        <w:rPr>
          <w:b/>
          <w:bCs/>
          <w:szCs w:val="28"/>
          <w:u w:val="single"/>
        </w:rPr>
        <w:t xml:space="preserve">Construction </w:t>
      </w:r>
    </w:p>
    <w:p w14:paraId="120807ED" w14:textId="77777777" w:rsidR="00286E7C" w:rsidRPr="00286E7C" w:rsidRDefault="00286E7C" w:rsidP="00286E7C">
      <w:pPr>
        <w:tabs>
          <w:tab w:val="left" w:pos="720"/>
        </w:tabs>
        <w:spacing w:line="240" w:lineRule="exact"/>
        <w:jc w:val="lowKashida"/>
        <w:rPr>
          <w:szCs w:val="28"/>
        </w:rPr>
      </w:pPr>
    </w:p>
    <w:p w14:paraId="5924DBF9" w14:textId="77777777" w:rsidR="00286E7C" w:rsidRPr="00286E7C" w:rsidRDefault="00286E7C" w:rsidP="00286E7C">
      <w:pPr>
        <w:spacing w:line="240" w:lineRule="exact"/>
        <w:ind w:left="1418"/>
        <w:jc w:val="lowKashida"/>
        <w:rPr>
          <w:szCs w:val="28"/>
        </w:rPr>
      </w:pPr>
      <w:r w:rsidRPr="00286E7C">
        <w:rPr>
          <w:szCs w:val="28"/>
        </w:rPr>
        <w:t>The valve disc will have a resilient replaceable seat firmly held in place by a bronze or stainless steel ring fastened to the disc with screws. In the closed position with line pressures below the spring setting, the valve shall provide drop-tight closure. The disc movement shall be guided for proper alignment throughout its stroke and provide for full opening of the pipe line area when required. The valve body shall be furnished with an access opening to that area above the seat opening for flushing/ cleaning.</w:t>
      </w:r>
    </w:p>
    <w:p w14:paraId="7617C73B" w14:textId="77777777" w:rsidR="00286E7C" w:rsidRPr="00286E7C" w:rsidRDefault="00286E7C" w:rsidP="00286E7C">
      <w:pPr>
        <w:spacing w:line="240" w:lineRule="exact"/>
        <w:ind w:left="1418"/>
        <w:jc w:val="lowKashida"/>
        <w:rPr>
          <w:szCs w:val="28"/>
        </w:rPr>
      </w:pPr>
    </w:p>
    <w:p w14:paraId="0943123B" w14:textId="77777777" w:rsidR="00286E7C" w:rsidRPr="00286E7C" w:rsidRDefault="00286E7C" w:rsidP="00286E7C">
      <w:pPr>
        <w:spacing w:line="240" w:lineRule="exact"/>
        <w:ind w:left="1418"/>
        <w:jc w:val="lowKashida"/>
        <w:rPr>
          <w:szCs w:val="28"/>
        </w:rPr>
      </w:pPr>
      <w:r w:rsidRPr="00286E7C">
        <w:rPr>
          <w:szCs w:val="28"/>
        </w:rPr>
        <w:t>External springs shall be enclosed in protective casings, and shall be in compression. Springs that appear to be under extension are not permitted. The disc stem bushing shall be bronze capped with a lantern type gland vented to atmosphere for revealing seal leakage.</w:t>
      </w:r>
    </w:p>
    <w:p w14:paraId="6D1F1535" w14:textId="77777777" w:rsidR="00286E7C" w:rsidRPr="00286E7C" w:rsidRDefault="00286E7C" w:rsidP="00286E7C">
      <w:pPr>
        <w:spacing w:line="240" w:lineRule="exact"/>
        <w:ind w:left="1418"/>
        <w:jc w:val="lowKashida"/>
        <w:rPr>
          <w:szCs w:val="28"/>
        </w:rPr>
      </w:pPr>
    </w:p>
    <w:p w14:paraId="5C7D7FCC" w14:textId="77777777" w:rsidR="00286E7C" w:rsidRPr="00286E7C" w:rsidRDefault="00286E7C" w:rsidP="00286E7C">
      <w:pPr>
        <w:spacing w:line="240" w:lineRule="exact"/>
        <w:ind w:left="1418"/>
        <w:jc w:val="lowKashida"/>
        <w:rPr>
          <w:szCs w:val="28"/>
        </w:rPr>
      </w:pPr>
      <w:r w:rsidRPr="00286E7C">
        <w:rPr>
          <w:szCs w:val="28"/>
        </w:rPr>
        <w:t>All materials and workmanship shall be first class quality throughout, and the purchaser reserves the right to inspect the valve before shipment.</w:t>
      </w:r>
    </w:p>
    <w:p w14:paraId="559CA487" w14:textId="77777777" w:rsidR="00286E7C" w:rsidRPr="00286E7C" w:rsidRDefault="00286E7C" w:rsidP="00286E7C">
      <w:pPr>
        <w:tabs>
          <w:tab w:val="left" w:pos="720"/>
        </w:tabs>
        <w:spacing w:line="240" w:lineRule="exact"/>
        <w:ind w:left="709"/>
        <w:jc w:val="lowKashida"/>
        <w:rPr>
          <w:b/>
          <w:bCs/>
          <w:szCs w:val="28"/>
          <w:u w:val="single"/>
        </w:rPr>
      </w:pPr>
    </w:p>
    <w:p w14:paraId="7560ACB3" w14:textId="77777777" w:rsidR="00286E7C" w:rsidRPr="00286E7C" w:rsidRDefault="00286E7C" w:rsidP="00286E7C">
      <w:pPr>
        <w:tabs>
          <w:tab w:val="left" w:pos="720"/>
        </w:tabs>
        <w:spacing w:line="240" w:lineRule="exact"/>
        <w:ind w:left="709"/>
        <w:jc w:val="lowKashida"/>
        <w:rPr>
          <w:b/>
          <w:bCs/>
          <w:szCs w:val="28"/>
          <w:u w:val="single"/>
        </w:rPr>
      </w:pPr>
      <w:r w:rsidRPr="00286E7C">
        <w:rPr>
          <w:b/>
          <w:bCs/>
          <w:szCs w:val="28"/>
        </w:rPr>
        <w:t>2.10.3</w:t>
      </w:r>
      <w:r w:rsidRPr="00286E7C">
        <w:rPr>
          <w:b/>
          <w:bCs/>
          <w:szCs w:val="28"/>
        </w:rPr>
        <w:tab/>
      </w:r>
      <w:r w:rsidRPr="00286E7C">
        <w:rPr>
          <w:b/>
          <w:bCs/>
          <w:szCs w:val="28"/>
          <w:u w:val="single"/>
        </w:rPr>
        <w:t xml:space="preserve">Function </w:t>
      </w:r>
    </w:p>
    <w:p w14:paraId="18CE512E" w14:textId="77777777" w:rsidR="00286E7C" w:rsidRPr="00286E7C" w:rsidRDefault="00286E7C" w:rsidP="00286E7C">
      <w:pPr>
        <w:tabs>
          <w:tab w:val="left" w:pos="720"/>
        </w:tabs>
        <w:spacing w:line="240" w:lineRule="exact"/>
        <w:jc w:val="lowKashida"/>
        <w:rPr>
          <w:szCs w:val="28"/>
        </w:rPr>
      </w:pPr>
    </w:p>
    <w:p w14:paraId="3E0D18D1" w14:textId="77777777" w:rsidR="00286E7C" w:rsidRPr="00286E7C" w:rsidRDefault="00286E7C" w:rsidP="00286E7C">
      <w:pPr>
        <w:spacing w:line="240" w:lineRule="exact"/>
        <w:ind w:left="1418"/>
        <w:jc w:val="lowKashida"/>
        <w:rPr>
          <w:szCs w:val="28"/>
        </w:rPr>
      </w:pPr>
      <w:r w:rsidRPr="00286E7C">
        <w:rPr>
          <w:szCs w:val="28"/>
        </w:rPr>
        <w:t>The valve-normally closed- shall open when the system pressure the spring adjustment setting. Its opening stroke shall be limited to that which is necessary to provide protection against surge exceeding the spring setting. The valve shall close at a slow speed consistent with adjustment of a self-contained oil cushion chamber that is provided with the valve. THE cushioning device shall permit a range of adjustment for closing speeds to prevent hammer or bang.</w:t>
      </w:r>
    </w:p>
    <w:p w14:paraId="177DF23B" w14:textId="77777777" w:rsidR="00286E7C" w:rsidRPr="00286E7C" w:rsidRDefault="00286E7C" w:rsidP="00286E7C">
      <w:pPr>
        <w:spacing w:line="240" w:lineRule="exact"/>
        <w:ind w:left="1418"/>
        <w:jc w:val="lowKashida"/>
        <w:rPr>
          <w:szCs w:val="28"/>
        </w:rPr>
      </w:pPr>
    </w:p>
    <w:p w14:paraId="55C26EEA" w14:textId="77777777" w:rsidR="00286E7C" w:rsidRPr="00286E7C" w:rsidRDefault="00286E7C" w:rsidP="00286E7C">
      <w:pPr>
        <w:spacing w:line="240" w:lineRule="exact"/>
        <w:ind w:left="1418"/>
        <w:jc w:val="lowKashida"/>
        <w:rPr>
          <w:szCs w:val="28"/>
        </w:rPr>
      </w:pPr>
    </w:p>
    <w:p w14:paraId="1F25EAAA" w14:textId="77777777" w:rsidR="00286E7C" w:rsidRPr="00286E7C" w:rsidRDefault="00286E7C" w:rsidP="00286E7C">
      <w:pPr>
        <w:spacing w:line="240" w:lineRule="exact"/>
        <w:ind w:left="1418"/>
        <w:jc w:val="lowKashida"/>
        <w:rPr>
          <w:szCs w:val="28"/>
        </w:rPr>
      </w:pPr>
    </w:p>
    <w:p w14:paraId="0CA84591" w14:textId="77777777" w:rsidR="00286E7C" w:rsidRPr="00286E7C" w:rsidRDefault="00286E7C" w:rsidP="00286E7C">
      <w:pPr>
        <w:tabs>
          <w:tab w:val="left" w:pos="720"/>
        </w:tabs>
        <w:spacing w:line="240" w:lineRule="exact"/>
        <w:jc w:val="lowKashida"/>
        <w:rPr>
          <w:b/>
          <w:bCs/>
          <w:szCs w:val="28"/>
        </w:rPr>
      </w:pPr>
    </w:p>
    <w:p w14:paraId="2E817BEE" w14:textId="77777777" w:rsidR="00286E7C" w:rsidRPr="00286E7C" w:rsidRDefault="00286E7C" w:rsidP="00286E7C">
      <w:pPr>
        <w:tabs>
          <w:tab w:val="left" w:pos="720"/>
        </w:tabs>
        <w:spacing w:line="240" w:lineRule="exact"/>
        <w:jc w:val="lowKashida"/>
        <w:rPr>
          <w:b/>
          <w:bCs/>
          <w:szCs w:val="28"/>
        </w:rPr>
      </w:pPr>
      <w:r w:rsidRPr="00286E7C">
        <w:rPr>
          <w:b/>
          <w:bCs/>
          <w:szCs w:val="28"/>
        </w:rPr>
        <w:t>2-11</w:t>
      </w:r>
      <w:r w:rsidRPr="00286E7C">
        <w:rPr>
          <w:b/>
          <w:bCs/>
          <w:szCs w:val="28"/>
        </w:rPr>
        <w:tab/>
      </w:r>
      <w:r w:rsidRPr="00286E7C">
        <w:rPr>
          <w:b/>
          <w:bCs/>
          <w:szCs w:val="28"/>
          <w:u w:val="single"/>
        </w:rPr>
        <w:t>AUTOMATIC FLUSHING VALVE</w:t>
      </w:r>
    </w:p>
    <w:p w14:paraId="387C3267" w14:textId="77777777" w:rsidR="00286E7C" w:rsidRPr="00286E7C" w:rsidRDefault="00286E7C" w:rsidP="00286E7C">
      <w:pPr>
        <w:tabs>
          <w:tab w:val="left" w:pos="720"/>
        </w:tabs>
        <w:spacing w:line="240" w:lineRule="exact"/>
        <w:jc w:val="lowKashida"/>
        <w:rPr>
          <w:b/>
          <w:bCs/>
          <w:szCs w:val="28"/>
          <w:u w:val="single"/>
        </w:rPr>
      </w:pPr>
    </w:p>
    <w:p w14:paraId="0FA66433" w14:textId="77777777" w:rsidR="00286E7C" w:rsidRPr="00286E7C" w:rsidRDefault="00286E7C" w:rsidP="00286E7C">
      <w:pPr>
        <w:tabs>
          <w:tab w:val="left" w:pos="720"/>
        </w:tabs>
        <w:spacing w:line="240" w:lineRule="exact"/>
        <w:ind w:left="709"/>
        <w:jc w:val="lowKashida"/>
        <w:rPr>
          <w:b/>
          <w:bCs/>
          <w:szCs w:val="28"/>
          <w:u w:val="single"/>
        </w:rPr>
      </w:pPr>
      <w:r w:rsidRPr="00286E7C">
        <w:rPr>
          <w:b/>
          <w:bCs/>
          <w:szCs w:val="28"/>
        </w:rPr>
        <w:t>2-11-1</w:t>
      </w:r>
      <w:r w:rsidRPr="00286E7C">
        <w:rPr>
          <w:b/>
          <w:bCs/>
          <w:szCs w:val="28"/>
        </w:rPr>
        <w:tab/>
      </w:r>
      <w:r w:rsidRPr="00286E7C">
        <w:rPr>
          <w:b/>
          <w:bCs/>
          <w:szCs w:val="28"/>
          <w:u w:val="single"/>
        </w:rPr>
        <w:t>General</w:t>
      </w:r>
    </w:p>
    <w:p w14:paraId="7D5EB6A4" w14:textId="77777777" w:rsidR="00286E7C" w:rsidRPr="00286E7C" w:rsidRDefault="00286E7C" w:rsidP="00286E7C">
      <w:pPr>
        <w:tabs>
          <w:tab w:val="left" w:pos="720"/>
        </w:tabs>
        <w:spacing w:line="240" w:lineRule="exact"/>
        <w:jc w:val="lowKashida"/>
        <w:rPr>
          <w:szCs w:val="28"/>
        </w:rPr>
      </w:pPr>
    </w:p>
    <w:p w14:paraId="3591A1AC" w14:textId="77777777" w:rsidR="00286E7C" w:rsidRPr="00286E7C" w:rsidRDefault="00286E7C" w:rsidP="00286E7C">
      <w:pPr>
        <w:tabs>
          <w:tab w:val="left" w:pos="1418"/>
        </w:tabs>
        <w:spacing w:line="240" w:lineRule="exact"/>
        <w:ind w:left="1418"/>
        <w:jc w:val="lowKashida"/>
        <w:rPr>
          <w:szCs w:val="28"/>
        </w:rPr>
      </w:pPr>
      <w:r w:rsidRPr="00286E7C">
        <w:rPr>
          <w:szCs w:val="28"/>
        </w:rPr>
        <w:t>The flush valve is used to flush the pump sump. At the beginning of each pumping period the valve is open and water from the pump is forced through the valve into the sump as a jet flushing stream. The water in the sump is subjected to violent motion and the sludge is stirred into suspension.</w:t>
      </w:r>
    </w:p>
    <w:p w14:paraId="2EF41322" w14:textId="77777777" w:rsidR="00286E7C" w:rsidRPr="00286E7C" w:rsidRDefault="00286E7C" w:rsidP="00286E7C">
      <w:pPr>
        <w:tabs>
          <w:tab w:val="left" w:pos="1418"/>
        </w:tabs>
        <w:spacing w:line="240" w:lineRule="exact"/>
        <w:ind w:left="1418"/>
        <w:jc w:val="lowKashida"/>
        <w:rPr>
          <w:szCs w:val="28"/>
        </w:rPr>
      </w:pPr>
    </w:p>
    <w:p w14:paraId="648EDC69" w14:textId="77777777" w:rsidR="00286E7C" w:rsidRPr="00286E7C" w:rsidRDefault="00286E7C" w:rsidP="00286E7C">
      <w:pPr>
        <w:tabs>
          <w:tab w:val="left" w:pos="1418"/>
        </w:tabs>
        <w:spacing w:line="240" w:lineRule="exact"/>
        <w:ind w:left="1418"/>
        <w:jc w:val="lowKashida"/>
        <w:rPr>
          <w:szCs w:val="28"/>
        </w:rPr>
      </w:pPr>
      <w:r w:rsidRPr="00286E7C">
        <w:rPr>
          <w:szCs w:val="28"/>
        </w:rPr>
        <w:t>The valve is mounted on the pump. It is based on the ejector principle with a ball as closing device. The operation is automatic and induced by the pump flow and pressure . No electrical components or cabling are required.</w:t>
      </w:r>
    </w:p>
    <w:p w14:paraId="57AA98E9" w14:textId="77777777" w:rsidR="00286E7C" w:rsidRPr="00286E7C" w:rsidRDefault="00286E7C" w:rsidP="00286E7C">
      <w:pPr>
        <w:tabs>
          <w:tab w:val="left" w:pos="720"/>
        </w:tabs>
        <w:spacing w:line="240" w:lineRule="exact"/>
        <w:jc w:val="lowKashida"/>
        <w:rPr>
          <w:szCs w:val="28"/>
        </w:rPr>
      </w:pPr>
    </w:p>
    <w:p w14:paraId="46B90AA5" w14:textId="77777777" w:rsidR="00286E7C" w:rsidRPr="00286E7C" w:rsidRDefault="00286E7C" w:rsidP="00286E7C">
      <w:pPr>
        <w:tabs>
          <w:tab w:val="left" w:pos="720"/>
        </w:tabs>
        <w:spacing w:line="240" w:lineRule="exact"/>
        <w:ind w:left="709"/>
        <w:jc w:val="lowKashida"/>
        <w:rPr>
          <w:b/>
          <w:bCs/>
          <w:szCs w:val="28"/>
          <w:u w:val="single"/>
        </w:rPr>
      </w:pPr>
      <w:r w:rsidRPr="00286E7C">
        <w:rPr>
          <w:b/>
          <w:bCs/>
          <w:szCs w:val="28"/>
        </w:rPr>
        <w:t>2-11-2</w:t>
      </w:r>
      <w:r w:rsidRPr="00286E7C">
        <w:rPr>
          <w:b/>
          <w:bCs/>
          <w:szCs w:val="28"/>
        </w:rPr>
        <w:tab/>
      </w:r>
      <w:r w:rsidRPr="00286E7C">
        <w:rPr>
          <w:b/>
          <w:bCs/>
          <w:szCs w:val="28"/>
          <w:u w:val="single"/>
        </w:rPr>
        <w:t>Applications</w:t>
      </w:r>
    </w:p>
    <w:p w14:paraId="43DA3A47" w14:textId="77777777" w:rsidR="00286E7C" w:rsidRPr="00286E7C" w:rsidRDefault="00286E7C" w:rsidP="00286E7C">
      <w:pPr>
        <w:tabs>
          <w:tab w:val="left" w:pos="720"/>
        </w:tabs>
        <w:spacing w:line="240" w:lineRule="exact"/>
        <w:jc w:val="lowKashida"/>
        <w:rPr>
          <w:szCs w:val="28"/>
        </w:rPr>
      </w:pPr>
    </w:p>
    <w:p w14:paraId="25FA8392" w14:textId="77777777" w:rsidR="00286E7C" w:rsidRPr="00286E7C" w:rsidRDefault="00286E7C" w:rsidP="00286E7C">
      <w:pPr>
        <w:tabs>
          <w:tab w:val="left" w:pos="720"/>
        </w:tabs>
        <w:spacing w:line="240" w:lineRule="exact"/>
        <w:ind w:left="1418"/>
        <w:jc w:val="lowKashida"/>
        <w:rPr>
          <w:szCs w:val="28"/>
        </w:rPr>
      </w:pPr>
      <w:r w:rsidRPr="00286E7C">
        <w:rPr>
          <w:szCs w:val="28"/>
        </w:rPr>
        <w:t>Sewage pumping stations.</w:t>
      </w:r>
    </w:p>
    <w:p w14:paraId="16964059" w14:textId="77777777" w:rsidR="00286E7C" w:rsidRPr="00286E7C" w:rsidRDefault="00286E7C" w:rsidP="00286E7C">
      <w:pPr>
        <w:tabs>
          <w:tab w:val="left" w:pos="720"/>
        </w:tabs>
        <w:spacing w:line="240" w:lineRule="exact"/>
        <w:ind w:left="1418"/>
        <w:jc w:val="lowKashida"/>
        <w:rPr>
          <w:szCs w:val="28"/>
        </w:rPr>
      </w:pPr>
    </w:p>
    <w:p w14:paraId="1D2F54AD" w14:textId="77777777" w:rsidR="00286E7C" w:rsidRPr="00286E7C" w:rsidRDefault="00286E7C" w:rsidP="00286E7C">
      <w:pPr>
        <w:tabs>
          <w:tab w:val="left" w:pos="720"/>
        </w:tabs>
        <w:spacing w:line="240" w:lineRule="exact"/>
        <w:ind w:left="709"/>
        <w:jc w:val="lowKashida"/>
        <w:rPr>
          <w:b/>
          <w:bCs/>
          <w:szCs w:val="28"/>
          <w:u w:val="single"/>
        </w:rPr>
      </w:pPr>
      <w:r w:rsidRPr="00286E7C">
        <w:rPr>
          <w:b/>
          <w:bCs/>
          <w:szCs w:val="28"/>
        </w:rPr>
        <w:t>2-11-3</w:t>
      </w:r>
      <w:r w:rsidRPr="00286E7C">
        <w:rPr>
          <w:b/>
          <w:bCs/>
          <w:szCs w:val="28"/>
        </w:rPr>
        <w:tab/>
      </w:r>
      <w:r w:rsidRPr="00286E7C">
        <w:rPr>
          <w:b/>
          <w:bCs/>
          <w:szCs w:val="28"/>
          <w:u w:val="single"/>
        </w:rPr>
        <w:t>Mounting The Flush Valve on the Pump</w:t>
      </w:r>
    </w:p>
    <w:p w14:paraId="3BD0291F" w14:textId="77777777" w:rsidR="00286E7C" w:rsidRPr="00286E7C" w:rsidRDefault="00286E7C" w:rsidP="00286E7C">
      <w:pPr>
        <w:tabs>
          <w:tab w:val="left" w:pos="720"/>
        </w:tabs>
        <w:spacing w:line="240" w:lineRule="exact"/>
        <w:jc w:val="lowKashida"/>
        <w:rPr>
          <w:szCs w:val="28"/>
        </w:rPr>
      </w:pPr>
    </w:p>
    <w:p w14:paraId="3BC64D8C" w14:textId="77777777" w:rsidR="00286E7C" w:rsidRPr="00286E7C" w:rsidRDefault="00286E7C" w:rsidP="00286E7C">
      <w:pPr>
        <w:spacing w:line="240" w:lineRule="exact"/>
        <w:ind w:left="1418"/>
        <w:jc w:val="lowKashida"/>
        <w:rPr>
          <w:b/>
          <w:bCs/>
          <w:szCs w:val="28"/>
        </w:rPr>
      </w:pPr>
      <w:r w:rsidRPr="00286E7C">
        <w:rPr>
          <w:szCs w:val="28"/>
        </w:rPr>
        <w:t>Flush valve can be mounted on the same pump housing as flush valve. These pump housings are predrilled for the flush valve</w:t>
      </w:r>
    </w:p>
    <w:p w14:paraId="4199D20B" w14:textId="77777777" w:rsidR="00286E7C" w:rsidRPr="00286E7C" w:rsidRDefault="00286E7C" w:rsidP="00286E7C">
      <w:pPr>
        <w:tabs>
          <w:tab w:val="left" w:pos="720"/>
          <w:tab w:val="left" w:pos="1276"/>
        </w:tabs>
        <w:spacing w:line="240" w:lineRule="exact"/>
        <w:jc w:val="lowKashida"/>
        <w:rPr>
          <w:b/>
          <w:bCs/>
          <w:sz w:val="28"/>
          <w:szCs w:val="28"/>
          <w:u w:val="single"/>
        </w:rPr>
      </w:pPr>
    </w:p>
    <w:p w14:paraId="451BD633" w14:textId="77777777" w:rsidR="00286E7C" w:rsidRPr="00286E7C" w:rsidRDefault="00286E7C" w:rsidP="00286E7C">
      <w:pPr>
        <w:tabs>
          <w:tab w:val="left" w:pos="720"/>
          <w:tab w:val="left" w:pos="1276"/>
        </w:tabs>
        <w:spacing w:line="240" w:lineRule="exact"/>
        <w:jc w:val="lowKashida"/>
        <w:rPr>
          <w:b/>
          <w:bCs/>
          <w:szCs w:val="28"/>
          <w:u w:val="single"/>
        </w:rPr>
      </w:pPr>
      <w:r w:rsidRPr="00286E7C">
        <w:rPr>
          <w:b/>
          <w:bCs/>
          <w:szCs w:val="28"/>
        </w:rPr>
        <w:t>2-12</w:t>
      </w:r>
      <w:r w:rsidRPr="00286E7C">
        <w:rPr>
          <w:b/>
          <w:bCs/>
          <w:szCs w:val="28"/>
        </w:rPr>
        <w:tab/>
      </w:r>
      <w:r w:rsidRPr="00286E7C">
        <w:rPr>
          <w:b/>
          <w:bCs/>
          <w:szCs w:val="28"/>
          <w:u w:val="single"/>
        </w:rPr>
        <w:t>SLIDE GATE</w:t>
      </w:r>
    </w:p>
    <w:p w14:paraId="57F53313" w14:textId="77777777" w:rsidR="00286E7C" w:rsidRPr="00286E7C" w:rsidRDefault="00286E7C" w:rsidP="00286E7C">
      <w:pPr>
        <w:tabs>
          <w:tab w:val="left" w:pos="720"/>
          <w:tab w:val="left" w:pos="1276"/>
        </w:tabs>
        <w:spacing w:line="240" w:lineRule="exact"/>
        <w:ind w:left="709"/>
        <w:jc w:val="lowKashida"/>
        <w:rPr>
          <w:b/>
          <w:bCs/>
          <w:szCs w:val="28"/>
          <w:u w:val="single"/>
        </w:rPr>
      </w:pPr>
    </w:p>
    <w:p w14:paraId="74B543DB" w14:textId="77777777" w:rsidR="00286E7C" w:rsidRPr="00286E7C" w:rsidRDefault="00286E7C" w:rsidP="00286E7C">
      <w:pPr>
        <w:tabs>
          <w:tab w:val="left" w:pos="720"/>
          <w:tab w:val="left" w:pos="1276"/>
        </w:tabs>
        <w:spacing w:line="240" w:lineRule="exact"/>
        <w:ind w:left="709"/>
        <w:jc w:val="lowKashida"/>
        <w:rPr>
          <w:b/>
          <w:bCs/>
          <w:szCs w:val="28"/>
          <w:u w:val="single"/>
        </w:rPr>
      </w:pPr>
      <w:r w:rsidRPr="00286E7C">
        <w:rPr>
          <w:b/>
          <w:bCs/>
          <w:szCs w:val="28"/>
        </w:rPr>
        <w:t>2-12-1</w:t>
      </w:r>
      <w:r w:rsidRPr="00286E7C">
        <w:rPr>
          <w:b/>
          <w:bCs/>
          <w:szCs w:val="28"/>
        </w:rPr>
        <w:tab/>
      </w:r>
      <w:r w:rsidRPr="00286E7C">
        <w:rPr>
          <w:b/>
          <w:bCs/>
          <w:szCs w:val="28"/>
          <w:u w:val="single"/>
        </w:rPr>
        <w:t xml:space="preserve">Materials for Slide Gates </w:t>
      </w:r>
    </w:p>
    <w:p w14:paraId="68F90E3C" w14:textId="77777777" w:rsidR="00286E7C" w:rsidRPr="00286E7C" w:rsidRDefault="00286E7C" w:rsidP="00286E7C">
      <w:pPr>
        <w:tabs>
          <w:tab w:val="left" w:pos="720"/>
          <w:tab w:val="left" w:pos="1276"/>
        </w:tabs>
        <w:spacing w:line="240" w:lineRule="exact"/>
        <w:jc w:val="lowKashida"/>
        <w:rPr>
          <w:b/>
          <w:bCs/>
          <w:szCs w:val="28"/>
          <w:u w:val="single"/>
        </w:rPr>
      </w:pPr>
    </w:p>
    <w:p w14:paraId="35A4005E" w14:textId="77777777" w:rsidR="00286E7C" w:rsidRPr="00286E7C" w:rsidRDefault="00286E7C" w:rsidP="00286E7C">
      <w:pPr>
        <w:tabs>
          <w:tab w:val="left" w:pos="720"/>
          <w:tab w:val="left" w:pos="1276"/>
        </w:tabs>
        <w:spacing w:line="240" w:lineRule="exact"/>
        <w:ind w:left="1418"/>
        <w:jc w:val="lowKashida"/>
        <w:rPr>
          <w:szCs w:val="28"/>
        </w:rPr>
      </w:pPr>
      <w:r w:rsidRPr="00286E7C">
        <w:rPr>
          <w:szCs w:val="28"/>
        </w:rPr>
        <w:t xml:space="preserve">Frames, Guides, Slides, Reinforcing Members and Yoke Beams for Slide Gates </w:t>
      </w:r>
      <w:proofErr w:type="spellStart"/>
      <w:r w:rsidRPr="00286E7C">
        <w:rPr>
          <w:szCs w:val="28"/>
        </w:rPr>
        <w:t>Aluminium</w:t>
      </w:r>
      <w:proofErr w:type="spellEnd"/>
      <w:r w:rsidRPr="00286E7C">
        <w:rPr>
          <w:szCs w:val="28"/>
        </w:rPr>
        <w:t>, ASTM B209, B221 or B308, Alloy 6061. DIN 1725.</w:t>
      </w:r>
    </w:p>
    <w:p w14:paraId="6FAEF78D" w14:textId="77777777" w:rsidR="00286E7C" w:rsidRPr="00286E7C" w:rsidRDefault="00286E7C" w:rsidP="00286E7C">
      <w:pPr>
        <w:tabs>
          <w:tab w:val="left" w:pos="720"/>
          <w:tab w:val="left" w:pos="1276"/>
        </w:tabs>
        <w:spacing w:line="240" w:lineRule="exact"/>
        <w:ind w:left="1418"/>
        <w:jc w:val="lowKashida"/>
        <w:rPr>
          <w:szCs w:val="28"/>
        </w:rPr>
      </w:pPr>
    </w:p>
    <w:p w14:paraId="265BE186" w14:textId="77777777" w:rsidR="00286E7C" w:rsidRPr="00286E7C" w:rsidRDefault="00286E7C" w:rsidP="00286E7C">
      <w:pPr>
        <w:tabs>
          <w:tab w:val="left" w:pos="720"/>
          <w:tab w:val="left" w:pos="1276"/>
        </w:tabs>
        <w:spacing w:line="240" w:lineRule="exact"/>
        <w:ind w:left="1418"/>
        <w:jc w:val="lowKashida"/>
        <w:rPr>
          <w:szCs w:val="28"/>
        </w:rPr>
      </w:pPr>
      <w:r w:rsidRPr="00286E7C">
        <w:rPr>
          <w:szCs w:val="28"/>
        </w:rPr>
        <w:t xml:space="preserve">Flush Bottom Closure Seal for Slide Gates. </w:t>
      </w:r>
    </w:p>
    <w:p w14:paraId="2DE78A8D" w14:textId="77777777" w:rsidR="00286E7C" w:rsidRPr="00286E7C" w:rsidRDefault="00286E7C" w:rsidP="00286E7C">
      <w:pPr>
        <w:tabs>
          <w:tab w:val="left" w:pos="720"/>
          <w:tab w:val="left" w:pos="1276"/>
        </w:tabs>
        <w:spacing w:line="240" w:lineRule="exact"/>
        <w:ind w:left="1418"/>
        <w:jc w:val="lowKashida"/>
        <w:rPr>
          <w:szCs w:val="28"/>
        </w:rPr>
      </w:pPr>
    </w:p>
    <w:p w14:paraId="26BB17E5" w14:textId="77777777" w:rsidR="00286E7C" w:rsidRPr="00286E7C" w:rsidRDefault="00286E7C" w:rsidP="00286E7C">
      <w:pPr>
        <w:tabs>
          <w:tab w:val="left" w:pos="720"/>
          <w:tab w:val="left" w:pos="1276"/>
        </w:tabs>
        <w:spacing w:line="240" w:lineRule="exact"/>
        <w:ind w:left="1418"/>
        <w:jc w:val="lowKashida"/>
        <w:rPr>
          <w:szCs w:val="28"/>
        </w:rPr>
      </w:pPr>
      <w:r w:rsidRPr="00286E7C">
        <w:rPr>
          <w:szCs w:val="28"/>
        </w:rPr>
        <w:t>Operating Stems</w:t>
      </w:r>
    </w:p>
    <w:p w14:paraId="72906968" w14:textId="77777777" w:rsidR="00286E7C" w:rsidRPr="00286E7C" w:rsidRDefault="00286E7C" w:rsidP="00286E7C">
      <w:pPr>
        <w:tabs>
          <w:tab w:val="left" w:pos="720"/>
          <w:tab w:val="left" w:pos="1276"/>
        </w:tabs>
        <w:spacing w:line="240" w:lineRule="exact"/>
        <w:ind w:left="1418"/>
        <w:jc w:val="lowKashida"/>
        <w:rPr>
          <w:szCs w:val="28"/>
        </w:rPr>
      </w:pPr>
    </w:p>
    <w:p w14:paraId="2928A3FB" w14:textId="77777777" w:rsidR="00286E7C" w:rsidRPr="00286E7C" w:rsidRDefault="00286E7C" w:rsidP="00286E7C">
      <w:pPr>
        <w:tabs>
          <w:tab w:val="left" w:pos="720"/>
          <w:tab w:val="left" w:pos="1276"/>
        </w:tabs>
        <w:spacing w:line="240" w:lineRule="exact"/>
        <w:ind w:left="1418"/>
        <w:jc w:val="lowKashida"/>
        <w:rPr>
          <w:szCs w:val="28"/>
        </w:rPr>
      </w:pPr>
      <w:r w:rsidRPr="00286E7C">
        <w:rPr>
          <w:szCs w:val="28"/>
        </w:rPr>
        <w:t xml:space="preserve">Flush Bottom Seals and “J” Bulb Seals </w:t>
      </w:r>
    </w:p>
    <w:p w14:paraId="1727AEED" w14:textId="77777777" w:rsidR="00286E7C" w:rsidRPr="00286E7C" w:rsidRDefault="00286E7C" w:rsidP="00286E7C">
      <w:pPr>
        <w:tabs>
          <w:tab w:val="left" w:pos="720"/>
          <w:tab w:val="left" w:pos="1276"/>
        </w:tabs>
        <w:spacing w:line="240" w:lineRule="exact"/>
        <w:ind w:left="1418"/>
        <w:jc w:val="lowKashida"/>
        <w:rPr>
          <w:szCs w:val="28"/>
        </w:rPr>
      </w:pPr>
    </w:p>
    <w:p w14:paraId="686E6C4C" w14:textId="77777777" w:rsidR="00286E7C" w:rsidRPr="00286E7C" w:rsidRDefault="00286E7C" w:rsidP="00286E7C">
      <w:pPr>
        <w:tabs>
          <w:tab w:val="left" w:pos="720"/>
          <w:tab w:val="left" w:pos="1276"/>
        </w:tabs>
        <w:spacing w:line="240" w:lineRule="exact"/>
        <w:ind w:left="1418"/>
        <w:jc w:val="lowKashida"/>
        <w:rPr>
          <w:szCs w:val="28"/>
        </w:rPr>
      </w:pPr>
      <w:proofErr w:type="spellStart"/>
      <w:r w:rsidRPr="00286E7C">
        <w:rPr>
          <w:szCs w:val="28"/>
        </w:rPr>
        <w:t>Fastners</w:t>
      </w:r>
      <w:proofErr w:type="spellEnd"/>
      <w:r w:rsidRPr="00286E7C">
        <w:rPr>
          <w:szCs w:val="28"/>
        </w:rPr>
        <w:t xml:space="preserve"> and Anchor Bolts</w:t>
      </w:r>
    </w:p>
    <w:p w14:paraId="6F3D9445" w14:textId="77777777" w:rsidR="00286E7C" w:rsidRPr="00286E7C" w:rsidRDefault="00286E7C" w:rsidP="00286E7C">
      <w:pPr>
        <w:tabs>
          <w:tab w:val="left" w:pos="720"/>
          <w:tab w:val="left" w:pos="1276"/>
        </w:tabs>
        <w:spacing w:line="240" w:lineRule="exact"/>
        <w:ind w:left="1418"/>
        <w:jc w:val="lowKashida"/>
        <w:rPr>
          <w:szCs w:val="28"/>
        </w:rPr>
      </w:pPr>
    </w:p>
    <w:p w14:paraId="286E1427" w14:textId="77777777" w:rsidR="00286E7C" w:rsidRPr="00286E7C" w:rsidRDefault="00286E7C" w:rsidP="00286E7C">
      <w:pPr>
        <w:tabs>
          <w:tab w:val="left" w:pos="720"/>
          <w:tab w:val="left" w:pos="1276"/>
        </w:tabs>
        <w:spacing w:line="240" w:lineRule="exact"/>
        <w:ind w:left="1418"/>
        <w:jc w:val="lowKashida"/>
        <w:rPr>
          <w:szCs w:val="28"/>
        </w:rPr>
      </w:pPr>
      <w:r w:rsidRPr="00286E7C">
        <w:rPr>
          <w:szCs w:val="28"/>
        </w:rPr>
        <w:t>Compressible Neoprene.</w:t>
      </w:r>
    </w:p>
    <w:p w14:paraId="2207E407" w14:textId="77777777" w:rsidR="00286E7C" w:rsidRPr="00286E7C" w:rsidRDefault="00286E7C" w:rsidP="00286E7C">
      <w:pPr>
        <w:tabs>
          <w:tab w:val="left" w:pos="720"/>
          <w:tab w:val="left" w:pos="1276"/>
        </w:tabs>
        <w:spacing w:line="240" w:lineRule="exact"/>
        <w:ind w:left="1418"/>
        <w:jc w:val="lowKashida"/>
        <w:rPr>
          <w:szCs w:val="28"/>
        </w:rPr>
      </w:pPr>
    </w:p>
    <w:p w14:paraId="23C39B70" w14:textId="77777777" w:rsidR="00286E7C" w:rsidRPr="00286E7C" w:rsidRDefault="00286E7C" w:rsidP="00286E7C">
      <w:pPr>
        <w:tabs>
          <w:tab w:val="left" w:pos="720"/>
          <w:tab w:val="left" w:pos="1276"/>
        </w:tabs>
        <w:spacing w:line="240" w:lineRule="exact"/>
        <w:ind w:left="1418"/>
        <w:jc w:val="lowKashida"/>
        <w:rPr>
          <w:szCs w:val="28"/>
        </w:rPr>
      </w:pPr>
      <w:r w:rsidRPr="00286E7C">
        <w:rPr>
          <w:szCs w:val="28"/>
        </w:rPr>
        <w:t>Stainless Steel, ASTM A-276, Type 303, 304 or 316. DIN 17440.</w:t>
      </w:r>
    </w:p>
    <w:p w14:paraId="222EE8B0" w14:textId="77777777" w:rsidR="00286E7C" w:rsidRPr="00286E7C" w:rsidRDefault="00286E7C" w:rsidP="00286E7C">
      <w:pPr>
        <w:tabs>
          <w:tab w:val="left" w:pos="720"/>
          <w:tab w:val="left" w:pos="1276"/>
        </w:tabs>
        <w:spacing w:line="240" w:lineRule="exact"/>
        <w:ind w:left="1418"/>
        <w:jc w:val="lowKashida"/>
        <w:rPr>
          <w:szCs w:val="28"/>
        </w:rPr>
      </w:pPr>
    </w:p>
    <w:p w14:paraId="7CA168F9" w14:textId="77777777" w:rsidR="00286E7C" w:rsidRPr="00286E7C" w:rsidRDefault="00286E7C" w:rsidP="00286E7C">
      <w:pPr>
        <w:tabs>
          <w:tab w:val="left" w:pos="720"/>
          <w:tab w:val="left" w:pos="1276"/>
        </w:tabs>
        <w:spacing w:line="240" w:lineRule="exact"/>
        <w:ind w:left="1418"/>
        <w:jc w:val="lowKashida"/>
        <w:rPr>
          <w:szCs w:val="28"/>
        </w:rPr>
      </w:pPr>
      <w:r w:rsidRPr="00286E7C">
        <w:rPr>
          <w:szCs w:val="28"/>
        </w:rPr>
        <w:t>Rubber, ASTM C-2000, BC 610 – 615.</w:t>
      </w:r>
    </w:p>
    <w:p w14:paraId="57450BC5" w14:textId="77777777" w:rsidR="00286E7C" w:rsidRPr="00286E7C" w:rsidRDefault="00286E7C" w:rsidP="00286E7C">
      <w:pPr>
        <w:tabs>
          <w:tab w:val="left" w:pos="720"/>
          <w:tab w:val="left" w:pos="1276"/>
        </w:tabs>
        <w:spacing w:line="240" w:lineRule="exact"/>
        <w:ind w:left="1418"/>
        <w:jc w:val="lowKashida"/>
        <w:rPr>
          <w:szCs w:val="28"/>
        </w:rPr>
      </w:pPr>
    </w:p>
    <w:p w14:paraId="0EE17363" w14:textId="77777777" w:rsidR="00286E7C" w:rsidRPr="00286E7C" w:rsidRDefault="00286E7C" w:rsidP="00286E7C">
      <w:pPr>
        <w:tabs>
          <w:tab w:val="left" w:pos="720"/>
          <w:tab w:val="left" w:pos="1276"/>
        </w:tabs>
        <w:spacing w:line="240" w:lineRule="exact"/>
        <w:ind w:left="1418"/>
        <w:jc w:val="lowKashida"/>
        <w:rPr>
          <w:szCs w:val="28"/>
        </w:rPr>
      </w:pPr>
      <w:r w:rsidRPr="00286E7C">
        <w:rPr>
          <w:szCs w:val="28"/>
        </w:rPr>
        <w:t>Stainless Steel, ASTM A-276 Type 304 or 316.</w:t>
      </w:r>
    </w:p>
    <w:p w14:paraId="7A14693D" w14:textId="77777777" w:rsidR="00286E7C" w:rsidRPr="00286E7C" w:rsidRDefault="00286E7C" w:rsidP="00286E7C">
      <w:pPr>
        <w:tabs>
          <w:tab w:val="left" w:pos="720"/>
          <w:tab w:val="left" w:pos="1276"/>
        </w:tabs>
        <w:spacing w:line="240" w:lineRule="exact"/>
        <w:ind w:left="709"/>
        <w:jc w:val="lowKashida"/>
        <w:rPr>
          <w:b/>
          <w:bCs/>
          <w:szCs w:val="28"/>
        </w:rPr>
      </w:pPr>
    </w:p>
    <w:p w14:paraId="7C1645EA" w14:textId="77777777" w:rsidR="00286E7C" w:rsidRPr="00286E7C" w:rsidRDefault="00286E7C" w:rsidP="00286E7C">
      <w:pPr>
        <w:tabs>
          <w:tab w:val="left" w:pos="720"/>
          <w:tab w:val="left" w:pos="1276"/>
        </w:tabs>
        <w:spacing w:line="240" w:lineRule="exact"/>
        <w:ind w:left="709"/>
        <w:jc w:val="lowKashida"/>
        <w:rPr>
          <w:b/>
          <w:bCs/>
          <w:szCs w:val="28"/>
          <w:u w:val="single"/>
        </w:rPr>
      </w:pPr>
      <w:r w:rsidRPr="00286E7C">
        <w:rPr>
          <w:b/>
          <w:bCs/>
          <w:szCs w:val="28"/>
        </w:rPr>
        <w:t>2-12-2</w:t>
      </w:r>
      <w:r w:rsidRPr="00286E7C">
        <w:rPr>
          <w:b/>
          <w:bCs/>
          <w:szCs w:val="28"/>
        </w:rPr>
        <w:tab/>
      </w:r>
      <w:r w:rsidRPr="00286E7C">
        <w:rPr>
          <w:b/>
          <w:bCs/>
          <w:szCs w:val="28"/>
          <w:u w:val="single"/>
        </w:rPr>
        <w:t xml:space="preserve">Performance and Design Requirements  </w:t>
      </w:r>
    </w:p>
    <w:p w14:paraId="7D850C7A" w14:textId="77777777" w:rsidR="00286E7C" w:rsidRPr="00286E7C" w:rsidRDefault="00286E7C" w:rsidP="00286E7C">
      <w:pPr>
        <w:tabs>
          <w:tab w:val="left" w:pos="720"/>
          <w:tab w:val="left" w:pos="1276"/>
        </w:tabs>
        <w:spacing w:line="240" w:lineRule="exact"/>
        <w:ind w:left="1418"/>
        <w:jc w:val="lowKashida"/>
        <w:rPr>
          <w:szCs w:val="28"/>
        </w:rPr>
      </w:pPr>
    </w:p>
    <w:p w14:paraId="743CA8DE" w14:textId="77777777" w:rsidR="00286E7C" w:rsidRPr="00286E7C" w:rsidRDefault="00286E7C" w:rsidP="00286E7C">
      <w:pPr>
        <w:spacing w:line="240" w:lineRule="exact"/>
        <w:ind w:left="1418"/>
        <w:jc w:val="lowKashida"/>
        <w:rPr>
          <w:szCs w:val="28"/>
        </w:rPr>
      </w:pPr>
      <w:r w:rsidRPr="00286E7C">
        <w:rPr>
          <w:szCs w:val="28"/>
        </w:rPr>
        <w:t xml:space="preserve">Gates shall be designed to fit into the structures as indicated on the Drawings. Sluice gates are circular in shape, shall have maximum unseating heads of not less than 3.0 meters and maximum seating heads of not less than 5 meters. Slide gates with either square or rectangular shape shall have seating heads of not less than 5 meters. </w:t>
      </w:r>
    </w:p>
    <w:p w14:paraId="562732ED" w14:textId="77777777" w:rsidR="00286E7C" w:rsidRPr="00286E7C" w:rsidRDefault="00286E7C" w:rsidP="00286E7C">
      <w:pPr>
        <w:spacing w:line="240" w:lineRule="exact"/>
        <w:ind w:left="1418"/>
        <w:jc w:val="lowKashida"/>
        <w:rPr>
          <w:szCs w:val="28"/>
        </w:rPr>
      </w:pPr>
    </w:p>
    <w:p w14:paraId="38D985B1" w14:textId="77777777" w:rsidR="00286E7C" w:rsidRPr="00286E7C" w:rsidRDefault="00286E7C" w:rsidP="00286E7C">
      <w:pPr>
        <w:tabs>
          <w:tab w:val="left" w:pos="720"/>
          <w:tab w:val="left" w:pos="1276"/>
        </w:tabs>
        <w:spacing w:line="240" w:lineRule="exact"/>
        <w:ind w:left="709"/>
        <w:jc w:val="lowKashida"/>
        <w:rPr>
          <w:b/>
          <w:bCs/>
          <w:szCs w:val="28"/>
          <w:u w:val="single"/>
        </w:rPr>
      </w:pPr>
      <w:r w:rsidRPr="00286E7C">
        <w:rPr>
          <w:b/>
          <w:bCs/>
          <w:szCs w:val="28"/>
        </w:rPr>
        <w:t>2-12-3</w:t>
      </w:r>
      <w:r w:rsidRPr="00286E7C">
        <w:rPr>
          <w:b/>
          <w:bCs/>
          <w:szCs w:val="28"/>
        </w:rPr>
        <w:tab/>
      </w:r>
      <w:r w:rsidRPr="00286E7C">
        <w:rPr>
          <w:b/>
          <w:bCs/>
          <w:szCs w:val="28"/>
          <w:u w:val="single"/>
        </w:rPr>
        <w:t xml:space="preserve">Construction </w:t>
      </w:r>
    </w:p>
    <w:p w14:paraId="0BEA97BE" w14:textId="77777777" w:rsidR="00286E7C" w:rsidRPr="00286E7C" w:rsidRDefault="00286E7C" w:rsidP="00286E7C">
      <w:pPr>
        <w:spacing w:line="240" w:lineRule="exact"/>
        <w:ind w:left="1418"/>
        <w:jc w:val="lowKashida"/>
        <w:rPr>
          <w:b/>
          <w:bCs/>
          <w:szCs w:val="28"/>
          <w:u w:val="single"/>
        </w:rPr>
      </w:pPr>
    </w:p>
    <w:p w14:paraId="41CC0F97" w14:textId="77777777" w:rsidR="00286E7C" w:rsidRPr="00286E7C" w:rsidRDefault="00286E7C" w:rsidP="00286E7C">
      <w:pPr>
        <w:spacing w:line="240" w:lineRule="exact"/>
        <w:ind w:left="1418"/>
        <w:jc w:val="lowKashida"/>
        <w:rPr>
          <w:b/>
          <w:bCs/>
          <w:szCs w:val="28"/>
          <w:u w:val="single"/>
        </w:rPr>
      </w:pPr>
      <w:r w:rsidRPr="00286E7C">
        <w:rPr>
          <w:b/>
          <w:bCs/>
          <w:szCs w:val="28"/>
        </w:rPr>
        <w:t xml:space="preserve">2-12-3-1  </w:t>
      </w:r>
      <w:r w:rsidRPr="00286E7C">
        <w:rPr>
          <w:b/>
          <w:bCs/>
          <w:szCs w:val="28"/>
          <w:u w:val="single"/>
        </w:rPr>
        <w:t xml:space="preserve">Frames  </w:t>
      </w:r>
    </w:p>
    <w:p w14:paraId="4C7EFD34" w14:textId="77777777" w:rsidR="00286E7C" w:rsidRPr="00286E7C" w:rsidRDefault="00286E7C" w:rsidP="00286E7C">
      <w:pPr>
        <w:spacing w:line="240" w:lineRule="exact"/>
        <w:ind w:left="2410"/>
        <w:jc w:val="lowKashida"/>
        <w:rPr>
          <w:szCs w:val="28"/>
        </w:rPr>
      </w:pPr>
    </w:p>
    <w:p w14:paraId="3EC49C91" w14:textId="77777777" w:rsidR="00286E7C" w:rsidRPr="00286E7C" w:rsidRDefault="00286E7C" w:rsidP="00286E7C">
      <w:pPr>
        <w:spacing w:line="240" w:lineRule="exact"/>
        <w:ind w:left="2410"/>
        <w:jc w:val="lowKashida"/>
        <w:rPr>
          <w:szCs w:val="28"/>
        </w:rPr>
      </w:pPr>
      <w:r w:rsidRPr="00286E7C">
        <w:rPr>
          <w:szCs w:val="28"/>
        </w:rPr>
        <w:lastRenderedPageBreak/>
        <w:t xml:space="preserve">For sluice gates the frame shall be cast in one piece. All surfaces framing joints or bearings shall be machined. The frame shall be of flat back type. Frames for sluice gates having top and bottom wedges shall have integrally cast pads machined with key ways to receive wedges seats. </w:t>
      </w:r>
    </w:p>
    <w:p w14:paraId="17B73700" w14:textId="77777777" w:rsidR="00286E7C" w:rsidRPr="00286E7C" w:rsidRDefault="00286E7C" w:rsidP="00286E7C">
      <w:pPr>
        <w:spacing w:line="240" w:lineRule="exact"/>
        <w:ind w:left="2410"/>
        <w:jc w:val="lowKashida"/>
        <w:rPr>
          <w:szCs w:val="28"/>
        </w:rPr>
      </w:pPr>
    </w:p>
    <w:p w14:paraId="6AC5CA0C" w14:textId="77777777" w:rsidR="00286E7C" w:rsidRPr="00286E7C" w:rsidRDefault="00286E7C" w:rsidP="00286E7C">
      <w:pPr>
        <w:spacing w:line="240" w:lineRule="exact"/>
        <w:ind w:left="2410"/>
        <w:jc w:val="lowKashida"/>
        <w:rPr>
          <w:szCs w:val="28"/>
        </w:rPr>
      </w:pPr>
      <w:r w:rsidRPr="00286E7C">
        <w:rPr>
          <w:szCs w:val="28"/>
        </w:rPr>
        <w:t xml:space="preserve">The slide gate frame shall be a rigid, welded unit, composed of the guide rails, cross bars, and headrails with a clear opening the same size as the waterway. They shall be flatback. </w:t>
      </w:r>
    </w:p>
    <w:p w14:paraId="40E52067" w14:textId="77777777" w:rsidR="00286E7C" w:rsidRPr="00286E7C" w:rsidRDefault="00286E7C" w:rsidP="00286E7C">
      <w:pPr>
        <w:spacing w:line="240" w:lineRule="exact"/>
        <w:ind w:left="2410"/>
        <w:jc w:val="lowKashida"/>
        <w:rPr>
          <w:szCs w:val="28"/>
        </w:rPr>
      </w:pPr>
    </w:p>
    <w:p w14:paraId="3118D494" w14:textId="77777777" w:rsidR="00286E7C" w:rsidRPr="00286E7C" w:rsidRDefault="00286E7C" w:rsidP="00286E7C">
      <w:pPr>
        <w:spacing w:line="240" w:lineRule="exact"/>
        <w:ind w:left="2410"/>
        <w:jc w:val="lowKashida"/>
        <w:rPr>
          <w:szCs w:val="28"/>
        </w:rPr>
      </w:pPr>
      <w:r w:rsidRPr="00286E7C">
        <w:rPr>
          <w:szCs w:val="28"/>
        </w:rPr>
        <w:t xml:space="preserve">The bottom of each slide gate frame shall be recessed so that the waterway is not obstructed. A compressible seal shall be securely attached to the bottom of the slide or to the frame invert. The seal shall be of sufficient length to seal the bottom corners of each slide. </w:t>
      </w:r>
    </w:p>
    <w:p w14:paraId="209FFE58" w14:textId="77777777" w:rsidR="00286E7C" w:rsidRPr="00286E7C" w:rsidRDefault="00286E7C" w:rsidP="00286E7C">
      <w:pPr>
        <w:spacing w:line="240" w:lineRule="exact"/>
        <w:ind w:left="2410"/>
        <w:jc w:val="lowKashida"/>
        <w:rPr>
          <w:szCs w:val="28"/>
        </w:rPr>
      </w:pPr>
    </w:p>
    <w:p w14:paraId="34ED41DF" w14:textId="77777777" w:rsidR="00286E7C" w:rsidRPr="00286E7C" w:rsidRDefault="00286E7C" w:rsidP="00286E7C">
      <w:pPr>
        <w:spacing w:line="240" w:lineRule="exact"/>
        <w:ind w:left="1418"/>
        <w:jc w:val="lowKashida"/>
        <w:rPr>
          <w:b/>
          <w:bCs/>
          <w:szCs w:val="28"/>
          <w:u w:val="single"/>
        </w:rPr>
      </w:pPr>
      <w:r w:rsidRPr="00286E7C">
        <w:rPr>
          <w:b/>
          <w:bCs/>
          <w:szCs w:val="28"/>
        </w:rPr>
        <w:t xml:space="preserve">2-12-3-2  </w:t>
      </w:r>
      <w:r w:rsidRPr="00286E7C">
        <w:rPr>
          <w:b/>
          <w:bCs/>
          <w:szCs w:val="28"/>
          <w:u w:val="single"/>
        </w:rPr>
        <w:t xml:space="preserve">Slide Guides   </w:t>
      </w:r>
    </w:p>
    <w:p w14:paraId="0D04E1EE" w14:textId="77777777" w:rsidR="00286E7C" w:rsidRPr="00286E7C" w:rsidRDefault="00286E7C" w:rsidP="00286E7C">
      <w:pPr>
        <w:spacing w:line="240" w:lineRule="exact"/>
        <w:ind w:left="2410"/>
        <w:jc w:val="lowKashida"/>
        <w:rPr>
          <w:szCs w:val="28"/>
        </w:rPr>
      </w:pPr>
    </w:p>
    <w:p w14:paraId="0F5C19BE" w14:textId="77777777" w:rsidR="00286E7C" w:rsidRPr="00286E7C" w:rsidRDefault="00286E7C" w:rsidP="00286E7C">
      <w:pPr>
        <w:spacing w:line="240" w:lineRule="exact"/>
        <w:ind w:left="2410"/>
        <w:jc w:val="lowKashida"/>
        <w:rPr>
          <w:szCs w:val="28"/>
        </w:rPr>
      </w:pPr>
      <w:r w:rsidRPr="00286E7C">
        <w:rPr>
          <w:szCs w:val="28"/>
        </w:rPr>
        <w:t xml:space="preserve">Side guides of sluice gates shall be bolted or integrally cast with the frame and machined on all bearing and contact faces. Wedges or wedge facings shall be securely attached to the guides at points, where in the closed position, they will make full contact with the wedging surfaces on the slides. </w:t>
      </w:r>
    </w:p>
    <w:p w14:paraId="5B543CED" w14:textId="77777777" w:rsidR="00286E7C" w:rsidRPr="00286E7C" w:rsidRDefault="00286E7C" w:rsidP="00286E7C">
      <w:pPr>
        <w:spacing w:line="240" w:lineRule="exact"/>
        <w:ind w:left="2410"/>
        <w:jc w:val="lowKashida"/>
        <w:rPr>
          <w:szCs w:val="28"/>
        </w:rPr>
      </w:pPr>
    </w:p>
    <w:p w14:paraId="49B2450F" w14:textId="77777777" w:rsidR="00286E7C" w:rsidRPr="00286E7C" w:rsidRDefault="00286E7C" w:rsidP="00286E7C">
      <w:pPr>
        <w:spacing w:line="240" w:lineRule="exact"/>
        <w:ind w:left="2410"/>
        <w:jc w:val="lowKashida"/>
        <w:rPr>
          <w:szCs w:val="28"/>
        </w:rPr>
      </w:pPr>
      <w:r w:rsidRPr="00286E7C">
        <w:rPr>
          <w:szCs w:val="28"/>
        </w:rPr>
        <w:t xml:space="preserve">For slide gates, the guides shall be of extruded aluminum incorporating a dual slot design. The primary slot will accept the plate of the slide (disc) and the secondary slot will be sufficiently wide to accept the reinforcing ribs of the disc. The guides shall be designed for maximum rigidity. All guides shall be of sufficient length to support two-thirds (2/3) the height if the slide, when the gate is fully open. </w:t>
      </w:r>
    </w:p>
    <w:p w14:paraId="57103F0B" w14:textId="77777777" w:rsidR="00286E7C" w:rsidRPr="00286E7C" w:rsidRDefault="00286E7C" w:rsidP="00286E7C">
      <w:pPr>
        <w:spacing w:line="240" w:lineRule="exact"/>
        <w:ind w:left="2410"/>
        <w:jc w:val="lowKashida"/>
        <w:rPr>
          <w:szCs w:val="28"/>
        </w:rPr>
      </w:pPr>
    </w:p>
    <w:p w14:paraId="254F66BC" w14:textId="77777777" w:rsidR="00286E7C" w:rsidRPr="00286E7C" w:rsidRDefault="00286E7C" w:rsidP="00286E7C">
      <w:pPr>
        <w:spacing w:line="240" w:lineRule="exact"/>
        <w:ind w:left="2410"/>
        <w:jc w:val="lowKashida"/>
        <w:rPr>
          <w:szCs w:val="28"/>
        </w:rPr>
      </w:pPr>
      <w:r w:rsidRPr="00286E7C">
        <w:rPr>
          <w:szCs w:val="28"/>
        </w:rPr>
        <w:t xml:space="preserve">The yoke to support the operating device shall be formed by members welded or bolted at the top of the guides. </w:t>
      </w:r>
    </w:p>
    <w:p w14:paraId="7224F6B0" w14:textId="77777777" w:rsidR="00286E7C" w:rsidRPr="00286E7C" w:rsidRDefault="00286E7C" w:rsidP="00286E7C">
      <w:pPr>
        <w:spacing w:line="240" w:lineRule="exact"/>
        <w:ind w:left="2410"/>
        <w:jc w:val="lowKashida"/>
        <w:rPr>
          <w:szCs w:val="28"/>
        </w:rPr>
      </w:pPr>
    </w:p>
    <w:p w14:paraId="0F18A737" w14:textId="77777777" w:rsidR="00286E7C" w:rsidRPr="00286E7C" w:rsidRDefault="00286E7C" w:rsidP="00286E7C">
      <w:pPr>
        <w:spacing w:line="240" w:lineRule="exact"/>
        <w:ind w:left="2410"/>
        <w:jc w:val="lowKashida"/>
        <w:rPr>
          <w:szCs w:val="28"/>
        </w:rPr>
      </w:pPr>
      <w:r w:rsidRPr="00286E7C">
        <w:rPr>
          <w:szCs w:val="28"/>
        </w:rPr>
        <w:t xml:space="preserve">The yoke shall be sufficiently strong to support the lift forces when subjected to a load of 40 kg pull on the operator. </w:t>
      </w:r>
    </w:p>
    <w:p w14:paraId="3FD3A466" w14:textId="77777777" w:rsidR="00286E7C" w:rsidRPr="00286E7C" w:rsidRDefault="00286E7C" w:rsidP="00286E7C">
      <w:pPr>
        <w:spacing w:line="240" w:lineRule="exact"/>
        <w:ind w:left="2410"/>
        <w:jc w:val="lowKashida"/>
        <w:rPr>
          <w:szCs w:val="28"/>
        </w:rPr>
      </w:pPr>
    </w:p>
    <w:p w14:paraId="3556B878" w14:textId="77777777" w:rsidR="00286E7C" w:rsidRPr="00286E7C" w:rsidRDefault="00286E7C" w:rsidP="00286E7C">
      <w:pPr>
        <w:spacing w:line="240" w:lineRule="exact"/>
        <w:ind w:left="2410"/>
        <w:jc w:val="lowKashida"/>
        <w:rPr>
          <w:szCs w:val="28"/>
        </w:rPr>
      </w:pPr>
      <w:r w:rsidRPr="00286E7C">
        <w:rPr>
          <w:szCs w:val="28"/>
        </w:rPr>
        <w:t xml:space="preserve">Additional members shall be added to the frame as specified in this specification, for flush bottom closure, and “J” bulb seals. </w:t>
      </w:r>
    </w:p>
    <w:p w14:paraId="5AEF9E25" w14:textId="77777777" w:rsidR="00286E7C" w:rsidRPr="00286E7C" w:rsidRDefault="00286E7C" w:rsidP="00286E7C">
      <w:pPr>
        <w:spacing w:line="240" w:lineRule="exact"/>
        <w:ind w:left="2410"/>
        <w:jc w:val="lowKashida"/>
        <w:rPr>
          <w:szCs w:val="28"/>
        </w:rPr>
      </w:pPr>
    </w:p>
    <w:p w14:paraId="3592E761" w14:textId="77777777" w:rsidR="00286E7C" w:rsidRPr="00286E7C" w:rsidRDefault="00286E7C" w:rsidP="00286E7C">
      <w:pPr>
        <w:spacing w:line="240" w:lineRule="exact"/>
        <w:ind w:left="1418"/>
        <w:jc w:val="lowKashida"/>
        <w:rPr>
          <w:b/>
          <w:bCs/>
          <w:szCs w:val="28"/>
          <w:u w:val="single"/>
        </w:rPr>
      </w:pPr>
      <w:r w:rsidRPr="00286E7C">
        <w:rPr>
          <w:b/>
          <w:bCs/>
          <w:szCs w:val="28"/>
        </w:rPr>
        <w:t xml:space="preserve">2-12-3-3  </w:t>
      </w:r>
      <w:r w:rsidRPr="00286E7C">
        <w:rPr>
          <w:b/>
          <w:bCs/>
          <w:szCs w:val="28"/>
          <w:u w:val="single"/>
        </w:rPr>
        <w:t xml:space="preserve">Slides   </w:t>
      </w:r>
    </w:p>
    <w:p w14:paraId="5FC34A54" w14:textId="77777777" w:rsidR="00286E7C" w:rsidRPr="00286E7C" w:rsidRDefault="00286E7C" w:rsidP="00286E7C">
      <w:pPr>
        <w:spacing w:line="240" w:lineRule="exact"/>
        <w:ind w:left="2410"/>
        <w:jc w:val="lowKashida"/>
        <w:rPr>
          <w:szCs w:val="28"/>
        </w:rPr>
      </w:pPr>
    </w:p>
    <w:p w14:paraId="62076D67" w14:textId="77777777" w:rsidR="00286E7C" w:rsidRPr="00286E7C" w:rsidRDefault="00286E7C" w:rsidP="00286E7C">
      <w:pPr>
        <w:spacing w:line="240" w:lineRule="exact"/>
        <w:ind w:left="2410"/>
        <w:jc w:val="lowKashida"/>
        <w:rPr>
          <w:szCs w:val="28"/>
        </w:rPr>
      </w:pPr>
      <w:r w:rsidRPr="00286E7C">
        <w:rPr>
          <w:szCs w:val="28"/>
        </w:rPr>
        <w:t>For sluice gates, slides shall be cast one piece construction with stiffening ribs. Each slide shall have fully machined tongues running the full length of each side to properly engage corresponding grooves in the guides. Machined dovetail grooves shall be provided in the back face to retain seating faces.</w:t>
      </w:r>
    </w:p>
    <w:p w14:paraId="51FCF00B" w14:textId="77777777" w:rsidR="00286E7C" w:rsidRPr="00286E7C" w:rsidRDefault="00286E7C" w:rsidP="00286E7C">
      <w:pPr>
        <w:spacing w:line="240" w:lineRule="exact"/>
        <w:ind w:left="2410"/>
        <w:jc w:val="lowKashida"/>
        <w:rPr>
          <w:szCs w:val="28"/>
        </w:rPr>
      </w:pPr>
    </w:p>
    <w:p w14:paraId="6F91B7DA" w14:textId="77777777" w:rsidR="00286E7C" w:rsidRPr="00286E7C" w:rsidRDefault="00286E7C" w:rsidP="00286E7C">
      <w:pPr>
        <w:spacing w:line="240" w:lineRule="exact"/>
        <w:ind w:left="2410"/>
        <w:jc w:val="lowKashida"/>
        <w:rPr>
          <w:szCs w:val="28"/>
        </w:rPr>
      </w:pPr>
      <w:r w:rsidRPr="00286E7C">
        <w:rPr>
          <w:szCs w:val="28"/>
        </w:rPr>
        <w:t xml:space="preserve">Slides of slide gates shall have a thickness of not less than 6mm. Slides shall be adequately reinforced to withstand, without permanent distortion, the maximum thrust which can be transmitted by the operating stem. Each slide shall have a reinforced pocket or internally threaded nut welded to the slide for connection of the stem. The pocket or nut shall be designed to withstand the maximum thrust which can be transmitted by the operating stem. </w:t>
      </w:r>
    </w:p>
    <w:p w14:paraId="44470894" w14:textId="77777777" w:rsidR="00286E7C" w:rsidRPr="00286E7C" w:rsidRDefault="00286E7C" w:rsidP="00286E7C">
      <w:pPr>
        <w:spacing w:line="240" w:lineRule="exact"/>
        <w:ind w:left="2410"/>
        <w:jc w:val="lowKashida"/>
        <w:rPr>
          <w:szCs w:val="28"/>
        </w:rPr>
      </w:pPr>
    </w:p>
    <w:p w14:paraId="7420DC45" w14:textId="77777777" w:rsidR="00286E7C" w:rsidRPr="00286E7C" w:rsidRDefault="00286E7C" w:rsidP="00286E7C">
      <w:pPr>
        <w:spacing w:line="240" w:lineRule="exact"/>
        <w:ind w:left="1418"/>
        <w:jc w:val="lowKashida"/>
        <w:rPr>
          <w:b/>
          <w:bCs/>
          <w:szCs w:val="28"/>
          <w:u w:val="single"/>
        </w:rPr>
      </w:pPr>
      <w:r w:rsidRPr="00286E7C">
        <w:rPr>
          <w:b/>
          <w:bCs/>
          <w:szCs w:val="28"/>
        </w:rPr>
        <w:t xml:space="preserve">2-12-3-4  </w:t>
      </w:r>
      <w:r w:rsidRPr="00286E7C">
        <w:rPr>
          <w:b/>
          <w:bCs/>
          <w:szCs w:val="28"/>
          <w:u w:val="single"/>
        </w:rPr>
        <w:t xml:space="preserve">Wedges    </w:t>
      </w:r>
    </w:p>
    <w:p w14:paraId="2BAF4059" w14:textId="77777777" w:rsidR="00286E7C" w:rsidRPr="00286E7C" w:rsidRDefault="00286E7C" w:rsidP="00286E7C">
      <w:pPr>
        <w:spacing w:line="240" w:lineRule="exact"/>
        <w:ind w:left="2410"/>
        <w:jc w:val="lowKashida"/>
        <w:rPr>
          <w:szCs w:val="28"/>
        </w:rPr>
      </w:pPr>
    </w:p>
    <w:p w14:paraId="7D4464C7" w14:textId="77777777" w:rsidR="00286E7C" w:rsidRPr="00286E7C" w:rsidRDefault="00286E7C" w:rsidP="00286E7C">
      <w:pPr>
        <w:spacing w:line="240" w:lineRule="exact"/>
        <w:ind w:left="2410"/>
        <w:jc w:val="lowKashida"/>
        <w:rPr>
          <w:szCs w:val="28"/>
        </w:rPr>
      </w:pPr>
      <w:r w:rsidRPr="00286E7C">
        <w:rPr>
          <w:szCs w:val="28"/>
        </w:rPr>
        <w:t xml:space="preserve">Wedges shall be bronze. A;; sluice gates shall have adjustable side wedging devices for all head conditions to provide contact between the slide and frame facings when the gate is in the closed position. Wedges are to be fully adjustable and designed to remain in the fixed position after adjustment. </w:t>
      </w:r>
    </w:p>
    <w:p w14:paraId="43DB2D50" w14:textId="77777777" w:rsidR="00286E7C" w:rsidRPr="00286E7C" w:rsidRDefault="00286E7C" w:rsidP="00286E7C">
      <w:pPr>
        <w:spacing w:line="240" w:lineRule="exact"/>
        <w:ind w:left="2410"/>
        <w:jc w:val="lowKashida"/>
        <w:rPr>
          <w:szCs w:val="28"/>
        </w:rPr>
      </w:pPr>
    </w:p>
    <w:p w14:paraId="4A663C30" w14:textId="77777777" w:rsidR="00286E7C" w:rsidRPr="00286E7C" w:rsidRDefault="00286E7C" w:rsidP="00286E7C">
      <w:pPr>
        <w:spacing w:line="240" w:lineRule="exact"/>
        <w:ind w:left="1418"/>
        <w:jc w:val="lowKashida"/>
        <w:rPr>
          <w:b/>
          <w:bCs/>
          <w:szCs w:val="28"/>
          <w:u w:val="single"/>
        </w:rPr>
      </w:pPr>
      <w:r w:rsidRPr="00286E7C">
        <w:rPr>
          <w:b/>
          <w:bCs/>
          <w:szCs w:val="28"/>
        </w:rPr>
        <w:t xml:space="preserve">2-12-3-5  </w:t>
      </w:r>
      <w:r w:rsidRPr="00286E7C">
        <w:rPr>
          <w:b/>
          <w:bCs/>
          <w:szCs w:val="28"/>
          <w:u w:val="single"/>
        </w:rPr>
        <w:t xml:space="preserve">Seating Faces    </w:t>
      </w:r>
    </w:p>
    <w:p w14:paraId="4F1FED61" w14:textId="77777777" w:rsidR="00286E7C" w:rsidRPr="00286E7C" w:rsidRDefault="00286E7C" w:rsidP="00286E7C">
      <w:pPr>
        <w:spacing w:line="240" w:lineRule="exact"/>
        <w:ind w:left="2410"/>
        <w:jc w:val="lowKashida"/>
        <w:rPr>
          <w:szCs w:val="28"/>
        </w:rPr>
      </w:pPr>
    </w:p>
    <w:p w14:paraId="16E28A51" w14:textId="77777777" w:rsidR="00286E7C" w:rsidRPr="00286E7C" w:rsidRDefault="00286E7C" w:rsidP="00286E7C">
      <w:pPr>
        <w:spacing w:line="240" w:lineRule="exact"/>
        <w:ind w:left="2410"/>
        <w:jc w:val="lowKashida"/>
        <w:rPr>
          <w:szCs w:val="28"/>
        </w:rPr>
      </w:pPr>
      <w:r w:rsidRPr="00286E7C">
        <w:rPr>
          <w:szCs w:val="28"/>
        </w:rPr>
        <w:t xml:space="preserve">Seating faces shall be made to strips of rolled or extruded bronze. They shall be firmly secured in finished grooves in the frame and slide faces in such a way as to ensure that they will remain in place, free from distortion and loosening during the life of the gate. Seating faces shall be so finished that the maximum clearance shall not exceed 0.10 mm between seating surfaces with the slide in the fully closed position. </w:t>
      </w:r>
    </w:p>
    <w:p w14:paraId="0BE1045E" w14:textId="77777777" w:rsidR="00286E7C" w:rsidRPr="00286E7C" w:rsidRDefault="00286E7C" w:rsidP="00286E7C">
      <w:pPr>
        <w:spacing w:line="240" w:lineRule="exact"/>
        <w:ind w:left="2410"/>
        <w:jc w:val="lowKashida"/>
        <w:rPr>
          <w:szCs w:val="28"/>
        </w:rPr>
      </w:pPr>
    </w:p>
    <w:p w14:paraId="527153CD" w14:textId="77777777" w:rsidR="00286E7C" w:rsidRPr="00286E7C" w:rsidRDefault="00286E7C" w:rsidP="00286E7C">
      <w:pPr>
        <w:spacing w:line="240" w:lineRule="exact"/>
        <w:ind w:left="1418"/>
        <w:jc w:val="lowKashida"/>
        <w:rPr>
          <w:b/>
          <w:bCs/>
          <w:szCs w:val="28"/>
          <w:u w:val="single"/>
        </w:rPr>
      </w:pPr>
      <w:r w:rsidRPr="00286E7C">
        <w:rPr>
          <w:b/>
          <w:bCs/>
          <w:szCs w:val="28"/>
        </w:rPr>
        <w:t xml:space="preserve">2-12-3-6  </w:t>
      </w:r>
      <w:r w:rsidRPr="00286E7C">
        <w:rPr>
          <w:b/>
          <w:bCs/>
          <w:szCs w:val="28"/>
          <w:u w:val="single"/>
        </w:rPr>
        <w:t xml:space="preserve">Stems   </w:t>
      </w:r>
    </w:p>
    <w:p w14:paraId="60A8CE84" w14:textId="77777777" w:rsidR="00286E7C" w:rsidRPr="00286E7C" w:rsidRDefault="00286E7C" w:rsidP="00286E7C">
      <w:pPr>
        <w:spacing w:line="240" w:lineRule="exact"/>
        <w:ind w:left="2410"/>
        <w:jc w:val="lowKashida"/>
        <w:rPr>
          <w:szCs w:val="28"/>
        </w:rPr>
      </w:pPr>
    </w:p>
    <w:p w14:paraId="47077F23" w14:textId="77777777" w:rsidR="00286E7C" w:rsidRPr="00286E7C" w:rsidRDefault="00286E7C" w:rsidP="00286E7C">
      <w:pPr>
        <w:spacing w:line="240" w:lineRule="exact"/>
        <w:ind w:left="2410"/>
        <w:jc w:val="lowKashida"/>
        <w:rPr>
          <w:szCs w:val="28"/>
        </w:rPr>
      </w:pPr>
      <w:r w:rsidRPr="00286E7C">
        <w:rPr>
          <w:szCs w:val="28"/>
        </w:rPr>
        <w:t xml:space="preserve">Each gate shall be provided with a rising stem. All stems shall be of sufficient size to withstand, without permanent distortion, the forces from the handwheel. </w:t>
      </w:r>
    </w:p>
    <w:p w14:paraId="05A52BBF" w14:textId="77777777" w:rsidR="00286E7C" w:rsidRPr="00286E7C" w:rsidRDefault="00286E7C" w:rsidP="00286E7C">
      <w:pPr>
        <w:spacing w:line="240" w:lineRule="exact"/>
        <w:ind w:left="2410"/>
        <w:jc w:val="lowKashida"/>
        <w:rPr>
          <w:szCs w:val="28"/>
        </w:rPr>
      </w:pPr>
    </w:p>
    <w:p w14:paraId="2C8C038C" w14:textId="77777777" w:rsidR="00286E7C" w:rsidRPr="00286E7C" w:rsidRDefault="00286E7C" w:rsidP="00286E7C">
      <w:pPr>
        <w:spacing w:line="240" w:lineRule="exact"/>
        <w:ind w:left="2410"/>
        <w:jc w:val="lowKashida"/>
        <w:rPr>
          <w:szCs w:val="28"/>
        </w:rPr>
      </w:pPr>
      <w:r w:rsidRPr="00286E7C">
        <w:rPr>
          <w:szCs w:val="28"/>
        </w:rPr>
        <w:t>Where stems are furnished in more than one piece, the sections shall be joined by solid threaded couplings of the same material as the stem. Couplings shall be securely attached to stem sections and shall utilize a key, bolts or set screws to prevent stem rotation.</w:t>
      </w:r>
    </w:p>
    <w:p w14:paraId="1270DE70" w14:textId="77777777" w:rsidR="00286E7C" w:rsidRPr="00286E7C" w:rsidRDefault="00286E7C" w:rsidP="00286E7C">
      <w:pPr>
        <w:spacing w:line="240" w:lineRule="exact"/>
        <w:ind w:left="2410"/>
        <w:jc w:val="lowKashida"/>
        <w:rPr>
          <w:szCs w:val="28"/>
        </w:rPr>
      </w:pPr>
    </w:p>
    <w:p w14:paraId="0F123A98" w14:textId="77777777" w:rsidR="00286E7C" w:rsidRPr="00286E7C" w:rsidRDefault="00286E7C" w:rsidP="00286E7C">
      <w:pPr>
        <w:spacing w:line="240" w:lineRule="exact"/>
        <w:ind w:left="1418"/>
        <w:jc w:val="lowKashida"/>
        <w:rPr>
          <w:b/>
          <w:bCs/>
          <w:szCs w:val="28"/>
          <w:u w:val="single"/>
        </w:rPr>
      </w:pPr>
      <w:r w:rsidRPr="00286E7C">
        <w:rPr>
          <w:b/>
          <w:bCs/>
          <w:szCs w:val="28"/>
        </w:rPr>
        <w:t xml:space="preserve">2-12-3-7  </w:t>
      </w:r>
      <w:r w:rsidRPr="00286E7C">
        <w:rPr>
          <w:b/>
          <w:bCs/>
          <w:szCs w:val="28"/>
          <w:u w:val="single"/>
        </w:rPr>
        <w:t xml:space="preserve">Stem Guides   </w:t>
      </w:r>
    </w:p>
    <w:p w14:paraId="495E8CC5" w14:textId="77777777" w:rsidR="00286E7C" w:rsidRPr="00286E7C" w:rsidRDefault="00286E7C" w:rsidP="00286E7C">
      <w:pPr>
        <w:spacing w:line="240" w:lineRule="exact"/>
        <w:ind w:left="2410"/>
        <w:jc w:val="lowKashida"/>
        <w:rPr>
          <w:szCs w:val="28"/>
        </w:rPr>
      </w:pPr>
      <w:r w:rsidRPr="00286E7C">
        <w:rPr>
          <w:szCs w:val="28"/>
        </w:rPr>
        <w:t xml:space="preserve"> </w:t>
      </w:r>
    </w:p>
    <w:p w14:paraId="4B4B3A35" w14:textId="77777777" w:rsidR="00286E7C" w:rsidRPr="00286E7C" w:rsidRDefault="00286E7C" w:rsidP="00286E7C">
      <w:pPr>
        <w:spacing w:line="240" w:lineRule="exact"/>
        <w:ind w:left="2410"/>
        <w:jc w:val="lowKashida"/>
        <w:rPr>
          <w:szCs w:val="28"/>
        </w:rPr>
      </w:pPr>
      <w:r w:rsidRPr="00286E7C">
        <w:rPr>
          <w:szCs w:val="28"/>
        </w:rPr>
        <w:t xml:space="preserve">Stem guides shall be so constructed that when properly spaced they will hold the stem in alignment and yet allow it enough play to permit easy operation. Each stem guide shall consist of a guide housing with replaceable bronze bushings and a mounting bracket. The guide shall be sufficiently adjustable with respect to the bracket to provide proper concentric alignment with the stem. </w:t>
      </w:r>
    </w:p>
    <w:p w14:paraId="2004D886" w14:textId="77777777" w:rsidR="00286E7C" w:rsidRPr="00286E7C" w:rsidRDefault="00286E7C" w:rsidP="00286E7C">
      <w:pPr>
        <w:spacing w:line="240" w:lineRule="exact"/>
        <w:ind w:left="2410"/>
        <w:jc w:val="lowKashida"/>
        <w:rPr>
          <w:szCs w:val="28"/>
        </w:rPr>
      </w:pPr>
    </w:p>
    <w:p w14:paraId="74F35B47" w14:textId="77777777" w:rsidR="00286E7C" w:rsidRPr="00286E7C" w:rsidRDefault="00286E7C" w:rsidP="00286E7C">
      <w:pPr>
        <w:spacing w:line="240" w:lineRule="exact"/>
        <w:ind w:left="1418"/>
        <w:jc w:val="lowKashida"/>
        <w:rPr>
          <w:b/>
          <w:bCs/>
          <w:szCs w:val="28"/>
          <w:u w:val="single"/>
        </w:rPr>
      </w:pPr>
      <w:r w:rsidRPr="00286E7C">
        <w:rPr>
          <w:b/>
          <w:bCs/>
          <w:szCs w:val="28"/>
        </w:rPr>
        <w:t xml:space="preserve">2-12-3-8  </w:t>
      </w:r>
      <w:r w:rsidRPr="00286E7C">
        <w:rPr>
          <w:b/>
          <w:bCs/>
          <w:szCs w:val="28"/>
          <w:u w:val="single"/>
        </w:rPr>
        <w:t xml:space="preserve">Thrust Nut    </w:t>
      </w:r>
    </w:p>
    <w:p w14:paraId="3701A163" w14:textId="77777777" w:rsidR="00286E7C" w:rsidRPr="00286E7C" w:rsidRDefault="00286E7C" w:rsidP="00286E7C">
      <w:pPr>
        <w:spacing w:line="240" w:lineRule="exact"/>
        <w:ind w:left="2410"/>
        <w:jc w:val="lowKashida"/>
        <w:rPr>
          <w:szCs w:val="28"/>
        </w:rPr>
      </w:pPr>
    </w:p>
    <w:p w14:paraId="549930B3" w14:textId="77777777" w:rsidR="00286E7C" w:rsidRPr="00286E7C" w:rsidRDefault="00286E7C" w:rsidP="00286E7C">
      <w:pPr>
        <w:spacing w:line="240" w:lineRule="exact"/>
        <w:ind w:left="2410"/>
        <w:jc w:val="lowKashida"/>
        <w:rPr>
          <w:szCs w:val="28"/>
        </w:rPr>
      </w:pPr>
      <w:r w:rsidRPr="00286E7C">
        <w:rPr>
          <w:szCs w:val="28"/>
        </w:rPr>
        <w:t xml:space="preserve">Each sluice gate shall </w:t>
      </w:r>
      <w:proofErr w:type="spellStart"/>
      <w:r w:rsidRPr="00286E7C">
        <w:rPr>
          <w:szCs w:val="28"/>
        </w:rPr>
        <w:t>provided</w:t>
      </w:r>
      <w:proofErr w:type="spellEnd"/>
      <w:r w:rsidRPr="00286E7C">
        <w:rPr>
          <w:szCs w:val="28"/>
        </w:rPr>
        <w:t xml:space="preserve"> with a bronze thrust nut for connecting the stem to the slide. The thrust nut shall be threaded and keyed or threaded and pinned to the stem. </w:t>
      </w:r>
    </w:p>
    <w:p w14:paraId="13EE25C9" w14:textId="77777777" w:rsidR="00286E7C" w:rsidRPr="00286E7C" w:rsidRDefault="00286E7C" w:rsidP="00286E7C">
      <w:pPr>
        <w:spacing w:line="240" w:lineRule="exact"/>
        <w:ind w:left="2410"/>
        <w:jc w:val="lowKashida"/>
        <w:rPr>
          <w:szCs w:val="28"/>
        </w:rPr>
      </w:pPr>
    </w:p>
    <w:p w14:paraId="322C52EF" w14:textId="77777777" w:rsidR="00286E7C" w:rsidRPr="00286E7C" w:rsidRDefault="00286E7C" w:rsidP="00286E7C">
      <w:pPr>
        <w:spacing w:line="240" w:lineRule="exact"/>
        <w:ind w:left="1418"/>
        <w:jc w:val="lowKashida"/>
        <w:rPr>
          <w:b/>
          <w:bCs/>
          <w:szCs w:val="28"/>
          <w:u w:val="single"/>
        </w:rPr>
      </w:pPr>
      <w:r w:rsidRPr="00286E7C">
        <w:rPr>
          <w:b/>
          <w:bCs/>
          <w:szCs w:val="28"/>
        </w:rPr>
        <w:t xml:space="preserve">2-12-3-9  </w:t>
      </w:r>
      <w:r w:rsidRPr="00286E7C">
        <w:rPr>
          <w:b/>
          <w:bCs/>
          <w:szCs w:val="28"/>
          <w:u w:val="single"/>
        </w:rPr>
        <w:t xml:space="preserve">Flush Bottom Closure    </w:t>
      </w:r>
    </w:p>
    <w:p w14:paraId="6976562A" w14:textId="77777777" w:rsidR="00286E7C" w:rsidRPr="00286E7C" w:rsidRDefault="00286E7C" w:rsidP="00286E7C">
      <w:pPr>
        <w:spacing w:line="240" w:lineRule="exact"/>
        <w:ind w:left="2410"/>
        <w:jc w:val="lowKashida"/>
        <w:rPr>
          <w:szCs w:val="28"/>
        </w:rPr>
      </w:pPr>
    </w:p>
    <w:p w14:paraId="7BD48410" w14:textId="77777777" w:rsidR="00286E7C" w:rsidRPr="00286E7C" w:rsidRDefault="00286E7C" w:rsidP="00286E7C">
      <w:pPr>
        <w:spacing w:line="240" w:lineRule="exact"/>
        <w:ind w:left="2410"/>
        <w:jc w:val="lowKashida"/>
        <w:rPr>
          <w:szCs w:val="28"/>
        </w:rPr>
      </w:pPr>
      <w:r w:rsidRPr="00286E7C">
        <w:rPr>
          <w:szCs w:val="28"/>
        </w:rPr>
        <w:t xml:space="preserve">Slide gates shall be furnished with a flush seal arrangement. A resilient neoprene seal with a minimum width of exposed face of 20 mm shall be securely attached to the frame along the invert and shall extend to the depth of the primary slot. </w:t>
      </w:r>
    </w:p>
    <w:p w14:paraId="22DB4EDA" w14:textId="77777777" w:rsidR="00286E7C" w:rsidRPr="00286E7C" w:rsidRDefault="00286E7C" w:rsidP="00286E7C">
      <w:pPr>
        <w:spacing w:line="240" w:lineRule="exact"/>
        <w:ind w:left="2410"/>
        <w:jc w:val="lowKashida"/>
        <w:rPr>
          <w:szCs w:val="28"/>
        </w:rPr>
      </w:pPr>
    </w:p>
    <w:p w14:paraId="526CD08B" w14:textId="77777777" w:rsidR="00286E7C" w:rsidRPr="00286E7C" w:rsidRDefault="00286E7C" w:rsidP="00286E7C">
      <w:pPr>
        <w:spacing w:line="240" w:lineRule="exact"/>
        <w:ind w:left="2410"/>
        <w:jc w:val="lowKashida"/>
        <w:rPr>
          <w:szCs w:val="28"/>
        </w:rPr>
      </w:pPr>
    </w:p>
    <w:p w14:paraId="33894C0C" w14:textId="77777777" w:rsidR="00286E7C" w:rsidRPr="00286E7C" w:rsidRDefault="00286E7C" w:rsidP="00286E7C">
      <w:pPr>
        <w:tabs>
          <w:tab w:val="left" w:pos="720"/>
          <w:tab w:val="left" w:pos="1276"/>
        </w:tabs>
        <w:spacing w:line="240" w:lineRule="exact"/>
        <w:jc w:val="lowKashida"/>
        <w:rPr>
          <w:b/>
          <w:bCs/>
          <w:szCs w:val="28"/>
          <w:u w:val="single"/>
        </w:rPr>
      </w:pPr>
      <w:r w:rsidRPr="00286E7C">
        <w:rPr>
          <w:b/>
          <w:bCs/>
          <w:szCs w:val="28"/>
          <w:u w:val="single"/>
        </w:rPr>
        <w:t>PART 3 EXECUTION</w:t>
      </w:r>
    </w:p>
    <w:p w14:paraId="35374340" w14:textId="77777777" w:rsidR="00286E7C" w:rsidRPr="00286E7C" w:rsidRDefault="00286E7C" w:rsidP="00286E7C">
      <w:pPr>
        <w:tabs>
          <w:tab w:val="left" w:pos="720"/>
        </w:tabs>
        <w:spacing w:line="240" w:lineRule="exact"/>
        <w:ind w:left="567"/>
        <w:jc w:val="lowKashida"/>
        <w:rPr>
          <w:szCs w:val="28"/>
        </w:rPr>
      </w:pPr>
    </w:p>
    <w:p w14:paraId="241BAE64" w14:textId="77777777" w:rsidR="00286E7C" w:rsidRPr="00286E7C" w:rsidRDefault="00286E7C" w:rsidP="00286E7C">
      <w:pPr>
        <w:tabs>
          <w:tab w:val="left" w:pos="567"/>
        </w:tabs>
        <w:spacing w:line="240" w:lineRule="exact"/>
        <w:jc w:val="lowKashida"/>
        <w:rPr>
          <w:b/>
          <w:bCs/>
          <w:szCs w:val="28"/>
          <w:u w:val="single"/>
        </w:rPr>
      </w:pPr>
      <w:r w:rsidRPr="00286E7C">
        <w:rPr>
          <w:b/>
          <w:bCs/>
          <w:szCs w:val="28"/>
        </w:rPr>
        <w:t>3-1</w:t>
      </w:r>
      <w:r w:rsidRPr="00286E7C">
        <w:rPr>
          <w:b/>
          <w:bCs/>
          <w:szCs w:val="28"/>
        </w:rPr>
        <w:tab/>
      </w:r>
      <w:r w:rsidRPr="00286E7C">
        <w:rPr>
          <w:b/>
          <w:bCs/>
          <w:szCs w:val="28"/>
          <w:u w:val="single"/>
        </w:rPr>
        <w:t>INSTALLATION</w:t>
      </w:r>
    </w:p>
    <w:p w14:paraId="54FDF863" w14:textId="77777777" w:rsidR="00286E7C" w:rsidRPr="00286E7C" w:rsidRDefault="00286E7C" w:rsidP="00286E7C">
      <w:pPr>
        <w:tabs>
          <w:tab w:val="left" w:pos="720"/>
        </w:tabs>
        <w:spacing w:line="240" w:lineRule="exact"/>
        <w:ind w:left="567"/>
        <w:jc w:val="lowKashida"/>
        <w:rPr>
          <w:szCs w:val="28"/>
        </w:rPr>
      </w:pPr>
    </w:p>
    <w:p w14:paraId="2E2EC170" w14:textId="77777777" w:rsidR="00286E7C" w:rsidRPr="00286E7C" w:rsidRDefault="00286E7C" w:rsidP="00286E7C">
      <w:pPr>
        <w:tabs>
          <w:tab w:val="left" w:pos="720"/>
        </w:tabs>
        <w:spacing w:line="240" w:lineRule="exact"/>
        <w:ind w:left="567"/>
        <w:jc w:val="lowKashida"/>
        <w:rPr>
          <w:szCs w:val="28"/>
        </w:rPr>
      </w:pPr>
      <w:r w:rsidRPr="00286E7C">
        <w:rPr>
          <w:szCs w:val="28"/>
        </w:rPr>
        <w:t>Unless exceptions are noted by the Engineer, valves shall be installed in conformity with the manufacturer's recommendations, as indicated on the Drawings, and as specified in this and other sections of these technical specifications.</w:t>
      </w:r>
    </w:p>
    <w:p w14:paraId="52BFA680" w14:textId="77777777" w:rsidR="00286E7C" w:rsidRPr="00286E7C" w:rsidRDefault="00286E7C" w:rsidP="00286E7C">
      <w:pPr>
        <w:tabs>
          <w:tab w:val="left" w:pos="720"/>
        </w:tabs>
        <w:spacing w:line="240" w:lineRule="exact"/>
        <w:ind w:left="567"/>
        <w:jc w:val="lowKashida"/>
        <w:rPr>
          <w:szCs w:val="28"/>
        </w:rPr>
      </w:pPr>
    </w:p>
    <w:p w14:paraId="1D635AE9" w14:textId="77777777" w:rsidR="00286E7C" w:rsidRPr="00286E7C" w:rsidRDefault="00286E7C" w:rsidP="00286E7C">
      <w:pPr>
        <w:tabs>
          <w:tab w:val="left" w:pos="720"/>
        </w:tabs>
        <w:spacing w:line="240" w:lineRule="exact"/>
        <w:ind w:left="567"/>
        <w:jc w:val="lowKashida"/>
        <w:rPr>
          <w:szCs w:val="28"/>
        </w:rPr>
      </w:pPr>
    </w:p>
    <w:p w14:paraId="07A37164" w14:textId="77777777" w:rsidR="00286E7C" w:rsidRPr="00286E7C" w:rsidRDefault="00286E7C" w:rsidP="00286E7C">
      <w:pPr>
        <w:tabs>
          <w:tab w:val="left" w:pos="720"/>
        </w:tabs>
        <w:spacing w:line="240" w:lineRule="exact"/>
        <w:ind w:left="567"/>
        <w:jc w:val="center"/>
        <w:rPr>
          <w:szCs w:val="28"/>
        </w:rPr>
      </w:pPr>
      <w:r w:rsidRPr="00286E7C">
        <w:rPr>
          <w:b/>
          <w:bCs/>
          <w:szCs w:val="28"/>
        </w:rPr>
        <w:t>END  OF  SECTION</w:t>
      </w:r>
    </w:p>
    <w:p w14:paraId="2A030DCF" w14:textId="77777777" w:rsidR="00286E7C" w:rsidRDefault="00286E7C" w:rsidP="00564A86">
      <w:pPr>
        <w:tabs>
          <w:tab w:val="center" w:pos="4680"/>
        </w:tabs>
        <w:spacing w:before="120" w:after="120"/>
        <w:jc w:val="center"/>
        <w:rPr>
          <w:b/>
          <w:noProof/>
        </w:rPr>
      </w:pPr>
    </w:p>
    <w:p w14:paraId="0C3AB8D8" w14:textId="77777777" w:rsidR="00286E7C" w:rsidRDefault="00286E7C">
      <w:pPr>
        <w:spacing w:after="160" w:line="259" w:lineRule="auto"/>
        <w:rPr>
          <w:b/>
          <w:noProof/>
        </w:rPr>
      </w:pPr>
      <w:r>
        <w:rPr>
          <w:b/>
          <w:noProof/>
        </w:rPr>
        <w:br w:type="page"/>
      </w:r>
    </w:p>
    <w:p w14:paraId="0C01F70B" w14:textId="41B22B6E" w:rsidR="00286E7C" w:rsidRPr="00286E7C" w:rsidRDefault="00286E7C" w:rsidP="00F23E00">
      <w:pPr>
        <w:pStyle w:val="Heading1"/>
        <w:rPr>
          <w:lang w:val="en-AU" w:bidi="ar-JO"/>
        </w:rPr>
      </w:pPr>
      <w:bookmarkStart w:id="636" w:name="_Toc28542387"/>
      <w:bookmarkStart w:id="637" w:name="_Toc464182835"/>
      <w:bookmarkStart w:id="638" w:name="_Toc464191797"/>
      <w:bookmarkStart w:id="639" w:name="_Toc468774405"/>
      <w:r w:rsidRPr="00286E7C">
        <w:rPr>
          <w:lang w:val="en-AU" w:bidi="ar-JO"/>
        </w:rPr>
        <w:lastRenderedPageBreak/>
        <w:t>SECTION 15101</w:t>
      </w:r>
      <w:bookmarkEnd w:id="636"/>
    </w:p>
    <w:p w14:paraId="426F1F90" w14:textId="77777777" w:rsidR="00286E7C" w:rsidRPr="00286E7C" w:rsidRDefault="00286E7C" w:rsidP="00F23E00">
      <w:pPr>
        <w:pStyle w:val="Heading1"/>
        <w:rPr>
          <w:lang w:val="en-AU" w:bidi="ar-JO"/>
        </w:rPr>
      </w:pPr>
      <w:bookmarkStart w:id="640" w:name="_Toc28542388"/>
      <w:r w:rsidRPr="00286E7C">
        <w:rPr>
          <w:lang w:val="en-AU" w:bidi="ar-JO"/>
        </w:rPr>
        <w:t>WELLS VALVE CHAMBERS</w:t>
      </w:r>
      <w:bookmarkEnd w:id="640"/>
    </w:p>
    <w:p w14:paraId="3C1AA47D" w14:textId="77777777" w:rsidR="00286E7C" w:rsidRPr="00F23E00" w:rsidRDefault="00286E7C" w:rsidP="00F23E00">
      <w:pPr>
        <w:tabs>
          <w:tab w:val="left" w:pos="720"/>
          <w:tab w:val="left" w:pos="1276"/>
        </w:tabs>
        <w:spacing w:line="240" w:lineRule="exact"/>
        <w:jc w:val="lowKashida"/>
        <w:rPr>
          <w:b/>
          <w:bCs/>
          <w:szCs w:val="28"/>
          <w:u w:val="single"/>
        </w:rPr>
      </w:pPr>
      <w:bookmarkStart w:id="641" w:name="_Toc464191798"/>
      <w:bookmarkEnd w:id="637"/>
      <w:bookmarkEnd w:id="638"/>
      <w:bookmarkEnd w:id="639"/>
      <w:r w:rsidRPr="00F23E00">
        <w:rPr>
          <w:b/>
          <w:bCs/>
          <w:szCs w:val="28"/>
          <w:u w:val="single"/>
        </w:rPr>
        <w:t>PART 1 - GENERAL</w:t>
      </w:r>
    </w:p>
    <w:p w14:paraId="65252CB2" w14:textId="77777777" w:rsidR="00286E7C" w:rsidRPr="00286E7C" w:rsidRDefault="00286E7C" w:rsidP="00286E7C">
      <w:pPr>
        <w:tabs>
          <w:tab w:val="left" w:pos="0"/>
          <w:tab w:val="left" w:pos="426"/>
          <w:tab w:val="center" w:pos="817"/>
          <w:tab w:val="left" w:pos="993"/>
          <w:tab w:val="left" w:pos="3686"/>
          <w:tab w:val="left" w:pos="3794"/>
          <w:tab w:val="left" w:pos="6946"/>
          <w:tab w:val="left" w:pos="9040"/>
          <w:tab w:val="left" w:pos="11733"/>
          <w:tab w:val="left" w:pos="13717"/>
        </w:tabs>
        <w:spacing w:before="30" w:after="30"/>
        <w:ind w:right="-5"/>
        <w:jc w:val="both"/>
        <w:rPr>
          <w:lang w:val="en-AU" w:bidi="ar-JO"/>
        </w:rPr>
      </w:pPr>
      <w:r w:rsidRPr="00286E7C">
        <w:rPr>
          <w:lang w:val="en-AU" w:bidi="ar-JO"/>
        </w:rPr>
        <w:t>The Contractor shall furnish and install all valves as required. In addition, valve-operating units, stem extensions and other accessories shall be furnished and installed by the Contractor, where required in the opinion of the Engineer, to provide for convenience in operation. Where buried valves are required, the Contractor shall furnish and install valve boxes to grade. All valves shall be new and of current manufacture.</w:t>
      </w:r>
    </w:p>
    <w:p w14:paraId="5E3087F9" w14:textId="77777777" w:rsidR="00286E7C" w:rsidRPr="00286E7C" w:rsidRDefault="00286E7C" w:rsidP="00286E7C">
      <w:pPr>
        <w:tabs>
          <w:tab w:val="left" w:pos="0"/>
          <w:tab w:val="left" w:pos="426"/>
          <w:tab w:val="left" w:pos="720"/>
          <w:tab w:val="center" w:pos="817"/>
          <w:tab w:val="left" w:pos="993"/>
          <w:tab w:val="left" w:pos="3686"/>
          <w:tab w:val="left" w:pos="3794"/>
          <w:tab w:val="left" w:pos="6946"/>
          <w:tab w:val="left" w:pos="9040"/>
          <w:tab w:val="left" w:pos="11733"/>
          <w:tab w:val="left" w:pos="13717"/>
        </w:tabs>
        <w:spacing w:before="120" w:after="30"/>
        <w:ind w:right="-5"/>
        <w:jc w:val="lowKashida"/>
        <w:rPr>
          <w:b/>
          <w:bCs/>
          <w:szCs w:val="28"/>
          <w:u w:val="single"/>
          <w:lang w:val="en-GB" w:eastAsia="en-GB" w:bidi="ar-JO"/>
        </w:rPr>
      </w:pPr>
      <w:r w:rsidRPr="00286E7C">
        <w:rPr>
          <w:b/>
          <w:bCs/>
          <w:szCs w:val="28"/>
          <w:lang w:val="en-GB" w:eastAsia="en-GB" w:bidi="ar-JO"/>
        </w:rPr>
        <w:t>1.1</w:t>
      </w:r>
      <w:r w:rsidRPr="00286E7C">
        <w:rPr>
          <w:b/>
          <w:bCs/>
          <w:szCs w:val="28"/>
          <w:lang w:val="en-GB" w:eastAsia="en-GB" w:bidi="ar-JO"/>
        </w:rPr>
        <w:tab/>
      </w:r>
      <w:r w:rsidRPr="00286E7C">
        <w:rPr>
          <w:b/>
          <w:bCs/>
          <w:szCs w:val="28"/>
          <w:u w:val="single"/>
          <w:lang w:val="en-GB" w:eastAsia="en-GB" w:bidi="ar-JO"/>
        </w:rPr>
        <w:t>DESCRIPTION</w:t>
      </w:r>
    </w:p>
    <w:p w14:paraId="06DD3719" w14:textId="77777777" w:rsidR="00286E7C" w:rsidRPr="00286E7C" w:rsidRDefault="00286E7C" w:rsidP="00286E7C">
      <w:pPr>
        <w:tabs>
          <w:tab w:val="left" w:pos="0"/>
          <w:tab w:val="left" w:pos="426"/>
          <w:tab w:val="center" w:pos="817"/>
          <w:tab w:val="left" w:pos="993"/>
          <w:tab w:val="left" w:pos="3686"/>
          <w:tab w:val="left" w:pos="3794"/>
          <w:tab w:val="left" w:pos="6946"/>
          <w:tab w:val="left" w:pos="9040"/>
          <w:tab w:val="left" w:pos="11733"/>
          <w:tab w:val="left" w:pos="13717"/>
        </w:tabs>
        <w:spacing w:before="30" w:after="30"/>
        <w:ind w:right="-5"/>
        <w:jc w:val="both"/>
        <w:rPr>
          <w:lang w:val="en-AU" w:bidi="ar-JO"/>
        </w:rPr>
      </w:pPr>
      <w:r w:rsidRPr="00286E7C">
        <w:rPr>
          <w:lang w:val="en-AU" w:bidi="ar-JO"/>
        </w:rPr>
        <w:t>This section covers the work necessary for furnishing and installing all types of valves.</w:t>
      </w:r>
    </w:p>
    <w:p w14:paraId="6F97732D" w14:textId="77777777" w:rsidR="00286E7C" w:rsidRPr="00286E7C" w:rsidRDefault="00286E7C" w:rsidP="00286E7C">
      <w:pPr>
        <w:tabs>
          <w:tab w:val="left" w:pos="0"/>
          <w:tab w:val="left" w:pos="426"/>
          <w:tab w:val="center" w:pos="817"/>
          <w:tab w:val="left" w:pos="993"/>
          <w:tab w:val="left" w:pos="3686"/>
          <w:tab w:val="left" w:pos="3794"/>
          <w:tab w:val="left" w:pos="6946"/>
          <w:tab w:val="left" w:pos="9040"/>
          <w:tab w:val="left" w:pos="11733"/>
          <w:tab w:val="left" w:pos="13717"/>
        </w:tabs>
        <w:spacing w:before="30" w:after="30"/>
        <w:ind w:right="-5"/>
        <w:jc w:val="both"/>
        <w:rPr>
          <w:lang w:val="en-AU" w:bidi="ar-JO"/>
        </w:rPr>
      </w:pPr>
      <w:r w:rsidRPr="00286E7C">
        <w:rPr>
          <w:lang w:val="en-AU" w:bidi="ar-JO"/>
        </w:rPr>
        <w:t>Other valve types not mentioned hereinafter shall be in accordance to approved international standards.</w:t>
      </w:r>
    </w:p>
    <w:p w14:paraId="202A6EED" w14:textId="77777777" w:rsidR="00286E7C" w:rsidRPr="00286E7C" w:rsidRDefault="00286E7C" w:rsidP="00286E7C">
      <w:pPr>
        <w:tabs>
          <w:tab w:val="left" w:pos="0"/>
          <w:tab w:val="left" w:pos="426"/>
          <w:tab w:val="center" w:pos="817"/>
          <w:tab w:val="left" w:pos="993"/>
          <w:tab w:val="left" w:pos="3686"/>
          <w:tab w:val="left" w:pos="3794"/>
          <w:tab w:val="left" w:pos="6946"/>
          <w:tab w:val="left" w:pos="9040"/>
          <w:tab w:val="left" w:pos="11733"/>
          <w:tab w:val="left" w:pos="13717"/>
        </w:tabs>
        <w:spacing w:before="30" w:after="30"/>
        <w:ind w:right="-5"/>
        <w:jc w:val="both"/>
        <w:rPr>
          <w:lang w:val="en-AU" w:bidi="ar-JO"/>
        </w:rPr>
      </w:pPr>
      <w:r w:rsidRPr="00286E7C">
        <w:rPr>
          <w:lang w:val="en-AU" w:bidi="ar-JO"/>
        </w:rPr>
        <w:t>Unless otherwise shown on Drawings or directed by the Engineer, gate valves installed at or above ground level or in vaults and all gate valves smaller than 100 mm shall have hand wheel operators.</w:t>
      </w:r>
    </w:p>
    <w:p w14:paraId="16EE2B07" w14:textId="77777777" w:rsidR="00286E7C" w:rsidRPr="00286E7C" w:rsidRDefault="00286E7C" w:rsidP="00286E7C">
      <w:pPr>
        <w:tabs>
          <w:tab w:val="left" w:pos="0"/>
          <w:tab w:val="left" w:pos="426"/>
          <w:tab w:val="center" w:pos="817"/>
          <w:tab w:val="left" w:pos="993"/>
          <w:tab w:val="left" w:pos="3686"/>
          <w:tab w:val="left" w:pos="3794"/>
          <w:tab w:val="left" w:pos="6946"/>
          <w:tab w:val="left" w:pos="9040"/>
          <w:tab w:val="left" w:pos="11733"/>
          <w:tab w:val="left" w:pos="13717"/>
        </w:tabs>
        <w:spacing w:before="30" w:after="30"/>
        <w:ind w:right="-5"/>
        <w:jc w:val="both"/>
        <w:rPr>
          <w:lang w:val="en-AU" w:bidi="ar-JO"/>
        </w:rPr>
      </w:pPr>
      <w:r w:rsidRPr="00286E7C">
        <w:rPr>
          <w:lang w:val="en-AU" w:bidi="ar-JO"/>
        </w:rPr>
        <w:t>All others shall have standard square wrench nuts suitable for opening and closing with a valve wrench.</w:t>
      </w:r>
    </w:p>
    <w:p w14:paraId="49F57679" w14:textId="77777777" w:rsidR="00286E7C" w:rsidRPr="00286E7C" w:rsidRDefault="00286E7C" w:rsidP="00286E7C">
      <w:pPr>
        <w:tabs>
          <w:tab w:val="left" w:pos="0"/>
          <w:tab w:val="left" w:pos="426"/>
          <w:tab w:val="left" w:pos="720"/>
          <w:tab w:val="center" w:pos="817"/>
          <w:tab w:val="left" w:pos="993"/>
          <w:tab w:val="left" w:pos="3686"/>
          <w:tab w:val="left" w:pos="3794"/>
          <w:tab w:val="left" w:pos="6946"/>
          <w:tab w:val="left" w:pos="9040"/>
          <w:tab w:val="left" w:pos="11733"/>
          <w:tab w:val="left" w:pos="13717"/>
        </w:tabs>
        <w:spacing w:before="120" w:after="30"/>
        <w:ind w:right="-5"/>
        <w:jc w:val="lowKashida"/>
        <w:rPr>
          <w:b/>
          <w:bCs/>
          <w:szCs w:val="28"/>
          <w:lang w:val="en-GB" w:eastAsia="en-GB" w:bidi="ar-JO"/>
        </w:rPr>
      </w:pPr>
      <w:r w:rsidRPr="00286E7C">
        <w:rPr>
          <w:b/>
          <w:bCs/>
          <w:szCs w:val="28"/>
          <w:lang w:val="en-GB" w:eastAsia="en-GB" w:bidi="ar-JO"/>
        </w:rPr>
        <w:t xml:space="preserve">1.2 </w:t>
      </w:r>
      <w:r w:rsidRPr="00286E7C">
        <w:rPr>
          <w:b/>
          <w:bCs/>
          <w:szCs w:val="28"/>
          <w:u w:val="single"/>
          <w:lang w:val="en-GB" w:eastAsia="en-GB" w:bidi="ar-JO"/>
        </w:rPr>
        <w:t>SUBMITTALS</w:t>
      </w:r>
    </w:p>
    <w:p w14:paraId="68CECC02" w14:textId="77777777" w:rsidR="00286E7C" w:rsidRPr="00286E7C" w:rsidRDefault="00286E7C" w:rsidP="00286E7C">
      <w:pPr>
        <w:tabs>
          <w:tab w:val="left" w:pos="0"/>
          <w:tab w:val="left" w:pos="426"/>
          <w:tab w:val="center" w:pos="817"/>
          <w:tab w:val="left" w:pos="993"/>
          <w:tab w:val="left" w:pos="3686"/>
          <w:tab w:val="left" w:pos="3794"/>
          <w:tab w:val="left" w:pos="6946"/>
          <w:tab w:val="left" w:pos="9040"/>
          <w:tab w:val="left" w:pos="11733"/>
          <w:tab w:val="left" w:pos="13717"/>
        </w:tabs>
        <w:spacing w:before="30" w:after="30"/>
        <w:ind w:right="-5"/>
        <w:jc w:val="both"/>
        <w:rPr>
          <w:lang w:val="en-AU" w:bidi="ar-JO"/>
        </w:rPr>
      </w:pPr>
      <w:r w:rsidRPr="00286E7C">
        <w:rPr>
          <w:lang w:val="en-AU" w:bidi="ar-JO"/>
        </w:rPr>
        <w:t xml:space="preserve">With the Tender – </w:t>
      </w:r>
    </w:p>
    <w:p w14:paraId="60755093" w14:textId="77777777" w:rsidR="00286E7C" w:rsidRPr="00286E7C" w:rsidRDefault="00286E7C" w:rsidP="00D239AD">
      <w:pPr>
        <w:numPr>
          <w:ilvl w:val="0"/>
          <w:numId w:val="371"/>
        </w:numPr>
        <w:tabs>
          <w:tab w:val="left" w:pos="0"/>
          <w:tab w:val="left" w:pos="426"/>
          <w:tab w:val="center" w:pos="817"/>
          <w:tab w:val="left" w:pos="993"/>
          <w:tab w:val="left" w:pos="3686"/>
          <w:tab w:val="left" w:pos="3794"/>
          <w:tab w:val="left" w:pos="6946"/>
          <w:tab w:val="left" w:pos="9040"/>
          <w:tab w:val="left" w:pos="11733"/>
          <w:tab w:val="left" w:pos="13717"/>
        </w:tabs>
        <w:spacing w:before="30" w:after="30"/>
        <w:ind w:right="-5"/>
        <w:jc w:val="both"/>
        <w:rPr>
          <w:lang w:val="en-AU" w:bidi="ar-JO"/>
        </w:rPr>
      </w:pPr>
      <w:r w:rsidRPr="00286E7C">
        <w:rPr>
          <w:lang w:val="en-AU" w:bidi="ar-JO"/>
        </w:rPr>
        <w:t>Completed Schedule of Particulars</w:t>
      </w:r>
    </w:p>
    <w:p w14:paraId="0FA10E2B" w14:textId="77777777" w:rsidR="00286E7C" w:rsidRPr="00286E7C" w:rsidRDefault="00286E7C" w:rsidP="00D239AD">
      <w:pPr>
        <w:numPr>
          <w:ilvl w:val="0"/>
          <w:numId w:val="371"/>
        </w:numPr>
        <w:tabs>
          <w:tab w:val="left" w:pos="0"/>
          <w:tab w:val="left" w:pos="426"/>
          <w:tab w:val="center" w:pos="817"/>
          <w:tab w:val="left" w:pos="993"/>
          <w:tab w:val="left" w:pos="3686"/>
          <w:tab w:val="left" w:pos="3794"/>
          <w:tab w:val="left" w:pos="6946"/>
          <w:tab w:val="left" w:pos="9040"/>
          <w:tab w:val="left" w:pos="11733"/>
          <w:tab w:val="left" w:pos="13717"/>
        </w:tabs>
        <w:spacing w:before="30" w:after="30"/>
        <w:ind w:right="-5"/>
        <w:jc w:val="both"/>
        <w:rPr>
          <w:lang w:val="en-AU" w:bidi="ar-JO"/>
        </w:rPr>
      </w:pPr>
      <w:r w:rsidRPr="00286E7C">
        <w:rPr>
          <w:lang w:val="en-AU" w:bidi="ar-JO"/>
        </w:rPr>
        <w:t>Manufacture’s specifications including, materials of construction, corrosion protection, accessories, spare parts to be supplied list and priced recommended spare parts.</w:t>
      </w:r>
    </w:p>
    <w:p w14:paraId="30A93747" w14:textId="77777777" w:rsidR="00286E7C" w:rsidRPr="00286E7C" w:rsidRDefault="00286E7C" w:rsidP="00D239AD">
      <w:pPr>
        <w:numPr>
          <w:ilvl w:val="0"/>
          <w:numId w:val="371"/>
        </w:numPr>
        <w:tabs>
          <w:tab w:val="left" w:pos="0"/>
          <w:tab w:val="left" w:pos="426"/>
          <w:tab w:val="center" w:pos="817"/>
          <w:tab w:val="left" w:pos="993"/>
          <w:tab w:val="left" w:pos="3686"/>
          <w:tab w:val="left" w:pos="3794"/>
          <w:tab w:val="left" w:pos="6946"/>
          <w:tab w:val="left" w:pos="9040"/>
          <w:tab w:val="left" w:pos="11733"/>
          <w:tab w:val="left" w:pos="13717"/>
        </w:tabs>
        <w:spacing w:before="30" w:after="30"/>
        <w:ind w:right="-5"/>
        <w:jc w:val="both"/>
        <w:rPr>
          <w:lang w:val="en-AU" w:bidi="ar-JO"/>
        </w:rPr>
      </w:pPr>
      <w:r w:rsidRPr="00286E7C">
        <w:rPr>
          <w:lang w:val="en-AU" w:bidi="ar-JO"/>
        </w:rPr>
        <w:t>Manufacturer's drawings showing overall dimension and sections.</w:t>
      </w:r>
    </w:p>
    <w:p w14:paraId="66BA6659" w14:textId="77777777" w:rsidR="00286E7C" w:rsidRPr="00286E7C" w:rsidRDefault="00286E7C" w:rsidP="00D239AD">
      <w:pPr>
        <w:numPr>
          <w:ilvl w:val="0"/>
          <w:numId w:val="371"/>
        </w:numPr>
        <w:tabs>
          <w:tab w:val="left" w:pos="0"/>
          <w:tab w:val="left" w:pos="426"/>
          <w:tab w:val="center" w:pos="817"/>
          <w:tab w:val="left" w:pos="993"/>
          <w:tab w:val="left" w:pos="3686"/>
          <w:tab w:val="left" w:pos="3794"/>
          <w:tab w:val="left" w:pos="6946"/>
          <w:tab w:val="left" w:pos="9040"/>
          <w:tab w:val="left" w:pos="11733"/>
          <w:tab w:val="left" w:pos="13717"/>
        </w:tabs>
        <w:spacing w:before="30" w:after="30"/>
        <w:ind w:right="-5"/>
        <w:jc w:val="both"/>
        <w:rPr>
          <w:lang w:val="en-AU" w:bidi="ar-JO"/>
        </w:rPr>
      </w:pPr>
      <w:r w:rsidRPr="00286E7C">
        <w:rPr>
          <w:lang w:val="en-AU" w:bidi="ar-JO"/>
        </w:rPr>
        <w:t xml:space="preserve">After the awarding of the Contract and in accordance with the program – </w:t>
      </w:r>
    </w:p>
    <w:p w14:paraId="17F55015" w14:textId="77777777" w:rsidR="00286E7C" w:rsidRPr="00286E7C" w:rsidRDefault="00286E7C" w:rsidP="00D239AD">
      <w:pPr>
        <w:numPr>
          <w:ilvl w:val="0"/>
          <w:numId w:val="371"/>
        </w:numPr>
        <w:tabs>
          <w:tab w:val="left" w:pos="0"/>
          <w:tab w:val="left" w:pos="426"/>
          <w:tab w:val="center" w:pos="817"/>
          <w:tab w:val="left" w:pos="993"/>
          <w:tab w:val="left" w:pos="3686"/>
          <w:tab w:val="left" w:pos="3794"/>
          <w:tab w:val="left" w:pos="6946"/>
          <w:tab w:val="left" w:pos="9040"/>
          <w:tab w:val="left" w:pos="11733"/>
          <w:tab w:val="left" w:pos="13717"/>
        </w:tabs>
        <w:spacing w:before="30" w:after="30"/>
        <w:ind w:right="-5"/>
        <w:jc w:val="both"/>
        <w:rPr>
          <w:lang w:val="en-AU" w:bidi="ar-JO"/>
        </w:rPr>
      </w:pPr>
      <w:r w:rsidRPr="00286E7C">
        <w:rPr>
          <w:lang w:val="en-AU" w:bidi="ar-JO"/>
        </w:rPr>
        <w:t>Installation drawings (shop drawings)</w:t>
      </w:r>
    </w:p>
    <w:p w14:paraId="390DF0C0" w14:textId="77777777" w:rsidR="00286E7C" w:rsidRPr="00286E7C" w:rsidRDefault="00286E7C" w:rsidP="00D239AD">
      <w:pPr>
        <w:numPr>
          <w:ilvl w:val="0"/>
          <w:numId w:val="371"/>
        </w:numPr>
        <w:tabs>
          <w:tab w:val="left" w:pos="0"/>
          <w:tab w:val="left" w:pos="426"/>
          <w:tab w:val="center" w:pos="817"/>
          <w:tab w:val="left" w:pos="993"/>
          <w:tab w:val="left" w:pos="3686"/>
          <w:tab w:val="left" w:pos="3794"/>
          <w:tab w:val="left" w:pos="6946"/>
          <w:tab w:val="left" w:pos="9040"/>
          <w:tab w:val="left" w:pos="11733"/>
          <w:tab w:val="left" w:pos="13717"/>
        </w:tabs>
        <w:spacing w:before="30" w:after="30"/>
        <w:ind w:right="-5"/>
        <w:jc w:val="both"/>
        <w:rPr>
          <w:lang w:val="en-AU" w:bidi="ar-JO"/>
        </w:rPr>
      </w:pPr>
      <w:r w:rsidRPr="00286E7C">
        <w:rPr>
          <w:lang w:val="en-AU" w:bidi="ar-JO"/>
        </w:rPr>
        <w:t>Details of any proposed changes from the information supplied with the Tender</w:t>
      </w:r>
    </w:p>
    <w:p w14:paraId="66D9B54A" w14:textId="77777777" w:rsidR="00286E7C" w:rsidRPr="00286E7C" w:rsidRDefault="00286E7C" w:rsidP="00D239AD">
      <w:pPr>
        <w:numPr>
          <w:ilvl w:val="0"/>
          <w:numId w:val="371"/>
        </w:numPr>
        <w:tabs>
          <w:tab w:val="left" w:pos="0"/>
          <w:tab w:val="left" w:pos="426"/>
          <w:tab w:val="center" w:pos="817"/>
          <w:tab w:val="left" w:pos="993"/>
          <w:tab w:val="left" w:pos="3686"/>
          <w:tab w:val="left" w:pos="3794"/>
          <w:tab w:val="left" w:pos="6946"/>
          <w:tab w:val="left" w:pos="9040"/>
          <w:tab w:val="left" w:pos="11733"/>
          <w:tab w:val="left" w:pos="13717"/>
        </w:tabs>
        <w:spacing w:before="30" w:after="30"/>
        <w:ind w:right="-5"/>
        <w:jc w:val="both"/>
        <w:rPr>
          <w:lang w:val="en-AU" w:bidi="ar-JO"/>
        </w:rPr>
      </w:pPr>
      <w:r w:rsidRPr="00286E7C">
        <w:rPr>
          <w:lang w:val="en-AU" w:bidi="ar-JO"/>
        </w:rPr>
        <w:t>Calculations demonstrating the maximum on and off seating pressures</w:t>
      </w:r>
    </w:p>
    <w:p w14:paraId="490CB2EC" w14:textId="77777777" w:rsidR="00286E7C" w:rsidRPr="00286E7C" w:rsidRDefault="00286E7C" w:rsidP="00D239AD">
      <w:pPr>
        <w:numPr>
          <w:ilvl w:val="0"/>
          <w:numId w:val="371"/>
        </w:numPr>
        <w:tabs>
          <w:tab w:val="left" w:pos="0"/>
          <w:tab w:val="left" w:pos="426"/>
          <w:tab w:val="center" w:pos="817"/>
          <w:tab w:val="left" w:pos="993"/>
          <w:tab w:val="left" w:pos="3686"/>
          <w:tab w:val="left" w:pos="3794"/>
          <w:tab w:val="left" w:pos="6946"/>
          <w:tab w:val="left" w:pos="9040"/>
          <w:tab w:val="left" w:pos="11733"/>
          <w:tab w:val="left" w:pos="13717"/>
        </w:tabs>
        <w:spacing w:before="30" w:after="30"/>
        <w:ind w:right="-5"/>
        <w:jc w:val="both"/>
        <w:rPr>
          <w:lang w:val="en-AU" w:bidi="ar-JO"/>
        </w:rPr>
      </w:pPr>
      <w:r w:rsidRPr="00286E7C">
        <w:rPr>
          <w:lang w:val="en-AU" w:bidi="ar-JO"/>
        </w:rPr>
        <w:t xml:space="preserve">Factory QA procedures, inspections and test reports  </w:t>
      </w:r>
    </w:p>
    <w:p w14:paraId="0738D5D0" w14:textId="77777777" w:rsidR="00286E7C" w:rsidRPr="00286E7C" w:rsidRDefault="00286E7C" w:rsidP="00D239AD">
      <w:pPr>
        <w:numPr>
          <w:ilvl w:val="0"/>
          <w:numId w:val="371"/>
        </w:numPr>
        <w:tabs>
          <w:tab w:val="left" w:pos="0"/>
          <w:tab w:val="left" w:pos="426"/>
          <w:tab w:val="center" w:pos="817"/>
          <w:tab w:val="left" w:pos="993"/>
          <w:tab w:val="left" w:pos="3686"/>
          <w:tab w:val="left" w:pos="3794"/>
          <w:tab w:val="left" w:pos="6946"/>
          <w:tab w:val="left" w:pos="9040"/>
          <w:tab w:val="left" w:pos="11733"/>
          <w:tab w:val="left" w:pos="13717"/>
        </w:tabs>
        <w:spacing w:before="30" w:after="30"/>
        <w:ind w:right="-5"/>
        <w:jc w:val="both"/>
        <w:rPr>
          <w:lang w:val="en-AU" w:bidi="ar-JO"/>
        </w:rPr>
      </w:pPr>
      <w:r w:rsidRPr="00286E7C">
        <w:rPr>
          <w:lang w:val="en-AU" w:bidi="ar-JO"/>
        </w:rPr>
        <w:t>Installation information and requirements</w:t>
      </w:r>
    </w:p>
    <w:p w14:paraId="2A6F4A61" w14:textId="77777777" w:rsidR="00286E7C" w:rsidRPr="00286E7C" w:rsidRDefault="00286E7C" w:rsidP="00D239AD">
      <w:pPr>
        <w:numPr>
          <w:ilvl w:val="0"/>
          <w:numId w:val="371"/>
        </w:numPr>
        <w:tabs>
          <w:tab w:val="left" w:pos="0"/>
          <w:tab w:val="left" w:pos="426"/>
          <w:tab w:val="center" w:pos="817"/>
          <w:tab w:val="left" w:pos="993"/>
          <w:tab w:val="left" w:pos="3686"/>
          <w:tab w:val="left" w:pos="3794"/>
          <w:tab w:val="left" w:pos="6946"/>
          <w:tab w:val="left" w:pos="9040"/>
          <w:tab w:val="left" w:pos="11733"/>
          <w:tab w:val="left" w:pos="13717"/>
        </w:tabs>
        <w:spacing w:before="30" w:after="30"/>
        <w:ind w:right="-5"/>
        <w:jc w:val="both"/>
        <w:rPr>
          <w:lang w:val="en-AU" w:bidi="ar-JO"/>
        </w:rPr>
      </w:pPr>
      <w:r w:rsidRPr="00286E7C">
        <w:rPr>
          <w:lang w:val="en-AU" w:bidi="ar-JO"/>
        </w:rPr>
        <w:t>Operation and Maintenance Manuals</w:t>
      </w:r>
    </w:p>
    <w:p w14:paraId="0A853F76" w14:textId="77777777" w:rsidR="00286E7C" w:rsidRPr="00F23E00" w:rsidRDefault="00286E7C" w:rsidP="00F23E00">
      <w:pPr>
        <w:tabs>
          <w:tab w:val="left" w:pos="720"/>
          <w:tab w:val="left" w:pos="1276"/>
        </w:tabs>
        <w:spacing w:line="360" w:lineRule="auto"/>
        <w:jc w:val="lowKashida"/>
        <w:rPr>
          <w:b/>
          <w:bCs/>
          <w:szCs w:val="28"/>
          <w:u w:val="single"/>
        </w:rPr>
      </w:pPr>
      <w:r w:rsidRPr="00F23E00">
        <w:rPr>
          <w:b/>
          <w:bCs/>
          <w:szCs w:val="28"/>
          <w:u w:val="single"/>
        </w:rPr>
        <w:t>PART 2 - PRODUCTS</w:t>
      </w:r>
    </w:p>
    <w:bookmarkEnd w:id="641"/>
    <w:p w14:paraId="34E04BA3" w14:textId="3463492F" w:rsidR="00286E7C" w:rsidRPr="00F23E00" w:rsidRDefault="00286E7C" w:rsidP="00F23E00">
      <w:pPr>
        <w:spacing w:line="360" w:lineRule="auto"/>
        <w:rPr>
          <w:b/>
          <w:bCs/>
          <w:lang w:val="en-GB" w:eastAsia="en-GB" w:bidi="ar-JO"/>
        </w:rPr>
      </w:pPr>
      <w:r w:rsidRPr="00F23E00">
        <w:rPr>
          <w:b/>
          <w:bCs/>
          <w:lang w:val="en-GB" w:eastAsia="en-GB" w:bidi="ar-JO"/>
        </w:rPr>
        <w:t xml:space="preserve">2.1 </w:t>
      </w:r>
      <w:r w:rsidRPr="00F23E00">
        <w:rPr>
          <w:b/>
          <w:bCs/>
          <w:lang w:val="en-GB" w:eastAsia="en-GB" w:bidi="ar-JO"/>
        </w:rPr>
        <w:tab/>
        <w:t>General</w:t>
      </w:r>
    </w:p>
    <w:p w14:paraId="1BC287C8" w14:textId="77777777" w:rsidR="00286E7C" w:rsidRPr="00286E7C" w:rsidRDefault="00286E7C" w:rsidP="00286E7C">
      <w:pPr>
        <w:tabs>
          <w:tab w:val="left" w:pos="0"/>
          <w:tab w:val="left" w:pos="426"/>
          <w:tab w:val="center" w:pos="817"/>
          <w:tab w:val="left" w:pos="993"/>
          <w:tab w:val="left" w:pos="3686"/>
          <w:tab w:val="left" w:pos="3794"/>
          <w:tab w:val="left" w:pos="6946"/>
          <w:tab w:val="left" w:pos="9040"/>
          <w:tab w:val="left" w:pos="11733"/>
          <w:tab w:val="left" w:pos="13717"/>
        </w:tabs>
        <w:spacing w:before="30" w:after="30"/>
        <w:ind w:right="-5"/>
        <w:jc w:val="both"/>
        <w:rPr>
          <w:lang w:val="en-AU" w:bidi="ar-JO"/>
        </w:rPr>
      </w:pPr>
      <w:r w:rsidRPr="00286E7C">
        <w:rPr>
          <w:lang w:val="en-AU" w:bidi="ar-JO"/>
        </w:rPr>
        <w:t xml:space="preserve">The Contractor shall furnish all valves and other accessories for pipe installation as specified herein and as shown on the drawings and in the BoQ. All valves and other accessories shall be of the size specified and, as far as possible; all valves of the same type shall be of one manufacturer. </w:t>
      </w:r>
    </w:p>
    <w:p w14:paraId="10DFB5C9" w14:textId="77777777" w:rsidR="00286E7C" w:rsidRPr="00286E7C" w:rsidRDefault="00286E7C" w:rsidP="00286E7C">
      <w:pPr>
        <w:tabs>
          <w:tab w:val="left" w:pos="0"/>
          <w:tab w:val="left" w:pos="426"/>
          <w:tab w:val="center" w:pos="817"/>
          <w:tab w:val="left" w:pos="993"/>
          <w:tab w:val="left" w:pos="3686"/>
          <w:tab w:val="left" w:pos="3794"/>
          <w:tab w:val="left" w:pos="6946"/>
          <w:tab w:val="left" w:pos="9040"/>
          <w:tab w:val="left" w:pos="11733"/>
          <w:tab w:val="left" w:pos="13717"/>
        </w:tabs>
        <w:spacing w:before="30" w:after="30"/>
        <w:ind w:right="-5"/>
        <w:jc w:val="both"/>
        <w:rPr>
          <w:lang w:val="en-AU" w:bidi="ar-JO"/>
        </w:rPr>
      </w:pPr>
      <w:r w:rsidRPr="00286E7C">
        <w:rPr>
          <w:lang w:val="en-AU" w:bidi="ar-JO"/>
        </w:rPr>
        <w:t>All valves and accessories shall have the name of the manufacturer, working pressure, diameter and direction of flow cast on the body. All flanges for pipes, fittings, valves shall comply with DIN EN 1092-2.</w:t>
      </w:r>
    </w:p>
    <w:p w14:paraId="714DA759" w14:textId="77777777" w:rsidR="00286E7C" w:rsidRPr="00286E7C" w:rsidRDefault="00286E7C" w:rsidP="00286E7C">
      <w:pPr>
        <w:tabs>
          <w:tab w:val="left" w:pos="0"/>
          <w:tab w:val="left" w:pos="426"/>
          <w:tab w:val="center" w:pos="817"/>
          <w:tab w:val="left" w:pos="993"/>
          <w:tab w:val="left" w:pos="3686"/>
          <w:tab w:val="left" w:pos="3794"/>
          <w:tab w:val="left" w:pos="6946"/>
          <w:tab w:val="left" w:pos="9040"/>
          <w:tab w:val="left" w:pos="11733"/>
          <w:tab w:val="left" w:pos="13717"/>
        </w:tabs>
        <w:spacing w:before="30" w:after="30"/>
        <w:ind w:right="-5"/>
        <w:jc w:val="both"/>
        <w:rPr>
          <w:lang w:val="en-AU" w:bidi="ar-JO"/>
        </w:rPr>
      </w:pPr>
      <w:r w:rsidRPr="00286E7C">
        <w:rPr>
          <w:lang w:val="en-AU" w:bidi="ar-JO"/>
        </w:rPr>
        <w:t>Stuffing boxes shall be of the "O" ring or packing type, unless otherwise specified.</w:t>
      </w:r>
    </w:p>
    <w:p w14:paraId="4B19FE89" w14:textId="77777777" w:rsidR="00286E7C" w:rsidRPr="00286E7C" w:rsidRDefault="00286E7C" w:rsidP="00286E7C">
      <w:pPr>
        <w:tabs>
          <w:tab w:val="left" w:pos="0"/>
          <w:tab w:val="left" w:pos="426"/>
          <w:tab w:val="center" w:pos="817"/>
          <w:tab w:val="left" w:pos="993"/>
          <w:tab w:val="left" w:pos="3686"/>
          <w:tab w:val="left" w:pos="3794"/>
          <w:tab w:val="left" w:pos="6946"/>
          <w:tab w:val="left" w:pos="9040"/>
          <w:tab w:val="left" w:pos="11733"/>
          <w:tab w:val="left" w:pos="13717"/>
        </w:tabs>
        <w:spacing w:before="30" w:after="30"/>
        <w:ind w:right="-5"/>
        <w:jc w:val="both"/>
        <w:rPr>
          <w:lang w:val="en-AU" w:bidi="ar-JO"/>
        </w:rPr>
      </w:pPr>
      <w:r w:rsidRPr="00286E7C">
        <w:rPr>
          <w:lang w:val="en-AU" w:bidi="ar-JO"/>
        </w:rPr>
        <w:t>The Contractor shall submit construction/shop drawings to the Engineer for approval. Construction/shop drawings shall include:</w:t>
      </w:r>
    </w:p>
    <w:p w14:paraId="3F46BBB1" w14:textId="77777777" w:rsidR="00286E7C" w:rsidRPr="00286E7C" w:rsidRDefault="00286E7C" w:rsidP="00286E7C">
      <w:pPr>
        <w:tabs>
          <w:tab w:val="left" w:pos="0"/>
          <w:tab w:val="left" w:pos="426"/>
          <w:tab w:val="center" w:pos="817"/>
          <w:tab w:val="left" w:pos="993"/>
          <w:tab w:val="num" w:pos="1209"/>
          <w:tab w:val="left" w:pos="3686"/>
          <w:tab w:val="left" w:pos="3794"/>
          <w:tab w:val="left" w:pos="6946"/>
          <w:tab w:val="left" w:pos="9040"/>
          <w:tab w:val="left" w:pos="11733"/>
          <w:tab w:val="left" w:pos="13717"/>
        </w:tabs>
        <w:spacing w:before="30" w:after="30"/>
        <w:ind w:left="1209" w:right="-5" w:hanging="360"/>
        <w:jc w:val="both"/>
        <w:rPr>
          <w:lang w:val="en-AU" w:bidi="ar-JO"/>
        </w:rPr>
      </w:pPr>
      <w:r w:rsidRPr="00286E7C">
        <w:rPr>
          <w:lang w:val="en-AU" w:bidi="ar-JO"/>
        </w:rPr>
        <w:t xml:space="preserve">List and schedules of materials; </w:t>
      </w:r>
    </w:p>
    <w:p w14:paraId="179B3AB0" w14:textId="77777777" w:rsidR="00286E7C" w:rsidRPr="00286E7C" w:rsidRDefault="00286E7C" w:rsidP="00286E7C">
      <w:pPr>
        <w:tabs>
          <w:tab w:val="left" w:pos="0"/>
          <w:tab w:val="left" w:pos="426"/>
          <w:tab w:val="center" w:pos="817"/>
          <w:tab w:val="left" w:pos="993"/>
          <w:tab w:val="num" w:pos="1209"/>
          <w:tab w:val="left" w:pos="3686"/>
          <w:tab w:val="left" w:pos="3794"/>
          <w:tab w:val="left" w:pos="6946"/>
          <w:tab w:val="left" w:pos="9040"/>
          <w:tab w:val="left" w:pos="11733"/>
          <w:tab w:val="left" w:pos="13717"/>
        </w:tabs>
        <w:spacing w:before="30" w:after="30"/>
        <w:ind w:left="1209" w:right="-5" w:hanging="360"/>
        <w:jc w:val="both"/>
        <w:rPr>
          <w:lang w:val="en-AU" w:bidi="ar-JO"/>
        </w:rPr>
      </w:pPr>
      <w:r w:rsidRPr="00286E7C">
        <w:rPr>
          <w:lang w:val="en-AU" w:bidi="ar-JO"/>
        </w:rPr>
        <w:t xml:space="preserve">Details of joints (and adapters if necessary); </w:t>
      </w:r>
    </w:p>
    <w:p w14:paraId="39272D0F" w14:textId="77777777" w:rsidR="00286E7C" w:rsidRPr="00286E7C" w:rsidRDefault="00286E7C" w:rsidP="00286E7C">
      <w:pPr>
        <w:tabs>
          <w:tab w:val="left" w:pos="0"/>
          <w:tab w:val="left" w:pos="426"/>
          <w:tab w:val="center" w:pos="817"/>
          <w:tab w:val="left" w:pos="993"/>
          <w:tab w:val="num" w:pos="1209"/>
          <w:tab w:val="left" w:pos="3686"/>
          <w:tab w:val="left" w:pos="3794"/>
          <w:tab w:val="left" w:pos="6946"/>
          <w:tab w:val="left" w:pos="9040"/>
          <w:tab w:val="left" w:pos="11733"/>
          <w:tab w:val="left" w:pos="13717"/>
        </w:tabs>
        <w:spacing w:before="30" w:after="30"/>
        <w:ind w:left="1209" w:right="-5" w:hanging="360"/>
        <w:jc w:val="both"/>
        <w:rPr>
          <w:lang w:val="en-AU" w:bidi="ar-JO"/>
        </w:rPr>
      </w:pPr>
      <w:r w:rsidRPr="00286E7C">
        <w:rPr>
          <w:lang w:val="en-AU" w:bidi="ar-JO"/>
        </w:rPr>
        <w:t xml:space="preserve">Names of manufacturers; and </w:t>
      </w:r>
    </w:p>
    <w:p w14:paraId="2EF857FD" w14:textId="77777777" w:rsidR="00286E7C" w:rsidRPr="00286E7C" w:rsidRDefault="00286E7C" w:rsidP="00286E7C">
      <w:pPr>
        <w:tabs>
          <w:tab w:val="left" w:pos="0"/>
          <w:tab w:val="left" w:pos="426"/>
          <w:tab w:val="center" w:pos="817"/>
          <w:tab w:val="left" w:pos="993"/>
          <w:tab w:val="num" w:pos="1209"/>
          <w:tab w:val="left" w:pos="3686"/>
          <w:tab w:val="left" w:pos="3794"/>
          <w:tab w:val="left" w:pos="6946"/>
          <w:tab w:val="left" w:pos="9040"/>
          <w:tab w:val="left" w:pos="11733"/>
          <w:tab w:val="left" w:pos="13717"/>
        </w:tabs>
        <w:spacing w:before="30" w:after="30"/>
        <w:ind w:left="1209" w:right="-5" w:hanging="360"/>
        <w:jc w:val="both"/>
        <w:rPr>
          <w:lang w:val="en-AU" w:bidi="ar-JO"/>
        </w:rPr>
      </w:pPr>
      <w:r w:rsidRPr="00286E7C">
        <w:rPr>
          <w:lang w:val="en-AU" w:bidi="ar-JO"/>
        </w:rPr>
        <w:t xml:space="preserve">Size, details, materials and thickness of all items. </w:t>
      </w:r>
    </w:p>
    <w:p w14:paraId="08545FF4" w14:textId="77777777" w:rsidR="00286E7C" w:rsidRPr="00286E7C" w:rsidRDefault="00286E7C" w:rsidP="00286E7C">
      <w:pPr>
        <w:tabs>
          <w:tab w:val="left" w:pos="0"/>
          <w:tab w:val="left" w:pos="426"/>
          <w:tab w:val="center" w:pos="817"/>
          <w:tab w:val="left" w:pos="993"/>
          <w:tab w:val="left" w:pos="3686"/>
          <w:tab w:val="left" w:pos="3794"/>
          <w:tab w:val="left" w:pos="6946"/>
          <w:tab w:val="left" w:pos="9040"/>
          <w:tab w:val="left" w:pos="11733"/>
          <w:tab w:val="left" w:pos="13717"/>
        </w:tabs>
        <w:spacing w:before="30" w:after="30"/>
        <w:ind w:right="-5"/>
        <w:jc w:val="both"/>
        <w:rPr>
          <w:lang w:val="en-AU" w:bidi="ar-JO"/>
        </w:rPr>
      </w:pPr>
      <w:r w:rsidRPr="00286E7C">
        <w:rPr>
          <w:lang w:val="en-AU" w:bidi="ar-JO"/>
        </w:rPr>
        <w:lastRenderedPageBreak/>
        <w:t xml:space="preserve">All valves and accessories shall be designed for a working pressure of not less than 16 bar, unless otherwise specified. </w:t>
      </w:r>
    </w:p>
    <w:p w14:paraId="27F1BB5B" w14:textId="77777777" w:rsidR="00286E7C" w:rsidRPr="00286E7C" w:rsidRDefault="00286E7C" w:rsidP="00286E7C">
      <w:pPr>
        <w:tabs>
          <w:tab w:val="left" w:pos="0"/>
          <w:tab w:val="left" w:pos="426"/>
          <w:tab w:val="center" w:pos="817"/>
          <w:tab w:val="left" w:pos="993"/>
          <w:tab w:val="left" w:pos="3686"/>
          <w:tab w:val="left" w:pos="3794"/>
          <w:tab w:val="left" w:pos="6946"/>
          <w:tab w:val="left" w:pos="9040"/>
          <w:tab w:val="left" w:pos="11733"/>
          <w:tab w:val="left" w:pos="13717"/>
        </w:tabs>
        <w:spacing w:before="30" w:after="30"/>
        <w:ind w:right="-5"/>
        <w:jc w:val="both"/>
        <w:rPr>
          <w:lang w:val="en-AU" w:bidi="ar-JO"/>
        </w:rPr>
      </w:pPr>
      <w:r w:rsidRPr="00286E7C">
        <w:rPr>
          <w:lang w:val="en-AU" w:bidi="ar-JO"/>
        </w:rPr>
        <w:t xml:space="preserve">The Contractor shall submit a certificate from the manufacturer certifying that each valve meets the requirements of these specifications. </w:t>
      </w:r>
    </w:p>
    <w:p w14:paraId="7FAD4FDF" w14:textId="77777777" w:rsidR="00286E7C" w:rsidRPr="00286E7C" w:rsidRDefault="00286E7C" w:rsidP="00286E7C">
      <w:pPr>
        <w:tabs>
          <w:tab w:val="left" w:pos="0"/>
          <w:tab w:val="left" w:pos="426"/>
          <w:tab w:val="center" w:pos="817"/>
          <w:tab w:val="left" w:pos="993"/>
          <w:tab w:val="left" w:pos="3686"/>
          <w:tab w:val="left" w:pos="3794"/>
          <w:tab w:val="left" w:pos="6946"/>
          <w:tab w:val="left" w:pos="9040"/>
          <w:tab w:val="left" w:pos="11733"/>
          <w:tab w:val="left" w:pos="13717"/>
        </w:tabs>
        <w:spacing w:before="30" w:after="30"/>
        <w:ind w:right="-5"/>
        <w:jc w:val="both"/>
        <w:rPr>
          <w:lang w:val="en-AU" w:bidi="ar-JO"/>
        </w:rPr>
      </w:pPr>
      <w:r w:rsidRPr="00286E7C">
        <w:rPr>
          <w:lang w:val="en-AU" w:bidi="ar-JO"/>
        </w:rPr>
        <w:t>Valves shall be equipped with hand lever, hand wheel, operating nuts, or as specified. Operating nuts shall be approximately 50 mm square. Valves shall have arrows cast thereon to indicate the direction of rotation for opening the valve.</w:t>
      </w:r>
    </w:p>
    <w:p w14:paraId="36DE1898" w14:textId="77777777" w:rsidR="00286E7C" w:rsidRPr="00286E7C" w:rsidRDefault="00286E7C" w:rsidP="00286E7C">
      <w:pPr>
        <w:tabs>
          <w:tab w:val="left" w:pos="0"/>
          <w:tab w:val="left" w:pos="426"/>
          <w:tab w:val="center" w:pos="817"/>
          <w:tab w:val="left" w:pos="993"/>
          <w:tab w:val="left" w:pos="3686"/>
          <w:tab w:val="left" w:pos="3794"/>
          <w:tab w:val="left" w:pos="6946"/>
          <w:tab w:val="left" w:pos="9040"/>
          <w:tab w:val="left" w:pos="11733"/>
          <w:tab w:val="left" w:pos="13717"/>
        </w:tabs>
        <w:spacing w:before="30" w:after="30"/>
        <w:ind w:right="-5"/>
        <w:jc w:val="both"/>
        <w:rPr>
          <w:lang w:val="en-AU" w:bidi="ar-JO"/>
        </w:rPr>
      </w:pPr>
      <w:r w:rsidRPr="00286E7C">
        <w:rPr>
          <w:lang w:val="en-AU" w:bidi="ar-JO"/>
        </w:rPr>
        <w:t>Except as otherwise provided herein, steel for bolts, anchor bolts and cap screws shall be in accordance with DIN Standards and shall meet the following additional requirements:</w:t>
      </w:r>
    </w:p>
    <w:p w14:paraId="01625F5B" w14:textId="77777777" w:rsidR="00286E7C" w:rsidRPr="00286E7C" w:rsidRDefault="00286E7C" w:rsidP="00286E7C">
      <w:pPr>
        <w:tabs>
          <w:tab w:val="left" w:pos="0"/>
          <w:tab w:val="left" w:pos="426"/>
          <w:tab w:val="center" w:pos="817"/>
          <w:tab w:val="left" w:pos="993"/>
          <w:tab w:val="num" w:pos="1209"/>
          <w:tab w:val="left" w:pos="3686"/>
          <w:tab w:val="left" w:pos="3794"/>
          <w:tab w:val="left" w:pos="6946"/>
          <w:tab w:val="left" w:pos="9040"/>
          <w:tab w:val="left" w:pos="11733"/>
          <w:tab w:val="left" w:pos="13717"/>
        </w:tabs>
        <w:spacing w:before="30" w:after="30"/>
        <w:ind w:left="1209" w:right="-5" w:hanging="360"/>
        <w:jc w:val="both"/>
        <w:rPr>
          <w:lang w:val="en-AU" w:bidi="ar-JO"/>
        </w:rPr>
      </w:pPr>
      <w:r w:rsidRPr="00286E7C">
        <w:rPr>
          <w:lang w:val="en-AU" w:bidi="ar-JO"/>
        </w:rPr>
        <w:t xml:space="preserve">The nut material shall be St 35, and the nuts shall be capable of developing the full strength of the bolts. </w:t>
      </w:r>
    </w:p>
    <w:p w14:paraId="35F0DB42" w14:textId="77777777" w:rsidR="00286E7C" w:rsidRPr="00286E7C" w:rsidRDefault="00286E7C" w:rsidP="00286E7C">
      <w:pPr>
        <w:tabs>
          <w:tab w:val="left" w:pos="0"/>
          <w:tab w:val="left" w:pos="426"/>
          <w:tab w:val="center" w:pos="817"/>
          <w:tab w:val="left" w:pos="993"/>
          <w:tab w:val="num" w:pos="1209"/>
          <w:tab w:val="left" w:pos="3686"/>
          <w:tab w:val="left" w:pos="3794"/>
          <w:tab w:val="left" w:pos="6946"/>
          <w:tab w:val="left" w:pos="9040"/>
          <w:tab w:val="left" w:pos="11733"/>
          <w:tab w:val="left" w:pos="13717"/>
        </w:tabs>
        <w:spacing w:before="30" w:after="30"/>
        <w:ind w:left="1209" w:right="-5" w:hanging="360"/>
        <w:jc w:val="both"/>
        <w:rPr>
          <w:lang w:val="en-AU" w:bidi="ar-JO"/>
        </w:rPr>
      </w:pPr>
      <w:r w:rsidRPr="00286E7C">
        <w:rPr>
          <w:lang w:val="en-AU" w:bidi="ar-JO"/>
        </w:rPr>
        <w:t xml:space="preserve">All bolts and cap screws shall have hexagon heads and nuts shall be Heavy Hexagon Series. </w:t>
      </w:r>
    </w:p>
    <w:p w14:paraId="74184B77" w14:textId="77777777" w:rsidR="00286E7C" w:rsidRPr="00286E7C" w:rsidRDefault="00286E7C" w:rsidP="00286E7C">
      <w:pPr>
        <w:tabs>
          <w:tab w:val="left" w:pos="0"/>
          <w:tab w:val="left" w:pos="426"/>
          <w:tab w:val="center" w:pos="817"/>
          <w:tab w:val="left" w:pos="993"/>
          <w:tab w:val="num" w:pos="1209"/>
          <w:tab w:val="left" w:pos="3686"/>
          <w:tab w:val="left" w:pos="3794"/>
          <w:tab w:val="left" w:pos="6946"/>
          <w:tab w:val="left" w:pos="9040"/>
          <w:tab w:val="left" w:pos="11733"/>
          <w:tab w:val="left" w:pos="13717"/>
        </w:tabs>
        <w:spacing w:before="30" w:after="30"/>
        <w:ind w:left="1209" w:right="-5" w:hanging="360"/>
        <w:jc w:val="both"/>
        <w:rPr>
          <w:lang w:val="en-AU" w:bidi="ar-JO"/>
        </w:rPr>
      </w:pPr>
      <w:r w:rsidRPr="00286E7C">
        <w:rPr>
          <w:lang w:val="en-AU" w:bidi="ar-JO"/>
        </w:rPr>
        <w:t xml:space="preserve">Bolts, nuts and washers shall conform to the flange schedule. </w:t>
      </w:r>
    </w:p>
    <w:p w14:paraId="63140D63" w14:textId="77777777" w:rsidR="00286E7C" w:rsidRPr="00286E7C" w:rsidRDefault="00286E7C" w:rsidP="00286E7C">
      <w:pPr>
        <w:tabs>
          <w:tab w:val="left" w:pos="0"/>
          <w:tab w:val="left" w:pos="426"/>
          <w:tab w:val="center" w:pos="817"/>
          <w:tab w:val="left" w:pos="993"/>
          <w:tab w:val="num" w:pos="1209"/>
          <w:tab w:val="left" w:pos="3686"/>
          <w:tab w:val="left" w:pos="3794"/>
          <w:tab w:val="left" w:pos="6946"/>
          <w:tab w:val="left" w:pos="9040"/>
          <w:tab w:val="left" w:pos="11733"/>
          <w:tab w:val="left" w:pos="13717"/>
        </w:tabs>
        <w:spacing w:before="30" w:after="30"/>
        <w:ind w:left="1209" w:right="-5" w:hanging="360"/>
        <w:jc w:val="both"/>
        <w:rPr>
          <w:lang w:val="en-AU" w:bidi="ar-JO"/>
        </w:rPr>
      </w:pPr>
      <w:r w:rsidRPr="00286E7C">
        <w:rPr>
          <w:lang w:val="en-AU" w:bidi="ar-JO"/>
        </w:rPr>
        <w:t xml:space="preserve">Gaskets shall conform to the flange schedule and shall be of a rubber composition free of corrosion ingredients, either alkaline or acid. </w:t>
      </w:r>
    </w:p>
    <w:p w14:paraId="1352843B" w14:textId="77777777" w:rsidR="00286E7C" w:rsidRPr="00286E7C" w:rsidRDefault="00286E7C" w:rsidP="00286E7C">
      <w:pPr>
        <w:tabs>
          <w:tab w:val="left" w:pos="0"/>
          <w:tab w:val="left" w:pos="426"/>
          <w:tab w:val="center" w:pos="817"/>
          <w:tab w:val="left" w:pos="993"/>
          <w:tab w:val="left" w:pos="3686"/>
          <w:tab w:val="left" w:pos="3794"/>
          <w:tab w:val="left" w:pos="6946"/>
          <w:tab w:val="left" w:pos="9040"/>
          <w:tab w:val="left" w:pos="11733"/>
          <w:tab w:val="left" w:pos="13717"/>
        </w:tabs>
        <w:spacing w:before="30" w:after="30"/>
        <w:ind w:right="-5"/>
        <w:jc w:val="both"/>
        <w:rPr>
          <w:lang w:val="en-AU" w:bidi="ar-JO"/>
        </w:rPr>
      </w:pPr>
      <w:r w:rsidRPr="00286E7C">
        <w:rPr>
          <w:lang w:val="en-AU" w:bidi="ar-JO"/>
        </w:rPr>
        <w:t xml:space="preserve">Valve ends shall be flanged unless otherwise described. Screws and rubber ring gaskets shall be provided by the Contractor as necessary to join the valve with the pipe material supplied. </w:t>
      </w:r>
    </w:p>
    <w:p w14:paraId="5FA7892C" w14:textId="77777777" w:rsidR="00286E7C" w:rsidRPr="00286E7C" w:rsidRDefault="00286E7C" w:rsidP="00286E7C">
      <w:pPr>
        <w:tabs>
          <w:tab w:val="left" w:pos="0"/>
          <w:tab w:val="left" w:pos="426"/>
          <w:tab w:val="center" w:pos="817"/>
          <w:tab w:val="left" w:pos="993"/>
          <w:tab w:val="left" w:pos="3686"/>
          <w:tab w:val="left" w:pos="3794"/>
          <w:tab w:val="left" w:pos="6946"/>
          <w:tab w:val="left" w:pos="9040"/>
          <w:tab w:val="left" w:pos="11733"/>
          <w:tab w:val="left" w:pos="13717"/>
        </w:tabs>
        <w:spacing w:before="30" w:after="30"/>
        <w:ind w:right="-5"/>
        <w:jc w:val="both"/>
        <w:rPr>
          <w:lang w:val="en-AU" w:bidi="ar-JO"/>
        </w:rPr>
      </w:pPr>
      <w:r w:rsidRPr="00286E7C">
        <w:rPr>
          <w:lang w:val="en-AU" w:bidi="ar-JO"/>
        </w:rPr>
        <w:t xml:space="preserve">Enamel coating shall be applied to the ferrous part of the valve water passages, except finished or bearing surfaces. Surfaces shall be clean, dry and free from grease before application. Three spray coats shall be applied. Minimum dry coating thickness shall be 0.20 mm (8 </w:t>
      </w:r>
      <w:proofErr w:type="spellStart"/>
      <w:r w:rsidRPr="00286E7C">
        <w:rPr>
          <w:lang w:val="en-AU" w:bidi="ar-JO"/>
        </w:rPr>
        <w:t>mils</w:t>
      </w:r>
      <w:proofErr w:type="spellEnd"/>
      <w:r w:rsidRPr="00286E7C">
        <w:rPr>
          <w:lang w:val="en-AU" w:bidi="ar-JO"/>
        </w:rPr>
        <w:t>).</w:t>
      </w:r>
    </w:p>
    <w:p w14:paraId="39465099" w14:textId="77777777" w:rsidR="00286E7C" w:rsidRPr="00286E7C" w:rsidRDefault="00286E7C" w:rsidP="00286E7C">
      <w:pPr>
        <w:tabs>
          <w:tab w:val="left" w:pos="0"/>
          <w:tab w:val="left" w:pos="426"/>
          <w:tab w:val="center" w:pos="817"/>
          <w:tab w:val="left" w:pos="993"/>
          <w:tab w:val="left" w:pos="3686"/>
          <w:tab w:val="left" w:pos="3794"/>
          <w:tab w:val="left" w:pos="6946"/>
          <w:tab w:val="left" w:pos="9040"/>
          <w:tab w:val="left" w:pos="11733"/>
          <w:tab w:val="left" w:pos="13717"/>
        </w:tabs>
        <w:spacing w:before="30" w:after="30"/>
        <w:ind w:right="-5"/>
        <w:jc w:val="both"/>
        <w:rPr>
          <w:lang w:val="en-AU" w:bidi="ar-JO"/>
        </w:rPr>
      </w:pPr>
      <w:r w:rsidRPr="00286E7C">
        <w:rPr>
          <w:lang w:val="en-AU" w:bidi="ar-JO"/>
        </w:rPr>
        <w:t xml:space="preserve">Valves of a diameter larger than DN150 installed in horizontal pipe runs shall be provided with their own support and shall not be supported by the pipework alone. </w:t>
      </w:r>
    </w:p>
    <w:p w14:paraId="598EE1D6" w14:textId="5E42D93F" w:rsidR="00286E7C" w:rsidRPr="000F7447" w:rsidRDefault="00286E7C" w:rsidP="000F7447">
      <w:pPr>
        <w:spacing w:line="360" w:lineRule="auto"/>
        <w:rPr>
          <w:b/>
          <w:bCs/>
          <w:lang w:val="en-GB" w:eastAsia="en-GB" w:bidi="ar-JO"/>
        </w:rPr>
      </w:pPr>
      <w:bookmarkStart w:id="642" w:name="_Toc464191799"/>
      <w:r w:rsidRPr="000F7447">
        <w:rPr>
          <w:b/>
          <w:bCs/>
          <w:lang w:val="en-GB" w:eastAsia="en-GB" w:bidi="ar-JO"/>
        </w:rPr>
        <w:t xml:space="preserve">2.2 </w:t>
      </w:r>
      <w:r w:rsidRPr="000F7447">
        <w:rPr>
          <w:b/>
          <w:bCs/>
          <w:lang w:val="en-GB" w:eastAsia="en-GB" w:bidi="ar-JO"/>
        </w:rPr>
        <w:tab/>
      </w:r>
      <w:r w:rsidRPr="000F7447">
        <w:rPr>
          <w:b/>
          <w:bCs/>
          <w:lang w:val="en-GB" w:eastAsia="en-GB" w:bidi="ar-JO"/>
        </w:rPr>
        <w:tab/>
        <w:t>Gate Valves</w:t>
      </w:r>
      <w:bookmarkEnd w:id="642"/>
    </w:p>
    <w:p w14:paraId="597AA9EE" w14:textId="77777777" w:rsidR="00286E7C" w:rsidRPr="00286E7C" w:rsidRDefault="00286E7C" w:rsidP="00286E7C">
      <w:pPr>
        <w:tabs>
          <w:tab w:val="left" w:pos="0"/>
          <w:tab w:val="left" w:pos="426"/>
          <w:tab w:val="center" w:pos="817"/>
          <w:tab w:val="left" w:pos="993"/>
          <w:tab w:val="left" w:pos="3686"/>
          <w:tab w:val="left" w:pos="3794"/>
          <w:tab w:val="left" w:pos="6946"/>
          <w:tab w:val="left" w:pos="9040"/>
          <w:tab w:val="left" w:pos="11733"/>
          <w:tab w:val="left" w:pos="13717"/>
        </w:tabs>
        <w:spacing w:before="30" w:after="30"/>
        <w:ind w:right="-5"/>
        <w:jc w:val="both"/>
        <w:rPr>
          <w:lang w:val="en-AU" w:bidi="ar-JO"/>
        </w:rPr>
      </w:pPr>
      <w:r w:rsidRPr="00286E7C">
        <w:rPr>
          <w:lang w:val="en-AU" w:bidi="ar-JO"/>
        </w:rPr>
        <w:t>Gate valves are to be provided according to DIN 3352 for water up to 40 °C with fixed, non-rising hand-wheels. The body shall be of cast iron GG-25 or ductile iron. Inside protection shall consist of enamel coating.</w:t>
      </w:r>
    </w:p>
    <w:p w14:paraId="51D5EB79" w14:textId="17269143" w:rsidR="00286E7C" w:rsidRPr="000F7447" w:rsidRDefault="00286E7C" w:rsidP="000F7447">
      <w:pPr>
        <w:spacing w:line="360" w:lineRule="auto"/>
        <w:rPr>
          <w:b/>
          <w:bCs/>
          <w:lang w:val="en-GB" w:eastAsia="en-GB" w:bidi="ar-JO"/>
        </w:rPr>
      </w:pPr>
      <w:bookmarkStart w:id="643" w:name="_Toc464191800"/>
      <w:r w:rsidRPr="000F7447">
        <w:rPr>
          <w:b/>
          <w:bCs/>
          <w:lang w:val="en-GB" w:eastAsia="en-GB" w:bidi="ar-JO"/>
        </w:rPr>
        <w:t>2.3</w:t>
      </w:r>
      <w:r w:rsidRPr="000F7447">
        <w:rPr>
          <w:b/>
          <w:bCs/>
          <w:lang w:val="en-GB" w:eastAsia="en-GB" w:bidi="ar-JO"/>
        </w:rPr>
        <w:tab/>
      </w:r>
      <w:r w:rsidRPr="000F7447">
        <w:rPr>
          <w:b/>
          <w:bCs/>
          <w:lang w:val="en-GB" w:eastAsia="en-GB" w:bidi="ar-JO"/>
        </w:rPr>
        <w:tab/>
        <w:t>Butterfly Valves</w:t>
      </w:r>
      <w:bookmarkEnd w:id="643"/>
    </w:p>
    <w:p w14:paraId="16B75CE6" w14:textId="77777777" w:rsidR="00286E7C" w:rsidRPr="00286E7C" w:rsidRDefault="00286E7C" w:rsidP="00286E7C">
      <w:pPr>
        <w:tabs>
          <w:tab w:val="left" w:pos="0"/>
          <w:tab w:val="left" w:pos="426"/>
          <w:tab w:val="center" w:pos="817"/>
          <w:tab w:val="left" w:pos="993"/>
          <w:tab w:val="left" w:pos="3686"/>
          <w:tab w:val="left" w:pos="3794"/>
          <w:tab w:val="left" w:pos="6946"/>
          <w:tab w:val="left" w:pos="9040"/>
          <w:tab w:val="left" w:pos="11733"/>
          <w:tab w:val="left" w:pos="13717"/>
        </w:tabs>
        <w:spacing w:before="30" w:after="30"/>
        <w:ind w:right="-5"/>
        <w:jc w:val="both"/>
        <w:rPr>
          <w:lang w:val="en-AU" w:bidi="ar-JO"/>
        </w:rPr>
      </w:pPr>
      <w:r w:rsidRPr="00286E7C">
        <w:rPr>
          <w:lang w:val="en-GB" w:eastAsia="en-GB" w:bidi="ar-JO"/>
        </w:rPr>
        <w:t xml:space="preserve">2.3.1 </w:t>
      </w:r>
      <w:r w:rsidRPr="00286E7C">
        <w:rPr>
          <w:lang w:val="en-GB" w:eastAsia="en-GB" w:bidi="ar-JO"/>
        </w:rPr>
        <w:tab/>
      </w:r>
      <w:r w:rsidRPr="00286E7C">
        <w:rPr>
          <w:lang w:val="en-GB" w:eastAsia="en-GB" w:bidi="ar-JO"/>
        </w:rPr>
        <w:tab/>
        <w:t>General</w:t>
      </w:r>
    </w:p>
    <w:p w14:paraId="1373922A" w14:textId="77777777" w:rsidR="00286E7C" w:rsidRPr="00286E7C" w:rsidRDefault="00286E7C" w:rsidP="00286E7C">
      <w:pPr>
        <w:tabs>
          <w:tab w:val="left" w:pos="0"/>
          <w:tab w:val="num" w:pos="360"/>
          <w:tab w:val="left" w:pos="426"/>
          <w:tab w:val="center" w:pos="817"/>
          <w:tab w:val="left" w:pos="993"/>
          <w:tab w:val="left" w:pos="3686"/>
          <w:tab w:val="left" w:pos="3794"/>
          <w:tab w:val="left" w:pos="6946"/>
          <w:tab w:val="left" w:pos="9040"/>
          <w:tab w:val="left" w:pos="11733"/>
          <w:tab w:val="left" w:pos="13717"/>
        </w:tabs>
        <w:spacing w:before="60" w:after="60"/>
        <w:ind w:left="360" w:right="-5" w:hanging="360"/>
        <w:jc w:val="both"/>
        <w:rPr>
          <w:lang w:bidi="ar-JO"/>
        </w:rPr>
      </w:pPr>
      <w:r w:rsidRPr="00286E7C">
        <w:rPr>
          <w:lang w:bidi="ar-JO"/>
        </w:rPr>
        <w:t xml:space="preserve">Each valve shall consist, essentially, of a cast-iron or ductile iron body with a rubber seat, a disc, a valve shaft, and an operating mechanism. It shall conform in all respects to DIN 3354. </w:t>
      </w:r>
    </w:p>
    <w:p w14:paraId="53BB07FC" w14:textId="77777777" w:rsidR="00286E7C" w:rsidRPr="00286E7C" w:rsidRDefault="00286E7C" w:rsidP="00286E7C">
      <w:pPr>
        <w:tabs>
          <w:tab w:val="left" w:pos="0"/>
          <w:tab w:val="num" w:pos="360"/>
          <w:tab w:val="left" w:pos="426"/>
          <w:tab w:val="center" w:pos="817"/>
          <w:tab w:val="left" w:pos="993"/>
          <w:tab w:val="left" w:pos="3686"/>
          <w:tab w:val="left" w:pos="3794"/>
          <w:tab w:val="left" w:pos="6946"/>
          <w:tab w:val="left" w:pos="9040"/>
          <w:tab w:val="left" w:pos="11733"/>
          <w:tab w:val="left" w:pos="13717"/>
        </w:tabs>
        <w:spacing w:before="60" w:after="60"/>
        <w:ind w:left="360" w:right="-5" w:hanging="360"/>
        <w:jc w:val="both"/>
        <w:rPr>
          <w:lang w:bidi="ar-JO"/>
        </w:rPr>
      </w:pPr>
      <w:r w:rsidRPr="00286E7C">
        <w:rPr>
          <w:lang w:bidi="ar-JO"/>
        </w:rPr>
        <w:t xml:space="preserve">Each valve disc shall rotate through an angle of 90 degrees from the fully opened to the fully closed position. When the disc is in the closed position, a plane through the axis of the valve shaft and through the seating surfaces shall be normal to the axis of the pipe. The axis of rotation of valve disc shall be horizontal. </w:t>
      </w:r>
    </w:p>
    <w:p w14:paraId="492E2743" w14:textId="77777777" w:rsidR="00286E7C" w:rsidRPr="00286E7C" w:rsidRDefault="00286E7C" w:rsidP="00286E7C">
      <w:pPr>
        <w:tabs>
          <w:tab w:val="left" w:pos="0"/>
          <w:tab w:val="num" w:pos="360"/>
          <w:tab w:val="left" w:pos="426"/>
          <w:tab w:val="center" w:pos="817"/>
          <w:tab w:val="left" w:pos="993"/>
          <w:tab w:val="left" w:pos="3686"/>
          <w:tab w:val="left" w:pos="3794"/>
          <w:tab w:val="left" w:pos="6946"/>
          <w:tab w:val="left" w:pos="9040"/>
          <w:tab w:val="left" w:pos="11733"/>
          <w:tab w:val="left" w:pos="13717"/>
        </w:tabs>
        <w:spacing w:before="60" w:after="60"/>
        <w:ind w:left="360" w:right="-5" w:hanging="360"/>
        <w:jc w:val="both"/>
        <w:rPr>
          <w:lang w:bidi="ar-JO"/>
        </w:rPr>
      </w:pPr>
      <w:r w:rsidRPr="00286E7C">
        <w:rPr>
          <w:lang w:bidi="ar-JO"/>
        </w:rPr>
        <w:t>The operating mechanism shall be attached to the valve body. Operator nuts shall be 50 mm square. Hand wheels, extension stems, and operator stands shall be supplied as indicated in the BoQ or otherwise specified.</w:t>
      </w:r>
    </w:p>
    <w:p w14:paraId="0AA51195" w14:textId="77777777" w:rsidR="00286E7C" w:rsidRPr="00286E7C" w:rsidRDefault="00286E7C" w:rsidP="00286E7C">
      <w:pPr>
        <w:tabs>
          <w:tab w:val="left" w:pos="0"/>
          <w:tab w:val="num" w:pos="360"/>
          <w:tab w:val="left" w:pos="426"/>
          <w:tab w:val="center" w:pos="817"/>
          <w:tab w:val="left" w:pos="993"/>
          <w:tab w:val="left" w:pos="3686"/>
          <w:tab w:val="left" w:pos="3794"/>
          <w:tab w:val="left" w:pos="6946"/>
          <w:tab w:val="left" w:pos="9040"/>
          <w:tab w:val="left" w:pos="11733"/>
          <w:tab w:val="left" w:pos="13717"/>
        </w:tabs>
        <w:spacing w:before="60" w:after="60"/>
        <w:ind w:left="360" w:right="-5" w:hanging="360"/>
        <w:jc w:val="both"/>
        <w:rPr>
          <w:lang w:bidi="ar-JO"/>
        </w:rPr>
      </w:pPr>
      <w:r w:rsidRPr="00286E7C">
        <w:rPr>
          <w:lang w:bidi="ar-JO"/>
        </w:rPr>
        <w:t xml:space="preserve">Each operating mechanism shall be removable for inspection and repair. Provision shall be made for locking the disc in the fully-opened or tightly-shut position when the operating mechanism is removed. </w:t>
      </w:r>
    </w:p>
    <w:p w14:paraId="79A0253E" w14:textId="77777777" w:rsidR="00286E7C" w:rsidRPr="00286E7C" w:rsidRDefault="00286E7C" w:rsidP="00286E7C">
      <w:pPr>
        <w:tabs>
          <w:tab w:val="left" w:pos="0"/>
          <w:tab w:val="num" w:pos="360"/>
          <w:tab w:val="left" w:pos="426"/>
          <w:tab w:val="center" w:pos="817"/>
          <w:tab w:val="left" w:pos="993"/>
          <w:tab w:val="left" w:pos="3686"/>
          <w:tab w:val="left" w:pos="3794"/>
          <w:tab w:val="left" w:pos="6946"/>
          <w:tab w:val="left" w:pos="9040"/>
          <w:tab w:val="left" w:pos="11733"/>
          <w:tab w:val="left" w:pos="13717"/>
        </w:tabs>
        <w:spacing w:before="60" w:after="60"/>
        <w:ind w:left="360" w:right="-5" w:hanging="360"/>
        <w:jc w:val="both"/>
        <w:rPr>
          <w:lang w:bidi="ar-JO"/>
        </w:rPr>
      </w:pPr>
      <w:r w:rsidRPr="00286E7C">
        <w:rPr>
          <w:lang w:bidi="ar-JO"/>
        </w:rPr>
        <w:t xml:space="preserve">All parts of the operating mechanism shall be readily accessible for inspection, adjustment, repair, and replacement. A position indicator shall be provided, actuated directly by the valve shaft, or extension thereof, which will indicate the position of the disc relative to the water passage in the valve body. </w:t>
      </w:r>
    </w:p>
    <w:p w14:paraId="0FC1AA7F" w14:textId="77777777" w:rsidR="00286E7C" w:rsidRPr="00286E7C" w:rsidRDefault="00286E7C" w:rsidP="00286E7C">
      <w:pPr>
        <w:tabs>
          <w:tab w:val="left" w:pos="0"/>
          <w:tab w:val="num" w:pos="360"/>
          <w:tab w:val="left" w:pos="426"/>
          <w:tab w:val="center" w:pos="817"/>
          <w:tab w:val="left" w:pos="993"/>
          <w:tab w:val="left" w:pos="3686"/>
          <w:tab w:val="left" w:pos="3794"/>
          <w:tab w:val="left" w:pos="6946"/>
          <w:tab w:val="left" w:pos="9040"/>
          <w:tab w:val="left" w:pos="11733"/>
          <w:tab w:val="left" w:pos="13717"/>
        </w:tabs>
        <w:spacing w:before="60" w:after="60"/>
        <w:ind w:left="360" w:right="-5" w:hanging="360"/>
        <w:jc w:val="both"/>
        <w:rPr>
          <w:lang w:bidi="ar-JO"/>
        </w:rPr>
      </w:pPr>
      <w:r w:rsidRPr="00286E7C">
        <w:rPr>
          <w:lang w:bidi="ar-JO"/>
        </w:rPr>
        <w:t xml:space="preserve">The operating mechanism for manually operated valves shall be self-locking so that the force of water or vibration will not cause the disc to move from the set position. </w:t>
      </w:r>
    </w:p>
    <w:p w14:paraId="13B67E11" w14:textId="77777777" w:rsidR="00286E7C" w:rsidRPr="00286E7C" w:rsidRDefault="00286E7C" w:rsidP="00286E7C">
      <w:pPr>
        <w:tabs>
          <w:tab w:val="left" w:pos="0"/>
          <w:tab w:val="num" w:pos="360"/>
          <w:tab w:val="left" w:pos="426"/>
          <w:tab w:val="center" w:pos="817"/>
          <w:tab w:val="left" w:pos="993"/>
          <w:tab w:val="left" w:pos="3686"/>
          <w:tab w:val="left" w:pos="3794"/>
          <w:tab w:val="left" w:pos="6946"/>
          <w:tab w:val="left" w:pos="9040"/>
          <w:tab w:val="left" w:pos="11733"/>
          <w:tab w:val="left" w:pos="13717"/>
        </w:tabs>
        <w:spacing w:before="60" w:after="60"/>
        <w:ind w:left="360" w:right="-5" w:hanging="360"/>
        <w:jc w:val="both"/>
        <w:rPr>
          <w:lang w:bidi="ar-JO"/>
        </w:rPr>
      </w:pPr>
      <w:r w:rsidRPr="00286E7C">
        <w:rPr>
          <w:lang w:bidi="ar-JO"/>
        </w:rPr>
        <w:t xml:space="preserve">Each valve shall be designed for a watertight shutoff pressure differential across the disc equal to the pressure rating of the valve. </w:t>
      </w:r>
    </w:p>
    <w:p w14:paraId="5B0F00EE" w14:textId="77777777" w:rsidR="00286E7C" w:rsidRPr="00286E7C" w:rsidRDefault="00286E7C" w:rsidP="00286E7C">
      <w:pPr>
        <w:tabs>
          <w:tab w:val="left" w:pos="0"/>
          <w:tab w:val="num" w:pos="360"/>
          <w:tab w:val="left" w:pos="426"/>
          <w:tab w:val="center" w:pos="817"/>
          <w:tab w:val="left" w:pos="993"/>
          <w:tab w:val="left" w:pos="3686"/>
          <w:tab w:val="left" w:pos="3794"/>
          <w:tab w:val="left" w:pos="6946"/>
          <w:tab w:val="left" w:pos="9040"/>
          <w:tab w:val="left" w:pos="11733"/>
          <w:tab w:val="left" w:pos="13717"/>
        </w:tabs>
        <w:spacing w:before="60" w:after="60"/>
        <w:ind w:left="360" w:right="-5" w:hanging="360"/>
        <w:jc w:val="both"/>
        <w:rPr>
          <w:lang w:bidi="ar-JO"/>
        </w:rPr>
      </w:pPr>
      <w:r w:rsidRPr="00286E7C">
        <w:rPr>
          <w:lang w:bidi="ar-JO"/>
        </w:rPr>
        <w:lastRenderedPageBreak/>
        <w:t xml:space="preserve">All valves to be furnished under these specifications shall be suitable for frequent operation in throttling and controlling flow of potable water, as well as for operation after long periods of idleness in either, the open or closed position. </w:t>
      </w:r>
    </w:p>
    <w:p w14:paraId="69A3917C" w14:textId="77777777" w:rsidR="00286E7C" w:rsidRPr="00286E7C" w:rsidRDefault="00286E7C" w:rsidP="00286E7C">
      <w:pPr>
        <w:tabs>
          <w:tab w:val="left" w:pos="0"/>
          <w:tab w:val="left" w:pos="426"/>
          <w:tab w:val="center" w:pos="817"/>
          <w:tab w:val="left" w:pos="993"/>
          <w:tab w:val="left" w:pos="3686"/>
          <w:tab w:val="left" w:pos="3794"/>
          <w:tab w:val="left" w:pos="6946"/>
          <w:tab w:val="left" w:pos="9040"/>
          <w:tab w:val="left" w:pos="11733"/>
          <w:tab w:val="left" w:pos="13717"/>
        </w:tabs>
        <w:spacing w:before="30" w:after="30"/>
        <w:ind w:right="-5"/>
        <w:jc w:val="both"/>
        <w:rPr>
          <w:lang w:val="en-GB" w:eastAsia="en-GB" w:bidi="ar-JO"/>
        </w:rPr>
      </w:pPr>
    </w:p>
    <w:p w14:paraId="431138E2" w14:textId="77777777" w:rsidR="00286E7C" w:rsidRPr="00286E7C" w:rsidRDefault="00286E7C" w:rsidP="00286E7C">
      <w:pPr>
        <w:tabs>
          <w:tab w:val="left" w:pos="0"/>
          <w:tab w:val="left" w:pos="426"/>
          <w:tab w:val="center" w:pos="817"/>
          <w:tab w:val="left" w:pos="993"/>
          <w:tab w:val="left" w:pos="3686"/>
          <w:tab w:val="left" w:pos="3794"/>
          <w:tab w:val="left" w:pos="6946"/>
          <w:tab w:val="left" w:pos="9040"/>
          <w:tab w:val="left" w:pos="11733"/>
          <w:tab w:val="left" w:pos="13717"/>
        </w:tabs>
        <w:spacing w:before="30" w:after="30"/>
        <w:ind w:right="-5"/>
        <w:jc w:val="both"/>
        <w:rPr>
          <w:lang w:val="en-AU" w:bidi="ar-JO"/>
        </w:rPr>
      </w:pPr>
      <w:r w:rsidRPr="00286E7C">
        <w:rPr>
          <w:lang w:val="en-GB" w:eastAsia="en-GB" w:bidi="ar-JO"/>
        </w:rPr>
        <w:t xml:space="preserve">2.3.2 </w:t>
      </w:r>
      <w:r w:rsidRPr="00286E7C">
        <w:rPr>
          <w:lang w:val="en-GB" w:eastAsia="en-GB" w:bidi="ar-JO"/>
        </w:rPr>
        <w:tab/>
      </w:r>
      <w:r w:rsidRPr="00286E7C">
        <w:rPr>
          <w:lang w:val="en-GB" w:eastAsia="en-GB" w:bidi="ar-JO"/>
        </w:rPr>
        <w:tab/>
        <w:t>valve Body</w:t>
      </w:r>
    </w:p>
    <w:p w14:paraId="06C01317" w14:textId="77777777" w:rsidR="00286E7C" w:rsidRPr="00286E7C" w:rsidRDefault="00286E7C" w:rsidP="00286E7C">
      <w:pPr>
        <w:tabs>
          <w:tab w:val="left" w:pos="0"/>
          <w:tab w:val="left" w:pos="426"/>
          <w:tab w:val="center" w:pos="817"/>
          <w:tab w:val="left" w:pos="993"/>
          <w:tab w:val="left" w:pos="3686"/>
          <w:tab w:val="left" w:pos="3794"/>
          <w:tab w:val="left" w:pos="6946"/>
          <w:tab w:val="left" w:pos="9040"/>
          <w:tab w:val="left" w:pos="11733"/>
          <w:tab w:val="left" w:pos="13717"/>
        </w:tabs>
        <w:spacing w:before="30" w:after="30"/>
        <w:ind w:right="-5"/>
        <w:jc w:val="both"/>
        <w:rPr>
          <w:lang w:val="en-AU" w:bidi="ar-JO"/>
        </w:rPr>
      </w:pPr>
      <w:r w:rsidRPr="00286E7C">
        <w:rPr>
          <w:lang w:val="en-AU" w:bidi="ar-JO"/>
        </w:rPr>
        <w:t>The valve bodies and flanges shall be of cast iron with nodular graphite GG 25.</w:t>
      </w:r>
    </w:p>
    <w:p w14:paraId="11A91CCB" w14:textId="5BC2CB5D" w:rsidR="00286E7C" w:rsidRPr="00286E7C" w:rsidRDefault="00286E7C" w:rsidP="00286E7C">
      <w:pPr>
        <w:tabs>
          <w:tab w:val="left" w:pos="0"/>
          <w:tab w:val="left" w:pos="426"/>
          <w:tab w:val="center" w:pos="817"/>
          <w:tab w:val="left" w:pos="993"/>
          <w:tab w:val="left" w:pos="3686"/>
          <w:tab w:val="left" w:pos="3794"/>
          <w:tab w:val="left" w:pos="6946"/>
          <w:tab w:val="left" w:pos="9040"/>
          <w:tab w:val="left" w:pos="11733"/>
          <w:tab w:val="left" w:pos="13717"/>
        </w:tabs>
        <w:spacing w:before="30" w:after="30"/>
        <w:ind w:right="-5"/>
        <w:jc w:val="both"/>
        <w:rPr>
          <w:lang w:val="en-GB" w:eastAsia="en-GB" w:bidi="ar-JO"/>
        </w:rPr>
      </w:pPr>
      <w:bookmarkStart w:id="644" w:name="_Toc464191802"/>
      <w:r w:rsidRPr="00286E7C">
        <w:rPr>
          <w:lang w:val="en-GB" w:eastAsia="en-GB" w:bidi="ar-JO"/>
        </w:rPr>
        <w:t xml:space="preserve">2.3.3 </w:t>
      </w:r>
      <w:r w:rsidRPr="00286E7C">
        <w:rPr>
          <w:lang w:val="en-GB" w:eastAsia="en-GB" w:bidi="ar-JO"/>
        </w:rPr>
        <w:tab/>
      </w:r>
      <w:r w:rsidRPr="00286E7C">
        <w:rPr>
          <w:lang w:val="en-GB" w:eastAsia="en-GB" w:bidi="ar-JO"/>
        </w:rPr>
        <w:tab/>
        <w:t>Valve Seating</w:t>
      </w:r>
      <w:bookmarkEnd w:id="644"/>
    </w:p>
    <w:p w14:paraId="1FC25D82" w14:textId="77777777" w:rsidR="00286E7C" w:rsidRPr="00286E7C" w:rsidRDefault="00286E7C" w:rsidP="00286E7C">
      <w:pPr>
        <w:tabs>
          <w:tab w:val="left" w:pos="0"/>
          <w:tab w:val="left" w:pos="426"/>
          <w:tab w:val="center" w:pos="817"/>
          <w:tab w:val="left" w:pos="993"/>
          <w:tab w:val="left" w:pos="3686"/>
          <w:tab w:val="left" w:pos="3794"/>
          <w:tab w:val="left" w:pos="6946"/>
          <w:tab w:val="left" w:pos="9040"/>
          <w:tab w:val="left" w:pos="11733"/>
          <w:tab w:val="left" w:pos="13717"/>
        </w:tabs>
        <w:spacing w:before="30" w:after="30"/>
        <w:ind w:right="-5"/>
        <w:jc w:val="both"/>
        <w:rPr>
          <w:lang w:val="en-AU" w:bidi="ar-JO"/>
        </w:rPr>
      </w:pPr>
      <w:r w:rsidRPr="00286E7C">
        <w:rPr>
          <w:lang w:val="en-AU" w:bidi="ar-JO"/>
        </w:rPr>
        <w:t xml:space="preserve">Valve seats shall be retained in a machined groove in the valve bodies by means of retainer segments, or shall be cemented, or otherwise firmly bonded, to the bodies and securely held in position. All retaining pins, retaining segments, bolts, nuts and washers in the interior of the valve shall be of stainless steel. </w:t>
      </w:r>
    </w:p>
    <w:p w14:paraId="7E89FBD2" w14:textId="17C88479" w:rsidR="00286E7C" w:rsidRPr="00286E7C" w:rsidRDefault="00286E7C" w:rsidP="00286E7C">
      <w:pPr>
        <w:tabs>
          <w:tab w:val="left" w:pos="0"/>
          <w:tab w:val="left" w:pos="426"/>
          <w:tab w:val="center" w:pos="817"/>
          <w:tab w:val="left" w:pos="993"/>
          <w:tab w:val="left" w:pos="3686"/>
          <w:tab w:val="left" w:pos="3794"/>
          <w:tab w:val="left" w:pos="6946"/>
          <w:tab w:val="left" w:pos="9040"/>
          <w:tab w:val="left" w:pos="11733"/>
          <w:tab w:val="left" w:pos="13717"/>
        </w:tabs>
        <w:spacing w:before="30" w:after="30"/>
        <w:ind w:right="-5"/>
        <w:jc w:val="both"/>
        <w:rPr>
          <w:lang w:val="en-GB" w:eastAsia="en-GB" w:bidi="ar-JO"/>
        </w:rPr>
      </w:pPr>
      <w:bookmarkStart w:id="645" w:name="_Toc464191803"/>
      <w:r w:rsidRPr="00286E7C">
        <w:rPr>
          <w:lang w:val="en-GB" w:eastAsia="en-GB" w:bidi="ar-JO"/>
        </w:rPr>
        <w:t>2.3.4</w:t>
      </w:r>
      <w:r w:rsidRPr="00286E7C">
        <w:rPr>
          <w:lang w:val="en-GB" w:eastAsia="en-GB" w:bidi="ar-JO"/>
        </w:rPr>
        <w:tab/>
      </w:r>
      <w:r w:rsidRPr="00286E7C">
        <w:rPr>
          <w:lang w:val="en-GB" w:eastAsia="en-GB" w:bidi="ar-JO"/>
        </w:rPr>
        <w:tab/>
        <w:t>Valve Discs</w:t>
      </w:r>
      <w:bookmarkEnd w:id="645"/>
    </w:p>
    <w:p w14:paraId="0E8E9EF4" w14:textId="77777777" w:rsidR="00286E7C" w:rsidRPr="00286E7C" w:rsidRDefault="00286E7C" w:rsidP="00286E7C">
      <w:pPr>
        <w:tabs>
          <w:tab w:val="left" w:pos="0"/>
          <w:tab w:val="left" w:pos="426"/>
          <w:tab w:val="center" w:pos="817"/>
          <w:tab w:val="left" w:pos="993"/>
          <w:tab w:val="left" w:pos="3686"/>
          <w:tab w:val="left" w:pos="3794"/>
          <w:tab w:val="left" w:pos="6946"/>
          <w:tab w:val="left" w:pos="9040"/>
          <w:tab w:val="left" w:pos="11733"/>
          <w:tab w:val="left" w:pos="13717"/>
        </w:tabs>
        <w:spacing w:before="30" w:after="30"/>
        <w:ind w:right="-5"/>
        <w:jc w:val="both"/>
        <w:rPr>
          <w:lang w:val="en-AU" w:bidi="ar-JO"/>
        </w:rPr>
      </w:pPr>
      <w:r w:rsidRPr="00286E7C">
        <w:rPr>
          <w:lang w:val="en-AU" w:bidi="ar-JO"/>
        </w:rPr>
        <w:t>The valve discs shall be cast iron containing 2 percent nickel. The seating edge of the cast iron discs shall be of stainless steel and shall be ground smooth.</w:t>
      </w:r>
    </w:p>
    <w:p w14:paraId="1074AD44" w14:textId="2266A5C0" w:rsidR="00286E7C" w:rsidRPr="00286E7C" w:rsidRDefault="00286E7C" w:rsidP="00286E7C">
      <w:pPr>
        <w:tabs>
          <w:tab w:val="left" w:pos="0"/>
          <w:tab w:val="left" w:pos="426"/>
          <w:tab w:val="center" w:pos="817"/>
          <w:tab w:val="left" w:pos="993"/>
          <w:tab w:val="left" w:pos="3686"/>
          <w:tab w:val="left" w:pos="3794"/>
          <w:tab w:val="left" w:pos="6946"/>
          <w:tab w:val="left" w:pos="9040"/>
          <w:tab w:val="left" w:pos="11733"/>
          <w:tab w:val="left" w:pos="13717"/>
        </w:tabs>
        <w:spacing w:before="30" w:after="30"/>
        <w:ind w:right="-5"/>
        <w:jc w:val="both"/>
        <w:rPr>
          <w:lang w:val="en-GB" w:eastAsia="en-GB" w:bidi="ar-JO"/>
        </w:rPr>
      </w:pPr>
      <w:bookmarkStart w:id="646" w:name="_Toc464191804"/>
      <w:r w:rsidRPr="00286E7C">
        <w:rPr>
          <w:lang w:val="en-GB" w:eastAsia="en-GB" w:bidi="ar-JO"/>
        </w:rPr>
        <w:t xml:space="preserve">2.3.5 </w:t>
      </w:r>
      <w:r w:rsidRPr="00286E7C">
        <w:rPr>
          <w:lang w:val="en-GB" w:eastAsia="en-GB" w:bidi="ar-JO"/>
        </w:rPr>
        <w:tab/>
      </w:r>
      <w:r w:rsidRPr="00286E7C">
        <w:rPr>
          <w:lang w:val="en-GB" w:eastAsia="en-GB" w:bidi="ar-JO"/>
        </w:rPr>
        <w:tab/>
        <w:t>Valve Shafts</w:t>
      </w:r>
      <w:bookmarkEnd w:id="646"/>
    </w:p>
    <w:p w14:paraId="6727CD23" w14:textId="77777777" w:rsidR="00286E7C" w:rsidRPr="00286E7C" w:rsidRDefault="00286E7C" w:rsidP="00286E7C">
      <w:pPr>
        <w:tabs>
          <w:tab w:val="left" w:pos="0"/>
          <w:tab w:val="left" w:pos="426"/>
          <w:tab w:val="center" w:pos="817"/>
          <w:tab w:val="left" w:pos="993"/>
          <w:tab w:val="left" w:pos="3686"/>
          <w:tab w:val="left" w:pos="3794"/>
          <w:tab w:val="left" w:pos="6946"/>
          <w:tab w:val="left" w:pos="9040"/>
          <w:tab w:val="left" w:pos="11733"/>
          <w:tab w:val="left" w:pos="13717"/>
        </w:tabs>
        <w:spacing w:before="30" w:after="30"/>
        <w:ind w:right="-5"/>
        <w:jc w:val="both"/>
        <w:rPr>
          <w:lang w:val="en-AU" w:bidi="ar-JO"/>
        </w:rPr>
      </w:pPr>
      <w:r w:rsidRPr="00286E7C">
        <w:rPr>
          <w:lang w:val="en-AU" w:bidi="ar-JO"/>
        </w:rPr>
        <w:t xml:space="preserve">Valve shafts shall be of stainless steel. </w:t>
      </w:r>
    </w:p>
    <w:p w14:paraId="7CF5A3D5" w14:textId="267A1545" w:rsidR="00286E7C" w:rsidRPr="00286E7C" w:rsidRDefault="00286E7C" w:rsidP="00286E7C">
      <w:pPr>
        <w:tabs>
          <w:tab w:val="left" w:pos="0"/>
          <w:tab w:val="left" w:pos="426"/>
          <w:tab w:val="center" w:pos="817"/>
          <w:tab w:val="left" w:pos="993"/>
          <w:tab w:val="left" w:pos="3686"/>
          <w:tab w:val="left" w:pos="3794"/>
          <w:tab w:val="left" w:pos="6946"/>
          <w:tab w:val="left" w:pos="9040"/>
          <w:tab w:val="left" w:pos="11733"/>
          <w:tab w:val="left" w:pos="13717"/>
        </w:tabs>
        <w:spacing w:before="30" w:after="30"/>
        <w:ind w:right="-5"/>
        <w:jc w:val="both"/>
        <w:rPr>
          <w:lang w:val="en-GB" w:eastAsia="en-GB" w:bidi="ar-JO"/>
        </w:rPr>
      </w:pPr>
      <w:bookmarkStart w:id="647" w:name="_Toc464191805"/>
      <w:r w:rsidRPr="00286E7C">
        <w:rPr>
          <w:lang w:val="en-GB" w:eastAsia="en-GB" w:bidi="ar-JO"/>
        </w:rPr>
        <w:t>2.3.6</w:t>
      </w:r>
      <w:r w:rsidRPr="00286E7C">
        <w:rPr>
          <w:lang w:val="en-GB" w:eastAsia="en-GB" w:bidi="ar-JO"/>
        </w:rPr>
        <w:tab/>
      </w:r>
      <w:r w:rsidRPr="00286E7C">
        <w:rPr>
          <w:lang w:val="en-GB" w:eastAsia="en-GB" w:bidi="ar-JO"/>
        </w:rPr>
        <w:tab/>
        <w:t>Stuffing Boxes, Glands and Packing</w:t>
      </w:r>
      <w:bookmarkEnd w:id="647"/>
    </w:p>
    <w:p w14:paraId="769B26B3" w14:textId="77777777" w:rsidR="00286E7C" w:rsidRPr="00286E7C" w:rsidRDefault="00286E7C" w:rsidP="00286E7C">
      <w:pPr>
        <w:tabs>
          <w:tab w:val="left" w:pos="0"/>
          <w:tab w:val="left" w:pos="426"/>
          <w:tab w:val="center" w:pos="817"/>
          <w:tab w:val="left" w:pos="993"/>
          <w:tab w:val="left" w:pos="3686"/>
          <w:tab w:val="left" w:pos="3794"/>
          <w:tab w:val="left" w:pos="6946"/>
          <w:tab w:val="left" w:pos="9040"/>
          <w:tab w:val="left" w:pos="11733"/>
          <w:tab w:val="left" w:pos="13717"/>
        </w:tabs>
        <w:spacing w:before="30" w:after="30"/>
        <w:ind w:right="-5"/>
        <w:jc w:val="both"/>
        <w:rPr>
          <w:lang w:val="en-AU" w:bidi="ar-JO"/>
        </w:rPr>
      </w:pPr>
      <w:r w:rsidRPr="00286E7C">
        <w:rPr>
          <w:lang w:val="en-AU" w:bidi="ar-JO"/>
        </w:rPr>
        <w:t>The stuffing box shall be provided with a bronze gland and Teflon packing. All bolts, screws, studs and nuts used in connection with the stuffing box shall be made of corrosion resisting steel. The design of the valve and stuffing box assembly shall be such that the packing can be adjusted or completely replaced without disturbing any part of the valve or operator assembly excepts the packing gland.</w:t>
      </w:r>
    </w:p>
    <w:p w14:paraId="392898D7" w14:textId="29872F0B" w:rsidR="00286E7C" w:rsidRPr="000F7447" w:rsidRDefault="00286E7C" w:rsidP="000F7447">
      <w:pPr>
        <w:spacing w:line="360" w:lineRule="auto"/>
        <w:rPr>
          <w:b/>
          <w:bCs/>
          <w:lang w:val="en-GB" w:eastAsia="en-GB" w:bidi="ar-JO"/>
        </w:rPr>
      </w:pPr>
      <w:bookmarkStart w:id="648" w:name="_Toc464191806"/>
      <w:r w:rsidRPr="000F7447">
        <w:rPr>
          <w:b/>
          <w:bCs/>
          <w:lang w:val="en-GB" w:eastAsia="en-GB" w:bidi="ar-JO"/>
        </w:rPr>
        <w:t>2.4</w:t>
      </w:r>
      <w:r w:rsidRPr="000F7447">
        <w:rPr>
          <w:b/>
          <w:bCs/>
          <w:lang w:val="en-GB" w:eastAsia="en-GB" w:bidi="ar-JO"/>
        </w:rPr>
        <w:tab/>
      </w:r>
      <w:r w:rsidRPr="000F7447">
        <w:rPr>
          <w:b/>
          <w:bCs/>
          <w:lang w:val="en-GB" w:eastAsia="en-GB" w:bidi="ar-JO"/>
        </w:rPr>
        <w:tab/>
        <w:t>Valve Actuators</w:t>
      </w:r>
      <w:bookmarkEnd w:id="648"/>
    </w:p>
    <w:p w14:paraId="657C34AA" w14:textId="77777777" w:rsidR="00286E7C" w:rsidRPr="00286E7C" w:rsidRDefault="00286E7C" w:rsidP="00286E7C">
      <w:pPr>
        <w:tabs>
          <w:tab w:val="left" w:pos="0"/>
          <w:tab w:val="left" w:pos="426"/>
          <w:tab w:val="center" w:pos="817"/>
          <w:tab w:val="left" w:pos="993"/>
          <w:tab w:val="left" w:pos="3686"/>
          <w:tab w:val="left" w:pos="3794"/>
          <w:tab w:val="left" w:pos="6946"/>
          <w:tab w:val="left" w:pos="9040"/>
          <w:tab w:val="left" w:pos="11733"/>
          <w:tab w:val="left" w:pos="13717"/>
        </w:tabs>
        <w:spacing w:before="30" w:after="30"/>
        <w:ind w:right="-5"/>
        <w:jc w:val="both"/>
        <w:rPr>
          <w:lang w:val="en-AU" w:bidi="ar-JO"/>
        </w:rPr>
      </w:pPr>
      <w:r w:rsidRPr="00286E7C">
        <w:rPr>
          <w:lang w:val="en-AU" w:bidi="ar-JO"/>
        </w:rPr>
        <w:t>Electrical three-phase motors with integrated gear are to be provided for the following data:</w:t>
      </w:r>
    </w:p>
    <w:p w14:paraId="68FD3F50" w14:textId="77777777" w:rsidR="00286E7C" w:rsidRPr="00286E7C" w:rsidRDefault="00286E7C" w:rsidP="00286E7C">
      <w:pPr>
        <w:tabs>
          <w:tab w:val="left" w:pos="0"/>
          <w:tab w:val="left" w:pos="426"/>
          <w:tab w:val="center" w:pos="817"/>
          <w:tab w:val="left" w:pos="993"/>
          <w:tab w:val="num" w:pos="1209"/>
          <w:tab w:val="left" w:pos="3686"/>
          <w:tab w:val="left" w:pos="3794"/>
          <w:tab w:val="left" w:pos="6946"/>
          <w:tab w:val="left" w:pos="9040"/>
          <w:tab w:val="left" w:pos="11733"/>
          <w:tab w:val="left" w:pos="13717"/>
        </w:tabs>
        <w:spacing w:before="30" w:after="30"/>
        <w:ind w:left="1209" w:right="-5" w:hanging="360"/>
        <w:jc w:val="both"/>
        <w:rPr>
          <w:lang w:val="en-AU" w:bidi="ar-JO"/>
        </w:rPr>
      </w:pPr>
      <w:r w:rsidRPr="00286E7C">
        <w:rPr>
          <w:lang w:val="en-AU" w:bidi="ar-JO"/>
        </w:rPr>
        <w:t>Service voltage</w:t>
      </w:r>
      <w:r w:rsidRPr="00286E7C">
        <w:rPr>
          <w:lang w:val="en-AU" w:bidi="ar-JO"/>
        </w:rPr>
        <w:tab/>
        <w:t xml:space="preserve">: 400 V </w:t>
      </w:r>
      <w:r w:rsidRPr="00286E7C">
        <w:rPr>
          <w:lang w:val="en-AU" w:bidi="ar-JO"/>
        </w:rPr>
        <w:sym w:font="Symbol" w:char="F0B1"/>
      </w:r>
      <w:r w:rsidRPr="00286E7C">
        <w:rPr>
          <w:lang w:val="en-AU" w:bidi="ar-JO"/>
        </w:rPr>
        <w:t xml:space="preserve"> 10%, 50 HZ </w:t>
      </w:r>
    </w:p>
    <w:p w14:paraId="5672CCEF" w14:textId="77777777" w:rsidR="00286E7C" w:rsidRPr="00286E7C" w:rsidRDefault="00286E7C" w:rsidP="00286E7C">
      <w:pPr>
        <w:tabs>
          <w:tab w:val="left" w:pos="0"/>
          <w:tab w:val="left" w:pos="426"/>
          <w:tab w:val="center" w:pos="817"/>
          <w:tab w:val="left" w:pos="993"/>
          <w:tab w:val="num" w:pos="1209"/>
          <w:tab w:val="left" w:pos="3686"/>
          <w:tab w:val="left" w:pos="3794"/>
          <w:tab w:val="left" w:pos="6946"/>
          <w:tab w:val="left" w:pos="9040"/>
          <w:tab w:val="left" w:pos="11733"/>
          <w:tab w:val="left" w:pos="13717"/>
        </w:tabs>
        <w:spacing w:before="30" w:after="30"/>
        <w:ind w:left="1209" w:right="-5" w:hanging="360"/>
        <w:jc w:val="both"/>
        <w:rPr>
          <w:lang w:val="en-AU" w:bidi="ar-JO"/>
        </w:rPr>
      </w:pPr>
      <w:r w:rsidRPr="00286E7C">
        <w:rPr>
          <w:lang w:val="en-AU" w:bidi="ar-JO"/>
        </w:rPr>
        <w:t>Control voltage</w:t>
      </w:r>
      <w:r w:rsidRPr="00286E7C">
        <w:rPr>
          <w:lang w:val="en-AU" w:bidi="ar-JO"/>
        </w:rPr>
        <w:tab/>
        <w:t xml:space="preserve">: 48 V - AC </w:t>
      </w:r>
    </w:p>
    <w:p w14:paraId="0D2CC3BF" w14:textId="77777777" w:rsidR="00286E7C" w:rsidRPr="00286E7C" w:rsidRDefault="00286E7C" w:rsidP="00286E7C">
      <w:pPr>
        <w:tabs>
          <w:tab w:val="left" w:pos="0"/>
          <w:tab w:val="left" w:pos="426"/>
          <w:tab w:val="center" w:pos="817"/>
          <w:tab w:val="left" w:pos="993"/>
          <w:tab w:val="num" w:pos="1209"/>
          <w:tab w:val="left" w:pos="3686"/>
          <w:tab w:val="left" w:pos="3794"/>
          <w:tab w:val="left" w:pos="6946"/>
          <w:tab w:val="left" w:pos="9040"/>
          <w:tab w:val="left" w:pos="11733"/>
          <w:tab w:val="left" w:pos="13717"/>
        </w:tabs>
        <w:spacing w:before="30" w:after="30"/>
        <w:ind w:left="1209" w:right="-5" w:hanging="360"/>
        <w:jc w:val="both"/>
        <w:rPr>
          <w:lang w:val="en-AU" w:bidi="ar-JO"/>
        </w:rPr>
      </w:pPr>
      <w:r w:rsidRPr="00286E7C">
        <w:rPr>
          <w:lang w:val="en-AU" w:bidi="ar-JO"/>
        </w:rPr>
        <w:t xml:space="preserve">Protection class: IP55 </w:t>
      </w:r>
    </w:p>
    <w:p w14:paraId="095E1E7A" w14:textId="77777777" w:rsidR="00286E7C" w:rsidRPr="00286E7C" w:rsidRDefault="00286E7C" w:rsidP="00286E7C">
      <w:pPr>
        <w:tabs>
          <w:tab w:val="left" w:pos="0"/>
          <w:tab w:val="left" w:pos="426"/>
          <w:tab w:val="center" w:pos="817"/>
          <w:tab w:val="left" w:pos="993"/>
          <w:tab w:val="left" w:pos="3686"/>
          <w:tab w:val="left" w:pos="3794"/>
          <w:tab w:val="left" w:pos="6946"/>
          <w:tab w:val="left" w:pos="9040"/>
          <w:tab w:val="left" w:pos="11733"/>
          <w:tab w:val="left" w:pos="13717"/>
        </w:tabs>
        <w:spacing w:before="30" w:after="30"/>
        <w:ind w:right="-5"/>
        <w:jc w:val="both"/>
        <w:rPr>
          <w:lang w:val="en-AU" w:bidi="ar-JO"/>
        </w:rPr>
      </w:pPr>
      <w:r w:rsidRPr="00286E7C">
        <w:rPr>
          <w:lang w:val="en-AU" w:bidi="ar-JO"/>
        </w:rPr>
        <w:t>The motor capacity is to be designed to open the motor from the final closed position while the maximum operating pressure is effective at one side of the valve. The operating time is fixed as about one minute.</w:t>
      </w:r>
    </w:p>
    <w:p w14:paraId="7AC3E89C" w14:textId="77777777" w:rsidR="00286E7C" w:rsidRPr="00286E7C" w:rsidRDefault="00286E7C" w:rsidP="00286E7C">
      <w:pPr>
        <w:tabs>
          <w:tab w:val="left" w:pos="0"/>
          <w:tab w:val="left" w:pos="426"/>
          <w:tab w:val="center" w:pos="817"/>
          <w:tab w:val="left" w:pos="993"/>
          <w:tab w:val="left" w:pos="3686"/>
          <w:tab w:val="left" w:pos="3794"/>
          <w:tab w:val="left" w:pos="6946"/>
          <w:tab w:val="left" w:pos="9040"/>
          <w:tab w:val="left" w:pos="11733"/>
          <w:tab w:val="left" w:pos="13717"/>
        </w:tabs>
        <w:spacing w:before="30" w:after="30"/>
        <w:ind w:right="-5"/>
        <w:jc w:val="both"/>
        <w:rPr>
          <w:lang w:val="en-AU" w:bidi="ar-JO"/>
        </w:rPr>
      </w:pPr>
      <w:r w:rsidRPr="00286E7C">
        <w:rPr>
          <w:lang w:val="en-AU" w:bidi="ar-JO"/>
        </w:rPr>
        <w:t xml:space="preserve">Two limits switches each, with a floating change-over contact, are to be installed for the messages "valve open" and "valve closed". </w:t>
      </w:r>
    </w:p>
    <w:p w14:paraId="48BFB503" w14:textId="77777777" w:rsidR="00286E7C" w:rsidRPr="00286E7C" w:rsidRDefault="00286E7C" w:rsidP="00286E7C">
      <w:pPr>
        <w:tabs>
          <w:tab w:val="left" w:pos="0"/>
          <w:tab w:val="left" w:pos="426"/>
          <w:tab w:val="center" w:pos="817"/>
          <w:tab w:val="left" w:pos="993"/>
          <w:tab w:val="left" w:pos="3686"/>
          <w:tab w:val="left" w:pos="3794"/>
          <w:tab w:val="left" w:pos="6946"/>
          <w:tab w:val="left" w:pos="9040"/>
          <w:tab w:val="left" w:pos="11733"/>
          <w:tab w:val="left" w:pos="13717"/>
        </w:tabs>
        <w:spacing w:before="30" w:after="30"/>
        <w:ind w:right="-5"/>
        <w:jc w:val="both"/>
        <w:rPr>
          <w:lang w:val="en-AU" w:bidi="ar-JO"/>
        </w:rPr>
      </w:pPr>
      <w:r w:rsidRPr="00286E7C">
        <w:rPr>
          <w:lang w:val="en-AU" w:bidi="ar-JO"/>
        </w:rPr>
        <w:t xml:space="preserve">Furthermore, the torque shall be monitored for both directions of the motor by adjustable limit signallers each with a floating change-over contact for the message "over torque while opening" and "over torque while closing". </w:t>
      </w:r>
    </w:p>
    <w:p w14:paraId="7D90162B" w14:textId="77777777" w:rsidR="00286E7C" w:rsidRPr="00286E7C" w:rsidRDefault="00286E7C" w:rsidP="00286E7C">
      <w:pPr>
        <w:tabs>
          <w:tab w:val="left" w:pos="0"/>
          <w:tab w:val="left" w:pos="426"/>
          <w:tab w:val="center" w:pos="817"/>
          <w:tab w:val="left" w:pos="993"/>
          <w:tab w:val="left" w:pos="3686"/>
          <w:tab w:val="left" w:pos="3794"/>
          <w:tab w:val="left" w:pos="6946"/>
          <w:tab w:val="left" w:pos="9040"/>
          <w:tab w:val="left" w:pos="11733"/>
          <w:tab w:val="left" w:pos="13717"/>
        </w:tabs>
        <w:spacing w:before="30" w:after="30"/>
        <w:ind w:right="-5"/>
        <w:jc w:val="both"/>
        <w:rPr>
          <w:lang w:val="en-AU" w:bidi="ar-JO"/>
        </w:rPr>
      </w:pPr>
      <w:r w:rsidRPr="00286E7C">
        <w:rPr>
          <w:lang w:val="en-AU" w:bidi="ar-JO"/>
        </w:rPr>
        <w:t xml:space="preserve">An additional floating contact is to be provided for a flashing message "Valve in motion". </w:t>
      </w:r>
    </w:p>
    <w:p w14:paraId="1BAF66E9" w14:textId="77777777" w:rsidR="00286E7C" w:rsidRPr="00286E7C" w:rsidRDefault="00286E7C" w:rsidP="00286E7C">
      <w:pPr>
        <w:tabs>
          <w:tab w:val="left" w:pos="0"/>
          <w:tab w:val="left" w:pos="426"/>
          <w:tab w:val="center" w:pos="817"/>
          <w:tab w:val="left" w:pos="993"/>
          <w:tab w:val="left" w:pos="3686"/>
          <w:tab w:val="left" w:pos="3794"/>
          <w:tab w:val="left" w:pos="6946"/>
          <w:tab w:val="left" w:pos="9040"/>
          <w:tab w:val="left" w:pos="11733"/>
          <w:tab w:val="left" w:pos="13717"/>
        </w:tabs>
        <w:spacing w:before="30" w:after="30"/>
        <w:ind w:right="-5"/>
        <w:jc w:val="both"/>
        <w:rPr>
          <w:lang w:val="en-AU" w:bidi="ar-JO"/>
        </w:rPr>
      </w:pPr>
      <w:r w:rsidRPr="00286E7C">
        <w:rPr>
          <w:lang w:val="en-AU" w:bidi="ar-JO"/>
        </w:rPr>
        <w:t xml:space="preserve">Manual operation of the valve must be possible by hand wheel. </w:t>
      </w:r>
    </w:p>
    <w:p w14:paraId="330BB2B7" w14:textId="77777777" w:rsidR="00286E7C" w:rsidRPr="00286E7C" w:rsidRDefault="00286E7C" w:rsidP="00286E7C">
      <w:pPr>
        <w:tabs>
          <w:tab w:val="left" w:pos="0"/>
          <w:tab w:val="left" w:pos="426"/>
          <w:tab w:val="center" w:pos="817"/>
          <w:tab w:val="left" w:pos="993"/>
          <w:tab w:val="left" w:pos="3686"/>
          <w:tab w:val="left" w:pos="3794"/>
          <w:tab w:val="left" w:pos="6946"/>
          <w:tab w:val="left" w:pos="9040"/>
          <w:tab w:val="left" w:pos="11733"/>
          <w:tab w:val="left" w:pos="13717"/>
        </w:tabs>
        <w:spacing w:before="30" w:after="30"/>
        <w:ind w:right="-5"/>
        <w:jc w:val="both"/>
        <w:rPr>
          <w:lang w:val="en-AU" w:bidi="ar-JO"/>
        </w:rPr>
      </w:pPr>
      <w:r w:rsidRPr="00286E7C">
        <w:rPr>
          <w:lang w:val="en-AU" w:bidi="ar-JO"/>
        </w:rPr>
        <w:t>The valve shall have a rotating indicator showing the position of the valve opening (close to open)</w:t>
      </w:r>
    </w:p>
    <w:p w14:paraId="62D3E78D" w14:textId="51EE2B22" w:rsidR="00286E7C" w:rsidRPr="000F7447" w:rsidRDefault="00286E7C" w:rsidP="000F7447">
      <w:pPr>
        <w:spacing w:line="360" w:lineRule="auto"/>
        <w:rPr>
          <w:b/>
          <w:bCs/>
          <w:lang w:val="en-GB" w:eastAsia="en-GB" w:bidi="ar-JO"/>
        </w:rPr>
      </w:pPr>
      <w:bookmarkStart w:id="649" w:name="_Toc464191807"/>
      <w:r w:rsidRPr="000F7447">
        <w:rPr>
          <w:b/>
          <w:bCs/>
          <w:lang w:val="en-GB" w:eastAsia="en-GB" w:bidi="ar-JO"/>
        </w:rPr>
        <w:t>2.5</w:t>
      </w:r>
      <w:r w:rsidRPr="000F7447">
        <w:rPr>
          <w:b/>
          <w:bCs/>
          <w:lang w:val="en-GB" w:eastAsia="en-GB" w:bidi="ar-JO"/>
        </w:rPr>
        <w:tab/>
      </w:r>
      <w:r w:rsidRPr="000F7447">
        <w:rPr>
          <w:b/>
          <w:bCs/>
          <w:lang w:val="en-GB" w:eastAsia="en-GB" w:bidi="ar-JO"/>
        </w:rPr>
        <w:tab/>
        <w:t>Air Release Valves</w:t>
      </w:r>
      <w:bookmarkEnd w:id="649"/>
    </w:p>
    <w:p w14:paraId="7666FA97" w14:textId="77777777" w:rsidR="00286E7C" w:rsidRPr="00286E7C" w:rsidRDefault="00286E7C" w:rsidP="00286E7C">
      <w:pPr>
        <w:tabs>
          <w:tab w:val="left" w:pos="0"/>
          <w:tab w:val="left" w:pos="426"/>
          <w:tab w:val="center" w:pos="817"/>
          <w:tab w:val="left" w:pos="993"/>
          <w:tab w:val="left" w:pos="3686"/>
          <w:tab w:val="left" w:pos="3794"/>
          <w:tab w:val="left" w:pos="6946"/>
          <w:tab w:val="left" w:pos="9040"/>
          <w:tab w:val="left" w:pos="11733"/>
          <w:tab w:val="left" w:pos="13717"/>
        </w:tabs>
        <w:spacing w:before="30" w:after="30"/>
        <w:ind w:right="-5"/>
        <w:jc w:val="both"/>
        <w:rPr>
          <w:lang w:val="en-AU" w:bidi="ar-JO"/>
        </w:rPr>
      </w:pPr>
      <w:r w:rsidRPr="00286E7C">
        <w:rPr>
          <w:lang w:val="en-AU" w:bidi="ar-JO"/>
        </w:rPr>
        <w:t xml:space="preserve">Air release valves shall have high strength cast or ductile iron bodies stainless steel floats and be designed for a working pressure of 16 bar. Valves shall contain integrally, or include externally, a shut-off valve for use during maintenance. All moving parts shall be of stainless steel. </w:t>
      </w:r>
    </w:p>
    <w:p w14:paraId="67A8620C" w14:textId="77777777" w:rsidR="00286E7C" w:rsidRPr="00286E7C" w:rsidRDefault="00286E7C" w:rsidP="00286E7C">
      <w:pPr>
        <w:tabs>
          <w:tab w:val="left" w:pos="0"/>
          <w:tab w:val="left" w:pos="426"/>
          <w:tab w:val="center" w:pos="817"/>
          <w:tab w:val="left" w:pos="993"/>
          <w:tab w:val="left" w:pos="3686"/>
          <w:tab w:val="left" w:pos="3794"/>
          <w:tab w:val="left" w:pos="6946"/>
          <w:tab w:val="left" w:pos="9040"/>
          <w:tab w:val="left" w:pos="11733"/>
          <w:tab w:val="left" w:pos="13717"/>
        </w:tabs>
        <w:spacing w:before="30" w:after="30"/>
        <w:ind w:right="-5"/>
        <w:jc w:val="both"/>
        <w:rPr>
          <w:lang w:val="en-AU" w:bidi="ar-JO"/>
        </w:rPr>
      </w:pPr>
      <w:r w:rsidRPr="00286E7C">
        <w:rPr>
          <w:lang w:val="en-AU" w:bidi="ar-JO"/>
        </w:rPr>
        <w:t xml:space="preserve">Large orifice valves for vacuum breaking, used for pipe filling and pipe emptying shall have a ball-sealed orifice. Fully open when the valve chamber is empty and close "drop-tight" when the valve chamber is full of water, and shall be of the kinetic type in which air escaping at high velocity cannot close the valve by forcing the ball up against its seat. </w:t>
      </w:r>
    </w:p>
    <w:p w14:paraId="41C6557A" w14:textId="77777777" w:rsidR="00286E7C" w:rsidRPr="00286E7C" w:rsidRDefault="00286E7C" w:rsidP="00286E7C">
      <w:pPr>
        <w:tabs>
          <w:tab w:val="left" w:pos="0"/>
          <w:tab w:val="left" w:pos="426"/>
          <w:tab w:val="center" w:pos="817"/>
          <w:tab w:val="left" w:pos="993"/>
          <w:tab w:val="left" w:pos="3686"/>
          <w:tab w:val="left" w:pos="3794"/>
          <w:tab w:val="left" w:pos="6946"/>
          <w:tab w:val="left" w:pos="9040"/>
          <w:tab w:val="left" w:pos="11733"/>
          <w:tab w:val="left" w:pos="13717"/>
        </w:tabs>
        <w:spacing w:before="30" w:after="30"/>
        <w:ind w:right="-5"/>
        <w:jc w:val="both"/>
        <w:rPr>
          <w:lang w:val="en-AU" w:bidi="ar-JO"/>
        </w:rPr>
      </w:pPr>
      <w:r w:rsidRPr="00286E7C">
        <w:rPr>
          <w:lang w:val="en-AU" w:bidi="ar-JO"/>
        </w:rPr>
        <w:t xml:space="preserve">Double orifice air valves shall incorporate the characteristics of both, small orifice and large orifice valves. The valves shall exhaust pockets of dissolved air through the small orifice when the line is </w:t>
      </w:r>
      <w:r w:rsidRPr="00286E7C">
        <w:rPr>
          <w:lang w:val="en-AU" w:bidi="ar-JO"/>
        </w:rPr>
        <w:lastRenderedPageBreak/>
        <w:t xml:space="preserve">under pressure. , The large orifice shall be fully open when the valve chamber is empty, and fully close "drop tight" when the chamber is full of water. </w:t>
      </w:r>
    </w:p>
    <w:p w14:paraId="70CA1178" w14:textId="77777777" w:rsidR="00286E7C" w:rsidRPr="00286E7C" w:rsidRDefault="00286E7C" w:rsidP="00286E7C">
      <w:pPr>
        <w:tabs>
          <w:tab w:val="left" w:pos="0"/>
          <w:tab w:val="left" w:pos="426"/>
          <w:tab w:val="center" w:pos="817"/>
          <w:tab w:val="left" w:pos="993"/>
          <w:tab w:val="left" w:pos="3686"/>
          <w:tab w:val="left" w:pos="3794"/>
          <w:tab w:val="left" w:pos="6946"/>
          <w:tab w:val="left" w:pos="9040"/>
          <w:tab w:val="left" w:pos="11733"/>
          <w:tab w:val="left" w:pos="13717"/>
        </w:tabs>
        <w:spacing w:before="30" w:after="30"/>
        <w:ind w:right="-5"/>
        <w:jc w:val="both"/>
        <w:rPr>
          <w:lang w:val="en-AU" w:bidi="ar-JO"/>
        </w:rPr>
      </w:pPr>
      <w:r w:rsidRPr="00286E7C">
        <w:rPr>
          <w:lang w:val="en-AU" w:bidi="ar-JO"/>
        </w:rPr>
        <w:t xml:space="preserve">A complete unit with gate valve connection of the single or double type shall be provided where shown on the drawings and wherever necessary for venting of air. </w:t>
      </w:r>
    </w:p>
    <w:p w14:paraId="130D14DE" w14:textId="77777777" w:rsidR="00286E7C" w:rsidRPr="00286E7C" w:rsidRDefault="00286E7C" w:rsidP="00286E7C">
      <w:pPr>
        <w:tabs>
          <w:tab w:val="left" w:pos="0"/>
          <w:tab w:val="left" w:pos="426"/>
          <w:tab w:val="center" w:pos="817"/>
          <w:tab w:val="left" w:pos="993"/>
          <w:tab w:val="left" w:pos="3686"/>
          <w:tab w:val="left" w:pos="3794"/>
          <w:tab w:val="left" w:pos="6946"/>
          <w:tab w:val="left" w:pos="9040"/>
          <w:tab w:val="left" w:pos="11733"/>
          <w:tab w:val="left" w:pos="13717"/>
        </w:tabs>
        <w:spacing w:before="30" w:after="30"/>
        <w:ind w:right="-5"/>
        <w:jc w:val="both"/>
        <w:rPr>
          <w:lang w:val="en-AU" w:bidi="ar-JO"/>
        </w:rPr>
      </w:pPr>
      <w:r w:rsidRPr="00286E7C">
        <w:rPr>
          <w:lang w:val="en-AU" w:bidi="ar-JO"/>
        </w:rPr>
        <w:t>Each valve shall be hydrostatically tested at a water pressure of 1.5 PN and shall show no leakage.</w:t>
      </w:r>
    </w:p>
    <w:p w14:paraId="77E64E41" w14:textId="20BDE053" w:rsidR="00286E7C" w:rsidRPr="000F7447" w:rsidRDefault="00286E7C" w:rsidP="000F7447">
      <w:pPr>
        <w:spacing w:line="360" w:lineRule="auto"/>
        <w:rPr>
          <w:b/>
          <w:bCs/>
          <w:lang w:val="en-GB" w:eastAsia="en-GB" w:bidi="ar-JO"/>
        </w:rPr>
      </w:pPr>
      <w:bookmarkStart w:id="650" w:name="_Toc464191808"/>
      <w:r w:rsidRPr="000F7447">
        <w:rPr>
          <w:b/>
          <w:bCs/>
          <w:lang w:val="en-GB" w:eastAsia="en-GB" w:bidi="ar-JO"/>
        </w:rPr>
        <w:t>2.6</w:t>
      </w:r>
      <w:r w:rsidRPr="000F7447">
        <w:rPr>
          <w:b/>
          <w:bCs/>
          <w:lang w:val="en-GB" w:eastAsia="en-GB" w:bidi="ar-JO"/>
        </w:rPr>
        <w:tab/>
      </w:r>
      <w:r w:rsidRPr="000F7447">
        <w:rPr>
          <w:b/>
          <w:bCs/>
          <w:lang w:val="en-GB" w:eastAsia="en-GB" w:bidi="ar-JO"/>
        </w:rPr>
        <w:tab/>
        <w:t>Safety Valve</w:t>
      </w:r>
      <w:bookmarkEnd w:id="650"/>
    </w:p>
    <w:p w14:paraId="59550A00" w14:textId="77777777" w:rsidR="00286E7C" w:rsidRPr="00286E7C" w:rsidRDefault="00286E7C" w:rsidP="00286E7C">
      <w:pPr>
        <w:tabs>
          <w:tab w:val="left" w:pos="0"/>
          <w:tab w:val="left" w:pos="426"/>
          <w:tab w:val="center" w:pos="817"/>
          <w:tab w:val="left" w:pos="993"/>
          <w:tab w:val="left" w:pos="3686"/>
          <w:tab w:val="left" w:pos="3794"/>
          <w:tab w:val="left" w:pos="6946"/>
          <w:tab w:val="left" w:pos="9040"/>
          <w:tab w:val="left" w:pos="11733"/>
          <w:tab w:val="left" w:pos="13717"/>
        </w:tabs>
        <w:spacing w:before="30" w:after="30"/>
        <w:ind w:right="-5"/>
        <w:jc w:val="both"/>
        <w:rPr>
          <w:lang w:val="en-AU" w:bidi="ar-JO"/>
        </w:rPr>
      </w:pPr>
      <w:r w:rsidRPr="00286E7C">
        <w:rPr>
          <w:lang w:val="en-AU" w:bidi="ar-JO"/>
        </w:rPr>
        <w:t>Safety valves shall be of the loaded spring type with adjustable pressure range as shown in the BoQ. The safety valve shall be manually releasable by a lever arm.</w:t>
      </w:r>
    </w:p>
    <w:p w14:paraId="2E6D7B8A" w14:textId="07CCF4C6" w:rsidR="00286E7C" w:rsidRPr="000F7447" w:rsidRDefault="00286E7C" w:rsidP="000F7447">
      <w:pPr>
        <w:spacing w:line="360" w:lineRule="auto"/>
        <w:rPr>
          <w:b/>
          <w:bCs/>
          <w:lang w:val="en-GB" w:eastAsia="en-GB" w:bidi="ar-JO"/>
        </w:rPr>
      </w:pPr>
      <w:bookmarkStart w:id="651" w:name="_Toc464191809"/>
      <w:r w:rsidRPr="000F7447">
        <w:rPr>
          <w:b/>
          <w:bCs/>
          <w:lang w:val="en-GB" w:eastAsia="en-GB" w:bidi="ar-JO"/>
        </w:rPr>
        <w:t>2.7</w:t>
      </w:r>
      <w:r w:rsidRPr="000F7447">
        <w:rPr>
          <w:b/>
          <w:bCs/>
          <w:lang w:val="en-GB" w:eastAsia="en-GB" w:bidi="ar-JO"/>
        </w:rPr>
        <w:tab/>
      </w:r>
      <w:r w:rsidRPr="000F7447">
        <w:rPr>
          <w:b/>
          <w:bCs/>
          <w:lang w:val="en-GB" w:eastAsia="en-GB" w:bidi="ar-JO"/>
        </w:rPr>
        <w:tab/>
        <w:t>Check Valves (</w:t>
      </w:r>
      <w:proofErr w:type="spellStart"/>
      <w:r w:rsidRPr="000F7447">
        <w:rPr>
          <w:b/>
          <w:bCs/>
          <w:lang w:val="en-GB" w:eastAsia="en-GB" w:bidi="ar-JO"/>
        </w:rPr>
        <w:t>non return</w:t>
      </w:r>
      <w:proofErr w:type="spellEnd"/>
      <w:r w:rsidRPr="000F7447">
        <w:rPr>
          <w:b/>
          <w:bCs/>
          <w:lang w:val="en-GB" w:eastAsia="en-GB" w:bidi="ar-JO"/>
        </w:rPr>
        <w:t xml:space="preserve"> valve)</w:t>
      </w:r>
      <w:bookmarkEnd w:id="651"/>
    </w:p>
    <w:p w14:paraId="3929394C" w14:textId="77777777" w:rsidR="00286E7C" w:rsidRPr="00286E7C" w:rsidRDefault="00286E7C" w:rsidP="00286E7C">
      <w:pPr>
        <w:tabs>
          <w:tab w:val="left" w:pos="0"/>
          <w:tab w:val="left" w:pos="426"/>
          <w:tab w:val="center" w:pos="817"/>
          <w:tab w:val="left" w:pos="993"/>
          <w:tab w:val="left" w:pos="3686"/>
          <w:tab w:val="left" w:pos="3794"/>
          <w:tab w:val="left" w:pos="6946"/>
          <w:tab w:val="left" w:pos="9040"/>
          <w:tab w:val="left" w:pos="11733"/>
          <w:tab w:val="left" w:pos="13717"/>
        </w:tabs>
        <w:spacing w:before="30" w:after="30"/>
        <w:ind w:right="-5"/>
        <w:jc w:val="both"/>
        <w:rPr>
          <w:lang w:val="en-AU" w:bidi="ar-JO"/>
        </w:rPr>
      </w:pPr>
      <w:r w:rsidRPr="00286E7C">
        <w:rPr>
          <w:lang w:val="en-AU" w:bidi="ar-JO"/>
        </w:rPr>
        <w:t>The body shall be made of ductile iron positions of minimum space.</w:t>
      </w:r>
    </w:p>
    <w:p w14:paraId="7D87DC1E" w14:textId="77777777" w:rsidR="00286E7C" w:rsidRPr="00286E7C" w:rsidRDefault="00286E7C" w:rsidP="00286E7C">
      <w:pPr>
        <w:tabs>
          <w:tab w:val="left" w:pos="0"/>
          <w:tab w:val="left" w:pos="426"/>
          <w:tab w:val="center" w:pos="817"/>
          <w:tab w:val="left" w:pos="993"/>
          <w:tab w:val="left" w:pos="3686"/>
          <w:tab w:val="left" w:pos="3794"/>
          <w:tab w:val="left" w:pos="6946"/>
          <w:tab w:val="left" w:pos="9040"/>
          <w:tab w:val="left" w:pos="11733"/>
          <w:tab w:val="left" w:pos="13717"/>
        </w:tabs>
        <w:spacing w:before="30" w:after="30"/>
        <w:ind w:right="-5"/>
        <w:jc w:val="both"/>
        <w:rPr>
          <w:lang w:val="en-AU" w:bidi="ar-JO"/>
        </w:rPr>
      </w:pPr>
      <w:r w:rsidRPr="00286E7C">
        <w:rPr>
          <w:lang w:val="en-AU" w:bidi="ar-JO"/>
        </w:rPr>
        <w:t>Valves shall be tight, with double eccentric valve disk, easy interchangeable, endless sealing element and retaining ring. Shafts shall be in slide bearings running, shaft sealing by means of O-rings. Flanges shall be according to DIN or equivalent.</w:t>
      </w:r>
    </w:p>
    <w:p w14:paraId="60145DFD" w14:textId="77777777" w:rsidR="00286E7C" w:rsidRPr="00286E7C" w:rsidRDefault="00286E7C" w:rsidP="00286E7C">
      <w:pPr>
        <w:tabs>
          <w:tab w:val="left" w:pos="0"/>
          <w:tab w:val="left" w:pos="426"/>
          <w:tab w:val="center" w:pos="817"/>
          <w:tab w:val="left" w:pos="993"/>
          <w:tab w:val="left" w:pos="3686"/>
          <w:tab w:val="left" w:pos="3794"/>
          <w:tab w:val="left" w:pos="6946"/>
          <w:tab w:val="left" w:pos="9040"/>
          <w:tab w:val="left" w:pos="11733"/>
          <w:tab w:val="left" w:pos="13717"/>
        </w:tabs>
        <w:spacing w:before="30" w:after="30"/>
        <w:ind w:right="-5"/>
        <w:jc w:val="both"/>
        <w:rPr>
          <w:lang w:val="en-AU" w:bidi="ar-JO"/>
        </w:rPr>
      </w:pPr>
      <w:r w:rsidRPr="00286E7C">
        <w:rPr>
          <w:lang w:val="en-AU" w:bidi="ar-JO"/>
        </w:rPr>
        <w:t xml:space="preserve"> Each valve shall be subjected to a hydrostatic pressure of 16 bar with both ends bulk headed. A second test shall be made at 16 bar applied through a bulkhead on the inlet side with the outlet open for inspection. Any leakage through the disc shall not exceed a rate of 11 ml/hr/cm of nominal valve size. </w:t>
      </w:r>
    </w:p>
    <w:p w14:paraId="08668CC1" w14:textId="144F7032" w:rsidR="00286E7C" w:rsidRPr="000F7447" w:rsidRDefault="00286E7C" w:rsidP="000F7447">
      <w:pPr>
        <w:spacing w:line="360" w:lineRule="auto"/>
        <w:rPr>
          <w:b/>
          <w:bCs/>
          <w:lang w:val="en-GB" w:eastAsia="en-GB" w:bidi="ar-JO"/>
        </w:rPr>
      </w:pPr>
      <w:bookmarkStart w:id="652" w:name="_Toc464191810"/>
      <w:r w:rsidRPr="000F7447">
        <w:rPr>
          <w:b/>
          <w:bCs/>
          <w:lang w:val="en-GB" w:eastAsia="en-GB" w:bidi="ar-JO"/>
        </w:rPr>
        <w:t>2.8</w:t>
      </w:r>
      <w:r w:rsidRPr="000F7447">
        <w:rPr>
          <w:b/>
          <w:bCs/>
          <w:lang w:val="en-GB" w:eastAsia="en-GB" w:bidi="ar-JO"/>
        </w:rPr>
        <w:tab/>
      </w:r>
      <w:r w:rsidRPr="000F7447">
        <w:rPr>
          <w:b/>
          <w:bCs/>
          <w:lang w:val="en-GB" w:eastAsia="en-GB" w:bidi="ar-JO"/>
        </w:rPr>
        <w:tab/>
        <w:t>Dismantling Piece</w:t>
      </w:r>
      <w:bookmarkEnd w:id="652"/>
    </w:p>
    <w:p w14:paraId="6132736C" w14:textId="77777777" w:rsidR="00286E7C" w:rsidRPr="00286E7C" w:rsidRDefault="00286E7C" w:rsidP="00286E7C">
      <w:pPr>
        <w:tabs>
          <w:tab w:val="left" w:pos="0"/>
          <w:tab w:val="left" w:pos="426"/>
          <w:tab w:val="center" w:pos="817"/>
          <w:tab w:val="left" w:pos="993"/>
          <w:tab w:val="left" w:pos="3686"/>
          <w:tab w:val="left" w:pos="3794"/>
          <w:tab w:val="left" w:pos="6946"/>
          <w:tab w:val="left" w:pos="9040"/>
          <w:tab w:val="left" w:pos="11733"/>
          <w:tab w:val="left" w:pos="13717"/>
        </w:tabs>
        <w:spacing w:before="30" w:after="30"/>
        <w:ind w:right="-5"/>
        <w:jc w:val="both"/>
        <w:rPr>
          <w:lang w:val="en-AU" w:bidi="ar-JO"/>
        </w:rPr>
      </w:pPr>
      <w:r w:rsidRPr="00286E7C">
        <w:rPr>
          <w:lang w:val="en-AU" w:bidi="ar-JO"/>
        </w:rPr>
        <w:t>Dismantling pieces shall be of the rigid type and provided with a steel middle ring, steel followers, gaskets and necessary bolts and nuts of galvanized steel.</w:t>
      </w:r>
    </w:p>
    <w:p w14:paraId="6782CF9F" w14:textId="22C62BF4" w:rsidR="00286E7C" w:rsidRPr="000F7447" w:rsidRDefault="00286E7C" w:rsidP="000F7447">
      <w:pPr>
        <w:spacing w:line="360" w:lineRule="auto"/>
        <w:rPr>
          <w:b/>
          <w:bCs/>
          <w:lang w:val="en-GB" w:eastAsia="en-GB" w:bidi="ar-JO"/>
        </w:rPr>
      </w:pPr>
      <w:bookmarkStart w:id="653" w:name="_Toc464191811"/>
      <w:r w:rsidRPr="000F7447">
        <w:rPr>
          <w:b/>
          <w:bCs/>
          <w:lang w:val="en-GB" w:eastAsia="en-GB" w:bidi="ar-JO"/>
        </w:rPr>
        <w:t>2.9</w:t>
      </w:r>
      <w:r w:rsidRPr="000F7447">
        <w:rPr>
          <w:b/>
          <w:bCs/>
          <w:lang w:val="en-GB" w:eastAsia="en-GB" w:bidi="ar-JO"/>
        </w:rPr>
        <w:tab/>
      </w:r>
      <w:r w:rsidRPr="000F7447">
        <w:rPr>
          <w:b/>
          <w:bCs/>
          <w:lang w:val="en-GB" w:eastAsia="en-GB" w:bidi="ar-JO"/>
        </w:rPr>
        <w:tab/>
        <w:t>Pipe Compensator</w:t>
      </w:r>
      <w:bookmarkEnd w:id="653"/>
    </w:p>
    <w:p w14:paraId="2063FB5A" w14:textId="77777777" w:rsidR="00286E7C" w:rsidRPr="00286E7C" w:rsidRDefault="00286E7C" w:rsidP="00286E7C">
      <w:pPr>
        <w:tabs>
          <w:tab w:val="left" w:pos="0"/>
          <w:tab w:val="left" w:pos="426"/>
          <w:tab w:val="center" w:pos="817"/>
          <w:tab w:val="left" w:pos="993"/>
          <w:tab w:val="left" w:pos="3686"/>
          <w:tab w:val="left" w:pos="3794"/>
          <w:tab w:val="left" w:pos="6946"/>
          <w:tab w:val="left" w:pos="9040"/>
          <w:tab w:val="left" w:pos="11733"/>
          <w:tab w:val="left" w:pos="13717"/>
        </w:tabs>
        <w:spacing w:before="30" w:after="30"/>
        <w:ind w:right="-5"/>
        <w:jc w:val="both"/>
        <w:rPr>
          <w:lang w:val="en-AU" w:bidi="ar-JO"/>
        </w:rPr>
      </w:pPr>
      <w:r w:rsidRPr="00286E7C">
        <w:rPr>
          <w:lang w:val="en-AU" w:bidi="ar-JO"/>
        </w:rPr>
        <w:t xml:space="preserve">Pipe compensators shall be the rubber type and be provided with flanges as specified in the BoQ. The pipe compensator shall contain anchor studs of strength adequate to hold the pipe together under tension equal to the longitudinal strength of the pipe. </w:t>
      </w:r>
    </w:p>
    <w:p w14:paraId="36AE7773" w14:textId="399650D0" w:rsidR="00286E7C" w:rsidRPr="000F7447" w:rsidRDefault="00286E7C" w:rsidP="000F7447">
      <w:pPr>
        <w:spacing w:line="360" w:lineRule="auto"/>
        <w:rPr>
          <w:b/>
          <w:bCs/>
          <w:lang w:val="en-GB" w:eastAsia="en-GB" w:bidi="ar-JO"/>
        </w:rPr>
      </w:pPr>
      <w:bookmarkStart w:id="654" w:name="_Toc464191813"/>
      <w:r w:rsidRPr="000F7447">
        <w:rPr>
          <w:b/>
          <w:bCs/>
          <w:lang w:val="en-GB" w:eastAsia="en-GB" w:bidi="ar-JO"/>
        </w:rPr>
        <w:t>2.10</w:t>
      </w:r>
      <w:r w:rsidRPr="000F7447">
        <w:rPr>
          <w:b/>
          <w:bCs/>
          <w:lang w:val="en-GB" w:eastAsia="en-GB" w:bidi="ar-JO"/>
        </w:rPr>
        <w:tab/>
      </w:r>
      <w:r w:rsidRPr="000F7447">
        <w:rPr>
          <w:b/>
          <w:bCs/>
          <w:lang w:val="en-GB" w:eastAsia="en-GB" w:bidi="ar-JO"/>
        </w:rPr>
        <w:tab/>
        <w:t>Strainer</w:t>
      </w:r>
      <w:bookmarkEnd w:id="654"/>
    </w:p>
    <w:p w14:paraId="5E2942C1" w14:textId="77777777" w:rsidR="00286E7C" w:rsidRPr="00286E7C" w:rsidRDefault="00286E7C" w:rsidP="00286E7C">
      <w:pPr>
        <w:tabs>
          <w:tab w:val="left" w:pos="0"/>
          <w:tab w:val="left" w:pos="426"/>
          <w:tab w:val="center" w:pos="817"/>
          <w:tab w:val="left" w:pos="993"/>
          <w:tab w:val="left" w:pos="3686"/>
          <w:tab w:val="left" w:pos="3794"/>
          <w:tab w:val="left" w:pos="6946"/>
          <w:tab w:val="left" w:pos="9040"/>
          <w:tab w:val="left" w:pos="11733"/>
          <w:tab w:val="left" w:pos="13717"/>
        </w:tabs>
        <w:spacing w:before="30" w:after="30"/>
        <w:ind w:right="-5"/>
        <w:jc w:val="both"/>
        <w:rPr>
          <w:lang w:val="en-AU" w:bidi="ar-JO"/>
        </w:rPr>
      </w:pPr>
      <w:r w:rsidRPr="00286E7C">
        <w:rPr>
          <w:lang w:val="en-AU" w:bidi="ar-JO"/>
        </w:rPr>
        <w:t xml:space="preserve">Strainers shall be stainless steel sheet body and provided with a loose flange according to DIN EN 1092-2, PN16. Strainer is a cylinder provided with a bottom plate, both being perforated. </w:t>
      </w:r>
    </w:p>
    <w:p w14:paraId="6FF2C6FE" w14:textId="0ABCC938" w:rsidR="00286E7C" w:rsidRPr="000F7447" w:rsidRDefault="00286E7C" w:rsidP="000F7447">
      <w:pPr>
        <w:spacing w:line="360" w:lineRule="auto"/>
        <w:rPr>
          <w:b/>
          <w:bCs/>
          <w:lang w:val="en-GB" w:eastAsia="en-GB" w:bidi="ar-JO"/>
        </w:rPr>
      </w:pPr>
      <w:bookmarkStart w:id="655" w:name="_Toc464191814"/>
      <w:r w:rsidRPr="000F7447">
        <w:rPr>
          <w:b/>
          <w:bCs/>
          <w:lang w:val="en-GB" w:eastAsia="en-GB" w:bidi="ar-JO"/>
        </w:rPr>
        <w:t>2.11</w:t>
      </w:r>
      <w:r w:rsidRPr="000F7447">
        <w:rPr>
          <w:b/>
          <w:bCs/>
          <w:lang w:val="en-GB" w:eastAsia="en-GB" w:bidi="ar-JO"/>
        </w:rPr>
        <w:tab/>
      </w:r>
      <w:r w:rsidRPr="000F7447">
        <w:rPr>
          <w:b/>
          <w:bCs/>
          <w:lang w:val="en-GB" w:eastAsia="en-GB" w:bidi="ar-JO"/>
        </w:rPr>
        <w:tab/>
        <w:t>Water Meter</w:t>
      </w:r>
      <w:bookmarkEnd w:id="655"/>
    </w:p>
    <w:p w14:paraId="4FC8F928" w14:textId="77777777" w:rsidR="00286E7C" w:rsidRPr="00286E7C" w:rsidRDefault="00286E7C" w:rsidP="00286E7C">
      <w:pPr>
        <w:tabs>
          <w:tab w:val="left" w:pos="0"/>
          <w:tab w:val="left" w:pos="426"/>
          <w:tab w:val="center" w:pos="817"/>
          <w:tab w:val="left" w:pos="993"/>
          <w:tab w:val="left" w:pos="3686"/>
          <w:tab w:val="left" w:pos="3794"/>
          <w:tab w:val="left" w:pos="6946"/>
          <w:tab w:val="left" w:pos="9040"/>
          <w:tab w:val="left" w:pos="11733"/>
          <w:tab w:val="left" w:pos="13717"/>
        </w:tabs>
        <w:spacing w:before="30" w:after="30"/>
        <w:ind w:right="-5"/>
        <w:jc w:val="both"/>
        <w:rPr>
          <w:lang w:val="en-GB" w:eastAsia="en-GB" w:bidi="ar-JO"/>
        </w:rPr>
      </w:pPr>
      <w:r w:rsidRPr="00286E7C">
        <w:rPr>
          <w:lang w:val="en-GB" w:eastAsia="en-GB" w:bidi="ar-JO"/>
        </w:rPr>
        <w:t>2.11.1</w:t>
      </w:r>
      <w:r w:rsidRPr="00286E7C">
        <w:rPr>
          <w:lang w:val="en-GB" w:eastAsia="en-GB" w:bidi="ar-JO"/>
        </w:rPr>
        <w:tab/>
      </w:r>
      <w:r w:rsidRPr="00286E7C">
        <w:rPr>
          <w:lang w:val="en-GB" w:eastAsia="en-GB" w:bidi="ar-JO"/>
        </w:rPr>
        <w:tab/>
        <w:t>Digital Propeller Type-Mechanical</w:t>
      </w:r>
    </w:p>
    <w:p w14:paraId="6C0B492C" w14:textId="77777777" w:rsidR="00286E7C" w:rsidRPr="00286E7C" w:rsidRDefault="00286E7C" w:rsidP="00286E7C">
      <w:pPr>
        <w:tabs>
          <w:tab w:val="left" w:pos="0"/>
          <w:tab w:val="left" w:pos="426"/>
          <w:tab w:val="center" w:pos="817"/>
          <w:tab w:val="left" w:pos="993"/>
          <w:tab w:val="left" w:pos="3686"/>
          <w:tab w:val="left" w:pos="3794"/>
          <w:tab w:val="left" w:pos="6946"/>
          <w:tab w:val="left" w:pos="9040"/>
          <w:tab w:val="left" w:pos="11733"/>
          <w:tab w:val="left" w:pos="13717"/>
        </w:tabs>
        <w:spacing w:before="30" w:after="30"/>
        <w:ind w:right="-5"/>
        <w:jc w:val="both"/>
        <w:rPr>
          <w:lang w:val="en-AU" w:bidi="ar-JO"/>
        </w:rPr>
      </w:pPr>
      <w:r w:rsidRPr="00286E7C">
        <w:rPr>
          <w:lang w:val="en-AU" w:bidi="ar-JO"/>
        </w:rPr>
        <w:t>Water meters, which will be installed in a horizontal steel pipe, shall be of the Woltman dry dial type, with rotary vane or turbine, magnetic coupling and waterproof encased gear trains and register. The inlet and outlet shall have a common axis suitable for water up to 40 °C.</w:t>
      </w:r>
    </w:p>
    <w:p w14:paraId="53172CC6" w14:textId="77777777" w:rsidR="00426E8E" w:rsidRDefault="00286E7C" w:rsidP="00286E7C">
      <w:pPr>
        <w:tabs>
          <w:tab w:val="left" w:pos="0"/>
          <w:tab w:val="left" w:pos="426"/>
          <w:tab w:val="center" w:pos="817"/>
          <w:tab w:val="left" w:pos="993"/>
          <w:tab w:val="left" w:pos="3686"/>
          <w:tab w:val="left" w:pos="3794"/>
          <w:tab w:val="left" w:pos="6946"/>
          <w:tab w:val="left" w:pos="9040"/>
          <w:tab w:val="left" w:pos="11733"/>
          <w:tab w:val="left" w:pos="13717"/>
        </w:tabs>
        <w:spacing w:before="30" w:after="30"/>
        <w:ind w:right="-5"/>
        <w:jc w:val="both"/>
        <w:rPr>
          <w:lang w:val="en-AU" w:bidi="ar-JO"/>
        </w:rPr>
      </w:pPr>
      <w:r w:rsidRPr="00286E7C">
        <w:rPr>
          <w:lang w:val="en-AU" w:bidi="ar-JO"/>
        </w:rPr>
        <w:t xml:space="preserve">The bodies of bulk </w:t>
      </w:r>
    </w:p>
    <w:p w14:paraId="08030E6E" w14:textId="36A78146" w:rsidR="00286E7C" w:rsidRPr="00286E7C" w:rsidRDefault="00286E7C" w:rsidP="00286E7C">
      <w:pPr>
        <w:tabs>
          <w:tab w:val="left" w:pos="0"/>
          <w:tab w:val="left" w:pos="426"/>
          <w:tab w:val="center" w:pos="817"/>
          <w:tab w:val="left" w:pos="993"/>
          <w:tab w:val="left" w:pos="3686"/>
          <w:tab w:val="left" w:pos="3794"/>
          <w:tab w:val="left" w:pos="6946"/>
          <w:tab w:val="left" w:pos="9040"/>
          <w:tab w:val="left" w:pos="11733"/>
          <w:tab w:val="left" w:pos="13717"/>
        </w:tabs>
        <w:spacing w:before="30" w:after="30"/>
        <w:ind w:right="-5"/>
        <w:jc w:val="both"/>
        <w:rPr>
          <w:lang w:val="en-AU" w:bidi="ar-JO"/>
        </w:rPr>
      </w:pPr>
      <w:r w:rsidRPr="00286E7C">
        <w:rPr>
          <w:lang w:val="en-AU" w:bidi="ar-JO"/>
        </w:rPr>
        <w:t xml:space="preserve">s shall be manufactured from best quality cast iron with integrally cast flanges PN16, designed for a maximum internal pressure of P=16bar. </w:t>
      </w:r>
    </w:p>
    <w:p w14:paraId="784D45BC" w14:textId="77777777" w:rsidR="00286E7C" w:rsidRPr="00286E7C" w:rsidRDefault="00286E7C" w:rsidP="00286E7C">
      <w:pPr>
        <w:tabs>
          <w:tab w:val="left" w:pos="0"/>
          <w:tab w:val="left" w:pos="426"/>
          <w:tab w:val="center" w:pos="817"/>
          <w:tab w:val="left" w:pos="993"/>
          <w:tab w:val="left" w:pos="3686"/>
          <w:tab w:val="left" w:pos="3794"/>
          <w:tab w:val="left" w:pos="6946"/>
          <w:tab w:val="left" w:pos="9040"/>
          <w:tab w:val="left" w:pos="11733"/>
          <w:tab w:val="left" w:pos="13717"/>
        </w:tabs>
        <w:spacing w:before="30" w:after="30"/>
        <w:ind w:right="-5"/>
        <w:jc w:val="both"/>
        <w:rPr>
          <w:lang w:val="en-AU" w:bidi="ar-JO"/>
        </w:rPr>
      </w:pPr>
      <w:r w:rsidRPr="00286E7C">
        <w:rPr>
          <w:lang w:val="en-AU" w:bidi="ar-JO"/>
        </w:rPr>
        <w:t xml:space="preserve">This type of water meter shall be flange ended, of the helical type and shall have a registration dial with six-digit integrator calibrated to read in cubic meters and shall be of the straight reading type. The meter shall have a cover plate and a bank lid to be fitted in place of the lid fixed to the metering mechanism, in case the </w:t>
      </w:r>
      <w:proofErr w:type="spellStart"/>
      <w:r w:rsidRPr="00286E7C">
        <w:rPr>
          <w:lang w:val="en-AU" w:bidi="ar-JO"/>
        </w:rPr>
        <w:t>later</w:t>
      </w:r>
      <w:proofErr w:type="spellEnd"/>
      <w:r w:rsidRPr="00286E7C">
        <w:rPr>
          <w:lang w:val="en-AU" w:bidi="ar-JO"/>
        </w:rPr>
        <w:t xml:space="preserve"> is removed for repair.</w:t>
      </w:r>
    </w:p>
    <w:p w14:paraId="47792AD8" w14:textId="77777777" w:rsidR="00286E7C" w:rsidRPr="00286E7C" w:rsidRDefault="00286E7C" w:rsidP="00286E7C">
      <w:pPr>
        <w:tabs>
          <w:tab w:val="left" w:pos="0"/>
          <w:tab w:val="left" w:pos="426"/>
          <w:tab w:val="center" w:pos="817"/>
          <w:tab w:val="left" w:pos="993"/>
          <w:tab w:val="left" w:pos="3686"/>
          <w:tab w:val="left" w:pos="3794"/>
          <w:tab w:val="left" w:pos="6946"/>
          <w:tab w:val="left" w:pos="9040"/>
          <w:tab w:val="left" w:pos="11733"/>
          <w:tab w:val="left" w:pos="13717"/>
        </w:tabs>
        <w:spacing w:before="30" w:after="30"/>
        <w:ind w:right="-5"/>
        <w:jc w:val="both"/>
        <w:rPr>
          <w:lang w:val="en-AU" w:bidi="ar-JO"/>
        </w:rPr>
      </w:pPr>
      <w:r w:rsidRPr="00286E7C">
        <w:rPr>
          <w:lang w:val="en-AU" w:bidi="ar-JO"/>
        </w:rPr>
        <w:t>Registration shall be in cubic metres. For ease and accuracy of calibration and adjustment, dials shall register so as to permit accurate readings of 0.05 % of the nominal maximum discharge. Dial covers shall provide an airtight seal. They shall be provided with a non-translucent (not painted) lid, which shall be recessed and shall overlap the registration box to protect the lens.</w:t>
      </w:r>
    </w:p>
    <w:p w14:paraId="0E6D6987" w14:textId="77777777" w:rsidR="00286E7C" w:rsidRPr="00286E7C" w:rsidRDefault="00286E7C" w:rsidP="00286E7C">
      <w:pPr>
        <w:tabs>
          <w:tab w:val="left" w:pos="0"/>
          <w:tab w:val="left" w:pos="426"/>
          <w:tab w:val="center" w:pos="817"/>
          <w:tab w:val="left" w:pos="993"/>
          <w:tab w:val="left" w:pos="3686"/>
          <w:tab w:val="left" w:pos="3794"/>
          <w:tab w:val="left" w:pos="6946"/>
          <w:tab w:val="left" w:pos="9040"/>
          <w:tab w:val="left" w:pos="11733"/>
          <w:tab w:val="left" w:pos="13717"/>
        </w:tabs>
        <w:spacing w:before="30" w:after="30"/>
        <w:ind w:right="-5"/>
        <w:jc w:val="both"/>
        <w:rPr>
          <w:lang w:val="en-AU" w:bidi="ar-JO"/>
        </w:rPr>
      </w:pPr>
      <w:r w:rsidRPr="00286E7C">
        <w:rPr>
          <w:lang w:val="en-AU" w:bidi="ar-JO"/>
        </w:rPr>
        <w:t>Registers shall have a minimum capacity of 10</w:t>
      </w:r>
      <w:r w:rsidRPr="00286E7C">
        <w:rPr>
          <w:lang w:val="en-AU" w:bidi="ar-JO"/>
        </w:rPr>
        <w:softHyphen/>
      </w:r>
      <w:r w:rsidRPr="00286E7C">
        <w:rPr>
          <w:vertAlign w:val="superscript"/>
          <w:lang w:val="en-AU" w:bidi="ar-JO"/>
        </w:rPr>
        <w:t>6</w:t>
      </w:r>
      <w:r w:rsidRPr="00286E7C">
        <w:rPr>
          <w:lang w:val="en-AU" w:bidi="ar-JO"/>
        </w:rPr>
        <w:t xml:space="preserve"> cubic metres for sizes 80 and 100 mm and 100 * 10</w:t>
      </w:r>
      <w:r w:rsidRPr="00286E7C">
        <w:rPr>
          <w:vertAlign w:val="superscript"/>
          <w:lang w:val="en-AU" w:bidi="ar-JO"/>
        </w:rPr>
        <w:t>6</w:t>
      </w:r>
      <w:r w:rsidRPr="00286E7C">
        <w:rPr>
          <w:lang w:val="en-AU" w:bidi="ar-JO"/>
        </w:rPr>
        <w:t xml:space="preserve"> cubic metres for sizes above. </w:t>
      </w:r>
    </w:p>
    <w:p w14:paraId="16761758" w14:textId="77777777" w:rsidR="00286E7C" w:rsidRPr="00286E7C" w:rsidRDefault="00286E7C" w:rsidP="00286E7C">
      <w:pPr>
        <w:tabs>
          <w:tab w:val="left" w:pos="0"/>
          <w:tab w:val="left" w:pos="426"/>
          <w:tab w:val="center" w:pos="817"/>
          <w:tab w:val="left" w:pos="993"/>
          <w:tab w:val="left" w:pos="3686"/>
          <w:tab w:val="left" w:pos="3794"/>
          <w:tab w:val="left" w:pos="6946"/>
          <w:tab w:val="left" w:pos="9040"/>
          <w:tab w:val="left" w:pos="11733"/>
          <w:tab w:val="left" w:pos="13717"/>
        </w:tabs>
        <w:spacing w:before="30" w:after="30"/>
        <w:ind w:right="-5"/>
        <w:jc w:val="both"/>
        <w:rPr>
          <w:lang w:val="en-AU" w:bidi="ar-JO"/>
        </w:rPr>
      </w:pPr>
      <w:r w:rsidRPr="00286E7C">
        <w:rPr>
          <w:lang w:val="en-AU" w:bidi="ar-JO"/>
        </w:rPr>
        <w:lastRenderedPageBreak/>
        <w:t>The water meter shall be suitable for a working pressure as indicated on the drawings and the Contractor shall supply the tapers and the necessary flanges required for the proper completion of the Work.</w:t>
      </w:r>
    </w:p>
    <w:p w14:paraId="4B6A4064" w14:textId="77777777" w:rsidR="00286E7C" w:rsidRPr="00286E7C" w:rsidRDefault="00286E7C" w:rsidP="00286E7C">
      <w:pPr>
        <w:tabs>
          <w:tab w:val="left" w:pos="0"/>
          <w:tab w:val="left" w:pos="426"/>
          <w:tab w:val="center" w:pos="817"/>
          <w:tab w:val="left" w:pos="993"/>
          <w:tab w:val="left" w:pos="3686"/>
          <w:tab w:val="left" w:pos="3794"/>
          <w:tab w:val="left" w:pos="6946"/>
          <w:tab w:val="left" w:pos="9040"/>
          <w:tab w:val="left" w:pos="11733"/>
          <w:tab w:val="left" w:pos="13717"/>
        </w:tabs>
        <w:spacing w:before="30" w:after="30"/>
        <w:ind w:right="-5"/>
        <w:jc w:val="both"/>
        <w:rPr>
          <w:lang w:val="en-AU" w:bidi="ar-JO"/>
        </w:rPr>
      </w:pPr>
      <w:r w:rsidRPr="00286E7C">
        <w:rPr>
          <w:lang w:val="en-AU" w:bidi="ar-JO"/>
        </w:rPr>
        <w:t>The length of the pipes connected to and from the water meter shall be at least ten times the diameter of each pipe away from fittings or valves.</w:t>
      </w:r>
    </w:p>
    <w:p w14:paraId="463529B9" w14:textId="77777777" w:rsidR="00286E7C" w:rsidRPr="00286E7C" w:rsidRDefault="00286E7C" w:rsidP="00286E7C">
      <w:pPr>
        <w:tabs>
          <w:tab w:val="left" w:pos="0"/>
          <w:tab w:val="left" w:pos="426"/>
          <w:tab w:val="center" w:pos="817"/>
          <w:tab w:val="left" w:pos="993"/>
          <w:tab w:val="left" w:pos="3686"/>
          <w:tab w:val="left" w:pos="3794"/>
          <w:tab w:val="left" w:pos="6946"/>
          <w:tab w:val="left" w:pos="9040"/>
          <w:tab w:val="left" w:pos="11733"/>
          <w:tab w:val="left" w:pos="13717"/>
        </w:tabs>
        <w:spacing w:before="30" w:after="30"/>
        <w:ind w:right="-5"/>
        <w:jc w:val="both"/>
        <w:rPr>
          <w:lang w:val="en-AU" w:bidi="ar-JO"/>
        </w:rPr>
      </w:pPr>
      <w:r w:rsidRPr="00286E7C">
        <w:rPr>
          <w:lang w:val="en-AU" w:bidi="ar-JO"/>
        </w:rPr>
        <w:t xml:space="preserve">Markings shall be provided on the meters such as an arrow indicating direction of flow, nominal size, type, year of manufacture and manufacturer's name. </w:t>
      </w:r>
    </w:p>
    <w:p w14:paraId="008E7F8B" w14:textId="77777777" w:rsidR="00286E7C" w:rsidRPr="00286E7C" w:rsidRDefault="00286E7C" w:rsidP="00286E7C">
      <w:pPr>
        <w:tabs>
          <w:tab w:val="left" w:pos="0"/>
          <w:tab w:val="left" w:pos="426"/>
          <w:tab w:val="center" w:pos="817"/>
          <w:tab w:val="left" w:pos="993"/>
          <w:tab w:val="left" w:pos="3686"/>
          <w:tab w:val="left" w:pos="3794"/>
          <w:tab w:val="left" w:pos="6946"/>
          <w:tab w:val="left" w:pos="9040"/>
          <w:tab w:val="left" w:pos="11733"/>
          <w:tab w:val="left" w:pos="13717"/>
        </w:tabs>
        <w:spacing w:before="30" w:after="30"/>
        <w:ind w:right="-5"/>
        <w:jc w:val="both"/>
        <w:rPr>
          <w:lang w:val="en-AU" w:bidi="ar-JO"/>
        </w:rPr>
      </w:pPr>
      <w:r w:rsidRPr="00286E7C">
        <w:rPr>
          <w:lang w:val="en-AU" w:bidi="ar-JO"/>
        </w:rPr>
        <w:t>The Contractor shall submit performance data to include head losses and minimum operating head to obtain the required accuracy. Also the Contractor shall fill in the respective data sheet where specified.</w:t>
      </w:r>
    </w:p>
    <w:p w14:paraId="75BFA918" w14:textId="77777777" w:rsidR="00286E7C" w:rsidRPr="00286E7C" w:rsidRDefault="00286E7C" w:rsidP="00286E7C">
      <w:pPr>
        <w:tabs>
          <w:tab w:val="left" w:pos="0"/>
          <w:tab w:val="left" w:pos="426"/>
          <w:tab w:val="center" w:pos="817"/>
          <w:tab w:val="left" w:pos="993"/>
          <w:tab w:val="left" w:pos="3686"/>
          <w:tab w:val="left" w:pos="3794"/>
          <w:tab w:val="left" w:pos="6946"/>
          <w:tab w:val="left" w:pos="9040"/>
          <w:tab w:val="left" w:pos="11733"/>
          <w:tab w:val="left" w:pos="13717"/>
        </w:tabs>
        <w:spacing w:before="30" w:after="30"/>
        <w:ind w:right="-5"/>
        <w:jc w:val="both"/>
        <w:rPr>
          <w:lang w:val="en-AU" w:bidi="ar-JO"/>
        </w:rPr>
      </w:pPr>
      <w:r w:rsidRPr="00286E7C">
        <w:rPr>
          <w:lang w:val="en-AU" w:bidi="ar-JO"/>
        </w:rPr>
        <w:t>The Contractor shall supply install and operate this type of flow meters to measure the flow in water mains. The meter shall be installed as located on the drawings. The nominal working pressure of these flow meter types shall be as indicated on the drawings.</w:t>
      </w:r>
    </w:p>
    <w:p w14:paraId="54C7075D" w14:textId="77777777" w:rsidR="00286E7C" w:rsidRPr="00286E7C" w:rsidRDefault="00286E7C" w:rsidP="00286E7C">
      <w:pPr>
        <w:tabs>
          <w:tab w:val="left" w:pos="0"/>
          <w:tab w:val="left" w:pos="426"/>
          <w:tab w:val="center" w:pos="817"/>
          <w:tab w:val="left" w:pos="993"/>
          <w:tab w:val="left" w:pos="3686"/>
          <w:tab w:val="left" w:pos="3794"/>
          <w:tab w:val="left" w:pos="6946"/>
          <w:tab w:val="left" w:pos="9040"/>
          <w:tab w:val="left" w:pos="11733"/>
          <w:tab w:val="left" w:pos="13717"/>
        </w:tabs>
        <w:spacing w:before="120" w:after="30"/>
        <w:ind w:right="-5"/>
        <w:jc w:val="lowKashida"/>
        <w:rPr>
          <w:b/>
          <w:bCs/>
          <w:szCs w:val="28"/>
          <w:lang w:val="en-GB" w:eastAsia="en-GB" w:bidi="ar-JO"/>
        </w:rPr>
      </w:pPr>
      <w:r w:rsidRPr="00286E7C">
        <w:rPr>
          <w:b/>
          <w:bCs/>
          <w:szCs w:val="28"/>
          <w:lang w:val="en-GB" w:eastAsia="en-GB" w:bidi="ar-JO"/>
        </w:rPr>
        <w:t>PART 3 - EXECUTION</w:t>
      </w:r>
    </w:p>
    <w:p w14:paraId="727253B9" w14:textId="77777777" w:rsidR="00286E7C" w:rsidRPr="00286E7C" w:rsidRDefault="00286E7C" w:rsidP="00286E7C">
      <w:pPr>
        <w:tabs>
          <w:tab w:val="left" w:pos="0"/>
          <w:tab w:val="left" w:pos="426"/>
          <w:tab w:val="center" w:pos="817"/>
          <w:tab w:val="left" w:pos="993"/>
          <w:tab w:val="left" w:pos="3686"/>
          <w:tab w:val="left" w:pos="3794"/>
          <w:tab w:val="left" w:pos="6946"/>
          <w:tab w:val="left" w:pos="9040"/>
          <w:tab w:val="left" w:pos="11733"/>
          <w:tab w:val="left" w:pos="13717"/>
        </w:tabs>
        <w:spacing w:before="120" w:after="30"/>
        <w:ind w:left="851" w:right="-5" w:hanging="851"/>
        <w:jc w:val="lowKashida"/>
        <w:rPr>
          <w:b/>
          <w:bCs/>
          <w:szCs w:val="28"/>
          <w:u w:val="single"/>
          <w:lang w:val="en-GB" w:eastAsia="en-GB" w:bidi="ar-JO"/>
        </w:rPr>
      </w:pPr>
      <w:r w:rsidRPr="00286E7C">
        <w:rPr>
          <w:b/>
          <w:bCs/>
          <w:szCs w:val="28"/>
          <w:lang w:val="en-GB" w:eastAsia="en-GB" w:bidi="ar-JO"/>
        </w:rPr>
        <w:t>3.1</w:t>
      </w:r>
      <w:r w:rsidRPr="00286E7C">
        <w:rPr>
          <w:b/>
          <w:bCs/>
          <w:szCs w:val="28"/>
          <w:lang w:val="en-GB" w:eastAsia="en-GB" w:bidi="ar-JO"/>
        </w:rPr>
        <w:tab/>
        <w:t>INSTALLATION</w:t>
      </w:r>
    </w:p>
    <w:p w14:paraId="2702D15A" w14:textId="77777777" w:rsidR="00286E7C" w:rsidRPr="00286E7C" w:rsidRDefault="00286E7C" w:rsidP="00286E7C">
      <w:pPr>
        <w:tabs>
          <w:tab w:val="left" w:pos="0"/>
          <w:tab w:val="left" w:pos="426"/>
          <w:tab w:val="center" w:pos="817"/>
          <w:tab w:val="left" w:pos="993"/>
          <w:tab w:val="left" w:pos="3686"/>
          <w:tab w:val="left" w:pos="3794"/>
          <w:tab w:val="left" w:pos="6946"/>
          <w:tab w:val="left" w:pos="9040"/>
          <w:tab w:val="left" w:pos="11733"/>
          <w:tab w:val="left" w:pos="13717"/>
        </w:tabs>
        <w:spacing w:before="120" w:after="30"/>
        <w:ind w:left="709" w:right="-5"/>
        <w:jc w:val="lowKashida"/>
        <w:rPr>
          <w:szCs w:val="28"/>
          <w:lang w:val="en-GB" w:eastAsia="en-GB" w:bidi="ar-JO"/>
        </w:rPr>
      </w:pPr>
      <w:r w:rsidRPr="00286E7C">
        <w:rPr>
          <w:szCs w:val="28"/>
          <w:lang w:val="en-GB" w:eastAsia="en-GB" w:bidi="ar-JO"/>
        </w:rPr>
        <w:t>Unless exceptions are noted by the Engineer, valves and appurtenances shall be installed in conformity with the manufacturer’s recommendations, as indicated on the Drawings, and as specified in this and other sections of these technical specifications.</w:t>
      </w:r>
    </w:p>
    <w:p w14:paraId="322627F6" w14:textId="77777777" w:rsidR="00286E7C" w:rsidRPr="00286E7C" w:rsidRDefault="00286E7C" w:rsidP="00286E7C">
      <w:pPr>
        <w:tabs>
          <w:tab w:val="left" w:pos="0"/>
          <w:tab w:val="left" w:pos="426"/>
          <w:tab w:val="center" w:pos="817"/>
          <w:tab w:val="left" w:pos="993"/>
          <w:tab w:val="left" w:pos="3686"/>
          <w:tab w:val="left" w:pos="3794"/>
          <w:tab w:val="left" w:pos="6946"/>
          <w:tab w:val="left" w:pos="9040"/>
          <w:tab w:val="left" w:pos="11733"/>
          <w:tab w:val="left" w:pos="13717"/>
        </w:tabs>
        <w:spacing w:before="120" w:after="30"/>
        <w:ind w:left="709" w:right="-5" w:hanging="45"/>
        <w:jc w:val="lowKashida"/>
        <w:rPr>
          <w:szCs w:val="28"/>
          <w:lang w:val="en-GB" w:eastAsia="en-GB" w:bidi="ar-JO"/>
        </w:rPr>
      </w:pPr>
      <w:r w:rsidRPr="00286E7C">
        <w:rPr>
          <w:szCs w:val="28"/>
          <w:lang w:val="en-GB" w:eastAsia="en-GB" w:bidi="ar-JO"/>
        </w:rPr>
        <w:t>All valves shall be thoroughly cleaned and installed in strict conformance with the manufacturer's recommendations, as approved. Faces of flanges shall be cleaned thoroughly before flanged joint is assembled. After cleaning, the gasket shall be inserted and the nuts tightened uniformly around the flange.</w:t>
      </w:r>
      <w:r w:rsidRPr="00286E7C">
        <w:rPr>
          <w:b/>
          <w:bCs/>
          <w:szCs w:val="28"/>
          <w:lang w:val="en-GB" w:eastAsia="en-GB" w:bidi="ar-JO"/>
        </w:rPr>
        <w:t xml:space="preserve"> </w:t>
      </w:r>
      <w:r w:rsidRPr="00286E7C">
        <w:rPr>
          <w:szCs w:val="28"/>
          <w:lang w:val="en-GB" w:eastAsia="en-GB" w:bidi="ar-JO"/>
        </w:rPr>
        <w:t>If flanges leak under test, the nuts shall be loosened; the gasket reset or replaced the nuts retightened and the valve and/or pipeline retested.</w:t>
      </w:r>
    </w:p>
    <w:p w14:paraId="7CD7E008" w14:textId="77777777" w:rsidR="00286E7C" w:rsidRPr="00286E7C" w:rsidRDefault="00286E7C" w:rsidP="00286E7C">
      <w:pPr>
        <w:tabs>
          <w:tab w:val="left" w:pos="0"/>
          <w:tab w:val="left" w:pos="426"/>
          <w:tab w:val="left" w:pos="720"/>
          <w:tab w:val="center" w:pos="817"/>
          <w:tab w:val="left" w:pos="993"/>
          <w:tab w:val="left" w:pos="3686"/>
          <w:tab w:val="left" w:pos="3794"/>
          <w:tab w:val="left" w:pos="6946"/>
          <w:tab w:val="left" w:pos="9040"/>
          <w:tab w:val="left" w:pos="11733"/>
          <w:tab w:val="left" w:pos="13717"/>
        </w:tabs>
        <w:spacing w:before="120" w:after="30"/>
        <w:ind w:left="709" w:right="-5"/>
        <w:jc w:val="lowKashida"/>
        <w:rPr>
          <w:szCs w:val="28"/>
          <w:lang w:val="en-GB" w:eastAsia="en-GB" w:bidi="ar-JO"/>
        </w:rPr>
      </w:pPr>
      <w:r w:rsidRPr="00286E7C">
        <w:rPr>
          <w:szCs w:val="28"/>
          <w:lang w:val="en-GB" w:eastAsia="en-GB" w:bidi="ar-JO"/>
        </w:rPr>
        <w:t xml:space="preserve">All anchor bolts and necessary bolt setting plates shall be provided by the manufacturer and unless otherwise approved shall be cast-in-place during concrete placement. Threads shall be protected and shall be cleaned before nuts are started.  Two nuts shall be provided for each anchor bolt. </w:t>
      </w:r>
    </w:p>
    <w:p w14:paraId="00BA80AE" w14:textId="77777777" w:rsidR="00286E7C" w:rsidRPr="00286E7C" w:rsidRDefault="00286E7C" w:rsidP="00286E7C">
      <w:pPr>
        <w:tabs>
          <w:tab w:val="left" w:pos="0"/>
          <w:tab w:val="left" w:pos="426"/>
          <w:tab w:val="left" w:pos="720"/>
          <w:tab w:val="center" w:pos="817"/>
          <w:tab w:val="left" w:pos="993"/>
          <w:tab w:val="left" w:pos="3686"/>
          <w:tab w:val="left" w:pos="3794"/>
          <w:tab w:val="left" w:pos="6946"/>
          <w:tab w:val="left" w:pos="9040"/>
          <w:tab w:val="left" w:pos="11733"/>
          <w:tab w:val="left" w:pos="13717"/>
        </w:tabs>
        <w:spacing w:before="120" w:after="30"/>
        <w:ind w:left="709" w:right="-5"/>
        <w:jc w:val="lowKashida"/>
        <w:rPr>
          <w:szCs w:val="28"/>
          <w:lang w:val="en-GB" w:eastAsia="en-GB" w:bidi="ar-JO"/>
        </w:rPr>
      </w:pPr>
      <w:r w:rsidRPr="00286E7C">
        <w:rPr>
          <w:szCs w:val="28"/>
          <w:lang w:val="en-GB" w:eastAsia="en-GB" w:bidi="ar-JO"/>
        </w:rPr>
        <w:t>All bolts shall be tightened and all items requiring lubrication shall be lubricated.  Following the completion of each gate installation, the gate shall be operated through at least one complete open-close cycle, readjusted and reoperated as required, and left in perfect operating condition.</w:t>
      </w:r>
    </w:p>
    <w:p w14:paraId="0DE74ABC" w14:textId="77777777" w:rsidR="00286E7C" w:rsidRPr="00286E7C" w:rsidRDefault="00286E7C" w:rsidP="00286E7C">
      <w:pPr>
        <w:tabs>
          <w:tab w:val="left" w:pos="0"/>
          <w:tab w:val="left" w:pos="426"/>
          <w:tab w:val="left" w:pos="720"/>
          <w:tab w:val="center" w:pos="817"/>
          <w:tab w:val="left" w:pos="993"/>
          <w:tab w:val="left" w:pos="1440"/>
          <w:tab w:val="left" w:pos="2160"/>
          <w:tab w:val="left" w:pos="3686"/>
          <w:tab w:val="left" w:pos="3794"/>
          <w:tab w:val="left" w:pos="6946"/>
          <w:tab w:val="left" w:pos="9040"/>
          <w:tab w:val="left" w:pos="11733"/>
          <w:tab w:val="left" w:pos="13717"/>
        </w:tabs>
        <w:spacing w:before="120" w:after="30"/>
        <w:ind w:left="709" w:right="-5"/>
        <w:jc w:val="lowKashida"/>
        <w:rPr>
          <w:szCs w:val="28"/>
          <w:lang w:val="en-GB" w:eastAsia="en-GB" w:bidi="ar-JO"/>
        </w:rPr>
      </w:pPr>
      <w:r w:rsidRPr="00286E7C">
        <w:rPr>
          <w:szCs w:val="28"/>
          <w:lang w:val="en-GB" w:eastAsia="en-GB" w:bidi="ar-JO"/>
        </w:rPr>
        <w:tab/>
        <w:t>All valves subject to movement due to hydrostatic forces, as determined by the Engineer, shall be anchored to concrete blocks as shown on the Drawings, and as directed by the Engineer. After the valve is in place and properly jointed, the anchorage block shall be poured using waterproofed Class A concrete to the dimensions shown and as detailed on the Drawings. Cover the concrete with approximately 10 cm of gravel as specified for trench backfill to retard evaporation of moisture from the concrete. Sprinkle gravel with water as directed.</w:t>
      </w:r>
    </w:p>
    <w:p w14:paraId="7D2AD8A0" w14:textId="77777777" w:rsidR="00286E7C" w:rsidRPr="00286E7C" w:rsidRDefault="00286E7C" w:rsidP="00286E7C">
      <w:pPr>
        <w:tabs>
          <w:tab w:val="left" w:pos="0"/>
          <w:tab w:val="left" w:pos="426"/>
          <w:tab w:val="center" w:pos="817"/>
          <w:tab w:val="left" w:pos="993"/>
          <w:tab w:val="left" w:pos="3686"/>
          <w:tab w:val="left" w:pos="3794"/>
          <w:tab w:val="left" w:pos="6946"/>
          <w:tab w:val="left" w:pos="9040"/>
          <w:tab w:val="left" w:pos="11733"/>
          <w:tab w:val="left" w:pos="13717"/>
        </w:tabs>
        <w:spacing w:before="120" w:after="30"/>
        <w:ind w:left="709" w:right="-5"/>
        <w:jc w:val="lowKashida"/>
        <w:rPr>
          <w:szCs w:val="28"/>
          <w:lang w:val="en-GB" w:eastAsia="en-GB" w:bidi="ar-JO"/>
        </w:rPr>
      </w:pPr>
      <w:r w:rsidRPr="00286E7C">
        <w:rPr>
          <w:szCs w:val="28"/>
          <w:lang w:val="en-GB" w:eastAsia="en-GB" w:bidi="ar-JO"/>
        </w:rPr>
        <w:tab/>
        <w:t>After the concrete for anchorage has cured for not less than 24 hours, the 150 mm PVC Pipe section shall be cut to the required length and shall be placed over the operating nut of the valve as shown in the Drawings, Backfilling shall be with graded gravel as specified for compacted backfill in Section Trench Excavation and Backfill.  Compact the gravel in 200 mm layers by hand tamping with tamping tools.</w:t>
      </w:r>
    </w:p>
    <w:p w14:paraId="6FC55EA8" w14:textId="77777777" w:rsidR="00286E7C" w:rsidRPr="00286E7C" w:rsidRDefault="00286E7C" w:rsidP="00286E7C">
      <w:pPr>
        <w:tabs>
          <w:tab w:val="left" w:pos="0"/>
          <w:tab w:val="left" w:pos="426"/>
          <w:tab w:val="center" w:pos="817"/>
          <w:tab w:val="left" w:pos="993"/>
          <w:tab w:val="left" w:pos="3686"/>
          <w:tab w:val="left" w:pos="3794"/>
          <w:tab w:val="left" w:pos="6946"/>
          <w:tab w:val="left" w:pos="9040"/>
          <w:tab w:val="left" w:pos="11733"/>
          <w:tab w:val="left" w:pos="13717"/>
        </w:tabs>
        <w:spacing w:before="120" w:after="30"/>
        <w:ind w:left="709" w:right="-5"/>
        <w:jc w:val="lowKashida"/>
        <w:rPr>
          <w:szCs w:val="28"/>
          <w:lang w:val="en-GB" w:eastAsia="en-GB" w:bidi="ar-JO"/>
        </w:rPr>
      </w:pPr>
      <w:r w:rsidRPr="00286E7C">
        <w:rPr>
          <w:szCs w:val="28"/>
          <w:lang w:val="en-GB" w:eastAsia="en-GB" w:bidi="ar-JO"/>
        </w:rPr>
        <w:tab/>
        <w:t>When the backfill has been placed to the proper depth the cast iron frame and cover shall set so that the 150 mm PVC Pipe extends up into the cast iron frame. It is not allowed to rest the frame on the PVC Pipe, which would transmit traffic impact loads to the valve and piping.</w:t>
      </w:r>
    </w:p>
    <w:p w14:paraId="01CD4441" w14:textId="453A8436" w:rsidR="00286E7C" w:rsidRDefault="00286E7C" w:rsidP="00286E7C">
      <w:pPr>
        <w:tabs>
          <w:tab w:val="left" w:pos="0"/>
          <w:tab w:val="left" w:pos="426"/>
          <w:tab w:val="center" w:pos="817"/>
          <w:tab w:val="left" w:pos="993"/>
          <w:tab w:val="left" w:pos="3686"/>
          <w:tab w:val="left" w:pos="3794"/>
          <w:tab w:val="left" w:pos="6946"/>
          <w:tab w:val="left" w:pos="9040"/>
          <w:tab w:val="left" w:pos="11733"/>
          <w:tab w:val="left" w:pos="13717"/>
        </w:tabs>
        <w:spacing w:before="120" w:after="30"/>
        <w:ind w:left="709" w:right="-5"/>
        <w:jc w:val="lowKashida"/>
        <w:rPr>
          <w:szCs w:val="28"/>
          <w:lang w:val="en-GB" w:eastAsia="en-GB" w:bidi="ar-JO"/>
        </w:rPr>
      </w:pPr>
      <w:r w:rsidRPr="00286E7C">
        <w:rPr>
          <w:szCs w:val="28"/>
          <w:lang w:val="en-GB" w:eastAsia="en-GB" w:bidi="ar-JO"/>
        </w:rPr>
        <w:tab/>
        <w:t>After the cast iron frame is placed to the proper finish elevation, the concrete collar shall be poured around the frame, all as shown on the Drawings or as directed by the Engineer.</w:t>
      </w:r>
    </w:p>
    <w:p w14:paraId="70EED651" w14:textId="15A0E54D" w:rsidR="000F7447" w:rsidRDefault="000F7447" w:rsidP="00286E7C">
      <w:pPr>
        <w:tabs>
          <w:tab w:val="left" w:pos="0"/>
          <w:tab w:val="left" w:pos="426"/>
          <w:tab w:val="center" w:pos="817"/>
          <w:tab w:val="left" w:pos="993"/>
          <w:tab w:val="left" w:pos="3686"/>
          <w:tab w:val="left" w:pos="3794"/>
          <w:tab w:val="left" w:pos="6946"/>
          <w:tab w:val="left" w:pos="9040"/>
          <w:tab w:val="left" w:pos="11733"/>
          <w:tab w:val="left" w:pos="13717"/>
        </w:tabs>
        <w:spacing w:before="120" w:after="30"/>
        <w:ind w:left="709" w:right="-5"/>
        <w:jc w:val="lowKashida"/>
        <w:rPr>
          <w:szCs w:val="28"/>
          <w:lang w:val="en-GB" w:eastAsia="en-GB" w:bidi="ar-JO"/>
        </w:rPr>
      </w:pPr>
    </w:p>
    <w:p w14:paraId="588988D2" w14:textId="77777777" w:rsidR="000F7447" w:rsidRPr="00286E7C" w:rsidRDefault="000F7447" w:rsidP="00286E7C">
      <w:pPr>
        <w:tabs>
          <w:tab w:val="left" w:pos="0"/>
          <w:tab w:val="left" w:pos="426"/>
          <w:tab w:val="center" w:pos="817"/>
          <w:tab w:val="left" w:pos="993"/>
          <w:tab w:val="left" w:pos="3686"/>
          <w:tab w:val="left" w:pos="3794"/>
          <w:tab w:val="left" w:pos="6946"/>
          <w:tab w:val="left" w:pos="9040"/>
          <w:tab w:val="left" w:pos="11733"/>
          <w:tab w:val="left" w:pos="13717"/>
        </w:tabs>
        <w:spacing w:before="120" w:after="30"/>
        <w:ind w:left="709" w:right="-5"/>
        <w:jc w:val="lowKashida"/>
        <w:rPr>
          <w:szCs w:val="28"/>
          <w:lang w:val="en-GB" w:eastAsia="en-GB" w:bidi="ar-JO"/>
        </w:rPr>
      </w:pPr>
    </w:p>
    <w:p w14:paraId="3AC01069" w14:textId="77777777" w:rsidR="00286E7C" w:rsidRPr="00286E7C" w:rsidRDefault="00286E7C" w:rsidP="00286E7C">
      <w:pPr>
        <w:tabs>
          <w:tab w:val="left" w:pos="0"/>
          <w:tab w:val="left" w:pos="426"/>
          <w:tab w:val="center" w:pos="817"/>
          <w:tab w:val="left" w:pos="993"/>
          <w:tab w:val="left" w:pos="3686"/>
          <w:tab w:val="left" w:pos="3794"/>
          <w:tab w:val="left" w:pos="6946"/>
          <w:tab w:val="left" w:pos="9040"/>
          <w:tab w:val="left" w:pos="11733"/>
          <w:tab w:val="left" w:pos="13717"/>
        </w:tabs>
        <w:spacing w:before="120" w:after="30"/>
        <w:ind w:right="-5"/>
        <w:jc w:val="lowKashida"/>
        <w:rPr>
          <w:szCs w:val="28"/>
          <w:lang w:val="en-AU" w:eastAsia="en-GB" w:bidi="ar-JO"/>
        </w:rPr>
      </w:pPr>
      <w:r w:rsidRPr="00286E7C">
        <w:rPr>
          <w:b/>
          <w:bCs/>
          <w:szCs w:val="28"/>
          <w:lang w:val="en-AU" w:eastAsia="en-GB" w:bidi="ar-JO"/>
        </w:rPr>
        <w:t>3.2</w:t>
      </w:r>
      <w:r w:rsidRPr="00286E7C">
        <w:rPr>
          <w:b/>
          <w:bCs/>
          <w:szCs w:val="28"/>
          <w:lang w:val="en-AU" w:eastAsia="en-GB" w:bidi="ar-JO"/>
        </w:rPr>
        <w:tab/>
      </w:r>
      <w:r w:rsidRPr="00286E7C">
        <w:rPr>
          <w:b/>
          <w:bCs/>
          <w:szCs w:val="28"/>
          <w:u w:val="single"/>
          <w:lang w:val="en-AU" w:eastAsia="en-GB" w:bidi="ar-JO"/>
        </w:rPr>
        <w:t>TESTS ON COMPLETION</w:t>
      </w:r>
    </w:p>
    <w:p w14:paraId="754258B8" w14:textId="77777777" w:rsidR="00286E7C" w:rsidRPr="00286E7C" w:rsidRDefault="00286E7C" w:rsidP="00286E7C">
      <w:pPr>
        <w:tabs>
          <w:tab w:val="left" w:pos="0"/>
          <w:tab w:val="left" w:pos="426"/>
          <w:tab w:val="center" w:pos="817"/>
          <w:tab w:val="left" w:pos="993"/>
          <w:tab w:val="left" w:pos="3686"/>
          <w:tab w:val="left" w:pos="3794"/>
          <w:tab w:val="left" w:pos="6946"/>
          <w:tab w:val="left" w:pos="9040"/>
          <w:tab w:val="left" w:pos="11733"/>
          <w:tab w:val="left" w:pos="13717"/>
        </w:tabs>
        <w:spacing w:before="120" w:after="30"/>
        <w:ind w:left="709" w:right="-5"/>
        <w:jc w:val="lowKashida"/>
        <w:rPr>
          <w:szCs w:val="28"/>
          <w:lang w:val="en-GB" w:eastAsia="en-GB" w:bidi="ar-JO"/>
        </w:rPr>
      </w:pPr>
      <w:r w:rsidRPr="00286E7C">
        <w:rPr>
          <w:szCs w:val="28"/>
          <w:lang w:val="en-GB" w:eastAsia="en-GB" w:bidi="ar-JO"/>
        </w:rPr>
        <w:t>All valves shall be visually inspected by Engineer. The Contractor shall submit method statement to the Engineer for the testing of each valve operation in full coordination with manufacturer and international Standards procedures.</w:t>
      </w:r>
    </w:p>
    <w:p w14:paraId="0D52941E" w14:textId="77777777" w:rsidR="00286E7C" w:rsidRPr="00286E7C" w:rsidRDefault="00286E7C" w:rsidP="00286E7C">
      <w:pPr>
        <w:tabs>
          <w:tab w:val="left" w:pos="0"/>
          <w:tab w:val="left" w:pos="426"/>
          <w:tab w:val="left" w:pos="720"/>
          <w:tab w:val="center" w:pos="817"/>
          <w:tab w:val="left" w:pos="993"/>
          <w:tab w:val="left" w:pos="3686"/>
          <w:tab w:val="left" w:pos="3794"/>
          <w:tab w:val="left" w:pos="6946"/>
          <w:tab w:val="left" w:pos="9040"/>
          <w:tab w:val="left" w:pos="11733"/>
          <w:tab w:val="left" w:pos="13717"/>
        </w:tabs>
        <w:spacing w:before="120" w:after="30"/>
        <w:ind w:right="-5"/>
        <w:jc w:val="center"/>
        <w:rPr>
          <w:b/>
          <w:bCs/>
          <w:szCs w:val="28"/>
          <w:lang w:val="en-GB" w:eastAsia="en-GB" w:bidi="ar-JO"/>
        </w:rPr>
      </w:pPr>
    </w:p>
    <w:p w14:paraId="3408ED62" w14:textId="77777777" w:rsidR="00286E7C" w:rsidRPr="00286E7C" w:rsidRDefault="00286E7C" w:rsidP="00286E7C">
      <w:pPr>
        <w:tabs>
          <w:tab w:val="left" w:pos="0"/>
          <w:tab w:val="left" w:pos="426"/>
          <w:tab w:val="left" w:pos="720"/>
          <w:tab w:val="center" w:pos="817"/>
          <w:tab w:val="left" w:pos="993"/>
          <w:tab w:val="left" w:pos="3686"/>
          <w:tab w:val="left" w:pos="3794"/>
          <w:tab w:val="left" w:pos="6946"/>
          <w:tab w:val="left" w:pos="9040"/>
          <w:tab w:val="left" w:pos="11733"/>
          <w:tab w:val="left" w:pos="13717"/>
        </w:tabs>
        <w:spacing w:before="120" w:after="30"/>
        <w:ind w:right="-5"/>
        <w:jc w:val="center"/>
        <w:rPr>
          <w:szCs w:val="28"/>
          <w:lang w:val="en-GB" w:eastAsia="en-GB" w:bidi="ar-JO"/>
        </w:rPr>
      </w:pPr>
      <w:r w:rsidRPr="00286E7C">
        <w:rPr>
          <w:b/>
          <w:bCs/>
          <w:szCs w:val="28"/>
          <w:lang w:val="en-GB" w:eastAsia="en-GB" w:bidi="ar-JO"/>
        </w:rPr>
        <w:t>END OF SECTION</w:t>
      </w:r>
    </w:p>
    <w:p w14:paraId="5587A211" w14:textId="77777777" w:rsidR="00286E7C" w:rsidRPr="00286E7C" w:rsidRDefault="00286E7C" w:rsidP="00286E7C">
      <w:pPr>
        <w:tabs>
          <w:tab w:val="left" w:pos="0"/>
          <w:tab w:val="left" w:pos="426"/>
          <w:tab w:val="center" w:pos="817"/>
          <w:tab w:val="left" w:pos="993"/>
          <w:tab w:val="left" w:pos="3686"/>
          <w:tab w:val="left" w:pos="3794"/>
          <w:tab w:val="left" w:pos="6946"/>
          <w:tab w:val="left" w:pos="9040"/>
          <w:tab w:val="left" w:pos="11733"/>
          <w:tab w:val="left" w:pos="13717"/>
        </w:tabs>
        <w:spacing w:before="30" w:after="30"/>
        <w:ind w:right="-5"/>
        <w:jc w:val="both"/>
        <w:rPr>
          <w:lang w:val="en-AU" w:bidi="ar-JO"/>
        </w:rPr>
      </w:pPr>
    </w:p>
    <w:p w14:paraId="67F74FDA" w14:textId="77777777" w:rsidR="00286E7C" w:rsidRDefault="00286E7C" w:rsidP="00564A86">
      <w:pPr>
        <w:tabs>
          <w:tab w:val="center" w:pos="4680"/>
        </w:tabs>
        <w:spacing w:before="120" w:after="120"/>
        <w:jc w:val="center"/>
        <w:rPr>
          <w:b/>
          <w:noProof/>
        </w:rPr>
      </w:pPr>
    </w:p>
    <w:p w14:paraId="435AF482" w14:textId="77777777" w:rsidR="00286E7C" w:rsidRDefault="00286E7C">
      <w:pPr>
        <w:spacing w:after="160" w:line="259" w:lineRule="auto"/>
        <w:rPr>
          <w:b/>
          <w:noProof/>
        </w:rPr>
      </w:pPr>
      <w:r>
        <w:rPr>
          <w:b/>
          <w:noProof/>
        </w:rPr>
        <w:br w:type="page"/>
      </w:r>
    </w:p>
    <w:p w14:paraId="0EFFF6DF" w14:textId="0BE0C44F" w:rsidR="00286E7C" w:rsidRPr="00D20899" w:rsidRDefault="00286E7C" w:rsidP="00D20899">
      <w:pPr>
        <w:pStyle w:val="Heading1"/>
      </w:pPr>
      <w:bookmarkStart w:id="656" w:name="_Toc28542389"/>
      <w:r w:rsidRPr="00286E7C">
        <w:lastRenderedPageBreak/>
        <w:t>SECTION  15111</w:t>
      </w:r>
      <w:bookmarkEnd w:id="656"/>
    </w:p>
    <w:p w14:paraId="0CAE918C" w14:textId="77777777" w:rsidR="00286E7C" w:rsidRPr="00286E7C" w:rsidRDefault="00286E7C" w:rsidP="00D20899">
      <w:pPr>
        <w:pStyle w:val="Heading1"/>
      </w:pPr>
      <w:bookmarkStart w:id="657" w:name="_Toc28542390"/>
      <w:r w:rsidRPr="00286E7C">
        <w:t>MECHANICAL FLOW METERS</w:t>
      </w:r>
      <w:bookmarkEnd w:id="657"/>
    </w:p>
    <w:p w14:paraId="201254BE" w14:textId="77777777" w:rsidR="00286E7C" w:rsidRPr="00286E7C" w:rsidRDefault="00286E7C" w:rsidP="00286E7C">
      <w:pPr>
        <w:jc w:val="center"/>
        <w:rPr>
          <w:rFonts w:cs="Traditional Arabic"/>
          <w:b/>
          <w:bCs/>
        </w:rPr>
      </w:pPr>
    </w:p>
    <w:p w14:paraId="3792F912" w14:textId="77777777" w:rsidR="00766E06" w:rsidRPr="00286E7C" w:rsidRDefault="00766E06" w:rsidP="00766E06">
      <w:pPr>
        <w:jc w:val="lowKashida"/>
        <w:rPr>
          <w:rFonts w:cs="Traditional Arabic"/>
          <w:b/>
          <w:bCs/>
        </w:rPr>
      </w:pPr>
      <w:r w:rsidRPr="00286E7C">
        <w:rPr>
          <w:rFonts w:cs="Traditional Arabic"/>
          <w:b/>
          <w:bCs/>
          <w:u w:val="single"/>
        </w:rPr>
        <w:t xml:space="preserve">PART 1 - GENERAL: </w:t>
      </w:r>
      <w:r w:rsidRPr="00286E7C">
        <w:rPr>
          <w:rFonts w:cs="Traditional Arabic"/>
          <w:b/>
          <w:bCs/>
        </w:rPr>
        <w:t xml:space="preserve"> </w:t>
      </w:r>
    </w:p>
    <w:p w14:paraId="1C69E941" w14:textId="77777777" w:rsidR="00766E06" w:rsidRPr="00286E7C" w:rsidRDefault="00766E06" w:rsidP="00766E06">
      <w:pPr>
        <w:jc w:val="lowKashida"/>
        <w:rPr>
          <w:rFonts w:cs="Traditional Arabic"/>
          <w:b/>
          <w:bCs/>
        </w:rPr>
      </w:pPr>
    </w:p>
    <w:p w14:paraId="2626218E" w14:textId="77777777" w:rsidR="00766E06" w:rsidRPr="00286E7C" w:rsidRDefault="00766E06" w:rsidP="00766E06">
      <w:pPr>
        <w:jc w:val="lowKashida"/>
        <w:rPr>
          <w:rFonts w:cs="Traditional Arabic"/>
          <w:b/>
          <w:bCs/>
        </w:rPr>
      </w:pPr>
      <w:r w:rsidRPr="00286E7C">
        <w:rPr>
          <w:rFonts w:cs="Traditional Arabic"/>
          <w:b/>
          <w:bCs/>
        </w:rPr>
        <w:t>1.1</w:t>
      </w:r>
      <w:r w:rsidRPr="00286E7C">
        <w:rPr>
          <w:rFonts w:cs="Traditional Arabic"/>
          <w:b/>
          <w:bCs/>
        </w:rPr>
        <w:tab/>
      </w:r>
      <w:r w:rsidRPr="00286E7C">
        <w:rPr>
          <w:rFonts w:cs="Traditional Arabic"/>
          <w:b/>
          <w:bCs/>
          <w:u w:val="single"/>
        </w:rPr>
        <w:t>DESCRIPTION</w:t>
      </w:r>
    </w:p>
    <w:p w14:paraId="1FE20E3E" w14:textId="77777777" w:rsidR="00766E06" w:rsidRPr="00286E7C" w:rsidRDefault="00766E06" w:rsidP="00766E06">
      <w:pPr>
        <w:ind w:left="709"/>
        <w:jc w:val="lowKashida"/>
        <w:rPr>
          <w:rFonts w:cs="Traditional Arabic"/>
          <w:b/>
          <w:bCs/>
        </w:rPr>
      </w:pPr>
    </w:p>
    <w:p w14:paraId="3E492934" w14:textId="77777777" w:rsidR="00766E06" w:rsidRPr="00286E7C" w:rsidRDefault="00766E06" w:rsidP="00766E06">
      <w:pPr>
        <w:ind w:left="709"/>
        <w:jc w:val="lowKashida"/>
        <w:rPr>
          <w:rFonts w:cs="Traditional Arabic"/>
        </w:rPr>
      </w:pPr>
      <w:r w:rsidRPr="00286E7C">
        <w:rPr>
          <w:rFonts w:cs="Traditional Arabic"/>
        </w:rPr>
        <w:t xml:space="preserve">This section covers furnishing and installation of mechanical flowmeter. </w:t>
      </w:r>
    </w:p>
    <w:p w14:paraId="17BE9113" w14:textId="77777777" w:rsidR="00766E06" w:rsidRPr="00286E7C" w:rsidRDefault="00766E06" w:rsidP="00766E06">
      <w:pPr>
        <w:ind w:left="709"/>
        <w:jc w:val="lowKashida"/>
        <w:rPr>
          <w:rFonts w:cs="Traditional Arabic"/>
        </w:rPr>
      </w:pPr>
    </w:p>
    <w:p w14:paraId="04D04FEF" w14:textId="77777777" w:rsidR="00766E06" w:rsidRPr="00286E7C" w:rsidRDefault="00766E06" w:rsidP="00766E06">
      <w:pPr>
        <w:ind w:left="1134" w:hanging="425"/>
        <w:jc w:val="lowKashida"/>
        <w:rPr>
          <w:rFonts w:cs="Traditional Arabic"/>
          <w:b/>
          <w:bCs/>
        </w:rPr>
      </w:pPr>
      <w:r w:rsidRPr="00286E7C">
        <w:rPr>
          <w:rFonts w:cs="Traditional Arabic"/>
          <w:b/>
          <w:bCs/>
        </w:rPr>
        <w:t>A.</w:t>
      </w:r>
      <w:r w:rsidRPr="00286E7C">
        <w:rPr>
          <w:rFonts w:cs="Traditional Arabic"/>
          <w:b/>
          <w:bCs/>
        </w:rPr>
        <w:tab/>
        <w:t>Related Work</w:t>
      </w:r>
    </w:p>
    <w:p w14:paraId="469748FC" w14:textId="77777777" w:rsidR="00766E06" w:rsidRPr="00286E7C" w:rsidRDefault="00766E06" w:rsidP="00766E06">
      <w:pPr>
        <w:ind w:left="709"/>
        <w:jc w:val="lowKashida"/>
        <w:rPr>
          <w:rFonts w:cs="Traditional Arabic"/>
        </w:rPr>
      </w:pPr>
    </w:p>
    <w:p w14:paraId="34D7B820" w14:textId="77777777" w:rsidR="00766E06" w:rsidRPr="00286E7C" w:rsidRDefault="00766E06" w:rsidP="00766E06">
      <w:pPr>
        <w:ind w:left="709"/>
        <w:jc w:val="lowKashida"/>
        <w:rPr>
          <w:rFonts w:cs="Traditional Arabic"/>
        </w:rPr>
      </w:pPr>
      <w:r w:rsidRPr="00286E7C">
        <w:rPr>
          <w:rFonts w:cs="Traditional Arabic"/>
        </w:rPr>
        <w:t>Other items of work that relate to and are referenced in this section include, but are not limited to, the following section :</w:t>
      </w:r>
    </w:p>
    <w:p w14:paraId="52BF6F87" w14:textId="77777777" w:rsidR="00766E06" w:rsidRPr="00286E7C" w:rsidRDefault="00766E06" w:rsidP="00766E06">
      <w:pPr>
        <w:ind w:left="709"/>
        <w:jc w:val="lowKashida"/>
        <w:rPr>
          <w:rFonts w:cs="Traditional Arabic"/>
        </w:rPr>
      </w:pPr>
    </w:p>
    <w:p w14:paraId="152667F6" w14:textId="77777777" w:rsidR="00766E06" w:rsidRPr="00286E7C" w:rsidRDefault="00766E06" w:rsidP="00766E06">
      <w:pPr>
        <w:ind w:left="1418" w:firstLine="11"/>
        <w:jc w:val="lowKashida"/>
        <w:rPr>
          <w:rFonts w:cs="Traditional Arabic"/>
        </w:rPr>
      </w:pPr>
      <w:r w:rsidRPr="00286E7C">
        <w:rPr>
          <w:rFonts w:cs="Traditional Arabic"/>
        </w:rPr>
        <w:t>Submittals.</w:t>
      </w:r>
    </w:p>
    <w:p w14:paraId="7D6EFAA4" w14:textId="77777777" w:rsidR="00766E06" w:rsidRPr="00286E7C" w:rsidRDefault="00766E06" w:rsidP="00766E06">
      <w:pPr>
        <w:jc w:val="lowKashida"/>
        <w:rPr>
          <w:rFonts w:cs="Traditional Arabic"/>
        </w:rPr>
      </w:pPr>
    </w:p>
    <w:p w14:paraId="25926136" w14:textId="77777777" w:rsidR="00766E06" w:rsidRPr="00286E7C" w:rsidRDefault="00766E06" w:rsidP="00766E06">
      <w:pPr>
        <w:jc w:val="lowKashida"/>
        <w:rPr>
          <w:rFonts w:cs="Traditional Arabic"/>
          <w:b/>
          <w:bCs/>
        </w:rPr>
      </w:pPr>
      <w:r w:rsidRPr="00286E7C">
        <w:rPr>
          <w:rFonts w:cs="Traditional Arabic"/>
          <w:b/>
          <w:bCs/>
        </w:rPr>
        <w:t>1.2</w:t>
      </w:r>
      <w:r w:rsidRPr="00286E7C">
        <w:rPr>
          <w:rFonts w:cs="Traditional Arabic"/>
          <w:b/>
          <w:bCs/>
        </w:rPr>
        <w:tab/>
      </w:r>
      <w:r w:rsidRPr="00286E7C">
        <w:rPr>
          <w:rFonts w:cs="Traditional Arabic"/>
          <w:b/>
          <w:bCs/>
          <w:u w:val="single"/>
        </w:rPr>
        <w:t>APPLICABLE CODES AND STANDARDS</w:t>
      </w:r>
    </w:p>
    <w:p w14:paraId="7BA8235D" w14:textId="77777777" w:rsidR="00766E06" w:rsidRPr="00286E7C" w:rsidRDefault="00766E06" w:rsidP="00766E06">
      <w:pPr>
        <w:jc w:val="lowKashida"/>
        <w:rPr>
          <w:rFonts w:cs="Traditional Arabic"/>
          <w:b/>
          <w:bCs/>
        </w:rPr>
      </w:pPr>
    </w:p>
    <w:p w14:paraId="7C61A350" w14:textId="77777777" w:rsidR="00766E06" w:rsidRPr="00286E7C" w:rsidRDefault="00766E06" w:rsidP="00766E06">
      <w:pPr>
        <w:ind w:left="709"/>
        <w:jc w:val="lowKashida"/>
        <w:rPr>
          <w:rFonts w:cs="Traditional Arabic"/>
        </w:rPr>
      </w:pPr>
      <w:r w:rsidRPr="00286E7C">
        <w:rPr>
          <w:rFonts w:cs="Traditional Arabic"/>
        </w:rPr>
        <w:t xml:space="preserve">The submitted meters shall comply </w:t>
      </w:r>
      <w:r w:rsidRPr="00BA0A4E">
        <w:rPr>
          <w:rFonts w:cs="Traditional Arabic"/>
        </w:rPr>
        <w:t>to the most recent</w:t>
      </w:r>
      <w:r w:rsidRPr="00286E7C">
        <w:rPr>
          <w:rFonts w:cs="Traditional Arabic"/>
        </w:rPr>
        <w:t xml:space="preserve"> relevant DIN, ISO, and BS standards with regard to design and performance.</w:t>
      </w:r>
    </w:p>
    <w:p w14:paraId="48C33012" w14:textId="77777777" w:rsidR="00766E06" w:rsidRPr="00286E7C" w:rsidRDefault="00766E06" w:rsidP="00766E06">
      <w:pPr>
        <w:ind w:left="709"/>
        <w:jc w:val="lowKashida"/>
        <w:rPr>
          <w:rFonts w:cs="Traditional Arabic"/>
        </w:rPr>
      </w:pPr>
    </w:p>
    <w:p w14:paraId="0317EDB2" w14:textId="77777777" w:rsidR="00766E06" w:rsidRPr="00286E7C" w:rsidRDefault="00766E06" w:rsidP="00766E06">
      <w:pPr>
        <w:jc w:val="lowKashida"/>
        <w:rPr>
          <w:rFonts w:cs="Traditional Arabic"/>
          <w:b/>
          <w:bCs/>
          <w:u w:val="single"/>
        </w:rPr>
      </w:pPr>
      <w:r w:rsidRPr="00286E7C">
        <w:rPr>
          <w:rFonts w:cs="Traditional Arabic"/>
          <w:b/>
          <w:bCs/>
        </w:rPr>
        <w:t>1.3</w:t>
      </w:r>
      <w:r w:rsidRPr="00286E7C">
        <w:rPr>
          <w:rFonts w:cs="Traditional Arabic"/>
          <w:b/>
          <w:bCs/>
        </w:rPr>
        <w:tab/>
      </w:r>
      <w:r w:rsidRPr="00286E7C">
        <w:rPr>
          <w:rFonts w:cs="Traditional Arabic"/>
          <w:b/>
          <w:bCs/>
          <w:u w:val="single"/>
        </w:rPr>
        <w:t>SUBMITTALS</w:t>
      </w:r>
    </w:p>
    <w:p w14:paraId="48068042" w14:textId="77777777" w:rsidR="00766E06" w:rsidRPr="00286E7C" w:rsidRDefault="00766E06" w:rsidP="00766E06">
      <w:pPr>
        <w:ind w:left="709"/>
        <w:jc w:val="lowKashida"/>
        <w:rPr>
          <w:rFonts w:cs="Traditional Arabic"/>
        </w:rPr>
      </w:pPr>
    </w:p>
    <w:p w14:paraId="3C733F78" w14:textId="77777777" w:rsidR="00766E06" w:rsidRPr="00286E7C" w:rsidRDefault="00766E06" w:rsidP="00766E06">
      <w:pPr>
        <w:ind w:left="709"/>
        <w:jc w:val="lowKashida"/>
        <w:rPr>
          <w:rFonts w:cs="Traditional Arabic"/>
        </w:rPr>
      </w:pPr>
      <w:r w:rsidRPr="00286E7C">
        <w:rPr>
          <w:rFonts w:cs="Traditional Arabic"/>
        </w:rPr>
        <w:t xml:space="preserve">Complete outline and installation drawings, together with detailed specifications and data covering material used parts, devices and other accessories forming </w:t>
      </w:r>
      <w:proofErr w:type="spellStart"/>
      <w:r w:rsidRPr="00286E7C">
        <w:rPr>
          <w:rFonts w:cs="Traditional Arabic"/>
        </w:rPr>
        <w:t>apart</w:t>
      </w:r>
      <w:proofErr w:type="spellEnd"/>
      <w:r w:rsidRPr="00286E7C">
        <w:rPr>
          <w:rFonts w:cs="Traditional Arabic"/>
        </w:rPr>
        <w:t xml:space="preserve"> of the equipment furnished, shall be submitted in accordance to submittal section. Operation and maintenance manuals shall be submitted in accordance with submittals section.</w:t>
      </w:r>
    </w:p>
    <w:p w14:paraId="2C56A0C2" w14:textId="77777777" w:rsidR="00766E06" w:rsidRPr="00286E7C" w:rsidRDefault="00766E06" w:rsidP="00766E06">
      <w:pPr>
        <w:ind w:left="709"/>
        <w:jc w:val="lowKashida"/>
        <w:rPr>
          <w:rFonts w:cs="Traditional Arabic"/>
        </w:rPr>
      </w:pPr>
    </w:p>
    <w:p w14:paraId="1261F4DE" w14:textId="77777777" w:rsidR="00766E06" w:rsidRPr="00286E7C" w:rsidRDefault="00766E06" w:rsidP="00766E06">
      <w:pPr>
        <w:jc w:val="lowKashida"/>
        <w:rPr>
          <w:rFonts w:cs="Traditional Arabic"/>
          <w:b/>
          <w:bCs/>
        </w:rPr>
      </w:pPr>
      <w:r w:rsidRPr="00286E7C">
        <w:rPr>
          <w:rFonts w:cs="Traditional Arabic"/>
          <w:b/>
          <w:bCs/>
        </w:rPr>
        <w:t>1.4</w:t>
      </w:r>
      <w:r w:rsidRPr="00286E7C">
        <w:rPr>
          <w:rFonts w:cs="Traditional Arabic"/>
          <w:b/>
          <w:bCs/>
        </w:rPr>
        <w:tab/>
      </w:r>
      <w:r w:rsidRPr="00286E7C">
        <w:rPr>
          <w:rFonts w:cs="Traditional Arabic"/>
          <w:b/>
          <w:bCs/>
          <w:u w:val="single"/>
        </w:rPr>
        <w:t xml:space="preserve">PRODUCT HANDLING </w:t>
      </w:r>
    </w:p>
    <w:p w14:paraId="52FB9993" w14:textId="77777777" w:rsidR="00766E06" w:rsidRPr="00286E7C" w:rsidRDefault="00766E06" w:rsidP="00766E06">
      <w:pPr>
        <w:spacing w:before="120"/>
        <w:ind w:left="709"/>
        <w:jc w:val="lowKashida"/>
        <w:rPr>
          <w:rFonts w:cs="Traditional Arabic"/>
        </w:rPr>
      </w:pPr>
      <w:r w:rsidRPr="00286E7C">
        <w:rPr>
          <w:rFonts w:cs="Traditional Arabic"/>
        </w:rPr>
        <w:t>The equipment furnished under this section shall be prepared for shipment, delivered, stored, and handled in accordance with the General Equipment and Material Stipulation.</w:t>
      </w:r>
    </w:p>
    <w:p w14:paraId="193F8DB2" w14:textId="77777777" w:rsidR="00766E06" w:rsidRPr="00286E7C" w:rsidRDefault="00766E06" w:rsidP="00766E06">
      <w:pPr>
        <w:spacing w:before="120"/>
        <w:ind w:left="709"/>
        <w:jc w:val="lowKashida"/>
        <w:rPr>
          <w:rFonts w:cs="Traditional Arabic"/>
        </w:rPr>
      </w:pPr>
    </w:p>
    <w:p w14:paraId="362BB1B8" w14:textId="77777777" w:rsidR="00766E06" w:rsidRPr="00286E7C" w:rsidRDefault="00766E06" w:rsidP="00766E06">
      <w:pPr>
        <w:jc w:val="lowKashida"/>
        <w:rPr>
          <w:rFonts w:cs="Traditional Arabic"/>
          <w:b/>
          <w:bCs/>
        </w:rPr>
      </w:pPr>
      <w:r w:rsidRPr="00286E7C">
        <w:rPr>
          <w:rFonts w:cs="Traditional Arabic"/>
          <w:b/>
          <w:bCs/>
          <w:u w:val="single"/>
        </w:rPr>
        <w:t>PART 2 - PRODUCTS:</w:t>
      </w:r>
      <w:r w:rsidRPr="00286E7C">
        <w:rPr>
          <w:rFonts w:cs="Traditional Arabic"/>
          <w:b/>
          <w:bCs/>
        </w:rPr>
        <w:t xml:space="preserve"> </w:t>
      </w:r>
      <w:r w:rsidRPr="00286E7C">
        <w:rPr>
          <w:rFonts w:cs="Traditional Arabic"/>
          <w:b/>
          <w:bCs/>
          <w:u w:val="single"/>
        </w:rPr>
        <w:t xml:space="preserve"> </w:t>
      </w:r>
      <w:r w:rsidRPr="00286E7C">
        <w:rPr>
          <w:rFonts w:cs="Traditional Arabic"/>
          <w:b/>
          <w:bCs/>
        </w:rPr>
        <w:t xml:space="preserve"> </w:t>
      </w:r>
    </w:p>
    <w:p w14:paraId="454DA155" w14:textId="77777777" w:rsidR="00766E06" w:rsidRPr="00286E7C" w:rsidRDefault="00766E06" w:rsidP="00766E06">
      <w:pPr>
        <w:spacing w:before="120"/>
        <w:jc w:val="lowKashida"/>
        <w:rPr>
          <w:rFonts w:cs="Traditional Arabic"/>
        </w:rPr>
      </w:pPr>
    </w:p>
    <w:p w14:paraId="4E330A47" w14:textId="77777777" w:rsidR="00766E06" w:rsidRPr="00286E7C" w:rsidRDefault="00766E06" w:rsidP="00766E06">
      <w:pPr>
        <w:jc w:val="lowKashida"/>
        <w:rPr>
          <w:rFonts w:cs="Traditional Arabic"/>
          <w:b/>
          <w:bCs/>
        </w:rPr>
      </w:pPr>
      <w:r w:rsidRPr="00286E7C">
        <w:rPr>
          <w:rFonts w:cs="Traditional Arabic"/>
          <w:b/>
          <w:bCs/>
        </w:rPr>
        <w:t>2.1</w:t>
      </w:r>
      <w:r w:rsidRPr="00286E7C">
        <w:rPr>
          <w:rFonts w:cs="Traditional Arabic"/>
          <w:b/>
          <w:bCs/>
        </w:rPr>
        <w:tab/>
      </w:r>
      <w:r w:rsidRPr="00286E7C">
        <w:rPr>
          <w:rFonts w:cs="Traditional Arabic"/>
          <w:b/>
          <w:bCs/>
          <w:u w:val="single"/>
        </w:rPr>
        <w:t>MECHANICAL  FLOWMETERS:</w:t>
      </w:r>
      <w:r w:rsidRPr="00286E7C">
        <w:rPr>
          <w:rFonts w:cs="Traditional Arabic"/>
          <w:b/>
          <w:bCs/>
        </w:rPr>
        <w:t xml:space="preserve">  </w:t>
      </w:r>
    </w:p>
    <w:p w14:paraId="171E1BD0" w14:textId="77777777" w:rsidR="00766E06" w:rsidRPr="00286E7C" w:rsidRDefault="00766E06" w:rsidP="00766E06">
      <w:pPr>
        <w:jc w:val="lowKashida"/>
        <w:rPr>
          <w:rFonts w:cs="Traditional Arabic"/>
          <w:b/>
          <w:bCs/>
        </w:rPr>
      </w:pPr>
    </w:p>
    <w:p w14:paraId="595647F0" w14:textId="77777777" w:rsidR="004A74CD" w:rsidRPr="004A74CD" w:rsidRDefault="004A74CD" w:rsidP="004A74CD">
      <w:pPr>
        <w:spacing w:after="200" w:line="276" w:lineRule="auto"/>
        <w:ind w:hanging="2"/>
        <w:jc w:val="center"/>
        <w:rPr>
          <w:rFonts w:asciiTheme="majorBidi" w:eastAsia="Calibri" w:hAnsiTheme="majorBidi" w:cstheme="majorBidi"/>
          <w:sz w:val="22"/>
          <w:szCs w:val="22"/>
          <w:u w:val="single"/>
        </w:rPr>
      </w:pPr>
      <w:r w:rsidRPr="004A74CD">
        <w:rPr>
          <w:rFonts w:asciiTheme="majorBidi" w:eastAsia="Calibri" w:hAnsiTheme="majorBidi" w:cstheme="majorBidi"/>
          <w:b/>
          <w:sz w:val="22"/>
          <w:szCs w:val="22"/>
          <w:u w:val="single"/>
        </w:rPr>
        <w:t xml:space="preserve">domestic Water Meters (Multi-Jet) Water Meter </w:t>
      </w:r>
    </w:p>
    <w:p w14:paraId="5E129CC6" w14:textId="77777777" w:rsidR="004A74CD" w:rsidRPr="004A74CD" w:rsidRDefault="004A74CD" w:rsidP="004A74CD">
      <w:pPr>
        <w:numPr>
          <w:ilvl w:val="0"/>
          <w:numId w:val="603"/>
        </w:numPr>
        <w:pBdr>
          <w:top w:val="nil"/>
          <w:left w:val="nil"/>
          <w:bottom w:val="nil"/>
          <w:right w:val="nil"/>
          <w:between w:val="nil"/>
        </w:pBdr>
        <w:suppressAutoHyphens/>
        <w:spacing w:line="276" w:lineRule="auto"/>
        <w:ind w:leftChars="-1" w:left="0" w:right="540" w:hangingChars="1" w:hanging="2"/>
        <w:textDirection w:val="btLr"/>
        <w:textAlignment w:val="top"/>
        <w:outlineLvl w:val="0"/>
        <w:rPr>
          <w:rFonts w:asciiTheme="majorBidi" w:eastAsia="Calibri" w:hAnsiTheme="majorBidi" w:cstheme="majorBidi"/>
          <w:color w:val="000000"/>
          <w:sz w:val="22"/>
          <w:szCs w:val="22"/>
        </w:rPr>
      </w:pPr>
      <w:r w:rsidRPr="004A74CD">
        <w:rPr>
          <w:rFonts w:asciiTheme="majorBidi" w:eastAsia="Calibri" w:hAnsiTheme="majorBidi" w:cstheme="majorBidi"/>
          <w:color w:val="000000"/>
          <w:sz w:val="22"/>
          <w:szCs w:val="22"/>
        </w:rPr>
        <w:t>Scope of application: The meter will be used for the measurement of cold, chlorinated potable water.</w:t>
      </w:r>
    </w:p>
    <w:p w14:paraId="0B1548ED" w14:textId="77777777" w:rsidR="004A74CD" w:rsidRPr="004A74CD" w:rsidRDefault="004A74CD" w:rsidP="004A74CD">
      <w:pPr>
        <w:numPr>
          <w:ilvl w:val="0"/>
          <w:numId w:val="603"/>
        </w:numPr>
        <w:pBdr>
          <w:top w:val="nil"/>
          <w:left w:val="nil"/>
          <w:bottom w:val="nil"/>
          <w:right w:val="nil"/>
          <w:between w:val="nil"/>
        </w:pBdr>
        <w:suppressAutoHyphens/>
        <w:spacing w:line="276" w:lineRule="auto"/>
        <w:ind w:leftChars="-1" w:left="0" w:right="540" w:hangingChars="1" w:hanging="2"/>
        <w:textDirection w:val="btLr"/>
        <w:textAlignment w:val="top"/>
        <w:outlineLvl w:val="0"/>
        <w:rPr>
          <w:rFonts w:asciiTheme="majorBidi" w:eastAsia="Calibri" w:hAnsiTheme="majorBidi" w:cstheme="majorBidi"/>
          <w:color w:val="000000"/>
          <w:sz w:val="22"/>
          <w:szCs w:val="22"/>
        </w:rPr>
      </w:pPr>
      <w:r w:rsidRPr="004A74CD">
        <w:rPr>
          <w:rFonts w:asciiTheme="majorBidi" w:eastAsia="Calibri" w:hAnsiTheme="majorBidi" w:cstheme="majorBidi"/>
          <w:color w:val="000000"/>
          <w:sz w:val="22"/>
          <w:szCs w:val="22"/>
        </w:rPr>
        <w:t>Water Meters should conform to the requirements of ISO 4064, or any other equivalent international standards.</w:t>
      </w:r>
    </w:p>
    <w:p w14:paraId="4A9B5C47" w14:textId="77777777" w:rsidR="004A74CD" w:rsidRPr="004A74CD" w:rsidRDefault="004A74CD" w:rsidP="004A74CD">
      <w:pPr>
        <w:numPr>
          <w:ilvl w:val="0"/>
          <w:numId w:val="603"/>
        </w:numPr>
        <w:pBdr>
          <w:top w:val="nil"/>
          <w:left w:val="nil"/>
          <w:bottom w:val="nil"/>
          <w:right w:val="nil"/>
          <w:between w:val="nil"/>
        </w:pBdr>
        <w:suppressAutoHyphens/>
        <w:ind w:leftChars="-1" w:left="0" w:hangingChars="1" w:hanging="2"/>
        <w:jc w:val="both"/>
        <w:textDirection w:val="btLr"/>
        <w:textAlignment w:val="top"/>
        <w:outlineLvl w:val="0"/>
        <w:rPr>
          <w:rFonts w:asciiTheme="majorBidi" w:eastAsia="Calibri" w:hAnsiTheme="majorBidi" w:cstheme="majorBidi"/>
          <w:color w:val="000000"/>
          <w:sz w:val="22"/>
          <w:szCs w:val="22"/>
        </w:rPr>
      </w:pPr>
      <w:r w:rsidRPr="004A74CD">
        <w:rPr>
          <w:rFonts w:asciiTheme="majorBidi" w:eastAsia="Calibri" w:hAnsiTheme="majorBidi" w:cstheme="majorBidi"/>
          <w:color w:val="000000"/>
          <w:sz w:val="22"/>
          <w:szCs w:val="22"/>
        </w:rPr>
        <w:t xml:space="preserve">Applicable standards </w:t>
      </w:r>
      <w:r w:rsidRPr="004A74CD">
        <w:rPr>
          <w:rFonts w:asciiTheme="majorBidi" w:eastAsia="Calibri" w:hAnsiTheme="majorBidi" w:cstheme="majorBidi"/>
          <w:b/>
          <w:color w:val="000000"/>
          <w:sz w:val="22"/>
          <w:szCs w:val="22"/>
          <w:u w:val="single"/>
        </w:rPr>
        <w:t>Velocity Type Water Meter (Domestic Water Meter)</w:t>
      </w:r>
    </w:p>
    <w:p w14:paraId="452FE1C4" w14:textId="77777777" w:rsidR="004A74CD" w:rsidRPr="004A74CD" w:rsidRDefault="004A74CD" w:rsidP="004A74CD">
      <w:pPr>
        <w:ind w:hanging="2"/>
        <w:rPr>
          <w:rFonts w:asciiTheme="majorBidi" w:eastAsia="Calibri" w:hAnsiTheme="majorBidi" w:cstheme="majorBidi"/>
          <w:sz w:val="22"/>
          <w:szCs w:val="22"/>
          <w:u w:val="single"/>
        </w:rPr>
      </w:pPr>
    </w:p>
    <w:p w14:paraId="58F4EB1A" w14:textId="77777777" w:rsidR="004A74CD" w:rsidRPr="004A74CD" w:rsidRDefault="004A74CD" w:rsidP="004A74CD">
      <w:pPr>
        <w:numPr>
          <w:ilvl w:val="0"/>
          <w:numId w:val="603"/>
        </w:numPr>
        <w:pBdr>
          <w:top w:val="nil"/>
          <w:left w:val="nil"/>
          <w:bottom w:val="nil"/>
          <w:right w:val="nil"/>
          <w:between w:val="nil"/>
        </w:pBdr>
        <w:suppressAutoHyphens/>
        <w:spacing w:line="276" w:lineRule="auto"/>
        <w:ind w:leftChars="-1" w:left="0" w:right="540" w:hangingChars="1" w:hanging="2"/>
        <w:textDirection w:val="btLr"/>
        <w:textAlignment w:val="top"/>
        <w:outlineLvl w:val="0"/>
        <w:rPr>
          <w:rFonts w:asciiTheme="majorBidi" w:eastAsia="Calibri" w:hAnsiTheme="majorBidi" w:cstheme="majorBidi"/>
          <w:color w:val="000000"/>
          <w:sz w:val="22"/>
          <w:szCs w:val="22"/>
        </w:rPr>
      </w:pPr>
      <w:bookmarkStart w:id="658" w:name="_heading=h.2et92p0" w:colFirst="0" w:colLast="0"/>
      <w:bookmarkEnd w:id="658"/>
      <w:r w:rsidRPr="004A74CD">
        <w:rPr>
          <w:rFonts w:asciiTheme="majorBidi" w:eastAsia="Calibri" w:hAnsiTheme="majorBidi" w:cstheme="majorBidi"/>
          <w:color w:val="000000"/>
          <w:sz w:val="22"/>
          <w:szCs w:val="22"/>
        </w:rPr>
        <w:t xml:space="preserve">Specifications are for velocity, dry, magnetic drive, multi-jet type domestic water meter (DN as per BoQ)  </w:t>
      </w:r>
    </w:p>
    <w:p w14:paraId="46EC288D" w14:textId="77777777" w:rsidR="004A74CD" w:rsidRPr="004A74CD" w:rsidRDefault="004A74CD" w:rsidP="004A74CD">
      <w:pPr>
        <w:numPr>
          <w:ilvl w:val="0"/>
          <w:numId w:val="603"/>
        </w:numPr>
        <w:pBdr>
          <w:top w:val="nil"/>
          <w:left w:val="nil"/>
          <w:bottom w:val="nil"/>
          <w:right w:val="nil"/>
          <w:between w:val="nil"/>
        </w:pBdr>
        <w:suppressAutoHyphens/>
        <w:spacing w:line="276" w:lineRule="auto"/>
        <w:ind w:leftChars="-1" w:left="0" w:right="540" w:hangingChars="1" w:hanging="2"/>
        <w:textDirection w:val="btLr"/>
        <w:textAlignment w:val="top"/>
        <w:outlineLvl w:val="0"/>
        <w:rPr>
          <w:rFonts w:asciiTheme="majorBidi" w:eastAsia="Calibri" w:hAnsiTheme="majorBidi" w:cstheme="majorBidi"/>
          <w:color w:val="000000"/>
          <w:sz w:val="22"/>
          <w:szCs w:val="22"/>
        </w:rPr>
      </w:pPr>
      <w:r w:rsidRPr="004A74CD">
        <w:rPr>
          <w:rFonts w:asciiTheme="majorBidi" w:eastAsia="Calibri" w:hAnsiTheme="majorBidi" w:cstheme="majorBidi"/>
          <w:color w:val="000000"/>
          <w:sz w:val="22"/>
          <w:szCs w:val="22"/>
        </w:rPr>
        <w:t xml:space="preserve">Approved in accordance with the Directive </w:t>
      </w:r>
      <w:r w:rsidRPr="004A74CD">
        <w:rPr>
          <w:rFonts w:asciiTheme="majorBidi" w:eastAsia="Calibri" w:hAnsiTheme="majorBidi" w:cstheme="majorBidi"/>
          <w:b/>
          <w:color w:val="000000"/>
          <w:sz w:val="22"/>
          <w:szCs w:val="22"/>
        </w:rPr>
        <w:t>2014/32/EU (MID)</w:t>
      </w:r>
    </w:p>
    <w:p w14:paraId="6CDC7679" w14:textId="77777777" w:rsidR="004A74CD" w:rsidRPr="004A74CD" w:rsidRDefault="004A74CD" w:rsidP="004A74CD">
      <w:pPr>
        <w:numPr>
          <w:ilvl w:val="0"/>
          <w:numId w:val="603"/>
        </w:numPr>
        <w:pBdr>
          <w:top w:val="nil"/>
          <w:left w:val="nil"/>
          <w:bottom w:val="nil"/>
          <w:right w:val="nil"/>
          <w:between w:val="nil"/>
        </w:pBdr>
        <w:suppressAutoHyphens/>
        <w:ind w:leftChars="-1" w:left="0" w:hangingChars="1" w:hanging="2"/>
        <w:textDirection w:val="btLr"/>
        <w:textAlignment w:val="top"/>
        <w:outlineLvl w:val="0"/>
        <w:rPr>
          <w:rFonts w:asciiTheme="majorBidi" w:eastAsia="Calibri" w:hAnsiTheme="majorBidi" w:cstheme="majorBidi"/>
          <w:color w:val="000000"/>
          <w:sz w:val="22"/>
          <w:szCs w:val="22"/>
          <w:u w:val="single"/>
        </w:rPr>
      </w:pPr>
      <w:r w:rsidRPr="004A74CD">
        <w:rPr>
          <w:rFonts w:asciiTheme="majorBidi" w:eastAsia="Calibri" w:hAnsiTheme="majorBidi" w:cstheme="majorBidi"/>
          <w:b/>
          <w:color w:val="000000"/>
          <w:sz w:val="22"/>
          <w:szCs w:val="22"/>
          <w:u w:val="single"/>
        </w:rPr>
        <w:t>Metrological characteristics</w:t>
      </w:r>
    </w:p>
    <w:p w14:paraId="60B9E436" w14:textId="77777777" w:rsidR="004A74CD" w:rsidRPr="004A74CD" w:rsidRDefault="004A74CD" w:rsidP="004A74CD">
      <w:pPr>
        <w:ind w:hanging="2"/>
        <w:rPr>
          <w:rFonts w:asciiTheme="majorBidi" w:eastAsia="Calibri" w:hAnsiTheme="majorBidi" w:cstheme="majorBidi"/>
          <w:sz w:val="22"/>
          <w:szCs w:val="22"/>
          <w:u w:val="single"/>
        </w:rPr>
      </w:pPr>
    </w:p>
    <w:p w14:paraId="5674C6F4" w14:textId="77777777" w:rsidR="004A74CD" w:rsidRPr="004A74CD" w:rsidRDefault="004A74CD" w:rsidP="004A74CD">
      <w:pPr>
        <w:ind w:hanging="2"/>
        <w:rPr>
          <w:rFonts w:asciiTheme="majorBidi" w:eastAsia="Calibri" w:hAnsiTheme="majorBidi" w:cstheme="majorBidi"/>
          <w:sz w:val="22"/>
          <w:szCs w:val="22"/>
          <w:u w:val="single"/>
        </w:rPr>
      </w:pPr>
    </w:p>
    <w:tbl>
      <w:tblPr>
        <w:tblW w:w="879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00" w:firstRow="0" w:lastRow="0" w:firstColumn="0" w:lastColumn="0" w:noHBand="0" w:noVBand="0"/>
      </w:tblPr>
      <w:tblGrid>
        <w:gridCol w:w="1980"/>
        <w:gridCol w:w="992"/>
        <w:gridCol w:w="693"/>
        <w:gridCol w:w="812"/>
        <w:gridCol w:w="783"/>
        <w:gridCol w:w="1100"/>
        <w:gridCol w:w="723"/>
        <w:gridCol w:w="992"/>
        <w:gridCol w:w="718"/>
      </w:tblGrid>
      <w:tr w:rsidR="004A74CD" w:rsidRPr="004A74CD" w14:paraId="1A714AF3" w14:textId="77777777" w:rsidTr="00564338">
        <w:tc>
          <w:tcPr>
            <w:tcW w:w="1980" w:type="dxa"/>
          </w:tcPr>
          <w:p w14:paraId="59016897" w14:textId="77777777" w:rsidR="004A74CD" w:rsidRPr="004A74CD" w:rsidRDefault="004A74CD" w:rsidP="00564338">
            <w:pPr>
              <w:ind w:hanging="2"/>
              <w:rPr>
                <w:rFonts w:asciiTheme="majorBidi" w:hAnsiTheme="majorBidi" w:cstheme="majorBidi"/>
                <w:u w:val="single"/>
              </w:rPr>
            </w:pPr>
            <w:r w:rsidRPr="004A74CD">
              <w:rPr>
                <w:rFonts w:asciiTheme="majorBidi" w:hAnsiTheme="majorBidi" w:cstheme="majorBidi"/>
                <w:b/>
                <w:color w:val="000000"/>
              </w:rPr>
              <w:t>Basic Technical Data</w:t>
            </w:r>
          </w:p>
        </w:tc>
        <w:tc>
          <w:tcPr>
            <w:tcW w:w="992" w:type="dxa"/>
          </w:tcPr>
          <w:p w14:paraId="26163C8D" w14:textId="77777777" w:rsidR="004A74CD" w:rsidRPr="004A74CD" w:rsidRDefault="004A74CD" w:rsidP="00564338">
            <w:pPr>
              <w:ind w:hanging="2"/>
              <w:rPr>
                <w:rFonts w:asciiTheme="majorBidi" w:hAnsiTheme="majorBidi" w:cstheme="majorBidi"/>
                <w:u w:val="single"/>
              </w:rPr>
            </w:pPr>
            <w:r w:rsidRPr="004A74CD">
              <w:rPr>
                <w:rFonts w:asciiTheme="majorBidi" w:hAnsiTheme="majorBidi" w:cstheme="majorBidi"/>
                <w:b/>
                <w:color w:val="000000"/>
              </w:rPr>
              <w:t>Symbol</w:t>
            </w:r>
          </w:p>
        </w:tc>
        <w:tc>
          <w:tcPr>
            <w:tcW w:w="693" w:type="dxa"/>
          </w:tcPr>
          <w:p w14:paraId="3E1DC2F1" w14:textId="77777777" w:rsidR="004A74CD" w:rsidRPr="004A74CD" w:rsidRDefault="004A74CD" w:rsidP="00564338">
            <w:pPr>
              <w:ind w:hanging="2"/>
              <w:rPr>
                <w:rFonts w:asciiTheme="majorBidi" w:hAnsiTheme="majorBidi" w:cstheme="majorBidi"/>
                <w:color w:val="000000"/>
              </w:rPr>
            </w:pPr>
            <w:r w:rsidRPr="004A74CD">
              <w:rPr>
                <w:rFonts w:asciiTheme="majorBidi" w:hAnsiTheme="majorBidi" w:cstheme="majorBidi"/>
                <w:b/>
                <w:color w:val="000000"/>
              </w:rPr>
              <w:t>Unit</w:t>
            </w:r>
          </w:p>
        </w:tc>
        <w:tc>
          <w:tcPr>
            <w:tcW w:w="812" w:type="dxa"/>
          </w:tcPr>
          <w:p w14:paraId="16CC699A" w14:textId="77777777" w:rsidR="004A74CD" w:rsidRPr="004A74CD" w:rsidRDefault="004A74CD" w:rsidP="00564338">
            <w:pPr>
              <w:ind w:hanging="2"/>
              <w:rPr>
                <w:rFonts w:asciiTheme="majorBidi" w:hAnsiTheme="majorBidi" w:cstheme="majorBidi"/>
                <w:u w:val="single"/>
              </w:rPr>
            </w:pPr>
            <w:r w:rsidRPr="004A74CD">
              <w:rPr>
                <w:rFonts w:asciiTheme="majorBidi" w:hAnsiTheme="majorBidi" w:cstheme="majorBidi"/>
                <w:b/>
                <w:color w:val="000000"/>
              </w:rPr>
              <w:t>DN15</w:t>
            </w:r>
          </w:p>
        </w:tc>
        <w:tc>
          <w:tcPr>
            <w:tcW w:w="783" w:type="dxa"/>
          </w:tcPr>
          <w:p w14:paraId="3AFBE873" w14:textId="77777777" w:rsidR="004A74CD" w:rsidRPr="004A74CD" w:rsidRDefault="004A74CD" w:rsidP="00564338">
            <w:pPr>
              <w:ind w:hanging="2"/>
              <w:rPr>
                <w:rFonts w:asciiTheme="majorBidi" w:hAnsiTheme="majorBidi" w:cstheme="majorBidi"/>
                <w:u w:val="single"/>
              </w:rPr>
            </w:pPr>
            <w:r w:rsidRPr="004A74CD">
              <w:rPr>
                <w:rFonts w:asciiTheme="majorBidi" w:hAnsiTheme="majorBidi" w:cstheme="majorBidi"/>
                <w:b/>
                <w:color w:val="000000"/>
              </w:rPr>
              <w:t>DN20</w:t>
            </w:r>
          </w:p>
        </w:tc>
        <w:tc>
          <w:tcPr>
            <w:tcW w:w="1100" w:type="dxa"/>
          </w:tcPr>
          <w:p w14:paraId="6D1163C2" w14:textId="77777777" w:rsidR="004A74CD" w:rsidRPr="004A74CD" w:rsidRDefault="004A74CD" w:rsidP="00564338">
            <w:pPr>
              <w:ind w:hanging="2"/>
              <w:rPr>
                <w:rFonts w:asciiTheme="majorBidi" w:hAnsiTheme="majorBidi" w:cstheme="majorBidi"/>
                <w:u w:val="single"/>
              </w:rPr>
            </w:pPr>
            <w:r w:rsidRPr="004A74CD">
              <w:rPr>
                <w:rFonts w:asciiTheme="majorBidi" w:hAnsiTheme="majorBidi" w:cstheme="majorBidi"/>
                <w:b/>
                <w:color w:val="000000"/>
              </w:rPr>
              <w:t>DN25</w:t>
            </w:r>
          </w:p>
        </w:tc>
        <w:tc>
          <w:tcPr>
            <w:tcW w:w="723" w:type="dxa"/>
          </w:tcPr>
          <w:p w14:paraId="4F2CFD77" w14:textId="77777777" w:rsidR="004A74CD" w:rsidRPr="004A74CD" w:rsidRDefault="004A74CD" w:rsidP="00564338">
            <w:pPr>
              <w:ind w:hanging="2"/>
              <w:rPr>
                <w:rFonts w:asciiTheme="majorBidi" w:hAnsiTheme="majorBidi" w:cstheme="majorBidi"/>
                <w:u w:val="single"/>
              </w:rPr>
            </w:pPr>
            <w:r w:rsidRPr="004A74CD">
              <w:rPr>
                <w:rFonts w:asciiTheme="majorBidi" w:hAnsiTheme="majorBidi" w:cstheme="majorBidi"/>
                <w:b/>
                <w:color w:val="000000"/>
              </w:rPr>
              <w:t>DN32</w:t>
            </w:r>
          </w:p>
        </w:tc>
        <w:tc>
          <w:tcPr>
            <w:tcW w:w="992" w:type="dxa"/>
          </w:tcPr>
          <w:p w14:paraId="0C049EF7" w14:textId="77777777" w:rsidR="004A74CD" w:rsidRPr="004A74CD" w:rsidRDefault="004A74CD" w:rsidP="00564338">
            <w:pPr>
              <w:ind w:hanging="2"/>
              <w:rPr>
                <w:rFonts w:asciiTheme="majorBidi" w:hAnsiTheme="majorBidi" w:cstheme="majorBidi"/>
                <w:u w:val="single"/>
              </w:rPr>
            </w:pPr>
            <w:r w:rsidRPr="004A74CD">
              <w:rPr>
                <w:rFonts w:asciiTheme="majorBidi" w:hAnsiTheme="majorBidi" w:cstheme="majorBidi"/>
                <w:b/>
                <w:color w:val="000000"/>
              </w:rPr>
              <w:t>DN40</w:t>
            </w:r>
          </w:p>
        </w:tc>
        <w:tc>
          <w:tcPr>
            <w:tcW w:w="718" w:type="dxa"/>
          </w:tcPr>
          <w:p w14:paraId="28533051" w14:textId="77777777" w:rsidR="004A74CD" w:rsidRPr="004A74CD" w:rsidRDefault="004A74CD" w:rsidP="00564338">
            <w:pPr>
              <w:ind w:hanging="2"/>
              <w:rPr>
                <w:rFonts w:asciiTheme="majorBidi" w:hAnsiTheme="majorBidi" w:cstheme="majorBidi"/>
                <w:u w:val="single"/>
              </w:rPr>
            </w:pPr>
            <w:r w:rsidRPr="004A74CD">
              <w:rPr>
                <w:rFonts w:asciiTheme="majorBidi" w:hAnsiTheme="majorBidi" w:cstheme="majorBidi"/>
                <w:b/>
                <w:color w:val="000000"/>
              </w:rPr>
              <w:t>DN50</w:t>
            </w:r>
          </w:p>
        </w:tc>
      </w:tr>
      <w:tr w:rsidR="004A74CD" w:rsidRPr="004A74CD" w14:paraId="3A636AEA" w14:textId="77777777" w:rsidTr="00564338">
        <w:tc>
          <w:tcPr>
            <w:tcW w:w="1980" w:type="dxa"/>
          </w:tcPr>
          <w:p w14:paraId="0755169C" w14:textId="77777777" w:rsidR="004A74CD" w:rsidRPr="004A74CD" w:rsidRDefault="004A74CD" w:rsidP="00564338">
            <w:pPr>
              <w:ind w:hanging="2"/>
              <w:rPr>
                <w:rFonts w:asciiTheme="majorBidi" w:hAnsiTheme="majorBidi" w:cstheme="majorBidi"/>
                <w:color w:val="000000"/>
              </w:rPr>
            </w:pPr>
            <w:r w:rsidRPr="004A74CD">
              <w:rPr>
                <w:rFonts w:asciiTheme="majorBidi" w:hAnsiTheme="majorBidi" w:cstheme="majorBidi"/>
                <w:color w:val="000000"/>
              </w:rPr>
              <w:t>Overload Flow Rate</w:t>
            </w:r>
          </w:p>
        </w:tc>
        <w:tc>
          <w:tcPr>
            <w:tcW w:w="992" w:type="dxa"/>
          </w:tcPr>
          <w:p w14:paraId="66511957" w14:textId="77777777" w:rsidR="004A74CD" w:rsidRPr="004A74CD" w:rsidRDefault="004A74CD" w:rsidP="00564338">
            <w:pPr>
              <w:ind w:hanging="2"/>
              <w:rPr>
                <w:rFonts w:asciiTheme="majorBidi" w:hAnsiTheme="majorBidi" w:cstheme="majorBidi"/>
                <w:color w:val="000000"/>
              </w:rPr>
            </w:pPr>
            <w:r w:rsidRPr="004A74CD">
              <w:rPr>
                <w:rFonts w:asciiTheme="majorBidi" w:hAnsiTheme="majorBidi" w:cstheme="majorBidi"/>
                <w:color w:val="000000"/>
              </w:rPr>
              <w:t xml:space="preserve">Q4 </w:t>
            </w:r>
          </w:p>
        </w:tc>
        <w:tc>
          <w:tcPr>
            <w:tcW w:w="693" w:type="dxa"/>
          </w:tcPr>
          <w:p w14:paraId="50460110" w14:textId="77777777" w:rsidR="004A74CD" w:rsidRPr="004A74CD" w:rsidRDefault="004A74CD" w:rsidP="00564338">
            <w:pPr>
              <w:ind w:hanging="2"/>
              <w:rPr>
                <w:rFonts w:asciiTheme="majorBidi" w:hAnsiTheme="majorBidi" w:cstheme="majorBidi"/>
                <w:color w:val="000000"/>
              </w:rPr>
            </w:pPr>
            <w:r w:rsidRPr="004A74CD">
              <w:rPr>
                <w:rFonts w:asciiTheme="majorBidi" w:hAnsiTheme="majorBidi" w:cstheme="majorBidi"/>
                <w:color w:val="000000"/>
              </w:rPr>
              <w:t>m3/h</w:t>
            </w:r>
          </w:p>
        </w:tc>
        <w:tc>
          <w:tcPr>
            <w:tcW w:w="812" w:type="dxa"/>
          </w:tcPr>
          <w:p w14:paraId="28A39037" w14:textId="77777777" w:rsidR="004A74CD" w:rsidRPr="004A74CD" w:rsidRDefault="004A74CD" w:rsidP="00564338">
            <w:pPr>
              <w:ind w:hanging="2"/>
              <w:rPr>
                <w:rFonts w:asciiTheme="majorBidi" w:hAnsiTheme="majorBidi" w:cstheme="majorBidi"/>
                <w:color w:val="000000"/>
              </w:rPr>
            </w:pPr>
            <w:r w:rsidRPr="004A74CD">
              <w:rPr>
                <w:rFonts w:asciiTheme="majorBidi" w:hAnsiTheme="majorBidi" w:cstheme="majorBidi"/>
                <w:color w:val="000000"/>
              </w:rPr>
              <w:t>3.125</w:t>
            </w:r>
          </w:p>
        </w:tc>
        <w:tc>
          <w:tcPr>
            <w:tcW w:w="783" w:type="dxa"/>
          </w:tcPr>
          <w:p w14:paraId="25E059CF" w14:textId="77777777" w:rsidR="004A74CD" w:rsidRPr="004A74CD" w:rsidRDefault="004A74CD" w:rsidP="00564338">
            <w:pPr>
              <w:ind w:hanging="2"/>
              <w:rPr>
                <w:rFonts w:asciiTheme="majorBidi" w:hAnsiTheme="majorBidi" w:cstheme="majorBidi"/>
                <w:color w:val="000000"/>
              </w:rPr>
            </w:pPr>
            <w:r w:rsidRPr="004A74CD">
              <w:rPr>
                <w:rFonts w:asciiTheme="majorBidi" w:hAnsiTheme="majorBidi" w:cstheme="majorBidi"/>
                <w:color w:val="000000"/>
              </w:rPr>
              <w:t>5</w:t>
            </w:r>
          </w:p>
        </w:tc>
        <w:tc>
          <w:tcPr>
            <w:tcW w:w="1100" w:type="dxa"/>
          </w:tcPr>
          <w:p w14:paraId="2AE22D25" w14:textId="77777777" w:rsidR="004A74CD" w:rsidRPr="004A74CD" w:rsidRDefault="004A74CD" w:rsidP="00564338">
            <w:pPr>
              <w:ind w:hanging="2"/>
              <w:rPr>
                <w:rFonts w:asciiTheme="majorBidi" w:hAnsiTheme="majorBidi" w:cstheme="majorBidi"/>
                <w:color w:val="000000"/>
              </w:rPr>
            </w:pPr>
            <w:r w:rsidRPr="004A74CD">
              <w:rPr>
                <w:rFonts w:asciiTheme="majorBidi" w:hAnsiTheme="majorBidi" w:cstheme="majorBidi"/>
                <w:color w:val="000000"/>
              </w:rPr>
              <w:t>7.88</w:t>
            </w:r>
          </w:p>
        </w:tc>
        <w:tc>
          <w:tcPr>
            <w:tcW w:w="723" w:type="dxa"/>
          </w:tcPr>
          <w:p w14:paraId="41EAC134" w14:textId="77777777" w:rsidR="004A74CD" w:rsidRPr="004A74CD" w:rsidRDefault="004A74CD" w:rsidP="00564338">
            <w:pPr>
              <w:ind w:hanging="2"/>
              <w:rPr>
                <w:rFonts w:asciiTheme="majorBidi" w:hAnsiTheme="majorBidi" w:cstheme="majorBidi"/>
                <w:color w:val="000000"/>
              </w:rPr>
            </w:pPr>
            <w:r w:rsidRPr="004A74CD">
              <w:rPr>
                <w:rFonts w:asciiTheme="majorBidi" w:hAnsiTheme="majorBidi" w:cstheme="majorBidi"/>
                <w:color w:val="000000"/>
              </w:rPr>
              <w:t>12.5</w:t>
            </w:r>
          </w:p>
        </w:tc>
        <w:tc>
          <w:tcPr>
            <w:tcW w:w="992" w:type="dxa"/>
          </w:tcPr>
          <w:p w14:paraId="6602BCC8" w14:textId="77777777" w:rsidR="004A74CD" w:rsidRPr="004A74CD" w:rsidRDefault="004A74CD" w:rsidP="00564338">
            <w:pPr>
              <w:ind w:hanging="2"/>
              <w:rPr>
                <w:rFonts w:asciiTheme="majorBidi" w:hAnsiTheme="majorBidi" w:cstheme="majorBidi"/>
                <w:color w:val="000000"/>
              </w:rPr>
            </w:pPr>
            <w:r w:rsidRPr="004A74CD">
              <w:rPr>
                <w:rFonts w:asciiTheme="majorBidi" w:hAnsiTheme="majorBidi" w:cstheme="majorBidi"/>
                <w:color w:val="000000"/>
              </w:rPr>
              <w:t>20.0</w:t>
            </w:r>
          </w:p>
        </w:tc>
        <w:tc>
          <w:tcPr>
            <w:tcW w:w="718" w:type="dxa"/>
          </w:tcPr>
          <w:p w14:paraId="12113D25" w14:textId="77777777" w:rsidR="004A74CD" w:rsidRPr="004A74CD" w:rsidRDefault="004A74CD" w:rsidP="00564338">
            <w:pPr>
              <w:ind w:hanging="2"/>
              <w:rPr>
                <w:rFonts w:asciiTheme="majorBidi" w:hAnsiTheme="majorBidi" w:cstheme="majorBidi"/>
                <w:color w:val="000000"/>
              </w:rPr>
            </w:pPr>
            <w:r w:rsidRPr="004A74CD">
              <w:rPr>
                <w:rFonts w:asciiTheme="majorBidi" w:hAnsiTheme="majorBidi" w:cstheme="majorBidi"/>
                <w:color w:val="000000"/>
              </w:rPr>
              <w:t>31.25</w:t>
            </w:r>
          </w:p>
        </w:tc>
      </w:tr>
      <w:tr w:rsidR="004A74CD" w:rsidRPr="004A74CD" w14:paraId="7B9AE377" w14:textId="77777777" w:rsidTr="00564338">
        <w:tc>
          <w:tcPr>
            <w:tcW w:w="1980" w:type="dxa"/>
          </w:tcPr>
          <w:p w14:paraId="13096EDF" w14:textId="77777777" w:rsidR="004A74CD" w:rsidRPr="004A74CD" w:rsidRDefault="004A74CD" w:rsidP="00564338">
            <w:pPr>
              <w:ind w:hanging="2"/>
              <w:rPr>
                <w:rFonts w:asciiTheme="majorBidi" w:hAnsiTheme="majorBidi" w:cstheme="majorBidi"/>
                <w:color w:val="000000"/>
              </w:rPr>
            </w:pPr>
            <w:r w:rsidRPr="004A74CD">
              <w:rPr>
                <w:rFonts w:asciiTheme="majorBidi" w:hAnsiTheme="majorBidi" w:cstheme="majorBidi"/>
                <w:color w:val="000000"/>
              </w:rPr>
              <w:t>Permanent Flow Rate</w:t>
            </w:r>
          </w:p>
        </w:tc>
        <w:tc>
          <w:tcPr>
            <w:tcW w:w="992" w:type="dxa"/>
          </w:tcPr>
          <w:p w14:paraId="6BEF2F02" w14:textId="77777777" w:rsidR="004A74CD" w:rsidRPr="004A74CD" w:rsidRDefault="004A74CD" w:rsidP="00564338">
            <w:pPr>
              <w:ind w:hanging="2"/>
              <w:rPr>
                <w:rFonts w:asciiTheme="majorBidi" w:hAnsiTheme="majorBidi" w:cstheme="majorBidi"/>
                <w:color w:val="000000"/>
              </w:rPr>
            </w:pPr>
            <w:r w:rsidRPr="004A74CD">
              <w:rPr>
                <w:rFonts w:asciiTheme="majorBidi" w:hAnsiTheme="majorBidi" w:cstheme="majorBidi"/>
                <w:color w:val="000000"/>
              </w:rPr>
              <w:t xml:space="preserve">Q3 </w:t>
            </w:r>
          </w:p>
        </w:tc>
        <w:tc>
          <w:tcPr>
            <w:tcW w:w="693" w:type="dxa"/>
          </w:tcPr>
          <w:p w14:paraId="51EB634D" w14:textId="77777777" w:rsidR="004A74CD" w:rsidRPr="004A74CD" w:rsidRDefault="004A74CD" w:rsidP="00564338">
            <w:pPr>
              <w:ind w:hanging="2"/>
              <w:rPr>
                <w:rFonts w:asciiTheme="majorBidi" w:hAnsiTheme="majorBidi" w:cstheme="majorBidi"/>
                <w:color w:val="000000"/>
              </w:rPr>
            </w:pPr>
            <w:r w:rsidRPr="004A74CD">
              <w:rPr>
                <w:rFonts w:asciiTheme="majorBidi" w:hAnsiTheme="majorBidi" w:cstheme="majorBidi"/>
                <w:color w:val="000000"/>
              </w:rPr>
              <w:t>m3/h</w:t>
            </w:r>
          </w:p>
        </w:tc>
        <w:tc>
          <w:tcPr>
            <w:tcW w:w="812" w:type="dxa"/>
          </w:tcPr>
          <w:p w14:paraId="4E4D5950" w14:textId="77777777" w:rsidR="004A74CD" w:rsidRPr="004A74CD" w:rsidRDefault="004A74CD" w:rsidP="00564338">
            <w:pPr>
              <w:ind w:hanging="2"/>
              <w:rPr>
                <w:rFonts w:asciiTheme="majorBidi" w:hAnsiTheme="majorBidi" w:cstheme="majorBidi"/>
                <w:color w:val="000000"/>
              </w:rPr>
            </w:pPr>
            <w:r w:rsidRPr="004A74CD">
              <w:rPr>
                <w:rFonts w:asciiTheme="majorBidi" w:hAnsiTheme="majorBidi" w:cstheme="majorBidi"/>
                <w:color w:val="000000"/>
              </w:rPr>
              <w:t>2.5</w:t>
            </w:r>
          </w:p>
        </w:tc>
        <w:tc>
          <w:tcPr>
            <w:tcW w:w="783" w:type="dxa"/>
          </w:tcPr>
          <w:p w14:paraId="086831D3" w14:textId="77777777" w:rsidR="004A74CD" w:rsidRPr="004A74CD" w:rsidRDefault="004A74CD" w:rsidP="00564338">
            <w:pPr>
              <w:ind w:hanging="2"/>
              <w:rPr>
                <w:rFonts w:asciiTheme="majorBidi" w:hAnsiTheme="majorBidi" w:cstheme="majorBidi"/>
                <w:color w:val="000000"/>
              </w:rPr>
            </w:pPr>
            <w:r w:rsidRPr="004A74CD">
              <w:rPr>
                <w:rFonts w:asciiTheme="majorBidi" w:hAnsiTheme="majorBidi" w:cstheme="majorBidi"/>
                <w:color w:val="000000"/>
              </w:rPr>
              <w:t>4</w:t>
            </w:r>
          </w:p>
        </w:tc>
        <w:tc>
          <w:tcPr>
            <w:tcW w:w="1100" w:type="dxa"/>
          </w:tcPr>
          <w:p w14:paraId="204C2460" w14:textId="77777777" w:rsidR="004A74CD" w:rsidRPr="004A74CD" w:rsidRDefault="004A74CD" w:rsidP="00564338">
            <w:pPr>
              <w:ind w:hanging="2"/>
              <w:rPr>
                <w:rFonts w:asciiTheme="majorBidi" w:hAnsiTheme="majorBidi" w:cstheme="majorBidi"/>
                <w:color w:val="000000"/>
              </w:rPr>
            </w:pPr>
            <w:r w:rsidRPr="004A74CD">
              <w:rPr>
                <w:rFonts w:asciiTheme="majorBidi" w:hAnsiTheme="majorBidi" w:cstheme="majorBidi"/>
                <w:color w:val="000000"/>
              </w:rPr>
              <w:t>6.30</w:t>
            </w:r>
          </w:p>
        </w:tc>
        <w:tc>
          <w:tcPr>
            <w:tcW w:w="723" w:type="dxa"/>
          </w:tcPr>
          <w:p w14:paraId="241C3D9C" w14:textId="77777777" w:rsidR="004A74CD" w:rsidRPr="004A74CD" w:rsidRDefault="004A74CD" w:rsidP="00564338">
            <w:pPr>
              <w:ind w:hanging="2"/>
              <w:rPr>
                <w:rFonts w:asciiTheme="majorBidi" w:hAnsiTheme="majorBidi" w:cstheme="majorBidi"/>
                <w:color w:val="000000"/>
              </w:rPr>
            </w:pPr>
            <w:r w:rsidRPr="004A74CD">
              <w:rPr>
                <w:rFonts w:asciiTheme="majorBidi" w:hAnsiTheme="majorBidi" w:cstheme="majorBidi"/>
                <w:color w:val="000000"/>
              </w:rPr>
              <w:t>10.0</w:t>
            </w:r>
          </w:p>
        </w:tc>
        <w:tc>
          <w:tcPr>
            <w:tcW w:w="992" w:type="dxa"/>
          </w:tcPr>
          <w:p w14:paraId="6A744F21" w14:textId="77777777" w:rsidR="004A74CD" w:rsidRPr="004A74CD" w:rsidRDefault="004A74CD" w:rsidP="00564338">
            <w:pPr>
              <w:ind w:hanging="2"/>
              <w:rPr>
                <w:rFonts w:asciiTheme="majorBidi" w:hAnsiTheme="majorBidi" w:cstheme="majorBidi"/>
                <w:color w:val="000000"/>
              </w:rPr>
            </w:pPr>
            <w:r w:rsidRPr="004A74CD">
              <w:rPr>
                <w:rFonts w:asciiTheme="majorBidi" w:hAnsiTheme="majorBidi" w:cstheme="majorBidi"/>
                <w:color w:val="000000"/>
              </w:rPr>
              <w:t>16.0</w:t>
            </w:r>
          </w:p>
        </w:tc>
        <w:tc>
          <w:tcPr>
            <w:tcW w:w="718" w:type="dxa"/>
          </w:tcPr>
          <w:p w14:paraId="0B0C8D71" w14:textId="77777777" w:rsidR="004A74CD" w:rsidRPr="004A74CD" w:rsidRDefault="004A74CD" w:rsidP="00564338">
            <w:pPr>
              <w:ind w:hanging="2"/>
              <w:rPr>
                <w:rFonts w:asciiTheme="majorBidi" w:hAnsiTheme="majorBidi" w:cstheme="majorBidi"/>
                <w:color w:val="000000"/>
              </w:rPr>
            </w:pPr>
            <w:r w:rsidRPr="004A74CD">
              <w:rPr>
                <w:rFonts w:asciiTheme="majorBidi" w:hAnsiTheme="majorBidi" w:cstheme="majorBidi"/>
                <w:color w:val="000000"/>
              </w:rPr>
              <w:t>25.0</w:t>
            </w:r>
          </w:p>
        </w:tc>
      </w:tr>
      <w:tr w:rsidR="004A74CD" w:rsidRPr="004A74CD" w14:paraId="7E153187" w14:textId="77777777" w:rsidTr="00564338">
        <w:tc>
          <w:tcPr>
            <w:tcW w:w="1980" w:type="dxa"/>
          </w:tcPr>
          <w:p w14:paraId="00154E03" w14:textId="77777777" w:rsidR="004A74CD" w:rsidRPr="004A74CD" w:rsidRDefault="004A74CD" w:rsidP="00564338">
            <w:pPr>
              <w:ind w:hanging="2"/>
              <w:rPr>
                <w:rFonts w:asciiTheme="majorBidi" w:hAnsiTheme="majorBidi" w:cstheme="majorBidi"/>
                <w:color w:val="000000"/>
              </w:rPr>
            </w:pPr>
            <w:r w:rsidRPr="004A74CD">
              <w:rPr>
                <w:rFonts w:asciiTheme="majorBidi" w:hAnsiTheme="majorBidi" w:cstheme="majorBidi"/>
                <w:color w:val="000000"/>
              </w:rPr>
              <w:t>lower ratio (R)</w:t>
            </w:r>
          </w:p>
        </w:tc>
        <w:tc>
          <w:tcPr>
            <w:tcW w:w="992" w:type="dxa"/>
          </w:tcPr>
          <w:p w14:paraId="4C5E6D48" w14:textId="77777777" w:rsidR="004A74CD" w:rsidRPr="004A74CD" w:rsidRDefault="004A74CD" w:rsidP="00564338">
            <w:pPr>
              <w:ind w:hanging="2"/>
              <w:rPr>
                <w:rFonts w:asciiTheme="majorBidi" w:hAnsiTheme="majorBidi" w:cstheme="majorBidi"/>
                <w:color w:val="000000"/>
              </w:rPr>
            </w:pPr>
            <w:r w:rsidRPr="004A74CD">
              <w:rPr>
                <w:rFonts w:asciiTheme="majorBidi" w:hAnsiTheme="majorBidi" w:cstheme="majorBidi"/>
                <w:color w:val="000000"/>
              </w:rPr>
              <w:t xml:space="preserve">Q3/Q1 </w:t>
            </w:r>
          </w:p>
        </w:tc>
        <w:tc>
          <w:tcPr>
            <w:tcW w:w="693" w:type="dxa"/>
          </w:tcPr>
          <w:p w14:paraId="5D9332BB" w14:textId="77777777" w:rsidR="004A74CD" w:rsidRPr="004A74CD" w:rsidRDefault="004A74CD" w:rsidP="00564338">
            <w:pPr>
              <w:ind w:hanging="2"/>
              <w:rPr>
                <w:rFonts w:asciiTheme="majorBidi" w:hAnsiTheme="majorBidi" w:cstheme="majorBidi"/>
                <w:color w:val="000000"/>
              </w:rPr>
            </w:pPr>
          </w:p>
        </w:tc>
        <w:tc>
          <w:tcPr>
            <w:tcW w:w="5128" w:type="dxa"/>
            <w:gridSpan w:val="6"/>
          </w:tcPr>
          <w:p w14:paraId="730E13A9" w14:textId="77777777" w:rsidR="004A74CD" w:rsidRPr="004A74CD" w:rsidRDefault="00000000" w:rsidP="00564338">
            <w:pPr>
              <w:ind w:hanging="2"/>
              <w:jc w:val="center"/>
              <w:rPr>
                <w:rFonts w:asciiTheme="majorBidi" w:hAnsiTheme="majorBidi" w:cstheme="majorBidi"/>
                <w:color w:val="000000"/>
              </w:rPr>
            </w:pPr>
            <w:sdt>
              <w:sdtPr>
                <w:rPr>
                  <w:rFonts w:asciiTheme="majorBidi" w:hAnsiTheme="majorBidi" w:cstheme="majorBidi"/>
                </w:rPr>
                <w:tag w:val="goog_rdk_1"/>
                <w:id w:val="-585383872"/>
              </w:sdtPr>
              <w:sdtContent>
                <w:r w:rsidR="004A74CD" w:rsidRPr="004A74CD">
                  <w:rPr>
                    <w:rFonts w:asciiTheme="majorBidi" w:eastAsia="Arial Unicode MS" w:hAnsiTheme="majorBidi" w:cstheme="majorBidi"/>
                    <w:color w:val="000000"/>
                  </w:rPr>
                  <w:t>≥100 H</w:t>
                </w:r>
              </w:sdtContent>
            </w:sdt>
          </w:p>
        </w:tc>
      </w:tr>
      <w:tr w:rsidR="004A74CD" w:rsidRPr="004A74CD" w14:paraId="3341EFE9" w14:textId="77777777" w:rsidTr="00564338">
        <w:tc>
          <w:tcPr>
            <w:tcW w:w="1980" w:type="dxa"/>
          </w:tcPr>
          <w:p w14:paraId="0E1A010E" w14:textId="77777777" w:rsidR="004A74CD" w:rsidRPr="004A74CD" w:rsidRDefault="004A74CD" w:rsidP="00564338">
            <w:pPr>
              <w:ind w:hanging="2"/>
              <w:rPr>
                <w:rFonts w:asciiTheme="majorBidi" w:hAnsiTheme="majorBidi" w:cstheme="majorBidi"/>
                <w:color w:val="000000"/>
              </w:rPr>
            </w:pPr>
            <w:r w:rsidRPr="004A74CD">
              <w:rPr>
                <w:rFonts w:asciiTheme="majorBidi" w:hAnsiTheme="majorBidi" w:cstheme="majorBidi"/>
                <w:color w:val="000000"/>
              </w:rPr>
              <w:t xml:space="preserve">Temperature class </w:t>
            </w:r>
          </w:p>
        </w:tc>
        <w:tc>
          <w:tcPr>
            <w:tcW w:w="992" w:type="dxa"/>
          </w:tcPr>
          <w:p w14:paraId="16A7370D" w14:textId="77777777" w:rsidR="004A74CD" w:rsidRPr="004A74CD" w:rsidRDefault="004A74CD" w:rsidP="00564338">
            <w:pPr>
              <w:ind w:hanging="2"/>
              <w:rPr>
                <w:rFonts w:asciiTheme="majorBidi" w:hAnsiTheme="majorBidi" w:cstheme="majorBidi"/>
                <w:color w:val="000000"/>
              </w:rPr>
            </w:pPr>
          </w:p>
        </w:tc>
        <w:tc>
          <w:tcPr>
            <w:tcW w:w="693" w:type="dxa"/>
          </w:tcPr>
          <w:p w14:paraId="27F7B3B5" w14:textId="77777777" w:rsidR="004A74CD" w:rsidRPr="004A74CD" w:rsidRDefault="004A74CD" w:rsidP="00564338">
            <w:pPr>
              <w:ind w:hanging="2"/>
              <w:rPr>
                <w:rFonts w:asciiTheme="majorBidi" w:hAnsiTheme="majorBidi" w:cstheme="majorBidi"/>
                <w:color w:val="000000"/>
              </w:rPr>
            </w:pPr>
            <w:r w:rsidRPr="004A74CD">
              <w:rPr>
                <w:rFonts w:asciiTheme="majorBidi" w:hAnsiTheme="majorBidi" w:cstheme="majorBidi"/>
                <w:color w:val="000000"/>
                <w:vertAlign w:val="superscript"/>
              </w:rPr>
              <w:t xml:space="preserve">0 </w:t>
            </w:r>
            <w:r w:rsidRPr="004A74CD">
              <w:rPr>
                <w:rFonts w:asciiTheme="majorBidi" w:hAnsiTheme="majorBidi" w:cstheme="majorBidi"/>
                <w:color w:val="000000"/>
              </w:rPr>
              <w:t>C</w:t>
            </w:r>
          </w:p>
        </w:tc>
        <w:tc>
          <w:tcPr>
            <w:tcW w:w="5128" w:type="dxa"/>
            <w:gridSpan w:val="6"/>
          </w:tcPr>
          <w:p w14:paraId="64B5F341" w14:textId="77777777" w:rsidR="004A74CD" w:rsidRPr="004A74CD" w:rsidRDefault="004A74CD" w:rsidP="00564338">
            <w:pPr>
              <w:ind w:hanging="2"/>
              <w:jc w:val="center"/>
              <w:rPr>
                <w:rFonts w:asciiTheme="majorBidi" w:hAnsiTheme="majorBidi" w:cstheme="majorBidi"/>
                <w:color w:val="000000"/>
              </w:rPr>
            </w:pPr>
            <w:r w:rsidRPr="004A74CD">
              <w:rPr>
                <w:rFonts w:asciiTheme="majorBidi" w:hAnsiTheme="majorBidi" w:cstheme="majorBidi"/>
                <w:color w:val="000000"/>
              </w:rPr>
              <w:t>T50</w:t>
            </w:r>
          </w:p>
        </w:tc>
      </w:tr>
      <w:tr w:rsidR="004A74CD" w:rsidRPr="004A74CD" w14:paraId="3C9EFB99" w14:textId="77777777" w:rsidTr="00564338">
        <w:tc>
          <w:tcPr>
            <w:tcW w:w="1980" w:type="dxa"/>
          </w:tcPr>
          <w:p w14:paraId="039D9BAF" w14:textId="77777777" w:rsidR="004A74CD" w:rsidRPr="004A74CD" w:rsidRDefault="004A74CD" w:rsidP="00564338">
            <w:pPr>
              <w:ind w:hanging="2"/>
              <w:rPr>
                <w:rFonts w:asciiTheme="majorBidi" w:hAnsiTheme="majorBidi" w:cstheme="majorBidi"/>
                <w:color w:val="000000"/>
              </w:rPr>
            </w:pPr>
            <w:r w:rsidRPr="004A74CD">
              <w:rPr>
                <w:rFonts w:asciiTheme="majorBidi" w:hAnsiTheme="majorBidi" w:cstheme="majorBidi"/>
                <w:color w:val="000000"/>
              </w:rPr>
              <w:t>Maximum Working Pressure</w:t>
            </w:r>
          </w:p>
        </w:tc>
        <w:tc>
          <w:tcPr>
            <w:tcW w:w="992" w:type="dxa"/>
          </w:tcPr>
          <w:p w14:paraId="506A3A7A" w14:textId="77777777" w:rsidR="004A74CD" w:rsidRPr="004A74CD" w:rsidRDefault="004A74CD" w:rsidP="00564338">
            <w:pPr>
              <w:ind w:hanging="2"/>
              <w:rPr>
                <w:rFonts w:asciiTheme="majorBidi" w:hAnsiTheme="majorBidi" w:cstheme="majorBidi"/>
                <w:color w:val="000000"/>
              </w:rPr>
            </w:pPr>
          </w:p>
        </w:tc>
        <w:tc>
          <w:tcPr>
            <w:tcW w:w="693" w:type="dxa"/>
          </w:tcPr>
          <w:p w14:paraId="1652331D" w14:textId="77777777" w:rsidR="004A74CD" w:rsidRPr="004A74CD" w:rsidRDefault="004A74CD" w:rsidP="00564338">
            <w:pPr>
              <w:ind w:hanging="2"/>
              <w:rPr>
                <w:rFonts w:asciiTheme="majorBidi" w:hAnsiTheme="majorBidi" w:cstheme="majorBidi"/>
                <w:color w:val="000000"/>
              </w:rPr>
            </w:pPr>
            <w:r w:rsidRPr="004A74CD">
              <w:rPr>
                <w:rFonts w:asciiTheme="majorBidi" w:hAnsiTheme="majorBidi" w:cstheme="majorBidi"/>
                <w:color w:val="000000"/>
              </w:rPr>
              <w:t>bar</w:t>
            </w:r>
          </w:p>
        </w:tc>
        <w:tc>
          <w:tcPr>
            <w:tcW w:w="5128" w:type="dxa"/>
            <w:gridSpan w:val="6"/>
          </w:tcPr>
          <w:p w14:paraId="6A7F9C60" w14:textId="77777777" w:rsidR="004A74CD" w:rsidRPr="004A74CD" w:rsidRDefault="004A74CD" w:rsidP="00564338">
            <w:pPr>
              <w:ind w:hanging="2"/>
              <w:jc w:val="center"/>
              <w:rPr>
                <w:rFonts w:asciiTheme="majorBidi" w:hAnsiTheme="majorBidi" w:cstheme="majorBidi"/>
                <w:color w:val="000000"/>
              </w:rPr>
            </w:pPr>
            <w:r w:rsidRPr="004A74CD">
              <w:rPr>
                <w:rFonts w:asciiTheme="majorBidi" w:hAnsiTheme="majorBidi" w:cstheme="majorBidi"/>
                <w:color w:val="000000"/>
              </w:rPr>
              <w:t>16</w:t>
            </w:r>
          </w:p>
        </w:tc>
      </w:tr>
    </w:tbl>
    <w:p w14:paraId="3A26E590" w14:textId="77777777" w:rsidR="004A74CD" w:rsidRPr="004A74CD" w:rsidRDefault="004A74CD" w:rsidP="004A74CD">
      <w:pPr>
        <w:ind w:hanging="2"/>
        <w:rPr>
          <w:rFonts w:asciiTheme="majorBidi" w:eastAsia="Calibri" w:hAnsiTheme="majorBidi" w:cstheme="majorBidi"/>
          <w:sz w:val="22"/>
          <w:szCs w:val="22"/>
          <w:u w:val="single"/>
        </w:rPr>
      </w:pPr>
    </w:p>
    <w:p w14:paraId="01419C02" w14:textId="77777777" w:rsidR="004A74CD" w:rsidRPr="004A74CD" w:rsidRDefault="004A74CD" w:rsidP="004A74CD">
      <w:pPr>
        <w:numPr>
          <w:ilvl w:val="0"/>
          <w:numId w:val="605"/>
        </w:numPr>
        <w:suppressAutoHyphens/>
        <w:spacing w:line="1" w:lineRule="atLeast"/>
        <w:ind w:leftChars="-1" w:left="0" w:hangingChars="1" w:hanging="2"/>
        <w:textDirection w:val="btLr"/>
        <w:textAlignment w:val="top"/>
        <w:outlineLvl w:val="0"/>
        <w:rPr>
          <w:rFonts w:asciiTheme="majorBidi" w:eastAsia="Calibri" w:hAnsiTheme="majorBidi" w:cstheme="majorBidi"/>
          <w:sz w:val="22"/>
          <w:szCs w:val="22"/>
          <w:u w:val="single"/>
        </w:rPr>
      </w:pPr>
      <w:r w:rsidRPr="004A74CD">
        <w:rPr>
          <w:rFonts w:asciiTheme="majorBidi" w:eastAsia="Calibri" w:hAnsiTheme="majorBidi" w:cstheme="majorBidi"/>
          <w:b/>
          <w:sz w:val="22"/>
          <w:szCs w:val="22"/>
          <w:u w:val="single"/>
        </w:rPr>
        <w:t xml:space="preserve">Material </w:t>
      </w:r>
    </w:p>
    <w:p w14:paraId="4D0AB245" w14:textId="77777777" w:rsidR="004A74CD" w:rsidRPr="004A74CD" w:rsidRDefault="004A74CD" w:rsidP="004A74CD">
      <w:pPr>
        <w:ind w:hanging="2"/>
        <w:rPr>
          <w:rFonts w:asciiTheme="majorBidi" w:eastAsia="Calibri" w:hAnsiTheme="majorBidi" w:cstheme="majorBidi"/>
          <w:sz w:val="22"/>
          <w:szCs w:val="22"/>
          <w:u w:val="single"/>
        </w:rPr>
      </w:pPr>
    </w:p>
    <w:p w14:paraId="2E65EE17" w14:textId="77777777" w:rsidR="004A74CD" w:rsidRPr="004A74CD" w:rsidRDefault="004A74CD" w:rsidP="004A74CD">
      <w:pPr>
        <w:ind w:right="540" w:hanging="2"/>
        <w:rPr>
          <w:rFonts w:asciiTheme="majorBidi" w:eastAsia="Calibri" w:hAnsiTheme="majorBidi" w:cstheme="majorBidi"/>
          <w:sz w:val="22"/>
          <w:szCs w:val="22"/>
        </w:rPr>
      </w:pPr>
      <w:r w:rsidRPr="004A74CD">
        <w:rPr>
          <w:rFonts w:asciiTheme="majorBidi" w:eastAsia="Calibri" w:hAnsiTheme="majorBidi" w:cstheme="majorBidi"/>
          <w:sz w:val="22"/>
          <w:szCs w:val="22"/>
        </w:rPr>
        <w:t>The water meter upper cases, lower cases, the cover and any other exposed parts shall be totally made of brass or bronze alloy; other materials shall not be accepted. The materials of all those parts which will come on contact with the water, shall safely withstand the effect of at least 2 PPM (parts per million) of residual chlorine in the water supply and shall also be resistant to corrosion.</w:t>
      </w:r>
    </w:p>
    <w:p w14:paraId="176BB250" w14:textId="77777777" w:rsidR="004A74CD" w:rsidRPr="004A74CD" w:rsidRDefault="004A74CD" w:rsidP="004A74CD">
      <w:pPr>
        <w:ind w:right="540" w:hanging="2"/>
        <w:rPr>
          <w:rFonts w:asciiTheme="majorBidi" w:eastAsia="Calibri" w:hAnsiTheme="majorBidi" w:cstheme="majorBidi"/>
          <w:sz w:val="22"/>
          <w:szCs w:val="22"/>
        </w:rPr>
      </w:pPr>
      <w:r w:rsidRPr="004A74CD">
        <w:rPr>
          <w:rFonts w:asciiTheme="majorBidi" w:eastAsia="Calibri" w:hAnsiTheme="majorBidi" w:cstheme="majorBidi"/>
          <w:sz w:val="22"/>
          <w:szCs w:val="22"/>
        </w:rPr>
        <w:t>The water meter and accessories shall be manufactured from materials of adequate strength and durability. The materials, which come in contact with the potable water, shall not create a toxic hazard, shall not support microbial growth and shall not give rise to unpleasant taste or discoloration in the water supply. The spindle and bearings. However, it shall be made of stainless steel and sapphire.</w:t>
      </w:r>
    </w:p>
    <w:p w14:paraId="19A46541" w14:textId="77777777" w:rsidR="004A74CD" w:rsidRPr="004A74CD" w:rsidRDefault="004A74CD" w:rsidP="004A74CD">
      <w:pPr>
        <w:ind w:right="540" w:hanging="2"/>
        <w:rPr>
          <w:rFonts w:asciiTheme="majorBidi" w:eastAsia="Calibri" w:hAnsiTheme="majorBidi" w:cstheme="majorBidi"/>
          <w:sz w:val="22"/>
          <w:szCs w:val="22"/>
        </w:rPr>
      </w:pPr>
    </w:p>
    <w:p w14:paraId="52CD3F4F" w14:textId="77777777" w:rsidR="004A74CD" w:rsidRPr="004A74CD" w:rsidRDefault="004A74CD" w:rsidP="004A74CD">
      <w:pPr>
        <w:numPr>
          <w:ilvl w:val="0"/>
          <w:numId w:val="605"/>
        </w:numPr>
        <w:suppressAutoHyphens/>
        <w:spacing w:line="1" w:lineRule="atLeast"/>
        <w:ind w:leftChars="-1" w:left="0" w:hangingChars="1" w:hanging="2"/>
        <w:textDirection w:val="btLr"/>
        <w:textAlignment w:val="top"/>
        <w:outlineLvl w:val="0"/>
        <w:rPr>
          <w:rFonts w:asciiTheme="majorBidi" w:eastAsia="Calibri" w:hAnsiTheme="majorBidi" w:cstheme="majorBidi"/>
          <w:sz w:val="22"/>
          <w:szCs w:val="22"/>
          <w:u w:val="single"/>
        </w:rPr>
      </w:pPr>
      <w:r w:rsidRPr="004A74CD">
        <w:rPr>
          <w:rFonts w:asciiTheme="majorBidi" w:eastAsia="Calibri" w:hAnsiTheme="majorBidi" w:cstheme="majorBidi"/>
          <w:b/>
          <w:sz w:val="22"/>
          <w:szCs w:val="22"/>
          <w:u w:val="single"/>
        </w:rPr>
        <w:t xml:space="preserve">The counter and counter shield </w:t>
      </w:r>
    </w:p>
    <w:p w14:paraId="2702AB98" w14:textId="77777777" w:rsidR="004A74CD" w:rsidRPr="004A74CD" w:rsidRDefault="004A74CD" w:rsidP="004A74CD">
      <w:pPr>
        <w:ind w:hanging="2"/>
        <w:rPr>
          <w:rFonts w:asciiTheme="majorBidi" w:eastAsia="Calibri" w:hAnsiTheme="majorBidi" w:cstheme="majorBidi"/>
          <w:sz w:val="22"/>
          <w:szCs w:val="22"/>
          <w:u w:val="single"/>
        </w:rPr>
      </w:pPr>
    </w:p>
    <w:p w14:paraId="2C7D9D4B" w14:textId="77777777" w:rsidR="004A74CD" w:rsidRPr="004A74CD" w:rsidRDefault="004A74CD" w:rsidP="004A74CD">
      <w:pPr>
        <w:ind w:right="540" w:hanging="2"/>
        <w:rPr>
          <w:rFonts w:asciiTheme="majorBidi" w:eastAsia="Calibri" w:hAnsiTheme="majorBidi" w:cstheme="majorBidi"/>
          <w:sz w:val="22"/>
          <w:szCs w:val="22"/>
        </w:rPr>
      </w:pPr>
      <w:r w:rsidRPr="004A74CD">
        <w:rPr>
          <w:rFonts w:asciiTheme="majorBidi" w:eastAsia="Calibri" w:hAnsiTheme="majorBidi" w:cstheme="majorBidi"/>
          <w:sz w:val="22"/>
          <w:szCs w:val="22"/>
        </w:rPr>
        <w:t>The counter shall be designed in such away so that if the counter protective glass is broken for any reason the counter still cannot be removed from its place, must be water proof IP68 . The counter protective cover shall be made of sturdy glass (as specified in item 18 hereinafter) and shall have a wall thickness of not less than ten (10) mm, The meter should resist any water hammers impact.</w:t>
      </w:r>
    </w:p>
    <w:p w14:paraId="6A080D20" w14:textId="77777777" w:rsidR="004A74CD" w:rsidRPr="004A74CD" w:rsidRDefault="004A74CD" w:rsidP="004A74CD">
      <w:pPr>
        <w:ind w:right="540" w:hanging="2"/>
        <w:jc w:val="right"/>
        <w:rPr>
          <w:rFonts w:asciiTheme="majorBidi" w:eastAsia="Calibri" w:hAnsiTheme="majorBidi" w:cstheme="majorBidi"/>
          <w:sz w:val="22"/>
          <w:szCs w:val="22"/>
        </w:rPr>
      </w:pPr>
    </w:p>
    <w:p w14:paraId="51EC7E62" w14:textId="77777777" w:rsidR="004A74CD" w:rsidRPr="004A74CD" w:rsidRDefault="004A74CD" w:rsidP="004A74CD">
      <w:pPr>
        <w:numPr>
          <w:ilvl w:val="0"/>
          <w:numId w:val="605"/>
        </w:numPr>
        <w:suppressAutoHyphens/>
        <w:spacing w:line="1" w:lineRule="atLeast"/>
        <w:ind w:leftChars="-1" w:left="0" w:hangingChars="1" w:hanging="2"/>
        <w:textDirection w:val="btLr"/>
        <w:textAlignment w:val="top"/>
        <w:outlineLvl w:val="0"/>
        <w:rPr>
          <w:rFonts w:asciiTheme="majorBidi" w:eastAsia="Calibri" w:hAnsiTheme="majorBidi" w:cstheme="majorBidi"/>
          <w:sz w:val="22"/>
          <w:szCs w:val="22"/>
          <w:u w:val="single"/>
        </w:rPr>
      </w:pPr>
      <w:r w:rsidRPr="004A74CD">
        <w:rPr>
          <w:rFonts w:asciiTheme="majorBidi" w:eastAsia="Calibri" w:hAnsiTheme="majorBidi" w:cstheme="majorBidi"/>
          <w:b/>
          <w:sz w:val="22"/>
          <w:szCs w:val="22"/>
          <w:u w:val="single"/>
        </w:rPr>
        <w:t>Totalizer Register</w:t>
      </w:r>
    </w:p>
    <w:p w14:paraId="78B955CE" w14:textId="77777777" w:rsidR="004A74CD" w:rsidRPr="004A74CD" w:rsidRDefault="004A74CD" w:rsidP="004A74CD">
      <w:pPr>
        <w:numPr>
          <w:ilvl w:val="0"/>
          <w:numId w:val="604"/>
        </w:numPr>
        <w:suppressAutoHyphens/>
        <w:spacing w:line="1" w:lineRule="atLeast"/>
        <w:ind w:leftChars="-1" w:left="0" w:right="540" w:hangingChars="1" w:hanging="2"/>
        <w:jc w:val="both"/>
        <w:textDirection w:val="btLr"/>
        <w:textAlignment w:val="top"/>
        <w:outlineLvl w:val="0"/>
        <w:rPr>
          <w:rFonts w:asciiTheme="majorBidi" w:eastAsia="Calibri" w:hAnsiTheme="majorBidi" w:cstheme="majorBidi"/>
          <w:sz w:val="22"/>
          <w:szCs w:val="22"/>
        </w:rPr>
      </w:pPr>
      <w:r w:rsidRPr="004A74CD">
        <w:rPr>
          <w:rFonts w:asciiTheme="majorBidi" w:eastAsia="Calibri" w:hAnsiTheme="majorBidi" w:cstheme="majorBidi"/>
          <w:sz w:val="22"/>
          <w:szCs w:val="22"/>
        </w:rPr>
        <w:t>It shall be straight reading type.</w:t>
      </w:r>
    </w:p>
    <w:p w14:paraId="791DC8BA" w14:textId="77777777" w:rsidR="004A74CD" w:rsidRPr="004A74CD" w:rsidRDefault="004A74CD" w:rsidP="004A74CD">
      <w:pPr>
        <w:numPr>
          <w:ilvl w:val="0"/>
          <w:numId w:val="604"/>
        </w:numPr>
        <w:suppressAutoHyphens/>
        <w:spacing w:line="1" w:lineRule="atLeast"/>
        <w:ind w:leftChars="-1" w:left="0" w:right="540" w:hangingChars="1" w:hanging="2"/>
        <w:jc w:val="both"/>
        <w:textDirection w:val="btLr"/>
        <w:textAlignment w:val="top"/>
        <w:outlineLvl w:val="0"/>
        <w:rPr>
          <w:rFonts w:asciiTheme="majorBidi" w:eastAsia="Calibri" w:hAnsiTheme="majorBidi" w:cstheme="majorBidi"/>
          <w:sz w:val="22"/>
          <w:szCs w:val="22"/>
        </w:rPr>
      </w:pPr>
      <w:r w:rsidRPr="004A74CD">
        <w:rPr>
          <w:rFonts w:asciiTheme="majorBidi" w:eastAsia="Calibri" w:hAnsiTheme="majorBidi" w:cstheme="majorBidi"/>
          <w:sz w:val="22"/>
          <w:szCs w:val="22"/>
        </w:rPr>
        <w:t>The Totalizer shall register in cubic meter units.</w:t>
      </w:r>
    </w:p>
    <w:p w14:paraId="06AA8262" w14:textId="77777777" w:rsidR="004A74CD" w:rsidRPr="004A74CD" w:rsidRDefault="004A74CD" w:rsidP="004A74CD">
      <w:pPr>
        <w:numPr>
          <w:ilvl w:val="0"/>
          <w:numId w:val="604"/>
        </w:numPr>
        <w:suppressAutoHyphens/>
        <w:spacing w:line="1" w:lineRule="atLeast"/>
        <w:ind w:leftChars="-1" w:left="0" w:right="540" w:hangingChars="1" w:hanging="2"/>
        <w:jc w:val="both"/>
        <w:textDirection w:val="btLr"/>
        <w:textAlignment w:val="top"/>
        <w:outlineLvl w:val="0"/>
        <w:rPr>
          <w:rFonts w:asciiTheme="majorBidi" w:eastAsia="Calibri" w:hAnsiTheme="majorBidi" w:cstheme="majorBidi"/>
          <w:sz w:val="22"/>
          <w:szCs w:val="22"/>
        </w:rPr>
      </w:pPr>
      <w:r w:rsidRPr="004A74CD">
        <w:rPr>
          <w:rFonts w:asciiTheme="majorBidi" w:eastAsia="Calibri" w:hAnsiTheme="majorBidi" w:cstheme="majorBidi"/>
          <w:sz w:val="22"/>
          <w:szCs w:val="22"/>
        </w:rPr>
        <w:t>The Totalizer shall be set at 0 (zero).</w:t>
      </w:r>
    </w:p>
    <w:p w14:paraId="565891FD" w14:textId="77777777" w:rsidR="004A74CD" w:rsidRPr="004A74CD" w:rsidRDefault="004A74CD" w:rsidP="004A74CD">
      <w:pPr>
        <w:numPr>
          <w:ilvl w:val="0"/>
          <w:numId w:val="604"/>
        </w:numPr>
        <w:suppressAutoHyphens/>
        <w:spacing w:line="1" w:lineRule="atLeast"/>
        <w:ind w:leftChars="-1" w:left="0" w:right="540" w:hangingChars="1" w:hanging="2"/>
        <w:jc w:val="both"/>
        <w:textDirection w:val="btLr"/>
        <w:textAlignment w:val="top"/>
        <w:outlineLvl w:val="0"/>
        <w:rPr>
          <w:rFonts w:asciiTheme="majorBidi" w:eastAsia="Calibri" w:hAnsiTheme="majorBidi" w:cstheme="majorBidi"/>
          <w:sz w:val="22"/>
          <w:szCs w:val="22"/>
        </w:rPr>
      </w:pPr>
      <w:r w:rsidRPr="004A74CD">
        <w:rPr>
          <w:rFonts w:asciiTheme="majorBidi" w:eastAsia="Calibri" w:hAnsiTheme="majorBidi" w:cstheme="majorBidi"/>
          <w:sz w:val="22"/>
          <w:szCs w:val="22"/>
        </w:rPr>
        <w:t>The Totalizer shall reset to 0 (zero) at 100,000 m3 .</w:t>
      </w:r>
    </w:p>
    <w:p w14:paraId="1EE56D14" w14:textId="77777777" w:rsidR="004A74CD" w:rsidRPr="004A74CD" w:rsidRDefault="004A74CD" w:rsidP="004A74CD">
      <w:pPr>
        <w:numPr>
          <w:ilvl w:val="0"/>
          <w:numId w:val="604"/>
        </w:numPr>
        <w:suppressAutoHyphens/>
        <w:spacing w:line="1" w:lineRule="atLeast"/>
        <w:ind w:leftChars="-1" w:left="0" w:right="540" w:hangingChars="1" w:hanging="2"/>
        <w:jc w:val="both"/>
        <w:textDirection w:val="btLr"/>
        <w:textAlignment w:val="top"/>
        <w:outlineLvl w:val="0"/>
        <w:rPr>
          <w:rFonts w:asciiTheme="majorBidi" w:eastAsia="Calibri" w:hAnsiTheme="majorBidi" w:cstheme="majorBidi"/>
          <w:sz w:val="22"/>
          <w:szCs w:val="22"/>
        </w:rPr>
      </w:pPr>
      <w:r w:rsidRPr="004A74CD">
        <w:rPr>
          <w:rFonts w:asciiTheme="majorBidi" w:eastAsia="Calibri" w:hAnsiTheme="majorBidi" w:cstheme="majorBidi"/>
          <w:sz w:val="22"/>
          <w:szCs w:val="22"/>
        </w:rPr>
        <w:t xml:space="preserve">The Totalizer shall consist of </w:t>
      </w:r>
      <w:proofErr w:type="spellStart"/>
      <w:r w:rsidRPr="004A74CD">
        <w:rPr>
          <w:rFonts w:asciiTheme="majorBidi" w:eastAsia="Calibri" w:hAnsiTheme="majorBidi" w:cstheme="majorBidi"/>
          <w:sz w:val="22"/>
          <w:szCs w:val="22"/>
        </w:rPr>
        <w:t>a</w:t>
      </w:r>
      <w:proofErr w:type="spellEnd"/>
      <w:r w:rsidRPr="004A74CD">
        <w:rPr>
          <w:rFonts w:asciiTheme="majorBidi" w:eastAsia="Calibri" w:hAnsiTheme="majorBidi" w:cstheme="majorBidi"/>
          <w:sz w:val="22"/>
          <w:szCs w:val="22"/>
        </w:rPr>
        <w:t xml:space="preserve"> arrow of a minimum of four on-line consecutive digits to read at least 99,999 m3  </w:t>
      </w:r>
    </w:p>
    <w:p w14:paraId="62966DC2" w14:textId="77777777" w:rsidR="004A74CD" w:rsidRPr="004A74CD" w:rsidRDefault="004A74CD" w:rsidP="004A74CD">
      <w:pPr>
        <w:numPr>
          <w:ilvl w:val="0"/>
          <w:numId w:val="605"/>
        </w:numPr>
        <w:suppressAutoHyphens/>
        <w:spacing w:line="1" w:lineRule="atLeast"/>
        <w:ind w:leftChars="-1" w:left="0" w:hangingChars="1" w:hanging="2"/>
        <w:textDirection w:val="btLr"/>
        <w:textAlignment w:val="top"/>
        <w:outlineLvl w:val="0"/>
        <w:rPr>
          <w:rFonts w:asciiTheme="majorBidi" w:eastAsia="Calibri" w:hAnsiTheme="majorBidi" w:cstheme="majorBidi"/>
          <w:sz w:val="22"/>
          <w:szCs w:val="22"/>
          <w:u w:val="single"/>
        </w:rPr>
      </w:pPr>
      <w:r w:rsidRPr="004A74CD">
        <w:rPr>
          <w:rFonts w:asciiTheme="majorBidi" w:eastAsia="Calibri" w:hAnsiTheme="majorBidi" w:cstheme="majorBidi"/>
          <w:b/>
          <w:sz w:val="22"/>
          <w:szCs w:val="22"/>
          <w:u w:val="single"/>
        </w:rPr>
        <w:t xml:space="preserve">Pressure </w:t>
      </w:r>
    </w:p>
    <w:p w14:paraId="3FFD8EFB" w14:textId="77777777" w:rsidR="004A74CD" w:rsidRPr="004A74CD" w:rsidRDefault="004A74CD" w:rsidP="004A74CD">
      <w:pPr>
        <w:ind w:right="540" w:hanging="2"/>
        <w:rPr>
          <w:rFonts w:asciiTheme="majorBidi" w:eastAsia="Calibri" w:hAnsiTheme="majorBidi" w:cstheme="majorBidi"/>
          <w:sz w:val="22"/>
          <w:szCs w:val="22"/>
        </w:rPr>
      </w:pPr>
      <w:r w:rsidRPr="004A74CD">
        <w:rPr>
          <w:rFonts w:asciiTheme="majorBidi" w:eastAsia="Calibri" w:hAnsiTheme="majorBidi" w:cstheme="majorBidi"/>
          <w:sz w:val="22"/>
          <w:szCs w:val="22"/>
        </w:rPr>
        <w:t>The working pressure of the water meter shall be in accordance with the testing requirement of ISO 4064 or the British standards institution No BS 5728, as amended.</w:t>
      </w:r>
    </w:p>
    <w:p w14:paraId="7D631569" w14:textId="77777777" w:rsidR="004A74CD" w:rsidRPr="004A74CD" w:rsidRDefault="004A74CD" w:rsidP="004A74CD">
      <w:pPr>
        <w:ind w:right="540" w:hanging="2"/>
        <w:rPr>
          <w:rFonts w:asciiTheme="majorBidi" w:eastAsia="Calibri" w:hAnsiTheme="majorBidi" w:cstheme="majorBidi"/>
          <w:sz w:val="22"/>
          <w:szCs w:val="22"/>
          <w:u w:val="single"/>
        </w:rPr>
      </w:pPr>
      <w:r w:rsidRPr="004A74CD">
        <w:rPr>
          <w:rFonts w:asciiTheme="majorBidi" w:eastAsia="Calibri" w:hAnsiTheme="majorBidi" w:cstheme="majorBidi"/>
          <w:sz w:val="22"/>
          <w:szCs w:val="22"/>
        </w:rPr>
        <w:t xml:space="preserve"> </w:t>
      </w:r>
    </w:p>
    <w:p w14:paraId="5D39625E" w14:textId="77777777" w:rsidR="004A74CD" w:rsidRPr="004A74CD" w:rsidRDefault="004A74CD" w:rsidP="004A74CD">
      <w:pPr>
        <w:numPr>
          <w:ilvl w:val="0"/>
          <w:numId w:val="605"/>
        </w:numPr>
        <w:suppressAutoHyphens/>
        <w:spacing w:line="1" w:lineRule="atLeast"/>
        <w:ind w:leftChars="-1" w:left="0" w:hangingChars="1" w:hanging="2"/>
        <w:textDirection w:val="btLr"/>
        <w:textAlignment w:val="top"/>
        <w:outlineLvl w:val="0"/>
        <w:rPr>
          <w:rFonts w:asciiTheme="majorBidi" w:eastAsia="Calibri" w:hAnsiTheme="majorBidi" w:cstheme="majorBidi"/>
          <w:sz w:val="22"/>
          <w:szCs w:val="22"/>
          <w:u w:val="single"/>
        </w:rPr>
      </w:pPr>
      <w:r w:rsidRPr="004A74CD">
        <w:rPr>
          <w:rFonts w:asciiTheme="majorBidi" w:eastAsia="Calibri" w:hAnsiTheme="majorBidi" w:cstheme="majorBidi"/>
          <w:b/>
          <w:sz w:val="22"/>
          <w:szCs w:val="22"/>
          <w:u w:val="single"/>
        </w:rPr>
        <w:t xml:space="preserve">Accessories </w:t>
      </w:r>
    </w:p>
    <w:p w14:paraId="7D7F887C" w14:textId="77777777" w:rsidR="004A74CD" w:rsidRPr="004A74CD" w:rsidRDefault="004A74CD" w:rsidP="004A74CD">
      <w:pPr>
        <w:ind w:right="540" w:hanging="2"/>
        <w:rPr>
          <w:rFonts w:asciiTheme="majorBidi" w:eastAsia="Calibri" w:hAnsiTheme="majorBidi" w:cstheme="majorBidi"/>
          <w:sz w:val="22"/>
          <w:szCs w:val="22"/>
        </w:rPr>
      </w:pPr>
      <w:r w:rsidRPr="004A74CD">
        <w:rPr>
          <w:rFonts w:asciiTheme="majorBidi" w:eastAsia="Calibri" w:hAnsiTheme="majorBidi" w:cstheme="majorBidi"/>
          <w:sz w:val="22"/>
          <w:szCs w:val="22"/>
        </w:rPr>
        <w:t xml:space="preserve">The meter shall include the following accessories  </w:t>
      </w:r>
    </w:p>
    <w:p w14:paraId="20A4032C" w14:textId="77777777" w:rsidR="004A74CD" w:rsidRPr="004A74CD" w:rsidRDefault="004A74CD" w:rsidP="004A74CD">
      <w:pPr>
        <w:numPr>
          <w:ilvl w:val="0"/>
          <w:numId w:val="602"/>
        </w:numPr>
        <w:suppressAutoHyphens/>
        <w:spacing w:line="1" w:lineRule="atLeast"/>
        <w:ind w:leftChars="-1" w:left="0" w:right="540" w:hangingChars="1" w:hanging="2"/>
        <w:textDirection w:val="btLr"/>
        <w:textAlignment w:val="top"/>
        <w:outlineLvl w:val="0"/>
        <w:rPr>
          <w:rFonts w:asciiTheme="majorBidi" w:eastAsia="Calibri" w:hAnsiTheme="majorBidi" w:cstheme="majorBidi"/>
          <w:sz w:val="22"/>
          <w:szCs w:val="22"/>
        </w:rPr>
      </w:pPr>
      <w:r w:rsidRPr="004A74CD">
        <w:rPr>
          <w:rFonts w:asciiTheme="majorBidi" w:eastAsia="Calibri" w:hAnsiTheme="majorBidi" w:cstheme="majorBidi"/>
          <w:sz w:val="22"/>
          <w:szCs w:val="22"/>
        </w:rPr>
        <w:t xml:space="preserve">Threaded tailpieces, which shall conform to British institution standards No. BS 1387 / BS 21 </w:t>
      </w:r>
    </w:p>
    <w:p w14:paraId="4F1A67DB" w14:textId="77777777" w:rsidR="004A74CD" w:rsidRPr="004A74CD" w:rsidRDefault="004A74CD" w:rsidP="004A74CD">
      <w:pPr>
        <w:numPr>
          <w:ilvl w:val="0"/>
          <w:numId w:val="602"/>
        </w:numPr>
        <w:suppressAutoHyphens/>
        <w:spacing w:line="1" w:lineRule="atLeast"/>
        <w:ind w:leftChars="-1" w:left="0" w:right="540" w:hangingChars="1" w:hanging="2"/>
        <w:textDirection w:val="btLr"/>
        <w:textAlignment w:val="top"/>
        <w:outlineLvl w:val="0"/>
        <w:rPr>
          <w:rFonts w:asciiTheme="majorBidi" w:eastAsia="Calibri" w:hAnsiTheme="majorBidi" w:cstheme="majorBidi"/>
          <w:sz w:val="22"/>
          <w:szCs w:val="22"/>
        </w:rPr>
      </w:pPr>
      <w:r w:rsidRPr="004A74CD">
        <w:rPr>
          <w:rFonts w:asciiTheme="majorBidi" w:eastAsia="Calibri" w:hAnsiTheme="majorBidi" w:cstheme="majorBidi"/>
          <w:sz w:val="22"/>
          <w:szCs w:val="22"/>
        </w:rPr>
        <w:t xml:space="preserve">An internal non-return valve </w:t>
      </w:r>
    </w:p>
    <w:p w14:paraId="430F113A" w14:textId="77777777" w:rsidR="004A74CD" w:rsidRPr="004A74CD" w:rsidRDefault="004A74CD" w:rsidP="004A74CD">
      <w:pPr>
        <w:ind w:right="540" w:hanging="2"/>
        <w:rPr>
          <w:rFonts w:asciiTheme="majorBidi" w:eastAsia="Calibri" w:hAnsiTheme="majorBidi" w:cstheme="majorBidi"/>
          <w:sz w:val="22"/>
          <w:szCs w:val="22"/>
        </w:rPr>
      </w:pPr>
    </w:p>
    <w:p w14:paraId="3414C1A7" w14:textId="77777777" w:rsidR="004A74CD" w:rsidRPr="004A74CD" w:rsidRDefault="004A74CD" w:rsidP="004A74CD">
      <w:pPr>
        <w:numPr>
          <w:ilvl w:val="0"/>
          <w:numId w:val="605"/>
        </w:numPr>
        <w:suppressAutoHyphens/>
        <w:spacing w:line="1" w:lineRule="atLeast"/>
        <w:ind w:leftChars="-1" w:left="0" w:hangingChars="1" w:hanging="2"/>
        <w:textDirection w:val="btLr"/>
        <w:textAlignment w:val="top"/>
        <w:outlineLvl w:val="0"/>
        <w:rPr>
          <w:rFonts w:asciiTheme="majorBidi" w:eastAsia="Calibri" w:hAnsiTheme="majorBidi" w:cstheme="majorBidi"/>
          <w:sz w:val="22"/>
          <w:szCs w:val="22"/>
          <w:u w:val="single"/>
        </w:rPr>
      </w:pPr>
      <w:r w:rsidRPr="004A74CD">
        <w:rPr>
          <w:rFonts w:asciiTheme="majorBidi" w:eastAsia="Calibri" w:hAnsiTheme="majorBidi" w:cstheme="majorBidi"/>
          <w:b/>
          <w:sz w:val="22"/>
          <w:szCs w:val="22"/>
          <w:u w:val="single"/>
        </w:rPr>
        <w:t xml:space="preserve">Conformance to Meter Testing </w:t>
      </w:r>
    </w:p>
    <w:p w14:paraId="1B55E682" w14:textId="77777777" w:rsidR="004A74CD" w:rsidRPr="004A74CD" w:rsidRDefault="004A74CD" w:rsidP="004A74CD">
      <w:pPr>
        <w:ind w:hanging="2"/>
        <w:rPr>
          <w:rFonts w:asciiTheme="majorBidi" w:eastAsia="Calibri" w:hAnsiTheme="majorBidi" w:cstheme="majorBidi"/>
          <w:color w:val="000000"/>
          <w:sz w:val="22"/>
          <w:szCs w:val="22"/>
        </w:rPr>
      </w:pPr>
      <w:r w:rsidRPr="004A74CD">
        <w:rPr>
          <w:rFonts w:asciiTheme="majorBidi" w:eastAsia="Calibri" w:hAnsiTheme="majorBidi" w:cstheme="majorBidi"/>
          <w:color w:val="000000"/>
          <w:sz w:val="22"/>
          <w:szCs w:val="22"/>
        </w:rPr>
        <w:t xml:space="preserve">testing benches comply with the standards ISO 4064 or international equivalent standard.  </w:t>
      </w:r>
    </w:p>
    <w:p w14:paraId="4978BD9A" w14:textId="77777777" w:rsidR="004A74CD" w:rsidRPr="004A74CD" w:rsidRDefault="004A74CD" w:rsidP="004A74CD">
      <w:pPr>
        <w:ind w:hanging="2"/>
        <w:rPr>
          <w:rFonts w:asciiTheme="majorBidi" w:eastAsia="Calibri" w:hAnsiTheme="majorBidi" w:cstheme="majorBidi"/>
          <w:sz w:val="22"/>
          <w:szCs w:val="22"/>
          <w:u w:val="single"/>
        </w:rPr>
      </w:pPr>
    </w:p>
    <w:p w14:paraId="380E9583" w14:textId="77777777" w:rsidR="004A74CD" w:rsidRPr="004A74CD" w:rsidRDefault="004A74CD" w:rsidP="004A74CD">
      <w:pPr>
        <w:ind w:hanging="2"/>
        <w:rPr>
          <w:rFonts w:asciiTheme="majorBidi" w:eastAsia="Calibri" w:hAnsiTheme="majorBidi" w:cstheme="majorBidi"/>
          <w:sz w:val="22"/>
          <w:szCs w:val="22"/>
          <w:u w:val="single"/>
        </w:rPr>
      </w:pPr>
    </w:p>
    <w:p w14:paraId="228A90E4" w14:textId="77777777" w:rsidR="004A74CD" w:rsidRPr="004A74CD" w:rsidRDefault="004A74CD" w:rsidP="004A74CD">
      <w:pPr>
        <w:numPr>
          <w:ilvl w:val="0"/>
          <w:numId w:val="605"/>
        </w:numPr>
        <w:suppressAutoHyphens/>
        <w:spacing w:line="1" w:lineRule="atLeast"/>
        <w:ind w:leftChars="-1" w:left="0" w:hangingChars="1" w:hanging="2"/>
        <w:textDirection w:val="btLr"/>
        <w:textAlignment w:val="top"/>
        <w:outlineLvl w:val="0"/>
        <w:rPr>
          <w:rFonts w:asciiTheme="majorBidi" w:eastAsia="Calibri" w:hAnsiTheme="majorBidi" w:cstheme="majorBidi"/>
          <w:sz w:val="22"/>
          <w:szCs w:val="22"/>
          <w:u w:val="single"/>
        </w:rPr>
      </w:pPr>
      <w:r w:rsidRPr="004A74CD">
        <w:rPr>
          <w:rFonts w:asciiTheme="majorBidi" w:eastAsia="Calibri" w:hAnsiTheme="majorBidi" w:cstheme="majorBidi"/>
          <w:b/>
          <w:sz w:val="22"/>
          <w:szCs w:val="22"/>
          <w:u w:val="single"/>
        </w:rPr>
        <w:t xml:space="preserve">Meter sealing  </w:t>
      </w:r>
    </w:p>
    <w:p w14:paraId="38E54D8D" w14:textId="77777777" w:rsidR="004A74CD" w:rsidRPr="004A74CD" w:rsidRDefault="004A74CD" w:rsidP="004A74CD">
      <w:pPr>
        <w:ind w:right="540" w:hanging="2"/>
        <w:rPr>
          <w:rFonts w:asciiTheme="majorBidi" w:eastAsia="Calibri" w:hAnsiTheme="majorBidi" w:cstheme="majorBidi"/>
          <w:sz w:val="22"/>
          <w:szCs w:val="22"/>
        </w:rPr>
      </w:pPr>
      <w:r w:rsidRPr="004A74CD">
        <w:rPr>
          <w:rFonts w:asciiTheme="majorBidi" w:eastAsia="Calibri" w:hAnsiTheme="majorBidi" w:cstheme="majorBidi"/>
          <w:sz w:val="22"/>
          <w:szCs w:val="22"/>
        </w:rPr>
        <w:t xml:space="preserve">For Domestic water Meter, the water meter shall be sealed by the manufacture before delivery and shall be provided with a hole for sealing the meter with service valve the inlet side of the meter   </w:t>
      </w:r>
      <w:r w:rsidRPr="004A74CD">
        <w:rPr>
          <w:rFonts w:asciiTheme="majorBidi" w:eastAsia="Calibri" w:hAnsiTheme="majorBidi" w:cstheme="majorBidi"/>
          <w:sz w:val="22"/>
          <w:szCs w:val="22"/>
        </w:rPr>
        <w:tab/>
        <w:t xml:space="preserve"> </w:t>
      </w:r>
    </w:p>
    <w:p w14:paraId="4FDCE214" w14:textId="77777777" w:rsidR="004A74CD" w:rsidRPr="004A74CD" w:rsidRDefault="004A74CD" w:rsidP="004A74CD">
      <w:pPr>
        <w:ind w:right="540" w:hanging="2"/>
        <w:rPr>
          <w:rFonts w:asciiTheme="majorBidi" w:eastAsia="Calibri" w:hAnsiTheme="majorBidi" w:cstheme="majorBidi"/>
          <w:sz w:val="22"/>
          <w:szCs w:val="22"/>
        </w:rPr>
      </w:pPr>
    </w:p>
    <w:p w14:paraId="67D9FA85" w14:textId="77777777" w:rsidR="004A74CD" w:rsidRPr="004A74CD" w:rsidRDefault="004A74CD" w:rsidP="004A74CD">
      <w:pPr>
        <w:numPr>
          <w:ilvl w:val="0"/>
          <w:numId w:val="605"/>
        </w:numPr>
        <w:suppressAutoHyphens/>
        <w:spacing w:line="1" w:lineRule="atLeast"/>
        <w:ind w:leftChars="-1" w:left="0" w:hangingChars="1" w:hanging="2"/>
        <w:textDirection w:val="btLr"/>
        <w:textAlignment w:val="top"/>
        <w:outlineLvl w:val="0"/>
        <w:rPr>
          <w:rFonts w:asciiTheme="majorBidi" w:eastAsia="Calibri" w:hAnsiTheme="majorBidi" w:cstheme="majorBidi"/>
          <w:sz w:val="22"/>
          <w:szCs w:val="22"/>
          <w:u w:val="single"/>
        </w:rPr>
      </w:pPr>
      <w:r w:rsidRPr="004A74CD">
        <w:rPr>
          <w:rFonts w:asciiTheme="majorBidi" w:eastAsia="Calibri" w:hAnsiTheme="majorBidi" w:cstheme="majorBidi"/>
          <w:b/>
          <w:sz w:val="22"/>
          <w:szCs w:val="22"/>
          <w:u w:val="single"/>
        </w:rPr>
        <w:t xml:space="preserve">Sturdy Glass </w:t>
      </w:r>
    </w:p>
    <w:p w14:paraId="306CB7AE" w14:textId="77777777" w:rsidR="004A74CD" w:rsidRPr="004A74CD" w:rsidRDefault="004A74CD" w:rsidP="004A74CD">
      <w:pPr>
        <w:ind w:right="540" w:hanging="2"/>
        <w:rPr>
          <w:rFonts w:asciiTheme="majorBidi" w:eastAsia="Calibri" w:hAnsiTheme="majorBidi" w:cstheme="majorBidi"/>
          <w:sz w:val="22"/>
          <w:szCs w:val="22"/>
        </w:rPr>
      </w:pPr>
      <w:r w:rsidRPr="004A74CD">
        <w:rPr>
          <w:rFonts w:asciiTheme="majorBidi" w:eastAsia="Calibri" w:hAnsiTheme="majorBidi" w:cstheme="majorBidi"/>
          <w:sz w:val="22"/>
          <w:szCs w:val="22"/>
        </w:rPr>
        <w:lastRenderedPageBreak/>
        <w:t xml:space="preserve">Pursuant to clause 4 of the specifications, the glass will be tested to insure its sturdiness. For the purpose of this tender specifications, sturdiness is defined as the ability of the counter protective glass to withstand, without damage or break, a free fall of a metal ball that weighs 27.20 grams from a vertical distance of not less than 70 cm. Furthermore, the glass shall withstand a pressure of 20 pars in case the meter has to operate under wet conditions and will be tested according. </w:t>
      </w:r>
    </w:p>
    <w:p w14:paraId="55CF4F3F" w14:textId="77777777" w:rsidR="004A74CD" w:rsidRPr="004A74CD" w:rsidRDefault="004A74CD" w:rsidP="004A74CD">
      <w:pPr>
        <w:ind w:right="540" w:hanging="2"/>
        <w:rPr>
          <w:rFonts w:asciiTheme="majorBidi" w:eastAsia="Calibri" w:hAnsiTheme="majorBidi" w:cstheme="majorBidi"/>
          <w:sz w:val="22"/>
          <w:szCs w:val="22"/>
        </w:rPr>
      </w:pPr>
    </w:p>
    <w:p w14:paraId="0D201734" w14:textId="77777777" w:rsidR="004A74CD" w:rsidRPr="004A74CD" w:rsidRDefault="004A74CD" w:rsidP="004A74CD">
      <w:pPr>
        <w:numPr>
          <w:ilvl w:val="0"/>
          <w:numId w:val="605"/>
        </w:numPr>
        <w:suppressAutoHyphens/>
        <w:spacing w:line="1" w:lineRule="atLeast"/>
        <w:ind w:leftChars="-1" w:left="0" w:hangingChars="1" w:hanging="2"/>
        <w:textDirection w:val="btLr"/>
        <w:textAlignment w:val="top"/>
        <w:outlineLvl w:val="0"/>
        <w:rPr>
          <w:rFonts w:asciiTheme="majorBidi" w:eastAsia="Calibri" w:hAnsiTheme="majorBidi" w:cstheme="majorBidi"/>
          <w:sz w:val="22"/>
          <w:szCs w:val="22"/>
          <w:u w:val="single"/>
        </w:rPr>
      </w:pPr>
      <w:r w:rsidRPr="004A74CD">
        <w:rPr>
          <w:rFonts w:asciiTheme="majorBidi" w:eastAsia="Calibri" w:hAnsiTheme="majorBidi" w:cstheme="majorBidi"/>
          <w:b/>
          <w:sz w:val="22"/>
          <w:szCs w:val="22"/>
          <w:u w:val="single"/>
        </w:rPr>
        <w:t>warranty</w:t>
      </w:r>
    </w:p>
    <w:p w14:paraId="2326EE46" w14:textId="77777777" w:rsidR="004A74CD" w:rsidRPr="004A74CD" w:rsidRDefault="004A74CD" w:rsidP="004A74CD">
      <w:pPr>
        <w:ind w:hanging="2"/>
        <w:rPr>
          <w:rFonts w:asciiTheme="majorBidi" w:eastAsia="Calibri" w:hAnsiTheme="majorBidi" w:cstheme="majorBidi"/>
          <w:sz w:val="22"/>
          <w:szCs w:val="22"/>
        </w:rPr>
      </w:pPr>
      <w:r w:rsidRPr="004A74CD">
        <w:rPr>
          <w:rFonts w:asciiTheme="majorBidi" w:eastAsia="Calibri" w:hAnsiTheme="majorBidi" w:cstheme="majorBidi"/>
          <w:sz w:val="22"/>
          <w:szCs w:val="22"/>
        </w:rPr>
        <w:t>All water meters should be under warranty for I (one) years from the date of supply.</w:t>
      </w:r>
    </w:p>
    <w:p w14:paraId="278FB8BD" w14:textId="63988F95" w:rsidR="004A74CD" w:rsidRPr="004A74CD" w:rsidRDefault="004A74CD" w:rsidP="004A74CD">
      <w:pPr>
        <w:ind w:hanging="2"/>
        <w:rPr>
          <w:rFonts w:asciiTheme="majorBidi" w:eastAsia="Calibri" w:hAnsiTheme="majorBidi" w:cstheme="majorBidi"/>
          <w:sz w:val="22"/>
          <w:szCs w:val="22"/>
        </w:rPr>
      </w:pPr>
      <w:r w:rsidRPr="004A74CD">
        <w:rPr>
          <w:rFonts w:asciiTheme="majorBidi" w:eastAsia="Calibri" w:hAnsiTheme="majorBidi" w:cstheme="majorBidi"/>
          <w:sz w:val="22"/>
          <w:szCs w:val="22"/>
        </w:rPr>
        <w:t>This warranty shall be comprehensive and against any defects arising from defective design, materials or workmanship. Such warranty must be supported by proofs that the material used does not age during the lifetime of the meter, nor will it be negatively affected by the water quality and temperatures prevailing in</w:t>
      </w:r>
      <w:r>
        <w:rPr>
          <w:rFonts w:asciiTheme="majorBidi" w:eastAsia="Calibri" w:hAnsiTheme="majorBidi" w:cstheme="majorBidi"/>
          <w:sz w:val="22"/>
          <w:szCs w:val="22"/>
        </w:rPr>
        <w:t xml:space="preserve"> Yemen</w:t>
      </w:r>
      <w:r w:rsidRPr="004A74CD">
        <w:rPr>
          <w:rFonts w:asciiTheme="majorBidi" w:eastAsia="Calibri" w:hAnsiTheme="majorBidi" w:cstheme="majorBidi"/>
          <w:sz w:val="22"/>
          <w:szCs w:val="22"/>
        </w:rPr>
        <w:t>.</w:t>
      </w:r>
    </w:p>
    <w:p w14:paraId="4FAF052C" w14:textId="77777777" w:rsidR="004A74CD" w:rsidRPr="004A74CD" w:rsidRDefault="004A74CD" w:rsidP="004A74CD">
      <w:pPr>
        <w:ind w:hanging="2"/>
        <w:rPr>
          <w:rFonts w:asciiTheme="majorBidi" w:eastAsia="Calibri" w:hAnsiTheme="majorBidi" w:cstheme="majorBidi"/>
          <w:sz w:val="22"/>
          <w:szCs w:val="22"/>
        </w:rPr>
      </w:pPr>
    </w:p>
    <w:p w14:paraId="08665303" w14:textId="77777777" w:rsidR="004A74CD" w:rsidRPr="004A74CD" w:rsidRDefault="004A74CD" w:rsidP="004A74CD">
      <w:pPr>
        <w:numPr>
          <w:ilvl w:val="0"/>
          <w:numId w:val="601"/>
        </w:numPr>
        <w:pBdr>
          <w:top w:val="nil"/>
          <w:left w:val="nil"/>
          <w:bottom w:val="nil"/>
          <w:right w:val="nil"/>
          <w:between w:val="nil"/>
        </w:pBdr>
        <w:suppressAutoHyphens/>
        <w:spacing w:after="200" w:line="276" w:lineRule="auto"/>
        <w:ind w:leftChars="-1" w:left="0" w:hangingChars="1" w:hanging="2"/>
        <w:textDirection w:val="btLr"/>
        <w:textAlignment w:val="top"/>
        <w:outlineLvl w:val="0"/>
        <w:rPr>
          <w:rFonts w:asciiTheme="majorBidi" w:eastAsia="Calibri" w:hAnsiTheme="majorBidi" w:cstheme="majorBidi"/>
          <w:color w:val="000000"/>
          <w:sz w:val="22"/>
          <w:szCs w:val="22"/>
        </w:rPr>
      </w:pPr>
      <w:r w:rsidRPr="004A74CD">
        <w:rPr>
          <w:rFonts w:asciiTheme="majorBidi" w:eastAsia="Calibri" w:hAnsiTheme="majorBidi" w:cstheme="majorBidi"/>
          <w:b/>
          <w:color w:val="000000"/>
          <w:sz w:val="22"/>
          <w:szCs w:val="22"/>
        </w:rPr>
        <w:t>Marking</w:t>
      </w:r>
    </w:p>
    <w:p w14:paraId="588B4E63" w14:textId="77777777" w:rsidR="004A74CD" w:rsidRPr="004A74CD" w:rsidRDefault="004A74CD" w:rsidP="004A74CD">
      <w:pPr>
        <w:pBdr>
          <w:top w:val="nil"/>
          <w:left w:val="nil"/>
          <w:bottom w:val="nil"/>
          <w:right w:val="nil"/>
          <w:between w:val="nil"/>
        </w:pBdr>
        <w:tabs>
          <w:tab w:val="left" w:pos="1152"/>
        </w:tabs>
        <w:spacing w:after="240" w:line="276" w:lineRule="auto"/>
        <w:ind w:hanging="2"/>
        <w:rPr>
          <w:rFonts w:asciiTheme="majorBidi" w:eastAsia="Calibri" w:hAnsiTheme="majorBidi" w:cstheme="majorBidi"/>
          <w:color w:val="000000"/>
          <w:sz w:val="22"/>
          <w:szCs w:val="22"/>
        </w:rPr>
      </w:pPr>
      <w:r w:rsidRPr="004A74CD">
        <w:rPr>
          <w:rFonts w:asciiTheme="majorBidi" w:eastAsia="Calibri" w:hAnsiTheme="majorBidi" w:cstheme="majorBidi"/>
          <w:color w:val="000000"/>
          <w:sz w:val="22"/>
          <w:szCs w:val="22"/>
        </w:rPr>
        <w:t>Generally Marking each meter shall have to be marked with clearly information:</w:t>
      </w:r>
    </w:p>
    <w:tbl>
      <w:tblPr>
        <w:tblW w:w="8379" w:type="dxa"/>
        <w:tblInd w:w="111"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00" w:firstRow="0" w:lastRow="0" w:firstColumn="0" w:lastColumn="0" w:noHBand="0" w:noVBand="0"/>
      </w:tblPr>
      <w:tblGrid>
        <w:gridCol w:w="867"/>
        <w:gridCol w:w="6095"/>
        <w:gridCol w:w="1417"/>
      </w:tblGrid>
      <w:tr w:rsidR="004A74CD" w:rsidRPr="004A74CD" w14:paraId="22ACAD1B" w14:textId="77777777" w:rsidTr="00564338">
        <w:trPr>
          <w:trHeight w:val="746"/>
          <w:tblHeader/>
        </w:trPr>
        <w:tc>
          <w:tcPr>
            <w:tcW w:w="867" w:type="dxa"/>
            <w:tcBorders>
              <w:top w:val="single" w:sz="12" w:space="0" w:color="000000"/>
              <w:left w:val="single" w:sz="12" w:space="0" w:color="000000"/>
              <w:bottom w:val="single" w:sz="6" w:space="0" w:color="000000"/>
              <w:right w:val="single" w:sz="6" w:space="0" w:color="000000"/>
            </w:tcBorders>
          </w:tcPr>
          <w:p w14:paraId="734B23EC" w14:textId="77777777" w:rsidR="004A74CD" w:rsidRPr="004A74CD" w:rsidRDefault="004A74CD" w:rsidP="00564338">
            <w:pPr>
              <w:spacing w:before="9" w:line="276" w:lineRule="auto"/>
              <w:ind w:hanging="2"/>
              <w:jc w:val="center"/>
              <w:rPr>
                <w:rFonts w:asciiTheme="majorBidi" w:hAnsiTheme="majorBidi" w:cstheme="majorBidi"/>
                <w:color w:val="000000"/>
              </w:rPr>
            </w:pPr>
          </w:p>
          <w:p w14:paraId="24AE0D85" w14:textId="77777777" w:rsidR="004A74CD" w:rsidRPr="004A74CD" w:rsidRDefault="004A74CD" w:rsidP="00564338">
            <w:pPr>
              <w:spacing w:line="276" w:lineRule="auto"/>
              <w:ind w:hanging="2"/>
              <w:jc w:val="center"/>
              <w:rPr>
                <w:rFonts w:asciiTheme="majorBidi" w:hAnsiTheme="majorBidi" w:cstheme="majorBidi"/>
                <w:color w:val="000000"/>
              </w:rPr>
            </w:pPr>
            <w:r w:rsidRPr="004A74CD">
              <w:rPr>
                <w:rFonts w:asciiTheme="majorBidi" w:hAnsiTheme="majorBidi" w:cstheme="majorBidi"/>
                <w:b/>
                <w:color w:val="000000"/>
              </w:rPr>
              <w:t>Item</w:t>
            </w:r>
          </w:p>
        </w:tc>
        <w:tc>
          <w:tcPr>
            <w:tcW w:w="6095" w:type="dxa"/>
            <w:tcBorders>
              <w:top w:val="single" w:sz="12" w:space="0" w:color="000000"/>
              <w:left w:val="single" w:sz="6" w:space="0" w:color="000000"/>
              <w:bottom w:val="single" w:sz="6" w:space="0" w:color="000000"/>
              <w:right w:val="single" w:sz="6" w:space="0" w:color="000000"/>
            </w:tcBorders>
          </w:tcPr>
          <w:p w14:paraId="444979AA" w14:textId="77777777" w:rsidR="004A74CD" w:rsidRPr="004A74CD" w:rsidRDefault="004A74CD" w:rsidP="00564338">
            <w:pPr>
              <w:spacing w:before="9" w:line="276" w:lineRule="auto"/>
              <w:ind w:hanging="2"/>
              <w:rPr>
                <w:rFonts w:asciiTheme="majorBidi" w:hAnsiTheme="majorBidi" w:cstheme="majorBidi"/>
                <w:color w:val="000000"/>
              </w:rPr>
            </w:pPr>
          </w:p>
          <w:p w14:paraId="51CD3A23" w14:textId="77777777" w:rsidR="004A74CD" w:rsidRPr="004A74CD" w:rsidRDefault="004A74CD" w:rsidP="00564338">
            <w:pPr>
              <w:spacing w:line="276" w:lineRule="auto"/>
              <w:ind w:right="1644" w:hanging="2"/>
              <w:rPr>
                <w:rFonts w:asciiTheme="majorBidi" w:hAnsiTheme="majorBidi" w:cstheme="majorBidi"/>
                <w:color w:val="000000"/>
              </w:rPr>
            </w:pPr>
            <w:r w:rsidRPr="004A74CD">
              <w:rPr>
                <w:rFonts w:asciiTheme="majorBidi" w:hAnsiTheme="majorBidi" w:cstheme="majorBidi"/>
                <w:b/>
                <w:color w:val="000000"/>
              </w:rPr>
              <w:t>Description</w:t>
            </w:r>
          </w:p>
        </w:tc>
        <w:tc>
          <w:tcPr>
            <w:tcW w:w="1417" w:type="dxa"/>
            <w:tcBorders>
              <w:top w:val="single" w:sz="12" w:space="0" w:color="000000"/>
              <w:left w:val="single" w:sz="6" w:space="0" w:color="000000"/>
              <w:bottom w:val="single" w:sz="6" w:space="0" w:color="000000"/>
              <w:right w:val="single" w:sz="12" w:space="0" w:color="000000"/>
            </w:tcBorders>
          </w:tcPr>
          <w:p w14:paraId="493C2037" w14:textId="77777777" w:rsidR="004A74CD" w:rsidRPr="004A74CD" w:rsidRDefault="004A74CD" w:rsidP="00564338">
            <w:pPr>
              <w:spacing w:line="276" w:lineRule="auto"/>
              <w:ind w:right="1161" w:hanging="2"/>
              <w:jc w:val="center"/>
              <w:rPr>
                <w:rFonts w:asciiTheme="majorBidi" w:hAnsiTheme="majorBidi" w:cstheme="majorBidi"/>
              </w:rPr>
            </w:pPr>
          </w:p>
        </w:tc>
      </w:tr>
      <w:tr w:rsidR="004A74CD" w:rsidRPr="004A74CD" w14:paraId="4CB39160" w14:textId="77777777" w:rsidTr="00564338">
        <w:trPr>
          <w:trHeight w:val="302"/>
        </w:trPr>
        <w:tc>
          <w:tcPr>
            <w:tcW w:w="867" w:type="dxa"/>
            <w:tcBorders>
              <w:top w:val="single" w:sz="6" w:space="0" w:color="000000"/>
              <w:left w:val="single" w:sz="12" w:space="0" w:color="000000"/>
              <w:bottom w:val="single" w:sz="6" w:space="0" w:color="000000"/>
              <w:right w:val="single" w:sz="6" w:space="0" w:color="000000"/>
            </w:tcBorders>
          </w:tcPr>
          <w:p w14:paraId="5579B774" w14:textId="77777777" w:rsidR="004A74CD" w:rsidRPr="004A74CD" w:rsidRDefault="004A74CD" w:rsidP="00564338">
            <w:pPr>
              <w:spacing w:line="276" w:lineRule="auto"/>
              <w:ind w:right="307" w:hanging="2"/>
              <w:jc w:val="center"/>
              <w:rPr>
                <w:rFonts w:asciiTheme="majorBidi" w:hAnsiTheme="majorBidi" w:cstheme="majorBidi"/>
                <w:color w:val="000000"/>
              </w:rPr>
            </w:pPr>
            <w:r w:rsidRPr="004A74CD">
              <w:rPr>
                <w:rFonts w:asciiTheme="majorBidi" w:hAnsiTheme="majorBidi" w:cstheme="majorBidi"/>
                <w:color w:val="000000"/>
              </w:rPr>
              <w:t>1</w:t>
            </w:r>
          </w:p>
        </w:tc>
        <w:tc>
          <w:tcPr>
            <w:tcW w:w="6095" w:type="dxa"/>
            <w:tcBorders>
              <w:top w:val="single" w:sz="6" w:space="0" w:color="000000"/>
              <w:left w:val="single" w:sz="6" w:space="0" w:color="000000"/>
              <w:bottom w:val="single" w:sz="6" w:space="0" w:color="000000"/>
              <w:right w:val="single" w:sz="6" w:space="0" w:color="000000"/>
            </w:tcBorders>
          </w:tcPr>
          <w:p w14:paraId="397FC464" w14:textId="77777777" w:rsidR="004A74CD" w:rsidRPr="004A74CD" w:rsidRDefault="004A74CD" w:rsidP="00564338">
            <w:pPr>
              <w:spacing w:line="276" w:lineRule="auto"/>
              <w:ind w:hanging="2"/>
              <w:rPr>
                <w:rFonts w:asciiTheme="majorBidi" w:hAnsiTheme="majorBidi" w:cstheme="majorBidi"/>
                <w:color w:val="000000"/>
              </w:rPr>
            </w:pPr>
            <w:r w:rsidRPr="004A74CD">
              <w:rPr>
                <w:rFonts w:asciiTheme="majorBidi" w:hAnsiTheme="majorBidi" w:cstheme="majorBidi"/>
                <w:color w:val="000000"/>
              </w:rPr>
              <w:t>Manufacturer's name or trade marks</w:t>
            </w:r>
          </w:p>
        </w:tc>
        <w:tc>
          <w:tcPr>
            <w:tcW w:w="1417" w:type="dxa"/>
            <w:tcBorders>
              <w:top w:val="single" w:sz="6" w:space="0" w:color="000000"/>
              <w:left w:val="single" w:sz="6" w:space="0" w:color="000000"/>
              <w:bottom w:val="single" w:sz="6" w:space="0" w:color="000000"/>
              <w:right w:val="single" w:sz="12" w:space="0" w:color="000000"/>
            </w:tcBorders>
          </w:tcPr>
          <w:p w14:paraId="759E15B4" w14:textId="77777777" w:rsidR="004A74CD" w:rsidRPr="004A74CD" w:rsidRDefault="004A74CD" w:rsidP="00564338">
            <w:pPr>
              <w:spacing w:line="276" w:lineRule="auto"/>
              <w:ind w:hanging="2"/>
              <w:jc w:val="center"/>
              <w:rPr>
                <w:rFonts w:asciiTheme="majorBidi" w:hAnsiTheme="majorBidi" w:cstheme="majorBidi"/>
              </w:rPr>
            </w:pPr>
          </w:p>
        </w:tc>
      </w:tr>
      <w:tr w:rsidR="004A74CD" w:rsidRPr="004A74CD" w14:paraId="31E1327B" w14:textId="77777777" w:rsidTr="00564338">
        <w:trPr>
          <w:trHeight w:val="302"/>
        </w:trPr>
        <w:tc>
          <w:tcPr>
            <w:tcW w:w="867" w:type="dxa"/>
            <w:tcBorders>
              <w:top w:val="single" w:sz="6" w:space="0" w:color="000000"/>
              <w:left w:val="single" w:sz="12" w:space="0" w:color="000000"/>
              <w:bottom w:val="single" w:sz="6" w:space="0" w:color="000000"/>
              <w:right w:val="single" w:sz="6" w:space="0" w:color="000000"/>
            </w:tcBorders>
          </w:tcPr>
          <w:p w14:paraId="1FDCFACD" w14:textId="77777777" w:rsidR="004A74CD" w:rsidRPr="004A74CD" w:rsidRDefault="004A74CD" w:rsidP="00564338">
            <w:pPr>
              <w:spacing w:line="276" w:lineRule="auto"/>
              <w:ind w:right="307" w:hanging="2"/>
              <w:jc w:val="center"/>
              <w:rPr>
                <w:rFonts w:asciiTheme="majorBidi" w:hAnsiTheme="majorBidi" w:cstheme="majorBidi"/>
                <w:color w:val="000000"/>
              </w:rPr>
            </w:pPr>
            <w:r w:rsidRPr="004A74CD">
              <w:rPr>
                <w:rFonts w:asciiTheme="majorBidi" w:hAnsiTheme="majorBidi" w:cstheme="majorBidi"/>
                <w:color w:val="000000"/>
              </w:rPr>
              <w:t>2</w:t>
            </w:r>
          </w:p>
        </w:tc>
        <w:tc>
          <w:tcPr>
            <w:tcW w:w="6095" w:type="dxa"/>
            <w:tcBorders>
              <w:top w:val="single" w:sz="6" w:space="0" w:color="000000"/>
              <w:left w:val="single" w:sz="6" w:space="0" w:color="000000"/>
              <w:bottom w:val="single" w:sz="6" w:space="0" w:color="000000"/>
              <w:right w:val="single" w:sz="6" w:space="0" w:color="000000"/>
            </w:tcBorders>
          </w:tcPr>
          <w:p w14:paraId="7B8E45AA" w14:textId="77777777" w:rsidR="004A74CD" w:rsidRPr="004A74CD" w:rsidRDefault="004A74CD" w:rsidP="00564338">
            <w:pPr>
              <w:spacing w:line="276" w:lineRule="auto"/>
              <w:ind w:hanging="2"/>
              <w:rPr>
                <w:rFonts w:asciiTheme="majorBidi" w:hAnsiTheme="majorBidi" w:cstheme="majorBidi"/>
                <w:color w:val="000000"/>
              </w:rPr>
            </w:pPr>
            <w:r w:rsidRPr="004A74CD">
              <w:rPr>
                <w:rFonts w:asciiTheme="majorBidi" w:hAnsiTheme="majorBidi" w:cstheme="majorBidi"/>
                <w:color w:val="000000"/>
              </w:rPr>
              <w:t>Permanent Flow Rate Q3 (m3/</w:t>
            </w:r>
            <w:proofErr w:type="spellStart"/>
            <w:r w:rsidRPr="004A74CD">
              <w:rPr>
                <w:rFonts w:asciiTheme="majorBidi" w:hAnsiTheme="majorBidi" w:cstheme="majorBidi"/>
                <w:color w:val="000000"/>
              </w:rPr>
              <w:t>hr</w:t>
            </w:r>
            <w:proofErr w:type="spellEnd"/>
            <w:r w:rsidRPr="004A74CD">
              <w:rPr>
                <w:rFonts w:asciiTheme="majorBidi" w:hAnsiTheme="majorBidi" w:cstheme="majorBidi"/>
                <w:color w:val="000000"/>
              </w:rPr>
              <w:t>) and lower ratio (R).</w:t>
            </w:r>
          </w:p>
        </w:tc>
        <w:tc>
          <w:tcPr>
            <w:tcW w:w="1417" w:type="dxa"/>
            <w:tcBorders>
              <w:top w:val="single" w:sz="6" w:space="0" w:color="000000"/>
              <w:left w:val="single" w:sz="6" w:space="0" w:color="000000"/>
              <w:bottom w:val="single" w:sz="6" w:space="0" w:color="000000"/>
              <w:right w:val="single" w:sz="12" w:space="0" w:color="000000"/>
            </w:tcBorders>
          </w:tcPr>
          <w:p w14:paraId="1C1377A2" w14:textId="77777777" w:rsidR="004A74CD" w:rsidRPr="004A74CD" w:rsidRDefault="004A74CD" w:rsidP="00564338">
            <w:pPr>
              <w:spacing w:line="276" w:lineRule="auto"/>
              <w:ind w:hanging="2"/>
              <w:jc w:val="center"/>
              <w:rPr>
                <w:rFonts w:asciiTheme="majorBidi" w:hAnsiTheme="majorBidi" w:cstheme="majorBidi"/>
              </w:rPr>
            </w:pPr>
          </w:p>
        </w:tc>
      </w:tr>
      <w:tr w:rsidR="004A74CD" w:rsidRPr="004A74CD" w14:paraId="2E45AC41" w14:textId="77777777" w:rsidTr="00564338">
        <w:trPr>
          <w:trHeight w:val="317"/>
        </w:trPr>
        <w:tc>
          <w:tcPr>
            <w:tcW w:w="867" w:type="dxa"/>
            <w:tcBorders>
              <w:top w:val="single" w:sz="6" w:space="0" w:color="000000"/>
              <w:left w:val="single" w:sz="12" w:space="0" w:color="000000"/>
              <w:bottom w:val="single" w:sz="6" w:space="0" w:color="000000"/>
              <w:right w:val="single" w:sz="6" w:space="0" w:color="000000"/>
            </w:tcBorders>
          </w:tcPr>
          <w:p w14:paraId="275A6E1B" w14:textId="77777777" w:rsidR="004A74CD" w:rsidRPr="004A74CD" w:rsidRDefault="004A74CD" w:rsidP="00564338">
            <w:pPr>
              <w:spacing w:line="276" w:lineRule="auto"/>
              <w:ind w:right="307" w:hanging="2"/>
              <w:jc w:val="center"/>
              <w:rPr>
                <w:rFonts w:asciiTheme="majorBidi" w:hAnsiTheme="majorBidi" w:cstheme="majorBidi"/>
                <w:color w:val="000000"/>
              </w:rPr>
            </w:pPr>
            <w:r w:rsidRPr="004A74CD">
              <w:rPr>
                <w:rFonts w:asciiTheme="majorBidi" w:hAnsiTheme="majorBidi" w:cstheme="majorBidi"/>
                <w:color w:val="000000"/>
              </w:rPr>
              <w:t>3</w:t>
            </w:r>
          </w:p>
        </w:tc>
        <w:tc>
          <w:tcPr>
            <w:tcW w:w="6095" w:type="dxa"/>
            <w:tcBorders>
              <w:top w:val="single" w:sz="6" w:space="0" w:color="000000"/>
              <w:left w:val="single" w:sz="6" w:space="0" w:color="000000"/>
              <w:bottom w:val="single" w:sz="6" w:space="0" w:color="000000"/>
              <w:right w:val="single" w:sz="6" w:space="0" w:color="000000"/>
            </w:tcBorders>
          </w:tcPr>
          <w:p w14:paraId="533EB7FB" w14:textId="77777777" w:rsidR="004A74CD" w:rsidRPr="004A74CD" w:rsidRDefault="004A74CD" w:rsidP="00564338">
            <w:pPr>
              <w:spacing w:line="276" w:lineRule="auto"/>
              <w:ind w:hanging="2"/>
              <w:rPr>
                <w:rFonts w:asciiTheme="majorBidi" w:hAnsiTheme="majorBidi" w:cstheme="majorBidi"/>
                <w:color w:val="000000"/>
              </w:rPr>
            </w:pPr>
            <w:r w:rsidRPr="004A74CD">
              <w:rPr>
                <w:rFonts w:asciiTheme="majorBidi" w:hAnsiTheme="majorBidi" w:cstheme="majorBidi"/>
                <w:color w:val="000000"/>
              </w:rPr>
              <w:t xml:space="preserve">Applicable Standards </w:t>
            </w:r>
          </w:p>
        </w:tc>
        <w:tc>
          <w:tcPr>
            <w:tcW w:w="1417" w:type="dxa"/>
            <w:tcBorders>
              <w:top w:val="single" w:sz="6" w:space="0" w:color="000000"/>
              <w:left w:val="single" w:sz="6" w:space="0" w:color="000000"/>
              <w:bottom w:val="single" w:sz="6" w:space="0" w:color="000000"/>
              <w:right w:val="single" w:sz="12" w:space="0" w:color="000000"/>
            </w:tcBorders>
          </w:tcPr>
          <w:p w14:paraId="2824FE8A" w14:textId="77777777" w:rsidR="004A74CD" w:rsidRPr="004A74CD" w:rsidRDefault="004A74CD" w:rsidP="00564338">
            <w:pPr>
              <w:spacing w:line="276" w:lineRule="auto"/>
              <w:ind w:hanging="2"/>
              <w:jc w:val="center"/>
              <w:rPr>
                <w:rFonts w:asciiTheme="majorBidi" w:hAnsiTheme="majorBidi" w:cstheme="majorBidi"/>
              </w:rPr>
            </w:pPr>
          </w:p>
        </w:tc>
      </w:tr>
      <w:tr w:rsidR="004A74CD" w:rsidRPr="004A74CD" w14:paraId="6A1611EF" w14:textId="77777777" w:rsidTr="00564338">
        <w:trPr>
          <w:trHeight w:val="367"/>
        </w:trPr>
        <w:tc>
          <w:tcPr>
            <w:tcW w:w="867" w:type="dxa"/>
            <w:tcBorders>
              <w:top w:val="single" w:sz="6" w:space="0" w:color="000000"/>
              <w:left w:val="single" w:sz="12" w:space="0" w:color="000000"/>
              <w:bottom w:val="single" w:sz="6" w:space="0" w:color="000000"/>
              <w:right w:val="single" w:sz="6" w:space="0" w:color="000000"/>
            </w:tcBorders>
          </w:tcPr>
          <w:p w14:paraId="41EE1553" w14:textId="77777777" w:rsidR="004A74CD" w:rsidRPr="004A74CD" w:rsidRDefault="004A74CD" w:rsidP="00564338">
            <w:pPr>
              <w:spacing w:line="276" w:lineRule="auto"/>
              <w:ind w:right="307" w:hanging="2"/>
              <w:jc w:val="center"/>
              <w:rPr>
                <w:rFonts w:asciiTheme="majorBidi" w:hAnsiTheme="majorBidi" w:cstheme="majorBidi"/>
                <w:color w:val="000000"/>
              </w:rPr>
            </w:pPr>
            <w:r w:rsidRPr="004A74CD">
              <w:rPr>
                <w:rFonts w:asciiTheme="majorBidi" w:hAnsiTheme="majorBidi" w:cstheme="majorBidi"/>
                <w:color w:val="000000"/>
              </w:rPr>
              <w:t>4</w:t>
            </w:r>
          </w:p>
        </w:tc>
        <w:tc>
          <w:tcPr>
            <w:tcW w:w="6095" w:type="dxa"/>
            <w:tcBorders>
              <w:top w:val="single" w:sz="6" w:space="0" w:color="000000"/>
              <w:left w:val="single" w:sz="6" w:space="0" w:color="000000"/>
              <w:bottom w:val="single" w:sz="6" w:space="0" w:color="000000"/>
              <w:right w:val="single" w:sz="6" w:space="0" w:color="000000"/>
            </w:tcBorders>
          </w:tcPr>
          <w:p w14:paraId="65B4F794" w14:textId="77777777" w:rsidR="004A74CD" w:rsidRPr="004A74CD" w:rsidRDefault="004A74CD" w:rsidP="00564338">
            <w:pPr>
              <w:spacing w:line="276" w:lineRule="auto"/>
              <w:ind w:hanging="2"/>
              <w:rPr>
                <w:rFonts w:asciiTheme="majorBidi" w:hAnsiTheme="majorBidi" w:cstheme="majorBidi"/>
                <w:color w:val="000000"/>
              </w:rPr>
            </w:pPr>
            <w:r w:rsidRPr="004A74CD">
              <w:rPr>
                <w:rFonts w:asciiTheme="majorBidi" w:hAnsiTheme="majorBidi" w:cstheme="majorBidi"/>
                <w:color w:val="000000"/>
              </w:rPr>
              <w:t xml:space="preserve">Dimensions, mm (nominal diameter (DN), </w:t>
            </w:r>
          </w:p>
        </w:tc>
        <w:tc>
          <w:tcPr>
            <w:tcW w:w="1417" w:type="dxa"/>
            <w:tcBorders>
              <w:top w:val="single" w:sz="6" w:space="0" w:color="000000"/>
              <w:left w:val="single" w:sz="6" w:space="0" w:color="000000"/>
              <w:bottom w:val="single" w:sz="6" w:space="0" w:color="000000"/>
              <w:right w:val="single" w:sz="12" w:space="0" w:color="000000"/>
            </w:tcBorders>
          </w:tcPr>
          <w:p w14:paraId="6A8ACE37" w14:textId="77777777" w:rsidR="004A74CD" w:rsidRPr="004A74CD" w:rsidRDefault="004A74CD" w:rsidP="00564338">
            <w:pPr>
              <w:spacing w:line="276" w:lineRule="auto"/>
              <w:ind w:hanging="2"/>
              <w:jc w:val="center"/>
              <w:rPr>
                <w:rFonts w:asciiTheme="majorBidi" w:hAnsiTheme="majorBidi" w:cstheme="majorBidi"/>
              </w:rPr>
            </w:pPr>
          </w:p>
        </w:tc>
      </w:tr>
      <w:tr w:rsidR="004A74CD" w:rsidRPr="004A74CD" w14:paraId="5D0354F1" w14:textId="77777777" w:rsidTr="00564338">
        <w:trPr>
          <w:trHeight w:val="367"/>
        </w:trPr>
        <w:tc>
          <w:tcPr>
            <w:tcW w:w="867" w:type="dxa"/>
            <w:tcBorders>
              <w:top w:val="single" w:sz="6" w:space="0" w:color="000000"/>
              <w:left w:val="single" w:sz="12" w:space="0" w:color="000000"/>
              <w:bottom w:val="single" w:sz="6" w:space="0" w:color="000000"/>
              <w:right w:val="single" w:sz="6" w:space="0" w:color="000000"/>
            </w:tcBorders>
          </w:tcPr>
          <w:p w14:paraId="6BBAE4A0" w14:textId="77777777" w:rsidR="004A74CD" w:rsidRPr="004A74CD" w:rsidRDefault="004A74CD" w:rsidP="00564338">
            <w:pPr>
              <w:spacing w:line="276" w:lineRule="auto"/>
              <w:ind w:right="307" w:hanging="2"/>
              <w:jc w:val="center"/>
              <w:rPr>
                <w:rFonts w:asciiTheme="majorBidi" w:hAnsiTheme="majorBidi" w:cstheme="majorBidi"/>
                <w:color w:val="000000"/>
              </w:rPr>
            </w:pPr>
            <w:r w:rsidRPr="004A74CD">
              <w:rPr>
                <w:rFonts w:asciiTheme="majorBidi" w:hAnsiTheme="majorBidi" w:cstheme="majorBidi"/>
                <w:color w:val="000000"/>
              </w:rPr>
              <w:t>5</w:t>
            </w:r>
          </w:p>
        </w:tc>
        <w:tc>
          <w:tcPr>
            <w:tcW w:w="6095" w:type="dxa"/>
            <w:tcBorders>
              <w:top w:val="single" w:sz="6" w:space="0" w:color="000000"/>
              <w:left w:val="single" w:sz="6" w:space="0" w:color="000000"/>
              <w:bottom w:val="single" w:sz="6" w:space="0" w:color="000000"/>
              <w:right w:val="single" w:sz="6" w:space="0" w:color="000000"/>
            </w:tcBorders>
          </w:tcPr>
          <w:p w14:paraId="7BE1B00E" w14:textId="77777777" w:rsidR="004A74CD" w:rsidRPr="004A74CD" w:rsidRDefault="004A74CD" w:rsidP="00564338">
            <w:pPr>
              <w:spacing w:line="276" w:lineRule="auto"/>
              <w:ind w:hanging="2"/>
              <w:rPr>
                <w:rFonts w:asciiTheme="majorBidi" w:hAnsiTheme="majorBidi" w:cstheme="majorBidi"/>
                <w:color w:val="000000"/>
              </w:rPr>
            </w:pPr>
            <w:r w:rsidRPr="004A74CD">
              <w:rPr>
                <w:rFonts w:asciiTheme="majorBidi" w:hAnsiTheme="majorBidi" w:cstheme="majorBidi"/>
                <w:color w:val="000000"/>
              </w:rPr>
              <w:t xml:space="preserve">Serial Number </w:t>
            </w:r>
          </w:p>
        </w:tc>
        <w:tc>
          <w:tcPr>
            <w:tcW w:w="1417" w:type="dxa"/>
            <w:tcBorders>
              <w:top w:val="single" w:sz="6" w:space="0" w:color="000000"/>
              <w:left w:val="single" w:sz="6" w:space="0" w:color="000000"/>
              <w:bottom w:val="single" w:sz="6" w:space="0" w:color="000000"/>
              <w:right w:val="single" w:sz="12" w:space="0" w:color="000000"/>
            </w:tcBorders>
          </w:tcPr>
          <w:p w14:paraId="1C2BF283" w14:textId="77777777" w:rsidR="004A74CD" w:rsidRPr="004A74CD" w:rsidRDefault="004A74CD" w:rsidP="00564338">
            <w:pPr>
              <w:spacing w:line="276" w:lineRule="auto"/>
              <w:ind w:hanging="2"/>
              <w:jc w:val="center"/>
              <w:rPr>
                <w:rFonts w:asciiTheme="majorBidi" w:hAnsiTheme="majorBidi" w:cstheme="majorBidi"/>
              </w:rPr>
            </w:pPr>
          </w:p>
        </w:tc>
      </w:tr>
      <w:tr w:rsidR="004A74CD" w:rsidRPr="004A74CD" w14:paraId="70704A52" w14:textId="77777777" w:rsidTr="00564338">
        <w:trPr>
          <w:trHeight w:val="367"/>
        </w:trPr>
        <w:tc>
          <w:tcPr>
            <w:tcW w:w="867" w:type="dxa"/>
            <w:tcBorders>
              <w:top w:val="single" w:sz="6" w:space="0" w:color="000000"/>
              <w:left w:val="single" w:sz="12" w:space="0" w:color="000000"/>
              <w:bottom w:val="single" w:sz="6" w:space="0" w:color="000000"/>
              <w:right w:val="single" w:sz="6" w:space="0" w:color="000000"/>
            </w:tcBorders>
          </w:tcPr>
          <w:p w14:paraId="63DE9B15" w14:textId="77777777" w:rsidR="004A74CD" w:rsidRPr="004A74CD" w:rsidRDefault="004A74CD" w:rsidP="00564338">
            <w:pPr>
              <w:spacing w:line="276" w:lineRule="auto"/>
              <w:ind w:right="307" w:hanging="2"/>
              <w:jc w:val="center"/>
              <w:rPr>
                <w:rFonts w:asciiTheme="majorBidi" w:hAnsiTheme="majorBidi" w:cstheme="majorBidi"/>
                <w:color w:val="000000"/>
              </w:rPr>
            </w:pPr>
            <w:r w:rsidRPr="004A74CD">
              <w:rPr>
                <w:rFonts w:asciiTheme="majorBidi" w:hAnsiTheme="majorBidi" w:cstheme="majorBidi"/>
                <w:color w:val="000000"/>
              </w:rPr>
              <w:t>6</w:t>
            </w:r>
          </w:p>
        </w:tc>
        <w:tc>
          <w:tcPr>
            <w:tcW w:w="6095" w:type="dxa"/>
            <w:tcBorders>
              <w:top w:val="single" w:sz="6" w:space="0" w:color="000000"/>
              <w:left w:val="single" w:sz="6" w:space="0" w:color="000000"/>
              <w:bottom w:val="single" w:sz="6" w:space="0" w:color="000000"/>
              <w:right w:val="single" w:sz="6" w:space="0" w:color="000000"/>
            </w:tcBorders>
          </w:tcPr>
          <w:p w14:paraId="6DF0664B" w14:textId="77777777" w:rsidR="004A74CD" w:rsidRPr="004A74CD" w:rsidRDefault="004A74CD" w:rsidP="00564338">
            <w:pPr>
              <w:spacing w:line="276" w:lineRule="auto"/>
              <w:ind w:hanging="2"/>
              <w:rPr>
                <w:rFonts w:asciiTheme="majorBidi" w:hAnsiTheme="majorBidi" w:cstheme="majorBidi"/>
                <w:color w:val="000000"/>
              </w:rPr>
            </w:pPr>
            <w:r w:rsidRPr="004A74CD">
              <w:rPr>
                <w:rFonts w:asciiTheme="majorBidi" w:hAnsiTheme="majorBidi" w:cstheme="majorBidi"/>
                <w:color w:val="000000"/>
              </w:rPr>
              <w:t>measuring unit (m³)</w:t>
            </w:r>
          </w:p>
        </w:tc>
        <w:tc>
          <w:tcPr>
            <w:tcW w:w="1417" w:type="dxa"/>
            <w:tcBorders>
              <w:top w:val="single" w:sz="6" w:space="0" w:color="000000"/>
              <w:left w:val="single" w:sz="6" w:space="0" w:color="000000"/>
              <w:bottom w:val="single" w:sz="6" w:space="0" w:color="000000"/>
              <w:right w:val="single" w:sz="12" w:space="0" w:color="000000"/>
            </w:tcBorders>
          </w:tcPr>
          <w:p w14:paraId="3A913A24" w14:textId="77777777" w:rsidR="004A74CD" w:rsidRPr="004A74CD" w:rsidRDefault="004A74CD" w:rsidP="00564338">
            <w:pPr>
              <w:spacing w:line="276" w:lineRule="auto"/>
              <w:ind w:hanging="2"/>
              <w:jc w:val="center"/>
              <w:rPr>
                <w:rFonts w:asciiTheme="majorBidi" w:hAnsiTheme="majorBidi" w:cstheme="majorBidi"/>
              </w:rPr>
            </w:pPr>
          </w:p>
        </w:tc>
      </w:tr>
      <w:tr w:rsidR="004A74CD" w:rsidRPr="004A74CD" w14:paraId="4CB7B6DD" w14:textId="77777777" w:rsidTr="00564338">
        <w:trPr>
          <w:trHeight w:val="367"/>
        </w:trPr>
        <w:tc>
          <w:tcPr>
            <w:tcW w:w="867" w:type="dxa"/>
            <w:tcBorders>
              <w:top w:val="single" w:sz="6" w:space="0" w:color="000000"/>
              <w:left w:val="single" w:sz="12" w:space="0" w:color="000000"/>
              <w:bottom w:val="single" w:sz="6" w:space="0" w:color="000000"/>
              <w:right w:val="single" w:sz="6" w:space="0" w:color="000000"/>
            </w:tcBorders>
          </w:tcPr>
          <w:p w14:paraId="1EE0246D" w14:textId="77777777" w:rsidR="004A74CD" w:rsidRPr="004A74CD" w:rsidRDefault="004A74CD" w:rsidP="00564338">
            <w:pPr>
              <w:spacing w:line="276" w:lineRule="auto"/>
              <w:ind w:right="307" w:hanging="2"/>
              <w:jc w:val="center"/>
              <w:rPr>
                <w:rFonts w:asciiTheme="majorBidi" w:hAnsiTheme="majorBidi" w:cstheme="majorBidi"/>
                <w:color w:val="000000"/>
              </w:rPr>
            </w:pPr>
            <w:r w:rsidRPr="004A74CD">
              <w:rPr>
                <w:rFonts w:asciiTheme="majorBidi" w:hAnsiTheme="majorBidi" w:cstheme="majorBidi"/>
                <w:color w:val="000000"/>
              </w:rPr>
              <w:t>7</w:t>
            </w:r>
          </w:p>
        </w:tc>
        <w:tc>
          <w:tcPr>
            <w:tcW w:w="6095" w:type="dxa"/>
            <w:tcBorders>
              <w:top w:val="single" w:sz="6" w:space="0" w:color="000000"/>
              <w:left w:val="single" w:sz="6" w:space="0" w:color="000000"/>
              <w:bottom w:val="single" w:sz="6" w:space="0" w:color="000000"/>
              <w:right w:val="single" w:sz="6" w:space="0" w:color="000000"/>
            </w:tcBorders>
          </w:tcPr>
          <w:p w14:paraId="17E22E29" w14:textId="77777777" w:rsidR="004A74CD" w:rsidRPr="004A74CD" w:rsidRDefault="004A74CD" w:rsidP="00564338">
            <w:pPr>
              <w:spacing w:line="276" w:lineRule="auto"/>
              <w:ind w:hanging="2"/>
              <w:rPr>
                <w:rFonts w:asciiTheme="majorBidi" w:hAnsiTheme="majorBidi" w:cstheme="majorBidi"/>
                <w:color w:val="000000"/>
              </w:rPr>
            </w:pPr>
            <w:r w:rsidRPr="004A74CD">
              <w:rPr>
                <w:rFonts w:asciiTheme="majorBidi" w:hAnsiTheme="majorBidi" w:cstheme="majorBidi"/>
                <w:color w:val="000000"/>
              </w:rPr>
              <w:t>One or two arrow/s indicating the direction of flow</w:t>
            </w:r>
          </w:p>
        </w:tc>
        <w:tc>
          <w:tcPr>
            <w:tcW w:w="1417" w:type="dxa"/>
            <w:tcBorders>
              <w:top w:val="single" w:sz="6" w:space="0" w:color="000000"/>
              <w:left w:val="single" w:sz="6" w:space="0" w:color="000000"/>
              <w:bottom w:val="single" w:sz="6" w:space="0" w:color="000000"/>
              <w:right w:val="single" w:sz="12" w:space="0" w:color="000000"/>
            </w:tcBorders>
          </w:tcPr>
          <w:p w14:paraId="5B119616" w14:textId="77777777" w:rsidR="004A74CD" w:rsidRPr="004A74CD" w:rsidRDefault="004A74CD" w:rsidP="00564338">
            <w:pPr>
              <w:spacing w:line="276" w:lineRule="auto"/>
              <w:ind w:hanging="2"/>
              <w:jc w:val="center"/>
              <w:rPr>
                <w:rFonts w:asciiTheme="majorBidi" w:hAnsiTheme="majorBidi" w:cstheme="majorBidi"/>
              </w:rPr>
            </w:pPr>
          </w:p>
        </w:tc>
      </w:tr>
      <w:tr w:rsidR="004A74CD" w:rsidRPr="004A74CD" w14:paraId="15E17278" w14:textId="77777777" w:rsidTr="00564338">
        <w:trPr>
          <w:trHeight w:val="367"/>
        </w:trPr>
        <w:tc>
          <w:tcPr>
            <w:tcW w:w="867" w:type="dxa"/>
            <w:tcBorders>
              <w:top w:val="single" w:sz="6" w:space="0" w:color="000000"/>
              <w:left w:val="single" w:sz="12" w:space="0" w:color="000000"/>
              <w:bottom w:val="single" w:sz="6" w:space="0" w:color="000000"/>
              <w:right w:val="single" w:sz="6" w:space="0" w:color="000000"/>
            </w:tcBorders>
          </w:tcPr>
          <w:p w14:paraId="3EEF1334" w14:textId="77777777" w:rsidR="004A74CD" w:rsidRPr="004A74CD" w:rsidRDefault="004A74CD" w:rsidP="00564338">
            <w:pPr>
              <w:spacing w:line="276" w:lineRule="auto"/>
              <w:ind w:right="307" w:hanging="2"/>
              <w:jc w:val="center"/>
              <w:rPr>
                <w:rFonts w:asciiTheme="majorBidi" w:hAnsiTheme="majorBidi" w:cstheme="majorBidi"/>
                <w:color w:val="000000"/>
              </w:rPr>
            </w:pPr>
            <w:r w:rsidRPr="004A74CD">
              <w:rPr>
                <w:rFonts w:asciiTheme="majorBidi" w:hAnsiTheme="majorBidi" w:cstheme="majorBidi"/>
                <w:color w:val="000000"/>
              </w:rPr>
              <w:t>8</w:t>
            </w:r>
          </w:p>
        </w:tc>
        <w:tc>
          <w:tcPr>
            <w:tcW w:w="6095" w:type="dxa"/>
            <w:tcBorders>
              <w:top w:val="single" w:sz="6" w:space="0" w:color="000000"/>
              <w:left w:val="single" w:sz="6" w:space="0" w:color="000000"/>
              <w:bottom w:val="single" w:sz="6" w:space="0" w:color="000000"/>
              <w:right w:val="single" w:sz="6" w:space="0" w:color="000000"/>
            </w:tcBorders>
          </w:tcPr>
          <w:p w14:paraId="74C08056" w14:textId="77777777" w:rsidR="004A74CD" w:rsidRPr="004A74CD" w:rsidRDefault="004A74CD" w:rsidP="00564338">
            <w:pPr>
              <w:spacing w:line="276" w:lineRule="auto"/>
              <w:ind w:hanging="2"/>
              <w:rPr>
                <w:rFonts w:asciiTheme="majorBidi" w:hAnsiTheme="majorBidi" w:cstheme="majorBidi"/>
                <w:color w:val="000000"/>
              </w:rPr>
            </w:pPr>
            <w:r w:rsidRPr="004A74CD">
              <w:rPr>
                <w:rFonts w:asciiTheme="majorBidi" w:hAnsiTheme="majorBidi" w:cstheme="majorBidi"/>
                <w:color w:val="000000"/>
              </w:rPr>
              <w:t xml:space="preserve">Nominal pressure </w:t>
            </w:r>
          </w:p>
        </w:tc>
        <w:tc>
          <w:tcPr>
            <w:tcW w:w="1417" w:type="dxa"/>
            <w:tcBorders>
              <w:top w:val="single" w:sz="6" w:space="0" w:color="000000"/>
              <w:left w:val="single" w:sz="6" w:space="0" w:color="000000"/>
              <w:bottom w:val="single" w:sz="6" w:space="0" w:color="000000"/>
              <w:right w:val="single" w:sz="12" w:space="0" w:color="000000"/>
            </w:tcBorders>
          </w:tcPr>
          <w:p w14:paraId="18086A44" w14:textId="77777777" w:rsidR="004A74CD" w:rsidRPr="004A74CD" w:rsidRDefault="004A74CD" w:rsidP="00564338">
            <w:pPr>
              <w:spacing w:line="276" w:lineRule="auto"/>
              <w:ind w:hanging="2"/>
              <w:jc w:val="center"/>
              <w:rPr>
                <w:rFonts w:asciiTheme="majorBidi" w:hAnsiTheme="majorBidi" w:cstheme="majorBidi"/>
              </w:rPr>
            </w:pPr>
          </w:p>
        </w:tc>
      </w:tr>
      <w:tr w:rsidR="004A74CD" w:rsidRPr="004A74CD" w14:paraId="193F34C5" w14:textId="77777777" w:rsidTr="00564338">
        <w:trPr>
          <w:trHeight w:val="367"/>
        </w:trPr>
        <w:tc>
          <w:tcPr>
            <w:tcW w:w="867" w:type="dxa"/>
            <w:tcBorders>
              <w:top w:val="single" w:sz="6" w:space="0" w:color="000000"/>
              <w:left w:val="single" w:sz="12" w:space="0" w:color="000000"/>
              <w:bottom w:val="single" w:sz="6" w:space="0" w:color="000000"/>
              <w:right w:val="single" w:sz="6" w:space="0" w:color="000000"/>
            </w:tcBorders>
          </w:tcPr>
          <w:p w14:paraId="04F12F2D" w14:textId="77777777" w:rsidR="004A74CD" w:rsidRPr="004A74CD" w:rsidRDefault="004A74CD" w:rsidP="00564338">
            <w:pPr>
              <w:spacing w:line="276" w:lineRule="auto"/>
              <w:ind w:right="307" w:hanging="2"/>
              <w:jc w:val="center"/>
              <w:rPr>
                <w:rFonts w:asciiTheme="majorBidi" w:hAnsiTheme="majorBidi" w:cstheme="majorBidi"/>
                <w:color w:val="000000"/>
              </w:rPr>
            </w:pPr>
            <w:r w:rsidRPr="004A74CD">
              <w:rPr>
                <w:rFonts w:asciiTheme="majorBidi" w:hAnsiTheme="majorBidi" w:cstheme="majorBidi"/>
                <w:color w:val="000000"/>
              </w:rPr>
              <w:t>9</w:t>
            </w:r>
          </w:p>
        </w:tc>
        <w:tc>
          <w:tcPr>
            <w:tcW w:w="6095" w:type="dxa"/>
            <w:tcBorders>
              <w:top w:val="single" w:sz="6" w:space="0" w:color="000000"/>
              <w:left w:val="single" w:sz="6" w:space="0" w:color="000000"/>
              <w:bottom w:val="single" w:sz="6" w:space="0" w:color="000000"/>
              <w:right w:val="single" w:sz="6" w:space="0" w:color="000000"/>
            </w:tcBorders>
          </w:tcPr>
          <w:p w14:paraId="33AB9310" w14:textId="77777777" w:rsidR="004A74CD" w:rsidRPr="004A74CD" w:rsidRDefault="004A74CD" w:rsidP="00564338">
            <w:pPr>
              <w:spacing w:line="276" w:lineRule="auto"/>
              <w:ind w:hanging="2"/>
              <w:rPr>
                <w:rFonts w:asciiTheme="majorBidi" w:hAnsiTheme="majorBidi" w:cstheme="majorBidi"/>
                <w:color w:val="000000"/>
              </w:rPr>
            </w:pPr>
            <w:r w:rsidRPr="004A74CD">
              <w:rPr>
                <w:rFonts w:asciiTheme="majorBidi" w:hAnsiTheme="majorBidi" w:cstheme="majorBidi"/>
                <w:color w:val="000000"/>
              </w:rPr>
              <w:t>date of manufacture</w:t>
            </w:r>
          </w:p>
        </w:tc>
        <w:tc>
          <w:tcPr>
            <w:tcW w:w="1417" w:type="dxa"/>
            <w:tcBorders>
              <w:top w:val="single" w:sz="6" w:space="0" w:color="000000"/>
              <w:left w:val="single" w:sz="6" w:space="0" w:color="000000"/>
              <w:bottom w:val="single" w:sz="6" w:space="0" w:color="000000"/>
              <w:right w:val="single" w:sz="12" w:space="0" w:color="000000"/>
            </w:tcBorders>
          </w:tcPr>
          <w:p w14:paraId="58358BC0" w14:textId="77777777" w:rsidR="004A74CD" w:rsidRPr="004A74CD" w:rsidRDefault="004A74CD" w:rsidP="00564338">
            <w:pPr>
              <w:spacing w:line="276" w:lineRule="auto"/>
              <w:ind w:hanging="2"/>
              <w:jc w:val="center"/>
              <w:rPr>
                <w:rFonts w:asciiTheme="majorBidi" w:hAnsiTheme="majorBidi" w:cstheme="majorBidi"/>
              </w:rPr>
            </w:pPr>
          </w:p>
        </w:tc>
      </w:tr>
      <w:tr w:rsidR="004A74CD" w:rsidRPr="004A74CD" w14:paraId="12840E33" w14:textId="77777777" w:rsidTr="00564338">
        <w:trPr>
          <w:trHeight w:val="376"/>
        </w:trPr>
        <w:tc>
          <w:tcPr>
            <w:tcW w:w="867" w:type="dxa"/>
            <w:tcBorders>
              <w:top w:val="single" w:sz="6" w:space="0" w:color="000000"/>
              <w:left w:val="single" w:sz="12" w:space="0" w:color="000000"/>
              <w:bottom w:val="single" w:sz="6" w:space="0" w:color="000000"/>
              <w:right w:val="single" w:sz="6" w:space="0" w:color="000000"/>
            </w:tcBorders>
          </w:tcPr>
          <w:p w14:paraId="28D83240" w14:textId="77777777" w:rsidR="004A74CD" w:rsidRPr="004A74CD" w:rsidRDefault="004A74CD" w:rsidP="00564338">
            <w:pPr>
              <w:spacing w:line="276" w:lineRule="auto"/>
              <w:ind w:hanging="2"/>
              <w:jc w:val="center"/>
              <w:rPr>
                <w:rFonts w:asciiTheme="majorBidi" w:hAnsiTheme="majorBidi" w:cstheme="majorBidi"/>
                <w:color w:val="000000"/>
              </w:rPr>
            </w:pPr>
            <w:r w:rsidRPr="004A74CD">
              <w:rPr>
                <w:rFonts w:asciiTheme="majorBidi" w:hAnsiTheme="majorBidi" w:cstheme="majorBidi"/>
                <w:color w:val="000000"/>
              </w:rPr>
              <w:t>10</w:t>
            </w:r>
          </w:p>
        </w:tc>
        <w:tc>
          <w:tcPr>
            <w:tcW w:w="6095" w:type="dxa"/>
            <w:tcBorders>
              <w:top w:val="single" w:sz="6" w:space="0" w:color="000000"/>
              <w:left w:val="single" w:sz="6" w:space="0" w:color="000000"/>
              <w:bottom w:val="single" w:sz="6" w:space="0" w:color="000000"/>
              <w:right w:val="single" w:sz="6" w:space="0" w:color="000000"/>
            </w:tcBorders>
          </w:tcPr>
          <w:p w14:paraId="090C7C13" w14:textId="77777777" w:rsidR="004A74CD" w:rsidRPr="004A74CD" w:rsidRDefault="004A74CD" w:rsidP="00564338">
            <w:pPr>
              <w:spacing w:line="276" w:lineRule="auto"/>
              <w:ind w:hanging="2"/>
              <w:rPr>
                <w:rFonts w:asciiTheme="majorBidi" w:hAnsiTheme="majorBidi" w:cstheme="majorBidi"/>
                <w:color w:val="000000"/>
              </w:rPr>
            </w:pPr>
            <w:r w:rsidRPr="004A74CD">
              <w:rPr>
                <w:rFonts w:asciiTheme="majorBidi" w:hAnsiTheme="majorBidi" w:cstheme="majorBidi"/>
                <w:color w:val="000000"/>
              </w:rPr>
              <w:t>Mark of type approval.</w:t>
            </w:r>
          </w:p>
        </w:tc>
        <w:tc>
          <w:tcPr>
            <w:tcW w:w="1417" w:type="dxa"/>
            <w:tcBorders>
              <w:top w:val="single" w:sz="6" w:space="0" w:color="000000"/>
              <w:left w:val="single" w:sz="6" w:space="0" w:color="000000"/>
              <w:bottom w:val="single" w:sz="6" w:space="0" w:color="000000"/>
              <w:right w:val="single" w:sz="12" w:space="0" w:color="000000"/>
            </w:tcBorders>
          </w:tcPr>
          <w:p w14:paraId="3F008892" w14:textId="77777777" w:rsidR="004A74CD" w:rsidRPr="004A74CD" w:rsidRDefault="004A74CD" w:rsidP="00564338">
            <w:pPr>
              <w:spacing w:line="276" w:lineRule="auto"/>
              <w:ind w:hanging="2"/>
              <w:jc w:val="center"/>
              <w:rPr>
                <w:rFonts w:asciiTheme="majorBidi" w:hAnsiTheme="majorBidi" w:cstheme="majorBidi"/>
              </w:rPr>
            </w:pPr>
          </w:p>
        </w:tc>
      </w:tr>
      <w:tr w:rsidR="004A74CD" w:rsidRPr="004A74CD" w14:paraId="7AAAE600" w14:textId="77777777" w:rsidTr="00564338">
        <w:trPr>
          <w:trHeight w:val="555"/>
        </w:trPr>
        <w:tc>
          <w:tcPr>
            <w:tcW w:w="867" w:type="dxa"/>
            <w:tcBorders>
              <w:top w:val="single" w:sz="6" w:space="0" w:color="000000"/>
              <w:left w:val="single" w:sz="12" w:space="0" w:color="000000"/>
              <w:bottom w:val="single" w:sz="6" w:space="0" w:color="000000"/>
              <w:right w:val="single" w:sz="6" w:space="0" w:color="000000"/>
            </w:tcBorders>
          </w:tcPr>
          <w:p w14:paraId="4144A2E4" w14:textId="078BFAA3" w:rsidR="004A74CD" w:rsidRPr="004A74CD" w:rsidRDefault="004A74CD" w:rsidP="00564338">
            <w:pPr>
              <w:spacing w:line="276" w:lineRule="auto"/>
              <w:ind w:right="307" w:hanging="2"/>
              <w:jc w:val="center"/>
              <w:rPr>
                <w:rFonts w:asciiTheme="majorBidi" w:hAnsiTheme="majorBidi" w:cstheme="majorBidi"/>
                <w:color w:val="000000"/>
              </w:rPr>
            </w:pPr>
            <w:r w:rsidRPr="004A74CD">
              <w:rPr>
                <w:rFonts w:asciiTheme="majorBidi" w:hAnsiTheme="majorBidi" w:cstheme="majorBidi"/>
                <w:color w:val="000000"/>
              </w:rPr>
              <w:t>11</w:t>
            </w:r>
          </w:p>
        </w:tc>
        <w:tc>
          <w:tcPr>
            <w:tcW w:w="6095" w:type="dxa"/>
            <w:tcBorders>
              <w:top w:val="single" w:sz="6" w:space="0" w:color="000000"/>
              <w:left w:val="single" w:sz="6" w:space="0" w:color="000000"/>
              <w:bottom w:val="single" w:sz="6" w:space="0" w:color="000000"/>
              <w:right w:val="single" w:sz="6" w:space="0" w:color="000000"/>
            </w:tcBorders>
          </w:tcPr>
          <w:p w14:paraId="0129CFB0" w14:textId="77777777" w:rsidR="004A74CD" w:rsidRPr="004A74CD" w:rsidRDefault="004A74CD" w:rsidP="00564338">
            <w:pPr>
              <w:spacing w:line="276" w:lineRule="auto"/>
              <w:ind w:hanging="2"/>
              <w:rPr>
                <w:rFonts w:asciiTheme="majorBidi" w:hAnsiTheme="majorBidi" w:cstheme="majorBidi"/>
                <w:color w:val="000000"/>
              </w:rPr>
            </w:pPr>
            <w:r w:rsidRPr="004A74CD">
              <w:rPr>
                <w:rFonts w:asciiTheme="majorBidi" w:hAnsiTheme="majorBidi" w:cstheme="majorBidi"/>
                <w:color w:val="000000"/>
              </w:rPr>
              <w:t>Manufacturer's serial number of the water meter permanently affixed to the water meter body and not case</w:t>
            </w:r>
          </w:p>
        </w:tc>
        <w:tc>
          <w:tcPr>
            <w:tcW w:w="1417" w:type="dxa"/>
            <w:tcBorders>
              <w:top w:val="single" w:sz="6" w:space="0" w:color="000000"/>
              <w:left w:val="single" w:sz="6" w:space="0" w:color="000000"/>
              <w:bottom w:val="single" w:sz="6" w:space="0" w:color="000000"/>
              <w:right w:val="single" w:sz="12" w:space="0" w:color="000000"/>
            </w:tcBorders>
          </w:tcPr>
          <w:p w14:paraId="3C1131A9" w14:textId="77777777" w:rsidR="004A74CD" w:rsidRPr="004A74CD" w:rsidRDefault="004A74CD" w:rsidP="00564338">
            <w:pPr>
              <w:spacing w:line="276" w:lineRule="auto"/>
              <w:ind w:hanging="2"/>
              <w:jc w:val="center"/>
              <w:rPr>
                <w:rFonts w:asciiTheme="majorBidi" w:hAnsiTheme="majorBidi" w:cstheme="majorBidi"/>
              </w:rPr>
            </w:pPr>
          </w:p>
        </w:tc>
      </w:tr>
    </w:tbl>
    <w:p w14:paraId="67A6ADE2" w14:textId="70055129" w:rsidR="00766E06" w:rsidRPr="004A74CD" w:rsidRDefault="00766E06" w:rsidP="004A74CD">
      <w:pPr>
        <w:jc w:val="lowKashida"/>
        <w:rPr>
          <w:rFonts w:asciiTheme="majorBidi" w:hAnsiTheme="majorBidi" w:cstheme="majorBidi"/>
          <w:b/>
          <w:bCs/>
        </w:rPr>
      </w:pPr>
    </w:p>
    <w:p w14:paraId="0069A4CD" w14:textId="77777777" w:rsidR="00766E06" w:rsidRPr="00286E7C" w:rsidRDefault="00766E06" w:rsidP="00766E06">
      <w:pPr>
        <w:jc w:val="lowKashida"/>
        <w:rPr>
          <w:rFonts w:cs="Traditional Arabic"/>
          <w:b/>
          <w:bCs/>
        </w:rPr>
      </w:pPr>
      <w:r w:rsidRPr="00286E7C">
        <w:rPr>
          <w:rFonts w:cs="Traditional Arabic"/>
          <w:b/>
          <w:bCs/>
          <w:u w:val="single"/>
        </w:rPr>
        <w:t xml:space="preserve">PART 3 - EXECUTION: </w:t>
      </w:r>
      <w:r w:rsidRPr="00286E7C">
        <w:rPr>
          <w:rFonts w:cs="Traditional Arabic"/>
          <w:b/>
          <w:bCs/>
        </w:rPr>
        <w:t xml:space="preserve"> </w:t>
      </w:r>
    </w:p>
    <w:p w14:paraId="6FE3FCF3" w14:textId="77777777" w:rsidR="00766E06" w:rsidRPr="00286E7C" w:rsidRDefault="00766E06" w:rsidP="00766E06">
      <w:pPr>
        <w:spacing w:before="120"/>
        <w:ind w:left="709"/>
        <w:jc w:val="lowKashida"/>
        <w:rPr>
          <w:rFonts w:cs="Traditional Arabic"/>
        </w:rPr>
      </w:pPr>
    </w:p>
    <w:p w14:paraId="186BE420" w14:textId="77777777" w:rsidR="00766E06" w:rsidRPr="00286E7C" w:rsidRDefault="00766E06" w:rsidP="00766E06">
      <w:pPr>
        <w:jc w:val="lowKashida"/>
        <w:rPr>
          <w:rFonts w:cs="Traditional Arabic"/>
          <w:b/>
          <w:bCs/>
        </w:rPr>
      </w:pPr>
      <w:r w:rsidRPr="00286E7C">
        <w:rPr>
          <w:rFonts w:cs="Traditional Arabic"/>
          <w:b/>
          <w:bCs/>
        </w:rPr>
        <w:t>3.1</w:t>
      </w:r>
      <w:r w:rsidRPr="00286E7C">
        <w:rPr>
          <w:rFonts w:cs="Traditional Arabic"/>
          <w:b/>
          <w:bCs/>
        </w:rPr>
        <w:tab/>
      </w:r>
      <w:r w:rsidRPr="00286E7C">
        <w:rPr>
          <w:rFonts w:cs="Traditional Arabic"/>
          <w:b/>
          <w:bCs/>
          <w:u w:val="single"/>
        </w:rPr>
        <w:t>INSTALLATION</w:t>
      </w:r>
      <w:r w:rsidRPr="00286E7C">
        <w:rPr>
          <w:rFonts w:cs="Traditional Arabic"/>
          <w:b/>
          <w:bCs/>
        </w:rPr>
        <w:t xml:space="preserve">  </w:t>
      </w:r>
    </w:p>
    <w:p w14:paraId="7E1B6C6C" w14:textId="77777777" w:rsidR="00766E06" w:rsidRPr="00286E7C" w:rsidRDefault="00766E06" w:rsidP="00766E06">
      <w:pPr>
        <w:spacing w:before="120"/>
        <w:ind w:left="709"/>
        <w:jc w:val="lowKashida"/>
        <w:rPr>
          <w:rFonts w:cs="Traditional Arabic"/>
        </w:rPr>
      </w:pPr>
      <w:r w:rsidRPr="00286E7C">
        <w:rPr>
          <w:rFonts w:cs="Traditional Arabic"/>
        </w:rPr>
        <w:t>The Mechanical flowmeter shall be installed as shown in drawings or recommended by Engineer.</w:t>
      </w:r>
    </w:p>
    <w:p w14:paraId="7D1B7267" w14:textId="77777777" w:rsidR="00766E06" w:rsidRPr="00286E7C" w:rsidRDefault="00766E06" w:rsidP="00766E06">
      <w:pPr>
        <w:spacing w:before="120"/>
        <w:ind w:left="709"/>
        <w:jc w:val="lowKashida"/>
        <w:rPr>
          <w:rFonts w:cs="Traditional Arabic"/>
        </w:rPr>
      </w:pPr>
      <w:r w:rsidRPr="00286E7C">
        <w:rPr>
          <w:rFonts w:cs="Traditional Arabic"/>
        </w:rPr>
        <w:t>The Contractor shall submit a comprehensive specification regarding meter type, design performance and installation, including required lengths and straight pipe on either side of the meter.</w:t>
      </w:r>
    </w:p>
    <w:p w14:paraId="2100CD56" w14:textId="77777777" w:rsidR="00766E06" w:rsidRPr="00286E7C" w:rsidRDefault="00766E06" w:rsidP="00766E06">
      <w:pPr>
        <w:keepNext/>
        <w:ind w:left="709"/>
        <w:jc w:val="center"/>
        <w:outlineLvl w:val="3"/>
        <w:rPr>
          <w:rFonts w:cs="Traditional Arabic"/>
          <w:b/>
          <w:bCs/>
        </w:rPr>
      </w:pPr>
    </w:p>
    <w:p w14:paraId="36D20FB8" w14:textId="77777777" w:rsidR="00766E06" w:rsidRPr="00523D50" w:rsidRDefault="00766E06" w:rsidP="00766E06">
      <w:pPr>
        <w:jc w:val="center"/>
        <w:rPr>
          <w:b/>
          <w:bCs/>
        </w:rPr>
      </w:pPr>
    </w:p>
    <w:p w14:paraId="0A39839F" w14:textId="33B1D784" w:rsidR="00286E7C" w:rsidRPr="00286E7C" w:rsidRDefault="00766E06" w:rsidP="00766E06">
      <w:pPr>
        <w:bidi/>
        <w:jc w:val="center"/>
        <w:rPr>
          <w:rFonts w:cs="Traditional Arabic"/>
          <w:sz w:val="20"/>
        </w:rPr>
      </w:pPr>
      <w:r w:rsidRPr="00523D50">
        <w:rPr>
          <w:b/>
          <w:bCs/>
        </w:rPr>
        <w:t>END OF SECTION</w:t>
      </w:r>
    </w:p>
    <w:p w14:paraId="57DFC880" w14:textId="77777777" w:rsidR="00286E7C" w:rsidRDefault="00286E7C" w:rsidP="00564A86">
      <w:pPr>
        <w:tabs>
          <w:tab w:val="center" w:pos="4680"/>
        </w:tabs>
        <w:spacing w:before="120" w:after="120"/>
        <w:jc w:val="center"/>
        <w:rPr>
          <w:b/>
          <w:noProof/>
        </w:rPr>
      </w:pPr>
    </w:p>
    <w:p w14:paraId="69C41732" w14:textId="77777777" w:rsidR="00286E7C" w:rsidRDefault="00286E7C">
      <w:pPr>
        <w:spacing w:after="160" w:line="259" w:lineRule="auto"/>
        <w:rPr>
          <w:b/>
          <w:noProof/>
        </w:rPr>
      </w:pPr>
      <w:r>
        <w:rPr>
          <w:b/>
          <w:noProof/>
        </w:rPr>
        <w:br w:type="page"/>
      </w:r>
    </w:p>
    <w:p w14:paraId="1C5A1854" w14:textId="77777777" w:rsidR="00286E7C" w:rsidRPr="00286E7C" w:rsidRDefault="00286E7C" w:rsidP="00286E7C">
      <w:pPr>
        <w:rPr>
          <w:rFonts w:cs="Traditional Arabic"/>
          <w:b/>
          <w:bCs/>
          <w:sz w:val="20"/>
        </w:rPr>
      </w:pPr>
    </w:p>
    <w:p w14:paraId="665654C8" w14:textId="4BE21CE5" w:rsidR="00286E7C" w:rsidRPr="00CB518D" w:rsidRDefault="00286E7C" w:rsidP="00CB518D">
      <w:pPr>
        <w:pStyle w:val="Heading1"/>
      </w:pPr>
      <w:bookmarkStart w:id="659" w:name="_Toc28542391"/>
      <w:r w:rsidRPr="00286E7C">
        <w:t>SECTION  015112</w:t>
      </w:r>
      <w:bookmarkEnd w:id="659"/>
    </w:p>
    <w:p w14:paraId="18FF7BAA" w14:textId="77777777" w:rsidR="00286E7C" w:rsidRPr="00286E7C" w:rsidRDefault="00286E7C" w:rsidP="00CB518D">
      <w:pPr>
        <w:pStyle w:val="Heading1"/>
      </w:pPr>
      <w:bookmarkStart w:id="660" w:name="_Toc28542392"/>
      <w:r w:rsidRPr="00286E7C">
        <w:t>ELECTROMAGNETIC FLOW METERS</w:t>
      </w:r>
      <w:bookmarkEnd w:id="660"/>
    </w:p>
    <w:p w14:paraId="1C37D7AA" w14:textId="77777777" w:rsidR="00286E7C" w:rsidRPr="00286E7C" w:rsidRDefault="00286E7C" w:rsidP="00286E7C">
      <w:pPr>
        <w:jc w:val="lowKashida"/>
        <w:rPr>
          <w:rFonts w:cs="Traditional Arabic"/>
          <w:b/>
          <w:bCs/>
        </w:rPr>
      </w:pPr>
    </w:p>
    <w:p w14:paraId="2559635C" w14:textId="77777777" w:rsidR="00286E7C" w:rsidRPr="00286E7C" w:rsidRDefault="00286E7C" w:rsidP="00286E7C">
      <w:pPr>
        <w:jc w:val="lowKashida"/>
        <w:rPr>
          <w:rFonts w:cs="Traditional Arabic"/>
          <w:b/>
          <w:bCs/>
        </w:rPr>
      </w:pPr>
      <w:r w:rsidRPr="00286E7C">
        <w:rPr>
          <w:rFonts w:cs="Traditional Arabic"/>
          <w:b/>
          <w:bCs/>
          <w:u w:val="single"/>
        </w:rPr>
        <w:t xml:space="preserve">PART 1 - GENERAL: </w:t>
      </w:r>
      <w:r w:rsidRPr="00286E7C">
        <w:rPr>
          <w:rFonts w:cs="Traditional Arabic"/>
          <w:b/>
          <w:bCs/>
        </w:rPr>
        <w:t xml:space="preserve"> </w:t>
      </w:r>
    </w:p>
    <w:p w14:paraId="714588A6" w14:textId="77777777" w:rsidR="00286E7C" w:rsidRPr="00286E7C" w:rsidRDefault="00286E7C" w:rsidP="00286E7C">
      <w:pPr>
        <w:jc w:val="lowKashida"/>
        <w:rPr>
          <w:rFonts w:cs="Traditional Arabic"/>
          <w:b/>
          <w:bCs/>
        </w:rPr>
      </w:pPr>
    </w:p>
    <w:p w14:paraId="13984C68" w14:textId="77777777" w:rsidR="00286E7C" w:rsidRPr="00286E7C" w:rsidRDefault="00286E7C" w:rsidP="00286E7C">
      <w:pPr>
        <w:jc w:val="lowKashida"/>
        <w:rPr>
          <w:rFonts w:cs="Traditional Arabic"/>
          <w:b/>
          <w:bCs/>
        </w:rPr>
      </w:pPr>
      <w:r w:rsidRPr="00286E7C">
        <w:rPr>
          <w:rFonts w:cs="Traditional Arabic"/>
          <w:b/>
          <w:bCs/>
        </w:rPr>
        <w:t>1.1</w:t>
      </w:r>
      <w:r w:rsidRPr="00286E7C">
        <w:rPr>
          <w:rFonts w:cs="Traditional Arabic"/>
          <w:b/>
          <w:bCs/>
        </w:rPr>
        <w:tab/>
      </w:r>
      <w:r w:rsidRPr="00286E7C">
        <w:rPr>
          <w:rFonts w:cs="Traditional Arabic"/>
          <w:b/>
          <w:bCs/>
          <w:u w:val="single"/>
        </w:rPr>
        <w:t>DESCRIPTION</w:t>
      </w:r>
    </w:p>
    <w:p w14:paraId="54B7EE3F" w14:textId="77777777" w:rsidR="00286E7C" w:rsidRPr="00286E7C" w:rsidRDefault="00286E7C" w:rsidP="00286E7C">
      <w:pPr>
        <w:ind w:left="709"/>
        <w:jc w:val="lowKashida"/>
        <w:rPr>
          <w:rFonts w:cs="Traditional Arabic"/>
          <w:b/>
          <w:bCs/>
        </w:rPr>
      </w:pPr>
    </w:p>
    <w:p w14:paraId="2F3BD721" w14:textId="77777777" w:rsidR="00286E7C" w:rsidRPr="00286E7C" w:rsidRDefault="00286E7C" w:rsidP="00286E7C">
      <w:pPr>
        <w:ind w:left="709"/>
        <w:jc w:val="lowKashida"/>
        <w:rPr>
          <w:rFonts w:cs="Traditional Arabic"/>
        </w:rPr>
      </w:pPr>
      <w:r w:rsidRPr="00286E7C">
        <w:rPr>
          <w:rFonts w:cs="Traditional Arabic"/>
        </w:rPr>
        <w:t xml:space="preserve">This section covers furnishing and installation of electromagnetic flowmeter. </w:t>
      </w:r>
    </w:p>
    <w:p w14:paraId="25B8EA93" w14:textId="77777777" w:rsidR="00286E7C" w:rsidRPr="00286E7C" w:rsidRDefault="00286E7C" w:rsidP="00286E7C">
      <w:pPr>
        <w:ind w:left="709"/>
        <w:jc w:val="lowKashida"/>
        <w:rPr>
          <w:rFonts w:cs="Traditional Arabic"/>
        </w:rPr>
      </w:pPr>
    </w:p>
    <w:p w14:paraId="420BDE39" w14:textId="77777777" w:rsidR="00286E7C" w:rsidRPr="00286E7C" w:rsidRDefault="00286E7C" w:rsidP="00286E7C">
      <w:pPr>
        <w:ind w:left="1134" w:hanging="425"/>
        <w:jc w:val="lowKashida"/>
        <w:rPr>
          <w:rFonts w:cs="Traditional Arabic"/>
          <w:b/>
          <w:bCs/>
        </w:rPr>
      </w:pPr>
      <w:r w:rsidRPr="00286E7C">
        <w:rPr>
          <w:rFonts w:cs="Traditional Arabic"/>
          <w:b/>
          <w:bCs/>
        </w:rPr>
        <w:t>A.</w:t>
      </w:r>
      <w:r w:rsidRPr="00286E7C">
        <w:rPr>
          <w:rFonts w:cs="Traditional Arabic"/>
          <w:b/>
          <w:bCs/>
        </w:rPr>
        <w:tab/>
        <w:t>Related Work</w:t>
      </w:r>
    </w:p>
    <w:p w14:paraId="5C58FBDC" w14:textId="77777777" w:rsidR="00286E7C" w:rsidRPr="00286E7C" w:rsidRDefault="00286E7C" w:rsidP="00286E7C">
      <w:pPr>
        <w:ind w:left="709"/>
        <w:jc w:val="lowKashida"/>
        <w:rPr>
          <w:rFonts w:cs="Traditional Arabic"/>
        </w:rPr>
      </w:pPr>
    </w:p>
    <w:p w14:paraId="5CC307E1" w14:textId="77777777" w:rsidR="00286E7C" w:rsidRPr="00286E7C" w:rsidRDefault="00286E7C" w:rsidP="00286E7C">
      <w:pPr>
        <w:ind w:left="709"/>
        <w:jc w:val="lowKashida"/>
        <w:rPr>
          <w:rFonts w:cs="Traditional Arabic"/>
        </w:rPr>
      </w:pPr>
      <w:r w:rsidRPr="00286E7C">
        <w:rPr>
          <w:rFonts w:cs="Traditional Arabic"/>
        </w:rPr>
        <w:t>Other items of work that relate to and are referenced in this section include, but are not limited to, the following section :</w:t>
      </w:r>
    </w:p>
    <w:p w14:paraId="41121E3A" w14:textId="77777777" w:rsidR="00286E7C" w:rsidRPr="00286E7C" w:rsidRDefault="00286E7C" w:rsidP="00286E7C">
      <w:pPr>
        <w:ind w:left="709"/>
        <w:jc w:val="lowKashida"/>
        <w:rPr>
          <w:rFonts w:cs="Traditional Arabic"/>
        </w:rPr>
      </w:pPr>
    </w:p>
    <w:p w14:paraId="6F1E6897" w14:textId="77777777" w:rsidR="00286E7C" w:rsidRPr="00286E7C" w:rsidRDefault="00286E7C" w:rsidP="00286E7C">
      <w:pPr>
        <w:ind w:left="1418" w:firstLine="11"/>
        <w:jc w:val="lowKashida"/>
        <w:rPr>
          <w:rFonts w:cs="Traditional Arabic"/>
        </w:rPr>
      </w:pPr>
      <w:r w:rsidRPr="00286E7C">
        <w:rPr>
          <w:rFonts w:cs="Traditional Arabic"/>
        </w:rPr>
        <w:t>Submittals.</w:t>
      </w:r>
    </w:p>
    <w:p w14:paraId="7C9F5AAB" w14:textId="77777777" w:rsidR="00286E7C" w:rsidRPr="00286E7C" w:rsidRDefault="00286E7C" w:rsidP="00286E7C">
      <w:pPr>
        <w:jc w:val="lowKashida"/>
        <w:rPr>
          <w:rFonts w:cs="Traditional Arabic"/>
        </w:rPr>
      </w:pPr>
    </w:p>
    <w:p w14:paraId="08664F08" w14:textId="77777777" w:rsidR="00286E7C" w:rsidRPr="00286E7C" w:rsidRDefault="00286E7C" w:rsidP="00286E7C">
      <w:pPr>
        <w:jc w:val="lowKashida"/>
        <w:rPr>
          <w:rFonts w:cs="Traditional Arabic"/>
          <w:b/>
          <w:bCs/>
        </w:rPr>
      </w:pPr>
      <w:r w:rsidRPr="00286E7C">
        <w:rPr>
          <w:rFonts w:cs="Traditional Arabic"/>
          <w:b/>
          <w:bCs/>
        </w:rPr>
        <w:t>1.2</w:t>
      </w:r>
      <w:r w:rsidRPr="00286E7C">
        <w:rPr>
          <w:rFonts w:cs="Traditional Arabic"/>
          <w:b/>
          <w:bCs/>
        </w:rPr>
        <w:tab/>
      </w:r>
      <w:r w:rsidRPr="00286E7C">
        <w:rPr>
          <w:rFonts w:cs="Traditional Arabic"/>
          <w:b/>
          <w:bCs/>
          <w:u w:val="single"/>
        </w:rPr>
        <w:t>APPLICABLE CODES AND STANDARDS</w:t>
      </w:r>
    </w:p>
    <w:p w14:paraId="57F29197" w14:textId="77777777" w:rsidR="00286E7C" w:rsidRPr="00286E7C" w:rsidRDefault="00286E7C" w:rsidP="00286E7C">
      <w:pPr>
        <w:jc w:val="lowKashida"/>
        <w:rPr>
          <w:rFonts w:cs="Traditional Arabic"/>
          <w:b/>
          <w:bCs/>
        </w:rPr>
      </w:pPr>
    </w:p>
    <w:p w14:paraId="0FC823BA" w14:textId="77777777" w:rsidR="00286E7C" w:rsidRPr="00286E7C" w:rsidRDefault="00286E7C" w:rsidP="00286E7C">
      <w:pPr>
        <w:ind w:left="709"/>
        <w:jc w:val="lowKashida"/>
        <w:rPr>
          <w:rFonts w:cs="Traditional Arabic"/>
        </w:rPr>
      </w:pPr>
      <w:r w:rsidRPr="00286E7C">
        <w:rPr>
          <w:rFonts w:cs="Traditional Arabic"/>
        </w:rPr>
        <w:t>The submitted meters shall comply to relevant DIN, ISO, and BS standards with regard to design and performance.</w:t>
      </w:r>
    </w:p>
    <w:p w14:paraId="0C0F5032" w14:textId="77777777" w:rsidR="00286E7C" w:rsidRPr="00286E7C" w:rsidRDefault="00286E7C" w:rsidP="00286E7C">
      <w:pPr>
        <w:ind w:left="709"/>
        <w:jc w:val="lowKashida"/>
        <w:rPr>
          <w:rFonts w:cs="Traditional Arabic"/>
        </w:rPr>
      </w:pPr>
    </w:p>
    <w:p w14:paraId="4284356D" w14:textId="77777777" w:rsidR="00286E7C" w:rsidRPr="00286E7C" w:rsidRDefault="00286E7C" w:rsidP="00286E7C">
      <w:pPr>
        <w:jc w:val="lowKashida"/>
        <w:rPr>
          <w:rFonts w:cs="Traditional Arabic"/>
          <w:b/>
          <w:bCs/>
          <w:u w:val="single"/>
        </w:rPr>
      </w:pPr>
      <w:r w:rsidRPr="00286E7C">
        <w:rPr>
          <w:rFonts w:cs="Traditional Arabic"/>
          <w:b/>
          <w:bCs/>
        </w:rPr>
        <w:t>1.3</w:t>
      </w:r>
      <w:r w:rsidRPr="00286E7C">
        <w:rPr>
          <w:rFonts w:cs="Traditional Arabic"/>
          <w:b/>
          <w:bCs/>
        </w:rPr>
        <w:tab/>
      </w:r>
      <w:r w:rsidRPr="00286E7C">
        <w:rPr>
          <w:rFonts w:cs="Traditional Arabic"/>
          <w:b/>
          <w:bCs/>
          <w:u w:val="single"/>
        </w:rPr>
        <w:t>SUBMITTALS</w:t>
      </w:r>
    </w:p>
    <w:p w14:paraId="65027754" w14:textId="77777777" w:rsidR="00286E7C" w:rsidRPr="00286E7C" w:rsidRDefault="00286E7C" w:rsidP="00286E7C">
      <w:pPr>
        <w:ind w:left="709"/>
        <w:jc w:val="lowKashida"/>
        <w:rPr>
          <w:rFonts w:cs="Traditional Arabic"/>
        </w:rPr>
      </w:pPr>
    </w:p>
    <w:p w14:paraId="2AA8BE77" w14:textId="77777777" w:rsidR="00286E7C" w:rsidRPr="00286E7C" w:rsidRDefault="00286E7C" w:rsidP="00286E7C">
      <w:pPr>
        <w:ind w:left="709"/>
        <w:jc w:val="lowKashida"/>
        <w:rPr>
          <w:rFonts w:cs="Traditional Arabic"/>
        </w:rPr>
      </w:pPr>
      <w:r w:rsidRPr="00286E7C">
        <w:rPr>
          <w:rFonts w:cs="Traditional Arabic"/>
        </w:rPr>
        <w:t xml:space="preserve">Complete outline and installation drawings, together with detailed specifications and data covering material used parts, devices and other accessories forming </w:t>
      </w:r>
      <w:proofErr w:type="spellStart"/>
      <w:r w:rsidRPr="00286E7C">
        <w:rPr>
          <w:rFonts w:cs="Traditional Arabic"/>
        </w:rPr>
        <w:t>apart</w:t>
      </w:r>
      <w:proofErr w:type="spellEnd"/>
      <w:r w:rsidRPr="00286E7C">
        <w:rPr>
          <w:rFonts w:cs="Traditional Arabic"/>
        </w:rPr>
        <w:t xml:space="preserve"> of the equipment furnished, shall be submitted in accordance to submittal section. Operation and maintenance manuals shall be submitted in accordance with submittals section.</w:t>
      </w:r>
    </w:p>
    <w:p w14:paraId="269F92C1" w14:textId="77777777" w:rsidR="00286E7C" w:rsidRPr="00286E7C" w:rsidRDefault="00286E7C" w:rsidP="00286E7C">
      <w:pPr>
        <w:ind w:left="709"/>
        <w:jc w:val="lowKashida"/>
        <w:rPr>
          <w:rFonts w:cs="Traditional Arabic"/>
        </w:rPr>
      </w:pPr>
    </w:p>
    <w:p w14:paraId="52CDC071" w14:textId="77777777" w:rsidR="00286E7C" w:rsidRPr="00286E7C" w:rsidRDefault="00286E7C" w:rsidP="00286E7C">
      <w:pPr>
        <w:jc w:val="lowKashida"/>
        <w:rPr>
          <w:rFonts w:cs="Traditional Arabic"/>
          <w:b/>
          <w:bCs/>
        </w:rPr>
      </w:pPr>
      <w:r w:rsidRPr="00286E7C">
        <w:rPr>
          <w:rFonts w:cs="Traditional Arabic"/>
          <w:b/>
          <w:bCs/>
        </w:rPr>
        <w:t>1.4</w:t>
      </w:r>
      <w:r w:rsidRPr="00286E7C">
        <w:rPr>
          <w:rFonts w:cs="Traditional Arabic"/>
          <w:b/>
          <w:bCs/>
        </w:rPr>
        <w:tab/>
      </w:r>
      <w:r w:rsidRPr="00286E7C">
        <w:rPr>
          <w:rFonts w:cs="Traditional Arabic"/>
          <w:b/>
          <w:bCs/>
          <w:u w:val="single"/>
        </w:rPr>
        <w:t xml:space="preserve">PRODUCT HANDLING </w:t>
      </w:r>
    </w:p>
    <w:p w14:paraId="3A5C9015" w14:textId="77777777" w:rsidR="00286E7C" w:rsidRPr="00286E7C" w:rsidRDefault="00286E7C" w:rsidP="00286E7C">
      <w:pPr>
        <w:spacing w:before="120"/>
        <w:ind w:left="709"/>
        <w:jc w:val="lowKashida"/>
        <w:rPr>
          <w:rFonts w:cs="Traditional Arabic"/>
        </w:rPr>
      </w:pPr>
      <w:r w:rsidRPr="00286E7C">
        <w:rPr>
          <w:rFonts w:cs="Traditional Arabic"/>
        </w:rPr>
        <w:t>The equipment furnished under this section shall be prepared for shipment, delivered, stored, and handled in accordance with the General Equipment and Material Stipulation.</w:t>
      </w:r>
    </w:p>
    <w:p w14:paraId="0C105817" w14:textId="77777777" w:rsidR="00286E7C" w:rsidRPr="00286E7C" w:rsidRDefault="00286E7C" w:rsidP="00286E7C">
      <w:pPr>
        <w:spacing w:before="120"/>
        <w:ind w:left="709"/>
        <w:jc w:val="lowKashida"/>
        <w:rPr>
          <w:rFonts w:cs="Traditional Arabic"/>
        </w:rPr>
      </w:pPr>
    </w:p>
    <w:p w14:paraId="6A101164" w14:textId="77777777" w:rsidR="00286E7C" w:rsidRPr="00286E7C" w:rsidRDefault="00286E7C" w:rsidP="00286E7C">
      <w:pPr>
        <w:jc w:val="lowKashida"/>
        <w:rPr>
          <w:rFonts w:cs="Traditional Arabic"/>
          <w:b/>
          <w:bCs/>
        </w:rPr>
      </w:pPr>
      <w:r w:rsidRPr="00286E7C">
        <w:rPr>
          <w:rFonts w:cs="Traditional Arabic"/>
          <w:b/>
          <w:bCs/>
          <w:u w:val="single"/>
        </w:rPr>
        <w:t>PART 2 - PRODUCTS:</w:t>
      </w:r>
      <w:r w:rsidRPr="00286E7C">
        <w:rPr>
          <w:rFonts w:cs="Traditional Arabic"/>
          <w:b/>
          <w:bCs/>
        </w:rPr>
        <w:t xml:space="preserve"> </w:t>
      </w:r>
      <w:r w:rsidRPr="00286E7C">
        <w:rPr>
          <w:rFonts w:cs="Traditional Arabic"/>
          <w:b/>
          <w:bCs/>
          <w:u w:val="single"/>
        </w:rPr>
        <w:t xml:space="preserve"> </w:t>
      </w:r>
      <w:r w:rsidRPr="00286E7C">
        <w:rPr>
          <w:rFonts w:cs="Traditional Arabic"/>
          <w:b/>
          <w:bCs/>
        </w:rPr>
        <w:t xml:space="preserve"> </w:t>
      </w:r>
    </w:p>
    <w:p w14:paraId="05781B86" w14:textId="77777777" w:rsidR="00286E7C" w:rsidRPr="00286E7C" w:rsidRDefault="00286E7C" w:rsidP="00286E7C">
      <w:pPr>
        <w:spacing w:before="120"/>
        <w:jc w:val="lowKashida"/>
        <w:rPr>
          <w:rFonts w:cs="Traditional Arabic"/>
        </w:rPr>
      </w:pPr>
    </w:p>
    <w:p w14:paraId="6BC49042" w14:textId="77777777" w:rsidR="00286E7C" w:rsidRPr="00286E7C" w:rsidRDefault="00286E7C" w:rsidP="00286E7C">
      <w:pPr>
        <w:jc w:val="lowKashida"/>
        <w:rPr>
          <w:rFonts w:cs="Traditional Arabic"/>
          <w:b/>
          <w:bCs/>
        </w:rPr>
      </w:pPr>
      <w:r w:rsidRPr="00286E7C">
        <w:rPr>
          <w:rFonts w:cs="Traditional Arabic"/>
          <w:b/>
          <w:bCs/>
        </w:rPr>
        <w:t>2.1</w:t>
      </w:r>
      <w:r w:rsidRPr="00286E7C">
        <w:rPr>
          <w:rFonts w:cs="Traditional Arabic"/>
          <w:b/>
          <w:bCs/>
        </w:rPr>
        <w:tab/>
      </w:r>
      <w:r w:rsidRPr="00286E7C">
        <w:rPr>
          <w:rFonts w:cs="Traditional Arabic"/>
          <w:b/>
          <w:bCs/>
          <w:u w:val="single"/>
        </w:rPr>
        <w:t>ELECTROMAGNETIC FLOWMETERS:</w:t>
      </w:r>
      <w:r w:rsidRPr="00286E7C">
        <w:rPr>
          <w:rFonts w:cs="Traditional Arabic"/>
          <w:b/>
          <w:bCs/>
        </w:rPr>
        <w:t xml:space="preserve">  </w:t>
      </w:r>
    </w:p>
    <w:p w14:paraId="6EDF3719" w14:textId="77777777" w:rsidR="00286E7C" w:rsidRPr="00286E7C" w:rsidRDefault="00286E7C" w:rsidP="00286E7C">
      <w:pPr>
        <w:jc w:val="lowKashida"/>
        <w:rPr>
          <w:rFonts w:cs="Traditional Arabic"/>
          <w:b/>
          <w:bCs/>
        </w:rPr>
      </w:pPr>
    </w:p>
    <w:p w14:paraId="0451B57E" w14:textId="77777777" w:rsidR="00286E7C" w:rsidRPr="00286E7C" w:rsidRDefault="00286E7C" w:rsidP="00286E7C">
      <w:pPr>
        <w:jc w:val="lowKashida"/>
        <w:rPr>
          <w:rFonts w:cs="Traditional Arabic"/>
          <w:b/>
          <w:bCs/>
        </w:rPr>
      </w:pPr>
      <w:r w:rsidRPr="00286E7C">
        <w:rPr>
          <w:rFonts w:cs="Traditional Arabic"/>
          <w:b/>
          <w:bCs/>
        </w:rPr>
        <w:t>2.1.1</w:t>
      </w:r>
      <w:r w:rsidRPr="00286E7C">
        <w:rPr>
          <w:rFonts w:cs="Traditional Arabic"/>
          <w:b/>
          <w:bCs/>
        </w:rPr>
        <w:tab/>
        <w:t>Material of Components</w:t>
      </w:r>
    </w:p>
    <w:p w14:paraId="4DAC5C8B" w14:textId="002199C6" w:rsidR="00286E7C" w:rsidRPr="00286E7C" w:rsidRDefault="00286E7C" w:rsidP="00286E7C">
      <w:pPr>
        <w:spacing w:before="120"/>
        <w:ind w:left="709"/>
        <w:jc w:val="lowKashida"/>
        <w:rPr>
          <w:rFonts w:cs="Traditional Arabic"/>
        </w:rPr>
      </w:pPr>
      <w:bookmarkStart w:id="661" w:name="_Toc426192269"/>
      <w:r w:rsidRPr="00286E7C">
        <w:rPr>
          <w:rFonts w:cs="Traditional Arabic"/>
        </w:rPr>
        <w:t xml:space="preserve">The bodies of the electromagnetic water Flow Meters shall be manufactured from the best quality cast iron with integrally cast flanges or stainless steel. The tubes </w:t>
      </w:r>
      <w:proofErr w:type="spellStart"/>
      <w:r w:rsidRPr="00286E7C">
        <w:rPr>
          <w:rFonts w:cs="Traditional Arabic"/>
        </w:rPr>
        <w:t>shold</w:t>
      </w:r>
      <w:proofErr w:type="spellEnd"/>
      <w:r w:rsidRPr="00286E7C">
        <w:rPr>
          <w:rFonts w:cs="Traditional Arabic"/>
        </w:rPr>
        <w:t xml:space="preserve"> be fitted with electrically insulating liner.  Material in contact with water shall be non-toxic and shall not affect the quality of water.  The metering tube shall be of stainless steel.</w:t>
      </w:r>
      <w:bookmarkEnd w:id="661"/>
    </w:p>
    <w:p w14:paraId="68671C0E" w14:textId="59A81121" w:rsidR="00286E7C" w:rsidRPr="00286E7C" w:rsidRDefault="00286E7C" w:rsidP="00286E7C">
      <w:pPr>
        <w:spacing w:before="120"/>
        <w:ind w:left="709"/>
        <w:jc w:val="lowKashida"/>
        <w:rPr>
          <w:rFonts w:cs="Traditional Arabic"/>
        </w:rPr>
      </w:pPr>
      <w:bookmarkStart w:id="662" w:name="_Toc426192270"/>
      <w:r w:rsidRPr="00286E7C">
        <w:rPr>
          <w:rFonts w:cs="Traditional Arabic"/>
        </w:rPr>
        <w:t>The lining shall have either of the following specifications, with all materials suitable for potable water use:</w:t>
      </w:r>
      <w:bookmarkEnd w:id="662"/>
    </w:p>
    <w:p w14:paraId="56AC43F0" w14:textId="2DFACCAB" w:rsidR="00286E7C" w:rsidRPr="00286E7C" w:rsidRDefault="00286E7C" w:rsidP="00D239AD">
      <w:pPr>
        <w:numPr>
          <w:ilvl w:val="0"/>
          <w:numId w:val="373"/>
        </w:numPr>
        <w:tabs>
          <w:tab w:val="num" w:pos="1276"/>
        </w:tabs>
        <w:spacing w:before="120"/>
        <w:ind w:left="1276" w:hanging="567"/>
        <w:jc w:val="lowKashida"/>
        <w:rPr>
          <w:rFonts w:cs="Traditional Arabic"/>
          <w:szCs w:val="28"/>
        </w:rPr>
      </w:pPr>
      <w:bookmarkStart w:id="663" w:name="_Toc426191419"/>
      <w:r w:rsidRPr="00286E7C">
        <w:rPr>
          <w:rFonts w:cs="Traditional Arabic"/>
          <w:szCs w:val="28"/>
        </w:rPr>
        <w:t>PFA-Perfluoro-alkoxy-UKWFBS</w:t>
      </w:r>
      <w:bookmarkEnd w:id="663"/>
    </w:p>
    <w:p w14:paraId="29B73BE2" w14:textId="6A550B36" w:rsidR="00286E7C" w:rsidRPr="00286E7C" w:rsidRDefault="00286E7C" w:rsidP="00D239AD">
      <w:pPr>
        <w:numPr>
          <w:ilvl w:val="0"/>
          <w:numId w:val="373"/>
        </w:numPr>
        <w:tabs>
          <w:tab w:val="num" w:pos="1276"/>
        </w:tabs>
        <w:spacing w:before="120"/>
        <w:ind w:left="1276" w:hanging="567"/>
        <w:jc w:val="lowKashida"/>
        <w:rPr>
          <w:rFonts w:cs="Traditional Arabic"/>
          <w:szCs w:val="28"/>
        </w:rPr>
      </w:pPr>
      <w:bookmarkStart w:id="664" w:name="_Toc426191420"/>
      <w:r w:rsidRPr="00286E7C">
        <w:rPr>
          <w:rFonts w:cs="Traditional Arabic"/>
          <w:szCs w:val="28"/>
        </w:rPr>
        <w:t>Elastomer-UKWFBS</w:t>
      </w:r>
      <w:bookmarkEnd w:id="664"/>
    </w:p>
    <w:p w14:paraId="758123F1" w14:textId="2AEF9A7F" w:rsidR="00286E7C" w:rsidRPr="00286E7C" w:rsidRDefault="00286E7C" w:rsidP="00D239AD">
      <w:pPr>
        <w:numPr>
          <w:ilvl w:val="0"/>
          <w:numId w:val="373"/>
        </w:numPr>
        <w:tabs>
          <w:tab w:val="num" w:pos="1276"/>
        </w:tabs>
        <w:spacing w:before="120"/>
        <w:ind w:left="1276" w:hanging="567"/>
        <w:jc w:val="lowKashida"/>
        <w:rPr>
          <w:rFonts w:cs="Traditional Arabic"/>
          <w:szCs w:val="28"/>
        </w:rPr>
      </w:pPr>
      <w:bookmarkStart w:id="665" w:name="_Toc426191421"/>
      <w:r w:rsidRPr="00286E7C">
        <w:rPr>
          <w:rFonts w:cs="Traditional Arabic"/>
          <w:szCs w:val="28"/>
        </w:rPr>
        <w:t>Polypropylene-UKWFBS, listed for potable water,</w:t>
      </w:r>
      <w:bookmarkEnd w:id="665"/>
    </w:p>
    <w:p w14:paraId="764CC265" w14:textId="714CD780" w:rsidR="00286E7C" w:rsidRPr="00286E7C" w:rsidRDefault="00286E7C" w:rsidP="00D239AD">
      <w:pPr>
        <w:numPr>
          <w:ilvl w:val="0"/>
          <w:numId w:val="373"/>
        </w:numPr>
        <w:tabs>
          <w:tab w:val="num" w:pos="1276"/>
        </w:tabs>
        <w:spacing w:before="120"/>
        <w:ind w:left="1276" w:right="992" w:hanging="567"/>
        <w:jc w:val="lowKashida"/>
        <w:rPr>
          <w:rFonts w:cs="Traditional Arabic"/>
        </w:rPr>
      </w:pPr>
      <w:bookmarkStart w:id="666" w:name="_Toc426192271"/>
      <w:r w:rsidRPr="00286E7C">
        <w:rPr>
          <w:rFonts w:cs="Traditional Arabic"/>
        </w:rPr>
        <w:lastRenderedPageBreak/>
        <w:t>Ebonite, Bonded FEP, Polyurethane and Neoprene,</w:t>
      </w:r>
      <w:bookmarkEnd w:id="666"/>
    </w:p>
    <w:p w14:paraId="79CA819E" w14:textId="0A67EC0A" w:rsidR="00286E7C" w:rsidRPr="00286E7C" w:rsidRDefault="00286E7C" w:rsidP="00D239AD">
      <w:pPr>
        <w:numPr>
          <w:ilvl w:val="0"/>
          <w:numId w:val="373"/>
        </w:numPr>
        <w:tabs>
          <w:tab w:val="num" w:pos="1276"/>
        </w:tabs>
        <w:spacing w:before="120"/>
        <w:ind w:left="1276" w:right="992" w:hanging="567"/>
        <w:jc w:val="lowKashida"/>
        <w:rPr>
          <w:rFonts w:cs="Traditional Arabic"/>
        </w:rPr>
      </w:pPr>
      <w:bookmarkStart w:id="667" w:name="_Toc426192272"/>
      <w:r w:rsidRPr="00286E7C">
        <w:rPr>
          <w:rFonts w:cs="Traditional Arabic"/>
        </w:rPr>
        <w:t>Electrodes (including earthing electrodes) are to be field replaceable without removing the tube , stainless steel, Hastelloy “C” Titanium, Tantalum or Platinum Iridium.</w:t>
      </w:r>
      <w:bookmarkEnd w:id="667"/>
    </w:p>
    <w:p w14:paraId="68DB7E03" w14:textId="751203A4" w:rsidR="00286E7C" w:rsidRPr="00286E7C" w:rsidRDefault="00286E7C" w:rsidP="00286E7C">
      <w:pPr>
        <w:numPr>
          <w:ilvl w:val="12"/>
          <w:numId w:val="0"/>
        </w:numPr>
        <w:spacing w:before="120"/>
        <w:ind w:left="709"/>
        <w:jc w:val="lowKashida"/>
        <w:rPr>
          <w:rFonts w:cs="Traditional Arabic"/>
        </w:rPr>
      </w:pPr>
      <w:bookmarkStart w:id="668" w:name="_Toc426192273"/>
      <w:r w:rsidRPr="00286E7C">
        <w:rPr>
          <w:rFonts w:cs="Traditional Arabic"/>
        </w:rPr>
        <w:t>Meters shall be designed for use in a tropical climate and for temperatures up to 50° C.</w:t>
      </w:r>
      <w:bookmarkEnd w:id="668"/>
    </w:p>
    <w:p w14:paraId="477E1D6B" w14:textId="77777777" w:rsidR="00286E7C" w:rsidRPr="00286E7C" w:rsidRDefault="00286E7C" w:rsidP="00286E7C">
      <w:pPr>
        <w:numPr>
          <w:ilvl w:val="12"/>
          <w:numId w:val="0"/>
        </w:numPr>
        <w:spacing w:before="120"/>
        <w:ind w:left="709"/>
        <w:jc w:val="lowKashida"/>
        <w:rPr>
          <w:rFonts w:cs="Traditional Arabic"/>
        </w:rPr>
      </w:pPr>
    </w:p>
    <w:p w14:paraId="4C3B7407" w14:textId="77777777" w:rsidR="00286E7C" w:rsidRPr="00286E7C" w:rsidRDefault="00286E7C" w:rsidP="00286E7C">
      <w:pPr>
        <w:jc w:val="lowKashida"/>
        <w:rPr>
          <w:rFonts w:cs="Traditional Arabic"/>
          <w:b/>
          <w:bCs/>
        </w:rPr>
      </w:pPr>
      <w:r w:rsidRPr="00286E7C">
        <w:rPr>
          <w:rFonts w:cs="Traditional Arabic"/>
          <w:b/>
          <w:bCs/>
        </w:rPr>
        <w:t>2.1.2</w:t>
      </w:r>
      <w:r w:rsidRPr="00286E7C">
        <w:rPr>
          <w:rFonts w:cs="Traditional Arabic"/>
          <w:b/>
          <w:bCs/>
        </w:rPr>
        <w:tab/>
        <w:t>Pressure Rating</w:t>
      </w:r>
    </w:p>
    <w:p w14:paraId="1FDF0870" w14:textId="77777777" w:rsidR="00286E7C" w:rsidRPr="00286E7C" w:rsidRDefault="00286E7C" w:rsidP="00286E7C">
      <w:pPr>
        <w:numPr>
          <w:ilvl w:val="12"/>
          <w:numId w:val="0"/>
        </w:numPr>
        <w:spacing w:before="120"/>
        <w:ind w:left="709"/>
        <w:jc w:val="lowKashida"/>
        <w:rPr>
          <w:rFonts w:cs="Traditional Arabic"/>
        </w:rPr>
      </w:pPr>
      <w:r w:rsidRPr="00286E7C">
        <w:rPr>
          <w:rFonts w:cs="Traditional Arabic"/>
        </w:rPr>
        <w:t>The minimum working pressure shall be to PN 25 and the meters shall comply with the relevant DIN, ISO and BS standards with regard to design and performance.</w:t>
      </w:r>
    </w:p>
    <w:p w14:paraId="4A5366A3" w14:textId="77777777" w:rsidR="00286E7C" w:rsidRPr="00286E7C" w:rsidRDefault="00286E7C" w:rsidP="00286E7C">
      <w:pPr>
        <w:jc w:val="lowKashida"/>
        <w:rPr>
          <w:rFonts w:cs="Traditional Arabic"/>
          <w:b/>
          <w:bCs/>
        </w:rPr>
      </w:pPr>
    </w:p>
    <w:p w14:paraId="7C954CA9" w14:textId="77777777" w:rsidR="00286E7C" w:rsidRPr="00286E7C" w:rsidRDefault="00286E7C" w:rsidP="00286E7C">
      <w:pPr>
        <w:jc w:val="lowKashida"/>
        <w:rPr>
          <w:rFonts w:cs="Traditional Arabic"/>
          <w:b/>
          <w:bCs/>
        </w:rPr>
      </w:pPr>
      <w:r w:rsidRPr="00286E7C">
        <w:rPr>
          <w:rFonts w:cs="Traditional Arabic"/>
          <w:b/>
          <w:bCs/>
        </w:rPr>
        <w:t>2.1.3</w:t>
      </w:r>
      <w:r w:rsidRPr="00286E7C">
        <w:rPr>
          <w:rFonts w:cs="Traditional Arabic"/>
          <w:b/>
          <w:bCs/>
        </w:rPr>
        <w:tab/>
        <w:t>Accuracy of Operation</w:t>
      </w:r>
    </w:p>
    <w:p w14:paraId="06AADA3F" w14:textId="68609E37" w:rsidR="00286E7C" w:rsidRPr="00286E7C" w:rsidRDefault="00286E7C" w:rsidP="00286E7C">
      <w:pPr>
        <w:numPr>
          <w:ilvl w:val="12"/>
          <w:numId w:val="0"/>
        </w:numPr>
        <w:spacing w:before="120"/>
        <w:ind w:left="709"/>
        <w:jc w:val="lowKashida"/>
        <w:rPr>
          <w:rFonts w:cs="Traditional Arabic"/>
        </w:rPr>
      </w:pPr>
      <w:bookmarkStart w:id="669" w:name="_Toc426192275"/>
      <w:bookmarkStart w:id="670" w:name="_Toc426192282"/>
      <w:r w:rsidRPr="00286E7C">
        <w:rPr>
          <w:rFonts w:cs="Traditional Arabic"/>
        </w:rPr>
        <w:t>The meter shall be capable of achieving an accuracy of ± 0.2 % of reading within the specified flow range.</w:t>
      </w:r>
      <w:bookmarkEnd w:id="669"/>
      <w:bookmarkEnd w:id="670"/>
    </w:p>
    <w:p w14:paraId="63835742" w14:textId="77777777" w:rsidR="00286E7C" w:rsidRPr="00286E7C" w:rsidRDefault="00286E7C" w:rsidP="00286E7C">
      <w:pPr>
        <w:numPr>
          <w:ilvl w:val="12"/>
          <w:numId w:val="0"/>
        </w:numPr>
        <w:spacing w:before="120"/>
        <w:ind w:left="709"/>
        <w:jc w:val="lowKashida"/>
        <w:rPr>
          <w:rFonts w:cs="Traditional Arabic"/>
        </w:rPr>
      </w:pPr>
    </w:p>
    <w:p w14:paraId="40B77DE8" w14:textId="77777777" w:rsidR="00286E7C" w:rsidRPr="00286E7C" w:rsidRDefault="00286E7C" w:rsidP="00286E7C">
      <w:pPr>
        <w:jc w:val="lowKashida"/>
        <w:rPr>
          <w:rFonts w:cs="Traditional Arabic"/>
          <w:b/>
          <w:bCs/>
        </w:rPr>
      </w:pPr>
      <w:bookmarkStart w:id="671" w:name="_Toc426192276"/>
      <w:bookmarkStart w:id="672" w:name="_Toc426192283"/>
      <w:r w:rsidRPr="00286E7C">
        <w:rPr>
          <w:rFonts w:cs="Traditional Arabic"/>
          <w:b/>
          <w:bCs/>
        </w:rPr>
        <w:t>2.1.4</w:t>
      </w:r>
      <w:r w:rsidRPr="00286E7C">
        <w:rPr>
          <w:rFonts w:cs="Traditional Arabic"/>
          <w:b/>
          <w:bCs/>
        </w:rPr>
        <w:tab/>
        <w:t xml:space="preserve">Power Supply </w:t>
      </w:r>
    </w:p>
    <w:p w14:paraId="5A65FB94" w14:textId="44FCC7C0" w:rsidR="00286E7C" w:rsidRPr="00286E7C" w:rsidRDefault="00286E7C" w:rsidP="00286E7C">
      <w:pPr>
        <w:numPr>
          <w:ilvl w:val="12"/>
          <w:numId w:val="0"/>
        </w:numPr>
        <w:spacing w:before="120"/>
        <w:ind w:left="709"/>
        <w:jc w:val="lowKashida"/>
        <w:rPr>
          <w:rFonts w:cs="Traditional Arabic"/>
        </w:rPr>
      </w:pPr>
      <w:r w:rsidRPr="00286E7C">
        <w:rPr>
          <w:rFonts w:cs="Traditional Arabic"/>
        </w:rPr>
        <w:t>The power supply shall be as follows:</w:t>
      </w:r>
      <w:bookmarkEnd w:id="671"/>
      <w:bookmarkEnd w:id="672"/>
    </w:p>
    <w:p w14:paraId="157155DA" w14:textId="5E6D15F8" w:rsidR="00286E7C" w:rsidRPr="00286E7C" w:rsidRDefault="00286E7C" w:rsidP="00D239AD">
      <w:pPr>
        <w:numPr>
          <w:ilvl w:val="0"/>
          <w:numId w:val="374"/>
        </w:numPr>
        <w:tabs>
          <w:tab w:val="num" w:pos="1276"/>
        </w:tabs>
        <w:spacing w:before="120"/>
        <w:ind w:left="709" w:firstLine="0"/>
        <w:jc w:val="lowKashida"/>
        <w:rPr>
          <w:rFonts w:cs="Traditional Arabic"/>
          <w:szCs w:val="28"/>
        </w:rPr>
      </w:pPr>
      <w:bookmarkStart w:id="673" w:name="_Toc426191422"/>
      <w:bookmarkStart w:id="674" w:name="_Toc426191423"/>
      <w:r w:rsidRPr="00286E7C">
        <w:rPr>
          <w:rFonts w:cs="Traditional Arabic"/>
          <w:szCs w:val="28"/>
        </w:rPr>
        <w:t>AC: 85-265 V, 45 to 400 Hz at 20 VA maximum, or</w:t>
      </w:r>
      <w:bookmarkEnd w:id="673"/>
      <w:bookmarkEnd w:id="674"/>
    </w:p>
    <w:p w14:paraId="37F7540D" w14:textId="1CAA60F1" w:rsidR="00286E7C" w:rsidRPr="00286E7C" w:rsidRDefault="00286E7C" w:rsidP="00D239AD">
      <w:pPr>
        <w:numPr>
          <w:ilvl w:val="0"/>
          <w:numId w:val="374"/>
        </w:numPr>
        <w:tabs>
          <w:tab w:val="num" w:pos="1276"/>
        </w:tabs>
        <w:spacing w:before="120"/>
        <w:ind w:left="709" w:right="992" w:firstLine="0"/>
        <w:jc w:val="lowKashida"/>
        <w:rPr>
          <w:rFonts w:cs="Traditional Arabic"/>
        </w:rPr>
      </w:pPr>
      <w:bookmarkStart w:id="675" w:name="_Toc426192277"/>
      <w:bookmarkStart w:id="676" w:name="_Toc426192284"/>
      <w:r w:rsidRPr="00286E7C">
        <w:rPr>
          <w:rFonts w:cs="Traditional Arabic"/>
        </w:rPr>
        <w:t>11 to 40 V, at 20 VA maximum.</w:t>
      </w:r>
      <w:bookmarkEnd w:id="675"/>
      <w:bookmarkEnd w:id="676"/>
    </w:p>
    <w:p w14:paraId="266057FB" w14:textId="6737D542" w:rsidR="00286E7C" w:rsidRPr="00286E7C" w:rsidRDefault="00286E7C" w:rsidP="00286E7C">
      <w:pPr>
        <w:spacing w:before="120"/>
        <w:ind w:left="709"/>
        <w:jc w:val="lowKashida"/>
        <w:rPr>
          <w:rFonts w:cs="Traditional Arabic"/>
        </w:rPr>
      </w:pPr>
      <w:bookmarkStart w:id="677" w:name="_Toc426192278"/>
      <w:bookmarkStart w:id="678" w:name="_Toc426192285"/>
      <w:r w:rsidRPr="00286E7C">
        <w:rPr>
          <w:rFonts w:cs="Traditional Arabic"/>
        </w:rPr>
        <w:t>The transmitter display shall be a 32-character (2 line) high temperature LCD alpha-numeric type, capable of recording flow rates and total flow.</w:t>
      </w:r>
      <w:bookmarkEnd w:id="677"/>
      <w:bookmarkEnd w:id="678"/>
    </w:p>
    <w:p w14:paraId="591C092E" w14:textId="77777777" w:rsidR="00286E7C" w:rsidRPr="00286E7C" w:rsidRDefault="00286E7C" w:rsidP="00286E7C">
      <w:pPr>
        <w:spacing w:before="120"/>
        <w:ind w:left="709"/>
        <w:jc w:val="lowKashida"/>
        <w:rPr>
          <w:rFonts w:cs="Traditional Arabic"/>
        </w:rPr>
      </w:pPr>
      <w:r w:rsidRPr="00286E7C">
        <w:rPr>
          <w:rFonts w:cs="Traditional Arabic"/>
        </w:rPr>
        <w:t xml:space="preserve">The field mounting shall be powder coated die-cast </w:t>
      </w:r>
      <w:proofErr w:type="spellStart"/>
      <w:r w:rsidRPr="00286E7C">
        <w:rPr>
          <w:rFonts w:cs="Traditional Arabic"/>
        </w:rPr>
        <w:t>aluminium</w:t>
      </w:r>
      <w:proofErr w:type="spellEnd"/>
      <w:r w:rsidRPr="00286E7C">
        <w:rPr>
          <w:rFonts w:cs="Traditional Arabic"/>
        </w:rPr>
        <w:t xml:space="preserve"> IP 68 output signals, 4 – 20mA, counting pulse, status output. Power supply, 230 VAC, 50 Hz.</w:t>
      </w:r>
    </w:p>
    <w:p w14:paraId="2399111D" w14:textId="20F59649" w:rsidR="00286E7C" w:rsidRPr="00286E7C" w:rsidRDefault="00286E7C" w:rsidP="00286E7C">
      <w:pPr>
        <w:spacing w:before="120"/>
        <w:ind w:left="709"/>
        <w:jc w:val="lowKashida"/>
        <w:rPr>
          <w:rFonts w:cs="Traditional Arabic"/>
        </w:rPr>
      </w:pPr>
      <w:bookmarkStart w:id="679" w:name="_Toc426192279"/>
      <w:bookmarkStart w:id="680" w:name="_Toc426192286"/>
      <w:r w:rsidRPr="00286E7C">
        <w:rPr>
          <w:rFonts w:cs="Traditional Arabic"/>
        </w:rPr>
        <w:t>The meter shall be either programmed before dispatch from the manufacturer and should be capable of being re-programmed on site to suit prevailing conditions.</w:t>
      </w:r>
      <w:bookmarkEnd w:id="679"/>
      <w:bookmarkEnd w:id="680"/>
    </w:p>
    <w:p w14:paraId="4232527D" w14:textId="77777777" w:rsidR="00286E7C" w:rsidRPr="00286E7C" w:rsidRDefault="00286E7C" w:rsidP="00286E7C">
      <w:pPr>
        <w:spacing w:before="120"/>
        <w:ind w:left="709"/>
        <w:jc w:val="lowKashida"/>
        <w:rPr>
          <w:rFonts w:cs="Traditional Arabic"/>
        </w:rPr>
      </w:pPr>
    </w:p>
    <w:p w14:paraId="1F934DCB" w14:textId="77777777" w:rsidR="00286E7C" w:rsidRPr="00286E7C" w:rsidRDefault="00286E7C" w:rsidP="00286E7C">
      <w:pPr>
        <w:jc w:val="lowKashida"/>
        <w:rPr>
          <w:rFonts w:cs="Traditional Arabic"/>
          <w:b/>
          <w:bCs/>
        </w:rPr>
      </w:pPr>
      <w:r w:rsidRPr="00286E7C">
        <w:rPr>
          <w:rFonts w:cs="Traditional Arabic"/>
          <w:b/>
          <w:bCs/>
          <w:u w:val="single"/>
        </w:rPr>
        <w:t xml:space="preserve">PART 3 - EXECUTION: </w:t>
      </w:r>
      <w:r w:rsidRPr="00286E7C">
        <w:rPr>
          <w:rFonts w:cs="Traditional Arabic"/>
          <w:b/>
          <w:bCs/>
        </w:rPr>
        <w:t xml:space="preserve"> </w:t>
      </w:r>
    </w:p>
    <w:p w14:paraId="711C2A0D" w14:textId="77777777" w:rsidR="00286E7C" w:rsidRPr="00286E7C" w:rsidRDefault="00286E7C" w:rsidP="00286E7C">
      <w:pPr>
        <w:spacing w:before="120"/>
        <w:ind w:left="709"/>
        <w:jc w:val="lowKashida"/>
        <w:rPr>
          <w:rFonts w:cs="Traditional Arabic"/>
        </w:rPr>
      </w:pPr>
    </w:p>
    <w:p w14:paraId="60863599" w14:textId="77777777" w:rsidR="00286E7C" w:rsidRPr="00286E7C" w:rsidRDefault="00286E7C" w:rsidP="00286E7C">
      <w:pPr>
        <w:jc w:val="lowKashida"/>
        <w:rPr>
          <w:rFonts w:cs="Traditional Arabic"/>
          <w:b/>
          <w:bCs/>
        </w:rPr>
      </w:pPr>
      <w:r w:rsidRPr="00286E7C">
        <w:rPr>
          <w:rFonts w:cs="Traditional Arabic"/>
          <w:b/>
          <w:bCs/>
        </w:rPr>
        <w:t>3.1</w:t>
      </w:r>
      <w:r w:rsidRPr="00286E7C">
        <w:rPr>
          <w:rFonts w:cs="Traditional Arabic"/>
          <w:b/>
          <w:bCs/>
        </w:rPr>
        <w:tab/>
      </w:r>
      <w:r w:rsidRPr="00286E7C">
        <w:rPr>
          <w:rFonts w:cs="Traditional Arabic"/>
          <w:b/>
          <w:bCs/>
          <w:u w:val="single"/>
        </w:rPr>
        <w:t>INSTALLATION</w:t>
      </w:r>
      <w:r w:rsidRPr="00286E7C">
        <w:rPr>
          <w:rFonts w:cs="Traditional Arabic"/>
          <w:b/>
          <w:bCs/>
        </w:rPr>
        <w:t xml:space="preserve">  </w:t>
      </w:r>
    </w:p>
    <w:p w14:paraId="17C3189C" w14:textId="77777777" w:rsidR="00286E7C" w:rsidRPr="00286E7C" w:rsidRDefault="00286E7C" w:rsidP="00286E7C">
      <w:pPr>
        <w:spacing w:before="120"/>
        <w:ind w:left="709"/>
        <w:jc w:val="lowKashida"/>
        <w:rPr>
          <w:rFonts w:cs="Traditional Arabic"/>
        </w:rPr>
      </w:pPr>
      <w:r w:rsidRPr="00286E7C">
        <w:rPr>
          <w:rFonts w:cs="Traditional Arabic"/>
        </w:rPr>
        <w:t>The Electromagnetic flowmeter shall be installed at discharge main of pumping station as shown in drawings.</w:t>
      </w:r>
    </w:p>
    <w:p w14:paraId="3293CCF9" w14:textId="77777777" w:rsidR="00286E7C" w:rsidRPr="00286E7C" w:rsidRDefault="00286E7C" w:rsidP="00286E7C">
      <w:pPr>
        <w:spacing w:before="120"/>
        <w:ind w:left="709"/>
        <w:jc w:val="lowKashida"/>
        <w:rPr>
          <w:rFonts w:cs="Traditional Arabic"/>
        </w:rPr>
      </w:pPr>
      <w:r w:rsidRPr="00286E7C">
        <w:rPr>
          <w:rFonts w:cs="Traditional Arabic"/>
        </w:rPr>
        <w:t>The Contractor shall submit a comprehensive specification regarding meter type, design performance and installation, including required lengths and straight pipe on either side of the meter.</w:t>
      </w:r>
    </w:p>
    <w:p w14:paraId="6B2B3E0D" w14:textId="77777777" w:rsidR="00286E7C" w:rsidRPr="00DA5940" w:rsidRDefault="00286E7C" w:rsidP="00DA5940">
      <w:pPr>
        <w:jc w:val="center"/>
        <w:rPr>
          <w:b/>
          <w:bCs/>
        </w:rPr>
      </w:pPr>
    </w:p>
    <w:p w14:paraId="74F87181" w14:textId="77777777" w:rsidR="00286E7C" w:rsidRPr="00DA5940" w:rsidRDefault="00286E7C" w:rsidP="00DA5940">
      <w:pPr>
        <w:jc w:val="center"/>
        <w:rPr>
          <w:b/>
          <w:bCs/>
        </w:rPr>
      </w:pPr>
    </w:p>
    <w:p w14:paraId="7A275A92" w14:textId="77777777" w:rsidR="00286E7C" w:rsidRPr="00DA5940" w:rsidRDefault="00286E7C" w:rsidP="00DA5940">
      <w:pPr>
        <w:jc w:val="center"/>
        <w:rPr>
          <w:b/>
          <w:bCs/>
        </w:rPr>
      </w:pPr>
      <w:r w:rsidRPr="00DA5940">
        <w:rPr>
          <w:b/>
          <w:bCs/>
        </w:rPr>
        <w:t>END OF SECTION</w:t>
      </w:r>
    </w:p>
    <w:p w14:paraId="52CA84DB" w14:textId="77777777" w:rsidR="00286E7C" w:rsidRPr="00286E7C" w:rsidRDefault="00286E7C" w:rsidP="00286E7C">
      <w:pPr>
        <w:bidi/>
        <w:rPr>
          <w:rFonts w:cs="Traditional Arabic"/>
          <w:sz w:val="20"/>
        </w:rPr>
      </w:pPr>
    </w:p>
    <w:p w14:paraId="727CFBFC" w14:textId="77777777" w:rsidR="00286E7C" w:rsidRDefault="00286E7C" w:rsidP="00564A86">
      <w:pPr>
        <w:tabs>
          <w:tab w:val="center" w:pos="4680"/>
        </w:tabs>
        <w:spacing w:before="120" w:after="120"/>
        <w:jc w:val="center"/>
        <w:rPr>
          <w:b/>
          <w:noProof/>
        </w:rPr>
      </w:pPr>
    </w:p>
    <w:p w14:paraId="5B46F133" w14:textId="77777777" w:rsidR="00CD63FA" w:rsidRDefault="00CD63FA">
      <w:pPr>
        <w:spacing w:after="160" w:line="259" w:lineRule="auto"/>
        <w:rPr>
          <w:b/>
          <w:noProof/>
        </w:rPr>
      </w:pPr>
      <w:r>
        <w:rPr>
          <w:b/>
          <w:noProof/>
        </w:rPr>
        <w:br w:type="page"/>
      </w:r>
    </w:p>
    <w:p w14:paraId="7C839882" w14:textId="09C2559D" w:rsidR="00CD63FA" w:rsidRPr="00CD63FA" w:rsidRDefault="00CD63FA" w:rsidP="008F6DD6">
      <w:pPr>
        <w:pStyle w:val="Heading1"/>
      </w:pPr>
      <w:bookmarkStart w:id="681" w:name="_Toc28542393"/>
      <w:r w:rsidRPr="00CD63FA">
        <w:lastRenderedPageBreak/>
        <w:t>SECTION 15400</w:t>
      </w:r>
      <w:bookmarkEnd w:id="681"/>
    </w:p>
    <w:p w14:paraId="5F7EB2E7" w14:textId="77777777" w:rsidR="00CD63FA" w:rsidRPr="00CD63FA" w:rsidRDefault="00CD63FA" w:rsidP="008F6DD6">
      <w:pPr>
        <w:pStyle w:val="Heading1"/>
      </w:pPr>
      <w:bookmarkStart w:id="682" w:name="_Toc28542394"/>
      <w:r w:rsidRPr="00CD63FA">
        <w:t>PLUMBING</w:t>
      </w:r>
      <w:bookmarkEnd w:id="682"/>
    </w:p>
    <w:p w14:paraId="1AA2358A" w14:textId="77777777" w:rsidR="00CD63FA" w:rsidRPr="00CD63FA" w:rsidRDefault="00CD63FA" w:rsidP="00CD63FA">
      <w:pPr>
        <w:tabs>
          <w:tab w:val="left" w:pos="720"/>
        </w:tabs>
        <w:spacing w:line="240" w:lineRule="exact"/>
        <w:jc w:val="lowKashida"/>
        <w:rPr>
          <w:szCs w:val="28"/>
        </w:rPr>
      </w:pPr>
    </w:p>
    <w:p w14:paraId="5BECBF01" w14:textId="77777777" w:rsidR="00CD63FA" w:rsidRPr="00CD63FA" w:rsidRDefault="00CD63FA" w:rsidP="00CD63FA">
      <w:pPr>
        <w:tabs>
          <w:tab w:val="left" w:pos="720"/>
        </w:tabs>
        <w:spacing w:line="240" w:lineRule="exact"/>
        <w:jc w:val="lowKashida"/>
        <w:rPr>
          <w:szCs w:val="28"/>
        </w:rPr>
      </w:pPr>
      <w:r w:rsidRPr="00CD63FA">
        <w:rPr>
          <w:b/>
          <w:bCs/>
          <w:szCs w:val="28"/>
          <w:u w:val="single"/>
        </w:rPr>
        <w:t>PART 1 GENERAL</w:t>
      </w:r>
    </w:p>
    <w:p w14:paraId="24687B55" w14:textId="77777777" w:rsidR="00CD63FA" w:rsidRPr="00CD63FA" w:rsidRDefault="00CD63FA" w:rsidP="00CD63FA">
      <w:pPr>
        <w:tabs>
          <w:tab w:val="left" w:pos="720"/>
        </w:tabs>
        <w:spacing w:line="240" w:lineRule="exact"/>
        <w:jc w:val="lowKashida"/>
        <w:rPr>
          <w:szCs w:val="28"/>
        </w:rPr>
      </w:pPr>
    </w:p>
    <w:p w14:paraId="575029EB" w14:textId="77777777" w:rsidR="00CD63FA" w:rsidRPr="00CD63FA" w:rsidRDefault="00CD63FA" w:rsidP="00CD63FA">
      <w:pPr>
        <w:tabs>
          <w:tab w:val="left" w:pos="720"/>
        </w:tabs>
        <w:spacing w:line="240" w:lineRule="exact"/>
        <w:jc w:val="lowKashida"/>
        <w:rPr>
          <w:b/>
          <w:bCs/>
          <w:szCs w:val="28"/>
          <w:u w:val="single"/>
        </w:rPr>
      </w:pPr>
      <w:r w:rsidRPr="00CD63FA">
        <w:rPr>
          <w:b/>
          <w:bCs/>
          <w:szCs w:val="28"/>
        </w:rPr>
        <w:t>1.1</w:t>
      </w:r>
      <w:r w:rsidRPr="00CD63FA">
        <w:rPr>
          <w:b/>
          <w:bCs/>
          <w:szCs w:val="28"/>
        </w:rPr>
        <w:tab/>
      </w:r>
      <w:r w:rsidRPr="00CD63FA">
        <w:rPr>
          <w:b/>
          <w:bCs/>
          <w:szCs w:val="28"/>
          <w:u w:val="single"/>
        </w:rPr>
        <w:t>DESCRIPTION</w:t>
      </w:r>
    </w:p>
    <w:p w14:paraId="3965057F" w14:textId="77777777" w:rsidR="00CD63FA" w:rsidRPr="00CD63FA" w:rsidRDefault="00CD63FA" w:rsidP="00CD63FA">
      <w:pPr>
        <w:tabs>
          <w:tab w:val="left" w:pos="720"/>
        </w:tabs>
        <w:spacing w:line="240" w:lineRule="exact"/>
        <w:jc w:val="lowKashida"/>
        <w:rPr>
          <w:szCs w:val="28"/>
        </w:rPr>
      </w:pPr>
      <w:r w:rsidRPr="00CD63FA">
        <w:rPr>
          <w:b/>
          <w:bCs/>
          <w:szCs w:val="28"/>
        </w:rPr>
        <w:tab/>
      </w:r>
    </w:p>
    <w:p w14:paraId="7390ACE7" w14:textId="77777777" w:rsidR="00CD63FA" w:rsidRPr="00CD63FA" w:rsidRDefault="00CD63FA" w:rsidP="00CD63FA">
      <w:pPr>
        <w:tabs>
          <w:tab w:val="left" w:pos="720"/>
        </w:tabs>
        <w:spacing w:line="240" w:lineRule="exact"/>
        <w:ind w:left="720" w:hanging="720"/>
        <w:jc w:val="lowKashida"/>
        <w:rPr>
          <w:szCs w:val="28"/>
        </w:rPr>
      </w:pPr>
      <w:r w:rsidRPr="00CD63FA">
        <w:rPr>
          <w:szCs w:val="28"/>
        </w:rPr>
        <w:tab/>
        <w:t>This Section covers all plumbing work.  Plumbing work shall include the furnishing of all necessary materials, devices, appliances, fixtures, equipment, and appurtenances and the performance of all necessary labor required to install a complete plumbing system as specified in this section and indicated on the Drawings.</w:t>
      </w:r>
    </w:p>
    <w:p w14:paraId="10461CF9" w14:textId="77777777" w:rsidR="00CD63FA" w:rsidRPr="00CD63FA" w:rsidRDefault="00CD63FA" w:rsidP="00CD63FA">
      <w:pPr>
        <w:tabs>
          <w:tab w:val="left" w:pos="720"/>
        </w:tabs>
        <w:spacing w:line="240" w:lineRule="exact"/>
        <w:ind w:left="720" w:hanging="720"/>
        <w:jc w:val="lowKashida"/>
        <w:rPr>
          <w:szCs w:val="28"/>
        </w:rPr>
      </w:pPr>
    </w:p>
    <w:p w14:paraId="6CD22417" w14:textId="77777777" w:rsidR="00CD63FA" w:rsidRPr="00CD63FA" w:rsidRDefault="00CD63FA" w:rsidP="00CD63FA">
      <w:pPr>
        <w:tabs>
          <w:tab w:val="left" w:pos="720"/>
        </w:tabs>
        <w:spacing w:line="240" w:lineRule="exact"/>
        <w:ind w:left="720" w:hanging="720"/>
        <w:jc w:val="lowKashida"/>
        <w:rPr>
          <w:szCs w:val="28"/>
        </w:rPr>
      </w:pPr>
      <w:r w:rsidRPr="00CD63FA">
        <w:rPr>
          <w:szCs w:val="28"/>
        </w:rPr>
        <w:tab/>
        <w:t>Equipment and material furnished and installed under this section shall be fabricated, assembled, erected, and placed in proper operating condition in full conformity with the Drawings, specifications, engineering data, instructions, and recommendations of the equipment manufacturer unless exceptions are noted by the Engineer.</w:t>
      </w:r>
    </w:p>
    <w:p w14:paraId="54BF89EE" w14:textId="77777777" w:rsidR="00CD63FA" w:rsidRPr="00CD63FA" w:rsidRDefault="00CD63FA" w:rsidP="00CD63FA">
      <w:pPr>
        <w:tabs>
          <w:tab w:val="left" w:pos="720"/>
        </w:tabs>
        <w:spacing w:line="240" w:lineRule="exact"/>
        <w:ind w:left="720" w:hanging="720"/>
        <w:jc w:val="lowKashida"/>
        <w:rPr>
          <w:szCs w:val="28"/>
        </w:rPr>
      </w:pPr>
    </w:p>
    <w:p w14:paraId="531B47CD" w14:textId="77777777" w:rsidR="00CD63FA" w:rsidRPr="00CD63FA" w:rsidRDefault="00CD63FA" w:rsidP="00CD63FA">
      <w:pPr>
        <w:tabs>
          <w:tab w:val="left" w:pos="720"/>
        </w:tabs>
        <w:spacing w:line="240" w:lineRule="exact"/>
        <w:ind w:left="720" w:hanging="720"/>
        <w:jc w:val="lowKashida"/>
        <w:rPr>
          <w:szCs w:val="28"/>
        </w:rPr>
      </w:pPr>
      <w:r w:rsidRPr="00CD63FA">
        <w:rPr>
          <w:szCs w:val="28"/>
        </w:rPr>
        <w:tab/>
        <w:t>Principal items of work to be performed, and materials, equipment, devices, and appliances to be furnished and installed hereunder, include the following :</w:t>
      </w:r>
    </w:p>
    <w:p w14:paraId="589E633B" w14:textId="77777777" w:rsidR="00CD63FA" w:rsidRPr="00CD63FA" w:rsidRDefault="00CD63FA" w:rsidP="00CD63FA">
      <w:pPr>
        <w:tabs>
          <w:tab w:val="left" w:pos="720"/>
        </w:tabs>
        <w:spacing w:line="240" w:lineRule="exact"/>
        <w:ind w:left="720" w:hanging="720"/>
        <w:jc w:val="lowKashida"/>
        <w:rPr>
          <w:szCs w:val="28"/>
        </w:rPr>
      </w:pPr>
    </w:p>
    <w:p w14:paraId="4F51AD84" w14:textId="77777777" w:rsidR="00CD63FA" w:rsidRPr="00CD63FA" w:rsidRDefault="00CD63FA" w:rsidP="00CD63FA">
      <w:pPr>
        <w:tabs>
          <w:tab w:val="left" w:pos="720"/>
        </w:tabs>
        <w:spacing w:line="240" w:lineRule="exact"/>
        <w:ind w:left="720" w:hanging="720"/>
        <w:jc w:val="lowKashida"/>
        <w:rPr>
          <w:szCs w:val="28"/>
        </w:rPr>
      </w:pPr>
      <w:r w:rsidRPr="00CD63FA">
        <w:rPr>
          <w:szCs w:val="28"/>
        </w:rPr>
        <w:tab/>
      </w:r>
      <w:r w:rsidRPr="00CD63FA">
        <w:rPr>
          <w:szCs w:val="28"/>
        </w:rPr>
        <w:tab/>
        <w:t>All cleanouts, bell-ups, roof and floor drains complete with piping.</w:t>
      </w:r>
    </w:p>
    <w:p w14:paraId="0B7A8E0D" w14:textId="77777777" w:rsidR="00CD63FA" w:rsidRPr="00CD63FA" w:rsidRDefault="00CD63FA" w:rsidP="00CD63FA">
      <w:pPr>
        <w:tabs>
          <w:tab w:val="left" w:pos="720"/>
        </w:tabs>
        <w:spacing w:line="240" w:lineRule="exact"/>
        <w:ind w:left="1440" w:hanging="1440"/>
        <w:jc w:val="lowKashida"/>
        <w:rPr>
          <w:szCs w:val="28"/>
        </w:rPr>
      </w:pPr>
    </w:p>
    <w:p w14:paraId="77A84E2E" w14:textId="77777777" w:rsidR="00CD63FA" w:rsidRPr="00CD63FA" w:rsidRDefault="00CD63FA" w:rsidP="00CD63FA">
      <w:pPr>
        <w:tabs>
          <w:tab w:val="left" w:pos="720"/>
        </w:tabs>
        <w:spacing w:line="240" w:lineRule="exact"/>
        <w:ind w:left="1440" w:hanging="1440"/>
        <w:jc w:val="lowKashida"/>
        <w:rPr>
          <w:szCs w:val="28"/>
        </w:rPr>
      </w:pPr>
      <w:r w:rsidRPr="00CD63FA">
        <w:rPr>
          <w:szCs w:val="28"/>
        </w:rPr>
        <w:tab/>
      </w:r>
      <w:r w:rsidRPr="00CD63FA">
        <w:rPr>
          <w:szCs w:val="28"/>
        </w:rPr>
        <w:tab/>
        <w:t>All vent piping and all connections to a piece of equipment requiring waste connection.</w:t>
      </w:r>
    </w:p>
    <w:p w14:paraId="0ECC232A" w14:textId="77777777" w:rsidR="00CD63FA" w:rsidRPr="00CD63FA" w:rsidRDefault="00CD63FA" w:rsidP="00CD63FA">
      <w:pPr>
        <w:tabs>
          <w:tab w:val="left" w:pos="720"/>
        </w:tabs>
        <w:spacing w:line="240" w:lineRule="exact"/>
        <w:ind w:left="1440" w:hanging="1440"/>
        <w:jc w:val="lowKashida"/>
        <w:rPr>
          <w:szCs w:val="28"/>
        </w:rPr>
      </w:pPr>
    </w:p>
    <w:p w14:paraId="486DBDD3" w14:textId="77777777" w:rsidR="00CD63FA" w:rsidRPr="00CD63FA" w:rsidRDefault="00CD63FA" w:rsidP="00CD63FA">
      <w:pPr>
        <w:tabs>
          <w:tab w:val="left" w:pos="720"/>
        </w:tabs>
        <w:spacing w:line="240" w:lineRule="exact"/>
        <w:ind w:left="1440" w:hanging="1440"/>
        <w:jc w:val="lowKashida"/>
        <w:rPr>
          <w:szCs w:val="28"/>
        </w:rPr>
      </w:pPr>
      <w:r w:rsidRPr="00CD63FA">
        <w:rPr>
          <w:szCs w:val="28"/>
        </w:rPr>
        <w:tab/>
      </w:r>
      <w:r w:rsidRPr="00CD63FA">
        <w:rPr>
          <w:szCs w:val="28"/>
        </w:rPr>
        <w:tab/>
        <w:t>All hot and cold potable water supply piping as required, including connections to each fixture and piece of equipment requiring potable water.</w:t>
      </w:r>
    </w:p>
    <w:p w14:paraId="35183101" w14:textId="77777777" w:rsidR="00CD63FA" w:rsidRPr="00CD63FA" w:rsidRDefault="00CD63FA" w:rsidP="00CD63FA">
      <w:pPr>
        <w:tabs>
          <w:tab w:val="left" w:pos="720"/>
        </w:tabs>
        <w:spacing w:line="240" w:lineRule="exact"/>
        <w:ind w:left="1440" w:hanging="1440"/>
        <w:jc w:val="lowKashida"/>
        <w:rPr>
          <w:szCs w:val="28"/>
        </w:rPr>
      </w:pPr>
    </w:p>
    <w:p w14:paraId="7C1CB5AC" w14:textId="77777777" w:rsidR="00CD63FA" w:rsidRPr="00CD63FA" w:rsidRDefault="00CD63FA" w:rsidP="00CD63FA">
      <w:pPr>
        <w:tabs>
          <w:tab w:val="left" w:pos="720"/>
        </w:tabs>
        <w:spacing w:line="240" w:lineRule="exact"/>
        <w:ind w:left="1440" w:hanging="1440"/>
        <w:jc w:val="lowKashida"/>
        <w:rPr>
          <w:szCs w:val="28"/>
        </w:rPr>
      </w:pPr>
      <w:r w:rsidRPr="00CD63FA">
        <w:rPr>
          <w:szCs w:val="28"/>
        </w:rPr>
        <w:tab/>
      </w:r>
      <w:r w:rsidRPr="00CD63FA">
        <w:rPr>
          <w:szCs w:val="28"/>
        </w:rPr>
        <w:tab/>
        <w:t>All plumbing fixtures.</w:t>
      </w:r>
    </w:p>
    <w:p w14:paraId="74727E2B" w14:textId="77777777" w:rsidR="00CD63FA" w:rsidRPr="00CD63FA" w:rsidRDefault="00CD63FA" w:rsidP="00CD63FA">
      <w:pPr>
        <w:tabs>
          <w:tab w:val="left" w:pos="720"/>
        </w:tabs>
        <w:spacing w:line="240" w:lineRule="exact"/>
        <w:ind w:left="1440" w:hanging="1440"/>
        <w:jc w:val="lowKashida"/>
        <w:rPr>
          <w:szCs w:val="28"/>
        </w:rPr>
      </w:pPr>
    </w:p>
    <w:p w14:paraId="675F2D08" w14:textId="77777777" w:rsidR="00CD63FA" w:rsidRPr="00CD63FA" w:rsidRDefault="00CD63FA" w:rsidP="00CD63FA">
      <w:pPr>
        <w:tabs>
          <w:tab w:val="left" w:pos="720"/>
        </w:tabs>
        <w:spacing w:line="240" w:lineRule="exact"/>
        <w:ind w:left="1440" w:hanging="1440"/>
        <w:jc w:val="lowKashida"/>
        <w:rPr>
          <w:szCs w:val="28"/>
        </w:rPr>
      </w:pPr>
      <w:r w:rsidRPr="00CD63FA">
        <w:rPr>
          <w:szCs w:val="28"/>
        </w:rPr>
        <w:tab/>
      </w:r>
      <w:r w:rsidRPr="00CD63FA">
        <w:rPr>
          <w:szCs w:val="28"/>
        </w:rPr>
        <w:tab/>
        <w:t>Water heater.</w:t>
      </w:r>
    </w:p>
    <w:p w14:paraId="494F7E06" w14:textId="77777777" w:rsidR="00CD63FA" w:rsidRPr="00CD63FA" w:rsidRDefault="00CD63FA" w:rsidP="00CD63FA">
      <w:pPr>
        <w:tabs>
          <w:tab w:val="left" w:pos="720"/>
        </w:tabs>
        <w:spacing w:line="240" w:lineRule="exact"/>
        <w:ind w:left="1440" w:hanging="1440"/>
        <w:jc w:val="lowKashida"/>
        <w:rPr>
          <w:szCs w:val="28"/>
        </w:rPr>
      </w:pPr>
    </w:p>
    <w:p w14:paraId="09A27829" w14:textId="77777777" w:rsidR="00CD63FA" w:rsidRPr="00CD63FA" w:rsidRDefault="00CD63FA" w:rsidP="00CD63FA">
      <w:pPr>
        <w:tabs>
          <w:tab w:val="left" w:pos="720"/>
        </w:tabs>
        <w:spacing w:line="240" w:lineRule="exact"/>
        <w:ind w:left="1440" w:hanging="1440"/>
        <w:jc w:val="lowKashida"/>
        <w:rPr>
          <w:szCs w:val="28"/>
        </w:rPr>
      </w:pPr>
      <w:r w:rsidRPr="00CD63FA">
        <w:rPr>
          <w:szCs w:val="28"/>
        </w:rPr>
        <w:tab/>
      </w:r>
      <w:r w:rsidRPr="00CD63FA">
        <w:rPr>
          <w:szCs w:val="28"/>
        </w:rPr>
        <w:tab/>
        <w:t>Service sink.</w:t>
      </w:r>
    </w:p>
    <w:p w14:paraId="38E8776A" w14:textId="77777777" w:rsidR="00CD63FA" w:rsidRPr="00CD63FA" w:rsidRDefault="00CD63FA" w:rsidP="00CD63FA">
      <w:pPr>
        <w:tabs>
          <w:tab w:val="left" w:pos="720"/>
        </w:tabs>
        <w:spacing w:line="240" w:lineRule="exact"/>
        <w:ind w:left="1440" w:hanging="1440"/>
        <w:jc w:val="lowKashida"/>
        <w:rPr>
          <w:szCs w:val="28"/>
        </w:rPr>
      </w:pPr>
    </w:p>
    <w:p w14:paraId="4939F207" w14:textId="77777777" w:rsidR="00CD63FA" w:rsidRPr="00CD63FA" w:rsidRDefault="00CD63FA" w:rsidP="00CD63FA">
      <w:pPr>
        <w:tabs>
          <w:tab w:val="left" w:pos="720"/>
        </w:tabs>
        <w:spacing w:line="240" w:lineRule="exact"/>
        <w:ind w:left="1440" w:hanging="1440"/>
        <w:jc w:val="lowKashida"/>
        <w:rPr>
          <w:b/>
          <w:bCs/>
          <w:szCs w:val="28"/>
        </w:rPr>
      </w:pPr>
      <w:r w:rsidRPr="00CD63FA">
        <w:rPr>
          <w:szCs w:val="28"/>
        </w:rPr>
        <w:tab/>
      </w:r>
      <w:r w:rsidRPr="00CD63FA">
        <w:rPr>
          <w:b/>
          <w:bCs/>
          <w:szCs w:val="28"/>
        </w:rPr>
        <w:t>1.1-01</w:t>
      </w:r>
      <w:r w:rsidRPr="00CD63FA">
        <w:rPr>
          <w:b/>
          <w:bCs/>
          <w:szCs w:val="28"/>
        </w:rPr>
        <w:tab/>
      </w:r>
      <w:r w:rsidRPr="00CD63FA">
        <w:rPr>
          <w:b/>
          <w:bCs/>
          <w:szCs w:val="28"/>
          <w:u w:val="single"/>
        </w:rPr>
        <w:t>Related Work</w:t>
      </w:r>
    </w:p>
    <w:p w14:paraId="4F06CC2F" w14:textId="77777777" w:rsidR="00CD63FA" w:rsidRPr="00CD63FA" w:rsidRDefault="00CD63FA" w:rsidP="00CD63FA">
      <w:pPr>
        <w:tabs>
          <w:tab w:val="left" w:pos="720"/>
        </w:tabs>
        <w:spacing w:line="240" w:lineRule="exact"/>
        <w:ind w:left="1440" w:hanging="1440"/>
        <w:jc w:val="lowKashida"/>
        <w:rPr>
          <w:b/>
          <w:bCs/>
          <w:szCs w:val="28"/>
        </w:rPr>
      </w:pPr>
    </w:p>
    <w:p w14:paraId="52D41884" w14:textId="77777777" w:rsidR="00CD63FA" w:rsidRPr="00CD63FA" w:rsidRDefault="00CD63FA" w:rsidP="00CD63FA">
      <w:pPr>
        <w:tabs>
          <w:tab w:val="left" w:pos="720"/>
        </w:tabs>
        <w:spacing w:line="240" w:lineRule="exact"/>
        <w:ind w:left="1440" w:hanging="1440"/>
        <w:jc w:val="lowKashida"/>
        <w:rPr>
          <w:szCs w:val="28"/>
        </w:rPr>
      </w:pPr>
      <w:r w:rsidRPr="00CD63FA">
        <w:rPr>
          <w:b/>
          <w:bCs/>
          <w:szCs w:val="28"/>
        </w:rPr>
        <w:tab/>
      </w:r>
      <w:r w:rsidRPr="00CD63FA">
        <w:rPr>
          <w:b/>
          <w:bCs/>
          <w:szCs w:val="28"/>
        </w:rPr>
        <w:tab/>
      </w:r>
      <w:r w:rsidRPr="00CD63FA">
        <w:rPr>
          <w:b/>
          <w:bCs/>
          <w:szCs w:val="28"/>
        </w:rPr>
        <w:tab/>
      </w:r>
      <w:r w:rsidRPr="00CD63FA">
        <w:rPr>
          <w:szCs w:val="28"/>
        </w:rPr>
        <w:t>A.</w:t>
      </w:r>
      <w:r w:rsidRPr="00CD63FA">
        <w:rPr>
          <w:szCs w:val="28"/>
        </w:rPr>
        <w:tab/>
        <w:t>General Equipment and Material Stipulations</w:t>
      </w:r>
    </w:p>
    <w:p w14:paraId="2DBD59F2" w14:textId="77777777" w:rsidR="00CD63FA" w:rsidRPr="00CD63FA" w:rsidRDefault="00CD63FA" w:rsidP="00CD63FA">
      <w:pPr>
        <w:tabs>
          <w:tab w:val="left" w:pos="720"/>
        </w:tabs>
        <w:spacing w:line="240" w:lineRule="exact"/>
        <w:ind w:left="1440" w:hanging="1440"/>
        <w:jc w:val="lowKashida"/>
        <w:rPr>
          <w:szCs w:val="28"/>
        </w:rPr>
      </w:pPr>
    </w:p>
    <w:p w14:paraId="54305229" w14:textId="77777777" w:rsidR="00CD63FA" w:rsidRPr="00CD63FA" w:rsidRDefault="00CD63FA" w:rsidP="00CD63FA">
      <w:pPr>
        <w:tabs>
          <w:tab w:val="left" w:pos="720"/>
        </w:tabs>
        <w:spacing w:line="240" w:lineRule="exact"/>
        <w:ind w:left="1440" w:hanging="1440"/>
        <w:jc w:val="lowKashida"/>
        <w:rPr>
          <w:szCs w:val="28"/>
        </w:rPr>
      </w:pPr>
      <w:r w:rsidRPr="00CD63FA">
        <w:rPr>
          <w:szCs w:val="28"/>
        </w:rPr>
        <w:tab/>
      </w:r>
      <w:r w:rsidRPr="00CD63FA">
        <w:rPr>
          <w:szCs w:val="28"/>
        </w:rPr>
        <w:tab/>
      </w:r>
      <w:r w:rsidRPr="00CD63FA">
        <w:rPr>
          <w:szCs w:val="28"/>
        </w:rPr>
        <w:tab/>
      </w:r>
      <w:r w:rsidRPr="00CD63FA">
        <w:rPr>
          <w:szCs w:val="28"/>
        </w:rPr>
        <w:tab/>
        <w:t xml:space="preserve">The General Equipment and Material Stipulations shall apply to </w:t>
      </w:r>
      <w:r w:rsidRPr="00CD63FA">
        <w:rPr>
          <w:szCs w:val="28"/>
        </w:rPr>
        <w:tab/>
      </w:r>
      <w:r w:rsidRPr="00CD63FA">
        <w:rPr>
          <w:szCs w:val="28"/>
        </w:rPr>
        <w:tab/>
      </w:r>
      <w:r w:rsidRPr="00CD63FA">
        <w:rPr>
          <w:szCs w:val="28"/>
        </w:rPr>
        <w:tab/>
        <w:t>all equipment and material furnished under this section.</w:t>
      </w:r>
    </w:p>
    <w:p w14:paraId="5CCCC00A" w14:textId="77777777" w:rsidR="00CD63FA" w:rsidRPr="00CD63FA" w:rsidRDefault="00CD63FA" w:rsidP="00CD63FA">
      <w:pPr>
        <w:tabs>
          <w:tab w:val="left" w:pos="720"/>
          <w:tab w:val="left" w:pos="1440"/>
          <w:tab w:val="left" w:pos="2160"/>
        </w:tabs>
        <w:spacing w:line="240" w:lineRule="exact"/>
        <w:ind w:left="2880" w:hanging="2880"/>
        <w:jc w:val="lowKashida"/>
        <w:rPr>
          <w:szCs w:val="28"/>
        </w:rPr>
      </w:pPr>
    </w:p>
    <w:p w14:paraId="35F034F9" w14:textId="77777777" w:rsidR="00CD63FA" w:rsidRPr="00CD63FA" w:rsidRDefault="00CD63FA" w:rsidP="00CD63FA">
      <w:pPr>
        <w:tabs>
          <w:tab w:val="left" w:pos="720"/>
          <w:tab w:val="left" w:pos="1440"/>
          <w:tab w:val="left" w:pos="2160"/>
        </w:tabs>
        <w:spacing w:line="240" w:lineRule="exact"/>
        <w:ind w:left="2880" w:hanging="2880"/>
        <w:jc w:val="lowKashida"/>
        <w:rPr>
          <w:szCs w:val="28"/>
        </w:rPr>
      </w:pPr>
      <w:r w:rsidRPr="00CD63FA">
        <w:rPr>
          <w:szCs w:val="28"/>
        </w:rPr>
        <w:tab/>
      </w:r>
      <w:r w:rsidRPr="00CD63FA">
        <w:rPr>
          <w:szCs w:val="28"/>
        </w:rPr>
        <w:tab/>
      </w:r>
      <w:r w:rsidRPr="00CD63FA">
        <w:rPr>
          <w:szCs w:val="28"/>
        </w:rPr>
        <w:tab/>
        <w:t>B.</w:t>
      </w:r>
      <w:r w:rsidRPr="00CD63FA">
        <w:rPr>
          <w:szCs w:val="28"/>
        </w:rPr>
        <w:tab/>
        <w:t>Work Specified Elsewhere.</w:t>
      </w:r>
    </w:p>
    <w:p w14:paraId="5B2CF92A" w14:textId="77777777" w:rsidR="00CD63FA" w:rsidRPr="00CD63FA" w:rsidRDefault="00CD63FA" w:rsidP="00CD63FA">
      <w:pPr>
        <w:tabs>
          <w:tab w:val="left" w:pos="720"/>
          <w:tab w:val="left" w:pos="1440"/>
          <w:tab w:val="left" w:pos="2160"/>
        </w:tabs>
        <w:spacing w:line="240" w:lineRule="exact"/>
        <w:ind w:left="2880" w:hanging="2880"/>
        <w:jc w:val="lowKashida"/>
        <w:rPr>
          <w:szCs w:val="28"/>
        </w:rPr>
      </w:pPr>
    </w:p>
    <w:p w14:paraId="675FAFC0" w14:textId="77777777" w:rsidR="00CD63FA" w:rsidRPr="00CD63FA" w:rsidRDefault="00CD63FA" w:rsidP="00CD63FA">
      <w:pPr>
        <w:tabs>
          <w:tab w:val="left" w:pos="720"/>
          <w:tab w:val="left" w:pos="1440"/>
          <w:tab w:val="left" w:pos="2160"/>
        </w:tabs>
        <w:spacing w:line="240" w:lineRule="exact"/>
        <w:ind w:left="2880" w:hanging="2880"/>
        <w:jc w:val="lowKashida"/>
        <w:rPr>
          <w:szCs w:val="28"/>
        </w:rPr>
      </w:pPr>
      <w:r w:rsidRPr="00CD63FA">
        <w:rPr>
          <w:szCs w:val="28"/>
        </w:rPr>
        <w:tab/>
      </w:r>
      <w:r w:rsidRPr="00CD63FA">
        <w:rPr>
          <w:szCs w:val="28"/>
        </w:rPr>
        <w:tab/>
      </w:r>
      <w:r w:rsidRPr="00CD63FA">
        <w:rPr>
          <w:szCs w:val="28"/>
        </w:rPr>
        <w:tab/>
      </w:r>
      <w:r w:rsidRPr="00CD63FA">
        <w:rPr>
          <w:szCs w:val="28"/>
        </w:rPr>
        <w:tab/>
        <w:t>Other items of work that relate to and are referenced in this section include, but are limited to, the following sections:</w:t>
      </w:r>
    </w:p>
    <w:p w14:paraId="5CE63D61" w14:textId="77777777" w:rsidR="00CD63FA" w:rsidRPr="00CD63FA" w:rsidRDefault="00CD63FA" w:rsidP="00CD63FA">
      <w:pPr>
        <w:tabs>
          <w:tab w:val="left" w:pos="720"/>
          <w:tab w:val="left" w:pos="1440"/>
          <w:tab w:val="left" w:pos="2160"/>
        </w:tabs>
        <w:spacing w:line="240" w:lineRule="exact"/>
        <w:ind w:left="2880" w:hanging="2880"/>
        <w:jc w:val="lowKashida"/>
        <w:rPr>
          <w:szCs w:val="28"/>
        </w:rPr>
      </w:pPr>
    </w:p>
    <w:p w14:paraId="07CD89E8" w14:textId="77777777" w:rsidR="00CD63FA" w:rsidRPr="00CD63FA" w:rsidRDefault="00CD63FA" w:rsidP="00CD63FA">
      <w:pPr>
        <w:tabs>
          <w:tab w:val="left" w:pos="720"/>
          <w:tab w:val="left" w:pos="1440"/>
          <w:tab w:val="left" w:pos="2160"/>
        </w:tabs>
        <w:spacing w:line="240" w:lineRule="exact"/>
        <w:ind w:left="2880" w:hanging="2880"/>
        <w:jc w:val="lowKashida"/>
        <w:rPr>
          <w:szCs w:val="28"/>
        </w:rPr>
      </w:pPr>
      <w:r w:rsidRPr="00CD63FA">
        <w:rPr>
          <w:szCs w:val="28"/>
        </w:rPr>
        <w:tab/>
      </w:r>
      <w:r w:rsidRPr="00CD63FA">
        <w:rPr>
          <w:szCs w:val="28"/>
        </w:rPr>
        <w:tab/>
      </w:r>
      <w:r w:rsidRPr="00CD63FA">
        <w:rPr>
          <w:szCs w:val="28"/>
        </w:rPr>
        <w:tab/>
      </w:r>
      <w:r w:rsidRPr="00CD63FA">
        <w:rPr>
          <w:szCs w:val="28"/>
        </w:rPr>
        <w:tab/>
      </w:r>
      <w:r w:rsidRPr="00CD63FA">
        <w:rPr>
          <w:szCs w:val="28"/>
        </w:rPr>
        <w:tab/>
        <w:t>Submittals</w:t>
      </w:r>
    </w:p>
    <w:p w14:paraId="733050AF" w14:textId="77777777" w:rsidR="00CD63FA" w:rsidRPr="00CD63FA" w:rsidRDefault="00CD63FA" w:rsidP="00CD63FA">
      <w:pPr>
        <w:tabs>
          <w:tab w:val="left" w:pos="720"/>
          <w:tab w:val="left" w:pos="1440"/>
          <w:tab w:val="left" w:pos="2160"/>
        </w:tabs>
        <w:spacing w:line="240" w:lineRule="exact"/>
        <w:ind w:left="2880" w:hanging="2880"/>
        <w:jc w:val="lowKashida"/>
        <w:rPr>
          <w:szCs w:val="28"/>
        </w:rPr>
      </w:pPr>
      <w:r w:rsidRPr="00CD63FA">
        <w:rPr>
          <w:szCs w:val="28"/>
        </w:rPr>
        <w:tab/>
      </w:r>
      <w:r w:rsidRPr="00CD63FA">
        <w:rPr>
          <w:szCs w:val="28"/>
        </w:rPr>
        <w:tab/>
      </w:r>
      <w:r w:rsidRPr="00CD63FA">
        <w:rPr>
          <w:szCs w:val="28"/>
        </w:rPr>
        <w:tab/>
      </w:r>
      <w:r w:rsidRPr="00CD63FA">
        <w:rPr>
          <w:szCs w:val="28"/>
        </w:rPr>
        <w:tab/>
      </w:r>
      <w:r w:rsidRPr="00CD63FA">
        <w:rPr>
          <w:szCs w:val="28"/>
        </w:rPr>
        <w:tab/>
        <w:t>Fasteners</w:t>
      </w:r>
    </w:p>
    <w:p w14:paraId="1F944DC0" w14:textId="77777777" w:rsidR="00CD63FA" w:rsidRPr="00CD63FA" w:rsidRDefault="00CD63FA" w:rsidP="00CD63FA">
      <w:pPr>
        <w:tabs>
          <w:tab w:val="left" w:pos="720"/>
          <w:tab w:val="left" w:pos="1440"/>
          <w:tab w:val="left" w:pos="2160"/>
        </w:tabs>
        <w:spacing w:line="240" w:lineRule="exact"/>
        <w:ind w:left="2880" w:hanging="2880"/>
        <w:jc w:val="lowKashida"/>
        <w:rPr>
          <w:szCs w:val="28"/>
        </w:rPr>
      </w:pPr>
      <w:r w:rsidRPr="00CD63FA">
        <w:rPr>
          <w:szCs w:val="28"/>
        </w:rPr>
        <w:tab/>
      </w:r>
      <w:r w:rsidRPr="00CD63FA">
        <w:rPr>
          <w:szCs w:val="28"/>
        </w:rPr>
        <w:tab/>
      </w:r>
      <w:r w:rsidRPr="00CD63FA">
        <w:rPr>
          <w:szCs w:val="28"/>
        </w:rPr>
        <w:tab/>
      </w:r>
      <w:r w:rsidRPr="00CD63FA">
        <w:rPr>
          <w:szCs w:val="28"/>
        </w:rPr>
        <w:tab/>
      </w:r>
      <w:r w:rsidRPr="00CD63FA">
        <w:rPr>
          <w:szCs w:val="28"/>
        </w:rPr>
        <w:tab/>
        <w:t>Miscellaneous Piping</w:t>
      </w:r>
    </w:p>
    <w:p w14:paraId="1777821D" w14:textId="77777777" w:rsidR="00CD63FA" w:rsidRPr="00CD63FA" w:rsidRDefault="00CD63FA" w:rsidP="00CD63FA">
      <w:pPr>
        <w:tabs>
          <w:tab w:val="left" w:pos="720"/>
          <w:tab w:val="left" w:pos="1440"/>
          <w:tab w:val="left" w:pos="2160"/>
        </w:tabs>
        <w:spacing w:line="240" w:lineRule="exact"/>
        <w:ind w:left="2880" w:hanging="2880"/>
        <w:jc w:val="lowKashida"/>
        <w:rPr>
          <w:szCs w:val="28"/>
        </w:rPr>
      </w:pPr>
      <w:r w:rsidRPr="00CD63FA">
        <w:rPr>
          <w:szCs w:val="28"/>
        </w:rPr>
        <w:tab/>
      </w:r>
      <w:r w:rsidRPr="00CD63FA">
        <w:rPr>
          <w:szCs w:val="28"/>
        </w:rPr>
        <w:tab/>
      </w:r>
      <w:r w:rsidRPr="00CD63FA">
        <w:rPr>
          <w:szCs w:val="28"/>
        </w:rPr>
        <w:tab/>
      </w:r>
      <w:r w:rsidRPr="00CD63FA">
        <w:rPr>
          <w:szCs w:val="28"/>
        </w:rPr>
        <w:tab/>
      </w:r>
      <w:r w:rsidRPr="00CD63FA">
        <w:rPr>
          <w:szCs w:val="28"/>
        </w:rPr>
        <w:tab/>
        <w:t>Miscellaneous Valves.</w:t>
      </w:r>
    </w:p>
    <w:p w14:paraId="5EC75153" w14:textId="77777777" w:rsidR="00CD63FA" w:rsidRPr="00CD63FA" w:rsidRDefault="00CD63FA" w:rsidP="00CD63FA">
      <w:pPr>
        <w:tabs>
          <w:tab w:val="left" w:pos="720"/>
          <w:tab w:val="left" w:pos="1440"/>
          <w:tab w:val="left" w:pos="2160"/>
        </w:tabs>
        <w:spacing w:line="240" w:lineRule="exact"/>
        <w:ind w:left="2880" w:hanging="2880"/>
        <w:jc w:val="lowKashida"/>
        <w:rPr>
          <w:szCs w:val="28"/>
        </w:rPr>
      </w:pPr>
    </w:p>
    <w:p w14:paraId="1F87BF3C" w14:textId="77777777" w:rsidR="00CD63FA" w:rsidRPr="00CD63FA" w:rsidRDefault="00CD63FA" w:rsidP="00CD63FA">
      <w:pPr>
        <w:tabs>
          <w:tab w:val="left" w:pos="720"/>
          <w:tab w:val="left" w:pos="1440"/>
          <w:tab w:val="left" w:pos="2160"/>
        </w:tabs>
        <w:spacing w:line="240" w:lineRule="exact"/>
        <w:ind w:left="2880" w:hanging="2880"/>
        <w:jc w:val="lowKashida"/>
        <w:rPr>
          <w:szCs w:val="28"/>
        </w:rPr>
      </w:pPr>
    </w:p>
    <w:p w14:paraId="35C031B8" w14:textId="77777777" w:rsidR="00CD63FA" w:rsidRPr="00CD63FA" w:rsidRDefault="00CD63FA" w:rsidP="00CD63FA">
      <w:pPr>
        <w:tabs>
          <w:tab w:val="left" w:pos="720"/>
          <w:tab w:val="left" w:pos="1440"/>
          <w:tab w:val="left" w:pos="2160"/>
        </w:tabs>
        <w:spacing w:line="240" w:lineRule="exact"/>
        <w:ind w:left="2880" w:hanging="2880"/>
        <w:jc w:val="lowKashida"/>
        <w:rPr>
          <w:szCs w:val="28"/>
        </w:rPr>
      </w:pPr>
    </w:p>
    <w:p w14:paraId="29404047" w14:textId="77777777" w:rsidR="00CD63FA" w:rsidRPr="00CD63FA" w:rsidRDefault="00CD63FA" w:rsidP="00CD63FA">
      <w:pPr>
        <w:tabs>
          <w:tab w:val="left" w:pos="720"/>
          <w:tab w:val="left" w:pos="1440"/>
          <w:tab w:val="left" w:pos="2160"/>
        </w:tabs>
        <w:spacing w:line="240" w:lineRule="exact"/>
        <w:ind w:left="2880" w:hanging="2880"/>
        <w:jc w:val="lowKashida"/>
        <w:rPr>
          <w:szCs w:val="28"/>
        </w:rPr>
      </w:pPr>
    </w:p>
    <w:p w14:paraId="20EEB4DE" w14:textId="77777777" w:rsidR="00CD63FA" w:rsidRPr="00CD63FA" w:rsidRDefault="00CD63FA" w:rsidP="00CD63FA">
      <w:pPr>
        <w:tabs>
          <w:tab w:val="left" w:pos="720"/>
          <w:tab w:val="left" w:pos="1440"/>
          <w:tab w:val="left" w:pos="2160"/>
        </w:tabs>
        <w:spacing w:line="240" w:lineRule="exact"/>
        <w:ind w:left="2880" w:hanging="2880"/>
        <w:jc w:val="lowKashida"/>
        <w:rPr>
          <w:szCs w:val="28"/>
        </w:rPr>
      </w:pPr>
    </w:p>
    <w:p w14:paraId="009D70A9" w14:textId="77777777" w:rsidR="00CD63FA" w:rsidRPr="00CD63FA" w:rsidRDefault="00CD63FA" w:rsidP="00CD63FA">
      <w:pPr>
        <w:tabs>
          <w:tab w:val="left" w:pos="720"/>
          <w:tab w:val="left" w:pos="1440"/>
          <w:tab w:val="left" w:pos="2160"/>
        </w:tabs>
        <w:spacing w:line="240" w:lineRule="exact"/>
        <w:ind w:left="2880" w:hanging="2880"/>
        <w:jc w:val="lowKashida"/>
        <w:rPr>
          <w:szCs w:val="28"/>
        </w:rPr>
      </w:pPr>
    </w:p>
    <w:p w14:paraId="32F7A5DD" w14:textId="2241B019" w:rsidR="00CD63FA" w:rsidRDefault="00CD63FA" w:rsidP="00CD63FA">
      <w:pPr>
        <w:tabs>
          <w:tab w:val="left" w:pos="720"/>
          <w:tab w:val="left" w:pos="1440"/>
          <w:tab w:val="left" w:pos="2160"/>
        </w:tabs>
        <w:spacing w:line="240" w:lineRule="exact"/>
        <w:ind w:left="2880" w:hanging="2880"/>
        <w:jc w:val="lowKashida"/>
        <w:rPr>
          <w:szCs w:val="28"/>
        </w:rPr>
      </w:pPr>
    </w:p>
    <w:p w14:paraId="4D0D8686" w14:textId="77777777" w:rsidR="009E5D27" w:rsidRPr="00CD63FA" w:rsidRDefault="009E5D27" w:rsidP="00CD63FA">
      <w:pPr>
        <w:tabs>
          <w:tab w:val="left" w:pos="720"/>
          <w:tab w:val="left" w:pos="1440"/>
          <w:tab w:val="left" w:pos="2160"/>
        </w:tabs>
        <w:spacing w:line="240" w:lineRule="exact"/>
        <w:ind w:left="2880" w:hanging="2880"/>
        <w:jc w:val="lowKashida"/>
        <w:rPr>
          <w:szCs w:val="28"/>
        </w:rPr>
      </w:pPr>
    </w:p>
    <w:p w14:paraId="61A2D80A" w14:textId="77777777" w:rsidR="00CD63FA" w:rsidRPr="00CD63FA" w:rsidRDefault="00CD63FA" w:rsidP="00CD63FA">
      <w:pPr>
        <w:tabs>
          <w:tab w:val="left" w:pos="720"/>
          <w:tab w:val="left" w:pos="1440"/>
          <w:tab w:val="left" w:pos="2160"/>
        </w:tabs>
        <w:spacing w:line="240" w:lineRule="exact"/>
        <w:ind w:left="2880" w:hanging="2880"/>
        <w:jc w:val="lowKashida"/>
        <w:rPr>
          <w:b/>
          <w:bCs/>
          <w:szCs w:val="28"/>
        </w:rPr>
      </w:pPr>
    </w:p>
    <w:p w14:paraId="3F46EB49" w14:textId="77777777" w:rsidR="00CD63FA" w:rsidRPr="00CD63FA" w:rsidRDefault="00CD63FA" w:rsidP="00CD63FA">
      <w:pPr>
        <w:tabs>
          <w:tab w:val="left" w:pos="720"/>
          <w:tab w:val="left" w:pos="1440"/>
          <w:tab w:val="left" w:pos="2160"/>
        </w:tabs>
        <w:spacing w:line="240" w:lineRule="exact"/>
        <w:ind w:left="2880" w:hanging="2880"/>
        <w:jc w:val="lowKashida"/>
        <w:rPr>
          <w:szCs w:val="28"/>
        </w:rPr>
      </w:pPr>
      <w:r w:rsidRPr="00CD63FA">
        <w:rPr>
          <w:b/>
          <w:bCs/>
          <w:szCs w:val="28"/>
        </w:rPr>
        <w:lastRenderedPageBreak/>
        <w:t>1.2</w:t>
      </w:r>
      <w:r w:rsidRPr="00CD63FA">
        <w:rPr>
          <w:b/>
          <w:bCs/>
          <w:szCs w:val="28"/>
        </w:rPr>
        <w:tab/>
      </w:r>
      <w:r w:rsidRPr="00CD63FA">
        <w:rPr>
          <w:b/>
          <w:bCs/>
          <w:szCs w:val="28"/>
          <w:u w:val="single"/>
        </w:rPr>
        <w:t>APPLICABLE CODES AND STANDARDS</w:t>
      </w:r>
    </w:p>
    <w:p w14:paraId="1EBD240A" w14:textId="77777777" w:rsidR="00CD63FA" w:rsidRPr="00CD63FA" w:rsidRDefault="00CD63FA" w:rsidP="00CD63FA">
      <w:pPr>
        <w:tabs>
          <w:tab w:val="left" w:pos="720"/>
          <w:tab w:val="left" w:pos="1440"/>
          <w:tab w:val="left" w:pos="2160"/>
        </w:tabs>
        <w:spacing w:line="240" w:lineRule="exact"/>
        <w:ind w:left="2880" w:hanging="2880"/>
        <w:jc w:val="lowKashida"/>
        <w:rPr>
          <w:b/>
          <w:bCs/>
          <w:szCs w:val="28"/>
        </w:rPr>
      </w:pPr>
      <w:r w:rsidRPr="00CD63FA">
        <w:rPr>
          <w:szCs w:val="28"/>
        </w:rPr>
        <w:tab/>
      </w:r>
    </w:p>
    <w:p w14:paraId="591C6946" w14:textId="77777777" w:rsidR="00CD63FA" w:rsidRPr="00CD63FA" w:rsidRDefault="00CD63FA" w:rsidP="00CD63FA">
      <w:pPr>
        <w:tabs>
          <w:tab w:val="left" w:pos="720"/>
          <w:tab w:val="left" w:pos="1440"/>
          <w:tab w:val="left" w:pos="2160"/>
        </w:tabs>
        <w:spacing w:line="240" w:lineRule="exact"/>
        <w:ind w:left="2880" w:hanging="2880"/>
        <w:jc w:val="lowKashida"/>
        <w:rPr>
          <w:szCs w:val="28"/>
        </w:rPr>
      </w:pPr>
      <w:r w:rsidRPr="00CD63FA">
        <w:rPr>
          <w:b/>
          <w:bCs/>
          <w:szCs w:val="28"/>
        </w:rPr>
        <w:tab/>
        <w:t>1.2-01</w:t>
      </w:r>
      <w:r w:rsidRPr="00CD63FA">
        <w:rPr>
          <w:b/>
          <w:bCs/>
          <w:szCs w:val="28"/>
        </w:rPr>
        <w:tab/>
      </w:r>
      <w:r w:rsidRPr="00CD63FA">
        <w:rPr>
          <w:b/>
          <w:bCs/>
          <w:szCs w:val="28"/>
          <w:u w:val="single"/>
        </w:rPr>
        <w:t>Laws And Ordinances</w:t>
      </w:r>
      <w:r w:rsidRPr="00CD63FA">
        <w:rPr>
          <w:b/>
          <w:bCs/>
          <w:szCs w:val="28"/>
        </w:rPr>
        <w:tab/>
      </w:r>
    </w:p>
    <w:p w14:paraId="31FF93DF" w14:textId="77777777" w:rsidR="00CD63FA" w:rsidRPr="00CD63FA" w:rsidRDefault="00CD63FA" w:rsidP="00CD63FA">
      <w:pPr>
        <w:tabs>
          <w:tab w:val="left" w:pos="720"/>
          <w:tab w:val="left" w:pos="1440"/>
          <w:tab w:val="left" w:pos="2160"/>
        </w:tabs>
        <w:spacing w:line="240" w:lineRule="exact"/>
        <w:ind w:left="2880" w:hanging="2880"/>
        <w:jc w:val="lowKashida"/>
        <w:rPr>
          <w:szCs w:val="28"/>
        </w:rPr>
      </w:pPr>
    </w:p>
    <w:p w14:paraId="34D8AC00" w14:textId="77777777" w:rsidR="00CD63FA" w:rsidRPr="00CD63FA" w:rsidRDefault="00CD63FA" w:rsidP="00CD63FA">
      <w:pPr>
        <w:tabs>
          <w:tab w:val="left" w:pos="720"/>
          <w:tab w:val="left" w:pos="1440"/>
          <w:tab w:val="left" w:pos="2160"/>
        </w:tabs>
        <w:spacing w:line="240" w:lineRule="exact"/>
        <w:ind w:left="1418" w:hanging="1418"/>
        <w:jc w:val="lowKashida"/>
        <w:rPr>
          <w:szCs w:val="28"/>
        </w:rPr>
      </w:pPr>
      <w:r w:rsidRPr="00CD63FA">
        <w:rPr>
          <w:szCs w:val="28"/>
        </w:rPr>
        <w:tab/>
      </w:r>
      <w:r w:rsidRPr="00CD63FA">
        <w:rPr>
          <w:szCs w:val="28"/>
        </w:rPr>
        <w:tab/>
        <w:t>All plumbing work shall be performed in accordance with all applicable municipal codes and ordinances, and laws and regulations of the country, which pertain to such work.  In case of conflict between these specifications and any law or ordinance, the latter shall govern.  All plumbing work shall conform to the local Uniform Plumbing and Building Codes and the Ministry of Public Works - General Specifications for Buildings (Arabic Only).</w:t>
      </w:r>
    </w:p>
    <w:p w14:paraId="774B5B9B" w14:textId="77777777" w:rsidR="00CD63FA" w:rsidRPr="00CD63FA" w:rsidRDefault="00CD63FA" w:rsidP="00CD63FA">
      <w:pPr>
        <w:tabs>
          <w:tab w:val="left" w:pos="720"/>
          <w:tab w:val="left" w:pos="1440"/>
        </w:tabs>
        <w:spacing w:line="240" w:lineRule="exact"/>
        <w:ind w:left="2160" w:hanging="2160"/>
        <w:jc w:val="lowKashida"/>
        <w:rPr>
          <w:szCs w:val="28"/>
        </w:rPr>
      </w:pPr>
    </w:p>
    <w:p w14:paraId="210640D2" w14:textId="77777777" w:rsidR="00CD63FA" w:rsidRPr="00CD63FA" w:rsidRDefault="00CD63FA" w:rsidP="00CD63FA">
      <w:pPr>
        <w:tabs>
          <w:tab w:val="left" w:pos="720"/>
          <w:tab w:val="left" w:pos="1440"/>
        </w:tabs>
        <w:spacing w:line="240" w:lineRule="exact"/>
        <w:ind w:left="2160" w:hanging="2160"/>
        <w:jc w:val="lowKashida"/>
        <w:rPr>
          <w:b/>
          <w:bCs/>
          <w:szCs w:val="28"/>
        </w:rPr>
      </w:pPr>
      <w:r w:rsidRPr="00CD63FA">
        <w:rPr>
          <w:b/>
          <w:bCs/>
          <w:szCs w:val="28"/>
        </w:rPr>
        <w:t>1.3</w:t>
      </w:r>
      <w:r w:rsidRPr="00CD63FA">
        <w:rPr>
          <w:b/>
          <w:bCs/>
          <w:szCs w:val="28"/>
        </w:rPr>
        <w:tab/>
      </w:r>
      <w:r w:rsidRPr="00CD63FA">
        <w:rPr>
          <w:b/>
          <w:bCs/>
          <w:szCs w:val="28"/>
          <w:u w:val="single"/>
        </w:rPr>
        <w:t>SUBMITTALS</w:t>
      </w:r>
    </w:p>
    <w:p w14:paraId="07F18758" w14:textId="77777777" w:rsidR="00CD63FA" w:rsidRPr="00CD63FA" w:rsidRDefault="00CD63FA" w:rsidP="00CD63FA">
      <w:pPr>
        <w:tabs>
          <w:tab w:val="left" w:pos="720"/>
          <w:tab w:val="left" w:pos="1440"/>
        </w:tabs>
        <w:spacing w:line="240" w:lineRule="exact"/>
        <w:ind w:left="2160" w:hanging="2160"/>
        <w:jc w:val="lowKashida"/>
        <w:rPr>
          <w:szCs w:val="28"/>
        </w:rPr>
      </w:pPr>
      <w:r w:rsidRPr="00CD63FA">
        <w:rPr>
          <w:b/>
          <w:bCs/>
          <w:szCs w:val="28"/>
        </w:rPr>
        <w:tab/>
      </w:r>
    </w:p>
    <w:p w14:paraId="57E1E048" w14:textId="77777777" w:rsidR="00CD63FA" w:rsidRPr="00CD63FA" w:rsidRDefault="00CD63FA" w:rsidP="00CD63FA">
      <w:pPr>
        <w:tabs>
          <w:tab w:val="left" w:pos="720"/>
          <w:tab w:val="left" w:pos="1440"/>
        </w:tabs>
        <w:spacing w:line="240" w:lineRule="exact"/>
        <w:ind w:left="2160" w:hanging="2160"/>
        <w:jc w:val="lowKashida"/>
        <w:rPr>
          <w:szCs w:val="28"/>
        </w:rPr>
      </w:pPr>
      <w:r w:rsidRPr="00CD63FA">
        <w:rPr>
          <w:szCs w:val="28"/>
        </w:rPr>
        <w:tab/>
      </w:r>
      <w:r w:rsidRPr="00CD63FA">
        <w:rPr>
          <w:b/>
          <w:bCs/>
          <w:szCs w:val="28"/>
        </w:rPr>
        <w:t>1.3-01</w:t>
      </w:r>
      <w:r w:rsidRPr="00CD63FA">
        <w:rPr>
          <w:b/>
          <w:bCs/>
          <w:szCs w:val="28"/>
        </w:rPr>
        <w:tab/>
      </w:r>
      <w:r w:rsidRPr="00CD63FA">
        <w:rPr>
          <w:b/>
          <w:bCs/>
          <w:szCs w:val="28"/>
          <w:u w:val="single"/>
        </w:rPr>
        <w:t>Drawings and Data</w:t>
      </w:r>
    </w:p>
    <w:p w14:paraId="0F661588" w14:textId="77777777" w:rsidR="00CD63FA" w:rsidRPr="00CD63FA" w:rsidRDefault="00CD63FA" w:rsidP="00CD63FA">
      <w:pPr>
        <w:tabs>
          <w:tab w:val="left" w:pos="720"/>
          <w:tab w:val="left" w:pos="1440"/>
        </w:tabs>
        <w:spacing w:line="240" w:lineRule="exact"/>
        <w:ind w:left="2160" w:hanging="2160"/>
        <w:jc w:val="lowKashida"/>
        <w:rPr>
          <w:szCs w:val="28"/>
        </w:rPr>
      </w:pPr>
      <w:r w:rsidRPr="00CD63FA">
        <w:rPr>
          <w:szCs w:val="28"/>
        </w:rPr>
        <w:tab/>
      </w:r>
    </w:p>
    <w:p w14:paraId="5A54C10C" w14:textId="77777777" w:rsidR="00CD63FA" w:rsidRPr="00CD63FA" w:rsidRDefault="00CD63FA" w:rsidP="00CD63FA">
      <w:pPr>
        <w:tabs>
          <w:tab w:val="left" w:pos="720"/>
          <w:tab w:val="left" w:pos="1440"/>
        </w:tabs>
        <w:spacing w:line="240" w:lineRule="exact"/>
        <w:ind w:left="1418" w:hanging="1418"/>
        <w:jc w:val="lowKashida"/>
        <w:rPr>
          <w:szCs w:val="28"/>
        </w:rPr>
      </w:pPr>
      <w:r w:rsidRPr="00CD63FA">
        <w:rPr>
          <w:szCs w:val="28"/>
        </w:rPr>
        <w:tab/>
      </w:r>
      <w:r w:rsidRPr="00CD63FA">
        <w:rPr>
          <w:szCs w:val="28"/>
        </w:rPr>
        <w:tab/>
        <w:t>Complete Specifications, Data, and Drawings covering all materials, fixtures, and equipment shall be submitted in accordance with the SUBMITTAL Section.</w:t>
      </w:r>
    </w:p>
    <w:p w14:paraId="007EBD82" w14:textId="77777777" w:rsidR="00CD63FA" w:rsidRPr="00CD63FA" w:rsidRDefault="00CD63FA" w:rsidP="00CD63FA">
      <w:pPr>
        <w:tabs>
          <w:tab w:val="left" w:pos="720"/>
          <w:tab w:val="left" w:pos="1440"/>
        </w:tabs>
        <w:spacing w:line="240" w:lineRule="exact"/>
        <w:ind w:left="2160" w:hanging="2160"/>
        <w:jc w:val="lowKashida"/>
        <w:rPr>
          <w:szCs w:val="28"/>
        </w:rPr>
      </w:pPr>
    </w:p>
    <w:p w14:paraId="1938D708" w14:textId="77777777" w:rsidR="00CD63FA" w:rsidRPr="00CD63FA" w:rsidRDefault="00CD63FA" w:rsidP="00CD63FA">
      <w:pPr>
        <w:tabs>
          <w:tab w:val="left" w:pos="720"/>
          <w:tab w:val="left" w:pos="1440"/>
        </w:tabs>
        <w:spacing w:line="240" w:lineRule="exact"/>
        <w:ind w:left="2160" w:hanging="2160"/>
        <w:jc w:val="lowKashida"/>
        <w:rPr>
          <w:b/>
          <w:bCs/>
          <w:szCs w:val="28"/>
          <w:u w:val="single"/>
        </w:rPr>
      </w:pPr>
      <w:r w:rsidRPr="00CD63FA">
        <w:rPr>
          <w:b/>
          <w:bCs/>
          <w:szCs w:val="28"/>
          <w:u w:val="single"/>
        </w:rPr>
        <w:t>PART 2 PRODUCTS</w:t>
      </w:r>
    </w:p>
    <w:p w14:paraId="349E073B" w14:textId="77777777" w:rsidR="00CD63FA" w:rsidRPr="00CD63FA" w:rsidRDefault="00CD63FA" w:rsidP="00CD63FA">
      <w:pPr>
        <w:tabs>
          <w:tab w:val="left" w:pos="720"/>
          <w:tab w:val="left" w:pos="1440"/>
        </w:tabs>
        <w:spacing w:line="240" w:lineRule="exact"/>
        <w:ind w:left="2160" w:hanging="2160"/>
        <w:jc w:val="lowKashida"/>
        <w:rPr>
          <w:b/>
          <w:bCs/>
          <w:szCs w:val="28"/>
        </w:rPr>
      </w:pPr>
    </w:p>
    <w:p w14:paraId="2D881FB0" w14:textId="77777777" w:rsidR="00CD63FA" w:rsidRPr="00CD63FA" w:rsidRDefault="00CD63FA" w:rsidP="00CD63FA">
      <w:pPr>
        <w:tabs>
          <w:tab w:val="left" w:pos="720"/>
          <w:tab w:val="left" w:pos="1440"/>
        </w:tabs>
        <w:spacing w:line="240" w:lineRule="exact"/>
        <w:ind w:left="2160" w:hanging="2160"/>
        <w:jc w:val="lowKashida"/>
        <w:rPr>
          <w:b/>
          <w:bCs/>
          <w:szCs w:val="28"/>
          <w:u w:val="single"/>
        </w:rPr>
      </w:pPr>
      <w:r w:rsidRPr="00CD63FA">
        <w:rPr>
          <w:b/>
          <w:bCs/>
          <w:szCs w:val="28"/>
        </w:rPr>
        <w:t>2.1</w:t>
      </w:r>
      <w:r w:rsidRPr="00CD63FA">
        <w:rPr>
          <w:b/>
          <w:bCs/>
          <w:szCs w:val="28"/>
        </w:rPr>
        <w:tab/>
      </w:r>
      <w:r w:rsidRPr="00CD63FA">
        <w:rPr>
          <w:b/>
          <w:bCs/>
          <w:szCs w:val="28"/>
          <w:u w:val="single"/>
        </w:rPr>
        <w:t>MATERIALS</w:t>
      </w:r>
    </w:p>
    <w:p w14:paraId="5A347C70" w14:textId="77777777" w:rsidR="00CD63FA" w:rsidRPr="00CD63FA" w:rsidRDefault="00CD63FA" w:rsidP="00CD63FA">
      <w:pPr>
        <w:tabs>
          <w:tab w:val="left" w:pos="720"/>
          <w:tab w:val="left" w:pos="1440"/>
        </w:tabs>
        <w:spacing w:line="240" w:lineRule="exact"/>
        <w:ind w:left="2160" w:hanging="2160"/>
        <w:jc w:val="lowKashida"/>
        <w:rPr>
          <w:b/>
          <w:bCs/>
          <w:szCs w:val="28"/>
        </w:rPr>
      </w:pPr>
      <w:r w:rsidRPr="00CD63FA">
        <w:rPr>
          <w:b/>
          <w:bCs/>
          <w:szCs w:val="28"/>
        </w:rPr>
        <w:tab/>
      </w:r>
    </w:p>
    <w:p w14:paraId="2A96C08C" w14:textId="77777777" w:rsidR="00CD63FA" w:rsidRPr="00CD63FA" w:rsidRDefault="00CD63FA" w:rsidP="00CD63FA">
      <w:pPr>
        <w:tabs>
          <w:tab w:val="left" w:pos="720"/>
          <w:tab w:val="left" w:pos="1440"/>
        </w:tabs>
        <w:spacing w:line="240" w:lineRule="exact"/>
        <w:ind w:left="2160" w:hanging="2160"/>
        <w:jc w:val="lowKashida"/>
        <w:rPr>
          <w:b/>
          <w:bCs/>
          <w:szCs w:val="28"/>
          <w:u w:val="single"/>
        </w:rPr>
      </w:pPr>
      <w:r w:rsidRPr="00CD63FA">
        <w:rPr>
          <w:b/>
          <w:bCs/>
          <w:szCs w:val="28"/>
        </w:rPr>
        <w:tab/>
        <w:t>2.1-01</w:t>
      </w:r>
      <w:r w:rsidRPr="00CD63FA">
        <w:rPr>
          <w:b/>
          <w:bCs/>
          <w:szCs w:val="28"/>
        </w:rPr>
        <w:tab/>
      </w:r>
      <w:r w:rsidRPr="00CD63FA">
        <w:rPr>
          <w:b/>
          <w:bCs/>
          <w:szCs w:val="28"/>
          <w:u w:val="single"/>
        </w:rPr>
        <w:t>Material List</w:t>
      </w:r>
    </w:p>
    <w:p w14:paraId="74659392" w14:textId="77777777" w:rsidR="00CD63FA" w:rsidRPr="00CD63FA" w:rsidRDefault="00CD63FA" w:rsidP="00CD63FA">
      <w:pPr>
        <w:tabs>
          <w:tab w:val="left" w:pos="720"/>
          <w:tab w:val="left" w:pos="1440"/>
        </w:tabs>
        <w:spacing w:line="240" w:lineRule="exact"/>
        <w:ind w:left="2160" w:hanging="2160"/>
        <w:jc w:val="lowKashida"/>
        <w:rPr>
          <w:b/>
          <w:bCs/>
          <w:szCs w:val="28"/>
        </w:rPr>
      </w:pPr>
    </w:p>
    <w:p w14:paraId="77DB4AA3" w14:textId="77777777" w:rsidR="00CD63FA" w:rsidRPr="00CD63FA" w:rsidRDefault="00CD63FA" w:rsidP="00CD63FA">
      <w:pPr>
        <w:tabs>
          <w:tab w:val="left" w:pos="720"/>
          <w:tab w:val="left" w:pos="1440"/>
        </w:tabs>
        <w:spacing w:line="240" w:lineRule="exact"/>
        <w:ind w:left="1418" w:hanging="1418"/>
        <w:jc w:val="lowKashida"/>
        <w:rPr>
          <w:szCs w:val="28"/>
        </w:rPr>
      </w:pPr>
      <w:r w:rsidRPr="00CD63FA">
        <w:rPr>
          <w:b/>
          <w:bCs/>
          <w:szCs w:val="28"/>
        </w:rPr>
        <w:tab/>
      </w:r>
      <w:r w:rsidRPr="00CD63FA">
        <w:rPr>
          <w:b/>
          <w:bCs/>
          <w:szCs w:val="28"/>
        </w:rPr>
        <w:tab/>
      </w:r>
      <w:r w:rsidRPr="00CD63FA">
        <w:rPr>
          <w:szCs w:val="28"/>
        </w:rPr>
        <w:t>Materials used shall be as follows ;-</w:t>
      </w:r>
    </w:p>
    <w:p w14:paraId="32CB4022" w14:textId="77777777" w:rsidR="00CD63FA" w:rsidRPr="00CD63FA" w:rsidRDefault="00CD63FA" w:rsidP="00CD63FA">
      <w:pPr>
        <w:tabs>
          <w:tab w:val="left" w:pos="720"/>
          <w:tab w:val="left" w:pos="1440"/>
        </w:tabs>
        <w:spacing w:line="240" w:lineRule="exact"/>
        <w:ind w:left="1418" w:hanging="1418"/>
        <w:jc w:val="lowKashida"/>
        <w:rPr>
          <w:szCs w:val="28"/>
        </w:rPr>
      </w:pPr>
    </w:p>
    <w:p w14:paraId="3A682800" w14:textId="77777777" w:rsidR="00CD63FA" w:rsidRPr="00CD63FA" w:rsidRDefault="00CD63FA" w:rsidP="00CD63FA">
      <w:pPr>
        <w:tabs>
          <w:tab w:val="left" w:pos="720"/>
          <w:tab w:val="left" w:pos="1418"/>
        </w:tabs>
        <w:spacing w:line="240" w:lineRule="exact"/>
        <w:ind w:left="3544" w:hanging="3544"/>
        <w:jc w:val="lowKashida"/>
        <w:rPr>
          <w:szCs w:val="28"/>
        </w:rPr>
      </w:pPr>
      <w:r w:rsidRPr="00CD63FA">
        <w:rPr>
          <w:szCs w:val="28"/>
        </w:rPr>
        <w:tab/>
      </w:r>
      <w:r w:rsidRPr="00CD63FA">
        <w:rPr>
          <w:szCs w:val="28"/>
        </w:rPr>
        <w:tab/>
        <w:t>Water closet</w:t>
      </w:r>
      <w:r w:rsidRPr="00CD63FA">
        <w:rPr>
          <w:szCs w:val="28"/>
        </w:rPr>
        <w:tab/>
      </w:r>
      <w:r w:rsidRPr="00CD63FA">
        <w:rPr>
          <w:szCs w:val="28"/>
        </w:rPr>
        <w:tab/>
        <w:t xml:space="preserve">The Water closet shall be Arabic type ( Asiatic) vitreous </w:t>
      </w:r>
      <w:proofErr w:type="spellStart"/>
      <w:r w:rsidRPr="00CD63FA">
        <w:rPr>
          <w:szCs w:val="28"/>
        </w:rPr>
        <w:t>china</w:t>
      </w:r>
      <w:proofErr w:type="spellEnd"/>
      <w:r w:rsidRPr="00CD63FA">
        <w:rPr>
          <w:szCs w:val="28"/>
        </w:rPr>
        <w:t xml:space="preserve">, </w:t>
      </w:r>
      <w:r w:rsidRPr="00CD63FA">
        <w:rPr>
          <w:szCs w:val="28"/>
        </w:rPr>
        <w:tab/>
        <w:t xml:space="preserve">size 610x510 mm with 100 mm outlet.  Complete with flush tank 2 </w:t>
      </w:r>
      <w:proofErr w:type="spellStart"/>
      <w:r w:rsidRPr="00CD63FA">
        <w:rPr>
          <w:szCs w:val="28"/>
        </w:rPr>
        <w:t>litres</w:t>
      </w:r>
      <w:proofErr w:type="spellEnd"/>
      <w:r w:rsidRPr="00CD63FA">
        <w:rPr>
          <w:szCs w:val="28"/>
        </w:rPr>
        <w:t>, flush pipe 32 mm from tank to the closet height of flush tank. not less than 1.8 meters.</w:t>
      </w:r>
      <w:r w:rsidRPr="00CD63FA">
        <w:rPr>
          <w:szCs w:val="28"/>
        </w:rPr>
        <w:tab/>
      </w:r>
      <w:r w:rsidRPr="00CD63FA">
        <w:rPr>
          <w:szCs w:val="28"/>
        </w:rPr>
        <w:tab/>
      </w:r>
      <w:r w:rsidRPr="00CD63FA">
        <w:rPr>
          <w:szCs w:val="28"/>
        </w:rPr>
        <w:tab/>
      </w:r>
    </w:p>
    <w:p w14:paraId="48D36510" w14:textId="77777777" w:rsidR="00CD63FA" w:rsidRPr="00CD63FA" w:rsidRDefault="00CD63FA" w:rsidP="00CD63FA">
      <w:pPr>
        <w:tabs>
          <w:tab w:val="left" w:pos="720"/>
          <w:tab w:val="left" w:pos="1440"/>
          <w:tab w:val="left" w:pos="2160"/>
          <w:tab w:val="left" w:pos="2880"/>
          <w:tab w:val="left" w:pos="3600"/>
          <w:tab w:val="left" w:pos="4320"/>
        </w:tabs>
        <w:spacing w:line="240" w:lineRule="exact"/>
        <w:ind w:left="5040" w:hanging="5040"/>
        <w:jc w:val="lowKashida"/>
        <w:rPr>
          <w:szCs w:val="28"/>
        </w:rPr>
      </w:pPr>
      <w:r w:rsidRPr="00CD63FA">
        <w:rPr>
          <w:szCs w:val="28"/>
        </w:rPr>
        <w:tab/>
      </w:r>
      <w:r w:rsidRPr="00CD63FA">
        <w:rPr>
          <w:szCs w:val="28"/>
        </w:rPr>
        <w:tab/>
      </w:r>
      <w:r w:rsidRPr="00CD63FA">
        <w:rPr>
          <w:szCs w:val="28"/>
        </w:rPr>
        <w:tab/>
      </w:r>
    </w:p>
    <w:p w14:paraId="70D8E137" w14:textId="77777777" w:rsidR="00CD63FA" w:rsidRPr="00CD63FA" w:rsidRDefault="00CD63FA" w:rsidP="00CD63FA">
      <w:pPr>
        <w:tabs>
          <w:tab w:val="left" w:pos="720"/>
          <w:tab w:val="left" w:pos="1440"/>
          <w:tab w:val="left" w:pos="2160"/>
          <w:tab w:val="left" w:pos="2880"/>
          <w:tab w:val="left" w:pos="3600"/>
          <w:tab w:val="left" w:pos="4320"/>
        </w:tabs>
        <w:spacing w:line="240" w:lineRule="exact"/>
        <w:ind w:left="3544" w:hanging="4615"/>
        <w:jc w:val="lowKashida"/>
        <w:rPr>
          <w:szCs w:val="28"/>
        </w:rPr>
      </w:pPr>
      <w:r w:rsidRPr="00CD63FA">
        <w:rPr>
          <w:szCs w:val="28"/>
        </w:rPr>
        <w:tab/>
      </w:r>
      <w:r w:rsidRPr="00CD63FA">
        <w:rPr>
          <w:szCs w:val="28"/>
        </w:rPr>
        <w:tab/>
        <w:t>Lavatory</w:t>
      </w:r>
      <w:r w:rsidRPr="00CD63FA">
        <w:rPr>
          <w:szCs w:val="28"/>
        </w:rPr>
        <w:tab/>
      </w:r>
      <w:r w:rsidRPr="00CD63FA">
        <w:rPr>
          <w:szCs w:val="28"/>
        </w:rPr>
        <w:tab/>
        <w:t xml:space="preserve">508 mm by 457 mm, with back-splash, wall hung on concealed arms, 32 mm waste outlet, 102 mm center holes for faucet, front overflow and with a soap depression on one side, and made of vitreous </w:t>
      </w:r>
      <w:proofErr w:type="spellStart"/>
      <w:r w:rsidRPr="00CD63FA">
        <w:rPr>
          <w:szCs w:val="28"/>
        </w:rPr>
        <w:t>china</w:t>
      </w:r>
      <w:proofErr w:type="spellEnd"/>
      <w:r w:rsidRPr="00CD63FA">
        <w:rPr>
          <w:szCs w:val="28"/>
        </w:rPr>
        <w:t>.</w:t>
      </w:r>
    </w:p>
    <w:p w14:paraId="4B44E2FB" w14:textId="77777777" w:rsidR="00CD63FA" w:rsidRPr="00CD63FA" w:rsidRDefault="00CD63FA" w:rsidP="00CD63FA">
      <w:pPr>
        <w:tabs>
          <w:tab w:val="left" w:pos="720"/>
          <w:tab w:val="left" w:pos="1440"/>
          <w:tab w:val="left" w:pos="2160"/>
          <w:tab w:val="left" w:pos="2880"/>
          <w:tab w:val="left" w:pos="3600"/>
          <w:tab w:val="left" w:pos="4320"/>
        </w:tabs>
        <w:spacing w:line="240" w:lineRule="exact"/>
        <w:ind w:left="5040" w:hanging="5040"/>
        <w:jc w:val="lowKashida"/>
        <w:rPr>
          <w:szCs w:val="28"/>
        </w:rPr>
      </w:pPr>
    </w:p>
    <w:p w14:paraId="2CC49585" w14:textId="77777777" w:rsidR="00CD63FA" w:rsidRPr="00CD63FA" w:rsidRDefault="00CD63FA" w:rsidP="00CD63FA">
      <w:pPr>
        <w:tabs>
          <w:tab w:val="left" w:pos="720"/>
          <w:tab w:val="left" w:pos="1440"/>
          <w:tab w:val="left" w:pos="2160"/>
          <w:tab w:val="left" w:pos="2880"/>
          <w:tab w:val="left" w:pos="3600"/>
          <w:tab w:val="left" w:pos="4320"/>
        </w:tabs>
        <w:spacing w:line="240" w:lineRule="exact"/>
        <w:ind w:left="5040" w:hanging="5040"/>
        <w:jc w:val="lowKashida"/>
        <w:rPr>
          <w:szCs w:val="28"/>
        </w:rPr>
      </w:pPr>
    </w:p>
    <w:p w14:paraId="0CA8DD18" w14:textId="77777777" w:rsidR="00CD63FA" w:rsidRPr="00CD63FA" w:rsidRDefault="00CD63FA" w:rsidP="00CD63FA">
      <w:pPr>
        <w:tabs>
          <w:tab w:val="left" w:pos="720"/>
          <w:tab w:val="left" w:pos="1440"/>
          <w:tab w:val="left" w:pos="2160"/>
          <w:tab w:val="left" w:pos="2880"/>
          <w:tab w:val="left" w:pos="3600"/>
          <w:tab w:val="left" w:pos="4320"/>
        </w:tabs>
        <w:spacing w:line="240" w:lineRule="exact"/>
        <w:ind w:left="3544" w:hanging="3544"/>
        <w:jc w:val="lowKashida"/>
        <w:rPr>
          <w:szCs w:val="28"/>
        </w:rPr>
      </w:pPr>
      <w:r w:rsidRPr="00CD63FA">
        <w:rPr>
          <w:szCs w:val="28"/>
        </w:rPr>
        <w:tab/>
      </w:r>
      <w:r w:rsidRPr="00CD63FA">
        <w:rPr>
          <w:szCs w:val="28"/>
        </w:rPr>
        <w:tab/>
        <w:t>Faucet</w:t>
      </w:r>
      <w:r w:rsidRPr="00CD63FA">
        <w:rPr>
          <w:szCs w:val="28"/>
        </w:rPr>
        <w:tab/>
      </w:r>
      <w:r w:rsidRPr="00CD63FA">
        <w:rPr>
          <w:szCs w:val="28"/>
        </w:rPr>
        <w:tab/>
      </w:r>
      <w:r w:rsidRPr="00CD63FA">
        <w:rPr>
          <w:szCs w:val="28"/>
        </w:rPr>
        <w:tab/>
        <w:t xml:space="preserve">Water saver faucet, 11.5 </w:t>
      </w:r>
      <w:proofErr w:type="spellStart"/>
      <w:r w:rsidRPr="00CD63FA">
        <w:rPr>
          <w:szCs w:val="28"/>
        </w:rPr>
        <w:t>litres</w:t>
      </w:r>
      <w:proofErr w:type="spellEnd"/>
      <w:r w:rsidRPr="00CD63FA">
        <w:rPr>
          <w:szCs w:val="28"/>
        </w:rPr>
        <w:t xml:space="preserve"> per minute flow (max.), 102 mm centers for the 10 mm copper tubing inlets, single lever, </w:t>
      </w:r>
      <w:proofErr w:type="spellStart"/>
      <w:r w:rsidRPr="00CD63FA">
        <w:rPr>
          <w:szCs w:val="28"/>
        </w:rPr>
        <w:t>washerless</w:t>
      </w:r>
      <w:proofErr w:type="spellEnd"/>
      <w:r w:rsidRPr="00CD63FA">
        <w:rPr>
          <w:szCs w:val="28"/>
        </w:rPr>
        <w:t xml:space="preserve"> cartridge inside with aerator, pop-up drain with 32 mm tailpiece; all surfaces chrome finish.</w:t>
      </w:r>
    </w:p>
    <w:p w14:paraId="4536AA06" w14:textId="77777777" w:rsidR="00CD63FA" w:rsidRPr="00CD63FA" w:rsidRDefault="00CD63FA" w:rsidP="00CD63FA">
      <w:pPr>
        <w:tabs>
          <w:tab w:val="left" w:pos="720"/>
          <w:tab w:val="left" w:pos="1440"/>
          <w:tab w:val="left" w:pos="2160"/>
          <w:tab w:val="left" w:pos="2880"/>
          <w:tab w:val="left" w:pos="3600"/>
          <w:tab w:val="left" w:pos="4320"/>
        </w:tabs>
        <w:spacing w:line="240" w:lineRule="exact"/>
        <w:ind w:left="5040" w:hanging="5040"/>
        <w:jc w:val="lowKashida"/>
        <w:rPr>
          <w:szCs w:val="28"/>
        </w:rPr>
      </w:pPr>
    </w:p>
    <w:p w14:paraId="5D258CE2" w14:textId="77777777" w:rsidR="00CD63FA" w:rsidRPr="00CD63FA" w:rsidRDefault="00CD63FA" w:rsidP="00CD63FA">
      <w:pPr>
        <w:tabs>
          <w:tab w:val="left" w:pos="720"/>
          <w:tab w:val="left" w:pos="1440"/>
          <w:tab w:val="left" w:pos="2160"/>
          <w:tab w:val="left" w:pos="2880"/>
          <w:tab w:val="left" w:pos="3600"/>
          <w:tab w:val="left" w:pos="4320"/>
        </w:tabs>
        <w:spacing w:line="240" w:lineRule="exact"/>
        <w:ind w:left="3544" w:hanging="3544"/>
        <w:jc w:val="lowKashida"/>
        <w:rPr>
          <w:szCs w:val="28"/>
        </w:rPr>
      </w:pPr>
      <w:r w:rsidRPr="00CD63FA">
        <w:rPr>
          <w:szCs w:val="28"/>
        </w:rPr>
        <w:tab/>
      </w:r>
      <w:r w:rsidRPr="00CD63FA">
        <w:rPr>
          <w:szCs w:val="28"/>
        </w:rPr>
        <w:tab/>
        <w:t>Supplies</w:t>
      </w:r>
      <w:r w:rsidRPr="00CD63FA">
        <w:rPr>
          <w:szCs w:val="28"/>
        </w:rPr>
        <w:tab/>
      </w:r>
      <w:r w:rsidRPr="00CD63FA">
        <w:rPr>
          <w:szCs w:val="28"/>
        </w:rPr>
        <w:tab/>
        <w:t>10 mm hot and cold supplies with angle valve , wheel handle, 10 mm male thread inlet, escutcheon plates at wall and flexible tube risers; all parts chrome finish.</w:t>
      </w:r>
    </w:p>
    <w:p w14:paraId="049A98BD" w14:textId="77777777" w:rsidR="00CD63FA" w:rsidRPr="00CD63FA" w:rsidRDefault="00CD63FA" w:rsidP="00CD63FA">
      <w:pPr>
        <w:tabs>
          <w:tab w:val="left" w:pos="720"/>
          <w:tab w:val="left" w:pos="1440"/>
          <w:tab w:val="left" w:pos="2160"/>
          <w:tab w:val="left" w:pos="2880"/>
          <w:tab w:val="left" w:pos="3600"/>
          <w:tab w:val="left" w:pos="4320"/>
        </w:tabs>
        <w:spacing w:line="240" w:lineRule="exact"/>
        <w:ind w:left="5040" w:hanging="5040"/>
        <w:jc w:val="lowKashida"/>
        <w:rPr>
          <w:szCs w:val="28"/>
        </w:rPr>
      </w:pPr>
    </w:p>
    <w:p w14:paraId="39E24DF2" w14:textId="77777777" w:rsidR="00CD63FA" w:rsidRPr="00CD63FA" w:rsidRDefault="00CD63FA" w:rsidP="00CD63FA">
      <w:pPr>
        <w:tabs>
          <w:tab w:val="left" w:pos="720"/>
          <w:tab w:val="left" w:pos="1440"/>
          <w:tab w:val="left" w:pos="2160"/>
          <w:tab w:val="left" w:pos="2880"/>
          <w:tab w:val="left" w:pos="3600"/>
          <w:tab w:val="left" w:pos="4320"/>
        </w:tabs>
        <w:spacing w:line="240" w:lineRule="exact"/>
        <w:ind w:left="5040" w:hanging="5040"/>
        <w:jc w:val="lowKashida"/>
        <w:rPr>
          <w:szCs w:val="28"/>
        </w:rPr>
      </w:pPr>
      <w:r w:rsidRPr="00CD63FA">
        <w:rPr>
          <w:szCs w:val="28"/>
        </w:rPr>
        <w:tab/>
      </w:r>
      <w:r w:rsidRPr="00CD63FA">
        <w:rPr>
          <w:szCs w:val="28"/>
        </w:rPr>
        <w:tab/>
        <w:t>Trap</w:t>
      </w:r>
      <w:r w:rsidRPr="00CD63FA">
        <w:rPr>
          <w:szCs w:val="28"/>
        </w:rPr>
        <w:tab/>
      </w:r>
      <w:r w:rsidRPr="00CD63FA">
        <w:rPr>
          <w:szCs w:val="28"/>
        </w:rPr>
        <w:tab/>
      </w:r>
      <w:r w:rsidRPr="00CD63FA">
        <w:rPr>
          <w:szCs w:val="28"/>
        </w:rPr>
        <w:tab/>
        <w:t>32 mm "P" trap, chrome finish.</w:t>
      </w:r>
    </w:p>
    <w:p w14:paraId="39D51B1A" w14:textId="77777777" w:rsidR="00CD63FA" w:rsidRPr="00CD63FA" w:rsidRDefault="00CD63FA" w:rsidP="00CD63FA">
      <w:pPr>
        <w:tabs>
          <w:tab w:val="left" w:pos="720"/>
          <w:tab w:val="left" w:pos="1440"/>
          <w:tab w:val="left" w:pos="2160"/>
          <w:tab w:val="left" w:pos="2880"/>
          <w:tab w:val="left" w:pos="3600"/>
          <w:tab w:val="left" w:pos="4320"/>
        </w:tabs>
        <w:spacing w:line="240" w:lineRule="exact"/>
        <w:ind w:left="5040" w:hanging="5040"/>
        <w:jc w:val="lowKashida"/>
        <w:rPr>
          <w:szCs w:val="28"/>
        </w:rPr>
      </w:pPr>
    </w:p>
    <w:p w14:paraId="3F7D7449" w14:textId="77777777" w:rsidR="00CD63FA" w:rsidRPr="00CD63FA" w:rsidRDefault="00CD63FA" w:rsidP="00CD63FA">
      <w:pPr>
        <w:tabs>
          <w:tab w:val="left" w:pos="720"/>
          <w:tab w:val="left" w:pos="1440"/>
          <w:tab w:val="left" w:pos="2160"/>
          <w:tab w:val="left" w:pos="2880"/>
          <w:tab w:val="left" w:pos="3600"/>
          <w:tab w:val="left" w:pos="4320"/>
        </w:tabs>
        <w:spacing w:line="240" w:lineRule="exact"/>
        <w:ind w:left="5040" w:hanging="5040"/>
        <w:jc w:val="lowKashida"/>
        <w:rPr>
          <w:szCs w:val="28"/>
        </w:rPr>
      </w:pPr>
      <w:r w:rsidRPr="00CD63FA">
        <w:rPr>
          <w:szCs w:val="28"/>
        </w:rPr>
        <w:tab/>
      </w:r>
      <w:r w:rsidRPr="00CD63FA">
        <w:rPr>
          <w:szCs w:val="28"/>
        </w:rPr>
        <w:tab/>
      </w:r>
      <w:smartTag w:uri="urn:schemas-microsoft-com:office:smarttags" w:element="place">
        <w:smartTag w:uri="urn:schemas-microsoft-com:office:smarttags" w:element="City">
          <w:r w:rsidRPr="00CD63FA">
            <w:rPr>
              <w:szCs w:val="28"/>
            </w:rPr>
            <w:t>Spray</w:t>
          </w:r>
        </w:smartTag>
        <w:r w:rsidRPr="00CD63FA">
          <w:rPr>
            <w:szCs w:val="28"/>
          </w:rPr>
          <w:t xml:space="preserve"> </w:t>
        </w:r>
        <w:smartTag w:uri="urn:schemas-microsoft-com:office:smarttags" w:element="State">
          <w:r w:rsidRPr="00CD63FA">
            <w:rPr>
              <w:szCs w:val="28"/>
            </w:rPr>
            <w:t>Wash</w:t>
          </w:r>
        </w:smartTag>
      </w:smartTag>
      <w:r w:rsidRPr="00CD63FA">
        <w:rPr>
          <w:szCs w:val="28"/>
        </w:rPr>
        <w:t xml:space="preserve"> Unit</w:t>
      </w:r>
      <w:r w:rsidRPr="00CD63FA">
        <w:rPr>
          <w:szCs w:val="28"/>
        </w:rPr>
        <w:tab/>
        <w:t>For cleaning and personal hygiene at the toilets.</w:t>
      </w:r>
    </w:p>
    <w:p w14:paraId="4AE2E511" w14:textId="77777777" w:rsidR="00CD63FA" w:rsidRPr="00CD63FA" w:rsidRDefault="00CD63FA" w:rsidP="00CD63FA">
      <w:pPr>
        <w:tabs>
          <w:tab w:val="left" w:pos="720"/>
          <w:tab w:val="left" w:pos="1440"/>
          <w:tab w:val="left" w:pos="2160"/>
          <w:tab w:val="left" w:pos="2880"/>
          <w:tab w:val="left" w:pos="3600"/>
          <w:tab w:val="left" w:pos="4320"/>
        </w:tabs>
        <w:spacing w:line="240" w:lineRule="exact"/>
        <w:ind w:left="5040" w:hanging="5040"/>
        <w:jc w:val="lowKashida"/>
        <w:rPr>
          <w:szCs w:val="28"/>
        </w:rPr>
      </w:pPr>
    </w:p>
    <w:p w14:paraId="7D7AA120" w14:textId="77777777" w:rsidR="00CD63FA" w:rsidRPr="00CD63FA" w:rsidRDefault="00CD63FA" w:rsidP="00CD63FA">
      <w:pPr>
        <w:tabs>
          <w:tab w:val="left" w:pos="720"/>
          <w:tab w:val="left" w:pos="1440"/>
          <w:tab w:val="left" w:pos="2160"/>
          <w:tab w:val="left" w:pos="2880"/>
          <w:tab w:val="left" w:pos="3600"/>
          <w:tab w:val="left" w:pos="4320"/>
        </w:tabs>
        <w:spacing w:line="240" w:lineRule="exact"/>
        <w:ind w:left="3544" w:hanging="3544"/>
        <w:jc w:val="lowKashida"/>
        <w:rPr>
          <w:szCs w:val="28"/>
        </w:rPr>
      </w:pPr>
      <w:r w:rsidRPr="00CD63FA">
        <w:rPr>
          <w:szCs w:val="28"/>
        </w:rPr>
        <w:tab/>
      </w:r>
      <w:r w:rsidRPr="00CD63FA">
        <w:rPr>
          <w:szCs w:val="28"/>
        </w:rPr>
        <w:tab/>
        <w:t>Nozzle with Hook</w:t>
      </w:r>
      <w:r w:rsidRPr="00CD63FA">
        <w:rPr>
          <w:szCs w:val="28"/>
        </w:rPr>
        <w:tab/>
        <w:t>Wall mounted nozzle spray hose, connection and hook, chrome finish.</w:t>
      </w:r>
    </w:p>
    <w:p w14:paraId="648454AA" w14:textId="77777777" w:rsidR="00CD63FA" w:rsidRPr="00CD63FA" w:rsidRDefault="00CD63FA" w:rsidP="00CD63FA">
      <w:pPr>
        <w:tabs>
          <w:tab w:val="left" w:pos="720"/>
          <w:tab w:val="left" w:pos="1440"/>
          <w:tab w:val="left" w:pos="2160"/>
          <w:tab w:val="left" w:pos="2880"/>
          <w:tab w:val="left" w:pos="3600"/>
          <w:tab w:val="left" w:pos="4320"/>
        </w:tabs>
        <w:spacing w:line="240" w:lineRule="exact"/>
        <w:ind w:left="5040" w:hanging="5040"/>
        <w:jc w:val="lowKashida"/>
        <w:rPr>
          <w:szCs w:val="28"/>
        </w:rPr>
      </w:pPr>
    </w:p>
    <w:p w14:paraId="43B0EA54" w14:textId="77777777" w:rsidR="00CD63FA" w:rsidRPr="00CD63FA" w:rsidRDefault="00CD63FA" w:rsidP="00CD63FA">
      <w:pPr>
        <w:tabs>
          <w:tab w:val="left" w:pos="720"/>
          <w:tab w:val="left" w:pos="1440"/>
          <w:tab w:val="left" w:pos="2160"/>
          <w:tab w:val="left" w:pos="2880"/>
          <w:tab w:val="left" w:pos="3600"/>
          <w:tab w:val="left" w:pos="4320"/>
        </w:tabs>
        <w:spacing w:line="240" w:lineRule="exact"/>
        <w:ind w:left="5040" w:hanging="5040"/>
        <w:jc w:val="lowKashida"/>
        <w:rPr>
          <w:szCs w:val="28"/>
        </w:rPr>
      </w:pPr>
      <w:r w:rsidRPr="00CD63FA">
        <w:rPr>
          <w:szCs w:val="28"/>
        </w:rPr>
        <w:tab/>
      </w:r>
      <w:r w:rsidRPr="00CD63FA">
        <w:rPr>
          <w:szCs w:val="28"/>
        </w:rPr>
        <w:tab/>
      </w:r>
    </w:p>
    <w:p w14:paraId="751A79EB" w14:textId="77777777" w:rsidR="00CD63FA" w:rsidRPr="00CD63FA" w:rsidRDefault="00CD63FA" w:rsidP="00CD63FA">
      <w:pPr>
        <w:tabs>
          <w:tab w:val="left" w:pos="720"/>
          <w:tab w:val="left" w:pos="1440"/>
          <w:tab w:val="left" w:pos="2160"/>
          <w:tab w:val="left" w:pos="2880"/>
          <w:tab w:val="left" w:pos="3600"/>
          <w:tab w:val="left" w:pos="4320"/>
        </w:tabs>
        <w:spacing w:line="240" w:lineRule="exact"/>
        <w:ind w:left="3544" w:hanging="3544"/>
        <w:jc w:val="lowKashida"/>
        <w:rPr>
          <w:szCs w:val="28"/>
        </w:rPr>
      </w:pPr>
      <w:r w:rsidRPr="00CD63FA">
        <w:rPr>
          <w:szCs w:val="28"/>
        </w:rPr>
        <w:tab/>
      </w:r>
      <w:r w:rsidRPr="00CD63FA">
        <w:rPr>
          <w:szCs w:val="28"/>
        </w:rPr>
        <w:tab/>
        <w:t>Spray Hose</w:t>
      </w:r>
      <w:r w:rsidRPr="00CD63FA">
        <w:rPr>
          <w:szCs w:val="28"/>
        </w:rPr>
        <w:tab/>
      </w:r>
      <w:r w:rsidRPr="00CD63FA">
        <w:rPr>
          <w:szCs w:val="28"/>
        </w:rPr>
        <w:tab/>
        <w:t>1 meter long spray hose, heavy-duty chrome plated brass flexible hose with rubber liner and chrome plated brass connectors, 15 mm female inlet and outlet.</w:t>
      </w:r>
    </w:p>
    <w:p w14:paraId="13C431AC" w14:textId="77777777" w:rsidR="00CD63FA" w:rsidRPr="00CD63FA" w:rsidRDefault="00CD63FA" w:rsidP="00CD63FA">
      <w:pPr>
        <w:tabs>
          <w:tab w:val="left" w:pos="720"/>
          <w:tab w:val="left" w:pos="1440"/>
          <w:tab w:val="left" w:pos="2160"/>
          <w:tab w:val="left" w:pos="2880"/>
          <w:tab w:val="left" w:pos="3600"/>
          <w:tab w:val="left" w:pos="4320"/>
        </w:tabs>
        <w:spacing w:line="240" w:lineRule="exact"/>
        <w:ind w:left="5040" w:hanging="5040"/>
        <w:jc w:val="lowKashida"/>
        <w:rPr>
          <w:szCs w:val="28"/>
        </w:rPr>
      </w:pPr>
    </w:p>
    <w:p w14:paraId="68B24C5A" w14:textId="77777777" w:rsidR="00CD63FA" w:rsidRPr="00CD63FA" w:rsidRDefault="00CD63FA" w:rsidP="00CD63FA">
      <w:pPr>
        <w:tabs>
          <w:tab w:val="left" w:pos="720"/>
          <w:tab w:val="left" w:pos="1440"/>
          <w:tab w:val="left" w:pos="2160"/>
          <w:tab w:val="left" w:pos="2880"/>
          <w:tab w:val="left" w:pos="3600"/>
          <w:tab w:val="left" w:pos="4320"/>
        </w:tabs>
        <w:spacing w:line="240" w:lineRule="exact"/>
        <w:ind w:left="5040" w:hanging="5040"/>
        <w:jc w:val="lowKashida"/>
        <w:rPr>
          <w:szCs w:val="28"/>
        </w:rPr>
      </w:pPr>
    </w:p>
    <w:p w14:paraId="1B2813BB" w14:textId="77777777" w:rsidR="00CD63FA" w:rsidRPr="00CD63FA" w:rsidRDefault="00CD63FA" w:rsidP="00CD63FA">
      <w:pPr>
        <w:tabs>
          <w:tab w:val="left" w:pos="720"/>
          <w:tab w:val="left" w:pos="1440"/>
          <w:tab w:val="left" w:pos="2160"/>
          <w:tab w:val="left" w:pos="2880"/>
          <w:tab w:val="left" w:pos="3600"/>
          <w:tab w:val="left" w:pos="4320"/>
        </w:tabs>
        <w:spacing w:line="240" w:lineRule="exact"/>
        <w:ind w:left="5040" w:hanging="5040"/>
        <w:jc w:val="lowKashida"/>
        <w:rPr>
          <w:szCs w:val="28"/>
        </w:rPr>
      </w:pPr>
    </w:p>
    <w:p w14:paraId="6B89AA26" w14:textId="77777777" w:rsidR="00CD63FA" w:rsidRPr="00CD63FA" w:rsidRDefault="00CD63FA" w:rsidP="00CD63FA">
      <w:pPr>
        <w:tabs>
          <w:tab w:val="left" w:pos="720"/>
          <w:tab w:val="left" w:pos="1440"/>
          <w:tab w:val="left" w:pos="2160"/>
          <w:tab w:val="left" w:pos="2880"/>
          <w:tab w:val="left" w:pos="3600"/>
          <w:tab w:val="left" w:pos="4320"/>
        </w:tabs>
        <w:spacing w:line="240" w:lineRule="exact"/>
        <w:ind w:left="5040" w:hanging="5040"/>
        <w:jc w:val="lowKashida"/>
        <w:rPr>
          <w:szCs w:val="28"/>
        </w:rPr>
      </w:pPr>
      <w:r w:rsidRPr="00CD63FA">
        <w:rPr>
          <w:szCs w:val="28"/>
        </w:rPr>
        <w:tab/>
      </w:r>
      <w:r w:rsidRPr="00CD63FA">
        <w:rPr>
          <w:szCs w:val="28"/>
        </w:rPr>
        <w:tab/>
        <w:t>Spray nozzle</w:t>
      </w:r>
      <w:r w:rsidRPr="00CD63FA">
        <w:rPr>
          <w:szCs w:val="28"/>
        </w:rPr>
        <w:tab/>
      </w:r>
      <w:r w:rsidRPr="00CD63FA">
        <w:rPr>
          <w:szCs w:val="28"/>
        </w:rPr>
        <w:tab/>
      </w:r>
      <w:proofErr w:type="spellStart"/>
      <w:r w:rsidRPr="00CD63FA">
        <w:rPr>
          <w:szCs w:val="28"/>
        </w:rPr>
        <w:t>Nozzle</w:t>
      </w:r>
      <w:proofErr w:type="spellEnd"/>
      <w:r w:rsidRPr="00CD63FA">
        <w:rPr>
          <w:szCs w:val="28"/>
        </w:rPr>
        <w:t xml:space="preserve"> control shall be 15 mm</w:t>
      </w:r>
    </w:p>
    <w:p w14:paraId="1B515D02" w14:textId="77777777" w:rsidR="00CD63FA" w:rsidRPr="00CD63FA" w:rsidRDefault="00CD63FA" w:rsidP="00CD63FA">
      <w:pPr>
        <w:tabs>
          <w:tab w:val="left" w:pos="720"/>
          <w:tab w:val="left" w:pos="1440"/>
          <w:tab w:val="left" w:pos="2160"/>
          <w:tab w:val="left" w:pos="2880"/>
          <w:tab w:val="left" w:pos="3600"/>
          <w:tab w:val="left" w:pos="4320"/>
        </w:tabs>
        <w:spacing w:line="240" w:lineRule="exact"/>
        <w:ind w:left="3544" w:hanging="3544"/>
        <w:jc w:val="lowKashida"/>
        <w:rPr>
          <w:szCs w:val="28"/>
        </w:rPr>
      </w:pPr>
      <w:r w:rsidRPr="00CD63FA">
        <w:rPr>
          <w:szCs w:val="28"/>
        </w:rPr>
        <w:tab/>
      </w:r>
      <w:r w:rsidRPr="00CD63FA">
        <w:rPr>
          <w:szCs w:val="28"/>
        </w:rPr>
        <w:tab/>
        <w:t>Control</w:t>
      </w:r>
      <w:r w:rsidRPr="00CD63FA">
        <w:rPr>
          <w:szCs w:val="28"/>
        </w:rPr>
        <w:tab/>
      </w:r>
      <w:r w:rsidRPr="00CD63FA">
        <w:rPr>
          <w:szCs w:val="28"/>
        </w:rPr>
        <w:tab/>
        <w:t>male IP connection, 100 mm long angle arm with a straight spray nozzle with aerator for wash and cleanup; all brass with chrome plated finish.</w:t>
      </w:r>
    </w:p>
    <w:p w14:paraId="1B69CA1B" w14:textId="77777777" w:rsidR="00CD63FA" w:rsidRPr="00CD63FA" w:rsidRDefault="00CD63FA" w:rsidP="00CD63FA">
      <w:pPr>
        <w:tabs>
          <w:tab w:val="left" w:pos="720"/>
          <w:tab w:val="left" w:pos="1440"/>
          <w:tab w:val="left" w:pos="2160"/>
          <w:tab w:val="left" w:pos="2880"/>
          <w:tab w:val="left" w:pos="3600"/>
          <w:tab w:val="left" w:pos="4320"/>
        </w:tabs>
        <w:spacing w:line="240" w:lineRule="exact"/>
        <w:ind w:left="5040" w:hanging="5040"/>
        <w:jc w:val="lowKashida"/>
        <w:rPr>
          <w:szCs w:val="28"/>
        </w:rPr>
      </w:pPr>
    </w:p>
    <w:p w14:paraId="447B2003" w14:textId="77777777" w:rsidR="00CD63FA" w:rsidRPr="00CD63FA" w:rsidRDefault="00CD63FA" w:rsidP="00CD63FA">
      <w:pPr>
        <w:tabs>
          <w:tab w:val="left" w:pos="720"/>
          <w:tab w:val="left" w:pos="1440"/>
          <w:tab w:val="left" w:pos="2160"/>
          <w:tab w:val="left" w:pos="2880"/>
          <w:tab w:val="left" w:pos="3600"/>
          <w:tab w:val="left" w:pos="4320"/>
        </w:tabs>
        <w:spacing w:line="240" w:lineRule="exact"/>
        <w:ind w:left="5040" w:hanging="5040"/>
        <w:jc w:val="lowKashida"/>
        <w:rPr>
          <w:szCs w:val="28"/>
        </w:rPr>
      </w:pPr>
      <w:r w:rsidRPr="00CD63FA">
        <w:rPr>
          <w:szCs w:val="28"/>
        </w:rPr>
        <w:tab/>
      </w:r>
      <w:r w:rsidRPr="00CD63FA">
        <w:rPr>
          <w:szCs w:val="28"/>
        </w:rPr>
        <w:tab/>
      </w:r>
      <w:r w:rsidRPr="00CD63FA">
        <w:rPr>
          <w:szCs w:val="28"/>
        </w:rPr>
        <w:tab/>
      </w:r>
    </w:p>
    <w:p w14:paraId="4287E164" w14:textId="77777777" w:rsidR="00CD63FA" w:rsidRPr="00CD63FA" w:rsidRDefault="00CD63FA" w:rsidP="00CD63FA">
      <w:pPr>
        <w:tabs>
          <w:tab w:val="left" w:pos="720"/>
          <w:tab w:val="left" w:pos="1440"/>
          <w:tab w:val="left" w:pos="2160"/>
          <w:tab w:val="left" w:pos="2880"/>
          <w:tab w:val="left" w:pos="3600"/>
          <w:tab w:val="left" w:pos="4320"/>
        </w:tabs>
        <w:spacing w:line="240" w:lineRule="exact"/>
        <w:ind w:left="3544" w:hanging="3544"/>
        <w:jc w:val="lowKashida"/>
        <w:rPr>
          <w:szCs w:val="28"/>
        </w:rPr>
      </w:pPr>
      <w:r w:rsidRPr="00CD63FA">
        <w:rPr>
          <w:szCs w:val="28"/>
        </w:rPr>
        <w:tab/>
      </w:r>
      <w:r w:rsidRPr="00CD63FA">
        <w:rPr>
          <w:szCs w:val="28"/>
        </w:rPr>
        <w:tab/>
        <w:t>Service Sink</w:t>
      </w:r>
      <w:r w:rsidRPr="00CD63FA">
        <w:rPr>
          <w:szCs w:val="28"/>
        </w:rPr>
        <w:tab/>
      </w:r>
      <w:r w:rsidRPr="00CD63FA">
        <w:rPr>
          <w:szCs w:val="28"/>
        </w:rPr>
        <w:tab/>
        <w:t>610 mm by 610 mm by 160 mm deep with stainless steel cap, corner model with front drop with 152 mm high, minimum side thickness of 57 mm, 80 mm cast brass waste with nickel bronze strainer plate.</w:t>
      </w:r>
    </w:p>
    <w:p w14:paraId="71DE8C0C" w14:textId="77777777" w:rsidR="00CD63FA" w:rsidRPr="00CD63FA" w:rsidRDefault="00CD63FA" w:rsidP="00CD63FA">
      <w:pPr>
        <w:tabs>
          <w:tab w:val="left" w:pos="720"/>
          <w:tab w:val="left" w:pos="1440"/>
          <w:tab w:val="left" w:pos="2160"/>
          <w:tab w:val="left" w:pos="2880"/>
          <w:tab w:val="left" w:pos="3600"/>
          <w:tab w:val="left" w:pos="4320"/>
        </w:tabs>
        <w:spacing w:line="240" w:lineRule="exact"/>
        <w:ind w:left="5040" w:hanging="5040"/>
        <w:jc w:val="lowKashida"/>
        <w:rPr>
          <w:szCs w:val="28"/>
        </w:rPr>
      </w:pPr>
    </w:p>
    <w:p w14:paraId="01AF9695" w14:textId="77777777" w:rsidR="00CD63FA" w:rsidRPr="00CD63FA" w:rsidRDefault="00CD63FA" w:rsidP="00CD63FA">
      <w:pPr>
        <w:tabs>
          <w:tab w:val="left" w:pos="720"/>
          <w:tab w:val="left" w:pos="1440"/>
          <w:tab w:val="left" w:pos="2160"/>
          <w:tab w:val="left" w:pos="2880"/>
          <w:tab w:val="left" w:pos="3600"/>
          <w:tab w:val="left" w:pos="4320"/>
        </w:tabs>
        <w:spacing w:line="240" w:lineRule="exact"/>
        <w:ind w:left="3544" w:hanging="3544"/>
        <w:jc w:val="lowKashida"/>
        <w:rPr>
          <w:szCs w:val="28"/>
        </w:rPr>
      </w:pPr>
      <w:r w:rsidRPr="00CD63FA">
        <w:rPr>
          <w:szCs w:val="28"/>
        </w:rPr>
        <w:tab/>
      </w:r>
      <w:r w:rsidRPr="00CD63FA">
        <w:rPr>
          <w:szCs w:val="28"/>
        </w:rPr>
        <w:tab/>
        <w:t>Supply Fitting</w:t>
      </w:r>
      <w:r w:rsidRPr="00CD63FA">
        <w:rPr>
          <w:szCs w:val="28"/>
        </w:rPr>
        <w:tab/>
      </w:r>
      <w:r w:rsidRPr="00CD63FA">
        <w:rPr>
          <w:szCs w:val="28"/>
        </w:rPr>
        <w:tab/>
        <w:t>Service sink fitting with vacuum breaker; 80 mm hose thread-on spout, wall brace, pail hook, 15 mm flanged female adjustable arms with integral stops; polished chromium plated; install faucet on wall above sink.</w:t>
      </w:r>
    </w:p>
    <w:p w14:paraId="48308D19" w14:textId="77777777" w:rsidR="00CD63FA" w:rsidRPr="00CD63FA" w:rsidRDefault="00CD63FA" w:rsidP="00CD63FA">
      <w:pPr>
        <w:tabs>
          <w:tab w:val="left" w:pos="720"/>
          <w:tab w:val="left" w:pos="1440"/>
          <w:tab w:val="left" w:pos="2160"/>
          <w:tab w:val="left" w:pos="2880"/>
          <w:tab w:val="left" w:pos="3600"/>
          <w:tab w:val="left" w:pos="4320"/>
        </w:tabs>
        <w:spacing w:line="240" w:lineRule="exact"/>
        <w:ind w:left="3544" w:hanging="3544"/>
        <w:jc w:val="lowKashida"/>
        <w:rPr>
          <w:szCs w:val="28"/>
        </w:rPr>
      </w:pPr>
    </w:p>
    <w:p w14:paraId="09A1D00E" w14:textId="77777777" w:rsidR="00CD63FA" w:rsidRPr="00CD63FA" w:rsidRDefault="00CD63FA" w:rsidP="00CD63FA">
      <w:pPr>
        <w:tabs>
          <w:tab w:val="left" w:pos="720"/>
          <w:tab w:val="left" w:pos="1440"/>
          <w:tab w:val="left" w:pos="2160"/>
          <w:tab w:val="left" w:pos="2880"/>
          <w:tab w:val="left" w:pos="3600"/>
          <w:tab w:val="left" w:pos="4320"/>
        </w:tabs>
        <w:spacing w:line="240" w:lineRule="exact"/>
        <w:ind w:left="3544" w:hanging="3544"/>
        <w:jc w:val="lowKashida"/>
        <w:rPr>
          <w:szCs w:val="28"/>
        </w:rPr>
      </w:pPr>
      <w:r w:rsidRPr="00CD63FA">
        <w:rPr>
          <w:szCs w:val="28"/>
        </w:rPr>
        <w:tab/>
      </w:r>
      <w:r w:rsidRPr="00CD63FA">
        <w:rPr>
          <w:szCs w:val="28"/>
        </w:rPr>
        <w:tab/>
        <w:t>Shower Tray</w:t>
      </w:r>
      <w:r w:rsidRPr="00CD63FA">
        <w:rPr>
          <w:szCs w:val="28"/>
        </w:rPr>
        <w:tab/>
      </w:r>
      <w:r w:rsidRPr="00CD63FA">
        <w:rPr>
          <w:szCs w:val="28"/>
        </w:rPr>
        <w:tab/>
        <w:t xml:space="preserve">Off white  or approved </w:t>
      </w:r>
      <w:proofErr w:type="spellStart"/>
      <w:r w:rsidRPr="00CD63FA">
        <w:rPr>
          <w:szCs w:val="28"/>
        </w:rPr>
        <w:t>colour</w:t>
      </w:r>
      <w:proofErr w:type="spellEnd"/>
      <w:r w:rsidRPr="00CD63FA">
        <w:rPr>
          <w:szCs w:val="28"/>
        </w:rPr>
        <w:t xml:space="preserve"> vitreous </w:t>
      </w:r>
      <w:proofErr w:type="spellStart"/>
      <w:r w:rsidRPr="00CD63FA">
        <w:rPr>
          <w:szCs w:val="28"/>
        </w:rPr>
        <w:t>china</w:t>
      </w:r>
      <w:proofErr w:type="spellEnd"/>
      <w:r w:rsidRPr="00CD63FA">
        <w:rPr>
          <w:szCs w:val="28"/>
        </w:rPr>
        <w:t xml:space="preserve"> nominal dimension 750 mm x 750 mm with slip resistant surface.</w:t>
      </w:r>
    </w:p>
    <w:p w14:paraId="1FB756A5" w14:textId="77777777" w:rsidR="00CD63FA" w:rsidRPr="00CD63FA" w:rsidRDefault="00CD63FA" w:rsidP="00CD63FA">
      <w:pPr>
        <w:tabs>
          <w:tab w:val="left" w:pos="720"/>
          <w:tab w:val="left" w:pos="1440"/>
          <w:tab w:val="left" w:pos="2160"/>
          <w:tab w:val="left" w:pos="2880"/>
          <w:tab w:val="left" w:pos="3600"/>
          <w:tab w:val="left" w:pos="4320"/>
        </w:tabs>
        <w:spacing w:line="240" w:lineRule="exact"/>
        <w:ind w:left="3544" w:hanging="3544"/>
        <w:jc w:val="lowKashida"/>
        <w:rPr>
          <w:szCs w:val="28"/>
        </w:rPr>
      </w:pPr>
    </w:p>
    <w:p w14:paraId="5783BC33" w14:textId="77777777" w:rsidR="00CD63FA" w:rsidRPr="00CD63FA" w:rsidRDefault="00CD63FA" w:rsidP="00CD63FA">
      <w:pPr>
        <w:tabs>
          <w:tab w:val="left" w:pos="720"/>
          <w:tab w:val="left" w:pos="1440"/>
          <w:tab w:val="left" w:pos="2160"/>
          <w:tab w:val="left" w:pos="2880"/>
          <w:tab w:val="left" w:pos="3600"/>
          <w:tab w:val="left" w:pos="4320"/>
        </w:tabs>
        <w:spacing w:line="240" w:lineRule="exact"/>
        <w:ind w:left="3544" w:hanging="4615"/>
        <w:jc w:val="lowKashida"/>
        <w:rPr>
          <w:szCs w:val="28"/>
        </w:rPr>
      </w:pPr>
      <w:r w:rsidRPr="00CD63FA">
        <w:rPr>
          <w:szCs w:val="28"/>
        </w:rPr>
        <w:tab/>
      </w:r>
      <w:r w:rsidRPr="00CD63FA">
        <w:rPr>
          <w:szCs w:val="28"/>
        </w:rPr>
        <w:tab/>
        <w:t>Water Heater</w:t>
      </w:r>
      <w:r w:rsidRPr="00CD63FA">
        <w:rPr>
          <w:szCs w:val="28"/>
        </w:rPr>
        <w:tab/>
      </w:r>
      <w:r w:rsidRPr="00CD63FA">
        <w:rPr>
          <w:szCs w:val="28"/>
        </w:rPr>
        <w:tab/>
        <w:t>Commercial electric, glass-lined with magnesium anode, 1.03 MPa working pressure, stainless steel cold water inlet tube.  Electric heating elements shall be low watt density with zinc plated copper sheath.  The element shall be controlled by an individually mounted thermostat and high temperature cutoff switch.  Outer jacket shall be finished with baked enamel and shall be provided with full size control compartment for performance of service and maintenance through hinged front panel and shall enclose the tank with vermin-proof fiberglass insulation.  Electrical junction box with heavy-duty terminal block shall be provided.  A drain valve shall be provided on the tank side near the bottom.  The electrical service will be 23o volts, single phase and one element for a total of 3 kW.</w:t>
      </w:r>
    </w:p>
    <w:p w14:paraId="73D7DC92" w14:textId="77777777" w:rsidR="00CD63FA" w:rsidRPr="00CD63FA" w:rsidRDefault="00CD63FA" w:rsidP="00CD63FA">
      <w:pPr>
        <w:tabs>
          <w:tab w:val="left" w:pos="720"/>
          <w:tab w:val="left" w:pos="1440"/>
          <w:tab w:val="left" w:pos="2160"/>
          <w:tab w:val="left" w:pos="2880"/>
          <w:tab w:val="left" w:pos="3600"/>
          <w:tab w:val="left" w:pos="4320"/>
        </w:tabs>
        <w:spacing w:line="240" w:lineRule="exact"/>
        <w:ind w:left="5040" w:hanging="5040"/>
        <w:jc w:val="lowKashida"/>
        <w:rPr>
          <w:szCs w:val="28"/>
        </w:rPr>
      </w:pPr>
    </w:p>
    <w:p w14:paraId="3B35CA65" w14:textId="77777777" w:rsidR="00CD63FA" w:rsidRPr="00CD63FA" w:rsidRDefault="00CD63FA" w:rsidP="00CD63FA">
      <w:pPr>
        <w:tabs>
          <w:tab w:val="left" w:pos="720"/>
          <w:tab w:val="left" w:pos="1440"/>
          <w:tab w:val="left" w:pos="2160"/>
          <w:tab w:val="left" w:pos="2880"/>
          <w:tab w:val="left" w:pos="3402"/>
          <w:tab w:val="left" w:pos="4320"/>
        </w:tabs>
        <w:spacing w:line="240" w:lineRule="exact"/>
        <w:ind w:left="3686" w:hanging="3686"/>
        <w:jc w:val="lowKashida"/>
        <w:rPr>
          <w:szCs w:val="28"/>
        </w:rPr>
      </w:pPr>
      <w:r w:rsidRPr="00CD63FA">
        <w:rPr>
          <w:szCs w:val="28"/>
        </w:rPr>
        <w:tab/>
      </w:r>
      <w:r w:rsidRPr="00CD63FA">
        <w:rPr>
          <w:szCs w:val="28"/>
        </w:rPr>
        <w:tab/>
        <w:t>Storage Tank</w:t>
      </w:r>
      <w:r w:rsidRPr="00CD63FA">
        <w:rPr>
          <w:szCs w:val="28"/>
        </w:rPr>
        <w:tab/>
      </w:r>
      <w:r w:rsidRPr="00CD63FA">
        <w:rPr>
          <w:szCs w:val="28"/>
        </w:rPr>
        <w:tab/>
        <w:t xml:space="preserve"> As shown on the drawings with 2m3 capacity made of galvanized steel complete with cover float valve, vent &amp; </w:t>
      </w:r>
      <w:proofErr w:type="spellStart"/>
      <w:r w:rsidRPr="00CD63FA">
        <w:rPr>
          <w:szCs w:val="28"/>
        </w:rPr>
        <w:t>drainvalve</w:t>
      </w:r>
      <w:proofErr w:type="spellEnd"/>
      <w:r w:rsidRPr="00CD63FA">
        <w:rPr>
          <w:szCs w:val="28"/>
        </w:rPr>
        <w:t xml:space="preserve"> with inlet &amp; outlet female threaded holes of 3/4 mm size.</w:t>
      </w:r>
    </w:p>
    <w:p w14:paraId="19A25A30" w14:textId="77777777" w:rsidR="00CD63FA" w:rsidRPr="00CD63FA" w:rsidRDefault="00CD63FA" w:rsidP="00CD63FA">
      <w:pPr>
        <w:tabs>
          <w:tab w:val="left" w:pos="720"/>
          <w:tab w:val="left" w:pos="1440"/>
          <w:tab w:val="left" w:pos="2160"/>
          <w:tab w:val="left" w:pos="2880"/>
          <w:tab w:val="left" w:pos="3600"/>
          <w:tab w:val="left" w:pos="4320"/>
        </w:tabs>
        <w:spacing w:line="240" w:lineRule="exact"/>
        <w:ind w:left="5040" w:hanging="5040"/>
        <w:jc w:val="lowKashida"/>
        <w:rPr>
          <w:szCs w:val="28"/>
        </w:rPr>
      </w:pPr>
      <w:r w:rsidRPr="00CD63FA">
        <w:rPr>
          <w:szCs w:val="28"/>
        </w:rPr>
        <w:tab/>
      </w:r>
    </w:p>
    <w:p w14:paraId="046AA095" w14:textId="77777777" w:rsidR="00CD63FA" w:rsidRPr="00CD63FA" w:rsidRDefault="00CD63FA" w:rsidP="00CD63FA">
      <w:pPr>
        <w:tabs>
          <w:tab w:val="left" w:pos="720"/>
          <w:tab w:val="left" w:pos="1440"/>
          <w:tab w:val="left" w:pos="2160"/>
          <w:tab w:val="left" w:pos="2880"/>
          <w:tab w:val="left" w:pos="3600"/>
          <w:tab w:val="left" w:pos="4320"/>
        </w:tabs>
        <w:spacing w:line="240" w:lineRule="exact"/>
        <w:ind w:left="5040" w:hanging="5040"/>
        <w:jc w:val="lowKashida"/>
        <w:rPr>
          <w:szCs w:val="28"/>
        </w:rPr>
      </w:pPr>
      <w:r w:rsidRPr="00CD63FA">
        <w:rPr>
          <w:szCs w:val="28"/>
        </w:rPr>
        <w:tab/>
      </w:r>
      <w:r w:rsidRPr="00CD63FA">
        <w:rPr>
          <w:szCs w:val="28"/>
        </w:rPr>
        <w:tab/>
      </w:r>
    </w:p>
    <w:p w14:paraId="099F3000" w14:textId="77777777" w:rsidR="00CD63FA" w:rsidRPr="00CD63FA" w:rsidRDefault="00CD63FA" w:rsidP="00CD63FA">
      <w:pPr>
        <w:tabs>
          <w:tab w:val="left" w:pos="720"/>
          <w:tab w:val="left" w:pos="1440"/>
          <w:tab w:val="left" w:pos="2160"/>
          <w:tab w:val="left" w:pos="2880"/>
          <w:tab w:val="left" w:pos="3600"/>
          <w:tab w:val="left" w:pos="4320"/>
        </w:tabs>
        <w:spacing w:line="240" w:lineRule="exact"/>
        <w:ind w:left="5040" w:hanging="5040"/>
        <w:jc w:val="lowKashida"/>
        <w:rPr>
          <w:b/>
          <w:bCs/>
          <w:szCs w:val="28"/>
        </w:rPr>
      </w:pPr>
      <w:r w:rsidRPr="00CD63FA">
        <w:rPr>
          <w:b/>
          <w:bCs/>
          <w:szCs w:val="28"/>
        </w:rPr>
        <w:t>2.2</w:t>
      </w:r>
      <w:r w:rsidRPr="00CD63FA">
        <w:rPr>
          <w:b/>
          <w:bCs/>
          <w:szCs w:val="28"/>
        </w:rPr>
        <w:tab/>
      </w:r>
      <w:r w:rsidRPr="00CD63FA">
        <w:rPr>
          <w:b/>
          <w:bCs/>
          <w:szCs w:val="28"/>
          <w:u w:val="single"/>
        </w:rPr>
        <w:t>PERFORMANCE AND DESIGN REQUIREMENTS</w:t>
      </w:r>
    </w:p>
    <w:p w14:paraId="3B01287F" w14:textId="77777777" w:rsidR="00CD63FA" w:rsidRPr="00CD63FA" w:rsidRDefault="00CD63FA" w:rsidP="00CD63FA">
      <w:pPr>
        <w:tabs>
          <w:tab w:val="left" w:pos="720"/>
          <w:tab w:val="left" w:pos="1440"/>
          <w:tab w:val="left" w:pos="2160"/>
          <w:tab w:val="left" w:pos="2880"/>
          <w:tab w:val="left" w:pos="3600"/>
          <w:tab w:val="left" w:pos="4320"/>
        </w:tabs>
        <w:spacing w:line="240" w:lineRule="exact"/>
        <w:ind w:left="5040" w:hanging="5040"/>
        <w:jc w:val="lowKashida"/>
        <w:rPr>
          <w:b/>
          <w:bCs/>
          <w:szCs w:val="28"/>
        </w:rPr>
      </w:pPr>
      <w:r w:rsidRPr="00CD63FA">
        <w:rPr>
          <w:szCs w:val="28"/>
        </w:rPr>
        <w:tab/>
      </w:r>
    </w:p>
    <w:p w14:paraId="367B6854" w14:textId="77777777" w:rsidR="00CD63FA" w:rsidRPr="00CD63FA" w:rsidRDefault="00CD63FA" w:rsidP="00CD63FA">
      <w:pPr>
        <w:tabs>
          <w:tab w:val="left" w:pos="720"/>
          <w:tab w:val="left" w:pos="1440"/>
          <w:tab w:val="left" w:pos="2160"/>
          <w:tab w:val="left" w:pos="2880"/>
          <w:tab w:val="left" w:pos="3600"/>
          <w:tab w:val="left" w:pos="4320"/>
        </w:tabs>
        <w:spacing w:line="240" w:lineRule="exact"/>
        <w:ind w:left="5040" w:hanging="5040"/>
        <w:jc w:val="lowKashida"/>
        <w:rPr>
          <w:szCs w:val="28"/>
          <w:u w:val="single"/>
        </w:rPr>
      </w:pPr>
      <w:r w:rsidRPr="00CD63FA">
        <w:rPr>
          <w:b/>
          <w:bCs/>
          <w:szCs w:val="28"/>
        </w:rPr>
        <w:tab/>
        <w:t>2.2-01</w:t>
      </w:r>
      <w:r w:rsidRPr="00CD63FA">
        <w:rPr>
          <w:b/>
          <w:bCs/>
          <w:szCs w:val="28"/>
        </w:rPr>
        <w:tab/>
      </w:r>
      <w:r w:rsidRPr="00CD63FA">
        <w:rPr>
          <w:b/>
          <w:bCs/>
          <w:szCs w:val="28"/>
          <w:u w:val="single"/>
        </w:rPr>
        <w:t>Plumbing Fixtures and Accessories</w:t>
      </w:r>
    </w:p>
    <w:p w14:paraId="375E3057" w14:textId="77777777" w:rsidR="00CD63FA" w:rsidRPr="00CD63FA" w:rsidRDefault="00CD63FA" w:rsidP="00CD63FA">
      <w:pPr>
        <w:tabs>
          <w:tab w:val="left" w:pos="720"/>
          <w:tab w:val="left" w:pos="1440"/>
          <w:tab w:val="left" w:pos="2160"/>
          <w:tab w:val="left" w:pos="2880"/>
          <w:tab w:val="left" w:pos="3600"/>
          <w:tab w:val="left" w:pos="4320"/>
        </w:tabs>
        <w:spacing w:line="240" w:lineRule="exact"/>
        <w:ind w:left="5040" w:hanging="5040"/>
        <w:jc w:val="lowKashida"/>
        <w:rPr>
          <w:szCs w:val="28"/>
        </w:rPr>
      </w:pPr>
    </w:p>
    <w:p w14:paraId="33713A92" w14:textId="77777777" w:rsidR="00CD63FA" w:rsidRPr="00CD63FA" w:rsidRDefault="00CD63FA" w:rsidP="00CD63FA">
      <w:pPr>
        <w:tabs>
          <w:tab w:val="left" w:pos="720"/>
          <w:tab w:val="left" w:pos="1440"/>
          <w:tab w:val="left" w:pos="2160"/>
          <w:tab w:val="left" w:pos="2880"/>
          <w:tab w:val="left" w:pos="3600"/>
          <w:tab w:val="left" w:pos="4320"/>
        </w:tabs>
        <w:spacing w:line="240" w:lineRule="exact"/>
        <w:ind w:left="1418" w:hanging="2489"/>
        <w:jc w:val="lowKashida"/>
        <w:rPr>
          <w:szCs w:val="28"/>
        </w:rPr>
      </w:pPr>
      <w:r w:rsidRPr="00CD63FA">
        <w:rPr>
          <w:szCs w:val="28"/>
        </w:rPr>
        <w:tab/>
      </w:r>
      <w:r w:rsidRPr="00CD63FA">
        <w:rPr>
          <w:szCs w:val="28"/>
        </w:rPr>
        <w:tab/>
        <w:t>Plumbing fixtures and accessories shall be provided as indicated on the Drawings and as listed herein.  Fasteners for mounting accessories shall be concealed and shall employ galvanized toggle bolts or expansion anchors.  Fasteners shall conform to the Fasteners Section.</w:t>
      </w:r>
    </w:p>
    <w:p w14:paraId="19E0B906" w14:textId="77777777" w:rsidR="00CD63FA" w:rsidRPr="00CD63FA" w:rsidRDefault="00CD63FA" w:rsidP="00CD63FA">
      <w:pPr>
        <w:tabs>
          <w:tab w:val="left" w:pos="720"/>
          <w:tab w:val="left" w:pos="1440"/>
        </w:tabs>
        <w:spacing w:line="240" w:lineRule="exact"/>
        <w:ind w:left="2160" w:hanging="2160"/>
        <w:jc w:val="lowKashida"/>
        <w:rPr>
          <w:szCs w:val="28"/>
        </w:rPr>
      </w:pPr>
    </w:p>
    <w:p w14:paraId="5D26E7AE" w14:textId="77777777" w:rsidR="00CD63FA" w:rsidRPr="00CD63FA" w:rsidRDefault="00CD63FA" w:rsidP="00CD63FA">
      <w:pPr>
        <w:tabs>
          <w:tab w:val="left" w:pos="720"/>
          <w:tab w:val="left" w:pos="1440"/>
        </w:tabs>
        <w:spacing w:line="240" w:lineRule="exact"/>
        <w:ind w:left="2160" w:hanging="2160"/>
        <w:jc w:val="lowKashida"/>
        <w:rPr>
          <w:b/>
          <w:bCs/>
          <w:szCs w:val="28"/>
        </w:rPr>
      </w:pPr>
      <w:r w:rsidRPr="00CD63FA">
        <w:rPr>
          <w:szCs w:val="28"/>
        </w:rPr>
        <w:tab/>
      </w:r>
      <w:r w:rsidRPr="00CD63FA">
        <w:rPr>
          <w:b/>
          <w:bCs/>
          <w:szCs w:val="28"/>
        </w:rPr>
        <w:t>2.2-02</w:t>
      </w:r>
      <w:r w:rsidRPr="00CD63FA">
        <w:rPr>
          <w:b/>
          <w:bCs/>
          <w:szCs w:val="28"/>
        </w:rPr>
        <w:tab/>
      </w:r>
      <w:r w:rsidRPr="00CD63FA">
        <w:rPr>
          <w:b/>
          <w:bCs/>
          <w:szCs w:val="28"/>
          <w:u w:val="single"/>
        </w:rPr>
        <w:t>Roof and Floor Drains</w:t>
      </w:r>
    </w:p>
    <w:p w14:paraId="3892E982" w14:textId="77777777" w:rsidR="00CD63FA" w:rsidRPr="00CD63FA" w:rsidRDefault="00CD63FA" w:rsidP="00CD63FA">
      <w:pPr>
        <w:tabs>
          <w:tab w:val="left" w:pos="720"/>
          <w:tab w:val="left" w:pos="1440"/>
        </w:tabs>
        <w:spacing w:line="240" w:lineRule="exact"/>
        <w:ind w:left="2160" w:hanging="2160"/>
        <w:jc w:val="lowKashida"/>
        <w:rPr>
          <w:b/>
          <w:bCs/>
          <w:szCs w:val="28"/>
        </w:rPr>
      </w:pPr>
    </w:p>
    <w:p w14:paraId="7714FE42" w14:textId="77777777" w:rsidR="00CD63FA" w:rsidRPr="00CD63FA" w:rsidRDefault="00CD63FA" w:rsidP="00CD63FA">
      <w:pPr>
        <w:tabs>
          <w:tab w:val="left" w:pos="720"/>
          <w:tab w:val="left" w:pos="1440"/>
        </w:tabs>
        <w:spacing w:line="240" w:lineRule="exact"/>
        <w:ind w:left="1418" w:hanging="1418"/>
        <w:jc w:val="lowKashida"/>
        <w:rPr>
          <w:szCs w:val="28"/>
        </w:rPr>
      </w:pPr>
      <w:r w:rsidRPr="00CD63FA">
        <w:rPr>
          <w:b/>
          <w:bCs/>
          <w:szCs w:val="28"/>
        </w:rPr>
        <w:tab/>
      </w:r>
      <w:r w:rsidRPr="00CD63FA">
        <w:rPr>
          <w:b/>
          <w:bCs/>
          <w:szCs w:val="28"/>
        </w:rPr>
        <w:tab/>
      </w:r>
      <w:r w:rsidRPr="00CD63FA">
        <w:rPr>
          <w:szCs w:val="28"/>
        </w:rPr>
        <w:t>All roof drains shall be as indicated on the Drawings.  Roof drains shall securely and rigidly attached to the roof decks to prevent movement and shall be set at a proper level for flashing and drainage.</w:t>
      </w:r>
    </w:p>
    <w:p w14:paraId="7B6B289A" w14:textId="77777777" w:rsidR="00CD63FA" w:rsidRPr="00CD63FA" w:rsidRDefault="00CD63FA" w:rsidP="00CD63FA">
      <w:pPr>
        <w:tabs>
          <w:tab w:val="left" w:pos="720"/>
          <w:tab w:val="left" w:pos="1440"/>
        </w:tabs>
        <w:spacing w:line="240" w:lineRule="exact"/>
        <w:ind w:left="1418" w:hanging="1418"/>
        <w:jc w:val="lowKashida"/>
        <w:rPr>
          <w:szCs w:val="28"/>
        </w:rPr>
      </w:pPr>
    </w:p>
    <w:p w14:paraId="59019B3F" w14:textId="77777777" w:rsidR="00CD63FA" w:rsidRPr="00CD63FA" w:rsidRDefault="00CD63FA" w:rsidP="00CD63FA">
      <w:pPr>
        <w:tabs>
          <w:tab w:val="left" w:pos="720"/>
          <w:tab w:val="left" w:pos="1440"/>
        </w:tabs>
        <w:spacing w:line="240" w:lineRule="exact"/>
        <w:ind w:left="1418" w:hanging="1418"/>
        <w:jc w:val="lowKashida"/>
        <w:rPr>
          <w:szCs w:val="28"/>
        </w:rPr>
      </w:pPr>
      <w:r w:rsidRPr="00CD63FA">
        <w:rPr>
          <w:szCs w:val="28"/>
        </w:rPr>
        <w:tab/>
      </w:r>
      <w:r w:rsidRPr="00CD63FA">
        <w:rPr>
          <w:szCs w:val="28"/>
        </w:rPr>
        <w:tab/>
        <w:t>Floor drains shall be of the type and size noted.  On the Drawings.  Floor drains shall  be carefully adjusted to the correct elevation for proper drainage.</w:t>
      </w:r>
    </w:p>
    <w:p w14:paraId="2DADB11B" w14:textId="77777777" w:rsidR="00CD63FA" w:rsidRPr="00CD63FA" w:rsidRDefault="00CD63FA" w:rsidP="00CD63FA">
      <w:pPr>
        <w:tabs>
          <w:tab w:val="left" w:pos="720"/>
          <w:tab w:val="left" w:pos="1440"/>
        </w:tabs>
        <w:spacing w:line="240" w:lineRule="exact"/>
        <w:ind w:left="1418" w:hanging="1418"/>
        <w:jc w:val="lowKashida"/>
        <w:rPr>
          <w:szCs w:val="28"/>
        </w:rPr>
      </w:pPr>
    </w:p>
    <w:p w14:paraId="7B701DE4" w14:textId="77777777" w:rsidR="00CD63FA" w:rsidRPr="00CD63FA" w:rsidRDefault="00CD63FA" w:rsidP="00CD63FA">
      <w:pPr>
        <w:tabs>
          <w:tab w:val="left" w:pos="720"/>
          <w:tab w:val="left" w:pos="1440"/>
        </w:tabs>
        <w:spacing w:line="240" w:lineRule="exact"/>
        <w:ind w:left="1418" w:hanging="1418"/>
        <w:jc w:val="lowKashida"/>
        <w:rPr>
          <w:szCs w:val="28"/>
        </w:rPr>
      </w:pPr>
    </w:p>
    <w:p w14:paraId="17379FCD" w14:textId="77777777" w:rsidR="00CD63FA" w:rsidRPr="00CD63FA" w:rsidRDefault="00CD63FA" w:rsidP="00CD63FA">
      <w:pPr>
        <w:tabs>
          <w:tab w:val="left" w:pos="720"/>
          <w:tab w:val="left" w:pos="1440"/>
        </w:tabs>
        <w:spacing w:line="240" w:lineRule="exact"/>
        <w:ind w:left="1418" w:hanging="1418"/>
        <w:jc w:val="lowKashida"/>
        <w:rPr>
          <w:szCs w:val="28"/>
        </w:rPr>
      </w:pPr>
    </w:p>
    <w:p w14:paraId="4BFA4B92" w14:textId="77777777" w:rsidR="00CD63FA" w:rsidRPr="00CD63FA" w:rsidRDefault="00CD63FA" w:rsidP="00CD63FA">
      <w:pPr>
        <w:tabs>
          <w:tab w:val="left" w:pos="720"/>
          <w:tab w:val="left" w:pos="1440"/>
        </w:tabs>
        <w:spacing w:line="240" w:lineRule="exact"/>
        <w:ind w:left="1418" w:hanging="1418"/>
        <w:jc w:val="lowKashida"/>
        <w:rPr>
          <w:szCs w:val="28"/>
        </w:rPr>
      </w:pPr>
    </w:p>
    <w:p w14:paraId="5C32008C" w14:textId="77777777" w:rsidR="00CD63FA" w:rsidRPr="00CD63FA" w:rsidRDefault="00CD63FA" w:rsidP="00CD63FA">
      <w:pPr>
        <w:tabs>
          <w:tab w:val="left" w:pos="720"/>
          <w:tab w:val="left" w:pos="1440"/>
        </w:tabs>
        <w:spacing w:line="240" w:lineRule="exact"/>
        <w:ind w:left="2160" w:hanging="2160"/>
        <w:jc w:val="lowKashida"/>
        <w:rPr>
          <w:b/>
          <w:bCs/>
          <w:szCs w:val="28"/>
          <w:u w:val="single"/>
        </w:rPr>
      </w:pPr>
      <w:r w:rsidRPr="00CD63FA">
        <w:rPr>
          <w:b/>
          <w:bCs/>
          <w:szCs w:val="28"/>
        </w:rPr>
        <w:tab/>
        <w:t>2.2-03</w:t>
      </w:r>
      <w:r w:rsidRPr="00CD63FA">
        <w:rPr>
          <w:b/>
          <w:bCs/>
          <w:szCs w:val="28"/>
        </w:rPr>
        <w:tab/>
      </w:r>
      <w:r w:rsidRPr="00CD63FA">
        <w:rPr>
          <w:b/>
          <w:bCs/>
          <w:szCs w:val="28"/>
          <w:u w:val="single"/>
        </w:rPr>
        <w:t>Piping</w:t>
      </w:r>
    </w:p>
    <w:p w14:paraId="054BD2E7" w14:textId="77777777" w:rsidR="00CD63FA" w:rsidRPr="00CD63FA" w:rsidRDefault="00CD63FA" w:rsidP="00CD63FA">
      <w:pPr>
        <w:tabs>
          <w:tab w:val="left" w:pos="720"/>
          <w:tab w:val="left" w:pos="1440"/>
        </w:tabs>
        <w:spacing w:line="240" w:lineRule="exact"/>
        <w:ind w:left="2160" w:hanging="2160"/>
        <w:jc w:val="lowKashida"/>
        <w:rPr>
          <w:b/>
          <w:bCs/>
          <w:szCs w:val="28"/>
        </w:rPr>
      </w:pPr>
    </w:p>
    <w:p w14:paraId="48E6ABCE" w14:textId="77777777" w:rsidR="00CD63FA" w:rsidRPr="00CD63FA" w:rsidRDefault="00CD63FA" w:rsidP="00CD63FA">
      <w:pPr>
        <w:tabs>
          <w:tab w:val="left" w:pos="720"/>
          <w:tab w:val="left" w:pos="1440"/>
        </w:tabs>
        <w:spacing w:line="240" w:lineRule="exact"/>
        <w:ind w:left="1418" w:hanging="1418"/>
        <w:jc w:val="lowKashida"/>
        <w:rPr>
          <w:b/>
          <w:bCs/>
          <w:szCs w:val="28"/>
        </w:rPr>
      </w:pPr>
      <w:r w:rsidRPr="00CD63FA">
        <w:rPr>
          <w:b/>
          <w:bCs/>
          <w:szCs w:val="28"/>
        </w:rPr>
        <w:tab/>
      </w:r>
      <w:r w:rsidRPr="00CD63FA">
        <w:rPr>
          <w:b/>
          <w:bCs/>
          <w:szCs w:val="28"/>
        </w:rPr>
        <w:tab/>
      </w:r>
      <w:r w:rsidRPr="00CD63FA">
        <w:rPr>
          <w:szCs w:val="28"/>
        </w:rPr>
        <w:t>All vent piping, drain piping, and hot and cold potable water supply piping required in the plumbing system shall be as galvanized pipe class C.</w:t>
      </w:r>
    </w:p>
    <w:p w14:paraId="5459C70A" w14:textId="77777777" w:rsidR="00CD63FA" w:rsidRPr="00CD63FA" w:rsidRDefault="00CD63FA" w:rsidP="00CD63FA">
      <w:pPr>
        <w:tabs>
          <w:tab w:val="left" w:pos="720"/>
          <w:tab w:val="left" w:pos="1440"/>
        </w:tabs>
        <w:spacing w:line="240" w:lineRule="exact"/>
        <w:ind w:left="2160" w:hanging="2160"/>
        <w:jc w:val="lowKashida"/>
        <w:rPr>
          <w:szCs w:val="28"/>
        </w:rPr>
      </w:pPr>
    </w:p>
    <w:p w14:paraId="1335B63C" w14:textId="77777777" w:rsidR="00CD63FA" w:rsidRPr="00CD63FA" w:rsidRDefault="00CD63FA" w:rsidP="00CD63FA">
      <w:pPr>
        <w:tabs>
          <w:tab w:val="left" w:pos="720"/>
          <w:tab w:val="left" w:pos="1134"/>
          <w:tab w:val="left" w:pos="1440"/>
        </w:tabs>
        <w:spacing w:line="240" w:lineRule="exact"/>
        <w:ind w:left="2160" w:hanging="2160"/>
        <w:jc w:val="lowKashida"/>
        <w:rPr>
          <w:b/>
          <w:bCs/>
          <w:szCs w:val="28"/>
        </w:rPr>
      </w:pPr>
      <w:r w:rsidRPr="00CD63FA">
        <w:rPr>
          <w:szCs w:val="28"/>
        </w:rPr>
        <w:tab/>
      </w:r>
      <w:r w:rsidRPr="00CD63FA">
        <w:rPr>
          <w:b/>
          <w:bCs/>
          <w:szCs w:val="28"/>
        </w:rPr>
        <w:t>2.2-04</w:t>
      </w:r>
      <w:r w:rsidRPr="00CD63FA">
        <w:rPr>
          <w:b/>
          <w:bCs/>
          <w:szCs w:val="28"/>
        </w:rPr>
        <w:tab/>
      </w:r>
      <w:r w:rsidRPr="00CD63FA">
        <w:rPr>
          <w:b/>
          <w:bCs/>
          <w:szCs w:val="28"/>
          <w:u w:val="single"/>
        </w:rPr>
        <w:t>Valves</w:t>
      </w:r>
    </w:p>
    <w:p w14:paraId="0E9CC8FB" w14:textId="77777777" w:rsidR="00CD63FA" w:rsidRPr="00CD63FA" w:rsidRDefault="00CD63FA" w:rsidP="00CD63FA">
      <w:pPr>
        <w:tabs>
          <w:tab w:val="left" w:pos="720"/>
          <w:tab w:val="left" w:pos="1440"/>
        </w:tabs>
        <w:spacing w:line="240" w:lineRule="exact"/>
        <w:ind w:left="2160" w:hanging="2160"/>
        <w:jc w:val="lowKashida"/>
        <w:rPr>
          <w:b/>
          <w:bCs/>
          <w:szCs w:val="28"/>
        </w:rPr>
      </w:pPr>
    </w:p>
    <w:p w14:paraId="2FD70CF7" w14:textId="77777777" w:rsidR="00CD63FA" w:rsidRPr="00CD63FA" w:rsidRDefault="00CD63FA" w:rsidP="00CD63FA">
      <w:pPr>
        <w:tabs>
          <w:tab w:val="left" w:pos="720"/>
          <w:tab w:val="left" w:pos="1440"/>
        </w:tabs>
        <w:spacing w:line="240" w:lineRule="exact"/>
        <w:ind w:left="1418" w:hanging="1418"/>
        <w:jc w:val="lowKashida"/>
        <w:rPr>
          <w:szCs w:val="28"/>
        </w:rPr>
      </w:pPr>
      <w:r w:rsidRPr="00CD63FA">
        <w:rPr>
          <w:b/>
          <w:bCs/>
          <w:szCs w:val="28"/>
        </w:rPr>
        <w:tab/>
      </w:r>
      <w:r w:rsidRPr="00CD63FA">
        <w:rPr>
          <w:b/>
          <w:bCs/>
          <w:szCs w:val="28"/>
        </w:rPr>
        <w:tab/>
      </w:r>
      <w:r w:rsidRPr="00CD63FA">
        <w:rPr>
          <w:szCs w:val="28"/>
        </w:rPr>
        <w:t>Valves, not specified herein but indicated on the Drawings or otherwise required by the Engineer for proper operation, shall be as specified in the Miscellaneous Valves Section.</w:t>
      </w:r>
    </w:p>
    <w:p w14:paraId="68193A04" w14:textId="77777777" w:rsidR="00CD63FA" w:rsidRPr="00CD63FA" w:rsidRDefault="00CD63FA" w:rsidP="00CD63FA">
      <w:pPr>
        <w:tabs>
          <w:tab w:val="left" w:pos="720"/>
          <w:tab w:val="left" w:pos="1440"/>
        </w:tabs>
        <w:spacing w:line="240" w:lineRule="exact"/>
        <w:ind w:left="2160" w:hanging="2160"/>
        <w:jc w:val="lowKashida"/>
        <w:rPr>
          <w:b/>
          <w:bCs/>
          <w:szCs w:val="28"/>
        </w:rPr>
      </w:pPr>
    </w:p>
    <w:p w14:paraId="2AD3A6F0" w14:textId="77777777" w:rsidR="00CD63FA" w:rsidRPr="00CD63FA" w:rsidRDefault="00CD63FA" w:rsidP="00CD63FA">
      <w:pPr>
        <w:tabs>
          <w:tab w:val="left" w:pos="720"/>
          <w:tab w:val="left" w:pos="1440"/>
        </w:tabs>
        <w:spacing w:line="240" w:lineRule="exact"/>
        <w:ind w:left="2160" w:hanging="2160"/>
        <w:jc w:val="lowKashida"/>
        <w:rPr>
          <w:b/>
          <w:bCs/>
          <w:szCs w:val="28"/>
          <w:u w:val="single"/>
        </w:rPr>
      </w:pPr>
      <w:r w:rsidRPr="00CD63FA">
        <w:rPr>
          <w:b/>
          <w:bCs/>
          <w:szCs w:val="28"/>
          <w:u w:val="single"/>
        </w:rPr>
        <w:t>PART 3 EXECUTION</w:t>
      </w:r>
    </w:p>
    <w:p w14:paraId="14B805DB" w14:textId="77777777" w:rsidR="00CD63FA" w:rsidRPr="00CD63FA" w:rsidRDefault="00CD63FA" w:rsidP="00CD63FA">
      <w:pPr>
        <w:tabs>
          <w:tab w:val="left" w:pos="720"/>
          <w:tab w:val="left" w:pos="1440"/>
        </w:tabs>
        <w:spacing w:line="240" w:lineRule="exact"/>
        <w:ind w:left="2160" w:hanging="2160"/>
        <w:jc w:val="lowKashida"/>
        <w:rPr>
          <w:szCs w:val="28"/>
        </w:rPr>
      </w:pPr>
    </w:p>
    <w:p w14:paraId="72C54CAA" w14:textId="77777777" w:rsidR="00CD63FA" w:rsidRPr="00CD63FA" w:rsidRDefault="00CD63FA" w:rsidP="00CD63FA">
      <w:pPr>
        <w:tabs>
          <w:tab w:val="left" w:pos="720"/>
          <w:tab w:val="left" w:pos="1440"/>
        </w:tabs>
        <w:spacing w:line="240" w:lineRule="exact"/>
        <w:ind w:left="2160" w:hanging="2160"/>
        <w:jc w:val="lowKashida"/>
        <w:rPr>
          <w:b/>
          <w:bCs/>
          <w:szCs w:val="28"/>
        </w:rPr>
      </w:pPr>
      <w:r w:rsidRPr="00CD63FA">
        <w:rPr>
          <w:b/>
          <w:bCs/>
          <w:szCs w:val="28"/>
        </w:rPr>
        <w:t>3.1</w:t>
      </w:r>
      <w:r w:rsidRPr="00CD63FA">
        <w:rPr>
          <w:b/>
          <w:bCs/>
          <w:szCs w:val="28"/>
        </w:rPr>
        <w:tab/>
      </w:r>
      <w:r w:rsidRPr="00CD63FA">
        <w:rPr>
          <w:b/>
          <w:bCs/>
          <w:szCs w:val="28"/>
          <w:u w:val="single"/>
        </w:rPr>
        <w:t>INSTALLATION</w:t>
      </w:r>
    </w:p>
    <w:p w14:paraId="161B191C" w14:textId="77777777" w:rsidR="00CD63FA" w:rsidRPr="00CD63FA" w:rsidRDefault="00CD63FA" w:rsidP="00CD63FA">
      <w:pPr>
        <w:tabs>
          <w:tab w:val="left" w:pos="720"/>
          <w:tab w:val="left" w:pos="1440"/>
        </w:tabs>
        <w:spacing w:line="240" w:lineRule="exact"/>
        <w:ind w:left="2160" w:hanging="2160"/>
        <w:jc w:val="lowKashida"/>
        <w:rPr>
          <w:szCs w:val="28"/>
        </w:rPr>
      </w:pPr>
      <w:r w:rsidRPr="00CD63FA">
        <w:rPr>
          <w:szCs w:val="28"/>
        </w:rPr>
        <w:tab/>
      </w:r>
    </w:p>
    <w:p w14:paraId="289F0AAF" w14:textId="77777777" w:rsidR="00CD63FA" w:rsidRPr="00CD63FA" w:rsidRDefault="00CD63FA" w:rsidP="00CD63FA">
      <w:pPr>
        <w:tabs>
          <w:tab w:val="left" w:pos="720"/>
          <w:tab w:val="left" w:pos="1440"/>
        </w:tabs>
        <w:spacing w:line="240" w:lineRule="exact"/>
        <w:ind w:left="2160" w:hanging="2160"/>
        <w:jc w:val="lowKashida"/>
        <w:rPr>
          <w:b/>
          <w:bCs/>
          <w:szCs w:val="28"/>
        </w:rPr>
      </w:pPr>
      <w:r w:rsidRPr="00CD63FA">
        <w:rPr>
          <w:b/>
          <w:bCs/>
          <w:szCs w:val="28"/>
        </w:rPr>
        <w:tab/>
        <w:t>3.1-01</w:t>
      </w:r>
      <w:r w:rsidRPr="00CD63FA">
        <w:rPr>
          <w:b/>
          <w:bCs/>
          <w:szCs w:val="28"/>
        </w:rPr>
        <w:tab/>
      </w:r>
      <w:r w:rsidRPr="00CD63FA">
        <w:rPr>
          <w:b/>
          <w:bCs/>
          <w:szCs w:val="28"/>
          <w:u w:val="single"/>
        </w:rPr>
        <w:t>Plumbing Installation</w:t>
      </w:r>
    </w:p>
    <w:p w14:paraId="7869A84C" w14:textId="77777777" w:rsidR="00CD63FA" w:rsidRPr="00CD63FA" w:rsidRDefault="00CD63FA" w:rsidP="00CD63FA">
      <w:pPr>
        <w:tabs>
          <w:tab w:val="left" w:pos="720"/>
          <w:tab w:val="left" w:pos="1440"/>
        </w:tabs>
        <w:spacing w:line="240" w:lineRule="exact"/>
        <w:ind w:left="2160" w:hanging="2160"/>
        <w:jc w:val="lowKashida"/>
        <w:rPr>
          <w:b/>
          <w:bCs/>
          <w:szCs w:val="28"/>
        </w:rPr>
      </w:pPr>
    </w:p>
    <w:p w14:paraId="086A6BD1" w14:textId="77777777" w:rsidR="00CD63FA" w:rsidRPr="00CD63FA" w:rsidRDefault="00CD63FA" w:rsidP="00CD63FA">
      <w:pPr>
        <w:tabs>
          <w:tab w:val="left" w:pos="720"/>
          <w:tab w:val="left" w:pos="1440"/>
        </w:tabs>
        <w:spacing w:line="240" w:lineRule="exact"/>
        <w:ind w:left="1418" w:hanging="1418"/>
        <w:jc w:val="lowKashida"/>
        <w:rPr>
          <w:szCs w:val="28"/>
        </w:rPr>
      </w:pPr>
      <w:r w:rsidRPr="00CD63FA">
        <w:rPr>
          <w:b/>
          <w:bCs/>
          <w:szCs w:val="28"/>
        </w:rPr>
        <w:tab/>
      </w:r>
      <w:r w:rsidRPr="00CD63FA">
        <w:rPr>
          <w:b/>
          <w:bCs/>
          <w:szCs w:val="28"/>
        </w:rPr>
        <w:tab/>
      </w:r>
      <w:r w:rsidRPr="00CD63FA">
        <w:rPr>
          <w:szCs w:val="28"/>
        </w:rPr>
        <w:t>All plumbing work shall be installed in accordance with the applicable codes and manufacturer's recommendations, and as specified and indicated on the Drawings.</w:t>
      </w:r>
    </w:p>
    <w:p w14:paraId="75B6DC4E" w14:textId="77777777" w:rsidR="00CD63FA" w:rsidRPr="00CD63FA" w:rsidRDefault="00CD63FA" w:rsidP="00CD63FA">
      <w:pPr>
        <w:tabs>
          <w:tab w:val="left" w:pos="720"/>
          <w:tab w:val="left" w:pos="1440"/>
        </w:tabs>
        <w:spacing w:line="240" w:lineRule="exact"/>
        <w:ind w:left="2160" w:hanging="2160"/>
        <w:jc w:val="lowKashida"/>
        <w:rPr>
          <w:b/>
          <w:bCs/>
          <w:szCs w:val="28"/>
        </w:rPr>
      </w:pPr>
    </w:p>
    <w:p w14:paraId="032EA310" w14:textId="77777777" w:rsidR="00CD63FA" w:rsidRPr="00CD63FA" w:rsidRDefault="00CD63FA" w:rsidP="00CD63FA">
      <w:pPr>
        <w:tabs>
          <w:tab w:val="left" w:pos="720"/>
          <w:tab w:val="left" w:pos="1440"/>
        </w:tabs>
        <w:spacing w:line="240" w:lineRule="exact"/>
        <w:ind w:left="2160" w:hanging="2160"/>
        <w:jc w:val="lowKashida"/>
        <w:rPr>
          <w:b/>
          <w:bCs/>
          <w:szCs w:val="28"/>
        </w:rPr>
      </w:pPr>
      <w:r w:rsidRPr="00CD63FA">
        <w:rPr>
          <w:b/>
          <w:bCs/>
          <w:szCs w:val="28"/>
        </w:rPr>
        <w:t>3.2</w:t>
      </w:r>
      <w:r w:rsidRPr="00CD63FA">
        <w:rPr>
          <w:b/>
          <w:bCs/>
          <w:szCs w:val="28"/>
        </w:rPr>
        <w:tab/>
      </w:r>
      <w:r w:rsidRPr="00CD63FA">
        <w:rPr>
          <w:b/>
          <w:bCs/>
          <w:szCs w:val="28"/>
          <w:u w:val="single"/>
        </w:rPr>
        <w:t>ADJUST AND CLEAN</w:t>
      </w:r>
    </w:p>
    <w:p w14:paraId="2F3240B4" w14:textId="77777777" w:rsidR="00CD63FA" w:rsidRPr="00CD63FA" w:rsidRDefault="00CD63FA" w:rsidP="00CD63FA">
      <w:pPr>
        <w:tabs>
          <w:tab w:val="left" w:pos="720"/>
          <w:tab w:val="left" w:pos="1440"/>
        </w:tabs>
        <w:spacing w:line="240" w:lineRule="exact"/>
        <w:ind w:left="2160" w:hanging="2160"/>
        <w:jc w:val="lowKashida"/>
        <w:rPr>
          <w:b/>
          <w:bCs/>
          <w:szCs w:val="28"/>
        </w:rPr>
      </w:pPr>
      <w:r w:rsidRPr="00CD63FA">
        <w:rPr>
          <w:szCs w:val="28"/>
        </w:rPr>
        <w:tab/>
      </w:r>
    </w:p>
    <w:p w14:paraId="35E91375" w14:textId="77777777" w:rsidR="00CD63FA" w:rsidRPr="00CD63FA" w:rsidRDefault="00CD63FA" w:rsidP="00CD63FA">
      <w:pPr>
        <w:tabs>
          <w:tab w:val="left" w:pos="720"/>
          <w:tab w:val="left" w:pos="1440"/>
        </w:tabs>
        <w:spacing w:line="240" w:lineRule="exact"/>
        <w:ind w:left="2160" w:hanging="2160"/>
        <w:jc w:val="lowKashida"/>
        <w:rPr>
          <w:b/>
          <w:bCs/>
          <w:szCs w:val="28"/>
        </w:rPr>
      </w:pPr>
      <w:r w:rsidRPr="00CD63FA">
        <w:rPr>
          <w:b/>
          <w:bCs/>
          <w:szCs w:val="28"/>
        </w:rPr>
        <w:tab/>
        <w:t>3.2-01</w:t>
      </w:r>
      <w:r w:rsidRPr="00CD63FA">
        <w:rPr>
          <w:b/>
          <w:bCs/>
          <w:szCs w:val="28"/>
        </w:rPr>
        <w:tab/>
      </w:r>
      <w:r w:rsidRPr="00CD63FA">
        <w:rPr>
          <w:b/>
          <w:bCs/>
          <w:szCs w:val="28"/>
          <w:u w:val="single"/>
        </w:rPr>
        <w:t>System Cleaning</w:t>
      </w:r>
    </w:p>
    <w:p w14:paraId="499C46B8" w14:textId="77777777" w:rsidR="00CD63FA" w:rsidRPr="00CD63FA" w:rsidRDefault="00CD63FA" w:rsidP="00CD63FA">
      <w:pPr>
        <w:tabs>
          <w:tab w:val="left" w:pos="720"/>
          <w:tab w:val="left" w:pos="1440"/>
        </w:tabs>
        <w:spacing w:line="240" w:lineRule="exact"/>
        <w:ind w:left="2160" w:hanging="2160"/>
        <w:jc w:val="lowKashida"/>
        <w:rPr>
          <w:b/>
          <w:bCs/>
          <w:szCs w:val="28"/>
        </w:rPr>
      </w:pPr>
    </w:p>
    <w:p w14:paraId="0B51EB2C" w14:textId="77777777" w:rsidR="00CD63FA" w:rsidRPr="00CD63FA" w:rsidRDefault="00CD63FA" w:rsidP="00CD63FA">
      <w:pPr>
        <w:tabs>
          <w:tab w:val="left" w:pos="720"/>
          <w:tab w:val="left" w:pos="1440"/>
        </w:tabs>
        <w:spacing w:line="240" w:lineRule="exact"/>
        <w:ind w:left="1418" w:hanging="1418"/>
        <w:jc w:val="lowKashida"/>
        <w:rPr>
          <w:b/>
          <w:bCs/>
          <w:szCs w:val="28"/>
        </w:rPr>
      </w:pPr>
      <w:r w:rsidRPr="00CD63FA">
        <w:rPr>
          <w:b/>
          <w:bCs/>
          <w:szCs w:val="28"/>
        </w:rPr>
        <w:tab/>
      </w:r>
      <w:r w:rsidRPr="00CD63FA">
        <w:rPr>
          <w:b/>
          <w:bCs/>
          <w:szCs w:val="28"/>
        </w:rPr>
        <w:tab/>
      </w:r>
      <w:r w:rsidRPr="00CD63FA">
        <w:rPr>
          <w:szCs w:val="28"/>
        </w:rPr>
        <w:t xml:space="preserve">Upon completion of the work, all parts of the installation shall be thoroughly cleaned.  All equipment, pipe, valves, and fittings shall be cleaned to remove grease, metal cuttings, and sludge.  Any stoppage or other damage, due to the Contractor's failure </w:t>
      </w:r>
      <w:r w:rsidRPr="00CD63FA">
        <w:rPr>
          <w:szCs w:val="28"/>
        </w:rPr>
        <w:tab/>
        <w:t>to clean the piping system properly, shall be repaired by the Contractor's without additional cost to the Employer.  All flush valves and other devices shall be adjusted for quiet operation.</w:t>
      </w:r>
    </w:p>
    <w:p w14:paraId="60B7A0CB" w14:textId="77777777" w:rsidR="00CD63FA" w:rsidRPr="00CD63FA" w:rsidRDefault="00CD63FA" w:rsidP="00CD63FA">
      <w:pPr>
        <w:tabs>
          <w:tab w:val="left" w:pos="720"/>
          <w:tab w:val="left" w:pos="1440"/>
        </w:tabs>
        <w:spacing w:line="240" w:lineRule="exact"/>
        <w:ind w:left="2160" w:hanging="2160"/>
        <w:jc w:val="lowKashida"/>
        <w:rPr>
          <w:b/>
          <w:bCs/>
          <w:szCs w:val="28"/>
        </w:rPr>
      </w:pPr>
    </w:p>
    <w:p w14:paraId="7FA07338" w14:textId="77777777" w:rsidR="00CD63FA" w:rsidRPr="00CD63FA" w:rsidRDefault="00CD63FA" w:rsidP="00CD63FA">
      <w:pPr>
        <w:tabs>
          <w:tab w:val="left" w:pos="720"/>
          <w:tab w:val="left" w:pos="1440"/>
        </w:tabs>
        <w:spacing w:line="240" w:lineRule="exact"/>
        <w:ind w:left="2160" w:hanging="2160"/>
        <w:jc w:val="center"/>
        <w:rPr>
          <w:b/>
          <w:bCs/>
          <w:szCs w:val="28"/>
        </w:rPr>
      </w:pPr>
    </w:p>
    <w:p w14:paraId="497125A0" w14:textId="77777777" w:rsidR="00CD63FA" w:rsidRPr="00CD63FA" w:rsidRDefault="00CD63FA" w:rsidP="00CD63FA">
      <w:pPr>
        <w:tabs>
          <w:tab w:val="left" w:pos="720"/>
          <w:tab w:val="left" w:pos="1440"/>
        </w:tabs>
        <w:spacing w:line="240" w:lineRule="exact"/>
        <w:ind w:left="2160" w:hanging="2160"/>
        <w:jc w:val="center"/>
        <w:rPr>
          <w:b/>
          <w:bCs/>
          <w:szCs w:val="28"/>
        </w:rPr>
      </w:pPr>
      <w:r w:rsidRPr="00CD63FA">
        <w:rPr>
          <w:b/>
          <w:bCs/>
          <w:szCs w:val="28"/>
        </w:rPr>
        <w:t>END OF SECTION</w:t>
      </w:r>
    </w:p>
    <w:p w14:paraId="14BD55C0" w14:textId="77777777" w:rsidR="00CD63FA" w:rsidRPr="00CD63FA" w:rsidRDefault="00CD63FA" w:rsidP="00CD63FA">
      <w:pPr>
        <w:tabs>
          <w:tab w:val="left" w:pos="720"/>
          <w:tab w:val="left" w:pos="1440"/>
        </w:tabs>
        <w:spacing w:line="240" w:lineRule="exact"/>
        <w:ind w:left="2160" w:hanging="2160"/>
        <w:jc w:val="center"/>
        <w:rPr>
          <w:b/>
          <w:bCs/>
          <w:szCs w:val="28"/>
        </w:rPr>
      </w:pPr>
    </w:p>
    <w:p w14:paraId="5792F34A" w14:textId="77777777" w:rsidR="00CD63FA" w:rsidRDefault="00CD63FA" w:rsidP="00564A86">
      <w:pPr>
        <w:tabs>
          <w:tab w:val="center" w:pos="4680"/>
        </w:tabs>
        <w:spacing w:before="120" w:after="120"/>
        <w:jc w:val="center"/>
        <w:rPr>
          <w:b/>
          <w:noProof/>
        </w:rPr>
      </w:pPr>
    </w:p>
    <w:p w14:paraId="101EF903" w14:textId="77777777" w:rsidR="00CD63FA" w:rsidRDefault="00CD63FA">
      <w:pPr>
        <w:spacing w:after="160" w:line="259" w:lineRule="auto"/>
        <w:rPr>
          <w:b/>
          <w:noProof/>
        </w:rPr>
      </w:pPr>
      <w:r>
        <w:rPr>
          <w:b/>
          <w:noProof/>
        </w:rPr>
        <w:br w:type="page"/>
      </w:r>
    </w:p>
    <w:p w14:paraId="160F2699" w14:textId="0B478473" w:rsidR="00CD63FA" w:rsidRPr="00CD63FA" w:rsidRDefault="00CD63FA" w:rsidP="000F2A3C">
      <w:pPr>
        <w:pStyle w:val="Heading1"/>
      </w:pPr>
      <w:bookmarkStart w:id="683" w:name="_Toc28542395"/>
      <w:r w:rsidRPr="00CD63FA">
        <w:lastRenderedPageBreak/>
        <w:t>SECTION  15780</w:t>
      </w:r>
      <w:bookmarkEnd w:id="683"/>
    </w:p>
    <w:p w14:paraId="5E486EFB" w14:textId="77777777" w:rsidR="00CD63FA" w:rsidRPr="00CD63FA" w:rsidRDefault="00CD63FA" w:rsidP="000F2A3C">
      <w:pPr>
        <w:pStyle w:val="Heading1"/>
      </w:pPr>
      <w:bookmarkStart w:id="684" w:name="_Toc28542396"/>
      <w:r w:rsidRPr="00CD63FA">
        <w:t>VENTILATION AND AIR CONDITIONING UNITS</w:t>
      </w:r>
      <w:bookmarkEnd w:id="684"/>
    </w:p>
    <w:p w14:paraId="1BD68441" w14:textId="77777777" w:rsidR="00CD63FA" w:rsidRPr="00CD63FA" w:rsidRDefault="00CD63FA" w:rsidP="00CD63FA">
      <w:pPr>
        <w:ind w:right="95"/>
        <w:jc w:val="lowKashida"/>
        <w:rPr>
          <w:rFonts w:cs="Arabic Transparent"/>
          <w:szCs w:val="26"/>
        </w:rPr>
      </w:pPr>
    </w:p>
    <w:p w14:paraId="0F9C68C4" w14:textId="77777777" w:rsidR="00CD63FA" w:rsidRPr="00CD63FA" w:rsidRDefault="00CD63FA" w:rsidP="00CD63FA">
      <w:pPr>
        <w:ind w:right="95"/>
        <w:jc w:val="lowKashida"/>
        <w:rPr>
          <w:rFonts w:cs="Arabic Transparent"/>
          <w:b/>
          <w:bCs/>
          <w:szCs w:val="26"/>
          <w:u w:val="single"/>
        </w:rPr>
      </w:pPr>
      <w:r w:rsidRPr="00CD63FA">
        <w:rPr>
          <w:rFonts w:cs="Arabic Transparent"/>
          <w:b/>
          <w:bCs/>
          <w:szCs w:val="26"/>
          <w:u w:val="single"/>
        </w:rPr>
        <w:t>PART 1 - GENERAL</w:t>
      </w:r>
    </w:p>
    <w:p w14:paraId="7E6BCEB0" w14:textId="77777777" w:rsidR="00CD63FA" w:rsidRPr="00CD63FA" w:rsidRDefault="00CD63FA" w:rsidP="00CD63FA">
      <w:pPr>
        <w:ind w:right="95"/>
        <w:jc w:val="lowKashida"/>
        <w:rPr>
          <w:rFonts w:cs="Arabic Transparent"/>
          <w:b/>
          <w:bCs/>
          <w:szCs w:val="26"/>
        </w:rPr>
      </w:pPr>
    </w:p>
    <w:p w14:paraId="08E52B94" w14:textId="77777777" w:rsidR="00CD63FA" w:rsidRPr="00CD63FA" w:rsidRDefault="00CD63FA" w:rsidP="00CD63FA">
      <w:pPr>
        <w:ind w:right="95"/>
        <w:jc w:val="lowKashida"/>
        <w:rPr>
          <w:rFonts w:cs="Arabic Transparent"/>
          <w:b/>
          <w:bCs/>
          <w:szCs w:val="26"/>
        </w:rPr>
      </w:pPr>
      <w:r w:rsidRPr="00CD63FA">
        <w:rPr>
          <w:rFonts w:cs="Arabic Transparent"/>
          <w:b/>
          <w:bCs/>
          <w:szCs w:val="26"/>
        </w:rPr>
        <w:t>1.01</w:t>
      </w:r>
      <w:r w:rsidRPr="00CD63FA">
        <w:rPr>
          <w:rFonts w:cs="Arabic Transparent"/>
          <w:b/>
          <w:bCs/>
          <w:szCs w:val="26"/>
        </w:rPr>
        <w:tab/>
      </w:r>
      <w:r w:rsidRPr="00CD63FA">
        <w:rPr>
          <w:rFonts w:cs="Arabic Transparent"/>
          <w:b/>
          <w:bCs/>
          <w:szCs w:val="26"/>
          <w:u w:val="single"/>
        </w:rPr>
        <w:t>SCOPE OF SECTION</w:t>
      </w:r>
    </w:p>
    <w:p w14:paraId="5AC58722" w14:textId="77777777" w:rsidR="00CD63FA" w:rsidRPr="00CD63FA" w:rsidRDefault="00CD63FA" w:rsidP="00CD63FA">
      <w:pPr>
        <w:ind w:right="95"/>
        <w:jc w:val="lowKashida"/>
        <w:rPr>
          <w:rFonts w:cs="Arabic Transparent"/>
          <w:szCs w:val="26"/>
        </w:rPr>
      </w:pPr>
    </w:p>
    <w:p w14:paraId="66DE104C" w14:textId="77777777" w:rsidR="00CD63FA" w:rsidRPr="00CD63FA" w:rsidRDefault="00CD63FA" w:rsidP="00CD63FA">
      <w:pPr>
        <w:ind w:left="1418" w:right="95" w:hanging="709"/>
        <w:jc w:val="lowKashida"/>
        <w:rPr>
          <w:rFonts w:cs="Arabic Transparent"/>
          <w:szCs w:val="26"/>
        </w:rPr>
      </w:pPr>
      <w:r w:rsidRPr="00CD63FA">
        <w:rPr>
          <w:rFonts w:cs="Arabic Transparent"/>
          <w:szCs w:val="26"/>
        </w:rPr>
        <w:t xml:space="preserve"> A.</w:t>
      </w:r>
      <w:r w:rsidRPr="00CD63FA">
        <w:rPr>
          <w:rFonts w:cs="Arabic Transparent"/>
          <w:szCs w:val="26"/>
        </w:rPr>
        <w:tab/>
        <w:t xml:space="preserve">This technical specification establishes the quality of materials and workmanship to be used in the supply and installation of ventilation and air conditioning units. </w:t>
      </w:r>
    </w:p>
    <w:p w14:paraId="7024117E" w14:textId="77777777" w:rsidR="00CD63FA" w:rsidRPr="00CD63FA" w:rsidRDefault="00CD63FA" w:rsidP="00CD63FA">
      <w:pPr>
        <w:ind w:right="95"/>
        <w:jc w:val="lowKashida"/>
        <w:rPr>
          <w:rFonts w:cs="Arabic Transparent"/>
          <w:szCs w:val="26"/>
        </w:rPr>
      </w:pPr>
    </w:p>
    <w:p w14:paraId="32BFFF77" w14:textId="77777777" w:rsidR="00CD63FA" w:rsidRPr="00CD63FA" w:rsidRDefault="00CD63FA" w:rsidP="00CD63FA">
      <w:pPr>
        <w:ind w:right="95"/>
        <w:jc w:val="lowKashida"/>
        <w:rPr>
          <w:rFonts w:cs="Arabic Transparent"/>
          <w:b/>
          <w:bCs/>
          <w:szCs w:val="26"/>
        </w:rPr>
      </w:pPr>
      <w:r w:rsidRPr="00CD63FA">
        <w:rPr>
          <w:rFonts w:cs="Arabic Transparent"/>
          <w:b/>
          <w:bCs/>
          <w:szCs w:val="26"/>
        </w:rPr>
        <w:t>1.02</w:t>
      </w:r>
      <w:r w:rsidRPr="00CD63FA">
        <w:rPr>
          <w:rFonts w:cs="Arabic Transparent"/>
          <w:b/>
          <w:bCs/>
          <w:szCs w:val="26"/>
        </w:rPr>
        <w:tab/>
      </w:r>
      <w:r w:rsidRPr="00CD63FA">
        <w:rPr>
          <w:rFonts w:cs="Arabic Transparent"/>
          <w:b/>
          <w:bCs/>
          <w:szCs w:val="26"/>
          <w:u w:val="single"/>
        </w:rPr>
        <w:t>WORK INCLUDED</w:t>
      </w:r>
    </w:p>
    <w:p w14:paraId="0AB85944" w14:textId="77777777" w:rsidR="00CD63FA" w:rsidRPr="00CD63FA" w:rsidRDefault="00CD63FA" w:rsidP="00CD63FA">
      <w:pPr>
        <w:ind w:right="95"/>
        <w:jc w:val="lowKashida"/>
        <w:rPr>
          <w:rFonts w:cs="Arabic Transparent"/>
          <w:szCs w:val="26"/>
        </w:rPr>
      </w:pPr>
    </w:p>
    <w:p w14:paraId="5D4541CB" w14:textId="77777777" w:rsidR="00CD63FA" w:rsidRPr="00CD63FA" w:rsidRDefault="00CD63FA" w:rsidP="00CD63FA">
      <w:pPr>
        <w:ind w:left="1418" w:right="95" w:hanging="709"/>
        <w:jc w:val="lowKashida"/>
        <w:rPr>
          <w:rFonts w:cs="Arabic Transparent"/>
          <w:szCs w:val="26"/>
        </w:rPr>
      </w:pPr>
      <w:r w:rsidRPr="00CD63FA">
        <w:rPr>
          <w:rFonts w:cs="Arabic Transparent"/>
          <w:szCs w:val="26"/>
        </w:rPr>
        <w:t xml:space="preserve">  A.</w:t>
      </w:r>
      <w:r w:rsidRPr="00CD63FA">
        <w:rPr>
          <w:rFonts w:cs="Arabic Transparent"/>
          <w:szCs w:val="26"/>
        </w:rPr>
        <w:tab/>
        <w:t xml:space="preserve">Provision of all </w:t>
      </w:r>
      <w:proofErr w:type="spellStart"/>
      <w:r w:rsidRPr="00CD63FA">
        <w:rPr>
          <w:rFonts w:cs="Arabic Transparent"/>
          <w:szCs w:val="26"/>
        </w:rPr>
        <w:t>labour</w:t>
      </w:r>
      <w:proofErr w:type="spellEnd"/>
      <w:r w:rsidRPr="00CD63FA">
        <w:rPr>
          <w:rFonts w:cs="Arabic Transparent"/>
          <w:szCs w:val="26"/>
        </w:rPr>
        <w:t>, materials and the performance of all operations in connection with the supply and installation of ventilation and room air conditioners as specified herein and shown on the drawings.</w:t>
      </w:r>
    </w:p>
    <w:p w14:paraId="44F9FC83" w14:textId="77777777" w:rsidR="00CD63FA" w:rsidRPr="00CD63FA" w:rsidRDefault="00CD63FA" w:rsidP="00CD63FA">
      <w:pPr>
        <w:ind w:left="1418" w:right="95" w:hanging="709"/>
        <w:jc w:val="lowKashida"/>
        <w:rPr>
          <w:rFonts w:cs="Arabic Transparent"/>
          <w:szCs w:val="26"/>
        </w:rPr>
      </w:pPr>
    </w:p>
    <w:p w14:paraId="4558F96B" w14:textId="77777777" w:rsidR="00CD63FA" w:rsidRPr="00CD63FA" w:rsidRDefault="00CD63FA" w:rsidP="00CD63FA">
      <w:pPr>
        <w:ind w:left="1418" w:right="95" w:hanging="709"/>
        <w:jc w:val="lowKashida"/>
        <w:rPr>
          <w:rFonts w:cs="Arabic Transparent"/>
          <w:szCs w:val="26"/>
        </w:rPr>
      </w:pPr>
      <w:r w:rsidRPr="00CD63FA">
        <w:rPr>
          <w:rFonts w:cs="Arabic Transparent"/>
          <w:szCs w:val="26"/>
        </w:rPr>
        <w:t xml:space="preserve">  B.</w:t>
      </w:r>
      <w:r w:rsidRPr="00CD63FA">
        <w:rPr>
          <w:rFonts w:cs="Arabic Transparent"/>
          <w:szCs w:val="26"/>
        </w:rPr>
        <w:tab/>
        <w:t>Coordination: The Contractor shall be responsible for proper coordination of the work of all trades.</w:t>
      </w:r>
    </w:p>
    <w:p w14:paraId="016550D2" w14:textId="77777777" w:rsidR="00CD63FA" w:rsidRPr="00CD63FA" w:rsidRDefault="00CD63FA" w:rsidP="00CD63FA">
      <w:pPr>
        <w:ind w:right="95"/>
        <w:jc w:val="lowKashida"/>
        <w:rPr>
          <w:rFonts w:cs="Arabic Transparent"/>
          <w:szCs w:val="26"/>
        </w:rPr>
      </w:pPr>
    </w:p>
    <w:p w14:paraId="26DA3EB0" w14:textId="77777777" w:rsidR="00CD63FA" w:rsidRPr="00CD63FA" w:rsidRDefault="00CD63FA" w:rsidP="00CD63FA">
      <w:pPr>
        <w:ind w:right="95"/>
        <w:jc w:val="lowKashida"/>
        <w:rPr>
          <w:rFonts w:cs="Arabic Transparent"/>
          <w:b/>
          <w:bCs/>
          <w:szCs w:val="26"/>
        </w:rPr>
      </w:pPr>
      <w:r w:rsidRPr="00CD63FA">
        <w:rPr>
          <w:rFonts w:cs="Arabic Transparent"/>
          <w:b/>
          <w:bCs/>
          <w:szCs w:val="26"/>
        </w:rPr>
        <w:t>1.03</w:t>
      </w:r>
      <w:r w:rsidRPr="00CD63FA">
        <w:rPr>
          <w:rFonts w:cs="Arabic Transparent"/>
          <w:b/>
          <w:bCs/>
          <w:szCs w:val="26"/>
        </w:rPr>
        <w:tab/>
      </w:r>
      <w:r w:rsidRPr="00CD63FA">
        <w:rPr>
          <w:rFonts w:cs="Arabic Transparent"/>
          <w:b/>
          <w:bCs/>
          <w:szCs w:val="26"/>
          <w:u w:val="single"/>
        </w:rPr>
        <w:t>QUALITY ASSURANCE</w:t>
      </w:r>
    </w:p>
    <w:p w14:paraId="1DA3BAD6" w14:textId="77777777" w:rsidR="00CD63FA" w:rsidRPr="00CD63FA" w:rsidRDefault="00CD63FA" w:rsidP="00CD63FA">
      <w:pPr>
        <w:ind w:right="95"/>
        <w:jc w:val="lowKashida"/>
        <w:rPr>
          <w:rFonts w:cs="Arabic Transparent"/>
          <w:szCs w:val="26"/>
        </w:rPr>
      </w:pPr>
    </w:p>
    <w:p w14:paraId="2D435B01" w14:textId="77777777" w:rsidR="00CD63FA" w:rsidRPr="00CD63FA" w:rsidRDefault="00CD63FA" w:rsidP="00CD63FA">
      <w:pPr>
        <w:ind w:left="1418" w:right="95" w:hanging="709"/>
        <w:jc w:val="lowKashida"/>
        <w:rPr>
          <w:rFonts w:cs="Arabic Transparent"/>
          <w:szCs w:val="26"/>
        </w:rPr>
      </w:pPr>
      <w:r w:rsidRPr="00CD63FA">
        <w:rPr>
          <w:rFonts w:cs="Arabic Transparent"/>
          <w:szCs w:val="26"/>
        </w:rPr>
        <w:t>A.</w:t>
      </w:r>
      <w:r w:rsidRPr="00CD63FA">
        <w:rPr>
          <w:rFonts w:cs="Arabic Transparent"/>
          <w:szCs w:val="26"/>
        </w:rPr>
        <w:tab/>
        <w:t>Manufacturers: Firms regularly engaged in the manufacture of ventilation or air conditioning equipment and fittings whose products have been in satisfactory use in similar service for not less than 10 years.</w:t>
      </w:r>
    </w:p>
    <w:p w14:paraId="0C06FA7D" w14:textId="77777777" w:rsidR="00CD63FA" w:rsidRPr="00CD63FA" w:rsidRDefault="00CD63FA" w:rsidP="00CD63FA">
      <w:pPr>
        <w:ind w:left="1418" w:right="95" w:hanging="709"/>
        <w:jc w:val="lowKashida"/>
        <w:rPr>
          <w:rFonts w:cs="Arabic Transparent"/>
          <w:szCs w:val="26"/>
        </w:rPr>
      </w:pPr>
    </w:p>
    <w:p w14:paraId="02C44353" w14:textId="77777777" w:rsidR="00CD63FA" w:rsidRPr="00CD63FA" w:rsidRDefault="00CD63FA" w:rsidP="00CD63FA">
      <w:pPr>
        <w:ind w:left="1418" w:right="95" w:hanging="709"/>
        <w:jc w:val="lowKashida"/>
        <w:rPr>
          <w:rFonts w:cs="Arabic Transparent"/>
          <w:szCs w:val="26"/>
        </w:rPr>
      </w:pPr>
      <w:r w:rsidRPr="00CD63FA">
        <w:rPr>
          <w:rFonts w:cs="Arabic Transparent"/>
          <w:szCs w:val="26"/>
        </w:rPr>
        <w:t>B.</w:t>
      </w:r>
      <w:r w:rsidRPr="00CD63FA">
        <w:rPr>
          <w:rFonts w:cs="Arabic Transparent"/>
          <w:szCs w:val="26"/>
        </w:rPr>
        <w:tab/>
        <w:t>Installer: Firms regularly engaged in the installation of ventilation or room air conditioning equipment of a similar quality and scope as this project for at least 5 years.</w:t>
      </w:r>
    </w:p>
    <w:p w14:paraId="3E5781EF" w14:textId="77777777" w:rsidR="00CD63FA" w:rsidRPr="00CD63FA" w:rsidRDefault="00CD63FA" w:rsidP="00CD63FA">
      <w:pPr>
        <w:ind w:right="95"/>
        <w:jc w:val="lowKashida"/>
        <w:rPr>
          <w:rFonts w:cs="Arabic Transparent"/>
          <w:szCs w:val="26"/>
        </w:rPr>
      </w:pPr>
    </w:p>
    <w:p w14:paraId="3E20878E" w14:textId="77777777" w:rsidR="00CD63FA" w:rsidRPr="00CD63FA" w:rsidRDefault="00CD63FA" w:rsidP="00CD63FA">
      <w:pPr>
        <w:ind w:right="95"/>
        <w:jc w:val="lowKashida"/>
        <w:rPr>
          <w:rFonts w:cs="Arabic Transparent"/>
          <w:b/>
          <w:bCs/>
          <w:szCs w:val="26"/>
        </w:rPr>
      </w:pPr>
      <w:r w:rsidRPr="00CD63FA">
        <w:rPr>
          <w:rFonts w:cs="Arabic Transparent"/>
          <w:b/>
          <w:bCs/>
          <w:szCs w:val="26"/>
        </w:rPr>
        <w:t>1.04</w:t>
      </w:r>
      <w:r w:rsidRPr="00CD63FA">
        <w:rPr>
          <w:rFonts w:cs="Arabic Transparent"/>
          <w:b/>
          <w:bCs/>
          <w:szCs w:val="26"/>
        </w:rPr>
        <w:tab/>
      </w:r>
      <w:r w:rsidRPr="00CD63FA">
        <w:rPr>
          <w:rFonts w:cs="Arabic Transparent"/>
          <w:b/>
          <w:bCs/>
          <w:szCs w:val="26"/>
          <w:u w:val="single"/>
        </w:rPr>
        <w:t>APPLICABLE CODES AND STANDARDS</w:t>
      </w:r>
    </w:p>
    <w:p w14:paraId="00FD1D98" w14:textId="77777777" w:rsidR="00CD63FA" w:rsidRPr="00CD63FA" w:rsidRDefault="00CD63FA" w:rsidP="00CD63FA">
      <w:pPr>
        <w:ind w:right="95"/>
        <w:jc w:val="lowKashida"/>
        <w:rPr>
          <w:rFonts w:cs="Arabic Transparent"/>
          <w:szCs w:val="26"/>
        </w:rPr>
      </w:pPr>
    </w:p>
    <w:p w14:paraId="0964FCE1" w14:textId="77777777" w:rsidR="00CD63FA" w:rsidRPr="00CD63FA" w:rsidRDefault="00CD63FA" w:rsidP="00CD63FA">
      <w:pPr>
        <w:ind w:left="1418" w:right="95" w:hanging="709"/>
        <w:jc w:val="lowKashida"/>
        <w:rPr>
          <w:rFonts w:cs="Arabic Transparent"/>
          <w:szCs w:val="26"/>
        </w:rPr>
      </w:pPr>
      <w:r w:rsidRPr="00CD63FA">
        <w:rPr>
          <w:rFonts w:cs="Arabic Transparent"/>
          <w:szCs w:val="26"/>
        </w:rPr>
        <w:t>A.</w:t>
      </w:r>
      <w:r w:rsidRPr="00CD63FA">
        <w:rPr>
          <w:rFonts w:cs="Arabic Transparent"/>
          <w:szCs w:val="26"/>
        </w:rPr>
        <w:tab/>
        <w:t>The room air conditioners shall comply fully with the latest relevant American International and British Standards in all respects.</w:t>
      </w:r>
    </w:p>
    <w:p w14:paraId="0246011C" w14:textId="77777777" w:rsidR="00CD63FA" w:rsidRPr="00CD63FA" w:rsidRDefault="00CD63FA" w:rsidP="00CD63FA">
      <w:pPr>
        <w:ind w:left="1418" w:right="95" w:hanging="709"/>
        <w:jc w:val="lowKashida"/>
        <w:rPr>
          <w:rFonts w:cs="Arabic Transparent"/>
          <w:szCs w:val="26"/>
        </w:rPr>
      </w:pPr>
    </w:p>
    <w:p w14:paraId="52A54515" w14:textId="77777777" w:rsidR="00CD63FA" w:rsidRPr="00CD63FA" w:rsidRDefault="00CD63FA" w:rsidP="00CD63FA">
      <w:pPr>
        <w:ind w:left="1418" w:right="95" w:hanging="709"/>
        <w:jc w:val="lowKashida"/>
        <w:rPr>
          <w:rFonts w:cs="Arabic Transparent"/>
          <w:szCs w:val="26"/>
        </w:rPr>
      </w:pPr>
      <w:r w:rsidRPr="00CD63FA">
        <w:rPr>
          <w:rFonts w:cs="Arabic Transparent"/>
          <w:szCs w:val="26"/>
        </w:rPr>
        <w:t>B.</w:t>
      </w:r>
      <w:r w:rsidRPr="00CD63FA">
        <w:rPr>
          <w:rFonts w:cs="Arabic Transparent"/>
          <w:szCs w:val="26"/>
        </w:rPr>
        <w:tab/>
        <w:t xml:space="preserve">The following are the most commonly used standards associated with air conditioners, however the Contractor shall ensure that all applicable standards are complied with, whether listed here or not. </w:t>
      </w:r>
    </w:p>
    <w:p w14:paraId="295817C7" w14:textId="77777777" w:rsidR="00CD63FA" w:rsidRPr="00CD63FA" w:rsidRDefault="00CD63FA" w:rsidP="00CD63FA">
      <w:pPr>
        <w:ind w:right="95"/>
        <w:jc w:val="lowKashida"/>
        <w:rPr>
          <w:rFonts w:cs="Arabic Transparent"/>
          <w:szCs w:val="26"/>
        </w:rPr>
      </w:pPr>
    </w:p>
    <w:p w14:paraId="3394F79F" w14:textId="77777777" w:rsidR="00CD63FA" w:rsidRPr="00CD63FA" w:rsidRDefault="00CD63FA" w:rsidP="00CD63FA">
      <w:pPr>
        <w:ind w:right="95"/>
        <w:jc w:val="lowKashida"/>
        <w:rPr>
          <w:rFonts w:cs="Arabic Transparent"/>
          <w:szCs w:val="26"/>
        </w:rPr>
      </w:pPr>
      <w:r w:rsidRPr="00CD63FA">
        <w:rPr>
          <w:rFonts w:cs="Arabic Transparent"/>
          <w:szCs w:val="26"/>
        </w:rPr>
        <w:tab/>
      </w:r>
      <w:r w:rsidRPr="00CD63FA">
        <w:rPr>
          <w:rFonts w:cs="Arabic Transparent"/>
          <w:szCs w:val="26"/>
        </w:rPr>
        <w:tab/>
      </w:r>
      <w:r w:rsidRPr="00CD63FA">
        <w:rPr>
          <w:rFonts w:cs="Arabic Transparent"/>
          <w:szCs w:val="26"/>
        </w:rPr>
        <w:tab/>
        <w:t>BS: 3456 Part 2</w:t>
      </w:r>
      <w:r w:rsidRPr="00CD63FA">
        <w:rPr>
          <w:rFonts w:cs="Arabic Transparent"/>
          <w:szCs w:val="26"/>
        </w:rPr>
        <w:tab/>
        <w:t>-</w:t>
      </w:r>
      <w:r w:rsidRPr="00CD63FA">
        <w:rPr>
          <w:rFonts w:cs="Arabic Transparent"/>
          <w:szCs w:val="26"/>
        </w:rPr>
        <w:tab/>
        <w:t>Room Air Conditioners</w:t>
      </w:r>
    </w:p>
    <w:p w14:paraId="74EC6FCA" w14:textId="77777777" w:rsidR="00CD63FA" w:rsidRPr="00CD63FA" w:rsidRDefault="00CD63FA" w:rsidP="00CD63FA">
      <w:pPr>
        <w:ind w:right="95"/>
        <w:jc w:val="lowKashida"/>
        <w:rPr>
          <w:rFonts w:cs="Arabic Transparent"/>
          <w:szCs w:val="26"/>
        </w:rPr>
      </w:pPr>
      <w:r w:rsidRPr="00CD63FA">
        <w:rPr>
          <w:rFonts w:cs="Arabic Transparent"/>
          <w:szCs w:val="26"/>
        </w:rPr>
        <w:tab/>
      </w:r>
      <w:r w:rsidRPr="00CD63FA">
        <w:rPr>
          <w:rFonts w:cs="Arabic Transparent"/>
          <w:szCs w:val="26"/>
        </w:rPr>
        <w:tab/>
      </w:r>
      <w:r w:rsidRPr="00CD63FA">
        <w:rPr>
          <w:rFonts w:cs="Arabic Transparent"/>
          <w:szCs w:val="26"/>
        </w:rPr>
        <w:tab/>
        <w:t>Section 2.34</w:t>
      </w:r>
    </w:p>
    <w:p w14:paraId="2D89A134" w14:textId="77777777" w:rsidR="00CD63FA" w:rsidRPr="00CD63FA" w:rsidRDefault="00CD63FA" w:rsidP="00CD63FA">
      <w:pPr>
        <w:ind w:right="95"/>
        <w:jc w:val="lowKashida"/>
        <w:rPr>
          <w:rFonts w:cs="Arabic Transparent"/>
          <w:szCs w:val="26"/>
        </w:rPr>
      </w:pPr>
    </w:p>
    <w:p w14:paraId="13FA1572" w14:textId="77777777" w:rsidR="00CD63FA" w:rsidRPr="00CD63FA" w:rsidRDefault="00CD63FA" w:rsidP="00CD63FA">
      <w:pPr>
        <w:ind w:right="95"/>
        <w:jc w:val="lowKashida"/>
        <w:rPr>
          <w:rFonts w:cs="Arabic Transparent"/>
          <w:szCs w:val="26"/>
        </w:rPr>
      </w:pPr>
      <w:r w:rsidRPr="00CD63FA">
        <w:rPr>
          <w:rFonts w:cs="Arabic Transparent"/>
          <w:szCs w:val="26"/>
        </w:rPr>
        <w:tab/>
      </w:r>
      <w:r w:rsidRPr="00CD63FA">
        <w:rPr>
          <w:rFonts w:cs="Arabic Transparent"/>
          <w:szCs w:val="26"/>
        </w:rPr>
        <w:tab/>
      </w:r>
      <w:r w:rsidRPr="00CD63FA">
        <w:rPr>
          <w:rFonts w:cs="Arabic Transparent"/>
          <w:szCs w:val="26"/>
        </w:rPr>
        <w:tab/>
        <w:t>BS: 2852</w:t>
      </w:r>
      <w:r w:rsidRPr="00CD63FA">
        <w:rPr>
          <w:rFonts w:cs="Arabic Transparent"/>
          <w:szCs w:val="26"/>
        </w:rPr>
        <w:tab/>
      </w:r>
      <w:r w:rsidRPr="00CD63FA">
        <w:rPr>
          <w:rFonts w:cs="Arabic Transparent"/>
          <w:szCs w:val="26"/>
        </w:rPr>
        <w:tab/>
        <w:t>-</w:t>
      </w:r>
      <w:r w:rsidRPr="00CD63FA">
        <w:rPr>
          <w:rFonts w:cs="Arabic Transparent"/>
          <w:szCs w:val="26"/>
        </w:rPr>
        <w:tab/>
        <w:t>Testing for Rating of Room Air Conditioners</w:t>
      </w:r>
    </w:p>
    <w:p w14:paraId="7C1569D0" w14:textId="77777777" w:rsidR="00CD63FA" w:rsidRPr="00CD63FA" w:rsidRDefault="00CD63FA" w:rsidP="00CD63FA">
      <w:pPr>
        <w:ind w:right="95"/>
        <w:jc w:val="lowKashida"/>
        <w:rPr>
          <w:rFonts w:cs="Arabic Transparent"/>
          <w:szCs w:val="26"/>
        </w:rPr>
      </w:pPr>
    </w:p>
    <w:p w14:paraId="5C8941A1" w14:textId="77777777" w:rsidR="00CD63FA" w:rsidRPr="00CD63FA" w:rsidRDefault="00CD63FA" w:rsidP="00CD63FA">
      <w:pPr>
        <w:tabs>
          <w:tab w:val="left" w:pos="4253"/>
        </w:tabs>
        <w:ind w:left="5103" w:right="95" w:hanging="2943"/>
        <w:jc w:val="lowKashida"/>
        <w:rPr>
          <w:rFonts w:cs="Arabic Transparent"/>
          <w:szCs w:val="26"/>
        </w:rPr>
      </w:pPr>
      <w:r w:rsidRPr="00CD63FA">
        <w:rPr>
          <w:rFonts w:cs="Arabic Transparent"/>
          <w:szCs w:val="26"/>
        </w:rPr>
        <w:t>BS: 5491</w:t>
      </w:r>
      <w:r w:rsidRPr="00CD63FA">
        <w:rPr>
          <w:rFonts w:cs="Arabic Transparent"/>
          <w:szCs w:val="26"/>
        </w:rPr>
        <w:tab/>
        <w:t>-</w:t>
      </w:r>
      <w:r w:rsidRPr="00CD63FA">
        <w:rPr>
          <w:rFonts w:cs="Arabic Transparent"/>
          <w:szCs w:val="26"/>
        </w:rPr>
        <w:tab/>
        <w:t>Testing Unit Air Conditioners above 7Kw Capacity</w:t>
      </w:r>
    </w:p>
    <w:p w14:paraId="18A79B14" w14:textId="77777777" w:rsidR="00CD63FA" w:rsidRPr="00CD63FA" w:rsidRDefault="00CD63FA" w:rsidP="00CD63FA">
      <w:pPr>
        <w:ind w:right="95"/>
        <w:jc w:val="lowKashida"/>
        <w:rPr>
          <w:rFonts w:cs="Arabic Transparent"/>
          <w:szCs w:val="26"/>
        </w:rPr>
      </w:pPr>
    </w:p>
    <w:p w14:paraId="70F4FCB8" w14:textId="77777777" w:rsidR="00CD63FA" w:rsidRPr="00CD63FA" w:rsidRDefault="00CD63FA" w:rsidP="00CD63FA">
      <w:pPr>
        <w:ind w:right="95"/>
        <w:jc w:val="lowKashida"/>
        <w:rPr>
          <w:rFonts w:cs="Arabic Transparent"/>
          <w:szCs w:val="26"/>
        </w:rPr>
      </w:pPr>
      <w:r w:rsidRPr="00CD63FA">
        <w:rPr>
          <w:rFonts w:cs="Arabic Transparent"/>
          <w:szCs w:val="26"/>
        </w:rPr>
        <w:tab/>
      </w:r>
      <w:r w:rsidRPr="00CD63FA">
        <w:rPr>
          <w:rFonts w:cs="Arabic Transparent"/>
          <w:szCs w:val="26"/>
        </w:rPr>
        <w:tab/>
      </w:r>
      <w:r w:rsidRPr="00CD63FA">
        <w:rPr>
          <w:rFonts w:cs="Arabic Transparent"/>
          <w:szCs w:val="26"/>
        </w:rPr>
        <w:tab/>
        <w:t>UL 465-82</w:t>
      </w:r>
      <w:r w:rsidRPr="00CD63FA">
        <w:rPr>
          <w:rFonts w:cs="Arabic Transparent"/>
          <w:szCs w:val="26"/>
        </w:rPr>
        <w:tab/>
      </w:r>
      <w:r w:rsidRPr="00CD63FA">
        <w:rPr>
          <w:rFonts w:cs="Arabic Transparent"/>
          <w:szCs w:val="26"/>
        </w:rPr>
        <w:tab/>
        <w:t>-</w:t>
      </w:r>
      <w:r w:rsidRPr="00CD63FA">
        <w:rPr>
          <w:rFonts w:cs="Arabic Transparent"/>
          <w:szCs w:val="26"/>
        </w:rPr>
        <w:tab/>
        <w:t>Central Cooling Air Conditioners</w:t>
      </w:r>
    </w:p>
    <w:p w14:paraId="0190105D" w14:textId="77777777" w:rsidR="00CD63FA" w:rsidRPr="00CD63FA" w:rsidRDefault="00CD63FA" w:rsidP="00CD63FA">
      <w:pPr>
        <w:ind w:right="95"/>
        <w:jc w:val="lowKashida"/>
        <w:rPr>
          <w:rFonts w:cs="Arabic Transparent"/>
          <w:szCs w:val="26"/>
        </w:rPr>
      </w:pPr>
    </w:p>
    <w:p w14:paraId="0ED07A75" w14:textId="77777777" w:rsidR="00CD63FA" w:rsidRPr="00CD63FA" w:rsidRDefault="00CD63FA" w:rsidP="00CD63FA">
      <w:pPr>
        <w:ind w:right="95"/>
        <w:jc w:val="lowKashida"/>
        <w:rPr>
          <w:rFonts w:cs="Arabic Transparent"/>
          <w:szCs w:val="26"/>
        </w:rPr>
      </w:pPr>
    </w:p>
    <w:p w14:paraId="6EF69698" w14:textId="77777777" w:rsidR="00CD63FA" w:rsidRPr="00CD63FA" w:rsidRDefault="00CD63FA" w:rsidP="00CD63FA">
      <w:pPr>
        <w:ind w:right="95"/>
        <w:jc w:val="lowKashida"/>
        <w:rPr>
          <w:rFonts w:cs="Arabic Transparent"/>
          <w:szCs w:val="26"/>
        </w:rPr>
      </w:pPr>
    </w:p>
    <w:p w14:paraId="04FC447D" w14:textId="77777777" w:rsidR="00CD63FA" w:rsidRPr="00CD63FA" w:rsidRDefault="00CD63FA" w:rsidP="00CD63FA">
      <w:pPr>
        <w:ind w:right="95"/>
        <w:jc w:val="lowKashida"/>
        <w:rPr>
          <w:rFonts w:cs="Arabic Transparent"/>
          <w:szCs w:val="26"/>
        </w:rPr>
      </w:pPr>
      <w:r w:rsidRPr="00CD63FA">
        <w:rPr>
          <w:rFonts w:cs="Arabic Transparent"/>
          <w:szCs w:val="26"/>
        </w:rPr>
        <w:lastRenderedPageBreak/>
        <w:tab/>
      </w:r>
      <w:r w:rsidRPr="00CD63FA">
        <w:rPr>
          <w:rFonts w:cs="Arabic Transparent"/>
          <w:szCs w:val="26"/>
        </w:rPr>
        <w:tab/>
      </w:r>
      <w:r w:rsidRPr="00CD63FA">
        <w:rPr>
          <w:rFonts w:cs="Arabic Transparent"/>
          <w:szCs w:val="26"/>
        </w:rPr>
        <w:tab/>
        <w:t>UL 484-82</w:t>
      </w:r>
      <w:r w:rsidRPr="00CD63FA">
        <w:rPr>
          <w:rFonts w:cs="Arabic Transparent"/>
          <w:szCs w:val="26"/>
        </w:rPr>
        <w:tab/>
      </w:r>
      <w:r w:rsidRPr="00CD63FA">
        <w:rPr>
          <w:rFonts w:cs="Arabic Transparent"/>
          <w:szCs w:val="26"/>
        </w:rPr>
        <w:tab/>
        <w:t>-</w:t>
      </w:r>
      <w:r w:rsidRPr="00CD63FA">
        <w:rPr>
          <w:rFonts w:cs="Arabic Transparent"/>
          <w:szCs w:val="26"/>
        </w:rPr>
        <w:tab/>
        <w:t>Room Air Conditioners</w:t>
      </w:r>
    </w:p>
    <w:p w14:paraId="5CDC23A2" w14:textId="77777777" w:rsidR="00CD63FA" w:rsidRPr="00CD63FA" w:rsidRDefault="00CD63FA" w:rsidP="00CD63FA">
      <w:pPr>
        <w:tabs>
          <w:tab w:val="left" w:pos="4253"/>
        </w:tabs>
        <w:ind w:left="5103" w:right="95" w:hanging="2976"/>
        <w:jc w:val="lowKashida"/>
        <w:rPr>
          <w:rFonts w:cs="Arabic Transparent"/>
          <w:szCs w:val="26"/>
        </w:rPr>
      </w:pPr>
    </w:p>
    <w:p w14:paraId="044FEED9" w14:textId="77777777" w:rsidR="00CD63FA" w:rsidRPr="00CD63FA" w:rsidRDefault="00CD63FA" w:rsidP="00CD63FA">
      <w:pPr>
        <w:tabs>
          <w:tab w:val="left" w:pos="4253"/>
        </w:tabs>
        <w:ind w:left="5103" w:right="95" w:hanging="2976"/>
        <w:jc w:val="lowKashida"/>
        <w:rPr>
          <w:rFonts w:cs="Arabic Transparent"/>
          <w:szCs w:val="26"/>
        </w:rPr>
      </w:pPr>
      <w:r w:rsidRPr="00CD63FA">
        <w:rPr>
          <w:rFonts w:cs="Arabic Transparent"/>
          <w:szCs w:val="26"/>
        </w:rPr>
        <w:t xml:space="preserve">NFPA 90A </w:t>
      </w:r>
      <w:r w:rsidRPr="00CD63FA">
        <w:rPr>
          <w:rFonts w:cs="Arabic Transparent"/>
          <w:szCs w:val="26"/>
        </w:rPr>
        <w:tab/>
        <w:t>-</w:t>
      </w:r>
      <w:r w:rsidRPr="00CD63FA">
        <w:rPr>
          <w:rFonts w:cs="Arabic Transparent"/>
          <w:szCs w:val="26"/>
        </w:rPr>
        <w:tab/>
        <w:t>Installation and Ventilating of Air-conditioning systems</w:t>
      </w:r>
    </w:p>
    <w:p w14:paraId="098AAB04" w14:textId="77777777" w:rsidR="00CD63FA" w:rsidRPr="00CD63FA" w:rsidRDefault="00CD63FA" w:rsidP="00CD63FA">
      <w:pPr>
        <w:tabs>
          <w:tab w:val="left" w:pos="4253"/>
        </w:tabs>
        <w:ind w:left="5103" w:right="95" w:hanging="2976"/>
        <w:jc w:val="lowKashida"/>
        <w:rPr>
          <w:rFonts w:cs="Arabic Transparent"/>
          <w:szCs w:val="26"/>
        </w:rPr>
      </w:pPr>
    </w:p>
    <w:p w14:paraId="27CF6410" w14:textId="77777777" w:rsidR="00CD63FA" w:rsidRPr="00CD63FA" w:rsidRDefault="00CD63FA" w:rsidP="00CD63FA">
      <w:pPr>
        <w:ind w:right="95"/>
        <w:jc w:val="lowKashida"/>
        <w:rPr>
          <w:rFonts w:cs="Arabic Transparent"/>
          <w:szCs w:val="26"/>
        </w:rPr>
      </w:pPr>
      <w:r w:rsidRPr="00CD63FA">
        <w:rPr>
          <w:rFonts w:cs="Arabic Transparent"/>
          <w:szCs w:val="26"/>
        </w:rPr>
        <w:tab/>
      </w:r>
      <w:r w:rsidRPr="00CD63FA">
        <w:rPr>
          <w:rFonts w:cs="Arabic Transparent"/>
          <w:szCs w:val="26"/>
        </w:rPr>
        <w:tab/>
      </w:r>
      <w:r w:rsidRPr="00CD63FA">
        <w:rPr>
          <w:rFonts w:cs="Arabic Transparent"/>
          <w:szCs w:val="26"/>
        </w:rPr>
        <w:tab/>
        <w:t>NFPA 70</w:t>
      </w:r>
      <w:r w:rsidRPr="00CD63FA">
        <w:rPr>
          <w:rFonts w:cs="Arabic Transparent"/>
          <w:szCs w:val="26"/>
        </w:rPr>
        <w:tab/>
      </w:r>
      <w:r w:rsidRPr="00CD63FA">
        <w:rPr>
          <w:rFonts w:cs="Arabic Transparent"/>
          <w:szCs w:val="26"/>
        </w:rPr>
        <w:tab/>
        <w:t>-</w:t>
      </w:r>
      <w:r w:rsidRPr="00CD63FA">
        <w:rPr>
          <w:rFonts w:cs="Arabic Transparent"/>
          <w:szCs w:val="26"/>
        </w:rPr>
        <w:tab/>
        <w:t>National Electrical Code.</w:t>
      </w:r>
    </w:p>
    <w:p w14:paraId="5A3E88B6" w14:textId="77777777" w:rsidR="00CD63FA" w:rsidRPr="00CD63FA" w:rsidRDefault="00CD63FA" w:rsidP="00CD63FA">
      <w:pPr>
        <w:ind w:right="95"/>
        <w:jc w:val="lowKashida"/>
        <w:rPr>
          <w:rFonts w:cs="Arabic Transparent"/>
          <w:szCs w:val="26"/>
        </w:rPr>
      </w:pPr>
    </w:p>
    <w:p w14:paraId="2C0F9239" w14:textId="77777777" w:rsidR="00CD63FA" w:rsidRPr="00CD63FA" w:rsidRDefault="00CD63FA" w:rsidP="00CD63FA">
      <w:pPr>
        <w:tabs>
          <w:tab w:val="left" w:pos="4253"/>
        </w:tabs>
        <w:ind w:left="4962" w:right="95" w:hanging="2802"/>
        <w:jc w:val="lowKashida"/>
        <w:rPr>
          <w:rFonts w:cs="Arabic Transparent"/>
          <w:szCs w:val="26"/>
        </w:rPr>
      </w:pPr>
      <w:r w:rsidRPr="00CD63FA">
        <w:rPr>
          <w:rFonts w:cs="Arabic Transparent"/>
          <w:szCs w:val="26"/>
        </w:rPr>
        <w:t>ASHRAE 37-1978</w:t>
      </w:r>
      <w:r w:rsidRPr="00CD63FA">
        <w:rPr>
          <w:rFonts w:cs="Arabic Transparent"/>
          <w:szCs w:val="26"/>
        </w:rPr>
        <w:tab/>
        <w:t>-</w:t>
      </w:r>
      <w:r w:rsidRPr="00CD63FA">
        <w:rPr>
          <w:rFonts w:cs="Arabic Transparent"/>
          <w:szCs w:val="26"/>
        </w:rPr>
        <w:tab/>
        <w:t>Methods of Testing for Rating Unitary Air  Conditioners</w:t>
      </w:r>
    </w:p>
    <w:p w14:paraId="6C6961F5" w14:textId="77777777" w:rsidR="00CD63FA" w:rsidRPr="00CD63FA" w:rsidRDefault="00CD63FA" w:rsidP="00CD63FA">
      <w:pPr>
        <w:ind w:right="95"/>
        <w:jc w:val="lowKashida"/>
        <w:rPr>
          <w:rFonts w:cs="Arabic Transparent"/>
          <w:szCs w:val="26"/>
        </w:rPr>
      </w:pPr>
    </w:p>
    <w:p w14:paraId="21DFD843" w14:textId="77777777" w:rsidR="00CD63FA" w:rsidRPr="00CD63FA" w:rsidRDefault="00CD63FA" w:rsidP="00CD63FA">
      <w:pPr>
        <w:ind w:right="95"/>
        <w:jc w:val="lowKashida"/>
        <w:rPr>
          <w:rFonts w:cs="Arabic Transparent"/>
          <w:szCs w:val="26"/>
        </w:rPr>
      </w:pPr>
      <w:r w:rsidRPr="00CD63FA">
        <w:rPr>
          <w:rFonts w:cs="Arabic Transparent"/>
          <w:szCs w:val="26"/>
        </w:rPr>
        <w:tab/>
      </w:r>
      <w:r w:rsidRPr="00CD63FA">
        <w:rPr>
          <w:rFonts w:cs="Arabic Transparent"/>
          <w:szCs w:val="26"/>
        </w:rPr>
        <w:tab/>
      </w:r>
      <w:r w:rsidRPr="00CD63FA">
        <w:rPr>
          <w:rFonts w:cs="Arabic Transparent"/>
          <w:szCs w:val="26"/>
        </w:rPr>
        <w:tab/>
        <w:t>ASHRAE 15-78</w:t>
      </w:r>
      <w:r w:rsidRPr="00CD63FA">
        <w:rPr>
          <w:rFonts w:cs="Arabic Transparent"/>
          <w:szCs w:val="26"/>
        </w:rPr>
        <w:tab/>
        <w:t>-</w:t>
      </w:r>
      <w:r w:rsidRPr="00CD63FA">
        <w:rPr>
          <w:rFonts w:cs="Arabic Transparent"/>
          <w:szCs w:val="26"/>
        </w:rPr>
        <w:tab/>
        <w:t>Safety Code for Mechanical Refrigeration</w:t>
      </w:r>
    </w:p>
    <w:p w14:paraId="23783751" w14:textId="77777777" w:rsidR="00CD63FA" w:rsidRPr="00CD63FA" w:rsidRDefault="00CD63FA" w:rsidP="00CD63FA">
      <w:pPr>
        <w:ind w:right="95"/>
        <w:jc w:val="lowKashida"/>
        <w:rPr>
          <w:rFonts w:cs="Arabic Transparent"/>
          <w:szCs w:val="26"/>
        </w:rPr>
      </w:pPr>
    </w:p>
    <w:p w14:paraId="55EEE203" w14:textId="77777777" w:rsidR="00CD63FA" w:rsidRPr="00CD63FA" w:rsidRDefault="00CD63FA" w:rsidP="00CD63FA">
      <w:pPr>
        <w:ind w:right="95"/>
        <w:jc w:val="lowKashida"/>
        <w:rPr>
          <w:rFonts w:cs="Arabic Transparent"/>
          <w:szCs w:val="26"/>
        </w:rPr>
      </w:pPr>
      <w:r w:rsidRPr="00CD63FA">
        <w:rPr>
          <w:rFonts w:cs="Arabic Transparent"/>
          <w:szCs w:val="26"/>
        </w:rPr>
        <w:tab/>
      </w:r>
      <w:r w:rsidRPr="00CD63FA">
        <w:rPr>
          <w:rFonts w:cs="Arabic Transparent"/>
          <w:szCs w:val="26"/>
        </w:rPr>
        <w:tab/>
      </w:r>
      <w:r w:rsidRPr="00CD63FA">
        <w:rPr>
          <w:rFonts w:cs="Arabic Transparent"/>
          <w:szCs w:val="26"/>
        </w:rPr>
        <w:tab/>
        <w:t>NEC Article 44</w:t>
      </w:r>
      <w:r w:rsidRPr="00CD63FA">
        <w:rPr>
          <w:rFonts w:cs="Arabic Transparent"/>
          <w:szCs w:val="26"/>
        </w:rPr>
        <w:tab/>
        <w:t>-</w:t>
      </w:r>
      <w:r w:rsidRPr="00CD63FA">
        <w:rPr>
          <w:rFonts w:cs="Arabic Transparent"/>
          <w:szCs w:val="26"/>
        </w:rPr>
        <w:tab/>
        <w:t>Air Conditioning and Refrigerating Equipment.</w:t>
      </w:r>
    </w:p>
    <w:p w14:paraId="486160C9" w14:textId="77777777" w:rsidR="00CD63FA" w:rsidRPr="00CD63FA" w:rsidRDefault="00CD63FA" w:rsidP="00CD63FA">
      <w:pPr>
        <w:ind w:right="95"/>
        <w:jc w:val="lowKashida"/>
        <w:rPr>
          <w:rFonts w:cs="Arabic Transparent"/>
          <w:szCs w:val="26"/>
        </w:rPr>
      </w:pPr>
    </w:p>
    <w:p w14:paraId="5ACAD4BC" w14:textId="77777777" w:rsidR="00CD63FA" w:rsidRPr="00CD63FA" w:rsidRDefault="00CD63FA" w:rsidP="00CD63FA">
      <w:pPr>
        <w:tabs>
          <w:tab w:val="left" w:pos="4253"/>
        </w:tabs>
        <w:ind w:left="4962" w:right="95" w:hanging="2835"/>
        <w:jc w:val="lowKashida"/>
        <w:rPr>
          <w:rFonts w:cs="Arabic Transparent"/>
          <w:szCs w:val="26"/>
        </w:rPr>
      </w:pPr>
      <w:r w:rsidRPr="00CD63FA">
        <w:rPr>
          <w:rFonts w:cs="Arabic Transparent"/>
          <w:szCs w:val="26"/>
        </w:rPr>
        <w:t>IEC 328-ANSI</w:t>
      </w:r>
      <w:r w:rsidRPr="00CD63FA">
        <w:rPr>
          <w:rFonts w:cs="Arabic Transparent"/>
          <w:szCs w:val="26"/>
        </w:rPr>
        <w:tab/>
        <w:t>-</w:t>
      </w:r>
      <w:r w:rsidRPr="00CD63FA">
        <w:rPr>
          <w:rFonts w:cs="Arabic Transparent"/>
          <w:szCs w:val="26"/>
        </w:rPr>
        <w:tab/>
        <w:t>Safety Requirements for the Electri</w:t>
      </w:r>
      <w:r w:rsidRPr="00CD63FA">
        <w:rPr>
          <w:rFonts w:cs="Arabic Transparent"/>
          <w:szCs w:val="26"/>
        </w:rPr>
        <w:softHyphen/>
        <w:t>cal Equipment Room Air Conditioners</w:t>
      </w:r>
    </w:p>
    <w:p w14:paraId="325028B5" w14:textId="77777777" w:rsidR="00CD63FA" w:rsidRPr="00CD63FA" w:rsidRDefault="00CD63FA" w:rsidP="00CD63FA">
      <w:pPr>
        <w:ind w:right="95"/>
        <w:jc w:val="lowKashida"/>
        <w:rPr>
          <w:rFonts w:cs="Arabic Transparent"/>
          <w:szCs w:val="26"/>
        </w:rPr>
      </w:pPr>
    </w:p>
    <w:p w14:paraId="48367D9F" w14:textId="77777777" w:rsidR="00CD63FA" w:rsidRPr="00CD63FA" w:rsidRDefault="00CD63FA" w:rsidP="00CD63FA">
      <w:pPr>
        <w:ind w:right="95"/>
        <w:jc w:val="lowKashida"/>
        <w:rPr>
          <w:rFonts w:cs="Arabic Transparent"/>
          <w:szCs w:val="26"/>
        </w:rPr>
      </w:pPr>
      <w:r w:rsidRPr="00CD63FA">
        <w:rPr>
          <w:rFonts w:cs="Arabic Transparent"/>
          <w:szCs w:val="26"/>
        </w:rPr>
        <w:tab/>
      </w:r>
      <w:r w:rsidRPr="00CD63FA">
        <w:rPr>
          <w:rFonts w:cs="Arabic Transparent"/>
          <w:szCs w:val="26"/>
        </w:rPr>
        <w:tab/>
      </w:r>
      <w:r w:rsidRPr="00CD63FA">
        <w:rPr>
          <w:rFonts w:cs="Arabic Transparent"/>
          <w:szCs w:val="26"/>
        </w:rPr>
        <w:tab/>
        <w:t>ISO R859</w:t>
      </w:r>
      <w:r w:rsidRPr="00CD63FA">
        <w:rPr>
          <w:rFonts w:cs="Arabic Transparent"/>
          <w:szCs w:val="26"/>
        </w:rPr>
        <w:tab/>
      </w:r>
      <w:r w:rsidRPr="00CD63FA">
        <w:rPr>
          <w:rFonts w:cs="Arabic Transparent"/>
          <w:szCs w:val="26"/>
        </w:rPr>
        <w:tab/>
        <w:t>-</w:t>
      </w:r>
      <w:r w:rsidRPr="00CD63FA">
        <w:rPr>
          <w:rFonts w:cs="Arabic Transparent"/>
          <w:szCs w:val="26"/>
        </w:rPr>
        <w:tab/>
        <w:t>Testing and Rating Room Air Conditioners</w:t>
      </w:r>
    </w:p>
    <w:p w14:paraId="6D7E1CBE" w14:textId="77777777" w:rsidR="00CD63FA" w:rsidRPr="00CD63FA" w:rsidRDefault="00CD63FA" w:rsidP="00CD63FA">
      <w:pPr>
        <w:ind w:right="95"/>
        <w:jc w:val="lowKashida"/>
        <w:rPr>
          <w:rFonts w:cs="Arabic Transparent"/>
          <w:szCs w:val="26"/>
        </w:rPr>
      </w:pPr>
    </w:p>
    <w:p w14:paraId="1A219904" w14:textId="77777777" w:rsidR="00CD63FA" w:rsidRPr="00CD63FA" w:rsidRDefault="00CD63FA" w:rsidP="00CD63FA">
      <w:pPr>
        <w:ind w:right="95"/>
        <w:jc w:val="lowKashida"/>
        <w:rPr>
          <w:rFonts w:cs="Arabic Transparent"/>
          <w:szCs w:val="26"/>
        </w:rPr>
      </w:pPr>
      <w:r w:rsidRPr="00CD63FA">
        <w:rPr>
          <w:rFonts w:cs="Arabic Transparent"/>
          <w:szCs w:val="26"/>
        </w:rPr>
        <w:tab/>
      </w:r>
      <w:r w:rsidRPr="00CD63FA">
        <w:rPr>
          <w:rFonts w:cs="Arabic Transparent"/>
          <w:szCs w:val="26"/>
        </w:rPr>
        <w:tab/>
      </w:r>
      <w:r w:rsidRPr="00CD63FA">
        <w:rPr>
          <w:rFonts w:cs="Arabic Transparent"/>
          <w:szCs w:val="26"/>
        </w:rPr>
        <w:tab/>
        <w:t>ARI 210</w:t>
      </w:r>
      <w:r w:rsidRPr="00CD63FA">
        <w:rPr>
          <w:rFonts w:cs="Arabic Transparent"/>
          <w:szCs w:val="26"/>
        </w:rPr>
        <w:tab/>
      </w:r>
      <w:r w:rsidRPr="00CD63FA">
        <w:rPr>
          <w:rFonts w:cs="Arabic Transparent"/>
          <w:szCs w:val="26"/>
        </w:rPr>
        <w:tab/>
        <w:t>-</w:t>
      </w:r>
      <w:r w:rsidRPr="00CD63FA">
        <w:rPr>
          <w:rFonts w:cs="Arabic Transparent"/>
          <w:szCs w:val="26"/>
        </w:rPr>
        <w:tab/>
        <w:t>Unitary Air Conditioning Equipment</w:t>
      </w:r>
    </w:p>
    <w:p w14:paraId="15F7E8D3" w14:textId="77777777" w:rsidR="00CD63FA" w:rsidRPr="00CD63FA" w:rsidRDefault="00CD63FA" w:rsidP="00CD63FA">
      <w:pPr>
        <w:ind w:right="95"/>
        <w:jc w:val="lowKashida"/>
        <w:rPr>
          <w:rFonts w:cs="Arabic Transparent"/>
          <w:szCs w:val="26"/>
        </w:rPr>
      </w:pPr>
    </w:p>
    <w:p w14:paraId="62ABAD3C" w14:textId="77777777" w:rsidR="00CD63FA" w:rsidRPr="00CD63FA" w:rsidRDefault="00CD63FA" w:rsidP="00CD63FA">
      <w:pPr>
        <w:ind w:right="95"/>
        <w:jc w:val="lowKashida"/>
        <w:rPr>
          <w:rFonts w:cs="Arabic Transparent"/>
          <w:szCs w:val="26"/>
        </w:rPr>
      </w:pPr>
      <w:r w:rsidRPr="00CD63FA">
        <w:rPr>
          <w:rFonts w:cs="Arabic Transparent"/>
          <w:szCs w:val="26"/>
        </w:rPr>
        <w:tab/>
      </w:r>
      <w:r w:rsidRPr="00CD63FA">
        <w:rPr>
          <w:rFonts w:cs="Arabic Transparent"/>
          <w:szCs w:val="26"/>
        </w:rPr>
        <w:tab/>
      </w:r>
      <w:r w:rsidRPr="00CD63FA">
        <w:rPr>
          <w:rFonts w:cs="Arabic Transparent"/>
          <w:szCs w:val="26"/>
        </w:rPr>
        <w:tab/>
        <w:t>ARI 270</w:t>
      </w:r>
      <w:r w:rsidRPr="00CD63FA">
        <w:rPr>
          <w:rFonts w:cs="Arabic Transparent"/>
          <w:szCs w:val="26"/>
        </w:rPr>
        <w:tab/>
      </w:r>
      <w:r w:rsidRPr="00CD63FA">
        <w:rPr>
          <w:rFonts w:cs="Arabic Transparent"/>
          <w:szCs w:val="26"/>
        </w:rPr>
        <w:tab/>
        <w:t>-</w:t>
      </w:r>
      <w:r w:rsidRPr="00CD63FA">
        <w:rPr>
          <w:rFonts w:cs="Arabic Transparent"/>
          <w:szCs w:val="26"/>
        </w:rPr>
        <w:tab/>
        <w:t>Sound Rating of Outdoor Unitary Equipment</w:t>
      </w:r>
    </w:p>
    <w:p w14:paraId="6F21B4AE" w14:textId="77777777" w:rsidR="00CD63FA" w:rsidRPr="00CD63FA" w:rsidRDefault="00CD63FA" w:rsidP="00CD63FA">
      <w:pPr>
        <w:ind w:right="95"/>
        <w:jc w:val="lowKashida"/>
        <w:rPr>
          <w:rFonts w:cs="Arabic Transparent"/>
          <w:szCs w:val="26"/>
        </w:rPr>
      </w:pPr>
    </w:p>
    <w:p w14:paraId="7B1D67E6" w14:textId="77777777" w:rsidR="00CD63FA" w:rsidRPr="00CD63FA" w:rsidRDefault="00CD63FA" w:rsidP="00CD63FA">
      <w:pPr>
        <w:tabs>
          <w:tab w:val="left" w:pos="4253"/>
        </w:tabs>
        <w:ind w:left="4962" w:right="95" w:hanging="2802"/>
        <w:jc w:val="lowKashida"/>
        <w:rPr>
          <w:rFonts w:cs="Arabic Transparent"/>
          <w:szCs w:val="26"/>
        </w:rPr>
      </w:pPr>
      <w:r w:rsidRPr="00CD63FA">
        <w:rPr>
          <w:rFonts w:cs="Arabic Transparent"/>
          <w:szCs w:val="26"/>
        </w:rPr>
        <w:t>ARI 360</w:t>
      </w:r>
      <w:r w:rsidRPr="00CD63FA">
        <w:rPr>
          <w:rFonts w:cs="Arabic Transparent"/>
          <w:szCs w:val="26"/>
        </w:rPr>
        <w:tab/>
        <w:t>-</w:t>
      </w:r>
      <w:r w:rsidRPr="00CD63FA">
        <w:rPr>
          <w:rFonts w:cs="Arabic Transparent"/>
          <w:szCs w:val="26"/>
        </w:rPr>
        <w:tab/>
        <w:t>Commercial Industrial Air Conditioning Equipment.</w:t>
      </w:r>
    </w:p>
    <w:p w14:paraId="3227E9F4" w14:textId="77777777" w:rsidR="00CD63FA" w:rsidRPr="00CD63FA" w:rsidRDefault="00CD63FA" w:rsidP="00CD63FA">
      <w:pPr>
        <w:ind w:right="95"/>
        <w:jc w:val="lowKashida"/>
        <w:rPr>
          <w:rFonts w:cs="Arabic Transparent"/>
          <w:szCs w:val="26"/>
        </w:rPr>
      </w:pPr>
    </w:p>
    <w:p w14:paraId="4046F1CF" w14:textId="77777777" w:rsidR="00CD63FA" w:rsidRPr="00CD63FA" w:rsidRDefault="00CD63FA" w:rsidP="00CD63FA">
      <w:pPr>
        <w:ind w:right="95"/>
        <w:jc w:val="lowKashida"/>
        <w:rPr>
          <w:rFonts w:cs="Arabic Transparent"/>
          <w:szCs w:val="26"/>
        </w:rPr>
      </w:pPr>
      <w:r w:rsidRPr="00CD63FA">
        <w:rPr>
          <w:rFonts w:cs="Arabic Transparent"/>
          <w:b/>
          <w:bCs/>
          <w:szCs w:val="26"/>
        </w:rPr>
        <w:t>1.05</w:t>
      </w:r>
      <w:r w:rsidRPr="00CD63FA">
        <w:rPr>
          <w:rFonts w:cs="Arabic Transparent"/>
          <w:b/>
          <w:bCs/>
          <w:szCs w:val="26"/>
        </w:rPr>
        <w:tab/>
      </w:r>
      <w:r w:rsidRPr="00CD63FA">
        <w:rPr>
          <w:rFonts w:cs="Arabic Transparent"/>
          <w:b/>
          <w:bCs/>
          <w:szCs w:val="26"/>
          <w:u w:val="single"/>
        </w:rPr>
        <w:t>SUBMITTALS</w:t>
      </w:r>
    </w:p>
    <w:p w14:paraId="7CB76691" w14:textId="77777777" w:rsidR="00CD63FA" w:rsidRPr="00CD63FA" w:rsidRDefault="00CD63FA" w:rsidP="00CD63FA">
      <w:pPr>
        <w:ind w:right="95"/>
        <w:jc w:val="lowKashida"/>
        <w:rPr>
          <w:rFonts w:cs="Arabic Transparent"/>
          <w:szCs w:val="26"/>
        </w:rPr>
      </w:pPr>
    </w:p>
    <w:p w14:paraId="22E6B6BF" w14:textId="77777777" w:rsidR="00CD63FA" w:rsidRPr="00CD63FA" w:rsidRDefault="00CD63FA" w:rsidP="00CD63FA">
      <w:pPr>
        <w:ind w:right="95"/>
        <w:jc w:val="lowKashida"/>
        <w:rPr>
          <w:rFonts w:cs="Arabic Transparent"/>
          <w:szCs w:val="26"/>
        </w:rPr>
      </w:pPr>
      <w:r w:rsidRPr="00CD63FA">
        <w:rPr>
          <w:rFonts w:cs="Arabic Transparent"/>
          <w:szCs w:val="26"/>
        </w:rPr>
        <w:t xml:space="preserve">  </w:t>
      </w:r>
      <w:r w:rsidRPr="00CD63FA">
        <w:rPr>
          <w:rFonts w:cs="Arabic Transparent"/>
          <w:szCs w:val="26"/>
        </w:rPr>
        <w:tab/>
        <w:t>A.</w:t>
      </w:r>
      <w:r w:rsidRPr="00CD63FA">
        <w:rPr>
          <w:rFonts w:cs="Arabic Transparent"/>
          <w:szCs w:val="26"/>
        </w:rPr>
        <w:tab/>
        <w:t xml:space="preserve">Drawings refer related section </w:t>
      </w:r>
    </w:p>
    <w:p w14:paraId="07FD90C9" w14:textId="77777777" w:rsidR="00CD63FA" w:rsidRPr="00CD63FA" w:rsidRDefault="00CD63FA" w:rsidP="00CD63FA">
      <w:pPr>
        <w:ind w:right="95"/>
        <w:jc w:val="lowKashida"/>
        <w:rPr>
          <w:rFonts w:cs="Arabic Transparent"/>
          <w:szCs w:val="26"/>
        </w:rPr>
      </w:pPr>
    </w:p>
    <w:p w14:paraId="25A828DE" w14:textId="77777777" w:rsidR="00CD63FA" w:rsidRPr="00CD63FA" w:rsidRDefault="00CD63FA" w:rsidP="00CD63FA">
      <w:pPr>
        <w:ind w:right="95"/>
        <w:jc w:val="lowKashida"/>
        <w:rPr>
          <w:rFonts w:cs="Arabic Transparent"/>
          <w:szCs w:val="26"/>
        </w:rPr>
      </w:pPr>
      <w:r w:rsidRPr="00CD63FA">
        <w:rPr>
          <w:rFonts w:cs="Arabic Transparent"/>
          <w:szCs w:val="26"/>
        </w:rPr>
        <w:t xml:space="preserve">  </w:t>
      </w:r>
      <w:r w:rsidRPr="00CD63FA">
        <w:rPr>
          <w:rFonts w:cs="Arabic Transparent"/>
          <w:szCs w:val="26"/>
        </w:rPr>
        <w:tab/>
        <w:t>B.</w:t>
      </w:r>
      <w:r w:rsidRPr="00CD63FA">
        <w:rPr>
          <w:rFonts w:cs="Arabic Transparent"/>
          <w:szCs w:val="26"/>
        </w:rPr>
        <w:tab/>
        <w:t>Products: Submit full manufacturer data for every item.</w:t>
      </w:r>
    </w:p>
    <w:p w14:paraId="3F3488D1" w14:textId="77777777" w:rsidR="00CD63FA" w:rsidRPr="00CD63FA" w:rsidRDefault="00CD63FA" w:rsidP="00CD63FA">
      <w:pPr>
        <w:ind w:right="95"/>
        <w:jc w:val="lowKashida"/>
        <w:rPr>
          <w:rFonts w:cs="Arabic Transparent"/>
          <w:szCs w:val="26"/>
        </w:rPr>
      </w:pPr>
    </w:p>
    <w:p w14:paraId="5D718E4B" w14:textId="77777777" w:rsidR="00CD63FA" w:rsidRPr="00CD63FA" w:rsidRDefault="00CD63FA" w:rsidP="00CD63FA">
      <w:pPr>
        <w:ind w:right="95"/>
        <w:jc w:val="lowKashida"/>
        <w:rPr>
          <w:rFonts w:cs="Arabic Transparent"/>
          <w:b/>
          <w:bCs/>
          <w:szCs w:val="26"/>
        </w:rPr>
      </w:pPr>
      <w:r w:rsidRPr="00CD63FA">
        <w:rPr>
          <w:rFonts w:cs="Arabic Transparent"/>
          <w:b/>
          <w:bCs/>
          <w:szCs w:val="26"/>
        </w:rPr>
        <w:t>1.06</w:t>
      </w:r>
      <w:r w:rsidRPr="00CD63FA">
        <w:rPr>
          <w:rFonts w:cs="Arabic Transparent"/>
          <w:b/>
          <w:bCs/>
          <w:szCs w:val="26"/>
        </w:rPr>
        <w:tab/>
      </w:r>
      <w:r w:rsidRPr="00CD63FA">
        <w:rPr>
          <w:rFonts w:cs="Arabic Transparent"/>
          <w:b/>
          <w:bCs/>
          <w:szCs w:val="26"/>
          <w:u w:val="single"/>
        </w:rPr>
        <w:t>WARRANTY</w:t>
      </w:r>
    </w:p>
    <w:p w14:paraId="686CC150" w14:textId="77777777" w:rsidR="00CD63FA" w:rsidRPr="00CD63FA" w:rsidRDefault="00CD63FA" w:rsidP="00CD63FA">
      <w:pPr>
        <w:ind w:right="95"/>
        <w:jc w:val="lowKashida"/>
        <w:rPr>
          <w:rFonts w:cs="Arabic Transparent"/>
          <w:szCs w:val="26"/>
        </w:rPr>
      </w:pPr>
    </w:p>
    <w:p w14:paraId="2F4113BF" w14:textId="77777777" w:rsidR="00CD63FA" w:rsidRPr="00CD63FA" w:rsidRDefault="00CD63FA" w:rsidP="00CD63FA">
      <w:pPr>
        <w:ind w:right="95"/>
        <w:jc w:val="lowKashida"/>
        <w:rPr>
          <w:rFonts w:cs="Arabic Transparent"/>
          <w:szCs w:val="26"/>
        </w:rPr>
      </w:pPr>
      <w:r w:rsidRPr="00CD63FA">
        <w:rPr>
          <w:rFonts w:cs="Arabic Transparent"/>
          <w:szCs w:val="26"/>
        </w:rPr>
        <w:t xml:space="preserve">  </w:t>
      </w:r>
      <w:r w:rsidRPr="00CD63FA">
        <w:rPr>
          <w:rFonts w:cs="Arabic Transparent"/>
          <w:szCs w:val="26"/>
        </w:rPr>
        <w:tab/>
        <w:t>A.</w:t>
      </w:r>
      <w:r w:rsidRPr="00CD63FA">
        <w:rPr>
          <w:rFonts w:cs="Arabic Transparent"/>
          <w:szCs w:val="26"/>
        </w:rPr>
        <w:tab/>
        <w:t>Provide 12 months warranty in accordance with contract conditions.</w:t>
      </w:r>
    </w:p>
    <w:p w14:paraId="6E9F5FA0" w14:textId="77777777" w:rsidR="00CD63FA" w:rsidRPr="00CD63FA" w:rsidRDefault="00CD63FA" w:rsidP="00CD63FA">
      <w:pPr>
        <w:ind w:right="95"/>
        <w:jc w:val="lowKashida"/>
        <w:rPr>
          <w:rFonts w:cs="Arabic Transparent"/>
          <w:szCs w:val="26"/>
        </w:rPr>
      </w:pPr>
    </w:p>
    <w:p w14:paraId="732463C6" w14:textId="77777777" w:rsidR="00CD63FA" w:rsidRPr="00CD63FA" w:rsidRDefault="00CD63FA" w:rsidP="00CD63FA">
      <w:pPr>
        <w:ind w:right="95"/>
        <w:jc w:val="lowKashida"/>
        <w:rPr>
          <w:rFonts w:cs="Arabic Transparent"/>
          <w:b/>
          <w:bCs/>
          <w:szCs w:val="26"/>
          <w:u w:val="single"/>
        </w:rPr>
      </w:pPr>
      <w:r w:rsidRPr="00CD63FA">
        <w:rPr>
          <w:rFonts w:cs="Arabic Transparent"/>
          <w:b/>
          <w:bCs/>
          <w:szCs w:val="26"/>
          <w:u w:val="single"/>
        </w:rPr>
        <w:t>PART 2 - PRODUCTS</w:t>
      </w:r>
    </w:p>
    <w:p w14:paraId="56149D70" w14:textId="77777777" w:rsidR="00CD63FA" w:rsidRPr="00CD63FA" w:rsidRDefault="00CD63FA" w:rsidP="00CD63FA">
      <w:pPr>
        <w:ind w:right="95"/>
        <w:jc w:val="lowKashida"/>
        <w:rPr>
          <w:rFonts w:cs="Arabic Transparent"/>
          <w:szCs w:val="26"/>
        </w:rPr>
      </w:pPr>
    </w:p>
    <w:p w14:paraId="6FE8AAED" w14:textId="77777777" w:rsidR="00CD63FA" w:rsidRPr="00CD63FA" w:rsidRDefault="00CD63FA" w:rsidP="00D239AD">
      <w:pPr>
        <w:numPr>
          <w:ilvl w:val="1"/>
          <w:numId w:val="376"/>
        </w:numPr>
        <w:ind w:right="95"/>
        <w:jc w:val="lowKashida"/>
        <w:rPr>
          <w:rFonts w:cs="Arabic Transparent"/>
          <w:b/>
          <w:bCs/>
          <w:szCs w:val="26"/>
          <w:u w:val="single"/>
        </w:rPr>
      </w:pPr>
      <w:r w:rsidRPr="00CD63FA">
        <w:rPr>
          <w:rFonts w:cs="Arabic Transparent"/>
          <w:b/>
          <w:bCs/>
          <w:szCs w:val="26"/>
          <w:u w:val="single"/>
        </w:rPr>
        <w:t>MINI SPLIT SYSTEM AIR CONDITIONERS</w:t>
      </w:r>
    </w:p>
    <w:p w14:paraId="4BF22CC0" w14:textId="77777777" w:rsidR="00CD63FA" w:rsidRPr="00CD63FA" w:rsidRDefault="00CD63FA" w:rsidP="00CD63FA">
      <w:pPr>
        <w:ind w:right="95"/>
        <w:jc w:val="lowKashida"/>
        <w:rPr>
          <w:rFonts w:cs="Arabic Transparent"/>
          <w:szCs w:val="26"/>
        </w:rPr>
      </w:pPr>
    </w:p>
    <w:p w14:paraId="24AB95E5" w14:textId="77777777" w:rsidR="00CD63FA" w:rsidRPr="00CD63FA" w:rsidRDefault="00CD63FA" w:rsidP="00D239AD">
      <w:pPr>
        <w:numPr>
          <w:ilvl w:val="0"/>
          <w:numId w:val="375"/>
        </w:numPr>
        <w:ind w:right="95"/>
        <w:jc w:val="lowKashida"/>
        <w:rPr>
          <w:rFonts w:cs="Arabic Transparent"/>
          <w:szCs w:val="26"/>
        </w:rPr>
      </w:pPr>
      <w:r w:rsidRPr="00CD63FA">
        <w:rPr>
          <w:rFonts w:cs="Arabic Transparent"/>
          <w:szCs w:val="26"/>
        </w:rPr>
        <w:t>Mini split system air conditioning units shall be installed as indicated on the drawings and shall be complete with all required refrigerant piping, temperature controls and all other necessary ancillary items.</w:t>
      </w:r>
    </w:p>
    <w:p w14:paraId="65A24B5B" w14:textId="77777777" w:rsidR="00CD63FA" w:rsidRPr="00CD63FA" w:rsidRDefault="00CD63FA" w:rsidP="00CD63FA">
      <w:pPr>
        <w:ind w:left="709" w:right="95"/>
        <w:jc w:val="lowKashida"/>
        <w:rPr>
          <w:rFonts w:cs="Arabic Transparent"/>
          <w:szCs w:val="26"/>
        </w:rPr>
      </w:pPr>
    </w:p>
    <w:p w14:paraId="1E31C1BF" w14:textId="77777777" w:rsidR="00CD63FA" w:rsidRPr="00CD63FA" w:rsidRDefault="00CD63FA" w:rsidP="00CD63FA">
      <w:pPr>
        <w:ind w:left="1418" w:right="95" w:hanging="709"/>
        <w:jc w:val="lowKashida"/>
        <w:rPr>
          <w:rFonts w:cs="Arabic Transparent"/>
          <w:szCs w:val="26"/>
        </w:rPr>
      </w:pPr>
      <w:r w:rsidRPr="00CD63FA">
        <w:rPr>
          <w:rFonts w:cs="Arabic Transparent"/>
          <w:szCs w:val="26"/>
        </w:rPr>
        <w:t>B.</w:t>
      </w:r>
      <w:r w:rsidRPr="00CD63FA">
        <w:rPr>
          <w:rFonts w:cs="Arabic Transparent"/>
          <w:szCs w:val="26"/>
        </w:rPr>
        <w:tab/>
        <w:t>The units shall deliver the design cooling capacity at the external ambient specified. The units shall be suitable for continuous operation with external ambient temperature at 46</w:t>
      </w:r>
      <w:r w:rsidRPr="00CD63FA">
        <w:rPr>
          <w:rFonts w:cs="Arabic Transparent"/>
          <w:szCs w:val="22"/>
        </w:rPr>
        <w:sym w:font="Symbol" w:char="F0B0"/>
      </w:r>
      <w:r w:rsidRPr="00CD63FA">
        <w:rPr>
          <w:rFonts w:cs="Arabic Transparent"/>
          <w:szCs w:val="26"/>
        </w:rPr>
        <w:t>C.</w:t>
      </w:r>
    </w:p>
    <w:p w14:paraId="75E26E23" w14:textId="77777777" w:rsidR="00CD63FA" w:rsidRPr="00CD63FA" w:rsidRDefault="00CD63FA" w:rsidP="00CD63FA">
      <w:pPr>
        <w:ind w:left="1418" w:right="95" w:hanging="709"/>
        <w:jc w:val="lowKashida"/>
        <w:rPr>
          <w:rFonts w:cs="Arabic Transparent"/>
          <w:szCs w:val="26"/>
        </w:rPr>
      </w:pPr>
    </w:p>
    <w:p w14:paraId="0AA825EF" w14:textId="77777777" w:rsidR="00CD63FA" w:rsidRPr="00CD63FA" w:rsidRDefault="00CD63FA" w:rsidP="00CD63FA">
      <w:pPr>
        <w:ind w:left="1418" w:right="95" w:hanging="709"/>
        <w:jc w:val="lowKashida"/>
        <w:rPr>
          <w:rFonts w:cs="Arabic Transparent"/>
          <w:szCs w:val="26"/>
        </w:rPr>
      </w:pPr>
      <w:r w:rsidRPr="00CD63FA">
        <w:rPr>
          <w:rFonts w:cs="Arabic Transparent"/>
          <w:szCs w:val="26"/>
        </w:rPr>
        <w:t xml:space="preserve"> C.</w:t>
      </w:r>
      <w:r w:rsidRPr="00CD63FA">
        <w:rPr>
          <w:rFonts w:cs="Arabic Transparent"/>
          <w:szCs w:val="26"/>
        </w:rPr>
        <w:tab/>
        <w:t xml:space="preserve">Controls shall be factory wired and completely enclosed within the unit. All operating controls shall be located in a single area. Adjustable thermostats shall automatically </w:t>
      </w:r>
      <w:r w:rsidRPr="00CD63FA">
        <w:rPr>
          <w:rFonts w:cs="Arabic Transparent"/>
          <w:szCs w:val="26"/>
        </w:rPr>
        <w:lastRenderedPageBreak/>
        <w:t>cycle the compressor to maintain space conditions and the sensing element shall extend across the complete face of the cooling coil.</w:t>
      </w:r>
    </w:p>
    <w:p w14:paraId="6FC406FB" w14:textId="77777777" w:rsidR="00CD63FA" w:rsidRPr="00CD63FA" w:rsidRDefault="00CD63FA" w:rsidP="00CD63FA">
      <w:pPr>
        <w:ind w:left="1418" w:right="95" w:hanging="709"/>
        <w:jc w:val="lowKashida"/>
        <w:rPr>
          <w:rFonts w:cs="Arabic Transparent"/>
          <w:szCs w:val="26"/>
        </w:rPr>
      </w:pPr>
    </w:p>
    <w:p w14:paraId="4E4CBE20" w14:textId="77777777" w:rsidR="00CD63FA" w:rsidRPr="00CD63FA" w:rsidRDefault="00CD63FA" w:rsidP="00CD63FA">
      <w:pPr>
        <w:ind w:left="1418" w:right="95" w:hanging="709"/>
        <w:jc w:val="lowKashida"/>
        <w:rPr>
          <w:rFonts w:cs="Arabic Transparent"/>
          <w:szCs w:val="26"/>
        </w:rPr>
      </w:pPr>
      <w:r w:rsidRPr="00CD63FA">
        <w:rPr>
          <w:rFonts w:cs="Arabic Transparent"/>
          <w:szCs w:val="26"/>
        </w:rPr>
        <w:t xml:space="preserve"> D.</w:t>
      </w:r>
      <w:r w:rsidRPr="00CD63FA">
        <w:rPr>
          <w:rFonts w:cs="Arabic Transparent"/>
          <w:szCs w:val="26"/>
        </w:rPr>
        <w:tab/>
        <w:t>Condensate removal shall be by means of gravity drainage.</w:t>
      </w:r>
    </w:p>
    <w:p w14:paraId="71269DAD" w14:textId="77777777" w:rsidR="00CD63FA" w:rsidRPr="00CD63FA" w:rsidRDefault="00CD63FA" w:rsidP="00CD63FA">
      <w:pPr>
        <w:ind w:left="1418" w:right="95" w:hanging="709"/>
        <w:jc w:val="lowKashida"/>
        <w:rPr>
          <w:rFonts w:cs="Arabic Transparent"/>
          <w:szCs w:val="26"/>
        </w:rPr>
      </w:pPr>
    </w:p>
    <w:p w14:paraId="717BDDB2" w14:textId="77777777" w:rsidR="00CD63FA" w:rsidRPr="00CD63FA" w:rsidRDefault="00CD63FA" w:rsidP="00CD63FA">
      <w:pPr>
        <w:ind w:left="1418" w:right="95" w:hanging="709"/>
        <w:jc w:val="lowKashida"/>
        <w:rPr>
          <w:rFonts w:cs="Arabic Transparent"/>
          <w:szCs w:val="26"/>
        </w:rPr>
      </w:pPr>
      <w:r w:rsidRPr="00CD63FA">
        <w:rPr>
          <w:rFonts w:cs="Arabic Transparent"/>
          <w:szCs w:val="26"/>
        </w:rPr>
        <w:t xml:space="preserve"> E.</w:t>
      </w:r>
      <w:r w:rsidRPr="00CD63FA">
        <w:rPr>
          <w:rFonts w:cs="Arabic Transparent"/>
          <w:szCs w:val="26"/>
        </w:rPr>
        <w:tab/>
        <w:t>Unit electrical power shall be 240 volts 1 phase 50 hertz. The unit shall be capable of operating within line voltage limits of +3% to -4.6% .</w:t>
      </w:r>
    </w:p>
    <w:p w14:paraId="37F4EC93" w14:textId="77777777" w:rsidR="00CD63FA" w:rsidRPr="00CD63FA" w:rsidRDefault="00CD63FA" w:rsidP="00CD63FA">
      <w:pPr>
        <w:ind w:left="1418" w:right="95" w:hanging="709"/>
        <w:jc w:val="lowKashida"/>
        <w:rPr>
          <w:rFonts w:cs="Arabic Transparent"/>
          <w:szCs w:val="26"/>
        </w:rPr>
      </w:pPr>
    </w:p>
    <w:p w14:paraId="4A24A76E" w14:textId="77777777" w:rsidR="00CD63FA" w:rsidRPr="00CD63FA" w:rsidRDefault="00CD63FA" w:rsidP="00CD63FA">
      <w:pPr>
        <w:ind w:left="1418" w:right="95" w:hanging="709"/>
        <w:jc w:val="lowKashida"/>
        <w:rPr>
          <w:rFonts w:cs="Arabic Transparent"/>
          <w:szCs w:val="26"/>
        </w:rPr>
      </w:pPr>
      <w:r w:rsidRPr="00CD63FA">
        <w:rPr>
          <w:rFonts w:cs="Arabic Transparent"/>
          <w:szCs w:val="26"/>
        </w:rPr>
        <w:t xml:space="preserve"> F.</w:t>
      </w:r>
      <w:r w:rsidRPr="00CD63FA">
        <w:rPr>
          <w:rFonts w:cs="Arabic Transparent"/>
          <w:szCs w:val="26"/>
        </w:rPr>
        <w:tab/>
        <w:t>Evaporator and condenser coils shall be of copper tube construction with aluminum fins and additional anti corrosion coating suitable for salty spray atmosphere.</w:t>
      </w:r>
    </w:p>
    <w:p w14:paraId="7B38139B" w14:textId="77777777" w:rsidR="00CD63FA" w:rsidRPr="00CD63FA" w:rsidRDefault="00CD63FA" w:rsidP="00CD63FA">
      <w:pPr>
        <w:ind w:left="1418" w:right="95" w:hanging="709"/>
        <w:jc w:val="lowKashida"/>
        <w:rPr>
          <w:rFonts w:cs="Arabic Transparent"/>
          <w:szCs w:val="26"/>
        </w:rPr>
      </w:pPr>
    </w:p>
    <w:p w14:paraId="315509AF" w14:textId="77777777" w:rsidR="00CD63FA" w:rsidRPr="00CD63FA" w:rsidRDefault="00CD63FA" w:rsidP="00CD63FA">
      <w:pPr>
        <w:ind w:left="1418" w:right="95" w:hanging="709"/>
        <w:jc w:val="lowKashida"/>
        <w:rPr>
          <w:rFonts w:cs="Arabic Transparent"/>
          <w:szCs w:val="26"/>
        </w:rPr>
      </w:pPr>
      <w:r w:rsidRPr="00CD63FA">
        <w:rPr>
          <w:rFonts w:cs="Arabic Transparent"/>
          <w:szCs w:val="26"/>
        </w:rPr>
        <w:t xml:space="preserve"> G.</w:t>
      </w:r>
      <w:r w:rsidRPr="00CD63FA">
        <w:rPr>
          <w:rFonts w:cs="Arabic Transparent"/>
          <w:szCs w:val="26"/>
        </w:rPr>
        <w:tab/>
        <w:t>Compressor motor shall be 2 pole, permanent split capacitor type protected against both thermal and electrical overload.</w:t>
      </w:r>
    </w:p>
    <w:p w14:paraId="26615977" w14:textId="77777777" w:rsidR="00CD63FA" w:rsidRPr="00CD63FA" w:rsidRDefault="00CD63FA" w:rsidP="00CD63FA">
      <w:pPr>
        <w:ind w:left="1418" w:right="95" w:hanging="709"/>
        <w:jc w:val="lowKashida"/>
        <w:rPr>
          <w:rFonts w:cs="Arabic Transparent"/>
          <w:szCs w:val="26"/>
        </w:rPr>
      </w:pPr>
    </w:p>
    <w:p w14:paraId="7FB1EA5E" w14:textId="77777777" w:rsidR="00CD63FA" w:rsidRPr="00CD63FA" w:rsidRDefault="00CD63FA" w:rsidP="00CD63FA">
      <w:pPr>
        <w:ind w:left="1418" w:right="95" w:hanging="709"/>
        <w:jc w:val="lowKashida"/>
        <w:rPr>
          <w:rFonts w:cs="Arabic Transparent"/>
          <w:szCs w:val="26"/>
        </w:rPr>
      </w:pPr>
      <w:r w:rsidRPr="00CD63FA">
        <w:rPr>
          <w:rFonts w:cs="Arabic Transparent"/>
          <w:szCs w:val="26"/>
        </w:rPr>
        <w:t>H.</w:t>
      </w:r>
      <w:r w:rsidRPr="00CD63FA">
        <w:rPr>
          <w:rFonts w:cs="Arabic Transparent"/>
          <w:szCs w:val="26"/>
        </w:rPr>
        <w:tab/>
        <w:t>Filters shall be washable type easily accessible and shall cover the full unit area of re-circulated air. Air filters may be nylon fiber, glass fiber, cellular plastic material and shall have a minimum efficiency of 60% when tested in accordance with BS 2831 Test Dust No. 3.</w:t>
      </w:r>
    </w:p>
    <w:p w14:paraId="67790491" w14:textId="77777777" w:rsidR="00CD63FA" w:rsidRPr="00CD63FA" w:rsidRDefault="00CD63FA" w:rsidP="00CD63FA">
      <w:pPr>
        <w:ind w:left="1418" w:right="95" w:hanging="709"/>
        <w:jc w:val="lowKashida"/>
        <w:rPr>
          <w:rFonts w:cs="Arabic Transparent"/>
          <w:szCs w:val="26"/>
        </w:rPr>
      </w:pPr>
    </w:p>
    <w:p w14:paraId="28B12896" w14:textId="77777777" w:rsidR="00CD63FA" w:rsidRPr="00CD63FA" w:rsidRDefault="00CD63FA" w:rsidP="00CD63FA">
      <w:pPr>
        <w:ind w:left="1418" w:right="95" w:hanging="709"/>
        <w:jc w:val="lowKashida"/>
        <w:rPr>
          <w:rFonts w:cs="Arabic Transparent"/>
          <w:szCs w:val="26"/>
        </w:rPr>
      </w:pPr>
      <w:r w:rsidRPr="00CD63FA">
        <w:rPr>
          <w:rFonts w:cs="Arabic Transparent"/>
          <w:szCs w:val="26"/>
        </w:rPr>
        <w:t xml:space="preserve"> J.</w:t>
      </w:r>
      <w:r w:rsidRPr="00CD63FA">
        <w:rPr>
          <w:rFonts w:cs="Arabic Transparent"/>
          <w:szCs w:val="26"/>
        </w:rPr>
        <w:tab/>
        <w:t>Refrigerant stop valves, which incorporate a spindle gland, shall be serviceable with the valves "in situ".</w:t>
      </w:r>
    </w:p>
    <w:p w14:paraId="2F6ECA46" w14:textId="77777777" w:rsidR="00CD63FA" w:rsidRPr="00CD63FA" w:rsidRDefault="00CD63FA" w:rsidP="00CD63FA">
      <w:pPr>
        <w:ind w:left="1418" w:right="95" w:hanging="709"/>
        <w:jc w:val="lowKashida"/>
        <w:rPr>
          <w:rFonts w:cs="Arabic Transparent"/>
          <w:szCs w:val="26"/>
        </w:rPr>
      </w:pPr>
    </w:p>
    <w:p w14:paraId="4852B9B8" w14:textId="77777777" w:rsidR="00CD63FA" w:rsidRPr="00CD63FA" w:rsidRDefault="00CD63FA" w:rsidP="00CD63FA">
      <w:pPr>
        <w:ind w:left="1418" w:right="95" w:hanging="649"/>
        <w:jc w:val="lowKashida"/>
        <w:rPr>
          <w:rFonts w:cs="Arabic Transparent"/>
          <w:szCs w:val="26"/>
        </w:rPr>
      </w:pPr>
      <w:r w:rsidRPr="00CD63FA">
        <w:rPr>
          <w:rFonts w:cs="Arabic Transparent"/>
          <w:szCs w:val="26"/>
        </w:rPr>
        <w:t>K.</w:t>
      </w:r>
      <w:r w:rsidRPr="00CD63FA">
        <w:rPr>
          <w:rFonts w:cs="Arabic Transparent"/>
          <w:szCs w:val="26"/>
        </w:rPr>
        <w:tab/>
        <w:t>Gas line insulation shall be carried out using 19-mm thickness of a closed cell, foamed plastic, tubular pipe insulation. Tape all joints to form a good vapor seal, then wrap with glass cloth and paint with two coats of approved vapor seal.</w:t>
      </w:r>
    </w:p>
    <w:p w14:paraId="28AB9CF7" w14:textId="77777777" w:rsidR="00CD63FA" w:rsidRPr="00CD63FA" w:rsidRDefault="00CD63FA" w:rsidP="00CD63FA">
      <w:pPr>
        <w:ind w:left="1418" w:right="95" w:hanging="709"/>
        <w:jc w:val="lowKashida"/>
        <w:rPr>
          <w:rFonts w:cs="Arabic Transparent"/>
          <w:szCs w:val="26"/>
        </w:rPr>
      </w:pPr>
    </w:p>
    <w:p w14:paraId="5AB17064" w14:textId="77777777" w:rsidR="00CD63FA" w:rsidRPr="00CD63FA" w:rsidRDefault="00CD63FA" w:rsidP="00CD63FA">
      <w:pPr>
        <w:ind w:left="1418" w:right="95" w:hanging="709"/>
        <w:jc w:val="lowKashida"/>
        <w:rPr>
          <w:rFonts w:cs="Arabic Transparent"/>
          <w:szCs w:val="26"/>
        </w:rPr>
      </w:pPr>
      <w:r w:rsidRPr="00CD63FA">
        <w:rPr>
          <w:rFonts w:cs="Arabic Transparent"/>
          <w:szCs w:val="26"/>
        </w:rPr>
        <w:t xml:space="preserve"> L.</w:t>
      </w:r>
      <w:r w:rsidRPr="00CD63FA">
        <w:rPr>
          <w:rFonts w:cs="Arabic Transparent"/>
          <w:szCs w:val="26"/>
        </w:rPr>
        <w:tab/>
        <w:t>The evaporator/fan coil section shall be ceiling, wall or floor standing and complete with concealed control panel and finishes as indicated on the drawings.</w:t>
      </w:r>
    </w:p>
    <w:p w14:paraId="6431A32A" w14:textId="77777777" w:rsidR="00CD63FA" w:rsidRPr="00CD63FA" w:rsidRDefault="00CD63FA" w:rsidP="00CD63FA">
      <w:pPr>
        <w:ind w:left="1418" w:right="95" w:hanging="709"/>
        <w:jc w:val="lowKashida"/>
        <w:rPr>
          <w:rFonts w:cs="Arabic Transparent"/>
          <w:szCs w:val="26"/>
        </w:rPr>
      </w:pPr>
    </w:p>
    <w:p w14:paraId="5F4D5F3E" w14:textId="77777777" w:rsidR="00CD63FA" w:rsidRPr="00CD63FA" w:rsidRDefault="00CD63FA" w:rsidP="00CD63FA">
      <w:pPr>
        <w:ind w:left="1418" w:right="95" w:hanging="709"/>
        <w:jc w:val="lowKashida"/>
        <w:rPr>
          <w:rFonts w:cs="Arabic Transparent"/>
          <w:szCs w:val="26"/>
        </w:rPr>
      </w:pPr>
      <w:r w:rsidRPr="00CD63FA">
        <w:rPr>
          <w:rFonts w:cs="Arabic Transparent"/>
          <w:szCs w:val="26"/>
        </w:rPr>
        <w:t>M.</w:t>
      </w:r>
      <w:r w:rsidRPr="00CD63FA">
        <w:rPr>
          <w:rFonts w:cs="Arabic Transparent"/>
          <w:szCs w:val="26"/>
        </w:rPr>
        <w:tab/>
        <w:t>Fan coil unit shall be complete with an electric heater with heavy duty nickel chromium elements. The heater shall have an auto reset high limit control thermostat.</w:t>
      </w:r>
    </w:p>
    <w:p w14:paraId="364BB753" w14:textId="77777777" w:rsidR="00CD63FA" w:rsidRPr="00CD63FA" w:rsidRDefault="00CD63FA" w:rsidP="00CD63FA">
      <w:pPr>
        <w:ind w:left="1418" w:right="95" w:hanging="709"/>
        <w:jc w:val="lowKashida"/>
        <w:rPr>
          <w:rFonts w:cs="Arabic Transparent"/>
          <w:szCs w:val="26"/>
        </w:rPr>
      </w:pPr>
    </w:p>
    <w:p w14:paraId="11C4B0EA" w14:textId="77777777" w:rsidR="00CD63FA" w:rsidRPr="00CD63FA" w:rsidRDefault="00CD63FA" w:rsidP="00CD63FA">
      <w:pPr>
        <w:ind w:left="1418" w:right="95" w:hanging="709"/>
        <w:jc w:val="lowKashida"/>
        <w:rPr>
          <w:rFonts w:cs="Arabic Transparent"/>
          <w:szCs w:val="26"/>
        </w:rPr>
      </w:pPr>
      <w:r w:rsidRPr="00CD63FA">
        <w:rPr>
          <w:rFonts w:cs="Arabic Transparent"/>
          <w:szCs w:val="26"/>
        </w:rPr>
        <w:t>N.</w:t>
      </w:r>
      <w:r w:rsidRPr="00CD63FA">
        <w:rPr>
          <w:rFonts w:cs="Arabic Transparent"/>
          <w:szCs w:val="26"/>
        </w:rPr>
        <w:tab/>
        <w:t>Control panel shall have at least the following functions:</w:t>
      </w:r>
    </w:p>
    <w:p w14:paraId="41C3B89B" w14:textId="77777777" w:rsidR="00CD63FA" w:rsidRPr="00CD63FA" w:rsidRDefault="00CD63FA" w:rsidP="00CD63FA">
      <w:pPr>
        <w:ind w:right="95"/>
        <w:jc w:val="lowKashida"/>
        <w:rPr>
          <w:rFonts w:cs="Arabic Transparent"/>
          <w:szCs w:val="26"/>
        </w:rPr>
      </w:pPr>
    </w:p>
    <w:p w14:paraId="0C8DE39C" w14:textId="77777777" w:rsidR="00CD63FA" w:rsidRPr="00CD63FA" w:rsidRDefault="00CD63FA" w:rsidP="00CD63FA">
      <w:pPr>
        <w:ind w:right="95"/>
        <w:jc w:val="lowKashida"/>
        <w:rPr>
          <w:rFonts w:cs="Arabic Transparent"/>
          <w:szCs w:val="26"/>
        </w:rPr>
      </w:pPr>
      <w:r w:rsidRPr="00CD63FA">
        <w:rPr>
          <w:rFonts w:cs="Arabic Transparent"/>
          <w:szCs w:val="26"/>
        </w:rPr>
        <w:tab/>
      </w:r>
      <w:r w:rsidRPr="00CD63FA">
        <w:rPr>
          <w:rFonts w:cs="Arabic Transparent"/>
          <w:szCs w:val="26"/>
        </w:rPr>
        <w:tab/>
      </w:r>
      <w:r w:rsidRPr="00CD63FA">
        <w:rPr>
          <w:rFonts w:cs="Arabic Transparent"/>
          <w:szCs w:val="26"/>
        </w:rPr>
        <w:tab/>
      </w:r>
      <w:r w:rsidRPr="00CD63FA">
        <w:rPr>
          <w:rFonts w:cs="Arabic Transparent"/>
          <w:szCs w:val="26"/>
        </w:rPr>
        <w:tab/>
        <w:t>1.</w:t>
      </w:r>
      <w:r w:rsidRPr="00CD63FA">
        <w:rPr>
          <w:rFonts w:cs="Arabic Transparent"/>
          <w:szCs w:val="26"/>
        </w:rPr>
        <w:tab/>
        <w:t>On/Off/Heat/Cool Control</w:t>
      </w:r>
    </w:p>
    <w:p w14:paraId="3A618E38" w14:textId="77777777" w:rsidR="00CD63FA" w:rsidRPr="00CD63FA" w:rsidRDefault="00CD63FA" w:rsidP="00CD63FA">
      <w:pPr>
        <w:ind w:right="95"/>
        <w:jc w:val="lowKashida"/>
        <w:rPr>
          <w:rFonts w:cs="Arabic Transparent"/>
          <w:szCs w:val="26"/>
        </w:rPr>
      </w:pPr>
    </w:p>
    <w:p w14:paraId="4B99DD2C" w14:textId="77777777" w:rsidR="00CD63FA" w:rsidRPr="00CD63FA" w:rsidRDefault="00CD63FA" w:rsidP="00CD63FA">
      <w:pPr>
        <w:ind w:right="95"/>
        <w:jc w:val="lowKashida"/>
        <w:rPr>
          <w:rFonts w:cs="Arabic Transparent"/>
          <w:szCs w:val="26"/>
        </w:rPr>
      </w:pPr>
      <w:r w:rsidRPr="00CD63FA">
        <w:rPr>
          <w:rFonts w:cs="Arabic Transparent"/>
          <w:szCs w:val="26"/>
        </w:rPr>
        <w:tab/>
      </w:r>
      <w:r w:rsidRPr="00CD63FA">
        <w:rPr>
          <w:rFonts w:cs="Arabic Transparent"/>
          <w:szCs w:val="26"/>
        </w:rPr>
        <w:tab/>
      </w:r>
      <w:r w:rsidRPr="00CD63FA">
        <w:rPr>
          <w:rFonts w:cs="Arabic Transparent"/>
          <w:szCs w:val="26"/>
        </w:rPr>
        <w:tab/>
      </w:r>
      <w:r w:rsidRPr="00CD63FA">
        <w:rPr>
          <w:rFonts w:cs="Arabic Transparent"/>
          <w:szCs w:val="26"/>
        </w:rPr>
        <w:tab/>
        <w:t>2.</w:t>
      </w:r>
      <w:r w:rsidRPr="00CD63FA">
        <w:rPr>
          <w:rFonts w:cs="Arabic Transparent"/>
          <w:szCs w:val="26"/>
        </w:rPr>
        <w:tab/>
        <w:t>Low/High heating and cooling control</w:t>
      </w:r>
    </w:p>
    <w:p w14:paraId="68C6D13A" w14:textId="77777777" w:rsidR="00CD63FA" w:rsidRPr="00CD63FA" w:rsidRDefault="00CD63FA" w:rsidP="00CD63FA">
      <w:pPr>
        <w:ind w:right="95"/>
        <w:jc w:val="lowKashida"/>
        <w:rPr>
          <w:rFonts w:cs="Arabic Transparent"/>
          <w:szCs w:val="26"/>
        </w:rPr>
      </w:pPr>
    </w:p>
    <w:p w14:paraId="2E557BA8" w14:textId="77777777" w:rsidR="00CD63FA" w:rsidRPr="00CD63FA" w:rsidRDefault="00CD63FA" w:rsidP="00CD63FA">
      <w:pPr>
        <w:ind w:right="95"/>
        <w:jc w:val="lowKashida"/>
        <w:rPr>
          <w:rFonts w:cs="Arabic Transparent"/>
          <w:szCs w:val="26"/>
        </w:rPr>
      </w:pPr>
      <w:r w:rsidRPr="00CD63FA">
        <w:rPr>
          <w:rFonts w:cs="Arabic Transparent"/>
          <w:szCs w:val="26"/>
        </w:rPr>
        <w:tab/>
      </w:r>
      <w:r w:rsidRPr="00CD63FA">
        <w:rPr>
          <w:rFonts w:cs="Arabic Transparent"/>
          <w:szCs w:val="26"/>
        </w:rPr>
        <w:tab/>
      </w:r>
      <w:r w:rsidRPr="00CD63FA">
        <w:rPr>
          <w:rFonts w:cs="Arabic Transparent"/>
          <w:szCs w:val="26"/>
        </w:rPr>
        <w:tab/>
      </w:r>
      <w:r w:rsidRPr="00CD63FA">
        <w:rPr>
          <w:rFonts w:cs="Arabic Transparent"/>
          <w:szCs w:val="26"/>
        </w:rPr>
        <w:tab/>
        <w:t>3.</w:t>
      </w:r>
      <w:r w:rsidRPr="00CD63FA">
        <w:rPr>
          <w:rFonts w:cs="Arabic Transparent"/>
          <w:szCs w:val="26"/>
        </w:rPr>
        <w:tab/>
        <w:t>Adjustable Thermostat</w:t>
      </w:r>
    </w:p>
    <w:p w14:paraId="2075B0DA" w14:textId="77777777" w:rsidR="00CD63FA" w:rsidRPr="00CD63FA" w:rsidRDefault="00CD63FA" w:rsidP="00CD63FA">
      <w:pPr>
        <w:ind w:right="95"/>
        <w:jc w:val="lowKashida"/>
        <w:rPr>
          <w:rFonts w:cs="Arabic Transparent"/>
          <w:szCs w:val="26"/>
        </w:rPr>
      </w:pPr>
    </w:p>
    <w:p w14:paraId="5E0E6659" w14:textId="77777777" w:rsidR="00CD63FA" w:rsidRPr="00CD63FA" w:rsidRDefault="00CD63FA" w:rsidP="00CD63FA">
      <w:pPr>
        <w:ind w:right="95"/>
        <w:jc w:val="lowKashida"/>
        <w:rPr>
          <w:rFonts w:cs="Arabic Transparent"/>
          <w:szCs w:val="26"/>
        </w:rPr>
      </w:pPr>
      <w:r w:rsidRPr="00CD63FA">
        <w:rPr>
          <w:rFonts w:cs="Arabic Transparent"/>
          <w:szCs w:val="26"/>
        </w:rPr>
        <w:tab/>
      </w:r>
      <w:r w:rsidRPr="00CD63FA">
        <w:rPr>
          <w:rFonts w:cs="Arabic Transparent"/>
          <w:szCs w:val="26"/>
        </w:rPr>
        <w:tab/>
      </w:r>
      <w:r w:rsidRPr="00CD63FA">
        <w:rPr>
          <w:rFonts w:cs="Arabic Transparent"/>
          <w:szCs w:val="26"/>
        </w:rPr>
        <w:tab/>
      </w:r>
      <w:r w:rsidRPr="00CD63FA">
        <w:rPr>
          <w:rFonts w:cs="Arabic Transparent"/>
          <w:szCs w:val="26"/>
        </w:rPr>
        <w:tab/>
        <w:t>4.</w:t>
      </w:r>
      <w:r w:rsidRPr="00CD63FA">
        <w:rPr>
          <w:rFonts w:cs="Arabic Transparent"/>
          <w:szCs w:val="26"/>
        </w:rPr>
        <w:tab/>
        <w:t>Air discharge direction control On/Off</w:t>
      </w:r>
    </w:p>
    <w:p w14:paraId="69794549" w14:textId="77777777" w:rsidR="00CD63FA" w:rsidRPr="00CD63FA" w:rsidRDefault="00CD63FA" w:rsidP="00CD63FA">
      <w:pPr>
        <w:ind w:right="95"/>
        <w:jc w:val="lowKashida"/>
        <w:rPr>
          <w:rFonts w:cs="Arabic Transparent"/>
          <w:szCs w:val="26"/>
        </w:rPr>
      </w:pPr>
    </w:p>
    <w:p w14:paraId="6C64035E" w14:textId="77777777" w:rsidR="00CD63FA" w:rsidRPr="00CD63FA" w:rsidRDefault="00CD63FA" w:rsidP="00D239AD">
      <w:pPr>
        <w:numPr>
          <w:ilvl w:val="1"/>
          <w:numId w:val="376"/>
        </w:numPr>
        <w:ind w:right="95"/>
        <w:jc w:val="lowKashida"/>
        <w:rPr>
          <w:rFonts w:cs="Arabic Transparent"/>
          <w:b/>
          <w:bCs/>
          <w:szCs w:val="26"/>
          <w:u w:val="single"/>
        </w:rPr>
      </w:pPr>
      <w:r w:rsidRPr="00CD63FA">
        <w:rPr>
          <w:rFonts w:cs="Arabic Transparent"/>
          <w:b/>
          <w:bCs/>
          <w:szCs w:val="26"/>
          <w:u w:val="single"/>
        </w:rPr>
        <w:t>VENTILATION FANS</w:t>
      </w:r>
    </w:p>
    <w:p w14:paraId="53E22508" w14:textId="77777777" w:rsidR="00CD63FA" w:rsidRPr="00CD63FA" w:rsidRDefault="00CD63FA" w:rsidP="00CD63FA">
      <w:pPr>
        <w:ind w:left="720" w:right="95" w:firstLine="720"/>
        <w:jc w:val="lowKashida"/>
        <w:rPr>
          <w:rFonts w:cs="Arabic Transparent"/>
          <w:szCs w:val="26"/>
        </w:rPr>
      </w:pPr>
    </w:p>
    <w:p w14:paraId="25B395B9" w14:textId="77777777" w:rsidR="00CD63FA" w:rsidRPr="00CD63FA" w:rsidRDefault="00CD63FA" w:rsidP="00CD63FA">
      <w:pPr>
        <w:ind w:left="720" w:right="95" w:hanging="11"/>
        <w:jc w:val="lowKashida"/>
        <w:rPr>
          <w:rFonts w:cs="Arabic Transparent"/>
          <w:szCs w:val="26"/>
        </w:rPr>
      </w:pPr>
      <w:r w:rsidRPr="00CD63FA">
        <w:rPr>
          <w:rFonts w:cs="Arabic Transparent"/>
          <w:szCs w:val="26"/>
        </w:rPr>
        <w:t>Ventilation unit shall be provided at the sites as shown on the drawings. The equipment shall be of heavy duty type, suitable for continuous operation in an ambient temperature of up to 50</w:t>
      </w:r>
      <w:r w:rsidRPr="00CD63FA">
        <w:rPr>
          <w:szCs w:val="26"/>
        </w:rPr>
        <w:t>°</w:t>
      </w:r>
      <w:r w:rsidRPr="00CD63FA">
        <w:rPr>
          <w:rFonts w:cs="Arabic Transparent"/>
          <w:szCs w:val="26"/>
        </w:rPr>
        <w:t xml:space="preserve">C on 230V single phase, or 400V three phase, 50 Hz electrical supply. The equipment shall comprise sufficient units to provide a minimum of ten air changes per hour for pump rooms, 15 per hour for </w:t>
      </w:r>
      <w:proofErr w:type="spellStart"/>
      <w:r w:rsidRPr="00CD63FA">
        <w:rPr>
          <w:rFonts w:cs="Arabic Transparent"/>
          <w:szCs w:val="26"/>
        </w:rPr>
        <w:t>switchrooms</w:t>
      </w:r>
      <w:proofErr w:type="spellEnd"/>
      <w:r w:rsidRPr="00CD63FA">
        <w:rPr>
          <w:rFonts w:cs="Arabic Transparent"/>
          <w:szCs w:val="26"/>
        </w:rPr>
        <w:t>, two per hour for toilets.</w:t>
      </w:r>
    </w:p>
    <w:p w14:paraId="7583B0AC" w14:textId="77777777" w:rsidR="00CD63FA" w:rsidRPr="00CD63FA" w:rsidRDefault="00CD63FA" w:rsidP="00CD63FA">
      <w:pPr>
        <w:ind w:left="720" w:right="95" w:hanging="11"/>
        <w:jc w:val="lowKashida"/>
        <w:rPr>
          <w:rFonts w:cs="Arabic Transparent"/>
          <w:szCs w:val="26"/>
        </w:rPr>
      </w:pPr>
      <w:r w:rsidRPr="00CD63FA">
        <w:rPr>
          <w:rFonts w:cs="Arabic Transparent"/>
          <w:szCs w:val="26"/>
        </w:rPr>
        <w:t xml:space="preserve">    </w:t>
      </w:r>
    </w:p>
    <w:p w14:paraId="581DA7DA" w14:textId="77777777" w:rsidR="00CD63FA" w:rsidRPr="00CD63FA" w:rsidRDefault="00CD63FA" w:rsidP="00CD63FA">
      <w:pPr>
        <w:ind w:left="720" w:right="95" w:hanging="11"/>
        <w:jc w:val="lowKashida"/>
        <w:rPr>
          <w:rFonts w:cs="Arabic Transparent"/>
          <w:szCs w:val="26"/>
        </w:rPr>
      </w:pPr>
      <w:r w:rsidRPr="00CD63FA">
        <w:rPr>
          <w:rFonts w:cs="Arabic Transparent"/>
          <w:szCs w:val="26"/>
        </w:rPr>
        <w:t>Wall mounted as shown in drawings. The fans shall be equipped with automatic shutters from outside open by air pressure.</w:t>
      </w:r>
    </w:p>
    <w:p w14:paraId="04BD294B" w14:textId="77777777" w:rsidR="00CD63FA" w:rsidRPr="00CD63FA" w:rsidRDefault="00CD63FA" w:rsidP="00CD63FA">
      <w:pPr>
        <w:ind w:left="720" w:right="95" w:hanging="11"/>
        <w:jc w:val="lowKashida"/>
        <w:rPr>
          <w:rFonts w:cs="Arabic Transparent"/>
          <w:szCs w:val="26"/>
        </w:rPr>
      </w:pPr>
    </w:p>
    <w:p w14:paraId="67E5E694" w14:textId="77777777" w:rsidR="00CD63FA" w:rsidRPr="00CD63FA" w:rsidRDefault="00CD63FA" w:rsidP="00CD63FA">
      <w:pPr>
        <w:ind w:left="720" w:right="95" w:hanging="11"/>
        <w:jc w:val="lowKashida"/>
        <w:rPr>
          <w:rFonts w:cs="Arabic Transparent"/>
          <w:szCs w:val="26"/>
        </w:rPr>
      </w:pPr>
      <w:r w:rsidRPr="00CD63FA">
        <w:rPr>
          <w:rFonts w:cs="Arabic Transparent"/>
          <w:szCs w:val="26"/>
        </w:rPr>
        <w:t>Exhaust Fan shall be fixed to a wooden frame installed in the wall opening. The motor has , in addition, an oil circulation system in which oil circulates down to the metal bearing through the oil wick, lubricating the felt rings and bearing by capillary action.</w:t>
      </w:r>
    </w:p>
    <w:p w14:paraId="79CBAEC7" w14:textId="77777777" w:rsidR="00CD63FA" w:rsidRPr="00CD63FA" w:rsidRDefault="00CD63FA" w:rsidP="00CD63FA">
      <w:pPr>
        <w:ind w:left="720" w:right="95" w:hanging="11"/>
        <w:jc w:val="lowKashida"/>
        <w:rPr>
          <w:rFonts w:cs="Arabic Transparent"/>
          <w:szCs w:val="26"/>
        </w:rPr>
      </w:pPr>
    </w:p>
    <w:p w14:paraId="15FD0188" w14:textId="77777777" w:rsidR="00CD63FA" w:rsidRPr="00CD63FA" w:rsidRDefault="00CD63FA" w:rsidP="00CD63FA">
      <w:pPr>
        <w:ind w:left="720" w:right="95" w:hanging="11"/>
        <w:jc w:val="lowKashida"/>
        <w:rPr>
          <w:rFonts w:cs="Arabic Transparent"/>
          <w:szCs w:val="26"/>
        </w:rPr>
      </w:pPr>
      <w:r w:rsidRPr="00CD63FA">
        <w:rPr>
          <w:rFonts w:cs="Arabic Transparent"/>
          <w:szCs w:val="26"/>
        </w:rPr>
        <w:t>Fan shall be noiseless rotation and maximum of air flow, the blade assembly is constructed  of special unbreakable hard plastic material to resist heat deformation at temperature as high as 70 C ( 158 F ).</w:t>
      </w:r>
    </w:p>
    <w:p w14:paraId="26306DFD" w14:textId="77777777" w:rsidR="00CD63FA" w:rsidRPr="00CD63FA" w:rsidRDefault="00CD63FA" w:rsidP="00CD63FA">
      <w:pPr>
        <w:keepNext/>
        <w:ind w:right="95"/>
        <w:jc w:val="lowKashida"/>
        <w:outlineLvl w:val="0"/>
        <w:rPr>
          <w:rFonts w:cs="Arabic Transparent"/>
          <w:b/>
          <w:bCs/>
          <w:szCs w:val="26"/>
          <w:u w:val="single"/>
        </w:rPr>
      </w:pPr>
    </w:p>
    <w:p w14:paraId="2AF84380" w14:textId="77777777" w:rsidR="00CD63FA" w:rsidRPr="00CD63FA" w:rsidRDefault="00CD63FA" w:rsidP="00CD63FA">
      <w:pPr>
        <w:rPr>
          <w:rFonts w:cs="Arabic Transparent"/>
          <w:szCs w:val="20"/>
        </w:rPr>
      </w:pPr>
      <w:r w:rsidRPr="00CD63FA">
        <w:rPr>
          <w:rFonts w:cs="Arabic Transparent"/>
          <w:b/>
          <w:bCs/>
          <w:szCs w:val="20"/>
        </w:rPr>
        <w:tab/>
        <w:t>2.2.1</w:t>
      </w:r>
      <w:r w:rsidRPr="00CD63FA">
        <w:rPr>
          <w:rFonts w:cs="Arabic Transparent"/>
          <w:b/>
          <w:bCs/>
          <w:szCs w:val="20"/>
        </w:rPr>
        <w:tab/>
      </w:r>
      <w:r w:rsidRPr="00CD63FA">
        <w:rPr>
          <w:rFonts w:cs="Arabic Transparent"/>
          <w:b/>
          <w:bCs/>
          <w:szCs w:val="20"/>
          <w:u w:val="single"/>
        </w:rPr>
        <w:t>Noise Levels</w:t>
      </w:r>
    </w:p>
    <w:p w14:paraId="11424F02" w14:textId="77777777" w:rsidR="00CD63FA" w:rsidRPr="00CD63FA" w:rsidRDefault="00CD63FA" w:rsidP="00CD63FA">
      <w:pPr>
        <w:ind w:left="1418"/>
        <w:rPr>
          <w:rFonts w:cs="Arabic Transparent"/>
          <w:b/>
          <w:bCs/>
          <w:szCs w:val="20"/>
        </w:rPr>
      </w:pPr>
    </w:p>
    <w:p w14:paraId="37DDBA79" w14:textId="77777777" w:rsidR="00CD63FA" w:rsidRPr="00CD63FA" w:rsidRDefault="00CD63FA" w:rsidP="00CD63FA">
      <w:pPr>
        <w:ind w:left="1418"/>
        <w:rPr>
          <w:rFonts w:cs="Arabic Transparent"/>
          <w:szCs w:val="26"/>
        </w:rPr>
      </w:pPr>
      <w:r w:rsidRPr="00CD63FA">
        <w:rPr>
          <w:rFonts w:cs="Arabic Transparent"/>
          <w:szCs w:val="20"/>
        </w:rPr>
        <w:t xml:space="preserve">Noise </w:t>
      </w:r>
      <w:r w:rsidRPr="00CD63FA">
        <w:rPr>
          <w:rFonts w:cs="Arabic Transparent"/>
          <w:szCs w:val="26"/>
        </w:rPr>
        <w:t>level – measured at a distance of 1 m</w:t>
      </w:r>
      <w:r w:rsidRPr="00CD63FA">
        <w:rPr>
          <w:rFonts w:cs="Arabic Transparent"/>
          <w:b/>
          <w:bCs/>
          <w:szCs w:val="26"/>
          <w:u w:val="single"/>
        </w:rPr>
        <w:t xml:space="preserve"> </w:t>
      </w:r>
      <w:r w:rsidRPr="00CD63FA">
        <w:rPr>
          <w:rFonts w:cs="Arabic Transparent"/>
          <w:szCs w:val="26"/>
        </w:rPr>
        <w:t xml:space="preserve">– should not in general exceed 80 dB(A). Noise levels of the air conditioning units should not exceed 65 </w:t>
      </w:r>
      <w:proofErr w:type="spellStart"/>
      <w:r w:rsidRPr="00CD63FA">
        <w:rPr>
          <w:rFonts w:cs="Arabic Transparent"/>
          <w:szCs w:val="26"/>
        </w:rPr>
        <w:t>dB.</w:t>
      </w:r>
      <w:proofErr w:type="spellEnd"/>
    </w:p>
    <w:p w14:paraId="50477704" w14:textId="77777777" w:rsidR="00CD63FA" w:rsidRPr="00CD63FA" w:rsidRDefault="00CD63FA" w:rsidP="00CD63FA">
      <w:pPr>
        <w:ind w:left="1418"/>
        <w:rPr>
          <w:rFonts w:cs="Arabic Transparent"/>
          <w:szCs w:val="26"/>
        </w:rPr>
      </w:pPr>
    </w:p>
    <w:p w14:paraId="60ADC418" w14:textId="77777777" w:rsidR="00CD63FA" w:rsidRPr="00CD63FA" w:rsidRDefault="00CD63FA" w:rsidP="00CD63FA">
      <w:pPr>
        <w:rPr>
          <w:rFonts w:cs="Arabic Transparent"/>
          <w:b/>
          <w:bCs/>
          <w:szCs w:val="26"/>
          <w:u w:val="single"/>
        </w:rPr>
      </w:pPr>
      <w:r w:rsidRPr="00CD63FA">
        <w:rPr>
          <w:rFonts w:cs="Arabic Transparent"/>
          <w:b/>
          <w:bCs/>
          <w:szCs w:val="26"/>
        </w:rPr>
        <w:t>2.3</w:t>
      </w:r>
      <w:r w:rsidRPr="00CD63FA">
        <w:rPr>
          <w:rFonts w:cs="Arabic Transparent"/>
          <w:b/>
          <w:bCs/>
          <w:szCs w:val="26"/>
        </w:rPr>
        <w:tab/>
      </w:r>
      <w:r w:rsidRPr="00CD63FA">
        <w:rPr>
          <w:rFonts w:cs="Arabic Transparent"/>
          <w:b/>
          <w:bCs/>
          <w:szCs w:val="26"/>
          <w:u w:val="single"/>
        </w:rPr>
        <w:t xml:space="preserve">LOUVERS </w:t>
      </w:r>
    </w:p>
    <w:p w14:paraId="0548BF4A" w14:textId="77777777" w:rsidR="00CD63FA" w:rsidRPr="00CD63FA" w:rsidRDefault="00CD63FA" w:rsidP="00CD63FA">
      <w:pPr>
        <w:rPr>
          <w:rFonts w:cs="Arabic Transparent"/>
          <w:szCs w:val="26"/>
        </w:rPr>
      </w:pPr>
    </w:p>
    <w:p w14:paraId="52DF22F1" w14:textId="77777777" w:rsidR="00CD63FA" w:rsidRPr="00CD63FA" w:rsidRDefault="00CD63FA" w:rsidP="00CD63FA">
      <w:pPr>
        <w:ind w:left="709"/>
        <w:rPr>
          <w:rFonts w:cs="Arabic Transparent"/>
          <w:szCs w:val="26"/>
        </w:rPr>
      </w:pPr>
      <w:r w:rsidRPr="00CD63FA">
        <w:rPr>
          <w:rFonts w:cs="Arabic Transparent"/>
          <w:szCs w:val="26"/>
        </w:rPr>
        <w:t xml:space="preserve">Louvers shall be of the required size for operation in accordance with the following criteria: </w:t>
      </w:r>
    </w:p>
    <w:p w14:paraId="554C6612" w14:textId="77777777" w:rsidR="00CD63FA" w:rsidRPr="00CD63FA" w:rsidRDefault="00CD63FA" w:rsidP="00CD63FA">
      <w:pPr>
        <w:ind w:left="709"/>
        <w:rPr>
          <w:rFonts w:cs="Arabic Transparent"/>
          <w:szCs w:val="26"/>
        </w:rPr>
      </w:pPr>
    </w:p>
    <w:p w14:paraId="6EF4974E" w14:textId="77777777" w:rsidR="00CD63FA" w:rsidRPr="00CD63FA" w:rsidRDefault="00CD63FA" w:rsidP="00D239AD">
      <w:pPr>
        <w:numPr>
          <w:ilvl w:val="0"/>
          <w:numId w:val="595"/>
        </w:numPr>
        <w:tabs>
          <w:tab w:val="num" w:pos="1134"/>
          <w:tab w:val="right" w:pos="9639"/>
        </w:tabs>
        <w:ind w:right="1069"/>
        <w:jc w:val="lowKashida"/>
        <w:rPr>
          <w:rFonts w:cs="Arabic Transparent"/>
          <w:szCs w:val="26"/>
        </w:rPr>
      </w:pPr>
      <w:r w:rsidRPr="00CD63FA">
        <w:rPr>
          <w:rFonts w:cs="Arabic Transparent"/>
          <w:szCs w:val="26"/>
        </w:rPr>
        <w:t>Air Intake Louvers shall be of the sand trap type and shall be constructed in anodized aluminum. The louver blades shall be constructed from 1.5mm thick aluminum and the casing from 2 mm thick aluminum. The size of the louver shall be such that the face velocity does not exceed 0.5 m/s and at this velocity the louvers shall be capable of removing at least 85% of a typical wind-blown sand and dust mixture from the incoming air flow. The sand and dust collected by the louvers shall be discharged continuously by gravity to the exterior of the building. The design of the louvers shall be such that the pressure loss across the louvers shall not exceed 25 N/mm</w:t>
      </w:r>
      <w:r w:rsidRPr="00CD63FA">
        <w:rPr>
          <w:rFonts w:cs="Arabic Transparent"/>
          <w:szCs w:val="26"/>
          <w:vertAlign w:val="superscript"/>
        </w:rPr>
        <w:t>2</w:t>
      </w:r>
      <w:r w:rsidRPr="00CD63FA">
        <w:rPr>
          <w:rFonts w:cs="Arabic Transparent"/>
          <w:szCs w:val="26"/>
        </w:rPr>
        <w:t xml:space="preserve"> when operating at a face velocity of 0.5 m/s.</w:t>
      </w:r>
    </w:p>
    <w:p w14:paraId="385D7237" w14:textId="77777777" w:rsidR="00CD63FA" w:rsidRPr="00CD63FA" w:rsidRDefault="00CD63FA" w:rsidP="00D239AD">
      <w:pPr>
        <w:numPr>
          <w:ilvl w:val="0"/>
          <w:numId w:val="595"/>
        </w:numPr>
        <w:tabs>
          <w:tab w:val="num" w:pos="1134"/>
          <w:tab w:val="right" w:pos="9639"/>
        </w:tabs>
        <w:ind w:right="1069"/>
        <w:jc w:val="lowKashida"/>
        <w:rPr>
          <w:rFonts w:cs="Arabic Transparent"/>
          <w:szCs w:val="26"/>
        </w:rPr>
      </w:pPr>
      <w:r w:rsidRPr="00CD63FA">
        <w:rPr>
          <w:rFonts w:cs="Arabic Transparent"/>
          <w:szCs w:val="26"/>
        </w:rPr>
        <w:t>Panel filters shall be fitted on the downstream side of the louvers which shall be capable to handling the required volume at an efficiency of not less than 85% based on tests to BS2831 with test dust N</w:t>
      </w:r>
      <w:r w:rsidRPr="00CD63FA">
        <w:rPr>
          <w:szCs w:val="26"/>
        </w:rPr>
        <w:t>°</w:t>
      </w:r>
      <w:r w:rsidRPr="00CD63FA">
        <w:rPr>
          <w:rFonts w:cs="Arabic Transparent"/>
          <w:szCs w:val="26"/>
        </w:rPr>
        <w:t>2.</w:t>
      </w:r>
    </w:p>
    <w:p w14:paraId="73F36A97" w14:textId="77777777" w:rsidR="00CD63FA" w:rsidRPr="00CD63FA" w:rsidRDefault="00CD63FA" w:rsidP="00D239AD">
      <w:pPr>
        <w:numPr>
          <w:ilvl w:val="0"/>
          <w:numId w:val="595"/>
        </w:numPr>
        <w:tabs>
          <w:tab w:val="num" w:pos="1134"/>
          <w:tab w:val="right" w:pos="9639"/>
        </w:tabs>
        <w:ind w:right="1069"/>
        <w:jc w:val="lowKashida"/>
        <w:rPr>
          <w:rFonts w:cs="Arabic Transparent"/>
          <w:szCs w:val="26"/>
        </w:rPr>
      </w:pPr>
      <w:r w:rsidRPr="00CD63FA">
        <w:rPr>
          <w:rFonts w:cs="Arabic Transparent"/>
          <w:szCs w:val="26"/>
        </w:rPr>
        <w:t>Filters shall be washable and complete with holding frame sufficiently robust to ensure no distortion in operation. All filters shall be installed with edge seals that shall prevent the air by-passing the filters. The seals shall remain effective even though the cells are periodically removed and refitted. The air velocity through the filters shall be such that the clean resistance of 60 N/m</w:t>
      </w:r>
      <w:r w:rsidRPr="00CD63FA">
        <w:rPr>
          <w:rFonts w:cs="Arabic Transparent"/>
          <w:szCs w:val="26"/>
          <w:vertAlign w:val="superscript"/>
        </w:rPr>
        <w:t>2</w:t>
      </w:r>
      <w:r w:rsidRPr="00CD63FA">
        <w:rPr>
          <w:rFonts w:cs="Arabic Transparent"/>
          <w:szCs w:val="26"/>
        </w:rPr>
        <w:t xml:space="preserve"> is not exceeded and the filter shall not be carried over into the system.</w:t>
      </w:r>
    </w:p>
    <w:p w14:paraId="5C4D0F0D" w14:textId="77777777" w:rsidR="00CD63FA" w:rsidRPr="00CD63FA" w:rsidRDefault="00CD63FA" w:rsidP="003D0531">
      <w:pPr>
        <w:ind w:right="95"/>
        <w:jc w:val="lowKashida"/>
        <w:rPr>
          <w:rFonts w:cs="Arabic Transparent"/>
          <w:b/>
          <w:bCs/>
          <w:szCs w:val="26"/>
          <w:u w:val="single"/>
        </w:rPr>
      </w:pPr>
      <w:r w:rsidRPr="00CD63FA">
        <w:rPr>
          <w:rFonts w:cs="Arabic Transparent"/>
          <w:b/>
          <w:bCs/>
          <w:szCs w:val="26"/>
          <w:u w:val="single"/>
        </w:rPr>
        <w:t>PART 3 - EXECUTION</w:t>
      </w:r>
    </w:p>
    <w:p w14:paraId="13474AA7" w14:textId="77777777" w:rsidR="00CD63FA" w:rsidRPr="00CD63FA" w:rsidRDefault="00CD63FA" w:rsidP="00CD63FA">
      <w:pPr>
        <w:ind w:right="95"/>
        <w:jc w:val="lowKashida"/>
        <w:rPr>
          <w:rFonts w:cs="Arabic Transparent"/>
          <w:szCs w:val="26"/>
        </w:rPr>
      </w:pPr>
    </w:p>
    <w:p w14:paraId="3107B5D8" w14:textId="77777777" w:rsidR="00CD63FA" w:rsidRPr="00CD63FA" w:rsidRDefault="00CD63FA" w:rsidP="00CD63FA">
      <w:pPr>
        <w:ind w:right="95"/>
        <w:jc w:val="lowKashida"/>
        <w:rPr>
          <w:rFonts w:cs="Arabic Transparent"/>
          <w:b/>
          <w:bCs/>
          <w:szCs w:val="26"/>
          <w:u w:val="single"/>
        </w:rPr>
      </w:pPr>
      <w:r w:rsidRPr="00CD63FA">
        <w:rPr>
          <w:rFonts w:cs="Arabic Transparent"/>
          <w:b/>
          <w:bCs/>
          <w:szCs w:val="26"/>
        </w:rPr>
        <w:t>3.1</w:t>
      </w:r>
      <w:r w:rsidRPr="00CD63FA">
        <w:rPr>
          <w:rFonts w:cs="Arabic Transparent"/>
          <w:b/>
          <w:bCs/>
          <w:szCs w:val="26"/>
        </w:rPr>
        <w:tab/>
      </w:r>
      <w:r w:rsidRPr="00CD63FA">
        <w:rPr>
          <w:rFonts w:cs="Arabic Transparent"/>
          <w:b/>
          <w:bCs/>
          <w:szCs w:val="26"/>
          <w:u w:val="single"/>
        </w:rPr>
        <w:t>PRODUCT STORAGE AND HANDLING</w:t>
      </w:r>
    </w:p>
    <w:p w14:paraId="0FD7FCC2" w14:textId="77777777" w:rsidR="00CD63FA" w:rsidRPr="00CD63FA" w:rsidRDefault="00CD63FA" w:rsidP="00CD63FA">
      <w:pPr>
        <w:ind w:right="95"/>
        <w:jc w:val="lowKashida"/>
        <w:rPr>
          <w:rFonts w:cs="Arabic Transparent"/>
          <w:szCs w:val="26"/>
        </w:rPr>
      </w:pPr>
    </w:p>
    <w:p w14:paraId="6C08576B" w14:textId="77777777" w:rsidR="00CD63FA" w:rsidRPr="00CD63FA" w:rsidRDefault="00CD63FA" w:rsidP="00CD63FA">
      <w:pPr>
        <w:ind w:left="1418" w:right="95" w:hanging="709"/>
        <w:jc w:val="lowKashida"/>
        <w:rPr>
          <w:rFonts w:cs="Arabic Transparent"/>
          <w:szCs w:val="26"/>
        </w:rPr>
      </w:pPr>
      <w:r w:rsidRPr="00CD63FA">
        <w:rPr>
          <w:rFonts w:cs="Arabic Transparent"/>
          <w:szCs w:val="26"/>
        </w:rPr>
        <w:t>A.</w:t>
      </w:r>
      <w:r w:rsidRPr="00CD63FA">
        <w:rPr>
          <w:rFonts w:cs="Arabic Transparent"/>
          <w:szCs w:val="26"/>
        </w:rPr>
        <w:tab/>
        <w:t>All products shall be delivered in manufacturer's original protective packaging.</w:t>
      </w:r>
    </w:p>
    <w:p w14:paraId="170EA5E0" w14:textId="77777777" w:rsidR="00CD63FA" w:rsidRPr="00CD63FA" w:rsidRDefault="00CD63FA" w:rsidP="00CD63FA">
      <w:pPr>
        <w:ind w:left="1418" w:right="95" w:hanging="709"/>
        <w:jc w:val="lowKashida"/>
        <w:rPr>
          <w:rFonts w:cs="Arabic Transparent"/>
          <w:szCs w:val="26"/>
        </w:rPr>
      </w:pPr>
    </w:p>
    <w:p w14:paraId="27FE3B8C" w14:textId="77777777" w:rsidR="00CD63FA" w:rsidRPr="00CD63FA" w:rsidRDefault="00CD63FA" w:rsidP="00CD63FA">
      <w:pPr>
        <w:ind w:left="1418" w:right="95" w:hanging="709"/>
        <w:jc w:val="lowKashida"/>
        <w:rPr>
          <w:rFonts w:cs="Arabic Transparent"/>
          <w:szCs w:val="26"/>
        </w:rPr>
      </w:pPr>
      <w:r w:rsidRPr="00CD63FA">
        <w:rPr>
          <w:rFonts w:cs="Arabic Transparent"/>
          <w:szCs w:val="26"/>
        </w:rPr>
        <w:t>B.</w:t>
      </w:r>
      <w:r w:rsidRPr="00CD63FA">
        <w:rPr>
          <w:rFonts w:cs="Arabic Transparent"/>
          <w:szCs w:val="26"/>
        </w:rPr>
        <w:tab/>
        <w:t>All products shall be inspected at time of delivery for damage and for compliance with Specifications.</w:t>
      </w:r>
    </w:p>
    <w:p w14:paraId="5F3F3409" w14:textId="77777777" w:rsidR="00CD63FA" w:rsidRPr="00CD63FA" w:rsidRDefault="00CD63FA" w:rsidP="00CD63FA">
      <w:pPr>
        <w:ind w:left="1418" w:right="95" w:hanging="709"/>
        <w:jc w:val="lowKashida"/>
        <w:rPr>
          <w:rFonts w:cs="Arabic Transparent"/>
          <w:szCs w:val="26"/>
        </w:rPr>
      </w:pPr>
    </w:p>
    <w:p w14:paraId="16BC36BB" w14:textId="77777777" w:rsidR="00CD63FA" w:rsidRPr="00CD63FA" w:rsidRDefault="00CD63FA" w:rsidP="00CD63FA">
      <w:pPr>
        <w:ind w:left="1418" w:right="95" w:hanging="709"/>
        <w:jc w:val="lowKashida"/>
        <w:rPr>
          <w:rFonts w:cs="Arabic Transparent"/>
          <w:szCs w:val="26"/>
        </w:rPr>
      </w:pPr>
      <w:r w:rsidRPr="00CD63FA">
        <w:rPr>
          <w:rFonts w:cs="Arabic Transparent"/>
          <w:szCs w:val="26"/>
        </w:rPr>
        <w:t>C.</w:t>
      </w:r>
      <w:r w:rsidRPr="00CD63FA">
        <w:rPr>
          <w:rFonts w:cs="Arabic Transparent"/>
          <w:szCs w:val="26"/>
        </w:rPr>
        <w:tab/>
        <w:t>All products that are found to be damaged, or not in accordance with the Specifications shall immediately be repaired or removed from the site and replaced. Repairs shall not be undertaken before Engineer's review of the Contractor’s proposed action.</w:t>
      </w:r>
    </w:p>
    <w:p w14:paraId="4D8C6845" w14:textId="77777777" w:rsidR="00CD63FA" w:rsidRPr="00CD63FA" w:rsidRDefault="00CD63FA" w:rsidP="00CD63FA">
      <w:pPr>
        <w:ind w:left="1418" w:right="95" w:hanging="709"/>
        <w:jc w:val="lowKashida"/>
        <w:rPr>
          <w:rFonts w:cs="Arabic Transparent"/>
          <w:szCs w:val="26"/>
        </w:rPr>
      </w:pPr>
    </w:p>
    <w:p w14:paraId="1E88EBB8" w14:textId="77777777" w:rsidR="00CD63FA" w:rsidRPr="00CD63FA" w:rsidRDefault="00CD63FA" w:rsidP="00CD63FA">
      <w:pPr>
        <w:ind w:left="1418" w:right="95" w:hanging="709"/>
        <w:jc w:val="lowKashida"/>
        <w:rPr>
          <w:rFonts w:cs="Arabic Transparent"/>
          <w:szCs w:val="26"/>
        </w:rPr>
      </w:pPr>
      <w:r w:rsidRPr="00CD63FA">
        <w:rPr>
          <w:rFonts w:cs="Arabic Transparent"/>
          <w:szCs w:val="26"/>
        </w:rPr>
        <w:t>D.</w:t>
      </w:r>
      <w:r w:rsidRPr="00CD63FA">
        <w:rPr>
          <w:rFonts w:cs="Arabic Transparent"/>
          <w:szCs w:val="26"/>
        </w:rPr>
        <w:tab/>
        <w:t>All products shall be handled and stored as recommended by manufacturer to prevent damage and deterioration.</w:t>
      </w:r>
    </w:p>
    <w:p w14:paraId="05C7C4B8" w14:textId="77777777" w:rsidR="00CD63FA" w:rsidRPr="00CD63FA" w:rsidRDefault="00CD63FA" w:rsidP="00CD63FA">
      <w:pPr>
        <w:ind w:left="1418" w:right="95" w:hanging="709"/>
        <w:jc w:val="lowKashida"/>
        <w:rPr>
          <w:rFonts w:cs="Arabic Transparent"/>
          <w:szCs w:val="26"/>
        </w:rPr>
      </w:pPr>
    </w:p>
    <w:p w14:paraId="5BD27646" w14:textId="77777777" w:rsidR="00CD63FA" w:rsidRPr="00CD63FA" w:rsidRDefault="00CD63FA" w:rsidP="00CD63FA">
      <w:pPr>
        <w:ind w:left="1418" w:right="95" w:hanging="709"/>
        <w:jc w:val="lowKashida"/>
        <w:rPr>
          <w:rFonts w:cs="Arabic Transparent"/>
          <w:szCs w:val="26"/>
        </w:rPr>
      </w:pPr>
      <w:r w:rsidRPr="00CD63FA">
        <w:rPr>
          <w:rFonts w:cs="Arabic Transparent"/>
          <w:szCs w:val="26"/>
        </w:rPr>
        <w:t>E.</w:t>
      </w:r>
      <w:r w:rsidRPr="00CD63FA">
        <w:rPr>
          <w:rFonts w:cs="Arabic Transparent"/>
          <w:szCs w:val="26"/>
        </w:rPr>
        <w:tab/>
        <w:t>The Contractor shall supply handling equipment such as lifting beams, reinforced canvas slings, protective padding, struts, cradles, etc., required to handle products without damaging hardware or linings and coatings.</w:t>
      </w:r>
    </w:p>
    <w:p w14:paraId="34103472" w14:textId="77777777" w:rsidR="00CD63FA" w:rsidRPr="00CD63FA" w:rsidRDefault="00CD63FA" w:rsidP="00CD63FA">
      <w:pPr>
        <w:ind w:right="95"/>
        <w:jc w:val="lowKashida"/>
        <w:rPr>
          <w:rFonts w:cs="Arabic Transparent"/>
          <w:szCs w:val="26"/>
        </w:rPr>
      </w:pPr>
    </w:p>
    <w:p w14:paraId="6CB8CB29" w14:textId="77777777" w:rsidR="00CD63FA" w:rsidRPr="00CD63FA" w:rsidRDefault="00CD63FA" w:rsidP="00CD63FA">
      <w:pPr>
        <w:ind w:right="95"/>
        <w:jc w:val="lowKashida"/>
        <w:rPr>
          <w:rFonts w:cs="Arabic Transparent"/>
          <w:b/>
          <w:bCs/>
          <w:szCs w:val="26"/>
        </w:rPr>
      </w:pPr>
      <w:r w:rsidRPr="00CD63FA">
        <w:rPr>
          <w:rFonts w:cs="Arabic Transparent"/>
          <w:b/>
          <w:bCs/>
          <w:szCs w:val="26"/>
        </w:rPr>
        <w:t>3.2</w:t>
      </w:r>
      <w:r w:rsidRPr="00CD63FA">
        <w:rPr>
          <w:rFonts w:cs="Arabic Transparent"/>
          <w:b/>
          <w:bCs/>
          <w:szCs w:val="26"/>
        </w:rPr>
        <w:tab/>
      </w:r>
      <w:r w:rsidRPr="00CD63FA">
        <w:rPr>
          <w:rFonts w:cs="Arabic Transparent"/>
          <w:b/>
          <w:bCs/>
          <w:szCs w:val="26"/>
          <w:u w:val="single"/>
        </w:rPr>
        <w:t>INSTALLATION</w:t>
      </w:r>
    </w:p>
    <w:p w14:paraId="0856C442" w14:textId="77777777" w:rsidR="00CD63FA" w:rsidRPr="00CD63FA" w:rsidRDefault="00CD63FA" w:rsidP="00CD63FA">
      <w:pPr>
        <w:ind w:right="95"/>
        <w:jc w:val="lowKashida"/>
        <w:rPr>
          <w:rFonts w:cs="Arabic Transparent"/>
          <w:szCs w:val="26"/>
        </w:rPr>
      </w:pPr>
    </w:p>
    <w:p w14:paraId="03B3BBDF" w14:textId="77777777" w:rsidR="00CD63FA" w:rsidRPr="00CD63FA" w:rsidRDefault="00CD63FA" w:rsidP="00CD63FA">
      <w:pPr>
        <w:ind w:left="1418" w:right="95" w:hanging="709"/>
        <w:jc w:val="lowKashida"/>
        <w:rPr>
          <w:rFonts w:cs="Arabic Transparent"/>
          <w:szCs w:val="26"/>
        </w:rPr>
      </w:pPr>
      <w:r w:rsidRPr="00CD63FA">
        <w:rPr>
          <w:rFonts w:cs="Arabic Transparent"/>
          <w:szCs w:val="26"/>
        </w:rPr>
        <w:t xml:space="preserve"> A.</w:t>
      </w:r>
      <w:r w:rsidRPr="00CD63FA">
        <w:rPr>
          <w:rFonts w:cs="Arabic Transparent"/>
          <w:szCs w:val="26"/>
        </w:rPr>
        <w:tab/>
        <w:t>All units mounted externally shall have a raised concrete base with a minimum height of 100mm above surrounding surfaces. The base shall be sloped to provide natural drainage and ensure that pounding does not occur under the unit.</w:t>
      </w:r>
    </w:p>
    <w:p w14:paraId="213B0DB7" w14:textId="77777777" w:rsidR="00CD63FA" w:rsidRPr="00CD63FA" w:rsidRDefault="00CD63FA" w:rsidP="00CD63FA">
      <w:pPr>
        <w:ind w:right="95"/>
        <w:jc w:val="lowKashida"/>
        <w:rPr>
          <w:rFonts w:cs="Arabic Transparent"/>
          <w:szCs w:val="26"/>
        </w:rPr>
      </w:pPr>
    </w:p>
    <w:p w14:paraId="7189E5B1" w14:textId="77777777" w:rsidR="00CD63FA" w:rsidRPr="00CD63FA" w:rsidRDefault="00CD63FA" w:rsidP="00CD63FA">
      <w:pPr>
        <w:ind w:left="1418" w:right="95" w:hanging="709"/>
        <w:jc w:val="lowKashida"/>
        <w:rPr>
          <w:rFonts w:cs="Arabic Transparent"/>
          <w:szCs w:val="26"/>
        </w:rPr>
      </w:pPr>
      <w:r w:rsidRPr="00CD63FA">
        <w:rPr>
          <w:rFonts w:cs="Arabic Transparent"/>
          <w:szCs w:val="26"/>
        </w:rPr>
        <w:t>B.</w:t>
      </w:r>
      <w:r w:rsidRPr="00CD63FA">
        <w:rPr>
          <w:rFonts w:cs="Arabic Transparent"/>
          <w:szCs w:val="26"/>
        </w:rPr>
        <w:tab/>
        <w:t>Each A\C unit of whichever type shall be complete with a local electrical disconnect switch.</w:t>
      </w:r>
    </w:p>
    <w:p w14:paraId="523DAAB1" w14:textId="77777777" w:rsidR="00CD63FA" w:rsidRPr="00CD63FA" w:rsidRDefault="00CD63FA" w:rsidP="00CD63FA">
      <w:pPr>
        <w:ind w:left="1418" w:right="95" w:hanging="709"/>
        <w:jc w:val="lowKashida"/>
        <w:rPr>
          <w:rFonts w:cs="Arabic Transparent"/>
          <w:szCs w:val="26"/>
        </w:rPr>
      </w:pPr>
    </w:p>
    <w:p w14:paraId="22CA17A7" w14:textId="77777777" w:rsidR="00CD63FA" w:rsidRPr="00CD63FA" w:rsidRDefault="00CD63FA" w:rsidP="00CD63FA">
      <w:pPr>
        <w:ind w:left="1418" w:right="96" w:hanging="709"/>
        <w:jc w:val="lowKashida"/>
        <w:rPr>
          <w:rFonts w:cs="Arabic Transparent"/>
          <w:szCs w:val="26"/>
        </w:rPr>
      </w:pPr>
      <w:r w:rsidRPr="00CD63FA">
        <w:rPr>
          <w:rFonts w:cs="Arabic Transparent"/>
          <w:szCs w:val="26"/>
        </w:rPr>
        <w:t>C.</w:t>
      </w:r>
      <w:r w:rsidRPr="00CD63FA">
        <w:rPr>
          <w:rFonts w:cs="Arabic Transparent"/>
          <w:szCs w:val="26"/>
        </w:rPr>
        <w:tab/>
        <w:t>A\C units shall be of the sizes, capacities, duties and types indicated on the drawings and shall be installed in strict accordance with the manufacturers requirements.</w:t>
      </w:r>
    </w:p>
    <w:p w14:paraId="3DFA22DB" w14:textId="77777777" w:rsidR="00CD63FA" w:rsidRPr="00CD63FA" w:rsidRDefault="00CD63FA" w:rsidP="00CD63FA">
      <w:pPr>
        <w:ind w:right="95"/>
        <w:jc w:val="lowKashida"/>
        <w:rPr>
          <w:rFonts w:cs="Arabic Transparent"/>
          <w:szCs w:val="26"/>
        </w:rPr>
      </w:pPr>
    </w:p>
    <w:p w14:paraId="40180672" w14:textId="77777777" w:rsidR="00CD63FA" w:rsidRPr="00CD63FA" w:rsidRDefault="00CD63FA" w:rsidP="00CD63FA">
      <w:pPr>
        <w:ind w:right="95"/>
        <w:jc w:val="lowKashida"/>
        <w:rPr>
          <w:rFonts w:cs="Arabic Transparent"/>
          <w:szCs w:val="26"/>
        </w:rPr>
      </w:pPr>
    </w:p>
    <w:p w14:paraId="74BC29EA" w14:textId="77777777" w:rsidR="00CD63FA" w:rsidRPr="00CD63FA" w:rsidRDefault="00CD63FA" w:rsidP="00CD63FA">
      <w:pPr>
        <w:ind w:right="95"/>
        <w:jc w:val="center"/>
        <w:rPr>
          <w:rFonts w:cs="Arabic Transparent"/>
          <w:b/>
          <w:bCs/>
          <w:szCs w:val="26"/>
        </w:rPr>
      </w:pPr>
      <w:r w:rsidRPr="00CD63FA">
        <w:rPr>
          <w:rFonts w:cs="Arabic Transparent"/>
          <w:b/>
          <w:bCs/>
          <w:szCs w:val="26"/>
        </w:rPr>
        <w:t>END OF SECTION</w:t>
      </w:r>
    </w:p>
    <w:p w14:paraId="31FB6118" w14:textId="77777777" w:rsidR="00CD63FA" w:rsidRDefault="00CD63FA" w:rsidP="00564A86">
      <w:pPr>
        <w:tabs>
          <w:tab w:val="center" w:pos="4680"/>
        </w:tabs>
        <w:spacing w:before="120" w:after="120"/>
        <w:jc w:val="center"/>
        <w:rPr>
          <w:b/>
          <w:noProof/>
        </w:rPr>
      </w:pPr>
    </w:p>
    <w:p w14:paraId="4CC4CEE3" w14:textId="77777777" w:rsidR="00CD63FA" w:rsidRDefault="00CD63FA">
      <w:pPr>
        <w:spacing w:after="160" w:line="259" w:lineRule="auto"/>
        <w:rPr>
          <w:b/>
          <w:noProof/>
        </w:rPr>
      </w:pPr>
      <w:r>
        <w:rPr>
          <w:b/>
          <w:noProof/>
        </w:rPr>
        <w:br w:type="page"/>
      </w:r>
    </w:p>
    <w:p w14:paraId="04DE7DD9" w14:textId="77777777" w:rsidR="00C703A9" w:rsidRPr="00C703A9" w:rsidRDefault="00C703A9" w:rsidP="00180326">
      <w:pPr>
        <w:pStyle w:val="Heading1"/>
      </w:pPr>
      <w:bookmarkStart w:id="685" w:name="_Toc28542397"/>
      <w:r w:rsidRPr="00C703A9">
        <w:lastRenderedPageBreak/>
        <w:t>SECTION 16000</w:t>
      </w:r>
      <w:bookmarkEnd w:id="685"/>
    </w:p>
    <w:p w14:paraId="668E92EB" w14:textId="77777777" w:rsidR="00C703A9" w:rsidRPr="00C703A9" w:rsidRDefault="00C703A9" w:rsidP="00180326">
      <w:pPr>
        <w:pStyle w:val="Heading1"/>
      </w:pPr>
      <w:bookmarkStart w:id="686" w:name="_Toc28542398"/>
      <w:r w:rsidRPr="00C703A9">
        <w:t>ELECTRICAL – GENERAL PROVISIONS</w:t>
      </w:r>
      <w:bookmarkEnd w:id="686"/>
    </w:p>
    <w:p w14:paraId="06A73E35" w14:textId="77777777" w:rsidR="00C703A9" w:rsidRPr="008C56B2" w:rsidRDefault="00C703A9" w:rsidP="008C56B2">
      <w:pPr>
        <w:ind w:right="95"/>
        <w:jc w:val="lowKashida"/>
        <w:rPr>
          <w:rFonts w:cs="Arabic Transparent"/>
          <w:b/>
          <w:bCs/>
          <w:szCs w:val="26"/>
          <w:u w:val="single"/>
        </w:rPr>
      </w:pPr>
      <w:r w:rsidRPr="008C56B2">
        <w:rPr>
          <w:rFonts w:cs="Arabic Transparent"/>
          <w:b/>
          <w:bCs/>
          <w:szCs w:val="26"/>
          <w:u w:val="single"/>
        </w:rPr>
        <w:t>PART 1 - GENERAL</w:t>
      </w:r>
    </w:p>
    <w:p w14:paraId="590A1BE5" w14:textId="77777777" w:rsidR="00C703A9" w:rsidRPr="00017863" w:rsidRDefault="00C703A9" w:rsidP="00017863">
      <w:pPr>
        <w:rPr>
          <w:b/>
          <w:bCs/>
        </w:rPr>
      </w:pPr>
      <w:r w:rsidRPr="00017863">
        <w:rPr>
          <w:b/>
          <w:bCs/>
        </w:rPr>
        <w:t>1.01</w:t>
      </w:r>
      <w:r w:rsidRPr="00017863">
        <w:rPr>
          <w:b/>
          <w:bCs/>
        </w:rPr>
        <w:tab/>
      </w:r>
      <w:r w:rsidRPr="00017863">
        <w:rPr>
          <w:b/>
          <w:bCs/>
          <w:u w:val="single"/>
        </w:rPr>
        <w:t>SCOPE OF WORK</w:t>
      </w:r>
    </w:p>
    <w:p w14:paraId="73DCF336" w14:textId="77777777" w:rsidR="00C703A9" w:rsidRPr="00C703A9" w:rsidRDefault="00C703A9" w:rsidP="00D239AD">
      <w:pPr>
        <w:numPr>
          <w:ilvl w:val="0"/>
          <w:numId w:val="377"/>
        </w:numPr>
        <w:tabs>
          <w:tab w:val="left" w:pos="720"/>
          <w:tab w:val="num" w:pos="1134"/>
        </w:tabs>
        <w:spacing w:before="120" w:after="120"/>
        <w:ind w:left="1134" w:hanging="414"/>
        <w:jc w:val="lowKashida"/>
        <w:rPr>
          <w:szCs w:val="28"/>
        </w:rPr>
      </w:pPr>
      <w:r w:rsidRPr="00C703A9">
        <w:rPr>
          <w:szCs w:val="28"/>
        </w:rPr>
        <w:t>Furnish all labor, materials, tools and equipment required to install complete and operational electrical and process instrumentation systems as indicated in the drawings, BoQ, and as specified herein and as approved by the Engineer.</w:t>
      </w:r>
    </w:p>
    <w:p w14:paraId="7E6B4258" w14:textId="77777777" w:rsidR="00C703A9" w:rsidRPr="00C703A9" w:rsidRDefault="00C703A9" w:rsidP="00C703A9">
      <w:pPr>
        <w:spacing w:before="120" w:after="120"/>
        <w:ind w:left="1134"/>
        <w:jc w:val="lowKashida"/>
        <w:rPr>
          <w:szCs w:val="28"/>
        </w:rPr>
      </w:pPr>
      <w:r w:rsidRPr="00C703A9">
        <w:rPr>
          <w:szCs w:val="28"/>
        </w:rPr>
        <w:t>The Contractor shall coordinate with others involved in the general construction.</w:t>
      </w:r>
    </w:p>
    <w:p w14:paraId="73DD212D" w14:textId="77777777" w:rsidR="00C703A9" w:rsidRPr="00C703A9" w:rsidRDefault="00C703A9" w:rsidP="00D239AD">
      <w:pPr>
        <w:numPr>
          <w:ilvl w:val="0"/>
          <w:numId w:val="377"/>
        </w:numPr>
        <w:tabs>
          <w:tab w:val="left" w:pos="720"/>
          <w:tab w:val="num" w:pos="1134"/>
        </w:tabs>
        <w:spacing w:before="120" w:after="120"/>
        <w:ind w:left="1134" w:hanging="414"/>
        <w:jc w:val="lowKashida"/>
        <w:rPr>
          <w:szCs w:val="28"/>
        </w:rPr>
      </w:pPr>
      <w:r w:rsidRPr="00C703A9">
        <w:rPr>
          <w:szCs w:val="28"/>
        </w:rPr>
        <w:t>The work shall include furnishing, installing and testing the equipment and materials detailed in the following specifications Sections of division 16 mentioned herein after.</w:t>
      </w:r>
    </w:p>
    <w:p w14:paraId="054EBB41" w14:textId="77777777" w:rsidR="00C703A9" w:rsidRPr="00C703A9" w:rsidRDefault="00C703A9" w:rsidP="00D239AD">
      <w:pPr>
        <w:numPr>
          <w:ilvl w:val="0"/>
          <w:numId w:val="377"/>
        </w:numPr>
        <w:tabs>
          <w:tab w:val="left" w:pos="720"/>
          <w:tab w:val="num" w:pos="1134"/>
        </w:tabs>
        <w:spacing w:before="120" w:after="120"/>
        <w:ind w:left="1134" w:hanging="414"/>
        <w:jc w:val="lowKashida"/>
        <w:rPr>
          <w:szCs w:val="28"/>
        </w:rPr>
      </w:pPr>
      <w:r w:rsidRPr="00C703A9">
        <w:rPr>
          <w:szCs w:val="28"/>
        </w:rPr>
        <w:t>The work shall include furnishing and installing the following:</w:t>
      </w:r>
    </w:p>
    <w:p w14:paraId="3872627D" w14:textId="77777777" w:rsidR="00C703A9" w:rsidRPr="00C703A9" w:rsidRDefault="00C703A9" w:rsidP="00D239AD">
      <w:pPr>
        <w:numPr>
          <w:ilvl w:val="1"/>
          <w:numId w:val="377"/>
        </w:numPr>
        <w:tabs>
          <w:tab w:val="left" w:pos="720"/>
          <w:tab w:val="num" w:pos="1701"/>
        </w:tabs>
        <w:spacing w:before="120"/>
        <w:ind w:left="1701" w:hanging="567"/>
        <w:jc w:val="lowKashida"/>
        <w:rPr>
          <w:szCs w:val="28"/>
        </w:rPr>
      </w:pPr>
      <w:r w:rsidRPr="00C703A9">
        <w:rPr>
          <w:szCs w:val="28"/>
        </w:rPr>
        <w:t>Conduit, wire and field connections for all motors, motor controllers, control devices, motor control centers, power distribution panels, control panels SCADA &amp; Telemetry System and electrical equipment furnished under other Divisions of these Specifications.</w:t>
      </w:r>
    </w:p>
    <w:p w14:paraId="17391FE4" w14:textId="77777777" w:rsidR="00C703A9" w:rsidRPr="00C703A9" w:rsidRDefault="00C703A9" w:rsidP="00D239AD">
      <w:pPr>
        <w:numPr>
          <w:ilvl w:val="1"/>
          <w:numId w:val="377"/>
        </w:numPr>
        <w:tabs>
          <w:tab w:val="left" w:pos="720"/>
          <w:tab w:val="num" w:pos="1701"/>
        </w:tabs>
        <w:spacing w:before="120"/>
        <w:ind w:left="1701" w:hanging="567"/>
        <w:jc w:val="lowKashida"/>
        <w:rPr>
          <w:szCs w:val="28"/>
        </w:rPr>
      </w:pPr>
      <w:r w:rsidRPr="00C703A9">
        <w:rPr>
          <w:szCs w:val="28"/>
        </w:rPr>
        <w:t>Conduit, wiring and terminations for all field-mounted instruments furnished under other Divisions of these Specifications, including process instrumentation primary elements, transmitters, local indicators and control panels. Lightning and surge protection equipment wiring at process instrumentation transmitters. Install vendor furnished cables specified under other Divisions of these Specifications.</w:t>
      </w:r>
    </w:p>
    <w:p w14:paraId="05893670" w14:textId="77777777" w:rsidR="00C703A9" w:rsidRPr="00C703A9" w:rsidRDefault="00C703A9" w:rsidP="00D239AD">
      <w:pPr>
        <w:numPr>
          <w:ilvl w:val="1"/>
          <w:numId w:val="377"/>
        </w:numPr>
        <w:tabs>
          <w:tab w:val="left" w:pos="720"/>
          <w:tab w:val="num" w:pos="1701"/>
        </w:tabs>
        <w:spacing w:before="120"/>
        <w:ind w:left="1701" w:hanging="567"/>
        <w:jc w:val="lowKashida"/>
        <w:rPr>
          <w:szCs w:val="28"/>
        </w:rPr>
      </w:pPr>
      <w:r w:rsidRPr="00C703A9">
        <w:rPr>
          <w:szCs w:val="28"/>
        </w:rPr>
        <w:t>Conduit, wiring and terminations for power factor correction capacitors furnished under other Divisions of these Specifications.</w:t>
      </w:r>
    </w:p>
    <w:p w14:paraId="7BFA1A89" w14:textId="77777777" w:rsidR="00C703A9" w:rsidRPr="00C703A9" w:rsidRDefault="00C703A9" w:rsidP="00D239AD">
      <w:pPr>
        <w:numPr>
          <w:ilvl w:val="1"/>
          <w:numId w:val="377"/>
        </w:numPr>
        <w:tabs>
          <w:tab w:val="left" w:pos="720"/>
          <w:tab w:val="num" w:pos="1701"/>
        </w:tabs>
        <w:spacing w:before="120"/>
        <w:ind w:left="1701" w:hanging="567"/>
        <w:jc w:val="lowKashida"/>
        <w:rPr>
          <w:szCs w:val="28"/>
        </w:rPr>
      </w:pPr>
      <w:r w:rsidRPr="00C703A9">
        <w:rPr>
          <w:szCs w:val="28"/>
        </w:rPr>
        <w:t>Conduit, wiring and termination for power supply for all heating, ventilating, and air conditioning equipment furnished under other divisions of these Specifications, including power wiring for unit motor heater and thermostats.</w:t>
      </w:r>
    </w:p>
    <w:p w14:paraId="44D8EE48" w14:textId="77777777" w:rsidR="00C703A9" w:rsidRPr="00C703A9" w:rsidRDefault="00C703A9" w:rsidP="00D239AD">
      <w:pPr>
        <w:numPr>
          <w:ilvl w:val="0"/>
          <w:numId w:val="377"/>
        </w:numPr>
        <w:tabs>
          <w:tab w:val="left" w:pos="720"/>
          <w:tab w:val="num" w:pos="1134"/>
        </w:tabs>
        <w:spacing w:before="120" w:after="120"/>
        <w:ind w:left="1134" w:hanging="414"/>
        <w:jc w:val="lowKashida"/>
        <w:rPr>
          <w:szCs w:val="28"/>
        </w:rPr>
      </w:pPr>
      <w:r w:rsidRPr="00C703A9">
        <w:rPr>
          <w:szCs w:val="28"/>
        </w:rPr>
        <w:t>Each bidder or his authorized representatives shall, before preparing his proposal, visit all areas of the existing building and structures (if there are any) in which work under this contract is to be performed and inspect carefully the present installation. The submission of the proposal by this bidder shall be considered evidence that he or his representative has visited the project sites and noted the locations and conditions under which the work will be performed and that he takes full responsibility for a complete knowledge of all factors covering his work.</w:t>
      </w:r>
    </w:p>
    <w:p w14:paraId="513A2B61" w14:textId="77777777" w:rsidR="00C703A9" w:rsidRPr="00C703A9" w:rsidRDefault="00C703A9" w:rsidP="00D239AD">
      <w:pPr>
        <w:numPr>
          <w:ilvl w:val="0"/>
          <w:numId w:val="377"/>
        </w:numPr>
        <w:tabs>
          <w:tab w:val="left" w:pos="720"/>
          <w:tab w:val="num" w:pos="1134"/>
        </w:tabs>
        <w:spacing w:before="120" w:after="120"/>
        <w:ind w:left="1134" w:hanging="414"/>
        <w:jc w:val="lowKashida"/>
        <w:rPr>
          <w:szCs w:val="28"/>
        </w:rPr>
      </w:pPr>
      <w:r w:rsidRPr="00C703A9">
        <w:rPr>
          <w:szCs w:val="28"/>
        </w:rPr>
        <w:t>Provide all electrical demolition work associated with the removal of equipment from the existing facilities, including disconnecting and removing all electrical wiring and conduit to equipment being removed under other Sections of these Specifications.</w:t>
      </w:r>
    </w:p>
    <w:p w14:paraId="3F9EFF4E" w14:textId="77777777" w:rsidR="00C703A9" w:rsidRPr="00C703A9" w:rsidRDefault="00C703A9" w:rsidP="00D239AD">
      <w:pPr>
        <w:numPr>
          <w:ilvl w:val="0"/>
          <w:numId w:val="377"/>
        </w:numPr>
        <w:tabs>
          <w:tab w:val="left" w:pos="720"/>
          <w:tab w:val="num" w:pos="1134"/>
        </w:tabs>
        <w:spacing w:before="120" w:after="120"/>
        <w:ind w:left="1134" w:hanging="414"/>
        <w:jc w:val="lowKashida"/>
        <w:rPr>
          <w:szCs w:val="28"/>
        </w:rPr>
      </w:pPr>
      <w:r w:rsidRPr="00C703A9">
        <w:rPr>
          <w:szCs w:val="28"/>
        </w:rPr>
        <w:t>Provide all electrical relocation work associated with the relocation of equipment for the existing and new facilities, including disconnecting all existing wiring and conduits and providing new wiring and conduit to the relocated equipment.</w:t>
      </w:r>
    </w:p>
    <w:p w14:paraId="51B52FB9" w14:textId="77777777" w:rsidR="00C703A9" w:rsidRPr="00C703A9" w:rsidRDefault="00C703A9" w:rsidP="00D239AD">
      <w:pPr>
        <w:numPr>
          <w:ilvl w:val="0"/>
          <w:numId w:val="377"/>
        </w:numPr>
        <w:tabs>
          <w:tab w:val="left" w:pos="720"/>
          <w:tab w:val="num" w:pos="1134"/>
        </w:tabs>
        <w:spacing w:before="120" w:after="120"/>
        <w:ind w:left="1134" w:hanging="414"/>
        <w:jc w:val="lowKashida"/>
        <w:rPr>
          <w:szCs w:val="28"/>
        </w:rPr>
      </w:pPr>
      <w:r w:rsidRPr="00C703A9">
        <w:rPr>
          <w:szCs w:val="28"/>
        </w:rPr>
        <w:t>Excavation, bedding material, forms, concrete and backfill for underground raceways; forms and concrete for electrical equipment furnished under Division 16. The work shall be in accordance with Divisions 2 and 3.</w:t>
      </w:r>
    </w:p>
    <w:p w14:paraId="2EF4A4A0" w14:textId="77777777" w:rsidR="00C703A9" w:rsidRPr="00017863" w:rsidRDefault="00C703A9" w:rsidP="00017863">
      <w:pPr>
        <w:rPr>
          <w:b/>
          <w:bCs/>
        </w:rPr>
      </w:pPr>
      <w:r w:rsidRPr="00017863">
        <w:rPr>
          <w:b/>
          <w:bCs/>
        </w:rPr>
        <w:t>1.02</w:t>
      </w:r>
      <w:r w:rsidRPr="00017863">
        <w:rPr>
          <w:b/>
          <w:bCs/>
        </w:rPr>
        <w:tab/>
      </w:r>
      <w:r w:rsidRPr="00017863">
        <w:rPr>
          <w:b/>
          <w:bCs/>
          <w:u w:val="single"/>
        </w:rPr>
        <w:t>RELATED WORKS</w:t>
      </w:r>
    </w:p>
    <w:p w14:paraId="7A5C4E7C" w14:textId="77777777" w:rsidR="00C703A9" w:rsidRPr="00C703A9" w:rsidRDefault="00C703A9" w:rsidP="00D239AD">
      <w:pPr>
        <w:numPr>
          <w:ilvl w:val="0"/>
          <w:numId w:val="378"/>
        </w:numPr>
        <w:tabs>
          <w:tab w:val="left" w:pos="720"/>
        </w:tabs>
        <w:spacing w:before="120"/>
        <w:ind w:left="1077" w:hanging="357"/>
        <w:jc w:val="lowKashida"/>
        <w:rPr>
          <w:szCs w:val="28"/>
        </w:rPr>
      </w:pPr>
      <w:r w:rsidRPr="00C703A9">
        <w:rPr>
          <w:szCs w:val="28"/>
        </w:rPr>
        <w:t>Excavation and backfilling, including gravel or sand bedding for underground electrical work is included in Division 2.</w:t>
      </w:r>
    </w:p>
    <w:p w14:paraId="423BEC60" w14:textId="77777777" w:rsidR="00C703A9" w:rsidRPr="00C703A9" w:rsidRDefault="00C703A9" w:rsidP="00D239AD">
      <w:pPr>
        <w:numPr>
          <w:ilvl w:val="0"/>
          <w:numId w:val="378"/>
        </w:numPr>
        <w:tabs>
          <w:tab w:val="left" w:pos="720"/>
        </w:tabs>
        <w:spacing w:before="120"/>
        <w:ind w:left="1077" w:hanging="357"/>
        <w:jc w:val="lowKashida"/>
        <w:rPr>
          <w:szCs w:val="28"/>
        </w:rPr>
      </w:pPr>
      <w:r w:rsidRPr="00C703A9">
        <w:rPr>
          <w:szCs w:val="28"/>
        </w:rPr>
        <w:lastRenderedPageBreak/>
        <w:t>Concrete work, including concrete electrical duct encasement, is included in Division 3.</w:t>
      </w:r>
    </w:p>
    <w:p w14:paraId="0FE7E623" w14:textId="77777777" w:rsidR="00C703A9" w:rsidRPr="00C703A9" w:rsidRDefault="00C703A9" w:rsidP="00D239AD">
      <w:pPr>
        <w:numPr>
          <w:ilvl w:val="0"/>
          <w:numId w:val="378"/>
        </w:numPr>
        <w:tabs>
          <w:tab w:val="left" w:pos="720"/>
        </w:tabs>
        <w:spacing w:before="120"/>
        <w:ind w:left="1077" w:hanging="357"/>
        <w:jc w:val="lowKashida"/>
        <w:rPr>
          <w:szCs w:val="28"/>
        </w:rPr>
      </w:pPr>
      <w:r w:rsidRPr="00C703A9">
        <w:rPr>
          <w:szCs w:val="28"/>
        </w:rPr>
        <w:t>Section 16050, Basic Electrical Material and Methods.</w:t>
      </w:r>
    </w:p>
    <w:p w14:paraId="4E747639" w14:textId="28C3CD0C" w:rsidR="00C703A9" w:rsidRPr="00017863" w:rsidRDefault="00017863" w:rsidP="00017863">
      <w:pPr>
        <w:rPr>
          <w:b/>
          <w:bCs/>
        </w:rPr>
      </w:pPr>
      <w:r>
        <w:rPr>
          <w:b/>
          <w:bCs/>
        </w:rPr>
        <w:t xml:space="preserve">1.03     </w:t>
      </w:r>
      <w:r w:rsidR="00C703A9" w:rsidRPr="00017863">
        <w:rPr>
          <w:b/>
          <w:bCs/>
          <w:u w:val="single"/>
        </w:rPr>
        <w:t>SUBMITTALS</w:t>
      </w:r>
    </w:p>
    <w:p w14:paraId="64E85AAC" w14:textId="77777777" w:rsidR="00C703A9" w:rsidRPr="00C703A9" w:rsidRDefault="00C703A9" w:rsidP="00D239AD">
      <w:pPr>
        <w:numPr>
          <w:ilvl w:val="0"/>
          <w:numId w:val="379"/>
        </w:numPr>
        <w:tabs>
          <w:tab w:val="left" w:pos="720"/>
        </w:tabs>
        <w:spacing w:before="120"/>
        <w:ind w:left="1077" w:hanging="357"/>
        <w:jc w:val="lowKashida"/>
        <w:rPr>
          <w:szCs w:val="28"/>
        </w:rPr>
      </w:pPr>
      <w:r w:rsidRPr="00C703A9">
        <w:rPr>
          <w:szCs w:val="28"/>
        </w:rPr>
        <w:t>Submittals in accordance with Section 01300, submittals for equipment, materials and other items furnished under Division 16.</w:t>
      </w:r>
    </w:p>
    <w:p w14:paraId="40EB5CE3" w14:textId="77777777" w:rsidR="00C703A9" w:rsidRPr="00C703A9" w:rsidRDefault="00C703A9" w:rsidP="00D239AD">
      <w:pPr>
        <w:numPr>
          <w:ilvl w:val="0"/>
          <w:numId w:val="379"/>
        </w:numPr>
        <w:tabs>
          <w:tab w:val="left" w:pos="720"/>
        </w:tabs>
        <w:spacing w:before="120"/>
        <w:ind w:left="1077" w:hanging="357"/>
        <w:jc w:val="lowKashida"/>
        <w:rPr>
          <w:szCs w:val="28"/>
        </w:rPr>
      </w:pPr>
      <w:r w:rsidRPr="00C703A9">
        <w:rPr>
          <w:szCs w:val="28"/>
        </w:rPr>
        <w:t>Submit materials compliance data sheets with the specifications</w:t>
      </w:r>
    </w:p>
    <w:p w14:paraId="20575997" w14:textId="77777777" w:rsidR="00C703A9" w:rsidRPr="00C703A9" w:rsidRDefault="00C703A9" w:rsidP="00D239AD">
      <w:pPr>
        <w:numPr>
          <w:ilvl w:val="0"/>
          <w:numId w:val="379"/>
        </w:numPr>
        <w:tabs>
          <w:tab w:val="left" w:pos="720"/>
        </w:tabs>
        <w:spacing w:before="120"/>
        <w:ind w:left="1077" w:hanging="357"/>
        <w:jc w:val="lowKashida"/>
        <w:rPr>
          <w:szCs w:val="28"/>
        </w:rPr>
      </w:pPr>
      <w:r w:rsidRPr="00C703A9">
        <w:rPr>
          <w:szCs w:val="28"/>
        </w:rPr>
        <w:t xml:space="preserve">Shop drawings shall be submitted for all electrical </w:t>
      </w:r>
      <w:proofErr w:type="spellStart"/>
      <w:r w:rsidRPr="00C703A9">
        <w:rPr>
          <w:szCs w:val="28"/>
        </w:rPr>
        <w:t>equipments</w:t>
      </w:r>
      <w:proofErr w:type="spellEnd"/>
      <w:r w:rsidRPr="00C703A9">
        <w:rPr>
          <w:szCs w:val="28"/>
        </w:rPr>
        <w:t>, items and works.</w:t>
      </w:r>
    </w:p>
    <w:p w14:paraId="5214C9A0" w14:textId="77777777" w:rsidR="00C703A9" w:rsidRPr="00C703A9" w:rsidRDefault="00C703A9" w:rsidP="00D239AD">
      <w:pPr>
        <w:numPr>
          <w:ilvl w:val="0"/>
          <w:numId w:val="379"/>
        </w:numPr>
        <w:tabs>
          <w:tab w:val="left" w:pos="720"/>
        </w:tabs>
        <w:spacing w:before="120"/>
        <w:ind w:left="1077" w:hanging="357"/>
        <w:jc w:val="lowKashida"/>
        <w:rPr>
          <w:szCs w:val="28"/>
        </w:rPr>
      </w:pPr>
      <w:r w:rsidRPr="00C703A9">
        <w:rPr>
          <w:szCs w:val="28"/>
        </w:rPr>
        <w:t xml:space="preserve">The manufacturers name, country of origin, product designation or catalogs numbers shall be submitted for all electrical materials, devices, </w:t>
      </w:r>
      <w:proofErr w:type="spellStart"/>
      <w:r w:rsidRPr="00C703A9">
        <w:rPr>
          <w:szCs w:val="28"/>
        </w:rPr>
        <w:t>equipments</w:t>
      </w:r>
      <w:proofErr w:type="spellEnd"/>
      <w:r w:rsidRPr="00C703A9">
        <w:rPr>
          <w:szCs w:val="28"/>
        </w:rPr>
        <w:t>, etc.</w:t>
      </w:r>
    </w:p>
    <w:p w14:paraId="0287DBD1" w14:textId="77777777" w:rsidR="00C703A9" w:rsidRPr="00C703A9" w:rsidRDefault="00C703A9" w:rsidP="00D239AD">
      <w:pPr>
        <w:numPr>
          <w:ilvl w:val="0"/>
          <w:numId w:val="379"/>
        </w:numPr>
        <w:tabs>
          <w:tab w:val="left" w:pos="720"/>
        </w:tabs>
        <w:spacing w:before="120"/>
        <w:ind w:left="1077" w:hanging="357"/>
        <w:jc w:val="lowKashida"/>
        <w:rPr>
          <w:szCs w:val="28"/>
        </w:rPr>
      </w:pPr>
      <w:r w:rsidRPr="00C703A9">
        <w:rPr>
          <w:szCs w:val="28"/>
        </w:rPr>
        <w:t>Check shop drawings for accuracy and contract requirements prior to submittal. Shop drawings shall be stamped with the date checked and a statement indicating that the shop drawings conform to contract documents. This statement shall also list all exceptions to the Specifications and Drawings. Shop drawings not so checked and noted shall be returned.</w:t>
      </w:r>
    </w:p>
    <w:p w14:paraId="3108887D" w14:textId="77777777" w:rsidR="00C703A9" w:rsidRPr="00C703A9" w:rsidRDefault="00C703A9" w:rsidP="00D239AD">
      <w:pPr>
        <w:numPr>
          <w:ilvl w:val="0"/>
          <w:numId w:val="379"/>
        </w:numPr>
        <w:tabs>
          <w:tab w:val="left" w:pos="720"/>
        </w:tabs>
        <w:spacing w:before="120"/>
        <w:ind w:left="1077" w:hanging="357"/>
        <w:jc w:val="lowKashida"/>
        <w:rPr>
          <w:szCs w:val="28"/>
        </w:rPr>
      </w:pPr>
      <w:r w:rsidRPr="00C703A9">
        <w:rPr>
          <w:szCs w:val="28"/>
        </w:rPr>
        <w:t>The Engineer’s check shall be for conformance with the design concept of the project and compliance with the Specifications and Drawings. Errors and omissions and approved shop drawings shall not relieve the Contractor from the responsibility of providing materials and workmanship required by the Specifications and Drawings.</w:t>
      </w:r>
    </w:p>
    <w:p w14:paraId="2F68F9A8" w14:textId="77777777" w:rsidR="00C703A9" w:rsidRPr="00C703A9" w:rsidRDefault="00C703A9" w:rsidP="00D239AD">
      <w:pPr>
        <w:numPr>
          <w:ilvl w:val="0"/>
          <w:numId w:val="379"/>
        </w:numPr>
        <w:tabs>
          <w:tab w:val="left" w:pos="720"/>
        </w:tabs>
        <w:spacing w:before="120"/>
        <w:ind w:left="1077" w:hanging="357"/>
        <w:jc w:val="lowKashida"/>
        <w:rPr>
          <w:szCs w:val="28"/>
        </w:rPr>
      </w:pPr>
      <w:r w:rsidRPr="00C703A9">
        <w:rPr>
          <w:szCs w:val="28"/>
        </w:rPr>
        <w:t>All dimensions shall be field verified at the job site and coordinated with the work of all other trades.</w:t>
      </w:r>
    </w:p>
    <w:p w14:paraId="693E6F21" w14:textId="77777777" w:rsidR="00C703A9" w:rsidRPr="00C703A9" w:rsidRDefault="00C703A9" w:rsidP="00D239AD">
      <w:pPr>
        <w:numPr>
          <w:ilvl w:val="0"/>
          <w:numId w:val="379"/>
        </w:numPr>
        <w:tabs>
          <w:tab w:val="left" w:pos="720"/>
        </w:tabs>
        <w:spacing w:before="120"/>
        <w:ind w:left="1077" w:hanging="357"/>
        <w:jc w:val="lowKashida"/>
        <w:rPr>
          <w:szCs w:val="28"/>
        </w:rPr>
      </w:pPr>
      <w:r w:rsidRPr="00C703A9">
        <w:rPr>
          <w:szCs w:val="28"/>
        </w:rPr>
        <w:t>Submit type tests certificates and routine tests reports.</w:t>
      </w:r>
    </w:p>
    <w:p w14:paraId="1B3A41AC" w14:textId="77777777" w:rsidR="00C703A9" w:rsidRPr="00C703A9" w:rsidRDefault="00C703A9" w:rsidP="00D239AD">
      <w:pPr>
        <w:numPr>
          <w:ilvl w:val="0"/>
          <w:numId w:val="379"/>
        </w:numPr>
        <w:tabs>
          <w:tab w:val="left" w:pos="720"/>
        </w:tabs>
        <w:spacing w:before="120"/>
        <w:ind w:left="1077" w:hanging="357"/>
        <w:jc w:val="lowKashida"/>
        <w:rPr>
          <w:szCs w:val="28"/>
        </w:rPr>
      </w:pPr>
      <w:r w:rsidRPr="00C703A9">
        <w:rPr>
          <w:szCs w:val="28"/>
        </w:rPr>
        <w:t>Submit calculation for verifying that the submitted materials are in compliance with the specifications.</w:t>
      </w:r>
    </w:p>
    <w:p w14:paraId="24F6208E" w14:textId="77777777" w:rsidR="00C703A9" w:rsidRPr="00C703A9" w:rsidRDefault="00C703A9" w:rsidP="00D239AD">
      <w:pPr>
        <w:numPr>
          <w:ilvl w:val="0"/>
          <w:numId w:val="379"/>
        </w:numPr>
        <w:tabs>
          <w:tab w:val="left" w:pos="720"/>
        </w:tabs>
        <w:spacing w:before="120"/>
        <w:ind w:left="1077" w:hanging="357"/>
        <w:jc w:val="lowKashida"/>
        <w:rPr>
          <w:szCs w:val="28"/>
        </w:rPr>
      </w:pPr>
      <w:r w:rsidRPr="00C703A9">
        <w:rPr>
          <w:szCs w:val="28"/>
        </w:rPr>
        <w:t xml:space="preserve">Material shall not be ordered or shipped until the Engineer has approved the subject materials. All test certificates of the subject materials shall be submitted and accepted by the Engineer also before materials approval. </w:t>
      </w:r>
    </w:p>
    <w:p w14:paraId="114B9C7D" w14:textId="77777777" w:rsidR="00C703A9" w:rsidRPr="00C703A9" w:rsidRDefault="00C703A9" w:rsidP="00D239AD">
      <w:pPr>
        <w:numPr>
          <w:ilvl w:val="0"/>
          <w:numId w:val="379"/>
        </w:numPr>
        <w:tabs>
          <w:tab w:val="left" w:pos="720"/>
        </w:tabs>
        <w:spacing w:before="120" w:after="120"/>
        <w:jc w:val="lowKashida"/>
        <w:rPr>
          <w:szCs w:val="28"/>
        </w:rPr>
      </w:pPr>
      <w:r w:rsidRPr="00C703A9">
        <w:rPr>
          <w:szCs w:val="28"/>
        </w:rPr>
        <w:t>Operation and Maintenance Data:</w:t>
      </w:r>
    </w:p>
    <w:p w14:paraId="1CBF2408" w14:textId="77777777" w:rsidR="00C703A9" w:rsidRPr="00C703A9" w:rsidRDefault="00C703A9" w:rsidP="00D239AD">
      <w:pPr>
        <w:numPr>
          <w:ilvl w:val="1"/>
          <w:numId w:val="377"/>
        </w:numPr>
        <w:tabs>
          <w:tab w:val="left" w:pos="720"/>
          <w:tab w:val="num" w:pos="1701"/>
        </w:tabs>
        <w:spacing w:before="120" w:after="120"/>
        <w:ind w:left="1701" w:hanging="567"/>
        <w:jc w:val="lowKashida"/>
        <w:rPr>
          <w:szCs w:val="28"/>
        </w:rPr>
      </w:pPr>
      <w:r w:rsidRPr="00C703A9">
        <w:rPr>
          <w:szCs w:val="28"/>
        </w:rPr>
        <w:t xml:space="preserve">Submit operation and maintenance data for equipment furnished under this Division, in accordance with Section 01300, Submittals. The manuals shall be prepared specifically for this installation and shall include catalogs, data sheets, drawings, equipment lists, descriptions, parts listed, </w:t>
      </w:r>
      <w:proofErr w:type="spellStart"/>
      <w:r w:rsidRPr="00C703A9">
        <w:rPr>
          <w:szCs w:val="28"/>
        </w:rPr>
        <w:t>etc</w:t>
      </w:r>
      <w:proofErr w:type="spellEnd"/>
      <w:r w:rsidRPr="00C703A9">
        <w:rPr>
          <w:szCs w:val="28"/>
        </w:rPr>
        <w:t>, to instruct operating and maintenance personnel unfamiliar with such equipment.</w:t>
      </w:r>
    </w:p>
    <w:p w14:paraId="6BD5F85B" w14:textId="77777777" w:rsidR="00C703A9" w:rsidRPr="00C703A9" w:rsidRDefault="00C703A9" w:rsidP="00D239AD">
      <w:pPr>
        <w:numPr>
          <w:ilvl w:val="1"/>
          <w:numId w:val="377"/>
        </w:numPr>
        <w:tabs>
          <w:tab w:val="left" w:pos="720"/>
          <w:tab w:val="num" w:pos="1701"/>
        </w:tabs>
        <w:spacing w:before="120"/>
        <w:ind w:left="1701" w:hanging="567"/>
        <w:jc w:val="lowKashida"/>
        <w:rPr>
          <w:szCs w:val="28"/>
        </w:rPr>
      </w:pPr>
      <w:r w:rsidRPr="00C703A9">
        <w:rPr>
          <w:szCs w:val="28"/>
        </w:rPr>
        <w:t>Manuals shall include the following as a minimum:</w:t>
      </w:r>
    </w:p>
    <w:p w14:paraId="0AA5B6C5" w14:textId="77777777" w:rsidR="00C703A9" w:rsidRPr="00C703A9" w:rsidRDefault="00C703A9" w:rsidP="00D239AD">
      <w:pPr>
        <w:numPr>
          <w:ilvl w:val="2"/>
          <w:numId w:val="377"/>
        </w:numPr>
        <w:tabs>
          <w:tab w:val="left" w:pos="720"/>
          <w:tab w:val="num" w:pos="2268"/>
        </w:tabs>
        <w:spacing w:before="120"/>
        <w:ind w:left="2268" w:hanging="567"/>
        <w:jc w:val="lowKashida"/>
        <w:rPr>
          <w:szCs w:val="28"/>
        </w:rPr>
      </w:pPr>
      <w:r w:rsidRPr="00C703A9">
        <w:rPr>
          <w:szCs w:val="28"/>
        </w:rPr>
        <w:t>A comprehensive index.</w:t>
      </w:r>
    </w:p>
    <w:p w14:paraId="126152D9" w14:textId="77777777" w:rsidR="00C703A9" w:rsidRPr="00C703A9" w:rsidRDefault="00C703A9" w:rsidP="00D239AD">
      <w:pPr>
        <w:numPr>
          <w:ilvl w:val="2"/>
          <w:numId w:val="377"/>
        </w:numPr>
        <w:tabs>
          <w:tab w:val="left" w:pos="720"/>
          <w:tab w:val="num" w:pos="2268"/>
        </w:tabs>
        <w:spacing w:before="120"/>
        <w:ind w:left="2268" w:hanging="567"/>
        <w:jc w:val="lowKashida"/>
        <w:rPr>
          <w:szCs w:val="28"/>
        </w:rPr>
      </w:pPr>
      <w:r w:rsidRPr="00C703A9">
        <w:rPr>
          <w:szCs w:val="28"/>
        </w:rPr>
        <w:t>A complete “As-Built” set of approved shop drawings.</w:t>
      </w:r>
    </w:p>
    <w:p w14:paraId="3AB419E9" w14:textId="77777777" w:rsidR="00C703A9" w:rsidRPr="00C703A9" w:rsidRDefault="00C703A9" w:rsidP="00D239AD">
      <w:pPr>
        <w:numPr>
          <w:ilvl w:val="2"/>
          <w:numId w:val="377"/>
        </w:numPr>
        <w:tabs>
          <w:tab w:val="left" w:pos="720"/>
          <w:tab w:val="num" w:pos="2268"/>
        </w:tabs>
        <w:spacing w:before="120"/>
        <w:ind w:left="2268" w:hanging="567"/>
        <w:jc w:val="lowKashida"/>
        <w:rPr>
          <w:szCs w:val="28"/>
        </w:rPr>
      </w:pPr>
      <w:r w:rsidRPr="00C703A9">
        <w:rPr>
          <w:szCs w:val="28"/>
        </w:rPr>
        <w:t>A complete list of the equipment supplied, including serial numbers, ranges and pertinent data. The list shall also include the manufacturers names, address, fax and e-mail.</w:t>
      </w:r>
    </w:p>
    <w:p w14:paraId="2A52D9A3" w14:textId="77777777" w:rsidR="00C703A9" w:rsidRPr="00C703A9" w:rsidRDefault="00C703A9" w:rsidP="00D239AD">
      <w:pPr>
        <w:numPr>
          <w:ilvl w:val="2"/>
          <w:numId w:val="377"/>
        </w:numPr>
        <w:tabs>
          <w:tab w:val="left" w:pos="720"/>
          <w:tab w:val="num" w:pos="2268"/>
        </w:tabs>
        <w:spacing w:before="120"/>
        <w:ind w:left="2268" w:hanging="567"/>
        <w:jc w:val="lowKashida"/>
        <w:rPr>
          <w:szCs w:val="28"/>
        </w:rPr>
      </w:pPr>
      <w:r w:rsidRPr="00C703A9">
        <w:rPr>
          <w:szCs w:val="28"/>
        </w:rPr>
        <w:t>A table listing of the “as left” settings for all timing relays and alarm and trip set points.</w:t>
      </w:r>
    </w:p>
    <w:p w14:paraId="4773FB76" w14:textId="77777777" w:rsidR="00C703A9" w:rsidRPr="00C703A9" w:rsidRDefault="00C703A9" w:rsidP="00D239AD">
      <w:pPr>
        <w:numPr>
          <w:ilvl w:val="2"/>
          <w:numId w:val="377"/>
        </w:numPr>
        <w:tabs>
          <w:tab w:val="left" w:pos="720"/>
          <w:tab w:val="num" w:pos="2268"/>
        </w:tabs>
        <w:spacing w:before="120"/>
        <w:ind w:left="2268" w:hanging="567"/>
        <w:jc w:val="lowKashida"/>
        <w:rPr>
          <w:szCs w:val="28"/>
        </w:rPr>
      </w:pPr>
      <w:r w:rsidRPr="00C703A9">
        <w:rPr>
          <w:szCs w:val="28"/>
        </w:rPr>
        <w:t>System schematic drawings “As-built”, illustrating all components, piping and electric connections of the systems supplied under this section.</w:t>
      </w:r>
    </w:p>
    <w:p w14:paraId="4782AF04" w14:textId="77777777" w:rsidR="00C703A9" w:rsidRPr="00C703A9" w:rsidRDefault="00C703A9" w:rsidP="00D239AD">
      <w:pPr>
        <w:numPr>
          <w:ilvl w:val="2"/>
          <w:numId w:val="377"/>
        </w:numPr>
        <w:tabs>
          <w:tab w:val="left" w:pos="720"/>
          <w:tab w:val="num" w:pos="2268"/>
        </w:tabs>
        <w:spacing w:before="120"/>
        <w:ind w:left="2268" w:hanging="567"/>
        <w:jc w:val="lowKashida"/>
        <w:rPr>
          <w:szCs w:val="28"/>
        </w:rPr>
      </w:pPr>
      <w:r w:rsidRPr="00C703A9">
        <w:rPr>
          <w:szCs w:val="28"/>
        </w:rPr>
        <w:lastRenderedPageBreak/>
        <w:t>Detailed service, maintenance and operation instructions for each item supplied.</w:t>
      </w:r>
    </w:p>
    <w:p w14:paraId="7B80FB6D" w14:textId="77777777" w:rsidR="00C703A9" w:rsidRPr="00C703A9" w:rsidRDefault="00C703A9" w:rsidP="00D239AD">
      <w:pPr>
        <w:numPr>
          <w:ilvl w:val="2"/>
          <w:numId w:val="377"/>
        </w:numPr>
        <w:tabs>
          <w:tab w:val="left" w:pos="720"/>
          <w:tab w:val="num" w:pos="2268"/>
        </w:tabs>
        <w:spacing w:before="120"/>
        <w:ind w:left="2268" w:hanging="567"/>
        <w:jc w:val="lowKashida"/>
        <w:rPr>
          <w:szCs w:val="28"/>
        </w:rPr>
      </w:pPr>
      <w:r w:rsidRPr="00C703A9">
        <w:rPr>
          <w:szCs w:val="28"/>
        </w:rPr>
        <w:t>Special maintenance requirements particular to this system shall be clearly defined, along with special calibration and test procedures.</w:t>
      </w:r>
    </w:p>
    <w:p w14:paraId="1E3A6FAC" w14:textId="77777777" w:rsidR="00C703A9" w:rsidRPr="00C703A9" w:rsidRDefault="00C703A9" w:rsidP="00D239AD">
      <w:pPr>
        <w:numPr>
          <w:ilvl w:val="2"/>
          <w:numId w:val="377"/>
        </w:numPr>
        <w:tabs>
          <w:tab w:val="left" w:pos="720"/>
          <w:tab w:val="num" w:pos="2268"/>
        </w:tabs>
        <w:spacing w:before="120"/>
        <w:ind w:left="2268" w:hanging="567"/>
        <w:jc w:val="lowKashida"/>
        <w:rPr>
          <w:szCs w:val="28"/>
        </w:rPr>
      </w:pPr>
      <w:r w:rsidRPr="00C703A9">
        <w:rPr>
          <w:szCs w:val="28"/>
        </w:rPr>
        <w:t>The operating instructions shall also incorporate a functional description of the entire system, with references to the systems schematic drawings and instructions.</w:t>
      </w:r>
    </w:p>
    <w:p w14:paraId="42DAE2B1" w14:textId="77777777" w:rsidR="00C703A9" w:rsidRPr="00C703A9" w:rsidRDefault="00C703A9" w:rsidP="00D239AD">
      <w:pPr>
        <w:numPr>
          <w:ilvl w:val="2"/>
          <w:numId w:val="377"/>
        </w:numPr>
        <w:tabs>
          <w:tab w:val="left" w:pos="720"/>
          <w:tab w:val="num" w:pos="2268"/>
        </w:tabs>
        <w:spacing w:before="120"/>
        <w:ind w:left="2268" w:hanging="567"/>
        <w:jc w:val="lowKashida"/>
        <w:rPr>
          <w:szCs w:val="28"/>
        </w:rPr>
      </w:pPr>
      <w:r w:rsidRPr="00C703A9">
        <w:rPr>
          <w:szCs w:val="28"/>
        </w:rPr>
        <w:t>Complete parts list with stock number, including spare parts.</w:t>
      </w:r>
    </w:p>
    <w:p w14:paraId="62376588" w14:textId="77777777" w:rsidR="00C703A9" w:rsidRPr="00C703A9" w:rsidRDefault="00C703A9" w:rsidP="00D239AD">
      <w:pPr>
        <w:numPr>
          <w:ilvl w:val="2"/>
          <w:numId w:val="377"/>
        </w:numPr>
        <w:tabs>
          <w:tab w:val="left" w:pos="720"/>
          <w:tab w:val="num" w:pos="2268"/>
        </w:tabs>
        <w:spacing w:before="120"/>
        <w:ind w:left="2268" w:hanging="567"/>
        <w:jc w:val="lowKashida"/>
        <w:rPr>
          <w:szCs w:val="28"/>
        </w:rPr>
      </w:pPr>
      <w:r w:rsidRPr="00C703A9">
        <w:rPr>
          <w:szCs w:val="28"/>
        </w:rPr>
        <w:t>Safety instructions and precautions.</w:t>
      </w:r>
    </w:p>
    <w:p w14:paraId="023F0C52" w14:textId="77777777" w:rsidR="00C703A9" w:rsidRPr="00C703A9" w:rsidRDefault="00C703A9" w:rsidP="00D239AD">
      <w:pPr>
        <w:numPr>
          <w:ilvl w:val="2"/>
          <w:numId w:val="377"/>
        </w:numPr>
        <w:tabs>
          <w:tab w:val="left" w:pos="720"/>
          <w:tab w:val="num" w:pos="2268"/>
        </w:tabs>
        <w:spacing w:before="120"/>
        <w:ind w:left="2268" w:hanging="567"/>
        <w:jc w:val="lowKashida"/>
        <w:rPr>
          <w:szCs w:val="28"/>
        </w:rPr>
      </w:pPr>
      <w:r w:rsidRPr="00C703A9">
        <w:rPr>
          <w:szCs w:val="28"/>
        </w:rPr>
        <w:t xml:space="preserve">The Contractor shall submit and include in the manuals, a table or diagram (3 Nos. size A2) of a periodic preventive maintenance for all </w:t>
      </w:r>
      <w:proofErr w:type="spellStart"/>
      <w:r w:rsidRPr="00C703A9">
        <w:rPr>
          <w:szCs w:val="28"/>
        </w:rPr>
        <w:t>equipments</w:t>
      </w:r>
      <w:proofErr w:type="spellEnd"/>
      <w:r w:rsidRPr="00C703A9">
        <w:rPr>
          <w:szCs w:val="28"/>
        </w:rPr>
        <w:t xml:space="preserve"> of the project (especially the electrical and mechanical parts) with periods of weekly, monthly, quarterly an yearly according to each individual </w:t>
      </w:r>
      <w:proofErr w:type="spellStart"/>
      <w:r w:rsidRPr="00C703A9">
        <w:rPr>
          <w:szCs w:val="28"/>
        </w:rPr>
        <w:t>equipments</w:t>
      </w:r>
      <w:proofErr w:type="spellEnd"/>
      <w:r w:rsidRPr="00C703A9">
        <w:rPr>
          <w:szCs w:val="28"/>
        </w:rPr>
        <w:t xml:space="preserve"> manufacturer recommendations and shall be approved by the Engineer.</w:t>
      </w:r>
    </w:p>
    <w:p w14:paraId="47C84735" w14:textId="77777777" w:rsidR="00C703A9" w:rsidRPr="00C703A9" w:rsidRDefault="00C703A9" w:rsidP="00C703A9">
      <w:pPr>
        <w:tabs>
          <w:tab w:val="left" w:pos="2268"/>
        </w:tabs>
        <w:spacing w:before="120"/>
        <w:ind w:left="2268"/>
        <w:jc w:val="lowKashida"/>
        <w:rPr>
          <w:szCs w:val="28"/>
        </w:rPr>
      </w:pPr>
      <w:r w:rsidRPr="00C703A9">
        <w:rPr>
          <w:szCs w:val="28"/>
        </w:rPr>
        <w:t xml:space="preserve">Each copy shall thermally covered from both sides with transparent covers. </w:t>
      </w:r>
    </w:p>
    <w:p w14:paraId="6960968B" w14:textId="77777777" w:rsidR="00C703A9" w:rsidRPr="00C703A9" w:rsidRDefault="00C703A9" w:rsidP="00D239AD">
      <w:pPr>
        <w:numPr>
          <w:ilvl w:val="0"/>
          <w:numId w:val="379"/>
        </w:numPr>
        <w:tabs>
          <w:tab w:val="left" w:pos="720"/>
        </w:tabs>
        <w:spacing w:before="120" w:after="120"/>
        <w:jc w:val="lowKashida"/>
        <w:rPr>
          <w:szCs w:val="28"/>
        </w:rPr>
      </w:pPr>
      <w:r w:rsidRPr="00C703A9">
        <w:rPr>
          <w:szCs w:val="28"/>
        </w:rPr>
        <w:t>The Contractor is obliged to mention in each submittal, the codes and standards on which the appliance or the device is manufactured. The Contractor is also obliged to submit the related code or standards upon the order of the Engineer and to be included in the submittal (original copy) free of charge. Any failure to submit gives the Engineer the right to deduct 3 x price of the related standard from the Contractor invoices without any right to claim for this.</w:t>
      </w:r>
    </w:p>
    <w:p w14:paraId="397C3E9E" w14:textId="796ACBB4" w:rsidR="00C703A9" w:rsidRPr="00B50007" w:rsidRDefault="0077042B" w:rsidP="00B665DC">
      <w:pPr>
        <w:rPr>
          <w:b/>
          <w:bCs/>
          <w:u w:val="single"/>
        </w:rPr>
      </w:pPr>
      <w:r>
        <w:rPr>
          <w:b/>
          <w:bCs/>
        </w:rPr>
        <w:t xml:space="preserve">1.04     </w:t>
      </w:r>
      <w:r w:rsidR="00C703A9" w:rsidRPr="00B50007">
        <w:rPr>
          <w:b/>
          <w:bCs/>
          <w:u w:val="single"/>
        </w:rPr>
        <w:t>APPLICABLE CODES AND STNDARDS</w:t>
      </w:r>
    </w:p>
    <w:p w14:paraId="6E7B115B" w14:textId="77777777" w:rsidR="00C703A9" w:rsidRPr="00C703A9" w:rsidRDefault="00C703A9" w:rsidP="00D239AD">
      <w:pPr>
        <w:numPr>
          <w:ilvl w:val="1"/>
          <w:numId w:val="379"/>
        </w:numPr>
        <w:tabs>
          <w:tab w:val="num" w:pos="1134"/>
        </w:tabs>
        <w:spacing w:before="120" w:after="120"/>
        <w:ind w:left="1134" w:hanging="425"/>
        <w:jc w:val="lowKashida"/>
        <w:rPr>
          <w:szCs w:val="28"/>
        </w:rPr>
      </w:pPr>
      <w:r w:rsidRPr="00C703A9">
        <w:rPr>
          <w:szCs w:val="28"/>
        </w:rPr>
        <w:t>All works shall be performed and all materials and equipment shall be in accordance with standards and codes referred to in Section 16050.</w:t>
      </w:r>
    </w:p>
    <w:p w14:paraId="0255C7B9" w14:textId="77777777" w:rsidR="00C703A9" w:rsidRPr="00C703A9" w:rsidRDefault="00C703A9" w:rsidP="00D239AD">
      <w:pPr>
        <w:numPr>
          <w:ilvl w:val="1"/>
          <w:numId w:val="379"/>
        </w:numPr>
        <w:tabs>
          <w:tab w:val="num" w:pos="1134"/>
        </w:tabs>
        <w:spacing w:before="120" w:after="120"/>
        <w:ind w:left="1134" w:hanging="425"/>
        <w:jc w:val="lowKashida"/>
        <w:rPr>
          <w:szCs w:val="28"/>
        </w:rPr>
      </w:pPr>
      <w:r w:rsidRPr="00C703A9">
        <w:rPr>
          <w:szCs w:val="28"/>
        </w:rPr>
        <w:t>The revision of the standard in effect at the time of bid opening shall apply.</w:t>
      </w:r>
    </w:p>
    <w:p w14:paraId="2FDBBAD5" w14:textId="135C7A03" w:rsidR="00C703A9" w:rsidRPr="00B665DC" w:rsidRDefault="0077042B" w:rsidP="00B665DC">
      <w:pPr>
        <w:rPr>
          <w:b/>
          <w:bCs/>
        </w:rPr>
      </w:pPr>
      <w:r>
        <w:rPr>
          <w:b/>
          <w:bCs/>
        </w:rPr>
        <w:t xml:space="preserve">1.05     </w:t>
      </w:r>
      <w:r w:rsidR="00C703A9" w:rsidRPr="00B50007">
        <w:rPr>
          <w:b/>
          <w:bCs/>
          <w:u w:val="single"/>
        </w:rPr>
        <w:t>ENCLOSURE TYPE</w:t>
      </w:r>
    </w:p>
    <w:p w14:paraId="1B9B40D2" w14:textId="77777777" w:rsidR="00C703A9" w:rsidRPr="00C703A9" w:rsidRDefault="00C703A9" w:rsidP="00D239AD">
      <w:pPr>
        <w:numPr>
          <w:ilvl w:val="0"/>
          <w:numId w:val="380"/>
        </w:numPr>
        <w:spacing w:before="120" w:after="120"/>
        <w:jc w:val="lowKashida"/>
        <w:rPr>
          <w:szCs w:val="28"/>
        </w:rPr>
      </w:pPr>
      <w:r w:rsidRPr="00C703A9">
        <w:rPr>
          <w:szCs w:val="28"/>
        </w:rPr>
        <w:t>Unless otherwise specified herein or shown on the Drawings, electrical enclosures shall have the following ratings:</w:t>
      </w:r>
    </w:p>
    <w:p w14:paraId="2E126EB0" w14:textId="77777777" w:rsidR="00C703A9" w:rsidRPr="00C703A9" w:rsidRDefault="00C703A9" w:rsidP="00D239AD">
      <w:pPr>
        <w:numPr>
          <w:ilvl w:val="2"/>
          <w:numId w:val="379"/>
        </w:numPr>
        <w:tabs>
          <w:tab w:val="left" w:pos="1701"/>
        </w:tabs>
        <w:spacing w:before="120"/>
        <w:ind w:left="1701" w:hanging="567"/>
        <w:jc w:val="lowKashida"/>
        <w:rPr>
          <w:szCs w:val="28"/>
        </w:rPr>
      </w:pPr>
      <w:r w:rsidRPr="00C703A9">
        <w:rPr>
          <w:szCs w:val="28"/>
        </w:rPr>
        <w:t>NEMA 1 for dry, non-process indoor locations shown on the Drawings.</w:t>
      </w:r>
    </w:p>
    <w:p w14:paraId="142D2AD6" w14:textId="77777777" w:rsidR="00C703A9" w:rsidRPr="00C703A9" w:rsidRDefault="00C703A9" w:rsidP="00D239AD">
      <w:pPr>
        <w:numPr>
          <w:ilvl w:val="2"/>
          <w:numId w:val="379"/>
        </w:numPr>
        <w:tabs>
          <w:tab w:val="left" w:pos="1701"/>
        </w:tabs>
        <w:spacing w:before="120"/>
        <w:ind w:left="1701" w:hanging="567"/>
        <w:jc w:val="lowKashida"/>
        <w:rPr>
          <w:szCs w:val="28"/>
        </w:rPr>
      </w:pPr>
      <w:r w:rsidRPr="00C703A9">
        <w:rPr>
          <w:szCs w:val="28"/>
        </w:rPr>
        <w:t>NEMA 12 for “DAMP” locations shown on the Drawings.</w:t>
      </w:r>
    </w:p>
    <w:p w14:paraId="23D0FF81" w14:textId="77777777" w:rsidR="00C703A9" w:rsidRPr="00C703A9" w:rsidRDefault="00C703A9" w:rsidP="00D239AD">
      <w:pPr>
        <w:numPr>
          <w:ilvl w:val="2"/>
          <w:numId w:val="379"/>
        </w:numPr>
        <w:tabs>
          <w:tab w:val="left" w:pos="1701"/>
        </w:tabs>
        <w:spacing w:before="120"/>
        <w:ind w:left="1701" w:hanging="567"/>
        <w:jc w:val="lowKashida"/>
        <w:rPr>
          <w:szCs w:val="28"/>
        </w:rPr>
      </w:pPr>
      <w:r w:rsidRPr="00C703A9">
        <w:rPr>
          <w:szCs w:val="28"/>
        </w:rPr>
        <w:t>NEMA 4 for outdoor Locations, rooms below grade (including basements and buried vaults) and “WET” locations shown on the Drawings.</w:t>
      </w:r>
    </w:p>
    <w:p w14:paraId="23E6AE57" w14:textId="77777777" w:rsidR="00C703A9" w:rsidRPr="00C703A9" w:rsidRDefault="00C703A9" w:rsidP="00D239AD">
      <w:pPr>
        <w:numPr>
          <w:ilvl w:val="2"/>
          <w:numId w:val="379"/>
        </w:numPr>
        <w:tabs>
          <w:tab w:val="left" w:pos="1701"/>
        </w:tabs>
        <w:spacing w:before="120"/>
        <w:ind w:left="1701" w:hanging="567"/>
        <w:jc w:val="lowKashida"/>
        <w:rPr>
          <w:szCs w:val="28"/>
        </w:rPr>
      </w:pPr>
      <w:r w:rsidRPr="00C703A9">
        <w:rPr>
          <w:szCs w:val="28"/>
        </w:rPr>
        <w:t>NEMA 4 X for “CORROSIVE” locations shown on the Drawings.</w:t>
      </w:r>
    </w:p>
    <w:p w14:paraId="63BAF51A" w14:textId="77777777" w:rsidR="00C703A9" w:rsidRPr="00C703A9" w:rsidRDefault="00C703A9" w:rsidP="00D239AD">
      <w:pPr>
        <w:numPr>
          <w:ilvl w:val="2"/>
          <w:numId w:val="379"/>
        </w:numPr>
        <w:tabs>
          <w:tab w:val="left" w:pos="1701"/>
        </w:tabs>
        <w:spacing w:before="120"/>
        <w:ind w:left="1701" w:hanging="567"/>
        <w:jc w:val="lowKashida"/>
        <w:rPr>
          <w:szCs w:val="28"/>
        </w:rPr>
      </w:pPr>
      <w:r w:rsidRPr="00C703A9">
        <w:rPr>
          <w:szCs w:val="28"/>
        </w:rPr>
        <w:t>NEMA 7 (and listed for use in the area classifications shown) for “Class I Div. 1 Group D” and Class I Div. 2 Group D” hazardous locations shown on the Drawings.</w:t>
      </w:r>
    </w:p>
    <w:p w14:paraId="1659DAD0" w14:textId="26EC3360" w:rsidR="00C703A9" w:rsidRPr="00B665DC" w:rsidRDefault="0077042B" w:rsidP="00B665DC">
      <w:pPr>
        <w:rPr>
          <w:b/>
          <w:bCs/>
        </w:rPr>
      </w:pPr>
      <w:r>
        <w:rPr>
          <w:b/>
          <w:bCs/>
        </w:rPr>
        <w:t xml:space="preserve">1.06     </w:t>
      </w:r>
      <w:r w:rsidR="00C703A9" w:rsidRPr="00B50007">
        <w:rPr>
          <w:b/>
          <w:bCs/>
          <w:u w:val="single"/>
        </w:rPr>
        <w:t>SERVICE AND METERING</w:t>
      </w:r>
    </w:p>
    <w:p w14:paraId="102C146A" w14:textId="77777777" w:rsidR="00C703A9" w:rsidRPr="00C703A9" w:rsidRDefault="00C703A9" w:rsidP="00D239AD">
      <w:pPr>
        <w:numPr>
          <w:ilvl w:val="3"/>
          <w:numId w:val="379"/>
        </w:numPr>
        <w:tabs>
          <w:tab w:val="left" w:pos="709"/>
          <w:tab w:val="num" w:pos="1134"/>
        </w:tabs>
        <w:spacing w:before="120" w:after="120"/>
        <w:ind w:left="1134" w:hanging="425"/>
        <w:jc w:val="lowKashida"/>
        <w:rPr>
          <w:szCs w:val="28"/>
        </w:rPr>
      </w:pPr>
      <w:r w:rsidRPr="00C703A9">
        <w:rPr>
          <w:szCs w:val="28"/>
        </w:rPr>
        <w:t>The power company serving this project is the Local Electric Power Company (LEC). Service will be obtained at 415/240 VAC, 3 phases, 4 wire,</w:t>
      </w:r>
      <w:r w:rsidRPr="00C703A9">
        <w:rPr>
          <w:szCs w:val="28"/>
        </w:rPr>
        <w:tab/>
        <w:t>50 hertz from pad mount transformers furnished and installed by LEC.</w:t>
      </w:r>
    </w:p>
    <w:p w14:paraId="0617D87D" w14:textId="77777777" w:rsidR="00C703A9" w:rsidRPr="00C703A9" w:rsidRDefault="00C703A9" w:rsidP="00D239AD">
      <w:pPr>
        <w:numPr>
          <w:ilvl w:val="3"/>
          <w:numId w:val="379"/>
        </w:numPr>
        <w:tabs>
          <w:tab w:val="left" w:pos="709"/>
          <w:tab w:val="num" w:pos="1134"/>
        </w:tabs>
        <w:spacing w:before="120" w:after="120"/>
        <w:ind w:left="1134" w:hanging="425"/>
        <w:jc w:val="lowKashida"/>
        <w:rPr>
          <w:szCs w:val="28"/>
        </w:rPr>
      </w:pPr>
      <w:r w:rsidRPr="00C703A9">
        <w:rPr>
          <w:szCs w:val="28"/>
        </w:rPr>
        <w:t>LEC will be responsible for the following work:</w:t>
      </w:r>
    </w:p>
    <w:p w14:paraId="5BD8ECCE" w14:textId="77777777" w:rsidR="00C703A9" w:rsidRPr="00C703A9" w:rsidRDefault="00C703A9" w:rsidP="00D239AD">
      <w:pPr>
        <w:numPr>
          <w:ilvl w:val="1"/>
          <w:numId w:val="380"/>
        </w:numPr>
        <w:tabs>
          <w:tab w:val="num" w:pos="1701"/>
        </w:tabs>
        <w:spacing w:before="120"/>
        <w:ind w:left="1701" w:hanging="567"/>
        <w:jc w:val="lowKashida"/>
        <w:rPr>
          <w:szCs w:val="28"/>
        </w:rPr>
      </w:pPr>
      <w:r w:rsidRPr="00C703A9">
        <w:rPr>
          <w:szCs w:val="28"/>
        </w:rPr>
        <w:t>Furnishing and installing the primary overhead conductors and pole line.</w:t>
      </w:r>
    </w:p>
    <w:p w14:paraId="2C0179EC" w14:textId="77777777" w:rsidR="00C703A9" w:rsidRPr="00C703A9" w:rsidRDefault="00C703A9" w:rsidP="00D239AD">
      <w:pPr>
        <w:numPr>
          <w:ilvl w:val="1"/>
          <w:numId w:val="380"/>
        </w:numPr>
        <w:tabs>
          <w:tab w:val="num" w:pos="1701"/>
        </w:tabs>
        <w:spacing w:before="120"/>
        <w:ind w:left="1701" w:hanging="567"/>
        <w:jc w:val="lowKashida"/>
        <w:rPr>
          <w:szCs w:val="28"/>
        </w:rPr>
      </w:pPr>
      <w:r w:rsidRPr="00C703A9">
        <w:rPr>
          <w:szCs w:val="28"/>
        </w:rPr>
        <w:lastRenderedPageBreak/>
        <w:t>Furnishing and installing the riser pole, primary cutouts, lightning arresters and grounding.</w:t>
      </w:r>
    </w:p>
    <w:p w14:paraId="4FAF1977" w14:textId="77777777" w:rsidR="00C703A9" w:rsidRPr="00C703A9" w:rsidRDefault="00C703A9" w:rsidP="00D239AD">
      <w:pPr>
        <w:numPr>
          <w:ilvl w:val="1"/>
          <w:numId w:val="380"/>
        </w:numPr>
        <w:tabs>
          <w:tab w:val="num" w:pos="1701"/>
        </w:tabs>
        <w:spacing w:before="120"/>
        <w:ind w:left="1701" w:hanging="567"/>
        <w:jc w:val="lowKashida"/>
        <w:rPr>
          <w:szCs w:val="28"/>
        </w:rPr>
      </w:pPr>
      <w:r w:rsidRPr="00C703A9">
        <w:rPr>
          <w:szCs w:val="28"/>
        </w:rPr>
        <w:t>Furnishing and installing primary conduits and cables.</w:t>
      </w:r>
    </w:p>
    <w:p w14:paraId="0B70D60E" w14:textId="77777777" w:rsidR="00C703A9" w:rsidRPr="00C703A9" w:rsidRDefault="00C703A9" w:rsidP="00D239AD">
      <w:pPr>
        <w:numPr>
          <w:ilvl w:val="1"/>
          <w:numId w:val="380"/>
        </w:numPr>
        <w:tabs>
          <w:tab w:val="num" w:pos="1701"/>
        </w:tabs>
        <w:spacing w:before="120"/>
        <w:ind w:left="1701" w:hanging="567"/>
        <w:jc w:val="lowKashida"/>
        <w:rPr>
          <w:szCs w:val="28"/>
        </w:rPr>
      </w:pPr>
      <w:r w:rsidRPr="00C703A9">
        <w:rPr>
          <w:szCs w:val="28"/>
        </w:rPr>
        <w:t>Furnishing and installing transformer.</w:t>
      </w:r>
    </w:p>
    <w:p w14:paraId="02D0992D" w14:textId="77777777" w:rsidR="00C703A9" w:rsidRPr="00C703A9" w:rsidRDefault="00C703A9" w:rsidP="00D239AD">
      <w:pPr>
        <w:numPr>
          <w:ilvl w:val="1"/>
          <w:numId w:val="380"/>
        </w:numPr>
        <w:tabs>
          <w:tab w:val="num" w:pos="1701"/>
        </w:tabs>
        <w:spacing w:before="120"/>
        <w:ind w:left="1701" w:hanging="567"/>
        <w:jc w:val="lowKashida"/>
        <w:rPr>
          <w:szCs w:val="28"/>
        </w:rPr>
      </w:pPr>
      <w:r w:rsidRPr="00C703A9">
        <w:rPr>
          <w:szCs w:val="28"/>
        </w:rPr>
        <w:t>Termination of underground primary cables at riser pole.</w:t>
      </w:r>
    </w:p>
    <w:p w14:paraId="17910EC5" w14:textId="77777777" w:rsidR="00C703A9" w:rsidRPr="00C703A9" w:rsidRDefault="00C703A9" w:rsidP="00D239AD">
      <w:pPr>
        <w:numPr>
          <w:ilvl w:val="1"/>
          <w:numId w:val="380"/>
        </w:numPr>
        <w:tabs>
          <w:tab w:val="num" w:pos="1701"/>
        </w:tabs>
        <w:spacing w:before="120"/>
        <w:ind w:left="1701" w:hanging="567"/>
        <w:jc w:val="lowKashida"/>
        <w:rPr>
          <w:szCs w:val="28"/>
        </w:rPr>
      </w:pPr>
      <w:r w:rsidRPr="00C703A9">
        <w:rPr>
          <w:szCs w:val="28"/>
        </w:rPr>
        <w:t>Termination of underground primary cables at the transformer.</w:t>
      </w:r>
    </w:p>
    <w:p w14:paraId="32F0509E" w14:textId="77777777" w:rsidR="00C703A9" w:rsidRPr="00C703A9" w:rsidRDefault="00C703A9" w:rsidP="00D239AD">
      <w:pPr>
        <w:numPr>
          <w:ilvl w:val="1"/>
          <w:numId w:val="380"/>
        </w:numPr>
        <w:tabs>
          <w:tab w:val="num" w:pos="1701"/>
        </w:tabs>
        <w:spacing w:before="120"/>
        <w:ind w:left="1701" w:hanging="567"/>
        <w:jc w:val="lowKashida"/>
        <w:rPr>
          <w:szCs w:val="28"/>
        </w:rPr>
      </w:pPr>
      <w:r w:rsidRPr="00C703A9">
        <w:rPr>
          <w:szCs w:val="28"/>
        </w:rPr>
        <w:t>Termination of LV cable at the LV side of the transformer.</w:t>
      </w:r>
    </w:p>
    <w:p w14:paraId="48519EF4" w14:textId="77777777" w:rsidR="00C703A9" w:rsidRPr="00C703A9" w:rsidRDefault="00C703A9" w:rsidP="00D239AD">
      <w:pPr>
        <w:numPr>
          <w:ilvl w:val="1"/>
          <w:numId w:val="380"/>
        </w:numPr>
        <w:tabs>
          <w:tab w:val="num" w:pos="1701"/>
        </w:tabs>
        <w:spacing w:before="120"/>
        <w:ind w:left="1701" w:hanging="567"/>
        <w:jc w:val="lowKashida"/>
        <w:rPr>
          <w:szCs w:val="28"/>
        </w:rPr>
      </w:pPr>
      <w:r w:rsidRPr="00C703A9">
        <w:rPr>
          <w:szCs w:val="28"/>
        </w:rPr>
        <w:t>Furnishing metering current transformers (C.T.’s), meter and meter wiring.</w:t>
      </w:r>
    </w:p>
    <w:p w14:paraId="7E4BE382" w14:textId="77777777" w:rsidR="00C703A9" w:rsidRPr="00C703A9" w:rsidRDefault="00C703A9" w:rsidP="00D239AD">
      <w:pPr>
        <w:numPr>
          <w:ilvl w:val="1"/>
          <w:numId w:val="380"/>
        </w:numPr>
        <w:tabs>
          <w:tab w:val="num" w:pos="1701"/>
        </w:tabs>
        <w:spacing w:before="120"/>
        <w:ind w:left="1701" w:hanging="567"/>
        <w:jc w:val="lowKashida"/>
        <w:rPr>
          <w:szCs w:val="28"/>
        </w:rPr>
      </w:pPr>
      <w:r w:rsidRPr="00C703A9">
        <w:rPr>
          <w:szCs w:val="28"/>
        </w:rPr>
        <w:t>Furnishing, KWH meter, meter base and enclosure.</w:t>
      </w:r>
    </w:p>
    <w:p w14:paraId="4063EF82" w14:textId="77777777" w:rsidR="00C703A9" w:rsidRPr="00C703A9" w:rsidRDefault="00C703A9" w:rsidP="00D239AD">
      <w:pPr>
        <w:numPr>
          <w:ilvl w:val="3"/>
          <w:numId w:val="379"/>
        </w:numPr>
        <w:tabs>
          <w:tab w:val="left" w:pos="709"/>
          <w:tab w:val="num" w:pos="1134"/>
        </w:tabs>
        <w:spacing w:before="120" w:after="120"/>
        <w:ind w:left="1134" w:hanging="425"/>
        <w:jc w:val="lowKashida"/>
        <w:rPr>
          <w:szCs w:val="28"/>
        </w:rPr>
      </w:pPr>
      <w:r w:rsidRPr="00C703A9">
        <w:rPr>
          <w:szCs w:val="28"/>
        </w:rPr>
        <w:t>The Contractor shall be responsible for the following work:</w:t>
      </w:r>
    </w:p>
    <w:p w14:paraId="54E81CAD" w14:textId="77777777" w:rsidR="00C703A9" w:rsidRPr="00C703A9" w:rsidRDefault="00C703A9" w:rsidP="00D239AD">
      <w:pPr>
        <w:numPr>
          <w:ilvl w:val="1"/>
          <w:numId w:val="378"/>
        </w:numPr>
        <w:tabs>
          <w:tab w:val="num" w:pos="1701"/>
        </w:tabs>
        <w:spacing w:before="120"/>
        <w:ind w:left="1701" w:hanging="621"/>
        <w:jc w:val="lowKashida"/>
        <w:rPr>
          <w:szCs w:val="28"/>
        </w:rPr>
      </w:pPr>
      <w:r w:rsidRPr="00C703A9">
        <w:rPr>
          <w:szCs w:val="28"/>
        </w:rPr>
        <w:t>Make all arrangements with LEC for obtaining electrical service.</w:t>
      </w:r>
    </w:p>
    <w:p w14:paraId="67A0F981" w14:textId="77777777" w:rsidR="00C703A9" w:rsidRPr="00C703A9" w:rsidRDefault="00C703A9" w:rsidP="00D239AD">
      <w:pPr>
        <w:numPr>
          <w:ilvl w:val="1"/>
          <w:numId w:val="378"/>
        </w:numPr>
        <w:tabs>
          <w:tab w:val="num" w:pos="1701"/>
        </w:tabs>
        <w:spacing w:before="120"/>
        <w:ind w:left="1701" w:hanging="621"/>
        <w:jc w:val="lowKashida"/>
        <w:rPr>
          <w:szCs w:val="28"/>
        </w:rPr>
      </w:pPr>
      <w:r w:rsidRPr="00C703A9">
        <w:rPr>
          <w:szCs w:val="28"/>
        </w:rPr>
        <w:t>Furnishing and installing the transformer pad and grounding.</w:t>
      </w:r>
    </w:p>
    <w:p w14:paraId="2590AFD8" w14:textId="77777777" w:rsidR="00C703A9" w:rsidRPr="00C703A9" w:rsidRDefault="00C703A9" w:rsidP="00D239AD">
      <w:pPr>
        <w:numPr>
          <w:ilvl w:val="1"/>
          <w:numId w:val="378"/>
        </w:numPr>
        <w:tabs>
          <w:tab w:val="num" w:pos="1701"/>
        </w:tabs>
        <w:spacing w:before="120"/>
        <w:ind w:left="1701" w:hanging="621"/>
        <w:jc w:val="lowKashida"/>
        <w:rPr>
          <w:szCs w:val="28"/>
        </w:rPr>
      </w:pPr>
      <w:r w:rsidRPr="00C703A9">
        <w:rPr>
          <w:szCs w:val="28"/>
        </w:rPr>
        <w:t>Furnishing and installing secondary conduits and cables.</w:t>
      </w:r>
    </w:p>
    <w:p w14:paraId="3AB6AD1D" w14:textId="77777777" w:rsidR="00C703A9" w:rsidRPr="00C703A9" w:rsidRDefault="00C703A9" w:rsidP="00D239AD">
      <w:pPr>
        <w:numPr>
          <w:ilvl w:val="1"/>
          <w:numId w:val="378"/>
        </w:numPr>
        <w:tabs>
          <w:tab w:val="num" w:pos="1701"/>
        </w:tabs>
        <w:spacing w:before="120"/>
        <w:ind w:left="1701" w:hanging="621"/>
        <w:jc w:val="lowKashida"/>
        <w:rPr>
          <w:szCs w:val="28"/>
        </w:rPr>
      </w:pPr>
      <w:r w:rsidRPr="00C703A9">
        <w:rPr>
          <w:szCs w:val="28"/>
        </w:rPr>
        <w:t>Furnishing and installing a low voltage (600 VAC rated) 4-pole circuit breaker on the secondary side of the pad mount transformer as directed by LEC.</w:t>
      </w:r>
    </w:p>
    <w:p w14:paraId="0D1BFB7E" w14:textId="4EEB70DD" w:rsidR="00C703A9" w:rsidRPr="00B665DC" w:rsidRDefault="0077042B" w:rsidP="00B665DC">
      <w:pPr>
        <w:rPr>
          <w:b/>
          <w:bCs/>
        </w:rPr>
      </w:pPr>
      <w:r>
        <w:rPr>
          <w:b/>
          <w:bCs/>
        </w:rPr>
        <w:t xml:space="preserve">1.07    </w:t>
      </w:r>
      <w:r w:rsidR="00C703A9" w:rsidRPr="00B50007">
        <w:rPr>
          <w:b/>
          <w:bCs/>
          <w:u w:val="single"/>
        </w:rPr>
        <w:t>HAZARDOUS AREAS</w:t>
      </w:r>
    </w:p>
    <w:p w14:paraId="058BCEF8" w14:textId="77777777" w:rsidR="00C703A9" w:rsidRPr="00C703A9" w:rsidRDefault="00C703A9" w:rsidP="00D239AD">
      <w:pPr>
        <w:numPr>
          <w:ilvl w:val="0"/>
          <w:numId w:val="381"/>
        </w:numPr>
        <w:tabs>
          <w:tab w:val="left" w:pos="709"/>
          <w:tab w:val="num" w:pos="1134"/>
        </w:tabs>
        <w:spacing w:before="120" w:after="120"/>
        <w:ind w:left="1134" w:hanging="425"/>
        <w:jc w:val="lowKashida"/>
        <w:rPr>
          <w:szCs w:val="28"/>
        </w:rPr>
      </w:pPr>
      <w:r w:rsidRPr="00C703A9">
        <w:rPr>
          <w:szCs w:val="28"/>
        </w:rPr>
        <w:t>Equipment, materials and installation in areas designated as hazardous on the Drawings shall comply with National and International Electrical Codes and Standards.</w:t>
      </w:r>
      <w:r w:rsidRPr="00C703A9">
        <w:rPr>
          <w:szCs w:val="28"/>
        </w:rPr>
        <w:tab/>
      </w:r>
    </w:p>
    <w:p w14:paraId="5F8FAA6D" w14:textId="77777777" w:rsidR="00C703A9" w:rsidRPr="00C703A9" w:rsidRDefault="00C703A9" w:rsidP="00D239AD">
      <w:pPr>
        <w:numPr>
          <w:ilvl w:val="0"/>
          <w:numId w:val="381"/>
        </w:numPr>
        <w:tabs>
          <w:tab w:val="left" w:pos="709"/>
          <w:tab w:val="num" w:pos="1134"/>
        </w:tabs>
        <w:spacing w:before="120" w:after="120"/>
        <w:ind w:left="1134" w:hanging="425"/>
        <w:jc w:val="lowKashida"/>
        <w:rPr>
          <w:szCs w:val="28"/>
        </w:rPr>
      </w:pPr>
      <w:r w:rsidRPr="00C703A9">
        <w:rPr>
          <w:szCs w:val="28"/>
        </w:rPr>
        <w:t>Equipment and materials installed in hazardous areas shall be UL listed for the appropriate hazardous area classification.</w:t>
      </w:r>
    </w:p>
    <w:p w14:paraId="258A097E" w14:textId="7C07B659" w:rsidR="00C703A9" w:rsidRPr="00B50007" w:rsidRDefault="0077042B" w:rsidP="00B665DC">
      <w:pPr>
        <w:rPr>
          <w:b/>
          <w:bCs/>
          <w:u w:val="single"/>
        </w:rPr>
      </w:pPr>
      <w:r>
        <w:rPr>
          <w:b/>
          <w:bCs/>
        </w:rPr>
        <w:t xml:space="preserve">1.08     </w:t>
      </w:r>
      <w:r w:rsidR="00C703A9" w:rsidRPr="00B50007">
        <w:rPr>
          <w:b/>
          <w:bCs/>
          <w:u w:val="single"/>
        </w:rPr>
        <w:t>CODES, INSPECTION AND FEES</w:t>
      </w:r>
    </w:p>
    <w:p w14:paraId="3B9ADDD9" w14:textId="77777777" w:rsidR="00C703A9" w:rsidRPr="00C703A9" w:rsidRDefault="00C703A9" w:rsidP="00D239AD">
      <w:pPr>
        <w:numPr>
          <w:ilvl w:val="0"/>
          <w:numId w:val="382"/>
        </w:numPr>
        <w:tabs>
          <w:tab w:val="clear" w:pos="1069"/>
          <w:tab w:val="left" w:pos="709"/>
          <w:tab w:val="num" w:pos="1134"/>
        </w:tabs>
        <w:spacing w:before="120" w:after="120"/>
        <w:ind w:left="1134" w:hanging="425"/>
        <w:jc w:val="lowKashida"/>
        <w:rPr>
          <w:szCs w:val="28"/>
        </w:rPr>
      </w:pPr>
      <w:r w:rsidRPr="00C703A9">
        <w:rPr>
          <w:szCs w:val="28"/>
        </w:rPr>
        <w:t>The supplied equipment, materials and installation shall comply with the requirements of the local authority having jurisdiction.</w:t>
      </w:r>
    </w:p>
    <w:p w14:paraId="3F3D94B7" w14:textId="77777777" w:rsidR="00C703A9" w:rsidRPr="00C703A9" w:rsidRDefault="00C703A9" w:rsidP="00D239AD">
      <w:pPr>
        <w:numPr>
          <w:ilvl w:val="0"/>
          <w:numId w:val="382"/>
        </w:numPr>
        <w:tabs>
          <w:tab w:val="clear" w:pos="1069"/>
          <w:tab w:val="left" w:pos="709"/>
          <w:tab w:val="num" w:pos="1134"/>
        </w:tabs>
        <w:spacing w:before="120" w:after="120"/>
        <w:ind w:left="1134" w:hanging="425"/>
        <w:jc w:val="lowKashida"/>
        <w:rPr>
          <w:szCs w:val="28"/>
        </w:rPr>
      </w:pPr>
      <w:r w:rsidRPr="00C703A9">
        <w:rPr>
          <w:szCs w:val="28"/>
        </w:rPr>
        <w:t>The Contractor shall obtain all necessary permits and pay all fees required for permits and inspections.</w:t>
      </w:r>
    </w:p>
    <w:p w14:paraId="387F03E0" w14:textId="41923BDF" w:rsidR="00C703A9" w:rsidRPr="00B665DC" w:rsidRDefault="0077042B" w:rsidP="00B665DC">
      <w:pPr>
        <w:rPr>
          <w:b/>
          <w:bCs/>
        </w:rPr>
      </w:pPr>
      <w:r>
        <w:rPr>
          <w:b/>
          <w:bCs/>
        </w:rPr>
        <w:t xml:space="preserve">1.09     </w:t>
      </w:r>
      <w:r w:rsidR="00C703A9" w:rsidRPr="00B50007">
        <w:rPr>
          <w:b/>
          <w:bCs/>
          <w:u w:val="single"/>
        </w:rPr>
        <w:t>TESTS AND SETTINGS</w:t>
      </w:r>
    </w:p>
    <w:p w14:paraId="7BC48894" w14:textId="77777777" w:rsidR="00C703A9" w:rsidRPr="00C703A9" w:rsidRDefault="00C703A9" w:rsidP="00D239AD">
      <w:pPr>
        <w:numPr>
          <w:ilvl w:val="0"/>
          <w:numId w:val="383"/>
        </w:numPr>
        <w:tabs>
          <w:tab w:val="left" w:pos="709"/>
          <w:tab w:val="num" w:pos="1134"/>
        </w:tabs>
        <w:spacing w:before="120" w:after="120"/>
        <w:ind w:left="1134" w:hanging="425"/>
        <w:jc w:val="lowKashida"/>
        <w:rPr>
          <w:szCs w:val="28"/>
        </w:rPr>
      </w:pPr>
      <w:r w:rsidRPr="00C703A9">
        <w:rPr>
          <w:szCs w:val="28"/>
        </w:rPr>
        <w:t xml:space="preserve">The Contractor shall test all systems and equipment furnished under Division 16 and repair or replaces all defective work. Make adjustments to the systems and instruct the Employer’s personnel in the proper operation of the systems. </w:t>
      </w:r>
    </w:p>
    <w:p w14:paraId="3DB89EA9" w14:textId="77777777" w:rsidR="00C703A9" w:rsidRPr="00C703A9" w:rsidRDefault="00C703A9" w:rsidP="00D239AD">
      <w:pPr>
        <w:numPr>
          <w:ilvl w:val="0"/>
          <w:numId w:val="383"/>
        </w:numPr>
        <w:tabs>
          <w:tab w:val="left" w:pos="709"/>
          <w:tab w:val="num" w:pos="1134"/>
        </w:tabs>
        <w:spacing w:before="120" w:after="120"/>
        <w:ind w:left="1134" w:hanging="425"/>
        <w:jc w:val="lowKashida"/>
        <w:rPr>
          <w:szCs w:val="28"/>
        </w:rPr>
      </w:pPr>
      <w:r w:rsidRPr="00C703A9">
        <w:rPr>
          <w:szCs w:val="28"/>
        </w:rPr>
        <w:t>The Contractor shall make the following minimum tests and checks prior to energizing electrical equipment:</w:t>
      </w:r>
    </w:p>
    <w:p w14:paraId="6EAB8DD6" w14:textId="77777777" w:rsidR="00C703A9" w:rsidRPr="00C703A9" w:rsidRDefault="00C703A9" w:rsidP="00D239AD">
      <w:pPr>
        <w:numPr>
          <w:ilvl w:val="1"/>
          <w:numId w:val="383"/>
        </w:numPr>
        <w:tabs>
          <w:tab w:val="num" w:pos="1701"/>
        </w:tabs>
        <w:spacing w:before="120"/>
        <w:ind w:left="1701" w:hanging="567"/>
        <w:jc w:val="lowKashida"/>
        <w:rPr>
          <w:szCs w:val="28"/>
        </w:rPr>
      </w:pPr>
      <w:r w:rsidRPr="00C703A9">
        <w:rPr>
          <w:szCs w:val="28"/>
        </w:rPr>
        <w:t xml:space="preserve">Mechanical inspection, testing and setting of circuit breakers, disconnect switches, motor starters, control equipment, </w:t>
      </w:r>
      <w:proofErr w:type="spellStart"/>
      <w:r w:rsidRPr="00C703A9">
        <w:rPr>
          <w:szCs w:val="28"/>
        </w:rPr>
        <w:t>etc</w:t>
      </w:r>
      <w:proofErr w:type="spellEnd"/>
      <w:r w:rsidRPr="00C703A9">
        <w:rPr>
          <w:szCs w:val="28"/>
        </w:rPr>
        <w:t xml:space="preserve"> for proper operation.</w:t>
      </w:r>
    </w:p>
    <w:p w14:paraId="466D3FC8" w14:textId="77777777" w:rsidR="00C703A9" w:rsidRPr="00C703A9" w:rsidRDefault="00C703A9" w:rsidP="00D239AD">
      <w:pPr>
        <w:numPr>
          <w:ilvl w:val="1"/>
          <w:numId w:val="383"/>
        </w:numPr>
        <w:tabs>
          <w:tab w:val="num" w:pos="1701"/>
        </w:tabs>
        <w:spacing w:before="120"/>
        <w:ind w:left="1701" w:hanging="567"/>
        <w:jc w:val="lowKashida"/>
        <w:rPr>
          <w:szCs w:val="28"/>
        </w:rPr>
      </w:pPr>
      <w:r w:rsidRPr="00C703A9">
        <w:rPr>
          <w:szCs w:val="28"/>
        </w:rPr>
        <w:t>Test grounding system as specified in Section 16060.</w:t>
      </w:r>
    </w:p>
    <w:p w14:paraId="6834AB01" w14:textId="77777777" w:rsidR="00C703A9" w:rsidRPr="00C703A9" w:rsidRDefault="00C703A9" w:rsidP="00D239AD">
      <w:pPr>
        <w:numPr>
          <w:ilvl w:val="1"/>
          <w:numId w:val="383"/>
        </w:numPr>
        <w:tabs>
          <w:tab w:val="num" w:pos="1701"/>
        </w:tabs>
        <w:spacing w:before="120"/>
        <w:ind w:left="1701" w:hanging="567"/>
        <w:jc w:val="lowKashida"/>
        <w:rPr>
          <w:szCs w:val="28"/>
        </w:rPr>
      </w:pPr>
      <w:r w:rsidRPr="00C703A9">
        <w:rPr>
          <w:szCs w:val="28"/>
        </w:rPr>
        <w:t>Test motor control centers as specified in Section 16480</w:t>
      </w:r>
    </w:p>
    <w:p w14:paraId="47912CEA" w14:textId="77777777" w:rsidR="00C703A9" w:rsidRPr="00C703A9" w:rsidRDefault="00C703A9" w:rsidP="00D239AD">
      <w:pPr>
        <w:numPr>
          <w:ilvl w:val="1"/>
          <w:numId w:val="383"/>
        </w:numPr>
        <w:tabs>
          <w:tab w:val="num" w:pos="1701"/>
        </w:tabs>
        <w:spacing w:before="120"/>
        <w:ind w:left="1701" w:hanging="567"/>
        <w:jc w:val="lowKashida"/>
        <w:rPr>
          <w:szCs w:val="28"/>
        </w:rPr>
      </w:pPr>
      <w:r w:rsidRPr="00C703A9">
        <w:rPr>
          <w:szCs w:val="28"/>
        </w:rPr>
        <w:t>Test 600 volt wire and cables as specified in Section 16120.</w:t>
      </w:r>
    </w:p>
    <w:p w14:paraId="2774E7E6" w14:textId="77777777" w:rsidR="00C703A9" w:rsidRPr="00C703A9" w:rsidRDefault="00C703A9" w:rsidP="00D239AD">
      <w:pPr>
        <w:numPr>
          <w:ilvl w:val="1"/>
          <w:numId w:val="383"/>
        </w:numPr>
        <w:tabs>
          <w:tab w:val="num" w:pos="1701"/>
        </w:tabs>
        <w:spacing w:before="120"/>
        <w:ind w:left="1701" w:hanging="567"/>
        <w:jc w:val="lowKashida"/>
        <w:rPr>
          <w:szCs w:val="28"/>
        </w:rPr>
      </w:pPr>
      <w:r w:rsidRPr="00C703A9">
        <w:rPr>
          <w:szCs w:val="28"/>
        </w:rPr>
        <w:t>Check wire and cable terminations for tightness.</w:t>
      </w:r>
    </w:p>
    <w:p w14:paraId="4AF122B1" w14:textId="77777777" w:rsidR="00C703A9" w:rsidRPr="00C703A9" w:rsidRDefault="00C703A9" w:rsidP="00D239AD">
      <w:pPr>
        <w:numPr>
          <w:ilvl w:val="1"/>
          <w:numId w:val="383"/>
        </w:numPr>
        <w:tabs>
          <w:tab w:val="num" w:pos="1701"/>
        </w:tabs>
        <w:spacing w:before="120"/>
        <w:ind w:left="1701" w:hanging="567"/>
        <w:jc w:val="lowKashida"/>
        <w:rPr>
          <w:szCs w:val="28"/>
        </w:rPr>
      </w:pPr>
      <w:r w:rsidRPr="00C703A9">
        <w:rPr>
          <w:szCs w:val="28"/>
        </w:rPr>
        <w:t>Field set transformer taps to obtain the proper secondary voltage.</w:t>
      </w:r>
    </w:p>
    <w:p w14:paraId="1FCCCCB9" w14:textId="77777777" w:rsidR="00C703A9" w:rsidRPr="00C703A9" w:rsidRDefault="00C703A9" w:rsidP="00D239AD">
      <w:pPr>
        <w:numPr>
          <w:ilvl w:val="1"/>
          <w:numId w:val="383"/>
        </w:numPr>
        <w:tabs>
          <w:tab w:val="num" w:pos="1701"/>
        </w:tabs>
        <w:spacing w:before="120"/>
        <w:ind w:left="1701" w:hanging="567"/>
        <w:jc w:val="lowKashida"/>
        <w:rPr>
          <w:szCs w:val="28"/>
        </w:rPr>
      </w:pPr>
      <w:r w:rsidRPr="00C703A9">
        <w:rPr>
          <w:szCs w:val="28"/>
        </w:rPr>
        <w:t>Check motor nameplates for correct phase and voltage. Check bearings for proper lubrication.</w:t>
      </w:r>
    </w:p>
    <w:p w14:paraId="0ED6A8AE" w14:textId="77777777" w:rsidR="00C703A9" w:rsidRPr="00C703A9" w:rsidRDefault="00C703A9" w:rsidP="00D239AD">
      <w:pPr>
        <w:numPr>
          <w:ilvl w:val="1"/>
          <w:numId w:val="383"/>
        </w:numPr>
        <w:tabs>
          <w:tab w:val="num" w:pos="1701"/>
        </w:tabs>
        <w:spacing w:before="120"/>
        <w:ind w:left="1701" w:hanging="567"/>
        <w:jc w:val="lowKashida"/>
        <w:rPr>
          <w:szCs w:val="28"/>
        </w:rPr>
      </w:pPr>
      <w:r w:rsidRPr="00C703A9">
        <w:rPr>
          <w:szCs w:val="28"/>
        </w:rPr>
        <w:lastRenderedPageBreak/>
        <w:t>Check the ampere rating of thermal overloads for motors and submit a typed record to the Engineer of same, including MCC cubicle location and load designation, motor services factor, horsepower, full load current and starting code letter. If inconsistencies are found, new thermal elements shall be supplied and installed.</w:t>
      </w:r>
    </w:p>
    <w:p w14:paraId="5C11DC06" w14:textId="77777777" w:rsidR="00C703A9" w:rsidRPr="00C703A9" w:rsidRDefault="00C703A9" w:rsidP="00D239AD">
      <w:pPr>
        <w:numPr>
          <w:ilvl w:val="1"/>
          <w:numId w:val="383"/>
        </w:numPr>
        <w:tabs>
          <w:tab w:val="num" w:pos="1701"/>
        </w:tabs>
        <w:spacing w:before="120"/>
        <w:ind w:left="1701" w:hanging="567"/>
        <w:jc w:val="lowKashida"/>
        <w:rPr>
          <w:szCs w:val="28"/>
        </w:rPr>
      </w:pPr>
      <w:r w:rsidRPr="00C703A9">
        <w:rPr>
          <w:szCs w:val="28"/>
        </w:rPr>
        <w:t>Check rotation of motors prior to energization. Disconnect driven equipment if damage could occur due to wrong rotation. If it rotates in the wrong direction, correct it.</w:t>
      </w:r>
    </w:p>
    <w:p w14:paraId="3432B097" w14:textId="77777777" w:rsidR="00C703A9" w:rsidRPr="00C703A9" w:rsidRDefault="00C703A9" w:rsidP="00D239AD">
      <w:pPr>
        <w:numPr>
          <w:ilvl w:val="1"/>
          <w:numId w:val="383"/>
        </w:numPr>
        <w:tabs>
          <w:tab w:val="num" w:pos="1701"/>
        </w:tabs>
        <w:spacing w:before="120"/>
        <w:ind w:left="1701" w:hanging="567"/>
        <w:jc w:val="lowKashida"/>
        <w:rPr>
          <w:szCs w:val="28"/>
        </w:rPr>
      </w:pPr>
      <w:r w:rsidRPr="00C703A9">
        <w:rPr>
          <w:szCs w:val="28"/>
        </w:rPr>
        <w:t>Check interlocking, control and instrument wiring for each system and / or part of a system to prove that the system will function properly as indicated by schematic and wiring diagrams.</w:t>
      </w:r>
    </w:p>
    <w:p w14:paraId="17AD659A" w14:textId="77777777" w:rsidR="00C703A9" w:rsidRPr="00C703A9" w:rsidRDefault="00C703A9" w:rsidP="00D239AD">
      <w:pPr>
        <w:numPr>
          <w:ilvl w:val="1"/>
          <w:numId w:val="383"/>
        </w:numPr>
        <w:tabs>
          <w:tab w:val="num" w:pos="1701"/>
        </w:tabs>
        <w:spacing w:before="120"/>
        <w:ind w:left="1701" w:hanging="567"/>
        <w:jc w:val="lowKashida"/>
        <w:rPr>
          <w:szCs w:val="28"/>
        </w:rPr>
      </w:pPr>
      <w:r w:rsidRPr="00C703A9">
        <w:rPr>
          <w:szCs w:val="28"/>
        </w:rPr>
        <w:t>Verify all terminations at transformers, equipment, panels an enclosures by producing a 1-2-3 rotation on a phase sequenced motor when connected to “A”, “B” and “C” phases.</w:t>
      </w:r>
    </w:p>
    <w:p w14:paraId="721F8921" w14:textId="77777777" w:rsidR="00C703A9" w:rsidRPr="00C703A9" w:rsidRDefault="00C703A9" w:rsidP="00D239AD">
      <w:pPr>
        <w:numPr>
          <w:ilvl w:val="1"/>
          <w:numId w:val="383"/>
        </w:numPr>
        <w:tabs>
          <w:tab w:val="num" w:pos="1701"/>
        </w:tabs>
        <w:spacing w:before="120"/>
        <w:ind w:left="1701" w:hanging="567"/>
        <w:jc w:val="lowKashida"/>
        <w:rPr>
          <w:szCs w:val="28"/>
        </w:rPr>
      </w:pPr>
      <w:r w:rsidRPr="00C703A9">
        <w:rPr>
          <w:szCs w:val="28"/>
        </w:rPr>
        <w:t>Test and calibrate protective relays and circuit breakers.</w:t>
      </w:r>
    </w:p>
    <w:p w14:paraId="3EDC9C11" w14:textId="77777777" w:rsidR="00C703A9" w:rsidRPr="00C703A9" w:rsidRDefault="00C703A9" w:rsidP="00D239AD">
      <w:pPr>
        <w:numPr>
          <w:ilvl w:val="0"/>
          <w:numId w:val="383"/>
        </w:numPr>
        <w:tabs>
          <w:tab w:val="left" w:pos="709"/>
          <w:tab w:val="num" w:pos="1134"/>
        </w:tabs>
        <w:spacing w:before="120" w:after="120"/>
        <w:ind w:left="1134" w:hanging="425"/>
        <w:jc w:val="lowKashida"/>
        <w:rPr>
          <w:szCs w:val="28"/>
        </w:rPr>
      </w:pPr>
      <w:r w:rsidRPr="00C703A9">
        <w:rPr>
          <w:szCs w:val="28"/>
        </w:rPr>
        <w:t>Testing shall be scheduled and coordinated with the Engineer at least two weeks in advance. Provide qualified test personnel, instruments and test equipment.</w:t>
      </w:r>
    </w:p>
    <w:p w14:paraId="305C135D" w14:textId="77777777" w:rsidR="00C703A9" w:rsidRPr="00C703A9" w:rsidRDefault="00C703A9" w:rsidP="00D239AD">
      <w:pPr>
        <w:numPr>
          <w:ilvl w:val="0"/>
          <w:numId w:val="383"/>
        </w:numPr>
        <w:tabs>
          <w:tab w:val="left" w:pos="709"/>
          <w:tab w:val="num" w:pos="1134"/>
        </w:tabs>
        <w:spacing w:before="120" w:after="120"/>
        <w:ind w:left="1134" w:hanging="425"/>
        <w:jc w:val="lowKashida"/>
        <w:rPr>
          <w:szCs w:val="28"/>
        </w:rPr>
      </w:pPr>
      <w:r w:rsidRPr="00C703A9">
        <w:rPr>
          <w:szCs w:val="28"/>
        </w:rPr>
        <w:t xml:space="preserve">Test instruments and </w:t>
      </w:r>
      <w:proofErr w:type="spellStart"/>
      <w:r w:rsidRPr="00C703A9">
        <w:rPr>
          <w:szCs w:val="28"/>
        </w:rPr>
        <w:t>equipments</w:t>
      </w:r>
      <w:proofErr w:type="spellEnd"/>
      <w:r w:rsidRPr="00C703A9">
        <w:rPr>
          <w:szCs w:val="28"/>
        </w:rPr>
        <w:t xml:space="preserve"> shall be calibrated and certified by the jurisdiction party within a period of one year of the testing date maximum.</w:t>
      </w:r>
    </w:p>
    <w:p w14:paraId="575FB2CC" w14:textId="77777777" w:rsidR="00C703A9" w:rsidRPr="00C703A9" w:rsidRDefault="00C703A9" w:rsidP="00D239AD">
      <w:pPr>
        <w:numPr>
          <w:ilvl w:val="0"/>
          <w:numId w:val="383"/>
        </w:numPr>
        <w:tabs>
          <w:tab w:val="left" w:pos="709"/>
          <w:tab w:val="num" w:pos="1134"/>
        </w:tabs>
        <w:spacing w:before="120" w:after="120"/>
        <w:ind w:left="1134" w:hanging="425"/>
        <w:jc w:val="lowKashida"/>
        <w:rPr>
          <w:szCs w:val="28"/>
        </w:rPr>
      </w:pPr>
      <w:r w:rsidRPr="00C703A9">
        <w:rPr>
          <w:szCs w:val="28"/>
        </w:rPr>
        <w:t>Testing shall be performed by the Contractor in compliance with the equipment manufacturer instructions, recommendations and procedures. The Contractor shall submit site test report upon completion in accordance with Section 01300.</w:t>
      </w:r>
    </w:p>
    <w:p w14:paraId="0D5B180D" w14:textId="77777777" w:rsidR="00C703A9" w:rsidRPr="00C703A9" w:rsidRDefault="00C703A9" w:rsidP="00D239AD">
      <w:pPr>
        <w:numPr>
          <w:ilvl w:val="0"/>
          <w:numId w:val="383"/>
        </w:numPr>
        <w:tabs>
          <w:tab w:val="left" w:pos="709"/>
          <w:tab w:val="num" w:pos="1134"/>
        </w:tabs>
        <w:spacing w:before="120" w:after="120"/>
        <w:ind w:left="1134" w:hanging="425"/>
        <w:jc w:val="lowKashida"/>
        <w:rPr>
          <w:szCs w:val="28"/>
        </w:rPr>
      </w:pPr>
      <w:r w:rsidRPr="00C703A9">
        <w:rPr>
          <w:szCs w:val="28"/>
        </w:rPr>
        <w:t>Submit type tests certificate and routine tests reports</w:t>
      </w:r>
    </w:p>
    <w:p w14:paraId="7AB65953" w14:textId="43EEC877" w:rsidR="00C703A9" w:rsidRPr="00B665DC" w:rsidRDefault="0077042B" w:rsidP="00B665DC">
      <w:pPr>
        <w:rPr>
          <w:b/>
          <w:bCs/>
        </w:rPr>
      </w:pPr>
      <w:r>
        <w:rPr>
          <w:b/>
          <w:bCs/>
        </w:rPr>
        <w:t xml:space="preserve">1.10     </w:t>
      </w:r>
      <w:r w:rsidR="00C703A9" w:rsidRPr="00B50007">
        <w:rPr>
          <w:b/>
          <w:bCs/>
          <w:u w:val="single"/>
        </w:rPr>
        <w:t>PROTECTIVE DEVICES COORDINATION STUDY</w:t>
      </w:r>
    </w:p>
    <w:p w14:paraId="408DC49B" w14:textId="77777777" w:rsidR="00C703A9" w:rsidRPr="00C703A9" w:rsidRDefault="00C703A9" w:rsidP="00D239AD">
      <w:pPr>
        <w:numPr>
          <w:ilvl w:val="0"/>
          <w:numId w:val="384"/>
        </w:numPr>
        <w:tabs>
          <w:tab w:val="left" w:pos="709"/>
        </w:tabs>
        <w:spacing w:before="120" w:after="120"/>
        <w:jc w:val="lowKashida"/>
        <w:rPr>
          <w:szCs w:val="28"/>
        </w:rPr>
      </w:pPr>
      <w:r w:rsidRPr="00C703A9">
        <w:rPr>
          <w:szCs w:val="28"/>
        </w:rPr>
        <w:t xml:space="preserve">Obtain and pay for the services of the major electrical equipment manufacturer to provide a complete computerized study of fault current and coordination of relays, fuses, circuit breakers, and all other protective devices. The coordination study shall include LEC protective devices switchgear main and feeder circuit </w:t>
      </w:r>
      <w:proofErr w:type="spellStart"/>
      <w:r w:rsidRPr="00C703A9">
        <w:rPr>
          <w:szCs w:val="28"/>
        </w:rPr>
        <w:t>beakers</w:t>
      </w:r>
      <w:proofErr w:type="spellEnd"/>
      <w:r w:rsidRPr="00C703A9">
        <w:rPr>
          <w:szCs w:val="28"/>
        </w:rPr>
        <w:t>, and motor control center main, feeder, and branch circuit protective devices. The study shall include, but not be limited to, the following:</w:t>
      </w:r>
    </w:p>
    <w:p w14:paraId="19BC471A" w14:textId="77777777" w:rsidR="00C703A9" w:rsidRPr="00C703A9" w:rsidRDefault="00C703A9" w:rsidP="00D239AD">
      <w:pPr>
        <w:numPr>
          <w:ilvl w:val="1"/>
          <w:numId w:val="383"/>
        </w:numPr>
        <w:tabs>
          <w:tab w:val="num" w:pos="1701"/>
        </w:tabs>
        <w:spacing w:before="120"/>
        <w:ind w:left="1701" w:hanging="567"/>
        <w:jc w:val="lowKashida"/>
        <w:rPr>
          <w:szCs w:val="28"/>
        </w:rPr>
      </w:pPr>
      <w:r w:rsidRPr="00C703A9">
        <w:rPr>
          <w:szCs w:val="28"/>
        </w:rPr>
        <w:t>Fault current available at each major equipment bus.</w:t>
      </w:r>
    </w:p>
    <w:p w14:paraId="67006D49" w14:textId="77777777" w:rsidR="00C703A9" w:rsidRPr="00C703A9" w:rsidRDefault="00C703A9" w:rsidP="00D239AD">
      <w:pPr>
        <w:numPr>
          <w:ilvl w:val="1"/>
          <w:numId w:val="383"/>
        </w:numPr>
        <w:tabs>
          <w:tab w:val="num" w:pos="1701"/>
        </w:tabs>
        <w:spacing w:before="120"/>
        <w:ind w:left="1701" w:hanging="567"/>
        <w:jc w:val="lowKashida"/>
        <w:rPr>
          <w:szCs w:val="28"/>
        </w:rPr>
      </w:pPr>
      <w:r w:rsidRPr="00C703A9">
        <w:rPr>
          <w:szCs w:val="28"/>
        </w:rPr>
        <w:t>A tabulation of all protective relay and circuit breaker trip settings and recommended fuse sizes and types.</w:t>
      </w:r>
    </w:p>
    <w:p w14:paraId="166D763E" w14:textId="77777777" w:rsidR="00C703A9" w:rsidRPr="00C703A9" w:rsidRDefault="00C703A9" w:rsidP="00D239AD">
      <w:pPr>
        <w:numPr>
          <w:ilvl w:val="1"/>
          <w:numId w:val="383"/>
        </w:numPr>
        <w:tabs>
          <w:tab w:val="num" w:pos="1701"/>
        </w:tabs>
        <w:spacing w:before="120"/>
        <w:ind w:left="1701" w:hanging="567"/>
        <w:jc w:val="lowKashida"/>
        <w:rPr>
          <w:szCs w:val="28"/>
        </w:rPr>
      </w:pPr>
      <w:r w:rsidRPr="00C703A9">
        <w:rPr>
          <w:szCs w:val="28"/>
        </w:rPr>
        <w:t>Transformer damage curves in accordance with ANSI C57.109 (latest revision).</w:t>
      </w:r>
    </w:p>
    <w:p w14:paraId="005DF182" w14:textId="77777777" w:rsidR="00C703A9" w:rsidRPr="00C703A9" w:rsidRDefault="00C703A9" w:rsidP="00D239AD">
      <w:pPr>
        <w:numPr>
          <w:ilvl w:val="1"/>
          <w:numId w:val="383"/>
        </w:numPr>
        <w:tabs>
          <w:tab w:val="num" w:pos="1701"/>
        </w:tabs>
        <w:spacing w:before="120"/>
        <w:ind w:left="1701" w:hanging="567"/>
        <w:jc w:val="lowKashida"/>
        <w:rPr>
          <w:szCs w:val="28"/>
        </w:rPr>
      </w:pPr>
      <w:r w:rsidRPr="00C703A9">
        <w:rPr>
          <w:szCs w:val="28"/>
        </w:rPr>
        <w:t>Motor starting profile for largest motor in each motor control center.</w:t>
      </w:r>
    </w:p>
    <w:p w14:paraId="2F06B88F" w14:textId="77777777" w:rsidR="00C703A9" w:rsidRPr="00C703A9" w:rsidRDefault="00C703A9" w:rsidP="00D239AD">
      <w:pPr>
        <w:numPr>
          <w:ilvl w:val="1"/>
          <w:numId w:val="383"/>
        </w:numPr>
        <w:tabs>
          <w:tab w:val="num" w:pos="1701"/>
        </w:tabs>
        <w:spacing w:before="120"/>
        <w:ind w:left="1701" w:hanging="567"/>
        <w:jc w:val="lowKashida"/>
        <w:rPr>
          <w:szCs w:val="28"/>
        </w:rPr>
      </w:pPr>
      <w:r w:rsidRPr="00C703A9">
        <w:rPr>
          <w:szCs w:val="28"/>
        </w:rPr>
        <w:t>A complete set of time-current coordination curves.</w:t>
      </w:r>
    </w:p>
    <w:p w14:paraId="2FE2FF7F" w14:textId="77777777" w:rsidR="00C703A9" w:rsidRPr="00C703A9" w:rsidRDefault="00C703A9" w:rsidP="00D239AD">
      <w:pPr>
        <w:numPr>
          <w:ilvl w:val="0"/>
          <w:numId w:val="384"/>
        </w:numPr>
        <w:tabs>
          <w:tab w:val="left" w:pos="709"/>
        </w:tabs>
        <w:spacing w:before="120" w:after="120"/>
        <w:jc w:val="lowKashida"/>
        <w:rPr>
          <w:szCs w:val="28"/>
        </w:rPr>
      </w:pPr>
      <w:r w:rsidRPr="00C703A9">
        <w:rPr>
          <w:szCs w:val="28"/>
        </w:rPr>
        <w:t>The coordination study shall be bound in a standard A4 size report. The final selection al all protective devices shall be based on a preliminary draft of the coordination study, which shall be submitted with the equipment shop drawings in accordance with Section 01300. The completed study shall be approved by the Engineer before any of the equipment is shipped. Protective devices shall be adjusted, tested, and calibrated in the field, prior to energizing the equipment per the settings listed in the study. This work shall be performed by the equipment manufacturer’s service representative prior to final acceptance by the Engineer.</w:t>
      </w:r>
    </w:p>
    <w:p w14:paraId="3270802E" w14:textId="1D8DBC50" w:rsidR="00C703A9" w:rsidRPr="00B665DC" w:rsidRDefault="0077042B" w:rsidP="00B665DC">
      <w:pPr>
        <w:rPr>
          <w:b/>
          <w:bCs/>
        </w:rPr>
      </w:pPr>
      <w:r>
        <w:rPr>
          <w:b/>
          <w:bCs/>
        </w:rPr>
        <w:t xml:space="preserve">1.11     </w:t>
      </w:r>
      <w:r w:rsidR="00C703A9" w:rsidRPr="00B50007">
        <w:rPr>
          <w:b/>
          <w:bCs/>
          <w:u w:val="single"/>
        </w:rPr>
        <w:t>INTERPRETATION OF DRAWINGS</w:t>
      </w:r>
    </w:p>
    <w:p w14:paraId="20F244C5" w14:textId="77777777" w:rsidR="00C703A9" w:rsidRPr="00C703A9" w:rsidRDefault="00C703A9" w:rsidP="00D239AD">
      <w:pPr>
        <w:numPr>
          <w:ilvl w:val="0"/>
          <w:numId w:val="385"/>
        </w:numPr>
        <w:tabs>
          <w:tab w:val="left" w:pos="709"/>
        </w:tabs>
        <w:spacing w:before="120" w:after="120"/>
        <w:jc w:val="lowKashida"/>
        <w:rPr>
          <w:szCs w:val="28"/>
        </w:rPr>
      </w:pPr>
      <w:r w:rsidRPr="00C703A9">
        <w:rPr>
          <w:szCs w:val="28"/>
        </w:rPr>
        <w:lastRenderedPageBreak/>
        <w:t>the Contract Drawings are not intended to show exact locations of conduit runs. Coordinate the conduit installation with other trades and the actual supplied equipment.</w:t>
      </w:r>
    </w:p>
    <w:p w14:paraId="09450E2A" w14:textId="77777777" w:rsidR="00C703A9" w:rsidRPr="00C703A9" w:rsidRDefault="00C703A9" w:rsidP="00D239AD">
      <w:pPr>
        <w:numPr>
          <w:ilvl w:val="0"/>
          <w:numId w:val="385"/>
        </w:numPr>
        <w:tabs>
          <w:tab w:val="left" w:pos="709"/>
        </w:tabs>
        <w:spacing w:before="120" w:after="120"/>
        <w:jc w:val="lowKashida"/>
        <w:rPr>
          <w:szCs w:val="28"/>
        </w:rPr>
      </w:pPr>
      <w:r w:rsidRPr="00C703A9">
        <w:rPr>
          <w:szCs w:val="28"/>
        </w:rPr>
        <w:t>Install each three-phase circuit in a separate conduit unless otherwise shown on the Drawings.</w:t>
      </w:r>
    </w:p>
    <w:p w14:paraId="393D1782" w14:textId="77777777" w:rsidR="00C703A9" w:rsidRPr="00C703A9" w:rsidRDefault="00C703A9" w:rsidP="00D239AD">
      <w:pPr>
        <w:numPr>
          <w:ilvl w:val="0"/>
          <w:numId w:val="385"/>
        </w:numPr>
        <w:tabs>
          <w:tab w:val="left" w:pos="709"/>
        </w:tabs>
        <w:spacing w:before="120" w:after="120"/>
        <w:jc w:val="lowKashida"/>
        <w:rPr>
          <w:szCs w:val="28"/>
        </w:rPr>
      </w:pPr>
      <w:r w:rsidRPr="00C703A9">
        <w:rPr>
          <w:szCs w:val="28"/>
        </w:rPr>
        <w:t>Unless otherwise approved by the Engineer, conduit shown exposed shall be installed exposed (electrical galvanized steel type); conduit shown concealed shall be installed concealed (electrical UPVC type) unless otherwise specified elsewhere in the Contract.</w:t>
      </w:r>
    </w:p>
    <w:p w14:paraId="77BB9D2E" w14:textId="77777777" w:rsidR="00C703A9" w:rsidRPr="00C703A9" w:rsidRDefault="00C703A9" w:rsidP="00D239AD">
      <w:pPr>
        <w:numPr>
          <w:ilvl w:val="0"/>
          <w:numId w:val="385"/>
        </w:numPr>
        <w:tabs>
          <w:tab w:val="left" w:pos="709"/>
        </w:tabs>
        <w:spacing w:before="120" w:after="120"/>
        <w:jc w:val="lowKashida"/>
        <w:rPr>
          <w:szCs w:val="28"/>
        </w:rPr>
      </w:pPr>
      <w:r w:rsidRPr="00C703A9">
        <w:rPr>
          <w:szCs w:val="28"/>
        </w:rPr>
        <w:t>Where circuits are shown as “home-runs” all necessary fittings and boxes shall be provided for a complete raceway installation.</w:t>
      </w:r>
    </w:p>
    <w:p w14:paraId="7389EE6F" w14:textId="77777777" w:rsidR="00C703A9" w:rsidRPr="00C703A9" w:rsidRDefault="00C703A9" w:rsidP="00D239AD">
      <w:pPr>
        <w:numPr>
          <w:ilvl w:val="0"/>
          <w:numId w:val="385"/>
        </w:numPr>
        <w:tabs>
          <w:tab w:val="left" w:pos="709"/>
        </w:tabs>
        <w:spacing w:before="120" w:after="120"/>
        <w:jc w:val="lowKashida"/>
        <w:rPr>
          <w:szCs w:val="28"/>
        </w:rPr>
      </w:pPr>
      <w:r w:rsidRPr="00C703A9">
        <w:rPr>
          <w:szCs w:val="28"/>
        </w:rPr>
        <w:t>Verify the exact locations and mounting heights of lighting fixtures, switches and receptacles prior to installation.</w:t>
      </w:r>
    </w:p>
    <w:p w14:paraId="0D8D1AED" w14:textId="77777777" w:rsidR="00C703A9" w:rsidRPr="00C703A9" w:rsidRDefault="00C703A9" w:rsidP="00D239AD">
      <w:pPr>
        <w:numPr>
          <w:ilvl w:val="0"/>
          <w:numId w:val="385"/>
        </w:numPr>
        <w:tabs>
          <w:tab w:val="left" w:pos="709"/>
        </w:tabs>
        <w:spacing w:before="120" w:after="120"/>
        <w:jc w:val="lowKashida"/>
        <w:rPr>
          <w:szCs w:val="28"/>
        </w:rPr>
      </w:pPr>
      <w:r w:rsidRPr="00C703A9">
        <w:rPr>
          <w:szCs w:val="28"/>
        </w:rPr>
        <w:t>Except where dimensions are shown, the locations of equipment, fixtures, outlets and similar devices shown on the Contract Drawings are approximate only. Exact locations shall be determined by the contractor and approved by Engineer during construction. Obtain information relevant to the placing of electrical work and in case of any interference with other work, proceed as directed by the Engineer and furnish all labor and materials necessary to complete the work in an approved manner.</w:t>
      </w:r>
    </w:p>
    <w:p w14:paraId="794EC0A6" w14:textId="77777777" w:rsidR="00C703A9" w:rsidRPr="00C703A9" w:rsidRDefault="00C703A9" w:rsidP="00D239AD">
      <w:pPr>
        <w:numPr>
          <w:ilvl w:val="0"/>
          <w:numId w:val="385"/>
        </w:numPr>
        <w:tabs>
          <w:tab w:val="left" w:pos="709"/>
        </w:tabs>
        <w:spacing w:before="120" w:after="120"/>
        <w:jc w:val="lowKashida"/>
        <w:rPr>
          <w:szCs w:val="28"/>
        </w:rPr>
      </w:pPr>
      <w:r w:rsidRPr="00C703A9">
        <w:rPr>
          <w:szCs w:val="28"/>
        </w:rPr>
        <w:t>Circuit layouts are not intended to show the number of fittings, or other installation details. Furnish all labor and materials necessary to install and place in satisfactory operation all power, lighting and other electrical systems shown.</w:t>
      </w:r>
    </w:p>
    <w:p w14:paraId="5D41963E" w14:textId="77777777" w:rsidR="00C703A9" w:rsidRPr="00C703A9" w:rsidRDefault="00C703A9" w:rsidP="00D239AD">
      <w:pPr>
        <w:numPr>
          <w:ilvl w:val="0"/>
          <w:numId w:val="385"/>
        </w:numPr>
        <w:tabs>
          <w:tab w:val="left" w:pos="709"/>
        </w:tabs>
        <w:spacing w:before="120" w:after="120"/>
        <w:jc w:val="lowKashida"/>
        <w:rPr>
          <w:szCs w:val="28"/>
        </w:rPr>
      </w:pPr>
      <w:r w:rsidRPr="00C703A9">
        <w:rPr>
          <w:szCs w:val="28"/>
        </w:rPr>
        <w:t>Redesign of electrical or mechanical work, which is required due to the Contractor’s use of an alternate item, arrangement of equipment and/or layout other than specified herein, shall be done by the Contractor at his own expense. Redesign and detailed plans shall be submitted to the Engineer for approval. No additional compensation will be provided for changes in the work, either his own or others, caused by such redesign.</w:t>
      </w:r>
    </w:p>
    <w:p w14:paraId="382D9EC4" w14:textId="77777777" w:rsidR="00C703A9" w:rsidRPr="00C703A9" w:rsidRDefault="00C703A9" w:rsidP="00D239AD">
      <w:pPr>
        <w:numPr>
          <w:ilvl w:val="0"/>
          <w:numId w:val="385"/>
        </w:numPr>
        <w:tabs>
          <w:tab w:val="left" w:pos="709"/>
        </w:tabs>
        <w:spacing w:before="120" w:after="120"/>
        <w:jc w:val="lowKashida"/>
        <w:rPr>
          <w:szCs w:val="28"/>
        </w:rPr>
      </w:pPr>
      <w:r w:rsidRPr="00C703A9">
        <w:rPr>
          <w:szCs w:val="28"/>
        </w:rPr>
        <w:t>Raceways and conductors for lighting, switches, receptacles and other miscellaneous low voltage power and signal systems as specified if not shown on the Drawings, shall be provided for a complete and operating system. Homeruns, as shown on the Drawings, are to assist the Contractor in identifying raceways to be run exposed and raceways to be run concealed. Raceways installed exposed shall be near the ceiling or along walls of the areas through which they pass and shall be routed to avoid conflicts with HVAC ducts, cranes hoists, monorails, equipment hatches, doors, windows, etc. raceways installed concealed shall be run in the center of concrete floor slabs, above suspended ceilings, or in partitions as required.</w:t>
      </w:r>
    </w:p>
    <w:p w14:paraId="4930A1AA" w14:textId="43E00F72" w:rsidR="00C703A9" w:rsidRPr="00B665DC" w:rsidRDefault="0077042B" w:rsidP="00B665DC">
      <w:pPr>
        <w:rPr>
          <w:b/>
          <w:bCs/>
        </w:rPr>
      </w:pPr>
      <w:r>
        <w:rPr>
          <w:b/>
          <w:bCs/>
        </w:rPr>
        <w:t xml:space="preserve">1.12     </w:t>
      </w:r>
      <w:r w:rsidR="00C703A9" w:rsidRPr="00B50007">
        <w:rPr>
          <w:b/>
          <w:bCs/>
          <w:u w:val="single"/>
        </w:rPr>
        <w:t>SIZE OF EQUIPMENT</w:t>
      </w:r>
    </w:p>
    <w:p w14:paraId="69B6D624" w14:textId="77777777" w:rsidR="00C703A9" w:rsidRPr="00C703A9" w:rsidRDefault="00C703A9" w:rsidP="00D239AD">
      <w:pPr>
        <w:numPr>
          <w:ilvl w:val="0"/>
          <w:numId w:val="386"/>
        </w:numPr>
        <w:tabs>
          <w:tab w:val="left" w:pos="709"/>
        </w:tabs>
        <w:spacing w:before="120" w:after="120"/>
        <w:jc w:val="lowKashida"/>
        <w:rPr>
          <w:szCs w:val="28"/>
        </w:rPr>
      </w:pPr>
      <w:r w:rsidRPr="00C703A9">
        <w:rPr>
          <w:szCs w:val="28"/>
        </w:rPr>
        <w:t>Investigate each space in the structure through which equipment must pass to reach its final location. Coordinate shipping splits with the manufacturer to permit safe handling and passage through restricted areas in the structure.</w:t>
      </w:r>
    </w:p>
    <w:p w14:paraId="264205B0" w14:textId="1681DA19" w:rsidR="00C703A9" w:rsidRDefault="00C703A9" w:rsidP="00D239AD">
      <w:pPr>
        <w:numPr>
          <w:ilvl w:val="0"/>
          <w:numId w:val="386"/>
        </w:numPr>
        <w:tabs>
          <w:tab w:val="left" w:pos="709"/>
        </w:tabs>
        <w:spacing w:before="120" w:after="120"/>
        <w:jc w:val="lowKashida"/>
        <w:rPr>
          <w:szCs w:val="28"/>
        </w:rPr>
      </w:pPr>
      <w:r w:rsidRPr="00C703A9">
        <w:rPr>
          <w:szCs w:val="28"/>
        </w:rPr>
        <w:t xml:space="preserve">The equipment shall be kept upright at all times during storage and handling. When equipment must be tilted for passage through restricted areas, brace the equipment to insure that the tilting does not impair the functional integrity of the equipment. </w:t>
      </w:r>
    </w:p>
    <w:p w14:paraId="0E989FEA" w14:textId="77777777" w:rsidR="00F36904" w:rsidRPr="00C703A9" w:rsidRDefault="00F36904" w:rsidP="00F36904">
      <w:pPr>
        <w:tabs>
          <w:tab w:val="left" w:pos="709"/>
        </w:tabs>
        <w:spacing w:before="120" w:after="120"/>
        <w:ind w:left="709"/>
        <w:jc w:val="lowKashida"/>
        <w:rPr>
          <w:szCs w:val="28"/>
        </w:rPr>
      </w:pPr>
    </w:p>
    <w:p w14:paraId="4DE0E5E9" w14:textId="1A80856A" w:rsidR="00C703A9" w:rsidRPr="00B665DC" w:rsidRDefault="0077042B" w:rsidP="00B665DC">
      <w:pPr>
        <w:rPr>
          <w:b/>
          <w:bCs/>
        </w:rPr>
      </w:pPr>
      <w:r>
        <w:rPr>
          <w:b/>
          <w:bCs/>
        </w:rPr>
        <w:t xml:space="preserve">1.13     </w:t>
      </w:r>
      <w:r w:rsidR="00C703A9" w:rsidRPr="00B50007">
        <w:rPr>
          <w:b/>
          <w:bCs/>
          <w:u w:val="single"/>
        </w:rPr>
        <w:t>RECORD DRAWINGS</w:t>
      </w:r>
    </w:p>
    <w:p w14:paraId="47E10598" w14:textId="77777777" w:rsidR="00C703A9" w:rsidRPr="00C703A9" w:rsidRDefault="00C703A9" w:rsidP="00D239AD">
      <w:pPr>
        <w:numPr>
          <w:ilvl w:val="0"/>
          <w:numId w:val="387"/>
        </w:numPr>
        <w:tabs>
          <w:tab w:val="left" w:pos="709"/>
        </w:tabs>
        <w:spacing w:before="120" w:after="120"/>
        <w:jc w:val="lowKashida"/>
        <w:rPr>
          <w:szCs w:val="28"/>
        </w:rPr>
      </w:pPr>
      <w:r w:rsidRPr="00C703A9">
        <w:rPr>
          <w:szCs w:val="28"/>
        </w:rPr>
        <w:t>As the work progresses, legibly record all field changes on a set of project Contract drawings, hereinafter called the “record drawings”.</w:t>
      </w:r>
    </w:p>
    <w:p w14:paraId="1EA06BEA" w14:textId="77777777" w:rsidR="00C703A9" w:rsidRPr="00C703A9" w:rsidRDefault="00C703A9" w:rsidP="00D239AD">
      <w:pPr>
        <w:numPr>
          <w:ilvl w:val="0"/>
          <w:numId w:val="387"/>
        </w:numPr>
        <w:tabs>
          <w:tab w:val="left" w:pos="709"/>
        </w:tabs>
        <w:spacing w:before="120" w:after="120"/>
        <w:jc w:val="lowKashida"/>
        <w:rPr>
          <w:szCs w:val="28"/>
        </w:rPr>
      </w:pPr>
      <w:r w:rsidRPr="00C703A9">
        <w:rPr>
          <w:szCs w:val="28"/>
        </w:rPr>
        <w:lastRenderedPageBreak/>
        <w:t>Record drawings shall accurately show the installed condition of the following items:</w:t>
      </w:r>
    </w:p>
    <w:p w14:paraId="0B58C5BB" w14:textId="77777777" w:rsidR="00C703A9" w:rsidRPr="00C703A9" w:rsidRDefault="00C703A9" w:rsidP="00D239AD">
      <w:pPr>
        <w:numPr>
          <w:ilvl w:val="1"/>
          <w:numId w:val="387"/>
        </w:numPr>
        <w:tabs>
          <w:tab w:val="clear" w:pos="1789"/>
          <w:tab w:val="num" w:pos="1701"/>
        </w:tabs>
        <w:spacing w:before="120"/>
        <w:ind w:left="1701" w:hanging="567"/>
        <w:jc w:val="lowKashida"/>
        <w:rPr>
          <w:szCs w:val="28"/>
        </w:rPr>
      </w:pPr>
      <w:r w:rsidRPr="00C703A9">
        <w:rPr>
          <w:szCs w:val="28"/>
        </w:rPr>
        <w:t>Single line Diagram(s).</w:t>
      </w:r>
    </w:p>
    <w:p w14:paraId="67A6429D" w14:textId="77777777" w:rsidR="00C703A9" w:rsidRPr="00C703A9" w:rsidRDefault="00C703A9" w:rsidP="00D239AD">
      <w:pPr>
        <w:numPr>
          <w:ilvl w:val="1"/>
          <w:numId w:val="387"/>
        </w:numPr>
        <w:tabs>
          <w:tab w:val="clear" w:pos="1789"/>
          <w:tab w:val="num" w:pos="1701"/>
        </w:tabs>
        <w:spacing w:before="120"/>
        <w:ind w:left="1701" w:hanging="567"/>
        <w:jc w:val="lowKashida"/>
        <w:rPr>
          <w:szCs w:val="28"/>
        </w:rPr>
      </w:pPr>
      <w:r w:rsidRPr="00C703A9">
        <w:rPr>
          <w:szCs w:val="28"/>
        </w:rPr>
        <w:t>Raceways and pull boxes.</w:t>
      </w:r>
    </w:p>
    <w:p w14:paraId="70567D43" w14:textId="77777777" w:rsidR="00C703A9" w:rsidRPr="00C703A9" w:rsidRDefault="00C703A9" w:rsidP="00D239AD">
      <w:pPr>
        <w:numPr>
          <w:ilvl w:val="1"/>
          <w:numId w:val="387"/>
        </w:numPr>
        <w:tabs>
          <w:tab w:val="clear" w:pos="1789"/>
          <w:tab w:val="num" w:pos="1701"/>
        </w:tabs>
        <w:spacing w:before="120"/>
        <w:ind w:left="1701" w:hanging="567"/>
        <w:jc w:val="lowKashida"/>
        <w:rPr>
          <w:szCs w:val="28"/>
        </w:rPr>
      </w:pPr>
      <w:r w:rsidRPr="00C703A9">
        <w:rPr>
          <w:szCs w:val="28"/>
        </w:rPr>
        <w:t>Conductor sizes and conduit fills.</w:t>
      </w:r>
    </w:p>
    <w:p w14:paraId="411079B0" w14:textId="77777777" w:rsidR="00C703A9" w:rsidRPr="00C703A9" w:rsidRDefault="00C703A9" w:rsidP="00D239AD">
      <w:pPr>
        <w:numPr>
          <w:ilvl w:val="1"/>
          <w:numId w:val="387"/>
        </w:numPr>
        <w:tabs>
          <w:tab w:val="clear" w:pos="1789"/>
          <w:tab w:val="num" w:pos="1701"/>
        </w:tabs>
        <w:spacing w:before="120"/>
        <w:ind w:left="1701" w:hanging="567"/>
        <w:jc w:val="lowKashida"/>
        <w:rPr>
          <w:szCs w:val="28"/>
        </w:rPr>
      </w:pPr>
      <w:r w:rsidRPr="00C703A9">
        <w:rPr>
          <w:szCs w:val="28"/>
        </w:rPr>
        <w:t>Panel Schedule (s).</w:t>
      </w:r>
    </w:p>
    <w:p w14:paraId="301922A4" w14:textId="77777777" w:rsidR="00C703A9" w:rsidRPr="00C703A9" w:rsidRDefault="00C703A9" w:rsidP="00D239AD">
      <w:pPr>
        <w:numPr>
          <w:ilvl w:val="1"/>
          <w:numId w:val="387"/>
        </w:numPr>
        <w:tabs>
          <w:tab w:val="clear" w:pos="1789"/>
          <w:tab w:val="num" w:pos="1701"/>
        </w:tabs>
        <w:spacing w:before="120"/>
        <w:ind w:left="1701" w:hanging="567"/>
        <w:jc w:val="lowKashida"/>
        <w:rPr>
          <w:szCs w:val="28"/>
        </w:rPr>
      </w:pPr>
      <w:r w:rsidRPr="00C703A9">
        <w:rPr>
          <w:szCs w:val="28"/>
        </w:rPr>
        <w:t>Control Wiring diagram (s).</w:t>
      </w:r>
    </w:p>
    <w:p w14:paraId="4F52AEEA" w14:textId="77777777" w:rsidR="00C703A9" w:rsidRPr="00C703A9" w:rsidRDefault="00C703A9" w:rsidP="00D239AD">
      <w:pPr>
        <w:numPr>
          <w:ilvl w:val="1"/>
          <w:numId w:val="387"/>
        </w:numPr>
        <w:tabs>
          <w:tab w:val="clear" w:pos="1789"/>
          <w:tab w:val="num" w:pos="1701"/>
        </w:tabs>
        <w:spacing w:before="120"/>
        <w:ind w:left="1701" w:hanging="567"/>
        <w:jc w:val="lowKashida"/>
        <w:rPr>
          <w:szCs w:val="28"/>
        </w:rPr>
      </w:pPr>
      <w:r w:rsidRPr="00C703A9">
        <w:rPr>
          <w:szCs w:val="28"/>
        </w:rPr>
        <w:t>Lighting Fixture Schedule (s).</w:t>
      </w:r>
    </w:p>
    <w:p w14:paraId="320D2FD5" w14:textId="77777777" w:rsidR="00C703A9" w:rsidRPr="00C703A9" w:rsidRDefault="00C703A9" w:rsidP="00D239AD">
      <w:pPr>
        <w:numPr>
          <w:ilvl w:val="1"/>
          <w:numId w:val="387"/>
        </w:numPr>
        <w:tabs>
          <w:tab w:val="clear" w:pos="1789"/>
          <w:tab w:val="num" w:pos="1701"/>
        </w:tabs>
        <w:spacing w:before="120"/>
        <w:ind w:left="1701" w:hanging="567"/>
        <w:jc w:val="lowKashida"/>
        <w:rPr>
          <w:szCs w:val="28"/>
        </w:rPr>
      </w:pPr>
      <w:r w:rsidRPr="00C703A9">
        <w:rPr>
          <w:szCs w:val="28"/>
        </w:rPr>
        <w:t>Lighting fixture, receptacle and switch outlet locations.</w:t>
      </w:r>
    </w:p>
    <w:p w14:paraId="3EF0DCA4" w14:textId="77777777" w:rsidR="00C703A9" w:rsidRPr="00C703A9" w:rsidRDefault="00C703A9" w:rsidP="00D239AD">
      <w:pPr>
        <w:numPr>
          <w:ilvl w:val="1"/>
          <w:numId w:val="387"/>
        </w:numPr>
        <w:tabs>
          <w:tab w:val="clear" w:pos="1789"/>
          <w:tab w:val="num" w:pos="1701"/>
        </w:tabs>
        <w:spacing w:before="120"/>
        <w:ind w:left="1701" w:hanging="567"/>
        <w:jc w:val="lowKashida"/>
        <w:rPr>
          <w:szCs w:val="28"/>
        </w:rPr>
      </w:pPr>
      <w:r w:rsidRPr="00C703A9">
        <w:rPr>
          <w:szCs w:val="28"/>
        </w:rPr>
        <w:t>Underground raceway and duct bank routing.</w:t>
      </w:r>
    </w:p>
    <w:p w14:paraId="394D4663" w14:textId="77777777" w:rsidR="00C703A9" w:rsidRPr="00C703A9" w:rsidRDefault="00C703A9" w:rsidP="00D239AD">
      <w:pPr>
        <w:numPr>
          <w:ilvl w:val="1"/>
          <w:numId w:val="387"/>
        </w:numPr>
        <w:tabs>
          <w:tab w:val="clear" w:pos="1789"/>
          <w:tab w:val="num" w:pos="1701"/>
        </w:tabs>
        <w:spacing w:before="120"/>
        <w:ind w:left="1701" w:hanging="567"/>
        <w:jc w:val="lowKashida"/>
        <w:rPr>
          <w:szCs w:val="28"/>
        </w:rPr>
      </w:pPr>
      <w:r w:rsidRPr="00C703A9">
        <w:rPr>
          <w:szCs w:val="28"/>
        </w:rPr>
        <w:t>Plan view, sizes and locations of switchboards, motor control centers and panel-boards.</w:t>
      </w:r>
    </w:p>
    <w:p w14:paraId="64921064" w14:textId="77777777" w:rsidR="00C703A9" w:rsidRPr="00C703A9" w:rsidRDefault="00C703A9" w:rsidP="00D239AD">
      <w:pPr>
        <w:numPr>
          <w:ilvl w:val="1"/>
          <w:numId w:val="387"/>
        </w:numPr>
        <w:tabs>
          <w:tab w:val="clear" w:pos="1789"/>
          <w:tab w:val="num" w:pos="1701"/>
        </w:tabs>
        <w:spacing w:before="120"/>
        <w:ind w:left="1701" w:hanging="567"/>
        <w:jc w:val="lowKashida"/>
        <w:rPr>
          <w:szCs w:val="28"/>
        </w:rPr>
      </w:pPr>
      <w:r w:rsidRPr="00C703A9">
        <w:rPr>
          <w:szCs w:val="28"/>
        </w:rPr>
        <w:t xml:space="preserve">Lightning &amp; Earthing diagram(s). </w:t>
      </w:r>
    </w:p>
    <w:p w14:paraId="528BB0A8" w14:textId="77777777" w:rsidR="00C703A9" w:rsidRPr="00C703A9" w:rsidRDefault="00C703A9" w:rsidP="00D239AD">
      <w:pPr>
        <w:numPr>
          <w:ilvl w:val="0"/>
          <w:numId w:val="387"/>
        </w:numPr>
        <w:tabs>
          <w:tab w:val="left" w:pos="709"/>
        </w:tabs>
        <w:spacing w:before="120" w:after="120"/>
        <w:jc w:val="lowKashida"/>
        <w:rPr>
          <w:szCs w:val="28"/>
        </w:rPr>
      </w:pPr>
      <w:r w:rsidRPr="00C703A9">
        <w:rPr>
          <w:szCs w:val="28"/>
        </w:rPr>
        <w:t>Submit a schedule of control wiring raceways and wire numbers, including the following information:</w:t>
      </w:r>
    </w:p>
    <w:p w14:paraId="5404FF30" w14:textId="77777777" w:rsidR="00C703A9" w:rsidRPr="00C703A9" w:rsidRDefault="00C703A9" w:rsidP="00D239AD">
      <w:pPr>
        <w:numPr>
          <w:ilvl w:val="1"/>
          <w:numId w:val="387"/>
        </w:numPr>
        <w:tabs>
          <w:tab w:val="clear" w:pos="1789"/>
          <w:tab w:val="num" w:pos="1701"/>
        </w:tabs>
        <w:spacing w:before="120"/>
        <w:ind w:left="1701" w:hanging="567"/>
        <w:jc w:val="lowKashida"/>
        <w:rPr>
          <w:szCs w:val="28"/>
        </w:rPr>
      </w:pPr>
      <w:r w:rsidRPr="00C703A9">
        <w:rPr>
          <w:szCs w:val="28"/>
        </w:rPr>
        <w:t>Circuit origin, destination and wire numbers.</w:t>
      </w:r>
    </w:p>
    <w:p w14:paraId="5EBEAC54" w14:textId="77777777" w:rsidR="00C703A9" w:rsidRPr="00C703A9" w:rsidRDefault="00C703A9" w:rsidP="00D239AD">
      <w:pPr>
        <w:numPr>
          <w:ilvl w:val="1"/>
          <w:numId w:val="387"/>
        </w:numPr>
        <w:tabs>
          <w:tab w:val="clear" w:pos="1789"/>
          <w:tab w:val="num" w:pos="1701"/>
        </w:tabs>
        <w:spacing w:before="120"/>
        <w:ind w:left="1701" w:hanging="567"/>
        <w:jc w:val="lowKashida"/>
        <w:rPr>
          <w:szCs w:val="28"/>
        </w:rPr>
      </w:pPr>
      <w:r w:rsidRPr="00C703A9">
        <w:rPr>
          <w:szCs w:val="28"/>
        </w:rPr>
        <w:t>Field wiring terminal strip names and numbers.</w:t>
      </w:r>
    </w:p>
    <w:p w14:paraId="53E5EED4" w14:textId="77777777" w:rsidR="00C703A9" w:rsidRPr="00C703A9" w:rsidRDefault="00C703A9" w:rsidP="00D239AD">
      <w:pPr>
        <w:numPr>
          <w:ilvl w:val="0"/>
          <w:numId w:val="387"/>
        </w:numPr>
        <w:tabs>
          <w:tab w:val="left" w:pos="709"/>
        </w:tabs>
        <w:spacing w:before="120" w:after="120"/>
        <w:jc w:val="lowKashida"/>
        <w:rPr>
          <w:szCs w:val="28"/>
        </w:rPr>
      </w:pPr>
      <w:r w:rsidRPr="00C703A9">
        <w:rPr>
          <w:szCs w:val="28"/>
        </w:rPr>
        <w:t>As an alternate, point-to-point connection diagrams showing the same information may be submitted in place of the schedule of control wiring raceways and wire numbers.</w:t>
      </w:r>
    </w:p>
    <w:p w14:paraId="37080C77" w14:textId="77777777" w:rsidR="00C703A9" w:rsidRPr="00C703A9" w:rsidRDefault="00C703A9" w:rsidP="00D239AD">
      <w:pPr>
        <w:numPr>
          <w:ilvl w:val="0"/>
          <w:numId w:val="387"/>
        </w:numPr>
        <w:tabs>
          <w:tab w:val="left" w:pos="709"/>
        </w:tabs>
        <w:spacing w:before="120" w:after="120"/>
        <w:jc w:val="lowKashida"/>
        <w:rPr>
          <w:szCs w:val="28"/>
        </w:rPr>
      </w:pPr>
      <w:r w:rsidRPr="00C703A9">
        <w:rPr>
          <w:szCs w:val="28"/>
        </w:rPr>
        <w:t>Submit the record drawings and the schedule of control wiring raceways and wire numbers (or the point-to-point connection diagram) to the Engineer.</w:t>
      </w:r>
    </w:p>
    <w:p w14:paraId="4AD2F5B7" w14:textId="5CBE44A7" w:rsidR="00C703A9" w:rsidRPr="00B665DC" w:rsidRDefault="0077042B" w:rsidP="00B665DC">
      <w:pPr>
        <w:rPr>
          <w:b/>
          <w:bCs/>
        </w:rPr>
      </w:pPr>
      <w:r>
        <w:rPr>
          <w:b/>
          <w:bCs/>
        </w:rPr>
        <w:t xml:space="preserve">1.14     </w:t>
      </w:r>
      <w:r w:rsidR="00C703A9" w:rsidRPr="00B50007">
        <w:rPr>
          <w:b/>
          <w:bCs/>
          <w:u w:val="single"/>
        </w:rPr>
        <w:t>EQUIPMENT INTERCONNECTIONS</w:t>
      </w:r>
    </w:p>
    <w:p w14:paraId="1A294812" w14:textId="77777777" w:rsidR="00C703A9" w:rsidRPr="00C703A9" w:rsidRDefault="00C703A9" w:rsidP="00D239AD">
      <w:pPr>
        <w:numPr>
          <w:ilvl w:val="0"/>
          <w:numId w:val="388"/>
        </w:numPr>
        <w:tabs>
          <w:tab w:val="left" w:pos="709"/>
        </w:tabs>
        <w:spacing w:before="120" w:after="120"/>
        <w:jc w:val="lowKashida"/>
        <w:rPr>
          <w:szCs w:val="28"/>
        </w:rPr>
      </w:pPr>
      <w:r w:rsidRPr="00C703A9">
        <w:rPr>
          <w:szCs w:val="28"/>
        </w:rPr>
        <w:t>Review shop drawings of equipment furnished under other Divisions of this Specification and prepare coordinated wiring interconnection diagrams or wiring tables. Submit copies of wiring diagrams or tables with Record Drawings.</w:t>
      </w:r>
    </w:p>
    <w:p w14:paraId="3CBEA52B" w14:textId="77777777" w:rsidR="00C703A9" w:rsidRPr="00C703A9" w:rsidRDefault="00C703A9" w:rsidP="00D239AD">
      <w:pPr>
        <w:numPr>
          <w:ilvl w:val="0"/>
          <w:numId w:val="388"/>
        </w:numPr>
        <w:tabs>
          <w:tab w:val="left" w:pos="709"/>
        </w:tabs>
        <w:spacing w:before="120" w:after="120"/>
        <w:jc w:val="lowKashida"/>
        <w:rPr>
          <w:szCs w:val="28"/>
        </w:rPr>
      </w:pPr>
      <w:r w:rsidRPr="00C703A9">
        <w:rPr>
          <w:szCs w:val="28"/>
        </w:rPr>
        <w:t>Furnish and install all equipment interconnections.</w:t>
      </w:r>
    </w:p>
    <w:p w14:paraId="78D33929" w14:textId="047208DA" w:rsidR="00C703A9" w:rsidRPr="00B50007" w:rsidRDefault="0077042B" w:rsidP="00B665DC">
      <w:pPr>
        <w:rPr>
          <w:b/>
          <w:bCs/>
          <w:u w:val="single"/>
        </w:rPr>
      </w:pPr>
      <w:r>
        <w:rPr>
          <w:b/>
          <w:bCs/>
        </w:rPr>
        <w:t xml:space="preserve">1.15    </w:t>
      </w:r>
      <w:r w:rsidR="00C703A9" w:rsidRPr="00B50007">
        <w:rPr>
          <w:b/>
          <w:bCs/>
          <w:u w:val="single"/>
        </w:rPr>
        <w:t>MATERIALS AND EQUIPMENT</w:t>
      </w:r>
    </w:p>
    <w:p w14:paraId="5A44D23A" w14:textId="77777777" w:rsidR="00C703A9" w:rsidRPr="00C703A9" w:rsidRDefault="00C703A9" w:rsidP="00D239AD">
      <w:pPr>
        <w:numPr>
          <w:ilvl w:val="0"/>
          <w:numId w:val="389"/>
        </w:numPr>
        <w:tabs>
          <w:tab w:val="left" w:pos="709"/>
        </w:tabs>
        <w:spacing w:before="120" w:after="120"/>
        <w:jc w:val="lowKashida"/>
        <w:rPr>
          <w:szCs w:val="28"/>
        </w:rPr>
      </w:pPr>
      <w:r w:rsidRPr="00C703A9">
        <w:rPr>
          <w:szCs w:val="28"/>
        </w:rPr>
        <w:t>Materials and equipment shall be new, except where specifically identified on the Drawings to be re-used.</w:t>
      </w:r>
    </w:p>
    <w:p w14:paraId="1D41F07C" w14:textId="77777777" w:rsidR="00C703A9" w:rsidRPr="00C703A9" w:rsidRDefault="00C703A9" w:rsidP="00D239AD">
      <w:pPr>
        <w:numPr>
          <w:ilvl w:val="0"/>
          <w:numId w:val="389"/>
        </w:numPr>
        <w:tabs>
          <w:tab w:val="left" w:pos="709"/>
        </w:tabs>
        <w:spacing w:before="120" w:after="120"/>
        <w:jc w:val="lowKashida"/>
        <w:rPr>
          <w:szCs w:val="28"/>
        </w:rPr>
      </w:pPr>
      <w:r w:rsidRPr="00C703A9">
        <w:rPr>
          <w:szCs w:val="28"/>
        </w:rPr>
        <w:t>Material and equipment of the same type shall be the product of one manufacturer and shall be UL listed.</w:t>
      </w:r>
    </w:p>
    <w:p w14:paraId="05B390BA" w14:textId="497CB35C" w:rsidR="00C703A9" w:rsidRPr="00B665DC" w:rsidRDefault="0077042B" w:rsidP="00B665DC">
      <w:pPr>
        <w:rPr>
          <w:b/>
          <w:bCs/>
        </w:rPr>
      </w:pPr>
      <w:r>
        <w:rPr>
          <w:b/>
          <w:bCs/>
        </w:rPr>
        <w:t xml:space="preserve">1.16     </w:t>
      </w:r>
      <w:r w:rsidR="00C703A9" w:rsidRPr="00B50007">
        <w:rPr>
          <w:b/>
          <w:bCs/>
          <w:u w:val="single"/>
        </w:rPr>
        <w:t>EQUIPMENT IDENTIFICATION</w:t>
      </w:r>
    </w:p>
    <w:p w14:paraId="54C3F494" w14:textId="77777777" w:rsidR="00C703A9" w:rsidRPr="00C703A9" w:rsidRDefault="00C703A9" w:rsidP="00D239AD">
      <w:pPr>
        <w:numPr>
          <w:ilvl w:val="0"/>
          <w:numId w:val="390"/>
        </w:numPr>
        <w:tabs>
          <w:tab w:val="left" w:pos="709"/>
        </w:tabs>
        <w:spacing w:before="120" w:after="120"/>
        <w:jc w:val="lowKashida"/>
        <w:rPr>
          <w:szCs w:val="28"/>
        </w:rPr>
      </w:pPr>
      <w:r w:rsidRPr="00C703A9">
        <w:rPr>
          <w:szCs w:val="28"/>
        </w:rPr>
        <w:t>Equipment identification shall be in compliance with Section 16075.</w:t>
      </w:r>
    </w:p>
    <w:p w14:paraId="7C8AB6C4" w14:textId="77777777" w:rsidR="00C703A9" w:rsidRPr="00C703A9" w:rsidRDefault="00C703A9" w:rsidP="00D239AD">
      <w:pPr>
        <w:numPr>
          <w:ilvl w:val="0"/>
          <w:numId w:val="390"/>
        </w:numPr>
        <w:tabs>
          <w:tab w:val="left" w:pos="709"/>
        </w:tabs>
        <w:spacing w:before="120" w:after="120"/>
        <w:jc w:val="lowKashida"/>
        <w:rPr>
          <w:szCs w:val="28"/>
        </w:rPr>
      </w:pPr>
      <w:r w:rsidRPr="00C703A9">
        <w:rPr>
          <w:szCs w:val="28"/>
        </w:rPr>
        <w:t xml:space="preserve">Identify equipment (disconnect switches, separately mounted motor starters, control stations, </w:t>
      </w:r>
      <w:proofErr w:type="spellStart"/>
      <w:r w:rsidRPr="00C703A9">
        <w:rPr>
          <w:szCs w:val="28"/>
        </w:rPr>
        <w:t>etc</w:t>
      </w:r>
      <w:proofErr w:type="spellEnd"/>
      <w:r w:rsidRPr="00C703A9">
        <w:rPr>
          <w:szCs w:val="28"/>
        </w:rPr>
        <w:t>) furnished under Division 16 with the name of the equipment it serves.</w:t>
      </w:r>
    </w:p>
    <w:p w14:paraId="709277B5" w14:textId="77777777" w:rsidR="00C703A9" w:rsidRPr="00C703A9" w:rsidRDefault="00C703A9" w:rsidP="00C703A9">
      <w:pPr>
        <w:tabs>
          <w:tab w:val="left" w:pos="993"/>
        </w:tabs>
        <w:spacing w:before="120" w:after="120"/>
        <w:ind w:left="993"/>
        <w:jc w:val="lowKashida"/>
        <w:rPr>
          <w:szCs w:val="28"/>
        </w:rPr>
      </w:pPr>
      <w:r w:rsidRPr="00C703A9">
        <w:rPr>
          <w:szCs w:val="28"/>
        </w:rPr>
        <w:t xml:space="preserve">Motor control centers, control panels, panel-boards, switchboards, switchgear, junction or terminal boxes, transfer switches, </w:t>
      </w:r>
      <w:proofErr w:type="spellStart"/>
      <w:r w:rsidRPr="00C703A9">
        <w:rPr>
          <w:szCs w:val="28"/>
        </w:rPr>
        <w:t>etc</w:t>
      </w:r>
      <w:proofErr w:type="spellEnd"/>
      <w:r w:rsidRPr="00C703A9">
        <w:rPr>
          <w:szCs w:val="28"/>
        </w:rPr>
        <w:t xml:space="preserve"> shall have nameplate designations as shown on the Drawings.</w:t>
      </w:r>
    </w:p>
    <w:p w14:paraId="3E075A5B" w14:textId="77777777" w:rsidR="00C703A9" w:rsidRPr="00C703A9" w:rsidRDefault="00C703A9" w:rsidP="00D239AD">
      <w:pPr>
        <w:numPr>
          <w:ilvl w:val="0"/>
          <w:numId w:val="390"/>
        </w:numPr>
        <w:tabs>
          <w:tab w:val="left" w:pos="709"/>
        </w:tabs>
        <w:spacing w:before="120" w:after="120"/>
        <w:jc w:val="lowKashida"/>
        <w:rPr>
          <w:szCs w:val="28"/>
        </w:rPr>
      </w:pPr>
      <w:r w:rsidRPr="00C703A9">
        <w:rPr>
          <w:szCs w:val="28"/>
        </w:rPr>
        <w:t>Nameplates shall be engraved, laminated plastic, not less than 2mm thick by 20 mm by 65 mm with 5 mm high black letters on a white background.</w:t>
      </w:r>
    </w:p>
    <w:p w14:paraId="3B223BC9" w14:textId="77777777" w:rsidR="00C703A9" w:rsidRPr="00C703A9" w:rsidRDefault="00C703A9" w:rsidP="00D239AD">
      <w:pPr>
        <w:numPr>
          <w:ilvl w:val="0"/>
          <w:numId w:val="390"/>
        </w:numPr>
        <w:tabs>
          <w:tab w:val="left" w:pos="709"/>
        </w:tabs>
        <w:spacing w:before="120" w:after="120"/>
        <w:jc w:val="lowKashida"/>
        <w:rPr>
          <w:szCs w:val="28"/>
        </w:rPr>
      </w:pPr>
      <w:r w:rsidRPr="00C703A9">
        <w:rPr>
          <w:szCs w:val="28"/>
        </w:rPr>
        <w:lastRenderedPageBreak/>
        <w:t>Nameplates shall be screw mounted to NEMA 1 enclosures. Nameplates shall be bonded to all other enclosure types using an epoxy or similar permanent waterproof adhesive. Two sided foam adhesive tape is not acceptable. Where the equipment size does not have space for mounting a nameplate, the nameplate shall be permanently fastened to the adjacent mounting surface.</w:t>
      </w:r>
    </w:p>
    <w:p w14:paraId="2B5C68FC" w14:textId="77777777" w:rsidR="00C703A9" w:rsidRPr="00C703A9" w:rsidRDefault="00C703A9" w:rsidP="00D239AD">
      <w:pPr>
        <w:numPr>
          <w:ilvl w:val="0"/>
          <w:numId w:val="390"/>
        </w:numPr>
        <w:tabs>
          <w:tab w:val="left" w:pos="709"/>
        </w:tabs>
        <w:spacing w:before="120" w:after="120"/>
        <w:jc w:val="lowKashida"/>
        <w:rPr>
          <w:szCs w:val="28"/>
        </w:rPr>
      </w:pPr>
      <w:r w:rsidRPr="00C703A9">
        <w:rPr>
          <w:szCs w:val="28"/>
        </w:rPr>
        <w:t>Nameplates shall be engraved in both Arabic and English Languages.</w:t>
      </w:r>
    </w:p>
    <w:p w14:paraId="133452A8" w14:textId="77777777" w:rsidR="00C703A9" w:rsidRPr="00C703A9" w:rsidRDefault="00C703A9" w:rsidP="00C703A9">
      <w:pPr>
        <w:tabs>
          <w:tab w:val="left" w:pos="709"/>
        </w:tabs>
        <w:spacing w:before="120" w:after="120"/>
        <w:ind w:left="709"/>
        <w:jc w:val="lowKashida"/>
        <w:rPr>
          <w:szCs w:val="28"/>
        </w:rPr>
      </w:pPr>
    </w:p>
    <w:p w14:paraId="5953B8F8" w14:textId="32FABE98" w:rsidR="00C703A9" w:rsidRPr="00B665DC" w:rsidRDefault="0077042B" w:rsidP="00B665DC">
      <w:pPr>
        <w:rPr>
          <w:b/>
          <w:bCs/>
        </w:rPr>
      </w:pPr>
      <w:r>
        <w:rPr>
          <w:b/>
          <w:bCs/>
        </w:rPr>
        <w:t xml:space="preserve">1.17     </w:t>
      </w:r>
      <w:r w:rsidR="00C703A9" w:rsidRPr="00B50007">
        <w:rPr>
          <w:b/>
          <w:bCs/>
          <w:u w:val="single"/>
        </w:rPr>
        <w:t>DEMOLITION</w:t>
      </w:r>
    </w:p>
    <w:p w14:paraId="7BEBD5EF" w14:textId="77777777" w:rsidR="00C703A9" w:rsidRPr="00C703A9" w:rsidRDefault="00C703A9" w:rsidP="00D239AD">
      <w:pPr>
        <w:numPr>
          <w:ilvl w:val="0"/>
          <w:numId w:val="391"/>
        </w:numPr>
        <w:tabs>
          <w:tab w:val="left" w:pos="709"/>
        </w:tabs>
        <w:spacing w:before="120" w:after="60"/>
        <w:ind w:left="1066" w:hanging="357"/>
        <w:jc w:val="lowKashida"/>
        <w:rPr>
          <w:szCs w:val="28"/>
        </w:rPr>
      </w:pPr>
      <w:r w:rsidRPr="00C703A9">
        <w:rPr>
          <w:szCs w:val="28"/>
        </w:rPr>
        <w:t>Remove electrical work associated with equipment scheduled for demolition except those portions indicated to remain or be reused.</w:t>
      </w:r>
    </w:p>
    <w:p w14:paraId="217B3BD8" w14:textId="77777777" w:rsidR="00C703A9" w:rsidRPr="00C703A9" w:rsidRDefault="00C703A9" w:rsidP="00D239AD">
      <w:pPr>
        <w:numPr>
          <w:ilvl w:val="0"/>
          <w:numId w:val="391"/>
        </w:numPr>
        <w:tabs>
          <w:tab w:val="left" w:pos="709"/>
        </w:tabs>
        <w:spacing w:before="120" w:after="60"/>
        <w:ind w:left="1066" w:hanging="357"/>
        <w:jc w:val="lowKashida"/>
        <w:rPr>
          <w:szCs w:val="28"/>
        </w:rPr>
      </w:pPr>
      <w:r w:rsidRPr="00C703A9">
        <w:rPr>
          <w:szCs w:val="28"/>
        </w:rPr>
        <w:t>Remove unused exposed conduit and wiring back to point of concealment including abandoned conduit above accessible ceiling finishes. Remove unused wiring in concealed conduits back to source (or nearest point of usage).</w:t>
      </w:r>
    </w:p>
    <w:p w14:paraId="0FB3976D" w14:textId="77777777" w:rsidR="00C703A9" w:rsidRPr="00C703A9" w:rsidRDefault="00C703A9" w:rsidP="00D239AD">
      <w:pPr>
        <w:numPr>
          <w:ilvl w:val="0"/>
          <w:numId w:val="391"/>
        </w:numPr>
        <w:tabs>
          <w:tab w:val="left" w:pos="709"/>
        </w:tabs>
        <w:spacing w:before="120" w:after="60"/>
        <w:ind w:left="1066" w:hanging="357"/>
        <w:jc w:val="lowKashida"/>
        <w:rPr>
          <w:szCs w:val="28"/>
        </w:rPr>
      </w:pPr>
      <w:r w:rsidRPr="00C703A9">
        <w:rPr>
          <w:szCs w:val="28"/>
        </w:rPr>
        <w:t>Disconnect abandoned outlets and remove devices. Remove abandoned outlets if conduit servicing them is abandoned and removed. Provide blank covers for abandoned outlets which are not removed.</w:t>
      </w:r>
    </w:p>
    <w:p w14:paraId="77C4EEC9" w14:textId="77777777" w:rsidR="00C703A9" w:rsidRPr="00C703A9" w:rsidRDefault="00C703A9" w:rsidP="00D239AD">
      <w:pPr>
        <w:numPr>
          <w:ilvl w:val="0"/>
          <w:numId w:val="391"/>
        </w:numPr>
        <w:tabs>
          <w:tab w:val="left" w:pos="709"/>
        </w:tabs>
        <w:spacing w:before="120" w:after="60"/>
        <w:ind w:left="1066" w:hanging="357"/>
        <w:jc w:val="lowKashida"/>
        <w:rPr>
          <w:szCs w:val="28"/>
        </w:rPr>
      </w:pPr>
      <w:r w:rsidRPr="00C703A9">
        <w:rPr>
          <w:szCs w:val="28"/>
        </w:rPr>
        <w:t>Disconnect and remove abandoned panel-boards, disconnect switches, control stations, distribution equipment, etc.</w:t>
      </w:r>
    </w:p>
    <w:p w14:paraId="59098C14" w14:textId="77777777" w:rsidR="00C703A9" w:rsidRPr="00C703A9" w:rsidRDefault="00C703A9" w:rsidP="00D239AD">
      <w:pPr>
        <w:numPr>
          <w:ilvl w:val="0"/>
          <w:numId w:val="391"/>
        </w:numPr>
        <w:tabs>
          <w:tab w:val="left" w:pos="709"/>
        </w:tabs>
        <w:spacing w:before="120" w:after="60"/>
        <w:ind w:left="1066" w:hanging="357"/>
        <w:jc w:val="lowKashida"/>
        <w:rPr>
          <w:szCs w:val="28"/>
        </w:rPr>
      </w:pPr>
      <w:r w:rsidRPr="00C703A9">
        <w:rPr>
          <w:szCs w:val="28"/>
        </w:rPr>
        <w:t>Disconnect and remove abandoned luminaries. Remove brackets, stems, hangers and other accessories.</w:t>
      </w:r>
    </w:p>
    <w:p w14:paraId="5E4FCD3B" w14:textId="77777777" w:rsidR="00C703A9" w:rsidRPr="00C703A9" w:rsidRDefault="00C703A9" w:rsidP="00D239AD">
      <w:pPr>
        <w:numPr>
          <w:ilvl w:val="0"/>
          <w:numId w:val="391"/>
        </w:numPr>
        <w:tabs>
          <w:tab w:val="left" w:pos="709"/>
        </w:tabs>
        <w:spacing w:before="120" w:after="60"/>
        <w:ind w:left="1066" w:hanging="357"/>
        <w:jc w:val="lowKashida"/>
        <w:rPr>
          <w:szCs w:val="28"/>
        </w:rPr>
      </w:pPr>
      <w:r w:rsidRPr="00C703A9">
        <w:rPr>
          <w:szCs w:val="28"/>
        </w:rPr>
        <w:t>Repair adjacent construction and finishes damaged during demolition and extension work.</w:t>
      </w:r>
    </w:p>
    <w:p w14:paraId="368134D7" w14:textId="77777777" w:rsidR="00C703A9" w:rsidRPr="00C703A9" w:rsidRDefault="00C703A9" w:rsidP="00D239AD">
      <w:pPr>
        <w:numPr>
          <w:ilvl w:val="0"/>
          <w:numId w:val="391"/>
        </w:numPr>
        <w:tabs>
          <w:tab w:val="left" w:pos="709"/>
        </w:tabs>
        <w:spacing w:before="120" w:after="60"/>
        <w:ind w:left="1066" w:hanging="357"/>
        <w:jc w:val="lowKashida"/>
        <w:rPr>
          <w:szCs w:val="28"/>
        </w:rPr>
      </w:pPr>
      <w:r w:rsidRPr="00C703A9">
        <w:rPr>
          <w:szCs w:val="28"/>
        </w:rPr>
        <w:t>Where electrical systems pass through the demolition areas to serve other portions of the premises, they shall remain or be suitably relocated and the system restored to normal operation.</w:t>
      </w:r>
    </w:p>
    <w:p w14:paraId="15D4DEDF" w14:textId="77777777" w:rsidR="00C703A9" w:rsidRPr="00C703A9" w:rsidRDefault="00C703A9" w:rsidP="00D239AD">
      <w:pPr>
        <w:numPr>
          <w:ilvl w:val="0"/>
          <w:numId w:val="391"/>
        </w:numPr>
        <w:tabs>
          <w:tab w:val="left" w:pos="709"/>
        </w:tabs>
        <w:spacing w:before="120" w:after="60"/>
        <w:ind w:left="1066" w:hanging="357"/>
        <w:jc w:val="lowKashida"/>
        <w:rPr>
          <w:szCs w:val="28"/>
        </w:rPr>
      </w:pPr>
      <w:r w:rsidRPr="00C703A9">
        <w:rPr>
          <w:szCs w:val="28"/>
        </w:rPr>
        <w:t>Coordinate outages in systems with the Employer. Where duration of proposed outage cannot be allowed by the Employer, provide temporary connections as required to maintain service.</w:t>
      </w:r>
    </w:p>
    <w:p w14:paraId="2276BE6C" w14:textId="77777777" w:rsidR="00C703A9" w:rsidRPr="00C703A9" w:rsidRDefault="00C703A9" w:rsidP="00D239AD">
      <w:pPr>
        <w:numPr>
          <w:ilvl w:val="0"/>
          <w:numId w:val="391"/>
        </w:numPr>
        <w:tabs>
          <w:tab w:val="left" w:pos="709"/>
        </w:tabs>
        <w:spacing w:before="120" w:after="60"/>
        <w:ind w:left="1066" w:hanging="357"/>
        <w:jc w:val="lowKashida"/>
        <w:rPr>
          <w:szCs w:val="28"/>
        </w:rPr>
      </w:pPr>
      <w:r w:rsidRPr="00C703A9">
        <w:rPr>
          <w:szCs w:val="28"/>
        </w:rPr>
        <w:t>Removal and relocation of existing conduit, wire and equipment have not been detailed on the Drawings. Survey the affected areas before submitting bid proposal.</w:t>
      </w:r>
    </w:p>
    <w:p w14:paraId="4073EB8F" w14:textId="77777777" w:rsidR="00C703A9" w:rsidRPr="00C703A9" w:rsidRDefault="00C703A9" w:rsidP="00D239AD">
      <w:pPr>
        <w:numPr>
          <w:ilvl w:val="0"/>
          <w:numId w:val="391"/>
        </w:numPr>
        <w:tabs>
          <w:tab w:val="left" w:pos="709"/>
        </w:tabs>
        <w:spacing w:before="120" w:after="60"/>
        <w:ind w:left="1066" w:hanging="357"/>
        <w:jc w:val="lowKashida"/>
        <w:rPr>
          <w:szCs w:val="28"/>
        </w:rPr>
      </w:pPr>
      <w:r w:rsidRPr="00C703A9">
        <w:rPr>
          <w:szCs w:val="28"/>
        </w:rPr>
        <w:t>Trace out existing wiring that is to be relocated, or removed and perform the relocation or removal work as required for a complete operating and safe system.</w:t>
      </w:r>
    </w:p>
    <w:p w14:paraId="3A209AE0" w14:textId="77777777" w:rsidR="00C703A9" w:rsidRPr="00C703A9" w:rsidRDefault="00C703A9" w:rsidP="00D239AD">
      <w:pPr>
        <w:numPr>
          <w:ilvl w:val="0"/>
          <w:numId w:val="391"/>
        </w:numPr>
        <w:tabs>
          <w:tab w:val="left" w:pos="709"/>
        </w:tabs>
        <w:spacing w:before="120" w:after="60"/>
        <w:ind w:left="1066" w:hanging="357"/>
        <w:jc w:val="lowKashida"/>
        <w:rPr>
          <w:szCs w:val="28"/>
        </w:rPr>
      </w:pPr>
      <w:r w:rsidRPr="00C703A9">
        <w:rPr>
          <w:szCs w:val="28"/>
        </w:rPr>
        <w:t>Continuous service is required on all circuits and outlets affected by these changes, except where the Employer will permit an outage for a specific time. Obtain employer’s consent before removing any circuit from continuous service.</w:t>
      </w:r>
    </w:p>
    <w:p w14:paraId="0FE2599F" w14:textId="103B9BA4" w:rsidR="00C703A9" w:rsidRDefault="00C703A9" w:rsidP="00D239AD">
      <w:pPr>
        <w:numPr>
          <w:ilvl w:val="0"/>
          <w:numId w:val="391"/>
        </w:numPr>
        <w:tabs>
          <w:tab w:val="left" w:pos="709"/>
        </w:tabs>
        <w:spacing w:before="120" w:after="60"/>
        <w:ind w:left="1066" w:hanging="357"/>
        <w:jc w:val="lowKashida"/>
        <w:rPr>
          <w:szCs w:val="28"/>
        </w:rPr>
      </w:pPr>
      <w:r w:rsidRPr="00C703A9">
        <w:rPr>
          <w:szCs w:val="28"/>
        </w:rPr>
        <w:t>Remove exposed conduits, wire ways, outlet boxes, pull boxes and hangers made obsolete by the alterations, unless specifically designed to remain.</w:t>
      </w:r>
    </w:p>
    <w:p w14:paraId="59CEAEEE" w14:textId="77777777" w:rsidR="00F36904" w:rsidRPr="00C703A9" w:rsidRDefault="00F36904" w:rsidP="00F36904">
      <w:pPr>
        <w:tabs>
          <w:tab w:val="left" w:pos="709"/>
        </w:tabs>
        <w:spacing w:before="120" w:after="60"/>
        <w:ind w:left="709"/>
        <w:jc w:val="lowKashida"/>
        <w:rPr>
          <w:szCs w:val="28"/>
        </w:rPr>
      </w:pPr>
    </w:p>
    <w:p w14:paraId="7994DEDB" w14:textId="21C6C913" w:rsidR="00C703A9" w:rsidRPr="00B665DC" w:rsidRDefault="0077042B" w:rsidP="00B665DC">
      <w:pPr>
        <w:rPr>
          <w:b/>
          <w:bCs/>
        </w:rPr>
      </w:pPr>
      <w:r>
        <w:rPr>
          <w:b/>
          <w:bCs/>
        </w:rPr>
        <w:t xml:space="preserve">1.18     </w:t>
      </w:r>
      <w:r w:rsidR="00C703A9" w:rsidRPr="00B50007">
        <w:rPr>
          <w:b/>
          <w:bCs/>
          <w:u w:val="single"/>
        </w:rPr>
        <w:t>DISPOSITION OF REMOVED MATERIALS AND EQUIPMENT</w:t>
      </w:r>
    </w:p>
    <w:p w14:paraId="5F367D4E" w14:textId="77777777" w:rsidR="00C703A9" w:rsidRPr="00C703A9" w:rsidRDefault="00C703A9" w:rsidP="00D239AD">
      <w:pPr>
        <w:numPr>
          <w:ilvl w:val="0"/>
          <w:numId w:val="392"/>
        </w:numPr>
        <w:tabs>
          <w:tab w:val="left" w:pos="709"/>
        </w:tabs>
        <w:spacing w:before="120" w:after="120"/>
        <w:jc w:val="lowKashida"/>
        <w:rPr>
          <w:szCs w:val="28"/>
        </w:rPr>
      </w:pPr>
      <w:r w:rsidRPr="00C703A9">
        <w:rPr>
          <w:szCs w:val="28"/>
        </w:rPr>
        <w:t>In general, it is intended that material and equipment indicated to be removed and disposed of by the Contractor shall, upon removal, become the Contractor’s property and shall be disposed of off the site by the Contractor, unless otherwise directed by the Employer. A receipt showing acceptable disposal of any legally regulated materials or equipment shall be given to the Employer.</w:t>
      </w:r>
    </w:p>
    <w:p w14:paraId="4871FC04" w14:textId="0BA1D424" w:rsidR="00C703A9" w:rsidRDefault="00C703A9" w:rsidP="00C703A9">
      <w:pPr>
        <w:tabs>
          <w:tab w:val="left" w:pos="709"/>
        </w:tabs>
        <w:spacing w:before="120" w:after="120"/>
        <w:ind w:left="709"/>
        <w:jc w:val="lowKashida"/>
        <w:rPr>
          <w:szCs w:val="28"/>
        </w:rPr>
      </w:pPr>
    </w:p>
    <w:p w14:paraId="5A54174F" w14:textId="77777777" w:rsidR="003C3EFA" w:rsidRPr="00C703A9" w:rsidRDefault="003C3EFA" w:rsidP="00C703A9">
      <w:pPr>
        <w:tabs>
          <w:tab w:val="left" w:pos="709"/>
        </w:tabs>
        <w:spacing w:before="120" w:after="120"/>
        <w:ind w:left="709"/>
        <w:jc w:val="lowKashida"/>
        <w:rPr>
          <w:szCs w:val="28"/>
        </w:rPr>
      </w:pPr>
    </w:p>
    <w:p w14:paraId="57DE07C2" w14:textId="77777777" w:rsidR="00C703A9" w:rsidRPr="003C3EFA" w:rsidRDefault="00C703A9" w:rsidP="003C3EFA">
      <w:pPr>
        <w:ind w:right="95"/>
        <w:jc w:val="lowKashida"/>
        <w:rPr>
          <w:rFonts w:cs="Arabic Transparent"/>
          <w:b/>
          <w:bCs/>
          <w:szCs w:val="26"/>
          <w:u w:val="single"/>
        </w:rPr>
      </w:pPr>
      <w:r w:rsidRPr="003C3EFA">
        <w:rPr>
          <w:rFonts w:cs="Arabic Transparent"/>
          <w:b/>
          <w:bCs/>
          <w:szCs w:val="26"/>
          <w:u w:val="single"/>
        </w:rPr>
        <w:t>PART 2   PRODUCTS</w:t>
      </w:r>
    </w:p>
    <w:p w14:paraId="7BDC834D" w14:textId="77777777" w:rsidR="00C703A9" w:rsidRPr="00C703A9" w:rsidRDefault="00C703A9" w:rsidP="003C3EFA">
      <w:pPr>
        <w:ind w:right="95"/>
        <w:jc w:val="lowKashida"/>
        <w:rPr>
          <w:b/>
          <w:bCs/>
          <w:u w:val="single"/>
        </w:rPr>
      </w:pPr>
      <w:r w:rsidRPr="00C703A9">
        <w:rPr>
          <w:b/>
          <w:bCs/>
        </w:rPr>
        <w:t>2.01</w:t>
      </w:r>
      <w:r w:rsidRPr="00C703A9">
        <w:rPr>
          <w:b/>
          <w:bCs/>
        </w:rPr>
        <w:tab/>
      </w:r>
      <w:r w:rsidRPr="00C703A9">
        <w:rPr>
          <w:b/>
          <w:bCs/>
          <w:u w:val="single"/>
        </w:rPr>
        <w:t>PRODUCT REQUIREMENTS</w:t>
      </w:r>
    </w:p>
    <w:p w14:paraId="55A61B68" w14:textId="77777777" w:rsidR="00C703A9" w:rsidRPr="00C703A9" w:rsidRDefault="00C703A9" w:rsidP="00C703A9">
      <w:pPr>
        <w:tabs>
          <w:tab w:val="left" w:pos="-1080"/>
          <w:tab w:val="left" w:pos="-720"/>
          <w:tab w:val="left" w:pos="0"/>
          <w:tab w:val="left" w:pos="244"/>
        </w:tabs>
        <w:spacing w:before="240" w:after="120"/>
        <w:ind w:left="720" w:hanging="476"/>
        <w:jc w:val="both"/>
      </w:pPr>
      <w:r w:rsidRPr="00C703A9">
        <w:t>A.</w:t>
      </w:r>
      <w:r w:rsidRPr="00C703A9">
        <w:tab/>
        <w:t xml:space="preserve">Unless otherwise indicated, the materials to be provided under this Specification shall be the products of manufacturers regularly engaged in the production of all such items and shall be the manufacturer's latest design and manufacture year (Brand new).  The products shall conform to the applicable codes and standards mentioned in item 1.06 of this specification. </w:t>
      </w:r>
    </w:p>
    <w:p w14:paraId="60763720" w14:textId="77777777" w:rsidR="00C703A9" w:rsidRPr="00C703A9" w:rsidRDefault="00C703A9" w:rsidP="00C703A9">
      <w:pPr>
        <w:tabs>
          <w:tab w:val="left" w:pos="-1080"/>
          <w:tab w:val="left" w:pos="-720"/>
          <w:tab w:val="left" w:pos="0"/>
          <w:tab w:val="left" w:pos="244"/>
        </w:tabs>
        <w:spacing w:before="240" w:after="120"/>
        <w:ind w:left="720" w:hanging="476"/>
        <w:jc w:val="both"/>
      </w:pPr>
      <w:r w:rsidRPr="00C703A9">
        <w:t>B.</w:t>
      </w:r>
      <w:r w:rsidRPr="00C703A9">
        <w:tab/>
        <w:t>All items of the same type or ratings shall be identical.  This shall be further understood to include products with the accessories indicated.</w:t>
      </w:r>
    </w:p>
    <w:p w14:paraId="322DB85E" w14:textId="77777777" w:rsidR="00C703A9" w:rsidRPr="00C703A9" w:rsidRDefault="00C703A9" w:rsidP="00C703A9">
      <w:pPr>
        <w:tabs>
          <w:tab w:val="left" w:pos="-1080"/>
          <w:tab w:val="left" w:pos="-720"/>
          <w:tab w:val="left" w:pos="0"/>
          <w:tab w:val="left" w:pos="244"/>
        </w:tabs>
        <w:spacing w:before="240" w:after="120"/>
        <w:ind w:left="720" w:hanging="476"/>
        <w:jc w:val="both"/>
      </w:pPr>
      <w:r w:rsidRPr="00C703A9">
        <w:t>C.</w:t>
      </w:r>
      <w:r w:rsidRPr="00C703A9">
        <w:tab/>
        <w:t>All equipment and materials shall be new, unless indicated or specified otherwise.</w:t>
      </w:r>
    </w:p>
    <w:p w14:paraId="1F06BDA6" w14:textId="77777777" w:rsidR="00C703A9" w:rsidRPr="00C703A9" w:rsidRDefault="00C703A9" w:rsidP="00C703A9">
      <w:pPr>
        <w:tabs>
          <w:tab w:val="left" w:pos="-1080"/>
          <w:tab w:val="left" w:pos="-720"/>
          <w:tab w:val="left" w:pos="0"/>
          <w:tab w:val="left" w:pos="244"/>
        </w:tabs>
        <w:spacing w:before="240" w:after="120"/>
        <w:ind w:left="720" w:hanging="476"/>
        <w:jc w:val="both"/>
      </w:pPr>
      <w:r w:rsidRPr="00C703A9">
        <w:t>D.</w:t>
      </w:r>
      <w:r w:rsidRPr="00C703A9">
        <w:tab/>
        <w:t>The Contractor shall submit proof if requested by the Engineer that the materials, appliances, equipment, or devices that he provides under this Contract meet the requirements of Underwriters Laboratories, Inc. BSS, IEC and all local authorities having jurisdiction, in regard to fire and casualty hazards.  The label of or listing by the Underwriters Laboratories, Inc., will be accepted as conforming with this requirement.</w:t>
      </w:r>
    </w:p>
    <w:p w14:paraId="60A6586D" w14:textId="77777777" w:rsidR="00C703A9" w:rsidRPr="00C703A9" w:rsidRDefault="00C703A9" w:rsidP="00C703A9">
      <w:pPr>
        <w:tabs>
          <w:tab w:val="left" w:pos="-1080"/>
          <w:tab w:val="left" w:pos="-720"/>
          <w:tab w:val="left" w:pos="0"/>
          <w:tab w:val="left" w:pos="244"/>
        </w:tabs>
        <w:spacing w:before="240" w:after="120"/>
        <w:jc w:val="both"/>
        <w:rPr>
          <w:b/>
          <w:bCs/>
          <w:u w:val="single"/>
        </w:rPr>
      </w:pPr>
      <w:r w:rsidRPr="00C703A9">
        <w:rPr>
          <w:b/>
          <w:bCs/>
        </w:rPr>
        <w:t>2.02</w:t>
      </w:r>
      <w:r w:rsidRPr="00C703A9">
        <w:rPr>
          <w:b/>
          <w:bCs/>
        </w:rPr>
        <w:tab/>
      </w:r>
      <w:r w:rsidRPr="00C703A9">
        <w:rPr>
          <w:b/>
          <w:bCs/>
          <w:u w:val="single"/>
        </w:rPr>
        <w:t>SUBSTITUTIONS</w:t>
      </w:r>
    </w:p>
    <w:p w14:paraId="689B469B" w14:textId="77777777" w:rsidR="00C703A9" w:rsidRPr="00C703A9" w:rsidRDefault="00C703A9" w:rsidP="00D239AD">
      <w:pPr>
        <w:numPr>
          <w:ilvl w:val="0"/>
          <w:numId w:val="398"/>
        </w:numPr>
        <w:tabs>
          <w:tab w:val="left" w:pos="-1080"/>
          <w:tab w:val="left" w:pos="-720"/>
          <w:tab w:val="left" w:pos="0"/>
          <w:tab w:val="left" w:pos="244"/>
        </w:tabs>
        <w:spacing w:before="240" w:after="120"/>
        <w:jc w:val="both"/>
      </w:pPr>
      <w:r w:rsidRPr="00C703A9">
        <w:t>Any reference in the Specifications or on the Drawings to any article, service, product, material, fixture, or item of equipment by name, make, or catalog number shall be interpreted as establishing the type, function, and standard of quality and shall not be construed as limiting competition.  The Contractor, in such cases may, at his option use any article, device, product, material, fixture, or item of equipment which in the judgment of the Engineer, expressed in writing, is equal to that specified.</w:t>
      </w:r>
    </w:p>
    <w:p w14:paraId="27F08F90" w14:textId="77777777" w:rsidR="00C703A9" w:rsidRPr="00C703A9" w:rsidRDefault="00C703A9" w:rsidP="00C703A9">
      <w:pPr>
        <w:tabs>
          <w:tab w:val="left" w:pos="-1080"/>
          <w:tab w:val="left" w:pos="-720"/>
          <w:tab w:val="left" w:pos="0"/>
          <w:tab w:val="left" w:pos="244"/>
        </w:tabs>
        <w:spacing w:before="240" w:after="120"/>
        <w:jc w:val="both"/>
        <w:rPr>
          <w:b/>
          <w:bCs/>
        </w:rPr>
      </w:pPr>
      <w:r w:rsidRPr="00C703A9">
        <w:rPr>
          <w:b/>
          <w:bCs/>
        </w:rPr>
        <w:t>2.03</w:t>
      </w:r>
      <w:r w:rsidRPr="00C703A9">
        <w:rPr>
          <w:b/>
          <w:bCs/>
        </w:rPr>
        <w:tab/>
      </w:r>
      <w:r w:rsidRPr="00C703A9">
        <w:rPr>
          <w:b/>
          <w:bCs/>
          <w:u w:val="single"/>
        </w:rPr>
        <w:t>CONCRETE</w:t>
      </w:r>
    </w:p>
    <w:p w14:paraId="52C04654" w14:textId="77777777" w:rsidR="00C703A9" w:rsidRPr="00C703A9" w:rsidRDefault="00C703A9" w:rsidP="00C703A9">
      <w:pPr>
        <w:tabs>
          <w:tab w:val="left" w:pos="-1080"/>
          <w:tab w:val="left" w:pos="-720"/>
          <w:tab w:val="left" w:pos="0"/>
          <w:tab w:val="left" w:pos="244"/>
        </w:tabs>
        <w:spacing w:before="240" w:after="120"/>
        <w:ind w:left="720" w:hanging="476"/>
        <w:jc w:val="both"/>
      </w:pPr>
      <w:r w:rsidRPr="00C703A9">
        <w:t>A.</w:t>
      </w:r>
      <w:r w:rsidRPr="00C703A9">
        <w:tab/>
        <w:t>The Contractor shall furnish all concrete required for the installation of all electrical work, Concrete shall be Class A – fair face unless otherwise specified, and in complete conformance with the applicable requirements of Division 3 of the Specifications.</w:t>
      </w:r>
    </w:p>
    <w:p w14:paraId="3556D524" w14:textId="77777777" w:rsidR="00C703A9" w:rsidRPr="00C703A9" w:rsidRDefault="00C703A9" w:rsidP="00D239AD">
      <w:pPr>
        <w:numPr>
          <w:ilvl w:val="0"/>
          <w:numId w:val="398"/>
        </w:numPr>
        <w:tabs>
          <w:tab w:val="left" w:pos="-1080"/>
          <w:tab w:val="left" w:pos="-720"/>
          <w:tab w:val="left" w:pos="0"/>
          <w:tab w:val="left" w:pos="244"/>
        </w:tabs>
        <w:spacing w:before="240" w:after="120"/>
        <w:jc w:val="both"/>
      </w:pPr>
      <w:r w:rsidRPr="00C703A9">
        <w:t>The Contractor shall provide concrete equipment pads for all freestanding electrical apparatus and equipment located on floors or slabs that are new or existing or provided by others. The Contractor shall provide all necessary anchor bolts, channel iron sills, etc.  The exact location and dimensions shall be coordinated for each piece of equipment well in advance of the scheduled placing of these pads.  Equipment pads shall be 4 inches [100mm] high unless otherwise indicated on the Drawings.  Pads shall be reinforced with steel wire mesh and shall have dowel rods inserted into the floor for anchorage.</w:t>
      </w:r>
    </w:p>
    <w:p w14:paraId="0A4270C6" w14:textId="77777777" w:rsidR="00C703A9" w:rsidRPr="00C703A9" w:rsidRDefault="00C703A9" w:rsidP="00C703A9">
      <w:pPr>
        <w:tabs>
          <w:tab w:val="left" w:pos="-1080"/>
          <w:tab w:val="left" w:pos="-720"/>
          <w:tab w:val="left" w:pos="0"/>
          <w:tab w:val="left" w:pos="244"/>
        </w:tabs>
        <w:spacing w:before="240" w:after="120"/>
        <w:jc w:val="both"/>
      </w:pPr>
    </w:p>
    <w:p w14:paraId="31ED2270" w14:textId="657E5F65" w:rsidR="00C703A9" w:rsidRPr="003C3EFA" w:rsidRDefault="00C703A9" w:rsidP="003C3EFA">
      <w:pPr>
        <w:ind w:right="95"/>
        <w:jc w:val="lowKashida"/>
        <w:rPr>
          <w:rFonts w:cs="Arabic Transparent"/>
          <w:b/>
          <w:bCs/>
          <w:szCs w:val="26"/>
          <w:u w:val="single"/>
        </w:rPr>
      </w:pPr>
      <w:r w:rsidRPr="003C3EFA">
        <w:rPr>
          <w:rFonts w:cs="Arabic Transparent"/>
          <w:b/>
          <w:bCs/>
          <w:szCs w:val="26"/>
          <w:u w:val="single"/>
        </w:rPr>
        <w:t>PART  3 -  EXECUTION</w:t>
      </w:r>
    </w:p>
    <w:p w14:paraId="714EF99A" w14:textId="6F8F1C28" w:rsidR="00C703A9" w:rsidRPr="00D53244" w:rsidRDefault="00D53244" w:rsidP="00D53244">
      <w:pPr>
        <w:rPr>
          <w:b/>
          <w:bCs/>
        </w:rPr>
      </w:pPr>
      <w:r>
        <w:rPr>
          <w:b/>
          <w:bCs/>
        </w:rPr>
        <w:t xml:space="preserve">3.1      </w:t>
      </w:r>
      <w:r w:rsidR="00C703A9" w:rsidRPr="00D53244">
        <w:rPr>
          <w:b/>
          <w:bCs/>
          <w:u w:val="single"/>
        </w:rPr>
        <w:t>SLEEVES AND FORMS FOR OPENINGS</w:t>
      </w:r>
      <w:r w:rsidR="00C703A9" w:rsidRPr="00D53244">
        <w:rPr>
          <w:b/>
          <w:bCs/>
        </w:rPr>
        <w:t xml:space="preserve">  </w:t>
      </w:r>
    </w:p>
    <w:p w14:paraId="7DCA7DC1" w14:textId="77777777" w:rsidR="00C703A9" w:rsidRPr="00C703A9" w:rsidRDefault="00C703A9" w:rsidP="00D239AD">
      <w:pPr>
        <w:numPr>
          <w:ilvl w:val="0"/>
          <w:numId w:val="393"/>
        </w:numPr>
        <w:tabs>
          <w:tab w:val="left" w:pos="709"/>
        </w:tabs>
        <w:spacing w:before="120" w:after="120"/>
        <w:jc w:val="lowKashida"/>
        <w:rPr>
          <w:szCs w:val="28"/>
        </w:rPr>
      </w:pPr>
      <w:r w:rsidRPr="00C703A9">
        <w:rPr>
          <w:szCs w:val="28"/>
        </w:rPr>
        <w:t xml:space="preserve">Provide and place all sleeves (electrical galvanized steel or UPVC as approved by the Engineer) for conduits penetrating floors, walls, partitions, etc. locate all necessary slots for electrical work and form before concrete is poured. </w:t>
      </w:r>
    </w:p>
    <w:p w14:paraId="5C475C35" w14:textId="77777777" w:rsidR="00C703A9" w:rsidRPr="00C703A9" w:rsidRDefault="00C703A9" w:rsidP="00D239AD">
      <w:pPr>
        <w:numPr>
          <w:ilvl w:val="0"/>
          <w:numId w:val="393"/>
        </w:numPr>
        <w:tabs>
          <w:tab w:val="left" w:pos="709"/>
        </w:tabs>
        <w:spacing w:before="120" w:after="120"/>
        <w:jc w:val="lowKashida"/>
        <w:rPr>
          <w:szCs w:val="28"/>
        </w:rPr>
      </w:pPr>
      <w:r w:rsidRPr="00C703A9">
        <w:rPr>
          <w:szCs w:val="28"/>
        </w:rPr>
        <w:lastRenderedPageBreak/>
        <w:t>Exact locations are required for stubbing up and terminating concealed conduit. Obtain shop drawings and templates from equipment vendors or other sub-contractors and locate the concealed conduit before the floor slab is poured.</w:t>
      </w:r>
    </w:p>
    <w:p w14:paraId="38A94A46" w14:textId="77777777" w:rsidR="00C703A9" w:rsidRPr="00C703A9" w:rsidRDefault="00C703A9" w:rsidP="00D239AD">
      <w:pPr>
        <w:numPr>
          <w:ilvl w:val="0"/>
          <w:numId w:val="393"/>
        </w:numPr>
        <w:tabs>
          <w:tab w:val="left" w:pos="709"/>
        </w:tabs>
        <w:spacing w:before="120" w:after="120"/>
        <w:jc w:val="lowKashida"/>
        <w:rPr>
          <w:szCs w:val="28"/>
        </w:rPr>
      </w:pPr>
      <w:r w:rsidRPr="00C703A9">
        <w:rPr>
          <w:szCs w:val="28"/>
        </w:rPr>
        <w:t>Where setting drawings are not available in time to avoid delay in scheduled floor slab pours, the Engineer may allow the installations of such conduit to be exposed. Requests for this deviation must be submitted in writing. No additional compensation for such change will be allowed.</w:t>
      </w:r>
    </w:p>
    <w:p w14:paraId="51934448" w14:textId="77777777" w:rsidR="00C703A9" w:rsidRPr="00C703A9" w:rsidRDefault="00C703A9" w:rsidP="00D239AD">
      <w:pPr>
        <w:numPr>
          <w:ilvl w:val="0"/>
          <w:numId w:val="393"/>
        </w:numPr>
        <w:tabs>
          <w:tab w:val="left" w:pos="709"/>
        </w:tabs>
        <w:spacing w:before="120" w:after="120"/>
        <w:jc w:val="lowKashida"/>
        <w:rPr>
          <w:szCs w:val="28"/>
        </w:rPr>
      </w:pPr>
      <w:r w:rsidRPr="00C703A9">
        <w:rPr>
          <w:szCs w:val="28"/>
        </w:rPr>
        <w:t>Seal all openings, sleeves, penetration and slots as specified in Section 16110.</w:t>
      </w:r>
    </w:p>
    <w:p w14:paraId="19AF6ABB" w14:textId="6117C353" w:rsidR="00C703A9" w:rsidRPr="00B50007" w:rsidRDefault="00B50007" w:rsidP="00B50007">
      <w:pPr>
        <w:rPr>
          <w:b/>
          <w:bCs/>
        </w:rPr>
      </w:pPr>
      <w:r>
        <w:rPr>
          <w:b/>
          <w:bCs/>
        </w:rPr>
        <w:t xml:space="preserve">3.2      </w:t>
      </w:r>
      <w:r w:rsidR="00C703A9" w:rsidRPr="00B50007">
        <w:rPr>
          <w:b/>
          <w:bCs/>
          <w:u w:val="single"/>
        </w:rPr>
        <w:t>CUTTING AND PATCHING</w:t>
      </w:r>
    </w:p>
    <w:p w14:paraId="799E42F9" w14:textId="77777777" w:rsidR="00C703A9" w:rsidRPr="00C703A9" w:rsidRDefault="00C703A9" w:rsidP="00D239AD">
      <w:pPr>
        <w:numPr>
          <w:ilvl w:val="0"/>
          <w:numId w:val="394"/>
        </w:numPr>
        <w:tabs>
          <w:tab w:val="left" w:pos="709"/>
        </w:tabs>
        <w:spacing w:before="120" w:after="120"/>
        <w:jc w:val="lowKashida"/>
        <w:rPr>
          <w:szCs w:val="28"/>
        </w:rPr>
      </w:pPr>
      <w:r w:rsidRPr="00C703A9">
        <w:rPr>
          <w:szCs w:val="28"/>
        </w:rPr>
        <w:t xml:space="preserve">Cutting and patching shall be done in a thoroughly workmanlike manner. Sawcut concrete and masonry prior to breaking out sections. </w:t>
      </w:r>
    </w:p>
    <w:p w14:paraId="477C4FC1" w14:textId="77777777" w:rsidR="00C703A9" w:rsidRPr="00C703A9" w:rsidRDefault="00C703A9" w:rsidP="00D239AD">
      <w:pPr>
        <w:numPr>
          <w:ilvl w:val="0"/>
          <w:numId w:val="394"/>
        </w:numPr>
        <w:tabs>
          <w:tab w:val="left" w:pos="709"/>
        </w:tabs>
        <w:spacing w:before="120" w:after="120"/>
        <w:jc w:val="lowKashida"/>
        <w:rPr>
          <w:szCs w:val="28"/>
        </w:rPr>
      </w:pPr>
      <w:r w:rsidRPr="00C703A9">
        <w:rPr>
          <w:szCs w:val="28"/>
        </w:rPr>
        <w:t xml:space="preserve">Core drill holes in concrete floor and walls as required. </w:t>
      </w:r>
    </w:p>
    <w:p w14:paraId="070C7E5A" w14:textId="77777777" w:rsidR="00C703A9" w:rsidRPr="00C703A9" w:rsidRDefault="00C703A9" w:rsidP="00D239AD">
      <w:pPr>
        <w:numPr>
          <w:ilvl w:val="0"/>
          <w:numId w:val="394"/>
        </w:numPr>
        <w:tabs>
          <w:tab w:val="left" w:pos="709"/>
        </w:tabs>
        <w:spacing w:before="120" w:after="120"/>
        <w:jc w:val="lowKashida"/>
        <w:rPr>
          <w:szCs w:val="28"/>
        </w:rPr>
      </w:pPr>
      <w:r w:rsidRPr="00C703A9">
        <w:rPr>
          <w:szCs w:val="28"/>
        </w:rPr>
        <w:t>Install work at such time as to require the minimum amount of cutting and patching.</w:t>
      </w:r>
    </w:p>
    <w:p w14:paraId="0557F101" w14:textId="77777777" w:rsidR="00C703A9" w:rsidRPr="00C703A9" w:rsidRDefault="00C703A9" w:rsidP="00D239AD">
      <w:pPr>
        <w:numPr>
          <w:ilvl w:val="0"/>
          <w:numId w:val="394"/>
        </w:numPr>
        <w:tabs>
          <w:tab w:val="left" w:pos="709"/>
        </w:tabs>
        <w:spacing w:before="120" w:after="120"/>
        <w:jc w:val="lowKashida"/>
        <w:rPr>
          <w:szCs w:val="28"/>
        </w:rPr>
      </w:pPr>
      <w:r w:rsidRPr="00C703A9">
        <w:rPr>
          <w:szCs w:val="28"/>
        </w:rPr>
        <w:t>Do not cut joists, beams, girders, columns or any other structural members.</w:t>
      </w:r>
    </w:p>
    <w:p w14:paraId="19C57095" w14:textId="77777777" w:rsidR="00C703A9" w:rsidRPr="00C703A9" w:rsidRDefault="00C703A9" w:rsidP="00D239AD">
      <w:pPr>
        <w:numPr>
          <w:ilvl w:val="0"/>
          <w:numId w:val="394"/>
        </w:numPr>
        <w:tabs>
          <w:tab w:val="left" w:pos="709"/>
        </w:tabs>
        <w:spacing w:before="120" w:after="120"/>
        <w:jc w:val="lowKashida"/>
        <w:rPr>
          <w:szCs w:val="28"/>
        </w:rPr>
      </w:pPr>
      <w:r w:rsidRPr="00C703A9">
        <w:rPr>
          <w:szCs w:val="28"/>
        </w:rPr>
        <w:t>Cut opening only large enough to allow easy installation of the conduit.</w:t>
      </w:r>
    </w:p>
    <w:p w14:paraId="467CC6F7" w14:textId="77777777" w:rsidR="00C703A9" w:rsidRPr="00C703A9" w:rsidRDefault="00C703A9" w:rsidP="00D239AD">
      <w:pPr>
        <w:numPr>
          <w:ilvl w:val="0"/>
          <w:numId w:val="394"/>
        </w:numPr>
        <w:tabs>
          <w:tab w:val="left" w:pos="709"/>
        </w:tabs>
        <w:spacing w:before="120" w:after="120"/>
        <w:jc w:val="lowKashida"/>
        <w:rPr>
          <w:szCs w:val="28"/>
        </w:rPr>
      </w:pPr>
      <w:r w:rsidRPr="00C703A9">
        <w:rPr>
          <w:szCs w:val="28"/>
        </w:rPr>
        <w:t>Patching to be of the same kind and quality of material as was removed.</w:t>
      </w:r>
    </w:p>
    <w:p w14:paraId="3BE9CC78" w14:textId="77777777" w:rsidR="00C703A9" w:rsidRPr="00C703A9" w:rsidRDefault="00C703A9" w:rsidP="00D239AD">
      <w:pPr>
        <w:numPr>
          <w:ilvl w:val="0"/>
          <w:numId w:val="394"/>
        </w:numPr>
        <w:tabs>
          <w:tab w:val="left" w:pos="709"/>
        </w:tabs>
        <w:spacing w:before="120" w:after="120"/>
        <w:jc w:val="lowKashida"/>
        <w:rPr>
          <w:szCs w:val="28"/>
        </w:rPr>
      </w:pPr>
      <w:r w:rsidRPr="00C703A9">
        <w:rPr>
          <w:szCs w:val="28"/>
        </w:rPr>
        <w:t>The completed patching work shall restore the surface to its original appearance or better.</w:t>
      </w:r>
    </w:p>
    <w:p w14:paraId="1355F029" w14:textId="77777777" w:rsidR="00C703A9" w:rsidRPr="00C703A9" w:rsidRDefault="00C703A9" w:rsidP="00D239AD">
      <w:pPr>
        <w:numPr>
          <w:ilvl w:val="0"/>
          <w:numId w:val="394"/>
        </w:numPr>
        <w:tabs>
          <w:tab w:val="left" w:pos="709"/>
        </w:tabs>
        <w:spacing w:before="120" w:after="120"/>
        <w:jc w:val="lowKashida"/>
        <w:rPr>
          <w:szCs w:val="28"/>
        </w:rPr>
      </w:pPr>
      <w:r w:rsidRPr="00C703A9">
        <w:rPr>
          <w:szCs w:val="28"/>
        </w:rPr>
        <w:t>Patching of waterproofed surfaces shall render the area of the patching completely waterproofed.</w:t>
      </w:r>
    </w:p>
    <w:p w14:paraId="62EB2331" w14:textId="77777777" w:rsidR="00C703A9" w:rsidRPr="00C703A9" w:rsidRDefault="00C703A9" w:rsidP="00D239AD">
      <w:pPr>
        <w:numPr>
          <w:ilvl w:val="0"/>
          <w:numId w:val="394"/>
        </w:numPr>
        <w:tabs>
          <w:tab w:val="left" w:pos="709"/>
        </w:tabs>
        <w:spacing w:before="120" w:after="120"/>
        <w:jc w:val="lowKashida"/>
        <w:rPr>
          <w:szCs w:val="28"/>
        </w:rPr>
      </w:pPr>
      <w:r w:rsidRPr="00C703A9">
        <w:rPr>
          <w:szCs w:val="28"/>
        </w:rPr>
        <w:t>Remove rubble and excess patching materials from the premises.</w:t>
      </w:r>
    </w:p>
    <w:p w14:paraId="71B207E2" w14:textId="25741505" w:rsidR="00C703A9" w:rsidRPr="00B50007" w:rsidRDefault="00B50007" w:rsidP="00B50007">
      <w:pPr>
        <w:rPr>
          <w:b/>
          <w:bCs/>
        </w:rPr>
      </w:pPr>
      <w:r>
        <w:rPr>
          <w:b/>
          <w:bCs/>
        </w:rPr>
        <w:t xml:space="preserve">3.3       </w:t>
      </w:r>
      <w:r w:rsidR="00C703A9" w:rsidRPr="00B50007">
        <w:rPr>
          <w:b/>
          <w:bCs/>
          <w:u w:val="single"/>
        </w:rPr>
        <w:t>INSTALLATION</w:t>
      </w:r>
    </w:p>
    <w:p w14:paraId="55E55752" w14:textId="77777777" w:rsidR="00C703A9" w:rsidRPr="00C703A9" w:rsidRDefault="00C703A9" w:rsidP="00D239AD">
      <w:pPr>
        <w:numPr>
          <w:ilvl w:val="0"/>
          <w:numId w:val="395"/>
        </w:numPr>
        <w:tabs>
          <w:tab w:val="left" w:pos="709"/>
        </w:tabs>
        <w:spacing w:before="120" w:after="120"/>
        <w:jc w:val="lowKashida"/>
        <w:rPr>
          <w:szCs w:val="28"/>
        </w:rPr>
      </w:pPr>
      <w:r w:rsidRPr="00C703A9">
        <w:rPr>
          <w:szCs w:val="28"/>
        </w:rPr>
        <w:t xml:space="preserve">Any work not installed according to the Drawings and Specifications shall be subject to change as directed by the Engineer. No extra compensation will be allowed for making these changes. </w:t>
      </w:r>
    </w:p>
    <w:p w14:paraId="5A53C61F" w14:textId="77777777" w:rsidR="00C703A9" w:rsidRPr="00C703A9" w:rsidRDefault="00C703A9" w:rsidP="00D239AD">
      <w:pPr>
        <w:numPr>
          <w:ilvl w:val="0"/>
          <w:numId w:val="395"/>
        </w:numPr>
        <w:tabs>
          <w:tab w:val="left" w:pos="709"/>
        </w:tabs>
        <w:spacing w:before="120" w:after="120"/>
        <w:jc w:val="lowKashida"/>
        <w:rPr>
          <w:szCs w:val="28"/>
        </w:rPr>
      </w:pPr>
      <w:r w:rsidRPr="00C703A9">
        <w:rPr>
          <w:szCs w:val="28"/>
        </w:rPr>
        <w:t>Electrical equipment shall be protected at all times against mechanical injury or damage by water. Electrical equipment shall not be stored outdoors. Electrical equipment shall be stored in dry permanent shelters. Do not install electrical equipment in its permanent location until structures are weather-tight. If any apparatus has been subject to possible injury by water. It shall be thoroughly dried out and tested as directed by the Engineer, or shall be replaced at no additional cost at the Engineer’s discretion.</w:t>
      </w:r>
    </w:p>
    <w:p w14:paraId="5AE46B3A" w14:textId="77777777" w:rsidR="00C703A9" w:rsidRPr="00C703A9" w:rsidRDefault="00C703A9" w:rsidP="00D239AD">
      <w:pPr>
        <w:numPr>
          <w:ilvl w:val="0"/>
          <w:numId w:val="395"/>
        </w:numPr>
        <w:tabs>
          <w:tab w:val="left" w:pos="709"/>
        </w:tabs>
        <w:spacing w:before="120" w:after="120"/>
        <w:jc w:val="lowKashida"/>
        <w:rPr>
          <w:szCs w:val="28"/>
        </w:rPr>
      </w:pPr>
      <w:r w:rsidRPr="00C703A9">
        <w:rPr>
          <w:szCs w:val="28"/>
        </w:rPr>
        <w:t>Equipment that has been damaged shall be replaced or repaired by the equipment manufacturer, at the Engineer’s discretion only.</w:t>
      </w:r>
    </w:p>
    <w:p w14:paraId="07F2735B" w14:textId="77777777" w:rsidR="00C703A9" w:rsidRPr="00C703A9" w:rsidRDefault="00C703A9" w:rsidP="00D239AD">
      <w:pPr>
        <w:numPr>
          <w:ilvl w:val="0"/>
          <w:numId w:val="395"/>
        </w:numPr>
        <w:tabs>
          <w:tab w:val="left" w:pos="709"/>
        </w:tabs>
        <w:spacing w:before="120" w:after="120"/>
        <w:jc w:val="lowKashida"/>
        <w:rPr>
          <w:szCs w:val="28"/>
        </w:rPr>
      </w:pPr>
      <w:r w:rsidRPr="00C703A9">
        <w:rPr>
          <w:szCs w:val="28"/>
        </w:rPr>
        <w:t>Repaint any damage to factory applied paint finish using touch-up paint furnished by the equipment manufacturer. The entire damaged panel or section shall be repainted as per the painting specifications and according to approval and instruction of the Engineer, at no additional cost to the Employer.</w:t>
      </w:r>
    </w:p>
    <w:p w14:paraId="7B401105" w14:textId="0AE0DE89" w:rsidR="00C703A9" w:rsidRPr="00B50007" w:rsidRDefault="00B50007" w:rsidP="00B50007">
      <w:pPr>
        <w:rPr>
          <w:b/>
          <w:bCs/>
        </w:rPr>
      </w:pPr>
      <w:r>
        <w:rPr>
          <w:b/>
          <w:bCs/>
        </w:rPr>
        <w:t xml:space="preserve">3.4       </w:t>
      </w:r>
      <w:r w:rsidR="00C703A9" w:rsidRPr="00B50007">
        <w:rPr>
          <w:b/>
          <w:bCs/>
          <w:u w:val="single"/>
        </w:rPr>
        <w:t>MANUFACTURERS SEVICE</w:t>
      </w:r>
    </w:p>
    <w:p w14:paraId="63D9D809" w14:textId="77777777" w:rsidR="00C703A9" w:rsidRPr="00C703A9" w:rsidRDefault="00C703A9" w:rsidP="00D239AD">
      <w:pPr>
        <w:numPr>
          <w:ilvl w:val="0"/>
          <w:numId w:val="396"/>
        </w:numPr>
        <w:tabs>
          <w:tab w:val="left" w:pos="709"/>
        </w:tabs>
        <w:spacing w:before="120" w:after="120"/>
        <w:jc w:val="lowKashida"/>
        <w:rPr>
          <w:szCs w:val="28"/>
        </w:rPr>
      </w:pPr>
      <w:r w:rsidRPr="00C703A9">
        <w:rPr>
          <w:szCs w:val="28"/>
        </w:rPr>
        <w:t>Provide manufacturer’s services for testing and start-up of the following equipment:</w:t>
      </w:r>
    </w:p>
    <w:tbl>
      <w:tblPr>
        <w:tblW w:w="0" w:type="auto"/>
        <w:tblInd w:w="11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00"/>
        <w:gridCol w:w="4873"/>
        <w:gridCol w:w="2851"/>
      </w:tblGrid>
      <w:tr w:rsidR="00C703A9" w:rsidRPr="00C703A9" w14:paraId="321C93BD" w14:textId="77777777" w:rsidTr="00181E8B">
        <w:tc>
          <w:tcPr>
            <w:tcW w:w="817" w:type="dxa"/>
          </w:tcPr>
          <w:p w14:paraId="3741CEC6" w14:textId="77777777" w:rsidR="00C703A9" w:rsidRPr="00C703A9" w:rsidRDefault="00C703A9" w:rsidP="00C703A9">
            <w:pPr>
              <w:spacing w:before="120"/>
              <w:jc w:val="lowKashida"/>
              <w:rPr>
                <w:szCs w:val="28"/>
              </w:rPr>
            </w:pPr>
            <w:r w:rsidRPr="00C703A9">
              <w:rPr>
                <w:szCs w:val="28"/>
              </w:rPr>
              <w:t xml:space="preserve">1. </w:t>
            </w:r>
          </w:p>
        </w:tc>
        <w:tc>
          <w:tcPr>
            <w:tcW w:w="5016" w:type="dxa"/>
          </w:tcPr>
          <w:p w14:paraId="72A66548" w14:textId="77777777" w:rsidR="00C703A9" w:rsidRPr="00C703A9" w:rsidRDefault="00C703A9" w:rsidP="00C703A9">
            <w:pPr>
              <w:spacing w:before="120"/>
              <w:jc w:val="lowKashida"/>
              <w:rPr>
                <w:szCs w:val="28"/>
              </w:rPr>
            </w:pPr>
            <w:r w:rsidRPr="00C703A9">
              <w:rPr>
                <w:szCs w:val="28"/>
              </w:rPr>
              <w:t>Automatic Transfer Switches</w:t>
            </w:r>
          </w:p>
        </w:tc>
        <w:tc>
          <w:tcPr>
            <w:tcW w:w="2917" w:type="dxa"/>
          </w:tcPr>
          <w:p w14:paraId="748875D0" w14:textId="77777777" w:rsidR="00C703A9" w:rsidRPr="00C703A9" w:rsidRDefault="00C703A9" w:rsidP="00C703A9">
            <w:pPr>
              <w:spacing w:before="120"/>
              <w:jc w:val="lowKashida"/>
              <w:rPr>
                <w:szCs w:val="28"/>
              </w:rPr>
            </w:pPr>
            <w:r w:rsidRPr="00C703A9">
              <w:rPr>
                <w:szCs w:val="28"/>
              </w:rPr>
              <w:t>2 days 1 trip (minimum)</w:t>
            </w:r>
          </w:p>
        </w:tc>
      </w:tr>
      <w:tr w:rsidR="00C703A9" w:rsidRPr="00C703A9" w14:paraId="4B3389AC" w14:textId="77777777" w:rsidTr="00181E8B">
        <w:tc>
          <w:tcPr>
            <w:tcW w:w="817" w:type="dxa"/>
          </w:tcPr>
          <w:p w14:paraId="0D5C9826" w14:textId="77777777" w:rsidR="00C703A9" w:rsidRPr="00C703A9" w:rsidRDefault="00C703A9" w:rsidP="00C703A9">
            <w:pPr>
              <w:spacing w:before="120"/>
              <w:jc w:val="lowKashida"/>
              <w:rPr>
                <w:szCs w:val="28"/>
              </w:rPr>
            </w:pPr>
            <w:r w:rsidRPr="00C703A9">
              <w:rPr>
                <w:szCs w:val="28"/>
              </w:rPr>
              <w:t xml:space="preserve">2. </w:t>
            </w:r>
          </w:p>
        </w:tc>
        <w:tc>
          <w:tcPr>
            <w:tcW w:w="5016" w:type="dxa"/>
          </w:tcPr>
          <w:p w14:paraId="34459F28" w14:textId="77777777" w:rsidR="00C703A9" w:rsidRPr="00C703A9" w:rsidRDefault="00C703A9" w:rsidP="00C703A9">
            <w:pPr>
              <w:spacing w:before="120"/>
              <w:jc w:val="lowKashida"/>
              <w:rPr>
                <w:szCs w:val="28"/>
              </w:rPr>
            </w:pPr>
            <w:r w:rsidRPr="00C703A9">
              <w:rPr>
                <w:szCs w:val="28"/>
              </w:rPr>
              <w:t>Switchboards</w:t>
            </w:r>
          </w:p>
        </w:tc>
        <w:tc>
          <w:tcPr>
            <w:tcW w:w="2917" w:type="dxa"/>
          </w:tcPr>
          <w:p w14:paraId="6DF78198" w14:textId="77777777" w:rsidR="00C703A9" w:rsidRPr="00C703A9" w:rsidRDefault="00C703A9" w:rsidP="00C703A9">
            <w:pPr>
              <w:spacing w:before="120"/>
              <w:jc w:val="lowKashida"/>
              <w:rPr>
                <w:szCs w:val="28"/>
              </w:rPr>
            </w:pPr>
            <w:r w:rsidRPr="00C703A9">
              <w:rPr>
                <w:szCs w:val="28"/>
              </w:rPr>
              <w:t>2 days 1 trip (minimum)</w:t>
            </w:r>
          </w:p>
        </w:tc>
      </w:tr>
      <w:tr w:rsidR="00C703A9" w:rsidRPr="00C703A9" w14:paraId="7871488B" w14:textId="77777777" w:rsidTr="00181E8B">
        <w:tc>
          <w:tcPr>
            <w:tcW w:w="817" w:type="dxa"/>
          </w:tcPr>
          <w:p w14:paraId="1335633A" w14:textId="77777777" w:rsidR="00C703A9" w:rsidRPr="00C703A9" w:rsidRDefault="00C703A9" w:rsidP="00C703A9">
            <w:pPr>
              <w:spacing w:before="120"/>
              <w:jc w:val="lowKashida"/>
              <w:rPr>
                <w:szCs w:val="28"/>
              </w:rPr>
            </w:pPr>
            <w:r w:rsidRPr="00C703A9">
              <w:rPr>
                <w:szCs w:val="28"/>
              </w:rPr>
              <w:t xml:space="preserve">3. </w:t>
            </w:r>
          </w:p>
        </w:tc>
        <w:tc>
          <w:tcPr>
            <w:tcW w:w="5016" w:type="dxa"/>
          </w:tcPr>
          <w:p w14:paraId="022C7673" w14:textId="77777777" w:rsidR="00C703A9" w:rsidRPr="00C703A9" w:rsidRDefault="00C703A9" w:rsidP="00C703A9">
            <w:pPr>
              <w:spacing w:before="120"/>
              <w:jc w:val="lowKashida"/>
              <w:rPr>
                <w:szCs w:val="28"/>
              </w:rPr>
            </w:pPr>
            <w:r w:rsidRPr="00C703A9">
              <w:rPr>
                <w:szCs w:val="28"/>
              </w:rPr>
              <w:t>Motor Control Centers</w:t>
            </w:r>
          </w:p>
        </w:tc>
        <w:tc>
          <w:tcPr>
            <w:tcW w:w="2917" w:type="dxa"/>
          </w:tcPr>
          <w:p w14:paraId="7EC8CD1A" w14:textId="77777777" w:rsidR="00C703A9" w:rsidRPr="00C703A9" w:rsidRDefault="00C703A9" w:rsidP="00C703A9">
            <w:pPr>
              <w:spacing w:before="120"/>
              <w:jc w:val="lowKashida"/>
              <w:rPr>
                <w:szCs w:val="28"/>
              </w:rPr>
            </w:pPr>
            <w:r w:rsidRPr="00C703A9">
              <w:rPr>
                <w:szCs w:val="28"/>
              </w:rPr>
              <w:t>5 days 2 trips (minimum)</w:t>
            </w:r>
          </w:p>
        </w:tc>
      </w:tr>
    </w:tbl>
    <w:p w14:paraId="2CF8F535" w14:textId="77777777" w:rsidR="00C703A9" w:rsidRPr="00C703A9" w:rsidRDefault="00C703A9" w:rsidP="00D239AD">
      <w:pPr>
        <w:numPr>
          <w:ilvl w:val="0"/>
          <w:numId w:val="396"/>
        </w:numPr>
        <w:tabs>
          <w:tab w:val="left" w:pos="709"/>
        </w:tabs>
        <w:spacing w:before="120" w:after="120"/>
        <w:jc w:val="lowKashida"/>
        <w:rPr>
          <w:szCs w:val="28"/>
        </w:rPr>
      </w:pPr>
      <w:r w:rsidRPr="00C703A9">
        <w:rPr>
          <w:szCs w:val="28"/>
        </w:rPr>
        <w:lastRenderedPageBreak/>
        <w:t xml:space="preserve">Testing and startup shall not be combined with training. Testing and start-up time shall not be considered as part of Defect Liability Period. </w:t>
      </w:r>
    </w:p>
    <w:p w14:paraId="161CB707" w14:textId="77777777" w:rsidR="00B50007" w:rsidRDefault="00B50007" w:rsidP="00B50007">
      <w:pPr>
        <w:rPr>
          <w:b/>
          <w:bCs/>
        </w:rPr>
      </w:pPr>
    </w:p>
    <w:p w14:paraId="65E3BDB4" w14:textId="28466CC4" w:rsidR="00C703A9" w:rsidRPr="00B50007" w:rsidRDefault="00B50007" w:rsidP="00B50007">
      <w:pPr>
        <w:rPr>
          <w:b/>
          <w:bCs/>
        </w:rPr>
      </w:pPr>
      <w:r>
        <w:rPr>
          <w:b/>
          <w:bCs/>
        </w:rPr>
        <w:t xml:space="preserve">3.5       </w:t>
      </w:r>
      <w:r w:rsidR="00C703A9" w:rsidRPr="00B50007">
        <w:rPr>
          <w:b/>
          <w:bCs/>
          <w:u w:val="single"/>
        </w:rPr>
        <w:t>TRAINING</w:t>
      </w:r>
    </w:p>
    <w:p w14:paraId="6CF19F38" w14:textId="77777777" w:rsidR="00C703A9" w:rsidRPr="00C703A9" w:rsidRDefault="00C703A9" w:rsidP="00D239AD">
      <w:pPr>
        <w:numPr>
          <w:ilvl w:val="0"/>
          <w:numId w:val="397"/>
        </w:numPr>
        <w:tabs>
          <w:tab w:val="left" w:pos="709"/>
        </w:tabs>
        <w:spacing w:before="120" w:after="120"/>
        <w:jc w:val="lowKashida"/>
        <w:rPr>
          <w:szCs w:val="28"/>
        </w:rPr>
      </w:pPr>
      <w:r w:rsidRPr="00C703A9">
        <w:rPr>
          <w:szCs w:val="28"/>
        </w:rPr>
        <w:t>Provide manufacturer’s services for training of plant personnel in operation and maintenance of the equipment furnished under Division 16.</w:t>
      </w:r>
    </w:p>
    <w:tbl>
      <w:tblPr>
        <w:tblW w:w="0" w:type="auto"/>
        <w:tblInd w:w="11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00"/>
        <w:gridCol w:w="4873"/>
        <w:gridCol w:w="2851"/>
      </w:tblGrid>
      <w:tr w:rsidR="00C703A9" w:rsidRPr="00C703A9" w14:paraId="6D05C313" w14:textId="77777777" w:rsidTr="00181E8B">
        <w:tc>
          <w:tcPr>
            <w:tcW w:w="817" w:type="dxa"/>
          </w:tcPr>
          <w:p w14:paraId="0C7618B7" w14:textId="77777777" w:rsidR="00C703A9" w:rsidRPr="00C703A9" w:rsidRDefault="00C703A9" w:rsidP="00C703A9">
            <w:pPr>
              <w:spacing w:before="60"/>
              <w:jc w:val="lowKashida"/>
              <w:rPr>
                <w:szCs w:val="28"/>
              </w:rPr>
            </w:pPr>
            <w:r w:rsidRPr="00C703A9">
              <w:rPr>
                <w:szCs w:val="28"/>
              </w:rPr>
              <w:t xml:space="preserve">1. </w:t>
            </w:r>
          </w:p>
        </w:tc>
        <w:tc>
          <w:tcPr>
            <w:tcW w:w="5016" w:type="dxa"/>
          </w:tcPr>
          <w:p w14:paraId="299ED137" w14:textId="77777777" w:rsidR="00C703A9" w:rsidRPr="00C703A9" w:rsidRDefault="00C703A9" w:rsidP="00C703A9">
            <w:pPr>
              <w:spacing w:before="60"/>
              <w:jc w:val="lowKashida"/>
              <w:rPr>
                <w:szCs w:val="28"/>
              </w:rPr>
            </w:pPr>
            <w:r w:rsidRPr="00C703A9">
              <w:rPr>
                <w:szCs w:val="28"/>
              </w:rPr>
              <w:t>Automatic Transfer Switches</w:t>
            </w:r>
          </w:p>
        </w:tc>
        <w:tc>
          <w:tcPr>
            <w:tcW w:w="2917" w:type="dxa"/>
          </w:tcPr>
          <w:p w14:paraId="4CCCEF51" w14:textId="77777777" w:rsidR="00C703A9" w:rsidRPr="00C703A9" w:rsidRDefault="00C703A9" w:rsidP="00C703A9">
            <w:pPr>
              <w:spacing w:before="60"/>
              <w:jc w:val="lowKashida"/>
              <w:rPr>
                <w:szCs w:val="28"/>
              </w:rPr>
            </w:pPr>
            <w:r w:rsidRPr="00C703A9">
              <w:rPr>
                <w:szCs w:val="28"/>
              </w:rPr>
              <w:t>2 days 1 trip (minimum)</w:t>
            </w:r>
          </w:p>
        </w:tc>
      </w:tr>
      <w:tr w:rsidR="00C703A9" w:rsidRPr="00C703A9" w14:paraId="5157750D" w14:textId="77777777" w:rsidTr="00181E8B">
        <w:tc>
          <w:tcPr>
            <w:tcW w:w="817" w:type="dxa"/>
          </w:tcPr>
          <w:p w14:paraId="1119A924" w14:textId="77777777" w:rsidR="00C703A9" w:rsidRPr="00C703A9" w:rsidRDefault="00C703A9" w:rsidP="00C703A9">
            <w:pPr>
              <w:spacing w:before="60"/>
              <w:jc w:val="lowKashida"/>
              <w:rPr>
                <w:szCs w:val="28"/>
              </w:rPr>
            </w:pPr>
            <w:r w:rsidRPr="00C703A9">
              <w:rPr>
                <w:szCs w:val="28"/>
              </w:rPr>
              <w:t xml:space="preserve">2. </w:t>
            </w:r>
          </w:p>
        </w:tc>
        <w:tc>
          <w:tcPr>
            <w:tcW w:w="5016" w:type="dxa"/>
          </w:tcPr>
          <w:p w14:paraId="207A79A9" w14:textId="77777777" w:rsidR="00C703A9" w:rsidRPr="00C703A9" w:rsidRDefault="00C703A9" w:rsidP="00C703A9">
            <w:pPr>
              <w:spacing w:before="60"/>
              <w:jc w:val="lowKashida"/>
              <w:rPr>
                <w:szCs w:val="28"/>
              </w:rPr>
            </w:pPr>
            <w:r w:rsidRPr="00C703A9">
              <w:rPr>
                <w:szCs w:val="28"/>
              </w:rPr>
              <w:t>Switchboards</w:t>
            </w:r>
          </w:p>
        </w:tc>
        <w:tc>
          <w:tcPr>
            <w:tcW w:w="2917" w:type="dxa"/>
          </w:tcPr>
          <w:p w14:paraId="159A08FC" w14:textId="77777777" w:rsidR="00C703A9" w:rsidRPr="00C703A9" w:rsidRDefault="00C703A9" w:rsidP="00C703A9">
            <w:pPr>
              <w:spacing w:before="60"/>
              <w:jc w:val="lowKashida"/>
              <w:rPr>
                <w:szCs w:val="28"/>
              </w:rPr>
            </w:pPr>
            <w:r w:rsidRPr="00C703A9">
              <w:rPr>
                <w:szCs w:val="28"/>
              </w:rPr>
              <w:t>2 days 1 trip (minimum)</w:t>
            </w:r>
          </w:p>
        </w:tc>
      </w:tr>
      <w:tr w:rsidR="00C703A9" w:rsidRPr="00C703A9" w14:paraId="405BA315" w14:textId="77777777" w:rsidTr="00181E8B">
        <w:tc>
          <w:tcPr>
            <w:tcW w:w="817" w:type="dxa"/>
          </w:tcPr>
          <w:p w14:paraId="233254D5" w14:textId="77777777" w:rsidR="00C703A9" w:rsidRPr="00C703A9" w:rsidRDefault="00C703A9" w:rsidP="00C703A9">
            <w:pPr>
              <w:spacing w:before="60"/>
              <w:jc w:val="lowKashida"/>
              <w:rPr>
                <w:szCs w:val="28"/>
              </w:rPr>
            </w:pPr>
            <w:r w:rsidRPr="00C703A9">
              <w:rPr>
                <w:szCs w:val="28"/>
              </w:rPr>
              <w:t xml:space="preserve">3. </w:t>
            </w:r>
          </w:p>
        </w:tc>
        <w:tc>
          <w:tcPr>
            <w:tcW w:w="5016" w:type="dxa"/>
          </w:tcPr>
          <w:p w14:paraId="5CED3270" w14:textId="77777777" w:rsidR="00C703A9" w:rsidRPr="00C703A9" w:rsidRDefault="00C703A9" w:rsidP="00C703A9">
            <w:pPr>
              <w:spacing w:before="60"/>
              <w:jc w:val="lowKashida"/>
              <w:rPr>
                <w:szCs w:val="28"/>
              </w:rPr>
            </w:pPr>
            <w:r w:rsidRPr="00C703A9">
              <w:rPr>
                <w:szCs w:val="28"/>
              </w:rPr>
              <w:t>Motor Control Centers</w:t>
            </w:r>
          </w:p>
        </w:tc>
        <w:tc>
          <w:tcPr>
            <w:tcW w:w="2917" w:type="dxa"/>
          </w:tcPr>
          <w:p w14:paraId="12B4E255" w14:textId="77777777" w:rsidR="00C703A9" w:rsidRPr="00C703A9" w:rsidRDefault="00C703A9" w:rsidP="00C703A9">
            <w:pPr>
              <w:spacing w:before="60"/>
              <w:jc w:val="lowKashida"/>
              <w:rPr>
                <w:szCs w:val="28"/>
              </w:rPr>
            </w:pPr>
            <w:r w:rsidRPr="00C703A9">
              <w:rPr>
                <w:szCs w:val="28"/>
              </w:rPr>
              <w:t>3 days 2 trips (minimum)</w:t>
            </w:r>
          </w:p>
        </w:tc>
      </w:tr>
    </w:tbl>
    <w:p w14:paraId="168C2C0E" w14:textId="77777777" w:rsidR="00C703A9" w:rsidRPr="00C703A9" w:rsidRDefault="00C703A9" w:rsidP="00D239AD">
      <w:pPr>
        <w:numPr>
          <w:ilvl w:val="0"/>
          <w:numId w:val="397"/>
        </w:numPr>
        <w:tabs>
          <w:tab w:val="left" w:pos="709"/>
        </w:tabs>
        <w:spacing w:before="120" w:after="120"/>
        <w:jc w:val="lowKashida"/>
        <w:rPr>
          <w:szCs w:val="28"/>
        </w:rPr>
      </w:pPr>
      <w:r w:rsidRPr="00C703A9">
        <w:rPr>
          <w:szCs w:val="28"/>
        </w:rPr>
        <w:t>The cost of training programs to be conducted with Employer’s personnel shall be included in the Contract Price. The training and instruction, insofar as practicable, shall be directly related to the system being supplied.</w:t>
      </w:r>
    </w:p>
    <w:p w14:paraId="1A82DD3F" w14:textId="77777777" w:rsidR="00C703A9" w:rsidRPr="00C703A9" w:rsidRDefault="00C703A9" w:rsidP="00D239AD">
      <w:pPr>
        <w:numPr>
          <w:ilvl w:val="0"/>
          <w:numId w:val="397"/>
        </w:numPr>
        <w:tabs>
          <w:tab w:val="left" w:pos="709"/>
        </w:tabs>
        <w:spacing w:before="120" w:after="120"/>
        <w:jc w:val="lowKashida"/>
        <w:rPr>
          <w:szCs w:val="28"/>
        </w:rPr>
      </w:pPr>
      <w:r w:rsidRPr="00C703A9">
        <w:rPr>
          <w:szCs w:val="28"/>
        </w:rPr>
        <w:t>Provide detailed O&amp;M manuals to supplement the training courses. The manuals shall include specific details of equipment supplied and operations specific to the project.</w:t>
      </w:r>
    </w:p>
    <w:p w14:paraId="296E6A4B" w14:textId="77777777" w:rsidR="00C703A9" w:rsidRPr="00C703A9" w:rsidRDefault="00C703A9" w:rsidP="00D239AD">
      <w:pPr>
        <w:numPr>
          <w:ilvl w:val="0"/>
          <w:numId w:val="397"/>
        </w:numPr>
        <w:tabs>
          <w:tab w:val="left" w:pos="709"/>
        </w:tabs>
        <w:spacing w:before="120" w:after="120"/>
        <w:jc w:val="lowKashida"/>
        <w:rPr>
          <w:szCs w:val="28"/>
        </w:rPr>
      </w:pPr>
      <w:r w:rsidRPr="00C703A9">
        <w:rPr>
          <w:szCs w:val="28"/>
        </w:rPr>
        <w:t>The training program and materials shall represent a comprehensive program covering all aspects of the operation and maintenance of each system.</w:t>
      </w:r>
    </w:p>
    <w:p w14:paraId="0BF07FC3" w14:textId="77777777" w:rsidR="00C703A9" w:rsidRPr="00C703A9" w:rsidRDefault="00C703A9" w:rsidP="00D239AD">
      <w:pPr>
        <w:numPr>
          <w:ilvl w:val="0"/>
          <w:numId w:val="397"/>
        </w:numPr>
        <w:tabs>
          <w:tab w:val="left" w:pos="709"/>
        </w:tabs>
        <w:spacing w:before="120" w:after="120"/>
        <w:jc w:val="lowKashida"/>
        <w:rPr>
          <w:szCs w:val="28"/>
        </w:rPr>
      </w:pPr>
      <w:r w:rsidRPr="00C703A9">
        <w:rPr>
          <w:szCs w:val="28"/>
        </w:rPr>
        <w:t>All training schedules shall be coordinated with and at the convenience of the Employer. Shift training may be required to correspond to the Employer’s working schedule.</w:t>
      </w:r>
    </w:p>
    <w:p w14:paraId="24621E61" w14:textId="77777777" w:rsidR="00C703A9" w:rsidRPr="00C703A9" w:rsidRDefault="00C703A9" w:rsidP="00D239AD">
      <w:pPr>
        <w:numPr>
          <w:ilvl w:val="0"/>
          <w:numId w:val="397"/>
        </w:numPr>
        <w:tabs>
          <w:tab w:val="left" w:pos="709"/>
        </w:tabs>
        <w:spacing w:before="120" w:after="120"/>
        <w:jc w:val="lowKashida"/>
        <w:rPr>
          <w:szCs w:val="28"/>
        </w:rPr>
      </w:pPr>
      <w:r w:rsidRPr="00C703A9">
        <w:rPr>
          <w:szCs w:val="28"/>
        </w:rPr>
        <w:t xml:space="preserve">Within 120 days of Contract award to the Contractor, submit an overview of the proposed training plan for Engineer and Employer approvals; This overview shall include, for each course proposed: </w:t>
      </w:r>
    </w:p>
    <w:p w14:paraId="63342E1A" w14:textId="77777777" w:rsidR="00C703A9" w:rsidRPr="00C703A9" w:rsidRDefault="00C703A9" w:rsidP="00D239AD">
      <w:pPr>
        <w:numPr>
          <w:ilvl w:val="1"/>
          <w:numId w:val="387"/>
        </w:numPr>
        <w:tabs>
          <w:tab w:val="clear" w:pos="1789"/>
          <w:tab w:val="num" w:pos="1701"/>
        </w:tabs>
        <w:spacing w:before="120"/>
        <w:ind w:left="1701" w:hanging="567"/>
        <w:jc w:val="lowKashida"/>
        <w:rPr>
          <w:szCs w:val="28"/>
        </w:rPr>
      </w:pPr>
      <w:r w:rsidRPr="00C703A9">
        <w:rPr>
          <w:szCs w:val="28"/>
        </w:rPr>
        <w:t>An overview of the training plan.</w:t>
      </w:r>
    </w:p>
    <w:p w14:paraId="63D9847E" w14:textId="77777777" w:rsidR="00C703A9" w:rsidRPr="00C703A9" w:rsidRDefault="00C703A9" w:rsidP="00D239AD">
      <w:pPr>
        <w:numPr>
          <w:ilvl w:val="1"/>
          <w:numId w:val="387"/>
        </w:numPr>
        <w:tabs>
          <w:tab w:val="clear" w:pos="1789"/>
          <w:tab w:val="num" w:pos="1701"/>
        </w:tabs>
        <w:spacing w:before="120"/>
        <w:ind w:left="1701" w:hanging="567"/>
        <w:jc w:val="lowKashida"/>
        <w:rPr>
          <w:szCs w:val="28"/>
        </w:rPr>
      </w:pPr>
      <w:r w:rsidRPr="00C703A9">
        <w:rPr>
          <w:szCs w:val="28"/>
        </w:rPr>
        <w:t>Course title and objectives.</w:t>
      </w:r>
    </w:p>
    <w:p w14:paraId="2ABCC8F1" w14:textId="77777777" w:rsidR="00C703A9" w:rsidRPr="00C703A9" w:rsidRDefault="00C703A9" w:rsidP="00D239AD">
      <w:pPr>
        <w:numPr>
          <w:ilvl w:val="1"/>
          <w:numId w:val="387"/>
        </w:numPr>
        <w:tabs>
          <w:tab w:val="clear" w:pos="1789"/>
          <w:tab w:val="num" w:pos="1701"/>
        </w:tabs>
        <w:spacing w:before="120"/>
        <w:ind w:left="1701" w:hanging="567"/>
        <w:jc w:val="lowKashida"/>
        <w:rPr>
          <w:szCs w:val="28"/>
        </w:rPr>
      </w:pPr>
      <w:r w:rsidRPr="00C703A9">
        <w:rPr>
          <w:szCs w:val="28"/>
        </w:rPr>
        <w:t>Prerequisite training and experience of attendees.</w:t>
      </w:r>
    </w:p>
    <w:p w14:paraId="27757FFF" w14:textId="77777777" w:rsidR="00C703A9" w:rsidRPr="00C703A9" w:rsidRDefault="00C703A9" w:rsidP="00D239AD">
      <w:pPr>
        <w:numPr>
          <w:ilvl w:val="1"/>
          <w:numId w:val="387"/>
        </w:numPr>
        <w:tabs>
          <w:tab w:val="clear" w:pos="1789"/>
          <w:tab w:val="num" w:pos="1701"/>
        </w:tabs>
        <w:spacing w:before="120"/>
        <w:ind w:left="1701" w:hanging="567"/>
        <w:jc w:val="lowKashida"/>
        <w:rPr>
          <w:szCs w:val="28"/>
        </w:rPr>
      </w:pPr>
      <w:r w:rsidRPr="00C703A9">
        <w:rPr>
          <w:szCs w:val="28"/>
        </w:rPr>
        <w:t>Recommended types of attendees.</w:t>
      </w:r>
    </w:p>
    <w:p w14:paraId="61BC2730" w14:textId="77777777" w:rsidR="00C703A9" w:rsidRPr="00C703A9" w:rsidRDefault="00C703A9" w:rsidP="00D239AD">
      <w:pPr>
        <w:numPr>
          <w:ilvl w:val="1"/>
          <w:numId w:val="387"/>
        </w:numPr>
        <w:tabs>
          <w:tab w:val="clear" w:pos="1789"/>
          <w:tab w:val="num" w:pos="1701"/>
        </w:tabs>
        <w:spacing w:before="120"/>
        <w:ind w:left="1701" w:hanging="567"/>
        <w:jc w:val="lowKashida"/>
        <w:rPr>
          <w:szCs w:val="28"/>
        </w:rPr>
      </w:pPr>
      <w:r w:rsidRPr="00C703A9">
        <w:rPr>
          <w:szCs w:val="28"/>
        </w:rPr>
        <w:t>Course Content – A topical outline.</w:t>
      </w:r>
    </w:p>
    <w:p w14:paraId="0A383635" w14:textId="77777777" w:rsidR="00C703A9" w:rsidRPr="00C703A9" w:rsidRDefault="00C703A9" w:rsidP="00D239AD">
      <w:pPr>
        <w:numPr>
          <w:ilvl w:val="1"/>
          <w:numId w:val="387"/>
        </w:numPr>
        <w:tabs>
          <w:tab w:val="clear" w:pos="1789"/>
          <w:tab w:val="num" w:pos="1701"/>
        </w:tabs>
        <w:spacing w:before="120"/>
        <w:ind w:left="1701" w:hanging="567"/>
        <w:jc w:val="lowKashida"/>
        <w:rPr>
          <w:szCs w:val="28"/>
        </w:rPr>
      </w:pPr>
      <w:r w:rsidRPr="00C703A9">
        <w:rPr>
          <w:szCs w:val="28"/>
        </w:rPr>
        <w:t>Course Duration.</w:t>
      </w:r>
    </w:p>
    <w:p w14:paraId="29843399" w14:textId="77777777" w:rsidR="00C703A9" w:rsidRPr="00C703A9" w:rsidRDefault="00C703A9" w:rsidP="00D239AD">
      <w:pPr>
        <w:numPr>
          <w:ilvl w:val="1"/>
          <w:numId w:val="387"/>
        </w:numPr>
        <w:tabs>
          <w:tab w:val="clear" w:pos="1789"/>
          <w:tab w:val="num" w:pos="1701"/>
        </w:tabs>
        <w:spacing w:before="120"/>
        <w:ind w:left="1701" w:hanging="567"/>
        <w:jc w:val="lowKashida"/>
        <w:rPr>
          <w:szCs w:val="28"/>
        </w:rPr>
      </w:pPr>
      <w:r w:rsidRPr="00C703A9">
        <w:rPr>
          <w:szCs w:val="28"/>
        </w:rPr>
        <w:t>Course Location – Training center of jobsite.</w:t>
      </w:r>
    </w:p>
    <w:p w14:paraId="4FBC2BBB" w14:textId="77777777" w:rsidR="00C703A9" w:rsidRPr="00C703A9" w:rsidRDefault="00C703A9" w:rsidP="00D239AD">
      <w:pPr>
        <w:numPr>
          <w:ilvl w:val="1"/>
          <w:numId w:val="387"/>
        </w:numPr>
        <w:tabs>
          <w:tab w:val="clear" w:pos="1789"/>
          <w:tab w:val="num" w:pos="1701"/>
        </w:tabs>
        <w:spacing w:before="120"/>
        <w:ind w:left="1701" w:hanging="567"/>
        <w:jc w:val="lowKashida"/>
        <w:rPr>
          <w:szCs w:val="28"/>
        </w:rPr>
      </w:pPr>
      <w:r w:rsidRPr="00C703A9">
        <w:rPr>
          <w:szCs w:val="28"/>
        </w:rPr>
        <w:t>Course Format – Lecture, laboratory demonstration, etc.</w:t>
      </w:r>
    </w:p>
    <w:p w14:paraId="00E672CA" w14:textId="77777777" w:rsidR="00C703A9" w:rsidRPr="00C703A9" w:rsidRDefault="00C703A9" w:rsidP="00D239AD">
      <w:pPr>
        <w:numPr>
          <w:ilvl w:val="1"/>
          <w:numId w:val="387"/>
        </w:numPr>
        <w:tabs>
          <w:tab w:val="clear" w:pos="1789"/>
          <w:tab w:val="num" w:pos="1701"/>
        </w:tabs>
        <w:spacing w:before="120"/>
        <w:ind w:left="1701" w:hanging="567"/>
        <w:jc w:val="lowKashida"/>
        <w:rPr>
          <w:szCs w:val="28"/>
        </w:rPr>
      </w:pPr>
      <w:r w:rsidRPr="00C703A9">
        <w:rPr>
          <w:szCs w:val="28"/>
        </w:rPr>
        <w:t>Schedule of training courses including dates, duration and locations of each class.</w:t>
      </w:r>
    </w:p>
    <w:p w14:paraId="23CE584C" w14:textId="77777777" w:rsidR="00C703A9" w:rsidRPr="00C703A9" w:rsidRDefault="00C703A9" w:rsidP="00D239AD">
      <w:pPr>
        <w:numPr>
          <w:ilvl w:val="1"/>
          <w:numId w:val="387"/>
        </w:numPr>
        <w:tabs>
          <w:tab w:val="clear" w:pos="1789"/>
          <w:tab w:val="num" w:pos="1701"/>
        </w:tabs>
        <w:spacing w:before="120"/>
        <w:ind w:left="1701" w:hanging="567"/>
        <w:jc w:val="lowKashida"/>
        <w:rPr>
          <w:szCs w:val="28"/>
        </w:rPr>
      </w:pPr>
      <w:r w:rsidRPr="00C703A9">
        <w:rPr>
          <w:szCs w:val="28"/>
        </w:rPr>
        <w:t>Resumes of the instructors who will actually implement the plan. Instructors shall be fluent in both Arabic and English languages.</w:t>
      </w:r>
    </w:p>
    <w:p w14:paraId="23385087" w14:textId="77777777" w:rsidR="00C703A9" w:rsidRPr="00B50007" w:rsidRDefault="00C703A9" w:rsidP="00B50007">
      <w:pPr>
        <w:jc w:val="center"/>
        <w:rPr>
          <w:b/>
          <w:bCs/>
        </w:rPr>
      </w:pPr>
      <w:r w:rsidRPr="00B50007">
        <w:rPr>
          <w:b/>
          <w:bCs/>
        </w:rPr>
        <w:t>END OF SECTION</w:t>
      </w:r>
    </w:p>
    <w:p w14:paraId="4276196B" w14:textId="77777777" w:rsidR="00C703A9" w:rsidRPr="00C703A9" w:rsidRDefault="00C703A9" w:rsidP="00C703A9">
      <w:pPr>
        <w:tabs>
          <w:tab w:val="left" w:pos="720"/>
        </w:tabs>
        <w:spacing w:before="120" w:after="120"/>
        <w:jc w:val="center"/>
        <w:rPr>
          <w:b/>
          <w:bCs/>
          <w:szCs w:val="28"/>
          <w:u w:val="single"/>
        </w:rPr>
        <w:sectPr w:rsidR="00C703A9" w:rsidRPr="00C703A9" w:rsidSect="00545516">
          <w:headerReference w:type="even" r:id="rId105"/>
          <w:footerReference w:type="even" r:id="rId106"/>
          <w:headerReference w:type="first" r:id="rId107"/>
          <w:footerReference w:type="first" r:id="rId108"/>
          <w:footnotePr>
            <w:numRestart w:val="eachSect"/>
          </w:footnotePr>
          <w:endnotePr>
            <w:numFmt w:val="lowerLetter"/>
          </w:endnotePr>
          <w:pgSz w:w="11907" w:h="16840" w:code="9"/>
          <w:pgMar w:top="1134" w:right="1134" w:bottom="1134" w:left="1077" w:header="510" w:footer="454" w:gutter="28"/>
          <w:cols w:space="720"/>
          <w:bidi/>
          <w:rtlGutter/>
        </w:sectPr>
      </w:pPr>
    </w:p>
    <w:p w14:paraId="1494FAA0" w14:textId="4257821A" w:rsidR="00C703A9" w:rsidRPr="00C703A9" w:rsidRDefault="00C703A9" w:rsidP="0055148F">
      <w:pPr>
        <w:pStyle w:val="Heading1"/>
        <w:rPr>
          <w:noProof/>
        </w:rPr>
      </w:pPr>
      <w:bookmarkStart w:id="687" w:name="_Toc28542399"/>
      <w:r w:rsidRPr="00C703A9">
        <w:rPr>
          <w:noProof/>
        </w:rPr>
        <w:lastRenderedPageBreak/>
        <w:t>SECTION 16050</w:t>
      </w:r>
      <w:bookmarkEnd w:id="687"/>
    </w:p>
    <w:p w14:paraId="325F8107" w14:textId="77777777" w:rsidR="00C703A9" w:rsidRPr="00C703A9" w:rsidRDefault="00C703A9" w:rsidP="0055148F">
      <w:pPr>
        <w:pStyle w:val="Heading1"/>
        <w:rPr>
          <w:noProof/>
        </w:rPr>
      </w:pPr>
      <w:bookmarkStart w:id="688" w:name="_Toc28542400"/>
      <w:r w:rsidRPr="00C703A9">
        <w:rPr>
          <w:noProof/>
        </w:rPr>
        <w:t>BASIC ELECTRICAL MATERIAL AND METHODS</w:t>
      </w:r>
      <w:bookmarkEnd w:id="688"/>
    </w:p>
    <w:p w14:paraId="14E5A62A" w14:textId="77777777" w:rsidR="00C703A9" w:rsidRPr="0083299A" w:rsidRDefault="00C703A9" w:rsidP="0083299A">
      <w:pPr>
        <w:ind w:right="95"/>
        <w:jc w:val="lowKashida"/>
        <w:rPr>
          <w:rFonts w:cs="Arabic Transparent"/>
          <w:b/>
          <w:bCs/>
          <w:szCs w:val="26"/>
          <w:u w:val="single"/>
        </w:rPr>
      </w:pPr>
      <w:r w:rsidRPr="0083299A">
        <w:rPr>
          <w:rFonts w:cs="Arabic Transparent"/>
          <w:b/>
          <w:bCs/>
          <w:szCs w:val="26"/>
          <w:u w:val="single"/>
        </w:rPr>
        <w:t>PART 1  GENERAL</w:t>
      </w:r>
    </w:p>
    <w:p w14:paraId="49244AB6" w14:textId="77777777" w:rsidR="00C703A9" w:rsidRPr="00C703A9" w:rsidRDefault="00C703A9" w:rsidP="00C703A9">
      <w:pPr>
        <w:tabs>
          <w:tab w:val="left" w:pos="-1080"/>
          <w:tab w:val="left" w:pos="-720"/>
          <w:tab w:val="left" w:pos="0"/>
          <w:tab w:val="left" w:pos="244"/>
        </w:tabs>
        <w:spacing w:before="120" w:after="60"/>
        <w:ind w:left="720" w:hanging="720"/>
        <w:jc w:val="both"/>
        <w:rPr>
          <w:b/>
          <w:bCs/>
          <w:noProof/>
          <w:u w:val="single"/>
        </w:rPr>
      </w:pPr>
      <w:r w:rsidRPr="00C703A9">
        <w:rPr>
          <w:b/>
          <w:bCs/>
          <w:noProof/>
        </w:rPr>
        <w:t>1.01</w:t>
      </w:r>
      <w:r w:rsidRPr="00C703A9">
        <w:rPr>
          <w:b/>
          <w:bCs/>
          <w:noProof/>
        </w:rPr>
        <w:tab/>
      </w:r>
      <w:r w:rsidRPr="00C703A9">
        <w:rPr>
          <w:b/>
          <w:bCs/>
          <w:noProof/>
          <w:u w:val="single"/>
        </w:rPr>
        <w:t>THE REQUIREMENT</w:t>
      </w:r>
    </w:p>
    <w:p w14:paraId="1052FD77" w14:textId="77777777" w:rsidR="00C703A9" w:rsidRPr="00C703A9" w:rsidRDefault="00C703A9" w:rsidP="00C703A9">
      <w:pPr>
        <w:tabs>
          <w:tab w:val="left" w:pos="709"/>
        </w:tabs>
        <w:spacing w:before="120" w:after="60"/>
        <w:ind w:left="720" w:hanging="720"/>
        <w:jc w:val="both"/>
        <w:rPr>
          <w:noProof/>
        </w:rPr>
      </w:pPr>
      <w:r w:rsidRPr="00C703A9">
        <w:rPr>
          <w:noProof/>
        </w:rPr>
        <w:t>A.</w:t>
      </w:r>
      <w:r w:rsidRPr="00C703A9">
        <w:rPr>
          <w:noProof/>
        </w:rPr>
        <w:tab/>
        <w:t>The Contractor shall furnish all labor, materials, tools, and equipment, and perform all work and services necessary for, or incidental, to the furnishing and installation of all electrical work as shown on the Drawings, and as specified in accordance with the provisions of the Contract Documents and completely coordinate with the work of other trades involved in the general construction.  Although such work is not specifically shown or specified, all supplementary or miscellaneous items, appurtenances, and devices incidental to or necessary for a sound, secure, and complete installation shall be furnished and installed as part of this work.  The Contractor shall obtain approved Shop Drawings showing wiring diagrams, connection diagrams, roughing-in and hook up details for all equipment and comply therewith.  All electrical work shall be complete and left in operating condition in accordance with the intent of the Drawings and the Specifications for the electrical work.</w:t>
      </w:r>
    </w:p>
    <w:p w14:paraId="5AD26D6F" w14:textId="77777777" w:rsidR="00C703A9" w:rsidRPr="00C703A9" w:rsidRDefault="00C703A9" w:rsidP="00C703A9">
      <w:pPr>
        <w:tabs>
          <w:tab w:val="left" w:pos="709"/>
        </w:tabs>
        <w:spacing w:before="120" w:after="60"/>
        <w:ind w:left="720" w:hanging="720"/>
        <w:jc w:val="both"/>
        <w:rPr>
          <w:noProof/>
        </w:rPr>
      </w:pPr>
      <w:r w:rsidRPr="00C703A9">
        <w:rPr>
          <w:noProof/>
        </w:rPr>
        <w:t>B.</w:t>
      </w:r>
      <w:r w:rsidRPr="00C703A9">
        <w:rPr>
          <w:noProof/>
        </w:rPr>
        <w:tab/>
        <w:t>The Contractor shall refer to the functional descriptions and other requirements found in Section 16920, Equipment Control and Instrumentations, for additional requirements pertaining to work under this contract.  The functional descriptions referenced herein shall be considered as part of the work required under this contract.</w:t>
      </w:r>
    </w:p>
    <w:p w14:paraId="55BD25CC" w14:textId="77777777" w:rsidR="00C703A9" w:rsidRPr="00C703A9" w:rsidRDefault="00C703A9" w:rsidP="00C703A9">
      <w:pPr>
        <w:tabs>
          <w:tab w:val="left" w:pos="0"/>
          <w:tab w:val="left" w:pos="709"/>
        </w:tabs>
        <w:spacing w:before="120" w:after="60"/>
        <w:ind w:left="720" w:hanging="720"/>
        <w:jc w:val="both"/>
        <w:rPr>
          <w:noProof/>
        </w:rPr>
      </w:pPr>
      <w:r w:rsidRPr="00C703A9">
        <w:rPr>
          <w:noProof/>
        </w:rPr>
        <w:t>C.</w:t>
      </w:r>
      <w:r w:rsidRPr="00C703A9">
        <w:rPr>
          <w:noProof/>
        </w:rPr>
        <w:tab/>
        <w:t>The Contractor shall be responsible for all interconnecting devices, conduit, wire, and appurtenances not furnished by others but required for the operation of equipment whether specifically shown on the drawings or not.</w:t>
      </w:r>
    </w:p>
    <w:p w14:paraId="545FE138" w14:textId="77777777" w:rsidR="00C703A9" w:rsidRPr="00C703A9" w:rsidRDefault="00C703A9" w:rsidP="00D239AD">
      <w:pPr>
        <w:widowControl w:val="0"/>
        <w:numPr>
          <w:ilvl w:val="0"/>
          <w:numId w:val="400"/>
        </w:numPr>
        <w:tabs>
          <w:tab w:val="clear" w:pos="720"/>
          <w:tab w:val="left" w:pos="0"/>
          <w:tab w:val="left" w:pos="709"/>
        </w:tabs>
        <w:spacing w:before="120" w:after="60"/>
        <w:ind w:hanging="720"/>
        <w:jc w:val="both"/>
        <w:rPr>
          <w:noProof/>
        </w:rPr>
      </w:pPr>
      <w:r w:rsidRPr="00C703A9">
        <w:rPr>
          <w:noProof/>
        </w:rPr>
        <w:t>The scope of work for this project primarily includes, but is not limited to, the following:</w:t>
      </w:r>
    </w:p>
    <w:p w14:paraId="7D500093" w14:textId="77777777" w:rsidR="00C703A9" w:rsidRPr="00C703A9" w:rsidRDefault="00C703A9" w:rsidP="00D239AD">
      <w:pPr>
        <w:widowControl w:val="0"/>
        <w:numPr>
          <w:ilvl w:val="0"/>
          <w:numId w:val="401"/>
        </w:numPr>
        <w:tabs>
          <w:tab w:val="clear" w:pos="1080"/>
          <w:tab w:val="left" w:pos="1276"/>
        </w:tabs>
        <w:spacing w:before="120" w:after="60"/>
        <w:ind w:left="1276" w:hanging="556"/>
        <w:jc w:val="both"/>
        <w:rPr>
          <w:noProof/>
        </w:rPr>
      </w:pPr>
      <w:r w:rsidRPr="00C703A9">
        <w:rPr>
          <w:noProof/>
        </w:rPr>
        <w:t>Construction, testing and start up of the complete power distribution, motor control equipment, illumination system, lightning protection systems, and all other associated electrical work for all the new reservoir sites that are part of this contract.</w:t>
      </w:r>
    </w:p>
    <w:p w14:paraId="01330270" w14:textId="77777777" w:rsidR="00C703A9" w:rsidRPr="00C703A9" w:rsidRDefault="00C703A9" w:rsidP="00D239AD">
      <w:pPr>
        <w:widowControl w:val="0"/>
        <w:numPr>
          <w:ilvl w:val="0"/>
          <w:numId w:val="401"/>
        </w:numPr>
        <w:tabs>
          <w:tab w:val="clear" w:pos="1080"/>
          <w:tab w:val="left" w:pos="1276"/>
        </w:tabs>
        <w:spacing w:before="120" w:after="60"/>
        <w:ind w:left="1276" w:hanging="556"/>
        <w:jc w:val="both"/>
        <w:rPr>
          <w:noProof/>
        </w:rPr>
      </w:pPr>
      <w:r w:rsidRPr="00C703A9">
        <w:rPr>
          <w:noProof/>
        </w:rPr>
        <w:t>Spare Parts</w:t>
      </w:r>
    </w:p>
    <w:p w14:paraId="1CF1400E" w14:textId="77777777" w:rsidR="00C703A9" w:rsidRPr="00C703A9" w:rsidRDefault="00C703A9" w:rsidP="00D239AD">
      <w:pPr>
        <w:widowControl w:val="0"/>
        <w:numPr>
          <w:ilvl w:val="0"/>
          <w:numId w:val="401"/>
        </w:numPr>
        <w:tabs>
          <w:tab w:val="clear" w:pos="1080"/>
          <w:tab w:val="left" w:pos="1276"/>
        </w:tabs>
        <w:spacing w:before="120" w:after="60"/>
        <w:ind w:left="1276" w:hanging="556"/>
        <w:jc w:val="both"/>
        <w:rPr>
          <w:noProof/>
        </w:rPr>
      </w:pPr>
      <w:r w:rsidRPr="00C703A9">
        <w:rPr>
          <w:noProof/>
        </w:rPr>
        <w:t>Other electrical work as specified herein and indicated on the Drawings.</w:t>
      </w:r>
    </w:p>
    <w:p w14:paraId="6E3329DB" w14:textId="77777777" w:rsidR="00C703A9" w:rsidRPr="00C703A9" w:rsidRDefault="00C703A9" w:rsidP="00D239AD">
      <w:pPr>
        <w:widowControl w:val="0"/>
        <w:numPr>
          <w:ilvl w:val="0"/>
          <w:numId w:val="400"/>
        </w:numPr>
        <w:tabs>
          <w:tab w:val="clear" w:pos="720"/>
          <w:tab w:val="left" w:pos="709"/>
        </w:tabs>
        <w:spacing w:before="120" w:after="60"/>
        <w:ind w:hanging="720"/>
        <w:jc w:val="both"/>
        <w:rPr>
          <w:szCs w:val="22"/>
        </w:rPr>
      </w:pPr>
      <w:r w:rsidRPr="00C703A9">
        <w:rPr>
          <w:szCs w:val="22"/>
        </w:rPr>
        <w:t>Maintaining the operation of existing facilities during the duration of the construction period is essential and required.  The Contractor shall furnish and install temporary equipment as required to maintain facility operation.  Reference Section 01760 of the Specifications for construction sequencing and specific operational constraint information.</w:t>
      </w:r>
    </w:p>
    <w:p w14:paraId="3BD9BAEC" w14:textId="77777777" w:rsidR="00C703A9" w:rsidRPr="00C703A9" w:rsidRDefault="00C703A9" w:rsidP="00D239AD">
      <w:pPr>
        <w:widowControl w:val="0"/>
        <w:numPr>
          <w:ilvl w:val="0"/>
          <w:numId w:val="400"/>
        </w:numPr>
        <w:tabs>
          <w:tab w:val="clear" w:pos="720"/>
          <w:tab w:val="left" w:pos="709"/>
        </w:tabs>
        <w:spacing w:before="120" w:after="60"/>
        <w:ind w:hanging="720"/>
        <w:jc w:val="both"/>
        <w:rPr>
          <w:szCs w:val="22"/>
        </w:rPr>
      </w:pPr>
      <w:r w:rsidRPr="00C703A9">
        <w:rPr>
          <w:szCs w:val="22"/>
        </w:rPr>
        <w:t>All electrical equipment shall conform to the applicable NEMA specifications.  All electrical equipment shall be properly identified in accordance with these Specifications and Contract Drawings. Nameplates shall be engraved high-pressure plastic laminate, black with white lettering for 230V equipment, and red with white lettering for 400V equipment.  The nameplates shall be attached to the equipment cabinets with two (2) stainless steel sheet metal screws for nameplates up to 50-mm wide.  For nameplates over 50-mm wide, four (4) stainless steel sheet metal screws shall be used, 25-mm in each corner of the nameplate.  All panelboards, starters, control panels, cabinet enclosures, and equipment switches shall be labeled in the manner described, or in an equally approved manner.</w:t>
      </w:r>
    </w:p>
    <w:p w14:paraId="2AE4B173" w14:textId="77777777" w:rsidR="00C703A9" w:rsidRPr="00C703A9" w:rsidRDefault="00C703A9" w:rsidP="00D239AD">
      <w:pPr>
        <w:widowControl w:val="0"/>
        <w:numPr>
          <w:ilvl w:val="0"/>
          <w:numId w:val="400"/>
        </w:numPr>
        <w:tabs>
          <w:tab w:val="clear" w:pos="720"/>
          <w:tab w:val="left" w:pos="709"/>
        </w:tabs>
        <w:spacing w:before="120" w:after="60"/>
        <w:ind w:hanging="720"/>
        <w:jc w:val="both"/>
        <w:rPr>
          <w:szCs w:val="22"/>
        </w:rPr>
      </w:pPr>
      <w:r w:rsidRPr="00C703A9">
        <w:rPr>
          <w:szCs w:val="22"/>
        </w:rPr>
        <w:t xml:space="preserve">All materials, equipment, sizes and capacities of electrical equipment incorporated in the project shall conform to the latest requirements of the current British Standard, IEC, National Electric Code (NEC), the National Electrical Manufacturer's Association, the local electrical codes, and to applicable rules and regulations of the electrical utility serving the project. In the </w:t>
      </w:r>
      <w:r w:rsidRPr="00C703A9">
        <w:rPr>
          <w:szCs w:val="22"/>
        </w:rPr>
        <w:lastRenderedPageBreak/>
        <w:t xml:space="preserve">case of conflict between the local codes and the electrical codes referred to in these specifications, the Contractor shall notify the Engineer. </w:t>
      </w:r>
    </w:p>
    <w:p w14:paraId="227847B8" w14:textId="77777777" w:rsidR="00C703A9" w:rsidRPr="00C703A9" w:rsidRDefault="00C703A9" w:rsidP="00D239AD">
      <w:pPr>
        <w:widowControl w:val="0"/>
        <w:numPr>
          <w:ilvl w:val="0"/>
          <w:numId w:val="400"/>
        </w:numPr>
        <w:tabs>
          <w:tab w:val="clear" w:pos="720"/>
          <w:tab w:val="left" w:pos="709"/>
        </w:tabs>
        <w:spacing w:before="120" w:after="60"/>
        <w:ind w:hanging="720"/>
        <w:jc w:val="both"/>
      </w:pPr>
      <w:r w:rsidRPr="00C703A9">
        <w:t>All material and equipment must be the product of an established and reputable manufacturer; must be new and of first class construction; must be designed and guaranteed to perform the service required; where such approval is available for the product of the listed manufacturer as approved by the Engineer.</w:t>
      </w:r>
    </w:p>
    <w:p w14:paraId="7B64277F" w14:textId="77777777" w:rsidR="00C703A9" w:rsidRPr="00C703A9" w:rsidRDefault="00C703A9" w:rsidP="00D239AD">
      <w:pPr>
        <w:widowControl w:val="0"/>
        <w:numPr>
          <w:ilvl w:val="0"/>
          <w:numId w:val="400"/>
        </w:numPr>
        <w:tabs>
          <w:tab w:val="clear" w:pos="720"/>
          <w:tab w:val="left" w:pos="709"/>
        </w:tabs>
        <w:spacing w:before="120" w:after="60"/>
        <w:ind w:hanging="720"/>
        <w:jc w:val="both"/>
      </w:pPr>
      <w:r w:rsidRPr="00C703A9">
        <w:t>When a specified or indicated item has been superseded or is no longer available, the manufacturer's latest equivalent type or model of material or equipment as approved by the Engineer shall be furnished and installed at no additional cost to the Owner.</w:t>
      </w:r>
    </w:p>
    <w:p w14:paraId="4C4C222E" w14:textId="77777777" w:rsidR="00C703A9" w:rsidRPr="00C703A9" w:rsidRDefault="00C703A9" w:rsidP="00D239AD">
      <w:pPr>
        <w:widowControl w:val="0"/>
        <w:numPr>
          <w:ilvl w:val="0"/>
          <w:numId w:val="400"/>
        </w:numPr>
        <w:tabs>
          <w:tab w:val="clear" w:pos="720"/>
          <w:tab w:val="left" w:pos="709"/>
        </w:tabs>
        <w:spacing w:before="120" w:after="60"/>
        <w:ind w:hanging="720"/>
        <w:jc w:val="both"/>
      </w:pPr>
      <w:r w:rsidRPr="00C703A9">
        <w:t>Where the Contractor's selection of equipment of specified manufacturers or additionally approved manufacturers requires changes or additions to the system design, the Contractor shall be responsible in all respects for the modifications to all system designs, subject to approval of the Engineer.  The Contractor's bid shall include all costs for all work of the Contract for all trades made necessary by such changes, additions or modifications or resulting from any approved substitution.</w:t>
      </w:r>
    </w:p>
    <w:p w14:paraId="1FC8200C" w14:textId="77777777" w:rsidR="00C703A9" w:rsidRPr="00C703A9" w:rsidRDefault="00C703A9" w:rsidP="00D239AD">
      <w:pPr>
        <w:widowControl w:val="0"/>
        <w:numPr>
          <w:ilvl w:val="0"/>
          <w:numId w:val="400"/>
        </w:numPr>
        <w:tabs>
          <w:tab w:val="clear" w:pos="720"/>
          <w:tab w:val="left" w:pos="709"/>
        </w:tabs>
        <w:spacing w:before="120" w:after="60"/>
        <w:ind w:hanging="720"/>
        <w:jc w:val="both"/>
      </w:pPr>
      <w:r w:rsidRPr="00C703A9">
        <w:tab/>
        <w:t>Furnish and install controls for each piece of equipment requiring the controls under this Contract.  The controls shall be the size and type recommended by the manufacturer for the application and as otherwise specified or indicted on the Drawings.  Refer to Divisions 1 and 13 of the Specifications for control, connection and coordination descriptions and requirements.</w:t>
      </w:r>
    </w:p>
    <w:p w14:paraId="5B821DF6" w14:textId="77777777" w:rsidR="00C703A9" w:rsidRPr="00C703A9" w:rsidRDefault="00C703A9" w:rsidP="00D239AD">
      <w:pPr>
        <w:widowControl w:val="0"/>
        <w:numPr>
          <w:ilvl w:val="0"/>
          <w:numId w:val="400"/>
        </w:numPr>
        <w:tabs>
          <w:tab w:val="clear" w:pos="720"/>
          <w:tab w:val="left" w:pos="709"/>
        </w:tabs>
        <w:spacing w:before="120" w:after="60"/>
        <w:ind w:hanging="720"/>
        <w:jc w:val="both"/>
      </w:pPr>
      <w:r w:rsidRPr="00C703A9">
        <w:t>Furnish and install all stands, racks, brackets, supports, and similar equipment required to properly serve the equipment which is furnished under this Contract, or equipment otherwise specified or indicated on the Drawings.</w:t>
      </w:r>
    </w:p>
    <w:p w14:paraId="29C449A6" w14:textId="77777777" w:rsidR="00C703A9" w:rsidRPr="00C703A9" w:rsidRDefault="00C703A9" w:rsidP="00D239AD">
      <w:pPr>
        <w:widowControl w:val="0"/>
        <w:numPr>
          <w:ilvl w:val="0"/>
          <w:numId w:val="400"/>
        </w:numPr>
        <w:tabs>
          <w:tab w:val="clear" w:pos="720"/>
          <w:tab w:val="left" w:pos="709"/>
        </w:tabs>
        <w:spacing w:before="120" w:after="60"/>
        <w:ind w:hanging="720"/>
        <w:jc w:val="both"/>
      </w:pPr>
      <w:r w:rsidRPr="00C703A9">
        <w:t>When two or more than two sections of the specifications have different level of the specification for the same work, system or material, the higher level specifications will have the precedence and subject to the Engineer approval.</w:t>
      </w:r>
    </w:p>
    <w:p w14:paraId="6A4A32A1" w14:textId="77777777" w:rsidR="00C703A9" w:rsidRPr="00C703A9" w:rsidRDefault="00C703A9" w:rsidP="00C703A9">
      <w:pPr>
        <w:autoSpaceDE w:val="0"/>
        <w:autoSpaceDN w:val="0"/>
        <w:adjustRightInd w:val="0"/>
        <w:spacing w:before="120" w:after="60"/>
      </w:pPr>
      <w:r w:rsidRPr="00C703A9">
        <w:t xml:space="preserve">N.  </w:t>
      </w:r>
      <w:r w:rsidRPr="00C703A9">
        <w:tab/>
        <w:t>Cables schedules:</w:t>
      </w:r>
    </w:p>
    <w:p w14:paraId="3B8535B6" w14:textId="77777777" w:rsidR="00C703A9" w:rsidRPr="00C703A9" w:rsidRDefault="00C703A9" w:rsidP="00C703A9">
      <w:pPr>
        <w:tabs>
          <w:tab w:val="right" w:pos="6237"/>
        </w:tabs>
        <w:autoSpaceDE w:val="0"/>
        <w:autoSpaceDN w:val="0"/>
        <w:adjustRightInd w:val="0"/>
        <w:spacing w:before="120" w:after="60"/>
        <w:ind w:left="709"/>
        <w:jc w:val="lowKashida"/>
      </w:pPr>
      <w:r w:rsidRPr="00C703A9">
        <w:t>The Contractor shall  early submit a perquisite submittal , a complete cables schedule of the plant including all power ,control , protection, SCADA and telemetry cables showing their tags ( labeling ), originating from and to last destination ( thru all manholes ,if there are ) , lengths, cross sections, types, Nos. of wires /cores /cable, terminal blocks ,type of routes (conduits, trays, trenches, manholes,…etc.) and the loads they feed  ( name &amp; kw.). This schedule shall be finalized again to be as built in the last stage before preparation for testing and commissioning period and to be included in the As-Built Drawings. Also it should be assumed as a base for the BOQ cables quantities to charge the Contractor to it.</w:t>
      </w:r>
    </w:p>
    <w:p w14:paraId="006A5E30" w14:textId="77777777" w:rsidR="00C703A9" w:rsidRPr="00C703A9" w:rsidRDefault="00C703A9" w:rsidP="00C703A9">
      <w:pPr>
        <w:tabs>
          <w:tab w:val="left" w:pos="720"/>
        </w:tabs>
        <w:autoSpaceDE w:val="0"/>
        <w:autoSpaceDN w:val="0"/>
        <w:adjustRightInd w:val="0"/>
        <w:spacing w:before="120" w:after="60"/>
        <w:ind w:left="720" w:hanging="720"/>
        <w:jc w:val="lowKashida"/>
      </w:pPr>
      <w:r w:rsidRPr="00C703A9">
        <w:t>O.</w:t>
      </w:r>
      <w:r w:rsidRPr="00C703A9">
        <w:tab/>
        <w:t>All electromechanical works shall be shop tested then site /field-tested. The Contractor shall prepare a Testing time schedules and Check Lists for all tests to be executed including what stated in the test items in the Contract Specs. and as approved by the Engineer.</w:t>
      </w:r>
    </w:p>
    <w:p w14:paraId="0BAC0D77" w14:textId="77777777" w:rsidR="00C703A9" w:rsidRPr="00C703A9" w:rsidRDefault="00C703A9" w:rsidP="00C703A9">
      <w:pPr>
        <w:autoSpaceDE w:val="0"/>
        <w:autoSpaceDN w:val="0"/>
        <w:adjustRightInd w:val="0"/>
        <w:spacing w:before="120" w:after="60"/>
        <w:ind w:left="720"/>
        <w:jc w:val="lowKashida"/>
      </w:pPr>
      <w:r w:rsidRPr="00C703A9">
        <w:t xml:space="preserve">All instruments needed for testing shall be provided by the Contractor, each with calibration certificate (valid for 6 months) issued from 1st grade local specialized and authorized calibration </w:t>
      </w:r>
      <w:proofErr w:type="spellStart"/>
      <w:r w:rsidRPr="00C703A9">
        <w:t>centre</w:t>
      </w:r>
      <w:proofErr w:type="spellEnd"/>
      <w:r w:rsidRPr="00C703A9">
        <w:t xml:space="preserve"> approved by the Engineer.</w:t>
      </w:r>
    </w:p>
    <w:p w14:paraId="628D4048" w14:textId="652B6794" w:rsidR="00C703A9" w:rsidRDefault="00C703A9" w:rsidP="00D239AD">
      <w:pPr>
        <w:pStyle w:val="ListParagraph"/>
        <w:numPr>
          <w:ilvl w:val="0"/>
          <w:numId w:val="592"/>
        </w:numPr>
        <w:tabs>
          <w:tab w:val="left" w:pos="720"/>
        </w:tabs>
        <w:autoSpaceDE w:val="0"/>
        <w:autoSpaceDN w:val="0"/>
        <w:bidi w:val="0"/>
        <w:adjustRightInd w:val="0"/>
        <w:spacing w:before="120" w:after="60"/>
        <w:jc w:val="lowKashida"/>
        <w:rPr>
          <w:noProof/>
        </w:rPr>
      </w:pPr>
      <w:r w:rsidRPr="00C703A9">
        <w:rPr>
          <w:noProof/>
        </w:rPr>
        <w:t>Before the Substantial Taking Over takes place and after all testing are completed, passed and approved, a commissioning period of (14) continuous days shall be executed for all equipments in the project in the normal recommended operation manner without major faults (as classified by the Engineer) or minor faults (not frequent, intermittent, or repeated faults) as defined by the Engineer.</w:t>
      </w:r>
    </w:p>
    <w:p w14:paraId="2AFA7370" w14:textId="47CB9A34" w:rsidR="001B5440" w:rsidRDefault="001B5440" w:rsidP="001B5440">
      <w:pPr>
        <w:tabs>
          <w:tab w:val="left" w:pos="720"/>
        </w:tabs>
        <w:autoSpaceDE w:val="0"/>
        <w:autoSpaceDN w:val="0"/>
        <w:adjustRightInd w:val="0"/>
        <w:spacing w:before="120" w:after="60"/>
        <w:jc w:val="lowKashida"/>
      </w:pPr>
    </w:p>
    <w:p w14:paraId="68E79408" w14:textId="77777777" w:rsidR="001B5440" w:rsidRPr="00C703A9" w:rsidRDefault="001B5440" w:rsidP="001B5440">
      <w:pPr>
        <w:tabs>
          <w:tab w:val="left" w:pos="720"/>
        </w:tabs>
        <w:autoSpaceDE w:val="0"/>
        <w:autoSpaceDN w:val="0"/>
        <w:adjustRightInd w:val="0"/>
        <w:spacing w:before="120" w:after="60"/>
        <w:jc w:val="lowKashida"/>
      </w:pPr>
    </w:p>
    <w:p w14:paraId="5FE7FC62" w14:textId="77777777" w:rsidR="00C703A9" w:rsidRPr="00C703A9" w:rsidRDefault="00C703A9" w:rsidP="00C703A9">
      <w:pPr>
        <w:tabs>
          <w:tab w:val="left" w:pos="-1080"/>
          <w:tab w:val="left" w:pos="-720"/>
          <w:tab w:val="left" w:pos="0"/>
          <w:tab w:val="left" w:pos="244"/>
        </w:tabs>
        <w:spacing w:before="120" w:after="60"/>
        <w:jc w:val="both"/>
        <w:rPr>
          <w:b/>
          <w:bCs/>
          <w:noProof/>
        </w:rPr>
      </w:pPr>
      <w:r w:rsidRPr="00C703A9">
        <w:rPr>
          <w:b/>
          <w:bCs/>
          <w:noProof/>
        </w:rPr>
        <w:t>1.02</w:t>
      </w:r>
      <w:r w:rsidRPr="00C703A9">
        <w:rPr>
          <w:b/>
          <w:bCs/>
          <w:noProof/>
        </w:rPr>
        <w:tab/>
      </w:r>
      <w:r w:rsidRPr="00C703A9">
        <w:rPr>
          <w:b/>
          <w:bCs/>
          <w:noProof/>
          <w:u w:val="single"/>
        </w:rPr>
        <w:t>DRAWINGS</w:t>
      </w:r>
    </w:p>
    <w:p w14:paraId="61CA2540" w14:textId="77777777" w:rsidR="00C703A9" w:rsidRPr="00C703A9" w:rsidRDefault="00C703A9" w:rsidP="00C703A9">
      <w:pPr>
        <w:tabs>
          <w:tab w:val="left" w:pos="-1080"/>
          <w:tab w:val="left" w:pos="-720"/>
          <w:tab w:val="left" w:pos="0"/>
          <w:tab w:val="left" w:pos="244"/>
        </w:tabs>
        <w:spacing w:before="120" w:after="60"/>
        <w:ind w:left="720" w:hanging="476"/>
        <w:jc w:val="both"/>
        <w:rPr>
          <w:noProof/>
        </w:rPr>
      </w:pPr>
      <w:r w:rsidRPr="00C703A9">
        <w:rPr>
          <w:noProof/>
        </w:rPr>
        <w:t>A.</w:t>
      </w:r>
      <w:r w:rsidRPr="00C703A9">
        <w:rPr>
          <w:noProof/>
        </w:rPr>
        <w:tab/>
        <w:t>Conduits and wiring are shown diagrammatically only, and the layout does not necessarily show the total number of conduits for the circuits required, nor are the locations of indicated runs intended to show the actual routing of conduits.  The Contractor shall furnish, install, and place in satisfactory condition ready for operation, all conduits, cables, and all other material needed for the complete lighting, power, and other electrical systems shown or indicated in the Contract Documents.  Additional conduits and the required wiring shall be installed by the Contractor for wherever needed to complete the installation of the specific equipment furnished, at no additional cost to the Employer.</w:t>
      </w:r>
    </w:p>
    <w:p w14:paraId="2303E670" w14:textId="77777777" w:rsidR="00C703A9" w:rsidRPr="00C703A9" w:rsidRDefault="00C703A9" w:rsidP="00C703A9">
      <w:pPr>
        <w:tabs>
          <w:tab w:val="left" w:pos="-1080"/>
          <w:tab w:val="left" w:pos="-720"/>
          <w:tab w:val="left" w:pos="0"/>
          <w:tab w:val="left" w:pos="244"/>
        </w:tabs>
        <w:spacing w:before="120" w:after="60"/>
        <w:jc w:val="both"/>
        <w:rPr>
          <w:b/>
          <w:bCs/>
          <w:noProof/>
        </w:rPr>
      </w:pPr>
      <w:r w:rsidRPr="00C703A9">
        <w:rPr>
          <w:b/>
          <w:bCs/>
          <w:noProof/>
        </w:rPr>
        <w:t>1.03</w:t>
      </w:r>
      <w:r w:rsidRPr="00C703A9">
        <w:rPr>
          <w:b/>
          <w:bCs/>
          <w:noProof/>
        </w:rPr>
        <w:tab/>
      </w:r>
      <w:r w:rsidRPr="00C703A9">
        <w:rPr>
          <w:b/>
          <w:bCs/>
          <w:noProof/>
          <w:u w:val="single"/>
        </w:rPr>
        <w:t>EQUIPMENT LOCATION</w:t>
      </w:r>
    </w:p>
    <w:p w14:paraId="67AC1686" w14:textId="77777777" w:rsidR="00C703A9" w:rsidRPr="00C703A9" w:rsidRDefault="00C703A9" w:rsidP="00C703A9">
      <w:pPr>
        <w:tabs>
          <w:tab w:val="left" w:pos="-1080"/>
          <w:tab w:val="left" w:pos="-720"/>
          <w:tab w:val="left" w:pos="0"/>
          <w:tab w:val="left" w:pos="244"/>
        </w:tabs>
        <w:spacing w:before="120" w:after="60"/>
        <w:ind w:left="720" w:hanging="476"/>
        <w:jc w:val="both"/>
        <w:rPr>
          <w:noProof/>
        </w:rPr>
      </w:pPr>
      <w:r w:rsidRPr="00C703A9">
        <w:rPr>
          <w:noProof/>
        </w:rPr>
        <w:t>A.</w:t>
      </w:r>
      <w:r w:rsidRPr="00C703A9">
        <w:rPr>
          <w:noProof/>
        </w:rPr>
        <w:tab/>
        <w:t>The Drawings show the general location of feeders, transformers, outlets, conduits, and circuit arrangements.  Because of the small scale of the Drawings, it is not possible to indicate all of the details involved.  The Contractor shall carefully investigate the structural and finish conditions affecting all of his work and shall arrange such work accordingly; furnishing such fittings, junction boxes, and accessories as may be required to meet such conditions.  The Contractor shall refer to the entire Drawing set to verify openings, special surfaces, and location of other equipment, or other special equipment prior to roughing-in for panels, switches, and other outlets.  The Contractor shall verify all equipment dimensions to insure that proposed equipment will fit properly in spaces indicated.</w:t>
      </w:r>
    </w:p>
    <w:p w14:paraId="4FE90997" w14:textId="77777777" w:rsidR="00C703A9" w:rsidRPr="00C703A9" w:rsidRDefault="00C703A9" w:rsidP="00C703A9">
      <w:pPr>
        <w:tabs>
          <w:tab w:val="left" w:pos="-1080"/>
          <w:tab w:val="left" w:pos="-720"/>
          <w:tab w:val="left" w:pos="0"/>
          <w:tab w:val="left" w:pos="244"/>
        </w:tabs>
        <w:spacing w:before="120" w:after="60"/>
        <w:jc w:val="both"/>
        <w:rPr>
          <w:b/>
          <w:bCs/>
          <w:noProof/>
        </w:rPr>
      </w:pPr>
      <w:r w:rsidRPr="00C703A9">
        <w:rPr>
          <w:b/>
          <w:bCs/>
          <w:noProof/>
        </w:rPr>
        <w:t>1.04</w:t>
      </w:r>
      <w:r w:rsidRPr="00C703A9">
        <w:rPr>
          <w:b/>
          <w:bCs/>
          <w:noProof/>
        </w:rPr>
        <w:tab/>
      </w:r>
      <w:r w:rsidRPr="00C703A9">
        <w:rPr>
          <w:b/>
          <w:bCs/>
          <w:noProof/>
          <w:u w:val="single"/>
        </w:rPr>
        <w:t>LOCAL CONDITIONS</w:t>
      </w:r>
    </w:p>
    <w:p w14:paraId="3A21C9CF" w14:textId="77777777" w:rsidR="00C703A9" w:rsidRPr="00C703A9" w:rsidRDefault="00C703A9" w:rsidP="00C703A9">
      <w:pPr>
        <w:tabs>
          <w:tab w:val="left" w:pos="-1080"/>
          <w:tab w:val="left" w:pos="-720"/>
          <w:tab w:val="left" w:pos="0"/>
          <w:tab w:val="left" w:pos="244"/>
        </w:tabs>
        <w:spacing w:before="120" w:after="60"/>
        <w:ind w:left="720" w:hanging="476"/>
        <w:jc w:val="both"/>
        <w:rPr>
          <w:noProof/>
        </w:rPr>
      </w:pPr>
      <w:r w:rsidRPr="00C703A9">
        <w:rPr>
          <w:noProof/>
        </w:rPr>
        <w:t>A.</w:t>
      </w:r>
      <w:r w:rsidRPr="00C703A9">
        <w:rPr>
          <w:noProof/>
        </w:rPr>
        <w:tab/>
        <w:t>The Contractor shall examine the site and become familiar with conditions affecting the work. He shall investigate, determine, and verify locations of any overhead or buried utilities on or near the site, and shall determine such locations in conjunction with all public and/or private utility companies and with all authorities having jurisdiction.  All costs, both temporary and permanent to connect all utilities, shall be included in the Bid.  The Contractor shall be responsible for scheduling and coordinating with the local utility for temporary and permanent services.</w:t>
      </w:r>
    </w:p>
    <w:p w14:paraId="3D47EFE1" w14:textId="77777777" w:rsidR="00C703A9" w:rsidRPr="00C703A9" w:rsidRDefault="00C703A9" w:rsidP="00C703A9">
      <w:pPr>
        <w:tabs>
          <w:tab w:val="left" w:pos="-1080"/>
          <w:tab w:val="left" w:pos="-720"/>
          <w:tab w:val="left" w:pos="0"/>
          <w:tab w:val="left" w:pos="244"/>
        </w:tabs>
        <w:spacing w:before="120" w:after="60"/>
        <w:jc w:val="both"/>
        <w:rPr>
          <w:b/>
          <w:bCs/>
          <w:noProof/>
        </w:rPr>
      </w:pPr>
      <w:r w:rsidRPr="00C703A9">
        <w:rPr>
          <w:b/>
          <w:bCs/>
          <w:noProof/>
        </w:rPr>
        <w:t>1.05</w:t>
      </w:r>
      <w:r w:rsidRPr="00C703A9">
        <w:rPr>
          <w:b/>
          <w:bCs/>
          <w:noProof/>
        </w:rPr>
        <w:tab/>
      </w:r>
      <w:r w:rsidRPr="00C703A9">
        <w:rPr>
          <w:b/>
          <w:bCs/>
          <w:noProof/>
          <w:u w:val="single"/>
        </w:rPr>
        <w:t>SUBMITTALS</w:t>
      </w:r>
    </w:p>
    <w:p w14:paraId="0BCA50E0" w14:textId="77777777" w:rsidR="00C703A9" w:rsidRPr="00C703A9" w:rsidRDefault="00C703A9" w:rsidP="00C703A9">
      <w:pPr>
        <w:tabs>
          <w:tab w:val="left" w:pos="-1080"/>
          <w:tab w:val="left" w:pos="-720"/>
          <w:tab w:val="left" w:pos="0"/>
          <w:tab w:val="left" w:pos="244"/>
        </w:tabs>
        <w:spacing w:before="120" w:after="60"/>
        <w:ind w:left="720" w:hanging="476"/>
        <w:jc w:val="both"/>
        <w:rPr>
          <w:noProof/>
        </w:rPr>
      </w:pPr>
      <w:r w:rsidRPr="00C703A9">
        <w:rPr>
          <w:noProof/>
        </w:rPr>
        <w:t>A.</w:t>
      </w:r>
      <w:r w:rsidRPr="00C703A9">
        <w:rPr>
          <w:noProof/>
        </w:rPr>
        <w:tab/>
        <w:t>The Contractor shall submit to the Engineer Shop Drawings of all electrical materials, apparatus, appliances, equipment and miscellaneous devices shown or specified and shall be in accordance with the requirements of the General Conditions and Section 01300, Submittals.</w:t>
      </w:r>
    </w:p>
    <w:p w14:paraId="6B8D5573" w14:textId="77777777" w:rsidR="00C703A9" w:rsidRPr="00C703A9" w:rsidRDefault="00C703A9" w:rsidP="00C703A9">
      <w:pPr>
        <w:tabs>
          <w:tab w:val="left" w:pos="-1080"/>
          <w:tab w:val="left" w:pos="-720"/>
          <w:tab w:val="left" w:pos="0"/>
          <w:tab w:val="left" w:pos="244"/>
        </w:tabs>
        <w:spacing w:before="120" w:after="60"/>
        <w:ind w:left="720" w:hanging="476"/>
        <w:jc w:val="both"/>
        <w:rPr>
          <w:noProof/>
          <w:szCs w:val="22"/>
        </w:rPr>
      </w:pPr>
      <w:r w:rsidRPr="00C703A9">
        <w:rPr>
          <w:noProof/>
          <w:szCs w:val="22"/>
        </w:rPr>
        <w:t>B.</w:t>
      </w:r>
      <w:r w:rsidRPr="00C703A9">
        <w:rPr>
          <w:noProof/>
          <w:szCs w:val="22"/>
        </w:rPr>
        <w:tab/>
        <w:t>Shop Drawings shall be sufficiently complete in detail to enable the Engineer to determine compliance with Contract requirements.  Details and information shown shall include but are not necessarily limited to the following:</w:t>
      </w:r>
    </w:p>
    <w:p w14:paraId="2813FFD6" w14:textId="77777777" w:rsidR="00C703A9" w:rsidRPr="00C703A9" w:rsidRDefault="00C703A9" w:rsidP="00C703A9">
      <w:pPr>
        <w:tabs>
          <w:tab w:val="left" w:pos="-1080"/>
          <w:tab w:val="left" w:pos="-720"/>
          <w:tab w:val="left" w:pos="0"/>
          <w:tab w:val="left" w:pos="244"/>
        </w:tabs>
        <w:spacing w:before="120" w:after="60"/>
        <w:ind w:left="720"/>
        <w:jc w:val="both"/>
        <w:rPr>
          <w:noProof/>
        </w:rPr>
      </w:pPr>
      <w:r w:rsidRPr="00C703A9">
        <w:rPr>
          <w:noProof/>
        </w:rPr>
        <w:t>1.</w:t>
      </w:r>
      <w:r w:rsidRPr="00C703A9">
        <w:rPr>
          <w:noProof/>
        </w:rPr>
        <w:tab/>
        <w:t>Performance characteristics.</w:t>
      </w:r>
    </w:p>
    <w:p w14:paraId="224A6D51" w14:textId="77777777" w:rsidR="00C703A9" w:rsidRPr="00C703A9" w:rsidRDefault="00C703A9" w:rsidP="00C703A9">
      <w:pPr>
        <w:tabs>
          <w:tab w:val="left" w:pos="-1080"/>
          <w:tab w:val="left" w:pos="-720"/>
          <w:tab w:val="left" w:pos="0"/>
          <w:tab w:val="left" w:pos="244"/>
        </w:tabs>
        <w:spacing w:before="120" w:after="60"/>
        <w:ind w:left="1440" w:hanging="720"/>
        <w:jc w:val="both"/>
        <w:rPr>
          <w:noProof/>
        </w:rPr>
      </w:pPr>
      <w:r w:rsidRPr="00C703A9">
        <w:rPr>
          <w:noProof/>
        </w:rPr>
        <w:t>2.</w:t>
      </w:r>
      <w:r w:rsidRPr="00C703A9">
        <w:rPr>
          <w:noProof/>
        </w:rPr>
        <w:tab/>
        <w:t>Physical sizes.</w:t>
      </w:r>
    </w:p>
    <w:p w14:paraId="1C507539" w14:textId="77777777" w:rsidR="00C703A9" w:rsidRPr="00C703A9" w:rsidRDefault="00C703A9" w:rsidP="00C703A9">
      <w:pPr>
        <w:tabs>
          <w:tab w:val="left" w:pos="-1080"/>
          <w:tab w:val="left" w:pos="-720"/>
          <w:tab w:val="left" w:pos="0"/>
          <w:tab w:val="left" w:pos="244"/>
        </w:tabs>
        <w:spacing w:before="120" w:after="60"/>
        <w:ind w:left="1440" w:hanging="720"/>
        <w:jc w:val="both"/>
        <w:rPr>
          <w:noProof/>
        </w:rPr>
      </w:pPr>
      <w:r w:rsidRPr="00C703A9">
        <w:rPr>
          <w:noProof/>
        </w:rPr>
        <w:t>3.</w:t>
      </w:r>
      <w:r w:rsidRPr="00C703A9">
        <w:rPr>
          <w:noProof/>
        </w:rPr>
        <w:tab/>
        <w:t>Material and equipment specifications, and construction and methods of fabrication details.</w:t>
      </w:r>
    </w:p>
    <w:p w14:paraId="55ADD968" w14:textId="77777777" w:rsidR="00C703A9" w:rsidRPr="00C703A9" w:rsidRDefault="00C703A9" w:rsidP="00C703A9">
      <w:pPr>
        <w:tabs>
          <w:tab w:val="left" w:pos="-1080"/>
          <w:tab w:val="left" w:pos="-720"/>
          <w:tab w:val="left" w:pos="0"/>
          <w:tab w:val="left" w:pos="244"/>
        </w:tabs>
        <w:spacing w:before="120" w:after="60"/>
        <w:ind w:left="1440" w:hanging="720"/>
        <w:jc w:val="both"/>
        <w:rPr>
          <w:noProof/>
        </w:rPr>
      </w:pPr>
      <w:r w:rsidRPr="00C703A9">
        <w:rPr>
          <w:noProof/>
        </w:rPr>
        <w:t>4.</w:t>
      </w:r>
      <w:r w:rsidRPr="00C703A9">
        <w:rPr>
          <w:noProof/>
        </w:rPr>
        <w:tab/>
        <w:t>Compliance with standards (e.g. UL, NEMA, BS, IEC), rules, regulations, and codes.</w:t>
      </w:r>
    </w:p>
    <w:p w14:paraId="097A527C" w14:textId="77777777" w:rsidR="00C703A9" w:rsidRPr="00C703A9" w:rsidRDefault="00C703A9" w:rsidP="00C703A9">
      <w:pPr>
        <w:tabs>
          <w:tab w:val="left" w:pos="-1080"/>
          <w:tab w:val="left" w:pos="-720"/>
          <w:tab w:val="left" w:pos="0"/>
          <w:tab w:val="left" w:pos="244"/>
        </w:tabs>
        <w:spacing w:before="120" w:after="60"/>
        <w:ind w:left="1440" w:hanging="720"/>
        <w:jc w:val="both"/>
        <w:rPr>
          <w:noProof/>
        </w:rPr>
      </w:pPr>
      <w:r w:rsidRPr="00C703A9">
        <w:rPr>
          <w:noProof/>
        </w:rPr>
        <w:t>5.</w:t>
      </w:r>
      <w:r w:rsidRPr="00C703A9">
        <w:rPr>
          <w:noProof/>
        </w:rPr>
        <w:tab/>
        <w:t>Accessories.</w:t>
      </w:r>
    </w:p>
    <w:p w14:paraId="34BB2182" w14:textId="77777777" w:rsidR="00C703A9" w:rsidRPr="00C703A9" w:rsidRDefault="00C703A9" w:rsidP="00C703A9">
      <w:pPr>
        <w:tabs>
          <w:tab w:val="left" w:pos="-1080"/>
          <w:tab w:val="left" w:pos="-720"/>
          <w:tab w:val="left" w:pos="0"/>
          <w:tab w:val="left" w:pos="244"/>
        </w:tabs>
        <w:spacing w:before="120" w:after="60"/>
        <w:ind w:left="1440" w:hanging="720"/>
        <w:jc w:val="both"/>
        <w:rPr>
          <w:noProof/>
        </w:rPr>
      </w:pPr>
      <w:r w:rsidRPr="00C703A9">
        <w:rPr>
          <w:noProof/>
        </w:rPr>
        <w:t>6.</w:t>
      </w:r>
      <w:r w:rsidRPr="00C703A9">
        <w:rPr>
          <w:noProof/>
        </w:rPr>
        <w:tab/>
        <w:t>Complete wiring diagrams showing circuit designations as shown on the Drawings. A complete wiring diagram shall be submitted for each controller furnished.</w:t>
      </w:r>
    </w:p>
    <w:p w14:paraId="0A01567D" w14:textId="77777777" w:rsidR="00C703A9" w:rsidRPr="00C703A9" w:rsidRDefault="00C703A9" w:rsidP="00C703A9">
      <w:pPr>
        <w:tabs>
          <w:tab w:val="left" w:pos="-1080"/>
          <w:tab w:val="left" w:pos="-720"/>
          <w:tab w:val="left" w:pos="0"/>
          <w:tab w:val="left" w:pos="244"/>
        </w:tabs>
        <w:spacing w:before="120" w:after="60"/>
        <w:ind w:left="1440" w:hanging="720"/>
        <w:jc w:val="both"/>
        <w:rPr>
          <w:noProof/>
        </w:rPr>
      </w:pPr>
      <w:r w:rsidRPr="00C703A9">
        <w:rPr>
          <w:noProof/>
        </w:rPr>
        <w:lastRenderedPageBreak/>
        <w:t>7.</w:t>
      </w:r>
      <w:r w:rsidRPr="00C703A9">
        <w:rPr>
          <w:noProof/>
        </w:rPr>
        <w:tab/>
        <w:t>Complete product data sheets for all components of the specified equipment.</w:t>
      </w:r>
    </w:p>
    <w:p w14:paraId="705FC037" w14:textId="77777777" w:rsidR="00C703A9" w:rsidRPr="00C703A9" w:rsidRDefault="00C703A9" w:rsidP="00C703A9">
      <w:pPr>
        <w:tabs>
          <w:tab w:val="left" w:pos="-1080"/>
          <w:tab w:val="left" w:pos="-720"/>
          <w:tab w:val="left" w:pos="0"/>
          <w:tab w:val="left" w:pos="244"/>
        </w:tabs>
        <w:spacing w:before="120" w:after="60"/>
        <w:ind w:left="1440" w:hanging="720"/>
        <w:jc w:val="both"/>
        <w:rPr>
          <w:noProof/>
        </w:rPr>
      </w:pPr>
      <w:r w:rsidRPr="00C703A9">
        <w:rPr>
          <w:noProof/>
        </w:rPr>
        <w:t>8.</w:t>
      </w:r>
      <w:r w:rsidRPr="00C703A9">
        <w:rPr>
          <w:noProof/>
        </w:rPr>
        <w:tab/>
        <w:t>Electrical ratings (voltage, current, KVA, phase, etc.)</w:t>
      </w:r>
    </w:p>
    <w:p w14:paraId="245DF0C6" w14:textId="77777777" w:rsidR="00C703A9" w:rsidRPr="00C703A9" w:rsidRDefault="00C703A9" w:rsidP="00C703A9">
      <w:pPr>
        <w:tabs>
          <w:tab w:val="left" w:pos="-1080"/>
          <w:tab w:val="left" w:pos="-720"/>
          <w:tab w:val="left" w:pos="0"/>
          <w:tab w:val="left" w:pos="244"/>
        </w:tabs>
        <w:spacing w:before="120" w:after="60"/>
        <w:ind w:left="1440" w:hanging="720"/>
        <w:jc w:val="both"/>
        <w:rPr>
          <w:noProof/>
        </w:rPr>
      </w:pPr>
      <w:r w:rsidRPr="00C703A9">
        <w:rPr>
          <w:noProof/>
        </w:rPr>
        <w:t>9.</w:t>
      </w:r>
      <w:r w:rsidRPr="00C703A9">
        <w:rPr>
          <w:noProof/>
        </w:rPr>
        <w:tab/>
        <w:t>Weights of components parts and assembled unit weights.</w:t>
      </w:r>
    </w:p>
    <w:p w14:paraId="42EA99E5" w14:textId="77777777" w:rsidR="00C703A9" w:rsidRPr="00C703A9" w:rsidRDefault="00C703A9" w:rsidP="00D239AD">
      <w:pPr>
        <w:widowControl w:val="0"/>
        <w:numPr>
          <w:ilvl w:val="0"/>
          <w:numId w:val="406"/>
        </w:numPr>
        <w:tabs>
          <w:tab w:val="left" w:pos="-1080"/>
          <w:tab w:val="left" w:pos="-720"/>
          <w:tab w:val="left" w:pos="0"/>
          <w:tab w:val="left" w:pos="244"/>
        </w:tabs>
        <w:spacing w:before="120" w:after="60"/>
        <w:jc w:val="both"/>
        <w:rPr>
          <w:noProof/>
        </w:rPr>
      </w:pPr>
      <w:r w:rsidRPr="00C703A9">
        <w:rPr>
          <w:noProof/>
        </w:rPr>
        <w:t>Complete assembly, layout, and installation drawings with clearly marked dimensions.</w:t>
      </w:r>
    </w:p>
    <w:p w14:paraId="3D1EC859" w14:textId="77777777" w:rsidR="00C703A9" w:rsidRPr="00C703A9" w:rsidRDefault="00C703A9" w:rsidP="00D239AD">
      <w:pPr>
        <w:widowControl w:val="0"/>
        <w:numPr>
          <w:ilvl w:val="0"/>
          <w:numId w:val="406"/>
        </w:numPr>
        <w:tabs>
          <w:tab w:val="left" w:pos="-1080"/>
          <w:tab w:val="left" w:pos="-720"/>
          <w:tab w:val="left" w:pos="0"/>
          <w:tab w:val="left" w:pos="244"/>
        </w:tabs>
        <w:spacing w:before="120" w:after="60"/>
        <w:jc w:val="both"/>
        <w:rPr>
          <w:noProof/>
          <w:lang w:val="fr-FR"/>
        </w:rPr>
      </w:pPr>
      <w:r w:rsidRPr="00C703A9">
        <w:rPr>
          <w:noProof/>
          <w:lang w:val="fr-FR"/>
        </w:rPr>
        <w:t>Original catalogues.</w:t>
      </w:r>
    </w:p>
    <w:p w14:paraId="60F8D639" w14:textId="77777777" w:rsidR="00C703A9" w:rsidRPr="00C703A9" w:rsidRDefault="00C703A9" w:rsidP="00D239AD">
      <w:pPr>
        <w:widowControl w:val="0"/>
        <w:numPr>
          <w:ilvl w:val="0"/>
          <w:numId w:val="406"/>
        </w:numPr>
        <w:tabs>
          <w:tab w:val="left" w:pos="-1080"/>
          <w:tab w:val="left" w:pos="-720"/>
          <w:tab w:val="left" w:pos="0"/>
          <w:tab w:val="left" w:pos="244"/>
        </w:tabs>
        <w:spacing w:before="120" w:after="60"/>
        <w:jc w:val="both"/>
        <w:rPr>
          <w:noProof/>
        </w:rPr>
      </w:pPr>
      <w:r w:rsidRPr="00C703A9">
        <w:rPr>
          <w:noProof/>
        </w:rPr>
        <w:t>Compliance sheets.</w:t>
      </w:r>
    </w:p>
    <w:p w14:paraId="453F2505" w14:textId="77777777" w:rsidR="00C703A9" w:rsidRPr="00C703A9" w:rsidRDefault="00C703A9" w:rsidP="00C703A9">
      <w:pPr>
        <w:tabs>
          <w:tab w:val="left" w:pos="-1080"/>
          <w:tab w:val="left" w:pos="-720"/>
          <w:tab w:val="left" w:pos="0"/>
          <w:tab w:val="left" w:pos="244"/>
        </w:tabs>
        <w:spacing w:before="120" w:after="60"/>
        <w:ind w:left="720" w:hanging="476"/>
        <w:jc w:val="both"/>
        <w:rPr>
          <w:noProof/>
        </w:rPr>
      </w:pPr>
      <w:r w:rsidRPr="00C703A9">
        <w:rPr>
          <w:noProof/>
        </w:rPr>
        <w:t>C.</w:t>
      </w:r>
      <w:r w:rsidRPr="00C703A9">
        <w:rPr>
          <w:noProof/>
        </w:rPr>
        <w:tab/>
        <w:t>Partial, incomplete or illegible submittals will be returned to the Contractor without review for resubmittal.</w:t>
      </w:r>
    </w:p>
    <w:p w14:paraId="227C0244" w14:textId="77777777" w:rsidR="00C703A9" w:rsidRPr="00C703A9" w:rsidRDefault="00C703A9" w:rsidP="00C703A9">
      <w:pPr>
        <w:tabs>
          <w:tab w:val="left" w:pos="-1080"/>
          <w:tab w:val="left" w:pos="-720"/>
          <w:tab w:val="left" w:pos="0"/>
          <w:tab w:val="left" w:pos="244"/>
        </w:tabs>
        <w:spacing w:before="120" w:after="60"/>
        <w:ind w:left="720" w:hanging="476"/>
        <w:jc w:val="both"/>
        <w:rPr>
          <w:noProof/>
        </w:rPr>
      </w:pPr>
      <w:r w:rsidRPr="00C703A9">
        <w:rPr>
          <w:noProof/>
        </w:rPr>
        <w:t>D.</w:t>
      </w:r>
      <w:r w:rsidRPr="00C703A9">
        <w:rPr>
          <w:noProof/>
        </w:rPr>
        <w:tab/>
        <w:t>Shop Drawings will be approved only to the extent of the information shown.  Approval of an item of equipment shall not be construed to mean approval for components of that item for which Contractor has provided no information.</w:t>
      </w:r>
    </w:p>
    <w:p w14:paraId="0A6FAF31" w14:textId="77777777" w:rsidR="00C703A9" w:rsidRPr="00C703A9" w:rsidRDefault="00C703A9" w:rsidP="00D239AD">
      <w:pPr>
        <w:widowControl w:val="0"/>
        <w:numPr>
          <w:ilvl w:val="0"/>
          <w:numId w:val="404"/>
        </w:numPr>
        <w:tabs>
          <w:tab w:val="left" w:pos="-1080"/>
          <w:tab w:val="left" w:pos="-720"/>
          <w:tab w:val="left" w:pos="0"/>
          <w:tab w:val="left" w:pos="244"/>
        </w:tabs>
        <w:spacing w:before="120" w:after="60"/>
        <w:jc w:val="both"/>
        <w:rPr>
          <w:noProof/>
        </w:rPr>
      </w:pPr>
      <w:r w:rsidRPr="00C703A9">
        <w:rPr>
          <w:noProof/>
        </w:rPr>
        <w:t>Each submittal shall be complete in all respects, incorporating all information and data listed herein and all additional information required for evaluation of the proposed equipment's specification section.</w:t>
      </w:r>
    </w:p>
    <w:p w14:paraId="79A09F06" w14:textId="77777777" w:rsidR="00C703A9" w:rsidRPr="00C703A9" w:rsidRDefault="00C703A9" w:rsidP="00D239AD">
      <w:pPr>
        <w:widowControl w:val="0"/>
        <w:numPr>
          <w:ilvl w:val="0"/>
          <w:numId w:val="404"/>
        </w:numPr>
        <w:tabs>
          <w:tab w:val="left" w:pos="-1080"/>
          <w:tab w:val="left" w:pos="-720"/>
          <w:tab w:val="left" w:pos="0"/>
          <w:tab w:val="left" w:pos="244"/>
        </w:tabs>
        <w:spacing w:before="120" w:after="60"/>
        <w:jc w:val="both"/>
        <w:rPr>
          <w:noProof/>
        </w:rPr>
      </w:pPr>
      <w:r w:rsidRPr="00C703A9">
        <w:rPr>
          <w:noProof/>
        </w:rPr>
        <w:t>Each submittal shall be identified by the applicable specification section.</w:t>
      </w:r>
    </w:p>
    <w:p w14:paraId="22019A2C" w14:textId="77777777" w:rsidR="00C703A9" w:rsidRPr="00C703A9" w:rsidRDefault="00C703A9" w:rsidP="00D239AD">
      <w:pPr>
        <w:widowControl w:val="0"/>
        <w:numPr>
          <w:ilvl w:val="0"/>
          <w:numId w:val="404"/>
        </w:numPr>
        <w:tabs>
          <w:tab w:val="left" w:pos="-1080"/>
          <w:tab w:val="left" w:pos="-720"/>
          <w:tab w:val="left" w:pos="0"/>
          <w:tab w:val="left" w:pos="244"/>
        </w:tabs>
        <w:spacing w:before="120" w:after="60"/>
        <w:jc w:val="both"/>
        <w:rPr>
          <w:noProof/>
        </w:rPr>
      </w:pPr>
      <w:r w:rsidRPr="00C703A9">
        <w:rPr>
          <w:noProof/>
        </w:rPr>
        <w:t xml:space="preserve">Submitals shall includes but not limitted to the following colculations: </w:t>
      </w:r>
    </w:p>
    <w:p w14:paraId="32846087" w14:textId="77777777" w:rsidR="00C703A9" w:rsidRPr="00C703A9" w:rsidRDefault="00C703A9" w:rsidP="00D239AD">
      <w:pPr>
        <w:widowControl w:val="0"/>
        <w:numPr>
          <w:ilvl w:val="0"/>
          <w:numId w:val="405"/>
        </w:numPr>
        <w:tabs>
          <w:tab w:val="left" w:pos="-1080"/>
          <w:tab w:val="left" w:pos="-720"/>
          <w:tab w:val="left" w:pos="0"/>
          <w:tab w:val="left" w:pos="244"/>
        </w:tabs>
        <w:spacing w:before="120" w:after="60"/>
        <w:ind w:left="1077" w:hanging="357"/>
        <w:jc w:val="both"/>
        <w:rPr>
          <w:noProof/>
        </w:rPr>
      </w:pPr>
      <w:r w:rsidRPr="00C703A9">
        <w:rPr>
          <w:noProof/>
        </w:rPr>
        <w:t>Load calculations .</w:t>
      </w:r>
    </w:p>
    <w:p w14:paraId="1B77ED04" w14:textId="77777777" w:rsidR="00C703A9" w:rsidRPr="00C703A9" w:rsidRDefault="00C703A9" w:rsidP="00D239AD">
      <w:pPr>
        <w:widowControl w:val="0"/>
        <w:numPr>
          <w:ilvl w:val="0"/>
          <w:numId w:val="405"/>
        </w:numPr>
        <w:tabs>
          <w:tab w:val="left" w:pos="-1080"/>
          <w:tab w:val="left" w:pos="-720"/>
          <w:tab w:val="left" w:pos="0"/>
          <w:tab w:val="left" w:pos="244"/>
        </w:tabs>
        <w:spacing w:before="120" w:after="60"/>
        <w:ind w:left="1077" w:hanging="357"/>
        <w:jc w:val="both"/>
        <w:rPr>
          <w:noProof/>
        </w:rPr>
      </w:pPr>
      <w:r w:rsidRPr="00C703A9">
        <w:rPr>
          <w:noProof/>
        </w:rPr>
        <w:t xml:space="preserve">Short circuit calculations </w:t>
      </w:r>
    </w:p>
    <w:p w14:paraId="62CC815A" w14:textId="77777777" w:rsidR="00C703A9" w:rsidRPr="00C703A9" w:rsidRDefault="00C703A9" w:rsidP="00D239AD">
      <w:pPr>
        <w:widowControl w:val="0"/>
        <w:numPr>
          <w:ilvl w:val="0"/>
          <w:numId w:val="405"/>
        </w:numPr>
        <w:tabs>
          <w:tab w:val="left" w:pos="-1080"/>
          <w:tab w:val="left" w:pos="-720"/>
          <w:tab w:val="left" w:pos="0"/>
          <w:tab w:val="left" w:pos="244"/>
        </w:tabs>
        <w:spacing w:before="120" w:after="60"/>
        <w:ind w:left="1077" w:hanging="357"/>
        <w:jc w:val="both"/>
        <w:rPr>
          <w:noProof/>
        </w:rPr>
      </w:pPr>
      <w:r w:rsidRPr="00C703A9">
        <w:rPr>
          <w:noProof/>
        </w:rPr>
        <w:t>Lighting calculations.</w:t>
      </w:r>
    </w:p>
    <w:p w14:paraId="5A8B3DCC" w14:textId="77777777" w:rsidR="00C703A9" w:rsidRPr="00C703A9" w:rsidRDefault="00C703A9" w:rsidP="00D239AD">
      <w:pPr>
        <w:widowControl w:val="0"/>
        <w:numPr>
          <w:ilvl w:val="0"/>
          <w:numId w:val="405"/>
        </w:numPr>
        <w:tabs>
          <w:tab w:val="left" w:pos="-1080"/>
          <w:tab w:val="left" w:pos="-720"/>
          <w:tab w:val="left" w:pos="0"/>
          <w:tab w:val="left" w:pos="244"/>
        </w:tabs>
        <w:spacing w:before="120" w:after="60"/>
        <w:ind w:left="1077" w:hanging="357"/>
        <w:jc w:val="both"/>
        <w:rPr>
          <w:noProof/>
        </w:rPr>
      </w:pPr>
      <w:r w:rsidRPr="00C703A9">
        <w:rPr>
          <w:noProof/>
        </w:rPr>
        <w:t xml:space="preserve">Lightning Protecion calculations </w:t>
      </w:r>
    </w:p>
    <w:p w14:paraId="2ACEAEBA" w14:textId="77777777" w:rsidR="00C703A9" w:rsidRPr="00C703A9" w:rsidRDefault="00C703A9" w:rsidP="00D239AD">
      <w:pPr>
        <w:widowControl w:val="0"/>
        <w:numPr>
          <w:ilvl w:val="0"/>
          <w:numId w:val="405"/>
        </w:numPr>
        <w:tabs>
          <w:tab w:val="left" w:pos="-1080"/>
          <w:tab w:val="left" w:pos="-720"/>
          <w:tab w:val="left" w:pos="0"/>
          <w:tab w:val="left" w:pos="244"/>
        </w:tabs>
        <w:spacing w:before="120" w:after="60"/>
        <w:ind w:left="1077" w:hanging="357"/>
        <w:jc w:val="both"/>
        <w:rPr>
          <w:noProof/>
        </w:rPr>
      </w:pPr>
      <w:r w:rsidRPr="00C703A9">
        <w:rPr>
          <w:noProof/>
        </w:rPr>
        <w:t xml:space="preserve">Emergency Lighting calculations. </w:t>
      </w:r>
    </w:p>
    <w:p w14:paraId="5611D376" w14:textId="77777777" w:rsidR="00C703A9" w:rsidRPr="00C703A9" w:rsidRDefault="00C703A9" w:rsidP="00D239AD">
      <w:pPr>
        <w:widowControl w:val="0"/>
        <w:numPr>
          <w:ilvl w:val="0"/>
          <w:numId w:val="405"/>
        </w:numPr>
        <w:tabs>
          <w:tab w:val="left" w:pos="-1080"/>
          <w:tab w:val="left" w:pos="-720"/>
          <w:tab w:val="left" w:pos="0"/>
          <w:tab w:val="left" w:pos="244"/>
        </w:tabs>
        <w:spacing w:before="120" w:after="60"/>
        <w:ind w:left="1077" w:hanging="357"/>
        <w:jc w:val="both"/>
        <w:rPr>
          <w:noProof/>
        </w:rPr>
      </w:pPr>
      <w:r w:rsidRPr="00C703A9">
        <w:rPr>
          <w:noProof/>
        </w:rPr>
        <w:t>Grounding system Calculations.</w:t>
      </w:r>
    </w:p>
    <w:p w14:paraId="04EA310F" w14:textId="77777777" w:rsidR="00C703A9" w:rsidRPr="00C703A9" w:rsidRDefault="00C703A9" w:rsidP="00D239AD">
      <w:pPr>
        <w:widowControl w:val="0"/>
        <w:numPr>
          <w:ilvl w:val="0"/>
          <w:numId w:val="405"/>
        </w:numPr>
        <w:tabs>
          <w:tab w:val="left" w:pos="-1080"/>
          <w:tab w:val="left" w:pos="-720"/>
          <w:tab w:val="left" w:pos="0"/>
          <w:tab w:val="left" w:pos="244"/>
        </w:tabs>
        <w:spacing w:before="120" w:after="60"/>
        <w:ind w:left="1077" w:hanging="357"/>
        <w:jc w:val="both"/>
        <w:rPr>
          <w:noProof/>
        </w:rPr>
      </w:pPr>
      <w:r w:rsidRPr="00C703A9">
        <w:rPr>
          <w:noProof/>
        </w:rPr>
        <w:t>Cable &amp;Wires Sizing Calculations.</w:t>
      </w:r>
    </w:p>
    <w:p w14:paraId="2768C21A" w14:textId="77777777" w:rsidR="00C703A9" w:rsidRPr="00C703A9" w:rsidRDefault="00C703A9" w:rsidP="00D239AD">
      <w:pPr>
        <w:widowControl w:val="0"/>
        <w:numPr>
          <w:ilvl w:val="0"/>
          <w:numId w:val="405"/>
        </w:numPr>
        <w:tabs>
          <w:tab w:val="left" w:pos="-1080"/>
          <w:tab w:val="left" w:pos="-720"/>
          <w:tab w:val="left" w:pos="0"/>
          <w:tab w:val="left" w:pos="244"/>
        </w:tabs>
        <w:spacing w:before="120" w:after="60"/>
        <w:ind w:left="1077" w:hanging="357"/>
        <w:jc w:val="both"/>
        <w:rPr>
          <w:noProof/>
        </w:rPr>
      </w:pPr>
      <w:r w:rsidRPr="00C703A9">
        <w:rPr>
          <w:noProof/>
        </w:rPr>
        <w:t>MCCs &amp; DBs Sizing Calculations.</w:t>
      </w:r>
    </w:p>
    <w:p w14:paraId="78EB1504" w14:textId="77777777" w:rsidR="00C703A9" w:rsidRPr="00C703A9" w:rsidRDefault="00C703A9" w:rsidP="00C703A9">
      <w:pPr>
        <w:tabs>
          <w:tab w:val="left" w:pos="-1080"/>
          <w:tab w:val="left" w:pos="-720"/>
          <w:tab w:val="left" w:pos="0"/>
          <w:tab w:val="left" w:pos="244"/>
        </w:tabs>
        <w:spacing w:before="120" w:after="60"/>
        <w:jc w:val="both"/>
        <w:rPr>
          <w:noProof/>
        </w:rPr>
      </w:pPr>
    </w:p>
    <w:p w14:paraId="5E6F7FB4" w14:textId="77777777" w:rsidR="00C703A9" w:rsidRPr="00C703A9" w:rsidRDefault="00C703A9" w:rsidP="00C703A9">
      <w:pPr>
        <w:tabs>
          <w:tab w:val="left" w:pos="-1080"/>
          <w:tab w:val="left" w:pos="-720"/>
          <w:tab w:val="left" w:pos="0"/>
          <w:tab w:val="left" w:pos="244"/>
        </w:tabs>
        <w:spacing w:before="120" w:after="60"/>
        <w:jc w:val="both"/>
        <w:rPr>
          <w:b/>
          <w:bCs/>
          <w:noProof/>
          <w:u w:val="single"/>
        </w:rPr>
      </w:pPr>
      <w:r w:rsidRPr="00C703A9">
        <w:rPr>
          <w:b/>
          <w:bCs/>
          <w:noProof/>
        </w:rPr>
        <w:t>1.06</w:t>
      </w:r>
      <w:r w:rsidRPr="00C703A9">
        <w:rPr>
          <w:b/>
          <w:bCs/>
          <w:noProof/>
        </w:rPr>
        <w:tab/>
      </w:r>
      <w:r w:rsidRPr="00C703A9">
        <w:rPr>
          <w:b/>
          <w:bCs/>
          <w:noProof/>
          <w:u w:val="single"/>
        </w:rPr>
        <w:t>REFERENCE CODES AND STANDARDS</w:t>
      </w:r>
    </w:p>
    <w:p w14:paraId="7682F75A" w14:textId="77777777" w:rsidR="00C703A9" w:rsidRPr="00C703A9" w:rsidRDefault="00C703A9" w:rsidP="00D239AD">
      <w:pPr>
        <w:widowControl w:val="0"/>
        <w:numPr>
          <w:ilvl w:val="1"/>
          <w:numId w:val="405"/>
        </w:numPr>
        <w:spacing w:before="120" w:after="60"/>
        <w:ind w:hanging="731"/>
        <w:jc w:val="both"/>
        <w:rPr>
          <w:noProof/>
        </w:rPr>
      </w:pPr>
      <w:r w:rsidRPr="00C703A9">
        <w:rPr>
          <w:noProof/>
        </w:rPr>
        <w:t>Reference to the standadrs or codes of any technical society, organisation, or governmental authorities, shall mean the latest standard, code, specification, or tentative standardd adopted and published at the date of taking bids unless speicifically stated otherwise.</w:t>
      </w:r>
    </w:p>
    <w:p w14:paraId="1958252B" w14:textId="77777777" w:rsidR="00C703A9" w:rsidRPr="00C703A9" w:rsidRDefault="00C703A9" w:rsidP="00D239AD">
      <w:pPr>
        <w:widowControl w:val="0"/>
        <w:numPr>
          <w:ilvl w:val="1"/>
          <w:numId w:val="405"/>
        </w:numPr>
        <w:spacing w:before="120" w:after="60"/>
        <w:ind w:hanging="731"/>
        <w:jc w:val="both"/>
        <w:rPr>
          <w:noProof/>
        </w:rPr>
      </w:pPr>
      <w:r w:rsidRPr="00C703A9">
        <w:rPr>
          <w:noProof/>
        </w:rPr>
        <w:t>Applicabe Codes and Standads:</w:t>
      </w:r>
    </w:p>
    <w:p w14:paraId="6596A4A2" w14:textId="77777777" w:rsidR="00C703A9" w:rsidRPr="00C703A9" w:rsidRDefault="00C703A9" w:rsidP="00C703A9">
      <w:pPr>
        <w:spacing w:before="120"/>
        <w:ind w:left="1559"/>
        <w:jc w:val="both"/>
        <w:rPr>
          <w:noProof/>
        </w:rPr>
      </w:pPr>
      <w:r w:rsidRPr="00C703A9">
        <w:rPr>
          <w:noProof/>
        </w:rPr>
        <w:t>BS</w:t>
      </w:r>
      <w:r w:rsidRPr="00C703A9">
        <w:rPr>
          <w:noProof/>
        </w:rPr>
        <w:tab/>
      </w:r>
      <w:r w:rsidRPr="00C703A9">
        <w:rPr>
          <w:noProof/>
        </w:rPr>
        <w:tab/>
        <w:t>British Standard, UK</w:t>
      </w:r>
    </w:p>
    <w:p w14:paraId="5F36B5AA" w14:textId="77777777" w:rsidR="00C703A9" w:rsidRPr="00C703A9" w:rsidRDefault="00C703A9" w:rsidP="00C703A9">
      <w:pPr>
        <w:spacing w:before="120"/>
        <w:ind w:left="1559"/>
        <w:jc w:val="both"/>
        <w:rPr>
          <w:noProof/>
          <w:lang w:val="fr-FR"/>
        </w:rPr>
      </w:pPr>
      <w:r w:rsidRPr="00C703A9">
        <w:rPr>
          <w:noProof/>
          <w:lang w:val="fr-FR"/>
        </w:rPr>
        <w:t>VDE</w:t>
      </w:r>
      <w:r w:rsidRPr="00C703A9">
        <w:rPr>
          <w:noProof/>
          <w:lang w:val="fr-FR"/>
        </w:rPr>
        <w:tab/>
      </w:r>
      <w:r w:rsidRPr="00C703A9">
        <w:rPr>
          <w:noProof/>
          <w:lang w:val="fr-FR"/>
        </w:rPr>
        <w:tab/>
        <w:t>Verein Deutscher Elekroingnieure, Germany</w:t>
      </w:r>
    </w:p>
    <w:p w14:paraId="50E41A4A" w14:textId="77777777" w:rsidR="00C703A9" w:rsidRPr="00C703A9" w:rsidRDefault="00C703A9" w:rsidP="00C703A9">
      <w:pPr>
        <w:spacing w:before="120"/>
        <w:ind w:left="1559"/>
        <w:jc w:val="both"/>
        <w:rPr>
          <w:noProof/>
        </w:rPr>
      </w:pPr>
      <w:r w:rsidRPr="00C703A9">
        <w:rPr>
          <w:noProof/>
        </w:rPr>
        <w:t>DIN</w:t>
      </w:r>
      <w:r w:rsidRPr="00C703A9">
        <w:rPr>
          <w:noProof/>
        </w:rPr>
        <w:tab/>
      </w:r>
      <w:r w:rsidRPr="00C703A9">
        <w:rPr>
          <w:noProof/>
        </w:rPr>
        <w:tab/>
        <w:t>Deutsches Institut fur Normen, Germany</w:t>
      </w:r>
    </w:p>
    <w:p w14:paraId="59D1796D" w14:textId="77777777" w:rsidR="00C703A9" w:rsidRPr="00C703A9" w:rsidRDefault="00C703A9" w:rsidP="00C703A9">
      <w:pPr>
        <w:spacing w:before="120"/>
        <w:ind w:left="1559"/>
        <w:jc w:val="both"/>
        <w:rPr>
          <w:noProof/>
        </w:rPr>
      </w:pPr>
      <w:r w:rsidRPr="00C703A9">
        <w:rPr>
          <w:noProof/>
        </w:rPr>
        <w:t>IEE</w:t>
      </w:r>
      <w:r w:rsidRPr="00C703A9">
        <w:rPr>
          <w:noProof/>
        </w:rPr>
        <w:tab/>
      </w:r>
      <w:r w:rsidRPr="00C703A9">
        <w:rPr>
          <w:noProof/>
        </w:rPr>
        <w:tab/>
        <w:t>Institute of Electrical Engineers, USA</w:t>
      </w:r>
    </w:p>
    <w:p w14:paraId="542C1DB1" w14:textId="77777777" w:rsidR="00C703A9" w:rsidRPr="00C703A9" w:rsidRDefault="00C703A9" w:rsidP="00C703A9">
      <w:pPr>
        <w:spacing w:before="120"/>
        <w:ind w:left="1559"/>
        <w:jc w:val="both"/>
        <w:rPr>
          <w:noProof/>
        </w:rPr>
      </w:pPr>
      <w:r w:rsidRPr="00C703A9">
        <w:rPr>
          <w:noProof/>
        </w:rPr>
        <w:t>IEEE</w:t>
      </w:r>
      <w:r w:rsidRPr="00C703A9">
        <w:rPr>
          <w:noProof/>
        </w:rPr>
        <w:tab/>
      </w:r>
      <w:r w:rsidRPr="00C703A9">
        <w:rPr>
          <w:noProof/>
        </w:rPr>
        <w:tab/>
        <w:t>Institue of Electrical and Electronic Engineers, USA</w:t>
      </w:r>
    </w:p>
    <w:p w14:paraId="3B7BFA00" w14:textId="77777777" w:rsidR="00C703A9" w:rsidRPr="00C703A9" w:rsidRDefault="00C703A9" w:rsidP="00C703A9">
      <w:pPr>
        <w:spacing w:before="120"/>
        <w:ind w:left="1559"/>
        <w:jc w:val="both"/>
        <w:rPr>
          <w:noProof/>
        </w:rPr>
      </w:pPr>
      <w:r w:rsidRPr="00C703A9">
        <w:rPr>
          <w:noProof/>
        </w:rPr>
        <w:t>NEC</w:t>
      </w:r>
      <w:r w:rsidRPr="00C703A9">
        <w:rPr>
          <w:noProof/>
        </w:rPr>
        <w:tab/>
      </w:r>
      <w:r w:rsidRPr="00C703A9">
        <w:rPr>
          <w:noProof/>
        </w:rPr>
        <w:tab/>
        <w:t>National Electrical Code, USA</w:t>
      </w:r>
    </w:p>
    <w:p w14:paraId="1E329EA7" w14:textId="77777777" w:rsidR="00C703A9" w:rsidRPr="00C703A9" w:rsidRDefault="00C703A9" w:rsidP="00C703A9">
      <w:pPr>
        <w:spacing w:before="120"/>
        <w:ind w:left="1559"/>
        <w:jc w:val="both"/>
        <w:rPr>
          <w:noProof/>
        </w:rPr>
      </w:pPr>
      <w:r w:rsidRPr="00C703A9">
        <w:rPr>
          <w:noProof/>
        </w:rPr>
        <w:t>ANSI</w:t>
      </w:r>
      <w:r w:rsidRPr="00C703A9">
        <w:rPr>
          <w:noProof/>
        </w:rPr>
        <w:tab/>
      </w:r>
      <w:r w:rsidRPr="00C703A9">
        <w:rPr>
          <w:noProof/>
        </w:rPr>
        <w:tab/>
        <w:t>American National Standard Institute, USA</w:t>
      </w:r>
    </w:p>
    <w:p w14:paraId="16FD3F8B" w14:textId="77777777" w:rsidR="00C703A9" w:rsidRPr="00C703A9" w:rsidRDefault="00C703A9" w:rsidP="00C703A9">
      <w:pPr>
        <w:spacing w:before="120"/>
        <w:ind w:left="1559"/>
        <w:jc w:val="both"/>
        <w:rPr>
          <w:noProof/>
        </w:rPr>
      </w:pPr>
      <w:r w:rsidRPr="00C703A9">
        <w:rPr>
          <w:noProof/>
        </w:rPr>
        <w:t>NEMA</w:t>
      </w:r>
      <w:r w:rsidRPr="00C703A9">
        <w:rPr>
          <w:noProof/>
        </w:rPr>
        <w:tab/>
        <w:t>National Electrical Manufacturer Association, USA</w:t>
      </w:r>
    </w:p>
    <w:p w14:paraId="0C7B66EE" w14:textId="77777777" w:rsidR="00C703A9" w:rsidRPr="00C703A9" w:rsidRDefault="00C703A9" w:rsidP="00C703A9">
      <w:pPr>
        <w:spacing w:before="120"/>
        <w:ind w:left="1559"/>
        <w:jc w:val="both"/>
        <w:rPr>
          <w:noProof/>
        </w:rPr>
      </w:pPr>
      <w:r w:rsidRPr="00C703A9">
        <w:rPr>
          <w:noProof/>
        </w:rPr>
        <w:lastRenderedPageBreak/>
        <w:t>NFPA</w:t>
      </w:r>
      <w:r w:rsidRPr="00C703A9">
        <w:rPr>
          <w:noProof/>
        </w:rPr>
        <w:tab/>
        <w:t>National Fire Protection Association, USA</w:t>
      </w:r>
    </w:p>
    <w:p w14:paraId="75286B1C" w14:textId="77777777" w:rsidR="00C703A9" w:rsidRPr="00C703A9" w:rsidRDefault="00C703A9" w:rsidP="00C703A9">
      <w:pPr>
        <w:spacing w:before="120"/>
        <w:ind w:left="1559"/>
        <w:jc w:val="both"/>
        <w:rPr>
          <w:noProof/>
        </w:rPr>
      </w:pPr>
      <w:r w:rsidRPr="00C703A9">
        <w:rPr>
          <w:noProof/>
        </w:rPr>
        <w:t>UL</w:t>
      </w:r>
      <w:r w:rsidRPr="00C703A9">
        <w:rPr>
          <w:noProof/>
        </w:rPr>
        <w:tab/>
      </w:r>
      <w:r w:rsidRPr="00C703A9">
        <w:rPr>
          <w:noProof/>
        </w:rPr>
        <w:tab/>
        <w:t>Underwriters’ Lbaratories, INC.</w:t>
      </w:r>
    </w:p>
    <w:p w14:paraId="2AA20949" w14:textId="77777777" w:rsidR="00C703A9" w:rsidRPr="00C703A9" w:rsidRDefault="00C703A9" w:rsidP="00C703A9">
      <w:pPr>
        <w:spacing w:before="120"/>
        <w:ind w:left="1559"/>
        <w:jc w:val="both"/>
        <w:rPr>
          <w:noProof/>
        </w:rPr>
      </w:pPr>
      <w:r w:rsidRPr="00C703A9">
        <w:rPr>
          <w:noProof/>
        </w:rPr>
        <w:t>NESC</w:t>
      </w:r>
      <w:r w:rsidRPr="00C703A9">
        <w:rPr>
          <w:noProof/>
        </w:rPr>
        <w:tab/>
        <w:t>National Electrical Safty Code, USA</w:t>
      </w:r>
    </w:p>
    <w:p w14:paraId="254AEF97" w14:textId="77777777" w:rsidR="00C703A9" w:rsidRPr="00C703A9" w:rsidRDefault="00C703A9" w:rsidP="00C703A9">
      <w:pPr>
        <w:spacing w:before="120"/>
        <w:ind w:left="1559"/>
        <w:jc w:val="both"/>
        <w:rPr>
          <w:noProof/>
        </w:rPr>
      </w:pPr>
      <w:r w:rsidRPr="00C703A9">
        <w:rPr>
          <w:noProof/>
        </w:rPr>
        <w:t>ASTM</w:t>
      </w:r>
      <w:r w:rsidRPr="00C703A9">
        <w:rPr>
          <w:noProof/>
        </w:rPr>
        <w:tab/>
        <w:t>American society for Testing and Materials, USA</w:t>
      </w:r>
    </w:p>
    <w:p w14:paraId="46D644EE" w14:textId="77777777" w:rsidR="00C703A9" w:rsidRPr="00C703A9" w:rsidRDefault="00C703A9" w:rsidP="00C703A9">
      <w:pPr>
        <w:spacing w:before="120"/>
        <w:ind w:left="1559"/>
        <w:jc w:val="both"/>
        <w:rPr>
          <w:noProof/>
        </w:rPr>
      </w:pPr>
      <w:r w:rsidRPr="00C703A9">
        <w:rPr>
          <w:noProof/>
        </w:rPr>
        <w:t>IPCEA</w:t>
      </w:r>
      <w:r w:rsidRPr="00C703A9">
        <w:rPr>
          <w:noProof/>
        </w:rPr>
        <w:tab/>
        <w:t>Insulated Power Cable Engineers Association, USA</w:t>
      </w:r>
    </w:p>
    <w:p w14:paraId="251F2678" w14:textId="77777777" w:rsidR="00C703A9" w:rsidRPr="00C703A9" w:rsidRDefault="00C703A9" w:rsidP="00C703A9">
      <w:pPr>
        <w:spacing w:before="120"/>
        <w:ind w:left="1559"/>
        <w:jc w:val="both"/>
        <w:rPr>
          <w:noProof/>
        </w:rPr>
      </w:pPr>
      <w:r w:rsidRPr="00C703A9">
        <w:rPr>
          <w:noProof/>
        </w:rPr>
        <w:t>OSHA</w:t>
      </w:r>
      <w:r w:rsidRPr="00C703A9">
        <w:rPr>
          <w:noProof/>
        </w:rPr>
        <w:tab/>
        <w:t>Occupational Safety Hazards Act, USA</w:t>
      </w:r>
    </w:p>
    <w:p w14:paraId="3713926D" w14:textId="77777777" w:rsidR="00C703A9" w:rsidRPr="00C703A9" w:rsidRDefault="00C703A9" w:rsidP="00C703A9">
      <w:pPr>
        <w:spacing w:before="120"/>
        <w:ind w:left="1559"/>
        <w:jc w:val="both"/>
        <w:rPr>
          <w:noProof/>
        </w:rPr>
      </w:pPr>
      <w:r w:rsidRPr="00C703A9">
        <w:rPr>
          <w:noProof/>
        </w:rPr>
        <w:t>ICS</w:t>
      </w:r>
      <w:r w:rsidRPr="00C703A9">
        <w:rPr>
          <w:noProof/>
        </w:rPr>
        <w:tab/>
      </w:r>
      <w:r w:rsidRPr="00C703A9">
        <w:rPr>
          <w:noProof/>
        </w:rPr>
        <w:tab/>
        <w:t>Industrial Control and Systems</w:t>
      </w:r>
    </w:p>
    <w:p w14:paraId="04E5285B" w14:textId="77777777" w:rsidR="00C703A9" w:rsidRPr="00C703A9" w:rsidRDefault="00C703A9" w:rsidP="00C703A9">
      <w:pPr>
        <w:spacing w:before="120"/>
        <w:ind w:left="1559"/>
        <w:jc w:val="both"/>
        <w:rPr>
          <w:noProof/>
        </w:rPr>
      </w:pPr>
      <w:r w:rsidRPr="00C703A9">
        <w:rPr>
          <w:noProof/>
        </w:rPr>
        <w:t>U/L 845</w:t>
      </w:r>
      <w:r w:rsidRPr="00C703A9">
        <w:rPr>
          <w:noProof/>
        </w:rPr>
        <w:tab/>
        <w:t>Standard for Motor Control Center</w:t>
      </w:r>
    </w:p>
    <w:p w14:paraId="6649ECD8" w14:textId="77777777" w:rsidR="00C703A9" w:rsidRPr="00C703A9" w:rsidRDefault="00C703A9" w:rsidP="00C703A9">
      <w:pPr>
        <w:spacing w:before="120"/>
        <w:ind w:left="1559"/>
        <w:jc w:val="both"/>
        <w:rPr>
          <w:noProof/>
        </w:rPr>
      </w:pPr>
      <w:r w:rsidRPr="00C703A9">
        <w:rPr>
          <w:noProof/>
        </w:rPr>
        <w:t>ISA</w:t>
      </w:r>
      <w:r w:rsidRPr="00C703A9">
        <w:rPr>
          <w:noProof/>
        </w:rPr>
        <w:tab/>
      </w:r>
      <w:r w:rsidRPr="00C703A9">
        <w:rPr>
          <w:noProof/>
        </w:rPr>
        <w:tab/>
        <w:t>International Society for Measurement and Control</w:t>
      </w:r>
    </w:p>
    <w:p w14:paraId="3D1006BE" w14:textId="77777777" w:rsidR="00C703A9" w:rsidRPr="00C703A9" w:rsidRDefault="00C703A9" w:rsidP="00C703A9">
      <w:pPr>
        <w:spacing w:before="120"/>
        <w:ind w:left="1559"/>
        <w:jc w:val="both"/>
        <w:rPr>
          <w:noProof/>
        </w:rPr>
      </w:pPr>
      <w:r w:rsidRPr="00C703A9">
        <w:rPr>
          <w:noProof/>
        </w:rPr>
        <w:t>API</w:t>
      </w:r>
      <w:r w:rsidRPr="00C703A9">
        <w:rPr>
          <w:noProof/>
        </w:rPr>
        <w:tab/>
      </w:r>
      <w:r w:rsidRPr="00C703A9">
        <w:rPr>
          <w:noProof/>
        </w:rPr>
        <w:tab/>
        <w:t>American Petroleum Institute.</w:t>
      </w:r>
    </w:p>
    <w:p w14:paraId="2ADF6C8F" w14:textId="77777777" w:rsidR="00C703A9" w:rsidRPr="00C703A9" w:rsidRDefault="00C703A9" w:rsidP="00C703A9">
      <w:pPr>
        <w:spacing w:before="120"/>
        <w:ind w:left="1559"/>
        <w:jc w:val="both"/>
        <w:rPr>
          <w:noProof/>
        </w:rPr>
      </w:pPr>
      <w:r w:rsidRPr="00C703A9">
        <w:rPr>
          <w:noProof/>
        </w:rPr>
        <w:t>JIC</w:t>
      </w:r>
      <w:r w:rsidRPr="00C703A9">
        <w:rPr>
          <w:noProof/>
        </w:rPr>
        <w:tab/>
      </w:r>
      <w:r w:rsidRPr="00C703A9">
        <w:rPr>
          <w:noProof/>
        </w:rPr>
        <w:tab/>
        <w:t>Joint Industrial Council</w:t>
      </w:r>
    </w:p>
    <w:p w14:paraId="58547301" w14:textId="77777777" w:rsidR="00C703A9" w:rsidRPr="00C703A9" w:rsidRDefault="00C703A9" w:rsidP="00C703A9">
      <w:pPr>
        <w:spacing w:before="120"/>
        <w:ind w:left="1559"/>
        <w:jc w:val="both"/>
        <w:rPr>
          <w:noProof/>
        </w:rPr>
      </w:pPr>
      <w:r w:rsidRPr="00C703A9">
        <w:rPr>
          <w:noProof/>
        </w:rPr>
        <w:t xml:space="preserve">EPA </w:t>
      </w:r>
      <w:r w:rsidRPr="00C703A9">
        <w:rPr>
          <w:noProof/>
        </w:rPr>
        <w:tab/>
      </w:r>
      <w:r w:rsidRPr="00C703A9">
        <w:rPr>
          <w:noProof/>
        </w:rPr>
        <w:tab/>
        <w:t>Environmental Protection Agency.</w:t>
      </w:r>
    </w:p>
    <w:p w14:paraId="3ACCCB06" w14:textId="77777777" w:rsidR="00C703A9" w:rsidRPr="00C703A9" w:rsidRDefault="00C703A9" w:rsidP="00C703A9">
      <w:pPr>
        <w:spacing w:before="120"/>
        <w:ind w:left="1559"/>
        <w:jc w:val="both"/>
        <w:rPr>
          <w:noProof/>
        </w:rPr>
      </w:pPr>
      <w:r w:rsidRPr="00C703A9">
        <w:rPr>
          <w:noProof/>
        </w:rPr>
        <w:t>SAMA</w:t>
      </w:r>
      <w:r w:rsidRPr="00C703A9">
        <w:rPr>
          <w:noProof/>
        </w:rPr>
        <w:tab/>
        <w:t>Scientific Apparatus Manufacturers Association.</w:t>
      </w:r>
    </w:p>
    <w:p w14:paraId="5D9580F7" w14:textId="77777777" w:rsidR="00C703A9" w:rsidRPr="00C703A9" w:rsidRDefault="00C703A9" w:rsidP="00C703A9">
      <w:pPr>
        <w:spacing w:before="120"/>
        <w:ind w:left="1559"/>
        <w:jc w:val="both"/>
        <w:rPr>
          <w:noProof/>
        </w:rPr>
      </w:pPr>
      <w:r w:rsidRPr="00C703A9">
        <w:rPr>
          <w:noProof/>
        </w:rPr>
        <w:t>AWWA</w:t>
      </w:r>
      <w:r w:rsidRPr="00C703A9">
        <w:rPr>
          <w:noProof/>
        </w:rPr>
        <w:tab/>
        <w:t>American Water Works Assciation</w:t>
      </w:r>
    </w:p>
    <w:p w14:paraId="4B817120" w14:textId="77777777" w:rsidR="00C703A9" w:rsidRPr="00C703A9" w:rsidRDefault="00C703A9" w:rsidP="00C703A9">
      <w:pPr>
        <w:spacing w:before="120"/>
        <w:ind w:left="1559"/>
        <w:jc w:val="both"/>
        <w:rPr>
          <w:noProof/>
        </w:rPr>
      </w:pPr>
      <w:r w:rsidRPr="00C703A9">
        <w:rPr>
          <w:noProof/>
        </w:rPr>
        <w:t>ISO</w:t>
      </w:r>
      <w:r w:rsidRPr="00C703A9">
        <w:rPr>
          <w:noProof/>
        </w:rPr>
        <w:tab/>
      </w:r>
      <w:r w:rsidRPr="00C703A9">
        <w:rPr>
          <w:noProof/>
        </w:rPr>
        <w:tab/>
        <w:t>International Standards Organization</w:t>
      </w:r>
    </w:p>
    <w:p w14:paraId="3FDDB9F5" w14:textId="77777777" w:rsidR="00C703A9" w:rsidRPr="00C703A9" w:rsidRDefault="00C703A9" w:rsidP="00C703A9">
      <w:pPr>
        <w:spacing w:before="120"/>
        <w:ind w:left="1559"/>
        <w:jc w:val="both"/>
        <w:rPr>
          <w:noProof/>
        </w:rPr>
      </w:pPr>
      <w:r w:rsidRPr="00C703A9">
        <w:rPr>
          <w:noProof/>
        </w:rPr>
        <w:t>NIST</w:t>
      </w:r>
      <w:r w:rsidRPr="00C703A9">
        <w:rPr>
          <w:noProof/>
        </w:rPr>
        <w:tab/>
      </w:r>
      <w:r w:rsidRPr="00C703A9">
        <w:rPr>
          <w:noProof/>
        </w:rPr>
        <w:tab/>
        <w:t>National Institue of Standards and Technology</w:t>
      </w:r>
      <w:r w:rsidRPr="00C703A9">
        <w:rPr>
          <w:noProof/>
        </w:rPr>
        <w:tab/>
      </w:r>
    </w:p>
    <w:p w14:paraId="3833C3F8" w14:textId="77777777" w:rsidR="00C703A9" w:rsidRPr="00C703A9" w:rsidRDefault="00C703A9" w:rsidP="00C703A9">
      <w:pPr>
        <w:spacing w:before="120" w:after="60"/>
        <w:ind w:left="1559"/>
        <w:jc w:val="both"/>
        <w:rPr>
          <w:noProof/>
        </w:rPr>
      </w:pPr>
      <w:r w:rsidRPr="00C703A9">
        <w:rPr>
          <w:noProof/>
        </w:rPr>
        <w:t>Local authorities codes and standards or any better or equal and aproved by the Engineer.</w:t>
      </w:r>
    </w:p>
    <w:p w14:paraId="34F1E460" w14:textId="77777777" w:rsidR="00C703A9" w:rsidRPr="00C703A9" w:rsidRDefault="00C703A9" w:rsidP="00D239AD">
      <w:pPr>
        <w:widowControl w:val="0"/>
        <w:numPr>
          <w:ilvl w:val="1"/>
          <w:numId w:val="405"/>
        </w:numPr>
        <w:spacing w:before="120" w:after="60"/>
        <w:jc w:val="both"/>
        <w:rPr>
          <w:noProof/>
        </w:rPr>
      </w:pPr>
      <w:r w:rsidRPr="00C703A9">
        <w:rPr>
          <w:noProof/>
        </w:rPr>
        <w:t>Nonconformance</w:t>
      </w:r>
    </w:p>
    <w:p w14:paraId="3ED30434" w14:textId="77777777" w:rsidR="00C703A9" w:rsidRPr="00C703A9" w:rsidRDefault="00C703A9" w:rsidP="00C703A9">
      <w:pPr>
        <w:spacing w:before="120" w:after="60"/>
        <w:jc w:val="both"/>
        <w:rPr>
          <w:noProof/>
        </w:rPr>
      </w:pPr>
    </w:p>
    <w:p w14:paraId="405503C0" w14:textId="77777777" w:rsidR="00C703A9" w:rsidRPr="00C703A9" w:rsidRDefault="00C703A9" w:rsidP="00C703A9">
      <w:pPr>
        <w:spacing w:before="120" w:after="60"/>
        <w:jc w:val="both"/>
        <w:rPr>
          <w:noProof/>
        </w:rPr>
      </w:pPr>
    </w:p>
    <w:p w14:paraId="187DB3D2" w14:textId="77777777" w:rsidR="00C703A9" w:rsidRPr="00C703A9" w:rsidRDefault="00C703A9" w:rsidP="00C703A9">
      <w:pPr>
        <w:tabs>
          <w:tab w:val="left" w:pos="1985"/>
        </w:tabs>
        <w:spacing w:before="120" w:after="60"/>
        <w:ind w:left="1985" w:hanging="567"/>
        <w:jc w:val="both"/>
        <w:rPr>
          <w:noProof/>
        </w:rPr>
      </w:pPr>
      <w:r w:rsidRPr="00C703A9">
        <w:rPr>
          <w:noProof/>
        </w:rPr>
        <w:t>1.</w:t>
      </w:r>
      <w:r w:rsidRPr="00C703A9">
        <w:rPr>
          <w:noProof/>
        </w:rPr>
        <w:tab/>
        <w:t>Any paragraph of requirements in these Specifications, or Drawings, deviating from the rules, requirements and Specifications of the above organizations shall be invalid and their (the above organizations) requirements shall hold precedent thereto.  The Contractor shall be held responsible for adherence to all rules, requirements and specifications as set forth above.  Any additional work or material necessary for adherence will not be allowed as an extra, but shall be included in the Bid Price.  Ignorance of any rule, requirement, or Specification shall not be allowed as an excuse for nonconformity.  Acceptance by the Engineer does not relieve the Contractor from the expense involved for the correction of any errors, which may exist in the drawings submitted, or in the satisfactory operation of any equipment.</w:t>
      </w:r>
    </w:p>
    <w:p w14:paraId="29683550" w14:textId="77777777" w:rsidR="00C703A9" w:rsidRPr="00C703A9" w:rsidRDefault="00C703A9" w:rsidP="00C703A9">
      <w:pPr>
        <w:tabs>
          <w:tab w:val="left" w:pos="-1080"/>
          <w:tab w:val="left" w:pos="-720"/>
          <w:tab w:val="left" w:pos="0"/>
          <w:tab w:val="left" w:pos="244"/>
        </w:tabs>
        <w:spacing w:before="120" w:after="60"/>
        <w:jc w:val="both"/>
        <w:rPr>
          <w:b/>
          <w:bCs/>
          <w:noProof/>
        </w:rPr>
      </w:pPr>
      <w:r w:rsidRPr="00C703A9">
        <w:rPr>
          <w:b/>
          <w:bCs/>
          <w:noProof/>
        </w:rPr>
        <w:t>1.07</w:t>
      </w:r>
      <w:r w:rsidRPr="00C703A9">
        <w:rPr>
          <w:b/>
          <w:bCs/>
          <w:noProof/>
        </w:rPr>
        <w:tab/>
      </w:r>
      <w:r w:rsidRPr="00C703A9">
        <w:rPr>
          <w:b/>
          <w:bCs/>
          <w:noProof/>
          <w:u w:val="single"/>
        </w:rPr>
        <w:t>PERMITS AND INSPECTIONS</w:t>
      </w:r>
    </w:p>
    <w:p w14:paraId="1DD2167B" w14:textId="77777777" w:rsidR="00C703A9" w:rsidRPr="00C703A9" w:rsidRDefault="00C703A9" w:rsidP="00C703A9">
      <w:pPr>
        <w:spacing w:before="120" w:after="60"/>
        <w:ind w:left="1418" w:hanging="709"/>
        <w:jc w:val="both"/>
        <w:rPr>
          <w:noProof/>
        </w:rPr>
      </w:pPr>
      <w:r w:rsidRPr="00C703A9">
        <w:rPr>
          <w:noProof/>
        </w:rPr>
        <w:t>The Contractor shall reference to the General Conditions and Section 01010, Scope of Work.</w:t>
      </w:r>
    </w:p>
    <w:p w14:paraId="1FB52D0D" w14:textId="77777777" w:rsidR="00C703A9" w:rsidRPr="00C703A9" w:rsidRDefault="00C703A9" w:rsidP="00C703A9">
      <w:pPr>
        <w:tabs>
          <w:tab w:val="left" w:pos="-1080"/>
          <w:tab w:val="left" w:pos="-720"/>
          <w:tab w:val="left" w:pos="0"/>
          <w:tab w:val="left" w:pos="244"/>
          <w:tab w:val="left" w:pos="720"/>
          <w:tab w:val="left" w:pos="1440"/>
          <w:tab w:val="left" w:pos="2160"/>
          <w:tab w:val="left" w:pos="2880"/>
          <w:tab w:val="left" w:pos="3600"/>
          <w:tab w:val="left" w:pos="4320"/>
          <w:tab w:val="left" w:pos="5040"/>
          <w:tab w:val="left" w:pos="7814"/>
        </w:tabs>
        <w:spacing w:before="120" w:after="60"/>
        <w:jc w:val="both"/>
        <w:rPr>
          <w:b/>
          <w:bCs/>
          <w:noProof/>
        </w:rPr>
      </w:pPr>
      <w:r w:rsidRPr="00C703A9">
        <w:rPr>
          <w:b/>
          <w:bCs/>
          <w:noProof/>
        </w:rPr>
        <w:t>1.08</w:t>
      </w:r>
      <w:r w:rsidRPr="00C703A9">
        <w:rPr>
          <w:b/>
          <w:bCs/>
          <w:noProof/>
        </w:rPr>
        <w:tab/>
      </w:r>
      <w:r w:rsidRPr="00C703A9">
        <w:rPr>
          <w:b/>
          <w:bCs/>
          <w:noProof/>
          <w:u w:val="single"/>
        </w:rPr>
        <w:t>TEMPORARY LIGHTING AND POWER</w:t>
      </w:r>
      <w:r w:rsidRPr="00C703A9">
        <w:rPr>
          <w:b/>
          <w:bCs/>
          <w:noProof/>
        </w:rPr>
        <w:tab/>
      </w:r>
    </w:p>
    <w:p w14:paraId="048E0054" w14:textId="77777777" w:rsidR="00C703A9" w:rsidRPr="00C703A9" w:rsidRDefault="00C703A9" w:rsidP="00C703A9">
      <w:pPr>
        <w:spacing w:before="120" w:after="60"/>
        <w:ind w:left="709"/>
        <w:jc w:val="both"/>
        <w:rPr>
          <w:noProof/>
        </w:rPr>
      </w:pPr>
      <w:r w:rsidRPr="00C703A9">
        <w:rPr>
          <w:noProof/>
        </w:rPr>
        <w:t>The Contractor shall reference to the General Conditions and Section 01510, Temporary Utilities.</w:t>
      </w:r>
    </w:p>
    <w:p w14:paraId="56AF3742" w14:textId="77777777" w:rsidR="00C703A9" w:rsidRPr="00C703A9" w:rsidRDefault="00C703A9" w:rsidP="00C703A9">
      <w:pPr>
        <w:tabs>
          <w:tab w:val="left" w:pos="-1080"/>
          <w:tab w:val="left" w:pos="-720"/>
          <w:tab w:val="left" w:pos="0"/>
          <w:tab w:val="left" w:pos="244"/>
        </w:tabs>
        <w:spacing w:before="120" w:after="60"/>
        <w:jc w:val="both"/>
        <w:rPr>
          <w:b/>
          <w:bCs/>
          <w:noProof/>
        </w:rPr>
      </w:pPr>
      <w:r w:rsidRPr="00C703A9">
        <w:rPr>
          <w:b/>
          <w:bCs/>
          <w:noProof/>
        </w:rPr>
        <w:t>1.09</w:t>
      </w:r>
      <w:r w:rsidRPr="00C703A9">
        <w:rPr>
          <w:b/>
          <w:bCs/>
          <w:noProof/>
        </w:rPr>
        <w:tab/>
      </w:r>
      <w:r w:rsidRPr="00C703A9">
        <w:rPr>
          <w:b/>
          <w:bCs/>
          <w:noProof/>
          <w:u w:val="single"/>
        </w:rPr>
        <w:t>TESTS</w:t>
      </w:r>
    </w:p>
    <w:p w14:paraId="1AE7C748" w14:textId="77777777" w:rsidR="00C703A9" w:rsidRPr="00C703A9" w:rsidRDefault="00C703A9" w:rsidP="00C703A9">
      <w:pPr>
        <w:spacing w:before="120" w:after="60"/>
        <w:ind w:left="1418" w:hanging="709"/>
        <w:jc w:val="both"/>
        <w:rPr>
          <w:noProof/>
        </w:rPr>
      </w:pPr>
      <w:r w:rsidRPr="00C703A9">
        <w:rPr>
          <w:noProof/>
        </w:rPr>
        <w:lastRenderedPageBreak/>
        <w:t>A.</w:t>
      </w:r>
      <w:r w:rsidRPr="00C703A9">
        <w:rPr>
          <w:noProof/>
        </w:rPr>
        <w:tab/>
        <w:t>Upon completion of the installation, the Contractor shall perform tests for operation, load (Phase) balance overloads, and short circuits.  Tests shall be made with and to the satisfaction of the Owner and Engineer.</w:t>
      </w:r>
    </w:p>
    <w:p w14:paraId="48D4C2A3" w14:textId="77777777" w:rsidR="00C703A9" w:rsidRPr="00C703A9" w:rsidRDefault="00C703A9" w:rsidP="00C703A9">
      <w:pPr>
        <w:spacing w:before="120" w:after="60"/>
        <w:ind w:left="1418" w:hanging="709"/>
        <w:jc w:val="both"/>
        <w:rPr>
          <w:noProof/>
        </w:rPr>
      </w:pPr>
      <w:r w:rsidRPr="00C703A9">
        <w:rPr>
          <w:noProof/>
        </w:rPr>
        <w:t>B.</w:t>
      </w:r>
      <w:r w:rsidRPr="00C703A9">
        <w:rPr>
          <w:noProof/>
        </w:rPr>
        <w:tab/>
        <w:t>The Contractor shall perform all field tests and shall provide all labor, equipment, and incidentals required for testing and shall pay for electric power required for the tests.  All defective material and workmanship disclosed shall be corrected by the Contractor at no cost to the Employer.  The Contractor shall show by demonstration in service that all circuits and devices are in good operating condition.  Tests shall be such that each item of control equipment will function not less than five (5) times.</w:t>
      </w:r>
    </w:p>
    <w:p w14:paraId="253BCADF" w14:textId="77777777" w:rsidR="00C703A9" w:rsidRPr="00C703A9" w:rsidRDefault="00C703A9" w:rsidP="00C703A9">
      <w:pPr>
        <w:spacing w:before="120" w:after="60"/>
        <w:ind w:left="1418" w:hanging="709"/>
        <w:jc w:val="both"/>
        <w:rPr>
          <w:noProof/>
        </w:rPr>
      </w:pPr>
      <w:r w:rsidRPr="00C703A9">
        <w:rPr>
          <w:noProof/>
        </w:rPr>
        <w:t>C.</w:t>
      </w:r>
      <w:r w:rsidRPr="00C703A9">
        <w:rPr>
          <w:noProof/>
        </w:rPr>
        <w:tab/>
        <w:t>The grounding system shall be tested to assure continuity and compliance with the requirement that ground resistances do not exceed 2-ohm when measured by a megohmeter or equivalent device.  Ground resistance measurements of each grounding electrode shall be taken and certified by the Contractor.  Upon completion of the Project, the Contractor shall submit to the Engineer the measured ground resistance of each grounding system, indicating the location of the rod and grounding system as well as the resistance and soil conditions at the time the measurements were made.  Ground resistance measurements shall be made in normally dry weather not less than 48 hours after rainfall and with the ground under test isolated from other grounds.  Ground resistance shall also be measured from each piece of equipment to the grounding electrode.  Reference Section 16060, Grounding and Bonding, for additional requirements.</w:t>
      </w:r>
    </w:p>
    <w:p w14:paraId="01E296D2" w14:textId="77777777" w:rsidR="00C703A9" w:rsidRPr="00C703A9" w:rsidRDefault="00C703A9" w:rsidP="00C703A9">
      <w:pPr>
        <w:spacing w:before="120" w:after="60"/>
        <w:ind w:left="1418" w:hanging="709"/>
        <w:jc w:val="both"/>
        <w:rPr>
          <w:noProof/>
        </w:rPr>
      </w:pPr>
      <w:r w:rsidRPr="00C703A9">
        <w:rPr>
          <w:noProof/>
        </w:rPr>
        <w:t>D.</w:t>
      </w:r>
      <w:r w:rsidRPr="00C703A9">
        <w:rPr>
          <w:noProof/>
        </w:rPr>
        <w:tab/>
        <w:t>Each lighting and power distribution panelboard shall be tested with main circuit breaker disconnected from the feeder, branches connected, branch circuit breakers closed, all fixtures in place and permanently connected, lamps removed or omitted from the fixtures, and all wall switches closed.</w:t>
      </w:r>
    </w:p>
    <w:p w14:paraId="6CC0A68A" w14:textId="77777777" w:rsidR="00C703A9" w:rsidRPr="00C703A9" w:rsidRDefault="00C703A9" w:rsidP="00C703A9">
      <w:pPr>
        <w:spacing w:before="120" w:after="60"/>
        <w:ind w:left="1418" w:hanging="709"/>
        <w:jc w:val="both"/>
        <w:rPr>
          <w:noProof/>
        </w:rPr>
      </w:pPr>
      <w:r w:rsidRPr="00C703A9">
        <w:rPr>
          <w:noProof/>
        </w:rPr>
        <w:t>E.</w:t>
      </w:r>
      <w:r w:rsidRPr="00C703A9">
        <w:rPr>
          <w:noProof/>
        </w:rPr>
        <w:tab/>
        <w:t xml:space="preserve">Testing (Insulation Resistance Test) of all incoming and outgoing cables for switchgears, distribution and power panels, motor control centers, and similar equipment shall be done after the cables are in place and just prior to final terminations.  </w:t>
      </w:r>
    </w:p>
    <w:p w14:paraId="35C1FB70" w14:textId="77777777" w:rsidR="00C703A9" w:rsidRPr="00C703A9" w:rsidRDefault="00C703A9" w:rsidP="00C703A9">
      <w:pPr>
        <w:spacing w:before="120" w:after="60"/>
        <w:ind w:left="1418" w:hanging="709"/>
        <w:jc w:val="both"/>
        <w:rPr>
          <w:noProof/>
        </w:rPr>
      </w:pPr>
      <w:r w:rsidRPr="00C703A9">
        <w:rPr>
          <w:noProof/>
        </w:rPr>
        <w:t>F.</w:t>
      </w:r>
      <w:r w:rsidRPr="00C703A9">
        <w:rPr>
          <w:noProof/>
        </w:rPr>
        <w:tab/>
        <w:t>The Contractor shall furnish all equipment and personnel as required.</w:t>
      </w:r>
    </w:p>
    <w:p w14:paraId="6DD7D977" w14:textId="77777777" w:rsidR="00C703A9" w:rsidRPr="00C703A9" w:rsidRDefault="00C703A9" w:rsidP="00C703A9">
      <w:pPr>
        <w:spacing w:before="120" w:after="60"/>
        <w:ind w:left="1418" w:hanging="709"/>
        <w:jc w:val="both"/>
        <w:rPr>
          <w:noProof/>
        </w:rPr>
      </w:pPr>
      <w:r w:rsidRPr="00C703A9">
        <w:rPr>
          <w:noProof/>
        </w:rPr>
        <w:t>G.</w:t>
      </w:r>
      <w:r w:rsidRPr="00C703A9">
        <w:rPr>
          <w:noProof/>
        </w:rPr>
        <w:tab/>
        <w:t>Feeder circuits shall be tested with the feeder conductors disconnected from the supplied equipment. Each individual power circuit shall be tested at the panel or motor control center with the power equipment connected for proper operation.</w:t>
      </w:r>
    </w:p>
    <w:p w14:paraId="0CBEAC02" w14:textId="77777777" w:rsidR="00C703A9" w:rsidRPr="00C703A9" w:rsidRDefault="00C703A9" w:rsidP="00C703A9">
      <w:pPr>
        <w:spacing w:before="120" w:after="60"/>
        <w:ind w:left="1418" w:hanging="709"/>
        <w:jc w:val="both"/>
        <w:rPr>
          <w:noProof/>
        </w:rPr>
      </w:pPr>
      <w:r w:rsidRPr="00C703A9">
        <w:rPr>
          <w:noProof/>
        </w:rPr>
        <w:t>H.</w:t>
      </w:r>
      <w:r w:rsidRPr="00C703A9">
        <w:rPr>
          <w:noProof/>
        </w:rPr>
        <w:tab/>
        <w:t>Megohmmeter tests of the insulation resistance of rotating machines and power feeders shall be conducted. The results will be accepted when the megger shows the insulation resistance to be not less than one megohm per 100 volts at 10°C using a 1,000</w:t>
      </w:r>
      <w:r w:rsidRPr="00C703A9">
        <w:rPr>
          <w:noProof/>
        </w:rPr>
        <w:noBreakHyphen/>
        <w:t>volt megger.</w:t>
      </w:r>
    </w:p>
    <w:p w14:paraId="09D99349" w14:textId="77777777" w:rsidR="00C703A9" w:rsidRPr="00C703A9" w:rsidRDefault="00C703A9" w:rsidP="00C703A9">
      <w:pPr>
        <w:spacing w:before="120" w:after="60"/>
        <w:ind w:left="1418" w:hanging="709"/>
        <w:jc w:val="both"/>
        <w:rPr>
          <w:noProof/>
        </w:rPr>
      </w:pPr>
      <w:r w:rsidRPr="00C703A9">
        <w:rPr>
          <w:noProof/>
        </w:rPr>
        <w:t>I.</w:t>
      </w:r>
      <w:r w:rsidRPr="00C703A9">
        <w:rPr>
          <w:noProof/>
        </w:rPr>
        <w:tab/>
        <w:t>All transformers shall be Megohmmeter tested in accordance with the manufacturer's recommendations.</w:t>
      </w:r>
    </w:p>
    <w:p w14:paraId="7AF400BA" w14:textId="77777777" w:rsidR="00C703A9" w:rsidRPr="00C703A9" w:rsidRDefault="00C703A9" w:rsidP="00C703A9">
      <w:pPr>
        <w:tabs>
          <w:tab w:val="left" w:pos="-1080"/>
          <w:tab w:val="left" w:pos="-720"/>
          <w:tab w:val="left" w:pos="0"/>
          <w:tab w:val="left" w:pos="244"/>
        </w:tabs>
        <w:spacing w:before="120" w:after="60"/>
        <w:ind w:left="720" w:hanging="720"/>
        <w:jc w:val="both"/>
        <w:rPr>
          <w:b/>
          <w:bCs/>
          <w:noProof/>
          <w:lang w:val="fr-FR"/>
        </w:rPr>
      </w:pPr>
      <w:r w:rsidRPr="00C703A9">
        <w:rPr>
          <w:b/>
          <w:bCs/>
          <w:noProof/>
          <w:lang w:val="fr-FR"/>
        </w:rPr>
        <w:t>1.10</w:t>
      </w:r>
      <w:r w:rsidRPr="00C703A9">
        <w:rPr>
          <w:b/>
          <w:bCs/>
          <w:noProof/>
          <w:lang w:val="fr-FR"/>
        </w:rPr>
        <w:tab/>
      </w:r>
      <w:r w:rsidRPr="00C703A9">
        <w:rPr>
          <w:b/>
          <w:bCs/>
          <w:noProof/>
          <w:u w:val="single"/>
          <w:lang w:val="fr-FR"/>
        </w:rPr>
        <w:t>DOCUMENTATION</w:t>
      </w:r>
    </w:p>
    <w:p w14:paraId="7DCCDC06" w14:textId="77777777" w:rsidR="00C703A9" w:rsidRPr="00C703A9" w:rsidRDefault="00C703A9" w:rsidP="00C703A9">
      <w:pPr>
        <w:spacing w:before="120" w:after="60"/>
        <w:ind w:left="1418" w:hanging="709"/>
        <w:jc w:val="both"/>
        <w:rPr>
          <w:noProof/>
          <w:lang w:val="fr-FR"/>
        </w:rPr>
      </w:pPr>
      <w:r w:rsidRPr="00C703A9">
        <w:rPr>
          <w:noProof/>
          <w:lang w:val="fr-FR"/>
        </w:rPr>
        <w:t>A.</w:t>
      </w:r>
      <w:r w:rsidRPr="00C703A9">
        <w:rPr>
          <w:noProof/>
          <w:lang w:val="fr-FR"/>
        </w:rPr>
        <w:tab/>
        <w:t>Required Documentation</w:t>
      </w:r>
    </w:p>
    <w:p w14:paraId="3721C725" w14:textId="77777777" w:rsidR="00C703A9" w:rsidRPr="00C703A9" w:rsidRDefault="00C703A9" w:rsidP="00C703A9">
      <w:pPr>
        <w:tabs>
          <w:tab w:val="left" w:pos="-1080"/>
          <w:tab w:val="left" w:pos="-720"/>
          <w:tab w:val="left" w:pos="0"/>
          <w:tab w:val="left" w:pos="244"/>
        </w:tabs>
        <w:spacing w:before="120" w:after="60"/>
        <w:ind w:left="720"/>
        <w:jc w:val="both"/>
        <w:rPr>
          <w:noProof/>
        </w:rPr>
      </w:pPr>
      <w:r w:rsidRPr="00C703A9">
        <w:rPr>
          <w:noProof/>
        </w:rPr>
        <w:t>The work requirements of this Section is in addition to and does not supersede testing and adjusting specified in other portions of the Contract Documents.  The Contractor shall submit to the Engineer test records and reports for all testing.</w:t>
      </w:r>
    </w:p>
    <w:p w14:paraId="25E19EC0" w14:textId="77777777" w:rsidR="00C703A9" w:rsidRPr="00C703A9" w:rsidRDefault="00C703A9" w:rsidP="00C703A9">
      <w:pPr>
        <w:tabs>
          <w:tab w:val="left" w:pos="-1080"/>
          <w:tab w:val="left" w:pos="-720"/>
          <w:tab w:val="left" w:pos="0"/>
          <w:tab w:val="left" w:pos="244"/>
        </w:tabs>
        <w:spacing w:before="120" w:after="60"/>
        <w:ind w:left="720" w:hanging="720"/>
        <w:jc w:val="both"/>
        <w:rPr>
          <w:b/>
          <w:bCs/>
          <w:noProof/>
        </w:rPr>
      </w:pPr>
      <w:r w:rsidRPr="00C703A9">
        <w:rPr>
          <w:b/>
          <w:bCs/>
          <w:noProof/>
        </w:rPr>
        <w:t>1.11</w:t>
      </w:r>
      <w:r w:rsidRPr="00C703A9">
        <w:rPr>
          <w:b/>
          <w:bCs/>
          <w:noProof/>
        </w:rPr>
        <w:tab/>
      </w:r>
      <w:r w:rsidRPr="00C703A9">
        <w:rPr>
          <w:b/>
          <w:bCs/>
          <w:noProof/>
          <w:u w:val="single"/>
        </w:rPr>
        <w:t>FIELD TEST OF EQUIPMENT</w:t>
      </w:r>
    </w:p>
    <w:p w14:paraId="5B93EA17" w14:textId="77777777" w:rsidR="00C703A9" w:rsidRPr="00C703A9" w:rsidRDefault="00C703A9" w:rsidP="00C703A9">
      <w:pPr>
        <w:spacing w:before="120" w:after="60"/>
        <w:ind w:left="1418" w:hanging="709"/>
        <w:jc w:val="both"/>
        <w:rPr>
          <w:noProof/>
          <w:lang w:val="fr-FR"/>
        </w:rPr>
      </w:pPr>
      <w:r w:rsidRPr="00C703A9">
        <w:rPr>
          <w:noProof/>
          <w:lang w:val="fr-FR"/>
        </w:rPr>
        <w:t>A.</w:t>
      </w:r>
      <w:r w:rsidRPr="00C703A9">
        <w:rPr>
          <w:noProof/>
          <w:lang w:val="fr-FR"/>
        </w:rPr>
        <w:tab/>
        <w:t>The equipment to be tested shall include, but not be limited to, the following:</w:t>
      </w:r>
    </w:p>
    <w:p w14:paraId="548852FD" w14:textId="77777777" w:rsidR="00C703A9" w:rsidRPr="00C703A9" w:rsidRDefault="00C703A9" w:rsidP="00D239AD">
      <w:pPr>
        <w:widowControl w:val="0"/>
        <w:numPr>
          <w:ilvl w:val="0"/>
          <w:numId w:val="402"/>
        </w:numPr>
        <w:tabs>
          <w:tab w:val="left" w:pos="1985"/>
        </w:tabs>
        <w:spacing w:before="120"/>
        <w:ind w:left="1985" w:hanging="567"/>
        <w:jc w:val="both"/>
        <w:rPr>
          <w:noProof/>
        </w:rPr>
      </w:pPr>
      <w:r w:rsidRPr="00C703A9">
        <w:rPr>
          <w:noProof/>
        </w:rPr>
        <w:lastRenderedPageBreak/>
        <w:t>400-Volt Distribution Boards.</w:t>
      </w:r>
    </w:p>
    <w:p w14:paraId="0CE49D90" w14:textId="77777777" w:rsidR="00C703A9" w:rsidRPr="00C703A9" w:rsidRDefault="00C703A9" w:rsidP="00D239AD">
      <w:pPr>
        <w:widowControl w:val="0"/>
        <w:numPr>
          <w:ilvl w:val="0"/>
          <w:numId w:val="402"/>
        </w:numPr>
        <w:tabs>
          <w:tab w:val="left" w:pos="1985"/>
        </w:tabs>
        <w:spacing w:before="120"/>
        <w:ind w:left="1985" w:hanging="567"/>
        <w:jc w:val="both"/>
        <w:rPr>
          <w:noProof/>
        </w:rPr>
      </w:pPr>
      <w:r w:rsidRPr="00C703A9">
        <w:rPr>
          <w:noProof/>
        </w:rPr>
        <w:t>Motor control centers</w:t>
      </w:r>
    </w:p>
    <w:p w14:paraId="397D5523" w14:textId="77777777" w:rsidR="00C703A9" w:rsidRPr="00C703A9" w:rsidRDefault="00C703A9" w:rsidP="00D239AD">
      <w:pPr>
        <w:widowControl w:val="0"/>
        <w:numPr>
          <w:ilvl w:val="0"/>
          <w:numId w:val="402"/>
        </w:numPr>
        <w:tabs>
          <w:tab w:val="left" w:pos="1985"/>
        </w:tabs>
        <w:spacing w:before="120"/>
        <w:ind w:left="1985" w:hanging="567"/>
        <w:jc w:val="both"/>
        <w:rPr>
          <w:noProof/>
        </w:rPr>
      </w:pPr>
      <w:r w:rsidRPr="00C703A9">
        <w:rPr>
          <w:noProof/>
        </w:rPr>
        <w:t>Control Panels</w:t>
      </w:r>
    </w:p>
    <w:p w14:paraId="1837DF8E" w14:textId="77777777" w:rsidR="00C703A9" w:rsidRPr="00C703A9" w:rsidRDefault="00C703A9" w:rsidP="00D239AD">
      <w:pPr>
        <w:widowControl w:val="0"/>
        <w:numPr>
          <w:ilvl w:val="0"/>
          <w:numId w:val="402"/>
        </w:numPr>
        <w:tabs>
          <w:tab w:val="left" w:pos="1985"/>
        </w:tabs>
        <w:spacing w:before="120"/>
        <w:ind w:left="1985" w:hanging="567"/>
        <w:jc w:val="both"/>
        <w:rPr>
          <w:noProof/>
        </w:rPr>
      </w:pPr>
      <w:r w:rsidRPr="00C703A9">
        <w:rPr>
          <w:noProof/>
        </w:rPr>
        <w:t>Distribution Boards</w:t>
      </w:r>
    </w:p>
    <w:p w14:paraId="32881B23" w14:textId="77777777" w:rsidR="00C703A9" w:rsidRPr="00C703A9" w:rsidRDefault="00C703A9" w:rsidP="00D239AD">
      <w:pPr>
        <w:widowControl w:val="0"/>
        <w:numPr>
          <w:ilvl w:val="0"/>
          <w:numId w:val="402"/>
        </w:numPr>
        <w:tabs>
          <w:tab w:val="left" w:pos="1985"/>
        </w:tabs>
        <w:spacing w:before="120"/>
        <w:ind w:left="1985" w:hanging="567"/>
        <w:jc w:val="both"/>
        <w:rPr>
          <w:noProof/>
        </w:rPr>
      </w:pPr>
      <w:r w:rsidRPr="00C703A9">
        <w:rPr>
          <w:noProof/>
        </w:rPr>
        <w:t>Conduit System</w:t>
      </w:r>
    </w:p>
    <w:p w14:paraId="2A85CB4F" w14:textId="77777777" w:rsidR="00C703A9" w:rsidRPr="00C703A9" w:rsidRDefault="00C703A9" w:rsidP="00D239AD">
      <w:pPr>
        <w:widowControl w:val="0"/>
        <w:numPr>
          <w:ilvl w:val="0"/>
          <w:numId w:val="402"/>
        </w:numPr>
        <w:tabs>
          <w:tab w:val="left" w:pos="1985"/>
        </w:tabs>
        <w:spacing w:before="120"/>
        <w:ind w:left="1985" w:hanging="567"/>
        <w:jc w:val="both"/>
        <w:rPr>
          <w:noProof/>
        </w:rPr>
      </w:pPr>
      <w:r w:rsidRPr="00C703A9">
        <w:rPr>
          <w:noProof/>
        </w:rPr>
        <w:t>Cable and Wire</w:t>
      </w:r>
    </w:p>
    <w:p w14:paraId="69D55503" w14:textId="77777777" w:rsidR="00C703A9" w:rsidRPr="00C703A9" w:rsidRDefault="00C703A9" w:rsidP="00D239AD">
      <w:pPr>
        <w:widowControl w:val="0"/>
        <w:numPr>
          <w:ilvl w:val="0"/>
          <w:numId w:val="402"/>
        </w:numPr>
        <w:tabs>
          <w:tab w:val="left" w:pos="1985"/>
        </w:tabs>
        <w:spacing w:before="120"/>
        <w:ind w:left="1985" w:hanging="567"/>
        <w:jc w:val="both"/>
        <w:rPr>
          <w:noProof/>
        </w:rPr>
      </w:pPr>
      <w:r w:rsidRPr="00C703A9">
        <w:rPr>
          <w:noProof/>
        </w:rPr>
        <w:t>Grounding System</w:t>
      </w:r>
    </w:p>
    <w:p w14:paraId="382B4096" w14:textId="77777777" w:rsidR="00C703A9" w:rsidRPr="00C703A9" w:rsidRDefault="00C703A9" w:rsidP="00D239AD">
      <w:pPr>
        <w:widowControl w:val="0"/>
        <w:numPr>
          <w:ilvl w:val="0"/>
          <w:numId w:val="402"/>
        </w:numPr>
        <w:tabs>
          <w:tab w:val="left" w:pos="1985"/>
        </w:tabs>
        <w:spacing w:before="120"/>
        <w:ind w:left="1985" w:hanging="567"/>
        <w:jc w:val="both"/>
        <w:rPr>
          <w:noProof/>
        </w:rPr>
      </w:pPr>
      <w:r w:rsidRPr="00C703A9">
        <w:rPr>
          <w:noProof/>
        </w:rPr>
        <w:t>General Purpose Dry Type Transformers</w:t>
      </w:r>
    </w:p>
    <w:p w14:paraId="6E5994EE" w14:textId="77777777" w:rsidR="00C703A9" w:rsidRPr="00C703A9" w:rsidRDefault="00C703A9" w:rsidP="00D239AD">
      <w:pPr>
        <w:widowControl w:val="0"/>
        <w:numPr>
          <w:ilvl w:val="0"/>
          <w:numId w:val="402"/>
        </w:numPr>
        <w:tabs>
          <w:tab w:val="left" w:pos="1985"/>
        </w:tabs>
        <w:spacing w:before="120"/>
        <w:ind w:left="1985" w:hanging="567"/>
        <w:jc w:val="both"/>
        <w:rPr>
          <w:noProof/>
        </w:rPr>
      </w:pPr>
      <w:r w:rsidRPr="00C703A9">
        <w:rPr>
          <w:noProof/>
        </w:rPr>
        <w:t>Lighting Fixtures (Indoor and Outdoor)</w:t>
      </w:r>
    </w:p>
    <w:p w14:paraId="7DB35183" w14:textId="77777777" w:rsidR="00C703A9" w:rsidRPr="00C703A9" w:rsidRDefault="00C703A9" w:rsidP="00D239AD">
      <w:pPr>
        <w:widowControl w:val="0"/>
        <w:numPr>
          <w:ilvl w:val="0"/>
          <w:numId w:val="402"/>
        </w:numPr>
        <w:tabs>
          <w:tab w:val="left" w:pos="1985"/>
        </w:tabs>
        <w:spacing w:before="120"/>
        <w:ind w:left="1985" w:hanging="567"/>
        <w:jc w:val="both"/>
        <w:rPr>
          <w:noProof/>
        </w:rPr>
      </w:pPr>
      <w:r w:rsidRPr="00C703A9">
        <w:rPr>
          <w:noProof/>
        </w:rPr>
        <w:t xml:space="preserve"> Lightning Protection </w:t>
      </w:r>
    </w:p>
    <w:p w14:paraId="634B13E3" w14:textId="77777777" w:rsidR="00C703A9" w:rsidRPr="00C703A9" w:rsidRDefault="00C703A9" w:rsidP="00D239AD">
      <w:pPr>
        <w:widowControl w:val="0"/>
        <w:numPr>
          <w:ilvl w:val="0"/>
          <w:numId w:val="402"/>
        </w:numPr>
        <w:tabs>
          <w:tab w:val="left" w:pos="1985"/>
        </w:tabs>
        <w:spacing w:before="120"/>
        <w:ind w:left="1985" w:hanging="567"/>
        <w:jc w:val="both"/>
        <w:rPr>
          <w:noProof/>
        </w:rPr>
      </w:pPr>
      <w:r w:rsidRPr="00C703A9">
        <w:rPr>
          <w:noProof/>
        </w:rPr>
        <w:t>Telemetry system</w:t>
      </w:r>
    </w:p>
    <w:p w14:paraId="5246CAB3" w14:textId="77777777" w:rsidR="00C703A9" w:rsidRPr="00C703A9" w:rsidRDefault="00C703A9" w:rsidP="00D239AD">
      <w:pPr>
        <w:widowControl w:val="0"/>
        <w:numPr>
          <w:ilvl w:val="0"/>
          <w:numId w:val="402"/>
        </w:numPr>
        <w:tabs>
          <w:tab w:val="left" w:pos="1985"/>
        </w:tabs>
        <w:spacing w:before="120"/>
        <w:ind w:left="1985" w:hanging="567"/>
        <w:jc w:val="both"/>
        <w:rPr>
          <w:noProof/>
        </w:rPr>
      </w:pPr>
      <w:r w:rsidRPr="00C703A9">
        <w:rPr>
          <w:noProof/>
        </w:rPr>
        <w:t>SCADA System</w:t>
      </w:r>
    </w:p>
    <w:p w14:paraId="00DB09B3" w14:textId="77777777" w:rsidR="00C703A9" w:rsidRPr="00C703A9" w:rsidRDefault="00C703A9" w:rsidP="00D239AD">
      <w:pPr>
        <w:widowControl w:val="0"/>
        <w:numPr>
          <w:ilvl w:val="0"/>
          <w:numId w:val="402"/>
        </w:numPr>
        <w:tabs>
          <w:tab w:val="left" w:pos="1985"/>
        </w:tabs>
        <w:spacing w:before="120"/>
        <w:ind w:left="1985" w:hanging="567"/>
        <w:jc w:val="both"/>
        <w:rPr>
          <w:noProof/>
        </w:rPr>
      </w:pPr>
      <w:r w:rsidRPr="00C703A9">
        <w:rPr>
          <w:noProof/>
        </w:rPr>
        <w:t>Fire Alarm System</w:t>
      </w:r>
    </w:p>
    <w:p w14:paraId="6E0FD53E" w14:textId="77777777" w:rsidR="00C703A9" w:rsidRPr="00C703A9" w:rsidRDefault="00C703A9" w:rsidP="00D239AD">
      <w:pPr>
        <w:widowControl w:val="0"/>
        <w:numPr>
          <w:ilvl w:val="0"/>
          <w:numId w:val="402"/>
        </w:numPr>
        <w:tabs>
          <w:tab w:val="left" w:pos="1985"/>
        </w:tabs>
        <w:spacing w:before="120"/>
        <w:ind w:left="1985" w:hanging="567"/>
        <w:jc w:val="both"/>
        <w:rPr>
          <w:noProof/>
        </w:rPr>
      </w:pPr>
      <w:r w:rsidRPr="00C703A9">
        <w:rPr>
          <w:noProof/>
        </w:rPr>
        <w:t>Other electrical systems included in this contract.</w:t>
      </w:r>
    </w:p>
    <w:p w14:paraId="707494B9" w14:textId="77777777" w:rsidR="00C703A9" w:rsidRPr="00C703A9" w:rsidRDefault="00C703A9" w:rsidP="00C703A9">
      <w:pPr>
        <w:tabs>
          <w:tab w:val="left" w:pos="-1080"/>
          <w:tab w:val="left" w:pos="-720"/>
          <w:tab w:val="left" w:pos="0"/>
          <w:tab w:val="left" w:pos="244"/>
        </w:tabs>
        <w:spacing w:before="120" w:after="60"/>
        <w:ind w:left="720"/>
        <w:jc w:val="both"/>
        <w:rPr>
          <w:noProof/>
        </w:rPr>
      </w:pPr>
      <w:r w:rsidRPr="00C703A9">
        <w:rPr>
          <w:noProof/>
        </w:rPr>
        <w:t>Refer to each specific specification section for detailed field tests.</w:t>
      </w:r>
    </w:p>
    <w:p w14:paraId="437A637C" w14:textId="77777777" w:rsidR="00C703A9" w:rsidRPr="00C703A9" w:rsidRDefault="00C703A9" w:rsidP="00C703A9">
      <w:pPr>
        <w:tabs>
          <w:tab w:val="left" w:pos="-1080"/>
          <w:tab w:val="left" w:pos="-720"/>
          <w:tab w:val="left" w:pos="0"/>
          <w:tab w:val="left" w:pos="244"/>
        </w:tabs>
        <w:spacing w:before="120" w:after="60"/>
        <w:ind w:left="720" w:hanging="720"/>
        <w:jc w:val="both"/>
        <w:rPr>
          <w:b/>
          <w:bCs/>
          <w:noProof/>
        </w:rPr>
      </w:pPr>
      <w:r w:rsidRPr="00C703A9">
        <w:rPr>
          <w:b/>
          <w:bCs/>
          <w:noProof/>
        </w:rPr>
        <w:t>1.12</w:t>
      </w:r>
      <w:r w:rsidRPr="00C703A9">
        <w:rPr>
          <w:b/>
          <w:bCs/>
          <w:noProof/>
        </w:rPr>
        <w:tab/>
      </w:r>
      <w:r w:rsidRPr="00C703A9">
        <w:rPr>
          <w:b/>
          <w:bCs/>
          <w:noProof/>
          <w:u w:val="single"/>
        </w:rPr>
        <w:t>FINAL FIELD TEST OF SYSTEM</w:t>
      </w:r>
    </w:p>
    <w:p w14:paraId="494763A3" w14:textId="77777777" w:rsidR="00C703A9" w:rsidRPr="00C703A9" w:rsidRDefault="00C703A9" w:rsidP="00C703A9">
      <w:pPr>
        <w:spacing w:before="120" w:after="60"/>
        <w:ind w:left="1418" w:hanging="709"/>
        <w:jc w:val="both"/>
        <w:rPr>
          <w:noProof/>
          <w:lang w:val="fr-FR"/>
        </w:rPr>
      </w:pPr>
      <w:r w:rsidRPr="00C703A9">
        <w:rPr>
          <w:noProof/>
        </w:rPr>
        <w:t>A.</w:t>
      </w:r>
      <w:r w:rsidRPr="00C703A9">
        <w:rPr>
          <w:noProof/>
        </w:rPr>
        <w:tab/>
        <w:t xml:space="preserve">The Contractor shall complete the installation and testing of the electrical installation at least </w:t>
      </w:r>
      <w:r w:rsidRPr="00C703A9">
        <w:rPr>
          <w:noProof/>
          <w:lang w:val="fr-FR"/>
        </w:rPr>
        <w:t>two (2) months prior to the start</w:t>
      </w:r>
      <w:r w:rsidRPr="00C703A9">
        <w:rPr>
          <w:noProof/>
          <w:lang w:val="fr-FR"/>
        </w:rPr>
        <w:noBreakHyphen/>
        <w:t>up and testing of all other equipment.  During the period between the completion of electrical installation and the start</w:t>
      </w:r>
      <w:r w:rsidRPr="00C703A9">
        <w:rPr>
          <w:noProof/>
          <w:lang w:val="fr-FR"/>
        </w:rPr>
        <w:noBreakHyphen/>
        <w:t>up and testing of all other equipment, the Contractor shall make all components of the Work available as it is completed for their use in performing Preliminary and Final Field Tests.</w:t>
      </w:r>
    </w:p>
    <w:p w14:paraId="52C64B04" w14:textId="77777777" w:rsidR="00C703A9" w:rsidRPr="00C703A9" w:rsidRDefault="00C703A9" w:rsidP="00C703A9">
      <w:pPr>
        <w:spacing w:before="120" w:after="60"/>
        <w:ind w:left="1418" w:hanging="709"/>
        <w:jc w:val="both"/>
        <w:rPr>
          <w:noProof/>
          <w:lang w:val="fr-FR"/>
        </w:rPr>
      </w:pPr>
      <w:r w:rsidRPr="00C703A9">
        <w:rPr>
          <w:noProof/>
        </w:rPr>
        <w:t>B.</w:t>
      </w:r>
      <w:r w:rsidRPr="00C703A9">
        <w:rPr>
          <w:noProof/>
        </w:rPr>
        <w:tab/>
        <w:t xml:space="preserve">Before each test commences, the Contractor shall submit a detailed test procedure, and also provide test engineer resume, manpower and scheduling information for the approval by the Engineer.  </w:t>
      </w:r>
      <w:r w:rsidRPr="00C703A9">
        <w:rPr>
          <w:noProof/>
          <w:lang w:val="fr-FR"/>
        </w:rPr>
        <w:t>In addition, the Contractor shall furnish detailed test procedures for any of his equipment required as part of the field tests of other systems.</w:t>
      </w:r>
    </w:p>
    <w:p w14:paraId="1C38BA63" w14:textId="77777777" w:rsidR="00C703A9" w:rsidRPr="00C703A9" w:rsidRDefault="00C703A9" w:rsidP="00C703A9">
      <w:pPr>
        <w:spacing w:before="120" w:after="60"/>
        <w:ind w:left="1418" w:hanging="709"/>
        <w:jc w:val="both"/>
        <w:rPr>
          <w:noProof/>
          <w:lang w:val="fr-FR"/>
        </w:rPr>
      </w:pPr>
      <w:r w:rsidRPr="00C703A9">
        <w:rPr>
          <w:noProof/>
        </w:rPr>
        <w:t>C.</w:t>
      </w:r>
      <w:r w:rsidRPr="00C703A9">
        <w:rPr>
          <w:noProof/>
        </w:rPr>
        <w:tab/>
        <w:t xml:space="preserve">The Contractor shall perform an infrared inspection to locate and correct all heating problems associated with electrical equipment.  </w:t>
      </w:r>
      <w:r w:rsidRPr="00C703A9">
        <w:rPr>
          <w:noProof/>
          <w:lang w:val="fr-FR"/>
        </w:rPr>
        <w:t>The infrared inspection shall apply to  all and new equipment.</w:t>
      </w:r>
    </w:p>
    <w:p w14:paraId="47532AF3" w14:textId="77777777" w:rsidR="00C703A9" w:rsidRPr="00C703A9" w:rsidRDefault="00C703A9" w:rsidP="00C703A9">
      <w:pPr>
        <w:tabs>
          <w:tab w:val="left" w:pos="-1080"/>
          <w:tab w:val="left" w:pos="-720"/>
          <w:tab w:val="left" w:pos="0"/>
          <w:tab w:val="left" w:pos="244"/>
        </w:tabs>
        <w:spacing w:before="120" w:after="60"/>
        <w:ind w:left="720" w:hanging="720"/>
        <w:jc w:val="both"/>
        <w:rPr>
          <w:b/>
          <w:bCs/>
          <w:noProof/>
        </w:rPr>
      </w:pPr>
      <w:r w:rsidRPr="00C703A9">
        <w:rPr>
          <w:b/>
          <w:bCs/>
          <w:noProof/>
        </w:rPr>
        <w:t>1.13</w:t>
      </w:r>
      <w:r w:rsidRPr="00C703A9">
        <w:rPr>
          <w:b/>
          <w:bCs/>
          <w:noProof/>
        </w:rPr>
        <w:tab/>
      </w:r>
      <w:r w:rsidRPr="00C703A9">
        <w:rPr>
          <w:b/>
          <w:bCs/>
          <w:noProof/>
          <w:u w:val="single"/>
        </w:rPr>
        <w:t>PROTECTIVE DEVICE SETTING AND TESTING</w:t>
      </w:r>
    </w:p>
    <w:p w14:paraId="5CA394F3" w14:textId="77777777" w:rsidR="00C703A9" w:rsidRPr="00C703A9" w:rsidRDefault="00C703A9" w:rsidP="00C703A9">
      <w:pPr>
        <w:spacing w:before="120" w:after="60"/>
        <w:ind w:left="1418" w:hanging="709"/>
        <w:jc w:val="both"/>
        <w:rPr>
          <w:noProof/>
        </w:rPr>
      </w:pPr>
      <w:r w:rsidRPr="00C703A9">
        <w:rPr>
          <w:noProof/>
        </w:rPr>
        <w:t>A.</w:t>
      </w:r>
      <w:r w:rsidRPr="00C703A9">
        <w:rPr>
          <w:noProof/>
        </w:rPr>
        <w:tab/>
        <w:t>All protective devices in the electrical equipment shall be set, adjusted, calibrated and tested in accordance with the manufacturers recommendations, the coordination study, and best industry practice.</w:t>
      </w:r>
    </w:p>
    <w:p w14:paraId="0A9624F8" w14:textId="77777777" w:rsidR="00C703A9" w:rsidRPr="00C703A9" w:rsidRDefault="00C703A9" w:rsidP="00C703A9">
      <w:pPr>
        <w:spacing w:before="120" w:after="60"/>
        <w:ind w:left="1418" w:hanging="709"/>
        <w:jc w:val="both"/>
        <w:rPr>
          <w:noProof/>
        </w:rPr>
      </w:pPr>
      <w:r w:rsidRPr="00C703A9">
        <w:rPr>
          <w:noProof/>
        </w:rPr>
        <w:t>B.</w:t>
      </w:r>
      <w:r w:rsidRPr="00C703A9">
        <w:rPr>
          <w:noProof/>
        </w:rPr>
        <w:tab/>
        <w:t>Proper operation of all equipment associated with the device under test and its compartment shall be verified, as well as complete resistance, continuity and polarity tests of power, protective and metering circuits.  Any minor adjustments, repairs and/or celebration necessary to achieve proper operation shall be considered part of this Contract.</w:t>
      </w:r>
    </w:p>
    <w:p w14:paraId="3D14E6C8" w14:textId="77777777" w:rsidR="00C703A9" w:rsidRPr="00C703A9" w:rsidRDefault="00C703A9" w:rsidP="00C703A9">
      <w:pPr>
        <w:spacing w:before="120" w:after="60"/>
        <w:ind w:left="1418" w:hanging="709"/>
        <w:jc w:val="both"/>
        <w:rPr>
          <w:noProof/>
        </w:rPr>
      </w:pPr>
      <w:r w:rsidRPr="00C703A9">
        <w:rPr>
          <w:noProof/>
        </w:rPr>
        <w:t>C.</w:t>
      </w:r>
      <w:r w:rsidRPr="00C703A9">
        <w:rPr>
          <w:noProof/>
        </w:rPr>
        <w:tab/>
        <w:t>All solid state trip devices shall be checked and tested for setting and operation using manufacturers recommended test devices and procedures.</w:t>
      </w:r>
    </w:p>
    <w:p w14:paraId="65E65255" w14:textId="77777777" w:rsidR="00C703A9" w:rsidRPr="00C703A9" w:rsidRDefault="00C703A9" w:rsidP="00D239AD">
      <w:pPr>
        <w:widowControl w:val="0"/>
        <w:numPr>
          <w:ilvl w:val="1"/>
          <w:numId w:val="405"/>
        </w:numPr>
        <w:spacing w:before="120" w:after="60"/>
        <w:ind w:hanging="731"/>
        <w:jc w:val="both"/>
        <w:rPr>
          <w:noProof/>
        </w:rPr>
      </w:pPr>
      <w:r w:rsidRPr="00C703A9">
        <w:rPr>
          <w:noProof/>
        </w:rPr>
        <w:t>Circuit breakers and/or contactors associated with the above devices shall be tested for trip and close functions with their protective device.</w:t>
      </w:r>
    </w:p>
    <w:p w14:paraId="4FF17240" w14:textId="77777777" w:rsidR="00C703A9" w:rsidRPr="00C703A9" w:rsidRDefault="00C703A9" w:rsidP="00D239AD">
      <w:pPr>
        <w:widowControl w:val="0"/>
        <w:numPr>
          <w:ilvl w:val="1"/>
          <w:numId w:val="405"/>
        </w:numPr>
        <w:spacing w:before="120" w:after="60"/>
        <w:ind w:hanging="731"/>
        <w:jc w:val="both"/>
        <w:rPr>
          <w:noProof/>
        </w:rPr>
      </w:pPr>
      <w:r w:rsidRPr="00C703A9">
        <w:rPr>
          <w:noProof/>
        </w:rPr>
        <w:lastRenderedPageBreak/>
        <w:t>When completed, the Contractor shall provide a comprehensive report on all equipment tested indicating condition, readings, faults and/or deficiencies in same.  Inoperative or defective equipment shall be brought immediately to the attention of the Engineer.</w:t>
      </w:r>
    </w:p>
    <w:p w14:paraId="7CB8E640" w14:textId="77777777" w:rsidR="00C703A9" w:rsidRPr="00C703A9" w:rsidRDefault="00C703A9" w:rsidP="00D239AD">
      <w:pPr>
        <w:widowControl w:val="0"/>
        <w:numPr>
          <w:ilvl w:val="1"/>
          <w:numId w:val="405"/>
        </w:numPr>
        <w:spacing w:before="120" w:after="60"/>
        <w:ind w:hanging="731"/>
        <w:jc w:val="both"/>
        <w:rPr>
          <w:noProof/>
        </w:rPr>
      </w:pPr>
      <w:r w:rsidRPr="00C703A9">
        <w:rPr>
          <w:noProof/>
        </w:rPr>
        <w:t>Prior to placing any equipment in service, correct operation of all protective devices associated with this equipment shall be demonstrated by field testing under simulated load conditions.</w:t>
      </w:r>
    </w:p>
    <w:p w14:paraId="5C661FC2" w14:textId="77777777" w:rsidR="00C703A9" w:rsidRPr="00C703A9" w:rsidRDefault="00C703A9" w:rsidP="00C703A9">
      <w:pPr>
        <w:tabs>
          <w:tab w:val="left" w:pos="-1080"/>
          <w:tab w:val="left" w:pos="-720"/>
          <w:tab w:val="left" w:pos="0"/>
          <w:tab w:val="left" w:pos="244"/>
        </w:tabs>
        <w:spacing w:before="120" w:after="60"/>
        <w:ind w:left="720" w:hanging="720"/>
        <w:jc w:val="both"/>
        <w:rPr>
          <w:b/>
          <w:bCs/>
          <w:noProof/>
          <w:u w:val="single"/>
        </w:rPr>
      </w:pPr>
      <w:r w:rsidRPr="00C703A9">
        <w:rPr>
          <w:b/>
          <w:bCs/>
          <w:noProof/>
        </w:rPr>
        <w:t>1.14</w:t>
      </w:r>
      <w:r w:rsidRPr="00C703A9">
        <w:rPr>
          <w:b/>
          <w:bCs/>
          <w:noProof/>
        </w:rPr>
        <w:tab/>
      </w:r>
      <w:r w:rsidRPr="00C703A9">
        <w:rPr>
          <w:b/>
          <w:bCs/>
          <w:noProof/>
          <w:u w:val="single"/>
        </w:rPr>
        <w:t>SCHEDULES AND PLANT OPERATIONS</w:t>
      </w:r>
    </w:p>
    <w:p w14:paraId="54DD2EB7" w14:textId="77777777" w:rsidR="00C703A9" w:rsidRPr="00C703A9" w:rsidRDefault="00C703A9" w:rsidP="00D239AD">
      <w:pPr>
        <w:widowControl w:val="0"/>
        <w:numPr>
          <w:ilvl w:val="0"/>
          <w:numId w:val="408"/>
        </w:numPr>
        <w:tabs>
          <w:tab w:val="num" w:pos="1418"/>
        </w:tabs>
        <w:spacing w:before="120" w:after="60"/>
        <w:ind w:left="1418" w:hanging="709"/>
        <w:jc w:val="both"/>
        <w:rPr>
          <w:noProof/>
        </w:rPr>
      </w:pPr>
      <w:r w:rsidRPr="00C703A9">
        <w:rPr>
          <w:noProof/>
        </w:rPr>
        <w:tab/>
        <w:t>Since the testing required in 1.12 above shall require that certain pieces of equipment be taken out of service, all testing procedures and schedules must be submitted to the Engineer for review and approval one month prior to any work beginning.  When testing has been scheduled, the Engineer must be notified forty</w:t>
      </w:r>
      <w:r w:rsidRPr="00C703A9">
        <w:rPr>
          <w:noProof/>
        </w:rPr>
        <w:noBreakHyphen/>
        <w:t>eight hours prior to any work to allow time for load switching and/or alternation of equipment.  In addition, all testing that requires temporary shutdown of plant equipment must be coordinated with the Employer / Engineer so as not to affect proper plant operations.</w:t>
      </w:r>
    </w:p>
    <w:p w14:paraId="44560922" w14:textId="77777777" w:rsidR="00C703A9" w:rsidRPr="00C703A9" w:rsidRDefault="00C703A9" w:rsidP="00D239AD">
      <w:pPr>
        <w:widowControl w:val="0"/>
        <w:numPr>
          <w:ilvl w:val="0"/>
          <w:numId w:val="408"/>
        </w:numPr>
        <w:tabs>
          <w:tab w:val="num" w:pos="1418"/>
        </w:tabs>
        <w:spacing w:before="120" w:after="60"/>
        <w:ind w:left="1418" w:hanging="709"/>
        <w:jc w:val="both"/>
        <w:rPr>
          <w:noProof/>
        </w:rPr>
      </w:pPr>
      <w:r w:rsidRPr="00C703A9">
        <w:rPr>
          <w:noProof/>
        </w:rPr>
        <w:tab/>
        <w:t>At the end of the workday, all equipment shall be back in place and ready for immediate use should a plant emergency arise.  In addition, should an emergency condition occur during testing, at the request of the Employer, the equipment shall be placed back in service immediately and turned over to plant personnel.</w:t>
      </w:r>
    </w:p>
    <w:p w14:paraId="33A93159" w14:textId="77777777" w:rsidR="00C703A9" w:rsidRPr="00C703A9" w:rsidRDefault="00C703A9" w:rsidP="00D239AD">
      <w:pPr>
        <w:widowControl w:val="0"/>
        <w:numPr>
          <w:ilvl w:val="0"/>
          <w:numId w:val="408"/>
        </w:numPr>
        <w:tabs>
          <w:tab w:val="num" w:pos="1418"/>
        </w:tabs>
        <w:spacing w:before="120" w:after="60"/>
        <w:ind w:left="1418" w:hanging="709"/>
        <w:jc w:val="both"/>
        <w:rPr>
          <w:noProof/>
        </w:rPr>
      </w:pPr>
      <w:r w:rsidRPr="00C703A9">
        <w:rPr>
          <w:noProof/>
        </w:rPr>
        <w:tab/>
        <w:t>In the event of accidental shutdown of plant equipment, the Contractor shall notify plant personnel immediately to allow for an orderly restart of affected equipment.</w:t>
      </w:r>
    </w:p>
    <w:p w14:paraId="7CD6EE8F" w14:textId="77777777" w:rsidR="00C703A9" w:rsidRPr="001B5440" w:rsidRDefault="00C703A9" w:rsidP="00D239AD">
      <w:pPr>
        <w:widowControl w:val="0"/>
        <w:numPr>
          <w:ilvl w:val="1"/>
          <w:numId w:val="409"/>
        </w:numPr>
        <w:tabs>
          <w:tab w:val="left" w:pos="-1080"/>
          <w:tab w:val="left" w:pos="-720"/>
          <w:tab w:val="left" w:pos="0"/>
          <w:tab w:val="left" w:pos="244"/>
        </w:tabs>
        <w:spacing w:before="120" w:after="60"/>
        <w:jc w:val="both"/>
        <w:rPr>
          <w:b/>
          <w:bCs/>
          <w:noProof/>
          <w:u w:val="single"/>
        </w:rPr>
      </w:pPr>
      <w:r w:rsidRPr="001B5440">
        <w:rPr>
          <w:b/>
          <w:bCs/>
          <w:noProof/>
          <w:u w:val="single"/>
        </w:rPr>
        <w:t>MATERIALS HANDLING</w:t>
      </w:r>
    </w:p>
    <w:p w14:paraId="5C8ACBE0" w14:textId="77777777" w:rsidR="00C703A9" w:rsidRPr="00C703A9" w:rsidRDefault="00C703A9" w:rsidP="00D239AD">
      <w:pPr>
        <w:widowControl w:val="0"/>
        <w:numPr>
          <w:ilvl w:val="0"/>
          <w:numId w:val="407"/>
        </w:numPr>
        <w:tabs>
          <w:tab w:val="left" w:pos="1418"/>
        </w:tabs>
        <w:spacing w:before="120" w:after="60"/>
        <w:ind w:left="1418" w:hanging="709"/>
        <w:jc w:val="both"/>
        <w:rPr>
          <w:noProof/>
        </w:rPr>
      </w:pPr>
      <w:r w:rsidRPr="00C703A9">
        <w:rPr>
          <w:noProof/>
        </w:rPr>
        <w:t xml:space="preserve">Materials arriving on the job site shall be stored in such a manner as to keep material free of rust and dirt, and so as to keep material properly aligned and true to shape.  Rusty, dirty, or misaligned material shall be rejected.  Electrical conduit shall be stored to provide protection from the weather and accidental damage.  Rigid non-metallic conduit shall be stored on even supports and in locations not subject to direct sunrays or excessive heat. Cables shall be sealed, stored, and handled carefully to avoid damage to the outer covering or insulation and damage from moisture and weather.  Adequate protection shall be required at all times for electrical equipment and accessories until installed and accepted.  Materials damaged during shipment, storage, installation, or testing shall be replaced or repaired in a manner meeting with the approval of the Engineer.   </w:t>
      </w:r>
    </w:p>
    <w:p w14:paraId="53BC27D1" w14:textId="77777777" w:rsidR="00C703A9" w:rsidRPr="001B5440" w:rsidRDefault="00C703A9" w:rsidP="00D239AD">
      <w:pPr>
        <w:widowControl w:val="0"/>
        <w:numPr>
          <w:ilvl w:val="1"/>
          <w:numId w:val="409"/>
        </w:numPr>
        <w:tabs>
          <w:tab w:val="left" w:pos="-1080"/>
          <w:tab w:val="left" w:pos="-720"/>
          <w:tab w:val="left" w:pos="0"/>
          <w:tab w:val="left" w:pos="244"/>
        </w:tabs>
        <w:spacing w:before="120" w:after="60"/>
        <w:jc w:val="both"/>
        <w:rPr>
          <w:b/>
          <w:bCs/>
          <w:noProof/>
          <w:u w:val="single"/>
        </w:rPr>
      </w:pPr>
      <w:r w:rsidRPr="001B5440">
        <w:rPr>
          <w:b/>
          <w:bCs/>
          <w:noProof/>
          <w:u w:val="single"/>
        </w:rPr>
        <w:t>SPARE PARTS</w:t>
      </w:r>
    </w:p>
    <w:p w14:paraId="745055CA" w14:textId="77777777" w:rsidR="00C703A9" w:rsidRPr="00C703A9" w:rsidRDefault="00C703A9" w:rsidP="00D239AD">
      <w:pPr>
        <w:widowControl w:val="0"/>
        <w:numPr>
          <w:ilvl w:val="1"/>
          <w:numId w:val="407"/>
        </w:numPr>
        <w:tabs>
          <w:tab w:val="num" w:pos="1418"/>
        </w:tabs>
        <w:spacing w:before="120" w:after="60"/>
        <w:ind w:left="1418" w:hanging="709"/>
        <w:jc w:val="both"/>
        <w:rPr>
          <w:noProof/>
        </w:rPr>
      </w:pPr>
      <w:r w:rsidRPr="00C703A9">
        <w:rPr>
          <w:noProof/>
        </w:rPr>
        <w:t>Mandatory Spare Parts: Provide spare parts (20% or at least 2 No.) for all systems components.</w:t>
      </w:r>
    </w:p>
    <w:p w14:paraId="48F8108E" w14:textId="77777777" w:rsidR="00C703A9" w:rsidRPr="00C703A9" w:rsidRDefault="00C703A9" w:rsidP="00D239AD">
      <w:pPr>
        <w:widowControl w:val="0"/>
        <w:numPr>
          <w:ilvl w:val="1"/>
          <w:numId w:val="407"/>
        </w:numPr>
        <w:tabs>
          <w:tab w:val="num" w:pos="1418"/>
        </w:tabs>
        <w:spacing w:before="120" w:after="60"/>
        <w:ind w:left="1418" w:hanging="709"/>
        <w:jc w:val="both"/>
        <w:rPr>
          <w:noProof/>
        </w:rPr>
      </w:pPr>
      <w:r w:rsidRPr="00C703A9">
        <w:rPr>
          <w:noProof/>
        </w:rPr>
        <w:t>Recommended Spare Parts: Provide separate list of essential for maintenance proposed spare parts which are subject to the approval of the Engineer.</w:t>
      </w:r>
    </w:p>
    <w:p w14:paraId="6FA00042" w14:textId="77777777" w:rsidR="00C703A9" w:rsidRPr="00C703A9" w:rsidRDefault="00C703A9" w:rsidP="00D239AD">
      <w:pPr>
        <w:widowControl w:val="0"/>
        <w:numPr>
          <w:ilvl w:val="1"/>
          <w:numId w:val="407"/>
        </w:numPr>
        <w:tabs>
          <w:tab w:val="num" w:pos="1418"/>
        </w:tabs>
        <w:spacing w:before="120" w:after="60"/>
        <w:ind w:left="1418" w:hanging="709"/>
        <w:jc w:val="both"/>
        <w:rPr>
          <w:noProof/>
        </w:rPr>
      </w:pPr>
      <w:r w:rsidRPr="00C703A9">
        <w:rPr>
          <w:noProof/>
        </w:rPr>
        <w:t>List all mandatory and recommended spare parts at time of tendering.</w:t>
      </w:r>
    </w:p>
    <w:p w14:paraId="6836DAA9" w14:textId="77777777" w:rsidR="00C703A9" w:rsidRPr="001B5440" w:rsidRDefault="00C703A9" w:rsidP="001B5440">
      <w:pPr>
        <w:rPr>
          <w:b/>
          <w:bCs/>
          <w:u w:val="single"/>
        </w:rPr>
      </w:pPr>
      <w:r w:rsidRPr="001B5440">
        <w:rPr>
          <w:b/>
          <w:bCs/>
          <w:u w:val="single"/>
        </w:rPr>
        <w:t>PART 2   PRODUCTS</w:t>
      </w:r>
    </w:p>
    <w:p w14:paraId="1B6F7ACF" w14:textId="77777777" w:rsidR="00C703A9" w:rsidRPr="00C703A9" w:rsidRDefault="00C703A9" w:rsidP="00C703A9">
      <w:pPr>
        <w:tabs>
          <w:tab w:val="left" w:pos="-1080"/>
          <w:tab w:val="left" w:pos="-720"/>
          <w:tab w:val="left" w:pos="0"/>
          <w:tab w:val="left" w:pos="244"/>
        </w:tabs>
        <w:spacing w:before="120" w:after="60"/>
        <w:jc w:val="both"/>
        <w:rPr>
          <w:b/>
          <w:bCs/>
          <w:noProof/>
        </w:rPr>
      </w:pPr>
      <w:r w:rsidRPr="00C703A9">
        <w:rPr>
          <w:b/>
          <w:bCs/>
          <w:noProof/>
        </w:rPr>
        <w:t>2.01</w:t>
      </w:r>
      <w:r w:rsidRPr="00C703A9">
        <w:rPr>
          <w:b/>
          <w:bCs/>
          <w:noProof/>
        </w:rPr>
        <w:tab/>
      </w:r>
      <w:r w:rsidRPr="00C703A9">
        <w:rPr>
          <w:b/>
          <w:bCs/>
          <w:noProof/>
          <w:u w:val="single"/>
        </w:rPr>
        <w:t>PRODUCT REQUIREMENTS</w:t>
      </w:r>
    </w:p>
    <w:p w14:paraId="1EC722E1" w14:textId="77777777" w:rsidR="00C703A9" w:rsidRPr="00C703A9" w:rsidRDefault="00C703A9" w:rsidP="00C703A9">
      <w:pPr>
        <w:tabs>
          <w:tab w:val="left" w:pos="-1080"/>
          <w:tab w:val="left" w:pos="-720"/>
          <w:tab w:val="left" w:pos="0"/>
          <w:tab w:val="left" w:pos="244"/>
        </w:tabs>
        <w:spacing w:before="120" w:after="60"/>
        <w:ind w:left="720" w:hanging="476"/>
        <w:jc w:val="both"/>
        <w:rPr>
          <w:noProof/>
        </w:rPr>
      </w:pPr>
      <w:r w:rsidRPr="00C703A9">
        <w:rPr>
          <w:noProof/>
        </w:rPr>
        <w:t>A.</w:t>
      </w:r>
      <w:r w:rsidRPr="00C703A9">
        <w:rPr>
          <w:noProof/>
        </w:rPr>
        <w:tab/>
        <w:t xml:space="preserve">Unless otherwise indicated, the materials to be provided under this Specification shall be the products of manufacturers regularly engaged in the production of all such items and shall be the manufacturer's latest design.  The products shall conform to the applicable codes and standards mentioned in item 1.06 of this specification. </w:t>
      </w:r>
    </w:p>
    <w:p w14:paraId="5891D6BF" w14:textId="77777777" w:rsidR="00C703A9" w:rsidRPr="00C703A9" w:rsidRDefault="00C703A9" w:rsidP="00C703A9">
      <w:pPr>
        <w:tabs>
          <w:tab w:val="left" w:pos="-1080"/>
          <w:tab w:val="left" w:pos="-720"/>
          <w:tab w:val="left" w:pos="0"/>
          <w:tab w:val="left" w:pos="244"/>
        </w:tabs>
        <w:spacing w:before="120" w:after="60"/>
        <w:ind w:left="720" w:hanging="476"/>
        <w:jc w:val="both"/>
        <w:rPr>
          <w:noProof/>
        </w:rPr>
      </w:pPr>
      <w:r w:rsidRPr="00C703A9">
        <w:rPr>
          <w:noProof/>
        </w:rPr>
        <w:lastRenderedPageBreak/>
        <w:t>B.</w:t>
      </w:r>
      <w:r w:rsidRPr="00C703A9">
        <w:rPr>
          <w:noProof/>
        </w:rPr>
        <w:tab/>
        <w:t>All items of the same type or ratings shall be identical.  This shall be further understood to include products with the accessories indicated.</w:t>
      </w:r>
    </w:p>
    <w:p w14:paraId="6DE84263" w14:textId="77777777" w:rsidR="00C703A9" w:rsidRPr="00C703A9" w:rsidRDefault="00C703A9" w:rsidP="00C703A9">
      <w:pPr>
        <w:tabs>
          <w:tab w:val="left" w:pos="-1080"/>
          <w:tab w:val="left" w:pos="-720"/>
          <w:tab w:val="left" w:pos="0"/>
          <w:tab w:val="left" w:pos="244"/>
        </w:tabs>
        <w:spacing w:before="120" w:after="60"/>
        <w:ind w:left="720" w:hanging="476"/>
        <w:jc w:val="both"/>
        <w:rPr>
          <w:noProof/>
        </w:rPr>
      </w:pPr>
      <w:r w:rsidRPr="00C703A9">
        <w:rPr>
          <w:noProof/>
        </w:rPr>
        <w:t>C.</w:t>
      </w:r>
      <w:r w:rsidRPr="00C703A9">
        <w:rPr>
          <w:noProof/>
        </w:rPr>
        <w:tab/>
        <w:t>All equipment and materials shall be new, unless indicated or specified otherwise.</w:t>
      </w:r>
    </w:p>
    <w:p w14:paraId="0247CA7A" w14:textId="77777777" w:rsidR="00C703A9" w:rsidRPr="00C703A9" w:rsidRDefault="00C703A9" w:rsidP="00C703A9">
      <w:pPr>
        <w:tabs>
          <w:tab w:val="left" w:pos="-1080"/>
          <w:tab w:val="left" w:pos="-720"/>
          <w:tab w:val="left" w:pos="0"/>
          <w:tab w:val="left" w:pos="244"/>
        </w:tabs>
        <w:spacing w:before="120" w:after="60"/>
        <w:ind w:left="720" w:hanging="476"/>
        <w:jc w:val="both"/>
        <w:rPr>
          <w:noProof/>
        </w:rPr>
      </w:pPr>
      <w:r w:rsidRPr="00C703A9">
        <w:rPr>
          <w:noProof/>
        </w:rPr>
        <w:t>D.</w:t>
      </w:r>
      <w:r w:rsidRPr="00C703A9">
        <w:rPr>
          <w:noProof/>
        </w:rPr>
        <w:tab/>
        <w:t>The Contractor shall submit proof if requested by the Engineer that the materials, appliances, equipment, or devices that he provides under this Contract meet the requirements of Underwriters Laboratories, Inc. BSS, IEC and all local authorities having jurisdiction, in regard to fire and casualty hazards.  The label of or listing by the Underwriters Laboratories, Inc., will be accepted as conforming with this requirement.</w:t>
      </w:r>
    </w:p>
    <w:p w14:paraId="172F5D33" w14:textId="77777777" w:rsidR="00C703A9" w:rsidRPr="00C703A9" w:rsidRDefault="00C703A9" w:rsidP="00C703A9">
      <w:pPr>
        <w:tabs>
          <w:tab w:val="left" w:pos="-1080"/>
          <w:tab w:val="left" w:pos="-720"/>
          <w:tab w:val="left" w:pos="0"/>
          <w:tab w:val="left" w:pos="244"/>
        </w:tabs>
        <w:spacing w:before="120" w:after="60"/>
        <w:jc w:val="both"/>
        <w:rPr>
          <w:b/>
          <w:bCs/>
          <w:noProof/>
        </w:rPr>
      </w:pPr>
      <w:r w:rsidRPr="00C703A9">
        <w:rPr>
          <w:b/>
          <w:bCs/>
          <w:noProof/>
        </w:rPr>
        <w:t>2.02</w:t>
      </w:r>
      <w:r w:rsidRPr="00C703A9">
        <w:rPr>
          <w:b/>
          <w:bCs/>
          <w:noProof/>
        </w:rPr>
        <w:tab/>
      </w:r>
      <w:r w:rsidRPr="00C703A9">
        <w:rPr>
          <w:b/>
          <w:bCs/>
          <w:noProof/>
          <w:u w:val="single"/>
        </w:rPr>
        <w:t>SUBSTITUTIONS</w:t>
      </w:r>
    </w:p>
    <w:p w14:paraId="0F172DD2" w14:textId="77777777" w:rsidR="00C703A9" w:rsidRPr="00C703A9" w:rsidRDefault="00C703A9" w:rsidP="00D239AD">
      <w:pPr>
        <w:widowControl w:val="0"/>
        <w:numPr>
          <w:ilvl w:val="0"/>
          <w:numId w:val="398"/>
        </w:numPr>
        <w:tabs>
          <w:tab w:val="left" w:pos="-1080"/>
          <w:tab w:val="left" w:pos="-720"/>
          <w:tab w:val="left" w:pos="0"/>
          <w:tab w:val="left" w:pos="244"/>
        </w:tabs>
        <w:spacing w:before="120" w:after="60"/>
        <w:jc w:val="both"/>
        <w:rPr>
          <w:noProof/>
        </w:rPr>
      </w:pPr>
      <w:r w:rsidRPr="00C703A9">
        <w:rPr>
          <w:noProof/>
        </w:rPr>
        <w:t>Any reference in the Specifications or on the Drawings to any article, service, product, material, fixture, or item of equipment by name, make, or catalog number shall be interpreted as establishing the type, function, and standard of quality and shall not be construed as limiting competition.  The Contractor, in such cases may, at his option use any article, device, product, material, fixture, or item of equipment which in the judgment of the Engineer, expressed in writing, is equal to that specified.</w:t>
      </w:r>
    </w:p>
    <w:p w14:paraId="074595ED" w14:textId="77777777" w:rsidR="00C703A9" w:rsidRPr="00C703A9" w:rsidRDefault="00C703A9" w:rsidP="00C703A9">
      <w:pPr>
        <w:tabs>
          <w:tab w:val="left" w:pos="-1080"/>
          <w:tab w:val="left" w:pos="-720"/>
          <w:tab w:val="left" w:pos="0"/>
          <w:tab w:val="left" w:pos="244"/>
        </w:tabs>
        <w:spacing w:before="120" w:after="60"/>
        <w:jc w:val="both"/>
        <w:rPr>
          <w:b/>
          <w:bCs/>
          <w:noProof/>
        </w:rPr>
      </w:pPr>
      <w:r w:rsidRPr="00C703A9">
        <w:rPr>
          <w:b/>
          <w:bCs/>
          <w:noProof/>
        </w:rPr>
        <w:t>2.03</w:t>
      </w:r>
      <w:r w:rsidRPr="00C703A9">
        <w:rPr>
          <w:b/>
          <w:bCs/>
          <w:noProof/>
        </w:rPr>
        <w:tab/>
      </w:r>
      <w:r w:rsidRPr="00C703A9">
        <w:rPr>
          <w:b/>
          <w:bCs/>
          <w:noProof/>
          <w:u w:val="single"/>
        </w:rPr>
        <w:t>CONCRETE</w:t>
      </w:r>
    </w:p>
    <w:p w14:paraId="13956743" w14:textId="77777777" w:rsidR="00C703A9" w:rsidRPr="00C703A9" w:rsidRDefault="00C703A9" w:rsidP="00C703A9">
      <w:pPr>
        <w:tabs>
          <w:tab w:val="left" w:pos="-1080"/>
          <w:tab w:val="left" w:pos="-720"/>
          <w:tab w:val="left" w:pos="0"/>
          <w:tab w:val="left" w:pos="244"/>
        </w:tabs>
        <w:spacing w:before="120" w:after="60"/>
        <w:ind w:left="720" w:hanging="476"/>
        <w:jc w:val="both"/>
        <w:rPr>
          <w:noProof/>
        </w:rPr>
      </w:pPr>
      <w:r w:rsidRPr="00C703A9">
        <w:rPr>
          <w:noProof/>
        </w:rPr>
        <w:t>A.</w:t>
      </w:r>
      <w:r w:rsidRPr="00C703A9">
        <w:rPr>
          <w:noProof/>
        </w:rPr>
        <w:tab/>
        <w:t>The Contractor shall furnish all concrete required for the installation of all electrical work, Concrete shall be Class A (Fair face) unless otherwise specified, and in complete conformance with the applicable requirements of Division 3 of the Specifications.</w:t>
      </w:r>
    </w:p>
    <w:p w14:paraId="65A737B9" w14:textId="77777777" w:rsidR="00C703A9" w:rsidRPr="00C703A9" w:rsidRDefault="00C703A9" w:rsidP="00C703A9">
      <w:pPr>
        <w:tabs>
          <w:tab w:val="left" w:pos="-1080"/>
          <w:tab w:val="left" w:pos="-720"/>
          <w:tab w:val="left" w:pos="0"/>
          <w:tab w:val="left" w:pos="244"/>
        </w:tabs>
        <w:spacing w:before="120" w:after="60"/>
        <w:ind w:left="720" w:hanging="476"/>
        <w:jc w:val="both"/>
        <w:rPr>
          <w:noProof/>
        </w:rPr>
      </w:pPr>
      <w:r w:rsidRPr="00C703A9">
        <w:rPr>
          <w:noProof/>
        </w:rPr>
        <w:t>B.</w:t>
      </w:r>
      <w:r w:rsidRPr="00C703A9">
        <w:rPr>
          <w:noProof/>
        </w:rPr>
        <w:tab/>
        <w:t>The Contractor shall provide concrete equipment pads for all freestanding electrical apparatus and equipment located on floors or slabs that are new or existing or provided by others. The Contractor shall provide all necessary anchor bolts, channel iron sills, etc.  The exact location and dimensions shall be coordinated for each piece of equipment well in advance of the scheduled placing of these pads.  Equipment pads shall be 4 inches [100mm] high unless otherwise indicated on the Drawings.  Pads shall be reinforced with steel wire mesh and shall have dowel rods inserted into the floor for anchorage.</w:t>
      </w:r>
    </w:p>
    <w:p w14:paraId="5B11B1DC" w14:textId="77777777" w:rsidR="00C703A9" w:rsidRPr="001B5440" w:rsidRDefault="00C703A9" w:rsidP="001B5440">
      <w:pPr>
        <w:rPr>
          <w:b/>
          <w:bCs/>
          <w:u w:val="single"/>
        </w:rPr>
      </w:pPr>
      <w:r w:rsidRPr="001B5440">
        <w:rPr>
          <w:b/>
          <w:bCs/>
          <w:u w:val="single"/>
        </w:rPr>
        <w:t>PART 3  EXECUTION</w:t>
      </w:r>
    </w:p>
    <w:p w14:paraId="50E13636" w14:textId="77777777" w:rsidR="00C703A9" w:rsidRPr="00C703A9" w:rsidRDefault="00C703A9" w:rsidP="00C703A9">
      <w:pPr>
        <w:tabs>
          <w:tab w:val="left" w:pos="-1080"/>
          <w:tab w:val="left" w:pos="-720"/>
          <w:tab w:val="left" w:pos="0"/>
          <w:tab w:val="left" w:pos="244"/>
        </w:tabs>
        <w:spacing w:before="120" w:after="60"/>
        <w:jc w:val="both"/>
        <w:rPr>
          <w:b/>
          <w:bCs/>
          <w:noProof/>
        </w:rPr>
      </w:pPr>
      <w:r w:rsidRPr="00C703A9">
        <w:rPr>
          <w:b/>
          <w:bCs/>
          <w:noProof/>
        </w:rPr>
        <w:t>3.01</w:t>
      </w:r>
      <w:r w:rsidRPr="00C703A9">
        <w:rPr>
          <w:b/>
          <w:bCs/>
          <w:noProof/>
        </w:rPr>
        <w:tab/>
      </w:r>
      <w:r w:rsidRPr="00C703A9">
        <w:rPr>
          <w:b/>
          <w:bCs/>
          <w:noProof/>
          <w:u w:val="single"/>
        </w:rPr>
        <w:t>CUTTING AND PATCHING</w:t>
      </w:r>
    </w:p>
    <w:p w14:paraId="6AE9A808" w14:textId="77777777" w:rsidR="00C703A9" w:rsidRPr="00C703A9" w:rsidRDefault="00C703A9" w:rsidP="00C703A9">
      <w:pPr>
        <w:tabs>
          <w:tab w:val="left" w:pos="-1080"/>
          <w:tab w:val="left" w:pos="-720"/>
          <w:tab w:val="left" w:pos="0"/>
          <w:tab w:val="left" w:pos="244"/>
        </w:tabs>
        <w:spacing w:before="120" w:after="60"/>
        <w:ind w:firstLine="244"/>
        <w:jc w:val="both"/>
        <w:rPr>
          <w:noProof/>
        </w:rPr>
      </w:pPr>
      <w:r w:rsidRPr="00C703A9">
        <w:rPr>
          <w:noProof/>
        </w:rPr>
        <w:t>A.</w:t>
      </w:r>
      <w:r w:rsidRPr="00C703A9">
        <w:rPr>
          <w:noProof/>
        </w:rPr>
        <w:tab/>
        <w:t>Coordination</w:t>
      </w:r>
    </w:p>
    <w:p w14:paraId="20E022C2" w14:textId="77777777" w:rsidR="00C703A9" w:rsidRPr="00C703A9" w:rsidRDefault="00C703A9" w:rsidP="00C703A9">
      <w:pPr>
        <w:tabs>
          <w:tab w:val="left" w:pos="-1080"/>
          <w:tab w:val="left" w:pos="-720"/>
          <w:tab w:val="left" w:pos="0"/>
          <w:tab w:val="left" w:pos="244"/>
        </w:tabs>
        <w:spacing w:before="120" w:after="60"/>
        <w:ind w:left="1440" w:hanging="720"/>
        <w:jc w:val="both"/>
        <w:rPr>
          <w:noProof/>
        </w:rPr>
      </w:pPr>
      <w:r w:rsidRPr="00C703A9">
        <w:rPr>
          <w:noProof/>
        </w:rPr>
        <w:t>1.</w:t>
      </w:r>
      <w:r w:rsidRPr="00C703A9">
        <w:rPr>
          <w:noProof/>
        </w:rPr>
        <w:tab/>
        <w:t>The work shall be coordinated between all trades to avoid delays and unnecessary cutting, channeling and drilling.  Sleeves shall be placed in concrete for passage of conduit wherever possible.</w:t>
      </w:r>
    </w:p>
    <w:p w14:paraId="51A23D06" w14:textId="77777777" w:rsidR="00C703A9" w:rsidRPr="00C703A9" w:rsidRDefault="00C703A9" w:rsidP="00C703A9">
      <w:pPr>
        <w:tabs>
          <w:tab w:val="left" w:pos="-1080"/>
          <w:tab w:val="left" w:pos="-720"/>
          <w:tab w:val="left" w:pos="0"/>
          <w:tab w:val="left" w:pos="244"/>
        </w:tabs>
        <w:spacing w:before="120" w:after="60"/>
        <w:ind w:firstLine="244"/>
        <w:jc w:val="both"/>
        <w:rPr>
          <w:noProof/>
        </w:rPr>
      </w:pPr>
      <w:r w:rsidRPr="00C703A9">
        <w:rPr>
          <w:noProof/>
        </w:rPr>
        <w:t>B.</w:t>
      </w:r>
      <w:r w:rsidRPr="00C703A9">
        <w:rPr>
          <w:noProof/>
        </w:rPr>
        <w:tab/>
        <w:t>Damage</w:t>
      </w:r>
    </w:p>
    <w:p w14:paraId="580BF322" w14:textId="77777777" w:rsidR="00C703A9" w:rsidRPr="00C703A9" w:rsidRDefault="00C703A9" w:rsidP="00C703A9">
      <w:pPr>
        <w:tabs>
          <w:tab w:val="left" w:pos="-1080"/>
          <w:tab w:val="left" w:pos="-720"/>
          <w:tab w:val="left" w:pos="0"/>
          <w:tab w:val="left" w:pos="244"/>
        </w:tabs>
        <w:spacing w:before="120" w:after="60"/>
        <w:ind w:left="1440" w:hanging="720"/>
        <w:jc w:val="both"/>
        <w:rPr>
          <w:noProof/>
        </w:rPr>
      </w:pPr>
      <w:r w:rsidRPr="00C703A9">
        <w:rPr>
          <w:noProof/>
        </w:rPr>
        <w:t>1.</w:t>
      </w:r>
      <w:r w:rsidRPr="00C703A9">
        <w:rPr>
          <w:noProof/>
        </w:rPr>
        <w:tab/>
        <w:t>The Contractor shall perform all chasing, channeling, drilling and patching necessary to the proper execution of his Contract.  Any damage to the building or any equipment shall be repaired by qualified mechanics of the trades involved at the Contractor's expense.  If, in the Engineer's judgment, the repair of damaged equipment would not be satisfactory, then the Contractor shall replace damaged equipment at his own expense.</w:t>
      </w:r>
    </w:p>
    <w:p w14:paraId="5D7B4507" w14:textId="77777777" w:rsidR="00C703A9" w:rsidRPr="00C703A9" w:rsidRDefault="00C703A9" w:rsidP="00C703A9">
      <w:pPr>
        <w:tabs>
          <w:tab w:val="left" w:pos="-1080"/>
          <w:tab w:val="left" w:pos="-720"/>
          <w:tab w:val="left" w:pos="0"/>
          <w:tab w:val="left" w:pos="244"/>
        </w:tabs>
        <w:spacing w:before="120" w:after="60"/>
        <w:jc w:val="both"/>
        <w:rPr>
          <w:b/>
          <w:bCs/>
          <w:noProof/>
        </w:rPr>
      </w:pPr>
      <w:r w:rsidRPr="00C703A9">
        <w:rPr>
          <w:b/>
          <w:bCs/>
          <w:noProof/>
        </w:rPr>
        <w:t>3.02</w:t>
      </w:r>
      <w:r w:rsidRPr="00C703A9">
        <w:rPr>
          <w:b/>
          <w:bCs/>
          <w:noProof/>
        </w:rPr>
        <w:tab/>
      </w:r>
      <w:r w:rsidRPr="00C703A9">
        <w:rPr>
          <w:b/>
          <w:bCs/>
          <w:noProof/>
          <w:u w:val="single"/>
        </w:rPr>
        <w:t>EXCAVATION AND BACKFILLING</w:t>
      </w:r>
    </w:p>
    <w:p w14:paraId="5D140A0A" w14:textId="77777777" w:rsidR="00C703A9" w:rsidRPr="00C703A9" w:rsidRDefault="00C703A9" w:rsidP="00D239AD">
      <w:pPr>
        <w:widowControl w:val="0"/>
        <w:numPr>
          <w:ilvl w:val="0"/>
          <w:numId w:val="403"/>
        </w:numPr>
        <w:tabs>
          <w:tab w:val="left" w:pos="-1080"/>
          <w:tab w:val="left" w:pos="-720"/>
          <w:tab w:val="left" w:pos="0"/>
          <w:tab w:val="left" w:pos="244"/>
        </w:tabs>
        <w:spacing w:before="120" w:after="60"/>
        <w:jc w:val="both"/>
        <w:rPr>
          <w:noProof/>
        </w:rPr>
      </w:pPr>
      <w:r w:rsidRPr="00C703A9">
        <w:rPr>
          <w:noProof/>
        </w:rPr>
        <w:t>The Contractor shall perform all excavation and backfill required for the installation of all electrical work.  All excavation and backfilling shall be in complete accordance with the applicable requirements of Division 2.</w:t>
      </w:r>
    </w:p>
    <w:p w14:paraId="64D1FC12" w14:textId="77777777" w:rsidR="00C703A9" w:rsidRPr="00C703A9" w:rsidRDefault="00C703A9" w:rsidP="00C703A9">
      <w:pPr>
        <w:keepNext/>
        <w:tabs>
          <w:tab w:val="left" w:pos="-1080"/>
          <w:tab w:val="left" w:pos="-720"/>
          <w:tab w:val="left" w:pos="0"/>
          <w:tab w:val="left" w:pos="244"/>
          <w:tab w:val="left" w:pos="720"/>
        </w:tabs>
        <w:spacing w:before="120" w:after="60"/>
        <w:jc w:val="both"/>
        <w:outlineLvl w:val="3"/>
        <w:rPr>
          <w:b/>
          <w:bCs/>
          <w:noProof/>
        </w:rPr>
      </w:pPr>
      <w:r w:rsidRPr="00C703A9">
        <w:rPr>
          <w:b/>
          <w:bCs/>
          <w:noProof/>
        </w:rPr>
        <w:lastRenderedPageBreak/>
        <w:t>3.03</w:t>
      </w:r>
      <w:r w:rsidRPr="00C703A9">
        <w:rPr>
          <w:b/>
          <w:bCs/>
          <w:noProof/>
        </w:rPr>
        <w:tab/>
      </w:r>
      <w:r w:rsidRPr="00C703A9">
        <w:rPr>
          <w:b/>
          <w:bCs/>
          <w:noProof/>
          <w:u w:val="single"/>
        </w:rPr>
        <w:t>CORROSION PROTECTION</w:t>
      </w:r>
    </w:p>
    <w:p w14:paraId="66C02198" w14:textId="77777777" w:rsidR="00C703A9" w:rsidRPr="00C703A9" w:rsidRDefault="00C703A9" w:rsidP="00D239AD">
      <w:pPr>
        <w:widowControl w:val="0"/>
        <w:numPr>
          <w:ilvl w:val="0"/>
          <w:numId w:val="399"/>
        </w:numPr>
        <w:tabs>
          <w:tab w:val="left" w:pos="-1080"/>
          <w:tab w:val="left" w:pos="-720"/>
          <w:tab w:val="left" w:pos="0"/>
          <w:tab w:val="left" w:pos="244"/>
          <w:tab w:val="left" w:pos="720"/>
        </w:tabs>
        <w:spacing w:before="120" w:after="60"/>
        <w:ind w:hanging="480"/>
        <w:jc w:val="both"/>
        <w:rPr>
          <w:noProof/>
        </w:rPr>
      </w:pPr>
      <w:r w:rsidRPr="00C703A9">
        <w:rPr>
          <w:noProof/>
        </w:rPr>
        <w:t>Wherever dissimilar metals, except conduit and conduit fittings, come into contact, the Contractor shall isolate these metals as required with neoprene washers, nine (9) mil polyethylene tape, or gaskets.</w:t>
      </w:r>
    </w:p>
    <w:p w14:paraId="73D5A300" w14:textId="77777777" w:rsidR="00C703A9" w:rsidRPr="00375723" w:rsidRDefault="00C703A9" w:rsidP="00375723">
      <w:pPr>
        <w:jc w:val="center"/>
        <w:rPr>
          <w:b/>
          <w:bCs/>
        </w:rPr>
      </w:pPr>
      <w:r w:rsidRPr="00375723">
        <w:rPr>
          <w:b/>
          <w:bCs/>
        </w:rPr>
        <w:t>END OF SECTION</w:t>
      </w:r>
    </w:p>
    <w:p w14:paraId="47B9F78F" w14:textId="77777777" w:rsidR="00C703A9" w:rsidRPr="00C703A9" w:rsidRDefault="00C703A9" w:rsidP="00C703A9">
      <w:pPr>
        <w:tabs>
          <w:tab w:val="left" w:pos="720"/>
        </w:tabs>
        <w:spacing w:before="120" w:after="120"/>
        <w:jc w:val="center"/>
        <w:outlineLvl w:val="0"/>
        <w:rPr>
          <w:sz w:val="20"/>
          <w:szCs w:val="20"/>
        </w:rPr>
      </w:pPr>
    </w:p>
    <w:p w14:paraId="06877B05" w14:textId="20A41322" w:rsidR="00564A86" w:rsidRPr="00564A86" w:rsidRDefault="00564A86" w:rsidP="002030D7">
      <w:pPr>
        <w:pStyle w:val="Heading1"/>
        <w:rPr>
          <w:noProof/>
        </w:rPr>
      </w:pPr>
      <w:bookmarkStart w:id="689" w:name="_Toc28542401"/>
      <w:r w:rsidRPr="00564A86">
        <w:rPr>
          <w:noProof/>
        </w:rPr>
        <w:t>SECTION 16060</w:t>
      </w:r>
      <w:bookmarkEnd w:id="689"/>
    </w:p>
    <w:p w14:paraId="16871BDA" w14:textId="77777777" w:rsidR="00564A86" w:rsidRPr="00564A86" w:rsidRDefault="00564A86" w:rsidP="002030D7">
      <w:pPr>
        <w:pStyle w:val="Heading1"/>
        <w:rPr>
          <w:noProof/>
        </w:rPr>
      </w:pPr>
      <w:bookmarkStart w:id="690" w:name="_Toc28542402"/>
      <w:r w:rsidRPr="00564A86">
        <w:rPr>
          <w:noProof/>
        </w:rPr>
        <w:t>GROUNDING AND BONDING</w:t>
      </w:r>
      <w:bookmarkEnd w:id="690"/>
    </w:p>
    <w:p w14:paraId="5844340A" w14:textId="77777777" w:rsidR="00564A86" w:rsidRPr="00564A86" w:rsidRDefault="00564A86" w:rsidP="002030D7">
      <w:pPr>
        <w:rPr>
          <w:b/>
          <w:bCs/>
          <w:u w:val="single"/>
        </w:rPr>
      </w:pPr>
      <w:r w:rsidRPr="00564A86">
        <w:rPr>
          <w:b/>
          <w:bCs/>
          <w:u w:val="single"/>
        </w:rPr>
        <w:t>PART 1   GENERAL</w:t>
      </w:r>
    </w:p>
    <w:p w14:paraId="4B8D462A" w14:textId="77777777" w:rsidR="00564A86" w:rsidRPr="00564A86" w:rsidRDefault="00564A86" w:rsidP="00564A86">
      <w:pPr>
        <w:tabs>
          <w:tab w:val="left" w:pos="-1080"/>
          <w:tab w:val="left" w:pos="-720"/>
          <w:tab w:val="left" w:pos="0"/>
          <w:tab w:val="left" w:pos="244"/>
        </w:tabs>
        <w:spacing w:before="120" w:after="120"/>
        <w:ind w:left="720" w:hanging="720"/>
        <w:jc w:val="both"/>
        <w:rPr>
          <w:b/>
          <w:bCs/>
          <w:noProof/>
        </w:rPr>
      </w:pPr>
      <w:r w:rsidRPr="00564A86">
        <w:rPr>
          <w:b/>
          <w:bCs/>
          <w:noProof/>
        </w:rPr>
        <w:t>1.01</w:t>
      </w:r>
      <w:r w:rsidRPr="00564A86">
        <w:rPr>
          <w:b/>
          <w:bCs/>
          <w:noProof/>
        </w:rPr>
        <w:tab/>
      </w:r>
      <w:r w:rsidRPr="00564A86">
        <w:rPr>
          <w:b/>
          <w:bCs/>
          <w:noProof/>
          <w:u w:val="single"/>
        </w:rPr>
        <w:t>THE REQUIREMENT</w:t>
      </w:r>
    </w:p>
    <w:p w14:paraId="05C98DA2" w14:textId="77777777" w:rsidR="00564A86" w:rsidRPr="00564A86" w:rsidRDefault="00564A86" w:rsidP="00564A86">
      <w:pPr>
        <w:tabs>
          <w:tab w:val="left" w:pos="-1080"/>
          <w:tab w:val="left" w:pos="-720"/>
          <w:tab w:val="left" w:pos="0"/>
          <w:tab w:val="left" w:pos="244"/>
        </w:tabs>
        <w:spacing w:before="120"/>
        <w:ind w:left="720" w:hanging="476"/>
        <w:jc w:val="both"/>
        <w:rPr>
          <w:noProof/>
        </w:rPr>
      </w:pPr>
      <w:r w:rsidRPr="00564A86">
        <w:rPr>
          <w:noProof/>
        </w:rPr>
        <w:t>A.</w:t>
      </w:r>
      <w:r w:rsidRPr="00564A86">
        <w:rPr>
          <w:noProof/>
        </w:rPr>
        <w:tab/>
        <w:t>The Contractor shall furnish and install grounding systems complete in accordance with the minimum requirements established by IEC and Article 250 of the NEC.  Article 250 of the NEC shall be considered as a minimum requirement for compliance with this Specification.</w:t>
      </w:r>
    </w:p>
    <w:p w14:paraId="204B2132" w14:textId="77777777" w:rsidR="00564A86" w:rsidRPr="00564A86" w:rsidRDefault="00564A86" w:rsidP="00564A86">
      <w:pPr>
        <w:tabs>
          <w:tab w:val="left" w:pos="-1080"/>
          <w:tab w:val="left" w:pos="-720"/>
          <w:tab w:val="left" w:pos="0"/>
          <w:tab w:val="left" w:pos="244"/>
        </w:tabs>
        <w:spacing w:before="120"/>
        <w:ind w:left="720" w:hanging="476"/>
        <w:jc w:val="both"/>
        <w:rPr>
          <w:noProof/>
        </w:rPr>
      </w:pPr>
      <w:r w:rsidRPr="00564A86">
        <w:rPr>
          <w:noProof/>
        </w:rPr>
        <w:t>B.</w:t>
      </w:r>
      <w:r w:rsidRPr="00564A86">
        <w:rPr>
          <w:noProof/>
        </w:rPr>
        <w:tab/>
        <w:t>Grounding of all instrumentation and control systems shall be furnished and installed in accordance with the manufacturer/system requirements and IEEE 1100-92, Powering and Grounding of Sensitive Electronic Equipment.  Conflicts shall be promptly brought to the attention of the Engineer.</w:t>
      </w:r>
    </w:p>
    <w:p w14:paraId="7D454E7B" w14:textId="77777777" w:rsidR="00564A86" w:rsidRPr="00564A86" w:rsidRDefault="00564A86" w:rsidP="00D239AD">
      <w:pPr>
        <w:widowControl w:val="0"/>
        <w:numPr>
          <w:ilvl w:val="0"/>
          <w:numId w:val="410"/>
        </w:numPr>
        <w:tabs>
          <w:tab w:val="left" w:pos="-1080"/>
          <w:tab w:val="left" w:pos="-720"/>
          <w:tab w:val="left" w:pos="0"/>
          <w:tab w:val="left" w:pos="244"/>
        </w:tabs>
        <w:spacing w:before="120"/>
        <w:jc w:val="both"/>
        <w:rPr>
          <w:noProof/>
        </w:rPr>
      </w:pPr>
      <w:r w:rsidRPr="00564A86">
        <w:rPr>
          <w:noProof/>
        </w:rPr>
        <w:t>Reference Section 16050, Basic Electrical Requirements.</w:t>
      </w:r>
    </w:p>
    <w:p w14:paraId="66E0C449" w14:textId="77777777" w:rsidR="00564A86" w:rsidRPr="00564A86" w:rsidRDefault="00564A86" w:rsidP="00D239AD">
      <w:pPr>
        <w:widowControl w:val="0"/>
        <w:numPr>
          <w:ilvl w:val="0"/>
          <w:numId w:val="410"/>
        </w:numPr>
        <w:tabs>
          <w:tab w:val="left" w:pos="-1080"/>
          <w:tab w:val="left" w:pos="-720"/>
          <w:tab w:val="left" w:pos="0"/>
          <w:tab w:val="left" w:pos="244"/>
        </w:tabs>
        <w:spacing w:before="120"/>
        <w:jc w:val="both"/>
        <w:rPr>
          <w:noProof/>
        </w:rPr>
      </w:pPr>
      <w:r w:rsidRPr="00564A86">
        <w:rPr>
          <w:noProof/>
        </w:rPr>
        <w:t>Reference codes and standards as referred to in Section 16050.</w:t>
      </w:r>
    </w:p>
    <w:p w14:paraId="57D70B3F" w14:textId="77777777" w:rsidR="00564A86" w:rsidRPr="00564A86" w:rsidRDefault="00564A86" w:rsidP="00564A86">
      <w:pPr>
        <w:tabs>
          <w:tab w:val="left" w:pos="-1080"/>
          <w:tab w:val="left" w:pos="-720"/>
          <w:tab w:val="left" w:pos="0"/>
          <w:tab w:val="left" w:pos="244"/>
        </w:tabs>
        <w:spacing w:before="120" w:after="120"/>
        <w:ind w:left="720" w:hanging="720"/>
        <w:jc w:val="both"/>
        <w:rPr>
          <w:b/>
          <w:bCs/>
          <w:noProof/>
        </w:rPr>
      </w:pPr>
      <w:r w:rsidRPr="00564A86">
        <w:rPr>
          <w:b/>
          <w:bCs/>
          <w:noProof/>
        </w:rPr>
        <w:t>1.02</w:t>
      </w:r>
      <w:r w:rsidRPr="00564A86">
        <w:rPr>
          <w:b/>
          <w:bCs/>
          <w:noProof/>
        </w:rPr>
        <w:tab/>
      </w:r>
      <w:r w:rsidRPr="00564A86">
        <w:rPr>
          <w:b/>
          <w:bCs/>
          <w:noProof/>
          <w:u w:val="single"/>
        </w:rPr>
        <w:t>TESTING</w:t>
      </w:r>
    </w:p>
    <w:p w14:paraId="6FD74AD9" w14:textId="77777777" w:rsidR="00564A86" w:rsidRPr="00564A86" w:rsidRDefault="00564A86" w:rsidP="00564A86">
      <w:pPr>
        <w:tabs>
          <w:tab w:val="left" w:pos="-1080"/>
          <w:tab w:val="left" w:pos="-720"/>
          <w:tab w:val="left" w:pos="0"/>
          <w:tab w:val="left" w:pos="244"/>
        </w:tabs>
        <w:spacing w:before="120"/>
        <w:ind w:left="720" w:hanging="476"/>
        <w:jc w:val="both"/>
        <w:rPr>
          <w:noProof/>
        </w:rPr>
      </w:pPr>
      <w:r w:rsidRPr="00564A86">
        <w:rPr>
          <w:noProof/>
        </w:rPr>
        <w:t>A.</w:t>
      </w:r>
      <w:r w:rsidRPr="00564A86">
        <w:rPr>
          <w:noProof/>
        </w:rPr>
        <w:tab/>
        <w:t>All tests shall be performed in accordance with the requirements of the General Conditions and Division 1.  The following tests are required:</w:t>
      </w:r>
    </w:p>
    <w:p w14:paraId="315F544E" w14:textId="77777777" w:rsidR="00564A86" w:rsidRPr="00564A86" w:rsidRDefault="00564A86" w:rsidP="00564A86">
      <w:pPr>
        <w:tabs>
          <w:tab w:val="left" w:pos="-1080"/>
          <w:tab w:val="left" w:pos="-720"/>
          <w:tab w:val="left" w:pos="0"/>
          <w:tab w:val="left" w:pos="244"/>
        </w:tabs>
        <w:spacing w:before="120"/>
        <w:ind w:left="1440" w:hanging="720"/>
        <w:jc w:val="both"/>
        <w:rPr>
          <w:noProof/>
        </w:rPr>
      </w:pPr>
      <w:r w:rsidRPr="00564A86">
        <w:rPr>
          <w:noProof/>
        </w:rPr>
        <w:t>1.</w:t>
      </w:r>
      <w:r w:rsidRPr="00564A86">
        <w:rPr>
          <w:noProof/>
        </w:rPr>
        <w:tab/>
        <w:t>Witnessed Shop Tests</w:t>
      </w:r>
    </w:p>
    <w:p w14:paraId="3131F659" w14:textId="77777777" w:rsidR="00564A86" w:rsidRPr="00564A86" w:rsidRDefault="00564A86" w:rsidP="00564A86">
      <w:pPr>
        <w:tabs>
          <w:tab w:val="left" w:pos="-1080"/>
          <w:tab w:val="left" w:pos="-720"/>
          <w:tab w:val="left" w:pos="0"/>
          <w:tab w:val="left" w:pos="244"/>
        </w:tabs>
        <w:spacing w:before="120"/>
        <w:ind w:left="1440"/>
        <w:jc w:val="both"/>
        <w:rPr>
          <w:noProof/>
        </w:rPr>
      </w:pPr>
      <w:r w:rsidRPr="00564A86">
        <w:rPr>
          <w:noProof/>
        </w:rPr>
        <w:t>None required.</w:t>
      </w:r>
    </w:p>
    <w:p w14:paraId="64C48F25" w14:textId="77777777" w:rsidR="00564A86" w:rsidRPr="00564A86" w:rsidRDefault="00564A86" w:rsidP="00564A86">
      <w:pPr>
        <w:tabs>
          <w:tab w:val="left" w:pos="-1080"/>
          <w:tab w:val="left" w:pos="-720"/>
          <w:tab w:val="left" w:pos="0"/>
          <w:tab w:val="left" w:pos="244"/>
        </w:tabs>
        <w:spacing w:before="120"/>
        <w:ind w:left="1440" w:hanging="720"/>
        <w:jc w:val="both"/>
        <w:rPr>
          <w:noProof/>
        </w:rPr>
      </w:pPr>
      <w:r w:rsidRPr="00564A86">
        <w:rPr>
          <w:noProof/>
        </w:rPr>
        <w:t>2.</w:t>
      </w:r>
      <w:r w:rsidRPr="00564A86">
        <w:rPr>
          <w:noProof/>
        </w:rPr>
        <w:tab/>
        <w:t>Field Tests</w:t>
      </w:r>
    </w:p>
    <w:p w14:paraId="63B45DF9" w14:textId="77777777" w:rsidR="00564A86" w:rsidRPr="00564A86" w:rsidRDefault="00564A86" w:rsidP="00564A86">
      <w:pPr>
        <w:tabs>
          <w:tab w:val="left" w:pos="-1080"/>
          <w:tab w:val="left" w:pos="-720"/>
          <w:tab w:val="left" w:pos="0"/>
          <w:tab w:val="left" w:pos="244"/>
        </w:tabs>
        <w:spacing w:before="120"/>
        <w:ind w:left="1440"/>
        <w:jc w:val="both"/>
        <w:rPr>
          <w:noProof/>
        </w:rPr>
      </w:pPr>
      <w:r w:rsidRPr="00564A86">
        <w:rPr>
          <w:noProof/>
        </w:rPr>
        <w:t>Field testing shall be done in accordance with the requirements specified in the General Conditions, Division 1, and Section 16050, Basic Electrical Requirements.</w:t>
      </w:r>
    </w:p>
    <w:p w14:paraId="19860A01" w14:textId="77777777" w:rsidR="00564A86" w:rsidRPr="00564A86" w:rsidRDefault="00564A86" w:rsidP="00564A86">
      <w:pPr>
        <w:tabs>
          <w:tab w:val="left" w:pos="-1080"/>
          <w:tab w:val="left" w:pos="-720"/>
          <w:tab w:val="left" w:pos="0"/>
          <w:tab w:val="left" w:pos="244"/>
        </w:tabs>
        <w:spacing w:before="120" w:after="120"/>
        <w:ind w:left="720" w:hanging="720"/>
        <w:jc w:val="both"/>
        <w:rPr>
          <w:b/>
          <w:bCs/>
          <w:noProof/>
        </w:rPr>
      </w:pPr>
      <w:r w:rsidRPr="00564A86">
        <w:rPr>
          <w:b/>
          <w:bCs/>
          <w:noProof/>
        </w:rPr>
        <w:t>1.03</w:t>
      </w:r>
      <w:r w:rsidRPr="00564A86">
        <w:rPr>
          <w:b/>
          <w:bCs/>
          <w:noProof/>
        </w:rPr>
        <w:tab/>
      </w:r>
      <w:r w:rsidRPr="00564A86">
        <w:rPr>
          <w:b/>
          <w:bCs/>
          <w:noProof/>
          <w:u w:val="single"/>
        </w:rPr>
        <w:t>SUBMITTALS</w:t>
      </w:r>
    </w:p>
    <w:p w14:paraId="463A7518" w14:textId="77777777" w:rsidR="00564A86" w:rsidRPr="00564A86" w:rsidRDefault="00564A86" w:rsidP="00564A86">
      <w:pPr>
        <w:tabs>
          <w:tab w:val="left" w:pos="-1080"/>
          <w:tab w:val="left" w:pos="-720"/>
          <w:tab w:val="left" w:pos="0"/>
          <w:tab w:val="left" w:pos="244"/>
        </w:tabs>
        <w:spacing w:before="120" w:after="120"/>
        <w:ind w:left="720" w:hanging="476"/>
        <w:jc w:val="both"/>
        <w:rPr>
          <w:noProof/>
        </w:rPr>
      </w:pPr>
      <w:r w:rsidRPr="00564A86">
        <w:rPr>
          <w:noProof/>
        </w:rPr>
        <w:t>A.</w:t>
      </w:r>
      <w:r w:rsidRPr="00564A86">
        <w:rPr>
          <w:noProof/>
        </w:rPr>
        <w:tab/>
        <w:t>In accordance with the procedures and requirements set forth in the General Conditions and Section 01330, Submittals, the Contractor shall obtain from the equipment manufacturer and submit the following:</w:t>
      </w:r>
    </w:p>
    <w:p w14:paraId="4BAB046B" w14:textId="77777777" w:rsidR="00564A86" w:rsidRPr="00564A86" w:rsidRDefault="00564A86" w:rsidP="00564A86">
      <w:pPr>
        <w:tabs>
          <w:tab w:val="left" w:pos="-1080"/>
          <w:tab w:val="left" w:pos="-720"/>
          <w:tab w:val="left" w:pos="0"/>
          <w:tab w:val="left" w:pos="244"/>
        </w:tabs>
        <w:spacing w:before="120"/>
        <w:ind w:left="1440" w:hanging="720"/>
        <w:jc w:val="both"/>
        <w:rPr>
          <w:noProof/>
        </w:rPr>
      </w:pPr>
      <w:r w:rsidRPr="00564A86">
        <w:rPr>
          <w:noProof/>
        </w:rPr>
        <w:t>1.</w:t>
      </w:r>
      <w:r w:rsidRPr="00564A86">
        <w:rPr>
          <w:noProof/>
        </w:rPr>
        <w:tab/>
        <w:t>Shop Drawings</w:t>
      </w:r>
    </w:p>
    <w:p w14:paraId="7AD54985" w14:textId="77777777" w:rsidR="00564A86" w:rsidRPr="00564A86" w:rsidRDefault="00564A86" w:rsidP="00564A86">
      <w:pPr>
        <w:tabs>
          <w:tab w:val="left" w:pos="-1080"/>
          <w:tab w:val="left" w:pos="-720"/>
          <w:tab w:val="left" w:pos="0"/>
          <w:tab w:val="left" w:pos="244"/>
        </w:tabs>
        <w:spacing w:before="120"/>
        <w:ind w:left="1440" w:hanging="720"/>
        <w:jc w:val="both"/>
        <w:rPr>
          <w:noProof/>
        </w:rPr>
      </w:pPr>
      <w:r w:rsidRPr="00564A86">
        <w:rPr>
          <w:noProof/>
        </w:rPr>
        <w:t>2.</w:t>
      </w:r>
      <w:r w:rsidRPr="00564A86">
        <w:rPr>
          <w:noProof/>
        </w:rPr>
        <w:tab/>
        <w:t>Reports of certified field tests.</w:t>
      </w:r>
    </w:p>
    <w:p w14:paraId="63726C8C" w14:textId="77777777" w:rsidR="00564A86" w:rsidRPr="00564A86" w:rsidRDefault="00564A86" w:rsidP="00564A86">
      <w:pPr>
        <w:tabs>
          <w:tab w:val="left" w:pos="-1080"/>
          <w:tab w:val="left" w:pos="-720"/>
          <w:tab w:val="left" w:pos="0"/>
          <w:tab w:val="left" w:pos="244"/>
        </w:tabs>
        <w:spacing w:before="120" w:after="120"/>
        <w:jc w:val="both"/>
        <w:rPr>
          <w:noProof/>
        </w:rPr>
      </w:pPr>
      <w:r w:rsidRPr="00564A86">
        <w:rPr>
          <w:noProof/>
        </w:rPr>
        <w:tab/>
        <w:t>B.</w:t>
      </w:r>
      <w:r w:rsidRPr="00564A86">
        <w:rPr>
          <w:noProof/>
        </w:rPr>
        <w:tab/>
        <w:t>Each submittal shall be identified by the applicable specification section.</w:t>
      </w:r>
    </w:p>
    <w:p w14:paraId="37BB332B" w14:textId="77777777" w:rsidR="00564A86" w:rsidRPr="00564A86" w:rsidRDefault="00564A86" w:rsidP="00D239AD">
      <w:pPr>
        <w:widowControl w:val="0"/>
        <w:numPr>
          <w:ilvl w:val="1"/>
          <w:numId w:val="412"/>
        </w:numPr>
        <w:tabs>
          <w:tab w:val="left" w:pos="-1080"/>
          <w:tab w:val="left" w:pos="-720"/>
          <w:tab w:val="left" w:pos="0"/>
          <w:tab w:val="left" w:pos="244"/>
        </w:tabs>
        <w:spacing w:before="120" w:after="120"/>
        <w:jc w:val="both"/>
        <w:rPr>
          <w:b/>
          <w:bCs/>
          <w:noProof/>
          <w:u w:val="single"/>
        </w:rPr>
      </w:pPr>
      <w:r w:rsidRPr="00564A86">
        <w:rPr>
          <w:b/>
          <w:bCs/>
          <w:noProof/>
          <w:u w:val="single"/>
        </w:rPr>
        <w:t>SHOP DRAWINGS</w:t>
      </w:r>
    </w:p>
    <w:p w14:paraId="23A6B936" w14:textId="77777777" w:rsidR="00564A86" w:rsidRPr="00564A86" w:rsidRDefault="00564A86" w:rsidP="00564A86">
      <w:pPr>
        <w:tabs>
          <w:tab w:val="left" w:pos="-1080"/>
          <w:tab w:val="left" w:pos="-720"/>
          <w:tab w:val="left" w:pos="0"/>
          <w:tab w:val="left" w:pos="244"/>
        </w:tabs>
        <w:spacing w:before="120"/>
        <w:ind w:left="720" w:hanging="476"/>
        <w:jc w:val="both"/>
        <w:rPr>
          <w:noProof/>
        </w:rPr>
      </w:pPr>
      <w:r w:rsidRPr="00564A86">
        <w:rPr>
          <w:noProof/>
        </w:rPr>
        <w:t>A.</w:t>
      </w:r>
      <w:r w:rsidRPr="00564A86">
        <w:rPr>
          <w:noProof/>
        </w:rPr>
        <w:tab/>
        <w:t>Each submittal shall be complete in all respects, incorporating all information and data listed herein and all additional information required for evaluation of the proposed equipment's compliance with the Contract Documents.</w:t>
      </w:r>
    </w:p>
    <w:p w14:paraId="4E1C161F" w14:textId="77777777" w:rsidR="00564A86" w:rsidRPr="00564A86" w:rsidRDefault="00564A86" w:rsidP="00564A86">
      <w:pPr>
        <w:tabs>
          <w:tab w:val="left" w:pos="-1080"/>
          <w:tab w:val="left" w:pos="-720"/>
          <w:tab w:val="left" w:pos="0"/>
          <w:tab w:val="left" w:pos="244"/>
        </w:tabs>
        <w:spacing w:before="120"/>
        <w:ind w:left="720" w:hanging="476"/>
        <w:jc w:val="both"/>
        <w:rPr>
          <w:noProof/>
        </w:rPr>
      </w:pPr>
      <w:r w:rsidRPr="00564A86">
        <w:rPr>
          <w:noProof/>
        </w:rPr>
        <w:t>B.</w:t>
      </w:r>
      <w:r w:rsidRPr="00564A86">
        <w:rPr>
          <w:noProof/>
        </w:rPr>
        <w:tab/>
        <w:t>Partial, incomplete, or illegible submittals will be returned to the Contractor without review for resubmittal.</w:t>
      </w:r>
    </w:p>
    <w:p w14:paraId="2689845F" w14:textId="77777777" w:rsidR="00564A86" w:rsidRPr="00564A86" w:rsidRDefault="00564A86" w:rsidP="00564A86">
      <w:pPr>
        <w:tabs>
          <w:tab w:val="left" w:pos="-1080"/>
          <w:tab w:val="left" w:pos="-720"/>
          <w:tab w:val="left" w:pos="0"/>
          <w:tab w:val="left" w:pos="244"/>
        </w:tabs>
        <w:spacing w:before="120"/>
        <w:ind w:left="720" w:hanging="476"/>
        <w:jc w:val="both"/>
        <w:rPr>
          <w:noProof/>
        </w:rPr>
      </w:pPr>
      <w:r w:rsidRPr="00564A86">
        <w:rPr>
          <w:noProof/>
        </w:rPr>
        <w:lastRenderedPageBreak/>
        <w:t>C.</w:t>
      </w:r>
      <w:r w:rsidRPr="00564A86">
        <w:rPr>
          <w:noProof/>
        </w:rPr>
        <w:tab/>
        <w:t>Shop drawings shall include but not be limited to:</w:t>
      </w:r>
    </w:p>
    <w:p w14:paraId="04A7F394" w14:textId="77777777" w:rsidR="00564A86" w:rsidRPr="00564A86" w:rsidRDefault="00564A86" w:rsidP="00564A86">
      <w:pPr>
        <w:tabs>
          <w:tab w:val="left" w:pos="-1080"/>
          <w:tab w:val="left" w:pos="-720"/>
          <w:tab w:val="left" w:pos="0"/>
          <w:tab w:val="left" w:pos="244"/>
        </w:tabs>
        <w:spacing w:before="120"/>
        <w:ind w:left="1440" w:hanging="720"/>
        <w:jc w:val="both"/>
        <w:rPr>
          <w:noProof/>
        </w:rPr>
      </w:pPr>
      <w:r w:rsidRPr="00564A86">
        <w:rPr>
          <w:noProof/>
        </w:rPr>
        <w:t>1.</w:t>
      </w:r>
      <w:r w:rsidRPr="00564A86">
        <w:rPr>
          <w:noProof/>
        </w:rPr>
        <w:tab/>
        <w:t>Equipment specifications and product data sheets identifying all materials used and methods of fabrication.</w:t>
      </w:r>
    </w:p>
    <w:p w14:paraId="3A3817AF" w14:textId="56687B71" w:rsidR="00564A86" w:rsidRDefault="00564A86" w:rsidP="00D239AD">
      <w:pPr>
        <w:widowControl w:val="0"/>
        <w:numPr>
          <w:ilvl w:val="0"/>
          <w:numId w:val="411"/>
        </w:numPr>
        <w:tabs>
          <w:tab w:val="left" w:pos="-1080"/>
          <w:tab w:val="left" w:pos="-720"/>
          <w:tab w:val="left" w:pos="1418"/>
        </w:tabs>
        <w:spacing w:before="120"/>
        <w:ind w:left="1418" w:hanging="698"/>
        <w:jc w:val="both"/>
        <w:rPr>
          <w:noProof/>
        </w:rPr>
      </w:pPr>
      <w:r w:rsidRPr="00564A86">
        <w:rPr>
          <w:noProof/>
        </w:rPr>
        <w:t>Drawings and written description of how the Contractor intends to furnish and install the grounding system.</w:t>
      </w:r>
    </w:p>
    <w:p w14:paraId="015475B9" w14:textId="2034DB41" w:rsidR="00925CA8" w:rsidRDefault="00925CA8" w:rsidP="00925CA8">
      <w:pPr>
        <w:widowControl w:val="0"/>
        <w:tabs>
          <w:tab w:val="left" w:pos="-1080"/>
          <w:tab w:val="left" w:pos="-720"/>
          <w:tab w:val="left" w:pos="1418"/>
        </w:tabs>
        <w:spacing w:before="120"/>
        <w:ind w:left="720"/>
        <w:jc w:val="both"/>
        <w:rPr>
          <w:noProof/>
        </w:rPr>
      </w:pPr>
    </w:p>
    <w:p w14:paraId="26CC0410" w14:textId="77777777" w:rsidR="00925CA8" w:rsidRPr="00564A86" w:rsidRDefault="00925CA8" w:rsidP="00925CA8">
      <w:pPr>
        <w:widowControl w:val="0"/>
        <w:tabs>
          <w:tab w:val="left" w:pos="-1080"/>
          <w:tab w:val="left" w:pos="-720"/>
          <w:tab w:val="left" w:pos="1418"/>
        </w:tabs>
        <w:spacing w:before="120"/>
        <w:ind w:left="720"/>
        <w:jc w:val="both"/>
        <w:rPr>
          <w:noProof/>
        </w:rPr>
      </w:pPr>
    </w:p>
    <w:p w14:paraId="14F160C7" w14:textId="77777777" w:rsidR="00564A86" w:rsidRPr="00564A86" w:rsidRDefault="00564A86" w:rsidP="00D239AD">
      <w:pPr>
        <w:widowControl w:val="0"/>
        <w:numPr>
          <w:ilvl w:val="1"/>
          <w:numId w:val="412"/>
        </w:numPr>
        <w:tabs>
          <w:tab w:val="left" w:pos="-1080"/>
          <w:tab w:val="left" w:pos="-720"/>
          <w:tab w:val="left" w:pos="0"/>
          <w:tab w:val="left" w:pos="244"/>
        </w:tabs>
        <w:spacing w:before="120" w:after="120"/>
        <w:jc w:val="both"/>
        <w:rPr>
          <w:b/>
          <w:bCs/>
          <w:noProof/>
          <w:u w:val="single"/>
        </w:rPr>
      </w:pPr>
      <w:r w:rsidRPr="00564A86">
        <w:rPr>
          <w:b/>
          <w:bCs/>
          <w:noProof/>
          <w:u w:val="single"/>
        </w:rPr>
        <w:t>APPRILCABLE CODES AND STANDARDS</w:t>
      </w:r>
    </w:p>
    <w:p w14:paraId="0B1A81B8" w14:textId="77777777" w:rsidR="00564A86" w:rsidRPr="00564A86" w:rsidRDefault="00564A86" w:rsidP="00564A86">
      <w:pPr>
        <w:tabs>
          <w:tab w:val="left" w:pos="-1080"/>
          <w:tab w:val="left" w:pos="-720"/>
          <w:tab w:val="left" w:pos="0"/>
          <w:tab w:val="left" w:pos="244"/>
        </w:tabs>
        <w:spacing w:before="120"/>
        <w:ind w:left="720"/>
        <w:jc w:val="both"/>
        <w:rPr>
          <w:noProof/>
        </w:rPr>
      </w:pPr>
      <w:r w:rsidRPr="00564A86">
        <w:rPr>
          <w:noProof/>
        </w:rPr>
        <w:t>All works shall be performed and all material shall be in accordance with standards and codes referred in Section 16050.</w:t>
      </w:r>
    </w:p>
    <w:p w14:paraId="12EF3801" w14:textId="77777777" w:rsidR="00564A86" w:rsidRPr="00564A86" w:rsidRDefault="00564A86" w:rsidP="00D239AD">
      <w:pPr>
        <w:widowControl w:val="0"/>
        <w:numPr>
          <w:ilvl w:val="1"/>
          <w:numId w:val="412"/>
        </w:numPr>
        <w:tabs>
          <w:tab w:val="left" w:pos="-1080"/>
          <w:tab w:val="left" w:pos="-720"/>
          <w:tab w:val="left" w:pos="0"/>
          <w:tab w:val="left" w:pos="244"/>
        </w:tabs>
        <w:spacing w:before="120" w:after="120"/>
        <w:jc w:val="both"/>
        <w:rPr>
          <w:b/>
          <w:bCs/>
          <w:noProof/>
          <w:u w:val="single"/>
        </w:rPr>
      </w:pPr>
      <w:r w:rsidRPr="00564A86">
        <w:rPr>
          <w:b/>
          <w:bCs/>
          <w:noProof/>
          <w:u w:val="single"/>
        </w:rPr>
        <w:t xml:space="preserve">AS BUILT DRAWING </w:t>
      </w:r>
    </w:p>
    <w:p w14:paraId="7E442EC3" w14:textId="77777777" w:rsidR="00564A86" w:rsidRPr="00564A86" w:rsidRDefault="00564A86" w:rsidP="00564A86">
      <w:pPr>
        <w:tabs>
          <w:tab w:val="left" w:pos="-1080"/>
          <w:tab w:val="left" w:pos="-720"/>
          <w:tab w:val="left" w:pos="0"/>
          <w:tab w:val="left" w:pos="244"/>
        </w:tabs>
        <w:spacing w:before="120"/>
        <w:ind w:left="720"/>
        <w:jc w:val="both"/>
        <w:rPr>
          <w:noProof/>
        </w:rPr>
      </w:pPr>
      <w:r w:rsidRPr="00564A86">
        <w:rPr>
          <w:noProof/>
        </w:rPr>
        <w:t xml:space="preserve">Drawings and calculations how the Contractor has performed the grounding system. </w:t>
      </w:r>
    </w:p>
    <w:p w14:paraId="18C2FC15" w14:textId="77777777" w:rsidR="00564A86" w:rsidRPr="00AC05F8" w:rsidRDefault="00564A86" w:rsidP="00AC05F8">
      <w:pPr>
        <w:rPr>
          <w:b/>
          <w:bCs/>
          <w:u w:val="single"/>
        </w:rPr>
      </w:pPr>
      <w:r w:rsidRPr="00AC05F8">
        <w:rPr>
          <w:b/>
          <w:bCs/>
          <w:u w:val="single"/>
        </w:rPr>
        <w:t>PART  2   PRODUCTS</w:t>
      </w:r>
    </w:p>
    <w:p w14:paraId="0B4D743E" w14:textId="77777777" w:rsidR="00564A86" w:rsidRPr="00564A86" w:rsidRDefault="00564A86" w:rsidP="00564A86">
      <w:pPr>
        <w:tabs>
          <w:tab w:val="left" w:pos="-1080"/>
          <w:tab w:val="left" w:pos="-720"/>
          <w:tab w:val="left" w:pos="0"/>
          <w:tab w:val="left" w:pos="244"/>
        </w:tabs>
        <w:spacing w:before="120" w:after="120"/>
        <w:ind w:left="720" w:hanging="720"/>
        <w:jc w:val="both"/>
        <w:rPr>
          <w:b/>
          <w:bCs/>
          <w:noProof/>
        </w:rPr>
      </w:pPr>
      <w:r w:rsidRPr="00564A86">
        <w:rPr>
          <w:b/>
          <w:bCs/>
          <w:noProof/>
        </w:rPr>
        <w:t>2.01</w:t>
      </w:r>
      <w:r w:rsidRPr="00564A86">
        <w:rPr>
          <w:b/>
          <w:bCs/>
          <w:noProof/>
        </w:rPr>
        <w:tab/>
        <w:t>MANUFACTURERS</w:t>
      </w:r>
    </w:p>
    <w:p w14:paraId="3571345C" w14:textId="77777777" w:rsidR="00564A86" w:rsidRPr="00564A86" w:rsidRDefault="00564A86" w:rsidP="00564A86">
      <w:pPr>
        <w:tabs>
          <w:tab w:val="left" w:pos="-1080"/>
          <w:tab w:val="left" w:pos="-720"/>
          <w:tab w:val="left" w:pos="0"/>
          <w:tab w:val="left" w:pos="244"/>
        </w:tabs>
        <w:spacing w:before="120" w:after="120"/>
        <w:ind w:left="720" w:hanging="720"/>
        <w:jc w:val="both"/>
        <w:rPr>
          <w:noProof/>
        </w:rPr>
      </w:pPr>
      <w:r w:rsidRPr="00564A86">
        <w:rPr>
          <w:noProof/>
        </w:rPr>
        <w:tab/>
        <w:t>A.</w:t>
      </w:r>
      <w:r w:rsidRPr="00564A86">
        <w:rPr>
          <w:noProof/>
        </w:rPr>
        <w:tab/>
        <w:t>The equipment covered by these specifications shall be standard equipment of proven performance as manufactured by reputable concerns. Equipment shall be designed, constructed, and installed in accordance with the best practices of the trade, and shall operate satisfactorily when installed as shown on the Drawings.</w:t>
      </w:r>
    </w:p>
    <w:p w14:paraId="52F26BFC" w14:textId="77777777" w:rsidR="00564A86" w:rsidRPr="00564A86" w:rsidRDefault="00564A86" w:rsidP="00564A86">
      <w:pPr>
        <w:tabs>
          <w:tab w:val="left" w:pos="-1080"/>
          <w:tab w:val="left" w:pos="-720"/>
          <w:tab w:val="left" w:pos="0"/>
          <w:tab w:val="left" w:pos="244"/>
        </w:tabs>
        <w:spacing w:before="120" w:after="120"/>
        <w:ind w:left="720" w:hanging="720"/>
        <w:jc w:val="both"/>
        <w:rPr>
          <w:b/>
          <w:bCs/>
          <w:noProof/>
        </w:rPr>
      </w:pPr>
      <w:r w:rsidRPr="00564A86">
        <w:rPr>
          <w:b/>
          <w:bCs/>
          <w:noProof/>
        </w:rPr>
        <w:t>2.02</w:t>
      </w:r>
      <w:r w:rsidRPr="00564A86">
        <w:rPr>
          <w:b/>
          <w:bCs/>
          <w:noProof/>
        </w:rPr>
        <w:tab/>
        <w:t>GROUND RODS AND GRID</w:t>
      </w:r>
    </w:p>
    <w:p w14:paraId="39259616" w14:textId="77777777" w:rsidR="00564A86" w:rsidRPr="00564A86" w:rsidRDefault="00564A86" w:rsidP="00564A86">
      <w:pPr>
        <w:tabs>
          <w:tab w:val="left" w:pos="-1080"/>
          <w:tab w:val="left" w:pos="-720"/>
          <w:tab w:val="left" w:pos="0"/>
          <w:tab w:val="left" w:pos="244"/>
        </w:tabs>
        <w:spacing w:before="120"/>
        <w:ind w:left="720" w:hanging="476"/>
        <w:jc w:val="both"/>
        <w:rPr>
          <w:noProof/>
        </w:rPr>
      </w:pPr>
      <w:r w:rsidRPr="00564A86">
        <w:rPr>
          <w:noProof/>
        </w:rPr>
        <w:t>A.</w:t>
      </w:r>
      <w:r w:rsidRPr="00564A86">
        <w:rPr>
          <w:noProof/>
        </w:rPr>
        <w:tab/>
        <w:t>Ground rods shall be rolled to a commercially round shape from a welded copper</w:t>
      </w:r>
      <w:r w:rsidRPr="00564A86">
        <w:rPr>
          <w:noProof/>
        </w:rPr>
        <w:noBreakHyphen/>
        <w:t>clad steel manufactured by the molten</w:t>
      </w:r>
      <w:r w:rsidRPr="00564A86">
        <w:rPr>
          <w:noProof/>
        </w:rPr>
        <w:noBreakHyphen/>
        <w:t>welding process or by the electro</w:t>
      </w:r>
      <w:r w:rsidRPr="00564A86">
        <w:rPr>
          <w:noProof/>
        </w:rPr>
        <w:noBreakHyphen/>
        <w:t>formed process (molecularly bonded).  They shall have an ultimate tensile strength of 520 N/mm</w:t>
      </w:r>
      <w:r w:rsidRPr="00564A86">
        <w:rPr>
          <w:noProof/>
          <w:vertAlign w:val="superscript"/>
        </w:rPr>
        <w:t>2</w:t>
      </w:r>
      <w:r w:rsidRPr="00564A86">
        <w:rPr>
          <w:noProof/>
        </w:rPr>
        <w:t xml:space="preserve"> and an elastic limit of 338 N/mm</w:t>
      </w:r>
      <w:r w:rsidRPr="00564A86">
        <w:rPr>
          <w:noProof/>
          <w:vertAlign w:val="superscript"/>
        </w:rPr>
        <w:t>2</w:t>
      </w:r>
      <w:r w:rsidRPr="00564A86">
        <w:rPr>
          <w:noProof/>
        </w:rPr>
        <w:t>.  The rods shall be not less than 3/4 inch [20-mm] in diameter by 5 feet  [1500-mm] in length; and the proportion of copper shall be uniform throughout the length of the rod.  The copper shall have a minimum wall thickness of 0.013 inch [0.5-mm] at any point on the rod.</w:t>
      </w:r>
    </w:p>
    <w:p w14:paraId="71FBA746" w14:textId="77777777" w:rsidR="00564A86" w:rsidRPr="00564A86" w:rsidRDefault="00564A86" w:rsidP="00564A86">
      <w:pPr>
        <w:tabs>
          <w:tab w:val="left" w:pos="-1080"/>
          <w:tab w:val="left" w:pos="-720"/>
          <w:tab w:val="left" w:pos="0"/>
          <w:tab w:val="left" w:pos="244"/>
        </w:tabs>
        <w:spacing w:before="120"/>
        <w:ind w:left="720" w:hanging="476"/>
        <w:jc w:val="both"/>
        <w:rPr>
          <w:noProof/>
        </w:rPr>
      </w:pPr>
      <w:r w:rsidRPr="00564A86">
        <w:rPr>
          <w:noProof/>
        </w:rPr>
        <w:t>B.</w:t>
      </w:r>
      <w:r w:rsidRPr="00564A86">
        <w:rPr>
          <w:noProof/>
        </w:rPr>
        <w:tab/>
        <w:t>The maximum resistance to ground of a driven ground rod shall not exceed 2-ohm under normally dry conditions.  Where the resistance obtained with one (1) ground rod exceeds 2-ohm, additional ground rods shall be installed not less than 6 feet [2000-mm] on centers.  Except where specifically indicated otherwise, all exposed non current</w:t>
      </w:r>
      <w:r w:rsidRPr="00564A86">
        <w:rPr>
          <w:noProof/>
        </w:rPr>
        <w:noBreakHyphen/>
        <w:t>carrying metallic parts of electrical equipment, metallic raceway systems, grounding conductors in nonmetallic raceways and neutral conductors of wiring systems shall be grounded.</w:t>
      </w:r>
    </w:p>
    <w:p w14:paraId="5E4D2E1A" w14:textId="77777777" w:rsidR="00564A86" w:rsidRPr="00564A86" w:rsidRDefault="00564A86" w:rsidP="00564A86">
      <w:pPr>
        <w:tabs>
          <w:tab w:val="left" w:pos="-1080"/>
          <w:tab w:val="left" w:pos="-720"/>
          <w:tab w:val="left" w:pos="0"/>
          <w:tab w:val="left" w:pos="244"/>
        </w:tabs>
        <w:spacing w:before="120"/>
        <w:ind w:left="720" w:hanging="720"/>
        <w:jc w:val="both"/>
        <w:rPr>
          <w:noProof/>
        </w:rPr>
      </w:pPr>
      <w:r w:rsidRPr="00564A86">
        <w:rPr>
          <w:noProof/>
        </w:rPr>
        <w:tab/>
        <w:t>C.</w:t>
      </w:r>
      <w:r w:rsidRPr="00564A86">
        <w:rPr>
          <w:noProof/>
        </w:rPr>
        <w:tab/>
        <w:t>The ground connection shall be made at the main service equipment and made to the driven ground rods on the exterior of the building.</w:t>
      </w:r>
    </w:p>
    <w:p w14:paraId="51EE7715" w14:textId="77777777" w:rsidR="00564A86" w:rsidRPr="00564A86" w:rsidRDefault="00564A86" w:rsidP="00564A86">
      <w:pPr>
        <w:tabs>
          <w:tab w:val="left" w:pos="-1080"/>
          <w:tab w:val="left" w:pos="-720"/>
          <w:tab w:val="left" w:pos="0"/>
          <w:tab w:val="left" w:pos="244"/>
        </w:tabs>
        <w:spacing w:before="120"/>
        <w:ind w:left="720" w:hanging="720"/>
        <w:jc w:val="both"/>
        <w:rPr>
          <w:noProof/>
        </w:rPr>
      </w:pPr>
      <w:r w:rsidRPr="00564A86">
        <w:rPr>
          <w:noProof/>
        </w:rPr>
        <w:tab/>
        <w:t>D.</w:t>
      </w:r>
      <w:r w:rsidRPr="00564A86">
        <w:rPr>
          <w:noProof/>
        </w:rPr>
        <w:tab/>
        <w:t>Where ground fault protection is employed, care shall be taken so that the connection of the ground and neutral does not interfere with the correct operation of the ground fault protection system.</w:t>
      </w:r>
    </w:p>
    <w:p w14:paraId="445B4016" w14:textId="77777777" w:rsidR="00564A86" w:rsidRPr="00564A86" w:rsidRDefault="00564A86" w:rsidP="00564A86">
      <w:pPr>
        <w:tabs>
          <w:tab w:val="left" w:pos="-1080"/>
          <w:tab w:val="left" w:pos="-720"/>
          <w:tab w:val="left" w:pos="0"/>
          <w:tab w:val="left" w:pos="244"/>
        </w:tabs>
        <w:spacing w:before="120" w:after="120"/>
        <w:jc w:val="both"/>
        <w:rPr>
          <w:b/>
          <w:bCs/>
          <w:noProof/>
        </w:rPr>
      </w:pPr>
      <w:r w:rsidRPr="00564A86">
        <w:rPr>
          <w:b/>
          <w:bCs/>
          <w:noProof/>
        </w:rPr>
        <w:t>2.03</w:t>
      </w:r>
      <w:r w:rsidRPr="00564A86">
        <w:rPr>
          <w:b/>
          <w:bCs/>
          <w:noProof/>
        </w:rPr>
        <w:tab/>
        <w:t>FITTINGS</w:t>
      </w:r>
    </w:p>
    <w:p w14:paraId="7BB67590" w14:textId="77777777" w:rsidR="00564A86" w:rsidRPr="00564A86" w:rsidRDefault="00564A86" w:rsidP="00564A86">
      <w:pPr>
        <w:tabs>
          <w:tab w:val="left" w:pos="-1080"/>
          <w:tab w:val="left" w:pos="-720"/>
          <w:tab w:val="left" w:pos="0"/>
          <w:tab w:val="left" w:pos="244"/>
        </w:tabs>
        <w:spacing w:before="120" w:after="120"/>
        <w:ind w:left="720" w:hanging="476"/>
        <w:jc w:val="both"/>
        <w:rPr>
          <w:noProof/>
        </w:rPr>
      </w:pPr>
      <w:r w:rsidRPr="00564A86">
        <w:rPr>
          <w:noProof/>
        </w:rPr>
        <w:t>A.</w:t>
      </w:r>
      <w:r w:rsidRPr="00564A86">
        <w:rPr>
          <w:noProof/>
        </w:rPr>
        <w:tab/>
        <w:t>Grounding connections to equipment shall be bolted.  Cable end connections may be made by use of the crucible weld process or bolted type connectors.  Bolted type connectors for this application shall consist of corrosion resistant copper alloy with silicone bronze bolts, nuts and lockwashers which are designed for this purpose.</w:t>
      </w:r>
    </w:p>
    <w:p w14:paraId="1046D016" w14:textId="77777777" w:rsidR="00564A86" w:rsidRPr="00564A86" w:rsidRDefault="00564A86" w:rsidP="00564A86">
      <w:pPr>
        <w:tabs>
          <w:tab w:val="left" w:pos="-1080"/>
          <w:tab w:val="left" w:pos="-720"/>
          <w:tab w:val="left" w:pos="0"/>
          <w:tab w:val="left" w:pos="244"/>
        </w:tabs>
        <w:spacing w:before="120" w:after="120"/>
        <w:ind w:left="720" w:hanging="720"/>
        <w:jc w:val="both"/>
        <w:rPr>
          <w:b/>
          <w:bCs/>
          <w:noProof/>
        </w:rPr>
      </w:pPr>
      <w:r w:rsidRPr="00564A86">
        <w:rPr>
          <w:b/>
          <w:bCs/>
          <w:noProof/>
        </w:rPr>
        <w:t>2.04</w:t>
      </w:r>
      <w:r w:rsidRPr="00564A86">
        <w:rPr>
          <w:b/>
          <w:bCs/>
          <w:noProof/>
        </w:rPr>
        <w:tab/>
        <w:t>GROUNDING CONDUCTORS</w:t>
      </w:r>
    </w:p>
    <w:p w14:paraId="07A9898D" w14:textId="77777777" w:rsidR="00564A86" w:rsidRPr="00564A86" w:rsidRDefault="00564A86" w:rsidP="00564A86">
      <w:pPr>
        <w:tabs>
          <w:tab w:val="left" w:pos="-1080"/>
          <w:tab w:val="left" w:pos="-720"/>
          <w:tab w:val="left" w:pos="0"/>
          <w:tab w:val="left" w:pos="244"/>
        </w:tabs>
        <w:spacing w:before="120" w:after="120"/>
        <w:ind w:left="720" w:hanging="476"/>
        <w:jc w:val="both"/>
        <w:rPr>
          <w:noProof/>
        </w:rPr>
      </w:pPr>
      <w:r w:rsidRPr="00564A86">
        <w:rPr>
          <w:noProof/>
        </w:rPr>
        <w:lastRenderedPageBreak/>
        <w:t>A.</w:t>
      </w:r>
      <w:r w:rsidRPr="00564A86">
        <w:rPr>
          <w:noProof/>
        </w:rPr>
        <w:tab/>
        <w:t>A green, insulated equipment grounding conductor, which shall be separate from the electrical system neutral conductor, shall be furnished and installed for all circuits.  Equipment grounding conductors shall be furnished and installed in all conduits.  Use of conduits as the NEC  required equipment grounding conductor is not acceptable.</w:t>
      </w:r>
    </w:p>
    <w:p w14:paraId="0E0EAA7C" w14:textId="77777777" w:rsidR="00564A86" w:rsidRPr="00564A86" w:rsidRDefault="00564A86" w:rsidP="00564A86">
      <w:pPr>
        <w:tabs>
          <w:tab w:val="left" w:pos="-1080"/>
          <w:tab w:val="left" w:pos="-720"/>
          <w:tab w:val="left" w:pos="0"/>
          <w:tab w:val="left" w:pos="244"/>
        </w:tabs>
        <w:spacing w:before="120" w:after="120"/>
        <w:ind w:left="720" w:hanging="720"/>
        <w:jc w:val="both"/>
        <w:rPr>
          <w:b/>
          <w:bCs/>
          <w:noProof/>
        </w:rPr>
      </w:pPr>
      <w:r w:rsidRPr="00564A86">
        <w:rPr>
          <w:b/>
          <w:bCs/>
          <w:noProof/>
        </w:rPr>
        <w:t>2.05</w:t>
      </w:r>
      <w:r w:rsidRPr="00564A86">
        <w:rPr>
          <w:b/>
          <w:bCs/>
          <w:noProof/>
        </w:rPr>
        <w:tab/>
        <w:t>EQUIPMENT GROUNDS</w:t>
      </w:r>
    </w:p>
    <w:p w14:paraId="63AF1CBA" w14:textId="4EFF74BF" w:rsidR="00564A86" w:rsidRDefault="00564A86" w:rsidP="00564A86">
      <w:pPr>
        <w:tabs>
          <w:tab w:val="left" w:pos="-1080"/>
          <w:tab w:val="left" w:pos="-720"/>
          <w:tab w:val="left" w:pos="0"/>
          <w:tab w:val="left" w:pos="244"/>
        </w:tabs>
        <w:spacing w:before="120" w:after="120"/>
        <w:ind w:left="720" w:hanging="476"/>
        <w:jc w:val="both"/>
        <w:rPr>
          <w:noProof/>
        </w:rPr>
      </w:pPr>
      <w:r w:rsidRPr="00564A86">
        <w:rPr>
          <w:noProof/>
        </w:rPr>
        <w:t>A.</w:t>
      </w:r>
      <w:r w:rsidRPr="00564A86">
        <w:rPr>
          <w:noProof/>
        </w:rPr>
        <w:tab/>
        <w:t>Equipment grounds shall be solid and continuous from a connection at earth to all distribution panelboards.  Ground connections at panelboards, outlets, equipment, and apparatus shall be made in an approved and permanent manner.</w:t>
      </w:r>
    </w:p>
    <w:p w14:paraId="392E986E" w14:textId="77777777" w:rsidR="00AC05F8" w:rsidRPr="00564A86" w:rsidRDefault="00AC05F8" w:rsidP="00564A86">
      <w:pPr>
        <w:tabs>
          <w:tab w:val="left" w:pos="-1080"/>
          <w:tab w:val="left" w:pos="-720"/>
          <w:tab w:val="left" w:pos="0"/>
          <w:tab w:val="left" w:pos="244"/>
        </w:tabs>
        <w:spacing w:before="120" w:after="120"/>
        <w:ind w:left="720" w:hanging="476"/>
        <w:jc w:val="both"/>
        <w:rPr>
          <w:noProof/>
        </w:rPr>
      </w:pPr>
    </w:p>
    <w:p w14:paraId="4FEE08ED" w14:textId="77777777" w:rsidR="00564A86" w:rsidRPr="00AC05F8" w:rsidRDefault="00564A86" w:rsidP="00564A86">
      <w:pPr>
        <w:tabs>
          <w:tab w:val="left" w:pos="-1080"/>
          <w:tab w:val="left" w:pos="-720"/>
          <w:tab w:val="left" w:pos="0"/>
          <w:tab w:val="left" w:pos="244"/>
        </w:tabs>
        <w:spacing w:before="120" w:after="120"/>
        <w:jc w:val="both"/>
        <w:rPr>
          <w:b/>
          <w:noProof/>
          <w:u w:val="single"/>
        </w:rPr>
      </w:pPr>
      <w:r w:rsidRPr="00AC05F8">
        <w:rPr>
          <w:b/>
          <w:noProof/>
          <w:u w:val="single"/>
        </w:rPr>
        <w:t>PART 3   EXECUTION</w:t>
      </w:r>
    </w:p>
    <w:p w14:paraId="79D94183" w14:textId="77777777" w:rsidR="00564A86" w:rsidRPr="00564A86" w:rsidRDefault="00564A86" w:rsidP="00564A86">
      <w:pPr>
        <w:tabs>
          <w:tab w:val="left" w:pos="-1080"/>
          <w:tab w:val="left" w:pos="-720"/>
          <w:tab w:val="left" w:pos="0"/>
          <w:tab w:val="left" w:pos="244"/>
        </w:tabs>
        <w:spacing w:before="120" w:after="120"/>
        <w:ind w:left="720" w:hanging="720"/>
        <w:jc w:val="both"/>
        <w:rPr>
          <w:b/>
          <w:bCs/>
          <w:noProof/>
        </w:rPr>
      </w:pPr>
      <w:r w:rsidRPr="00564A86">
        <w:rPr>
          <w:b/>
          <w:bCs/>
          <w:noProof/>
        </w:rPr>
        <w:t>3.01</w:t>
      </w:r>
      <w:r w:rsidRPr="00564A86">
        <w:rPr>
          <w:b/>
          <w:bCs/>
          <w:noProof/>
        </w:rPr>
        <w:tab/>
        <w:t>INSTALLATION</w:t>
      </w:r>
    </w:p>
    <w:p w14:paraId="1EB3417E" w14:textId="77777777" w:rsidR="00564A86" w:rsidRPr="00564A86" w:rsidRDefault="00564A86" w:rsidP="00564A86">
      <w:pPr>
        <w:tabs>
          <w:tab w:val="left" w:pos="-1080"/>
          <w:tab w:val="left" w:pos="-720"/>
          <w:tab w:val="left" w:pos="0"/>
          <w:tab w:val="left" w:pos="244"/>
        </w:tabs>
        <w:spacing w:before="120" w:after="120"/>
        <w:ind w:left="720" w:hanging="476"/>
        <w:jc w:val="both"/>
        <w:rPr>
          <w:noProof/>
        </w:rPr>
      </w:pPr>
      <w:r w:rsidRPr="00564A86">
        <w:rPr>
          <w:noProof/>
        </w:rPr>
        <w:t>A.</w:t>
      </w:r>
      <w:r w:rsidRPr="00564A86">
        <w:rPr>
          <w:noProof/>
        </w:rPr>
        <w:tab/>
        <w:t>Metal surfaces where grounding connections are to be made shall be clean and dry.  Steel surfaces shall be ground or filed to remove all scale, rust, grease, and dirt.  Copper and galvanized steel shall be cleaned with emery cloth to remove oxide before making connections.</w:t>
      </w:r>
    </w:p>
    <w:p w14:paraId="5DE43ED6" w14:textId="77777777" w:rsidR="00564A86" w:rsidRPr="00564A86" w:rsidRDefault="00564A86" w:rsidP="00564A86">
      <w:pPr>
        <w:tabs>
          <w:tab w:val="left" w:pos="-1080"/>
          <w:tab w:val="left" w:pos="-720"/>
          <w:tab w:val="left" w:pos="0"/>
          <w:tab w:val="left" w:pos="244"/>
        </w:tabs>
        <w:spacing w:before="120" w:after="120"/>
        <w:ind w:left="720" w:hanging="476"/>
        <w:jc w:val="both"/>
        <w:rPr>
          <w:noProof/>
        </w:rPr>
      </w:pPr>
      <w:r w:rsidRPr="00564A86">
        <w:rPr>
          <w:noProof/>
        </w:rPr>
        <w:t>B.</w:t>
      </w:r>
      <w:r w:rsidRPr="00564A86">
        <w:rPr>
          <w:noProof/>
        </w:rPr>
        <w:tab/>
        <w:t>Ground Grid</w:t>
      </w:r>
    </w:p>
    <w:p w14:paraId="184B7D33" w14:textId="77777777" w:rsidR="00564A86" w:rsidRPr="00564A86" w:rsidRDefault="00564A86" w:rsidP="00564A86">
      <w:pPr>
        <w:tabs>
          <w:tab w:val="left" w:pos="-1080"/>
          <w:tab w:val="left" w:pos="-720"/>
          <w:tab w:val="left" w:pos="0"/>
          <w:tab w:val="left" w:pos="244"/>
        </w:tabs>
        <w:spacing w:before="120"/>
        <w:ind w:left="1440" w:hanging="720"/>
        <w:jc w:val="both"/>
        <w:rPr>
          <w:noProof/>
        </w:rPr>
      </w:pPr>
      <w:r w:rsidRPr="00564A86">
        <w:rPr>
          <w:noProof/>
        </w:rPr>
        <w:t>1.</w:t>
      </w:r>
      <w:r w:rsidRPr="00564A86">
        <w:rPr>
          <w:noProof/>
        </w:rPr>
        <w:tab/>
        <w:t>A main ground grid shall be provided for each structure and interconnecting structure grids consisting of driven ground rods.  The ground rods shall be driven deep enough to obtain a ground resistance of not more than 2-ohm and shall be interconnected by the use of copper cable bus, welded to the rods by the crucible weld process.  The grounding cables shall be installed after the excavations for the building have been completed and prior to the pouring of concrete for the footings, mats, etc.  Copper "pigtails" shall be connected to the ground system and shall enter the buildings and structure from the outside and shall be connected to steel structures, and equipment as described in this Section and as required to provide a complete grounding system.</w:t>
      </w:r>
    </w:p>
    <w:p w14:paraId="230EBEC2" w14:textId="77777777" w:rsidR="00564A86" w:rsidRPr="00564A86" w:rsidRDefault="00564A86" w:rsidP="00564A86">
      <w:pPr>
        <w:tabs>
          <w:tab w:val="left" w:pos="-1080"/>
          <w:tab w:val="left" w:pos="-720"/>
          <w:tab w:val="left" w:pos="0"/>
          <w:tab w:val="left" w:pos="244"/>
        </w:tabs>
        <w:spacing w:before="120"/>
        <w:ind w:left="1440" w:hanging="720"/>
        <w:jc w:val="both"/>
        <w:rPr>
          <w:noProof/>
        </w:rPr>
      </w:pPr>
      <w:r w:rsidRPr="00564A86">
        <w:rPr>
          <w:noProof/>
        </w:rPr>
        <w:t>2.</w:t>
      </w:r>
      <w:r w:rsidRPr="00564A86">
        <w:rPr>
          <w:noProof/>
        </w:rPr>
        <w:tab/>
        <w:t>Grounding conductors shall be continuous between points of connection; splices shall not be permitted.</w:t>
      </w:r>
    </w:p>
    <w:p w14:paraId="07B8D8EB" w14:textId="77777777" w:rsidR="00564A86" w:rsidRPr="00564A86" w:rsidRDefault="00564A86" w:rsidP="00564A86">
      <w:pPr>
        <w:tabs>
          <w:tab w:val="left" w:pos="-1080"/>
          <w:tab w:val="left" w:pos="-720"/>
          <w:tab w:val="left" w:pos="0"/>
          <w:tab w:val="left" w:pos="244"/>
        </w:tabs>
        <w:spacing w:before="120"/>
        <w:ind w:left="1440" w:hanging="720"/>
        <w:jc w:val="both"/>
        <w:rPr>
          <w:noProof/>
        </w:rPr>
      </w:pPr>
      <w:r w:rsidRPr="00564A86">
        <w:rPr>
          <w:noProof/>
        </w:rPr>
        <w:t>3.</w:t>
      </w:r>
      <w:r w:rsidRPr="00564A86">
        <w:rPr>
          <w:noProof/>
        </w:rPr>
        <w:tab/>
        <w:t>Where conductors are exposed and subject to damage from personnel, traffic, etc., conductors shall be installed in metal raceway.  The raceway shall be bonded to the grounding system.</w:t>
      </w:r>
    </w:p>
    <w:p w14:paraId="59666AF0" w14:textId="77777777" w:rsidR="00564A86" w:rsidRPr="00564A86" w:rsidRDefault="00564A86" w:rsidP="00564A86">
      <w:pPr>
        <w:tabs>
          <w:tab w:val="left" w:pos="-1080"/>
          <w:tab w:val="left" w:pos="-720"/>
          <w:tab w:val="left" w:pos="0"/>
          <w:tab w:val="left" w:pos="244"/>
        </w:tabs>
        <w:spacing w:before="120"/>
        <w:ind w:left="1440" w:hanging="720"/>
        <w:jc w:val="both"/>
        <w:rPr>
          <w:noProof/>
        </w:rPr>
      </w:pPr>
      <w:r w:rsidRPr="00564A86">
        <w:rPr>
          <w:noProof/>
        </w:rPr>
        <w:t>4.</w:t>
      </w:r>
      <w:r w:rsidRPr="00564A86">
        <w:rPr>
          <w:noProof/>
        </w:rPr>
        <w:tab/>
        <w:t>Connections to ground rods shall be exposed to permit maintenance and inspection for continuity and effectiveness of grounding system.</w:t>
      </w:r>
    </w:p>
    <w:p w14:paraId="49216289" w14:textId="77777777" w:rsidR="00564A86" w:rsidRPr="00564A86" w:rsidRDefault="00564A86" w:rsidP="00564A86">
      <w:pPr>
        <w:tabs>
          <w:tab w:val="left" w:pos="-1080"/>
          <w:tab w:val="left" w:pos="-720"/>
          <w:tab w:val="left" w:pos="0"/>
          <w:tab w:val="left" w:pos="244"/>
        </w:tabs>
        <w:spacing w:before="120"/>
        <w:ind w:left="1440" w:hanging="720"/>
        <w:jc w:val="both"/>
        <w:rPr>
          <w:noProof/>
        </w:rPr>
      </w:pPr>
      <w:r w:rsidRPr="00564A86">
        <w:rPr>
          <w:noProof/>
        </w:rPr>
        <w:t>5.</w:t>
      </w:r>
      <w:r w:rsidRPr="00564A86">
        <w:rPr>
          <w:noProof/>
        </w:rPr>
        <w:tab/>
        <w:t>Where subsurface conditions do not permit use of driven ground rods to obtain proper ground resistance, rods shall be installed in a trench or plate electrodes shall be provided, as applicable and necessary to obtain proper values of resistance.</w:t>
      </w:r>
    </w:p>
    <w:p w14:paraId="20CE0A72" w14:textId="77777777" w:rsidR="00564A86" w:rsidRPr="00564A86" w:rsidRDefault="00564A86" w:rsidP="00564A86">
      <w:pPr>
        <w:tabs>
          <w:tab w:val="left" w:pos="-1080"/>
          <w:tab w:val="left" w:pos="-720"/>
          <w:tab w:val="left" w:pos="0"/>
          <w:tab w:val="left" w:pos="244"/>
        </w:tabs>
        <w:spacing w:before="120"/>
        <w:ind w:left="720" w:hanging="476"/>
        <w:jc w:val="both"/>
        <w:rPr>
          <w:noProof/>
        </w:rPr>
      </w:pPr>
      <w:r w:rsidRPr="00564A86">
        <w:rPr>
          <w:noProof/>
        </w:rPr>
        <w:t>C.</w:t>
      </w:r>
      <w:r w:rsidRPr="00564A86">
        <w:rPr>
          <w:noProof/>
        </w:rPr>
        <w:tab/>
        <w:t>Raceways</w:t>
      </w:r>
    </w:p>
    <w:p w14:paraId="1B7387BD" w14:textId="77777777" w:rsidR="00564A86" w:rsidRPr="00564A86" w:rsidRDefault="00564A86" w:rsidP="00564A86">
      <w:pPr>
        <w:tabs>
          <w:tab w:val="left" w:pos="-1080"/>
          <w:tab w:val="left" w:pos="-720"/>
          <w:tab w:val="left" w:pos="0"/>
          <w:tab w:val="left" w:pos="244"/>
        </w:tabs>
        <w:spacing w:before="120"/>
        <w:ind w:left="1440" w:hanging="720"/>
        <w:jc w:val="both"/>
        <w:rPr>
          <w:noProof/>
        </w:rPr>
      </w:pPr>
      <w:r w:rsidRPr="00564A86">
        <w:rPr>
          <w:noProof/>
        </w:rPr>
        <w:t>1.</w:t>
      </w:r>
      <w:r w:rsidRPr="00564A86">
        <w:rPr>
          <w:noProof/>
        </w:rPr>
        <w:tab/>
        <w:t>Conduit which enters equipment such as switchgear, distribution and control equipment, distribution boards and similar equipment shall be bonded to the ground bus or ground lug</w:t>
      </w:r>
      <w:bookmarkStart w:id="691" w:name="QuickMark"/>
      <w:bookmarkEnd w:id="691"/>
      <w:r w:rsidRPr="00564A86">
        <w:rPr>
          <w:noProof/>
        </w:rPr>
        <w:t>, where provided, and as otherwise required by the NEC.</w:t>
      </w:r>
    </w:p>
    <w:p w14:paraId="3A2B2CB6" w14:textId="77777777" w:rsidR="00564A86" w:rsidRPr="00564A86" w:rsidRDefault="00564A86" w:rsidP="00564A86">
      <w:pPr>
        <w:tabs>
          <w:tab w:val="center" w:pos="4680"/>
        </w:tabs>
        <w:spacing w:before="120" w:after="120"/>
        <w:jc w:val="both"/>
        <w:rPr>
          <w:b/>
          <w:noProof/>
        </w:rPr>
      </w:pPr>
      <w:r w:rsidRPr="00564A86">
        <w:rPr>
          <w:noProof/>
        </w:rPr>
        <w:tab/>
      </w:r>
      <w:r w:rsidRPr="00564A86">
        <w:rPr>
          <w:b/>
          <w:noProof/>
        </w:rPr>
        <w:t xml:space="preserve">END OF SECTION </w:t>
      </w:r>
    </w:p>
    <w:p w14:paraId="4287C249" w14:textId="77777777" w:rsidR="00925CA8" w:rsidRDefault="00925CA8">
      <w:pPr>
        <w:spacing w:after="160" w:line="259" w:lineRule="auto"/>
        <w:rPr>
          <w:b/>
          <w:bCs/>
          <w:szCs w:val="28"/>
          <w:u w:val="single"/>
        </w:rPr>
      </w:pPr>
      <w:r>
        <w:rPr>
          <w:b/>
          <w:bCs/>
          <w:szCs w:val="28"/>
          <w:u w:val="single"/>
        </w:rPr>
        <w:br w:type="page"/>
      </w:r>
    </w:p>
    <w:p w14:paraId="3343BF3A" w14:textId="7BC4A8AC" w:rsidR="00430555" w:rsidRPr="00430555" w:rsidRDefault="00430555" w:rsidP="00F16D27">
      <w:pPr>
        <w:pStyle w:val="Heading1"/>
      </w:pPr>
      <w:bookmarkStart w:id="692" w:name="_Toc28542403"/>
      <w:r w:rsidRPr="00430555">
        <w:lastRenderedPageBreak/>
        <w:t>SECTION 16061</w:t>
      </w:r>
      <w:bookmarkEnd w:id="692"/>
    </w:p>
    <w:p w14:paraId="490BD675" w14:textId="77777777" w:rsidR="00430555" w:rsidRPr="00430555" w:rsidRDefault="00430555" w:rsidP="00F16D27">
      <w:pPr>
        <w:pStyle w:val="Heading1"/>
      </w:pPr>
      <w:bookmarkStart w:id="693" w:name="_Toc28542404"/>
      <w:r w:rsidRPr="00430555">
        <w:t>LIGHTNING PROTECTON SYSTEM</w:t>
      </w:r>
      <w:bookmarkEnd w:id="693"/>
    </w:p>
    <w:p w14:paraId="662F1DCB" w14:textId="77777777" w:rsidR="00430555" w:rsidRPr="00F16D27" w:rsidRDefault="00430555" w:rsidP="00F16D27">
      <w:pPr>
        <w:tabs>
          <w:tab w:val="left" w:pos="-1080"/>
          <w:tab w:val="left" w:pos="-720"/>
          <w:tab w:val="left" w:pos="0"/>
          <w:tab w:val="left" w:pos="244"/>
        </w:tabs>
        <w:spacing w:before="120" w:after="120"/>
        <w:jc w:val="both"/>
        <w:rPr>
          <w:b/>
          <w:noProof/>
          <w:u w:val="single"/>
        </w:rPr>
      </w:pPr>
      <w:r w:rsidRPr="00F16D27">
        <w:rPr>
          <w:b/>
          <w:noProof/>
          <w:u w:val="single"/>
        </w:rPr>
        <w:t>PART 1 - GENERAL</w:t>
      </w:r>
    </w:p>
    <w:p w14:paraId="3896E60A" w14:textId="73DA3D93" w:rsidR="00430555" w:rsidRPr="006343ED" w:rsidRDefault="006343ED" w:rsidP="006343ED">
      <w:pPr>
        <w:rPr>
          <w:b/>
          <w:bCs/>
        </w:rPr>
      </w:pPr>
      <w:r w:rsidRPr="006343ED">
        <w:rPr>
          <w:b/>
          <w:bCs/>
        </w:rPr>
        <w:t xml:space="preserve">1.01    </w:t>
      </w:r>
      <w:r w:rsidR="00430555" w:rsidRPr="006343ED">
        <w:rPr>
          <w:b/>
          <w:bCs/>
          <w:u w:val="single"/>
        </w:rPr>
        <w:t>WORK INCLUDED</w:t>
      </w:r>
    </w:p>
    <w:p w14:paraId="1003D9B0" w14:textId="77777777" w:rsidR="00430555" w:rsidRPr="00430555" w:rsidRDefault="00430555" w:rsidP="00430555">
      <w:pPr>
        <w:tabs>
          <w:tab w:val="left" w:pos="720"/>
        </w:tabs>
        <w:spacing w:before="120" w:after="120"/>
        <w:ind w:left="720"/>
        <w:jc w:val="lowKashida"/>
        <w:rPr>
          <w:szCs w:val="28"/>
        </w:rPr>
      </w:pPr>
      <w:r w:rsidRPr="00430555">
        <w:rPr>
          <w:szCs w:val="28"/>
        </w:rPr>
        <w:t>The work under this section covers supplying, installing, testing and commissioning of a complete lightning protection system as indicated on the drawings and as specified herein.</w:t>
      </w:r>
    </w:p>
    <w:p w14:paraId="7EC2F66C" w14:textId="00ECF6BD" w:rsidR="00430555" w:rsidRPr="005B6045" w:rsidRDefault="00867B13" w:rsidP="005B6045">
      <w:pPr>
        <w:rPr>
          <w:b/>
          <w:bCs/>
        </w:rPr>
      </w:pPr>
      <w:r>
        <w:rPr>
          <w:b/>
          <w:bCs/>
        </w:rPr>
        <w:t xml:space="preserve">1.02    </w:t>
      </w:r>
      <w:r w:rsidR="00430555" w:rsidRPr="00867B13">
        <w:rPr>
          <w:b/>
          <w:bCs/>
          <w:u w:val="single"/>
        </w:rPr>
        <w:t>RELATED WORKS</w:t>
      </w:r>
    </w:p>
    <w:p w14:paraId="18748400" w14:textId="77777777" w:rsidR="00430555" w:rsidRPr="00430555" w:rsidRDefault="00430555" w:rsidP="00FD070C">
      <w:pPr>
        <w:ind w:left="720"/>
      </w:pPr>
      <w:r w:rsidRPr="00430555">
        <w:t xml:space="preserve">A.  Section 16060: </w:t>
      </w:r>
      <w:r w:rsidRPr="00430555">
        <w:tab/>
        <w:t>Grounding and Bonding</w:t>
      </w:r>
    </w:p>
    <w:p w14:paraId="48F8A3BB" w14:textId="77777777" w:rsidR="00430555" w:rsidRPr="00430555" w:rsidRDefault="00430555" w:rsidP="00FD070C">
      <w:pPr>
        <w:ind w:left="720"/>
      </w:pPr>
      <w:r w:rsidRPr="00430555">
        <w:t xml:space="preserve">B.  Section 16050: </w:t>
      </w:r>
      <w:r w:rsidRPr="00430555">
        <w:tab/>
        <w:t>Basic Electrical Materials and Methods</w:t>
      </w:r>
    </w:p>
    <w:p w14:paraId="05AE0B76" w14:textId="6A7BA1EE" w:rsidR="00430555" w:rsidRPr="005B6045" w:rsidRDefault="00867B13" w:rsidP="005B6045">
      <w:pPr>
        <w:tabs>
          <w:tab w:val="left" w:pos="720"/>
        </w:tabs>
        <w:rPr>
          <w:b/>
          <w:bCs/>
        </w:rPr>
      </w:pPr>
      <w:r>
        <w:rPr>
          <w:b/>
          <w:bCs/>
        </w:rPr>
        <w:t xml:space="preserve">1.03    </w:t>
      </w:r>
      <w:r w:rsidR="00430555" w:rsidRPr="00867B13">
        <w:rPr>
          <w:b/>
          <w:bCs/>
          <w:u w:val="single"/>
        </w:rPr>
        <w:t>APPLICABLE CODES AND STANDARDS</w:t>
      </w:r>
    </w:p>
    <w:p w14:paraId="00FA6F22" w14:textId="77777777" w:rsidR="00430555" w:rsidRPr="00430555" w:rsidRDefault="00430555" w:rsidP="00867B13">
      <w:pPr>
        <w:tabs>
          <w:tab w:val="left" w:pos="720"/>
        </w:tabs>
        <w:spacing w:before="120" w:after="120"/>
        <w:ind w:left="720"/>
        <w:jc w:val="lowKashida"/>
        <w:rPr>
          <w:szCs w:val="28"/>
        </w:rPr>
      </w:pPr>
      <w:r w:rsidRPr="00430555">
        <w:rPr>
          <w:szCs w:val="28"/>
        </w:rPr>
        <w:t>All works shall be performed and all materials shall be in accordance with standards and codes referred to in Section 16050.</w:t>
      </w:r>
    </w:p>
    <w:p w14:paraId="228626D9" w14:textId="41C2DE32" w:rsidR="00430555" w:rsidRPr="005B6045" w:rsidRDefault="00867B13" w:rsidP="005B6045">
      <w:pPr>
        <w:tabs>
          <w:tab w:val="left" w:pos="720"/>
        </w:tabs>
        <w:rPr>
          <w:b/>
          <w:bCs/>
        </w:rPr>
      </w:pPr>
      <w:r>
        <w:rPr>
          <w:b/>
          <w:bCs/>
        </w:rPr>
        <w:t xml:space="preserve">1.04    </w:t>
      </w:r>
      <w:r w:rsidR="00430555" w:rsidRPr="00867B13">
        <w:rPr>
          <w:b/>
          <w:bCs/>
          <w:u w:val="single"/>
        </w:rPr>
        <w:t>SUBMITTALS</w:t>
      </w:r>
    </w:p>
    <w:p w14:paraId="0F8D0EDB" w14:textId="77777777" w:rsidR="00430555" w:rsidRPr="00430555" w:rsidRDefault="00430555" w:rsidP="00430555">
      <w:pPr>
        <w:spacing w:before="120" w:after="120"/>
        <w:ind w:left="709"/>
        <w:jc w:val="lowKashida"/>
        <w:rPr>
          <w:szCs w:val="28"/>
        </w:rPr>
      </w:pPr>
      <w:r w:rsidRPr="00430555">
        <w:rPr>
          <w:szCs w:val="28"/>
        </w:rPr>
        <w:t>As specified in Section 16050 and in accordance with Section 01300; SUBMITTALS, of these specifications.</w:t>
      </w:r>
    </w:p>
    <w:p w14:paraId="317F9321" w14:textId="77777777" w:rsidR="00430555" w:rsidRPr="00534391" w:rsidRDefault="00430555" w:rsidP="00534391">
      <w:pPr>
        <w:tabs>
          <w:tab w:val="left" w:pos="-1080"/>
          <w:tab w:val="left" w:pos="-720"/>
          <w:tab w:val="left" w:pos="0"/>
          <w:tab w:val="left" w:pos="244"/>
        </w:tabs>
        <w:spacing w:before="120" w:after="120"/>
        <w:jc w:val="both"/>
        <w:rPr>
          <w:b/>
          <w:noProof/>
          <w:u w:val="single"/>
        </w:rPr>
      </w:pPr>
      <w:r w:rsidRPr="00534391">
        <w:rPr>
          <w:b/>
          <w:noProof/>
          <w:u w:val="single"/>
        </w:rPr>
        <w:t>PART 2 – PRODUCTS</w:t>
      </w:r>
    </w:p>
    <w:p w14:paraId="063C3797" w14:textId="0FE84564" w:rsidR="00430555" w:rsidRPr="00534391" w:rsidRDefault="00FE7918" w:rsidP="00534391">
      <w:pPr>
        <w:tabs>
          <w:tab w:val="num" w:pos="1789"/>
        </w:tabs>
        <w:rPr>
          <w:b/>
          <w:bCs/>
        </w:rPr>
      </w:pPr>
      <w:r>
        <w:rPr>
          <w:b/>
          <w:bCs/>
        </w:rPr>
        <w:t xml:space="preserve">2.01     </w:t>
      </w:r>
      <w:r w:rsidR="00430555" w:rsidRPr="00534391">
        <w:rPr>
          <w:b/>
          <w:bCs/>
        </w:rPr>
        <w:t xml:space="preserve">GENERAL </w:t>
      </w:r>
    </w:p>
    <w:p w14:paraId="4F2D487A" w14:textId="77777777" w:rsidR="00430555" w:rsidRPr="00430555" w:rsidRDefault="00430555" w:rsidP="00430555">
      <w:pPr>
        <w:spacing w:before="120" w:after="120"/>
        <w:ind w:left="709"/>
        <w:jc w:val="lowKashida"/>
        <w:rPr>
          <w:szCs w:val="28"/>
        </w:rPr>
      </w:pPr>
      <w:r w:rsidRPr="00430555">
        <w:rPr>
          <w:szCs w:val="28"/>
        </w:rPr>
        <w:t xml:space="preserve">Except as specified in this Section, refer to the applicable provisions of Section16050. </w:t>
      </w:r>
    </w:p>
    <w:p w14:paraId="17423D63" w14:textId="6A977F6C" w:rsidR="00430555" w:rsidRPr="00534391" w:rsidRDefault="00FE7918" w:rsidP="00534391">
      <w:pPr>
        <w:tabs>
          <w:tab w:val="num" w:pos="1789"/>
        </w:tabs>
        <w:rPr>
          <w:b/>
          <w:bCs/>
        </w:rPr>
      </w:pPr>
      <w:r>
        <w:rPr>
          <w:b/>
          <w:bCs/>
        </w:rPr>
        <w:t xml:space="preserve">2.02    </w:t>
      </w:r>
      <w:r w:rsidR="00430555" w:rsidRPr="00534391">
        <w:rPr>
          <w:b/>
          <w:bCs/>
        </w:rPr>
        <w:t>ACCEPTABLE MANUFACTURERS OR APPROVED EQUAL</w:t>
      </w:r>
    </w:p>
    <w:p w14:paraId="6339BEA7" w14:textId="77777777" w:rsidR="00430555" w:rsidRPr="00430555" w:rsidRDefault="00430555" w:rsidP="00D239AD">
      <w:pPr>
        <w:numPr>
          <w:ilvl w:val="0"/>
          <w:numId w:val="596"/>
        </w:numPr>
        <w:spacing w:before="120" w:after="120"/>
        <w:jc w:val="lowKashida"/>
        <w:rPr>
          <w:szCs w:val="28"/>
        </w:rPr>
      </w:pPr>
      <w:r w:rsidRPr="00430555">
        <w:rPr>
          <w:szCs w:val="28"/>
        </w:rPr>
        <w:t xml:space="preserve">Furse </w:t>
      </w:r>
      <w:r w:rsidRPr="00430555">
        <w:rPr>
          <w:szCs w:val="28"/>
        </w:rPr>
        <w:tab/>
      </w:r>
    </w:p>
    <w:p w14:paraId="3953F5A5" w14:textId="77777777" w:rsidR="00430555" w:rsidRPr="00430555" w:rsidRDefault="00430555" w:rsidP="00D239AD">
      <w:pPr>
        <w:numPr>
          <w:ilvl w:val="0"/>
          <w:numId w:val="596"/>
        </w:numPr>
        <w:spacing w:before="120" w:after="120"/>
        <w:jc w:val="lowKashida"/>
        <w:rPr>
          <w:szCs w:val="28"/>
        </w:rPr>
      </w:pPr>
      <w:r w:rsidRPr="00430555">
        <w:rPr>
          <w:szCs w:val="28"/>
        </w:rPr>
        <w:t>DEHN</w:t>
      </w:r>
    </w:p>
    <w:p w14:paraId="650380C6" w14:textId="60C64ED3" w:rsidR="00430555" w:rsidRPr="00534391" w:rsidRDefault="00FE7918" w:rsidP="00534391">
      <w:pPr>
        <w:tabs>
          <w:tab w:val="num" w:pos="1789"/>
        </w:tabs>
        <w:rPr>
          <w:b/>
          <w:bCs/>
        </w:rPr>
      </w:pPr>
      <w:r>
        <w:rPr>
          <w:b/>
          <w:bCs/>
        </w:rPr>
        <w:t xml:space="preserve">2.03     </w:t>
      </w:r>
      <w:r w:rsidR="00430555" w:rsidRPr="00534391">
        <w:rPr>
          <w:b/>
          <w:bCs/>
        </w:rPr>
        <w:t xml:space="preserve">MATERIALS </w:t>
      </w:r>
    </w:p>
    <w:p w14:paraId="527010DB" w14:textId="77777777" w:rsidR="00430555" w:rsidRPr="00430555" w:rsidRDefault="00430555" w:rsidP="00430555">
      <w:pPr>
        <w:spacing w:before="120" w:after="120"/>
        <w:ind w:left="709"/>
        <w:jc w:val="lowKashida"/>
        <w:rPr>
          <w:szCs w:val="28"/>
        </w:rPr>
      </w:pPr>
      <w:r w:rsidRPr="00430555">
        <w:rPr>
          <w:szCs w:val="28"/>
        </w:rPr>
        <w:t>Materials used in connection with the installation of the lightning protection system shall be approved for lightning protection systems by the above-mentioned standards. All materials shall be supplied from the same manufacturer.</w:t>
      </w:r>
    </w:p>
    <w:p w14:paraId="30439519" w14:textId="59636B65" w:rsidR="00430555" w:rsidRPr="00534391" w:rsidRDefault="00FE7918" w:rsidP="00534391">
      <w:pPr>
        <w:tabs>
          <w:tab w:val="num" w:pos="1789"/>
        </w:tabs>
        <w:rPr>
          <w:b/>
          <w:bCs/>
        </w:rPr>
      </w:pPr>
      <w:r>
        <w:rPr>
          <w:b/>
          <w:bCs/>
        </w:rPr>
        <w:t xml:space="preserve">2.04     </w:t>
      </w:r>
      <w:r w:rsidR="00430555" w:rsidRPr="00534391">
        <w:rPr>
          <w:b/>
          <w:bCs/>
        </w:rPr>
        <w:t>FABRICATION AND MANUFACTURE</w:t>
      </w:r>
    </w:p>
    <w:p w14:paraId="2BBBBD5F" w14:textId="5A233703" w:rsidR="00430555" w:rsidRPr="004A1874" w:rsidRDefault="00430555" w:rsidP="00D239AD">
      <w:pPr>
        <w:pStyle w:val="ListParagraph"/>
        <w:numPr>
          <w:ilvl w:val="0"/>
          <w:numId w:val="597"/>
        </w:numPr>
        <w:bidi w:val="0"/>
        <w:spacing w:before="120" w:after="120"/>
        <w:jc w:val="lowKashida"/>
        <w:rPr>
          <w:szCs w:val="28"/>
        </w:rPr>
      </w:pPr>
      <w:r w:rsidRPr="004A1874">
        <w:rPr>
          <w:szCs w:val="28"/>
        </w:rPr>
        <w:t>The system to be furnished under this specification shall be the standard product of a manufacturer regularly engaged in the production of lightning protection systems.</w:t>
      </w:r>
    </w:p>
    <w:p w14:paraId="5C5C9E75" w14:textId="3C38FF66" w:rsidR="00430555" w:rsidRPr="004A1874" w:rsidRDefault="004A1874" w:rsidP="00D239AD">
      <w:pPr>
        <w:pStyle w:val="ListParagraph"/>
        <w:numPr>
          <w:ilvl w:val="0"/>
          <w:numId w:val="597"/>
        </w:numPr>
        <w:bidi w:val="0"/>
        <w:spacing w:before="120" w:after="120"/>
        <w:jc w:val="lowKashida"/>
        <w:rPr>
          <w:szCs w:val="28"/>
        </w:rPr>
      </w:pPr>
      <w:r w:rsidRPr="004A1874">
        <w:rPr>
          <w:szCs w:val="28"/>
        </w:rPr>
        <w:t>2.04.2</w:t>
      </w:r>
      <w:r w:rsidR="00430555" w:rsidRPr="004A1874">
        <w:rPr>
          <w:szCs w:val="28"/>
        </w:rPr>
        <w:t xml:space="preserve">Air terminals shall be approximately 16 mm by 460 mm minimum solid copper and shall extend at least 460 mm above the object to be protected. All air terminal bases shall be case bronze with stainless steel bolt pressure cable connectors. The air terminals should be spaced so as not to exceed 6 meters apart around the outside perimeter of the roof or the ridge and not over 4.5 square meters apart through the center of flat roof areas. The air terminals in the center roof area shall be </w:t>
      </w:r>
      <w:r w:rsidR="0024456F" w:rsidRPr="004A1874">
        <w:rPr>
          <w:szCs w:val="28"/>
        </w:rPr>
        <w:t xml:space="preserve">approximately </w:t>
      </w:r>
      <w:r w:rsidR="0024456F" w:rsidRPr="004A1874">
        <w:rPr>
          <w:szCs w:val="28"/>
        </w:rPr>
        <w:tab/>
      </w:r>
      <w:r w:rsidR="00430555" w:rsidRPr="004A1874">
        <w:rPr>
          <w:szCs w:val="28"/>
        </w:rPr>
        <w:t>16 mm by 1220 mm solid copper with a proper brace. All air terminal bases for roof areas shall be of the 4-bolted type.</w:t>
      </w:r>
    </w:p>
    <w:p w14:paraId="6837CA24" w14:textId="77777777" w:rsidR="00430555" w:rsidRPr="004A1874" w:rsidRDefault="00430555" w:rsidP="00D239AD">
      <w:pPr>
        <w:pStyle w:val="ListParagraph"/>
        <w:numPr>
          <w:ilvl w:val="0"/>
          <w:numId w:val="597"/>
        </w:numPr>
        <w:bidi w:val="0"/>
        <w:spacing w:before="120" w:after="120"/>
        <w:jc w:val="lowKashida"/>
        <w:rPr>
          <w:szCs w:val="28"/>
        </w:rPr>
      </w:pPr>
      <w:r w:rsidRPr="004A1874">
        <w:rPr>
          <w:szCs w:val="28"/>
        </w:rPr>
        <w:t>Conductors shall consist of UL listed 37 strands of 17 gauge copper wire weighing 90 kilograms per 305 meters and installed in accordance with the UL and BS 6651 codes. Conductors on the flat roof areas may be run exposed. Ground connections shall be made to the main down conductor at a maximum of 18 meters on centers.</w:t>
      </w:r>
    </w:p>
    <w:p w14:paraId="3F52A68A" w14:textId="77777777" w:rsidR="00430555" w:rsidRPr="004A1874" w:rsidRDefault="00430555" w:rsidP="00D239AD">
      <w:pPr>
        <w:pStyle w:val="ListParagraph"/>
        <w:numPr>
          <w:ilvl w:val="0"/>
          <w:numId w:val="597"/>
        </w:numPr>
        <w:bidi w:val="0"/>
        <w:spacing w:before="120" w:after="120"/>
        <w:jc w:val="lowKashida"/>
        <w:rPr>
          <w:szCs w:val="28"/>
        </w:rPr>
      </w:pPr>
      <w:r w:rsidRPr="004A1874">
        <w:rPr>
          <w:szCs w:val="28"/>
        </w:rPr>
        <w:t xml:space="preserve">Conductor fastener shall be an approved type of non-corrosive metal, have ample strength to support conductors and shall be spaced not to exceed 1meter centers. </w:t>
      </w:r>
      <w:r w:rsidRPr="004A1874">
        <w:rPr>
          <w:szCs w:val="28"/>
        </w:rPr>
        <w:lastRenderedPageBreak/>
        <w:t>Masonry type cable fasteners spaced every 1meter on masonry. Bolted to roof clamp type cable fasteners spaced every 1meter on flat roofs shall be used.</w:t>
      </w:r>
    </w:p>
    <w:p w14:paraId="60CBBF58" w14:textId="77777777" w:rsidR="00430555" w:rsidRPr="004A1874" w:rsidRDefault="00430555" w:rsidP="00D239AD">
      <w:pPr>
        <w:pStyle w:val="ListParagraph"/>
        <w:numPr>
          <w:ilvl w:val="0"/>
          <w:numId w:val="597"/>
        </w:numPr>
        <w:bidi w:val="0"/>
        <w:spacing w:before="120" w:after="120"/>
        <w:jc w:val="lowKashida"/>
        <w:rPr>
          <w:szCs w:val="28"/>
        </w:rPr>
      </w:pPr>
      <w:r w:rsidRPr="004A1874">
        <w:rPr>
          <w:szCs w:val="28"/>
        </w:rPr>
        <w:t>Earthing rods and inspection pits, shall be as specified in Section 16060.</w:t>
      </w:r>
    </w:p>
    <w:p w14:paraId="03786A30" w14:textId="77777777" w:rsidR="00430555" w:rsidRPr="004A1874" w:rsidRDefault="00430555" w:rsidP="00D239AD">
      <w:pPr>
        <w:pStyle w:val="ListParagraph"/>
        <w:numPr>
          <w:ilvl w:val="0"/>
          <w:numId w:val="597"/>
        </w:numPr>
        <w:bidi w:val="0"/>
        <w:spacing w:before="120" w:after="120"/>
        <w:jc w:val="lowKashida"/>
        <w:rPr>
          <w:szCs w:val="28"/>
        </w:rPr>
      </w:pPr>
      <w:r w:rsidRPr="004A1874">
        <w:rPr>
          <w:szCs w:val="28"/>
        </w:rPr>
        <w:t xml:space="preserve">All cable connectors shall be case bronze with screw-pressure type stainless steel bolts and nuts.  </w:t>
      </w:r>
    </w:p>
    <w:p w14:paraId="3D8E7766" w14:textId="77777777" w:rsidR="00430555" w:rsidRPr="006A2D75" w:rsidRDefault="00430555" w:rsidP="006A2D75">
      <w:pPr>
        <w:tabs>
          <w:tab w:val="left" w:pos="-1080"/>
          <w:tab w:val="left" w:pos="-720"/>
          <w:tab w:val="left" w:pos="0"/>
          <w:tab w:val="left" w:pos="244"/>
        </w:tabs>
        <w:spacing w:before="120" w:after="120"/>
        <w:jc w:val="both"/>
        <w:rPr>
          <w:b/>
          <w:noProof/>
          <w:u w:val="single"/>
        </w:rPr>
      </w:pPr>
      <w:r w:rsidRPr="006A2D75">
        <w:rPr>
          <w:b/>
          <w:noProof/>
          <w:u w:val="single"/>
        </w:rPr>
        <w:t>PART  3  -  EXECUTION</w:t>
      </w:r>
    </w:p>
    <w:p w14:paraId="1D87543B" w14:textId="1A002A98" w:rsidR="00430555" w:rsidRPr="00430555" w:rsidRDefault="00A34872" w:rsidP="00CC76F1">
      <w:r>
        <w:t xml:space="preserve">3.1        </w:t>
      </w:r>
      <w:r w:rsidR="00430555" w:rsidRPr="00430555">
        <w:t xml:space="preserve">The Lightning protection system shall be installed as specified in this section and as </w:t>
      </w:r>
      <w:r w:rsidRPr="00A34872">
        <w:rPr>
          <w:color w:val="FFFFFF" w:themeColor="background1"/>
        </w:rPr>
        <w:t>………..</w:t>
      </w:r>
      <w:r w:rsidR="00430555" w:rsidRPr="00430555">
        <w:t>indicated on the drawings.</w:t>
      </w:r>
    </w:p>
    <w:p w14:paraId="6BB71C8B" w14:textId="77777777" w:rsidR="00430555" w:rsidRPr="00430555" w:rsidRDefault="00430555" w:rsidP="00CC76F1">
      <w:pPr>
        <w:spacing w:before="120" w:after="120"/>
        <w:ind w:left="709"/>
        <w:jc w:val="lowKashida"/>
        <w:rPr>
          <w:szCs w:val="28"/>
        </w:rPr>
      </w:pPr>
      <w:r w:rsidRPr="00430555">
        <w:rPr>
          <w:szCs w:val="28"/>
        </w:rPr>
        <w:t>The lightning protection system for the buildings shall consist of copper ground wire with air terminals which shall be grounded to the building structural steel or ground grid at regular intervals. The Contractor has the option of submitting alternate methods of lightning protection for consideration in his Proposal, provided that the offer should be equal or greater degree of protection than those specified.</w:t>
      </w:r>
    </w:p>
    <w:p w14:paraId="6ACEFAC7" w14:textId="500D42C0" w:rsidR="00430555" w:rsidRPr="00C9686C" w:rsidRDefault="00A34872" w:rsidP="00C9686C">
      <w:r w:rsidRPr="00C9686C">
        <w:t xml:space="preserve">3.2 </w:t>
      </w:r>
      <w:r w:rsidR="00C9686C" w:rsidRPr="00C9686C">
        <w:t xml:space="preserve">   </w:t>
      </w:r>
      <w:r w:rsidR="00430555" w:rsidRPr="00C9686C">
        <w:t xml:space="preserve">A. All materials shall be installed by experienced workmen that specialized in this type of work. The lightning protection system shall be installed per approved shop drawings. </w:t>
      </w:r>
    </w:p>
    <w:p w14:paraId="21778EEB" w14:textId="77777777" w:rsidR="00430555" w:rsidRPr="00C9686C" w:rsidRDefault="00430555" w:rsidP="00C9686C">
      <w:pPr>
        <w:spacing w:before="120" w:after="120"/>
        <w:ind w:left="709"/>
        <w:jc w:val="lowKashida"/>
        <w:rPr>
          <w:szCs w:val="28"/>
        </w:rPr>
      </w:pPr>
      <w:r w:rsidRPr="00C9686C">
        <w:rPr>
          <w:szCs w:val="28"/>
        </w:rPr>
        <w:t>B. The structural steel columns if available on the outside perimeter of the building may be utilized as the main down conductor from roof to ground for the lightning protection system. No other parts of the steel structure will be accepted to substitute for lightning conductors. The steel columns if available around the outside perimeter of the building shall be grounded at every other column and in no case shall average distance over 18 meters apart. Where the steel columns are used, a connection to the top of each steel column shall be made through the roof and connected to the roof conductor. A thru the roof connector shall be installed where a conductor penetrates the roof, by the lightning protection contractor. The thru the roof connector shall be 12 mm stainless steel threaded rod equipped with the necessary lead or neoprene washers and stainless nuts for a watertight seal. Also, copper pitch pans shall be furnished under this Section and installed by the roofing contractor.</w:t>
      </w:r>
    </w:p>
    <w:p w14:paraId="02B29322" w14:textId="29835925" w:rsidR="00430555" w:rsidRPr="00430555" w:rsidRDefault="00C9686C" w:rsidP="00C9686C">
      <w:pPr>
        <w:spacing w:before="120" w:after="120"/>
        <w:ind w:left="709"/>
        <w:jc w:val="lowKashida"/>
        <w:rPr>
          <w:szCs w:val="28"/>
        </w:rPr>
      </w:pPr>
      <w:r>
        <w:rPr>
          <w:szCs w:val="28"/>
        </w:rPr>
        <w:t xml:space="preserve">C. </w:t>
      </w:r>
      <w:r w:rsidR="00430555" w:rsidRPr="00430555">
        <w:rPr>
          <w:szCs w:val="28"/>
        </w:rPr>
        <w:t>For buildings that are of reinforced concrete or are wall bearing structures, down conductors shall be installed. Down conductors shall be fixed by copper clamp to the wall at 1m distances. Each perimeter roof cable shall be connected to at least 2 down leads. The average distance between down leads shall not exceed 30 meters from roof to ground connections. Irregularly shaped structures may require extra down conductors to provide a two way path to ground for each air terminal.</w:t>
      </w:r>
    </w:p>
    <w:p w14:paraId="17C336F3" w14:textId="701893D1" w:rsidR="00430555" w:rsidRPr="00430555" w:rsidRDefault="00C9686C" w:rsidP="00C9686C">
      <w:pPr>
        <w:spacing w:before="120" w:after="120"/>
        <w:ind w:left="709"/>
        <w:jc w:val="lowKashida"/>
        <w:rPr>
          <w:szCs w:val="28"/>
        </w:rPr>
      </w:pPr>
      <w:r>
        <w:rPr>
          <w:szCs w:val="28"/>
        </w:rPr>
        <w:t xml:space="preserve">D. </w:t>
      </w:r>
      <w:r w:rsidR="00430555" w:rsidRPr="00430555">
        <w:rPr>
          <w:szCs w:val="28"/>
        </w:rPr>
        <w:t>All concealed conductors shall be installed in PVC conduit.</w:t>
      </w:r>
    </w:p>
    <w:p w14:paraId="371FD994" w14:textId="3ED9DBE5" w:rsidR="00430555" w:rsidRPr="00430555" w:rsidRDefault="00C9686C" w:rsidP="00C9686C">
      <w:pPr>
        <w:spacing w:before="120" w:after="120"/>
        <w:ind w:left="709"/>
        <w:jc w:val="lowKashida"/>
        <w:rPr>
          <w:szCs w:val="28"/>
        </w:rPr>
      </w:pPr>
      <w:r>
        <w:rPr>
          <w:szCs w:val="28"/>
        </w:rPr>
        <w:t xml:space="preserve">E. </w:t>
      </w:r>
      <w:r w:rsidR="00430555" w:rsidRPr="00430555">
        <w:rPr>
          <w:szCs w:val="28"/>
        </w:rPr>
        <w:t xml:space="preserve">All metal bodies within 2 meters of the conductor shall be bonded to the system with approved fittings and conductor. Connections between dissimilar metals shall be made with approved bimetallic connections. </w:t>
      </w:r>
    </w:p>
    <w:p w14:paraId="5BEAD051" w14:textId="65B057E6" w:rsidR="00430555" w:rsidRPr="008221F7" w:rsidRDefault="008221F7" w:rsidP="008221F7">
      <w:r>
        <w:t xml:space="preserve">3.2  </w:t>
      </w:r>
      <w:r w:rsidR="00430555" w:rsidRPr="008221F7">
        <w:t>All the required fixings, clamps, bonds, connectors and fittings for complete installation shall be provided by the Contractor.</w:t>
      </w:r>
    </w:p>
    <w:p w14:paraId="5A468D30" w14:textId="77777777" w:rsidR="00430555" w:rsidRPr="008221F7" w:rsidRDefault="00430555" w:rsidP="008221F7">
      <w:r w:rsidRPr="008221F7">
        <w:t>Salient points of the structure shall be incorporated in the Air Termination Network.</w:t>
      </w:r>
    </w:p>
    <w:p w14:paraId="5FA35B81" w14:textId="3B664EDD" w:rsidR="00430555" w:rsidRPr="008221F7" w:rsidRDefault="008221F7" w:rsidP="008221F7">
      <w:r>
        <w:t xml:space="preserve">3.3  </w:t>
      </w:r>
      <w:r w:rsidR="00430555" w:rsidRPr="008221F7">
        <w:t>All metallic projections, chimneys, ducts, vent pipes, railings, gutters, etc., on or above the main surface of the roof of the structure should be bonded, to, and form part of the Air Termination Network.</w:t>
      </w:r>
    </w:p>
    <w:p w14:paraId="18FA4160" w14:textId="037085A7" w:rsidR="00430555" w:rsidRPr="008221F7" w:rsidRDefault="008221F7" w:rsidP="008221F7">
      <w:r>
        <w:t xml:space="preserve">3.4  </w:t>
      </w:r>
      <w:r w:rsidR="00430555" w:rsidRPr="008221F7">
        <w:t>The Down Conductors shall be provided with a test clamp at a height of 2.4 m from the finished ground level and the Down Conductors shall be connected to the earthing rods directly driven into the ground inside inspection pits.</w:t>
      </w:r>
    </w:p>
    <w:p w14:paraId="53AACDBA" w14:textId="77777777" w:rsidR="00430555" w:rsidRPr="00430555" w:rsidRDefault="00430555" w:rsidP="00430555">
      <w:pPr>
        <w:tabs>
          <w:tab w:val="left" w:pos="720"/>
        </w:tabs>
        <w:spacing w:before="120" w:after="120"/>
        <w:ind w:left="1440" w:hanging="1440"/>
        <w:jc w:val="center"/>
        <w:outlineLvl w:val="0"/>
        <w:rPr>
          <w:b/>
          <w:bCs/>
          <w:szCs w:val="28"/>
        </w:rPr>
      </w:pPr>
      <w:bookmarkStart w:id="694" w:name="_Toc28542405"/>
      <w:r w:rsidRPr="00430555">
        <w:rPr>
          <w:b/>
          <w:bCs/>
          <w:szCs w:val="28"/>
        </w:rPr>
        <w:t>END OF SECTION</w:t>
      </w:r>
      <w:bookmarkEnd w:id="694"/>
    </w:p>
    <w:p w14:paraId="5AA327D8" w14:textId="77777777" w:rsidR="00430555" w:rsidRPr="00430555" w:rsidRDefault="00430555" w:rsidP="00430555">
      <w:pPr>
        <w:tabs>
          <w:tab w:val="left" w:pos="720"/>
        </w:tabs>
        <w:spacing w:before="120" w:after="120"/>
        <w:jc w:val="center"/>
        <w:rPr>
          <w:b/>
          <w:bCs/>
          <w:szCs w:val="28"/>
          <w:u w:val="single"/>
        </w:rPr>
        <w:sectPr w:rsidR="00430555" w:rsidRPr="00430555" w:rsidSect="00B81FC3">
          <w:headerReference w:type="even" r:id="rId109"/>
          <w:footerReference w:type="even" r:id="rId110"/>
          <w:headerReference w:type="first" r:id="rId111"/>
          <w:footerReference w:type="first" r:id="rId112"/>
          <w:footnotePr>
            <w:numRestart w:val="eachSect"/>
          </w:footnotePr>
          <w:endnotePr>
            <w:numFmt w:val="lowerLetter"/>
          </w:endnotePr>
          <w:pgSz w:w="11907" w:h="16840" w:code="9"/>
          <w:pgMar w:top="1134" w:right="1134" w:bottom="1134" w:left="1077" w:header="510" w:footer="454" w:gutter="28"/>
          <w:cols w:space="720"/>
          <w:bidi/>
          <w:rtlGutter/>
        </w:sectPr>
      </w:pPr>
    </w:p>
    <w:p w14:paraId="0B18FB6B" w14:textId="77777777" w:rsidR="00430555" w:rsidRPr="00430555" w:rsidRDefault="00430555" w:rsidP="00481485">
      <w:pPr>
        <w:pStyle w:val="Heading1"/>
        <w:rPr>
          <w:noProof/>
        </w:rPr>
      </w:pPr>
      <w:bookmarkStart w:id="695" w:name="_Toc28542406"/>
      <w:r w:rsidRPr="00430555">
        <w:rPr>
          <w:noProof/>
        </w:rPr>
        <w:lastRenderedPageBreak/>
        <w:t>SECTION 16075</w:t>
      </w:r>
      <w:bookmarkEnd w:id="695"/>
    </w:p>
    <w:p w14:paraId="5871F144" w14:textId="77777777" w:rsidR="00430555" w:rsidRPr="00430555" w:rsidRDefault="00430555" w:rsidP="00481485">
      <w:pPr>
        <w:pStyle w:val="Heading1"/>
        <w:rPr>
          <w:noProof/>
        </w:rPr>
      </w:pPr>
      <w:bookmarkStart w:id="696" w:name="_Toc28542407"/>
      <w:r w:rsidRPr="00430555">
        <w:rPr>
          <w:noProof/>
        </w:rPr>
        <w:t>ELECTRICAL - IDENTIFICATION</w:t>
      </w:r>
      <w:bookmarkEnd w:id="696"/>
    </w:p>
    <w:p w14:paraId="26419CCA" w14:textId="77777777" w:rsidR="00430555" w:rsidRPr="00430555" w:rsidRDefault="00430555" w:rsidP="00430555">
      <w:pPr>
        <w:tabs>
          <w:tab w:val="left" w:pos="-1080"/>
          <w:tab w:val="left" w:pos="-720"/>
          <w:tab w:val="left" w:pos="0"/>
          <w:tab w:val="left" w:pos="244"/>
        </w:tabs>
        <w:spacing w:before="120" w:after="120"/>
        <w:jc w:val="both"/>
        <w:rPr>
          <w:b/>
          <w:noProof/>
        </w:rPr>
      </w:pPr>
      <w:r w:rsidRPr="00430555">
        <w:rPr>
          <w:b/>
          <w:noProof/>
        </w:rPr>
        <w:t>PART 1   GENERAL</w:t>
      </w:r>
    </w:p>
    <w:p w14:paraId="3E28B81E" w14:textId="77777777" w:rsidR="00430555" w:rsidRPr="00430555" w:rsidRDefault="00430555" w:rsidP="00430555">
      <w:pPr>
        <w:tabs>
          <w:tab w:val="left" w:pos="-1080"/>
          <w:tab w:val="left" w:pos="-720"/>
          <w:tab w:val="left" w:pos="0"/>
          <w:tab w:val="left" w:pos="244"/>
        </w:tabs>
        <w:spacing w:before="120" w:after="120"/>
        <w:ind w:left="720" w:hanging="720"/>
        <w:jc w:val="both"/>
        <w:rPr>
          <w:b/>
          <w:bCs/>
          <w:noProof/>
        </w:rPr>
      </w:pPr>
      <w:r w:rsidRPr="00430555">
        <w:rPr>
          <w:b/>
          <w:bCs/>
          <w:noProof/>
        </w:rPr>
        <w:t>1.01</w:t>
      </w:r>
      <w:r w:rsidRPr="00430555">
        <w:rPr>
          <w:b/>
          <w:bCs/>
          <w:noProof/>
        </w:rPr>
        <w:tab/>
        <w:t>THE REQUIREMENT</w:t>
      </w:r>
    </w:p>
    <w:p w14:paraId="3B2C1C5C" w14:textId="77777777" w:rsidR="00430555" w:rsidRPr="00430555" w:rsidRDefault="00430555" w:rsidP="00430555">
      <w:pPr>
        <w:tabs>
          <w:tab w:val="left" w:pos="1276"/>
        </w:tabs>
        <w:spacing w:before="120" w:after="120"/>
        <w:ind w:left="1276" w:hanging="567"/>
        <w:jc w:val="both"/>
        <w:rPr>
          <w:noProof/>
        </w:rPr>
      </w:pPr>
      <w:r w:rsidRPr="00430555">
        <w:rPr>
          <w:noProof/>
        </w:rPr>
        <w:t>A.</w:t>
      </w:r>
      <w:r w:rsidRPr="00430555">
        <w:rPr>
          <w:noProof/>
        </w:rPr>
        <w:tab/>
        <w:t>All electrical equipment shall be properly identified in accordance with these Specifications and the Contract Drawings.  All switchgear, switchboards, motor control centers, variable frequency drives, lighting and distribution panelboards, combination starters, control panels, pull/junction boxes, enclosures, disconnect switches, control stations, and similar equipment shall be identified in the manner described, or in an equally approved manner.</w:t>
      </w:r>
    </w:p>
    <w:p w14:paraId="2648B783" w14:textId="77777777" w:rsidR="00430555" w:rsidRPr="00430555" w:rsidRDefault="00430555" w:rsidP="00430555">
      <w:pPr>
        <w:tabs>
          <w:tab w:val="left" w:pos="1276"/>
        </w:tabs>
        <w:spacing w:before="120" w:after="120"/>
        <w:ind w:left="1276" w:hanging="567"/>
        <w:jc w:val="both"/>
        <w:rPr>
          <w:noProof/>
        </w:rPr>
      </w:pPr>
      <w:r w:rsidRPr="00430555">
        <w:rPr>
          <w:noProof/>
        </w:rPr>
        <w:t>B.</w:t>
      </w:r>
      <w:r w:rsidRPr="00430555">
        <w:rPr>
          <w:noProof/>
        </w:rPr>
        <w:tab/>
        <w:t>The types of electrical identification specified in this section include, but are not limited to, the following:</w:t>
      </w:r>
    </w:p>
    <w:p w14:paraId="4EB4D802" w14:textId="77777777" w:rsidR="00430555" w:rsidRPr="00430555" w:rsidRDefault="00430555" w:rsidP="00430555">
      <w:pPr>
        <w:tabs>
          <w:tab w:val="left" w:pos="1701"/>
        </w:tabs>
        <w:spacing w:before="120" w:after="120"/>
        <w:ind w:left="1701" w:hanging="425"/>
        <w:jc w:val="both"/>
        <w:rPr>
          <w:noProof/>
        </w:rPr>
      </w:pPr>
      <w:r w:rsidRPr="00430555">
        <w:rPr>
          <w:noProof/>
        </w:rPr>
        <w:t>1.</w:t>
      </w:r>
      <w:r w:rsidRPr="00430555">
        <w:rPr>
          <w:noProof/>
        </w:rPr>
        <w:tab/>
        <w:t>Exposed conduit color banding.</w:t>
      </w:r>
    </w:p>
    <w:p w14:paraId="0ACFA025" w14:textId="77777777" w:rsidR="00430555" w:rsidRPr="00430555" w:rsidRDefault="00430555" w:rsidP="00430555">
      <w:pPr>
        <w:tabs>
          <w:tab w:val="left" w:pos="1701"/>
        </w:tabs>
        <w:spacing w:before="120" w:after="120"/>
        <w:ind w:left="1701" w:hanging="425"/>
        <w:jc w:val="both"/>
        <w:rPr>
          <w:noProof/>
        </w:rPr>
      </w:pPr>
      <w:r w:rsidRPr="00430555">
        <w:rPr>
          <w:noProof/>
        </w:rPr>
        <w:t>2.</w:t>
      </w:r>
      <w:r w:rsidRPr="00430555">
        <w:rPr>
          <w:noProof/>
        </w:rPr>
        <w:tab/>
        <w:t>Operational instructions and warnings.</w:t>
      </w:r>
    </w:p>
    <w:p w14:paraId="5A3F4FA1" w14:textId="77777777" w:rsidR="00430555" w:rsidRPr="00430555" w:rsidRDefault="00430555" w:rsidP="00430555">
      <w:pPr>
        <w:tabs>
          <w:tab w:val="left" w:pos="1701"/>
        </w:tabs>
        <w:spacing w:before="120" w:after="120"/>
        <w:ind w:left="1701" w:hanging="425"/>
        <w:jc w:val="both"/>
        <w:rPr>
          <w:noProof/>
        </w:rPr>
      </w:pPr>
      <w:r w:rsidRPr="00430555">
        <w:rPr>
          <w:noProof/>
        </w:rPr>
        <w:t>3.</w:t>
      </w:r>
      <w:r w:rsidRPr="00430555">
        <w:rPr>
          <w:noProof/>
        </w:rPr>
        <w:tab/>
        <w:t>Danger signs.</w:t>
      </w:r>
    </w:p>
    <w:p w14:paraId="49DEC96D" w14:textId="77777777" w:rsidR="00430555" w:rsidRPr="00430555" w:rsidRDefault="00430555" w:rsidP="00430555">
      <w:pPr>
        <w:tabs>
          <w:tab w:val="left" w:pos="1701"/>
        </w:tabs>
        <w:spacing w:before="120" w:after="120"/>
        <w:ind w:left="1701" w:hanging="425"/>
        <w:jc w:val="both"/>
        <w:rPr>
          <w:noProof/>
        </w:rPr>
      </w:pPr>
      <w:r w:rsidRPr="00430555">
        <w:rPr>
          <w:noProof/>
        </w:rPr>
        <w:t>4.</w:t>
      </w:r>
      <w:r w:rsidRPr="00430555">
        <w:rPr>
          <w:noProof/>
        </w:rPr>
        <w:tab/>
        <w:t>Equipment/system identification signs.</w:t>
      </w:r>
    </w:p>
    <w:p w14:paraId="02E230B2" w14:textId="77777777" w:rsidR="00430555" w:rsidRPr="00430555" w:rsidRDefault="00430555" w:rsidP="00D239AD">
      <w:pPr>
        <w:widowControl w:val="0"/>
        <w:numPr>
          <w:ilvl w:val="0"/>
          <w:numId w:val="414"/>
        </w:numPr>
        <w:spacing w:before="120" w:after="120"/>
        <w:jc w:val="both"/>
        <w:rPr>
          <w:noProof/>
        </w:rPr>
      </w:pPr>
      <w:r w:rsidRPr="00430555">
        <w:rPr>
          <w:noProof/>
        </w:rPr>
        <w:t>Nameplates.</w:t>
      </w:r>
    </w:p>
    <w:p w14:paraId="3A72C4D4" w14:textId="77777777" w:rsidR="00430555" w:rsidRPr="00430555" w:rsidRDefault="00430555" w:rsidP="00430555">
      <w:pPr>
        <w:tabs>
          <w:tab w:val="left" w:pos="1276"/>
        </w:tabs>
        <w:spacing w:before="120" w:after="120"/>
        <w:ind w:left="1276" w:hanging="567"/>
        <w:jc w:val="both"/>
        <w:rPr>
          <w:noProof/>
        </w:rPr>
      </w:pPr>
      <w:r w:rsidRPr="00430555">
        <w:rPr>
          <w:noProof/>
        </w:rPr>
        <w:t>C.</w:t>
      </w:r>
      <w:r w:rsidRPr="00430555">
        <w:rPr>
          <w:noProof/>
        </w:rPr>
        <w:tab/>
        <w:t>Reference codes and standards as referred to in Seciton 16050.</w:t>
      </w:r>
    </w:p>
    <w:p w14:paraId="5FF5BA47" w14:textId="77777777" w:rsidR="00430555" w:rsidRPr="00430555" w:rsidRDefault="00430555" w:rsidP="00430555">
      <w:pPr>
        <w:tabs>
          <w:tab w:val="left" w:pos="-1080"/>
          <w:tab w:val="left" w:pos="-720"/>
          <w:tab w:val="left" w:pos="0"/>
          <w:tab w:val="left" w:pos="244"/>
        </w:tabs>
        <w:spacing w:before="120" w:after="120"/>
        <w:ind w:left="720" w:hanging="720"/>
        <w:jc w:val="both"/>
        <w:rPr>
          <w:b/>
          <w:bCs/>
          <w:noProof/>
        </w:rPr>
      </w:pPr>
      <w:r w:rsidRPr="00430555">
        <w:rPr>
          <w:b/>
          <w:bCs/>
          <w:noProof/>
        </w:rPr>
        <w:t>1.02</w:t>
      </w:r>
      <w:r w:rsidRPr="00430555">
        <w:rPr>
          <w:b/>
          <w:bCs/>
          <w:noProof/>
        </w:rPr>
        <w:tab/>
        <w:t>SIGNS</w:t>
      </w:r>
    </w:p>
    <w:p w14:paraId="70F82EA6" w14:textId="77777777" w:rsidR="00430555" w:rsidRPr="00430555" w:rsidRDefault="00430555" w:rsidP="00D239AD">
      <w:pPr>
        <w:widowControl w:val="0"/>
        <w:numPr>
          <w:ilvl w:val="0"/>
          <w:numId w:val="413"/>
        </w:numPr>
        <w:tabs>
          <w:tab w:val="num" w:pos="1276"/>
        </w:tabs>
        <w:spacing w:before="120" w:after="120"/>
        <w:ind w:left="1276" w:hanging="567"/>
        <w:jc w:val="both"/>
        <w:rPr>
          <w:noProof/>
        </w:rPr>
      </w:pPr>
      <w:r w:rsidRPr="00430555">
        <w:rPr>
          <w:noProof/>
        </w:rPr>
        <w:t>"DANGER</w:t>
      </w:r>
      <w:r w:rsidRPr="00430555">
        <w:rPr>
          <w:noProof/>
        </w:rPr>
        <w:noBreakHyphen/>
        <w:t>HIGH</w:t>
      </w:r>
      <w:r w:rsidRPr="00430555">
        <w:rPr>
          <w:noProof/>
        </w:rPr>
        <w:noBreakHyphen/>
        <w:t>VOLTAGE" signs shall be securely mounted on the entry doors of all electrical rooms.</w:t>
      </w:r>
    </w:p>
    <w:p w14:paraId="7C2295FB" w14:textId="77777777" w:rsidR="00430555" w:rsidRPr="00430555" w:rsidRDefault="00430555" w:rsidP="00D239AD">
      <w:pPr>
        <w:widowControl w:val="0"/>
        <w:numPr>
          <w:ilvl w:val="0"/>
          <w:numId w:val="413"/>
        </w:numPr>
        <w:tabs>
          <w:tab w:val="num" w:pos="1276"/>
        </w:tabs>
        <w:spacing w:before="120" w:after="120"/>
        <w:ind w:left="1276" w:hanging="567"/>
        <w:jc w:val="both"/>
        <w:rPr>
          <w:noProof/>
        </w:rPr>
      </w:pPr>
      <w:r w:rsidRPr="00430555">
        <w:rPr>
          <w:noProof/>
        </w:rPr>
        <w:t>Signs shall be both in Arabic and English Language.</w:t>
      </w:r>
    </w:p>
    <w:p w14:paraId="55E0ABCD" w14:textId="77777777" w:rsidR="00430555" w:rsidRPr="00430555" w:rsidRDefault="00430555" w:rsidP="00430555">
      <w:pPr>
        <w:tabs>
          <w:tab w:val="left" w:pos="-1080"/>
          <w:tab w:val="left" w:pos="-720"/>
          <w:tab w:val="left" w:pos="0"/>
          <w:tab w:val="left" w:pos="244"/>
        </w:tabs>
        <w:spacing w:before="120" w:after="120"/>
        <w:ind w:left="720" w:hanging="720"/>
        <w:jc w:val="both"/>
        <w:rPr>
          <w:b/>
          <w:bCs/>
          <w:noProof/>
        </w:rPr>
      </w:pPr>
      <w:r w:rsidRPr="00430555">
        <w:rPr>
          <w:b/>
          <w:bCs/>
          <w:noProof/>
        </w:rPr>
        <w:t>1.03</w:t>
      </w:r>
      <w:r w:rsidRPr="00430555">
        <w:rPr>
          <w:b/>
          <w:bCs/>
          <w:noProof/>
        </w:rPr>
        <w:tab/>
        <w:t>LETTERING AND GRAPHICS</w:t>
      </w:r>
    </w:p>
    <w:p w14:paraId="272BCDC9" w14:textId="77777777" w:rsidR="00430555" w:rsidRPr="00430555" w:rsidRDefault="00430555" w:rsidP="00D239AD">
      <w:pPr>
        <w:widowControl w:val="0"/>
        <w:numPr>
          <w:ilvl w:val="0"/>
          <w:numId w:val="415"/>
        </w:numPr>
        <w:tabs>
          <w:tab w:val="clear" w:pos="1069"/>
          <w:tab w:val="num" w:pos="1276"/>
        </w:tabs>
        <w:spacing w:before="120" w:after="120"/>
        <w:ind w:left="1276" w:hanging="567"/>
        <w:jc w:val="both"/>
        <w:rPr>
          <w:noProof/>
        </w:rPr>
      </w:pPr>
      <w:r w:rsidRPr="00430555">
        <w:rPr>
          <w:noProof/>
        </w:rPr>
        <w:t>The Contractor shall coordinate names, abbreviations, and other designations used in the electrical identification work with the corresponding designations shown, specified or scheduled.  Provide numbers, lettering, and wording as indicated or, if not otherwise indicated, as recommended by manufacturers or as required for proper identification and operation/maintenance of the electrical systems and equipment.</w:t>
      </w:r>
    </w:p>
    <w:p w14:paraId="56826A97" w14:textId="77777777" w:rsidR="00430555" w:rsidRPr="00430555" w:rsidRDefault="00430555" w:rsidP="00430555">
      <w:pPr>
        <w:tabs>
          <w:tab w:val="left" w:pos="-1080"/>
          <w:tab w:val="left" w:pos="-720"/>
          <w:tab w:val="left" w:pos="0"/>
          <w:tab w:val="left" w:pos="244"/>
        </w:tabs>
        <w:spacing w:before="120" w:after="120"/>
        <w:ind w:left="720" w:hanging="720"/>
        <w:jc w:val="both"/>
        <w:rPr>
          <w:b/>
          <w:bCs/>
          <w:noProof/>
        </w:rPr>
      </w:pPr>
      <w:r w:rsidRPr="00430555">
        <w:rPr>
          <w:b/>
          <w:bCs/>
          <w:noProof/>
        </w:rPr>
        <w:t>1.04</w:t>
      </w:r>
      <w:r w:rsidRPr="00430555">
        <w:rPr>
          <w:b/>
          <w:bCs/>
          <w:noProof/>
        </w:rPr>
        <w:tab/>
        <w:t>SUBMITTALS</w:t>
      </w:r>
    </w:p>
    <w:p w14:paraId="64400323" w14:textId="77777777" w:rsidR="00430555" w:rsidRPr="00430555" w:rsidRDefault="00430555" w:rsidP="00D239AD">
      <w:pPr>
        <w:widowControl w:val="0"/>
        <w:numPr>
          <w:ilvl w:val="0"/>
          <w:numId w:val="416"/>
        </w:numPr>
        <w:tabs>
          <w:tab w:val="num" w:pos="1276"/>
        </w:tabs>
        <w:spacing w:before="120" w:after="120"/>
        <w:ind w:left="1276" w:hanging="567"/>
        <w:jc w:val="both"/>
        <w:rPr>
          <w:noProof/>
        </w:rPr>
      </w:pPr>
      <w:r w:rsidRPr="00430555">
        <w:rPr>
          <w:noProof/>
        </w:rPr>
        <w:t>In accordance with the procedures and requirements set forth in the General Conditions and Section 01300, Submittals, the Contractor shall obtain from the equipment manufacturer and submit shop drawings.  Each submittal shall be identified by the applicable specification section.</w:t>
      </w:r>
    </w:p>
    <w:p w14:paraId="06C53F38" w14:textId="77777777" w:rsidR="00430555" w:rsidRPr="00430555" w:rsidRDefault="00430555" w:rsidP="00D239AD">
      <w:pPr>
        <w:widowControl w:val="0"/>
        <w:numPr>
          <w:ilvl w:val="0"/>
          <w:numId w:val="416"/>
        </w:numPr>
        <w:tabs>
          <w:tab w:val="num" w:pos="1276"/>
        </w:tabs>
        <w:spacing w:before="120" w:after="120"/>
        <w:ind w:left="1276" w:hanging="567"/>
        <w:jc w:val="both"/>
        <w:rPr>
          <w:noProof/>
        </w:rPr>
      </w:pPr>
      <w:r w:rsidRPr="00430555">
        <w:rPr>
          <w:noProof/>
        </w:rPr>
        <w:t>Submit materials compliance sheets with the specifications.</w:t>
      </w:r>
    </w:p>
    <w:p w14:paraId="5816F13A" w14:textId="77777777" w:rsidR="00430555" w:rsidRPr="00430555" w:rsidRDefault="00430555" w:rsidP="00430555">
      <w:pPr>
        <w:tabs>
          <w:tab w:val="left" w:pos="-1080"/>
          <w:tab w:val="left" w:pos="-720"/>
          <w:tab w:val="left" w:pos="0"/>
          <w:tab w:val="left" w:pos="244"/>
        </w:tabs>
        <w:spacing w:before="120" w:after="120"/>
        <w:ind w:left="720" w:hanging="720"/>
        <w:jc w:val="both"/>
        <w:rPr>
          <w:b/>
          <w:bCs/>
          <w:noProof/>
        </w:rPr>
      </w:pPr>
      <w:r w:rsidRPr="00430555">
        <w:rPr>
          <w:b/>
          <w:bCs/>
          <w:noProof/>
        </w:rPr>
        <w:t>1.05</w:t>
      </w:r>
      <w:r w:rsidRPr="00430555">
        <w:rPr>
          <w:b/>
          <w:bCs/>
          <w:noProof/>
        </w:rPr>
        <w:tab/>
        <w:t>SHOP DRAWINGS</w:t>
      </w:r>
    </w:p>
    <w:p w14:paraId="03312C85" w14:textId="77777777" w:rsidR="00430555" w:rsidRPr="00430555" w:rsidRDefault="00430555" w:rsidP="00430555">
      <w:pPr>
        <w:tabs>
          <w:tab w:val="left" w:pos="1276"/>
        </w:tabs>
        <w:spacing w:before="120" w:after="120"/>
        <w:ind w:left="1276" w:hanging="567"/>
        <w:jc w:val="both"/>
        <w:rPr>
          <w:noProof/>
        </w:rPr>
      </w:pPr>
      <w:r w:rsidRPr="00430555">
        <w:rPr>
          <w:noProof/>
        </w:rPr>
        <w:t>A.</w:t>
      </w:r>
      <w:r w:rsidRPr="00430555">
        <w:rPr>
          <w:noProof/>
        </w:rPr>
        <w:tab/>
        <w:t>Each submittal shall be complete in all respects, incorporating all information and data listed herein and all additional information required for evaluation of the proposed equipment's compliance with the Contract Documents.</w:t>
      </w:r>
    </w:p>
    <w:p w14:paraId="108593C1" w14:textId="77777777" w:rsidR="00430555" w:rsidRPr="00430555" w:rsidRDefault="00430555" w:rsidP="00430555">
      <w:pPr>
        <w:tabs>
          <w:tab w:val="left" w:pos="1276"/>
        </w:tabs>
        <w:spacing w:before="120" w:after="120"/>
        <w:ind w:left="1276" w:hanging="567"/>
        <w:jc w:val="both"/>
        <w:rPr>
          <w:noProof/>
        </w:rPr>
      </w:pPr>
      <w:r w:rsidRPr="00430555">
        <w:rPr>
          <w:noProof/>
        </w:rPr>
        <w:t>B.</w:t>
      </w:r>
      <w:r w:rsidRPr="00430555">
        <w:rPr>
          <w:noProof/>
        </w:rPr>
        <w:tab/>
        <w:t>Partial, incomplete, or illegible submittals will be returned to the Contractor without review for resubmittal.</w:t>
      </w:r>
    </w:p>
    <w:p w14:paraId="6F8217BF" w14:textId="77777777" w:rsidR="00430555" w:rsidRPr="00430555" w:rsidRDefault="00430555" w:rsidP="00430555">
      <w:pPr>
        <w:tabs>
          <w:tab w:val="left" w:pos="1276"/>
        </w:tabs>
        <w:spacing w:before="120" w:after="120"/>
        <w:ind w:left="1276" w:hanging="567"/>
        <w:jc w:val="both"/>
        <w:rPr>
          <w:noProof/>
        </w:rPr>
      </w:pPr>
      <w:r w:rsidRPr="00430555">
        <w:rPr>
          <w:noProof/>
        </w:rPr>
        <w:lastRenderedPageBreak/>
        <w:t>C.</w:t>
      </w:r>
      <w:r w:rsidRPr="00430555">
        <w:rPr>
          <w:noProof/>
        </w:rPr>
        <w:tab/>
        <w:t>Shop drawings shall include but not be limited to equipment specifications and product data sheets identifying all materials used and methods of fabrication.</w:t>
      </w:r>
    </w:p>
    <w:p w14:paraId="6CD5F9EA" w14:textId="77777777" w:rsidR="00430555" w:rsidRPr="00430555" w:rsidRDefault="00430555" w:rsidP="00430555">
      <w:pPr>
        <w:tabs>
          <w:tab w:val="left" w:pos="-1080"/>
          <w:tab w:val="left" w:pos="-720"/>
          <w:tab w:val="left" w:pos="0"/>
          <w:tab w:val="left" w:pos="244"/>
        </w:tabs>
        <w:spacing w:before="120" w:after="120"/>
        <w:jc w:val="both"/>
        <w:rPr>
          <w:b/>
          <w:noProof/>
        </w:rPr>
      </w:pPr>
      <w:r w:rsidRPr="00430555">
        <w:rPr>
          <w:b/>
          <w:noProof/>
        </w:rPr>
        <w:t>PART 2   PRODUCTS</w:t>
      </w:r>
    </w:p>
    <w:p w14:paraId="67E165D7" w14:textId="77777777" w:rsidR="00430555" w:rsidRPr="00430555" w:rsidRDefault="00430555" w:rsidP="00430555">
      <w:pPr>
        <w:tabs>
          <w:tab w:val="left" w:pos="-1080"/>
          <w:tab w:val="left" w:pos="-720"/>
          <w:tab w:val="left" w:pos="0"/>
          <w:tab w:val="left" w:pos="244"/>
        </w:tabs>
        <w:spacing w:before="120" w:after="120"/>
        <w:ind w:left="720" w:hanging="720"/>
        <w:jc w:val="both"/>
        <w:rPr>
          <w:b/>
          <w:bCs/>
          <w:noProof/>
        </w:rPr>
      </w:pPr>
      <w:r w:rsidRPr="00430555">
        <w:rPr>
          <w:b/>
          <w:bCs/>
          <w:noProof/>
        </w:rPr>
        <w:t>2.01</w:t>
      </w:r>
      <w:r w:rsidRPr="00430555">
        <w:rPr>
          <w:b/>
          <w:bCs/>
          <w:noProof/>
        </w:rPr>
        <w:tab/>
        <w:t>MANUFACTURERS</w:t>
      </w:r>
    </w:p>
    <w:p w14:paraId="4D0CCF3B" w14:textId="77777777" w:rsidR="00430555" w:rsidRPr="00430555" w:rsidRDefault="00430555" w:rsidP="00430555">
      <w:pPr>
        <w:tabs>
          <w:tab w:val="left" w:pos="1276"/>
        </w:tabs>
        <w:spacing w:before="120" w:after="120"/>
        <w:ind w:left="1276" w:hanging="567"/>
        <w:jc w:val="both"/>
        <w:rPr>
          <w:noProof/>
        </w:rPr>
      </w:pPr>
      <w:r w:rsidRPr="00430555">
        <w:rPr>
          <w:noProof/>
        </w:rPr>
        <w:t>A.</w:t>
      </w:r>
      <w:r w:rsidRPr="00430555">
        <w:rPr>
          <w:noProof/>
        </w:rPr>
        <w:tab/>
        <w:t>The material covered by these Specifications is intended to be standard material of proven performance as manufactured by reputable concerns.  Material shall be fabricated, constructed, and installed in accordance with the best practices of the trade, and shall operate satisfactorily when installed as specified herein and shown on the Drawings.</w:t>
      </w:r>
    </w:p>
    <w:p w14:paraId="7F76FA5F" w14:textId="77777777" w:rsidR="00430555" w:rsidRPr="00430555" w:rsidRDefault="00430555" w:rsidP="00430555">
      <w:pPr>
        <w:tabs>
          <w:tab w:val="left" w:pos="-1080"/>
          <w:tab w:val="left" w:pos="-720"/>
          <w:tab w:val="left" w:pos="0"/>
          <w:tab w:val="left" w:pos="244"/>
        </w:tabs>
        <w:spacing w:before="120" w:after="120"/>
        <w:ind w:left="720" w:hanging="720"/>
        <w:jc w:val="both"/>
        <w:rPr>
          <w:b/>
          <w:bCs/>
          <w:noProof/>
        </w:rPr>
      </w:pPr>
      <w:r w:rsidRPr="00430555">
        <w:rPr>
          <w:b/>
          <w:bCs/>
          <w:noProof/>
        </w:rPr>
        <w:t>2.02</w:t>
      </w:r>
      <w:r w:rsidRPr="00430555">
        <w:rPr>
          <w:b/>
          <w:bCs/>
          <w:noProof/>
        </w:rPr>
        <w:tab/>
        <w:t>NAMEPLATES</w:t>
      </w:r>
    </w:p>
    <w:p w14:paraId="12701CF4" w14:textId="77777777" w:rsidR="00430555" w:rsidRPr="00430555" w:rsidRDefault="00430555" w:rsidP="00430555">
      <w:pPr>
        <w:tabs>
          <w:tab w:val="left" w:pos="1276"/>
        </w:tabs>
        <w:spacing w:before="120" w:after="120"/>
        <w:ind w:left="1276" w:hanging="567"/>
        <w:jc w:val="both"/>
        <w:rPr>
          <w:noProof/>
        </w:rPr>
      </w:pPr>
      <w:r w:rsidRPr="00430555">
        <w:rPr>
          <w:noProof/>
        </w:rPr>
        <w:t>A.</w:t>
      </w:r>
      <w:r w:rsidRPr="00430555">
        <w:rPr>
          <w:noProof/>
        </w:rPr>
        <w:tab/>
        <w:t>Nameplates shall be engraved, high pressure plastic laminate, white surface with black lettering.</w:t>
      </w:r>
    </w:p>
    <w:p w14:paraId="72137BA7" w14:textId="77777777" w:rsidR="00430555" w:rsidRPr="00430555" w:rsidRDefault="00430555" w:rsidP="00430555">
      <w:pPr>
        <w:tabs>
          <w:tab w:val="left" w:pos="-1080"/>
          <w:tab w:val="left" w:pos="-720"/>
          <w:tab w:val="left" w:pos="0"/>
          <w:tab w:val="left" w:pos="244"/>
        </w:tabs>
        <w:spacing w:before="120" w:after="120"/>
        <w:ind w:left="720" w:hanging="720"/>
        <w:jc w:val="both"/>
        <w:rPr>
          <w:b/>
          <w:bCs/>
          <w:noProof/>
        </w:rPr>
      </w:pPr>
      <w:r w:rsidRPr="00430555">
        <w:rPr>
          <w:b/>
          <w:bCs/>
          <w:noProof/>
        </w:rPr>
        <w:t>2.03</w:t>
      </w:r>
      <w:r w:rsidRPr="00430555">
        <w:rPr>
          <w:b/>
          <w:bCs/>
          <w:noProof/>
        </w:rPr>
        <w:tab/>
        <w:t>HIGH VOLTAGE SIGNS</w:t>
      </w:r>
    </w:p>
    <w:p w14:paraId="707BACA7" w14:textId="77777777" w:rsidR="00430555" w:rsidRPr="00430555" w:rsidRDefault="00430555" w:rsidP="00430555">
      <w:pPr>
        <w:tabs>
          <w:tab w:val="left" w:pos="1276"/>
        </w:tabs>
        <w:spacing w:before="120" w:after="120"/>
        <w:ind w:left="1276" w:hanging="567"/>
        <w:jc w:val="both"/>
        <w:rPr>
          <w:noProof/>
        </w:rPr>
      </w:pPr>
      <w:r w:rsidRPr="00430555">
        <w:rPr>
          <w:noProof/>
        </w:rPr>
        <w:t>A.</w:t>
      </w:r>
      <w:r w:rsidRPr="00430555">
        <w:rPr>
          <w:noProof/>
        </w:rPr>
        <w:tab/>
        <w:t>Standard "DANGER" signs shall be of baked enamel finish on 20 gage steel; of standard red, black and white graphics; 14 inches [350-mm] by 10 inches [250-mm] size except where 10 inches [250-mm] by 7 inches [170-mm] is the largest size which can be applied where needed, and except where a larger size is needed for adequate vision.</w:t>
      </w:r>
    </w:p>
    <w:p w14:paraId="539B6D97" w14:textId="77777777" w:rsidR="00430555" w:rsidRPr="00430555" w:rsidRDefault="00430555" w:rsidP="00430555">
      <w:pPr>
        <w:keepNext/>
        <w:keepLines/>
        <w:tabs>
          <w:tab w:val="left" w:pos="-1080"/>
          <w:tab w:val="left" w:pos="-720"/>
          <w:tab w:val="left" w:pos="0"/>
          <w:tab w:val="left" w:pos="244"/>
        </w:tabs>
        <w:spacing w:before="120" w:after="120"/>
        <w:ind w:left="720" w:hanging="720"/>
        <w:jc w:val="both"/>
        <w:rPr>
          <w:b/>
          <w:bCs/>
          <w:noProof/>
        </w:rPr>
      </w:pPr>
      <w:r w:rsidRPr="00430555">
        <w:rPr>
          <w:b/>
          <w:bCs/>
          <w:noProof/>
        </w:rPr>
        <w:t>2.04</w:t>
      </w:r>
      <w:r w:rsidRPr="00430555">
        <w:rPr>
          <w:b/>
          <w:bCs/>
          <w:noProof/>
        </w:rPr>
        <w:tab/>
        <w:t>CONDUIT MARKERS</w:t>
      </w:r>
    </w:p>
    <w:p w14:paraId="0CC81B7E" w14:textId="77777777" w:rsidR="00430555" w:rsidRPr="00430555" w:rsidRDefault="00430555" w:rsidP="00430555">
      <w:pPr>
        <w:tabs>
          <w:tab w:val="left" w:pos="1276"/>
        </w:tabs>
        <w:spacing w:before="120" w:after="120"/>
        <w:ind w:left="1276" w:hanging="567"/>
        <w:jc w:val="both"/>
        <w:rPr>
          <w:noProof/>
        </w:rPr>
      </w:pPr>
      <w:r w:rsidRPr="00430555">
        <w:rPr>
          <w:noProof/>
        </w:rPr>
        <w:t xml:space="preserve">A. </w:t>
      </w:r>
      <w:r w:rsidRPr="00430555">
        <w:rPr>
          <w:noProof/>
        </w:rPr>
        <w:tab/>
        <w:t xml:space="preserve">Conduit markers shall be bronze metal tag 1/2 inch [15-mm] in diameter, with 1/8 inch </w:t>
      </w:r>
      <w:r w:rsidRPr="00430555">
        <w:rPr>
          <w:noProof/>
        </w:rPr>
        <w:br/>
        <w:t>[3-mm] hole, with copper wire through hole and attached to conduit by twisting ends of wire.  Lettering shall indicate conduit numbers.</w:t>
      </w:r>
    </w:p>
    <w:p w14:paraId="73D357E2" w14:textId="77777777" w:rsidR="00430555" w:rsidRPr="00430555" w:rsidRDefault="00430555" w:rsidP="00430555">
      <w:pPr>
        <w:tabs>
          <w:tab w:val="left" w:pos="-1080"/>
          <w:tab w:val="left" w:pos="-720"/>
          <w:tab w:val="left" w:pos="0"/>
          <w:tab w:val="left" w:pos="244"/>
        </w:tabs>
        <w:spacing w:before="120" w:after="120"/>
        <w:jc w:val="both"/>
        <w:rPr>
          <w:b/>
          <w:noProof/>
        </w:rPr>
      </w:pPr>
      <w:r w:rsidRPr="00430555">
        <w:rPr>
          <w:b/>
          <w:noProof/>
        </w:rPr>
        <w:t>PART 3   EXECUTION</w:t>
      </w:r>
    </w:p>
    <w:p w14:paraId="0DDF7244" w14:textId="77777777" w:rsidR="00430555" w:rsidRPr="00430555" w:rsidRDefault="00430555" w:rsidP="00430555">
      <w:pPr>
        <w:tabs>
          <w:tab w:val="left" w:pos="-1080"/>
          <w:tab w:val="left" w:pos="-720"/>
          <w:tab w:val="left" w:pos="0"/>
          <w:tab w:val="left" w:pos="244"/>
        </w:tabs>
        <w:spacing w:before="120" w:after="120"/>
        <w:ind w:left="720" w:hanging="720"/>
        <w:jc w:val="both"/>
        <w:rPr>
          <w:b/>
          <w:bCs/>
          <w:noProof/>
        </w:rPr>
      </w:pPr>
      <w:r w:rsidRPr="00430555">
        <w:rPr>
          <w:b/>
          <w:bCs/>
          <w:noProof/>
        </w:rPr>
        <w:t>3.01</w:t>
      </w:r>
      <w:r w:rsidRPr="00430555">
        <w:rPr>
          <w:b/>
          <w:bCs/>
          <w:noProof/>
        </w:rPr>
        <w:tab/>
        <w:t>NAMEPLATES</w:t>
      </w:r>
    </w:p>
    <w:p w14:paraId="502F433D" w14:textId="77777777" w:rsidR="00430555" w:rsidRPr="00430555" w:rsidRDefault="00430555" w:rsidP="00D239AD">
      <w:pPr>
        <w:widowControl w:val="0"/>
        <w:numPr>
          <w:ilvl w:val="0"/>
          <w:numId w:val="417"/>
        </w:numPr>
        <w:tabs>
          <w:tab w:val="num" w:pos="1276"/>
        </w:tabs>
        <w:spacing w:before="120" w:after="120"/>
        <w:ind w:left="1276" w:hanging="567"/>
        <w:jc w:val="both"/>
        <w:rPr>
          <w:noProof/>
        </w:rPr>
      </w:pPr>
      <w:r w:rsidRPr="00430555">
        <w:rPr>
          <w:noProof/>
        </w:rPr>
        <w:t>Nameplates shall be attached to the equipment enclosures with (2) two stainless steel sheet metal screws for nameplates up to 2-inches [50-mm] wide.  For nameplates over 2-inches [50-mm] wide, four (4) stainless steel sheet metal screws shall be used, one (1) in each corner of the nameplate. The utilization of adhesives is not permitted.</w:t>
      </w:r>
    </w:p>
    <w:p w14:paraId="0DDA80F5" w14:textId="77777777" w:rsidR="00430555" w:rsidRPr="00430555" w:rsidRDefault="00430555" w:rsidP="00430555">
      <w:pPr>
        <w:tabs>
          <w:tab w:val="left" w:pos="1276"/>
        </w:tabs>
        <w:spacing w:before="120" w:after="120"/>
        <w:ind w:left="709"/>
        <w:jc w:val="both"/>
        <w:rPr>
          <w:noProof/>
        </w:rPr>
      </w:pPr>
    </w:p>
    <w:p w14:paraId="1291F4E6" w14:textId="77777777" w:rsidR="00430555" w:rsidRPr="00430555" w:rsidRDefault="00430555" w:rsidP="00430555">
      <w:pPr>
        <w:tabs>
          <w:tab w:val="left" w:pos="-1080"/>
          <w:tab w:val="left" w:pos="-720"/>
          <w:tab w:val="left" w:pos="0"/>
          <w:tab w:val="left" w:pos="244"/>
        </w:tabs>
        <w:spacing w:before="120" w:after="120"/>
        <w:ind w:left="720" w:hanging="720"/>
        <w:jc w:val="both"/>
        <w:rPr>
          <w:b/>
          <w:bCs/>
          <w:noProof/>
        </w:rPr>
      </w:pPr>
      <w:r w:rsidRPr="00430555">
        <w:rPr>
          <w:b/>
          <w:bCs/>
          <w:noProof/>
        </w:rPr>
        <w:t>3.02</w:t>
      </w:r>
      <w:r w:rsidRPr="00430555">
        <w:rPr>
          <w:b/>
          <w:bCs/>
          <w:noProof/>
        </w:rPr>
        <w:tab/>
        <w:t>CONDUIT IDENTIFICATION</w:t>
      </w:r>
    </w:p>
    <w:p w14:paraId="046CD062" w14:textId="77777777" w:rsidR="00430555" w:rsidRPr="00430555" w:rsidRDefault="00430555" w:rsidP="00430555">
      <w:pPr>
        <w:tabs>
          <w:tab w:val="left" w:pos="1276"/>
        </w:tabs>
        <w:spacing w:before="120" w:after="120"/>
        <w:ind w:left="1276" w:hanging="567"/>
        <w:jc w:val="both"/>
        <w:rPr>
          <w:noProof/>
        </w:rPr>
      </w:pPr>
      <w:r w:rsidRPr="00430555">
        <w:rPr>
          <w:noProof/>
        </w:rPr>
        <w:t>A.</w:t>
      </w:r>
      <w:r w:rsidRPr="00430555">
        <w:rPr>
          <w:noProof/>
        </w:rPr>
        <w:tab/>
        <w:t>Where electrical conduit is exposed in spaces with exposed mechanical piping which is identified by a color</w:t>
      </w:r>
      <w:r w:rsidRPr="00430555">
        <w:rPr>
          <w:noProof/>
        </w:rPr>
        <w:noBreakHyphen/>
        <w:t>coded method, apply color</w:t>
      </w:r>
      <w:r w:rsidRPr="00430555">
        <w:rPr>
          <w:noProof/>
        </w:rPr>
        <w:noBreakHyphen/>
        <w:t>coded identification on the electrical conduit in a manner similar to the piping identification.  Except as otherwise indicated, use orange as the coded color for conduit marker backgrounds.  Conduit identification shall be made after the conduit has been painted.</w:t>
      </w:r>
    </w:p>
    <w:p w14:paraId="5D82F540" w14:textId="77777777" w:rsidR="00430555" w:rsidRPr="00430555" w:rsidRDefault="00430555" w:rsidP="00430555">
      <w:pPr>
        <w:tabs>
          <w:tab w:val="left" w:pos="-1080"/>
          <w:tab w:val="left" w:pos="-720"/>
          <w:tab w:val="left" w:pos="0"/>
          <w:tab w:val="left" w:pos="244"/>
        </w:tabs>
        <w:spacing w:before="120" w:after="120"/>
        <w:ind w:left="720" w:hanging="720"/>
        <w:jc w:val="both"/>
        <w:rPr>
          <w:b/>
          <w:bCs/>
          <w:noProof/>
        </w:rPr>
      </w:pPr>
      <w:r w:rsidRPr="00430555">
        <w:rPr>
          <w:b/>
          <w:bCs/>
          <w:noProof/>
        </w:rPr>
        <w:t>3.03</w:t>
      </w:r>
      <w:r w:rsidRPr="00430555">
        <w:rPr>
          <w:b/>
          <w:bCs/>
          <w:noProof/>
        </w:rPr>
        <w:tab/>
        <w:t>OPERATIONAL IDENTIFICATION AND WARNINGS</w:t>
      </w:r>
    </w:p>
    <w:p w14:paraId="04077431" w14:textId="77777777" w:rsidR="00430555" w:rsidRPr="00430555" w:rsidRDefault="00430555" w:rsidP="00430555">
      <w:pPr>
        <w:tabs>
          <w:tab w:val="left" w:pos="1276"/>
        </w:tabs>
        <w:spacing w:before="120" w:after="120"/>
        <w:ind w:left="1276" w:hanging="567"/>
        <w:jc w:val="both"/>
        <w:rPr>
          <w:noProof/>
        </w:rPr>
      </w:pPr>
      <w:r w:rsidRPr="00430555">
        <w:rPr>
          <w:noProof/>
        </w:rPr>
        <w:t>A.</w:t>
      </w:r>
      <w:r w:rsidRPr="00430555">
        <w:rPr>
          <w:noProof/>
        </w:rPr>
        <w:tab/>
        <w:t>Wherever reasonably required to ensure safe and efficient operation and maintenance of the electrical systems and electrically connected mechanical systems and general systems and equipment, including prevention of misuse of electrical facilities by unauthorized personnel, install plastic signs or similar equivalent identification, instruction, or warnings on switches, outlets, and other controls, devices, and covers or electrical enclosures.  Where detailed instructions or explanations are needed, provide plasticized tags with clearly written messages adequate for the intended purposes.  Signs shall be attached as specified above for nameplates.</w:t>
      </w:r>
    </w:p>
    <w:p w14:paraId="2D012A68" w14:textId="77777777" w:rsidR="00430555" w:rsidRPr="00430555" w:rsidRDefault="00430555" w:rsidP="00430555">
      <w:pPr>
        <w:tabs>
          <w:tab w:val="center" w:pos="4680"/>
        </w:tabs>
        <w:spacing w:before="120" w:after="120"/>
        <w:jc w:val="both"/>
        <w:rPr>
          <w:b/>
          <w:noProof/>
        </w:rPr>
      </w:pPr>
      <w:r w:rsidRPr="00430555">
        <w:rPr>
          <w:noProof/>
        </w:rPr>
        <w:tab/>
      </w:r>
      <w:r w:rsidRPr="00430555">
        <w:rPr>
          <w:b/>
          <w:noProof/>
        </w:rPr>
        <w:t xml:space="preserve">END OF SECTION </w:t>
      </w:r>
    </w:p>
    <w:p w14:paraId="20C4B0E0" w14:textId="77777777" w:rsidR="00430555" w:rsidRPr="00430555" w:rsidRDefault="00430555" w:rsidP="00430555">
      <w:pPr>
        <w:tabs>
          <w:tab w:val="left" w:pos="-1080"/>
          <w:tab w:val="left" w:pos="-720"/>
          <w:tab w:val="left" w:pos="0"/>
          <w:tab w:val="left" w:pos="244"/>
        </w:tabs>
        <w:spacing w:before="120" w:after="120"/>
        <w:jc w:val="both"/>
        <w:rPr>
          <w:noProof/>
        </w:rPr>
      </w:pPr>
    </w:p>
    <w:p w14:paraId="60BD76E0" w14:textId="77777777" w:rsidR="00430555" w:rsidRPr="00430555" w:rsidRDefault="00430555" w:rsidP="00481485">
      <w:pPr>
        <w:pStyle w:val="Heading1"/>
        <w:rPr>
          <w:noProof/>
        </w:rPr>
      </w:pPr>
      <w:bookmarkStart w:id="697" w:name="_Toc28542408"/>
      <w:r w:rsidRPr="00430555">
        <w:rPr>
          <w:noProof/>
        </w:rPr>
        <w:t>SECTION 16111</w:t>
      </w:r>
      <w:bookmarkEnd w:id="697"/>
    </w:p>
    <w:p w14:paraId="5F86507B" w14:textId="77777777" w:rsidR="00430555" w:rsidRPr="00430555" w:rsidRDefault="00430555" w:rsidP="00481485">
      <w:pPr>
        <w:pStyle w:val="Heading1"/>
        <w:rPr>
          <w:noProof/>
        </w:rPr>
      </w:pPr>
      <w:bookmarkStart w:id="698" w:name="_Toc28542409"/>
      <w:r w:rsidRPr="00430555">
        <w:rPr>
          <w:noProof/>
        </w:rPr>
        <w:t>CONDUITS</w:t>
      </w:r>
      <w:bookmarkEnd w:id="698"/>
    </w:p>
    <w:p w14:paraId="3ECA681C" w14:textId="77777777" w:rsidR="00430555" w:rsidRPr="00481485" w:rsidRDefault="00430555" w:rsidP="00481485">
      <w:pPr>
        <w:tabs>
          <w:tab w:val="left" w:pos="-1080"/>
          <w:tab w:val="left" w:pos="-720"/>
          <w:tab w:val="left" w:pos="0"/>
          <w:tab w:val="left" w:pos="244"/>
        </w:tabs>
        <w:spacing w:before="120" w:after="120"/>
        <w:jc w:val="both"/>
        <w:rPr>
          <w:b/>
          <w:noProof/>
          <w:u w:val="single"/>
        </w:rPr>
      </w:pPr>
      <w:r w:rsidRPr="00481485">
        <w:rPr>
          <w:b/>
          <w:noProof/>
          <w:u w:val="single"/>
        </w:rPr>
        <w:t>PART 1   GENERAL</w:t>
      </w:r>
    </w:p>
    <w:p w14:paraId="7608C373" w14:textId="77777777" w:rsidR="00430555" w:rsidRPr="00430555" w:rsidRDefault="00430555" w:rsidP="00430555">
      <w:pPr>
        <w:tabs>
          <w:tab w:val="left" w:pos="-1080"/>
          <w:tab w:val="left" w:pos="-720"/>
          <w:tab w:val="left" w:pos="0"/>
          <w:tab w:val="left" w:pos="244"/>
        </w:tabs>
        <w:spacing w:before="120" w:after="120"/>
        <w:ind w:left="720" w:hanging="720"/>
        <w:jc w:val="both"/>
        <w:rPr>
          <w:b/>
          <w:bCs/>
          <w:noProof/>
        </w:rPr>
      </w:pPr>
      <w:r w:rsidRPr="00430555">
        <w:rPr>
          <w:b/>
          <w:bCs/>
          <w:noProof/>
        </w:rPr>
        <w:t>1.01</w:t>
      </w:r>
      <w:r w:rsidRPr="00430555">
        <w:rPr>
          <w:b/>
          <w:bCs/>
          <w:noProof/>
        </w:rPr>
        <w:tab/>
        <w:t>THE REQUIREMENT</w:t>
      </w:r>
    </w:p>
    <w:p w14:paraId="493F0558" w14:textId="77777777" w:rsidR="00430555" w:rsidRPr="00430555" w:rsidRDefault="00430555" w:rsidP="00430555">
      <w:pPr>
        <w:tabs>
          <w:tab w:val="left" w:pos="1276"/>
        </w:tabs>
        <w:spacing w:before="120"/>
        <w:ind w:left="1276" w:hanging="567"/>
        <w:jc w:val="both"/>
        <w:rPr>
          <w:noProof/>
        </w:rPr>
      </w:pPr>
      <w:r w:rsidRPr="00430555">
        <w:rPr>
          <w:noProof/>
        </w:rPr>
        <w:t>A.</w:t>
      </w:r>
      <w:r w:rsidRPr="00430555">
        <w:rPr>
          <w:noProof/>
        </w:rPr>
        <w:tab/>
        <w:t>Under this Section, the Contractor shall furnish and install all conduits and conduit fittings to complete the installation of all electrically operated equipment as specified herein and as required.</w:t>
      </w:r>
    </w:p>
    <w:p w14:paraId="11BCD079" w14:textId="77777777" w:rsidR="00430555" w:rsidRPr="00430555" w:rsidRDefault="00430555" w:rsidP="00430555">
      <w:pPr>
        <w:tabs>
          <w:tab w:val="left" w:pos="1276"/>
        </w:tabs>
        <w:spacing w:before="120"/>
        <w:ind w:left="1276" w:hanging="567"/>
        <w:jc w:val="both"/>
        <w:rPr>
          <w:noProof/>
        </w:rPr>
      </w:pPr>
      <w:r w:rsidRPr="00430555">
        <w:rPr>
          <w:noProof/>
        </w:rPr>
        <w:t>B.</w:t>
      </w:r>
      <w:r w:rsidRPr="00430555">
        <w:rPr>
          <w:noProof/>
        </w:rPr>
        <w:tab/>
        <w:t>The Drawings indicate the general location of conduits both exposed and concealed; however, the Contractor shall install these conduits in such a manner to avoid all interferences.</w:t>
      </w:r>
    </w:p>
    <w:p w14:paraId="13965AB9" w14:textId="77777777" w:rsidR="00430555" w:rsidRPr="00430555" w:rsidRDefault="00430555" w:rsidP="00D239AD">
      <w:pPr>
        <w:widowControl w:val="0"/>
        <w:numPr>
          <w:ilvl w:val="0"/>
          <w:numId w:val="418"/>
        </w:numPr>
        <w:spacing w:before="120"/>
        <w:jc w:val="both"/>
        <w:rPr>
          <w:noProof/>
        </w:rPr>
      </w:pPr>
      <w:r w:rsidRPr="00430555">
        <w:rPr>
          <w:noProof/>
        </w:rPr>
        <w:t>Reference Section 16050, Basic Electrical Requirements.</w:t>
      </w:r>
    </w:p>
    <w:p w14:paraId="0A23177E" w14:textId="77777777" w:rsidR="00430555" w:rsidRPr="00430555" w:rsidRDefault="00430555" w:rsidP="00D239AD">
      <w:pPr>
        <w:widowControl w:val="0"/>
        <w:numPr>
          <w:ilvl w:val="0"/>
          <w:numId w:val="418"/>
        </w:numPr>
        <w:spacing w:before="120"/>
        <w:jc w:val="both"/>
        <w:rPr>
          <w:noProof/>
        </w:rPr>
      </w:pPr>
      <w:r w:rsidRPr="00430555">
        <w:rPr>
          <w:noProof/>
        </w:rPr>
        <w:t>Reference codes and standards as referred to in Section 16050.</w:t>
      </w:r>
    </w:p>
    <w:p w14:paraId="7F48FDA8" w14:textId="77777777" w:rsidR="00430555" w:rsidRPr="00430555" w:rsidRDefault="00430555" w:rsidP="00430555">
      <w:pPr>
        <w:tabs>
          <w:tab w:val="left" w:pos="-1080"/>
          <w:tab w:val="left" w:pos="-720"/>
          <w:tab w:val="left" w:pos="0"/>
          <w:tab w:val="left" w:pos="244"/>
        </w:tabs>
        <w:spacing w:before="120" w:after="120"/>
        <w:jc w:val="both"/>
        <w:rPr>
          <w:b/>
          <w:bCs/>
          <w:noProof/>
        </w:rPr>
      </w:pPr>
      <w:r w:rsidRPr="00430555">
        <w:rPr>
          <w:b/>
          <w:bCs/>
          <w:noProof/>
        </w:rPr>
        <w:t>1.02</w:t>
      </w:r>
      <w:r w:rsidRPr="00430555">
        <w:rPr>
          <w:b/>
          <w:bCs/>
          <w:noProof/>
        </w:rPr>
        <w:tab/>
        <w:t>TESTING</w:t>
      </w:r>
    </w:p>
    <w:p w14:paraId="2E3821C6" w14:textId="77777777" w:rsidR="00430555" w:rsidRPr="00430555" w:rsidRDefault="00430555" w:rsidP="00430555">
      <w:pPr>
        <w:tabs>
          <w:tab w:val="left" w:pos="1276"/>
        </w:tabs>
        <w:spacing w:before="120" w:after="120"/>
        <w:ind w:left="1276" w:hanging="567"/>
        <w:jc w:val="both"/>
        <w:rPr>
          <w:noProof/>
        </w:rPr>
      </w:pPr>
      <w:r w:rsidRPr="00430555">
        <w:rPr>
          <w:noProof/>
        </w:rPr>
        <w:t>A.</w:t>
      </w:r>
      <w:r w:rsidRPr="00430555">
        <w:rPr>
          <w:noProof/>
        </w:rPr>
        <w:tab/>
        <w:t>All tests shall be performed in accordance with the requirements of the General Conditions and Division 1.  The following tests are required:</w:t>
      </w:r>
    </w:p>
    <w:p w14:paraId="3A7479A1" w14:textId="77777777" w:rsidR="00430555" w:rsidRPr="00430555" w:rsidRDefault="00430555" w:rsidP="00430555">
      <w:pPr>
        <w:tabs>
          <w:tab w:val="left" w:pos="1843"/>
        </w:tabs>
        <w:spacing w:before="120" w:after="120"/>
        <w:ind w:left="1843" w:hanging="567"/>
        <w:jc w:val="both"/>
        <w:rPr>
          <w:noProof/>
        </w:rPr>
      </w:pPr>
      <w:r w:rsidRPr="00430555">
        <w:rPr>
          <w:noProof/>
        </w:rPr>
        <w:t>1.</w:t>
      </w:r>
      <w:r w:rsidRPr="00430555">
        <w:rPr>
          <w:noProof/>
        </w:rPr>
        <w:tab/>
        <w:t>Witnessed shop tests</w:t>
      </w:r>
    </w:p>
    <w:p w14:paraId="216AE105" w14:textId="77777777" w:rsidR="00430555" w:rsidRPr="00430555" w:rsidRDefault="00430555" w:rsidP="00430555">
      <w:pPr>
        <w:tabs>
          <w:tab w:val="left" w:pos="1843"/>
        </w:tabs>
        <w:spacing w:before="120" w:after="120"/>
        <w:ind w:left="1843" w:hanging="567"/>
        <w:jc w:val="both"/>
        <w:rPr>
          <w:noProof/>
        </w:rPr>
      </w:pPr>
      <w:r w:rsidRPr="00430555">
        <w:rPr>
          <w:noProof/>
        </w:rPr>
        <w:tab/>
        <w:t>Not required.</w:t>
      </w:r>
    </w:p>
    <w:p w14:paraId="1C4733E4" w14:textId="77777777" w:rsidR="00430555" w:rsidRPr="00430555" w:rsidRDefault="00430555" w:rsidP="00430555">
      <w:pPr>
        <w:tabs>
          <w:tab w:val="left" w:pos="1843"/>
        </w:tabs>
        <w:spacing w:before="120" w:after="120"/>
        <w:ind w:left="1843" w:hanging="567"/>
        <w:jc w:val="both"/>
        <w:rPr>
          <w:noProof/>
        </w:rPr>
      </w:pPr>
      <w:r w:rsidRPr="00430555">
        <w:rPr>
          <w:noProof/>
        </w:rPr>
        <w:t>2.</w:t>
      </w:r>
      <w:r w:rsidRPr="00430555">
        <w:rPr>
          <w:noProof/>
        </w:rPr>
        <w:tab/>
        <w:t>Field tests</w:t>
      </w:r>
    </w:p>
    <w:p w14:paraId="729E78B5" w14:textId="77777777" w:rsidR="00430555" w:rsidRPr="00430555" w:rsidRDefault="00430555" w:rsidP="00430555">
      <w:pPr>
        <w:tabs>
          <w:tab w:val="left" w:pos="2268"/>
        </w:tabs>
        <w:spacing w:before="120" w:after="120"/>
        <w:ind w:left="2268" w:hanging="425"/>
        <w:jc w:val="both"/>
        <w:rPr>
          <w:noProof/>
        </w:rPr>
      </w:pPr>
      <w:r w:rsidRPr="00430555">
        <w:rPr>
          <w:noProof/>
        </w:rPr>
        <w:t>a.</w:t>
      </w:r>
      <w:r w:rsidRPr="00430555">
        <w:rPr>
          <w:noProof/>
        </w:rPr>
        <w:tab/>
        <w:t>Field testing shall be done in accordance with the requirements specified in the General Conditions, Division 1, and Section 16050, Basic Electrical Requirements.</w:t>
      </w:r>
    </w:p>
    <w:p w14:paraId="4489B183" w14:textId="77777777" w:rsidR="00430555" w:rsidRPr="00430555" w:rsidRDefault="00430555" w:rsidP="00430555">
      <w:pPr>
        <w:tabs>
          <w:tab w:val="left" w:pos="2268"/>
        </w:tabs>
        <w:spacing w:before="120" w:after="120"/>
        <w:ind w:left="2268" w:hanging="425"/>
        <w:jc w:val="both"/>
        <w:rPr>
          <w:noProof/>
        </w:rPr>
      </w:pPr>
      <w:r w:rsidRPr="00430555">
        <w:rPr>
          <w:noProof/>
        </w:rPr>
        <w:t>b.</w:t>
      </w:r>
      <w:r w:rsidRPr="00430555">
        <w:rPr>
          <w:noProof/>
        </w:rPr>
        <w:tab/>
        <w:t>All conduit shall be tested to ensure continuity and the absence of obstructions by pulling through each conduit a swab followed by a mandrel 85% of the conduit inside diameter.  After testing, all conduits shall be capped after installation of suitable pulling tape.</w:t>
      </w:r>
    </w:p>
    <w:p w14:paraId="716BCEDF" w14:textId="77777777" w:rsidR="00430555" w:rsidRPr="00430555" w:rsidRDefault="00430555" w:rsidP="00430555">
      <w:pPr>
        <w:tabs>
          <w:tab w:val="left" w:pos="-1080"/>
          <w:tab w:val="left" w:pos="-720"/>
          <w:tab w:val="left" w:pos="0"/>
          <w:tab w:val="left" w:pos="244"/>
        </w:tabs>
        <w:spacing w:before="120" w:after="120"/>
        <w:jc w:val="both"/>
        <w:rPr>
          <w:b/>
          <w:bCs/>
          <w:noProof/>
        </w:rPr>
      </w:pPr>
      <w:r w:rsidRPr="00430555">
        <w:rPr>
          <w:b/>
          <w:bCs/>
          <w:noProof/>
        </w:rPr>
        <w:t>1.03</w:t>
      </w:r>
      <w:r w:rsidRPr="00430555">
        <w:rPr>
          <w:b/>
          <w:bCs/>
          <w:noProof/>
        </w:rPr>
        <w:tab/>
        <w:t>SUBMITTALS</w:t>
      </w:r>
    </w:p>
    <w:p w14:paraId="4FEC2A83" w14:textId="77777777" w:rsidR="00430555" w:rsidRPr="00430555" w:rsidRDefault="00430555" w:rsidP="00D239AD">
      <w:pPr>
        <w:widowControl w:val="0"/>
        <w:numPr>
          <w:ilvl w:val="0"/>
          <w:numId w:val="419"/>
        </w:numPr>
        <w:tabs>
          <w:tab w:val="num" w:pos="1276"/>
        </w:tabs>
        <w:spacing w:before="120" w:after="120"/>
        <w:ind w:left="1276" w:hanging="567"/>
        <w:jc w:val="both"/>
        <w:rPr>
          <w:noProof/>
        </w:rPr>
      </w:pPr>
      <w:r w:rsidRPr="00430555">
        <w:rPr>
          <w:noProof/>
        </w:rPr>
        <w:t>In accordance with the procedures and requirements set forth in the General Conditions and Section 01300, Submittals, the Contractor shall obtain from the equipment manufacturer and submit shop drawings.  Each submittal shall be identified by the applicable Specification section.</w:t>
      </w:r>
    </w:p>
    <w:p w14:paraId="3227B3D7" w14:textId="77777777" w:rsidR="00430555" w:rsidRPr="00430555" w:rsidRDefault="00430555" w:rsidP="00D239AD">
      <w:pPr>
        <w:widowControl w:val="0"/>
        <w:numPr>
          <w:ilvl w:val="0"/>
          <w:numId w:val="419"/>
        </w:numPr>
        <w:tabs>
          <w:tab w:val="num" w:pos="1276"/>
        </w:tabs>
        <w:spacing w:before="120" w:after="120"/>
        <w:ind w:left="1276" w:hanging="567"/>
        <w:jc w:val="both"/>
        <w:rPr>
          <w:noProof/>
        </w:rPr>
      </w:pPr>
      <w:r w:rsidRPr="00430555">
        <w:rPr>
          <w:noProof/>
        </w:rPr>
        <w:t>Submit materials compliance sheets with the specifications.</w:t>
      </w:r>
    </w:p>
    <w:p w14:paraId="382B0730" w14:textId="77777777" w:rsidR="00430555" w:rsidRPr="00430555" w:rsidRDefault="00430555" w:rsidP="00430555">
      <w:pPr>
        <w:tabs>
          <w:tab w:val="left" w:pos="-1080"/>
          <w:tab w:val="left" w:pos="-720"/>
          <w:tab w:val="left" w:pos="0"/>
          <w:tab w:val="left" w:pos="244"/>
        </w:tabs>
        <w:spacing w:before="120" w:after="120"/>
        <w:jc w:val="both"/>
        <w:rPr>
          <w:b/>
          <w:bCs/>
          <w:noProof/>
        </w:rPr>
      </w:pPr>
      <w:r w:rsidRPr="00430555">
        <w:rPr>
          <w:b/>
          <w:bCs/>
          <w:noProof/>
        </w:rPr>
        <w:t>1.04</w:t>
      </w:r>
      <w:r w:rsidRPr="00430555">
        <w:rPr>
          <w:b/>
          <w:bCs/>
          <w:noProof/>
        </w:rPr>
        <w:tab/>
        <w:t>SHOP DRAWINGS</w:t>
      </w:r>
    </w:p>
    <w:p w14:paraId="65BF8C3C" w14:textId="77777777" w:rsidR="00430555" w:rsidRPr="00430555" w:rsidRDefault="00430555" w:rsidP="00430555">
      <w:pPr>
        <w:tabs>
          <w:tab w:val="left" w:pos="1276"/>
        </w:tabs>
        <w:spacing w:before="120" w:after="120"/>
        <w:ind w:left="1276" w:hanging="567"/>
        <w:jc w:val="both"/>
        <w:rPr>
          <w:noProof/>
        </w:rPr>
      </w:pPr>
      <w:r w:rsidRPr="00430555">
        <w:rPr>
          <w:noProof/>
        </w:rPr>
        <w:t>A.</w:t>
      </w:r>
      <w:r w:rsidRPr="00430555">
        <w:rPr>
          <w:noProof/>
        </w:rPr>
        <w:tab/>
        <w:t>Each submittal shall be complete in all respects, incorporating all information and data listed herein and all additional information required for evaluation of the proposed equipment's compliance with the Contract Documents.</w:t>
      </w:r>
    </w:p>
    <w:p w14:paraId="0073C4CC" w14:textId="77777777" w:rsidR="00430555" w:rsidRPr="00430555" w:rsidRDefault="00430555" w:rsidP="00430555">
      <w:pPr>
        <w:tabs>
          <w:tab w:val="left" w:pos="1276"/>
        </w:tabs>
        <w:spacing w:before="120" w:after="120"/>
        <w:ind w:left="1276" w:hanging="567"/>
        <w:jc w:val="both"/>
        <w:rPr>
          <w:noProof/>
        </w:rPr>
      </w:pPr>
      <w:r w:rsidRPr="00430555">
        <w:rPr>
          <w:noProof/>
        </w:rPr>
        <w:t>B.</w:t>
      </w:r>
      <w:r w:rsidRPr="00430555">
        <w:rPr>
          <w:noProof/>
        </w:rPr>
        <w:tab/>
        <w:t>Partial, incomplete, or illegible submittals will be returned to the Contractor without review for resubmittal.</w:t>
      </w:r>
    </w:p>
    <w:p w14:paraId="74518845" w14:textId="0F8EFC77" w:rsidR="00430555" w:rsidRDefault="00430555" w:rsidP="00430555">
      <w:pPr>
        <w:tabs>
          <w:tab w:val="left" w:pos="1276"/>
        </w:tabs>
        <w:spacing w:before="120" w:after="120"/>
        <w:ind w:left="1276" w:hanging="567"/>
        <w:jc w:val="both"/>
        <w:rPr>
          <w:noProof/>
        </w:rPr>
      </w:pPr>
      <w:r w:rsidRPr="00430555">
        <w:rPr>
          <w:noProof/>
        </w:rPr>
        <w:t>C.</w:t>
      </w:r>
      <w:r w:rsidRPr="00430555">
        <w:rPr>
          <w:noProof/>
        </w:rPr>
        <w:tab/>
        <w:t>Shop drawings shall include but not be limited to equipment specifications and product data sheets identifying all materials used and methods of fabrication.</w:t>
      </w:r>
    </w:p>
    <w:p w14:paraId="7B781501" w14:textId="48CAB4E9" w:rsidR="000D58B0" w:rsidRDefault="000D58B0" w:rsidP="00430555">
      <w:pPr>
        <w:tabs>
          <w:tab w:val="left" w:pos="1276"/>
        </w:tabs>
        <w:spacing w:before="120" w:after="120"/>
        <w:ind w:left="1276" w:hanging="567"/>
        <w:jc w:val="both"/>
        <w:rPr>
          <w:noProof/>
        </w:rPr>
      </w:pPr>
    </w:p>
    <w:p w14:paraId="238B17B4" w14:textId="77777777" w:rsidR="000D58B0" w:rsidRPr="00430555" w:rsidRDefault="000D58B0" w:rsidP="00430555">
      <w:pPr>
        <w:tabs>
          <w:tab w:val="left" w:pos="1276"/>
        </w:tabs>
        <w:spacing w:before="120" w:after="120"/>
        <w:ind w:left="1276" w:hanging="567"/>
        <w:jc w:val="both"/>
        <w:rPr>
          <w:noProof/>
        </w:rPr>
      </w:pPr>
    </w:p>
    <w:p w14:paraId="76E5A7D0" w14:textId="77777777" w:rsidR="00430555" w:rsidRPr="00DD7452" w:rsidRDefault="00430555" w:rsidP="00DD7452">
      <w:pPr>
        <w:tabs>
          <w:tab w:val="left" w:pos="-1080"/>
          <w:tab w:val="left" w:pos="-720"/>
          <w:tab w:val="left" w:pos="0"/>
          <w:tab w:val="left" w:pos="244"/>
        </w:tabs>
        <w:spacing w:before="120" w:after="120"/>
        <w:jc w:val="both"/>
        <w:rPr>
          <w:b/>
          <w:noProof/>
          <w:u w:val="single"/>
        </w:rPr>
      </w:pPr>
      <w:r w:rsidRPr="00DD7452">
        <w:rPr>
          <w:b/>
          <w:noProof/>
          <w:u w:val="single"/>
        </w:rPr>
        <w:t>PART 2  PRODUCTS</w:t>
      </w:r>
    </w:p>
    <w:p w14:paraId="6363DFC1" w14:textId="77777777" w:rsidR="00430555" w:rsidRPr="00430555" w:rsidRDefault="00430555" w:rsidP="00430555">
      <w:pPr>
        <w:tabs>
          <w:tab w:val="left" w:pos="-1080"/>
          <w:tab w:val="left" w:pos="-720"/>
          <w:tab w:val="left" w:pos="0"/>
          <w:tab w:val="left" w:pos="244"/>
        </w:tabs>
        <w:spacing w:before="120" w:after="120"/>
        <w:ind w:left="720" w:hanging="720"/>
        <w:jc w:val="both"/>
        <w:rPr>
          <w:b/>
          <w:bCs/>
          <w:noProof/>
        </w:rPr>
      </w:pPr>
      <w:r w:rsidRPr="00430555">
        <w:rPr>
          <w:b/>
          <w:bCs/>
          <w:noProof/>
        </w:rPr>
        <w:t>2.01</w:t>
      </w:r>
      <w:r w:rsidRPr="00430555">
        <w:rPr>
          <w:b/>
          <w:bCs/>
          <w:noProof/>
        </w:rPr>
        <w:tab/>
        <w:t>MANUFACTURERS</w:t>
      </w:r>
    </w:p>
    <w:p w14:paraId="098BDF6F" w14:textId="77777777" w:rsidR="00430555" w:rsidRPr="00430555" w:rsidRDefault="00430555" w:rsidP="00430555">
      <w:pPr>
        <w:tabs>
          <w:tab w:val="left" w:pos="1276"/>
        </w:tabs>
        <w:spacing w:before="120" w:after="120"/>
        <w:ind w:left="1276" w:hanging="567"/>
        <w:jc w:val="both"/>
        <w:rPr>
          <w:noProof/>
        </w:rPr>
      </w:pPr>
      <w:r w:rsidRPr="00430555">
        <w:rPr>
          <w:noProof/>
        </w:rPr>
        <w:t>A.</w:t>
      </w:r>
      <w:r w:rsidRPr="00430555">
        <w:rPr>
          <w:noProof/>
        </w:rPr>
        <w:tab/>
        <w:t>The material covered by this Specification is intended to be standard material of proven performance as manufactured by reputable concerns.  Material shall be fabricated, constructed and installed in accordance with the best practices of the trade, and shall operate satisfactorily when installed as specified herein and shown on the Drawings.</w:t>
      </w:r>
    </w:p>
    <w:p w14:paraId="56076384" w14:textId="77777777" w:rsidR="00430555" w:rsidRPr="00430555" w:rsidRDefault="00430555" w:rsidP="00430555">
      <w:pPr>
        <w:tabs>
          <w:tab w:val="left" w:pos="-1080"/>
          <w:tab w:val="left" w:pos="-720"/>
          <w:tab w:val="left" w:pos="0"/>
          <w:tab w:val="left" w:pos="244"/>
        </w:tabs>
        <w:spacing w:before="120" w:after="120"/>
        <w:ind w:left="720" w:hanging="720"/>
        <w:jc w:val="both"/>
        <w:rPr>
          <w:b/>
          <w:bCs/>
          <w:noProof/>
        </w:rPr>
      </w:pPr>
      <w:r w:rsidRPr="00430555">
        <w:rPr>
          <w:b/>
          <w:bCs/>
          <w:noProof/>
        </w:rPr>
        <w:t>2.02</w:t>
      </w:r>
      <w:r w:rsidRPr="00430555">
        <w:rPr>
          <w:b/>
          <w:bCs/>
          <w:noProof/>
        </w:rPr>
        <w:tab/>
        <w:t>CONDUITS</w:t>
      </w:r>
    </w:p>
    <w:p w14:paraId="74818FA6" w14:textId="77777777" w:rsidR="00430555" w:rsidRPr="00430555" w:rsidRDefault="00430555" w:rsidP="00430555">
      <w:pPr>
        <w:tabs>
          <w:tab w:val="left" w:pos="1276"/>
        </w:tabs>
        <w:spacing w:before="120" w:after="120"/>
        <w:ind w:left="1276" w:hanging="567"/>
        <w:jc w:val="both"/>
        <w:rPr>
          <w:noProof/>
        </w:rPr>
      </w:pPr>
      <w:r w:rsidRPr="00430555">
        <w:rPr>
          <w:noProof/>
        </w:rPr>
        <w:t>A.</w:t>
      </w:r>
      <w:r w:rsidRPr="00430555">
        <w:rPr>
          <w:noProof/>
        </w:rPr>
        <w:tab/>
        <w:t>Concealed conduits shall be heavy gauge rigid PVC conduits of minimum.  diameter 20mm. All exposed conduits shall be heavy gauge galvanized steel conduits, minimum diameter 20mm, 40% space factor (i.e area of conductors to taotal area of the conduit).</w:t>
      </w:r>
    </w:p>
    <w:p w14:paraId="2970C533" w14:textId="77777777" w:rsidR="00430555" w:rsidRPr="00430555" w:rsidRDefault="00430555" w:rsidP="00430555">
      <w:pPr>
        <w:tabs>
          <w:tab w:val="left" w:pos="1276"/>
        </w:tabs>
        <w:spacing w:before="120" w:after="120"/>
        <w:ind w:left="1276"/>
        <w:jc w:val="both"/>
        <w:rPr>
          <w:noProof/>
        </w:rPr>
      </w:pPr>
      <w:r w:rsidRPr="00430555">
        <w:rPr>
          <w:noProof/>
        </w:rPr>
        <w:t>Reference the "Conduit Uses" portion of this specification for additional information regarding conduit.</w:t>
      </w:r>
    </w:p>
    <w:p w14:paraId="6649EC99" w14:textId="77777777" w:rsidR="00430555" w:rsidRPr="00430555" w:rsidRDefault="00430555" w:rsidP="00430555">
      <w:pPr>
        <w:tabs>
          <w:tab w:val="left" w:pos="1276"/>
        </w:tabs>
        <w:spacing w:before="120" w:after="120"/>
        <w:ind w:left="1276" w:hanging="567"/>
        <w:jc w:val="both"/>
        <w:rPr>
          <w:noProof/>
        </w:rPr>
      </w:pPr>
      <w:r w:rsidRPr="00430555">
        <w:rPr>
          <w:noProof/>
        </w:rPr>
        <w:t>B.</w:t>
      </w:r>
      <w:r w:rsidRPr="00430555">
        <w:rPr>
          <w:noProof/>
        </w:rPr>
        <w:tab/>
        <w:t>Rigid Steel Conduit</w:t>
      </w:r>
    </w:p>
    <w:p w14:paraId="3D0696D4" w14:textId="77777777" w:rsidR="00430555" w:rsidRPr="00430555" w:rsidRDefault="00430555" w:rsidP="00430555">
      <w:pPr>
        <w:tabs>
          <w:tab w:val="left" w:pos="1843"/>
        </w:tabs>
        <w:spacing w:before="120" w:after="120"/>
        <w:ind w:left="1843" w:hanging="567"/>
        <w:jc w:val="both"/>
        <w:rPr>
          <w:noProof/>
        </w:rPr>
      </w:pPr>
      <w:r w:rsidRPr="00430555">
        <w:rPr>
          <w:noProof/>
        </w:rPr>
        <w:t>1.</w:t>
      </w:r>
      <w:r w:rsidRPr="00430555">
        <w:rPr>
          <w:noProof/>
        </w:rPr>
        <w:tab/>
        <w:t>Steel conduits shall be rigid type, hot-dipped galvanized inside and outside and as manufactured by Allied Tube and Conduit Corporation, Wheatland Tube Company, Jones &amp; Laughling Steel Company, or equal.</w:t>
      </w:r>
    </w:p>
    <w:p w14:paraId="40D51669" w14:textId="77777777" w:rsidR="00430555" w:rsidRPr="00430555" w:rsidRDefault="00430555" w:rsidP="00D239AD">
      <w:pPr>
        <w:widowControl w:val="0"/>
        <w:numPr>
          <w:ilvl w:val="0"/>
          <w:numId w:val="420"/>
        </w:numPr>
        <w:tabs>
          <w:tab w:val="num" w:pos="1843"/>
        </w:tabs>
        <w:spacing w:before="120" w:after="120"/>
        <w:ind w:left="1843" w:hanging="567"/>
        <w:jc w:val="both"/>
        <w:rPr>
          <w:noProof/>
        </w:rPr>
      </w:pPr>
      <w:r w:rsidRPr="00430555">
        <w:rPr>
          <w:noProof/>
        </w:rPr>
        <w:t>Each length of conduit shall be shipped with a coupling on one end and a color coded thread protector at the other end.</w:t>
      </w:r>
    </w:p>
    <w:p w14:paraId="49C99A5A" w14:textId="77777777" w:rsidR="00430555" w:rsidRPr="00430555" w:rsidRDefault="00430555" w:rsidP="00430555">
      <w:pPr>
        <w:tabs>
          <w:tab w:val="left" w:pos="1276"/>
        </w:tabs>
        <w:spacing w:before="120" w:after="120"/>
        <w:ind w:left="1276" w:hanging="567"/>
        <w:jc w:val="both"/>
        <w:rPr>
          <w:noProof/>
          <w:lang w:val="fr-FR"/>
        </w:rPr>
      </w:pPr>
      <w:r w:rsidRPr="00430555">
        <w:rPr>
          <w:noProof/>
          <w:lang w:val="fr-FR"/>
        </w:rPr>
        <w:t>C.</w:t>
      </w:r>
      <w:r w:rsidRPr="00430555">
        <w:rPr>
          <w:noProof/>
          <w:lang w:val="fr-FR"/>
        </w:rPr>
        <w:tab/>
        <w:t>Flexible Metal Conduit</w:t>
      </w:r>
    </w:p>
    <w:p w14:paraId="5633513A" w14:textId="77777777" w:rsidR="00430555" w:rsidRPr="00430555" w:rsidRDefault="00430555" w:rsidP="00430555">
      <w:pPr>
        <w:tabs>
          <w:tab w:val="left" w:pos="1843"/>
        </w:tabs>
        <w:spacing w:before="120" w:after="120"/>
        <w:ind w:left="1843" w:hanging="567"/>
        <w:jc w:val="both"/>
        <w:rPr>
          <w:noProof/>
        </w:rPr>
      </w:pPr>
      <w:r w:rsidRPr="00430555">
        <w:rPr>
          <w:noProof/>
        </w:rPr>
        <w:t>1.</w:t>
      </w:r>
      <w:r w:rsidRPr="00430555">
        <w:rPr>
          <w:noProof/>
        </w:rPr>
        <w:tab/>
        <w:t>Flexible metal conduit (FMC) shall be galvanized steel, single strip. FMC shall be used to connect all indoor vibrating equipment, installed in dry locations, above reflected ceilings to lighting fixtures, and other applications as accepted by the Engineer.  FMC shall be as manufactured by Electri-Flex, Alflex Corporation, Anaconda or equal.</w:t>
      </w:r>
    </w:p>
    <w:p w14:paraId="09BFF271" w14:textId="77777777" w:rsidR="00430555" w:rsidRPr="00430555" w:rsidRDefault="00430555" w:rsidP="00430555">
      <w:pPr>
        <w:tabs>
          <w:tab w:val="left" w:pos="1276"/>
        </w:tabs>
        <w:spacing w:before="120" w:after="120"/>
        <w:ind w:left="1276" w:hanging="567"/>
        <w:jc w:val="both"/>
        <w:rPr>
          <w:noProof/>
        </w:rPr>
      </w:pPr>
      <w:r w:rsidRPr="00430555">
        <w:rPr>
          <w:noProof/>
        </w:rPr>
        <w:t>D.</w:t>
      </w:r>
      <w:r w:rsidRPr="00430555">
        <w:rPr>
          <w:noProof/>
        </w:rPr>
        <w:tab/>
        <w:t>Liquid</w:t>
      </w:r>
      <w:r w:rsidRPr="00430555">
        <w:rPr>
          <w:noProof/>
        </w:rPr>
        <w:noBreakHyphen/>
        <w:t>Tight Flexible Metal Conduit</w:t>
      </w:r>
    </w:p>
    <w:p w14:paraId="23C4A0C2" w14:textId="77777777" w:rsidR="00430555" w:rsidRPr="00430555" w:rsidRDefault="00430555" w:rsidP="00430555">
      <w:pPr>
        <w:tabs>
          <w:tab w:val="left" w:pos="1843"/>
        </w:tabs>
        <w:spacing w:before="120" w:after="120"/>
        <w:ind w:left="1843" w:hanging="567"/>
        <w:jc w:val="both"/>
        <w:rPr>
          <w:noProof/>
        </w:rPr>
      </w:pPr>
      <w:r w:rsidRPr="00430555">
        <w:rPr>
          <w:noProof/>
        </w:rPr>
        <w:t>1.</w:t>
      </w:r>
      <w:r w:rsidRPr="00430555">
        <w:rPr>
          <w:noProof/>
        </w:rPr>
        <w:tab/>
        <w:t>Liquid</w:t>
      </w:r>
      <w:r w:rsidRPr="00430555">
        <w:rPr>
          <w:noProof/>
        </w:rPr>
        <w:noBreakHyphen/>
        <w:t>tight flexible conduit (LFMC) shall be galvanized steel, single strip, with a copper strip interwoven and suitable as a grounding means.   LFMC shall have an extruded moisture and oil-proof PVC jacket.  LFMC shall be Type "LA" as manufactured by Electri-Flex, Type "Ultralite" as manufactured by Alflex Corporation, Type "A" as manufactured by Anaconda, or equal.</w:t>
      </w:r>
    </w:p>
    <w:p w14:paraId="495805CC" w14:textId="77777777" w:rsidR="00430555" w:rsidRPr="00430555" w:rsidRDefault="00430555" w:rsidP="00430555">
      <w:pPr>
        <w:tabs>
          <w:tab w:val="left" w:pos="1843"/>
        </w:tabs>
        <w:spacing w:before="120" w:after="120"/>
        <w:ind w:left="1843" w:hanging="567"/>
        <w:jc w:val="both"/>
        <w:rPr>
          <w:noProof/>
        </w:rPr>
      </w:pPr>
      <w:r w:rsidRPr="00430555">
        <w:rPr>
          <w:noProof/>
        </w:rPr>
        <w:t>2.</w:t>
      </w:r>
      <w:r w:rsidRPr="00430555">
        <w:rPr>
          <w:noProof/>
        </w:rPr>
        <w:tab/>
        <w:t>Watertight connectors shall be used with liquid</w:t>
      </w:r>
      <w:r w:rsidRPr="00430555">
        <w:rPr>
          <w:noProof/>
        </w:rPr>
        <w:noBreakHyphen/>
        <w:t>tight flexible metal conduit on both ends.  LFMC shall be used to connect all vibrating equipment installed outdoors, in wet or damp areas, and other applications as directed by the Engineer.</w:t>
      </w:r>
    </w:p>
    <w:p w14:paraId="50E33C59" w14:textId="77777777" w:rsidR="00430555" w:rsidRPr="00430555" w:rsidRDefault="00430555" w:rsidP="00430555">
      <w:pPr>
        <w:tabs>
          <w:tab w:val="left" w:pos="1276"/>
        </w:tabs>
        <w:spacing w:before="120" w:after="120"/>
        <w:ind w:left="1276" w:hanging="567"/>
        <w:jc w:val="both"/>
        <w:rPr>
          <w:noProof/>
        </w:rPr>
      </w:pPr>
      <w:r w:rsidRPr="00430555">
        <w:rPr>
          <w:noProof/>
        </w:rPr>
        <w:t>E.</w:t>
      </w:r>
      <w:r w:rsidRPr="00430555">
        <w:rPr>
          <w:noProof/>
        </w:rPr>
        <w:tab/>
        <w:t>Rigid Nonmetallic Conduit</w:t>
      </w:r>
    </w:p>
    <w:p w14:paraId="388F08FC" w14:textId="77777777" w:rsidR="00430555" w:rsidRPr="00430555" w:rsidRDefault="00430555" w:rsidP="00430555">
      <w:pPr>
        <w:tabs>
          <w:tab w:val="left" w:pos="1843"/>
        </w:tabs>
        <w:spacing w:before="120" w:after="120"/>
        <w:ind w:left="1843" w:hanging="567"/>
        <w:jc w:val="both"/>
        <w:rPr>
          <w:noProof/>
        </w:rPr>
      </w:pPr>
      <w:r w:rsidRPr="00430555">
        <w:rPr>
          <w:noProof/>
        </w:rPr>
        <w:t>1.</w:t>
      </w:r>
      <w:r w:rsidRPr="00430555">
        <w:rPr>
          <w:noProof/>
        </w:rPr>
        <w:tab/>
        <w:t>Rigid nonmetallic conduit shall be polyvinyl chloride (PVC), 90</w:t>
      </w:r>
      <w:r w:rsidRPr="00430555">
        <w:rPr>
          <w:noProof/>
          <w:vertAlign w:val="superscript"/>
        </w:rPr>
        <w:t>o</w:t>
      </w:r>
      <w:r w:rsidRPr="00430555">
        <w:rPr>
          <w:noProof/>
        </w:rPr>
        <w:t>C, and shall conform to NEMA TC</w:t>
      </w:r>
      <w:r w:rsidRPr="00430555">
        <w:rPr>
          <w:noProof/>
        </w:rPr>
        <w:noBreakHyphen/>
        <w:t>2.  Fittings and conduit bodies shall conform to NEMA TC3.</w:t>
      </w:r>
    </w:p>
    <w:p w14:paraId="62587F8A" w14:textId="77777777" w:rsidR="00430555" w:rsidRPr="00430555" w:rsidRDefault="00430555" w:rsidP="00430555">
      <w:pPr>
        <w:tabs>
          <w:tab w:val="left" w:pos="1843"/>
        </w:tabs>
        <w:spacing w:before="120" w:after="120"/>
        <w:ind w:left="1843" w:hanging="567"/>
        <w:jc w:val="both"/>
        <w:rPr>
          <w:noProof/>
        </w:rPr>
      </w:pPr>
      <w:r w:rsidRPr="00430555">
        <w:rPr>
          <w:noProof/>
        </w:rPr>
        <w:t>2.</w:t>
      </w:r>
      <w:r w:rsidRPr="00430555">
        <w:rPr>
          <w:noProof/>
        </w:rPr>
        <w:tab/>
        <w:t>Rigid non-metallic conduit shall be as manufactured by Carlon, Triangle Conduit and Cable, Cantex, Inc., or equal.</w:t>
      </w:r>
    </w:p>
    <w:p w14:paraId="7821C2B9" w14:textId="77777777" w:rsidR="00430555" w:rsidRPr="00430555" w:rsidRDefault="00430555" w:rsidP="00430555">
      <w:pPr>
        <w:tabs>
          <w:tab w:val="left" w:pos="1276"/>
        </w:tabs>
        <w:spacing w:before="120" w:after="120"/>
        <w:ind w:left="1276" w:hanging="567"/>
        <w:jc w:val="both"/>
        <w:rPr>
          <w:noProof/>
        </w:rPr>
      </w:pPr>
      <w:r w:rsidRPr="00430555">
        <w:rPr>
          <w:noProof/>
        </w:rPr>
        <w:t>F.</w:t>
      </w:r>
      <w:r w:rsidRPr="00430555">
        <w:rPr>
          <w:noProof/>
        </w:rPr>
        <w:tab/>
        <w:t>PVC Coated Metallic Conduit</w:t>
      </w:r>
    </w:p>
    <w:p w14:paraId="42381B22" w14:textId="77777777" w:rsidR="00430555" w:rsidRPr="00430555" w:rsidRDefault="00430555" w:rsidP="00430555">
      <w:pPr>
        <w:tabs>
          <w:tab w:val="left" w:pos="1843"/>
        </w:tabs>
        <w:spacing w:before="120" w:after="120"/>
        <w:ind w:left="1843" w:hanging="567"/>
        <w:jc w:val="both"/>
        <w:rPr>
          <w:noProof/>
        </w:rPr>
      </w:pPr>
      <w:r w:rsidRPr="00430555">
        <w:rPr>
          <w:noProof/>
        </w:rPr>
        <w:t>1.</w:t>
      </w:r>
      <w:r w:rsidRPr="00430555">
        <w:rPr>
          <w:noProof/>
        </w:rPr>
        <w:tab/>
        <w:t xml:space="preserve">PVC coated rigid steel conduit shall be furnished and installed as specified herein and indicated on the Drawings.  The product shall be rigid galvanized steel conduit </w:t>
      </w:r>
      <w:r w:rsidRPr="00430555">
        <w:rPr>
          <w:noProof/>
        </w:rPr>
        <w:lastRenderedPageBreak/>
        <w:t>covered with a bonded 40 mil (minimum) thickness PVC jacket and coated inside with urethane.  The conduit shall comply with NEMA RN-1 and shall be "Plasti-Bond Red" as manufactured by Robroy Industries, "OCAL-Blue" as manufactured by Ocal, Inc., Perma-Cote Supreme by Perma-Cote Industries, or equal.</w:t>
      </w:r>
    </w:p>
    <w:p w14:paraId="7D75BECA" w14:textId="77777777" w:rsidR="00430555" w:rsidRPr="00430555" w:rsidRDefault="00430555" w:rsidP="00430555">
      <w:pPr>
        <w:tabs>
          <w:tab w:val="left" w:pos="1276"/>
        </w:tabs>
        <w:spacing w:before="120" w:after="120"/>
        <w:ind w:left="1276" w:hanging="567"/>
        <w:jc w:val="both"/>
        <w:rPr>
          <w:noProof/>
        </w:rPr>
      </w:pPr>
      <w:r w:rsidRPr="00430555">
        <w:rPr>
          <w:noProof/>
        </w:rPr>
        <w:t>G.</w:t>
      </w:r>
      <w:r w:rsidRPr="00430555">
        <w:rPr>
          <w:noProof/>
        </w:rPr>
        <w:tab/>
        <w:t>Intermediate Metal Conduit</w:t>
      </w:r>
    </w:p>
    <w:p w14:paraId="29254A9D" w14:textId="77777777" w:rsidR="00430555" w:rsidRPr="00430555" w:rsidRDefault="00430555" w:rsidP="00430555">
      <w:pPr>
        <w:tabs>
          <w:tab w:val="left" w:pos="1843"/>
        </w:tabs>
        <w:spacing w:before="120" w:after="120"/>
        <w:ind w:left="1843" w:hanging="567"/>
        <w:jc w:val="both"/>
        <w:rPr>
          <w:noProof/>
        </w:rPr>
      </w:pPr>
      <w:r w:rsidRPr="00430555">
        <w:rPr>
          <w:noProof/>
        </w:rPr>
        <w:t>1.</w:t>
      </w:r>
      <w:r w:rsidRPr="00430555">
        <w:rPr>
          <w:noProof/>
        </w:rPr>
        <w:tab/>
        <w:t>Intermediate metal conduit (IMC) shall be galvanized.  Installation of intermediate metal conduit shall be in accordance with Article 345 of the National Electrical Code and UL General Information Card #DYBY.  IMC shall be installed only where specified herein or indicated on the Drawings.</w:t>
      </w:r>
    </w:p>
    <w:p w14:paraId="16AC2CFF" w14:textId="77777777" w:rsidR="00430555" w:rsidRPr="00430555" w:rsidRDefault="00430555" w:rsidP="00430555">
      <w:pPr>
        <w:tabs>
          <w:tab w:val="left" w:pos="1276"/>
        </w:tabs>
        <w:spacing w:before="120" w:after="120"/>
        <w:ind w:left="1276" w:hanging="567"/>
        <w:jc w:val="both"/>
        <w:rPr>
          <w:noProof/>
        </w:rPr>
      </w:pPr>
      <w:r w:rsidRPr="00430555">
        <w:rPr>
          <w:noProof/>
        </w:rPr>
        <w:t>H.</w:t>
      </w:r>
      <w:r w:rsidRPr="00430555">
        <w:rPr>
          <w:noProof/>
        </w:rPr>
        <w:tab/>
        <w:t>Electrical Metallic Tubing</w:t>
      </w:r>
    </w:p>
    <w:p w14:paraId="664702CF" w14:textId="77777777" w:rsidR="00430555" w:rsidRPr="00430555" w:rsidRDefault="00430555" w:rsidP="00430555">
      <w:pPr>
        <w:tabs>
          <w:tab w:val="left" w:pos="1843"/>
        </w:tabs>
        <w:spacing w:before="120" w:after="120"/>
        <w:ind w:left="1843" w:hanging="567"/>
        <w:jc w:val="both"/>
        <w:rPr>
          <w:noProof/>
        </w:rPr>
      </w:pPr>
      <w:r w:rsidRPr="00430555">
        <w:rPr>
          <w:noProof/>
        </w:rPr>
        <w:t>1.</w:t>
      </w:r>
      <w:r w:rsidRPr="00430555">
        <w:rPr>
          <w:noProof/>
        </w:rPr>
        <w:tab/>
        <w:t>Electrical metallic tubing shall meet ANSI C80.3 and shall be UL listed.  The conduit shall be furnished and installed in accordance with Article 348 of the NEC.  Electrical metallic tubing shall be manufactured by LTV Steel Tubular Products Company, "Electrunite", Triangular PWC, Inc., Allied Tube and Conduit Corporation or equal.</w:t>
      </w:r>
    </w:p>
    <w:p w14:paraId="4D43A6AD" w14:textId="77777777" w:rsidR="00430555" w:rsidRPr="00430555" w:rsidRDefault="00430555" w:rsidP="00430555">
      <w:pPr>
        <w:tabs>
          <w:tab w:val="left" w:pos="1843"/>
        </w:tabs>
        <w:spacing w:before="120" w:after="120"/>
        <w:ind w:left="1843" w:hanging="567"/>
        <w:jc w:val="both"/>
        <w:rPr>
          <w:noProof/>
        </w:rPr>
      </w:pPr>
      <w:r w:rsidRPr="00430555">
        <w:rPr>
          <w:noProof/>
        </w:rPr>
        <w:t>2.</w:t>
      </w:r>
      <w:r w:rsidRPr="00430555">
        <w:rPr>
          <w:noProof/>
        </w:rPr>
        <w:tab/>
        <w:t>The conduit shall be cold</w:t>
      </w:r>
      <w:r w:rsidRPr="00430555">
        <w:rPr>
          <w:noProof/>
        </w:rPr>
        <w:noBreakHyphen/>
        <w:t>rolled steel tubing with a zinc coating on the outside and protected on the inside by a zinc, enamel, or equivalent corrosion</w:t>
      </w:r>
      <w:r w:rsidRPr="00430555">
        <w:rPr>
          <w:noProof/>
        </w:rPr>
        <w:noBreakHyphen/>
        <w:t xml:space="preserve">resistant coating and conforming to the requirements of ANSI C 80.3, latest edition.  </w:t>
      </w:r>
    </w:p>
    <w:p w14:paraId="375E0EC5" w14:textId="77777777" w:rsidR="00430555" w:rsidRPr="00430555" w:rsidRDefault="00430555" w:rsidP="00430555">
      <w:pPr>
        <w:tabs>
          <w:tab w:val="left" w:pos="1276"/>
        </w:tabs>
        <w:spacing w:before="120" w:after="120"/>
        <w:ind w:left="1276" w:hanging="567"/>
        <w:jc w:val="both"/>
        <w:rPr>
          <w:noProof/>
        </w:rPr>
      </w:pPr>
      <w:r w:rsidRPr="00430555">
        <w:rPr>
          <w:noProof/>
        </w:rPr>
        <w:t>I.</w:t>
      </w:r>
      <w:r w:rsidRPr="00430555">
        <w:rPr>
          <w:noProof/>
        </w:rPr>
        <w:tab/>
        <w:t>Conduit Fittings</w:t>
      </w:r>
    </w:p>
    <w:p w14:paraId="2E695FD4" w14:textId="77777777" w:rsidR="00430555" w:rsidRPr="00430555" w:rsidRDefault="00430555" w:rsidP="00430555">
      <w:pPr>
        <w:tabs>
          <w:tab w:val="left" w:pos="1843"/>
        </w:tabs>
        <w:spacing w:before="120" w:after="120"/>
        <w:ind w:left="1843" w:hanging="567"/>
        <w:jc w:val="both"/>
        <w:rPr>
          <w:noProof/>
        </w:rPr>
      </w:pPr>
      <w:r w:rsidRPr="00430555">
        <w:rPr>
          <w:noProof/>
        </w:rPr>
        <w:t>1.</w:t>
      </w:r>
      <w:r w:rsidRPr="00430555">
        <w:rPr>
          <w:noProof/>
        </w:rPr>
        <w:tab/>
        <w:t>Fittings for rigid metal conduit, rigid nonmetallic conduit, flexible metal conduit, liquid-tight flexible metal conduit, and electrical metallic tubing shall conform to UL 467 and UL 514 as applicable.</w:t>
      </w:r>
    </w:p>
    <w:p w14:paraId="1B8E0DB4" w14:textId="77777777" w:rsidR="00430555" w:rsidRPr="00430555" w:rsidRDefault="00430555" w:rsidP="00430555">
      <w:pPr>
        <w:tabs>
          <w:tab w:val="left" w:pos="1843"/>
        </w:tabs>
        <w:spacing w:before="120" w:after="120"/>
        <w:ind w:left="1843" w:hanging="567"/>
        <w:jc w:val="both"/>
        <w:rPr>
          <w:noProof/>
        </w:rPr>
      </w:pPr>
      <w:r w:rsidRPr="00430555">
        <w:rPr>
          <w:noProof/>
        </w:rPr>
        <w:t>2.</w:t>
      </w:r>
      <w:r w:rsidRPr="00430555">
        <w:rPr>
          <w:noProof/>
        </w:rPr>
        <w:tab/>
        <w:t>Fittings for electrical metallic tubing shall be rain-tight and concrete-tight, conform to UL 467 and UL 514, as applicable, and shall be plated steel hexagonal threaded compression type.</w:t>
      </w:r>
    </w:p>
    <w:p w14:paraId="33B06305" w14:textId="77777777" w:rsidR="00430555" w:rsidRPr="00430555" w:rsidRDefault="00430555" w:rsidP="00430555">
      <w:pPr>
        <w:tabs>
          <w:tab w:val="left" w:pos="1843"/>
        </w:tabs>
        <w:spacing w:before="120" w:after="120"/>
        <w:ind w:left="1843" w:hanging="567"/>
        <w:jc w:val="both"/>
        <w:rPr>
          <w:noProof/>
        </w:rPr>
      </w:pPr>
      <w:r w:rsidRPr="00430555">
        <w:rPr>
          <w:noProof/>
        </w:rPr>
        <w:t xml:space="preserve">3. </w:t>
      </w:r>
      <w:r w:rsidRPr="00430555">
        <w:rPr>
          <w:noProof/>
        </w:rPr>
        <w:tab/>
        <w:t>Set screw or indenture type connectors shall not be used.  Fittings for conduit installed in wet locations and underground shall provide a watertight joint.  Fittings for rigid conduit shall be threaded.</w:t>
      </w:r>
    </w:p>
    <w:p w14:paraId="10D38C3D" w14:textId="77777777" w:rsidR="00430555" w:rsidRPr="00430555" w:rsidRDefault="00430555" w:rsidP="00430555">
      <w:pPr>
        <w:tabs>
          <w:tab w:val="left" w:pos="1843"/>
        </w:tabs>
        <w:spacing w:before="120" w:after="120"/>
        <w:ind w:left="1843" w:hanging="567"/>
        <w:jc w:val="both"/>
        <w:rPr>
          <w:noProof/>
        </w:rPr>
      </w:pPr>
      <w:r w:rsidRPr="00430555">
        <w:rPr>
          <w:noProof/>
        </w:rPr>
        <w:t>4.</w:t>
      </w:r>
      <w:r w:rsidRPr="00430555">
        <w:rPr>
          <w:noProof/>
        </w:rPr>
        <w:tab/>
        <w:t>Fittings or bushings shall be installed in easily accessible locations.</w:t>
      </w:r>
    </w:p>
    <w:p w14:paraId="1EB7B656" w14:textId="77777777" w:rsidR="00430555" w:rsidRPr="00430555" w:rsidRDefault="00430555" w:rsidP="00430555">
      <w:pPr>
        <w:tabs>
          <w:tab w:val="left" w:pos="1843"/>
        </w:tabs>
        <w:spacing w:before="120" w:after="120"/>
        <w:ind w:left="1843" w:hanging="567"/>
        <w:jc w:val="both"/>
        <w:rPr>
          <w:noProof/>
        </w:rPr>
      </w:pPr>
      <w:r w:rsidRPr="00430555">
        <w:rPr>
          <w:noProof/>
        </w:rPr>
        <w:t>5.</w:t>
      </w:r>
      <w:r w:rsidRPr="00430555">
        <w:rPr>
          <w:noProof/>
        </w:rPr>
        <w:tab/>
        <w:t>Where conduits pass through expansion joints, approved weatherproof telescopic type expansion fittings shall be used. Fittings shall be OZ/GEDNEY Type AX, or  equal, watertight and permit a movement up to 4 inches (100mm) and shall be equipped with approved bonding jumpers around or through each fitting.  Bonding jumpers shall be Appleton, Crouse</w:t>
      </w:r>
      <w:r w:rsidRPr="00430555">
        <w:rPr>
          <w:noProof/>
        </w:rPr>
        <w:noBreakHyphen/>
        <w:t>Hinds, OZ/Gedney, or equal.</w:t>
      </w:r>
    </w:p>
    <w:p w14:paraId="08DAC13C" w14:textId="77777777" w:rsidR="00430555" w:rsidRPr="00430555" w:rsidRDefault="00430555" w:rsidP="00430555">
      <w:pPr>
        <w:tabs>
          <w:tab w:val="left" w:pos="1843"/>
        </w:tabs>
        <w:spacing w:before="120" w:after="120"/>
        <w:ind w:left="1843" w:hanging="567"/>
        <w:jc w:val="both"/>
        <w:rPr>
          <w:noProof/>
        </w:rPr>
      </w:pPr>
      <w:r w:rsidRPr="00430555">
        <w:rPr>
          <w:noProof/>
        </w:rPr>
        <w:t>6.</w:t>
      </w:r>
      <w:r w:rsidRPr="00430555">
        <w:rPr>
          <w:noProof/>
        </w:rPr>
        <w:tab/>
        <w:t>Conduit fittings ("condulets") shall be used on exposed conduit work for lighting and power outlets, convenience outlets, changes in direction of conduit runs and breaking around beams.  "Condulets" shall be cast ferrous alloy, galvanized or cadmium plated, as manufactured by Crouse</w:t>
      </w:r>
      <w:r w:rsidRPr="00430555">
        <w:rPr>
          <w:noProof/>
        </w:rPr>
        <w:noBreakHyphen/>
        <w:t xml:space="preserve">Hinds, OZ/Gedney, Appleton Company, or equal. Epoxy coated fittings and boxes shall be used with coated conduit in all chemically aggressive areas or where called for on the Drawings.  Covers shall be of a design suitable for the purpose intended.  In damp areas, the outside condulets shall be made watertight.  Install all condulets with the covers accessible.  Use proper tools to assemble conduit system to prevent injury to the plastic covering.  No damage to the covering shall be permitted. </w:t>
      </w:r>
    </w:p>
    <w:p w14:paraId="4B33D2EB" w14:textId="77777777" w:rsidR="00430555" w:rsidRPr="00430555" w:rsidRDefault="00430555" w:rsidP="00430555">
      <w:pPr>
        <w:tabs>
          <w:tab w:val="left" w:pos="1843"/>
        </w:tabs>
        <w:spacing w:before="120" w:after="120"/>
        <w:ind w:left="1843" w:hanging="567"/>
        <w:jc w:val="both"/>
        <w:rPr>
          <w:noProof/>
        </w:rPr>
      </w:pPr>
      <w:r w:rsidRPr="00430555">
        <w:rPr>
          <w:noProof/>
        </w:rPr>
        <w:lastRenderedPageBreak/>
        <w:t>7.</w:t>
      </w:r>
      <w:r w:rsidRPr="00430555">
        <w:rPr>
          <w:noProof/>
        </w:rPr>
        <w:tab/>
        <w:t>Conduit fittings shall be cast type of non</w:t>
      </w:r>
      <w:r w:rsidRPr="00430555">
        <w:rPr>
          <w:noProof/>
        </w:rPr>
        <w:noBreakHyphen/>
        <w:t>ferrous metal or malleable iron thoroughly coated inside and outside with metallic zinc or cadmium after all machining has been completed.  Cast fittings shall be provided with heavy threaded hubs to fit the conduit required.  Covers shall be of the same material as the fittings to which they are attached and shall be screwed on with rubber or neoprene gaskets between the covers and fittings.  Cast fittings 1</w:t>
      </w:r>
      <w:r w:rsidRPr="00430555">
        <w:rPr>
          <w:noProof/>
        </w:rPr>
        <w:noBreakHyphen/>
        <w:t>1/2 inches [38mm] and above shall be of the "mogul" type. Where cast fittings are used to house wiring devices such as receptacles and switches, they shall be of the "deep" type.</w:t>
      </w:r>
    </w:p>
    <w:p w14:paraId="1E2F5D16" w14:textId="77777777" w:rsidR="00430555" w:rsidRPr="00DD7452" w:rsidRDefault="00430555" w:rsidP="00DD7452">
      <w:pPr>
        <w:tabs>
          <w:tab w:val="left" w:pos="-1080"/>
          <w:tab w:val="left" w:pos="-720"/>
          <w:tab w:val="left" w:pos="0"/>
          <w:tab w:val="left" w:pos="244"/>
        </w:tabs>
        <w:spacing w:before="120" w:after="120"/>
        <w:jc w:val="both"/>
        <w:rPr>
          <w:b/>
          <w:noProof/>
          <w:u w:val="single"/>
        </w:rPr>
      </w:pPr>
      <w:r w:rsidRPr="00DD7452">
        <w:rPr>
          <w:b/>
          <w:noProof/>
          <w:u w:val="single"/>
        </w:rPr>
        <w:t>PART 3   EXECUTION</w:t>
      </w:r>
    </w:p>
    <w:p w14:paraId="1A12D50F" w14:textId="77777777" w:rsidR="00430555" w:rsidRPr="00430555" w:rsidRDefault="00430555" w:rsidP="00430555">
      <w:pPr>
        <w:tabs>
          <w:tab w:val="left" w:pos="-1080"/>
          <w:tab w:val="left" w:pos="-720"/>
          <w:tab w:val="left" w:pos="0"/>
          <w:tab w:val="left" w:pos="244"/>
        </w:tabs>
        <w:spacing w:before="120" w:after="120"/>
        <w:ind w:left="720" w:hanging="720"/>
        <w:jc w:val="both"/>
        <w:rPr>
          <w:b/>
          <w:bCs/>
          <w:noProof/>
        </w:rPr>
      </w:pPr>
      <w:r w:rsidRPr="00430555">
        <w:rPr>
          <w:b/>
          <w:bCs/>
          <w:noProof/>
        </w:rPr>
        <w:t>3.01</w:t>
      </w:r>
      <w:r w:rsidRPr="00430555">
        <w:rPr>
          <w:b/>
          <w:bCs/>
          <w:noProof/>
        </w:rPr>
        <w:tab/>
        <w:t>CONDUIT AND FITTINGS</w:t>
      </w:r>
    </w:p>
    <w:p w14:paraId="5F845F8A" w14:textId="77777777" w:rsidR="00430555" w:rsidRPr="00430555" w:rsidRDefault="00430555" w:rsidP="00430555">
      <w:pPr>
        <w:tabs>
          <w:tab w:val="left" w:pos="1276"/>
        </w:tabs>
        <w:spacing w:before="120" w:after="120"/>
        <w:ind w:left="1276" w:hanging="567"/>
        <w:jc w:val="both"/>
        <w:rPr>
          <w:noProof/>
        </w:rPr>
      </w:pPr>
      <w:r w:rsidRPr="00430555">
        <w:rPr>
          <w:noProof/>
        </w:rPr>
        <w:t>A.</w:t>
      </w:r>
      <w:r w:rsidRPr="00430555">
        <w:rPr>
          <w:noProof/>
        </w:rPr>
        <w:tab/>
        <w:t xml:space="preserve">Unless otherwise specified herein or indicated on the Drawings, the minimum size conduit shall be 3/4 inch [20mm] for concealed and exposed work. </w:t>
      </w:r>
    </w:p>
    <w:p w14:paraId="745208B9" w14:textId="77777777" w:rsidR="00430555" w:rsidRPr="00430555" w:rsidRDefault="00430555" w:rsidP="00430555">
      <w:pPr>
        <w:tabs>
          <w:tab w:val="left" w:pos="1276"/>
        </w:tabs>
        <w:spacing w:before="120" w:after="120"/>
        <w:ind w:left="1276" w:hanging="567"/>
        <w:jc w:val="both"/>
        <w:rPr>
          <w:noProof/>
        </w:rPr>
      </w:pPr>
      <w:r w:rsidRPr="00430555">
        <w:rPr>
          <w:noProof/>
        </w:rPr>
        <w:t>B.</w:t>
      </w:r>
      <w:r w:rsidRPr="00430555">
        <w:rPr>
          <w:noProof/>
        </w:rPr>
        <w:tab/>
        <w:t>Conduit home runs for some lighting circuits are not necessarily indicated on the Drawings; however, the circuit numbers are shown.  Conduit shall be furnished and installed for these lighting circuits and shall be installed as required to suit field conditions, subject to review and acceptance by the Engineer.</w:t>
      </w:r>
    </w:p>
    <w:p w14:paraId="0A258803" w14:textId="77777777" w:rsidR="00430555" w:rsidRPr="00430555" w:rsidRDefault="00430555" w:rsidP="00430555">
      <w:pPr>
        <w:tabs>
          <w:tab w:val="left" w:pos="1276"/>
        </w:tabs>
        <w:spacing w:before="120" w:after="120"/>
        <w:ind w:left="1276" w:hanging="567"/>
        <w:jc w:val="both"/>
        <w:rPr>
          <w:noProof/>
        </w:rPr>
      </w:pPr>
      <w:r w:rsidRPr="00430555">
        <w:rPr>
          <w:noProof/>
        </w:rPr>
        <w:t>C.</w:t>
      </w:r>
      <w:r w:rsidRPr="00430555">
        <w:rPr>
          <w:noProof/>
        </w:rPr>
        <w:tab/>
        <w:t>Conduit shall be installed concealed unless otherwise indicated or specified.  Conduit may be run exposed on walls only where concealing is not practical, or at the direction of the Engineer.</w:t>
      </w:r>
    </w:p>
    <w:p w14:paraId="5CDF96A8" w14:textId="77777777" w:rsidR="00430555" w:rsidRPr="00430555" w:rsidRDefault="00430555" w:rsidP="00430555">
      <w:pPr>
        <w:tabs>
          <w:tab w:val="left" w:pos="1276"/>
        </w:tabs>
        <w:spacing w:before="120" w:after="120"/>
        <w:ind w:left="1276" w:hanging="567"/>
        <w:jc w:val="both"/>
        <w:rPr>
          <w:noProof/>
        </w:rPr>
      </w:pPr>
      <w:r w:rsidRPr="00430555">
        <w:rPr>
          <w:noProof/>
        </w:rPr>
        <w:t>D.</w:t>
      </w:r>
      <w:r w:rsidRPr="00430555">
        <w:rPr>
          <w:noProof/>
        </w:rPr>
        <w:tab/>
        <w:t xml:space="preserve">Where exposed, maintain a minimum distance of 6 inches [150mm] from parallel runs of flues or water pipes.  Conduit runs shall be installed in such locations as to avoid steam or hot water pipes. A minimum separation of 12 inches [300mm] shall be maintained where conduit crosses or parallels hot water or steam pipes.  </w:t>
      </w:r>
    </w:p>
    <w:p w14:paraId="08A39462" w14:textId="77777777" w:rsidR="00430555" w:rsidRPr="00430555" w:rsidRDefault="00430555" w:rsidP="00430555">
      <w:pPr>
        <w:tabs>
          <w:tab w:val="left" w:pos="1276"/>
        </w:tabs>
        <w:spacing w:before="120" w:after="120"/>
        <w:ind w:left="1276" w:hanging="567"/>
        <w:jc w:val="both"/>
        <w:rPr>
          <w:noProof/>
        </w:rPr>
      </w:pPr>
      <w:r w:rsidRPr="00430555">
        <w:rPr>
          <w:noProof/>
        </w:rPr>
        <w:t>E.</w:t>
      </w:r>
      <w:r w:rsidRPr="00430555">
        <w:rPr>
          <w:noProof/>
        </w:rPr>
        <w:tab/>
        <w:t>For floor mounted equipment, conduit may be run overhead and dropped down, where underfloor installation is not practical.  Groups of conduits shall be uniformly spaced, where straight and at turns.  Conduit shall be cut with a hacksaw or an approved conduit</w:t>
      </w:r>
      <w:r w:rsidRPr="00430555">
        <w:rPr>
          <w:noProof/>
        </w:rPr>
        <w:noBreakHyphen/>
        <w:t>cutting machine and reamed after threading to remove all burrs.  Securely fasten conduit to outlets, junction and pull boxes to effect firm electrical contact.  Join conduit with approved couplings. Conduits shall be freed from all obstructions.</w:t>
      </w:r>
    </w:p>
    <w:p w14:paraId="068035EB" w14:textId="77777777" w:rsidR="00430555" w:rsidRPr="00430555" w:rsidRDefault="00430555" w:rsidP="00430555">
      <w:pPr>
        <w:tabs>
          <w:tab w:val="left" w:pos="1276"/>
        </w:tabs>
        <w:spacing w:before="120" w:after="120"/>
        <w:ind w:left="1276" w:hanging="567"/>
        <w:jc w:val="both"/>
        <w:rPr>
          <w:noProof/>
        </w:rPr>
      </w:pPr>
      <w:r w:rsidRPr="00430555">
        <w:rPr>
          <w:noProof/>
        </w:rPr>
        <w:t>F.</w:t>
      </w:r>
      <w:r w:rsidRPr="00430555">
        <w:rPr>
          <w:noProof/>
        </w:rPr>
        <w:tab/>
        <w:t>Empty conduit systems shall be furnished and installed as indicated on the Drawings and shall have pull wires installed.  The pull wire shall be No. 14 AWG (2.5mm2) zinc</w:t>
      </w:r>
      <w:r w:rsidRPr="00430555">
        <w:rPr>
          <w:noProof/>
        </w:rPr>
        <w:noBreakHyphen/>
        <w:t>coated steel, or of plastic material, having not less than 200 pound [90Kg] tensile strength.  Not less than 12 inches [300mm] of slack shall be left at each end of the pull wire.</w:t>
      </w:r>
    </w:p>
    <w:p w14:paraId="7FA12254" w14:textId="77777777" w:rsidR="00430555" w:rsidRPr="00430555" w:rsidRDefault="00430555" w:rsidP="00430555">
      <w:pPr>
        <w:tabs>
          <w:tab w:val="left" w:pos="1276"/>
        </w:tabs>
        <w:spacing w:before="120" w:after="120"/>
        <w:ind w:left="1276" w:hanging="567"/>
        <w:jc w:val="both"/>
        <w:rPr>
          <w:noProof/>
        </w:rPr>
      </w:pPr>
      <w:r w:rsidRPr="00430555">
        <w:rPr>
          <w:noProof/>
        </w:rPr>
        <w:t>G.</w:t>
      </w:r>
      <w:r w:rsidRPr="00430555">
        <w:rPr>
          <w:noProof/>
        </w:rPr>
        <w:tab/>
        <w:t>Each piece of conduit installed shall be free from blisters or other defects.  Each piece installed shall be cut square, taper reamed, and a coat of sealing compound applied to threads.  Threads on conduits shall be painted with a conducting compound prior to making up in a fitting.  Conduit connections shall be made with standard coupling and the ends of the conduit shall butt tightly into the couplings.  In exposed work only, where standard coupling cannot be used, only Erickson couplings are permitted, or as otherwise acceptable to the Engineer.</w:t>
      </w:r>
    </w:p>
    <w:p w14:paraId="63AEE5ED" w14:textId="77777777" w:rsidR="00430555" w:rsidRPr="00430555" w:rsidRDefault="00430555" w:rsidP="00430555">
      <w:pPr>
        <w:tabs>
          <w:tab w:val="left" w:pos="1276"/>
        </w:tabs>
        <w:spacing w:before="120" w:after="120"/>
        <w:ind w:left="1276" w:hanging="567"/>
        <w:jc w:val="both"/>
        <w:rPr>
          <w:noProof/>
        </w:rPr>
      </w:pPr>
      <w:r w:rsidRPr="00430555">
        <w:rPr>
          <w:noProof/>
        </w:rPr>
        <w:t>H.</w:t>
      </w:r>
      <w:r w:rsidRPr="00430555">
        <w:rPr>
          <w:noProof/>
        </w:rPr>
        <w:tab/>
        <w:t>Conduit threaded in the field shall be of standard sizes and lengths.</w:t>
      </w:r>
    </w:p>
    <w:p w14:paraId="47B7A737" w14:textId="77777777" w:rsidR="00430555" w:rsidRPr="00430555" w:rsidRDefault="00430555" w:rsidP="00430555">
      <w:pPr>
        <w:tabs>
          <w:tab w:val="left" w:pos="1276"/>
        </w:tabs>
        <w:spacing w:before="120" w:after="120"/>
        <w:ind w:left="1276" w:hanging="567"/>
        <w:jc w:val="both"/>
        <w:rPr>
          <w:noProof/>
        </w:rPr>
      </w:pPr>
      <w:r w:rsidRPr="00430555">
        <w:rPr>
          <w:noProof/>
        </w:rPr>
        <w:t>I.</w:t>
      </w:r>
      <w:r w:rsidRPr="00430555">
        <w:rPr>
          <w:noProof/>
        </w:rPr>
        <w:tab/>
        <w:t>All bends shall be made with standard factory conduit elbows or field bent elbows.  Field bending of conduit shall be done using tools approved for the purpose.  Heating of conduit to facilitate bending is prohibited.  Field bends shall be not less than the same radius than a standard factory conduit elbow.  Bends with kinks shall not be acceptable.</w:t>
      </w:r>
    </w:p>
    <w:p w14:paraId="6B96B4F5" w14:textId="77777777" w:rsidR="00430555" w:rsidRPr="00430555" w:rsidRDefault="00430555" w:rsidP="00430555">
      <w:pPr>
        <w:tabs>
          <w:tab w:val="left" w:pos="-1080"/>
          <w:tab w:val="left" w:pos="-720"/>
          <w:tab w:val="left" w:pos="0"/>
          <w:tab w:val="left" w:pos="244"/>
        </w:tabs>
        <w:spacing w:before="120" w:after="120"/>
        <w:ind w:left="1276"/>
        <w:jc w:val="both"/>
        <w:rPr>
          <w:noProof/>
        </w:rPr>
      </w:pPr>
      <w:r w:rsidRPr="00430555">
        <w:rPr>
          <w:noProof/>
        </w:rPr>
        <w:lastRenderedPageBreak/>
        <w:t>The equivalent number of 90º bends in a single conduit run are limited to the following:</w:t>
      </w:r>
    </w:p>
    <w:p w14:paraId="0FA8FBE4" w14:textId="77777777" w:rsidR="00430555" w:rsidRPr="00430555" w:rsidRDefault="00430555" w:rsidP="00430555">
      <w:pPr>
        <w:tabs>
          <w:tab w:val="left" w:pos="1701"/>
        </w:tabs>
        <w:spacing w:before="120" w:after="120"/>
        <w:ind w:left="1701" w:hanging="425"/>
        <w:jc w:val="both"/>
        <w:rPr>
          <w:noProof/>
        </w:rPr>
      </w:pPr>
      <w:r w:rsidRPr="00430555">
        <w:rPr>
          <w:noProof/>
        </w:rPr>
        <w:t>1.</w:t>
      </w:r>
      <w:r w:rsidRPr="00430555">
        <w:rPr>
          <w:noProof/>
        </w:rPr>
        <w:tab/>
        <w:t>Runs in excess of 300 feet [90 meters]:</w:t>
      </w:r>
      <w:r w:rsidRPr="00430555">
        <w:rPr>
          <w:noProof/>
        </w:rPr>
        <w:tab/>
      </w:r>
      <w:r w:rsidRPr="00430555">
        <w:rPr>
          <w:noProof/>
        </w:rPr>
        <w:tab/>
      </w:r>
      <w:r w:rsidRPr="00430555">
        <w:rPr>
          <w:noProof/>
        </w:rPr>
        <w:tab/>
      </w:r>
      <w:r w:rsidRPr="00430555">
        <w:rPr>
          <w:noProof/>
        </w:rPr>
        <w:tab/>
        <w:t>0</w:t>
      </w:r>
    </w:p>
    <w:p w14:paraId="60D4080F" w14:textId="77777777" w:rsidR="00430555" w:rsidRPr="00430555" w:rsidRDefault="00430555" w:rsidP="00430555">
      <w:pPr>
        <w:tabs>
          <w:tab w:val="left" w:pos="1701"/>
        </w:tabs>
        <w:spacing w:before="120" w:after="120"/>
        <w:ind w:left="1701" w:hanging="425"/>
        <w:jc w:val="both"/>
        <w:rPr>
          <w:noProof/>
        </w:rPr>
      </w:pPr>
      <w:r w:rsidRPr="00430555">
        <w:rPr>
          <w:noProof/>
        </w:rPr>
        <w:t>2.</w:t>
      </w:r>
      <w:r w:rsidRPr="00430555">
        <w:rPr>
          <w:noProof/>
        </w:rPr>
        <w:tab/>
        <w:t>Runs of 300 feet to 201 feet [90 meters to 60 meters]:</w:t>
      </w:r>
      <w:r w:rsidRPr="00430555">
        <w:rPr>
          <w:noProof/>
        </w:rPr>
        <w:tab/>
      </w:r>
      <w:r w:rsidRPr="00430555">
        <w:rPr>
          <w:noProof/>
        </w:rPr>
        <w:tab/>
        <w:t>1</w:t>
      </w:r>
    </w:p>
    <w:p w14:paraId="41460410" w14:textId="77777777" w:rsidR="00430555" w:rsidRPr="00430555" w:rsidRDefault="00430555" w:rsidP="00430555">
      <w:pPr>
        <w:tabs>
          <w:tab w:val="left" w:pos="1701"/>
        </w:tabs>
        <w:spacing w:before="120" w:after="120"/>
        <w:ind w:left="1701" w:hanging="425"/>
        <w:jc w:val="both"/>
        <w:rPr>
          <w:noProof/>
        </w:rPr>
      </w:pPr>
      <w:r w:rsidRPr="00430555">
        <w:rPr>
          <w:noProof/>
        </w:rPr>
        <w:t>3.</w:t>
      </w:r>
      <w:r w:rsidRPr="00430555">
        <w:rPr>
          <w:noProof/>
        </w:rPr>
        <w:tab/>
        <w:t>Runs of 200 feet to 101 feet [60 meters to 30 meters]:</w:t>
      </w:r>
      <w:r w:rsidRPr="00430555">
        <w:rPr>
          <w:noProof/>
        </w:rPr>
        <w:tab/>
      </w:r>
      <w:r w:rsidRPr="00430555">
        <w:rPr>
          <w:noProof/>
        </w:rPr>
        <w:tab/>
        <w:t>2</w:t>
      </w:r>
    </w:p>
    <w:p w14:paraId="3616A0C5" w14:textId="77777777" w:rsidR="00430555" w:rsidRPr="00430555" w:rsidRDefault="00430555" w:rsidP="00430555">
      <w:pPr>
        <w:tabs>
          <w:tab w:val="left" w:pos="1701"/>
        </w:tabs>
        <w:spacing w:before="120" w:after="120"/>
        <w:ind w:left="1701" w:hanging="425"/>
        <w:jc w:val="both"/>
        <w:rPr>
          <w:noProof/>
        </w:rPr>
      </w:pPr>
      <w:r w:rsidRPr="00430555">
        <w:rPr>
          <w:noProof/>
        </w:rPr>
        <w:t>4.</w:t>
      </w:r>
      <w:r w:rsidRPr="00430555">
        <w:rPr>
          <w:noProof/>
        </w:rPr>
        <w:tab/>
        <w:t>Runs of 100 feet and less [30 meters and less]:</w:t>
      </w:r>
      <w:r w:rsidRPr="00430555">
        <w:rPr>
          <w:noProof/>
        </w:rPr>
        <w:tab/>
      </w:r>
      <w:r w:rsidRPr="00430555">
        <w:rPr>
          <w:noProof/>
        </w:rPr>
        <w:tab/>
      </w:r>
      <w:r w:rsidRPr="00430555">
        <w:rPr>
          <w:noProof/>
        </w:rPr>
        <w:tab/>
        <w:t>3</w:t>
      </w:r>
    </w:p>
    <w:p w14:paraId="1D227FEF" w14:textId="77777777" w:rsidR="00430555" w:rsidRPr="00430555" w:rsidRDefault="00430555" w:rsidP="00430555">
      <w:pPr>
        <w:tabs>
          <w:tab w:val="left" w:pos="1276"/>
        </w:tabs>
        <w:spacing w:before="120" w:after="120"/>
        <w:ind w:left="1276" w:hanging="567"/>
        <w:jc w:val="both"/>
        <w:rPr>
          <w:noProof/>
        </w:rPr>
      </w:pPr>
      <w:r w:rsidRPr="00430555">
        <w:rPr>
          <w:noProof/>
        </w:rPr>
        <w:t>J.</w:t>
      </w:r>
      <w:r w:rsidRPr="00430555">
        <w:rPr>
          <w:noProof/>
        </w:rPr>
        <w:tab/>
        <w:t>Unless otherwise specified herein, indicated on the Drawings, or required by the NEC, conduit shall be supported every 6 feet [1800 mm] and shall be installed parallel with or perpendicular to walls, structural members, or intersections of vertical planes and ceilings with right angle turns consisting of fittings or symmetrical bends.  Conduits shall be supported within 1 foot [300mm] of all changes in direction.  Supports shall be approved pipe straps, wall brackets, hangers or ceiling trapeze.  Perforated strap hangers shall not be used.  In no case shall conduit be supported or fastened to another pipe or installed to prevent the removal of other pipe for repairs.  Fastenings shall be by expansion bolts on concrete; by machine screws, welded threaded studs, or spring</w:t>
      </w:r>
      <w:r w:rsidRPr="00430555">
        <w:rPr>
          <w:noProof/>
        </w:rPr>
        <w:noBreakHyphen/>
        <w:t>tension clamps on steel work.  Explosive</w:t>
      </w:r>
      <w:r w:rsidRPr="00430555">
        <w:rPr>
          <w:noProof/>
        </w:rPr>
        <w:noBreakHyphen/>
        <w:t>drive equipment may be used to make connections where the use of this equipment complies with safety regulations. Wooden plugs inserted in masonry and the use of nails as fastening media are prohibited. Threaded C</w:t>
      </w:r>
      <w:r w:rsidRPr="00430555">
        <w:rPr>
          <w:noProof/>
        </w:rPr>
        <w:noBreakHyphen/>
        <w:t>clamps may be used on rigid steel conduit only.  Conduits or pipe straps shall not be welded to steel.</w:t>
      </w:r>
    </w:p>
    <w:p w14:paraId="4F92A98C" w14:textId="77777777" w:rsidR="00430555" w:rsidRPr="00430555" w:rsidRDefault="00430555" w:rsidP="00430555">
      <w:pPr>
        <w:tabs>
          <w:tab w:val="left" w:pos="1276"/>
        </w:tabs>
        <w:spacing w:before="120" w:after="120"/>
        <w:ind w:left="1276" w:hanging="567"/>
        <w:jc w:val="both"/>
        <w:rPr>
          <w:noProof/>
        </w:rPr>
      </w:pPr>
      <w:r w:rsidRPr="00430555">
        <w:rPr>
          <w:noProof/>
        </w:rPr>
        <w:t>K.</w:t>
      </w:r>
      <w:r w:rsidRPr="00430555">
        <w:rPr>
          <w:noProof/>
        </w:rPr>
        <w:tab/>
        <w:t>The load applied to fasteners shall not exceed 1/4 of the proof test load.  Fasteners attached to concrete ceilings shall be vibration and shock resistant.  Holes cut to a depth of more than 1</w:t>
      </w:r>
      <w:r w:rsidRPr="00430555">
        <w:rPr>
          <w:noProof/>
        </w:rPr>
        <w:noBreakHyphen/>
        <w:t>1/2 inches [40mm]  in reinforced concrete beams or to a depth of more than 3/4 inch [20mm] in concrete joints shall not cut the main reinforcing bars.  Holes not used shall be filled.  Spring steel fasteners may only be used to support lighting branch circuit conduits to structural steel members.  Conduits shall be fastened to all sheet metal boxes and cabinets with two (2) locknuts where required to insure adequate bonding for grounding.  Where insulated bushings are used, or where bushings cannot be secured firmly to the box or enclosure, a bonding jumper shall be installed to maintain suitable grounding continuity.  Locknuts shall be the type with sharp edges for digging into the wall of metal enclosures.  Bushings shall be installed on the ends of all conduits and shall be of the insulating type .</w:t>
      </w:r>
    </w:p>
    <w:p w14:paraId="487F42C4" w14:textId="77777777" w:rsidR="00430555" w:rsidRPr="00430555" w:rsidRDefault="00430555" w:rsidP="00430555">
      <w:pPr>
        <w:tabs>
          <w:tab w:val="left" w:pos="1276"/>
        </w:tabs>
        <w:spacing w:before="120" w:after="120"/>
        <w:ind w:left="1276" w:hanging="567"/>
        <w:jc w:val="both"/>
        <w:rPr>
          <w:noProof/>
        </w:rPr>
      </w:pPr>
      <w:r w:rsidRPr="00430555">
        <w:rPr>
          <w:noProof/>
        </w:rPr>
        <w:t>L.</w:t>
      </w:r>
      <w:r w:rsidRPr="00430555">
        <w:rPr>
          <w:noProof/>
        </w:rPr>
        <w:tab/>
        <w:t>Conduit installed in concrete floor slabs or walls shall be located so as not to affect the designed structural strength of the slabs.  Conduit shall be installed within the middle one</w:t>
      </w:r>
      <w:r w:rsidRPr="00430555">
        <w:rPr>
          <w:noProof/>
        </w:rPr>
        <w:noBreakHyphen/>
        <w:t>third of the concrete slab except where necessary to not disturb the reinforcement. The outside diameter of conduit shall not exceed one</w:t>
      </w:r>
      <w:r w:rsidRPr="00430555">
        <w:rPr>
          <w:noProof/>
        </w:rPr>
        <w:noBreakHyphen/>
        <w:t>third of the slab thickness, and conduits shall be spaced no closer than three (3) diameters except at cabinet locations.  Curved portions of bends shall not be visible above the finish slab.  Where embedded conduits cross expansion joints, suitable watertight expansion fittings and bonding jumpers shall be provided.  Conduit larger than 1</w:t>
      </w:r>
      <w:r w:rsidRPr="00430555">
        <w:rPr>
          <w:noProof/>
        </w:rPr>
        <w:noBreakHyphen/>
        <w:t>inch [25mm)]trade size shall be parallel with or at right angles to the main reinforcement.  When at right angles to the reinforcement, the conduit shall be close to one of the supports of the slab.  Conduits shall not be stacked more than two (2) diameters high in floor slabs.</w:t>
      </w:r>
    </w:p>
    <w:p w14:paraId="55312A0D" w14:textId="77777777" w:rsidR="00430555" w:rsidRPr="00430555" w:rsidRDefault="00430555" w:rsidP="00430555">
      <w:pPr>
        <w:tabs>
          <w:tab w:val="left" w:pos="1276"/>
        </w:tabs>
        <w:spacing w:before="120" w:after="120"/>
        <w:ind w:left="1276" w:hanging="567"/>
        <w:jc w:val="both"/>
        <w:rPr>
          <w:noProof/>
        </w:rPr>
      </w:pPr>
      <w:r w:rsidRPr="00430555">
        <w:rPr>
          <w:noProof/>
        </w:rPr>
        <w:t>M.</w:t>
      </w:r>
      <w:r w:rsidRPr="00430555">
        <w:rPr>
          <w:noProof/>
        </w:rPr>
        <w:tab/>
        <w:t>Install polyvinyl chloride (PVC) coated steel conduits when entering or exiting concrete except under electrical equipment where the conduit is not subject to physical abuse.  Extend stub-ups at least 12 inches [300mm] above and below grade or finish floor.  Conduits extending through the concrete floor shall be installed using straight runs (for vertical penetrations) or factory elbows (for conduits installed within the slab) of PVC coated rigid steel conduit.</w:t>
      </w:r>
    </w:p>
    <w:p w14:paraId="5A270E30" w14:textId="77777777" w:rsidR="00430555" w:rsidRPr="00430555" w:rsidRDefault="00430555" w:rsidP="00430555">
      <w:pPr>
        <w:tabs>
          <w:tab w:val="left" w:pos="1276"/>
        </w:tabs>
        <w:spacing w:before="120" w:after="120"/>
        <w:ind w:left="1276" w:hanging="567"/>
        <w:jc w:val="both"/>
        <w:rPr>
          <w:noProof/>
        </w:rPr>
      </w:pPr>
      <w:r w:rsidRPr="00430555">
        <w:rPr>
          <w:noProof/>
        </w:rPr>
        <w:lastRenderedPageBreak/>
        <w:t>N.</w:t>
      </w:r>
      <w:r w:rsidRPr="00430555">
        <w:rPr>
          <w:noProof/>
        </w:rPr>
        <w:tab/>
        <w:t xml:space="preserve">All conduit extending through the floor behind panels or into control centers or similar equipment may be PVC Schedule 40 and shall extend a minimum of 6 inches [150mm] above the floor elevations, where practicable, with no couplings at floor elevations. </w:t>
      </w:r>
    </w:p>
    <w:p w14:paraId="27581CA2" w14:textId="77777777" w:rsidR="00430555" w:rsidRPr="00430555" w:rsidRDefault="00430555" w:rsidP="00430555">
      <w:pPr>
        <w:tabs>
          <w:tab w:val="left" w:pos="1276"/>
        </w:tabs>
        <w:spacing w:before="120" w:after="120"/>
        <w:ind w:left="1276" w:hanging="567"/>
        <w:jc w:val="both"/>
        <w:rPr>
          <w:noProof/>
        </w:rPr>
      </w:pPr>
      <w:r w:rsidRPr="00430555">
        <w:rPr>
          <w:noProof/>
        </w:rPr>
        <w:t>O.</w:t>
      </w:r>
      <w:r w:rsidRPr="00430555">
        <w:rPr>
          <w:noProof/>
        </w:rPr>
        <w:tab/>
        <w:t xml:space="preserve">Unless specifically identified on the Drawings as "Direct Buried," all conduits in the earth outside of the structure shall be concrete encased.  Joints in conduit shall be staggered so as not to occur side by side. Rigid non-metallic (PVC) conduit shall be connected to PVC coated rigid steel conduit at the point where it leaves the ground, with the transition to metal conduit occurring inside the concrete encasement.  </w:t>
      </w:r>
    </w:p>
    <w:p w14:paraId="7A4F3A7B" w14:textId="77777777" w:rsidR="00430555" w:rsidRPr="00430555" w:rsidRDefault="00430555" w:rsidP="00430555">
      <w:pPr>
        <w:tabs>
          <w:tab w:val="left" w:pos="1276"/>
        </w:tabs>
        <w:spacing w:before="120" w:after="120"/>
        <w:ind w:left="1276" w:hanging="567"/>
        <w:jc w:val="both"/>
        <w:rPr>
          <w:noProof/>
        </w:rPr>
      </w:pPr>
      <w:r w:rsidRPr="00430555">
        <w:rPr>
          <w:noProof/>
        </w:rPr>
        <w:t>P.</w:t>
      </w:r>
      <w:r w:rsidRPr="00430555">
        <w:rPr>
          <w:noProof/>
        </w:rPr>
        <w:tab/>
        <w:t>No more than three (3) 90 degree bends will be allowed in any one conduit run.  Where more bends are necessary, a condulet or pull box shall be installed.  All bends in 3/4</w:t>
      </w:r>
      <w:r w:rsidRPr="00430555">
        <w:rPr>
          <w:noProof/>
        </w:rPr>
        <w:noBreakHyphen/>
        <w:t>inch [20mm] conduit shall be made with a conduit bender, and all larger sizes shall have machine bends.  Joints in threaded conduit shall be made up watertight with the appropriate pipe thread sealant or compound applied to male threads only; and, all field joints shall be cut square, reamed smooth, and properly threaded to receive couplings.  No running threads are permitted.  All conduit ends at switch and outlet boxes shall be fitted with an approved locknut and bushing forming an approved tight bond with box when screwed up tightly in place.</w:t>
      </w:r>
    </w:p>
    <w:p w14:paraId="4C837366" w14:textId="77777777" w:rsidR="00430555" w:rsidRPr="00430555" w:rsidRDefault="00430555" w:rsidP="00430555">
      <w:pPr>
        <w:tabs>
          <w:tab w:val="left" w:pos="1276"/>
        </w:tabs>
        <w:spacing w:before="120" w:after="120"/>
        <w:ind w:left="1276" w:hanging="567"/>
        <w:jc w:val="both"/>
        <w:rPr>
          <w:noProof/>
        </w:rPr>
      </w:pPr>
      <w:r w:rsidRPr="00430555">
        <w:rPr>
          <w:noProof/>
        </w:rPr>
        <w:t>Q.</w:t>
      </w:r>
      <w:r w:rsidRPr="00430555">
        <w:rPr>
          <w:noProof/>
        </w:rPr>
        <w:tab/>
        <w:t>Conduits stubbed up through concrete floors for connections to freestanding equipment and for future equipment shall be provided with an adjustable top or coupling threaded inside for plugs, set flush with the finished floor.  Wiring shall be extended in rigid metal conduit to equipment except that, where required, flexible metal conduit may be used 6 inches above the floor.  Screwdriver operated threaded flush plugs shall be installed in conduits from which no equipment connections are made.</w:t>
      </w:r>
    </w:p>
    <w:p w14:paraId="69EEED7D" w14:textId="77777777" w:rsidR="00430555" w:rsidRPr="00430555" w:rsidRDefault="00430555" w:rsidP="00430555">
      <w:pPr>
        <w:tabs>
          <w:tab w:val="left" w:pos="1276"/>
        </w:tabs>
        <w:spacing w:before="120" w:after="120"/>
        <w:ind w:left="1276" w:hanging="567"/>
        <w:jc w:val="both"/>
        <w:rPr>
          <w:noProof/>
        </w:rPr>
      </w:pPr>
      <w:r w:rsidRPr="00430555">
        <w:rPr>
          <w:noProof/>
        </w:rPr>
        <w:t>R.</w:t>
      </w:r>
      <w:r w:rsidRPr="00430555">
        <w:rPr>
          <w:noProof/>
        </w:rPr>
        <w:tab/>
        <w:t>Where outlets are shown near identified equipment furnished by this or other Contractors, it is the intent of the Specifications and Drawings that the outlet be located at the equipment to be served.  The Contractor shall coordinate the location of these outlets to be near the final location of the equipment served whether placed correctly or incorrectly on the Drawings.  Changes in outlet locations required to serve the equipment furnished by other Contractors on the Project shall be brought to the attention of the Engineer.</w:t>
      </w:r>
    </w:p>
    <w:p w14:paraId="0E19C1A9" w14:textId="77777777" w:rsidR="00430555" w:rsidRPr="00430555" w:rsidRDefault="00430555" w:rsidP="00430555">
      <w:pPr>
        <w:tabs>
          <w:tab w:val="left" w:pos="1276"/>
        </w:tabs>
        <w:spacing w:before="120" w:after="120"/>
        <w:ind w:left="1276" w:hanging="567"/>
        <w:jc w:val="both"/>
        <w:rPr>
          <w:noProof/>
        </w:rPr>
      </w:pPr>
      <w:r w:rsidRPr="00430555">
        <w:rPr>
          <w:noProof/>
        </w:rPr>
        <w:t>S.</w:t>
      </w:r>
      <w:r w:rsidRPr="00430555">
        <w:rPr>
          <w:noProof/>
        </w:rPr>
        <w:tab/>
        <w:t>Conduit shall be protected immediately after installation by installing flat non</w:t>
      </w:r>
      <w:r w:rsidRPr="00430555">
        <w:rPr>
          <w:noProof/>
        </w:rPr>
        <w:noBreakHyphen/>
        <w:t>corrosive metallic discs and steel bushings, designed for this purpose, at each end.  Discs shall not be removed until it is necessary to clean the conduit and install the conductors.  Before the conductors are installed, insulated bushings shall be installed at each end of the conduit.</w:t>
      </w:r>
    </w:p>
    <w:p w14:paraId="0D271D6E" w14:textId="77777777" w:rsidR="00430555" w:rsidRPr="00430555" w:rsidRDefault="00430555" w:rsidP="00430555">
      <w:pPr>
        <w:tabs>
          <w:tab w:val="left" w:pos="1276"/>
        </w:tabs>
        <w:spacing w:before="120" w:after="120"/>
        <w:ind w:left="1276" w:hanging="567"/>
        <w:jc w:val="both"/>
        <w:rPr>
          <w:noProof/>
        </w:rPr>
      </w:pPr>
      <w:r w:rsidRPr="00430555">
        <w:rPr>
          <w:noProof/>
        </w:rPr>
        <w:t>T.</w:t>
      </w:r>
      <w:r w:rsidRPr="00430555">
        <w:rPr>
          <w:noProof/>
        </w:rPr>
        <w:tab/>
        <w:t>Where "all-thread" nipples are used between fittings and electrical equipment, they shall be so installed that no threads are exposed.</w:t>
      </w:r>
    </w:p>
    <w:p w14:paraId="30A0BECF" w14:textId="77777777" w:rsidR="00430555" w:rsidRPr="00430555" w:rsidRDefault="00430555" w:rsidP="00430555">
      <w:pPr>
        <w:tabs>
          <w:tab w:val="left" w:pos="1276"/>
        </w:tabs>
        <w:spacing w:before="120" w:after="120"/>
        <w:ind w:left="1276" w:hanging="567"/>
        <w:jc w:val="both"/>
        <w:rPr>
          <w:noProof/>
        </w:rPr>
      </w:pPr>
      <w:r w:rsidRPr="00430555">
        <w:rPr>
          <w:noProof/>
        </w:rPr>
        <w:t>U.</w:t>
      </w:r>
      <w:r w:rsidRPr="00430555">
        <w:rPr>
          <w:noProof/>
        </w:rPr>
        <w:tab/>
        <w:t>Connections from rigid conduit to motors and other vibrating equipment, limit switches, solenoid valves, level controls, and similar equipment, shall be made with short lengths of liquid</w:t>
      </w:r>
      <w:r w:rsidRPr="00430555">
        <w:rPr>
          <w:noProof/>
        </w:rPr>
        <w:noBreakHyphen/>
        <w:t>tight flexible metal conduit.  These conduits shall be installed in accordance with the NEC and shall be furnished and installed with appropriate connectors with devices which will provide an excellent electrical connection between the equipment and the rigid conduit for the flow of ground current.  Flexible metal conduit and liquid-tight flexible metal conduit length shall be five feet [1500mm], maximum.</w:t>
      </w:r>
    </w:p>
    <w:p w14:paraId="21C4C75E" w14:textId="77777777" w:rsidR="00430555" w:rsidRPr="00430555" w:rsidRDefault="00430555" w:rsidP="00430555">
      <w:pPr>
        <w:tabs>
          <w:tab w:val="left" w:pos="1276"/>
        </w:tabs>
        <w:spacing w:before="120" w:after="120"/>
        <w:ind w:left="1276" w:hanging="567"/>
        <w:jc w:val="both"/>
        <w:rPr>
          <w:noProof/>
        </w:rPr>
      </w:pPr>
      <w:r w:rsidRPr="00430555">
        <w:rPr>
          <w:noProof/>
        </w:rPr>
        <w:t>V.</w:t>
      </w:r>
      <w:r w:rsidRPr="00430555">
        <w:rPr>
          <w:noProof/>
        </w:rPr>
        <w:tab/>
        <w:t xml:space="preserve">Flexible metal conduit or liquid-tight flexible metal conduit installed between rigid metal conduit and motor terminal box and/or any other apparatus shall have a green insulated grounding conductor running through flexible conduit.  This conductor shall </w:t>
      </w:r>
      <w:r w:rsidRPr="00430555">
        <w:rPr>
          <w:noProof/>
        </w:rPr>
        <w:lastRenderedPageBreak/>
        <w:t>be terminated to the nearest pull box, motor terminal box, or any other apparatus ground terminal.</w:t>
      </w:r>
    </w:p>
    <w:p w14:paraId="15213585" w14:textId="77777777" w:rsidR="00430555" w:rsidRPr="00430555" w:rsidRDefault="00430555" w:rsidP="00430555">
      <w:pPr>
        <w:tabs>
          <w:tab w:val="left" w:pos="1276"/>
        </w:tabs>
        <w:spacing w:before="120" w:after="120"/>
        <w:ind w:left="1276" w:hanging="567"/>
        <w:jc w:val="both"/>
        <w:rPr>
          <w:noProof/>
        </w:rPr>
      </w:pPr>
      <w:r w:rsidRPr="00430555">
        <w:rPr>
          <w:noProof/>
        </w:rPr>
        <w:t>W.</w:t>
      </w:r>
      <w:r w:rsidRPr="00430555">
        <w:rPr>
          <w:noProof/>
        </w:rPr>
        <w:tab/>
        <w:t xml:space="preserve">All threaded ends of conduits shall be coated with an approved conducting compound. </w:t>
      </w:r>
    </w:p>
    <w:p w14:paraId="360EF706" w14:textId="77777777" w:rsidR="00430555" w:rsidRPr="00430555" w:rsidRDefault="00430555" w:rsidP="00430555">
      <w:pPr>
        <w:tabs>
          <w:tab w:val="left" w:pos="1276"/>
        </w:tabs>
        <w:spacing w:before="120" w:after="120"/>
        <w:ind w:left="1276" w:hanging="567"/>
        <w:jc w:val="both"/>
        <w:rPr>
          <w:noProof/>
        </w:rPr>
      </w:pPr>
      <w:r w:rsidRPr="00430555">
        <w:rPr>
          <w:noProof/>
        </w:rPr>
        <w:t>X.</w:t>
      </w:r>
      <w:r w:rsidRPr="00430555">
        <w:rPr>
          <w:noProof/>
        </w:rPr>
        <w:tab/>
        <w:t>Conduits installed within or underneath floor slabs, underground direct-buried or concrete encased conduits, and all conduits installed in areas subject to liquid inadvertently entering the conduit system shall be sealed or plugged at both ends in accordance with NEC Article 300-5(g).  This requirement applies to both conduits containing conductors and "spare" conduits.  Where practicable, the interior of the conduit shall be sealed as well as around the conductors by using conduit sealing bushings.  Where the conduit fill does not allow the use of these bushings, the conduits shall be tightly caulked or plugged.</w:t>
      </w:r>
    </w:p>
    <w:p w14:paraId="7727747F" w14:textId="77777777" w:rsidR="00430555" w:rsidRPr="00430555" w:rsidRDefault="00430555" w:rsidP="00430555">
      <w:pPr>
        <w:tabs>
          <w:tab w:val="left" w:pos="1276"/>
        </w:tabs>
        <w:spacing w:before="120" w:after="120"/>
        <w:ind w:left="1276"/>
        <w:jc w:val="both"/>
        <w:rPr>
          <w:noProof/>
        </w:rPr>
      </w:pPr>
      <w:r w:rsidRPr="00430555">
        <w:rPr>
          <w:noProof/>
        </w:rPr>
        <w:t>Conduits passing through sleeves in interior walls and floors shall be tightly                   caulked.</w:t>
      </w:r>
    </w:p>
    <w:p w14:paraId="3FAD2BBD" w14:textId="77777777" w:rsidR="00430555" w:rsidRPr="00430555" w:rsidRDefault="00430555" w:rsidP="00430555">
      <w:pPr>
        <w:tabs>
          <w:tab w:val="left" w:pos="1276"/>
        </w:tabs>
        <w:spacing w:before="120" w:after="120"/>
        <w:ind w:left="1276" w:hanging="567"/>
        <w:jc w:val="both"/>
        <w:rPr>
          <w:noProof/>
        </w:rPr>
      </w:pPr>
      <w:r w:rsidRPr="00430555">
        <w:rPr>
          <w:noProof/>
        </w:rPr>
        <w:t>Y.</w:t>
      </w:r>
      <w:r w:rsidRPr="00430555">
        <w:rPr>
          <w:noProof/>
        </w:rPr>
        <w:tab/>
        <w:t>Weatherproof, insulated throat "Meyers" hubs shall be used on all conduit entries to boxes and devices without integral hubs in process areas to maintain NEMA 4X integrity.  The Contractor shall furnish and install "Meyers" hubs on all conduit entries into non-cast enclosures such as metallic or non-metallic control panels, control component enclosures, wireways, pull boxes, junction boxes, control stations, and similar type equipment when this type of equipment is located in process areas requiring NEMA 4X integrity.  This specified requirement for "Meyers" hubs does not apply to any area of the plant facilities where NEMA 4X integrity is not required.</w:t>
      </w:r>
    </w:p>
    <w:p w14:paraId="7173D862" w14:textId="77777777" w:rsidR="00430555" w:rsidRPr="00430555" w:rsidRDefault="00430555" w:rsidP="00430555">
      <w:pPr>
        <w:tabs>
          <w:tab w:val="left" w:pos="1276"/>
        </w:tabs>
        <w:spacing w:before="120" w:after="120"/>
        <w:ind w:left="1276" w:hanging="567"/>
        <w:jc w:val="both"/>
        <w:rPr>
          <w:noProof/>
        </w:rPr>
      </w:pPr>
      <w:r w:rsidRPr="00430555">
        <w:rPr>
          <w:noProof/>
        </w:rPr>
        <w:t>Z.</w:t>
      </w:r>
      <w:r w:rsidRPr="00430555">
        <w:rPr>
          <w:noProof/>
        </w:rPr>
        <w:tab/>
        <w:t>The use of two (2) locknuts and a grounding bushing shall be required at all conduit terminations where hub type fittings are not required; such as electrical rooms, control rooms, and office areas.</w:t>
      </w:r>
    </w:p>
    <w:p w14:paraId="044128EF" w14:textId="77777777" w:rsidR="00430555" w:rsidRPr="00430555" w:rsidRDefault="00430555" w:rsidP="00430555">
      <w:pPr>
        <w:tabs>
          <w:tab w:val="left" w:pos="1276"/>
        </w:tabs>
        <w:spacing w:before="120" w:after="120"/>
        <w:ind w:left="1276" w:hanging="567"/>
        <w:jc w:val="both"/>
        <w:rPr>
          <w:noProof/>
        </w:rPr>
      </w:pPr>
      <w:r w:rsidRPr="00430555">
        <w:rPr>
          <w:noProof/>
        </w:rPr>
        <w:t>AA.</w:t>
      </w:r>
      <w:r w:rsidRPr="00430555">
        <w:rPr>
          <w:noProof/>
        </w:rPr>
        <w:tab/>
        <w:t>Conduit installation shall be arranged to minimize cleaning.  No horizontal runs of conduit will be permitted in brick or masonry walls.</w:t>
      </w:r>
    </w:p>
    <w:p w14:paraId="52CBF9B8" w14:textId="77777777" w:rsidR="00430555" w:rsidRPr="00430555" w:rsidRDefault="00430555" w:rsidP="00430555">
      <w:pPr>
        <w:tabs>
          <w:tab w:val="left" w:pos="1276"/>
        </w:tabs>
        <w:spacing w:before="120" w:after="120"/>
        <w:ind w:left="1276" w:hanging="567"/>
        <w:jc w:val="both"/>
        <w:rPr>
          <w:noProof/>
        </w:rPr>
      </w:pPr>
      <w:r w:rsidRPr="00430555">
        <w:rPr>
          <w:noProof/>
        </w:rPr>
        <w:t>AB.</w:t>
      </w:r>
      <w:r w:rsidRPr="00430555">
        <w:rPr>
          <w:noProof/>
        </w:rPr>
        <w:tab/>
        <w:t>Install non-metallic conduits in accordance with manufacturer's instructions where specified herein or indicated on the Drawings.</w:t>
      </w:r>
    </w:p>
    <w:p w14:paraId="7637D7B7" w14:textId="77777777" w:rsidR="00430555" w:rsidRPr="00430555" w:rsidRDefault="00430555" w:rsidP="00430555">
      <w:pPr>
        <w:tabs>
          <w:tab w:val="left" w:pos="1276"/>
        </w:tabs>
        <w:spacing w:before="120" w:after="120"/>
        <w:ind w:left="1276" w:hanging="567"/>
        <w:jc w:val="both"/>
        <w:rPr>
          <w:noProof/>
        </w:rPr>
      </w:pPr>
      <w:r w:rsidRPr="00430555">
        <w:rPr>
          <w:noProof/>
        </w:rPr>
        <w:t>AC.</w:t>
      </w:r>
      <w:r w:rsidRPr="00430555">
        <w:rPr>
          <w:noProof/>
        </w:rPr>
        <w:tab/>
        <w:t>Join non-metallic conduit using cement as recommended by the manufacturer.  Clean and wipe non-metallic conduit dry before joining.  Apply full even coat of cement to entire area inserted in fitting.  Allow joint to cure for twenty (20) minutes (minimum).</w:t>
      </w:r>
    </w:p>
    <w:p w14:paraId="575B7972" w14:textId="77777777" w:rsidR="00430555" w:rsidRPr="00430555" w:rsidRDefault="00430555" w:rsidP="00430555">
      <w:pPr>
        <w:tabs>
          <w:tab w:val="left" w:pos="1276"/>
        </w:tabs>
        <w:spacing w:before="120" w:after="120"/>
        <w:ind w:left="1276" w:hanging="567"/>
        <w:jc w:val="both"/>
        <w:rPr>
          <w:noProof/>
        </w:rPr>
      </w:pPr>
      <w:r w:rsidRPr="00430555">
        <w:rPr>
          <w:noProof/>
        </w:rPr>
        <w:t>AD.</w:t>
      </w:r>
      <w:r w:rsidRPr="00430555">
        <w:rPr>
          <w:noProof/>
        </w:rPr>
        <w:tab/>
        <w:t>Painting shall be as specified in Section 09900, Painting.</w:t>
      </w:r>
    </w:p>
    <w:p w14:paraId="6B4EEEE4" w14:textId="77777777" w:rsidR="00430555" w:rsidRPr="00430555" w:rsidRDefault="00430555" w:rsidP="00430555">
      <w:pPr>
        <w:tabs>
          <w:tab w:val="left" w:pos="1276"/>
        </w:tabs>
        <w:spacing w:before="120" w:after="120"/>
        <w:ind w:left="1276" w:hanging="567"/>
        <w:jc w:val="both"/>
        <w:rPr>
          <w:noProof/>
        </w:rPr>
      </w:pPr>
      <w:r w:rsidRPr="00430555">
        <w:rPr>
          <w:noProof/>
        </w:rPr>
        <w:t>AE.</w:t>
      </w:r>
      <w:r w:rsidRPr="00430555">
        <w:rPr>
          <w:noProof/>
        </w:rPr>
        <w:tab/>
        <w:t>The Contractor shall furnish and install conduit entering or leaving NEC Article 500 hazardous areas with conduit seals.  The Contractor shall also install conduit entering or leaving chlorination facilities, or areas of buildings in which chlorine storage or distribution equipment is located with conduit seals.  All exposed conduits and trunking in any chlorine rooms (for equipments or / storage) shall only be of UPVC or PVC material according to Engineer approval. The Contractor shall furnish and install conduit seals in other hazardous locations as required by the NEC.</w:t>
      </w:r>
    </w:p>
    <w:p w14:paraId="4E2F90EC" w14:textId="77777777" w:rsidR="00430555" w:rsidRPr="00430555" w:rsidRDefault="00430555" w:rsidP="00430555">
      <w:pPr>
        <w:tabs>
          <w:tab w:val="left" w:pos="-1080"/>
          <w:tab w:val="left" w:pos="-720"/>
          <w:tab w:val="left" w:pos="0"/>
          <w:tab w:val="left" w:pos="244"/>
        </w:tabs>
        <w:spacing w:before="120" w:after="120"/>
        <w:jc w:val="both"/>
        <w:rPr>
          <w:b/>
          <w:bCs/>
          <w:noProof/>
        </w:rPr>
      </w:pPr>
      <w:r w:rsidRPr="00430555">
        <w:rPr>
          <w:b/>
          <w:bCs/>
          <w:noProof/>
        </w:rPr>
        <w:t>3.02</w:t>
      </w:r>
      <w:r w:rsidRPr="00430555">
        <w:rPr>
          <w:b/>
          <w:bCs/>
          <w:noProof/>
        </w:rPr>
        <w:tab/>
        <w:t>CONDUIT USES AND APPLICATIONS</w:t>
      </w:r>
    </w:p>
    <w:p w14:paraId="11D77D63" w14:textId="77777777" w:rsidR="00430555" w:rsidRPr="00430555" w:rsidRDefault="00430555" w:rsidP="00430555">
      <w:pPr>
        <w:tabs>
          <w:tab w:val="left" w:pos="1276"/>
        </w:tabs>
        <w:spacing w:before="120" w:after="120"/>
        <w:ind w:left="1276" w:hanging="567"/>
        <w:jc w:val="both"/>
        <w:rPr>
          <w:noProof/>
        </w:rPr>
      </w:pPr>
      <w:r w:rsidRPr="00430555">
        <w:rPr>
          <w:noProof/>
        </w:rPr>
        <w:t>A.</w:t>
      </w:r>
      <w:r w:rsidRPr="00430555">
        <w:rPr>
          <w:noProof/>
        </w:rPr>
        <w:tab/>
        <w:t xml:space="preserve">No PVC conduit shall be installed exposed </w:t>
      </w:r>
    </w:p>
    <w:p w14:paraId="12F1F5AA" w14:textId="77777777" w:rsidR="00430555" w:rsidRPr="00430555" w:rsidRDefault="00430555" w:rsidP="00430555">
      <w:pPr>
        <w:tabs>
          <w:tab w:val="left" w:pos="1276"/>
        </w:tabs>
        <w:spacing w:before="120" w:after="120"/>
        <w:ind w:left="1276" w:hanging="567"/>
        <w:jc w:val="both"/>
        <w:rPr>
          <w:noProof/>
        </w:rPr>
      </w:pPr>
      <w:r w:rsidRPr="00430555">
        <w:rPr>
          <w:noProof/>
        </w:rPr>
        <w:t>B.</w:t>
      </w:r>
      <w:r w:rsidRPr="00430555">
        <w:rPr>
          <w:noProof/>
        </w:rPr>
        <w:tab/>
        <w:t>uPVC Schedule 40 conduit shall be installed in reinforced concrete encasement if subject to vehicular traffic and in non-reinforced concrete encasement if not subject to vehicular traffic. Conduit shall be "direct buried" only if specifically indicated on the Drawings.</w:t>
      </w:r>
    </w:p>
    <w:p w14:paraId="676A4529" w14:textId="77777777" w:rsidR="00430555" w:rsidRPr="00430555" w:rsidRDefault="00430555" w:rsidP="00430555">
      <w:pPr>
        <w:tabs>
          <w:tab w:val="left" w:pos="1276"/>
        </w:tabs>
        <w:spacing w:before="120" w:after="120"/>
        <w:ind w:left="1276" w:hanging="567"/>
        <w:jc w:val="both"/>
        <w:rPr>
          <w:noProof/>
        </w:rPr>
      </w:pPr>
      <w:r w:rsidRPr="00430555">
        <w:rPr>
          <w:noProof/>
        </w:rPr>
        <w:lastRenderedPageBreak/>
        <w:t>C.</w:t>
      </w:r>
      <w:r w:rsidRPr="00430555">
        <w:rPr>
          <w:noProof/>
        </w:rPr>
        <w:tab/>
        <w:t xml:space="preserve">uPVC Schedule 40 conduit shall be furnished and installed in concrete slabs (for slab-on-grade construction) and in walls when the conduit is shown to be encased.  </w:t>
      </w:r>
    </w:p>
    <w:p w14:paraId="72EC1DE4" w14:textId="77777777" w:rsidR="00430555" w:rsidRPr="00430555" w:rsidRDefault="00430555" w:rsidP="00430555">
      <w:pPr>
        <w:tabs>
          <w:tab w:val="left" w:pos="1276"/>
        </w:tabs>
        <w:spacing w:before="120" w:after="120"/>
        <w:ind w:left="1276" w:hanging="567"/>
        <w:jc w:val="both"/>
        <w:rPr>
          <w:noProof/>
        </w:rPr>
      </w:pPr>
      <w:r w:rsidRPr="00430555">
        <w:rPr>
          <w:noProof/>
        </w:rPr>
        <w:t>D.</w:t>
      </w:r>
      <w:r w:rsidRPr="00430555">
        <w:rPr>
          <w:noProof/>
        </w:rPr>
        <w:tab/>
        <w:t>All instrumentation wire and cable for analog signals shall be installed in rigid steel conduit or PVC coated rigid steel conduit to suit the application.  This applies to all conduit installations including exposed, concealed in concrete encasement, and all other applications.</w:t>
      </w:r>
    </w:p>
    <w:p w14:paraId="6743B886" w14:textId="77777777" w:rsidR="00430555" w:rsidRPr="00430555" w:rsidRDefault="00430555" w:rsidP="00430555">
      <w:pPr>
        <w:tabs>
          <w:tab w:val="left" w:pos="1276"/>
        </w:tabs>
        <w:spacing w:before="120" w:after="120"/>
        <w:ind w:left="1276" w:hanging="567"/>
        <w:jc w:val="both"/>
        <w:rPr>
          <w:noProof/>
        </w:rPr>
      </w:pPr>
      <w:r w:rsidRPr="00430555">
        <w:rPr>
          <w:noProof/>
        </w:rPr>
        <w:t>E.</w:t>
      </w:r>
      <w:r w:rsidRPr="00430555">
        <w:rPr>
          <w:noProof/>
        </w:rPr>
        <w:tab/>
        <w:t xml:space="preserve">PVC coated rigid steel conduit shall be furnished and installed, where exposed, in the Chlorination Rooms </w:t>
      </w:r>
    </w:p>
    <w:p w14:paraId="2C0AE0E5" w14:textId="77777777" w:rsidR="00430555" w:rsidRPr="00430555" w:rsidRDefault="00430555" w:rsidP="00430555">
      <w:pPr>
        <w:tabs>
          <w:tab w:val="center" w:pos="4680"/>
        </w:tabs>
        <w:spacing w:before="120" w:after="120"/>
        <w:jc w:val="both"/>
        <w:rPr>
          <w:b/>
          <w:noProof/>
        </w:rPr>
      </w:pPr>
      <w:r w:rsidRPr="00430555">
        <w:rPr>
          <w:noProof/>
        </w:rPr>
        <w:tab/>
      </w:r>
      <w:r w:rsidRPr="00430555">
        <w:rPr>
          <w:b/>
          <w:noProof/>
        </w:rPr>
        <w:t xml:space="preserve">END OF SECTION </w:t>
      </w:r>
    </w:p>
    <w:p w14:paraId="1DE23ABA" w14:textId="77777777" w:rsidR="000D58B0" w:rsidRDefault="00430555" w:rsidP="00430555">
      <w:pPr>
        <w:tabs>
          <w:tab w:val="center" w:pos="4680"/>
        </w:tabs>
        <w:spacing w:before="120" w:after="120"/>
        <w:jc w:val="both"/>
        <w:rPr>
          <w:noProof/>
        </w:rPr>
      </w:pPr>
      <w:r w:rsidRPr="00430555">
        <w:rPr>
          <w:noProof/>
        </w:rPr>
        <w:tab/>
      </w:r>
    </w:p>
    <w:p w14:paraId="42FDCD47" w14:textId="77777777" w:rsidR="000D58B0" w:rsidRDefault="000D58B0">
      <w:pPr>
        <w:spacing w:after="160" w:line="259" w:lineRule="auto"/>
        <w:rPr>
          <w:noProof/>
        </w:rPr>
      </w:pPr>
      <w:r>
        <w:rPr>
          <w:noProof/>
        </w:rPr>
        <w:br w:type="page"/>
      </w:r>
    </w:p>
    <w:p w14:paraId="74B60ACE" w14:textId="0AF3B89B" w:rsidR="00430555" w:rsidRPr="00430555" w:rsidRDefault="00430555" w:rsidP="00AE3620">
      <w:pPr>
        <w:pStyle w:val="Heading1"/>
        <w:rPr>
          <w:noProof/>
        </w:rPr>
      </w:pPr>
      <w:bookmarkStart w:id="699" w:name="_Toc28542410"/>
      <w:r w:rsidRPr="00430555">
        <w:rPr>
          <w:noProof/>
        </w:rPr>
        <w:lastRenderedPageBreak/>
        <w:t>SECTION   16114</w:t>
      </w:r>
      <w:bookmarkEnd w:id="699"/>
    </w:p>
    <w:p w14:paraId="06C98025" w14:textId="28AC3366" w:rsidR="00430555" w:rsidRPr="00430555" w:rsidRDefault="00430555" w:rsidP="00AE3620">
      <w:pPr>
        <w:pStyle w:val="Heading1"/>
        <w:rPr>
          <w:noProof/>
        </w:rPr>
      </w:pPr>
      <w:bookmarkStart w:id="700" w:name="_Toc28542411"/>
      <w:r w:rsidRPr="00430555">
        <w:rPr>
          <w:noProof/>
        </w:rPr>
        <w:t>CABLE TRAYS</w:t>
      </w:r>
      <w:bookmarkEnd w:id="700"/>
    </w:p>
    <w:p w14:paraId="7B45AFEE" w14:textId="77777777" w:rsidR="00430555" w:rsidRPr="00430555" w:rsidRDefault="00430555" w:rsidP="00430555">
      <w:pPr>
        <w:tabs>
          <w:tab w:val="left" w:pos="-1080"/>
          <w:tab w:val="left" w:pos="-720"/>
          <w:tab w:val="left" w:pos="0"/>
          <w:tab w:val="left" w:pos="244"/>
        </w:tabs>
        <w:spacing w:before="120" w:after="120"/>
        <w:jc w:val="both"/>
        <w:rPr>
          <w:b/>
          <w:noProof/>
        </w:rPr>
      </w:pPr>
      <w:r w:rsidRPr="00430555">
        <w:rPr>
          <w:b/>
          <w:noProof/>
        </w:rPr>
        <w:t>PART 1  GENERAL</w:t>
      </w:r>
    </w:p>
    <w:p w14:paraId="3B7B28E9" w14:textId="77777777" w:rsidR="00430555" w:rsidRPr="00430555" w:rsidRDefault="00430555" w:rsidP="00430555">
      <w:pPr>
        <w:tabs>
          <w:tab w:val="left" w:pos="-1080"/>
          <w:tab w:val="left" w:pos="-720"/>
          <w:tab w:val="left" w:pos="0"/>
          <w:tab w:val="left" w:pos="244"/>
        </w:tabs>
        <w:spacing w:before="120" w:after="120"/>
        <w:ind w:left="720" w:hanging="720"/>
        <w:jc w:val="both"/>
        <w:rPr>
          <w:b/>
          <w:bCs/>
          <w:noProof/>
        </w:rPr>
      </w:pPr>
      <w:r w:rsidRPr="00430555">
        <w:rPr>
          <w:b/>
          <w:bCs/>
          <w:noProof/>
        </w:rPr>
        <w:t>1.01</w:t>
      </w:r>
      <w:r w:rsidRPr="00430555">
        <w:rPr>
          <w:b/>
          <w:bCs/>
          <w:noProof/>
        </w:rPr>
        <w:tab/>
        <w:t>THE REQUIREMENT</w:t>
      </w:r>
    </w:p>
    <w:p w14:paraId="7EDD3866" w14:textId="77777777" w:rsidR="00430555" w:rsidRPr="00430555" w:rsidRDefault="00430555" w:rsidP="00430555">
      <w:pPr>
        <w:tabs>
          <w:tab w:val="left" w:pos="1276"/>
        </w:tabs>
        <w:spacing w:before="120" w:after="120"/>
        <w:ind w:left="1276" w:hanging="567"/>
        <w:jc w:val="both"/>
        <w:rPr>
          <w:noProof/>
        </w:rPr>
      </w:pPr>
      <w:r w:rsidRPr="00430555">
        <w:rPr>
          <w:noProof/>
        </w:rPr>
        <w:t>A.</w:t>
      </w:r>
      <w:r w:rsidRPr="00430555">
        <w:rPr>
          <w:noProof/>
        </w:rPr>
        <w:tab/>
        <w:t>Under this Section, the Contractor shall furnish and install all cable tray systems as specified herein and as indicated on the Drawings.  The tray systems shall be furnished and installed complete for installation of power and control cables and instrumentation cables.</w:t>
      </w:r>
    </w:p>
    <w:p w14:paraId="07C9A562" w14:textId="77777777" w:rsidR="00430555" w:rsidRPr="00430555" w:rsidRDefault="00430555" w:rsidP="00430555">
      <w:pPr>
        <w:tabs>
          <w:tab w:val="left" w:pos="1276"/>
        </w:tabs>
        <w:spacing w:before="120" w:after="120"/>
        <w:ind w:left="1276" w:hanging="567"/>
        <w:jc w:val="both"/>
        <w:rPr>
          <w:noProof/>
        </w:rPr>
      </w:pPr>
      <w:r w:rsidRPr="00430555">
        <w:rPr>
          <w:noProof/>
        </w:rPr>
        <w:t>B.</w:t>
      </w:r>
      <w:r w:rsidRPr="00430555">
        <w:rPr>
          <w:noProof/>
        </w:rPr>
        <w:tab/>
        <w:t>The Drawings indicate the general location of the trays, however, the Contractor shall install these trays in such a manner to avoid all interferences.</w:t>
      </w:r>
    </w:p>
    <w:p w14:paraId="5DDA4BAF" w14:textId="77777777" w:rsidR="00430555" w:rsidRPr="00430555" w:rsidRDefault="00430555" w:rsidP="00430555">
      <w:pPr>
        <w:tabs>
          <w:tab w:val="left" w:pos="1276"/>
        </w:tabs>
        <w:spacing w:before="120" w:after="120"/>
        <w:ind w:left="1276" w:hanging="567"/>
        <w:jc w:val="both"/>
        <w:rPr>
          <w:noProof/>
        </w:rPr>
      </w:pPr>
      <w:r w:rsidRPr="00430555">
        <w:rPr>
          <w:noProof/>
        </w:rPr>
        <w:t>C.</w:t>
      </w:r>
      <w:r w:rsidRPr="00430555">
        <w:rPr>
          <w:noProof/>
        </w:rPr>
        <w:tab/>
        <w:t>The cable tray systems shall be manufactured and installed in accordance with the following:</w:t>
      </w:r>
    </w:p>
    <w:p w14:paraId="1A96636D" w14:textId="77777777" w:rsidR="00430555" w:rsidRPr="00430555" w:rsidRDefault="00430555" w:rsidP="00430555">
      <w:pPr>
        <w:tabs>
          <w:tab w:val="left" w:pos="1701"/>
        </w:tabs>
        <w:spacing w:before="120" w:after="120"/>
        <w:ind w:left="1701" w:hanging="425"/>
        <w:jc w:val="both"/>
        <w:rPr>
          <w:noProof/>
        </w:rPr>
      </w:pPr>
      <w:r w:rsidRPr="00430555">
        <w:rPr>
          <w:noProof/>
        </w:rPr>
        <w:t>1.</w:t>
      </w:r>
      <w:r w:rsidRPr="00430555">
        <w:rPr>
          <w:noProof/>
        </w:rPr>
        <w:tab/>
        <w:t xml:space="preserve">National Electrical Manufacturers Association (NEMA) Standard VE-1 - Metallic Cable Tray Systems </w:t>
      </w:r>
    </w:p>
    <w:p w14:paraId="167100D3" w14:textId="77777777" w:rsidR="00430555" w:rsidRPr="00430555" w:rsidRDefault="00430555" w:rsidP="00D239AD">
      <w:pPr>
        <w:widowControl w:val="0"/>
        <w:numPr>
          <w:ilvl w:val="0"/>
          <w:numId w:val="423"/>
        </w:numPr>
        <w:spacing w:before="120" w:after="120"/>
        <w:jc w:val="both"/>
        <w:rPr>
          <w:noProof/>
        </w:rPr>
      </w:pPr>
      <w:r w:rsidRPr="00430555">
        <w:rPr>
          <w:noProof/>
        </w:rPr>
        <w:t>National Electrical Code (NEC), Article 318 - Cable Trays</w:t>
      </w:r>
    </w:p>
    <w:p w14:paraId="08396949" w14:textId="77777777" w:rsidR="00430555" w:rsidRPr="00430555" w:rsidRDefault="00430555" w:rsidP="00D239AD">
      <w:pPr>
        <w:widowControl w:val="0"/>
        <w:numPr>
          <w:ilvl w:val="0"/>
          <w:numId w:val="423"/>
        </w:numPr>
        <w:spacing w:before="120" w:after="120"/>
        <w:jc w:val="both"/>
        <w:rPr>
          <w:noProof/>
        </w:rPr>
      </w:pPr>
      <w:r w:rsidRPr="00430555">
        <w:rPr>
          <w:noProof/>
        </w:rPr>
        <w:t>Standards and codes referred to in Section 16050.</w:t>
      </w:r>
    </w:p>
    <w:p w14:paraId="1D88C5B3" w14:textId="77777777" w:rsidR="00430555" w:rsidRPr="00430555" w:rsidRDefault="00430555" w:rsidP="00430555">
      <w:pPr>
        <w:tabs>
          <w:tab w:val="left" w:pos="1276"/>
        </w:tabs>
        <w:spacing w:before="120" w:after="120"/>
        <w:ind w:left="1276" w:hanging="567"/>
        <w:jc w:val="both"/>
        <w:rPr>
          <w:noProof/>
        </w:rPr>
      </w:pPr>
      <w:r w:rsidRPr="00430555">
        <w:rPr>
          <w:noProof/>
        </w:rPr>
        <w:t>D.</w:t>
      </w:r>
      <w:r w:rsidRPr="00430555">
        <w:rPr>
          <w:noProof/>
        </w:rPr>
        <w:tab/>
        <w:t>Reference Section 16050, Basic Electrical Requirements.</w:t>
      </w:r>
    </w:p>
    <w:p w14:paraId="23153600" w14:textId="77777777" w:rsidR="00430555" w:rsidRPr="00430555" w:rsidRDefault="00430555" w:rsidP="00430555">
      <w:pPr>
        <w:tabs>
          <w:tab w:val="left" w:pos="-1080"/>
          <w:tab w:val="left" w:pos="-720"/>
          <w:tab w:val="left" w:pos="0"/>
          <w:tab w:val="left" w:pos="244"/>
        </w:tabs>
        <w:spacing w:before="120" w:after="120"/>
        <w:jc w:val="both"/>
        <w:rPr>
          <w:b/>
          <w:bCs/>
          <w:noProof/>
        </w:rPr>
      </w:pPr>
      <w:r w:rsidRPr="00430555">
        <w:rPr>
          <w:b/>
          <w:bCs/>
          <w:noProof/>
        </w:rPr>
        <w:t>1.02</w:t>
      </w:r>
      <w:r w:rsidRPr="00430555">
        <w:rPr>
          <w:b/>
          <w:bCs/>
          <w:noProof/>
        </w:rPr>
        <w:tab/>
        <w:t>TESTING</w:t>
      </w:r>
    </w:p>
    <w:p w14:paraId="7FC56CE5" w14:textId="77777777" w:rsidR="00430555" w:rsidRPr="00430555" w:rsidRDefault="00430555" w:rsidP="00430555">
      <w:pPr>
        <w:tabs>
          <w:tab w:val="left" w:pos="1276"/>
        </w:tabs>
        <w:spacing w:before="120" w:after="120"/>
        <w:ind w:left="1276" w:hanging="567"/>
        <w:jc w:val="both"/>
        <w:rPr>
          <w:noProof/>
        </w:rPr>
      </w:pPr>
      <w:r w:rsidRPr="00430555">
        <w:rPr>
          <w:noProof/>
        </w:rPr>
        <w:t>A.</w:t>
      </w:r>
      <w:r w:rsidRPr="00430555">
        <w:rPr>
          <w:noProof/>
        </w:rPr>
        <w:tab/>
        <w:t>All tests shall be performed in accordance with the requirements of the General Conditions and Division 1.  The following tests are required:</w:t>
      </w:r>
    </w:p>
    <w:p w14:paraId="53EF97A8" w14:textId="77777777" w:rsidR="00430555" w:rsidRPr="00430555" w:rsidRDefault="00430555" w:rsidP="00430555">
      <w:pPr>
        <w:tabs>
          <w:tab w:val="left" w:pos="1701"/>
        </w:tabs>
        <w:spacing w:before="120" w:after="120"/>
        <w:ind w:left="1701" w:hanging="425"/>
        <w:jc w:val="both"/>
        <w:rPr>
          <w:noProof/>
        </w:rPr>
      </w:pPr>
      <w:r w:rsidRPr="00430555">
        <w:rPr>
          <w:noProof/>
        </w:rPr>
        <w:t>1.</w:t>
      </w:r>
      <w:r w:rsidRPr="00430555">
        <w:rPr>
          <w:noProof/>
        </w:rPr>
        <w:tab/>
        <w:t>Witnessed shop tests</w:t>
      </w:r>
    </w:p>
    <w:p w14:paraId="2999FBA6" w14:textId="77777777" w:rsidR="00430555" w:rsidRPr="00430555" w:rsidRDefault="00430555" w:rsidP="00430555">
      <w:pPr>
        <w:tabs>
          <w:tab w:val="left" w:pos="1701"/>
        </w:tabs>
        <w:spacing w:before="120" w:after="120"/>
        <w:ind w:left="1701"/>
        <w:jc w:val="both"/>
        <w:rPr>
          <w:noProof/>
        </w:rPr>
      </w:pPr>
      <w:r w:rsidRPr="00430555">
        <w:rPr>
          <w:noProof/>
        </w:rPr>
        <w:t>Not required.</w:t>
      </w:r>
    </w:p>
    <w:p w14:paraId="1357CD33" w14:textId="77777777" w:rsidR="00430555" w:rsidRPr="00430555" w:rsidRDefault="00430555" w:rsidP="00430555">
      <w:pPr>
        <w:tabs>
          <w:tab w:val="left" w:pos="1701"/>
        </w:tabs>
        <w:spacing w:before="120" w:after="120"/>
        <w:ind w:left="1701" w:hanging="425"/>
        <w:jc w:val="both"/>
        <w:rPr>
          <w:noProof/>
        </w:rPr>
      </w:pPr>
      <w:r w:rsidRPr="00430555">
        <w:rPr>
          <w:noProof/>
        </w:rPr>
        <w:t>2.</w:t>
      </w:r>
      <w:r w:rsidRPr="00430555">
        <w:rPr>
          <w:noProof/>
        </w:rPr>
        <w:tab/>
        <w:t>Field tests</w:t>
      </w:r>
    </w:p>
    <w:p w14:paraId="2A67D25A" w14:textId="77777777" w:rsidR="00430555" w:rsidRPr="00430555" w:rsidRDefault="00430555" w:rsidP="00D239AD">
      <w:pPr>
        <w:widowControl w:val="0"/>
        <w:numPr>
          <w:ilvl w:val="0"/>
          <w:numId w:val="422"/>
        </w:numPr>
        <w:tabs>
          <w:tab w:val="left" w:pos="2127"/>
        </w:tabs>
        <w:spacing w:before="120" w:after="120"/>
        <w:jc w:val="both"/>
        <w:rPr>
          <w:noProof/>
        </w:rPr>
      </w:pPr>
      <w:r w:rsidRPr="00430555">
        <w:rPr>
          <w:noProof/>
        </w:rPr>
        <w:t>Field testing shall be done in accordance with the requirements specified in the General Conditions, Division 1, and Section 16050, Basic Electrical Requirements.</w:t>
      </w:r>
    </w:p>
    <w:p w14:paraId="6BFDA2B4" w14:textId="77777777" w:rsidR="00430555" w:rsidRPr="00430555" w:rsidRDefault="00430555" w:rsidP="00D239AD">
      <w:pPr>
        <w:widowControl w:val="0"/>
        <w:numPr>
          <w:ilvl w:val="0"/>
          <w:numId w:val="422"/>
        </w:numPr>
        <w:tabs>
          <w:tab w:val="left" w:pos="2127"/>
        </w:tabs>
        <w:spacing w:before="120" w:after="120"/>
        <w:jc w:val="both"/>
        <w:rPr>
          <w:noProof/>
        </w:rPr>
      </w:pPr>
      <w:r w:rsidRPr="00430555">
        <w:rPr>
          <w:noProof/>
        </w:rPr>
        <w:t xml:space="preserve">All trays shall be tested to ensure mechanical and electrical continuity and the absence of obstructions. </w:t>
      </w:r>
    </w:p>
    <w:p w14:paraId="7C57D5B0" w14:textId="77777777" w:rsidR="00430555" w:rsidRPr="00430555" w:rsidRDefault="00430555" w:rsidP="00430555">
      <w:pPr>
        <w:tabs>
          <w:tab w:val="left" w:pos="-1080"/>
          <w:tab w:val="left" w:pos="-720"/>
          <w:tab w:val="left" w:pos="0"/>
          <w:tab w:val="left" w:pos="244"/>
        </w:tabs>
        <w:spacing w:before="120" w:after="120"/>
        <w:jc w:val="both"/>
        <w:rPr>
          <w:b/>
          <w:bCs/>
          <w:noProof/>
        </w:rPr>
      </w:pPr>
      <w:r w:rsidRPr="00430555">
        <w:rPr>
          <w:b/>
          <w:bCs/>
          <w:noProof/>
        </w:rPr>
        <w:t>1.03</w:t>
      </w:r>
      <w:r w:rsidRPr="00430555">
        <w:rPr>
          <w:b/>
          <w:bCs/>
          <w:noProof/>
        </w:rPr>
        <w:tab/>
        <w:t>SUBMITTALS</w:t>
      </w:r>
    </w:p>
    <w:p w14:paraId="50ADBC58" w14:textId="77777777" w:rsidR="00430555" w:rsidRPr="00430555" w:rsidRDefault="00430555" w:rsidP="00D239AD">
      <w:pPr>
        <w:widowControl w:val="0"/>
        <w:numPr>
          <w:ilvl w:val="1"/>
          <w:numId w:val="422"/>
        </w:numPr>
        <w:tabs>
          <w:tab w:val="num" w:pos="1276"/>
        </w:tabs>
        <w:spacing w:before="120" w:after="120"/>
        <w:ind w:left="1276" w:hanging="567"/>
        <w:jc w:val="both"/>
        <w:rPr>
          <w:noProof/>
        </w:rPr>
      </w:pPr>
      <w:r w:rsidRPr="00430555">
        <w:rPr>
          <w:noProof/>
        </w:rPr>
        <w:t>In accordance with the procedures and requirements set forth in the General Conditions and Section 01300, Submittals, the Contractor shall obtain from the equipment manufacturer and submit shop drawings.  Each submittal shall be identified by the applicable Specification section.</w:t>
      </w:r>
    </w:p>
    <w:p w14:paraId="341F5C1A" w14:textId="77777777" w:rsidR="00430555" w:rsidRPr="00430555" w:rsidRDefault="00430555" w:rsidP="00D239AD">
      <w:pPr>
        <w:widowControl w:val="0"/>
        <w:numPr>
          <w:ilvl w:val="1"/>
          <w:numId w:val="422"/>
        </w:numPr>
        <w:tabs>
          <w:tab w:val="num" w:pos="1276"/>
        </w:tabs>
        <w:spacing w:before="120" w:after="120"/>
        <w:ind w:left="1276" w:hanging="567"/>
        <w:jc w:val="both"/>
        <w:rPr>
          <w:noProof/>
        </w:rPr>
      </w:pPr>
      <w:r w:rsidRPr="00430555">
        <w:rPr>
          <w:noProof/>
        </w:rPr>
        <w:t>Submit materials compliance sheets with the specifications.</w:t>
      </w:r>
    </w:p>
    <w:p w14:paraId="321D2D02" w14:textId="77777777" w:rsidR="00430555" w:rsidRPr="00430555" w:rsidRDefault="00430555" w:rsidP="00430555">
      <w:pPr>
        <w:tabs>
          <w:tab w:val="left" w:pos="-1080"/>
          <w:tab w:val="left" w:pos="-720"/>
          <w:tab w:val="left" w:pos="0"/>
          <w:tab w:val="left" w:pos="244"/>
        </w:tabs>
        <w:spacing w:before="120" w:after="120"/>
        <w:jc w:val="both"/>
        <w:rPr>
          <w:b/>
          <w:bCs/>
          <w:noProof/>
        </w:rPr>
      </w:pPr>
      <w:r w:rsidRPr="00430555">
        <w:rPr>
          <w:b/>
          <w:bCs/>
          <w:noProof/>
        </w:rPr>
        <w:t>1.04</w:t>
      </w:r>
      <w:r w:rsidRPr="00430555">
        <w:rPr>
          <w:b/>
          <w:bCs/>
          <w:noProof/>
        </w:rPr>
        <w:tab/>
        <w:t>SHOP DRAWINGS</w:t>
      </w:r>
    </w:p>
    <w:p w14:paraId="24547E38" w14:textId="77777777" w:rsidR="00430555" w:rsidRPr="00430555" w:rsidRDefault="00430555" w:rsidP="00430555">
      <w:pPr>
        <w:tabs>
          <w:tab w:val="left" w:pos="1276"/>
        </w:tabs>
        <w:spacing w:before="120" w:after="120"/>
        <w:ind w:left="1276" w:hanging="567"/>
        <w:jc w:val="both"/>
        <w:rPr>
          <w:noProof/>
        </w:rPr>
      </w:pPr>
      <w:r w:rsidRPr="00430555">
        <w:rPr>
          <w:noProof/>
        </w:rPr>
        <w:t>A.</w:t>
      </w:r>
      <w:r w:rsidRPr="00430555">
        <w:rPr>
          <w:noProof/>
        </w:rPr>
        <w:tab/>
        <w:t>Each submittal shall be complete in all respects, incorporating all information and data listed herein and all additional information required for evaluation of the proposed equipment's compliance with the Contract Documents.</w:t>
      </w:r>
    </w:p>
    <w:p w14:paraId="587AF1AD" w14:textId="77777777" w:rsidR="00430555" w:rsidRPr="00430555" w:rsidRDefault="00430555" w:rsidP="00430555">
      <w:pPr>
        <w:tabs>
          <w:tab w:val="left" w:pos="1276"/>
        </w:tabs>
        <w:spacing w:before="120" w:after="120"/>
        <w:ind w:left="1276" w:hanging="567"/>
        <w:jc w:val="both"/>
        <w:rPr>
          <w:noProof/>
        </w:rPr>
      </w:pPr>
      <w:r w:rsidRPr="00430555">
        <w:rPr>
          <w:noProof/>
        </w:rPr>
        <w:t>B.</w:t>
      </w:r>
      <w:r w:rsidRPr="00430555">
        <w:rPr>
          <w:noProof/>
        </w:rPr>
        <w:tab/>
        <w:t>Partial, incomplete, or illegible submittals will be returned to the Contractor without review for resubmittal.</w:t>
      </w:r>
    </w:p>
    <w:p w14:paraId="7F9650B0" w14:textId="77777777" w:rsidR="00430555" w:rsidRPr="00430555" w:rsidRDefault="00430555" w:rsidP="00430555">
      <w:pPr>
        <w:tabs>
          <w:tab w:val="left" w:pos="1276"/>
        </w:tabs>
        <w:spacing w:before="120" w:after="120"/>
        <w:ind w:left="1276" w:hanging="567"/>
        <w:jc w:val="both"/>
        <w:rPr>
          <w:noProof/>
        </w:rPr>
      </w:pPr>
      <w:r w:rsidRPr="00430555">
        <w:rPr>
          <w:noProof/>
        </w:rPr>
        <w:lastRenderedPageBreak/>
        <w:t>C.</w:t>
      </w:r>
      <w:r w:rsidRPr="00430555">
        <w:rPr>
          <w:noProof/>
        </w:rPr>
        <w:tab/>
        <w:t xml:space="preserve">Shop drawings shall include but not be limited to: </w:t>
      </w:r>
    </w:p>
    <w:p w14:paraId="44A25DC8" w14:textId="77777777" w:rsidR="00430555" w:rsidRPr="00430555" w:rsidRDefault="00430555" w:rsidP="00430555">
      <w:pPr>
        <w:tabs>
          <w:tab w:val="left" w:pos="1701"/>
        </w:tabs>
        <w:spacing w:before="120" w:after="120"/>
        <w:ind w:left="1701" w:hanging="425"/>
        <w:jc w:val="both"/>
        <w:rPr>
          <w:noProof/>
        </w:rPr>
      </w:pPr>
      <w:r w:rsidRPr="00430555">
        <w:rPr>
          <w:noProof/>
        </w:rPr>
        <w:t>1.</w:t>
      </w:r>
      <w:r w:rsidRPr="00430555">
        <w:rPr>
          <w:noProof/>
        </w:rPr>
        <w:tab/>
        <w:t>Equipment specifications and product data sheets for trays, fittings, supports, and other components identifying all materials used and methods of fabrication.</w:t>
      </w:r>
    </w:p>
    <w:p w14:paraId="23F4A696" w14:textId="77777777" w:rsidR="00430555" w:rsidRPr="00430555" w:rsidRDefault="00430555" w:rsidP="00430555">
      <w:pPr>
        <w:tabs>
          <w:tab w:val="left" w:pos="1701"/>
        </w:tabs>
        <w:spacing w:before="120" w:after="120"/>
        <w:ind w:left="1701" w:hanging="425"/>
        <w:jc w:val="both"/>
        <w:rPr>
          <w:noProof/>
        </w:rPr>
      </w:pPr>
      <w:r w:rsidRPr="00430555">
        <w:rPr>
          <w:noProof/>
        </w:rPr>
        <w:t>2.</w:t>
      </w:r>
      <w:r w:rsidRPr="00430555">
        <w:rPr>
          <w:noProof/>
        </w:rPr>
        <w:tab/>
        <w:t>Layout drawings showing plan and isometric views of each tray system.  Drawings shall indicate tray dimensions, support points, and other pertinent layout information.</w:t>
      </w:r>
    </w:p>
    <w:p w14:paraId="7BA795AA" w14:textId="77777777" w:rsidR="00430555" w:rsidRPr="00430555" w:rsidRDefault="00430555" w:rsidP="00430555">
      <w:pPr>
        <w:tabs>
          <w:tab w:val="left" w:pos="1701"/>
        </w:tabs>
        <w:spacing w:before="120" w:after="120"/>
        <w:ind w:left="1701" w:hanging="425"/>
        <w:jc w:val="both"/>
        <w:rPr>
          <w:noProof/>
        </w:rPr>
      </w:pPr>
      <w:r w:rsidRPr="00430555">
        <w:rPr>
          <w:noProof/>
        </w:rPr>
        <w:t>3.</w:t>
      </w:r>
      <w:r w:rsidRPr="00430555">
        <w:rPr>
          <w:noProof/>
        </w:rPr>
        <w:tab/>
        <w:t>Manufacturer's instructions indicating application conditions and limitations of use stipulated by the specified testing agency.  Include instructions for storage, handling, protection, examination, preparation, and installation of the tray systems.</w:t>
      </w:r>
    </w:p>
    <w:p w14:paraId="67259E68" w14:textId="77777777" w:rsidR="00430555" w:rsidRPr="00430555" w:rsidRDefault="00430555" w:rsidP="00430555">
      <w:pPr>
        <w:tabs>
          <w:tab w:val="left" w:pos="-1080"/>
          <w:tab w:val="left" w:pos="-720"/>
          <w:tab w:val="left" w:pos="0"/>
          <w:tab w:val="left" w:pos="244"/>
        </w:tabs>
        <w:spacing w:before="120" w:after="120"/>
        <w:ind w:left="720" w:hanging="720"/>
        <w:jc w:val="both"/>
        <w:rPr>
          <w:b/>
          <w:bCs/>
          <w:noProof/>
        </w:rPr>
      </w:pPr>
      <w:r w:rsidRPr="00430555">
        <w:rPr>
          <w:b/>
          <w:bCs/>
          <w:noProof/>
        </w:rPr>
        <w:t>1.05</w:t>
      </w:r>
      <w:r w:rsidRPr="00430555">
        <w:rPr>
          <w:b/>
          <w:bCs/>
          <w:noProof/>
        </w:rPr>
        <w:tab/>
        <w:t>SYSTEM DESCRIPTION</w:t>
      </w:r>
    </w:p>
    <w:p w14:paraId="293ADB2B" w14:textId="77777777" w:rsidR="00430555" w:rsidRPr="00430555" w:rsidRDefault="00430555" w:rsidP="00430555">
      <w:pPr>
        <w:tabs>
          <w:tab w:val="left" w:pos="1276"/>
        </w:tabs>
        <w:spacing w:before="120" w:after="120"/>
        <w:ind w:left="1276" w:hanging="567"/>
        <w:jc w:val="both"/>
        <w:rPr>
          <w:noProof/>
        </w:rPr>
      </w:pPr>
      <w:r w:rsidRPr="00430555">
        <w:rPr>
          <w:noProof/>
        </w:rPr>
        <w:t>A.</w:t>
      </w:r>
      <w:r w:rsidRPr="00430555">
        <w:rPr>
          <w:noProof/>
        </w:rPr>
        <w:tab/>
        <w:t>Cable tray systems shall include straight trays, fittings, covers, splices, barrier strips, and related accessory and support items.</w:t>
      </w:r>
    </w:p>
    <w:p w14:paraId="51F6BCDD" w14:textId="77777777" w:rsidR="00430555" w:rsidRPr="00430555" w:rsidRDefault="00430555" w:rsidP="00430555">
      <w:pPr>
        <w:tabs>
          <w:tab w:val="left" w:pos="1701"/>
        </w:tabs>
        <w:spacing w:before="120" w:after="120"/>
        <w:ind w:left="1701" w:hanging="425"/>
        <w:jc w:val="both"/>
        <w:rPr>
          <w:noProof/>
        </w:rPr>
      </w:pPr>
      <w:r w:rsidRPr="00430555">
        <w:rPr>
          <w:noProof/>
        </w:rPr>
        <w:t>1.</w:t>
      </w:r>
      <w:r w:rsidRPr="00430555">
        <w:rPr>
          <w:noProof/>
        </w:rPr>
        <w:tab/>
        <w:t>Power and control circuit cable tray systems shall be for support of AC power and control circuit cable.</w:t>
      </w:r>
    </w:p>
    <w:p w14:paraId="01B845A0" w14:textId="77777777" w:rsidR="00430555" w:rsidRPr="00430555" w:rsidRDefault="00430555" w:rsidP="00430555">
      <w:pPr>
        <w:tabs>
          <w:tab w:val="left" w:pos="1276"/>
        </w:tabs>
        <w:spacing w:before="120" w:after="120"/>
        <w:ind w:left="1276" w:hanging="567"/>
        <w:jc w:val="both"/>
        <w:rPr>
          <w:noProof/>
        </w:rPr>
      </w:pPr>
      <w:r w:rsidRPr="00430555">
        <w:rPr>
          <w:noProof/>
        </w:rPr>
        <w:t>B.</w:t>
      </w:r>
      <w:r w:rsidRPr="00430555">
        <w:rPr>
          <w:noProof/>
        </w:rPr>
        <w:tab/>
        <w:t>Performance requirements for power and control circuit tray systems shall be as follows:</w:t>
      </w:r>
    </w:p>
    <w:p w14:paraId="1553CEB7" w14:textId="77777777" w:rsidR="00430555" w:rsidRPr="00430555" w:rsidRDefault="00430555" w:rsidP="00430555">
      <w:pPr>
        <w:tabs>
          <w:tab w:val="left" w:pos="1701"/>
        </w:tabs>
        <w:spacing w:before="120" w:after="120"/>
        <w:ind w:left="1701" w:hanging="425"/>
        <w:jc w:val="both"/>
        <w:rPr>
          <w:noProof/>
        </w:rPr>
      </w:pPr>
      <w:r w:rsidRPr="00430555">
        <w:rPr>
          <w:noProof/>
        </w:rPr>
        <w:t>1.</w:t>
      </w:r>
      <w:r w:rsidRPr="00430555">
        <w:rPr>
          <w:noProof/>
        </w:rPr>
        <w:tab/>
        <w:t>Concentrated load supporting capacity shall be a minimum of 200 pound [100Kg] concentrated load applied to the middle 6 inches without permanent deformation.</w:t>
      </w:r>
    </w:p>
    <w:p w14:paraId="4B2DEFD0" w14:textId="77777777" w:rsidR="00430555" w:rsidRPr="00430555" w:rsidRDefault="00430555" w:rsidP="00430555">
      <w:pPr>
        <w:tabs>
          <w:tab w:val="left" w:pos="1701"/>
        </w:tabs>
        <w:spacing w:before="120" w:after="120"/>
        <w:ind w:left="1701" w:hanging="425"/>
        <w:jc w:val="both"/>
        <w:rPr>
          <w:noProof/>
        </w:rPr>
      </w:pPr>
      <w:r w:rsidRPr="00430555">
        <w:rPr>
          <w:noProof/>
        </w:rPr>
        <w:t>2.</w:t>
      </w:r>
      <w:r w:rsidRPr="00430555">
        <w:rPr>
          <w:noProof/>
        </w:rPr>
        <w:tab/>
        <w:t>Uniform load supporting capacity shall be 50 pounds [25Kg] per linear foot when supported at minimum 20 feet [6000-mm] on center with a safety factor of 1.5.</w:t>
      </w:r>
    </w:p>
    <w:p w14:paraId="3C55EB49" w14:textId="77777777" w:rsidR="00430555" w:rsidRPr="00E42372" w:rsidRDefault="00430555" w:rsidP="00E42372">
      <w:pPr>
        <w:tabs>
          <w:tab w:val="left" w:pos="-1080"/>
          <w:tab w:val="left" w:pos="-720"/>
          <w:tab w:val="left" w:pos="0"/>
          <w:tab w:val="left" w:pos="244"/>
        </w:tabs>
        <w:spacing w:before="120" w:after="120"/>
        <w:jc w:val="both"/>
        <w:rPr>
          <w:b/>
          <w:noProof/>
        </w:rPr>
      </w:pPr>
      <w:r w:rsidRPr="00E42372">
        <w:rPr>
          <w:b/>
          <w:noProof/>
        </w:rPr>
        <w:t>PART 2   PRODUCTS</w:t>
      </w:r>
    </w:p>
    <w:p w14:paraId="47301880" w14:textId="77777777" w:rsidR="00430555" w:rsidRPr="00430555" w:rsidRDefault="00430555" w:rsidP="00430555">
      <w:pPr>
        <w:tabs>
          <w:tab w:val="left" w:pos="-1080"/>
          <w:tab w:val="left" w:pos="-720"/>
          <w:tab w:val="left" w:pos="0"/>
          <w:tab w:val="left" w:pos="244"/>
        </w:tabs>
        <w:spacing w:before="120" w:after="120"/>
        <w:ind w:left="720" w:hanging="720"/>
        <w:jc w:val="both"/>
        <w:rPr>
          <w:b/>
          <w:bCs/>
          <w:noProof/>
        </w:rPr>
      </w:pPr>
      <w:r w:rsidRPr="00430555">
        <w:rPr>
          <w:b/>
          <w:bCs/>
          <w:noProof/>
        </w:rPr>
        <w:t>2.01</w:t>
      </w:r>
      <w:r w:rsidRPr="00430555">
        <w:rPr>
          <w:b/>
          <w:bCs/>
          <w:noProof/>
        </w:rPr>
        <w:tab/>
        <w:t>MANUFACTURERS</w:t>
      </w:r>
    </w:p>
    <w:p w14:paraId="1B28BD32" w14:textId="77777777" w:rsidR="00430555" w:rsidRPr="00430555" w:rsidRDefault="00430555" w:rsidP="00430555">
      <w:pPr>
        <w:tabs>
          <w:tab w:val="left" w:pos="1276"/>
        </w:tabs>
        <w:spacing w:before="120" w:after="120"/>
        <w:ind w:left="1276" w:hanging="567"/>
        <w:jc w:val="both"/>
        <w:rPr>
          <w:noProof/>
        </w:rPr>
      </w:pPr>
      <w:r w:rsidRPr="00430555">
        <w:rPr>
          <w:noProof/>
        </w:rPr>
        <w:t>A.</w:t>
      </w:r>
      <w:r w:rsidRPr="00430555">
        <w:rPr>
          <w:noProof/>
        </w:rPr>
        <w:tab/>
        <w:t>The material covered by this Specification is intended to be standard material of proven performance as manufactured by reputable concerns.  Material shall be fabricated, constructed and installed in accordance with the best practices of the trade, and shall operate satisfactorily when installed as specified herein and shown on the Drawings.</w:t>
      </w:r>
    </w:p>
    <w:p w14:paraId="04EEE0B7" w14:textId="77777777" w:rsidR="00430555" w:rsidRPr="00430555" w:rsidRDefault="00430555" w:rsidP="00430555">
      <w:pPr>
        <w:tabs>
          <w:tab w:val="left" w:pos="1276"/>
        </w:tabs>
        <w:spacing w:before="120" w:after="120"/>
        <w:ind w:left="1276" w:hanging="567"/>
        <w:jc w:val="both"/>
        <w:rPr>
          <w:noProof/>
        </w:rPr>
      </w:pPr>
      <w:r w:rsidRPr="00430555">
        <w:rPr>
          <w:noProof/>
        </w:rPr>
        <w:t>B</w:t>
      </w:r>
      <w:r w:rsidRPr="00430555">
        <w:rPr>
          <w:noProof/>
        </w:rPr>
        <w:tab/>
        <w:t>Metallic cable tray systems shall be as manufactured by B-Line Systems, Inc., Square D Company, or equal.</w:t>
      </w:r>
    </w:p>
    <w:p w14:paraId="5B2F6CC6" w14:textId="77777777" w:rsidR="00430555" w:rsidRPr="00430555" w:rsidRDefault="00430555" w:rsidP="00430555">
      <w:pPr>
        <w:tabs>
          <w:tab w:val="left" w:pos="-1080"/>
          <w:tab w:val="left" w:pos="-720"/>
          <w:tab w:val="left" w:pos="0"/>
          <w:tab w:val="left" w:pos="244"/>
        </w:tabs>
        <w:spacing w:before="120" w:after="120"/>
        <w:ind w:left="720" w:hanging="720"/>
        <w:jc w:val="both"/>
        <w:rPr>
          <w:b/>
          <w:bCs/>
          <w:noProof/>
        </w:rPr>
      </w:pPr>
      <w:r w:rsidRPr="00430555">
        <w:rPr>
          <w:b/>
          <w:bCs/>
          <w:noProof/>
        </w:rPr>
        <w:t>2.02</w:t>
      </w:r>
      <w:r w:rsidRPr="00430555">
        <w:rPr>
          <w:b/>
          <w:bCs/>
          <w:noProof/>
        </w:rPr>
        <w:tab/>
        <w:t>MATERIALS</w:t>
      </w:r>
    </w:p>
    <w:p w14:paraId="456CCCC8" w14:textId="77777777" w:rsidR="00430555" w:rsidRPr="00430555" w:rsidRDefault="00430555" w:rsidP="00430555">
      <w:pPr>
        <w:tabs>
          <w:tab w:val="left" w:pos="1276"/>
        </w:tabs>
        <w:spacing w:before="120" w:after="120"/>
        <w:ind w:left="1276" w:hanging="567"/>
        <w:jc w:val="both"/>
        <w:rPr>
          <w:noProof/>
        </w:rPr>
      </w:pPr>
      <w:r w:rsidRPr="00430555">
        <w:rPr>
          <w:noProof/>
        </w:rPr>
        <w:t>A.</w:t>
      </w:r>
      <w:r w:rsidRPr="00430555">
        <w:rPr>
          <w:noProof/>
        </w:rPr>
        <w:tab/>
        <w:t>The cable tray systems shall be heavy gauge, galvanized sheet steel (1.25mm thick minimum)</w:t>
      </w:r>
    </w:p>
    <w:p w14:paraId="79F90139" w14:textId="77777777" w:rsidR="00430555" w:rsidRPr="00430555" w:rsidRDefault="00430555" w:rsidP="00430555">
      <w:pPr>
        <w:tabs>
          <w:tab w:val="left" w:pos="-1080"/>
          <w:tab w:val="left" w:pos="-720"/>
          <w:tab w:val="left" w:pos="0"/>
          <w:tab w:val="left" w:pos="244"/>
        </w:tabs>
        <w:spacing w:before="120" w:after="120"/>
        <w:ind w:left="720" w:hanging="720"/>
        <w:jc w:val="both"/>
        <w:rPr>
          <w:b/>
          <w:bCs/>
          <w:noProof/>
        </w:rPr>
      </w:pPr>
      <w:r w:rsidRPr="00430555">
        <w:rPr>
          <w:b/>
          <w:bCs/>
          <w:noProof/>
        </w:rPr>
        <w:t>2.03</w:t>
      </w:r>
      <w:r w:rsidRPr="00430555">
        <w:rPr>
          <w:b/>
          <w:bCs/>
          <w:noProof/>
        </w:rPr>
        <w:tab/>
        <w:t>COMPONENTS</w:t>
      </w:r>
    </w:p>
    <w:p w14:paraId="60B0EF7A" w14:textId="77777777" w:rsidR="00430555" w:rsidRPr="00430555" w:rsidRDefault="00430555" w:rsidP="00D239AD">
      <w:pPr>
        <w:widowControl w:val="0"/>
        <w:numPr>
          <w:ilvl w:val="0"/>
          <w:numId w:val="424"/>
        </w:numPr>
        <w:tabs>
          <w:tab w:val="num" w:pos="1276"/>
        </w:tabs>
        <w:spacing w:before="120" w:after="120"/>
        <w:ind w:left="1276" w:hanging="567"/>
        <w:jc w:val="both"/>
        <w:rPr>
          <w:noProof/>
        </w:rPr>
      </w:pPr>
      <w:r w:rsidRPr="00430555">
        <w:rPr>
          <w:noProof/>
        </w:rPr>
        <w:t>Barrier strips shall be full depth capable of separating cables in tray as required by NEC.</w:t>
      </w:r>
    </w:p>
    <w:p w14:paraId="7EDFFA40" w14:textId="77777777" w:rsidR="00430555" w:rsidRPr="00430555" w:rsidRDefault="00430555" w:rsidP="00D239AD">
      <w:pPr>
        <w:widowControl w:val="0"/>
        <w:numPr>
          <w:ilvl w:val="0"/>
          <w:numId w:val="424"/>
        </w:numPr>
        <w:tabs>
          <w:tab w:val="num" w:pos="1276"/>
        </w:tabs>
        <w:spacing w:before="120" w:after="120"/>
        <w:ind w:left="1276" w:hanging="567"/>
        <w:jc w:val="both"/>
        <w:rPr>
          <w:noProof/>
        </w:rPr>
      </w:pPr>
      <w:r w:rsidRPr="00430555">
        <w:rPr>
          <w:noProof/>
        </w:rPr>
        <w:t>Covers shall be solid, flanged U shape, aluminum with 1/2 inch [10-mm] spacers for ventilation.</w:t>
      </w:r>
    </w:p>
    <w:p w14:paraId="71906EC5" w14:textId="77777777" w:rsidR="00430555" w:rsidRPr="00430555" w:rsidRDefault="00430555" w:rsidP="00D239AD">
      <w:pPr>
        <w:widowControl w:val="0"/>
        <w:numPr>
          <w:ilvl w:val="0"/>
          <w:numId w:val="424"/>
        </w:numPr>
        <w:tabs>
          <w:tab w:val="num" w:pos="1276"/>
        </w:tabs>
        <w:spacing w:before="120" w:after="120"/>
        <w:ind w:left="1276" w:hanging="567"/>
        <w:jc w:val="both"/>
        <w:rPr>
          <w:noProof/>
        </w:rPr>
      </w:pPr>
      <w:r w:rsidRPr="00430555">
        <w:rPr>
          <w:noProof/>
        </w:rPr>
        <w:t>The cable tray shall have U shape with 1 cm bond on both edges to inside of the tray to fix the cover on it.</w:t>
      </w:r>
    </w:p>
    <w:p w14:paraId="4CF66FC8" w14:textId="77777777" w:rsidR="00430555" w:rsidRPr="00430555" w:rsidRDefault="00430555" w:rsidP="00D239AD">
      <w:pPr>
        <w:widowControl w:val="0"/>
        <w:numPr>
          <w:ilvl w:val="0"/>
          <w:numId w:val="424"/>
        </w:numPr>
        <w:tabs>
          <w:tab w:val="num" w:pos="1276"/>
        </w:tabs>
        <w:spacing w:before="120" w:after="120"/>
        <w:ind w:left="1276" w:hanging="567"/>
        <w:jc w:val="both"/>
        <w:rPr>
          <w:noProof/>
        </w:rPr>
      </w:pPr>
      <w:r w:rsidRPr="00430555">
        <w:rPr>
          <w:noProof/>
        </w:rPr>
        <w:t>Fittings shall be horizontal and vertical elbows, tees, and cross fittings with minimum radii equal to cable bending radii as recommended by cable manufacturer.</w:t>
      </w:r>
    </w:p>
    <w:p w14:paraId="252B1B02" w14:textId="77777777" w:rsidR="00430555" w:rsidRPr="00430555" w:rsidRDefault="00430555" w:rsidP="00D239AD">
      <w:pPr>
        <w:widowControl w:val="0"/>
        <w:numPr>
          <w:ilvl w:val="0"/>
          <w:numId w:val="424"/>
        </w:numPr>
        <w:tabs>
          <w:tab w:val="num" w:pos="1276"/>
        </w:tabs>
        <w:spacing w:before="120" w:after="120"/>
        <w:ind w:left="1276" w:hanging="567"/>
        <w:jc w:val="both"/>
        <w:rPr>
          <w:noProof/>
        </w:rPr>
      </w:pPr>
      <w:r w:rsidRPr="00430555">
        <w:rPr>
          <w:noProof/>
        </w:rPr>
        <w:t>Accessories shall include dropouts, end plates, splice plates and mounting supports, clamps and other devices required for a complete installation.</w:t>
      </w:r>
    </w:p>
    <w:p w14:paraId="01B7DCEB" w14:textId="77777777" w:rsidR="00430555" w:rsidRPr="00430555" w:rsidRDefault="00430555" w:rsidP="00D239AD">
      <w:pPr>
        <w:widowControl w:val="0"/>
        <w:numPr>
          <w:ilvl w:val="0"/>
          <w:numId w:val="424"/>
        </w:numPr>
        <w:tabs>
          <w:tab w:val="num" w:pos="1276"/>
        </w:tabs>
        <w:spacing w:before="120" w:after="120"/>
        <w:ind w:left="1276" w:hanging="567"/>
        <w:jc w:val="both"/>
        <w:rPr>
          <w:noProof/>
        </w:rPr>
      </w:pPr>
      <w:r w:rsidRPr="00430555">
        <w:rPr>
          <w:noProof/>
        </w:rPr>
        <w:t>Tray bolts, nuts, washers, and fasteners shall be Type 304 or 316 stainless steel.</w:t>
      </w:r>
    </w:p>
    <w:p w14:paraId="05A2D7E6" w14:textId="77777777" w:rsidR="00430555" w:rsidRPr="00430555" w:rsidRDefault="00430555" w:rsidP="00D239AD">
      <w:pPr>
        <w:widowControl w:val="0"/>
        <w:numPr>
          <w:ilvl w:val="0"/>
          <w:numId w:val="424"/>
        </w:numPr>
        <w:tabs>
          <w:tab w:val="num" w:pos="1276"/>
        </w:tabs>
        <w:spacing w:before="120" w:after="120"/>
        <w:ind w:left="1276" w:hanging="567"/>
        <w:jc w:val="both"/>
        <w:rPr>
          <w:noProof/>
        </w:rPr>
      </w:pPr>
      <w:r w:rsidRPr="00430555">
        <w:rPr>
          <w:noProof/>
        </w:rPr>
        <w:lastRenderedPageBreak/>
        <w:t>Grounding conductor, to be furnished and installed to the outside tray bottom flange, shall be No. 2/0 [70-mm2] bare copper.</w:t>
      </w:r>
    </w:p>
    <w:p w14:paraId="534152B2" w14:textId="77777777" w:rsidR="00430555" w:rsidRPr="00430555" w:rsidRDefault="00430555" w:rsidP="00D239AD">
      <w:pPr>
        <w:widowControl w:val="0"/>
        <w:numPr>
          <w:ilvl w:val="0"/>
          <w:numId w:val="424"/>
        </w:numPr>
        <w:tabs>
          <w:tab w:val="num" w:pos="1276"/>
        </w:tabs>
        <w:spacing w:before="120" w:after="120"/>
        <w:ind w:left="1276" w:hanging="567"/>
        <w:jc w:val="both"/>
        <w:rPr>
          <w:noProof/>
        </w:rPr>
      </w:pPr>
      <w:r w:rsidRPr="00430555">
        <w:rPr>
          <w:noProof/>
        </w:rPr>
        <w:t>Lashing ties shall be manufacturer's standard plastic type.</w:t>
      </w:r>
    </w:p>
    <w:p w14:paraId="0C0E53B8" w14:textId="77777777" w:rsidR="00430555" w:rsidRPr="00430555" w:rsidRDefault="00430555" w:rsidP="00D239AD">
      <w:pPr>
        <w:widowControl w:val="0"/>
        <w:numPr>
          <w:ilvl w:val="0"/>
          <w:numId w:val="424"/>
        </w:numPr>
        <w:tabs>
          <w:tab w:val="num" w:pos="1276"/>
        </w:tabs>
        <w:spacing w:before="120" w:after="120"/>
        <w:ind w:left="1276" w:hanging="567"/>
        <w:jc w:val="both"/>
        <w:rPr>
          <w:noProof/>
        </w:rPr>
      </w:pPr>
      <w:r w:rsidRPr="00430555">
        <w:rPr>
          <w:noProof/>
        </w:rPr>
        <w:t>The covers shall be fixed on the tray at 1m intervals.</w:t>
      </w:r>
    </w:p>
    <w:p w14:paraId="1CAE74F7" w14:textId="77777777" w:rsidR="00430555" w:rsidRPr="00430555" w:rsidRDefault="00430555" w:rsidP="00D239AD">
      <w:pPr>
        <w:widowControl w:val="0"/>
        <w:numPr>
          <w:ilvl w:val="0"/>
          <w:numId w:val="424"/>
        </w:numPr>
        <w:tabs>
          <w:tab w:val="num" w:pos="1276"/>
        </w:tabs>
        <w:spacing w:before="120" w:after="120"/>
        <w:ind w:left="1276" w:hanging="567"/>
        <w:jc w:val="both"/>
        <w:rPr>
          <w:noProof/>
        </w:rPr>
      </w:pPr>
      <w:r w:rsidRPr="00430555">
        <w:rPr>
          <w:noProof/>
        </w:rPr>
        <w:t>The tray and the cover shall be circularly shaped from inside and outsided of the tray on every outside corner of any building.</w:t>
      </w:r>
    </w:p>
    <w:p w14:paraId="6BC9E744" w14:textId="77777777" w:rsidR="00430555" w:rsidRPr="00430555" w:rsidRDefault="00430555" w:rsidP="00D239AD">
      <w:pPr>
        <w:widowControl w:val="0"/>
        <w:numPr>
          <w:ilvl w:val="0"/>
          <w:numId w:val="424"/>
        </w:numPr>
        <w:tabs>
          <w:tab w:val="num" w:pos="1276"/>
        </w:tabs>
        <w:spacing w:before="120" w:after="120"/>
        <w:ind w:left="1276" w:hanging="567"/>
        <w:jc w:val="both"/>
        <w:rPr>
          <w:noProof/>
        </w:rPr>
      </w:pPr>
      <w:r w:rsidRPr="00430555">
        <w:rPr>
          <w:noProof/>
        </w:rPr>
        <w:t>All trays and covers shall be sloted in rows to keep ventilation to the Engineer approval.</w:t>
      </w:r>
    </w:p>
    <w:p w14:paraId="3BBA1D1B" w14:textId="77777777" w:rsidR="00430555" w:rsidRPr="00430555" w:rsidRDefault="00430555" w:rsidP="00430555">
      <w:pPr>
        <w:tabs>
          <w:tab w:val="left" w:pos="-1080"/>
          <w:tab w:val="left" w:pos="-720"/>
          <w:tab w:val="left" w:pos="0"/>
          <w:tab w:val="left" w:pos="244"/>
        </w:tabs>
        <w:spacing w:before="120" w:after="120"/>
        <w:ind w:left="720" w:hanging="720"/>
        <w:jc w:val="both"/>
        <w:rPr>
          <w:b/>
          <w:bCs/>
          <w:noProof/>
        </w:rPr>
      </w:pPr>
      <w:r w:rsidRPr="00430555">
        <w:rPr>
          <w:b/>
          <w:bCs/>
          <w:noProof/>
        </w:rPr>
        <w:t>2.04</w:t>
      </w:r>
      <w:r w:rsidRPr="00430555">
        <w:rPr>
          <w:b/>
          <w:bCs/>
          <w:noProof/>
        </w:rPr>
        <w:tab/>
        <w:t>TRAY TYPES</w:t>
      </w:r>
    </w:p>
    <w:p w14:paraId="6DFB62F5" w14:textId="77777777" w:rsidR="00430555" w:rsidRPr="00430555" w:rsidRDefault="00430555" w:rsidP="00430555">
      <w:pPr>
        <w:tabs>
          <w:tab w:val="left" w:pos="1276"/>
        </w:tabs>
        <w:spacing w:before="120" w:after="120"/>
        <w:ind w:left="1276" w:hanging="567"/>
        <w:jc w:val="both"/>
        <w:rPr>
          <w:noProof/>
        </w:rPr>
      </w:pPr>
      <w:r w:rsidRPr="00430555">
        <w:rPr>
          <w:noProof/>
        </w:rPr>
        <w:t>A.</w:t>
      </w:r>
      <w:r w:rsidRPr="00430555">
        <w:rPr>
          <w:noProof/>
        </w:rPr>
        <w:tab/>
        <w:t>Power and control circuit cable trays shall be NEMA Class 20A, ladder type with:</w:t>
      </w:r>
    </w:p>
    <w:p w14:paraId="60103C26" w14:textId="77777777" w:rsidR="00430555" w:rsidRPr="00430555" w:rsidRDefault="00430555" w:rsidP="00430555">
      <w:pPr>
        <w:tabs>
          <w:tab w:val="left" w:pos="1701"/>
        </w:tabs>
        <w:spacing w:before="120" w:after="120"/>
        <w:ind w:left="1701" w:hanging="425"/>
        <w:jc w:val="both"/>
        <w:rPr>
          <w:noProof/>
        </w:rPr>
      </w:pPr>
      <w:r w:rsidRPr="00430555">
        <w:rPr>
          <w:noProof/>
        </w:rPr>
        <w:t>1.</w:t>
      </w:r>
      <w:r w:rsidRPr="00430555">
        <w:rPr>
          <w:noProof/>
        </w:rPr>
        <w:tab/>
        <w:t>Double or box type rungs, free of sharp edges and corners, at minimum 9 inches [225mm] on center as required to provide adequate cable bearing surface.</w:t>
      </w:r>
    </w:p>
    <w:p w14:paraId="69E0746A" w14:textId="77777777" w:rsidR="00430555" w:rsidRPr="00430555" w:rsidRDefault="00430555" w:rsidP="00430555">
      <w:pPr>
        <w:tabs>
          <w:tab w:val="left" w:pos="1701"/>
        </w:tabs>
        <w:spacing w:before="120" w:after="120"/>
        <w:ind w:left="1701" w:hanging="425"/>
        <w:jc w:val="both"/>
        <w:rPr>
          <w:noProof/>
        </w:rPr>
      </w:pPr>
      <w:r w:rsidRPr="00430555">
        <w:rPr>
          <w:noProof/>
        </w:rPr>
        <w:t>2.</w:t>
      </w:r>
      <w:r w:rsidRPr="00430555">
        <w:rPr>
          <w:noProof/>
        </w:rPr>
        <w:tab/>
        <w:t xml:space="preserve">Sides of minimum 2.5 inch [60mm] interior cable loading depth. </w:t>
      </w:r>
    </w:p>
    <w:p w14:paraId="62DEF4F3" w14:textId="77777777" w:rsidR="00430555" w:rsidRPr="00430555" w:rsidRDefault="00430555" w:rsidP="00430555">
      <w:pPr>
        <w:tabs>
          <w:tab w:val="left" w:pos="1276"/>
        </w:tabs>
        <w:spacing w:before="120" w:after="120"/>
        <w:ind w:left="1276" w:hanging="567"/>
        <w:jc w:val="both"/>
        <w:rPr>
          <w:noProof/>
        </w:rPr>
      </w:pPr>
      <w:r w:rsidRPr="00430555">
        <w:rPr>
          <w:noProof/>
        </w:rPr>
        <w:t>B.</w:t>
      </w:r>
      <w:r w:rsidRPr="00430555">
        <w:rPr>
          <w:noProof/>
        </w:rPr>
        <w:tab/>
        <w:t>Instrumentation tray shall be NEMA Class 12C, corrugated solid bottom type with:</w:t>
      </w:r>
    </w:p>
    <w:p w14:paraId="1E680471" w14:textId="77777777" w:rsidR="00430555" w:rsidRPr="00430555" w:rsidRDefault="00430555" w:rsidP="00430555">
      <w:pPr>
        <w:tabs>
          <w:tab w:val="left" w:pos="1701"/>
        </w:tabs>
        <w:spacing w:before="120" w:after="120"/>
        <w:ind w:left="1701" w:hanging="425"/>
        <w:jc w:val="both"/>
        <w:rPr>
          <w:noProof/>
        </w:rPr>
      </w:pPr>
      <w:r w:rsidRPr="00430555">
        <w:rPr>
          <w:noProof/>
        </w:rPr>
        <w:t>1.</w:t>
      </w:r>
      <w:r w:rsidRPr="00430555">
        <w:rPr>
          <w:noProof/>
        </w:rPr>
        <w:tab/>
        <w:t>Sides of minimum 2.5 inch [60mm] interior cable loading depth.</w:t>
      </w:r>
    </w:p>
    <w:p w14:paraId="177F27B0" w14:textId="77777777" w:rsidR="00430555" w:rsidRPr="00430555" w:rsidRDefault="00430555" w:rsidP="00430555">
      <w:pPr>
        <w:tabs>
          <w:tab w:val="left" w:pos="1701"/>
        </w:tabs>
        <w:spacing w:before="120" w:after="120"/>
        <w:ind w:left="1701" w:hanging="425"/>
        <w:jc w:val="both"/>
        <w:rPr>
          <w:noProof/>
        </w:rPr>
      </w:pPr>
      <w:r w:rsidRPr="00430555">
        <w:rPr>
          <w:noProof/>
        </w:rPr>
        <w:t>2.</w:t>
      </w:r>
      <w:r w:rsidRPr="00430555">
        <w:rPr>
          <w:noProof/>
        </w:rPr>
        <w:tab/>
        <w:t>Drainage holes one quarter (1/4) inch [5-mm] diameter spaced at 5 foot [1500-mm] on center, ground smooth and completed prior to cable installation.</w:t>
      </w:r>
    </w:p>
    <w:p w14:paraId="04224D1A" w14:textId="77777777" w:rsidR="00430555" w:rsidRPr="00430555" w:rsidRDefault="00430555" w:rsidP="00430555">
      <w:pPr>
        <w:tabs>
          <w:tab w:val="left" w:pos="1701"/>
        </w:tabs>
        <w:spacing w:before="120" w:after="120"/>
        <w:ind w:left="1701" w:hanging="425"/>
        <w:jc w:val="both"/>
        <w:rPr>
          <w:noProof/>
        </w:rPr>
      </w:pPr>
    </w:p>
    <w:p w14:paraId="32F4A0D5" w14:textId="77777777" w:rsidR="00430555" w:rsidRPr="00430555" w:rsidRDefault="00430555" w:rsidP="00430555">
      <w:pPr>
        <w:tabs>
          <w:tab w:val="left" w:pos="-1080"/>
          <w:tab w:val="left" w:pos="-720"/>
          <w:tab w:val="left" w:pos="0"/>
          <w:tab w:val="left" w:pos="244"/>
        </w:tabs>
        <w:spacing w:before="120" w:after="120"/>
        <w:ind w:left="720" w:hanging="720"/>
        <w:jc w:val="both"/>
        <w:rPr>
          <w:b/>
          <w:bCs/>
          <w:noProof/>
        </w:rPr>
      </w:pPr>
      <w:r w:rsidRPr="00430555">
        <w:rPr>
          <w:b/>
          <w:bCs/>
          <w:noProof/>
        </w:rPr>
        <w:t>2.05</w:t>
      </w:r>
      <w:r w:rsidRPr="00430555">
        <w:rPr>
          <w:b/>
          <w:bCs/>
          <w:noProof/>
        </w:rPr>
        <w:tab/>
        <w:t>FABRICATION</w:t>
      </w:r>
    </w:p>
    <w:p w14:paraId="6DCAE2AB" w14:textId="77777777" w:rsidR="00430555" w:rsidRPr="00430555" w:rsidRDefault="00430555" w:rsidP="00430555">
      <w:pPr>
        <w:tabs>
          <w:tab w:val="left" w:pos="1276"/>
        </w:tabs>
        <w:spacing w:before="120" w:after="120"/>
        <w:ind w:left="1276" w:hanging="567"/>
        <w:jc w:val="both"/>
        <w:rPr>
          <w:noProof/>
        </w:rPr>
      </w:pPr>
      <w:r w:rsidRPr="00430555">
        <w:rPr>
          <w:noProof/>
        </w:rPr>
        <w:t>A.</w:t>
      </w:r>
      <w:r w:rsidRPr="00430555">
        <w:rPr>
          <w:noProof/>
        </w:rPr>
        <w:tab/>
        <w:t>Fabricate fiberglass components in accordance with manufacturer's standard practice.</w:t>
      </w:r>
    </w:p>
    <w:p w14:paraId="1B66AB6A" w14:textId="77777777" w:rsidR="00430555" w:rsidRPr="00430555" w:rsidRDefault="00430555" w:rsidP="00430555">
      <w:pPr>
        <w:tabs>
          <w:tab w:val="left" w:pos="1276"/>
        </w:tabs>
        <w:spacing w:before="120" w:after="120"/>
        <w:ind w:left="1276" w:hanging="567"/>
        <w:jc w:val="both"/>
        <w:rPr>
          <w:noProof/>
        </w:rPr>
      </w:pPr>
      <w:r w:rsidRPr="00430555">
        <w:rPr>
          <w:noProof/>
        </w:rPr>
        <w:t>B.</w:t>
      </w:r>
      <w:r w:rsidRPr="00430555">
        <w:rPr>
          <w:noProof/>
        </w:rPr>
        <w:tab/>
        <w:t>Seal trays ends with sealant to pronibit injuries.</w:t>
      </w:r>
    </w:p>
    <w:p w14:paraId="4CCACD8F" w14:textId="77777777" w:rsidR="00430555" w:rsidRPr="00E42372" w:rsidRDefault="00430555" w:rsidP="00E42372">
      <w:pPr>
        <w:tabs>
          <w:tab w:val="left" w:pos="-1080"/>
          <w:tab w:val="left" w:pos="-720"/>
          <w:tab w:val="left" w:pos="0"/>
          <w:tab w:val="left" w:pos="244"/>
        </w:tabs>
        <w:spacing w:before="120" w:after="120"/>
        <w:jc w:val="both"/>
        <w:rPr>
          <w:b/>
          <w:noProof/>
        </w:rPr>
      </w:pPr>
      <w:r w:rsidRPr="00E42372">
        <w:rPr>
          <w:b/>
          <w:noProof/>
        </w:rPr>
        <w:t>PART 3  EXECUTION</w:t>
      </w:r>
    </w:p>
    <w:p w14:paraId="1B3CCECD" w14:textId="77777777" w:rsidR="00430555" w:rsidRPr="00430555" w:rsidRDefault="00430555" w:rsidP="00430555">
      <w:pPr>
        <w:tabs>
          <w:tab w:val="left" w:pos="-1080"/>
          <w:tab w:val="left" w:pos="-720"/>
          <w:tab w:val="left" w:pos="0"/>
          <w:tab w:val="left" w:pos="244"/>
        </w:tabs>
        <w:spacing w:before="120" w:after="120"/>
        <w:ind w:left="720" w:hanging="720"/>
        <w:jc w:val="both"/>
        <w:rPr>
          <w:b/>
          <w:bCs/>
          <w:noProof/>
        </w:rPr>
      </w:pPr>
      <w:r w:rsidRPr="00430555">
        <w:rPr>
          <w:b/>
          <w:bCs/>
          <w:noProof/>
        </w:rPr>
        <w:t>3.01</w:t>
      </w:r>
      <w:r w:rsidRPr="00430555">
        <w:rPr>
          <w:b/>
          <w:bCs/>
          <w:noProof/>
        </w:rPr>
        <w:tab/>
        <w:t>INSTALLATION</w:t>
      </w:r>
    </w:p>
    <w:p w14:paraId="06D65EE0" w14:textId="77777777" w:rsidR="00430555" w:rsidRPr="00430555" w:rsidRDefault="00430555" w:rsidP="00430555">
      <w:pPr>
        <w:tabs>
          <w:tab w:val="left" w:pos="1276"/>
        </w:tabs>
        <w:spacing w:before="120" w:after="120"/>
        <w:ind w:left="1276" w:hanging="567"/>
        <w:jc w:val="both"/>
        <w:rPr>
          <w:noProof/>
        </w:rPr>
      </w:pPr>
      <w:r w:rsidRPr="00430555">
        <w:rPr>
          <w:noProof/>
        </w:rPr>
        <w:t>A.</w:t>
      </w:r>
      <w:r w:rsidRPr="00430555">
        <w:rPr>
          <w:noProof/>
        </w:rPr>
        <w:tab/>
        <w:t>Install the cable tray systems in accordance with NEMA Standards VE-1 and FG-1, the National Electrical Code (NEC), and the manufacturer's instructions.</w:t>
      </w:r>
    </w:p>
    <w:p w14:paraId="69026707" w14:textId="77777777" w:rsidR="00430555" w:rsidRPr="00430555" w:rsidRDefault="00430555" w:rsidP="00430555">
      <w:pPr>
        <w:tabs>
          <w:tab w:val="left" w:pos="1276"/>
        </w:tabs>
        <w:spacing w:before="120" w:after="120"/>
        <w:ind w:left="1276" w:hanging="567"/>
        <w:jc w:val="both"/>
        <w:rPr>
          <w:noProof/>
        </w:rPr>
      </w:pPr>
      <w:r w:rsidRPr="00430555">
        <w:rPr>
          <w:noProof/>
        </w:rPr>
        <w:t>B.</w:t>
      </w:r>
      <w:r w:rsidRPr="00430555">
        <w:rPr>
          <w:noProof/>
        </w:rPr>
        <w:tab/>
        <w:t>Cantilever tray systems from walls or, when conditions dictate, suspend trays from ceilings.  Space support brackets at maximum 5 foot [1500-mm] on center.  Provide tray supports with channels under entire width of tray.</w:t>
      </w:r>
    </w:p>
    <w:p w14:paraId="1C376577" w14:textId="77777777" w:rsidR="00430555" w:rsidRPr="00430555" w:rsidRDefault="00430555" w:rsidP="00430555">
      <w:pPr>
        <w:tabs>
          <w:tab w:val="left" w:pos="1276"/>
        </w:tabs>
        <w:spacing w:before="120" w:after="120"/>
        <w:ind w:left="1276" w:hanging="567"/>
        <w:jc w:val="both"/>
        <w:rPr>
          <w:noProof/>
        </w:rPr>
      </w:pPr>
      <w:r w:rsidRPr="00430555">
        <w:rPr>
          <w:noProof/>
        </w:rPr>
        <w:t>C.</w:t>
      </w:r>
      <w:r w:rsidRPr="00430555">
        <w:rPr>
          <w:noProof/>
        </w:rPr>
        <w:tab/>
        <w:t>Install trays 2 inches [50mm] from wall surfaces, and with a minimum of 12 inches [300mm] clearance between cover and obstruction above, and a minimum (12) (18)  inches [(300) (450) mm] between tray bottoms vertically.</w:t>
      </w:r>
    </w:p>
    <w:p w14:paraId="143C4B9E" w14:textId="77777777" w:rsidR="00430555" w:rsidRPr="00430555" w:rsidRDefault="00430555" w:rsidP="00430555">
      <w:pPr>
        <w:tabs>
          <w:tab w:val="left" w:pos="1276"/>
        </w:tabs>
        <w:spacing w:before="120" w:after="120"/>
        <w:ind w:left="1276" w:hanging="567"/>
        <w:jc w:val="both"/>
        <w:rPr>
          <w:noProof/>
        </w:rPr>
      </w:pPr>
      <w:r w:rsidRPr="00430555">
        <w:rPr>
          <w:noProof/>
        </w:rPr>
        <w:t>D.</w:t>
      </w:r>
      <w:r w:rsidRPr="00430555">
        <w:rPr>
          <w:noProof/>
        </w:rPr>
        <w:tab/>
        <w:t>Secure tray to supports with fittings approved for the purpose in accordance with tray manufacturer.  Do not weld trays to supports.  Where aluminum trays ( if applicable ) are supported on steel supports, separate and isolate aluminum and steel in accordance with Section 16070 – Electrical Hangars and Supports.</w:t>
      </w:r>
    </w:p>
    <w:p w14:paraId="682DA784" w14:textId="77777777" w:rsidR="00430555" w:rsidRPr="00430555" w:rsidRDefault="00430555" w:rsidP="00430555">
      <w:pPr>
        <w:tabs>
          <w:tab w:val="left" w:pos="1276"/>
        </w:tabs>
        <w:spacing w:before="120" w:after="120"/>
        <w:ind w:left="1276" w:hanging="567"/>
        <w:jc w:val="both"/>
        <w:rPr>
          <w:noProof/>
        </w:rPr>
      </w:pPr>
      <w:r w:rsidRPr="00430555">
        <w:rPr>
          <w:noProof/>
        </w:rPr>
        <w:t>E.</w:t>
      </w:r>
      <w:r w:rsidRPr="00430555">
        <w:rPr>
          <w:noProof/>
        </w:rPr>
        <w:tab/>
        <w:t>Install expansion joints at a minimum 50 feet [15m] on center of straight runs, or as recommended by tray manufacturer.</w:t>
      </w:r>
    </w:p>
    <w:p w14:paraId="3A8058DB" w14:textId="77777777" w:rsidR="00430555" w:rsidRPr="00430555" w:rsidRDefault="00430555" w:rsidP="00430555">
      <w:pPr>
        <w:tabs>
          <w:tab w:val="left" w:pos="1276"/>
        </w:tabs>
        <w:spacing w:before="120" w:after="120"/>
        <w:ind w:left="1276" w:hanging="567"/>
        <w:jc w:val="both"/>
        <w:rPr>
          <w:noProof/>
        </w:rPr>
      </w:pPr>
      <w:r w:rsidRPr="00430555">
        <w:rPr>
          <w:noProof/>
        </w:rPr>
        <w:t>F.</w:t>
      </w:r>
      <w:r w:rsidRPr="00430555">
        <w:rPr>
          <w:noProof/>
        </w:rPr>
        <w:tab/>
        <w:t>Securely bond to metallic tray a grounding conductor with lugs to outside the tray bottom flange.  Run grounding conductor continuously for the full length of tray system.  Attach grounding conductor to the facility grounding system.  Verify continuity of the bond by a resistance test.</w:t>
      </w:r>
    </w:p>
    <w:p w14:paraId="68DDA498" w14:textId="77777777" w:rsidR="00430555" w:rsidRPr="00430555" w:rsidRDefault="00430555" w:rsidP="00430555">
      <w:pPr>
        <w:tabs>
          <w:tab w:val="left" w:pos="1276"/>
        </w:tabs>
        <w:spacing w:before="120" w:after="120"/>
        <w:ind w:left="1276" w:hanging="567"/>
        <w:jc w:val="both"/>
        <w:rPr>
          <w:noProof/>
        </w:rPr>
      </w:pPr>
      <w:r w:rsidRPr="00430555">
        <w:rPr>
          <w:noProof/>
        </w:rPr>
        <w:lastRenderedPageBreak/>
        <w:t>G.</w:t>
      </w:r>
      <w:r w:rsidRPr="00430555">
        <w:rPr>
          <w:noProof/>
        </w:rPr>
        <w:tab/>
        <w:t>Where applicable, thermoweld the incoming ductbank grounding conductor(s) to the cable tray grounding conductor described above.</w:t>
      </w:r>
    </w:p>
    <w:p w14:paraId="1A004FA9" w14:textId="77777777" w:rsidR="00430555" w:rsidRPr="00430555" w:rsidRDefault="00430555" w:rsidP="00430555">
      <w:pPr>
        <w:tabs>
          <w:tab w:val="left" w:pos="1276"/>
        </w:tabs>
        <w:spacing w:before="120" w:after="120"/>
        <w:ind w:left="1276" w:hanging="567"/>
        <w:jc w:val="both"/>
        <w:rPr>
          <w:noProof/>
        </w:rPr>
      </w:pPr>
      <w:r w:rsidRPr="00430555">
        <w:rPr>
          <w:noProof/>
        </w:rPr>
        <w:t>H.</w:t>
      </w:r>
      <w:r w:rsidRPr="00430555">
        <w:rPr>
          <w:noProof/>
        </w:rPr>
        <w:tab/>
        <w:t>Group cables in trays by circuit type.  Lash grouped cables with lashing ties at approximately 36 inches [900mm] on center for vertical runs and at approximately 10 feet [3000mm] on center for horizontal runs.  Put sharp ends of lashing ties under cable tray runs or where ties will not damage the cable jacket or insulation.  Label the cable groups to identify the circuit or cable group by plan designation.</w:t>
      </w:r>
    </w:p>
    <w:p w14:paraId="18FCC437" w14:textId="77777777" w:rsidR="00430555" w:rsidRPr="00430555" w:rsidRDefault="00430555" w:rsidP="00430555">
      <w:pPr>
        <w:tabs>
          <w:tab w:val="left" w:pos="1276"/>
        </w:tabs>
        <w:spacing w:before="120" w:after="120"/>
        <w:ind w:left="1276" w:hanging="567"/>
        <w:jc w:val="both"/>
        <w:rPr>
          <w:noProof/>
        </w:rPr>
      </w:pPr>
      <w:r w:rsidRPr="00430555">
        <w:rPr>
          <w:noProof/>
        </w:rPr>
        <w:t>I.</w:t>
      </w:r>
      <w:r w:rsidRPr="00430555">
        <w:rPr>
          <w:noProof/>
        </w:rPr>
        <w:tab/>
        <w:t xml:space="preserve">Install tray covers in exterior locations, under stairs and gratings. </w:t>
      </w:r>
    </w:p>
    <w:p w14:paraId="34001FD6" w14:textId="77777777" w:rsidR="00430555" w:rsidRPr="00430555" w:rsidRDefault="00430555" w:rsidP="00D239AD">
      <w:pPr>
        <w:widowControl w:val="0"/>
        <w:numPr>
          <w:ilvl w:val="0"/>
          <w:numId w:val="425"/>
        </w:numPr>
        <w:spacing w:before="120" w:after="120"/>
        <w:jc w:val="both"/>
        <w:rPr>
          <w:noProof/>
        </w:rPr>
      </w:pPr>
      <w:r w:rsidRPr="00430555">
        <w:rPr>
          <w:noProof/>
        </w:rPr>
        <w:t>Use an anti-oxidant compound to prepare aluminum contact surfaces before assembly.</w:t>
      </w:r>
    </w:p>
    <w:p w14:paraId="03D234E1" w14:textId="77777777" w:rsidR="00430555" w:rsidRPr="00430555" w:rsidRDefault="00430555" w:rsidP="00430555">
      <w:pPr>
        <w:tabs>
          <w:tab w:val="left" w:pos="-1080"/>
          <w:tab w:val="left" w:pos="-720"/>
          <w:tab w:val="left" w:pos="0"/>
          <w:tab w:val="left" w:pos="244"/>
        </w:tabs>
        <w:spacing w:before="120" w:after="120"/>
        <w:ind w:left="720" w:hanging="720"/>
        <w:jc w:val="both"/>
        <w:rPr>
          <w:b/>
          <w:bCs/>
          <w:noProof/>
        </w:rPr>
      </w:pPr>
      <w:r w:rsidRPr="00430555">
        <w:rPr>
          <w:b/>
          <w:bCs/>
          <w:noProof/>
        </w:rPr>
        <w:t>3.02</w:t>
      </w:r>
      <w:r w:rsidRPr="00430555">
        <w:rPr>
          <w:b/>
          <w:bCs/>
          <w:noProof/>
        </w:rPr>
        <w:tab/>
        <w:t>CLEANING</w:t>
      </w:r>
    </w:p>
    <w:p w14:paraId="324350F0" w14:textId="77777777" w:rsidR="00430555" w:rsidRPr="00430555" w:rsidRDefault="00430555" w:rsidP="00430555">
      <w:pPr>
        <w:tabs>
          <w:tab w:val="left" w:pos="1276"/>
        </w:tabs>
        <w:spacing w:before="120" w:after="120"/>
        <w:ind w:left="1276" w:hanging="567"/>
        <w:jc w:val="both"/>
        <w:rPr>
          <w:noProof/>
        </w:rPr>
      </w:pPr>
      <w:r w:rsidRPr="00430555">
        <w:rPr>
          <w:noProof/>
        </w:rPr>
        <w:t>A.</w:t>
      </w:r>
      <w:r w:rsidRPr="00430555">
        <w:rPr>
          <w:noProof/>
        </w:rPr>
        <w:tab/>
        <w:t>After installation, clean and touch up with paint cuts, scratches, or other damage to match color of trays in accordance with the manufacturer's instructions.</w:t>
      </w:r>
    </w:p>
    <w:p w14:paraId="5B84DFAD" w14:textId="77777777" w:rsidR="00430555" w:rsidRPr="00430555" w:rsidRDefault="00430555" w:rsidP="00430555">
      <w:pPr>
        <w:tabs>
          <w:tab w:val="left" w:pos="1276"/>
        </w:tabs>
        <w:spacing w:before="120" w:after="120"/>
        <w:ind w:left="1276" w:hanging="567"/>
        <w:jc w:val="both"/>
        <w:rPr>
          <w:noProof/>
        </w:rPr>
      </w:pPr>
    </w:p>
    <w:p w14:paraId="1385DD8C" w14:textId="77777777" w:rsidR="00430555" w:rsidRPr="00430555" w:rsidRDefault="00430555" w:rsidP="00D239AD">
      <w:pPr>
        <w:widowControl w:val="0"/>
        <w:numPr>
          <w:ilvl w:val="1"/>
          <w:numId w:val="421"/>
        </w:numPr>
        <w:tabs>
          <w:tab w:val="left" w:pos="-1080"/>
          <w:tab w:val="left" w:pos="-720"/>
          <w:tab w:val="left" w:pos="0"/>
          <w:tab w:val="left" w:pos="244"/>
          <w:tab w:val="num" w:pos="709"/>
        </w:tabs>
        <w:spacing w:before="120" w:after="120"/>
        <w:ind w:hanging="928"/>
        <w:jc w:val="both"/>
        <w:rPr>
          <w:b/>
          <w:bCs/>
          <w:noProof/>
        </w:rPr>
      </w:pPr>
      <w:r w:rsidRPr="00430555">
        <w:rPr>
          <w:b/>
          <w:bCs/>
          <w:noProof/>
        </w:rPr>
        <w:t>PROTECTION</w:t>
      </w:r>
    </w:p>
    <w:p w14:paraId="1190F457" w14:textId="77777777" w:rsidR="00430555" w:rsidRPr="00430555" w:rsidRDefault="00430555" w:rsidP="00430555">
      <w:pPr>
        <w:tabs>
          <w:tab w:val="left" w:pos="1276"/>
        </w:tabs>
        <w:spacing w:before="120" w:after="120"/>
        <w:ind w:left="1276" w:hanging="567"/>
        <w:jc w:val="both"/>
        <w:rPr>
          <w:noProof/>
        </w:rPr>
      </w:pPr>
      <w:r w:rsidRPr="00430555">
        <w:rPr>
          <w:noProof/>
        </w:rPr>
        <w:t>A.</w:t>
      </w:r>
      <w:r w:rsidRPr="00430555">
        <w:rPr>
          <w:noProof/>
        </w:rPr>
        <w:tab/>
        <w:t>Protect the tray systems until accepted by Owner.</w:t>
      </w:r>
    </w:p>
    <w:p w14:paraId="00FA7517" w14:textId="77777777" w:rsidR="00430555" w:rsidRPr="00430555" w:rsidRDefault="00430555" w:rsidP="00430555">
      <w:pPr>
        <w:tabs>
          <w:tab w:val="left" w:pos="-1080"/>
          <w:tab w:val="left" w:pos="-720"/>
          <w:tab w:val="left" w:pos="0"/>
          <w:tab w:val="left" w:pos="244"/>
        </w:tabs>
        <w:spacing w:before="120" w:after="120"/>
        <w:ind w:left="720" w:hanging="720"/>
        <w:jc w:val="both"/>
        <w:rPr>
          <w:b/>
          <w:bCs/>
          <w:noProof/>
        </w:rPr>
      </w:pPr>
      <w:r w:rsidRPr="00430555">
        <w:rPr>
          <w:b/>
          <w:bCs/>
          <w:noProof/>
        </w:rPr>
        <w:t>3.04</w:t>
      </w:r>
      <w:r w:rsidRPr="00430555">
        <w:rPr>
          <w:b/>
          <w:bCs/>
          <w:noProof/>
        </w:rPr>
        <w:tab/>
        <w:t xml:space="preserve">WARNING LABELS </w:t>
      </w:r>
    </w:p>
    <w:p w14:paraId="236AB1C6" w14:textId="77777777" w:rsidR="00430555" w:rsidRPr="00430555" w:rsidRDefault="00430555" w:rsidP="00430555">
      <w:pPr>
        <w:tabs>
          <w:tab w:val="left" w:pos="1276"/>
        </w:tabs>
        <w:spacing w:before="120" w:after="120"/>
        <w:ind w:left="1276" w:hanging="567"/>
        <w:jc w:val="both"/>
        <w:rPr>
          <w:noProof/>
        </w:rPr>
      </w:pPr>
      <w:r w:rsidRPr="00430555">
        <w:rPr>
          <w:noProof/>
        </w:rPr>
        <w:t>A.</w:t>
      </w:r>
      <w:r w:rsidRPr="00430555">
        <w:rPr>
          <w:noProof/>
        </w:rPr>
        <w:tab/>
        <w:t>Furnish and install warning labels both in Arabic and English Languages with black letters on a yellow background which reads as follows:</w:t>
      </w:r>
    </w:p>
    <w:p w14:paraId="4F32B82B" w14:textId="77777777" w:rsidR="00430555" w:rsidRPr="00430555" w:rsidRDefault="00430555" w:rsidP="00430555">
      <w:pPr>
        <w:tabs>
          <w:tab w:val="left" w:pos="-1080"/>
          <w:tab w:val="left" w:pos="-720"/>
          <w:tab w:val="left" w:pos="0"/>
          <w:tab w:val="left" w:pos="244"/>
        </w:tabs>
        <w:spacing w:before="120" w:after="120"/>
        <w:ind w:left="1276"/>
        <w:jc w:val="both"/>
        <w:rPr>
          <w:noProof/>
        </w:rPr>
      </w:pPr>
      <w:r w:rsidRPr="00430555">
        <w:rPr>
          <w:noProof/>
        </w:rPr>
        <w:t>WARNING!  DO NOT USE CABLE TRAY AS A WALKWAY, LADDER, OR SUPPORT.  USE ONLY AS A MECHANICAL SUPPORT FOR CABLES!</w:t>
      </w:r>
    </w:p>
    <w:p w14:paraId="67D03AA6" w14:textId="77777777" w:rsidR="00430555" w:rsidRPr="00430555" w:rsidRDefault="00430555" w:rsidP="00430555">
      <w:pPr>
        <w:tabs>
          <w:tab w:val="left" w:pos="1276"/>
        </w:tabs>
        <w:spacing w:before="120" w:after="120"/>
        <w:ind w:left="1276" w:hanging="567"/>
        <w:jc w:val="both"/>
        <w:rPr>
          <w:noProof/>
        </w:rPr>
      </w:pPr>
      <w:r w:rsidRPr="00430555">
        <w:rPr>
          <w:noProof/>
        </w:rPr>
        <w:t>B.</w:t>
      </w:r>
      <w:r w:rsidRPr="00430555">
        <w:rPr>
          <w:noProof/>
        </w:rPr>
        <w:tab/>
        <w:t>Install warning labels at 25 feet [7500mm] intervals along the length of the tray system, located to be visible.</w:t>
      </w:r>
    </w:p>
    <w:p w14:paraId="3A66DF8D" w14:textId="77777777" w:rsidR="00430555" w:rsidRPr="00430555" w:rsidRDefault="00430555" w:rsidP="00430555">
      <w:pPr>
        <w:tabs>
          <w:tab w:val="center" w:pos="4680"/>
        </w:tabs>
        <w:spacing w:before="120" w:after="120"/>
        <w:jc w:val="both"/>
        <w:rPr>
          <w:b/>
          <w:noProof/>
        </w:rPr>
      </w:pPr>
      <w:r w:rsidRPr="00430555">
        <w:rPr>
          <w:noProof/>
        </w:rPr>
        <w:tab/>
      </w:r>
      <w:r w:rsidRPr="00430555">
        <w:rPr>
          <w:b/>
          <w:noProof/>
        </w:rPr>
        <w:t xml:space="preserve">END OF SECTION </w:t>
      </w:r>
    </w:p>
    <w:p w14:paraId="4469A84F" w14:textId="77777777" w:rsidR="0034018A" w:rsidRDefault="0034018A">
      <w:pPr>
        <w:spacing w:after="160" w:line="259" w:lineRule="auto"/>
        <w:rPr>
          <w:b/>
          <w:noProof/>
          <w:u w:val="single"/>
        </w:rPr>
      </w:pPr>
      <w:r>
        <w:rPr>
          <w:b/>
          <w:noProof/>
          <w:u w:val="single"/>
        </w:rPr>
        <w:br w:type="page"/>
      </w:r>
    </w:p>
    <w:p w14:paraId="59E50766" w14:textId="44F9F646" w:rsidR="00430555" w:rsidRPr="00430555" w:rsidRDefault="00430555" w:rsidP="0098460A">
      <w:pPr>
        <w:pStyle w:val="Heading1"/>
        <w:rPr>
          <w:noProof/>
        </w:rPr>
      </w:pPr>
      <w:bookmarkStart w:id="701" w:name="_Toc28542412"/>
      <w:r w:rsidRPr="00430555">
        <w:rPr>
          <w:noProof/>
        </w:rPr>
        <w:lastRenderedPageBreak/>
        <w:t>SECTION 16120</w:t>
      </w:r>
      <w:bookmarkEnd w:id="701"/>
    </w:p>
    <w:p w14:paraId="4259B769" w14:textId="77777777" w:rsidR="00430555" w:rsidRPr="00430555" w:rsidRDefault="00430555" w:rsidP="0098460A">
      <w:pPr>
        <w:pStyle w:val="Heading1"/>
        <w:rPr>
          <w:noProof/>
        </w:rPr>
      </w:pPr>
      <w:bookmarkStart w:id="702" w:name="_Toc28542413"/>
      <w:r w:rsidRPr="00430555">
        <w:rPr>
          <w:noProof/>
        </w:rPr>
        <w:t>WIRES AND CABLES</w:t>
      </w:r>
      <w:bookmarkEnd w:id="702"/>
    </w:p>
    <w:p w14:paraId="06DE0B71" w14:textId="77777777" w:rsidR="00430555" w:rsidRPr="00E42372" w:rsidRDefault="00430555" w:rsidP="00E42372">
      <w:pPr>
        <w:tabs>
          <w:tab w:val="left" w:pos="-1080"/>
          <w:tab w:val="left" w:pos="-720"/>
          <w:tab w:val="left" w:pos="0"/>
          <w:tab w:val="left" w:pos="244"/>
        </w:tabs>
        <w:spacing w:before="120" w:after="120"/>
        <w:jc w:val="both"/>
        <w:rPr>
          <w:b/>
          <w:noProof/>
          <w:u w:val="single"/>
        </w:rPr>
      </w:pPr>
      <w:r w:rsidRPr="00E42372">
        <w:rPr>
          <w:b/>
          <w:noProof/>
          <w:u w:val="single"/>
        </w:rPr>
        <w:t>PART 1  GENERAL</w:t>
      </w:r>
    </w:p>
    <w:p w14:paraId="0F69AECB" w14:textId="77777777" w:rsidR="00430555" w:rsidRPr="00430555" w:rsidRDefault="00430555" w:rsidP="00430555">
      <w:pPr>
        <w:tabs>
          <w:tab w:val="left" w:pos="709"/>
        </w:tabs>
        <w:spacing w:before="120" w:after="60"/>
        <w:ind w:left="720" w:hanging="720"/>
        <w:jc w:val="both"/>
        <w:rPr>
          <w:b/>
          <w:bCs/>
          <w:noProof/>
          <w:u w:val="single"/>
        </w:rPr>
      </w:pPr>
      <w:r w:rsidRPr="00430555">
        <w:rPr>
          <w:b/>
          <w:bCs/>
          <w:noProof/>
        </w:rPr>
        <w:t>1.01</w:t>
      </w:r>
      <w:r w:rsidRPr="00430555">
        <w:rPr>
          <w:b/>
          <w:bCs/>
          <w:noProof/>
        </w:rPr>
        <w:tab/>
      </w:r>
      <w:r w:rsidRPr="00430555">
        <w:rPr>
          <w:b/>
          <w:bCs/>
          <w:noProof/>
          <w:u w:val="single"/>
        </w:rPr>
        <w:t>THE REQUIREMENT</w:t>
      </w:r>
    </w:p>
    <w:p w14:paraId="646352D2" w14:textId="77777777" w:rsidR="00430555" w:rsidRPr="00430555" w:rsidRDefault="00430555" w:rsidP="00430555">
      <w:pPr>
        <w:tabs>
          <w:tab w:val="left" w:pos="1276"/>
        </w:tabs>
        <w:spacing w:before="120" w:after="60"/>
        <w:ind w:left="1276" w:hanging="567"/>
        <w:jc w:val="both"/>
        <w:rPr>
          <w:noProof/>
        </w:rPr>
      </w:pPr>
      <w:r w:rsidRPr="00430555">
        <w:rPr>
          <w:noProof/>
        </w:rPr>
        <w:t>A.</w:t>
      </w:r>
      <w:r w:rsidRPr="00430555">
        <w:rPr>
          <w:noProof/>
        </w:rPr>
        <w:tab/>
        <w:t xml:space="preserve">The Contractor shall furnish, install, connect, test, and place in satisfactory operating condition, ready for service, all cables and wires indicated on the Drawings and as specified herein or required for proper operation of the installation, with the exception of internal wiring provided by electrical equipment manufacturers.  The work of connecting cables to equipment, machinery, and devices shall be considered a part of this Section.  All hardware, junction boxes, bolts, clamps, insulators, and fittings required for the installation of cable and wire systems shall be furnished and installed by the Contractor.  </w:t>
      </w:r>
    </w:p>
    <w:p w14:paraId="516D4184" w14:textId="77777777" w:rsidR="00430555" w:rsidRPr="00430555" w:rsidRDefault="00430555" w:rsidP="00430555">
      <w:pPr>
        <w:tabs>
          <w:tab w:val="left" w:pos="1276"/>
        </w:tabs>
        <w:spacing w:before="120" w:after="60"/>
        <w:ind w:left="1276" w:hanging="567"/>
        <w:jc w:val="both"/>
        <w:rPr>
          <w:noProof/>
        </w:rPr>
      </w:pPr>
      <w:r w:rsidRPr="00430555">
        <w:rPr>
          <w:noProof/>
        </w:rPr>
        <w:t>B.</w:t>
      </w:r>
      <w:r w:rsidRPr="00430555">
        <w:rPr>
          <w:noProof/>
        </w:rPr>
        <w:tab/>
        <w:t>The Contractor shall submit Shop Drawings and other material required to substantiate conformance with the requirements set forth on the Drawings and in Section 16050, Basic Electrical Requirements, and Section 01300, Submittals.  Shop drawings shall include, but not be limited to, detailed specifications and product data sheets for the power, control, and instrumentation cable required for this project.</w:t>
      </w:r>
    </w:p>
    <w:p w14:paraId="67774F20" w14:textId="77777777" w:rsidR="00430555" w:rsidRPr="00430555" w:rsidRDefault="00430555" w:rsidP="00430555">
      <w:pPr>
        <w:tabs>
          <w:tab w:val="left" w:pos="1276"/>
        </w:tabs>
        <w:spacing w:before="120" w:after="60"/>
        <w:ind w:left="1276" w:hanging="567"/>
        <w:jc w:val="both"/>
        <w:rPr>
          <w:noProof/>
        </w:rPr>
      </w:pPr>
      <w:r w:rsidRPr="00430555">
        <w:rPr>
          <w:noProof/>
        </w:rPr>
        <w:t>C.</w:t>
      </w:r>
      <w:r w:rsidRPr="00430555">
        <w:rPr>
          <w:noProof/>
        </w:rPr>
        <w:tab/>
        <w:t>The wire and cable to be furnished and installed for this project shall be the product of manufacturers who have been in the business of manufacturing wire and cable for a minimum of ten (10) years.</w:t>
      </w:r>
    </w:p>
    <w:p w14:paraId="67236739" w14:textId="77777777" w:rsidR="00430555" w:rsidRPr="00430555" w:rsidRDefault="00430555" w:rsidP="00D239AD">
      <w:pPr>
        <w:widowControl w:val="0"/>
        <w:numPr>
          <w:ilvl w:val="0"/>
          <w:numId w:val="427"/>
        </w:numPr>
        <w:spacing w:before="120" w:after="60"/>
        <w:jc w:val="both"/>
        <w:rPr>
          <w:noProof/>
        </w:rPr>
      </w:pPr>
      <w:r w:rsidRPr="00430555">
        <w:rPr>
          <w:noProof/>
        </w:rPr>
        <w:t>Reference Section 16050, Basic Electrical Requirements.</w:t>
      </w:r>
    </w:p>
    <w:p w14:paraId="543BE56D" w14:textId="77777777" w:rsidR="00430555" w:rsidRPr="00430555" w:rsidRDefault="00430555" w:rsidP="00D239AD">
      <w:pPr>
        <w:widowControl w:val="0"/>
        <w:numPr>
          <w:ilvl w:val="0"/>
          <w:numId w:val="427"/>
        </w:numPr>
        <w:tabs>
          <w:tab w:val="clear" w:pos="1279"/>
          <w:tab w:val="left" w:pos="1276"/>
        </w:tabs>
        <w:spacing w:before="120" w:after="60"/>
        <w:jc w:val="both"/>
        <w:rPr>
          <w:noProof/>
        </w:rPr>
      </w:pPr>
      <w:r w:rsidRPr="00430555">
        <w:rPr>
          <w:noProof/>
        </w:rPr>
        <w:t>Reference codes and standards as referred to in Section 16050.</w:t>
      </w:r>
    </w:p>
    <w:p w14:paraId="18DD59C5" w14:textId="77777777" w:rsidR="00430555" w:rsidRPr="00430555" w:rsidRDefault="00430555" w:rsidP="00430555">
      <w:pPr>
        <w:tabs>
          <w:tab w:val="left" w:pos="709"/>
        </w:tabs>
        <w:spacing w:before="120" w:after="60"/>
        <w:ind w:left="720" w:hanging="720"/>
        <w:jc w:val="both"/>
        <w:rPr>
          <w:b/>
          <w:bCs/>
          <w:noProof/>
          <w:u w:val="single"/>
        </w:rPr>
      </w:pPr>
      <w:r w:rsidRPr="00430555">
        <w:rPr>
          <w:b/>
          <w:bCs/>
          <w:noProof/>
        </w:rPr>
        <w:t>1.02</w:t>
      </w:r>
      <w:r w:rsidRPr="00430555">
        <w:rPr>
          <w:b/>
          <w:bCs/>
          <w:noProof/>
        </w:rPr>
        <w:tab/>
      </w:r>
      <w:r w:rsidRPr="00430555">
        <w:rPr>
          <w:b/>
          <w:bCs/>
          <w:noProof/>
          <w:u w:val="single"/>
        </w:rPr>
        <w:t>TESTING</w:t>
      </w:r>
    </w:p>
    <w:p w14:paraId="7EC9A5DE" w14:textId="77777777" w:rsidR="00430555" w:rsidRPr="00430555" w:rsidRDefault="00430555" w:rsidP="00D239AD">
      <w:pPr>
        <w:widowControl w:val="0"/>
        <w:numPr>
          <w:ilvl w:val="0"/>
          <w:numId w:val="428"/>
        </w:numPr>
        <w:tabs>
          <w:tab w:val="clear" w:pos="1069"/>
          <w:tab w:val="num" w:pos="1276"/>
        </w:tabs>
        <w:spacing w:before="120" w:after="60"/>
        <w:ind w:left="1276" w:hanging="567"/>
        <w:jc w:val="both"/>
        <w:rPr>
          <w:noProof/>
        </w:rPr>
      </w:pPr>
      <w:r w:rsidRPr="00430555">
        <w:rPr>
          <w:noProof/>
        </w:rPr>
        <w:t>All testing shall be performed in accordance with the requirements of the General Conditions and Division 1.  The following tests are required:</w:t>
      </w:r>
    </w:p>
    <w:p w14:paraId="18ED248C" w14:textId="77777777" w:rsidR="00430555" w:rsidRPr="00430555" w:rsidRDefault="00430555" w:rsidP="00430555">
      <w:pPr>
        <w:tabs>
          <w:tab w:val="left" w:pos="1701"/>
        </w:tabs>
        <w:spacing w:before="120" w:after="60"/>
        <w:ind w:left="1701" w:hanging="425"/>
        <w:jc w:val="both"/>
        <w:rPr>
          <w:noProof/>
        </w:rPr>
      </w:pPr>
      <w:r w:rsidRPr="00430555">
        <w:rPr>
          <w:noProof/>
        </w:rPr>
        <w:t>1.</w:t>
      </w:r>
      <w:r w:rsidRPr="00430555">
        <w:rPr>
          <w:noProof/>
        </w:rPr>
        <w:tab/>
        <w:t>Witness Shop Tests</w:t>
      </w:r>
    </w:p>
    <w:p w14:paraId="5C9FBBBD" w14:textId="77777777" w:rsidR="00430555" w:rsidRPr="00430555" w:rsidRDefault="00430555" w:rsidP="00430555">
      <w:pPr>
        <w:tabs>
          <w:tab w:val="left" w:pos="-1080"/>
          <w:tab w:val="left" w:pos="-720"/>
          <w:tab w:val="left" w:pos="0"/>
          <w:tab w:val="left" w:pos="244"/>
        </w:tabs>
        <w:spacing w:before="120" w:after="60"/>
        <w:ind w:firstLine="1440"/>
        <w:jc w:val="both"/>
        <w:rPr>
          <w:noProof/>
        </w:rPr>
      </w:pPr>
      <w:r w:rsidRPr="00430555">
        <w:rPr>
          <w:noProof/>
        </w:rPr>
        <w:t>Not required.</w:t>
      </w:r>
    </w:p>
    <w:p w14:paraId="76F23A4B" w14:textId="77777777" w:rsidR="00430555" w:rsidRPr="00430555" w:rsidRDefault="00430555" w:rsidP="00D239AD">
      <w:pPr>
        <w:widowControl w:val="0"/>
        <w:numPr>
          <w:ilvl w:val="0"/>
          <w:numId w:val="437"/>
        </w:numPr>
        <w:spacing w:before="120" w:after="60"/>
        <w:jc w:val="both"/>
        <w:rPr>
          <w:noProof/>
        </w:rPr>
      </w:pPr>
      <w:r w:rsidRPr="00430555">
        <w:rPr>
          <w:noProof/>
        </w:rPr>
        <w:t>Shop Test</w:t>
      </w:r>
    </w:p>
    <w:p w14:paraId="45B33A05" w14:textId="77777777" w:rsidR="00430555" w:rsidRPr="00430555" w:rsidRDefault="00430555" w:rsidP="00D239AD">
      <w:pPr>
        <w:widowControl w:val="0"/>
        <w:numPr>
          <w:ilvl w:val="0"/>
          <w:numId w:val="436"/>
        </w:numPr>
        <w:tabs>
          <w:tab w:val="left" w:pos="2127"/>
        </w:tabs>
        <w:spacing w:before="120" w:after="60"/>
        <w:jc w:val="both"/>
        <w:rPr>
          <w:noProof/>
        </w:rPr>
      </w:pPr>
      <w:r w:rsidRPr="00430555">
        <w:rPr>
          <w:noProof/>
        </w:rPr>
        <w:t>Prior to the first shipment of each size of power, control, and instrumentation cable to be furnished and installed under this Contract, samples of each size of cable shall be subjected to complete physical and electrical factory production tests at the manufacturer's plant.  Other cable and wiring shall be tested in accordance with the applicable ICEA Standards.  Six copies of certified test data sheets shall be submitted to the Engineer for approval prior to installation at the site.  Subsequent shipment of each size of wire shall be covered by certificates of compliance which shall list Contractor's name, point of delivery, reel numbers, size of wire, length of wire, and date of shipment. Certificates shall attest the wires and cables comply with specification requirements and that wires and cables are equal in every respect to wires and cables which have been successfully tested.</w:t>
      </w:r>
    </w:p>
    <w:p w14:paraId="07C5A584" w14:textId="246AAB94" w:rsidR="00430555" w:rsidRDefault="00430555" w:rsidP="00430555">
      <w:pPr>
        <w:tabs>
          <w:tab w:val="left" w:pos="2127"/>
        </w:tabs>
        <w:spacing w:before="120" w:after="60"/>
        <w:ind w:left="2160" w:hanging="459"/>
        <w:jc w:val="both"/>
        <w:rPr>
          <w:noProof/>
        </w:rPr>
      </w:pPr>
    </w:p>
    <w:p w14:paraId="2B450E2E" w14:textId="133DC425" w:rsidR="0034018A" w:rsidRDefault="0034018A" w:rsidP="00430555">
      <w:pPr>
        <w:tabs>
          <w:tab w:val="left" w:pos="2127"/>
        </w:tabs>
        <w:spacing w:before="120" w:after="60"/>
        <w:ind w:left="2160" w:hanging="459"/>
        <w:jc w:val="both"/>
        <w:rPr>
          <w:noProof/>
        </w:rPr>
      </w:pPr>
    </w:p>
    <w:p w14:paraId="439A7338" w14:textId="77777777" w:rsidR="0034018A" w:rsidRPr="00430555" w:rsidRDefault="0034018A" w:rsidP="00430555">
      <w:pPr>
        <w:tabs>
          <w:tab w:val="left" w:pos="2127"/>
        </w:tabs>
        <w:spacing w:before="120" w:after="60"/>
        <w:ind w:left="2160" w:hanging="459"/>
        <w:jc w:val="both"/>
        <w:rPr>
          <w:noProof/>
        </w:rPr>
      </w:pPr>
    </w:p>
    <w:p w14:paraId="446B684F" w14:textId="77777777" w:rsidR="00430555" w:rsidRPr="00430555" w:rsidRDefault="00430555" w:rsidP="00430555">
      <w:pPr>
        <w:tabs>
          <w:tab w:val="left" w:pos="2127"/>
        </w:tabs>
        <w:spacing w:before="120" w:after="60"/>
        <w:ind w:left="2160" w:hanging="459"/>
        <w:jc w:val="both"/>
        <w:rPr>
          <w:noProof/>
        </w:rPr>
      </w:pPr>
    </w:p>
    <w:p w14:paraId="678D70BE" w14:textId="77777777" w:rsidR="00430555" w:rsidRPr="00430555" w:rsidRDefault="00430555" w:rsidP="00D239AD">
      <w:pPr>
        <w:widowControl w:val="0"/>
        <w:numPr>
          <w:ilvl w:val="0"/>
          <w:numId w:val="436"/>
        </w:numPr>
        <w:tabs>
          <w:tab w:val="left" w:pos="2127"/>
        </w:tabs>
        <w:spacing w:before="120" w:after="60"/>
        <w:jc w:val="both"/>
        <w:rPr>
          <w:noProof/>
        </w:rPr>
      </w:pPr>
      <w:r w:rsidRPr="00430555">
        <w:rPr>
          <w:noProof/>
        </w:rPr>
        <w:t>All test data or certificates shall be submitted.</w:t>
      </w:r>
    </w:p>
    <w:p w14:paraId="382B2541" w14:textId="77777777" w:rsidR="00430555" w:rsidRPr="00430555" w:rsidRDefault="00430555" w:rsidP="00D239AD">
      <w:pPr>
        <w:widowControl w:val="0"/>
        <w:numPr>
          <w:ilvl w:val="0"/>
          <w:numId w:val="437"/>
        </w:numPr>
        <w:tabs>
          <w:tab w:val="clear" w:pos="1696"/>
          <w:tab w:val="left" w:pos="1701"/>
        </w:tabs>
        <w:spacing w:before="120" w:after="60"/>
        <w:jc w:val="both"/>
        <w:rPr>
          <w:noProof/>
        </w:rPr>
      </w:pPr>
      <w:r w:rsidRPr="00430555">
        <w:rPr>
          <w:noProof/>
        </w:rPr>
        <w:t>3rd Part Tests:</w:t>
      </w:r>
    </w:p>
    <w:p w14:paraId="6A410E98" w14:textId="77777777" w:rsidR="00430555" w:rsidRPr="00430555" w:rsidRDefault="00430555" w:rsidP="00430555">
      <w:pPr>
        <w:tabs>
          <w:tab w:val="left" w:pos="1701"/>
        </w:tabs>
        <w:spacing w:before="120" w:after="60"/>
        <w:ind w:left="1696"/>
        <w:jc w:val="both"/>
        <w:rPr>
          <w:noProof/>
        </w:rPr>
      </w:pPr>
      <w:r w:rsidRPr="00430555">
        <w:rPr>
          <w:noProof/>
        </w:rPr>
        <w:t>All power cables (of cross sections of 25mm</w:t>
      </w:r>
      <w:r w:rsidRPr="00430555">
        <w:rPr>
          <w:noProof/>
          <w:vertAlign w:val="superscript"/>
        </w:rPr>
        <w:t>2</w:t>
      </w:r>
      <w:r w:rsidRPr="00430555">
        <w:rPr>
          <w:noProof/>
        </w:rPr>
        <w:t xml:space="preserve"> / core and above) and all multi core/ wire control cable (control, telemetry, indication, SCADA, signals, Fiberoptic cables … etc) shall be tested success fully according to the international or local standards and to the Tender Specifications (if there is) by which the cable is manufactured. Otherwise the cable shall be rejected.</w:t>
      </w:r>
    </w:p>
    <w:p w14:paraId="5CD9D135" w14:textId="77777777" w:rsidR="00430555" w:rsidRPr="00430555" w:rsidRDefault="00430555" w:rsidP="00D239AD">
      <w:pPr>
        <w:widowControl w:val="0"/>
        <w:numPr>
          <w:ilvl w:val="0"/>
          <w:numId w:val="437"/>
        </w:numPr>
        <w:tabs>
          <w:tab w:val="clear" w:pos="1696"/>
          <w:tab w:val="left" w:pos="1701"/>
        </w:tabs>
        <w:spacing w:before="120" w:after="60"/>
        <w:jc w:val="both"/>
        <w:rPr>
          <w:noProof/>
        </w:rPr>
      </w:pPr>
      <w:r w:rsidRPr="00430555">
        <w:rPr>
          <w:noProof/>
        </w:rPr>
        <w:t>Field Tests</w:t>
      </w:r>
    </w:p>
    <w:p w14:paraId="2B3BBEFD" w14:textId="77777777" w:rsidR="00430555" w:rsidRPr="00430555" w:rsidRDefault="00430555" w:rsidP="00430555">
      <w:pPr>
        <w:tabs>
          <w:tab w:val="left" w:pos="2127"/>
        </w:tabs>
        <w:spacing w:before="120" w:after="60"/>
        <w:ind w:left="2160" w:hanging="459"/>
        <w:jc w:val="both"/>
        <w:rPr>
          <w:noProof/>
        </w:rPr>
      </w:pPr>
      <w:r w:rsidRPr="00430555">
        <w:rPr>
          <w:noProof/>
        </w:rPr>
        <w:t>a.</w:t>
      </w:r>
      <w:r w:rsidRPr="00430555">
        <w:rPr>
          <w:noProof/>
        </w:rPr>
        <w:tab/>
        <w:t>Field testing shall be done in accordance with the requirements specified in the General Conditions, Division 1, and Section 16050, Basic Electrical Requirements.</w:t>
      </w:r>
    </w:p>
    <w:p w14:paraId="2E1AB67E" w14:textId="77777777" w:rsidR="00430555" w:rsidRPr="00430555" w:rsidRDefault="00430555" w:rsidP="00430555">
      <w:pPr>
        <w:tabs>
          <w:tab w:val="left" w:pos="2127"/>
        </w:tabs>
        <w:spacing w:before="120" w:after="60"/>
        <w:ind w:left="2160" w:hanging="459"/>
        <w:jc w:val="both"/>
        <w:rPr>
          <w:noProof/>
        </w:rPr>
      </w:pPr>
      <w:r w:rsidRPr="00430555">
        <w:rPr>
          <w:noProof/>
        </w:rPr>
        <w:t>b.</w:t>
      </w:r>
      <w:r w:rsidRPr="00430555">
        <w:rPr>
          <w:noProof/>
        </w:rPr>
        <w:tab/>
        <w:t>After installation, all wires and cables shall be tested for insulation levels and continuity.  Insulation resistance between conductors of the same circuit and between conductor and ground shall be tested.  Testing for insulation levels shall be as follows:</w:t>
      </w:r>
    </w:p>
    <w:p w14:paraId="51D7DDA8" w14:textId="77777777" w:rsidR="00430555" w:rsidRPr="00430555" w:rsidRDefault="00430555" w:rsidP="00430555">
      <w:pPr>
        <w:tabs>
          <w:tab w:val="left" w:pos="2694"/>
        </w:tabs>
        <w:spacing w:before="120" w:after="60"/>
        <w:ind w:left="2694" w:hanging="534"/>
        <w:jc w:val="both"/>
        <w:rPr>
          <w:noProof/>
        </w:rPr>
      </w:pPr>
      <w:r w:rsidRPr="00430555">
        <w:rPr>
          <w:noProof/>
        </w:rPr>
        <w:t>1.</w:t>
      </w:r>
      <w:r w:rsidRPr="00430555">
        <w:rPr>
          <w:noProof/>
        </w:rPr>
        <w:tab/>
        <w:t>For 600V power and control cable, apply 1,000 VDC from a Megaohmeter for all 600V wires and cables installed in lighting, control, power, indication, alarm and motor feeder circuits.  Testing for continuity shall be "test light" or "buzzer".</w:t>
      </w:r>
    </w:p>
    <w:p w14:paraId="615F66B9" w14:textId="77777777" w:rsidR="00430555" w:rsidRPr="00430555" w:rsidRDefault="00430555" w:rsidP="00430555">
      <w:pPr>
        <w:tabs>
          <w:tab w:val="left" w:pos="2694"/>
        </w:tabs>
        <w:spacing w:before="120" w:after="60"/>
        <w:ind w:left="2694" w:hanging="534"/>
        <w:jc w:val="both"/>
        <w:rPr>
          <w:noProof/>
        </w:rPr>
      </w:pPr>
      <w:r w:rsidRPr="00430555">
        <w:rPr>
          <w:noProof/>
        </w:rPr>
        <w:t>2.</w:t>
      </w:r>
      <w:r w:rsidRPr="00430555">
        <w:rPr>
          <w:noProof/>
        </w:rPr>
        <w:tab/>
        <w:t>600V instrumentation signal cable shall be tested from conductor to conductor, conductor to shield, and conductor to ground using a Simpson No. 260 volt-ohmmeter, or approved equal.  The resistance value shall be 200 Megaohms or greater.</w:t>
      </w:r>
    </w:p>
    <w:p w14:paraId="23F4A83E" w14:textId="77777777" w:rsidR="00430555" w:rsidRPr="00430555" w:rsidRDefault="00430555" w:rsidP="00D239AD">
      <w:pPr>
        <w:widowControl w:val="0"/>
        <w:numPr>
          <w:ilvl w:val="0"/>
          <w:numId w:val="428"/>
        </w:numPr>
        <w:tabs>
          <w:tab w:val="clear" w:pos="1069"/>
          <w:tab w:val="num" w:pos="1276"/>
        </w:tabs>
        <w:spacing w:before="120" w:after="60"/>
        <w:ind w:left="1276" w:hanging="567"/>
        <w:jc w:val="both"/>
        <w:rPr>
          <w:noProof/>
        </w:rPr>
      </w:pPr>
      <w:r w:rsidRPr="00430555">
        <w:rPr>
          <w:noProof/>
        </w:rPr>
        <w:t>Low voltage wires and cables shall be tested before being connected to motors, devices or terminal blocks.</w:t>
      </w:r>
    </w:p>
    <w:p w14:paraId="7BE70E9D" w14:textId="77777777" w:rsidR="00430555" w:rsidRPr="00430555" w:rsidRDefault="00430555" w:rsidP="00D239AD">
      <w:pPr>
        <w:widowControl w:val="0"/>
        <w:numPr>
          <w:ilvl w:val="0"/>
          <w:numId w:val="428"/>
        </w:numPr>
        <w:tabs>
          <w:tab w:val="clear" w:pos="1069"/>
          <w:tab w:val="num" w:pos="1276"/>
        </w:tabs>
        <w:spacing w:before="120" w:after="60"/>
        <w:ind w:left="1276" w:hanging="567"/>
        <w:jc w:val="both"/>
        <w:rPr>
          <w:noProof/>
        </w:rPr>
      </w:pPr>
      <w:r w:rsidRPr="00430555">
        <w:rPr>
          <w:noProof/>
        </w:rPr>
        <w:t>Voltage tests shall be made successively between each conductor of a circuit and all other conductors of the circuit grounded.</w:t>
      </w:r>
    </w:p>
    <w:p w14:paraId="6A2890CC" w14:textId="77777777" w:rsidR="00430555" w:rsidRPr="00430555" w:rsidRDefault="00430555" w:rsidP="00D239AD">
      <w:pPr>
        <w:widowControl w:val="0"/>
        <w:numPr>
          <w:ilvl w:val="0"/>
          <w:numId w:val="428"/>
        </w:numPr>
        <w:tabs>
          <w:tab w:val="clear" w:pos="1069"/>
          <w:tab w:val="num" w:pos="1276"/>
        </w:tabs>
        <w:spacing w:before="120" w:after="60"/>
        <w:ind w:left="1276" w:hanging="567"/>
        <w:jc w:val="both"/>
        <w:rPr>
          <w:noProof/>
        </w:rPr>
      </w:pPr>
      <w:r w:rsidRPr="00430555">
        <w:rPr>
          <w:noProof/>
        </w:rPr>
        <w:t>If tests reveal defects or deficiencies, the Contractor shall make the necessary repairs or shall replace the cable as directed by the Engineer, without additional cost to the Owner.</w:t>
      </w:r>
    </w:p>
    <w:p w14:paraId="3147D460" w14:textId="77777777" w:rsidR="00430555" w:rsidRPr="00430555" w:rsidRDefault="00430555" w:rsidP="00D239AD">
      <w:pPr>
        <w:widowControl w:val="0"/>
        <w:numPr>
          <w:ilvl w:val="0"/>
          <w:numId w:val="428"/>
        </w:numPr>
        <w:tabs>
          <w:tab w:val="clear" w:pos="1069"/>
          <w:tab w:val="num" w:pos="1276"/>
        </w:tabs>
        <w:spacing w:before="120" w:after="60"/>
        <w:ind w:left="1276" w:hanging="567"/>
        <w:jc w:val="both"/>
        <w:rPr>
          <w:noProof/>
        </w:rPr>
      </w:pPr>
      <w:r w:rsidRPr="00430555">
        <w:rPr>
          <w:noProof/>
        </w:rPr>
        <w:t>All tests shall be made by and at the expense of the Contractor who shall supply all testing equipment.</w:t>
      </w:r>
    </w:p>
    <w:p w14:paraId="2BAB40CA" w14:textId="77777777" w:rsidR="00430555" w:rsidRPr="00430555" w:rsidRDefault="00430555" w:rsidP="00430555">
      <w:pPr>
        <w:tabs>
          <w:tab w:val="left" w:pos="-1080"/>
          <w:tab w:val="left" w:pos="-720"/>
          <w:tab w:val="left" w:pos="0"/>
          <w:tab w:val="left" w:pos="244"/>
        </w:tabs>
        <w:spacing w:before="120" w:after="60"/>
        <w:ind w:left="720" w:hanging="720"/>
        <w:jc w:val="both"/>
        <w:rPr>
          <w:b/>
          <w:bCs/>
          <w:noProof/>
          <w:u w:val="single"/>
        </w:rPr>
      </w:pPr>
      <w:r w:rsidRPr="00430555">
        <w:rPr>
          <w:b/>
          <w:bCs/>
          <w:noProof/>
        </w:rPr>
        <w:t>1.03</w:t>
      </w:r>
      <w:r w:rsidRPr="00430555">
        <w:rPr>
          <w:b/>
          <w:bCs/>
          <w:noProof/>
        </w:rPr>
        <w:tab/>
      </w:r>
      <w:r w:rsidRPr="00430555">
        <w:rPr>
          <w:b/>
          <w:bCs/>
          <w:noProof/>
          <w:u w:val="single"/>
        </w:rPr>
        <w:t>SUBMITTALS</w:t>
      </w:r>
    </w:p>
    <w:p w14:paraId="63E15E05" w14:textId="77777777" w:rsidR="00430555" w:rsidRPr="00430555" w:rsidRDefault="00430555" w:rsidP="00430555">
      <w:pPr>
        <w:tabs>
          <w:tab w:val="left" w:pos="1276"/>
        </w:tabs>
        <w:spacing w:before="120" w:after="60"/>
        <w:ind w:left="1276" w:hanging="567"/>
        <w:jc w:val="both"/>
        <w:rPr>
          <w:noProof/>
        </w:rPr>
      </w:pPr>
      <w:r w:rsidRPr="00430555">
        <w:rPr>
          <w:noProof/>
        </w:rPr>
        <w:t>A.</w:t>
      </w:r>
      <w:r w:rsidRPr="00430555">
        <w:rPr>
          <w:noProof/>
        </w:rPr>
        <w:tab/>
        <w:t xml:space="preserve">In accordance with the procedures and requirements set forth in the General Conditions and Section 01300, Submittals, the Contractor shall obtain from the wire and cable manufacturer and submit the following: </w:t>
      </w:r>
    </w:p>
    <w:p w14:paraId="57E0E172" w14:textId="77777777" w:rsidR="00430555" w:rsidRPr="00430555" w:rsidRDefault="00430555" w:rsidP="00430555">
      <w:pPr>
        <w:tabs>
          <w:tab w:val="left" w:pos="1843"/>
        </w:tabs>
        <w:spacing w:before="120" w:after="60"/>
        <w:ind w:left="1843" w:hanging="567"/>
        <w:jc w:val="both"/>
        <w:rPr>
          <w:noProof/>
        </w:rPr>
      </w:pPr>
      <w:r w:rsidRPr="00430555">
        <w:rPr>
          <w:noProof/>
        </w:rPr>
        <w:t>1.</w:t>
      </w:r>
      <w:r w:rsidRPr="00430555">
        <w:rPr>
          <w:noProof/>
        </w:rPr>
        <w:tab/>
        <w:t>Shop Drawings</w:t>
      </w:r>
    </w:p>
    <w:p w14:paraId="6935C760" w14:textId="77777777" w:rsidR="00430555" w:rsidRPr="00430555" w:rsidRDefault="00430555" w:rsidP="00430555">
      <w:pPr>
        <w:tabs>
          <w:tab w:val="left" w:pos="1843"/>
        </w:tabs>
        <w:spacing w:before="120" w:after="60"/>
        <w:ind w:left="1843" w:hanging="567"/>
        <w:jc w:val="both"/>
        <w:rPr>
          <w:noProof/>
        </w:rPr>
      </w:pPr>
      <w:r w:rsidRPr="00430555">
        <w:rPr>
          <w:noProof/>
        </w:rPr>
        <w:t>2.</w:t>
      </w:r>
      <w:r w:rsidRPr="00430555">
        <w:rPr>
          <w:noProof/>
        </w:rPr>
        <w:tab/>
        <w:t>Reports of Certified Shop and Field Tests</w:t>
      </w:r>
    </w:p>
    <w:p w14:paraId="4F2E9C78" w14:textId="77777777" w:rsidR="00430555" w:rsidRPr="00430555" w:rsidRDefault="00430555" w:rsidP="00430555">
      <w:pPr>
        <w:tabs>
          <w:tab w:val="left" w:pos="1843"/>
        </w:tabs>
        <w:spacing w:before="120" w:after="60"/>
        <w:ind w:left="1843" w:hanging="567"/>
        <w:jc w:val="both"/>
        <w:rPr>
          <w:noProof/>
        </w:rPr>
      </w:pPr>
      <w:r w:rsidRPr="00430555">
        <w:rPr>
          <w:noProof/>
        </w:rPr>
        <w:t>3.</w:t>
      </w:r>
      <w:r w:rsidRPr="00430555">
        <w:rPr>
          <w:noProof/>
        </w:rPr>
        <w:tab/>
        <w:t>Wiring Identification Methods</w:t>
      </w:r>
    </w:p>
    <w:p w14:paraId="4A358554" w14:textId="77777777" w:rsidR="00430555" w:rsidRPr="00430555" w:rsidRDefault="00430555" w:rsidP="00D239AD">
      <w:pPr>
        <w:widowControl w:val="0"/>
        <w:numPr>
          <w:ilvl w:val="0"/>
          <w:numId w:val="429"/>
        </w:numPr>
        <w:spacing w:before="120" w:after="60"/>
        <w:jc w:val="both"/>
        <w:rPr>
          <w:noProof/>
        </w:rPr>
      </w:pPr>
      <w:r w:rsidRPr="00430555">
        <w:rPr>
          <w:noProof/>
        </w:rPr>
        <w:t>Each submittal shall be identified by the applicable specification section.</w:t>
      </w:r>
    </w:p>
    <w:p w14:paraId="0248CA46" w14:textId="1742F287" w:rsidR="00430555" w:rsidRDefault="00430555" w:rsidP="00D239AD">
      <w:pPr>
        <w:widowControl w:val="0"/>
        <w:numPr>
          <w:ilvl w:val="0"/>
          <w:numId w:val="429"/>
        </w:numPr>
        <w:spacing w:before="120" w:after="60"/>
        <w:jc w:val="both"/>
        <w:rPr>
          <w:noProof/>
        </w:rPr>
      </w:pPr>
      <w:r w:rsidRPr="00430555">
        <w:rPr>
          <w:noProof/>
        </w:rPr>
        <w:t>Submit materials compliance sheets with the specifications</w:t>
      </w:r>
    </w:p>
    <w:p w14:paraId="7E5EEDF2" w14:textId="1ADB5301" w:rsidR="0034018A" w:rsidRDefault="0034018A" w:rsidP="0034018A">
      <w:pPr>
        <w:widowControl w:val="0"/>
        <w:spacing w:before="120" w:after="60"/>
        <w:jc w:val="both"/>
        <w:rPr>
          <w:noProof/>
        </w:rPr>
      </w:pPr>
    </w:p>
    <w:p w14:paraId="6B0C0B07" w14:textId="77777777" w:rsidR="0034018A" w:rsidRPr="00430555" w:rsidRDefault="0034018A" w:rsidP="0034018A">
      <w:pPr>
        <w:widowControl w:val="0"/>
        <w:spacing w:before="120" w:after="60"/>
        <w:jc w:val="both"/>
        <w:rPr>
          <w:noProof/>
        </w:rPr>
      </w:pPr>
    </w:p>
    <w:p w14:paraId="3D84A257" w14:textId="77777777" w:rsidR="00430555" w:rsidRPr="00430555" w:rsidRDefault="00430555" w:rsidP="00430555">
      <w:pPr>
        <w:tabs>
          <w:tab w:val="left" w:pos="-1080"/>
          <w:tab w:val="left" w:pos="-720"/>
          <w:tab w:val="left" w:pos="0"/>
          <w:tab w:val="left" w:pos="244"/>
        </w:tabs>
        <w:spacing w:before="120" w:after="60"/>
        <w:ind w:left="720" w:hanging="720"/>
        <w:jc w:val="both"/>
        <w:rPr>
          <w:b/>
          <w:bCs/>
          <w:noProof/>
        </w:rPr>
      </w:pPr>
      <w:r w:rsidRPr="00430555">
        <w:rPr>
          <w:b/>
          <w:bCs/>
          <w:noProof/>
        </w:rPr>
        <w:t>1.04</w:t>
      </w:r>
      <w:r w:rsidRPr="00430555">
        <w:rPr>
          <w:b/>
          <w:bCs/>
          <w:noProof/>
        </w:rPr>
        <w:tab/>
      </w:r>
      <w:r w:rsidRPr="00430555">
        <w:rPr>
          <w:b/>
          <w:bCs/>
          <w:noProof/>
          <w:u w:val="single"/>
        </w:rPr>
        <w:t>SHOP DRAWINGS</w:t>
      </w:r>
    </w:p>
    <w:p w14:paraId="2454C551" w14:textId="77777777" w:rsidR="00430555" w:rsidRPr="00430555" w:rsidRDefault="00430555" w:rsidP="00430555">
      <w:pPr>
        <w:tabs>
          <w:tab w:val="left" w:pos="1276"/>
        </w:tabs>
        <w:spacing w:before="120" w:after="60"/>
        <w:ind w:left="1276" w:hanging="567"/>
        <w:jc w:val="both"/>
        <w:rPr>
          <w:noProof/>
        </w:rPr>
      </w:pPr>
      <w:r w:rsidRPr="00430555">
        <w:rPr>
          <w:noProof/>
        </w:rPr>
        <w:t>A.</w:t>
      </w:r>
      <w:r w:rsidRPr="00430555">
        <w:rPr>
          <w:noProof/>
        </w:rPr>
        <w:tab/>
        <w:t>Each submittal shall be complete in all respects, incorporating all information and data listed herein and all additional information required for evaluation of the proposed material's compliance with the Contract Documents.</w:t>
      </w:r>
    </w:p>
    <w:p w14:paraId="63227982" w14:textId="77777777" w:rsidR="00430555" w:rsidRPr="00430555" w:rsidRDefault="00430555" w:rsidP="00430555">
      <w:pPr>
        <w:tabs>
          <w:tab w:val="left" w:pos="1276"/>
        </w:tabs>
        <w:spacing w:before="120" w:after="60"/>
        <w:ind w:left="1276" w:hanging="567"/>
        <w:jc w:val="both"/>
        <w:rPr>
          <w:noProof/>
        </w:rPr>
      </w:pPr>
      <w:r w:rsidRPr="00430555">
        <w:rPr>
          <w:noProof/>
        </w:rPr>
        <w:t>B.</w:t>
      </w:r>
      <w:r w:rsidRPr="00430555">
        <w:rPr>
          <w:noProof/>
        </w:rPr>
        <w:tab/>
        <w:t>Partial, incomplete, or illegible Submittals will be returned to the Contractor without review for resubmittal.</w:t>
      </w:r>
    </w:p>
    <w:p w14:paraId="3C9C5C33" w14:textId="77777777" w:rsidR="00430555" w:rsidRPr="00430555" w:rsidRDefault="00430555" w:rsidP="00430555">
      <w:pPr>
        <w:tabs>
          <w:tab w:val="left" w:pos="1276"/>
        </w:tabs>
        <w:spacing w:before="120" w:after="60"/>
        <w:ind w:left="1276" w:hanging="567"/>
        <w:jc w:val="both"/>
        <w:rPr>
          <w:noProof/>
        </w:rPr>
      </w:pPr>
      <w:r w:rsidRPr="00430555">
        <w:rPr>
          <w:noProof/>
        </w:rPr>
        <w:t>C.</w:t>
      </w:r>
      <w:r w:rsidRPr="00430555">
        <w:rPr>
          <w:noProof/>
        </w:rPr>
        <w:tab/>
        <w:t>Shop drawings shall include but not be limited to:</w:t>
      </w:r>
    </w:p>
    <w:p w14:paraId="5589E08D" w14:textId="77777777" w:rsidR="00430555" w:rsidRPr="00430555" w:rsidRDefault="00430555" w:rsidP="00430555">
      <w:pPr>
        <w:tabs>
          <w:tab w:val="left" w:pos="1843"/>
        </w:tabs>
        <w:spacing w:before="120" w:after="60"/>
        <w:ind w:left="1843" w:hanging="567"/>
        <w:jc w:val="both"/>
        <w:rPr>
          <w:noProof/>
        </w:rPr>
      </w:pPr>
      <w:r w:rsidRPr="00430555">
        <w:rPr>
          <w:noProof/>
        </w:rPr>
        <w:t>1.</w:t>
      </w:r>
      <w:r w:rsidRPr="00430555">
        <w:rPr>
          <w:noProof/>
        </w:rPr>
        <w:tab/>
        <w:t>Material specifications and product data sheets identifying all materials used and methods of fabrication.</w:t>
      </w:r>
    </w:p>
    <w:p w14:paraId="25785AC4" w14:textId="77777777" w:rsidR="00430555" w:rsidRPr="00430555" w:rsidRDefault="00430555" w:rsidP="00430555">
      <w:pPr>
        <w:tabs>
          <w:tab w:val="left" w:pos="1843"/>
        </w:tabs>
        <w:spacing w:before="120" w:after="60"/>
        <w:ind w:left="1843" w:hanging="567"/>
        <w:jc w:val="both"/>
        <w:rPr>
          <w:noProof/>
        </w:rPr>
      </w:pPr>
      <w:r w:rsidRPr="00430555">
        <w:rPr>
          <w:noProof/>
        </w:rPr>
        <w:t>2.</w:t>
      </w:r>
      <w:r w:rsidRPr="00430555">
        <w:rPr>
          <w:noProof/>
        </w:rPr>
        <w:tab/>
        <w:t>Cable pulling calculations.</w:t>
      </w:r>
    </w:p>
    <w:p w14:paraId="153EC701" w14:textId="77777777" w:rsidR="00430555" w:rsidRPr="00430555" w:rsidRDefault="00430555" w:rsidP="00430555">
      <w:pPr>
        <w:tabs>
          <w:tab w:val="left" w:pos="1843"/>
        </w:tabs>
        <w:spacing w:before="120" w:after="60"/>
        <w:ind w:left="1843" w:hanging="567"/>
        <w:jc w:val="both"/>
        <w:rPr>
          <w:noProof/>
        </w:rPr>
      </w:pPr>
      <w:r w:rsidRPr="00430555">
        <w:rPr>
          <w:noProof/>
        </w:rPr>
        <w:t>3.</w:t>
      </w:r>
      <w:r w:rsidRPr="00430555">
        <w:rPr>
          <w:noProof/>
        </w:rPr>
        <w:tab/>
        <w:t>Wiring identification methods and materials.</w:t>
      </w:r>
    </w:p>
    <w:p w14:paraId="246534E0" w14:textId="77777777" w:rsidR="00430555" w:rsidRPr="00430555" w:rsidRDefault="00430555" w:rsidP="00430555">
      <w:pPr>
        <w:tabs>
          <w:tab w:val="left" w:pos="-1080"/>
          <w:tab w:val="left" w:pos="-720"/>
          <w:tab w:val="left" w:pos="0"/>
          <w:tab w:val="left" w:pos="244"/>
        </w:tabs>
        <w:spacing w:before="120" w:after="60"/>
        <w:jc w:val="both"/>
        <w:rPr>
          <w:b/>
          <w:bCs/>
          <w:noProof/>
        </w:rPr>
      </w:pPr>
      <w:r w:rsidRPr="00430555">
        <w:rPr>
          <w:b/>
          <w:bCs/>
          <w:noProof/>
        </w:rPr>
        <w:t>1.05</w:t>
      </w:r>
      <w:r w:rsidRPr="00430555">
        <w:rPr>
          <w:b/>
          <w:bCs/>
          <w:noProof/>
        </w:rPr>
        <w:tab/>
      </w:r>
      <w:r w:rsidRPr="00430555">
        <w:rPr>
          <w:b/>
          <w:bCs/>
          <w:noProof/>
          <w:u w:val="single"/>
        </w:rPr>
        <w:t>IDENTIFICATION</w:t>
      </w:r>
    </w:p>
    <w:p w14:paraId="59AA421A" w14:textId="77777777" w:rsidR="00430555" w:rsidRPr="00430555" w:rsidRDefault="00430555" w:rsidP="00430555">
      <w:pPr>
        <w:tabs>
          <w:tab w:val="left" w:pos="1276"/>
        </w:tabs>
        <w:spacing w:before="120" w:after="60"/>
        <w:ind w:left="1276" w:hanging="567"/>
        <w:jc w:val="both"/>
        <w:rPr>
          <w:noProof/>
        </w:rPr>
      </w:pPr>
      <w:r w:rsidRPr="00430555">
        <w:rPr>
          <w:noProof/>
        </w:rPr>
        <w:t>A.</w:t>
      </w:r>
      <w:r w:rsidRPr="00430555">
        <w:rPr>
          <w:noProof/>
        </w:rPr>
        <w:tab/>
        <w:t>Each cable shall be identified as specified in Part 3, Execution, of this Specification.</w:t>
      </w:r>
    </w:p>
    <w:p w14:paraId="73B6B948" w14:textId="77777777" w:rsidR="00430555" w:rsidRPr="00430555" w:rsidRDefault="00430555" w:rsidP="00430555">
      <w:pPr>
        <w:tabs>
          <w:tab w:val="left" w:pos="-1080"/>
          <w:tab w:val="left" w:pos="-720"/>
          <w:tab w:val="left" w:pos="0"/>
          <w:tab w:val="left" w:pos="244"/>
        </w:tabs>
        <w:spacing w:before="120" w:after="60"/>
        <w:jc w:val="both"/>
        <w:rPr>
          <w:b/>
          <w:bCs/>
          <w:noProof/>
        </w:rPr>
      </w:pPr>
      <w:r w:rsidRPr="00430555">
        <w:rPr>
          <w:b/>
          <w:bCs/>
          <w:noProof/>
        </w:rPr>
        <w:t>1.06</w:t>
      </w:r>
      <w:r w:rsidRPr="00430555">
        <w:rPr>
          <w:b/>
          <w:bCs/>
          <w:noProof/>
        </w:rPr>
        <w:tab/>
      </w:r>
      <w:r w:rsidRPr="00430555">
        <w:rPr>
          <w:b/>
          <w:bCs/>
          <w:noProof/>
          <w:u w:val="single"/>
        </w:rPr>
        <w:t>CABLE PULLING LUBRICANTS</w:t>
      </w:r>
    </w:p>
    <w:p w14:paraId="43EEF731" w14:textId="77777777" w:rsidR="00430555" w:rsidRPr="00430555" w:rsidRDefault="00430555" w:rsidP="00430555">
      <w:pPr>
        <w:tabs>
          <w:tab w:val="left" w:pos="1276"/>
        </w:tabs>
        <w:spacing w:before="120" w:after="60"/>
        <w:ind w:left="1276" w:hanging="567"/>
        <w:jc w:val="both"/>
        <w:rPr>
          <w:noProof/>
        </w:rPr>
      </w:pPr>
      <w:r w:rsidRPr="00430555">
        <w:rPr>
          <w:noProof/>
        </w:rPr>
        <w:t>A.</w:t>
      </w:r>
      <w:r w:rsidRPr="00430555">
        <w:rPr>
          <w:noProof/>
        </w:rPr>
        <w:tab/>
        <w:t>The Contractor shall submit a list with a minimum of four manufacturers standard lubricants for pulling used interchangeably for each type of lubricant required.  Lubricant shall be non-hardening type.</w:t>
      </w:r>
    </w:p>
    <w:p w14:paraId="418DEC57" w14:textId="77777777" w:rsidR="00430555" w:rsidRPr="00D22BBB" w:rsidRDefault="00430555" w:rsidP="00D22BBB">
      <w:pPr>
        <w:tabs>
          <w:tab w:val="left" w:pos="-1080"/>
          <w:tab w:val="left" w:pos="-720"/>
          <w:tab w:val="left" w:pos="0"/>
          <w:tab w:val="left" w:pos="244"/>
        </w:tabs>
        <w:spacing w:before="120" w:after="120"/>
        <w:jc w:val="both"/>
        <w:rPr>
          <w:b/>
          <w:noProof/>
          <w:u w:val="single"/>
        </w:rPr>
      </w:pPr>
      <w:r w:rsidRPr="00D22BBB">
        <w:rPr>
          <w:b/>
          <w:noProof/>
          <w:u w:val="single"/>
        </w:rPr>
        <w:t>PART 2   PRODUCTS</w:t>
      </w:r>
    </w:p>
    <w:p w14:paraId="7CB0A1C4" w14:textId="77777777" w:rsidR="00430555" w:rsidRPr="00430555" w:rsidRDefault="00430555" w:rsidP="00430555">
      <w:pPr>
        <w:tabs>
          <w:tab w:val="left" w:pos="-1080"/>
          <w:tab w:val="left" w:pos="-720"/>
          <w:tab w:val="left" w:pos="0"/>
          <w:tab w:val="left" w:pos="244"/>
        </w:tabs>
        <w:spacing w:before="120" w:after="60"/>
        <w:ind w:left="720" w:hanging="720"/>
        <w:jc w:val="both"/>
        <w:rPr>
          <w:b/>
          <w:bCs/>
          <w:noProof/>
        </w:rPr>
      </w:pPr>
      <w:r w:rsidRPr="00430555">
        <w:rPr>
          <w:b/>
          <w:bCs/>
          <w:noProof/>
        </w:rPr>
        <w:t>2.01</w:t>
      </w:r>
      <w:r w:rsidRPr="00430555">
        <w:rPr>
          <w:b/>
          <w:bCs/>
          <w:noProof/>
        </w:rPr>
        <w:tab/>
      </w:r>
      <w:r w:rsidRPr="00430555">
        <w:rPr>
          <w:b/>
          <w:bCs/>
          <w:noProof/>
          <w:u w:val="single"/>
        </w:rPr>
        <w:t>MANUFACTURERS</w:t>
      </w:r>
    </w:p>
    <w:p w14:paraId="1F3AC614" w14:textId="77777777" w:rsidR="00430555" w:rsidRPr="00430555" w:rsidRDefault="00430555" w:rsidP="00D239AD">
      <w:pPr>
        <w:widowControl w:val="0"/>
        <w:numPr>
          <w:ilvl w:val="0"/>
          <w:numId w:val="435"/>
        </w:numPr>
        <w:tabs>
          <w:tab w:val="left" w:pos="1276"/>
        </w:tabs>
        <w:spacing w:before="120" w:after="60"/>
        <w:jc w:val="both"/>
        <w:rPr>
          <w:noProof/>
        </w:rPr>
      </w:pPr>
      <w:r w:rsidRPr="00430555">
        <w:rPr>
          <w:noProof/>
        </w:rPr>
        <w:t>The wire and cable covered by this Specification is intended to be standard equipment of proven performance as manufactured by the Okonite Company, BICC Industrial Cable Company (Cablec), Southwire Company, or equal.  Wire and cable shall be designed, constructed and installed in accordance with the best practices of the trade, and shall operate satisfactorily when installed as specified herein and shown on the Drawings.  Only one manufacturer for each wire and cable type shall be permitted.</w:t>
      </w:r>
    </w:p>
    <w:p w14:paraId="2CCDBA12" w14:textId="77777777" w:rsidR="00430555" w:rsidRPr="00430555" w:rsidRDefault="00430555" w:rsidP="00430555">
      <w:pPr>
        <w:tabs>
          <w:tab w:val="left" w:pos="-1080"/>
          <w:tab w:val="left" w:pos="-720"/>
          <w:tab w:val="left" w:pos="0"/>
          <w:tab w:val="left" w:pos="244"/>
        </w:tabs>
        <w:spacing w:before="120" w:after="60"/>
        <w:jc w:val="both"/>
        <w:rPr>
          <w:b/>
          <w:bCs/>
          <w:noProof/>
        </w:rPr>
      </w:pPr>
      <w:r w:rsidRPr="00430555">
        <w:rPr>
          <w:b/>
          <w:bCs/>
          <w:noProof/>
        </w:rPr>
        <w:t>2.02</w:t>
      </w:r>
      <w:r w:rsidRPr="00430555">
        <w:rPr>
          <w:b/>
          <w:bCs/>
          <w:noProof/>
        </w:rPr>
        <w:tab/>
      </w:r>
      <w:r w:rsidRPr="00430555">
        <w:rPr>
          <w:b/>
          <w:bCs/>
          <w:noProof/>
          <w:u w:val="single"/>
        </w:rPr>
        <w:t>600 VOLT POWER WIRE AND CABLE</w:t>
      </w:r>
    </w:p>
    <w:p w14:paraId="6B67FEFB" w14:textId="77777777" w:rsidR="00430555" w:rsidRPr="00430555" w:rsidRDefault="00430555" w:rsidP="00430555">
      <w:pPr>
        <w:tabs>
          <w:tab w:val="left" w:pos="1276"/>
        </w:tabs>
        <w:spacing w:before="120" w:after="60"/>
        <w:ind w:left="1276" w:hanging="567"/>
        <w:jc w:val="both"/>
        <w:rPr>
          <w:noProof/>
        </w:rPr>
      </w:pPr>
      <w:r w:rsidRPr="00430555">
        <w:rPr>
          <w:noProof/>
        </w:rPr>
        <w:t>A.</w:t>
      </w:r>
      <w:r w:rsidRPr="00430555">
        <w:rPr>
          <w:noProof/>
        </w:rPr>
        <w:tab/>
        <w:t>600 volt cable and wire shall consist of stranded, copper conductor with insulation rated THHN(Heat Resistant Thermoplastic), 90ºC for dry locations and THWN(Moisture and Heat Resistant Thermoplastic), 75ºC for wet locations.</w:t>
      </w:r>
    </w:p>
    <w:p w14:paraId="0FADD71A" w14:textId="77777777" w:rsidR="00430555" w:rsidRPr="00430555" w:rsidRDefault="00430555" w:rsidP="00430555">
      <w:pPr>
        <w:tabs>
          <w:tab w:val="left" w:pos="1276"/>
        </w:tabs>
        <w:spacing w:before="120" w:after="60"/>
        <w:ind w:left="1276" w:hanging="567"/>
        <w:jc w:val="both"/>
        <w:rPr>
          <w:noProof/>
        </w:rPr>
      </w:pPr>
      <w:r w:rsidRPr="00430555">
        <w:rPr>
          <w:noProof/>
        </w:rPr>
        <w:t>B.</w:t>
      </w:r>
      <w:r w:rsidRPr="00430555">
        <w:rPr>
          <w:noProof/>
        </w:rPr>
        <w:tab/>
        <w:t>Conductors shall be tin or alloy coated (if available), stranded copper per ASTM-B8, B-33 and B-189, Class B or C stranding contingent on the size unless otherwise specified.  Minimum size wire shall be No. 14 AWG.</w:t>
      </w:r>
    </w:p>
    <w:p w14:paraId="1B21B3EC" w14:textId="77777777" w:rsidR="00430555" w:rsidRPr="00430555" w:rsidRDefault="00430555" w:rsidP="00430555">
      <w:pPr>
        <w:tabs>
          <w:tab w:val="left" w:pos="1276"/>
        </w:tabs>
        <w:spacing w:before="120" w:after="60"/>
        <w:ind w:left="1276" w:hanging="567"/>
        <w:jc w:val="both"/>
        <w:rPr>
          <w:noProof/>
        </w:rPr>
      </w:pPr>
      <w:r w:rsidRPr="00430555">
        <w:rPr>
          <w:noProof/>
        </w:rPr>
        <w:t>C.</w:t>
      </w:r>
      <w:r w:rsidRPr="00430555">
        <w:rPr>
          <w:noProof/>
        </w:rPr>
        <w:tab/>
        <w:t>Uncoated conductors shall only be allowed if specifically accepted by the Engineer.</w:t>
      </w:r>
    </w:p>
    <w:p w14:paraId="77003667" w14:textId="77777777" w:rsidR="00430555" w:rsidRPr="00430555" w:rsidRDefault="00430555" w:rsidP="00430555">
      <w:pPr>
        <w:tabs>
          <w:tab w:val="left" w:pos="1276"/>
        </w:tabs>
        <w:spacing w:before="120" w:after="60"/>
        <w:ind w:left="1276" w:hanging="567"/>
        <w:jc w:val="both"/>
        <w:rPr>
          <w:noProof/>
        </w:rPr>
      </w:pPr>
      <w:r w:rsidRPr="00430555">
        <w:rPr>
          <w:noProof/>
        </w:rPr>
        <w:t>D.</w:t>
      </w:r>
      <w:r w:rsidRPr="00430555">
        <w:rPr>
          <w:noProof/>
        </w:rPr>
        <w:tab/>
        <w:t>600 volt individual power wire and cable shall be Okoseal-N as manufactured by the Okonite Company, BICC Industrial, local Cable Companies, Southwire Company, or equal.  Multi-conductor power cables shall be Okoseal-N Type TC Cable as manufactured by the Okonite Company, BICC Industrial Cable Company (Cablec) equivalent, Southwire Company equivalent, local cable companies or equal.</w:t>
      </w:r>
    </w:p>
    <w:p w14:paraId="5E340D2B" w14:textId="77777777" w:rsidR="00430555" w:rsidRPr="00430555" w:rsidRDefault="00430555" w:rsidP="00430555">
      <w:pPr>
        <w:tabs>
          <w:tab w:val="left" w:pos="-1080"/>
          <w:tab w:val="left" w:pos="-720"/>
          <w:tab w:val="left" w:pos="0"/>
          <w:tab w:val="left" w:pos="244"/>
        </w:tabs>
        <w:spacing w:before="120" w:after="60"/>
        <w:jc w:val="both"/>
        <w:rPr>
          <w:b/>
          <w:bCs/>
          <w:noProof/>
        </w:rPr>
      </w:pPr>
      <w:r w:rsidRPr="00430555">
        <w:rPr>
          <w:b/>
          <w:bCs/>
          <w:noProof/>
        </w:rPr>
        <w:t>2.03</w:t>
      </w:r>
      <w:r w:rsidRPr="00430555">
        <w:rPr>
          <w:b/>
          <w:bCs/>
          <w:noProof/>
        </w:rPr>
        <w:tab/>
      </w:r>
      <w:r w:rsidRPr="00430555">
        <w:rPr>
          <w:b/>
          <w:bCs/>
          <w:noProof/>
          <w:u w:val="single"/>
        </w:rPr>
        <w:t>600 VOLT CONTROL CABLE</w:t>
      </w:r>
    </w:p>
    <w:p w14:paraId="0DEA1F4A" w14:textId="77777777" w:rsidR="00430555" w:rsidRPr="00430555" w:rsidRDefault="00430555" w:rsidP="00430555">
      <w:pPr>
        <w:tabs>
          <w:tab w:val="left" w:pos="1276"/>
        </w:tabs>
        <w:spacing w:before="120" w:after="60"/>
        <w:ind w:left="1276" w:hanging="567"/>
        <w:jc w:val="both"/>
        <w:rPr>
          <w:noProof/>
        </w:rPr>
      </w:pPr>
      <w:r w:rsidRPr="00430555">
        <w:rPr>
          <w:noProof/>
        </w:rPr>
        <w:t>A.</w:t>
      </w:r>
      <w:r w:rsidRPr="00430555">
        <w:rPr>
          <w:noProof/>
        </w:rPr>
        <w:tab/>
        <w:t xml:space="preserve">600 volt control cable shall consist of stranded, copper conductor with insulation rated THHN, 90ºC for dry locations and THWN, 75ºC for wet locations.  The individual </w:t>
      </w:r>
      <w:r w:rsidRPr="00430555">
        <w:rPr>
          <w:noProof/>
        </w:rPr>
        <w:lastRenderedPageBreak/>
        <w:t>conductors of the multiple conductor cable shall be color coded for proper identification.  Color coding shall be equal to ICEA S-68-514, Table K-1.  Cables shall meet requirements of IEEE-383.</w:t>
      </w:r>
    </w:p>
    <w:p w14:paraId="69BF063D" w14:textId="77777777" w:rsidR="00430555" w:rsidRPr="00430555" w:rsidRDefault="00430555" w:rsidP="00430555">
      <w:pPr>
        <w:tabs>
          <w:tab w:val="left" w:pos="1276"/>
        </w:tabs>
        <w:spacing w:before="120" w:after="60"/>
        <w:ind w:left="1276" w:hanging="567"/>
        <w:jc w:val="both"/>
        <w:rPr>
          <w:noProof/>
        </w:rPr>
      </w:pPr>
      <w:r w:rsidRPr="00430555">
        <w:rPr>
          <w:noProof/>
        </w:rPr>
        <w:t>B.</w:t>
      </w:r>
      <w:r w:rsidRPr="00430555">
        <w:rPr>
          <w:noProof/>
        </w:rPr>
        <w:tab/>
        <w:t>Conductors shall be tin or alloy coated (if available) stranded copper per ASTM B-8 and B</w:t>
      </w:r>
      <w:r w:rsidRPr="00430555">
        <w:rPr>
          <w:noProof/>
        </w:rPr>
        <w:noBreakHyphen/>
        <w:t>33 or B-189, Class B or C stranding contingent on the size unless otherwise specified.  Minimum wire size shall be No. 14 AWG.</w:t>
      </w:r>
    </w:p>
    <w:p w14:paraId="605F4061" w14:textId="77777777" w:rsidR="00430555" w:rsidRPr="00430555" w:rsidRDefault="00430555" w:rsidP="00430555">
      <w:pPr>
        <w:tabs>
          <w:tab w:val="left" w:pos="1276"/>
        </w:tabs>
        <w:spacing w:before="120" w:after="60"/>
        <w:ind w:left="1276" w:hanging="567"/>
        <w:jc w:val="both"/>
        <w:rPr>
          <w:noProof/>
        </w:rPr>
      </w:pPr>
      <w:r w:rsidRPr="00430555">
        <w:rPr>
          <w:noProof/>
        </w:rPr>
        <w:t>C.</w:t>
      </w:r>
      <w:r w:rsidRPr="00430555">
        <w:rPr>
          <w:noProof/>
        </w:rPr>
        <w:tab/>
        <w:t>Uncoated conductors shall only be allowed if specifically accepted by the Engineer.</w:t>
      </w:r>
    </w:p>
    <w:p w14:paraId="4135AA7F" w14:textId="77777777" w:rsidR="00430555" w:rsidRPr="00430555" w:rsidRDefault="00430555" w:rsidP="00430555">
      <w:pPr>
        <w:tabs>
          <w:tab w:val="left" w:pos="1276"/>
        </w:tabs>
        <w:spacing w:before="120" w:after="60"/>
        <w:ind w:left="1276" w:hanging="567"/>
        <w:jc w:val="both"/>
        <w:rPr>
          <w:noProof/>
        </w:rPr>
      </w:pPr>
      <w:r w:rsidRPr="00430555">
        <w:rPr>
          <w:noProof/>
        </w:rPr>
        <w:t>D.</w:t>
      </w:r>
      <w:r w:rsidRPr="00430555">
        <w:rPr>
          <w:noProof/>
        </w:rPr>
        <w:tab/>
        <w:t>600 volt individual conductor control wire shall be Okoseal-N as manufactured by the Okonite Company, BICC Industrial Cable Company (Cablec) equivalent, Southwire Company equivalent, or equal.  Multi-conductor control cable shall be Okoseal-N Type TC Cable as manufactured by the Okonite Company, BICC Industrial Cable Company (Cablec) equivalent, Southwire Company equivalent, or equal.</w:t>
      </w:r>
    </w:p>
    <w:p w14:paraId="42DA9B22" w14:textId="77777777" w:rsidR="00430555" w:rsidRPr="00430555" w:rsidRDefault="00430555" w:rsidP="00430555">
      <w:pPr>
        <w:tabs>
          <w:tab w:val="left" w:pos="-1080"/>
          <w:tab w:val="left" w:pos="-720"/>
          <w:tab w:val="left" w:pos="0"/>
          <w:tab w:val="left" w:pos="244"/>
        </w:tabs>
        <w:spacing w:before="120" w:after="60"/>
        <w:jc w:val="both"/>
        <w:rPr>
          <w:b/>
          <w:bCs/>
          <w:noProof/>
        </w:rPr>
      </w:pPr>
      <w:r w:rsidRPr="00430555">
        <w:rPr>
          <w:b/>
          <w:bCs/>
          <w:noProof/>
        </w:rPr>
        <w:t>2.04</w:t>
      </w:r>
      <w:r w:rsidRPr="00430555">
        <w:rPr>
          <w:b/>
          <w:bCs/>
          <w:noProof/>
        </w:rPr>
        <w:tab/>
      </w:r>
      <w:r w:rsidRPr="00430555">
        <w:rPr>
          <w:b/>
          <w:bCs/>
          <w:noProof/>
          <w:u w:val="single"/>
        </w:rPr>
        <w:t>LIGHTING AND RECEPTACLE WIRE AND CABLE</w:t>
      </w:r>
    </w:p>
    <w:p w14:paraId="577E4EC0" w14:textId="77777777" w:rsidR="00430555" w:rsidRPr="00430555" w:rsidRDefault="00430555" w:rsidP="00430555">
      <w:pPr>
        <w:tabs>
          <w:tab w:val="left" w:pos="1276"/>
        </w:tabs>
        <w:spacing w:before="120" w:after="60"/>
        <w:ind w:left="1276" w:hanging="567"/>
        <w:jc w:val="both"/>
        <w:rPr>
          <w:noProof/>
        </w:rPr>
      </w:pPr>
      <w:r w:rsidRPr="00430555">
        <w:rPr>
          <w:noProof/>
        </w:rPr>
        <w:t>A.</w:t>
      </w:r>
      <w:r w:rsidRPr="00430555">
        <w:rPr>
          <w:noProof/>
        </w:rPr>
        <w:tab/>
        <w:t>The lighting and receptacle branch circuit wire shall consist of stranded, copper conductors with insulation rated THHN, 90ºC for dry locations and THWN, 75ºC for wet locations.</w:t>
      </w:r>
    </w:p>
    <w:p w14:paraId="23A00F11" w14:textId="77777777" w:rsidR="00430555" w:rsidRPr="00430555" w:rsidRDefault="00430555" w:rsidP="00430555">
      <w:pPr>
        <w:tabs>
          <w:tab w:val="left" w:pos="1276"/>
        </w:tabs>
        <w:spacing w:before="120" w:after="60"/>
        <w:ind w:left="1276" w:hanging="567"/>
        <w:jc w:val="both"/>
        <w:rPr>
          <w:noProof/>
        </w:rPr>
      </w:pPr>
      <w:r w:rsidRPr="00430555">
        <w:rPr>
          <w:noProof/>
        </w:rPr>
        <w:t>B.</w:t>
      </w:r>
      <w:r w:rsidRPr="00430555">
        <w:rPr>
          <w:noProof/>
        </w:rPr>
        <w:tab/>
        <w:t>Conductors shall be tin or alloy coated (if available), stranded copper per ASTM-B8, B-33 and B-189, Class B or C stranding contingent on the size unless otherwise specified.  Minimum size wire shall be No. 14 AWG.</w:t>
      </w:r>
    </w:p>
    <w:p w14:paraId="4E6EC78E" w14:textId="77777777" w:rsidR="00430555" w:rsidRPr="00430555" w:rsidRDefault="00430555" w:rsidP="00430555">
      <w:pPr>
        <w:tabs>
          <w:tab w:val="left" w:pos="1276"/>
        </w:tabs>
        <w:spacing w:before="120" w:after="60"/>
        <w:ind w:left="1276" w:hanging="567"/>
        <w:jc w:val="both"/>
        <w:rPr>
          <w:noProof/>
        </w:rPr>
      </w:pPr>
      <w:r w:rsidRPr="00430555">
        <w:rPr>
          <w:noProof/>
        </w:rPr>
        <w:t>C.</w:t>
      </w:r>
      <w:r w:rsidRPr="00430555">
        <w:rPr>
          <w:noProof/>
        </w:rPr>
        <w:tab/>
        <w:t>Uncoated conductors shall only be allowed if specifically accepted by the Engineer.</w:t>
      </w:r>
    </w:p>
    <w:p w14:paraId="0AEA7E43" w14:textId="77777777" w:rsidR="00430555" w:rsidRPr="00430555" w:rsidRDefault="00430555" w:rsidP="00430555">
      <w:pPr>
        <w:tabs>
          <w:tab w:val="left" w:pos="1276"/>
        </w:tabs>
        <w:spacing w:before="120" w:after="60"/>
        <w:ind w:left="1276" w:hanging="567"/>
        <w:jc w:val="both"/>
        <w:rPr>
          <w:noProof/>
        </w:rPr>
      </w:pPr>
      <w:r w:rsidRPr="00430555">
        <w:rPr>
          <w:noProof/>
        </w:rPr>
        <w:t>D.</w:t>
      </w:r>
      <w:r w:rsidRPr="00430555">
        <w:rPr>
          <w:noProof/>
        </w:rPr>
        <w:tab/>
        <w:t>Lighting and receptacle cables and wire shall be Okoseal-N as manufactured by the Okonite Company, BICC Industrial Cable Company (Cablec) equivalent, Southwire Company equivalent, or equal.</w:t>
      </w:r>
    </w:p>
    <w:p w14:paraId="60FA847D" w14:textId="77777777" w:rsidR="00430555" w:rsidRPr="00430555" w:rsidRDefault="00430555" w:rsidP="00430555">
      <w:pPr>
        <w:tabs>
          <w:tab w:val="left" w:pos="-1080"/>
          <w:tab w:val="left" w:pos="-720"/>
          <w:tab w:val="left" w:pos="0"/>
          <w:tab w:val="left" w:pos="244"/>
        </w:tabs>
        <w:spacing w:before="120" w:after="60"/>
        <w:jc w:val="both"/>
        <w:rPr>
          <w:b/>
          <w:bCs/>
          <w:noProof/>
          <w:u w:val="single"/>
        </w:rPr>
      </w:pPr>
      <w:r w:rsidRPr="00430555">
        <w:rPr>
          <w:b/>
          <w:bCs/>
          <w:noProof/>
        </w:rPr>
        <w:t>2.05</w:t>
      </w:r>
      <w:r w:rsidRPr="00430555">
        <w:rPr>
          <w:b/>
          <w:bCs/>
          <w:noProof/>
        </w:rPr>
        <w:tab/>
      </w:r>
      <w:r w:rsidRPr="00430555">
        <w:rPr>
          <w:b/>
          <w:bCs/>
          <w:noProof/>
          <w:u w:val="single"/>
        </w:rPr>
        <w:t>INSTRUMENTATION CABLE</w:t>
      </w:r>
    </w:p>
    <w:p w14:paraId="05B99970" w14:textId="77777777" w:rsidR="00430555" w:rsidRPr="00430555" w:rsidRDefault="00430555" w:rsidP="00430555">
      <w:pPr>
        <w:tabs>
          <w:tab w:val="left" w:pos="1276"/>
        </w:tabs>
        <w:spacing w:before="120" w:after="60"/>
        <w:ind w:left="1276" w:hanging="567"/>
        <w:jc w:val="both"/>
        <w:rPr>
          <w:noProof/>
        </w:rPr>
      </w:pPr>
      <w:r w:rsidRPr="00430555">
        <w:rPr>
          <w:noProof/>
        </w:rPr>
        <w:t>A.</w:t>
      </w:r>
      <w:r w:rsidRPr="00430555">
        <w:rPr>
          <w:noProof/>
        </w:rPr>
        <w:tab/>
        <w:t>The instrumentation cable for analog signals shall be single, shielded, twisted pairs or triads with 600 volt insulation and shall have a 90ºC insulation rating.</w:t>
      </w:r>
    </w:p>
    <w:p w14:paraId="3C4011FD" w14:textId="77777777" w:rsidR="00430555" w:rsidRPr="00430555" w:rsidRDefault="00430555" w:rsidP="00430555">
      <w:pPr>
        <w:tabs>
          <w:tab w:val="left" w:pos="1276"/>
        </w:tabs>
        <w:spacing w:before="120" w:after="60"/>
        <w:ind w:left="1276" w:hanging="567"/>
        <w:jc w:val="both"/>
        <w:rPr>
          <w:noProof/>
        </w:rPr>
      </w:pPr>
      <w:r w:rsidRPr="00430555">
        <w:rPr>
          <w:noProof/>
        </w:rPr>
        <w:t>B.</w:t>
      </w:r>
      <w:r w:rsidRPr="00430555">
        <w:rPr>
          <w:noProof/>
        </w:rPr>
        <w:tab/>
        <w:t>Conductors shall be tin or alloy coated (if available), soft, annealed copper, stranded per ASTM-B8, Class B stranding unless otherwise specified.  Minimum size wire shall be No. 16 AWG.</w:t>
      </w:r>
    </w:p>
    <w:p w14:paraId="00FEE883" w14:textId="77777777" w:rsidR="00430555" w:rsidRPr="00430555" w:rsidRDefault="00430555" w:rsidP="00430555">
      <w:pPr>
        <w:tabs>
          <w:tab w:val="left" w:pos="1276"/>
        </w:tabs>
        <w:spacing w:before="120" w:after="60"/>
        <w:ind w:left="1276" w:hanging="567"/>
        <w:jc w:val="both"/>
        <w:rPr>
          <w:noProof/>
        </w:rPr>
      </w:pPr>
      <w:r w:rsidRPr="00430555">
        <w:rPr>
          <w:noProof/>
        </w:rPr>
        <w:t>C.</w:t>
      </w:r>
      <w:r w:rsidRPr="00430555">
        <w:rPr>
          <w:noProof/>
        </w:rPr>
        <w:tab/>
        <w:t>The instrumentation cable shall be Okoseal-N Type P-OS for single pair or triad applications and Okoseal-N Type SP-OS for multiple pair or triad applications as manufactured by the Okonite Company, Belden equivalent, Southwire Company equivalent, or equal.</w:t>
      </w:r>
    </w:p>
    <w:p w14:paraId="4E2A95A6" w14:textId="77777777" w:rsidR="00430555" w:rsidRPr="00430555" w:rsidRDefault="00430555" w:rsidP="00430555">
      <w:pPr>
        <w:tabs>
          <w:tab w:val="left" w:pos="1276"/>
        </w:tabs>
        <w:spacing w:before="120" w:after="60"/>
        <w:ind w:left="1276" w:hanging="567"/>
        <w:jc w:val="both"/>
        <w:rPr>
          <w:noProof/>
        </w:rPr>
      </w:pPr>
    </w:p>
    <w:p w14:paraId="52BBD3A7" w14:textId="77777777" w:rsidR="00430555" w:rsidRPr="00430555" w:rsidRDefault="00430555" w:rsidP="00430555">
      <w:pPr>
        <w:tabs>
          <w:tab w:val="left" w:pos="1276"/>
        </w:tabs>
        <w:spacing w:before="120" w:after="60"/>
        <w:ind w:left="1276" w:hanging="567"/>
        <w:jc w:val="both"/>
        <w:rPr>
          <w:noProof/>
        </w:rPr>
      </w:pPr>
    </w:p>
    <w:p w14:paraId="0AB38483" w14:textId="77777777" w:rsidR="00430555" w:rsidRPr="00D22BBB" w:rsidRDefault="00430555" w:rsidP="00D22BBB">
      <w:pPr>
        <w:tabs>
          <w:tab w:val="left" w:pos="-1080"/>
          <w:tab w:val="left" w:pos="-720"/>
          <w:tab w:val="left" w:pos="0"/>
          <w:tab w:val="left" w:pos="244"/>
        </w:tabs>
        <w:spacing w:before="120" w:after="120"/>
        <w:jc w:val="both"/>
        <w:rPr>
          <w:b/>
          <w:noProof/>
          <w:u w:val="single"/>
        </w:rPr>
      </w:pPr>
      <w:r w:rsidRPr="00D22BBB">
        <w:rPr>
          <w:b/>
          <w:noProof/>
          <w:u w:val="single"/>
        </w:rPr>
        <w:t>PART 3   EXECUTION</w:t>
      </w:r>
    </w:p>
    <w:p w14:paraId="23EF5D13" w14:textId="77777777" w:rsidR="00430555" w:rsidRPr="00430555" w:rsidRDefault="00430555" w:rsidP="00430555">
      <w:pPr>
        <w:tabs>
          <w:tab w:val="left" w:pos="-1080"/>
          <w:tab w:val="left" w:pos="-720"/>
          <w:tab w:val="left" w:pos="0"/>
          <w:tab w:val="left" w:pos="244"/>
        </w:tabs>
        <w:spacing w:before="120" w:after="60"/>
        <w:jc w:val="both"/>
        <w:rPr>
          <w:b/>
          <w:bCs/>
          <w:noProof/>
        </w:rPr>
      </w:pPr>
      <w:r w:rsidRPr="00430555">
        <w:rPr>
          <w:b/>
          <w:bCs/>
          <w:noProof/>
        </w:rPr>
        <w:t>3.01</w:t>
      </w:r>
      <w:r w:rsidRPr="00430555">
        <w:rPr>
          <w:b/>
          <w:bCs/>
          <w:noProof/>
        </w:rPr>
        <w:tab/>
      </w:r>
      <w:r w:rsidRPr="00430555">
        <w:rPr>
          <w:b/>
          <w:bCs/>
          <w:noProof/>
          <w:u w:val="single"/>
        </w:rPr>
        <w:t>600V CABLE INSTALLATION</w:t>
      </w:r>
    </w:p>
    <w:p w14:paraId="30D26052" w14:textId="77777777" w:rsidR="00430555" w:rsidRPr="00430555" w:rsidRDefault="00430555" w:rsidP="00430555">
      <w:pPr>
        <w:tabs>
          <w:tab w:val="left" w:pos="1276"/>
        </w:tabs>
        <w:spacing w:before="120" w:after="60"/>
        <w:ind w:left="1276" w:hanging="567"/>
        <w:jc w:val="both"/>
        <w:rPr>
          <w:noProof/>
        </w:rPr>
      </w:pPr>
      <w:r w:rsidRPr="00430555">
        <w:rPr>
          <w:noProof/>
        </w:rPr>
        <w:t>A.</w:t>
      </w:r>
      <w:r w:rsidRPr="00430555">
        <w:rPr>
          <w:noProof/>
        </w:rPr>
        <w:tab/>
        <w:t>The cable and wires shall be installed as specified herein and shown on the Drawings.</w:t>
      </w:r>
    </w:p>
    <w:p w14:paraId="11C5E908" w14:textId="77777777" w:rsidR="00430555" w:rsidRPr="00430555" w:rsidRDefault="00430555" w:rsidP="00430555">
      <w:pPr>
        <w:tabs>
          <w:tab w:val="left" w:pos="1276"/>
        </w:tabs>
        <w:spacing w:before="120" w:after="60"/>
        <w:ind w:left="1276" w:hanging="567"/>
        <w:jc w:val="both"/>
        <w:rPr>
          <w:noProof/>
        </w:rPr>
      </w:pPr>
      <w:r w:rsidRPr="00430555">
        <w:rPr>
          <w:noProof/>
        </w:rPr>
        <w:t>B.</w:t>
      </w:r>
      <w:r w:rsidRPr="00430555">
        <w:rPr>
          <w:noProof/>
        </w:rPr>
        <w:tab/>
        <w:t>The cables shall be terminated in accordance with the cable and/or termination product manufacturer's instructions for the particular type of cable.</w:t>
      </w:r>
    </w:p>
    <w:p w14:paraId="70899711" w14:textId="77777777" w:rsidR="00430555" w:rsidRPr="00430555" w:rsidRDefault="00430555" w:rsidP="00430555">
      <w:pPr>
        <w:tabs>
          <w:tab w:val="left" w:pos="1276"/>
        </w:tabs>
        <w:spacing w:before="120" w:after="60"/>
        <w:ind w:left="1276" w:hanging="567"/>
        <w:jc w:val="both"/>
        <w:rPr>
          <w:noProof/>
        </w:rPr>
      </w:pPr>
      <w:r w:rsidRPr="00430555">
        <w:rPr>
          <w:noProof/>
        </w:rPr>
        <w:t>C.</w:t>
      </w:r>
      <w:r w:rsidRPr="00430555">
        <w:rPr>
          <w:noProof/>
        </w:rPr>
        <w:tab/>
        <w:t xml:space="preserve">To minimize oxidation and corrosion, wire and cable shall be terminated using an oxide-inhibiting joint compound recommended for "copper-to-copper" connections.  </w:t>
      </w:r>
    </w:p>
    <w:p w14:paraId="69756C19" w14:textId="77777777" w:rsidR="00430555" w:rsidRPr="00430555" w:rsidRDefault="00430555" w:rsidP="00430555">
      <w:pPr>
        <w:tabs>
          <w:tab w:val="left" w:pos="1276"/>
        </w:tabs>
        <w:spacing w:before="120" w:after="60"/>
        <w:ind w:left="1276" w:hanging="567"/>
        <w:jc w:val="both"/>
        <w:rPr>
          <w:noProof/>
        </w:rPr>
      </w:pPr>
      <w:r w:rsidRPr="00430555">
        <w:rPr>
          <w:noProof/>
        </w:rPr>
        <w:lastRenderedPageBreak/>
        <w:t>D.</w:t>
      </w:r>
      <w:r w:rsidRPr="00430555">
        <w:rPr>
          <w:noProof/>
        </w:rPr>
        <w:tab/>
        <w:t>Splices shall not be allowed in the underground duct, manhole and handhole systems.  If splices are required, the Contractor shall obtain approval in writing from the Engineer prior to splicing.  Splicing material shall be 3M cold shrink insulator PST or equal.  No "Butt-Splicing" of AC or DC circuit control conductors or instrumentation cable shall be allowed.</w:t>
      </w:r>
    </w:p>
    <w:p w14:paraId="58C0DDE9" w14:textId="77777777" w:rsidR="00430555" w:rsidRPr="00430555" w:rsidRDefault="00430555" w:rsidP="00430555">
      <w:pPr>
        <w:tabs>
          <w:tab w:val="left" w:pos="1276"/>
        </w:tabs>
        <w:spacing w:before="120" w:after="60"/>
        <w:ind w:left="1276" w:hanging="567"/>
        <w:jc w:val="both"/>
        <w:rPr>
          <w:noProof/>
        </w:rPr>
      </w:pPr>
      <w:r w:rsidRPr="00430555">
        <w:rPr>
          <w:noProof/>
        </w:rPr>
        <w:t>E.</w:t>
      </w:r>
      <w:r w:rsidRPr="00430555">
        <w:rPr>
          <w:noProof/>
        </w:rPr>
        <w:tab/>
        <w:t>Wire and Cable Sizes</w:t>
      </w:r>
    </w:p>
    <w:p w14:paraId="7A0E23E2" w14:textId="77777777" w:rsidR="00430555" w:rsidRPr="00430555" w:rsidRDefault="00430555" w:rsidP="00430555">
      <w:pPr>
        <w:tabs>
          <w:tab w:val="left" w:pos="1701"/>
        </w:tabs>
        <w:spacing w:before="120" w:after="60"/>
        <w:ind w:left="1701" w:hanging="425"/>
        <w:jc w:val="both"/>
        <w:rPr>
          <w:noProof/>
        </w:rPr>
      </w:pPr>
      <w:r w:rsidRPr="00430555">
        <w:rPr>
          <w:noProof/>
        </w:rPr>
        <w:t>1.</w:t>
      </w:r>
      <w:r w:rsidRPr="00430555">
        <w:rPr>
          <w:noProof/>
        </w:rPr>
        <w:tab/>
        <w:t>The sizes of wire and cable shall be as shown on the Drawings, or if not shown, as approved by the Engineer.  If required due to field routing, the size of conductors and respective conduit shall be increased so that the voltage drop does not exceed 2.5%.</w:t>
      </w:r>
    </w:p>
    <w:p w14:paraId="0B83990E" w14:textId="77777777" w:rsidR="00430555" w:rsidRPr="00430555" w:rsidRDefault="00430555" w:rsidP="00D239AD">
      <w:pPr>
        <w:widowControl w:val="0"/>
        <w:numPr>
          <w:ilvl w:val="0"/>
          <w:numId w:val="426"/>
        </w:numPr>
        <w:tabs>
          <w:tab w:val="left" w:pos="1701"/>
        </w:tabs>
        <w:spacing w:before="120" w:after="60"/>
        <w:ind w:left="1701" w:hanging="425"/>
        <w:jc w:val="both"/>
        <w:rPr>
          <w:noProof/>
        </w:rPr>
      </w:pPr>
      <w:r w:rsidRPr="00430555">
        <w:rPr>
          <w:noProof/>
        </w:rPr>
        <w:t>Minimum wire size within control panels, distribution and control centers, switchboards and similar equipment shall be No. 13 AWG [2.5-mm</w:t>
      </w:r>
      <w:r w:rsidRPr="00430555">
        <w:rPr>
          <w:noProof/>
          <w:vertAlign w:val="superscript"/>
        </w:rPr>
        <w:t>2</w:t>
      </w:r>
      <w:r w:rsidRPr="00430555">
        <w:rPr>
          <w:noProof/>
        </w:rPr>
        <w:t>] for power and No. 15 AWG [2.5-mm</w:t>
      </w:r>
      <w:r w:rsidRPr="00430555">
        <w:rPr>
          <w:noProof/>
          <w:vertAlign w:val="superscript"/>
        </w:rPr>
        <w:t>2</w:t>
      </w:r>
      <w:r w:rsidRPr="00430555">
        <w:rPr>
          <w:noProof/>
        </w:rPr>
        <w:t>] for control.</w:t>
      </w:r>
    </w:p>
    <w:p w14:paraId="52935C9E" w14:textId="77777777" w:rsidR="00430555" w:rsidRPr="00430555" w:rsidRDefault="00430555" w:rsidP="00430555">
      <w:pPr>
        <w:tabs>
          <w:tab w:val="left" w:pos="1276"/>
        </w:tabs>
        <w:spacing w:before="120" w:after="60"/>
        <w:ind w:left="1276" w:hanging="567"/>
        <w:jc w:val="both"/>
        <w:rPr>
          <w:noProof/>
        </w:rPr>
      </w:pPr>
      <w:r w:rsidRPr="00430555">
        <w:rPr>
          <w:noProof/>
        </w:rPr>
        <w:t>F.</w:t>
      </w:r>
      <w:r w:rsidRPr="00430555">
        <w:rPr>
          <w:noProof/>
        </w:rPr>
        <w:tab/>
        <w:t>Number of Wires</w:t>
      </w:r>
    </w:p>
    <w:p w14:paraId="7A54EB84" w14:textId="77777777" w:rsidR="00430555" w:rsidRPr="00430555" w:rsidRDefault="00430555" w:rsidP="00D239AD">
      <w:pPr>
        <w:widowControl w:val="0"/>
        <w:numPr>
          <w:ilvl w:val="1"/>
          <w:numId w:val="427"/>
        </w:numPr>
        <w:tabs>
          <w:tab w:val="left" w:pos="1701"/>
        </w:tabs>
        <w:spacing w:before="120" w:after="60"/>
        <w:ind w:left="1701" w:hanging="425"/>
        <w:jc w:val="both"/>
        <w:rPr>
          <w:noProof/>
        </w:rPr>
      </w:pPr>
      <w:r w:rsidRPr="00430555">
        <w:rPr>
          <w:noProof/>
        </w:rPr>
        <w:t xml:space="preserve">The number of wires indicated on the Drawings for the various control, indication, and metering circuits were determined for general schemes of control and for particular indication and metering systems.  </w:t>
      </w:r>
    </w:p>
    <w:p w14:paraId="26DC2A28" w14:textId="77777777" w:rsidR="00430555" w:rsidRPr="00430555" w:rsidRDefault="00430555" w:rsidP="00430555">
      <w:pPr>
        <w:tabs>
          <w:tab w:val="left" w:pos="1701"/>
        </w:tabs>
        <w:spacing w:before="120" w:after="60"/>
        <w:ind w:left="1701"/>
        <w:jc w:val="both"/>
        <w:rPr>
          <w:noProof/>
        </w:rPr>
      </w:pPr>
      <w:r w:rsidRPr="00430555">
        <w:rPr>
          <w:noProof/>
        </w:rPr>
        <w:t>Every control cable of multi wires (of all kinds) shall have 20% extra Nos. of wires as a spare (3 wires minimum as approved by the Engineer).</w:t>
      </w:r>
    </w:p>
    <w:p w14:paraId="6749F61A" w14:textId="77777777" w:rsidR="00430555" w:rsidRPr="00430555" w:rsidRDefault="00430555" w:rsidP="00D239AD">
      <w:pPr>
        <w:widowControl w:val="0"/>
        <w:numPr>
          <w:ilvl w:val="1"/>
          <w:numId w:val="427"/>
        </w:numPr>
        <w:tabs>
          <w:tab w:val="left" w:pos="1701"/>
        </w:tabs>
        <w:spacing w:before="120" w:after="60"/>
        <w:ind w:left="1701" w:hanging="425"/>
        <w:jc w:val="both"/>
        <w:rPr>
          <w:noProof/>
        </w:rPr>
      </w:pPr>
      <w:r w:rsidRPr="00430555">
        <w:rPr>
          <w:noProof/>
        </w:rPr>
        <w:t>The actual number of wires installed for each circuit shall, in no case, be less than the number required; however, the Contractor shall add as many wires as may be required for control and indication of the actual equipment selected for installation at no additional cost to the Owner.  The addition of conductors shall be coordinated with and approved by the Engineer to avoid violations of the NEC regarding conduit fill.</w:t>
      </w:r>
    </w:p>
    <w:p w14:paraId="1B733EC8" w14:textId="77777777" w:rsidR="00430555" w:rsidRPr="00430555" w:rsidRDefault="00430555" w:rsidP="00D239AD">
      <w:pPr>
        <w:widowControl w:val="0"/>
        <w:numPr>
          <w:ilvl w:val="1"/>
          <w:numId w:val="427"/>
        </w:numPr>
        <w:tabs>
          <w:tab w:val="left" w:pos="1701"/>
        </w:tabs>
        <w:spacing w:before="120" w:after="60"/>
        <w:ind w:left="1701" w:hanging="425"/>
        <w:jc w:val="both"/>
        <w:rPr>
          <w:noProof/>
        </w:rPr>
      </w:pPr>
      <w:r w:rsidRPr="00430555">
        <w:rPr>
          <w:noProof/>
        </w:rPr>
        <w:t xml:space="preserve">All spare field conductors shall be terminated on the terminal blocks mounted within the equipment.  </w:t>
      </w:r>
    </w:p>
    <w:p w14:paraId="2F3C3162" w14:textId="77777777" w:rsidR="00430555" w:rsidRPr="00430555" w:rsidRDefault="00430555" w:rsidP="00430555">
      <w:pPr>
        <w:tabs>
          <w:tab w:val="left" w:pos="1276"/>
        </w:tabs>
        <w:spacing w:before="120" w:after="60"/>
        <w:ind w:left="1276" w:hanging="567"/>
        <w:jc w:val="both"/>
        <w:rPr>
          <w:noProof/>
        </w:rPr>
      </w:pPr>
      <w:r w:rsidRPr="00430555">
        <w:rPr>
          <w:noProof/>
        </w:rPr>
        <w:t>G.</w:t>
      </w:r>
      <w:r w:rsidRPr="00430555">
        <w:rPr>
          <w:noProof/>
        </w:rPr>
        <w:tab/>
        <w:t>Wiring Identification</w:t>
      </w:r>
    </w:p>
    <w:p w14:paraId="333F5551" w14:textId="77777777" w:rsidR="00430555" w:rsidRPr="00430555" w:rsidRDefault="00430555" w:rsidP="00D239AD">
      <w:pPr>
        <w:widowControl w:val="0"/>
        <w:numPr>
          <w:ilvl w:val="0"/>
          <w:numId w:val="430"/>
        </w:numPr>
        <w:tabs>
          <w:tab w:val="left" w:pos="1701"/>
        </w:tabs>
        <w:spacing w:before="120" w:after="60"/>
        <w:ind w:left="1701" w:hanging="425"/>
        <w:jc w:val="both"/>
        <w:rPr>
          <w:noProof/>
        </w:rPr>
      </w:pPr>
      <w:r w:rsidRPr="00430555">
        <w:rPr>
          <w:noProof/>
        </w:rPr>
        <w:t xml:space="preserve">All wiring shall be identified at each termination, shall have a unique wire number, and shall be labeled at both ends.  Wire numbers shall correspond with the equipment terminal wire numbers as indicated in the accepted Shop Drawings. Where no wire numbers are indicated, the Contractor shall advise the Engineer in writing prior to  assigning wire numbers.  Wire numbers shall not be duplicated.  </w:t>
      </w:r>
    </w:p>
    <w:p w14:paraId="1FB8E0AA" w14:textId="77777777" w:rsidR="00430555" w:rsidRPr="00430555" w:rsidRDefault="00430555" w:rsidP="00D239AD">
      <w:pPr>
        <w:widowControl w:val="0"/>
        <w:numPr>
          <w:ilvl w:val="0"/>
          <w:numId w:val="430"/>
        </w:numPr>
        <w:tabs>
          <w:tab w:val="left" w:pos="1701"/>
        </w:tabs>
        <w:spacing w:before="120" w:after="60"/>
        <w:ind w:left="1701" w:hanging="425"/>
        <w:jc w:val="both"/>
        <w:rPr>
          <w:noProof/>
        </w:rPr>
      </w:pPr>
      <w:r w:rsidRPr="00430555">
        <w:rPr>
          <w:noProof/>
        </w:rPr>
        <w:t>In addition to color coding, for all 1-phase and 3-phase systems, identify each cable (single or multi-conductor) and conductor at each end, in each manhole, pullbox, cable tray, or other component of the raceway system.  This identification is applicable to all power, control, alarm, signal, and instrumentation cables, and conductors.</w:t>
      </w:r>
    </w:p>
    <w:p w14:paraId="128FA43D" w14:textId="77777777" w:rsidR="00430555" w:rsidRPr="00430555" w:rsidRDefault="00430555" w:rsidP="00D239AD">
      <w:pPr>
        <w:widowControl w:val="0"/>
        <w:numPr>
          <w:ilvl w:val="0"/>
          <w:numId w:val="430"/>
        </w:numPr>
        <w:tabs>
          <w:tab w:val="left" w:pos="1701"/>
        </w:tabs>
        <w:spacing w:before="120" w:after="60"/>
        <w:ind w:left="1701" w:hanging="425"/>
        <w:jc w:val="both"/>
        <w:rPr>
          <w:noProof/>
        </w:rPr>
      </w:pPr>
      <w:r w:rsidRPr="00430555">
        <w:rPr>
          <w:noProof/>
        </w:rPr>
        <w:t>Identify each cable (single or multi-conductor) and groups or bundles of individual single conductors in each manhole, pullbox, cable tray or other component of the raceway system with circuit identification markers.  Implement a "from-to" cable/conductor bundle tagging system as part of this identification effort.</w:t>
      </w:r>
    </w:p>
    <w:p w14:paraId="2B9C80C4" w14:textId="77777777" w:rsidR="00430555" w:rsidRPr="00430555" w:rsidRDefault="00430555" w:rsidP="00D239AD">
      <w:pPr>
        <w:widowControl w:val="0"/>
        <w:numPr>
          <w:ilvl w:val="0"/>
          <w:numId w:val="430"/>
        </w:numPr>
        <w:tabs>
          <w:tab w:val="left" w:pos="1701"/>
        </w:tabs>
        <w:spacing w:before="120" w:after="60"/>
        <w:ind w:left="1701" w:hanging="425"/>
        <w:jc w:val="both"/>
        <w:rPr>
          <w:noProof/>
        </w:rPr>
      </w:pPr>
      <w:r w:rsidRPr="00430555">
        <w:rPr>
          <w:noProof/>
        </w:rPr>
        <w:t>For instrumentation wiring, the Contractor shall provide, on the Shop Drawings, a schedule indicating the wire number, color code, if applicable, origin and destination devices, and terminals.</w:t>
      </w:r>
    </w:p>
    <w:p w14:paraId="2E04B96B" w14:textId="77777777" w:rsidR="00430555" w:rsidRPr="00430555" w:rsidRDefault="00430555" w:rsidP="00D239AD">
      <w:pPr>
        <w:widowControl w:val="0"/>
        <w:numPr>
          <w:ilvl w:val="0"/>
          <w:numId w:val="430"/>
        </w:numPr>
        <w:tabs>
          <w:tab w:val="left" w:pos="1701"/>
        </w:tabs>
        <w:spacing w:before="120" w:after="60"/>
        <w:ind w:left="1701" w:hanging="425"/>
        <w:jc w:val="both"/>
        <w:rPr>
          <w:noProof/>
        </w:rPr>
      </w:pPr>
      <w:r w:rsidRPr="00430555">
        <w:rPr>
          <w:noProof/>
        </w:rPr>
        <w:lastRenderedPageBreak/>
        <w:t>Wire identification shall be accomplished through the use of a portable printer and white, polyolefin wire marking sleeves.  The wire identification system shall be a "Bradymarker" XC Plus Printer with "Bradysleeve" wire marking sleeves, Panduit equivalent, Seton equivalent, or equal.</w:t>
      </w:r>
    </w:p>
    <w:p w14:paraId="064A0C06" w14:textId="77777777" w:rsidR="00430555" w:rsidRPr="00430555" w:rsidRDefault="00430555" w:rsidP="00D239AD">
      <w:pPr>
        <w:widowControl w:val="0"/>
        <w:numPr>
          <w:ilvl w:val="0"/>
          <w:numId w:val="430"/>
        </w:numPr>
        <w:tabs>
          <w:tab w:val="left" w:pos="1701"/>
        </w:tabs>
        <w:spacing w:before="120" w:after="60"/>
        <w:ind w:left="1701" w:hanging="425"/>
        <w:jc w:val="both"/>
        <w:rPr>
          <w:noProof/>
        </w:rPr>
      </w:pPr>
      <w:r w:rsidRPr="00430555">
        <w:rPr>
          <w:noProof/>
        </w:rPr>
        <w:t>The Contractor shall submit a written description outlining his intended method of wiring identification and supporting information (i.e., product data sheets, etc.) identifying the materials to be used.  The Contractor shall meet with the Owner and the Engineer to come to an agreement regarding wire identification prior to the installation of any wiring.</w:t>
      </w:r>
    </w:p>
    <w:p w14:paraId="61BC06F6" w14:textId="77777777" w:rsidR="00430555" w:rsidRPr="00430555" w:rsidRDefault="00430555" w:rsidP="00430555">
      <w:pPr>
        <w:tabs>
          <w:tab w:val="left" w:pos="1276"/>
        </w:tabs>
        <w:spacing w:before="120" w:after="60"/>
        <w:ind w:left="1276" w:hanging="567"/>
        <w:jc w:val="both"/>
        <w:rPr>
          <w:noProof/>
        </w:rPr>
      </w:pPr>
      <w:r w:rsidRPr="00430555">
        <w:rPr>
          <w:noProof/>
        </w:rPr>
        <w:t>H.</w:t>
      </w:r>
      <w:r w:rsidRPr="00430555">
        <w:rPr>
          <w:noProof/>
        </w:rPr>
        <w:tab/>
        <w:t>Cable Identification Tags</w:t>
      </w:r>
    </w:p>
    <w:p w14:paraId="056401D5" w14:textId="77777777" w:rsidR="00430555" w:rsidRPr="00430555" w:rsidRDefault="00430555" w:rsidP="00D239AD">
      <w:pPr>
        <w:widowControl w:val="0"/>
        <w:numPr>
          <w:ilvl w:val="0"/>
          <w:numId w:val="431"/>
        </w:numPr>
        <w:tabs>
          <w:tab w:val="num" w:pos="1701"/>
        </w:tabs>
        <w:spacing w:before="120" w:after="60"/>
        <w:ind w:left="1701" w:hanging="425"/>
        <w:jc w:val="both"/>
        <w:rPr>
          <w:noProof/>
        </w:rPr>
      </w:pPr>
      <w:r w:rsidRPr="00430555">
        <w:rPr>
          <w:noProof/>
        </w:rPr>
        <w:t>The Contractor shall furnish all labor and materials and affix in a permanent way to each cable in manholes, cable compartments and vaults, junction boxes, pull boxes and points of termination, a bronze metal tag,  2-inch [50-mm] in diameter, with a 1/8-inch [3-mm] diameter hole, with copper wire through the hole, the cable identification number approved by the Engineer.  The tag shall be attached to the cable by twisting the ends of the copper wires.  All cables shall be tagged with its full ID number immediately after it has been pulled.</w:t>
      </w:r>
    </w:p>
    <w:p w14:paraId="68A70285" w14:textId="77777777" w:rsidR="00430555" w:rsidRPr="00430555" w:rsidRDefault="00430555" w:rsidP="00430555">
      <w:pPr>
        <w:tabs>
          <w:tab w:val="left" w:pos="1276"/>
        </w:tabs>
        <w:spacing w:before="120" w:after="60"/>
        <w:ind w:left="1276" w:hanging="567"/>
        <w:jc w:val="both"/>
        <w:rPr>
          <w:noProof/>
          <w:lang w:val="fr-FR"/>
        </w:rPr>
      </w:pPr>
      <w:r w:rsidRPr="00430555">
        <w:rPr>
          <w:noProof/>
          <w:lang w:val="fr-FR"/>
        </w:rPr>
        <w:t>I.</w:t>
      </w:r>
      <w:r w:rsidRPr="00430555">
        <w:rPr>
          <w:noProof/>
          <w:lang w:val="fr-FR"/>
        </w:rPr>
        <w:tab/>
        <w:t xml:space="preserve">Cable Installation </w:t>
      </w:r>
    </w:p>
    <w:p w14:paraId="6A18A6B8" w14:textId="77777777" w:rsidR="00430555" w:rsidRPr="00430555" w:rsidRDefault="00430555" w:rsidP="00430555">
      <w:pPr>
        <w:tabs>
          <w:tab w:val="left" w:pos="1276"/>
        </w:tabs>
        <w:spacing w:before="120" w:after="60"/>
        <w:ind w:left="1276"/>
        <w:jc w:val="both"/>
        <w:rPr>
          <w:noProof/>
        </w:rPr>
      </w:pPr>
      <w:r w:rsidRPr="00430555">
        <w:rPr>
          <w:noProof/>
        </w:rPr>
        <w:t xml:space="preserve">All interior cable not protected by a compartment enclosure shall be run in conduit. </w:t>
      </w:r>
    </w:p>
    <w:p w14:paraId="4EC0CB17" w14:textId="77777777" w:rsidR="00430555" w:rsidRPr="00430555" w:rsidRDefault="00430555" w:rsidP="00430555">
      <w:pPr>
        <w:tabs>
          <w:tab w:val="left" w:pos="1276"/>
        </w:tabs>
        <w:spacing w:before="120" w:after="60"/>
        <w:ind w:left="1276"/>
        <w:jc w:val="both"/>
        <w:rPr>
          <w:noProof/>
        </w:rPr>
      </w:pPr>
      <w:r w:rsidRPr="00430555">
        <w:rPr>
          <w:noProof/>
        </w:rPr>
        <w:t xml:space="preserve">All cables likely to be exposed or crossing floors or slabs shall be protected by galvanized steel pipes. </w:t>
      </w:r>
    </w:p>
    <w:p w14:paraId="553C20EC" w14:textId="77777777" w:rsidR="00430555" w:rsidRPr="00430555" w:rsidRDefault="00430555" w:rsidP="00430555">
      <w:pPr>
        <w:tabs>
          <w:tab w:val="left" w:pos="1276"/>
        </w:tabs>
        <w:spacing w:before="120" w:after="60"/>
        <w:ind w:left="1276"/>
        <w:jc w:val="both"/>
        <w:rPr>
          <w:noProof/>
        </w:rPr>
      </w:pPr>
      <w:r w:rsidRPr="00430555">
        <w:rPr>
          <w:noProof/>
        </w:rPr>
        <w:t xml:space="preserve">The contractor shall furnish and install all conduits, boxes, wire ways and fittings required for the lighting system as shown on the drawings or as directed otherwise. </w:t>
      </w:r>
    </w:p>
    <w:p w14:paraId="7EC7E954" w14:textId="77777777" w:rsidR="00430555" w:rsidRPr="00430555" w:rsidRDefault="00430555" w:rsidP="00430555">
      <w:pPr>
        <w:tabs>
          <w:tab w:val="left" w:pos="1276"/>
        </w:tabs>
        <w:spacing w:before="120" w:after="60"/>
        <w:ind w:left="1276"/>
        <w:jc w:val="both"/>
        <w:rPr>
          <w:noProof/>
        </w:rPr>
      </w:pPr>
      <w:r w:rsidRPr="00430555">
        <w:rPr>
          <w:noProof/>
        </w:rPr>
        <w:t>Steel support channels shall be used to mount electrical equipment off walls and ceiling .</w:t>
      </w:r>
    </w:p>
    <w:p w14:paraId="564F356C" w14:textId="77777777" w:rsidR="00430555" w:rsidRPr="00430555" w:rsidRDefault="00430555" w:rsidP="00430555">
      <w:pPr>
        <w:tabs>
          <w:tab w:val="left" w:pos="1276"/>
        </w:tabs>
        <w:spacing w:before="120" w:after="60"/>
        <w:ind w:left="1276"/>
        <w:jc w:val="both"/>
        <w:rPr>
          <w:noProof/>
        </w:rPr>
      </w:pPr>
      <w:r w:rsidRPr="00430555">
        <w:rPr>
          <w:noProof/>
        </w:rPr>
        <w:t xml:space="preserve">All sleeves through concrete floors shall be of rigid galvanized steel tubing sleeves shall be extended to 0.15m above floor level. </w:t>
      </w:r>
    </w:p>
    <w:p w14:paraId="37C15E74" w14:textId="77777777" w:rsidR="00430555" w:rsidRPr="00430555" w:rsidRDefault="00430555" w:rsidP="00430555">
      <w:pPr>
        <w:tabs>
          <w:tab w:val="left" w:pos="1276"/>
        </w:tabs>
        <w:spacing w:before="120" w:after="60"/>
        <w:ind w:left="1276"/>
        <w:jc w:val="both"/>
        <w:rPr>
          <w:noProof/>
        </w:rPr>
      </w:pPr>
      <w:r w:rsidRPr="00430555">
        <w:rPr>
          <w:noProof/>
        </w:rPr>
        <w:t xml:space="preserve">All necessary hardware, such as screws, bolts, hangers, concrete inserts, clamps, locknuts, bushings, sealing bushings, conduit pipe, tee drains </w:t>
      </w:r>
      <w:r w:rsidRPr="00430555">
        <w:rPr>
          <w:noProof/>
        </w:rPr>
        <w:tab/>
        <w:t xml:space="preserve">and box drains, explosion - proof and waterproof conduit seals, couplings, pulling irons, tags, etc, shall be included. Blockouts and recesses shall be provided as specified on the drawings, adequate for present and future </w:t>
      </w:r>
      <w:r w:rsidRPr="00430555">
        <w:rPr>
          <w:noProof/>
        </w:rPr>
        <w:tab/>
        <w:t xml:space="preserve">installation of flush mounted equipment, as required. </w:t>
      </w:r>
    </w:p>
    <w:p w14:paraId="10516967" w14:textId="77777777" w:rsidR="00430555" w:rsidRPr="00430555" w:rsidRDefault="00430555" w:rsidP="00430555">
      <w:pPr>
        <w:keepNext/>
        <w:tabs>
          <w:tab w:val="left" w:pos="1276"/>
        </w:tabs>
        <w:spacing w:before="120" w:after="60"/>
        <w:ind w:left="1276"/>
        <w:jc w:val="both"/>
        <w:outlineLvl w:val="3"/>
        <w:rPr>
          <w:noProof/>
          <w:u w:val="single"/>
        </w:rPr>
      </w:pPr>
      <w:r w:rsidRPr="00430555">
        <w:rPr>
          <w:noProof/>
          <w:u w:val="single"/>
        </w:rPr>
        <w:t xml:space="preserve">Buried Cables </w:t>
      </w:r>
    </w:p>
    <w:p w14:paraId="1E453F0E" w14:textId="77777777" w:rsidR="00430555" w:rsidRPr="00430555" w:rsidRDefault="00430555" w:rsidP="00430555">
      <w:pPr>
        <w:tabs>
          <w:tab w:val="left" w:pos="709"/>
          <w:tab w:val="left" w:pos="1276"/>
        </w:tabs>
        <w:spacing w:before="120" w:after="60"/>
        <w:ind w:left="1276"/>
        <w:jc w:val="both"/>
        <w:rPr>
          <w:noProof/>
        </w:rPr>
      </w:pPr>
      <w:r w:rsidRPr="00430555">
        <w:rPr>
          <w:noProof/>
        </w:rPr>
        <w:t xml:space="preserve">The cable trench shall be dug to a depth of 800 mm (minimum) and with sufficient width in relation to number and diameter of the cable spacing. The bottom of the trench shall be covered with a 10cm thick bed of sand before laying the cables. A cable warning tape shall be placed not less than 30cm above the cables, and concrete tiles shall be placed at 20cm above cables. </w:t>
      </w:r>
    </w:p>
    <w:p w14:paraId="6190BD1F" w14:textId="77777777" w:rsidR="00430555" w:rsidRPr="00430555" w:rsidRDefault="00430555" w:rsidP="00430555">
      <w:pPr>
        <w:keepNext/>
        <w:tabs>
          <w:tab w:val="left" w:pos="1276"/>
        </w:tabs>
        <w:spacing w:before="120" w:after="60"/>
        <w:ind w:left="1276"/>
        <w:jc w:val="both"/>
        <w:outlineLvl w:val="3"/>
        <w:rPr>
          <w:noProof/>
          <w:u w:val="single"/>
        </w:rPr>
      </w:pPr>
      <w:r w:rsidRPr="00430555">
        <w:rPr>
          <w:noProof/>
          <w:u w:val="single"/>
        </w:rPr>
        <w:t xml:space="preserve">Cables Laid in Channel Duct </w:t>
      </w:r>
    </w:p>
    <w:p w14:paraId="08B44194" w14:textId="77777777" w:rsidR="00430555" w:rsidRPr="00430555" w:rsidRDefault="00430555" w:rsidP="00430555">
      <w:pPr>
        <w:tabs>
          <w:tab w:val="left" w:pos="709"/>
          <w:tab w:val="left" w:pos="1276"/>
        </w:tabs>
        <w:spacing w:before="120" w:after="60"/>
        <w:ind w:left="1276"/>
        <w:jc w:val="both"/>
        <w:rPr>
          <w:noProof/>
        </w:rPr>
      </w:pPr>
      <w:r w:rsidRPr="00430555">
        <w:rPr>
          <w:noProof/>
        </w:rPr>
        <w:t>The cable duct shall be made of concrete and shall be covered by not dip galvanized steel chequer plates with a minimum of 5mm thickness (excluding the checkers) combined with a sufficiently strong support structure and recessed handles for each cover.</w:t>
      </w:r>
    </w:p>
    <w:p w14:paraId="06449326" w14:textId="77777777" w:rsidR="00430555" w:rsidRPr="00430555" w:rsidRDefault="00430555" w:rsidP="00430555">
      <w:pPr>
        <w:tabs>
          <w:tab w:val="left" w:pos="709"/>
          <w:tab w:val="left" w:pos="1276"/>
        </w:tabs>
        <w:spacing w:before="120" w:after="60"/>
        <w:ind w:left="1276"/>
        <w:jc w:val="both"/>
        <w:rPr>
          <w:noProof/>
        </w:rPr>
      </w:pPr>
      <w:r w:rsidRPr="00430555">
        <w:rPr>
          <w:noProof/>
        </w:rPr>
        <w:t xml:space="preserve">The cable shall be laid straight and fixed with marking of the connection. </w:t>
      </w:r>
    </w:p>
    <w:p w14:paraId="0FCDDE1E" w14:textId="77777777" w:rsidR="00430555" w:rsidRPr="00430555" w:rsidRDefault="00430555" w:rsidP="00430555">
      <w:pPr>
        <w:keepNext/>
        <w:tabs>
          <w:tab w:val="left" w:pos="1276"/>
        </w:tabs>
        <w:spacing w:before="120" w:after="60"/>
        <w:ind w:left="1276"/>
        <w:jc w:val="both"/>
        <w:outlineLvl w:val="3"/>
        <w:rPr>
          <w:noProof/>
          <w:u w:val="single"/>
        </w:rPr>
      </w:pPr>
      <w:r w:rsidRPr="00430555">
        <w:rPr>
          <w:noProof/>
          <w:u w:val="single"/>
        </w:rPr>
        <w:lastRenderedPageBreak/>
        <w:t>Cable on Trays</w:t>
      </w:r>
    </w:p>
    <w:p w14:paraId="67CED90C" w14:textId="77777777" w:rsidR="00430555" w:rsidRPr="00430555" w:rsidRDefault="00430555" w:rsidP="00430555">
      <w:pPr>
        <w:tabs>
          <w:tab w:val="left" w:pos="709"/>
          <w:tab w:val="left" w:pos="1276"/>
        </w:tabs>
        <w:spacing w:before="120" w:after="60"/>
        <w:ind w:left="1276"/>
        <w:jc w:val="both"/>
        <w:rPr>
          <w:noProof/>
        </w:rPr>
      </w:pPr>
      <w:r w:rsidRPr="00430555">
        <w:rPr>
          <w:noProof/>
        </w:rPr>
        <w:t xml:space="preserve">The cable shall  be laid neatly and tight by the cable ties whether horizontally or vertically, avoiding cross over and respecting the minimum bending ratio of radius to diameter of the cables as specified by the manufacturer. </w:t>
      </w:r>
    </w:p>
    <w:p w14:paraId="05698B63" w14:textId="77777777" w:rsidR="00430555" w:rsidRPr="00430555" w:rsidRDefault="00430555" w:rsidP="00430555">
      <w:pPr>
        <w:keepNext/>
        <w:tabs>
          <w:tab w:val="left" w:pos="1276"/>
        </w:tabs>
        <w:spacing w:before="120" w:after="60"/>
        <w:ind w:left="1276"/>
        <w:jc w:val="both"/>
        <w:outlineLvl w:val="3"/>
        <w:rPr>
          <w:noProof/>
          <w:u w:val="single"/>
        </w:rPr>
      </w:pPr>
      <w:r w:rsidRPr="00430555">
        <w:rPr>
          <w:noProof/>
          <w:u w:val="single"/>
        </w:rPr>
        <w:t>Cable in conduits</w:t>
      </w:r>
    </w:p>
    <w:p w14:paraId="3D150944" w14:textId="77777777" w:rsidR="00430555" w:rsidRPr="00430555" w:rsidRDefault="00430555" w:rsidP="00430555">
      <w:pPr>
        <w:tabs>
          <w:tab w:val="left" w:pos="709"/>
          <w:tab w:val="left" w:pos="1276"/>
        </w:tabs>
        <w:spacing w:before="120" w:after="60"/>
        <w:ind w:left="1276"/>
        <w:jc w:val="both"/>
        <w:rPr>
          <w:noProof/>
        </w:rPr>
      </w:pPr>
      <w:r w:rsidRPr="00430555">
        <w:rPr>
          <w:noProof/>
        </w:rPr>
        <w:t xml:space="preserve">All conduits shall be swabbed and clean before cable are pulled through. All conduit ends shall be end with glands in the panels, No wires connection shall be allowed in the conduit. </w:t>
      </w:r>
    </w:p>
    <w:p w14:paraId="6B11474C" w14:textId="77777777" w:rsidR="00430555" w:rsidRPr="00430555" w:rsidRDefault="00430555" w:rsidP="00430555">
      <w:pPr>
        <w:keepNext/>
        <w:tabs>
          <w:tab w:val="left" w:pos="1276"/>
        </w:tabs>
        <w:spacing w:before="120" w:after="60"/>
        <w:ind w:left="1276"/>
        <w:jc w:val="both"/>
        <w:outlineLvl w:val="3"/>
        <w:rPr>
          <w:noProof/>
          <w:u w:val="single"/>
        </w:rPr>
      </w:pPr>
      <w:r w:rsidRPr="00430555">
        <w:rPr>
          <w:noProof/>
          <w:u w:val="single"/>
        </w:rPr>
        <w:t xml:space="preserve">Field Quality Control </w:t>
      </w:r>
    </w:p>
    <w:p w14:paraId="10E92766" w14:textId="77777777" w:rsidR="00430555" w:rsidRPr="00430555" w:rsidRDefault="00430555" w:rsidP="00430555">
      <w:pPr>
        <w:tabs>
          <w:tab w:val="left" w:pos="709"/>
          <w:tab w:val="left" w:pos="1276"/>
        </w:tabs>
        <w:spacing w:before="120" w:after="60"/>
        <w:ind w:left="1276"/>
        <w:jc w:val="both"/>
        <w:rPr>
          <w:noProof/>
        </w:rPr>
      </w:pPr>
      <w:r w:rsidRPr="00430555">
        <w:rPr>
          <w:noProof/>
        </w:rPr>
        <w:t xml:space="preserve">Insulation resistance measurement shall be carried out on each circuit of the installation . </w:t>
      </w:r>
    </w:p>
    <w:p w14:paraId="5B992009" w14:textId="77777777" w:rsidR="00430555" w:rsidRPr="00430555" w:rsidRDefault="00430555" w:rsidP="00430555">
      <w:pPr>
        <w:tabs>
          <w:tab w:val="left" w:pos="1276"/>
        </w:tabs>
        <w:spacing w:before="120" w:after="60"/>
        <w:ind w:left="1276" w:hanging="567"/>
        <w:jc w:val="both"/>
        <w:rPr>
          <w:noProof/>
        </w:rPr>
      </w:pPr>
      <w:r w:rsidRPr="00430555">
        <w:rPr>
          <w:noProof/>
        </w:rPr>
        <w:t>J.</w:t>
      </w:r>
      <w:r w:rsidRPr="00430555">
        <w:rPr>
          <w:noProof/>
        </w:rPr>
        <w:tab/>
        <w:t>Wiring Supplies</w:t>
      </w:r>
    </w:p>
    <w:p w14:paraId="1C6EEB03" w14:textId="77777777" w:rsidR="00430555" w:rsidRPr="00430555" w:rsidRDefault="00430555" w:rsidP="00D239AD">
      <w:pPr>
        <w:widowControl w:val="0"/>
        <w:numPr>
          <w:ilvl w:val="0"/>
          <w:numId w:val="432"/>
        </w:numPr>
        <w:tabs>
          <w:tab w:val="num" w:pos="1701"/>
        </w:tabs>
        <w:spacing w:before="120" w:after="60"/>
        <w:ind w:left="1701" w:hanging="425"/>
        <w:jc w:val="both"/>
        <w:rPr>
          <w:noProof/>
        </w:rPr>
      </w:pPr>
      <w:r w:rsidRPr="00430555">
        <w:rPr>
          <w:noProof/>
        </w:rPr>
        <w:t xml:space="preserve">Only electrical wiring supplies manufactured under high standards of production and meeting the approval of the Engineer shall be used.   </w:t>
      </w:r>
    </w:p>
    <w:p w14:paraId="663AA196" w14:textId="77777777" w:rsidR="00430555" w:rsidRPr="00430555" w:rsidRDefault="00430555" w:rsidP="00D239AD">
      <w:pPr>
        <w:widowControl w:val="0"/>
        <w:numPr>
          <w:ilvl w:val="0"/>
          <w:numId w:val="432"/>
        </w:numPr>
        <w:tabs>
          <w:tab w:val="num" w:pos="1701"/>
        </w:tabs>
        <w:spacing w:before="120" w:after="60"/>
        <w:ind w:left="1701" w:hanging="425"/>
        <w:jc w:val="both"/>
        <w:rPr>
          <w:noProof/>
        </w:rPr>
      </w:pPr>
      <w:r w:rsidRPr="00430555">
        <w:rPr>
          <w:noProof/>
        </w:rPr>
        <w:t>Rubber insulating tape shall be in accordance with ASTM Des. D119.  Friction tape shall be in accordance with ASTM Des. D69.</w:t>
      </w:r>
    </w:p>
    <w:p w14:paraId="7255ECFA" w14:textId="77777777" w:rsidR="00430555" w:rsidRPr="00430555" w:rsidRDefault="00430555" w:rsidP="00430555">
      <w:pPr>
        <w:tabs>
          <w:tab w:val="left" w:pos="1276"/>
        </w:tabs>
        <w:spacing w:before="120" w:after="60"/>
        <w:ind w:left="1276" w:hanging="567"/>
        <w:jc w:val="both"/>
        <w:rPr>
          <w:noProof/>
        </w:rPr>
      </w:pPr>
      <w:r w:rsidRPr="00430555">
        <w:rPr>
          <w:noProof/>
        </w:rPr>
        <w:t>K.</w:t>
      </w:r>
      <w:r w:rsidRPr="00430555">
        <w:rPr>
          <w:noProof/>
        </w:rPr>
        <w:tab/>
        <w:t>Training of Cable</w:t>
      </w:r>
    </w:p>
    <w:p w14:paraId="65712BD4" w14:textId="77777777" w:rsidR="00430555" w:rsidRPr="00430555" w:rsidRDefault="00430555" w:rsidP="00430555">
      <w:pPr>
        <w:tabs>
          <w:tab w:val="left" w:pos="1701"/>
        </w:tabs>
        <w:spacing w:before="120" w:after="60"/>
        <w:ind w:left="1701" w:hanging="425"/>
        <w:jc w:val="both"/>
        <w:rPr>
          <w:noProof/>
        </w:rPr>
      </w:pPr>
      <w:r w:rsidRPr="00430555">
        <w:rPr>
          <w:noProof/>
        </w:rPr>
        <w:t>1.</w:t>
      </w:r>
      <w:r w:rsidRPr="00430555">
        <w:rPr>
          <w:noProof/>
        </w:rPr>
        <w:tab/>
        <w:t>The Contractor shall furnish all labor and material required to train cables around cable vaults within buildings and in manholes and handholes in the outdoor underground duct system.  Sufficient length of cable shall be provided in each handhole, manhole, and vault so that the cable can be trained and racked in an approved manner.  Instrumentation cable shall be racked separate from all other AC and DC wiring to maintain the required separation specified herein.  In training or racking, the radius of bend of any cable shall be not less than the manufacturer's recommendation.  All manhole cables shall be arc and fire-proofed.  The training shall be done in such a manner as to minimize chaffing.</w:t>
      </w:r>
    </w:p>
    <w:p w14:paraId="41AB4B58" w14:textId="77777777" w:rsidR="00430555" w:rsidRPr="00430555" w:rsidRDefault="00430555" w:rsidP="00430555">
      <w:pPr>
        <w:tabs>
          <w:tab w:val="left" w:pos="1276"/>
        </w:tabs>
        <w:spacing w:before="120" w:after="60"/>
        <w:ind w:left="1276" w:hanging="567"/>
        <w:jc w:val="both"/>
        <w:rPr>
          <w:noProof/>
        </w:rPr>
      </w:pPr>
      <w:r w:rsidRPr="00430555">
        <w:rPr>
          <w:noProof/>
        </w:rPr>
        <w:t>L.</w:t>
      </w:r>
      <w:r w:rsidRPr="00430555">
        <w:rPr>
          <w:noProof/>
        </w:rPr>
        <w:tab/>
        <w:t>Connections at Control Panels, Limit Switches, and Similar Devices</w:t>
      </w:r>
    </w:p>
    <w:p w14:paraId="637634F3" w14:textId="77777777" w:rsidR="00430555" w:rsidRPr="00430555" w:rsidRDefault="00430555" w:rsidP="00D239AD">
      <w:pPr>
        <w:widowControl w:val="0"/>
        <w:numPr>
          <w:ilvl w:val="0"/>
          <w:numId w:val="433"/>
        </w:numPr>
        <w:tabs>
          <w:tab w:val="left" w:pos="1701"/>
        </w:tabs>
        <w:spacing w:before="120" w:after="60"/>
        <w:ind w:left="1701" w:hanging="425"/>
        <w:jc w:val="both"/>
        <w:rPr>
          <w:noProof/>
        </w:rPr>
      </w:pPr>
      <w:r w:rsidRPr="00430555">
        <w:rPr>
          <w:noProof/>
        </w:rPr>
        <w:t>Where stranded wires are terminated at panels, and/or devices, connections shall be made by solderless lug, crimp type ferrule, or solder dipped.</w:t>
      </w:r>
    </w:p>
    <w:p w14:paraId="48DA4124" w14:textId="77777777" w:rsidR="00430555" w:rsidRPr="00430555" w:rsidRDefault="00430555" w:rsidP="00D239AD">
      <w:pPr>
        <w:widowControl w:val="0"/>
        <w:numPr>
          <w:ilvl w:val="0"/>
          <w:numId w:val="433"/>
        </w:numPr>
        <w:tabs>
          <w:tab w:val="left" w:pos="1701"/>
        </w:tabs>
        <w:spacing w:before="120" w:after="60"/>
        <w:ind w:left="1701" w:hanging="425"/>
        <w:jc w:val="both"/>
        <w:rPr>
          <w:noProof/>
        </w:rPr>
      </w:pPr>
      <w:r w:rsidRPr="00430555">
        <w:rPr>
          <w:noProof/>
        </w:rPr>
        <w:t>Where enclosure sizes and sizes of terminals at limit switches, solenoid valves, float switches, pressure switches, temperature switches, and other devices make 7</w:t>
      </w:r>
      <w:r w:rsidRPr="00430555">
        <w:rPr>
          <w:noProof/>
        </w:rPr>
        <w:noBreakHyphen/>
        <w:t>strand, No. 13 AWG [2.5-mm2], wire terminations impractical, the Contractor shall terminate external circuits in an adjacent junction box of proper size and shall install No. 13 AWG [2.5-mm2] stranded wires from the device to the junction box in a conduit.  The No. 13 AWG [2.5-mm2] field wiring shall also be terminated in the same junction box to complete the circuit.</w:t>
      </w:r>
    </w:p>
    <w:p w14:paraId="7801ED5F" w14:textId="77777777" w:rsidR="00430555" w:rsidRPr="00430555" w:rsidRDefault="00430555" w:rsidP="00430555">
      <w:pPr>
        <w:tabs>
          <w:tab w:val="left" w:pos="1276"/>
        </w:tabs>
        <w:spacing w:before="120" w:after="60"/>
        <w:ind w:left="1276" w:hanging="567"/>
        <w:jc w:val="both"/>
        <w:rPr>
          <w:noProof/>
        </w:rPr>
      </w:pPr>
      <w:r w:rsidRPr="00430555">
        <w:rPr>
          <w:noProof/>
        </w:rPr>
        <w:t>M.</w:t>
      </w:r>
      <w:r w:rsidRPr="00430555">
        <w:rPr>
          <w:noProof/>
        </w:rPr>
        <w:tab/>
        <w:t>Pulling Temperature</w:t>
      </w:r>
    </w:p>
    <w:p w14:paraId="7CFC59E8" w14:textId="77777777" w:rsidR="00430555" w:rsidRPr="00430555" w:rsidRDefault="00430555" w:rsidP="00430555">
      <w:pPr>
        <w:tabs>
          <w:tab w:val="left" w:pos="1701"/>
        </w:tabs>
        <w:spacing w:before="120" w:after="60"/>
        <w:ind w:left="1701" w:hanging="425"/>
        <w:jc w:val="both"/>
        <w:rPr>
          <w:noProof/>
        </w:rPr>
      </w:pPr>
      <w:r w:rsidRPr="00430555">
        <w:rPr>
          <w:noProof/>
        </w:rPr>
        <w:t>1.</w:t>
      </w:r>
      <w:r w:rsidRPr="00430555">
        <w:rPr>
          <w:noProof/>
        </w:rPr>
        <w:tab/>
        <w:t>Cable shall not be flexed or pulled when the temperature of the insulation or of the jacket is such that damage will occur due to low temperature embrittlement.  When cable will be pulled with an ambient temperature within a three day period prior to pulling of 40°F [0°C] or lower, cable reels shall be stored during the three day period prior to pulling in a protected storage area with an ambient temperature not lower than 55°F [13°C] and pulling shall be completed during the work day for which the cable is removed from the protected storage.</w:t>
      </w:r>
    </w:p>
    <w:p w14:paraId="781217FB" w14:textId="77777777" w:rsidR="00430555" w:rsidRPr="00430555" w:rsidRDefault="00430555" w:rsidP="00430555">
      <w:pPr>
        <w:tabs>
          <w:tab w:val="left" w:pos="1276"/>
        </w:tabs>
        <w:spacing w:before="120" w:after="60"/>
        <w:ind w:left="1276" w:hanging="567"/>
        <w:jc w:val="both"/>
        <w:rPr>
          <w:noProof/>
        </w:rPr>
      </w:pPr>
      <w:r w:rsidRPr="00430555">
        <w:rPr>
          <w:noProof/>
        </w:rPr>
        <w:lastRenderedPageBreak/>
        <w:t>N.</w:t>
      </w:r>
      <w:r w:rsidRPr="00430555">
        <w:rPr>
          <w:noProof/>
        </w:rPr>
        <w:tab/>
        <w:t>Color Coding</w:t>
      </w:r>
    </w:p>
    <w:p w14:paraId="692EFE61" w14:textId="77777777" w:rsidR="00430555" w:rsidRPr="00430555" w:rsidRDefault="00430555" w:rsidP="00430555">
      <w:pPr>
        <w:tabs>
          <w:tab w:val="left" w:pos="1701"/>
        </w:tabs>
        <w:spacing w:before="120" w:after="60"/>
        <w:ind w:left="1701" w:hanging="425"/>
        <w:jc w:val="both"/>
        <w:rPr>
          <w:noProof/>
        </w:rPr>
      </w:pPr>
      <w:r w:rsidRPr="00430555">
        <w:rPr>
          <w:noProof/>
        </w:rPr>
        <w:t>1.</w:t>
      </w:r>
      <w:r w:rsidRPr="00430555">
        <w:rPr>
          <w:noProof/>
        </w:rPr>
        <w:tab/>
        <w:t>Conductor insulation shall be color coded as follows:</w:t>
      </w:r>
    </w:p>
    <w:p w14:paraId="4AE1B55D" w14:textId="77777777" w:rsidR="00430555" w:rsidRPr="00430555" w:rsidRDefault="00430555" w:rsidP="00430555">
      <w:pPr>
        <w:tabs>
          <w:tab w:val="left" w:pos="2127"/>
        </w:tabs>
        <w:spacing w:before="120" w:after="60"/>
        <w:ind w:left="2160" w:hanging="459"/>
        <w:jc w:val="both"/>
        <w:rPr>
          <w:noProof/>
        </w:rPr>
      </w:pPr>
      <w:r w:rsidRPr="00430555">
        <w:rPr>
          <w:noProof/>
        </w:rPr>
        <w:t>a.</w:t>
      </w:r>
      <w:r w:rsidRPr="00430555">
        <w:rPr>
          <w:noProof/>
        </w:rPr>
        <w:tab/>
        <w:t>400V AC Power</w:t>
      </w:r>
    </w:p>
    <w:p w14:paraId="4FF7A0BA" w14:textId="77777777" w:rsidR="00430555" w:rsidRPr="00430555" w:rsidRDefault="00430555" w:rsidP="00430555">
      <w:pPr>
        <w:tabs>
          <w:tab w:val="left" w:pos="-1080"/>
          <w:tab w:val="left" w:pos="-720"/>
          <w:tab w:val="left" w:pos="0"/>
          <w:tab w:val="left" w:pos="244"/>
        </w:tabs>
        <w:spacing w:before="120" w:after="60"/>
        <w:ind w:left="2160"/>
        <w:jc w:val="both"/>
        <w:rPr>
          <w:noProof/>
        </w:rPr>
      </w:pPr>
      <w:r w:rsidRPr="00430555">
        <w:rPr>
          <w:noProof/>
        </w:rPr>
        <w:t xml:space="preserve">Phase A </w:t>
      </w:r>
      <w:r w:rsidRPr="00430555">
        <w:rPr>
          <w:noProof/>
        </w:rPr>
        <w:noBreakHyphen/>
        <w:t xml:space="preserve"> RED</w:t>
      </w:r>
    </w:p>
    <w:p w14:paraId="69DDE7A5" w14:textId="77777777" w:rsidR="00430555" w:rsidRPr="00430555" w:rsidRDefault="00430555" w:rsidP="00430555">
      <w:pPr>
        <w:tabs>
          <w:tab w:val="left" w:pos="-1080"/>
          <w:tab w:val="left" w:pos="-720"/>
          <w:tab w:val="left" w:pos="0"/>
          <w:tab w:val="left" w:pos="244"/>
        </w:tabs>
        <w:spacing w:before="120" w:after="60"/>
        <w:ind w:left="1440" w:firstLine="720"/>
        <w:jc w:val="both"/>
        <w:rPr>
          <w:noProof/>
        </w:rPr>
      </w:pPr>
      <w:r w:rsidRPr="00430555">
        <w:rPr>
          <w:noProof/>
        </w:rPr>
        <w:t xml:space="preserve">Phase B </w:t>
      </w:r>
      <w:r w:rsidRPr="00430555">
        <w:rPr>
          <w:noProof/>
        </w:rPr>
        <w:noBreakHyphen/>
        <w:t xml:space="preserve"> YELLOW</w:t>
      </w:r>
    </w:p>
    <w:p w14:paraId="010C8A40" w14:textId="77777777" w:rsidR="00430555" w:rsidRPr="00430555" w:rsidRDefault="00430555" w:rsidP="00430555">
      <w:pPr>
        <w:tabs>
          <w:tab w:val="left" w:pos="-1080"/>
          <w:tab w:val="left" w:pos="-720"/>
          <w:tab w:val="left" w:pos="0"/>
          <w:tab w:val="left" w:pos="244"/>
        </w:tabs>
        <w:spacing w:before="120" w:after="60"/>
        <w:ind w:left="1440" w:firstLine="720"/>
        <w:jc w:val="both"/>
        <w:rPr>
          <w:noProof/>
        </w:rPr>
      </w:pPr>
      <w:r w:rsidRPr="00430555">
        <w:rPr>
          <w:noProof/>
        </w:rPr>
        <w:t xml:space="preserve">Phase C </w:t>
      </w:r>
      <w:r w:rsidRPr="00430555">
        <w:rPr>
          <w:noProof/>
        </w:rPr>
        <w:noBreakHyphen/>
        <w:t xml:space="preserve"> BLUE</w:t>
      </w:r>
    </w:p>
    <w:p w14:paraId="59205C8A" w14:textId="77777777" w:rsidR="00430555" w:rsidRPr="00430555" w:rsidRDefault="00430555" w:rsidP="00430555">
      <w:pPr>
        <w:tabs>
          <w:tab w:val="left" w:pos="-1080"/>
          <w:tab w:val="left" w:pos="-720"/>
          <w:tab w:val="left" w:pos="0"/>
          <w:tab w:val="left" w:pos="244"/>
        </w:tabs>
        <w:spacing w:before="120" w:after="60"/>
        <w:ind w:left="1440" w:firstLine="720"/>
        <w:jc w:val="both"/>
        <w:rPr>
          <w:noProof/>
        </w:rPr>
      </w:pPr>
      <w:r w:rsidRPr="00430555">
        <w:rPr>
          <w:noProof/>
        </w:rPr>
        <w:t>Neutral – BLACK</w:t>
      </w:r>
    </w:p>
    <w:p w14:paraId="498B092D" w14:textId="77777777" w:rsidR="00430555" w:rsidRPr="00430555" w:rsidRDefault="00430555" w:rsidP="00430555">
      <w:pPr>
        <w:tabs>
          <w:tab w:val="left" w:pos="2127"/>
        </w:tabs>
        <w:spacing w:before="120" w:after="60"/>
        <w:ind w:left="2160" w:hanging="459"/>
        <w:jc w:val="both"/>
        <w:rPr>
          <w:noProof/>
        </w:rPr>
      </w:pPr>
      <w:r w:rsidRPr="00430555">
        <w:rPr>
          <w:noProof/>
        </w:rPr>
        <w:t>b.</w:t>
      </w:r>
      <w:r w:rsidRPr="00430555">
        <w:rPr>
          <w:noProof/>
        </w:rPr>
        <w:tab/>
        <w:t>230V AC Power</w:t>
      </w:r>
    </w:p>
    <w:p w14:paraId="75EBEFFE" w14:textId="77777777" w:rsidR="00430555" w:rsidRPr="00430555" w:rsidRDefault="00430555" w:rsidP="00430555">
      <w:pPr>
        <w:tabs>
          <w:tab w:val="left" w:pos="-1080"/>
          <w:tab w:val="left" w:pos="-720"/>
          <w:tab w:val="left" w:pos="0"/>
          <w:tab w:val="left" w:pos="244"/>
        </w:tabs>
        <w:spacing w:before="120" w:after="60"/>
        <w:ind w:left="1440" w:firstLine="720"/>
        <w:jc w:val="both"/>
        <w:rPr>
          <w:noProof/>
        </w:rPr>
      </w:pPr>
      <w:r w:rsidRPr="00430555">
        <w:rPr>
          <w:noProof/>
        </w:rPr>
        <w:t xml:space="preserve">Phase A </w:t>
      </w:r>
      <w:r w:rsidRPr="00430555">
        <w:rPr>
          <w:noProof/>
        </w:rPr>
        <w:noBreakHyphen/>
        <w:t xml:space="preserve"> RED</w:t>
      </w:r>
    </w:p>
    <w:p w14:paraId="7762CBA5" w14:textId="77777777" w:rsidR="00430555" w:rsidRPr="00430555" w:rsidRDefault="00430555" w:rsidP="00430555">
      <w:pPr>
        <w:tabs>
          <w:tab w:val="left" w:pos="-1080"/>
          <w:tab w:val="left" w:pos="-720"/>
          <w:tab w:val="left" w:pos="0"/>
          <w:tab w:val="left" w:pos="244"/>
        </w:tabs>
        <w:spacing w:before="120" w:after="60"/>
        <w:ind w:left="1440" w:firstLine="720"/>
        <w:jc w:val="both"/>
        <w:rPr>
          <w:noProof/>
        </w:rPr>
      </w:pPr>
      <w:r w:rsidRPr="00430555">
        <w:rPr>
          <w:noProof/>
        </w:rPr>
        <w:t xml:space="preserve">Phase B – YELLOW </w:t>
      </w:r>
    </w:p>
    <w:p w14:paraId="242B7A32" w14:textId="77777777" w:rsidR="00430555" w:rsidRPr="00430555" w:rsidRDefault="00430555" w:rsidP="00430555">
      <w:pPr>
        <w:tabs>
          <w:tab w:val="left" w:pos="-1080"/>
          <w:tab w:val="left" w:pos="-720"/>
          <w:tab w:val="left" w:pos="0"/>
          <w:tab w:val="left" w:pos="244"/>
        </w:tabs>
        <w:spacing w:before="120" w:after="60"/>
        <w:ind w:left="1440" w:firstLine="720"/>
        <w:jc w:val="both"/>
        <w:rPr>
          <w:noProof/>
        </w:rPr>
      </w:pPr>
      <w:r w:rsidRPr="00430555">
        <w:rPr>
          <w:noProof/>
        </w:rPr>
        <w:t xml:space="preserve">Phase C </w:t>
      </w:r>
      <w:r w:rsidRPr="00430555">
        <w:rPr>
          <w:noProof/>
        </w:rPr>
        <w:noBreakHyphen/>
        <w:t xml:space="preserve"> BLUE</w:t>
      </w:r>
    </w:p>
    <w:p w14:paraId="32FB9061" w14:textId="77777777" w:rsidR="00430555" w:rsidRPr="00430555" w:rsidRDefault="00430555" w:rsidP="00430555">
      <w:pPr>
        <w:tabs>
          <w:tab w:val="left" w:pos="-1080"/>
          <w:tab w:val="left" w:pos="-720"/>
          <w:tab w:val="left" w:pos="0"/>
          <w:tab w:val="left" w:pos="244"/>
        </w:tabs>
        <w:spacing w:before="120" w:after="60"/>
        <w:ind w:left="1440" w:firstLine="720"/>
        <w:jc w:val="both"/>
        <w:rPr>
          <w:noProof/>
        </w:rPr>
      </w:pPr>
      <w:r w:rsidRPr="00430555">
        <w:rPr>
          <w:noProof/>
        </w:rPr>
        <w:t xml:space="preserve">Neutral </w:t>
      </w:r>
      <w:r w:rsidRPr="00430555">
        <w:rPr>
          <w:noProof/>
        </w:rPr>
        <w:noBreakHyphen/>
        <w:t xml:space="preserve"> BLACK</w:t>
      </w:r>
    </w:p>
    <w:p w14:paraId="77DEA643" w14:textId="77777777" w:rsidR="00430555" w:rsidRPr="00430555" w:rsidRDefault="00430555" w:rsidP="00430555">
      <w:pPr>
        <w:tabs>
          <w:tab w:val="left" w:pos="2127"/>
        </w:tabs>
        <w:spacing w:before="120" w:after="60"/>
        <w:ind w:left="2160" w:hanging="459"/>
        <w:jc w:val="both"/>
        <w:rPr>
          <w:noProof/>
        </w:rPr>
      </w:pPr>
      <w:r w:rsidRPr="00430555">
        <w:rPr>
          <w:noProof/>
        </w:rPr>
        <w:t>c.</w:t>
      </w:r>
      <w:r w:rsidRPr="00430555">
        <w:rPr>
          <w:noProof/>
        </w:rPr>
        <w:tab/>
        <w:t>DC Power</w:t>
      </w:r>
    </w:p>
    <w:p w14:paraId="339D4E0E" w14:textId="77777777" w:rsidR="00430555" w:rsidRPr="00430555" w:rsidRDefault="00430555" w:rsidP="00430555">
      <w:pPr>
        <w:tabs>
          <w:tab w:val="left" w:pos="-1080"/>
          <w:tab w:val="left" w:pos="-720"/>
          <w:tab w:val="left" w:pos="0"/>
          <w:tab w:val="left" w:pos="244"/>
        </w:tabs>
        <w:spacing w:before="120" w:after="60"/>
        <w:ind w:left="1440" w:firstLine="720"/>
        <w:jc w:val="both"/>
        <w:rPr>
          <w:noProof/>
        </w:rPr>
      </w:pPr>
      <w:r w:rsidRPr="00430555">
        <w:rPr>
          <w:noProof/>
        </w:rPr>
        <w:t xml:space="preserve">Positive Lead </w:t>
      </w:r>
      <w:r w:rsidRPr="00430555">
        <w:rPr>
          <w:noProof/>
        </w:rPr>
        <w:noBreakHyphen/>
        <w:t xml:space="preserve"> RED</w:t>
      </w:r>
    </w:p>
    <w:p w14:paraId="34C83059" w14:textId="77777777" w:rsidR="00430555" w:rsidRPr="00430555" w:rsidRDefault="00430555" w:rsidP="00430555">
      <w:pPr>
        <w:tabs>
          <w:tab w:val="left" w:pos="-1080"/>
          <w:tab w:val="left" w:pos="-720"/>
          <w:tab w:val="left" w:pos="0"/>
          <w:tab w:val="left" w:pos="244"/>
        </w:tabs>
        <w:spacing w:before="120" w:after="60"/>
        <w:ind w:left="1440" w:firstLine="720"/>
        <w:jc w:val="both"/>
        <w:rPr>
          <w:noProof/>
        </w:rPr>
      </w:pPr>
      <w:r w:rsidRPr="00430555">
        <w:rPr>
          <w:noProof/>
        </w:rPr>
        <w:t xml:space="preserve">Negative Lead </w:t>
      </w:r>
      <w:r w:rsidRPr="00430555">
        <w:rPr>
          <w:noProof/>
        </w:rPr>
        <w:noBreakHyphen/>
        <w:t xml:space="preserve"> BLACK</w:t>
      </w:r>
    </w:p>
    <w:p w14:paraId="7EF3A82F" w14:textId="77777777" w:rsidR="00430555" w:rsidRPr="00430555" w:rsidRDefault="00430555" w:rsidP="00430555">
      <w:pPr>
        <w:tabs>
          <w:tab w:val="left" w:pos="2127"/>
        </w:tabs>
        <w:spacing w:before="120" w:after="60"/>
        <w:ind w:left="2160" w:hanging="459"/>
        <w:jc w:val="both"/>
        <w:rPr>
          <w:noProof/>
        </w:rPr>
      </w:pPr>
      <w:r w:rsidRPr="00430555">
        <w:rPr>
          <w:noProof/>
        </w:rPr>
        <w:t>d.</w:t>
      </w:r>
      <w:r w:rsidRPr="00430555">
        <w:rPr>
          <w:noProof/>
        </w:rPr>
        <w:tab/>
        <w:t>DC Control</w:t>
      </w:r>
    </w:p>
    <w:p w14:paraId="64881BD1" w14:textId="77777777" w:rsidR="00430555" w:rsidRPr="00430555" w:rsidRDefault="00430555" w:rsidP="00430555">
      <w:pPr>
        <w:tabs>
          <w:tab w:val="left" w:pos="-1080"/>
          <w:tab w:val="left" w:pos="-720"/>
          <w:tab w:val="left" w:pos="0"/>
          <w:tab w:val="left" w:pos="244"/>
        </w:tabs>
        <w:spacing w:before="120" w:after="60"/>
        <w:ind w:firstLine="2160"/>
        <w:jc w:val="both"/>
        <w:rPr>
          <w:noProof/>
        </w:rPr>
      </w:pPr>
      <w:r w:rsidRPr="00430555">
        <w:rPr>
          <w:noProof/>
        </w:rPr>
        <w:t>All wiring - BLUE</w:t>
      </w:r>
    </w:p>
    <w:p w14:paraId="54A00DCC" w14:textId="77777777" w:rsidR="00430555" w:rsidRPr="00430555" w:rsidRDefault="00430555" w:rsidP="00430555">
      <w:pPr>
        <w:tabs>
          <w:tab w:val="left" w:pos="2127"/>
        </w:tabs>
        <w:spacing w:before="120" w:after="60"/>
        <w:ind w:left="2160" w:hanging="459"/>
        <w:jc w:val="both"/>
        <w:rPr>
          <w:noProof/>
        </w:rPr>
      </w:pPr>
      <w:r w:rsidRPr="00430555">
        <w:rPr>
          <w:noProof/>
        </w:rPr>
        <w:t>e.</w:t>
      </w:r>
      <w:r w:rsidRPr="00430555">
        <w:rPr>
          <w:noProof/>
        </w:rPr>
        <w:tab/>
        <w:t>24VAC Control</w:t>
      </w:r>
    </w:p>
    <w:p w14:paraId="1B3E2207" w14:textId="77777777" w:rsidR="00430555" w:rsidRPr="00430555" w:rsidRDefault="00430555" w:rsidP="00430555">
      <w:pPr>
        <w:tabs>
          <w:tab w:val="left" w:pos="-1080"/>
          <w:tab w:val="left" w:pos="-720"/>
          <w:tab w:val="left" w:pos="0"/>
          <w:tab w:val="left" w:pos="244"/>
          <w:tab w:val="left" w:pos="720"/>
          <w:tab w:val="left" w:pos="1440"/>
          <w:tab w:val="left" w:pos="2160"/>
          <w:tab w:val="left" w:pos="3600"/>
        </w:tabs>
        <w:spacing w:before="120" w:after="60"/>
        <w:ind w:left="2160"/>
        <w:jc w:val="both"/>
        <w:rPr>
          <w:noProof/>
        </w:rPr>
      </w:pPr>
      <w:r w:rsidRPr="00430555">
        <w:rPr>
          <w:noProof/>
        </w:rPr>
        <w:t xml:space="preserve">All wiring - </w:t>
      </w:r>
      <w:smartTag w:uri="urn:schemas-microsoft-com:office:smarttags" w:element="place">
        <w:smartTag w:uri="urn:schemas-microsoft-com:office:smarttags" w:element="City">
          <w:r w:rsidRPr="00430555">
            <w:rPr>
              <w:noProof/>
            </w:rPr>
            <w:t>ORANGE</w:t>
          </w:r>
        </w:smartTag>
      </w:smartTag>
    </w:p>
    <w:p w14:paraId="39AC34FE" w14:textId="77777777" w:rsidR="00430555" w:rsidRPr="00430555" w:rsidRDefault="00430555" w:rsidP="00430555">
      <w:pPr>
        <w:tabs>
          <w:tab w:val="left" w:pos="2127"/>
        </w:tabs>
        <w:spacing w:before="120" w:after="60"/>
        <w:ind w:left="2160" w:hanging="459"/>
        <w:jc w:val="both"/>
        <w:rPr>
          <w:noProof/>
        </w:rPr>
      </w:pPr>
      <w:r w:rsidRPr="00430555">
        <w:rPr>
          <w:noProof/>
        </w:rPr>
        <w:t>f.</w:t>
      </w:r>
      <w:r w:rsidRPr="00430555">
        <w:rPr>
          <w:noProof/>
        </w:rPr>
        <w:tab/>
        <w:t>Equipment Grounding Conductor</w:t>
      </w:r>
    </w:p>
    <w:p w14:paraId="1E79D4EF" w14:textId="77777777" w:rsidR="00430555" w:rsidRPr="00430555" w:rsidRDefault="00430555" w:rsidP="00430555">
      <w:pPr>
        <w:tabs>
          <w:tab w:val="left" w:pos="-1080"/>
          <w:tab w:val="left" w:pos="-720"/>
          <w:tab w:val="left" w:pos="0"/>
          <w:tab w:val="left" w:pos="244"/>
          <w:tab w:val="left" w:pos="720"/>
          <w:tab w:val="left" w:pos="1440"/>
          <w:tab w:val="left" w:pos="2160"/>
          <w:tab w:val="left" w:pos="3600"/>
        </w:tabs>
        <w:spacing w:before="120" w:after="60"/>
        <w:ind w:left="2160"/>
        <w:jc w:val="both"/>
        <w:rPr>
          <w:noProof/>
        </w:rPr>
      </w:pPr>
      <w:r w:rsidRPr="00430555">
        <w:rPr>
          <w:noProof/>
        </w:rPr>
        <w:t>All wiring – GREEN or YALLOW / GREEN.</w:t>
      </w:r>
    </w:p>
    <w:p w14:paraId="42EA9470" w14:textId="77777777" w:rsidR="00430555" w:rsidRPr="00430555" w:rsidRDefault="00430555" w:rsidP="00430555">
      <w:pPr>
        <w:tabs>
          <w:tab w:val="left" w:pos="1701"/>
        </w:tabs>
        <w:spacing w:before="120" w:after="60"/>
        <w:ind w:left="1701" w:hanging="425"/>
        <w:jc w:val="both"/>
        <w:rPr>
          <w:noProof/>
        </w:rPr>
      </w:pPr>
      <w:r w:rsidRPr="00430555">
        <w:rPr>
          <w:noProof/>
        </w:rPr>
        <w:t>2.</w:t>
      </w:r>
      <w:r w:rsidRPr="00430555">
        <w:rPr>
          <w:noProof/>
        </w:rPr>
        <w:tab/>
        <w:t>Conductors No. 2 AWG [35-mm2] and smaller shall be factory color coded with a separate color for each phase and neutral, which shall be used consistently throughout the system. Larger cables shall be coded by the use of colored tape.</w:t>
      </w:r>
    </w:p>
    <w:p w14:paraId="3C4D6EB2" w14:textId="77777777" w:rsidR="00430555" w:rsidRPr="00430555" w:rsidRDefault="00430555" w:rsidP="00430555">
      <w:pPr>
        <w:tabs>
          <w:tab w:val="left" w:pos="-1080"/>
          <w:tab w:val="left" w:pos="-720"/>
          <w:tab w:val="left" w:pos="0"/>
          <w:tab w:val="left" w:pos="244"/>
          <w:tab w:val="left" w:pos="720"/>
          <w:tab w:val="left" w:pos="1440"/>
          <w:tab w:val="left" w:pos="2160"/>
          <w:tab w:val="left" w:pos="2430"/>
          <w:tab w:val="left" w:pos="3600"/>
        </w:tabs>
        <w:spacing w:before="120" w:after="60"/>
        <w:jc w:val="both"/>
        <w:rPr>
          <w:b/>
          <w:bCs/>
          <w:noProof/>
        </w:rPr>
      </w:pPr>
      <w:r w:rsidRPr="00430555">
        <w:rPr>
          <w:b/>
          <w:bCs/>
          <w:noProof/>
        </w:rPr>
        <w:t>3.02</w:t>
      </w:r>
      <w:r w:rsidRPr="00430555">
        <w:rPr>
          <w:b/>
          <w:bCs/>
          <w:noProof/>
        </w:rPr>
        <w:tab/>
      </w:r>
      <w:r w:rsidRPr="00430555">
        <w:rPr>
          <w:b/>
          <w:bCs/>
          <w:noProof/>
          <w:u w:val="single"/>
        </w:rPr>
        <w:t>INSTRUMENTATION CABLE INSTALLATION</w:t>
      </w:r>
    </w:p>
    <w:p w14:paraId="019C6C9F" w14:textId="77777777" w:rsidR="00430555" w:rsidRPr="00430555" w:rsidRDefault="00430555" w:rsidP="00430555">
      <w:pPr>
        <w:tabs>
          <w:tab w:val="left" w:pos="1276"/>
        </w:tabs>
        <w:spacing w:before="120" w:after="60"/>
        <w:ind w:left="1276" w:hanging="567"/>
        <w:jc w:val="both"/>
        <w:rPr>
          <w:noProof/>
        </w:rPr>
      </w:pPr>
      <w:r w:rsidRPr="00430555">
        <w:rPr>
          <w:noProof/>
        </w:rPr>
        <w:t>A.</w:t>
      </w:r>
      <w:r w:rsidRPr="00430555">
        <w:rPr>
          <w:noProof/>
        </w:rPr>
        <w:tab/>
        <w:t>The Contractor shall install all cable or conductors used for instrumentation wiring (4</w:t>
      </w:r>
      <w:r w:rsidRPr="00430555">
        <w:rPr>
          <w:noProof/>
        </w:rPr>
        <w:noBreakHyphen/>
        <w:t>20mA DC, etc.) in rigid galvanized steel or PVC coated rigid galvanized steel conduit.  The use of asbestos cement or plastic conduit will not be permitted.  Analog signal wires shall exclusively occupy these conduits.  No other wiring for AC or digital DC circuits shall be installed in these conduits.</w:t>
      </w:r>
    </w:p>
    <w:p w14:paraId="68FFCDF3" w14:textId="77777777" w:rsidR="00430555" w:rsidRPr="00430555" w:rsidRDefault="00430555" w:rsidP="00430555">
      <w:pPr>
        <w:tabs>
          <w:tab w:val="left" w:pos="1276"/>
        </w:tabs>
        <w:spacing w:before="120" w:after="60"/>
        <w:ind w:left="1276" w:hanging="567"/>
        <w:jc w:val="both"/>
        <w:rPr>
          <w:noProof/>
        </w:rPr>
      </w:pPr>
      <w:r w:rsidRPr="00430555">
        <w:rPr>
          <w:noProof/>
        </w:rPr>
        <w:t>B.</w:t>
      </w:r>
      <w:r w:rsidRPr="00430555">
        <w:rPr>
          <w:noProof/>
        </w:rPr>
        <w:tab/>
        <w:t>All shielding shall be continuous and shall be grounded in accordance with the instrumentation equipment manufacturer's recommendations, as approved.</w:t>
      </w:r>
    </w:p>
    <w:p w14:paraId="388CDA57" w14:textId="77777777" w:rsidR="00430555" w:rsidRPr="00430555" w:rsidRDefault="00430555" w:rsidP="00430555">
      <w:pPr>
        <w:tabs>
          <w:tab w:val="left" w:pos="1276"/>
        </w:tabs>
        <w:spacing w:before="120" w:after="60"/>
        <w:ind w:left="1276" w:hanging="567"/>
        <w:jc w:val="both"/>
        <w:rPr>
          <w:noProof/>
        </w:rPr>
      </w:pPr>
      <w:r w:rsidRPr="00430555">
        <w:rPr>
          <w:noProof/>
        </w:rPr>
        <w:t>C.</w:t>
      </w:r>
      <w:r w:rsidRPr="00430555">
        <w:rPr>
          <w:noProof/>
        </w:rPr>
        <w:tab/>
        <w:t>A raceway containing instrumentation cable shall be installed to provide the following clearances:</w:t>
      </w:r>
    </w:p>
    <w:p w14:paraId="0EA1129A" w14:textId="77777777" w:rsidR="00430555" w:rsidRPr="00430555" w:rsidRDefault="00430555" w:rsidP="00D239AD">
      <w:pPr>
        <w:widowControl w:val="0"/>
        <w:numPr>
          <w:ilvl w:val="0"/>
          <w:numId w:val="434"/>
        </w:numPr>
        <w:tabs>
          <w:tab w:val="num" w:pos="1701"/>
        </w:tabs>
        <w:spacing w:before="120" w:after="60"/>
        <w:ind w:left="1701" w:hanging="425"/>
        <w:jc w:val="both"/>
        <w:rPr>
          <w:noProof/>
        </w:rPr>
      </w:pPr>
      <w:r w:rsidRPr="00430555">
        <w:rPr>
          <w:noProof/>
        </w:rPr>
        <w:t>Raceway installed parallel to raceway conductors energized at 400 through 230 volts shall be 18 inches [450mm] and 230 volts shall be 12 inches [300mm].</w:t>
      </w:r>
    </w:p>
    <w:p w14:paraId="54534D00" w14:textId="77777777" w:rsidR="00430555" w:rsidRPr="00430555" w:rsidRDefault="00430555" w:rsidP="00D239AD">
      <w:pPr>
        <w:widowControl w:val="0"/>
        <w:numPr>
          <w:ilvl w:val="0"/>
          <w:numId w:val="434"/>
        </w:numPr>
        <w:tabs>
          <w:tab w:val="num" w:pos="1701"/>
        </w:tabs>
        <w:spacing w:before="120" w:after="60"/>
        <w:ind w:left="1701" w:hanging="425"/>
        <w:jc w:val="both"/>
        <w:rPr>
          <w:noProof/>
        </w:rPr>
      </w:pPr>
      <w:r w:rsidRPr="00430555">
        <w:rPr>
          <w:noProof/>
        </w:rPr>
        <w:t>Raceway installed at right angles to conductors energized at 400 volts or 230 volts shall be 6 inches [150mm].</w:t>
      </w:r>
    </w:p>
    <w:p w14:paraId="1ABDD58A" w14:textId="77777777" w:rsidR="00430555" w:rsidRPr="00430555" w:rsidRDefault="00430555" w:rsidP="00430555">
      <w:pPr>
        <w:tabs>
          <w:tab w:val="left" w:pos="1276"/>
        </w:tabs>
        <w:spacing w:before="120" w:after="60"/>
        <w:ind w:left="1276" w:hanging="567"/>
        <w:jc w:val="both"/>
        <w:rPr>
          <w:noProof/>
        </w:rPr>
      </w:pPr>
      <w:r w:rsidRPr="00430555">
        <w:rPr>
          <w:noProof/>
        </w:rPr>
        <w:lastRenderedPageBreak/>
        <w:t>D.</w:t>
      </w:r>
      <w:r w:rsidRPr="00430555">
        <w:rPr>
          <w:noProof/>
        </w:rPr>
        <w:tab/>
        <w:t>Where practical, raceways containing instrumentation cable shall cross raceway containing conductors of other systems at right angles.</w:t>
      </w:r>
    </w:p>
    <w:p w14:paraId="7FB5CF1E" w14:textId="77777777" w:rsidR="00430555" w:rsidRPr="00430555" w:rsidRDefault="00430555" w:rsidP="00430555">
      <w:pPr>
        <w:tabs>
          <w:tab w:val="left" w:pos="1276"/>
        </w:tabs>
        <w:spacing w:before="120" w:after="60"/>
        <w:ind w:left="1276" w:hanging="567"/>
        <w:jc w:val="both"/>
        <w:rPr>
          <w:noProof/>
        </w:rPr>
      </w:pPr>
      <w:r w:rsidRPr="00430555">
        <w:rPr>
          <w:noProof/>
        </w:rPr>
        <w:t>E.</w:t>
      </w:r>
      <w:r w:rsidRPr="00430555">
        <w:rPr>
          <w:noProof/>
        </w:rPr>
        <w:tab/>
        <w:t>Where instrumentation cables are installed in panels, manholes, handholes, and other locations, the Contractor shall arrange wiring to provide maximum clearance between these cables and other conductors.  Instrumentation cables shall not be installed in same bundle with conductors of other circuits.</w:t>
      </w:r>
    </w:p>
    <w:p w14:paraId="7CD7B6BE" w14:textId="77777777" w:rsidR="00430555" w:rsidRPr="00430555" w:rsidRDefault="00430555" w:rsidP="00430555">
      <w:pPr>
        <w:tabs>
          <w:tab w:val="left" w:pos="1276"/>
        </w:tabs>
        <w:spacing w:before="120" w:after="60"/>
        <w:ind w:left="1276" w:hanging="567"/>
        <w:jc w:val="both"/>
        <w:rPr>
          <w:noProof/>
        </w:rPr>
      </w:pPr>
      <w:r w:rsidRPr="00430555">
        <w:rPr>
          <w:noProof/>
        </w:rPr>
        <w:t>F.</w:t>
      </w:r>
      <w:r w:rsidRPr="00430555">
        <w:rPr>
          <w:noProof/>
        </w:rPr>
        <w:tab/>
        <w:t>Grounding of cable shield shall be accomplished at one point only, unless otherwise required by instrumentation system's manufacturer.</w:t>
      </w:r>
    </w:p>
    <w:p w14:paraId="7A8A992C" w14:textId="77777777" w:rsidR="00430555" w:rsidRPr="00430555" w:rsidRDefault="00430555" w:rsidP="00430555">
      <w:pPr>
        <w:tabs>
          <w:tab w:val="left" w:pos="1276"/>
        </w:tabs>
        <w:spacing w:before="120" w:after="60"/>
        <w:ind w:left="1276" w:hanging="567"/>
        <w:jc w:val="both"/>
        <w:rPr>
          <w:noProof/>
        </w:rPr>
      </w:pPr>
      <w:r w:rsidRPr="00430555">
        <w:rPr>
          <w:noProof/>
        </w:rPr>
        <w:t>G.</w:t>
      </w:r>
      <w:r w:rsidRPr="00430555">
        <w:rPr>
          <w:noProof/>
        </w:rPr>
        <w:tab/>
        <w:t xml:space="preserve">Additional pullboxes shall be furnished and installed for ease of cable pulling and the cable manufacturer's recommended conduit fill factor shall be followed.  Where required for specifically directed by the Engineer. The Contractor shall moisture seal the cables at all connections. </w:t>
      </w:r>
    </w:p>
    <w:p w14:paraId="32231A75" w14:textId="77777777" w:rsidR="00430555" w:rsidRPr="00430555" w:rsidRDefault="00430555" w:rsidP="00430555">
      <w:pPr>
        <w:tabs>
          <w:tab w:val="left" w:pos="1276"/>
        </w:tabs>
        <w:spacing w:before="120" w:after="60"/>
        <w:ind w:left="1276" w:hanging="567"/>
        <w:jc w:val="both"/>
        <w:rPr>
          <w:noProof/>
        </w:rPr>
      </w:pPr>
      <w:r w:rsidRPr="00430555">
        <w:rPr>
          <w:noProof/>
        </w:rPr>
        <w:t>H.</w:t>
      </w:r>
      <w:r w:rsidRPr="00430555">
        <w:rPr>
          <w:noProof/>
        </w:rPr>
        <w:tab/>
        <w:t>Special instrument cable shall be as specified or recommended by the vendor of the equipment or instruments requiring such wiring.  Installation, storage, terminations, etc., shall be per manufacturer's recommendations.</w:t>
      </w:r>
    </w:p>
    <w:p w14:paraId="07BABC85" w14:textId="77777777" w:rsidR="00430555" w:rsidRPr="00430555" w:rsidRDefault="00430555" w:rsidP="00430555">
      <w:pPr>
        <w:tabs>
          <w:tab w:val="left" w:pos="1276"/>
        </w:tabs>
        <w:spacing w:before="120" w:after="60"/>
        <w:ind w:left="1276" w:hanging="567"/>
        <w:jc w:val="both"/>
        <w:rPr>
          <w:noProof/>
        </w:rPr>
      </w:pPr>
      <w:r w:rsidRPr="00430555">
        <w:rPr>
          <w:noProof/>
        </w:rPr>
        <w:t>I.</w:t>
      </w:r>
      <w:r w:rsidRPr="00430555">
        <w:rPr>
          <w:noProof/>
        </w:rPr>
        <w:tab/>
        <w:t>All cable, insulation and jacket shall have adequate strength to allow for it to be pulled through the conduit systems.  Sufficient conductors shall be installed to provide space and serve future equipment where shown and specified.  All conductors shall be color coded and all wires shall be suitably tagged with permanent markers at each end.</w:t>
      </w:r>
    </w:p>
    <w:p w14:paraId="21DEEEC5" w14:textId="77777777" w:rsidR="00430555" w:rsidRPr="00430555" w:rsidRDefault="00430555" w:rsidP="00430555">
      <w:pPr>
        <w:tabs>
          <w:tab w:val="center" w:pos="4680"/>
        </w:tabs>
        <w:spacing w:before="120" w:after="60"/>
        <w:jc w:val="both"/>
        <w:rPr>
          <w:b/>
          <w:noProof/>
        </w:rPr>
      </w:pPr>
      <w:r w:rsidRPr="00430555">
        <w:rPr>
          <w:noProof/>
        </w:rPr>
        <w:tab/>
      </w:r>
      <w:r w:rsidRPr="00430555">
        <w:rPr>
          <w:b/>
          <w:noProof/>
        </w:rPr>
        <w:t xml:space="preserve">END OF SECTION </w:t>
      </w:r>
    </w:p>
    <w:p w14:paraId="27B131F7" w14:textId="77777777" w:rsidR="0034018A" w:rsidRDefault="0034018A">
      <w:pPr>
        <w:spacing w:after="160" w:line="259" w:lineRule="auto"/>
        <w:rPr>
          <w:b/>
          <w:bCs/>
          <w:szCs w:val="28"/>
          <w:u w:val="single"/>
        </w:rPr>
      </w:pPr>
      <w:r>
        <w:rPr>
          <w:b/>
          <w:bCs/>
          <w:szCs w:val="28"/>
          <w:u w:val="single"/>
        </w:rPr>
        <w:br w:type="page"/>
      </w:r>
    </w:p>
    <w:p w14:paraId="71803FF0" w14:textId="480FF830" w:rsidR="00430555" w:rsidRPr="00430555" w:rsidRDefault="00430555" w:rsidP="0072632E">
      <w:pPr>
        <w:pStyle w:val="Heading1"/>
      </w:pPr>
      <w:bookmarkStart w:id="703" w:name="_Toc28542414"/>
      <w:r w:rsidRPr="00430555">
        <w:lastRenderedPageBreak/>
        <w:t>SECTION 16 122</w:t>
      </w:r>
      <w:bookmarkEnd w:id="703"/>
    </w:p>
    <w:p w14:paraId="6021C6C2" w14:textId="77777777" w:rsidR="00430555" w:rsidRPr="00430555" w:rsidRDefault="00430555" w:rsidP="0072632E">
      <w:pPr>
        <w:pStyle w:val="Heading1"/>
      </w:pPr>
      <w:bookmarkStart w:id="704" w:name="_Toc28542415"/>
      <w:r w:rsidRPr="00430555">
        <w:t>ARMOURED CABLE</w:t>
      </w:r>
      <w:bookmarkEnd w:id="704"/>
    </w:p>
    <w:p w14:paraId="0AD2F8E4" w14:textId="77777777" w:rsidR="00430555" w:rsidRPr="00430555" w:rsidRDefault="00430555" w:rsidP="00430555">
      <w:pPr>
        <w:tabs>
          <w:tab w:val="left" w:pos="720"/>
        </w:tabs>
        <w:spacing w:before="120" w:after="60"/>
        <w:jc w:val="lowKashida"/>
        <w:rPr>
          <w:b/>
          <w:bCs/>
          <w:szCs w:val="28"/>
        </w:rPr>
      </w:pPr>
      <w:r w:rsidRPr="00430555">
        <w:rPr>
          <w:b/>
          <w:bCs/>
          <w:szCs w:val="28"/>
          <w:u w:val="single"/>
        </w:rPr>
        <w:t>PART 1 GENERAL</w:t>
      </w:r>
    </w:p>
    <w:p w14:paraId="5AA2F255" w14:textId="77777777" w:rsidR="00430555" w:rsidRPr="00430555" w:rsidRDefault="00430555" w:rsidP="00D239AD">
      <w:pPr>
        <w:numPr>
          <w:ilvl w:val="1"/>
          <w:numId w:val="438"/>
        </w:numPr>
        <w:spacing w:before="120" w:after="60"/>
        <w:jc w:val="lowKashida"/>
        <w:rPr>
          <w:b/>
          <w:bCs/>
          <w:szCs w:val="28"/>
          <w:u w:val="single"/>
        </w:rPr>
      </w:pPr>
      <w:r w:rsidRPr="00430555">
        <w:rPr>
          <w:b/>
          <w:bCs/>
          <w:szCs w:val="28"/>
          <w:u w:val="single"/>
        </w:rPr>
        <w:t>WORK INCLUDED</w:t>
      </w:r>
    </w:p>
    <w:p w14:paraId="383786DD" w14:textId="77777777" w:rsidR="00430555" w:rsidRPr="00430555" w:rsidRDefault="00430555" w:rsidP="00430555">
      <w:pPr>
        <w:tabs>
          <w:tab w:val="left" w:pos="720"/>
        </w:tabs>
        <w:spacing w:before="120" w:after="60"/>
        <w:jc w:val="lowKashida"/>
        <w:rPr>
          <w:szCs w:val="28"/>
        </w:rPr>
      </w:pPr>
      <w:r w:rsidRPr="00430555">
        <w:rPr>
          <w:szCs w:val="28"/>
        </w:rPr>
        <w:tab/>
      </w:r>
      <w:proofErr w:type="spellStart"/>
      <w:r w:rsidRPr="00430555">
        <w:rPr>
          <w:szCs w:val="28"/>
        </w:rPr>
        <w:t>Armoured</w:t>
      </w:r>
      <w:proofErr w:type="spellEnd"/>
      <w:r w:rsidRPr="00430555">
        <w:rPr>
          <w:szCs w:val="28"/>
        </w:rPr>
        <w:t xml:space="preserve"> Cable</w:t>
      </w:r>
    </w:p>
    <w:p w14:paraId="453D99E9" w14:textId="77777777" w:rsidR="00430555" w:rsidRPr="00430555" w:rsidRDefault="00430555" w:rsidP="00D239AD">
      <w:pPr>
        <w:numPr>
          <w:ilvl w:val="1"/>
          <w:numId w:val="438"/>
        </w:numPr>
        <w:spacing w:before="120" w:after="60"/>
        <w:jc w:val="lowKashida"/>
        <w:rPr>
          <w:b/>
          <w:bCs/>
          <w:szCs w:val="28"/>
          <w:u w:val="single"/>
        </w:rPr>
      </w:pPr>
      <w:r w:rsidRPr="00430555">
        <w:rPr>
          <w:b/>
          <w:bCs/>
          <w:szCs w:val="28"/>
          <w:u w:val="single"/>
        </w:rPr>
        <w:t>RELATED WORK</w:t>
      </w:r>
    </w:p>
    <w:p w14:paraId="67466060" w14:textId="77777777" w:rsidR="00430555" w:rsidRPr="00430555" w:rsidRDefault="00430555" w:rsidP="00430555">
      <w:pPr>
        <w:keepNext/>
        <w:tabs>
          <w:tab w:val="left" w:pos="1418"/>
        </w:tabs>
        <w:spacing w:before="120" w:after="60"/>
        <w:ind w:left="1418" w:hanging="709"/>
        <w:jc w:val="lowKashida"/>
        <w:outlineLvl w:val="4"/>
        <w:rPr>
          <w:szCs w:val="28"/>
          <w:lang w:val="fr-FR"/>
        </w:rPr>
      </w:pPr>
      <w:r w:rsidRPr="00430555">
        <w:rPr>
          <w:szCs w:val="28"/>
          <w:lang w:val="fr-FR"/>
        </w:rPr>
        <w:t>A.</w:t>
      </w:r>
      <w:r w:rsidRPr="00430555">
        <w:rPr>
          <w:szCs w:val="28"/>
          <w:lang w:val="fr-FR"/>
        </w:rPr>
        <w:tab/>
        <w:t>Section 16111</w:t>
      </w:r>
      <w:r w:rsidRPr="00430555">
        <w:rPr>
          <w:szCs w:val="28"/>
          <w:lang w:val="fr-FR"/>
        </w:rPr>
        <w:tab/>
        <w:t>:</w:t>
      </w:r>
      <w:r w:rsidRPr="00430555">
        <w:rPr>
          <w:szCs w:val="28"/>
          <w:lang w:val="fr-FR"/>
        </w:rPr>
        <w:tab/>
        <w:t>Conduits</w:t>
      </w:r>
    </w:p>
    <w:p w14:paraId="11EC2FD3" w14:textId="77777777" w:rsidR="00430555" w:rsidRPr="00430555" w:rsidRDefault="00430555" w:rsidP="00430555">
      <w:pPr>
        <w:keepNext/>
        <w:tabs>
          <w:tab w:val="left" w:pos="1418"/>
        </w:tabs>
        <w:spacing w:before="120" w:after="60"/>
        <w:ind w:left="1418" w:hanging="709"/>
        <w:jc w:val="lowKashida"/>
        <w:outlineLvl w:val="3"/>
        <w:rPr>
          <w:szCs w:val="28"/>
          <w:lang w:val="fr-FR"/>
        </w:rPr>
      </w:pPr>
      <w:r w:rsidRPr="00430555">
        <w:rPr>
          <w:szCs w:val="28"/>
          <w:lang w:val="fr-FR"/>
        </w:rPr>
        <w:t>B.</w:t>
      </w:r>
      <w:r w:rsidRPr="00430555">
        <w:rPr>
          <w:szCs w:val="28"/>
          <w:lang w:val="fr-FR"/>
        </w:rPr>
        <w:tab/>
        <w:t>Section 16114</w:t>
      </w:r>
      <w:r w:rsidRPr="00430555">
        <w:rPr>
          <w:szCs w:val="28"/>
          <w:lang w:val="fr-FR"/>
        </w:rPr>
        <w:tab/>
        <w:t>:</w:t>
      </w:r>
      <w:r w:rsidRPr="00430555">
        <w:rPr>
          <w:szCs w:val="28"/>
          <w:lang w:val="fr-FR"/>
        </w:rPr>
        <w:tab/>
        <w:t xml:space="preserve">Cable </w:t>
      </w:r>
      <w:proofErr w:type="spellStart"/>
      <w:r w:rsidRPr="00430555">
        <w:rPr>
          <w:szCs w:val="28"/>
          <w:lang w:val="fr-FR"/>
        </w:rPr>
        <w:t>Trays</w:t>
      </w:r>
      <w:proofErr w:type="spellEnd"/>
    </w:p>
    <w:p w14:paraId="2CF3692D" w14:textId="77777777" w:rsidR="00430555" w:rsidRPr="00430555" w:rsidRDefault="00430555" w:rsidP="00430555">
      <w:pPr>
        <w:keepNext/>
        <w:tabs>
          <w:tab w:val="left" w:pos="1418"/>
        </w:tabs>
        <w:spacing w:before="120" w:after="60"/>
        <w:ind w:left="1418" w:hanging="709"/>
        <w:jc w:val="lowKashida"/>
        <w:outlineLvl w:val="3"/>
        <w:rPr>
          <w:szCs w:val="28"/>
        </w:rPr>
      </w:pPr>
      <w:r w:rsidRPr="00430555">
        <w:rPr>
          <w:szCs w:val="28"/>
        </w:rPr>
        <w:t>C.</w:t>
      </w:r>
      <w:r w:rsidRPr="00430555">
        <w:rPr>
          <w:szCs w:val="28"/>
        </w:rPr>
        <w:tab/>
        <w:t>Section 16050 :</w:t>
      </w:r>
      <w:r w:rsidRPr="00430555">
        <w:rPr>
          <w:szCs w:val="28"/>
        </w:rPr>
        <w:tab/>
        <w:t>Basic Electrical Materials and methods</w:t>
      </w:r>
    </w:p>
    <w:p w14:paraId="1116ADAE" w14:textId="77777777" w:rsidR="00430555" w:rsidRPr="00430555" w:rsidRDefault="00430555" w:rsidP="00D239AD">
      <w:pPr>
        <w:numPr>
          <w:ilvl w:val="1"/>
          <w:numId w:val="438"/>
        </w:numPr>
        <w:spacing w:before="120" w:after="60"/>
        <w:jc w:val="lowKashida"/>
        <w:rPr>
          <w:b/>
          <w:bCs/>
          <w:szCs w:val="28"/>
          <w:u w:val="single"/>
        </w:rPr>
      </w:pPr>
      <w:r w:rsidRPr="00430555">
        <w:rPr>
          <w:b/>
          <w:bCs/>
          <w:szCs w:val="28"/>
          <w:u w:val="single"/>
        </w:rPr>
        <w:t>APPLICABLE CODES AND STANDARDS</w:t>
      </w:r>
    </w:p>
    <w:p w14:paraId="2E11A6E2" w14:textId="77777777" w:rsidR="00430555" w:rsidRPr="00430555" w:rsidRDefault="00430555" w:rsidP="00430555">
      <w:pPr>
        <w:tabs>
          <w:tab w:val="left" w:pos="720"/>
        </w:tabs>
        <w:spacing w:before="120" w:after="60"/>
        <w:ind w:left="709"/>
        <w:jc w:val="lowKashida"/>
        <w:rPr>
          <w:szCs w:val="28"/>
        </w:rPr>
      </w:pPr>
      <w:r w:rsidRPr="00430555">
        <w:rPr>
          <w:szCs w:val="28"/>
        </w:rPr>
        <w:tab/>
        <w:t xml:space="preserve">All works shall be performed and all material and equipment shall be in accordance with standards and codes referred to in Section 16050. </w:t>
      </w:r>
    </w:p>
    <w:p w14:paraId="763BE831" w14:textId="77777777" w:rsidR="00430555" w:rsidRPr="00430555" w:rsidRDefault="00430555" w:rsidP="00430555">
      <w:pPr>
        <w:tabs>
          <w:tab w:val="left" w:pos="720"/>
          <w:tab w:val="left" w:pos="1440"/>
          <w:tab w:val="left" w:pos="2160"/>
          <w:tab w:val="left" w:pos="2880"/>
        </w:tabs>
        <w:spacing w:before="120" w:after="60"/>
        <w:ind w:left="3600" w:hanging="3600"/>
        <w:jc w:val="lowKashida"/>
        <w:rPr>
          <w:b/>
          <w:bCs/>
          <w:szCs w:val="28"/>
          <w:u w:val="single"/>
        </w:rPr>
      </w:pPr>
      <w:r w:rsidRPr="00430555">
        <w:rPr>
          <w:b/>
          <w:bCs/>
          <w:szCs w:val="28"/>
        </w:rPr>
        <w:t>1.04</w:t>
      </w:r>
      <w:r w:rsidRPr="00430555">
        <w:rPr>
          <w:b/>
          <w:bCs/>
          <w:szCs w:val="28"/>
        </w:rPr>
        <w:tab/>
      </w:r>
      <w:r w:rsidRPr="00430555">
        <w:rPr>
          <w:b/>
          <w:bCs/>
          <w:szCs w:val="28"/>
          <w:u w:val="single"/>
        </w:rPr>
        <w:t>SUBMITTALS</w:t>
      </w:r>
    </w:p>
    <w:p w14:paraId="73479390" w14:textId="77777777" w:rsidR="00430555" w:rsidRPr="00430555" w:rsidRDefault="00430555" w:rsidP="00D239AD">
      <w:pPr>
        <w:numPr>
          <w:ilvl w:val="0"/>
          <w:numId w:val="439"/>
        </w:numPr>
        <w:tabs>
          <w:tab w:val="left" w:pos="720"/>
          <w:tab w:val="left" w:pos="2160"/>
          <w:tab w:val="left" w:pos="2880"/>
        </w:tabs>
        <w:spacing w:before="120" w:after="60"/>
        <w:jc w:val="lowKashida"/>
        <w:rPr>
          <w:szCs w:val="28"/>
        </w:rPr>
      </w:pPr>
      <w:r w:rsidRPr="00430555">
        <w:rPr>
          <w:szCs w:val="28"/>
        </w:rPr>
        <w:t>Submittals shall be compliance with Section 1300, Submittals</w:t>
      </w:r>
    </w:p>
    <w:p w14:paraId="1BF4ED95" w14:textId="77777777" w:rsidR="00430555" w:rsidRPr="00430555" w:rsidRDefault="00430555" w:rsidP="00D239AD">
      <w:pPr>
        <w:numPr>
          <w:ilvl w:val="0"/>
          <w:numId w:val="439"/>
        </w:numPr>
        <w:tabs>
          <w:tab w:val="left" w:pos="720"/>
          <w:tab w:val="left" w:pos="2160"/>
          <w:tab w:val="left" w:pos="2880"/>
        </w:tabs>
        <w:spacing w:before="120" w:after="60"/>
        <w:jc w:val="lowKashida"/>
        <w:rPr>
          <w:szCs w:val="28"/>
        </w:rPr>
      </w:pPr>
      <w:r w:rsidRPr="00430555">
        <w:rPr>
          <w:szCs w:val="28"/>
        </w:rPr>
        <w:t xml:space="preserve">Provide Product Data. </w:t>
      </w:r>
    </w:p>
    <w:p w14:paraId="1E4B20C2" w14:textId="77777777" w:rsidR="00430555" w:rsidRPr="00430555" w:rsidRDefault="00430555" w:rsidP="00D239AD">
      <w:pPr>
        <w:numPr>
          <w:ilvl w:val="0"/>
          <w:numId w:val="439"/>
        </w:numPr>
        <w:tabs>
          <w:tab w:val="left" w:pos="720"/>
          <w:tab w:val="left" w:pos="2160"/>
          <w:tab w:val="left" w:pos="2880"/>
        </w:tabs>
        <w:spacing w:before="120" w:after="60"/>
        <w:jc w:val="lowKashida"/>
        <w:rPr>
          <w:szCs w:val="28"/>
        </w:rPr>
      </w:pPr>
      <w:r w:rsidRPr="00430555">
        <w:rPr>
          <w:szCs w:val="28"/>
        </w:rPr>
        <w:t>Provide Operation and Maintenance Data.</w:t>
      </w:r>
    </w:p>
    <w:p w14:paraId="43346BB9" w14:textId="77777777" w:rsidR="00430555" w:rsidRPr="00430555" w:rsidRDefault="00430555" w:rsidP="00D239AD">
      <w:pPr>
        <w:numPr>
          <w:ilvl w:val="0"/>
          <w:numId w:val="439"/>
        </w:numPr>
        <w:tabs>
          <w:tab w:val="left" w:pos="720"/>
          <w:tab w:val="left" w:pos="2160"/>
          <w:tab w:val="left" w:pos="2880"/>
        </w:tabs>
        <w:spacing w:before="120" w:after="60"/>
        <w:jc w:val="lowKashida"/>
        <w:rPr>
          <w:szCs w:val="28"/>
        </w:rPr>
      </w:pPr>
      <w:r w:rsidRPr="00430555">
        <w:rPr>
          <w:szCs w:val="28"/>
        </w:rPr>
        <w:t>Submit materials compliance sheets with the specifications</w:t>
      </w:r>
    </w:p>
    <w:p w14:paraId="4D15695B" w14:textId="77777777" w:rsidR="00430555" w:rsidRPr="00430555" w:rsidRDefault="00430555" w:rsidP="00430555">
      <w:pPr>
        <w:tabs>
          <w:tab w:val="left" w:pos="720"/>
          <w:tab w:val="left" w:pos="1440"/>
          <w:tab w:val="left" w:pos="2160"/>
          <w:tab w:val="left" w:pos="2880"/>
        </w:tabs>
        <w:spacing w:before="120" w:after="60"/>
        <w:ind w:left="3600" w:hanging="3600"/>
        <w:jc w:val="lowKashida"/>
        <w:rPr>
          <w:b/>
          <w:bCs/>
          <w:szCs w:val="28"/>
        </w:rPr>
      </w:pPr>
      <w:r w:rsidRPr="00430555">
        <w:rPr>
          <w:b/>
          <w:bCs/>
          <w:szCs w:val="28"/>
          <w:u w:val="single"/>
        </w:rPr>
        <w:t>PART 2 PRODUCTS</w:t>
      </w:r>
    </w:p>
    <w:p w14:paraId="49779708" w14:textId="77777777" w:rsidR="00430555" w:rsidRPr="00430555" w:rsidRDefault="00430555" w:rsidP="00430555">
      <w:pPr>
        <w:tabs>
          <w:tab w:val="left" w:pos="720"/>
          <w:tab w:val="left" w:pos="1440"/>
          <w:tab w:val="left" w:pos="2160"/>
          <w:tab w:val="left" w:pos="2880"/>
        </w:tabs>
        <w:spacing w:before="120" w:after="60"/>
        <w:ind w:left="3600" w:hanging="3600"/>
        <w:jc w:val="lowKashida"/>
        <w:rPr>
          <w:b/>
          <w:bCs/>
          <w:szCs w:val="28"/>
          <w:u w:val="single"/>
        </w:rPr>
      </w:pPr>
      <w:r w:rsidRPr="00430555">
        <w:rPr>
          <w:b/>
          <w:bCs/>
          <w:szCs w:val="28"/>
        </w:rPr>
        <w:t>2.01</w:t>
      </w:r>
      <w:r w:rsidRPr="00430555">
        <w:rPr>
          <w:b/>
          <w:bCs/>
          <w:szCs w:val="28"/>
        </w:rPr>
        <w:tab/>
      </w:r>
      <w:r w:rsidRPr="00430555">
        <w:rPr>
          <w:b/>
          <w:bCs/>
          <w:szCs w:val="28"/>
          <w:u w:val="single"/>
        </w:rPr>
        <w:t>ACCEPTABLE MANUFACTURERS AND/OR APPROVED EQUIVALENT</w:t>
      </w:r>
    </w:p>
    <w:p w14:paraId="0BE9F8FB" w14:textId="77777777" w:rsidR="00430555" w:rsidRPr="00430555" w:rsidRDefault="00430555" w:rsidP="00D239AD">
      <w:pPr>
        <w:numPr>
          <w:ilvl w:val="0"/>
          <w:numId w:val="440"/>
        </w:numPr>
        <w:tabs>
          <w:tab w:val="left" w:pos="720"/>
          <w:tab w:val="num" w:pos="1418"/>
        </w:tabs>
        <w:spacing w:before="120" w:after="60"/>
        <w:ind w:left="1418" w:hanging="709"/>
        <w:jc w:val="lowKashida"/>
        <w:rPr>
          <w:szCs w:val="28"/>
        </w:rPr>
      </w:pPr>
      <w:r w:rsidRPr="00430555">
        <w:rPr>
          <w:szCs w:val="28"/>
        </w:rPr>
        <w:t>BICC</w:t>
      </w:r>
    </w:p>
    <w:p w14:paraId="2A017E51" w14:textId="77777777" w:rsidR="00430555" w:rsidRPr="00430555" w:rsidRDefault="00430555" w:rsidP="00430555">
      <w:pPr>
        <w:tabs>
          <w:tab w:val="left" w:pos="1418"/>
        </w:tabs>
        <w:spacing w:before="120" w:after="60"/>
        <w:ind w:left="1418"/>
        <w:jc w:val="lowKashida"/>
        <w:rPr>
          <w:szCs w:val="28"/>
        </w:rPr>
      </w:pPr>
      <w:r w:rsidRPr="00430555">
        <w:rPr>
          <w:szCs w:val="28"/>
        </w:rPr>
        <w:tab/>
      </w:r>
      <w:smartTag w:uri="urn:schemas-microsoft-com:office:smarttags" w:element="place">
        <w:smartTag w:uri="urn:schemas-microsoft-com:office:smarttags" w:element="country-region">
          <w:r w:rsidRPr="00430555">
            <w:rPr>
              <w:szCs w:val="28"/>
            </w:rPr>
            <w:t>England</w:t>
          </w:r>
        </w:smartTag>
      </w:smartTag>
    </w:p>
    <w:p w14:paraId="1657A7B2" w14:textId="77777777" w:rsidR="00430555" w:rsidRPr="00430555" w:rsidRDefault="00430555" w:rsidP="00D239AD">
      <w:pPr>
        <w:numPr>
          <w:ilvl w:val="0"/>
          <w:numId w:val="440"/>
        </w:numPr>
        <w:tabs>
          <w:tab w:val="left" w:pos="720"/>
          <w:tab w:val="num" w:pos="1418"/>
        </w:tabs>
        <w:spacing w:before="120" w:after="60"/>
        <w:ind w:left="1418" w:hanging="709"/>
        <w:jc w:val="lowKashida"/>
        <w:rPr>
          <w:szCs w:val="28"/>
        </w:rPr>
      </w:pPr>
      <w:r w:rsidRPr="00430555">
        <w:rPr>
          <w:szCs w:val="28"/>
        </w:rPr>
        <w:t>Siemens</w:t>
      </w:r>
    </w:p>
    <w:p w14:paraId="3BC908F8" w14:textId="77777777" w:rsidR="00430555" w:rsidRPr="00430555" w:rsidRDefault="00430555" w:rsidP="00430555">
      <w:pPr>
        <w:tabs>
          <w:tab w:val="left" w:pos="720"/>
        </w:tabs>
        <w:spacing w:before="120" w:after="60"/>
        <w:ind w:left="709"/>
        <w:jc w:val="lowKashida"/>
        <w:rPr>
          <w:szCs w:val="28"/>
        </w:rPr>
      </w:pPr>
      <w:r w:rsidRPr="00430555">
        <w:rPr>
          <w:szCs w:val="28"/>
        </w:rPr>
        <w:tab/>
      </w:r>
      <w:r w:rsidRPr="00430555">
        <w:rPr>
          <w:szCs w:val="28"/>
        </w:rPr>
        <w:tab/>
      </w:r>
      <w:smartTag w:uri="urn:schemas-microsoft-com:office:smarttags" w:element="place">
        <w:smartTag w:uri="urn:schemas-microsoft-com:office:smarttags" w:element="country-region">
          <w:r w:rsidRPr="00430555">
            <w:rPr>
              <w:szCs w:val="28"/>
            </w:rPr>
            <w:t>Germany</w:t>
          </w:r>
        </w:smartTag>
      </w:smartTag>
    </w:p>
    <w:p w14:paraId="2A69D981" w14:textId="77777777" w:rsidR="00430555" w:rsidRPr="00430555" w:rsidRDefault="00430555" w:rsidP="00D239AD">
      <w:pPr>
        <w:numPr>
          <w:ilvl w:val="0"/>
          <w:numId w:val="440"/>
        </w:numPr>
        <w:tabs>
          <w:tab w:val="left" w:pos="720"/>
          <w:tab w:val="num" w:pos="1418"/>
        </w:tabs>
        <w:spacing w:before="120" w:after="60"/>
        <w:ind w:left="1418" w:hanging="709"/>
        <w:jc w:val="lowKashida"/>
        <w:rPr>
          <w:szCs w:val="28"/>
        </w:rPr>
      </w:pPr>
      <w:proofErr w:type="spellStart"/>
      <w:r w:rsidRPr="00430555">
        <w:rPr>
          <w:szCs w:val="28"/>
        </w:rPr>
        <w:t>Draka</w:t>
      </w:r>
      <w:proofErr w:type="spellEnd"/>
      <w:r w:rsidRPr="00430555">
        <w:rPr>
          <w:szCs w:val="28"/>
        </w:rPr>
        <w:t xml:space="preserve"> Kabel</w:t>
      </w:r>
    </w:p>
    <w:p w14:paraId="39C9E150" w14:textId="77777777" w:rsidR="00430555" w:rsidRPr="00430555" w:rsidRDefault="00430555" w:rsidP="00430555">
      <w:pPr>
        <w:tabs>
          <w:tab w:val="left" w:pos="720"/>
        </w:tabs>
        <w:spacing w:before="120" w:after="60"/>
        <w:ind w:left="1429"/>
        <w:jc w:val="lowKashida"/>
        <w:rPr>
          <w:szCs w:val="28"/>
        </w:rPr>
      </w:pPr>
      <w:smartTag w:uri="urn:schemas-microsoft-com:office:smarttags" w:element="place">
        <w:smartTag w:uri="urn:schemas-microsoft-com:office:smarttags" w:element="country-region">
          <w:r w:rsidRPr="00430555">
            <w:rPr>
              <w:szCs w:val="28"/>
            </w:rPr>
            <w:t>Netherlands</w:t>
          </w:r>
        </w:smartTag>
      </w:smartTag>
    </w:p>
    <w:p w14:paraId="10D57D6D" w14:textId="77777777" w:rsidR="00430555" w:rsidRPr="00430555" w:rsidRDefault="00430555" w:rsidP="00430555">
      <w:pPr>
        <w:tabs>
          <w:tab w:val="left" w:pos="720"/>
        </w:tabs>
        <w:spacing w:before="120" w:after="60"/>
        <w:ind w:left="709"/>
        <w:jc w:val="lowKashida"/>
        <w:rPr>
          <w:szCs w:val="28"/>
        </w:rPr>
      </w:pPr>
      <w:r w:rsidRPr="00430555">
        <w:rPr>
          <w:szCs w:val="28"/>
        </w:rPr>
        <w:t>The listing of "Acceptable Manufacturers" above is intended to indicate the quality of the equipment or materials required and it is not intended that the Contractor be in any way restricted to obtaining tenders or ordering equipment or materials from these sources.</w:t>
      </w:r>
    </w:p>
    <w:p w14:paraId="69397D63" w14:textId="77777777" w:rsidR="00430555" w:rsidRPr="00430555" w:rsidRDefault="00430555" w:rsidP="00430555">
      <w:pPr>
        <w:tabs>
          <w:tab w:val="left" w:pos="720"/>
        </w:tabs>
        <w:spacing w:before="120" w:after="60"/>
        <w:ind w:left="1440" w:hanging="1440"/>
        <w:jc w:val="lowKashida"/>
        <w:rPr>
          <w:b/>
          <w:bCs/>
          <w:szCs w:val="28"/>
        </w:rPr>
      </w:pPr>
      <w:r w:rsidRPr="00430555">
        <w:rPr>
          <w:b/>
          <w:bCs/>
          <w:szCs w:val="28"/>
        </w:rPr>
        <w:t>2.02</w:t>
      </w:r>
      <w:r w:rsidRPr="00430555">
        <w:rPr>
          <w:b/>
          <w:bCs/>
          <w:szCs w:val="28"/>
        </w:rPr>
        <w:tab/>
      </w:r>
      <w:r w:rsidRPr="00430555">
        <w:rPr>
          <w:b/>
          <w:bCs/>
          <w:szCs w:val="28"/>
          <w:u w:val="single"/>
        </w:rPr>
        <w:t>MATERIALS</w:t>
      </w:r>
    </w:p>
    <w:p w14:paraId="5D8C210B" w14:textId="77777777" w:rsidR="00430555" w:rsidRPr="00430555" w:rsidRDefault="00430555" w:rsidP="00430555">
      <w:pPr>
        <w:tabs>
          <w:tab w:val="left" w:pos="720"/>
        </w:tabs>
        <w:spacing w:before="120" w:after="60"/>
        <w:ind w:left="1440" w:hanging="1440"/>
        <w:jc w:val="lowKashida"/>
        <w:rPr>
          <w:szCs w:val="28"/>
        </w:rPr>
      </w:pPr>
      <w:r w:rsidRPr="00430555">
        <w:rPr>
          <w:szCs w:val="28"/>
        </w:rPr>
        <w:tab/>
        <w:t>A.</w:t>
      </w:r>
      <w:r w:rsidRPr="00430555">
        <w:rPr>
          <w:szCs w:val="28"/>
        </w:rPr>
        <w:tab/>
        <w:t xml:space="preserve">Standard copper conductors, 600 Volt PVC or cross-linked polyethylene insulation, steel wire </w:t>
      </w:r>
      <w:proofErr w:type="spellStart"/>
      <w:r w:rsidRPr="00430555">
        <w:rPr>
          <w:szCs w:val="28"/>
        </w:rPr>
        <w:t>armour</w:t>
      </w:r>
      <w:proofErr w:type="spellEnd"/>
      <w:r w:rsidRPr="00430555">
        <w:rPr>
          <w:szCs w:val="28"/>
        </w:rPr>
        <w:t xml:space="preserve"> (for multi core cables) or aluminum wire </w:t>
      </w:r>
      <w:proofErr w:type="spellStart"/>
      <w:r w:rsidRPr="00430555">
        <w:rPr>
          <w:szCs w:val="28"/>
        </w:rPr>
        <w:t>armour</w:t>
      </w:r>
      <w:proofErr w:type="spellEnd"/>
      <w:r w:rsidRPr="00430555">
        <w:rPr>
          <w:szCs w:val="28"/>
        </w:rPr>
        <w:t xml:space="preserve"> (for single core cables), PVC </w:t>
      </w:r>
      <w:proofErr w:type="spellStart"/>
      <w:r w:rsidRPr="00430555">
        <w:rPr>
          <w:szCs w:val="28"/>
        </w:rPr>
        <w:t>oversheath</w:t>
      </w:r>
      <w:proofErr w:type="spellEnd"/>
      <w:r w:rsidRPr="00430555">
        <w:rPr>
          <w:szCs w:val="28"/>
        </w:rPr>
        <w:t>.</w:t>
      </w:r>
    </w:p>
    <w:p w14:paraId="63DC9A48" w14:textId="77777777" w:rsidR="00430555" w:rsidRPr="00430555" w:rsidRDefault="00430555" w:rsidP="00430555">
      <w:pPr>
        <w:tabs>
          <w:tab w:val="left" w:pos="720"/>
        </w:tabs>
        <w:spacing w:before="120" w:after="60"/>
        <w:ind w:left="1440" w:hanging="1440"/>
        <w:jc w:val="lowKashida"/>
        <w:rPr>
          <w:szCs w:val="28"/>
        </w:rPr>
      </w:pPr>
      <w:r w:rsidRPr="00430555">
        <w:rPr>
          <w:szCs w:val="28"/>
        </w:rPr>
        <w:tab/>
        <w:t>B.</w:t>
      </w:r>
      <w:r w:rsidRPr="00430555">
        <w:rPr>
          <w:szCs w:val="28"/>
        </w:rPr>
        <w:tab/>
        <w:t>Provide connectors and terminations as recommended by cable Manufacturer.</w:t>
      </w:r>
    </w:p>
    <w:p w14:paraId="21179C97" w14:textId="77777777" w:rsidR="00430555" w:rsidRPr="00430555" w:rsidRDefault="00430555" w:rsidP="00430555">
      <w:pPr>
        <w:tabs>
          <w:tab w:val="left" w:pos="720"/>
        </w:tabs>
        <w:spacing w:before="120" w:after="60"/>
        <w:ind w:left="1440" w:hanging="1440"/>
        <w:jc w:val="lowKashida"/>
        <w:rPr>
          <w:b/>
          <w:bCs/>
          <w:szCs w:val="28"/>
        </w:rPr>
      </w:pPr>
      <w:r w:rsidRPr="00430555">
        <w:rPr>
          <w:b/>
          <w:bCs/>
          <w:szCs w:val="28"/>
          <w:u w:val="single"/>
        </w:rPr>
        <w:t>PART 3 EXECUTION</w:t>
      </w:r>
    </w:p>
    <w:p w14:paraId="21DF1DEE" w14:textId="77777777" w:rsidR="00430555" w:rsidRPr="00430555" w:rsidRDefault="00430555" w:rsidP="00430555">
      <w:pPr>
        <w:tabs>
          <w:tab w:val="left" w:pos="720"/>
        </w:tabs>
        <w:spacing w:before="120" w:after="60"/>
        <w:ind w:left="1440" w:hanging="1440"/>
        <w:jc w:val="lowKashida"/>
        <w:rPr>
          <w:b/>
          <w:bCs/>
          <w:szCs w:val="28"/>
          <w:u w:val="single"/>
        </w:rPr>
      </w:pPr>
      <w:r w:rsidRPr="00430555">
        <w:rPr>
          <w:b/>
          <w:bCs/>
          <w:szCs w:val="28"/>
        </w:rPr>
        <w:t>3.01</w:t>
      </w:r>
      <w:r w:rsidRPr="00430555">
        <w:rPr>
          <w:b/>
          <w:bCs/>
          <w:szCs w:val="28"/>
        </w:rPr>
        <w:tab/>
      </w:r>
      <w:r w:rsidRPr="00430555">
        <w:rPr>
          <w:b/>
          <w:bCs/>
          <w:szCs w:val="28"/>
          <w:u w:val="single"/>
        </w:rPr>
        <w:t>INSTALLATION</w:t>
      </w:r>
    </w:p>
    <w:p w14:paraId="078BFB79" w14:textId="77777777" w:rsidR="00430555" w:rsidRPr="00430555" w:rsidRDefault="00430555" w:rsidP="00430555">
      <w:pPr>
        <w:tabs>
          <w:tab w:val="left" w:pos="720"/>
        </w:tabs>
        <w:spacing w:before="120" w:after="60"/>
        <w:ind w:left="1440" w:hanging="1440"/>
        <w:jc w:val="lowKashida"/>
        <w:rPr>
          <w:szCs w:val="28"/>
        </w:rPr>
      </w:pPr>
      <w:r w:rsidRPr="00430555">
        <w:rPr>
          <w:szCs w:val="28"/>
        </w:rPr>
        <w:tab/>
        <w:t>A.</w:t>
      </w:r>
      <w:r w:rsidRPr="00430555">
        <w:rPr>
          <w:szCs w:val="28"/>
        </w:rPr>
        <w:tab/>
        <w:t>Support internal horizontal and vertical runs on cable tray complete with clamps.</w:t>
      </w:r>
    </w:p>
    <w:p w14:paraId="203AF36D" w14:textId="77777777" w:rsidR="00430555" w:rsidRPr="00430555" w:rsidRDefault="00430555" w:rsidP="00430555">
      <w:pPr>
        <w:tabs>
          <w:tab w:val="left" w:pos="720"/>
        </w:tabs>
        <w:spacing w:before="120" w:after="60"/>
        <w:ind w:left="1440" w:hanging="1440"/>
        <w:jc w:val="lowKashida"/>
        <w:rPr>
          <w:szCs w:val="28"/>
        </w:rPr>
      </w:pPr>
      <w:r w:rsidRPr="00430555">
        <w:rPr>
          <w:szCs w:val="28"/>
        </w:rPr>
        <w:lastRenderedPageBreak/>
        <w:tab/>
        <w:t>B.</w:t>
      </w:r>
      <w:r w:rsidRPr="00430555">
        <w:rPr>
          <w:szCs w:val="28"/>
        </w:rPr>
        <w:tab/>
        <w:t xml:space="preserve">Arrange multicore cables to run parallel on tray with a lateral spacing of the diameter of the largest cable.  Install </w:t>
      </w:r>
      <w:proofErr w:type="spellStart"/>
      <w:r w:rsidRPr="00430555">
        <w:rPr>
          <w:szCs w:val="28"/>
        </w:rPr>
        <w:t>non ferrous</w:t>
      </w:r>
      <w:proofErr w:type="spellEnd"/>
      <w:r w:rsidRPr="00430555">
        <w:rPr>
          <w:szCs w:val="28"/>
        </w:rPr>
        <w:t xml:space="preserve"> clamps at 1 m longitudinal spacing on horizontal and vertical runs.</w:t>
      </w:r>
    </w:p>
    <w:p w14:paraId="1099655B" w14:textId="77777777" w:rsidR="00430555" w:rsidRPr="00430555" w:rsidRDefault="00430555" w:rsidP="00430555">
      <w:pPr>
        <w:tabs>
          <w:tab w:val="left" w:pos="720"/>
        </w:tabs>
        <w:spacing w:before="120" w:after="60"/>
        <w:ind w:left="1440" w:hanging="1440"/>
        <w:jc w:val="lowKashida"/>
        <w:rPr>
          <w:szCs w:val="28"/>
        </w:rPr>
      </w:pPr>
      <w:r w:rsidRPr="00430555">
        <w:rPr>
          <w:szCs w:val="28"/>
        </w:rPr>
        <w:tab/>
        <w:t>C.</w:t>
      </w:r>
      <w:r w:rsidRPr="00430555">
        <w:rPr>
          <w:szCs w:val="28"/>
        </w:rPr>
        <w:tab/>
        <w:t xml:space="preserve">Arrange single core cables with phases in trefoil formation providing one cable diameter space between trefoil groups.  Install </w:t>
      </w:r>
      <w:proofErr w:type="spellStart"/>
      <w:r w:rsidRPr="00430555">
        <w:rPr>
          <w:szCs w:val="28"/>
        </w:rPr>
        <w:t>non ferrous</w:t>
      </w:r>
      <w:proofErr w:type="spellEnd"/>
      <w:r w:rsidRPr="00430555">
        <w:rPr>
          <w:szCs w:val="28"/>
        </w:rPr>
        <w:t xml:space="preserve"> trefoil clamps at a 1m longitudinal spacing on horizontal and vertical runs.</w:t>
      </w:r>
    </w:p>
    <w:p w14:paraId="67D215D8" w14:textId="77777777" w:rsidR="00430555" w:rsidRPr="00430555" w:rsidRDefault="00430555" w:rsidP="00430555">
      <w:pPr>
        <w:tabs>
          <w:tab w:val="left" w:pos="720"/>
        </w:tabs>
        <w:spacing w:before="120" w:after="60"/>
        <w:ind w:left="1440" w:hanging="1440"/>
        <w:jc w:val="lowKashida"/>
        <w:rPr>
          <w:szCs w:val="28"/>
        </w:rPr>
      </w:pPr>
      <w:r w:rsidRPr="00430555">
        <w:rPr>
          <w:szCs w:val="28"/>
        </w:rPr>
        <w:tab/>
        <w:t>D.</w:t>
      </w:r>
      <w:r w:rsidRPr="00430555">
        <w:rPr>
          <w:szCs w:val="28"/>
        </w:rPr>
        <w:tab/>
        <w:t>Install non-magnetic and insulating plates at cable termination points.  Fit connectors at supply points with a grounding style bushing and a copper ground conductor to connect supply end of cable sheath to ground.  Ground cable sheath at supply end only.</w:t>
      </w:r>
    </w:p>
    <w:p w14:paraId="019CEBBF" w14:textId="77777777" w:rsidR="00430555" w:rsidRPr="00430555" w:rsidRDefault="00430555" w:rsidP="00430555">
      <w:pPr>
        <w:tabs>
          <w:tab w:val="left" w:pos="720"/>
        </w:tabs>
        <w:spacing w:before="120" w:after="60"/>
        <w:ind w:left="1440" w:hanging="1440"/>
        <w:jc w:val="lowKashida"/>
        <w:rPr>
          <w:szCs w:val="28"/>
        </w:rPr>
      </w:pPr>
      <w:r w:rsidRPr="00430555">
        <w:rPr>
          <w:szCs w:val="28"/>
        </w:rPr>
        <w:tab/>
        <w:t>E.</w:t>
      </w:r>
      <w:r w:rsidRPr="00430555">
        <w:rPr>
          <w:szCs w:val="28"/>
        </w:rPr>
        <w:tab/>
        <w:t>Install nonmetallic plate at load end of cable to terminate cable.</w:t>
      </w:r>
    </w:p>
    <w:p w14:paraId="7C0C9D8E" w14:textId="77777777" w:rsidR="00430555" w:rsidRPr="00430555" w:rsidRDefault="00430555" w:rsidP="00430555">
      <w:pPr>
        <w:tabs>
          <w:tab w:val="left" w:pos="720"/>
        </w:tabs>
        <w:spacing w:before="120" w:after="60"/>
        <w:ind w:left="1440" w:hanging="1440"/>
        <w:jc w:val="lowKashida"/>
        <w:rPr>
          <w:szCs w:val="28"/>
        </w:rPr>
      </w:pPr>
      <w:r w:rsidRPr="00430555">
        <w:rPr>
          <w:szCs w:val="28"/>
        </w:rPr>
        <w:tab/>
        <w:t>F.</w:t>
      </w:r>
      <w:r w:rsidRPr="00430555">
        <w:rPr>
          <w:szCs w:val="28"/>
        </w:rPr>
        <w:tab/>
        <w:t>Provide non-magnetic plates, 15 mm brass or 10 mm aluminum, securely bolted over openings cut in enclosure.  Brass plates shall be used for steel wire armored cable and aluminum plates for aluminum wire armored cable.</w:t>
      </w:r>
    </w:p>
    <w:p w14:paraId="0B054002" w14:textId="77777777" w:rsidR="00430555" w:rsidRPr="00430555" w:rsidRDefault="00430555" w:rsidP="00430555">
      <w:pPr>
        <w:tabs>
          <w:tab w:val="left" w:pos="720"/>
        </w:tabs>
        <w:spacing w:before="120" w:after="60"/>
        <w:ind w:left="1440" w:hanging="1440"/>
        <w:jc w:val="lowKashida"/>
        <w:rPr>
          <w:szCs w:val="28"/>
        </w:rPr>
      </w:pPr>
      <w:r w:rsidRPr="00430555">
        <w:rPr>
          <w:szCs w:val="28"/>
        </w:rPr>
        <w:tab/>
        <w:t>G.</w:t>
      </w:r>
      <w:r w:rsidRPr="00430555">
        <w:rPr>
          <w:szCs w:val="28"/>
        </w:rPr>
        <w:tab/>
        <w:t xml:space="preserve">Brass cable glands shall be used for steel wire </w:t>
      </w:r>
      <w:proofErr w:type="spellStart"/>
      <w:r w:rsidRPr="00430555">
        <w:rPr>
          <w:szCs w:val="28"/>
        </w:rPr>
        <w:t>armoured</w:t>
      </w:r>
      <w:proofErr w:type="spellEnd"/>
      <w:r w:rsidRPr="00430555">
        <w:rPr>
          <w:szCs w:val="28"/>
        </w:rPr>
        <w:t xml:space="preserve"> cables and aluminum glands for aluminum wire </w:t>
      </w:r>
      <w:proofErr w:type="spellStart"/>
      <w:r w:rsidRPr="00430555">
        <w:rPr>
          <w:szCs w:val="28"/>
        </w:rPr>
        <w:t>armoured</w:t>
      </w:r>
      <w:proofErr w:type="spellEnd"/>
      <w:r w:rsidRPr="00430555">
        <w:rPr>
          <w:szCs w:val="28"/>
        </w:rPr>
        <w:t xml:space="preserve"> cables.  Glands shall be liquid tight in exterior locations, the service building and in electrical and mechanical rooms.  All glands shall be covered with an outer sheath.  All cable lugs shall be sweated to the conductors.</w:t>
      </w:r>
    </w:p>
    <w:p w14:paraId="63754FA3" w14:textId="77777777" w:rsidR="00430555" w:rsidRPr="00430555" w:rsidRDefault="00430555" w:rsidP="00430555">
      <w:pPr>
        <w:tabs>
          <w:tab w:val="left" w:pos="720"/>
        </w:tabs>
        <w:spacing w:before="120" w:after="60"/>
        <w:ind w:left="1440" w:hanging="1440"/>
        <w:jc w:val="lowKashida"/>
        <w:rPr>
          <w:szCs w:val="28"/>
        </w:rPr>
      </w:pPr>
      <w:r w:rsidRPr="00430555">
        <w:rPr>
          <w:szCs w:val="28"/>
        </w:rPr>
        <w:tab/>
        <w:t>H.</w:t>
      </w:r>
      <w:r w:rsidRPr="00430555">
        <w:rPr>
          <w:szCs w:val="28"/>
        </w:rPr>
        <w:tab/>
        <w:t>Install exterior cables in PVC ducts buried at least 600mm below ground level.</w:t>
      </w:r>
    </w:p>
    <w:p w14:paraId="267D01EC" w14:textId="77777777" w:rsidR="00430555" w:rsidRPr="0016114F" w:rsidRDefault="00430555" w:rsidP="0016114F">
      <w:pPr>
        <w:jc w:val="center"/>
        <w:rPr>
          <w:b/>
          <w:bCs/>
          <w:u w:val="single"/>
        </w:rPr>
      </w:pPr>
      <w:r w:rsidRPr="0016114F">
        <w:rPr>
          <w:b/>
          <w:bCs/>
        </w:rPr>
        <w:t>END OF SECTION</w:t>
      </w:r>
    </w:p>
    <w:p w14:paraId="68D15546" w14:textId="77777777" w:rsidR="00961384" w:rsidRDefault="00961384">
      <w:pPr>
        <w:spacing w:after="160" w:line="259" w:lineRule="auto"/>
        <w:rPr>
          <w:b/>
          <w:bCs/>
          <w:noProof/>
          <w:u w:val="single"/>
        </w:rPr>
      </w:pPr>
      <w:r>
        <w:rPr>
          <w:b/>
          <w:bCs/>
          <w:noProof/>
          <w:u w:val="single"/>
        </w:rPr>
        <w:br w:type="page"/>
      </w:r>
    </w:p>
    <w:p w14:paraId="5AE22EF8" w14:textId="5E8D2BAC" w:rsidR="00430555" w:rsidRPr="00430555" w:rsidRDefault="00430555" w:rsidP="00207802">
      <w:pPr>
        <w:pStyle w:val="Heading1"/>
        <w:rPr>
          <w:noProof/>
        </w:rPr>
      </w:pPr>
      <w:bookmarkStart w:id="705" w:name="_Toc28542416"/>
      <w:r w:rsidRPr="00430555">
        <w:rPr>
          <w:noProof/>
        </w:rPr>
        <w:lastRenderedPageBreak/>
        <w:t>SECTION 16130</w:t>
      </w:r>
      <w:bookmarkEnd w:id="705"/>
    </w:p>
    <w:p w14:paraId="3230B656" w14:textId="77777777" w:rsidR="00430555" w:rsidRPr="00430555" w:rsidRDefault="00430555" w:rsidP="00207802">
      <w:pPr>
        <w:pStyle w:val="Heading1"/>
        <w:rPr>
          <w:noProof/>
        </w:rPr>
      </w:pPr>
      <w:bookmarkStart w:id="706" w:name="_Toc28542417"/>
      <w:r w:rsidRPr="00430555">
        <w:rPr>
          <w:noProof/>
        </w:rPr>
        <w:t>BOXES</w:t>
      </w:r>
      <w:bookmarkEnd w:id="706"/>
    </w:p>
    <w:p w14:paraId="11CFDDB5" w14:textId="77777777" w:rsidR="00430555" w:rsidRPr="00753974" w:rsidRDefault="00430555" w:rsidP="00753974">
      <w:pPr>
        <w:tabs>
          <w:tab w:val="left" w:pos="720"/>
        </w:tabs>
        <w:spacing w:before="120" w:after="60"/>
        <w:ind w:left="1440" w:hanging="1440"/>
        <w:jc w:val="lowKashida"/>
        <w:rPr>
          <w:b/>
          <w:bCs/>
          <w:szCs w:val="28"/>
          <w:u w:val="single"/>
        </w:rPr>
      </w:pPr>
      <w:r w:rsidRPr="00753974">
        <w:rPr>
          <w:b/>
          <w:bCs/>
          <w:szCs w:val="28"/>
          <w:u w:val="single"/>
        </w:rPr>
        <w:t xml:space="preserve">PART 1 – GENERAL </w:t>
      </w:r>
    </w:p>
    <w:p w14:paraId="6E7921C6" w14:textId="77777777" w:rsidR="00430555" w:rsidRPr="00430555" w:rsidRDefault="00430555" w:rsidP="00430555">
      <w:pPr>
        <w:tabs>
          <w:tab w:val="left" w:pos="-1080"/>
          <w:tab w:val="left" w:pos="-720"/>
          <w:tab w:val="left" w:pos="0"/>
          <w:tab w:val="left" w:pos="244"/>
        </w:tabs>
        <w:spacing w:before="120" w:afterLines="60" w:after="144"/>
        <w:ind w:left="720" w:hanging="720"/>
        <w:jc w:val="lowKashida"/>
        <w:rPr>
          <w:b/>
          <w:bCs/>
          <w:noProof/>
        </w:rPr>
      </w:pPr>
      <w:r w:rsidRPr="00430555">
        <w:rPr>
          <w:b/>
          <w:bCs/>
          <w:noProof/>
        </w:rPr>
        <w:t>1.01</w:t>
      </w:r>
      <w:r w:rsidRPr="00430555">
        <w:rPr>
          <w:b/>
          <w:bCs/>
          <w:noProof/>
        </w:rPr>
        <w:tab/>
        <w:t>THE REQUIREMENT</w:t>
      </w:r>
    </w:p>
    <w:p w14:paraId="38118B89" w14:textId="77777777" w:rsidR="00430555" w:rsidRPr="00430555" w:rsidRDefault="00430555" w:rsidP="00430555">
      <w:pPr>
        <w:tabs>
          <w:tab w:val="left" w:pos="1276"/>
        </w:tabs>
        <w:spacing w:before="120" w:afterLines="60" w:after="144"/>
        <w:ind w:left="1276" w:hanging="567"/>
        <w:jc w:val="both"/>
        <w:rPr>
          <w:noProof/>
        </w:rPr>
      </w:pPr>
      <w:r w:rsidRPr="00430555">
        <w:rPr>
          <w:noProof/>
        </w:rPr>
        <w:t>A.</w:t>
      </w:r>
      <w:r w:rsidRPr="00430555">
        <w:rPr>
          <w:noProof/>
        </w:rPr>
        <w:tab/>
        <w:t>The Contractor shall furnish all labor, materials, tools and equipment necessary for furnishing, installing, connecting, testing and placing into satisfactory operation all pull, junction and outlet boxes for power, lighting and control as required for a complete electrical installation as shown on the Drawings and specified herein.</w:t>
      </w:r>
    </w:p>
    <w:p w14:paraId="1422E21C" w14:textId="77777777" w:rsidR="00430555" w:rsidRPr="00430555" w:rsidRDefault="00430555" w:rsidP="00430555">
      <w:pPr>
        <w:tabs>
          <w:tab w:val="left" w:pos="1276"/>
        </w:tabs>
        <w:spacing w:before="120" w:afterLines="60" w:after="144"/>
        <w:ind w:left="1276" w:hanging="567"/>
        <w:jc w:val="both"/>
        <w:rPr>
          <w:noProof/>
        </w:rPr>
      </w:pPr>
      <w:r w:rsidRPr="00430555">
        <w:rPr>
          <w:noProof/>
        </w:rPr>
        <w:t>B.</w:t>
      </w:r>
      <w:r w:rsidRPr="00430555">
        <w:rPr>
          <w:noProof/>
        </w:rPr>
        <w:tab/>
        <w:t xml:space="preserve">Coordination </w:t>
      </w:r>
    </w:p>
    <w:p w14:paraId="19490FC3" w14:textId="77777777" w:rsidR="00430555" w:rsidRPr="00430555" w:rsidRDefault="00430555" w:rsidP="00430555">
      <w:pPr>
        <w:tabs>
          <w:tab w:val="left" w:pos="1843"/>
        </w:tabs>
        <w:spacing w:before="120" w:afterLines="60" w:after="144"/>
        <w:ind w:left="1843" w:hanging="567"/>
        <w:jc w:val="both"/>
        <w:rPr>
          <w:noProof/>
        </w:rPr>
      </w:pPr>
      <w:r w:rsidRPr="00430555">
        <w:rPr>
          <w:noProof/>
        </w:rPr>
        <w:t>1.</w:t>
      </w:r>
      <w:r w:rsidRPr="00430555">
        <w:rPr>
          <w:noProof/>
        </w:rPr>
        <w:tab/>
        <w:t xml:space="preserve">The Contractor shall review installation procedures under other Divisions and coordinate them with the Work specified herein. </w:t>
      </w:r>
    </w:p>
    <w:p w14:paraId="22EE592C" w14:textId="77777777" w:rsidR="00430555" w:rsidRPr="00430555" w:rsidRDefault="00430555" w:rsidP="00430555">
      <w:pPr>
        <w:tabs>
          <w:tab w:val="left" w:pos="1843"/>
        </w:tabs>
        <w:spacing w:before="120" w:afterLines="60" w:after="144"/>
        <w:ind w:left="1843" w:hanging="567"/>
        <w:jc w:val="both"/>
        <w:rPr>
          <w:noProof/>
        </w:rPr>
      </w:pPr>
      <w:r w:rsidRPr="00430555">
        <w:rPr>
          <w:noProof/>
        </w:rPr>
        <w:t>2.</w:t>
      </w:r>
      <w:r w:rsidRPr="00430555">
        <w:rPr>
          <w:noProof/>
        </w:rPr>
        <w:tab/>
        <w:t>The Contractor shall notify others in advance of the installation of the Work included herein to provide them with sufficient time for the installation and coordination of interrelated items that are included in the Contract and that must be installed in conjunction with the Work included in this Division.</w:t>
      </w:r>
    </w:p>
    <w:p w14:paraId="2CDFC2B4" w14:textId="77777777" w:rsidR="00430555" w:rsidRPr="00430555" w:rsidRDefault="00430555" w:rsidP="00430555">
      <w:pPr>
        <w:tabs>
          <w:tab w:val="left" w:pos="1276"/>
        </w:tabs>
        <w:spacing w:before="120" w:afterLines="60" w:after="144"/>
        <w:ind w:left="1276" w:hanging="567"/>
        <w:jc w:val="both"/>
        <w:rPr>
          <w:noProof/>
        </w:rPr>
      </w:pPr>
      <w:r w:rsidRPr="00430555">
        <w:rPr>
          <w:noProof/>
        </w:rPr>
        <w:t>C.</w:t>
      </w:r>
      <w:r w:rsidRPr="00430555">
        <w:rPr>
          <w:noProof/>
        </w:rPr>
        <w:tab/>
        <w:t>Materials and components shall be new and conform to grades, qualities and standards as specified herein and shown on the Drawings.</w:t>
      </w:r>
    </w:p>
    <w:p w14:paraId="1F3D4570" w14:textId="77777777" w:rsidR="00430555" w:rsidRPr="00430555" w:rsidRDefault="00430555" w:rsidP="00D239AD">
      <w:pPr>
        <w:widowControl w:val="0"/>
        <w:numPr>
          <w:ilvl w:val="0"/>
          <w:numId w:val="441"/>
        </w:numPr>
        <w:spacing w:before="120" w:afterLines="60" w:after="144"/>
        <w:jc w:val="both"/>
        <w:rPr>
          <w:noProof/>
        </w:rPr>
      </w:pPr>
      <w:r w:rsidRPr="00430555">
        <w:rPr>
          <w:noProof/>
        </w:rPr>
        <w:t>Reference Section 16050, Basic Electrical Requirements and for codes &amp; standards.</w:t>
      </w:r>
    </w:p>
    <w:p w14:paraId="0C9DAF8F" w14:textId="77777777" w:rsidR="00430555" w:rsidRPr="00430555" w:rsidRDefault="00430555" w:rsidP="00430555">
      <w:pPr>
        <w:tabs>
          <w:tab w:val="left" w:pos="-1080"/>
          <w:tab w:val="left" w:pos="-720"/>
          <w:tab w:val="left" w:pos="0"/>
          <w:tab w:val="left" w:pos="244"/>
        </w:tabs>
        <w:spacing w:before="120" w:afterLines="60" w:after="144"/>
        <w:jc w:val="lowKashida"/>
        <w:rPr>
          <w:b/>
          <w:bCs/>
          <w:noProof/>
        </w:rPr>
      </w:pPr>
      <w:r w:rsidRPr="00430555">
        <w:rPr>
          <w:b/>
          <w:bCs/>
          <w:noProof/>
        </w:rPr>
        <w:t>1.02</w:t>
      </w:r>
      <w:r w:rsidRPr="00430555">
        <w:rPr>
          <w:b/>
          <w:bCs/>
          <w:noProof/>
        </w:rPr>
        <w:tab/>
        <w:t>TESTING</w:t>
      </w:r>
    </w:p>
    <w:p w14:paraId="1864BA92" w14:textId="77777777" w:rsidR="00430555" w:rsidRPr="00430555" w:rsidRDefault="00430555" w:rsidP="00430555">
      <w:pPr>
        <w:tabs>
          <w:tab w:val="left" w:pos="1276"/>
        </w:tabs>
        <w:spacing w:before="120" w:afterLines="60" w:after="144"/>
        <w:ind w:left="1276" w:hanging="567"/>
        <w:jc w:val="both"/>
        <w:rPr>
          <w:noProof/>
        </w:rPr>
      </w:pPr>
      <w:r w:rsidRPr="00430555">
        <w:rPr>
          <w:noProof/>
        </w:rPr>
        <w:t>A.</w:t>
      </w:r>
      <w:r w:rsidRPr="00430555">
        <w:rPr>
          <w:noProof/>
        </w:rPr>
        <w:tab/>
        <w:t>All tests shall be performed in accordance with the requirements of the General Conditions and Division 1.  The following tests are required:</w:t>
      </w:r>
    </w:p>
    <w:p w14:paraId="6B5640AA" w14:textId="77777777" w:rsidR="00430555" w:rsidRPr="00430555" w:rsidRDefault="00430555" w:rsidP="00430555">
      <w:pPr>
        <w:tabs>
          <w:tab w:val="left" w:pos="1843"/>
        </w:tabs>
        <w:spacing w:before="120" w:afterLines="60" w:after="144"/>
        <w:ind w:left="1843" w:hanging="567"/>
        <w:jc w:val="both"/>
        <w:rPr>
          <w:noProof/>
        </w:rPr>
      </w:pPr>
      <w:r w:rsidRPr="00430555">
        <w:rPr>
          <w:noProof/>
        </w:rPr>
        <w:t>1.</w:t>
      </w:r>
      <w:r w:rsidRPr="00430555">
        <w:rPr>
          <w:noProof/>
        </w:rPr>
        <w:tab/>
        <w:t>Witnessed Shop Test</w:t>
      </w:r>
    </w:p>
    <w:p w14:paraId="66FB9A7D" w14:textId="77777777" w:rsidR="00430555" w:rsidRPr="00430555" w:rsidRDefault="00430555" w:rsidP="00430555">
      <w:pPr>
        <w:tabs>
          <w:tab w:val="left" w:pos="1843"/>
        </w:tabs>
        <w:spacing w:before="120" w:afterLines="60" w:after="144"/>
        <w:ind w:left="1843"/>
        <w:jc w:val="lowKashida"/>
        <w:rPr>
          <w:noProof/>
        </w:rPr>
      </w:pPr>
      <w:r w:rsidRPr="00430555">
        <w:rPr>
          <w:noProof/>
        </w:rPr>
        <w:t>Not required.</w:t>
      </w:r>
    </w:p>
    <w:p w14:paraId="5D629A6E" w14:textId="77777777" w:rsidR="00430555" w:rsidRPr="00430555" w:rsidRDefault="00430555" w:rsidP="00430555">
      <w:pPr>
        <w:tabs>
          <w:tab w:val="left" w:pos="1843"/>
        </w:tabs>
        <w:spacing w:before="120" w:afterLines="60" w:after="144"/>
        <w:ind w:left="1843" w:hanging="567"/>
        <w:jc w:val="both"/>
        <w:rPr>
          <w:noProof/>
        </w:rPr>
      </w:pPr>
      <w:r w:rsidRPr="00430555">
        <w:rPr>
          <w:noProof/>
        </w:rPr>
        <w:t>2.</w:t>
      </w:r>
      <w:r w:rsidRPr="00430555">
        <w:rPr>
          <w:noProof/>
        </w:rPr>
        <w:tab/>
        <w:t>Field Tests</w:t>
      </w:r>
    </w:p>
    <w:p w14:paraId="2ACB52D1" w14:textId="77777777" w:rsidR="00430555" w:rsidRPr="00430555" w:rsidRDefault="00430555" w:rsidP="00430555">
      <w:pPr>
        <w:tabs>
          <w:tab w:val="left" w:pos="1843"/>
        </w:tabs>
        <w:spacing w:before="120" w:afterLines="60" w:after="144"/>
        <w:ind w:left="1843"/>
        <w:jc w:val="lowKashida"/>
        <w:rPr>
          <w:noProof/>
        </w:rPr>
      </w:pPr>
      <w:r w:rsidRPr="00430555">
        <w:rPr>
          <w:noProof/>
        </w:rPr>
        <w:t>Field testing shall be done in accordance with the requirements specified in the General Conditions, Division 1, and Section 16050, Basic Electrical Requirements.</w:t>
      </w:r>
    </w:p>
    <w:p w14:paraId="5534E222" w14:textId="77777777" w:rsidR="00430555" w:rsidRPr="00430555" w:rsidRDefault="00430555" w:rsidP="00430555">
      <w:pPr>
        <w:tabs>
          <w:tab w:val="left" w:pos="-1080"/>
          <w:tab w:val="left" w:pos="-720"/>
          <w:tab w:val="left" w:pos="0"/>
          <w:tab w:val="left" w:pos="244"/>
        </w:tabs>
        <w:spacing w:before="120" w:afterLines="60" w:after="144"/>
        <w:ind w:left="720" w:hanging="720"/>
        <w:jc w:val="lowKashida"/>
        <w:rPr>
          <w:b/>
          <w:bCs/>
          <w:noProof/>
        </w:rPr>
      </w:pPr>
      <w:r w:rsidRPr="00430555">
        <w:rPr>
          <w:b/>
          <w:bCs/>
          <w:noProof/>
        </w:rPr>
        <w:t>1.03</w:t>
      </w:r>
      <w:r w:rsidRPr="00430555">
        <w:rPr>
          <w:b/>
          <w:bCs/>
          <w:noProof/>
        </w:rPr>
        <w:tab/>
        <w:t>SUBMITTALS</w:t>
      </w:r>
    </w:p>
    <w:p w14:paraId="68D413C2" w14:textId="77777777" w:rsidR="00430555" w:rsidRPr="00430555" w:rsidRDefault="00430555" w:rsidP="00430555">
      <w:pPr>
        <w:tabs>
          <w:tab w:val="left" w:pos="1276"/>
        </w:tabs>
        <w:spacing w:before="120" w:afterLines="60" w:after="144"/>
        <w:ind w:left="1276" w:hanging="567"/>
        <w:jc w:val="both"/>
        <w:rPr>
          <w:noProof/>
        </w:rPr>
      </w:pPr>
      <w:r w:rsidRPr="00430555">
        <w:rPr>
          <w:noProof/>
        </w:rPr>
        <w:t>A.</w:t>
      </w:r>
      <w:r w:rsidRPr="00430555">
        <w:rPr>
          <w:noProof/>
        </w:rPr>
        <w:tab/>
        <w:t>In accordance with the procedures and requirements set forth in the General Conditions and Section 01300, Submittals, the Contractor shall obtain from the equipment manufacturer(s) and submit the following:</w:t>
      </w:r>
    </w:p>
    <w:p w14:paraId="2B06D86A" w14:textId="77777777" w:rsidR="00430555" w:rsidRPr="00430555" w:rsidRDefault="00430555" w:rsidP="00430555">
      <w:pPr>
        <w:tabs>
          <w:tab w:val="left" w:pos="1843"/>
        </w:tabs>
        <w:spacing w:before="120" w:afterLines="60" w:after="144"/>
        <w:ind w:left="1843" w:hanging="567"/>
        <w:jc w:val="both"/>
        <w:rPr>
          <w:noProof/>
        </w:rPr>
      </w:pPr>
      <w:r w:rsidRPr="00430555">
        <w:rPr>
          <w:noProof/>
        </w:rPr>
        <w:t>1.</w:t>
      </w:r>
      <w:r w:rsidRPr="00430555">
        <w:rPr>
          <w:noProof/>
        </w:rPr>
        <w:tab/>
        <w:t>Shop Drawings</w:t>
      </w:r>
    </w:p>
    <w:p w14:paraId="40A9134E" w14:textId="77777777" w:rsidR="00430555" w:rsidRPr="00430555" w:rsidRDefault="00430555" w:rsidP="00430555">
      <w:pPr>
        <w:tabs>
          <w:tab w:val="left" w:pos="1843"/>
        </w:tabs>
        <w:spacing w:before="120" w:afterLines="60" w:after="144"/>
        <w:ind w:left="1843"/>
        <w:jc w:val="lowKashida"/>
        <w:rPr>
          <w:noProof/>
        </w:rPr>
      </w:pPr>
      <w:r w:rsidRPr="00430555">
        <w:rPr>
          <w:noProof/>
        </w:rPr>
        <w:t>Each submittal shall be identified by the applicable specification section.</w:t>
      </w:r>
    </w:p>
    <w:p w14:paraId="3156650A" w14:textId="77777777" w:rsidR="00430555" w:rsidRPr="00430555" w:rsidRDefault="00430555" w:rsidP="00D239AD">
      <w:pPr>
        <w:widowControl w:val="0"/>
        <w:numPr>
          <w:ilvl w:val="0"/>
          <w:numId w:val="445"/>
        </w:numPr>
        <w:spacing w:before="120" w:afterLines="60" w:after="144"/>
        <w:jc w:val="both"/>
        <w:rPr>
          <w:noProof/>
        </w:rPr>
      </w:pPr>
      <w:r w:rsidRPr="00430555">
        <w:rPr>
          <w:noProof/>
        </w:rPr>
        <w:t>Submit materials compliance sheets with the specifications.</w:t>
      </w:r>
    </w:p>
    <w:p w14:paraId="5A6EF1F8" w14:textId="77777777" w:rsidR="00430555" w:rsidRPr="00430555" w:rsidRDefault="00430555" w:rsidP="00D239AD">
      <w:pPr>
        <w:widowControl w:val="0"/>
        <w:numPr>
          <w:ilvl w:val="0"/>
          <w:numId w:val="445"/>
        </w:numPr>
        <w:spacing w:before="120" w:afterLines="60" w:after="144"/>
        <w:jc w:val="both"/>
        <w:rPr>
          <w:noProof/>
        </w:rPr>
      </w:pPr>
      <w:r w:rsidRPr="00430555">
        <w:rPr>
          <w:noProof/>
        </w:rPr>
        <w:t>Submit materials data sheets as to manufacture.</w:t>
      </w:r>
    </w:p>
    <w:p w14:paraId="6D459FEA" w14:textId="77777777" w:rsidR="00430555" w:rsidRPr="00430555" w:rsidRDefault="00430555" w:rsidP="00430555">
      <w:pPr>
        <w:tabs>
          <w:tab w:val="left" w:pos="-1080"/>
          <w:tab w:val="left" w:pos="-720"/>
          <w:tab w:val="left" w:pos="0"/>
          <w:tab w:val="left" w:pos="244"/>
        </w:tabs>
        <w:spacing w:before="120" w:afterLines="60" w:after="144"/>
        <w:ind w:left="720" w:hanging="720"/>
        <w:jc w:val="lowKashida"/>
        <w:rPr>
          <w:b/>
          <w:bCs/>
          <w:noProof/>
        </w:rPr>
      </w:pPr>
      <w:r w:rsidRPr="00430555">
        <w:rPr>
          <w:b/>
          <w:bCs/>
          <w:noProof/>
        </w:rPr>
        <w:t>1.04</w:t>
      </w:r>
      <w:r w:rsidRPr="00430555">
        <w:rPr>
          <w:b/>
          <w:bCs/>
          <w:noProof/>
        </w:rPr>
        <w:tab/>
        <w:t>SHOP DRAWINGS</w:t>
      </w:r>
    </w:p>
    <w:p w14:paraId="2314D8A2" w14:textId="77777777" w:rsidR="00430555" w:rsidRPr="00430555" w:rsidRDefault="00430555" w:rsidP="00430555">
      <w:pPr>
        <w:tabs>
          <w:tab w:val="left" w:pos="1276"/>
        </w:tabs>
        <w:spacing w:before="120" w:afterLines="60" w:after="144"/>
        <w:ind w:left="1276" w:hanging="567"/>
        <w:jc w:val="both"/>
        <w:rPr>
          <w:noProof/>
        </w:rPr>
      </w:pPr>
      <w:r w:rsidRPr="00430555">
        <w:rPr>
          <w:noProof/>
        </w:rPr>
        <w:t>A.</w:t>
      </w:r>
      <w:r w:rsidRPr="00430555">
        <w:rPr>
          <w:noProof/>
        </w:rPr>
        <w:tab/>
        <w:t>Each submittal shall be complete in all respects, incorporating all information and data listed herein and all additional information required for evaluation of the proposed equipment's compliance with the Contract Documents.</w:t>
      </w:r>
    </w:p>
    <w:p w14:paraId="71C785CE" w14:textId="77777777" w:rsidR="00430555" w:rsidRPr="00430555" w:rsidRDefault="00430555" w:rsidP="00430555">
      <w:pPr>
        <w:tabs>
          <w:tab w:val="left" w:pos="1276"/>
        </w:tabs>
        <w:spacing w:before="120" w:afterLines="60" w:after="144"/>
        <w:ind w:left="1276" w:hanging="567"/>
        <w:jc w:val="both"/>
        <w:rPr>
          <w:noProof/>
        </w:rPr>
      </w:pPr>
      <w:r w:rsidRPr="00430555">
        <w:rPr>
          <w:noProof/>
        </w:rPr>
        <w:lastRenderedPageBreak/>
        <w:t>B.</w:t>
      </w:r>
      <w:r w:rsidRPr="00430555">
        <w:rPr>
          <w:noProof/>
        </w:rPr>
        <w:tab/>
        <w:t>Partial, incomplete or illegible Submittals will be returned to the Contractor without review for resubmittal.</w:t>
      </w:r>
    </w:p>
    <w:p w14:paraId="0E653091" w14:textId="77777777" w:rsidR="00430555" w:rsidRPr="00430555" w:rsidRDefault="00430555" w:rsidP="00430555">
      <w:pPr>
        <w:tabs>
          <w:tab w:val="left" w:pos="1276"/>
        </w:tabs>
        <w:spacing w:before="120" w:afterLines="60" w:after="144"/>
        <w:ind w:left="1276" w:hanging="567"/>
        <w:jc w:val="both"/>
        <w:rPr>
          <w:noProof/>
        </w:rPr>
      </w:pPr>
      <w:r w:rsidRPr="00430555">
        <w:rPr>
          <w:noProof/>
        </w:rPr>
        <w:t>C.</w:t>
      </w:r>
      <w:r w:rsidRPr="00430555">
        <w:rPr>
          <w:noProof/>
        </w:rPr>
        <w:tab/>
        <w:t>Shop drawings shall include but not be limited to:</w:t>
      </w:r>
    </w:p>
    <w:p w14:paraId="5B04E08C" w14:textId="77777777" w:rsidR="00430555" w:rsidRPr="00430555" w:rsidRDefault="00430555" w:rsidP="00430555">
      <w:pPr>
        <w:tabs>
          <w:tab w:val="left" w:pos="1843"/>
        </w:tabs>
        <w:spacing w:before="120" w:afterLines="60" w:after="144"/>
        <w:ind w:left="1843" w:hanging="567"/>
        <w:jc w:val="both"/>
        <w:rPr>
          <w:noProof/>
        </w:rPr>
      </w:pPr>
      <w:r w:rsidRPr="00430555">
        <w:rPr>
          <w:noProof/>
        </w:rPr>
        <w:t>1.</w:t>
      </w:r>
      <w:r w:rsidRPr="00430555">
        <w:rPr>
          <w:noProof/>
        </w:rPr>
        <w:tab/>
        <w:t>Material specifications and product data sheets identifying all materials used and methods of fabrication.</w:t>
      </w:r>
    </w:p>
    <w:p w14:paraId="65274BB3" w14:textId="77777777" w:rsidR="00430555" w:rsidRPr="00430555" w:rsidRDefault="00430555" w:rsidP="00430555">
      <w:pPr>
        <w:tabs>
          <w:tab w:val="left" w:pos="1843"/>
        </w:tabs>
        <w:spacing w:before="120" w:afterLines="60" w:after="144"/>
        <w:ind w:left="1843" w:hanging="567"/>
        <w:jc w:val="both"/>
        <w:rPr>
          <w:noProof/>
        </w:rPr>
      </w:pPr>
      <w:r w:rsidRPr="00430555">
        <w:rPr>
          <w:noProof/>
        </w:rPr>
        <w:t>2.</w:t>
      </w:r>
      <w:r w:rsidRPr="00430555">
        <w:rPr>
          <w:noProof/>
        </w:rPr>
        <w:tab/>
        <w:t>Complete assembly, layout, and installation drawings for each box with clearly marked dimensions.</w:t>
      </w:r>
    </w:p>
    <w:p w14:paraId="2F9000FF" w14:textId="77777777" w:rsidR="00430555" w:rsidRPr="00753974" w:rsidRDefault="00430555" w:rsidP="00753974">
      <w:pPr>
        <w:tabs>
          <w:tab w:val="left" w:pos="720"/>
        </w:tabs>
        <w:spacing w:before="120" w:after="60"/>
        <w:ind w:left="1440" w:hanging="1440"/>
        <w:jc w:val="lowKashida"/>
        <w:rPr>
          <w:b/>
          <w:bCs/>
          <w:szCs w:val="28"/>
          <w:u w:val="single"/>
        </w:rPr>
      </w:pPr>
      <w:r w:rsidRPr="00753974">
        <w:rPr>
          <w:b/>
          <w:bCs/>
          <w:szCs w:val="28"/>
          <w:u w:val="single"/>
        </w:rPr>
        <w:t>PART 2   PRODUCTS</w:t>
      </w:r>
    </w:p>
    <w:p w14:paraId="428310DA" w14:textId="77777777" w:rsidR="00430555" w:rsidRPr="00430555" w:rsidRDefault="00430555" w:rsidP="00430555">
      <w:pPr>
        <w:tabs>
          <w:tab w:val="left" w:pos="-1080"/>
          <w:tab w:val="left" w:pos="-720"/>
          <w:tab w:val="left" w:pos="0"/>
          <w:tab w:val="left" w:pos="244"/>
        </w:tabs>
        <w:spacing w:before="120" w:afterLines="60" w:after="144"/>
        <w:ind w:left="720" w:hanging="720"/>
        <w:jc w:val="lowKashida"/>
        <w:rPr>
          <w:b/>
          <w:bCs/>
          <w:noProof/>
        </w:rPr>
      </w:pPr>
      <w:r w:rsidRPr="00430555">
        <w:rPr>
          <w:b/>
          <w:bCs/>
          <w:noProof/>
        </w:rPr>
        <w:t>2.01</w:t>
      </w:r>
      <w:r w:rsidRPr="00430555">
        <w:rPr>
          <w:b/>
          <w:bCs/>
          <w:noProof/>
        </w:rPr>
        <w:tab/>
        <w:t>MANUFACTURERS</w:t>
      </w:r>
    </w:p>
    <w:p w14:paraId="392A4959" w14:textId="77777777" w:rsidR="00430555" w:rsidRPr="00430555" w:rsidRDefault="00430555" w:rsidP="00430555">
      <w:pPr>
        <w:tabs>
          <w:tab w:val="left" w:pos="1276"/>
        </w:tabs>
        <w:spacing w:before="120" w:afterLines="60" w:after="144"/>
        <w:ind w:left="1276" w:hanging="567"/>
        <w:jc w:val="both"/>
        <w:rPr>
          <w:noProof/>
        </w:rPr>
      </w:pPr>
      <w:r w:rsidRPr="00430555">
        <w:rPr>
          <w:noProof/>
        </w:rPr>
        <w:t>A.</w:t>
      </w:r>
      <w:r w:rsidRPr="00430555">
        <w:rPr>
          <w:noProof/>
        </w:rPr>
        <w:tab/>
        <w:t>The equipment covered by this Specification is intended to be standard equipment of proven performance as manufactured by reputable concerns.  Equipment shall be designed, constructed, and installed in accordance with the best practices of the trade, and shall operate satisfactorily when installed as shown on the Drawings.</w:t>
      </w:r>
    </w:p>
    <w:p w14:paraId="264CA01E" w14:textId="77777777" w:rsidR="00430555" w:rsidRPr="00430555" w:rsidRDefault="00430555" w:rsidP="00430555">
      <w:pPr>
        <w:tabs>
          <w:tab w:val="left" w:pos="-1080"/>
          <w:tab w:val="left" w:pos="-720"/>
          <w:tab w:val="left" w:pos="0"/>
          <w:tab w:val="left" w:pos="244"/>
        </w:tabs>
        <w:spacing w:before="120" w:afterLines="60" w:after="144"/>
        <w:ind w:left="720" w:hanging="720"/>
        <w:jc w:val="lowKashida"/>
        <w:rPr>
          <w:b/>
          <w:bCs/>
          <w:noProof/>
        </w:rPr>
      </w:pPr>
      <w:r w:rsidRPr="00430555">
        <w:rPr>
          <w:b/>
          <w:bCs/>
          <w:noProof/>
        </w:rPr>
        <w:t>2.02</w:t>
      </w:r>
      <w:r w:rsidRPr="00430555">
        <w:rPr>
          <w:b/>
          <w:bCs/>
          <w:noProof/>
        </w:rPr>
        <w:tab/>
        <w:t>PULL, JUNCTION, AND OUTLET BOXES</w:t>
      </w:r>
    </w:p>
    <w:p w14:paraId="64A76EFF" w14:textId="77777777" w:rsidR="00430555" w:rsidRPr="00430555" w:rsidRDefault="00430555" w:rsidP="00430555">
      <w:pPr>
        <w:tabs>
          <w:tab w:val="left" w:pos="1276"/>
        </w:tabs>
        <w:spacing w:before="120" w:afterLines="60" w:after="144"/>
        <w:ind w:left="1276" w:hanging="567"/>
        <w:jc w:val="both"/>
        <w:rPr>
          <w:noProof/>
        </w:rPr>
      </w:pPr>
      <w:r w:rsidRPr="00430555">
        <w:rPr>
          <w:noProof/>
        </w:rPr>
        <w:t>A.</w:t>
      </w:r>
      <w:r w:rsidRPr="00430555">
        <w:rPr>
          <w:noProof/>
        </w:rPr>
        <w:tab/>
        <w:t>Exposed Indoor Wet Process and Outdoor Areas</w:t>
      </w:r>
    </w:p>
    <w:p w14:paraId="065A0D26" w14:textId="77777777" w:rsidR="00430555" w:rsidRPr="00430555" w:rsidRDefault="00430555" w:rsidP="00430555">
      <w:pPr>
        <w:tabs>
          <w:tab w:val="left" w:pos="1843"/>
        </w:tabs>
        <w:spacing w:before="120" w:afterLines="60" w:after="144"/>
        <w:ind w:left="1843" w:hanging="567"/>
        <w:jc w:val="both"/>
        <w:rPr>
          <w:noProof/>
        </w:rPr>
      </w:pPr>
      <w:r w:rsidRPr="00430555">
        <w:rPr>
          <w:noProof/>
        </w:rPr>
        <w:t>1.</w:t>
      </w:r>
      <w:r w:rsidRPr="00430555">
        <w:rPr>
          <w:noProof/>
        </w:rPr>
        <w:tab/>
        <w:t>Exposed outlet boxes and junction boxes for outdoor and indoor wet process areas used for lighting fixtures, switches, and receptacles shall be of cast, rust</w:t>
      </w:r>
      <w:r w:rsidRPr="00430555">
        <w:rPr>
          <w:noProof/>
        </w:rPr>
        <w:noBreakHyphen/>
        <w:t>resisting metal provided with rubber or neoprene gasketed covers of similar metal.  The completed units shall be of NEMA</w:t>
      </w:r>
      <w:r w:rsidRPr="00430555">
        <w:rPr>
          <w:noProof/>
          <w:rtl/>
        </w:rPr>
        <w:t> 4</w:t>
      </w:r>
      <w:r w:rsidRPr="00430555">
        <w:rPr>
          <w:noProof/>
        </w:rPr>
        <w:t>X construction (i.e. Stainless Steel IP55) and of ample size to house the required devices.</w:t>
      </w:r>
    </w:p>
    <w:p w14:paraId="47B71C7B" w14:textId="77777777" w:rsidR="00430555" w:rsidRPr="00430555" w:rsidRDefault="00430555" w:rsidP="00430555">
      <w:pPr>
        <w:tabs>
          <w:tab w:val="left" w:pos="1276"/>
        </w:tabs>
        <w:spacing w:before="120" w:afterLines="60" w:after="144"/>
        <w:ind w:left="1276" w:hanging="567"/>
        <w:jc w:val="both"/>
        <w:rPr>
          <w:noProof/>
        </w:rPr>
      </w:pPr>
      <w:r w:rsidRPr="00430555">
        <w:rPr>
          <w:noProof/>
        </w:rPr>
        <w:t>B.</w:t>
      </w:r>
      <w:r w:rsidRPr="00430555">
        <w:rPr>
          <w:noProof/>
        </w:rPr>
        <w:tab/>
        <w:t>Concealed</w:t>
      </w:r>
    </w:p>
    <w:p w14:paraId="56CC84EE" w14:textId="77777777" w:rsidR="00430555" w:rsidRPr="00430555" w:rsidRDefault="00430555" w:rsidP="00430555">
      <w:pPr>
        <w:tabs>
          <w:tab w:val="left" w:pos="1843"/>
        </w:tabs>
        <w:spacing w:before="120" w:afterLines="60" w:after="144"/>
        <w:ind w:left="1843" w:hanging="567"/>
        <w:jc w:val="both"/>
        <w:rPr>
          <w:noProof/>
        </w:rPr>
      </w:pPr>
      <w:r w:rsidRPr="00430555">
        <w:rPr>
          <w:noProof/>
        </w:rPr>
        <w:t>1.</w:t>
      </w:r>
      <w:r w:rsidRPr="00430555">
        <w:rPr>
          <w:noProof/>
        </w:rPr>
        <w:tab/>
        <w:t>Outlet boxes for concealed work shall be a minimum of 4 inches [100-mm] square and 2 inches [50mm] deep consisting of zinc coated pressed steel provided with knockouts for the conduit required.  Boxes shall be provided with approved covers or plastic rings where necessary.</w:t>
      </w:r>
    </w:p>
    <w:p w14:paraId="7F148E07" w14:textId="77777777" w:rsidR="00430555" w:rsidRPr="00430555" w:rsidRDefault="00430555" w:rsidP="00D239AD">
      <w:pPr>
        <w:widowControl w:val="0"/>
        <w:numPr>
          <w:ilvl w:val="0"/>
          <w:numId w:val="444"/>
        </w:numPr>
        <w:tabs>
          <w:tab w:val="num" w:pos="1843"/>
        </w:tabs>
        <w:spacing w:before="120" w:afterLines="60" w:after="144"/>
        <w:ind w:left="1843" w:hanging="567"/>
        <w:jc w:val="both"/>
        <w:rPr>
          <w:noProof/>
        </w:rPr>
      </w:pPr>
      <w:r w:rsidRPr="00430555">
        <w:rPr>
          <w:noProof/>
        </w:rPr>
        <w:t>Boxes for housing receptacles, switches and similar devices shall be of the deep type.</w:t>
      </w:r>
    </w:p>
    <w:p w14:paraId="52998E24" w14:textId="77777777" w:rsidR="00430555" w:rsidRPr="00430555" w:rsidRDefault="00430555" w:rsidP="00430555">
      <w:pPr>
        <w:spacing w:before="120" w:afterLines="60" w:after="144"/>
        <w:jc w:val="both"/>
        <w:rPr>
          <w:noProof/>
        </w:rPr>
      </w:pPr>
    </w:p>
    <w:p w14:paraId="67EECE9F" w14:textId="77777777" w:rsidR="00430555" w:rsidRPr="00430555" w:rsidRDefault="00430555" w:rsidP="00430555">
      <w:pPr>
        <w:tabs>
          <w:tab w:val="left" w:pos="1276"/>
        </w:tabs>
        <w:spacing w:before="120" w:afterLines="60" w:after="144"/>
        <w:ind w:left="1276" w:hanging="567"/>
        <w:jc w:val="both"/>
        <w:rPr>
          <w:noProof/>
        </w:rPr>
      </w:pPr>
      <w:r w:rsidRPr="00430555">
        <w:rPr>
          <w:noProof/>
        </w:rPr>
        <w:t>C.</w:t>
      </w:r>
      <w:r w:rsidRPr="00430555">
        <w:rPr>
          <w:noProof/>
        </w:rPr>
        <w:tab/>
        <w:t>Indoors</w:t>
      </w:r>
    </w:p>
    <w:p w14:paraId="4F7997E8" w14:textId="77777777" w:rsidR="00430555" w:rsidRPr="00430555" w:rsidRDefault="00430555" w:rsidP="00430555">
      <w:pPr>
        <w:tabs>
          <w:tab w:val="left" w:pos="1843"/>
        </w:tabs>
        <w:spacing w:before="120" w:afterLines="60" w:after="144"/>
        <w:ind w:left="1843" w:hanging="567"/>
        <w:jc w:val="both"/>
        <w:rPr>
          <w:noProof/>
        </w:rPr>
      </w:pPr>
      <w:r w:rsidRPr="00430555">
        <w:rPr>
          <w:noProof/>
        </w:rPr>
        <w:t>1.</w:t>
      </w:r>
      <w:r w:rsidRPr="00430555">
        <w:rPr>
          <w:noProof/>
        </w:rPr>
        <w:tab/>
        <w:t>Pull and junction boxes for indoor exposed use in dry locations shall be galvanized sheet steel with neoprene gasketed screwed</w:t>
      </w:r>
      <w:r w:rsidRPr="00430555">
        <w:rPr>
          <w:noProof/>
        </w:rPr>
        <w:noBreakHyphen/>
        <w:t>on covers and of all welded construction.</w:t>
      </w:r>
    </w:p>
    <w:p w14:paraId="06C57993" w14:textId="77777777" w:rsidR="00430555" w:rsidRPr="00430555" w:rsidRDefault="00430555" w:rsidP="00430555">
      <w:pPr>
        <w:tabs>
          <w:tab w:val="left" w:pos="1276"/>
        </w:tabs>
        <w:spacing w:before="120" w:afterLines="60" w:after="144"/>
        <w:ind w:left="1276" w:hanging="567"/>
        <w:jc w:val="both"/>
        <w:rPr>
          <w:noProof/>
        </w:rPr>
      </w:pPr>
      <w:r w:rsidRPr="00430555">
        <w:rPr>
          <w:noProof/>
        </w:rPr>
        <w:t>D.</w:t>
      </w:r>
      <w:r w:rsidRPr="00430555">
        <w:rPr>
          <w:noProof/>
        </w:rPr>
        <w:tab/>
        <w:t>Miscellaneous</w:t>
      </w:r>
    </w:p>
    <w:p w14:paraId="60D5AB28" w14:textId="77777777" w:rsidR="00430555" w:rsidRPr="00430555" w:rsidRDefault="00430555" w:rsidP="00430555">
      <w:pPr>
        <w:tabs>
          <w:tab w:val="left" w:pos="1843"/>
        </w:tabs>
        <w:spacing w:before="120" w:afterLines="60" w:after="144"/>
        <w:ind w:left="1843" w:hanging="567"/>
        <w:jc w:val="both"/>
        <w:rPr>
          <w:noProof/>
        </w:rPr>
      </w:pPr>
      <w:r w:rsidRPr="00430555">
        <w:rPr>
          <w:noProof/>
        </w:rPr>
        <w:t>1.</w:t>
      </w:r>
      <w:r w:rsidRPr="00430555">
        <w:rPr>
          <w:noProof/>
        </w:rPr>
        <w:tab/>
        <w:t>The Contractor shall furnish and install enclosures for housing interfacing and transition equipment, or other equipment requiring an enclosure.  The Contractor shall be responsible for mounting the enclosure. The enclosures shall be a low profile type, weatherproof, lockable, and securely mounted to a concrete support pad using anchoring devices by Unistrut, Kendorf, B-Line Systems, Inc., or equal.  The enclosures shall be furnished and installed in complete compliance with the NEC and with all state and local codes.  The enclosure shall be finished with light grey epoxy paint and shall be a Hoffman single door enclosure, or approved equal.</w:t>
      </w:r>
    </w:p>
    <w:p w14:paraId="00140490" w14:textId="77777777" w:rsidR="00430555" w:rsidRPr="00430555" w:rsidRDefault="00430555" w:rsidP="00430555">
      <w:pPr>
        <w:tabs>
          <w:tab w:val="left" w:pos="1843"/>
        </w:tabs>
        <w:spacing w:before="120" w:afterLines="60" w:after="144"/>
        <w:ind w:left="1843" w:hanging="567"/>
        <w:jc w:val="both"/>
        <w:rPr>
          <w:noProof/>
        </w:rPr>
      </w:pPr>
      <w:r w:rsidRPr="00430555">
        <w:rPr>
          <w:noProof/>
        </w:rPr>
        <w:lastRenderedPageBreak/>
        <w:t>2.</w:t>
      </w:r>
      <w:r w:rsidRPr="00430555">
        <w:rPr>
          <w:noProof/>
        </w:rPr>
        <w:tab/>
        <w:t>All welded, galvanized, sheet steel and stainless steel boxes with neoprene gasketed screwed</w:t>
      </w:r>
      <w:r w:rsidRPr="00430555">
        <w:rPr>
          <w:noProof/>
        </w:rPr>
        <w:noBreakHyphen/>
        <w:t>on covers may be used outdoors in non</w:t>
      </w:r>
      <w:r w:rsidRPr="00430555">
        <w:rPr>
          <w:noProof/>
        </w:rPr>
        <w:noBreakHyphen/>
        <w:t>hazardous areas only where specified herein or indicated on the Drawings.</w:t>
      </w:r>
    </w:p>
    <w:p w14:paraId="1AFFB26D" w14:textId="77777777" w:rsidR="00430555" w:rsidRPr="00430555" w:rsidRDefault="00430555" w:rsidP="00430555">
      <w:pPr>
        <w:tabs>
          <w:tab w:val="left" w:pos="1843"/>
        </w:tabs>
        <w:spacing w:before="120" w:afterLines="60" w:after="144"/>
        <w:ind w:left="1843" w:hanging="567"/>
        <w:jc w:val="both"/>
        <w:rPr>
          <w:noProof/>
        </w:rPr>
      </w:pPr>
      <w:r w:rsidRPr="00430555">
        <w:rPr>
          <w:noProof/>
        </w:rPr>
        <w:t>3.</w:t>
      </w:r>
      <w:r w:rsidRPr="00430555">
        <w:rPr>
          <w:noProof/>
        </w:rPr>
        <w:tab/>
        <w:t>For outdoor and indoor wet process area use, NEMA 4X junction and pull boxes shall be provided.  Boxes shall be equipped with neoprene gasketed covers which have been crossed ribbed and checkered.  Boxes shall be provided with removable covers.  Stainless steel cover screws are required.  Boxes shall match the conduit to which attached.</w:t>
      </w:r>
    </w:p>
    <w:p w14:paraId="5E6CB638" w14:textId="77777777" w:rsidR="00430555" w:rsidRPr="00430555" w:rsidRDefault="00430555" w:rsidP="00D239AD">
      <w:pPr>
        <w:widowControl w:val="0"/>
        <w:numPr>
          <w:ilvl w:val="0"/>
          <w:numId w:val="442"/>
        </w:numPr>
        <w:tabs>
          <w:tab w:val="left" w:pos="1843"/>
        </w:tabs>
        <w:spacing w:before="120" w:afterLines="60" w:after="144"/>
        <w:jc w:val="both"/>
        <w:rPr>
          <w:noProof/>
        </w:rPr>
      </w:pPr>
      <w:r w:rsidRPr="00430555">
        <w:rPr>
          <w:noProof/>
        </w:rPr>
        <w:t>For boxes shown or required in hazardous locations, boxes shall be furnished and installed in accordance with the Class, Division, and Group suitable for the application.</w:t>
      </w:r>
    </w:p>
    <w:p w14:paraId="0B9779C8" w14:textId="77777777" w:rsidR="00430555" w:rsidRPr="00430555" w:rsidRDefault="00430555" w:rsidP="00430555">
      <w:pPr>
        <w:tabs>
          <w:tab w:val="left" w:pos="1276"/>
        </w:tabs>
        <w:spacing w:before="120" w:afterLines="60" w:after="144"/>
        <w:ind w:left="1276" w:hanging="567"/>
        <w:jc w:val="both"/>
        <w:rPr>
          <w:noProof/>
        </w:rPr>
      </w:pPr>
      <w:r w:rsidRPr="00430555">
        <w:rPr>
          <w:noProof/>
        </w:rPr>
        <w:t>E.</w:t>
      </w:r>
      <w:r w:rsidRPr="00430555">
        <w:rPr>
          <w:noProof/>
        </w:rPr>
        <w:tab/>
        <w:t>Galvanizing</w:t>
      </w:r>
    </w:p>
    <w:p w14:paraId="4D27B5A9" w14:textId="77777777" w:rsidR="00430555" w:rsidRPr="00430555" w:rsidRDefault="00430555" w:rsidP="00430555">
      <w:pPr>
        <w:tabs>
          <w:tab w:val="left" w:pos="1843"/>
        </w:tabs>
        <w:spacing w:before="120" w:afterLines="60" w:after="144"/>
        <w:ind w:left="1843" w:hanging="567"/>
        <w:jc w:val="both"/>
        <w:rPr>
          <w:noProof/>
        </w:rPr>
      </w:pPr>
      <w:r w:rsidRPr="00430555">
        <w:rPr>
          <w:noProof/>
        </w:rPr>
        <w:t>1.</w:t>
      </w:r>
      <w:r w:rsidRPr="00430555">
        <w:rPr>
          <w:noProof/>
        </w:rPr>
        <w:tab/>
        <w:t>The inside and outside surface of the boxes and covers shall be hot dipped or electro-galvanized after fabrication.</w:t>
      </w:r>
    </w:p>
    <w:p w14:paraId="07710398" w14:textId="77777777" w:rsidR="00430555" w:rsidRPr="00430555" w:rsidRDefault="00430555" w:rsidP="00430555">
      <w:pPr>
        <w:tabs>
          <w:tab w:val="left" w:pos="1276"/>
        </w:tabs>
        <w:spacing w:before="120" w:afterLines="60" w:after="144"/>
        <w:ind w:left="1276" w:hanging="567"/>
        <w:jc w:val="both"/>
        <w:rPr>
          <w:noProof/>
        </w:rPr>
      </w:pPr>
      <w:r w:rsidRPr="00430555">
        <w:rPr>
          <w:noProof/>
        </w:rPr>
        <w:t>F.</w:t>
      </w:r>
      <w:r w:rsidRPr="00430555">
        <w:rPr>
          <w:noProof/>
        </w:rPr>
        <w:tab/>
        <w:t>Box Sizes</w:t>
      </w:r>
    </w:p>
    <w:p w14:paraId="15A3809D" w14:textId="77777777" w:rsidR="00430555" w:rsidRPr="00430555" w:rsidRDefault="00430555" w:rsidP="00430555">
      <w:pPr>
        <w:tabs>
          <w:tab w:val="left" w:pos="1843"/>
        </w:tabs>
        <w:spacing w:before="120" w:afterLines="60" w:after="144"/>
        <w:ind w:left="1843" w:hanging="567"/>
        <w:jc w:val="both"/>
        <w:rPr>
          <w:noProof/>
        </w:rPr>
      </w:pPr>
      <w:r w:rsidRPr="00430555">
        <w:rPr>
          <w:noProof/>
        </w:rPr>
        <w:t>1.</w:t>
      </w:r>
      <w:r w:rsidRPr="00430555">
        <w:rPr>
          <w:noProof/>
        </w:rPr>
        <w:tab/>
        <w:t>The minimum size of boxes shall be according to the NEC.  No box shall be filled to more than 40% of capacity.</w:t>
      </w:r>
    </w:p>
    <w:p w14:paraId="3C89C8D3" w14:textId="77777777" w:rsidR="00430555" w:rsidRPr="00430555" w:rsidRDefault="00430555" w:rsidP="00430555">
      <w:pPr>
        <w:tabs>
          <w:tab w:val="left" w:pos="1276"/>
        </w:tabs>
        <w:spacing w:before="120" w:afterLines="60" w:after="144"/>
        <w:ind w:left="1276" w:hanging="567"/>
        <w:jc w:val="both"/>
        <w:rPr>
          <w:noProof/>
        </w:rPr>
      </w:pPr>
      <w:r w:rsidRPr="00430555">
        <w:rPr>
          <w:noProof/>
        </w:rPr>
        <w:t>G.</w:t>
      </w:r>
      <w:r w:rsidRPr="00430555">
        <w:rPr>
          <w:noProof/>
        </w:rPr>
        <w:tab/>
        <w:t>Barriers</w:t>
      </w:r>
    </w:p>
    <w:p w14:paraId="0CEA0C90" w14:textId="77777777" w:rsidR="00430555" w:rsidRPr="00430555" w:rsidRDefault="00430555" w:rsidP="00430555">
      <w:pPr>
        <w:tabs>
          <w:tab w:val="left" w:pos="1843"/>
        </w:tabs>
        <w:spacing w:before="120" w:afterLines="60" w:after="144"/>
        <w:ind w:left="1843" w:hanging="567"/>
        <w:jc w:val="both"/>
        <w:rPr>
          <w:noProof/>
        </w:rPr>
      </w:pPr>
      <w:r w:rsidRPr="00430555">
        <w:rPr>
          <w:noProof/>
        </w:rPr>
        <w:t>1.</w:t>
      </w:r>
      <w:r w:rsidRPr="00430555">
        <w:rPr>
          <w:noProof/>
        </w:rPr>
        <w:tab/>
        <w:t>Galvanized steel or aluminum barriers shall be provided in junction or pull boxes to isolate conductors of different voltages and functions.  Isolation shall be provided between the following groups:</w:t>
      </w:r>
    </w:p>
    <w:p w14:paraId="09F0B5D9" w14:textId="77777777" w:rsidR="00430555" w:rsidRPr="00430555" w:rsidRDefault="00430555" w:rsidP="00430555">
      <w:pPr>
        <w:tabs>
          <w:tab w:val="left" w:pos="2268"/>
        </w:tabs>
        <w:spacing w:before="120" w:afterLines="60" w:after="144"/>
        <w:ind w:left="2268" w:hanging="425"/>
        <w:jc w:val="lowKashida"/>
        <w:rPr>
          <w:noProof/>
        </w:rPr>
      </w:pPr>
      <w:r w:rsidRPr="00430555">
        <w:rPr>
          <w:noProof/>
        </w:rPr>
        <w:t>a.</w:t>
      </w:r>
      <w:r w:rsidRPr="00430555">
        <w:rPr>
          <w:noProof/>
        </w:rPr>
        <w:tab/>
        <w:t>Power (400 and 230 volts)</w:t>
      </w:r>
    </w:p>
    <w:p w14:paraId="727D0EE2" w14:textId="77777777" w:rsidR="00430555" w:rsidRPr="00430555" w:rsidRDefault="00430555" w:rsidP="00430555">
      <w:pPr>
        <w:tabs>
          <w:tab w:val="left" w:pos="2268"/>
        </w:tabs>
        <w:spacing w:before="120" w:afterLines="60" w:after="144"/>
        <w:ind w:left="2268" w:hanging="425"/>
        <w:jc w:val="lowKashida"/>
        <w:rPr>
          <w:noProof/>
        </w:rPr>
      </w:pPr>
      <w:r w:rsidRPr="00430555">
        <w:rPr>
          <w:noProof/>
        </w:rPr>
        <w:t>b.</w:t>
      </w:r>
      <w:r w:rsidRPr="00430555">
        <w:rPr>
          <w:noProof/>
        </w:rPr>
        <w:tab/>
        <w:t>Control wiring</w:t>
      </w:r>
    </w:p>
    <w:p w14:paraId="42B0F820" w14:textId="77777777" w:rsidR="00430555" w:rsidRPr="00430555" w:rsidRDefault="00430555" w:rsidP="00430555">
      <w:pPr>
        <w:tabs>
          <w:tab w:val="left" w:pos="2268"/>
        </w:tabs>
        <w:spacing w:before="120" w:afterLines="60" w:after="144"/>
        <w:ind w:left="2268" w:hanging="425"/>
        <w:jc w:val="lowKashida"/>
        <w:rPr>
          <w:noProof/>
        </w:rPr>
      </w:pPr>
      <w:r w:rsidRPr="00430555">
        <w:rPr>
          <w:noProof/>
        </w:rPr>
        <w:t>c.</w:t>
      </w:r>
      <w:r w:rsidRPr="00430555">
        <w:rPr>
          <w:noProof/>
        </w:rPr>
        <w:tab/>
        <w:t>Instrumentation wiring (twisted, shielded pairs or triads)</w:t>
      </w:r>
    </w:p>
    <w:p w14:paraId="1A2BBF91" w14:textId="77777777" w:rsidR="00430555" w:rsidRPr="00430555" w:rsidRDefault="00430555" w:rsidP="00430555">
      <w:pPr>
        <w:tabs>
          <w:tab w:val="left" w:pos="1843"/>
        </w:tabs>
        <w:spacing w:before="120" w:afterLines="60" w:after="144"/>
        <w:ind w:left="1843" w:hanging="567"/>
        <w:jc w:val="both"/>
        <w:rPr>
          <w:noProof/>
        </w:rPr>
      </w:pPr>
      <w:r w:rsidRPr="00430555">
        <w:rPr>
          <w:noProof/>
        </w:rPr>
        <w:t>2.</w:t>
      </w:r>
      <w:r w:rsidRPr="00430555">
        <w:rPr>
          <w:noProof/>
        </w:rPr>
        <w:tab/>
        <w:t>Barriers shall be provided in multi-gang outlet boxes when the voltage between switches exceeds 300</w:t>
      </w:r>
      <w:r w:rsidRPr="00430555">
        <w:rPr>
          <w:noProof/>
          <w:rtl/>
        </w:rPr>
        <w:t> </w:t>
      </w:r>
      <w:r w:rsidRPr="00430555">
        <w:rPr>
          <w:noProof/>
        </w:rPr>
        <w:t>VAC.</w:t>
      </w:r>
    </w:p>
    <w:p w14:paraId="1B60CC49" w14:textId="77777777" w:rsidR="00430555" w:rsidRPr="00753974" w:rsidRDefault="00430555" w:rsidP="00753974">
      <w:pPr>
        <w:tabs>
          <w:tab w:val="left" w:pos="720"/>
        </w:tabs>
        <w:spacing w:before="120" w:after="60"/>
        <w:ind w:left="1440" w:hanging="1440"/>
        <w:jc w:val="lowKashida"/>
        <w:rPr>
          <w:b/>
          <w:bCs/>
          <w:szCs w:val="28"/>
          <w:u w:val="single"/>
        </w:rPr>
      </w:pPr>
      <w:r w:rsidRPr="00753974">
        <w:rPr>
          <w:b/>
          <w:bCs/>
          <w:szCs w:val="28"/>
          <w:u w:val="single"/>
        </w:rPr>
        <w:t>PART 3   EXECUTION</w:t>
      </w:r>
    </w:p>
    <w:p w14:paraId="6B89BF3E" w14:textId="77777777" w:rsidR="00430555" w:rsidRPr="00430555" w:rsidRDefault="00430555" w:rsidP="00430555">
      <w:pPr>
        <w:tabs>
          <w:tab w:val="left" w:pos="-1080"/>
          <w:tab w:val="left" w:pos="-720"/>
          <w:tab w:val="left" w:pos="0"/>
          <w:tab w:val="left" w:pos="244"/>
        </w:tabs>
        <w:spacing w:before="120" w:afterLines="60" w:after="144"/>
        <w:ind w:left="720" w:hanging="720"/>
        <w:jc w:val="lowKashida"/>
        <w:rPr>
          <w:noProof/>
        </w:rPr>
      </w:pPr>
      <w:r w:rsidRPr="00430555">
        <w:rPr>
          <w:noProof/>
        </w:rPr>
        <w:t>3.01</w:t>
      </w:r>
      <w:r w:rsidRPr="00430555">
        <w:rPr>
          <w:noProof/>
        </w:rPr>
        <w:tab/>
        <w:t>INSTALLATION</w:t>
      </w:r>
    </w:p>
    <w:p w14:paraId="1E7AAC9B" w14:textId="77777777" w:rsidR="00430555" w:rsidRPr="00430555" w:rsidRDefault="00430555" w:rsidP="00430555">
      <w:pPr>
        <w:tabs>
          <w:tab w:val="left" w:pos="1276"/>
        </w:tabs>
        <w:spacing w:before="120" w:afterLines="60" w:after="144"/>
        <w:ind w:left="1276" w:hanging="567"/>
        <w:jc w:val="both"/>
        <w:rPr>
          <w:noProof/>
        </w:rPr>
      </w:pPr>
      <w:r w:rsidRPr="00430555">
        <w:rPr>
          <w:noProof/>
        </w:rPr>
        <w:t>A.</w:t>
      </w:r>
      <w:r w:rsidRPr="00430555">
        <w:rPr>
          <w:noProof/>
        </w:rPr>
        <w:tab/>
        <w:t>Outlet Boxes</w:t>
      </w:r>
    </w:p>
    <w:p w14:paraId="633C6C2E" w14:textId="77777777" w:rsidR="00430555" w:rsidRPr="00430555" w:rsidRDefault="00430555" w:rsidP="00430555">
      <w:pPr>
        <w:tabs>
          <w:tab w:val="left" w:pos="1843"/>
        </w:tabs>
        <w:spacing w:before="120" w:afterLines="60" w:after="144"/>
        <w:ind w:left="1843" w:hanging="567"/>
        <w:jc w:val="both"/>
        <w:rPr>
          <w:noProof/>
        </w:rPr>
      </w:pPr>
      <w:r w:rsidRPr="00430555">
        <w:rPr>
          <w:noProof/>
        </w:rPr>
        <w:t>1.</w:t>
      </w:r>
      <w:r w:rsidRPr="00430555">
        <w:rPr>
          <w:noProof/>
        </w:rPr>
        <w:tab/>
        <w:t>All outlet boxes required for supporting lighting fixtures shall be provided with fixture studs of sizes suitable for supporting the weight of the fixtures connected thereto. Fixture studs shall not be less than 3/8 inches [10mm] in diameter and shall be either integral with the box or of the type which is inserted and supported from the back of the box. In no case will the support of a fixture be dependent upon bolts holding the stud to the box.</w:t>
      </w:r>
    </w:p>
    <w:p w14:paraId="200F118E" w14:textId="77777777" w:rsidR="00430555" w:rsidRPr="00430555" w:rsidRDefault="00430555" w:rsidP="00430555">
      <w:pPr>
        <w:tabs>
          <w:tab w:val="left" w:pos="1843"/>
        </w:tabs>
        <w:spacing w:before="120" w:afterLines="60" w:after="144"/>
        <w:ind w:left="1843" w:hanging="567"/>
        <w:jc w:val="both"/>
        <w:rPr>
          <w:noProof/>
        </w:rPr>
      </w:pPr>
      <w:r w:rsidRPr="00430555">
        <w:rPr>
          <w:noProof/>
        </w:rPr>
        <w:t>2.</w:t>
      </w:r>
      <w:r w:rsidRPr="00430555">
        <w:rPr>
          <w:noProof/>
        </w:rPr>
        <w:tab/>
        <w:t>Outlet boxes for concealed work shall be arranged and located so that tile, where required, may be cut in straight lines to fit closely around the boxes, and so placed that the cover or device plate shall fit flush to the finished wall surface.</w:t>
      </w:r>
    </w:p>
    <w:p w14:paraId="7D213D30" w14:textId="41C15EEF" w:rsidR="00430555" w:rsidRDefault="00430555" w:rsidP="00D239AD">
      <w:pPr>
        <w:widowControl w:val="0"/>
        <w:numPr>
          <w:ilvl w:val="0"/>
          <w:numId w:val="443"/>
        </w:numPr>
        <w:tabs>
          <w:tab w:val="num" w:pos="1843"/>
        </w:tabs>
        <w:spacing w:before="120" w:afterLines="60" w:after="144"/>
        <w:ind w:left="1843" w:hanging="567"/>
        <w:jc w:val="both"/>
        <w:rPr>
          <w:noProof/>
        </w:rPr>
      </w:pPr>
      <w:r w:rsidRPr="00430555">
        <w:rPr>
          <w:noProof/>
        </w:rPr>
        <w:t>The exteriors of exposed outlet boxes shall be field painted, where required, in accordance with Section 09900, Painting.</w:t>
      </w:r>
    </w:p>
    <w:p w14:paraId="3263BE02" w14:textId="377D1BA2" w:rsidR="00961384" w:rsidRDefault="00961384" w:rsidP="00961384">
      <w:pPr>
        <w:widowControl w:val="0"/>
        <w:tabs>
          <w:tab w:val="num" w:pos="1843"/>
        </w:tabs>
        <w:spacing w:before="120" w:afterLines="60" w:after="144"/>
        <w:jc w:val="both"/>
        <w:rPr>
          <w:noProof/>
        </w:rPr>
      </w:pPr>
    </w:p>
    <w:p w14:paraId="5599E593" w14:textId="77777777" w:rsidR="00961384" w:rsidRPr="00430555" w:rsidRDefault="00961384" w:rsidP="00961384">
      <w:pPr>
        <w:widowControl w:val="0"/>
        <w:tabs>
          <w:tab w:val="num" w:pos="1843"/>
        </w:tabs>
        <w:spacing w:before="120" w:afterLines="60" w:after="144"/>
        <w:jc w:val="both"/>
        <w:rPr>
          <w:noProof/>
        </w:rPr>
      </w:pPr>
    </w:p>
    <w:p w14:paraId="7F355B03" w14:textId="77777777" w:rsidR="00430555" w:rsidRPr="00430555" w:rsidRDefault="00430555" w:rsidP="00430555">
      <w:pPr>
        <w:tabs>
          <w:tab w:val="left" w:pos="1276"/>
        </w:tabs>
        <w:spacing w:before="120" w:afterLines="60" w:after="144"/>
        <w:ind w:left="1276" w:hanging="567"/>
        <w:jc w:val="both"/>
        <w:rPr>
          <w:noProof/>
        </w:rPr>
      </w:pPr>
      <w:r w:rsidRPr="00430555">
        <w:rPr>
          <w:noProof/>
        </w:rPr>
        <w:t>B.</w:t>
      </w:r>
      <w:r w:rsidRPr="00430555">
        <w:rPr>
          <w:noProof/>
        </w:rPr>
        <w:tab/>
        <w:t>Junction and Pull Boxes</w:t>
      </w:r>
    </w:p>
    <w:p w14:paraId="3CF1769B" w14:textId="77777777" w:rsidR="00430555" w:rsidRPr="00430555" w:rsidRDefault="00430555" w:rsidP="00430555">
      <w:pPr>
        <w:tabs>
          <w:tab w:val="left" w:pos="1843"/>
        </w:tabs>
        <w:spacing w:before="120" w:afterLines="60" w:after="144"/>
        <w:ind w:left="1843" w:hanging="567"/>
        <w:jc w:val="both"/>
        <w:rPr>
          <w:noProof/>
        </w:rPr>
      </w:pPr>
      <w:r w:rsidRPr="00430555">
        <w:rPr>
          <w:noProof/>
        </w:rPr>
        <w:t>1.</w:t>
      </w:r>
      <w:r w:rsidRPr="00430555">
        <w:rPr>
          <w:noProof/>
        </w:rPr>
        <w:tab/>
        <w:t>All junction boxes and pull boxes shall be solidly attached to structural members prior to installation of conduit and set true and plumb.  Wooden plugs are not permitted for securing boxes to concrete.  Sidewalk</w:t>
      </w:r>
      <w:r w:rsidRPr="00430555">
        <w:rPr>
          <w:noProof/>
        </w:rPr>
        <w:noBreakHyphen/>
        <w:t>type boxes shall be cast into concrete structures and shall be flush with concrete services after installation.</w:t>
      </w:r>
    </w:p>
    <w:p w14:paraId="165FDD2C" w14:textId="77777777" w:rsidR="00430555" w:rsidRPr="00430555" w:rsidRDefault="00430555" w:rsidP="00430555">
      <w:pPr>
        <w:tabs>
          <w:tab w:val="left" w:pos="1843"/>
        </w:tabs>
        <w:spacing w:before="120" w:afterLines="60" w:after="144"/>
        <w:ind w:left="1843" w:hanging="567"/>
        <w:jc w:val="both"/>
        <w:rPr>
          <w:noProof/>
        </w:rPr>
      </w:pPr>
      <w:r w:rsidRPr="00430555">
        <w:rPr>
          <w:noProof/>
        </w:rPr>
        <w:t>2.</w:t>
      </w:r>
      <w:r w:rsidRPr="00430555">
        <w:rPr>
          <w:noProof/>
        </w:rPr>
        <w:tab/>
        <w:t>Where control wires must be interconnected in a junction box, terminal strips, consisting of an adequate number of screw type terminals shall be installed.  Current carrying parts of the terminal blocks shall be of ample capacity to carry the full load current of the circuits connected.  Approximately 20 percent of the total amount of terminals provided shall consist of spare terminals.  Terminals shall be lettered and/or numbered to conform with the wiring diagrams.</w:t>
      </w:r>
    </w:p>
    <w:p w14:paraId="76B491AF" w14:textId="77777777" w:rsidR="00430555" w:rsidRPr="00430555" w:rsidRDefault="00430555" w:rsidP="00430555">
      <w:pPr>
        <w:tabs>
          <w:tab w:val="left" w:pos="1843"/>
        </w:tabs>
        <w:spacing w:before="120" w:afterLines="60" w:after="144"/>
        <w:ind w:left="1843" w:hanging="567"/>
        <w:jc w:val="both"/>
        <w:rPr>
          <w:noProof/>
        </w:rPr>
      </w:pPr>
      <w:r w:rsidRPr="00430555">
        <w:rPr>
          <w:noProof/>
        </w:rPr>
        <w:t>3.</w:t>
      </w:r>
      <w:r w:rsidRPr="00430555">
        <w:rPr>
          <w:noProof/>
        </w:rPr>
        <w:tab/>
        <w:t>All junction boxes and pull boxes shall have identifying nameplates attached, which when installed on sidewalk type boxes shall not extend above the surrounding concrete slabs.  All boxes shall be indicated and identified on the as-built drawings.</w:t>
      </w:r>
    </w:p>
    <w:p w14:paraId="0845E954" w14:textId="77777777" w:rsidR="00430555" w:rsidRPr="00430555" w:rsidRDefault="00430555" w:rsidP="00430555">
      <w:pPr>
        <w:tabs>
          <w:tab w:val="center" w:pos="4680"/>
        </w:tabs>
        <w:spacing w:before="120" w:afterLines="60" w:after="144"/>
        <w:jc w:val="lowKashida"/>
        <w:rPr>
          <w:b/>
          <w:bCs/>
          <w:noProof/>
        </w:rPr>
      </w:pPr>
      <w:r w:rsidRPr="00430555">
        <w:rPr>
          <w:noProof/>
        </w:rPr>
        <w:tab/>
      </w:r>
      <w:r w:rsidRPr="00430555">
        <w:rPr>
          <w:b/>
          <w:bCs/>
          <w:noProof/>
        </w:rPr>
        <w:t xml:space="preserve"> END OF SECTION </w:t>
      </w:r>
    </w:p>
    <w:p w14:paraId="7D14EDA4" w14:textId="77777777" w:rsidR="00430555" w:rsidRPr="00430555" w:rsidRDefault="00430555" w:rsidP="00430555">
      <w:pPr>
        <w:tabs>
          <w:tab w:val="left" w:pos="-1080"/>
          <w:tab w:val="left" w:pos="-720"/>
          <w:tab w:val="left" w:pos="0"/>
          <w:tab w:val="left" w:pos="244"/>
        </w:tabs>
        <w:spacing w:before="120" w:afterLines="60" w:after="144"/>
        <w:jc w:val="lowKashida"/>
        <w:rPr>
          <w:noProof/>
        </w:rPr>
      </w:pPr>
    </w:p>
    <w:p w14:paraId="5494949B" w14:textId="77777777" w:rsidR="00961384" w:rsidRDefault="00961384">
      <w:pPr>
        <w:spacing w:after="160" w:line="259" w:lineRule="auto"/>
        <w:rPr>
          <w:b/>
          <w:noProof/>
          <w:u w:val="single"/>
        </w:rPr>
      </w:pPr>
      <w:r>
        <w:rPr>
          <w:b/>
          <w:noProof/>
          <w:u w:val="single"/>
        </w:rPr>
        <w:br w:type="page"/>
      </w:r>
    </w:p>
    <w:p w14:paraId="159B891C" w14:textId="0C091C6F" w:rsidR="00430555" w:rsidRPr="00430555" w:rsidRDefault="00430555" w:rsidP="004A54BD">
      <w:pPr>
        <w:pStyle w:val="Heading1"/>
        <w:rPr>
          <w:noProof/>
        </w:rPr>
      </w:pPr>
      <w:bookmarkStart w:id="707" w:name="_Toc28542418"/>
      <w:r w:rsidRPr="00430555">
        <w:rPr>
          <w:noProof/>
        </w:rPr>
        <w:lastRenderedPageBreak/>
        <w:t>SECTION 16140</w:t>
      </w:r>
      <w:bookmarkEnd w:id="707"/>
    </w:p>
    <w:p w14:paraId="0AE7C22E" w14:textId="77777777" w:rsidR="00430555" w:rsidRPr="00430555" w:rsidRDefault="00430555" w:rsidP="004A54BD">
      <w:pPr>
        <w:pStyle w:val="Heading1"/>
        <w:rPr>
          <w:noProof/>
        </w:rPr>
      </w:pPr>
      <w:bookmarkStart w:id="708" w:name="_Toc28542419"/>
      <w:r w:rsidRPr="00430555">
        <w:rPr>
          <w:noProof/>
        </w:rPr>
        <w:t>WIRING DEVICES</w:t>
      </w:r>
      <w:bookmarkEnd w:id="708"/>
    </w:p>
    <w:p w14:paraId="78110B5D" w14:textId="77777777" w:rsidR="00430555" w:rsidRPr="00430555" w:rsidRDefault="00430555" w:rsidP="004A54BD">
      <w:pPr>
        <w:pStyle w:val="Heading1"/>
        <w:rPr>
          <w:noProof/>
        </w:rPr>
      </w:pPr>
      <w:bookmarkStart w:id="709" w:name="_Toc28542420"/>
      <w:r w:rsidRPr="00430555">
        <w:rPr>
          <w:noProof/>
        </w:rPr>
        <w:t>(RECEPTACLES, SWITCHES, PLUGS, PLATES)</w:t>
      </w:r>
      <w:bookmarkEnd w:id="709"/>
    </w:p>
    <w:p w14:paraId="40EDF8E1" w14:textId="77777777" w:rsidR="00430555" w:rsidRPr="00753974" w:rsidRDefault="00430555" w:rsidP="00753974">
      <w:pPr>
        <w:tabs>
          <w:tab w:val="left" w:pos="720"/>
        </w:tabs>
        <w:spacing w:before="120" w:after="60"/>
        <w:ind w:left="1440" w:hanging="1440"/>
        <w:jc w:val="lowKashida"/>
        <w:rPr>
          <w:b/>
          <w:bCs/>
          <w:szCs w:val="28"/>
          <w:u w:val="single"/>
        </w:rPr>
      </w:pPr>
      <w:r w:rsidRPr="00753974">
        <w:rPr>
          <w:b/>
          <w:bCs/>
          <w:szCs w:val="28"/>
          <w:u w:val="single"/>
        </w:rPr>
        <w:t>PART 1   GENERAL</w:t>
      </w:r>
    </w:p>
    <w:p w14:paraId="0471A097" w14:textId="77777777" w:rsidR="00430555" w:rsidRPr="00430555" w:rsidRDefault="00430555" w:rsidP="00430555">
      <w:pPr>
        <w:tabs>
          <w:tab w:val="left" w:pos="-1080"/>
          <w:tab w:val="left" w:pos="-720"/>
          <w:tab w:val="left" w:pos="0"/>
          <w:tab w:val="left" w:pos="244"/>
        </w:tabs>
        <w:spacing w:before="120" w:afterLines="60" w:after="144"/>
        <w:ind w:left="720" w:hanging="720"/>
        <w:jc w:val="both"/>
        <w:rPr>
          <w:b/>
          <w:bCs/>
          <w:noProof/>
        </w:rPr>
      </w:pPr>
      <w:r w:rsidRPr="00430555">
        <w:rPr>
          <w:b/>
          <w:bCs/>
          <w:noProof/>
        </w:rPr>
        <w:t>1.01</w:t>
      </w:r>
      <w:r w:rsidRPr="00430555">
        <w:rPr>
          <w:b/>
          <w:bCs/>
          <w:noProof/>
        </w:rPr>
        <w:tab/>
        <w:t>THE REQUIREMENT</w:t>
      </w:r>
    </w:p>
    <w:p w14:paraId="162A73F6" w14:textId="77777777" w:rsidR="00430555" w:rsidRPr="00430555" w:rsidRDefault="00430555" w:rsidP="00430555">
      <w:pPr>
        <w:tabs>
          <w:tab w:val="left" w:pos="1276"/>
        </w:tabs>
        <w:spacing w:before="120" w:afterLines="60" w:after="144"/>
        <w:ind w:left="1276" w:hanging="567"/>
        <w:jc w:val="both"/>
        <w:rPr>
          <w:noProof/>
        </w:rPr>
      </w:pPr>
      <w:r w:rsidRPr="00430555">
        <w:rPr>
          <w:noProof/>
        </w:rPr>
        <w:t>A.</w:t>
      </w:r>
      <w:r w:rsidRPr="00430555">
        <w:rPr>
          <w:noProof/>
        </w:rPr>
        <w:tab/>
        <w:t>The Contractor shall furnish and install all switches and receptacles for lighting and miscellaneous power applications of the type and at the locations as specified herein and as shown on the Drawings.</w:t>
      </w:r>
    </w:p>
    <w:p w14:paraId="75AF5332" w14:textId="77777777" w:rsidR="00430555" w:rsidRPr="00430555" w:rsidRDefault="00430555" w:rsidP="00430555">
      <w:pPr>
        <w:tabs>
          <w:tab w:val="left" w:pos="1276"/>
        </w:tabs>
        <w:spacing w:before="120" w:afterLines="60" w:after="144"/>
        <w:ind w:left="1276" w:hanging="567"/>
        <w:jc w:val="both"/>
        <w:rPr>
          <w:noProof/>
        </w:rPr>
      </w:pPr>
      <w:r w:rsidRPr="00430555">
        <w:rPr>
          <w:noProof/>
        </w:rPr>
        <w:t>B.</w:t>
      </w:r>
      <w:r w:rsidRPr="00430555">
        <w:rPr>
          <w:noProof/>
        </w:rPr>
        <w:tab/>
        <w:t>All switches and receptacles shall be furnished and installed in outlet boxes as specified in Section 16130, Boxes.</w:t>
      </w:r>
    </w:p>
    <w:p w14:paraId="62179328" w14:textId="77777777" w:rsidR="00430555" w:rsidRPr="00430555" w:rsidRDefault="00430555" w:rsidP="00D239AD">
      <w:pPr>
        <w:widowControl w:val="0"/>
        <w:numPr>
          <w:ilvl w:val="0"/>
          <w:numId w:val="446"/>
        </w:numPr>
        <w:spacing w:before="120" w:afterLines="60" w:after="144"/>
        <w:jc w:val="both"/>
        <w:rPr>
          <w:noProof/>
        </w:rPr>
      </w:pPr>
      <w:r w:rsidRPr="00430555">
        <w:rPr>
          <w:noProof/>
        </w:rPr>
        <w:t>Reference Section 16050, Basic Electrical Requirements.</w:t>
      </w:r>
    </w:p>
    <w:p w14:paraId="3D75583F" w14:textId="77777777" w:rsidR="00430555" w:rsidRPr="00430555" w:rsidRDefault="00430555" w:rsidP="00D239AD">
      <w:pPr>
        <w:widowControl w:val="0"/>
        <w:numPr>
          <w:ilvl w:val="0"/>
          <w:numId w:val="446"/>
        </w:numPr>
        <w:spacing w:before="120" w:afterLines="60" w:after="144"/>
        <w:jc w:val="both"/>
        <w:rPr>
          <w:noProof/>
        </w:rPr>
      </w:pPr>
      <w:r w:rsidRPr="00430555">
        <w:rPr>
          <w:noProof/>
        </w:rPr>
        <w:t>Reference codes and standards as referred to in Seciton 16050.</w:t>
      </w:r>
    </w:p>
    <w:p w14:paraId="59C7463F" w14:textId="77777777" w:rsidR="00430555" w:rsidRPr="00430555" w:rsidRDefault="00430555" w:rsidP="00430555">
      <w:pPr>
        <w:tabs>
          <w:tab w:val="left" w:pos="-1080"/>
          <w:tab w:val="left" w:pos="-720"/>
          <w:tab w:val="left" w:pos="0"/>
          <w:tab w:val="left" w:pos="244"/>
        </w:tabs>
        <w:spacing w:before="120" w:afterLines="60" w:after="144"/>
        <w:ind w:left="720" w:hanging="720"/>
        <w:jc w:val="both"/>
        <w:rPr>
          <w:b/>
          <w:bCs/>
          <w:noProof/>
        </w:rPr>
      </w:pPr>
      <w:r w:rsidRPr="00430555">
        <w:rPr>
          <w:b/>
          <w:bCs/>
          <w:noProof/>
        </w:rPr>
        <w:t>1.02</w:t>
      </w:r>
      <w:r w:rsidRPr="00430555">
        <w:rPr>
          <w:b/>
          <w:bCs/>
          <w:noProof/>
        </w:rPr>
        <w:tab/>
        <w:t>TESTING</w:t>
      </w:r>
    </w:p>
    <w:p w14:paraId="4CDEC52A" w14:textId="77777777" w:rsidR="00430555" w:rsidRPr="00430555" w:rsidRDefault="00430555" w:rsidP="00430555">
      <w:pPr>
        <w:tabs>
          <w:tab w:val="left" w:pos="1276"/>
        </w:tabs>
        <w:spacing w:before="120" w:afterLines="60" w:after="144"/>
        <w:ind w:left="1276" w:hanging="567"/>
        <w:jc w:val="both"/>
        <w:rPr>
          <w:noProof/>
        </w:rPr>
      </w:pPr>
      <w:r w:rsidRPr="00430555">
        <w:rPr>
          <w:noProof/>
        </w:rPr>
        <w:t>A.</w:t>
      </w:r>
      <w:r w:rsidRPr="00430555">
        <w:rPr>
          <w:noProof/>
        </w:rPr>
        <w:tab/>
        <w:t>All tests shall be performed in accordance with the requirements of the General Conditions and Division 1.  The following tests are required:</w:t>
      </w:r>
    </w:p>
    <w:p w14:paraId="193EB3C7" w14:textId="77777777" w:rsidR="00430555" w:rsidRPr="00430555" w:rsidRDefault="00430555" w:rsidP="00430555">
      <w:pPr>
        <w:tabs>
          <w:tab w:val="left" w:pos="1843"/>
        </w:tabs>
        <w:spacing w:before="120" w:afterLines="60" w:after="144"/>
        <w:ind w:left="1843" w:hanging="567"/>
        <w:jc w:val="both"/>
        <w:rPr>
          <w:noProof/>
        </w:rPr>
      </w:pPr>
      <w:r w:rsidRPr="00430555">
        <w:rPr>
          <w:noProof/>
        </w:rPr>
        <w:t>1.</w:t>
      </w:r>
      <w:r w:rsidRPr="00430555">
        <w:rPr>
          <w:noProof/>
        </w:rPr>
        <w:tab/>
        <w:t>Witnessed Shop Tests</w:t>
      </w:r>
    </w:p>
    <w:p w14:paraId="158392C4" w14:textId="77777777" w:rsidR="00430555" w:rsidRPr="00430555" w:rsidRDefault="00430555" w:rsidP="00430555">
      <w:pPr>
        <w:tabs>
          <w:tab w:val="left" w:pos="1843"/>
        </w:tabs>
        <w:spacing w:before="120" w:afterLines="60" w:after="144"/>
        <w:ind w:left="1843"/>
        <w:jc w:val="lowKashida"/>
        <w:rPr>
          <w:noProof/>
        </w:rPr>
      </w:pPr>
      <w:r w:rsidRPr="00430555">
        <w:rPr>
          <w:noProof/>
        </w:rPr>
        <w:t>Not required.</w:t>
      </w:r>
    </w:p>
    <w:p w14:paraId="73A228E4" w14:textId="77777777" w:rsidR="00430555" w:rsidRPr="00430555" w:rsidRDefault="00430555" w:rsidP="00430555">
      <w:pPr>
        <w:tabs>
          <w:tab w:val="left" w:pos="1843"/>
        </w:tabs>
        <w:spacing w:before="120" w:afterLines="60" w:after="144"/>
        <w:ind w:left="1843" w:hanging="567"/>
        <w:jc w:val="both"/>
        <w:rPr>
          <w:noProof/>
        </w:rPr>
      </w:pPr>
      <w:r w:rsidRPr="00430555">
        <w:rPr>
          <w:noProof/>
        </w:rPr>
        <w:t>2.</w:t>
      </w:r>
      <w:r w:rsidRPr="00430555">
        <w:rPr>
          <w:noProof/>
        </w:rPr>
        <w:tab/>
        <w:t>Field Tests</w:t>
      </w:r>
    </w:p>
    <w:p w14:paraId="2F079BCE" w14:textId="77777777" w:rsidR="00430555" w:rsidRPr="00430555" w:rsidRDefault="00430555" w:rsidP="00430555">
      <w:pPr>
        <w:tabs>
          <w:tab w:val="left" w:pos="1843"/>
        </w:tabs>
        <w:spacing w:before="120" w:afterLines="60" w:after="144"/>
        <w:ind w:left="1843"/>
        <w:jc w:val="lowKashida"/>
        <w:rPr>
          <w:noProof/>
        </w:rPr>
      </w:pPr>
      <w:r w:rsidRPr="00430555">
        <w:rPr>
          <w:noProof/>
        </w:rPr>
        <w:t>All field testing shall be done in accordance with the General Conditions, Division 1, and Section 16050, Basic Electrical Requirements.</w:t>
      </w:r>
    </w:p>
    <w:p w14:paraId="51F0F3BE" w14:textId="77777777" w:rsidR="00430555" w:rsidRPr="00430555" w:rsidRDefault="00430555" w:rsidP="00430555">
      <w:pPr>
        <w:tabs>
          <w:tab w:val="left" w:pos="-1080"/>
          <w:tab w:val="left" w:pos="-720"/>
          <w:tab w:val="left" w:pos="0"/>
          <w:tab w:val="left" w:pos="244"/>
        </w:tabs>
        <w:spacing w:before="120" w:afterLines="60" w:after="144"/>
        <w:ind w:left="720" w:hanging="720"/>
        <w:jc w:val="both"/>
        <w:rPr>
          <w:b/>
          <w:bCs/>
          <w:noProof/>
        </w:rPr>
      </w:pPr>
      <w:r w:rsidRPr="00430555">
        <w:rPr>
          <w:b/>
          <w:bCs/>
          <w:noProof/>
        </w:rPr>
        <w:t>1.03</w:t>
      </w:r>
      <w:r w:rsidRPr="00430555">
        <w:rPr>
          <w:b/>
          <w:bCs/>
          <w:noProof/>
        </w:rPr>
        <w:tab/>
        <w:t>SUBMITTALS</w:t>
      </w:r>
    </w:p>
    <w:p w14:paraId="23C3ABEC" w14:textId="77777777" w:rsidR="00430555" w:rsidRPr="00430555" w:rsidRDefault="00430555" w:rsidP="00D239AD">
      <w:pPr>
        <w:widowControl w:val="0"/>
        <w:numPr>
          <w:ilvl w:val="0"/>
          <w:numId w:val="447"/>
        </w:numPr>
        <w:tabs>
          <w:tab w:val="num" w:pos="1276"/>
        </w:tabs>
        <w:spacing w:before="120" w:afterLines="60" w:after="144"/>
        <w:ind w:left="1276" w:hanging="567"/>
        <w:jc w:val="both"/>
        <w:rPr>
          <w:noProof/>
        </w:rPr>
      </w:pPr>
      <w:r w:rsidRPr="00430555">
        <w:rPr>
          <w:noProof/>
        </w:rPr>
        <w:t>In accordance with the procedures and requirements set forth in the General Conditions and Section 01300, Submittals, the Contractor shall obtain from the equipment manufacturer and submit shop drawings.  Each submittal shall be identified by the applicable specification section.</w:t>
      </w:r>
    </w:p>
    <w:p w14:paraId="24A745CB" w14:textId="77777777" w:rsidR="00430555" w:rsidRPr="00430555" w:rsidRDefault="00430555" w:rsidP="00D239AD">
      <w:pPr>
        <w:widowControl w:val="0"/>
        <w:numPr>
          <w:ilvl w:val="0"/>
          <w:numId w:val="447"/>
        </w:numPr>
        <w:tabs>
          <w:tab w:val="num" w:pos="1276"/>
        </w:tabs>
        <w:spacing w:before="120" w:afterLines="60" w:after="144"/>
        <w:ind w:left="1276" w:hanging="567"/>
        <w:jc w:val="both"/>
        <w:rPr>
          <w:noProof/>
        </w:rPr>
      </w:pPr>
      <w:r w:rsidRPr="00430555">
        <w:rPr>
          <w:noProof/>
        </w:rPr>
        <w:t>Submit materials compliance sheets with the specifications.</w:t>
      </w:r>
    </w:p>
    <w:p w14:paraId="402D340B" w14:textId="77777777" w:rsidR="00430555" w:rsidRPr="00430555" w:rsidRDefault="00430555" w:rsidP="00430555">
      <w:pPr>
        <w:tabs>
          <w:tab w:val="left" w:pos="-1080"/>
          <w:tab w:val="left" w:pos="-720"/>
          <w:tab w:val="left" w:pos="0"/>
          <w:tab w:val="left" w:pos="244"/>
        </w:tabs>
        <w:spacing w:before="120" w:afterLines="60" w:after="144"/>
        <w:ind w:left="720" w:hanging="720"/>
        <w:jc w:val="both"/>
        <w:rPr>
          <w:b/>
          <w:bCs/>
          <w:noProof/>
        </w:rPr>
      </w:pPr>
      <w:r w:rsidRPr="00430555">
        <w:rPr>
          <w:b/>
          <w:bCs/>
          <w:noProof/>
        </w:rPr>
        <w:t>1.04</w:t>
      </w:r>
      <w:r w:rsidRPr="00430555">
        <w:rPr>
          <w:b/>
          <w:bCs/>
          <w:noProof/>
        </w:rPr>
        <w:tab/>
        <w:t>SHOP DRAWINGS</w:t>
      </w:r>
    </w:p>
    <w:p w14:paraId="213265C9" w14:textId="77777777" w:rsidR="00430555" w:rsidRPr="00430555" w:rsidRDefault="00430555" w:rsidP="00430555">
      <w:pPr>
        <w:tabs>
          <w:tab w:val="left" w:pos="1276"/>
        </w:tabs>
        <w:spacing w:before="120" w:afterLines="60" w:after="144"/>
        <w:ind w:left="1276" w:hanging="567"/>
        <w:jc w:val="both"/>
        <w:rPr>
          <w:noProof/>
        </w:rPr>
      </w:pPr>
      <w:r w:rsidRPr="00430555">
        <w:rPr>
          <w:noProof/>
        </w:rPr>
        <w:t>A.</w:t>
      </w:r>
      <w:r w:rsidRPr="00430555">
        <w:rPr>
          <w:noProof/>
        </w:rPr>
        <w:tab/>
        <w:t>Each submittal shall be complete in all respects, incorporating all information and data listed herein and all additional information required for evaluation of the proposed equipment's compliance with the Contract Documents.</w:t>
      </w:r>
    </w:p>
    <w:p w14:paraId="2577970E" w14:textId="77777777" w:rsidR="00430555" w:rsidRPr="00430555" w:rsidRDefault="00430555" w:rsidP="00430555">
      <w:pPr>
        <w:tabs>
          <w:tab w:val="left" w:pos="1276"/>
        </w:tabs>
        <w:spacing w:before="120" w:afterLines="60" w:after="144"/>
        <w:ind w:left="1276" w:hanging="567"/>
        <w:jc w:val="both"/>
        <w:rPr>
          <w:noProof/>
        </w:rPr>
      </w:pPr>
      <w:r w:rsidRPr="00430555">
        <w:rPr>
          <w:noProof/>
        </w:rPr>
        <w:t>B.</w:t>
      </w:r>
      <w:r w:rsidRPr="00430555">
        <w:rPr>
          <w:noProof/>
        </w:rPr>
        <w:tab/>
        <w:t>Partial, incomplete, or illegible submittals will be returned to the Contractor without review for resubmittal.</w:t>
      </w:r>
    </w:p>
    <w:p w14:paraId="77EAAF0D" w14:textId="77777777" w:rsidR="00430555" w:rsidRPr="00430555" w:rsidRDefault="00430555" w:rsidP="00430555">
      <w:pPr>
        <w:tabs>
          <w:tab w:val="left" w:pos="1276"/>
        </w:tabs>
        <w:spacing w:before="120" w:afterLines="60" w:after="144"/>
        <w:ind w:left="1276" w:hanging="567"/>
        <w:jc w:val="both"/>
        <w:rPr>
          <w:noProof/>
        </w:rPr>
      </w:pPr>
      <w:r w:rsidRPr="00430555">
        <w:rPr>
          <w:noProof/>
        </w:rPr>
        <w:t>C.</w:t>
      </w:r>
      <w:r w:rsidRPr="00430555">
        <w:rPr>
          <w:noProof/>
        </w:rPr>
        <w:tab/>
        <w:t>Shop drawings shall include, but not be limited to:</w:t>
      </w:r>
    </w:p>
    <w:p w14:paraId="014A840E" w14:textId="77777777" w:rsidR="00430555" w:rsidRPr="00430555" w:rsidRDefault="00430555" w:rsidP="00430555">
      <w:pPr>
        <w:tabs>
          <w:tab w:val="left" w:pos="1843"/>
        </w:tabs>
        <w:spacing w:before="120" w:afterLines="60" w:after="144"/>
        <w:ind w:left="1843" w:hanging="567"/>
        <w:jc w:val="both"/>
        <w:rPr>
          <w:noProof/>
        </w:rPr>
      </w:pPr>
      <w:r w:rsidRPr="00430555">
        <w:rPr>
          <w:noProof/>
        </w:rPr>
        <w:t>1.</w:t>
      </w:r>
      <w:r w:rsidRPr="00430555">
        <w:rPr>
          <w:noProof/>
        </w:rPr>
        <w:tab/>
        <w:t>Equipment specifications and product data sheets.</w:t>
      </w:r>
    </w:p>
    <w:p w14:paraId="22B8CA28" w14:textId="77777777" w:rsidR="00430555" w:rsidRPr="00430555" w:rsidRDefault="00430555" w:rsidP="00430555">
      <w:pPr>
        <w:tabs>
          <w:tab w:val="left" w:pos="-1080"/>
          <w:tab w:val="left" w:pos="-720"/>
          <w:tab w:val="left" w:pos="0"/>
          <w:tab w:val="left" w:pos="244"/>
        </w:tabs>
        <w:spacing w:before="120" w:afterLines="60" w:after="144"/>
        <w:ind w:left="720" w:hanging="720"/>
        <w:jc w:val="both"/>
        <w:rPr>
          <w:b/>
          <w:bCs/>
          <w:noProof/>
        </w:rPr>
      </w:pPr>
      <w:r w:rsidRPr="00430555">
        <w:rPr>
          <w:b/>
          <w:bCs/>
          <w:noProof/>
        </w:rPr>
        <w:t>1.05</w:t>
      </w:r>
      <w:r w:rsidRPr="00430555">
        <w:rPr>
          <w:b/>
          <w:bCs/>
          <w:noProof/>
        </w:rPr>
        <w:tab/>
        <w:t>TOOLS, SUPPLIES, AND SPARE PARTS</w:t>
      </w:r>
    </w:p>
    <w:p w14:paraId="2630156F" w14:textId="77777777" w:rsidR="00430555" w:rsidRPr="00430555" w:rsidRDefault="00430555" w:rsidP="00430555">
      <w:pPr>
        <w:tabs>
          <w:tab w:val="left" w:pos="1276"/>
        </w:tabs>
        <w:spacing w:before="120" w:afterLines="60" w:after="144"/>
        <w:ind w:left="1276" w:hanging="567"/>
        <w:jc w:val="both"/>
        <w:rPr>
          <w:noProof/>
        </w:rPr>
      </w:pPr>
      <w:r w:rsidRPr="00430555">
        <w:rPr>
          <w:noProof/>
        </w:rPr>
        <w:t>A.</w:t>
      </w:r>
      <w:r w:rsidRPr="00430555">
        <w:rPr>
          <w:noProof/>
        </w:rPr>
        <w:tab/>
        <w:t>The switches and receptacles shall be furnished with all special tools necessary to disassemble, service, repair, and adjust the equipment and all spare parts as recommended by the equipment manufacturer.</w:t>
      </w:r>
    </w:p>
    <w:p w14:paraId="1DB30B72" w14:textId="77777777" w:rsidR="00430555" w:rsidRPr="00430555" w:rsidRDefault="00430555" w:rsidP="00430555">
      <w:pPr>
        <w:tabs>
          <w:tab w:val="left" w:pos="1276"/>
        </w:tabs>
        <w:spacing w:before="120" w:afterLines="60" w:after="144"/>
        <w:ind w:left="1276" w:hanging="567"/>
        <w:jc w:val="both"/>
        <w:rPr>
          <w:noProof/>
        </w:rPr>
      </w:pPr>
      <w:r w:rsidRPr="00430555">
        <w:rPr>
          <w:noProof/>
        </w:rPr>
        <w:lastRenderedPageBreak/>
        <w:t>B.</w:t>
      </w:r>
      <w:r w:rsidRPr="00430555">
        <w:rPr>
          <w:noProof/>
        </w:rPr>
        <w:tab/>
        <w:t>The Contractor shall furnish 10% (minimum of 1) spare of each receptacle, switch, and plug furnished and installed for this project.</w:t>
      </w:r>
    </w:p>
    <w:p w14:paraId="78CAD483" w14:textId="77777777" w:rsidR="00430555" w:rsidRPr="00430555" w:rsidRDefault="00430555" w:rsidP="00430555">
      <w:pPr>
        <w:tabs>
          <w:tab w:val="left" w:pos="1276"/>
        </w:tabs>
        <w:spacing w:before="120" w:afterLines="60" w:after="144"/>
        <w:ind w:left="1276" w:hanging="567"/>
        <w:jc w:val="both"/>
        <w:rPr>
          <w:noProof/>
        </w:rPr>
      </w:pPr>
      <w:r w:rsidRPr="00430555">
        <w:rPr>
          <w:noProof/>
        </w:rPr>
        <w:t>C.</w:t>
      </w:r>
      <w:r w:rsidRPr="00430555">
        <w:rPr>
          <w:noProof/>
        </w:rPr>
        <w:tab/>
        <w:t>Spare parts lists, included with the shop drawing submittal, shall indicate specific sizes, quantities, and part numbers of the items to be furnished.  Terms such as "1 lot of packing material" are not acceptable.</w:t>
      </w:r>
    </w:p>
    <w:p w14:paraId="1847A1B6" w14:textId="77777777" w:rsidR="00430555" w:rsidRPr="00430555" w:rsidRDefault="00430555" w:rsidP="00430555">
      <w:pPr>
        <w:tabs>
          <w:tab w:val="left" w:pos="1276"/>
        </w:tabs>
        <w:spacing w:before="120" w:afterLines="60" w:after="144"/>
        <w:ind w:left="1276" w:hanging="567"/>
        <w:jc w:val="both"/>
        <w:rPr>
          <w:noProof/>
        </w:rPr>
      </w:pPr>
      <w:r w:rsidRPr="00430555">
        <w:rPr>
          <w:noProof/>
        </w:rPr>
        <w:t>D.</w:t>
      </w:r>
      <w:r w:rsidRPr="00430555">
        <w:rPr>
          <w:noProof/>
        </w:rPr>
        <w:tab/>
        <w:t>Parts shall be completely identified with a numerical system to facilitate parts inventory control and stocking.  Each part shall be properly identified by a separate number.  Those parts which are identical for more than one size shall have the same parts number.</w:t>
      </w:r>
    </w:p>
    <w:p w14:paraId="0F138595" w14:textId="77777777" w:rsidR="00430555" w:rsidRPr="00430555" w:rsidRDefault="00430555" w:rsidP="00430555">
      <w:pPr>
        <w:tabs>
          <w:tab w:val="left" w:pos="-1080"/>
          <w:tab w:val="left" w:pos="-720"/>
          <w:tab w:val="left" w:pos="0"/>
          <w:tab w:val="left" w:pos="244"/>
        </w:tabs>
        <w:spacing w:before="120" w:afterLines="60" w:after="144"/>
        <w:ind w:left="720" w:hanging="720"/>
        <w:jc w:val="both"/>
        <w:rPr>
          <w:b/>
          <w:bCs/>
          <w:noProof/>
        </w:rPr>
      </w:pPr>
      <w:r w:rsidRPr="00430555">
        <w:rPr>
          <w:b/>
          <w:bCs/>
          <w:noProof/>
        </w:rPr>
        <w:t>1.06</w:t>
      </w:r>
      <w:r w:rsidRPr="00430555">
        <w:rPr>
          <w:b/>
          <w:bCs/>
          <w:noProof/>
        </w:rPr>
        <w:tab/>
        <w:t>IDENTIFICATION</w:t>
      </w:r>
    </w:p>
    <w:p w14:paraId="7AF85D06" w14:textId="77777777" w:rsidR="00430555" w:rsidRPr="00430555" w:rsidRDefault="00430555" w:rsidP="00430555">
      <w:pPr>
        <w:tabs>
          <w:tab w:val="left" w:pos="1276"/>
        </w:tabs>
        <w:spacing w:before="120" w:afterLines="60" w:after="144"/>
        <w:ind w:left="1276" w:hanging="567"/>
        <w:jc w:val="both"/>
        <w:rPr>
          <w:noProof/>
        </w:rPr>
      </w:pPr>
      <w:r w:rsidRPr="00430555">
        <w:rPr>
          <w:noProof/>
        </w:rPr>
        <w:t>A.</w:t>
      </w:r>
      <w:r w:rsidRPr="00430555">
        <w:rPr>
          <w:noProof/>
        </w:rPr>
        <w:tab/>
        <w:t>Each switch and receptacle shall be identified with the equipment item number, manufacturer's name or trademark, and such other information as the manufacturer may consider necessary, or as specified, for complete identification.</w:t>
      </w:r>
    </w:p>
    <w:p w14:paraId="25159C5A" w14:textId="77777777" w:rsidR="00430555" w:rsidRPr="00EF181E" w:rsidRDefault="00430555" w:rsidP="00EF181E">
      <w:pPr>
        <w:tabs>
          <w:tab w:val="left" w:pos="720"/>
        </w:tabs>
        <w:spacing w:before="120" w:after="60"/>
        <w:ind w:left="1440" w:hanging="1440"/>
        <w:jc w:val="lowKashida"/>
        <w:rPr>
          <w:b/>
          <w:bCs/>
          <w:szCs w:val="28"/>
          <w:u w:val="single"/>
        </w:rPr>
      </w:pPr>
      <w:r w:rsidRPr="00EF181E">
        <w:rPr>
          <w:b/>
          <w:bCs/>
          <w:szCs w:val="28"/>
          <w:u w:val="single"/>
        </w:rPr>
        <w:t>PART 2   PRODUCTS</w:t>
      </w:r>
    </w:p>
    <w:p w14:paraId="491BF532" w14:textId="77777777" w:rsidR="00430555" w:rsidRPr="00430555" w:rsidRDefault="00430555" w:rsidP="00430555">
      <w:pPr>
        <w:tabs>
          <w:tab w:val="left" w:pos="-1080"/>
          <w:tab w:val="left" w:pos="-720"/>
          <w:tab w:val="left" w:pos="0"/>
          <w:tab w:val="left" w:pos="244"/>
        </w:tabs>
        <w:spacing w:before="120" w:afterLines="60" w:after="144"/>
        <w:ind w:left="720" w:hanging="720"/>
        <w:jc w:val="both"/>
        <w:rPr>
          <w:b/>
          <w:bCs/>
          <w:noProof/>
        </w:rPr>
      </w:pPr>
      <w:r w:rsidRPr="00430555">
        <w:rPr>
          <w:b/>
          <w:bCs/>
          <w:noProof/>
        </w:rPr>
        <w:t>2.01</w:t>
      </w:r>
      <w:r w:rsidRPr="00430555">
        <w:rPr>
          <w:b/>
          <w:bCs/>
          <w:noProof/>
        </w:rPr>
        <w:tab/>
        <w:t>MANUFACTURERS</w:t>
      </w:r>
    </w:p>
    <w:p w14:paraId="509A6A76" w14:textId="77777777" w:rsidR="00430555" w:rsidRPr="00430555" w:rsidRDefault="00430555" w:rsidP="00430555">
      <w:pPr>
        <w:tabs>
          <w:tab w:val="left" w:pos="1276"/>
        </w:tabs>
        <w:spacing w:before="120" w:afterLines="60" w:after="144"/>
        <w:ind w:left="1276" w:hanging="567"/>
        <w:jc w:val="both"/>
        <w:rPr>
          <w:noProof/>
        </w:rPr>
      </w:pPr>
      <w:r w:rsidRPr="00430555">
        <w:rPr>
          <w:noProof/>
        </w:rPr>
        <w:t>A.</w:t>
      </w:r>
      <w:r w:rsidRPr="00430555">
        <w:rPr>
          <w:noProof/>
        </w:rPr>
        <w:tab/>
        <w:t>The equipment covered by these Specifications is intended to be standard equipment of proven performance as manufactured by reputable concerns.  Equipment shall be designed, constructed and installed in accordance with the best practices of the trade, and shall operate satisfactorily when installed as shown on the Drawings.</w:t>
      </w:r>
    </w:p>
    <w:p w14:paraId="4EF30EE7" w14:textId="77777777" w:rsidR="00430555" w:rsidRPr="00430555" w:rsidRDefault="00430555" w:rsidP="00430555">
      <w:pPr>
        <w:tabs>
          <w:tab w:val="left" w:pos="1276"/>
        </w:tabs>
        <w:spacing w:before="120" w:afterLines="60" w:after="144"/>
        <w:ind w:left="1276" w:hanging="567"/>
        <w:jc w:val="both"/>
        <w:rPr>
          <w:noProof/>
        </w:rPr>
      </w:pPr>
      <w:r w:rsidRPr="00430555">
        <w:rPr>
          <w:noProof/>
        </w:rPr>
        <w:t>B.</w:t>
      </w:r>
      <w:r w:rsidRPr="00430555">
        <w:rPr>
          <w:noProof/>
        </w:rPr>
        <w:tab/>
        <w:t>The Contractor shall use the products of a single manufacturer for each type of wiring device.</w:t>
      </w:r>
    </w:p>
    <w:p w14:paraId="5D8F8C2F" w14:textId="77777777" w:rsidR="00430555" w:rsidRPr="00430555" w:rsidRDefault="00430555" w:rsidP="00430555">
      <w:pPr>
        <w:tabs>
          <w:tab w:val="left" w:pos="1276"/>
        </w:tabs>
        <w:spacing w:before="120" w:afterLines="60" w:after="144"/>
        <w:ind w:left="1276" w:hanging="567"/>
        <w:jc w:val="both"/>
        <w:rPr>
          <w:noProof/>
        </w:rPr>
      </w:pPr>
      <w:r w:rsidRPr="00430555">
        <w:rPr>
          <w:noProof/>
        </w:rPr>
        <w:t>C.</w:t>
      </w:r>
      <w:r w:rsidRPr="00430555">
        <w:rPr>
          <w:noProof/>
        </w:rPr>
        <w:tab/>
        <w:t>The Contractor shall use the products of a single manufacturer for all device plates.  Plate variations are allowed for the following devices:</w:t>
      </w:r>
    </w:p>
    <w:p w14:paraId="6701BFDD" w14:textId="77777777" w:rsidR="00430555" w:rsidRPr="00430555" w:rsidRDefault="00430555" w:rsidP="00430555">
      <w:pPr>
        <w:tabs>
          <w:tab w:val="left" w:pos="1843"/>
        </w:tabs>
        <w:spacing w:before="120" w:afterLines="60" w:after="144"/>
        <w:ind w:left="1843" w:hanging="567"/>
        <w:jc w:val="both"/>
        <w:rPr>
          <w:noProof/>
        </w:rPr>
      </w:pPr>
      <w:r w:rsidRPr="00430555">
        <w:rPr>
          <w:noProof/>
        </w:rPr>
        <w:t>1.</w:t>
      </w:r>
      <w:r w:rsidRPr="00430555">
        <w:rPr>
          <w:noProof/>
        </w:rPr>
        <w:tab/>
        <w:t>Where the selected plate manufacturer does not manufacture a suitable finish plate.</w:t>
      </w:r>
    </w:p>
    <w:p w14:paraId="492A647D" w14:textId="77777777" w:rsidR="00430555" w:rsidRPr="00430555" w:rsidRDefault="00430555" w:rsidP="00430555">
      <w:pPr>
        <w:tabs>
          <w:tab w:val="left" w:pos="1843"/>
        </w:tabs>
        <w:spacing w:before="120" w:afterLines="60" w:after="144"/>
        <w:ind w:left="1843" w:hanging="567"/>
        <w:jc w:val="both"/>
        <w:rPr>
          <w:noProof/>
        </w:rPr>
      </w:pPr>
      <w:r w:rsidRPr="00430555">
        <w:rPr>
          <w:noProof/>
        </w:rPr>
        <w:t>2.</w:t>
      </w:r>
      <w:r w:rsidRPr="00430555">
        <w:rPr>
          <w:noProof/>
        </w:rPr>
        <w:tab/>
        <w:t>For heavy</w:t>
      </w:r>
      <w:r w:rsidRPr="00430555">
        <w:rPr>
          <w:noProof/>
        </w:rPr>
        <w:noBreakHyphen/>
        <w:t>duty receptacles rated at more than 30A.</w:t>
      </w:r>
    </w:p>
    <w:p w14:paraId="7A5DFC21" w14:textId="77777777" w:rsidR="00430555" w:rsidRPr="00430555" w:rsidRDefault="00430555" w:rsidP="00430555">
      <w:pPr>
        <w:tabs>
          <w:tab w:val="left" w:pos="1843"/>
        </w:tabs>
        <w:spacing w:before="120" w:afterLines="60" w:after="144"/>
        <w:ind w:left="1843" w:hanging="567"/>
        <w:jc w:val="both"/>
        <w:rPr>
          <w:noProof/>
        </w:rPr>
      </w:pPr>
      <w:r w:rsidRPr="00430555">
        <w:rPr>
          <w:noProof/>
        </w:rPr>
        <w:t>3.</w:t>
      </w:r>
      <w:r w:rsidRPr="00430555">
        <w:rPr>
          <w:noProof/>
        </w:rPr>
        <w:tab/>
        <w:t>Where non</w:t>
      </w:r>
      <w:r w:rsidRPr="00430555">
        <w:rPr>
          <w:noProof/>
        </w:rPr>
        <w:noBreakHyphen/>
        <w:t>standard plates are required, specified, or shown.</w:t>
      </w:r>
    </w:p>
    <w:p w14:paraId="029E6D56" w14:textId="77777777" w:rsidR="00430555" w:rsidRPr="00430555" w:rsidRDefault="00430555" w:rsidP="00430555">
      <w:pPr>
        <w:tabs>
          <w:tab w:val="left" w:pos="1276"/>
        </w:tabs>
        <w:spacing w:before="120" w:afterLines="60" w:after="144"/>
        <w:ind w:left="1276" w:hanging="567"/>
        <w:jc w:val="both"/>
        <w:rPr>
          <w:noProof/>
        </w:rPr>
      </w:pPr>
      <w:r w:rsidRPr="00430555">
        <w:rPr>
          <w:noProof/>
        </w:rPr>
        <w:t>D.</w:t>
      </w:r>
      <w:r w:rsidRPr="00430555">
        <w:rPr>
          <w:noProof/>
        </w:rPr>
        <w:tab/>
        <w:t>The Contractor shall furnish and install all wiring devices and device plates.  Wiring devices as listed herein are intended to indicate type, function, and quality of the products.</w:t>
      </w:r>
    </w:p>
    <w:p w14:paraId="12D52CB9" w14:textId="77777777" w:rsidR="00430555" w:rsidRPr="00430555" w:rsidRDefault="00430555" w:rsidP="00430555">
      <w:pPr>
        <w:tabs>
          <w:tab w:val="left" w:pos="1276"/>
        </w:tabs>
        <w:spacing w:before="120" w:afterLines="60" w:after="144"/>
        <w:ind w:left="1276" w:hanging="567"/>
        <w:jc w:val="both"/>
        <w:rPr>
          <w:noProof/>
        </w:rPr>
      </w:pPr>
      <w:r w:rsidRPr="00430555">
        <w:rPr>
          <w:noProof/>
        </w:rPr>
        <w:t>E.</w:t>
      </w:r>
      <w:r w:rsidRPr="00430555">
        <w:rPr>
          <w:noProof/>
        </w:rPr>
        <w:tab/>
        <w:t>The receptacles, switches, device plates, and other appurtenances shall comply with the requirements of these Specifications.  Receptacles installed in toilet, locker, and bathrooms shall be of ground fault interrupter type to meet the minimum NEC requirements.  Ground fault circuit interrupter receptacles shall also be furnished and installed as specified herein, indicated on the Drawings, and required by the NEC.</w:t>
      </w:r>
    </w:p>
    <w:p w14:paraId="17217CB2" w14:textId="77777777" w:rsidR="00430555" w:rsidRPr="00430555" w:rsidRDefault="00430555" w:rsidP="00430555">
      <w:pPr>
        <w:tabs>
          <w:tab w:val="left" w:pos="1276"/>
        </w:tabs>
        <w:spacing w:before="120" w:afterLines="60" w:after="144"/>
        <w:ind w:left="1276" w:hanging="567"/>
        <w:jc w:val="both"/>
        <w:rPr>
          <w:noProof/>
        </w:rPr>
      </w:pPr>
      <w:r w:rsidRPr="00430555">
        <w:rPr>
          <w:noProof/>
        </w:rPr>
        <w:t>F.</w:t>
      </w:r>
      <w:r w:rsidRPr="00430555">
        <w:rPr>
          <w:noProof/>
        </w:rPr>
        <w:tab/>
        <w:t>The Contractor shall provide specification grade devices which shall be as manufactured by Appleton, Crouse-Hinds, Leviton, Harvey Hubbell Co., General Electric Company, Bryant Electric Company, Pass &amp; Seymour, or equal.</w:t>
      </w:r>
    </w:p>
    <w:p w14:paraId="7AB967B7" w14:textId="77777777" w:rsidR="00430555" w:rsidRPr="00430555" w:rsidRDefault="00430555" w:rsidP="00430555">
      <w:pPr>
        <w:tabs>
          <w:tab w:val="left" w:pos="-1080"/>
          <w:tab w:val="left" w:pos="-720"/>
          <w:tab w:val="left" w:pos="0"/>
          <w:tab w:val="left" w:pos="244"/>
        </w:tabs>
        <w:spacing w:before="120" w:afterLines="60" w:after="144"/>
        <w:jc w:val="both"/>
        <w:rPr>
          <w:b/>
          <w:bCs/>
          <w:noProof/>
        </w:rPr>
      </w:pPr>
      <w:r w:rsidRPr="00430555">
        <w:rPr>
          <w:b/>
          <w:bCs/>
          <w:noProof/>
        </w:rPr>
        <w:t>2.02</w:t>
      </w:r>
      <w:r w:rsidRPr="00430555">
        <w:rPr>
          <w:b/>
          <w:bCs/>
          <w:noProof/>
        </w:rPr>
        <w:tab/>
        <w:t>WIRING DEVICES</w:t>
      </w:r>
    </w:p>
    <w:p w14:paraId="35CCDA62" w14:textId="77777777" w:rsidR="00430555" w:rsidRPr="00430555" w:rsidRDefault="00430555" w:rsidP="00430555">
      <w:pPr>
        <w:tabs>
          <w:tab w:val="left" w:pos="1276"/>
        </w:tabs>
        <w:spacing w:before="120" w:afterLines="60" w:after="144"/>
        <w:ind w:left="1276" w:hanging="567"/>
        <w:jc w:val="both"/>
        <w:rPr>
          <w:noProof/>
        </w:rPr>
      </w:pPr>
      <w:r w:rsidRPr="00430555">
        <w:rPr>
          <w:noProof/>
        </w:rPr>
        <w:t>A.</w:t>
      </w:r>
      <w:r w:rsidRPr="00430555">
        <w:rPr>
          <w:noProof/>
        </w:rPr>
        <w:tab/>
        <w:t>Wiring devices shall be in accordance with the following for nonhazardous areas:</w:t>
      </w:r>
    </w:p>
    <w:p w14:paraId="0EE2A1AB" w14:textId="77777777" w:rsidR="00430555" w:rsidRPr="00430555" w:rsidRDefault="00430555" w:rsidP="00430555">
      <w:pPr>
        <w:tabs>
          <w:tab w:val="left" w:pos="1843"/>
        </w:tabs>
        <w:spacing w:before="120" w:afterLines="60" w:after="144"/>
        <w:ind w:left="1843" w:hanging="567"/>
        <w:jc w:val="both"/>
        <w:rPr>
          <w:noProof/>
        </w:rPr>
      </w:pPr>
      <w:r w:rsidRPr="00430555">
        <w:rPr>
          <w:noProof/>
        </w:rPr>
        <w:t>1.</w:t>
      </w:r>
      <w:r w:rsidRPr="00430555">
        <w:rPr>
          <w:noProof/>
        </w:rPr>
        <w:tab/>
        <w:t>Wall Switches, Single Pole, 20 A, 230V equivalent to Hubbell No. 1221, Pass &amp; Seymour No. 20AC2, Leviton equivalent, or equal.  Switches rated 30 A, 230V shall be Leviton 3031, Hubbell equivalent, Pass &amp; Seymour equivalent, or equal.</w:t>
      </w:r>
    </w:p>
    <w:p w14:paraId="2760DC36" w14:textId="77777777" w:rsidR="00430555" w:rsidRPr="00430555" w:rsidRDefault="00430555" w:rsidP="00430555">
      <w:pPr>
        <w:tabs>
          <w:tab w:val="left" w:pos="1843"/>
        </w:tabs>
        <w:spacing w:before="120" w:afterLines="60" w:after="144"/>
        <w:ind w:left="1843" w:hanging="567"/>
        <w:jc w:val="both"/>
        <w:rPr>
          <w:noProof/>
        </w:rPr>
      </w:pPr>
      <w:r w:rsidRPr="00430555">
        <w:rPr>
          <w:noProof/>
        </w:rPr>
        <w:lastRenderedPageBreak/>
        <w:t>2.</w:t>
      </w:r>
      <w:r w:rsidRPr="00430555">
        <w:rPr>
          <w:noProof/>
        </w:rPr>
        <w:tab/>
        <w:t>Wall Switches, Double Pole, 20 A, 230V equivalent to Hubbell No. 1222, Pass &amp; Seymour No. 20AC2, Leviton equivalent, or equal.  Switches rated 30 A, 230V shall be Leviton 3032, Hubbell equivalent, Pass &amp; Seymour equivalent, or equal.</w:t>
      </w:r>
    </w:p>
    <w:p w14:paraId="49ECDB35" w14:textId="77777777" w:rsidR="00430555" w:rsidRPr="00430555" w:rsidRDefault="00430555" w:rsidP="00430555">
      <w:pPr>
        <w:tabs>
          <w:tab w:val="left" w:pos="1843"/>
        </w:tabs>
        <w:spacing w:before="120" w:afterLines="60" w:after="144"/>
        <w:ind w:left="1843" w:hanging="567"/>
        <w:jc w:val="both"/>
        <w:rPr>
          <w:noProof/>
        </w:rPr>
      </w:pPr>
      <w:r w:rsidRPr="00430555">
        <w:rPr>
          <w:noProof/>
        </w:rPr>
        <w:t>3.</w:t>
      </w:r>
      <w:r w:rsidRPr="00430555">
        <w:rPr>
          <w:noProof/>
        </w:rPr>
        <w:tab/>
        <w:t>Wall Switches, Three</w:t>
      </w:r>
      <w:r w:rsidRPr="00430555">
        <w:rPr>
          <w:noProof/>
        </w:rPr>
        <w:noBreakHyphen/>
        <w:t>Way 20 A, 230V rated equivalent to Hubbell No. 1223, Pass &amp; Seymour No. 20AC3, Leviton equivalent, or equal.  Switches rated 30 A, 230V shall be Leviton 3033, Hubbell equivalent, Pass &amp; Seymour equivalent, or equal.</w:t>
      </w:r>
    </w:p>
    <w:p w14:paraId="1EA2670F" w14:textId="77777777" w:rsidR="00430555" w:rsidRPr="00430555" w:rsidRDefault="00430555" w:rsidP="00430555">
      <w:pPr>
        <w:tabs>
          <w:tab w:val="left" w:pos="1843"/>
        </w:tabs>
        <w:spacing w:before="120" w:afterLines="60" w:after="144"/>
        <w:ind w:left="1843" w:hanging="567"/>
        <w:jc w:val="both"/>
        <w:rPr>
          <w:noProof/>
        </w:rPr>
      </w:pPr>
      <w:r w:rsidRPr="00430555">
        <w:rPr>
          <w:noProof/>
        </w:rPr>
        <w:t>4.</w:t>
      </w:r>
      <w:r w:rsidRPr="00430555">
        <w:rPr>
          <w:noProof/>
        </w:rPr>
        <w:tab/>
        <w:t>Convenience Receptacles 20 A, 230V, duplex polarized with grounding connection equivalent to Hubbell No. 5362, Pass &amp; Seymour, No. 5362, Leviton equivalent, or equal.</w:t>
      </w:r>
    </w:p>
    <w:p w14:paraId="57586604" w14:textId="77777777" w:rsidR="00430555" w:rsidRPr="00430555" w:rsidRDefault="00430555" w:rsidP="00430555">
      <w:pPr>
        <w:tabs>
          <w:tab w:val="left" w:pos="1843"/>
        </w:tabs>
        <w:spacing w:before="120" w:afterLines="60" w:after="144"/>
        <w:ind w:left="1843" w:hanging="567"/>
        <w:jc w:val="both"/>
        <w:rPr>
          <w:noProof/>
        </w:rPr>
      </w:pPr>
      <w:r w:rsidRPr="00430555">
        <w:rPr>
          <w:noProof/>
        </w:rPr>
        <w:t>5.</w:t>
      </w:r>
      <w:r w:rsidRPr="00430555">
        <w:rPr>
          <w:noProof/>
        </w:rPr>
        <w:tab/>
        <w:t>Hubbell Cat. No. GF-5362, Pass &amp; Seymour equivalent, Leviton equivalent, or equal, for 20A, 230V, duplex, ground fault circuit interrupting type.</w:t>
      </w:r>
    </w:p>
    <w:p w14:paraId="754E90CD" w14:textId="77777777" w:rsidR="00430555" w:rsidRPr="00430555" w:rsidRDefault="00430555" w:rsidP="00430555">
      <w:pPr>
        <w:tabs>
          <w:tab w:val="left" w:pos="1276"/>
        </w:tabs>
        <w:spacing w:before="120" w:afterLines="60" w:after="144"/>
        <w:ind w:left="1276" w:hanging="567"/>
        <w:jc w:val="both"/>
        <w:rPr>
          <w:noProof/>
        </w:rPr>
      </w:pPr>
      <w:r w:rsidRPr="00430555">
        <w:rPr>
          <w:noProof/>
        </w:rPr>
        <w:t>B.</w:t>
      </w:r>
      <w:r w:rsidRPr="00430555">
        <w:rPr>
          <w:noProof/>
        </w:rPr>
        <w:tab/>
        <w:t>Special Purpose Receptacles shall be rated to carry, at least where required the full load amperes and voltage of the unit connected thereto.  These receptacles shall be provided with grounding poles and shall be equivalent to the following:</w:t>
      </w:r>
    </w:p>
    <w:p w14:paraId="6215F125" w14:textId="77777777" w:rsidR="00430555" w:rsidRPr="00430555" w:rsidRDefault="00430555" w:rsidP="00430555">
      <w:pPr>
        <w:tabs>
          <w:tab w:val="left" w:pos="1843"/>
        </w:tabs>
        <w:spacing w:before="120" w:afterLines="60" w:after="144"/>
        <w:ind w:left="1843" w:hanging="567"/>
        <w:jc w:val="both"/>
        <w:rPr>
          <w:noProof/>
        </w:rPr>
      </w:pPr>
      <w:r w:rsidRPr="00430555">
        <w:rPr>
          <w:noProof/>
        </w:rPr>
        <w:t>1.</w:t>
      </w:r>
      <w:r w:rsidRPr="00430555">
        <w:rPr>
          <w:noProof/>
        </w:rPr>
        <w:tab/>
        <w:t>Hubbell Cat. No. 9430, Pass &amp; Seymour No. 5740, Leviton equivalent, or equal, for 30A, 230V, 3</w:t>
      </w:r>
      <w:r w:rsidRPr="00430555">
        <w:rPr>
          <w:noProof/>
        </w:rPr>
        <w:noBreakHyphen/>
        <w:t>phase service.</w:t>
      </w:r>
    </w:p>
    <w:p w14:paraId="7ED10F33" w14:textId="77777777" w:rsidR="00430555" w:rsidRPr="00430555" w:rsidRDefault="00430555" w:rsidP="00430555">
      <w:pPr>
        <w:tabs>
          <w:tab w:val="left" w:pos="1843"/>
        </w:tabs>
        <w:spacing w:before="120" w:afterLines="60" w:after="144"/>
        <w:ind w:left="1843" w:hanging="567"/>
        <w:jc w:val="both"/>
        <w:rPr>
          <w:noProof/>
        </w:rPr>
      </w:pPr>
      <w:r w:rsidRPr="00430555">
        <w:rPr>
          <w:noProof/>
        </w:rPr>
        <w:t>2.</w:t>
      </w:r>
      <w:r w:rsidRPr="00430555">
        <w:rPr>
          <w:noProof/>
        </w:rPr>
        <w:tab/>
        <w:t>Hubbell Cat. No. 9450, Pass &amp; Seymour No. 5750, Leviton equivalent, or equal, for 50A, 230V, 3</w:t>
      </w:r>
      <w:r w:rsidRPr="00430555">
        <w:rPr>
          <w:noProof/>
        </w:rPr>
        <w:noBreakHyphen/>
        <w:t>phase service.</w:t>
      </w:r>
    </w:p>
    <w:p w14:paraId="354113E9" w14:textId="77777777" w:rsidR="00430555" w:rsidRPr="00430555" w:rsidRDefault="00430555" w:rsidP="00430555">
      <w:pPr>
        <w:tabs>
          <w:tab w:val="left" w:pos="1843"/>
        </w:tabs>
        <w:spacing w:before="120" w:afterLines="60" w:after="144"/>
        <w:ind w:left="1843" w:hanging="567"/>
        <w:jc w:val="both"/>
        <w:rPr>
          <w:noProof/>
        </w:rPr>
      </w:pPr>
      <w:r w:rsidRPr="00430555">
        <w:rPr>
          <w:noProof/>
        </w:rPr>
        <w:t>3.</w:t>
      </w:r>
      <w:r w:rsidRPr="00430555">
        <w:rPr>
          <w:noProof/>
        </w:rPr>
        <w:tab/>
        <w:t>Hubbell Cat. No. 9460, Pass &amp; Seymour No. 5760, Leviton equivalent, or equal, for 60A, 230V, 3</w:t>
      </w:r>
      <w:r w:rsidRPr="00430555">
        <w:rPr>
          <w:noProof/>
        </w:rPr>
        <w:noBreakHyphen/>
        <w:t>phase service.</w:t>
      </w:r>
    </w:p>
    <w:p w14:paraId="1CA59934" w14:textId="77777777" w:rsidR="00430555" w:rsidRPr="00430555" w:rsidRDefault="00430555" w:rsidP="00430555">
      <w:pPr>
        <w:tabs>
          <w:tab w:val="left" w:pos="1843"/>
        </w:tabs>
        <w:spacing w:before="120" w:afterLines="60" w:after="144"/>
        <w:ind w:left="1843" w:hanging="567"/>
        <w:jc w:val="both"/>
        <w:rPr>
          <w:noProof/>
        </w:rPr>
      </w:pPr>
      <w:r w:rsidRPr="00430555">
        <w:rPr>
          <w:noProof/>
        </w:rPr>
        <w:t>4.</w:t>
      </w:r>
      <w:r w:rsidRPr="00430555">
        <w:rPr>
          <w:noProof/>
        </w:rPr>
        <w:tab/>
        <w:t>Hubbell Cat. No. 9330, Pass &amp; Seymour No. 5930, Leviton equivalent, or equal, for 30A, 230V, single</w:t>
      </w:r>
      <w:r w:rsidRPr="00430555">
        <w:rPr>
          <w:noProof/>
        </w:rPr>
        <w:noBreakHyphen/>
        <w:t>phase service.</w:t>
      </w:r>
    </w:p>
    <w:p w14:paraId="17F32547" w14:textId="77777777" w:rsidR="00430555" w:rsidRPr="00430555" w:rsidRDefault="00430555" w:rsidP="00430555">
      <w:pPr>
        <w:tabs>
          <w:tab w:val="left" w:pos="1843"/>
        </w:tabs>
        <w:spacing w:before="120" w:afterLines="60" w:after="144"/>
        <w:ind w:left="1843" w:hanging="567"/>
        <w:jc w:val="both"/>
        <w:rPr>
          <w:noProof/>
        </w:rPr>
      </w:pPr>
      <w:r w:rsidRPr="00430555">
        <w:rPr>
          <w:noProof/>
        </w:rPr>
        <w:t>5.</w:t>
      </w:r>
      <w:r w:rsidRPr="00430555">
        <w:rPr>
          <w:noProof/>
        </w:rPr>
        <w:tab/>
        <w:t>Hubbell Cat. No. 9315, Pass &amp; Seymour equivalent, Leviton equivalent, or equal, for 30A, 230V, single</w:t>
      </w:r>
      <w:r w:rsidRPr="00430555">
        <w:rPr>
          <w:noProof/>
        </w:rPr>
        <w:noBreakHyphen/>
        <w:t>phase service.</w:t>
      </w:r>
    </w:p>
    <w:p w14:paraId="65E9CFE9" w14:textId="77777777" w:rsidR="00430555" w:rsidRPr="00430555" w:rsidRDefault="00430555" w:rsidP="00430555">
      <w:pPr>
        <w:tabs>
          <w:tab w:val="left" w:pos="1843"/>
        </w:tabs>
        <w:spacing w:before="120" w:afterLines="60" w:after="144"/>
        <w:ind w:left="1843" w:hanging="567"/>
        <w:jc w:val="both"/>
        <w:rPr>
          <w:noProof/>
        </w:rPr>
      </w:pPr>
      <w:r w:rsidRPr="00430555">
        <w:rPr>
          <w:noProof/>
        </w:rPr>
        <w:t>6.</w:t>
      </w:r>
      <w:r w:rsidRPr="00430555">
        <w:rPr>
          <w:noProof/>
        </w:rPr>
        <w:tab/>
        <w:t>Hubbell Cat. No. 23CM10, Pass &amp; Seymour equivalent, Leviton equivalent, or equal, for 20A, single, 230V, polarized with grounding connection, twist lock type.  Matching plug shall be Hubbell Cat. No. 23CM11, Pass &amp; Seymour equivalent, Leviton equivalent, or equal.</w:t>
      </w:r>
    </w:p>
    <w:p w14:paraId="55DA038C" w14:textId="77777777" w:rsidR="00430555" w:rsidRPr="00430555" w:rsidRDefault="00430555" w:rsidP="00D239AD">
      <w:pPr>
        <w:widowControl w:val="0"/>
        <w:numPr>
          <w:ilvl w:val="0"/>
          <w:numId w:val="448"/>
        </w:numPr>
        <w:tabs>
          <w:tab w:val="num" w:pos="1843"/>
        </w:tabs>
        <w:spacing w:before="120" w:afterLines="60" w:after="144"/>
        <w:ind w:left="1843" w:hanging="567"/>
        <w:jc w:val="both"/>
        <w:rPr>
          <w:noProof/>
        </w:rPr>
      </w:pPr>
      <w:r w:rsidRPr="00430555">
        <w:rPr>
          <w:noProof/>
        </w:rPr>
        <w:t>Crouse</w:t>
      </w:r>
      <w:r w:rsidRPr="00430555">
        <w:rPr>
          <w:noProof/>
        </w:rPr>
        <w:noBreakHyphen/>
        <w:t xml:space="preserve">Hinds "Arktite" Series, </w:t>
      </w:r>
      <w:smartTag w:uri="urn:schemas-microsoft-com:office:smarttags" w:element="place">
        <w:smartTag w:uri="urn:schemas-microsoft-com:office:smarttags" w:element="City">
          <w:r w:rsidRPr="00430555">
            <w:rPr>
              <w:noProof/>
            </w:rPr>
            <w:t>Appleton</w:t>
          </w:r>
        </w:smartTag>
      </w:smartTag>
      <w:r w:rsidRPr="00430555">
        <w:rPr>
          <w:noProof/>
        </w:rPr>
        <w:t xml:space="preserve"> equivalent, Killark equivalent, or equal, 30A, 3P, 600 Volt, twist lock, weatherproof, power receptacle and box with matching plug. </w:t>
      </w:r>
    </w:p>
    <w:p w14:paraId="27C6ECE6" w14:textId="77777777" w:rsidR="00430555" w:rsidRPr="00430555" w:rsidRDefault="00430555" w:rsidP="00430555">
      <w:pPr>
        <w:tabs>
          <w:tab w:val="left" w:pos="1276"/>
        </w:tabs>
        <w:spacing w:before="120" w:afterLines="60" w:after="144"/>
        <w:ind w:left="1276" w:hanging="567"/>
        <w:jc w:val="both"/>
        <w:rPr>
          <w:noProof/>
        </w:rPr>
      </w:pPr>
      <w:r w:rsidRPr="00430555">
        <w:rPr>
          <w:noProof/>
        </w:rPr>
        <w:t>C.</w:t>
      </w:r>
      <w:r w:rsidRPr="00430555">
        <w:rPr>
          <w:noProof/>
        </w:rPr>
        <w:tab/>
        <w:t>For hazardous areas the following shall be provided:</w:t>
      </w:r>
    </w:p>
    <w:p w14:paraId="157B01A2" w14:textId="77777777" w:rsidR="00430555" w:rsidRPr="00430555" w:rsidRDefault="00430555" w:rsidP="00430555">
      <w:pPr>
        <w:tabs>
          <w:tab w:val="left" w:pos="1843"/>
        </w:tabs>
        <w:spacing w:before="120" w:afterLines="60" w:after="144"/>
        <w:ind w:left="1843" w:hanging="567"/>
        <w:jc w:val="both"/>
        <w:rPr>
          <w:noProof/>
        </w:rPr>
      </w:pPr>
      <w:r w:rsidRPr="00430555">
        <w:rPr>
          <w:noProof/>
        </w:rPr>
        <w:t>1.</w:t>
      </w:r>
      <w:r w:rsidRPr="00430555">
        <w:rPr>
          <w:noProof/>
        </w:rPr>
        <w:tab/>
        <w:t>Wall Switches, single pole, 20 A, 230 V equivalent to Crouse Hinds Cat. No. EFD3591 or EFDC3591 (as required); Appleton No. EDS175F1 or EDSC175F1, Killark equivalent, or equal.</w:t>
      </w:r>
    </w:p>
    <w:p w14:paraId="2AFA61AB" w14:textId="77777777" w:rsidR="00430555" w:rsidRPr="00430555" w:rsidRDefault="00430555" w:rsidP="00430555">
      <w:pPr>
        <w:tabs>
          <w:tab w:val="left" w:pos="1843"/>
        </w:tabs>
        <w:spacing w:before="120" w:afterLines="60" w:after="144"/>
        <w:ind w:left="1843" w:hanging="567"/>
        <w:jc w:val="both"/>
        <w:rPr>
          <w:noProof/>
        </w:rPr>
      </w:pPr>
      <w:r w:rsidRPr="00430555">
        <w:rPr>
          <w:noProof/>
        </w:rPr>
        <w:t>2.</w:t>
      </w:r>
      <w:r w:rsidRPr="00430555">
        <w:rPr>
          <w:noProof/>
        </w:rPr>
        <w:tab/>
        <w:t xml:space="preserve">Convenience Receptacles 20 A, 250 VAC, 2 wire, 3 pole equivalent to Crouse Hinds Cat. No. CPS152-201, </w:t>
      </w:r>
      <w:smartTag w:uri="urn:schemas-microsoft-com:office:smarttags" w:element="place">
        <w:smartTag w:uri="urn:schemas-microsoft-com:office:smarttags" w:element="City">
          <w:r w:rsidRPr="00430555">
            <w:rPr>
              <w:noProof/>
            </w:rPr>
            <w:t>Appleton</w:t>
          </w:r>
        </w:smartTag>
      </w:smartTag>
      <w:r w:rsidRPr="00430555">
        <w:rPr>
          <w:noProof/>
        </w:rPr>
        <w:t xml:space="preserve"> No. CPE1-2375, Killark equivalent, or equal.</w:t>
      </w:r>
    </w:p>
    <w:p w14:paraId="6281B157" w14:textId="77777777" w:rsidR="00430555" w:rsidRPr="00430555" w:rsidRDefault="00430555" w:rsidP="00430555">
      <w:pPr>
        <w:tabs>
          <w:tab w:val="left" w:pos="1276"/>
        </w:tabs>
        <w:spacing w:before="120" w:afterLines="60" w:after="144"/>
        <w:ind w:left="1276" w:hanging="567"/>
        <w:jc w:val="both"/>
        <w:rPr>
          <w:noProof/>
        </w:rPr>
      </w:pPr>
      <w:r w:rsidRPr="00430555">
        <w:rPr>
          <w:noProof/>
        </w:rPr>
        <w:t>D.</w:t>
      </w:r>
      <w:r w:rsidRPr="00430555">
        <w:rPr>
          <w:noProof/>
        </w:rPr>
        <w:tab/>
        <w:t>Plugs for hazardous and non-hazardous receptacles shall be provided:</w:t>
      </w:r>
    </w:p>
    <w:p w14:paraId="247D36BE" w14:textId="77777777" w:rsidR="00430555" w:rsidRPr="00430555" w:rsidRDefault="00430555" w:rsidP="00430555">
      <w:pPr>
        <w:tabs>
          <w:tab w:val="left" w:pos="1843"/>
        </w:tabs>
        <w:spacing w:before="120" w:afterLines="60" w:after="144"/>
        <w:ind w:left="1843" w:hanging="567"/>
        <w:jc w:val="both"/>
        <w:rPr>
          <w:noProof/>
        </w:rPr>
      </w:pPr>
      <w:r w:rsidRPr="00430555">
        <w:rPr>
          <w:noProof/>
        </w:rPr>
        <w:t>1.</w:t>
      </w:r>
      <w:r w:rsidRPr="00430555">
        <w:rPr>
          <w:noProof/>
        </w:rPr>
        <w:tab/>
        <w:t>One mating plug of the same or better grade for each 10 convenience receptacles, minimum of 2 each.</w:t>
      </w:r>
    </w:p>
    <w:p w14:paraId="72A9CC38" w14:textId="77777777" w:rsidR="00430555" w:rsidRPr="00430555" w:rsidRDefault="00430555" w:rsidP="00430555">
      <w:pPr>
        <w:tabs>
          <w:tab w:val="left" w:pos="1843"/>
        </w:tabs>
        <w:spacing w:before="120" w:afterLines="60" w:after="144"/>
        <w:ind w:left="1843" w:hanging="567"/>
        <w:jc w:val="both"/>
        <w:rPr>
          <w:noProof/>
        </w:rPr>
      </w:pPr>
      <w:r w:rsidRPr="00430555">
        <w:rPr>
          <w:noProof/>
        </w:rPr>
        <w:lastRenderedPageBreak/>
        <w:t>2.</w:t>
      </w:r>
      <w:r w:rsidRPr="00430555">
        <w:rPr>
          <w:noProof/>
        </w:rPr>
        <w:tab/>
        <w:t>Plugs and respective cable shall be provided for equipment furnished under other Divisions (steam cleaners, welders, etc.) as necessary.</w:t>
      </w:r>
    </w:p>
    <w:p w14:paraId="770C7F32" w14:textId="77777777" w:rsidR="00430555" w:rsidRPr="00430555" w:rsidRDefault="00430555" w:rsidP="00430555">
      <w:pPr>
        <w:tabs>
          <w:tab w:val="left" w:pos="-1080"/>
          <w:tab w:val="left" w:pos="-720"/>
          <w:tab w:val="left" w:pos="0"/>
          <w:tab w:val="left" w:pos="244"/>
        </w:tabs>
        <w:spacing w:before="120" w:afterLines="60" w:after="144"/>
        <w:ind w:left="720" w:hanging="720"/>
        <w:jc w:val="both"/>
        <w:rPr>
          <w:b/>
          <w:bCs/>
          <w:noProof/>
        </w:rPr>
      </w:pPr>
      <w:r w:rsidRPr="00430555">
        <w:rPr>
          <w:b/>
          <w:bCs/>
          <w:noProof/>
        </w:rPr>
        <w:t>2.03</w:t>
      </w:r>
      <w:r w:rsidRPr="00430555">
        <w:rPr>
          <w:b/>
          <w:bCs/>
          <w:noProof/>
        </w:rPr>
        <w:tab/>
        <w:t>DEVICE PLATES</w:t>
      </w:r>
    </w:p>
    <w:p w14:paraId="35788EEF" w14:textId="77777777" w:rsidR="00430555" w:rsidRPr="00430555" w:rsidRDefault="00430555" w:rsidP="00430555">
      <w:pPr>
        <w:tabs>
          <w:tab w:val="left" w:pos="1276"/>
        </w:tabs>
        <w:spacing w:before="120" w:afterLines="60" w:after="144"/>
        <w:ind w:left="1276" w:hanging="567"/>
        <w:jc w:val="both"/>
        <w:rPr>
          <w:noProof/>
        </w:rPr>
      </w:pPr>
      <w:r w:rsidRPr="00430555">
        <w:rPr>
          <w:noProof/>
        </w:rPr>
        <w:t>A.</w:t>
      </w:r>
      <w:r w:rsidRPr="00430555">
        <w:rPr>
          <w:noProof/>
        </w:rPr>
        <w:tab/>
        <w:t>Wall plates with gaskets for flush</w:t>
      </w:r>
      <w:r w:rsidRPr="00430555">
        <w:rPr>
          <w:noProof/>
        </w:rPr>
        <w:noBreakHyphen/>
        <w:t xml:space="preserve">mounted receptacles and switches shall be made of Type 304 stainless steel, not less than 0.040 of an inch [1mm] thick, with beveled edges and milled on the rear so as to lie flat against the wall.  Wall plates shall be equivalent to Hubbell series 9600, Pass &amp; Seymour series 93000, Leviton equivalent, or equal. </w:t>
      </w:r>
    </w:p>
    <w:p w14:paraId="6D1044B5" w14:textId="77777777" w:rsidR="00430555" w:rsidRPr="00430555" w:rsidRDefault="00430555" w:rsidP="00430555">
      <w:pPr>
        <w:tabs>
          <w:tab w:val="left" w:pos="1276"/>
        </w:tabs>
        <w:spacing w:before="120" w:afterLines="60" w:after="144"/>
        <w:ind w:left="1276" w:hanging="567"/>
        <w:jc w:val="both"/>
        <w:rPr>
          <w:noProof/>
        </w:rPr>
      </w:pPr>
      <w:r w:rsidRPr="00430555">
        <w:rPr>
          <w:noProof/>
        </w:rPr>
        <w:t>B.</w:t>
      </w:r>
      <w:r w:rsidRPr="00430555">
        <w:rPr>
          <w:noProof/>
        </w:rPr>
        <w:tab/>
        <w:t>Device plates for weatherproof and watertight installations shall be Appleton Type FSR, Crouse</w:t>
      </w:r>
      <w:r w:rsidRPr="00430555">
        <w:rPr>
          <w:noProof/>
        </w:rPr>
        <w:noBreakHyphen/>
        <w:t>Hinds #DS185, or equal for wall switches and Appleton Type FSK, Crouse</w:t>
      </w:r>
      <w:r w:rsidRPr="00430555">
        <w:rPr>
          <w:noProof/>
        </w:rPr>
        <w:noBreakHyphen/>
        <w:t>Hinds #WLRD, or equal for convenience receptacles.  “In-use” weatherproof covers shall be as manufactured by Carlon, TayMac, or equal.</w:t>
      </w:r>
    </w:p>
    <w:p w14:paraId="2428C473" w14:textId="77777777" w:rsidR="00430555" w:rsidRPr="00430555" w:rsidRDefault="00430555" w:rsidP="00430555">
      <w:pPr>
        <w:tabs>
          <w:tab w:val="left" w:pos="-1080"/>
          <w:tab w:val="left" w:pos="-720"/>
          <w:tab w:val="left" w:pos="0"/>
          <w:tab w:val="left" w:pos="244"/>
        </w:tabs>
        <w:spacing w:before="120" w:afterLines="60" w:after="144"/>
        <w:ind w:left="720" w:hanging="720"/>
        <w:jc w:val="both"/>
        <w:rPr>
          <w:b/>
          <w:bCs/>
          <w:noProof/>
        </w:rPr>
      </w:pPr>
      <w:r w:rsidRPr="00430555">
        <w:rPr>
          <w:b/>
          <w:bCs/>
          <w:noProof/>
        </w:rPr>
        <w:t>2.04</w:t>
      </w:r>
      <w:r w:rsidRPr="00430555">
        <w:rPr>
          <w:b/>
          <w:bCs/>
          <w:noProof/>
        </w:rPr>
        <w:tab/>
        <w:t>PLUGS</w:t>
      </w:r>
    </w:p>
    <w:p w14:paraId="4B052A72" w14:textId="77777777" w:rsidR="00430555" w:rsidRPr="00430555" w:rsidRDefault="00430555" w:rsidP="00D239AD">
      <w:pPr>
        <w:widowControl w:val="0"/>
        <w:numPr>
          <w:ilvl w:val="0"/>
          <w:numId w:val="449"/>
        </w:numPr>
        <w:tabs>
          <w:tab w:val="left" w:pos="1276"/>
        </w:tabs>
        <w:spacing w:before="120" w:afterLines="60" w:after="144"/>
        <w:jc w:val="both"/>
        <w:rPr>
          <w:noProof/>
        </w:rPr>
      </w:pPr>
      <w:r w:rsidRPr="00430555">
        <w:rPr>
          <w:noProof/>
        </w:rPr>
        <w:t>The Contractor shall furnish suitable plugs with equipment furnished under the respective Contract.  Plugs shall be black rubber or plastic.  For waterproof receptacles, the plugs shall be similar in construction to the receptacles and shall be encased in corrosion resistant yellow housing provided with clamping nuts and stuffing gland cable outlets.</w:t>
      </w:r>
    </w:p>
    <w:p w14:paraId="203A39DF" w14:textId="77777777" w:rsidR="00430555" w:rsidRPr="00EF181E" w:rsidRDefault="00430555" w:rsidP="00EF181E">
      <w:pPr>
        <w:tabs>
          <w:tab w:val="left" w:pos="720"/>
        </w:tabs>
        <w:spacing w:before="120" w:after="60"/>
        <w:ind w:left="1440" w:hanging="1440"/>
        <w:jc w:val="lowKashida"/>
        <w:rPr>
          <w:b/>
          <w:bCs/>
          <w:szCs w:val="28"/>
          <w:u w:val="single"/>
        </w:rPr>
      </w:pPr>
      <w:r w:rsidRPr="00EF181E">
        <w:rPr>
          <w:b/>
          <w:bCs/>
          <w:szCs w:val="28"/>
          <w:u w:val="single"/>
        </w:rPr>
        <w:t>PART 3   EXECUTION</w:t>
      </w:r>
    </w:p>
    <w:p w14:paraId="74CAED69" w14:textId="77777777" w:rsidR="00430555" w:rsidRPr="00430555" w:rsidRDefault="00430555" w:rsidP="00430555">
      <w:pPr>
        <w:tabs>
          <w:tab w:val="left" w:pos="-1080"/>
          <w:tab w:val="left" w:pos="-720"/>
          <w:tab w:val="left" w:pos="0"/>
          <w:tab w:val="left" w:pos="244"/>
        </w:tabs>
        <w:spacing w:before="120" w:afterLines="60" w:after="144"/>
        <w:ind w:left="720" w:hanging="720"/>
        <w:jc w:val="both"/>
        <w:rPr>
          <w:b/>
          <w:bCs/>
          <w:noProof/>
        </w:rPr>
      </w:pPr>
      <w:r w:rsidRPr="00430555">
        <w:rPr>
          <w:b/>
          <w:bCs/>
          <w:noProof/>
        </w:rPr>
        <w:t>3.01</w:t>
      </w:r>
      <w:r w:rsidRPr="00430555">
        <w:rPr>
          <w:b/>
          <w:bCs/>
          <w:noProof/>
        </w:rPr>
        <w:tab/>
        <w:t>INSTALLATION</w:t>
      </w:r>
    </w:p>
    <w:p w14:paraId="2802C756" w14:textId="77777777" w:rsidR="00430555" w:rsidRPr="00430555" w:rsidRDefault="00430555" w:rsidP="00430555">
      <w:pPr>
        <w:tabs>
          <w:tab w:val="left" w:pos="1276"/>
        </w:tabs>
        <w:spacing w:before="120" w:afterLines="60" w:after="144"/>
        <w:ind w:left="1276" w:hanging="567"/>
        <w:jc w:val="both"/>
        <w:rPr>
          <w:noProof/>
        </w:rPr>
      </w:pPr>
      <w:r w:rsidRPr="00430555">
        <w:rPr>
          <w:noProof/>
        </w:rPr>
        <w:t>A.</w:t>
      </w:r>
      <w:r w:rsidRPr="00430555">
        <w:rPr>
          <w:noProof/>
        </w:rPr>
        <w:tab/>
        <w:t>Switch boxes shall be of unit construction and of sizes as required to adequately house the number of switches required.  No sectional type switch boxes shall be permitted.</w:t>
      </w:r>
    </w:p>
    <w:p w14:paraId="0DA60131" w14:textId="77777777" w:rsidR="00430555" w:rsidRPr="00430555" w:rsidRDefault="00430555" w:rsidP="00430555">
      <w:pPr>
        <w:tabs>
          <w:tab w:val="left" w:pos="1276"/>
        </w:tabs>
        <w:spacing w:before="120" w:afterLines="60" w:after="144"/>
        <w:ind w:left="1276" w:hanging="567"/>
        <w:jc w:val="both"/>
        <w:rPr>
          <w:noProof/>
        </w:rPr>
      </w:pPr>
      <w:r w:rsidRPr="00430555">
        <w:rPr>
          <w:noProof/>
        </w:rPr>
        <w:t>B.</w:t>
      </w:r>
      <w:r w:rsidRPr="00430555">
        <w:rPr>
          <w:noProof/>
        </w:rPr>
        <w:tab/>
        <w:t>Where more than one switch occurs at one point, gang plates shall be used.</w:t>
      </w:r>
    </w:p>
    <w:p w14:paraId="34886B33" w14:textId="77777777" w:rsidR="00430555" w:rsidRPr="00430555" w:rsidRDefault="00430555" w:rsidP="00430555">
      <w:pPr>
        <w:tabs>
          <w:tab w:val="left" w:pos="1276"/>
        </w:tabs>
        <w:spacing w:before="120" w:afterLines="60" w:after="144"/>
        <w:ind w:left="1276" w:hanging="567"/>
        <w:jc w:val="both"/>
        <w:rPr>
          <w:noProof/>
        </w:rPr>
      </w:pPr>
      <w:r w:rsidRPr="00430555">
        <w:rPr>
          <w:noProof/>
        </w:rPr>
        <w:t>C.</w:t>
      </w:r>
      <w:r w:rsidRPr="00430555">
        <w:rPr>
          <w:noProof/>
        </w:rPr>
        <w:tab/>
        <w:t>All device plates shall be set true and plumb, and shall fit tightly against the finished wall surfaces and outlet boxes.</w:t>
      </w:r>
    </w:p>
    <w:p w14:paraId="7085586B" w14:textId="77777777" w:rsidR="00430555" w:rsidRPr="00430555" w:rsidRDefault="00430555" w:rsidP="00430555">
      <w:pPr>
        <w:tabs>
          <w:tab w:val="left" w:pos="1276"/>
        </w:tabs>
        <w:spacing w:before="120" w:afterLines="60" w:after="144"/>
        <w:ind w:left="1276" w:hanging="567"/>
        <w:jc w:val="both"/>
        <w:rPr>
          <w:noProof/>
        </w:rPr>
      </w:pPr>
      <w:r w:rsidRPr="00430555">
        <w:rPr>
          <w:noProof/>
        </w:rPr>
        <w:t>D.</w:t>
      </w:r>
      <w:r w:rsidRPr="00430555">
        <w:rPr>
          <w:noProof/>
        </w:rPr>
        <w:tab/>
        <w:t>All devices shall be flush</w:t>
      </w:r>
      <w:r w:rsidRPr="00430555">
        <w:rPr>
          <w:noProof/>
        </w:rPr>
        <w:noBreakHyphen/>
        <w:t>mounted in finished areas, unless otherwise noted.  The Contractor shall determine the proper position of every outlet, and relocate any outlet without additional cost to the Employer if same is incorrectly or improperly located.  The Engineer reserves the right to change the location of any outlet or connecting equipment up to the time of roughing in without additional cost to the Employer, provided conduit runs are not increased by more than 10 feet [3000mm].</w:t>
      </w:r>
    </w:p>
    <w:p w14:paraId="469DF95B" w14:textId="77777777" w:rsidR="00430555" w:rsidRPr="00430555" w:rsidRDefault="00430555" w:rsidP="00430555">
      <w:pPr>
        <w:tabs>
          <w:tab w:val="left" w:pos="1276"/>
        </w:tabs>
        <w:spacing w:before="120" w:afterLines="60" w:after="144"/>
        <w:ind w:left="1276" w:hanging="567"/>
        <w:jc w:val="both"/>
        <w:rPr>
          <w:noProof/>
        </w:rPr>
      </w:pPr>
      <w:r w:rsidRPr="00430555">
        <w:rPr>
          <w:noProof/>
        </w:rPr>
        <w:t>E.</w:t>
      </w:r>
      <w:r w:rsidRPr="00430555">
        <w:rPr>
          <w:noProof/>
        </w:rPr>
        <w:tab/>
        <w:t>In all areas where thermal or acoustic insulation is applied to the ceiling or walls, outlet boxes shall be set to finish flush with the finished surface of the insulation.</w:t>
      </w:r>
    </w:p>
    <w:p w14:paraId="3573F4E5" w14:textId="77777777" w:rsidR="00430555" w:rsidRPr="00430555" w:rsidRDefault="00430555" w:rsidP="00430555">
      <w:pPr>
        <w:tabs>
          <w:tab w:val="left" w:pos="1276"/>
        </w:tabs>
        <w:spacing w:before="120" w:afterLines="60" w:after="144"/>
        <w:ind w:left="1276" w:hanging="567"/>
        <w:jc w:val="both"/>
        <w:rPr>
          <w:noProof/>
        </w:rPr>
      </w:pPr>
      <w:r w:rsidRPr="00430555">
        <w:rPr>
          <w:noProof/>
        </w:rPr>
        <w:t>F.</w:t>
      </w:r>
      <w:r w:rsidRPr="00430555">
        <w:rPr>
          <w:noProof/>
        </w:rPr>
        <w:tab/>
        <w:t>When indicated height would place any of the equipment at an unsuitable location such as at a molding or break in wall finish, the Engineer shall determine final location.</w:t>
      </w:r>
    </w:p>
    <w:p w14:paraId="3C86D10E" w14:textId="77777777" w:rsidR="00430555" w:rsidRPr="00430555" w:rsidRDefault="00430555" w:rsidP="00430555">
      <w:pPr>
        <w:tabs>
          <w:tab w:val="left" w:pos="1276"/>
        </w:tabs>
        <w:spacing w:before="120" w:afterLines="60" w:after="144"/>
        <w:ind w:left="1276" w:hanging="567"/>
        <w:jc w:val="both"/>
        <w:rPr>
          <w:noProof/>
        </w:rPr>
      </w:pPr>
      <w:r w:rsidRPr="00430555">
        <w:rPr>
          <w:noProof/>
        </w:rPr>
        <w:t>G.</w:t>
      </w:r>
      <w:r w:rsidRPr="00430555">
        <w:rPr>
          <w:noProof/>
        </w:rPr>
        <w:tab/>
        <w:t>For the below-named items mounting heights from finish floor, or finish grade to top is applicable.  Mounting heights shall be as follows:</w:t>
      </w:r>
    </w:p>
    <w:p w14:paraId="1B0ED417" w14:textId="77777777" w:rsidR="00430555" w:rsidRPr="00430555" w:rsidRDefault="00430555" w:rsidP="00430555">
      <w:pPr>
        <w:tabs>
          <w:tab w:val="left" w:pos="1843"/>
        </w:tabs>
        <w:spacing w:before="120" w:afterLines="60" w:after="144"/>
        <w:ind w:left="1843" w:hanging="567"/>
        <w:jc w:val="both"/>
        <w:rPr>
          <w:noProof/>
        </w:rPr>
      </w:pPr>
      <w:r w:rsidRPr="00430555">
        <w:rPr>
          <w:noProof/>
        </w:rPr>
        <w:t>1.</w:t>
      </w:r>
      <w:r w:rsidRPr="00430555">
        <w:rPr>
          <w:noProof/>
        </w:rPr>
        <w:tab/>
        <w:t>Single</w:t>
      </w:r>
      <w:r w:rsidRPr="00430555">
        <w:rPr>
          <w:noProof/>
        </w:rPr>
        <w:noBreakHyphen/>
        <w:t>pole light switches, 48 inches [1220 mm].</w:t>
      </w:r>
    </w:p>
    <w:p w14:paraId="22EB2D35" w14:textId="77777777" w:rsidR="00430555" w:rsidRPr="00430555" w:rsidRDefault="00430555" w:rsidP="00430555">
      <w:pPr>
        <w:tabs>
          <w:tab w:val="left" w:pos="1843"/>
        </w:tabs>
        <w:spacing w:before="120" w:afterLines="60" w:after="144"/>
        <w:ind w:left="1843" w:hanging="567"/>
        <w:jc w:val="both"/>
        <w:rPr>
          <w:noProof/>
        </w:rPr>
      </w:pPr>
      <w:r w:rsidRPr="00430555">
        <w:rPr>
          <w:noProof/>
        </w:rPr>
        <w:t>2.</w:t>
      </w:r>
      <w:r w:rsidRPr="00430555">
        <w:rPr>
          <w:noProof/>
        </w:rPr>
        <w:tab/>
        <w:t>Duplex receptacles in dry areas, 16 inches [400mm]</w:t>
      </w:r>
    </w:p>
    <w:p w14:paraId="3331FC3B" w14:textId="74B24BD5" w:rsidR="00430555" w:rsidRDefault="00430555" w:rsidP="00430555">
      <w:pPr>
        <w:tabs>
          <w:tab w:val="left" w:pos="1843"/>
        </w:tabs>
        <w:spacing w:before="120" w:afterLines="60" w:after="144"/>
        <w:ind w:left="1843" w:hanging="567"/>
        <w:jc w:val="both"/>
        <w:rPr>
          <w:noProof/>
        </w:rPr>
      </w:pPr>
      <w:r w:rsidRPr="00430555">
        <w:rPr>
          <w:noProof/>
        </w:rPr>
        <w:t>3.</w:t>
      </w:r>
      <w:r w:rsidRPr="00430555">
        <w:rPr>
          <w:noProof/>
        </w:rPr>
        <w:tab/>
        <w:t>Duplex receptacles in pump rooms, 48 inches [1220 mm].</w:t>
      </w:r>
    </w:p>
    <w:p w14:paraId="77142782" w14:textId="6DD17460" w:rsidR="002A5401" w:rsidRDefault="002A5401" w:rsidP="00430555">
      <w:pPr>
        <w:tabs>
          <w:tab w:val="left" w:pos="1843"/>
        </w:tabs>
        <w:spacing w:before="120" w:afterLines="60" w:after="144"/>
        <w:ind w:left="1843" w:hanging="567"/>
        <w:jc w:val="both"/>
        <w:rPr>
          <w:noProof/>
        </w:rPr>
      </w:pPr>
    </w:p>
    <w:p w14:paraId="1FA64332" w14:textId="77777777" w:rsidR="00430555" w:rsidRPr="00430555" w:rsidRDefault="00430555" w:rsidP="00430555">
      <w:pPr>
        <w:tabs>
          <w:tab w:val="left" w:pos="-1080"/>
          <w:tab w:val="left" w:pos="-720"/>
          <w:tab w:val="left" w:pos="0"/>
          <w:tab w:val="left" w:pos="244"/>
        </w:tabs>
        <w:spacing w:before="120" w:afterLines="60" w:after="144"/>
        <w:ind w:left="720" w:hanging="720"/>
        <w:jc w:val="both"/>
        <w:rPr>
          <w:b/>
          <w:bCs/>
          <w:noProof/>
        </w:rPr>
      </w:pPr>
      <w:r w:rsidRPr="00430555">
        <w:rPr>
          <w:b/>
          <w:bCs/>
          <w:noProof/>
        </w:rPr>
        <w:t>3.02</w:t>
      </w:r>
      <w:r w:rsidRPr="00430555">
        <w:rPr>
          <w:b/>
          <w:bCs/>
          <w:noProof/>
        </w:rPr>
        <w:tab/>
        <w:t>CIRCUITING</w:t>
      </w:r>
    </w:p>
    <w:p w14:paraId="486C8DE2" w14:textId="77777777" w:rsidR="00430555" w:rsidRPr="00430555" w:rsidRDefault="00430555" w:rsidP="00430555">
      <w:pPr>
        <w:tabs>
          <w:tab w:val="left" w:pos="1276"/>
        </w:tabs>
        <w:spacing w:before="120" w:afterLines="60" w:after="144"/>
        <w:ind w:left="1276" w:hanging="567"/>
        <w:jc w:val="both"/>
        <w:rPr>
          <w:noProof/>
        </w:rPr>
      </w:pPr>
      <w:r w:rsidRPr="00430555">
        <w:rPr>
          <w:noProof/>
        </w:rPr>
        <w:lastRenderedPageBreak/>
        <w:t>A.</w:t>
      </w:r>
      <w:r w:rsidRPr="00430555">
        <w:rPr>
          <w:noProof/>
        </w:rPr>
        <w:tab/>
        <w:t>Convenience receptacles shall be grouped on circuits separate from the lighting circuits.  A maximum of eight (8) convenience outlets are permitted per 20A, 230V circuit.</w:t>
      </w:r>
    </w:p>
    <w:p w14:paraId="078C0433" w14:textId="77777777" w:rsidR="00430555" w:rsidRPr="00430555" w:rsidRDefault="00430555" w:rsidP="00430555">
      <w:pPr>
        <w:tabs>
          <w:tab w:val="center" w:pos="4680"/>
        </w:tabs>
        <w:spacing w:before="120" w:afterLines="60" w:after="144"/>
        <w:jc w:val="both"/>
        <w:rPr>
          <w:b/>
          <w:noProof/>
        </w:rPr>
      </w:pPr>
      <w:r w:rsidRPr="00430555">
        <w:rPr>
          <w:noProof/>
        </w:rPr>
        <w:tab/>
      </w:r>
      <w:r w:rsidRPr="00430555">
        <w:rPr>
          <w:b/>
          <w:noProof/>
        </w:rPr>
        <w:t xml:space="preserve"> END OF SECTION </w:t>
      </w:r>
    </w:p>
    <w:p w14:paraId="2189DDFD" w14:textId="77777777" w:rsidR="00430555" w:rsidRPr="00430555" w:rsidRDefault="00430555" w:rsidP="00430555">
      <w:pPr>
        <w:tabs>
          <w:tab w:val="left" w:pos="-1080"/>
          <w:tab w:val="left" w:pos="-720"/>
          <w:tab w:val="left" w:pos="0"/>
          <w:tab w:val="left" w:pos="244"/>
        </w:tabs>
        <w:spacing w:before="120" w:afterLines="60" w:after="144"/>
        <w:jc w:val="both"/>
        <w:rPr>
          <w:noProof/>
        </w:rPr>
      </w:pPr>
    </w:p>
    <w:p w14:paraId="403C6A0D" w14:textId="77777777" w:rsidR="00430555" w:rsidRPr="00430555" w:rsidRDefault="00430555" w:rsidP="00430555">
      <w:pPr>
        <w:tabs>
          <w:tab w:val="left" w:pos="720"/>
        </w:tabs>
        <w:spacing w:before="120" w:after="120"/>
        <w:jc w:val="center"/>
        <w:outlineLvl w:val="0"/>
        <w:rPr>
          <w:sz w:val="20"/>
          <w:szCs w:val="20"/>
        </w:rPr>
      </w:pPr>
    </w:p>
    <w:p w14:paraId="3D03C729" w14:textId="77777777" w:rsidR="002A5401" w:rsidRDefault="002A5401">
      <w:pPr>
        <w:spacing w:after="160" w:line="259" w:lineRule="auto"/>
        <w:rPr>
          <w:b/>
          <w:bCs/>
          <w:szCs w:val="28"/>
          <w:u w:val="single"/>
        </w:rPr>
      </w:pPr>
      <w:r>
        <w:rPr>
          <w:b/>
          <w:bCs/>
          <w:szCs w:val="28"/>
          <w:u w:val="single"/>
        </w:rPr>
        <w:br w:type="page"/>
      </w:r>
    </w:p>
    <w:p w14:paraId="29075444" w14:textId="5B3C8D40" w:rsidR="00430555" w:rsidRPr="00430555" w:rsidRDefault="00430555" w:rsidP="002153B7">
      <w:pPr>
        <w:pStyle w:val="Heading1"/>
      </w:pPr>
      <w:bookmarkStart w:id="710" w:name="_Toc28542421"/>
      <w:r w:rsidRPr="00430555">
        <w:lastRenderedPageBreak/>
        <w:t>SECTION 16141</w:t>
      </w:r>
      <w:bookmarkEnd w:id="710"/>
    </w:p>
    <w:p w14:paraId="19387FEF" w14:textId="77777777" w:rsidR="00430555" w:rsidRPr="00430555" w:rsidRDefault="00430555" w:rsidP="002153B7">
      <w:pPr>
        <w:pStyle w:val="Heading1"/>
      </w:pPr>
      <w:bookmarkStart w:id="711" w:name="_Toc28542422"/>
      <w:r w:rsidRPr="00430555">
        <w:t>WALL SWITCHES</w:t>
      </w:r>
      <w:bookmarkEnd w:id="711"/>
    </w:p>
    <w:p w14:paraId="2790B563" w14:textId="77777777" w:rsidR="00430555" w:rsidRPr="00430555" w:rsidRDefault="00430555" w:rsidP="00430555">
      <w:pPr>
        <w:tabs>
          <w:tab w:val="left" w:pos="720"/>
        </w:tabs>
        <w:spacing w:before="120" w:after="60"/>
        <w:jc w:val="lowKashida"/>
        <w:rPr>
          <w:b/>
          <w:bCs/>
          <w:szCs w:val="28"/>
          <w:u w:val="single"/>
        </w:rPr>
      </w:pPr>
      <w:r w:rsidRPr="00430555">
        <w:rPr>
          <w:b/>
          <w:bCs/>
          <w:szCs w:val="28"/>
          <w:u w:val="single"/>
        </w:rPr>
        <w:t>PART 1 GENERAL</w:t>
      </w:r>
    </w:p>
    <w:p w14:paraId="758B6E54" w14:textId="77777777" w:rsidR="00430555" w:rsidRPr="00430555" w:rsidRDefault="00430555" w:rsidP="00430555">
      <w:pPr>
        <w:tabs>
          <w:tab w:val="left" w:pos="720"/>
        </w:tabs>
        <w:spacing w:before="120" w:after="60"/>
        <w:jc w:val="lowKashida"/>
        <w:rPr>
          <w:b/>
          <w:bCs/>
          <w:szCs w:val="28"/>
        </w:rPr>
      </w:pPr>
      <w:r w:rsidRPr="00430555">
        <w:rPr>
          <w:b/>
          <w:bCs/>
          <w:szCs w:val="28"/>
        </w:rPr>
        <w:t>1.01</w:t>
      </w:r>
      <w:r w:rsidRPr="00430555">
        <w:rPr>
          <w:b/>
          <w:bCs/>
          <w:szCs w:val="28"/>
        </w:rPr>
        <w:tab/>
      </w:r>
      <w:r w:rsidRPr="00430555">
        <w:rPr>
          <w:b/>
          <w:bCs/>
          <w:szCs w:val="28"/>
          <w:u w:val="single"/>
        </w:rPr>
        <w:t>WORK INCLUDED</w:t>
      </w:r>
      <w:r w:rsidRPr="00430555">
        <w:rPr>
          <w:b/>
          <w:bCs/>
          <w:szCs w:val="28"/>
        </w:rPr>
        <w:t xml:space="preserve"> </w:t>
      </w:r>
    </w:p>
    <w:p w14:paraId="011484C8" w14:textId="77777777" w:rsidR="00430555" w:rsidRPr="00430555" w:rsidRDefault="00430555" w:rsidP="00EE58F7">
      <w:r w:rsidRPr="00430555">
        <w:tab/>
        <w:t>Wall switches</w:t>
      </w:r>
    </w:p>
    <w:p w14:paraId="0B368E4D" w14:textId="77777777" w:rsidR="00430555" w:rsidRPr="00430555" w:rsidRDefault="00430555" w:rsidP="00430555">
      <w:pPr>
        <w:tabs>
          <w:tab w:val="left" w:pos="720"/>
        </w:tabs>
        <w:spacing w:before="120" w:after="60"/>
        <w:jc w:val="lowKashida"/>
        <w:rPr>
          <w:b/>
          <w:bCs/>
          <w:szCs w:val="28"/>
          <w:u w:val="single"/>
        </w:rPr>
      </w:pPr>
      <w:r w:rsidRPr="00430555">
        <w:rPr>
          <w:b/>
          <w:bCs/>
          <w:szCs w:val="28"/>
        </w:rPr>
        <w:t>1.02</w:t>
      </w:r>
      <w:r w:rsidRPr="00430555">
        <w:rPr>
          <w:b/>
          <w:bCs/>
          <w:szCs w:val="28"/>
        </w:rPr>
        <w:tab/>
      </w:r>
      <w:r w:rsidRPr="00430555">
        <w:rPr>
          <w:b/>
          <w:bCs/>
          <w:szCs w:val="28"/>
          <w:u w:val="single"/>
        </w:rPr>
        <w:t>RELATED WORK</w:t>
      </w:r>
    </w:p>
    <w:p w14:paraId="46FDE8CE" w14:textId="77777777" w:rsidR="00430555" w:rsidRPr="00430555" w:rsidRDefault="00430555" w:rsidP="00430555">
      <w:pPr>
        <w:tabs>
          <w:tab w:val="left" w:pos="720"/>
        </w:tabs>
        <w:spacing w:before="120" w:after="60"/>
        <w:jc w:val="lowKashida"/>
        <w:rPr>
          <w:szCs w:val="28"/>
          <w:lang w:val="fr-FR"/>
        </w:rPr>
      </w:pPr>
      <w:r w:rsidRPr="00430555">
        <w:rPr>
          <w:szCs w:val="28"/>
        </w:rPr>
        <w:tab/>
      </w:r>
      <w:r w:rsidRPr="00430555">
        <w:rPr>
          <w:szCs w:val="28"/>
          <w:lang w:val="fr-FR"/>
        </w:rPr>
        <w:t>A.</w:t>
      </w:r>
      <w:r w:rsidRPr="00430555">
        <w:rPr>
          <w:szCs w:val="28"/>
          <w:lang w:val="fr-FR"/>
        </w:rPr>
        <w:tab/>
        <w:t>Section 16130</w:t>
      </w:r>
      <w:r w:rsidRPr="00430555">
        <w:rPr>
          <w:szCs w:val="28"/>
          <w:lang w:val="fr-FR"/>
        </w:rPr>
        <w:tab/>
        <w:t>:</w:t>
      </w:r>
      <w:r w:rsidRPr="00430555">
        <w:rPr>
          <w:szCs w:val="28"/>
          <w:lang w:val="fr-FR"/>
        </w:rPr>
        <w:tab/>
        <w:t>Boxes</w:t>
      </w:r>
    </w:p>
    <w:p w14:paraId="15D8FB19" w14:textId="77777777" w:rsidR="00430555" w:rsidRPr="00430555" w:rsidRDefault="00430555" w:rsidP="00430555">
      <w:pPr>
        <w:tabs>
          <w:tab w:val="left" w:pos="720"/>
        </w:tabs>
        <w:spacing w:before="120" w:after="60"/>
        <w:jc w:val="lowKashida"/>
        <w:rPr>
          <w:szCs w:val="28"/>
        </w:rPr>
      </w:pPr>
      <w:r w:rsidRPr="00430555">
        <w:rPr>
          <w:szCs w:val="28"/>
          <w:lang w:val="fr-FR"/>
        </w:rPr>
        <w:tab/>
      </w:r>
      <w:r w:rsidRPr="00430555">
        <w:rPr>
          <w:szCs w:val="28"/>
        </w:rPr>
        <w:t>B.</w:t>
      </w:r>
      <w:r w:rsidRPr="00430555">
        <w:rPr>
          <w:szCs w:val="28"/>
        </w:rPr>
        <w:tab/>
        <w:t>Section 16140</w:t>
      </w:r>
      <w:r w:rsidRPr="00430555">
        <w:rPr>
          <w:szCs w:val="28"/>
        </w:rPr>
        <w:tab/>
        <w:t>:</w:t>
      </w:r>
      <w:r w:rsidRPr="00430555">
        <w:rPr>
          <w:szCs w:val="28"/>
        </w:rPr>
        <w:tab/>
        <w:t>Wiring Devices</w:t>
      </w:r>
    </w:p>
    <w:p w14:paraId="40259831" w14:textId="77777777" w:rsidR="00430555" w:rsidRPr="00430555" w:rsidRDefault="00430555" w:rsidP="00430555">
      <w:pPr>
        <w:tabs>
          <w:tab w:val="left" w:pos="720"/>
        </w:tabs>
        <w:spacing w:before="120" w:after="60"/>
        <w:jc w:val="lowKashida"/>
        <w:rPr>
          <w:szCs w:val="28"/>
        </w:rPr>
      </w:pPr>
      <w:r w:rsidRPr="00430555">
        <w:rPr>
          <w:szCs w:val="28"/>
        </w:rPr>
        <w:tab/>
        <w:t>C.</w:t>
      </w:r>
      <w:r w:rsidRPr="00430555">
        <w:rPr>
          <w:szCs w:val="28"/>
        </w:rPr>
        <w:tab/>
        <w:t>Section 16050:</w:t>
      </w:r>
      <w:r w:rsidRPr="00430555">
        <w:rPr>
          <w:szCs w:val="28"/>
        </w:rPr>
        <w:tab/>
        <w:t>Basic Electrical Materials and methods</w:t>
      </w:r>
    </w:p>
    <w:p w14:paraId="7D4C6CC9" w14:textId="77777777" w:rsidR="00430555" w:rsidRPr="00430555" w:rsidRDefault="00430555" w:rsidP="00D239AD">
      <w:pPr>
        <w:numPr>
          <w:ilvl w:val="1"/>
          <w:numId w:val="451"/>
        </w:numPr>
        <w:spacing w:before="120" w:after="60"/>
        <w:jc w:val="lowKashida"/>
        <w:rPr>
          <w:b/>
          <w:bCs/>
          <w:szCs w:val="28"/>
        </w:rPr>
      </w:pPr>
      <w:r w:rsidRPr="00430555">
        <w:rPr>
          <w:b/>
          <w:bCs/>
          <w:szCs w:val="28"/>
        </w:rPr>
        <w:t>APPLICABLE CODES AND STANDARDS</w:t>
      </w:r>
    </w:p>
    <w:p w14:paraId="77F644D1" w14:textId="77777777" w:rsidR="00430555" w:rsidRPr="00430555" w:rsidRDefault="00430555" w:rsidP="00430555">
      <w:pPr>
        <w:tabs>
          <w:tab w:val="num" w:pos="1276"/>
        </w:tabs>
        <w:spacing w:before="120" w:after="60"/>
        <w:ind w:left="709"/>
        <w:jc w:val="lowKashida"/>
        <w:rPr>
          <w:szCs w:val="28"/>
        </w:rPr>
      </w:pPr>
      <w:r w:rsidRPr="00430555">
        <w:rPr>
          <w:szCs w:val="28"/>
        </w:rPr>
        <w:t>All works shall be performed and all material and equipment shall be in accordance with standards and codes referred to in Section 16050.</w:t>
      </w:r>
    </w:p>
    <w:p w14:paraId="3DBAF20C" w14:textId="77777777" w:rsidR="00430555" w:rsidRPr="00430555" w:rsidRDefault="00430555" w:rsidP="00430555">
      <w:pPr>
        <w:tabs>
          <w:tab w:val="left" w:pos="720"/>
        </w:tabs>
        <w:spacing w:before="120" w:after="60"/>
        <w:jc w:val="lowKashida"/>
        <w:rPr>
          <w:b/>
          <w:bCs/>
          <w:szCs w:val="28"/>
        </w:rPr>
      </w:pPr>
      <w:r w:rsidRPr="00430555">
        <w:rPr>
          <w:b/>
          <w:bCs/>
          <w:szCs w:val="28"/>
          <w:u w:val="single"/>
        </w:rPr>
        <w:t>PART 2 PRODUCTS</w:t>
      </w:r>
    </w:p>
    <w:p w14:paraId="47E49465" w14:textId="77777777" w:rsidR="00430555" w:rsidRPr="00430555" w:rsidRDefault="00430555" w:rsidP="00430555">
      <w:pPr>
        <w:tabs>
          <w:tab w:val="left" w:pos="720"/>
        </w:tabs>
        <w:spacing w:before="120" w:after="60"/>
        <w:jc w:val="lowKashida"/>
        <w:rPr>
          <w:b/>
          <w:bCs/>
          <w:szCs w:val="28"/>
        </w:rPr>
      </w:pPr>
      <w:r w:rsidRPr="00430555">
        <w:rPr>
          <w:b/>
          <w:bCs/>
          <w:szCs w:val="28"/>
        </w:rPr>
        <w:t>2.01</w:t>
      </w:r>
      <w:r w:rsidRPr="00430555">
        <w:rPr>
          <w:b/>
          <w:bCs/>
          <w:szCs w:val="28"/>
        </w:rPr>
        <w:tab/>
      </w:r>
      <w:r w:rsidRPr="00430555">
        <w:rPr>
          <w:b/>
          <w:bCs/>
          <w:szCs w:val="28"/>
          <w:u w:val="single"/>
        </w:rPr>
        <w:t>ACCEPTABLE MANUFACTURERS AND/OR APPROVED EQUIVALENT</w:t>
      </w:r>
    </w:p>
    <w:p w14:paraId="271DBEF5" w14:textId="77777777" w:rsidR="00430555" w:rsidRPr="00430555" w:rsidRDefault="00430555" w:rsidP="00D239AD">
      <w:pPr>
        <w:numPr>
          <w:ilvl w:val="0"/>
          <w:numId w:val="450"/>
        </w:numPr>
        <w:tabs>
          <w:tab w:val="left" w:pos="720"/>
        </w:tabs>
        <w:spacing w:before="120" w:after="60"/>
        <w:ind w:left="1077" w:hanging="357"/>
        <w:jc w:val="lowKashida"/>
        <w:rPr>
          <w:szCs w:val="28"/>
        </w:rPr>
      </w:pPr>
      <w:r w:rsidRPr="00430555">
        <w:rPr>
          <w:szCs w:val="28"/>
        </w:rPr>
        <w:t>Wandsworth Electric Co. Ltd.</w:t>
      </w:r>
    </w:p>
    <w:p w14:paraId="3B3395CB" w14:textId="77777777" w:rsidR="00430555" w:rsidRPr="00430555" w:rsidRDefault="00430555" w:rsidP="00D239AD">
      <w:pPr>
        <w:numPr>
          <w:ilvl w:val="0"/>
          <w:numId w:val="450"/>
        </w:numPr>
        <w:tabs>
          <w:tab w:val="left" w:pos="720"/>
        </w:tabs>
        <w:spacing w:before="120" w:after="60"/>
        <w:ind w:left="1077" w:hanging="357"/>
        <w:jc w:val="lowKashida"/>
        <w:rPr>
          <w:szCs w:val="28"/>
        </w:rPr>
      </w:pPr>
      <w:r w:rsidRPr="00430555">
        <w:rPr>
          <w:szCs w:val="28"/>
        </w:rPr>
        <w:t>Pass and Seymour Inc.,</w:t>
      </w:r>
    </w:p>
    <w:p w14:paraId="45066FF3" w14:textId="77777777" w:rsidR="00430555" w:rsidRPr="00430555" w:rsidRDefault="00430555" w:rsidP="00D239AD">
      <w:pPr>
        <w:numPr>
          <w:ilvl w:val="0"/>
          <w:numId w:val="450"/>
        </w:numPr>
        <w:tabs>
          <w:tab w:val="left" w:pos="720"/>
        </w:tabs>
        <w:spacing w:before="120" w:after="60"/>
        <w:ind w:left="1077" w:hanging="357"/>
        <w:jc w:val="lowKashida"/>
        <w:rPr>
          <w:szCs w:val="28"/>
        </w:rPr>
      </w:pPr>
      <w:r w:rsidRPr="00430555">
        <w:rPr>
          <w:szCs w:val="28"/>
        </w:rPr>
        <w:t>Siemens</w:t>
      </w:r>
    </w:p>
    <w:p w14:paraId="2301AA00" w14:textId="77777777" w:rsidR="00430555" w:rsidRPr="00430555" w:rsidRDefault="00430555" w:rsidP="00430555">
      <w:pPr>
        <w:tabs>
          <w:tab w:val="left" w:pos="720"/>
        </w:tabs>
        <w:spacing w:before="120" w:after="60"/>
        <w:ind w:left="720"/>
        <w:jc w:val="lowKashida"/>
        <w:rPr>
          <w:szCs w:val="28"/>
        </w:rPr>
      </w:pPr>
      <w:r w:rsidRPr="00430555">
        <w:rPr>
          <w:szCs w:val="28"/>
        </w:rPr>
        <w:t>The listing of "Acceptable Manufacturers" above is intended to indicate the quality of the equipment or materials required and it is not intended that the Contractor be in any way restricted to obtaining tenders or ordering equipment or materials from these sources.</w:t>
      </w:r>
    </w:p>
    <w:p w14:paraId="11E38AFC" w14:textId="77777777" w:rsidR="00430555" w:rsidRPr="00430555" w:rsidRDefault="00430555" w:rsidP="00430555">
      <w:pPr>
        <w:tabs>
          <w:tab w:val="left" w:pos="720"/>
        </w:tabs>
        <w:spacing w:before="120" w:after="60"/>
        <w:ind w:left="1440" w:hanging="1440"/>
        <w:jc w:val="lowKashida"/>
        <w:rPr>
          <w:b/>
          <w:bCs/>
          <w:szCs w:val="28"/>
        </w:rPr>
      </w:pPr>
      <w:r w:rsidRPr="00430555">
        <w:rPr>
          <w:b/>
          <w:bCs/>
          <w:szCs w:val="28"/>
        </w:rPr>
        <w:t>2.02</w:t>
      </w:r>
      <w:r w:rsidRPr="00430555">
        <w:rPr>
          <w:b/>
          <w:bCs/>
          <w:szCs w:val="28"/>
        </w:rPr>
        <w:tab/>
      </w:r>
      <w:r w:rsidRPr="00430555">
        <w:rPr>
          <w:b/>
          <w:bCs/>
          <w:szCs w:val="28"/>
          <w:u w:val="single"/>
        </w:rPr>
        <w:t>MATERIALS</w:t>
      </w:r>
    </w:p>
    <w:p w14:paraId="615795E0" w14:textId="77777777" w:rsidR="00430555" w:rsidRPr="00430555" w:rsidRDefault="00430555" w:rsidP="00430555">
      <w:pPr>
        <w:tabs>
          <w:tab w:val="left" w:pos="720"/>
        </w:tabs>
        <w:spacing w:before="120" w:after="60"/>
        <w:ind w:left="1440" w:hanging="1440"/>
        <w:jc w:val="lowKashida"/>
        <w:rPr>
          <w:szCs w:val="28"/>
        </w:rPr>
      </w:pPr>
      <w:r w:rsidRPr="00430555">
        <w:rPr>
          <w:szCs w:val="28"/>
        </w:rPr>
        <w:tab/>
        <w:t>A.</w:t>
      </w:r>
      <w:r w:rsidRPr="00430555">
        <w:rPr>
          <w:szCs w:val="28"/>
        </w:rPr>
        <w:tab/>
        <w:t>230/400 Volt Switches:  Quiet slow make, slow break design, toggle handle, with totally enclosed case, rated 10 ampere or as indicated on  the drawings, either 1-way, 2 way or Intermediate, ganged as indicated on the drawings.</w:t>
      </w:r>
    </w:p>
    <w:p w14:paraId="781D9248" w14:textId="77777777" w:rsidR="00430555" w:rsidRPr="00430555" w:rsidRDefault="00430555" w:rsidP="00D239AD">
      <w:pPr>
        <w:numPr>
          <w:ilvl w:val="0"/>
          <w:numId w:val="452"/>
        </w:numPr>
        <w:tabs>
          <w:tab w:val="left" w:pos="720"/>
        </w:tabs>
        <w:spacing w:before="120" w:after="60"/>
        <w:jc w:val="lowKashida"/>
        <w:rPr>
          <w:szCs w:val="28"/>
        </w:rPr>
      </w:pPr>
      <w:proofErr w:type="spellStart"/>
      <w:r w:rsidRPr="00430555">
        <w:rPr>
          <w:szCs w:val="28"/>
        </w:rPr>
        <w:t>Colour</w:t>
      </w:r>
      <w:proofErr w:type="spellEnd"/>
      <w:r w:rsidRPr="00430555">
        <w:rPr>
          <w:szCs w:val="28"/>
        </w:rPr>
        <w:t>:  Subject to approval of the Engineer</w:t>
      </w:r>
    </w:p>
    <w:p w14:paraId="2181C12E" w14:textId="77777777" w:rsidR="00430555" w:rsidRPr="00430555" w:rsidRDefault="00430555" w:rsidP="00D239AD">
      <w:pPr>
        <w:numPr>
          <w:ilvl w:val="0"/>
          <w:numId w:val="452"/>
        </w:numPr>
        <w:tabs>
          <w:tab w:val="left" w:pos="720"/>
        </w:tabs>
        <w:spacing w:before="120" w:after="60"/>
        <w:jc w:val="lowKashida"/>
        <w:rPr>
          <w:szCs w:val="28"/>
        </w:rPr>
      </w:pPr>
      <w:r w:rsidRPr="00430555">
        <w:rPr>
          <w:szCs w:val="28"/>
        </w:rPr>
        <w:t>Submit material compliance sheet as to Specifications and Data Sheet as to manufacture.</w:t>
      </w:r>
    </w:p>
    <w:p w14:paraId="09DCC048" w14:textId="77777777" w:rsidR="00430555" w:rsidRPr="00430555" w:rsidRDefault="00430555" w:rsidP="00430555">
      <w:pPr>
        <w:tabs>
          <w:tab w:val="left" w:pos="720"/>
        </w:tabs>
        <w:spacing w:before="120" w:after="60"/>
        <w:ind w:left="1440" w:hanging="1440"/>
        <w:jc w:val="lowKashida"/>
        <w:rPr>
          <w:b/>
          <w:bCs/>
          <w:szCs w:val="28"/>
        </w:rPr>
      </w:pPr>
      <w:r w:rsidRPr="00430555">
        <w:rPr>
          <w:b/>
          <w:bCs/>
          <w:szCs w:val="28"/>
          <w:u w:val="single"/>
        </w:rPr>
        <w:t>PART 3 EXECUTION</w:t>
      </w:r>
    </w:p>
    <w:p w14:paraId="74C930F7" w14:textId="77777777" w:rsidR="00430555" w:rsidRPr="00430555" w:rsidRDefault="00430555" w:rsidP="00430555">
      <w:pPr>
        <w:tabs>
          <w:tab w:val="left" w:pos="720"/>
        </w:tabs>
        <w:spacing w:before="120" w:after="60"/>
        <w:ind w:left="1440" w:hanging="1440"/>
        <w:jc w:val="lowKashida"/>
        <w:rPr>
          <w:b/>
          <w:bCs/>
          <w:szCs w:val="28"/>
        </w:rPr>
      </w:pPr>
      <w:r w:rsidRPr="00430555">
        <w:rPr>
          <w:b/>
          <w:bCs/>
          <w:szCs w:val="28"/>
        </w:rPr>
        <w:t>3.01</w:t>
      </w:r>
      <w:r w:rsidRPr="00430555">
        <w:rPr>
          <w:b/>
          <w:bCs/>
          <w:szCs w:val="28"/>
        </w:rPr>
        <w:tab/>
      </w:r>
      <w:r w:rsidRPr="00430555">
        <w:rPr>
          <w:b/>
          <w:bCs/>
          <w:szCs w:val="28"/>
          <w:u w:val="single"/>
        </w:rPr>
        <w:t>INSTALLATION</w:t>
      </w:r>
    </w:p>
    <w:p w14:paraId="65687761" w14:textId="77777777" w:rsidR="00430555" w:rsidRPr="00430555" w:rsidRDefault="00430555" w:rsidP="00430555">
      <w:pPr>
        <w:tabs>
          <w:tab w:val="left" w:pos="720"/>
        </w:tabs>
        <w:spacing w:before="120" w:after="60"/>
        <w:ind w:left="1440" w:hanging="1440"/>
        <w:jc w:val="lowKashida"/>
        <w:rPr>
          <w:szCs w:val="28"/>
        </w:rPr>
      </w:pPr>
      <w:r w:rsidRPr="00430555">
        <w:rPr>
          <w:szCs w:val="28"/>
        </w:rPr>
        <w:tab/>
        <w:t>A.</w:t>
      </w:r>
      <w:r w:rsidRPr="00430555">
        <w:rPr>
          <w:szCs w:val="28"/>
        </w:rPr>
        <w:tab/>
        <w:t>Mount switches 1300 mm above finished floor level, to center of switch or switch assembly or as indicated on the drawings.</w:t>
      </w:r>
    </w:p>
    <w:p w14:paraId="73B8A39F" w14:textId="77777777" w:rsidR="00430555" w:rsidRPr="00430555" w:rsidRDefault="00430555" w:rsidP="00430555">
      <w:pPr>
        <w:tabs>
          <w:tab w:val="left" w:pos="720"/>
        </w:tabs>
        <w:spacing w:before="120" w:after="60"/>
        <w:ind w:left="1440" w:hanging="1440"/>
        <w:jc w:val="lowKashida"/>
        <w:rPr>
          <w:szCs w:val="28"/>
        </w:rPr>
      </w:pPr>
      <w:r w:rsidRPr="00430555">
        <w:rPr>
          <w:szCs w:val="28"/>
        </w:rPr>
        <w:tab/>
        <w:t>B.</w:t>
      </w:r>
      <w:r w:rsidRPr="00430555">
        <w:rPr>
          <w:szCs w:val="28"/>
        </w:rPr>
        <w:tab/>
        <w:t>Coordinate switch mounting location with architectural detail.</w:t>
      </w:r>
    </w:p>
    <w:p w14:paraId="0D69ED5F" w14:textId="77777777" w:rsidR="00430555" w:rsidRPr="00430555" w:rsidRDefault="00430555" w:rsidP="00430555">
      <w:pPr>
        <w:tabs>
          <w:tab w:val="left" w:pos="720"/>
        </w:tabs>
        <w:spacing w:before="120" w:after="60"/>
        <w:ind w:left="1440" w:hanging="1440"/>
        <w:jc w:val="center"/>
        <w:rPr>
          <w:szCs w:val="28"/>
        </w:rPr>
      </w:pPr>
      <w:r w:rsidRPr="00430555">
        <w:rPr>
          <w:b/>
          <w:bCs/>
          <w:szCs w:val="28"/>
        </w:rPr>
        <w:t>END OF SECTION</w:t>
      </w:r>
    </w:p>
    <w:p w14:paraId="68A822F2" w14:textId="77777777" w:rsidR="00926B02" w:rsidRDefault="00926B02">
      <w:pPr>
        <w:spacing w:after="160" w:line="259" w:lineRule="auto"/>
        <w:rPr>
          <w:b/>
          <w:bCs/>
          <w:noProof/>
          <w:u w:val="single"/>
        </w:rPr>
      </w:pPr>
      <w:r>
        <w:rPr>
          <w:b/>
          <w:bCs/>
          <w:noProof/>
          <w:u w:val="single"/>
        </w:rPr>
        <w:br w:type="page"/>
      </w:r>
    </w:p>
    <w:p w14:paraId="40935963" w14:textId="04FFE95C" w:rsidR="00430555" w:rsidRPr="00430555" w:rsidRDefault="00430555" w:rsidP="00447F77">
      <w:pPr>
        <w:pStyle w:val="Heading1"/>
        <w:rPr>
          <w:noProof/>
        </w:rPr>
      </w:pPr>
      <w:bookmarkStart w:id="712" w:name="_Toc28542423"/>
      <w:r w:rsidRPr="00430555">
        <w:rPr>
          <w:noProof/>
        </w:rPr>
        <w:lastRenderedPageBreak/>
        <w:t>SECTION 16160</w:t>
      </w:r>
      <w:bookmarkEnd w:id="712"/>
    </w:p>
    <w:p w14:paraId="6FD8F032" w14:textId="77777777" w:rsidR="00430555" w:rsidRPr="00430555" w:rsidRDefault="00430555" w:rsidP="00447F77">
      <w:pPr>
        <w:pStyle w:val="Heading1"/>
        <w:rPr>
          <w:noProof/>
        </w:rPr>
      </w:pPr>
      <w:bookmarkStart w:id="713" w:name="_Toc28542424"/>
      <w:r w:rsidRPr="00430555">
        <w:rPr>
          <w:noProof/>
        </w:rPr>
        <w:t>ELECTRICAL - CABINETS AND ENCLOSURES</w:t>
      </w:r>
      <w:bookmarkEnd w:id="713"/>
    </w:p>
    <w:p w14:paraId="7083A812" w14:textId="77777777" w:rsidR="00430555" w:rsidRPr="00447F77" w:rsidRDefault="00430555" w:rsidP="00447F77">
      <w:pPr>
        <w:tabs>
          <w:tab w:val="left" w:pos="720"/>
        </w:tabs>
        <w:spacing w:before="120" w:after="60"/>
        <w:ind w:left="1440" w:hanging="1440"/>
        <w:jc w:val="lowKashida"/>
        <w:rPr>
          <w:b/>
          <w:bCs/>
          <w:szCs w:val="28"/>
          <w:u w:val="single"/>
        </w:rPr>
      </w:pPr>
      <w:r w:rsidRPr="00447F77">
        <w:rPr>
          <w:b/>
          <w:bCs/>
          <w:szCs w:val="28"/>
          <w:u w:val="single"/>
        </w:rPr>
        <w:t>PART 1  GENERAL</w:t>
      </w:r>
    </w:p>
    <w:p w14:paraId="05D3A8C3" w14:textId="77777777" w:rsidR="00430555" w:rsidRPr="00430555" w:rsidRDefault="00430555" w:rsidP="00430555">
      <w:pPr>
        <w:tabs>
          <w:tab w:val="left" w:pos="-1080"/>
          <w:tab w:val="left" w:pos="-720"/>
          <w:tab w:val="left" w:pos="0"/>
          <w:tab w:val="left" w:pos="244"/>
        </w:tabs>
        <w:spacing w:before="120" w:afterLines="60" w:after="144"/>
        <w:ind w:left="720" w:hanging="720"/>
        <w:jc w:val="lowKashida"/>
        <w:rPr>
          <w:b/>
          <w:bCs/>
          <w:noProof/>
        </w:rPr>
      </w:pPr>
      <w:r w:rsidRPr="00430555">
        <w:rPr>
          <w:b/>
          <w:bCs/>
          <w:noProof/>
        </w:rPr>
        <w:t>1.01</w:t>
      </w:r>
      <w:r w:rsidRPr="00430555">
        <w:rPr>
          <w:b/>
          <w:bCs/>
          <w:noProof/>
        </w:rPr>
        <w:tab/>
        <w:t>THE REQUIREMENT</w:t>
      </w:r>
    </w:p>
    <w:p w14:paraId="23FDFBCF" w14:textId="77777777" w:rsidR="00430555" w:rsidRPr="00430555" w:rsidRDefault="00430555" w:rsidP="00430555">
      <w:pPr>
        <w:tabs>
          <w:tab w:val="left" w:pos="1276"/>
        </w:tabs>
        <w:spacing w:before="120" w:afterLines="60" w:after="144"/>
        <w:ind w:left="1276" w:hanging="567"/>
        <w:jc w:val="both"/>
        <w:rPr>
          <w:noProof/>
        </w:rPr>
      </w:pPr>
      <w:r w:rsidRPr="00430555">
        <w:rPr>
          <w:noProof/>
        </w:rPr>
        <w:t>A.</w:t>
      </w:r>
      <w:r w:rsidRPr="00430555">
        <w:rPr>
          <w:noProof/>
        </w:rPr>
        <w:tab/>
        <w:t>The Contractor shall furnish and install all cabinets and enclosures to house electrical equipments controls, instruments, terminal blocks, and similar devices as shown on the Drawings and specified herein.</w:t>
      </w:r>
    </w:p>
    <w:p w14:paraId="61B20C2A" w14:textId="77777777" w:rsidR="00430555" w:rsidRPr="00430555" w:rsidRDefault="00430555" w:rsidP="00430555">
      <w:pPr>
        <w:tabs>
          <w:tab w:val="left" w:pos="1276"/>
        </w:tabs>
        <w:spacing w:before="120" w:afterLines="60" w:after="144"/>
        <w:ind w:left="1276" w:hanging="567"/>
        <w:jc w:val="both"/>
        <w:rPr>
          <w:noProof/>
        </w:rPr>
      </w:pPr>
      <w:r w:rsidRPr="00430555">
        <w:rPr>
          <w:noProof/>
        </w:rPr>
        <w:t>B.</w:t>
      </w:r>
      <w:r w:rsidRPr="00430555">
        <w:rPr>
          <w:noProof/>
        </w:rPr>
        <w:tab/>
        <w:t>Cabinets and enclosures shall conform to all applicable UL and NEMA standards.  Materials and components shall be new and conform to grades, qualities and standards as specified herein and shown on the Drawings.</w:t>
      </w:r>
    </w:p>
    <w:p w14:paraId="06898A8B" w14:textId="77777777" w:rsidR="00430555" w:rsidRPr="00430555" w:rsidRDefault="00430555" w:rsidP="00D239AD">
      <w:pPr>
        <w:widowControl w:val="0"/>
        <w:numPr>
          <w:ilvl w:val="0"/>
          <w:numId w:val="454"/>
        </w:numPr>
        <w:tabs>
          <w:tab w:val="num" w:pos="1276"/>
        </w:tabs>
        <w:spacing w:before="120" w:afterLines="60" w:after="144"/>
        <w:ind w:left="1276" w:hanging="567"/>
        <w:jc w:val="both"/>
        <w:rPr>
          <w:noProof/>
        </w:rPr>
      </w:pPr>
      <w:r w:rsidRPr="00430555">
        <w:rPr>
          <w:noProof/>
        </w:rPr>
        <w:t>Reference Section 16050, Basic Electrical Requirements and Division 13, Control and Information Systems.</w:t>
      </w:r>
    </w:p>
    <w:p w14:paraId="65949D75" w14:textId="77777777" w:rsidR="00430555" w:rsidRPr="00430555" w:rsidRDefault="00430555" w:rsidP="00D239AD">
      <w:pPr>
        <w:widowControl w:val="0"/>
        <w:numPr>
          <w:ilvl w:val="0"/>
          <w:numId w:val="454"/>
        </w:numPr>
        <w:tabs>
          <w:tab w:val="num" w:pos="1276"/>
        </w:tabs>
        <w:spacing w:before="120" w:afterLines="60" w:after="144"/>
        <w:ind w:left="1276" w:hanging="567"/>
        <w:jc w:val="both"/>
        <w:rPr>
          <w:noProof/>
        </w:rPr>
      </w:pPr>
      <w:r w:rsidRPr="00430555">
        <w:rPr>
          <w:noProof/>
        </w:rPr>
        <w:t>Reference codes and standards as referred to in Section 16050.</w:t>
      </w:r>
    </w:p>
    <w:p w14:paraId="11697CBB" w14:textId="77777777" w:rsidR="00430555" w:rsidRPr="00430555" w:rsidRDefault="00430555" w:rsidP="00430555">
      <w:pPr>
        <w:tabs>
          <w:tab w:val="left" w:pos="-1080"/>
          <w:tab w:val="left" w:pos="-720"/>
          <w:tab w:val="left" w:pos="0"/>
          <w:tab w:val="left" w:pos="244"/>
        </w:tabs>
        <w:spacing w:before="120" w:afterLines="60" w:after="144"/>
        <w:jc w:val="lowKashida"/>
        <w:rPr>
          <w:b/>
          <w:bCs/>
          <w:noProof/>
        </w:rPr>
      </w:pPr>
      <w:r w:rsidRPr="00430555">
        <w:rPr>
          <w:b/>
          <w:bCs/>
          <w:noProof/>
        </w:rPr>
        <w:t>1.02</w:t>
      </w:r>
      <w:r w:rsidRPr="00430555">
        <w:rPr>
          <w:b/>
          <w:bCs/>
          <w:noProof/>
        </w:rPr>
        <w:tab/>
        <w:t>TESTING</w:t>
      </w:r>
    </w:p>
    <w:p w14:paraId="16E2C2A4" w14:textId="77777777" w:rsidR="00430555" w:rsidRPr="00430555" w:rsidRDefault="00430555" w:rsidP="00430555">
      <w:pPr>
        <w:tabs>
          <w:tab w:val="left" w:pos="1276"/>
        </w:tabs>
        <w:spacing w:before="120" w:afterLines="60" w:after="144"/>
        <w:ind w:left="1276" w:hanging="567"/>
        <w:jc w:val="both"/>
        <w:rPr>
          <w:noProof/>
        </w:rPr>
      </w:pPr>
      <w:r w:rsidRPr="00430555">
        <w:rPr>
          <w:noProof/>
        </w:rPr>
        <w:t>A.</w:t>
      </w:r>
      <w:r w:rsidRPr="00430555">
        <w:rPr>
          <w:noProof/>
        </w:rPr>
        <w:tab/>
        <w:t>All tests shall be performed in accordance with the requirements of the General Conditions and Division 1.  The following tests are required:</w:t>
      </w:r>
    </w:p>
    <w:p w14:paraId="1451C39B" w14:textId="77777777" w:rsidR="00430555" w:rsidRPr="00430555" w:rsidRDefault="00430555" w:rsidP="00430555">
      <w:pPr>
        <w:tabs>
          <w:tab w:val="left" w:pos="1701"/>
        </w:tabs>
        <w:spacing w:before="120" w:afterLines="60" w:after="144"/>
        <w:ind w:left="1701" w:hanging="425"/>
        <w:jc w:val="both"/>
        <w:rPr>
          <w:noProof/>
        </w:rPr>
      </w:pPr>
      <w:r w:rsidRPr="00430555">
        <w:rPr>
          <w:noProof/>
        </w:rPr>
        <w:t>1.</w:t>
      </w:r>
      <w:r w:rsidRPr="00430555">
        <w:rPr>
          <w:noProof/>
        </w:rPr>
        <w:tab/>
        <w:t>Witnessed Shop Test</w:t>
      </w:r>
    </w:p>
    <w:p w14:paraId="1FC9C35D" w14:textId="77777777" w:rsidR="00430555" w:rsidRPr="00430555" w:rsidRDefault="00430555" w:rsidP="00430555">
      <w:pPr>
        <w:tabs>
          <w:tab w:val="left" w:pos="1701"/>
        </w:tabs>
        <w:spacing w:before="120" w:afterLines="60" w:after="144"/>
        <w:ind w:left="1701"/>
        <w:jc w:val="lowKashida"/>
        <w:rPr>
          <w:noProof/>
        </w:rPr>
      </w:pPr>
      <w:r w:rsidRPr="00430555">
        <w:rPr>
          <w:noProof/>
        </w:rPr>
        <w:t>Not required.</w:t>
      </w:r>
    </w:p>
    <w:p w14:paraId="1A588727" w14:textId="77777777" w:rsidR="00430555" w:rsidRPr="00430555" w:rsidRDefault="00430555" w:rsidP="00430555">
      <w:pPr>
        <w:tabs>
          <w:tab w:val="left" w:pos="1701"/>
        </w:tabs>
        <w:spacing w:before="120" w:afterLines="60" w:after="144"/>
        <w:ind w:left="1701" w:hanging="425"/>
        <w:jc w:val="both"/>
        <w:rPr>
          <w:noProof/>
        </w:rPr>
      </w:pPr>
      <w:r w:rsidRPr="00430555">
        <w:rPr>
          <w:noProof/>
        </w:rPr>
        <w:t>2.</w:t>
      </w:r>
      <w:r w:rsidRPr="00430555">
        <w:rPr>
          <w:noProof/>
        </w:rPr>
        <w:tab/>
        <w:t>Shop Test</w:t>
      </w:r>
    </w:p>
    <w:p w14:paraId="514597C4" w14:textId="77777777" w:rsidR="00430555" w:rsidRPr="00430555" w:rsidRDefault="00430555" w:rsidP="00430555">
      <w:pPr>
        <w:spacing w:before="120" w:afterLines="60" w:after="144"/>
        <w:ind w:left="1701"/>
        <w:jc w:val="lowKashida"/>
        <w:rPr>
          <w:noProof/>
        </w:rPr>
      </w:pPr>
      <w:r w:rsidRPr="00430555">
        <w:rPr>
          <w:noProof/>
        </w:rPr>
        <w:t>The cabinets and enclosures shall be given routine factory tests in accordance with the requirements of UL, NEMA, and the manufacturer's standards, provided that a set of the followed standard should be submitted to the approval of the Engineer..</w:t>
      </w:r>
    </w:p>
    <w:p w14:paraId="75DC27AC" w14:textId="77777777" w:rsidR="00430555" w:rsidRPr="00430555" w:rsidRDefault="00430555" w:rsidP="00430555">
      <w:pPr>
        <w:tabs>
          <w:tab w:val="left" w:pos="1701"/>
        </w:tabs>
        <w:spacing w:before="120" w:afterLines="60" w:after="144"/>
        <w:ind w:left="1701" w:hanging="425"/>
        <w:jc w:val="both"/>
        <w:rPr>
          <w:noProof/>
        </w:rPr>
      </w:pPr>
      <w:r w:rsidRPr="00430555">
        <w:rPr>
          <w:noProof/>
        </w:rPr>
        <w:t>3.</w:t>
      </w:r>
      <w:r w:rsidRPr="00430555">
        <w:rPr>
          <w:noProof/>
        </w:rPr>
        <w:tab/>
        <w:t>Field Tests</w:t>
      </w:r>
    </w:p>
    <w:p w14:paraId="19EAD9CA" w14:textId="77777777" w:rsidR="00430555" w:rsidRPr="00430555" w:rsidRDefault="00430555" w:rsidP="00430555">
      <w:pPr>
        <w:spacing w:before="120" w:afterLines="60" w:after="144"/>
        <w:ind w:left="1701"/>
        <w:jc w:val="lowKashida"/>
        <w:rPr>
          <w:noProof/>
        </w:rPr>
      </w:pPr>
      <w:r w:rsidRPr="00430555">
        <w:rPr>
          <w:noProof/>
        </w:rPr>
        <w:t>Field testing shall be done in accordance with the requirements specified in the General Conditions, Division 1, and Section 16050, Basic Electrical Requirements.</w:t>
      </w:r>
    </w:p>
    <w:p w14:paraId="61B1C7DD" w14:textId="77777777" w:rsidR="00430555" w:rsidRPr="00430555" w:rsidRDefault="00430555" w:rsidP="00430555">
      <w:pPr>
        <w:tabs>
          <w:tab w:val="left" w:pos="-1080"/>
          <w:tab w:val="left" w:pos="-720"/>
          <w:tab w:val="left" w:pos="0"/>
          <w:tab w:val="left" w:pos="244"/>
        </w:tabs>
        <w:spacing w:before="120" w:afterLines="60" w:after="144"/>
        <w:ind w:left="720" w:hanging="720"/>
        <w:jc w:val="lowKashida"/>
        <w:rPr>
          <w:b/>
          <w:bCs/>
          <w:noProof/>
        </w:rPr>
      </w:pPr>
      <w:r w:rsidRPr="00430555">
        <w:rPr>
          <w:b/>
          <w:bCs/>
          <w:noProof/>
        </w:rPr>
        <w:t>1.03</w:t>
      </w:r>
      <w:r w:rsidRPr="00430555">
        <w:rPr>
          <w:b/>
          <w:bCs/>
          <w:noProof/>
        </w:rPr>
        <w:tab/>
        <w:t>SUBMITTALS</w:t>
      </w:r>
    </w:p>
    <w:p w14:paraId="7C4D4CF0" w14:textId="77777777" w:rsidR="00430555" w:rsidRPr="00430555" w:rsidRDefault="00430555" w:rsidP="00430555">
      <w:pPr>
        <w:tabs>
          <w:tab w:val="left" w:pos="1276"/>
        </w:tabs>
        <w:spacing w:before="120" w:afterLines="60" w:after="144"/>
        <w:ind w:left="1276" w:hanging="567"/>
        <w:jc w:val="both"/>
        <w:rPr>
          <w:noProof/>
        </w:rPr>
      </w:pPr>
      <w:r w:rsidRPr="00430555">
        <w:rPr>
          <w:noProof/>
        </w:rPr>
        <w:t>A.</w:t>
      </w:r>
      <w:r w:rsidRPr="00430555">
        <w:rPr>
          <w:noProof/>
        </w:rPr>
        <w:tab/>
        <w:t>In accordance with the procedures and requirements set forth in the General Conditions and Section 01300, Submittals, the Contractor shall obtain from the equipment manufacturer(s) and submit the following:</w:t>
      </w:r>
    </w:p>
    <w:p w14:paraId="3C8D835B" w14:textId="77777777" w:rsidR="00430555" w:rsidRPr="00430555" w:rsidRDefault="00430555" w:rsidP="00430555">
      <w:pPr>
        <w:tabs>
          <w:tab w:val="left" w:pos="1701"/>
        </w:tabs>
        <w:spacing w:before="120" w:afterLines="60" w:after="144"/>
        <w:ind w:left="1701" w:hanging="425"/>
        <w:jc w:val="both"/>
        <w:rPr>
          <w:noProof/>
        </w:rPr>
      </w:pPr>
      <w:r w:rsidRPr="00430555">
        <w:rPr>
          <w:noProof/>
        </w:rPr>
        <w:t>1.</w:t>
      </w:r>
      <w:r w:rsidRPr="00430555">
        <w:rPr>
          <w:noProof/>
        </w:rPr>
        <w:tab/>
        <w:t>Shop Drawings</w:t>
      </w:r>
    </w:p>
    <w:p w14:paraId="1BF510C1" w14:textId="77777777" w:rsidR="00430555" w:rsidRPr="00430555" w:rsidRDefault="00430555" w:rsidP="00430555">
      <w:pPr>
        <w:tabs>
          <w:tab w:val="left" w:pos="1276"/>
        </w:tabs>
        <w:spacing w:before="120" w:afterLines="60" w:after="144"/>
        <w:ind w:left="1276"/>
        <w:jc w:val="both"/>
        <w:rPr>
          <w:noProof/>
        </w:rPr>
      </w:pPr>
      <w:r w:rsidRPr="00430555">
        <w:rPr>
          <w:noProof/>
        </w:rPr>
        <w:t>Each submittal shall be identified by the applicable specification section.</w:t>
      </w:r>
    </w:p>
    <w:p w14:paraId="239075A9" w14:textId="77777777" w:rsidR="00430555" w:rsidRPr="00430555" w:rsidRDefault="00430555" w:rsidP="00430555">
      <w:pPr>
        <w:tabs>
          <w:tab w:val="left" w:pos="1276"/>
        </w:tabs>
        <w:spacing w:before="120" w:afterLines="60" w:after="144"/>
        <w:ind w:left="1276" w:hanging="567"/>
        <w:jc w:val="both"/>
        <w:rPr>
          <w:noProof/>
        </w:rPr>
      </w:pPr>
      <w:r w:rsidRPr="00430555">
        <w:rPr>
          <w:noProof/>
        </w:rPr>
        <w:t>B.</w:t>
      </w:r>
      <w:r w:rsidRPr="00430555">
        <w:rPr>
          <w:noProof/>
        </w:rPr>
        <w:tab/>
        <w:t>Submit materials compliance sheets with the specifications and the data sheet as to the manufactuerer, each separately.</w:t>
      </w:r>
    </w:p>
    <w:p w14:paraId="77FE9B0C" w14:textId="77777777" w:rsidR="00430555" w:rsidRPr="00430555" w:rsidRDefault="00430555" w:rsidP="00430555">
      <w:pPr>
        <w:keepNext/>
        <w:tabs>
          <w:tab w:val="left" w:pos="-1080"/>
          <w:tab w:val="left" w:pos="-720"/>
          <w:tab w:val="left" w:pos="0"/>
          <w:tab w:val="left" w:pos="244"/>
        </w:tabs>
        <w:spacing w:before="120" w:afterLines="60" w:after="144"/>
        <w:ind w:left="720" w:hanging="720"/>
        <w:jc w:val="lowKashida"/>
        <w:rPr>
          <w:b/>
          <w:bCs/>
          <w:noProof/>
        </w:rPr>
      </w:pPr>
      <w:r w:rsidRPr="00430555">
        <w:rPr>
          <w:b/>
          <w:bCs/>
          <w:noProof/>
        </w:rPr>
        <w:t>1.04</w:t>
      </w:r>
      <w:r w:rsidRPr="00430555">
        <w:rPr>
          <w:b/>
          <w:bCs/>
          <w:noProof/>
        </w:rPr>
        <w:tab/>
        <w:t>SHOP DRAWINGS</w:t>
      </w:r>
    </w:p>
    <w:p w14:paraId="7D8F2693" w14:textId="77777777" w:rsidR="00430555" w:rsidRPr="00430555" w:rsidRDefault="00430555" w:rsidP="00430555">
      <w:pPr>
        <w:tabs>
          <w:tab w:val="left" w:pos="1276"/>
        </w:tabs>
        <w:spacing w:before="120" w:afterLines="60" w:after="144"/>
        <w:ind w:left="1276" w:hanging="567"/>
        <w:jc w:val="both"/>
        <w:rPr>
          <w:noProof/>
        </w:rPr>
      </w:pPr>
      <w:r w:rsidRPr="00430555">
        <w:rPr>
          <w:noProof/>
        </w:rPr>
        <w:t>A.</w:t>
      </w:r>
      <w:r w:rsidRPr="00430555">
        <w:rPr>
          <w:noProof/>
        </w:rPr>
        <w:tab/>
        <w:t>Each submittal shall be complete in all respects, incorporating all information and data listed herein and all additional information required for evaluation of the proposed equipment's compliance with the Contract Documents.</w:t>
      </w:r>
    </w:p>
    <w:p w14:paraId="77C7C21F" w14:textId="77777777" w:rsidR="00430555" w:rsidRPr="00430555" w:rsidRDefault="00430555" w:rsidP="00430555">
      <w:pPr>
        <w:tabs>
          <w:tab w:val="left" w:pos="1276"/>
        </w:tabs>
        <w:spacing w:before="120" w:afterLines="60" w:after="144"/>
        <w:ind w:left="1276" w:hanging="567"/>
        <w:jc w:val="both"/>
        <w:rPr>
          <w:noProof/>
        </w:rPr>
      </w:pPr>
      <w:r w:rsidRPr="00430555">
        <w:rPr>
          <w:noProof/>
        </w:rPr>
        <w:t>B.</w:t>
      </w:r>
      <w:r w:rsidRPr="00430555">
        <w:rPr>
          <w:noProof/>
        </w:rPr>
        <w:tab/>
        <w:t>Partial, incomplete or illegible Submittals will be returned to the Contractor without review for resubmittal.</w:t>
      </w:r>
    </w:p>
    <w:p w14:paraId="456F0EAE" w14:textId="77777777" w:rsidR="00430555" w:rsidRPr="00430555" w:rsidRDefault="00430555" w:rsidP="00430555">
      <w:pPr>
        <w:tabs>
          <w:tab w:val="left" w:pos="1276"/>
        </w:tabs>
        <w:spacing w:before="120" w:afterLines="60" w:after="144"/>
        <w:ind w:left="1276" w:hanging="567"/>
        <w:jc w:val="both"/>
        <w:rPr>
          <w:noProof/>
        </w:rPr>
      </w:pPr>
      <w:r w:rsidRPr="00430555">
        <w:rPr>
          <w:noProof/>
        </w:rPr>
        <w:lastRenderedPageBreak/>
        <w:t>C.</w:t>
      </w:r>
      <w:r w:rsidRPr="00430555">
        <w:rPr>
          <w:noProof/>
        </w:rPr>
        <w:tab/>
        <w:t>Shop drawings shall include but not be limited to:</w:t>
      </w:r>
    </w:p>
    <w:p w14:paraId="509306F2" w14:textId="77777777" w:rsidR="00430555" w:rsidRPr="00430555" w:rsidRDefault="00430555" w:rsidP="00430555">
      <w:pPr>
        <w:tabs>
          <w:tab w:val="left" w:pos="1701"/>
        </w:tabs>
        <w:spacing w:before="120" w:afterLines="60" w:after="144"/>
        <w:ind w:left="1701" w:hanging="425"/>
        <w:jc w:val="both"/>
        <w:rPr>
          <w:noProof/>
        </w:rPr>
      </w:pPr>
      <w:r w:rsidRPr="00430555">
        <w:rPr>
          <w:noProof/>
        </w:rPr>
        <w:t>1.</w:t>
      </w:r>
      <w:r w:rsidRPr="00430555">
        <w:rPr>
          <w:noProof/>
        </w:rPr>
        <w:tab/>
        <w:t>Material specifications and product data sheets identifying all materials used and methods of fabrication.</w:t>
      </w:r>
    </w:p>
    <w:p w14:paraId="337E54AC" w14:textId="77777777" w:rsidR="00430555" w:rsidRPr="00430555" w:rsidRDefault="00430555" w:rsidP="00430555">
      <w:pPr>
        <w:tabs>
          <w:tab w:val="left" w:pos="1701"/>
        </w:tabs>
        <w:spacing w:before="120" w:afterLines="60" w:after="144"/>
        <w:ind w:left="1701" w:hanging="425"/>
        <w:jc w:val="both"/>
        <w:rPr>
          <w:noProof/>
        </w:rPr>
      </w:pPr>
      <w:r w:rsidRPr="00430555">
        <w:rPr>
          <w:noProof/>
        </w:rPr>
        <w:t>2.</w:t>
      </w:r>
      <w:r w:rsidRPr="00430555">
        <w:rPr>
          <w:noProof/>
        </w:rPr>
        <w:tab/>
        <w:t>Complete assembly, layout, and installation drawings for each cabinet and enclosure with clearly marked dimensions.</w:t>
      </w:r>
    </w:p>
    <w:p w14:paraId="10830D66" w14:textId="77777777" w:rsidR="00430555" w:rsidRPr="00F11FA0" w:rsidRDefault="00430555" w:rsidP="00F11FA0">
      <w:pPr>
        <w:tabs>
          <w:tab w:val="left" w:pos="720"/>
        </w:tabs>
        <w:spacing w:before="120" w:after="60"/>
        <w:ind w:left="1440" w:hanging="1440"/>
        <w:jc w:val="lowKashida"/>
        <w:rPr>
          <w:b/>
          <w:bCs/>
          <w:szCs w:val="28"/>
          <w:u w:val="single"/>
        </w:rPr>
      </w:pPr>
      <w:r w:rsidRPr="00F11FA0">
        <w:rPr>
          <w:b/>
          <w:bCs/>
          <w:szCs w:val="28"/>
          <w:u w:val="single"/>
        </w:rPr>
        <w:t>PART 2   PRODUCTS</w:t>
      </w:r>
    </w:p>
    <w:p w14:paraId="0EA5BD67" w14:textId="77777777" w:rsidR="00430555" w:rsidRPr="00430555" w:rsidRDefault="00430555" w:rsidP="00430555">
      <w:pPr>
        <w:tabs>
          <w:tab w:val="left" w:pos="-1080"/>
          <w:tab w:val="left" w:pos="-720"/>
          <w:tab w:val="left" w:pos="0"/>
          <w:tab w:val="left" w:pos="244"/>
        </w:tabs>
        <w:spacing w:before="120" w:afterLines="60" w:after="144"/>
        <w:ind w:left="720" w:hanging="720"/>
        <w:jc w:val="lowKashida"/>
        <w:rPr>
          <w:b/>
          <w:bCs/>
          <w:noProof/>
        </w:rPr>
      </w:pPr>
      <w:r w:rsidRPr="00430555">
        <w:rPr>
          <w:b/>
          <w:bCs/>
          <w:noProof/>
        </w:rPr>
        <w:t>2.01</w:t>
      </w:r>
      <w:r w:rsidRPr="00430555">
        <w:rPr>
          <w:b/>
          <w:bCs/>
          <w:noProof/>
        </w:rPr>
        <w:tab/>
        <w:t>MANUFACTURERS</w:t>
      </w:r>
    </w:p>
    <w:p w14:paraId="075FC681" w14:textId="77777777" w:rsidR="00430555" w:rsidRPr="00430555" w:rsidRDefault="00430555" w:rsidP="00430555">
      <w:pPr>
        <w:tabs>
          <w:tab w:val="left" w:pos="1276"/>
        </w:tabs>
        <w:spacing w:before="120" w:afterLines="60" w:after="144"/>
        <w:ind w:left="1276" w:hanging="567"/>
        <w:jc w:val="both"/>
        <w:rPr>
          <w:noProof/>
        </w:rPr>
      </w:pPr>
      <w:r w:rsidRPr="00430555">
        <w:rPr>
          <w:noProof/>
        </w:rPr>
        <w:t>A.</w:t>
      </w:r>
      <w:r w:rsidRPr="00430555">
        <w:rPr>
          <w:noProof/>
        </w:rPr>
        <w:tab/>
        <w:t>The equipment covered by this Specification is intended to be standard equipment of proven performance as manufactured by reputable concerns.  Equipment shall be designed, constructed, and installed in accordance with the best practices of the trade, and shall operate satisfactorily when installed as shown on the Drawings.</w:t>
      </w:r>
    </w:p>
    <w:p w14:paraId="004EEB2E" w14:textId="77777777" w:rsidR="00430555" w:rsidRPr="00430555" w:rsidRDefault="00430555" w:rsidP="00D239AD">
      <w:pPr>
        <w:widowControl w:val="0"/>
        <w:numPr>
          <w:ilvl w:val="0"/>
          <w:numId w:val="455"/>
        </w:numPr>
        <w:tabs>
          <w:tab w:val="num" w:pos="1276"/>
        </w:tabs>
        <w:spacing w:before="120" w:afterLines="60" w:after="144"/>
        <w:ind w:left="1276" w:hanging="567"/>
        <w:jc w:val="both"/>
        <w:rPr>
          <w:noProof/>
        </w:rPr>
      </w:pPr>
      <w:r w:rsidRPr="00430555">
        <w:rPr>
          <w:noProof/>
        </w:rPr>
        <w:t>Cabinets and enclosures for non-hazardous locations shall be as manufactured by Hoffman Engineering Company, Rittal Corporation, The Austin Company, or equal.  Enclosures for hazardous locations shall be as manufactured by the Appleton Electrical Company, Crouse-Hinds, O-Z/Gedney, or equal.</w:t>
      </w:r>
    </w:p>
    <w:p w14:paraId="6EA0EC8B" w14:textId="77777777" w:rsidR="00430555" w:rsidRPr="00430555" w:rsidRDefault="00430555" w:rsidP="00430555">
      <w:pPr>
        <w:tabs>
          <w:tab w:val="left" w:pos="-1080"/>
          <w:tab w:val="left" w:pos="-720"/>
          <w:tab w:val="left" w:pos="0"/>
          <w:tab w:val="left" w:pos="244"/>
        </w:tabs>
        <w:spacing w:before="120" w:afterLines="60" w:after="144"/>
        <w:ind w:left="720" w:hanging="720"/>
        <w:jc w:val="lowKashida"/>
        <w:rPr>
          <w:b/>
          <w:bCs/>
          <w:noProof/>
        </w:rPr>
      </w:pPr>
      <w:r w:rsidRPr="00430555">
        <w:rPr>
          <w:b/>
          <w:bCs/>
          <w:noProof/>
        </w:rPr>
        <w:t>2.02</w:t>
      </w:r>
      <w:r w:rsidRPr="00430555">
        <w:rPr>
          <w:b/>
          <w:bCs/>
          <w:noProof/>
        </w:rPr>
        <w:tab/>
        <w:t>CABINETS AND ENCLOSURES</w:t>
      </w:r>
    </w:p>
    <w:p w14:paraId="2E9F907A" w14:textId="77777777" w:rsidR="00430555" w:rsidRPr="00430555" w:rsidRDefault="00430555" w:rsidP="00430555">
      <w:pPr>
        <w:tabs>
          <w:tab w:val="left" w:pos="1276"/>
        </w:tabs>
        <w:spacing w:before="120" w:afterLines="60" w:after="144"/>
        <w:ind w:left="1276" w:hanging="567"/>
        <w:jc w:val="both"/>
        <w:rPr>
          <w:noProof/>
        </w:rPr>
      </w:pPr>
      <w:r w:rsidRPr="00430555">
        <w:rPr>
          <w:noProof/>
        </w:rPr>
        <w:t>A.</w:t>
      </w:r>
      <w:r w:rsidRPr="00430555">
        <w:rPr>
          <w:noProof/>
        </w:rPr>
        <w:tab/>
        <w:t>Ratings</w:t>
      </w:r>
    </w:p>
    <w:p w14:paraId="3A766379" w14:textId="77777777" w:rsidR="00430555" w:rsidRPr="00430555" w:rsidRDefault="00430555" w:rsidP="00430555">
      <w:pPr>
        <w:tabs>
          <w:tab w:val="left" w:pos="1701"/>
        </w:tabs>
        <w:spacing w:before="120" w:afterLines="60" w:after="144"/>
        <w:ind w:left="1701" w:hanging="425"/>
        <w:jc w:val="both"/>
        <w:rPr>
          <w:noProof/>
        </w:rPr>
      </w:pPr>
      <w:r w:rsidRPr="00430555">
        <w:rPr>
          <w:noProof/>
        </w:rPr>
        <w:t>1.</w:t>
      </w:r>
      <w:r w:rsidRPr="00430555">
        <w:rPr>
          <w:noProof/>
        </w:rPr>
        <w:tab/>
        <w:t>Unless otherwise specified herein or shown on the Drawings, cabinets and enclosures shall be:</w:t>
      </w:r>
    </w:p>
    <w:p w14:paraId="6AD2F9E9" w14:textId="77777777" w:rsidR="00430555" w:rsidRPr="00430555" w:rsidRDefault="00430555" w:rsidP="00430555">
      <w:pPr>
        <w:spacing w:before="120" w:afterLines="60" w:after="144"/>
        <w:ind w:left="2160" w:hanging="459"/>
        <w:jc w:val="lowKashida"/>
        <w:rPr>
          <w:noProof/>
        </w:rPr>
      </w:pPr>
      <w:r w:rsidRPr="00430555">
        <w:rPr>
          <w:noProof/>
        </w:rPr>
        <w:t>a.</w:t>
      </w:r>
      <w:r w:rsidRPr="00430555">
        <w:rPr>
          <w:noProof/>
        </w:rPr>
        <w:tab/>
        <w:t>NEMA 1A (gasketed) when located in environmentally controlled spaces such as control rooms, electric rooms, and similar locations.</w:t>
      </w:r>
    </w:p>
    <w:p w14:paraId="3ACA617F" w14:textId="77777777" w:rsidR="00430555" w:rsidRPr="00430555" w:rsidRDefault="00430555" w:rsidP="00430555">
      <w:pPr>
        <w:spacing w:before="120" w:afterLines="60" w:after="144"/>
        <w:ind w:left="2160" w:hanging="459"/>
        <w:jc w:val="lowKashida"/>
        <w:rPr>
          <w:noProof/>
        </w:rPr>
      </w:pPr>
      <w:r w:rsidRPr="00430555">
        <w:rPr>
          <w:noProof/>
        </w:rPr>
        <w:t>b.</w:t>
      </w:r>
      <w:r w:rsidRPr="00430555">
        <w:rPr>
          <w:noProof/>
        </w:rPr>
        <w:tab/>
        <w:t>NEMA 12 when located in dry, indoor process areas.</w:t>
      </w:r>
    </w:p>
    <w:p w14:paraId="010B16BD" w14:textId="77777777" w:rsidR="00430555" w:rsidRPr="00430555" w:rsidRDefault="00430555" w:rsidP="00430555">
      <w:pPr>
        <w:spacing w:before="120" w:afterLines="60" w:after="144"/>
        <w:ind w:left="2160" w:hanging="459"/>
        <w:jc w:val="lowKashida"/>
        <w:rPr>
          <w:noProof/>
        </w:rPr>
      </w:pPr>
      <w:r w:rsidRPr="00430555">
        <w:rPr>
          <w:noProof/>
        </w:rPr>
        <w:t>c.</w:t>
      </w:r>
      <w:r w:rsidRPr="00430555">
        <w:rPr>
          <w:noProof/>
        </w:rPr>
        <w:tab/>
        <w:t>NEMA 4X fiberglass or stainless steel (308 AISI min.) when located in damp/wet, indoor, corrosive process areas.</w:t>
      </w:r>
    </w:p>
    <w:p w14:paraId="2173FCB8" w14:textId="77777777" w:rsidR="00430555" w:rsidRPr="00430555" w:rsidRDefault="00430555" w:rsidP="00430555">
      <w:pPr>
        <w:spacing w:before="120" w:afterLines="60" w:after="144"/>
        <w:ind w:left="2160" w:hanging="459"/>
        <w:jc w:val="lowKashida"/>
        <w:rPr>
          <w:noProof/>
        </w:rPr>
      </w:pPr>
      <w:r w:rsidRPr="00430555">
        <w:rPr>
          <w:noProof/>
        </w:rPr>
        <w:t>d.</w:t>
      </w:r>
      <w:r w:rsidRPr="00430555">
        <w:rPr>
          <w:noProof/>
        </w:rPr>
        <w:tab/>
        <w:t>NEMA 4X stainless steel (308 AISI min.)  for all outdoor locations.</w:t>
      </w:r>
    </w:p>
    <w:p w14:paraId="79B2F130" w14:textId="77777777" w:rsidR="00430555" w:rsidRPr="00430555" w:rsidRDefault="00430555" w:rsidP="00D239AD">
      <w:pPr>
        <w:widowControl w:val="0"/>
        <w:numPr>
          <w:ilvl w:val="0"/>
          <w:numId w:val="453"/>
        </w:numPr>
        <w:spacing w:before="120" w:afterLines="60" w:after="144"/>
        <w:ind w:hanging="459"/>
        <w:jc w:val="lowKashida"/>
        <w:rPr>
          <w:noProof/>
        </w:rPr>
      </w:pPr>
      <w:r w:rsidRPr="00430555">
        <w:rPr>
          <w:noProof/>
        </w:rPr>
        <w:t>Suitable for the specific Class, Division, and Group when located in hazardous locations.</w:t>
      </w:r>
    </w:p>
    <w:p w14:paraId="60DBBBAE" w14:textId="77777777" w:rsidR="00430555" w:rsidRPr="00430555" w:rsidRDefault="00430555" w:rsidP="00430555">
      <w:pPr>
        <w:tabs>
          <w:tab w:val="left" w:pos="1276"/>
        </w:tabs>
        <w:spacing w:before="120" w:afterLines="60" w:after="144"/>
        <w:ind w:left="1276" w:hanging="567"/>
        <w:jc w:val="both"/>
        <w:rPr>
          <w:noProof/>
        </w:rPr>
      </w:pPr>
      <w:r w:rsidRPr="00430555">
        <w:rPr>
          <w:noProof/>
        </w:rPr>
        <w:t>B.</w:t>
      </w:r>
      <w:r w:rsidRPr="00430555">
        <w:rPr>
          <w:noProof/>
        </w:rPr>
        <w:tab/>
        <w:t>Construction - Steel</w:t>
      </w:r>
    </w:p>
    <w:p w14:paraId="68BBE065" w14:textId="77777777" w:rsidR="00430555" w:rsidRPr="00430555" w:rsidRDefault="00430555" w:rsidP="00430555">
      <w:pPr>
        <w:tabs>
          <w:tab w:val="left" w:pos="1701"/>
        </w:tabs>
        <w:spacing w:before="120" w:afterLines="60" w:after="144"/>
        <w:ind w:left="1701" w:hanging="425"/>
        <w:jc w:val="both"/>
        <w:rPr>
          <w:noProof/>
        </w:rPr>
      </w:pPr>
      <w:r w:rsidRPr="00430555">
        <w:rPr>
          <w:noProof/>
        </w:rPr>
        <w:t>1.</w:t>
      </w:r>
      <w:r w:rsidRPr="00430555">
        <w:rPr>
          <w:noProof/>
        </w:rPr>
        <w:tab/>
        <w:t xml:space="preserve">Enclosures shall be fabricated from 14 gauge steel with seams that are continuously welded.  Doors shall have full length piano hinges with the door removable by pulling the hinge pin.  </w:t>
      </w:r>
    </w:p>
    <w:p w14:paraId="0A9C68E6" w14:textId="77777777" w:rsidR="00430555" w:rsidRPr="00430555" w:rsidRDefault="00430555" w:rsidP="00430555">
      <w:pPr>
        <w:tabs>
          <w:tab w:val="left" w:pos="1701"/>
        </w:tabs>
        <w:spacing w:before="120" w:afterLines="60" w:after="144"/>
        <w:ind w:left="1701" w:hanging="425"/>
        <w:jc w:val="both"/>
        <w:rPr>
          <w:noProof/>
        </w:rPr>
      </w:pPr>
      <w:r w:rsidRPr="00430555">
        <w:rPr>
          <w:noProof/>
        </w:rPr>
        <w:t>2.</w:t>
      </w:r>
      <w:r w:rsidRPr="00430555">
        <w:rPr>
          <w:noProof/>
        </w:rPr>
        <w:tab/>
        <w:t>A rolled lip shall be provided around three sides of the door and around all sides of the enclosure opening.  The gasket shall be attached with oil-resistant adhesive and held in place with steel retaining strips.  Exterior hardware, such as clamps, screws, and hinge pins, shall be stainless steel.  A hasp and staple shall be provided for padlocking.  Interior panels shall be provided.  Each enclosure shall have a print pocket.</w:t>
      </w:r>
    </w:p>
    <w:p w14:paraId="2D70E9BE" w14:textId="77777777" w:rsidR="00430555" w:rsidRPr="00430555" w:rsidRDefault="00430555" w:rsidP="00430555">
      <w:pPr>
        <w:tabs>
          <w:tab w:val="left" w:pos="1701"/>
        </w:tabs>
        <w:spacing w:before="120" w:afterLines="60" w:after="144"/>
        <w:ind w:left="1701" w:hanging="425"/>
        <w:jc w:val="both"/>
        <w:rPr>
          <w:noProof/>
        </w:rPr>
      </w:pPr>
      <w:r w:rsidRPr="00430555">
        <w:rPr>
          <w:noProof/>
        </w:rPr>
        <w:t>3.</w:t>
      </w:r>
      <w:r w:rsidRPr="00430555">
        <w:rPr>
          <w:noProof/>
        </w:rPr>
        <w:tab/>
        <w:t>NEMA 1A and 12 enclosure finish shall be white enamel interior, light grey enamel, ANSI 61 exterior, over phosphatized surfaces.  Interior panels shall be white enamel. Special finishes and colors shall be furnished as required.</w:t>
      </w:r>
    </w:p>
    <w:p w14:paraId="5FC3DB9D" w14:textId="77777777" w:rsidR="00430555" w:rsidRPr="00430555" w:rsidRDefault="00430555" w:rsidP="00430555">
      <w:pPr>
        <w:tabs>
          <w:tab w:val="left" w:pos="1701"/>
        </w:tabs>
        <w:spacing w:before="120" w:afterLines="60" w:after="144"/>
        <w:ind w:left="1701" w:hanging="425"/>
        <w:jc w:val="both"/>
        <w:rPr>
          <w:noProof/>
        </w:rPr>
      </w:pPr>
      <w:r w:rsidRPr="00430555">
        <w:rPr>
          <w:noProof/>
        </w:rPr>
        <w:t>4.</w:t>
      </w:r>
      <w:r w:rsidRPr="00430555">
        <w:rPr>
          <w:noProof/>
        </w:rPr>
        <w:tab/>
        <w:t>NEMA 4X enclosures and enclosures suitable for hazardous locations shall be unpainted.</w:t>
      </w:r>
    </w:p>
    <w:p w14:paraId="77CCFBB6" w14:textId="77777777" w:rsidR="00430555" w:rsidRPr="00430555" w:rsidRDefault="00430555" w:rsidP="00430555">
      <w:pPr>
        <w:tabs>
          <w:tab w:val="left" w:pos="1276"/>
        </w:tabs>
        <w:spacing w:before="120" w:afterLines="60" w:after="144"/>
        <w:ind w:left="1276" w:hanging="567"/>
        <w:jc w:val="both"/>
        <w:rPr>
          <w:noProof/>
        </w:rPr>
      </w:pPr>
      <w:r w:rsidRPr="00430555">
        <w:rPr>
          <w:noProof/>
        </w:rPr>
        <w:lastRenderedPageBreak/>
        <w:t>C.</w:t>
      </w:r>
      <w:r w:rsidRPr="00430555">
        <w:rPr>
          <w:noProof/>
        </w:rPr>
        <w:tab/>
        <w:t>Construction - Fiberglass</w:t>
      </w:r>
    </w:p>
    <w:p w14:paraId="0DE1619E" w14:textId="77777777" w:rsidR="00430555" w:rsidRPr="00430555" w:rsidRDefault="00430555" w:rsidP="00430555">
      <w:pPr>
        <w:tabs>
          <w:tab w:val="left" w:pos="1701"/>
        </w:tabs>
        <w:spacing w:before="120" w:afterLines="60" w:after="144"/>
        <w:ind w:left="1701" w:hanging="425"/>
        <w:jc w:val="both"/>
        <w:rPr>
          <w:noProof/>
        </w:rPr>
      </w:pPr>
      <w:r w:rsidRPr="00430555">
        <w:rPr>
          <w:noProof/>
        </w:rPr>
        <w:t>1.</w:t>
      </w:r>
      <w:r w:rsidRPr="00430555">
        <w:rPr>
          <w:noProof/>
        </w:rPr>
        <w:tab/>
        <w:t>Enclosures and cabinets shall consist of base and cover which shall be heavy-duty hot compression molded from fiberglass reinforced polyester compound containing not less than 25 percent fiberglass by weight.  Transparent covers, where specified herein or shown on the Drawings, shall be polycarbonate.  The enclosures shall be provided with cover hinges manufactured from nonmetallic materials.  The cover latch system shall be nonmetallic, and space heators and internal lighting should be part of cabinets and enclosures.</w:t>
      </w:r>
    </w:p>
    <w:p w14:paraId="1A6A9E7A" w14:textId="77777777" w:rsidR="00430555" w:rsidRPr="00430555" w:rsidRDefault="00430555" w:rsidP="00430555">
      <w:pPr>
        <w:tabs>
          <w:tab w:val="left" w:pos="1701"/>
        </w:tabs>
        <w:spacing w:before="120" w:afterLines="60" w:after="144"/>
        <w:ind w:left="1701" w:hanging="425"/>
        <w:jc w:val="both"/>
        <w:rPr>
          <w:noProof/>
        </w:rPr>
      </w:pPr>
      <w:r w:rsidRPr="00430555">
        <w:rPr>
          <w:noProof/>
        </w:rPr>
        <w:t>2.</w:t>
      </w:r>
      <w:r w:rsidRPr="00430555">
        <w:rPr>
          <w:noProof/>
        </w:rPr>
        <w:tab/>
        <w:t>The gasket system shall be of neoprene material cemented into a molded labyrinth on the cover.</w:t>
      </w:r>
    </w:p>
    <w:p w14:paraId="074E6B04" w14:textId="77777777" w:rsidR="00430555" w:rsidRPr="00430555" w:rsidRDefault="00430555" w:rsidP="00430555">
      <w:pPr>
        <w:tabs>
          <w:tab w:val="left" w:pos="1701"/>
        </w:tabs>
        <w:spacing w:before="120" w:afterLines="60" w:after="144"/>
        <w:ind w:left="1701" w:hanging="425"/>
        <w:jc w:val="both"/>
        <w:rPr>
          <w:noProof/>
        </w:rPr>
      </w:pPr>
      <w:r w:rsidRPr="00430555">
        <w:rPr>
          <w:noProof/>
        </w:rPr>
        <w:t>3.</w:t>
      </w:r>
      <w:r w:rsidRPr="00430555">
        <w:rPr>
          <w:noProof/>
        </w:rPr>
        <w:tab/>
        <w:t>NEMA 4X enclosures shall be unpainted.</w:t>
      </w:r>
    </w:p>
    <w:p w14:paraId="666C30DF" w14:textId="77777777" w:rsidR="00430555" w:rsidRPr="00AE2D48" w:rsidRDefault="00430555" w:rsidP="00AE2D48">
      <w:pPr>
        <w:tabs>
          <w:tab w:val="left" w:pos="720"/>
        </w:tabs>
        <w:spacing w:before="120" w:after="60"/>
        <w:ind w:left="1440" w:hanging="1440"/>
        <w:jc w:val="lowKashida"/>
        <w:rPr>
          <w:b/>
          <w:bCs/>
          <w:szCs w:val="28"/>
          <w:u w:val="single"/>
        </w:rPr>
      </w:pPr>
      <w:r w:rsidRPr="00AE2D48">
        <w:rPr>
          <w:b/>
          <w:bCs/>
          <w:szCs w:val="28"/>
          <w:u w:val="single"/>
        </w:rPr>
        <w:t>PART 3   EXECUTION</w:t>
      </w:r>
    </w:p>
    <w:p w14:paraId="5F9BD298" w14:textId="77777777" w:rsidR="00430555" w:rsidRPr="00430555" w:rsidRDefault="00430555" w:rsidP="00430555">
      <w:pPr>
        <w:tabs>
          <w:tab w:val="left" w:pos="-1080"/>
          <w:tab w:val="left" w:pos="-720"/>
          <w:tab w:val="left" w:pos="0"/>
          <w:tab w:val="left" w:pos="244"/>
        </w:tabs>
        <w:spacing w:before="120" w:afterLines="60" w:after="144"/>
        <w:ind w:left="720" w:hanging="720"/>
        <w:jc w:val="lowKashida"/>
        <w:rPr>
          <w:b/>
          <w:bCs/>
          <w:noProof/>
        </w:rPr>
      </w:pPr>
      <w:r w:rsidRPr="00430555">
        <w:rPr>
          <w:b/>
          <w:bCs/>
          <w:noProof/>
        </w:rPr>
        <w:t>3.01</w:t>
      </w:r>
      <w:r w:rsidRPr="00430555">
        <w:rPr>
          <w:b/>
          <w:bCs/>
          <w:noProof/>
        </w:rPr>
        <w:tab/>
        <w:t>INSTALLATION</w:t>
      </w:r>
    </w:p>
    <w:p w14:paraId="77EB0D86" w14:textId="77777777" w:rsidR="00430555" w:rsidRPr="00430555" w:rsidRDefault="00430555" w:rsidP="00430555">
      <w:pPr>
        <w:tabs>
          <w:tab w:val="left" w:pos="1276"/>
        </w:tabs>
        <w:spacing w:before="120" w:afterLines="60" w:after="144"/>
        <w:ind w:left="1276" w:hanging="567"/>
        <w:jc w:val="both"/>
        <w:rPr>
          <w:noProof/>
        </w:rPr>
      </w:pPr>
      <w:r w:rsidRPr="00430555">
        <w:rPr>
          <w:noProof/>
        </w:rPr>
        <w:t>A.</w:t>
      </w:r>
      <w:r w:rsidRPr="00430555">
        <w:rPr>
          <w:noProof/>
        </w:rPr>
        <w:tab/>
        <w:t>Cabinets and enclosures shall be installed as shown on the Drawings and in accordance with the manufacturer's installation instructions.</w:t>
      </w:r>
    </w:p>
    <w:p w14:paraId="0F72B4A2" w14:textId="77777777" w:rsidR="00430555" w:rsidRPr="00430555" w:rsidRDefault="00430555" w:rsidP="00430555">
      <w:pPr>
        <w:tabs>
          <w:tab w:val="center" w:pos="4680"/>
        </w:tabs>
        <w:spacing w:before="120" w:afterLines="60" w:after="144"/>
        <w:jc w:val="center"/>
        <w:rPr>
          <w:b/>
          <w:bCs/>
          <w:noProof/>
        </w:rPr>
      </w:pPr>
      <w:r w:rsidRPr="00430555">
        <w:rPr>
          <w:b/>
          <w:bCs/>
          <w:noProof/>
        </w:rPr>
        <w:t xml:space="preserve">END OF SECTION </w:t>
      </w:r>
    </w:p>
    <w:p w14:paraId="7351C2ED" w14:textId="77777777" w:rsidR="00926B02" w:rsidRDefault="00926B02">
      <w:pPr>
        <w:spacing w:after="160" w:line="259" w:lineRule="auto"/>
        <w:rPr>
          <w:b/>
          <w:bCs/>
          <w:szCs w:val="28"/>
          <w:u w:val="single"/>
        </w:rPr>
      </w:pPr>
      <w:r>
        <w:rPr>
          <w:b/>
          <w:bCs/>
          <w:szCs w:val="28"/>
          <w:u w:val="single"/>
        </w:rPr>
        <w:br w:type="page"/>
      </w:r>
    </w:p>
    <w:p w14:paraId="437AA7E4" w14:textId="1551846B" w:rsidR="00A76AF9" w:rsidRPr="00A76AF9" w:rsidRDefault="00A76AF9" w:rsidP="00405D8C">
      <w:pPr>
        <w:pStyle w:val="Heading1"/>
      </w:pPr>
      <w:bookmarkStart w:id="714" w:name="_Toc28542425"/>
      <w:r w:rsidRPr="00A76AF9">
        <w:lastRenderedPageBreak/>
        <w:t>SECTION 16181</w:t>
      </w:r>
      <w:bookmarkEnd w:id="714"/>
    </w:p>
    <w:p w14:paraId="53879E5C" w14:textId="77777777" w:rsidR="00A76AF9" w:rsidRPr="00A76AF9" w:rsidRDefault="00A76AF9" w:rsidP="00405D8C">
      <w:pPr>
        <w:pStyle w:val="Heading1"/>
      </w:pPr>
      <w:bookmarkStart w:id="715" w:name="_Toc28542426"/>
      <w:r w:rsidRPr="00A76AF9">
        <w:t>FUSES</w:t>
      </w:r>
      <w:bookmarkEnd w:id="715"/>
    </w:p>
    <w:p w14:paraId="14D302AC" w14:textId="77777777" w:rsidR="00A76AF9" w:rsidRPr="00A76AF9" w:rsidRDefault="00A76AF9" w:rsidP="00A76AF9">
      <w:pPr>
        <w:tabs>
          <w:tab w:val="left" w:pos="720"/>
        </w:tabs>
        <w:spacing w:before="120" w:after="120"/>
        <w:jc w:val="lowKashida"/>
        <w:rPr>
          <w:b/>
          <w:bCs/>
          <w:szCs w:val="28"/>
        </w:rPr>
      </w:pPr>
      <w:r w:rsidRPr="00A76AF9">
        <w:rPr>
          <w:b/>
          <w:bCs/>
          <w:szCs w:val="28"/>
          <w:u w:val="single"/>
        </w:rPr>
        <w:t>PART 1 GENERAL</w:t>
      </w:r>
      <w:r w:rsidRPr="00A76AF9">
        <w:rPr>
          <w:b/>
          <w:bCs/>
          <w:szCs w:val="28"/>
        </w:rPr>
        <w:t xml:space="preserve"> </w:t>
      </w:r>
    </w:p>
    <w:p w14:paraId="7E1A2C64" w14:textId="77777777" w:rsidR="00A76AF9" w:rsidRPr="00A76AF9" w:rsidRDefault="00A76AF9" w:rsidP="00A76AF9">
      <w:pPr>
        <w:tabs>
          <w:tab w:val="left" w:pos="720"/>
        </w:tabs>
        <w:spacing w:before="120" w:after="120"/>
        <w:jc w:val="lowKashida"/>
        <w:rPr>
          <w:b/>
          <w:bCs/>
          <w:szCs w:val="28"/>
          <w:u w:val="single"/>
        </w:rPr>
      </w:pPr>
      <w:r w:rsidRPr="00A76AF9">
        <w:rPr>
          <w:b/>
          <w:bCs/>
          <w:szCs w:val="28"/>
        </w:rPr>
        <w:t>1.01</w:t>
      </w:r>
      <w:r w:rsidRPr="00A76AF9">
        <w:rPr>
          <w:b/>
          <w:bCs/>
          <w:szCs w:val="28"/>
        </w:rPr>
        <w:tab/>
      </w:r>
      <w:r w:rsidRPr="00A76AF9">
        <w:rPr>
          <w:b/>
          <w:bCs/>
          <w:szCs w:val="28"/>
          <w:u w:val="single"/>
        </w:rPr>
        <w:t>WORK INCLUDED</w:t>
      </w:r>
    </w:p>
    <w:p w14:paraId="4D25E31A" w14:textId="77777777" w:rsidR="00A76AF9" w:rsidRPr="00A76AF9" w:rsidRDefault="00A76AF9" w:rsidP="00A76AF9">
      <w:pPr>
        <w:spacing w:before="120" w:after="120"/>
        <w:ind w:left="709"/>
        <w:jc w:val="lowKashida"/>
        <w:rPr>
          <w:szCs w:val="28"/>
        </w:rPr>
      </w:pPr>
      <w:r w:rsidRPr="00A76AF9">
        <w:rPr>
          <w:szCs w:val="28"/>
        </w:rPr>
        <w:t>A.</w:t>
      </w:r>
      <w:r w:rsidRPr="00A76AF9">
        <w:rPr>
          <w:szCs w:val="28"/>
        </w:rPr>
        <w:tab/>
        <w:t>Low voltage fuses.</w:t>
      </w:r>
    </w:p>
    <w:p w14:paraId="41863024" w14:textId="77777777" w:rsidR="00A76AF9" w:rsidRPr="00A76AF9" w:rsidRDefault="00A76AF9" w:rsidP="00A76AF9">
      <w:pPr>
        <w:tabs>
          <w:tab w:val="left" w:pos="720"/>
        </w:tabs>
        <w:spacing w:before="120" w:after="120"/>
        <w:jc w:val="lowKashida"/>
        <w:rPr>
          <w:b/>
          <w:bCs/>
          <w:szCs w:val="28"/>
          <w:u w:val="single"/>
        </w:rPr>
      </w:pPr>
      <w:r w:rsidRPr="00A76AF9">
        <w:rPr>
          <w:b/>
          <w:bCs/>
          <w:szCs w:val="28"/>
        </w:rPr>
        <w:t>1.02</w:t>
      </w:r>
      <w:r w:rsidRPr="00A76AF9">
        <w:rPr>
          <w:b/>
          <w:bCs/>
          <w:szCs w:val="28"/>
        </w:rPr>
        <w:tab/>
      </w:r>
      <w:r w:rsidRPr="00A76AF9">
        <w:rPr>
          <w:b/>
          <w:bCs/>
          <w:szCs w:val="28"/>
          <w:u w:val="single"/>
        </w:rPr>
        <w:t>RELATED WORK</w:t>
      </w:r>
    </w:p>
    <w:p w14:paraId="53F1AACC" w14:textId="77777777" w:rsidR="00A76AF9" w:rsidRPr="00A76AF9" w:rsidRDefault="00A76AF9" w:rsidP="00A76AF9">
      <w:pPr>
        <w:keepNext/>
        <w:spacing w:before="120" w:after="120"/>
        <w:ind w:left="709"/>
        <w:jc w:val="lowKashida"/>
        <w:outlineLvl w:val="0"/>
        <w:rPr>
          <w:szCs w:val="28"/>
        </w:rPr>
      </w:pPr>
      <w:bookmarkStart w:id="716" w:name="_Toc28542427"/>
      <w:r w:rsidRPr="00A76AF9">
        <w:rPr>
          <w:szCs w:val="28"/>
        </w:rPr>
        <w:t>A.</w:t>
      </w:r>
      <w:r w:rsidRPr="00A76AF9">
        <w:rPr>
          <w:szCs w:val="28"/>
        </w:rPr>
        <w:tab/>
        <w:t>Section 16425 : Switchboards</w:t>
      </w:r>
      <w:bookmarkEnd w:id="716"/>
      <w:r w:rsidRPr="00A76AF9">
        <w:rPr>
          <w:szCs w:val="28"/>
        </w:rPr>
        <w:t xml:space="preserve"> </w:t>
      </w:r>
    </w:p>
    <w:p w14:paraId="79322627" w14:textId="77777777" w:rsidR="00A76AF9" w:rsidRPr="00A76AF9" w:rsidRDefault="00A76AF9" w:rsidP="00A76AF9">
      <w:pPr>
        <w:spacing w:before="120" w:after="120"/>
        <w:ind w:left="709"/>
        <w:jc w:val="lowKashida"/>
        <w:rPr>
          <w:szCs w:val="28"/>
        </w:rPr>
      </w:pPr>
      <w:r w:rsidRPr="00A76AF9">
        <w:rPr>
          <w:szCs w:val="28"/>
        </w:rPr>
        <w:t>B.</w:t>
      </w:r>
      <w:r w:rsidRPr="00A76AF9">
        <w:rPr>
          <w:szCs w:val="28"/>
        </w:rPr>
        <w:tab/>
        <w:t xml:space="preserve">Section 16445 : Panel Boards and Disconnect Switches.    </w:t>
      </w:r>
    </w:p>
    <w:p w14:paraId="13EEA267" w14:textId="77777777" w:rsidR="00A76AF9" w:rsidRPr="00A76AF9" w:rsidRDefault="00A76AF9" w:rsidP="00A76AF9">
      <w:pPr>
        <w:spacing w:before="120" w:after="120"/>
        <w:ind w:left="709"/>
        <w:jc w:val="lowKashida"/>
        <w:rPr>
          <w:szCs w:val="28"/>
        </w:rPr>
      </w:pPr>
      <w:r w:rsidRPr="00A76AF9">
        <w:rPr>
          <w:szCs w:val="28"/>
        </w:rPr>
        <w:t>C.</w:t>
      </w:r>
      <w:r w:rsidRPr="00A76AF9">
        <w:rPr>
          <w:szCs w:val="28"/>
        </w:rPr>
        <w:tab/>
        <w:t xml:space="preserve">Section 16182 : Circuit Breakers         </w:t>
      </w:r>
    </w:p>
    <w:p w14:paraId="44D90330" w14:textId="77777777" w:rsidR="00A76AF9" w:rsidRPr="00A76AF9" w:rsidRDefault="00A76AF9" w:rsidP="00A76AF9">
      <w:pPr>
        <w:spacing w:before="120" w:after="120"/>
        <w:ind w:left="709"/>
        <w:jc w:val="lowKashida"/>
        <w:rPr>
          <w:szCs w:val="28"/>
        </w:rPr>
      </w:pPr>
      <w:r w:rsidRPr="00A76AF9">
        <w:rPr>
          <w:szCs w:val="28"/>
        </w:rPr>
        <w:t>D.</w:t>
      </w:r>
      <w:r w:rsidRPr="00A76AF9">
        <w:rPr>
          <w:szCs w:val="28"/>
        </w:rPr>
        <w:tab/>
        <w:t xml:space="preserve">Section 16480 : </w:t>
      </w:r>
      <w:smartTag w:uri="urn:schemas-microsoft-com:office:smarttags" w:element="place">
        <w:smartTag w:uri="urn:schemas-microsoft-com:office:smarttags" w:element="PlaceName">
          <w:r w:rsidRPr="00A76AF9">
            <w:rPr>
              <w:szCs w:val="28"/>
            </w:rPr>
            <w:t>Motor</w:t>
          </w:r>
        </w:smartTag>
        <w:r w:rsidRPr="00A76AF9">
          <w:rPr>
            <w:szCs w:val="28"/>
          </w:rPr>
          <w:t xml:space="preserve"> </w:t>
        </w:r>
        <w:smartTag w:uri="urn:schemas-microsoft-com:office:smarttags" w:element="PlaceName">
          <w:r w:rsidRPr="00A76AF9">
            <w:rPr>
              <w:szCs w:val="28"/>
            </w:rPr>
            <w:t>Control</w:t>
          </w:r>
        </w:smartTag>
        <w:r w:rsidRPr="00A76AF9">
          <w:rPr>
            <w:szCs w:val="28"/>
          </w:rPr>
          <w:t xml:space="preserve"> </w:t>
        </w:r>
        <w:smartTag w:uri="urn:schemas-microsoft-com:office:smarttags" w:element="PlaceType">
          <w:r w:rsidRPr="00A76AF9">
            <w:rPr>
              <w:szCs w:val="28"/>
            </w:rPr>
            <w:t>Center</w:t>
          </w:r>
        </w:smartTag>
      </w:smartTag>
      <w:r w:rsidRPr="00A76AF9">
        <w:rPr>
          <w:szCs w:val="28"/>
        </w:rPr>
        <w:t xml:space="preserve"> - MCC</w:t>
      </w:r>
    </w:p>
    <w:p w14:paraId="545C2400" w14:textId="77777777" w:rsidR="00A76AF9" w:rsidRPr="00A76AF9" w:rsidRDefault="00A76AF9" w:rsidP="00A76AF9">
      <w:pPr>
        <w:tabs>
          <w:tab w:val="left" w:pos="720"/>
        </w:tabs>
        <w:spacing w:before="120" w:after="120"/>
        <w:jc w:val="lowKashida"/>
        <w:rPr>
          <w:b/>
          <w:bCs/>
          <w:szCs w:val="28"/>
          <w:u w:val="single"/>
        </w:rPr>
      </w:pPr>
      <w:r w:rsidRPr="00A76AF9">
        <w:rPr>
          <w:b/>
          <w:bCs/>
          <w:szCs w:val="28"/>
        </w:rPr>
        <w:t>1.03</w:t>
      </w:r>
      <w:r w:rsidRPr="00A76AF9">
        <w:rPr>
          <w:b/>
          <w:bCs/>
          <w:szCs w:val="28"/>
        </w:rPr>
        <w:tab/>
      </w:r>
      <w:r w:rsidRPr="00A76AF9">
        <w:rPr>
          <w:b/>
          <w:bCs/>
          <w:szCs w:val="28"/>
          <w:u w:val="single"/>
        </w:rPr>
        <w:t>APPLICABLE CODES AND STANDARDS</w:t>
      </w:r>
    </w:p>
    <w:p w14:paraId="6DDDEC7D" w14:textId="77777777" w:rsidR="00A76AF9" w:rsidRPr="00A76AF9" w:rsidRDefault="00A76AF9" w:rsidP="00A76AF9">
      <w:pPr>
        <w:tabs>
          <w:tab w:val="left" w:pos="720"/>
        </w:tabs>
        <w:spacing w:before="120" w:after="120"/>
        <w:ind w:left="709"/>
        <w:jc w:val="lowKashida"/>
        <w:rPr>
          <w:szCs w:val="28"/>
        </w:rPr>
      </w:pPr>
      <w:r w:rsidRPr="00A76AF9">
        <w:rPr>
          <w:szCs w:val="28"/>
        </w:rPr>
        <w:tab/>
        <w:t xml:space="preserve">All works shall be performed and all material and equipment shall be in accordance with standards and codes referred to in Section 16050. </w:t>
      </w:r>
    </w:p>
    <w:p w14:paraId="75C6651A" w14:textId="77777777" w:rsidR="00A76AF9" w:rsidRPr="00A76AF9" w:rsidRDefault="00A76AF9" w:rsidP="00A76AF9">
      <w:pPr>
        <w:tabs>
          <w:tab w:val="left" w:pos="720"/>
        </w:tabs>
        <w:spacing w:before="120" w:after="120"/>
        <w:ind w:left="1440" w:hanging="1440"/>
        <w:jc w:val="lowKashida"/>
        <w:rPr>
          <w:b/>
          <w:bCs/>
          <w:szCs w:val="28"/>
          <w:u w:val="single"/>
        </w:rPr>
      </w:pPr>
      <w:r w:rsidRPr="00A76AF9">
        <w:rPr>
          <w:b/>
          <w:bCs/>
          <w:szCs w:val="28"/>
        </w:rPr>
        <w:t>1.04</w:t>
      </w:r>
      <w:r w:rsidRPr="00A76AF9">
        <w:rPr>
          <w:b/>
          <w:bCs/>
          <w:szCs w:val="28"/>
        </w:rPr>
        <w:tab/>
      </w:r>
      <w:r w:rsidRPr="00A76AF9">
        <w:rPr>
          <w:b/>
          <w:bCs/>
          <w:szCs w:val="28"/>
          <w:u w:val="single"/>
        </w:rPr>
        <w:t>SUBMITTALS</w:t>
      </w:r>
    </w:p>
    <w:p w14:paraId="572193A6" w14:textId="77777777" w:rsidR="00A76AF9" w:rsidRPr="00A76AF9" w:rsidRDefault="00A76AF9" w:rsidP="00D239AD">
      <w:pPr>
        <w:numPr>
          <w:ilvl w:val="0"/>
          <w:numId w:val="456"/>
        </w:numPr>
        <w:spacing w:before="120" w:after="120"/>
        <w:ind w:left="1446" w:hanging="737"/>
        <w:jc w:val="lowKashida"/>
        <w:rPr>
          <w:szCs w:val="28"/>
        </w:rPr>
      </w:pPr>
      <w:r w:rsidRPr="00A76AF9">
        <w:rPr>
          <w:szCs w:val="28"/>
        </w:rPr>
        <w:t>Submittals shall be in compliance with Section 1300, Submittals.</w:t>
      </w:r>
    </w:p>
    <w:p w14:paraId="3E2A353A" w14:textId="77777777" w:rsidR="00A76AF9" w:rsidRPr="00A76AF9" w:rsidRDefault="00A76AF9" w:rsidP="00D239AD">
      <w:pPr>
        <w:numPr>
          <w:ilvl w:val="0"/>
          <w:numId w:val="456"/>
        </w:numPr>
        <w:spacing w:before="120" w:after="120"/>
        <w:ind w:left="1446" w:hanging="737"/>
        <w:jc w:val="lowKashida"/>
        <w:rPr>
          <w:szCs w:val="28"/>
        </w:rPr>
      </w:pPr>
      <w:r w:rsidRPr="00A76AF9">
        <w:rPr>
          <w:szCs w:val="28"/>
        </w:rPr>
        <w:t>Submit "Time/current," "I</w:t>
      </w:r>
      <w:r w:rsidRPr="00A76AF9">
        <w:rPr>
          <w:position w:val="6"/>
          <w:szCs w:val="28"/>
        </w:rPr>
        <w:t>2</w:t>
      </w:r>
      <w:r w:rsidRPr="00A76AF9">
        <w:rPr>
          <w:szCs w:val="28"/>
        </w:rPr>
        <w:t>t" cut off" characteristics of each type of fuse used.</w:t>
      </w:r>
    </w:p>
    <w:p w14:paraId="7448B773" w14:textId="77777777" w:rsidR="00A76AF9" w:rsidRPr="00A76AF9" w:rsidRDefault="00A76AF9" w:rsidP="00D239AD">
      <w:pPr>
        <w:numPr>
          <w:ilvl w:val="0"/>
          <w:numId w:val="456"/>
        </w:numPr>
        <w:spacing w:before="120" w:after="120"/>
        <w:ind w:left="1446" w:hanging="737"/>
        <w:jc w:val="lowKashida"/>
        <w:rPr>
          <w:szCs w:val="28"/>
        </w:rPr>
      </w:pPr>
      <w:r w:rsidRPr="00A76AF9">
        <w:rPr>
          <w:szCs w:val="28"/>
        </w:rPr>
        <w:t>Provide Manufacturer's descriptive literature.</w:t>
      </w:r>
    </w:p>
    <w:p w14:paraId="24B2BEA0" w14:textId="77777777" w:rsidR="00A76AF9" w:rsidRPr="00A76AF9" w:rsidRDefault="00A76AF9" w:rsidP="00D239AD">
      <w:pPr>
        <w:numPr>
          <w:ilvl w:val="0"/>
          <w:numId w:val="456"/>
        </w:numPr>
        <w:spacing w:before="120" w:after="120"/>
        <w:ind w:left="1446" w:hanging="737"/>
        <w:jc w:val="lowKashida"/>
        <w:rPr>
          <w:szCs w:val="28"/>
        </w:rPr>
      </w:pPr>
      <w:r w:rsidRPr="00A76AF9">
        <w:rPr>
          <w:szCs w:val="28"/>
        </w:rPr>
        <w:t>Provide operation and maintenance data.</w:t>
      </w:r>
    </w:p>
    <w:p w14:paraId="7847BFBC" w14:textId="77777777" w:rsidR="00A76AF9" w:rsidRPr="00A76AF9" w:rsidRDefault="00A76AF9" w:rsidP="00D239AD">
      <w:pPr>
        <w:numPr>
          <w:ilvl w:val="0"/>
          <w:numId w:val="456"/>
        </w:numPr>
        <w:spacing w:before="120" w:after="120"/>
        <w:ind w:left="1446" w:hanging="737"/>
        <w:jc w:val="lowKashida"/>
        <w:rPr>
          <w:szCs w:val="28"/>
        </w:rPr>
      </w:pPr>
      <w:r w:rsidRPr="00A76AF9">
        <w:rPr>
          <w:szCs w:val="28"/>
        </w:rPr>
        <w:t>Submit materials compliance sheets with the specifications and separately data sheets as to manufacture.</w:t>
      </w:r>
    </w:p>
    <w:p w14:paraId="739397AA" w14:textId="77777777" w:rsidR="00A76AF9" w:rsidRPr="00A76AF9" w:rsidRDefault="00A76AF9" w:rsidP="00A76AF9">
      <w:pPr>
        <w:tabs>
          <w:tab w:val="left" w:pos="720"/>
        </w:tabs>
        <w:spacing w:before="120" w:after="120"/>
        <w:ind w:left="1440" w:hanging="1440"/>
        <w:jc w:val="lowKashida"/>
        <w:rPr>
          <w:b/>
          <w:bCs/>
          <w:szCs w:val="28"/>
        </w:rPr>
      </w:pPr>
      <w:r w:rsidRPr="00A76AF9">
        <w:rPr>
          <w:b/>
          <w:bCs/>
          <w:szCs w:val="28"/>
          <w:u w:val="single"/>
        </w:rPr>
        <w:t>PART 2 PRODUCTS</w:t>
      </w:r>
    </w:p>
    <w:p w14:paraId="002E4514" w14:textId="77777777" w:rsidR="00A76AF9" w:rsidRPr="00A76AF9" w:rsidRDefault="00A76AF9" w:rsidP="00A76AF9">
      <w:pPr>
        <w:tabs>
          <w:tab w:val="left" w:pos="720"/>
        </w:tabs>
        <w:spacing w:before="120" w:after="120"/>
        <w:ind w:left="1440" w:hanging="1440"/>
        <w:jc w:val="lowKashida"/>
        <w:rPr>
          <w:b/>
          <w:bCs/>
          <w:szCs w:val="28"/>
        </w:rPr>
      </w:pPr>
      <w:r w:rsidRPr="00A76AF9">
        <w:rPr>
          <w:b/>
          <w:bCs/>
          <w:szCs w:val="28"/>
        </w:rPr>
        <w:t>2.01</w:t>
      </w:r>
      <w:r w:rsidRPr="00A76AF9">
        <w:rPr>
          <w:b/>
          <w:bCs/>
          <w:szCs w:val="28"/>
        </w:rPr>
        <w:tab/>
      </w:r>
      <w:r w:rsidRPr="00A76AF9">
        <w:rPr>
          <w:b/>
          <w:bCs/>
          <w:szCs w:val="28"/>
          <w:u w:val="single"/>
        </w:rPr>
        <w:t>ACCEPTABLE MANUFACTURERS</w:t>
      </w:r>
    </w:p>
    <w:p w14:paraId="0A1CCE89" w14:textId="77777777" w:rsidR="00A76AF9" w:rsidRPr="00A76AF9" w:rsidRDefault="00A76AF9" w:rsidP="00A76AF9">
      <w:pPr>
        <w:tabs>
          <w:tab w:val="left" w:pos="720"/>
        </w:tabs>
        <w:spacing w:before="120" w:after="120"/>
        <w:ind w:left="1440" w:hanging="1440"/>
        <w:jc w:val="lowKashida"/>
        <w:rPr>
          <w:szCs w:val="28"/>
        </w:rPr>
      </w:pPr>
      <w:r w:rsidRPr="00A76AF9">
        <w:rPr>
          <w:szCs w:val="28"/>
        </w:rPr>
        <w:tab/>
        <w:t>A.</w:t>
      </w:r>
      <w:r w:rsidRPr="00A76AF9">
        <w:rPr>
          <w:szCs w:val="28"/>
        </w:rPr>
        <w:tab/>
        <w:t>Fuses to be supplied by recommended Manufacturers of switchgear or control gear.</w:t>
      </w:r>
    </w:p>
    <w:p w14:paraId="0E2C0F14" w14:textId="77777777" w:rsidR="00A76AF9" w:rsidRPr="00A76AF9" w:rsidRDefault="00A76AF9" w:rsidP="00A76AF9">
      <w:pPr>
        <w:tabs>
          <w:tab w:val="left" w:pos="720"/>
        </w:tabs>
        <w:spacing w:before="120" w:after="120"/>
        <w:ind w:left="1440" w:hanging="1440"/>
        <w:jc w:val="lowKashida"/>
        <w:rPr>
          <w:b/>
          <w:bCs/>
          <w:szCs w:val="28"/>
        </w:rPr>
      </w:pPr>
      <w:r w:rsidRPr="00A76AF9">
        <w:rPr>
          <w:b/>
          <w:bCs/>
          <w:szCs w:val="28"/>
        </w:rPr>
        <w:t>2.02</w:t>
      </w:r>
      <w:r w:rsidRPr="00A76AF9">
        <w:rPr>
          <w:b/>
          <w:bCs/>
          <w:szCs w:val="28"/>
        </w:rPr>
        <w:tab/>
      </w:r>
      <w:r w:rsidRPr="00A76AF9">
        <w:rPr>
          <w:b/>
          <w:bCs/>
          <w:szCs w:val="28"/>
          <w:u w:val="single"/>
        </w:rPr>
        <w:t>FUSES</w:t>
      </w:r>
    </w:p>
    <w:p w14:paraId="4B4B21AF" w14:textId="77777777" w:rsidR="00A76AF9" w:rsidRPr="00A76AF9" w:rsidRDefault="00A76AF9" w:rsidP="00D239AD">
      <w:pPr>
        <w:numPr>
          <w:ilvl w:val="0"/>
          <w:numId w:val="457"/>
        </w:numPr>
        <w:tabs>
          <w:tab w:val="num" w:pos="1418"/>
        </w:tabs>
        <w:spacing w:before="120" w:after="120"/>
        <w:ind w:left="1418" w:hanging="709"/>
        <w:jc w:val="lowKashida"/>
        <w:rPr>
          <w:szCs w:val="28"/>
        </w:rPr>
      </w:pPr>
      <w:r w:rsidRPr="00A76AF9">
        <w:rPr>
          <w:szCs w:val="28"/>
        </w:rPr>
        <w:t>Time delay type fuses shall be cartridge type.  They shall be used in three phase motor starters and in the main switchboard as back-up to the other protective devices down line.  Fuses shall have a tested fault interrupting capacity of not less than 80 KA.</w:t>
      </w:r>
    </w:p>
    <w:p w14:paraId="1C5826B5" w14:textId="77777777" w:rsidR="00A76AF9" w:rsidRPr="00A76AF9" w:rsidRDefault="00A76AF9" w:rsidP="00D239AD">
      <w:pPr>
        <w:numPr>
          <w:ilvl w:val="0"/>
          <w:numId w:val="457"/>
        </w:numPr>
        <w:tabs>
          <w:tab w:val="num" w:pos="1418"/>
        </w:tabs>
        <w:spacing w:before="120" w:after="120"/>
        <w:ind w:left="1418" w:hanging="709"/>
        <w:jc w:val="lowKashida"/>
        <w:rPr>
          <w:szCs w:val="28"/>
        </w:rPr>
      </w:pPr>
      <w:r w:rsidRPr="00A76AF9">
        <w:rPr>
          <w:szCs w:val="28"/>
        </w:rPr>
        <w:t>Type delay fuses shall be used in control circuits warranted by the high fault levels.  They shall be plug-in type.</w:t>
      </w:r>
    </w:p>
    <w:p w14:paraId="7CD1ADBD" w14:textId="77777777" w:rsidR="00A76AF9" w:rsidRPr="00A76AF9" w:rsidRDefault="00A76AF9" w:rsidP="00A76AF9">
      <w:pPr>
        <w:tabs>
          <w:tab w:val="left" w:pos="720"/>
        </w:tabs>
        <w:spacing w:before="120" w:after="120"/>
        <w:ind w:left="1440" w:hanging="1440"/>
        <w:jc w:val="lowKashida"/>
        <w:rPr>
          <w:b/>
          <w:bCs/>
          <w:szCs w:val="28"/>
        </w:rPr>
      </w:pPr>
      <w:r w:rsidRPr="00A76AF9">
        <w:rPr>
          <w:b/>
          <w:bCs/>
          <w:szCs w:val="28"/>
          <w:u w:val="single"/>
        </w:rPr>
        <w:t>PART 3 EXECUTION</w:t>
      </w:r>
    </w:p>
    <w:p w14:paraId="13033083" w14:textId="77777777" w:rsidR="00A76AF9" w:rsidRPr="00A76AF9" w:rsidRDefault="00A76AF9" w:rsidP="00A76AF9">
      <w:pPr>
        <w:tabs>
          <w:tab w:val="left" w:pos="720"/>
        </w:tabs>
        <w:spacing w:before="120" w:after="120"/>
        <w:ind w:left="1440" w:hanging="1440"/>
        <w:jc w:val="lowKashida"/>
        <w:rPr>
          <w:b/>
          <w:bCs/>
          <w:szCs w:val="28"/>
          <w:u w:val="single"/>
        </w:rPr>
      </w:pPr>
      <w:r w:rsidRPr="00A76AF9">
        <w:rPr>
          <w:b/>
          <w:bCs/>
          <w:szCs w:val="28"/>
        </w:rPr>
        <w:t>3.01</w:t>
      </w:r>
      <w:r w:rsidRPr="00A76AF9">
        <w:rPr>
          <w:b/>
          <w:bCs/>
          <w:szCs w:val="28"/>
        </w:rPr>
        <w:tab/>
      </w:r>
      <w:r w:rsidRPr="00A76AF9">
        <w:rPr>
          <w:b/>
          <w:bCs/>
          <w:szCs w:val="28"/>
          <w:u w:val="single"/>
        </w:rPr>
        <w:t>INSTALLATION</w:t>
      </w:r>
    </w:p>
    <w:p w14:paraId="7C68C703" w14:textId="77777777" w:rsidR="00A76AF9" w:rsidRPr="00A76AF9" w:rsidRDefault="00A76AF9" w:rsidP="00A76AF9">
      <w:pPr>
        <w:spacing w:before="120" w:after="120"/>
        <w:ind w:left="1418" w:hanging="709"/>
        <w:jc w:val="lowKashida"/>
        <w:rPr>
          <w:szCs w:val="28"/>
        </w:rPr>
      </w:pPr>
      <w:r w:rsidRPr="00A76AF9">
        <w:rPr>
          <w:szCs w:val="28"/>
        </w:rPr>
        <w:t>A.</w:t>
      </w:r>
      <w:r w:rsidRPr="00A76AF9">
        <w:rPr>
          <w:szCs w:val="28"/>
        </w:rPr>
        <w:tab/>
        <w:t>Fuses shall be installed where required.</w:t>
      </w:r>
    </w:p>
    <w:p w14:paraId="5AA7AB7C" w14:textId="77777777" w:rsidR="00A76AF9" w:rsidRPr="00A76AF9" w:rsidRDefault="00A76AF9" w:rsidP="00A76AF9">
      <w:pPr>
        <w:spacing w:before="120" w:after="120"/>
        <w:ind w:left="1418" w:hanging="709"/>
        <w:jc w:val="lowKashida"/>
        <w:rPr>
          <w:szCs w:val="28"/>
        </w:rPr>
      </w:pPr>
      <w:r w:rsidRPr="00A76AF9">
        <w:rPr>
          <w:szCs w:val="28"/>
        </w:rPr>
        <w:t>B.</w:t>
      </w:r>
      <w:r w:rsidRPr="00A76AF9">
        <w:rPr>
          <w:szCs w:val="28"/>
        </w:rPr>
        <w:tab/>
        <w:t xml:space="preserve">Each fuse holder shall have a </w:t>
      </w:r>
      <w:proofErr w:type="spellStart"/>
      <w:r w:rsidRPr="00A76AF9">
        <w:rPr>
          <w:szCs w:val="28"/>
        </w:rPr>
        <w:t>coloured</w:t>
      </w:r>
      <w:proofErr w:type="spellEnd"/>
      <w:r w:rsidRPr="00A76AF9">
        <w:rPr>
          <w:szCs w:val="28"/>
        </w:rPr>
        <w:t xml:space="preserve"> spot, 8 mm diameter in clear view, to correspond with the phase.</w:t>
      </w:r>
    </w:p>
    <w:p w14:paraId="6D6A9560" w14:textId="77777777" w:rsidR="00A76AF9" w:rsidRPr="00A76AF9" w:rsidRDefault="00A76AF9" w:rsidP="00A76AF9">
      <w:pPr>
        <w:spacing w:before="120" w:after="120"/>
        <w:ind w:left="1418" w:hanging="709"/>
        <w:jc w:val="lowKashida"/>
        <w:rPr>
          <w:szCs w:val="28"/>
        </w:rPr>
      </w:pPr>
      <w:r w:rsidRPr="00A76AF9">
        <w:rPr>
          <w:szCs w:val="28"/>
        </w:rPr>
        <w:t>C.</w:t>
      </w:r>
      <w:r w:rsidRPr="00A76AF9">
        <w:rPr>
          <w:szCs w:val="28"/>
        </w:rPr>
        <w:tab/>
        <w:t>Each fuse shall have mounted on it, an indicator, which will change appearance when that fuses blows.</w:t>
      </w:r>
    </w:p>
    <w:p w14:paraId="2CF18235" w14:textId="77777777" w:rsidR="00A76AF9" w:rsidRPr="00A76AF9" w:rsidRDefault="00A76AF9" w:rsidP="00A76AF9">
      <w:pPr>
        <w:spacing w:before="120" w:after="120"/>
        <w:ind w:left="1418" w:hanging="709"/>
        <w:jc w:val="lowKashida"/>
        <w:rPr>
          <w:szCs w:val="28"/>
        </w:rPr>
      </w:pPr>
      <w:r w:rsidRPr="00A76AF9">
        <w:rPr>
          <w:szCs w:val="28"/>
        </w:rPr>
        <w:t>D.</w:t>
      </w:r>
      <w:r w:rsidRPr="00A76AF9">
        <w:rPr>
          <w:szCs w:val="28"/>
        </w:rPr>
        <w:tab/>
        <w:t>It shall not be possible to replace cartridge-type fuses while the circuit is live.</w:t>
      </w:r>
    </w:p>
    <w:p w14:paraId="481CE852" w14:textId="77777777" w:rsidR="00A76AF9" w:rsidRPr="00A76AF9" w:rsidRDefault="00A76AF9" w:rsidP="00A76AF9">
      <w:pPr>
        <w:tabs>
          <w:tab w:val="left" w:pos="720"/>
        </w:tabs>
        <w:spacing w:before="120" w:after="120"/>
        <w:ind w:left="1440" w:hanging="1440"/>
        <w:jc w:val="center"/>
        <w:rPr>
          <w:b/>
          <w:bCs/>
          <w:szCs w:val="28"/>
        </w:rPr>
      </w:pPr>
      <w:r w:rsidRPr="00A76AF9">
        <w:rPr>
          <w:b/>
          <w:bCs/>
          <w:szCs w:val="28"/>
        </w:rPr>
        <w:t>END OF SECTION</w:t>
      </w:r>
    </w:p>
    <w:p w14:paraId="38785EDA" w14:textId="148F29DB" w:rsidR="00A76AF9" w:rsidRPr="00A76AF9" w:rsidRDefault="00F8548C" w:rsidP="00CC7B3C">
      <w:pPr>
        <w:pStyle w:val="Heading1"/>
      </w:pPr>
      <w:r>
        <w:br w:type="page"/>
      </w:r>
      <w:bookmarkStart w:id="717" w:name="_Toc28542428"/>
      <w:r w:rsidR="00A76AF9" w:rsidRPr="00A76AF9">
        <w:lastRenderedPageBreak/>
        <w:t>SECTION 16182</w:t>
      </w:r>
      <w:bookmarkEnd w:id="717"/>
    </w:p>
    <w:p w14:paraId="7CDB9CDF" w14:textId="77777777" w:rsidR="00A76AF9" w:rsidRPr="00A76AF9" w:rsidRDefault="00A76AF9" w:rsidP="00CC7B3C">
      <w:pPr>
        <w:pStyle w:val="Heading1"/>
      </w:pPr>
      <w:bookmarkStart w:id="718" w:name="_Toc28542429"/>
      <w:r w:rsidRPr="00A76AF9">
        <w:t>CIRCUIT BREAKERS</w:t>
      </w:r>
      <w:bookmarkEnd w:id="718"/>
    </w:p>
    <w:p w14:paraId="101E0263" w14:textId="77777777" w:rsidR="00A76AF9" w:rsidRPr="00A76AF9" w:rsidRDefault="00A76AF9" w:rsidP="00A76AF9">
      <w:pPr>
        <w:tabs>
          <w:tab w:val="left" w:pos="720"/>
        </w:tabs>
        <w:spacing w:before="120" w:after="60"/>
        <w:jc w:val="lowKashida"/>
        <w:rPr>
          <w:b/>
          <w:bCs/>
          <w:szCs w:val="28"/>
        </w:rPr>
      </w:pPr>
      <w:r w:rsidRPr="00A76AF9">
        <w:rPr>
          <w:b/>
          <w:bCs/>
          <w:szCs w:val="28"/>
          <w:u w:val="single"/>
        </w:rPr>
        <w:t>PART 1 GENERAL</w:t>
      </w:r>
      <w:r w:rsidRPr="00A76AF9">
        <w:rPr>
          <w:b/>
          <w:bCs/>
          <w:szCs w:val="28"/>
        </w:rPr>
        <w:t xml:space="preserve"> </w:t>
      </w:r>
    </w:p>
    <w:p w14:paraId="6A4E4EAD" w14:textId="77777777" w:rsidR="00A76AF9" w:rsidRPr="00A76AF9" w:rsidRDefault="00A76AF9" w:rsidP="00D239AD">
      <w:pPr>
        <w:numPr>
          <w:ilvl w:val="1"/>
          <w:numId w:val="458"/>
        </w:numPr>
        <w:spacing w:before="120" w:after="60"/>
        <w:jc w:val="lowKashida"/>
        <w:rPr>
          <w:b/>
          <w:bCs/>
          <w:szCs w:val="28"/>
          <w:u w:val="single"/>
        </w:rPr>
      </w:pPr>
      <w:r w:rsidRPr="00A76AF9">
        <w:rPr>
          <w:b/>
          <w:bCs/>
          <w:szCs w:val="28"/>
          <w:u w:val="single"/>
        </w:rPr>
        <w:t>WORK INCLUDED</w:t>
      </w:r>
    </w:p>
    <w:p w14:paraId="592D4453" w14:textId="77777777" w:rsidR="00A76AF9" w:rsidRPr="00A76AF9" w:rsidRDefault="00A76AF9" w:rsidP="00A76AF9">
      <w:pPr>
        <w:tabs>
          <w:tab w:val="left" w:pos="720"/>
        </w:tabs>
        <w:spacing w:before="120" w:after="60"/>
        <w:ind w:left="709"/>
        <w:jc w:val="lowKashida"/>
        <w:rPr>
          <w:szCs w:val="28"/>
        </w:rPr>
      </w:pPr>
      <w:r w:rsidRPr="00A76AF9">
        <w:rPr>
          <w:szCs w:val="28"/>
        </w:rPr>
        <w:t>A.</w:t>
      </w:r>
      <w:r w:rsidRPr="00A76AF9">
        <w:rPr>
          <w:szCs w:val="28"/>
        </w:rPr>
        <w:tab/>
        <w:t>Molded Case Circuit Breakers (MCCB's)</w:t>
      </w:r>
    </w:p>
    <w:p w14:paraId="38A2F932" w14:textId="77777777" w:rsidR="00A76AF9" w:rsidRPr="00A76AF9" w:rsidRDefault="00A76AF9" w:rsidP="00A76AF9">
      <w:pPr>
        <w:tabs>
          <w:tab w:val="left" w:pos="720"/>
        </w:tabs>
        <w:spacing w:before="120" w:after="60"/>
        <w:ind w:left="709"/>
        <w:jc w:val="lowKashida"/>
        <w:rPr>
          <w:szCs w:val="28"/>
        </w:rPr>
      </w:pPr>
      <w:r w:rsidRPr="00A76AF9">
        <w:rPr>
          <w:szCs w:val="28"/>
        </w:rPr>
        <w:t>B.</w:t>
      </w:r>
      <w:r w:rsidRPr="00A76AF9">
        <w:rPr>
          <w:szCs w:val="28"/>
        </w:rPr>
        <w:tab/>
        <w:t>Miniature Circuit Breakers (MCB's)</w:t>
      </w:r>
    </w:p>
    <w:p w14:paraId="5F3ED338" w14:textId="77777777" w:rsidR="00A76AF9" w:rsidRPr="00A76AF9" w:rsidRDefault="00A76AF9" w:rsidP="00A76AF9">
      <w:pPr>
        <w:tabs>
          <w:tab w:val="left" w:pos="720"/>
        </w:tabs>
        <w:spacing w:before="120" w:after="60"/>
        <w:ind w:left="709"/>
        <w:jc w:val="lowKashida"/>
        <w:rPr>
          <w:szCs w:val="28"/>
        </w:rPr>
      </w:pPr>
      <w:r w:rsidRPr="00A76AF9">
        <w:rPr>
          <w:szCs w:val="28"/>
        </w:rPr>
        <w:t>C.</w:t>
      </w:r>
      <w:r w:rsidRPr="00A76AF9">
        <w:rPr>
          <w:szCs w:val="28"/>
        </w:rPr>
        <w:tab/>
        <w:t>Ground Fault Circuit Breakers.</w:t>
      </w:r>
    </w:p>
    <w:p w14:paraId="083A064E" w14:textId="77777777" w:rsidR="00A76AF9" w:rsidRPr="00A76AF9" w:rsidRDefault="00A76AF9" w:rsidP="00D239AD">
      <w:pPr>
        <w:numPr>
          <w:ilvl w:val="1"/>
          <w:numId w:val="458"/>
        </w:numPr>
        <w:spacing w:before="120" w:after="60"/>
        <w:jc w:val="lowKashida"/>
        <w:rPr>
          <w:b/>
          <w:bCs/>
          <w:szCs w:val="28"/>
          <w:u w:val="single"/>
        </w:rPr>
      </w:pPr>
      <w:r w:rsidRPr="00A76AF9">
        <w:rPr>
          <w:b/>
          <w:bCs/>
          <w:szCs w:val="28"/>
          <w:u w:val="single"/>
        </w:rPr>
        <w:t>RELATED WORK</w:t>
      </w:r>
    </w:p>
    <w:p w14:paraId="35109496" w14:textId="77777777" w:rsidR="00A76AF9" w:rsidRPr="00A76AF9" w:rsidRDefault="00A76AF9" w:rsidP="00A76AF9">
      <w:pPr>
        <w:tabs>
          <w:tab w:val="left" w:pos="720"/>
        </w:tabs>
        <w:spacing w:before="120" w:after="60"/>
        <w:jc w:val="lowKashida"/>
        <w:rPr>
          <w:szCs w:val="28"/>
        </w:rPr>
      </w:pPr>
      <w:r w:rsidRPr="00A76AF9">
        <w:rPr>
          <w:szCs w:val="28"/>
        </w:rPr>
        <w:tab/>
        <w:t>A.</w:t>
      </w:r>
      <w:r w:rsidRPr="00A76AF9">
        <w:rPr>
          <w:szCs w:val="28"/>
        </w:rPr>
        <w:tab/>
        <w:t>Section 16160 : Electrical – Cabinets and Enclosures.</w:t>
      </w:r>
    </w:p>
    <w:p w14:paraId="58210573" w14:textId="77777777" w:rsidR="00A76AF9" w:rsidRPr="00A76AF9" w:rsidRDefault="00A76AF9" w:rsidP="00A76AF9">
      <w:pPr>
        <w:tabs>
          <w:tab w:val="left" w:pos="720"/>
        </w:tabs>
        <w:spacing w:before="120" w:after="60"/>
        <w:jc w:val="lowKashida"/>
        <w:rPr>
          <w:szCs w:val="28"/>
        </w:rPr>
      </w:pPr>
      <w:r w:rsidRPr="00A76AF9">
        <w:rPr>
          <w:szCs w:val="28"/>
        </w:rPr>
        <w:tab/>
        <w:t>B.</w:t>
      </w:r>
      <w:r w:rsidRPr="00A76AF9">
        <w:rPr>
          <w:szCs w:val="28"/>
        </w:rPr>
        <w:tab/>
        <w:t>Section 16425 : Switchboards</w:t>
      </w:r>
    </w:p>
    <w:p w14:paraId="05DAE725" w14:textId="77777777" w:rsidR="00A76AF9" w:rsidRPr="00A76AF9" w:rsidRDefault="00A76AF9" w:rsidP="00A76AF9">
      <w:pPr>
        <w:tabs>
          <w:tab w:val="left" w:pos="720"/>
        </w:tabs>
        <w:spacing w:before="120" w:after="60"/>
        <w:jc w:val="lowKashida"/>
        <w:rPr>
          <w:szCs w:val="28"/>
        </w:rPr>
      </w:pPr>
      <w:r w:rsidRPr="00A76AF9">
        <w:rPr>
          <w:szCs w:val="28"/>
        </w:rPr>
        <w:tab/>
        <w:t>C.</w:t>
      </w:r>
      <w:r w:rsidRPr="00A76AF9">
        <w:rPr>
          <w:szCs w:val="28"/>
        </w:rPr>
        <w:tab/>
        <w:t>Section 16445: Panel Boards and Disconnect Switches</w:t>
      </w:r>
    </w:p>
    <w:p w14:paraId="39E22C2A" w14:textId="77777777" w:rsidR="00A76AF9" w:rsidRPr="00A76AF9" w:rsidRDefault="00A76AF9" w:rsidP="00A76AF9">
      <w:pPr>
        <w:tabs>
          <w:tab w:val="left" w:pos="720"/>
        </w:tabs>
        <w:spacing w:before="120" w:after="60"/>
        <w:ind w:left="709"/>
        <w:jc w:val="lowKashida"/>
        <w:rPr>
          <w:szCs w:val="28"/>
        </w:rPr>
      </w:pPr>
      <w:r w:rsidRPr="00A76AF9">
        <w:rPr>
          <w:szCs w:val="28"/>
        </w:rPr>
        <w:t>E.</w:t>
      </w:r>
      <w:r w:rsidRPr="00A76AF9">
        <w:rPr>
          <w:szCs w:val="28"/>
        </w:rPr>
        <w:tab/>
        <w:t>Section 16480 : Motor Control Centers - MCC</w:t>
      </w:r>
    </w:p>
    <w:p w14:paraId="34C52A2A" w14:textId="77777777" w:rsidR="00A76AF9" w:rsidRPr="00A76AF9" w:rsidRDefault="00A76AF9" w:rsidP="00D239AD">
      <w:pPr>
        <w:numPr>
          <w:ilvl w:val="1"/>
          <w:numId w:val="458"/>
        </w:numPr>
        <w:spacing w:before="120" w:after="60"/>
        <w:jc w:val="lowKashida"/>
        <w:rPr>
          <w:b/>
          <w:bCs/>
          <w:szCs w:val="28"/>
          <w:u w:val="single"/>
        </w:rPr>
      </w:pPr>
      <w:r w:rsidRPr="00A76AF9">
        <w:rPr>
          <w:b/>
          <w:bCs/>
          <w:szCs w:val="28"/>
          <w:u w:val="single"/>
        </w:rPr>
        <w:t>APPLICABLE CODES AND STANDARDS</w:t>
      </w:r>
    </w:p>
    <w:p w14:paraId="0AEF5E1C" w14:textId="77777777" w:rsidR="00A76AF9" w:rsidRPr="00A76AF9" w:rsidRDefault="00A76AF9" w:rsidP="00A76AF9">
      <w:pPr>
        <w:spacing w:before="120" w:after="60"/>
        <w:ind w:left="709"/>
        <w:jc w:val="lowKashida"/>
        <w:rPr>
          <w:szCs w:val="28"/>
        </w:rPr>
      </w:pPr>
      <w:r w:rsidRPr="00A76AF9">
        <w:rPr>
          <w:szCs w:val="28"/>
        </w:rPr>
        <w:tab/>
        <w:t xml:space="preserve">All works shall be performed and all material and equipment shall be in accordance with standards and codes referred to in Section 16050. </w:t>
      </w:r>
    </w:p>
    <w:p w14:paraId="1BFA0B47" w14:textId="77777777" w:rsidR="00A76AF9" w:rsidRPr="00A76AF9" w:rsidRDefault="00A76AF9" w:rsidP="00A76AF9">
      <w:pPr>
        <w:tabs>
          <w:tab w:val="left" w:pos="720"/>
        </w:tabs>
        <w:spacing w:before="120" w:after="60"/>
        <w:jc w:val="lowKashida"/>
        <w:rPr>
          <w:b/>
          <w:bCs/>
          <w:szCs w:val="28"/>
          <w:u w:val="single"/>
        </w:rPr>
      </w:pPr>
      <w:r w:rsidRPr="00A76AF9">
        <w:rPr>
          <w:b/>
          <w:bCs/>
          <w:szCs w:val="28"/>
        </w:rPr>
        <w:t>1.04</w:t>
      </w:r>
      <w:r w:rsidRPr="00A76AF9">
        <w:rPr>
          <w:b/>
          <w:bCs/>
          <w:szCs w:val="28"/>
        </w:rPr>
        <w:tab/>
      </w:r>
      <w:r w:rsidRPr="00A76AF9">
        <w:rPr>
          <w:b/>
          <w:bCs/>
          <w:szCs w:val="28"/>
          <w:u w:val="single"/>
        </w:rPr>
        <w:t>SUBMITTALS</w:t>
      </w:r>
    </w:p>
    <w:p w14:paraId="628F519F" w14:textId="77777777" w:rsidR="00A76AF9" w:rsidRPr="00A76AF9" w:rsidRDefault="00A76AF9" w:rsidP="00D239AD">
      <w:pPr>
        <w:numPr>
          <w:ilvl w:val="0"/>
          <w:numId w:val="459"/>
        </w:numPr>
        <w:spacing w:before="120" w:after="60"/>
        <w:ind w:left="1446" w:hanging="737"/>
        <w:jc w:val="lowKashida"/>
        <w:rPr>
          <w:szCs w:val="28"/>
        </w:rPr>
      </w:pPr>
      <w:r w:rsidRPr="00A76AF9">
        <w:rPr>
          <w:szCs w:val="28"/>
        </w:rPr>
        <w:t>Submittals shall be in compliance with Section 1300, Submittals.</w:t>
      </w:r>
    </w:p>
    <w:p w14:paraId="2F3B2EC2" w14:textId="77777777" w:rsidR="00A76AF9" w:rsidRPr="00A76AF9" w:rsidRDefault="00A76AF9" w:rsidP="00D239AD">
      <w:pPr>
        <w:numPr>
          <w:ilvl w:val="0"/>
          <w:numId w:val="459"/>
        </w:numPr>
        <w:spacing w:before="120" w:after="60"/>
        <w:ind w:left="1446" w:hanging="737"/>
        <w:jc w:val="lowKashida"/>
        <w:rPr>
          <w:szCs w:val="28"/>
        </w:rPr>
      </w:pPr>
      <w:r w:rsidRPr="00A76AF9">
        <w:rPr>
          <w:szCs w:val="28"/>
        </w:rPr>
        <w:t>Submit manufacturer's product data, technical literature and wiring diagrams.</w:t>
      </w:r>
    </w:p>
    <w:p w14:paraId="0C7D94D5" w14:textId="77777777" w:rsidR="00A76AF9" w:rsidRPr="00A76AF9" w:rsidRDefault="00A76AF9" w:rsidP="00D239AD">
      <w:pPr>
        <w:numPr>
          <w:ilvl w:val="0"/>
          <w:numId w:val="459"/>
        </w:numPr>
        <w:spacing w:before="120" w:after="60"/>
        <w:ind w:left="1446" w:hanging="737"/>
        <w:jc w:val="lowKashida"/>
        <w:rPr>
          <w:szCs w:val="28"/>
        </w:rPr>
      </w:pPr>
      <w:r w:rsidRPr="00A76AF9">
        <w:rPr>
          <w:szCs w:val="28"/>
        </w:rPr>
        <w:t>Submit type test certificates from an approved International Test Organization that the equipment complies with the relevant standards.</w:t>
      </w:r>
    </w:p>
    <w:p w14:paraId="48C36660" w14:textId="77777777" w:rsidR="00A76AF9" w:rsidRPr="00A76AF9" w:rsidRDefault="00A76AF9" w:rsidP="00D239AD">
      <w:pPr>
        <w:numPr>
          <w:ilvl w:val="0"/>
          <w:numId w:val="459"/>
        </w:numPr>
        <w:spacing w:before="120" w:after="60"/>
        <w:ind w:left="1446" w:hanging="737"/>
        <w:jc w:val="lowKashida"/>
        <w:rPr>
          <w:szCs w:val="28"/>
        </w:rPr>
      </w:pPr>
      <w:r w:rsidRPr="00A76AF9">
        <w:rPr>
          <w:szCs w:val="28"/>
        </w:rPr>
        <w:t>Submit characteristic curves for all circuit breakers.</w:t>
      </w:r>
    </w:p>
    <w:p w14:paraId="0B3B5728" w14:textId="77777777" w:rsidR="00A76AF9" w:rsidRPr="00A76AF9" w:rsidRDefault="00A76AF9" w:rsidP="00D239AD">
      <w:pPr>
        <w:numPr>
          <w:ilvl w:val="0"/>
          <w:numId w:val="459"/>
        </w:numPr>
        <w:spacing w:before="120" w:after="60"/>
        <w:ind w:left="1446" w:hanging="737"/>
        <w:jc w:val="lowKashida"/>
        <w:rPr>
          <w:szCs w:val="28"/>
        </w:rPr>
      </w:pPr>
      <w:r w:rsidRPr="00A76AF9">
        <w:rPr>
          <w:szCs w:val="28"/>
        </w:rPr>
        <w:t>Submit materials compliance sheets with the Specifications.</w:t>
      </w:r>
    </w:p>
    <w:p w14:paraId="7E8B4AAE" w14:textId="77777777" w:rsidR="00A76AF9" w:rsidRPr="00A76AF9" w:rsidRDefault="00A76AF9" w:rsidP="00A76AF9">
      <w:pPr>
        <w:keepNext/>
        <w:tabs>
          <w:tab w:val="left" w:pos="720"/>
        </w:tabs>
        <w:spacing w:before="120" w:after="60"/>
        <w:ind w:left="1440" w:hanging="1440"/>
        <w:jc w:val="lowKashida"/>
        <w:outlineLvl w:val="1"/>
        <w:rPr>
          <w:b/>
          <w:bCs/>
          <w:szCs w:val="28"/>
          <w:u w:val="single"/>
        </w:rPr>
      </w:pPr>
      <w:bookmarkStart w:id="719" w:name="_Toc28542430"/>
      <w:r w:rsidRPr="00A76AF9">
        <w:rPr>
          <w:b/>
          <w:bCs/>
          <w:szCs w:val="28"/>
          <w:u w:val="single"/>
        </w:rPr>
        <w:t>PART 2 PRODUCTS</w:t>
      </w:r>
      <w:bookmarkEnd w:id="719"/>
    </w:p>
    <w:p w14:paraId="40BCFB68" w14:textId="77777777" w:rsidR="00A76AF9" w:rsidRPr="00A76AF9" w:rsidRDefault="00A76AF9" w:rsidP="00A76AF9">
      <w:pPr>
        <w:tabs>
          <w:tab w:val="left" w:pos="720"/>
        </w:tabs>
        <w:spacing w:before="120" w:after="60"/>
        <w:ind w:left="1440" w:hanging="1440"/>
        <w:jc w:val="lowKashida"/>
        <w:rPr>
          <w:b/>
          <w:bCs/>
          <w:szCs w:val="28"/>
        </w:rPr>
      </w:pPr>
      <w:r w:rsidRPr="00A76AF9">
        <w:rPr>
          <w:b/>
          <w:bCs/>
          <w:szCs w:val="28"/>
        </w:rPr>
        <w:t>2.01</w:t>
      </w:r>
      <w:r w:rsidRPr="00A76AF9">
        <w:rPr>
          <w:b/>
          <w:bCs/>
          <w:szCs w:val="28"/>
        </w:rPr>
        <w:tab/>
      </w:r>
      <w:r w:rsidRPr="00A76AF9">
        <w:rPr>
          <w:b/>
          <w:bCs/>
          <w:szCs w:val="28"/>
          <w:u w:val="single"/>
        </w:rPr>
        <w:t>ACCEPTABLE MANUFACTURERS</w:t>
      </w:r>
    </w:p>
    <w:p w14:paraId="2D05AAE9" w14:textId="77777777" w:rsidR="00A76AF9" w:rsidRPr="00A76AF9" w:rsidRDefault="00A76AF9" w:rsidP="00A76AF9">
      <w:pPr>
        <w:spacing w:before="120" w:after="60"/>
        <w:ind w:left="709"/>
        <w:jc w:val="lowKashida"/>
        <w:rPr>
          <w:szCs w:val="28"/>
        </w:rPr>
      </w:pPr>
      <w:r w:rsidRPr="00A76AF9">
        <w:rPr>
          <w:szCs w:val="28"/>
        </w:rPr>
        <w:t xml:space="preserve">Circuit breakers to be provided by the supplier of the appropriate main switch gear panel, distribution board, panel board or motor control </w:t>
      </w:r>
      <w:proofErr w:type="spellStart"/>
      <w:r w:rsidRPr="00A76AF9">
        <w:rPr>
          <w:szCs w:val="28"/>
        </w:rPr>
        <w:t>centres</w:t>
      </w:r>
      <w:proofErr w:type="spellEnd"/>
      <w:r w:rsidRPr="00A76AF9">
        <w:rPr>
          <w:szCs w:val="28"/>
        </w:rPr>
        <w:t>.</w:t>
      </w:r>
    </w:p>
    <w:p w14:paraId="4D7A7639" w14:textId="77777777" w:rsidR="00A76AF9" w:rsidRPr="00A76AF9" w:rsidRDefault="00A76AF9" w:rsidP="00A76AF9">
      <w:pPr>
        <w:tabs>
          <w:tab w:val="left" w:pos="720"/>
        </w:tabs>
        <w:spacing w:before="120" w:after="60"/>
        <w:ind w:left="1440" w:hanging="1440"/>
        <w:jc w:val="lowKashida"/>
        <w:rPr>
          <w:b/>
          <w:bCs/>
          <w:szCs w:val="28"/>
          <w:u w:val="single"/>
        </w:rPr>
      </w:pPr>
      <w:r w:rsidRPr="00A76AF9">
        <w:rPr>
          <w:b/>
          <w:bCs/>
          <w:szCs w:val="28"/>
        </w:rPr>
        <w:t>2.02</w:t>
      </w:r>
      <w:r w:rsidRPr="00A76AF9">
        <w:rPr>
          <w:b/>
          <w:bCs/>
          <w:szCs w:val="28"/>
        </w:rPr>
        <w:tab/>
      </w:r>
      <w:r w:rsidRPr="00A76AF9">
        <w:rPr>
          <w:b/>
          <w:bCs/>
          <w:szCs w:val="28"/>
          <w:u w:val="single"/>
        </w:rPr>
        <w:t>MOLDED CASE CIRCUIT BREAKERS</w:t>
      </w:r>
    </w:p>
    <w:p w14:paraId="6E1650C8" w14:textId="77777777" w:rsidR="00A76AF9" w:rsidRPr="00A76AF9" w:rsidRDefault="00A76AF9" w:rsidP="00A76AF9">
      <w:pPr>
        <w:spacing w:before="120" w:after="60"/>
        <w:ind w:left="1418" w:hanging="709"/>
        <w:jc w:val="lowKashida"/>
        <w:rPr>
          <w:szCs w:val="28"/>
        </w:rPr>
      </w:pPr>
      <w:r w:rsidRPr="00A76AF9">
        <w:rPr>
          <w:szCs w:val="28"/>
        </w:rPr>
        <w:t>A.</w:t>
      </w:r>
      <w:r w:rsidRPr="00A76AF9">
        <w:rPr>
          <w:szCs w:val="28"/>
        </w:rPr>
        <w:tab/>
        <w:t>MCCB'S shall be of the quick make, quick break type with trip free mechanism all enclosed in an insulated molded case of low hygroscopicity and high mechanical strength.</w:t>
      </w:r>
    </w:p>
    <w:p w14:paraId="6925EDF5" w14:textId="77777777" w:rsidR="00A76AF9" w:rsidRPr="00A76AF9" w:rsidRDefault="00A76AF9" w:rsidP="00A76AF9">
      <w:pPr>
        <w:spacing w:before="120" w:after="60"/>
        <w:ind w:left="1418" w:hanging="709"/>
        <w:jc w:val="lowKashida"/>
        <w:rPr>
          <w:szCs w:val="28"/>
        </w:rPr>
      </w:pPr>
      <w:r w:rsidRPr="00A76AF9">
        <w:rPr>
          <w:szCs w:val="28"/>
        </w:rPr>
        <w:t>B.</w:t>
      </w:r>
      <w:r w:rsidRPr="00A76AF9">
        <w:rPr>
          <w:szCs w:val="28"/>
        </w:rPr>
        <w:tab/>
        <w:t>They shall be on the adjustable thermal magnetic type.</w:t>
      </w:r>
    </w:p>
    <w:p w14:paraId="6F26C005" w14:textId="77777777" w:rsidR="00A76AF9" w:rsidRPr="00A76AF9" w:rsidRDefault="00A76AF9" w:rsidP="00A76AF9">
      <w:pPr>
        <w:spacing w:before="120" w:after="60"/>
        <w:ind w:left="1418" w:hanging="709"/>
        <w:jc w:val="lowKashida"/>
        <w:rPr>
          <w:szCs w:val="28"/>
        </w:rPr>
      </w:pPr>
      <w:r w:rsidRPr="00A76AF9">
        <w:rPr>
          <w:szCs w:val="28"/>
        </w:rPr>
        <w:t>C.</w:t>
      </w:r>
      <w:r w:rsidRPr="00A76AF9">
        <w:rPr>
          <w:szCs w:val="28"/>
        </w:rPr>
        <w:tab/>
        <w:t>Where used for motor protection they shall have characteristic curves compatible with the motor curve.</w:t>
      </w:r>
    </w:p>
    <w:p w14:paraId="3CA16EDC" w14:textId="77777777" w:rsidR="00A76AF9" w:rsidRPr="00A76AF9" w:rsidRDefault="00A76AF9" w:rsidP="00A76AF9">
      <w:pPr>
        <w:spacing w:before="120" w:after="60"/>
        <w:ind w:left="1418" w:hanging="709"/>
        <w:jc w:val="lowKashida"/>
        <w:rPr>
          <w:szCs w:val="28"/>
        </w:rPr>
      </w:pPr>
      <w:r w:rsidRPr="00A76AF9">
        <w:rPr>
          <w:szCs w:val="28"/>
        </w:rPr>
        <w:t>D.</w:t>
      </w:r>
      <w:r w:rsidRPr="00A76AF9">
        <w:rPr>
          <w:szCs w:val="28"/>
        </w:rPr>
        <w:tab/>
        <w:t>MCCB's shall be provided with the following.</w:t>
      </w:r>
    </w:p>
    <w:p w14:paraId="1826CF42" w14:textId="77777777" w:rsidR="00A76AF9" w:rsidRPr="00A76AF9" w:rsidRDefault="00A76AF9" w:rsidP="00A76AF9">
      <w:pPr>
        <w:tabs>
          <w:tab w:val="left" w:pos="720"/>
          <w:tab w:val="left" w:pos="1440"/>
        </w:tabs>
        <w:spacing w:before="120" w:after="60"/>
        <w:ind w:left="2160" w:hanging="2160"/>
        <w:jc w:val="lowKashida"/>
        <w:rPr>
          <w:szCs w:val="28"/>
        </w:rPr>
      </w:pPr>
      <w:r w:rsidRPr="00A76AF9">
        <w:rPr>
          <w:szCs w:val="28"/>
        </w:rPr>
        <w:tab/>
      </w:r>
      <w:r w:rsidRPr="00A76AF9">
        <w:rPr>
          <w:szCs w:val="28"/>
        </w:rPr>
        <w:tab/>
        <w:t>1)</w:t>
      </w:r>
      <w:r w:rsidRPr="00A76AF9">
        <w:rPr>
          <w:szCs w:val="28"/>
        </w:rPr>
        <w:tab/>
        <w:t>Visible indication on the enclosure front of “open”, “ closed” and “tripped”.</w:t>
      </w:r>
    </w:p>
    <w:p w14:paraId="23E9C895" w14:textId="77777777" w:rsidR="00A76AF9" w:rsidRPr="00A76AF9" w:rsidRDefault="00A76AF9" w:rsidP="00A76AF9">
      <w:pPr>
        <w:tabs>
          <w:tab w:val="left" w:pos="720"/>
          <w:tab w:val="left" w:pos="1440"/>
        </w:tabs>
        <w:spacing w:before="120" w:after="60"/>
        <w:ind w:left="2160" w:hanging="2160"/>
        <w:jc w:val="lowKashida"/>
        <w:rPr>
          <w:szCs w:val="28"/>
        </w:rPr>
      </w:pPr>
      <w:r w:rsidRPr="00A76AF9">
        <w:rPr>
          <w:szCs w:val="28"/>
        </w:rPr>
        <w:tab/>
      </w:r>
      <w:r w:rsidRPr="00A76AF9">
        <w:rPr>
          <w:szCs w:val="28"/>
        </w:rPr>
        <w:tab/>
        <w:t>2)</w:t>
      </w:r>
      <w:r w:rsidRPr="00A76AF9">
        <w:rPr>
          <w:szCs w:val="28"/>
        </w:rPr>
        <w:tab/>
        <w:t>Two normally open and two normally closed auxiliary contacts.</w:t>
      </w:r>
    </w:p>
    <w:p w14:paraId="5AC0B90B" w14:textId="77777777" w:rsidR="00A76AF9" w:rsidRPr="00A76AF9" w:rsidRDefault="00A76AF9" w:rsidP="00A76AF9">
      <w:pPr>
        <w:tabs>
          <w:tab w:val="left" w:pos="720"/>
          <w:tab w:val="left" w:pos="1440"/>
        </w:tabs>
        <w:spacing w:before="120" w:after="60"/>
        <w:ind w:left="2160" w:hanging="2160"/>
        <w:jc w:val="lowKashida"/>
        <w:rPr>
          <w:szCs w:val="28"/>
        </w:rPr>
      </w:pPr>
      <w:r w:rsidRPr="00A76AF9">
        <w:rPr>
          <w:szCs w:val="28"/>
        </w:rPr>
        <w:tab/>
      </w:r>
      <w:r w:rsidRPr="00A76AF9">
        <w:rPr>
          <w:szCs w:val="28"/>
        </w:rPr>
        <w:tab/>
        <w:t>3)</w:t>
      </w:r>
      <w:r w:rsidRPr="00A76AF9">
        <w:rPr>
          <w:szCs w:val="28"/>
        </w:rPr>
        <w:tab/>
        <w:t>Facility for locking in the `open' position.</w:t>
      </w:r>
    </w:p>
    <w:p w14:paraId="2E87CEB0" w14:textId="77777777" w:rsidR="00A76AF9" w:rsidRPr="00A76AF9" w:rsidRDefault="00A76AF9" w:rsidP="00A76AF9">
      <w:pPr>
        <w:tabs>
          <w:tab w:val="left" w:pos="720"/>
          <w:tab w:val="left" w:pos="1440"/>
        </w:tabs>
        <w:spacing w:before="120" w:after="60"/>
        <w:ind w:left="2160" w:hanging="2160"/>
        <w:jc w:val="lowKashida"/>
        <w:rPr>
          <w:szCs w:val="28"/>
        </w:rPr>
      </w:pPr>
      <w:r w:rsidRPr="00A76AF9">
        <w:rPr>
          <w:szCs w:val="28"/>
        </w:rPr>
        <w:lastRenderedPageBreak/>
        <w:tab/>
      </w:r>
      <w:r w:rsidRPr="00A76AF9">
        <w:rPr>
          <w:szCs w:val="28"/>
        </w:rPr>
        <w:tab/>
        <w:t>4)</w:t>
      </w:r>
      <w:r w:rsidRPr="00A76AF9">
        <w:rPr>
          <w:szCs w:val="28"/>
        </w:rPr>
        <w:tab/>
        <w:t>Under voltage release and indication.</w:t>
      </w:r>
    </w:p>
    <w:p w14:paraId="2B10FACC" w14:textId="77777777" w:rsidR="00A76AF9" w:rsidRPr="00A76AF9" w:rsidRDefault="00A76AF9" w:rsidP="00A76AF9">
      <w:pPr>
        <w:tabs>
          <w:tab w:val="left" w:pos="720"/>
          <w:tab w:val="left" w:pos="1440"/>
        </w:tabs>
        <w:spacing w:before="120" w:after="60"/>
        <w:ind w:left="2160" w:hanging="2160"/>
        <w:jc w:val="lowKashida"/>
        <w:rPr>
          <w:szCs w:val="28"/>
        </w:rPr>
      </w:pPr>
      <w:r w:rsidRPr="00A76AF9">
        <w:rPr>
          <w:szCs w:val="28"/>
        </w:rPr>
        <w:tab/>
      </w:r>
      <w:r w:rsidRPr="00A76AF9">
        <w:rPr>
          <w:szCs w:val="28"/>
        </w:rPr>
        <w:tab/>
        <w:t>5)</w:t>
      </w:r>
      <w:r w:rsidRPr="00A76AF9">
        <w:rPr>
          <w:szCs w:val="28"/>
        </w:rPr>
        <w:tab/>
        <w:t>Shunt trip.</w:t>
      </w:r>
    </w:p>
    <w:p w14:paraId="45723B2D" w14:textId="77777777" w:rsidR="00A76AF9" w:rsidRPr="00A76AF9" w:rsidRDefault="00A76AF9" w:rsidP="00A76AF9">
      <w:pPr>
        <w:spacing w:before="120" w:after="60"/>
        <w:ind w:left="1418" w:hanging="709"/>
        <w:jc w:val="lowKashida"/>
        <w:rPr>
          <w:szCs w:val="28"/>
        </w:rPr>
      </w:pPr>
      <w:r w:rsidRPr="00A76AF9">
        <w:rPr>
          <w:szCs w:val="28"/>
        </w:rPr>
        <w:t>E.</w:t>
      </w:r>
      <w:r w:rsidRPr="00A76AF9">
        <w:rPr>
          <w:szCs w:val="28"/>
        </w:rPr>
        <w:tab/>
        <w:t>Where the prospective short circuit at the point of installation exceeds the breaker capacity, back up fuse protection shall be provided.</w:t>
      </w:r>
    </w:p>
    <w:p w14:paraId="4A5509BC" w14:textId="77777777" w:rsidR="00A76AF9" w:rsidRPr="00A76AF9" w:rsidRDefault="00A76AF9" w:rsidP="00A76AF9">
      <w:pPr>
        <w:tabs>
          <w:tab w:val="left" w:pos="720"/>
        </w:tabs>
        <w:spacing w:before="120" w:after="60"/>
        <w:ind w:left="1440" w:hanging="1440"/>
        <w:jc w:val="lowKashida"/>
        <w:rPr>
          <w:b/>
          <w:bCs/>
          <w:szCs w:val="28"/>
        </w:rPr>
      </w:pPr>
      <w:r w:rsidRPr="00A76AF9">
        <w:rPr>
          <w:b/>
          <w:bCs/>
          <w:szCs w:val="28"/>
        </w:rPr>
        <w:t>2.03</w:t>
      </w:r>
      <w:r w:rsidRPr="00A76AF9">
        <w:rPr>
          <w:b/>
          <w:bCs/>
          <w:szCs w:val="28"/>
        </w:rPr>
        <w:tab/>
      </w:r>
      <w:r w:rsidRPr="00A76AF9">
        <w:rPr>
          <w:b/>
          <w:bCs/>
          <w:szCs w:val="28"/>
          <w:u w:val="single"/>
        </w:rPr>
        <w:t>MINIATURE CIRCUIT BREAKERS</w:t>
      </w:r>
    </w:p>
    <w:p w14:paraId="3B6349B6" w14:textId="77777777" w:rsidR="00A76AF9" w:rsidRPr="00A76AF9" w:rsidRDefault="00A76AF9" w:rsidP="00A76AF9">
      <w:pPr>
        <w:spacing w:before="120" w:after="60"/>
        <w:ind w:left="1418" w:hanging="709"/>
        <w:jc w:val="lowKashida"/>
        <w:rPr>
          <w:szCs w:val="28"/>
        </w:rPr>
      </w:pPr>
      <w:r w:rsidRPr="00A76AF9">
        <w:rPr>
          <w:szCs w:val="28"/>
        </w:rPr>
        <w:t>A.</w:t>
      </w:r>
      <w:r w:rsidRPr="00A76AF9">
        <w:rPr>
          <w:szCs w:val="28"/>
        </w:rPr>
        <w:tab/>
        <w:t xml:space="preserve">MCB's shall be of the plug-in or rail mounting type with bimetallic trip for over current protection and instantaneous </w:t>
      </w:r>
      <w:proofErr w:type="spellStart"/>
      <w:r w:rsidRPr="00A76AF9">
        <w:rPr>
          <w:szCs w:val="28"/>
        </w:rPr>
        <w:t>electro magnetic</w:t>
      </w:r>
      <w:proofErr w:type="spellEnd"/>
      <w:r w:rsidRPr="00A76AF9">
        <w:rPr>
          <w:szCs w:val="28"/>
        </w:rPr>
        <w:t xml:space="preserve"> trip for short circuit protection.</w:t>
      </w:r>
    </w:p>
    <w:p w14:paraId="6B0FB1D7" w14:textId="77777777" w:rsidR="00A76AF9" w:rsidRPr="00A76AF9" w:rsidRDefault="00A76AF9" w:rsidP="00A76AF9">
      <w:pPr>
        <w:spacing w:before="120" w:after="60"/>
        <w:ind w:left="1418" w:hanging="851"/>
        <w:jc w:val="lowKashida"/>
        <w:rPr>
          <w:szCs w:val="28"/>
        </w:rPr>
      </w:pPr>
      <w:r w:rsidRPr="00A76AF9">
        <w:rPr>
          <w:szCs w:val="28"/>
        </w:rPr>
        <w:t xml:space="preserve">   B.</w:t>
      </w:r>
      <w:r w:rsidRPr="00A76AF9">
        <w:rPr>
          <w:szCs w:val="28"/>
        </w:rPr>
        <w:tab/>
        <w:t>They shall be provided with visible indication of “open”, “closed” and “tripped”.</w:t>
      </w:r>
    </w:p>
    <w:p w14:paraId="5426866E" w14:textId="77777777" w:rsidR="00A76AF9" w:rsidRPr="00A76AF9" w:rsidRDefault="00A76AF9" w:rsidP="00A76AF9">
      <w:pPr>
        <w:spacing w:before="120" w:after="60"/>
        <w:ind w:left="1418" w:hanging="709"/>
        <w:jc w:val="lowKashida"/>
        <w:rPr>
          <w:szCs w:val="28"/>
        </w:rPr>
      </w:pPr>
      <w:r w:rsidRPr="00A76AF9">
        <w:rPr>
          <w:szCs w:val="28"/>
        </w:rPr>
        <w:t>C.</w:t>
      </w:r>
      <w:r w:rsidRPr="00A76AF9">
        <w:rPr>
          <w:szCs w:val="28"/>
        </w:rPr>
        <w:tab/>
        <w:t>Where used for motor protection they shall have characteristic curves compatible with the motor curve.</w:t>
      </w:r>
    </w:p>
    <w:p w14:paraId="65001794" w14:textId="77777777" w:rsidR="00A76AF9" w:rsidRPr="00A76AF9" w:rsidRDefault="00A76AF9" w:rsidP="00A76AF9">
      <w:pPr>
        <w:spacing w:before="120" w:after="60"/>
        <w:ind w:left="1418" w:hanging="709"/>
        <w:jc w:val="lowKashida"/>
        <w:rPr>
          <w:szCs w:val="28"/>
        </w:rPr>
      </w:pPr>
      <w:r w:rsidRPr="00A76AF9">
        <w:rPr>
          <w:szCs w:val="28"/>
        </w:rPr>
        <w:t>D.</w:t>
      </w:r>
      <w:r w:rsidRPr="00A76AF9">
        <w:rPr>
          <w:szCs w:val="28"/>
        </w:rPr>
        <w:tab/>
        <w:t>Where the prospective fault current at the point of installation exceeds the breaker capacity, back up fuse protection shall be provided.</w:t>
      </w:r>
    </w:p>
    <w:p w14:paraId="4F957F00" w14:textId="77777777" w:rsidR="00A76AF9" w:rsidRPr="00A76AF9" w:rsidRDefault="00A76AF9" w:rsidP="00A76AF9">
      <w:pPr>
        <w:tabs>
          <w:tab w:val="left" w:pos="720"/>
        </w:tabs>
        <w:spacing w:before="120" w:after="60"/>
        <w:ind w:left="1440" w:hanging="1440"/>
        <w:jc w:val="lowKashida"/>
        <w:rPr>
          <w:b/>
          <w:bCs/>
          <w:szCs w:val="28"/>
        </w:rPr>
      </w:pPr>
      <w:r w:rsidRPr="00A76AF9">
        <w:rPr>
          <w:b/>
          <w:bCs/>
          <w:szCs w:val="28"/>
        </w:rPr>
        <w:t>2.04</w:t>
      </w:r>
      <w:r w:rsidRPr="00A76AF9">
        <w:rPr>
          <w:b/>
          <w:bCs/>
          <w:szCs w:val="28"/>
        </w:rPr>
        <w:tab/>
      </w:r>
      <w:r w:rsidRPr="00A76AF9">
        <w:rPr>
          <w:b/>
          <w:bCs/>
          <w:szCs w:val="28"/>
          <w:u w:val="single"/>
        </w:rPr>
        <w:t>GROUND FAULT CIRCUIT BREAKERS</w:t>
      </w:r>
    </w:p>
    <w:p w14:paraId="353614F8" w14:textId="77777777" w:rsidR="00A76AF9" w:rsidRPr="00A76AF9" w:rsidRDefault="00A76AF9" w:rsidP="00A76AF9">
      <w:pPr>
        <w:spacing w:before="120" w:after="60"/>
        <w:ind w:left="1418" w:hanging="709"/>
        <w:jc w:val="lowKashida"/>
        <w:rPr>
          <w:szCs w:val="28"/>
        </w:rPr>
      </w:pPr>
      <w:r w:rsidRPr="00A76AF9">
        <w:rPr>
          <w:szCs w:val="28"/>
        </w:rPr>
        <w:t>A.</w:t>
      </w:r>
      <w:r w:rsidRPr="00A76AF9">
        <w:rPr>
          <w:szCs w:val="28"/>
        </w:rPr>
        <w:tab/>
        <w:t>Ground fault circuit breakers shall be on the current operated type comprising a circuit breaker, and transformer unit mounted on a common base plate and enclosed in a molded case.</w:t>
      </w:r>
    </w:p>
    <w:p w14:paraId="76CF2C22" w14:textId="77777777" w:rsidR="00A76AF9" w:rsidRPr="00A76AF9" w:rsidRDefault="00A76AF9" w:rsidP="00A76AF9">
      <w:pPr>
        <w:spacing w:before="120" w:after="60"/>
        <w:ind w:left="1440" w:hanging="731"/>
        <w:jc w:val="lowKashida"/>
        <w:rPr>
          <w:szCs w:val="28"/>
        </w:rPr>
      </w:pPr>
      <w:r w:rsidRPr="00A76AF9">
        <w:rPr>
          <w:szCs w:val="28"/>
        </w:rPr>
        <w:t>B.</w:t>
      </w:r>
      <w:r w:rsidRPr="00A76AF9">
        <w:rPr>
          <w:szCs w:val="28"/>
        </w:rPr>
        <w:tab/>
        <w:t>They shall be of the plug-in or rail mounted type as required.</w:t>
      </w:r>
    </w:p>
    <w:p w14:paraId="04DCFD7B" w14:textId="77777777" w:rsidR="00A76AF9" w:rsidRPr="00A76AF9" w:rsidRDefault="00A76AF9" w:rsidP="00A76AF9">
      <w:pPr>
        <w:spacing w:before="120" w:after="60"/>
        <w:ind w:left="1418" w:hanging="709"/>
        <w:jc w:val="lowKashida"/>
        <w:rPr>
          <w:szCs w:val="28"/>
        </w:rPr>
      </w:pPr>
      <w:r w:rsidRPr="00A76AF9">
        <w:rPr>
          <w:szCs w:val="28"/>
        </w:rPr>
        <w:t>C.</w:t>
      </w:r>
      <w:r w:rsidRPr="00A76AF9">
        <w:rPr>
          <w:szCs w:val="28"/>
        </w:rPr>
        <w:tab/>
        <w:t>They shall have a solenoid operated tripping mechanism and shall be provided with a test button to simulate operation of the device.</w:t>
      </w:r>
    </w:p>
    <w:p w14:paraId="2CF5052B" w14:textId="77777777" w:rsidR="00A76AF9" w:rsidRPr="00A76AF9" w:rsidRDefault="00A76AF9" w:rsidP="00A76AF9">
      <w:pPr>
        <w:tabs>
          <w:tab w:val="left" w:pos="720"/>
        </w:tabs>
        <w:spacing w:before="120" w:after="60"/>
        <w:ind w:left="1440" w:hanging="731"/>
        <w:jc w:val="lowKashida"/>
        <w:rPr>
          <w:szCs w:val="28"/>
        </w:rPr>
      </w:pPr>
      <w:r w:rsidRPr="00A76AF9">
        <w:rPr>
          <w:szCs w:val="28"/>
        </w:rPr>
        <w:t>D.</w:t>
      </w:r>
      <w:r w:rsidRPr="00A76AF9">
        <w:rPr>
          <w:szCs w:val="28"/>
        </w:rPr>
        <w:tab/>
        <w:t>They shall have a rated tripping current of not greater than 30 milliamps.</w:t>
      </w:r>
    </w:p>
    <w:p w14:paraId="4ED3FFE9" w14:textId="77777777" w:rsidR="00A76AF9" w:rsidRPr="00A76AF9" w:rsidRDefault="00A76AF9" w:rsidP="00A76AF9">
      <w:pPr>
        <w:tabs>
          <w:tab w:val="left" w:pos="720"/>
        </w:tabs>
        <w:spacing w:before="120" w:after="60"/>
        <w:ind w:left="1440" w:hanging="1440"/>
        <w:jc w:val="lowKashida"/>
        <w:rPr>
          <w:b/>
          <w:bCs/>
          <w:szCs w:val="28"/>
        </w:rPr>
      </w:pPr>
      <w:r w:rsidRPr="00A76AF9">
        <w:rPr>
          <w:b/>
          <w:bCs/>
          <w:szCs w:val="28"/>
        </w:rPr>
        <w:t>2.05</w:t>
      </w:r>
      <w:r w:rsidRPr="00A76AF9">
        <w:rPr>
          <w:b/>
          <w:bCs/>
          <w:szCs w:val="28"/>
        </w:rPr>
        <w:tab/>
      </w:r>
      <w:r w:rsidRPr="00A76AF9">
        <w:rPr>
          <w:b/>
          <w:bCs/>
          <w:szCs w:val="28"/>
          <w:u w:val="single"/>
        </w:rPr>
        <w:t>SPARE PARTS</w:t>
      </w:r>
    </w:p>
    <w:p w14:paraId="360D7DD0" w14:textId="77777777" w:rsidR="00A76AF9" w:rsidRPr="00A76AF9" w:rsidRDefault="00A76AF9" w:rsidP="00A76AF9">
      <w:pPr>
        <w:tabs>
          <w:tab w:val="left" w:pos="142"/>
        </w:tabs>
        <w:spacing w:before="120" w:after="60"/>
        <w:ind w:left="709"/>
        <w:jc w:val="lowKashida"/>
        <w:rPr>
          <w:szCs w:val="28"/>
        </w:rPr>
      </w:pPr>
      <w:r w:rsidRPr="00A76AF9">
        <w:rPr>
          <w:szCs w:val="28"/>
        </w:rPr>
        <w:t>A.       Provide spare parts for at least two years operation.</w:t>
      </w:r>
    </w:p>
    <w:p w14:paraId="3EA06B2E" w14:textId="77777777" w:rsidR="00A76AF9" w:rsidRPr="00A76AF9" w:rsidRDefault="00A76AF9" w:rsidP="00A76AF9">
      <w:pPr>
        <w:tabs>
          <w:tab w:val="left" w:pos="720"/>
        </w:tabs>
        <w:spacing w:before="120" w:after="60"/>
        <w:ind w:left="709"/>
        <w:jc w:val="lowKashida"/>
        <w:rPr>
          <w:szCs w:val="28"/>
        </w:rPr>
      </w:pPr>
      <w:r w:rsidRPr="00A76AF9">
        <w:rPr>
          <w:szCs w:val="28"/>
        </w:rPr>
        <w:t>B.</w:t>
      </w:r>
      <w:r w:rsidRPr="00A76AF9">
        <w:rPr>
          <w:szCs w:val="28"/>
        </w:rPr>
        <w:tab/>
        <w:t>List all spare parts being provided at tender as recommended by the manufacturers.</w:t>
      </w:r>
    </w:p>
    <w:p w14:paraId="2B3C9CA7" w14:textId="77777777" w:rsidR="00A76AF9" w:rsidRPr="00A76AF9" w:rsidRDefault="00A76AF9" w:rsidP="00A76AF9">
      <w:pPr>
        <w:tabs>
          <w:tab w:val="left" w:pos="720"/>
        </w:tabs>
        <w:spacing w:before="120" w:after="60"/>
        <w:ind w:left="1440" w:hanging="1440"/>
        <w:jc w:val="lowKashida"/>
        <w:rPr>
          <w:b/>
          <w:bCs/>
          <w:szCs w:val="28"/>
        </w:rPr>
      </w:pPr>
      <w:r w:rsidRPr="00A76AF9">
        <w:rPr>
          <w:b/>
          <w:bCs/>
          <w:szCs w:val="28"/>
          <w:u w:val="single"/>
        </w:rPr>
        <w:t>PART 3 EXECUTION</w:t>
      </w:r>
    </w:p>
    <w:p w14:paraId="4F527D72" w14:textId="77777777" w:rsidR="00A76AF9" w:rsidRPr="00A76AF9" w:rsidRDefault="00A76AF9" w:rsidP="00A76AF9">
      <w:pPr>
        <w:tabs>
          <w:tab w:val="left" w:pos="720"/>
        </w:tabs>
        <w:spacing w:before="120" w:after="60"/>
        <w:ind w:left="1440" w:hanging="1440"/>
        <w:jc w:val="lowKashida"/>
        <w:rPr>
          <w:b/>
          <w:bCs/>
          <w:szCs w:val="28"/>
        </w:rPr>
      </w:pPr>
      <w:r w:rsidRPr="00A76AF9">
        <w:rPr>
          <w:b/>
          <w:bCs/>
          <w:szCs w:val="28"/>
        </w:rPr>
        <w:t>3.01</w:t>
      </w:r>
      <w:r w:rsidRPr="00A76AF9">
        <w:rPr>
          <w:b/>
          <w:bCs/>
          <w:szCs w:val="28"/>
        </w:rPr>
        <w:tab/>
      </w:r>
      <w:r w:rsidRPr="00A76AF9">
        <w:rPr>
          <w:b/>
          <w:bCs/>
          <w:szCs w:val="28"/>
          <w:u w:val="single"/>
        </w:rPr>
        <w:t>INSTALLATION</w:t>
      </w:r>
    </w:p>
    <w:p w14:paraId="2AA362E5" w14:textId="77777777" w:rsidR="00A76AF9" w:rsidRPr="00A76AF9" w:rsidRDefault="00A76AF9" w:rsidP="00A76AF9">
      <w:pPr>
        <w:spacing w:before="120" w:after="60"/>
        <w:ind w:left="1418" w:hanging="709"/>
        <w:jc w:val="lowKashida"/>
        <w:rPr>
          <w:szCs w:val="28"/>
        </w:rPr>
      </w:pPr>
      <w:r w:rsidRPr="00A76AF9">
        <w:rPr>
          <w:szCs w:val="28"/>
        </w:rPr>
        <w:t>A.</w:t>
      </w:r>
      <w:r w:rsidRPr="00A76AF9">
        <w:rPr>
          <w:szCs w:val="28"/>
        </w:rPr>
        <w:tab/>
        <w:t xml:space="preserve">Install circuit breakers in the appropriate distribution boards or motor control </w:t>
      </w:r>
      <w:proofErr w:type="spellStart"/>
      <w:r w:rsidRPr="00A76AF9">
        <w:rPr>
          <w:szCs w:val="28"/>
        </w:rPr>
        <w:t>centres</w:t>
      </w:r>
      <w:proofErr w:type="spellEnd"/>
      <w:r w:rsidRPr="00A76AF9">
        <w:rPr>
          <w:szCs w:val="28"/>
        </w:rPr>
        <w:t xml:space="preserve"> in accordance with the manufacturers recommendation.</w:t>
      </w:r>
    </w:p>
    <w:p w14:paraId="5915B4EB" w14:textId="77777777" w:rsidR="00A76AF9" w:rsidRPr="00A76AF9" w:rsidRDefault="00A76AF9" w:rsidP="00A76AF9">
      <w:pPr>
        <w:spacing w:before="120" w:after="60"/>
        <w:ind w:left="1287" w:hanging="567"/>
        <w:jc w:val="lowKashida"/>
        <w:rPr>
          <w:szCs w:val="28"/>
        </w:rPr>
      </w:pPr>
      <w:r w:rsidRPr="00A76AF9">
        <w:rPr>
          <w:szCs w:val="28"/>
        </w:rPr>
        <w:t>B.</w:t>
      </w:r>
      <w:r w:rsidRPr="00A76AF9">
        <w:rPr>
          <w:szCs w:val="28"/>
        </w:rPr>
        <w:tab/>
        <w:t>Label all circuit breakers as specified in section 16075.</w:t>
      </w:r>
    </w:p>
    <w:p w14:paraId="30CA9162" w14:textId="77777777" w:rsidR="00A76AF9" w:rsidRPr="00A76AF9" w:rsidRDefault="00A76AF9" w:rsidP="00A76AF9">
      <w:pPr>
        <w:tabs>
          <w:tab w:val="left" w:pos="720"/>
        </w:tabs>
        <w:spacing w:before="120" w:after="60"/>
        <w:ind w:left="1440" w:hanging="1440"/>
        <w:jc w:val="center"/>
        <w:rPr>
          <w:b/>
          <w:bCs/>
          <w:szCs w:val="28"/>
        </w:rPr>
      </w:pPr>
      <w:r w:rsidRPr="00A76AF9">
        <w:rPr>
          <w:b/>
          <w:bCs/>
          <w:szCs w:val="28"/>
        </w:rPr>
        <w:t>END OF SECTION</w:t>
      </w:r>
    </w:p>
    <w:p w14:paraId="70A18AED" w14:textId="77777777" w:rsidR="00F8548C" w:rsidRDefault="00F8548C">
      <w:pPr>
        <w:spacing w:after="160" w:line="259" w:lineRule="auto"/>
        <w:rPr>
          <w:b/>
          <w:bCs/>
          <w:szCs w:val="28"/>
          <w:u w:val="single"/>
        </w:rPr>
      </w:pPr>
      <w:r>
        <w:rPr>
          <w:b/>
          <w:bCs/>
          <w:szCs w:val="28"/>
          <w:u w:val="single"/>
        </w:rPr>
        <w:br w:type="page"/>
      </w:r>
    </w:p>
    <w:p w14:paraId="3CD7D5BE" w14:textId="301D570E" w:rsidR="00A76AF9" w:rsidRPr="00A76AF9" w:rsidRDefault="00A76AF9" w:rsidP="004633DF">
      <w:pPr>
        <w:pStyle w:val="Heading1"/>
      </w:pPr>
      <w:bookmarkStart w:id="720" w:name="_Toc28542431"/>
      <w:r w:rsidRPr="00A76AF9">
        <w:lastRenderedPageBreak/>
        <w:t>SECTION 16205</w:t>
      </w:r>
      <w:bookmarkEnd w:id="720"/>
    </w:p>
    <w:p w14:paraId="3F2FBEA7" w14:textId="77777777" w:rsidR="00A76AF9" w:rsidRPr="00A76AF9" w:rsidRDefault="00A76AF9" w:rsidP="004633DF">
      <w:pPr>
        <w:pStyle w:val="Heading1"/>
      </w:pPr>
      <w:bookmarkStart w:id="721" w:name="_Toc28542432"/>
      <w:r w:rsidRPr="00A76AF9">
        <w:t>PACKAG E ENGINE GENERATOR SET</w:t>
      </w:r>
      <w:bookmarkEnd w:id="721"/>
    </w:p>
    <w:p w14:paraId="25B1E456" w14:textId="77777777" w:rsidR="00A76AF9" w:rsidRPr="00A76AF9" w:rsidRDefault="00A76AF9" w:rsidP="00A76AF9">
      <w:pPr>
        <w:tabs>
          <w:tab w:val="left" w:pos="720"/>
        </w:tabs>
        <w:spacing w:before="120"/>
        <w:jc w:val="lowKashida"/>
        <w:rPr>
          <w:b/>
          <w:bCs/>
          <w:szCs w:val="28"/>
        </w:rPr>
      </w:pPr>
      <w:r w:rsidRPr="00A76AF9">
        <w:rPr>
          <w:b/>
          <w:bCs/>
          <w:szCs w:val="28"/>
          <w:u w:val="single"/>
        </w:rPr>
        <w:t>PART 1 GENERAL</w:t>
      </w:r>
      <w:r w:rsidRPr="00A76AF9">
        <w:rPr>
          <w:b/>
          <w:bCs/>
          <w:szCs w:val="28"/>
        </w:rPr>
        <w:t xml:space="preserve"> </w:t>
      </w:r>
    </w:p>
    <w:p w14:paraId="34917EA6" w14:textId="77777777" w:rsidR="00A76AF9" w:rsidRPr="00A76AF9" w:rsidRDefault="00A76AF9" w:rsidP="00A76AF9">
      <w:pPr>
        <w:tabs>
          <w:tab w:val="left" w:pos="720"/>
        </w:tabs>
        <w:spacing w:before="120"/>
        <w:jc w:val="lowKashida"/>
        <w:rPr>
          <w:b/>
          <w:bCs/>
          <w:szCs w:val="28"/>
          <w:u w:val="single"/>
        </w:rPr>
      </w:pPr>
      <w:r w:rsidRPr="00A76AF9">
        <w:rPr>
          <w:b/>
          <w:bCs/>
          <w:szCs w:val="28"/>
        </w:rPr>
        <w:t>1.01</w:t>
      </w:r>
      <w:r w:rsidRPr="00A76AF9">
        <w:rPr>
          <w:b/>
          <w:bCs/>
          <w:szCs w:val="28"/>
        </w:rPr>
        <w:tab/>
      </w:r>
      <w:r w:rsidRPr="00A76AF9">
        <w:rPr>
          <w:b/>
          <w:bCs/>
          <w:szCs w:val="28"/>
          <w:u w:val="single"/>
        </w:rPr>
        <w:t>WORK INCLUDED</w:t>
      </w:r>
    </w:p>
    <w:p w14:paraId="4CB4841D" w14:textId="77777777" w:rsidR="00A76AF9" w:rsidRPr="00A76AF9" w:rsidRDefault="00A76AF9" w:rsidP="00A76AF9">
      <w:pPr>
        <w:tabs>
          <w:tab w:val="left" w:pos="720"/>
        </w:tabs>
        <w:spacing w:before="120"/>
        <w:ind w:left="709"/>
        <w:jc w:val="lowKashida"/>
        <w:rPr>
          <w:szCs w:val="28"/>
        </w:rPr>
      </w:pPr>
      <w:r w:rsidRPr="00A76AF9">
        <w:rPr>
          <w:szCs w:val="28"/>
        </w:rPr>
        <w:t>Standby power system.</w:t>
      </w:r>
    </w:p>
    <w:p w14:paraId="443D3642" w14:textId="77777777" w:rsidR="00A76AF9" w:rsidRPr="00A76AF9" w:rsidRDefault="00A76AF9" w:rsidP="00A76AF9">
      <w:pPr>
        <w:tabs>
          <w:tab w:val="left" w:pos="720"/>
        </w:tabs>
        <w:spacing w:before="120"/>
        <w:jc w:val="lowKashida"/>
        <w:rPr>
          <w:b/>
          <w:bCs/>
          <w:szCs w:val="28"/>
        </w:rPr>
      </w:pPr>
      <w:r w:rsidRPr="00A76AF9">
        <w:rPr>
          <w:b/>
          <w:bCs/>
          <w:szCs w:val="28"/>
        </w:rPr>
        <w:t>1.02</w:t>
      </w:r>
      <w:r w:rsidRPr="00A76AF9">
        <w:rPr>
          <w:b/>
          <w:bCs/>
          <w:szCs w:val="28"/>
        </w:rPr>
        <w:tab/>
      </w:r>
      <w:r w:rsidRPr="00A76AF9">
        <w:rPr>
          <w:b/>
          <w:bCs/>
          <w:szCs w:val="28"/>
          <w:u w:val="single"/>
        </w:rPr>
        <w:t>RELATED WORK</w:t>
      </w:r>
    </w:p>
    <w:p w14:paraId="7B576720" w14:textId="77777777" w:rsidR="00A76AF9" w:rsidRPr="00A76AF9" w:rsidRDefault="00A76AF9" w:rsidP="00A76AF9">
      <w:pPr>
        <w:tabs>
          <w:tab w:val="left" w:pos="720"/>
        </w:tabs>
        <w:spacing w:before="120"/>
        <w:ind w:left="1440" w:hanging="731"/>
        <w:jc w:val="lowKashida"/>
        <w:rPr>
          <w:szCs w:val="28"/>
        </w:rPr>
      </w:pPr>
      <w:r w:rsidRPr="00A76AF9">
        <w:rPr>
          <w:szCs w:val="28"/>
        </w:rPr>
        <w:t>A.</w:t>
      </w:r>
      <w:r w:rsidRPr="00A76AF9">
        <w:rPr>
          <w:szCs w:val="28"/>
        </w:rPr>
        <w:tab/>
        <w:t>Section 01730 : Operating and Maintenance Data.</w:t>
      </w:r>
    </w:p>
    <w:p w14:paraId="631C3F11" w14:textId="77777777" w:rsidR="00A76AF9" w:rsidRPr="00A76AF9" w:rsidRDefault="00A76AF9" w:rsidP="00A76AF9">
      <w:pPr>
        <w:tabs>
          <w:tab w:val="left" w:pos="720"/>
        </w:tabs>
        <w:spacing w:before="120"/>
        <w:ind w:left="1440" w:hanging="731"/>
        <w:jc w:val="lowKashida"/>
        <w:rPr>
          <w:szCs w:val="28"/>
        </w:rPr>
      </w:pPr>
      <w:r w:rsidRPr="00A76AF9">
        <w:rPr>
          <w:szCs w:val="28"/>
        </w:rPr>
        <w:t>B.</w:t>
      </w:r>
      <w:r w:rsidRPr="00A76AF9">
        <w:rPr>
          <w:szCs w:val="28"/>
        </w:rPr>
        <w:tab/>
        <w:t>Section 16425 : Switchboards.</w:t>
      </w:r>
    </w:p>
    <w:p w14:paraId="4DAC6689" w14:textId="77777777" w:rsidR="00A76AF9" w:rsidRPr="00A76AF9" w:rsidRDefault="00A76AF9" w:rsidP="00A76AF9">
      <w:pPr>
        <w:tabs>
          <w:tab w:val="left" w:pos="720"/>
        </w:tabs>
        <w:spacing w:before="120"/>
        <w:ind w:left="1440" w:hanging="731"/>
        <w:jc w:val="lowKashida"/>
        <w:rPr>
          <w:szCs w:val="28"/>
        </w:rPr>
      </w:pPr>
      <w:r w:rsidRPr="00A76AF9">
        <w:rPr>
          <w:szCs w:val="28"/>
        </w:rPr>
        <w:t>C.</w:t>
      </w:r>
      <w:r w:rsidRPr="00A76AF9">
        <w:rPr>
          <w:szCs w:val="28"/>
        </w:rPr>
        <w:tab/>
        <w:t>Section 16111 : Conduits</w:t>
      </w:r>
    </w:p>
    <w:p w14:paraId="69E67D2B" w14:textId="77777777" w:rsidR="00A76AF9" w:rsidRPr="00A76AF9" w:rsidRDefault="00A76AF9" w:rsidP="00A76AF9">
      <w:pPr>
        <w:tabs>
          <w:tab w:val="left" w:pos="720"/>
        </w:tabs>
        <w:spacing w:before="120"/>
        <w:ind w:left="1440" w:hanging="731"/>
        <w:jc w:val="lowKashida"/>
        <w:rPr>
          <w:szCs w:val="28"/>
        </w:rPr>
      </w:pPr>
      <w:r w:rsidRPr="00A76AF9">
        <w:rPr>
          <w:szCs w:val="28"/>
        </w:rPr>
        <w:t>D.</w:t>
      </w:r>
      <w:r w:rsidRPr="00A76AF9">
        <w:rPr>
          <w:szCs w:val="28"/>
        </w:rPr>
        <w:tab/>
        <w:t>Section 16120 : Wires and Cables</w:t>
      </w:r>
    </w:p>
    <w:p w14:paraId="4A5CCDEF" w14:textId="77777777" w:rsidR="00A76AF9" w:rsidRPr="00A76AF9" w:rsidRDefault="00A76AF9" w:rsidP="00A76AF9">
      <w:pPr>
        <w:tabs>
          <w:tab w:val="left" w:pos="720"/>
        </w:tabs>
        <w:spacing w:before="120"/>
        <w:ind w:left="1440" w:hanging="731"/>
        <w:jc w:val="lowKashida"/>
        <w:rPr>
          <w:szCs w:val="28"/>
        </w:rPr>
      </w:pPr>
      <w:r w:rsidRPr="00A76AF9">
        <w:rPr>
          <w:szCs w:val="28"/>
        </w:rPr>
        <w:t>E.</w:t>
      </w:r>
      <w:r w:rsidRPr="00A76AF9">
        <w:rPr>
          <w:szCs w:val="28"/>
        </w:rPr>
        <w:tab/>
        <w:t xml:space="preserve">Section 16122 : </w:t>
      </w:r>
      <w:proofErr w:type="spellStart"/>
      <w:r w:rsidRPr="00A76AF9">
        <w:rPr>
          <w:szCs w:val="28"/>
        </w:rPr>
        <w:t>Armoured</w:t>
      </w:r>
      <w:proofErr w:type="spellEnd"/>
      <w:r w:rsidRPr="00A76AF9">
        <w:rPr>
          <w:szCs w:val="28"/>
        </w:rPr>
        <w:t xml:space="preserve"> Cables</w:t>
      </w:r>
    </w:p>
    <w:p w14:paraId="65553891" w14:textId="77777777" w:rsidR="00A76AF9" w:rsidRPr="00A76AF9" w:rsidRDefault="00A76AF9" w:rsidP="00A76AF9">
      <w:pPr>
        <w:tabs>
          <w:tab w:val="left" w:pos="720"/>
        </w:tabs>
        <w:spacing w:before="120"/>
        <w:ind w:left="1440" w:hanging="731"/>
        <w:jc w:val="lowKashida"/>
        <w:rPr>
          <w:szCs w:val="28"/>
        </w:rPr>
      </w:pPr>
      <w:r w:rsidRPr="00A76AF9">
        <w:rPr>
          <w:szCs w:val="28"/>
        </w:rPr>
        <w:t>F.</w:t>
      </w:r>
      <w:r w:rsidRPr="00A76AF9">
        <w:rPr>
          <w:szCs w:val="28"/>
        </w:rPr>
        <w:tab/>
        <w:t>Section 16182 : Circuit Brakers</w:t>
      </w:r>
    </w:p>
    <w:p w14:paraId="1167FE5A" w14:textId="77777777" w:rsidR="00A76AF9" w:rsidRPr="00A76AF9" w:rsidRDefault="00A76AF9" w:rsidP="00A76AF9">
      <w:pPr>
        <w:tabs>
          <w:tab w:val="left" w:pos="720"/>
        </w:tabs>
        <w:spacing w:before="120"/>
        <w:ind w:left="1440" w:hanging="731"/>
        <w:jc w:val="lowKashida"/>
        <w:rPr>
          <w:szCs w:val="28"/>
        </w:rPr>
      </w:pPr>
      <w:r w:rsidRPr="00A76AF9">
        <w:rPr>
          <w:szCs w:val="28"/>
        </w:rPr>
        <w:t>G.</w:t>
      </w:r>
      <w:r w:rsidRPr="00A76AF9">
        <w:rPr>
          <w:szCs w:val="28"/>
        </w:rPr>
        <w:tab/>
        <w:t>Section 16060 : Grounding and Bonding.</w:t>
      </w:r>
    </w:p>
    <w:p w14:paraId="5D9576D8" w14:textId="77777777" w:rsidR="00A76AF9" w:rsidRPr="00A76AF9" w:rsidRDefault="00A76AF9" w:rsidP="00A76AF9">
      <w:pPr>
        <w:tabs>
          <w:tab w:val="left" w:pos="720"/>
        </w:tabs>
        <w:spacing w:before="120"/>
        <w:ind w:left="1440" w:hanging="731"/>
        <w:jc w:val="lowKashida"/>
        <w:rPr>
          <w:szCs w:val="28"/>
        </w:rPr>
      </w:pPr>
      <w:r w:rsidRPr="00A76AF9">
        <w:rPr>
          <w:szCs w:val="28"/>
        </w:rPr>
        <w:t>H.</w:t>
      </w:r>
      <w:r w:rsidRPr="00A76AF9">
        <w:rPr>
          <w:szCs w:val="28"/>
        </w:rPr>
        <w:tab/>
        <w:t>Section 16075 : Electrical - Identifications</w:t>
      </w:r>
    </w:p>
    <w:p w14:paraId="49FD267E" w14:textId="77777777" w:rsidR="00A76AF9" w:rsidRPr="00A76AF9" w:rsidRDefault="00A76AF9" w:rsidP="00A76AF9">
      <w:pPr>
        <w:tabs>
          <w:tab w:val="left" w:pos="720"/>
        </w:tabs>
        <w:spacing w:before="120"/>
        <w:ind w:left="1440" w:hanging="731"/>
        <w:jc w:val="lowKashida"/>
        <w:rPr>
          <w:szCs w:val="28"/>
        </w:rPr>
      </w:pPr>
      <w:r w:rsidRPr="00A76AF9">
        <w:rPr>
          <w:szCs w:val="28"/>
        </w:rPr>
        <w:t>I.</w:t>
      </w:r>
      <w:r w:rsidRPr="00A76AF9">
        <w:rPr>
          <w:szCs w:val="28"/>
        </w:rPr>
        <w:tab/>
        <w:t>Section 16181 : Fuses</w:t>
      </w:r>
    </w:p>
    <w:p w14:paraId="0FBA8A71" w14:textId="77777777" w:rsidR="00A76AF9" w:rsidRPr="00A76AF9" w:rsidRDefault="00A76AF9" w:rsidP="00A76AF9">
      <w:pPr>
        <w:tabs>
          <w:tab w:val="left" w:pos="720"/>
        </w:tabs>
        <w:spacing w:before="120"/>
        <w:ind w:left="1440" w:hanging="731"/>
        <w:jc w:val="lowKashida"/>
        <w:rPr>
          <w:szCs w:val="28"/>
        </w:rPr>
      </w:pPr>
      <w:r w:rsidRPr="00A76AF9">
        <w:rPr>
          <w:szCs w:val="28"/>
        </w:rPr>
        <w:t>J.</w:t>
      </w:r>
      <w:r w:rsidRPr="00A76AF9">
        <w:rPr>
          <w:szCs w:val="28"/>
        </w:rPr>
        <w:tab/>
        <w:t>Section 16480 : Motor Control Centers- MCC</w:t>
      </w:r>
    </w:p>
    <w:p w14:paraId="025DBC4A" w14:textId="77777777" w:rsidR="00A76AF9" w:rsidRPr="00A76AF9" w:rsidRDefault="00A76AF9" w:rsidP="00A76AF9">
      <w:pPr>
        <w:tabs>
          <w:tab w:val="left" w:pos="720"/>
        </w:tabs>
        <w:spacing w:before="120"/>
        <w:ind w:left="1440" w:hanging="1440"/>
        <w:jc w:val="lowKashida"/>
        <w:rPr>
          <w:szCs w:val="28"/>
          <w:u w:val="single"/>
        </w:rPr>
      </w:pPr>
      <w:r w:rsidRPr="00A76AF9">
        <w:rPr>
          <w:b/>
          <w:bCs/>
          <w:szCs w:val="28"/>
        </w:rPr>
        <w:t>1.03</w:t>
      </w:r>
      <w:r w:rsidRPr="00A76AF9">
        <w:rPr>
          <w:b/>
          <w:bCs/>
          <w:szCs w:val="28"/>
        </w:rPr>
        <w:tab/>
      </w:r>
      <w:r w:rsidRPr="00A76AF9">
        <w:rPr>
          <w:b/>
          <w:bCs/>
          <w:szCs w:val="28"/>
          <w:u w:val="single"/>
        </w:rPr>
        <w:t>DESCRIPTION OF SYSTEM</w:t>
      </w:r>
    </w:p>
    <w:p w14:paraId="610D0EF0" w14:textId="77777777" w:rsidR="00A76AF9" w:rsidRPr="00A76AF9" w:rsidRDefault="00A76AF9" w:rsidP="00A76AF9">
      <w:pPr>
        <w:spacing w:before="120"/>
        <w:ind w:left="1418" w:hanging="709"/>
        <w:jc w:val="lowKashida"/>
        <w:rPr>
          <w:szCs w:val="28"/>
        </w:rPr>
      </w:pPr>
      <w:r w:rsidRPr="00A76AF9">
        <w:rPr>
          <w:szCs w:val="28"/>
        </w:rPr>
        <w:t>A.</w:t>
      </w:r>
      <w:r w:rsidRPr="00A76AF9">
        <w:rPr>
          <w:szCs w:val="28"/>
        </w:rPr>
        <w:tab/>
        <w:t>Provide Prime Power Diesel Generator Set for supply of power in event of failure of normal supply, consisting of power supply unit, liquid cooled, diesel engine directly coupled to ac generator complete with fittings, connections, auxiliaries, control panels, safety devices, meters necessary for complete operating system.</w:t>
      </w:r>
    </w:p>
    <w:p w14:paraId="4D0305E6" w14:textId="77777777" w:rsidR="00A76AF9" w:rsidRPr="00A76AF9" w:rsidRDefault="00A76AF9" w:rsidP="00A76AF9">
      <w:pPr>
        <w:spacing w:before="120"/>
        <w:ind w:left="1418" w:hanging="709"/>
        <w:jc w:val="lowKashida"/>
        <w:rPr>
          <w:szCs w:val="28"/>
        </w:rPr>
      </w:pPr>
      <w:r w:rsidRPr="00A76AF9">
        <w:rPr>
          <w:szCs w:val="28"/>
        </w:rPr>
        <w:t>B.</w:t>
      </w:r>
      <w:r w:rsidRPr="00A76AF9">
        <w:rPr>
          <w:szCs w:val="28"/>
        </w:rPr>
        <w:tab/>
        <w:t>Provide fully automatic operation so that unit takes full load within 10 second after power failure.  On resumption of normal power after time delay automatically retransfer load to normal power and automatically shut down generator, returning to starting condition ready for another operating cycle.</w:t>
      </w:r>
    </w:p>
    <w:p w14:paraId="08062AF0" w14:textId="77777777" w:rsidR="00A76AF9" w:rsidRPr="00A76AF9" w:rsidRDefault="00A76AF9" w:rsidP="00A76AF9">
      <w:pPr>
        <w:spacing w:before="120"/>
        <w:ind w:left="1418" w:hanging="709"/>
        <w:jc w:val="lowKashida"/>
        <w:rPr>
          <w:szCs w:val="28"/>
        </w:rPr>
      </w:pPr>
      <w:r w:rsidRPr="00A76AF9">
        <w:rPr>
          <w:szCs w:val="28"/>
        </w:rPr>
        <w:t>C.</w:t>
      </w:r>
      <w:r w:rsidRPr="00A76AF9">
        <w:rPr>
          <w:szCs w:val="28"/>
        </w:rPr>
        <w:tab/>
        <w:t>Capable of delivering the required load as shown on drawings at installed location after consideration of all applicable derating factors, such as temperature, altitude, etc.</w:t>
      </w:r>
    </w:p>
    <w:p w14:paraId="6FA9FF9E" w14:textId="77777777" w:rsidR="00A76AF9" w:rsidRPr="00A76AF9" w:rsidRDefault="00A76AF9" w:rsidP="00A76AF9">
      <w:pPr>
        <w:spacing w:before="120"/>
        <w:ind w:left="1418" w:hanging="709"/>
        <w:jc w:val="lowKashida"/>
        <w:rPr>
          <w:szCs w:val="28"/>
        </w:rPr>
      </w:pPr>
      <w:r w:rsidRPr="00A76AF9">
        <w:rPr>
          <w:szCs w:val="28"/>
        </w:rPr>
        <w:t>D.</w:t>
      </w:r>
      <w:r w:rsidRPr="00A76AF9">
        <w:rPr>
          <w:szCs w:val="28"/>
        </w:rPr>
        <w:tab/>
        <w:t>Provide signal circuits to Elevator control panels to indicate failure of normal supply and activation of Generator.</w:t>
      </w:r>
    </w:p>
    <w:p w14:paraId="67C046B5" w14:textId="77777777" w:rsidR="00A76AF9" w:rsidRPr="00A76AF9" w:rsidRDefault="00A76AF9" w:rsidP="00A76AF9">
      <w:pPr>
        <w:spacing w:before="120"/>
        <w:ind w:left="1418" w:hanging="698"/>
        <w:jc w:val="lowKashida"/>
        <w:rPr>
          <w:szCs w:val="28"/>
        </w:rPr>
      </w:pPr>
      <w:r w:rsidRPr="00A76AF9">
        <w:rPr>
          <w:szCs w:val="28"/>
        </w:rPr>
        <w:t>E.</w:t>
      </w:r>
      <w:r w:rsidRPr="00A76AF9">
        <w:rPr>
          <w:szCs w:val="28"/>
        </w:rPr>
        <w:tab/>
        <w:t>The circuit breaker interlocking shall be provided by mechanical and electrical means.</w:t>
      </w:r>
    </w:p>
    <w:p w14:paraId="566586C3" w14:textId="77777777" w:rsidR="00A76AF9" w:rsidRPr="00A76AF9" w:rsidRDefault="00A76AF9" w:rsidP="00A76AF9">
      <w:pPr>
        <w:tabs>
          <w:tab w:val="left" w:pos="720"/>
        </w:tabs>
        <w:spacing w:before="120"/>
        <w:ind w:left="1440" w:hanging="1440"/>
        <w:jc w:val="lowKashida"/>
        <w:rPr>
          <w:b/>
          <w:bCs/>
          <w:szCs w:val="28"/>
        </w:rPr>
      </w:pPr>
      <w:r w:rsidRPr="00A76AF9">
        <w:rPr>
          <w:b/>
          <w:bCs/>
          <w:szCs w:val="28"/>
        </w:rPr>
        <w:t>1.04</w:t>
      </w:r>
      <w:r w:rsidRPr="00A76AF9">
        <w:rPr>
          <w:b/>
          <w:bCs/>
          <w:szCs w:val="28"/>
        </w:rPr>
        <w:tab/>
      </w:r>
      <w:r w:rsidRPr="00A76AF9">
        <w:rPr>
          <w:b/>
          <w:bCs/>
          <w:szCs w:val="28"/>
          <w:u w:val="single"/>
        </w:rPr>
        <w:t>REQUIREMENTS OF REGULATORY AGENCIES</w:t>
      </w:r>
    </w:p>
    <w:p w14:paraId="0FEFCE18" w14:textId="77777777" w:rsidR="00A76AF9" w:rsidRPr="00A76AF9" w:rsidRDefault="00A76AF9" w:rsidP="00A76AF9">
      <w:pPr>
        <w:tabs>
          <w:tab w:val="left" w:pos="720"/>
        </w:tabs>
        <w:spacing w:before="120"/>
        <w:ind w:left="709"/>
        <w:jc w:val="lowKashida"/>
        <w:rPr>
          <w:szCs w:val="28"/>
        </w:rPr>
      </w:pPr>
      <w:r w:rsidRPr="00A76AF9">
        <w:rPr>
          <w:szCs w:val="28"/>
        </w:rPr>
        <w:t>A.</w:t>
      </w:r>
      <w:r w:rsidRPr="00A76AF9">
        <w:rPr>
          <w:szCs w:val="28"/>
        </w:rPr>
        <w:tab/>
        <w:t>Conform to the National Electrical Code and applicable inspection authority.</w:t>
      </w:r>
    </w:p>
    <w:p w14:paraId="7DC22DBB" w14:textId="77777777" w:rsidR="00A76AF9" w:rsidRPr="00A76AF9" w:rsidRDefault="00A76AF9" w:rsidP="00A76AF9">
      <w:pPr>
        <w:tabs>
          <w:tab w:val="left" w:pos="720"/>
        </w:tabs>
        <w:spacing w:before="120"/>
        <w:ind w:left="709"/>
        <w:jc w:val="lowKashida"/>
        <w:rPr>
          <w:szCs w:val="28"/>
        </w:rPr>
      </w:pPr>
      <w:r w:rsidRPr="00A76AF9">
        <w:rPr>
          <w:szCs w:val="28"/>
        </w:rPr>
        <w:t>B.</w:t>
      </w:r>
      <w:r w:rsidRPr="00A76AF9">
        <w:rPr>
          <w:szCs w:val="28"/>
        </w:rPr>
        <w:tab/>
        <w:t>Generator to be manufactured to NEMA Standards.</w:t>
      </w:r>
    </w:p>
    <w:p w14:paraId="1D6155EC" w14:textId="77777777" w:rsidR="00A76AF9" w:rsidRPr="00A76AF9" w:rsidRDefault="00A76AF9" w:rsidP="00A76AF9">
      <w:pPr>
        <w:tabs>
          <w:tab w:val="left" w:pos="720"/>
        </w:tabs>
        <w:spacing w:before="120"/>
        <w:jc w:val="lowKashida"/>
        <w:rPr>
          <w:b/>
          <w:bCs/>
          <w:szCs w:val="28"/>
          <w:u w:val="single"/>
        </w:rPr>
      </w:pPr>
      <w:r w:rsidRPr="00A76AF9">
        <w:rPr>
          <w:b/>
          <w:bCs/>
          <w:szCs w:val="28"/>
        </w:rPr>
        <w:t>1.05</w:t>
      </w:r>
      <w:r w:rsidRPr="00A76AF9">
        <w:rPr>
          <w:b/>
          <w:bCs/>
          <w:szCs w:val="28"/>
        </w:rPr>
        <w:tab/>
      </w:r>
      <w:r w:rsidRPr="00A76AF9">
        <w:rPr>
          <w:b/>
          <w:bCs/>
          <w:szCs w:val="28"/>
          <w:u w:val="single"/>
        </w:rPr>
        <w:t>APPLICABLE CODES AND STANDARDS</w:t>
      </w:r>
    </w:p>
    <w:p w14:paraId="3A2A034B" w14:textId="77777777" w:rsidR="00A76AF9" w:rsidRPr="00A76AF9" w:rsidRDefault="00A76AF9" w:rsidP="00A76AF9">
      <w:pPr>
        <w:spacing w:before="120"/>
        <w:ind w:left="1418" w:hanging="709"/>
        <w:jc w:val="lowKashida"/>
        <w:rPr>
          <w:szCs w:val="28"/>
        </w:rPr>
      </w:pPr>
      <w:r w:rsidRPr="00A76AF9">
        <w:rPr>
          <w:szCs w:val="28"/>
        </w:rPr>
        <w:t>A.</w:t>
      </w:r>
      <w:r w:rsidRPr="00A76AF9">
        <w:rPr>
          <w:szCs w:val="28"/>
        </w:rPr>
        <w:tab/>
        <w:t>ANSI/NEMA MG2-1977: Construction and Guide for selection, installation and use of Electrical Motor and Generators safety standards.</w:t>
      </w:r>
    </w:p>
    <w:p w14:paraId="78CD35CD" w14:textId="77777777" w:rsidR="00A76AF9" w:rsidRPr="00A76AF9" w:rsidRDefault="00A76AF9" w:rsidP="00D239AD">
      <w:pPr>
        <w:numPr>
          <w:ilvl w:val="0"/>
          <w:numId w:val="460"/>
        </w:numPr>
        <w:spacing w:before="120"/>
        <w:jc w:val="lowKashida"/>
        <w:rPr>
          <w:szCs w:val="28"/>
        </w:rPr>
      </w:pPr>
      <w:r w:rsidRPr="00A76AF9">
        <w:rPr>
          <w:szCs w:val="28"/>
        </w:rPr>
        <w:t>IEC 34 : Rotating Electrical Machines.</w:t>
      </w:r>
    </w:p>
    <w:p w14:paraId="7395E657" w14:textId="77777777" w:rsidR="00A76AF9" w:rsidRPr="00A76AF9" w:rsidRDefault="00A76AF9" w:rsidP="00D239AD">
      <w:pPr>
        <w:numPr>
          <w:ilvl w:val="0"/>
          <w:numId w:val="460"/>
        </w:numPr>
        <w:spacing w:before="120"/>
        <w:jc w:val="lowKashida"/>
        <w:rPr>
          <w:szCs w:val="28"/>
        </w:rPr>
      </w:pPr>
      <w:r w:rsidRPr="00A76AF9">
        <w:rPr>
          <w:szCs w:val="28"/>
        </w:rPr>
        <w:t xml:space="preserve">All works shall be performed and all material and equipment shall be in accordance with standards and codes referred to in Section 16050. </w:t>
      </w:r>
    </w:p>
    <w:p w14:paraId="58B294F6" w14:textId="77777777" w:rsidR="00A76AF9" w:rsidRPr="00A76AF9" w:rsidRDefault="00A76AF9" w:rsidP="00A76AF9">
      <w:pPr>
        <w:tabs>
          <w:tab w:val="left" w:pos="720"/>
        </w:tabs>
        <w:spacing w:before="120"/>
        <w:ind w:left="1440" w:hanging="1440"/>
        <w:jc w:val="lowKashida"/>
        <w:rPr>
          <w:b/>
          <w:bCs/>
          <w:szCs w:val="28"/>
          <w:u w:val="single"/>
        </w:rPr>
      </w:pPr>
      <w:r w:rsidRPr="00A76AF9">
        <w:rPr>
          <w:b/>
          <w:bCs/>
          <w:szCs w:val="28"/>
        </w:rPr>
        <w:lastRenderedPageBreak/>
        <w:t>1.06</w:t>
      </w:r>
      <w:r w:rsidRPr="00A76AF9">
        <w:rPr>
          <w:b/>
          <w:bCs/>
          <w:szCs w:val="28"/>
        </w:rPr>
        <w:tab/>
      </w:r>
      <w:r w:rsidRPr="00A76AF9">
        <w:rPr>
          <w:b/>
          <w:bCs/>
          <w:szCs w:val="28"/>
          <w:u w:val="single"/>
        </w:rPr>
        <w:t>SUBMITTALS</w:t>
      </w:r>
    </w:p>
    <w:p w14:paraId="560976DC" w14:textId="77777777" w:rsidR="00A76AF9" w:rsidRPr="00A76AF9" w:rsidRDefault="00A76AF9" w:rsidP="00A76AF9">
      <w:pPr>
        <w:spacing w:before="120"/>
        <w:ind w:left="1418" w:hanging="709"/>
        <w:jc w:val="lowKashida"/>
        <w:rPr>
          <w:szCs w:val="28"/>
        </w:rPr>
      </w:pPr>
      <w:r w:rsidRPr="00A76AF9">
        <w:rPr>
          <w:szCs w:val="28"/>
        </w:rPr>
        <w:t>A.</w:t>
      </w:r>
      <w:r w:rsidRPr="00A76AF9">
        <w:rPr>
          <w:szCs w:val="28"/>
        </w:rPr>
        <w:tab/>
        <w:t>Submit shop drawings and product data in accordance with section 1300, submittal.</w:t>
      </w:r>
    </w:p>
    <w:p w14:paraId="4421B96D" w14:textId="77777777" w:rsidR="00A76AF9" w:rsidRPr="00A76AF9" w:rsidRDefault="00A76AF9" w:rsidP="00A76AF9">
      <w:pPr>
        <w:spacing w:before="120"/>
        <w:ind w:left="1418" w:hanging="709"/>
        <w:jc w:val="lowKashida"/>
        <w:rPr>
          <w:szCs w:val="28"/>
        </w:rPr>
      </w:pPr>
      <w:r w:rsidRPr="00A76AF9">
        <w:rPr>
          <w:szCs w:val="28"/>
        </w:rPr>
        <w:t>B.</w:t>
      </w:r>
      <w:r w:rsidRPr="00A76AF9">
        <w:rPr>
          <w:szCs w:val="28"/>
        </w:rPr>
        <w:tab/>
        <w:t>Submit full technical data service and parts facilities complete with manufacturer's published data.</w:t>
      </w:r>
    </w:p>
    <w:p w14:paraId="5CD36CD4" w14:textId="77777777" w:rsidR="00A76AF9" w:rsidRPr="00A76AF9" w:rsidRDefault="00A76AF9" w:rsidP="00A76AF9">
      <w:pPr>
        <w:spacing w:before="120"/>
        <w:ind w:left="1418" w:hanging="709"/>
        <w:jc w:val="lowKashida"/>
        <w:rPr>
          <w:szCs w:val="28"/>
        </w:rPr>
      </w:pPr>
      <w:r w:rsidRPr="00A76AF9">
        <w:rPr>
          <w:szCs w:val="28"/>
        </w:rPr>
        <w:t>C.</w:t>
      </w:r>
      <w:r w:rsidRPr="00A76AF9">
        <w:rPr>
          <w:szCs w:val="28"/>
        </w:rPr>
        <w:tab/>
        <w:t>Submit engine data with shop drawings:</w:t>
      </w:r>
    </w:p>
    <w:p w14:paraId="3602DFE0" w14:textId="77777777" w:rsidR="00A76AF9" w:rsidRPr="00A76AF9" w:rsidRDefault="00A76AF9" w:rsidP="00A76AF9">
      <w:pPr>
        <w:tabs>
          <w:tab w:val="left" w:pos="720"/>
        </w:tabs>
        <w:spacing w:before="120"/>
        <w:ind w:left="1440" w:hanging="1440"/>
        <w:jc w:val="lowKashida"/>
        <w:rPr>
          <w:szCs w:val="28"/>
        </w:rPr>
      </w:pPr>
      <w:r w:rsidRPr="00A76AF9">
        <w:rPr>
          <w:szCs w:val="28"/>
        </w:rPr>
        <w:tab/>
      </w:r>
      <w:r w:rsidRPr="00A76AF9">
        <w:rPr>
          <w:szCs w:val="28"/>
        </w:rPr>
        <w:tab/>
        <w:t>1)</w:t>
      </w:r>
      <w:r w:rsidRPr="00A76AF9">
        <w:rPr>
          <w:szCs w:val="28"/>
        </w:rPr>
        <w:tab/>
        <w:t>Number of cylinders</w:t>
      </w:r>
    </w:p>
    <w:p w14:paraId="27536C91" w14:textId="77777777" w:rsidR="00A76AF9" w:rsidRPr="00A76AF9" w:rsidRDefault="00A76AF9" w:rsidP="00A76AF9">
      <w:pPr>
        <w:tabs>
          <w:tab w:val="left" w:pos="720"/>
        </w:tabs>
        <w:spacing w:before="120"/>
        <w:ind w:left="1440" w:hanging="1440"/>
        <w:jc w:val="lowKashida"/>
        <w:rPr>
          <w:szCs w:val="28"/>
        </w:rPr>
      </w:pPr>
      <w:r w:rsidRPr="00A76AF9">
        <w:rPr>
          <w:szCs w:val="28"/>
        </w:rPr>
        <w:tab/>
      </w:r>
      <w:r w:rsidRPr="00A76AF9">
        <w:rPr>
          <w:szCs w:val="28"/>
        </w:rPr>
        <w:tab/>
        <w:t>2)</w:t>
      </w:r>
      <w:r w:rsidRPr="00A76AF9">
        <w:rPr>
          <w:szCs w:val="28"/>
        </w:rPr>
        <w:tab/>
        <w:t>Piston displacement</w:t>
      </w:r>
    </w:p>
    <w:p w14:paraId="4678C87F" w14:textId="77777777" w:rsidR="00A76AF9" w:rsidRPr="00A76AF9" w:rsidRDefault="00A76AF9" w:rsidP="00A76AF9">
      <w:pPr>
        <w:tabs>
          <w:tab w:val="left" w:pos="720"/>
        </w:tabs>
        <w:spacing w:before="120"/>
        <w:ind w:left="1440" w:hanging="1440"/>
        <w:jc w:val="lowKashida"/>
        <w:rPr>
          <w:szCs w:val="28"/>
        </w:rPr>
      </w:pPr>
      <w:r w:rsidRPr="00A76AF9">
        <w:rPr>
          <w:szCs w:val="28"/>
        </w:rPr>
        <w:tab/>
      </w:r>
      <w:r w:rsidRPr="00A76AF9">
        <w:rPr>
          <w:szCs w:val="28"/>
        </w:rPr>
        <w:tab/>
        <w:t>3)</w:t>
      </w:r>
      <w:r w:rsidRPr="00A76AF9">
        <w:rPr>
          <w:szCs w:val="28"/>
        </w:rPr>
        <w:tab/>
        <w:t>Break mean effective pressure</w:t>
      </w:r>
    </w:p>
    <w:p w14:paraId="22B09777" w14:textId="77777777" w:rsidR="00A76AF9" w:rsidRPr="00A76AF9" w:rsidRDefault="00A76AF9" w:rsidP="00A76AF9">
      <w:pPr>
        <w:tabs>
          <w:tab w:val="left" w:pos="720"/>
        </w:tabs>
        <w:spacing w:before="120"/>
        <w:ind w:left="1440" w:hanging="1440"/>
        <w:jc w:val="lowKashida"/>
        <w:rPr>
          <w:szCs w:val="28"/>
        </w:rPr>
      </w:pPr>
      <w:r w:rsidRPr="00A76AF9">
        <w:rPr>
          <w:szCs w:val="28"/>
        </w:rPr>
        <w:tab/>
      </w:r>
      <w:r w:rsidRPr="00A76AF9">
        <w:rPr>
          <w:szCs w:val="28"/>
        </w:rPr>
        <w:tab/>
        <w:t>4)</w:t>
      </w:r>
      <w:r w:rsidRPr="00A76AF9">
        <w:rPr>
          <w:szCs w:val="28"/>
        </w:rPr>
        <w:tab/>
        <w:t>Piston speed</w:t>
      </w:r>
    </w:p>
    <w:p w14:paraId="6BAF7636" w14:textId="77777777" w:rsidR="00A76AF9" w:rsidRPr="00A76AF9" w:rsidRDefault="00A76AF9" w:rsidP="00A76AF9">
      <w:pPr>
        <w:tabs>
          <w:tab w:val="left" w:pos="720"/>
        </w:tabs>
        <w:spacing w:before="120"/>
        <w:ind w:left="1440" w:hanging="1440"/>
        <w:jc w:val="lowKashida"/>
        <w:rPr>
          <w:szCs w:val="28"/>
        </w:rPr>
      </w:pPr>
      <w:r w:rsidRPr="00A76AF9">
        <w:rPr>
          <w:szCs w:val="28"/>
        </w:rPr>
        <w:tab/>
      </w:r>
      <w:r w:rsidRPr="00A76AF9">
        <w:rPr>
          <w:szCs w:val="28"/>
        </w:rPr>
        <w:tab/>
        <w:t>5)</w:t>
      </w:r>
      <w:r w:rsidRPr="00A76AF9">
        <w:rPr>
          <w:szCs w:val="28"/>
        </w:rPr>
        <w:tab/>
        <w:t>Aspiration</w:t>
      </w:r>
    </w:p>
    <w:p w14:paraId="4556E87B" w14:textId="77777777" w:rsidR="00A76AF9" w:rsidRPr="00A76AF9" w:rsidRDefault="00A76AF9" w:rsidP="00A76AF9">
      <w:pPr>
        <w:tabs>
          <w:tab w:val="left" w:pos="720"/>
        </w:tabs>
        <w:spacing w:before="120"/>
        <w:ind w:left="1440" w:hanging="1440"/>
        <w:jc w:val="lowKashida"/>
        <w:rPr>
          <w:szCs w:val="28"/>
        </w:rPr>
      </w:pPr>
      <w:r w:rsidRPr="00A76AF9">
        <w:rPr>
          <w:szCs w:val="28"/>
        </w:rPr>
        <w:tab/>
      </w:r>
      <w:r w:rsidRPr="00A76AF9">
        <w:rPr>
          <w:szCs w:val="28"/>
        </w:rPr>
        <w:tab/>
        <w:t>6)</w:t>
      </w:r>
      <w:r w:rsidRPr="00A76AF9">
        <w:rPr>
          <w:szCs w:val="28"/>
        </w:rPr>
        <w:tab/>
        <w:t xml:space="preserve">Engine type </w:t>
      </w:r>
    </w:p>
    <w:p w14:paraId="3221A20F" w14:textId="77777777" w:rsidR="00A76AF9" w:rsidRPr="00A76AF9" w:rsidRDefault="00A76AF9" w:rsidP="00A76AF9">
      <w:pPr>
        <w:tabs>
          <w:tab w:val="left" w:pos="720"/>
        </w:tabs>
        <w:spacing w:before="120"/>
        <w:ind w:left="1440" w:hanging="1440"/>
        <w:jc w:val="lowKashida"/>
        <w:rPr>
          <w:szCs w:val="28"/>
        </w:rPr>
      </w:pPr>
      <w:r w:rsidRPr="00A76AF9">
        <w:rPr>
          <w:szCs w:val="28"/>
        </w:rPr>
        <w:tab/>
      </w:r>
      <w:r w:rsidRPr="00A76AF9">
        <w:rPr>
          <w:szCs w:val="28"/>
        </w:rPr>
        <w:tab/>
        <w:t>7)</w:t>
      </w:r>
      <w:r w:rsidRPr="00A76AF9">
        <w:rPr>
          <w:szCs w:val="28"/>
        </w:rPr>
        <w:tab/>
      </w:r>
      <w:proofErr w:type="spellStart"/>
      <w:r w:rsidRPr="00A76AF9">
        <w:rPr>
          <w:szCs w:val="28"/>
        </w:rPr>
        <w:t>Mainfold</w:t>
      </w:r>
      <w:proofErr w:type="spellEnd"/>
      <w:r w:rsidRPr="00A76AF9">
        <w:rPr>
          <w:szCs w:val="28"/>
        </w:rPr>
        <w:t xml:space="preserve"> type </w:t>
      </w:r>
    </w:p>
    <w:p w14:paraId="4F52D817" w14:textId="77777777" w:rsidR="00A76AF9" w:rsidRPr="00A76AF9" w:rsidRDefault="00A76AF9" w:rsidP="00A76AF9">
      <w:pPr>
        <w:spacing w:before="120"/>
        <w:ind w:left="1418" w:hanging="709"/>
        <w:jc w:val="lowKashida"/>
        <w:rPr>
          <w:szCs w:val="28"/>
        </w:rPr>
      </w:pPr>
      <w:r w:rsidRPr="00A76AF9">
        <w:rPr>
          <w:szCs w:val="28"/>
        </w:rPr>
        <w:t xml:space="preserve">   D.</w:t>
      </w:r>
      <w:r w:rsidRPr="00A76AF9">
        <w:rPr>
          <w:szCs w:val="28"/>
        </w:rPr>
        <w:tab/>
        <w:t>Submit manufacturer's installation instructions.</w:t>
      </w:r>
    </w:p>
    <w:p w14:paraId="3838BE80" w14:textId="77777777" w:rsidR="00A76AF9" w:rsidRPr="00A76AF9" w:rsidRDefault="00A76AF9" w:rsidP="00A76AF9">
      <w:pPr>
        <w:spacing w:before="120"/>
        <w:ind w:left="1418" w:hanging="709"/>
        <w:jc w:val="lowKashida"/>
        <w:rPr>
          <w:szCs w:val="28"/>
        </w:rPr>
      </w:pPr>
      <w:r w:rsidRPr="00A76AF9">
        <w:rPr>
          <w:szCs w:val="28"/>
        </w:rPr>
        <w:t xml:space="preserve">   E.</w:t>
      </w:r>
      <w:r w:rsidRPr="00A76AF9">
        <w:rPr>
          <w:szCs w:val="28"/>
        </w:rPr>
        <w:tab/>
        <w:t>Submit manufacturer's descriptive literature, operating instructions, and maintenance and repair data.</w:t>
      </w:r>
    </w:p>
    <w:p w14:paraId="73F10DA9" w14:textId="77777777" w:rsidR="00A76AF9" w:rsidRPr="00A76AF9" w:rsidRDefault="00A76AF9" w:rsidP="00A76AF9">
      <w:pPr>
        <w:spacing w:before="120"/>
        <w:ind w:left="1418" w:hanging="709"/>
        <w:jc w:val="lowKashida"/>
        <w:rPr>
          <w:szCs w:val="28"/>
        </w:rPr>
      </w:pPr>
      <w:r w:rsidRPr="00A76AF9">
        <w:rPr>
          <w:szCs w:val="28"/>
        </w:rPr>
        <w:t xml:space="preserve">   F.</w:t>
      </w:r>
      <w:r w:rsidRPr="00A76AF9">
        <w:rPr>
          <w:szCs w:val="28"/>
        </w:rPr>
        <w:tab/>
        <w:t>Submit test reading made after installation.</w:t>
      </w:r>
    </w:p>
    <w:p w14:paraId="01A61272" w14:textId="77777777" w:rsidR="00A76AF9" w:rsidRPr="00A76AF9" w:rsidRDefault="00A76AF9" w:rsidP="00A76AF9">
      <w:pPr>
        <w:spacing w:before="120"/>
        <w:ind w:left="1418" w:hanging="709"/>
        <w:jc w:val="lowKashida"/>
        <w:rPr>
          <w:szCs w:val="28"/>
        </w:rPr>
      </w:pPr>
      <w:r w:rsidRPr="00A76AF9">
        <w:rPr>
          <w:szCs w:val="28"/>
        </w:rPr>
        <w:t xml:space="preserve">   G.</w:t>
      </w:r>
      <w:r w:rsidRPr="00A76AF9">
        <w:rPr>
          <w:szCs w:val="28"/>
        </w:rPr>
        <w:tab/>
        <w:t>Submit alternator data :</w:t>
      </w:r>
    </w:p>
    <w:p w14:paraId="5B1E513D" w14:textId="77777777" w:rsidR="00A76AF9" w:rsidRPr="00A76AF9" w:rsidRDefault="00A76AF9" w:rsidP="00A76AF9">
      <w:pPr>
        <w:tabs>
          <w:tab w:val="left" w:pos="720"/>
        </w:tabs>
        <w:spacing w:before="120"/>
        <w:ind w:left="1440" w:hanging="1440"/>
        <w:jc w:val="lowKashida"/>
        <w:rPr>
          <w:szCs w:val="28"/>
        </w:rPr>
      </w:pPr>
      <w:r w:rsidRPr="00A76AF9">
        <w:rPr>
          <w:szCs w:val="28"/>
        </w:rPr>
        <w:tab/>
      </w:r>
      <w:r w:rsidRPr="00A76AF9">
        <w:rPr>
          <w:szCs w:val="28"/>
        </w:rPr>
        <w:tab/>
        <w:t>1.</w:t>
      </w:r>
      <w:r w:rsidRPr="00A76AF9">
        <w:rPr>
          <w:szCs w:val="28"/>
        </w:rPr>
        <w:tab/>
        <w:t>Alternator type</w:t>
      </w:r>
    </w:p>
    <w:p w14:paraId="351F8959" w14:textId="77777777" w:rsidR="00A76AF9" w:rsidRPr="00A76AF9" w:rsidRDefault="00A76AF9" w:rsidP="00A76AF9">
      <w:pPr>
        <w:tabs>
          <w:tab w:val="left" w:pos="720"/>
        </w:tabs>
        <w:spacing w:before="120"/>
        <w:ind w:left="1440" w:hanging="1440"/>
        <w:jc w:val="lowKashida"/>
        <w:rPr>
          <w:szCs w:val="28"/>
        </w:rPr>
      </w:pPr>
      <w:r w:rsidRPr="00A76AF9">
        <w:rPr>
          <w:szCs w:val="28"/>
        </w:rPr>
        <w:tab/>
      </w:r>
      <w:r w:rsidRPr="00A76AF9">
        <w:rPr>
          <w:szCs w:val="28"/>
        </w:rPr>
        <w:tab/>
        <w:t>2)</w:t>
      </w:r>
      <w:r w:rsidRPr="00A76AF9">
        <w:rPr>
          <w:szCs w:val="28"/>
        </w:rPr>
        <w:tab/>
        <w:t>Alternator construction</w:t>
      </w:r>
    </w:p>
    <w:p w14:paraId="15E4E7C3" w14:textId="77777777" w:rsidR="00A76AF9" w:rsidRPr="00A76AF9" w:rsidRDefault="00A76AF9" w:rsidP="00A76AF9">
      <w:pPr>
        <w:tabs>
          <w:tab w:val="left" w:pos="720"/>
        </w:tabs>
        <w:spacing w:before="120"/>
        <w:ind w:left="1440" w:hanging="1440"/>
        <w:jc w:val="lowKashida"/>
        <w:rPr>
          <w:szCs w:val="28"/>
        </w:rPr>
      </w:pPr>
      <w:r w:rsidRPr="00A76AF9">
        <w:rPr>
          <w:szCs w:val="28"/>
        </w:rPr>
        <w:tab/>
      </w:r>
      <w:r w:rsidRPr="00A76AF9">
        <w:rPr>
          <w:szCs w:val="28"/>
        </w:rPr>
        <w:tab/>
        <w:t>3)</w:t>
      </w:r>
      <w:r w:rsidRPr="00A76AF9">
        <w:rPr>
          <w:szCs w:val="28"/>
        </w:rPr>
        <w:tab/>
        <w:t>Regulation (Volts Per Hertz)</w:t>
      </w:r>
    </w:p>
    <w:p w14:paraId="099BE1CF" w14:textId="77777777" w:rsidR="00A76AF9" w:rsidRPr="00A76AF9" w:rsidRDefault="00A76AF9" w:rsidP="00A76AF9">
      <w:pPr>
        <w:tabs>
          <w:tab w:val="left" w:pos="720"/>
          <w:tab w:val="left" w:pos="1440"/>
        </w:tabs>
        <w:spacing w:before="120"/>
        <w:ind w:left="2160" w:hanging="2160"/>
        <w:jc w:val="lowKashida"/>
        <w:rPr>
          <w:szCs w:val="28"/>
        </w:rPr>
      </w:pPr>
      <w:r w:rsidRPr="00A76AF9">
        <w:rPr>
          <w:szCs w:val="28"/>
        </w:rPr>
        <w:tab/>
      </w:r>
      <w:r w:rsidRPr="00A76AF9">
        <w:rPr>
          <w:szCs w:val="28"/>
        </w:rPr>
        <w:tab/>
        <w:t>4)</w:t>
      </w:r>
      <w:r w:rsidRPr="00A76AF9">
        <w:rPr>
          <w:szCs w:val="28"/>
        </w:rPr>
        <w:tab/>
        <w:t>Alternator efficiency at 100%, 75% and 50% full load.</w:t>
      </w:r>
    </w:p>
    <w:p w14:paraId="3C327DFE" w14:textId="77777777" w:rsidR="00A76AF9" w:rsidRPr="00A76AF9" w:rsidRDefault="00A76AF9" w:rsidP="00A76AF9">
      <w:pPr>
        <w:tabs>
          <w:tab w:val="left" w:pos="720"/>
          <w:tab w:val="left" w:pos="1440"/>
        </w:tabs>
        <w:spacing w:before="120"/>
        <w:ind w:left="2160" w:hanging="2160"/>
        <w:jc w:val="lowKashida"/>
        <w:rPr>
          <w:szCs w:val="28"/>
        </w:rPr>
      </w:pPr>
      <w:r w:rsidRPr="00A76AF9">
        <w:rPr>
          <w:szCs w:val="28"/>
        </w:rPr>
        <w:tab/>
      </w:r>
      <w:r w:rsidRPr="00A76AF9">
        <w:rPr>
          <w:szCs w:val="28"/>
        </w:rPr>
        <w:tab/>
        <w:t>5)</w:t>
      </w:r>
      <w:r w:rsidRPr="00A76AF9">
        <w:rPr>
          <w:szCs w:val="28"/>
        </w:rPr>
        <w:tab/>
        <w:t>Short circuit and overload characteristics.</w:t>
      </w:r>
    </w:p>
    <w:p w14:paraId="78185129" w14:textId="77777777" w:rsidR="00A76AF9" w:rsidRPr="00A76AF9" w:rsidRDefault="00A76AF9" w:rsidP="00D239AD">
      <w:pPr>
        <w:numPr>
          <w:ilvl w:val="0"/>
          <w:numId w:val="461"/>
        </w:numPr>
        <w:tabs>
          <w:tab w:val="left" w:pos="720"/>
        </w:tabs>
        <w:spacing w:before="120"/>
        <w:jc w:val="lowKashida"/>
        <w:rPr>
          <w:szCs w:val="28"/>
        </w:rPr>
      </w:pPr>
      <w:r w:rsidRPr="00A76AF9">
        <w:rPr>
          <w:szCs w:val="28"/>
        </w:rPr>
        <w:t>Submit type test certificate for all components.</w:t>
      </w:r>
    </w:p>
    <w:p w14:paraId="57EE9491" w14:textId="77777777" w:rsidR="00A76AF9" w:rsidRPr="00A76AF9" w:rsidRDefault="00A76AF9" w:rsidP="00D239AD">
      <w:pPr>
        <w:numPr>
          <w:ilvl w:val="0"/>
          <w:numId w:val="461"/>
        </w:numPr>
        <w:tabs>
          <w:tab w:val="left" w:pos="720"/>
        </w:tabs>
        <w:spacing w:before="120"/>
        <w:jc w:val="lowKashida"/>
        <w:rPr>
          <w:szCs w:val="28"/>
        </w:rPr>
      </w:pPr>
      <w:r w:rsidRPr="00A76AF9">
        <w:rPr>
          <w:szCs w:val="28"/>
        </w:rPr>
        <w:t>Submit factory test results prior to delivery.</w:t>
      </w:r>
    </w:p>
    <w:p w14:paraId="76C6767C" w14:textId="77777777" w:rsidR="00A76AF9" w:rsidRPr="00A76AF9" w:rsidRDefault="00A76AF9" w:rsidP="00D239AD">
      <w:pPr>
        <w:numPr>
          <w:ilvl w:val="0"/>
          <w:numId w:val="461"/>
        </w:numPr>
        <w:tabs>
          <w:tab w:val="left" w:pos="720"/>
        </w:tabs>
        <w:spacing w:before="120"/>
        <w:jc w:val="lowKashida"/>
        <w:rPr>
          <w:szCs w:val="28"/>
        </w:rPr>
      </w:pPr>
      <w:r w:rsidRPr="00A76AF9">
        <w:rPr>
          <w:szCs w:val="28"/>
        </w:rPr>
        <w:t>Submit materials compliance sheets with the specifications.</w:t>
      </w:r>
    </w:p>
    <w:p w14:paraId="36BC5DE5" w14:textId="77777777" w:rsidR="00A76AF9" w:rsidRPr="00A76AF9" w:rsidRDefault="00A76AF9" w:rsidP="00B55BBF">
      <w:pPr>
        <w:tabs>
          <w:tab w:val="left" w:pos="720"/>
        </w:tabs>
        <w:spacing w:before="120"/>
        <w:jc w:val="lowKashida"/>
        <w:rPr>
          <w:b/>
          <w:bCs/>
          <w:szCs w:val="28"/>
          <w:u w:val="single"/>
        </w:rPr>
      </w:pPr>
      <w:r w:rsidRPr="00A76AF9">
        <w:rPr>
          <w:b/>
          <w:bCs/>
          <w:szCs w:val="28"/>
          <w:u w:val="single"/>
        </w:rPr>
        <w:t>PART 2 PRODUCTS</w:t>
      </w:r>
    </w:p>
    <w:p w14:paraId="736AF4ED" w14:textId="77777777" w:rsidR="00A76AF9" w:rsidRPr="00A76AF9" w:rsidRDefault="00A76AF9" w:rsidP="00A76AF9">
      <w:pPr>
        <w:tabs>
          <w:tab w:val="left" w:pos="720"/>
          <w:tab w:val="left" w:pos="1440"/>
        </w:tabs>
        <w:spacing w:before="120"/>
        <w:ind w:left="2160" w:hanging="2160"/>
        <w:jc w:val="lowKashida"/>
        <w:rPr>
          <w:b/>
          <w:bCs/>
          <w:szCs w:val="28"/>
        </w:rPr>
      </w:pPr>
      <w:r w:rsidRPr="00A76AF9">
        <w:rPr>
          <w:b/>
          <w:bCs/>
          <w:szCs w:val="28"/>
        </w:rPr>
        <w:t>2.01</w:t>
      </w:r>
      <w:r w:rsidRPr="00A76AF9">
        <w:rPr>
          <w:b/>
          <w:bCs/>
          <w:szCs w:val="28"/>
        </w:rPr>
        <w:tab/>
      </w:r>
      <w:r w:rsidRPr="00A76AF9">
        <w:rPr>
          <w:b/>
          <w:bCs/>
          <w:szCs w:val="28"/>
          <w:u w:val="single"/>
        </w:rPr>
        <w:t>ACCEPTABLE MANUFACTURERS OR APPROVED EQUIVALENT</w:t>
      </w:r>
    </w:p>
    <w:p w14:paraId="69432706" w14:textId="77777777" w:rsidR="00A76AF9" w:rsidRPr="00A76AF9" w:rsidRDefault="00A76AF9" w:rsidP="00D239AD">
      <w:pPr>
        <w:numPr>
          <w:ilvl w:val="0"/>
          <w:numId w:val="440"/>
        </w:numPr>
        <w:tabs>
          <w:tab w:val="clear" w:pos="1069"/>
          <w:tab w:val="num" w:pos="1418"/>
        </w:tabs>
        <w:spacing w:before="120"/>
        <w:ind w:left="1418" w:hanging="709"/>
        <w:jc w:val="lowKashida"/>
        <w:rPr>
          <w:szCs w:val="28"/>
        </w:rPr>
      </w:pPr>
      <w:r w:rsidRPr="00A76AF9">
        <w:rPr>
          <w:szCs w:val="28"/>
        </w:rPr>
        <w:t>Caterpillar Tractor Company</w:t>
      </w:r>
    </w:p>
    <w:p w14:paraId="503D05FE" w14:textId="77777777" w:rsidR="00A76AF9" w:rsidRPr="00A76AF9" w:rsidRDefault="00A76AF9" w:rsidP="00A76AF9">
      <w:pPr>
        <w:tabs>
          <w:tab w:val="num" w:pos="1418"/>
        </w:tabs>
        <w:spacing w:before="120"/>
        <w:ind w:left="1418"/>
        <w:jc w:val="lowKashida"/>
        <w:rPr>
          <w:szCs w:val="28"/>
        </w:rPr>
      </w:pPr>
      <w:r w:rsidRPr="00A76AF9">
        <w:rPr>
          <w:szCs w:val="28"/>
        </w:rPr>
        <w:t>U.S.A</w:t>
      </w:r>
    </w:p>
    <w:p w14:paraId="501BC1EE" w14:textId="77777777" w:rsidR="00A76AF9" w:rsidRPr="00A76AF9" w:rsidRDefault="00A76AF9" w:rsidP="00D239AD">
      <w:pPr>
        <w:numPr>
          <w:ilvl w:val="0"/>
          <w:numId w:val="440"/>
        </w:numPr>
        <w:tabs>
          <w:tab w:val="clear" w:pos="1069"/>
          <w:tab w:val="num" w:pos="1418"/>
        </w:tabs>
        <w:spacing w:before="120"/>
        <w:ind w:left="1418" w:hanging="709"/>
        <w:jc w:val="lowKashida"/>
        <w:rPr>
          <w:szCs w:val="28"/>
        </w:rPr>
      </w:pPr>
      <w:r w:rsidRPr="00A76AF9">
        <w:rPr>
          <w:szCs w:val="28"/>
        </w:rPr>
        <w:t>Cummins Engine Company</w:t>
      </w:r>
    </w:p>
    <w:p w14:paraId="53EBAD70" w14:textId="77777777" w:rsidR="00A76AF9" w:rsidRPr="00A76AF9" w:rsidRDefault="00A76AF9" w:rsidP="00A76AF9">
      <w:pPr>
        <w:tabs>
          <w:tab w:val="num" w:pos="1418"/>
        </w:tabs>
        <w:spacing w:before="120"/>
        <w:ind w:left="1418"/>
        <w:jc w:val="lowKashida"/>
        <w:rPr>
          <w:szCs w:val="28"/>
        </w:rPr>
      </w:pPr>
      <w:r w:rsidRPr="00A76AF9">
        <w:rPr>
          <w:szCs w:val="28"/>
        </w:rPr>
        <w:t>U.S.A</w:t>
      </w:r>
    </w:p>
    <w:p w14:paraId="136983B2" w14:textId="77777777" w:rsidR="00A76AF9" w:rsidRPr="00A76AF9" w:rsidRDefault="00A76AF9" w:rsidP="00D239AD">
      <w:pPr>
        <w:numPr>
          <w:ilvl w:val="0"/>
          <w:numId w:val="440"/>
        </w:numPr>
        <w:tabs>
          <w:tab w:val="clear" w:pos="1069"/>
          <w:tab w:val="num" w:pos="1418"/>
        </w:tabs>
        <w:spacing w:before="120"/>
        <w:ind w:left="1418" w:hanging="709"/>
        <w:jc w:val="lowKashida"/>
        <w:rPr>
          <w:szCs w:val="28"/>
        </w:rPr>
      </w:pPr>
      <w:r w:rsidRPr="00A76AF9">
        <w:rPr>
          <w:szCs w:val="28"/>
        </w:rPr>
        <w:t>O’Brien Machinery Ltd</w:t>
      </w:r>
    </w:p>
    <w:p w14:paraId="51EE0D9E" w14:textId="77777777" w:rsidR="00A76AF9" w:rsidRPr="00A76AF9" w:rsidRDefault="00A76AF9" w:rsidP="00A76AF9">
      <w:pPr>
        <w:tabs>
          <w:tab w:val="num" w:pos="1418"/>
        </w:tabs>
        <w:spacing w:before="120"/>
        <w:ind w:left="1429" w:hanging="709"/>
        <w:jc w:val="lowKashida"/>
        <w:rPr>
          <w:szCs w:val="28"/>
        </w:rPr>
      </w:pPr>
      <w:r w:rsidRPr="00A76AF9">
        <w:rPr>
          <w:szCs w:val="28"/>
        </w:rPr>
        <w:tab/>
        <w:t>Ireland</w:t>
      </w:r>
    </w:p>
    <w:p w14:paraId="348D4AF4" w14:textId="77777777" w:rsidR="00A76AF9" w:rsidRPr="00A76AF9" w:rsidRDefault="00A76AF9" w:rsidP="00A76AF9">
      <w:pPr>
        <w:spacing w:before="120"/>
        <w:ind w:left="709"/>
        <w:jc w:val="lowKashida"/>
        <w:rPr>
          <w:szCs w:val="28"/>
        </w:rPr>
      </w:pPr>
      <w:r w:rsidRPr="00A76AF9">
        <w:rPr>
          <w:szCs w:val="28"/>
        </w:rPr>
        <w:tab/>
        <w:t>The listing of "Acceptable Manufacturers" above is intended to indicate the quality of the equipment or materials required and it is not intended that the contractor be in any way restricted to obtaining tenders or ordering equipment or materials from these sources.</w:t>
      </w:r>
    </w:p>
    <w:p w14:paraId="2B814357" w14:textId="77777777" w:rsidR="00A76AF9" w:rsidRPr="00A76AF9" w:rsidRDefault="00A76AF9" w:rsidP="00A76AF9">
      <w:pPr>
        <w:tabs>
          <w:tab w:val="left" w:pos="720"/>
        </w:tabs>
        <w:spacing w:before="120"/>
        <w:ind w:left="1440" w:hanging="1440"/>
        <w:jc w:val="lowKashida"/>
        <w:rPr>
          <w:b/>
          <w:bCs/>
          <w:szCs w:val="28"/>
          <w:u w:val="single"/>
        </w:rPr>
      </w:pPr>
      <w:r w:rsidRPr="00A76AF9">
        <w:rPr>
          <w:b/>
          <w:bCs/>
          <w:szCs w:val="28"/>
        </w:rPr>
        <w:t>2.02</w:t>
      </w:r>
      <w:r w:rsidRPr="00A76AF9">
        <w:rPr>
          <w:b/>
          <w:bCs/>
          <w:szCs w:val="28"/>
        </w:rPr>
        <w:tab/>
      </w:r>
      <w:r w:rsidRPr="00A76AF9">
        <w:rPr>
          <w:b/>
          <w:bCs/>
          <w:szCs w:val="28"/>
          <w:u w:val="single"/>
        </w:rPr>
        <w:t>CONSTRUCTION</w:t>
      </w:r>
    </w:p>
    <w:p w14:paraId="19012C23" w14:textId="77777777" w:rsidR="00A76AF9" w:rsidRPr="00A76AF9" w:rsidRDefault="00A76AF9" w:rsidP="00A76AF9">
      <w:pPr>
        <w:spacing w:before="120"/>
        <w:ind w:left="1418" w:hanging="709"/>
        <w:jc w:val="lowKashida"/>
        <w:rPr>
          <w:szCs w:val="28"/>
        </w:rPr>
      </w:pPr>
      <w:r w:rsidRPr="00A76AF9">
        <w:rPr>
          <w:szCs w:val="28"/>
        </w:rPr>
        <w:lastRenderedPageBreak/>
        <w:t>A.</w:t>
      </w:r>
      <w:r w:rsidRPr="00A76AF9">
        <w:rPr>
          <w:szCs w:val="28"/>
        </w:rPr>
        <w:tab/>
        <w:t>The entire generator assembly shall be suitable in all respects for operation in the climatic conditions obtaining on site.</w:t>
      </w:r>
    </w:p>
    <w:p w14:paraId="5D06F1C9" w14:textId="77777777" w:rsidR="00A76AF9" w:rsidRPr="00A76AF9" w:rsidRDefault="00A76AF9" w:rsidP="00A76AF9">
      <w:pPr>
        <w:spacing w:before="120"/>
        <w:ind w:left="1418" w:hanging="709"/>
        <w:jc w:val="lowKashida"/>
        <w:rPr>
          <w:szCs w:val="28"/>
        </w:rPr>
      </w:pPr>
      <w:r w:rsidRPr="00A76AF9">
        <w:rPr>
          <w:szCs w:val="28"/>
        </w:rPr>
        <w:t>B.</w:t>
      </w:r>
      <w:r w:rsidRPr="00A76AF9">
        <w:rPr>
          <w:szCs w:val="28"/>
        </w:rPr>
        <w:tab/>
        <w:t>Engine and alternator shall be mounted on a common steel rail base with approved anti-vibration mountings between the rail base and the floor and semi-rigid couplings between the engine and alternator.</w:t>
      </w:r>
    </w:p>
    <w:p w14:paraId="6E769943" w14:textId="77777777" w:rsidR="00A76AF9" w:rsidRPr="00A76AF9" w:rsidRDefault="00A76AF9" w:rsidP="00A76AF9">
      <w:pPr>
        <w:spacing w:before="120"/>
        <w:ind w:left="1418" w:hanging="709"/>
        <w:jc w:val="lowKashida"/>
        <w:rPr>
          <w:szCs w:val="28"/>
        </w:rPr>
      </w:pPr>
      <w:r w:rsidRPr="00A76AF9">
        <w:rPr>
          <w:szCs w:val="28"/>
        </w:rPr>
        <w:t>C.</w:t>
      </w:r>
      <w:r w:rsidRPr="00A76AF9">
        <w:rPr>
          <w:szCs w:val="28"/>
        </w:rPr>
        <w:tab/>
        <w:t>Means shall be provided for lifting and transporting the complete assembly without undue difficulty.</w:t>
      </w:r>
    </w:p>
    <w:p w14:paraId="56E29919" w14:textId="77777777" w:rsidR="00A76AF9" w:rsidRPr="00A76AF9" w:rsidRDefault="00A76AF9" w:rsidP="00A76AF9">
      <w:pPr>
        <w:spacing w:before="120"/>
        <w:ind w:left="1418" w:hanging="709"/>
        <w:jc w:val="lowKashida"/>
        <w:rPr>
          <w:szCs w:val="28"/>
        </w:rPr>
      </w:pPr>
      <w:r w:rsidRPr="00A76AF9">
        <w:rPr>
          <w:szCs w:val="28"/>
        </w:rPr>
        <w:t>D.</w:t>
      </w:r>
      <w:r w:rsidRPr="00A76AF9">
        <w:rPr>
          <w:szCs w:val="28"/>
        </w:rPr>
        <w:tab/>
        <w:t>All moving and rotating parts shall be adequately and effectively guarded so as to afford maximum protection to personnel working on or near the unit.  All guards shall be readily removable for maintenance and shall be simple and easy to reinstall.</w:t>
      </w:r>
    </w:p>
    <w:p w14:paraId="4E18345D" w14:textId="77777777" w:rsidR="00A76AF9" w:rsidRPr="00A76AF9" w:rsidRDefault="00A76AF9" w:rsidP="00A76AF9">
      <w:pPr>
        <w:spacing w:before="120"/>
        <w:ind w:left="1418" w:hanging="709"/>
        <w:jc w:val="lowKashida"/>
        <w:rPr>
          <w:szCs w:val="28"/>
        </w:rPr>
      </w:pPr>
      <w:r w:rsidRPr="00A76AF9">
        <w:rPr>
          <w:szCs w:val="28"/>
        </w:rPr>
        <w:t>E.</w:t>
      </w:r>
      <w:r w:rsidRPr="00A76AF9">
        <w:rPr>
          <w:szCs w:val="28"/>
        </w:rPr>
        <w:tab/>
        <w:t>Complete assembly shall be finished with a heavy duty enamel paint after rust proofing and priming, all to the approval of the Engineer.</w:t>
      </w:r>
    </w:p>
    <w:p w14:paraId="119DBD4A" w14:textId="77777777" w:rsidR="00A76AF9" w:rsidRPr="00A76AF9" w:rsidRDefault="00A76AF9" w:rsidP="00A76AF9">
      <w:pPr>
        <w:spacing w:before="120"/>
        <w:ind w:left="1418" w:hanging="1440"/>
        <w:jc w:val="lowKashida"/>
        <w:rPr>
          <w:b/>
          <w:bCs/>
          <w:szCs w:val="28"/>
        </w:rPr>
      </w:pPr>
      <w:r w:rsidRPr="00A76AF9">
        <w:rPr>
          <w:b/>
          <w:bCs/>
          <w:szCs w:val="28"/>
        </w:rPr>
        <w:t>2.03</w:t>
      </w:r>
      <w:r w:rsidRPr="00A76AF9">
        <w:rPr>
          <w:b/>
          <w:bCs/>
          <w:szCs w:val="28"/>
        </w:rPr>
        <w:tab/>
      </w:r>
      <w:r w:rsidRPr="00A76AF9">
        <w:rPr>
          <w:b/>
          <w:bCs/>
          <w:szCs w:val="28"/>
          <w:u w:val="single"/>
        </w:rPr>
        <w:t>ENGINE</w:t>
      </w:r>
    </w:p>
    <w:p w14:paraId="6B7369C4" w14:textId="77777777" w:rsidR="00A76AF9" w:rsidRPr="00A76AF9" w:rsidRDefault="00A76AF9" w:rsidP="00A76AF9">
      <w:pPr>
        <w:spacing w:before="120"/>
        <w:ind w:left="1418" w:hanging="709"/>
        <w:jc w:val="lowKashida"/>
        <w:rPr>
          <w:szCs w:val="28"/>
        </w:rPr>
      </w:pPr>
      <w:r w:rsidRPr="00A76AF9">
        <w:rPr>
          <w:szCs w:val="28"/>
        </w:rPr>
        <w:t>A.</w:t>
      </w:r>
      <w:r w:rsidRPr="00A76AF9">
        <w:rPr>
          <w:szCs w:val="28"/>
        </w:rPr>
        <w:tab/>
        <w:t>Water-cooled `In Line' or `Vee' type, pressure charged, intercooled, four stroke cycle with multi cylinders designed to deliver the required output when running at rated speed.</w:t>
      </w:r>
    </w:p>
    <w:p w14:paraId="45AD72A6" w14:textId="77777777" w:rsidR="00A76AF9" w:rsidRPr="00A76AF9" w:rsidRDefault="00A76AF9" w:rsidP="00A76AF9">
      <w:pPr>
        <w:spacing w:before="120"/>
        <w:ind w:left="1418" w:hanging="709"/>
        <w:jc w:val="lowKashida"/>
        <w:rPr>
          <w:szCs w:val="28"/>
        </w:rPr>
      </w:pPr>
      <w:r w:rsidRPr="00A76AF9">
        <w:rPr>
          <w:szCs w:val="28"/>
        </w:rPr>
        <w:t>B.</w:t>
      </w:r>
      <w:r w:rsidRPr="00A76AF9">
        <w:rPr>
          <w:szCs w:val="28"/>
        </w:rPr>
        <w:tab/>
        <w:t>A heavy electrical flywheel shall be fitted to the engine to ensure smooth running under all load conditions and it shall be provided with an approved flywheel guard.</w:t>
      </w:r>
    </w:p>
    <w:p w14:paraId="2A141A41" w14:textId="77777777" w:rsidR="00A76AF9" w:rsidRPr="00A76AF9" w:rsidRDefault="00A76AF9" w:rsidP="00A76AF9">
      <w:pPr>
        <w:spacing w:before="120"/>
        <w:ind w:left="1418" w:hanging="709"/>
        <w:jc w:val="lowKashida"/>
        <w:rPr>
          <w:szCs w:val="28"/>
        </w:rPr>
      </w:pPr>
      <w:r w:rsidRPr="00A76AF9">
        <w:rPr>
          <w:szCs w:val="28"/>
        </w:rPr>
        <w:t>C.</w:t>
      </w:r>
      <w:r w:rsidRPr="00A76AF9">
        <w:rPr>
          <w:szCs w:val="28"/>
        </w:rPr>
        <w:tab/>
        <w:t>Each engine shall be provided with Electronic speed sensing governor capable of isochronous frequency regulation from no load 10% overload.</w:t>
      </w:r>
    </w:p>
    <w:p w14:paraId="6040022F" w14:textId="77777777" w:rsidR="00A76AF9" w:rsidRPr="00A76AF9" w:rsidRDefault="00A76AF9" w:rsidP="00A76AF9">
      <w:pPr>
        <w:spacing w:before="120"/>
        <w:ind w:left="1276" w:hanging="567"/>
        <w:jc w:val="lowKashida"/>
        <w:rPr>
          <w:szCs w:val="28"/>
        </w:rPr>
      </w:pPr>
      <w:r w:rsidRPr="00A76AF9">
        <w:rPr>
          <w:szCs w:val="28"/>
        </w:rPr>
        <w:t>D.</w:t>
      </w:r>
      <w:r w:rsidRPr="00A76AF9">
        <w:rPr>
          <w:szCs w:val="28"/>
        </w:rPr>
        <w:tab/>
        <w:t>Each engine shall be provided with the following:</w:t>
      </w:r>
    </w:p>
    <w:p w14:paraId="12A0A55C" w14:textId="77777777" w:rsidR="00A76AF9" w:rsidRPr="00A76AF9" w:rsidRDefault="00A76AF9" w:rsidP="00A76AF9">
      <w:pPr>
        <w:spacing w:before="120"/>
        <w:ind w:left="1418" w:hanging="567"/>
        <w:jc w:val="lowKashida"/>
        <w:rPr>
          <w:szCs w:val="28"/>
        </w:rPr>
      </w:pPr>
      <w:r w:rsidRPr="00A76AF9">
        <w:rPr>
          <w:szCs w:val="28"/>
        </w:rPr>
        <w:tab/>
      </w:r>
      <w:r w:rsidRPr="00A76AF9">
        <w:rPr>
          <w:szCs w:val="28"/>
        </w:rPr>
        <w:tab/>
        <w:t>1.</w:t>
      </w:r>
      <w:r w:rsidRPr="00A76AF9">
        <w:rPr>
          <w:szCs w:val="28"/>
        </w:rPr>
        <w:tab/>
        <w:t>Fuel oil filters.</w:t>
      </w:r>
    </w:p>
    <w:p w14:paraId="37F47D8F" w14:textId="77777777" w:rsidR="00A76AF9" w:rsidRPr="00A76AF9" w:rsidRDefault="00A76AF9" w:rsidP="00A76AF9">
      <w:pPr>
        <w:spacing w:before="120"/>
        <w:ind w:left="1418" w:hanging="567"/>
        <w:jc w:val="lowKashida"/>
        <w:rPr>
          <w:szCs w:val="28"/>
        </w:rPr>
      </w:pPr>
      <w:r w:rsidRPr="00A76AF9">
        <w:rPr>
          <w:szCs w:val="28"/>
        </w:rPr>
        <w:tab/>
      </w:r>
      <w:r w:rsidRPr="00A76AF9">
        <w:rPr>
          <w:szCs w:val="28"/>
        </w:rPr>
        <w:tab/>
        <w:t>2.</w:t>
      </w:r>
      <w:r w:rsidRPr="00A76AF9">
        <w:rPr>
          <w:szCs w:val="28"/>
        </w:rPr>
        <w:tab/>
        <w:t>Lubricating oil filters.</w:t>
      </w:r>
    </w:p>
    <w:p w14:paraId="3981A733" w14:textId="77777777" w:rsidR="00A76AF9" w:rsidRPr="00A76AF9" w:rsidRDefault="00A76AF9" w:rsidP="00A76AF9">
      <w:pPr>
        <w:spacing w:before="120"/>
        <w:ind w:left="1418" w:hanging="567"/>
        <w:jc w:val="lowKashida"/>
        <w:rPr>
          <w:szCs w:val="28"/>
        </w:rPr>
      </w:pPr>
      <w:r w:rsidRPr="00A76AF9">
        <w:rPr>
          <w:szCs w:val="28"/>
        </w:rPr>
        <w:tab/>
      </w:r>
      <w:r w:rsidRPr="00A76AF9">
        <w:rPr>
          <w:szCs w:val="28"/>
        </w:rPr>
        <w:tab/>
        <w:t>3.</w:t>
      </w:r>
      <w:r w:rsidRPr="00A76AF9">
        <w:rPr>
          <w:szCs w:val="28"/>
        </w:rPr>
        <w:tab/>
        <w:t>Intake air filters complete with pre-cleaner.</w:t>
      </w:r>
    </w:p>
    <w:p w14:paraId="3DF8179C" w14:textId="77777777" w:rsidR="00A76AF9" w:rsidRPr="00A76AF9" w:rsidRDefault="00A76AF9" w:rsidP="00A76AF9">
      <w:pPr>
        <w:spacing w:before="120"/>
        <w:ind w:left="1418" w:hanging="567"/>
        <w:jc w:val="lowKashida"/>
        <w:rPr>
          <w:szCs w:val="28"/>
        </w:rPr>
      </w:pPr>
      <w:r w:rsidRPr="00A76AF9">
        <w:rPr>
          <w:szCs w:val="28"/>
        </w:rPr>
        <w:tab/>
      </w:r>
      <w:r w:rsidRPr="00A76AF9">
        <w:rPr>
          <w:szCs w:val="28"/>
        </w:rPr>
        <w:tab/>
        <w:t>4.</w:t>
      </w:r>
      <w:r w:rsidRPr="00A76AF9">
        <w:rPr>
          <w:szCs w:val="28"/>
        </w:rPr>
        <w:tab/>
        <w:t>Sand filters on the intake air louvres.</w:t>
      </w:r>
    </w:p>
    <w:p w14:paraId="71AE8B78" w14:textId="77777777" w:rsidR="00A76AF9" w:rsidRPr="00A76AF9" w:rsidRDefault="00A76AF9" w:rsidP="00A76AF9">
      <w:pPr>
        <w:spacing w:before="120"/>
        <w:ind w:left="1418" w:hanging="709"/>
        <w:jc w:val="lowKashida"/>
        <w:rPr>
          <w:szCs w:val="28"/>
        </w:rPr>
      </w:pPr>
      <w:r w:rsidRPr="00A76AF9">
        <w:rPr>
          <w:szCs w:val="28"/>
        </w:rPr>
        <w:t>E.</w:t>
      </w:r>
      <w:r w:rsidRPr="00A76AF9">
        <w:rPr>
          <w:szCs w:val="28"/>
        </w:rPr>
        <w:tab/>
        <w:t>Torsional vibration dampers shall be fitted to the free end of the crankshaft to ensure that all harmful vibrations are fully damped out.</w:t>
      </w:r>
    </w:p>
    <w:p w14:paraId="50296597" w14:textId="77777777" w:rsidR="00A76AF9" w:rsidRPr="00A76AF9" w:rsidRDefault="00A76AF9" w:rsidP="00A76AF9">
      <w:pPr>
        <w:spacing w:before="120"/>
        <w:ind w:left="1418" w:hanging="709"/>
        <w:jc w:val="lowKashida"/>
        <w:rPr>
          <w:szCs w:val="28"/>
        </w:rPr>
      </w:pPr>
      <w:r w:rsidRPr="00A76AF9">
        <w:rPr>
          <w:szCs w:val="28"/>
        </w:rPr>
        <w:t>F.</w:t>
      </w:r>
      <w:r w:rsidRPr="00A76AF9">
        <w:rPr>
          <w:szCs w:val="28"/>
        </w:rPr>
        <w:tab/>
        <w:t xml:space="preserve">The engine shall be capable of starting up in </w:t>
      </w:r>
      <w:proofErr w:type="spellStart"/>
      <w:r w:rsidRPr="00A76AF9">
        <w:rPr>
          <w:szCs w:val="28"/>
        </w:rPr>
        <w:t>adequated</w:t>
      </w:r>
      <w:proofErr w:type="spellEnd"/>
      <w:r w:rsidRPr="00A76AF9">
        <w:rPr>
          <w:szCs w:val="28"/>
        </w:rPr>
        <w:t xml:space="preserve"> time to allow the alternators to develop fully load within a period of not greater than 10 second.</w:t>
      </w:r>
    </w:p>
    <w:p w14:paraId="5F2B3A61" w14:textId="77777777" w:rsidR="00A76AF9" w:rsidRPr="00A76AF9" w:rsidRDefault="00A76AF9" w:rsidP="00A76AF9">
      <w:pPr>
        <w:tabs>
          <w:tab w:val="left" w:pos="720"/>
        </w:tabs>
        <w:spacing w:before="120"/>
        <w:ind w:left="1440" w:hanging="1440"/>
        <w:jc w:val="lowKashida"/>
        <w:rPr>
          <w:b/>
          <w:bCs/>
          <w:szCs w:val="28"/>
          <w:u w:val="single"/>
        </w:rPr>
      </w:pPr>
      <w:r w:rsidRPr="00A76AF9">
        <w:rPr>
          <w:b/>
          <w:bCs/>
          <w:szCs w:val="28"/>
        </w:rPr>
        <w:t>2.04</w:t>
      </w:r>
      <w:r w:rsidRPr="00A76AF9">
        <w:rPr>
          <w:b/>
          <w:bCs/>
          <w:szCs w:val="28"/>
        </w:rPr>
        <w:tab/>
      </w:r>
      <w:r w:rsidRPr="00A76AF9">
        <w:rPr>
          <w:b/>
          <w:bCs/>
          <w:szCs w:val="28"/>
          <w:u w:val="single"/>
        </w:rPr>
        <w:t>ALTERNATORS</w:t>
      </w:r>
    </w:p>
    <w:p w14:paraId="186B83FE" w14:textId="77777777" w:rsidR="00A76AF9" w:rsidRPr="00A76AF9" w:rsidRDefault="00A76AF9" w:rsidP="00A76AF9">
      <w:pPr>
        <w:spacing w:before="120"/>
        <w:ind w:left="1418" w:hanging="709"/>
        <w:jc w:val="lowKashida"/>
        <w:rPr>
          <w:szCs w:val="28"/>
        </w:rPr>
      </w:pPr>
      <w:r w:rsidRPr="00A76AF9">
        <w:rPr>
          <w:szCs w:val="28"/>
        </w:rPr>
        <w:t>A.</w:t>
      </w:r>
      <w:r w:rsidRPr="00A76AF9">
        <w:rPr>
          <w:szCs w:val="28"/>
        </w:rPr>
        <w:tab/>
        <w:t xml:space="preserve">Brushless type with salient pole revolving field with an AC </w:t>
      </w:r>
      <w:proofErr w:type="spellStart"/>
      <w:r w:rsidRPr="00A76AF9">
        <w:rPr>
          <w:szCs w:val="28"/>
        </w:rPr>
        <w:t>self exciter</w:t>
      </w:r>
      <w:proofErr w:type="spellEnd"/>
      <w:r w:rsidRPr="00A76AF9">
        <w:rPr>
          <w:szCs w:val="28"/>
        </w:rPr>
        <w:t xml:space="preserve"> and three phase full wave diode rectifier.</w:t>
      </w:r>
    </w:p>
    <w:p w14:paraId="6FB35833" w14:textId="77777777" w:rsidR="00A76AF9" w:rsidRPr="00A76AF9" w:rsidRDefault="00A76AF9" w:rsidP="00A76AF9">
      <w:pPr>
        <w:spacing w:before="120"/>
        <w:ind w:left="1418" w:hanging="709"/>
        <w:jc w:val="lowKashida"/>
        <w:rPr>
          <w:szCs w:val="28"/>
        </w:rPr>
      </w:pPr>
      <w:r w:rsidRPr="00A76AF9">
        <w:rPr>
          <w:szCs w:val="28"/>
        </w:rPr>
        <w:t>B.</w:t>
      </w:r>
      <w:r w:rsidRPr="00A76AF9">
        <w:rPr>
          <w:szCs w:val="28"/>
        </w:rPr>
        <w:tab/>
        <w:t xml:space="preserve">Screen protected drip proof enclosure with a single end shield, </w:t>
      </w:r>
      <w:proofErr w:type="spellStart"/>
      <w:r w:rsidRPr="00A76AF9">
        <w:rPr>
          <w:szCs w:val="28"/>
        </w:rPr>
        <w:t>self aligning</w:t>
      </w:r>
      <w:proofErr w:type="spellEnd"/>
      <w:r w:rsidRPr="00A76AF9">
        <w:rPr>
          <w:szCs w:val="28"/>
        </w:rPr>
        <w:t xml:space="preserve"> roller bearings and shaft extension with semi rigid couplings for bolting to the engine.</w:t>
      </w:r>
    </w:p>
    <w:p w14:paraId="4E4B8DD2" w14:textId="77777777" w:rsidR="00A76AF9" w:rsidRPr="00A76AF9" w:rsidRDefault="00A76AF9" w:rsidP="00A76AF9">
      <w:pPr>
        <w:spacing w:before="120"/>
        <w:ind w:left="1287" w:hanging="567"/>
        <w:jc w:val="lowKashida"/>
        <w:rPr>
          <w:szCs w:val="28"/>
        </w:rPr>
      </w:pPr>
      <w:r w:rsidRPr="00A76AF9">
        <w:rPr>
          <w:szCs w:val="28"/>
        </w:rPr>
        <w:t>C.</w:t>
      </w:r>
      <w:r w:rsidRPr="00A76AF9">
        <w:rPr>
          <w:szCs w:val="28"/>
        </w:rPr>
        <w:tab/>
        <w:t>Minimum Class F insulation in accordance with IEC 85.</w:t>
      </w:r>
    </w:p>
    <w:p w14:paraId="438C7D57" w14:textId="77777777" w:rsidR="00A76AF9" w:rsidRPr="00A76AF9" w:rsidRDefault="00A76AF9" w:rsidP="00A76AF9">
      <w:pPr>
        <w:spacing w:before="120"/>
        <w:ind w:left="1418" w:hanging="709"/>
        <w:jc w:val="lowKashida"/>
        <w:rPr>
          <w:szCs w:val="28"/>
        </w:rPr>
      </w:pPr>
      <w:r w:rsidRPr="00A76AF9">
        <w:rPr>
          <w:szCs w:val="28"/>
        </w:rPr>
        <w:t>D.</w:t>
      </w:r>
      <w:r w:rsidRPr="00A76AF9">
        <w:rPr>
          <w:szCs w:val="28"/>
        </w:rPr>
        <w:tab/>
        <w:t xml:space="preserve">Regulation shall be provided to </w:t>
      </w:r>
      <w:r w:rsidRPr="00A76AF9">
        <w:rPr>
          <w:szCs w:val="28"/>
          <w:u w:val="single"/>
        </w:rPr>
        <w:t>+</w:t>
      </w:r>
      <w:r w:rsidRPr="00A76AF9">
        <w:rPr>
          <w:szCs w:val="28"/>
        </w:rPr>
        <w:t xml:space="preserve"> 2.5% of the rated voltage from, zero to 10% </w:t>
      </w:r>
      <w:proofErr w:type="spellStart"/>
      <w:r w:rsidRPr="00A76AF9">
        <w:rPr>
          <w:szCs w:val="28"/>
        </w:rPr>
        <w:t>oveload</w:t>
      </w:r>
      <w:proofErr w:type="spellEnd"/>
      <w:r w:rsidRPr="00A76AF9">
        <w:rPr>
          <w:szCs w:val="28"/>
        </w:rPr>
        <w:t xml:space="preserve"> for the full temperature range from cold to hot and for balanced and reasonably out of balance loads and for loads with a power factory varying from unity to 0.8.</w:t>
      </w:r>
    </w:p>
    <w:p w14:paraId="7FB15A74" w14:textId="77777777" w:rsidR="00A76AF9" w:rsidRPr="00A76AF9" w:rsidRDefault="00A76AF9" w:rsidP="00A76AF9">
      <w:pPr>
        <w:tabs>
          <w:tab w:val="left" w:pos="720"/>
        </w:tabs>
        <w:spacing w:before="120"/>
        <w:ind w:left="1440" w:hanging="731"/>
        <w:jc w:val="lowKashida"/>
        <w:rPr>
          <w:szCs w:val="28"/>
        </w:rPr>
      </w:pPr>
      <w:r w:rsidRPr="00A76AF9">
        <w:rPr>
          <w:szCs w:val="28"/>
        </w:rPr>
        <w:t>E.</w:t>
      </w:r>
      <w:r w:rsidRPr="00A76AF9">
        <w:rPr>
          <w:szCs w:val="28"/>
        </w:rPr>
        <w:tab/>
        <w:t xml:space="preserve">Voltage shall be readily adjustable in the range </w:t>
      </w:r>
      <w:r w:rsidRPr="00A76AF9">
        <w:rPr>
          <w:szCs w:val="28"/>
          <w:u w:val="single"/>
        </w:rPr>
        <w:t>+</w:t>
      </w:r>
      <w:r w:rsidRPr="00A76AF9">
        <w:rPr>
          <w:szCs w:val="28"/>
        </w:rPr>
        <w:t>5% of rated voltage.</w:t>
      </w:r>
    </w:p>
    <w:p w14:paraId="51E80AE7" w14:textId="77777777" w:rsidR="00A76AF9" w:rsidRPr="00A76AF9" w:rsidRDefault="00A76AF9" w:rsidP="00A76AF9">
      <w:pPr>
        <w:spacing w:before="120"/>
        <w:ind w:left="1418" w:hanging="731"/>
        <w:jc w:val="lowKashida"/>
        <w:rPr>
          <w:szCs w:val="28"/>
        </w:rPr>
      </w:pPr>
      <w:r w:rsidRPr="00A76AF9">
        <w:rPr>
          <w:szCs w:val="28"/>
        </w:rPr>
        <w:t>F.</w:t>
      </w:r>
      <w:r w:rsidRPr="00A76AF9">
        <w:rPr>
          <w:szCs w:val="28"/>
        </w:rPr>
        <w:tab/>
        <w:t>An adequately sized terminal box shall be provided on the left hand side of the alternator when facing the radiator end for the main cables.</w:t>
      </w:r>
    </w:p>
    <w:p w14:paraId="4DF71603" w14:textId="77777777" w:rsidR="00A76AF9" w:rsidRPr="00A76AF9" w:rsidRDefault="00A76AF9" w:rsidP="00A76AF9">
      <w:pPr>
        <w:spacing w:before="120"/>
        <w:ind w:left="1418" w:hanging="731"/>
        <w:jc w:val="lowKashida"/>
        <w:rPr>
          <w:szCs w:val="28"/>
        </w:rPr>
      </w:pPr>
      <w:r w:rsidRPr="00A76AF9">
        <w:rPr>
          <w:szCs w:val="28"/>
        </w:rPr>
        <w:lastRenderedPageBreak/>
        <w:t>G.</w:t>
      </w:r>
      <w:r w:rsidRPr="00A76AF9">
        <w:rPr>
          <w:szCs w:val="28"/>
        </w:rPr>
        <w:tab/>
        <w:t>The star point of the alternator windings shall be taken out to a terminal suitably insulated for connection of the neutral of the supply cable.</w:t>
      </w:r>
    </w:p>
    <w:p w14:paraId="1B143F9E" w14:textId="77777777" w:rsidR="00A76AF9" w:rsidRPr="00A76AF9" w:rsidRDefault="00A76AF9" w:rsidP="00A76AF9">
      <w:pPr>
        <w:spacing w:before="120"/>
        <w:ind w:left="1418" w:hanging="731"/>
        <w:jc w:val="lowKashida"/>
        <w:rPr>
          <w:szCs w:val="28"/>
        </w:rPr>
      </w:pPr>
      <w:r w:rsidRPr="00A76AF9">
        <w:rPr>
          <w:szCs w:val="28"/>
        </w:rPr>
        <w:t>H.</w:t>
      </w:r>
      <w:r w:rsidRPr="00A76AF9">
        <w:rPr>
          <w:szCs w:val="28"/>
        </w:rPr>
        <w:tab/>
        <w:t>Suitable approved thermistors shall be provided for protection of the alternator windings.  They shall be designed to disconnect the generator set in the event of too high a winding temperature.</w:t>
      </w:r>
    </w:p>
    <w:p w14:paraId="72D951A9" w14:textId="77777777" w:rsidR="00A76AF9" w:rsidRPr="00A76AF9" w:rsidRDefault="00A76AF9" w:rsidP="00A76AF9">
      <w:pPr>
        <w:tabs>
          <w:tab w:val="left" w:pos="720"/>
        </w:tabs>
        <w:spacing w:before="120"/>
        <w:ind w:left="1440" w:hanging="1440"/>
        <w:jc w:val="lowKashida"/>
        <w:rPr>
          <w:szCs w:val="28"/>
          <w:u w:val="single"/>
        </w:rPr>
      </w:pPr>
      <w:r w:rsidRPr="00A76AF9">
        <w:rPr>
          <w:b/>
          <w:bCs/>
          <w:szCs w:val="28"/>
        </w:rPr>
        <w:t>2.05</w:t>
      </w:r>
      <w:r w:rsidRPr="00A76AF9">
        <w:rPr>
          <w:b/>
          <w:bCs/>
          <w:szCs w:val="28"/>
        </w:rPr>
        <w:tab/>
      </w:r>
      <w:r w:rsidRPr="00A76AF9">
        <w:rPr>
          <w:b/>
          <w:bCs/>
          <w:szCs w:val="28"/>
          <w:u w:val="single"/>
        </w:rPr>
        <w:t>RADIO SUPRESSION</w:t>
      </w:r>
    </w:p>
    <w:p w14:paraId="161EA241" w14:textId="77777777" w:rsidR="00A76AF9" w:rsidRPr="00A76AF9" w:rsidRDefault="00A76AF9" w:rsidP="00A76AF9">
      <w:pPr>
        <w:spacing w:before="120"/>
        <w:ind w:left="709"/>
        <w:jc w:val="lowKashida"/>
        <w:rPr>
          <w:szCs w:val="28"/>
        </w:rPr>
      </w:pPr>
      <w:r w:rsidRPr="00A76AF9">
        <w:rPr>
          <w:szCs w:val="28"/>
        </w:rPr>
        <w:tab/>
        <w:t xml:space="preserve">The complete generator installation shall be </w:t>
      </w:r>
      <w:proofErr w:type="spellStart"/>
      <w:r w:rsidRPr="00A76AF9">
        <w:rPr>
          <w:szCs w:val="28"/>
        </w:rPr>
        <w:t>supressed</w:t>
      </w:r>
      <w:proofErr w:type="spellEnd"/>
      <w:r w:rsidRPr="00A76AF9">
        <w:rPr>
          <w:szCs w:val="28"/>
        </w:rPr>
        <w:t xml:space="preserve"> against radio interference in accordance with the recommendations of the International Committee on Radio Interference (CISPR).</w:t>
      </w:r>
    </w:p>
    <w:p w14:paraId="304353C8" w14:textId="77777777" w:rsidR="00A76AF9" w:rsidRPr="00A76AF9" w:rsidRDefault="00A76AF9" w:rsidP="00A76AF9">
      <w:pPr>
        <w:tabs>
          <w:tab w:val="left" w:pos="720"/>
        </w:tabs>
        <w:spacing w:before="120"/>
        <w:ind w:left="1440" w:hanging="1440"/>
        <w:jc w:val="lowKashida"/>
        <w:rPr>
          <w:b/>
          <w:bCs/>
          <w:szCs w:val="28"/>
        </w:rPr>
      </w:pPr>
      <w:r w:rsidRPr="00A76AF9">
        <w:rPr>
          <w:b/>
          <w:bCs/>
          <w:szCs w:val="28"/>
        </w:rPr>
        <w:t>2.06</w:t>
      </w:r>
      <w:r w:rsidRPr="00A76AF9">
        <w:rPr>
          <w:b/>
          <w:bCs/>
          <w:szCs w:val="28"/>
        </w:rPr>
        <w:tab/>
      </w:r>
      <w:r w:rsidRPr="00A76AF9">
        <w:rPr>
          <w:b/>
          <w:bCs/>
          <w:szCs w:val="28"/>
          <w:u w:val="single"/>
        </w:rPr>
        <w:t>COOLING</w:t>
      </w:r>
      <w:r w:rsidRPr="00A76AF9">
        <w:rPr>
          <w:b/>
          <w:bCs/>
          <w:szCs w:val="28"/>
        </w:rPr>
        <w:t xml:space="preserve"> </w:t>
      </w:r>
    </w:p>
    <w:p w14:paraId="21F1F407" w14:textId="77777777" w:rsidR="00A76AF9" w:rsidRPr="00A76AF9" w:rsidRDefault="00A76AF9" w:rsidP="00A76AF9">
      <w:pPr>
        <w:spacing w:before="120"/>
        <w:ind w:left="709"/>
        <w:jc w:val="lowKashida"/>
        <w:rPr>
          <w:szCs w:val="28"/>
        </w:rPr>
      </w:pPr>
      <w:r w:rsidRPr="00A76AF9">
        <w:rPr>
          <w:szCs w:val="28"/>
        </w:rPr>
        <w:tab/>
        <w:t>Provide engine mounted radiator complete with directly coupled fan and galvanized steel ductwork and flexible connections between the radiator and air louvres.</w:t>
      </w:r>
    </w:p>
    <w:p w14:paraId="5A2B7840" w14:textId="77777777" w:rsidR="00A76AF9" w:rsidRPr="00A76AF9" w:rsidRDefault="00A76AF9" w:rsidP="00A76AF9">
      <w:pPr>
        <w:tabs>
          <w:tab w:val="left" w:pos="720"/>
        </w:tabs>
        <w:spacing w:before="120"/>
        <w:ind w:left="1440" w:hanging="1440"/>
        <w:jc w:val="lowKashida"/>
        <w:rPr>
          <w:b/>
          <w:bCs/>
          <w:szCs w:val="28"/>
        </w:rPr>
      </w:pPr>
      <w:r w:rsidRPr="00A76AF9">
        <w:rPr>
          <w:b/>
          <w:bCs/>
          <w:szCs w:val="28"/>
        </w:rPr>
        <w:t>2.07</w:t>
      </w:r>
      <w:r w:rsidRPr="00A76AF9">
        <w:rPr>
          <w:b/>
          <w:bCs/>
          <w:szCs w:val="28"/>
        </w:rPr>
        <w:tab/>
      </w:r>
      <w:r w:rsidRPr="00A76AF9">
        <w:rPr>
          <w:b/>
          <w:bCs/>
          <w:szCs w:val="28"/>
          <w:u w:val="single"/>
        </w:rPr>
        <w:t>SOUND ATTENUATORS</w:t>
      </w:r>
    </w:p>
    <w:p w14:paraId="50B10292" w14:textId="77777777" w:rsidR="00A76AF9" w:rsidRPr="00A76AF9" w:rsidRDefault="00A76AF9" w:rsidP="00A76AF9">
      <w:pPr>
        <w:spacing w:before="120"/>
        <w:ind w:left="1287" w:hanging="567"/>
        <w:jc w:val="lowKashida"/>
        <w:rPr>
          <w:szCs w:val="28"/>
        </w:rPr>
      </w:pPr>
      <w:r w:rsidRPr="00A76AF9">
        <w:rPr>
          <w:szCs w:val="28"/>
        </w:rPr>
        <w:t>A.</w:t>
      </w:r>
      <w:r w:rsidRPr="00A76AF9">
        <w:rPr>
          <w:szCs w:val="28"/>
        </w:rPr>
        <w:tab/>
        <w:t>Provide galvanized steel enclosed sound attenuators for the exhaust air louvre.</w:t>
      </w:r>
    </w:p>
    <w:p w14:paraId="31BC7448" w14:textId="77777777" w:rsidR="00A76AF9" w:rsidRPr="00A76AF9" w:rsidRDefault="00A76AF9" w:rsidP="00A76AF9">
      <w:pPr>
        <w:spacing w:before="120"/>
        <w:ind w:left="1418" w:hanging="709"/>
        <w:jc w:val="lowKashida"/>
        <w:rPr>
          <w:szCs w:val="28"/>
        </w:rPr>
      </w:pPr>
      <w:r w:rsidRPr="00A76AF9">
        <w:rPr>
          <w:szCs w:val="28"/>
        </w:rPr>
        <w:t>B.</w:t>
      </w:r>
      <w:r w:rsidRPr="00A76AF9">
        <w:rPr>
          <w:szCs w:val="28"/>
        </w:rPr>
        <w:tab/>
        <w:t xml:space="preserve">System shall be designed to provide a maximum noise level of 50 </w:t>
      </w:r>
      <w:proofErr w:type="spellStart"/>
      <w:r w:rsidRPr="00A76AF9">
        <w:rPr>
          <w:szCs w:val="28"/>
        </w:rPr>
        <w:t>db</w:t>
      </w:r>
      <w:proofErr w:type="spellEnd"/>
      <w:r w:rsidRPr="00A76AF9">
        <w:rPr>
          <w:szCs w:val="28"/>
        </w:rPr>
        <w:t xml:space="preserve"> at 1 </w:t>
      </w:r>
      <w:proofErr w:type="spellStart"/>
      <w:r w:rsidRPr="00A76AF9">
        <w:rPr>
          <w:szCs w:val="28"/>
        </w:rPr>
        <w:t>metre</w:t>
      </w:r>
      <w:proofErr w:type="spellEnd"/>
      <w:r w:rsidRPr="00A76AF9">
        <w:rPr>
          <w:szCs w:val="28"/>
        </w:rPr>
        <w:t xml:space="preserve"> from the generator room.</w:t>
      </w:r>
    </w:p>
    <w:p w14:paraId="25C5AE72" w14:textId="77777777" w:rsidR="00A76AF9" w:rsidRPr="00A76AF9" w:rsidRDefault="00A76AF9" w:rsidP="00A76AF9">
      <w:pPr>
        <w:tabs>
          <w:tab w:val="left" w:pos="720"/>
        </w:tabs>
        <w:spacing w:before="120"/>
        <w:ind w:left="1440" w:hanging="1440"/>
        <w:jc w:val="lowKashida"/>
        <w:rPr>
          <w:szCs w:val="28"/>
          <w:u w:val="single"/>
        </w:rPr>
      </w:pPr>
      <w:r w:rsidRPr="00A76AF9">
        <w:rPr>
          <w:b/>
          <w:bCs/>
          <w:szCs w:val="28"/>
        </w:rPr>
        <w:t>2.08</w:t>
      </w:r>
      <w:r w:rsidRPr="00A76AF9">
        <w:rPr>
          <w:b/>
          <w:bCs/>
          <w:szCs w:val="28"/>
        </w:rPr>
        <w:tab/>
      </w:r>
      <w:r w:rsidRPr="00A76AF9">
        <w:rPr>
          <w:b/>
          <w:bCs/>
          <w:szCs w:val="28"/>
          <w:u w:val="single"/>
        </w:rPr>
        <w:t>AIR LOUVRES</w:t>
      </w:r>
    </w:p>
    <w:p w14:paraId="2BC21F69" w14:textId="77777777" w:rsidR="00A76AF9" w:rsidRPr="00A76AF9" w:rsidRDefault="00A76AF9" w:rsidP="00A76AF9">
      <w:pPr>
        <w:tabs>
          <w:tab w:val="left" w:pos="720"/>
        </w:tabs>
        <w:spacing w:before="120"/>
        <w:ind w:left="1440" w:hanging="731"/>
        <w:jc w:val="lowKashida"/>
        <w:rPr>
          <w:szCs w:val="28"/>
        </w:rPr>
      </w:pPr>
      <w:r w:rsidRPr="00A76AF9">
        <w:rPr>
          <w:szCs w:val="28"/>
        </w:rPr>
        <w:t>A.</w:t>
      </w:r>
      <w:r w:rsidRPr="00A76AF9">
        <w:rPr>
          <w:szCs w:val="28"/>
        </w:rPr>
        <w:tab/>
        <w:t>Provide adequately sized intake and exhaust air louvres in the wall of the generator room.</w:t>
      </w:r>
    </w:p>
    <w:p w14:paraId="513BCA5F" w14:textId="77777777" w:rsidR="00A76AF9" w:rsidRPr="00A76AF9" w:rsidRDefault="00A76AF9" w:rsidP="00A76AF9">
      <w:pPr>
        <w:tabs>
          <w:tab w:val="left" w:pos="720"/>
        </w:tabs>
        <w:spacing w:before="120"/>
        <w:ind w:left="1440" w:hanging="731"/>
        <w:jc w:val="lowKashida"/>
        <w:rPr>
          <w:szCs w:val="28"/>
        </w:rPr>
      </w:pPr>
      <w:r w:rsidRPr="00A76AF9">
        <w:rPr>
          <w:szCs w:val="28"/>
        </w:rPr>
        <w:t>B.</w:t>
      </w:r>
      <w:r w:rsidRPr="00A76AF9">
        <w:rPr>
          <w:szCs w:val="28"/>
        </w:rPr>
        <w:tab/>
        <w:t xml:space="preserve">Louvres to be manufactured from heavy duty sheet steel finished stove enamel after rust proofing and priming </w:t>
      </w:r>
      <w:proofErr w:type="spellStart"/>
      <w:r w:rsidRPr="00A76AF9">
        <w:rPr>
          <w:szCs w:val="28"/>
        </w:rPr>
        <w:t>colour</w:t>
      </w:r>
      <w:proofErr w:type="spellEnd"/>
      <w:r w:rsidRPr="00A76AF9">
        <w:rPr>
          <w:szCs w:val="28"/>
        </w:rPr>
        <w:t xml:space="preserve"> to match doors.</w:t>
      </w:r>
    </w:p>
    <w:p w14:paraId="7DCF866F" w14:textId="77777777" w:rsidR="00A76AF9" w:rsidRPr="00A76AF9" w:rsidRDefault="00A76AF9" w:rsidP="00A76AF9">
      <w:pPr>
        <w:tabs>
          <w:tab w:val="left" w:pos="720"/>
        </w:tabs>
        <w:spacing w:before="120"/>
        <w:ind w:left="1440" w:hanging="731"/>
        <w:jc w:val="lowKashida"/>
        <w:rPr>
          <w:szCs w:val="28"/>
        </w:rPr>
      </w:pPr>
      <w:r w:rsidRPr="00A76AF9">
        <w:rPr>
          <w:szCs w:val="28"/>
        </w:rPr>
        <w:t>C.</w:t>
      </w:r>
      <w:r w:rsidRPr="00A76AF9">
        <w:rPr>
          <w:szCs w:val="28"/>
        </w:rPr>
        <w:tab/>
        <w:t>Provide sand trap louvres on the inlet air.</w:t>
      </w:r>
    </w:p>
    <w:p w14:paraId="1D654E0E" w14:textId="77777777" w:rsidR="00A76AF9" w:rsidRPr="00A76AF9" w:rsidRDefault="00A76AF9" w:rsidP="00A76AF9">
      <w:pPr>
        <w:tabs>
          <w:tab w:val="left" w:pos="720"/>
        </w:tabs>
        <w:spacing w:before="120"/>
        <w:ind w:left="1440" w:hanging="1440"/>
        <w:jc w:val="lowKashida"/>
        <w:rPr>
          <w:szCs w:val="28"/>
        </w:rPr>
      </w:pPr>
      <w:r w:rsidRPr="00A76AF9">
        <w:rPr>
          <w:b/>
          <w:bCs/>
          <w:szCs w:val="28"/>
        </w:rPr>
        <w:t>2.09</w:t>
      </w:r>
      <w:r w:rsidRPr="00A76AF9">
        <w:rPr>
          <w:b/>
          <w:bCs/>
          <w:szCs w:val="28"/>
        </w:rPr>
        <w:tab/>
      </w:r>
      <w:r w:rsidRPr="00A76AF9">
        <w:rPr>
          <w:b/>
          <w:bCs/>
          <w:szCs w:val="28"/>
          <w:u w:val="single"/>
        </w:rPr>
        <w:t>HEATING</w:t>
      </w:r>
    </w:p>
    <w:p w14:paraId="52704122" w14:textId="77777777" w:rsidR="00A76AF9" w:rsidRPr="00A76AF9" w:rsidRDefault="00A76AF9" w:rsidP="00A76AF9">
      <w:pPr>
        <w:spacing w:before="120"/>
        <w:ind w:left="709"/>
        <w:jc w:val="lowKashida"/>
        <w:rPr>
          <w:szCs w:val="28"/>
        </w:rPr>
      </w:pPr>
      <w:r w:rsidRPr="00A76AF9">
        <w:rPr>
          <w:szCs w:val="28"/>
        </w:rPr>
        <w:tab/>
        <w:t>Engine shall be provided with the following engine mounted heaters with thermostatic control.</w:t>
      </w:r>
    </w:p>
    <w:p w14:paraId="377F8B38" w14:textId="77777777" w:rsidR="00A76AF9" w:rsidRPr="00A76AF9" w:rsidRDefault="00A76AF9" w:rsidP="00A76AF9">
      <w:pPr>
        <w:tabs>
          <w:tab w:val="left" w:pos="709"/>
        </w:tabs>
        <w:spacing w:before="120"/>
        <w:ind w:left="1440" w:hanging="731"/>
        <w:jc w:val="lowKashida"/>
        <w:rPr>
          <w:szCs w:val="28"/>
        </w:rPr>
      </w:pPr>
      <w:r w:rsidRPr="00A76AF9">
        <w:rPr>
          <w:szCs w:val="28"/>
        </w:rPr>
        <w:tab/>
        <w:t>1.</w:t>
      </w:r>
      <w:r w:rsidRPr="00A76AF9">
        <w:rPr>
          <w:szCs w:val="28"/>
        </w:rPr>
        <w:tab/>
        <w:t>Electric water heater for the radiator.</w:t>
      </w:r>
    </w:p>
    <w:p w14:paraId="330CC354" w14:textId="77777777" w:rsidR="00A76AF9" w:rsidRPr="00A76AF9" w:rsidRDefault="00A76AF9" w:rsidP="00A76AF9">
      <w:pPr>
        <w:tabs>
          <w:tab w:val="left" w:pos="709"/>
          <w:tab w:val="left" w:pos="1440"/>
        </w:tabs>
        <w:spacing w:before="120"/>
        <w:ind w:left="1440" w:hanging="731"/>
        <w:jc w:val="lowKashida"/>
        <w:rPr>
          <w:szCs w:val="28"/>
        </w:rPr>
      </w:pPr>
      <w:r w:rsidRPr="00A76AF9">
        <w:rPr>
          <w:szCs w:val="28"/>
        </w:rPr>
        <w:t>2.</w:t>
      </w:r>
      <w:r w:rsidRPr="00A76AF9">
        <w:rPr>
          <w:szCs w:val="28"/>
        </w:rPr>
        <w:tab/>
        <w:t>Electric block mounted heater for the lubricating oil.</w:t>
      </w:r>
    </w:p>
    <w:p w14:paraId="0BAE3B25" w14:textId="77777777" w:rsidR="00A76AF9" w:rsidRPr="00A76AF9" w:rsidRDefault="00A76AF9" w:rsidP="00A76AF9">
      <w:pPr>
        <w:tabs>
          <w:tab w:val="left" w:pos="709"/>
          <w:tab w:val="left" w:pos="1440"/>
        </w:tabs>
        <w:spacing w:before="120"/>
        <w:ind w:left="1440" w:hanging="731"/>
        <w:jc w:val="lowKashida"/>
        <w:rPr>
          <w:szCs w:val="28"/>
        </w:rPr>
      </w:pPr>
      <w:r w:rsidRPr="00A76AF9">
        <w:rPr>
          <w:szCs w:val="28"/>
        </w:rPr>
        <w:t>3.</w:t>
      </w:r>
      <w:r w:rsidRPr="00A76AF9">
        <w:rPr>
          <w:szCs w:val="28"/>
        </w:rPr>
        <w:tab/>
        <w:t>Electric jacket water heater.</w:t>
      </w:r>
    </w:p>
    <w:p w14:paraId="361FB4D0" w14:textId="77777777" w:rsidR="00A76AF9" w:rsidRPr="00A76AF9" w:rsidRDefault="00A76AF9" w:rsidP="00A76AF9">
      <w:pPr>
        <w:tabs>
          <w:tab w:val="left" w:pos="720"/>
          <w:tab w:val="left" w:pos="1440"/>
        </w:tabs>
        <w:spacing w:before="120"/>
        <w:ind w:left="2160" w:hanging="2160"/>
        <w:jc w:val="lowKashida"/>
        <w:rPr>
          <w:szCs w:val="28"/>
          <w:u w:val="single"/>
        </w:rPr>
      </w:pPr>
      <w:r w:rsidRPr="00A76AF9">
        <w:rPr>
          <w:b/>
          <w:bCs/>
          <w:szCs w:val="28"/>
        </w:rPr>
        <w:t>2.10</w:t>
      </w:r>
      <w:r w:rsidRPr="00A76AF9">
        <w:rPr>
          <w:b/>
          <w:bCs/>
          <w:szCs w:val="28"/>
        </w:rPr>
        <w:tab/>
      </w:r>
      <w:r w:rsidRPr="00A76AF9">
        <w:rPr>
          <w:b/>
          <w:bCs/>
          <w:szCs w:val="28"/>
          <w:u w:val="single"/>
        </w:rPr>
        <w:t>FUEL STORAGE</w:t>
      </w:r>
    </w:p>
    <w:p w14:paraId="79685624" w14:textId="77777777" w:rsidR="00A76AF9" w:rsidRPr="00A76AF9" w:rsidRDefault="00A76AF9" w:rsidP="00A76AF9">
      <w:pPr>
        <w:spacing w:before="120"/>
        <w:ind w:left="1418" w:hanging="709"/>
        <w:jc w:val="lowKashida"/>
        <w:rPr>
          <w:szCs w:val="28"/>
        </w:rPr>
      </w:pPr>
      <w:r w:rsidRPr="00A76AF9">
        <w:rPr>
          <w:szCs w:val="28"/>
        </w:rPr>
        <w:t>A.</w:t>
      </w:r>
      <w:r w:rsidRPr="00A76AF9">
        <w:rPr>
          <w:szCs w:val="28"/>
        </w:rPr>
        <w:tab/>
        <w:t xml:space="preserve">Provide day storage tanks (8 hour capacity at full load) of the totally enclosed type with bolted and </w:t>
      </w:r>
      <w:proofErr w:type="spellStart"/>
      <w:r w:rsidRPr="00A76AF9">
        <w:rPr>
          <w:szCs w:val="28"/>
        </w:rPr>
        <w:t>gasketted</w:t>
      </w:r>
      <w:proofErr w:type="spellEnd"/>
      <w:r w:rsidRPr="00A76AF9">
        <w:rPr>
          <w:szCs w:val="28"/>
        </w:rPr>
        <w:t xml:space="preserve"> lid all manufactured from highest quality mild carbon steel and provided with all necessary </w:t>
      </w:r>
    </w:p>
    <w:p w14:paraId="32BDA754" w14:textId="77777777" w:rsidR="00A76AF9" w:rsidRPr="00A76AF9" w:rsidRDefault="00A76AF9" w:rsidP="00A76AF9">
      <w:pPr>
        <w:spacing w:before="120"/>
        <w:ind w:left="1418"/>
        <w:jc w:val="lowKashida"/>
        <w:rPr>
          <w:szCs w:val="28"/>
        </w:rPr>
      </w:pPr>
      <w:r w:rsidRPr="00A76AF9">
        <w:rPr>
          <w:szCs w:val="28"/>
        </w:rPr>
        <w:tab/>
        <w:t xml:space="preserve">Supporting </w:t>
      </w:r>
      <w:proofErr w:type="spellStart"/>
      <w:r w:rsidRPr="00A76AF9">
        <w:rPr>
          <w:szCs w:val="28"/>
        </w:rPr>
        <w:t>steelwork:The</w:t>
      </w:r>
      <w:proofErr w:type="spellEnd"/>
      <w:r w:rsidRPr="00A76AF9">
        <w:rPr>
          <w:szCs w:val="28"/>
        </w:rPr>
        <w:t xml:space="preserve"> complete unit shall be rust proofed and painted with an approved oil resistant paint.</w:t>
      </w:r>
    </w:p>
    <w:p w14:paraId="30C90BEC" w14:textId="77777777" w:rsidR="00A76AF9" w:rsidRPr="00A76AF9" w:rsidRDefault="00A76AF9" w:rsidP="00A76AF9">
      <w:pPr>
        <w:spacing w:before="120"/>
        <w:ind w:left="1418" w:hanging="709"/>
        <w:jc w:val="lowKashida"/>
        <w:rPr>
          <w:szCs w:val="28"/>
        </w:rPr>
      </w:pPr>
      <w:r w:rsidRPr="00A76AF9">
        <w:rPr>
          <w:szCs w:val="28"/>
        </w:rPr>
        <w:t>B.</w:t>
      </w:r>
      <w:r w:rsidRPr="00A76AF9">
        <w:rPr>
          <w:szCs w:val="28"/>
        </w:rPr>
        <w:tab/>
        <w:t>Provide bulk storage tank capacity of 30 m</w:t>
      </w:r>
      <w:r w:rsidRPr="00A76AF9">
        <w:rPr>
          <w:szCs w:val="28"/>
          <w:vertAlign w:val="superscript"/>
        </w:rPr>
        <w:t>3</w:t>
      </w:r>
      <w:r w:rsidRPr="00A76AF9">
        <w:rPr>
          <w:szCs w:val="28"/>
        </w:rPr>
        <w:t>. The tank shall be fabricated of steel plates, it shall not be less than 8 mm thick and the ends not less than 10 mm thick, it shall be fitted with stiffener to make the tanker very safe, not subjected to any damage during lifting or installation.</w:t>
      </w:r>
    </w:p>
    <w:p w14:paraId="2BDB1E60" w14:textId="77777777" w:rsidR="00A76AF9" w:rsidRPr="00A76AF9" w:rsidRDefault="00A76AF9" w:rsidP="00A76AF9">
      <w:pPr>
        <w:tabs>
          <w:tab w:val="left" w:pos="720"/>
        </w:tabs>
        <w:spacing w:before="120"/>
        <w:ind w:left="1440" w:hanging="731"/>
        <w:jc w:val="lowKashida"/>
        <w:rPr>
          <w:szCs w:val="28"/>
        </w:rPr>
      </w:pPr>
      <w:r w:rsidRPr="00A76AF9">
        <w:rPr>
          <w:szCs w:val="28"/>
        </w:rPr>
        <w:t>C.</w:t>
      </w:r>
      <w:r w:rsidRPr="00A76AF9">
        <w:rPr>
          <w:szCs w:val="28"/>
        </w:rPr>
        <w:tab/>
        <w:t>Each tank shall be provided with the following connections.</w:t>
      </w:r>
    </w:p>
    <w:p w14:paraId="102900DA" w14:textId="77777777" w:rsidR="00A76AF9" w:rsidRPr="00A76AF9" w:rsidRDefault="00A76AF9" w:rsidP="00A76AF9">
      <w:pPr>
        <w:tabs>
          <w:tab w:val="left" w:pos="720"/>
        </w:tabs>
        <w:spacing w:before="120"/>
        <w:ind w:left="1440" w:hanging="1440"/>
        <w:jc w:val="lowKashida"/>
        <w:rPr>
          <w:szCs w:val="28"/>
        </w:rPr>
      </w:pPr>
      <w:r w:rsidRPr="00A76AF9">
        <w:rPr>
          <w:szCs w:val="28"/>
        </w:rPr>
        <w:tab/>
      </w:r>
      <w:r w:rsidRPr="00A76AF9">
        <w:rPr>
          <w:szCs w:val="28"/>
        </w:rPr>
        <w:tab/>
        <w:t>1.</w:t>
      </w:r>
      <w:r w:rsidRPr="00A76AF9">
        <w:rPr>
          <w:szCs w:val="28"/>
        </w:rPr>
        <w:tab/>
        <w:t>Oil fills line connection.</w:t>
      </w:r>
    </w:p>
    <w:p w14:paraId="1012529C" w14:textId="77777777" w:rsidR="00A76AF9" w:rsidRPr="00A76AF9" w:rsidRDefault="00A76AF9" w:rsidP="00A76AF9">
      <w:pPr>
        <w:tabs>
          <w:tab w:val="left" w:pos="720"/>
        </w:tabs>
        <w:spacing w:before="120"/>
        <w:ind w:left="1440" w:hanging="1440"/>
        <w:jc w:val="lowKashida"/>
        <w:rPr>
          <w:szCs w:val="28"/>
        </w:rPr>
      </w:pPr>
      <w:r w:rsidRPr="00A76AF9">
        <w:rPr>
          <w:szCs w:val="28"/>
        </w:rPr>
        <w:tab/>
      </w:r>
      <w:r w:rsidRPr="00A76AF9">
        <w:rPr>
          <w:szCs w:val="28"/>
        </w:rPr>
        <w:tab/>
        <w:t>2.</w:t>
      </w:r>
      <w:r w:rsidRPr="00A76AF9">
        <w:rPr>
          <w:szCs w:val="28"/>
        </w:rPr>
        <w:tab/>
        <w:t>Oil returns line connection.</w:t>
      </w:r>
    </w:p>
    <w:p w14:paraId="29F7F2FB" w14:textId="77777777" w:rsidR="00A76AF9" w:rsidRPr="00A76AF9" w:rsidRDefault="00A76AF9" w:rsidP="00A76AF9">
      <w:pPr>
        <w:tabs>
          <w:tab w:val="left" w:pos="720"/>
          <w:tab w:val="left" w:pos="1440"/>
        </w:tabs>
        <w:spacing w:before="120"/>
        <w:ind w:left="2160" w:hanging="2160"/>
        <w:jc w:val="lowKashida"/>
        <w:rPr>
          <w:szCs w:val="28"/>
        </w:rPr>
      </w:pPr>
      <w:r w:rsidRPr="00A76AF9">
        <w:rPr>
          <w:szCs w:val="28"/>
        </w:rPr>
        <w:tab/>
      </w:r>
      <w:r w:rsidRPr="00A76AF9">
        <w:rPr>
          <w:szCs w:val="28"/>
        </w:rPr>
        <w:tab/>
        <w:t>3.</w:t>
      </w:r>
      <w:r w:rsidRPr="00A76AF9">
        <w:rPr>
          <w:szCs w:val="28"/>
        </w:rPr>
        <w:tab/>
        <w:t>Outflow connection for the fuel line to the engine.</w:t>
      </w:r>
    </w:p>
    <w:p w14:paraId="28314587" w14:textId="77777777" w:rsidR="00A76AF9" w:rsidRPr="00A76AF9" w:rsidRDefault="00A76AF9" w:rsidP="00A76AF9">
      <w:pPr>
        <w:tabs>
          <w:tab w:val="left" w:pos="720"/>
          <w:tab w:val="left" w:pos="1440"/>
        </w:tabs>
        <w:spacing w:before="120"/>
        <w:ind w:left="2160" w:hanging="2160"/>
        <w:jc w:val="lowKashida"/>
        <w:rPr>
          <w:szCs w:val="28"/>
        </w:rPr>
      </w:pPr>
      <w:r w:rsidRPr="00A76AF9">
        <w:rPr>
          <w:szCs w:val="28"/>
        </w:rPr>
        <w:lastRenderedPageBreak/>
        <w:tab/>
      </w:r>
      <w:r w:rsidRPr="00A76AF9">
        <w:rPr>
          <w:szCs w:val="28"/>
        </w:rPr>
        <w:tab/>
        <w:t>4.</w:t>
      </w:r>
      <w:r w:rsidRPr="00A76AF9">
        <w:rPr>
          <w:szCs w:val="28"/>
        </w:rPr>
        <w:tab/>
        <w:t>Emergency overflow connection (50 mm minimum).</w:t>
      </w:r>
    </w:p>
    <w:p w14:paraId="05450451" w14:textId="77777777" w:rsidR="00A76AF9" w:rsidRPr="00A76AF9" w:rsidRDefault="00A76AF9" w:rsidP="00A76AF9">
      <w:pPr>
        <w:tabs>
          <w:tab w:val="left" w:pos="720"/>
          <w:tab w:val="left" w:pos="1440"/>
        </w:tabs>
        <w:spacing w:before="120"/>
        <w:ind w:left="2160" w:hanging="2160"/>
        <w:jc w:val="lowKashida"/>
        <w:rPr>
          <w:szCs w:val="28"/>
        </w:rPr>
      </w:pPr>
      <w:r w:rsidRPr="00A76AF9">
        <w:rPr>
          <w:szCs w:val="28"/>
        </w:rPr>
        <w:tab/>
      </w:r>
      <w:r w:rsidRPr="00A76AF9">
        <w:rPr>
          <w:szCs w:val="28"/>
        </w:rPr>
        <w:tab/>
        <w:t>5.</w:t>
      </w:r>
      <w:r w:rsidRPr="00A76AF9">
        <w:rPr>
          <w:szCs w:val="28"/>
        </w:rPr>
        <w:tab/>
        <w:t>Valve sludge connection (50 mm minimum).</w:t>
      </w:r>
    </w:p>
    <w:p w14:paraId="43C35AB6" w14:textId="77777777" w:rsidR="00A76AF9" w:rsidRPr="00A76AF9" w:rsidRDefault="00A76AF9" w:rsidP="00A76AF9">
      <w:pPr>
        <w:tabs>
          <w:tab w:val="left" w:pos="720"/>
          <w:tab w:val="left" w:pos="1440"/>
        </w:tabs>
        <w:spacing w:before="120"/>
        <w:ind w:left="2160" w:hanging="2160"/>
        <w:jc w:val="lowKashida"/>
        <w:rPr>
          <w:szCs w:val="28"/>
        </w:rPr>
      </w:pPr>
      <w:r w:rsidRPr="00A76AF9">
        <w:rPr>
          <w:szCs w:val="28"/>
        </w:rPr>
        <w:tab/>
      </w:r>
      <w:r w:rsidRPr="00A76AF9">
        <w:rPr>
          <w:szCs w:val="28"/>
        </w:rPr>
        <w:tab/>
        <w:t>6.</w:t>
      </w:r>
      <w:r w:rsidRPr="00A76AF9">
        <w:rPr>
          <w:szCs w:val="28"/>
        </w:rPr>
        <w:tab/>
        <w:t>Connections for level switches as listed below.</w:t>
      </w:r>
    </w:p>
    <w:p w14:paraId="387BD64E" w14:textId="77777777" w:rsidR="00A76AF9" w:rsidRPr="00A76AF9" w:rsidRDefault="00A76AF9" w:rsidP="00A76AF9">
      <w:pPr>
        <w:tabs>
          <w:tab w:val="left" w:pos="720"/>
          <w:tab w:val="left" w:pos="1440"/>
        </w:tabs>
        <w:spacing w:before="120"/>
        <w:ind w:left="2160" w:hanging="2160"/>
        <w:jc w:val="lowKashida"/>
        <w:rPr>
          <w:szCs w:val="28"/>
        </w:rPr>
      </w:pPr>
      <w:r w:rsidRPr="00A76AF9">
        <w:rPr>
          <w:szCs w:val="28"/>
        </w:rPr>
        <w:tab/>
      </w:r>
      <w:r w:rsidRPr="00A76AF9">
        <w:rPr>
          <w:szCs w:val="28"/>
        </w:rPr>
        <w:tab/>
        <w:t>7.</w:t>
      </w:r>
      <w:r w:rsidRPr="00A76AF9">
        <w:rPr>
          <w:szCs w:val="28"/>
        </w:rPr>
        <w:tab/>
        <w:t>Dump line connection.</w:t>
      </w:r>
    </w:p>
    <w:p w14:paraId="01D92E2E" w14:textId="77777777" w:rsidR="00A76AF9" w:rsidRPr="00A76AF9" w:rsidRDefault="00A76AF9" w:rsidP="00A76AF9">
      <w:pPr>
        <w:tabs>
          <w:tab w:val="left" w:pos="720"/>
        </w:tabs>
        <w:spacing w:before="120"/>
        <w:ind w:left="851" w:hanging="142"/>
        <w:jc w:val="lowKashida"/>
        <w:rPr>
          <w:szCs w:val="28"/>
        </w:rPr>
      </w:pPr>
      <w:r w:rsidRPr="00A76AF9">
        <w:rPr>
          <w:szCs w:val="28"/>
        </w:rPr>
        <w:t>D.</w:t>
      </w:r>
      <w:r w:rsidRPr="00A76AF9">
        <w:rPr>
          <w:szCs w:val="28"/>
        </w:rPr>
        <w:tab/>
        <w:t>Each tank shall be provided with the following level switches.</w:t>
      </w:r>
    </w:p>
    <w:p w14:paraId="03CD44E6" w14:textId="77777777" w:rsidR="00A76AF9" w:rsidRPr="00A76AF9" w:rsidRDefault="00A76AF9" w:rsidP="00A76AF9">
      <w:pPr>
        <w:tabs>
          <w:tab w:val="left" w:pos="720"/>
          <w:tab w:val="left" w:pos="1440"/>
        </w:tabs>
        <w:spacing w:before="120"/>
        <w:ind w:left="2160" w:hanging="2160"/>
        <w:jc w:val="lowKashida"/>
        <w:rPr>
          <w:szCs w:val="28"/>
        </w:rPr>
      </w:pPr>
      <w:r w:rsidRPr="00A76AF9">
        <w:rPr>
          <w:szCs w:val="28"/>
        </w:rPr>
        <w:tab/>
      </w:r>
      <w:r w:rsidRPr="00A76AF9">
        <w:rPr>
          <w:szCs w:val="28"/>
        </w:rPr>
        <w:tab/>
        <w:t>1.</w:t>
      </w:r>
      <w:r w:rsidRPr="00A76AF9">
        <w:rPr>
          <w:szCs w:val="28"/>
        </w:rPr>
        <w:tab/>
        <w:t>Extra high-level switch to indicate an alarm condition in the event of the fuel transfer pump failing to stop.</w:t>
      </w:r>
    </w:p>
    <w:p w14:paraId="74D8E925" w14:textId="77777777" w:rsidR="00A76AF9" w:rsidRPr="00A76AF9" w:rsidRDefault="00A76AF9" w:rsidP="00A76AF9">
      <w:pPr>
        <w:tabs>
          <w:tab w:val="left" w:pos="720"/>
          <w:tab w:val="left" w:pos="1440"/>
        </w:tabs>
        <w:spacing w:before="120"/>
        <w:ind w:left="2160" w:hanging="2160"/>
        <w:jc w:val="lowKashida"/>
        <w:rPr>
          <w:szCs w:val="28"/>
        </w:rPr>
      </w:pPr>
      <w:r w:rsidRPr="00A76AF9">
        <w:rPr>
          <w:szCs w:val="28"/>
        </w:rPr>
        <w:tab/>
      </w:r>
      <w:r w:rsidRPr="00A76AF9">
        <w:rPr>
          <w:szCs w:val="28"/>
        </w:rPr>
        <w:tab/>
        <w:t>2.</w:t>
      </w:r>
      <w:r w:rsidRPr="00A76AF9">
        <w:rPr>
          <w:szCs w:val="28"/>
        </w:rPr>
        <w:tab/>
        <w:t>High level switch to stop the fuel transfer pump.</w:t>
      </w:r>
    </w:p>
    <w:p w14:paraId="40752D1D" w14:textId="77777777" w:rsidR="00A76AF9" w:rsidRPr="00A76AF9" w:rsidRDefault="00A76AF9" w:rsidP="00A76AF9">
      <w:pPr>
        <w:tabs>
          <w:tab w:val="left" w:pos="720"/>
          <w:tab w:val="left" w:pos="1440"/>
        </w:tabs>
        <w:spacing w:before="120"/>
        <w:ind w:left="2160" w:hanging="2160"/>
        <w:jc w:val="lowKashida"/>
        <w:rPr>
          <w:szCs w:val="28"/>
        </w:rPr>
      </w:pPr>
      <w:r w:rsidRPr="00A76AF9">
        <w:rPr>
          <w:szCs w:val="28"/>
        </w:rPr>
        <w:tab/>
      </w:r>
      <w:r w:rsidRPr="00A76AF9">
        <w:rPr>
          <w:szCs w:val="28"/>
        </w:rPr>
        <w:tab/>
        <w:t>3.</w:t>
      </w:r>
      <w:r w:rsidRPr="00A76AF9">
        <w:rPr>
          <w:szCs w:val="28"/>
        </w:rPr>
        <w:tab/>
        <w:t>Low level switch to start the fuel transfer pump.</w:t>
      </w:r>
    </w:p>
    <w:p w14:paraId="6A5085D4" w14:textId="77777777" w:rsidR="00A76AF9" w:rsidRPr="00A76AF9" w:rsidRDefault="00A76AF9" w:rsidP="00A76AF9">
      <w:pPr>
        <w:tabs>
          <w:tab w:val="left" w:pos="720"/>
          <w:tab w:val="left" w:pos="1440"/>
        </w:tabs>
        <w:spacing w:before="120"/>
        <w:ind w:left="2160" w:hanging="2160"/>
        <w:jc w:val="lowKashida"/>
        <w:rPr>
          <w:szCs w:val="28"/>
        </w:rPr>
      </w:pPr>
      <w:r w:rsidRPr="00A76AF9">
        <w:rPr>
          <w:szCs w:val="28"/>
        </w:rPr>
        <w:tab/>
      </w:r>
      <w:r w:rsidRPr="00A76AF9">
        <w:rPr>
          <w:szCs w:val="28"/>
        </w:rPr>
        <w:tab/>
        <w:t>4.</w:t>
      </w:r>
      <w:r w:rsidRPr="00A76AF9">
        <w:rPr>
          <w:szCs w:val="28"/>
        </w:rPr>
        <w:tab/>
        <w:t>Extra low level switch to indicate an alarm condition in the event of the fuel transfer pump failing to start.</w:t>
      </w:r>
    </w:p>
    <w:p w14:paraId="2E2AFD1E" w14:textId="77777777" w:rsidR="00A76AF9" w:rsidRPr="00A76AF9" w:rsidRDefault="00A76AF9" w:rsidP="00A76AF9">
      <w:pPr>
        <w:spacing w:before="120"/>
        <w:ind w:left="1418" w:hanging="709"/>
        <w:jc w:val="lowKashida"/>
        <w:rPr>
          <w:szCs w:val="28"/>
        </w:rPr>
      </w:pPr>
      <w:r w:rsidRPr="00A76AF9">
        <w:rPr>
          <w:szCs w:val="28"/>
        </w:rPr>
        <w:t>E.</w:t>
      </w:r>
      <w:r w:rsidRPr="00A76AF9">
        <w:rPr>
          <w:szCs w:val="28"/>
        </w:rPr>
        <w:tab/>
        <w:t>Each tank shall be provided with a transfer pump set comprising two pumps (one run and one standby), with duty select, switch, and automatic changeover and pumps controlled by level switches mentioned above.</w:t>
      </w:r>
    </w:p>
    <w:p w14:paraId="423D3F57" w14:textId="77777777" w:rsidR="00A76AF9" w:rsidRPr="00A76AF9" w:rsidRDefault="00A76AF9" w:rsidP="00A76AF9">
      <w:pPr>
        <w:spacing w:before="120"/>
        <w:ind w:left="1418" w:hanging="709"/>
        <w:jc w:val="lowKashida"/>
        <w:rPr>
          <w:szCs w:val="28"/>
        </w:rPr>
      </w:pPr>
      <w:r w:rsidRPr="00A76AF9">
        <w:rPr>
          <w:szCs w:val="28"/>
        </w:rPr>
        <w:t>F.</w:t>
      </w:r>
      <w:r w:rsidRPr="00A76AF9">
        <w:rPr>
          <w:szCs w:val="28"/>
        </w:rPr>
        <w:tab/>
        <w:t>All starters, controls, etc., shall be located in the generator control panel and shall be so arranged that supply for the pumps can be taken from the generator control panel busbars when the generator is running and from the normal supply at all other times.  The system shall be designed to ensure that it cannot be supplied from the two sources at any time and to automatically switch over to the generator supply in the event of failure of the main supply.</w:t>
      </w:r>
    </w:p>
    <w:p w14:paraId="42B3C578" w14:textId="77777777" w:rsidR="00A76AF9" w:rsidRPr="00A76AF9" w:rsidRDefault="00A76AF9" w:rsidP="00A76AF9">
      <w:pPr>
        <w:tabs>
          <w:tab w:val="left" w:pos="720"/>
        </w:tabs>
        <w:spacing w:before="120"/>
        <w:ind w:left="1440" w:hanging="731"/>
        <w:jc w:val="lowKashida"/>
        <w:rPr>
          <w:szCs w:val="28"/>
        </w:rPr>
      </w:pPr>
      <w:r w:rsidRPr="00A76AF9">
        <w:rPr>
          <w:szCs w:val="28"/>
        </w:rPr>
        <w:t>G.</w:t>
      </w:r>
      <w:r w:rsidRPr="00A76AF9">
        <w:rPr>
          <w:szCs w:val="28"/>
        </w:rPr>
        <w:tab/>
        <w:t>Provide for the supply and installation of a semi rotary hand operated fuel transfer pump.</w:t>
      </w:r>
    </w:p>
    <w:p w14:paraId="05AB76C5" w14:textId="77777777" w:rsidR="00A76AF9" w:rsidRPr="00A76AF9" w:rsidRDefault="00A76AF9" w:rsidP="00A76AF9">
      <w:pPr>
        <w:tabs>
          <w:tab w:val="left" w:pos="720"/>
        </w:tabs>
        <w:spacing w:before="120"/>
        <w:ind w:left="1440" w:hanging="731"/>
        <w:jc w:val="lowKashida"/>
        <w:rPr>
          <w:szCs w:val="28"/>
        </w:rPr>
      </w:pPr>
      <w:r w:rsidRPr="00A76AF9">
        <w:rPr>
          <w:szCs w:val="28"/>
        </w:rPr>
        <w:t>H.</w:t>
      </w:r>
      <w:r w:rsidRPr="00A76AF9">
        <w:rPr>
          <w:szCs w:val="28"/>
        </w:rPr>
        <w:tab/>
        <w:t>Provide for a direct reading oil contents gauge on the tank.</w:t>
      </w:r>
    </w:p>
    <w:p w14:paraId="1DF825CE" w14:textId="77777777" w:rsidR="00A76AF9" w:rsidRPr="00A76AF9" w:rsidRDefault="00A76AF9" w:rsidP="00A76AF9">
      <w:pPr>
        <w:spacing w:before="120"/>
        <w:ind w:left="1418" w:hanging="731"/>
        <w:jc w:val="lowKashida"/>
        <w:rPr>
          <w:szCs w:val="28"/>
        </w:rPr>
      </w:pPr>
      <w:r w:rsidRPr="00A76AF9">
        <w:rPr>
          <w:szCs w:val="28"/>
        </w:rPr>
        <w:t>I.</w:t>
      </w:r>
      <w:r w:rsidRPr="00A76AF9">
        <w:rPr>
          <w:szCs w:val="28"/>
        </w:rPr>
        <w:tab/>
        <w:t>Pipework between the main storage tank, day storage tank, fuel transfer pumps and the engine shall be provided by the generator supplier.</w:t>
      </w:r>
    </w:p>
    <w:p w14:paraId="53CF1931" w14:textId="77777777" w:rsidR="00A76AF9" w:rsidRPr="00A76AF9" w:rsidRDefault="00A76AF9" w:rsidP="00A76AF9">
      <w:pPr>
        <w:tabs>
          <w:tab w:val="left" w:pos="720"/>
        </w:tabs>
        <w:spacing w:before="120"/>
        <w:ind w:left="1440" w:hanging="1440"/>
        <w:jc w:val="lowKashida"/>
        <w:rPr>
          <w:b/>
          <w:bCs/>
          <w:szCs w:val="28"/>
        </w:rPr>
      </w:pPr>
      <w:r w:rsidRPr="00A76AF9">
        <w:rPr>
          <w:b/>
          <w:bCs/>
          <w:szCs w:val="28"/>
        </w:rPr>
        <w:t>2.11</w:t>
      </w:r>
      <w:r w:rsidRPr="00A76AF9">
        <w:rPr>
          <w:b/>
          <w:bCs/>
          <w:szCs w:val="28"/>
        </w:rPr>
        <w:tab/>
      </w:r>
      <w:r w:rsidRPr="00A76AF9">
        <w:rPr>
          <w:b/>
          <w:bCs/>
          <w:szCs w:val="28"/>
          <w:u w:val="single"/>
        </w:rPr>
        <w:t>EXHAUST SYSTEM</w:t>
      </w:r>
    </w:p>
    <w:p w14:paraId="4B063FF9" w14:textId="77777777" w:rsidR="00A76AF9" w:rsidRPr="00A76AF9" w:rsidRDefault="00A76AF9" w:rsidP="00A76AF9">
      <w:pPr>
        <w:spacing w:before="120"/>
        <w:ind w:left="709"/>
        <w:jc w:val="lowKashida"/>
        <w:rPr>
          <w:szCs w:val="28"/>
        </w:rPr>
      </w:pPr>
      <w:r w:rsidRPr="00A76AF9">
        <w:rPr>
          <w:szCs w:val="28"/>
        </w:rPr>
        <w:tab/>
        <w:t>The generator supplier shall include for the complete engine exhaust system comprising the following:</w:t>
      </w:r>
    </w:p>
    <w:p w14:paraId="49D0FEC2" w14:textId="77777777" w:rsidR="00A76AF9" w:rsidRPr="00A76AF9" w:rsidRDefault="00A76AF9" w:rsidP="00A76AF9">
      <w:pPr>
        <w:tabs>
          <w:tab w:val="left" w:pos="1418"/>
        </w:tabs>
        <w:spacing w:before="120"/>
        <w:ind w:left="1418" w:hanging="709"/>
        <w:jc w:val="lowKashida"/>
        <w:rPr>
          <w:szCs w:val="28"/>
        </w:rPr>
      </w:pPr>
      <w:r w:rsidRPr="00A76AF9">
        <w:rPr>
          <w:szCs w:val="28"/>
        </w:rPr>
        <w:t>1.</w:t>
      </w:r>
      <w:r w:rsidRPr="00A76AF9">
        <w:rPr>
          <w:szCs w:val="28"/>
        </w:rPr>
        <w:tab/>
        <w:t>Stainless steel flexible pipe for connection to the engine manifold.</w:t>
      </w:r>
    </w:p>
    <w:p w14:paraId="71CA475E" w14:textId="77777777" w:rsidR="00A76AF9" w:rsidRPr="00A76AF9" w:rsidRDefault="00A76AF9" w:rsidP="00A76AF9">
      <w:pPr>
        <w:tabs>
          <w:tab w:val="left" w:pos="1418"/>
        </w:tabs>
        <w:spacing w:before="120"/>
        <w:ind w:left="1418" w:hanging="709"/>
        <w:jc w:val="lowKashida"/>
        <w:rPr>
          <w:szCs w:val="28"/>
        </w:rPr>
      </w:pPr>
      <w:r w:rsidRPr="00A76AF9">
        <w:rPr>
          <w:szCs w:val="28"/>
        </w:rPr>
        <w:t>2.</w:t>
      </w:r>
      <w:r w:rsidRPr="00A76AF9">
        <w:rPr>
          <w:szCs w:val="28"/>
        </w:rPr>
        <w:tab/>
        <w:t>Hospital type silencer complete with all supporting steelwork.</w:t>
      </w:r>
    </w:p>
    <w:p w14:paraId="7820DAC1" w14:textId="77777777" w:rsidR="00A76AF9" w:rsidRPr="00A76AF9" w:rsidRDefault="00A76AF9" w:rsidP="00A76AF9">
      <w:pPr>
        <w:tabs>
          <w:tab w:val="left" w:pos="1418"/>
        </w:tabs>
        <w:spacing w:before="120"/>
        <w:ind w:left="1418" w:hanging="709"/>
        <w:jc w:val="lowKashida"/>
        <w:rPr>
          <w:szCs w:val="28"/>
        </w:rPr>
      </w:pPr>
      <w:r w:rsidRPr="00A76AF9">
        <w:rPr>
          <w:szCs w:val="28"/>
        </w:rPr>
        <w:t>3.</w:t>
      </w:r>
      <w:r w:rsidRPr="00A76AF9">
        <w:rPr>
          <w:szCs w:val="28"/>
        </w:rPr>
        <w:tab/>
        <w:t>Exhaust pipework complete with all necessary bends and supporting steelwork.</w:t>
      </w:r>
    </w:p>
    <w:p w14:paraId="1F7516D3" w14:textId="77777777" w:rsidR="00A76AF9" w:rsidRPr="00A76AF9" w:rsidRDefault="00A76AF9" w:rsidP="00A76AF9">
      <w:pPr>
        <w:tabs>
          <w:tab w:val="left" w:pos="1418"/>
        </w:tabs>
        <w:spacing w:before="120"/>
        <w:ind w:left="1418" w:hanging="709"/>
        <w:jc w:val="lowKashida"/>
        <w:rPr>
          <w:szCs w:val="28"/>
        </w:rPr>
      </w:pPr>
      <w:r w:rsidRPr="00A76AF9">
        <w:rPr>
          <w:szCs w:val="28"/>
        </w:rPr>
        <w:t>4.</w:t>
      </w:r>
      <w:r w:rsidRPr="00A76AF9">
        <w:rPr>
          <w:szCs w:val="28"/>
        </w:rPr>
        <w:tab/>
        <w:t>Stainless steel expansion bellows where the length of exhaust necessitates it.</w:t>
      </w:r>
    </w:p>
    <w:p w14:paraId="69F9681A" w14:textId="77777777" w:rsidR="00A76AF9" w:rsidRPr="00A76AF9" w:rsidRDefault="00A76AF9" w:rsidP="00A76AF9">
      <w:pPr>
        <w:tabs>
          <w:tab w:val="left" w:pos="1418"/>
        </w:tabs>
        <w:spacing w:before="120"/>
        <w:ind w:left="1418" w:hanging="709"/>
        <w:jc w:val="lowKashida"/>
        <w:rPr>
          <w:szCs w:val="28"/>
        </w:rPr>
      </w:pPr>
      <w:r w:rsidRPr="00A76AF9">
        <w:rPr>
          <w:szCs w:val="28"/>
        </w:rPr>
        <w:t>5.</w:t>
      </w:r>
      <w:r w:rsidRPr="00A76AF9">
        <w:rPr>
          <w:szCs w:val="28"/>
        </w:rPr>
        <w:tab/>
        <w:t>Condensate traps complete with drain valves.</w:t>
      </w:r>
    </w:p>
    <w:p w14:paraId="201BAA47" w14:textId="77777777" w:rsidR="00A76AF9" w:rsidRPr="00A76AF9" w:rsidRDefault="00A76AF9" w:rsidP="00A76AF9">
      <w:pPr>
        <w:tabs>
          <w:tab w:val="left" w:pos="1418"/>
        </w:tabs>
        <w:spacing w:before="120"/>
        <w:ind w:left="1418" w:hanging="709"/>
        <w:jc w:val="lowKashida"/>
        <w:rPr>
          <w:szCs w:val="28"/>
        </w:rPr>
      </w:pPr>
    </w:p>
    <w:p w14:paraId="606030CB" w14:textId="77777777" w:rsidR="00A76AF9" w:rsidRPr="00A76AF9" w:rsidRDefault="00A76AF9" w:rsidP="00A76AF9">
      <w:pPr>
        <w:tabs>
          <w:tab w:val="left" w:pos="720"/>
          <w:tab w:val="left" w:pos="1440"/>
        </w:tabs>
        <w:spacing w:before="120"/>
        <w:ind w:left="2160" w:hanging="2160"/>
        <w:jc w:val="lowKashida"/>
        <w:rPr>
          <w:b/>
          <w:bCs/>
          <w:szCs w:val="28"/>
        </w:rPr>
      </w:pPr>
      <w:r w:rsidRPr="00A76AF9">
        <w:rPr>
          <w:b/>
          <w:bCs/>
          <w:szCs w:val="28"/>
        </w:rPr>
        <w:t>2.12</w:t>
      </w:r>
      <w:r w:rsidRPr="00A76AF9">
        <w:rPr>
          <w:b/>
          <w:bCs/>
          <w:szCs w:val="28"/>
        </w:rPr>
        <w:tab/>
      </w:r>
      <w:r w:rsidRPr="00A76AF9">
        <w:rPr>
          <w:b/>
          <w:bCs/>
          <w:szCs w:val="28"/>
          <w:u w:val="single"/>
        </w:rPr>
        <w:t>CONTROL PANEL ENCLOSURES</w:t>
      </w:r>
    </w:p>
    <w:p w14:paraId="653CD521" w14:textId="77777777" w:rsidR="00A76AF9" w:rsidRPr="00A76AF9" w:rsidRDefault="00A76AF9" w:rsidP="00A76AF9">
      <w:pPr>
        <w:tabs>
          <w:tab w:val="left" w:pos="720"/>
        </w:tabs>
        <w:spacing w:before="120"/>
        <w:ind w:left="1440" w:hanging="731"/>
        <w:jc w:val="lowKashida"/>
        <w:rPr>
          <w:szCs w:val="28"/>
        </w:rPr>
      </w:pPr>
      <w:r w:rsidRPr="00A76AF9">
        <w:rPr>
          <w:szCs w:val="28"/>
        </w:rPr>
        <w:tab/>
        <w:t>Enclosures shall comply with section 16160.</w:t>
      </w:r>
    </w:p>
    <w:p w14:paraId="69C936B7" w14:textId="77777777" w:rsidR="00A76AF9" w:rsidRPr="00A76AF9" w:rsidRDefault="00A76AF9" w:rsidP="00A76AF9">
      <w:pPr>
        <w:tabs>
          <w:tab w:val="left" w:pos="720"/>
        </w:tabs>
        <w:spacing w:before="120"/>
        <w:ind w:left="1440" w:hanging="1440"/>
        <w:jc w:val="lowKashida"/>
        <w:rPr>
          <w:b/>
          <w:bCs/>
          <w:szCs w:val="28"/>
          <w:u w:val="single"/>
        </w:rPr>
      </w:pPr>
      <w:r w:rsidRPr="00A76AF9">
        <w:rPr>
          <w:b/>
          <w:bCs/>
          <w:szCs w:val="28"/>
        </w:rPr>
        <w:t>2.13</w:t>
      </w:r>
      <w:r w:rsidRPr="00A76AF9">
        <w:rPr>
          <w:b/>
          <w:bCs/>
          <w:szCs w:val="28"/>
        </w:rPr>
        <w:tab/>
      </w:r>
      <w:r w:rsidRPr="00A76AF9">
        <w:rPr>
          <w:b/>
          <w:bCs/>
          <w:szCs w:val="28"/>
          <w:u w:val="single"/>
        </w:rPr>
        <w:t>BUSBARS</w:t>
      </w:r>
    </w:p>
    <w:p w14:paraId="6745019D" w14:textId="77777777" w:rsidR="00A76AF9" w:rsidRPr="00A76AF9" w:rsidRDefault="00A76AF9" w:rsidP="00A76AF9">
      <w:pPr>
        <w:tabs>
          <w:tab w:val="left" w:pos="720"/>
        </w:tabs>
        <w:spacing w:before="120"/>
        <w:ind w:left="1440" w:hanging="731"/>
        <w:jc w:val="lowKashida"/>
        <w:rPr>
          <w:szCs w:val="28"/>
        </w:rPr>
      </w:pPr>
      <w:r w:rsidRPr="00A76AF9">
        <w:rPr>
          <w:szCs w:val="28"/>
        </w:rPr>
        <w:t>Busbars shall comply with sections 16112 and 16160.</w:t>
      </w:r>
    </w:p>
    <w:p w14:paraId="5D5BDCE5" w14:textId="77777777" w:rsidR="00A76AF9" w:rsidRPr="00A76AF9" w:rsidRDefault="00A76AF9" w:rsidP="00A76AF9">
      <w:pPr>
        <w:tabs>
          <w:tab w:val="left" w:pos="720"/>
        </w:tabs>
        <w:spacing w:before="120"/>
        <w:ind w:left="1440" w:hanging="1440"/>
        <w:jc w:val="lowKashida"/>
        <w:rPr>
          <w:szCs w:val="28"/>
          <w:u w:val="single"/>
        </w:rPr>
      </w:pPr>
      <w:r w:rsidRPr="00A76AF9">
        <w:rPr>
          <w:b/>
          <w:bCs/>
          <w:szCs w:val="28"/>
        </w:rPr>
        <w:t>2.14</w:t>
      </w:r>
      <w:r w:rsidRPr="00A76AF9">
        <w:rPr>
          <w:b/>
          <w:bCs/>
          <w:szCs w:val="28"/>
        </w:rPr>
        <w:tab/>
      </w:r>
      <w:r w:rsidRPr="00A76AF9">
        <w:rPr>
          <w:b/>
          <w:bCs/>
          <w:szCs w:val="28"/>
          <w:u w:val="single"/>
        </w:rPr>
        <w:t>STARTERS</w:t>
      </w:r>
    </w:p>
    <w:p w14:paraId="28361682" w14:textId="77777777" w:rsidR="00A76AF9" w:rsidRPr="00A76AF9" w:rsidRDefault="00A76AF9" w:rsidP="00A76AF9">
      <w:pPr>
        <w:tabs>
          <w:tab w:val="left" w:pos="720"/>
        </w:tabs>
        <w:spacing w:before="120"/>
        <w:ind w:left="1440" w:hanging="731"/>
        <w:jc w:val="lowKashida"/>
        <w:rPr>
          <w:szCs w:val="28"/>
        </w:rPr>
      </w:pPr>
      <w:r w:rsidRPr="00A76AF9">
        <w:rPr>
          <w:szCs w:val="28"/>
        </w:rPr>
        <w:t>Starters shall comply with section 16480.</w:t>
      </w:r>
    </w:p>
    <w:p w14:paraId="3E0A407C" w14:textId="77777777" w:rsidR="00A76AF9" w:rsidRPr="00A76AF9" w:rsidRDefault="00A76AF9" w:rsidP="00A76AF9">
      <w:pPr>
        <w:tabs>
          <w:tab w:val="left" w:pos="720"/>
        </w:tabs>
        <w:spacing w:before="120"/>
        <w:ind w:left="1440" w:hanging="1440"/>
        <w:jc w:val="lowKashida"/>
        <w:rPr>
          <w:szCs w:val="28"/>
        </w:rPr>
      </w:pPr>
      <w:r w:rsidRPr="00A76AF9">
        <w:rPr>
          <w:b/>
          <w:bCs/>
          <w:szCs w:val="28"/>
        </w:rPr>
        <w:lastRenderedPageBreak/>
        <w:t>2.15</w:t>
      </w:r>
      <w:r w:rsidRPr="00A76AF9">
        <w:rPr>
          <w:b/>
          <w:bCs/>
          <w:szCs w:val="28"/>
        </w:rPr>
        <w:tab/>
      </w:r>
      <w:r w:rsidRPr="00A76AF9">
        <w:rPr>
          <w:b/>
          <w:bCs/>
          <w:szCs w:val="28"/>
          <w:u w:val="single"/>
        </w:rPr>
        <w:t>CIRCUIT BREAKERS</w:t>
      </w:r>
    </w:p>
    <w:p w14:paraId="2A58A4EC" w14:textId="77777777" w:rsidR="00A76AF9" w:rsidRPr="00A76AF9" w:rsidRDefault="00A76AF9" w:rsidP="00A76AF9">
      <w:pPr>
        <w:spacing w:before="120"/>
        <w:ind w:left="1440" w:hanging="731"/>
        <w:jc w:val="lowKashida"/>
      </w:pPr>
      <w:r w:rsidRPr="00A76AF9">
        <w:t>A.</w:t>
      </w:r>
      <w:r w:rsidRPr="00A76AF9">
        <w:tab/>
        <w:t xml:space="preserve">Circuit Breakers shall comply with section 16182: </w:t>
      </w:r>
      <w:r w:rsidRPr="00A76AF9">
        <w:tab/>
        <w:t>Circuit Breakers.</w:t>
      </w:r>
    </w:p>
    <w:p w14:paraId="25BBBD57" w14:textId="77777777" w:rsidR="00A76AF9" w:rsidRPr="00A76AF9" w:rsidRDefault="00A76AF9" w:rsidP="00A76AF9">
      <w:pPr>
        <w:spacing w:before="120"/>
        <w:ind w:left="1440" w:hanging="731"/>
        <w:jc w:val="lowKashida"/>
        <w:rPr>
          <w:szCs w:val="28"/>
        </w:rPr>
      </w:pPr>
      <w:r w:rsidRPr="00A76AF9">
        <w:rPr>
          <w:szCs w:val="28"/>
        </w:rPr>
        <w:t>B.</w:t>
      </w:r>
      <w:r w:rsidRPr="00A76AF9">
        <w:rPr>
          <w:szCs w:val="28"/>
        </w:rPr>
        <w:tab/>
        <w:t xml:space="preserve">Up to 1000 Amp rating circuit breakers may be either of the Air Break or </w:t>
      </w:r>
      <w:proofErr w:type="spellStart"/>
      <w:r w:rsidRPr="00A76AF9">
        <w:rPr>
          <w:szCs w:val="28"/>
        </w:rPr>
        <w:t>Moulded</w:t>
      </w:r>
      <w:proofErr w:type="spellEnd"/>
      <w:r w:rsidRPr="00A76AF9">
        <w:rPr>
          <w:szCs w:val="28"/>
        </w:rPr>
        <w:t xml:space="preserve"> Case type.</w:t>
      </w:r>
    </w:p>
    <w:p w14:paraId="2E5B70A6" w14:textId="77777777" w:rsidR="00A76AF9" w:rsidRPr="00A76AF9" w:rsidRDefault="00A76AF9" w:rsidP="00D239AD">
      <w:pPr>
        <w:numPr>
          <w:ilvl w:val="0"/>
          <w:numId w:val="462"/>
        </w:numPr>
        <w:tabs>
          <w:tab w:val="left" w:pos="1418"/>
        </w:tabs>
        <w:spacing w:before="120"/>
        <w:ind w:left="1418" w:hanging="698"/>
        <w:jc w:val="lowKashida"/>
        <w:rPr>
          <w:szCs w:val="28"/>
        </w:rPr>
      </w:pPr>
      <w:r w:rsidRPr="00A76AF9">
        <w:rPr>
          <w:szCs w:val="28"/>
        </w:rPr>
        <w:t>Above 1000 amp rating circuit breakers shall be of the air break type.</w:t>
      </w:r>
    </w:p>
    <w:p w14:paraId="04FD5312" w14:textId="77777777" w:rsidR="00A76AF9" w:rsidRPr="00A76AF9" w:rsidRDefault="00A76AF9" w:rsidP="00A76AF9">
      <w:pPr>
        <w:tabs>
          <w:tab w:val="left" w:pos="720"/>
        </w:tabs>
        <w:spacing w:before="120"/>
        <w:ind w:left="1440" w:hanging="1440"/>
        <w:jc w:val="lowKashida"/>
        <w:rPr>
          <w:b/>
          <w:bCs/>
          <w:szCs w:val="28"/>
          <w:u w:val="single"/>
        </w:rPr>
      </w:pPr>
      <w:r w:rsidRPr="00A76AF9">
        <w:rPr>
          <w:b/>
          <w:bCs/>
          <w:szCs w:val="28"/>
        </w:rPr>
        <w:t>2.16</w:t>
      </w:r>
      <w:r w:rsidRPr="00A76AF9">
        <w:rPr>
          <w:b/>
          <w:bCs/>
          <w:szCs w:val="28"/>
        </w:rPr>
        <w:tab/>
      </w:r>
      <w:r w:rsidRPr="00A76AF9">
        <w:rPr>
          <w:b/>
          <w:bCs/>
          <w:szCs w:val="28"/>
          <w:u w:val="single"/>
        </w:rPr>
        <w:t>FUSES</w:t>
      </w:r>
    </w:p>
    <w:p w14:paraId="056886F3" w14:textId="77777777" w:rsidR="00A76AF9" w:rsidRPr="00A76AF9" w:rsidRDefault="00A76AF9" w:rsidP="00A76AF9">
      <w:pPr>
        <w:tabs>
          <w:tab w:val="left" w:pos="720"/>
        </w:tabs>
        <w:spacing w:before="120"/>
        <w:ind w:left="1440" w:hanging="731"/>
        <w:jc w:val="lowKashida"/>
        <w:rPr>
          <w:szCs w:val="28"/>
        </w:rPr>
      </w:pPr>
      <w:r w:rsidRPr="00A76AF9">
        <w:rPr>
          <w:szCs w:val="28"/>
        </w:rPr>
        <w:t>A.</w:t>
      </w:r>
      <w:r w:rsidRPr="00A76AF9">
        <w:rPr>
          <w:szCs w:val="28"/>
        </w:rPr>
        <w:tab/>
        <w:t>Fuses shall comply with section 16181.</w:t>
      </w:r>
    </w:p>
    <w:p w14:paraId="160DCE9A" w14:textId="77777777" w:rsidR="00A76AF9" w:rsidRPr="00A76AF9" w:rsidRDefault="00A76AF9" w:rsidP="00A76AF9">
      <w:pPr>
        <w:tabs>
          <w:tab w:val="left" w:pos="720"/>
        </w:tabs>
        <w:spacing w:before="120"/>
        <w:ind w:left="1440" w:hanging="1440"/>
        <w:jc w:val="lowKashida"/>
        <w:rPr>
          <w:b/>
          <w:bCs/>
          <w:szCs w:val="28"/>
          <w:u w:val="single"/>
        </w:rPr>
      </w:pPr>
      <w:r w:rsidRPr="00A76AF9">
        <w:rPr>
          <w:b/>
          <w:bCs/>
          <w:szCs w:val="28"/>
        </w:rPr>
        <w:t>2.17</w:t>
      </w:r>
      <w:r w:rsidRPr="00A76AF9">
        <w:rPr>
          <w:b/>
          <w:bCs/>
          <w:szCs w:val="28"/>
        </w:rPr>
        <w:tab/>
      </w:r>
      <w:r w:rsidRPr="00A76AF9">
        <w:rPr>
          <w:b/>
          <w:bCs/>
          <w:szCs w:val="28"/>
          <w:u w:val="single"/>
        </w:rPr>
        <w:t>INSTRUMENTS AND TRANSFORMERS</w:t>
      </w:r>
    </w:p>
    <w:p w14:paraId="2ABBB7DF" w14:textId="77777777" w:rsidR="00A76AF9" w:rsidRPr="00A76AF9" w:rsidRDefault="00A76AF9" w:rsidP="00A76AF9">
      <w:pPr>
        <w:tabs>
          <w:tab w:val="left" w:pos="720"/>
        </w:tabs>
        <w:spacing w:before="120"/>
        <w:ind w:left="1440" w:hanging="731"/>
        <w:jc w:val="lowKashida"/>
        <w:rPr>
          <w:szCs w:val="28"/>
        </w:rPr>
      </w:pPr>
      <w:r w:rsidRPr="00A76AF9">
        <w:rPr>
          <w:szCs w:val="28"/>
        </w:rPr>
        <w:t>Instruments and transformers shall comply with sections 16461 and 16920.</w:t>
      </w:r>
    </w:p>
    <w:p w14:paraId="7E89BC40" w14:textId="77777777" w:rsidR="00A76AF9" w:rsidRPr="00A76AF9" w:rsidRDefault="00A76AF9" w:rsidP="00A76AF9">
      <w:pPr>
        <w:tabs>
          <w:tab w:val="left" w:pos="720"/>
        </w:tabs>
        <w:spacing w:before="120"/>
        <w:ind w:left="1440" w:hanging="1440"/>
        <w:jc w:val="lowKashida"/>
        <w:rPr>
          <w:b/>
          <w:bCs/>
          <w:szCs w:val="28"/>
          <w:u w:val="single"/>
        </w:rPr>
      </w:pPr>
      <w:r w:rsidRPr="00A76AF9">
        <w:rPr>
          <w:b/>
          <w:bCs/>
          <w:szCs w:val="28"/>
        </w:rPr>
        <w:t>2.18</w:t>
      </w:r>
      <w:r w:rsidRPr="00A76AF9">
        <w:rPr>
          <w:b/>
          <w:bCs/>
          <w:szCs w:val="28"/>
        </w:rPr>
        <w:tab/>
      </w:r>
      <w:r w:rsidRPr="00A76AF9">
        <w:rPr>
          <w:b/>
          <w:bCs/>
          <w:szCs w:val="28"/>
          <w:u w:val="single"/>
        </w:rPr>
        <w:t>GENERATOR CONTROL PANEL</w:t>
      </w:r>
    </w:p>
    <w:p w14:paraId="0507E614" w14:textId="77777777" w:rsidR="00A76AF9" w:rsidRPr="00A76AF9" w:rsidRDefault="00A76AF9" w:rsidP="00A76AF9">
      <w:pPr>
        <w:tabs>
          <w:tab w:val="left" w:pos="720"/>
        </w:tabs>
        <w:spacing w:before="120"/>
        <w:ind w:left="1440" w:hanging="731"/>
        <w:jc w:val="lowKashida"/>
        <w:rPr>
          <w:szCs w:val="28"/>
        </w:rPr>
      </w:pPr>
      <w:r w:rsidRPr="00A76AF9">
        <w:rPr>
          <w:szCs w:val="28"/>
        </w:rPr>
        <w:t>A.</w:t>
      </w:r>
      <w:r w:rsidRPr="00A76AF9">
        <w:rPr>
          <w:szCs w:val="28"/>
        </w:rPr>
        <w:tab/>
        <w:t>Generator control panels shall be freestanding type suitable for bolting to the floor.</w:t>
      </w:r>
    </w:p>
    <w:p w14:paraId="1B124670" w14:textId="77777777" w:rsidR="00A76AF9" w:rsidRPr="00A76AF9" w:rsidRDefault="00A76AF9" w:rsidP="00A76AF9">
      <w:pPr>
        <w:tabs>
          <w:tab w:val="left" w:pos="720"/>
        </w:tabs>
        <w:spacing w:before="120"/>
        <w:ind w:left="1440" w:hanging="731"/>
        <w:jc w:val="lowKashida"/>
        <w:rPr>
          <w:szCs w:val="28"/>
        </w:rPr>
      </w:pPr>
      <w:r w:rsidRPr="00A76AF9">
        <w:rPr>
          <w:szCs w:val="28"/>
        </w:rPr>
        <w:t>B.</w:t>
      </w:r>
      <w:r w:rsidRPr="00A76AF9">
        <w:rPr>
          <w:szCs w:val="28"/>
        </w:rPr>
        <w:tab/>
        <w:t>The generator control panel shall be provided with the following:</w:t>
      </w:r>
    </w:p>
    <w:p w14:paraId="272500DE" w14:textId="77777777" w:rsidR="00A76AF9" w:rsidRPr="00A76AF9" w:rsidRDefault="00A76AF9" w:rsidP="00A76AF9">
      <w:pPr>
        <w:tabs>
          <w:tab w:val="left" w:pos="720"/>
          <w:tab w:val="left" w:pos="1440"/>
        </w:tabs>
        <w:spacing w:before="120"/>
        <w:ind w:left="2160" w:hanging="2160"/>
        <w:jc w:val="lowKashida"/>
        <w:rPr>
          <w:szCs w:val="28"/>
        </w:rPr>
      </w:pPr>
      <w:r w:rsidRPr="00A76AF9">
        <w:rPr>
          <w:szCs w:val="28"/>
        </w:rPr>
        <w:tab/>
      </w:r>
      <w:r w:rsidRPr="00A76AF9">
        <w:rPr>
          <w:szCs w:val="28"/>
        </w:rPr>
        <w:tab/>
        <w:t>1.</w:t>
      </w:r>
      <w:r w:rsidRPr="00A76AF9">
        <w:rPr>
          <w:szCs w:val="28"/>
        </w:rPr>
        <w:tab/>
        <w:t>Main circuit Breaker with overload, short-circuit and earth fault protection.</w:t>
      </w:r>
    </w:p>
    <w:p w14:paraId="519F17BE" w14:textId="77777777" w:rsidR="00A76AF9" w:rsidRPr="00A76AF9" w:rsidRDefault="00A76AF9" w:rsidP="00A76AF9">
      <w:pPr>
        <w:tabs>
          <w:tab w:val="left" w:pos="720"/>
          <w:tab w:val="left" w:pos="1440"/>
        </w:tabs>
        <w:spacing w:before="120"/>
        <w:ind w:left="2160" w:hanging="2160"/>
        <w:jc w:val="lowKashida"/>
        <w:rPr>
          <w:szCs w:val="28"/>
        </w:rPr>
      </w:pPr>
      <w:r w:rsidRPr="00A76AF9">
        <w:rPr>
          <w:szCs w:val="28"/>
        </w:rPr>
        <w:tab/>
      </w:r>
      <w:r w:rsidRPr="00A76AF9">
        <w:rPr>
          <w:szCs w:val="28"/>
        </w:rPr>
        <w:tab/>
        <w:t>2.</w:t>
      </w:r>
      <w:r w:rsidRPr="00A76AF9">
        <w:rPr>
          <w:szCs w:val="28"/>
        </w:rPr>
        <w:tab/>
        <w:t>3 No. Ammeters of the panel mounted type complete with current transformers.</w:t>
      </w:r>
    </w:p>
    <w:p w14:paraId="5F5EBEB8" w14:textId="77777777" w:rsidR="00A76AF9" w:rsidRPr="00A76AF9" w:rsidRDefault="00A76AF9" w:rsidP="00A76AF9">
      <w:pPr>
        <w:tabs>
          <w:tab w:val="left" w:pos="720"/>
          <w:tab w:val="left" w:pos="1440"/>
        </w:tabs>
        <w:spacing w:before="120"/>
        <w:ind w:left="2160" w:hanging="2160"/>
        <w:jc w:val="lowKashida"/>
        <w:rPr>
          <w:szCs w:val="28"/>
        </w:rPr>
      </w:pPr>
      <w:r w:rsidRPr="00A76AF9">
        <w:rPr>
          <w:szCs w:val="28"/>
        </w:rPr>
        <w:tab/>
      </w:r>
      <w:r w:rsidRPr="00A76AF9">
        <w:rPr>
          <w:szCs w:val="28"/>
        </w:rPr>
        <w:tab/>
        <w:t>3.</w:t>
      </w:r>
      <w:r w:rsidRPr="00A76AF9">
        <w:rPr>
          <w:szCs w:val="28"/>
        </w:rPr>
        <w:tab/>
        <w:t>1 No. Voltmeter complete with 6 pole selector switch for voltages between phases and between phases and neutral.</w:t>
      </w:r>
    </w:p>
    <w:p w14:paraId="50C78BDC" w14:textId="77777777" w:rsidR="00A76AF9" w:rsidRPr="00A76AF9" w:rsidRDefault="00A76AF9" w:rsidP="00A76AF9">
      <w:pPr>
        <w:tabs>
          <w:tab w:val="left" w:pos="720"/>
          <w:tab w:val="left" w:pos="1440"/>
        </w:tabs>
        <w:spacing w:before="120"/>
        <w:ind w:left="2160" w:hanging="2160"/>
        <w:jc w:val="lowKashida"/>
        <w:rPr>
          <w:szCs w:val="28"/>
        </w:rPr>
      </w:pPr>
      <w:r w:rsidRPr="00A76AF9">
        <w:rPr>
          <w:szCs w:val="28"/>
        </w:rPr>
        <w:tab/>
      </w:r>
      <w:r w:rsidRPr="00A76AF9">
        <w:rPr>
          <w:szCs w:val="28"/>
        </w:rPr>
        <w:tab/>
        <w:t>4.</w:t>
      </w:r>
      <w:r w:rsidRPr="00A76AF9">
        <w:rPr>
          <w:szCs w:val="28"/>
        </w:rPr>
        <w:tab/>
        <w:t>Kilowatt hour meter complete with current transformers.</w:t>
      </w:r>
    </w:p>
    <w:p w14:paraId="124D49CC" w14:textId="77777777" w:rsidR="00A76AF9" w:rsidRPr="00A76AF9" w:rsidRDefault="00A76AF9" w:rsidP="00A76AF9">
      <w:pPr>
        <w:tabs>
          <w:tab w:val="left" w:pos="720"/>
          <w:tab w:val="left" w:pos="1440"/>
        </w:tabs>
        <w:spacing w:before="120"/>
        <w:ind w:left="2160" w:hanging="2160"/>
        <w:jc w:val="lowKashida"/>
        <w:rPr>
          <w:szCs w:val="28"/>
        </w:rPr>
      </w:pPr>
      <w:r w:rsidRPr="00A76AF9">
        <w:rPr>
          <w:szCs w:val="28"/>
        </w:rPr>
        <w:tab/>
      </w:r>
      <w:r w:rsidRPr="00A76AF9">
        <w:rPr>
          <w:szCs w:val="28"/>
        </w:rPr>
        <w:tab/>
        <w:t>5.</w:t>
      </w:r>
      <w:r w:rsidRPr="00A76AF9">
        <w:rPr>
          <w:szCs w:val="28"/>
        </w:rPr>
        <w:tab/>
        <w:t>Frequency meter complete with transducers.</w:t>
      </w:r>
    </w:p>
    <w:p w14:paraId="3A14C68A" w14:textId="77777777" w:rsidR="00A76AF9" w:rsidRPr="00A76AF9" w:rsidRDefault="00A76AF9" w:rsidP="00A76AF9">
      <w:pPr>
        <w:tabs>
          <w:tab w:val="left" w:pos="720"/>
          <w:tab w:val="left" w:pos="1440"/>
        </w:tabs>
        <w:spacing w:before="120"/>
        <w:ind w:left="2160" w:hanging="2160"/>
        <w:jc w:val="lowKashida"/>
        <w:rPr>
          <w:szCs w:val="28"/>
        </w:rPr>
      </w:pPr>
      <w:r w:rsidRPr="00A76AF9">
        <w:rPr>
          <w:szCs w:val="28"/>
        </w:rPr>
        <w:tab/>
      </w:r>
      <w:r w:rsidRPr="00A76AF9">
        <w:rPr>
          <w:szCs w:val="28"/>
        </w:rPr>
        <w:tab/>
        <w:t>6.</w:t>
      </w:r>
      <w:r w:rsidRPr="00A76AF9">
        <w:rPr>
          <w:szCs w:val="28"/>
        </w:rPr>
        <w:tab/>
        <w:t>Hours run meter with a maximum range of 100,000 hours.</w:t>
      </w:r>
    </w:p>
    <w:p w14:paraId="4A117526" w14:textId="77777777" w:rsidR="00A76AF9" w:rsidRPr="00A76AF9" w:rsidRDefault="00A76AF9" w:rsidP="00A76AF9">
      <w:pPr>
        <w:tabs>
          <w:tab w:val="left" w:pos="720"/>
          <w:tab w:val="left" w:pos="1440"/>
        </w:tabs>
        <w:spacing w:before="120"/>
        <w:ind w:left="2160" w:hanging="2160"/>
        <w:jc w:val="lowKashida"/>
        <w:rPr>
          <w:szCs w:val="28"/>
        </w:rPr>
      </w:pPr>
      <w:r w:rsidRPr="00A76AF9">
        <w:rPr>
          <w:szCs w:val="28"/>
        </w:rPr>
        <w:tab/>
      </w:r>
      <w:r w:rsidRPr="00A76AF9">
        <w:rPr>
          <w:szCs w:val="28"/>
        </w:rPr>
        <w:tab/>
        <w:t>7.</w:t>
      </w:r>
      <w:r w:rsidRPr="00A76AF9">
        <w:rPr>
          <w:szCs w:val="28"/>
        </w:rPr>
        <w:tab/>
        <w:t>Hand-off-Auto switch for selection of manual or automatic control.</w:t>
      </w:r>
    </w:p>
    <w:p w14:paraId="1AC8048E" w14:textId="77777777" w:rsidR="00A76AF9" w:rsidRPr="00A76AF9" w:rsidRDefault="00A76AF9" w:rsidP="00A76AF9">
      <w:pPr>
        <w:tabs>
          <w:tab w:val="left" w:pos="720"/>
          <w:tab w:val="left" w:pos="1440"/>
        </w:tabs>
        <w:spacing w:before="120"/>
        <w:ind w:left="2160" w:hanging="2160"/>
        <w:jc w:val="lowKashida"/>
        <w:rPr>
          <w:szCs w:val="28"/>
        </w:rPr>
      </w:pPr>
      <w:r w:rsidRPr="00A76AF9">
        <w:rPr>
          <w:szCs w:val="28"/>
        </w:rPr>
        <w:tab/>
      </w:r>
      <w:r w:rsidRPr="00A76AF9">
        <w:rPr>
          <w:szCs w:val="28"/>
        </w:rPr>
        <w:tab/>
        <w:t>8.</w:t>
      </w:r>
      <w:r w:rsidRPr="00A76AF9">
        <w:rPr>
          <w:szCs w:val="28"/>
        </w:rPr>
        <w:tab/>
        <w:t>Stop and start pushbuttons with generator `ON' indication and facility for remote pushbuttons and indication.</w:t>
      </w:r>
    </w:p>
    <w:p w14:paraId="06637596" w14:textId="77777777" w:rsidR="00A76AF9" w:rsidRPr="00A76AF9" w:rsidRDefault="00A76AF9" w:rsidP="00A76AF9">
      <w:pPr>
        <w:tabs>
          <w:tab w:val="left" w:pos="720"/>
          <w:tab w:val="left" w:pos="1440"/>
        </w:tabs>
        <w:spacing w:before="120"/>
        <w:ind w:left="2160" w:hanging="2160"/>
        <w:jc w:val="lowKashida"/>
        <w:rPr>
          <w:szCs w:val="28"/>
        </w:rPr>
      </w:pPr>
      <w:r w:rsidRPr="00A76AF9">
        <w:rPr>
          <w:szCs w:val="28"/>
        </w:rPr>
        <w:tab/>
      </w:r>
      <w:r w:rsidRPr="00A76AF9">
        <w:rPr>
          <w:szCs w:val="28"/>
        </w:rPr>
        <w:tab/>
        <w:t>9.</w:t>
      </w:r>
      <w:r w:rsidRPr="00A76AF9">
        <w:rPr>
          <w:szCs w:val="28"/>
        </w:rPr>
        <w:tab/>
        <w:t>Heater control switches with heater `ON' indication.  Thermostats shall be wired to over-ride the control switches.</w:t>
      </w:r>
    </w:p>
    <w:p w14:paraId="30A29F3C" w14:textId="77777777" w:rsidR="00A76AF9" w:rsidRPr="00A76AF9" w:rsidRDefault="00A76AF9" w:rsidP="00A76AF9">
      <w:pPr>
        <w:tabs>
          <w:tab w:val="left" w:pos="720"/>
          <w:tab w:val="left" w:pos="1440"/>
        </w:tabs>
        <w:spacing w:before="120"/>
        <w:ind w:left="2160" w:hanging="2160"/>
        <w:jc w:val="lowKashida"/>
        <w:rPr>
          <w:szCs w:val="28"/>
        </w:rPr>
      </w:pPr>
      <w:r w:rsidRPr="00A76AF9">
        <w:rPr>
          <w:szCs w:val="28"/>
        </w:rPr>
        <w:tab/>
      </w:r>
      <w:r w:rsidRPr="00A76AF9">
        <w:rPr>
          <w:szCs w:val="28"/>
        </w:rPr>
        <w:tab/>
        <w:t>10.</w:t>
      </w:r>
      <w:r w:rsidRPr="00A76AF9">
        <w:rPr>
          <w:szCs w:val="28"/>
        </w:rPr>
        <w:tab/>
        <w:t>Voltage Adjustment controller.</w:t>
      </w:r>
    </w:p>
    <w:p w14:paraId="69C38CEC" w14:textId="77777777" w:rsidR="00A76AF9" w:rsidRPr="00A76AF9" w:rsidRDefault="00A76AF9" w:rsidP="00A76AF9">
      <w:pPr>
        <w:tabs>
          <w:tab w:val="left" w:pos="720"/>
          <w:tab w:val="left" w:pos="1440"/>
        </w:tabs>
        <w:spacing w:before="120"/>
        <w:ind w:left="2160" w:hanging="2160"/>
        <w:jc w:val="lowKashida"/>
        <w:rPr>
          <w:szCs w:val="28"/>
        </w:rPr>
      </w:pPr>
      <w:r w:rsidRPr="00A76AF9">
        <w:rPr>
          <w:szCs w:val="28"/>
        </w:rPr>
        <w:tab/>
      </w:r>
      <w:r w:rsidRPr="00A76AF9">
        <w:rPr>
          <w:szCs w:val="28"/>
        </w:rPr>
        <w:tab/>
        <w:t>11.</w:t>
      </w:r>
      <w:r w:rsidRPr="00A76AF9">
        <w:rPr>
          <w:szCs w:val="28"/>
        </w:rPr>
        <w:tab/>
        <w:t>Voltage Gain controller (where applicable).</w:t>
      </w:r>
    </w:p>
    <w:p w14:paraId="0E02288F" w14:textId="77777777" w:rsidR="00A76AF9" w:rsidRPr="00A76AF9" w:rsidRDefault="00A76AF9" w:rsidP="00A76AF9">
      <w:pPr>
        <w:tabs>
          <w:tab w:val="left" w:pos="720"/>
          <w:tab w:val="left" w:pos="1440"/>
        </w:tabs>
        <w:spacing w:before="120"/>
        <w:ind w:left="2160" w:hanging="2160"/>
        <w:jc w:val="lowKashida"/>
        <w:rPr>
          <w:szCs w:val="28"/>
        </w:rPr>
      </w:pPr>
      <w:r w:rsidRPr="00A76AF9">
        <w:rPr>
          <w:szCs w:val="28"/>
        </w:rPr>
        <w:tab/>
      </w:r>
      <w:r w:rsidRPr="00A76AF9">
        <w:rPr>
          <w:szCs w:val="28"/>
        </w:rPr>
        <w:tab/>
        <w:t>12.</w:t>
      </w:r>
      <w:r w:rsidRPr="00A76AF9">
        <w:rPr>
          <w:szCs w:val="28"/>
        </w:rPr>
        <w:tab/>
        <w:t>Reset pushbuttons as required.</w:t>
      </w:r>
    </w:p>
    <w:p w14:paraId="03DA9BDE" w14:textId="77777777" w:rsidR="00A76AF9" w:rsidRPr="00A76AF9" w:rsidRDefault="00A76AF9" w:rsidP="00A76AF9">
      <w:pPr>
        <w:tabs>
          <w:tab w:val="left" w:pos="720"/>
          <w:tab w:val="left" w:pos="1440"/>
        </w:tabs>
        <w:spacing w:before="120"/>
        <w:ind w:left="2160" w:hanging="2160"/>
        <w:jc w:val="lowKashida"/>
        <w:rPr>
          <w:szCs w:val="28"/>
        </w:rPr>
      </w:pPr>
      <w:r w:rsidRPr="00A76AF9">
        <w:rPr>
          <w:szCs w:val="28"/>
        </w:rPr>
        <w:tab/>
      </w:r>
      <w:r w:rsidRPr="00A76AF9">
        <w:rPr>
          <w:szCs w:val="28"/>
        </w:rPr>
        <w:tab/>
        <w:t>13.</w:t>
      </w:r>
      <w:r w:rsidRPr="00A76AF9">
        <w:rPr>
          <w:szCs w:val="28"/>
        </w:rPr>
        <w:tab/>
        <w:t>Fuel oil transfer pump set control system comprising duty select switch, hand-off-auto switch, stop and start pushbuttons, starters, run and trip lamps, level switch relays and auxiliary contacts, overloads, fuses, etc.</w:t>
      </w:r>
    </w:p>
    <w:p w14:paraId="749A43AD" w14:textId="77777777" w:rsidR="00A76AF9" w:rsidRPr="00A76AF9" w:rsidRDefault="00A76AF9" w:rsidP="00A76AF9">
      <w:pPr>
        <w:tabs>
          <w:tab w:val="left" w:pos="720"/>
          <w:tab w:val="left" w:pos="1440"/>
        </w:tabs>
        <w:spacing w:before="120"/>
        <w:ind w:left="2160" w:hanging="2160"/>
        <w:jc w:val="lowKashida"/>
        <w:rPr>
          <w:szCs w:val="28"/>
        </w:rPr>
      </w:pPr>
      <w:r w:rsidRPr="00A76AF9">
        <w:rPr>
          <w:szCs w:val="28"/>
        </w:rPr>
        <w:tab/>
      </w:r>
      <w:r w:rsidRPr="00A76AF9">
        <w:rPr>
          <w:szCs w:val="28"/>
        </w:rPr>
        <w:tab/>
        <w:t>14.</w:t>
      </w:r>
      <w:r w:rsidRPr="00A76AF9">
        <w:rPr>
          <w:szCs w:val="28"/>
        </w:rPr>
        <w:tab/>
        <w:t>Lamp test pushbutton.</w:t>
      </w:r>
    </w:p>
    <w:p w14:paraId="5D232E3F" w14:textId="77777777" w:rsidR="00A76AF9" w:rsidRPr="00A76AF9" w:rsidRDefault="00A76AF9" w:rsidP="00A76AF9">
      <w:pPr>
        <w:tabs>
          <w:tab w:val="left" w:pos="720"/>
          <w:tab w:val="left" w:pos="1440"/>
        </w:tabs>
        <w:spacing w:before="120"/>
        <w:ind w:left="2160" w:hanging="2160"/>
        <w:jc w:val="lowKashida"/>
        <w:rPr>
          <w:szCs w:val="28"/>
        </w:rPr>
      </w:pPr>
      <w:r w:rsidRPr="00A76AF9">
        <w:rPr>
          <w:szCs w:val="28"/>
        </w:rPr>
        <w:tab/>
      </w:r>
      <w:r w:rsidRPr="00A76AF9">
        <w:rPr>
          <w:szCs w:val="28"/>
        </w:rPr>
        <w:tab/>
        <w:t>15.</w:t>
      </w:r>
      <w:r w:rsidRPr="00A76AF9">
        <w:rPr>
          <w:szCs w:val="28"/>
        </w:rPr>
        <w:tab/>
        <w:t>Fuse monitoring.</w:t>
      </w:r>
    </w:p>
    <w:p w14:paraId="29B1FE08" w14:textId="77777777" w:rsidR="00A76AF9" w:rsidRPr="00A76AF9" w:rsidRDefault="00A76AF9" w:rsidP="00A76AF9">
      <w:pPr>
        <w:tabs>
          <w:tab w:val="left" w:pos="720"/>
          <w:tab w:val="left" w:pos="1440"/>
        </w:tabs>
        <w:spacing w:before="120"/>
        <w:ind w:left="2160" w:hanging="2160"/>
        <w:jc w:val="lowKashida"/>
        <w:rPr>
          <w:szCs w:val="28"/>
        </w:rPr>
      </w:pPr>
      <w:r w:rsidRPr="00A76AF9">
        <w:rPr>
          <w:szCs w:val="28"/>
        </w:rPr>
        <w:tab/>
      </w:r>
      <w:r w:rsidRPr="00A76AF9">
        <w:rPr>
          <w:szCs w:val="28"/>
        </w:rPr>
        <w:tab/>
        <w:t>16.</w:t>
      </w:r>
      <w:r w:rsidRPr="00A76AF9">
        <w:rPr>
          <w:szCs w:val="28"/>
        </w:rPr>
        <w:tab/>
        <w:t>Engine speed controller.</w:t>
      </w:r>
    </w:p>
    <w:p w14:paraId="2C6B35E6" w14:textId="77777777" w:rsidR="00A76AF9" w:rsidRPr="00A76AF9" w:rsidRDefault="00A76AF9" w:rsidP="00A76AF9">
      <w:pPr>
        <w:tabs>
          <w:tab w:val="left" w:pos="720"/>
          <w:tab w:val="left" w:pos="1440"/>
        </w:tabs>
        <w:spacing w:before="120"/>
        <w:ind w:left="2160" w:hanging="2160"/>
        <w:jc w:val="lowKashida"/>
        <w:rPr>
          <w:szCs w:val="28"/>
        </w:rPr>
      </w:pPr>
      <w:r w:rsidRPr="00A76AF9">
        <w:rPr>
          <w:szCs w:val="28"/>
        </w:rPr>
        <w:tab/>
      </w:r>
      <w:r w:rsidRPr="00A76AF9">
        <w:rPr>
          <w:szCs w:val="28"/>
        </w:rPr>
        <w:tab/>
        <w:t>17.</w:t>
      </w:r>
      <w:r w:rsidRPr="00A76AF9">
        <w:rPr>
          <w:szCs w:val="28"/>
        </w:rPr>
        <w:tab/>
        <w:t>Panel mounted alarm sounder with outgoing terminals for a remote mounted siren.</w:t>
      </w:r>
    </w:p>
    <w:p w14:paraId="27FF8CDA" w14:textId="77777777" w:rsidR="00A76AF9" w:rsidRPr="00A76AF9" w:rsidRDefault="00A76AF9" w:rsidP="00A76AF9">
      <w:pPr>
        <w:tabs>
          <w:tab w:val="left" w:pos="720"/>
          <w:tab w:val="left" w:pos="1440"/>
        </w:tabs>
        <w:spacing w:before="120"/>
        <w:ind w:left="2160" w:hanging="2160"/>
        <w:jc w:val="lowKashida"/>
        <w:rPr>
          <w:szCs w:val="28"/>
        </w:rPr>
      </w:pPr>
      <w:r w:rsidRPr="00A76AF9">
        <w:rPr>
          <w:szCs w:val="28"/>
        </w:rPr>
        <w:tab/>
      </w:r>
      <w:r w:rsidRPr="00A76AF9">
        <w:rPr>
          <w:szCs w:val="28"/>
        </w:rPr>
        <w:tab/>
        <w:t>18.</w:t>
      </w:r>
      <w:r w:rsidRPr="00A76AF9">
        <w:rPr>
          <w:szCs w:val="28"/>
        </w:rPr>
        <w:tab/>
        <w:t>Alarm mute switch with visible indication that alarm has been muted.</w:t>
      </w:r>
    </w:p>
    <w:p w14:paraId="11CB47F0" w14:textId="77777777" w:rsidR="00A76AF9" w:rsidRPr="00A76AF9" w:rsidRDefault="00A76AF9" w:rsidP="00A76AF9">
      <w:pPr>
        <w:tabs>
          <w:tab w:val="left" w:pos="720"/>
          <w:tab w:val="left" w:pos="1440"/>
        </w:tabs>
        <w:spacing w:before="120"/>
        <w:ind w:left="2160" w:hanging="2160"/>
        <w:jc w:val="lowKashida"/>
        <w:rPr>
          <w:szCs w:val="28"/>
        </w:rPr>
      </w:pPr>
      <w:r w:rsidRPr="00A76AF9">
        <w:rPr>
          <w:szCs w:val="28"/>
        </w:rPr>
        <w:tab/>
      </w:r>
      <w:r w:rsidRPr="00A76AF9">
        <w:rPr>
          <w:szCs w:val="28"/>
        </w:rPr>
        <w:tab/>
        <w:t>19.</w:t>
      </w:r>
      <w:r w:rsidRPr="00A76AF9">
        <w:rPr>
          <w:szCs w:val="28"/>
        </w:rPr>
        <w:tab/>
        <w:t>Normal supply healthy indication (Green Lamp).</w:t>
      </w:r>
    </w:p>
    <w:p w14:paraId="3E937344" w14:textId="77777777" w:rsidR="00A76AF9" w:rsidRPr="00A76AF9" w:rsidRDefault="00A76AF9" w:rsidP="00A76AF9">
      <w:pPr>
        <w:tabs>
          <w:tab w:val="left" w:pos="720"/>
          <w:tab w:val="left" w:pos="1440"/>
        </w:tabs>
        <w:spacing w:before="120"/>
        <w:ind w:left="2160" w:hanging="2160"/>
        <w:jc w:val="lowKashida"/>
        <w:rPr>
          <w:szCs w:val="28"/>
        </w:rPr>
      </w:pPr>
      <w:r w:rsidRPr="00A76AF9">
        <w:rPr>
          <w:szCs w:val="28"/>
        </w:rPr>
        <w:lastRenderedPageBreak/>
        <w:tab/>
      </w:r>
      <w:r w:rsidRPr="00A76AF9">
        <w:rPr>
          <w:szCs w:val="28"/>
        </w:rPr>
        <w:tab/>
        <w:t>20.</w:t>
      </w:r>
      <w:r w:rsidRPr="00A76AF9">
        <w:rPr>
          <w:szCs w:val="28"/>
        </w:rPr>
        <w:tab/>
        <w:t>Battery charger control switches and indicating lamps.</w:t>
      </w:r>
    </w:p>
    <w:p w14:paraId="39B9D092" w14:textId="77777777" w:rsidR="00A76AF9" w:rsidRPr="00A76AF9" w:rsidRDefault="00A76AF9" w:rsidP="00A76AF9">
      <w:pPr>
        <w:tabs>
          <w:tab w:val="left" w:pos="720"/>
          <w:tab w:val="left" w:pos="1440"/>
        </w:tabs>
        <w:spacing w:before="120"/>
        <w:ind w:left="2160" w:hanging="2160"/>
        <w:jc w:val="lowKashida"/>
        <w:rPr>
          <w:szCs w:val="28"/>
        </w:rPr>
      </w:pPr>
      <w:r w:rsidRPr="00A76AF9">
        <w:rPr>
          <w:szCs w:val="28"/>
        </w:rPr>
        <w:tab/>
      </w:r>
      <w:r w:rsidRPr="00A76AF9">
        <w:rPr>
          <w:szCs w:val="28"/>
        </w:rPr>
        <w:tab/>
        <w:t>21.</w:t>
      </w:r>
      <w:r w:rsidRPr="00A76AF9">
        <w:rPr>
          <w:szCs w:val="28"/>
        </w:rPr>
        <w:tab/>
        <w:t>Facility for manually simulating failure of the normal supply using a key operated switch.</w:t>
      </w:r>
    </w:p>
    <w:p w14:paraId="288334DA" w14:textId="77777777" w:rsidR="00A76AF9" w:rsidRPr="00A76AF9" w:rsidRDefault="00A76AF9" w:rsidP="00A76AF9">
      <w:pPr>
        <w:tabs>
          <w:tab w:val="left" w:pos="720"/>
          <w:tab w:val="left" w:pos="1440"/>
        </w:tabs>
        <w:spacing w:before="120"/>
        <w:ind w:left="2160" w:hanging="2160"/>
        <w:jc w:val="lowKashida"/>
        <w:rPr>
          <w:szCs w:val="28"/>
        </w:rPr>
      </w:pPr>
      <w:r w:rsidRPr="00A76AF9">
        <w:rPr>
          <w:szCs w:val="28"/>
        </w:rPr>
        <w:tab/>
      </w:r>
      <w:r w:rsidRPr="00A76AF9">
        <w:rPr>
          <w:szCs w:val="28"/>
        </w:rPr>
        <w:tab/>
        <w:t>22.</w:t>
      </w:r>
      <w:r w:rsidRPr="00A76AF9">
        <w:rPr>
          <w:szCs w:val="28"/>
        </w:rPr>
        <w:tab/>
        <w:t>Alarm reset pushbutton.</w:t>
      </w:r>
    </w:p>
    <w:p w14:paraId="4C8F516E" w14:textId="77777777" w:rsidR="00A76AF9" w:rsidRPr="00A76AF9" w:rsidRDefault="00A76AF9" w:rsidP="00A76AF9">
      <w:pPr>
        <w:tabs>
          <w:tab w:val="left" w:pos="720"/>
          <w:tab w:val="left" w:pos="1440"/>
        </w:tabs>
        <w:spacing w:before="120"/>
        <w:ind w:left="2160" w:hanging="2160"/>
        <w:jc w:val="lowKashida"/>
        <w:rPr>
          <w:szCs w:val="28"/>
        </w:rPr>
      </w:pPr>
      <w:r w:rsidRPr="00A76AF9">
        <w:rPr>
          <w:szCs w:val="28"/>
        </w:rPr>
        <w:tab/>
      </w:r>
      <w:r w:rsidRPr="00A76AF9">
        <w:rPr>
          <w:szCs w:val="28"/>
        </w:rPr>
        <w:tab/>
        <w:t>23.</w:t>
      </w:r>
      <w:r w:rsidRPr="00A76AF9">
        <w:rPr>
          <w:szCs w:val="28"/>
        </w:rPr>
        <w:tab/>
        <w:t>Facility for remotely shutting down the generator in an emergency.</w:t>
      </w:r>
    </w:p>
    <w:p w14:paraId="3133D8AE" w14:textId="77777777" w:rsidR="00A76AF9" w:rsidRPr="00A76AF9" w:rsidRDefault="00A76AF9" w:rsidP="00A76AF9">
      <w:pPr>
        <w:tabs>
          <w:tab w:val="left" w:pos="720"/>
          <w:tab w:val="left" w:pos="1440"/>
        </w:tabs>
        <w:spacing w:before="120"/>
        <w:ind w:left="2160" w:hanging="2160"/>
        <w:jc w:val="lowKashida"/>
        <w:rPr>
          <w:szCs w:val="28"/>
        </w:rPr>
      </w:pPr>
      <w:r w:rsidRPr="00A76AF9">
        <w:rPr>
          <w:szCs w:val="28"/>
        </w:rPr>
        <w:tab/>
      </w:r>
      <w:r w:rsidRPr="00A76AF9">
        <w:rPr>
          <w:szCs w:val="28"/>
        </w:rPr>
        <w:tab/>
        <w:t>24.</w:t>
      </w:r>
      <w:r w:rsidRPr="00A76AF9">
        <w:rPr>
          <w:szCs w:val="28"/>
        </w:rPr>
        <w:tab/>
        <w:t>Facility for shutting off the oil supply to the day storage tank in the event of a fire.  The system shall be designed to shut off the oil supply and to empty the day storage tank back into the main storage tank.  All necessary valves, fusible links and controls shall be provided by the Generator Supplier.</w:t>
      </w:r>
    </w:p>
    <w:p w14:paraId="2D0C5E62" w14:textId="77777777" w:rsidR="00A76AF9" w:rsidRPr="00A76AF9" w:rsidRDefault="00A76AF9" w:rsidP="00A76AF9">
      <w:pPr>
        <w:tabs>
          <w:tab w:val="left" w:pos="720"/>
          <w:tab w:val="left" w:pos="1440"/>
        </w:tabs>
        <w:spacing w:before="120"/>
        <w:ind w:left="2160" w:hanging="2160"/>
        <w:jc w:val="lowKashida"/>
        <w:rPr>
          <w:b/>
          <w:bCs/>
          <w:szCs w:val="28"/>
        </w:rPr>
      </w:pPr>
      <w:r w:rsidRPr="00A76AF9">
        <w:rPr>
          <w:b/>
          <w:bCs/>
          <w:szCs w:val="28"/>
        </w:rPr>
        <w:t>2.19</w:t>
      </w:r>
      <w:r w:rsidRPr="00A76AF9">
        <w:rPr>
          <w:b/>
          <w:bCs/>
          <w:szCs w:val="28"/>
        </w:rPr>
        <w:tab/>
      </w:r>
      <w:r w:rsidRPr="00A76AF9">
        <w:rPr>
          <w:b/>
          <w:bCs/>
          <w:szCs w:val="28"/>
          <w:u w:val="single"/>
        </w:rPr>
        <w:t>ALARM ANNUNCIATOR PANEL</w:t>
      </w:r>
    </w:p>
    <w:p w14:paraId="4E8DA0E7" w14:textId="77777777" w:rsidR="00A76AF9" w:rsidRPr="00A76AF9" w:rsidRDefault="00A76AF9" w:rsidP="00A76AF9">
      <w:pPr>
        <w:tabs>
          <w:tab w:val="left" w:pos="720"/>
        </w:tabs>
        <w:spacing w:before="120"/>
        <w:ind w:left="1440" w:hanging="731"/>
        <w:jc w:val="lowKashida"/>
        <w:rPr>
          <w:szCs w:val="28"/>
        </w:rPr>
      </w:pPr>
      <w:r w:rsidRPr="00A76AF9">
        <w:rPr>
          <w:szCs w:val="28"/>
        </w:rPr>
        <w:t>A.</w:t>
      </w:r>
      <w:r w:rsidRPr="00A76AF9">
        <w:rPr>
          <w:szCs w:val="28"/>
        </w:rPr>
        <w:tab/>
        <w:t>The Alarm Annunciator panel shall form part of the Generator control panel.</w:t>
      </w:r>
    </w:p>
    <w:p w14:paraId="2A62ACD0" w14:textId="77777777" w:rsidR="00A76AF9" w:rsidRPr="00A76AF9" w:rsidRDefault="00A76AF9" w:rsidP="00A76AF9">
      <w:pPr>
        <w:spacing w:before="120"/>
        <w:ind w:left="1418" w:hanging="709"/>
        <w:jc w:val="lowKashida"/>
        <w:rPr>
          <w:szCs w:val="28"/>
        </w:rPr>
      </w:pPr>
      <w:r w:rsidRPr="00A76AF9">
        <w:rPr>
          <w:szCs w:val="28"/>
        </w:rPr>
        <w:t>B.</w:t>
      </w:r>
      <w:r w:rsidRPr="00A76AF9">
        <w:rPr>
          <w:szCs w:val="28"/>
        </w:rPr>
        <w:tab/>
        <w:t>Facilities shall be provided for a remote mounted alarm annunciator panel to be located in the operator office.  (Forms part of the plant Monitoring panel: see section 16920).</w:t>
      </w:r>
    </w:p>
    <w:p w14:paraId="268C7ACF" w14:textId="77777777" w:rsidR="00A76AF9" w:rsidRPr="00A76AF9" w:rsidRDefault="00A76AF9" w:rsidP="00A76AF9">
      <w:pPr>
        <w:tabs>
          <w:tab w:val="left" w:pos="720"/>
        </w:tabs>
        <w:spacing w:before="120"/>
        <w:ind w:left="1440" w:hanging="731"/>
        <w:jc w:val="lowKashida"/>
        <w:rPr>
          <w:szCs w:val="28"/>
        </w:rPr>
      </w:pPr>
      <w:r w:rsidRPr="00A76AF9">
        <w:rPr>
          <w:szCs w:val="28"/>
        </w:rPr>
        <w:t>C.</w:t>
      </w:r>
      <w:r w:rsidRPr="00A76AF9">
        <w:rPr>
          <w:szCs w:val="28"/>
        </w:rPr>
        <w:tab/>
        <w:t>Audible and visible alarms to be provided shall be as detailed in 2.18 above 2.20.</w:t>
      </w:r>
    </w:p>
    <w:p w14:paraId="76502978" w14:textId="77777777" w:rsidR="00A76AF9" w:rsidRPr="00A76AF9" w:rsidRDefault="00A76AF9" w:rsidP="00A76AF9">
      <w:pPr>
        <w:spacing w:before="120"/>
        <w:ind w:left="1418" w:hanging="731"/>
        <w:jc w:val="lowKashida"/>
        <w:rPr>
          <w:szCs w:val="28"/>
        </w:rPr>
      </w:pPr>
      <w:r w:rsidRPr="00A76AF9">
        <w:rPr>
          <w:szCs w:val="28"/>
        </w:rPr>
        <w:t>D.</w:t>
      </w:r>
      <w:r w:rsidRPr="00A76AF9">
        <w:rPr>
          <w:szCs w:val="28"/>
        </w:rPr>
        <w:tab/>
        <w:t>Alarm circuits shall have a power supply available at all times.  It shall be sized to maintain all the alarm indicators for a minimum period of six hours in the event of failure of the normal or generator supply.  Alarm circuits shall operate at 24 volt D.C. with power derived via a battery/rectifier unit, supplied from the normal supply.  It shall provide with a battery charger capable of recharging the batteries fully within twelve hours.</w:t>
      </w:r>
    </w:p>
    <w:p w14:paraId="7C53CB5D" w14:textId="77777777" w:rsidR="00A76AF9" w:rsidRPr="00A76AF9" w:rsidRDefault="00A76AF9" w:rsidP="00A76AF9">
      <w:pPr>
        <w:spacing w:before="120"/>
        <w:ind w:left="1418" w:hanging="709"/>
        <w:jc w:val="lowKashida"/>
        <w:rPr>
          <w:szCs w:val="28"/>
        </w:rPr>
      </w:pPr>
      <w:r w:rsidRPr="00A76AF9">
        <w:rPr>
          <w:szCs w:val="28"/>
        </w:rPr>
        <w:t>E.</w:t>
      </w:r>
      <w:r w:rsidRPr="00A76AF9">
        <w:rPr>
          <w:szCs w:val="28"/>
        </w:rPr>
        <w:tab/>
        <w:t>All audible alarm circuits shall feed to a common electronic sounder on the panel.</w:t>
      </w:r>
    </w:p>
    <w:p w14:paraId="35ADA8D8" w14:textId="77777777" w:rsidR="00A76AF9" w:rsidRPr="00A76AF9" w:rsidRDefault="00A76AF9" w:rsidP="00A76AF9">
      <w:pPr>
        <w:spacing w:before="120"/>
        <w:ind w:left="1440" w:hanging="731"/>
        <w:jc w:val="lowKashida"/>
        <w:rPr>
          <w:szCs w:val="28"/>
        </w:rPr>
      </w:pPr>
      <w:r w:rsidRPr="00A76AF9">
        <w:rPr>
          <w:szCs w:val="28"/>
        </w:rPr>
        <w:t>F.</w:t>
      </w:r>
      <w:r w:rsidRPr="00A76AF9">
        <w:rPr>
          <w:szCs w:val="28"/>
        </w:rPr>
        <w:tab/>
        <w:t>All alarm circuits shall be of the manual reset type.</w:t>
      </w:r>
    </w:p>
    <w:p w14:paraId="62333C43" w14:textId="77777777" w:rsidR="00A76AF9" w:rsidRPr="00A76AF9" w:rsidRDefault="00A76AF9" w:rsidP="00A76AF9">
      <w:pPr>
        <w:spacing w:before="120"/>
        <w:ind w:left="1418" w:hanging="731"/>
        <w:jc w:val="lowKashida"/>
        <w:rPr>
          <w:szCs w:val="28"/>
        </w:rPr>
      </w:pPr>
      <w:r w:rsidRPr="00A76AF9">
        <w:rPr>
          <w:szCs w:val="28"/>
        </w:rPr>
        <w:t>G.</w:t>
      </w:r>
      <w:r w:rsidRPr="00A76AF9">
        <w:rPr>
          <w:szCs w:val="28"/>
        </w:rPr>
        <w:tab/>
        <w:t>Alarm mute switch shall be so arranged that it will silence the sounder for the specific fault causing the alarm, but will leave the system capable of receiving and sounding the alarm in the event of a further fault or faults.</w:t>
      </w:r>
    </w:p>
    <w:p w14:paraId="629BAF5A" w14:textId="77777777" w:rsidR="00A76AF9" w:rsidRPr="00A76AF9" w:rsidRDefault="00A76AF9" w:rsidP="00A76AF9">
      <w:pPr>
        <w:spacing w:before="120"/>
        <w:ind w:left="1440" w:hanging="720"/>
        <w:jc w:val="lowKashida"/>
        <w:rPr>
          <w:szCs w:val="28"/>
        </w:rPr>
      </w:pPr>
      <w:r w:rsidRPr="00A76AF9">
        <w:rPr>
          <w:szCs w:val="28"/>
        </w:rPr>
        <w:tab/>
        <w:t>Operation of the mute switch shall not cancel the visible indication of the fault.</w:t>
      </w:r>
    </w:p>
    <w:p w14:paraId="09A307CF" w14:textId="77777777" w:rsidR="00A76AF9" w:rsidRPr="00A76AF9" w:rsidRDefault="00A76AF9" w:rsidP="00A76AF9">
      <w:pPr>
        <w:spacing w:before="120"/>
        <w:ind w:left="1418" w:hanging="709"/>
        <w:jc w:val="lowKashida"/>
        <w:rPr>
          <w:szCs w:val="28"/>
        </w:rPr>
      </w:pPr>
      <w:r w:rsidRPr="00A76AF9">
        <w:rPr>
          <w:szCs w:val="28"/>
        </w:rPr>
        <w:t>H.</w:t>
      </w:r>
      <w:r w:rsidRPr="00A76AF9">
        <w:rPr>
          <w:szCs w:val="28"/>
        </w:rPr>
        <w:tab/>
        <w:t>Pre alarm indication shall be provided to indicate a state which might result in the generator failing to start.  It shall be provided for the following:</w:t>
      </w:r>
    </w:p>
    <w:p w14:paraId="4E6F4A31" w14:textId="77777777" w:rsidR="00A76AF9" w:rsidRPr="00A76AF9" w:rsidRDefault="00A76AF9" w:rsidP="00A76AF9">
      <w:pPr>
        <w:tabs>
          <w:tab w:val="left" w:pos="720"/>
        </w:tabs>
        <w:spacing w:before="120"/>
        <w:ind w:left="1440" w:hanging="1440"/>
        <w:jc w:val="lowKashida"/>
        <w:rPr>
          <w:szCs w:val="28"/>
        </w:rPr>
      </w:pPr>
      <w:r w:rsidRPr="00A76AF9">
        <w:rPr>
          <w:szCs w:val="28"/>
        </w:rPr>
        <w:tab/>
      </w:r>
      <w:r w:rsidRPr="00A76AF9">
        <w:rPr>
          <w:szCs w:val="28"/>
        </w:rPr>
        <w:tab/>
        <w:t>1.</w:t>
      </w:r>
      <w:r w:rsidRPr="00A76AF9">
        <w:rPr>
          <w:szCs w:val="28"/>
        </w:rPr>
        <w:tab/>
        <w:t>Failure of Electric Heating Devices.</w:t>
      </w:r>
    </w:p>
    <w:p w14:paraId="1E7E2A45" w14:textId="77777777" w:rsidR="00A76AF9" w:rsidRPr="00A76AF9" w:rsidRDefault="00A76AF9" w:rsidP="00A76AF9">
      <w:pPr>
        <w:tabs>
          <w:tab w:val="left" w:pos="720"/>
        </w:tabs>
        <w:spacing w:before="120"/>
        <w:ind w:left="1440" w:hanging="1440"/>
        <w:jc w:val="lowKashida"/>
        <w:rPr>
          <w:szCs w:val="28"/>
        </w:rPr>
      </w:pPr>
      <w:r w:rsidRPr="00A76AF9">
        <w:rPr>
          <w:szCs w:val="28"/>
        </w:rPr>
        <w:tab/>
      </w:r>
      <w:r w:rsidRPr="00A76AF9">
        <w:rPr>
          <w:szCs w:val="28"/>
        </w:rPr>
        <w:tab/>
        <w:t>2.</w:t>
      </w:r>
      <w:r w:rsidRPr="00A76AF9">
        <w:rPr>
          <w:szCs w:val="28"/>
        </w:rPr>
        <w:tab/>
        <w:t>Low Lubricating oil level.</w:t>
      </w:r>
    </w:p>
    <w:p w14:paraId="69286531" w14:textId="77777777" w:rsidR="00A76AF9" w:rsidRPr="00A76AF9" w:rsidRDefault="00A76AF9" w:rsidP="00A76AF9">
      <w:pPr>
        <w:tabs>
          <w:tab w:val="left" w:pos="720"/>
        </w:tabs>
        <w:spacing w:before="120"/>
        <w:ind w:left="1440" w:hanging="1440"/>
        <w:jc w:val="lowKashida"/>
        <w:rPr>
          <w:szCs w:val="28"/>
        </w:rPr>
      </w:pPr>
      <w:r w:rsidRPr="00A76AF9">
        <w:rPr>
          <w:szCs w:val="28"/>
        </w:rPr>
        <w:tab/>
      </w:r>
      <w:r w:rsidRPr="00A76AF9">
        <w:rPr>
          <w:szCs w:val="28"/>
        </w:rPr>
        <w:tab/>
        <w:t>3.</w:t>
      </w:r>
      <w:r w:rsidRPr="00A76AF9">
        <w:rPr>
          <w:szCs w:val="28"/>
        </w:rPr>
        <w:tab/>
        <w:t>Low Radiator water level.</w:t>
      </w:r>
    </w:p>
    <w:p w14:paraId="4DBEF79F" w14:textId="77777777" w:rsidR="00A76AF9" w:rsidRPr="00A76AF9" w:rsidRDefault="00A76AF9" w:rsidP="00A76AF9">
      <w:pPr>
        <w:tabs>
          <w:tab w:val="left" w:pos="720"/>
        </w:tabs>
        <w:spacing w:before="120"/>
        <w:ind w:left="1440" w:hanging="1440"/>
        <w:jc w:val="lowKashida"/>
        <w:rPr>
          <w:szCs w:val="28"/>
        </w:rPr>
      </w:pPr>
      <w:r w:rsidRPr="00A76AF9">
        <w:rPr>
          <w:szCs w:val="28"/>
        </w:rPr>
        <w:tab/>
      </w:r>
      <w:r w:rsidRPr="00A76AF9">
        <w:rPr>
          <w:szCs w:val="28"/>
        </w:rPr>
        <w:tab/>
        <w:t>4.</w:t>
      </w:r>
      <w:r w:rsidRPr="00A76AF9">
        <w:rPr>
          <w:szCs w:val="28"/>
        </w:rPr>
        <w:tab/>
        <w:t>Low fuel oil level.</w:t>
      </w:r>
    </w:p>
    <w:p w14:paraId="322E5B0A" w14:textId="77777777" w:rsidR="00A76AF9" w:rsidRPr="00A76AF9" w:rsidRDefault="00A76AF9" w:rsidP="00A76AF9">
      <w:pPr>
        <w:tabs>
          <w:tab w:val="left" w:pos="720"/>
        </w:tabs>
        <w:spacing w:before="120"/>
        <w:ind w:left="1440" w:hanging="1440"/>
        <w:jc w:val="lowKashida"/>
        <w:rPr>
          <w:szCs w:val="28"/>
        </w:rPr>
      </w:pPr>
      <w:r w:rsidRPr="00A76AF9">
        <w:rPr>
          <w:szCs w:val="28"/>
        </w:rPr>
        <w:tab/>
      </w:r>
      <w:r w:rsidRPr="00A76AF9">
        <w:rPr>
          <w:szCs w:val="28"/>
        </w:rPr>
        <w:tab/>
        <w:t>5.</w:t>
      </w:r>
      <w:r w:rsidRPr="00A76AF9">
        <w:rPr>
          <w:szCs w:val="28"/>
        </w:rPr>
        <w:tab/>
        <w:t>Extra low radiator water temperature.</w:t>
      </w:r>
    </w:p>
    <w:p w14:paraId="37676507" w14:textId="77777777" w:rsidR="00A76AF9" w:rsidRPr="00A76AF9" w:rsidRDefault="00A76AF9" w:rsidP="00A76AF9">
      <w:pPr>
        <w:tabs>
          <w:tab w:val="left" w:pos="720"/>
        </w:tabs>
        <w:spacing w:before="120"/>
        <w:ind w:left="1440" w:hanging="1440"/>
        <w:jc w:val="lowKashida"/>
        <w:rPr>
          <w:szCs w:val="28"/>
        </w:rPr>
      </w:pPr>
      <w:r w:rsidRPr="00A76AF9">
        <w:rPr>
          <w:szCs w:val="28"/>
        </w:rPr>
        <w:tab/>
      </w:r>
      <w:r w:rsidRPr="00A76AF9">
        <w:rPr>
          <w:szCs w:val="28"/>
        </w:rPr>
        <w:tab/>
        <w:t>6.</w:t>
      </w:r>
      <w:r w:rsidRPr="00A76AF9">
        <w:rPr>
          <w:szCs w:val="28"/>
        </w:rPr>
        <w:tab/>
        <w:t>Low battery level.</w:t>
      </w:r>
    </w:p>
    <w:p w14:paraId="149B8195" w14:textId="77777777" w:rsidR="00A76AF9" w:rsidRPr="00A76AF9" w:rsidRDefault="00A76AF9" w:rsidP="00A76AF9">
      <w:pPr>
        <w:tabs>
          <w:tab w:val="left" w:pos="720"/>
        </w:tabs>
        <w:spacing w:before="120"/>
        <w:ind w:left="1440" w:hanging="1440"/>
        <w:jc w:val="lowKashida"/>
        <w:rPr>
          <w:szCs w:val="28"/>
        </w:rPr>
      </w:pPr>
      <w:r w:rsidRPr="00A76AF9">
        <w:rPr>
          <w:szCs w:val="28"/>
        </w:rPr>
        <w:tab/>
      </w:r>
      <w:r w:rsidRPr="00A76AF9">
        <w:rPr>
          <w:szCs w:val="28"/>
        </w:rPr>
        <w:tab/>
        <w:t>7.</w:t>
      </w:r>
      <w:r w:rsidRPr="00A76AF9">
        <w:rPr>
          <w:szCs w:val="28"/>
        </w:rPr>
        <w:tab/>
        <w:t>Battery charger malfunction.</w:t>
      </w:r>
    </w:p>
    <w:p w14:paraId="2CC6E1E9" w14:textId="77777777" w:rsidR="00A76AF9" w:rsidRPr="00A76AF9" w:rsidRDefault="00A76AF9" w:rsidP="00A76AF9">
      <w:pPr>
        <w:tabs>
          <w:tab w:val="left" w:pos="720"/>
        </w:tabs>
        <w:spacing w:before="120"/>
        <w:ind w:left="1440" w:hanging="1440"/>
        <w:jc w:val="lowKashida"/>
        <w:rPr>
          <w:szCs w:val="28"/>
        </w:rPr>
      </w:pPr>
      <w:r w:rsidRPr="00A76AF9">
        <w:rPr>
          <w:szCs w:val="28"/>
        </w:rPr>
        <w:tab/>
      </w:r>
      <w:r w:rsidRPr="00A76AF9">
        <w:rPr>
          <w:szCs w:val="28"/>
        </w:rPr>
        <w:tab/>
        <w:t>8.</w:t>
      </w:r>
      <w:r w:rsidRPr="00A76AF9">
        <w:rPr>
          <w:szCs w:val="28"/>
        </w:rPr>
        <w:tab/>
        <w:t>Circuit Breaker open.</w:t>
      </w:r>
    </w:p>
    <w:p w14:paraId="64D564A2" w14:textId="005B93F2" w:rsidR="00A76AF9" w:rsidRDefault="00A76AF9" w:rsidP="00A76AF9">
      <w:pPr>
        <w:tabs>
          <w:tab w:val="left" w:pos="720"/>
        </w:tabs>
        <w:spacing w:before="120"/>
        <w:ind w:left="1440" w:hanging="1440"/>
        <w:jc w:val="lowKashida"/>
        <w:rPr>
          <w:szCs w:val="28"/>
        </w:rPr>
      </w:pPr>
      <w:r w:rsidRPr="00A76AF9">
        <w:rPr>
          <w:szCs w:val="28"/>
        </w:rPr>
        <w:tab/>
      </w:r>
      <w:r w:rsidRPr="00A76AF9">
        <w:rPr>
          <w:szCs w:val="28"/>
        </w:rPr>
        <w:tab/>
        <w:t>Pre alarm indicator shall illuminate regardless of whether a generator is operating or not or whether the normal supply is available or not.</w:t>
      </w:r>
    </w:p>
    <w:p w14:paraId="5447697A" w14:textId="77777777" w:rsidR="00F8548C" w:rsidRPr="00A76AF9" w:rsidRDefault="00F8548C" w:rsidP="00A76AF9">
      <w:pPr>
        <w:tabs>
          <w:tab w:val="left" w:pos="720"/>
        </w:tabs>
        <w:spacing w:before="120"/>
        <w:ind w:left="1440" w:hanging="1440"/>
        <w:jc w:val="lowKashida"/>
        <w:rPr>
          <w:szCs w:val="28"/>
        </w:rPr>
      </w:pPr>
    </w:p>
    <w:p w14:paraId="69829582" w14:textId="77777777" w:rsidR="00A76AF9" w:rsidRPr="00A76AF9" w:rsidRDefault="00A76AF9" w:rsidP="00A76AF9">
      <w:pPr>
        <w:tabs>
          <w:tab w:val="left" w:pos="720"/>
        </w:tabs>
        <w:spacing w:before="120"/>
        <w:ind w:left="1440" w:hanging="1440"/>
        <w:jc w:val="lowKashida"/>
        <w:rPr>
          <w:b/>
          <w:bCs/>
          <w:szCs w:val="28"/>
        </w:rPr>
      </w:pPr>
      <w:r w:rsidRPr="00A76AF9">
        <w:rPr>
          <w:b/>
          <w:bCs/>
          <w:szCs w:val="28"/>
        </w:rPr>
        <w:t>2.20</w:t>
      </w:r>
      <w:r w:rsidRPr="00A76AF9">
        <w:rPr>
          <w:b/>
          <w:bCs/>
          <w:szCs w:val="28"/>
        </w:rPr>
        <w:tab/>
      </w:r>
      <w:r w:rsidRPr="00A76AF9">
        <w:rPr>
          <w:b/>
          <w:bCs/>
          <w:szCs w:val="28"/>
          <w:u w:val="single"/>
        </w:rPr>
        <w:t>ENGINE INSTRUMENT PANEL</w:t>
      </w:r>
    </w:p>
    <w:p w14:paraId="51AE8354" w14:textId="77777777" w:rsidR="00A76AF9" w:rsidRPr="00A76AF9" w:rsidRDefault="00A76AF9" w:rsidP="00A76AF9">
      <w:pPr>
        <w:tabs>
          <w:tab w:val="left" w:pos="720"/>
        </w:tabs>
        <w:spacing w:before="120"/>
        <w:ind w:left="1440" w:hanging="731"/>
        <w:jc w:val="lowKashida"/>
        <w:rPr>
          <w:szCs w:val="28"/>
        </w:rPr>
      </w:pPr>
      <w:r w:rsidRPr="00A76AF9">
        <w:rPr>
          <w:szCs w:val="28"/>
        </w:rPr>
        <w:lastRenderedPageBreak/>
        <w:t>A.</w:t>
      </w:r>
      <w:r w:rsidRPr="00A76AF9">
        <w:rPr>
          <w:szCs w:val="28"/>
        </w:rPr>
        <w:tab/>
        <w:t>The engine instrument panel shall be of the engine-mounted type.</w:t>
      </w:r>
    </w:p>
    <w:p w14:paraId="2EF104F5" w14:textId="77777777" w:rsidR="00A76AF9" w:rsidRPr="00A76AF9" w:rsidRDefault="00A76AF9" w:rsidP="00A76AF9">
      <w:pPr>
        <w:keepNext/>
        <w:tabs>
          <w:tab w:val="left" w:pos="720"/>
        </w:tabs>
        <w:spacing w:before="120"/>
        <w:ind w:left="1440" w:hanging="731"/>
        <w:jc w:val="lowKashida"/>
        <w:outlineLvl w:val="1"/>
        <w:rPr>
          <w:szCs w:val="28"/>
        </w:rPr>
      </w:pPr>
      <w:bookmarkStart w:id="722" w:name="_Toc28542433"/>
      <w:r w:rsidRPr="00A76AF9">
        <w:rPr>
          <w:szCs w:val="28"/>
        </w:rPr>
        <w:t>B.</w:t>
      </w:r>
      <w:r w:rsidRPr="00A76AF9">
        <w:rPr>
          <w:szCs w:val="28"/>
        </w:rPr>
        <w:tab/>
        <w:t>The following shall be provided for each engine: -</w:t>
      </w:r>
      <w:bookmarkEnd w:id="722"/>
    </w:p>
    <w:p w14:paraId="6F5803DE" w14:textId="77777777" w:rsidR="00A76AF9" w:rsidRPr="00A76AF9" w:rsidRDefault="00A76AF9" w:rsidP="00A76AF9">
      <w:pPr>
        <w:tabs>
          <w:tab w:val="left" w:pos="720"/>
          <w:tab w:val="left" w:pos="1440"/>
        </w:tabs>
        <w:spacing w:before="120"/>
        <w:ind w:left="2160" w:hanging="2160"/>
        <w:jc w:val="lowKashida"/>
        <w:rPr>
          <w:szCs w:val="28"/>
        </w:rPr>
      </w:pPr>
      <w:r w:rsidRPr="00A76AF9">
        <w:rPr>
          <w:szCs w:val="28"/>
        </w:rPr>
        <w:tab/>
      </w:r>
      <w:r w:rsidRPr="00A76AF9">
        <w:rPr>
          <w:szCs w:val="28"/>
        </w:rPr>
        <w:tab/>
        <w:t>1.</w:t>
      </w:r>
      <w:r w:rsidRPr="00A76AF9">
        <w:rPr>
          <w:szCs w:val="28"/>
        </w:rPr>
        <w:tab/>
        <w:t>Oil temperature gauge with high temperature alarm and shut down contact.</w:t>
      </w:r>
    </w:p>
    <w:p w14:paraId="1E9945D3" w14:textId="77777777" w:rsidR="00A76AF9" w:rsidRPr="00A76AF9" w:rsidRDefault="00A76AF9" w:rsidP="00A76AF9">
      <w:pPr>
        <w:tabs>
          <w:tab w:val="left" w:pos="720"/>
          <w:tab w:val="left" w:pos="1440"/>
        </w:tabs>
        <w:spacing w:before="120"/>
        <w:ind w:left="2160" w:hanging="2160"/>
        <w:jc w:val="lowKashida"/>
        <w:rPr>
          <w:szCs w:val="28"/>
        </w:rPr>
      </w:pPr>
      <w:r w:rsidRPr="00A76AF9">
        <w:rPr>
          <w:szCs w:val="28"/>
        </w:rPr>
        <w:tab/>
      </w:r>
      <w:r w:rsidRPr="00A76AF9">
        <w:rPr>
          <w:szCs w:val="28"/>
        </w:rPr>
        <w:tab/>
        <w:t>2.</w:t>
      </w:r>
      <w:r w:rsidRPr="00A76AF9">
        <w:rPr>
          <w:szCs w:val="28"/>
        </w:rPr>
        <w:tab/>
        <w:t>Oil pressure gauge with low pressure alarm and shut down contacts.</w:t>
      </w:r>
    </w:p>
    <w:p w14:paraId="791871F6" w14:textId="77777777" w:rsidR="00A76AF9" w:rsidRPr="00A76AF9" w:rsidRDefault="00A76AF9" w:rsidP="00A76AF9">
      <w:pPr>
        <w:tabs>
          <w:tab w:val="left" w:pos="720"/>
          <w:tab w:val="left" w:pos="1440"/>
        </w:tabs>
        <w:spacing w:before="120"/>
        <w:ind w:left="2160" w:hanging="2160"/>
        <w:jc w:val="lowKashida"/>
        <w:rPr>
          <w:szCs w:val="28"/>
        </w:rPr>
      </w:pPr>
      <w:r w:rsidRPr="00A76AF9">
        <w:rPr>
          <w:szCs w:val="28"/>
        </w:rPr>
        <w:tab/>
      </w:r>
      <w:r w:rsidRPr="00A76AF9">
        <w:rPr>
          <w:szCs w:val="28"/>
        </w:rPr>
        <w:tab/>
        <w:t>3.</w:t>
      </w:r>
      <w:r w:rsidRPr="00A76AF9">
        <w:rPr>
          <w:szCs w:val="28"/>
        </w:rPr>
        <w:tab/>
        <w:t>Water temperature gauge with high temperature alarm and shut down contacts and extra low temperature alarm contacts.</w:t>
      </w:r>
    </w:p>
    <w:p w14:paraId="39D8E10E" w14:textId="77777777" w:rsidR="00A76AF9" w:rsidRPr="00A76AF9" w:rsidRDefault="00A76AF9" w:rsidP="00A76AF9">
      <w:pPr>
        <w:tabs>
          <w:tab w:val="left" w:pos="720"/>
          <w:tab w:val="left" w:pos="1440"/>
        </w:tabs>
        <w:spacing w:before="120"/>
        <w:ind w:left="2160" w:hanging="2160"/>
        <w:jc w:val="lowKashida"/>
        <w:rPr>
          <w:szCs w:val="28"/>
        </w:rPr>
      </w:pPr>
      <w:r w:rsidRPr="00A76AF9">
        <w:rPr>
          <w:szCs w:val="28"/>
        </w:rPr>
        <w:tab/>
      </w:r>
      <w:r w:rsidRPr="00A76AF9">
        <w:rPr>
          <w:szCs w:val="28"/>
        </w:rPr>
        <w:tab/>
        <w:t>4.</w:t>
      </w:r>
      <w:r w:rsidRPr="00A76AF9">
        <w:rPr>
          <w:szCs w:val="28"/>
        </w:rPr>
        <w:tab/>
        <w:t>Engine speed indicator with over-speed alarm and shut down contacts.</w:t>
      </w:r>
    </w:p>
    <w:p w14:paraId="503EA522" w14:textId="77777777" w:rsidR="00A76AF9" w:rsidRPr="00A76AF9" w:rsidRDefault="00A76AF9" w:rsidP="00A76AF9">
      <w:pPr>
        <w:tabs>
          <w:tab w:val="left" w:pos="720"/>
          <w:tab w:val="left" w:pos="1440"/>
        </w:tabs>
        <w:spacing w:before="120"/>
        <w:ind w:left="2160" w:hanging="2160"/>
        <w:jc w:val="lowKashida"/>
        <w:rPr>
          <w:szCs w:val="28"/>
        </w:rPr>
      </w:pPr>
      <w:r w:rsidRPr="00A76AF9">
        <w:rPr>
          <w:szCs w:val="28"/>
        </w:rPr>
        <w:tab/>
      </w:r>
      <w:r w:rsidRPr="00A76AF9">
        <w:rPr>
          <w:szCs w:val="28"/>
        </w:rPr>
        <w:tab/>
        <w:t>5.</w:t>
      </w:r>
      <w:r w:rsidRPr="00A76AF9">
        <w:rPr>
          <w:szCs w:val="28"/>
        </w:rPr>
        <w:tab/>
        <w:t>Over-crank alarm and shut down contacts.</w:t>
      </w:r>
    </w:p>
    <w:p w14:paraId="0E51FB65" w14:textId="77777777" w:rsidR="00A76AF9" w:rsidRPr="00A76AF9" w:rsidRDefault="00A76AF9" w:rsidP="00A76AF9">
      <w:pPr>
        <w:tabs>
          <w:tab w:val="left" w:pos="720"/>
          <w:tab w:val="left" w:pos="1440"/>
        </w:tabs>
        <w:spacing w:before="120"/>
        <w:ind w:left="2160" w:hanging="2160"/>
        <w:jc w:val="lowKashida"/>
        <w:rPr>
          <w:szCs w:val="28"/>
        </w:rPr>
      </w:pPr>
      <w:r w:rsidRPr="00A76AF9">
        <w:rPr>
          <w:szCs w:val="28"/>
        </w:rPr>
        <w:tab/>
      </w:r>
      <w:r w:rsidRPr="00A76AF9">
        <w:rPr>
          <w:szCs w:val="28"/>
        </w:rPr>
        <w:tab/>
        <w:t>6.</w:t>
      </w:r>
      <w:r w:rsidRPr="00A76AF9">
        <w:rPr>
          <w:szCs w:val="28"/>
        </w:rPr>
        <w:tab/>
        <w:t>Cylinder temperature gauge with extra high temperature alarm and shut down contacts and high temperature alarm contacts.</w:t>
      </w:r>
    </w:p>
    <w:p w14:paraId="7A2616B2" w14:textId="77777777" w:rsidR="00A76AF9" w:rsidRPr="00A76AF9" w:rsidRDefault="00A76AF9" w:rsidP="00A76AF9">
      <w:pPr>
        <w:tabs>
          <w:tab w:val="left" w:pos="720"/>
          <w:tab w:val="left" w:pos="1440"/>
        </w:tabs>
        <w:spacing w:before="120"/>
        <w:ind w:left="2160" w:hanging="2160"/>
        <w:jc w:val="lowKashida"/>
        <w:rPr>
          <w:b/>
          <w:bCs/>
          <w:szCs w:val="28"/>
        </w:rPr>
      </w:pPr>
      <w:r w:rsidRPr="00A76AF9">
        <w:rPr>
          <w:b/>
          <w:bCs/>
          <w:szCs w:val="28"/>
        </w:rPr>
        <w:t>2.21</w:t>
      </w:r>
      <w:r w:rsidRPr="00A76AF9">
        <w:rPr>
          <w:b/>
          <w:bCs/>
          <w:szCs w:val="28"/>
        </w:rPr>
        <w:tab/>
      </w:r>
      <w:r w:rsidRPr="00A76AF9">
        <w:rPr>
          <w:b/>
          <w:bCs/>
          <w:szCs w:val="28"/>
          <w:u w:val="single"/>
        </w:rPr>
        <w:t>PLANT SHUT DOWN</w:t>
      </w:r>
    </w:p>
    <w:p w14:paraId="2241B608" w14:textId="77777777" w:rsidR="00A76AF9" w:rsidRPr="00A76AF9" w:rsidRDefault="00A76AF9" w:rsidP="00A76AF9">
      <w:pPr>
        <w:spacing w:before="120"/>
        <w:ind w:left="1418" w:hanging="709"/>
        <w:jc w:val="lowKashida"/>
        <w:rPr>
          <w:szCs w:val="28"/>
        </w:rPr>
      </w:pPr>
      <w:r w:rsidRPr="00A76AF9">
        <w:rPr>
          <w:szCs w:val="28"/>
        </w:rPr>
        <w:t>A.</w:t>
      </w:r>
      <w:r w:rsidRPr="00A76AF9">
        <w:rPr>
          <w:szCs w:val="28"/>
        </w:rPr>
        <w:tab/>
        <w:t xml:space="preserve">The system shall be designed to provide automatic </w:t>
      </w:r>
      <w:proofErr w:type="spellStart"/>
      <w:r w:rsidRPr="00A76AF9">
        <w:rPr>
          <w:szCs w:val="28"/>
        </w:rPr>
        <w:t>shut down</w:t>
      </w:r>
      <w:proofErr w:type="spellEnd"/>
      <w:r w:rsidRPr="00A76AF9">
        <w:rPr>
          <w:szCs w:val="28"/>
        </w:rPr>
        <w:t xml:space="preserve"> of the generator in the event of any of the following occurring.</w:t>
      </w:r>
    </w:p>
    <w:p w14:paraId="4DF1250D" w14:textId="77777777" w:rsidR="00A76AF9" w:rsidRPr="00A76AF9" w:rsidRDefault="00A76AF9" w:rsidP="00A76AF9">
      <w:pPr>
        <w:tabs>
          <w:tab w:val="left" w:pos="720"/>
        </w:tabs>
        <w:spacing w:before="120"/>
        <w:ind w:left="1440" w:hanging="1440"/>
        <w:jc w:val="lowKashida"/>
        <w:rPr>
          <w:szCs w:val="28"/>
        </w:rPr>
      </w:pPr>
      <w:r w:rsidRPr="00A76AF9">
        <w:rPr>
          <w:szCs w:val="28"/>
        </w:rPr>
        <w:tab/>
      </w:r>
      <w:r w:rsidRPr="00A76AF9">
        <w:rPr>
          <w:szCs w:val="28"/>
        </w:rPr>
        <w:tab/>
        <w:t>1.</w:t>
      </w:r>
      <w:r w:rsidRPr="00A76AF9">
        <w:rPr>
          <w:szCs w:val="28"/>
        </w:rPr>
        <w:tab/>
        <w:t>High temperature in the Alternator windings.</w:t>
      </w:r>
    </w:p>
    <w:p w14:paraId="37273CE3" w14:textId="77777777" w:rsidR="00A76AF9" w:rsidRPr="00A76AF9" w:rsidRDefault="00A76AF9" w:rsidP="00A76AF9">
      <w:pPr>
        <w:tabs>
          <w:tab w:val="left" w:pos="720"/>
        </w:tabs>
        <w:spacing w:before="120"/>
        <w:ind w:left="1440" w:hanging="1440"/>
        <w:jc w:val="lowKashida"/>
        <w:rPr>
          <w:szCs w:val="28"/>
        </w:rPr>
      </w:pPr>
      <w:r w:rsidRPr="00A76AF9">
        <w:rPr>
          <w:szCs w:val="28"/>
        </w:rPr>
        <w:tab/>
      </w:r>
      <w:r w:rsidRPr="00A76AF9">
        <w:rPr>
          <w:szCs w:val="28"/>
        </w:rPr>
        <w:tab/>
        <w:t>2.</w:t>
      </w:r>
      <w:r w:rsidRPr="00A76AF9">
        <w:rPr>
          <w:szCs w:val="28"/>
        </w:rPr>
        <w:tab/>
        <w:t>High oil temperature.</w:t>
      </w:r>
    </w:p>
    <w:p w14:paraId="7757B025" w14:textId="77777777" w:rsidR="00A76AF9" w:rsidRPr="00A76AF9" w:rsidRDefault="00A76AF9" w:rsidP="00A76AF9">
      <w:pPr>
        <w:tabs>
          <w:tab w:val="left" w:pos="720"/>
        </w:tabs>
        <w:spacing w:before="120"/>
        <w:ind w:left="1440" w:hanging="1440"/>
        <w:jc w:val="lowKashida"/>
        <w:rPr>
          <w:szCs w:val="28"/>
        </w:rPr>
      </w:pPr>
      <w:r w:rsidRPr="00A76AF9">
        <w:rPr>
          <w:szCs w:val="28"/>
        </w:rPr>
        <w:tab/>
      </w:r>
      <w:r w:rsidRPr="00A76AF9">
        <w:rPr>
          <w:szCs w:val="28"/>
        </w:rPr>
        <w:tab/>
        <w:t>3.</w:t>
      </w:r>
      <w:r w:rsidRPr="00A76AF9">
        <w:rPr>
          <w:szCs w:val="28"/>
        </w:rPr>
        <w:tab/>
        <w:t>High water temperature.</w:t>
      </w:r>
    </w:p>
    <w:p w14:paraId="7A0D79EB" w14:textId="77777777" w:rsidR="00A76AF9" w:rsidRPr="00A76AF9" w:rsidRDefault="00A76AF9" w:rsidP="00A76AF9">
      <w:pPr>
        <w:tabs>
          <w:tab w:val="left" w:pos="720"/>
        </w:tabs>
        <w:spacing w:before="120"/>
        <w:ind w:left="1440" w:hanging="1440"/>
        <w:jc w:val="lowKashida"/>
        <w:rPr>
          <w:szCs w:val="28"/>
        </w:rPr>
      </w:pPr>
      <w:r w:rsidRPr="00A76AF9">
        <w:rPr>
          <w:szCs w:val="28"/>
        </w:rPr>
        <w:tab/>
      </w:r>
      <w:r w:rsidRPr="00A76AF9">
        <w:rPr>
          <w:szCs w:val="28"/>
        </w:rPr>
        <w:tab/>
        <w:t>4.</w:t>
      </w:r>
      <w:r w:rsidRPr="00A76AF9">
        <w:rPr>
          <w:szCs w:val="28"/>
        </w:rPr>
        <w:tab/>
        <w:t>Engine overspeed.</w:t>
      </w:r>
    </w:p>
    <w:p w14:paraId="720B1D96" w14:textId="77777777" w:rsidR="00A76AF9" w:rsidRPr="00A76AF9" w:rsidRDefault="00A76AF9" w:rsidP="00A76AF9">
      <w:pPr>
        <w:tabs>
          <w:tab w:val="left" w:pos="720"/>
        </w:tabs>
        <w:spacing w:before="120"/>
        <w:ind w:left="1440" w:hanging="1440"/>
        <w:jc w:val="lowKashida"/>
        <w:rPr>
          <w:szCs w:val="28"/>
        </w:rPr>
      </w:pPr>
      <w:r w:rsidRPr="00A76AF9">
        <w:rPr>
          <w:szCs w:val="28"/>
        </w:rPr>
        <w:tab/>
      </w:r>
      <w:r w:rsidRPr="00A76AF9">
        <w:rPr>
          <w:szCs w:val="28"/>
        </w:rPr>
        <w:tab/>
        <w:t>5.</w:t>
      </w:r>
      <w:r w:rsidRPr="00A76AF9">
        <w:rPr>
          <w:szCs w:val="28"/>
        </w:rPr>
        <w:tab/>
        <w:t>Engine fail to start.</w:t>
      </w:r>
    </w:p>
    <w:p w14:paraId="2F7AEF04" w14:textId="77777777" w:rsidR="00A76AF9" w:rsidRPr="00A76AF9" w:rsidRDefault="00A76AF9" w:rsidP="00A76AF9">
      <w:pPr>
        <w:tabs>
          <w:tab w:val="left" w:pos="720"/>
        </w:tabs>
        <w:spacing w:before="120"/>
        <w:ind w:left="1440" w:hanging="1440"/>
        <w:jc w:val="lowKashida"/>
        <w:rPr>
          <w:szCs w:val="28"/>
        </w:rPr>
      </w:pPr>
      <w:r w:rsidRPr="00A76AF9">
        <w:rPr>
          <w:szCs w:val="28"/>
        </w:rPr>
        <w:tab/>
      </w:r>
      <w:r w:rsidRPr="00A76AF9">
        <w:rPr>
          <w:szCs w:val="28"/>
        </w:rPr>
        <w:tab/>
        <w:t>6.</w:t>
      </w:r>
      <w:r w:rsidRPr="00A76AF9">
        <w:rPr>
          <w:szCs w:val="28"/>
        </w:rPr>
        <w:tab/>
        <w:t>Extra high cylinder temperature.</w:t>
      </w:r>
    </w:p>
    <w:p w14:paraId="1A30391B" w14:textId="77777777" w:rsidR="00A76AF9" w:rsidRPr="00A76AF9" w:rsidRDefault="00A76AF9" w:rsidP="00A76AF9">
      <w:pPr>
        <w:tabs>
          <w:tab w:val="left" w:pos="720"/>
        </w:tabs>
        <w:spacing w:before="120"/>
        <w:ind w:left="1440" w:hanging="1440"/>
        <w:jc w:val="lowKashida"/>
        <w:rPr>
          <w:szCs w:val="28"/>
        </w:rPr>
      </w:pPr>
      <w:r w:rsidRPr="00A76AF9">
        <w:rPr>
          <w:szCs w:val="28"/>
        </w:rPr>
        <w:t xml:space="preserve">  </w:t>
      </w:r>
      <w:r w:rsidRPr="00A76AF9">
        <w:rPr>
          <w:szCs w:val="28"/>
        </w:rPr>
        <w:tab/>
      </w:r>
      <w:r w:rsidRPr="00A76AF9">
        <w:rPr>
          <w:szCs w:val="28"/>
        </w:rPr>
        <w:tab/>
        <w:t>7.</w:t>
      </w:r>
      <w:r w:rsidRPr="00A76AF9">
        <w:rPr>
          <w:szCs w:val="28"/>
        </w:rPr>
        <w:tab/>
        <w:t>Extra low oil level in the day storage tank.</w:t>
      </w:r>
    </w:p>
    <w:p w14:paraId="470B93AE" w14:textId="77777777" w:rsidR="00A76AF9" w:rsidRPr="00A76AF9" w:rsidRDefault="00A76AF9" w:rsidP="00A76AF9">
      <w:pPr>
        <w:spacing w:before="120"/>
        <w:ind w:left="1418" w:hanging="709"/>
        <w:jc w:val="lowKashida"/>
        <w:rPr>
          <w:szCs w:val="28"/>
        </w:rPr>
      </w:pPr>
      <w:r w:rsidRPr="00A76AF9">
        <w:rPr>
          <w:szCs w:val="28"/>
        </w:rPr>
        <w:t>B.</w:t>
      </w:r>
      <w:r w:rsidRPr="00A76AF9">
        <w:rPr>
          <w:szCs w:val="28"/>
        </w:rPr>
        <w:tab/>
        <w:t>The protection circuits for low oil pressure and high cooling water temperature shall only be operational on a time delay following engine start.</w:t>
      </w:r>
    </w:p>
    <w:p w14:paraId="222D5002" w14:textId="77777777" w:rsidR="00A76AF9" w:rsidRPr="00A76AF9" w:rsidRDefault="00A76AF9" w:rsidP="00A76AF9">
      <w:pPr>
        <w:spacing w:before="120"/>
        <w:ind w:left="1418" w:hanging="709"/>
        <w:jc w:val="lowKashida"/>
        <w:rPr>
          <w:szCs w:val="28"/>
        </w:rPr>
      </w:pPr>
      <w:r w:rsidRPr="00A76AF9">
        <w:rPr>
          <w:szCs w:val="28"/>
        </w:rPr>
        <w:t>C.</w:t>
      </w:r>
      <w:r w:rsidRPr="00A76AF9">
        <w:rPr>
          <w:szCs w:val="28"/>
        </w:rPr>
        <w:tab/>
        <w:t>In the event of an overcurrent or earth fault the circuit breaker shall automatically trip and shut down the generator.</w:t>
      </w:r>
    </w:p>
    <w:p w14:paraId="3F630F61" w14:textId="77777777" w:rsidR="00A76AF9" w:rsidRPr="00A76AF9" w:rsidRDefault="00A76AF9" w:rsidP="00A76AF9">
      <w:pPr>
        <w:tabs>
          <w:tab w:val="left" w:pos="720"/>
        </w:tabs>
        <w:spacing w:before="120"/>
        <w:ind w:left="1440" w:hanging="1440"/>
        <w:jc w:val="lowKashida"/>
        <w:rPr>
          <w:b/>
          <w:bCs/>
          <w:szCs w:val="28"/>
        </w:rPr>
      </w:pPr>
      <w:r w:rsidRPr="00A76AF9">
        <w:rPr>
          <w:b/>
          <w:bCs/>
          <w:szCs w:val="28"/>
        </w:rPr>
        <w:t>2.22</w:t>
      </w:r>
      <w:r w:rsidRPr="00A76AF9">
        <w:rPr>
          <w:b/>
          <w:bCs/>
          <w:szCs w:val="28"/>
        </w:rPr>
        <w:tab/>
      </w:r>
      <w:r w:rsidRPr="00A76AF9">
        <w:rPr>
          <w:b/>
          <w:bCs/>
          <w:szCs w:val="28"/>
          <w:u w:val="single"/>
        </w:rPr>
        <w:t>STARTING</w:t>
      </w:r>
    </w:p>
    <w:p w14:paraId="5651CDFC" w14:textId="77777777" w:rsidR="00A76AF9" w:rsidRPr="00A76AF9" w:rsidRDefault="00A76AF9" w:rsidP="00A76AF9">
      <w:pPr>
        <w:tabs>
          <w:tab w:val="left" w:pos="720"/>
        </w:tabs>
        <w:spacing w:before="120"/>
        <w:ind w:left="1440" w:hanging="731"/>
        <w:jc w:val="lowKashida"/>
        <w:rPr>
          <w:szCs w:val="28"/>
        </w:rPr>
      </w:pPr>
      <w:r w:rsidRPr="00A76AF9">
        <w:rPr>
          <w:szCs w:val="28"/>
        </w:rPr>
        <w:t>A.</w:t>
      </w:r>
      <w:r w:rsidRPr="00A76AF9">
        <w:rPr>
          <w:szCs w:val="28"/>
        </w:rPr>
        <w:tab/>
        <w:t>An approved electric or air starting system shall be provided.</w:t>
      </w:r>
    </w:p>
    <w:p w14:paraId="1B581CE8" w14:textId="77777777" w:rsidR="00A76AF9" w:rsidRPr="00A76AF9" w:rsidRDefault="00A76AF9" w:rsidP="00A76AF9">
      <w:pPr>
        <w:spacing w:before="120"/>
        <w:ind w:left="1418" w:hanging="731"/>
        <w:jc w:val="lowKashida"/>
        <w:rPr>
          <w:szCs w:val="28"/>
        </w:rPr>
      </w:pPr>
      <w:r w:rsidRPr="00A76AF9">
        <w:rPr>
          <w:szCs w:val="28"/>
        </w:rPr>
        <w:t>B.</w:t>
      </w:r>
      <w:r w:rsidRPr="00A76AF9">
        <w:rPr>
          <w:szCs w:val="28"/>
        </w:rPr>
        <w:tab/>
        <w:t xml:space="preserve">Power for electric starting shall be derived from heavy duty </w:t>
      </w:r>
      <w:proofErr w:type="spellStart"/>
      <w:r w:rsidRPr="00A76AF9">
        <w:rPr>
          <w:szCs w:val="28"/>
        </w:rPr>
        <w:t>Nikle</w:t>
      </w:r>
      <w:proofErr w:type="spellEnd"/>
      <w:r w:rsidRPr="00A76AF9">
        <w:rPr>
          <w:szCs w:val="28"/>
        </w:rPr>
        <w:t xml:space="preserve"> </w:t>
      </w:r>
      <w:proofErr w:type="spellStart"/>
      <w:r w:rsidRPr="00A76AF9">
        <w:rPr>
          <w:szCs w:val="28"/>
        </w:rPr>
        <w:t>Cadimium</w:t>
      </w:r>
      <w:proofErr w:type="spellEnd"/>
      <w:r w:rsidRPr="00A76AF9">
        <w:rPr>
          <w:szCs w:val="28"/>
        </w:rPr>
        <w:t xml:space="preserve"> of batteries 36 volt.  Batteries shall be capable of starting the set successfully from cold at least six times without recharging.  Means shall be provided for automatic disconnection of the starter motor for a pre-determined time, on failure to start after three attempts.  An approved method for recharging the batteries shall be provided.</w:t>
      </w:r>
    </w:p>
    <w:p w14:paraId="1E59BA63" w14:textId="77777777" w:rsidR="00A76AF9" w:rsidRPr="00A76AF9" w:rsidRDefault="00A76AF9" w:rsidP="00A76AF9">
      <w:pPr>
        <w:spacing w:before="120"/>
        <w:ind w:left="1418" w:hanging="709"/>
        <w:jc w:val="lowKashida"/>
        <w:rPr>
          <w:szCs w:val="28"/>
        </w:rPr>
      </w:pPr>
      <w:r w:rsidRPr="00A76AF9">
        <w:rPr>
          <w:szCs w:val="28"/>
        </w:rPr>
        <w:t>C.</w:t>
      </w:r>
      <w:r w:rsidRPr="00A76AF9">
        <w:rPr>
          <w:szCs w:val="28"/>
        </w:rPr>
        <w:tab/>
        <w:t>Batteries shall be provided complete with all necessary battery leads and shall be mounted on a rigid steel frame fixed to the engine under-base.</w:t>
      </w:r>
    </w:p>
    <w:p w14:paraId="73503417" w14:textId="52A660DC" w:rsidR="00A76AF9" w:rsidRDefault="00A76AF9" w:rsidP="00A76AF9">
      <w:pPr>
        <w:spacing w:before="120"/>
        <w:ind w:left="1418" w:hanging="709"/>
        <w:jc w:val="lowKashida"/>
        <w:rPr>
          <w:szCs w:val="28"/>
        </w:rPr>
      </w:pPr>
      <w:r w:rsidRPr="00A76AF9">
        <w:rPr>
          <w:szCs w:val="28"/>
        </w:rPr>
        <w:t>D.</w:t>
      </w:r>
      <w:r w:rsidRPr="00A76AF9">
        <w:rPr>
          <w:szCs w:val="28"/>
        </w:rPr>
        <w:tab/>
        <w:t>Air starting systems shall comprise diesel driven air compressor, air starting motor, starting valve, air receiver, pressure regulator, associated pipework, valves, etc., and any other equipment recommended by the engine supplier to ensure reliable operation.</w:t>
      </w:r>
    </w:p>
    <w:p w14:paraId="53DEC398" w14:textId="240278BC" w:rsidR="00F8548C" w:rsidRDefault="00F8548C" w:rsidP="00A76AF9">
      <w:pPr>
        <w:spacing w:before="120"/>
        <w:ind w:left="1418" w:hanging="709"/>
        <w:jc w:val="lowKashida"/>
        <w:rPr>
          <w:szCs w:val="28"/>
        </w:rPr>
      </w:pPr>
    </w:p>
    <w:p w14:paraId="0DDE87F6" w14:textId="2D129CAB" w:rsidR="00F8548C" w:rsidRDefault="00F8548C" w:rsidP="00A76AF9">
      <w:pPr>
        <w:spacing w:before="120"/>
        <w:ind w:left="1418" w:hanging="709"/>
        <w:jc w:val="lowKashida"/>
        <w:rPr>
          <w:szCs w:val="28"/>
        </w:rPr>
      </w:pPr>
    </w:p>
    <w:p w14:paraId="3E111DB8" w14:textId="77777777" w:rsidR="00F8548C" w:rsidRPr="00A76AF9" w:rsidRDefault="00F8548C" w:rsidP="00A76AF9">
      <w:pPr>
        <w:spacing w:before="120"/>
        <w:ind w:left="1418" w:hanging="709"/>
        <w:jc w:val="lowKashida"/>
        <w:rPr>
          <w:szCs w:val="28"/>
        </w:rPr>
      </w:pPr>
    </w:p>
    <w:p w14:paraId="66EB452C" w14:textId="77777777" w:rsidR="00A76AF9" w:rsidRPr="00A76AF9" w:rsidRDefault="00A76AF9" w:rsidP="00D239AD">
      <w:pPr>
        <w:numPr>
          <w:ilvl w:val="1"/>
          <w:numId w:val="464"/>
        </w:numPr>
        <w:spacing w:before="120"/>
        <w:jc w:val="lowKashida"/>
        <w:rPr>
          <w:b/>
          <w:bCs/>
          <w:szCs w:val="28"/>
        </w:rPr>
      </w:pPr>
      <w:r w:rsidRPr="00A76AF9">
        <w:rPr>
          <w:b/>
          <w:bCs/>
          <w:szCs w:val="28"/>
        </w:rPr>
        <w:t xml:space="preserve">Main Failure Automatic Transfer Switch (A.T.S) </w:t>
      </w:r>
    </w:p>
    <w:p w14:paraId="6AC99BB3" w14:textId="77777777" w:rsidR="00A76AF9" w:rsidRPr="00A76AF9" w:rsidRDefault="00A76AF9" w:rsidP="00A76AF9">
      <w:pPr>
        <w:tabs>
          <w:tab w:val="left" w:pos="720"/>
        </w:tabs>
        <w:ind w:left="720" w:hanging="720"/>
        <w:jc w:val="lowKashida"/>
        <w:rPr>
          <w:szCs w:val="28"/>
          <w:lang w:val="en-GB" w:eastAsia="en-GB"/>
        </w:rPr>
      </w:pPr>
    </w:p>
    <w:p w14:paraId="5366FF63" w14:textId="77777777" w:rsidR="00A76AF9" w:rsidRPr="00A76AF9" w:rsidRDefault="00A76AF9" w:rsidP="00D239AD">
      <w:pPr>
        <w:numPr>
          <w:ilvl w:val="0"/>
          <w:numId w:val="465"/>
        </w:numPr>
        <w:tabs>
          <w:tab w:val="num" w:pos="1134"/>
        </w:tabs>
        <w:ind w:left="1134" w:hanging="436"/>
        <w:jc w:val="lowKashida"/>
        <w:rPr>
          <w:szCs w:val="28"/>
          <w:lang w:val="en-GB" w:eastAsia="en-GB"/>
        </w:rPr>
      </w:pPr>
      <w:r w:rsidRPr="00A76AF9">
        <w:rPr>
          <w:szCs w:val="28"/>
          <w:lang w:val="en-GB" w:eastAsia="en-GB"/>
        </w:rPr>
        <w:t>Floor mounted, galvanised sheet steel cubicle of equal construction to control cubicle, comprising two main contactors and two main air circuit breakers and controls necessary for automatic transfer of power supply from normal source to stand-by source, voltage sensing control relay and time delay relays to signal generator start and stop, auxiliary switches and indicating lights etc. as necessary for the required operation of the system.</w:t>
      </w:r>
    </w:p>
    <w:p w14:paraId="31605F65" w14:textId="77777777" w:rsidR="00A76AF9" w:rsidRPr="00A76AF9" w:rsidRDefault="00A76AF9" w:rsidP="00A76AF9">
      <w:pPr>
        <w:ind w:left="698"/>
        <w:jc w:val="lowKashida"/>
        <w:rPr>
          <w:szCs w:val="28"/>
          <w:lang w:val="en-GB" w:eastAsia="en-GB"/>
        </w:rPr>
      </w:pPr>
    </w:p>
    <w:p w14:paraId="593864C8" w14:textId="77777777" w:rsidR="00A76AF9" w:rsidRPr="00A76AF9" w:rsidRDefault="00A76AF9" w:rsidP="00D239AD">
      <w:pPr>
        <w:numPr>
          <w:ilvl w:val="0"/>
          <w:numId w:val="465"/>
        </w:numPr>
        <w:tabs>
          <w:tab w:val="num" w:pos="1134"/>
        </w:tabs>
        <w:ind w:left="1134" w:hanging="436"/>
        <w:jc w:val="lowKashida"/>
        <w:rPr>
          <w:szCs w:val="28"/>
          <w:lang w:val="en-GB" w:eastAsia="en-GB"/>
        </w:rPr>
      </w:pPr>
      <w:r w:rsidRPr="00A76AF9">
        <w:rPr>
          <w:szCs w:val="28"/>
          <w:lang w:val="en-GB" w:eastAsia="en-GB"/>
        </w:rPr>
        <w:t xml:space="preserve">Operation </w:t>
      </w:r>
      <w:r w:rsidRPr="00A76AF9">
        <w:rPr>
          <w:szCs w:val="28"/>
          <w:lang w:val="en-GB" w:eastAsia="en-GB"/>
        </w:rPr>
        <w:tab/>
      </w:r>
    </w:p>
    <w:p w14:paraId="637F243F" w14:textId="77777777" w:rsidR="00A76AF9" w:rsidRPr="00A76AF9" w:rsidRDefault="00A76AF9" w:rsidP="00A76AF9">
      <w:pPr>
        <w:ind w:left="1134"/>
        <w:jc w:val="lowKashida"/>
        <w:rPr>
          <w:szCs w:val="28"/>
          <w:lang w:val="en-GB" w:eastAsia="en-GB"/>
        </w:rPr>
      </w:pPr>
      <w:r w:rsidRPr="00A76AF9">
        <w:rPr>
          <w:szCs w:val="28"/>
          <w:lang w:val="en-GB" w:eastAsia="en-GB"/>
        </w:rPr>
        <w:t>When voltage and/or frequency of any phase drops below an adjustable setting (60% - 90%) of normal supply, for an adjustable period of 1 - 300 seconds, power failure relay is to actuate engine starting control, whilst normal mains contractor is to open.  After an adjustable period of 0 -10 seconds from sensing stabilised rated voltage and frequency of generator at the ATS, the emergency contactors is to close.  Upon restoration of normal mains supply to above 95% of rated voltage and/or frequency, for and adjustable present period of 2 - 60 minutes, emergency contactors is to open and normal mains contactors is to close.</w:t>
      </w:r>
    </w:p>
    <w:p w14:paraId="1F9E6BB1" w14:textId="77777777" w:rsidR="00A76AF9" w:rsidRPr="00A76AF9" w:rsidRDefault="00A76AF9" w:rsidP="00A76AF9">
      <w:pPr>
        <w:tabs>
          <w:tab w:val="left" w:pos="720"/>
        </w:tabs>
        <w:ind w:left="720" w:hanging="720"/>
        <w:jc w:val="lowKashida"/>
        <w:rPr>
          <w:b/>
          <w:bCs/>
          <w:szCs w:val="28"/>
          <w:u w:val="single"/>
          <w:lang w:val="en-GB" w:eastAsia="en-GB"/>
        </w:rPr>
      </w:pPr>
    </w:p>
    <w:p w14:paraId="1B9620DF" w14:textId="77777777" w:rsidR="00A76AF9" w:rsidRPr="00A76AF9" w:rsidRDefault="00A76AF9" w:rsidP="00D239AD">
      <w:pPr>
        <w:numPr>
          <w:ilvl w:val="0"/>
          <w:numId w:val="465"/>
        </w:numPr>
        <w:tabs>
          <w:tab w:val="num" w:pos="1134"/>
        </w:tabs>
        <w:ind w:left="1134" w:hanging="436"/>
        <w:jc w:val="lowKashida"/>
        <w:rPr>
          <w:szCs w:val="28"/>
          <w:lang w:val="en-GB" w:eastAsia="en-GB"/>
        </w:rPr>
      </w:pPr>
      <w:r w:rsidRPr="00A76AF9">
        <w:rPr>
          <w:szCs w:val="28"/>
          <w:lang w:val="en-GB" w:eastAsia="en-GB"/>
        </w:rPr>
        <w:t>Mechanical And Electrical Interlocks</w:t>
      </w:r>
      <w:r w:rsidRPr="00A76AF9">
        <w:rPr>
          <w:szCs w:val="28"/>
          <w:lang w:val="en-GB" w:eastAsia="en-GB"/>
        </w:rPr>
        <w:tab/>
      </w:r>
      <w:r w:rsidRPr="00A76AF9">
        <w:rPr>
          <w:szCs w:val="28"/>
          <w:lang w:val="en-GB" w:eastAsia="en-GB"/>
        </w:rPr>
        <w:tab/>
      </w:r>
      <w:r w:rsidRPr="00A76AF9">
        <w:rPr>
          <w:szCs w:val="28"/>
          <w:lang w:val="en-GB" w:eastAsia="en-GB"/>
        </w:rPr>
        <w:tab/>
      </w:r>
    </w:p>
    <w:p w14:paraId="6977CDFF" w14:textId="77777777" w:rsidR="00A76AF9" w:rsidRPr="00A76AF9" w:rsidRDefault="00A76AF9" w:rsidP="00A76AF9">
      <w:pPr>
        <w:ind w:left="1134"/>
        <w:jc w:val="lowKashida"/>
        <w:rPr>
          <w:szCs w:val="28"/>
          <w:lang w:val="en-GB" w:eastAsia="en-GB"/>
        </w:rPr>
      </w:pPr>
      <w:r w:rsidRPr="00A76AF9">
        <w:rPr>
          <w:szCs w:val="28"/>
          <w:lang w:val="en-GB" w:eastAsia="en-GB"/>
        </w:rPr>
        <w:t>Are to prevent contactors/circuit breakers from being closed simultaneously at any time.  Transfer mechanism is to be powered from the source to which the load is being transferred.</w:t>
      </w:r>
    </w:p>
    <w:p w14:paraId="34269850" w14:textId="77777777" w:rsidR="00A76AF9" w:rsidRPr="00A76AF9" w:rsidRDefault="00A76AF9" w:rsidP="00A76AF9">
      <w:pPr>
        <w:tabs>
          <w:tab w:val="left" w:pos="720"/>
        </w:tabs>
        <w:ind w:left="720" w:hanging="720"/>
        <w:jc w:val="lowKashida"/>
        <w:rPr>
          <w:szCs w:val="28"/>
          <w:lang w:val="en-GB" w:eastAsia="en-GB"/>
        </w:rPr>
      </w:pPr>
    </w:p>
    <w:p w14:paraId="47AE0563" w14:textId="77777777" w:rsidR="00A76AF9" w:rsidRPr="00A76AF9" w:rsidRDefault="00A76AF9" w:rsidP="00D239AD">
      <w:pPr>
        <w:numPr>
          <w:ilvl w:val="0"/>
          <w:numId w:val="465"/>
        </w:numPr>
        <w:tabs>
          <w:tab w:val="num" w:pos="1134"/>
        </w:tabs>
        <w:ind w:left="1134" w:hanging="436"/>
        <w:jc w:val="lowKashida"/>
        <w:rPr>
          <w:szCs w:val="28"/>
          <w:lang w:val="en-GB" w:eastAsia="en-GB"/>
        </w:rPr>
      </w:pPr>
      <w:r w:rsidRPr="00A76AF9">
        <w:rPr>
          <w:szCs w:val="28"/>
          <w:lang w:val="en-GB" w:eastAsia="en-GB"/>
        </w:rPr>
        <w:t xml:space="preserve">Selector Switch  </w:t>
      </w:r>
      <w:r w:rsidRPr="00A76AF9">
        <w:rPr>
          <w:szCs w:val="28"/>
          <w:lang w:val="en-GB" w:eastAsia="en-GB"/>
        </w:rPr>
        <w:tab/>
      </w:r>
      <w:r w:rsidRPr="00A76AF9">
        <w:rPr>
          <w:szCs w:val="28"/>
          <w:lang w:val="en-GB" w:eastAsia="en-GB"/>
        </w:rPr>
        <w:tab/>
      </w:r>
      <w:r w:rsidRPr="00A76AF9">
        <w:rPr>
          <w:szCs w:val="28"/>
          <w:lang w:val="en-GB" w:eastAsia="en-GB"/>
        </w:rPr>
        <w:tab/>
      </w:r>
      <w:r w:rsidRPr="00A76AF9">
        <w:rPr>
          <w:szCs w:val="28"/>
          <w:lang w:val="en-GB" w:eastAsia="en-GB"/>
        </w:rPr>
        <w:tab/>
      </w:r>
      <w:r w:rsidRPr="00A76AF9">
        <w:rPr>
          <w:szCs w:val="28"/>
          <w:lang w:val="en-GB" w:eastAsia="en-GB"/>
        </w:rPr>
        <w:tab/>
      </w:r>
      <w:r w:rsidRPr="00A76AF9">
        <w:rPr>
          <w:szCs w:val="28"/>
          <w:lang w:val="en-GB" w:eastAsia="en-GB"/>
        </w:rPr>
        <w:tab/>
      </w:r>
      <w:r w:rsidRPr="00A76AF9">
        <w:rPr>
          <w:szCs w:val="28"/>
          <w:lang w:val="en-GB" w:eastAsia="en-GB"/>
        </w:rPr>
        <w:tab/>
      </w:r>
      <w:r w:rsidRPr="00A76AF9">
        <w:rPr>
          <w:szCs w:val="28"/>
          <w:lang w:val="en-GB" w:eastAsia="en-GB"/>
        </w:rPr>
        <w:tab/>
      </w:r>
      <w:r w:rsidRPr="00A76AF9">
        <w:rPr>
          <w:szCs w:val="28"/>
          <w:lang w:val="en-GB" w:eastAsia="en-GB"/>
        </w:rPr>
        <w:tab/>
      </w:r>
    </w:p>
    <w:p w14:paraId="7A117603" w14:textId="77777777" w:rsidR="00A76AF9" w:rsidRPr="00A76AF9" w:rsidRDefault="00A76AF9" w:rsidP="00A76AF9">
      <w:pPr>
        <w:tabs>
          <w:tab w:val="left" w:pos="1134"/>
        </w:tabs>
        <w:ind w:left="1134"/>
        <w:jc w:val="lowKashida"/>
        <w:rPr>
          <w:szCs w:val="28"/>
          <w:lang w:val="en-GB" w:eastAsia="en-GB"/>
        </w:rPr>
      </w:pPr>
      <w:r w:rsidRPr="00A76AF9">
        <w:rPr>
          <w:szCs w:val="28"/>
          <w:lang w:val="en-GB" w:eastAsia="en-GB"/>
        </w:rPr>
        <w:t>Is to have the following positions :</w:t>
      </w:r>
    </w:p>
    <w:p w14:paraId="0AE94322" w14:textId="77777777" w:rsidR="00A76AF9" w:rsidRPr="00A76AF9" w:rsidRDefault="00A76AF9" w:rsidP="00A76AF9">
      <w:pPr>
        <w:tabs>
          <w:tab w:val="left" w:pos="720"/>
        </w:tabs>
        <w:ind w:left="720" w:hanging="720"/>
        <w:jc w:val="lowKashida"/>
        <w:rPr>
          <w:szCs w:val="28"/>
          <w:lang w:val="en-GB" w:eastAsia="en-GB"/>
        </w:rPr>
      </w:pPr>
    </w:p>
    <w:p w14:paraId="31C13483" w14:textId="77777777" w:rsidR="00A76AF9" w:rsidRPr="00A76AF9" w:rsidRDefault="00A76AF9" w:rsidP="00A76AF9">
      <w:pPr>
        <w:tabs>
          <w:tab w:val="left" w:pos="720"/>
          <w:tab w:val="left" w:pos="2160"/>
        </w:tabs>
        <w:ind w:left="2880" w:hanging="1746"/>
        <w:jc w:val="lowKashida"/>
        <w:rPr>
          <w:szCs w:val="28"/>
          <w:lang w:val="en-GB" w:eastAsia="en-GB"/>
        </w:rPr>
      </w:pPr>
      <w:r w:rsidRPr="00A76AF9">
        <w:rPr>
          <w:szCs w:val="28"/>
          <w:lang w:val="en-GB" w:eastAsia="en-GB"/>
        </w:rPr>
        <w:t>off</w:t>
      </w:r>
      <w:r w:rsidRPr="00A76AF9">
        <w:rPr>
          <w:szCs w:val="28"/>
          <w:lang w:val="en-GB" w:eastAsia="en-GB"/>
        </w:rPr>
        <w:tab/>
        <w:t>:</w:t>
      </w:r>
      <w:r w:rsidRPr="00A76AF9">
        <w:rPr>
          <w:szCs w:val="28"/>
          <w:lang w:val="en-GB" w:eastAsia="en-GB"/>
        </w:rPr>
        <w:tab/>
        <w:t>both contactors open and remain open.</w:t>
      </w:r>
    </w:p>
    <w:p w14:paraId="5C08522A" w14:textId="77777777" w:rsidR="00A76AF9" w:rsidRPr="00A76AF9" w:rsidRDefault="00A76AF9" w:rsidP="00A76AF9">
      <w:pPr>
        <w:tabs>
          <w:tab w:val="left" w:pos="720"/>
          <w:tab w:val="left" w:pos="2160"/>
        </w:tabs>
        <w:ind w:left="2880" w:hanging="1746"/>
        <w:jc w:val="lowKashida"/>
        <w:rPr>
          <w:szCs w:val="28"/>
          <w:lang w:val="en-GB" w:eastAsia="en-GB"/>
        </w:rPr>
      </w:pPr>
      <w:r w:rsidRPr="00A76AF9">
        <w:rPr>
          <w:szCs w:val="28"/>
          <w:lang w:val="en-GB" w:eastAsia="en-GB"/>
        </w:rPr>
        <w:t>normal</w:t>
      </w:r>
      <w:r w:rsidRPr="00A76AF9">
        <w:rPr>
          <w:szCs w:val="28"/>
          <w:lang w:val="en-GB" w:eastAsia="en-GB"/>
        </w:rPr>
        <w:tab/>
        <w:t>:</w:t>
      </w:r>
      <w:r w:rsidRPr="00A76AF9">
        <w:rPr>
          <w:szCs w:val="28"/>
          <w:lang w:val="en-GB" w:eastAsia="en-GB"/>
        </w:rPr>
        <w:tab/>
        <w:t>contactors for normal power source closes and remain closed.</w:t>
      </w:r>
    </w:p>
    <w:p w14:paraId="46450786" w14:textId="77777777" w:rsidR="00A76AF9" w:rsidRPr="00A76AF9" w:rsidRDefault="00A76AF9" w:rsidP="00A76AF9">
      <w:pPr>
        <w:tabs>
          <w:tab w:val="left" w:pos="720"/>
          <w:tab w:val="left" w:pos="2160"/>
        </w:tabs>
        <w:ind w:left="2880" w:hanging="1746"/>
        <w:jc w:val="lowKashida"/>
        <w:rPr>
          <w:szCs w:val="28"/>
          <w:lang w:val="en-GB" w:eastAsia="en-GB"/>
        </w:rPr>
      </w:pPr>
      <w:r w:rsidRPr="00A76AF9">
        <w:rPr>
          <w:szCs w:val="28"/>
          <w:lang w:val="en-GB" w:eastAsia="en-GB"/>
        </w:rPr>
        <w:t>emergency:</w:t>
      </w:r>
      <w:r w:rsidRPr="00A76AF9">
        <w:rPr>
          <w:szCs w:val="28"/>
          <w:lang w:val="en-GB" w:eastAsia="en-GB"/>
        </w:rPr>
        <w:tab/>
        <w:t>contactors for stand-by power source closes and remains closed.</w:t>
      </w:r>
    </w:p>
    <w:p w14:paraId="613E7998" w14:textId="77777777" w:rsidR="00A76AF9" w:rsidRPr="00A76AF9" w:rsidRDefault="00A76AF9" w:rsidP="00A76AF9">
      <w:pPr>
        <w:tabs>
          <w:tab w:val="left" w:pos="720"/>
          <w:tab w:val="left" w:pos="2160"/>
        </w:tabs>
        <w:ind w:left="2880" w:hanging="1746"/>
        <w:jc w:val="lowKashida"/>
        <w:rPr>
          <w:szCs w:val="28"/>
          <w:lang w:val="en-GB" w:eastAsia="en-GB"/>
        </w:rPr>
      </w:pPr>
      <w:r w:rsidRPr="00A76AF9">
        <w:rPr>
          <w:szCs w:val="28"/>
          <w:lang w:val="en-GB" w:eastAsia="en-GB"/>
        </w:rPr>
        <w:t>auto</w:t>
      </w:r>
      <w:r w:rsidRPr="00A76AF9">
        <w:rPr>
          <w:szCs w:val="28"/>
          <w:lang w:val="en-GB" w:eastAsia="en-GB"/>
        </w:rPr>
        <w:tab/>
        <w:t>:</w:t>
      </w:r>
      <w:r w:rsidRPr="00A76AF9">
        <w:rPr>
          <w:szCs w:val="28"/>
          <w:lang w:val="en-GB" w:eastAsia="en-GB"/>
        </w:rPr>
        <w:tab/>
        <w:t>automatic transfer as described above.</w:t>
      </w:r>
    </w:p>
    <w:p w14:paraId="34CB94DC" w14:textId="77777777" w:rsidR="00A76AF9" w:rsidRPr="00A76AF9" w:rsidRDefault="00A76AF9" w:rsidP="00A76AF9">
      <w:pPr>
        <w:tabs>
          <w:tab w:val="left" w:pos="720"/>
          <w:tab w:val="left" w:pos="1440"/>
          <w:tab w:val="left" w:pos="2160"/>
          <w:tab w:val="left" w:pos="2880"/>
        </w:tabs>
        <w:ind w:left="3600" w:hanging="3600"/>
        <w:jc w:val="lowKashida"/>
        <w:rPr>
          <w:szCs w:val="28"/>
          <w:lang w:val="en-GB" w:eastAsia="en-GB"/>
        </w:rPr>
      </w:pPr>
    </w:p>
    <w:p w14:paraId="011A9132" w14:textId="77777777" w:rsidR="00A76AF9" w:rsidRPr="00A76AF9" w:rsidRDefault="00A76AF9" w:rsidP="00D239AD">
      <w:pPr>
        <w:numPr>
          <w:ilvl w:val="0"/>
          <w:numId w:val="465"/>
        </w:numPr>
        <w:tabs>
          <w:tab w:val="num" w:pos="1134"/>
        </w:tabs>
        <w:ind w:left="1134" w:hanging="436"/>
        <w:jc w:val="lowKashida"/>
        <w:rPr>
          <w:szCs w:val="28"/>
          <w:lang w:val="en-GB" w:eastAsia="en-GB"/>
        </w:rPr>
      </w:pPr>
      <w:r w:rsidRPr="00A76AF9">
        <w:rPr>
          <w:szCs w:val="28"/>
          <w:lang w:val="en-GB" w:eastAsia="en-GB"/>
        </w:rPr>
        <w:t xml:space="preserve">Pilot Lights </w:t>
      </w:r>
      <w:r w:rsidRPr="00A76AF9">
        <w:rPr>
          <w:szCs w:val="28"/>
          <w:lang w:val="en-GB" w:eastAsia="en-GB"/>
        </w:rPr>
        <w:tab/>
      </w:r>
    </w:p>
    <w:p w14:paraId="7340D366" w14:textId="77777777" w:rsidR="00A76AF9" w:rsidRPr="00A76AF9" w:rsidRDefault="00A76AF9" w:rsidP="00A76AF9">
      <w:pPr>
        <w:tabs>
          <w:tab w:val="left" w:pos="720"/>
          <w:tab w:val="left" w:pos="2160"/>
        </w:tabs>
        <w:ind w:left="2880" w:hanging="1746"/>
        <w:jc w:val="lowKashida"/>
        <w:rPr>
          <w:szCs w:val="28"/>
          <w:lang w:val="en-GB" w:eastAsia="en-GB"/>
        </w:rPr>
      </w:pPr>
      <w:r w:rsidRPr="00A76AF9">
        <w:rPr>
          <w:szCs w:val="28"/>
          <w:lang w:val="en-GB" w:eastAsia="en-GB"/>
        </w:rPr>
        <w:t>Are to indicate which contactors is on.</w:t>
      </w:r>
    </w:p>
    <w:p w14:paraId="18FADEA7" w14:textId="77777777" w:rsidR="00A76AF9" w:rsidRPr="00A76AF9" w:rsidRDefault="00A76AF9" w:rsidP="00A76AF9">
      <w:pPr>
        <w:tabs>
          <w:tab w:val="left" w:pos="720"/>
        </w:tabs>
        <w:jc w:val="lowKashida"/>
        <w:rPr>
          <w:szCs w:val="28"/>
          <w:lang w:val="en-GB" w:eastAsia="en-GB"/>
        </w:rPr>
      </w:pPr>
    </w:p>
    <w:p w14:paraId="6B3C6F94" w14:textId="77777777" w:rsidR="00A76AF9" w:rsidRPr="00A76AF9" w:rsidRDefault="00A76AF9" w:rsidP="00D239AD">
      <w:pPr>
        <w:numPr>
          <w:ilvl w:val="0"/>
          <w:numId w:val="465"/>
        </w:numPr>
        <w:tabs>
          <w:tab w:val="num" w:pos="1134"/>
        </w:tabs>
        <w:ind w:left="1134" w:hanging="436"/>
        <w:jc w:val="lowKashida"/>
        <w:rPr>
          <w:szCs w:val="28"/>
          <w:lang w:val="en-GB" w:eastAsia="en-GB"/>
        </w:rPr>
      </w:pPr>
      <w:r w:rsidRPr="00A76AF9">
        <w:rPr>
          <w:szCs w:val="28"/>
          <w:lang w:val="en-GB" w:eastAsia="en-GB"/>
        </w:rPr>
        <w:t>Instruments</w:t>
      </w:r>
      <w:r w:rsidRPr="00A76AF9">
        <w:rPr>
          <w:szCs w:val="28"/>
          <w:lang w:val="en-GB" w:eastAsia="en-GB"/>
        </w:rPr>
        <w:tab/>
      </w:r>
      <w:r w:rsidRPr="00A76AF9">
        <w:rPr>
          <w:szCs w:val="28"/>
          <w:lang w:val="en-GB" w:eastAsia="en-GB"/>
        </w:rPr>
        <w:tab/>
      </w:r>
      <w:r w:rsidRPr="00A76AF9">
        <w:rPr>
          <w:szCs w:val="28"/>
          <w:lang w:val="en-GB" w:eastAsia="en-GB"/>
        </w:rPr>
        <w:tab/>
      </w:r>
      <w:r w:rsidRPr="00A76AF9">
        <w:rPr>
          <w:szCs w:val="28"/>
          <w:lang w:val="en-GB" w:eastAsia="en-GB"/>
        </w:rPr>
        <w:tab/>
      </w:r>
      <w:r w:rsidRPr="00A76AF9">
        <w:rPr>
          <w:szCs w:val="28"/>
          <w:lang w:val="en-GB" w:eastAsia="en-GB"/>
        </w:rPr>
        <w:tab/>
      </w:r>
      <w:r w:rsidRPr="00A76AF9">
        <w:rPr>
          <w:szCs w:val="28"/>
          <w:lang w:val="en-GB" w:eastAsia="en-GB"/>
        </w:rPr>
        <w:tab/>
      </w:r>
      <w:r w:rsidRPr="00A76AF9">
        <w:rPr>
          <w:szCs w:val="28"/>
          <w:lang w:val="en-GB" w:eastAsia="en-GB"/>
        </w:rPr>
        <w:tab/>
      </w:r>
      <w:r w:rsidRPr="00A76AF9">
        <w:rPr>
          <w:szCs w:val="28"/>
          <w:lang w:val="en-GB" w:eastAsia="en-GB"/>
        </w:rPr>
        <w:tab/>
      </w:r>
      <w:r w:rsidRPr="00A76AF9">
        <w:rPr>
          <w:szCs w:val="28"/>
          <w:lang w:val="en-GB" w:eastAsia="en-GB"/>
        </w:rPr>
        <w:tab/>
      </w:r>
      <w:r w:rsidRPr="00A76AF9">
        <w:rPr>
          <w:szCs w:val="28"/>
          <w:lang w:val="en-GB" w:eastAsia="en-GB"/>
        </w:rPr>
        <w:tab/>
      </w:r>
    </w:p>
    <w:p w14:paraId="0891627A" w14:textId="77777777" w:rsidR="00A76AF9" w:rsidRPr="00A76AF9" w:rsidRDefault="00A76AF9" w:rsidP="00A76AF9">
      <w:pPr>
        <w:tabs>
          <w:tab w:val="left" w:pos="720"/>
          <w:tab w:val="left" w:pos="2160"/>
        </w:tabs>
        <w:ind w:left="2880" w:hanging="1746"/>
        <w:jc w:val="lowKashida"/>
        <w:rPr>
          <w:szCs w:val="28"/>
          <w:lang w:val="en-GB" w:eastAsia="en-GB"/>
        </w:rPr>
      </w:pPr>
      <w:r w:rsidRPr="00A76AF9">
        <w:rPr>
          <w:szCs w:val="28"/>
          <w:lang w:val="en-GB" w:eastAsia="en-GB"/>
        </w:rPr>
        <w:t>Are to include voltmeter and amperemeter with selector switches.</w:t>
      </w:r>
    </w:p>
    <w:p w14:paraId="4C7B9067" w14:textId="77777777" w:rsidR="00A76AF9" w:rsidRPr="00A76AF9" w:rsidRDefault="00A76AF9" w:rsidP="00A76AF9">
      <w:pPr>
        <w:tabs>
          <w:tab w:val="left" w:pos="720"/>
        </w:tabs>
        <w:jc w:val="lowKashida"/>
        <w:rPr>
          <w:b/>
          <w:bCs/>
          <w:szCs w:val="28"/>
          <w:lang w:val="en-GB" w:eastAsia="en-GB"/>
        </w:rPr>
      </w:pPr>
    </w:p>
    <w:p w14:paraId="3B5F8E18" w14:textId="77777777" w:rsidR="00A76AF9" w:rsidRPr="00A76AF9" w:rsidRDefault="00A76AF9" w:rsidP="00D239AD">
      <w:pPr>
        <w:numPr>
          <w:ilvl w:val="0"/>
          <w:numId w:val="465"/>
        </w:numPr>
        <w:tabs>
          <w:tab w:val="num" w:pos="1134"/>
        </w:tabs>
        <w:ind w:left="1134" w:hanging="436"/>
        <w:jc w:val="lowKashida"/>
        <w:rPr>
          <w:szCs w:val="28"/>
          <w:lang w:val="en-GB" w:eastAsia="en-GB"/>
        </w:rPr>
      </w:pPr>
      <w:r w:rsidRPr="00A76AF9">
        <w:rPr>
          <w:szCs w:val="28"/>
          <w:lang w:val="en-GB" w:eastAsia="en-GB"/>
        </w:rPr>
        <w:t xml:space="preserve">Contactors </w:t>
      </w:r>
    </w:p>
    <w:p w14:paraId="5BDAFDEB" w14:textId="77777777" w:rsidR="00A76AF9" w:rsidRPr="00A76AF9" w:rsidRDefault="00A76AF9" w:rsidP="00A76AF9">
      <w:pPr>
        <w:tabs>
          <w:tab w:val="left" w:pos="720"/>
          <w:tab w:val="left" w:pos="2160"/>
        </w:tabs>
        <w:ind w:left="1134"/>
        <w:jc w:val="lowKashida"/>
        <w:rPr>
          <w:szCs w:val="28"/>
          <w:lang w:val="en-GB" w:eastAsia="en-GB"/>
        </w:rPr>
      </w:pPr>
      <w:r w:rsidRPr="00A76AF9">
        <w:rPr>
          <w:szCs w:val="28"/>
          <w:lang w:val="en-GB" w:eastAsia="en-GB"/>
        </w:rPr>
        <w:t>Are to be to IEC 158-1, 3-phase, 4-pole, magnetic type, 600 V rating, capable of interrupting at least ten times rated current inductive or non-inductive loads under normal service conditions and are to have re-placeable main arcing contacts and arc quenching devices.  Contactors are to withstand, without welding or burning of contacts, an inrush current of 20 times normal rating upon closing and the heaviest short-circuit of the system for period required by upstream protective switchgear to operate or a minimum of 3 seconds, whichever is greater.  Three N.O. and three N.C. spare contacts are to be provided on each contactors.</w:t>
      </w:r>
    </w:p>
    <w:p w14:paraId="7B4BF9FB" w14:textId="77777777" w:rsidR="00A76AF9" w:rsidRPr="00A76AF9" w:rsidRDefault="00A76AF9" w:rsidP="00D239AD">
      <w:pPr>
        <w:numPr>
          <w:ilvl w:val="0"/>
          <w:numId w:val="465"/>
        </w:numPr>
        <w:tabs>
          <w:tab w:val="num" w:pos="1134"/>
        </w:tabs>
        <w:ind w:left="1134" w:hanging="436"/>
        <w:jc w:val="lowKashida"/>
        <w:rPr>
          <w:szCs w:val="28"/>
          <w:lang w:val="en-GB" w:eastAsia="en-GB"/>
        </w:rPr>
      </w:pPr>
      <w:r w:rsidRPr="00A76AF9">
        <w:rPr>
          <w:szCs w:val="28"/>
          <w:lang w:val="en-GB" w:eastAsia="en-GB"/>
        </w:rPr>
        <w:t>Circuit Breakers</w:t>
      </w:r>
    </w:p>
    <w:p w14:paraId="2CC21BAE" w14:textId="77777777" w:rsidR="00A76AF9" w:rsidRPr="00A76AF9" w:rsidRDefault="00A76AF9" w:rsidP="00A76AF9">
      <w:pPr>
        <w:tabs>
          <w:tab w:val="left" w:pos="720"/>
          <w:tab w:val="left" w:pos="2160"/>
        </w:tabs>
        <w:ind w:left="1134"/>
        <w:jc w:val="lowKashida"/>
        <w:rPr>
          <w:szCs w:val="28"/>
          <w:lang w:val="en-GB" w:eastAsia="en-GB"/>
        </w:rPr>
      </w:pPr>
      <w:r w:rsidRPr="00A76AF9">
        <w:rPr>
          <w:szCs w:val="28"/>
          <w:lang w:val="en-GB" w:eastAsia="en-GB"/>
        </w:rPr>
        <w:t>Two Air Circuit Breakers to be provided.</w:t>
      </w:r>
    </w:p>
    <w:p w14:paraId="2DACA1AD" w14:textId="77777777" w:rsidR="00A76AF9" w:rsidRPr="00A76AF9" w:rsidRDefault="00A76AF9" w:rsidP="00A76AF9">
      <w:pPr>
        <w:tabs>
          <w:tab w:val="left" w:pos="720"/>
        </w:tabs>
        <w:jc w:val="lowKashida"/>
        <w:rPr>
          <w:b/>
          <w:bCs/>
          <w:szCs w:val="28"/>
          <w:lang w:val="en-GB" w:eastAsia="en-GB"/>
        </w:rPr>
      </w:pPr>
    </w:p>
    <w:p w14:paraId="52C33DEB" w14:textId="77777777" w:rsidR="00A76AF9" w:rsidRPr="00A76AF9" w:rsidRDefault="00A76AF9" w:rsidP="00D239AD">
      <w:pPr>
        <w:numPr>
          <w:ilvl w:val="0"/>
          <w:numId w:val="465"/>
        </w:numPr>
        <w:tabs>
          <w:tab w:val="num" w:pos="1134"/>
        </w:tabs>
        <w:ind w:left="1134" w:hanging="436"/>
        <w:jc w:val="lowKashida"/>
        <w:rPr>
          <w:szCs w:val="28"/>
          <w:lang w:val="en-GB" w:eastAsia="en-GB"/>
        </w:rPr>
      </w:pPr>
      <w:r w:rsidRPr="00A76AF9">
        <w:rPr>
          <w:szCs w:val="28"/>
          <w:lang w:val="en-GB" w:eastAsia="en-GB"/>
        </w:rPr>
        <w:t>Wiring</w:t>
      </w:r>
      <w:r w:rsidRPr="00A76AF9">
        <w:rPr>
          <w:szCs w:val="28"/>
          <w:lang w:val="en-GB" w:eastAsia="en-GB"/>
        </w:rPr>
        <w:tab/>
      </w:r>
      <w:r w:rsidRPr="00A76AF9">
        <w:rPr>
          <w:szCs w:val="28"/>
          <w:lang w:val="en-GB" w:eastAsia="en-GB"/>
        </w:rPr>
        <w:tab/>
      </w:r>
      <w:r w:rsidRPr="00A76AF9">
        <w:rPr>
          <w:szCs w:val="28"/>
          <w:lang w:val="en-GB" w:eastAsia="en-GB"/>
        </w:rPr>
        <w:tab/>
      </w:r>
      <w:r w:rsidRPr="00A76AF9">
        <w:rPr>
          <w:szCs w:val="28"/>
          <w:lang w:val="en-GB" w:eastAsia="en-GB"/>
        </w:rPr>
        <w:tab/>
      </w:r>
      <w:r w:rsidRPr="00A76AF9">
        <w:rPr>
          <w:szCs w:val="28"/>
          <w:lang w:val="en-GB" w:eastAsia="en-GB"/>
        </w:rPr>
        <w:tab/>
      </w:r>
      <w:r w:rsidRPr="00A76AF9">
        <w:rPr>
          <w:szCs w:val="28"/>
          <w:lang w:val="en-GB" w:eastAsia="en-GB"/>
        </w:rPr>
        <w:tab/>
      </w:r>
      <w:r w:rsidRPr="00A76AF9">
        <w:rPr>
          <w:szCs w:val="28"/>
          <w:lang w:val="en-GB" w:eastAsia="en-GB"/>
        </w:rPr>
        <w:tab/>
      </w:r>
      <w:r w:rsidRPr="00A76AF9">
        <w:rPr>
          <w:szCs w:val="28"/>
          <w:lang w:val="en-GB" w:eastAsia="en-GB"/>
        </w:rPr>
        <w:tab/>
      </w:r>
      <w:r w:rsidRPr="00A76AF9">
        <w:rPr>
          <w:szCs w:val="28"/>
          <w:lang w:val="en-GB" w:eastAsia="en-GB"/>
        </w:rPr>
        <w:tab/>
      </w:r>
      <w:r w:rsidRPr="00A76AF9">
        <w:rPr>
          <w:szCs w:val="28"/>
          <w:lang w:val="en-GB" w:eastAsia="en-GB"/>
        </w:rPr>
        <w:tab/>
      </w:r>
    </w:p>
    <w:p w14:paraId="272B3292" w14:textId="77777777" w:rsidR="00A76AF9" w:rsidRPr="00A76AF9" w:rsidRDefault="00A76AF9" w:rsidP="00A76AF9">
      <w:pPr>
        <w:tabs>
          <w:tab w:val="left" w:pos="720"/>
          <w:tab w:val="left" w:pos="2160"/>
        </w:tabs>
        <w:ind w:left="1134"/>
        <w:jc w:val="lowKashida"/>
        <w:rPr>
          <w:szCs w:val="28"/>
          <w:lang w:val="en-GB" w:eastAsia="en-GB"/>
        </w:rPr>
      </w:pPr>
      <w:r w:rsidRPr="00A76AF9">
        <w:rPr>
          <w:szCs w:val="28"/>
          <w:lang w:val="en-GB" w:eastAsia="en-GB"/>
        </w:rPr>
        <w:t xml:space="preserve">Moisture and heat resistant, silicon rubber insulated, stranded copper conductors, modularly and neatly arranged on master terminal blocks, with suitable numbering strips </w:t>
      </w:r>
      <w:r w:rsidRPr="00A76AF9">
        <w:rPr>
          <w:szCs w:val="28"/>
          <w:lang w:val="en-GB" w:eastAsia="en-GB"/>
        </w:rPr>
        <w:lastRenderedPageBreak/>
        <w:t>and appropriate cartridge types fuses where required.  Flexible wiring is to be used on all hinged/draw-out components.</w:t>
      </w:r>
    </w:p>
    <w:p w14:paraId="3F3FC87B" w14:textId="77777777" w:rsidR="00A76AF9" w:rsidRPr="00A76AF9" w:rsidRDefault="00A76AF9" w:rsidP="00A76AF9">
      <w:pPr>
        <w:tabs>
          <w:tab w:val="left" w:pos="720"/>
        </w:tabs>
        <w:jc w:val="lowKashida"/>
        <w:rPr>
          <w:b/>
          <w:bCs/>
          <w:szCs w:val="28"/>
          <w:u w:val="single"/>
          <w:lang w:val="en-GB" w:eastAsia="en-GB"/>
        </w:rPr>
      </w:pPr>
    </w:p>
    <w:p w14:paraId="0CFAEE6E" w14:textId="77777777" w:rsidR="00A76AF9" w:rsidRPr="00A76AF9" w:rsidRDefault="00A76AF9" w:rsidP="00D239AD">
      <w:pPr>
        <w:numPr>
          <w:ilvl w:val="0"/>
          <w:numId w:val="465"/>
        </w:numPr>
        <w:tabs>
          <w:tab w:val="num" w:pos="1134"/>
        </w:tabs>
        <w:ind w:left="1134" w:hanging="436"/>
        <w:jc w:val="lowKashida"/>
        <w:rPr>
          <w:szCs w:val="28"/>
          <w:lang w:val="en-GB" w:eastAsia="en-GB"/>
        </w:rPr>
      </w:pPr>
      <w:r w:rsidRPr="00A76AF9">
        <w:rPr>
          <w:szCs w:val="28"/>
          <w:lang w:val="en-GB" w:eastAsia="en-GB"/>
        </w:rPr>
        <w:t xml:space="preserve">Connections </w:t>
      </w:r>
      <w:r w:rsidRPr="00A76AF9">
        <w:rPr>
          <w:szCs w:val="28"/>
          <w:lang w:val="en-GB" w:eastAsia="en-GB"/>
        </w:rPr>
        <w:tab/>
      </w:r>
      <w:r w:rsidRPr="00A76AF9">
        <w:rPr>
          <w:szCs w:val="28"/>
          <w:lang w:val="en-GB" w:eastAsia="en-GB"/>
        </w:rPr>
        <w:tab/>
      </w:r>
      <w:r w:rsidRPr="00A76AF9">
        <w:rPr>
          <w:szCs w:val="28"/>
          <w:lang w:val="en-GB" w:eastAsia="en-GB"/>
        </w:rPr>
        <w:tab/>
      </w:r>
      <w:r w:rsidRPr="00A76AF9">
        <w:rPr>
          <w:szCs w:val="28"/>
          <w:lang w:val="en-GB" w:eastAsia="en-GB"/>
        </w:rPr>
        <w:tab/>
      </w:r>
      <w:r w:rsidRPr="00A76AF9">
        <w:rPr>
          <w:szCs w:val="28"/>
          <w:lang w:val="en-GB" w:eastAsia="en-GB"/>
        </w:rPr>
        <w:tab/>
      </w:r>
      <w:r w:rsidRPr="00A76AF9">
        <w:rPr>
          <w:szCs w:val="28"/>
          <w:lang w:val="en-GB" w:eastAsia="en-GB"/>
        </w:rPr>
        <w:tab/>
      </w:r>
      <w:r w:rsidRPr="00A76AF9">
        <w:rPr>
          <w:szCs w:val="28"/>
          <w:lang w:val="en-GB" w:eastAsia="en-GB"/>
        </w:rPr>
        <w:tab/>
      </w:r>
      <w:r w:rsidRPr="00A76AF9">
        <w:rPr>
          <w:szCs w:val="28"/>
          <w:lang w:val="en-GB" w:eastAsia="en-GB"/>
        </w:rPr>
        <w:tab/>
      </w:r>
      <w:r w:rsidRPr="00A76AF9">
        <w:rPr>
          <w:szCs w:val="28"/>
          <w:lang w:val="en-GB" w:eastAsia="en-GB"/>
        </w:rPr>
        <w:tab/>
      </w:r>
      <w:r w:rsidRPr="00A76AF9">
        <w:rPr>
          <w:szCs w:val="28"/>
          <w:lang w:val="en-GB" w:eastAsia="en-GB"/>
        </w:rPr>
        <w:tab/>
      </w:r>
    </w:p>
    <w:p w14:paraId="119999FA" w14:textId="77777777" w:rsidR="00A76AF9" w:rsidRPr="00A76AF9" w:rsidRDefault="00A76AF9" w:rsidP="00A76AF9">
      <w:pPr>
        <w:tabs>
          <w:tab w:val="left" w:pos="720"/>
          <w:tab w:val="left" w:pos="2160"/>
        </w:tabs>
        <w:ind w:left="1134"/>
        <w:jc w:val="lowKashida"/>
        <w:rPr>
          <w:szCs w:val="28"/>
          <w:lang w:val="en-GB" w:eastAsia="en-GB"/>
        </w:rPr>
      </w:pPr>
      <w:r w:rsidRPr="00A76AF9">
        <w:rPr>
          <w:szCs w:val="28"/>
          <w:lang w:val="en-GB" w:eastAsia="en-GB"/>
        </w:rPr>
        <w:t>Are to be made at a front terminal block with no live metal exposed.  Power cables are to terminate on fixed insulated copper connectors suitably sized to receive specified cables.  Cable glands and gland plates are to be provided.</w:t>
      </w:r>
    </w:p>
    <w:p w14:paraId="4CB4BF25" w14:textId="77777777" w:rsidR="00A76AF9" w:rsidRPr="00A76AF9" w:rsidRDefault="00A76AF9" w:rsidP="00A76AF9">
      <w:pPr>
        <w:tabs>
          <w:tab w:val="left" w:pos="720"/>
        </w:tabs>
        <w:jc w:val="lowKashida"/>
        <w:rPr>
          <w:b/>
          <w:bCs/>
          <w:szCs w:val="28"/>
          <w:lang w:val="en-GB" w:eastAsia="en-GB"/>
        </w:rPr>
      </w:pPr>
    </w:p>
    <w:p w14:paraId="4D15D88A" w14:textId="77777777" w:rsidR="00A76AF9" w:rsidRPr="00A76AF9" w:rsidRDefault="00A76AF9" w:rsidP="00D239AD">
      <w:pPr>
        <w:numPr>
          <w:ilvl w:val="0"/>
          <w:numId w:val="465"/>
        </w:numPr>
        <w:tabs>
          <w:tab w:val="num" w:pos="1134"/>
        </w:tabs>
        <w:ind w:left="1134" w:hanging="436"/>
        <w:jc w:val="lowKashida"/>
        <w:rPr>
          <w:szCs w:val="28"/>
          <w:lang w:val="en-GB" w:eastAsia="en-GB"/>
        </w:rPr>
      </w:pPr>
      <w:r w:rsidRPr="00A76AF9">
        <w:rPr>
          <w:szCs w:val="28"/>
          <w:lang w:val="en-GB" w:eastAsia="en-GB"/>
        </w:rPr>
        <w:t xml:space="preserve">Metal Cases </w:t>
      </w:r>
    </w:p>
    <w:p w14:paraId="5A2107C3" w14:textId="77777777" w:rsidR="00A76AF9" w:rsidRPr="00A76AF9" w:rsidRDefault="00A76AF9" w:rsidP="00A76AF9">
      <w:pPr>
        <w:tabs>
          <w:tab w:val="left" w:pos="720"/>
          <w:tab w:val="left" w:pos="2160"/>
        </w:tabs>
        <w:ind w:left="1134"/>
        <w:jc w:val="lowKashida"/>
        <w:rPr>
          <w:szCs w:val="28"/>
          <w:lang w:val="en-GB" w:eastAsia="en-GB"/>
        </w:rPr>
      </w:pPr>
      <w:r w:rsidRPr="00A76AF9">
        <w:rPr>
          <w:szCs w:val="28"/>
          <w:lang w:val="en-GB" w:eastAsia="en-GB"/>
        </w:rPr>
        <w:t>Of instruments, control switches, relays etc. are to be connected by flexible protective conductors, of not less than 2.5 mm2 section, to nearest earthing bar or terminal.</w:t>
      </w:r>
    </w:p>
    <w:p w14:paraId="4033B7AE" w14:textId="77777777" w:rsidR="00A76AF9" w:rsidRPr="00A76AF9" w:rsidRDefault="00A76AF9" w:rsidP="00A76AF9">
      <w:pPr>
        <w:tabs>
          <w:tab w:val="left" w:pos="720"/>
        </w:tabs>
        <w:jc w:val="lowKashida"/>
        <w:rPr>
          <w:b/>
          <w:bCs/>
          <w:szCs w:val="28"/>
          <w:lang w:val="en-GB" w:eastAsia="en-GB"/>
        </w:rPr>
      </w:pPr>
    </w:p>
    <w:p w14:paraId="1B1A6102" w14:textId="77777777" w:rsidR="00A76AF9" w:rsidRPr="00A76AF9" w:rsidRDefault="00A76AF9" w:rsidP="00D239AD">
      <w:pPr>
        <w:numPr>
          <w:ilvl w:val="0"/>
          <w:numId w:val="465"/>
        </w:numPr>
        <w:tabs>
          <w:tab w:val="num" w:pos="1134"/>
        </w:tabs>
        <w:ind w:left="1134" w:hanging="436"/>
        <w:jc w:val="lowKashida"/>
        <w:rPr>
          <w:szCs w:val="28"/>
          <w:lang w:val="en-GB" w:eastAsia="en-GB"/>
        </w:rPr>
      </w:pPr>
      <w:r w:rsidRPr="00A76AF9">
        <w:rPr>
          <w:szCs w:val="28"/>
          <w:lang w:val="en-GB" w:eastAsia="en-GB"/>
        </w:rPr>
        <w:t xml:space="preserve">Earthing </w:t>
      </w:r>
      <w:r w:rsidRPr="00A76AF9">
        <w:rPr>
          <w:szCs w:val="28"/>
          <w:lang w:val="en-GB" w:eastAsia="en-GB"/>
        </w:rPr>
        <w:tab/>
      </w:r>
    </w:p>
    <w:p w14:paraId="5E08588D" w14:textId="77777777" w:rsidR="00A76AF9" w:rsidRPr="00A76AF9" w:rsidRDefault="00A76AF9" w:rsidP="00A76AF9">
      <w:pPr>
        <w:tabs>
          <w:tab w:val="left" w:pos="720"/>
          <w:tab w:val="left" w:pos="2160"/>
        </w:tabs>
        <w:ind w:left="1134"/>
        <w:jc w:val="lowKashida"/>
        <w:rPr>
          <w:szCs w:val="28"/>
          <w:lang w:val="en-GB" w:eastAsia="en-GB"/>
        </w:rPr>
      </w:pPr>
      <w:r w:rsidRPr="00A76AF9">
        <w:rPr>
          <w:szCs w:val="28"/>
          <w:lang w:val="en-GB" w:eastAsia="en-GB"/>
        </w:rPr>
        <w:t>Earthing bar is to be provided for connection of protective earthing conductors, using set-screw or bolted anti-turn pressure terminations.</w:t>
      </w:r>
    </w:p>
    <w:p w14:paraId="0139F65D" w14:textId="77777777" w:rsidR="00A76AF9" w:rsidRPr="00A76AF9" w:rsidRDefault="00A76AF9" w:rsidP="00A76AF9">
      <w:pPr>
        <w:tabs>
          <w:tab w:val="left" w:pos="720"/>
        </w:tabs>
        <w:jc w:val="lowKashida"/>
        <w:rPr>
          <w:szCs w:val="28"/>
          <w:lang w:val="en-GB" w:eastAsia="en-GB"/>
        </w:rPr>
      </w:pPr>
    </w:p>
    <w:p w14:paraId="27ACF8CC" w14:textId="77777777" w:rsidR="00A76AF9" w:rsidRPr="00A76AF9" w:rsidRDefault="00A76AF9" w:rsidP="00D239AD">
      <w:pPr>
        <w:numPr>
          <w:ilvl w:val="0"/>
          <w:numId w:val="465"/>
        </w:numPr>
        <w:tabs>
          <w:tab w:val="num" w:pos="1134"/>
        </w:tabs>
        <w:ind w:left="1134" w:hanging="436"/>
        <w:jc w:val="lowKashida"/>
        <w:rPr>
          <w:szCs w:val="28"/>
          <w:lang w:val="en-GB" w:eastAsia="en-GB"/>
        </w:rPr>
      </w:pPr>
      <w:r w:rsidRPr="00A76AF9">
        <w:rPr>
          <w:szCs w:val="28"/>
          <w:lang w:val="en-GB" w:eastAsia="en-GB"/>
        </w:rPr>
        <w:t>Ferrules</w:t>
      </w:r>
    </w:p>
    <w:p w14:paraId="31D167A1" w14:textId="77777777" w:rsidR="00A76AF9" w:rsidRPr="00A76AF9" w:rsidRDefault="00A76AF9" w:rsidP="00A76AF9">
      <w:pPr>
        <w:tabs>
          <w:tab w:val="left" w:pos="720"/>
          <w:tab w:val="left" w:pos="2160"/>
        </w:tabs>
        <w:ind w:left="1134"/>
        <w:jc w:val="lowKashida"/>
        <w:rPr>
          <w:szCs w:val="28"/>
          <w:lang w:val="en-GB" w:eastAsia="en-GB"/>
        </w:rPr>
      </w:pPr>
      <w:r w:rsidRPr="00A76AF9">
        <w:rPr>
          <w:szCs w:val="28"/>
          <w:lang w:val="en-GB" w:eastAsia="en-GB"/>
        </w:rPr>
        <w:t>Wire ends are to be fitted with numbered ferrules of approved type at each termination.</w:t>
      </w:r>
    </w:p>
    <w:p w14:paraId="49814F56" w14:textId="77777777" w:rsidR="00A76AF9" w:rsidRPr="00A76AF9" w:rsidRDefault="00A76AF9" w:rsidP="00A76AF9">
      <w:pPr>
        <w:tabs>
          <w:tab w:val="left" w:pos="720"/>
        </w:tabs>
        <w:jc w:val="lowKashida"/>
        <w:rPr>
          <w:b/>
          <w:bCs/>
          <w:szCs w:val="28"/>
          <w:u w:val="single"/>
          <w:lang w:val="en-GB" w:eastAsia="en-GB"/>
        </w:rPr>
      </w:pPr>
    </w:p>
    <w:p w14:paraId="00CD6F26" w14:textId="77777777" w:rsidR="00A76AF9" w:rsidRPr="00A76AF9" w:rsidRDefault="00A76AF9" w:rsidP="00A76AF9">
      <w:pPr>
        <w:tabs>
          <w:tab w:val="left" w:pos="720"/>
        </w:tabs>
        <w:spacing w:before="120"/>
        <w:ind w:left="1440" w:hanging="1440"/>
        <w:jc w:val="lowKashida"/>
        <w:rPr>
          <w:b/>
          <w:bCs/>
          <w:szCs w:val="28"/>
        </w:rPr>
      </w:pPr>
      <w:r w:rsidRPr="00A76AF9">
        <w:rPr>
          <w:b/>
          <w:bCs/>
          <w:szCs w:val="28"/>
        </w:rPr>
        <w:t>2.24</w:t>
      </w:r>
      <w:r w:rsidRPr="00A76AF9">
        <w:rPr>
          <w:b/>
          <w:bCs/>
          <w:szCs w:val="28"/>
        </w:rPr>
        <w:tab/>
      </w:r>
      <w:r w:rsidRPr="00A76AF9">
        <w:rPr>
          <w:b/>
          <w:bCs/>
          <w:szCs w:val="28"/>
          <w:u w:val="single"/>
        </w:rPr>
        <w:t>TOOLS</w:t>
      </w:r>
    </w:p>
    <w:p w14:paraId="642DB8F4" w14:textId="77777777" w:rsidR="00A76AF9" w:rsidRPr="00A76AF9" w:rsidRDefault="00A76AF9" w:rsidP="00A76AF9">
      <w:pPr>
        <w:spacing w:before="120"/>
        <w:ind w:left="1418" w:hanging="709"/>
        <w:jc w:val="lowKashida"/>
        <w:rPr>
          <w:szCs w:val="28"/>
        </w:rPr>
      </w:pPr>
      <w:r w:rsidRPr="00A76AF9">
        <w:rPr>
          <w:szCs w:val="28"/>
        </w:rPr>
        <w:t>A.</w:t>
      </w:r>
      <w:r w:rsidRPr="00A76AF9">
        <w:rPr>
          <w:szCs w:val="28"/>
        </w:rPr>
        <w:tab/>
        <w:t>The supplier shall provide all tools necessary for the proper operation and maintenance of the sets.</w:t>
      </w:r>
    </w:p>
    <w:p w14:paraId="491D52AA" w14:textId="77777777" w:rsidR="00A76AF9" w:rsidRPr="00A76AF9" w:rsidRDefault="00A76AF9" w:rsidP="00A76AF9">
      <w:pPr>
        <w:spacing w:before="120"/>
        <w:ind w:left="1418" w:hanging="709"/>
        <w:jc w:val="lowKashida"/>
        <w:rPr>
          <w:szCs w:val="28"/>
        </w:rPr>
      </w:pPr>
      <w:r w:rsidRPr="00A76AF9">
        <w:rPr>
          <w:szCs w:val="28"/>
        </w:rPr>
        <w:t>B.</w:t>
      </w:r>
      <w:r w:rsidRPr="00A76AF9">
        <w:rPr>
          <w:szCs w:val="28"/>
        </w:rPr>
        <w:tab/>
        <w:t>The tools shall be mounted in a lockable stove enameled sheet steel cabinet adjacent to the generator set.</w:t>
      </w:r>
    </w:p>
    <w:p w14:paraId="04F929E4" w14:textId="77777777" w:rsidR="00A76AF9" w:rsidRPr="00A76AF9" w:rsidRDefault="00A76AF9" w:rsidP="00A76AF9">
      <w:pPr>
        <w:spacing w:before="120"/>
        <w:ind w:left="1418" w:hanging="709"/>
        <w:jc w:val="lowKashida"/>
        <w:rPr>
          <w:szCs w:val="28"/>
        </w:rPr>
      </w:pPr>
      <w:r w:rsidRPr="00A76AF9">
        <w:rPr>
          <w:szCs w:val="28"/>
        </w:rPr>
        <w:t>C.</w:t>
      </w:r>
      <w:r w:rsidRPr="00A76AF9">
        <w:rPr>
          <w:szCs w:val="28"/>
        </w:rPr>
        <w:tab/>
        <w:t>Details of tools being provided shall be submitted at tender stage.</w:t>
      </w:r>
    </w:p>
    <w:p w14:paraId="65C8B30B" w14:textId="77777777" w:rsidR="00A76AF9" w:rsidRPr="00A76AF9" w:rsidRDefault="00A76AF9" w:rsidP="00A76AF9">
      <w:pPr>
        <w:spacing w:before="120"/>
        <w:ind w:left="1418" w:hanging="709"/>
        <w:jc w:val="lowKashida"/>
        <w:rPr>
          <w:szCs w:val="28"/>
        </w:rPr>
      </w:pPr>
    </w:p>
    <w:p w14:paraId="5F899512" w14:textId="77777777" w:rsidR="00A76AF9" w:rsidRPr="00A76AF9" w:rsidRDefault="00A76AF9" w:rsidP="00A76AF9">
      <w:pPr>
        <w:tabs>
          <w:tab w:val="left" w:pos="720"/>
        </w:tabs>
        <w:spacing w:before="120"/>
        <w:ind w:left="1440" w:hanging="1440"/>
        <w:jc w:val="lowKashida"/>
        <w:rPr>
          <w:b/>
          <w:bCs/>
          <w:szCs w:val="28"/>
          <w:u w:val="single"/>
        </w:rPr>
      </w:pPr>
      <w:r w:rsidRPr="00A76AF9">
        <w:rPr>
          <w:b/>
          <w:bCs/>
          <w:szCs w:val="28"/>
        </w:rPr>
        <w:t>2.25</w:t>
      </w:r>
      <w:r w:rsidRPr="00A76AF9">
        <w:rPr>
          <w:b/>
          <w:bCs/>
          <w:szCs w:val="28"/>
        </w:rPr>
        <w:tab/>
      </w:r>
      <w:r w:rsidRPr="00A76AF9">
        <w:rPr>
          <w:b/>
          <w:bCs/>
          <w:szCs w:val="28"/>
          <w:u w:val="single"/>
        </w:rPr>
        <w:t>OPERATING AND MAINTENANCE</w:t>
      </w:r>
    </w:p>
    <w:p w14:paraId="3C28B8D8" w14:textId="77777777" w:rsidR="00A76AF9" w:rsidRPr="00A76AF9" w:rsidRDefault="00A76AF9" w:rsidP="00954531">
      <w:pPr>
        <w:spacing w:before="120"/>
        <w:ind w:left="1440" w:hanging="731"/>
        <w:jc w:val="lowKashida"/>
        <w:rPr>
          <w:szCs w:val="28"/>
        </w:rPr>
      </w:pPr>
      <w:r w:rsidRPr="00A76AF9">
        <w:rPr>
          <w:szCs w:val="28"/>
        </w:rPr>
        <w:t>A.</w:t>
      </w:r>
      <w:r w:rsidRPr="00A76AF9">
        <w:rPr>
          <w:szCs w:val="28"/>
        </w:rPr>
        <w:tab/>
        <w:t>The following shall be provided for the generator set:-</w:t>
      </w:r>
    </w:p>
    <w:p w14:paraId="01480021" w14:textId="77777777" w:rsidR="00A76AF9" w:rsidRPr="00A76AF9" w:rsidRDefault="00A76AF9" w:rsidP="00A76AF9">
      <w:pPr>
        <w:tabs>
          <w:tab w:val="left" w:pos="720"/>
          <w:tab w:val="left" w:pos="1440"/>
        </w:tabs>
        <w:spacing w:before="120"/>
        <w:ind w:left="2160" w:hanging="2160"/>
        <w:jc w:val="lowKashida"/>
        <w:rPr>
          <w:szCs w:val="28"/>
        </w:rPr>
      </w:pPr>
      <w:r w:rsidRPr="00A76AF9">
        <w:rPr>
          <w:szCs w:val="28"/>
        </w:rPr>
        <w:tab/>
      </w:r>
      <w:r w:rsidRPr="00A76AF9">
        <w:rPr>
          <w:szCs w:val="28"/>
        </w:rPr>
        <w:tab/>
        <w:t>1.</w:t>
      </w:r>
      <w:r w:rsidRPr="00A76AF9">
        <w:rPr>
          <w:szCs w:val="28"/>
        </w:rPr>
        <w:tab/>
        <w:t>A checklist and guide to the correct operation, routine testing and maintenance of the set for the operator's use.  ( In English and Arabic).</w:t>
      </w:r>
    </w:p>
    <w:p w14:paraId="4239944E" w14:textId="77777777" w:rsidR="00A76AF9" w:rsidRPr="00A76AF9" w:rsidRDefault="00A76AF9" w:rsidP="00A76AF9">
      <w:pPr>
        <w:tabs>
          <w:tab w:val="left" w:pos="720"/>
          <w:tab w:val="left" w:pos="1440"/>
        </w:tabs>
        <w:spacing w:before="120"/>
        <w:ind w:left="2160" w:hanging="2160"/>
        <w:jc w:val="lowKashida"/>
        <w:rPr>
          <w:szCs w:val="28"/>
        </w:rPr>
      </w:pPr>
      <w:r w:rsidRPr="00A76AF9">
        <w:rPr>
          <w:szCs w:val="28"/>
        </w:rPr>
        <w:tab/>
      </w:r>
      <w:r w:rsidRPr="00A76AF9">
        <w:rPr>
          <w:szCs w:val="28"/>
        </w:rPr>
        <w:tab/>
        <w:t>2.</w:t>
      </w:r>
      <w:r w:rsidRPr="00A76AF9">
        <w:rPr>
          <w:szCs w:val="28"/>
        </w:rPr>
        <w:tab/>
        <w:t xml:space="preserve">A </w:t>
      </w:r>
      <w:proofErr w:type="spellStart"/>
      <w:r w:rsidRPr="00A76AF9">
        <w:rPr>
          <w:szCs w:val="28"/>
        </w:rPr>
        <w:t>coloured</w:t>
      </w:r>
      <w:proofErr w:type="spellEnd"/>
      <w:r w:rsidRPr="00A76AF9">
        <w:rPr>
          <w:szCs w:val="28"/>
        </w:rPr>
        <w:t xml:space="preserve"> cutaway drawing shown the engine, alternator and all ancillary equipment with all items clearly indicated.</w:t>
      </w:r>
    </w:p>
    <w:p w14:paraId="35FB5585" w14:textId="77777777" w:rsidR="00A76AF9" w:rsidRPr="00A76AF9" w:rsidRDefault="00A76AF9" w:rsidP="00A76AF9">
      <w:pPr>
        <w:spacing w:before="120"/>
        <w:ind w:left="1440" w:hanging="731"/>
        <w:jc w:val="lowKashida"/>
        <w:rPr>
          <w:szCs w:val="28"/>
        </w:rPr>
      </w:pPr>
      <w:r w:rsidRPr="00A76AF9">
        <w:rPr>
          <w:szCs w:val="28"/>
        </w:rPr>
        <w:t>B.</w:t>
      </w:r>
      <w:r w:rsidRPr="00A76AF9">
        <w:rPr>
          <w:szCs w:val="28"/>
        </w:rPr>
        <w:tab/>
        <w:t>The layout of the above shall be submitted to the Engineer for approval prior to final printing.</w:t>
      </w:r>
    </w:p>
    <w:p w14:paraId="060CA4D0" w14:textId="77777777" w:rsidR="00A76AF9" w:rsidRPr="00A76AF9" w:rsidRDefault="00A76AF9" w:rsidP="00A76AF9">
      <w:pPr>
        <w:spacing w:before="120"/>
        <w:ind w:left="1418" w:hanging="709"/>
        <w:jc w:val="lowKashida"/>
        <w:rPr>
          <w:szCs w:val="28"/>
        </w:rPr>
      </w:pPr>
      <w:r w:rsidRPr="00A76AF9">
        <w:rPr>
          <w:szCs w:val="28"/>
        </w:rPr>
        <w:t>C.</w:t>
      </w:r>
      <w:r w:rsidRPr="00A76AF9">
        <w:rPr>
          <w:szCs w:val="28"/>
        </w:rPr>
        <w:tab/>
        <w:t>After approval they shall be heat sealed on cardboard and mounted in a glazed hardwood frame which will be rigidly fixed to the wall adjacent to the control panel.</w:t>
      </w:r>
    </w:p>
    <w:p w14:paraId="2E1B7CB5" w14:textId="77777777" w:rsidR="00A76AF9" w:rsidRPr="00A76AF9" w:rsidRDefault="00A76AF9" w:rsidP="00A76AF9">
      <w:pPr>
        <w:spacing w:before="120"/>
        <w:ind w:left="1418" w:hanging="709"/>
        <w:jc w:val="lowKashida"/>
        <w:rPr>
          <w:szCs w:val="28"/>
        </w:rPr>
      </w:pPr>
      <w:r w:rsidRPr="00A76AF9">
        <w:rPr>
          <w:szCs w:val="28"/>
        </w:rPr>
        <w:t>D.</w:t>
      </w:r>
      <w:r w:rsidRPr="00A76AF9">
        <w:rPr>
          <w:szCs w:val="28"/>
        </w:rPr>
        <w:tab/>
        <w:t>A spare plastic film negative of each of the above shall be handed to the Employer for his records.</w:t>
      </w:r>
    </w:p>
    <w:p w14:paraId="6F8BE79E" w14:textId="77777777" w:rsidR="00A76AF9" w:rsidRPr="00A76AF9" w:rsidRDefault="00A76AF9" w:rsidP="00A76AF9">
      <w:pPr>
        <w:spacing w:before="120"/>
        <w:ind w:left="1418" w:hanging="709"/>
        <w:jc w:val="lowKashida"/>
        <w:rPr>
          <w:szCs w:val="28"/>
        </w:rPr>
      </w:pPr>
    </w:p>
    <w:p w14:paraId="65419D9E" w14:textId="77777777" w:rsidR="00A76AF9" w:rsidRPr="00A76AF9" w:rsidRDefault="00A76AF9" w:rsidP="00A76AF9">
      <w:pPr>
        <w:tabs>
          <w:tab w:val="left" w:pos="720"/>
        </w:tabs>
        <w:spacing w:before="120"/>
        <w:ind w:left="1440" w:hanging="1440"/>
        <w:jc w:val="lowKashida"/>
        <w:rPr>
          <w:b/>
          <w:bCs/>
          <w:szCs w:val="28"/>
          <w:u w:val="single"/>
        </w:rPr>
      </w:pPr>
      <w:r w:rsidRPr="00A76AF9">
        <w:rPr>
          <w:b/>
          <w:bCs/>
          <w:szCs w:val="28"/>
        </w:rPr>
        <w:t>2.26</w:t>
      </w:r>
      <w:r w:rsidRPr="00A76AF9">
        <w:rPr>
          <w:b/>
          <w:bCs/>
          <w:szCs w:val="28"/>
        </w:rPr>
        <w:tab/>
      </w:r>
      <w:r w:rsidRPr="00A76AF9">
        <w:rPr>
          <w:b/>
          <w:bCs/>
          <w:szCs w:val="28"/>
          <w:u w:val="single"/>
        </w:rPr>
        <w:t>PANEL WIRING</w:t>
      </w:r>
    </w:p>
    <w:p w14:paraId="2148B51B" w14:textId="31ADEE44" w:rsidR="00A76AF9" w:rsidRDefault="00A76AF9" w:rsidP="00A76AF9">
      <w:pPr>
        <w:spacing w:before="120"/>
        <w:ind w:left="709"/>
        <w:jc w:val="lowKashida"/>
        <w:rPr>
          <w:szCs w:val="28"/>
        </w:rPr>
      </w:pPr>
      <w:r w:rsidRPr="00A76AF9">
        <w:rPr>
          <w:szCs w:val="28"/>
        </w:rPr>
        <w:tab/>
        <w:t xml:space="preserve">Panel wiring shall be carried out using PVC insulated cables in PVC </w:t>
      </w:r>
      <w:proofErr w:type="spellStart"/>
      <w:r w:rsidRPr="00A76AF9">
        <w:rPr>
          <w:szCs w:val="28"/>
        </w:rPr>
        <w:t>trunking</w:t>
      </w:r>
      <w:proofErr w:type="spellEnd"/>
      <w:r w:rsidRPr="00A76AF9">
        <w:rPr>
          <w:szCs w:val="28"/>
        </w:rPr>
        <w:t xml:space="preserve"> and in flexible conduit to door mounted equipment.  Minimum cable size shall be 1.5sq.mm.</w:t>
      </w:r>
    </w:p>
    <w:p w14:paraId="789A790C" w14:textId="77777777" w:rsidR="00F8548C" w:rsidRPr="00A76AF9" w:rsidRDefault="00F8548C" w:rsidP="00A76AF9">
      <w:pPr>
        <w:spacing w:before="120"/>
        <w:ind w:left="709"/>
        <w:jc w:val="lowKashida"/>
        <w:rPr>
          <w:szCs w:val="28"/>
        </w:rPr>
      </w:pPr>
    </w:p>
    <w:p w14:paraId="7D588633" w14:textId="77777777" w:rsidR="00A76AF9" w:rsidRPr="00A76AF9" w:rsidRDefault="00A76AF9" w:rsidP="00A76AF9">
      <w:pPr>
        <w:tabs>
          <w:tab w:val="left" w:pos="720"/>
        </w:tabs>
        <w:spacing w:before="120"/>
        <w:ind w:left="1440" w:hanging="1440"/>
        <w:jc w:val="lowKashida"/>
        <w:rPr>
          <w:b/>
          <w:bCs/>
          <w:szCs w:val="28"/>
          <w:u w:val="single"/>
        </w:rPr>
      </w:pPr>
      <w:r w:rsidRPr="00A76AF9">
        <w:rPr>
          <w:b/>
          <w:bCs/>
          <w:szCs w:val="28"/>
        </w:rPr>
        <w:t>2.27</w:t>
      </w:r>
      <w:r w:rsidRPr="00A76AF9">
        <w:rPr>
          <w:b/>
          <w:bCs/>
          <w:szCs w:val="28"/>
        </w:rPr>
        <w:tab/>
      </w:r>
      <w:r w:rsidRPr="00A76AF9">
        <w:rPr>
          <w:b/>
          <w:bCs/>
          <w:szCs w:val="28"/>
          <w:u w:val="single"/>
        </w:rPr>
        <w:t>SPARE PARTS</w:t>
      </w:r>
    </w:p>
    <w:p w14:paraId="482157F9" w14:textId="77777777" w:rsidR="00A76AF9" w:rsidRPr="00A76AF9" w:rsidRDefault="00A76AF9" w:rsidP="00A76AF9">
      <w:pPr>
        <w:spacing w:before="120"/>
        <w:ind w:left="1440" w:hanging="731"/>
        <w:jc w:val="lowKashida"/>
        <w:rPr>
          <w:szCs w:val="28"/>
        </w:rPr>
      </w:pPr>
      <w:r w:rsidRPr="00A76AF9">
        <w:rPr>
          <w:szCs w:val="28"/>
        </w:rPr>
        <w:lastRenderedPageBreak/>
        <w:t>Provide spare parts for at least two years operation.  List spare parts being provided.</w:t>
      </w:r>
    </w:p>
    <w:p w14:paraId="4238D8A1" w14:textId="77777777" w:rsidR="00A76AF9" w:rsidRPr="00B55BBF" w:rsidRDefault="00A76AF9" w:rsidP="00B55BBF">
      <w:pPr>
        <w:tabs>
          <w:tab w:val="left" w:pos="720"/>
        </w:tabs>
        <w:spacing w:before="120"/>
        <w:jc w:val="lowKashida"/>
        <w:rPr>
          <w:b/>
          <w:bCs/>
          <w:szCs w:val="28"/>
          <w:u w:val="single"/>
        </w:rPr>
      </w:pPr>
      <w:r w:rsidRPr="00A76AF9">
        <w:rPr>
          <w:b/>
          <w:bCs/>
          <w:szCs w:val="28"/>
          <w:u w:val="single"/>
        </w:rPr>
        <w:t>PART 3 EXECUTION</w:t>
      </w:r>
    </w:p>
    <w:p w14:paraId="19DB64EB" w14:textId="77777777" w:rsidR="00A76AF9" w:rsidRPr="00A76AF9" w:rsidRDefault="00A76AF9" w:rsidP="00A76AF9">
      <w:pPr>
        <w:tabs>
          <w:tab w:val="left" w:pos="720"/>
        </w:tabs>
        <w:spacing w:before="120"/>
        <w:ind w:left="1440" w:hanging="1440"/>
        <w:jc w:val="lowKashida"/>
        <w:rPr>
          <w:b/>
          <w:bCs/>
          <w:szCs w:val="28"/>
        </w:rPr>
      </w:pPr>
      <w:r w:rsidRPr="00A76AF9">
        <w:rPr>
          <w:b/>
          <w:bCs/>
          <w:szCs w:val="28"/>
        </w:rPr>
        <w:t>3.01</w:t>
      </w:r>
      <w:r w:rsidRPr="00A76AF9">
        <w:rPr>
          <w:b/>
          <w:bCs/>
          <w:szCs w:val="28"/>
        </w:rPr>
        <w:tab/>
      </w:r>
      <w:r w:rsidRPr="00A76AF9">
        <w:rPr>
          <w:b/>
          <w:bCs/>
          <w:szCs w:val="28"/>
          <w:u w:val="single"/>
        </w:rPr>
        <w:t>CO-ORDINATION</w:t>
      </w:r>
    </w:p>
    <w:p w14:paraId="10BB4957" w14:textId="77777777" w:rsidR="00A76AF9" w:rsidRPr="00A76AF9" w:rsidRDefault="00A76AF9" w:rsidP="00A76AF9">
      <w:pPr>
        <w:spacing w:before="120"/>
        <w:ind w:left="709"/>
        <w:jc w:val="lowKashida"/>
        <w:rPr>
          <w:szCs w:val="28"/>
        </w:rPr>
      </w:pPr>
      <w:r w:rsidRPr="00A76AF9">
        <w:rPr>
          <w:szCs w:val="28"/>
        </w:rPr>
        <w:t xml:space="preserve">Co-ordination with all other works to ensure that there is not conflict and to provide an efficient and well </w:t>
      </w:r>
      <w:proofErr w:type="spellStart"/>
      <w:r w:rsidRPr="00A76AF9">
        <w:rPr>
          <w:szCs w:val="28"/>
        </w:rPr>
        <w:t>co-ordinated</w:t>
      </w:r>
      <w:proofErr w:type="spellEnd"/>
      <w:r w:rsidRPr="00A76AF9">
        <w:rPr>
          <w:szCs w:val="28"/>
        </w:rPr>
        <w:t xml:space="preserve"> layout.</w:t>
      </w:r>
    </w:p>
    <w:p w14:paraId="7BF94A65" w14:textId="77777777" w:rsidR="00A76AF9" w:rsidRPr="00A76AF9" w:rsidRDefault="00A76AF9" w:rsidP="00A76AF9">
      <w:pPr>
        <w:tabs>
          <w:tab w:val="left" w:pos="720"/>
        </w:tabs>
        <w:spacing w:before="120"/>
        <w:ind w:left="1440" w:hanging="1440"/>
        <w:jc w:val="lowKashida"/>
        <w:rPr>
          <w:b/>
          <w:bCs/>
          <w:szCs w:val="28"/>
          <w:u w:val="single"/>
        </w:rPr>
      </w:pPr>
      <w:r w:rsidRPr="00A76AF9">
        <w:rPr>
          <w:b/>
          <w:bCs/>
          <w:szCs w:val="28"/>
        </w:rPr>
        <w:t>3.02</w:t>
      </w:r>
      <w:r w:rsidRPr="00A76AF9">
        <w:rPr>
          <w:b/>
          <w:bCs/>
          <w:szCs w:val="28"/>
        </w:rPr>
        <w:tab/>
      </w:r>
      <w:r w:rsidRPr="00A76AF9">
        <w:rPr>
          <w:b/>
          <w:bCs/>
          <w:szCs w:val="28"/>
          <w:u w:val="single"/>
        </w:rPr>
        <w:t>INSTALLATION</w:t>
      </w:r>
    </w:p>
    <w:p w14:paraId="25A802F3" w14:textId="77777777" w:rsidR="00A76AF9" w:rsidRPr="00A76AF9" w:rsidRDefault="00A76AF9" w:rsidP="00A76AF9">
      <w:pPr>
        <w:spacing w:before="120"/>
        <w:ind w:left="1418" w:hanging="709"/>
        <w:jc w:val="lowKashida"/>
        <w:rPr>
          <w:szCs w:val="28"/>
        </w:rPr>
      </w:pPr>
      <w:r w:rsidRPr="00A76AF9">
        <w:rPr>
          <w:szCs w:val="28"/>
        </w:rPr>
        <w:t>A.</w:t>
      </w:r>
      <w:r w:rsidRPr="00A76AF9">
        <w:rPr>
          <w:szCs w:val="28"/>
        </w:rPr>
        <w:tab/>
        <w:t>Install generator complete and make operational in accordance with the manufacturer's instructions.</w:t>
      </w:r>
    </w:p>
    <w:p w14:paraId="3985DA4D" w14:textId="77777777" w:rsidR="00A76AF9" w:rsidRPr="00A76AF9" w:rsidRDefault="00A76AF9" w:rsidP="00A76AF9">
      <w:pPr>
        <w:spacing w:before="120"/>
        <w:ind w:left="1418" w:hanging="709"/>
        <w:jc w:val="lowKashida"/>
        <w:rPr>
          <w:szCs w:val="28"/>
        </w:rPr>
      </w:pPr>
      <w:r w:rsidRPr="00A76AF9">
        <w:rPr>
          <w:szCs w:val="28"/>
        </w:rPr>
        <w:t>B.</w:t>
      </w:r>
      <w:r w:rsidRPr="00A76AF9">
        <w:rPr>
          <w:szCs w:val="28"/>
        </w:rPr>
        <w:tab/>
        <w:t>Install sound attenuators, louvres and sand trap louvres in accordance with the manufacturer's instructions.</w:t>
      </w:r>
    </w:p>
    <w:p w14:paraId="5F149463" w14:textId="77777777" w:rsidR="00A76AF9" w:rsidRPr="00A76AF9" w:rsidRDefault="00A76AF9" w:rsidP="00A76AF9">
      <w:pPr>
        <w:spacing w:before="120"/>
        <w:ind w:left="1418" w:hanging="709"/>
        <w:jc w:val="lowKashida"/>
        <w:rPr>
          <w:szCs w:val="28"/>
        </w:rPr>
      </w:pPr>
      <w:r w:rsidRPr="00A76AF9">
        <w:rPr>
          <w:szCs w:val="28"/>
        </w:rPr>
        <w:t>C.</w:t>
      </w:r>
      <w:r w:rsidRPr="00A76AF9">
        <w:rPr>
          <w:szCs w:val="28"/>
        </w:rPr>
        <w:tab/>
        <w:t>Provide a copper drain line with draincock from the bottom of the silencer to the nearest floor drain.</w:t>
      </w:r>
    </w:p>
    <w:p w14:paraId="338D80B1" w14:textId="77777777" w:rsidR="00A76AF9" w:rsidRPr="00A76AF9" w:rsidRDefault="00A76AF9" w:rsidP="00A76AF9">
      <w:pPr>
        <w:spacing w:before="120"/>
        <w:ind w:left="1418" w:hanging="709"/>
        <w:jc w:val="lowKashida"/>
        <w:rPr>
          <w:szCs w:val="28"/>
        </w:rPr>
      </w:pPr>
      <w:r w:rsidRPr="00A76AF9">
        <w:rPr>
          <w:szCs w:val="28"/>
        </w:rPr>
        <w:t>D.</w:t>
      </w:r>
      <w:r w:rsidRPr="00A76AF9">
        <w:rPr>
          <w:szCs w:val="28"/>
        </w:rPr>
        <w:tab/>
        <w:t>Install engine exhaust system in accordance with the manufacturer's instructions and provide vibration insolation to prevent vibration transfer to the building structure components.</w:t>
      </w:r>
    </w:p>
    <w:p w14:paraId="568EE143" w14:textId="77777777" w:rsidR="00A76AF9" w:rsidRPr="00A76AF9" w:rsidRDefault="00A76AF9" w:rsidP="00A76AF9">
      <w:pPr>
        <w:tabs>
          <w:tab w:val="left" w:pos="720"/>
        </w:tabs>
        <w:spacing w:before="120"/>
        <w:ind w:left="1440" w:hanging="709"/>
        <w:jc w:val="lowKashida"/>
        <w:rPr>
          <w:szCs w:val="28"/>
        </w:rPr>
      </w:pPr>
      <w:r w:rsidRPr="00A76AF9">
        <w:rPr>
          <w:szCs w:val="28"/>
        </w:rPr>
        <w:t>E.</w:t>
      </w:r>
      <w:r w:rsidRPr="00A76AF9">
        <w:rPr>
          <w:szCs w:val="28"/>
        </w:rPr>
        <w:tab/>
        <w:t>Install day storage tanks and associated pumps, level switches and pipework.</w:t>
      </w:r>
    </w:p>
    <w:p w14:paraId="4264B4CF" w14:textId="77777777" w:rsidR="00A76AF9" w:rsidRPr="00A76AF9" w:rsidRDefault="00A76AF9" w:rsidP="00A76AF9">
      <w:pPr>
        <w:spacing w:before="120"/>
        <w:ind w:left="1418" w:hanging="709"/>
        <w:jc w:val="lowKashida"/>
        <w:rPr>
          <w:szCs w:val="28"/>
        </w:rPr>
      </w:pPr>
      <w:r w:rsidRPr="00A76AF9">
        <w:rPr>
          <w:szCs w:val="28"/>
        </w:rPr>
        <w:t>F.</w:t>
      </w:r>
      <w:r w:rsidRPr="00A76AF9">
        <w:rPr>
          <w:szCs w:val="28"/>
        </w:rPr>
        <w:tab/>
        <w:t>Install control panel in the location indicated on the drawings.</w:t>
      </w:r>
    </w:p>
    <w:p w14:paraId="2C795180" w14:textId="77777777" w:rsidR="00A76AF9" w:rsidRPr="00A76AF9" w:rsidRDefault="00A76AF9" w:rsidP="00A76AF9">
      <w:pPr>
        <w:spacing w:before="120"/>
        <w:ind w:left="1418" w:hanging="709"/>
        <w:jc w:val="lowKashida"/>
        <w:rPr>
          <w:szCs w:val="28"/>
        </w:rPr>
      </w:pPr>
      <w:r w:rsidRPr="00A76AF9">
        <w:rPr>
          <w:szCs w:val="28"/>
        </w:rPr>
        <w:t>G.</w:t>
      </w:r>
      <w:r w:rsidRPr="00A76AF9">
        <w:rPr>
          <w:szCs w:val="28"/>
        </w:rPr>
        <w:tab/>
        <w:t>Label all components in accordance with section 16075.</w:t>
      </w:r>
    </w:p>
    <w:p w14:paraId="45386F58" w14:textId="77777777" w:rsidR="00A76AF9" w:rsidRPr="00A76AF9" w:rsidRDefault="00A76AF9" w:rsidP="00A76AF9">
      <w:pPr>
        <w:spacing w:before="120"/>
        <w:ind w:left="1418" w:hanging="709"/>
        <w:jc w:val="lowKashida"/>
        <w:rPr>
          <w:szCs w:val="28"/>
        </w:rPr>
      </w:pPr>
      <w:r w:rsidRPr="00A76AF9">
        <w:rPr>
          <w:szCs w:val="28"/>
        </w:rPr>
        <w:t>H.</w:t>
      </w:r>
      <w:r w:rsidRPr="00A76AF9">
        <w:rPr>
          <w:szCs w:val="28"/>
        </w:rPr>
        <w:tab/>
        <w:t xml:space="preserve">Vacuum clean all panels prior to </w:t>
      </w:r>
      <w:proofErr w:type="spellStart"/>
      <w:r w:rsidRPr="00A76AF9">
        <w:rPr>
          <w:szCs w:val="28"/>
        </w:rPr>
        <w:t>energising</w:t>
      </w:r>
      <w:proofErr w:type="spellEnd"/>
      <w:r w:rsidRPr="00A76AF9">
        <w:rPr>
          <w:szCs w:val="28"/>
        </w:rPr>
        <w:t xml:space="preserve"> the system.</w:t>
      </w:r>
    </w:p>
    <w:p w14:paraId="211466A0" w14:textId="77777777" w:rsidR="00A76AF9" w:rsidRPr="00A76AF9" w:rsidRDefault="00A76AF9" w:rsidP="00A76AF9">
      <w:pPr>
        <w:tabs>
          <w:tab w:val="left" w:pos="720"/>
        </w:tabs>
        <w:spacing w:before="120"/>
        <w:ind w:left="1440" w:hanging="731"/>
        <w:jc w:val="lowKashida"/>
        <w:rPr>
          <w:szCs w:val="28"/>
        </w:rPr>
      </w:pPr>
      <w:r w:rsidRPr="00A76AF9">
        <w:rPr>
          <w:szCs w:val="28"/>
        </w:rPr>
        <w:t>I.</w:t>
      </w:r>
      <w:r w:rsidRPr="00A76AF9">
        <w:rPr>
          <w:szCs w:val="28"/>
        </w:rPr>
        <w:tab/>
        <w:t>Repair all damaged paintwork in an approved manner.</w:t>
      </w:r>
    </w:p>
    <w:p w14:paraId="26B1D1EE" w14:textId="77777777" w:rsidR="00A76AF9" w:rsidRPr="00A76AF9" w:rsidRDefault="00A76AF9" w:rsidP="00A76AF9">
      <w:pPr>
        <w:tabs>
          <w:tab w:val="left" w:pos="720"/>
        </w:tabs>
        <w:spacing w:before="120"/>
        <w:ind w:left="1440" w:hanging="1440"/>
        <w:jc w:val="lowKashida"/>
        <w:rPr>
          <w:b/>
          <w:bCs/>
          <w:szCs w:val="28"/>
          <w:u w:val="single"/>
        </w:rPr>
      </w:pPr>
      <w:r w:rsidRPr="00A76AF9">
        <w:rPr>
          <w:b/>
          <w:bCs/>
          <w:szCs w:val="28"/>
        </w:rPr>
        <w:t>3.03</w:t>
      </w:r>
      <w:r w:rsidRPr="00A76AF9">
        <w:rPr>
          <w:b/>
          <w:bCs/>
          <w:szCs w:val="28"/>
        </w:rPr>
        <w:tab/>
      </w:r>
      <w:r w:rsidRPr="00A76AF9">
        <w:rPr>
          <w:b/>
          <w:bCs/>
          <w:szCs w:val="28"/>
          <w:u w:val="single"/>
        </w:rPr>
        <w:t>GROUNDING</w:t>
      </w:r>
    </w:p>
    <w:p w14:paraId="0ECF6E15" w14:textId="77777777" w:rsidR="00A76AF9" w:rsidRPr="00A76AF9" w:rsidRDefault="00A76AF9" w:rsidP="00A76AF9">
      <w:pPr>
        <w:tabs>
          <w:tab w:val="left" w:pos="720"/>
        </w:tabs>
        <w:spacing w:before="120"/>
        <w:ind w:left="1440" w:hanging="731"/>
        <w:jc w:val="lowKashida"/>
        <w:rPr>
          <w:szCs w:val="28"/>
        </w:rPr>
      </w:pPr>
      <w:r w:rsidRPr="00A76AF9">
        <w:rPr>
          <w:szCs w:val="28"/>
        </w:rPr>
        <w:t>A.</w:t>
      </w:r>
      <w:r w:rsidRPr="00A76AF9">
        <w:rPr>
          <w:szCs w:val="28"/>
        </w:rPr>
        <w:tab/>
        <w:t>Ground generator frame and alternator star point using minimum 70 sq.mm ground.</w:t>
      </w:r>
    </w:p>
    <w:p w14:paraId="46BECE35" w14:textId="77777777" w:rsidR="00A76AF9" w:rsidRPr="00A76AF9" w:rsidRDefault="00A76AF9" w:rsidP="00A76AF9">
      <w:pPr>
        <w:tabs>
          <w:tab w:val="left" w:pos="720"/>
        </w:tabs>
        <w:spacing w:before="120"/>
        <w:ind w:left="1440" w:hanging="731"/>
        <w:jc w:val="lowKashida"/>
        <w:rPr>
          <w:szCs w:val="28"/>
        </w:rPr>
      </w:pPr>
      <w:r w:rsidRPr="00A76AF9">
        <w:rPr>
          <w:szCs w:val="28"/>
        </w:rPr>
        <w:t>B.</w:t>
      </w:r>
      <w:r w:rsidRPr="00A76AF9">
        <w:rPr>
          <w:szCs w:val="28"/>
        </w:rPr>
        <w:tab/>
        <w:t xml:space="preserve">Ground all panels, conduit, </w:t>
      </w:r>
      <w:proofErr w:type="spellStart"/>
      <w:r w:rsidRPr="00A76AF9">
        <w:rPr>
          <w:szCs w:val="28"/>
        </w:rPr>
        <w:t>trunking</w:t>
      </w:r>
      <w:proofErr w:type="spellEnd"/>
      <w:r w:rsidRPr="00A76AF9">
        <w:rPr>
          <w:szCs w:val="28"/>
        </w:rPr>
        <w:t>, etc., in accordance with section 16060.</w:t>
      </w:r>
    </w:p>
    <w:p w14:paraId="20F99209" w14:textId="77777777" w:rsidR="00A76AF9" w:rsidRPr="00A76AF9" w:rsidRDefault="00A76AF9" w:rsidP="00A76AF9">
      <w:pPr>
        <w:tabs>
          <w:tab w:val="left" w:pos="720"/>
        </w:tabs>
        <w:spacing w:before="120"/>
        <w:ind w:left="1440" w:hanging="1440"/>
        <w:jc w:val="lowKashida"/>
        <w:rPr>
          <w:b/>
          <w:bCs/>
          <w:szCs w:val="28"/>
          <w:u w:val="single"/>
        </w:rPr>
      </w:pPr>
      <w:r w:rsidRPr="00A76AF9">
        <w:rPr>
          <w:b/>
          <w:bCs/>
          <w:szCs w:val="28"/>
        </w:rPr>
        <w:t>3.04</w:t>
      </w:r>
      <w:r w:rsidRPr="00A76AF9">
        <w:rPr>
          <w:b/>
          <w:bCs/>
          <w:szCs w:val="28"/>
        </w:rPr>
        <w:tab/>
      </w:r>
      <w:r w:rsidRPr="00A76AF9">
        <w:rPr>
          <w:b/>
          <w:bCs/>
          <w:szCs w:val="28"/>
          <w:u w:val="single"/>
        </w:rPr>
        <w:t>WIRING</w:t>
      </w:r>
    </w:p>
    <w:p w14:paraId="21642163" w14:textId="77777777" w:rsidR="00A76AF9" w:rsidRPr="00A76AF9" w:rsidRDefault="00A76AF9" w:rsidP="00A76AF9">
      <w:pPr>
        <w:spacing w:before="120"/>
        <w:ind w:left="1418" w:hanging="709"/>
        <w:jc w:val="lowKashida"/>
        <w:rPr>
          <w:szCs w:val="28"/>
        </w:rPr>
      </w:pPr>
      <w:r w:rsidRPr="00A76AF9">
        <w:rPr>
          <w:szCs w:val="28"/>
        </w:rPr>
        <w:t>A.</w:t>
      </w:r>
      <w:r w:rsidRPr="00A76AF9">
        <w:rPr>
          <w:szCs w:val="28"/>
        </w:rPr>
        <w:tab/>
        <w:t>Wire between alternator and generator control panel and Main Distribution Board, as indicated on the drawings.</w:t>
      </w:r>
    </w:p>
    <w:p w14:paraId="19619CB2" w14:textId="77777777" w:rsidR="00A76AF9" w:rsidRPr="00A76AF9" w:rsidRDefault="00A76AF9" w:rsidP="00A76AF9">
      <w:pPr>
        <w:spacing w:before="120"/>
        <w:ind w:left="1418" w:hanging="709"/>
        <w:jc w:val="lowKashida"/>
        <w:rPr>
          <w:szCs w:val="28"/>
        </w:rPr>
      </w:pPr>
      <w:r w:rsidRPr="00A76AF9">
        <w:rPr>
          <w:szCs w:val="28"/>
        </w:rPr>
        <w:t>B.</w:t>
      </w:r>
      <w:r w:rsidRPr="00A76AF9">
        <w:rPr>
          <w:szCs w:val="28"/>
        </w:rPr>
        <w:tab/>
        <w:t xml:space="preserve">Wire to all control devices, instruments, dampers, fans, pumps, etc., in accordance with the manufacturer's instructions using PVC insulated cables in conduit and/or </w:t>
      </w:r>
      <w:proofErr w:type="spellStart"/>
      <w:r w:rsidRPr="00A76AF9">
        <w:rPr>
          <w:szCs w:val="28"/>
        </w:rPr>
        <w:t>trunking</w:t>
      </w:r>
      <w:proofErr w:type="spellEnd"/>
      <w:r w:rsidRPr="00A76AF9">
        <w:rPr>
          <w:szCs w:val="28"/>
        </w:rPr>
        <w:t>.</w:t>
      </w:r>
    </w:p>
    <w:p w14:paraId="50C52850" w14:textId="77777777" w:rsidR="00A76AF9" w:rsidRPr="00A76AF9" w:rsidRDefault="00A76AF9" w:rsidP="00A76AF9">
      <w:pPr>
        <w:tabs>
          <w:tab w:val="left" w:pos="720"/>
        </w:tabs>
        <w:spacing w:before="120"/>
        <w:ind w:left="1440" w:hanging="1440"/>
        <w:jc w:val="lowKashida"/>
        <w:rPr>
          <w:b/>
          <w:bCs/>
          <w:szCs w:val="28"/>
        </w:rPr>
      </w:pPr>
      <w:r w:rsidRPr="00A76AF9">
        <w:rPr>
          <w:b/>
          <w:bCs/>
          <w:szCs w:val="28"/>
        </w:rPr>
        <w:t xml:space="preserve">3.05 </w:t>
      </w:r>
      <w:r w:rsidRPr="00A76AF9">
        <w:rPr>
          <w:b/>
          <w:bCs/>
          <w:szCs w:val="28"/>
        </w:rPr>
        <w:tab/>
        <w:t>NO LOAD START</w:t>
      </w:r>
    </w:p>
    <w:p w14:paraId="36A86220" w14:textId="77777777" w:rsidR="00A76AF9" w:rsidRPr="00A76AF9" w:rsidRDefault="00A76AF9" w:rsidP="00A76AF9">
      <w:pPr>
        <w:spacing w:before="120"/>
        <w:ind w:left="1418" w:hanging="709"/>
        <w:jc w:val="lowKashida"/>
        <w:rPr>
          <w:szCs w:val="28"/>
        </w:rPr>
      </w:pPr>
      <w:r w:rsidRPr="00A76AF9">
        <w:rPr>
          <w:szCs w:val="28"/>
        </w:rPr>
        <w:t>A.</w:t>
      </w:r>
      <w:r w:rsidRPr="00A76AF9">
        <w:rPr>
          <w:szCs w:val="28"/>
        </w:rPr>
        <w:tab/>
        <w:t>To prevent the generator running on no-load, sufficient contactors shall be provided at all lighting boards in the main building.</w:t>
      </w:r>
    </w:p>
    <w:p w14:paraId="74C93007" w14:textId="77777777" w:rsidR="00A76AF9" w:rsidRPr="00A76AF9" w:rsidRDefault="00A76AF9" w:rsidP="00A76AF9">
      <w:pPr>
        <w:spacing w:before="120"/>
        <w:ind w:left="1418" w:hanging="709"/>
        <w:jc w:val="lowKashida"/>
        <w:rPr>
          <w:szCs w:val="28"/>
        </w:rPr>
      </w:pPr>
      <w:r w:rsidRPr="00A76AF9">
        <w:rPr>
          <w:szCs w:val="28"/>
        </w:rPr>
        <w:t>B.</w:t>
      </w:r>
      <w:r w:rsidRPr="00A76AF9">
        <w:rPr>
          <w:szCs w:val="28"/>
        </w:rPr>
        <w:tab/>
        <w:t xml:space="preserve">The contactor coils shall be </w:t>
      </w:r>
      <w:proofErr w:type="spellStart"/>
      <w:r w:rsidRPr="00A76AF9">
        <w:rPr>
          <w:szCs w:val="28"/>
        </w:rPr>
        <w:t>energised</w:t>
      </w:r>
      <w:proofErr w:type="spellEnd"/>
      <w:r w:rsidRPr="00A76AF9">
        <w:rPr>
          <w:szCs w:val="28"/>
        </w:rPr>
        <w:t xml:space="preserve"> from the generator control panel and the contactor contacts shall be connected across the local circuit switches and main contactor switches.</w:t>
      </w:r>
    </w:p>
    <w:p w14:paraId="6544648B" w14:textId="77777777" w:rsidR="00A76AF9" w:rsidRPr="00A76AF9" w:rsidRDefault="00A76AF9" w:rsidP="00A76AF9">
      <w:pPr>
        <w:tabs>
          <w:tab w:val="left" w:pos="720"/>
        </w:tabs>
        <w:jc w:val="lowKashida"/>
        <w:rPr>
          <w:b/>
          <w:bCs/>
          <w:szCs w:val="28"/>
          <w:u w:val="single"/>
          <w:lang w:val="en-GB" w:eastAsia="en-GB"/>
        </w:rPr>
      </w:pPr>
    </w:p>
    <w:p w14:paraId="0BD206D6" w14:textId="77777777" w:rsidR="00A76AF9" w:rsidRPr="00A76AF9" w:rsidRDefault="00A76AF9" w:rsidP="00D239AD">
      <w:pPr>
        <w:numPr>
          <w:ilvl w:val="1"/>
          <w:numId w:val="466"/>
        </w:numPr>
        <w:spacing w:before="120"/>
        <w:jc w:val="lowKashida"/>
        <w:rPr>
          <w:b/>
          <w:bCs/>
          <w:szCs w:val="28"/>
        </w:rPr>
      </w:pPr>
      <w:r w:rsidRPr="00A76AF9">
        <w:rPr>
          <w:b/>
          <w:bCs/>
          <w:szCs w:val="28"/>
        </w:rPr>
        <w:t xml:space="preserve">LOAD TEST </w:t>
      </w:r>
    </w:p>
    <w:p w14:paraId="135CE728" w14:textId="77777777" w:rsidR="00A76AF9" w:rsidRPr="00A76AF9" w:rsidRDefault="00A76AF9" w:rsidP="00A76AF9">
      <w:pPr>
        <w:spacing w:before="120"/>
        <w:ind w:left="709"/>
        <w:jc w:val="lowKashida"/>
        <w:rPr>
          <w:szCs w:val="28"/>
        </w:rPr>
      </w:pPr>
      <w:r w:rsidRPr="00A76AF9">
        <w:rPr>
          <w:szCs w:val="28"/>
        </w:rPr>
        <w:t>Are to be carried out at low loads to over load conditions, at various power factors.  Measurements are to include voltage and frequency deviations and regulating time under various step loading conditions, temperature measurements and pressure measurements at various locations, and in accordance with an approved plan under conditions equal to worst site ambient conditions .</w:t>
      </w:r>
    </w:p>
    <w:p w14:paraId="6E1CB1D6" w14:textId="77777777" w:rsidR="00A76AF9" w:rsidRPr="00A76AF9" w:rsidRDefault="00A76AF9" w:rsidP="00A76AF9">
      <w:pPr>
        <w:tabs>
          <w:tab w:val="left" w:pos="720"/>
        </w:tabs>
        <w:jc w:val="lowKashida"/>
        <w:rPr>
          <w:szCs w:val="28"/>
          <w:lang w:val="en-GB" w:eastAsia="en-GB"/>
        </w:rPr>
      </w:pPr>
    </w:p>
    <w:p w14:paraId="5DDF4372" w14:textId="77777777" w:rsidR="00A76AF9" w:rsidRPr="00A76AF9" w:rsidRDefault="00A76AF9" w:rsidP="00A76AF9">
      <w:pPr>
        <w:tabs>
          <w:tab w:val="left" w:pos="709"/>
        </w:tabs>
        <w:ind w:left="709"/>
        <w:jc w:val="lowKashida"/>
        <w:rPr>
          <w:szCs w:val="28"/>
          <w:lang w:val="en-GB" w:eastAsia="en-GB"/>
        </w:rPr>
      </w:pPr>
      <w:r w:rsidRPr="00A76AF9">
        <w:rPr>
          <w:szCs w:val="28"/>
          <w:lang w:val="en-GB" w:eastAsia="en-GB"/>
        </w:rPr>
        <w:t>Tests to include :</w:t>
      </w:r>
    </w:p>
    <w:p w14:paraId="592B4B0C" w14:textId="77777777" w:rsidR="00A76AF9" w:rsidRPr="00A76AF9" w:rsidRDefault="00A76AF9" w:rsidP="00A76AF9">
      <w:pPr>
        <w:tabs>
          <w:tab w:val="left" w:pos="720"/>
        </w:tabs>
        <w:ind w:left="720" w:hanging="720"/>
        <w:jc w:val="lowKashida"/>
        <w:rPr>
          <w:szCs w:val="28"/>
          <w:lang w:val="en-GB" w:eastAsia="en-GB"/>
        </w:rPr>
      </w:pPr>
    </w:p>
    <w:p w14:paraId="6CEAF501" w14:textId="77777777" w:rsidR="00A76AF9" w:rsidRPr="00A76AF9" w:rsidRDefault="00A76AF9" w:rsidP="00D239AD">
      <w:pPr>
        <w:numPr>
          <w:ilvl w:val="0"/>
          <w:numId w:val="463"/>
        </w:numPr>
        <w:tabs>
          <w:tab w:val="num" w:pos="1134"/>
        </w:tabs>
        <w:spacing w:before="120"/>
        <w:ind w:left="1134" w:hanging="357"/>
        <w:jc w:val="lowKashida"/>
        <w:rPr>
          <w:szCs w:val="28"/>
          <w:lang w:val="en-GB" w:eastAsia="en-GB"/>
        </w:rPr>
      </w:pPr>
      <w:r w:rsidRPr="00A76AF9">
        <w:rPr>
          <w:szCs w:val="28"/>
          <w:lang w:val="en-GB" w:eastAsia="en-GB"/>
        </w:rPr>
        <w:t>Full load test for 8 hours continuous , immediately followed by 10% overload test, without interruption.</w:t>
      </w:r>
    </w:p>
    <w:p w14:paraId="0CC62BEA" w14:textId="77777777" w:rsidR="00A76AF9" w:rsidRPr="00A76AF9" w:rsidRDefault="00A76AF9" w:rsidP="00D239AD">
      <w:pPr>
        <w:numPr>
          <w:ilvl w:val="0"/>
          <w:numId w:val="463"/>
        </w:numPr>
        <w:tabs>
          <w:tab w:val="num" w:pos="1134"/>
        </w:tabs>
        <w:spacing w:before="120"/>
        <w:ind w:left="1134" w:hanging="357"/>
        <w:jc w:val="lowKashida"/>
        <w:rPr>
          <w:szCs w:val="28"/>
          <w:lang w:val="en-GB" w:eastAsia="en-GB"/>
        </w:rPr>
      </w:pPr>
      <w:r w:rsidRPr="00A76AF9">
        <w:rPr>
          <w:szCs w:val="28"/>
          <w:lang w:val="en-GB" w:eastAsia="en-GB"/>
        </w:rPr>
        <w:t>Insulation measurement.</w:t>
      </w:r>
    </w:p>
    <w:p w14:paraId="298F6FEC" w14:textId="77777777" w:rsidR="00A76AF9" w:rsidRPr="00A76AF9" w:rsidRDefault="00A76AF9" w:rsidP="00D239AD">
      <w:pPr>
        <w:numPr>
          <w:ilvl w:val="0"/>
          <w:numId w:val="463"/>
        </w:numPr>
        <w:tabs>
          <w:tab w:val="num" w:pos="1134"/>
        </w:tabs>
        <w:spacing w:before="120"/>
        <w:ind w:left="1134" w:hanging="357"/>
        <w:jc w:val="lowKashida"/>
        <w:rPr>
          <w:szCs w:val="28"/>
          <w:lang w:eastAsia="en-GB"/>
        </w:rPr>
      </w:pPr>
      <w:r w:rsidRPr="00A76AF9">
        <w:rPr>
          <w:szCs w:val="28"/>
          <w:lang w:eastAsia="en-GB"/>
        </w:rPr>
        <w:t xml:space="preserve">Functional tests for voltage sensing, automatic start and </w:t>
      </w:r>
      <w:proofErr w:type="spellStart"/>
      <w:r w:rsidRPr="00A76AF9">
        <w:rPr>
          <w:szCs w:val="28"/>
          <w:lang w:eastAsia="en-GB"/>
        </w:rPr>
        <w:t>synchronisation</w:t>
      </w:r>
      <w:proofErr w:type="spellEnd"/>
      <w:r w:rsidRPr="00A76AF9">
        <w:rPr>
          <w:szCs w:val="28"/>
          <w:lang w:eastAsia="en-GB"/>
        </w:rPr>
        <w:t>, transfer of load and load-sharing as applicable.</w:t>
      </w:r>
    </w:p>
    <w:p w14:paraId="7EC5883F" w14:textId="77777777" w:rsidR="00A76AF9" w:rsidRPr="00A76AF9" w:rsidRDefault="00A76AF9" w:rsidP="00D239AD">
      <w:pPr>
        <w:numPr>
          <w:ilvl w:val="0"/>
          <w:numId w:val="463"/>
        </w:numPr>
        <w:tabs>
          <w:tab w:val="num" w:pos="1134"/>
        </w:tabs>
        <w:spacing w:before="120"/>
        <w:ind w:left="1134" w:hanging="357"/>
        <w:jc w:val="lowKashida"/>
        <w:rPr>
          <w:szCs w:val="28"/>
          <w:lang w:val="en-GB" w:eastAsia="en-GB"/>
        </w:rPr>
      </w:pPr>
      <w:r w:rsidRPr="00A76AF9">
        <w:rPr>
          <w:szCs w:val="28"/>
          <w:lang w:val="en-GB" w:eastAsia="en-GB"/>
        </w:rPr>
        <w:t>Operation of engine shut-down and alarm signalling and indication, under simulated fault conditions.</w:t>
      </w:r>
    </w:p>
    <w:p w14:paraId="7B08DF14" w14:textId="77777777" w:rsidR="00A76AF9" w:rsidRPr="00A76AF9" w:rsidRDefault="00A76AF9" w:rsidP="00D239AD">
      <w:pPr>
        <w:numPr>
          <w:ilvl w:val="0"/>
          <w:numId w:val="463"/>
        </w:numPr>
        <w:tabs>
          <w:tab w:val="num" w:pos="1134"/>
        </w:tabs>
        <w:spacing w:before="120"/>
        <w:ind w:left="1134" w:hanging="357"/>
        <w:jc w:val="lowKashida"/>
        <w:rPr>
          <w:szCs w:val="28"/>
          <w:lang w:val="en-GB" w:eastAsia="en-GB"/>
        </w:rPr>
      </w:pPr>
      <w:r w:rsidRPr="00A76AF9">
        <w:rPr>
          <w:szCs w:val="28"/>
          <w:lang w:val="en-GB" w:eastAsia="en-GB"/>
        </w:rPr>
        <w:t>Measurement of vibration transmission to building structure.</w:t>
      </w:r>
    </w:p>
    <w:p w14:paraId="1E630EC2" w14:textId="77777777" w:rsidR="00A76AF9" w:rsidRPr="00A76AF9" w:rsidRDefault="00A76AF9" w:rsidP="00A76AF9">
      <w:pPr>
        <w:tabs>
          <w:tab w:val="left" w:pos="720"/>
        </w:tabs>
        <w:ind w:left="720" w:hanging="720"/>
        <w:jc w:val="lowKashida"/>
        <w:rPr>
          <w:b/>
          <w:bCs/>
          <w:szCs w:val="28"/>
          <w:lang w:val="en-GB" w:eastAsia="en-GB"/>
        </w:rPr>
      </w:pPr>
    </w:p>
    <w:p w14:paraId="5939F221" w14:textId="77777777" w:rsidR="00A76AF9" w:rsidRPr="00A76AF9" w:rsidRDefault="00A76AF9" w:rsidP="00D239AD">
      <w:pPr>
        <w:numPr>
          <w:ilvl w:val="1"/>
          <w:numId w:val="466"/>
        </w:numPr>
        <w:spacing w:before="120"/>
        <w:jc w:val="lowKashida"/>
        <w:rPr>
          <w:b/>
          <w:bCs/>
          <w:szCs w:val="28"/>
        </w:rPr>
      </w:pPr>
      <w:r w:rsidRPr="00A76AF9">
        <w:rPr>
          <w:b/>
          <w:bCs/>
          <w:szCs w:val="28"/>
        </w:rPr>
        <w:t>LOAD BANKS</w:t>
      </w:r>
    </w:p>
    <w:p w14:paraId="1F0ACB09" w14:textId="77777777" w:rsidR="00A76AF9" w:rsidRPr="00A76AF9" w:rsidRDefault="00A76AF9" w:rsidP="00A76AF9">
      <w:pPr>
        <w:tabs>
          <w:tab w:val="left" w:pos="720"/>
        </w:tabs>
        <w:ind w:left="709"/>
        <w:jc w:val="lowKashida"/>
        <w:rPr>
          <w:szCs w:val="28"/>
          <w:lang w:val="en-GB" w:eastAsia="en-GB"/>
        </w:rPr>
      </w:pPr>
      <w:r w:rsidRPr="00A76AF9">
        <w:rPr>
          <w:szCs w:val="28"/>
          <w:lang w:val="en-GB" w:eastAsia="en-GB"/>
        </w:rPr>
        <w:t>If actual loads are not made available at time of acceptance testing, provide load banks to carry out complete test cycle of the system under loading and switching conditions necessary to prove compliance with the Specification.</w:t>
      </w:r>
    </w:p>
    <w:p w14:paraId="7C1BD316" w14:textId="77777777" w:rsidR="00A76AF9" w:rsidRPr="00A76AF9" w:rsidRDefault="00A76AF9" w:rsidP="00D239AD">
      <w:pPr>
        <w:numPr>
          <w:ilvl w:val="1"/>
          <w:numId w:val="466"/>
        </w:numPr>
        <w:spacing w:before="120"/>
        <w:jc w:val="lowKashida"/>
        <w:rPr>
          <w:b/>
          <w:bCs/>
          <w:szCs w:val="28"/>
        </w:rPr>
      </w:pPr>
      <w:r w:rsidRPr="00A76AF9">
        <w:rPr>
          <w:b/>
          <w:bCs/>
          <w:szCs w:val="28"/>
        </w:rPr>
        <w:t>TESTING</w:t>
      </w:r>
    </w:p>
    <w:p w14:paraId="527DE362" w14:textId="77777777" w:rsidR="00A76AF9" w:rsidRPr="00A76AF9" w:rsidRDefault="00A76AF9" w:rsidP="00A76AF9">
      <w:pPr>
        <w:spacing w:before="120"/>
        <w:ind w:left="1440" w:hanging="731"/>
        <w:jc w:val="lowKashida"/>
        <w:rPr>
          <w:szCs w:val="28"/>
        </w:rPr>
      </w:pPr>
      <w:r w:rsidRPr="00A76AF9">
        <w:rPr>
          <w:szCs w:val="28"/>
        </w:rPr>
        <w:t>A.</w:t>
      </w:r>
      <w:r w:rsidRPr="00A76AF9">
        <w:rPr>
          <w:szCs w:val="28"/>
        </w:rPr>
        <w:tab/>
        <w:t xml:space="preserve">Test all control panels in accordance with IEC439. </w:t>
      </w:r>
    </w:p>
    <w:p w14:paraId="42891220" w14:textId="77777777" w:rsidR="00A76AF9" w:rsidRPr="00A76AF9" w:rsidRDefault="00A76AF9" w:rsidP="00A76AF9">
      <w:pPr>
        <w:spacing w:before="120"/>
        <w:ind w:left="1440" w:hanging="731"/>
        <w:jc w:val="lowKashida"/>
        <w:rPr>
          <w:szCs w:val="28"/>
        </w:rPr>
      </w:pPr>
      <w:r w:rsidRPr="00A76AF9">
        <w:rPr>
          <w:szCs w:val="28"/>
        </w:rPr>
        <w:t>B.</w:t>
      </w:r>
      <w:r w:rsidRPr="00A76AF9">
        <w:rPr>
          <w:szCs w:val="28"/>
        </w:rPr>
        <w:tab/>
        <w:t xml:space="preserve">Test units at works prior to </w:t>
      </w:r>
      <w:proofErr w:type="spellStart"/>
      <w:r w:rsidRPr="00A76AF9">
        <w:rPr>
          <w:szCs w:val="28"/>
        </w:rPr>
        <w:t>despatch</w:t>
      </w:r>
      <w:proofErr w:type="spellEnd"/>
      <w:r w:rsidRPr="00A76AF9">
        <w:rPr>
          <w:szCs w:val="28"/>
        </w:rPr>
        <w:t xml:space="preserve"> and submit test results to the Engineer for approval.</w:t>
      </w:r>
    </w:p>
    <w:p w14:paraId="1F892234" w14:textId="77777777" w:rsidR="00A76AF9" w:rsidRPr="00A76AF9" w:rsidRDefault="00A76AF9" w:rsidP="00A76AF9">
      <w:pPr>
        <w:spacing w:before="120"/>
        <w:ind w:left="1440" w:hanging="731"/>
        <w:jc w:val="lowKashida"/>
        <w:rPr>
          <w:szCs w:val="28"/>
        </w:rPr>
      </w:pPr>
      <w:r w:rsidRPr="00A76AF9">
        <w:rPr>
          <w:szCs w:val="28"/>
        </w:rPr>
        <w:t>C.</w:t>
      </w:r>
      <w:r w:rsidRPr="00A76AF9">
        <w:rPr>
          <w:szCs w:val="28"/>
        </w:rPr>
        <w:tab/>
        <w:t>Test units on site after installation as follows:-</w:t>
      </w:r>
    </w:p>
    <w:p w14:paraId="6AF1F0CA" w14:textId="77777777" w:rsidR="00A76AF9" w:rsidRPr="00A76AF9" w:rsidRDefault="00A76AF9" w:rsidP="00A76AF9">
      <w:pPr>
        <w:tabs>
          <w:tab w:val="left" w:pos="720"/>
          <w:tab w:val="left" w:pos="1440"/>
        </w:tabs>
        <w:spacing w:before="120"/>
        <w:ind w:left="2160" w:hanging="2160"/>
        <w:jc w:val="lowKashida"/>
        <w:rPr>
          <w:szCs w:val="28"/>
        </w:rPr>
      </w:pPr>
      <w:r w:rsidRPr="00A76AF9">
        <w:rPr>
          <w:szCs w:val="28"/>
        </w:rPr>
        <w:tab/>
      </w:r>
      <w:r w:rsidRPr="00A76AF9">
        <w:rPr>
          <w:szCs w:val="28"/>
        </w:rPr>
        <w:tab/>
        <w:t>1.</w:t>
      </w:r>
      <w:r w:rsidRPr="00A76AF9">
        <w:rPr>
          <w:szCs w:val="28"/>
        </w:rPr>
        <w:tab/>
      </w:r>
      <w:proofErr w:type="spellStart"/>
      <w:r w:rsidRPr="00A76AF9">
        <w:rPr>
          <w:szCs w:val="28"/>
        </w:rPr>
        <w:t>Start up</w:t>
      </w:r>
      <w:proofErr w:type="spellEnd"/>
      <w:r w:rsidRPr="00A76AF9">
        <w:rPr>
          <w:szCs w:val="28"/>
        </w:rPr>
        <w:t xml:space="preserve"> test combined with a full load test using a portable resistor bank.  The test shall be run for six hours during which time the kilowatts, current, voltage, frequency, coolant temperature, oil pressure and room temperature shall be recorded at 30 minute intervals.</w:t>
      </w:r>
    </w:p>
    <w:p w14:paraId="5EAF75A9" w14:textId="77777777" w:rsidR="00A76AF9" w:rsidRPr="00A76AF9" w:rsidRDefault="00A76AF9" w:rsidP="00A76AF9">
      <w:pPr>
        <w:tabs>
          <w:tab w:val="left" w:pos="720"/>
          <w:tab w:val="left" w:pos="1440"/>
        </w:tabs>
        <w:spacing w:before="120"/>
        <w:ind w:left="2160" w:hanging="2160"/>
        <w:jc w:val="lowKashida"/>
        <w:rPr>
          <w:szCs w:val="28"/>
        </w:rPr>
      </w:pPr>
      <w:r w:rsidRPr="00A76AF9">
        <w:rPr>
          <w:szCs w:val="28"/>
        </w:rPr>
        <w:tab/>
      </w:r>
      <w:r w:rsidRPr="00A76AF9">
        <w:rPr>
          <w:szCs w:val="28"/>
        </w:rPr>
        <w:tab/>
        <w:t>2.</w:t>
      </w:r>
      <w:r w:rsidRPr="00A76AF9">
        <w:rPr>
          <w:szCs w:val="28"/>
        </w:rPr>
        <w:tab/>
        <w:t>Six hour fuel consumption test carried out in conjunction with the full load.</w:t>
      </w:r>
    </w:p>
    <w:p w14:paraId="0C41AD0A" w14:textId="77777777" w:rsidR="00A76AF9" w:rsidRPr="00A76AF9" w:rsidRDefault="00A76AF9" w:rsidP="00A76AF9">
      <w:pPr>
        <w:tabs>
          <w:tab w:val="left" w:pos="720"/>
          <w:tab w:val="left" w:pos="1440"/>
        </w:tabs>
        <w:spacing w:before="120"/>
        <w:ind w:left="2160" w:hanging="2160"/>
        <w:jc w:val="lowKashida"/>
        <w:rPr>
          <w:szCs w:val="28"/>
        </w:rPr>
      </w:pPr>
      <w:r w:rsidRPr="00A76AF9">
        <w:rPr>
          <w:szCs w:val="28"/>
        </w:rPr>
        <w:tab/>
      </w:r>
      <w:r w:rsidRPr="00A76AF9">
        <w:rPr>
          <w:szCs w:val="28"/>
        </w:rPr>
        <w:tab/>
        <w:t>3.</w:t>
      </w:r>
      <w:r w:rsidRPr="00A76AF9">
        <w:rPr>
          <w:szCs w:val="28"/>
        </w:rPr>
        <w:tab/>
        <w:t>10% overload test for one hour.</w:t>
      </w:r>
    </w:p>
    <w:p w14:paraId="4E98078A" w14:textId="77777777" w:rsidR="00A76AF9" w:rsidRPr="00A76AF9" w:rsidRDefault="00A76AF9" w:rsidP="00A76AF9">
      <w:pPr>
        <w:tabs>
          <w:tab w:val="left" w:pos="720"/>
          <w:tab w:val="left" w:pos="1440"/>
        </w:tabs>
        <w:spacing w:before="120"/>
        <w:ind w:left="2160" w:hanging="2160"/>
        <w:jc w:val="lowKashida"/>
        <w:rPr>
          <w:szCs w:val="28"/>
        </w:rPr>
      </w:pPr>
      <w:r w:rsidRPr="00A76AF9">
        <w:rPr>
          <w:szCs w:val="28"/>
        </w:rPr>
        <w:tab/>
      </w:r>
      <w:r w:rsidRPr="00A76AF9">
        <w:rPr>
          <w:szCs w:val="28"/>
        </w:rPr>
        <w:tab/>
        <w:t>4.</w:t>
      </w:r>
      <w:r w:rsidRPr="00A76AF9">
        <w:rPr>
          <w:szCs w:val="28"/>
        </w:rPr>
        <w:tab/>
        <w:t>Speed test to ensure that the variation is within the limits specified.</w:t>
      </w:r>
    </w:p>
    <w:p w14:paraId="396607BC" w14:textId="77777777" w:rsidR="00A76AF9" w:rsidRPr="00A76AF9" w:rsidRDefault="00A76AF9" w:rsidP="00A76AF9">
      <w:pPr>
        <w:tabs>
          <w:tab w:val="left" w:pos="720"/>
          <w:tab w:val="left" w:pos="1440"/>
        </w:tabs>
        <w:spacing w:before="120"/>
        <w:ind w:left="2160" w:hanging="2160"/>
        <w:jc w:val="lowKashida"/>
        <w:rPr>
          <w:szCs w:val="28"/>
        </w:rPr>
      </w:pPr>
      <w:r w:rsidRPr="00A76AF9">
        <w:rPr>
          <w:szCs w:val="28"/>
        </w:rPr>
        <w:tab/>
      </w:r>
      <w:r w:rsidRPr="00A76AF9">
        <w:rPr>
          <w:szCs w:val="28"/>
        </w:rPr>
        <w:tab/>
        <w:t>5.</w:t>
      </w:r>
      <w:r w:rsidRPr="00A76AF9">
        <w:rPr>
          <w:szCs w:val="28"/>
        </w:rPr>
        <w:tab/>
        <w:t>Voltage regulation test.</w:t>
      </w:r>
    </w:p>
    <w:p w14:paraId="1A437F88" w14:textId="77777777" w:rsidR="00A76AF9" w:rsidRPr="00A76AF9" w:rsidRDefault="00A76AF9" w:rsidP="00A76AF9">
      <w:pPr>
        <w:tabs>
          <w:tab w:val="left" w:pos="720"/>
          <w:tab w:val="left" w:pos="1440"/>
        </w:tabs>
        <w:spacing w:before="120"/>
        <w:ind w:left="2160" w:hanging="2160"/>
        <w:jc w:val="lowKashida"/>
        <w:rPr>
          <w:szCs w:val="28"/>
        </w:rPr>
      </w:pPr>
      <w:r w:rsidRPr="00A76AF9">
        <w:rPr>
          <w:szCs w:val="28"/>
        </w:rPr>
        <w:tab/>
      </w:r>
      <w:r w:rsidRPr="00A76AF9">
        <w:rPr>
          <w:szCs w:val="28"/>
        </w:rPr>
        <w:tab/>
        <w:t>6.</w:t>
      </w:r>
      <w:r w:rsidRPr="00A76AF9">
        <w:rPr>
          <w:szCs w:val="28"/>
        </w:rPr>
        <w:tab/>
        <w:t>Operational test of all warning and cut out devices.</w:t>
      </w:r>
    </w:p>
    <w:p w14:paraId="2A803BC8" w14:textId="77777777" w:rsidR="00A76AF9" w:rsidRPr="00A76AF9" w:rsidRDefault="00A76AF9" w:rsidP="00A76AF9">
      <w:pPr>
        <w:tabs>
          <w:tab w:val="left" w:pos="720"/>
          <w:tab w:val="left" w:pos="1440"/>
        </w:tabs>
        <w:spacing w:before="120"/>
        <w:ind w:left="2160" w:hanging="2160"/>
        <w:jc w:val="lowKashida"/>
        <w:rPr>
          <w:szCs w:val="28"/>
        </w:rPr>
      </w:pPr>
      <w:r w:rsidRPr="00A76AF9">
        <w:rPr>
          <w:szCs w:val="28"/>
        </w:rPr>
        <w:tab/>
      </w:r>
      <w:r w:rsidRPr="00A76AF9">
        <w:rPr>
          <w:szCs w:val="28"/>
        </w:rPr>
        <w:tab/>
        <w:t>7.</w:t>
      </w:r>
      <w:r w:rsidRPr="00A76AF9">
        <w:rPr>
          <w:szCs w:val="28"/>
        </w:rPr>
        <w:tab/>
        <w:t>Battery charges test.</w:t>
      </w:r>
    </w:p>
    <w:p w14:paraId="1482240D" w14:textId="77777777" w:rsidR="00A76AF9" w:rsidRPr="00A76AF9" w:rsidRDefault="00A76AF9" w:rsidP="00A76AF9">
      <w:pPr>
        <w:tabs>
          <w:tab w:val="left" w:pos="720"/>
        </w:tabs>
        <w:spacing w:before="120"/>
        <w:ind w:left="1440" w:hanging="1440"/>
        <w:jc w:val="lowKashida"/>
        <w:rPr>
          <w:szCs w:val="28"/>
        </w:rPr>
      </w:pPr>
      <w:r w:rsidRPr="00A76AF9">
        <w:rPr>
          <w:szCs w:val="28"/>
        </w:rPr>
        <w:tab/>
      </w:r>
      <w:r w:rsidRPr="00A76AF9">
        <w:rPr>
          <w:szCs w:val="28"/>
        </w:rPr>
        <w:tab/>
        <w:t>The results of the above tests shall be recorded on test sheets and submitted to the Engineer for approval prior to handing over the installation.</w:t>
      </w:r>
    </w:p>
    <w:p w14:paraId="5FADC9A2" w14:textId="77777777" w:rsidR="00A76AF9" w:rsidRPr="00A76AF9" w:rsidRDefault="00A76AF9" w:rsidP="00D239AD">
      <w:pPr>
        <w:numPr>
          <w:ilvl w:val="1"/>
          <w:numId w:val="466"/>
        </w:numPr>
        <w:spacing w:before="120"/>
        <w:jc w:val="lowKashida"/>
        <w:rPr>
          <w:b/>
          <w:bCs/>
          <w:szCs w:val="28"/>
        </w:rPr>
      </w:pPr>
      <w:r w:rsidRPr="00A76AF9">
        <w:rPr>
          <w:b/>
          <w:bCs/>
          <w:szCs w:val="28"/>
        </w:rPr>
        <w:t>DEMONSTRATION</w:t>
      </w:r>
    </w:p>
    <w:p w14:paraId="291D2D8F" w14:textId="77777777" w:rsidR="00A76AF9" w:rsidRPr="00A76AF9" w:rsidRDefault="00A76AF9" w:rsidP="00A76AF9">
      <w:pPr>
        <w:tabs>
          <w:tab w:val="left" w:pos="720"/>
        </w:tabs>
        <w:spacing w:before="120"/>
        <w:ind w:left="1440" w:hanging="1440"/>
        <w:jc w:val="lowKashida"/>
        <w:rPr>
          <w:szCs w:val="28"/>
        </w:rPr>
      </w:pPr>
      <w:r w:rsidRPr="00A76AF9">
        <w:rPr>
          <w:szCs w:val="28"/>
        </w:rPr>
        <w:tab/>
        <w:t xml:space="preserve">Demonstrate system operation. </w:t>
      </w:r>
      <w:r w:rsidRPr="00A76AF9">
        <w:rPr>
          <w:szCs w:val="28"/>
        </w:rPr>
        <w:tab/>
      </w:r>
      <w:r w:rsidRPr="00A76AF9">
        <w:rPr>
          <w:szCs w:val="28"/>
        </w:rPr>
        <w:tab/>
      </w:r>
      <w:r w:rsidRPr="00A76AF9">
        <w:rPr>
          <w:szCs w:val="28"/>
        </w:rPr>
        <w:tab/>
      </w:r>
    </w:p>
    <w:p w14:paraId="5F699B64" w14:textId="00B2F91F" w:rsidR="00A76AF9" w:rsidRDefault="00A76AF9" w:rsidP="00A76AF9">
      <w:pPr>
        <w:tabs>
          <w:tab w:val="left" w:pos="720"/>
        </w:tabs>
        <w:spacing w:before="120"/>
        <w:ind w:left="1440" w:hanging="1440"/>
        <w:jc w:val="center"/>
        <w:rPr>
          <w:b/>
          <w:bCs/>
          <w:szCs w:val="28"/>
        </w:rPr>
      </w:pPr>
      <w:r w:rsidRPr="00A76AF9">
        <w:rPr>
          <w:b/>
          <w:bCs/>
          <w:szCs w:val="28"/>
        </w:rPr>
        <w:t>END OF SECTION</w:t>
      </w:r>
    </w:p>
    <w:p w14:paraId="6D0BD9CC" w14:textId="7AAF6882" w:rsidR="0018499E" w:rsidRDefault="0018499E" w:rsidP="00A76AF9">
      <w:pPr>
        <w:tabs>
          <w:tab w:val="left" w:pos="720"/>
        </w:tabs>
        <w:spacing w:before="120"/>
        <w:ind w:left="1440" w:hanging="1440"/>
        <w:jc w:val="center"/>
        <w:rPr>
          <w:b/>
          <w:bCs/>
          <w:szCs w:val="28"/>
        </w:rPr>
      </w:pPr>
    </w:p>
    <w:p w14:paraId="36494348" w14:textId="33A6E4F8" w:rsidR="0018499E" w:rsidRDefault="0018499E" w:rsidP="00A76AF9">
      <w:pPr>
        <w:tabs>
          <w:tab w:val="left" w:pos="720"/>
        </w:tabs>
        <w:spacing w:before="120"/>
        <w:ind w:left="1440" w:hanging="1440"/>
        <w:jc w:val="center"/>
        <w:rPr>
          <w:b/>
          <w:bCs/>
          <w:szCs w:val="28"/>
        </w:rPr>
      </w:pPr>
    </w:p>
    <w:p w14:paraId="57103EF7" w14:textId="77777777" w:rsidR="0018499E" w:rsidRPr="00A76AF9" w:rsidRDefault="0018499E" w:rsidP="00A76AF9">
      <w:pPr>
        <w:tabs>
          <w:tab w:val="left" w:pos="720"/>
        </w:tabs>
        <w:spacing w:before="120"/>
        <w:ind w:left="1440" w:hanging="1440"/>
        <w:jc w:val="center"/>
        <w:rPr>
          <w:b/>
          <w:bCs/>
          <w:szCs w:val="28"/>
          <w:u w:val="single"/>
        </w:rPr>
      </w:pPr>
    </w:p>
    <w:p w14:paraId="0226C097" w14:textId="77777777" w:rsidR="0018499E" w:rsidRDefault="0018499E">
      <w:pPr>
        <w:spacing w:after="160" w:line="259" w:lineRule="auto"/>
        <w:rPr>
          <w:b/>
          <w:bCs/>
          <w:noProof/>
          <w:szCs w:val="28"/>
          <w:u w:val="single"/>
        </w:rPr>
      </w:pPr>
      <w:r>
        <w:rPr>
          <w:noProof/>
        </w:rPr>
        <w:br w:type="page"/>
      </w:r>
    </w:p>
    <w:p w14:paraId="098BAF18" w14:textId="254C7B66" w:rsidR="00A76AF9" w:rsidRPr="00A76AF9" w:rsidRDefault="00A76AF9" w:rsidP="0018499E">
      <w:pPr>
        <w:pStyle w:val="Heading1"/>
        <w:rPr>
          <w:noProof/>
        </w:rPr>
      </w:pPr>
      <w:bookmarkStart w:id="723" w:name="_Toc28542434"/>
      <w:r w:rsidRPr="00A76AF9">
        <w:rPr>
          <w:noProof/>
        </w:rPr>
        <w:lastRenderedPageBreak/>
        <w:t>SECTION 16425</w:t>
      </w:r>
      <w:bookmarkEnd w:id="723"/>
    </w:p>
    <w:p w14:paraId="4EC8D467" w14:textId="77777777" w:rsidR="00A76AF9" w:rsidRPr="00A76AF9" w:rsidRDefault="00A76AF9" w:rsidP="0018499E">
      <w:pPr>
        <w:pStyle w:val="Heading1"/>
        <w:rPr>
          <w:noProof/>
        </w:rPr>
      </w:pPr>
      <w:bookmarkStart w:id="724" w:name="_Toc28542435"/>
      <w:r w:rsidRPr="00A76AF9">
        <w:rPr>
          <w:noProof/>
        </w:rPr>
        <w:t>SWITCHBOARDS</w:t>
      </w:r>
      <w:bookmarkEnd w:id="724"/>
    </w:p>
    <w:p w14:paraId="09896576" w14:textId="77777777" w:rsidR="00A76AF9" w:rsidRPr="007418C3" w:rsidRDefault="00A76AF9" w:rsidP="007418C3">
      <w:pPr>
        <w:tabs>
          <w:tab w:val="left" w:pos="720"/>
        </w:tabs>
        <w:spacing w:before="120"/>
        <w:jc w:val="lowKashida"/>
        <w:rPr>
          <w:b/>
          <w:bCs/>
          <w:szCs w:val="28"/>
          <w:u w:val="single"/>
        </w:rPr>
      </w:pPr>
      <w:r w:rsidRPr="007418C3">
        <w:rPr>
          <w:b/>
          <w:bCs/>
          <w:szCs w:val="28"/>
          <w:u w:val="single"/>
        </w:rPr>
        <w:t>PART 1  GENERAL</w:t>
      </w:r>
    </w:p>
    <w:p w14:paraId="770624E0" w14:textId="77777777" w:rsidR="00A76AF9" w:rsidRPr="00A76AF9" w:rsidRDefault="00A76AF9" w:rsidP="00D239AD">
      <w:pPr>
        <w:widowControl w:val="0"/>
        <w:numPr>
          <w:ilvl w:val="1"/>
          <w:numId w:val="467"/>
        </w:numPr>
        <w:tabs>
          <w:tab w:val="left" w:pos="-1080"/>
          <w:tab w:val="left" w:pos="-720"/>
          <w:tab w:val="left" w:pos="0"/>
          <w:tab w:val="left" w:pos="244"/>
        </w:tabs>
        <w:spacing w:before="120" w:after="60"/>
        <w:jc w:val="lowKashida"/>
        <w:rPr>
          <w:b/>
          <w:bCs/>
          <w:noProof/>
        </w:rPr>
      </w:pPr>
      <w:r w:rsidRPr="00A76AF9">
        <w:rPr>
          <w:b/>
          <w:bCs/>
          <w:noProof/>
        </w:rPr>
        <w:t>SCOPE OF WORK</w:t>
      </w:r>
    </w:p>
    <w:p w14:paraId="41C18A61" w14:textId="77777777" w:rsidR="00A76AF9" w:rsidRPr="00A76AF9" w:rsidRDefault="00A76AF9" w:rsidP="00D239AD">
      <w:pPr>
        <w:widowControl w:val="0"/>
        <w:numPr>
          <w:ilvl w:val="0"/>
          <w:numId w:val="471"/>
        </w:numPr>
        <w:tabs>
          <w:tab w:val="clear" w:pos="1069"/>
          <w:tab w:val="left" w:pos="1276"/>
        </w:tabs>
        <w:spacing w:before="120" w:after="60"/>
        <w:ind w:left="1276" w:hanging="567"/>
        <w:jc w:val="both"/>
        <w:rPr>
          <w:noProof/>
        </w:rPr>
      </w:pPr>
      <w:r w:rsidRPr="00A76AF9">
        <w:rPr>
          <w:noProof/>
        </w:rPr>
        <w:t>Furnish and install the 415/230 volts switchboards as specified and as shown on the Drawings.</w:t>
      </w:r>
    </w:p>
    <w:p w14:paraId="38E67F62" w14:textId="77777777" w:rsidR="00A76AF9" w:rsidRPr="00A76AF9" w:rsidRDefault="00A76AF9" w:rsidP="00D239AD">
      <w:pPr>
        <w:widowControl w:val="0"/>
        <w:numPr>
          <w:ilvl w:val="0"/>
          <w:numId w:val="471"/>
        </w:numPr>
        <w:tabs>
          <w:tab w:val="clear" w:pos="1069"/>
          <w:tab w:val="left" w:pos="1276"/>
        </w:tabs>
        <w:spacing w:before="120" w:after="60"/>
        <w:ind w:left="1276" w:hanging="567"/>
        <w:jc w:val="both"/>
        <w:rPr>
          <w:noProof/>
        </w:rPr>
      </w:pPr>
      <w:r w:rsidRPr="00A76AF9">
        <w:rPr>
          <w:noProof/>
        </w:rPr>
        <w:t>Install metering equipment as indicated.</w:t>
      </w:r>
    </w:p>
    <w:p w14:paraId="7DB1ABC3" w14:textId="77777777" w:rsidR="00A76AF9" w:rsidRPr="00A76AF9" w:rsidRDefault="00A76AF9" w:rsidP="00D239AD">
      <w:pPr>
        <w:widowControl w:val="0"/>
        <w:numPr>
          <w:ilvl w:val="1"/>
          <w:numId w:val="467"/>
        </w:numPr>
        <w:tabs>
          <w:tab w:val="left" w:pos="-1080"/>
          <w:tab w:val="left" w:pos="-720"/>
          <w:tab w:val="left" w:pos="0"/>
          <w:tab w:val="left" w:pos="244"/>
        </w:tabs>
        <w:spacing w:before="120" w:after="60"/>
        <w:jc w:val="lowKashida"/>
        <w:rPr>
          <w:b/>
          <w:bCs/>
          <w:noProof/>
        </w:rPr>
      </w:pPr>
      <w:r w:rsidRPr="00A76AF9">
        <w:rPr>
          <w:b/>
          <w:bCs/>
          <w:noProof/>
        </w:rPr>
        <w:t>RELATED WORK</w:t>
      </w:r>
    </w:p>
    <w:p w14:paraId="24175DE3" w14:textId="77777777" w:rsidR="00A76AF9" w:rsidRPr="00A76AF9" w:rsidRDefault="00A76AF9" w:rsidP="00D239AD">
      <w:pPr>
        <w:widowControl w:val="0"/>
        <w:numPr>
          <w:ilvl w:val="0"/>
          <w:numId w:val="472"/>
        </w:numPr>
        <w:tabs>
          <w:tab w:val="clear" w:pos="1069"/>
          <w:tab w:val="num" w:pos="1276"/>
        </w:tabs>
        <w:spacing w:before="120" w:after="60"/>
        <w:ind w:left="1276" w:hanging="567"/>
        <w:jc w:val="both"/>
        <w:rPr>
          <w:noProof/>
        </w:rPr>
      </w:pPr>
      <w:r w:rsidRPr="00A76AF9">
        <w:rPr>
          <w:noProof/>
        </w:rPr>
        <w:t>Equipment mounting hardware shall conform to Section 05500.</w:t>
      </w:r>
    </w:p>
    <w:p w14:paraId="2F79A5A8" w14:textId="77777777" w:rsidR="00A76AF9" w:rsidRPr="00A76AF9" w:rsidRDefault="00A76AF9" w:rsidP="00D239AD">
      <w:pPr>
        <w:widowControl w:val="0"/>
        <w:numPr>
          <w:ilvl w:val="0"/>
          <w:numId w:val="472"/>
        </w:numPr>
        <w:tabs>
          <w:tab w:val="clear" w:pos="1069"/>
          <w:tab w:val="num" w:pos="1276"/>
        </w:tabs>
        <w:spacing w:before="120" w:after="60"/>
        <w:ind w:left="1276" w:hanging="567"/>
        <w:jc w:val="both"/>
        <w:rPr>
          <w:noProof/>
        </w:rPr>
      </w:pPr>
      <w:r w:rsidRPr="00A76AF9">
        <w:rPr>
          <w:noProof/>
        </w:rPr>
        <w:t>Concrete for equipment pad is included in Division 3.</w:t>
      </w:r>
    </w:p>
    <w:p w14:paraId="68D4EFDA" w14:textId="77777777" w:rsidR="00A76AF9" w:rsidRPr="00A76AF9" w:rsidRDefault="00A76AF9" w:rsidP="00D239AD">
      <w:pPr>
        <w:widowControl w:val="0"/>
        <w:numPr>
          <w:ilvl w:val="0"/>
          <w:numId w:val="472"/>
        </w:numPr>
        <w:tabs>
          <w:tab w:val="clear" w:pos="1069"/>
          <w:tab w:val="num" w:pos="1276"/>
        </w:tabs>
        <w:spacing w:before="120" w:after="60"/>
        <w:ind w:left="1276" w:hanging="567"/>
        <w:jc w:val="both"/>
        <w:rPr>
          <w:noProof/>
        </w:rPr>
      </w:pPr>
      <w:r w:rsidRPr="00A76AF9">
        <w:rPr>
          <w:noProof/>
        </w:rPr>
        <w:t>Section 16050: Basic Electrical Material and Methods.</w:t>
      </w:r>
    </w:p>
    <w:p w14:paraId="4C026585" w14:textId="77777777" w:rsidR="00A76AF9" w:rsidRPr="00A76AF9" w:rsidRDefault="00A76AF9" w:rsidP="00D239AD">
      <w:pPr>
        <w:widowControl w:val="0"/>
        <w:numPr>
          <w:ilvl w:val="1"/>
          <w:numId w:val="467"/>
        </w:numPr>
        <w:tabs>
          <w:tab w:val="left" w:pos="-1080"/>
          <w:tab w:val="left" w:pos="-720"/>
          <w:tab w:val="left" w:pos="0"/>
          <w:tab w:val="left" w:pos="244"/>
        </w:tabs>
        <w:spacing w:before="120" w:after="60"/>
        <w:jc w:val="lowKashida"/>
        <w:rPr>
          <w:b/>
          <w:bCs/>
          <w:noProof/>
        </w:rPr>
      </w:pPr>
      <w:r w:rsidRPr="00A76AF9">
        <w:rPr>
          <w:b/>
          <w:bCs/>
          <w:noProof/>
        </w:rPr>
        <w:t>SUBMITTALS</w:t>
      </w:r>
    </w:p>
    <w:p w14:paraId="12FD8BAA" w14:textId="77777777" w:rsidR="00A76AF9" w:rsidRPr="00A76AF9" w:rsidRDefault="00A76AF9" w:rsidP="00D239AD">
      <w:pPr>
        <w:widowControl w:val="0"/>
        <w:numPr>
          <w:ilvl w:val="0"/>
          <w:numId w:val="473"/>
        </w:numPr>
        <w:tabs>
          <w:tab w:val="num" w:pos="1276"/>
        </w:tabs>
        <w:spacing w:before="120" w:after="60"/>
        <w:ind w:left="1276" w:hanging="567"/>
        <w:jc w:val="both"/>
        <w:rPr>
          <w:noProof/>
        </w:rPr>
      </w:pPr>
      <w:r w:rsidRPr="00A76AF9">
        <w:rPr>
          <w:noProof/>
        </w:rPr>
        <w:t xml:space="preserve">Submit shop drawings and product data, in accordance with Section 16050 and 01300, as follows: </w:t>
      </w:r>
    </w:p>
    <w:p w14:paraId="23E3C543" w14:textId="77777777" w:rsidR="00A76AF9" w:rsidRPr="00A76AF9" w:rsidRDefault="00A76AF9" w:rsidP="00D239AD">
      <w:pPr>
        <w:widowControl w:val="0"/>
        <w:numPr>
          <w:ilvl w:val="1"/>
          <w:numId w:val="473"/>
        </w:numPr>
        <w:tabs>
          <w:tab w:val="clear" w:pos="1440"/>
          <w:tab w:val="num" w:pos="1701"/>
        </w:tabs>
        <w:spacing w:before="120" w:after="60"/>
        <w:ind w:left="1701" w:hanging="425"/>
        <w:jc w:val="both"/>
        <w:rPr>
          <w:noProof/>
        </w:rPr>
      </w:pPr>
      <w:r w:rsidRPr="00A76AF9">
        <w:rPr>
          <w:noProof/>
        </w:rPr>
        <w:t>Equipment shop drawings showing elevation and plan views, compartment arrangement, dimensions, weight, shipping splits, and metering layouts.</w:t>
      </w:r>
    </w:p>
    <w:p w14:paraId="74136045" w14:textId="77777777" w:rsidR="00A76AF9" w:rsidRPr="00A76AF9" w:rsidRDefault="00A76AF9" w:rsidP="00D239AD">
      <w:pPr>
        <w:widowControl w:val="0"/>
        <w:numPr>
          <w:ilvl w:val="1"/>
          <w:numId w:val="473"/>
        </w:numPr>
        <w:tabs>
          <w:tab w:val="clear" w:pos="1440"/>
          <w:tab w:val="num" w:pos="1701"/>
        </w:tabs>
        <w:spacing w:before="120" w:after="60"/>
        <w:ind w:left="1701" w:hanging="425"/>
        <w:jc w:val="both"/>
        <w:rPr>
          <w:noProof/>
        </w:rPr>
      </w:pPr>
      <w:r w:rsidRPr="00A76AF9">
        <w:rPr>
          <w:noProof/>
        </w:rPr>
        <w:t>single line diagrams, point-to-point compartment wiring diagrams for metering, relay, and control circuits. Show wire and terminal numbers.</w:t>
      </w:r>
    </w:p>
    <w:p w14:paraId="26613B77" w14:textId="77777777" w:rsidR="00A76AF9" w:rsidRPr="00A76AF9" w:rsidRDefault="00A76AF9" w:rsidP="00D239AD">
      <w:pPr>
        <w:widowControl w:val="0"/>
        <w:numPr>
          <w:ilvl w:val="1"/>
          <w:numId w:val="473"/>
        </w:numPr>
        <w:tabs>
          <w:tab w:val="clear" w:pos="1440"/>
          <w:tab w:val="num" w:pos="1701"/>
        </w:tabs>
        <w:spacing w:before="120" w:after="60"/>
        <w:ind w:left="1701" w:hanging="425"/>
        <w:jc w:val="both"/>
        <w:rPr>
          <w:noProof/>
        </w:rPr>
      </w:pPr>
      <w:r w:rsidRPr="00A76AF9">
        <w:rPr>
          <w:noProof/>
        </w:rPr>
        <w:t>Bus material, ratings and insulation details.</w:t>
      </w:r>
    </w:p>
    <w:p w14:paraId="7B331C91" w14:textId="77777777" w:rsidR="00A76AF9" w:rsidRPr="00A76AF9" w:rsidRDefault="00A76AF9" w:rsidP="00D239AD">
      <w:pPr>
        <w:widowControl w:val="0"/>
        <w:numPr>
          <w:ilvl w:val="1"/>
          <w:numId w:val="473"/>
        </w:numPr>
        <w:tabs>
          <w:tab w:val="clear" w:pos="1440"/>
          <w:tab w:val="num" w:pos="1701"/>
        </w:tabs>
        <w:spacing w:before="120" w:after="60"/>
        <w:ind w:left="1701" w:hanging="425"/>
        <w:jc w:val="both"/>
        <w:rPr>
          <w:noProof/>
        </w:rPr>
      </w:pPr>
      <w:r w:rsidRPr="00A76AF9">
        <w:rPr>
          <w:noProof/>
        </w:rPr>
        <w:t>product data sheets and catalog numbers for circuit breakers and fused switches. List all options, trip adjustments, and accessories furnished specifically for this Project.</w:t>
      </w:r>
    </w:p>
    <w:p w14:paraId="72DBECCB" w14:textId="77777777" w:rsidR="00A76AF9" w:rsidRPr="00A76AF9" w:rsidRDefault="00A76AF9" w:rsidP="00D239AD">
      <w:pPr>
        <w:widowControl w:val="0"/>
        <w:numPr>
          <w:ilvl w:val="1"/>
          <w:numId w:val="473"/>
        </w:numPr>
        <w:tabs>
          <w:tab w:val="clear" w:pos="1440"/>
          <w:tab w:val="num" w:pos="1701"/>
        </w:tabs>
        <w:spacing w:before="120" w:after="60"/>
        <w:ind w:left="1701" w:hanging="425"/>
        <w:jc w:val="both"/>
        <w:rPr>
          <w:noProof/>
        </w:rPr>
      </w:pPr>
      <w:r w:rsidRPr="00A76AF9">
        <w:rPr>
          <w:noProof/>
        </w:rPr>
        <w:t>Itemized bill of material for metering, protective relays, accessories, and control equipment.</w:t>
      </w:r>
    </w:p>
    <w:p w14:paraId="7A182D57" w14:textId="77777777" w:rsidR="00A76AF9" w:rsidRPr="00A76AF9" w:rsidRDefault="00A76AF9" w:rsidP="00D239AD">
      <w:pPr>
        <w:widowControl w:val="0"/>
        <w:numPr>
          <w:ilvl w:val="1"/>
          <w:numId w:val="473"/>
        </w:numPr>
        <w:tabs>
          <w:tab w:val="clear" w:pos="1440"/>
          <w:tab w:val="num" w:pos="1701"/>
        </w:tabs>
        <w:spacing w:before="120" w:after="60"/>
        <w:ind w:left="1701" w:hanging="425"/>
        <w:jc w:val="both"/>
        <w:rPr>
          <w:noProof/>
        </w:rPr>
      </w:pPr>
      <w:r w:rsidRPr="00A76AF9">
        <w:rPr>
          <w:noProof/>
        </w:rPr>
        <w:t>Show all the main and auxilliary contacts with their Nos. on the terminals and wires (for used of spare contacts) in very CB, contactor and relay on the lower part of each Drawing.</w:t>
      </w:r>
    </w:p>
    <w:p w14:paraId="0C905DB7" w14:textId="77777777" w:rsidR="00A76AF9" w:rsidRPr="00A76AF9" w:rsidRDefault="00A76AF9" w:rsidP="00D239AD">
      <w:pPr>
        <w:widowControl w:val="0"/>
        <w:numPr>
          <w:ilvl w:val="1"/>
          <w:numId w:val="473"/>
        </w:numPr>
        <w:tabs>
          <w:tab w:val="clear" w:pos="1440"/>
          <w:tab w:val="num" w:pos="1701"/>
        </w:tabs>
        <w:spacing w:before="120" w:after="60"/>
        <w:ind w:left="1701" w:hanging="425"/>
        <w:jc w:val="both"/>
        <w:rPr>
          <w:noProof/>
        </w:rPr>
      </w:pPr>
      <w:r w:rsidRPr="00A76AF9">
        <w:rPr>
          <w:noProof/>
        </w:rPr>
        <w:t>Show clearly on the 1</w:t>
      </w:r>
      <w:r w:rsidRPr="00A76AF9">
        <w:rPr>
          <w:noProof/>
          <w:vertAlign w:val="superscript"/>
        </w:rPr>
        <w:t>st</w:t>
      </w:r>
      <w:r w:rsidRPr="00A76AF9">
        <w:rPr>
          <w:noProof/>
        </w:rPr>
        <w:t xml:space="preserve"> pages of the wiring and control diagrams, the way how to read the control circuits thru all control panel wiring diagrams and sheets.</w:t>
      </w:r>
    </w:p>
    <w:p w14:paraId="1967F9BE" w14:textId="77777777" w:rsidR="00A76AF9" w:rsidRPr="00A76AF9" w:rsidRDefault="00A76AF9" w:rsidP="00D239AD">
      <w:pPr>
        <w:widowControl w:val="0"/>
        <w:numPr>
          <w:ilvl w:val="1"/>
          <w:numId w:val="473"/>
        </w:numPr>
        <w:tabs>
          <w:tab w:val="clear" w:pos="1440"/>
          <w:tab w:val="num" w:pos="1701"/>
        </w:tabs>
        <w:spacing w:before="120" w:after="60"/>
        <w:ind w:left="1701" w:hanging="425"/>
        <w:jc w:val="both"/>
        <w:rPr>
          <w:noProof/>
        </w:rPr>
      </w:pPr>
      <w:r w:rsidRPr="00A76AF9">
        <w:rPr>
          <w:noProof/>
        </w:rPr>
        <w:t>Any No. on any wire should not at all repeated on any other wire in the same cubicle.</w:t>
      </w:r>
    </w:p>
    <w:p w14:paraId="44E4B3B5" w14:textId="77777777" w:rsidR="00A76AF9" w:rsidRPr="00A76AF9" w:rsidRDefault="00A76AF9" w:rsidP="00D239AD">
      <w:pPr>
        <w:widowControl w:val="0"/>
        <w:numPr>
          <w:ilvl w:val="0"/>
          <w:numId w:val="473"/>
        </w:numPr>
        <w:tabs>
          <w:tab w:val="num" w:pos="1276"/>
        </w:tabs>
        <w:spacing w:before="120" w:after="60"/>
        <w:ind w:left="1276" w:hanging="567"/>
        <w:jc w:val="both"/>
        <w:rPr>
          <w:noProof/>
        </w:rPr>
      </w:pPr>
      <w:r w:rsidRPr="00A76AF9">
        <w:rPr>
          <w:noProof/>
        </w:rPr>
        <w:t>Submit bound operating and maintenance manuals in accordanced with Section 01702. Manuals shall include the following as a minimum:</w:t>
      </w:r>
    </w:p>
    <w:p w14:paraId="14CEFDC0" w14:textId="77777777" w:rsidR="00A76AF9" w:rsidRPr="00A76AF9" w:rsidRDefault="00A76AF9" w:rsidP="00D239AD">
      <w:pPr>
        <w:widowControl w:val="0"/>
        <w:numPr>
          <w:ilvl w:val="1"/>
          <w:numId w:val="473"/>
        </w:numPr>
        <w:tabs>
          <w:tab w:val="clear" w:pos="1440"/>
          <w:tab w:val="num" w:pos="1701"/>
        </w:tabs>
        <w:spacing w:before="120" w:after="60"/>
        <w:ind w:left="1701" w:hanging="425"/>
        <w:jc w:val="both"/>
        <w:rPr>
          <w:noProof/>
        </w:rPr>
      </w:pPr>
      <w:r w:rsidRPr="00A76AF9">
        <w:rPr>
          <w:noProof/>
        </w:rPr>
        <w:t>A comprehensive index.</w:t>
      </w:r>
    </w:p>
    <w:p w14:paraId="63E95DCE" w14:textId="77777777" w:rsidR="00A76AF9" w:rsidRPr="00A76AF9" w:rsidRDefault="00A76AF9" w:rsidP="00D239AD">
      <w:pPr>
        <w:widowControl w:val="0"/>
        <w:numPr>
          <w:ilvl w:val="1"/>
          <w:numId w:val="473"/>
        </w:numPr>
        <w:tabs>
          <w:tab w:val="clear" w:pos="1440"/>
          <w:tab w:val="num" w:pos="1701"/>
        </w:tabs>
        <w:spacing w:before="120" w:after="60"/>
        <w:ind w:left="1701" w:hanging="425"/>
        <w:jc w:val="both"/>
        <w:rPr>
          <w:noProof/>
        </w:rPr>
      </w:pPr>
      <w:r w:rsidRPr="00A76AF9">
        <w:rPr>
          <w:noProof/>
        </w:rPr>
        <w:t>A complete “As Built” set of approved shop drawings.</w:t>
      </w:r>
    </w:p>
    <w:p w14:paraId="0AC08460" w14:textId="77777777" w:rsidR="00A76AF9" w:rsidRPr="00A76AF9" w:rsidRDefault="00A76AF9" w:rsidP="00D239AD">
      <w:pPr>
        <w:widowControl w:val="0"/>
        <w:numPr>
          <w:ilvl w:val="1"/>
          <w:numId w:val="473"/>
        </w:numPr>
        <w:tabs>
          <w:tab w:val="clear" w:pos="1440"/>
          <w:tab w:val="num" w:pos="1701"/>
        </w:tabs>
        <w:spacing w:before="120" w:after="60"/>
        <w:ind w:left="1701" w:hanging="425"/>
        <w:jc w:val="both"/>
        <w:rPr>
          <w:noProof/>
        </w:rPr>
      </w:pPr>
      <w:r w:rsidRPr="00A76AF9">
        <w:rPr>
          <w:noProof/>
        </w:rPr>
        <w:t>A complete list of the equipment supplied, including serial numbers, ranges, pertinent data manufacture name and address.</w:t>
      </w:r>
    </w:p>
    <w:p w14:paraId="16A316DE" w14:textId="77777777" w:rsidR="00A76AF9" w:rsidRPr="00A76AF9" w:rsidRDefault="00A76AF9" w:rsidP="00D239AD">
      <w:pPr>
        <w:widowControl w:val="0"/>
        <w:numPr>
          <w:ilvl w:val="1"/>
          <w:numId w:val="473"/>
        </w:numPr>
        <w:tabs>
          <w:tab w:val="clear" w:pos="1440"/>
          <w:tab w:val="num" w:pos="1701"/>
        </w:tabs>
        <w:spacing w:before="120" w:after="60"/>
        <w:ind w:left="1701" w:hanging="425"/>
        <w:jc w:val="both"/>
        <w:rPr>
          <w:noProof/>
        </w:rPr>
      </w:pPr>
      <w:r w:rsidRPr="00A76AF9">
        <w:rPr>
          <w:noProof/>
        </w:rPr>
        <w:t>Full specificaitons on each item.</w:t>
      </w:r>
    </w:p>
    <w:p w14:paraId="09B0FAC6" w14:textId="77777777" w:rsidR="00A76AF9" w:rsidRPr="00A76AF9" w:rsidRDefault="00A76AF9" w:rsidP="00D239AD">
      <w:pPr>
        <w:widowControl w:val="0"/>
        <w:numPr>
          <w:ilvl w:val="1"/>
          <w:numId w:val="473"/>
        </w:numPr>
        <w:tabs>
          <w:tab w:val="clear" w:pos="1440"/>
          <w:tab w:val="num" w:pos="1701"/>
        </w:tabs>
        <w:spacing w:before="120" w:after="60"/>
        <w:ind w:left="1701" w:hanging="425"/>
        <w:jc w:val="both"/>
        <w:rPr>
          <w:noProof/>
        </w:rPr>
      </w:pPr>
      <w:r w:rsidRPr="00A76AF9">
        <w:rPr>
          <w:noProof/>
        </w:rPr>
        <w:t>System schematic drawings “As built”, illustrating all components, piping, and electric connections of the systems upplied under this Section.</w:t>
      </w:r>
    </w:p>
    <w:p w14:paraId="65913347" w14:textId="77777777" w:rsidR="00A76AF9" w:rsidRPr="00A76AF9" w:rsidRDefault="00A76AF9" w:rsidP="00D239AD">
      <w:pPr>
        <w:widowControl w:val="0"/>
        <w:numPr>
          <w:ilvl w:val="1"/>
          <w:numId w:val="473"/>
        </w:numPr>
        <w:tabs>
          <w:tab w:val="clear" w:pos="1440"/>
          <w:tab w:val="num" w:pos="1701"/>
        </w:tabs>
        <w:spacing w:before="120" w:after="60"/>
        <w:ind w:left="1701" w:hanging="425"/>
        <w:jc w:val="both"/>
        <w:rPr>
          <w:noProof/>
        </w:rPr>
      </w:pPr>
      <w:r w:rsidRPr="00A76AF9">
        <w:rPr>
          <w:noProof/>
        </w:rPr>
        <w:lastRenderedPageBreak/>
        <w:t>Detailed service, maintenance, and operation intructions for each item supplied.</w:t>
      </w:r>
    </w:p>
    <w:p w14:paraId="0E691139" w14:textId="77777777" w:rsidR="00A76AF9" w:rsidRPr="00A76AF9" w:rsidRDefault="00A76AF9" w:rsidP="00D239AD">
      <w:pPr>
        <w:widowControl w:val="0"/>
        <w:numPr>
          <w:ilvl w:val="1"/>
          <w:numId w:val="473"/>
        </w:numPr>
        <w:tabs>
          <w:tab w:val="clear" w:pos="1440"/>
          <w:tab w:val="num" w:pos="1701"/>
        </w:tabs>
        <w:spacing w:before="120" w:after="60"/>
        <w:ind w:left="1701" w:hanging="425"/>
        <w:jc w:val="both"/>
        <w:rPr>
          <w:noProof/>
        </w:rPr>
      </w:pPr>
      <w:r w:rsidRPr="00A76AF9">
        <w:rPr>
          <w:noProof/>
        </w:rPr>
        <w:t xml:space="preserve">Special maintenance requirements particular to this system shall be clearly defined, along with special calibration and test procedures. </w:t>
      </w:r>
    </w:p>
    <w:p w14:paraId="6FC676CB" w14:textId="77777777" w:rsidR="00A76AF9" w:rsidRPr="00A76AF9" w:rsidRDefault="00A76AF9" w:rsidP="00D239AD">
      <w:pPr>
        <w:widowControl w:val="0"/>
        <w:numPr>
          <w:ilvl w:val="1"/>
          <w:numId w:val="473"/>
        </w:numPr>
        <w:tabs>
          <w:tab w:val="clear" w:pos="1440"/>
          <w:tab w:val="num" w:pos="1701"/>
        </w:tabs>
        <w:spacing w:before="120" w:after="60"/>
        <w:ind w:left="1701" w:hanging="425"/>
        <w:jc w:val="both"/>
        <w:rPr>
          <w:noProof/>
        </w:rPr>
      </w:pPr>
      <w:r w:rsidRPr="00A76AF9">
        <w:rPr>
          <w:noProof/>
        </w:rPr>
        <w:t>The operating instructions shall also incorporate a functional description of the entire system, with references to the systems schematic drawings and instructions.</w:t>
      </w:r>
    </w:p>
    <w:p w14:paraId="2BC847B4" w14:textId="77777777" w:rsidR="00A76AF9" w:rsidRPr="00A76AF9" w:rsidRDefault="00A76AF9" w:rsidP="00D239AD">
      <w:pPr>
        <w:widowControl w:val="0"/>
        <w:numPr>
          <w:ilvl w:val="1"/>
          <w:numId w:val="473"/>
        </w:numPr>
        <w:tabs>
          <w:tab w:val="clear" w:pos="1440"/>
          <w:tab w:val="num" w:pos="1701"/>
        </w:tabs>
        <w:spacing w:before="120" w:after="60"/>
        <w:ind w:left="1701" w:hanging="425"/>
        <w:jc w:val="both"/>
        <w:rPr>
          <w:noProof/>
        </w:rPr>
      </w:pPr>
      <w:r w:rsidRPr="00A76AF9">
        <w:rPr>
          <w:noProof/>
        </w:rPr>
        <w:t>Complete parts list with stock numbers, including spare parts.</w:t>
      </w:r>
    </w:p>
    <w:p w14:paraId="3D7384E8" w14:textId="77777777" w:rsidR="00A76AF9" w:rsidRPr="00A76AF9" w:rsidRDefault="00A76AF9" w:rsidP="00D239AD">
      <w:pPr>
        <w:widowControl w:val="0"/>
        <w:numPr>
          <w:ilvl w:val="0"/>
          <w:numId w:val="473"/>
        </w:numPr>
        <w:tabs>
          <w:tab w:val="num" w:pos="1276"/>
        </w:tabs>
        <w:spacing w:before="120" w:after="60"/>
        <w:ind w:left="1276" w:hanging="567"/>
        <w:jc w:val="both"/>
        <w:rPr>
          <w:noProof/>
        </w:rPr>
      </w:pPr>
      <w:r w:rsidRPr="00A76AF9">
        <w:rPr>
          <w:noProof/>
        </w:rPr>
        <w:t>Submit material compliance data sheets to comply with the specifications.</w:t>
      </w:r>
    </w:p>
    <w:p w14:paraId="13BE7AD2" w14:textId="77777777" w:rsidR="00A76AF9" w:rsidRPr="00A76AF9" w:rsidRDefault="00A76AF9" w:rsidP="00D239AD">
      <w:pPr>
        <w:widowControl w:val="0"/>
        <w:numPr>
          <w:ilvl w:val="1"/>
          <w:numId w:val="467"/>
        </w:numPr>
        <w:tabs>
          <w:tab w:val="left" w:pos="-1080"/>
          <w:tab w:val="left" w:pos="-720"/>
          <w:tab w:val="left" w:pos="0"/>
          <w:tab w:val="left" w:pos="244"/>
        </w:tabs>
        <w:spacing w:before="120" w:after="60"/>
        <w:jc w:val="lowKashida"/>
        <w:rPr>
          <w:b/>
          <w:bCs/>
          <w:noProof/>
        </w:rPr>
      </w:pPr>
      <w:r w:rsidRPr="00A76AF9">
        <w:rPr>
          <w:b/>
          <w:bCs/>
          <w:noProof/>
        </w:rPr>
        <w:t>APPLICABLE CODES AND STANDARDS</w:t>
      </w:r>
    </w:p>
    <w:p w14:paraId="0D7A8928" w14:textId="77777777" w:rsidR="00A76AF9" w:rsidRPr="00A76AF9" w:rsidRDefault="00A76AF9" w:rsidP="00D239AD">
      <w:pPr>
        <w:widowControl w:val="0"/>
        <w:numPr>
          <w:ilvl w:val="0"/>
          <w:numId w:val="474"/>
        </w:numPr>
        <w:tabs>
          <w:tab w:val="clear" w:pos="1069"/>
          <w:tab w:val="num" w:pos="1276"/>
        </w:tabs>
        <w:spacing w:before="120" w:after="60"/>
        <w:ind w:left="1276" w:hanging="567"/>
        <w:jc w:val="both"/>
        <w:rPr>
          <w:noProof/>
        </w:rPr>
      </w:pPr>
      <w:r w:rsidRPr="00A76AF9">
        <w:rPr>
          <w:noProof/>
        </w:rPr>
        <w:t>Switchboard shall be designed, built, and tested in accordance with the latest editions and evisions NEMA Standard PB-2, and Underwriters’ Lbroratories Standard No. UL-891 or other approved equal standard. Switchboard shall also comply with any applicable ANSI and IEEE Standards and the requirements of the Local Standards and Codes.</w:t>
      </w:r>
    </w:p>
    <w:p w14:paraId="30EC8638" w14:textId="77777777" w:rsidR="00A76AF9" w:rsidRPr="00A76AF9" w:rsidRDefault="00A76AF9" w:rsidP="00D239AD">
      <w:pPr>
        <w:widowControl w:val="0"/>
        <w:numPr>
          <w:ilvl w:val="0"/>
          <w:numId w:val="474"/>
        </w:numPr>
        <w:tabs>
          <w:tab w:val="clear" w:pos="1069"/>
          <w:tab w:val="num" w:pos="1276"/>
        </w:tabs>
        <w:spacing w:before="120" w:after="60"/>
        <w:ind w:left="1276" w:hanging="567"/>
        <w:jc w:val="both"/>
        <w:rPr>
          <w:noProof/>
        </w:rPr>
      </w:pPr>
      <w:r w:rsidRPr="00A76AF9">
        <w:rPr>
          <w:noProof/>
        </w:rPr>
        <w:t>All works shall be performed and all material and equipment shall be in accordance with standards and codes referred to in Section 16050.</w:t>
      </w:r>
    </w:p>
    <w:p w14:paraId="7CE5DF24" w14:textId="77777777" w:rsidR="00A76AF9" w:rsidRPr="00A76AF9" w:rsidRDefault="00A76AF9" w:rsidP="00D239AD">
      <w:pPr>
        <w:widowControl w:val="0"/>
        <w:numPr>
          <w:ilvl w:val="1"/>
          <w:numId w:val="467"/>
        </w:numPr>
        <w:tabs>
          <w:tab w:val="left" w:pos="-1080"/>
          <w:tab w:val="left" w:pos="-720"/>
          <w:tab w:val="left" w:pos="0"/>
          <w:tab w:val="left" w:pos="244"/>
        </w:tabs>
        <w:spacing w:before="120" w:after="60"/>
        <w:jc w:val="lowKashida"/>
        <w:rPr>
          <w:b/>
          <w:bCs/>
          <w:noProof/>
        </w:rPr>
      </w:pPr>
      <w:r w:rsidRPr="00A76AF9">
        <w:rPr>
          <w:b/>
          <w:bCs/>
          <w:noProof/>
        </w:rPr>
        <w:t>QUALITY ASSURANCE</w:t>
      </w:r>
    </w:p>
    <w:p w14:paraId="19AE6F40" w14:textId="77777777" w:rsidR="00A76AF9" w:rsidRPr="00A76AF9" w:rsidRDefault="00A76AF9" w:rsidP="00A76AF9">
      <w:pPr>
        <w:spacing w:before="120" w:after="60"/>
        <w:ind w:left="709"/>
        <w:jc w:val="both"/>
        <w:rPr>
          <w:noProof/>
        </w:rPr>
      </w:pPr>
      <w:r w:rsidRPr="00A76AF9">
        <w:rPr>
          <w:noProof/>
        </w:rPr>
        <w:t>The equipment furnished under this Section shall be the product of a manufactuer who has produced this same type of equiment for a period of at least ten consecutive years.</w:t>
      </w:r>
    </w:p>
    <w:p w14:paraId="53EEB7CD" w14:textId="77777777" w:rsidR="00A76AF9" w:rsidRPr="00A76AF9" w:rsidRDefault="00A76AF9" w:rsidP="00D239AD">
      <w:pPr>
        <w:widowControl w:val="0"/>
        <w:numPr>
          <w:ilvl w:val="1"/>
          <w:numId w:val="467"/>
        </w:numPr>
        <w:tabs>
          <w:tab w:val="left" w:pos="-1080"/>
          <w:tab w:val="left" w:pos="-720"/>
          <w:tab w:val="left" w:pos="0"/>
          <w:tab w:val="left" w:pos="244"/>
        </w:tabs>
        <w:spacing w:before="120" w:after="60"/>
        <w:jc w:val="lowKashida"/>
        <w:rPr>
          <w:b/>
          <w:bCs/>
          <w:noProof/>
        </w:rPr>
      </w:pPr>
      <w:r w:rsidRPr="00A76AF9">
        <w:rPr>
          <w:b/>
          <w:bCs/>
          <w:noProof/>
        </w:rPr>
        <w:t>MANUFACTURERS’ SERVICES</w:t>
      </w:r>
    </w:p>
    <w:p w14:paraId="080E0D3E" w14:textId="77777777" w:rsidR="00A76AF9" w:rsidRPr="00A76AF9" w:rsidRDefault="00A76AF9" w:rsidP="00A76AF9">
      <w:pPr>
        <w:spacing w:before="120" w:after="60"/>
        <w:ind w:left="709"/>
        <w:jc w:val="both"/>
        <w:rPr>
          <w:noProof/>
        </w:rPr>
      </w:pPr>
      <w:r w:rsidRPr="00A76AF9">
        <w:rPr>
          <w:noProof/>
        </w:rPr>
        <w:t>The switchboard manufacturer shall furnish the services of a factory trained engineer that has complete knowledge of proper operation and maintenance of the equipment furnished under this Section. Services shall be provided as outlined in Section 16050.</w:t>
      </w:r>
    </w:p>
    <w:p w14:paraId="1E1EA7DE" w14:textId="77777777" w:rsidR="00A76AF9" w:rsidRPr="00A76AF9" w:rsidRDefault="00A76AF9" w:rsidP="00D239AD">
      <w:pPr>
        <w:widowControl w:val="0"/>
        <w:numPr>
          <w:ilvl w:val="1"/>
          <w:numId w:val="467"/>
        </w:numPr>
        <w:tabs>
          <w:tab w:val="left" w:pos="-1080"/>
          <w:tab w:val="left" w:pos="-720"/>
          <w:tab w:val="left" w:pos="0"/>
          <w:tab w:val="left" w:pos="244"/>
        </w:tabs>
        <w:spacing w:before="120" w:after="60"/>
        <w:jc w:val="lowKashida"/>
        <w:rPr>
          <w:b/>
          <w:bCs/>
          <w:noProof/>
        </w:rPr>
      </w:pPr>
      <w:r w:rsidRPr="00A76AF9">
        <w:rPr>
          <w:b/>
          <w:bCs/>
          <w:noProof/>
        </w:rPr>
        <w:t>SYSTEM DESCRIPTION</w:t>
      </w:r>
    </w:p>
    <w:p w14:paraId="191AA6CC" w14:textId="77777777" w:rsidR="00A76AF9" w:rsidRPr="00A76AF9" w:rsidRDefault="00A76AF9" w:rsidP="00A76AF9">
      <w:pPr>
        <w:spacing w:before="120" w:after="60"/>
        <w:ind w:left="709"/>
        <w:jc w:val="both"/>
        <w:rPr>
          <w:noProof/>
        </w:rPr>
      </w:pPr>
      <w:r w:rsidRPr="00A76AF9">
        <w:rPr>
          <w:noProof/>
        </w:rPr>
        <w:t>Switchboards shall be rated and shall be provided with all equipment as indicated on the Drawings.</w:t>
      </w:r>
    </w:p>
    <w:p w14:paraId="2E7DADF6" w14:textId="77777777" w:rsidR="00A76AF9" w:rsidRPr="00A76AF9" w:rsidRDefault="00A76AF9" w:rsidP="00D239AD">
      <w:pPr>
        <w:widowControl w:val="0"/>
        <w:numPr>
          <w:ilvl w:val="1"/>
          <w:numId w:val="467"/>
        </w:numPr>
        <w:tabs>
          <w:tab w:val="left" w:pos="-1080"/>
          <w:tab w:val="left" w:pos="-720"/>
          <w:tab w:val="left" w:pos="0"/>
          <w:tab w:val="left" w:pos="244"/>
        </w:tabs>
        <w:spacing w:before="120" w:after="60"/>
        <w:jc w:val="lowKashida"/>
        <w:rPr>
          <w:b/>
          <w:bCs/>
          <w:noProof/>
        </w:rPr>
      </w:pPr>
      <w:r w:rsidRPr="00A76AF9">
        <w:rPr>
          <w:b/>
          <w:bCs/>
          <w:noProof/>
        </w:rPr>
        <w:t>SPARE PARTS</w:t>
      </w:r>
    </w:p>
    <w:p w14:paraId="268785A5" w14:textId="77777777" w:rsidR="00A76AF9" w:rsidRPr="00A76AF9" w:rsidRDefault="00A76AF9" w:rsidP="00D239AD">
      <w:pPr>
        <w:widowControl w:val="0"/>
        <w:numPr>
          <w:ilvl w:val="0"/>
          <w:numId w:val="476"/>
        </w:numPr>
        <w:tabs>
          <w:tab w:val="left" w:pos="1276"/>
        </w:tabs>
        <w:spacing w:before="120" w:after="60"/>
        <w:ind w:left="1276" w:hanging="567"/>
        <w:jc w:val="both"/>
        <w:rPr>
          <w:noProof/>
        </w:rPr>
      </w:pPr>
      <w:r w:rsidRPr="00A76AF9">
        <w:rPr>
          <w:noProof/>
        </w:rPr>
        <w:t>Provide the following spare parts priced in a list in the quantities specified:</w:t>
      </w:r>
    </w:p>
    <w:p w14:paraId="381EC529" w14:textId="77777777" w:rsidR="00A76AF9" w:rsidRPr="00A76AF9" w:rsidRDefault="00A76AF9" w:rsidP="00D239AD">
      <w:pPr>
        <w:widowControl w:val="0"/>
        <w:numPr>
          <w:ilvl w:val="1"/>
          <w:numId w:val="476"/>
        </w:numPr>
        <w:tabs>
          <w:tab w:val="num" w:pos="1701"/>
        </w:tabs>
        <w:spacing w:before="120" w:after="60"/>
        <w:ind w:left="1701" w:hanging="425"/>
        <w:jc w:val="both"/>
        <w:rPr>
          <w:noProof/>
        </w:rPr>
      </w:pPr>
      <w:r w:rsidRPr="00A76AF9">
        <w:rPr>
          <w:noProof/>
        </w:rPr>
        <w:t>One dozen each of cover bolts, spring nuts and door fasteners.</w:t>
      </w:r>
    </w:p>
    <w:p w14:paraId="0F7E94E8" w14:textId="77777777" w:rsidR="00A76AF9" w:rsidRPr="00A76AF9" w:rsidRDefault="00A76AF9" w:rsidP="00D239AD">
      <w:pPr>
        <w:widowControl w:val="0"/>
        <w:numPr>
          <w:ilvl w:val="1"/>
          <w:numId w:val="476"/>
        </w:numPr>
        <w:tabs>
          <w:tab w:val="num" w:pos="1701"/>
        </w:tabs>
        <w:spacing w:before="120" w:after="60"/>
        <w:ind w:left="1701" w:hanging="425"/>
        <w:jc w:val="both"/>
        <w:rPr>
          <w:noProof/>
        </w:rPr>
      </w:pPr>
      <w:r w:rsidRPr="00A76AF9">
        <w:rPr>
          <w:noProof/>
        </w:rPr>
        <w:t>One quart of touch-up paint.</w:t>
      </w:r>
    </w:p>
    <w:p w14:paraId="0623480D" w14:textId="77777777" w:rsidR="00A76AF9" w:rsidRPr="00A76AF9" w:rsidRDefault="00A76AF9" w:rsidP="00D239AD">
      <w:pPr>
        <w:widowControl w:val="0"/>
        <w:numPr>
          <w:ilvl w:val="1"/>
          <w:numId w:val="476"/>
        </w:numPr>
        <w:tabs>
          <w:tab w:val="num" w:pos="1701"/>
        </w:tabs>
        <w:spacing w:before="120" w:after="60"/>
        <w:ind w:left="1701" w:hanging="425"/>
        <w:jc w:val="both"/>
        <w:rPr>
          <w:noProof/>
        </w:rPr>
      </w:pPr>
      <w:r w:rsidRPr="00A76AF9">
        <w:rPr>
          <w:noProof/>
        </w:rPr>
        <w:t>One spare main circuit breaker of each type furnished.</w:t>
      </w:r>
    </w:p>
    <w:p w14:paraId="128FBDF1" w14:textId="77777777" w:rsidR="00A76AF9" w:rsidRPr="00A76AF9" w:rsidRDefault="00A76AF9" w:rsidP="00D239AD">
      <w:pPr>
        <w:widowControl w:val="0"/>
        <w:numPr>
          <w:ilvl w:val="1"/>
          <w:numId w:val="476"/>
        </w:numPr>
        <w:tabs>
          <w:tab w:val="num" w:pos="1701"/>
        </w:tabs>
        <w:spacing w:before="120" w:after="60"/>
        <w:ind w:left="1701" w:hanging="425"/>
        <w:jc w:val="both"/>
        <w:rPr>
          <w:noProof/>
        </w:rPr>
      </w:pPr>
      <w:r w:rsidRPr="00A76AF9">
        <w:rPr>
          <w:noProof/>
        </w:rPr>
        <w:t>One spare feeder breaker of each type furnished.</w:t>
      </w:r>
    </w:p>
    <w:p w14:paraId="2F768844" w14:textId="77777777" w:rsidR="00A76AF9" w:rsidRPr="00A76AF9" w:rsidRDefault="00A76AF9" w:rsidP="00D239AD">
      <w:pPr>
        <w:widowControl w:val="0"/>
        <w:numPr>
          <w:ilvl w:val="1"/>
          <w:numId w:val="476"/>
        </w:numPr>
        <w:tabs>
          <w:tab w:val="num" w:pos="1701"/>
        </w:tabs>
        <w:spacing w:before="120" w:after="60"/>
        <w:ind w:left="1701" w:hanging="425"/>
        <w:jc w:val="both"/>
        <w:rPr>
          <w:noProof/>
        </w:rPr>
      </w:pPr>
      <w:r w:rsidRPr="00A76AF9">
        <w:rPr>
          <w:noProof/>
        </w:rPr>
        <w:t>One digital metering and protection module.</w:t>
      </w:r>
    </w:p>
    <w:p w14:paraId="715657A4" w14:textId="77777777" w:rsidR="00A76AF9" w:rsidRPr="00A76AF9" w:rsidRDefault="00A76AF9" w:rsidP="00D239AD">
      <w:pPr>
        <w:widowControl w:val="0"/>
        <w:numPr>
          <w:ilvl w:val="1"/>
          <w:numId w:val="476"/>
        </w:numPr>
        <w:tabs>
          <w:tab w:val="num" w:pos="1701"/>
        </w:tabs>
        <w:spacing w:before="120" w:after="60"/>
        <w:ind w:left="1701" w:hanging="425"/>
        <w:jc w:val="both"/>
        <w:rPr>
          <w:noProof/>
        </w:rPr>
      </w:pPr>
      <w:r w:rsidRPr="00A76AF9">
        <w:rPr>
          <w:noProof/>
        </w:rPr>
        <w:t>one circuit breaker trip unit of each type furnished.</w:t>
      </w:r>
    </w:p>
    <w:p w14:paraId="186D1E99" w14:textId="77777777" w:rsidR="00A76AF9" w:rsidRPr="00A76AF9" w:rsidRDefault="00A76AF9" w:rsidP="00D239AD">
      <w:pPr>
        <w:widowControl w:val="0"/>
        <w:numPr>
          <w:ilvl w:val="0"/>
          <w:numId w:val="476"/>
        </w:numPr>
        <w:tabs>
          <w:tab w:val="left" w:pos="1276"/>
        </w:tabs>
        <w:spacing w:before="120" w:after="60"/>
        <w:ind w:left="1276" w:hanging="567"/>
        <w:jc w:val="both"/>
        <w:rPr>
          <w:noProof/>
        </w:rPr>
      </w:pPr>
      <w:r w:rsidRPr="00A76AF9">
        <w:rPr>
          <w:noProof/>
        </w:rPr>
        <w:t>Spare parts shall be boxed or packaged for long term storage and clearly identified on the exterior of package. Identify each item with manufactuers name, description, and part number.</w:t>
      </w:r>
    </w:p>
    <w:p w14:paraId="2D3B9C57" w14:textId="77777777" w:rsidR="00A76AF9" w:rsidRPr="007418C3" w:rsidRDefault="00A76AF9" w:rsidP="007418C3">
      <w:pPr>
        <w:tabs>
          <w:tab w:val="left" w:pos="720"/>
        </w:tabs>
        <w:spacing w:before="120"/>
        <w:jc w:val="lowKashida"/>
        <w:rPr>
          <w:b/>
          <w:bCs/>
          <w:szCs w:val="28"/>
          <w:u w:val="single"/>
        </w:rPr>
      </w:pPr>
      <w:r w:rsidRPr="007418C3">
        <w:rPr>
          <w:b/>
          <w:bCs/>
          <w:szCs w:val="28"/>
          <w:u w:val="single"/>
        </w:rPr>
        <w:t>PART 2   PRODUCTS</w:t>
      </w:r>
    </w:p>
    <w:p w14:paraId="62E97764" w14:textId="77777777" w:rsidR="00A76AF9" w:rsidRPr="00A76AF9" w:rsidRDefault="00A76AF9" w:rsidP="00D239AD">
      <w:pPr>
        <w:widowControl w:val="0"/>
        <w:numPr>
          <w:ilvl w:val="1"/>
          <w:numId w:val="469"/>
        </w:numPr>
        <w:tabs>
          <w:tab w:val="left" w:pos="-1080"/>
          <w:tab w:val="left" w:pos="-720"/>
          <w:tab w:val="left" w:pos="0"/>
          <w:tab w:val="left" w:pos="244"/>
        </w:tabs>
        <w:spacing w:before="120" w:after="60"/>
        <w:jc w:val="lowKashida"/>
        <w:rPr>
          <w:b/>
          <w:bCs/>
          <w:noProof/>
        </w:rPr>
      </w:pPr>
      <w:r w:rsidRPr="00A76AF9">
        <w:rPr>
          <w:b/>
          <w:bCs/>
          <w:noProof/>
        </w:rPr>
        <w:t>RATING</w:t>
      </w:r>
    </w:p>
    <w:p w14:paraId="3196239A" w14:textId="77777777" w:rsidR="00A76AF9" w:rsidRPr="00A76AF9" w:rsidRDefault="00A76AF9" w:rsidP="00D239AD">
      <w:pPr>
        <w:widowControl w:val="0"/>
        <w:numPr>
          <w:ilvl w:val="0"/>
          <w:numId w:val="477"/>
        </w:numPr>
        <w:tabs>
          <w:tab w:val="num" w:pos="1276"/>
        </w:tabs>
        <w:spacing w:before="120" w:after="60"/>
        <w:ind w:left="1276" w:hanging="567"/>
        <w:jc w:val="both"/>
        <w:rPr>
          <w:noProof/>
        </w:rPr>
      </w:pPr>
      <w:r w:rsidRPr="00A76AF9">
        <w:rPr>
          <w:noProof/>
        </w:rPr>
        <w:t>Service: 415/230 volt, 3 phase, 4 wire, 50 Hertz.</w:t>
      </w:r>
    </w:p>
    <w:p w14:paraId="67E0907A" w14:textId="77777777" w:rsidR="00A76AF9" w:rsidRPr="00A76AF9" w:rsidRDefault="00A76AF9" w:rsidP="00D239AD">
      <w:pPr>
        <w:widowControl w:val="0"/>
        <w:numPr>
          <w:ilvl w:val="0"/>
          <w:numId w:val="477"/>
        </w:numPr>
        <w:tabs>
          <w:tab w:val="num" w:pos="1276"/>
        </w:tabs>
        <w:spacing w:before="120" w:after="60"/>
        <w:ind w:left="1276" w:hanging="567"/>
        <w:jc w:val="both"/>
        <w:rPr>
          <w:noProof/>
        </w:rPr>
      </w:pPr>
      <w:r w:rsidRPr="00A76AF9">
        <w:rPr>
          <w:noProof/>
        </w:rPr>
        <w:t xml:space="preserve">The switchboards and protective devcices shall be integrally ratedfor a short circuit current </w:t>
      </w:r>
      <w:r w:rsidRPr="00A76AF9">
        <w:rPr>
          <w:noProof/>
        </w:rPr>
        <w:lastRenderedPageBreak/>
        <w:t xml:space="preserve">of 50 KA rms symmetrical amperes. Systems employing series connected ratings shall not be used. </w:t>
      </w:r>
      <w:smartTag w:uri="urn:schemas-microsoft-com:office:smarttags" w:element="place">
        <w:r w:rsidRPr="00A76AF9">
          <w:rPr>
            <w:noProof/>
          </w:rPr>
          <w:t>Main</w:t>
        </w:r>
      </w:smartTag>
      <w:r w:rsidRPr="00A76AF9">
        <w:rPr>
          <w:noProof/>
        </w:rPr>
        <w:t xml:space="preserve"> and feeder devices shall be coordinated for selective tripping.</w:t>
      </w:r>
    </w:p>
    <w:p w14:paraId="2D1387BD" w14:textId="77777777" w:rsidR="00A76AF9" w:rsidRPr="00A76AF9" w:rsidRDefault="00A76AF9" w:rsidP="00D239AD">
      <w:pPr>
        <w:widowControl w:val="0"/>
        <w:numPr>
          <w:ilvl w:val="0"/>
          <w:numId w:val="477"/>
        </w:numPr>
        <w:tabs>
          <w:tab w:val="num" w:pos="1276"/>
        </w:tabs>
        <w:spacing w:before="120" w:after="60"/>
        <w:ind w:left="1276" w:hanging="567"/>
        <w:jc w:val="both"/>
        <w:rPr>
          <w:noProof/>
        </w:rPr>
      </w:pPr>
      <w:r w:rsidRPr="00A76AF9">
        <w:rPr>
          <w:noProof/>
        </w:rPr>
        <w:t>The manufacturer shall design the switchboard, including devices, for continuous operation at its rated current in a 50 degree C ambient temperature.</w:t>
      </w:r>
    </w:p>
    <w:p w14:paraId="614B3B52" w14:textId="77777777" w:rsidR="00A76AF9" w:rsidRPr="00A76AF9" w:rsidRDefault="00A76AF9" w:rsidP="00D239AD">
      <w:pPr>
        <w:widowControl w:val="0"/>
        <w:numPr>
          <w:ilvl w:val="1"/>
          <w:numId w:val="469"/>
        </w:numPr>
        <w:tabs>
          <w:tab w:val="left" w:pos="-1080"/>
          <w:tab w:val="left" w:pos="-720"/>
          <w:tab w:val="left" w:pos="0"/>
          <w:tab w:val="left" w:pos="244"/>
        </w:tabs>
        <w:spacing w:before="120" w:after="60"/>
        <w:jc w:val="lowKashida"/>
        <w:rPr>
          <w:b/>
          <w:bCs/>
          <w:noProof/>
        </w:rPr>
      </w:pPr>
      <w:r w:rsidRPr="00A76AF9">
        <w:rPr>
          <w:b/>
          <w:bCs/>
          <w:noProof/>
        </w:rPr>
        <w:t>CONSTRUCTION</w:t>
      </w:r>
    </w:p>
    <w:p w14:paraId="1E2F9494" w14:textId="77777777" w:rsidR="00A76AF9" w:rsidRPr="00A76AF9" w:rsidRDefault="00A76AF9" w:rsidP="00D239AD">
      <w:pPr>
        <w:widowControl w:val="0"/>
        <w:numPr>
          <w:ilvl w:val="0"/>
          <w:numId w:val="478"/>
        </w:numPr>
        <w:tabs>
          <w:tab w:val="num" w:pos="1276"/>
        </w:tabs>
        <w:spacing w:before="120" w:after="60"/>
        <w:ind w:left="1276" w:hanging="567"/>
        <w:jc w:val="both"/>
        <w:rPr>
          <w:noProof/>
        </w:rPr>
      </w:pPr>
      <w:r w:rsidRPr="00A76AF9">
        <w:rPr>
          <w:noProof/>
        </w:rPr>
        <w:t>Structure</w:t>
      </w:r>
    </w:p>
    <w:p w14:paraId="2263B8CD" w14:textId="77777777" w:rsidR="00A76AF9" w:rsidRPr="00A76AF9" w:rsidRDefault="00A76AF9" w:rsidP="00D239AD">
      <w:pPr>
        <w:widowControl w:val="0"/>
        <w:numPr>
          <w:ilvl w:val="1"/>
          <w:numId w:val="468"/>
        </w:numPr>
        <w:tabs>
          <w:tab w:val="num" w:pos="1843"/>
        </w:tabs>
        <w:spacing w:before="120" w:after="60"/>
        <w:ind w:left="1843" w:hanging="567"/>
        <w:jc w:val="both"/>
        <w:rPr>
          <w:noProof/>
        </w:rPr>
      </w:pPr>
      <w:r w:rsidRPr="00A76AF9">
        <w:rPr>
          <w:noProof/>
        </w:rPr>
        <w:t>Switchboards shall be indoor type, free standing, rear accessible, completely metal enclosed and sectionalized to isolate and minimize the effects of internal short circuit currents. All sections shall line up front and rear.</w:t>
      </w:r>
    </w:p>
    <w:p w14:paraId="66B54B70" w14:textId="77777777" w:rsidR="00A76AF9" w:rsidRPr="00A76AF9" w:rsidRDefault="00A76AF9" w:rsidP="00D239AD">
      <w:pPr>
        <w:widowControl w:val="0"/>
        <w:numPr>
          <w:ilvl w:val="1"/>
          <w:numId w:val="468"/>
        </w:numPr>
        <w:tabs>
          <w:tab w:val="num" w:pos="1843"/>
        </w:tabs>
        <w:spacing w:before="120" w:after="60"/>
        <w:ind w:left="1843" w:hanging="567"/>
        <w:jc w:val="both"/>
        <w:rPr>
          <w:noProof/>
        </w:rPr>
      </w:pPr>
      <w:r w:rsidRPr="00A76AF9">
        <w:rPr>
          <w:noProof/>
        </w:rPr>
        <w:t>Completely isolated compartments shall be provided for all main and branch circuit protective devices and metering equipment. Feeder device shall be individually mounted. Incoming and outgoing cable connections shall be made in the rear of the switchboard.</w:t>
      </w:r>
    </w:p>
    <w:p w14:paraId="541C0604" w14:textId="77777777" w:rsidR="00A76AF9" w:rsidRPr="00A76AF9" w:rsidRDefault="00A76AF9" w:rsidP="00D239AD">
      <w:pPr>
        <w:widowControl w:val="0"/>
        <w:numPr>
          <w:ilvl w:val="1"/>
          <w:numId w:val="468"/>
        </w:numPr>
        <w:tabs>
          <w:tab w:val="num" w:pos="1843"/>
        </w:tabs>
        <w:spacing w:before="120" w:after="60"/>
        <w:ind w:left="1843" w:hanging="567"/>
        <w:jc w:val="both"/>
        <w:rPr>
          <w:noProof/>
        </w:rPr>
      </w:pPr>
      <w:r w:rsidRPr="00A76AF9">
        <w:rPr>
          <w:noProof/>
        </w:rPr>
        <w:t>Incoming line compartment shall be isolated from the feeder compartments.</w:t>
      </w:r>
    </w:p>
    <w:p w14:paraId="521FAABB" w14:textId="77777777" w:rsidR="00A76AF9" w:rsidRPr="00A76AF9" w:rsidRDefault="00A76AF9" w:rsidP="00D239AD">
      <w:pPr>
        <w:widowControl w:val="0"/>
        <w:numPr>
          <w:ilvl w:val="1"/>
          <w:numId w:val="468"/>
        </w:numPr>
        <w:tabs>
          <w:tab w:val="num" w:pos="1843"/>
        </w:tabs>
        <w:spacing w:before="120" w:after="60"/>
        <w:ind w:left="1843" w:hanging="567"/>
        <w:jc w:val="both"/>
        <w:rPr>
          <w:noProof/>
        </w:rPr>
      </w:pPr>
      <w:r w:rsidRPr="00A76AF9">
        <w:rPr>
          <w:noProof/>
        </w:rPr>
        <w:t>Cable compartments shall be isolated from phase bus with barriers.</w:t>
      </w:r>
    </w:p>
    <w:p w14:paraId="23E5BBA0" w14:textId="77777777" w:rsidR="00A76AF9" w:rsidRPr="00A76AF9" w:rsidRDefault="00A76AF9" w:rsidP="00D239AD">
      <w:pPr>
        <w:widowControl w:val="0"/>
        <w:numPr>
          <w:ilvl w:val="1"/>
          <w:numId w:val="468"/>
        </w:numPr>
        <w:tabs>
          <w:tab w:val="num" w:pos="1843"/>
        </w:tabs>
        <w:spacing w:before="120" w:after="60"/>
        <w:ind w:left="1843" w:hanging="567"/>
        <w:jc w:val="both"/>
        <w:rPr>
          <w:noProof/>
        </w:rPr>
      </w:pPr>
      <w:r w:rsidRPr="00A76AF9">
        <w:rPr>
          <w:noProof/>
        </w:rPr>
        <w:t>All buses shall be totally enclosed with insulating materials. Bus joints shall have removable insulating covers or boots. Taped buses are not acceptable.</w:t>
      </w:r>
    </w:p>
    <w:p w14:paraId="3F5BADFC" w14:textId="77777777" w:rsidR="00A76AF9" w:rsidRPr="00A76AF9" w:rsidRDefault="00A76AF9" w:rsidP="00D239AD">
      <w:pPr>
        <w:widowControl w:val="0"/>
        <w:numPr>
          <w:ilvl w:val="1"/>
          <w:numId w:val="468"/>
        </w:numPr>
        <w:tabs>
          <w:tab w:val="num" w:pos="1843"/>
        </w:tabs>
        <w:spacing w:before="120" w:after="60"/>
        <w:ind w:left="1843" w:hanging="567"/>
        <w:jc w:val="both"/>
        <w:rPr>
          <w:noProof/>
        </w:rPr>
      </w:pPr>
      <w:r w:rsidRPr="00A76AF9">
        <w:rPr>
          <w:noProof/>
        </w:rPr>
        <w:t>Side and top covers shall be code gauge steel, bolted to 12 gauge frame structure membes. Front and rear doors shall be flush, hinged, with screw fasteners.</w:t>
      </w:r>
    </w:p>
    <w:p w14:paraId="3B2E739D" w14:textId="77777777" w:rsidR="00A76AF9" w:rsidRPr="00A76AF9" w:rsidRDefault="00A76AF9" w:rsidP="00D239AD">
      <w:pPr>
        <w:widowControl w:val="0"/>
        <w:numPr>
          <w:ilvl w:val="1"/>
          <w:numId w:val="468"/>
        </w:numPr>
        <w:tabs>
          <w:tab w:val="num" w:pos="1843"/>
        </w:tabs>
        <w:spacing w:before="120" w:after="60"/>
        <w:ind w:left="1843" w:hanging="567"/>
        <w:jc w:val="both"/>
        <w:rPr>
          <w:noProof/>
        </w:rPr>
      </w:pPr>
      <w:r w:rsidRPr="00A76AF9">
        <w:rPr>
          <w:noProof/>
        </w:rPr>
        <w:t>Each main and feeder device shall be individually compartmented with an external operating handle located on the compartment front door.</w:t>
      </w:r>
    </w:p>
    <w:p w14:paraId="00162A6D" w14:textId="77777777" w:rsidR="00A76AF9" w:rsidRPr="00A76AF9" w:rsidRDefault="00A76AF9" w:rsidP="00D239AD">
      <w:pPr>
        <w:widowControl w:val="0"/>
        <w:numPr>
          <w:ilvl w:val="1"/>
          <w:numId w:val="468"/>
        </w:numPr>
        <w:tabs>
          <w:tab w:val="num" w:pos="1843"/>
        </w:tabs>
        <w:spacing w:before="120" w:after="60"/>
        <w:ind w:left="1843" w:hanging="567"/>
        <w:jc w:val="both"/>
        <w:rPr>
          <w:noProof/>
        </w:rPr>
      </w:pPr>
      <w:r w:rsidRPr="00A76AF9">
        <w:rPr>
          <w:noProof/>
        </w:rPr>
        <w:t>All metal surfaces shall be chemically cleaned and primed. The finishing coat of paint shall be ANSI Z55.1 No. 61 or other approved standard, light gray enamel.</w:t>
      </w:r>
    </w:p>
    <w:p w14:paraId="6D6649A6" w14:textId="77777777" w:rsidR="00A76AF9" w:rsidRPr="00A76AF9" w:rsidRDefault="00A76AF9" w:rsidP="00D239AD">
      <w:pPr>
        <w:widowControl w:val="0"/>
        <w:numPr>
          <w:ilvl w:val="0"/>
          <w:numId w:val="478"/>
        </w:numPr>
        <w:tabs>
          <w:tab w:val="num" w:pos="1276"/>
        </w:tabs>
        <w:spacing w:before="120" w:after="60"/>
        <w:ind w:left="1276" w:hanging="567"/>
        <w:jc w:val="both"/>
        <w:rPr>
          <w:noProof/>
        </w:rPr>
      </w:pPr>
      <w:r w:rsidRPr="00A76AF9">
        <w:rPr>
          <w:noProof/>
        </w:rPr>
        <w:t>Buses</w:t>
      </w:r>
    </w:p>
    <w:p w14:paraId="08244C09" w14:textId="77777777" w:rsidR="00A76AF9" w:rsidRPr="00A76AF9" w:rsidRDefault="00A76AF9" w:rsidP="00D239AD">
      <w:pPr>
        <w:widowControl w:val="0"/>
        <w:numPr>
          <w:ilvl w:val="1"/>
          <w:numId w:val="476"/>
        </w:numPr>
        <w:tabs>
          <w:tab w:val="num" w:pos="1843"/>
        </w:tabs>
        <w:spacing w:before="120" w:after="60"/>
        <w:ind w:left="1843" w:hanging="567"/>
        <w:jc w:val="both"/>
        <w:rPr>
          <w:noProof/>
        </w:rPr>
      </w:pPr>
      <w:r w:rsidRPr="00A76AF9">
        <w:rPr>
          <w:noProof/>
        </w:rPr>
        <w:t>All buses shall be silverplated copper.</w:t>
      </w:r>
    </w:p>
    <w:p w14:paraId="7385B794" w14:textId="77777777" w:rsidR="00A76AF9" w:rsidRPr="00A76AF9" w:rsidRDefault="00A76AF9" w:rsidP="00D239AD">
      <w:pPr>
        <w:widowControl w:val="0"/>
        <w:numPr>
          <w:ilvl w:val="1"/>
          <w:numId w:val="476"/>
        </w:numPr>
        <w:tabs>
          <w:tab w:val="num" w:pos="1843"/>
        </w:tabs>
        <w:spacing w:before="120" w:after="60"/>
        <w:ind w:left="1843" w:hanging="567"/>
        <w:jc w:val="both"/>
        <w:rPr>
          <w:noProof/>
        </w:rPr>
      </w:pPr>
      <w:r w:rsidRPr="00A76AF9">
        <w:rPr>
          <w:noProof/>
        </w:rPr>
        <w:t>Buses shall be braced for the specified equipmetn short circuit current rating.</w:t>
      </w:r>
    </w:p>
    <w:p w14:paraId="6BE09F73" w14:textId="77777777" w:rsidR="00A76AF9" w:rsidRPr="00A76AF9" w:rsidRDefault="00A76AF9" w:rsidP="00D239AD">
      <w:pPr>
        <w:widowControl w:val="0"/>
        <w:numPr>
          <w:ilvl w:val="1"/>
          <w:numId w:val="476"/>
        </w:numPr>
        <w:tabs>
          <w:tab w:val="num" w:pos="1843"/>
        </w:tabs>
        <w:spacing w:before="120" w:after="60"/>
        <w:ind w:left="1843" w:hanging="567"/>
        <w:jc w:val="both"/>
        <w:rPr>
          <w:noProof/>
        </w:rPr>
      </w:pPr>
      <w:r w:rsidRPr="00A76AF9">
        <w:rPr>
          <w:noProof/>
        </w:rPr>
        <w:t xml:space="preserve">All joint connections shall be welded or shall be joined with bolts and </w:t>
      </w:r>
      <w:smartTag w:uri="urn:schemas-microsoft-com:office:smarttags" w:element="place">
        <w:smartTag w:uri="urn:schemas-microsoft-com:office:smarttags" w:element="City">
          <w:r w:rsidRPr="00A76AF9">
            <w:rPr>
              <w:noProof/>
            </w:rPr>
            <w:t>Belleville</w:t>
          </w:r>
        </w:smartTag>
      </w:smartTag>
      <w:r w:rsidRPr="00A76AF9">
        <w:rPr>
          <w:noProof/>
        </w:rPr>
        <w:t xml:space="preserve"> washers.</w:t>
      </w:r>
    </w:p>
    <w:p w14:paraId="2351F431" w14:textId="77777777" w:rsidR="00A76AF9" w:rsidRPr="00A76AF9" w:rsidRDefault="00A76AF9" w:rsidP="00D239AD">
      <w:pPr>
        <w:widowControl w:val="0"/>
        <w:numPr>
          <w:ilvl w:val="1"/>
          <w:numId w:val="476"/>
        </w:numPr>
        <w:tabs>
          <w:tab w:val="num" w:pos="1843"/>
        </w:tabs>
        <w:spacing w:before="120" w:after="60"/>
        <w:ind w:left="1843" w:hanging="567"/>
        <w:jc w:val="both"/>
        <w:rPr>
          <w:noProof/>
        </w:rPr>
      </w:pPr>
      <w:r w:rsidRPr="00A76AF9">
        <w:rPr>
          <w:noProof/>
        </w:rPr>
        <w:t>Provide a copper ground bus extending throughout the entire length of the switchboard, equipped with lugs for external ground connections, sized for cables shown on the Drawings.</w:t>
      </w:r>
    </w:p>
    <w:p w14:paraId="1A11C78E" w14:textId="77777777" w:rsidR="00A76AF9" w:rsidRPr="00A76AF9" w:rsidRDefault="00A76AF9" w:rsidP="00D239AD">
      <w:pPr>
        <w:widowControl w:val="0"/>
        <w:numPr>
          <w:ilvl w:val="1"/>
          <w:numId w:val="476"/>
        </w:numPr>
        <w:tabs>
          <w:tab w:val="num" w:pos="1843"/>
        </w:tabs>
        <w:spacing w:before="120" w:after="60"/>
        <w:ind w:left="1843" w:hanging="567"/>
        <w:jc w:val="both"/>
        <w:rPr>
          <w:noProof/>
        </w:rPr>
      </w:pPr>
      <w:r w:rsidRPr="00A76AF9">
        <w:rPr>
          <w:noProof/>
        </w:rPr>
        <w:t>Unused spaces, shall include doors, bus, device supports or mounting plates and connections.</w:t>
      </w:r>
    </w:p>
    <w:p w14:paraId="37215E90" w14:textId="77777777" w:rsidR="00A76AF9" w:rsidRPr="00A76AF9" w:rsidRDefault="00A76AF9" w:rsidP="00D239AD">
      <w:pPr>
        <w:widowControl w:val="0"/>
        <w:numPr>
          <w:ilvl w:val="0"/>
          <w:numId w:val="478"/>
        </w:numPr>
        <w:tabs>
          <w:tab w:val="num" w:pos="1276"/>
        </w:tabs>
        <w:spacing w:before="120" w:after="60"/>
        <w:ind w:left="1276" w:hanging="567"/>
        <w:jc w:val="both"/>
        <w:rPr>
          <w:noProof/>
        </w:rPr>
      </w:pPr>
      <w:r w:rsidRPr="00A76AF9">
        <w:rPr>
          <w:noProof/>
        </w:rPr>
        <w:t>Main Section</w:t>
      </w:r>
    </w:p>
    <w:p w14:paraId="16359B33" w14:textId="77777777" w:rsidR="00A76AF9" w:rsidRPr="00A76AF9" w:rsidRDefault="00A76AF9" w:rsidP="00D239AD">
      <w:pPr>
        <w:widowControl w:val="0"/>
        <w:numPr>
          <w:ilvl w:val="1"/>
          <w:numId w:val="478"/>
        </w:numPr>
        <w:tabs>
          <w:tab w:val="num" w:pos="1843"/>
        </w:tabs>
        <w:spacing w:before="120" w:after="60"/>
        <w:ind w:left="1843" w:hanging="567"/>
        <w:jc w:val="both"/>
        <w:rPr>
          <w:noProof/>
        </w:rPr>
      </w:pPr>
      <w:r w:rsidRPr="00A76AF9">
        <w:rPr>
          <w:noProof/>
        </w:rPr>
        <w:t>The switchboards shall include an auxiliary cable pull section if required, for transition from underground cable feed. Provide bus extensions and compresion lugs for number and size of incoming cable as shown on the Drawings.</w:t>
      </w:r>
    </w:p>
    <w:p w14:paraId="218FA1AF" w14:textId="77777777" w:rsidR="00A76AF9" w:rsidRPr="00A76AF9" w:rsidRDefault="00A76AF9" w:rsidP="00D239AD">
      <w:pPr>
        <w:widowControl w:val="0"/>
        <w:numPr>
          <w:ilvl w:val="1"/>
          <w:numId w:val="478"/>
        </w:numPr>
        <w:tabs>
          <w:tab w:val="num" w:pos="1843"/>
        </w:tabs>
        <w:spacing w:before="120" w:after="60"/>
        <w:ind w:left="1843" w:hanging="567"/>
        <w:jc w:val="both"/>
        <w:rPr>
          <w:noProof/>
        </w:rPr>
      </w:pPr>
      <w:r w:rsidRPr="00A76AF9">
        <w:rPr>
          <w:noProof/>
        </w:rPr>
        <w:t>The main section shall also include a customer metering compartment as shown on the Drawings.</w:t>
      </w:r>
    </w:p>
    <w:p w14:paraId="1E3A8C38" w14:textId="77777777" w:rsidR="00A76AF9" w:rsidRPr="00A76AF9" w:rsidRDefault="00A76AF9" w:rsidP="00D239AD">
      <w:pPr>
        <w:widowControl w:val="0"/>
        <w:numPr>
          <w:ilvl w:val="0"/>
          <w:numId w:val="478"/>
        </w:numPr>
        <w:tabs>
          <w:tab w:val="num" w:pos="1276"/>
        </w:tabs>
        <w:spacing w:before="120" w:after="60"/>
        <w:ind w:left="1276" w:hanging="567"/>
        <w:jc w:val="both"/>
        <w:rPr>
          <w:noProof/>
          <w:lang w:val="fr-FR"/>
        </w:rPr>
      </w:pPr>
      <w:r w:rsidRPr="00A76AF9">
        <w:rPr>
          <w:noProof/>
          <w:lang w:val="fr-FR"/>
        </w:rPr>
        <w:t>Main Circuit Protective Device</w:t>
      </w:r>
    </w:p>
    <w:p w14:paraId="47220B6C" w14:textId="77777777" w:rsidR="00A76AF9" w:rsidRPr="00A76AF9" w:rsidRDefault="00A76AF9" w:rsidP="00D239AD">
      <w:pPr>
        <w:widowControl w:val="0"/>
        <w:numPr>
          <w:ilvl w:val="1"/>
          <w:numId w:val="478"/>
        </w:numPr>
        <w:tabs>
          <w:tab w:val="num" w:pos="1843"/>
        </w:tabs>
        <w:spacing w:before="120" w:after="60"/>
        <w:ind w:left="1843" w:hanging="567"/>
        <w:jc w:val="both"/>
        <w:rPr>
          <w:noProof/>
        </w:rPr>
      </w:pPr>
      <w:r w:rsidRPr="00A76AF9">
        <w:rPr>
          <w:noProof/>
        </w:rPr>
        <w:t xml:space="preserve">Main circuit breaker shall be insolated case, 4-pole, 600 volt, 100 percent rated, stationary type unless otherwise indicated on the Drawings or in the Bill of </w:t>
      </w:r>
      <w:r w:rsidRPr="00A76AF9">
        <w:rPr>
          <w:noProof/>
        </w:rPr>
        <w:lastRenderedPageBreak/>
        <w:t>Quantity, electrically operated with stored energy closing mechanism. Trip device shall be solid state with adjustable long time pickup, delay and timing light; adjustable short time pickup and delay; short time i</w:t>
      </w:r>
      <w:r w:rsidRPr="00A76AF9">
        <w:rPr>
          <w:noProof/>
          <w:vertAlign w:val="superscript"/>
        </w:rPr>
        <w:t>2</w:t>
      </w:r>
      <w:r w:rsidRPr="00A76AF9">
        <w:rPr>
          <w:noProof/>
        </w:rPr>
        <w:t>t switch;  adjustable high range instantaneous, adjustable ground fault pickup and delay; overload, short circuit and ground fault indicator lights, ground fault delay and pickup trips for selective tripping. For more details see (Section 16182).</w:t>
      </w:r>
    </w:p>
    <w:p w14:paraId="001D083A" w14:textId="77777777" w:rsidR="00A76AF9" w:rsidRPr="00A76AF9" w:rsidRDefault="00A76AF9" w:rsidP="00D239AD">
      <w:pPr>
        <w:widowControl w:val="0"/>
        <w:numPr>
          <w:ilvl w:val="1"/>
          <w:numId w:val="478"/>
        </w:numPr>
        <w:tabs>
          <w:tab w:val="num" w:pos="1843"/>
        </w:tabs>
        <w:spacing w:before="120" w:after="60"/>
        <w:ind w:left="1843" w:hanging="567"/>
        <w:jc w:val="both"/>
        <w:rPr>
          <w:noProof/>
        </w:rPr>
      </w:pPr>
      <w:r w:rsidRPr="00A76AF9">
        <w:rPr>
          <w:noProof/>
        </w:rPr>
        <w:t>Main device shall be equipped with contacts for remote status and trip indication. Device rating shall be as shown on the drawings.</w:t>
      </w:r>
    </w:p>
    <w:p w14:paraId="74D15250" w14:textId="77777777" w:rsidR="00A76AF9" w:rsidRPr="00A76AF9" w:rsidRDefault="00A76AF9" w:rsidP="00D239AD">
      <w:pPr>
        <w:widowControl w:val="0"/>
        <w:numPr>
          <w:ilvl w:val="1"/>
          <w:numId w:val="478"/>
        </w:numPr>
        <w:tabs>
          <w:tab w:val="num" w:pos="1843"/>
        </w:tabs>
        <w:spacing w:before="120" w:after="60"/>
        <w:ind w:left="1843" w:hanging="567"/>
        <w:jc w:val="both"/>
        <w:rPr>
          <w:noProof/>
        </w:rPr>
      </w:pPr>
      <w:r w:rsidRPr="00A76AF9">
        <w:rPr>
          <w:noProof/>
        </w:rPr>
        <w:t>Main device shall have line side at top.</w:t>
      </w:r>
    </w:p>
    <w:p w14:paraId="1D4FBE94" w14:textId="77777777" w:rsidR="00A76AF9" w:rsidRPr="00A76AF9" w:rsidRDefault="00A76AF9" w:rsidP="00D239AD">
      <w:pPr>
        <w:widowControl w:val="0"/>
        <w:numPr>
          <w:ilvl w:val="0"/>
          <w:numId w:val="478"/>
        </w:numPr>
        <w:tabs>
          <w:tab w:val="num" w:pos="1276"/>
        </w:tabs>
        <w:spacing w:before="120" w:after="60"/>
        <w:ind w:left="1276" w:hanging="567"/>
        <w:jc w:val="both"/>
        <w:rPr>
          <w:noProof/>
        </w:rPr>
      </w:pPr>
      <w:r w:rsidRPr="00A76AF9">
        <w:rPr>
          <w:noProof/>
        </w:rPr>
        <w:t>Feeder Protective Devices</w:t>
      </w:r>
    </w:p>
    <w:p w14:paraId="174EEAD7" w14:textId="77777777" w:rsidR="00A76AF9" w:rsidRPr="00A76AF9" w:rsidRDefault="00A76AF9" w:rsidP="00D239AD">
      <w:pPr>
        <w:widowControl w:val="0"/>
        <w:numPr>
          <w:ilvl w:val="1"/>
          <w:numId w:val="478"/>
        </w:numPr>
        <w:tabs>
          <w:tab w:val="num" w:pos="1843"/>
        </w:tabs>
        <w:spacing w:before="120" w:after="60"/>
        <w:ind w:left="1843" w:hanging="567"/>
        <w:jc w:val="both"/>
        <w:rPr>
          <w:noProof/>
        </w:rPr>
      </w:pPr>
      <w:r w:rsidRPr="00A76AF9">
        <w:rPr>
          <w:noProof/>
        </w:rPr>
        <w:t>Feeder circuit brakers shall be molded case, 4 pole, 600 volt, 100 percent equipment rated, fixed type equipped with an adjustable, temperature insensitive, solid state trip device with adjustable instantaneous, short time, long time and ground fault delay and pickup trips for selective tripping.</w:t>
      </w:r>
    </w:p>
    <w:p w14:paraId="499400FD" w14:textId="77777777" w:rsidR="00A76AF9" w:rsidRPr="00A76AF9" w:rsidRDefault="00A76AF9" w:rsidP="00D239AD">
      <w:pPr>
        <w:widowControl w:val="0"/>
        <w:numPr>
          <w:ilvl w:val="0"/>
          <w:numId w:val="478"/>
        </w:numPr>
        <w:tabs>
          <w:tab w:val="num" w:pos="1276"/>
        </w:tabs>
        <w:spacing w:before="120" w:after="60"/>
        <w:ind w:left="1276" w:hanging="567"/>
        <w:jc w:val="both"/>
        <w:rPr>
          <w:noProof/>
        </w:rPr>
      </w:pPr>
      <w:r w:rsidRPr="00A76AF9">
        <w:rPr>
          <w:noProof/>
        </w:rPr>
        <w:t>Digital Metering and Protection Module (DMFM)</w:t>
      </w:r>
    </w:p>
    <w:p w14:paraId="4DF6BD4E" w14:textId="77777777" w:rsidR="00A76AF9" w:rsidRPr="00A76AF9" w:rsidRDefault="00A76AF9" w:rsidP="00D239AD">
      <w:pPr>
        <w:widowControl w:val="0"/>
        <w:numPr>
          <w:ilvl w:val="1"/>
          <w:numId w:val="478"/>
        </w:numPr>
        <w:tabs>
          <w:tab w:val="num" w:pos="1843"/>
        </w:tabs>
        <w:spacing w:before="120" w:after="60"/>
        <w:ind w:left="1843" w:hanging="567"/>
        <w:jc w:val="both"/>
        <w:rPr>
          <w:noProof/>
        </w:rPr>
      </w:pPr>
      <w:r w:rsidRPr="00A76AF9">
        <w:rPr>
          <w:noProof/>
        </w:rPr>
        <w:t>The DMFM shaqll be a microprocessor based, solid state unit, door mounted, providing monitoring and protecting funcitons. The DMFM shall comply with ANSI Standard C37. 90.</w:t>
      </w:r>
    </w:p>
    <w:p w14:paraId="0DC9398C" w14:textId="77777777" w:rsidR="00A76AF9" w:rsidRPr="00A76AF9" w:rsidRDefault="00A76AF9" w:rsidP="00D239AD">
      <w:pPr>
        <w:widowControl w:val="0"/>
        <w:numPr>
          <w:ilvl w:val="1"/>
          <w:numId w:val="478"/>
        </w:numPr>
        <w:tabs>
          <w:tab w:val="num" w:pos="1843"/>
        </w:tabs>
        <w:spacing w:before="120" w:after="60"/>
        <w:ind w:left="1843" w:hanging="567"/>
        <w:jc w:val="both"/>
        <w:rPr>
          <w:noProof/>
        </w:rPr>
      </w:pPr>
      <w:r w:rsidRPr="00A76AF9">
        <w:rPr>
          <w:noProof/>
        </w:rPr>
        <w:t>The DMFM shall provide a digital display of measured or calculated values for the units listed below and shall automatically range between units, kilo-units, and mega-units for all displayed values.</w:t>
      </w:r>
    </w:p>
    <w:p w14:paraId="7BB16C06" w14:textId="77777777" w:rsidR="00A76AF9" w:rsidRPr="00A76AF9" w:rsidRDefault="00A76AF9" w:rsidP="00D239AD">
      <w:pPr>
        <w:widowControl w:val="0"/>
        <w:numPr>
          <w:ilvl w:val="1"/>
          <w:numId w:val="475"/>
        </w:numPr>
        <w:tabs>
          <w:tab w:val="clear" w:pos="1440"/>
          <w:tab w:val="num" w:pos="2410"/>
        </w:tabs>
        <w:spacing w:before="120" w:after="60"/>
        <w:ind w:left="2410" w:hanging="567"/>
        <w:jc w:val="both"/>
        <w:rPr>
          <w:noProof/>
        </w:rPr>
      </w:pPr>
      <w:r w:rsidRPr="00A76AF9">
        <w:rPr>
          <w:noProof/>
        </w:rPr>
        <w:t>AC amperes in each phase, 1 percent accuracy.</w:t>
      </w:r>
    </w:p>
    <w:p w14:paraId="608A1CE9" w14:textId="77777777" w:rsidR="00A76AF9" w:rsidRPr="00A76AF9" w:rsidRDefault="00A76AF9" w:rsidP="00D239AD">
      <w:pPr>
        <w:widowControl w:val="0"/>
        <w:numPr>
          <w:ilvl w:val="1"/>
          <w:numId w:val="475"/>
        </w:numPr>
        <w:tabs>
          <w:tab w:val="clear" w:pos="1440"/>
          <w:tab w:val="num" w:pos="2410"/>
        </w:tabs>
        <w:spacing w:before="120" w:after="60"/>
        <w:ind w:left="2410" w:hanging="567"/>
        <w:jc w:val="both"/>
        <w:rPr>
          <w:noProof/>
        </w:rPr>
      </w:pPr>
      <w:r w:rsidRPr="00A76AF9">
        <w:rPr>
          <w:noProof/>
        </w:rPr>
        <w:t>Ac voltage, phase-to-phase, phast-to-neutral, 1 percent accuracy.</w:t>
      </w:r>
    </w:p>
    <w:p w14:paraId="2D8404DE" w14:textId="77777777" w:rsidR="00A76AF9" w:rsidRPr="00A76AF9" w:rsidRDefault="00A76AF9" w:rsidP="00D239AD">
      <w:pPr>
        <w:widowControl w:val="0"/>
        <w:numPr>
          <w:ilvl w:val="1"/>
          <w:numId w:val="475"/>
        </w:numPr>
        <w:tabs>
          <w:tab w:val="clear" w:pos="1440"/>
          <w:tab w:val="num" w:pos="2410"/>
        </w:tabs>
        <w:spacing w:before="120" w:after="60"/>
        <w:ind w:left="2410" w:hanging="567"/>
        <w:jc w:val="both"/>
        <w:rPr>
          <w:noProof/>
        </w:rPr>
      </w:pPr>
      <w:smartTag w:uri="urn:schemas-microsoft-com:office:smarttags" w:element="place">
        <w:r w:rsidRPr="00A76AF9">
          <w:rPr>
            <w:noProof/>
          </w:rPr>
          <w:t>Watts</w:t>
        </w:r>
      </w:smartTag>
      <w:r w:rsidRPr="00A76AF9">
        <w:rPr>
          <w:noProof/>
        </w:rPr>
        <w:t>, 2 percent accuracy.</w:t>
      </w:r>
    </w:p>
    <w:p w14:paraId="3CBB738B" w14:textId="77777777" w:rsidR="00A76AF9" w:rsidRPr="00A76AF9" w:rsidRDefault="00A76AF9" w:rsidP="00D239AD">
      <w:pPr>
        <w:widowControl w:val="0"/>
        <w:numPr>
          <w:ilvl w:val="1"/>
          <w:numId w:val="475"/>
        </w:numPr>
        <w:tabs>
          <w:tab w:val="clear" w:pos="1440"/>
          <w:tab w:val="num" w:pos="2410"/>
        </w:tabs>
        <w:spacing w:before="120" w:after="60"/>
        <w:ind w:left="2410" w:hanging="567"/>
        <w:jc w:val="both"/>
        <w:rPr>
          <w:noProof/>
        </w:rPr>
      </w:pPr>
      <w:r w:rsidRPr="00A76AF9">
        <w:rPr>
          <w:noProof/>
        </w:rPr>
        <w:t>Vars, 2 percent accuracy.</w:t>
      </w:r>
    </w:p>
    <w:p w14:paraId="7E4C6C7D" w14:textId="77777777" w:rsidR="00A76AF9" w:rsidRPr="00A76AF9" w:rsidRDefault="00A76AF9" w:rsidP="00D239AD">
      <w:pPr>
        <w:widowControl w:val="0"/>
        <w:numPr>
          <w:ilvl w:val="1"/>
          <w:numId w:val="475"/>
        </w:numPr>
        <w:tabs>
          <w:tab w:val="clear" w:pos="1440"/>
          <w:tab w:val="num" w:pos="2410"/>
        </w:tabs>
        <w:spacing w:before="120" w:after="60"/>
        <w:ind w:left="2410" w:hanging="567"/>
        <w:jc w:val="both"/>
        <w:rPr>
          <w:noProof/>
        </w:rPr>
      </w:pPr>
      <w:r w:rsidRPr="00A76AF9">
        <w:rPr>
          <w:noProof/>
        </w:rPr>
        <w:t>Power fator, 4 percent accuracy.</w:t>
      </w:r>
    </w:p>
    <w:p w14:paraId="54EB052C" w14:textId="77777777" w:rsidR="00A76AF9" w:rsidRPr="00A76AF9" w:rsidRDefault="00A76AF9" w:rsidP="00D239AD">
      <w:pPr>
        <w:widowControl w:val="0"/>
        <w:numPr>
          <w:ilvl w:val="1"/>
          <w:numId w:val="475"/>
        </w:numPr>
        <w:tabs>
          <w:tab w:val="clear" w:pos="1440"/>
          <w:tab w:val="num" w:pos="2410"/>
        </w:tabs>
        <w:spacing w:before="120" w:after="60"/>
        <w:ind w:left="2410" w:hanging="567"/>
        <w:jc w:val="both"/>
        <w:rPr>
          <w:noProof/>
        </w:rPr>
      </w:pPr>
      <w:r w:rsidRPr="00A76AF9">
        <w:rPr>
          <w:noProof/>
        </w:rPr>
        <w:t>Frequency, 0.5 percent accuracy.</w:t>
      </w:r>
    </w:p>
    <w:p w14:paraId="57325C4C" w14:textId="77777777" w:rsidR="00A76AF9" w:rsidRPr="00A76AF9" w:rsidRDefault="00A76AF9" w:rsidP="00D239AD">
      <w:pPr>
        <w:widowControl w:val="0"/>
        <w:numPr>
          <w:ilvl w:val="1"/>
          <w:numId w:val="475"/>
        </w:numPr>
        <w:tabs>
          <w:tab w:val="clear" w:pos="1440"/>
          <w:tab w:val="num" w:pos="2410"/>
        </w:tabs>
        <w:spacing w:before="120" w:after="60"/>
        <w:ind w:left="2410" w:hanging="567"/>
        <w:jc w:val="both"/>
        <w:rPr>
          <w:noProof/>
        </w:rPr>
      </w:pPr>
      <w:r w:rsidRPr="00A76AF9">
        <w:rPr>
          <w:noProof/>
        </w:rPr>
        <w:t>Watt demand (5, 10, 15, 30 minute interval programmable or from utility synchronizing pulse) 2 percent accuracy.</w:t>
      </w:r>
    </w:p>
    <w:p w14:paraId="420BBE5B" w14:textId="77777777" w:rsidR="00A76AF9" w:rsidRPr="00A76AF9" w:rsidRDefault="00A76AF9" w:rsidP="00D239AD">
      <w:pPr>
        <w:widowControl w:val="0"/>
        <w:numPr>
          <w:ilvl w:val="1"/>
          <w:numId w:val="475"/>
        </w:numPr>
        <w:tabs>
          <w:tab w:val="clear" w:pos="1440"/>
          <w:tab w:val="num" w:pos="2410"/>
        </w:tabs>
        <w:spacing w:before="120" w:after="60"/>
        <w:ind w:left="2410" w:hanging="567"/>
        <w:jc w:val="both"/>
        <w:rPr>
          <w:noProof/>
        </w:rPr>
      </w:pPr>
      <w:r w:rsidRPr="00A76AF9">
        <w:rPr>
          <w:noProof/>
        </w:rPr>
        <w:t>Watt hours, 2 percent accuracy.</w:t>
      </w:r>
    </w:p>
    <w:p w14:paraId="57926E5E" w14:textId="77777777" w:rsidR="00A76AF9" w:rsidRPr="00A76AF9" w:rsidRDefault="00A76AF9" w:rsidP="00D239AD">
      <w:pPr>
        <w:widowControl w:val="0"/>
        <w:numPr>
          <w:ilvl w:val="1"/>
          <w:numId w:val="478"/>
        </w:numPr>
        <w:tabs>
          <w:tab w:val="num" w:pos="1843"/>
        </w:tabs>
        <w:spacing w:before="120" w:after="60"/>
        <w:ind w:left="1843" w:hanging="567"/>
        <w:jc w:val="both"/>
        <w:rPr>
          <w:noProof/>
        </w:rPr>
      </w:pPr>
      <w:r w:rsidRPr="00A76AF9">
        <w:rPr>
          <w:noProof/>
        </w:rPr>
        <w:t>The DMFM shall provide the following adjustable protective features:</w:t>
      </w:r>
    </w:p>
    <w:p w14:paraId="27A0E6AA" w14:textId="77777777" w:rsidR="00A76AF9" w:rsidRPr="00A76AF9" w:rsidRDefault="00A76AF9" w:rsidP="00D239AD">
      <w:pPr>
        <w:widowControl w:val="0"/>
        <w:numPr>
          <w:ilvl w:val="2"/>
          <w:numId w:val="478"/>
        </w:numPr>
        <w:tabs>
          <w:tab w:val="num" w:pos="2410"/>
        </w:tabs>
        <w:spacing w:before="120" w:after="60"/>
        <w:ind w:left="2410" w:hanging="567"/>
        <w:jc w:val="both"/>
        <w:rPr>
          <w:noProof/>
        </w:rPr>
      </w:pPr>
      <w:r w:rsidRPr="00A76AF9">
        <w:rPr>
          <w:noProof/>
        </w:rPr>
        <w:t>voltage phase loss, if any phase is less than 50 percent of the nominal line voltage.</w:t>
      </w:r>
    </w:p>
    <w:p w14:paraId="62BDCB6B" w14:textId="77777777" w:rsidR="00A76AF9" w:rsidRPr="00A76AF9" w:rsidRDefault="00A76AF9" w:rsidP="00D239AD">
      <w:pPr>
        <w:widowControl w:val="0"/>
        <w:numPr>
          <w:ilvl w:val="2"/>
          <w:numId w:val="478"/>
        </w:numPr>
        <w:tabs>
          <w:tab w:val="num" w:pos="2410"/>
        </w:tabs>
        <w:spacing w:before="120" w:after="60"/>
        <w:ind w:left="2410" w:hanging="567"/>
        <w:jc w:val="both"/>
        <w:rPr>
          <w:noProof/>
        </w:rPr>
      </w:pPr>
      <w:r w:rsidRPr="00A76AF9">
        <w:rPr>
          <w:noProof/>
        </w:rPr>
        <w:t>Current phase loss, if the smallest phase value is less than 1/16 of the largest phase value.</w:t>
      </w:r>
    </w:p>
    <w:p w14:paraId="2631A289" w14:textId="77777777" w:rsidR="00A76AF9" w:rsidRPr="00A76AF9" w:rsidRDefault="00A76AF9" w:rsidP="00D239AD">
      <w:pPr>
        <w:widowControl w:val="0"/>
        <w:numPr>
          <w:ilvl w:val="2"/>
          <w:numId w:val="478"/>
        </w:numPr>
        <w:tabs>
          <w:tab w:val="num" w:pos="2410"/>
        </w:tabs>
        <w:spacing w:before="120" w:after="60"/>
        <w:ind w:left="2410" w:hanging="567"/>
        <w:jc w:val="both"/>
        <w:rPr>
          <w:noProof/>
        </w:rPr>
      </w:pPr>
      <w:r w:rsidRPr="00A76AF9">
        <w:rPr>
          <w:noProof/>
        </w:rPr>
        <w:t>Line voltage phase unbalance, selectable from 5 to 40 percent of nominal in 5 percent increments.</w:t>
      </w:r>
    </w:p>
    <w:p w14:paraId="5935335D" w14:textId="77777777" w:rsidR="00A76AF9" w:rsidRPr="00A76AF9" w:rsidRDefault="00A76AF9" w:rsidP="00D239AD">
      <w:pPr>
        <w:widowControl w:val="0"/>
        <w:numPr>
          <w:ilvl w:val="2"/>
          <w:numId w:val="478"/>
        </w:numPr>
        <w:tabs>
          <w:tab w:val="num" w:pos="2410"/>
        </w:tabs>
        <w:spacing w:before="120" w:after="60"/>
        <w:ind w:left="2410" w:hanging="567"/>
        <w:jc w:val="both"/>
        <w:rPr>
          <w:noProof/>
        </w:rPr>
      </w:pPr>
      <w:r w:rsidRPr="00A76AF9">
        <w:rPr>
          <w:noProof/>
        </w:rPr>
        <w:t>Voltage phase reversal.</w:t>
      </w:r>
    </w:p>
    <w:p w14:paraId="69006F91" w14:textId="77777777" w:rsidR="00A76AF9" w:rsidRPr="00A76AF9" w:rsidRDefault="00A76AF9" w:rsidP="00D239AD">
      <w:pPr>
        <w:widowControl w:val="0"/>
        <w:numPr>
          <w:ilvl w:val="2"/>
          <w:numId w:val="478"/>
        </w:numPr>
        <w:tabs>
          <w:tab w:val="num" w:pos="2410"/>
        </w:tabs>
        <w:spacing w:before="120" w:after="60"/>
        <w:ind w:left="2410" w:hanging="567"/>
        <w:jc w:val="both"/>
        <w:rPr>
          <w:noProof/>
        </w:rPr>
      </w:pPr>
      <w:r w:rsidRPr="00A76AF9">
        <w:rPr>
          <w:noProof/>
        </w:rPr>
        <w:t>Overvoltage, selectable from 105 to 140 percent in 5 percent increments.</w:t>
      </w:r>
    </w:p>
    <w:p w14:paraId="50C50662" w14:textId="77777777" w:rsidR="00A76AF9" w:rsidRPr="00A76AF9" w:rsidRDefault="00A76AF9" w:rsidP="00D239AD">
      <w:pPr>
        <w:widowControl w:val="0"/>
        <w:numPr>
          <w:ilvl w:val="2"/>
          <w:numId w:val="478"/>
        </w:numPr>
        <w:tabs>
          <w:tab w:val="num" w:pos="2410"/>
        </w:tabs>
        <w:spacing w:before="120" w:after="60"/>
        <w:ind w:left="2410" w:hanging="567"/>
        <w:jc w:val="both"/>
        <w:rPr>
          <w:noProof/>
        </w:rPr>
      </w:pPr>
      <w:r w:rsidRPr="00A76AF9">
        <w:rPr>
          <w:noProof/>
        </w:rPr>
        <w:t>Undervoltage, selectable from 95 to 60 percent in 5 percent inrements.</w:t>
      </w:r>
    </w:p>
    <w:p w14:paraId="3192CF58" w14:textId="77777777" w:rsidR="00A76AF9" w:rsidRPr="00A76AF9" w:rsidRDefault="00A76AF9" w:rsidP="00D239AD">
      <w:pPr>
        <w:widowControl w:val="0"/>
        <w:numPr>
          <w:ilvl w:val="2"/>
          <w:numId w:val="478"/>
        </w:numPr>
        <w:tabs>
          <w:tab w:val="num" w:pos="2410"/>
        </w:tabs>
        <w:spacing w:before="120" w:after="60"/>
        <w:ind w:left="2410" w:hanging="567"/>
        <w:jc w:val="both"/>
        <w:rPr>
          <w:noProof/>
        </w:rPr>
      </w:pPr>
      <w:r w:rsidRPr="00A76AF9">
        <w:rPr>
          <w:noProof/>
        </w:rPr>
        <w:t xml:space="preserve">Time delay (adjustable from 0 to 8 seconds in 1 second intervals) for </w:t>
      </w:r>
      <w:r w:rsidRPr="00A76AF9">
        <w:rPr>
          <w:noProof/>
        </w:rPr>
        <w:lastRenderedPageBreak/>
        <w:t>overvoltage, undervoltage, and phase unbalance trip and alarm settings.</w:t>
      </w:r>
    </w:p>
    <w:p w14:paraId="68293277" w14:textId="77777777" w:rsidR="00A76AF9" w:rsidRPr="00A76AF9" w:rsidRDefault="00A76AF9" w:rsidP="00D239AD">
      <w:pPr>
        <w:widowControl w:val="0"/>
        <w:numPr>
          <w:ilvl w:val="1"/>
          <w:numId w:val="478"/>
        </w:numPr>
        <w:tabs>
          <w:tab w:val="num" w:pos="1843"/>
        </w:tabs>
        <w:spacing w:before="120" w:after="60"/>
        <w:ind w:left="1843" w:hanging="567"/>
        <w:jc w:val="both"/>
        <w:rPr>
          <w:noProof/>
        </w:rPr>
      </w:pPr>
      <w:r w:rsidRPr="00A76AF9">
        <w:rPr>
          <w:noProof/>
        </w:rPr>
        <w:t>Current transformers shall be provided.</w:t>
      </w:r>
    </w:p>
    <w:p w14:paraId="0F81F4B9" w14:textId="77777777" w:rsidR="00A76AF9" w:rsidRPr="00A76AF9" w:rsidRDefault="00A76AF9" w:rsidP="00D239AD">
      <w:pPr>
        <w:widowControl w:val="0"/>
        <w:numPr>
          <w:ilvl w:val="1"/>
          <w:numId w:val="478"/>
        </w:numPr>
        <w:tabs>
          <w:tab w:val="num" w:pos="1843"/>
        </w:tabs>
        <w:spacing w:before="120" w:after="60"/>
        <w:ind w:left="1843" w:hanging="567"/>
        <w:jc w:val="both"/>
        <w:rPr>
          <w:noProof/>
        </w:rPr>
      </w:pPr>
      <w:r w:rsidRPr="00A76AF9">
        <w:rPr>
          <w:noProof/>
        </w:rPr>
        <w:t>Synchronous pulse input shall be provided and when activated shall override the preset watt demand interval and let the utility control the demand window.</w:t>
      </w:r>
    </w:p>
    <w:p w14:paraId="0796097E" w14:textId="77777777" w:rsidR="00A76AF9" w:rsidRPr="00A76AF9" w:rsidRDefault="00A76AF9" w:rsidP="00D239AD">
      <w:pPr>
        <w:widowControl w:val="0"/>
        <w:numPr>
          <w:ilvl w:val="1"/>
          <w:numId w:val="478"/>
        </w:numPr>
        <w:tabs>
          <w:tab w:val="num" w:pos="1843"/>
        </w:tabs>
        <w:spacing w:before="120" w:after="60"/>
        <w:ind w:left="1843" w:hanging="567"/>
        <w:jc w:val="both"/>
        <w:rPr>
          <w:noProof/>
        </w:rPr>
      </w:pPr>
      <w:r w:rsidRPr="00A76AF9">
        <w:rPr>
          <w:noProof/>
        </w:rPr>
        <w:t>The DMFM shall have separate trip and larm output contacts that actuate when a protective function exceeds its set point. The contact shall have ratings of 10A at 115/230 VAC and shall be NO/NC.</w:t>
      </w:r>
    </w:p>
    <w:p w14:paraId="21F6E7AA" w14:textId="77777777" w:rsidR="00A76AF9" w:rsidRPr="00A76AF9" w:rsidRDefault="00A76AF9" w:rsidP="00D239AD">
      <w:pPr>
        <w:widowControl w:val="0"/>
        <w:numPr>
          <w:ilvl w:val="1"/>
          <w:numId w:val="478"/>
        </w:numPr>
        <w:tabs>
          <w:tab w:val="num" w:pos="1843"/>
        </w:tabs>
        <w:spacing w:before="120" w:after="60"/>
        <w:ind w:left="1843" w:hanging="567"/>
        <w:jc w:val="both"/>
        <w:rPr>
          <w:noProof/>
        </w:rPr>
      </w:pPr>
      <w:r w:rsidRPr="00A76AF9">
        <w:rPr>
          <w:noProof/>
        </w:rPr>
        <w:t>A separte NO/NC contact shall be provided for a kilowatthour pulse. KWH pulse shall be field programmable.</w:t>
      </w:r>
    </w:p>
    <w:p w14:paraId="182223C6" w14:textId="77777777" w:rsidR="00A76AF9" w:rsidRPr="00A76AF9" w:rsidRDefault="00A76AF9" w:rsidP="00D239AD">
      <w:pPr>
        <w:widowControl w:val="0"/>
        <w:numPr>
          <w:ilvl w:val="1"/>
          <w:numId w:val="478"/>
        </w:numPr>
        <w:tabs>
          <w:tab w:val="num" w:pos="1843"/>
        </w:tabs>
        <w:spacing w:before="120" w:after="60"/>
        <w:ind w:left="1843" w:hanging="567"/>
        <w:jc w:val="both"/>
        <w:rPr>
          <w:noProof/>
        </w:rPr>
      </w:pPr>
      <w:r w:rsidRPr="00A76AF9">
        <w:rPr>
          <w:noProof/>
        </w:rPr>
        <w:t>The DMFM face shall be membrance type and rated NEMA 12. The DMFM shall have a durable six digit LED display screen. The display screen and LED’s shall indicate both trip and larm conditions. The cause of a trip or alarm shall be indicated in the display window.</w:t>
      </w:r>
    </w:p>
    <w:p w14:paraId="70C3338D" w14:textId="77777777" w:rsidR="00A76AF9" w:rsidRPr="00A76AF9" w:rsidRDefault="00A76AF9" w:rsidP="00D239AD">
      <w:pPr>
        <w:widowControl w:val="0"/>
        <w:numPr>
          <w:ilvl w:val="1"/>
          <w:numId w:val="478"/>
        </w:numPr>
        <w:tabs>
          <w:tab w:val="num" w:pos="1843"/>
        </w:tabs>
        <w:spacing w:before="120" w:after="60"/>
        <w:ind w:left="1843" w:hanging="567"/>
        <w:jc w:val="both"/>
        <w:rPr>
          <w:noProof/>
        </w:rPr>
      </w:pPr>
      <w:r w:rsidRPr="00A76AF9">
        <w:rPr>
          <w:noProof/>
        </w:rPr>
        <w:t>The DMFM shall have an operting temperature range of 0 degrees C to 70 degrees C, and 0 to 95 percent relative humidity noncondensing.</w:t>
      </w:r>
    </w:p>
    <w:p w14:paraId="0B9D9326" w14:textId="77777777" w:rsidR="00A76AF9" w:rsidRPr="00A76AF9" w:rsidRDefault="00A76AF9" w:rsidP="00D239AD">
      <w:pPr>
        <w:widowControl w:val="0"/>
        <w:numPr>
          <w:ilvl w:val="1"/>
          <w:numId w:val="478"/>
        </w:numPr>
        <w:tabs>
          <w:tab w:val="num" w:pos="1843"/>
        </w:tabs>
        <w:spacing w:before="120" w:after="60"/>
        <w:ind w:left="1843" w:hanging="567"/>
        <w:jc w:val="both"/>
        <w:rPr>
          <w:noProof/>
        </w:rPr>
      </w:pPr>
      <w:r w:rsidRPr="00A76AF9">
        <w:rPr>
          <w:noProof/>
        </w:rPr>
        <w:t>The DMFM shall allow the user to disable undersired values / functions and to later reactivate them if required.</w:t>
      </w:r>
    </w:p>
    <w:p w14:paraId="3722D413" w14:textId="77777777" w:rsidR="00A76AF9" w:rsidRPr="00A76AF9" w:rsidRDefault="00A76AF9" w:rsidP="00D239AD">
      <w:pPr>
        <w:widowControl w:val="0"/>
        <w:numPr>
          <w:ilvl w:val="1"/>
          <w:numId w:val="478"/>
        </w:numPr>
        <w:tabs>
          <w:tab w:val="num" w:pos="1843"/>
        </w:tabs>
        <w:spacing w:before="120" w:after="60"/>
        <w:ind w:left="1843" w:hanging="567"/>
        <w:jc w:val="both"/>
        <w:rPr>
          <w:noProof/>
        </w:rPr>
      </w:pPr>
      <w:r w:rsidRPr="00A76AF9">
        <w:rPr>
          <w:noProof/>
        </w:rPr>
        <w:t>In the event of a trip or alarm condition, a built-in reset button shall allow a manual reset. The DMFM shall also be capable of being remotely reset via its communications port. Watthours and watt demand shall be resettable.</w:t>
      </w:r>
    </w:p>
    <w:p w14:paraId="4E2EAA61" w14:textId="77777777" w:rsidR="00A76AF9" w:rsidRPr="00A76AF9" w:rsidRDefault="00A76AF9" w:rsidP="00D239AD">
      <w:pPr>
        <w:widowControl w:val="0"/>
        <w:numPr>
          <w:ilvl w:val="1"/>
          <w:numId w:val="478"/>
        </w:numPr>
        <w:tabs>
          <w:tab w:val="num" w:pos="1843"/>
        </w:tabs>
        <w:spacing w:before="120" w:after="60"/>
        <w:ind w:left="1843" w:hanging="567"/>
        <w:jc w:val="both"/>
        <w:rPr>
          <w:noProof/>
        </w:rPr>
      </w:pPr>
      <w:r w:rsidRPr="00A76AF9">
        <w:rPr>
          <w:noProof/>
        </w:rPr>
        <w:t>Control power shall be from the monitored AC line terminal connections. A separate AC supply input shall not be required.</w:t>
      </w:r>
    </w:p>
    <w:p w14:paraId="6F4B1E08" w14:textId="77777777" w:rsidR="00A76AF9" w:rsidRPr="00A76AF9" w:rsidRDefault="00A76AF9" w:rsidP="00D239AD">
      <w:pPr>
        <w:widowControl w:val="0"/>
        <w:numPr>
          <w:ilvl w:val="1"/>
          <w:numId w:val="478"/>
        </w:numPr>
        <w:tabs>
          <w:tab w:val="num" w:pos="1843"/>
        </w:tabs>
        <w:spacing w:before="120" w:after="60"/>
        <w:ind w:left="1843" w:hanging="567"/>
        <w:jc w:val="both"/>
        <w:rPr>
          <w:noProof/>
        </w:rPr>
      </w:pPr>
      <w:r w:rsidRPr="00A76AF9">
        <w:rPr>
          <w:noProof/>
        </w:rPr>
        <w:t>The DMFM shall have non-volatile memory and not require battery backup. In the event of a power failure, the DMFM shall retain all preset parameters, acumulated watthours and watt demand. Data at time of power loss and cuase of trip shall be stored.</w:t>
      </w:r>
    </w:p>
    <w:p w14:paraId="2FCC0E18" w14:textId="77777777" w:rsidR="00A76AF9" w:rsidRPr="00A76AF9" w:rsidRDefault="00A76AF9" w:rsidP="00D239AD">
      <w:pPr>
        <w:widowControl w:val="0"/>
        <w:numPr>
          <w:ilvl w:val="1"/>
          <w:numId w:val="478"/>
        </w:numPr>
        <w:tabs>
          <w:tab w:val="num" w:pos="1843"/>
        </w:tabs>
        <w:spacing w:before="120" w:after="60"/>
        <w:ind w:left="1843" w:hanging="567"/>
        <w:jc w:val="both"/>
        <w:rPr>
          <w:noProof/>
        </w:rPr>
      </w:pPr>
      <w:r w:rsidRPr="00A76AF9">
        <w:rPr>
          <w:noProof/>
        </w:rPr>
        <w:t>Provisions shall be made for the future addition of an addressable communication card capable of transmitting all data, including trip dataover a compatible two wire local areas network to a central personal computer for storage and / or printout. The network shall also be capable of tranmitting data in RS232  format via a tanslator module.</w:t>
      </w:r>
    </w:p>
    <w:p w14:paraId="42458BDB" w14:textId="77777777" w:rsidR="00A76AF9" w:rsidRPr="00A76AF9" w:rsidRDefault="00A76AF9" w:rsidP="00D239AD">
      <w:pPr>
        <w:widowControl w:val="0"/>
        <w:numPr>
          <w:ilvl w:val="0"/>
          <w:numId w:val="478"/>
        </w:numPr>
        <w:tabs>
          <w:tab w:val="num" w:pos="1276"/>
        </w:tabs>
        <w:spacing w:before="120" w:after="60"/>
        <w:ind w:left="1276" w:hanging="567"/>
        <w:jc w:val="both"/>
        <w:rPr>
          <w:noProof/>
        </w:rPr>
      </w:pPr>
      <w:r w:rsidRPr="00A76AF9">
        <w:rPr>
          <w:noProof/>
        </w:rPr>
        <w:t>Wiring</w:t>
      </w:r>
    </w:p>
    <w:p w14:paraId="011321EF" w14:textId="77777777" w:rsidR="00A76AF9" w:rsidRPr="00A76AF9" w:rsidRDefault="00A76AF9" w:rsidP="00D239AD">
      <w:pPr>
        <w:widowControl w:val="0"/>
        <w:numPr>
          <w:ilvl w:val="1"/>
          <w:numId w:val="478"/>
        </w:numPr>
        <w:tabs>
          <w:tab w:val="num" w:pos="1843"/>
        </w:tabs>
        <w:spacing w:before="120" w:after="60"/>
        <w:ind w:left="1843" w:hanging="567"/>
        <w:jc w:val="both"/>
        <w:rPr>
          <w:noProof/>
        </w:rPr>
      </w:pPr>
      <w:r w:rsidRPr="00A76AF9">
        <w:rPr>
          <w:noProof/>
        </w:rPr>
        <w:t>Low voltage instrument and control wiring shall be copper, type SIS, flameproof switchboard wire identified with shrink-on marker sleeves at each end. Low voltage wiring terminal blocks shall have marking strips and shall be mounted vertically in an accessible location. All terminal lugs shall be of the full loop type.</w:t>
      </w:r>
    </w:p>
    <w:p w14:paraId="56098B57" w14:textId="77777777" w:rsidR="00A76AF9" w:rsidRPr="00A76AF9" w:rsidRDefault="00A76AF9" w:rsidP="00D239AD">
      <w:pPr>
        <w:widowControl w:val="0"/>
        <w:numPr>
          <w:ilvl w:val="0"/>
          <w:numId w:val="478"/>
        </w:numPr>
        <w:tabs>
          <w:tab w:val="num" w:pos="1276"/>
        </w:tabs>
        <w:spacing w:before="120" w:after="60"/>
        <w:ind w:left="1276" w:hanging="567"/>
        <w:jc w:val="both"/>
        <w:rPr>
          <w:noProof/>
        </w:rPr>
      </w:pPr>
      <w:r w:rsidRPr="00A76AF9">
        <w:rPr>
          <w:noProof/>
        </w:rPr>
        <w:t>Marking and Identification</w:t>
      </w:r>
    </w:p>
    <w:p w14:paraId="47336751" w14:textId="77777777" w:rsidR="00A76AF9" w:rsidRPr="00A76AF9" w:rsidRDefault="00A76AF9" w:rsidP="00D239AD">
      <w:pPr>
        <w:widowControl w:val="0"/>
        <w:numPr>
          <w:ilvl w:val="1"/>
          <w:numId w:val="478"/>
        </w:numPr>
        <w:tabs>
          <w:tab w:val="num" w:pos="1843"/>
        </w:tabs>
        <w:spacing w:before="120" w:after="60"/>
        <w:ind w:left="1843" w:hanging="567"/>
        <w:jc w:val="both"/>
        <w:rPr>
          <w:noProof/>
        </w:rPr>
      </w:pPr>
      <w:r w:rsidRPr="00A76AF9">
        <w:rPr>
          <w:noProof/>
        </w:rPr>
        <w:t>Marking and Identification shall be in compliance with Section 16075.</w:t>
      </w:r>
    </w:p>
    <w:p w14:paraId="1A0F6425" w14:textId="77777777" w:rsidR="00A76AF9" w:rsidRPr="00A76AF9" w:rsidRDefault="00A76AF9" w:rsidP="00D239AD">
      <w:pPr>
        <w:widowControl w:val="0"/>
        <w:numPr>
          <w:ilvl w:val="1"/>
          <w:numId w:val="478"/>
        </w:numPr>
        <w:tabs>
          <w:tab w:val="num" w:pos="1843"/>
        </w:tabs>
        <w:spacing w:before="120" w:after="60"/>
        <w:ind w:left="1843" w:hanging="567"/>
        <w:jc w:val="both"/>
        <w:rPr>
          <w:noProof/>
        </w:rPr>
      </w:pPr>
      <w:r w:rsidRPr="00A76AF9">
        <w:rPr>
          <w:noProof/>
        </w:rPr>
        <w:t xml:space="preserve">Nameplates shall be provided on all hinged doors for unit load description and for each control or indicating device. Nameplates shall be engraved as shown on the Drawing or as directed, using lettering approximately 9.5mm high for unit identification nameplate and 6.5 mm high elsewhere. The nameplates shall be black and white laminated phenolic material. The engraving shall extend through the black exterior lamination to the white core. Nameplates shall be engraved in </w:t>
      </w:r>
      <w:r w:rsidRPr="00A76AF9">
        <w:rPr>
          <w:noProof/>
        </w:rPr>
        <w:lastRenderedPageBreak/>
        <w:t>English language.</w:t>
      </w:r>
    </w:p>
    <w:p w14:paraId="5B81B17D" w14:textId="77777777" w:rsidR="00A76AF9" w:rsidRPr="00A76AF9" w:rsidRDefault="00A76AF9" w:rsidP="00D239AD">
      <w:pPr>
        <w:widowControl w:val="0"/>
        <w:numPr>
          <w:ilvl w:val="1"/>
          <w:numId w:val="478"/>
        </w:numPr>
        <w:tabs>
          <w:tab w:val="num" w:pos="1843"/>
        </w:tabs>
        <w:spacing w:before="120" w:after="60"/>
        <w:ind w:left="1843" w:hanging="567"/>
        <w:jc w:val="both"/>
        <w:rPr>
          <w:noProof/>
        </w:rPr>
      </w:pPr>
      <w:r w:rsidRPr="00A76AF9">
        <w:rPr>
          <w:noProof/>
        </w:rPr>
        <w:t>A manufacturer’s plaque shall be fastened to the front of the switchboard. The plaque shall indicate model number, serial number, amperes, volts, short circuit rating, etc.</w:t>
      </w:r>
    </w:p>
    <w:p w14:paraId="1982DE48" w14:textId="77777777" w:rsidR="00A76AF9" w:rsidRPr="00A76AF9" w:rsidRDefault="00A76AF9" w:rsidP="00D239AD">
      <w:pPr>
        <w:widowControl w:val="0"/>
        <w:numPr>
          <w:ilvl w:val="1"/>
          <w:numId w:val="478"/>
        </w:numPr>
        <w:tabs>
          <w:tab w:val="num" w:pos="1843"/>
        </w:tabs>
        <w:spacing w:before="120" w:after="60"/>
        <w:ind w:left="1843" w:hanging="567"/>
        <w:jc w:val="both"/>
        <w:rPr>
          <w:noProof/>
        </w:rPr>
      </w:pPr>
      <w:r w:rsidRPr="00A76AF9">
        <w:rPr>
          <w:noProof/>
        </w:rPr>
        <w:t>Each switchboard shall be furnished with a sign marked “DANGER – 415 VOLTS KEEP OUT”.  Letters shall be not less than 25mm high, 6.5mm stroke. Signs shall be adhesive backed mylar, OSHA approved. Sign shall be in both English and Arabic Languages.</w:t>
      </w:r>
    </w:p>
    <w:p w14:paraId="4C9629C7" w14:textId="77777777" w:rsidR="00A76AF9" w:rsidRPr="007418C3" w:rsidRDefault="00A76AF9" w:rsidP="007418C3">
      <w:pPr>
        <w:tabs>
          <w:tab w:val="left" w:pos="720"/>
        </w:tabs>
        <w:spacing w:before="120"/>
        <w:jc w:val="lowKashida"/>
        <w:rPr>
          <w:b/>
          <w:bCs/>
          <w:szCs w:val="28"/>
          <w:u w:val="single"/>
        </w:rPr>
      </w:pPr>
      <w:r w:rsidRPr="007418C3">
        <w:rPr>
          <w:b/>
          <w:bCs/>
          <w:szCs w:val="28"/>
          <w:u w:val="single"/>
        </w:rPr>
        <w:t>PART 3   EXECUTION</w:t>
      </w:r>
    </w:p>
    <w:p w14:paraId="37CD84EB" w14:textId="77777777" w:rsidR="00A76AF9" w:rsidRPr="00A76AF9" w:rsidRDefault="00A76AF9" w:rsidP="00D239AD">
      <w:pPr>
        <w:widowControl w:val="0"/>
        <w:numPr>
          <w:ilvl w:val="1"/>
          <w:numId w:val="479"/>
        </w:numPr>
        <w:tabs>
          <w:tab w:val="left" w:pos="-1080"/>
          <w:tab w:val="left" w:pos="-720"/>
          <w:tab w:val="left" w:pos="0"/>
          <w:tab w:val="left" w:pos="244"/>
        </w:tabs>
        <w:spacing w:before="120" w:after="60"/>
        <w:jc w:val="lowKashida"/>
        <w:rPr>
          <w:b/>
          <w:bCs/>
          <w:noProof/>
        </w:rPr>
      </w:pPr>
      <w:r w:rsidRPr="00A76AF9">
        <w:rPr>
          <w:b/>
          <w:bCs/>
          <w:noProof/>
        </w:rPr>
        <w:t>INSTALLATION</w:t>
      </w:r>
    </w:p>
    <w:p w14:paraId="62710C1A" w14:textId="77777777" w:rsidR="00A76AF9" w:rsidRPr="00A76AF9" w:rsidRDefault="00A76AF9" w:rsidP="00D239AD">
      <w:pPr>
        <w:widowControl w:val="0"/>
        <w:numPr>
          <w:ilvl w:val="0"/>
          <w:numId w:val="470"/>
        </w:numPr>
        <w:spacing w:before="120" w:after="60"/>
        <w:jc w:val="both"/>
        <w:rPr>
          <w:noProof/>
        </w:rPr>
      </w:pPr>
      <w:r w:rsidRPr="00A76AF9">
        <w:rPr>
          <w:noProof/>
        </w:rPr>
        <w:t>Switchboards, shall be mounted on continuous 100mm structural steel channels furnished under this Section, set flush with the equipment pad and level in all directions. The switchboard shall be bolted to the channel with not less than 12mm bolts. Provide anchor bolts, shims, and hardware in accordanced with the details shown on the Drawings.</w:t>
      </w:r>
    </w:p>
    <w:p w14:paraId="25EA2E65" w14:textId="77777777" w:rsidR="00A76AF9" w:rsidRPr="00A76AF9" w:rsidRDefault="00A76AF9" w:rsidP="00D239AD">
      <w:pPr>
        <w:widowControl w:val="0"/>
        <w:numPr>
          <w:ilvl w:val="0"/>
          <w:numId w:val="470"/>
        </w:numPr>
        <w:spacing w:before="120" w:after="60"/>
        <w:jc w:val="both"/>
        <w:rPr>
          <w:noProof/>
        </w:rPr>
      </w:pPr>
      <w:r w:rsidRPr="00A76AF9">
        <w:rPr>
          <w:noProof/>
        </w:rPr>
        <w:t>Installation shall be in accordance with the manufacturers’ instructions.</w:t>
      </w:r>
    </w:p>
    <w:p w14:paraId="24029037" w14:textId="77777777" w:rsidR="00A76AF9" w:rsidRPr="00A76AF9" w:rsidRDefault="00A76AF9" w:rsidP="00D239AD">
      <w:pPr>
        <w:widowControl w:val="0"/>
        <w:numPr>
          <w:ilvl w:val="0"/>
          <w:numId w:val="470"/>
        </w:numPr>
        <w:spacing w:before="120" w:after="60"/>
        <w:jc w:val="both"/>
        <w:rPr>
          <w:noProof/>
        </w:rPr>
      </w:pPr>
      <w:r w:rsidRPr="00A76AF9">
        <w:rPr>
          <w:noProof/>
        </w:rPr>
        <w:t>The switchboard shall be arranged so that the upper most operating handle shall not exceed 1900 mm from the floor when the switchboard is mounted on a 100m high equipment pad.</w:t>
      </w:r>
    </w:p>
    <w:p w14:paraId="11635850" w14:textId="77777777" w:rsidR="00A76AF9" w:rsidRPr="00A76AF9" w:rsidRDefault="00A76AF9" w:rsidP="00D239AD">
      <w:pPr>
        <w:widowControl w:val="0"/>
        <w:numPr>
          <w:ilvl w:val="0"/>
          <w:numId w:val="470"/>
        </w:numPr>
        <w:spacing w:before="120" w:after="60"/>
        <w:jc w:val="both"/>
        <w:rPr>
          <w:noProof/>
        </w:rPr>
      </w:pPr>
      <w:r w:rsidRPr="00A76AF9">
        <w:rPr>
          <w:noProof/>
        </w:rPr>
        <w:t>Field wiring shall be grouped by circuit and tie wrapped. Terminations shall not be stressed. Field wiring shall be slackened with sufficient lengths.</w:t>
      </w:r>
    </w:p>
    <w:p w14:paraId="2B3FAFBC" w14:textId="77777777" w:rsidR="00A76AF9" w:rsidRPr="00A76AF9" w:rsidRDefault="00A76AF9" w:rsidP="00D239AD">
      <w:pPr>
        <w:widowControl w:val="0"/>
        <w:numPr>
          <w:ilvl w:val="1"/>
          <w:numId w:val="479"/>
        </w:numPr>
        <w:tabs>
          <w:tab w:val="left" w:pos="-1080"/>
          <w:tab w:val="left" w:pos="-720"/>
          <w:tab w:val="left" w:pos="0"/>
          <w:tab w:val="left" w:pos="244"/>
        </w:tabs>
        <w:spacing w:before="120" w:after="60"/>
        <w:jc w:val="lowKashida"/>
        <w:rPr>
          <w:b/>
          <w:bCs/>
          <w:noProof/>
        </w:rPr>
      </w:pPr>
      <w:r w:rsidRPr="00A76AF9">
        <w:rPr>
          <w:b/>
          <w:bCs/>
          <w:noProof/>
        </w:rPr>
        <w:t>FIELD TESTING</w:t>
      </w:r>
    </w:p>
    <w:p w14:paraId="45457B64" w14:textId="77777777" w:rsidR="00A76AF9" w:rsidRPr="00A76AF9" w:rsidRDefault="00A76AF9" w:rsidP="00D239AD">
      <w:pPr>
        <w:widowControl w:val="0"/>
        <w:numPr>
          <w:ilvl w:val="0"/>
          <w:numId w:val="480"/>
        </w:numPr>
        <w:spacing w:before="120" w:after="60"/>
        <w:jc w:val="both"/>
        <w:rPr>
          <w:noProof/>
        </w:rPr>
      </w:pPr>
      <w:r w:rsidRPr="00A76AF9">
        <w:rPr>
          <w:noProof/>
        </w:rPr>
        <w:t>Make the following minimum tests and checks before energizing the equipment:</w:t>
      </w:r>
    </w:p>
    <w:p w14:paraId="159B78BB" w14:textId="77777777" w:rsidR="00A76AF9" w:rsidRPr="00A76AF9" w:rsidRDefault="00A76AF9" w:rsidP="00D239AD">
      <w:pPr>
        <w:widowControl w:val="0"/>
        <w:numPr>
          <w:ilvl w:val="1"/>
          <w:numId w:val="480"/>
        </w:numPr>
        <w:tabs>
          <w:tab w:val="num" w:pos="1843"/>
        </w:tabs>
        <w:spacing w:before="120" w:after="60"/>
        <w:ind w:left="1843" w:hanging="567"/>
        <w:jc w:val="both"/>
        <w:rPr>
          <w:noProof/>
        </w:rPr>
      </w:pPr>
      <w:r w:rsidRPr="00A76AF9">
        <w:rPr>
          <w:noProof/>
        </w:rPr>
        <w:t>Megger terminals and buses at two times rated voltage, phase-tophase and phase-to-ground after disconnecting devices sensitive to megger voltage.</w:t>
      </w:r>
    </w:p>
    <w:p w14:paraId="087369C4" w14:textId="77777777" w:rsidR="00A76AF9" w:rsidRPr="00A76AF9" w:rsidRDefault="00A76AF9" w:rsidP="00D239AD">
      <w:pPr>
        <w:widowControl w:val="0"/>
        <w:numPr>
          <w:ilvl w:val="1"/>
          <w:numId w:val="480"/>
        </w:numPr>
        <w:tabs>
          <w:tab w:val="num" w:pos="1843"/>
        </w:tabs>
        <w:spacing w:before="120" w:after="60"/>
        <w:ind w:left="1843" w:hanging="567"/>
        <w:jc w:val="both"/>
        <w:rPr>
          <w:noProof/>
        </w:rPr>
      </w:pPr>
      <w:r w:rsidRPr="00A76AF9">
        <w:rPr>
          <w:noProof/>
        </w:rPr>
        <w:t>Remove all current transformer shunts after compelting secondary circuit.</w:t>
      </w:r>
    </w:p>
    <w:p w14:paraId="4EAD30C9" w14:textId="77777777" w:rsidR="00A76AF9" w:rsidRPr="00A76AF9" w:rsidRDefault="00A76AF9" w:rsidP="00D239AD">
      <w:pPr>
        <w:widowControl w:val="0"/>
        <w:numPr>
          <w:ilvl w:val="1"/>
          <w:numId w:val="480"/>
        </w:numPr>
        <w:tabs>
          <w:tab w:val="num" w:pos="1843"/>
        </w:tabs>
        <w:spacing w:before="120" w:after="60"/>
        <w:ind w:left="1843" w:hanging="567"/>
        <w:jc w:val="both"/>
        <w:rPr>
          <w:noProof/>
        </w:rPr>
      </w:pPr>
      <w:r w:rsidRPr="00A76AF9">
        <w:rPr>
          <w:noProof/>
        </w:rPr>
        <w:t>Check all mechanical interlocks for proper operation.</w:t>
      </w:r>
    </w:p>
    <w:p w14:paraId="65356BC7" w14:textId="77777777" w:rsidR="00A76AF9" w:rsidRPr="00A76AF9" w:rsidRDefault="00A76AF9" w:rsidP="00D239AD">
      <w:pPr>
        <w:widowControl w:val="0"/>
        <w:numPr>
          <w:ilvl w:val="1"/>
          <w:numId w:val="480"/>
        </w:numPr>
        <w:tabs>
          <w:tab w:val="num" w:pos="1843"/>
        </w:tabs>
        <w:spacing w:before="120" w:after="60"/>
        <w:ind w:left="1843" w:hanging="567"/>
        <w:jc w:val="both"/>
        <w:rPr>
          <w:noProof/>
        </w:rPr>
      </w:pPr>
      <w:r w:rsidRPr="00A76AF9">
        <w:rPr>
          <w:noProof/>
        </w:rPr>
        <w:t xml:space="preserve">Vacum clean all interior equipment. </w:t>
      </w:r>
    </w:p>
    <w:p w14:paraId="4D74AC8D" w14:textId="77777777" w:rsidR="00A76AF9" w:rsidRPr="00A76AF9" w:rsidRDefault="00A76AF9" w:rsidP="00D239AD">
      <w:pPr>
        <w:widowControl w:val="0"/>
        <w:numPr>
          <w:ilvl w:val="1"/>
          <w:numId w:val="480"/>
        </w:numPr>
        <w:tabs>
          <w:tab w:val="num" w:pos="1843"/>
        </w:tabs>
        <w:spacing w:before="120" w:after="60"/>
        <w:ind w:left="1843" w:hanging="567"/>
        <w:jc w:val="both"/>
        <w:rPr>
          <w:noProof/>
        </w:rPr>
      </w:pPr>
      <w:r w:rsidRPr="00A76AF9">
        <w:rPr>
          <w:noProof/>
        </w:rPr>
        <w:t>Adjust and test all circuit breakers and relays in accordance with Secton 16000 and 16050.</w:t>
      </w:r>
    </w:p>
    <w:p w14:paraId="100C6F59" w14:textId="77777777" w:rsidR="00A76AF9" w:rsidRPr="00A76AF9" w:rsidRDefault="00A76AF9" w:rsidP="00D239AD">
      <w:pPr>
        <w:widowControl w:val="0"/>
        <w:numPr>
          <w:ilvl w:val="1"/>
          <w:numId w:val="480"/>
        </w:numPr>
        <w:tabs>
          <w:tab w:val="num" w:pos="1843"/>
        </w:tabs>
        <w:spacing w:before="120" w:after="60"/>
        <w:ind w:left="1843" w:hanging="567"/>
        <w:jc w:val="both"/>
        <w:rPr>
          <w:noProof/>
        </w:rPr>
      </w:pPr>
      <w:r w:rsidRPr="00A76AF9">
        <w:rPr>
          <w:noProof/>
        </w:rPr>
        <w:t>Confirm and record all protective relays settings.</w:t>
      </w:r>
    </w:p>
    <w:p w14:paraId="48185FCE" w14:textId="77777777" w:rsidR="00A76AF9" w:rsidRPr="00A76AF9" w:rsidRDefault="00A76AF9" w:rsidP="00D239AD">
      <w:pPr>
        <w:widowControl w:val="0"/>
        <w:numPr>
          <w:ilvl w:val="0"/>
          <w:numId w:val="480"/>
        </w:numPr>
        <w:spacing w:before="120" w:after="60"/>
        <w:jc w:val="both"/>
        <w:rPr>
          <w:noProof/>
        </w:rPr>
      </w:pPr>
      <w:r w:rsidRPr="00A76AF9">
        <w:rPr>
          <w:noProof/>
        </w:rPr>
        <w:t>Submit megger test reports to the Engineer for approval.</w:t>
      </w:r>
    </w:p>
    <w:p w14:paraId="6A203DB2" w14:textId="77777777" w:rsidR="00A76AF9" w:rsidRPr="00A76AF9" w:rsidRDefault="00A76AF9" w:rsidP="00A76AF9">
      <w:pPr>
        <w:tabs>
          <w:tab w:val="center" w:pos="4680"/>
        </w:tabs>
        <w:spacing w:before="120" w:after="60"/>
        <w:jc w:val="center"/>
        <w:rPr>
          <w:b/>
          <w:bCs/>
          <w:noProof/>
        </w:rPr>
      </w:pPr>
      <w:r w:rsidRPr="00A76AF9">
        <w:rPr>
          <w:b/>
          <w:bCs/>
          <w:noProof/>
        </w:rPr>
        <w:t xml:space="preserve">END OF SECTION </w:t>
      </w:r>
    </w:p>
    <w:p w14:paraId="233DBC19" w14:textId="77777777" w:rsidR="00F8548C" w:rsidRDefault="00F8548C">
      <w:pPr>
        <w:spacing w:after="160" w:line="259" w:lineRule="auto"/>
        <w:rPr>
          <w:rFonts w:cs="Traditional Arabic"/>
          <w:b/>
          <w:bCs/>
          <w:szCs w:val="28"/>
          <w:u w:val="single"/>
          <w:lang w:val="en-GB" w:eastAsia="en-GB"/>
        </w:rPr>
      </w:pPr>
      <w:r>
        <w:rPr>
          <w:rFonts w:cs="Traditional Arabic"/>
          <w:b/>
          <w:bCs/>
          <w:szCs w:val="28"/>
          <w:u w:val="single"/>
          <w:lang w:val="en-GB" w:eastAsia="en-GB"/>
        </w:rPr>
        <w:br w:type="page"/>
      </w:r>
    </w:p>
    <w:p w14:paraId="1C0B3BB6" w14:textId="5922B319" w:rsidR="00A76AF9" w:rsidRPr="00A76AF9" w:rsidRDefault="00A76AF9" w:rsidP="00140FC5">
      <w:pPr>
        <w:pStyle w:val="Heading1"/>
        <w:rPr>
          <w:lang w:val="en-GB" w:eastAsia="en-GB"/>
        </w:rPr>
      </w:pPr>
      <w:bookmarkStart w:id="725" w:name="_Toc28542436"/>
      <w:r w:rsidRPr="00A76AF9">
        <w:rPr>
          <w:lang w:val="en-GB" w:eastAsia="en-GB"/>
        </w:rPr>
        <w:lastRenderedPageBreak/>
        <w:t>SECTION 16445</w:t>
      </w:r>
      <w:bookmarkEnd w:id="725"/>
    </w:p>
    <w:p w14:paraId="75FE86C9" w14:textId="77777777" w:rsidR="00A76AF9" w:rsidRPr="00A76AF9" w:rsidRDefault="00A76AF9" w:rsidP="00140FC5">
      <w:pPr>
        <w:pStyle w:val="Heading1"/>
        <w:rPr>
          <w:lang w:val="en-GB" w:eastAsia="en-GB"/>
        </w:rPr>
      </w:pPr>
      <w:bookmarkStart w:id="726" w:name="_Toc28542437"/>
      <w:r w:rsidRPr="00A76AF9">
        <w:rPr>
          <w:lang w:val="en-GB" w:eastAsia="en-GB"/>
        </w:rPr>
        <w:t>PANELBOARDS AND DISCONNECT SWITCHES</w:t>
      </w:r>
      <w:bookmarkEnd w:id="726"/>
    </w:p>
    <w:p w14:paraId="4085CCC6" w14:textId="77777777" w:rsidR="00A76AF9" w:rsidRPr="00A76AF9" w:rsidRDefault="00A76AF9" w:rsidP="00A76AF9">
      <w:pPr>
        <w:tabs>
          <w:tab w:val="left" w:pos="720"/>
        </w:tabs>
        <w:spacing w:before="120" w:after="60"/>
        <w:jc w:val="lowKashida"/>
        <w:rPr>
          <w:rFonts w:cs="Traditional Arabic"/>
          <w:b/>
          <w:bCs/>
          <w:szCs w:val="28"/>
          <w:u w:val="single"/>
          <w:lang w:val="en-GB" w:eastAsia="en-GB"/>
        </w:rPr>
      </w:pPr>
      <w:r w:rsidRPr="00A76AF9">
        <w:rPr>
          <w:rFonts w:cs="Traditional Arabic"/>
          <w:b/>
          <w:bCs/>
          <w:szCs w:val="28"/>
          <w:u w:val="single"/>
          <w:lang w:val="en-GB" w:eastAsia="en-GB"/>
        </w:rPr>
        <w:t>PART 1 – GENERAL</w:t>
      </w:r>
    </w:p>
    <w:p w14:paraId="680D963A" w14:textId="77777777" w:rsidR="00A76AF9" w:rsidRPr="00A76AF9" w:rsidRDefault="00A76AF9" w:rsidP="00A76AF9">
      <w:pPr>
        <w:tabs>
          <w:tab w:val="left" w:pos="720"/>
        </w:tabs>
        <w:spacing w:before="120" w:after="60"/>
        <w:jc w:val="lowKashida"/>
        <w:rPr>
          <w:rFonts w:cs="Traditional Arabic"/>
          <w:b/>
          <w:bCs/>
          <w:szCs w:val="28"/>
          <w:lang w:val="en-GB" w:eastAsia="en-GB"/>
        </w:rPr>
      </w:pPr>
      <w:r w:rsidRPr="00A76AF9">
        <w:rPr>
          <w:rFonts w:cs="Traditional Arabic"/>
          <w:b/>
          <w:bCs/>
          <w:szCs w:val="28"/>
          <w:lang w:val="en-GB" w:eastAsia="en-GB"/>
        </w:rPr>
        <w:t>1.1</w:t>
      </w:r>
      <w:r w:rsidRPr="00A76AF9">
        <w:rPr>
          <w:rFonts w:cs="Traditional Arabic"/>
          <w:b/>
          <w:bCs/>
          <w:szCs w:val="28"/>
          <w:lang w:val="en-GB" w:eastAsia="en-GB"/>
        </w:rPr>
        <w:tab/>
      </w:r>
      <w:r w:rsidRPr="00A76AF9">
        <w:rPr>
          <w:rFonts w:cs="Traditional Arabic"/>
          <w:b/>
          <w:bCs/>
          <w:szCs w:val="28"/>
          <w:u w:val="single"/>
          <w:lang w:val="en-GB" w:eastAsia="en-GB"/>
        </w:rPr>
        <w:t>DESCRIPTION</w:t>
      </w:r>
    </w:p>
    <w:p w14:paraId="6C492827" w14:textId="77777777" w:rsidR="00A76AF9" w:rsidRPr="00A76AF9" w:rsidRDefault="00A76AF9" w:rsidP="00A76AF9">
      <w:pPr>
        <w:tabs>
          <w:tab w:val="left" w:pos="720"/>
        </w:tabs>
        <w:spacing w:before="120" w:after="60"/>
        <w:ind w:left="720" w:hanging="720"/>
        <w:jc w:val="lowKashida"/>
        <w:rPr>
          <w:rFonts w:cs="Traditional Arabic"/>
          <w:szCs w:val="28"/>
          <w:lang w:val="en-GB" w:eastAsia="en-GB"/>
        </w:rPr>
      </w:pPr>
      <w:r w:rsidRPr="00A76AF9">
        <w:rPr>
          <w:rFonts w:cs="Traditional Arabic"/>
          <w:szCs w:val="28"/>
          <w:lang w:val="en-GB" w:eastAsia="en-GB"/>
        </w:rPr>
        <w:tab/>
        <w:t>This section covers furnishing and installing of all panel boards and disconnect switches as specified herein as shall be indicated on the Submittal Drawings.</w:t>
      </w:r>
    </w:p>
    <w:p w14:paraId="4D964E63" w14:textId="77777777" w:rsidR="00A76AF9" w:rsidRPr="00A76AF9" w:rsidRDefault="00A76AF9" w:rsidP="00A76AF9">
      <w:pPr>
        <w:tabs>
          <w:tab w:val="left" w:pos="720"/>
        </w:tabs>
        <w:spacing w:before="120" w:after="60"/>
        <w:ind w:left="1440" w:hanging="1440"/>
        <w:jc w:val="lowKashida"/>
        <w:rPr>
          <w:rFonts w:cs="Traditional Arabic"/>
          <w:szCs w:val="28"/>
          <w:lang w:val="en-GB" w:eastAsia="en-GB"/>
        </w:rPr>
      </w:pPr>
      <w:r w:rsidRPr="00A76AF9">
        <w:rPr>
          <w:rFonts w:cs="Traditional Arabic"/>
          <w:szCs w:val="28"/>
          <w:lang w:val="en-GB" w:eastAsia="en-GB"/>
        </w:rPr>
        <w:tab/>
        <w:t>A.</w:t>
      </w:r>
      <w:r w:rsidRPr="00A76AF9">
        <w:rPr>
          <w:rFonts w:cs="Traditional Arabic"/>
          <w:szCs w:val="28"/>
          <w:lang w:val="en-GB" w:eastAsia="en-GB"/>
        </w:rPr>
        <w:tab/>
      </w:r>
      <w:r w:rsidRPr="00A76AF9">
        <w:rPr>
          <w:rFonts w:cs="Traditional Arabic"/>
          <w:szCs w:val="28"/>
          <w:u w:val="single"/>
          <w:lang w:val="en-GB" w:eastAsia="en-GB"/>
        </w:rPr>
        <w:t>Related Work</w:t>
      </w:r>
    </w:p>
    <w:p w14:paraId="1A4A0D4D" w14:textId="77777777" w:rsidR="00A76AF9" w:rsidRPr="00A76AF9" w:rsidRDefault="00A76AF9" w:rsidP="00A76AF9">
      <w:pPr>
        <w:spacing w:before="120" w:after="60"/>
        <w:ind w:left="2880" w:hanging="1462"/>
        <w:jc w:val="lowKashida"/>
        <w:rPr>
          <w:rFonts w:cs="Traditional Arabic"/>
          <w:szCs w:val="28"/>
          <w:lang w:val="en-GB" w:eastAsia="en-GB"/>
        </w:rPr>
      </w:pPr>
      <w:r w:rsidRPr="00A76AF9">
        <w:rPr>
          <w:rFonts w:cs="Traditional Arabic"/>
          <w:szCs w:val="28"/>
          <w:lang w:val="en-GB" w:eastAsia="en-GB"/>
        </w:rPr>
        <w:tab/>
        <w:t>1.</w:t>
      </w:r>
      <w:r w:rsidRPr="00A76AF9">
        <w:rPr>
          <w:rFonts w:cs="Traditional Arabic"/>
          <w:szCs w:val="28"/>
          <w:lang w:val="en-GB" w:eastAsia="en-GB"/>
        </w:rPr>
        <w:tab/>
        <w:t>General Equipment and Material Stipulations.</w:t>
      </w:r>
    </w:p>
    <w:p w14:paraId="25ECF494" w14:textId="77777777" w:rsidR="00A76AF9" w:rsidRPr="00A76AF9" w:rsidRDefault="00A76AF9" w:rsidP="00A76AF9">
      <w:pPr>
        <w:spacing w:before="120" w:after="60"/>
        <w:ind w:left="2127"/>
        <w:jc w:val="lowKashida"/>
        <w:rPr>
          <w:rFonts w:cs="Traditional Arabic"/>
          <w:szCs w:val="28"/>
          <w:lang w:val="en-GB" w:eastAsia="en-GB"/>
        </w:rPr>
      </w:pPr>
      <w:r w:rsidRPr="00A76AF9">
        <w:rPr>
          <w:rFonts w:cs="Traditional Arabic"/>
          <w:szCs w:val="28"/>
          <w:lang w:val="en-GB" w:eastAsia="en-GB"/>
        </w:rPr>
        <w:t>The general equipment and material stipulations shall apply to all equipment furnished under this section.</w:t>
      </w:r>
    </w:p>
    <w:p w14:paraId="0E6F8EB0" w14:textId="77777777" w:rsidR="00A76AF9" w:rsidRPr="00A76AF9" w:rsidRDefault="00A76AF9" w:rsidP="00A76AF9">
      <w:pPr>
        <w:spacing w:before="120" w:after="60"/>
        <w:ind w:left="2880" w:hanging="1462"/>
        <w:jc w:val="lowKashida"/>
        <w:rPr>
          <w:rFonts w:cs="Traditional Arabic"/>
          <w:szCs w:val="28"/>
          <w:lang w:val="en-GB" w:eastAsia="en-GB"/>
        </w:rPr>
      </w:pPr>
      <w:r w:rsidRPr="00A76AF9">
        <w:rPr>
          <w:rFonts w:cs="Traditional Arabic"/>
          <w:szCs w:val="28"/>
          <w:lang w:val="en-GB" w:eastAsia="en-GB"/>
        </w:rPr>
        <w:tab/>
        <w:t>2.</w:t>
      </w:r>
      <w:r w:rsidRPr="00A76AF9">
        <w:rPr>
          <w:rFonts w:cs="Traditional Arabic"/>
          <w:szCs w:val="28"/>
          <w:lang w:val="en-GB" w:eastAsia="en-GB"/>
        </w:rPr>
        <w:tab/>
        <w:t>Work Specified Elsewhere.</w:t>
      </w:r>
    </w:p>
    <w:p w14:paraId="68C19CE6" w14:textId="77777777" w:rsidR="00A76AF9" w:rsidRPr="00A76AF9" w:rsidRDefault="00A76AF9" w:rsidP="00A76AF9">
      <w:pPr>
        <w:spacing w:before="120" w:after="60"/>
        <w:ind w:left="2127"/>
        <w:jc w:val="lowKashida"/>
        <w:rPr>
          <w:rFonts w:cs="Traditional Arabic"/>
          <w:szCs w:val="28"/>
          <w:lang w:val="en-GB" w:eastAsia="en-GB"/>
        </w:rPr>
      </w:pPr>
      <w:r w:rsidRPr="00A76AF9">
        <w:rPr>
          <w:rFonts w:cs="Traditional Arabic"/>
          <w:szCs w:val="28"/>
          <w:lang w:val="en-GB" w:eastAsia="en-GB"/>
        </w:rPr>
        <w:tab/>
        <w:t>Other items that relate to and are referenced in this section include, but are not limited to, the following section SUBMITTALS</w:t>
      </w:r>
    </w:p>
    <w:p w14:paraId="66AD0EC6" w14:textId="77777777" w:rsidR="00A76AF9" w:rsidRPr="00A76AF9" w:rsidRDefault="00A76AF9" w:rsidP="00A76AF9">
      <w:pPr>
        <w:tabs>
          <w:tab w:val="left" w:pos="720"/>
          <w:tab w:val="left" w:pos="1440"/>
          <w:tab w:val="left" w:pos="2160"/>
        </w:tabs>
        <w:spacing w:before="120" w:after="60"/>
        <w:ind w:left="2880" w:hanging="2880"/>
        <w:jc w:val="lowKashida"/>
        <w:rPr>
          <w:rFonts w:cs="Traditional Arabic"/>
          <w:b/>
          <w:bCs/>
          <w:szCs w:val="28"/>
          <w:u w:val="single"/>
          <w:lang w:val="en-GB" w:eastAsia="en-GB"/>
        </w:rPr>
      </w:pPr>
      <w:r w:rsidRPr="00A76AF9">
        <w:rPr>
          <w:rFonts w:cs="Traditional Arabic"/>
          <w:b/>
          <w:bCs/>
          <w:szCs w:val="28"/>
          <w:lang w:val="en-GB" w:eastAsia="en-GB"/>
        </w:rPr>
        <w:t>1.2</w:t>
      </w:r>
      <w:r w:rsidRPr="00A76AF9">
        <w:rPr>
          <w:rFonts w:cs="Traditional Arabic"/>
          <w:b/>
          <w:bCs/>
          <w:szCs w:val="28"/>
          <w:lang w:val="en-GB" w:eastAsia="en-GB"/>
        </w:rPr>
        <w:tab/>
      </w:r>
      <w:r w:rsidRPr="00A76AF9">
        <w:rPr>
          <w:rFonts w:cs="Traditional Arabic"/>
          <w:b/>
          <w:bCs/>
          <w:szCs w:val="28"/>
          <w:u w:val="single"/>
          <w:lang w:val="en-GB" w:eastAsia="en-GB"/>
        </w:rPr>
        <w:t>QUALITY ASSURANCE</w:t>
      </w:r>
    </w:p>
    <w:p w14:paraId="181CBF5D" w14:textId="77777777" w:rsidR="00A76AF9" w:rsidRPr="00A76AF9" w:rsidRDefault="00A76AF9" w:rsidP="00A76AF9">
      <w:pPr>
        <w:tabs>
          <w:tab w:val="left" w:pos="720"/>
          <w:tab w:val="left" w:pos="1440"/>
          <w:tab w:val="left" w:pos="2160"/>
        </w:tabs>
        <w:spacing w:before="120" w:after="60"/>
        <w:ind w:left="2880" w:hanging="2880"/>
        <w:jc w:val="lowKashida"/>
        <w:rPr>
          <w:rFonts w:cs="Traditional Arabic"/>
          <w:szCs w:val="28"/>
          <w:lang w:val="en-GB" w:eastAsia="en-GB"/>
        </w:rPr>
      </w:pPr>
      <w:r w:rsidRPr="00A76AF9">
        <w:rPr>
          <w:rFonts w:cs="Traditional Arabic"/>
          <w:b/>
          <w:bCs/>
          <w:szCs w:val="28"/>
          <w:lang w:val="en-GB" w:eastAsia="en-GB"/>
        </w:rPr>
        <w:tab/>
      </w:r>
      <w:r w:rsidRPr="00A76AF9">
        <w:rPr>
          <w:rFonts w:cs="Traditional Arabic"/>
          <w:szCs w:val="28"/>
          <w:lang w:val="en-GB" w:eastAsia="en-GB"/>
        </w:rPr>
        <w:t>A.</w:t>
      </w:r>
      <w:r w:rsidRPr="00A76AF9">
        <w:rPr>
          <w:rFonts w:cs="Traditional Arabic"/>
          <w:szCs w:val="28"/>
          <w:lang w:val="en-GB" w:eastAsia="en-GB"/>
        </w:rPr>
        <w:tab/>
      </w:r>
      <w:r w:rsidRPr="00A76AF9">
        <w:rPr>
          <w:rFonts w:cs="Traditional Arabic"/>
          <w:szCs w:val="28"/>
          <w:u w:val="single"/>
          <w:lang w:val="en-GB" w:eastAsia="en-GB"/>
        </w:rPr>
        <w:t>Applicable Codes and Standards</w:t>
      </w:r>
    </w:p>
    <w:p w14:paraId="21E608D0" w14:textId="77777777" w:rsidR="00A76AF9" w:rsidRPr="00A76AF9" w:rsidRDefault="00A76AF9" w:rsidP="00A76AF9">
      <w:pPr>
        <w:spacing w:before="120" w:after="60"/>
        <w:ind w:left="1418"/>
        <w:jc w:val="lowKashida"/>
        <w:rPr>
          <w:rFonts w:cs="Traditional Arabic"/>
          <w:szCs w:val="28"/>
          <w:lang w:val="en-GB" w:eastAsia="en-GB"/>
        </w:rPr>
      </w:pPr>
      <w:r w:rsidRPr="00A76AF9">
        <w:rPr>
          <w:rFonts w:cs="Traditional Arabic"/>
          <w:szCs w:val="28"/>
          <w:lang w:val="en-GB" w:eastAsia="en-GB"/>
        </w:rPr>
        <w:tab/>
        <w:t xml:space="preserve">All works shall be performed and all material and equipment shall be in accordance with standards and codes referred to in Section 16050 </w:t>
      </w:r>
    </w:p>
    <w:p w14:paraId="10ECC59E" w14:textId="77777777" w:rsidR="00A76AF9" w:rsidRPr="00A76AF9" w:rsidRDefault="00A76AF9" w:rsidP="00A76AF9">
      <w:pPr>
        <w:tabs>
          <w:tab w:val="left" w:pos="720"/>
          <w:tab w:val="left" w:pos="1440"/>
          <w:tab w:val="left" w:pos="2160"/>
          <w:tab w:val="left" w:pos="2880"/>
        </w:tabs>
        <w:spacing w:before="120" w:after="60"/>
        <w:ind w:left="3600" w:hanging="3600"/>
        <w:jc w:val="lowKashida"/>
        <w:rPr>
          <w:rFonts w:cs="Traditional Arabic"/>
          <w:b/>
          <w:bCs/>
          <w:szCs w:val="28"/>
          <w:lang w:val="en-GB" w:eastAsia="en-GB"/>
        </w:rPr>
      </w:pPr>
      <w:r w:rsidRPr="00A76AF9">
        <w:rPr>
          <w:rFonts w:cs="Traditional Arabic"/>
          <w:b/>
          <w:bCs/>
          <w:szCs w:val="28"/>
          <w:lang w:val="en-GB" w:eastAsia="en-GB"/>
        </w:rPr>
        <w:t>1.3</w:t>
      </w:r>
      <w:r w:rsidRPr="00A76AF9">
        <w:rPr>
          <w:rFonts w:cs="Traditional Arabic"/>
          <w:b/>
          <w:bCs/>
          <w:szCs w:val="28"/>
          <w:lang w:val="en-GB" w:eastAsia="en-GB"/>
        </w:rPr>
        <w:tab/>
      </w:r>
      <w:r w:rsidRPr="00A76AF9">
        <w:rPr>
          <w:rFonts w:cs="Traditional Arabic"/>
          <w:b/>
          <w:bCs/>
          <w:szCs w:val="28"/>
          <w:u w:val="single"/>
          <w:lang w:val="en-GB" w:eastAsia="en-GB"/>
        </w:rPr>
        <w:t>SUBMITTALS</w:t>
      </w:r>
    </w:p>
    <w:p w14:paraId="6665FEC3" w14:textId="77777777" w:rsidR="00A76AF9" w:rsidRPr="00A76AF9" w:rsidRDefault="00A76AF9" w:rsidP="00A76AF9">
      <w:pPr>
        <w:tabs>
          <w:tab w:val="left" w:pos="720"/>
        </w:tabs>
        <w:spacing w:before="120" w:after="60"/>
        <w:ind w:left="720" w:hanging="720"/>
        <w:jc w:val="lowKashida"/>
        <w:rPr>
          <w:rFonts w:cs="Traditional Arabic"/>
          <w:szCs w:val="28"/>
          <w:lang w:val="en-GB" w:eastAsia="en-GB"/>
        </w:rPr>
      </w:pPr>
      <w:r w:rsidRPr="00A76AF9">
        <w:rPr>
          <w:rFonts w:cs="Traditional Arabic"/>
          <w:szCs w:val="28"/>
          <w:lang w:val="en-GB" w:eastAsia="en-GB"/>
        </w:rPr>
        <w:tab/>
        <w:t xml:space="preserve">The Contractor shall furnish manufacturers' catalogue sheets marked for the items furnished and cross referenced with the Drawings and shall submit all Drawings, data sheet and compliance sheet for review and approval on accordance with Section 01300 SUBMITTALS.  </w:t>
      </w:r>
    </w:p>
    <w:p w14:paraId="71EB59CD" w14:textId="77777777" w:rsidR="00A76AF9" w:rsidRPr="00A76AF9" w:rsidRDefault="00A76AF9" w:rsidP="00A76AF9">
      <w:pPr>
        <w:tabs>
          <w:tab w:val="left" w:pos="720"/>
        </w:tabs>
        <w:spacing w:before="120" w:after="60"/>
        <w:ind w:left="1440" w:hanging="1440"/>
        <w:jc w:val="lowKashida"/>
        <w:rPr>
          <w:rFonts w:cs="Traditional Arabic"/>
          <w:b/>
          <w:bCs/>
          <w:szCs w:val="28"/>
          <w:lang w:val="en-GB" w:eastAsia="en-GB"/>
        </w:rPr>
      </w:pPr>
      <w:r w:rsidRPr="00A76AF9">
        <w:rPr>
          <w:rFonts w:cs="Traditional Arabic"/>
          <w:b/>
          <w:bCs/>
          <w:szCs w:val="28"/>
          <w:u w:val="single"/>
          <w:lang w:val="en-GB" w:eastAsia="en-GB"/>
        </w:rPr>
        <w:t>PART 2 - PRODUCTS</w:t>
      </w:r>
    </w:p>
    <w:p w14:paraId="6CE0FAF1" w14:textId="77777777" w:rsidR="00A76AF9" w:rsidRPr="00A76AF9" w:rsidRDefault="00A76AF9" w:rsidP="00A76AF9">
      <w:pPr>
        <w:tabs>
          <w:tab w:val="left" w:pos="720"/>
        </w:tabs>
        <w:spacing w:before="120" w:after="60"/>
        <w:ind w:left="1440" w:hanging="1440"/>
        <w:jc w:val="lowKashida"/>
        <w:rPr>
          <w:rFonts w:cs="Traditional Arabic"/>
          <w:b/>
          <w:bCs/>
          <w:szCs w:val="28"/>
          <w:lang w:val="en-GB" w:eastAsia="en-GB"/>
        </w:rPr>
      </w:pPr>
      <w:r w:rsidRPr="00A76AF9">
        <w:rPr>
          <w:rFonts w:cs="Traditional Arabic"/>
          <w:b/>
          <w:bCs/>
          <w:szCs w:val="28"/>
          <w:lang w:val="en-GB" w:eastAsia="en-GB"/>
        </w:rPr>
        <w:t>2.1</w:t>
      </w:r>
      <w:r w:rsidRPr="00A76AF9">
        <w:rPr>
          <w:rFonts w:cs="Traditional Arabic"/>
          <w:b/>
          <w:bCs/>
          <w:szCs w:val="28"/>
          <w:lang w:val="en-GB" w:eastAsia="en-GB"/>
        </w:rPr>
        <w:tab/>
      </w:r>
      <w:r w:rsidRPr="00A76AF9">
        <w:rPr>
          <w:rFonts w:cs="Traditional Arabic"/>
          <w:b/>
          <w:bCs/>
          <w:szCs w:val="28"/>
          <w:u w:val="single"/>
          <w:lang w:val="en-GB" w:eastAsia="en-GB"/>
        </w:rPr>
        <w:t>MATERIALS</w:t>
      </w:r>
    </w:p>
    <w:p w14:paraId="0E07D7EE" w14:textId="77777777" w:rsidR="00A76AF9" w:rsidRPr="00A76AF9" w:rsidRDefault="00A76AF9" w:rsidP="00A76AF9">
      <w:pPr>
        <w:tabs>
          <w:tab w:val="left" w:pos="720"/>
        </w:tabs>
        <w:spacing w:before="120" w:after="60"/>
        <w:ind w:left="1440" w:hanging="1440"/>
        <w:jc w:val="lowKashida"/>
        <w:rPr>
          <w:rFonts w:cs="Traditional Arabic"/>
          <w:szCs w:val="28"/>
          <w:lang w:val="en-GB" w:eastAsia="en-GB"/>
        </w:rPr>
      </w:pPr>
      <w:r w:rsidRPr="00A76AF9">
        <w:rPr>
          <w:rFonts w:cs="Traditional Arabic"/>
          <w:szCs w:val="28"/>
          <w:lang w:val="en-GB" w:eastAsia="en-GB"/>
        </w:rPr>
        <w:tab/>
        <w:t>A.</w:t>
      </w:r>
      <w:r w:rsidRPr="00A76AF9">
        <w:rPr>
          <w:rFonts w:cs="Traditional Arabic"/>
          <w:szCs w:val="28"/>
          <w:lang w:val="en-GB" w:eastAsia="en-GB"/>
        </w:rPr>
        <w:tab/>
      </w:r>
      <w:r w:rsidRPr="00A76AF9">
        <w:rPr>
          <w:rFonts w:cs="Traditional Arabic"/>
          <w:szCs w:val="28"/>
          <w:u w:val="single"/>
          <w:lang w:val="en-GB" w:eastAsia="en-GB"/>
        </w:rPr>
        <w:t>Lighting and Power Panels</w:t>
      </w:r>
    </w:p>
    <w:p w14:paraId="5DF379FC" w14:textId="77777777" w:rsidR="00A76AF9" w:rsidRPr="00A76AF9" w:rsidRDefault="00A76AF9" w:rsidP="00A76AF9">
      <w:pPr>
        <w:tabs>
          <w:tab w:val="left" w:pos="1418"/>
        </w:tabs>
        <w:spacing w:before="120" w:after="60"/>
        <w:ind w:left="1418"/>
        <w:jc w:val="lowKashida"/>
        <w:rPr>
          <w:rFonts w:cs="Traditional Arabic"/>
          <w:szCs w:val="28"/>
          <w:lang w:val="en-GB" w:eastAsia="en-GB"/>
        </w:rPr>
      </w:pPr>
      <w:r w:rsidRPr="00A76AF9">
        <w:rPr>
          <w:rFonts w:cs="Traditional Arabic"/>
          <w:szCs w:val="28"/>
          <w:lang w:val="en-GB" w:eastAsia="en-GB"/>
        </w:rPr>
        <w:tab/>
        <w:t xml:space="preserve">Except as individually described, each lighting and power panel shall be dead front, circuit breaker, 400/230 Volts, 3 phases, 4 wire panel board type in accordance with the Drawings including the following: </w:t>
      </w:r>
    </w:p>
    <w:p w14:paraId="609B9F0C" w14:textId="77777777" w:rsidR="00A76AF9" w:rsidRPr="00A76AF9" w:rsidRDefault="00A76AF9" w:rsidP="00A76AF9">
      <w:pPr>
        <w:tabs>
          <w:tab w:val="left" w:pos="720"/>
          <w:tab w:val="left" w:pos="1440"/>
        </w:tabs>
        <w:spacing w:before="120" w:after="60"/>
        <w:ind w:left="2160" w:hanging="2160"/>
        <w:jc w:val="lowKashida"/>
        <w:rPr>
          <w:rFonts w:cs="Traditional Arabic"/>
          <w:szCs w:val="28"/>
          <w:lang w:val="en-GB" w:eastAsia="en-GB"/>
        </w:rPr>
      </w:pPr>
      <w:r w:rsidRPr="00A76AF9">
        <w:rPr>
          <w:rFonts w:cs="Traditional Arabic"/>
          <w:szCs w:val="28"/>
          <w:lang w:val="en-GB" w:eastAsia="en-GB"/>
        </w:rPr>
        <w:tab/>
      </w:r>
      <w:r w:rsidRPr="00A76AF9">
        <w:rPr>
          <w:rFonts w:cs="Traditional Arabic"/>
          <w:szCs w:val="28"/>
          <w:lang w:val="en-GB" w:eastAsia="en-GB"/>
        </w:rPr>
        <w:tab/>
        <w:t>1.</w:t>
      </w:r>
      <w:r w:rsidRPr="00A76AF9">
        <w:rPr>
          <w:rFonts w:cs="Traditional Arabic"/>
          <w:szCs w:val="28"/>
          <w:lang w:val="en-GB" w:eastAsia="en-GB"/>
        </w:rPr>
        <w:tab/>
      </w:r>
      <w:r w:rsidRPr="00A76AF9">
        <w:rPr>
          <w:rFonts w:cs="Traditional Arabic"/>
          <w:szCs w:val="28"/>
          <w:u w:val="single"/>
          <w:lang w:val="en-GB" w:eastAsia="en-GB"/>
        </w:rPr>
        <w:t>Cabinet</w:t>
      </w:r>
    </w:p>
    <w:p w14:paraId="4D317BC8" w14:textId="77777777" w:rsidR="00A76AF9" w:rsidRPr="00A76AF9" w:rsidRDefault="00A76AF9" w:rsidP="00A76AF9">
      <w:pPr>
        <w:tabs>
          <w:tab w:val="left" w:pos="2127"/>
        </w:tabs>
        <w:spacing w:before="120" w:after="60"/>
        <w:ind w:left="2127"/>
        <w:jc w:val="lowKashida"/>
        <w:rPr>
          <w:rFonts w:cs="Traditional Arabic"/>
          <w:szCs w:val="28"/>
          <w:lang w:val="en-GB" w:eastAsia="en-GB"/>
        </w:rPr>
      </w:pPr>
      <w:r w:rsidRPr="00A76AF9">
        <w:rPr>
          <w:rFonts w:cs="Traditional Arabic"/>
          <w:szCs w:val="28"/>
          <w:lang w:val="en-GB" w:eastAsia="en-GB"/>
        </w:rPr>
        <w:t>The panel shall have a surface NEMA Type 1 enclosure.  The enclosure shall have a door with latch and lock.  A directory inside the door shall have the panel and all circuit identities neatly typewritten at completion of the Contract.</w:t>
      </w:r>
    </w:p>
    <w:p w14:paraId="7E667B1F" w14:textId="77777777" w:rsidR="00A76AF9" w:rsidRPr="00A76AF9" w:rsidRDefault="00A76AF9" w:rsidP="00A76AF9">
      <w:pPr>
        <w:tabs>
          <w:tab w:val="left" w:pos="2127"/>
        </w:tabs>
        <w:spacing w:before="120" w:after="60"/>
        <w:ind w:left="2127"/>
        <w:jc w:val="lowKashida"/>
        <w:rPr>
          <w:rFonts w:cs="Traditional Arabic"/>
          <w:szCs w:val="28"/>
          <w:lang w:val="en-GB" w:eastAsia="en-GB"/>
        </w:rPr>
      </w:pPr>
      <w:r w:rsidRPr="00A76AF9">
        <w:rPr>
          <w:rFonts w:cs="Traditional Arabic"/>
          <w:szCs w:val="28"/>
          <w:lang w:val="en-GB" w:eastAsia="en-GB"/>
        </w:rPr>
        <w:t>A ground stud bolt shall be provided through the cabinet with a removable 50 sq. mm (1/0 AWG) bond to the panel ground bus and an external clamp connector for a station ground cable.</w:t>
      </w:r>
    </w:p>
    <w:p w14:paraId="3C8E61CD" w14:textId="77777777" w:rsidR="00A76AF9" w:rsidRPr="00A76AF9" w:rsidRDefault="00A76AF9" w:rsidP="00A76AF9">
      <w:pPr>
        <w:tabs>
          <w:tab w:val="left" w:pos="720"/>
          <w:tab w:val="left" w:pos="1440"/>
          <w:tab w:val="left" w:pos="2160"/>
        </w:tabs>
        <w:spacing w:before="120" w:after="60"/>
        <w:ind w:left="2160" w:hanging="2160"/>
        <w:jc w:val="lowKashida"/>
        <w:rPr>
          <w:rFonts w:cs="Traditional Arabic"/>
          <w:szCs w:val="28"/>
          <w:lang w:val="en-GB" w:eastAsia="en-GB"/>
        </w:rPr>
      </w:pPr>
      <w:r w:rsidRPr="00A76AF9">
        <w:rPr>
          <w:rFonts w:cs="Traditional Arabic"/>
          <w:szCs w:val="28"/>
          <w:lang w:val="en-GB" w:eastAsia="en-GB"/>
        </w:rPr>
        <w:tab/>
      </w:r>
      <w:r w:rsidRPr="00A76AF9">
        <w:rPr>
          <w:rFonts w:cs="Traditional Arabic"/>
          <w:szCs w:val="28"/>
          <w:lang w:val="en-GB" w:eastAsia="en-GB"/>
        </w:rPr>
        <w:tab/>
      </w:r>
      <w:r w:rsidRPr="00A76AF9">
        <w:rPr>
          <w:rFonts w:cs="Traditional Arabic"/>
          <w:szCs w:val="28"/>
          <w:lang w:val="en-GB" w:eastAsia="en-GB"/>
        </w:rPr>
        <w:tab/>
        <w:t>Every cabinet shall have 20% of its space as a reserve space for future extra installation.</w:t>
      </w:r>
    </w:p>
    <w:p w14:paraId="3D4AD3F5" w14:textId="28427659" w:rsidR="00A76AF9" w:rsidRDefault="00A76AF9" w:rsidP="00A76AF9">
      <w:pPr>
        <w:tabs>
          <w:tab w:val="left" w:pos="720"/>
          <w:tab w:val="left" w:pos="1440"/>
          <w:tab w:val="left" w:pos="2160"/>
        </w:tabs>
        <w:spacing w:before="120" w:after="60"/>
        <w:ind w:left="2160" w:hanging="2160"/>
        <w:jc w:val="lowKashida"/>
        <w:rPr>
          <w:rFonts w:cs="Traditional Arabic"/>
          <w:szCs w:val="28"/>
          <w:lang w:val="en-GB" w:eastAsia="en-GB"/>
        </w:rPr>
      </w:pPr>
      <w:r w:rsidRPr="00A76AF9">
        <w:rPr>
          <w:rFonts w:cs="Traditional Arabic"/>
          <w:szCs w:val="28"/>
          <w:lang w:val="en-GB" w:eastAsia="en-GB"/>
        </w:rPr>
        <w:tab/>
      </w:r>
      <w:r w:rsidRPr="00A76AF9">
        <w:rPr>
          <w:rFonts w:cs="Traditional Arabic"/>
          <w:szCs w:val="28"/>
          <w:lang w:val="en-GB" w:eastAsia="en-GB"/>
        </w:rPr>
        <w:tab/>
      </w:r>
      <w:r w:rsidRPr="00A76AF9">
        <w:rPr>
          <w:rFonts w:cs="Traditional Arabic"/>
          <w:szCs w:val="28"/>
          <w:lang w:val="en-GB" w:eastAsia="en-GB"/>
        </w:rPr>
        <w:tab/>
        <w:t>All indoor cabinets and panels shall be IP 54.</w:t>
      </w:r>
    </w:p>
    <w:p w14:paraId="18C307E1" w14:textId="0D120A86" w:rsidR="00140FC5" w:rsidRDefault="00140FC5" w:rsidP="00A76AF9">
      <w:pPr>
        <w:tabs>
          <w:tab w:val="left" w:pos="720"/>
          <w:tab w:val="left" w:pos="1440"/>
          <w:tab w:val="left" w:pos="2160"/>
        </w:tabs>
        <w:spacing w:before="120" w:after="60"/>
        <w:ind w:left="2160" w:hanging="2160"/>
        <w:jc w:val="lowKashida"/>
        <w:rPr>
          <w:rFonts w:cs="Traditional Arabic"/>
          <w:szCs w:val="28"/>
          <w:lang w:val="en-GB" w:eastAsia="en-GB"/>
        </w:rPr>
      </w:pPr>
    </w:p>
    <w:p w14:paraId="082A6A9C" w14:textId="77777777" w:rsidR="00140FC5" w:rsidRPr="00A76AF9" w:rsidRDefault="00140FC5" w:rsidP="00A76AF9">
      <w:pPr>
        <w:tabs>
          <w:tab w:val="left" w:pos="720"/>
          <w:tab w:val="left" w:pos="1440"/>
          <w:tab w:val="left" w:pos="2160"/>
        </w:tabs>
        <w:spacing w:before="120" w:after="60"/>
        <w:ind w:left="2160" w:hanging="2160"/>
        <w:jc w:val="lowKashida"/>
        <w:rPr>
          <w:rFonts w:cs="Traditional Arabic"/>
          <w:szCs w:val="28"/>
          <w:lang w:val="en-GB" w:eastAsia="en-GB"/>
        </w:rPr>
      </w:pPr>
    </w:p>
    <w:p w14:paraId="7AB239B6" w14:textId="77777777" w:rsidR="00A76AF9" w:rsidRPr="00A76AF9" w:rsidRDefault="00A76AF9" w:rsidP="00A76AF9">
      <w:pPr>
        <w:tabs>
          <w:tab w:val="left" w:pos="720"/>
          <w:tab w:val="left" w:pos="1440"/>
          <w:tab w:val="left" w:pos="2160"/>
        </w:tabs>
        <w:spacing w:before="120" w:after="60"/>
        <w:ind w:left="2880" w:hanging="2880"/>
        <w:jc w:val="lowKashida"/>
        <w:rPr>
          <w:rFonts w:cs="Traditional Arabic"/>
          <w:szCs w:val="28"/>
          <w:lang w:val="en-GB" w:eastAsia="en-GB"/>
        </w:rPr>
      </w:pPr>
      <w:r w:rsidRPr="00A76AF9">
        <w:rPr>
          <w:rFonts w:cs="Traditional Arabic"/>
          <w:szCs w:val="28"/>
          <w:lang w:val="en-GB" w:eastAsia="en-GB"/>
        </w:rPr>
        <w:tab/>
      </w:r>
      <w:r w:rsidRPr="00A76AF9">
        <w:rPr>
          <w:rFonts w:cs="Traditional Arabic"/>
          <w:szCs w:val="28"/>
          <w:lang w:val="en-GB" w:eastAsia="en-GB"/>
        </w:rPr>
        <w:tab/>
        <w:t>2.</w:t>
      </w:r>
      <w:r w:rsidRPr="00A76AF9">
        <w:rPr>
          <w:rFonts w:cs="Traditional Arabic"/>
          <w:szCs w:val="28"/>
          <w:lang w:val="en-GB" w:eastAsia="en-GB"/>
        </w:rPr>
        <w:tab/>
      </w:r>
      <w:r w:rsidRPr="00A76AF9">
        <w:rPr>
          <w:rFonts w:cs="Traditional Arabic"/>
          <w:szCs w:val="28"/>
          <w:u w:val="single"/>
          <w:lang w:val="en-GB" w:eastAsia="en-GB"/>
        </w:rPr>
        <w:t>Circuit Breakers</w:t>
      </w:r>
    </w:p>
    <w:p w14:paraId="225D07E9" w14:textId="77777777" w:rsidR="00A76AF9" w:rsidRPr="00A76AF9" w:rsidRDefault="00A76AF9" w:rsidP="00A76AF9">
      <w:pPr>
        <w:tabs>
          <w:tab w:val="left" w:pos="2127"/>
        </w:tabs>
        <w:spacing w:before="120" w:after="60"/>
        <w:ind w:left="2127"/>
        <w:jc w:val="lowKashida"/>
        <w:rPr>
          <w:rFonts w:cs="Traditional Arabic"/>
          <w:szCs w:val="28"/>
          <w:lang w:val="en-GB" w:eastAsia="en-GB"/>
        </w:rPr>
      </w:pPr>
      <w:r w:rsidRPr="00A76AF9">
        <w:rPr>
          <w:rFonts w:cs="Traditional Arabic"/>
          <w:szCs w:val="28"/>
          <w:lang w:val="en-GB" w:eastAsia="en-GB"/>
        </w:rPr>
        <w:lastRenderedPageBreak/>
        <w:t>In addition to what mentioned and specified in other related sections about CBs (Sec. 16182), circuit breakers shall be thermal-magnetic both adjustable according to the brand ratings permits, bolt-in, individually front replaceable, and shall indicate "ON", "OFF" and "Tripped".  Breakers indicated as multiple pole shall be common trip.  Breakers shall have interrupting ratings not less than 6,000 Amperes.</w:t>
      </w:r>
    </w:p>
    <w:p w14:paraId="660534CF" w14:textId="77777777" w:rsidR="00A76AF9" w:rsidRPr="00A76AF9" w:rsidRDefault="00A76AF9" w:rsidP="00A76AF9">
      <w:pPr>
        <w:tabs>
          <w:tab w:val="left" w:pos="720"/>
          <w:tab w:val="left" w:pos="1440"/>
          <w:tab w:val="left" w:pos="2160"/>
        </w:tabs>
        <w:spacing w:before="120" w:after="60"/>
        <w:ind w:left="2160" w:hanging="2160"/>
        <w:jc w:val="lowKashida"/>
        <w:rPr>
          <w:rFonts w:cs="Traditional Arabic"/>
          <w:szCs w:val="28"/>
          <w:lang w:val="en-GB" w:eastAsia="en-GB"/>
        </w:rPr>
      </w:pPr>
      <w:r w:rsidRPr="00A76AF9">
        <w:rPr>
          <w:rFonts w:cs="Traditional Arabic"/>
          <w:szCs w:val="28"/>
          <w:lang w:val="en-GB" w:eastAsia="en-GB"/>
        </w:rPr>
        <w:tab/>
      </w:r>
      <w:r w:rsidRPr="00A76AF9">
        <w:rPr>
          <w:rFonts w:cs="Traditional Arabic"/>
          <w:szCs w:val="28"/>
          <w:lang w:val="en-GB" w:eastAsia="en-GB"/>
        </w:rPr>
        <w:tab/>
      </w:r>
      <w:r w:rsidRPr="00A76AF9">
        <w:rPr>
          <w:rFonts w:cs="Traditional Arabic"/>
          <w:szCs w:val="28"/>
          <w:lang w:val="en-GB" w:eastAsia="en-GB"/>
        </w:rPr>
        <w:tab/>
        <w:t>Breakers and provisions for future breakers shall be provided in the quantities, poles, and ampere ratings indicated on the drawings.  Breakers shall be shown on the Submittal Drawings.</w:t>
      </w:r>
    </w:p>
    <w:p w14:paraId="70C7C7C2" w14:textId="77777777" w:rsidR="00A76AF9" w:rsidRPr="00A76AF9" w:rsidRDefault="00A76AF9" w:rsidP="00A76AF9">
      <w:pPr>
        <w:tabs>
          <w:tab w:val="left" w:pos="720"/>
          <w:tab w:val="left" w:pos="1440"/>
          <w:tab w:val="left" w:pos="2160"/>
        </w:tabs>
        <w:spacing w:before="120" w:after="60"/>
        <w:ind w:left="2880" w:hanging="2880"/>
        <w:jc w:val="lowKashida"/>
        <w:rPr>
          <w:rFonts w:cs="Traditional Arabic"/>
          <w:szCs w:val="28"/>
          <w:lang w:val="en-GB" w:eastAsia="en-GB"/>
        </w:rPr>
      </w:pPr>
      <w:r w:rsidRPr="00A76AF9">
        <w:rPr>
          <w:rFonts w:cs="Traditional Arabic"/>
          <w:szCs w:val="28"/>
          <w:lang w:val="en-GB" w:eastAsia="en-GB"/>
        </w:rPr>
        <w:tab/>
      </w:r>
      <w:r w:rsidRPr="00A76AF9">
        <w:rPr>
          <w:rFonts w:cs="Traditional Arabic"/>
          <w:szCs w:val="28"/>
          <w:lang w:val="en-GB" w:eastAsia="en-GB"/>
        </w:rPr>
        <w:tab/>
        <w:t>3.</w:t>
      </w:r>
      <w:r w:rsidRPr="00A76AF9">
        <w:rPr>
          <w:rFonts w:cs="Traditional Arabic"/>
          <w:szCs w:val="28"/>
          <w:lang w:val="en-GB" w:eastAsia="en-GB"/>
        </w:rPr>
        <w:tab/>
      </w:r>
      <w:r w:rsidRPr="00A76AF9">
        <w:rPr>
          <w:rFonts w:cs="Traditional Arabic"/>
          <w:szCs w:val="28"/>
          <w:u w:val="single"/>
          <w:lang w:val="en-GB" w:eastAsia="en-GB"/>
        </w:rPr>
        <w:t>Buses</w:t>
      </w:r>
    </w:p>
    <w:p w14:paraId="3B474028" w14:textId="77777777" w:rsidR="00A76AF9" w:rsidRPr="00A76AF9" w:rsidRDefault="00A76AF9" w:rsidP="00A76AF9">
      <w:pPr>
        <w:tabs>
          <w:tab w:val="left" w:pos="720"/>
          <w:tab w:val="left" w:pos="1440"/>
          <w:tab w:val="left" w:pos="2160"/>
        </w:tabs>
        <w:spacing w:before="120" w:after="60"/>
        <w:ind w:left="2160" w:hanging="2160"/>
        <w:jc w:val="lowKashida"/>
        <w:rPr>
          <w:rFonts w:cs="Traditional Arabic"/>
          <w:szCs w:val="28"/>
          <w:lang w:val="en-GB" w:eastAsia="en-GB"/>
        </w:rPr>
      </w:pPr>
      <w:r w:rsidRPr="00A76AF9">
        <w:rPr>
          <w:rFonts w:cs="Traditional Arabic"/>
          <w:szCs w:val="28"/>
          <w:lang w:val="en-GB" w:eastAsia="en-GB"/>
        </w:rPr>
        <w:tab/>
      </w:r>
      <w:r w:rsidRPr="00A76AF9">
        <w:rPr>
          <w:rFonts w:cs="Traditional Arabic"/>
          <w:szCs w:val="28"/>
          <w:lang w:val="en-GB" w:eastAsia="en-GB"/>
        </w:rPr>
        <w:tab/>
      </w:r>
      <w:r w:rsidRPr="00A76AF9">
        <w:rPr>
          <w:rFonts w:cs="Traditional Arabic"/>
          <w:szCs w:val="28"/>
          <w:lang w:val="en-GB" w:eastAsia="en-GB"/>
        </w:rPr>
        <w:tab/>
        <w:t>The panel shall have main and neutral buses insulated from the cabinet and a ground bus.  Buses shall be copper with ampere ratings and main lugs for breaker as indicated.  The ground bus shall be similar to a neutral bus and shall have a good ground connection to the cabinet, a removable bond to the neutral bus, clamp type lugs for the ground cable in each supply conduit, and connections for a ground cable in each load conduit.</w:t>
      </w:r>
    </w:p>
    <w:p w14:paraId="377520EA" w14:textId="77777777" w:rsidR="00A76AF9" w:rsidRPr="00A76AF9" w:rsidRDefault="00A76AF9" w:rsidP="00A76AF9">
      <w:pPr>
        <w:tabs>
          <w:tab w:val="left" w:pos="720"/>
          <w:tab w:val="left" w:pos="1440"/>
          <w:tab w:val="left" w:pos="2160"/>
        </w:tabs>
        <w:spacing w:before="120" w:after="60"/>
        <w:ind w:left="2880" w:hanging="2880"/>
        <w:jc w:val="lowKashida"/>
        <w:rPr>
          <w:rFonts w:cs="Traditional Arabic"/>
          <w:szCs w:val="28"/>
          <w:lang w:val="en-GB" w:eastAsia="en-GB"/>
        </w:rPr>
      </w:pPr>
      <w:r w:rsidRPr="00A76AF9">
        <w:rPr>
          <w:rFonts w:cs="Traditional Arabic"/>
          <w:szCs w:val="28"/>
          <w:lang w:val="en-GB" w:eastAsia="en-GB"/>
        </w:rPr>
        <w:tab/>
        <w:t>B.</w:t>
      </w:r>
      <w:r w:rsidRPr="00A76AF9">
        <w:rPr>
          <w:rFonts w:cs="Traditional Arabic"/>
          <w:szCs w:val="28"/>
          <w:lang w:val="en-GB" w:eastAsia="en-GB"/>
        </w:rPr>
        <w:tab/>
      </w:r>
      <w:r w:rsidRPr="00A76AF9">
        <w:rPr>
          <w:rFonts w:cs="Traditional Arabic"/>
          <w:szCs w:val="28"/>
          <w:u w:val="single"/>
          <w:lang w:val="en-GB" w:eastAsia="en-GB"/>
        </w:rPr>
        <w:t>Separately Enclosed Disconnects</w:t>
      </w:r>
    </w:p>
    <w:p w14:paraId="237C7771" w14:textId="77777777" w:rsidR="00A76AF9" w:rsidRPr="00A76AF9" w:rsidRDefault="00A76AF9" w:rsidP="00A76AF9">
      <w:pPr>
        <w:tabs>
          <w:tab w:val="left" w:pos="720"/>
          <w:tab w:val="left" w:pos="1440"/>
          <w:tab w:val="left" w:pos="2160"/>
        </w:tabs>
        <w:spacing w:before="120" w:after="60"/>
        <w:ind w:left="1440" w:hanging="1440"/>
        <w:jc w:val="lowKashida"/>
        <w:rPr>
          <w:rFonts w:cs="Traditional Arabic"/>
          <w:szCs w:val="28"/>
          <w:lang w:val="en-GB" w:eastAsia="en-GB"/>
        </w:rPr>
      </w:pPr>
      <w:r w:rsidRPr="00A76AF9">
        <w:rPr>
          <w:rFonts w:cs="Traditional Arabic"/>
          <w:szCs w:val="28"/>
          <w:lang w:val="en-GB" w:eastAsia="en-GB"/>
        </w:rPr>
        <w:tab/>
      </w:r>
      <w:r w:rsidRPr="00A76AF9">
        <w:rPr>
          <w:rFonts w:cs="Traditional Arabic"/>
          <w:szCs w:val="28"/>
          <w:lang w:val="en-GB" w:eastAsia="en-GB"/>
        </w:rPr>
        <w:tab/>
        <w:t>Separately enclosed disconnects not furnished with equipment shall be provided, as indicated on the Drawings.</w:t>
      </w:r>
    </w:p>
    <w:p w14:paraId="78FEF9FF" w14:textId="77777777" w:rsidR="00A76AF9" w:rsidRPr="00A76AF9" w:rsidRDefault="00A76AF9" w:rsidP="00A76AF9">
      <w:pPr>
        <w:tabs>
          <w:tab w:val="left" w:pos="720"/>
          <w:tab w:val="left" w:pos="1440"/>
          <w:tab w:val="left" w:pos="2160"/>
        </w:tabs>
        <w:spacing w:before="120" w:after="60"/>
        <w:ind w:left="1440" w:hanging="1440"/>
        <w:jc w:val="lowKashida"/>
        <w:rPr>
          <w:rFonts w:cs="Traditional Arabic"/>
          <w:szCs w:val="28"/>
          <w:lang w:val="en-GB" w:eastAsia="en-GB"/>
        </w:rPr>
      </w:pPr>
      <w:r w:rsidRPr="00A76AF9">
        <w:rPr>
          <w:rFonts w:cs="Traditional Arabic"/>
          <w:szCs w:val="28"/>
          <w:lang w:val="en-GB" w:eastAsia="en-GB"/>
        </w:rPr>
        <w:tab/>
      </w:r>
      <w:r w:rsidRPr="00A76AF9">
        <w:rPr>
          <w:rFonts w:cs="Traditional Arabic"/>
          <w:szCs w:val="28"/>
          <w:lang w:val="en-GB" w:eastAsia="en-GB"/>
        </w:rPr>
        <w:tab/>
        <w:t xml:space="preserve">Disconnects shall be 4 poles (plus 2 No + NC Auxiliary Contacts) operated and indicated by lockable external handles.  Disconnects shall be rated at least 600 Volts and 10,000 Amperes interrupting rating on circuits below 600 Volts.  Disconnects enclosures shall be NEMA Type 4 for outdoor use and NEMA Type 1 for indoor use.  </w:t>
      </w:r>
    </w:p>
    <w:p w14:paraId="68C9A492" w14:textId="77777777" w:rsidR="00A76AF9" w:rsidRPr="00A76AF9" w:rsidRDefault="00A76AF9" w:rsidP="00A76AF9">
      <w:pPr>
        <w:tabs>
          <w:tab w:val="left" w:pos="720"/>
          <w:tab w:val="left" w:pos="1440"/>
          <w:tab w:val="left" w:pos="2160"/>
        </w:tabs>
        <w:spacing w:before="120" w:after="60"/>
        <w:ind w:left="2880" w:hanging="2880"/>
        <w:jc w:val="lowKashida"/>
        <w:rPr>
          <w:rFonts w:cs="Traditional Arabic"/>
          <w:b/>
          <w:bCs/>
          <w:szCs w:val="28"/>
          <w:lang w:val="en-GB" w:eastAsia="en-GB"/>
        </w:rPr>
      </w:pPr>
      <w:r w:rsidRPr="00A76AF9">
        <w:rPr>
          <w:rFonts w:cs="Traditional Arabic"/>
          <w:b/>
          <w:bCs/>
          <w:szCs w:val="28"/>
          <w:u w:val="single"/>
          <w:lang w:val="en-GB" w:eastAsia="en-GB"/>
        </w:rPr>
        <w:t>PART 3 - EXECUTION</w:t>
      </w:r>
    </w:p>
    <w:p w14:paraId="1ABB5579" w14:textId="77777777" w:rsidR="00A76AF9" w:rsidRPr="00A76AF9" w:rsidRDefault="00A76AF9" w:rsidP="00A76AF9">
      <w:pPr>
        <w:tabs>
          <w:tab w:val="left" w:pos="720"/>
          <w:tab w:val="left" w:pos="1440"/>
          <w:tab w:val="left" w:pos="2160"/>
        </w:tabs>
        <w:spacing w:before="120" w:after="60"/>
        <w:ind w:left="2880" w:hanging="2880"/>
        <w:jc w:val="lowKashida"/>
        <w:rPr>
          <w:rFonts w:cs="Traditional Arabic"/>
          <w:b/>
          <w:bCs/>
          <w:szCs w:val="28"/>
          <w:lang w:val="en-GB" w:eastAsia="en-GB"/>
        </w:rPr>
      </w:pPr>
      <w:r w:rsidRPr="00A76AF9">
        <w:rPr>
          <w:rFonts w:cs="Traditional Arabic"/>
          <w:b/>
          <w:bCs/>
          <w:szCs w:val="28"/>
          <w:lang w:val="en-GB" w:eastAsia="en-GB"/>
        </w:rPr>
        <w:t>3.1</w:t>
      </w:r>
      <w:r w:rsidRPr="00A76AF9">
        <w:rPr>
          <w:rFonts w:cs="Traditional Arabic"/>
          <w:b/>
          <w:bCs/>
          <w:szCs w:val="28"/>
          <w:lang w:val="en-GB" w:eastAsia="en-GB"/>
        </w:rPr>
        <w:tab/>
      </w:r>
      <w:r w:rsidRPr="00A76AF9">
        <w:rPr>
          <w:rFonts w:cs="Traditional Arabic"/>
          <w:b/>
          <w:bCs/>
          <w:szCs w:val="28"/>
          <w:u w:val="single"/>
          <w:lang w:val="en-GB" w:eastAsia="en-GB"/>
        </w:rPr>
        <w:t>INSTALLATION</w:t>
      </w:r>
    </w:p>
    <w:p w14:paraId="1FCAD408" w14:textId="77777777" w:rsidR="00A76AF9" w:rsidRPr="00A76AF9" w:rsidRDefault="00A76AF9" w:rsidP="00A76AF9">
      <w:pPr>
        <w:tabs>
          <w:tab w:val="left" w:pos="720"/>
          <w:tab w:val="left" w:pos="1440"/>
        </w:tabs>
        <w:spacing w:before="120" w:after="60"/>
        <w:ind w:left="1440" w:hanging="1440"/>
        <w:jc w:val="lowKashida"/>
        <w:rPr>
          <w:rFonts w:cs="Traditional Arabic"/>
          <w:szCs w:val="28"/>
          <w:lang w:val="en-GB" w:eastAsia="en-GB"/>
        </w:rPr>
      </w:pPr>
      <w:r w:rsidRPr="00A76AF9">
        <w:rPr>
          <w:rFonts w:cs="Traditional Arabic"/>
          <w:szCs w:val="28"/>
          <w:lang w:val="en-GB" w:eastAsia="en-GB"/>
        </w:rPr>
        <w:tab/>
        <w:t>A.</w:t>
      </w:r>
      <w:r w:rsidRPr="00A76AF9">
        <w:rPr>
          <w:rFonts w:cs="Traditional Arabic"/>
          <w:szCs w:val="28"/>
          <w:lang w:val="en-GB" w:eastAsia="en-GB"/>
        </w:rPr>
        <w:tab/>
        <w:t>The equipment shall be firmly secured to the surface on which it is mounted.  Wooden plugs driven into holes in masonry, concrete, plaster, or similar materials shall not be used.</w:t>
      </w:r>
    </w:p>
    <w:p w14:paraId="4334FEEA" w14:textId="77777777" w:rsidR="00A76AF9" w:rsidRPr="00A76AF9" w:rsidRDefault="00A76AF9" w:rsidP="00A76AF9">
      <w:pPr>
        <w:tabs>
          <w:tab w:val="left" w:pos="720"/>
          <w:tab w:val="left" w:pos="1440"/>
        </w:tabs>
        <w:spacing w:before="120" w:after="60"/>
        <w:ind w:left="1440" w:hanging="1440"/>
        <w:jc w:val="lowKashida"/>
        <w:rPr>
          <w:rFonts w:cs="Traditional Arabic"/>
          <w:szCs w:val="28"/>
          <w:lang w:val="en-GB" w:eastAsia="en-GB"/>
        </w:rPr>
      </w:pPr>
      <w:r w:rsidRPr="00A76AF9">
        <w:rPr>
          <w:rFonts w:cs="Traditional Arabic"/>
          <w:szCs w:val="28"/>
          <w:lang w:val="en-GB" w:eastAsia="en-GB"/>
        </w:rPr>
        <w:tab/>
        <w:t>B.</w:t>
      </w:r>
      <w:r w:rsidRPr="00A76AF9">
        <w:rPr>
          <w:rFonts w:cs="Traditional Arabic"/>
          <w:szCs w:val="28"/>
          <w:lang w:val="en-GB" w:eastAsia="en-GB"/>
        </w:rPr>
        <w:tab/>
      </w:r>
      <w:proofErr w:type="spellStart"/>
      <w:r w:rsidRPr="00A76AF9">
        <w:rPr>
          <w:rFonts w:cs="Traditional Arabic"/>
          <w:szCs w:val="28"/>
          <w:lang w:val="en-GB" w:eastAsia="en-GB"/>
        </w:rPr>
        <w:t>Equipments</w:t>
      </w:r>
      <w:proofErr w:type="spellEnd"/>
      <w:r w:rsidRPr="00A76AF9">
        <w:rPr>
          <w:rFonts w:cs="Traditional Arabic"/>
          <w:szCs w:val="28"/>
          <w:lang w:val="en-GB" w:eastAsia="en-GB"/>
        </w:rPr>
        <w:t xml:space="preserve"> mounted on water-or earth- bearing walls shall be separated from the wall not less than 5 mm.</w:t>
      </w:r>
    </w:p>
    <w:p w14:paraId="63241FD6" w14:textId="77777777" w:rsidR="00A76AF9" w:rsidRPr="00140FC5" w:rsidRDefault="00A76AF9" w:rsidP="00140FC5">
      <w:pPr>
        <w:jc w:val="center"/>
        <w:rPr>
          <w:b/>
          <w:bCs/>
          <w:lang w:val="en-GB" w:eastAsia="en-GB"/>
        </w:rPr>
      </w:pPr>
      <w:r w:rsidRPr="00140FC5">
        <w:rPr>
          <w:b/>
          <w:bCs/>
          <w:lang w:val="en-GB" w:eastAsia="en-GB"/>
        </w:rPr>
        <w:t>END OF SECTION</w:t>
      </w:r>
    </w:p>
    <w:p w14:paraId="64C7E00F" w14:textId="77777777" w:rsidR="00F8548C" w:rsidRDefault="00F8548C">
      <w:pPr>
        <w:spacing w:after="160" w:line="259" w:lineRule="auto"/>
        <w:rPr>
          <w:b/>
          <w:bCs/>
          <w:noProof/>
          <w:u w:val="single"/>
        </w:rPr>
      </w:pPr>
      <w:r>
        <w:rPr>
          <w:b/>
          <w:bCs/>
          <w:noProof/>
          <w:u w:val="single"/>
        </w:rPr>
        <w:br w:type="page"/>
      </w:r>
    </w:p>
    <w:p w14:paraId="13599F30" w14:textId="1265C1C8" w:rsidR="00A76AF9" w:rsidRPr="00A76AF9" w:rsidRDefault="00A76AF9" w:rsidP="00703CD2">
      <w:pPr>
        <w:pStyle w:val="Heading1"/>
        <w:rPr>
          <w:noProof/>
        </w:rPr>
      </w:pPr>
      <w:bookmarkStart w:id="727" w:name="_Toc28542438"/>
      <w:r w:rsidRPr="00A76AF9">
        <w:rPr>
          <w:noProof/>
        </w:rPr>
        <w:lastRenderedPageBreak/>
        <w:t>SECTION 16461</w:t>
      </w:r>
      <w:bookmarkEnd w:id="727"/>
    </w:p>
    <w:p w14:paraId="703CB5FF" w14:textId="77777777" w:rsidR="00A76AF9" w:rsidRPr="00A76AF9" w:rsidRDefault="00A76AF9" w:rsidP="00703CD2">
      <w:pPr>
        <w:pStyle w:val="Heading1"/>
        <w:rPr>
          <w:noProof/>
        </w:rPr>
      </w:pPr>
      <w:bookmarkStart w:id="728" w:name="_Toc28542439"/>
      <w:r w:rsidRPr="00A76AF9">
        <w:rPr>
          <w:noProof/>
        </w:rPr>
        <w:t>DRY TYPE DISTRIBUTION TRANSFORMERS</w:t>
      </w:r>
      <w:bookmarkEnd w:id="728"/>
    </w:p>
    <w:p w14:paraId="641EF55D" w14:textId="77777777" w:rsidR="00A76AF9" w:rsidRPr="006F7F72" w:rsidRDefault="00A76AF9" w:rsidP="006F7F72">
      <w:pPr>
        <w:tabs>
          <w:tab w:val="left" w:pos="720"/>
          <w:tab w:val="left" w:pos="1440"/>
          <w:tab w:val="left" w:pos="2160"/>
        </w:tabs>
        <w:spacing w:before="120" w:after="60"/>
        <w:ind w:left="2880" w:hanging="2880"/>
        <w:jc w:val="lowKashida"/>
        <w:rPr>
          <w:rFonts w:cs="Traditional Arabic"/>
          <w:b/>
          <w:bCs/>
          <w:szCs w:val="28"/>
          <w:u w:val="single"/>
          <w:lang w:val="en-GB" w:eastAsia="en-GB"/>
        </w:rPr>
      </w:pPr>
      <w:r w:rsidRPr="006F7F72">
        <w:rPr>
          <w:rFonts w:cs="Traditional Arabic"/>
          <w:b/>
          <w:bCs/>
          <w:szCs w:val="28"/>
          <w:u w:val="single"/>
          <w:lang w:val="en-GB" w:eastAsia="en-GB"/>
        </w:rPr>
        <w:t>PART 1   GENERAL</w:t>
      </w:r>
    </w:p>
    <w:p w14:paraId="12B7E933" w14:textId="77777777" w:rsidR="00A76AF9" w:rsidRPr="00A76AF9" w:rsidRDefault="00A76AF9" w:rsidP="00A76AF9">
      <w:pPr>
        <w:tabs>
          <w:tab w:val="left" w:pos="-1080"/>
          <w:tab w:val="left" w:pos="-720"/>
          <w:tab w:val="left" w:pos="0"/>
          <w:tab w:val="left" w:pos="244"/>
        </w:tabs>
        <w:spacing w:before="120" w:after="120"/>
        <w:ind w:left="720" w:hanging="720"/>
        <w:jc w:val="lowKashida"/>
        <w:rPr>
          <w:b/>
          <w:bCs/>
          <w:noProof/>
        </w:rPr>
      </w:pPr>
      <w:r w:rsidRPr="00A76AF9">
        <w:rPr>
          <w:b/>
          <w:bCs/>
          <w:noProof/>
        </w:rPr>
        <w:t>1.01</w:t>
      </w:r>
      <w:r w:rsidRPr="00A76AF9">
        <w:rPr>
          <w:b/>
          <w:bCs/>
          <w:noProof/>
        </w:rPr>
        <w:tab/>
        <w:t>THE REQUIREMENT</w:t>
      </w:r>
    </w:p>
    <w:p w14:paraId="3479F908" w14:textId="77777777" w:rsidR="00A76AF9" w:rsidRPr="00A76AF9" w:rsidRDefault="00A76AF9" w:rsidP="00D239AD">
      <w:pPr>
        <w:widowControl w:val="0"/>
        <w:numPr>
          <w:ilvl w:val="0"/>
          <w:numId w:val="481"/>
        </w:numPr>
        <w:tabs>
          <w:tab w:val="num" w:pos="1276"/>
        </w:tabs>
        <w:spacing w:before="120" w:after="120"/>
        <w:ind w:left="1282" w:hanging="573"/>
        <w:jc w:val="both"/>
        <w:rPr>
          <w:noProof/>
        </w:rPr>
      </w:pPr>
      <w:r w:rsidRPr="00A76AF9">
        <w:rPr>
          <w:noProof/>
        </w:rPr>
        <w:t>The Contractor shall furnish, install, and test transformers for power and lighting distribution systems as specified herein, as indicated on the Drawings, and as required to complete the electrical installations.</w:t>
      </w:r>
    </w:p>
    <w:p w14:paraId="465387E4" w14:textId="77777777" w:rsidR="00A76AF9" w:rsidRPr="00A76AF9" w:rsidRDefault="00A76AF9" w:rsidP="00D239AD">
      <w:pPr>
        <w:widowControl w:val="0"/>
        <w:numPr>
          <w:ilvl w:val="0"/>
          <w:numId w:val="481"/>
        </w:numPr>
        <w:tabs>
          <w:tab w:val="num" w:pos="1276"/>
        </w:tabs>
        <w:spacing w:before="120" w:after="120"/>
        <w:ind w:left="1282" w:hanging="573"/>
        <w:jc w:val="both"/>
        <w:rPr>
          <w:noProof/>
        </w:rPr>
      </w:pPr>
      <w:r w:rsidRPr="00A76AF9">
        <w:rPr>
          <w:noProof/>
        </w:rPr>
        <w:t>All equipment specified in this Section shall be furnished by the transformer manufacturer who shall be responsible for the suitability and compatibility of all included equipment.</w:t>
      </w:r>
    </w:p>
    <w:p w14:paraId="0D910375" w14:textId="77777777" w:rsidR="00A76AF9" w:rsidRPr="00A76AF9" w:rsidRDefault="00A76AF9" w:rsidP="00D239AD">
      <w:pPr>
        <w:widowControl w:val="0"/>
        <w:numPr>
          <w:ilvl w:val="0"/>
          <w:numId w:val="481"/>
        </w:numPr>
        <w:tabs>
          <w:tab w:val="num" w:pos="1276"/>
        </w:tabs>
        <w:spacing w:before="120" w:after="120"/>
        <w:ind w:left="1282" w:hanging="573"/>
        <w:jc w:val="both"/>
        <w:rPr>
          <w:noProof/>
        </w:rPr>
      </w:pPr>
      <w:r w:rsidRPr="00A76AF9">
        <w:rPr>
          <w:noProof/>
        </w:rPr>
        <w:t>Reference Section 16050, Basic Electrical Materials and Methods, and Section 09900, Painting.</w:t>
      </w:r>
    </w:p>
    <w:p w14:paraId="0F3E59E0" w14:textId="77777777" w:rsidR="00A76AF9" w:rsidRPr="00A76AF9" w:rsidRDefault="00A76AF9" w:rsidP="00D239AD">
      <w:pPr>
        <w:widowControl w:val="0"/>
        <w:numPr>
          <w:ilvl w:val="0"/>
          <w:numId w:val="481"/>
        </w:numPr>
        <w:tabs>
          <w:tab w:val="num" w:pos="1276"/>
        </w:tabs>
        <w:spacing w:before="120" w:after="120"/>
        <w:ind w:left="1282" w:hanging="573"/>
        <w:jc w:val="both"/>
        <w:rPr>
          <w:noProof/>
        </w:rPr>
      </w:pPr>
      <w:r w:rsidRPr="00A76AF9">
        <w:rPr>
          <w:noProof/>
        </w:rPr>
        <w:t>Reference codes and standards as referred to in Section 16050.</w:t>
      </w:r>
    </w:p>
    <w:p w14:paraId="660AACF5" w14:textId="77777777" w:rsidR="00A76AF9" w:rsidRPr="00A76AF9" w:rsidRDefault="00A76AF9" w:rsidP="00A76AF9">
      <w:pPr>
        <w:tabs>
          <w:tab w:val="left" w:pos="-1080"/>
          <w:tab w:val="left" w:pos="-720"/>
          <w:tab w:val="left" w:pos="0"/>
          <w:tab w:val="left" w:pos="244"/>
        </w:tabs>
        <w:spacing w:before="120" w:after="120"/>
        <w:ind w:left="720" w:hanging="720"/>
        <w:jc w:val="lowKashida"/>
        <w:rPr>
          <w:b/>
          <w:bCs/>
          <w:noProof/>
        </w:rPr>
      </w:pPr>
      <w:r w:rsidRPr="00A76AF9">
        <w:rPr>
          <w:b/>
          <w:bCs/>
          <w:noProof/>
        </w:rPr>
        <w:t>1.02</w:t>
      </w:r>
      <w:r w:rsidRPr="00A76AF9">
        <w:rPr>
          <w:b/>
          <w:bCs/>
          <w:noProof/>
        </w:rPr>
        <w:tab/>
        <w:t>TESTING</w:t>
      </w:r>
    </w:p>
    <w:p w14:paraId="429A10E4" w14:textId="77777777" w:rsidR="00A76AF9" w:rsidRPr="00A76AF9" w:rsidRDefault="00A76AF9" w:rsidP="00A76AF9">
      <w:pPr>
        <w:tabs>
          <w:tab w:val="left" w:pos="1276"/>
        </w:tabs>
        <w:spacing w:before="120" w:after="120"/>
        <w:ind w:left="1276" w:hanging="567"/>
        <w:jc w:val="both"/>
        <w:rPr>
          <w:noProof/>
        </w:rPr>
      </w:pPr>
      <w:r w:rsidRPr="00A76AF9">
        <w:rPr>
          <w:rFonts w:hint="cs"/>
          <w:noProof/>
          <w:rtl/>
        </w:rPr>
        <w:t>ِِِِِ</w:t>
      </w:r>
      <w:r w:rsidRPr="00A76AF9">
        <w:rPr>
          <w:noProof/>
        </w:rPr>
        <w:t>A.</w:t>
      </w:r>
      <w:r w:rsidRPr="00A76AF9">
        <w:rPr>
          <w:noProof/>
        </w:rPr>
        <w:tab/>
        <w:t>All tests shall be performed in accordance with the materials and methods of the General Conditions and Division 1.  The following tests are required:</w:t>
      </w:r>
    </w:p>
    <w:p w14:paraId="2B86C529" w14:textId="77777777" w:rsidR="00A76AF9" w:rsidRPr="00A76AF9" w:rsidRDefault="00A76AF9" w:rsidP="00A76AF9">
      <w:pPr>
        <w:tabs>
          <w:tab w:val="left" w:pos="1701"/>
        </w:tabs>
        <w:spacing w:before="120"/>
        <w:ind w:left="1701" w:hanging="425"/>
        <w:jc w:val="both"/>
        <w:rPr>
          <w:noProof/>
        </w:rPr>
      </w:pPr>
      <w:r w:rsidRPr="00A76AF9">
        <w:rPr>
          <w:noProof/>
        </w:rPr>
        <w:t>1.</w:t>
      </w:r>
      <w:r w:rsidRPr="00A76AF9">
        <w:rPr>
          <w:noProof/>
        </w:rPr>
        <w:tab/>
        <w:t>Witnessed Shop Tests</w:t>
      </w:r>
    </w:p>
    <w:p w14:paraId="6C467090" w14:textId="77777777" w:rsidR="00A76AF9" w:rsidRPr="00A76AF9" w:rsidRDefault="00A76AF9" w:rsidP="00A76AF9">
      <w:pPr>
        <w:tabs>
          <w:tab w:val="left" w:pos="-1080"/>
          <w:tab w:val="left" w:pos="-720"/>
          <w:tab w:val="left" w:pos="0"/>
          <w:tab w:val="left" w:pos="244"/>
        </w:tabs>
        <w:spacing w:before="120"/>
        <w:ind w:left="1701"/>
        <w:jc w:val="lowKashida"/>
        <w:rPr>
          <w:noProof/>
        </w:rPr>
      </w:pPr>
      <w:r w:rsidRPr="00A76AF9">
        <w:rPr>
          <w:noProof/>
        </w:rPr>
        <w:t>This shall be certified and signed by a 3</w:t>
      </w:r>
      <w:r w:rsidRPr="00A76AF9">
        <w:rPr>
          <w:noProof/>
          <w:vertAlign w:val="superscript"/>
        </w:rPr>
        <w:t>rd</w:t>
      </w:r>
      <w:r w:rsidRPr="00A76AF9">
        <w:rPr>
          <w:noProof/>
        </w:rPr>
        <w:t xml:space="preserve"> party company (Liods, SES … etc) in the origin country of a well known nambe mut approved by the Engineer before testing.</w:t>
      </w:r>
    </w:p>
    <w:p w14:paraId="655926C4" w14:textId="77777777" w:rsidR="00A76AF9" w:rsidRPr="00A76AF9" w:rsidRDefault="00A76AF9" w:rsidP="00A76AF9">
      <w:pPr>
        <w:tabs>
          <w:tab w:val="left" w:pos="1701"/>
        </w:tabs>
        <w:spacing w:before="120"/>
        <w:ind w:left="1701" w:hanging="425"/>
        <w:jc w:val="both"/>
        <w:rPr>
          <w:noProof/>
        </w:rPr>
      </w:pPr>
      <w:r w:rsidRPr="00A76AF9">
        <w:rPr>
          <w:noProof/>
        </w:rPr>
        <w:t>2.</w:t>
      </w:r>
      <w:r w:rsidRPr="00A76AF9">
        <w:rPr>
          <w:noProof/>
        </w:rPr>
        <w:tab/>
        <w:t>Certified Shop Tests</w:t>
      </w:r>
    </w:p>
    <w:p w14:paraId="2831211E" w14:textId="77777777" w:rsidR="00A76AF9" w:rsidRPr="00A76AF9" w:rsidRDefault="00A76AF9" w:rsidP="00A76AF9">
      <w:pPr>
        <w:tabs>
          <w:tab w:val="left" w:pos="2127"/>
        </w:tabs>
        <w:spacing w:before="120" w:after="120"/>
        <w:ind w:left="2160" w:hanging="459"/>
        <w:jc w:val="lowKashida"/>
        <w:rPr>
          <w:noProof/>
        </w:rPr>
      </w:pPr>
      <w:r w:rsidRPr="00A76AF9">
        <w:rPr>
          <w:noProof/>
        </w:rPr>
        <w:t>a.</w:t>
      </w:r>
      <w:r w:rsidRPr="00A76AF9">
        <w:rPr>
          <w:noProof/>
        </w:rPr>
        <w:tab/>
        <w:t>The transformers shall be given routine factory tests in accordance with the requirements of the ANSI and NEMA standards or according to the standard which implied by the manufacturer for these types.  Temperature rises may be certified from basic design.</w:t>
      </w:r>
    </w:p>
    <w:p w14:paraId="7FD055A9" w14:textId="77777777" w:rsidR="00A76AF9" w:rsidRPr="00A76AF9" w:rsidRDefault="00A76AF9" w:rsidP="00A76AF9">
      <w:pPr>
        <w:tabs>
          <w:tab w:val="left" w:pos="2127"/>
        </w:tabs>
        <w:spacing w:before="120" w:after="120"/>
        <w:ind w:left="2160" w:hanging="459"/>
        <w:jc w:val="lowKashida"/>
        <w:rPr>
          <w:noProof/>
        </w:rPr>
      </w:pPr>
      <w:r w:rsidRPr="00A76AF9">
        <w:rPr>
          <w:noProof/>
        </w:rPr>
        <w:t>b.</w:t>
      </w:r>
      <w:r w:rsidRPr="00A76AF9">
        <w:rPr>
          <w:noProof/>
        </w:rPr>
        <w:tab/>
        <w:t>As a minimum, the following tests shall be made on all transformers:</w:t>
      </w:r>
    </w:p>
    <w:p w14:paraId="76732575" w14:textId="77777777" w:rsidR="00A76AF9" w:rsidRPr="00A76AF9" w:rsidRDefault="00A76AF9" w:rsidP="00A76AF9">
      <w:pPr>
        <w:tabs>
          <w:tab w:val="left" w:pos="2694"/>
        </w:tabs>
        <w:spacing w:before="120"/>
        <w:ind w:left="2693" w:hanging="533"/>
        <w:jc w:val="lowKashida"/>
        <w:rPr>
          <w:noProof/>
        </w:rPr>
      </w:pPr>
      <w:r w:rsidRPr="00A76AF9">
        <w:rPr>
          <w:noProof/>
        </w:rPr>
        <w:t>1.</w:t>
      </w:r>
      <w:r w:rsidRPr="00A76AF9">
        <w:rPr>
          <w:noProof/>
        </w:rPr>
        <w:tab/>
        <w:t>Ratio tests on the rated voltage connection and on all tap connections.</w:t>
      </w:r>
    </w:p>
    <w:p w14:paraId="3A70FD74" w14:textId="77777777" w:rsidR="00A76AF9" w:rsidRPr="00A76AF9" w:rsidRDefault="00A76AF9" w:rsidP="00A76AF9">
      <w:pPr>
        <w:tabs>
          <w:tab w:val="left" w:pos="2694"/>
        </w:tabs>
        <w:spacing w:before="120"/>
        <w:ind w:left="2693" w:hanging="533"/>
        <w:jc w:val="lowKashida"/>
        <w:rPr>
          <w:noProof/>
        </w:rPr>
      </w:pPr>
      <w:r w:rsidRPr="00A76AF9">
        <w:rPr>
          <w:noProof/>
        </w:rPr>
        <w:t>2.</w:t>
      </w:r>
      <w:r w:rsidRPr="00A76AF9">
        <w:rPr>
          <w:noProof/>
        </w:rPr>
        <w:tab/>
        <w:t>Polarity and phase-relation tests on the rated voltage connection.</w:t>
      </w:r>
    </w:p>
    <w:p w14:paraId="1BB82009" w14:textId="77777777" w:rsidR="00A76AF9" w:rsidRPr="00A76AF9" w:rsidRDefault="00A76AF9" w:rsidP="00A76AF9">
      <w:pPr>
        <w:tabs>
          <w:tab w:val="left" w:pos="2694"/>
        </w:tabs>
        <w:spacing w:before="120"/>
        <w:ind w:left="2693" w:hanging="533"/>
        <w:jc w:val="lowKashida"/>
        <w:rPr>
          <w:noProof/>
        </w:rPr>
      </w:pPr>
      <w:r w:rsidRPr="00A76AF9">
        <w:rPr>
          <w:noProof/>
        </w:rPr>
        <w:t>3.</w:t>
      </w:r>
      <w:r w:rsidRPr="00A76AF9">
        <w:rPr>
          <w:noProof/>
        </w:rPr>
        <w:tab/>
        <w:t>Applied potential tests.</w:t>
      </w:r>
    </w:p>
    <w:p w14:paraId="01B1CB65" w14:textId="77777777" w:rsidR="00A76AF9" w:rsidRPr="00A76AF9" w:rsidRDefault="00A76AF9" w:rsidP="00A76AF9">
      <w:pPr>
        <w:tabs>
          <w:tab w:val="left" w:pos="2694"/>
        </w:tabs>
        <w:spacing w:before="120"/>
        <w:ind w:left="2693" w:hanging="533"/>
        <w:jc w:val="lowKashida"/>
        <w:rPr>
          <w:noProof/>
        </w:rPr>
      </w:pPr>
      <w:r w:rsidRPr="00A76AF9">
        <w:rPr>
          <w:noProof/>
        </w:rPr>
        <w:t>4.</w:t>
      </w:r>
      <w:r w:rsidRPr="00A76AF9">
        <w:rPr>
          <w:noProof/>
        </w:rPr>
        <w:tab/>
        <w:t>Induced potential tests.</w:t>
      </w:r>
    </w:p>
    <w:p w14:paraId="1CD4982B" w14:textId="51311BF3" w:rsidR="00A76AF9" w:rsidRDefault="00A76AF9" w:rsidP="00A76AF9">
      <w:pPr>
        <w:tabs>
          <w:tab w:val="left" w:pos="2694"/>
        </w:tabs>
        <w:spacing w:before="120"/>
        <w:ind w:left="2693" w:hanging="533"/>
        <w:jc w:val="lowKashida"/>
        <w:rPr>
          <w:noProof/>
        </w:rPr>
      </w:pPr>
      <w:r w:rsidRPr="00A76AF9">
        <w:rPr>
          <w:noProof/>
        </w:rPr>
        <w:t>5.</w:t>
      </w:r>
      <w:r w:rsidRPr="00A76AF9">
        <w:rPr>
          <w:noProof/>
        </w:rPr>
        <w:tab/>
        <w:t>No-load and excitation current at rated voltage on the rated voltage connection.</w:t>
      </w:r>
    </w:p>
    <w:p w14:paraId="640A2A58" w14:textId="77777777" w:rsidR="00E32899" w:rsidRPr="00A76AF9" w:rsidRDefault="00E32899" w:rsidP="00C63FE5">
      <w:pPr>
        <w:tabs>
          <w:tab w:val="left" w:pos="2694"/>
        </w:tabs>
        <w:spacing w:before="120"/>
        <w:jc w:val="lowKashida"/>
        <w:rPr>
          <w:noProof/>
        </w:rPr>
      </w:pPr>
    </w:p>
    <w:p w14:paraId="3E6E4478" w14:textId="77777777" w:rsidR="00A76AF9" w:rsidRPr="00A76AF9" w:rsidRDefault="00A76AF9" w:rsidP="00D239AD">
      <w:pPr>
        <w:widowControl w:val="0"/>
        <w:numPr>
          <w:ilvl w:val="0"/>
          <w:numId w:val="483"/>
        </w:numPr>
        <w:spacing w:before="120" w:after="120"/>
        <w:jc w:val="both"/>
        <w:rPr>
          <w:noProof/>
        </w:rPr>
      </w:pPr>
      <w:r w:rsidRPr="00A76AF9">
        <w:rPr>
          <w:noProof/>
        </w:rPr>
        <w:t>Field Tests</w:t>
      </w:r>
    </w:p>
    <w:p w14:paraId="274595A6" w14:textId="77777777" w:rsidR="00A76AF9" w:rsidRPr="00A76AF9" w:rsidRDefault="00A76AF9" w:rsidP="00D239AD">
      <w:pPr>
        <w:keepNext/>
        <w:widowControl w:val="0"/>
        <w:numPr>
          <w:ilvl w:val="0"/>
          <w:numId w:val="482"/>
        </w:numPr>
        <w:tabs>
          <w:tab w:val="left" w:pos="2127"/>
        </w:tabs>
        <w:spacing w:before="120"/>
        <w:ind w:left="2126" w:hanging="425"/>
        <w:jc w:val="lowKashida"/>
        <w:rPr>
          <w:noProof/>
        </w:rPr>
      </w:pPr>
      <w:r w:rsidRPr="00A76AF9">
        <w:rPr>
          <w:noProof/>
        </w:rPr>
        <w:t>Field testing shall be done in accordance with the requirements specified in the General Conditions, Division 1, and Section 16050, Basic Electrical Requirements.</w:t>
      </w:r>
    </w:p>
    <w:p w14:paraId="338AC3EB" w14:textId="77777777" w:rsidR="00A76AF9" w:rsidRPr="00A76AF9" w:rsidRDefault="00A76AF9" w:rsidP="00D239AD">
      <w:pPr>
        <w:keepNext/>
        <w:widowControl w:val="0"/>
        <w:numPr>
          <w:ilvl w:val="0"/>
          <w:numId w:val="482"/>
        </w:numPr>
        <w:tabs>
          <w:tab w:val="left" w:pos="2127"/>
        </w:tabs>
        <w:spacing w:before="120"/>
        <w:ind w:left="2126" w:hanging="425"/>
        <w:jc w:val="lowKashida"/>
        <w:rPr>
          <w:noProof/>
        </w:rPr>
      </w:pPr>
      <w:r w:rsidRPr="00A76AF9">
        <w:rPr>
          <w:noProof/>
        </w:rPr>
        <w:t>After installation, the transformers shall be subjected to routine insulation resistance tests.  The tests shall be made by the Contractor who shall also furnish the required testing equipment.</w:t>
      </w:r>
    </w:p>
    <w:p w14:paraId="6D8AD434" w14:textId="77777777" w:rsidR="00A76AF9" w:rsidRPr="00A76AF9" w:rsidRDefault="00A76AF9" w:rsidP="00D239AD">
      <w:pPr>
        <w:keepNext/>
        <w:widowControl w:val="0"/>
        <w:numPr>
          <w:ilvl w:val="0"/>
          <w:numId w:val="482"/>
        </w:numPr>
        <w:tabs>
          <w:tab w:val="left" w:pos="2127"/>
        </w:tabs>
        <w:spacing w:before="120"/>
        <w:ind w:left="2126" w:hanging="425"/>
        <w:jc w:val="lowKashida"/>
        <w:rPr>
          <w:noProof/>
        </w:rPr>
      </w:pPr>
      <w:r w:rsidRPr="00A76AF9">
        <w:rPr>
          <w:noProof/>
        </w:rPr>
        <w:t xml:space="preserve">The Contractor shall also execute all the tests the Engineer shall see it necessary </w:t>
      </w:r>
      <w:r w:rsidRPr="00A76AF9">
        <w:rPr>
          <w:noProof/>
        </w:rPr>
        <w:lastRenderedPageBreak/>
        <w:t>according to the needs or instructions of the Local Electric Company in the area or as the Company may recommends.</w:t>
      </w:r>
    </w:p>
    <w:p w14:paraId="01FBB3D3" w14:textId="77777777" w:rsidR="00A76AF9" w:rsidRPr="00A76AF9" w:rsidRDefault="00A76AF9" w:rsidP="00A76AF9">
      <w:pPr>
        <w:tabs>
          <w:tab w:val="left" w:pos="-1080"/>
          <w:tab w:val="left" w:pos="-720"/>
          <w:tab w:val="left" w:pos="0"/>
          <w:tab w:val="left" w:pos="244"/>
        </w:tabs>
        <w:spacing w:before="120" w:after="120"/>
        <w:ind w:left="720" w:hanging="720"/>
        <w:jc w:val="lowKashida"/>
        <w:rPr>
          <w:b/>
          <w:bCs/>
          <w:noProof/>
        </w:rPr>
      </w:pPr>
      <w:r w:rsidRPr="00A76AF9">
        <w:rPr>
          <w:b/>
          <w:bCs/>
          <w:noProof/>
        </w:rPr>
        <w:t>1.03</w:t>
      </w:r>
      <w:r w:rsidRPr="00A76AF9">
        <w:rPr>
          <w:b/>
          <w:bCs/>
          <w:noProof/>
        </w:rPr>
        <w:tab/>
        <w:t>SUBMITTALS</w:t>
      </w:r>
    </w:p>
    <w:p w14:paraId="302E4C8B" w14:textId="77777777" w:rsidR="00A76AF9" w:rsidRPr="00A76AF9" w:rsidRDefault="00A76AF9" w:rsidP="00A76AF9">
      <w:pPr>
        <w:tabs>
          <w:tab w:val="left" w:pos="1276"/>
        </w:tabs>
        <w:spacing w:before="120" w:after="120"/>
        <w:ind w:left="1276" w:hanging="567"/>
        <w:jc w:val="both"/>
        <w:rPr>
          <w:noProof/>
        </w:rPr>
      </w:pPr>
      <w:r w:rsidRPr="00A76AF9">
        <w:rPr>
          <w:noProof/>
        </w:rPr>
        <w:t>A.</w:t>
      </w:r>
      <w:r w:rsidRPr="00A76AF9">
        <w:rPr>
          <w:noProof/>
        </w:rPr>
        <w:tab/>
        <w:t>In accordance with the procedures and requirements set forth in the General Conditions and Division 1, the Contractor shall obtain from the equipment manufacturer and submit the following:</w:t>
      </w:r>
    </w:p>
    <w:p w14:paraId="7B3B2E63" w14:textId="77777777" w:rsidR="00A76AF9" w:rsidRPr="00A76AF9" w:rsidRDefault="00A76AF9" w:rsidP="00A76AF9">
      <w:pPr>
        <w:tabs>
          <w:tab w:val="left" w:pos="1701"/>
        </w:tabs>
        <w:spacing w:before="120" w:after="120"/>
        <w:ind w:left="1701" w:hanging="425"/>
        <w:jc w:val="lowKashida"/>
        <w:rPr>
          <w:noProof/>
        </w:rPr>
      </w:pPr>
      <w:r w:rsidRPr="00A76AF9">
        <w:rPr>
          <w:noProof/>
        </w:rPr>
        <w:t>1.</w:t>
      </w:r>
      <w:r w:rsidRPr="00A76AF9">
        <w:rPr>
          <w:noProof/>
        </w:rPr>
        <w:tab/>
        <w:t>Shop Drawings.</w:t>
      </w:r>
    </w:p>
    <w:p w14:paraId="286F7E28" w14:textId="77777777" w:rsidR="00A76AF9" w:rsidRPr="00A76AF9" w:rsidRDefault="00A76AF9" w:rsidP="00A76AF9">
      <w:pPr>
        <w:tabs>
          <w:tab w:val="left" w:pos="1701"/>
        </w:tabs>
        <w:spacing w:before="120" w:after="120"/>
        <w:ind w:left="1701" w:hanging="425"/>
        <w:jc w:val="lowKashida"/>
        <w:rPr>
          <w:noProof/>
        </w:rPr>
      </w:pPr>
      <w:r w:rsidRPr="00A76AF9">
        <w:rPr>
          <w:noProof/>
        </w:rPr>
        <w:t>2.</w:t>
      </w:r>
      <w:r w:rsidRPr="00A76AF9">
        <w:rPr>
          <w:noProof/>
        </w:rPr>
        <w:tab/>
        <w:t>Operation and Maintenance Manuals.</w:t>
      </w:r>
    </w:p>
    <w:p w14:paraId="5847977A" w14:textId="77777777" w:rsidR="00A76AF9" w:rsidRPr="00A76AF9" w:rsidRDefault="00A76AF9" w:rsidP="00A76AF9">
      <w:pPr>
        <w:tabs>
          <w:tab w:val="left" w:pos="1701"/>
        </w:tabs>
        <w:spacing w:before="120" w:after="120"/>
        <w:ind w:left="1701" w:hanging="425"/>
        <w:jc w:val="lowKashida"/>
        <w:rPr>
          <w:noProof/>
        </w:rPr>
      </w:pPr>
      <w:r w:rsidRPr="00A76AF9">
        <w:rPr>
          <w:noProof/>
        </w:rPr>
        <w:t>3.</w:t>
      </w:r>
      <w:r w:rsidRPr="00A76AF9">
        <w:rPr>
          <w:noProof/>
        </w:rPr>
        <w:tab/>
        <w:t>Spare Parts List.</w:t>
      </w:r>
    </w:p>
    <w:p w14:paraId="4D8B0015" w14:textId="77777777" w:rsidR="00A76AF9" w:rsidRPr="00A76AF9" w:rsidRDefault="00A76AF9" w:rsidP="00A76AF9">
      <w:pPr>
        <w:tabs>
          <w:tab w:val="left" w:pos="1701"/>
        </w:tabs>
        <w:spacing w:before="120" w:after="120"/>
        <w:ind w:left="1701" w:hanging="425"/>
        <w:jc w:val="lowKashida"/>
        <w:rPr>
          <w:noProof/>
        </w:rPr>
      </w:pPr>
      <w:r w:rsidRPr="00A76AF9">
        <w:rPr>
          <w:noProof/>
        </w:rPr>
        <w:t>4.</w:t>
      </w:r>
      <w:r w:rsidRPr="00A76AF9">
        <w:rPr>
          <w:noProof/>
        </w:rPr>
        <w:tab/>
        <w:t>Special Tools List.</w:t>
      </w:r>
    </w:p>
    <w:p w14:paraId="688EFA85" w14:textId="77777777" w:rsidR="00A76AF9" w:rsidRPr="00A76AF9" w:rsidRDefault="00A76AF9" w:rsidP="00A76AF9">
      <w:pPr>
        <w:tabs>
          <w:tab w:val="left" w:pos="1701"/>
        </w:tabs>
        <w:spacing w:before="120" w:after="120"/>
        <w:ind w:left="1701" w:hanging="425"/>
        <w:jc w:val="lowKashida"/>
        <w:rPr>
          <w:noProof/>
        </w:rPr>
      </w:pPr>
      <w:r w:rsidRPr="00A76AF9">
        <w:rPr>
          <w:noProof/>
        </w:rPr>
        <w:t>5.</w:t>
      </w:r>
      <w:r w:rsidRPr="00A76AF9">
        <w:rPr>
          <w:noProof/>
        </w:rPr>
        <w:tab/>
        <w:t>Reports of Certified Shop Tests.</w:t>
      </w:r>
    </w:p>
    <w:p w14:paraId="502DB8CD" w14:textId="77777777" w:rsidR="00A76AF9" w:rsidRPr="00A76AF9" w:rsidRDefault="00A76AF9" w:rsidP="00D239AD">
      <w:pPr>
        <w:widowControl w:val="0"/>
        <w:numPr>
          <w:ilvl w:val="0"/>
          <w:numId w:val="482"/>
        </w:numPr>
        <w:tabs>
          <w:tab w:val="num" w:pos="1276"/>
        </w:tabs>
        <w:spacing w:before="120" w:after="120"/>
        <w:ind w:left="1276" w:hanging="567"/>
        <w:jc w:val="both"/>
        <w:rPr>
          <w:noProof/>
        </w:rPr>
      </w:pPr>
      <w:r w:rsidRPr="00A76AF9">
        <w:rPr>
          <w:noProof/>
        </w:rPr>
        <w:t>Each submittal shall be identified by the applicable specification section.</w:t>
      </w:r>
    </w:p>
    <w:p w14:paraId="05176D50" w14:textId="77777777" w:rsidR="00A76AF9" w:rsidRPr="00A76AF9" w:rsidRDefault="00A76AF9" w:rsidP="00D239AD">
      <w:pPr>
        <w:widowControl w:val="0"/>
        <w:numPr>
          <w:ilvl w:val="0"/>
          <w:numId w:val="482"/>
        </w:numPr>
        <w:tabs>
          <w:tab w:val="num" w:pos="1276"/>
        </w:tabs>
        <w:spacing w:before="120" w:after="120"/>
        <w:ind w:left="1276" w:hanging="567"/>
        <w:jc w:val="both"/>
        <w:rPr>
          <w:noProof/>
        </w:rPr>
      </w:pPr>
      <w:r w:rsidRPr="00A76AF9">
        <w:rPr>
          <w:noProof/>
        </w:rPr>
        <w:t>Submit materials compliance sheets that comply with the specifications</w:t>
      </w:r>
    </w:p>
    <w:p w14:paraId="6EC94B8F" w14:textId="77777777" w:rsidR="00A76AF9" w:rsidRPr="00A76AF9" w:rsidRDefault="00A76AF9" w:rsidP="00A76AF9">
      <w:pPr>
        <w:tabs>
          <w:tab w:val="left" w:pos="-1080"/>
          <w:tab w:val="left" w:pos="-720"/>
          <w:tab w:val="left" w:pos="0"/>
          <w:tab w:val="left" w:pos="244"/>
        </w:tabs>
        <w:spacing w:before="120" w:after="120"/>
        <w:ind w:left="720" w:hanging="720"/>
        <w:jc w:val="lowKashida"/>
        <w:rPr>
          <w:b/>
          <w:bCs/>
          <w:noProof/>
        </w:rPr>
      </w:pPr>
      <w:r w:rsidRPr="00A76AF9">
        <w:rPr>
          <w:b/>
          <w:bCs/>
          <w:noProof/>
        </w:rPr>
        <w:t>1.04</w:t>
      </w:r>
      <w:r w:rsidRPr="00A76AF9">
        <w:rPr>
          <w:b/>
          <w:bCs/>
          <w:noProof/>
        </w:rPr>
        <w:tab/>
        <w:t>SHOP DRAWINGS</w:t>
      </w:r>
    </w:p>
    <w:p w14:paraId="3B64A150" w14:textId="77777777" w:rsidR="00A76AF9" w:rsidRPr="00A76AF9" w:rsidRDefault="00A76AF9" w:rsidP="00A76AF9">
      <w:pPr>
        <w:tabs>
          <w:tab w:val="left" w:pos="1276"/>
        </w:tabs>
        <w:spacing w:before="120" w:after="120"/>
        <w:ind w:left="1276" w:hanging="567"/>
        <w:jc w:val="both"/>
        <w:rPr>
          <w:noProof/>
        </w:rPr>
      </w:pPr>
      <w:r w:rsidRPr="00A76AF9">
        <w:rPr>
          <w:noProof/>
        </w:rPr>
        <w:t>A.</w:t>
      </w:r>
      <w:r w:rsidRPr="00A76AF9">
        <w:rPr>
          <w:noProof/>
        </w:rPr>
        <w:tab/>
        <w:t>Each submittal shall be complete in all respects, incorporating all information and data listed herein, and all additional information required for evaluation of the proposed equipment's compliance with the Contract Documents.</w:t>
      </w:r>
    </w:p>
    <w:p w14:paraId="1E8D575A" w14:textId="77777777" w:rsidR="00A76AF9" w:rsidRPr="00A76AF9" w:rsidRDefault="00A76AF9" w:rsidP="00A76AF9">
      <w:pPr>
        <w:tabs>
          <w:tab w:val="left" w:pos="1276"/>
        </w:tabs>
        <w:spacing w:before="120" w:after="120"/>
        <w:ind w:left="1276" w:hanging="567"/>
        <w:jc w:val="both"/>
        <w:rPr>
          <w:noProof/>
        </w:rPr>
      </w:pPr>
      <w:r w:rsidRPr="00A76AF9">
        <w:rPr>
          <w:noProof/>
        </w:rPr>
        <w:t>B.</w:t>
      </w:r>
      <w:r w:rsidRPr="00A76AF9">
        <w:rPr>
          <w:noProof/>
        </w:rPr>
        <w:tab/>
        <w:t>Partial, incomplete, or illegible submittals will be returned to the Contractor without review for resubmittal.</w:t>
      </w:r>
    </w:p>
    <w:p w14:paraId="2F5CD0A4" w14:textId="77777777" w:rsidR="00A76AF9" w:rsidRPr="00A76AF9" w:rsidRDefault="00A76AF9" w:rsidP="00A76AF9">
      <w:pPr>
        <w:tabs>
          <w:tab w:val="left" w:pos="1276"/>
        </w:tabs>
        <w:spacing w:before="120" w:after="120"/>
        <w:ind w:left="1276" w:hanging="567"/>
        <w:jc w:val="both"/>
        <w:rPr>
          <w:noProof/>
        </w:rPr>
      </w:pPr>
      <w:r w:rsidRPr="00A76AF9">
        <w:rPr>
          <w:noProof/>
        </w:rPr>
        <w:t>C.</w:t>
      </w:r>
      <w:r w:rsidRPr="00A76AF9">
        <w:rPr>
          <w:noProof/>
        </w:rPr>
        <w:tab/>
        <w:t>Shop drawings shall include but not be limited to:</w:t>
      </w:r>
    </w:p>
    <w:p w14:paraId="16BCFF38" w14:textId="77777777" w:rsidR="00A76AF9" w:rsidRPr="00A76AF9" w:rsidRDefault="00A76AF9" w:rsidP="00A76AF9">
      <w:pPr>
        <w:tabs>
          <w:tab w:val="left" w:pos="1701"/>
        </w:tabs>
        <w:spacing w:before="120" w:after="120"/>
        <w:ind w:left="1701" w:hanging="425"/>
        <w:jc w:val="lowKashida"/>
        <w:rPr>
          <w:noProof/>
        </w:rPr>
      </w:pPr>
      <w:r w:rsidRPr="00A76AF9">
        <w:rPr>
          <w:noProof/>
        </w:rPr>
        <w:t>1.</w:t>
      </w:r>
      <w:r w:rsidRPr="00A76AF9">
        <w:rPr>
          <w:noProof/>
        </w:rPr>
        <w:tab/>
        <w:t>Equipment specifications and product data sheets.</w:t>
      </w:r>
    </w:p>
    <w:p w14:paraId="6B97C070" w14:textId="77777777" w:rsidR="00A76AF9" w:rsidRPr="00A76AF9" w:rsidRDefault="00A76AF9" w:rsidP="00A76AF9">
      <w:pPr>
        <w:tabs>
          <w:tab w:val="left" w:pos="1701"/>
        </w:tabs>
        <w:spacing w:before="120" w:after="120"/>
        <w:ind w:left="1701" w:hanging="425"/>
        <w:jc w:val="lowKashida"/>
        <w:rPr>
          <w:noProof/>
        </w:rPr>
      </w:pPr>
      <w:r w:rsidRPr="00A76AF9">
        <w:rPr>
          <w:noProof/>
        </w:rPr>
        <w:t>2.</w:t>
      </w:r>
      <w:r w:rsidRPr="00A76AF9">
        <w:rPr>
          <w:noProof/>
        </w:rPr>
        <w:tab/>
        <w:t>Drawings showing clearly marked dimensions for each transformer.</w:t>
      </w:r>
    </w:p>
    <w:p w14:paraId="37BE7243" w14:textId="77777777" w:rsidR="00A76AF9" w:rsidRPr="00A76AF9" w:rsidRDefault="00A76AF9" w:rsidP="00A76AF9">
      <w:pPr>
        <w:tabs>
          <w:tab w:val="left" w:pos="1701"/>
        </w:tabs>
        <w:spacing w:before="120" w:after="120"/>
        <w:ind w:left="1701" w:hanging="425"/>
        <w:jc w:val="lowKashida"/>
        <w:rPr>
          <w:noProof/>
        </w:rPr>
      </w:pPr>
      <w:r w:rsidRPr="00A76AF9">
        <w:rPr>
          <w:noProof/>
        </w:rPr>
        <w:t>3.</w:t>
      </w:r>
      <w:r w:rsidRPr="00A76AF9">
        <w:rPr>
          <w:noProof/>
        </w:rPr>
        <w:tab/>
        <w:t>Sample equipment nameplate diagram.</w:t>
      </w:r>
    </w:p>
    <w:p w14:paraId="20324BA2" w14:textId="77777777" w:rsidR="00A76AF9" w:rsidRPr="00A76AF9" w:rsidRDefault="00A76AF9" w:rsidP="00A76AF9">
      <w:pPr>
        <w:tabs>
          <w:tab w:val="left" w:pos="1276"/>
        </w:tabs>
        <w:spacing w:before="120" w:after="120"/>
        <w:ind w:left="1276" w:hanging="567"/>
        <w:jc w:val="both"/>
        <w:rPr>
          <w:noProof/>
        </w:rPr>
      </w:pPr>
      <w:r w:rsidRPr="00A76AF9">
        <w:rPr>
          <w:noProof/>
        </w:rPr>
        <w:t>D.</w:t>
      </w:r>
      <w:r w:rsidRPr="00A76AF9">
        <w:rPr>
          <w:noProof/>
        </w:rPr>
        <w:tab/>
        <w:t xml:space="preserve">The submittal information shall reflect the specific equipment identification number as indicated on the Drawings. </w:t>
      </w:r>
    </w:p>
    <w:p w14:paraId="448C50C8" w14:textId="77777777" w:rsidR="00A76AF9" w:rsidRPr="00A76AF9" w:rsidRDefault="00A76AF9" w:rsidP="00D239AD">
      <w:pPr>
        <w:widowControl w:val="0"/>
        <w:numPr>
          <w:ilvl w:val="0"/>
          <w:numId w:val="482"/>
        </w:numPr>
        <w:tabs>
          <w:tab w:val="num" w:pos="1276"/>
        </w:tabs>
        <w:spacing w:before="120" w:after="120"/>
        <w:ind w:left="1276" w:hanging="567"/>
        <w:jc w:val="both"/>
        <w:rPr>
          <w:noProof/>
        </w:rPr>
      </w:pPr>
      <w:r w:rsidRPr="00A76AF9">
        <w:rPr>
          <w:noProof/>
        </w:rPr>
        <w:t>The shop drawing information shall be complete and organized in such a way that the Engineer can determine if the requirements of these Specifications are being met.  Copies of technical bulletins, technical data sheets from "soft-cover" catalogs, and similar information which is "highlighted" or somehow identifies the specific equipment items that the Contractor intends to provide are acceptable and shall be submitted.</w:t>
      </w:r>
    </w:p>
    <w:p w14:paraId="5603D4B5" w14:textId="77777777" w:rsidR="00A76AF9" w:rsidRPr="00A76AF9" w:rsidRDefault="00A76AF9" w:rsidP="00A76AF9">
      <w:pPr>
        <w:tabs>
          <w:tab w:val="left" w:pos="-1080"/>
          <w:tab w:val="left" w:pos="-720"/>
          <w:tab w:val="left" w:pos="0"/>
          <w:tab w:val="left" w:pos="244"/>
        </w:tabs>
        <w:spacing w:before="120" w:after="120"/>
        <w:jc w:val="lowKashida"/>
        <w:rPr>
          <w:b/>
          <w:bCs/>
          <w:noProof/>
        </w:rPr>
      </w:pPr>
      <w:r w:rsidRPr="00A76AF9">
        <w:rPr>
          <w:b/>
          <w:bCs/>
          <w:noProof/>
        </w:rPr>
        <w:t>1.05</w:t>
      </w:r>
      <w:r w:rsidRPr="00A76AF9">
        <w:rPr>
          <w:b/>
          <w:bCs/>
          <w:noProof/>
        </w:rPr>
        <w:tab/>
        <w:t>OPERATION AND MAINTENANCE MANUALS</w:t>
      </w:r>
    </w:p>
    <w:p w14:paraId="6C040B9A" w14:textId="77777777" w:rsidR="00A76AF9" w:rsidRPr="00A76AF9" w:rsidRDefault="00A76AF9" w:rsidP="00A76AF9">
      <w:pPr>
        <w:tabs>
          <w:tab w:val="left" w:pos="1276"/>
        </w:tabs>
        <w:spacing w:before="120" w:after="120"/>
        <w:ind w:left="1276" w:hanging="567"/>
        <w:jc w:val="both"/>
        <w:rPr>
          <w:noProof/>
        </w:rPr>
      </w:pPr>
      <w:r w:rsidRPr="00A76AF9">
        <w:rPr>
          <w:noProof/>
        </w:rPr>
        <w:t>A.</w:t>
      </w:r>
      <w:r w:rsidRPr="00A76AF9">
        <w:rPr>
          <w:noProof/>
        </w:rPr>
        <w:tab/>
        <w:t>The Contractor shall submit operation and maintenance manuals in accordance with the procedures and requirements set forth in the General Conditions and Division 1.</w:t>
      </w:r>
    </w:p>
    <w:p w14:paraId="723E09B4" w14:textId="77777777" w:rsidR="00A76AF9" w:rsidRPr="00A76AF9" w:rsidRDefault="00A76AF9" w:rsidP="00A76AF9">
      <w:pPr>
        <w:tabs>
          <w:tab w:val="left" w:pos="-1080"/>
          <w:tab w:val="left" w:pos="-720"/>
          <w:tab w:val="left" w:pos="0"/>
          <w:tab w:val="left" w:pos="244"/>
        </w:tabs>
        <w:spacing w:before="120" w:after="120"/>
        <w:jc w:val="lowKashida"/>
        <w:rPr>
          <w:b/>
          <w:bCs/>
          <w:noProof/>
        </w:rPr>
      </w:pPr>
      <w:r w:rsidRPr="00A76AF9">
        <w:rPr>
          <w:b/>
          <w:bCs/>
          <w:noProof/>
        </w:rPr>
        <w:t>1.06</w:t>
      </w:r>
      <w:r w:rsidRPr="00A76AF9">
        <w:rPr>
          <w:b/>
          <w:bCs/>
          <w:noProof/>
        </w:rPr>
        <w:tab/>
        <w:t>TOOLS, SUPPLIES AND SPARE PARTS</w:t>
      </w:r>
    </w:p>
    <w:p w14:paraId="51073AD9" w14:textId="77777777" w:rsidR="00A76AF9" w:rsidRPr="00A76AF9" w:rsidRDefault="00A76AF9" w:rsidP="00D239AD">
      <w:pPr>
        <w:widowControl w:val="0"/>
        <w:numPr>
          <w:ilvl w:val="0"/>
          <w:numId w:val="485"/>
        </w:numPr>
        <w:tabs>
          <w:tab w:val="num" w:pos="1276"/>
        </w:tabs>
        <w:spacing w:before="120" w:after="120"/>
        <w:ind w:left="1276" w:hanging="567"/>
        <w:jc w:val="both"/>
        <w:rPr>
          <w:noProof/>
        </w:rPr>
      </w:pPr>
      <w:r w:rsidRPr="00A76AF9">
        <w:rPr>
          <w:noProof/>
        </w:rPr>
        <w:t>The transformers shall be furnished with all special tools necessary to disassemble, service, repair and adjust the equipment.  All spare parts as recommended by the equipment manufacturer shall be furnished to the Owner by the Contractor.</w:t>
      </w:r>
    </w:p>
    <w:p w14:paraId="1D69656F" w14:textId="77777777" w:rsidR="00A76AF9" w:rsidRPr="00A76AF9" w:rsidRDefault="00A76AF9" w:rsidP="00D239AD">
      <w:pPr>
        <w:widowControl w:val="0"/>
        <w:numPr>
          <w:ilvl w:val="0"/>
          <w:numId w:val="485"/>
        </w:numPr>
        <w:tabs>
          <w:tab w:val="num" w:pos="1276"/>
        </w:tabs>
        <w:spacing w:before="120" w:after="120"/>
        <w:ind w:left="1276" w:hanging="567"/>
        <w:jc w:val="both"/>
        <w:rPr>
          <w:noProof/>
        </w:rPr>
      </w:pPr>
      <w:r w:rsidRPr="00A76AF9">
        <w:rPr>
          <w:noProof/>
        </w:rPr>
        <w:t>Spare parts lists, included with the Shop Drawing submittal, shall indicate specific sizes, quantities, and part numbers of the items to be furnished.  Terms such as "1 lot of packing material" are not acceptable.</w:t>
      </w:r>
    </w:p>
    <w:p w14:paraId="6F651B8D" w14:textId="77777777" w:rsidR="00A76AF9" w:rsidRPr="00A76AF9" w:rsidRDefault="00A76AF9" w:rsidP="00D239AD">
      <w:pPr>
        <w:widowControl w:val="0"/>
        <w:numPr>
          <w:ilvl w:val="0"/>
          <w:numId w:val="485"/>
        </w:numPr>
        <w:tabs>
          <w:tab w:val="num" w:pos="1276"/>
        </w:tabs>
        <w:spacing w:before="120" w:after="120"/>
        <w:ind w:left="1276" w:hanging="567"/>
        <w:jc w:val="both"/>
        <w:rPr>
          <w:noProof/>
        </w:rPr>
      </w:pPr>
      <w:r w:rsidRPr="00A76AF9">
        <w:rPr>
          <w:noProof/>
        </w:rPr>
        <w:t xml:space="preserve">Parts shall be completely identified with a numerical system to facilitate parts inventory </w:t>
      </w:r>
      <w:r w:rsidRPr="00A76AF9">
        <w:rPr>
          <w:noProof/>
        </w:rPr>
        <w:lastRenderedPageBreak/>
        <w:t>control and stocking.  Each part shall be properly identified by a separate number.  Those parts which are identical for more than one size, shall have the same parts number.</w:t>
      </w:r>
    </w:p>
    <w:p w14:paraId="14DEF453" w14:textId="77777777" w:rsidR="00A76AF9" w:rsidRPr="00A76AF9" w:rsidRDefault="00A76AF9" w:rsidP="00D239AD">
      <w:pPr>
        <w:widowControl w:val="0"/>
        <w:numPr>
          <w:ilvl w:val="0"/>
          <w:numId w:val="485"/>
        </w:numPr>
        <w:tabs>
          <w:tab w:val="num" w:pos="1276"/>
        </w:tabs>
        <w:spacing w:before="120" w:after="120"/>
        <w:ind w:left="1276" w:hanging="567"/>
        <w:jc w:val="both"/>
        <w:rPr>
          <w:noProof/>
        </w:rPr>
      </w:pPr>
      <w:r w:rsidRPr="00A76AF9">
        <w:rPr>
          <w:noProof/>
        </w:rPr>
        <w:t>All submitted spare parts prices after approval shall be included in the unit price of the Contract.</w:t>
      </w:r>
    </w:p>
    <w:p w14:paraId="484FD09F" w14:textId="77777777" w:rsidR="00A76AF9" w:rsidRPr="00A76AF9" w:rsidRDefault="00A76AF9" w:rsidP="00A76AF9">
      <w:pPr>
        <w:tabs>
          <w:tab w:val="left" w:pos="-1080"/>
          <w:tab w:val="left" w:pos="-720"/>
          <w:tab w:val="left" w:pos="0"/>
          <w:tab w:val="left" w:pos="244"/>
        </w:tabs>
        <w:spacing w:before="120" w:after="120"/>
        <w:ind w:left="720" w:hanging="720"/>
        <w:jc w:val="lowKashida"/>
        <w:rPr>
          <w:b/>
          <w:bCs/>
          <w:noProof/>
        </w:rPr>
      </w:pPr>
      <w:r w:rsidRPr="00A76AF9">
        <w:rPr>
          <w:b/>
          <w:bCs/>
          <w:noProof/>
        </w:rPr>
        <w:t>1.07</w:t>
      </w:r>
      <w:r w:rsidRPr="00A76AF9">
        <w:rPr>
          <w:b/>
          <w:bCs/>
          <w:noProof/>
        </w:rPr>
        <w:tab/>
        <w:t>IDENTIFICATION</w:t>
      </w:r>
    </w:p>
    <w:p w14:paraId="39032DA4" w14:textId="77777777" w:rsidR="00A76AF9" w:rsidRPr="00A76AF9" w:rsidRDefault="00A76AF9" w:rsidP="00A76AF9">
      <w:pPr>
        <w:tabs>
          <w:tab w:val="left" w:pos="1276"/>
        </w:tabs>
        <w:spacing w:before="120" w:after="120"/>
        <w:ind w:left="1276" w:hanging="567"/>
        <w:jc w:val="both"/>
        <w:rPr>
          <w:noProof/>
        </w:rPr>
      </w:pPr>
      <w:r w:rsidRPr="00A76AF9">
        <w:rPr>
          <w:noProof/>
        </w:rPr>
        <w:t>A.</w:t>
      </w:r>
      <w:r w:rsidRPr="00A76AF9">
        <w:rPr>
          <w:noProof/>
        </w:rPr>
        <w:tab/>
        <w:t>Each transformer shall be identified with the equipment item number indicated on the Contract Drawings and the accepted Shop Drawings.  A nameplate shall be securely affixed in a conspicuous place on each transformer.  Nameplates shall be as specified in Section</w:t>
      </w:r>
      <w:r w:rsidRPr="00A76AF9">
        <w:rPr>
          <w:noProof/>
          <w:rtl/>
        </w:rPr>
        <w:t> </w:t>
      </w:r>
      <w:r w:rsidRPr="00A76AF9">
        <w:rPr>
          <w:noProof/>
        </w:rPr>
        <w:t>16075, Electrical Identification.</w:t>
      </w:r>
    </w:p>
    <w:p w14:paraId="49FACA2A" w14:textId="77777777" w:rsidR="00A76AF9" w:rsidRPr="006F7F72" w:rsidRDefault="00A76AF9" w:rsidP="006F7F72">
      <w:pPr>
        <w:tabs>
          <w:tab w:val="left" w:pos="720"/>
          <w:tab w:val="left" w:pos="1440"/>
          <w:tab w:val="left" w:pos="2160"/>
        </w:tabs>
        <w:spacing w:before="120" w:after="60"/>
        <w:ind w:left="2880" w:hanging="2880"/>
        <w:jc w:val="lowKashida"/>
        <w:rPr>
          <w:rFonts w:cs="Traditional Arabic"/>
          <w:b/>
          <w:bCs/>
          <w:szCs w:val="28"/>
          <w:u w:val="single"/>
          <w:lang w:val="en-GB" w:eastAsia="en-GB"/>
        </w:rPr>
      </w:pPr>
      <w:r w:rsidRPr="006F7F72">
        <w:rPr>
          <w:rFonts w:cs="Traditional Arabic"/>
          <w:b/>
          <w:bCs/>
          <w:szCs w:val="28"/>
          <w:u w:val="single"/>
          <w:lang w:val="en-GB" w:eastAsia="en-GB"/>
        </w:rPr>
        <w:t>PART 2   PRODUCTS</w:t>
      </w:r>
    </w:p>
    <w:p w14:paraId="352A8214" w14:textId="77777777" w:rsidR="00A76AF9" w:rsidRPr="00A76AF9" w:rsidRDefault="00A76AF9" w:rsidP="00A76AF9">
      <w:pPr>
        <w:tabs>
          <w:tab w:val="left" w:pos="-1080"/>
          <w:tab w:val="left" w:pos="-720"/>
          <w:tab w:val="left" w:pos="0"/>
          <w:tab w:val="left" w:pos="244"/>
        </w:tabs>
        <w:spacing w:before="120" w:after="120"/>
        <w:ind w:left="720" w:hanging="720"/>
        <w:jc w:val="lowKashida"/>
        <w:rPr>
          <w:b/>
          <w:bCs/>
          <w:noProof/>
        </w:rPr>
      </w:pPr>
      <w:r w:rsidRPr="00A76AF9">
        <w:rPr>
          <w:b/>
          <w:bCs/>
          <w:noProof/>
        </w:rPr>
        <w:t>2.01</w:t>
      </w:r>
      <w:r w:rsidRPr="00A76AF9">
        <w:rPr>
          <w:b/>
          <w:bCs/>
          <w:noProof/>
        </w:rPr>
        <w:tab/>
        <w:t>MANUFACTURERS</w:t>
      </w:r>
    </w:p>
    <w:p w14:paraId="3ACD046B" w14:textId="77777777" w:rsidR="00A76AF9" w:rsidRPr="00A76AF9" w:rsidRDefault="00A76AF9" w:rsidP="00A76AF9">
      <w:pPr>
        <w:tabs>
          <w:tab w:val="left" w:pos="1276"/>
        </w:tabs>
        <w:spacing w:before="120" w:after="120"/>
        <w:ind w:left="1276" w:hanging="567"/>
        <w:jc w:val="both"/>
        <w:rPr>
          <w:noProof/>
        </w:rPr>
      </w:pPr>
      <w:r w:rsidRPr="00A76AF9">
        <w:rPr>
          <w:noProof/>
        </w:rPr>
        <w:t>A.</w:t>
      </w:r>
      <w:r w:rsidRPr="00A76AF9">
        <w:rPr>
          <w:noProof/>
        </w:rPr>
        <w:tab/>
        <w:t>The equipment covered by this Specification is intended to be standard equipment of proven performance as manufactured by reputable concerns.  Equipment shall be designed, constructed and installed in accordance with the best practices of the trade, and shall operate satisfactorily when installed as shown on the Drawings.</w:t>
      </w:r>
    </w:p>
    <w:p w14:paraId="662F5DD4" w14:textId="77777777" w:rsidR="00A76AF9" w:rsidRPr="00A76AF9" w:rsidRDefault="00A76AF9" w:rsidP="00A76AF9">
      <w:pPr>
        <w:tabs>
          <w:tab w:val="left" w:pos="1276"/>
        </w:tabs>
        <w:spacing w:before="120" w:after="120"/>
        <w:ind w:left="1276" w:hanging="567"/>
        <w:jc w:val="both"/>
        <w:rPr>
          <w:noProof/>
        </w:rPr>
      </w:pPr>
      <w:r w:rsidRPr="00A76AF9">
        <w:rPr>
          <w:noProof/>
        </w:rPr>
        <w:t>B.</w:t>
      </w:r>
      <w:r w:rsidRPr="00A76AF9">
        <w:rPr>
          <w:noProof/>
        </w:rPr>
        <w:tab/>
        <w:t>Dry type distribution transformers shall be manufactured by Square D Company, General Electric Company Type QL, Cutler-Hammer/Westinghouse Electric Corporation, or equal european company aproved by the Engineer.</w:t>
      </w:r>
    </w:p>
    <w:p w14:paraId="422F6981" w14:textId="77777777" w:rsidR="00A76AF9" w:rsidRPr="00A76AF9" w:rsidRDefault="00A76AF9" w:rsidP="00A76AF9">
      <w:pPr>
        <w:tabs>
          <w:tab w:val="left" w:pos="1276"/>
        </w:tabs>
        <w:spacing w:before="120" w:after="120"/>
        <w:ind w:left="1276" w:hanging="567"/>
        <w:jc w:val="both"/>
        <w:rPr>
          <w:noProof/>
        </w:rPr>
      </w:pPr>
    </w:p>
    <w:p w14:paraId="2FEF4B63" w14:textId="77777777" w:rsidR="00A76AF9" w:rsidRPr="00A76AF9" w:rsidRDefault="00A76AF9" w:rsidP="00A76AF9">
      <w:pPr>
        <w:tabs>
          <w:tab w:val="left" w:pos="-1080"/>
          <w:tab w:val="left" w:pos="-720"/>
          <w:tab w:val="left" w:pos="0"/>
          <w:tab w:val="left" w:pos="244"/>
        </w:tabs>
        <w:spacing w:before="120" w:after="120"/>
        <w:ind w:left="720" w:hanging="720"/>
        <w:jc w:val="lowKashida"/>
        <w:rPr>
          <w:b/>
          <w:bCs/>
          <w:noProof/>
        </w:rPr>
      </w:pPr>
      <w:r w:rsidRPr="00A76AF9">
        <w:rPr>
          <w:b/>
          <w:bCs/>
          <w:noProof/>
        </w:rPr>
        <w:t>2.02</w:t>
      </w:r>
      <w:r w:rsidRPr="00A76AF9">
        <w:rPr>
          <w:b/>
          <w:bCs/>
          <w:noProof/>
        </w:rPr>
        <w:tab/>
        <w:t>DRY TYPE TRANSFORMERS</w:t>
      </w:r>
    </w:p>
    <w:p w14:paraId="0A2BE06C" w14:textId="77777777" w:rsidR="00A76AF9" w:rsidRPr="00A76AF9" w:rsidRDefault="00A76AF9" w:rsidP="00A76AF9">
      <w:pPr>
        <w:tabs>
          <w:tab w:val="left" w:pos="1276"/>
        </w:tabs>
        <w:spacing w:before="120" w:after="120"/>
        <w:ind w:left="1276" w:hanging="567"/>
        <w:jc w:val="both"/>
        <w:rPr>
          <w:noProof/>
        </w:rPr>
      </w:pPr>
      <w:r w:rsidRPr="00A76AF9">
        <w:rPr>
          <w:noProof/>
        </w:rPr>
        <w:t>A.</w:t>
      </w:r>
      <w:r w:rsidRPr="00A76AF9">
        <w:rPr>
          <w:noProof/>
        </w:rPr>
        <w:tab/>
        <w:t>Furnish and install single-phase and three-phase general purpose, dry-type transformers, as specified herein and indicated on the Drawings.  The transformers shall be 50 Hz, self</w:t>
      </w:r>
      <w:r w:rsidRPr="00A76AF9">
        <w:rPr>
          <w:noProof/>
        </w:rPr>
        <w:noBreakHyphen/>
        <w:t>cooled, quiet</w:t>
      </w:r>
      <w:r w:rsidRPr="00A76AF9">
        <w:rPr>
          <w:noProof/>
        </w:rPr>
        <w:noBreakHyphen/>
        <w:t>design insulated of the two winding type.</w:t>
      </w:r>
    </w:p>
    <w:p w14:paraId="504D3F56" w14:textId="77777777" w:rsidR="00A76AF9" w:rsidRPr="00A76AF9" w:rsidRDefault="00A76AF9" w:rsidP="00A76AF9">
      <w:pPr>
        <w:tabs>
          <w:tab w:val="left" w:pos="1276"/>
        </w:tabs>
        <w:spacing w:before="120" w:after="120"/>
        <w:ind w:left="1276" w:hanging="567"/>
        <w:jc w:val="both"/>
        <w:rPr>
          <w:noProof/>
        </w:rPr>
      </w:pPr>
      <w:r w:rsidRPr="00A76AF9">
        <w:rPr>
          <w:noProof/>
        </w:rPr>
        <w:t>B.</w:t>
      </w:r>
      <w:r w:rsidRPr="00A76AF9">
        <w:rPr>
          <w:noProof/>
        </w:rPr>
        <w:tab/>
        <w:t>The transformers shall be Underwriters Laboratories, Inc. listed and shall bear the UL label, or to other international (approved by the Engineer) standards.</w:t>
      </w:r>
    </w:p>
    <w:p w14:paraId="3E83B79C" w14:textId="77777777" w:rsidR="00A76AF9" w:rsidRPr="00A76AF9" w:rsidRDefault="00A76AF9" w:rsidP="00A76AF9">
      <w:pPr>
        <w:tabs>
          <w:tab w:val="left" w:pos="1276"/>
        </w:tabs>
        <w:spacing w:before="120" w:after="120"/>
        <w:ind w:left="1276" w:hanging="567"/>
        <w:jc w:val="both"/>
        <w:rPr>
          <w:noProof/>
        </w:rPr>
      </w:pPr>
      <w:r w:rsidRPr="00A76AF9">
        <w:rPr>
          <w:noProof/>
        </w:rPr>
        <w:t>C.</w:t>
      </w:r>
      <w:r w:rsidRPr="00A76AF9">
        <w:rPr>
          <w:noProof/>
        </w:rPr>
        <w:tab/>
        <w:t>The primary windings shall be rated 415 VAC for use on 3</w:t>
      </w:r>
      <w:r w:rsidRPr="00A76AF9">
        <w:rPr>
          <w:noProof/>
        </w:rPr>
        <w:noBreakHyphen/>
        <w:t>phase, 3</w:t>
      </w:r>
      <w:r w:rsidRPr="00A76AF9">
        <w:rPr>
          <w:noProof/>
        </w:rPr>
        <w:noBreakHyphen/>
        <w:t>wire systems and connected delta unless indicated otherwise on the Drawings.  KVA ratings shall be as shown on the Drawings.  Furnish transformers with two 2</w:t>
      </w:r>
      <w:r w:rsidRPr="00A76AF9">
        <w:rPr>
          <w:noProof/>
        </w:rPr>
        <w:noBreakHyphen/>
        <w:t>1/2% primary taps above, and four 2</w:t>
      </w:r>
      <w:r w:rsidRPr="00A76AF9">
        <w:rPr>
          <w:noProof/>
        </w:rPr>
        <w:noBreakHyphen/>
        <w:t>1/2% primary taps below rated voltage for transformers 15 KVA and above, and two 2</w:t>
      </w:r>
      <w:r w:rsidRPr="00A76AF9">
        <w:rPr>
          <w:noProof/>
        </w:rPr>
        <w:noBreakHyphen/>
        <w:t>1/2% primary taps above, and two 2</w:t>
      </w:r>
      <w:r w:rsidRPr="00A76AF9">
        <w:rPr>
          <w:noProof/>
        </w:rPr>
        <w:noBreakHyphen/>
        <w:t>1/2% primary taps below rated voltage for transformers less than 15 kVA.  All taps shall be full capacity rated.</w:t>
      </w:r>
    </w:p>
    <w:p w14:paraId="5E27AEB1" w14:textId="77777777" w:rsidR="00A76AF9" w:rsidRPr="00A76AF9" w:rsidRDefault="00A76AF9" w:rsidP="00A76AF9">
      <w:pPr>
        <w:tabs>
          <w:tab w:val="left" w:pos="1276"/>
        </w:tabs>
        <w:spacing w:before="120" w:after="120"/>
        <w:ind w:left="1276" w:hanging="567"/>
        <w:jc w:val="both"/>
        <w:rPr>
          <w:noProof/>
        </w:rPr>
      </w:pPr>
      <w:r w:rsidRPr="00A76AF9">
        <w:rPr>
          <w:noProof/>
        </w:rPr>
        <w:t>D.</w:t>
      </w:r>
      <w:r w:rsidRPr="00A76AF9">
        <w:rPr>
          <w:noProof/>
        </w:rPr>
        <w:tab/>
        <w:t>The ratings of the secondary windings shall be as indicated on the Drawings.</w:t>
      </w:r>
    </w:p>
    <w:p w14:paraId="3365A008" w14:textId="77777777" w:rsidR="00A76AF9" w:rsidRPr="00A76AF9" w:rsidRDefault="00A76AF9" w:rsidP="00A76AF9">
      <w:pPr>
        <w:tabs>
          <w:tab w:val="left" w:pos="1276"/>
        </w:tabs>
        <w:spacing w:before="120" w:after="120"/>
        <w:ind w:left="1276" w:hanging="567"/>
        <w:jc w:val="both"/>
        <w:rPr>
          <w:noProof/>
        </w:rPr>
      </w:pPr>
      <w:r w:rsidRPr="00A76AF9">
        <w:rPr>
          <w:noProof/>
        </w:rPr>
        <w:t>E.</w:t>
      </w:r>
      <w:r w:rsidRPr="00A76AF9">
        <w:rPr>
          <w:noProof/>
        </w:rPr>
        <w:tab/>
        <w:t>Transformers shall be designed for continuous operation at rated KVA, 24 hours a day, 365</w:t>
      </w:r>
      <w:r w:rsidRPr="00A76AF9">
        <w:rPr>
          <w:noProof/>
          <w:rtl/>
        </w:rPr>
        <w:t> </w:t>
      </w:r>
      <w:r w:rsidRPr="00A76AF9">
        <w:rPr>
          <w:noProof/>
        </w:rPr>
        <w:t>days a year, with normal life expectancy as defined in IEEE 65 and ANSI</w:t>
      </w:r>
      <w:r w:rsidRPr="00A76AF9">
        <w:rPr>
          <w:noProof/>
          <w:rtl/>
        </w:rPr>
        <w:t> </w:t>
      </w:r>
      <w:r w:rsidRPr="00A76AF9">
        <w:rPr>
          <w:noProof/>
        </w:rPr>
        <w:t>C57.96.  This performance shall be obtainable without exceeding 150 degrees Celsius average temperature rise by resistance or 180 degrees Celsius hot spot temperature rise in a 40</w:t>
      </w:r>
      <w:r w:rsidRPr="00A76AF9">
        <w:rPr>
          <w:noProof/>
          <w:rtl/>
        </w:rPr>
        <w:t> </w:t>
      </w:r>
      <w:r w:rsidRPr="00A76AF9">
        <w:rPr>
          <w:noProof/>
        </w:rPr>
        <w:t>degrees Celsius maximum ambient and 30 degrees Celsius average ambient.  The maximum coil hot spot temperature shall not exceed 220 degrees Celsius.  All insulating materials shall be flame retardant and shall not support combustion as defined in ASTM Standard Test Method D 635.  All insulating materials shall be in accordance with NEMA ST</w:t>
      </w:r>
      <w:r w:rsidRPr="00A76AF9">
        <w:rPr>
          <w:noProof/>
          <w:rtl/>
        </w:rPr>
        <w:t> </w:t>
      </w:r>
      <w:r w:rsidRPr="00A76AF9">
        <w:rPr>
          <w:noProof/>
        </w:rPr>
        <w:t>20 Standard for a 220 degrees Celsius UL component recognized insulation system.</w:t>
      </w:r>
    </w:p>
    <w:p w14:paraId="5CB923AD" w14:textId="77777777" w:rsidR="00A76AF9" w:rsidRPr="00A76AF9" w:rsidRDefault="00A76AF9" w:rsidP="00A76AF9">
      <w:pPr>
        <w:tabs>
          <w:tab w:val="left" w:pos="1276"/>
        </w:tabs>
        <w:spacing w:before="120" w:after="120"/>
        <w:ind w:left="1276" w:hanging="567"/>
        <w:jc w:val="both"/>
        <w:rPr>
          <w:noProof/>
        </w:rPr>
      </w:pPr>
      <w:r w:rsidRPr="00A76AF9">
        <w:rPr>
          <w:noProof/>
        </w:rPr>
        <w:t>F.</w:t>
      </w:r>
      <w:r w:rsidRPr="00A76AF9">
        <w:rPr>
          <w:noProof/>
        </w:rPr>
        <w:tab/>
        <w:t>Transformer coils shall be of the continuous wound copper construction and shall be impregnated with nonhygroscopic, thermosetting varnish.</w:t>
      </w:r>
    </w:p>
    <w:p w14:paraId="459A9CB5" w14:textId="77777777" w:rsidR="00A76AF9" w:rsidRPr="00A76AF9" w:rsidRDefault="00A76AF9" w:rsidP="00A76AF9">
      <w:pPr>
        <w:tabs>
          <w:tab w:val="left" w:pos="1276"/>
        </w:tabs>
        <w:spacing w:before="120" w:after="120"/>
        <w:ind w:left="1276" w:hanging="567"/>
        <w:jc w:val="both"/>
        <w:rPr>
          <w:noProof/>
        </w:rPr>
      </w:pPr>
      <w:r w:rsidRPr="00A76AF9">
        <w:rPr>
          <w:noProof/>
        </w:rPr>
        <w:lastRenderedPageBreak/>
        <w:t>G.</w:t>
      </w:r>
      <w:r w:rsidRPr="00A76AF9">
        <w:rPr>
          <w:noProof/>
        </w:rPr>
        <w:tab/>
        <w:t>Transformers shall have copper windings.</w:t>
      </w:r>
    </w:p>
    <w:p w14:paraId="577AA511" w14:textId="77777777" w:rsidR="00A76AF9" w:rsidRPr="00A76AF9" w:rsidRDefault="00A76AF9" w:rsidP="00A76AF9">
      <w:pPr>
        <w:tabs>
          <w:tab w:val="left" w:pos="1276"/>
        </w:tabs>
        <w:spacing w:before="120" w:after="120"/>
        <w:ind w:left="1276" w:hanging="567"/>
        <w:jc w:val="both"/>
        <w:rPr>
          <w:noProof/>
        </w:rPr>
      </w:pPr>
      <w:r w:rsidRPr="00A76AF9">
        <w:rPr>
          <w:noProof/>
        </w:rPr>
        <w:t>H.</w:t>
      </w:r>
      <w:r w:rsidRPr="00A76AF9">
        <w:rPr>
          <w:noProof/>
        </w:rPr>
        <w:tab/>
        <w:t>All cores are to be constructed of high grade, nonaging, grain</w:t>
      </w:r>
      <w:r w:rsidRPr="00A76AF9">
        <w:rPr>
          <w:noProof/>
        </w:rPr>
        <w:noBreakHyphen/>
        <w:t>oriented silicon steel with high magnetic permeability and low hysteresis and eddy current loses.  Magnetic flux densities are to be kept well below the saturation point.  The core laminations shall be tightly clamped and compressed with structural steel angles.  The completed core and coil shall then be bolted to the base by means of vibration</w:t>
      </w:r>
      <w:r w:rsidRPr="00A76AF9">
        <w:rPr>
          <w:noProof/>
        </w:rPr>
        <w:noBreakHyphen/>
        <w:t>absorbing mounts to minimize sound transmission. There shall be no metal</w:t>
      </w:r>
      <w:r w:rsidRPr="00A76AF9">
        <w:rPr>
          <w:noProof/>
        </w:rPr>
        <w:noBreakHyphen/>
        <w:t>to</w:t>
      </w:r>
      <w:r w:rsidRPr="00A76AF9">
        <w:rPr>
          <w:noProof/>
        </w:rPr>
        <w:noBreakHyphen/>
        <w:t>metal contact between the core and coil assembly and the enclosure.</w:t>
      </w:r>
    </w:p>
    <w:p w14:paraId="171B6ACC" w14:textId="77777777" w:rsidR="00A76AF9" w:rsidRPr="00A76AF9" w:rsidRDefault="00A76AF9" w:rsidP="00A76AF9">
      <w:pPr>
        <w:tabs>
          <w:tab w:val="left" w:pos="1276"/>
        </w:tabs>
        <w:spacing w:before="120" w:after="120"/>
        <w:ind w:left="1276" w:hanging="567"/>
        <w:jc w:val="both"/>
        <w:rPr>
          <w:noProof/>
        </w:rPr>
      </w:pPr>
      <w:r w:rsidRPr="00A76AF9">
        <w:rPr>
          <w:noProof/>
        </w:rPr>
        <w:t>I.</w:t>
      </w:r>
      <w:r w:rsidRPr="00A76AF9">
        <w:rPr>
          <w:noProof/>
        </w:rPr>
        <w:tab/>
        <w:t>The enclosure shall be made of heavy gauge steel and shall be degreased, cleaned, primed, and finished with a baked weather-resistant enamel.  See painting requirements specified in this Section.</w:t>
      </w:r>
    </w:p>
    <w:p w14:paraId="11DCE3FC" w14:textId="77777777" w:rsidR="00A76AF9" w:rsidRPr="00A76AF9" w:rsidRDefault="00A76AF9" w:rsidP="00A76AF9">
      <w:pPr>
        <w:tabs>
          <w:tab w:val="left" w:pos="1276"/>
        </w:tabs>
        <w:spacing w:before="120" w:after="120"/>
        <w:ind w:left="1276" w:hanging="567"/>
        <w:jc w:val="both"/>
        <w:rPr>
          <w:noProof/>
        </w:rPr>
      </w:pPr>
      <w:r w:rsidRPr="00A76AF9">
        <w:rPr>
          <w:noProof/>
        </w:rPr>
        <w:t>J.</w:t>
      </w:r>
      <w:r w:rsidRPr="00A76AF9">
        <w:rPr>
          <w:noProof/>
        </w:rPr>
        <w:tab/>
        <w:t>All transformers shall be equipped with a wiring compartment suitable for conduit entry and large enough to allow convenient wiring.  The maximum temperature of the enclosure shall not exceed 90 degrees Celsius.  Transformers shall be furnished with lugs of the size and quantity required and suitable for termination of the field wiring.</w:t>
      </w:r>
    </w:p>
    <w:p w14:paraId="62230626" w14:textId="77777777" w:rsidR="00A76AF9" w:rsidRPr="00A76AF9" w:rsidRDefault="00A76AF9" w:rsidP="00A76AF9">
      <w:pPr>
        <w:tabs>
          <w:tab w:val="left" w:pos="1276"/>
        </w:tabs>
        <w:spacing w:before="120" w:after="120"/>
        <w:ind w:left="1276" w:hanging="567"/>
        <w:jc w:val="both"/>
        <w:rPr>
          <w:noProof/>
        </w:rPr>
      </w:pPr>
      <w:r w:rsidRPr="00A76AF9">
        <w:rPr>
          <w:noProof/>
        </w:rPr>
        <w:t>K.</w:t>
      </w:r>
      <w:r w:rsidRPr="00A76AF9">
        <w:rPr>
          <w:noProof/>
        </w:rPr>
        <w:tab/>
        <w:t>The core of the transformer shall be visibly grounded to the enclosure by means of a flexible grounding conductor sized in accordance with applicable NEMA, IEEE, and ANSI standards.</w:t>
      </w:r>
    </w:p>
    <w:p w14:paraId="74AFC435" w14:textId="77777777" w:rsidR="00A76AF9" w:rsidRPr="00A76AF9" w:rsidRDefault="00A76AF9" w:rsidP="00A76AF9">
      <w:pPr>
        <w:tabs>
          <w:tab w:val="left" w:pos="1276"/>
        </w:tabs>
        <w:spacing w:before="120" w:after="120"/>
        <w:ind w:left="1276" w:hanging="567"/>
        <w:jc w:val="both"/>
        <w:rPr>
          <w:noProof/>
        </w:rPr>
      </w:pPr>
      <w:r w:rsidRPr="00A76AF9">
        <w:rPr>
          <w:noProof/>
        </w:rPr>
        <w:t>L.</w:t>
      </w:r>
      <w:r w:rsidRPr="00A76AF9">
        <w:rPr>
          <w:noProof/>
        </w:rPr>
        <w:tab/>
        <w:t>Transformers shall have core and coil assemblies mounted on rubber isolation pads to minimize the sound levels.  The transformers shall not exceed the following ANSI sound levels:</w:t>
      </w:r>
    </w:p>
    <w:p w14:paraId="16070E62" w14:textId="77777777" w:rsidR="00A76AF9" w:rsidRPr="00A76AF9" w:rsidRDefault="00A76AF9" w:rsidP="00A76AF9">
      <w:pPr>
        <w:tabs>
          <w:tab w:val="left" w:pos="-1080"/>
          <w:tab w:val="left" w:pos="-720"/>
          <w:tab w:val="left" w:pos="0"/>
          <w:tab w:val="left" w:pos="244"/>
          <w:tab w:val="left" w:pos="720"/>
          <w:tab w:val="left" w:pos="1440"/>
          <w:tab w:val="left" w:pos="2160"/>
          <w:tab w:val="decimal" w:pos="2520"/>
        </w:tabs>
        <w:spacing w:before="120"/>
        <w:ind w:firstLine="2160"/>
        <w:jc w:val="lowKashida"/>
        <w:rPr>
          <w:noProof/>
        </w:rPr>
      </w:pPr>
      <w:r w:rsidRPr="00A76AF9">
        <w:rPr>
          <w:noProof/>
        </w:rPr>
        <w:tab/>
        <w:t>0 to       9 kVA</w:t>
      </w:r>
      <w:r w:rsidRPr="00A76AF9">
        <w:rPr>
          <w:noProof/>
        </w:rPr>
        <w:tab/>
      </w:r>
      <w:r w:rsidRPr="00A76AF9">
        <w:rPr>
          <w:noProof/>
        </w:rPr>
        <w:tab/>
        <w:t>40 dB</w:t>
      </w:r>
    </w:p>
    <w:p w14:paraId="27BF7316" w14:textId="77777777" w:rsidR="00A76AF9" w:rsidRPr="00A76AF9" w:rsidRDefault="00A76AF9" w:rsidP="00A76AF9">
      <w:pPr>
        <w:tabs>
          <w:tab w:val="left" w:pos="-1080"/>
          <w:tab w:val="left" w:pos="-720"/>
          <w:tab w:val="left" w:pos="0"/>
          <w:tab w:val="left" w:pos="244"/>
          <w:tab w:val="left" w:pos="720"/>
          <w:tab w:val="left" w:pos="1440"/>
          <w:tab w:val="left" w:pos="2160"/>
          <w:tab w:val="decimal" w:pos="2520"/>
        </w:tabs>
        <w:spacing w:before="120"/>
        <w:ind w:firstLine="2160"/>
        <w:jc w:val="lowKashida"/>
        <w:rPr>
          <w:noProof/>
        </w:rPr>
      </w:pPr>
      <w:r w:rsidRPr="00A76AF9">
        <w:rPr>
          <w:noProof/>
        </w:rPr>
        <w:tab/>
        <w:t>10 to     50 kVA</w:t>
      </w:r>
      <w:r w:rsidRPr="00A76AF9">
        <w:rPr>
          <w:noProof/>
        </w:rPr>
        <w:tab/>
      </w:r>
      <w:r w:rsidRPr="00A76AF9">
        <w:rPr>
          <w:noProof/>
        </w:rPr>
        <w:tab/>
        <w:t>45 dB</w:t>
      </w:r>
    </w:p>
    <w:p w14:paraId="76AED048" w14:textId="77777777" w:rsidR="00A76AF9" w:rsidRPr="00A76AF9" w:rsidRDefault="00A76AF9" w:rsidP="00A76AF9">
      <w:pPr>
        <w:tabs>
          <w:tab w:val="left" w:pos="-1080"/>
          <w:tab w:val="left" w:pos="-720"/>
          <w:tab w:val="left" w:pos="0"/>
          <w:tab w:val="left" w:pos="244"/>
          <w:tab w:val="left" w:pos="720"/>
          <w:tab w:val="left" w:pos="1440"/>
          <w:tab w:val="left" w:pos="2160"/>
          <w:tab w:val="decimal" w:pos="2520"/>
        </w:tabs>
        <w:spacing w:before="120"/>
        <w:ind w:firstLine="2160"/>
        <w:jc w:val="lowKashida"/>
        <w:rPr>
          <w:noProof/>
        </w:rPr>
      </w:pPr>
      <w:r w:rsidRPr="00A76AF9">
        <w:rPr>
          <w:noProof/>
        </w:rPr>
        <w:tab/>
        <w:t>51 to   150 kVA</w:t>
      </w:r>
      <w:r w:rsidRPr="00A76AF9">
        <w:rPr>
          <w:noProof/>
        </w:rPr>
        <w:tab/>
      </w:r>
      <w:r w:rsidRPr="00A76AF9">
        <w:rPr>
          <w:noProof/>
        </w:rPr>
        <w:tab/>
        <w:t>50 dB</w:t>
      </w:r>
    </w:p>
    <w:p w14:paraId="2B794A53" w14:textId="77777777" w:rsidR="00A76AF9" w:rsidRPr="00A76AF9" w:rsidRDefault="00A76AF9" w:rsidP="00A76AF9">
      <w:pPr>
        <w:tabs>
          <w:tab w:val="left" w:pos="-1080"/>
          <w:tab w:val="left" w:pos="-720"/>
          <w:tab w:val="left" w:pos="0"/>
          <w:tab w:val="left" w:pos="244"/>
          <w:tab w:val="left" w:pos="720"/>
          <w:tab w:val="left" w:pos="1440"/>
          <w:tab w:val="left" w:pos="2160"/>
          <w:tab w:val="decimal" w:pos="2520"/>
        </w:tabs>
        <w:spacing w:before="120"/>
        <w:ind w:firstLine="2160"/>
        <w:jc w:val="lowKashida"/>
        <w:rPr>
          <w:noProof/>
        </w:rPr>
      </w:pPr>
      <w:r w:rsidRPr="00A76AF9">
        <w:rPr>
          <w:noProof/>
        </w:rPr>
        <w:tab/>
        <w:t xml:space="preserve">151 to   300 KVA </w:t>
      </w:r>
      <w:r w:rsidRPr="00A76AF9">
        <w:rPr>
          <w:noProof/>
        </w:rPr>
        <w:tab/>
      </w:r>
      <w:r w:rsidRPr="00A76AF9">
        <w:rPr>
          <w:noProof/>
        </w:rPr>
        <w:tab/>
        <w:t>55 dB</w:t>
      </w:r>
    </w:p>
    <w:p w14:paraId="672528D8" w14:textId="77777777" w:rsidR="00A76AF9" w:rsidRPr="00A76AF9" w:rsidRDefault="00A76AF9" w:rsidP="00A76AF9">
      <w:pPr>
        <w:tabs>
          <w:tab w:val="left" w:pos="-1080"/>
          <w:tab w:val="left" w:pos="-720"/>
          <w:tab w:val="left" w:pos="0"/>
          <w:tab w:val="left" w:pos="244"/>
          <w:tab w:val="left" w:pos="720"/>
          <w:tab w:val="left" w:pos="1440"/>
          <w:tab w:val="left" w:pos="2160"/>
          <w:tab w:val="decimal" w:pos="2520"/>
        </w:tabs>
        <w:spacing w:before="120"/>
        <w:ind w:firstLine="2160"/>
        <w:jc w:val="lowKashida"/>
        <w:rPr>
          <w:noProof/>
        </w:rPr>
      </w:pPr>
      <w:r w:rsidRPr="00A76AF9">
        <w:rPr>
          <w:noProof/>
        </w:rPr>
        <w:tab/>
        <w:t xml:space="preserve">301 to   500 KVA </w:t>
      </w:r>
      <w:r w:rsidRPr="00A76AF9">
        <w:rPr>
          <w:noProof/>
        </w:rPr>
        <w:tab/>
      </w:r>
      <w:r w:rsidRPr="00A76AF9">
        <w:rPr>
          <w:noProof/>
        </w:rPr>
        <w:tab/>
        <w:t>60 dB</w:t>
      </w:r>
    </w:p>
    <w:p w14:paraId="179CC661" w14:textId="77777777" w:rsidR="00A76AF9" w:rsidRPr="00A76AF9" w:rsidRDefault="00A76AF9" w:rsidP="00A76AF9">
      <w:pPr>
        <w:tabs>
          <w:tab w:val="left" w:pos="-1080"/>
          <w:tab w:val="left" w:pos="-720"/>
          <w:tab w:val="left" w:pos="0"/>
          <w:tab w:val="left" w:pos="244"/>
          <w:tab w:val="left" w:pos="720"/>
          <w:tab w:val="left" w:pos="1440"/>
          <w:tab w:val="left" w:pos="2160"/>
          <w:tab w:val="decimal" w:pos="2520"/>
        </w:tabs>
        <w:spacing w:before="120"/>
        <w:ind w:firstLine="2160"/>
        <w:jc w:val="lowKashida"/>
        <w:rPr>
          <w:noProof/>
        </w:rPr>
      </w:pPr>
      <w:r w:rsidRPr="00A76AF9">
        <w:rPr>
          <w:noProof/>
        </w:rPr>
        <w:tab/>
        <w:t xml:space="preserve">501 to   700 KVA </w:t>
      </w:r>
      <w:r w:rsidRPr="00A76AF9">
        <w:rPr>
          <w:noProof/>
        </w:rPr>
        <w:tab/>
      </w:r>
      <w:r w:rsidRPr="00A76AF9">
        <w:rPr>
          <w:noProof/>
        </w:rPr>
        <w:tab/>
        <w:t>62 dB</w:t>
      </w:r>
    </w:p>
    <w:p w14:paraId="74733DE5" w14:textId="77777777" w:rsidR="00A76AF9" w:rsidRPr="00A76AF9" w:rsidRDefault="00A76AF9" w:rsidP="00A76AF9">
      <w:pPr>
        <w:tabs>
          <w:tab w:val="left" w:pos="-1080"/>
          <w:tab w:val="left" w:pos="-720"/>
          <w:tab w:val="left" w:pos="0"/>
          <w:tab w:val="left" w:pos="244"/>
          <w:tab w:val="left" w:pos="720"/>
          <w:tab w:val="left" w:pos="1440"/>
          <w:tab w:val="left" w:pos="2160"/>
          <w:tab w:val="decimal" w:pos="2520"/>
        </w:tabs>
        <w:spacing w:before="120"/>
        <w:ind w:firstLine="2160"/>
        <w:jc w:val="lowKashida"/>
        <w:rPr>
          <w:noProof/>
        </w:rPr>
      </w:pPr>
      <w:r w:rsidRPr="00A76AF9">
        <w:rPr>
          <w:noProof/>
        </w:rPr>
        <w:tab/>
        <w:t xml:space="preserve">701 to 1000 KVA </w:t>
      </w:r>
      <w:r w:rsidRPr="00A76AF9">
        <w:rPr>
          <w:noProof/>
        </w:rPr>
        <w:tab/>
      </w:r>
      <w:r w:rsidRPr="00A76AF9">
        <w:rPr>
          <w:noProof/>
        </w:rPr>
        <w:tab/>
        <w:t>64 dB</w:t>
      </w:r>
    </w:p>
    <w:p w14:paraId="041A5F0D" w14:textId="77777777" w:rsidR="00A76AF9" w:rsidRPr="00A76AF9" w:rsidRDefault="00A76AF9" w:rsidP="00A76AF9">
      <w:pPr>
        <w:tabs>
          <w:tab w:val="left" w:pos="-1080"/>
          <w:tab w:val="left" w:pos="-720"/>
          <w:tab w:val="left" w:pos="0"/>
          <w:tab w:val="left" w:pos="244"/>
          <w:tab w:val="left" w:pos="720"/>
          <w:tab w:val="left" w:pos="1440"/>
          <w:tab w:val="left" w:pos="2160"/>
          <w:tab w:val="decimal" w:pos="2520"/>
        </w:tabs>
        <w:spacing w:before="120"/>
        <w:ind w:firstLine="2160"/>
        <w:jc w:val="lowKashida"/>
        <w:rPr>
          <w:noProof/>
        </w:rPr>
      </w:pPr>
      <w:r w:rsidRPr="00A76AF9">
        <w:rPr>
          <w:noProof/>
        </w:rPr>
        <w:tab/>
        <w:t xml:space="preserve">1001 to 1500 KVA </w:t>
      </w:r>
      <w:r w:rsidRPr="00A76AF9">
        <w:rPr>
          <w:noProof/>
        </w:rPr>
        <w:tab/>
      </w:r>
      <w:r w:rsidRPr="00A76AF9">
        <w:rPr>
          <w:noProof/>
        </w:rPr>
        <w:tab/>
        <w:t>65 dB</w:t>
      </w:r>
    </w:p>
    <w:p w14:paraId="02BD15B9" w14:textId="77777777" w:rsidR="00A76AF9" w:rsidRPr="00A76AF9" w:rsidRDefault="00A76AF9" w:rsidP="00A76AF9">
      <w:pPr>
        <w:tabs>
          <w:tab w:val="left" w:pos="-1080"/>
          <w:tab w:val="left" w:pos="-720"/>
          <w:tab w:val="left" w:pos="0"/>
          <w:tab w:val="left" w:pos="244"/>
          <w:tab w:val="left" w:pos="720"/>
          <w:tab w:val="left" w:pos="1440"/>
          <w:tab w:val="left" w:pos="2160"/>
          <w:tab w:val="decimal" w:pos="2520"/>
        </w:tabs>
        <w:spacing w:before="120" w:after="120"/>
        <w:ind w:left="720" w:hanging="720"/>
        <w:jc w:val="lowKashida"/>
        <w:rPr>
          <w:b/>
          <w:bCs/>
          <w:noProof/>
        </w:rPr>
      </w:pPr>
      <w:r w:rsidRPr="00A76AF9">
        <w:rPr>
          <w:b/>
          <w:bCs/>
          <w:noProof/>
        </w:rPr>
        <w:t>2.03</w:t>
      </w:r>
      <w:r w:rsidRPr="00A76AF9">
        <w:rPr>
          <w:b/>
          <w:bCs/>
          <w:noProof/>
        </w:rPr>
        <w:tab/>
        <w:t>PAINTING</w:t>
      </w:r>
    </w:p>
    <w:p w14:paraId="2AF6FCD3" w14:textId="77777777" w:rsidR="00A76AF9" w:rsidRPr="00A76AF9" w:rsidRDefault="00A76AF9" w:rsidP="00A76AF9">
      <w:pPr>
        <w:tabs>
          <w:tab w:val="left" w:pos="1276"/>
        </w:tabs>
        <w:spacing w:before="120" w:after="120"/>
        <w:ind w:left="1276" w:hanging="567"/>
        <w:jc w:val="both"/>
        <w:rPr>
          <w:noProof/>
        </w:rPr>
      </w:pPr>
      <w:r w:rsidRPr="00A76AF9">
        <w:rPr>
          <w:noProof/>
        </w:rPr>
        <w:t>A.</w:t>
      </w:r>
      <w:r w:rsidRPr="00A76AF9">
        <w:rPr>
          <w:noProof/>
        </w:rPr>
        <w:tab/>
        <w:t>The exteriors of the transformer enclosures shall be painted as follows:</w:t>
      </w:r>
    </w:p>
    <w:p w14:paraId="604E0158" w14:textId="77777777" w:rsidR="00A76AF9" w:rsidRPr="00A76AF9" w:rsidRDefault="00A76AF9" w:rsidP="00A76AF9">
      <w:pPr>
        <w:tabs>
          <w:tab w:val="left" w:pos="1701"/>
        </w:tabs>
        <w:spacing w:before="120" w:after="120"/>
        <w:ind w:left="1701" w:hanging="425"/>
        <w:jc w:val="lowKashida"/>
        <w:rPr>
          <w:noProof/>
        </w:rPr>
      </w:pPr>
      <w:r w:rsidRPr="00A76AF9">
        <w:rPr>
          <w:noProof/>
        </w:rPr>
        <w:t>1.</w:t>
      </w:r>
      <w:r w:rsidRPr="00A76AF9">
        <w:rPr>
          <w:noProof/>
        </w:rPr>
        <w:tab/>
        <w:t>Factory painting:  Surfaces shall be cleaned carefully and given a priming basic lead chromate.  This shall be followed by two coats of an approved paint applied by brushing.</w:t>
      </w:r>
    </w:p>
    <w:p w14:paraId="2B9683E2" w14:textId="4F13FCB3" w:rsidR="00A76AF9" w:rsidRDefault="00A76AF9" w:rsidP="00D239AD">
      <w:pPr>
        <w:widowControl w:val="0"/>
        <w:numPr>
          <w:ilvl w:val="0"/>
          <w:numId w:val="484"/>
        </w:numPr>
        <w:tabs>
          <w:tab w:val="left" w:pos="1701"/>
        </w:tabs>
        <w:spacing w:before="120" w:after="120"/>
        <w:jc w:val="lowKashida"/>
        <w:rPr>
          <w:noProof/>
        </w:rPr>
      </w:pPr>
      <w:r w:rsidRPr="00A76AF9">
        <w:rPr>
          <w:noProof/>
        </w:rPr>
        <w:t>Field painting:  After delivery and installation, but before transformers are placed in service, all factory-painted surfaces shall be carefully cleaned and all abrasions shall be repaired.  All painted surfaces shall then be given one brushed-on coat of paint as specified for the fourth coat of machinery and equipment in Section 09900 - Painting.  Color shall be ANSI #61.</w:t>
      </w:r>
    </w:p>
    <w:p w14:paraId="4CD234E5" w14:textId="4A415D7E" w:rsidR="00291C74" w:rsidRDefault="00291C74" w:rsidP="00291C74">
      <w:pPr>
        <w:widowControl w:val="0"/>
        <w:tabs>
          <w:tab w:val="left" w:pos="1701"/>
        </w:tabs>
        <w:spacing w:before="120" w:after="120"/>
        <w:ind w:left="1276"/>
        <w:jc w:val="lowKashida"/>
        <w:rPr>
          <w:noProof/>
        </w:rPr>
      </w:pPr>
    </w:p>
    <w:p w14:paraId="48AC8AC2" w14:textId="1E54021B" w:rsidR="009276D0" w:rsidRDefault="009276D0" w:rsidP="00291C74">
      <w:pPr>
        <w:widowControl w:val="0"/>
        <w:tabs>
          <w:tab w:val="left" w:pos="1701"/>
        </w:tabs>
        <w:spacing w:before="120" w:after="120"/>
        <w:ind w:left="1276"/>
        <w:jc w:val="lowKashida"/>
        <w:rPr>
          <w:noProof/>
        </w:rPr>
      </w:pPr>
    </w:p>
    <w:p w14:paraId="17E1802E" w14:textId="40FF2B4B" w:rsidR="009276D0" w:rsidRDefault="009276D0" w:rsidP="00291C74">
      <w:pPr>
        <w:widowControl w:val="0"/>
        <w:tabs>
          <w:tab w:val="left" w:pos="1701"/>
        </w:tabs>
        <w:spacing w:before="120" w:after="120"/>
        <w:ind w:left="1276"/>
        <w:jc w:val="lowKashida"/>
        <w:rPr>
          <w:noProof/>
        </w:rPr>
      </w:pPr>
    </w:p>
    <w:p w14:paraId="182CBA22" w14:textId="01369032" w:rsidR="009276D0" w:rsidRDefault="009276D0" w:rsidP="00291C74">
      <w:pPr>
        <w:widowControl w:val="0"/>
        <w:tabs>
          <w:tab w:val="left" w:pos="1701"/>
        </w:tabs>
        <w:spacing w:before="120" w:after="120"/>
        <w:ind w:left="1276"/>
        <w:jc w:val="lowKashida"/>
        <w:rPr>
          <w:noProof/>
        </w:rPr>
      </w:pPr>
    </w:p>
    <w:p w14:paraId="2546749B" w14:textId="77777777" w:rsidR="006F7F72" w:rsidRPr="00A76AF9" w:rsidRDefault="006F7F72" w:rsidP="00291C74">
      <w:pPr>
        <w:widowControl w:val="0"/>
        <w:tabs>
          <w:tab w:val="left" w:pos="1701"/>
        </w:tabs>
        <w:spacing w:before="120" w:after="120"/>
        <w:ind w:left="1276"/>
        <w:jc w:val="lowKashida"/>
        <w:rPr>
          <w:noProof/>
        </w:rPr>
      </w:pPr>
    </w:p>
    <w:p w14:paraId="484E32B1" w14:textId="77777777" w:rsidR="00A76AF9" w:rsidRPr="006F7F72" w:rsidRDefault="00A76AF9" w:rsidP="006F7F72">
      <w:pPr>
        <w:tabs>
          <w:tab w:val="left" w:pos="720"/>
          <w:tab w:val="left" w:pos="1440"/>
          <w:tab w:val="left" w:pos="2160"/>
        </w:tabs>
        <w:spacing w:before="120" w:after="60"/>
        <w:ind w:left="2880" w:hanging="2880"/>
        <w:jc w:val="lowKashida"/>
        <w:rPr>
          <w:rFonts w:cs="Traditional Arabic"/>
          <w:b/>
          <w:bCs/>
          <w:szCs w:val="28"/>
          <w:u w:val="single"/>
          <w:lang w:val="en-GB" w:eastAsia="en-GB"/>
        </w:rPr>
      </w:pPr>
      <w:r w:rsidRPr="006F7F72">
        <w:rPr>
          <w:rFonts w:cs="Traditional Arabic"/>
          <w:b/>
          <w:bCs/>
          <w:szCs w:val="28"/>
          <w:u w:val="single"/>
          <w:lang w:val="en-GB" w:eastAsia="en-GB"/>
        </w:rPr>
        <w:t>PART 3   EXECUTION</w:t>
      </w:r>
    </w:p>
    <w:p w14:paraId="7AFB95FA" w14:textId="77777777" w:rsidR="00A76AF9" w:rsidRPr="00A76AF9" w:rsidRDefault="00A76AF9" w:rsidP="006F7F72">
      <w:pPr>
        <w:tabs>
          <w:tab w:val="left" w:pos="720"/>
          <w:tab w:val="left" w:pos="1440"/>
          <w:tab w:val="left" w:pos="2160"/>
        </w:tabs>
        <w:spacing w:before="120" w:after="60"/>
        <w:ind w:left="2880" w:hanging="2880"/>
        <w:jc w:val="lowKashida"/>
        <w:rPr>
          <w:b/>
          <w:bCs/>
          <w:noProof/>
        </w:rPr>
      </w:pPr>
      <w:r w:rsidRPr="00A76AF9">
        <w:rPr>
          <w:b/>
          <w:bCs/>
          <w:noProof/>
        </w:rPr>
        <w:t>3.01</w:t>
      </w:r>
      <w:r w:rsidRPr="00A76AF9">
        <w:rPr>
          <w:b/>
          <w:bCs/>
          <w:noProof/>
        </w:rPr>
        <w:tab/>
        <w:t>INSTALLATION</w:t>
      </w:r>
    </w:p>
    <w:p w14:paraId="20B58452" w14:textId="77777777" w:rsidR="00A76AF9" w:rsidRPr="00A76AF9" w:rsidRDefault="00A76AF9" w:rsidP="00A76AF9">
      <w:pPr>
        <w:tabs>
          <w:tab w:val="left" w:pos="1276"/>
        </w:tabs>
        <w:spacing w:before="120" w:after="120"/>
        <w:ind w:left="1276" w:hanging="567"/>
        <w:jc w:val="both"/>
        <w:rPr>
          <w:noProof/>
        </w:rPr>
      </w:pPr>
      <w:r w:rsidRPr="00A76AF9">
        <w:rPr>
          <w:noProof/>
        </w:rPr>
        <w:t>A.</w:t>
      </w:r>
      <w:r w:rsidRPr="00A76AF9">
        <w:rPr>
          <w:noProof/>
        </w:rPr>
        <w:tab/>
        <w:t>The transformers shall be furnished and installed as shown on the Drawings and as recommended by the equipment manufacturer.</w:t>
      </w:r>
    </w:p>
    <w:p w14:paraId="6EA1F1DD" w14:textId="77777777" w:rsidR="00A76AF9" w:rsidRPr="00A76AF9" w:rsidRDefault="00A76AF9" w:rsidP="00A76AF9">
      <w:pPr>
        <w:tabs>
          <w:tab w:val="left" w:pos="1276"/>
        </w:tabs>
        <w:spacing w:before="120" w:after="120"/>
        <w:ind w:left="1276" w:hanging="567"/>
        <w:jc w:val="both"/>
        <w:rPr>
          <w:noProof/>
        </w:rPr>
      </w:pPr>
      <w:r w:rsidRPr="00A76AF9">
        <w:rPr>
          <w:noProof/>
        </w:rPr>
        <w:t>B.</w:t>
      </w:r>
      <w:r w:rsidRPr="00A76AF9">
        <w:rPr>
          <w:noProof/>
        </w:rPr>
        <w:tab/>
        <w:t>Conduit routed to and from the transformer shall be arranged for easy removal of the transformer.</w:t>
      </w:r>
    </w:p>
    <w:p w14:paraId="55C88E57" w14:textId="77777777" w:rsidR="00A76AF9" w:rsidRPr="00A76AF9" w:rsidRDefault="00A76AF9" w:rsidP="00A76AF9">
      <w:pPr>
        <w:tabs>
          <w:tab w:val="center" w:pos="4680"/>
        </w:tabs>
        <w:spacing w:before="120" w:after="120"/>
        <w:jc w:val="lowKashida"/>
        <w:rPr>
          <w:b/>
          <w:bCs/>
          <w:noProof/>
        </w:rPr>
      </w:pPr>
      <w:r w:rsidRPr="00A76AF9">
        <w:rPr>
          <w:noProof/>
        </w:rPr>
        <w:tab/>
      </w:r>
      <w:r w:rsidRPr="00A76AF9">
        <w:rPr>
          <w:b/>
          <w:bCs/>
          <w:noProof/>
        </w:rPr>
        <w:t xml:space="preserve">END OF SECTION </w:t>
      </w:r>
    </w:p>
    <w:p w14:paraId="49ED2CF9" w14:textId="77777777" w:rsidR="00291C74" w:rsidRDefault="00291C74">
      <w:pPr>
        <w:spacing w:after="160" w:line="259" w:lineRule="auto"/>
        <w:rPr>
          <w:rFonts w:cs="Traditional Arabic"/>
          <w:b/>
          <w:bCs/>
          <w:szCs w:val="28"/>
          <w:u w:val="single"/>
          <w:lang w:val="en-GB" w:eastAsia="en-GB"/>
        </w:rPr>
      </w:pPr>
      <w:r>
        <w:rPr>
          <w:rFonts w:cs="Traditional Arabic"/>
          <w:b/>
          <w:bCs/>
          <w:szCs w:val="28"/>
          <w:u w:val="single"/>
          <w:lang w:val="en-GB" w:eastAsia="en-GB"/>
        </w:rPr>
        <w:br w:type="page"/>
      </w:r>
    </w:p>
    <w:p w14:paraId="4EDCC777" w14:textId="3744152D" w:rsidR="00A76AF9" w:rsidRPr="00A76AF9" w:rsidRDefault="00A76AF9" w:rsidP="0025662D">
      <w:pPr>
        <w:pStyle w:val="Heading1"/>
        <w:rPr>
          <w:lang w:val="en-GB" w:eastAsia="en-GB"/>
        </w:rPr>
      </w:pPr>
      <w:bookmarkStart w:id="729" w:name="_Toc28542440"/>
      <w:r w:rsidRPr="00A76AF9">
        <w:rPr>
          <w:lang w:val="en-GB" w:eastAsia="en-GB"/>
        </w:rPr>
        <w:lastRenderedPageBreak/>
        <w:t>SECTION 16480</w:t>
      </w:r>
      <w:bookmarkEnd w:id="729"/>
    </w:p>
    <w:p w14:paraId="06DD023E" w14:textId="77777777" w:rsidR="00A76AF9" w:rsidRPr="00A76AF9" w:rsidRDefault="00A76AF9" w:rsidP="0025662D">
      <w:pPr>
        <w:pStyle w:val="Heading1"/>
        <w:rPr>
          <w:lang w:val="en-GB" w:eastAsia="en-GB"/>
        </w:rPr>
      </w:pPr>
      <w:bookmarkStart w:id="730" w:name="_Toc28542441"/>
      <w:r w:rsidRPr="00A76AF9">
        <w:rPr>
          <w:lang w:val="en-GB" w:eastAsia="en-GB"/>
        </w:rPr>
        <w:t>MOTOR CONTROL CENTRE</w:t>
      </w:r>
      <w:bookmarkEnd w:id="730"/>
    </w:p>
    <w:p w14:paraId="67ABA81D" w14:textId="77777777" w:rsidR="00A76AF9" w:rsidRPr="00A76AF9" w:rsidRDefault="00A76AF9" w:rsidP="00A76AF9">
      <w:pPr>
        <w:tabs>
          <w:tab w:val="left" w:pos="720"/>
        </w:tabs>
        <w:spacing w:before="120"/>
        <w:jc w:val="lowKashida"/>
        <w:rPr>
          <w:rFonts w:cs="Traditional Arabic"/>
          <w:b/>
          <w:bCs/>
          <w:szCs w:val="28"/>
          <w:lang w:val="en-GB" w:eastAsia="en-GB"/>
        </w:rPr>
      </w:pPr>
      <w:r w:rsidRPr="00A76AF9">
        <w:rPr>
          <w:rFonts w:cs="Traditional Arabic"/>
          <w:b/>
          <w:bCs/>
          <w:szCs w:val="28"/>
          <w:u w:val="single"/>
          <w:lang w:val="en-GB" w:eastAsia="en-GB"/>
        </w:rPr>
        <w:t>PART 1 - GENERAL</w:t>
      </w:r>
    </w:p>
    <w:p w14:paraId="3F5D4517" w14:textId="77777777" w:rsidR="00A76AF9" w:rsidRPr="00A76AF9" w:rsidRDefault="00A76AF9" w:rsidP="00A76AF9">
      <w:pPr>
        <w:tabs>
          <w:tab w:val="left" w:pos="720"/>
        </w:tabs>
        <w:spacing w:before="120"/>
        <w:jc w:val="lowKashida"/>
        <w:rPr>
          <w:rFonts w:cs="Traditional Arabic"/>
          <w:b/>
          <w:bCs/>
          <w:szCs w:val="28"/>
          <w:lang w:val="en-GB" w:eastAsia="en-GB"/>
        </w:rPr>
      </w:pPr>
      <w:r w:rsidRPr="00A76AF9">
        <w:rPr>
          <w:rFonts w:cs="Traditional Arabic"/>
          <w:b/>
          <w:bCs/>
          <w:szCs w:val="28"/>
          <w:lang w:val="en-GB" w:eastAsia="en-GB"/>
        </w:rPr>
        <w:t>1.1</w:t>
      </w:r>
      <w:r w:rsidRPr="00A76AF9">
        <w:rPr>
          <w:rFonts w:cs="Traditional Arabic"/>
          <w:b/>
          <w:bCs/>
          <w:szCs w:val="28"/>
          <w:lang w:val="en-GB" w:eastAsia="en-GB"/>
        </w:rPr>
        <w:tab/>
      </w:r>
      <w:r w:rsidRPr="00A76AF9">
        <w:rPr>
          <w:rFonts w:cs="Traditional Arabic"/>
          <w:b/>
          <w:bCs/>
          <w:szCs w:val="28"/>
          <w:u w:val="single"/>
          <w:lang w:val="en-GB" w:eastAsia="en-GB"/>
        </w:rPr>
        <w:t>DESCRIPTION</w:t>
      </w:r>
    </w:p>
    <w:p w14:paraId="7830540D" w14:textId="77777777" w:rsidR="00A76AF9" w:rsidRPr="00A76AF9" w:rsidRDefault="00A76AF9" w:rsidP="00A76AF9">
      <w:pPr>
        <w:tabs>
          <w:tab w:val="left" w:pos="720"/>
        </w:tabs>
        <w:spacing w:before="120"/>
        <w:ind w:left="720" w:hanging="720"/>
        <w:jc w:val="lowKashida"/>
        <w:rPr>
          <w:rFonts w:cs="Traditional Arabic"/>
          <w:szCs w:val="28"/>
          <w:lang w:val="en-GB" w:eastAsia="en-GB"/>
        </w:rPr>
      </w:pPr>
      <w:r w:rsidRPr="00A76AF9">
        <w:rPr>
          <w:rFonts w:cs="Traditional Arabic"/>
          <w:szCs w:val="28"/>
          <w:lang w:val="en-GB" w:eastAsia="en-GB"/>
        </w:rPr>
        <w:tab/>
        <w:t xml:space="preserve">This section covers the 400 Volts class motor control centre to be furnished and installed as specified, and shall be indicated on the Submittal Drawings.  The motor control centre shall be for use on a 400 Volts </w:t>
      </w:r>
      <w:r w:rsidRPr="00A76AF9">
        <w:rPr>
          <w:rFonts w:cs="Traditional Arabic"/>
          <w:szCs w:val="28"/>
          <w:u w:val="single"/>
          <w:lang w:val="en-GB" w:eastAsia="en-GB"/>
        </w:rPr>
        <w:t>+</w:t>
      </w:r>
      <w:r w:rsidRPr="00A76AF9">
        <w:rPr>
          <w:rFonts w:cs="Traditional Arabic"/>
          <w:szCs w:val="28"/>
          <w:lang w:val="en-GB" w:eastAsia="en-GB"/>
        </w:rPr>
        <w:t xml:space="preserve"> 10%, 3 phases, 4 wires, 50 Hz system.</w:t>
      </w:r>
    </w:p>
    <w:p w14:paraId="7115689C" w14:textId="77777777" w:rsidR="00A76AF9" w:rsidRPr="00A76AF9" w:rsidRDefault="00A76AF9" w:rsidP="00A76AF9">
      <w:pPr>
        <w:tabs>
          <w:tab w:val="left" w:pos="720"/>
        </w:tabs>
        <w:spacing w:before="120"/>
        <w:ind w:left="720" w:hanging="720"/>
        <w:jc w:val="lowKashida"/>
        <w:rPr>
          <w:rFonts w:cs="Traditional Arabic"/>
          <w:szCs w:val="28"/>
          <w:lang w:val="en-GB" w:eastAsia="en-GB"/>
        </w:rPr>
      </w:pPr>
      <w:r w:rsidRPr="00A76AF9">
        <w:rPr>
          <w:rFonts w:cs="Traditional Arabic"/>
          <w:szCs w:val="28"/>
          <w:lang w:val="en-GB" w:eastAsia="en-GB"/>
        </w:rPr>
        <w:tab/>
        <w:t>Equipment furnished and installed under this section shall be fabricated, assembled, erected, and placed in proper operating condition in full conformity with the Drawings, specifications, engineering data, instructions, and recommendations of the equipment manufacturer.</w:t>
      </w:r>
    </w:p>
    <w:p w14:paraId="5D5B2C78" w14:textId="77777777" w:rsidR="00A76AF9" w:rsidRPr="00A76AF9" w:rsidRDefault="00A76AF9" w:rsidP="00A76AF9">
      <w:pPr>
        <w:tabs>
          <w:tab w:val="left" w:pos="720"/>
        </w:tabs>
        <w:spacing w:before="120"/>
        <w:ind w:left="720" w:hanging="720"/>
        <w:jc w:val="lowKashida"/>
        <w:rPr>
          <w:rFonts w:cs="Traditional Arabic"/>
          <w:szCs w:val="28"/>
          <w:lang w:val="en-GB" w:eastAsia="en-GB"/>
        </w:rPr>
      </w:pPr>
      <w:r w:rsidRPr="00A76AF9">
        <w:rPr>
          <w:rFonts w:cs="Traditional Arabic"/>
          <w:szCs w:val="28"/>
          <w:lang w:val="en-GB" w:eastAsia="en-GB"/>
        </w:rPr>
        <w:tab/>
        <w:t>The motor control centre assembly shall be a product of an industrial motor starter’s and circuit breaker equipment’s manufacturer who has an official local agent in the country and supplied such equipment both individually and together as feeder breakers, starters relays…etc, and combination starters for a period of not less than 15 years for the manufacturer and 5 years for the Agent.</w:t>
      </w:r>
    </w:p>
    <w:p w14:paraId="0DC5E4EB" w14:textId="77777777" w:rsidR="00A76AF9" w:rsidRPr="00A76AF9" w:rsidRDefault="00A76AF9" w:rsidP="00A76AF9">
      <w:pPr>
        <w:tabs>
          <w:tab w:val="left" w:pos="720"/>
        </w:tabs>
        <w:spacing w:before="120"/>
        <w:ind w:left="1440" w:hanging="1440"/>
        <w:jc w:val="lowKashida"/>
        <w:rPr>
          <w:rFonts w:cs="Traditional Arabic"/>
          <w:b/>
          <w:bCs/>
          <w:szCs w:val="28"/>
          <w:lang w:val="en-GB" w:eastAsia="en-GB"/>
        </w:rPr>
      </w:pPr>
      <w:r w:rsidRPr="00A76AF9">
        <w:rPr>
          <w:rFonts w:cs="Traditional Arabic"/>
          <w:szCs w:val="28"/>
          <w:lang w:val="en-GB" w:eastAsia="en-GB"/>
        </w:rPr>
        <w:tab/>
      </w:r>
      <w:r w:rsidRPr="00A76AF9">
        <w:rPr>
          <w:rFonts w:cs="Traditional Arabic"/>
          <w:b/>
          <w:bCs/>
          <w:szCs w:val="28"/>
          <w:lang w:val="en-GB" w:eastAsia="en-GB"/>
        </w:rPr>
        <w:t>A.</w:t>
      </w:r>
      <w:r w:rsidRPr="00A76AF9">
        <w:rPr>
          <w:rFonts w:cs="Traditional Arabic"/>
          <w:b/>
          <w:bCs/>
          <w:szCs w:val="28"/>
          <w:lang w:val="en-GB" w:eastAsia="en-GB"/>
        </w:rPr>
        <w:tab/>
        <w:t>Related Work</w:t>
      </w:r>
    </w:p>
    <w:p w14:paraId="7BEBBF5E" w14:textId="77777777" w:rsidR="00A76AF9" w:rsidRPr="00A76AF9" w:rsidRDefault="00A76AF9" w:rsidP="00A76AF9">
      <w:pPr>
        <w:spacing w:before="120"/>
        <w:ind w:left="2880" w:hanging="1462"/>
        <w:jc w:val="lowKashida"/>
        <w:rPr>
          <w:rFonts w:cs="Traditional Arabic"/>
          <w:szCs w:val="28"/>
          <w:lang w:val="en-GB" w:eastAsia="en-GB"/>
        </w:rPr>
      </w:pPr>
      <w:r w:rsidRPr="00A76AF9">
        <w:rPr>
          <w:rFonts w:cs="Traditional Arabic"/>
          <w:szCs w:val="28"/>
          <w:lang w:val="en-GB" w:eastAsia="en-GB"/>
        </w:rPr>
        <w:tab/>
        <w:t>1.</w:t>
      </w:r>
      <w:r w:rsidRPr="00A76AF9">
        <w:rPr>
          <w:rFonts w:cs="Traditional Arabic"/>
          <w:szCs w:val="28"/>
          <w:lang w:val="en-GB" w:eastAsia="en-GB"/>
        </w:rPr>
        <w:tab/>
        <w:t>General Equipment and Material Stipulations:</w:t>
      </w:r>
    </w:p>
    <w:p w14:paraId="1E197B9A" w14:textId="77777777" w:rsidR="00A76AF9" w:rsidRPr="00A76AF9" w:rsidRDefault="00A76AF9" w:rsidP="00A76AF9">
      <w:pPr>
        <w:spacing w:before="120"/>
        <w:ind w:left="2127"/>
        <w:jc w:val="lowKashida"/>
        <w:rPr>
          <w:rFonts w:cs="Traditional Arabic"/>
          <w:szCs w:val="28"/>
          <w:lang w:val="en-GB" w:eastAsia="en-GB"/>
        </w:rPr>
      </w:pPr>
      <w:r w:rsidRPr="00A76AF9">
        <w:rPr>
          <w:rFonts w:cs="Traditional Arabic"/>
          <w:szCs w:val="28"/>
          <w:lang w:val="en-GB" w:eastAsia="en-GB"/>
        </w:rPr>
        <w:tab/>
        <w:t>The General Equipment and Material Stipulations shall apply to all equipment furnished under this section.</w:t>
      </w:r>
    </w:p>
    <w:p w14:paraId="52A77F90" w14:textId="77777777" w:rsidR="00A76AF9" w:rsidRPr="00A76AF9" w:rsidRDefault="00A76AF9" w:rsidP="00A76AF9">
      <w:pPr>
        <w:tabs>
          <w:tab w:val="left" w:pos="720"/>
          <w:tab w:val="left" w:pos="1440"/>
          <w:tab w:val="left" w:pos="2160"/>
        </w:tabs>
        <w:spacing w:before="120"/>
        <w:ind w:left="2880" w:hanging="2880"/>
        <w:jc w:val="lowKashida"/>
        <w:rPr>
          <w:rFonts w:cs="Traditional Arabic"/>
          <w:szCs w:val="28"/>
          <w:lang w:val="en-GB" w:eastAsia="en-GB"/>
        </w:rPr>
      </w:pPr>
      <w:r w:rsidRPr="00A76AF9">
        <w:rPr>
          <w:rFonts w:cs="Traditional Arabic"/>
          <w:szCs w:val="28"/>
          <w:lang w:val="en-GB" w:eastAsia="en-GB"/>
        </w:rPr>
        <w:tab/>
      </w:r>
      <w:r w:rsidRPr="00A76AF9">
        <w:rPr>
          <w:rFonts w:cs="Traditional Arabic"/>
          <w:szCs w:val="28"/>
          <w:lang w:val="en-GB" w:eastAsia="en-GB"/>
        </w:rPr>
        <w:tab/>
        <w:t>2.</w:t>
      </w:r>
      <w:r w:rsidRPr="00A76AF9">
        <w:rPr>
          <w:rFonts w:cs="Traditional Arabic"/>
          <w:szCs w:val="28"/>
          <w:lang w:val="en-GB" w:eastAsia="en-GB"/>
        </w:rPr>
        <w:tab/>
        <w:t>Work Specified Elsewhere:</w:t>
      </w:r>
    </w:p>
    <w:p w14:paraId="7ED58F20" w14:textId="77777777" w:rsidR="00A76AF9" w:rsidRPr="00A76AF9" w:rsidRDefault="00A76AF9" w:rsidP="00A76AF9">
      <w:pPr>
        <w:tabs>
          <w:tab w:val="left" w:pos="720"/>
          <w:tab w:val="left" w:pos="1440"/>
          <w:tab w:val="left" w:pos="2160"/>
        </w:tabs>
        <w:spacing w:before="120"/>
        <w:ind w:left="2160" w:hanging="2160"/>
        <w:jc w:val="lowKashida"/>
        <w:rPr>
          <w:rFonts w:cs="Traditional Arabic"/>
          <w:szCs w:val="28"/>
          <w:lang w:val="en-GB" w:eastAsia="en-GB"/>
        </w:rPr>
      </w:pPr>
      <w:r w:rsidRPr="00A76AF9">
        <w:rPr>
          <w:rFonts w:cs="Traditional Arabic"/>
          <w:szCs w:val="28"/>
          <w:lang w:val="en-GB" w:eastAsia="en-GB"/>
        </w:rPr>
        <w:tab/>
      </w:r>
      <w:r w:rsidRPr="00A76AF9">
        <w:rPr>
          <w:rFonts w:cs="Traditional Arabic"/>
          <w:szCs w:val="28"/>
          <w:lang w:val="en-GB" w:eastAsia="en-GB"/>
        </w:rPr>
        <w:tab/>
      </w:r>
      <w:r w:rsidRPr="00A76AF9">
        <w:rPr>
          <w:rFonts w:cs="Traditional Arabic"/>
          <w:szCs w:val="28"/>
          <w:lang w:val="en-GB" w:eastAsia="en-GB"/>
        </w:rPr>
        <w:tab/>
        <w:t>Other items that relate to and are referenced in this section  include, but are not limited to, the following section submittals</w:t>
      </w:r>
    </w:p>
    <w:p w14:paraId="61E0BA54" w14:textId="77777777" w:rsidR="00A76AF9" w:rsidRPr="00A76AF9" w:rsidRDefault="00A76AF9" w:rsidP="00A76AF9">
      <w:pPr>
        <w:tabs>
          <w:tab w:val="left" w:pos="720"/>
          <w:tab w:val="left" w:pos="1440"/>
          <w:tab w:val="left" w:pos="2160"/>
        </w:tabs>
        <w:spacing w:before="120"/>
        <w:ind w:left="2880" w:hanging="2880"/>
        <w:jc w:val="lowKashida"/>
        <w:rPr>
          <w:rFonts w:cs="Traditional Arabic"/>
          <w:b/>
          <w:bCs/>
          <w:szCs w:val="28"/>
          <w:lang w:val="en-GB" w:eastAsia="en-GB"/>
        </w:rPr>
      </w:pPr>
      <w:r w:rsidRPr="00A76AF9">
        <w:rPr>
          <w:rFonts w:cs="Traditional Arabic"/>
          <w:b/>
          <w:bCs/>
          <w:szCs w:val="28"/>
          <w:lang w:val="en-GB" w:eastAsia="en-GB"/>
        </w:rPr>
        <w:t>1.2</w:t>
      </w:r>
      <w:r w:rsidRPr="00A76AF9">
        <w:rPr>
          <w:rFonts w:cs="Traditional Arabic"/>
          <w:b/>
          <w:bCs/>
          <w:szCs w:val="28"/>
          <w:lang w:val="en-GB" w:eastAsia="en-GB"/>
        </w:rPr>
        <w:tab/>
      </w:r>
      <w:r w:rsidRPr="00A76AF9">
        <w:rPr>
          <w:rFonts w:cs="Traditional Arabic"/>
          <w:b/>
          <w:bCs/>
          <w:szCs w:val="28"/>
          <w:u w:val="single"/>
          <w:lang w:val="en-GB" w:eastAsia="en-GB"/>
        </w:rPr>
        <w:t>QUALITY ASSURANCE</w:t>
      </w:r>
    </w:p>
    <w:p w14:paraId="05592487" w14:textId="77777777" w:rsidR="00A76AF9" w:rsidRPr="00A76AF9" w:rsidRDefault="00A76AF9" w:rsidP="00A76AF9">
      <w:pPr>
        <w:tabs>
          <w:tab w:val="left" w:pos="720"/>
          <w:tab w:val="left" w:pos="1440"/>
          <w:tab w:val="left" w:pos="2160"/>
        </w:tabs>
        <w:spacing w:before="120"/>
        <w:ind w:left="2880" w:hanging="2880"/>
        <w:jc w:val="lowKashida"/>
        <w:rPr>
          <w:rFonts w:cs="Traditional Arabic"/>
          <w:szCs w:val="28"/>
          <w:lang w:val="en-GB" w:eastAsia="en-GB"/>
        </w:rPr>
      </w:pPr>
      <w:r w:rsidRPr="00A76AF9">
        <w:rPr>
          <w:rFonts w:cs="Traditional Arabic"/>
          <w:szCs w:val="28"/>
          <w:lang w:val="en-GB" w:eastAsia="en-GB"/>
        </w:rPr>
        <w:tab/>
      </w:r>
      <w:r w:rsidRPr="00A76AF9">
        <w:rPr>
          <w:rFonts w:cs="Traditional Arabic"/>
          <w:b/>
          <w:bCs/>
          <w:szCs w:val="28"/>
          <w:lang w:val="en-GB" w:eastAsia="en-GB"/>
        </w:rPr>
        <w:t>A.</w:t>
      </w:r>
      <w:r w:rsidRPr="00A76AF9">
        <w:rPr>
          <w:rFonts w:cs="Traditional Arabic"/>
          <w:b/>
          <w:bCs/>
          <w:szCs w:val="28"/>
          <w:lang w:val="en-GB" w:eastAsia="en-GB"/>
        </w:rPr>
        <w:tab/>
      </w:r>
      <w:r w:rsidRPr="00A76AF9">
        <w:rPr>
          <w:rFonts w:cs="Traditional Arabic"/>
          <w:b/>
          <w:bCs/>
          <w:szCs w:val="28"/>
          <w:u w:val="single"/>
          <w:lang w:val="en-GB" w:eastAsia="en-GB"/>
        </w:rPr>
        <w:t>Applicable Codes and Standards</w:t>
      </w:r>
    </w:p>
    <w:p w14:paraId="47DAF3C2" w14:textId="77777777" w:rsidR="00A76AF9" w:rsidRPr="00A76AF9" w:rsidRDefault="00A76AF9" w:rsidP="00A76AF9">
      <w:pPr>
        <w:tabs>
          <w:tab w:val="left" w:pos="1418"/>
        </w:tabs>
        <w:spacing w:before="120"/>
        <w:ind w:left="1418"/>
        <w:jc w:val="lowKashida"/>
        <w:rPr>
          <w:rFonts w:cs="Traditional Arabic"/>
          <w:szCs w:val="28"/>
          <w:lang w:val="en-GB" w:eastAsia="en-GB"/>
        </w:rPr>
      </w:pPr>
      <w:r w:rsidRPr="00A76AF9">
        <w:rPr>
          <w:rFonts w:cs="Traditional Arabic"/>
          <w:szCs w:val="28"/>
          <w:lang w:val="en-GB" w:eastAsia="en-GB"/>
        </w:rPr>
        <w:tab/>
        <w:t xml:space="preserve">All works shall be performed and all material and equipment shall be in accordance with standards and codes referred to in Section 16050. </w:t>
      </w:r>
    </w:p>
    <w:p w14:paraId="35C63377" w14:textId="77777777" w:rsidR="00A76AF9" w:rsidRPr="00A76AF9" w:rsidRDefault="00A76AF9" w:rsidP="00A76AF9">
      <w:pPr>
        <w:tabs>
          <w:tab w:val="left" w:pos="720"/>
          <w:tab w:val="left" w:pos="1440"/>
          <w:tab w:val="left" w:pos="2160"/>
          <w:tab w:val="left" w:pos="2880"/>
        </w:tabs>
        <w:spacing w:before="120"/>
        <w:ind w:left="3600" w:hanging="3600"/>
        <w:jc w:val="lowKashida"/>
        <w:rPr>
          <w:rFonts w:cs="Traditional Arabic"/>
          <w:b/>
          <w:bCs/>
          <w:szCs w:val="28"/>
          <w:u w:val="single"/>
          <w:lang w:val="en-GB" w:eastAsia="en-GB"/>
        </w:rPr>
      </w:pPr>
      <w:r w:rsidRPr="00A76AF9">
        <w:rPr>
          <w:rFonts w:cs="Traditional Arabic"/>
          <w:szCs w:val="28"/>
          <w:lang w:val="en-GB" w:eastAsia="en-GB"/>
        </w:rPr>
        <w:tab/>
      </w:r>
      <w:r w:rsidRPr="00A76AF9">
        <w:rPr>
          <w:rFonts w:cs="Traditional Arabic"/>
          <w:b/>
          <w:bCs/>
          <w:szCs w:val="28"/>
          <w:lang w:val="en-GB" w:eastAsia="en-GB"/>
        </w:rPr>
        <w:t>B.</w:t>
      </w:r>
      <w:r w:rsidRPr="00A76AF9">
        <w:rPr>
          <w:rFonts w:cs="Traditional Arabic"/>
          <w:b/>
          <w:bCs/>
          <w:szCs w:val="28"/>
          <w:lang w:val="en-GB" w:eastAsia="en-GB"/>
        </w:rPr>
        <w:tab/>
      </w:r>
      <w:r w:rsidRPr="00A76AF9">
        <w:rPr>
          <w:rFonts w:cs="Traditional Arabic"/>
          <w:b/>
          <w:bCs/>
          <w:szCs w:val="28"/>
          <w:u w:val="single"/>
          <w:lang w:val="en-GB" w:eastAsia="en-GB"/>
        </w:rPr>
        <w:t>Shop Tests</w:t>
      </w:r>
    </w:p>
    <w:p w14:paraId="0FB13BD8" w14:textId="77777777" w:rsidR="00A76AF9" w:rsidRPr="00A76AF9" w:rsidRDefault="00A76AF9" w:rsidP="00A76AF9">
      <w:pPr>
        <w:tabs>
          <w:tab w:val="left" w:pos="720"/>
          <w:tab w:val="left" w:pos="1440"/>
        </w:tabs>
        <w:spacing w:before="120"/>
        <w:ind w:left="1440" w:hanging="1440"/>
        <w:jc w:val="lowKashida"/>
        <w:rPr>
          <w:rFonts w:cs="Traditional Arabic"/>
          <w:szCs w:val="28"/>
          <w:lang w:val="en-GB" w:eastAsia="en-GB"/>
        </w:rPr>
      </w:pPr>
      <w:r w:rsidRPr="00A76AF9">
        <w:rPr>
          <w:rFonts w:cs="Traditional Arabic"/>
          <w:szCs w:val="28"/>
          <w:lang w:val="en-GB" w:eastAsia="en-GB"/>
        </w:rPr>
        <w:tab/>
      </w:r>
      <w:r w:rsidRPr="00A76AF9">
        <w:rPr>
          <w:rFonts w:cs="Traditional Arabic"/>
          <w:szCs w:val="28"/>
          <w:lang w:val="en-GB" w:eastAsia="en-GB"/>
        </w:rPr>
        <w:tab/>
        <w:t>The complete control centre shall be witness tested by the Engineer and the Employer (3 persons) at the factory. The Contractor shall pay all costs of transport with full accommodation and food. The Contractor per capita shall pay pocket money of US$ 150 per day as well the Nos. of days shall be from the 1</w:t>
      </w:r>
      <w:r w:rsidRPr="00A76AF9">
        <w:rPr>
          <w:rFonts w:cs="Traditional Arabic"/>
          <w:szCs w:val="28"/>
          <w:vertAlign w:val="superscript"/>
          <w:lang w:val="en-GB" w:eastAsia="en-GB"/>
        </w:rPr>
        <w:t>st</w:t>
      </w:r>
      <w:r w:rsidRPr="00A76AF9">
        <w:rPr>
          <w:rFonts w:cs="Traditional Arabic"/>
          <w:szCs w:val="28"/>
          <w:lang w:val="en-GB" w:eastAsia="en-GB"/>
        </w:rPr>
        <w:t xml:space="preserve"> day of flight departure of the Engineer team to the last day they land their hope airport.  All circuits, including power and control, shall be given dielectric tests in accordance with the NEMA procedures set forth in "TESTS FOR INDUSTRIAL CONTROL SYSTEMS', or equivalent BSS.</w:t>
      </w:r>
    </w:p>
    <w:p w14:paraId="1D517841" w14:textId="77777777" w:rsidR="00A76AF9" w:rsidRPr="00A76AF9" w:rsidRDefault="00A76AF9" w:rsidP="00A76AF9">
      <w:pPr>
        <w:tabs>
          <w:tab w:val="left" w:pos="720"/>
          <w:tab w:val="left" w:pos="1440"/>
        </w:tabs>
        <w:spacing w:before="120"/>
        <w:ind w:left="2160" w:hanging="2160"/>
        <w:jc w:val="lowKashida"/>
        <w:rPr>
          <w:rFonts w:cs="Traditional Arabic"/>
          <w:b/>
          <w:bCs/>
          <w:szCs w:val="28"/>
          <w:lang w:val="en-GB" w:eastAsia="en-GB"/>
        </w:rPr>
      </w:pPr>
      <w:r w:rsidRPr="00A76AF9">
        <w:rPr>
          <w:rFonts w:cs="Traditional Arabic"/>
          <w:b/>
          <w:bCs/>
          <w:szCs w:val="28"/>
          <w:lang w:val="en-GB" w:eastAsia="en-GB"/>
        </w:rPr>
        <w:t>1.3</w:t>
      </w:r>
      <w:r w:rsidRPr="00A76AF9">
        <w:rPr>
          <w:rFonts w:cs="Traditional Arabic"/>
          <w:b/>
          <w:bCs/>
          <w:szCs w:val="28"/>
          <w:lang w:val="en-GB" w:eastAsia="en-GB"/>
        </w:rPr>
        <w:tab/>
      </w:r>
      <w:r w:rsidRPr="00A76AF9">
        <w:rPr>
          <w:rFonts w:cs="Traditional Arabic"/>
          <w:b/>
          <w:bCs/>
          <w:szCs w:val="28"/>
          <w:u w:val="single"/>
          <w:lang w:val="en-GB" w:eastAsia="en-GB"/>
        </w:rPr>
        <w:t>SUBMITTALS</w:t>
      </w:r>
    </w:p>
    <w:p w14:paraId="597F2496" w14:textId="77777777" w:rsidR="00A76AF9" w:rsidRPr="00A76AF9" w:rsidRDefault="00A76AF9" w:rsidP="00A76AF9">
      <w:pPr>
        <w:tabs>
          <w:tab w:val="left" w:pos="720"/>
          <w:tab w:val="left" w:pos="1440"/>
        </w:tabs>
        <w:spacing w:before="120"/>
        <w:ind w:left="2160" w:hanging="2160"/>
        <w:jc w:val="lowKashida"/>
        <w:rPr>
          <w:rFonts w:cs="Traditional Arabic"/>
          <w:szCs w:val="28"/>
          <w:lang w:val="en-GB" w:eastAsia="en-GB"/>
        </w:rPr>
      </w:pPr>
      <w:r w:rsidRPr="00A76AF9">
        <w:rPr>
          <w:rFonts w:cs="Traditional Arabic"/>
          <w:szCs w:val="28"/>
          <w:lang w:val="en-GB" w:eastAsia="en-GB"/>
        </w:rPr>
        <w:tab/>
      </w:r>
      <w:r w:rsidRPr="00A76AF9">
        <w:rPr>
          <w:rFonts w:cs="Traditional Arabic"/>
          <w:b/>
          <w:bCs/>
          <w:szCs w:val="28"/>
          <w:lang w:val="en-GB" w:eastAsia="en-GB"/>
        </w:rPr>
        <w:t xml:space="preserve"> </w:t>
      </w:r>
      <w:r w:rsidRPr="00A76AF9">
        <w:rPr>
          <w:rFonts w:cs="Traditional Arabic"/>
          <w:b/>
          <w:bCs/>
          <w:szCs w:val="28"/>
          <w:lang w:val="en-GB" w:eastAsia="en-GB"/>
        </w:rPr>
        <w:tab/>
        <w:t>Manufacturer's Drawings and Data</w:t>
      </w:r>
    </w:p>
    <w:p w14:paraId="7DAB7990" w14:textId="77777777" w:rsidR="00A76AF9" w:rsidRPr="00A76AF9" w:rsidRDefault="00A76AF9" w:rsidP="00A76AF9">
      <w:pPr>
        <w:tabs>
          <w:tab w:val="left" w:pos="720"/>
          <w:tab w:val="left" w:pos="1440"/>
        </w:tabs>
        <w:spacing w:before="120"/>
        <w:ind w:left="1440" w:hanging="1440"/>
        <w:jc w:val="lowKashida"/>
        <w:rPr>
          <w:rFonts w:cs="Traditional Arabic"/>
          <w:szCs w:val="28"/>
          <w:lang w:val="en-GB" w:eastAsia="en-GB"/>
        </w:rPr>
      </w:pPr>
      <w:r w:rsidRPr="00A76AF9">
        <w:rPr>
          <w:rFonts w:cs="Traditional Arabic"/>
          <w:szCs w:val="28"/>
          <w:lang w:val="en-GB" w:eastAsia="en-GB"/>
        </w:rPr>
        <w:tab/>
      </w:r>
      <w:r w:rsidRPr="00A76AF9">
        <w:rPr>
          <w:rFonts w:cs="Traditional Arabic"/>
          <w:szCs w:val="28"/>
          <w:lang w:val="en-GB" w:eastAsia="en-GB"/>
        </w:rPr>
        <w:tab/>
        <w:t>The Contractor shall furnish outline drawings and dimensional data which fully describe (1) the projected floor space required for the equipment, (2) the absolute minimum working space required at the front, rear, and sides of the equipment, (3) the equipment height, and (4) the equipment weight.</w:t>
      </w:r>
    </w:p>
    <w:p w14:paraId="366378CF" w14:textId="77777777" w:rsidR="00A76AF9" w:rsidRPr="00A76AF9" w:rsidRDefault="00A76AF9" w:rsidP="00A76AF9">
      <w:pPr>
        <w:tabs>
          <w:tab w:val="left" w:pos="720"/>
          <w:tab w:val="left" w:pos="1440"/>
        </w:tabs>
        <w:spacing w:before="120"/>
        <w:ind w:left="1440" w:hanging="1440"/>
        <w:jc w:val="lowKashida"/>
        <w:rPr>
          <w:rFonts w:cs="Traditional Arabic"/>
          <w:szCs w:val="28"/>
          <w:lang w:val="en-GB" w:eastAsia="en-GB"/>
        </w:rPr>
      </w:pPr>
      <w:r w:rsidRPr="00A76AF9">
        <w:rPr>
          <w:rFonts w:cs="Traditional Arabic"/>
          <w:szCs w:val="28"/>
          <w:lang w:val="en-GB" w:eastAsia="en-GB"/>
        </w:rPr>
        <w:tab/>
      </w:r>
      <w:r w:rsidRPr="00A76AF9">
        <w:rPr>
          <w:rFonts w:cs="Traditional Arabic"/>
          <w:szCs w:val="28"/>
          <w:lang w:val="en-GB" w:eastAsia="en-GB"/>
        </w:rPr>
        <w:tab/>
        <w:t xml:space="preserve">The Contractor shall furnish complete and accurate drawings of the equipment including plan, front and sectional or side views; base plans showing anchor bolt </w:t>
      </w:r>
      <w:r w:rsidRPr="00A76AF9">
        <w:rPr>
          <w:rFonts w:cs="Traditional Arabic"/>
          <w:szCs w:val="28"/>
          <w:lang w:val="en-GB" w:eastAsia="en-GB"/>
        </w:rPr>
        <w:lastRenderedPageBreak/>
        <w:t>locations and base details; and schematics and wiring diagrams.  All drawings shall be submitted for review in accordance with the clauses related to submittals in Section 16050.</w:t>
      </w:r>
    </w:p>
    <w:p w14:paraId="211E5B78" w14:textId="77777777" w:rsidR="00A76AF9" w:rsidRPr="00A76AF9" w:rsidRDefault="00A76AF9" w:rsidP="00A76AF9">
      <w:pPr>
        <w:spacing w:before="120"/>
        <w:ind w:left="1440"/>
        <w:jc w:val="lowKashida"/>
        <w:rPr>
          <w:rFonts w:cs="Traditional Arabic"/>
          <w:noProof/>
          <w:szCs w:val="20"/>
        </w:rPr>
      </w:pPr>
      <w:r w:rsidRPr="00A76AF9">
        <w:rPr>
          <w:rFonts w:cs="Traditional Arabic"/>
          <w:noProof/>
          <w:szCs w:val="20"/>
        </w:rPr>
        <w:t xml:space="preserve">Three copies of the following drawings shall be submitted for approval within one month of the date of order, and before manufacture commences: </w:t>
      </w:r>
    </w:p>
    <w:p w14:paraId="24A7BBE6" w14:textId="77777777" w:rsidR="00A76AF9" w:rsidRPr="00A76AF9" w:rsidRDefault="00A76AF9" w:rsidP="00D239AD">
      <w:pPr>
        <w:numPr>
          <w:ilvl w:val="0"/>
          <w:numId w:val="502"/>
        </w:numPr>
        <w:tabs>
          <w:tab w:val="left" w:pos="9639"/>
        </w:tabs>
        <w:spacing w:before="120"/>
        <w:jc w:val="lowKashida"/>
        <w:rPr>
          <w:rFonts w:cs="Traditional Arabic"/>
          <w:noProof/>
          <w:szCs w:val="20"/>
        </w:rPr>
      </w:pPr>
      <w:r w:rsidRPr="00A76AF9">
        <w:rPr>
          <w:rFonts w:cs="Traditional Arabic"/>
          <w:noProof/>
          <w:szCs w:val="20"/>
        </w:rPr>
        <w:t xml:space="preserve">General arrangement drawings showing the overall dimensions of the switchgear, the space required for the opening of doors, lids and withdrawal of circuit breakers, and sizes and positions of holding down bolts related to the cable trench. Any projection affecting the passage of boards through doors shall be shown. </w:t>
      </w:r>
    </w:p>
    <w:p w14:paraId="51E02DF6" w14:textId="77777777" w:rsidR="00A76AF9" w:rsidRPr="00A76AF9" w:rsidRDefault="00A76AF9" w:rsidP="00D239AD">
      <w:pPr>
        <w:numPr>
          <w:ilvl w:val="0"/>
          <w:numId w:val="502"/>
        </w:numPr>
        <w:tabs>
          <w:tab w:val="left" w:pos="9639"/>
        </w:tabs>
        <w:spacing w:before="120"/>
        <w:jc w:val="lowKashida"/>
        <w:rPr>
          <w:rFonts w:cs="Traditional Arabic"/>
          <w:noProof/>
          <w:szCs w:val="20"/>
        </w:rPr>
      </w:pPr>
      <w:r w:rsidRPr="00A76AF9">
        <w:rPr>
          <w:rFonts w:cs="Traditional Arabic"/>
          <w:noProof/>
          <w:szCs w:val="20"/>
        </w:rPr>
        <w:t>Layout and sectional drawings showing positions of switchgear components, busbars, riser connections, contactors and cable gland plates.</w:t>
      </w:r>
    </w:p>
    <w:p w14:paraId="2050142E" w14:textId="77777777" w:rsidR="00A76AF9" w:rsidRPr="00A76AF9" w:rsidRDefault="00A76AF9" w:rsidP="00D239AD">
      <w:pPr>
        <w:numPr>
          <w:ilvl w:val="0"/>
          <w:numId w:val="502"/>
        </w:numPr>
        <w:tabs>
          <w:tab w:val="left" w:pos="9639"/>
        </w:tabs>
        <w:spacing w:before="120"/>
        <w:jc w:val="lowKashida"/>
        <w:rPr>
          <w:rFonts w:cs="Traditional Arabic"/>
          <w:noProof/>
          <w:szCs w:val="20"/>
        </w:rPr>
      </w:pPr>
      <w:r w:rsidRPr="00A76AF9">
        <w:rPr>
          <w:rFonts w:cs="Traditional Arabic"/>
          <w:noProof/>
          <w:szCs w:val="20"/>
        </w:rPr>
        <w:t xml:space="preserve">Comprehensive power and control wiring diagrams showing all terminals, wires and ferrule numbers, the settings or ratings of all circuit breakers, fuses, contactors, overloads, timers switches, buttons and any other equipment. </w:t>
      </w:r>
    </w:p>
    <w:p w14:paraId="3B22EC12" w14:textId="77777777" w:rsidR="00A76AF9" w:rsidRPr="00A76AF9" w:rsidRDefault="00A76AF9" w:rsidP="00D239AD">
      <w:pPr>
        <w:numPr>
          <w:ilvl w:val="0"/>
          <w:numId w:val="502"/>
        </w:numPr>
        <w:tabs>
          <w:tab w:val="left" w:pos="9639"/>
        </w:tabs>
        <w:spacing w:before="120"/>
        <w:jc w:val="lowKashida"/>
        <w:rPr>
          <w:rFonts w:cs="Traditional Arabic"/>
          <w:noProof/>
          <w:szCs w:val="20"/>
        </w:rPr>
      </w:pPr>
      <w:r w:rsidRPr="00A76AF9">
        <w:rPr>
          <w:rFonts w:cs="Traditional Arabic"/>
          <w:noProof/>
          <w:szCs w:val="20"/>
        </w:rPr>
        <w:t xml:space="preserve">Complete material lists identifying each item in the electrical diagrams, giving the name of the manufacturer and his address and origin, type or model number of the item and manufacturer’s reference number. </w:t>
      </w:r>
    </w:p>
    <w:p w14:paraId="45C753B1" w14:textId="77777777" w:rsidR="00A76AF9" w:rsidRPr="00A76AF9" w:rsidRDefault="00A76AF9" w:rsidP="00D239AD">
      <w:pPr>
        <w:numPr>
          <w:ilvl w:val="0"/>
          <w:numId w:val="502"/>
        </w:numPr>
        <w:tabs>
          <w:tab w:val="left" w:pos="9639"/>
        </w:tabs>
        <w:spacing w:before="120"/>
        <w:jc w:val="lowKashida"/>
        <w:rPr>
          <w:rFonts w:cs="Traditional Arabic"/>
          <w:noProof/>
          <w:szCs w:val="20"/>
        </w:rPr>
      </w:pPr>
      <w:r w:rsidRPr="00A76AF9">
        <w:rPr>
          <w:rFonts w:cs="Traditional Arabic"/>
          <w:noProof/>
          <w:szCs w:val="20"/>
        </w:rPr>
        <w:t>The wiring deagram shall also show all the following:</w:t>
      </w:r>
    </w:p>
    <w:p w14:paraId="0AE28F63" w14:textId="77777777" w:rsidR="00A76AF9" w:rsidRPr="00A76AF9" w:rsidRDefault="00A76AF9" w:rsidP="00D239AD">
      <w:pPr>
        <w:numPr>
          <w:ilvl w:val="0"/>
          <w:numId w:val="486"/>
        </w:numPr>
        <w:tabs>
          <w:tab w:val="num" w:pos="2268"/>
        </w:tabs>
        <w:spacing w:before="120"/>
        <w:ind w:left="2268" w:hanging="425"/>
        <w:jc w:val="lowKashida"/>
        <w:rPr>
          <w:rFonts w:cs="Traditional Arabic"/>
          <w:noProof/>
          <w:szCs w:val="28"/>
        </w:rPr>
      </w:pPr>
      <w:r w:rsidRPr="00A76AF9">
        <w:rPr>
          <w:rFonts w:cs="Traditional Arabic"/>
          <w:noProof/>
          <w:szCs w:val="28"/>
        </w:rPr>
        <w:t>All abreviations and symbols, on separate pages.</w:t>
      </w:r>
    </w:p>
    <w:p w14:paraId="30A37386" w14:textId="77777777" w:rsidR="00A76AF9" w:rsidRPr="00A76AF9" w:rsidRDefault="00A76AF9" w:rsidP="00D239AD">
      <w:pPr>
        <w:numPr>
          <w:ilvl w:val="0"/>
          <w:numId w:val="486"/>
        </w:numPr>
        <w:tabs>
          <w:tab w:val="num" w:pos="2268"/>
        </w:tabs>
        <w:spacing w:before="120"/>
        <w:ind w:left="2268" w:hanging="425"/>
        <w:jc w:val="lowKashida"/>
        <w:rPr>
          <w:rFonts w:cs="Traditional Arabic"/>
          <w:noProof/>
          <w:szCs w:val="28"/>
        </w:rPr>
      </w:pPr>
      <w:r w:rsidRPr="00A76AF9">
        <w:rPr>
          <w:rFonts w:cs="Traditional Arabic"/>
          <w:noProof/>
          <w:szCs w:val="28"/>
        </w:rPr>
        <w:t>A complete symbol of how to read each page in the wiring and control diagrams and drawings and to follow the control in other related sheets and drawings.</w:t>
      </w:r>
    </w:p>
    <w:p w14:paraId="0993BC1E" w14:textId="77777777" w:rsidR="00A76AF9" w:rsidRPr="00A76AF9" w:rsidRDefault="00A76AF9" w:rsidP="00D239AD">
      <w:pPr>
        <w:numPr>
          <w:ilvl w:val="0"/>
          <w:numId w:val="486"/>
        </w:numPr>
        <w:tabs>
          <w:tab w:val="num" w:pos="2268"/>
        </w:tabs>
        <w:spacing w:before="120"/>
        <w:ind w:left="2268" w:hanging="425"/>
        <w:jc w:val="lowKashida"/>
        <w:rPr>
          <w:rFonts w:cs="Traditional Arabic"/>
          <w:noProof/>
          <w:szCs w:val="28"/>
        </w:rPr>
      </w:pPr>
      <w:r w:rsidRPr="00A76AF9">
        <w:rPr>
          <w:rFonts w:cs="Traditional Arabic"/>
          <w:noProof/>
          <w:szCs w:val="28"/>
        </w:rPr>
        <w:t>Each C.B., Contactor, relay…. etc shall have alog underneath it down in the drawings showing the NO. &amp; NC. contacts of the device and at what drawing or sheets they are located.</w:t>
      </w:r>
    </w:p>
    <w:p w14:paraId="03A4759D" w14:textId="77777777" w:rsidR="00A76AF9" w:rsidRPr="00A76AF9" w:rsidRDefault="00A76AF9" w:rsidP="00D239AD">
      <w:pPr>
        <w:numPr>
          <w:ilvl w:val="0"/>
          <w:numId w:val="486"/>
        </w:numPr>
        <w:tabs>
          <w:tab w:val="num" w:pos="2268"/>
        </w:tabs>
        <w:spacing w:before="120"/>
        <w:ind w:left="2268" w:hanging="425"/>
        <w:jc w:val="lowKashida"/>
        <w:rPr>
          <w:rFonts w:cs="Traditional Arabic"/>
          <w:noProof/>
          <w:szCs w:val="28"/>
        </w:rPr>
      </w:pPr>
      <w:r w:rsidRPr="00A76AF9">
        <w:rPr>
          <w:rFonts w:cs="Traditional Arabic"/>
          <w:noProof/>
          <w:szCs w:val="28"/>
        </w:rPr>
        <w:t xml:space="preserve">Every wires in every drawings shall </w:t>
      </w:r>
      <w:r w:rsidRPr="00A76AF9">
        <w:rPr>
          <w:rFonts w:cs="Traditional Arabic"/>
          <w:noProof/>
          <w:szCs w:val="28"/>
        </w:rPr>
        <w:tab/>
        <w:t xml:space="preserve">be numbered at its both start and termination and </w:t>
      </w:r>
      <w:smartTag w:uri="urn:schemas-microsoft-com:office:smarttags" w:element="place">
        <w:smartTag w:uri="urn:schemas-microsoft-com:office:smarttags" w:element="City">
          <w:r w:rsidRPr="00A76AF9">
            <w:rPr>
              <w:rFonts w:cs="Traditional Arabic"/>
              <w:noProof/>
              <w:szCs w:val="28"/>
            </w:rPr>
            <w:t>cary</w:t>
          </w:r>
        </w:smartTag>
      </w:smartTag>
      <w:r w:rsidRPr="00A76AF9">
        <w:rPr>
          <w:rFonts w:cs="Traditional Arabic"/>
          <w:noProof/>
          <w:szCs w:val="28"/>
        </w:rPr>
        <w:t xml:space="preserve"> a specific No. Any specific No. of any wire should not be the same nor repeated on any other wire in the same control panel of the same partition or compartment.</w:t>
      </w:r>
    </w:p>
    <w:p w14:paraId="5740A9AD" w14:textId="77777777" w:rsidR="00A76AF9" w:rsidRPr="00A76AF9" w:rsidRDefault="00A76AF9" w:rsidP="00D239AD">
      <w:pPr>
        <w:numPr>
          <w:ilvl w:val="0"/>
          <w:numId w:val="486"/>
        </w:numPr>
        <w:tabs>
          <w:tab w:val="num" w:pos="2268"/>
        </w:tabs>
        <w:spacing w:before="120"/>
        <w:ind w:left="2268" w:hanging="425"/>
        <w:jc w:val="lowKashida"/>
        <w:rPr>
          <w:rFonts w:cs="Traditional Arabic"/>
          <w:noProof/>
          <w:szCs w:val="28"/>
        </w:rPr>
      </w:pPr>
      <w:r w:rsidRPr="00A76AF9">
        <w:rPr>
          <w:rFonts w:cs="Traditional Arabic"/>
          <w:noProof/>
          <w:szCs w:val="28"/>
        </w:rPr>
        <w:t>Each termination in open or close contacts, switches, devices …. etc shall be numbered exactly as they are on the related contact or device.</w:t>
      </w:r>
    </w:p>
    <w:p w14:paraId="66BA410A" w14:textId="77777777" w:rsidR="00A76AF9" w:rsidRPr="00A76AF9" w:rsidRDefault="00A76AF9" w:rsidP="00D239AD">
      <w:pPr>
        <w:numPr>
          <w:ilvl w:val="0"/>
          <w:numId w:val="486"/>
        </w:numPr>
        <w:tabs>
          <w:tab w:val="num" w:pos="2268"/>
        </w:tabs>
        <w:spacing w:before="120"/>
        <w:ind w:left="2268" w:hanging="425"/>
        <w:jc w:val="lowKashida"/>
        <w:rPr>
          <w:rFonts w:cs="Traditional Arabic"/>
          <w:noProof/>
          <w:szCs w:val="28"/>
        </w:rPr>
      </w:pPr>
      <w:r w:rsidRPr="00A76AF9">
        <w:rPr>
          <w:rFonts w:cs="Traditional Arabic"/>
          <w:noProof/>
          <w:szCs w:val="28"/>
        </w:rPr>
        <w:t>Every sheet in the drawings shall have vertical and horizontal coordinates which shall be used for locating any device (contacts, contactors, CBs, relays …etc) and its related wired contacts.</w:t>
      </w:r>
    </w:p>
    <w:p w14:paraId="125E0BC1" w14:textId="77777777" w:rsidR="00A76AF9" w:rsidRPr="00A76AF9" w:rsidRDefault="00A76AF9" w:rsidP="00A76AF9">
      <w:pPr>
        <w:tabs>
          <w:tab w:val="left" w:pos="720"/>
          <w:tab w:val="left" w:pos="1440"/>
        </w:tabs>
        <w:spacing w:before="120"/>
        <w:ind w:left="2160" w:hanging="2160"/>
        <w:jc w:val="lowKashida"/>
        <w:rPr>
          <w:rFonts w:cs="Traditional Arabic"/>
          <w:b/>
          <w:bCs/>
          <w:szCs w:val="28"/>
          <w:lang w:val="en-GB" w:eastAsia="en-GB"/>
        </w:rPr>
      </w:pPr>
      <w:r w:rsidRPr="00A76AF9">
        <w:rPr>
          <w:rFonts w:cs="Traditional Arabic"/>
          <w:b/>
          <w:bCs/>
          <w:szCs w:val="28"/>
          <w:u w:val="single"/>
          <w:lang w:val="en-GB" w:eastAsia="en-GB"/>
        </w:rPr>
        <w:t>PART 2 - PRODUCTS</w:t>
      </w:r>
    </w:p>
    <w:p w14:paraId="3CF5ACE7" w14:textId="77777777" w:rsidR="00A76AF9" w:rsidRPr="00A76AF9" w:rsidRDefault="00A76AF9" w:rsidP="00D239AD">
      <w:pPr>
        <w:numPr>
          <w:ilvl w:val="1"/>
          <w:numId w:val="494"/>
        </w:numPr>
        <w:tabs>
          <w:tab w:val="left" w:pos="1440"/>
        </w:tabs>
        <w:spacing w:before="120"/>
        <w:jc w:val="lowKashida"/>
        <w:rPr>
          <w:rFonts w:cs="Traditional Arabic"/>
          <w:b/>
          <w:bCs/>
          <w:szCs w:val="28"/>
          <w:u w:val="single"/>
          <w:lang w:val="en-GB" w:eastAsia="en-GB"/>
        </w:rPr>
      </w:pPr>
      <w:r w:rsidRPr="00A76AF9">
        <w:rPr>
          <w:rFonts w:cs="Traditional Arabic"/>
          <w:b/>
          <w:bCs/>
          <w:szCs w:val="28"/>
          <w:u w:val="single"/>
          <w:lang w:val="en-GB" w:eastAsia="en-GB"/>
        </w:rPr>
        <w:t>MATERIALS AND CONSTRUCTION</w:t>
      </w:r>
    </w:p>
    <w:p w14:paraId="37F6DFD4" w14:textId="77777777" w:rsidR="00A76AF9" w:rsidRPr="00A76AF9" w:rsidRDefault="00A76AF9" w:rsidP="00D239AD">
      <w:pPr>
        <w:numPr>
          <w:ilvl w:val="2"/>
          <w:numId w:val="494"/>
        </w:numPr>
        <w:tabs>
          <w:tab w:val="left" w:pos="1440"/>
        </w:tabs>
        <w:spacing w:before="120"/>
        <w:ind w:left="1440"/>
        <w:jc w:val="lowKashida"/>
        <w:rPr>
          <w:rFonts w:cs="Traditional Arabic"/>
          <w:b/>
          <w:bCs/>
          <w:szCs w:val="28"/>
          <w:lang w:val="en-GB" w:eastAsia="en-GB"/>
        </w:rPr>
      </w:pPr>
      <w:r w:rsidRPr="00A76AF9">
        <w:rPr>
          <w:rFonts w:cs="Traditional Arabic"/>
          <w:b/>
          <w:bCs/>
          <w:szCs w:val="28"/>
          <w:lang w:val="en-GB" w:eastAsia="en-GB"/>
        </w:rPr>
        <w:t>General</w:t>
      </w:r>
    </w:p>
    <w:p w14:paraId="14F58D8D" w14:textId="77777777" w:rsidR="00A76AF9" w:rsidRPr="00A76AF9" w:rsidRDefault="00A76AF9" w:rsidP="00A76AF9">
      <w:pPr>
        <w:tabs>
          <w:tab w:val="left" w:pos="720"/>
          <w:tab w:val="left" w:pos="1440"/>
        </w:tabs>
        <w:spacing w:before="120"/>
        <w:ind w:left="2160" w:hanging="2160"/>
        <w:jc w:val="lowKashida"/>
        <w:rPr>
          <w:rFonts w:cs="Traditional Arabic"/>
          <w:b/>
          <w:bCs/>
          <w:szCs w:val="28"/>
          <w:lang w:val="en-GB" w:eastAsia="en-GB"/>
        </w:rPr>
      </w:pPr>
      <w:r w:rsidRPr="00A76AF9">
        <w:rPr>
          <w:rFonts w:cs="Traditional Arabic"/>
          <w:szCs w:val="28"/>
          <w:lang w:val="en-GB" w:eastAsia="en-GB"/>
        </w:rPr>
        <w:tab/>
      </w:r>
      <w:r w:rsidRPr="00A76AF9">
        <w:rPr>
          <w:rFonts w:cs="Traditional Arabic"/>
          <w:b/>
          <w:bCs/>
          <w:szCs w:val="28"/>
          <w:lang w:val="en-GB" w:eastAsia="en-GB"/>
        </w:rPr>
        <w:t>A.</w:t>
      </w:r>
      <w:r w:rsidRPr="00A76AF9">
        <w:rPr>
          <w:rFonts w:cs="Traditional Arabic"/>
          <w:b/>
          <w:bCs/>
          <w:szCs w:val="28"/>
          <w:lang w:val="en-GB" w:eastAsia="en-GB"/>
        </w:rPr>
        <w:tab/>
        <w:t>Vertical Sections</w:t>
      </w:r>
    </w:p>
    <w:p w14:paraId="2B442348" w14:textId="77777777" w:rsidR="00A76AF9" w:rsidRPr="00A76AF9" w:rsidRDefault="00A76AF9" w:rsidP="00A76AF9">
      <w:pPr>
        <w:tabs>
          <w:tab w:val="left" w:pos="720"/>
          <w:tab w:val="left" w:pos="1440"/>
        </w:tabs>
        <w:spacing w:before="120"/>
        <w:ind w:left="1440" w:hanging="1440"/>
        <w:jc w:val="lowKashida"/>
        <w:rPr>
          <w:rFonts w:cs="Traditional Arabic"/>
          <w:szCs w:val="28"/>
          <w:lang w:val="en-GB" w:eastAsia="en-GB"/>
        </w:rPr>
      </w:pPr>
      <w:r w:rsidRPr="00A76AF9">
        <w:rPr>
          <w:rFonts w:cs="Traditional Arabic"/>
          <w:szCs w:val="28"/>
          <w:lang w:val="en-GB" w:eastAsia="en-GB"/>
        </w:rPr>
        <w:tab/>
      </w:r>
      <w:r w:rsidRPr="00A76AF9">
        <w:rPr>
          <w:rFonts w:cs="Traditional Arabic"/>
          <w:szCs w:val="28"/>
          <w:lang w:val="en-GB" w:eastAsia="en-GB"/>
        </w:rPr>
        <w:tab/>
        <w:t>Each motor control centre shall consist of standardised free-standing vertical sections and special free-standing instrument sections bolted together to form a single dead front panel assembly containing combination motor control units, feeder breakers, lighting panels, metering, relaying interlocking, and miscellaneous control devices.</w:t>
      </w:r>
    </w:p>
    <w:p w14:paraId="700A3873" w14:textId="77777777" w:rsidR="00A76AF9" w:rsidRPr="00A76AF9" w:rsidRDefault="00A76AF9" w:rsidP="00A76AF9">
      <w:pPr>
        <w:tabs>
          <w:tab w:val="left" w:pos="720"/>
          <w:tab w:val="left" w:pos="1440"/>
        </w:tabs>
        <w:spacing w:before="120"/>
        <w:ind w:left="1440" w:hanging="1440"/>
        <w:jc w:val="lowKashida"/>
        <w:rPr>
          <w:rFonts w:cs="Traditional Arabic"/>
          <w:szCs w:val="28"/>
          <w:lang w:val="en-GB" w:eastAsia="en-GB"/>
        </w:rPr>
      </w:pPr>
      <w:r w:rsidRPr="00A76AF9">
        <w:rPr>
          <w:rFonts w:cs="Traditional Arabic"/>
          <w:szCs w:val="28"/>
          <w:lang w:val="en-GB" w:eastAsia="en-GB"/>
        </w:rPr>
        <w:tab/>
      </w:r>
      <w:r w:rsidRPr="00A76AF9">
        <w:rPr>
          <w:rFonts w:cs="Traditional Arabic"/>
          <w:szCs w:val="28"/>
          <w:lang w:val="en-GB" w:eastAsia="en-GB"/>
        </w:rPr>
        <w:tab/>
        <w:t xml:space="preserve">A vertical section shall be fabricated from sheet steel, not less than 2.0 mm thick, and formed steel members securely fastened to form a rigid self-supporting structure with </w:t>
      </w:r>
      <w:r w:rsidRPr="00A76AF9">
        <w:rPr>
          <w:rFonts w:cs="Traditional Arabic"/>
          <w:szCs w:val="28"/>
          <w:lang w:val="en-GB" w:eastAsia="en-GB"/>
        </w:rPr>
        <w:lastRenderedPageBreak/>
        <w:t>integrally constructed floor mounting sills having two 16 mm bolt holes, one at centre front and one at centre rear.</w:t>
      </w:r>
    </w:p>
    <w:p w14:paraId="532495ED" w14:textId="77777777" w:rsidR="00A76AF9" w:rsidRPr="00A76AF9" w:rsidRDefault="00A76AF9" w:rsidP="00A76AF9">
      <w:pPr>
        <w:tabs>
          <w:tab w:val="left" w:pos="720"/>
          <w:tab w:val="left" w:pos="1440"/>
        </w:tabs>
        <w:spacing w:before="120"/>
        <w:ind w:left="1440" w:hanging="1440"/>
        <w:jc w:val="lowKashida"/>
        <w:rPr>
          <w:rFonts w:cs="Traditional Arabic"/>
          <w:szCs w:val="28"/>
          <w:lang w:val="en-GB" w:eastAsia="en-GB"/>
        </w:rPr>
      </w:pPr>
      <w:r w:rsidRPr="00A76AF9">
        <w:rPr>
          <w:rFonts w:cs="Traditional Arabic"/>
          <w:szCs w:val="28"/>
          <w:lang w:val="en-GB" w:eastAsia="en-GB"/>
        </w:rPr>
        <w:tab/>
      </w:r>
      <w:r w:rsidRPr="00A76AF9">
        <w:rPr>
          <w:rFonts w:cs="Traditional Arabic"/>
          <w:szCs w:val="28"/>
          <w:lang w:val="en-GB" w:eastAsia="en-GB"/>
        </w:rPr>
        <w:tab/>
        <w:t>Removable rear plates shall be sectionalised so that it is necessary to handle any plate greater than the section width or one-half the section height.  Hinged rear doors shall be full height and full section width provided with not less than a three-point latch.</w:t>
      </w:r>
    </w:p>
    <w:p w14:paraId="3D989292" w14:textId="77777777" w:rsidR="00A76AF9" w:rsidRPr="00A76AF9" w:rsidRDefault="00A76AF9" w:rsidP="00A76AF9">
      <w:pPr>
        <w:tabs>
          <w:tab w:val="left" w:pos="720"/>
          <w:tab w:val="left" w:pos="1440"/>
        </w:tabs>
        <w:spacing w:before="120"/>
        <w:ind w:left="1440" w:hanging="1440"/>
        <w:jc w:val="lowKashida"/>
        <w:rPr>
          <w:rFonts w:cs="Traditional Arabic"/>
          <w:szCs w:val="28"/>
          <w:lang w:val="en-GB" w:eastAsia="en-GB"/>
        </w:rPr>
      </w:pPr>
      <w:r w:rsidRPr="00A76AF9">
        <w:rPr>
          <w:rFonts w:cs="Traditional Arabic"/>
          <w:szCs w:val="28"/>
          <w:lang w:val="en-GB" w:eastAsia="en-GB"/>
        </w:rPr>
        <w:tab/>
      </w:r>
      <w:r w:rsidRPr="00A76AF9">
        <w:rPr>
          <w:rFonts w:cs="Traditional Arabic"/>
          <w:szCs w:val="28"/>
          <w:lang w:val="en-GB" w:eastAsia="en-GB"/>
        </w:rPr>
        <w:tab/>
        <w:t>Each standardised vertical section shall be designed and fabricated so additional sections may be added.</w:t>
      </w:r>
    </w:p>
    <w:p w14:paraId="213BACFA" w14:textId="77777777" w:rsidR="00A76AF9" w:rsidRPr="00A76AF9" w:rsidRDefault="00A76AF9" w:rsidP="00A76AF9">
      <w:pPr>
        <w:tabs>
          <w:tab w:val="left" w:pos="720"/>
          <w:tab w:val="left" w:pos="1440"/>
        </w:tabs>
        <w:spacing w:before="120"/>
        <w:ind w:left="2160" w:hanging="2160"/>
        <w:jc w:val="lowKashida"/>
        <w:rPr>
          <w:rFonts w:cs="Traditional Arabic"/>
          <w:b/>
          <w:bCs/>
          <w:szCs w:val="28"/>
          <w:lang w:val="en-GB" w:eastAsia="en-GB"/>
        </w:rPr>
      </w:pPr>
      <w:r w:rsidRPr="00A76AF9">
        <w:rPr>
          <w:rFonts w:cs="Traditional Arabic"/>
          <w:szCs w:val="28"/>
          <w:lang w:val="en-GB" w:eastAsia="en-GB"/>
        </w:rPr>
        <w:tab/>
      </w:r>
      <w:r w:rsidRPr="00A76AF9">
        <w:rPr>
          <w:rFonts w:cs="Traditional Arabic"/>
          <w:b/>
          <w:bCs/>
          <w:szCs w:val="28"/>
          <w:lang w:val="en-GB" w:eastAsia="en-GB"/>
        </w:rPr>
        <w:t>B.</w:t>
      </w:r>
      <w:r w:rsidRPr="00A76AF9">
        <w:rPr>
          <w:rFonts w:cs="Traditional Arabic"/>
          <w:b/>
          <w:bCs/>
          <w:szCs w:val="28"/>
          <w:lang w:val="en-GB" w:eastAsia="en-GB"/>
        </w:rPr>
        <w:tab/>
        <w:t>Compartment Units</w:t>
      </w:r>
    </w:p>
    <w:p w14:paraId="0967C6AB" w14:textId="77777777" w:rsidR="00A76AF9" w:rsidRPr="00A76AF9" w:rsidRDefault="00A76AF9" w:rsidP="00A76AF9">
      <w:pPr>
        <w:tabs>
          <w:tab w:val="left" w:pos="720"/>
          <w:tab w:val="left" w:pos="1440"/>
        </w:tabs>
        <w:spacing w:before="120"/>
        <w:ind w:left="1440" w:hanging="1440"/>
        <w:jc w:val="lowKashida"/>
        <w:rPr>
          <w:rFonts w:cs="Traditional Arabic"/>
          <w:szCs w:val="28"/>
          <w:lang w:val="en-GB" w:eastAsia="en-GB"/>
        </w:rPr>
      </w:pPr>
      <w:r w:rsidRPr="00A76AF9">
        <w:rPr>
          <w:rFonts w:cs="Traditional Arabic"/>
          <w:szCs w:val="28"/>
          <w:lang w:val="en-GB" w:eastAsia="en-GB"/>
        </w:rPr>
        <w:tab/>
      </w:r>
      <w:r w:rsidRPr="00A76AF9">
        <w:rPr>
          <w:rFonts w:cs="Traditional Arabic"/>
          <w:szCs w:val="28"/>
          <w:lang w:val="en-GB" w:eastAsia="en-GB"/>
        </w:rPr>
        <w:tab/>
        <w:t>Each vertical section shall be of modular construction of various sized components, which are of some multiple dimension of the smallest compartment.  The modular component design shall be such that a vertical section cannot accommodate any greater than six Size 2 full voltage combination motor starters.</w:t>
      </w:r>
    </w:p>
    <w:p w14:paraId="6D3D4B69" w14:textId="77777777" w:rsidR="00A76AF9" w:rsidRPr="00A76AF9" w:rsidRDefault="00A76AF9" w:rsidP="00A76AF9">
      <w:pPr>
        <w:tabs>
          <w:tab w:val="left" w:pos="720"/>
          <w:tab w:val="left" w:pos="1440"/>
        </w:tabs>
        <w:spacing w:before="120"/>
        <w:ind w:left="1440" w:hanging="1440"/>
        <w:jc w:val="lowKashida"/>
        <w:rPr>
          <w:rFonts w:cs="Traditional Arabic"/>
          <w:szCs w:val="28"/>
          <w:lang w:val="en-GB" w:eastAsia="en-GB"/>
        </w:rPr>
      </w:pPr>
      <w:r w:rsidRPr="00A76AF9">
        <w:rPr>
          <w:rFonts w:cs="Traditional Arabic"/>
          <w:szCs w:val="28"/>
          <w:lang w:val="en-GB" w:eastAsia="en-GB"/>
        </w:rPr>
        <w:tab/>
      </w:r>
      <w:r w:rsidRPr="00A76AF9">
        <w:rPr>
          <w:rFonts w:cs="Traditional Arabic"/>
          <w:szCs w:val="28"/>
          <w:lang w:val="en-GB" w:eastAsia="en-GB"/>
        </w:rPr>
        <w:tab/>
        <w:t>Individual motor starter units, feeder breaker units, transformers, lighting panels, distribution panels, control device compartments, etc., shall be isolated from each other by metal barriers.</w:t>
      </w:r>
    </w:p>
    <w:p w14:paraId="6382EB4F" w14:textId="77777777" w:rsidR="00A76AF9" w:rsidRPr="00A76AF9" w:rsidRDefault="00A76AF9" w:rsidP="00A76AF9">
      <w:pPr>
        <w:tabs>
          <w:tab w:val="left" w:pos="720"/>
          <w:tab w:val="left" w:pos="1440"/>
        </w:tabs>
        <w:spacing w:before="120"/>
        <w:ind w:left="1440" w:hanging="1440"/>
        <w:jc w:val="lowKashida"/>
        <w:rPr>
          <w:rFonts w:cs="Traditional Arabic"/>
          <w:szCs w:val="28"/>
          <w:lang w:val="en-GB" w:eastAsia="en-GB"/>
        </w:rPr>
      </w:pPr>
      <w:r w:rsidRPr="00A76AF9">
        <w:rPr>
          <w:rFonts w:cs="Traditional Arabic"/>
          <w:szCs w:val="28"/>
          <w:lang w:val="en-GB" w:eastAsia="en-GB"/>
        </w:rPr>
        <w:tab/>
      </w:r>
      <w:r w:rsidRPr="00A76AF9">
        <w:rPr>
          <w:rFonts w:cs="Traditional Arabic"/>
          <w:szCs w:val="28"/>
          <w:lang w:val="en-GB" w:eastAsia="en-GB"/>
        </w:rPr>
        <w:tab/>
        <w:t>Each vertical section shall have a vertical wiring trough for power and control wiring, and two horizontal wiring troughs, one at top and one at bottom, which line up with adjacent sections to form wiring troughs the entire control centre.</w:t>
      </w:r>
    </w:p>
    <w:p w14:paraId="308A32C1" w14:textId="77777777" w:rsidR="00A76AF9" w:rsidRPr="00A76AF9" w:rsidRDefault="00A76AF9" w:rsidP="00A76AF9">
      <w:pPr>
        <w:tabs>
          <w:tab w:val="left" w:pos="720"/>
          <w:tab w:val="left" w:pos="1440"/>
        </w:tabs>
        <w:spacing w:before="120"/>
        <w:ind w:left="1440" w:hanging="1440"/>
        <w:jc w:val="lowKashida"/>
        <w:rPr>
          <w:rFonts w:cs="Traditional Arabic"/>
          <w:szCs w:val="28"/>
          <w:lang w:val="en-GB" w:eastAsia="en-GB"/>
        </w:rPr>
      </w:pPr>
      <w:r w:rsidRPr="00A76AF9">
        <w:rPr>
          <w:rFonts w:cs="Traditional Arabic"/>
          <w:szCs w:val="28"/>
          <w:lang w:val="en-GB" w:eastAsia="en-GB"/>
        </w:rPr>
        <w:tab/>
      </w:r>
      <w:r w:rsidRPr="00A76AF9">
        <w:rPr>
          <w:rFonts w:cs="Traditional Arabic"/>
          <w:szCs w:val="28"/>
          <w:lang w:val="en-GB" w:eastAsia="en-GB"/>
        </w:rPr>
        <w:tab/>
        <w:t>All control sections; floor-mounted panels and boards shall be installed on a concrete base 10-cm height over finish floor level.</w:t>
      </w:r>
    </w:p>
    <w:p w14:paraId="40C9F606" w14:textId="77777777" w:rsidR="00A76AF9" w:rsidRPr="00A76AF9" w:rsidRDefault="00A76AF9" w:rsidP="00A76AF9">
      <w:pPr>
        <w:tabs>
          <w:tab w:val="left" w:pos="720"/>
          <w:tab w:val="left" w:pos="1440"/>
        </w:tabs>
        <w:spacing w:before="120"/>
        <w:ind w:left="2160" w:hanging="2160"/>
        <w:jc w:val="lowKashida"/>
        <w:rPr>
          <w:rFonts w:cs="Traditional Arabic"/>
          <w:szCs w:val="28"/>
          <w:lang w:val="en-GB" w:eastAsia="en-GB"/>
        </w:rPr>
      </w:pPr>
      <w:r w:rsidRPr="00A76AF9">
        <w:rPr>
          <w:rFonts w:cs="Traditional Arabic"/>
          <w:szCs w:val="28"/>
          <w:lang w:val="en-GB" w:eastAsia="en-GB"/>
        </w:rPr>
        <w:tab/>
      </w:r>
      <w:r w:rsidRPr="00A76AF9">
        <w:rPr>
          <w:rFonts w:cs="Traditional Arabic"/>
          <w:b/>
          <w:bCs/>
          <w:szCs w:val="28"/>
          <w:lang w:val="en-GB" w:eastAsia="en-GB"/>
        </w:rPr>
        <w:t>C.</w:t>
      </w:r>
      <w:r w:rsidRPr="00A76AF9">
        <w:rPr>
          <w:rFonts w:cs="Traditional Arabic"/>
          <w:b/>
          <w:bCs/>
          <w:szCs w:val="28"/>
          <w:lang w:val="en-GB" w:eastAsia="en-GB"/>
        </w:rPr>
        <w:tab/>
        <w:t>Bussing</w:t>
      </w:r>
    </w:p>
    <w:p w14:paraId="1EF00AD7" w14:textId="77777777" w:rsidR="00A76AF9" w:rsidRPr="00A76AF9" w:rsidRDefault="00A76AF9" w:rsidP="00A76AF9">
      <w:pPr>
        <w:tabs>
          <w:tab w:val="left" w:pos="720"/>
          <w:tab w:val="left" w:pos="1440"/>
        </w:tabs>
        <w:spacing w:before="120"/>
        <w:ind w:left="1440" w:hanging="1440"/>
        <w:jc w:val="lowKashida"/>
        <w:rPr>
          <w:rFonts w:cs="Traditional Arabic"/>
          <w:szCs w:val="28"/>
          <w:lang w:val="en-GB" w:eastAsia="en-GB"/>
        </w:rPr>
      </w:pPr>
      <w:r w:rsidRPr="00A76AF9">
        <w:rPr>
          <w:rFonts w:cs="Traditional Arabic"/>
          <w:szCs w:val="28"/>
          <w:lang w:val="en-GB" w:eastAsia="en-GB"/>
        </w:rPr>
        <w:tab/>
      </w:r>
      <w:r w:rsidRPr="00A76AF9">
        <w:rPr>
          <w:rFonts w:cs="Traditional Arabic"/>
          <w:szCs w:val="28"/>
          <w:lang w:val="en-GB" w:eastAsia="en-GB"/>
        </w:rPr>
        <w:tab/>
        <w:t>The horizontal main bus and the vertical bus extensions shall be copper mounted on supports formed of high dielectric strength, low moisture absorbing, high impact material with ample creepage distance between phases.  Both horizontal and vertical bussing shall be braced against forces resulting from fault current.</w:t>
      </w:r>
    </w:p>
    <w:p w14:paraId="79DC9898" w14:textId="77777777" w:rsidR="00A76AF9" w:rsidRPr="00A76AF9" w:rsidRDefault="00A76AF9" w:rsidP="00A76AF9">
      <w:pPr>
        <w:tabs>
          <w:tab w:val="left" w:pos="720"/>
          <w:tab w:val="left" w:pos="1440"/>
        </w:tabs>
        <w:spacing w:before="120"/>
        <w:ind w:left="1440" w:hanging="1440"/>
        <w:jc w:val="lowKashida"/>
        <w:rPr>
          <w:rFonts w:cs="Traditional Arabic"/>
          <w:szCs w:val="28"/>
          <w:lang w:val="en-GB" w:eastAsia="en-GB"/>
        </w:rPr>
      </w:pPr>
      <w:r w:rsidRPr="00A76AF9">
        <w:rPr>
          <w:rFonts w:cs="Traditional Arabic"/>
          <w:szCs w:val="28"/>
          <w:lang w:val="en-GB" w:eastAsia="en-GB"/>
        </w:rPr>
        <w:tab/>
      </w:r>
      <w:r w:rsidRPr="00A76AF9">
        <w:rPr>
          <w:rFonts w:cs="Traditional Arabic"/>
          <w:szCs w:val="28"/>
          <w:lang w:val="en-GB" w:eastAsia="en-GB"/>
        </w:rPr>
        <w:tab/>
        <w:t>Vertical bus connecting an incoming power feeder cable shall be of the same rating as the main horizontal bus.  Each vertical bus extension shall have a current rating of not less than 150 percent of the connected load specified for its respective vertical section.</w:t>
      </w:r>
    </w:p>
    <w:p w14:paraId="1ED6EBCB" w14:textId="77777777" w:rsidR="00A76AF9" w:rsidRPr="00A76AF9" w:rsidRDefault="00A76AF9" w:rsidP="00A76AF9">
      <w:pPr>
        <w:tabs>
          <w:tab w:val="left" w:pos="720"/>
          <w:tab w:val="left" w:pos="1440"/>
        </w:tabs>
        <w:spacing w:before="120"/>
        <w:ind w:left="1440" w:hanging="1440"/>
        <w:jc w:val="lowKashida"/>
        <w:rPr>
          <w:rFonts w:cs="Traditional Arabic"/>
          <w:szCs w:val="28"/>
          <w:lang w:val="en-GB" w:eastAsia="en-GB"/>
        </w:rPr>
      </w:pPr>
      <w:r w:rsidRPr="00A76AF9">
        <w:rPr>
          <w:rFonts w:cs="Traditional Arabic"/>
          <w:szCs w:val="28"/>
          <w:lang w:val="en-GB" w:eastAsia="en-GB"/>
        </w:rPr>
        <w:tab/>
      </w:r>
      <w:r w:rsidRPr="00A76AF9">
        <w:rPr>
          <w:rFonts w:cs="Traditional Arabic"/>
          <w:szCs w:val="28"/>
          <w:lang w:val="en-GB" w:eastAsia="en-GB"/>
        </w:rPr>
        <w:tab/>
        <w:t>A full capacity, copper, insulated neutral bus shall be furnished continuously through the control centre.</w:t>
      </w:r>
    </w:p>
    <w:p w14:paraId="362085DE" w14:textId="77777777" w:rsidR="00A76AF9" w:rsidRPr="00A76AF9" w:rsidRDefault="00A76AF9" w:rsidP="00A76AF9">
      <w:pPr>
        <w:tabs>
          <w:tab w:val="left" w:pos="720"/>
          <w:tab w:val="left" w:pos="1440"/>
        </w:tabs>
        <w:spacing w:before="120"/>
        <w:ind w:left="1440" w:hanging="1440"/>
        <w:jc w:val="lowKashida"/>
        <w:rPr>
          <w:rFonts w:cs="Traditional Arabic"/>
          <w:szCs w:val="28"/>
          <w:lang w:val="en-GB" w:eastAsia="en-GB"/>
        </w:rPr>
      </w:pPr>
      <w:r w:rsidRPr="00A76AF9">
        <w:rPr>
          <w:rFonts w:cs="Traditional Arabic"/>
          <w:szCs w:val="28"/>
          <w:lang w:val="en-GB" w:eastAsia="en-GB"/>
        </w:rPr>
        <w:tab/>
      </w:r>
      <w:r w:rsidRPr="00A76AF9">
        <w:rPr>
          <w:rFonts w:cs="Traditional Arabic"/>
          <w:szCs w:val="28"/>
          <w:lang w:val="en-GB" w:eastAsia="en-GB"/>
        </w:rPr>
        <w:tab/>
        <w:t>A copper ground bus, having a momentary and short time current rating at least equal to that of the largest circuit breaker, shall be furnished through the entire control centre and located where it will not interfere with pulling of external cable.  All control equipment requiring grounding shall be connected to the ground bus.  Grounding connections shall be conveniently accessible from the front.  A solderless connector shall be provided on each end of the ground bus and located within each end section for connecting external grounding cables, sized for 70 sq. mm (2/0 AWG).  All Bus-Bars (vertical and horizontal) shall be insulated.</w:t>
      </w:r>
    </w:p>
    <w:p w14:paraId="18BC5531" w14:textId="77777777" w:rsidR="00A76AF9" w:rsidRPr="00A76AF9" w:rsidRDefault="00A76AF9" w:rsidP="00A76AF9">
      <w:pPr>
        <w:tabs>
          <w:tab w:val="left" w:pos="720"/>
          <w:tab w:val="left" w:pos="1440"/>
        </w:tabs>
        <w:spacing w:before="120"/>
        <w:ind w:left="1440" w:hanging="1440"/>
        <w:jc w:val="lowKashida"/>
        <w:rPr>
          <w:rFonts w:cs="Traditional Arabic"/>
          <w:szCs w:val="28"/>
          <w:lang w:val="en-GB" w:eastAsia="en-GB"/>
        </w:rPr>
      </w:pPr>
    </w:p>
    <w:p w14:paraId="0C1CED7B" w14:textId="577F225D" w:rsidR="00A76AF9" w:rsidRDefault="00A76AF9" w:rsidP="00A76AF9">
      <w:pPr>
        <w:tabs>
          <w:tab w:val="left" w:pos="720"/>
          <w:tab w:val="left" w:pos="1440"/>
        </w:tabs>
        <w:spacing w:before="120"/>
        <w:ind w:left="1440" w:hanging="1440"/>
        <w:jc w:val="lowKashida"/>
        <w:rPr>
          <w:rFonts w:cs="Traditional Arabic"/>
          <w:szCs w:val="28"/>
          <w:lang w:val="en-GB" w:eastAsia="en-GB"/>
        </w:rPr>
      </w:pPr>
    </w:p>
    <w:p w14:paraId="435621AD" w14:textId="77777777" w:rsidR="00E8752F" w:rsidRPr="00A76AF9" w:rsidRDefault="00E8752F" w:rsidP="00A76AF9">
      <w:pPr>
        <w:tabs>
          <w:tab w:val="left" w:pos="720"/>
          <w:tab w:val="left" w:pos="1440"/>
        </w:tabs>
        <w:spacing w:before="120"/>
        <w:ind w:left="1440" w:hanging="1440"/>
        <w:jc w:val="lowKashida"/>
        <w:rPr>
          <w:rFonts w:cs="Traditional Arabic"/>
          <w:szCs w:val="28"/>
          <w:lang w:val="en-GB" w:eastAsia="en-GB"/>
        </w:rPr>
      </w:pPr>
    </w:p>
    <w:p w14:paraId="4CCF2F65" w14:textId="77777777" w:rsidR="00A76AF9" w:rsidRPr="00A76AF9" w:rsidRDefault="00A76AF9" w:rsidP="00A76AF9">
      <w:pPr>
        <w:tabs>
          <w:tab w:val="left" w:pos="720"/>
          <w:tab w:val="left" w:pos="1440"/>
        </w:tabs>
        <w:spacing w:before="120"/>
        <w:ind w:left="2160" w:hanging="2160"/>
        <w:jc w:val="lowKashida"/>
        <w:rPr>
          <w:rFonts w:cs="Traditional Arabic"/>
          <w:b/>
          <w:bCs/>
          <w:szCs w:val="28"/>
          <w:lang w:val="en-GB" w:eastAsia="en-GB"/>
        </w:rPr>
      </w:pPr>
      <w:r w:rsidRPr="00A76AF9">
        <w:rPr>
          <w:rFonts w:cs="Traditional Arabic"/>
          <w:szCs w:val="28"/>
          <w:lang w:val="en-GB" w:eastAsia="en-GB"/>
        </w:rPr>
        <w:tab/>
      </w:r>
      <w:r w:rsidRPr="00A76AF9">
        <w:rPr>
          <w:rFonts w:cs="Traditional Arabic"/>
          <w:b/>
          <w:bCs/>
          <w:szCs w:val="28"/>
          <w:lang w:val="en-GB" w:eastAsia="en-GB"/>
        </w:rPr>
        <w:t>D.</w:t>
      </w:r>
      <w:r w:rsidRPr="00A76AF9">
        <w:rPr>
          <w:rFonts w:cs="Traditional Arabic"/>
          <w:b/>
          <w:bCs/>
          <w:szCs w:val="28"/>
          <w:lang w:val="en-GB" w:eastAsia="en-GB"/>
        </w:rPr>
        <w:tab/>
        <w:t>Isolation of Buses</w:t>
      </w:r>
    </w:p>
    <w:p w14:paraId="435A19DF" w14:textId="77777777" w:rsidR="00A76AF9" w:rsidRPr="00A76AF9" w:rsidRDefault="00A76AF9" w:rsidP="00A76AF9">
      <w:pPr>
        <w:tabs>
          <w:tab w:val="left" w:pos="720"/>
          <w:tab w:val="left" w:pos="1440"/>
        </w:tabs>
        <w:spacing w:before="120"/>
        <w:ind w:left="1440" w:hanging="1440"/>
        <w:jc w:val="lowKashida"/>
        <w:rPr>
          <w:rFonts w:cs="Traditional Arabic"/>
          <w:szCs w:val="28"/>
          <w:lang w:val="en-GB" w:eastAsia="en-GB"/>
        </w:rPr>
      </w:pPr>
      <w:r w:rsidRPr="00A76AF9">
        <w:rPr>
          <w:rFonts w:cs="Traditional Arabic"/>
          <w:szCs w:val="28"/>
          <w:lang w:val="en-GB" w:eastAsia="en-GB"/>
        </w:rPr>
        <w:tab/>
      </w:r>
      <w:r w:rsidRPr="00A76AF9">
        <w:rPr>
          <w:rFonts w:cs="Traditional Arabic"/>
          <w:szCs w:val="28"/>
          <w:lang w:val="en-GB" w:eastAsia="en-GB"/>
        </w:rPr>
        <w:tab/>
        <w:t xml:space="preserve">The main bus shall be isolated from the horizontal wiring trough by a removable steel barrier.  Permanent insulation on or in front of vertical buses except at control unit </w:t>
      </w:r>
      <w:r w:rsidRPr="00A76AF9">
        <w:rPr>
          <w:rFonts w:cs="Traditional Arabic"/>
          <w:szCs w:val="28"/>
          <w:lang w:val="en-GB" w:eastAsia="en-GB"/>
        </w:rPr>
        <w:lastRenderedPageBreak/>
        <w:t>connection points shall prevent front contact with the buses while the control units are removed.</w:t>
      </w:r>
    </w:p>
    <w:p w14:paraId="729F543A" w14:textId="77777777" w:rsidR="00A76AF9" w:rsidRPr="00A76AF9" w:rsidRDefault="00A76AF9" w:rsidP="00D239AD">
      <w:pPr>
        <w:numPr>
          <w:ilvl w:val="0"/>
          <w:numId w:val="503"/>
        </w:numPr>
        <w:tabs>
          <w:tab w:val="left" w:pos="720"/>
        </w:tabs>
        <w:spacing w:before="120"/>
        <w:jc w:val="lowKashida"/>
        <w:rPr>
          <w:rFonts w:cs="Traditional Arabic"/>
          <w:b/>
          <w:bCs/>
          <w:szCs w:val="28"/>
          <w:lang w:val="en-GB" w:eastAsia="en-GB"/>
        </w:rPr>
      </w:pPr>
      <w:r w:rsidRPr="00A76AF9">
        <w:rPr>
          <w:rFonts w:cs="Traditional Arabic"/>
          <w:b/>
          <w:bCs/>
          <w:szCs w:val="28"/>
          <w:lang w:val="en-GB" w:eastAsia="en-GB"/>
        </w:rPr>
        <w:t>Terminals</w:t>
      </w:r>
    </w:p>
    <w:p w14:paraId="656F3B91" w14:textId="77777777" w:rsidR="00A76AF9" w:rsidRPr="00A76AF9" w:rsidRDefault="00A76AF9" w:rsidP="00A76AF9">
      <w:pPr>
        <w:tabs>
          <w:tab w:val="left" w:pos="720"/>
          <w:tab w:val="left" w:pos="1440"/>
        </w:tabs>
        <w:spacing w:before="120"/>
        <w:ind w:left="1440" w:hanging="1440"/>
        <w:jc w:val="lowKashida"/>
        <w:rPr>
          <w:rFonts w:cs="Traditional Arabic"/>
          <w:szCs w:val="28"/>
          <w:lang w:val="en-GB" w:eastAsia="en-GB"/>
        </w:rPr>
      </w:pPr>
      <w:r w:rsidRPr="00A76AF9">
        <w:rPr>
          <w:rFonts w:cs="Traditional Arabic"/>
          <w:szCs w:val="28"/>
          <w:lang w:val="en-GB" w:eastAsia="en-GB"/>
        </w:rPr>
        <w:tab/>
      </w:r>
      <w:r w:rsidRPr="00A76AF9">
        <w:rPr>
          <w:rFonts w:cs="Traditional Arabic"/>
          <w:szCs w:val="28"/>
          <w:lang w:val="en-GB" w:eastAsia="en-GB"/>
        </w:rPr>
        <w:tab/>
        <w:t>Suitable solderless terminals or lugs shall be provided for connection of all incoming and outgoing circuits.  Terminals shall be provided for control cables shown by the one-lines and schematics on the Drawings as entering the control centre without connection to internal devices.</w:t>
      </w:r>
    </w:p>
    <w:p w14:paraId="774D054F" w14:textId="77777777" w:rsidR="00A76AF9" w:rsidRPr="00A76AF9" w:rsidRDefault="00A76AF9" w:rsidP="00D239AD">
      <w:pPr>
        <w:numPr>
          <w:ilvl w:val="0"/>
          <w:numId w:val="503"/>
        </w:numPr>
        <w:tabs>
          <w:tab w:val="left" w:pos="720"/>
        </w:tabs>
        <w:spacing w:before="120"/>
        <w:jc w:val="lowKashida"/>
        <w:rPr>
          <w:rFonts w:cs="Traditional Arabic"/>
          <w:b/>
          <w:bCs/>
          <w:szCs w:val="28"/>
          <w:lang w:val="en-GB" w:eastAsia="en-GB"/>
        </w:rPr>
      </w:pPr>
      <w:r w:rsidRPr="00A76AF9">
        <w:rPr>
          <w:rFonts w:cs="Traditional Arabic"/>
          <w:b/>
          <w:bCs/>
          <w:szCs w:val="28"/>
          <w:lang w:val="en-GB" w:eastAsia="en-GB"/>
        </w:rPr>
        <w:t>Insulation Pad</w:t>
      </w:r>
    </w:p>
    <w:p w14:paraId="60D1AD85" w14:textId="77777777" w:rsidR="00A76AF9" w:rsidRPr="00A76AF9" w:rsidRDefault="00A76AF9" w:rsidP="00A76AF9">
      <w:pPr>
        <w:tabs>
          <w:tab w:val="left" w:pos="720"/>
          <w:tab w:val="left" w:pos="1440"/>
        </w:tabs>
        <w:spacing w:before="120"/>
        <w:ind w:left="1440" w:hanging="1440"/>
        <w:jc w:val="lowKashida"/>
        <w:rPr>
          <w:rFonts w:cs="Traditional Arabic"/>
          <w:szCs w:val="28"/>
          <w:lang w:val="en-GB" w:eastAsia="en-GB"/>
        </w:rPr>
      </w:pPr>
      <w:r w:rsidRPr="00A76AF9">
        <w:rPr>
          <w:rFonts w:cs="Traditional Arabic"/>
          <w:szCs w:val="28"/>
          <w:lang w:val="en-GB" w:eastAsia="en-GB"/>
        </w:rPr>
        <w:tab/>
      </w:r>
      <w:r w:rsidRPr="00A76AF9">
        <w:rPr>
          <w:rFonts w:cs="Traditional Arabic"/>
          <w:szCs w:val="28"/>
          <w:lang w:val="en-GB" w:eastAsia="en-GB"/>
        </w:rPr>
        <w:tab/>
        <w:t>Every  control and motor panel ( of more than 1.2m width and ground mounted) shall have its own rubber mat in front of it, the dimension of which  shall be of</w:t>
      </w:r>
    </w:p>
    <w:p w14:paraId="66FAB10A" w14:textId="77777777" w:rsidR="00A76AF9" w:rsidRPr="00A76AF9" w:rsidRDefault="00A76AF9" w:rsidP="00A76AF9">
      <w:pPr>
        <w:tabs>
          <w:tab w:val="left" w:pos="720"/>
          <w:tab w:val="left" w:pos="1440"/>
        </w:tabs>
        <w:spacing w:before="120"/>
        <w:ind w:left="1440" w:hanging="1440"/>
        <w:jc w:val="lowKashida"/>
        <w:rPr>
          <w:rFonts w:cs="Traditional Arabic"/>
          <w:szCs w:val="28"/>
          <w:lang w:val="en-GB" w:eastAsia="en-GB"/>
        </w:rPr>
      </w:pPr>
      <w:r w:rsidRPr="00A76AF9">
        <w:rPr>
          <w:rFonts w:cs="Traditional Arabic"/>
          <w:szCs w:val="28"/>
          <w:lang w:val="en-GB" w:eastAsia="en-GB"/>
        </w:rPr>
        <w:tab/>
      </w:r>
      <w:r w:rsidRPr="00A76AF9">
        <w:rPr>
          <w:rFonts w:cs="Traditional Arabic"/>
          <w:szCs w:val="28"/>
          <w:lang w:val="en-GB" w:eastAsia="en-GB"/>
        </w:rPr>
        <w:tab/>
        <w:t>Length = Panel  width+60 cm.</w:t>
      </w:r>
    </w:p>
    <w:p w14:paraId="3A66B1C9" w14:textId="77777777" w:rsidR="00A76AF9" w:rsidRPr="00A76AF9" w:rsidRDefault="00A76AF9" w:rsidP="00A76AF9">
      <w:pPr>
        <w:tabs>
          <w:tab w:val="left" w:pos="720"/>
          <w:tab w:val="left" w:pos="1440"/>
        </w:tabs>
        <w:spacing w:before="120"/>
        <w:ind w:left="1440" w:hanging="1440"/>
        <w:jc w:val="lowKashida"/>
        <w:rPr>
          <w:rFonts w:cs="Traditional Arabic"/>
          <w:szCs w:val="28"/>
          <w:lang w:val="en-GB" w:eastAsia="en-GB"/>
        </w:rPr>
      </w:pPr>
      <w:r w:rsidRPr="00A76AF9">
        <w:rPr>
          <w:rFonts w:cs="Traditional Arabic"/>
          <w:szCs w:val="28"/>
          <w:lang w:val="en-GB" w:eastAsia="en-GB"/>
        </w:rPr>
        <w:tab/>
      </w:r>
      <w:r w:rsidRPr="00A76AF9">
        <w:rPr>
          <w:rFonts w:cs="Traditional Arabic"/>
          <w:szCs w:val="28"/>
          <w:lang w:val="en-GB" w:eastAsia="en-GB"/>
        </w:rPr>
        <w:tab/>
        <w:t>Breadth = 80 cm.</w:t>
      </w:r>
    </w:p>
    <w:p w14:paraId="10BF4E1B" w14:textId="77777777" w:rsidR="00A76AF9" w:rsidRPr="00A76AF9" w:rsidRDefault="00A76AF9" w:rsidP="00A76AF9">
      <w:pPr>
        <w:tabs>
          <w:tab w:val="left" w:pos="720"/>
          <w:tab w:val="left" w:pos="1440"/>
        </w:tabs>
        <w:spacing w:before="120"/>
        <w:ind w:left="1440" w:hanging="1440"/>
        <w:jc w:val="lowKashida"/>
        <w:rPr>
          <w:rFonts w:cs="Traditional Arabic"/>
          <w:szCs w:val="28"/>
          <w:lang w:val="en-GB" w:eastAsia="en-GB"/>
        </w:rPr>
      </w:pPr>
      <w:r w:rsidRPr="00A76AF9">
        <w:rPr>
          <w:rFonts w:cs="Traditional Arabic"/>
          <w:szCs w:val="28"/>
          <w:lang w:val="en-GB" w:eastAsia="en-GB"/>
        </w:rPr>
        <w:tab/>
      </w:r>
      <w:r w:rsidRPr="00A76AF9">
        <w:rPr>
          <w:rFonts w:cs="Traditional Arabic"/>
          <w:szCs w:val="28"/>
          <w:lang w:val="en-GB" w:eastAsia="en-GB"/>
        </w:rPr>
        <w:tab/>
        <w:t>Thickness = 6 mm.</w:t>
      </w:r>
    </w:p>
    <w:p w14:paraId="16240C5F" w14:textId="77777777" w:rsidR="00A76AF9" w:rsidRPr="00A76AF9" w:rsidRDefault="00A76AF9" w:rsidP="00A76AF9">
      <w:pPr>
        <w:tabs>
          <w:tab w:val="left" w:pos="720"/>
          <w:tab w:val="left" w:pos="1440"/>
        </w:tabs>
        <w:spacing w:before="120"/>
        <w:ind w:left="1440" w:hanging="1440"/>
        <w:jc w:val="lowKashida"/>
        <w:rPr>
          <w:rFonts w:cs="Traditional Arabic"/>
          <w:szCs w:val="28"/>
          <w:lang w:val="en-GB" w:eastAsia="en-GB"/>
        </w:rPr>
      </w:pPr>
      <w:r w:rsidRPr="00A76AF9">
        <w:rPr>
          <w:rFonts w:cs="Traditional Arabic"/>
          <w:szCs w:val="28"/>
          <w:lang w:val="en-GB" w:eastAsia="en-GB"/>
        </w:rPr>
        <w:tab/>
      </w:r>
      <w:r w:rsidRPr="00A76AF9">
        <w:rPr>
          <w:rFonts w:cs="Traditional Arabic"/>
          <w:szCs w:val="28"/>
          <w:lang w:val="en-GB" w:eastAsia="en-GB"/>
        </w:rPr>
        <w:tab/>
      </w:r>
      <w:proofErr w:type="spellStart"/>
      <w:r w:rsidRPr="00A76AF9">
        <w:rPr>
          <w:rFonts w:cs="Traditional Arabic"/>
          <w:szCs w:val="28"/>
          <w:lang w:val="en-GB" w:eastAsia="en-GB"/>
        </w:rPr>
        <w:t>Color</w:t>
      </w:r>
      <w:proofErr w:type="spellEnd"/>
      <w:r w:rsidRPr="00A76AF9">
        <w:rPr>
          <w:rFonts w:cs="Traditional Arabic"/>
          <w:szCs w:val="28"/>
          <w:lang w:val="en-GB" w:eastAsia="en-GB"/>
        </w:rPr>
        <w:t xml:space="preserve">   = Black.</w:t>
      </w:r>
    </w:p>
    <w:p w14:paraId="7FFB5294" w14:textId="77777777" w:rsidR="00A76AF9" w:rsidRPr="00A76AF9" w:rsidRDefault="00A76AF9" w:rsidP="00D239AD">
      <w:pPr>
        <w:numPr>
          <w:ilvl w:val="2"/>
          <w:numId w:val="494"/>
        </w:numPr>
        <w:tabs>
          <w:tab w:val="left" w:pos="1440"/>
        </w:tabs>
        <w:spacing w:before="120"/>
        <w:ind w:left="1440"/>
        <w:jc w:val="lowKashida"/>
        <w:rPr>
          <w:rFonts w:cs="Traditional Arabic"/>
          <w:b/>
          <w:bCs/>
          <w:szCs w:val="28"/>
          <w:u w:val="single"/>
          <w:lang w:val="en-GB" w:eastAsia="en-GB"/>
        </w:rPr>
      </w:pPr>
      <w:r w:rsidRPr="00A76AF9">
        <w:rPr>
          <w:rFonts w:cs="Traditional Arabic"/>
          <w:b/>
          <w:bCs/>
          <w:szCs w:val="28"/>
          <w:u w:val="single"/>
          <w:lang w:val="en-GB" w:eastAsia="en-GB"/>
        </w:rPr>
        <w:t xml:space="preserve">Devices &amp; Panel Elements: </w:t>
      </w:r>
    </w:p>
    <w:p w14:paraId="679BEF33" w14:textId="77777777" w:rsidR="00A76AF9" w:rsidRPr="00A76AF9" w:rsidRDefault="00A76AF9" w:rsidP="00D239AD">
      <w:pPr>
        <w:numPr>
          <w:ilvl w:val="3"/>
          <w:numId w:val="494"/>
        </w:numPr>
        <w:tabs>
          <w:tab w:val="num" w:pos="1418"/>
        </w:tabs>
        <w:spacing w:before="120"/>
        <w:ind w:left="1418"/>
        <w:jc w:val="lowKashida"/>
        <w:rPr>
          <w:rFonts w:cs="Traditional Arabic"/>
          <w:b/>
          <w:bCs/>
          <w:szCs w:val="28"/>
          <w:u w:val="single"/>
          <w:lang w:val="en-GB" w:eastAsia="en-GB"/>
        </w:rPr>
      </w:pPr>
      <w:r w:rsidRPr="00A76AF9">
        <w:rPr>
          <w:rFonts w:cs="Traditional Arabic"/>
          <w:b/>
          <w:bCs/>
          <w:szCs w:val="28"/>
          <w:u w:val="single"/>
          <w:lang w:val="en-GB" w:eastAsia="en-GB"/>
        </w:rPr>
        <w:t>Motor Starter with Electronic Soft Starter</w:t>
      </w:r>
    </w:p>
    <w:p w14:paraId="6434660B" w14:textId="77777777" w:rsidR="00A76AF9" w:rsidRPr="00A76AF9" w:rsidRDefault="00A76AF9" w:rsidP="00D239AD">
      <w:pPr>
        <w:numPr>
          <w:ilvl w:val="0"/>
          <w:numId w:val="505"/>
        </w:numPr>
        <w:tabs>
          <w:tab w:val="left" w:pos="1843"/>
        </w:tabs>
        <w:spacing w:before="120"/>
        <w:ind w:left="1843" w:hanging="425"/>
        <w:jc w:val="lowKashida"/>
        <w:rPr>
          <w:rFonts w:cs="Traditional Arabic"/>
          <w:b/>
          <w:bCs/>
          <w:szCs w:val="28"/>
          <w:lang w:val="en-GB" w:eastAsia="en-GB"/>
        </w:rPr>
      </w:pPr>
      <w:r w:rsidRPr="00A76AF9">
        <w:rPr>
          <w:rFonts w:cs="Traditional Arabic"/>
          <w:b/>
          <w:bCs/>
          <w:szCs w:val="28"/>
          <w:lang w:val="en-GB" w:eastAsia="en-GB"/>
        </w:rPr>
        <w:t>General Requirement:</w:t>
      </w:r>
    </w:p>
    <w:p w14:paraId="493BB120" w14:textId="77777777" w:rsidR="00A76AF9" w:rsidRPr="00A76AF9" w:rsidRDefault="00A76AF9" w:rsidP="00A76AF9">
      <w:pPr>
        <w:widowControl w:val="0"/>
        <w:spacing w:before="120"/>
        <w:ind w:left="1418"/>
        <w:jc w:val="lowKashida"/>
        <w:rPr>
          <w:rFonts w:cs="Traditional Arabic"/>
          <w:noProof/>
          <w:szCs w:val="28"/>
        </w:rPr>
      </w:pPr>
      <w:r w:rsidRPr="00A76AF9">
        <w:rPr>
          <w:rFonts w:cs="Traditional Arabic"/>
          <w:noProof/>
          <w:szCs w:val="28"/>
        </w:rPr>
        <w:t>The electronic soft starter shall have the following specifications:</w:t>
      </w:r>
    </w:p>
    <w:p w14:paraId="1206FF81" w14:textId="77777777" w:rsidR="00A76AF9" w:rsidRPr="00A76AF9" w:rsidRDefault="00A76AF9" w:rsidP="00D239AD">
      <w:pPr>
        <w:widowControl w:val="0"/>
        <w:numPr>
          <w:ilvl w:val="6"/>
          <w:numId w:val="488"/>
        </w:numPr>
        <w:tabs>
          <w:tab w:val="num" w:pos="1843"/>
        </w:tabs>
        <w:spacing w:before="120"/>
        <w:ind w:left="1843" w:hanging="284"/>
        <w:jc w:val="lowKashida"/>
        <w:rPr>
          <w:rFonts w:cs="Traditional Arabic"/>
          <w:noProof/>
          <w:szCs w:val="28"/>
        </w:rPr>
      </w:pPr>
      <w:r w:rsidRPr="00A76AF9">
        <w:rPr>
          <w:rFonts w:cs="Traditional Arabic"/>
          <w:noProof/>
          <w:szCs w:val="28"/>
        </w:rPr>
        <w:t>The starters shall be suitable for squirrel cage induction motors with main supply: 3 phase, 400V, +15%, -10%, 47 upto 63 Hz.</w:t>
      </w:r>
    </w:p>
    <w:p w14:paraId="3184BA67" w14:textId="77777777" w:rsidR="00A76AF9" w:rsidRPr="00A76AF9" w:rsidRDefault="00A76AF9" w:rsidP="00D239AD">
      <w:pPr>
        <w:widowControl w:val="0"/>
        <w:numPr>
          <w:ilvl w:val="6"/>
          <w:numId w:val="488"/>
        </w:numPr>
        <w:tabs>
          <w:tab w:val="num" w:pos="1843"/>
        </w:tabs>
        <w:spacing w:before="120"/>
        <w:ind w:left="1843" w:hanging="283"/>
        <w:jc w:val="lowKashida"/>
        <w:rPr>
          <w:rFonts w:cs="Traditional Arabic"/>
          <w:noProof/>
          <w:szCs w:val="28"/>
        </w:rPr>
      </w:pPr>
      <w:r w:rsidRPr="00A76AF9">
        <w:rPr>
          <w:rFonts w:cs="Traditional Arabic"/>
          <w:noProof/>
          <w:szCs w:val="28"/>
        </w:rPr>
        <w:t>Ambient temperature 50</w:t>
      </w:r>
      <w:r w:rsidRPr="00A76AF9">
        <w:rPr>
          <w:rFonts w:cs="Traditional Arabic"/>
          <w:noProof/>
          <w:szCs w:val="28"/>
          <w:vertAlign w:val="superscript"/>
        </w:rPr>
        <w:t>o</w:t>
      </w:r>
      <w:r w:rsidRPr="00A76AF9">
        <w:rPr>
          <w:rFonts w:cs="Traditional Arabic"/>
          <w:noProof/>
          <w:szCs w:val="28"/>
        </w:rPr>
        <w:t>C, IP 54</w:t>
      </w:r>
    </w:p>
    <w:p w14:paraId="4BEFC048" w14:textId="77777777" w:rsidR="00A76AF9" w:rsidRPr="00A76AF9" w:rsidRDefault="00A76AF9" w:rsidP="00D239AD">
      <w:pPr>
        <w:widowControl w:val="0"/>
        <w:numPr>
          <w:ilvl w:val="6"/>
          <w:numId w:val="488"/>
        </w:numPr>
        <w:tabs>
          <w:tab w:val="num" w:pos="1843"/>
        </w:tabs>
        <w:spacing w:before="120"/>
        <w:ind w:left="1843" w:hanging="283"/>
        <w:jc w:val="lowKashida"/>
        <w:rPr>
          <w:rFonts w:cs="Traditional Arabic"/>
          <w:noProof/>
          <w:szCs w:val="28"/>
        </w:rPr>
      </w:pPr>
      <w:r w:rsidRPr="00A76AF9">
        <w:rPr>
          <w:rFonts w:cs="Traditional Arabic"/>
          <w:noProof/>
          <w:szCs w:val="28"/>
        </w:rPr>
        <w:t>Set point facility for start up current respectively torque.</w:t>
      </w:r>
    </w:p>
    <w:p w14:paraId="47B07335" w14:textId="77777777" w:rsidR="00A76AF9" w:rsidRPr="00A76AF9" w:rsidRDefault="00A76AF9" w:rsidP="00D239AD">
      <w:pPr>
        <w:widowControl w:val="0"/>
        <w:numPr>
          <w:ilvl w:val="6"/>
          <w:numId w:val="488"/>
        </w:numPr>
        <w:tabs>
          <w:tab w:val="num" w:pos="1843"/>
        </w:tabs>
        <w:spacing w:before="120"/>
        <w:ind w:left="1843" w:hanging="283"/>
        <w:jc w:val="lowKashida"/>
        <w:rPr>
          <w:rFonts w:cs="Traditional Arabic"/>
          <w:noProof/>
          <w:szCs w:val="28"/>
        </w:rPr>
      </w:pPr>
      <w:r w:rsidRPr="00A76AF9">
        <w:rPr>
          <w:rFonts w:cs="Traditional Arabic"/>
          <w:noProof/>
          <w:szCs w:val="28"/>
        </w:rPr>
        <w:t>Ramp characteristic for starting up to preset rated value and the same for stopping sequence.</w:t>
      </w:r>
    </w:p>
    <w:p w14:paraId="5740850E" w14:textId="77777777" w:rsidR="00A76AF9" w:rsidRPr="00A76AF9" w:rsidRDefault="00A76AF9" w:rsidP="00D239AD">
      <w:pPr>
        <w:widowControl w:val="0"/>
        <w:numPr>
          <w:ilvl w:val="6"/>
          <w:numId w:val="488"/>
        </w:numPr>
        <w:tabs>
          <w:tab w:val="num" w:pos="1843"/>
        </w:tabs>
        <w:spacing w:before="120"/>
        <w:ind w:left="1843" w:hanging="283"/>
        <w:jc w:val="lowKashida"/>
        <w:rPr>
          <w:rFonts w:cs="Traditional Arabic"/>
          <w:noProof/>
          <w:szCs w:val="28"/>
        </w:rPr>
      </w:pPr>
      <w:r w:rsidRPr="00A76AF9">
        <w:rPr>
          <w:rFonts w:cs="Traditional Arabic"/>
          <w:noProof/>
          <w:szCs w:val="28"/>
        </w:rPr>
        <w:t>Power supply monitoring and protection (i.e phase loss and  failure) on both input and output of the starter.</w:t>
      </w:r>
    </w:p>
    <w:p w14:paraId="613D4AE4" w14:textId="77777777" w:rsidR="00A76AF9" w:rsidRPr="00A76AF9" w:rsidRDefault="00A76AF9" w:rsidP="00D239AD">
      <w:pPr>
        <w:widowControl w:val="0"/>
        <w:numPr>
          <w:ilvl w:val="6"/>
          <w:numId w:val="488"/>
        </w:numPr>
        <w:tabs>
          <w:tab w:val="num" w:pos="1843"/>
        </w:tabs>
        <w:spacing w:before="120"/>
        <w:ind w:left="1843" w:hanging="283"/>
        <w:jc w:val="lowKashida"/>
        <w:rPr>
          <w:rFonts w:cs="Traditional Arabic"/>
          <w:noProof/>
          <w:szCs w:val="28"/>
        </w:rPr>
      </w:pPr>
      <w:r w:rsidRPr="00A76AF9">
        <w:rPr>
          <w:rFonts w:cs="Traditional Arabic"/>
          <w:noProof/>
          <w:szCs w:val="28"/>
        </w:rPr>
        <w:t>Two levels of starting current and respective torque (selectable).</w:t>
      </w:r>
    </w:p>
    <w:p w14:paraId="076F00BF" w14:textId="77777777" w:rsidR="00A76AF9" w:rsidRPr="00A76AF9" w:rsidRDefault="00A76AF9" w:rsidP="00D239AD">
      <w:pPr>
        <w:widowControl w:val="0"/>
        <w:numPr>
          <w:ilvl w:val="6"/>
          <w:numId w:val="488"/>
        </w:numPr>
        <w:tabs>
          <w:tab w:val="num" w:pos="1843"/>
        </w:tabs>
        <w:spacing w:before="120"/>
        <w:ind w:left="1843" w:hanging="283"/>
        <w:jc w:val="lowKashida"/>
        <w:rPr>
          <w:rFonts w:cs="Traditional Arabic"/>
          <w:noProof/>
          <w:szCs w:val="28"/>
        </w:rPr>
      </w:pPr>
      <w:r w:rsidRPr="00A76AF9">
        <w:rPr>
          <w:rFonts w:cs="Traditional Arabic"/>
          <w:noProof/>
          <w:szCs w:val="28"/>
        </w:rPr>
        <w:t>Current limitation on starting, adjustable by a potentiometer (i.e. start with partial resettable load current).</w:t>
      </w:r>
    </w:p>
    <w:p w14:paraId="487C52CA" w14:textId="77777777" w:rsidR="00A76AF9" w:rsidRPr="00A76AF9" w:rsidRDefault="00A76AF9" w:rsidP="00D239AD">
      <w:pPr>
        <w:widowControl w:val="0"/>
        <w:numPr>
          <w:ilvl w:val="6"/>
          <w:numId w:val="488"/>
        </w:numPr>
        <w:tabs>
          <w:tab w:val="num" w:pos="1843"/>
        </w:tabs>
        <w:spacing w:before="120"/>
        <w:ind w:left="1843" w:hanging="283"/>
        <w:jc w:val="lowKashida"/>
        <w:rPr>
          <w:rFonts w:cs="Traditional Arabic"/>
          <w:noProof/>
          <w:szCs w:val="28"/>
        </w:rPr>
      </w:pPr>
      <w:r w:rsidRPr="00A76AF9">
        <w:rPr>
          <w:rFonts w:cs="Traditional Arabic"/>
          <w:noProof/>
          <w:szCs w:val="28"/>
        </w:rPr>
        <w:t>Start voltage selectable between 0% up to 65%.</w:t>
      </w:r>
    </w:p>
    <w:p w14:paraId="6480DA16" w14:textId="77777777" w:rsidR="00A76AF9" w:rsidRPr="00A76AF9" w:rsidRDefault="00A76AF9" w:rsidP="00D239AD">
      <w:pPr>
        <w:widowControl w:val="0"/>
        <w:numPr>
          <w:ilvl w:val="6"/>
          <w:numId w:val="488"/>
        </w:numPr>
        <w:tabs>
          <w:tab w:val="num" w:pos="1843"/>
        </w:tabs>
        <w:spacing w:before="120"/>
        <w:ind w:left="1843" w:hanging="283"/>
        <w:jc w:val="lowKashida"/>
        <w:rPr>
          <w:rFonts w:cs="Traditional Arabic"/>
          <w:noProof/>
          <w:szCs w:val="28"/>
        </w:rPr>
      </w:pPr>
      <w:r w:rsidRPr="00A76AF9">
        <w:rPr>
          <w:rFonts w:cs="Traditional Arabic"/>
          <w:noProof/>
          <w:szCs w:val="28"/>
        </w:rPr>
        <w:t>Current rise adjustable, time range adjustable 1 sec up to 60 sec.</w:t>
      </w:r>
    </w:p>
    <w:p w14:paraId="3E3B5B81" w14:textId="77777777" w:rsidR="00A76AF9" w:rsidRPr="00A76AF9" w:rsidRDefault="00A76AF9" w:rsidP="00D239AD">
      <w:pPr>
        <w:widowControl w:val="0"/>
        <w:numPr>
          <w:ilvl w:val="6"/>
          <w:numId w:val="488"/>
        </w:numPr>
        <w:tabs>
          <w:tab w:val="num" w:pos="1843"/>
        </w:tabs>
        <w:spacing w:before="120"/>
        <w:ind w:left="1843" w:hanging="283"/>
        <w:jc w:val="lowKashida"/>
        <w:rPr>
          <w:rFonts w:cs="Traditional Arabic"/>
          <w:noProof/>
          <w:szCs w:val="28"/>
        </w:rPr>
      </w:pPr>
      <w:r w:rsidRPr="00A76AF9">
        <w:rPr>
          <w:rFonts w:cs="Traditional Arabic"/>
          <w:noProof/>
          <w:szCs w:val="28"/>
        </w:rPr>
        <w:t>With automatic and manual restart facility.</w:t>
      </w:r>
    </w:p>
    <w:p w14:paraId="063231B8" w14:textId="77777777" w:rsidR="00A76AF9" w:rsidRPr="00A76AF9" w:rsidRDefault="00A76AF9" w:rsidP="00D239AD">
      <w:pPr>
        <w:widowControl w:val="0"/>
        <w:numPr>
          <w:ilvl w:val="6"/>
          <w:numId w:val="488"/>
        </w:numPr>
        <w:tabs>
          <w:tab w:val="num" w:pos="1843"/>
        </w:tabs>
        <w:spacing w:before="120"/>
        <w:ind w:left="1843" w:hanging="283"/>
        <w:jc w:val="lowKashida"/>
        <w:rPr>
          <w:rFonts w:cs="Traditional Arabic"/>
          <w:noProof/>
          <w:szCs w:val="28"/>
        </w:rPr>
      </w:pPr>
      <w:r w:rsidRPr="00A76AF9">
        <w:rPr>
          <w:rFonts w:cs="Traditional Arabic"/>
          <w:noProof/>
          <w:szCs w:val="28"/>
        </w:rPr>
        <w:t>Acceleration and relay.</w:t>
      </w:r>
    </w:p>
    <w:p w14:paraId="4EAA08C1" w14:textId="77777777" w:rsidR="00A76AF9" w:rsidRPr="00A76AF9" w:rsidRDefault="00A76AF9" w:rsidP="00D239AD">
      <w:pPr>
        <w:widowControl w:val="0"/>
        <w:numPr>
          <w:ilvl w:val="6"/>
          <w:numId w:val="488"/>
        </w:numPr>
        <w:tabs>
          <w:tab w:val="num" w:pos="1843"/>
        </w:tabs>
        <w:spacing w:before="120"/>
        <w:ind w:left="1843" w:hanging="283"/>
        <w:jc w:val="lowKashida"/>
        <w:rPr>
          <w:rFonts w:cs="Traditional Arabic"/>
          <w:noProof/>
          <w:szCs w:val="28"/>
        </w:rPr>
      </w:pPr>
      <w:r w:rsidRPr="00A76AF9">
        <w:rPr>
          <w:rFonts w:cs="Traditional Arabic"/>
          <w:noProof/>
          <w:szCs w:val="28"/>
        </w:rPr>
        <w:t>Run indication acceleration, start up complete indication.</w:t>
      </w:r>
    </w:p>
    <w:p w14:paraId="6C1EB4B2" w14:textId="77777777" w:rsidR="00A76AF9" w:rsidRPr="00A76AF9" w:rsidRDefault="00A76AF9" w:rsidP="00D239AD">
      <w:pPr>
        <w:widowControl w:val="0"/>
        <w:numPr>
          <w:ilvl w:val="6"/>
          <w:numId w:val="488"/>
        </w:numPr>
        <w:tabs>
          <w:tab w:val="num" w:pos="1843"/>
        </w:tabs>
        <w:spacing w:before="120"/>
        <w:ind w:left="1843" w:hanging="283"/>
        <w:jc w:val="lowKashida"/>
        <w:rPr>
          <w:rFonts w:cs="Traditional Arabic"/>
          <w:noProof/>
          <w:szCs w:val="28"/>
        </w:rPr>
      </w:pPr>
      <w:r w:rsidRPr="00A76AF9">
        <w:rPr>
          <w:rFonts w:cs="Traditional Arabic"/>
          <w:noProof/>
          <w:szCs w:val="28"/>
        </w:rPr>
        <w:t>Soft down capability up to stand still.</w:t>
      </w:r>
    </w:p>
    <w:p w14:paraId="7106EFAC" w14:textId="77777777" w:rsidR="00A76AF9" w:rsidRPr="00A76AF9" w:rsidRDefault="00A76AF9" w:rsidP="00D239AD">
      <w:pPr>
        <w:widowControl w:val="0"/>
        <w:numPr>
          <w:ilvl w:val="6"/>
          <w:numId w:val="488"/>
        </w:numPr>
        <w:tabs>
          <w:tab w:val="num" w:pos="1843"/>
        </w:tabs>
        <w:spacing w:before="120"/>
        <w:ind w:left="1843" w:hanging="283"/>
        <w:jc w:val="lowKashida"/>
        <w:rPr>
          <w:rFonts w:cs="Traditional Arabic"/>
          <w:noProof/>
          <w:szCs w:val="28"/>
        </w:rPr>
      </w:pPr>
      <w:r w:rsidRPr="00A76AF9">
        <w:rPr>
          <w:rFonts w:cs="Traditional Arabic"/>
          <w:noProof/>
          <w:szCs w:val="28"/>
        </w:rPr>
        <w:t>Connection and disconnection of line contactor shall be carried out under no load, and shall be supplied with by-pass contactor.</w:t>
      </w:r>
    </w:p>
    <w:p w14:paraId="32257F9D" w14:textId="77777777" w:rsidR="00A76AF9" w:rsidRPr="00A76AF9" w:rsidRDefault="00A76AF9" w:rsidP="00D239AD">
      <w:pPr>
        <w:widowControl w:val="0"/>
        <w:numPr>
          <w:ilvl w:val="6"/>
          <w:numId w:val="488"/>
        </w:numPr>
        <w:tabs>
          <w:tab w:val="num" w:pos="1843"/>
        </w:tabs>
        <w:spacing w:before="120"/>
        <w:ind w:left="1843" w:hanging="283"/>
        <w:jc w:val="lowKashida"/>
        <w:rPr>
          <w:rFonts w:cs="Traditional Arabic"/>
          <w:noProof/>
          <w:szCs w:val="28"/>
        </w:rPr>
      </w:pPr>
      <w:r w:rsidRPr="00A76AF9">
        <w:rPr>
          <w:rFonts w:cs="Traditional Arabic"/>
          <w:noProof/>
          <w:szCs w:val="28"/>
        </w:rPr>
        <w:t>Energy saving continuously controlling the load when motor is partially loaded.</w:t>
      </w:r>
    </w:p>
    <w:p w14:paraId="639D73B0" w14:textId="77777777" w:rsidR="00A76AF9" w:rsidRPr="00A76AF9" w:rsidRDefault="00A76AF9" w:rsidP="00D239AD">
      <w:pPr>
        <w:widowControl w:val="0"/>
        <w:numPr>
          <w:ilvl w:val="6"/>
          <w:numId w:val="488"/>
        </w:numPr>
        <w:tabs>
          <w:tab w:val="num" w:pos="1843"/>
        </w:tabs>
        <w:spacing w:before="120"/>
        <w:ind w:left="1843" w:hanging="283"/>
        <w:jc w:val="lowKashida"/>
        <w:rPr>
          <w:rFonts w:cs="Traditional Arabic"/>
          <w:noProof/>
          <w:szCs w:val="28"/>
        </w:rPr>
      </w:pPr>
      <w:r w:rsidRPr="00A76AF9">
        <w:rPr>
          <w:rFonts w:cs="Traditional Arabic"/>
          <w:noProof/>
          <w:szCs w:val="28"/>
        </w:rPr>
        <w:t xml:space="preserve">Pump controlled acceleration and deceleration of pump motor without feed back </w:t>
      </w:r>
      <w:r w:rsidRPr="00A76AF9">
        <w:rPr>
          <w:rFonts w:cs="Traditional Arabic"/>
          <w:noProof/>
          <w:szCs w:val="28"/>
        </w:rPr>
        <w:lastRenderedPageBreak/>
        <w:t>devices (in case of pump starters).</w:t>
      </w:r>
    </w:p>
    <w:p w14:paraId="2A6C15FC" w14:textId="77777777" w:rsidR="00A76AF9" w:rsidRPr="00A76AF9" w:rsidRDefault="00A76AF9" w:rsidP="00D239AD">
      <w:pPr>
        <w:widowControl w:val="0"/>
        <w:numPr>
          <w:ilvl w:val="6"/>
          <w:numId w:val="488"/>
        </w:numPr>
        <w:tabs>
          <w:tab w:val="num" w:pos="1843"/>
        </w:tabs>
        <w:spacing w:before="120"/>
        <w:ind w:left="1843" w:hanging="283"/>
        <w:jc w:val="lowKashida"/>
        <w:rPr>
          <w:rFonts w:cs="Traditional Arabic"/>
          <w:noProof/>
          <w:szCs w:val="28"/>
        </w:rPr>
      </w:pPr>
      <w:r w:rsidRPr="00A76AF9">
        <w:rPr>
          <w:rFonts w:cs="Traditional Arabic"/>
          <w:noProof/>
          <w:szCs w:val="28"/>
        </w:rPr>
        <w:t>Start fault detection protection.</w:t>
      </w:r>
    </w:p>
    <w:p w14:paraId="0F941F5E" w14:textId="77777777" w:rsidR="00A76AF9" w:rsidRPr="00A76AF9" w:rsidRDefault="00A76AF9" w:rsidP="00D239AD">
      <w:pPr>
        <w:widowControl w:val="0"/>
        <w:numPr>
          <w:ilvl w:val="6"/>
          <w:numId w:val="488"/>
        </w:numPr>
        <w:tabs>
          <w:tab w:val="num" w:pos="1843"/>
        </w:tabs>
        <w:spacing w:before="120"/>
        <w:ind w:left="1843" w:hanging="283"/>
        <w:jc w:val="lowKashida"/>
        <w:rPr>
          <w:rFonts w:cs="Traditional Arabic"/>
          <w:noProof/>
          <w:szCs w:val="28"/>
        </w:rPr>
      </w:pPr>
      <w:r w:rsidRPr="00A76AF9">
        <w:rPr>
          <w:rFonts w:cs="Traditional Arabic"/>
          <w:noProof/>
          <w:szCs w:val="28"/>
        </w:rPr>
        <w:t>Temperature (over heating) fault protection for internal and motor protection.</w:t>
      </w:r>
    </w:p>
    <w:p w14:paraId="4084232E" w14:textId="77777777" w:rsidR="00A76AF9" w:rsidRPr="00A76AF9" w:rsidRDefault="00A76AF9" w:rsidP="00D239AD">
      <w:pPr>
        <w:widowControl w:val="0"/>
        <w:numPr>
          <w:ilvl w:val="6"/>
          <w:numId w:val="488"/>
        </w:numPr>
        <w:tabs>
          <w:tab w:val="num" w:pos="1843"/>
        </w:tabs>
        <w:spacing w:before="120"/>
        <w:ind w:left="1843" w:hanging="283"/>
        <w:jc w:val="lowKashida"/>
        <w:rPr>
          <w:rFonts w:cs="Traditional Arabic"/>
          <w:noProof/>
          <w:szCs w:val="28"/>
        </w:rPr>
      </w:pPr>
      <w:r w:rsidRPr="00A76AF9">
        <w:rPr>
          <w:rFonts w:cs="Traditional Arabic"/>
          <w:noProof/>
          <w:szCs w:val="28"/>
        </w:rPr>
        <w:t>Controlled soft start and controlled acceleration.</w:t>
      </w:r>
    </w:p>
    <w:p w14:paraId="284660DF" w14:textId="77777777" w:rsidR="00A76AF9" w:rsidRPr="00A76AF9" w:rsidRDefault="00A76AF9" w:rsidP="00D239AD">
      <w:pPr>
        <w:widowControl w:val="0"/>
        <w:numPr>
          <w:ilvl w:val="6"/>
          <w:numId w:val="488"/>
        </w:numPr>
        <w:tabs>
          <w:tab w:val="num" w:pos="1843"/>
        </w:tabs>
        <w:spacing w:before="120"/>
        <w:ind w:left="1843" w:hanging="283"/>
        <w:jc w:val="lowKashida"/>
        <w:rPr>
          <w:rFonts w:cs="Traditional Arabic"/>
          <w:noProof/>
          <w:szCs w:val="28"/>
        </w:rPr>
      </w:pPr>
      <w:r w:rsidRPr="00A76AF9">
        <w:rPr>
          <w:rFonts w:cs="Traditional Arabic"/>
          <w:noProof/>
          <w:szCs w:val="28"/>
        </w:rPr>
        <w:t>Motor stop control in case of failure (internal and external).</w:t>
      </w:r>
    </w:p>
    <w:p w14:paraId="2EFF1797" w14:textId="77777777" w:rsidR="00A76AF9" w:rsidRPr="00A76AF9" w:rsidRDefault="00A76AF9" w:rsidP="00D239AD">
      <w:pPr>
        <w:widowControl w:val="0"/>
        <w:numPr>
          <w:ilvl w:val="6"/>
          <w:numId w:val="488"/>
        </w:numPr>
        <w:tabs>
          <w:tab w:val="num" w:pos="1843"/>
        </w:tabs>
        <w:spacing w:before="120"/>
        <w:ind w:left="1843" w:hanging="283"/>
        <w:jc w:val="lowKashida"/>
        <w:rPr>
          <w:rFonts w:cs="Traditional Arabic"/>
          <w:noProof/>
          <w:szCs w:val="28"/>
        </w:rPr>
      </w:pPr>
      <w:r w:rsidRPr="00A76AF9">
        <w:rPr>
          <w:rFonts w:cs="Traditional Arabic"/>
          <w:noProof/>
          <w:szCs w:val="28"/>
        </w:rPr>
        <w:t>Over and under voltage protections.</w:t>
      </w:r>
    </w:p>
    <w:p w14:paraId="0B38C7C3" w14:textId="77777777" w:rsidR="00A76AF9" w:rsidRPr="00A76AF9" w:rsidRDefault="00A76AF9" w:rsidP="00D239AD">
      <w:pPr>
        <w:widowControl w:val="0"/>
        <w:numPr>
          <w:ilvl w:val="6"/>
          <w:numId w:val="488"/>
        </w:numPr>
        <w:tabs>
          <w:tab w:val="num" w:pos="1843"/>
        </w:tabs>
        <w:spacing w:before="120"/>
        <w:ind w:left="1843" w:hanging="283"/>
        <w:jc w:val="lowKashida"/>
        <w:rPr>
          <w:rFonts w:cs="Traditional Arabic"/>
          <w:noProof/>
          <w:szCs w:val="28"/>
        </w:rPr>
      </w:pPr>
      <w:r w:rsidRPr="00A76AF9">
        <w:rPr>
          <w:rFonts w:cs="Traditional Arabic"/>
          <w:noProof/>
          <w:szCs w:val="28"/>
        </w:rPr>
        <w:t>The motor shall stop after a preset time – via delay timer- if the discharge control valve (in case of pump starters) does not close as it is scheduled.</w:t>
      </w:r>
    </w:p>
    <w:p w14:paraId="1C543765" w14:textId="77777777" w:rsidR="00A76AF9" w:rsidRPr="00A76AF9" w:rsidRDefault="00A76AF9" w:rsidP="00A76AF9">
      <w:pPr>
        <w:widowControl w:val="0"/>
        <w:spacing w:before="120"/>
        <w:ind w:left="1418"/>
        <w:jc w:val="lowKashida"/>
        <w:rPr>
          <w:rFonts w:cs="Traditional Arabic"/>
          <w:noProof/>
          <w:szCs w:val="28"/>
        </w:rPr>
      </w:pPr>
      <w:r w:rsidRPr="00A76AF9">
        <w:rPr>
          <w:rFonts w:cs="Traditional Arabic"/>
          <w:noProof/>
          <w:szCs w:val="28"/>
        </w:rPr>
        <w:t xml:space="preserve">Motor Starter Cubicle shall have: </w:t>
      </w:r>
    </w:p>
    <w:p w14:paraId="65DDCFF7" w14:textId="77777777" w:rsidR="00A76AF9" w:rsidRPr="00A76AF9" w:rsidRDefault="00A76AF9" w:rsidP="00D239AD">
      <w:pPr>
        <w:widowControl w:val="0"/>
        <w:numPr>
          <w:ilvl w:val="1"/>
          <w:numId w:val="505"/>
        </w:numPr>
        <w:tabs>
          <w:tab w:val="num" w:pos="1843"/>
        </w:tabs>
        <w:spacing w:before="120"/>
        <w:ind w:left="1843" w:hanging="425"/>
        <w:jc w:val="lowKashida"/>
        <w:rPr>
          <w:rFonts w:cs="Traditional Arabic"/>
          <w:noProof/>
          <w:szCs w:val="28"/>
        </w:rPr>
      </w:pPr>
      <w:r w:rsidRPr="00A76AF9">
        <w:rPr>
          <w:rFonts w:cs="Traditional Arabic"/>
          <w:noProof/>
          <w:szCs w:val="28"/>
        </w:rPr>
        <w:t>Emergency stop – push button (stay push – keyed switched to reset mushroom red head type).</w:t>
      </w:r>
    </w:p>
    <w:p w14:paraId="0980325E" w14:textId="77777777" w:rsidR="00A76AF9" w:rsidRPr="00A76AF9" w:rsidRDefault="00A76AF9" w:rsidP="00D239AD">
      <w:pPr>
        <w:widowControl w:val="0"/>
        <w:numPr>
          <w:ilvl w:val="1"/>
          <w:numId w:val="505"/>
        </w:numPr>
        <w:tabs>
          <w:tab w:val="num" w:pos="1843"/>
        </w:tabs>
        <w:spacing w:before="120"/>
        <w:ind w:left="1843" w:hanging="425"/>
        <w:jc w:val="lowKashida"/>
        <w:rPr>
          <w:rFonts w:cs="Traditional Arabic"/>
          <w:noProof/>
          <w:szCs w:val="28"/>
        </w:rPr>
      </w:pPr>
      <w:r w:rsidRPr="00A76AF9">
        <w:rPr>
          <w:rFonts w:cs="Traditional Arabic"/>
          <w:noProof/>
          <w:szCs w:val="28"/>
        </w:rPr>
        <w:t>The motor (via the starter) shall start only when the discharge control valve is fully closed, in case the valve did not open, the starter shall shut down after a preset time delay</w:t>
      </w:r>
    </w:p>
    <w:p w14:paraId="1618E863" w14:textId="77777777" w:rsidR="00A76AF9" w:rsidRPr="00A76AF9" w:rsidRDefault="00A76AF9" w:rsidP="00D239AD">
      <w:pPr>
        <w:widowControl w:val="0"/>
        <w:numPr>
          <w:ilvl w:val="1"/>
          <w:numId w:val="505"/>
        </w:numPr>
        <w:tabs>
          <w:tab w:val="num" w:pos="1843"/>
        </w:tabs>
        <w:spacing w:before="120"/>
        <w:ind w:left="1843" w:hanging="425"/>
        <w:jc w:val="lowKashida"/>
        <w:rPr>
          <w:rFonts w:cs="Traditional Arabic"/>
          <w:noProof/>
          <w:szCs w:val="28"/>
        </w:rPr>
      </w:pPr>
      <w:r w:rsidRPr="00A76AF9">
        <w:rPr>
          <w:rFonts w:cs="Traditional Arabic"/>
          <w:noProof/>
          <w:szCs w:val="28"/>
        </w:rPr>
        <w:t>The soft starter shall have a by-pass contactor to short out the soft starter after completion of motor starting. This contactor shall be rated with AC3 catergory. The contactor of the starter shall go out when stopping and starting shall be through the starter, not through the contactor.</w:t>
      </w:r>
    </w:p>
    <w:p w14:paraId="5497E632" w14:textId="77777777" w:rsidR="00A76AF9" w:rsidRPr="00A76AF9" w:rsidRDefault="00A76AF9" w:rsidP="00D239AD">
      <w:pPr>
        <w:widowControl w:val="0"/>
        <w:numPr>
          <w:ilvl w:val="1"/>
          <w:numId w:val="505"/>
        </w:numPr>
        <w:tabs>
          <w:tab w:val="num" w:pos="1843"/>
        </w:tabs>
        <w:spacing w:before="120"/>
        <w:ind w:left="1843" w:hanging="425"/>
        <w:jc w:val="lowKashida"/>
        <w:rPr>
          <w:rFonts w:cs="Traditional Arabic"/>
          <w:noProof/>
          <w:szCs w:val="28"/>
        </w:rPr>
      </w:pPr>
      <w:r w:rsidRPr="00A76AF9">
        <w:rPr>
          <w:rFonts w:cs="Traditional Arabic"/>
          <w:noProof/>
          <w:szCs w:val="28"/>
        </w:rPr>
        <w:t>The motor starter shall have provisions to wire the starter to a remote status or telemetry control.</w:t>
      </w:r>
    </w:p>
    <w:p w14:paraId="6266E9E6" w14:textId="77777777" w:rsidR="00A76AF9" w:rsidRPr="00A76AF9" w:rsidRDefault="00A76AF9" w:rsidP="00D239AD">
      <w:pPr>
        <w:widowControl w:val="0"/>
        <w:numPr>
          <w:ilvl w:val="1"/>
          <w:numId w:val="505"/>
        </w:numPr>
        <w:tabs>
          <w:tab w:val="num" w:pos="1843"/>
        </w:tabs>
        <w:spacing w:before="120"/>
        <w:ind w:left="1843" w:hanging="425"/>
        <w:jc w:val="lowKashida"/>
        <w:rPr>
          <w:rFonts w:cs="Traditional Arabic"/>
          <w:noProof/>
          <w:szCs w:val="28"/>
        </w:rPr>
      </w:pPr>
      <w:r w:rsidRPr="00A76AF9">
        <w:rPr>
          <w:rFonts w:cs="Traditional Arabic"/>
          <w:noProof/>
          <w:szCs w:val="28"/>
        </w:rPr>
        <w:t>All the previous protections and operations shall have indication lamps on the starter cubicle front door, unless inapplicable for some of them.</w:t>
      </w:r>
    </w:p>
    <w:p w14:paraId="2127FF50" w14:textId="77777777" w:rsidR="00A76AF9" w:rsidRPr="00A76AF9" w:rsidRDefault="00A76AF9" w:rsidP="00D239AD">
      <w:pPr>
        <w:widowControl w:val="0"/>
        <w:numPr>
          <w:ilvl w:val="1"/>
          <w:numId w:val="505"/>
        </w:numPr>
        <w:tabs>
          <w:tab w:val="num" w:pos="1843"/>
        </w:tabs>
        <w:spacing w:before="120"/>
        <w:ind w:left="1843" w:hanging="425"/>
        <w:jc w:val="lowKashida"/>
        <w:rPr>
          <w:rFonts w:cs="Traditional Arabic"/>
          <w:noProof/>
          <w:szCs w:val="28"/>
        </w:rPr>
      </w:pPr>
      <w:r w:rsidRPr="00A76AF9">
        <w:rPr>
          <w:rFonts w:cs="Traditional Arabic"/>
          <w:noProof/>
          <w:szCs w:val="28"/>
        </w:rPr>
        <w:t>Thermal over load suitable for the motor rating shall be included in the starter cubicle.</w:t>
      </w:r>
    </w:p>
    <w:p w14:paraId="167A62FA" w14:textId="77777777" w:rsidR="00A76AF9" w:rsidRPr="00A76AF9" w:rsidRDefault="00A76AF9" w:rsidP="00D239AD">
      <w:pPr>
        <w:widowControl w:val="0"/>
        <w:numPr>
          <w:ilvl w:val="1"/>
          <w:numId w:val="505"/>
        </w:numPr>
        <w:tabs>
          <w:tab w:val="num" w:pos="1843"/>
        </w:tabs>
        <w:spacing w:before="120"/>
        <w:ind w:left="1843" w:hanging="425"/>
        <w:jc w:val="lowKashida"/>
        <w:rPr>
          <w:rFonts w:cs="Traditional Arabic"/>
          <w:noProof/>
          <w:szCs w:val="28"/>
        </w:rPr>
      </w:pPr>
      <w:r w:rsidRPr="00A76AF9">
        <w:rPr>
          <w:rFonts w:cs="Traditional Arabic"/>
          <w:noProof/>
          <w:szCs w:val="28"/>
        </w:rPr>
        <w:t>The soft starter shall be protected by a proper main circuit breaker, with adjustable magnetic and thermal protection.</w:t>
      </w:r>
    </w:p>
    <w:p w14:paraId="7033CC29" w14:textId="77777777" w:rsidR="00A76AF9" w:rsidRPr="00A76AF9" w:rsidRDefault="00A76AF9" w:rsidP="00D239AD">
      <w:pPr>
        <w:widowControl w:val="0"/>
        <w:numPr>
          <w:ilvl w:val="1"/>
          <w:numId w:val="505"/>
        </w:numPr>
        <w:tabs>
          <w:tab w:val="num" w:pos="1843"/>
        </w:tabs>
        <w:spacing w:before="120"/>
        <w:ind w:left="1843" w:hanging="425"/>
        <w:jc w:val="lowKashida"/>
        <w:rPr>
          <w:rFonts w:cs="Traditional Arabic"/>
          <w:noProof/>
          <w:szCs w:val="28"/>
        </w:rPr>
      </w:pPr>
      <w:r w:rsidRPr="00A76AF9">
        <w:rPr>
          <w:rFonts w:cs="Traditional Arabic"/>
          <w:noProof/>
          <w:szCs w:val="28"/>
        </w:rPr>
        <w:t>The soft starter and all the above mentioned components shall be enclosed in a standard panel, fitted with the control cabinet and subject to the approval of the Engineer.</w:t>
      </w:r>
    </w:p>
    <w:p w14:paraId="0E2C3BB5" w14:textId="77777777" w:rsidR="00A76AF9" w:rsidRPr="00A76AF9" w:rsidRDefault="00A76AF9" w:rsidP="00D239AD">
      <w:pPr>
        <w:widowControl w:val="0"/>
        <w:numPr>
          <w:ilvl w:val="1"/>
          <w:numId w:val="505"/>
        </w:numPr>
        <w:tabs>
          <w:tab w:val="num" w:pos="1843"/>
        </w:tabs>
        <w:spacing w:before="120"/>
        <w:ind w:left="1843" w:hanging="425"/>
        <w:jc w:val="lowKashida"/>
        <w:rPr>
          <w:rFonts w:cs="Traditional Arabic"/>
          <w:noProof/>
          <w:szCs w:val="28"/>
        </w:rPr>
      </w:pPr>
      <w:r w:rsidRPr="00A76AF9">
        <w:rPr>
          <w:rFonts w:cs="Traditional Arabic"/>
          <w:noProof/>
          <w:szCs w:val="28"/>
        </w:rPr>
        <w:t>The motor starter cubicle in addition to the soft starter fans shall be well ventilated (by long life suitable industrial metallic fans) to keep the inside temperature of the panel guaranteed within the operational limits (35oC max), otherwise the Contractor shall execute what necessary  even with A/C units with all arrangements, construction and installation facilities to acomplish this with no extra cost.</w:t>
      </w:r>
    </w:p>
    <w:p w14:paraId="51FB3724" w14:textId="77777777" w:rsidR="00A76AF9" w:rsidRPr="00A76AF9" w:rsidRDefault="00A76AF9" w:rsidP="00D239AD">
      <w:pPr>
        <w:widowControl w:val="0"/>
        <w:numPr>
          <w:ilvl w:val="1"/>
          <w:numId w:val="505"/>
        </w:numPr>
        <w:tabs>
          <w:tab w:val="num" w:pos="1843"/>
        </w:tabs>
        <w:spacing w:before="120"/>
        <w:ind w:left="1843" w:hanging="425"/>
        <w:jc w:val="lowKashida"/>
        <w:rPr>
          <w:rFonts w:cs="Traditional Arabic"/>
          <w:noProof/>
          <w:szCs w:val="28"/>
        </w:rPr>
      </w:pPr>
      <w:r w:rsidRPr="00A76AF9">
        <w:rPr>
          <w:rFonts w:cs="Traditional Arabic"/>
          <w:noProof/>
          <w:szCs w:val="28"/>
        </w:rPr>
        <w:t>The Contractor shall supply, install, commission, test and put into operation completely, the soft starter. He shall primarily early, submit complete technical data to the Engineer for approval before the supply of and ordering the starter.</w:t>
      </w:r>
    </w:p>
    <w:p w14:paraId="2D7F363F" w14:textId="77777777" w:rsidR="00A76AF9" w:rsidRPr="00A76AF9" w:rsidRDefault="00A76AF9" w:rsidP="00D239AD">
      <w:pPr>
        <w:widowControl w:val="0"/>
        <w:numPr>
          <w:ilvl w:val="1"/>
          <w:numId w:val="505"/>
        </w:numPr>
        <w:tabs>
          <w:tab w:val="num" w:pos="1843"/>
        </w:tabs>
        <w:spacing w:before="120"/>
        <w:ind w:left="1843" w:hanging="425"/>
        <w:jc w:val="lowKashida"/>
        <w:rPr>
          <w:rFonts w:cs="Traditional Arabic"/>
          <w:noProof/>
          <w:szCs w:val="28"/>
        </w:rPr>
      </w:pPr>
      <w:r w:rsidRPr="00A76AF9">
        <w:rPr>
          <w:rFonts w:cs="Traditional Arabic"/>
          <w:noProof/>
          <w:szCs w:val="28"/>
        </w:rPr>
        <w:t xml:space="preserve">The Contractor shall completely put the soft starter (in numbers mentioned in BoQ) into operation. The Contractor shall also repair, rectify and procure all the necessary materials and make all the necessary maintenance for the soft starter if this fails or abruptly makes troubles or is functioning in an unacceptable manner, during any time within the maintenance period and within 24 hrs. of recall after malfunctioning of the soft starter. Otherwise the Employer will carry out the job, </w:t>
      </w:r>
      <w:r w:rsidRPr="00A76AF9">
        <w:rPr>
          <w:rFonts w:cs="Traditional Arabic"/>
          <w:noProof/>
          <w:szCs w:val="28"/>
        </w:rPr>
        <w:lastRenderedPageBreak/>
        <w:t>and the Contractor shall reimburse the cost plus 100% to the Employer.</w:t>
      </w:r>
    </w:p>
    <w:p w14:paraId="0450E462" w14:textId="77777777" w:rsidR="00A76AF9" w:rsidRPr="00A76AF9" w:rsidRDefault="00A76AF9" w:rsidP="00D239AD">
      <w:pPr>
        <w:widowControl w:val="0"/>
        <w:numPr>
          <w:ilvl w:val="1"/>
          <w:numId w:val="505"/>
        </w:numPr>
        <w:tabs>
          <w:tab w:val="num" w:pos="1843"/>
        </w:tabs>
        <w:spacing w:before="120"/>
        <w:ind w:left="1843" w:hanging="425"/>
        <w:jc w:val="lowKashida"/>
        <w:rPr>
          <w:rFonts w:cs="Traditional Arabic"/>
          <w:noProof/>
          <w:szCs w:val="28"/>
        </w:rPr>
      </w:pPr>
      <w:r w:rsidRPr="00A76AF9">
        <w:rPr>
          <w:rFonts w:cs="Traditional Arabic"/>
          <w:noProof/>
          <w:szCs w:val="28"/>
        </w:rPr>
        <w:t xml:space="preserve">Each motor starter with rating (30 kW) and above shall be furnished with door mounted, Motor Protection and Monitoring unit (MPMU) approved by the Engineer. </w:t>
      </w:r>
    </w:p>
    <w:p w14:paraId="2E5640BF" w14:textId="77777777" w:rsidR="00A76AF9" w:rsidRPr="00A76AF9" w:rsidRDefault="00A76AF9" w:rsidP="00A76AF9">
      <w:pPr>
        <w:widowControl w:val="0"/>
        <w:spacing w:before="120"/>
        <w:ind w:left="1843"/>
        <w:jc w:val="lowKashida"/>
        <w:rPr>
          <w:rFonts w:cs="Traditional Arabic"/>
          <w:noProof/>
          <w:szCs w:val="28"/>
        </w:rPr>
      </w:pPr>
      <w:r w:rsidRPr="00A76AF9">
        <w:rPr>
          <w:rFonts w:cs="Traditional Arabic"/>
          <w:noProof/>
          <w:szCs w:val="28"/>
        </w:rPr>
        <w:t>Each starter shall have LCD for all control, monitoring and alarm functions included in the starter.</w:t>
      </w:r>
    </w:p>
    <w:p w14:paraId="3DFE9B41" w14:textId="77777777" w:rsidR="00A76AF9" w:rsidRPr="00A76AF9" w:rsidRDefault="00A76AF9" w:rsidP="00A76AF9">
      <w:pPr>
        <w:widowControl w:val="0"/>
        <w:numPr>
          <w:ilvl w:val="12"/>
          <w:numId w:val="0"/>
        </w:numPr>
        <w:tabs>
          <w:tab w:val="num" w:pos="1843"/>
        </w:tabs>
        <w:spacing w:before="120"/>
        <w:ind w:left="1843"/>
        <w:jc w:val="lowKashida"/>
        <w:rPr>
          <w:rFonts w:cs="Traditional Arabic"/>
          <w:noProof/>
          <w:szCs w:val="28"/>
        </w:rPr>
      </w:pPr>
      <w:r w:rsidRPr="00A76AF9">
        <w:rPr>
          <w:rFonts w:cs="Traditional Arabic"/>
          <w:noProof/>
          <w:szCs w:val="28"/>
        </w:rPr>
        <w:t>This device shall be equipped with all integral options needed to conduct all its function to protect the pump or the machine and the driving motor, if these options shall be installed inside the starters.</w:t>
      </w:r>
    </w:p>
    <w:p w14:paraId="6B96EB78" w14:textId="77777777" w:rsidR="00A76AF9" w:rsidRPr="00A76AF9" w:rsidRDefault="00A76AF9" w:rsidP="00A76AF9">
      <w:pPr>
        <w:widowControl w:val="0"/>
        <w:numPr>
          <w:ilvl w:val="12"/>
          <w:numId w:val="0"/>
        </w:numPr>
        <w:tabs>
          <w:tab w:val="num" w:pos="1843"/>
        </w:tabs>
        <w:spacing w:before="120"/>
        <w:ind w:left="1843"/>
        <w:jc w:val="lowKashida"/>
        <w:rPr>
          <w:rFonts w:cs="Traditional Arabic"/>
          <w:noProof/>
          <w:szCs w:val="28"/>
        </w:rPr>
      </w:pPr>
      <w:r w:rsidRPr="00A76AF9">
        <w:rPr>
          <w:rFonts w:cs="Traditional Arabic"/>
          <w:noProof/>
          <w:szCs w:val="28"/>
        </w:rPr>
        <w:t>In case of supplying starters only (to stores or as spare starter) without installation on site, all wiring needs for this device to go out of the starter shall be terminated on a comprehensive full wire labeled terminal bars with a complete identification and wiring to other integral control devices installed on the pump and motor in conjunction with MPMU Unit. In this case the spare starter shall be tested on site as if it is for permanent operation before stored.</w:t>
      </w:r>
    </w:p>
    <w:p w14:paraId="17D45927" w14:textId="77777777" w:rsidR="00A76AF9" w:rsidRPr="00A76AF9" w:rsidRDefault="00A76AF9" w:rsidP="00A76AF9">
      <w:pPr>
        <w:widowControl w:val="0"/>
        <w:numPr>
          <w:ilvl w:val="12"/>
          <w:numId w:val="0"/>
        </w:numPr>
        <w:tabs>
          <w:tab w:val="num" w:pos="1843"/>
        </w:tabs>
        <w:spacing w:before="120"/>
        <w:ind w:left="1843"/>
        <w:jc w:val="lowKashida"/>
        <w:rPr>
          <w:rFonts w:cs="Traditional Arabic"/>
          <w:noProof/>
          <w:szCs w:val="28"/>
        </w:rPr>
      </w:pPr>
      <w:r w:rsidRPr="00A76AF9">
        <w:rPr>
          <w:rFonts w:cs="Traditional Arabic"/>
          <w:noProof/>
          <w:szCs w:val="28"/>
        </w:rPr>
        <w:t xml:space="preserve">However all this protection device including the starter shall be labeled comprehensively for all wires, cables, devices…etc. with elastic rubber tireless and rigidly-fixed labeled terminal bars for the out going wires out of starters, all in approved execution of the Engineer. </w:t>
      </w:r>
    </w:p>
    <w:p w14:paraId="486CD8B3" w14:textId="77777777" w:rsidR="00A76AF9" w:rsidRPr="00A76AF9" w:rsidRDefault="00A76AF9" w:rsidP="00D239AD">
      <w:pPr>
        <w:widowControl w:val="0"/>
        <w:numPr>
          <w:ilvl w:val="1"/>
          <w:numId w:val="505"/>
        </w:numPr>
        <w:tabs>
          <w:tab w:val="num" w:pos="1843"/>
        </w:tabs>
        <w:spacing w:before="120"/>
        <w:ind w:left="1843" w:hanging="425"/>
        <w:jc w:val="lowKashida"/>
        <w:rPr>
          <w:rFonts w:cs="Traditional Arabic"/>
          <w:noProof/>
          <w:szCs w:val="28"/>
        </w:rPr>
      </w:pPr>
      <w:r w:rsidRPr="00A76AF9">
        <w:rPr>
          <w:rFonts w:cs="Traditional Arabic"/>
          <w:noProof/>
          <w:szCs w:val="28"/>
        </w:rPr>
        <w:t>The supplier shall provide with his bid a detailed list(s) of all components, whether major or minor, which shall be incorporated in his offer and in the starter.  Failure to provide such list(s) shall result in the rejection of the bid.</w:t>
      </w:r>
    </w:p>
    <w:p w14:paraId="12C23953" w14:textId="77777777" w:rsidR="00A76AF9" w:rsidRPr="00A76AF9" w:rsidRDefault="00A76AF9" w:rsidP="00D239AD">
      <w:pPr>
        <w:widowControl w:val="0"/>
        <w:numPr>
          <w:ilvl w:val="1"/>
          <w:numId w:val="505"/>
        </w:numPr>
        <w:tabs>
          <w:tab w:val="num" w:pos="1843"/>
        </w:tabs>
        <w:spacing w:before="120"/>
        <w:ind w:left="1843" w:hanging="425"/>
        <w:jc w:val="lowKashida"/>
        <w:rPr>
          <w:rFonts w:cs="Traditional Arabic"/>
          <w:noProof/>
          <w:szCs w:val="28"/>
        </w:rPr>
      </w:pPr>
      <w:r w:rsidRPr="00A76AF9">
        <w:rPr>
          <w:rFonts w:cs="Traditional Arabic"/>
          <w:noProof/>
          <w:szCs w:val="28"/>
        </w:rPr>
        <w:t>Complete circuit diagrams shall be provided together with service instructions, and spare parts list for all components used in the starter panel, and they shall be supplied in a transparent plastic case inside a metallic pocket welded on the backside of the panel door.</w:t>
      </w:r>
    </w:p>
    <w:p w14:paraId="401DE704" w14:textId="77777777" w:rsidR="00A76AF9" w:rsidRPr="00A76AF9" w:rsidRDefault="00A76AF9" w:rsidP="00D239AD">
      <w:pPr>
        <w:widowControl w:val="0"/>
        <w:numPr>
          <w:ilvl w:val="1"/>
          <w:numId w:val="505"/>
        </w:numPr>
        <w:tabs>
          <w:tab w:val="num" w:pos="1843"/>
        </w:tabs>
        <w:spacing w:before="120"/>
        <w:ind w:left="1843" w:hanging="425"/>
        <w:jc w:val="lowKashida"/>
        <w:rPr>
          <w:rFonts w:cs="Traditional Arabic"/>
          <w:noProof/>
          <w:szCs w:val="28"/>
        </w:rPr>
      </w:pPr>
      <w:r w:rsidRPr="00A76AF9">
        <w:rPr>
          <w:rFonts w:cs="Traditional Arabic"/>
          <w:noProof/>
          <w:szCs w:val="28"/>
        </w:rPr>
        <w:t>The manufacturer should in the factory conduct the required tests on each starter as per IEC 439-1:1990 (clauses: 8.1.2, 8.3 and all its  sub-clauses), and the test should be repeated and witnessed by the Engineer’s and Employer’s representatives at the site.  The required tests are (but not limited to) the following:</w:t>
      </w:r>
    </w:p>
    <w:p w14:paraId="56345154" w14:textId="77777777" w:rsidR="00A76AF9" w:rsidRPr="00A76AF9" w:rsidRDefault="00A76AF9" w:rsidP="00D239AD">
      <w:pPr>
        <w:widowControl w:val="0"/>
        <w:numPr>
          <w:ilvl w:val="1"/>
          <w:numId w:val="497"/>
        </w:numPr>
        <w:spacing w:before="120"/>
        <w:ind w:left="2455" w:hanging="601"/>
        <w:jc w:val="lowKashida"/>
        <w:rPr>
          <w:rFonts w:cs="Traditional Arabic"/>
          <w:noProof/>
        </w:rPr>
      </w:pPr>
      <w:r w:rsidRPr="00A76AF9">
        <w:rPr>
          <w:rFonts w:cs="Traditional Arabic"/>
          <w:noProof/>
        </w:rPr>
        <w:t>Visual Inspection.</w:t>
      </w:r>
    </w:p>
    <w:p w14:paraId="3020EB4B" w14:textId="77777777" w:rsidR="00A76AF9" w:rsidRPr="00A76AF9" w:rsidRDefault="00A76AF9" w:rsidP="00D239AD">
      <w:pPr>
        <w:widowControl w:val="0"/>
        <w:numPr>
          <w:ilvl w:val="1"/>
          <w:numId w:val="497"/>
        </w:numPr>
        <w:spacing w:before="120"/>
        <w:ind w:left="2455" w:hanging="601"/>
        <w:jc w:val="lowKashida"/>
        <w:rPr>
          <w:rFonts w:cs="Traditional Arabic"/>
          <w:noProof/>
        </w:rPr>
      </w:pPr>
      <w:r w:rsidRPr="00A76AF9">
        <w:rPr>
          <w:rFonts w:cs="Traditional Arabic"/>
          <w:noProof/>
        </w:rPr>
        <w:t>Mechanical inspection.</w:t>
      </w:r>
    </w:p>
    <w:p w14:paraId="79EF65AC" w14:textId="77777777" w:rsidR="00A76AF9" w:rsidRPr="00A76AF9" w:rsidRDefault="00A76AF9" w:rsidP="00D239AD">
      <w:pPr>
        <w:widowControl w:val="0"/>
        <w:numPr>
          <w:ilvl w:val="1"/>
          <w:numId w:val="497"/>
        </w:numPr>
        <w:spacing w:before="120"/>
        <w:ind w:left="2455" w:hanging="601"/>
        <w:jc w:val="lowKashida"/>
        <w:rPr>
          <w:rFonts w:cs="Traditional Arabic"/>
          <w:noProof/>
        </w:rPr>
      </w:pPr>
      <w:r w:rsidRPr="00A76AF9">
        <w:rPr>
          <w:rFonts w:cs="Traditional Arabic"/>
          <w:noProof/>
        </w:rPr>
        <w:t>Operation test.</w:t>
      </w:r>
    </w:p>
    <w:p w14:paraId="701C77FC" w14:textId="77777777" w:rsidR="00A76AF9" w:rsidRPr="00A76AF9" w:rsidRDefault="00A76AF9" w:rsidP="00D239AD">
      <w:pPr>
        <w:widowControl w:val="0"/>
        <w:numPr>
          <w:ilvl w:val="1"/>
          <w:numId w:val="497"/>
        </w:numPr>
        <w:spacing w:before="120"/>
        <w:ind w:left="2455" w:hanging="601"/>
        <w:jc w:val="lowKashida"/>
        <w:rPr>
          <w:rFonts w:cs="Traditional Arabic"/>
          <w:noProof/>
        </w:rPr>
      </w:pPr>
      <w:r w:rsidRPr="00A76AF9">
        <w:rPr>
          <w:rFonts w:cs="Traditional Arabic"/>
          <w:noProof/>
        </w:rPr>
        <w:t>H.V. test: 2.5 kV for 1 min.</w:t>
      </w:r>
    </w:p>
    <w:p w14:paraId="0F33EC2C" w14:textId="77777777" w:rsidR="00A76AF9" w:rsidRPr="00A76AF9" w:rsidRDefault="00A76AF9" w:rsidP="00D239AD">
      <w:pPr>
        <w:widowControl w:val="0"/>
        <w:numPr>
          <w:ilvl w:val="1"/>
          <w:numId w:val="497"/>
        </w:numPr>
        <w:spacing w:before="120"/>
        <w:ind w:left="2455" w:hanging="601"/>
        <w:jc w:val="lowKashida"/>
        <w:rPr>
          <w:rFonts w:cs="Traditional Arabic"/>
          <w:noProof/>
        </w:rPr>
      </w:pPr>
      <w:r w:rsidRPr="00A76AF9">
        <w:rPr>
          <w:rFonts w:cs="Traditional Arabic"/>
          <w:noProof/>
        </w:rPr>
        <w:t>Insulation (megger) test.</w:t>
      </w:r>
    </w:p>
    <w:p w14:paraId="55F7FD92" w14:textId="77777777" w:rsidR="00A76AF9" w:rsidRPr="00A76AF9" w:rsidRDefault="00A76AF9" w:rsidP="00D239AD">
      <w:pPr>
        <w:widowControl w:val="0"/>
        <w:numPr>
          <w:ilvl w:val="1"/>
          <w:numId w:val="497"/>
        </w:numPr>
        <w:spacing w:before="120"/>
        <w:ind w:left="2455" w:hanging="601"/>
        <w:jc w:val="lowKashida"/>
        <w:rPr>
          <w:rFonts w:cs="Traditional Arabic"/>
          <w:noProof/>
        </w:rPr>
      </w:pPr>
      <w:r w:rsidRPr="00A76AF9">
        <w:rPr>
          <w:rFonts w:cs="Traditional Arabic"/>
          <w:noProof/>
        </w:rPr>
        <w:t>Primary injection test.</w:t>
      </w:r>
    </w:p>
    <w:p w14:paraId="25C79C9D" w14:textId="77777777" w:rsidR="00A76AF9" w:rsidRPr="00A76AF9" w:rsidRDefault="00A76AF9" w:rsidP="00D239AD">
      <w:pPr>
        <w:widowControl w:val="0"/>
        <w:numPr>
          <w:ilvl w:val="1"/>
          <w:numId w:val="497"/>
        </w:numPr>
        <w:spacing w:before="120"/>
        <w:ind w:left="2455" w:hanging="601"/>
        <w:jc w:val="lowKashida"/>
        <w:rPr>
          <w:rFonts w:cs="Traditional Arabic"/>
          <w:noProof/>
        </w:rPr>
      </w:pPr>
      <w:r w:rsidRPr="00A76AF9">
        <w:rPr>
          <w:rFonts w:cs="Traditional Arabic"/>
          <w:noProof/>
        </w:rPr>
        <w:t>Secondary injection test (for measuring instruments and protection).</w:t>
      </w:r>
    </w:p>
    <w:p w14:paraId="75CFECF4" w14:textId="5A56C628" w:rsidR="00A76AF9" w:rsidRDefault="00A76AF9" w:rsidP="00A76AF9">
      <w:pPr>
        <w:widowControl w:val="0"/>
        <w:spacing w:before="120"/>
        <w:ind w:left="1843"/>
        <w:jc w:val="lowKashida"/>
        <w:rPr>
          <w:rFonts w:cs="Traditional Arabic"/>
          <w:noProof/>
        </w:rPr>
      </w:pPr>
      <w:r w:rsidRPr="00A76AF9">
        <w:rPr>
          <w:rFonts w:cs="Traditional Arabic"/>
          <w:noProof/>
        </w:rPr>
        <w:t>The manufacturer shall after that submit a complete tests report including the above mentioned tests and a (certificate) for each panel showing that the starters were completely tested, and setting of relays were adjusted. Setting values of all installed instruments and protections shall be submitted.</w:t>
      </w:r>
    </w:p>
    <w:p w14:paraId="59A6E4BA" w14:textId="77777777" w:rsidR="00E8752F" w:rsidRPr="00A76AF9" w:rsidRDefault="00E8752F" w:rsidP="00A76AF9">
      <w:pPr>
        <w:widowControl w:val="0"/>
        <w:spacing w:before="120"/>
        <w:ind w:left="1843"/>
        <w:jc w:val="lowKashida"/>
        <w:rPr>
          <w:rFonts w:cs="Traditional Arabic"/>
          <w:noProof/>
        </w:rPr>
      </w:pPr>
    </w:p>
    <w:p w14:paraId="44C23624" w14:textId="77777777" w:rsidR="00A76AF9" w:rsidRPr="00A76AF9" w:rsidRDefault="00A76AF9" w:rsidP="00D239AD">
      <w:pPr>
        <w:numPr>
          <w:ilvl w:val="0"/>
          <w:numId w:val="505"/>
        </w:numPr>
        <w:tabs>
          <w:tab w:val="left" w:pos="1843"/>
        </w:tabs>
        <w:spacing w:before="120"/>
        <w:ind w:left="1843" w:hanging="425"/>
        <w:jc w:val="lowKashida"/>
        <w:rPr>
          <w:rFonts w:cs="Traditional Arabic"/>
          <w:b/>
          <w:bCs/>
          <w:szCs w:val="28"/>
          <w:lang w:val="en-GB" w:eastAsia="en-GB"/>
        </w:rPr>
      </w:pPr>
      <w:r w:rsidRPr="00A76AF9">
        <w:rPr>
          <w:rFonts w:cs="Traditional Arabic"/>
          <w:b/>
          <w:bCs/>
          <w:szCs w:val="28"/>
          <w:lang w:val="en-GB" w:eastAsia="en-GB"/>
        </w:rPr>
        <w:t>Starter Construction:</w:t>
      </w:r>
    </w:p>
    <w:p w14:paraId="69A3D353" w14:textId="77777777" w:rsidR="00A76AF9" w:rsidRPr="00A76AF9" w:rsidRDefault="00A76AF9" w:rsidP="00A76AF9">
      <w:pPr>
        <w:widowControl w:val="0"/>
        <w:tabs>
          <w:tab w:val="left" w:pos="1843"/>
        </w:tabs>
        <w:spacing w:before="120"/>
        <w:ind w:left="1843" w:hanging="425"/>
        <w:jc w:val="lowKashida"/>
        <w:rPr>
          <w:rFonts w:cs="Traditional Arabic"/>
          <w:noProof/>
        </w:rPr>
      </w:pPr>
      <w:r w:rsidRPr="00A76AF9">
        <w:rPr>
          <w:rFonts w:cs="Traditional Arabic"/>
          <w:noProof/>
        </w:rPr>
        <w:lastRenderedPageBreak/>
        <w:t>1.   The motor starter shall be housed in a suitable factory built assemblies “ FBA” complying with IEC 439-1:1990, FBA shall be of cubical type the front of which shall have a smooth well finished surface.</w:t>
      </w:r>
    </w:p>
    <w:p w14:paraId="4CEF0599" w14:textId="77777777" w:rsidR="00A76AF9" w:rsidRPr="00A76AF9" w:rsidRDefault="00A76AF9" w:rsidP="00A76AF9">
      <w:pPr>
        <w:widowControl w:val="0"/>
        <w:tabs>
          <w:tab w:val="left" w:pos="1843"/>
        </w:tabs>
        <w:spacing w:before="120"/>
        <w:ind w:left="1843" w:hanging="425"/>
        <w:jc w:val="lowKashida"/>
        <w:rPr>
          <w:rFonts w:cs="Traditional Arabic"/>
          <w:noProof/>
        </w:rPr>
      </w:pPr>
      <w:r w:rsidRPr="00A76AF9">
        <w:rPr>
          <w:rFonts w:cs="Traditional Arabic"/>
          <w:noProof/>
        </w:rPr>
        <w:t>2.</w:t>
      </w:r>
      <w:r w:rsidRPr="00A76AF9">
        <w:rPr>
          <w:rFonts w:cs="Traditional Arabic"/>
          <w:noProof/>
        </w:rPr>
        <w:tab/>
        <w:t xml:space="preserve">The FBA shall be manufactured to a high standard from steel sheet minimum thickness 2 mm, and shall be adequately braced to give a rigid structure.  Adequate removable eye bolts for lifting purposes shall be provided. </w:t>
      </w:r>
    </w:p>
    <w:p w14:paraId="08B68E62" w14:textId="77777777" w:rsidR="00A76AF9" w:rsidRPr="00A76AF9" w:rsidRDefault="00A76AF9" w:rsidP="00A76AF9">
      <w:pPr>
        <w:widowControl w:val="0"/>
        <w:tabs>
          <w:tab w:val="left" w:pos="1843"/>
        </w:tabs>
        <w:spacing w:before="120"/>
        <w:ind w:left="1843" w:hanging="425"/>
        <w:jc w:val="lowKashida"/>
        <w:rPr>
          <w:rFonts w:cs="Traditional Arabic"/>
          <w:noProof/>
        </w:rPr>
      </w:pPr>
      <w:r w:rsidRPr="00A76AF9">
        <w:rPr>
          <w:rFonts w:cs="Traditional Arabic"/>
          <w:noProof/>
        </w:rPr>
        <w:t>3.</w:t>
      </w:r>
      <w:r w:rsidRPr="00A76AF9">
        <w:rPr>
          <w:rFonts w:cs="Traditional Arabic"/>
          <w:noProof/>
        </w:rPr>
        <w:tab/>
        <w:t>Access to the cubicles compartment for all normal routine maintenance shall be from the front by hinged and lockable doors secured with cam type fasteners and cylinder locks with removable key.  Hinges shall be of substantial size and stops shall be provided to prevent doors touching adjacent cubicles.  Other access shall be by means of  bolted panels.  The maximum width of any door shall be 800 mm.</w:t>
      </w:r>
    </w:p>
    <w:p w14:paraId="5E810A3C" w14:textId="77777777" w:rsidR="00A76AF9" w:rsidRPr="00A76AF9" w:rsidRDefault="00A76AF9" w:rsidP="00A76AF9">
      <w:pPr>
        <w:widowControl w:val="0"/>
        <w:tabs>
          <w:tab w:val="left" w:pos="1843"/>
        </w:tabs>
        <w:spacing w:before="120"/>
        <w:ind w:left="1843" w:hanging="425"/>
        <w:jc w:val="lowKashida"/>
        <w:rPr>
          <w:rFonts w:cs="Traditional Arabic"/>
          <w:noProof/>
        </w:rPr>
      </w:pPr>
      <w:r w:rsidRPr="00A76AF9">
        <w:rPr>
          <w:rFonts w:cs="Traditional Arabic"/>
          <w:noProof/>
        </w:rPr>
        <w:t>4.</w:t>
      </w:r>
      <w:r w:rsidRPr="00A76AF9">
        <w:rPr>
          <w:rFonts w:cs="Traditional Arabic"/>
          <w:noProof/>
        </w:rPr>
        <w:tab/>
        <w:t>Protection category of starters’ enclosures shall be at least IP54 according to IEC publication 529-10/91.</w:t>
      </w:r>
    </w:p>
    <w:p w14:paraId="17728853" w14:textId="77777777" w:rsidR="00A76AF9" w:rsidRPr="00A76AF9" w:rsidRDefault="00A76AF9" w:rsidP="00D239AD">
      <w:pPr>
        <w:widowControl w:val="0"/>
        <w:numPr>
          <w:ilvl w:val="0"/>
          <w:numId w:val="506"/>
        </w:numPr>
        <w:tabs>
          <w:tab w:val="left" w:pos="1843"/>
        </w:tabs>
        <w:spacing w:before="120"/>
        <w:jc w:val="lowKashida"/>
        <w:rPr>
          <w:rFonts w:cs="Traditional Arabic"/>
          <w:noProof/>
        </w:rPr>
      </w:pPr>
      <w:r w:rsidRPr="00A76AF9">
        <w:rPr>
          <w:rFonts w:cs="Traditional Arabic"/>
          <w:noProof/>
        </w:rPr>
        <w:t>All cables and piping shall be made through glands in a plate covering the base of the cubicles.</w:t>
      </w:r>
    </w:p>
    <w:p w14:paraId="1FE49A8B" w14:textId="77777777" w:rsidR="00A76AF9" w:rsidRPr="00A76AF9" w:rsidRDefault="00A76AF9" w:rsidP="00D239AD">
      <w:pPr>
        <w:widowControl w:val="0"/>
        <w:numPr>
          <w:ilvl w:val="0"/>
          <w:numId w:val="506"/>
        </w:numPr>
        <w:tabs>
          <w:tab w:val="left" w:pos="1843"/>
        </w:tabs>
        <w:spacing w:before="120"/>
        <w:jc w:val="lowKashida"/>
        <w:rPr>
          <w:rFonts w:cs="Traditional Arabic"/>
          <w:noProof/>
        </w:rPr>
      </w:pPr>
      <w:r w:rsidRPr="00A76AF9">
        <w:rPr>
          <w:rFonts w:cs="Traditional Arabic"/>
          <w:noProof/>
        </w:rPr>
        <w:t>The base plate shall be of non-magnetic material to avoid electric heating</w:t>
      </w:r>
    </w:p>
    <w:p w14:paraId="2009776D" w14:textId="77777777" w:rsidR="00A76AF9" w:rsidRPr="00A76AF9" w:rsidRDefault="00A76AF9" w:rsidP="00D239AD">
      <w:pPr>
        <w:widowControl w:val="0"/>
        <w:numPr>
          <w:ilvl w:val="0"/>
          <w:numId w:val="506"/>
        </w:numPr>
        <w:tabs>
          <w:tab w:val="left" w:pos="1843"/>
        </w:tabs>
        <w:spacing w:before="120"/>
        <w:jc w:val="lowKashida"/>
        <w:rPr>
          <w:rFonts w:cs="Traditional Arabic"/>
          <w:noProof/>
        </w:rPr>
      </w:pPr>
      <w:r w:rsidRPr="00A76AF9">
        <w:rPr>
          <w:rFonts w:cs="Traditional Arabic"/>
          <w:noProof/>
        </w:rPr>
        <w:t>All the wiring, instruments, devices and all parts of the panel shall be facing the front of the panels, i.e. it shall not be needed to go to the rear of the panels to do any thing to it, any time ( for dismantling, maintenance, reinstallation  etc.)</w:t>
      </w:r>
    </w:p>
    <w:p w14:paraId="26375B87" w14:textId="77777777" w:rsidR="00A76AF9" w:rsidRPr="00A76AF9" w:rsidRDefault="00A76AF9" w:rsidP="00D239AD">
      <w:pPr>
        <w:widowControl w:val="0"/>
        <w:numPr>
          <w:ilvl w:val="0"/>
          <w:numId w:val="506"/>
        </w:numPr>
        <w:tabs>
          <w:tab w:val="left" w:pos="1843"/>
        </w:tabs>
        <w:spacing w:before="120"/>
        <w:jc w:val="lowKashida"/>
        <w:rPr>
          <w:rFonts w:cs="Traditional Arabic"/>
          <w:noProof/>
        </w:rPr>
      </w:pPr>
      <w:r w:rsidRPr="00A76AF9">
        <w:rPr>
          <w:rFonts w:cs="Traditional Arabic"/>
          <w:noProof/>
        </w:rPr>
        <w:t xml:space="preserve">Each starter panel shall enclose all related devices (i.e. equipment, contactors, relays, controls….etc. ), no devices related to the starter shall be installed outside the starter enclosure, unless otherwise specified. </w:t>
      </w:r>
    </w:p>
    <w:p w14:paraId="34BF1619" w14:textId="77777777" w:rsidR="00A76AF9" w:rsidRPr="00A76AF9" w:rsidRDefault="00A76AF9" w:rsidP="00D239AD">
      <w:pPr>
        <w:widowControl w:val="0"/>
        <w:numPr>
          <w:ilvl w:val="0"/>
          <w:numId w:val="506"/>
        </w:numPr>
        <w:tabs>
          <w:tab w:val="left" w:pos="1843"/>
        </w:tabs>
        <w:spacing w:before="120"/>
        <w:jc w:val="lowKashida"/>
        <w:rPr>
          <w:rFonts w:cs="Traditional Arabic"/>
          <w:noProof/>
        </w:rPr>
      </w:pPr>
      <w:r w:rsidRPr="00A76AF9">
        <w:rPr>
          <w:rFonts w:cs="Traditional Arabic"/>
          <w:noProof/>
        </w:rPr>
        <w:t xml:space="preserve">Components shall be mounted in a way to prevent mechanical shocks transmitted from large components to small components and there by adversely affecting their proper functions.  The components shall be so arranged to give adequate accessibility for maintenance and for removal of any one component with the minimum disturbance to the wiring.  Plug-in connectors shall be used where possible. </w:t>
      </w:r>
    </w:p>
    <w:p w14:paraId="21BF7E92" w14:textId="77777777" w:rsidR="00A76AF9" w:rsidRPr="00A76AF9" w:rsidRDefault="00A76AF9" w:rsidP="00D239AD">
      <w:pPr>
        <w:widowControl w:val="0"/>
        <w:numPr>
          <w:ilvl w:val="0"/>
          <w:numId w:val="506"/>
        </w:numPr>
        <w:tabs>
          <w:tab w:val="left" w:pos="1843"/>
        </w:tabs>
        <w:spacing w:before="120"/>
        <w:jc w:val="lowKashida"/>
        <w:rPr>
          <w:rFonts w:cs="Traditional Arabic"/>
          <w:noProof/>
        </w:rPr>
      </w:pPr>
      <w:r w:rsidRPr="00A76AF9">
        <w:rPr>
          <w:rFonts w:cs="Traditional Arabic"/>
          <w:noProof/>
        </w:rPr>
        <w:t xml:space="preserve">All bolts, nuts, screws, hinges, handles, etc. shall of galvanized or stainless steal, cadmium plated steel, or chrome-plated steel as appropriate.   </w:t>
      </w:r>
    </w:p>
    <w:p w14:paraId="4A677770" w14:textId="77777777" w:rsidR="00A76AF9" w:rsidRPr="00A76AF9" w:rsidRDefault="00A76AF9" w:rsidP="00D239AD">
      <w:pPr>
        <w:widowControl w:val="0"/>
        <w:numPr>
          <w:ilvl w:val="0"/>
          <w:numId w:val="506"/>
        </w:numPr>
        <w:tabs>
          <w:tab w:val="left" w:pos="1843"/>
        </w:tabs>
        <w:spacing w:before="120"/>
        <w:jc w:val="lowKashida"/>
        <w:rPr>
          <w:rFonts w:cs="Traditional Arabic"/>
          <w:noProof/>
        </w:rPr>
      </w:pPr>
      <w:r w:rsidRPr="00A76AF9">
        <w:rPr>
          <w:rFonts w:cs="Traditional Arabic"/>
          <w:noProof/>
        </w:rPr>
        <w:t>The internal wiring of all cubicles shall be completed before delivery.</w:t>
      </w:r>
    </w:p>
    <w:p w14:paraId="7E5DD9B4" w14:textId="77777777" w:rsidR="00A76AF9" w:rsidRPr="00A76AF9" w:rsidRDefault="00A76AF9" w:rsidP="00D239AD">
      <w:pPr>
        <w:widowControl w:val="0"/>
        <w:numPr>
          <w:ilvl w:val="0"/>
          <w:numId w:val="506"/>
        </w:numPr>
        <w:tabs>
          <w:tab w:val="left" w:pos="1843"/>
        </w:tabs>
        <w:spacing w:before="120"/>
        <w:jc w:val="lowKashida"/>
        <w:rPr>
          <w:rFonts w:cs="Traditional Arabic"/>
          <w:noProof/>
        </w:rPr>
      </w:pPr>
      <w:r w:rsidRPr="00A76AF9">
        <w:rPr>
          <w:rFonts w:cs="Traditional Arabic"/>
          <w:noProof/>
        </w:rPr>
        <w:t xml:space="preserve">Interlocks of a substantial mechanical type shall be provided in each cubicle between the door and the circuit breaker so that the door cannot be opened unless the circuit breaker is in the OFF position and all live parts, which can be accidentally touched, have been disconnected. </w:t>
      </w:r>
    </w:p>
    <w:p w14:paraId="7175BC4F" w14:textId="77777777" w:rsidR="00A76AF9" w:rsidRPr="00A76AF9" w:rsidRDefault="00A76AF9" w:rsidP="00D239AD">
      <w:pPr>
        <w:widowControl w:val="0"/>
        <w:numPr>
          <w:ilvl w:val="0"/>
          <w:numId w:val="506"/>
        </w:numPr>
        <w:tabs>
          <w:tab w:val="left" w:pos="1843"/>
        </w:tabs>
        <w:spacing w:before="120"/>
        <w:jc w:val="lowKashida"/>
        <w:rPr>
          <w:rFonts w:cs="Traditional Arabic"/>
          <w:noProof/>
        </w:rPr>
      </w:pPr>
      <w:r w:rsidRPr="00A76AF9">
        <w:rPr>
          <w:rFonts w:cs="Traditional Arabic"/>
          <w:noProof/>
        </w:rPr>
        <w:tab/>
        <w:t>The whole busbars, including the conductors connecting the busbars to each outgoing unit shall be arranged to withstand a short circuit at any point.</w:t>
      </w:r>
    </w:p>
    <w:p w14:paraId="4CC60E85" w14:textId="3181496B" w:rsidR="00A76AF9" w:rsidRDefault="00A76AF9" w:rsidP="00A76AF9">
      <w:pPr>
        <w:widowControl w:val="0"/>
        <w:spacing w:before="120"/>
        <w:ind w:left="1843"/>
        <w:jc w:val="lowKashida"/>
        <w:rPr>
          <w:rFonts w:cs="Traditional Arabic"/>
          <w:noProof/>
        </w:rPr>
      </w:pPr>
      <w:r w:rsidRPr="00A76AF9">
        <w:rPr>
          <w:rFonts w:cs="Traditional Arabic"/>
          <w:noProof/>
        </w:rPr>
        <w:t>The FBA shall be designed to withstand any external fault.  In the event of any internal arcing fault on a functional unit, the damage should be confirmed to that unit so that the busbars and all other functional units remain fit for further service.  However, the conductors connecting the busbars to the outgoing unit might be damaged by the internal arcing fault.</w:t>
      </w:r>
    </w:p>
    <w:p w14:paraId="47EA66A9" w14:textId="77777777" w:rsidR="0004783B" w:rsidRPr="00A76AF9" w:rsidRDefault="0004783B" w:rsidP="00A76AF9">
      <w:pPr>
        <w:widowControl w:val="0"/>
        <w:spacing w:before="120"/>
        <w:ind w:left="1843"/>
        <w:jc w:val="lowKashida"/>
        <w:rPr>
          <w:rFonts w:cs="Traditional Arabic"/>
          <w:noProof/>
        </w:rPr>
      </w:pPr>
    </w:p>
    <w:p w14:paraId="6527ECD7" w14:textId="77777777" w:rsidR="00A76AF9" w:rsidRPr="00A76AF9" w:rsidRDefault="00A76AF9" w:rsidP="00D239AD">
      <w:pPr>
        <w:widowControl w:val="0"/>
        <w:numPr>
          <w:ilvl w:val="0"/>
          <w:numId w:val="506"/>
        </w:numPr>
        <w:tabs>
          <w:tab w:val="left" w:pos="1843"/>
        </w:tabs>
        <w:spacing w:before="120"/>
        <w:jc w:val="lowKashida"/>
        <w:rPr>
          <w:rFonts w:cs="Traditional Arabic"/>
          <w:noProof/>
        </w:rPr>
      </w:pPr>
      <w:r w:rsidRPr="00A76AF9">
        <w:rPr>
          <w:rFonts w:cs="Traditional Arabic"/>
          <w:noProof/>
        </w:rPr>
        <w:tab/>
        <w:t>Starter's contactors interconnections (wiring): -</w:t>
      </w:r>
    </w:p>
    <w:p w14:paraId="47B5DCDB" w14:textId="77777777" w:rsidR="00A76AF9" w:rsidRPr="00A76AF9" w:rsidRDefault="00A76AF9" w:rsidP="00A76AF9">
      <w:pPr>
        <w:widowControl w:val="0"/>
        <w:spacing w:before="120"/>
        <w:ind w:left="1843"/>
        <w:jc w:val="lowKashida"/>
        <w:rPr>
          <w:rFonts w:cs="Traditional Arabic"/>
          <w:noProof/>
        </w:rPr>
      </w:pPr>
      <w:r w:rsidRPr="00A76AF9">
        <w:rPr>
          <w:rFonts w:cs="Traditional Arabic"/>
          <w:noProof/>
        </w:rPr>
        <w:lastRenderedPageBreak/>
        <w:t xml:space="preserve">The maximum ampere loading for the power interconnectors shall not be rated more than (2.5) Amp/mm2, (the bigger cable or Busbar cross section shall be installed in case the computed cross section is not available). </w:t>
      </w:r>
    </w:p>
    <w:p w14:paraId="26E694DA" w14:textId="77777777" w:rsidR="00A76AF9" w:rsidRPr="00A76AF9" w:rsidRDefault="00A76AF9" w:rsidP="00D239AD">
      <w:pPr>
        <w:widowControl w:val="0"/>
        <w:numPr>
          <w:ilvl w:val="0"/>
          <w:numId w:val="506"/>
        </w:numPr>
        <w:tabs>
          <w:tab w:val="left" w:pos="1843"/>
        </w:tabs>
        <w:spacing w:before="120"/>
        <w:jc w:val="lowKashida"/>
        <w:rPr>
          <w:rFonts w:cs="Traditional Arabic"/>
          <w:noProof/>
        </w:rPr>
      </w:pPr>
      <w:r w:rsidRPr="00A76AF9">
        <w:rPr>
          <w:rFonts w:cs="Traditional Arabic"/>
          <w:noProof/>
        </w:rPr>
        <w:t xml:space="preserve">For starters of power less than (200) kW, the input and output interconnectors shall be PVC insulated Cu cables. </w:t>
      </w:r>
    </w:p>
    <w:p w14:paraId="76E93A1F" w14:textId="77777777" w:rsidR="00A76AF9" w:rsidRPr="00A76AF9" w:rsidRDefault="00A76AF9" w:rsidP="00D239AD">
      <w:pPr>
        <w:widowControl w:val="0"/>
        <w:numPr>
          <w:ilvl w:val="0"/>
          <w:numId w:val="506"/>
        </w:numPr>
        <w:tabs>
          <w:tab w:val="left" w:pos="1843"/>
        </w:tabs>
        <w:spacing w:before="120"/>
        <w:jc w:val="lowKashida"/>
        <w:rPr>
          <w:rFonts w:cs="Traditional Arabic"/>
          <w:noProof/>
        </w:rPr>
      </w:pPr>
      <w:r w:rsidRPr="00A76AF9">
        <w:rPr>
          <w:rFonts w:cs="Traditional Arabic"/>
          <w:noProof/>
        </w:rPr>
        <w:t>Every starter panel with height less than 1600 mm shall have an empty metal base covered from the sides for a height not less than 30cm in which nothing shall be installed.  There must be left additional 30cm over that base to install any connection bar or terminal bar cables to the control board and for the out-going cables to the motor.</w:t>
      </w:r>
    </w:p>
    <w:p w14:paraId="6C67A9AD" w14:textId="77777777" w:rsidR="00A76AF9" w:rsidRPr="00A76AF9" w:rsidRDefault="00A76AF9" w:rsidP="00D239AD">
      <w:pPr>
        <w:widowControl w:val="0"/>
        <w:numPr>
          <w:ilvl w:val="0"/>
          <w:numId w:val="506"/>
        </w:numPr>
        <w:tabs>
          <w:tab w:val="left" w:pos="1843"/>
        </w:tabs>
        <w:spacing w:before="120"/>
        <w:jc w:val="lowKashida"/>
        <w:rPr>
          <w:rFonts w:cs="Traditional Arabic"/>
          <w:noProof/>
        </w:rPr>
      </w:pPr>
      <w:r w:rsidRPr="00A76AF9">
        <w:rPr>
          <w:rFonts w:cs="Traditional Arabic"/>
          <w:noProof/>
        </w:rPr>
        <w:t xml:space="preserve">For free standing enclosures with height 1800 mm and above, a 100-mm steel plinth shall be installed. </w:t>
      </w:r>
    </w:p>
    <w:p w14:paraId="5FE539C6" w14:textId="77777777" w:rsidR="00A76AF9" w:rsidRPr="00A76AF9" w:rsidRDefault="00A76AF9" w:rsidP="00D239AD">
      <w:pPr>
        <w:widowControl w:val="0"/>
        <w:numPr>
          <w:ilvl w:val="0"/>
          <w:numId w:val="506"/>
        </w:numPr>
        <w:tabs>
          <w:tab w:val="left" w:pos="1843"/>
        </w:tabs>
        <w:spacing w:before="120"/>
        <w:jc w:val="lowKashida"/>
        <w:rPr>
          <w:rFonts w:cs="Traditional Arabic"/>
          <w:noProof/>
        </w:rPr>
      </w:pPr>
      <w:r w:rsidRPr="00A76AF9">
        <w:rPr>
          <w:rFonts w:cs="Traditional Arabic"/>
          <w:noProof/>
        </w:rPr>
        <w:t>Each panel board shall be equipped with electric heater for condensation and thermostat to auto control the heater at a resettable temperature range.</w:t>
      </w:r>
    </w:p>
    <w:p w14:paraId="77E6385E" w14:textId="77777777" w:rsidR="00A76AF9" w:rsidRPr="00A76AF9" w:rsidRDefault="00A76AF9" w:rsidP="00D239AD">
      <w:pPr>
        <w:widowControl w:val="0"/>
        <w:numPr>
          <w:ilvl w:val="0"/>
          <w:numId w:val="506"/>
        </w:numPr>
        <w:tabs>
          <w:tab w:val="left" w:pos="1843"/>
        </w:tabs>
        <w:spacing w:before="120"/>
        <w:jc w:val="lowKashida"/>
        <w:rPr>
          <w:rFonts w:cs="Traditional Arabic"/>
          <w:noProof/>
        </w:rPr>
      </w:pPr>
      <w:r w:rsidRPr="00A76AF9">
        <w:rPr>
          <w:rFonts w:cs="Traditional Arabic"/>
          <w:noProof/>
        </w:rPr>
        <w:t>The starter should have 2 x 10w flourescent lamps to light the starter panel interior by a door switch when opened directly and turn it off when closed.</w:t>
      </w:r>
    </w:p>
    <w:p w14:paraId="560D6D60" w14:textId="77777777" w:rsidR="00A76AF9" w:rsidRPr="00A76AF9" w:rsidRDefault="00A76AF9" w:rsidP="00D239AD">
      <w:pPr>
        <w:numPr>
          <w:ilvl w:val="0"/>
          <w:numId w:val="505"/>
        </w:numPr>
        <w:tabs>
          <w:tab w:val="left" w:pos="1843"/>
        </w:tabs>
        <w:spacing w:before="120"/>
        <w:ind w:left="1843" w:hanging="425"/>
        <w:jc w:val="lowKashida"/>
        <w:rPr>
          <w:rFonts w:cs="Traditional Arabic"/>
          <w:b/>
          <w:bCs/>
          <w:szCs w:val="28"/>
          <w:lang w:val="en-GB" w:eastAsia="en-GB"/>
        </w:rPr>
      </w:pPr>
      <w:r w:rsidRPr="00A76AF9">
        <w:rPr>
          <w:rFonts w:cs="Traditional Arabic"/>
          <w:b/>
          <w:bCs/>
          <w:szCs w:val="28"/>
          <w:lang w:val="en-GB" w:eastAsia="en-GB"/>
        </w:rPr>
        <w:t>Controls, Indication &amp; Alarms:</w:t>
      </w:r>
    </w:p>
    <w:p w14:paraId="5C29E632" w14:textId="77777777" w:rsidR="00A76AF9" w:rsidRPr="00A76AF9" w:rsidRDefault="00A76AF9" w:rsidP="00D239AD">
      <w:pPr>
        <w:widowControl w:val="0"/>
        <w:numPr>
          <w:ilvl w:val="0"/>
          <w:numId w:val="496"/>
        </w:numPr>
        <w:tabs>
          <w:tab w:val="left" w:pos="9639"/>
        </w:tabs>
        <w:spacing w:before="120"/>
        <w:ind w:left="1775" w:hanging="357"/>
        <w:jc w:val="lowKashida"/>
        <w:rPr>
          <w:rFonts w:cs="Traditional Arabic"/>
          <w:noProof/>
        </w:rPr>
      </w:pPr>
      <w:r w:rsidRPr="00A76AF9">
        <w:rPr>
          <w:rFonts w:cs="Traditional Arabic"/>
          <w:noProof/>
        </w:rPr>
        <w:t>Control, Protection and measurement equipment and devices shall be power supplied through isolation transformer.</w:t>
      </w:r>
    </w:p>
    <w:p w14:paraId="4E7102B3" w14:textId="77777777" w:rsidR="00A76AF9" w:rsidRPr="00A76AF9" w:rsidRDefault="00A76AF9" w:rsidP="00D239AD">
      <w:pPr>
        <w:widowControl w:val="0"/>
        <w:numPr>
          <w:ilvl w:val="0"/>
          <w:numId w:val="496"/>
        </w:numPr>
        <w:tabs>
          <w:tab w:val="left" w:pos="9639"/>
        </w:tabs>
        <w:spacing w:before="120"/>
        <w:ind w:left="1775" w:hanging="357"/>
        <w:jc w:val="lowKashida"/>
        <w:rPr>
          <w:rFonts w:cs="Traditional Arabic"/>
          <w:noProof/>
        </w:rPr>
      </w:pPr>
      <w:r w:rsidRPr="00A76AF9">
        <w:rPr>
          <w:rFonts w:cs="Traditional Arabic"/>
          <w:noProof/>
        </w:rPr>
        <w:t>The operating push buttons, switches, or handles of all circuit breakers, motor starters, isolators, etc. shall be located on the doors of the cubicles as much as practicable or according to the manufacturer recommendations, and there shall be visual indications of the “ ON “ and  “ OFF “ positions.</w:t>
      </w:r>
    </w:p>
    <w:p w14:paraId="60817480" w14:textId="77777777" w:rsidR="00A76AF9" w:rsidRPr="00A76AF9" w:rsidRDefault="00A76AF9" w:rsidP="00D239AD">
      <w:pPr>
        <w:widowControl w:val="0"/>
        <w:numPr>
          <w:ilvl w:val="0"/>
          <w:numId w:val="496"/>
        </w:numPr>
        <w:tabs>
          <w:tab w:val="left" w:pos="9639"/>
        </w:tabs>
        <w:spacing w:before="120"/>
        <w:ind w:left="1775" w:hanging="357"/>
        <w:jc w:val="lowKashida"/>
        <w:rPr>
          <w:rFonts w:cs="Traditional Arabic"/>
          <w:noProof/>
        </w:rPr>
      </w:pPr>
      <w:r w:rsidRPr="00A76AF9">
        <w:rPr>
          <w:rFonts w:cs="Traditional Arabic"/>
          <w:noProof/>
        </w:rPr>
        <w:t xml:space="preserve">All operations of fault and alarm circuits shall be clearly and individually indicated on the front of the switchboard by lamp operation. </w:t>
      </w:r>
    </w:p>
    <w:p w14:paraId="615F4CC8" w14:textId="77777777" w:rsidR="00A76AF9" w:rsidRPr="00A76AF9" w:rsidRDefault="00A76AF9" w:rsidP="00D239AD">
      <w:pPr>
        <w:widowControl w:val="0"/>
        <w:numPr>
          <w:ilvl w:val="0"/>
          <w:numId w:val="496"/>
        </w:numPr>
        <w:tabs>
          <w:tab w:val="left" w:pos="9639"/>
        </w:tabs>
        <w:spacing w:before="120"/>
        <w:ind w:left="1775" w:hanging="357"/>
        <w:jc w:val="lowKashida"/>
        <w:rPr>
          <w:rFonts w:cs="Traditional Arabic"/>
          <w:noProof/>
        </w:rPr>
      </w:pPr>
      <w:r w:rsidRPr="00A76AF9">
        <w:rPr>
          <w:rFonts w:cs="Traditional Arabic"/>
          <w:noProof/>
        </w:rPr>
        <w:t xml:space="preserve">Fault and alarm indication lamps shall remain ON until the cause has been cleared and the system has been manually reset. </w:t>
      </w:r>
    </w:p>
    <w:p w14:paraId="20117F48" w14:textId="77777777" w:rsidR="00A76AF9" w:rsidRPr="00A76AF9" w:rsidRDefault="00A76AF9" w:rsidP="00D239AD">
      <w:pPr>
        <w:widowControl w:val="0"/>
        <w:numPr>
          <w:ilvl w:val="0"/>
          <w:numId w:val="496"/>
        </w:numPr>
        <w:tabs>
          <w:tab w:val="left" w:pos="9639"/>
        </w:tabs>
        <w:spacing w:before="120"/>
        <w:ind w:left="1775" w:hanging="357"/>
        <w:jc w:val="lowKashida"/>
        <w:rPr>
          <w:rFonts w:cs="Traditional Arabic"/>
          <w:noProof/>
        </w:rPr>
      </w:pPr>
      <w:r w:rsidRPr="00A76AF9">
        <w:rPr>
          <w:rFonts w:cs="Traditional Arabic"/>
          <w:noProof/>
        </w:rPr>
        <w:t>The front of the starter panels shall contain the following signaling, controls and instruments: -</w:t>
      </w:r>
    </w:p>
    <w:p w14:paraId="5A4CB2D7" w14:textId="77777777" w:rsidR="00A76AF9" w:rsidRPr="00A76AF9" w:rsidRDefault="00A76AF9" w:rsidP="00D239AD">
      <w:pPr>
        <w:widowControl w:val="0"/>
        <w:numPr>
          <w:ilvl w:val="0"/>
          <w:numId w:val="487"/>
        </w:numPr>
        <w:tabs>
          <w:tab w:val="right" w:pos="2268"/>
          <w:tab w:val="left" w:pos="9639"/>
        </w:tabs>
        <w:spacing w:before="120"/>
        <w:ind w:left="2268" w:hanging="425"/>
        <w:jc w:val="lowKashida"/>
        <w:rPr>
          <w:rFonts w:cs="Traditional Arabic"/>
          <w:noProof/>
        </w:rPr>
      </w:pPr>
      <w:r w:rsidRPr="00A76AF9">
        <w:rPr>
          <w:rFonts w:cs="Traditional Arabic"/>
          <w:noProof/>
        </w:rPr>
        <w:t>A set of  “ ON “ and “ OFF” and “ FAULT” signals.</w:t>
      </w:r>
    </w:p>
    <w:p w14:paraId="4B75B919" w14:textId="77777777" w:rsidR="00A76AF9" w:rsidRPr="00A76AF9" w:rsidRDefault="00A76AF9" w:rsidP="00D239AD">
      <w:pPr>
        <w:widowControl w:val="0"/>
        <w:numPr>
          <w:ilvl w:val="0"/>
          <w:numId w:val="487"/>
        </w:numPr>
        <w:tabs>
          <w:tab w:val="right" w:pos="2268"/>
          <w:tab w:val="left" w:pos="9639"/>
        </w:tabs>
        <w:spacing w:before="120"/>
        <w:ind w:left="2268" w:hanging="425"/>
        <w:jc w:val="lowKashida"/>
        <w:rPr>
          <w:rFonts w:cs="Traditional Arabic"/>
          <w:noProof/>
        </w:rPr>
      </w:pPr>
      <w:r w:rsidRPr="00A76AF9">
        <w:rPr>
          <w:rFonts w:cs="Traditional Arabic"/>
          <w:noProof/>
        </w:rPr>
        <w:t>One voltmeter 0-500VAC with selector switch to monitor the 3 phases + neutral voltages (unless they are shown on LCD on the panel facia).</w:t>
      </w:r>
    </w:p>
    <w:p w14:paraId="7E4AC97F" w14:textId="77777777" w:rsidR="00A76AF9" w:rsidRPr="00A76AF9" w:rsidRDefault="00A76AF9" w:rsidP="00D239AD">
      <w:pPr>
        <w:widowControl w:val="0"/>
        <w:numPr>
          <w:ilvl w:val="0"/>
          <w:numId w:val="487"/>
        </w:numPr>
        <w:tabs>
          <w:tab w:val="right" w:pos="2268"/>
          <w:tab w:val="left" w:pos="9639"/>
        </w:tabs>
        <w:spacing w:before="120"/>
        <w:ind w:left="2268" w:hanging="425"/>
        <w:jc w:val="lowKashida"/>
        <w:rPr>
          <w:rFonts w:cs="Traditional Arabic"/>
          <w:noProof/>
        </w:rPr>
      </w:pPr>
      <w:r w:rsidRPr="00A76AF9">
        <w:rPr>
          <w:rFonts w:cs="Traditional Arabic"/>
          <w:noProof/>
        </w:rPr>
        <w:t>Three ammeters “ one per phase “ with double scale (unless they are shown on LCD on the panel facia).</w:t>
      </w:r>
    </w:p>
    <w:p w14:paraId="1621100A" w14:textId="77777777" w:rsidR="00A76AF9" w:rsidRPr="00A76AF9" w:rsidRDefault="00A76AF9" w:rsidP="00D239AD">
      <w:pPr>
        <w:widowControl w:val="0"/>
        <w:numPr>
          <w:ilvl w:val="0"/>
          <w:numId w:val="487"/>
        </w:numPr>
        <w:tabs>
          <w:tab w:val="right" w:pos="2268"/>
          <w:tab w:val="left" w:pos="9639"/>
        </w:tabs>
        <w:spacing w:before="120"/>
        <w:ind w:left="2268" w:hanging="425"/>
        <w:jc w:val="lowKashida"/>
        <w:rPr>
          <w:rFonts w:cs="Traditional Arabic"/>
          <w:noProof/>
        </w:rPr>
      </w:pPr>
      <w:r w:rsidRPr="00A76AF9">
        <w:rPr>
          <w:rFonts w:cs="Traditional Arabic"/>
          <w:noProof/>
        </w:rPr>
        <w:t>One running hours recorder without resetting facility to record up to 9999 hours.</w:t>
      </w:r>
    </w:p>
    <w:p w14:paraId="0D710FB3" w14:textId="77777777" w:rsidR="00A76AF9" w:rsidRPr="00A76AF9" w:rsidRDefault="00A76AF9" w:rsidP="00D239AD">
      <w:pPr>
        <w:widowControl w:val="0"/>
        <w:numPr>
          <w:ilvl w:val="0"/>
          <w:numId w:val="487"/>
        </w:numPr>
        <w:tabs>
          <w:tab w:val="right" w:pos="2268"/>
          <w:tab w:val="left" w:pos="9639"/>
        </w:tabs>
        <w:spacing w:before="120"/>
        <w:ind w:left="2268" w:hanging="425"/>
        <w:jc w:val="lowKashida"/>
        <w:rPr>
          <w:rFonts w:cs="Traditional Arabic"/>
          <w:noProof/>
        </w:rPr>
      </w:pPr>
      <w:r w:rsidRPr="00A76AF9">
        <w:rPr>
          <w:rFonts w:cs="Traditional Arabic"/>
          <w:noProof/>
        </w:rPr>
        <w:t>LED indication lamps to show the following:-</w:t>
      </w:r>
    </w:p>
    <w:p w14:paraId="4574051E" w14:textId="77777777" w:rsidR="00A76AF9" w:rsidRPr="00A76AF9" w:rsidRDefault="00A76AF9" w:rsidP="00D239AD">
      <w:pPr>
        <w:widowControl w:val="0"/>
        <w:numPr>
          <w:ilvl w:val="0"/>
          <w:numId w:val="495"/>
        </w:numPr>
        <w:tabs>
          <w:tab w:val="right" w:pos="2410"/>
          <w:tab w:val="right" w:pos="2694"/>
          <w:tab w:val="left" w:pos="9639"/>
        </w:tabs>
        <w:spacing w:before="120"/>
        <w:ind w:left="2693" w:hanging="425"/>
        <w:jc w:val="lowKashida"/>
        <w:rPr>
          <w:rFonts w:cs="Traditional Arabic"/>
          <w:noProof/>
        </w:rPr>
      </w:pPr>
      <w:r w:rsidRPr="00A76AF9">
        <w:rPr>
          <w:rFonts w:cs="Traditional Arabic"/>
          <w:noProof/>
        </w:rPr>
        <w:t>Motor “ ON ” and “ OFF ” and “ FAULT ”.</w:t>
      </w:r>
    </w:p>
    <w:p w14:paraId="0EF5277E" w14:textId="77777777" w:rsidR="00A76AF9" w:rsidRPr="00A76AF9" w:rsidRDefault="00A76AF9" w:rsidP="00D239AD">
      <w:pPr>
        <w:widowControl w:val="0"/>
        <w:numPr>
          <w:ilvl w:val="0"/>
          <w:numId w:val="495"/>
        </w:numPr>
        <w:tabs>
          <w:tab w:val="right" w:pos="2694"/>
          <w:tab w:val="left" w:pos="9639"/>
        </w:tabs>
        <w:spacing w:before="120"/>
        <w:ind w:left="2693" w:hanging="425"/>
        <w:jc w:val="lowKashida"/>
        <w:rPr>
          <w:rFonts w:cs="Traditional Arabic"/>
          <w:noProof/>
        </w:rPr>
      </w:pPr>
      <w:r w:rsidRPr="00A76AF9">
        <w:rPr>
          <w:rFonts w:cs="Traditional Arabic"/>
          <w:noProof/>
        </w:rPr>
        <w:t>The motor is overloaded.</w:t>
      </w:r>
    </w:p>
    <w:p w14:paraId="6DF8CD36" w14:textId="77777777" w:rsidR="00A76AF9" w:rsidRPr="00A76AF9" w:rsidRDefault="00A76AF9" w:rsidP="00D239AD">
      <w:pPr>
        <w:widowControl w:val="0"/>
        <w:numPr>
          <w:ilvl w:val="0"/>
          <w:numId w:val="495"/>
        </w:numPr>
        <w:tabs>
          <w:tab w:val="right" w:pos="2694"/>
          <w:tab w:val="left" w:pos="9639"/>
        </w:tabs>
        <w:spacing w:before="120"/>
        <w:ind w:left="2693" w:hanging="425"/>
        <w:jc w:val="lowKashida"/>
        <w:rPr>
          <w:rFonts w:cs="Traditional Arabic"/>
          <w:noProof/>
        </w:rPr>
      </w:pPr>
      <w:r w:rsidRPr="00A76AF9">
        <w:rPr>
          <w:rFonts w:cs="Traditional Arabic"/>
          <w:noProof/>
        </w:rPr>
        <w:t>Dry run trip.</w:t>
      </w:r>
    </w:p>
    <w:p w14:paraId="7CE5728C" w14:textId="77777777" w:rsidR="00A76AF9" w:rsidRPr="00A76AF9" w:rsidRDefault="00A76AF9" w:rsidP="00D239AD">
      <w:pPr>
        <w:widowControl w:val="0"/>
        <w:numPr>
          <w:ilvl w:val="0"/>
          <w:numId w:val="495"/>
        </w:numPr>
        <w:tabs>
          <w:tab w:val="right" w:pos="1985"/>
          <w:tab w:val="right" w:pos="2410"/>
          <w:tab w:val="right" w:pos="2694"/>
          <w:tab w:val="left" w:pos="9639"/>
        </w:tabs>
        <w:spacing w:before="120"/>
        <w:ind w:left="2693" w:hanging="425"/>
        <w:jc w:val="lowKashida"/>
        <w:rPr>
          <w:rFonts w:cs="Traditional Arabic"/>
          <w:noProof/>
        </w:rPr>
      </w:pPr>
      <w:r w:rsidRPr="00A76AF9">
        <w:rPr>
          <w:rFonts w:cs="Traditional Arabic"/>
          <w:noProof/>
        </w:rPr>
        <w:t>Low water level trip from suction side reservoir.</w:t>
      </w:r>
    </w:p>
    <w:p w14:paraId="09684E4A" w14:textId="77777777" w:rsidR="00A76AF9" w:rsidRPr="00A76AF9" w:rsidRDefault="00A76AF9" w:rsidP="00D239AD">
      <w:pPr>
        <w:widowControl w:val="0"/>
        <w:numPr>
          <w:ilvl w:val="0"/>
          <w:numId w:val="495"/>
        </w:numPr>
        <w:tabs>
          <w:tab w:val="right" w:pos="1985"/>
          <w:tab w:val="right" w:pos="2410"/>
          <w:tab w:val="right" w:pos="2694"/>
          <w:tab w:val="left" w:pos="9639"/>
        </w:tabs>
        <w:spacing w:before="120"/>
        <w:ind w:left="2693" w:hanging="425"/>
        <w:jc w:val="lowKashida"/>
        <w:rPr>
          <w:rFonts w:cs="Traditional Arabic"/>
          <w:noProof/>
        </w:rPr>
      </w:pPr>
      <w:r w:rsidRPr="00A76AF9">
        <w:rPr>
          <w:rFonts w:cs="Traditional Arabic"/>
          <w:noProof/>
        </w:rPr>
        <w:t>Motor winding high temperature trip</w:t>
      </w:r>
    </w:p>
    <w:p w14:paraId="01900FE1" w14:textId="77777777" w:rsidR="00A76AF9" w:rsidRPr="00A76AF9" w:rsidRDefault="00A76AF9" w:rsidP="00D239AD">
      <w:pPr>
        <w:widowControl w:val="0"/>
        <w:numPr>
          <w:ilvl w:val="0"/>
          <w:numId w:val="495"/>
        </w:numPr>
        <w:tabs>
          <w:tab w:val="right" w:pos="1985"/>
          <w:tab w:val="right" w:pos="2410"/>
          <w:tab w:val="right" w:pos="2694"/>
          <w:tab w:val="left" w:pos="9639"/>
        </w:tabs>
        <w:spacing w:before="120"/>
        <w:ind w:left="2693" w:hanging="425"/>
        <w:jc w:val="lowKashida"/>
        <w:rPr>
          <w:rFonts w:cs="Traditional Arabic"/>
          <w:noProof/>
        </w:rPr>
      </w:pPr>
      <w:r w:rsidRPr="00A76AF9">
        <w:rPr>
          <w:rFonts w:cs="Traditional Arabic"/>
          <w:noProof/>
        </w:rPr>
        <w:lastRenderedPageBreak/>
        <w:t xml:space="preserve">Soft starter faulty. </w:t>
      </w:r>
    </w:p>
    <w:p w14:paraId="0EBDD78C" w14:textId="77777777" w:rsidR="00A76AF9" w:rsidRPr="00A76AF9" w:rsidRDefault="00A76AF9" w:rsidP="00D239AD">
      <w:pPr>
        <w:widowControl w:val="0"/>
        <w:numPr>
          <w:ilvl w:val="0"/>
          <w:numId w:val="495"/>
        </w:numPr>
        <w:tabs>
          <w:tab w:val="right" w:pos="1985"/>
          <w:tab w:val="right" w:pos="2410"/>
          <w:tab w:val="right" w:pos="2694"/>
          <w:tab w:val="left" w:pos="9639"/>
        </w:tabs>
        <w:spacing w:before="120"/>
        <w:ind w:left="2693" w:hanging="425"/>
        <w:jc w:val="lowKashida"/>
        <w:rPr>
          <w:rFonts w:cs="Traditional Arabic"/>
          <w:noProof/>
          <w:lang w:val="fr-FR"/>
        </w:rPr>
      </w:pPr>
      <w:r w:rsidRPr="00A76AF9">
        <w:rPr>
          <w:rFonts w:cs="Traditional Arabic"/>
          <w:noProof/>
          <w:lang w:val="fr-FR"/>
        </w:rPr>
        <w:t>R-S-T indication lamps</w:t>
      </w:r>
    </w:p>
    <w:p w14:paraId="2402E12A" w14:textId="77777777" w:rsidR="00A76AF9" w:rsidRPr="00A76AF9" w:rsidRDefault="00A76AF9" w:rsidP="00D239AD">
      <w:pPr>
        <w:widowControl w:val="0"/>
        <w:numPr>
          <w:ilvl w:val="0"/>
          <w:numId w:val="495"/>
        </w:numPr>
        <w:tabs>
          <w:tab w:val="right" w:pos="1985"/>
          <w:tab w:val="right" w:pos="2410"/>
          <w:tab w:val="right" w:pos="2694"/>
          <w:tab w:val="left" w:pos="9639"/>
        </w:tabs>
        <w:spacing w:before="120"/>
        <w:ind w:left="2693" w:hanging="425"/>
        <w:jc w:val="lowKashida"/>
        <w:rPr>
          <w:rFonts w:cs="Traditional Arabic"/>
          <w:noProof/>
          <w:lang w:val="en-GB"/>
        </w:rPr>
      </w:pPr>
      <w:r w:rsidRPr="00A76AF9">
        <w:rPr>
          <w:rFonts w:cs="Traditional Arabic"/>
          <w:noProof/>
          <w:lang w:val="en-GB"/>
        </w:rPr>
        <w:t>High pressure trip.</w:t>
      </w:r>
    </w:p>
    <w:p w14:paraId="1D84DC4B" w14:textId="77777777" w:rsidR="00A76AF9" w:rsidRPr="00A76AF9" w:rsidRDefault="00A76AF9" w:rsidP="00D239AD">
      <w:pPr>
        <w:widowControl w:val="0"/>
        <w:numPr>
          <w:ilvl w:val="0"/>
          <w:numId w:val="495"/>
        </w:numPr>
        <w:tabs>
          <w:tab w:val="right" w:pos="1985"/>
          <w:tab w:val="right" w:pos="2410"/>
          <w:tab w:val="right" w:pos="2694"/>
          <w:tab w:val="left" w:pos="9639"/>
        </w:tabs>
        <w:spacing w:before="120"/>
        <w:ind w:left="2693" w:hanging="425"/>
        <w:jc w:val="lowKashida"/>
        <w:rPr>
          <w:rFonts w:cs="Traditional Arabic"/>
          <w:noProof/>
          <w:lang w:val="en-GB"/>
        </w:rPr>
      </w:pPr>
      <w:r w:rsidRPr="00A76AF9">
        <w:rPr>
          <w:rFonts w:cs="Traditional Arabic"/>
          <w:noProof/>
          <w:lang w:val="en-GB"/>
        </w:rPr>
        <w:t>Low pressure trip.</w:t>
      </w:r>
    </w:p>
    <w:p w14:paraId="0D03E4C8" w14:textId="77777777" w:rsidR="00A76AF9" w:rsidRPr="00A76AF9" w:rsidRDefault="00A76AF9" w:rsidP="00D239AD">
      <w:pPr>
        <w:widowControl w:val="0"/>
        <w:numPr>
          <w:ilvl w:val="0"/>
          <w:numId w:val="487"/>
        </w:numPr>
        <w:tabs>
          <w:tab w:val="right" w:pos="2268"/>
          <w:tab w:val="left" w:pos="9639"/>
        </w:tabs>
        <w:spacing w:before="120"/>
        <w:ind w:left="2268" w:hanging="425"/>
        <w:jc w:val="lowKashida"/>
        <w:rPr>
          <w:rFonts w:cs="Traditional Arabic"/>
          <w:noProof/>
        </w:rPr>
      </w:pPr>
      <w:r w:rsidRPr="00A76AF9">
        <w:rPr>
          <w:rFonts w:cs="Traditional Arabic"/>
          <w:noProof/>
        </w:rPr>
        <w:t>One operating pulses recorder or meter (digital type) for number-of-starts counts (unresettable).</w:t>
      </w:r>
    </w:p>
    <w:p w14:paraId="696C78F9" w14:textId="77777777" w:rsidR="00A76AF9" w:rsidRPr="00A76AF9" w:rsidRDefault="00A76AF9" w:rsidP="00D239AD">
      <w:pPr>
        <w:widowControl w:val="0"/>
        <w:numPr>
          <w:ilvl w:val="0"/>
          <w:numId w:val="487"/>
        </w:numPr>
        <w:tabs>
          <w:tab w:val="right" w:pos="2268"/>
          <w:tab w:val="left" w:pos="9639"/>
        </w:tabs>
        <w:spacing w:before="120"/>
        <w:ind w:left="2268" w:hanging="425"/>
        <w:jc w:val="lowKashida"/>
        <w:rPr>
          <w:rFonts w:cs="Traditional Arabic"/>
          <w:noProof/>
        </w:rPr>
      </w:pPr>
      <w:r w:rsidRPr="00A76AF9">
        <w:rPr>
          <w:rFonts w:cs="Traditional Arabic"/>
          <w:noProof/>
        </w:rPr>
        <w:t xml:space="preserve">One stay-put push button for emergency stopping with key switch to reset. </w:t>
      </w:r>
    </w:p>
    <w:p w14:paraId="0169E661" w14:textId="77777777" w:rsidR="00A76AF9" w:rsidRPr="00A76AF9" w:rsidRDefault="00A76AF9" w:rsidP="00D239AD">
      <w:pPr>
        <w:widowControl w:val="0"/>
        <w:numPr>
          <w:ilvl w:val="0"/>
          <w:numId w:val="487"/>
        </w:numPr>
        <w:tabs>
          <w:tab w:val="right" w:pos="2268"/>
          <w:tab w:val="left" w:pos="9639"/>
        </w:tabs>
        <w:spacing w:before="120"/>
        <w:ind w:left="2268" w:hanging="425"/>
        <w:jc w:val="lowKashida"/>
        <w:rPr>
          <w:rFonts w:cs="Traditional Arabic"/>
          <w:noProof/>
        </w:rPr>
      </w:pPr>
      <w:r w:rsidRPr="00A76AF9">
        <w:rPr>
          <w:rFonts w:cs="Traditional Arabic"/>
          <w:noProof/>
        </w:rPr>
        <w:t>One audible alarm Re-settable buzzer for all faults.</w:t>
      </w:r>
    </w:p>
    <w:p w14:paraId="56B7C10C" w14:textId="77777777" w:rsidR="00A76AF9" w:rsidRPr="00A76AF9" w:rsidRDefault="00A76AF9" w:rsidP="00D239AD">
      <w:pPr>
        <w:widowControl w:val="0"/>
        <w:numPr>
          <w:ilvl w:val="0"/>
          <w:numId w:val="487"/>
        </w:numPr>
        <w:tabs>
          <w:tab w:val="right" w:pos="2268"/>
          <w:tab w:val="left" w:pos="9639"/>
        </w:tabs>
        <w:spacing w:before="120"/>
        <w:ind w:left="2268" w:hanging="425"/>
        <w:jc w:val="lowKashida"/>
        <w:rPr>
          <w:rFonts w:cs="Traditional Arabic"/>
          <w:noProof/>
        </w:rPr>
      </w:pPr>
      <w:r w:rsidRPr="00A76AF9">
        <w:rPr>
          <w:rFonts w:cs="Traditional Arabic"/>
          <w:noProof/>
        </w:rPr>
        <w:t>High and low pr. switches with trip relays and signal lamps for each, incase of pump starters.</w:t>
      </w:r>
    </w:p>
    <w:p w14:paraId="6275D0D6" w14:textId="77777777" w:rsidR="00A76AF9" w:rsidRPr="00A76AF9" w:rsidRDefault="00A76AF9" w:rsidP="00D239AD">
      <w:pPr>
        <w:widowControl w:val="0"/>
        <w:numPr>
          <w:ilvl w:val="0"/>
          <w:numId w:val="496"/>
        </w:numPr>
        <w:tabs>
          <w:tab w:val="left" w:pos="9639"/>
        </w:tabs>
        <w:spacing w:before="120"/>
        <w:ind w:left="1775" w:hanging="357"/>
        <w:jc w:val="lowKashida"/>
        <w:rPr>
          <w:rFonts w:cs="Traditional Arabic"/>
          <w:noProof/>
        </w:rPr>
      </w:pPr>
      <w:r w:rsidRPr="00A76AF9">
        <w:rPr>
          <w:rFonts w:cs="Traditional Arabic"/>
          <w:noProof/>
        </w:rPr>
        <w:t xml:space="preserve">Indication lamps and push buttons shall be colored as follows: </w:t>
      </w:r>
    </w:p>
    <w:p w14:paraId="5CD98120" w14:textId="77777777" w:rsidR="00A76AF9" w:rsidRPr="00A76AF9" w:rsidRDefault="00A76AF9" w:rsidP="00A76AF9">
      <w:pPr>
        <w:widowControl w:val="0"/>
        <w:tabs>
          <w:tab w:val="left" w:pos="9639"/>
        </w:tabs>
        <w:spacing w:before="120"/>
        <w:ind w:left="1418"/>
        <w:jc w:val="lowKashida"/>
        <w:rPr>
          <w:rFonts w:cs="Traditional Arabic"/>
          <w:noProof/>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2268"/>
        <w:gridCol w:w="2552"/>
      </w:tblGrid>
      <w:tr w:rsidR="00A76AF9" w:rsidRPr="00A76AF9" w14:paraId="5AD73C84" w14:textId="77777777" w:rsidTr="00181E8B">
        <w:trPr>
          <w:trHeight w:val="471"/>
          <w:jc w:val="center"/>
        </w:trPr>
        <w:tc>
          <w:tcPr>
            <w:tcW w:w="2268" w:type="dxa"/>
            <w:vAlign w:val="center"/>
          </w:tcPr>
          <w:p w14:paraId="1F3B8B3C" w14:textId="77777777" w:rsidR="00A76AF9" w:rsidRPr="00A76AF9" w:rsidRDefault="00A76AF9" w:rsidP="00A76AF9">
            <w:pPr>
              <w:widowControl w:val="0"/>
              <w:tabs>
                <w:tab w:val="num" w:pos="0"/>
              </w:tabs>
              <w:ind w:left="34" w:hanging="34"/>
              <w:rPr>
                <w:rFonts w:cs="Traditional Arabic"/>
                <w:b/>
                <w:bCs/>
                <w:noProof/>
              </w:rPr>
            </w:pPr>
            <w:r w:rsidRPr="00A76AF9">
              <w:rPr>
                <w:rFonts w:cs="Traditional Arabic"/>
                <w:b/>
                <w:bCs/>
                <w:noProof/>
              </w:rPr>
              <w:t>Indicating Lamp</w:t>
            </w:r>
          </w:p>
        </w:tc>
        <w:tc>
          <w:tcPr>
            <w:tcW w:w="2552" w:type="dxa"/>
            <w:vAlign w:val="center"/>
          </w:tcPr>
          <w:p w14:paraId="4A5931C5" w14:textId="77777777" w:rsidR="00A76AF9" w:rsidRPr="00A76AF9" w:rsidRDefault="00A76AF9" w:rsidP="00A76AF9">
            <w:pPr>
              <w:widowControl w:val="0"/>
              <w:tabs>
                <w:tab w:val="num" w:pos="0"/>
              </w:tabs>
              <w:ind w:left="34" w:hanging="34"/>
              <w:rPr>
                <w:rFonts w:cs="Traditional Arabic"/>
                <w:b/>
                <w:bCs/>
                <w:noProof/>
              </w:rPr>
            </w:pPr>
            <w:r w:rsidRPr="00A76AF9">
              <w:rPr>
                <w:rFonts w:cs="Traditional Arabic"/>
                <w:b/>
                <w:bCs/>
                <w:noProof/>
              </w:rPr>
              <w:t>Colour</w:t>
            </w:r>
          </w:p>
        </w:tc>
      </w:tr>
      <w:tr w:rsidR="00A76AF9" w:rsidRPr="00A76AF9" w14:paraId="75E1B539" w14:textId="77777777" w:rsidTr="00181E8B">
        <w:trPr>
          <w:trHeight w:hRule="exact" w:val="320"/>
          <w:jc w:val="center"/>
        </w:trPr>
        <w:tc>
          <w:tcPr>
            <w:tcW w:w="2268" w:type="dxa"/>
          </w:tcPr>
          <w:p w14:paraId="0E3967A7" w14:textId="77777777" w:rsidR="00A76AF9" w:rsidRPr="00A76AF9" w:rsidRDefault="00A76AF9" w:rsidP="00A76AF9">
            <w:pPr>
              <w:widowControl w:val="0"/>
              <w:tabs>
                <w:tab w:val="num" w:pos="0"/>
              </w:tabs>
              <w:ind w:left="2019" w:hanging="2019"/>
              <w:rPr>
                <w:rFonts w:cs="Traditional Arabic"/>
                <w:noProof/>
              </w:rPr>
            </w:pPr>
            <w:r w:rsidRPr="00A76AF9">
              <w:rPr>
                <w:rFonts w:cs="Traditional Arabic"/>
                <w:noProof/>
              </w:rPr>
              <w:t>ON</w:t>
            </w:r>
          </w:p>
        </w:tc>
        <w:tc>
          <w:tcPr>
            <w:tcW w:w="2552" w:type="dxa"/>
          </w:tcPr>
          <w:p w14:paraId="4B4A2106" w14:textId="77777777" w:rsidR="00A76AF9" w:rsidRPr="00A76AF9" w:rsidRDefault="00A76AF9" w:rsidP="00A76AF9">
            <w:pPr>
              <w:widowControl w:val="0"/>
              <w:tabs>
                <w:tab w:val="num" w:pos="0"/>
              </w:tabs>
              <w:rPr>
                <w:rFonts w:cs="Traditional Arabic"/>
                <w:noProof/>
              </w:rPr>
            </w:pPr>
            <w:r w:rsidRPr="00A76AF9">
              <w:rPr>
                <w:rFonts w:cs="Traditional Arabic"/>
                <w:noProof/>
              </w:rPr>
              <w:t>Green</w:t>
            </w:r>
          </w:p>
        </w:tc>
      </w:tr>
      <w:tr w:rsidR="00A76AF9" w:rsidRPr="00A76AF9" w14:paraId="2F65FF6D" w14:textId="77777777" w:rsidTr="00181E8B">
        <w:trPr>
          <w:trHeight w:hRule="exact" w:val="320"/>
          <w:jc w:val="center"/>
        </w:trPr>
        <w:tc>
          <w:tcPr>
            <w:tcW w:w="2268" w:type="dxa"/>
          </w:tcPr>
          <w:p w14:paraId="6EF247F0" w14:textId="77777777" w:rsidR="00A76AF9" w:rsidRPr="00A76AF9" w:rsidRDefault="00A76AF9" w:rsidP="00A76AF9">
            <w:pPr>
              <w:widowControl w:val="0"/>
              <w:tabs>
                <w:tab w:val="num" w:pos="0"/>
              </w:tabs>
              <w:ind w:left="2019" w:hanging="2019"/>
              <w:rPr>
                <w:rFonts w:cs="Traditional Arabic"/>
                <w:noProof/>
              </w:rPr>
            </w:pPr>
            <w:r w:rsidRPr="00A76AF9">
              <w:rPr>
                <w:rFonts w:cs="Traditional Arabic"/>
                <w:noProof/>
              </w:rPr>
              <w:t>OFF</w:t>
            </w:r>
          </w:p>
        </w:tc>
        <w:tc>
          <w:tcPr>
            <w:tcW w:w="2552" w:type="dxa"/>
          </w:tcPr>
          <w:p w14:paraId="5FBEA252" w14:textId="77777777" w:rsidR="00A76AF9" w:rsidRPr="00A76AF9" w:rsidRDefault="00A76AF9" w:rsidP="00A76AF9">
            <w:pPr>
              <w:widowControl w:val="0"/>
              <w:tabs>
                <w:tab w:val="num" w:pos="0"/>
              </w:tabs>
              <w:rPr>
                <w:rFonts w:cs="Traditional Arabic"/>
                <w:noProof/>
              </w:rPr>
            </w:pPr>
            <w:r w:rsidRPr="00A76AF9">
              <w:rPr>
                <w:rFonts w:cs="Traditional Arabic"/>
                <w:noProof/>
              </w:rPr>
              <w:t>Red</w:t>
            </w:r>
          </w:p>
        </w:tc>
      </w:tr>
      <w:tr w:rsidR="00A76AF9" w:rsidRPr="00A76AF9" w14:paraId="582B7CAF" w14:textId="77777777" w:rsidTr="00181E8B">
        <w:trPr>
          <w:trHeight w:hRule="exact" w:val="320"/>
          <w:jc w:val="center"/>
        </w:trPr>
        <w:tc>
          <w:tcPr>
            <w:tcW w:w="2268" w:type="dxa"/>
          </w:tcPr>
          <w:p w14:paraId="7704D80E" w14:textId="77777777" w:rsidR="00A76AF9" w:rsidRPr="00A76AF9" w:rsidRDefault="00A76AF9" w:rsidP="00A76AF9">
            <w:pPr>
              <w:widowControl w:val="0"/>
              <w:tabs>
                <w:tab w:val="num" w:pos="0"/>
              </w:tabs>
              <w:ind w:left="2019" w:hanging="2019"/>
              <w:rPr>
                <w:rFonts w:cs="Traditional Arabic"/>
                <w:noProof/>
              </w:rPr>
            </w:pPr>
            <w:r w:rsidRPr="00A76AF9">
              <w:rPr>
                <w:rFonts w:cs="Traditional Arabic"/>
                <w:noProof/>
              </w:rPr>
              <w:t>Fault</w:t>
            </w:r>
          </w:p>
        </w:tc>
        <w:tc>
          <w:tcPr>
            <w:tcW w:w="2552" w:type="dxa"/>
          </w:tcPr>
          <w:p w14:paraId="0FE17AAA" w14:textId="77777777" w:rsidR="00A76AF9" w:rsidRPr="00A76AF9" w:rsidRDefault="00A76AF9" w:rsidP="00A76AF9">
            <w:pPr>
              <w:widowControl w:val="0"/>
              <w:tabs>
                <w:tab w:val="num" w:pos="0"/>
              </w:tabs>
              <w:rPr>
                <w:rFonts w:cs="Traditional Arabic"/>
                <w:noProof/>
              </w:rPr>
            </w:pPr>
            <w:r w:rsidRPr="00A76AF9">
              <w:rPr>
                <w:rFonts w:cs="Traditional Arabic"/>
                <w:noProof/>
              </w:rPr>
              <w:t>Amber</w:t>
            </w:r>
          </w:p>
        </w:tc>
      </w:tr>
      <w:tr w:rsidR="00A76AF9" w:rsidRPr="00A76AF9" w14:paraId="48BEF0E1" w14:textId="77777777" w:rsidTr="00181E8B">
        <w:trPr>
          <w:trHeight w:hRule="exact" w:val="320"/>
          <w:jc w:val="center"/>
        </w:trPr>
        <w:tc>
          <w:tcPr>
            <w:tcW w:w="2268" w:type="dxa"/>
          </w:tcPr>
          <w:p w14:paraId="175B36DE" w14:textId="77777777" w:rsidR="00A76AF9" w:rsidRPr="00A76AF9" w:rsidRDefault="00A76AF9" w:rsidP="00A76AF9">
            <w:pPr>
              <w:widowControl w:val="0"/>
              <w:tabs>
                <w:tab w:val="num" w:pos="0"/>
              </w:tabs>
              <w:ind w:left="2019" w:hanging="2019"/>
              <w:rPr>
                <w:rFonts w:cs="Traditional Arabic"/>
                <w:noProof/>
              </w:rPr>
            </w:pPr>
            <w:r w:rsidRPr="00A76AF9">
              <w:rPr>
                <w:rFonts w:cs="Traditional Arabic"/>
                <w:noProof/>
              </w:rPr>
              <w:t>Alarms</w:t>
            </w:r>
          </w:p>
        </w:tc>
        <w:tc>
          <w:tcPr>
            <w:tcW w:w="2552" w:type="dxa"/>
          </w:tcPr>
          <w:p w14:paraId="2154AEB4" w14:textId="77777777" w:rsidR="00A76AF9" w:rsidRPr="00A76AF9" w:rsidRDefault="00A76AF9" w:rsidP="00A76AF9">
            <w:pPr>
              <w:widowControl w:val="0"/>
              <w:tabs>
                <w:tab w:val="num" w:pos="0"/>
              </w:tabs>
              <w:rPr>
                <w:rFonts w:cs="Traditional Arabic"/>
                <w:noProof/>
              </w:rPr>
            </w:pPr>
            <w:r w:rsidRPr="00A76AF9">
              <w:rPr>
                <w:rFonts w:cs="Traditional Arabic"/>
                <w:noProof/>
              </w:rPr>
              <w:t>Yellow</w:t>
            </w:r>
          </w:p>
        </w:tc>
      </w:tr>
      <w:tr w:rsidR="00A76AF9" w:rsidRPr="00A76AF9" w14:paraId="30DDAFDB" w14:textId="77777777" w:rsidTr="00181E8B">
        <w:trPr>
          <w:trHeight w:hRule="exact" w:val="320"/>
          <w:jc w:val="center"/>
        </w:trPr>
        <w:tc>
          <w:tcPr>
            <w:tcW w:w="2268" w:type="dxa"/>
          </w:tcPr>
          <w:p w14:paraId="602BB822" w14:textId="77777777" w:rsidR="00A76AF9" w:rsidRPr="00A76AF9" w:rsidRDefault="00A76AF9" w:rsidP="00A76AF9">
            <w:pPr>
              <w:widowControl w:val="0"/>
              <w:tabs>
                <w:tab w:val="num" w:pos="0"/>
              </w:tabs>
              <w:ind w:left="2019" w:hanging="2019"/>
              <w:rPr>
                <w:rFonts w:cs="Traditional Arabic"/>
                <w:noProof/>
              </w:rPr>
            </w:pPr>
            <w:r w:rsidRPr="00A76AF9">
              <w:rPr>
                <w:rFonts w:cs="Traditional Arabic"/>
                <w:noProof/>
              </w:rPr>
              <w:t>Heaters</w:t>
            </w:r>
          </w:p>
        </w:tc>
        <w:tc>
          <w:tcPr>
            <w:tcW w:w="2552" w:type="dxa"/>
          </w:tcPr>
          <w:p w14:paraId="0843ECBC" w14:textId="77777777" w:rsidR="00A76AF9" w:rsidRPr="00A76AF9" w:rsidRDefault="00A76AF9" w:rsidP="00A76AF9">
            <w:pPr>
              <w:widowControl w:val="0"/>
              <w:tabs>
                <w:tab w:val="num" w:pos="0"/>
              </w:tabs>
              <w:rPr>
                <w:rFonts w:cs="Traditional Arabic"/>
                <w:noProof/>
              </w:rPr>
            </w:pPr>
            <w:r w:rsidRPr="00A76AF9">
              <w:rPr>
                <w:rFonts w:cs="Traditional Arabic"/>
                <w:noProof/>
              </w:rPr>
              <w:t>Blue</w:t>
            </w:r>
          </w:p>
        </w:tc>
      </w:tr>
    </w:tbl>
    <w:p w14:paraId="43B029F1" w14:textId="77777777" w:rsidR="00A76AF9" w:rsidRPr="00A76AF9" w:rsidRDefault="00A76AF9" w:rsidP="00A76AF9">
      <w:pPr>
        <w:widowControl w:val="0"/>
        <w:tabs>
          <w:tab w:val="num" w:pos="0"/>
        </w:tabs>
        <w:spacing w:before="120"/>
        <w:ind w:left="1985" w:hanging="567"/>
        <w:jc w:val="lowKashida"/>
        <w:rPr>
          <w:rFonts w:cs="Traditional Arabic"/>
          <w:noProof/>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2268"/>
        <w:gridCol w:w="2552"/>
      </w:tblGrid>
      <w:tr w:rsidR="00A76AF9" w:rsidRPr="00A76AF9" w14:paraId="0B0E9C3E" w14:textId="77777777" w:rsidTr="00181E8B">
        <w:trPr>
          <w:trHeight w:hRule="exact" w:val="469"/>
          <w:jc w:val="center"/>
        </w:trPr>
        <w:tc>
          <w:tcPr>
            <w:tcW w:w="2268" w:type="dxa"/>
            <w:vAlign w:val="center"/>
          </w:tcPr>
          <w:p w14:paraId="5845E408" w14:textId="77777777" w:rsidR="00A76AF9" w:rsidRPr="00A76AF9" w:rsidRDefault="00A76AF9" w:rsidP="00A76AF9">
            <w:pPr>
              <w:widowControl w:val="0"/>
              <w:tabs>
                <w:tab w:val="num" w:pos="0"/>
              </w:tabs>
              <w:ind w:left="34" w:hanging="34"/>
              <w:rPr>
                <w:rFonts w:cs="Traditional Arabic"/>
                <w:b/>
                <w:bCs/>
                <w:noProof/>
              </w:rPr>
            </w:pPr>
            <w:r w:rsidRPr="00A76AF9">
              <w:rPr>
                <w:rFonts w:cs="Traditional Arabic"/>
                <w:b/>
                <w:bCs/>
                <w:noProof/>
              </w:rPr>
              <w:t>Push Buttons</w:t>
            </w:r>
          </w:p>
        </w:tc>
        <w:tc>
          <w:tcPr>
            <w:tcW w:w="2552" w:type="dxa"/>
            <w:vAlign w:val="center"/>
          </w:tcPr>
          <w:p w14:paraId="0C49ECD0" w14:textId="77777777" w:rsidR="00A76AF9" w:rsidRPr="00A76AF9" w:rsidRDefault="00A76AF9" w:rsidP="00A76AF9">
            <w:pPr>
              <w:widowControl w:val="0"/>
              <w:tabs>
                <w:tab w:val="num" w:pos="0"/>
              </w:tabs>
              <w:rPr>
                <w:rFonts w:cs="Traditional Arabic"/>
                <w:b/>
                <w:bCs/>
                <w:noProof/>
              </w:rPr>
            </w:pPr>
            <w:r w:rsidRPr="00A76AF9">
              <w:rPr>
                <w:rFonts w:cs="Traditional Arabic"/>
                <w:b/>
                <w:bCs/>
                <w:noProof/>
              </w:rPr>
              <w:t>Colour</w:t>
            </w:r>
          </w:p>
        </w:tc>
      </w:tr>
      <w:tr w:rsidR="00A76AF9" w:rsidRPr="00A76AF9" w14:paraId="6C99160A" w14:textId="77777777" w:rsidTr="00181E8B">
        <w:trPr>
          <w:trHeight w:hRule="exact" w:val="320"/>
          <w:jc w:val="center"/>
        </w:trPr>
        <w:tc>
          <w:tcPr>
            <w:tcW w:w="2268" w:type="dxa"/>
          </w:tcPr>
          <w:p w14:paraId="4A8C9E3C" w14:textId="77777777" w:rsidR="00A76AF9" w:rsidRPr="00A76AF9" w:rsidRDefault="00A76AF9" w:rsidP="00A76AF9">
            <w:pPr>
              <w:widowControl w:val="0"/>
              <w:tabs>
                <w:tab w:val="num" w:pos="0"/>
              </w:tabs>
              <w:ind w:left="34" w:hanging="34"/>
              <w:rPr>
                <w:rFonts w:cs="Traditional Arabic"/>
                <w:noProof/>
              </w:rPr>
            </w:pPr>
            <w:r w:rsidRPr="00A76AF9">
              <w:rPr>
                <w:rFonts w:cs="Traditional Arabic"/>
                <w:noProof/>
              </w:rPr>
              <w:t>Start</w:t>
            </w:r>
          </w:p>
        </w:tc>
        <w:tc>
          <w:tcPr>
            <w:tcW w:w="2552" w:type="dxa"/>
          </w:tcPr>
          <w:p w14:paraId="0F9F47FB" w14:textId="77777777" w:rsidR="00A76AF9" w:rsidRPr="00A76AF9" w:rsidRDefault="00A76AF9" w:rsidP="00A76AF9">
            <w:pPr>
              <w:widowControl w:val="0"/>
              <w:tabs>
                <w:tab w:val="num" w:pos="0"/>
              </w:tabs>
              <w:rPr>
                <w:rFonts w:cs="Traditional Arabic"/>
                <w:noProof/>
              </w:rPr>
            </w:pPr>
            <w:r w:rsidRPr="00A76AF9">
              <w:rPr>
                <w:rFonts w:cs="Traditional Arabic"/>
                <w:noProof/>
              </w:rPr>
              <w:t>Green</w:t>
            </w:r>
          </w:p>
        </w:tc>
      </w:tr>
      <w:tr w:rsidR="00A76AF9" w:rsidRPr="00A76AF9" w14:paraId="53B92E90" w14:textId="77777777" w:rsidTr="00181E8B">
        <w:trPr>
          <w:trHeight w:hRule="exact" w:val="320"/>
          <w:jc w:val="center"/>
        </w:trPr>
        <w:tc>
          <w:tcPr>
            <w:tcW w:w="2268" w:type="dxa"/>
          </w:tcPr>
          <w:p w14:paraId="47EF5DC4" w14:textId="77777777" w:rsidR="00A76AF9" w:rsidRPr="00A76AF9" w:rsidRDefault="00A76AF9" w:rsidP="00A76AF9">
            <w:pPr>
              <w:widowControl w:val="0"/>
              <w:tabs>
                <w:tab w:val="num" w:pos="0"/>
              </w:tabs>
              <w:ind w:left="34" w:hanging="34"/>
              <w:rPr>
                <w:rFonts w:cs="Traditional Arabic"/>
                <w:noProof/>
              </w:rPr>
            </w:pPr>
            <w:r w:rsidRPr="00A76AF9">
              <w:rPr>
                <w:rFonts w:cs="Traditional Arabic"/>
                <w:noProof/>
              </w:rPr>
              <w:t>Stop</w:t>
            </w:r>
          </w:p>
        </w:tc>
        <w:tc>
          <w:tcPr>
            <w:tcW w:w="2552" w:type="dxa"/>
          </w:tcPr>
          <w:p w14:paraId="44ED03D7" w14:textId="77777777" w:rsidR="00A76AF9" w:rsidRPr="00A76AF9" w:rsidRDefault="00A76AF9" w:rsidP="00A76AF9">
            <w:pPr>
              <w:widowControl w:val="0"/>
              <w:tabs>
                <w:tab w:val="num" w:pos="0"/>
              </w:tabs>
              <w:rPr>
                <w:rFonts w:cs="Traditional Arabic"/>
                <w:noProof/>
              </w:rPr>
            </w:pPr>
            <w:r w:rsidRPr="00A76AF9">
              <w:rPr>
                <w:rFonts w:cs="Traditional Arabic"/>
                <w:noProof/>
              </w:rPr>
              <w:t>Red</w:t>
            </w:r>
          </w:p>
        </w:tc>
      </w:tr>
      <w:tr w:rsidR="00A76AF9" w:rsidRPr="00A76AF9" w14:paraId="2F99978A" w14:textId="77777777" w:rsidTr="00181E8B">
        <w:trPr>
          <w:trHeight w:hRule="exact" w:val="320"/>
          <w:jc w:val="center"/>
        </w:trPr>
        <w:tc>
          <w:tcPr>
            <w:tcW w:w="2268" w:type="dxa"/>
          </w:tcPr>
          <w:p w14:paraId="023C33E4" w14:textId="77777777" w:rsidR="00A76AF9" w:rsidRPr="00A76AF9" w:rsidRDefault="00A76AF9" w:rsidP="00A76AF9">
            <w:pPr>
              <w:widowControl w:val="0"/>
              <w:tabs>
                <w:tab w:val="num" w:pos="0"/>
              </w:tabs>
              <w:ind w:left="34" w:hanging="34"/>
              <w:rPr>
                <w:rFonts w:cs="Traditional Arabic"/>
                <w:noProof/>
              </w:rPr>
            </w:pPr>
            <w:r w:rsidRPr="00A76AF9">
              <w:rPr>
                <w:rFonts w:cs="Traditional Arabic"/>
                <w:noProof/>
              </w:rPr>
              <w:t>Alarm Accept</w:t>
            </w:r>
          </w:p>
        </w:tc>
        <w:tc>
          <w:tcPr>
            <w:tcW w:w="2552" w:type="dxa"/>
          </w:tcPr>
          <w:p w14:paraId="5A9F62AE" w14:textId="77777777" w:rsidR="00A76AF9" w:rsidRPr="00A76AF9" w:rsidRDefault="00A76AF9" w:rsidP="00A76AF9">
            <w:pPr>
              <w:widowControl w:val="0"/>
              <w:tabs>
                <w:tab w:val="num" w:pos="0"/>
              </w:tabs>
              <w:rPr>
                <w:rFonts w:cs="Traditional Arabic"/>
                <w:noProof/>
              </w:rPr>
            </w:pPr>
            <w:r w:rsidRPr="00A76AF9">
              <w:rPr>
                <w:rFonts w:cs="Traditional Arabic"/>
                <w:noProof/>
              </w:rPr>
              <w:t>Black or White</w:t>
            </w:r>
          </w:p>
        </w:tc>
      </w:tr>
      <w:tr w:rsidR="00A76AF9" w:rsidRPr="00A76AF9" w14:paraId="356BEFE6" w14:textId="77777777" w:rsidTr="00181E8B">
        <w:trPr>
          <w:trHeight w:hRule="exact" w:val="320"/>
          <w:jc w:val="center"/>
        </w:trPr>
        <w:tc>
          <w:tcPr>
            <w:tcW w:w="2268" w:type="dxa"/>
          </w:tcPr>
          <w:p w14:paraId="325749F2" w14:textId="77777777" w:rsidR="00A76AF9" w:rsidRPr="00A76AF9" w:rsidRDefault="00A76AF9" w:rsidP="00A76AF9">
            <w:pPr>
              <w:widowControl w:val="0"/>
              <w:tabs>
                <w:tab w:val="num" w:pos="0"/>
              </w:tabs>
              <w:ind w:left="34" w:hanging="34"/>
              <w:rPr>
                <w:rFonts w:cs="Traditional Arabic"/>
                <w:noProof/>
              </w:rPr>
            </w:pPr>
            <w:r w:rsidRPr="00A76AF9">
              <w:rPr>
                <w:rFonts w:cs="Traditional Arabic"/>
                <w:noProof/>
              </w:rPr>
              <w:t>Emergency Stop</w:t>
            </w:r>
          </w:p>
        </w:tc>
        <w:tc>
          <w:tcPr>
            <w:tcW w:w="2552" w:type="dxa"/>
          </w:tcPr>
          <w:p w14:paraId="59BCA753" w14:textId="77777777" w:rsidR="00A76AF9" w:rsidRPr="00A76AF9" w:rsidRDefault="00A76AF9" w:rsidP="00A76AF9">
            <w:pPr>
              <w:widowControl w:val="0"/>
              <w:tabs>
                <w:tab w:val="num" w:pos="0"/>
              </w:tabs>
              <w:rPr>
                <w:rFonts w:cs="Traditional Arabic"/>
                <w:noProof/>
              </w:rPr>
            </w:pPr>
            <w:r w:rsidRPr="00A76AF9">
              <w:rPr>
                <w:rFonts w:cs="Traditional Arabic"/>
                <w:noProof/>
              </w:rPr>
              <w:t>Red</w:t>
            </w:r>
          </w:p>
        </w:tc>
      </w:tr>
      <w:tr w:rsidR="00A76AF9" w:rsidRPr="00A76AF9" w14:paraId="2DC426C6" w14:textId="77777777" w:rsidTr="00181E8B">
        <w:trPr>
          <w:trHeight w:hRule="exact" w:val="320"/>
          <w:jc w:val="center"/>
        </w:trPr>
        <w:tc>
          <w:tcPr>
            <w:tcW w:w="2268" w:type="dxa"/>
          </w:tcPr>
          <w:p w14:paraId="08DF0EBE" w14:textId="77777777" w:rsidR="00A76AF9" w:rsidRPr="00A76AF9" w:rsidRDefault="00A76AF9" w:rsidP="00A76AF9">
            <w:pPr>
              <w:widowControl w:val="0"/>
              <w:tabs>
                <w:tab w:val="num" w:pos="0"/>
              </w:tabs>
              <w:ind w:left="34" w:hanging="34"/>
              <w:rPr>
                <w:rFonts w:cs="Traditional Arabic"/>
                <w:noProof/>
              </w:rPr>
            </w:pPr>
            <w:r w:rsidRPr="00A76AF9">
              <w:rPr>
                <w:rFonts w:cs="Traditional Arabic"/>
                <w:noProof/>
              </w:rPr>
              <w:t>Horn Silencer</w:t>
            </w:r>
          </w:p>
        </w:tc>
        <w:tc>
          <w:tcPr>
            <w:tcW w:w="2552" w:type="dxa"/>
          </w:tcPr>
          <w:p w14:paraId="70454DBC" w14:textId="77777777" w:rsidR="00A76AF9" w:rsidRPr="00A76AF9" w:rsidRDefault="00A76AF9" w:rsidP="00A76AF9">
            <w:pPr>
              <w:widowControl w:val="0"/>
              <w:tabs>
                <w:tab w:val="num" w:pos="0"/>
              </w:tabs>
              <w:rPr>
                <w:rFonts w:cs="Traditional Arabic"/>
                <w:noProof/>
              </w:rPr>
            </w:pPr>
            <w:r w:rsidRPr="00A76AF9">
              <w:rPr>
                <w:rFonts w:cs="Traditional Arabic"/>
                <w:noProof/>
              </w:rPr>
              <w:t>Yellow</w:t>
            </w:r>
          </w:p>
        </w:tc>
      </w:tr>
    </w:tbl>
    <w:p w14:paraId="59104EF9" w14:textId="77777777" w:rsidR="00A76AF9" w:rsidRPr="00A76AF9" w:rsidRDefault="00A76AF9" w:rsidP="00D239AD">
      <w:pPr>
        <w:widowControl w:val="0"/>
        <w:numPr>
          <w:ilvl w:val="0"/>
          <w:numId w:val="496"/>
        </w:numPr>
        <w:tabs>
          <w:tab w:val="left" w:pos="9639"/>
        </w:tabs>
        <w:spacing w:before="120"/>
        <w:jc w:val="lowKashida"/>
        <w:rPr>
          <w:rFonts w:cs="Traditional Arabic"/>
          <w:noProof/>
        </w:rPr>
      </w:pPr>
      <w:r w:rsidRPr="00A76AF9">
        <w:rPr>
          <w:rFonts w:cs="Traditional Arabic"/>
          <w:noProof/>
        </w:rPr>
        <w:t>Indication lamps test push button.</w:t>
      </w:r>
    </w:p>
    <w:p w14:paraId="61B28683" w14:textId="77777777" w:rsidR="00A76AF9" w:rsidRPr="00A76AF9" w:rsidRDefault="00A76AF9" w:rsidP="00D239AD">
      <w:pPr>
        <w:numPr>
          <w:ilvl w:val="3"/>
          <w:numId w:val="494"/>
        </w:numPr>
        <w:tabs>
          <w:tab w:val="num" w:pos="1418"/>
        </w:tabs>
        <w:spacing w:before="120"/>
        <w:ind w:left="1418"/>
        <w:jc w:val="lowKashida"/>
        <w:rPr>
          <w:rFonts w:cs="Traditional Arabic"/>
          <w:b/>
          <w:bCs/>
          <w:szCs w:val="28"/>
          <w:u w:val="single"/>
          <w:lang w:val="en-GB" w:eastAsia="en-GB"/>
        </w:rPr>
      </w:pPr>
      <w:r w:rsidRPr="00A76AF9">
        <w:rPr>
          <w:rFonts w:cs="Traditional Arabic"/>
          <w:b/>
          <w:bCs/>
          <w:szCs w:val="28"/>
          <w:u w:val="single"/>
          <w:lang w:val="en-GB" w:eastAsia="en-GB"/>
        </w:rPr>
        <w:t>Motor Starters with Auto Transformer Starter (ATST)</w:t>
      </w:r>
    </w:p>
    <w:p w14:paraId="18DF4A8D" w14:textId="77777777" w:rsidR="00A76AF9" w:rsidRPr="00A76AF9" w:rsidRDefault="00A76AF9" w:rsidP="00D239AD">
      <w:pPr>
        <w:widowControl w:val="0"/>
        <w:numPr>
          <w:ilvl w:val="2"/>
          <w:numId w:val="496"/>
        </w:numPr>
        <w:tabs>
          <w:tab w:val="num" w:pos="1843"/>
        </w:tabs>
        <w:spacing w:before="120"/>
        <w:ind w:left="1843" w:hanging="425"/>
        <w:jc w:val="lowKashida"/>
        <w:rPr>
          <w:rFonts w:cs="Traditional Arabic"/>
          <w:b/>
          <w:bCs/>
          <w:noProof/>
        </w:rPr>
      </w:pPr>
      <w:r w:rsidRPr="00A76AF9">
        <w:rPr>
          <w:rFonts w:cs="Traditional Arabic"/>
          <w:b/>
          <w:bCs/>
          <w:noProof/>
        </w:rPr>
        <w:t>General Requirements:</w:t>
      </w:r>
    </w:p>
    <w:p w14:paraId="493BB978" w14:textId="77777777" w:rsidR="00A76AF9" w:rsidRPr="00A76AF9" w:rsidRDefault="00A76AF9" w:rsidP="00D239AD">
      <w:pPr>
        <w:widowControl w:val="0"/>
        <w:numPr>
          <w:ilvl w:val="0"/>
          <w:numId w:val="498"/>
        </w:numPr>
        <w:tabs>
          <w:tab w:val="num" w:pos="1843"/>
        </w:tabs>
        <w:spacing w:before="120"/>
        <w:ind w:left="1843" w:hanging="403"/>
        <w:jc w:val="lowKashida"/>
        <w:rPr>
          <w:rFonts w:cs="Traditional Arabic"/>
          <w:noProof/>
        </w:rPr>
      </w:pPr>
      <w:r w:rsidRPr="00A76AF9">
        <w:rPr>
          <w:rFonts w:cs="Traditional Arabic"/>
          <w:noProof/>
        </w:rPr>
        <w:t xml:space="preserve">The starters of (30)kW and above shall be of auto transformer unless otherwise stated, as required suitable for a squirrel cage induction motor 400 volts </w:t>
      </w:r>
      <w:r w:rsidRPr="00A76AF9">
        <w:rPr>
          <w:noProof/>
        </w:rPr>
        <w:t>±</w:t>
      </w:r>
      <w:r w:rsidRPr="00A76AF9">
        <w:rPr>
          <w:rFonts w:cs="Traditional Arabic"/>
          <w:noProof/>
        </w:rPr>
        <w:t xml:space="preserve"> 10%, 50 Hz, 3 phase, the starting steps shall be such that the maximum starting current does not exceed two and half times the rated motor current and tapping 70%.</w:t>
      </w:r>
    </w:p>
    <w:p w14:paraId="13471DEB" w14:textId="77777777" w:rsidR="00A76AF9" w:rsidRPr="00A76AF9" w:rsidRDefault="00A76AF9" w:rsidP="00D239AD">
      <w:pPr>
        <w:widowControl w:val="0"/>
        <w:numPr>
          <w:ilvl w:val="0"/>
          <w:numId w:val="498"/>
        </w:numPr>
        <w:tabs>
          <w:tab w:val="num" w:pos="1843"/>
        </w:tabs>
        <w:spacing w:before="120"/>
        <w:ind w:left="1843" w:hanging="403"/>
        <w:jc w:val="lowKashida"/>
        <w:rPr>
          <w:rFonts w:cs="Traditional Arabic"/>
          <w:noProof/>
        </w:rPr>
      </w:pPr>
      <w:r w:rsidRPr="00A76AF9">
        <w:rPr>
          <w:rFonts w:cs="Traditional Arabic"/>
          <w:noProof/>
        </w:rPr>
        <w:t>Each motor starter shall comprise the following:</w:t>
      </w:r>
    </w:p>
    <w:p w14:paraId="2A53745F" w14:textId="77777777" w:rsidR="00A76AF9" w:rsidRPr="00A76AF9" w:rsidRDefault="00A76AF9" w:rsidP="00D239AD">
      <w:pPr>
        <w:widowControl w:val="0"/>
        <w:numPr>
          <w:ilvl w:val="7"/>
          <w:numId w:val="488"/>
        </w:numPr>
        <w:tabs>
          <w:tab w:val="left" w:pos="2410"/>
        </w:tabs>
        <w:spacing w:before="120"/>
        <w:ind w:left="2410" w:hanging="425"/>
        <w:jc w:val="lowKashida"/>
        <w:rPr>
          <w:rFonts w:cs="Traditional Arabic"/>
          <w:noProof/>
        </w:rPr>
      </w:pPr>
      <w:r w:rsidRPr="00A76AF9">
        <w:rPr>
          <w:rFonts w:cs="Traditional Arabic"/>
          <w:noProof/>
        </w:rPr>
        <w:t>Automatic circuit breaker 30 kA rated short circuit breaking capacity, (0.6-1.8 of rated motor current capacity) for electromagnetic protection adjustable and adjustable thermal protection range.</w:t>
      </w:r>
    </w:p>
    <w:p w14:paraId="5EA43C99" w14:textId="77777777" w:rsidR="00A76AF9" w:rsidRPr="00A76AF9" w:rsidRDefault="00A76AF9" w:rsidP="00D239AD">
      <w:pPr>
        <w:widowControl w:val="0"/>
        <w:numPr>
          <w:ilvl w:val="7"/>
          <w:numId w:val="488"/>
        </w:numPr>
        <w:tabs>
          <w:tab w:val="left" w:pos="2410"/>
        </w:tabs>
        <w:spacing w:before="120"/>
        <w:ind w:left="2410" w:hanging="425"/>
        <w:jc w:val="lowKashida"/>
        <w:rPr>
          <w:rFonts w:cs="Traditional Arabic"/>
          <w:noProof/>
        </w:rPr>
      </w:pPr>
      <w:r w:rsidRPr="00A76AF9">
        <w:rPr>
          <w:rFonts w:cs="Traditional Arabic"/>
          <w:noProof/>
        </w:rPr>
        <w:t>Starting, bridging, and running contactors as required.</w:t>
      </w:r>
    </w:p>
    <w:p w14:paraId="5DB59C7C" w14:textId="77777777" w:rsidR="00A76AF9" w:rsidRPr="00A76AF9" w:rsidRDefault="00A76AF9" w:rsidP="00D239AD">
      <w:pPr>
        <w:widowControl w:val="0"/>
        <w:numPr>
          <w:ilvl w:val="7"/>
          <w:numId w:val="488"/>
        </w:numPr>
        <w:tabs>
          <w:tab w:val="left" w:pos="2410"/>
        </w:tabs>
        <w:spacing w:before="120"/>
        <w:ind w:left="2410" w:hanging="425"/>
        <w:jc w:val="lowKashida"/>
        <w:rPr>
          <w:rFonts w:cs="Traditional Arabic"/>
          <w:noProof/>
        </w:rPr>
      </w:pPr>
      <w:r w:rsidRPr="00A76AF9">
        <w:rPr>
          <w:rFonts w:cs="Traditional Arabic"/>
          <w:noProof/>
        </w:rPr>
        <w:t>A starting auto transformer with 70% tapping.</w:t>
      </w:r>
    </w:p>
    <w:p w14:paraId="1B413843" w14:textId="77777777" w:rsidR="00A76AF9" w:rsidRPr="00A76AF9" w:rsidRDefault="00A76AF9" w:rsidP="00D239AD">
      <w:pPr>
        <w:widowControl w:val="0"/>
        <w:numPr>
          <w:ilvl w:val="7"/>
          <w:numId w:val="488"/>
        </w:numPr>
        <w:tabs>
          <w:tab w:val="left" w:pos="2410"/>
        </w:tabs>
        <w:spacing w:before="120"/>
        <w:ind w:left="2410" w:hanging="425"/>
        <w:jc w:val="lowKashida"/>
        <w:rPr>
          <w:rFonts w:cs="Traditional Arabic"/>
          <w:noProof/>
        </w:rPr>
      </w:pPr>
      <w:r w:rsidRPr="00A76AF9">
        <w:rPr>
          <w:rFonts w:cs="Traditional Arabic"/>
          <w:noProof/>
        </w:rPr>
        <w:t>All controls for the pump sets as specified.</w:t>
      </w:r>
    </w:p>
    <w:p w14:paraId="30181571" w14:textId="77777777" w:rsidR="00A76AF9" w:rsidRPr="00A76AF9" w:rsidRDefault="00A76AF9" w:rsidP="00D239AD">
      <w:pPr>
        <w:widowControl w:val="0"/>
        <w:numPr>
          <w:ilvl w:val="7"/>
          <w:numId w:val="488"/>
        </w:numPr>
        <w:tabs>
          <w:tab w:val="left" w:pos="2410"/>
        </w:tabs>
        <w:spacing w:before="120"/>
        <w:ind w:left="2410" w:hanging="425"/>
        <w:jc w:val="lowKashida"/>
        <w:rPr>
          <w:rFonts w:cs="Traditional Arabic"/>
          <w:noProof/>
        </w:rPr>
      </w:pPr>
      <w:r w:rsidRPr="00A76AF9">
        <w:rPr>
          <w:rFonts w:cs="Traditional Arabic"/>
          <w:noProof/>
        </w:rPr>
        <w:lastRenderedPageBreak/>
        <w:t>All alarm indication lamps for the pump set as specified.</w:t>
      </w:r>
    </w:p>
    <w:p w14:paraId="26FB653F" w14:textId="77777777" w:rsidR="00A76AF9" w:rsidRPr="00A76AF9" w:rsidRDefault="00A76AF9" w:rsidP="00D239AD">
      <w:pPr>
        <w:widowControl w:val="0"/>
        <w:numPr>
          <w:ilvl w:val="7"/>
          <w:numId w:val="488"/>
        </w:numPr>
        <w:tabs>
          <w:tab w:val="left" w:pos="2410"/>
        </w:tabs>
        <w:spacing w:before="120"/>
        <w:ind w:left="2410" w:hanging="425"/>
        <w:jc w:val="lowKashida"/>
        <w:rPr>
          <w:rFonts w:cs="Traditional Arabic"/>
          <w:noProof/>
        </w:rPr>
      </w:pPr>
      <w:r w:rsidRPr="00A76AF9">
        <w:rPr>
          <w:rFonts w:cs="Traditional Arabic"/>
          <w:noProof/>
        </w:rPr>
        <w:t>Re-settable audible and visible alarm system for all faults.</w:t>
      </w:r>
    </w:p>
    <w:p w14:paraId="1567E985" w14:textId="77777777" w:rsidR="00A76AF9" w:rsidRPr="00A76AF9" w:rsidRDefault="00A76AF9" w:rsidP="00D239AD">
      <w:pPr>
        <w:widowControl w:val="0"/>
        <w:numPr>
          <w:ilvl w:val="7"/>
          <w:numId w:val="488"/>
        </w:numPr>
        <w:tabs>
          <w:tab w:val="left" w:pos="2410"/>
        </w:tabs>
        <w:spacing w:before="120"/>
        <w:ind w:left="2410" w:hanging="425"/>
        <w:jc w:val="lowKashida"/>
        <w:rPr>
          <w:rFonts w:cs="Traditional Arabic"/>
          <w:noProof/>
        </w:rPr>
      </w:pPr>
      <w:r w:rsidRPr="00A76AF9">
        <w:rPr>
          <w:rFonts w:cs="Traditional Arabic"/>
          <w:noProof/>
        </w:rPr>
        <w:t>LCD &amp; MPMU for all control, monitoring and alarm functions included in the starter.</w:t>
      </w:r>
    </w:p>
    <w:p w14:paraId="4E765FAB" w14:textId="77777777" w:rsidR="00A76AF9" w:rsidRPr="00A76AF9" w:rsidRDefault="00A76AF9" w:rsidP="00D239AD">
      <w:pPr>
        <w:widowControl w:val="0"/>
        <w:numPr>
          <w:ilvl w:val="0"/>
          <w:numId w:val="498"/>
        </w:numPr>
        <w:tabs>
          <w:tab w:val="num" w:pos="1843"/>
        </w:tabs>
        <w:spacing w:before="120"/>
        <w:ind w:left="1843" w:hanging="403"/>
        <w:jc w:val="lowKashida"/>
        <w:rPr>
          <w:rFonts w:cs="Traditional Arabic"/>
          <w:noProof/>
        </w:rPr>
      </w:pPr>
      <w:r w:rsidRPr="00A76AF9">
        <w:rPr>
          <w:rFonts w:cs="Traditional Arabic"/>
          <w:noProof/>
        </w:rPr>
        <w:t>The main, step, and star contactors shall be selected in accordance with utilization category AC3 at 400 VAC, (110%, 70%, 35% of rated power respectively).</w:t>
      </w:r>
    </w:p>
    <w:p w14:paraId="2E41007C" w14:textId="77777777" w:rsidR="00A76AF9" w:rsidRPr="00A76AF9" w:rsidRDefault="00A76AF9" w:rsidP="00D239AD">
      <w:pPr>
        <w:widowControl w:val="0"/>
        <w:numPr>
          <w:ilvl w:val="0"/>
          <w:numId w:val="498"/>
        </w:numPr>
        <w:tabs>
          <w:tab w:val="num" w:pos="1843"/>
        </w:tabs>
        <w:spacing w:before="120"/>
        <w:ind w:left="1843" w:hanging="403"/>
        <w:jc w:val="lowKashida"/>
        <w:rPr>
          <w:rFonts w:cs="Traditional Arabic"/>
          <w:noProof/>
        </w:rPr>
      </w:pPr>
      <w:r w:rsidRPr="00A76AF9">
        <w:rPr>
          <w:rFonts w:cs="Traditional Arabic"/>
          <w:noProof/>
        </w:rPr>
        <w:t>The thermal overload protection relay, of the suitable adjustable range, shall be installed between the running contactor and motor, (with current- TFs. According to situation).  The overload range shall be approx. from (80%) – (120%) of the nominal current rating of the motor.</w:t>
      </w:r>
    </w:p>
    <w:p w14:paraId="0EBC54F7" w14:textId="77777777" w:rsidR="00A76AF9" w:rsidRPr="00A76AF9" w:rsidRDefault="00A76AF9" w:rsidP="00D239AD">
      <w:pPr>
        <w:widowControl w:val="0"/>
        <w:numPr>
          <w:ilvl w:val="0"/>
          <w:numId w:val="498"/>
        </w:numPr>
        <w:tabs>
          <w:tab w:val="num" w:pos="1843"/>
        </w:tabs>
        <w:spacing w:before="120"/>
        <w:ind w:left="1843" w:hanging="403"/>
        <w:jc w:val="lowKashida"/>
        <w:rPr>
          <w:rFonts w:cs="Traditional Arabic"/>
          <w:noProof/>
        </w:rPr>
      </w:pPr>
      <w:r w:rsidRPr="00A76AF9">
        <w:rPr>
          <w:rFonts w:cs="Traditional Arabic"/>
          <w:noProof/>
        </w:rPr>
        <w:t>The starter shall be rated to stand a minimum of six starts per hour at an ambient temperature of 50º C.</w:t>
      </w:r>
    </w:p>
    <w:p w14:paraId="6A1438E2" w14:textId="77777777" w:rsidR="00A76AF9" w:rsidRPr="00A76AF9" w:rsidRDefault="00A76AF9" w:rsidP="00D239AD">
      <w:pPr>
        <w:widowControl w:val="0"/>
        <w:numPr>
          <w:ilvl w:val="0"/>
          <w:numId w:val="498"/>
        </w:numPr>
        <w:tabs>
          <w:tab w:val="num" w:pos="1843"/>
        </w:tabs>
        <w:spacing w:before="120"/>
        <w:ind w:left="1843" w:hanging="403"/>
        <w:jc w:val="lowKashida"/>
        <w:rPr>
          <w:rFonts w:cs="Traditional Arabic"/>
          <w:noProof/>
        </w:rPr>
      </w:pPr>
      <w:r w:rsidRPr="00A76AF9">
        <w:rPr>
          <w:rFonts w:cs="Traditional Arabic"/>
          <w:noProof/>
        </w:rPr>
        <w:t>The motor starter shall incorporate the following:</w:t>
      </w:r>
    </w:p>
    <w:p w14:paraId="24D715F0" w14:textId="77777777" w:rsidR="00A76AF9" w:rsidRPr="00A76AF9" w:rsidRDefault="00A76AF9" w:rsidP="00D239AD">
      <w:pPr>
        <w:widowControl w:val="0"/>
        <w:numPr>
          <w:ilvl w:val="2"/>
          <w:numId w:val="507"/>
        </w:numPr>
        <w:tabs>
          <w:tab w:val="num" w:pos="2552"/>
        </w:tabs>
        <w:spacing w:before="120"/>
        <w:ind w:left="2552" w:hanging="567"/>
        <w:jc w:val="lowKashida"/>
        <w:rPr>
          <w:rFonts w:cs="Traditional Arabic"/>
          <w:noProof/>
        </w:rPr>
      </w:pPr>
      <w:r w:rsidRPr="00A76AF9">
        <w:rPr>
          <w:rFonts w:cs="Traditional Arabic"/>
          <w:noProof/>
        </w:rPr>
        <w:t>Adjustable thermal overload protection.</w:t>
      </w:r>
    </w:p>
    <w:p w14:paraId="6A7157E0" w14:textId="77777777" w:rsidR="00A76AF9" w:rsidRPr="00A76AF9" w:rsidRDefault="00A76AF9" w:rsidP="00D239AD">
      <w:pPr>
        <w:widowControl w:val="0"/>
        <w:numPr>
          <w:ilvl w:val="2"/>
          <w:numId w:val="507"/>
        </w:numPr>
        <w:tabs>
          <w:tab w:val="num" w:pos="2552"/>
        </w:tabs>
        <w:spacing w:before="120"/>
        <w:ind w:left="2552" w:hanging="567"/>
        <w:jc w:val="lowKashida"/>
        <w:rPr>
          <w:rFonts w:cs="Traditional Arabic"/>
          <w:noProof/>
        </w:rPr>
      </w:pPr>
      <w:r w:rsidRPr="00A76AF9">
        <w:rPr>
          <w:rFonts w:cs="Traditional Arabic"/>
          <w:noProof/>
        </w:rPr>
        <w:t>Dry running protection relay (in case of pump starters).</w:t>
      </w:r>
    </w:p>
    <w:p w14:paraId="1945155A" w14:textId="77777777" w:rsidR="00A76AF9" w:rsidRPr="00A76AF9" w:rsidRDefault="00A76AF9" w:rsidP="00D239AD">
      <w:pPr>
        <w:widowControl w:val="0"/>
        <w:numPr>
          <w:ilvl w:val="2"/>
          <w:numId w:val="507"/>
        </w:numPr>
        <w:tabs>
          <w:tab w:val="num" w:pos="2552"/>
        </w:tabs>
        <w:spacing w:before="120"/>
        <w:ind w:left="2552" w:hanging="567"/>
        <w:jc w:val="lowKashida"/>
        <w:rPr>
          <w:rFonts w:cs="Traditional Arabic"/>
          <w:noProof/>
        </w:rPr>
      </w:pPr>
      <w:r w:rsidRPr="00A76AF9">
        <w:rPr>
          <w:rFonts w:cs="Traditional Arabic"/>
          <w:noProof/>
        </w:rPr>
        <w:t>Relay, Low water level in tank (in case of pump starters).</w:t>
      </w:r>
    </w:p>
    <w:p w14:paraId="0A50E388" w14:textId="77777777" w:rsidR="00A76AF9" w:rsidRPr="00A76AF9" w:rsidRDefault="00A76AF9" w:rsidP="00D239AD">
      <w:pPr>
        <w:widowControl w:val="0"/>
        <w:numPr>
          <w:ilvl w:val="2"/>
          <w:numId w:val="507"/>
        </w:numPr>
        <w:tabs>
          <w:tab w:val="num" w:pos="2552"/>
        </w:tabs>
        <w:spacing w:before="120"/>
        <w:ind w:left="2552" w:hanging="567"/>
        <w:jc w:val="lowKashida"/>
        <w:rPr>
          <w:rFonts w:cs="Traditional Arabic"/>
          <w:noProof/>
        </w:rPr>
      </w:pPr>
      <w:r w:rsidRPr="00A76AF9">
        <w:rPr>
          <w:rFonts w:cs="Traditional Arabic"/>
          <w:noProof/>
        </w:rPr>
        <w:t>Relay, Low pressure in pump discharge line (in case of pump starters).</w:t>
      </w:r>
    </w:p>
    <w:p w14:paraId="5C3596F8" w14:textId="77777777" w:rsidR="00A76AF9" w:rsidRPr="00A76AF9" w:rsidRDefault="00A76AF9" w:rsidP="00D239AD">
      <w:pPr>
        <w:widowControl w:val="0"/>
        <w:numPr>
          <w:ilvl w:val="2"/>
          <w:numId w:val="507"/>
        </w:numPr>
        <w:tabs>
          <w:tab w:val="num" w:pos="2552"/>
        </w:tabs>
        <w:spacing w:before="120"/>
        <w:ind w:left="2552" w:hanging="567"/>
        <w:jc w:val="lowKashida"/>
        <w:rPr>
          <w:rFonts w:cs="Traditional Arabic"/>
          <w:noProof/>
        </w:rPr>
      </w:pPr>
      <w:r w:rsidRPr="00A76AF9">
        <w:rPr>
          <w:rFonts w:cs="Traditional Arabic"/>
          <w:noProof/>
        </w:rPr>
        <w:t>Relay, high pressure in pump discharge line (in case of pump starters).</w:t>
      </w:r>
    </w:p>
    <w:p w14:paraId="0EED9BA3" w14:textId="77777777" w:rsidR="00A76AF9" w:rsidRPr="00A76AF9" w:rsidRDefault="00A76AF9" w:rsidP="00D239AD">
      <w:pPr>
        <w:widowControl w:val="0"/>
        <w:numPr>
          <w:ilvl w:val="2"/>
          <w:numId w:val="507"/>
        </w:numPr>
        <w:tabs>
          <w:tab w:val="num" w:pos="2552"/>
        </w:tabs>
        <w:spacing w:before="120"/>
        <w:ind w:left="2552" w:hanging="567"/>
        <w:jc w:val="lowKashida"/>
        <w:rPr>
          <w:rFonts w:cs="Traditional Arabic"/>
          <w:noProof/>
        </w:rPr>
      </w:pPr>
      <w:r w:rsidRPr="00A76AF9">
        <w:rPr>
          <w:rFonts w:cs="Traditional Arabic"/>
          <w:noProof/>
        </w:rPr>
        <w:t>Relay, no flow in pump line (in case of pump starters).</w:t>
      </w:r>
    </w:p>
    <w:p w14:paraId="4C787323" w14:textId="77777777" w:rsidR="00A76AF9" w:rsidRPr="00A76AF9" w:rsidRDefault="00A76AF9" w:rsidP="00D239AD">
      <w:pPr>
        <w:widowControl w:val="0"/>
        <w:numPr>
          <w:ilvl w:val="2"/>
          <w:numId w:val="507"/>
        </w:numPr>
        <w:tabs>
          <w:tab w:val="num" w:pos="2552"/>
        </w:tabs>
        <w:spacing w:before="120"/>
        <w:ind w:left="2552" w:hanging="567"/>
        <w:jc w:val="lowKashida"/>
        <w:rPr>
          <w:rFonts w:cs="Traditional Arabic"/>
          <w:noProof/>
        </w:rPr>
      </w:pPr>
      <w:r w:rsidRPr="00A76AF9">
        <w:rPr>
          <w:rFonts w:cs="Traditional Arabic"/>
          <w:noProof/>
        </w:rPr>
        <w:t>One power monitor relay which shall trip in case of:</w:t>
      </w:r>
    </w:p>
    <w:p w14:paraId="43E5E506" w14:textId="77777777" w:rsidR="00A76AF9" w:rsidRPr="00A76AF9" w:rsidRDefault="00A76AF9" w:rsidP="00D239AD">
      <w:pPr>
        <w:widowControl w:val="0"/>
        <w:numPr>
          <w:ilvl w:val="3"/>
          <w:numId w:val="498"/>
        </w:numPr>
        <w:tabs>
          <w:tab w:val="num" w:pos="2970"/>
        </w:tabs>
        <w:spacing w:before="120"/>
        <w:ind w:left="2965" w:hanging="357"/>
        <w:jc w:val="lowKashida"/>
        <w:rPr>
          <w:rFonts w:cs="Traditional Arabic"/>
          <w:noProof/>
        </w:rPr>
      </w:pPr>
      <w:r w:rsidRPr="00A76AF9">
        <w:rPr>
          <w:rFonts w:cs="Traditional Arabic"/>
          <w:noProof/>
        </w:rPr>
        <w:t>Incorrect phase sequence,</w:t>
      </w:r>
    </w:p>
    <w:p w14:paraId="658FF2D1" w14:textId="77777777" w:rsidR="00A76AF9" w:rsidRPr="00A76AF9" w:rsidRDefault="00A76AF9" w:rsidP="00D239AD">
      <w:pPr>
        <w:widowControl w:val="0"/>
        <w:numPr>
          <w:ilvl w:val="3"/>
          <w:numId w:val="498"/>
        </w:numPr>
        <w:tabs>
          <w:tab w:val="num" w:pos="2970"/>
        </w:tabs>
        <w:spacing w:before="120"/>
        <w:ind w:left="2965" w:hanging="357"/>
        <w:jc w:val="lowKashida"/>
        <w:rPr>
          <w:rFonts w:cs="Traditional Arabic"/>
          <w:noProof/>
        </w:rPr>
      </w:pPr>
      <w:r w:rsidRPr="00A76AF9">
        <w:rPr>
          <w:rFonts w:cs="Traditional Arabic"/>
          <w:noProof/>
        </w:rPr>
        <w:t>Over voltage,</w:t>
      </w:r>
    </w:p>
    <w:p w14:paraId="5E631B62" w14:textId="77777777" w:rsidR="00A76AF9" w:rsidRPr="00A76AF9" w:rsidRDefault="00A76AF9" w:rsidP="00D239AD">
      <w:pPr>
        <w:widowControl w:val="0"/>
        <w:numPr>
          <w:ilvl w:val="3"/>
          <w:numId w:val="498"/>
        </w:numPr>
        <w:tabs>
          <w:tab w:val="num" w:pos="2970"/>
        </w:tabs>
        <w:spacing w:before="120"/>
        <w:ind w:left="2965" w:hanging="357"/>
        <w:jc w:val="lowKashida"/>
        <w:rPr>
          <w:rFonts w:cs="Traditional Arabic"/>
          <w:noProof/>
        </w:rPr>
      </w:pPr>
      <w:r w:rsidRPr="00A76AF9">
        <w:rPr>
          <w:rFonts w:cs="Traditional Arabic"/>
          <w:noProof/>
        </w:rPr>
        <w:t>Under voltage,</w:t>
      </w:r>
    </w:p>
    <w:p w14:paraId="1B1E682E" w14:textId="77777777" w:rsidR="00A76AF9" w:rsidRPr="00A76AF9" w:rsidRDefault="00A76AF9" w:rsidP="00D239AD">
      <w:pPr>
        <w:widowControl w:val="0"/>
        <w:numPr>
          <w:ilvl w:val="3"/>
          <w:numId w:val="498"/>
        </w:numPr>
        <w:tabs>
          <w:tab w:val="num" w:pos="2970"/>
        </w:tabs>
        <w:spacing w:before="120"/>
        <w:ind w:left="2965" w:hanging="357"/>
        <w:jc w:val="lowKashida"/>
        <w:rPr>
          <w:rFonts w:cs="Traditional Arabic"/>
          <w:noProof/>
        </w:rPr>
      </w:pPr>
      <w:r w:rsidRPr="00A76AF9">
        <w:rPr>
          <w:rFonts w:cs="Traditional Arabic"/>
          <w:noProof/>
        </w:rPr>
        <w:t>Phase failure,</w:t>
      </w:r>
    </w:p>
    <w:p w14:paraId="788F5D90" w14:textId="77777777" w:rsidR="00A76AF9" w:rsidRPr="00A76AF9" w:rsidRDefault="00A76AF9" w:rsidP="00A76AF9">
      <w:pPr>
        <w:widowControl w:val="0"/>
        <w:spacing w:before="120"/>
        <w:ind w:left="2610"/>
        <w:jc w:val="lowKashida"/>
        <w:rPr>
          <w:rFonts w:cs="Traditional Arabic"/>
          <w:noProof/>
        </w:rPr>
      </w:pPr>
      <w:r w:rsidRPr="00A76AF9">
        <w:rPr>
          <w:rFonts w:cs="Traditional Arabic"/>
          <w:noProof/>
        </w:rPr>
        <w:t>And it shall have additional features such as:</w:t>
      </w:r>
    </w:p>
    <w:p w14:paraId="2F0547A3" w14:textId="77777777" w:rsidR="00A76AF9" w:rsidRPr="00A76AF9" w:rsidRDefault="00A76AF9" w:rsidP="00D239AD">
      <w:pPr>
        <w:widowControl w:val="0"/>
        <w:numPr>
          <w:ilvl w:val="0"/>
          <w:numId w:val="499"/>
        </w:numPr>
        <w:tabs>
          <w:tab w:val="num" w:pos="2970"/>
        </w:tabs>
        <w:spacing w:before="120"/>
        <w:ind w:left="2970"/>
        <w:jc w:val="lowKashida"/>
        <w:rPr>
          <w:rFonts w:cs="Traditional Arabic"/>
          <w:noProof/>
        </w:rPr>
      </w:pPr>
      <w:r w:rsidRPr="00A76AF9">
        <w:rPr>
          <w:rFonts w:cs="Traditional Arabic"/>
          <w:noProof/>
        </w:rPr>
        <w:t>Adjustable trip time delay for over and under voltage up to 10 sec,</w:t>
      </w:r>
    </w:p>
    <w:p w14:paraId="789A0876" w14:textId="77777777" w:rsidR="00A76AF9" w:rsidRPr="00A76AF9" w:rsidRDefault="00A76AF9" w:rsidP="00D239AD">
      <w:pPr>
        <w:widowControl w:val="0"/>
        <w:numPr>
          <w:ilvl w:val="0"/>
          <w:numId w:val="499"/>
        </w:numPr>
        <w:tabs>
          <w:tab w:val="num" w:pos="2970"/>
        </w:tabs>
        <w:spacing w:before="120"/>
        <w:ind w:left="2965" w:hanging="357"/>
        <w:jc w:val="lowKashida"/>
        <w:rPr>
          <w:rFonts w:cs="Traditional Arabic"/>
          <w:noProof/>
        </w:rPr>
      </w:pPr>
      <w:r w:rsidRPr="00A76AF9">
        <w:rPr>
          <w:rFonts w:cs="Traditional Arabic"/>
          <w:noProof/>
        </w:rPr>
        <w:t>Sealable transparent cover.</w:t>
      </w:r>
    </w:p>
    <w:p w14:paraId="48438550" w14:textId="77777777" w:rsidR="00A76AF9" w:rsidRPr="00A76AF9" w:rsidRDefault="00A76AF9" w:rsidP="00D239AD">
      <w:pPr>
        <w:widowControl w:val="0"/>
        <w:numPr>
          <w:ilvl w:val="2"/>
          <w:numId w:val="507"/>
        </w:numPr>
        <w:tabs>
          <w:tab w:val="num" w:pos="2552"/>
        </w:tabs>
        <w:spacing w:before="120"/>
        <w:ind w:left="2552" w:hanging="567"/>
        <w:jc w:val="lowKashida"/>
        <w:rPr>
          <w:rFonts w:cs="Traditional Arabic"/>
          <w:noProof/>
        </w:rPr>
      </w:pPr>
      <w:r w:rsidRPr="00A76AF9">
        <w:rPr>
          <w:rFonts w:cs="Traditional Arabic"/>
          <w:noProof/>
        </w:rPr>
        <w:t>RTD motor protection module, to protect the motor, starter windings from over heating.  The sensors provided in the motor starter winding are RTD resister sensors.</w:t>
      </w:r>
    </w:p>
    <w:p w14:paraId="615E1E02" w14:textId="77777777" w:rsidR="00A76AF9" w:rsidRPr="00A76AF9" w:rsidRDefault="00A76AF9" w:rsidP="00D239AD">
      <w:pPr>
        <w:widowControl w:val="0"/>
        <w:numPr>
          <w:ilvl w:val="2"/>
          <w:numId w:val="507"/>
        </w:numPr>
        <w:tabs>
          <w:tab w:val="num" w:pos="2552"/>
        </w:tabs>
        <w:spacing w:before="120"/>
        <w:ind w:left="2552" w:hanging="567"/>
        <w:jc w:val="lowKashida"/>
        <w:rPr>
          <w:rFonts w:cs="Traditional Arabic"/>
          <w:noProof/>
        </w:rPr>
      </w:pPr>
      <w:r w:rsidRPr="00A76AF9">
        <w:rPr>
          <w:rFonts w:cs="Traditional Arabic"/>
          <w:noProof/>
        </w:rPr>
        <w:t>Thermistor protection relay or micro therm contact, to prohibit starting the motor when the Auto transformer is overheated, and to protect the Auto transformer.</w:t>
      </w:r>
    </w:p>
    <w:p w14:paraId="72B22BA8" w14:textId="77777777" w:rsidR="00A76AF9" w:rsidRPr="00A76AF9" w:rsidRDefault="00A76AF9" w:rsidP="00D239AD">
      <w:pPr>
        <w:widowControl w:val="0"/>
        <w:numPr>
          <w:ilvl w:val="0"/>
          <w:numId w:val="498"/>
        </w:numPr>
        <w:tabs>
          <w:tab w:val="num" w:pos="1843"/>
        </w:tabs>
        <w:spacing w:before="120"/>
        <w:ind w:left="1843" w:hanging="403"/>
        <w:jc w:val="lowKashida"/>
        <w:rPr>
          <w:rFonts w:cs="Traditional Arabic"/>
          <w:noProof/>
        </w:rPr>
      </w:pPr>
      <w:r w:rsidRPr="00A76AF9">
        <w:rPr>
          <w:rFonts w:cs="Traditional Arabic"/>
          <w:noProof/>
        </w:rPr>
        <w:t>The phase failure relay shall be wired via delay relays in two places; one at the main circuit braker of the starter, the other just before the inlet to the motor overload.</w:t>
      </w:r>
    </w:p>
    <w:p w14:paraId="3841D2AE" w14:textId="77777777" w:rsidR="00A76AF9" w:rsidRPr="00A76AF9" w:rsidRDefault="00A76AF9" w:rsidP="00D239AD">
      <w:pPr>
        <w:widowControl w:val="0"/>
        <w:numPr>
          <w:ilvl w:val="0"/>
          <w:numId w:val="498"/>
        </w:numPr>
        <w:tabs>
          <w:tab w:val="num" w:pos="1843"/>
        </w:tabs>
        <w:spacing w:before="120"/>
        <w:ind w:left="1843" w:hanging="403"/>
        <w:jc w:val="lowKashida"/>
        <w:rPr>
          <w:rFonts w:cs="Traditional Arabic"/>
          <w:noProof/>
        </w:rPr>
      </w:pPr>
      <w:r w:rsidRPr="00A76AF9">
        <w:rPr>
          <w:rFonts w:cs="Traditional Arabic"/>
          <w:noProof/>
        </w:rPr>
        <w:t>There should be wired a delay relay in the circuit of the under voltage protection with 0-30 sec. range adjusted to (10 sec.) to delay the effect of u.vge in the starting steps.</w:t>
      </w:r>
    </w:p>
    <w:p w14:paraId="503C206C" w14:textId="77777777" w:rsidR="00A76AF9" w:rsidRPr="00A76AF9" w:rsidRDefault="00A76AF9" w:rsidP="00D239AD">
      <w:pPr>
        <w:widowControl w:val="0"/>
        <w:numPr>
          <w:ilvl w:val="0"/>
          <w:numId w:val="498"/>
        </w:numPr>
        <w:tabs>
          <w:tab w:val="num" w:pos="1843"/>
        </w:tabs>
        <w:spacing w:before="120"/>
        <w:ind w:left="1843" w:hanging="403"/>
        <w:jc w:val="lowKashida"/>
        <w:rPr>
          <w:rFonts w:cs="Traditional Arabic"/>
          <w:noProof/>
        </w:rPr>
      </w:pPr>
      <w:r w:rsidRPr="00A76AF9">
        <w:rPr>
          <w:rFonts w:cs="Traditional Arabic"/>
          <w:noProof/>
        </w:rPr>
        <w:t xml:space="preserve">Separate current transformers shall be provided for protection and instrumentation </w:t>
      </w:r>
      <w:r w:rsidRPr="00A76AF9">
        <w:rPr>
          <w:rFonts w:cs="Traditional Arabic"/>
          <w:noProof/>
        </w:rPr>
        <w:lastRenderedPageBreak/>
        <w:t>duties. The rated burden shall be as needed by the instrumentation and/or protection, but not less than 10VA.</w:t>
      </w:r>
    </w:p>
    <w:p w14:paraId="2DB4A674" w14:textId="77777777" w:rsidR="00A76AF9" w:rsidRPr="00A76AF9" w:rsidRDefault="00A76AF9" w:rsidP="00D239AD">
      <w:pPr>
        <w:widowControl w:val="0"/>
        <w:numPr>
          <w:ilvl w:val="0"/>
          <w:numId w:val="498"/>
        </w:numPr>
        <w:tabs>
          <w:tab w:val="num" w:pos="1843"/>
        </w:tabs>
        <w:spacing w:before="120"/>
        <w:ind w:left="1843" w:hanging="403"/>
        <w:jc w:val="lowKashida"/>
        <w:rPr>
          <w:rFonts w:cs="Traditional Arabic"/>
          <w:noProof/>
        </w:rPr>
      </w:pPr>
      <w:r w:rsidRPr="00A76AF9">
        <w:rPr>
          <w:rFonts w:cs="Traditional Arabic"/>
          <w:noProof/>
        </w:rPr>
        <w:t>Fuses (if used) and links shall be grouped where appropriate according to their functions and shall be clearly marked both on panels and the associated wiring diagrams.</w:t>
      </w:r>
    </w:p>
    <w:p w14:paraId="0662741B" w14:textId="77777777" w:rsidR="00A76AF9" w:rsidRPr="00A76AF9" w:rsidRDefault="00A76AF9" w:rsidP="00D239AD">
      <w:pPr>
        <w:widowControl w:val="0"/>
        <w:numPr>
          <w:ilvl w:val="0"/>
          <w:numId w:val="498"/>
        </w:numPr>
        <w:tabs>
          <w:tab w:val="num" w:pos="1843"/>
        </w:tabs>
        <w:spacing w:before="120"/>
        <w:ind w:left="1843" w:hanging="403"/>
        <w:jc w:val="lowKashida"/>
        <w:rPr>
          <w:rFonts w:cs="Traditional Arabic"/>
          <w:noProof/>
        </w:rPr>
      </w:pPr>
      <w:r w:rsidRPr="00A76AF9">
        <w:rPr>
          <w:rFonts w:cs="Traditional Arabic"/>
          <w:noProof/>
        </w:rPr>
        <w:t>Auto transformer shall have the following features:</w:t>
      </w:r>
    </w:p>
    <w:p w14:paraId="0A0CD99F" w14:textId="77777777" w:rsidR="00A76AF9" w:rsidRPr="00A76AF9" w:rsidRDefault="00A76AF9" w:rsidP="00D239AD">
      <w:pPr>
        <w:widowControl w:val="0"/>
        <w:numPr>
          <w:ilvl w:val="2"/>
          <w:numId w:val="498"/>
        </w:numPr>
        <w:tabs>
          <w:tab w:val="num" w:pos="2070"/>
        </w:tabs>
        <w:spacing w:before="120"/>
        <w:ind w:left="2070" w:hanging="539"/>
        <w:jc w:val="lowKashida"/>
        <w:rPr>
          <w:rFonts w:cs="Traditional Arabic"/>
          <w:noProof/>
        </w:rPr>
      </w:pPr>
      <w:r w:rsidRPr="00A76AF9">
        <w:rPr>
          <w:rFonts w:cs="Traditional Arabic"/>
          <w:noProof/>
        </w:rPr>
        <w:t>Air cooled design</w:t>
      </w:r>
    </w:p>
    <w:p w14:paraId="2A0569E0" w14:textId="77777777" w:rsidR="00A76AF9" w:rsidRPr="00A76AF9" w:rsidRDefault="00A76AF9" w:rsidP="00D239AD">
      <w:pPr>
        <w:widowControl w:val="0"/>
        <w:numPr>
          <w:ilvl w:val="2"/>
          <w:numId w:val="498"/>
        </w:numPr>
        <w:tabs>
          <w:tab w:val="num" w:pos="2070"/>
        </w:tabs>
        <w:spacing w:before="120"/>
        <w:ind w:left="2070" w:hanging="539"/>
        <w:jc w:val="lowKashida"/>
        <w:rPr>
          <w:rFonts w:cs="Traditional Arabic"/>
          <w:noProof/>
        </w:rPr>
      </w:pPr>
      <w:r w:rsidRPr="00A76AF9">
        <w:rPr>
          <w:rFonts w:cs="Traditional Arabic"/>
          <w:noProof/>
        </w:rPr>
        <w:t>The core and coil shall be twice impregnated under vacuum in high temperature grade.</w:t>
      </w:r>
    </w:p>
    <w:p w14:paraId="2CBB8A4C" w14:textId="77777777" w:rsidR="00A76AF9" w:rsidRPr="00A76AF9" w:rsidRDefault="00A76AF9" w:rsidP="00D239AD">
      <w:pPr>
        <w:widowControl w:val="0"/>
        <w:numPr>
          <w:ilvl w:val="2"/>
          <w:numId w:val="498"/>
        </w:numPr>
        <w:tabs>
          <w:tab w:val="num" w:pos="2070"/>
        </w:tabs>
        <w:spacing w:before="120"/>
        <w:ind w:left="2070" w:hanging="539"/>
        <w:jc w:val="lowKashida"/>
        <w:rPr>
          <w:rFonts w:cs="Traditional Arabic"/>
          <w:noProof/>
        </w:rPr>
      </w:pPr>
      <w:r w:rsidRPr="00A76AF9">
        <w:rPr>
          <w:rFonts w:cs="Traditional Arabic"/>
          <w:noProof/>
        </w:rPr>
        <w:t>It shall be designed and tested to meet the requirements of IEC 292-4 for 50</w:t>
      </w:r>
      <w:r w:rsidRPr="00A76AF9">
        <w:rPr>
          <w:noProof/>
        </w:rPr>
        <w:t>º</w:t>
      </w:r>
      <w:r w:rsidRPr="00A76AF9">
        <w:rPr>
          <w:rFonts w:cs="Traditional Arabic"/>
          <w:noProof/>
        </w:rPr>
        <w:t xml:space="preserve"> C ambient temperature.</w:t>
      </w:r>
    </w:p>
    <w:p w14:paraId="31B549DF" w14:textId="77777777" w:rsidR="00A76AF9" w:rsidRPr="00A76AF9" w:rsidRDefault="00A76AF9" w:rsidP="00D239AD">
      <w:pPr>
        <w:widowControl w:val="0"/>
        <w:numPr>
          <w:ilvl w:val="2"/>
          <w:numId w:val="498"/>
        </w:numPr>
        <w:tabs>
          <w:tab w:val="num" w:pos="2070"/>
        </w:tabs>
        <w:spacing w:before="120"/>
        <w:ind w:left="2070" w:hanging="539"/>
        <w:jc w:val="lowKashida"/>
        <w:rPr>
          <w:rFonts w:cs="Traditional Arabic"/>
          <w:noProof/>
        </w:rPr>
      </w:pPr>
      <w:r w:rsidRPr="00A76AF9">
        <w:rPr>
          <w:rFonts w:cs="Traditional Arabic"/>
          <w:noProof/>
        </w:rPr>
        <w:t>Starts per hour 6 times, 10 min. each.</w:t>
      </w:r>
    </w:p>
    <w:p w14:paraId="12DFB5B3" w14:textId="77777777" w:rsidR="00A76AF9" w:rsidRPr="00A76AF9" w:rsidRDefault="00A76AF9" w:rsidP="00D239AD">
      <w:pPr>
        <w:widowControl w:val="0"/>
        <w:numPr>
          <w:ilvl w:val="2"/>
          <w:numId w:val="498"/>
        </w:numPr>
        <w:tabs>
          <w:tab w:val="num" w:pos="2070"/>
        </w:tabs>
        <w:spacing w:before="120"/>
        <w:ind w:left="2070" w:hanging="539"/>
        <w:jc w:val="lowKashida"/>
        <w:rPr>
          <w:rFonts w:cs="Traditional Arabic"/>
          <w:noProof/>
        </w:rPr>
      </w:pPr>
      <w:r w:rsidRPr="00A76AF9">
        <w:rPr>
          <w:rFonts w:cs="Traditional Arabic"/>
          <w:noProof/>
        </w:rPr>
        <w:t>Phases:3</w:t>
      </w:r>
    </w:p>
    <w:p w14:paraId="2B4A44A8" w14:textId="77777777" w:rsidR="00A76AF9" w:rsidRPr="00A76AF9" w:rsidRDefault="00A76AF9" w:rsidP="00D239AD">
      <w:pPr>
        <w:widowControl w:val="0"/>
        <w:numPr>
          <w:ilvl w:val="2"/>
          <w:numId w:val="498"/>
        </w:numPr>
        <w:tabs>
          <w:tab w:val="num" w:pos="2070"/>
        </w:tabs>
        <w:spacing w:before="120"/>
        <w:ind w:left="2070" w:hanging="539"/>
        <w:jc w:val="lowKashida"/>
        <w:rPr>
          <w:rFonts w:cs="Traditional Arabic"/>
          <w:noProof/>
        </w:rPr>
      </w:pPr>
      <w:r w:rsidRPr="00A76AF9">
        <w:rPr>
          <w:rFonts w:cs="Traditional Arabic"/>
          <w:noProof/>
        </w:rPr>
        <w:t>Transformation ratio: 400/280 Volt, tapping: 70%</w:t>
      </w:r>
    </w:p>
    <w:p w14:paraId="5B38B673" w14:textId="77777777" w:rsidR="00A76AF9" w:rsidRPr="00A76AF9" w:rsidRDefault="00A76AF9" w:rsidP="00D239AD">
      <w:pPr>
        <w:widowControl w:val="0"/>
        <w:numPr>
          <w:ilvl w:val="2"/>
          <w:numId w:val="498"/>
        </w:numPr>
        <w:tabs>
          <w:tab w:val="num" w:pos="2070"/>
        </w:tabs>
        <w:spacing w:before="120"/>
        <w:ind w:left="2070" w:hanging="539"/>
        <w:jc w:val="lowKashida"/>
        <w:rPr>
          <w:rFonts w:cs="Traditional Arabic"/>
          <w:noProof/>
        </w:rPr>
      </w:pPr>
      <w:r w:rsidRPr="00A76AF9">
        <w:rPr>
          <w:rFonts w:cs="Traditional Arabic"/>
          <w:noProof/>
        </w:rPr>
        <w:t>PTC resistor sensor or Micro-therm contact shall be inserted in the Autotransformer winding, to protect it against overheating.</w:t>
      </w:r>
    </w:p>
    <w:p w14:paraId="29BC3651" w14:textId="77777777" w:rsidR="00A76AF9" w:rsidRPr="00A76AF9" w:rsidRDefault="00A76AF9" w:rsidP="00D239AD">
      <w:pPr>
        <w:widowControl w:val="0"/>
        <w:numPr>
          <w:ilvl w:val="2"/>
          <w:numId w:val="498"/>
        </w:numPr>
        <w:tabs>
          <w:tab w:val="num" w:pos="2070"/>
        </w:tabs>
        <w:spacing w:before="120"/>
        <w:ind w:left="2070" w:hanging="539"/>
        <w:jc w:val="lowKashida"/>
        <w:rPr>
          <w:rFonts w:cs="Traditional Arabic"/>
          <w:noProof/>
        </w:rPr>
      </w:pPr>
      <w:r w:rsidRPr="00A76AF9">
        <w:rPr>
          <w:rFonts w:cs="Traditional Arabic"/>
          <w:noProof/>
        </w:rPr>
        <w:t>Insulation class: F</w:t>
      </w:r>
    </w:p>
    <w:p w14:paraId="347C816A" w14:textId="77777777" w:rsidR="00A76AF9" w:rsidRPr="00A76AF9" w:rsidRDefault="00A76AF9" w:rsidP="00D239AD">
      <w:pPr>
        <w:widowControl w:val="0"/>
        <w:numPr>
          <w:ilvl w:val="0"/>
          <w:numId w:val="498"/>
        </w:numPr>
        <w:tabs>
          <w:tab w:val="num" w:pos="1843"/>
        </w:tabs>
        <w:spacing w:before="120"/>
        <w:ind w:left="1843" w:hanging="403"/>
        <w:jc w:val="lowKashida"/>
        <w:rPr>
          <w:rFonts w:cs="Traditional Arabic"/>
          <w:noProof/>
        </w:rPr>
      </w:pPr>
      <w:r w:rsidRPr="00A76AF9">
        <w:rPr>
          <w:rFonts w:cs="Traditional Arabic"/>
          <w:noProof/>
        </w:rPr>
        <w:t>The starter shall be fully assembled by the same manufacturer, &amp; where modifications such as a additions of extra protection devices or indications are required, these modifications shall be performed in a similar manner by the original equipment manufactures.  In such case full details of modifications and circuit diagrams shall be provided.</w:t>
      </w:r>
    </w:p>
    <w:p w14:paraId="277D9DFF" w14:textId="77777777" w:rsidR="00A76AF9" w:rsidRPr="00A76AF9" w:rsidRDefault="00A76AF9" w:rsidP="00D239AD">
      <w:pPr>
        <w:widowControl w:val="0"/>
        <w:numPr>
          <w:ilvl w:val="0"/>
          <w:numId w:val="498"/>
        </w:numPr>
        <w:tabs>
          <w:tab w:val="num" w:pos="1843"/>
        </w:tabs>
        <w:spacing w:before="120"/>
        <w:ind w:left="1843" w:hanging="403"/>
        <w:jc w:val="lowKashida"/>
        <w:rPr>
          <w:rFonts w:cs="Traditional Arabic"/>
          <w:noProof/>
        </w:rPr>
      </w:pPr>
      <w:r w:rsidRPr="00A76AF9">
        <w:rPr>
          <w:rFonts w:cs="Traditional Arabic"/>
          <w:noProof/>
        </w:rPr>
        <w:t>Each starter (in case of pumps starters) shall have its own dry running sensor, low pressure switches (installed on the suction of its pump and its own high pressure switch installed on the discharge side of the pump i.e. each pump) and its own relays inside the starter panel.  This protection shall be independent from that low water level or dry running installed in the reservoir, which shall be connected in series with them as a protection.</w:t>
      </w:r>
    </w:p>
    <w:p w14:paraId="1922F4FD" w14:textId="77777777" w:rsidR="00A76AF9" w:rsidRPr="00A76AF9" w:rsidRDefault="00A76AF9" w:rsidP="00D239AD">
      <w:pPr>
        <w:widowControl w:val="0"/>
        <w:numPr>
          <w:ilvl w:val="0"/>
          <w:numId w:val="498"/>
        </w:numPr>
        <w:tabs>
          <w:tab w:val="num" w:pos="1843"/>
        </w:tabs>
        <w:spacing w:before="120"/>
        <w:ind w:left="1843" w:hanging="403"/>
        <w:jc w:val="lowKashida"/>
        <w:rPr>
          <w:rFonts w:cs="Traditional Arabic"/>
          <w:noProof/>
        </w:rPr>
      </w:pPr>
      <w:r w:rsidRPr="00A76AF9">
        <w:rPr>
          <w:rFonts w:cs="Traditional Arabic"/>
          <w:noProof/>
        </w:rPr>
        <w:t>The main power circuits in the A.T.ST, shall be protected by molded case circuit breaker (MCCB) which has adjustable thermal, magnetic trip units and short circuit breaking capacity not less than 30 kA, unless otherwise specified else where, and shall comply with IEC publications 157-1, 292, and 947.</w:t>
      </w:r>
    </w:p>
    <w:p w14:paraId="6D1D4DF9" w14:textId="77777777" w:rsidR="00A76AF9" w:rsidRPr="00A76AF9" w:rsidRDefault="00A76AF9" w:rsidP="00D239AD">
      <w:pPr>
        <w:widowControl w:val="0"/>
        <w:numPr>
          <w:ilvl w:val="0"/>
          <w:numId w:val="498"/>
        </w:numPr>
        <w:tabs>
          <w:tab w:val="num" w:pos="1843"/>
        </w:tabs>
        <w:spacing w:before="120"/>
        <w:ind w:left="1843" w:hanging="403"/>
        <w:jc w:val="lowKashida"/>
        <w:rPr>
          <w:rFonts w:cs="Traditional Arabic"/>
          <w:noProof/>
        </w:rPr>
      </w:pPr>
      <w:r w:rsidRPr="00A76AF9">
        <w:rPr>
          <w:rFonts w:cs="Traditional Arabic"/>
          <w:noProof/>
        </w:rPr>
        <w:t>Control circuit in the A.T.ST. shall be protected by miniature circuit breakers (MCB) with current limiting feature, and I.C. not less than 6 kA according to IEC 157-1 P1, (or fuses if approved by Engineer).</w:t>
      </w:r>
    </w:p>
    <w:p w14:paraId="18452EEA" w14:textId="77777777" w:rsidR="00A76AF9" w:rsidRPr="00A76AF9" w:rsidRDefault="00A76AF9" w:rsidP="00D239AD">
      <w:pPr>
        <w:widowControl w:val="0"/>
        <w:numPr>
          <w:ilvl w:val="0"/>
          <w:numId w:val="498"/>
        </w:numPr>
        <w:tabs>
          <w:tab w:val="num" w:pos="1843"/>
        </w:tabs>
        <w:spacing w:before="120"/>
        <w:ind w:left="1843" w:hanging="403"/>
        <w:jc w:val="lowKashida"/>
        <w:rPr>
          <w:rFonts w:cs="Traditional Arabic"/>
          <w:noProof/>
        </w:rPr>
      </w:pPr>
      <w:r w:rsidRPr="00A76AF9">
        <w:rPr>
          <w:rFonts w:cs="Traditional Arabic"/>
          <w:noProof/>
        </w:rPr>
        <w:t>Complete circuit diagrams shall be provided together with service instructions, and spare parts list for all components used in the starter panel, and they shall be supplied in a transparent plastic case inside a metallic pocket welded on the backside of the panel door.</w:t>
      </w:r>
    </w:p>
    <w:p w14:paraId="31257863" w14:textId="77777777" w:rsidR="00A76AF9" w:rsidRPr="00A76AF9" w:rsidRDefault="00A76AF9" w:rsidP="00D239AD">
      <w:pPr>
        <w:widowControl w:val="0"/>
        <w:numPr>
          <w:ilvl w:val="0"/>
          <w:numId w:val="498"/>
        </w:numPr>
        <w:tabs>
          <w:tab w:val="num" w:pos="1843"/>
        </w:tabs>
        <w:spacing w:before="120"/>
        <w:ind w:left="1843" w:hanging="403"/>
        <w:jc w:val="lowKashida"/>
        <w:rPr>
          <w:rFonts w:cs="Traditional Arabic"/>
          <w:noProof/>
        </w:rPr>
      </w:pPr>
      <w:r w:rsidRPr="00A76AF9">
        <w:rPr>
          <w:rFonts w:cs="Traditional Arabic"/>
          <w:noProof/>
        </w:rPr>
        <w:t>The manufacturer should in the factory conduct the required tests on each starter as per IEC 439-1:1990 (clauses: 8.1.2, 8.3 and all its  sub-clauses), and the test should be repeated and witnessed by the Engineer’s and Employer’s representatives at the site.  The required tests are (but not limited to) the following:</w:t>
      </w:r>
    </w:p>
    <w:p w14:paraId="05883C58" w14:textId="77777777" w:rsidR="00A76AF9" w:rsidRPr="00A76AF9" w:rsidRDefault="00A76AF9" w:rsidP="00D239AD">
      <w:pPr>
        <w:widowControl w:val="0"/>
        <w:numPr>
          <w:ilvl w:val="1"/>
          <w:numId w:val="497"/>
        </w:numPr>
        <w:spacing w:before="120"/>
        <w:ind w:left="2455" w:hanging="601"/>
        <w:jc w:val="lowKashida"/>
        <w:rPr>
          <w:rFonts w:cs="Traditional Arabic"/>
          <w:noProof/>
        </w:rPr>
      </w:pPr>
      <w:r w:rsidRPr="00A76AF9">
        <w:rPr>
          <w:rFonts w:cs="Traditional Arabic"/>
          <w:noProof/>
        </w:rPr>
        <w:t>Visual Inspection.</w:t>
      </w:r>
    </w:p>
    <w:p w14:paraId="567FAF4B" w14:textId="77777777" w:rsidR="00A76AF9" w:rsidRPr="00A76AF9" w:rsidRDefault="00A76AF9" w:rsidP="00D239AD">
      <w:pPr>
        <w:widowControl w:val="0"/>
        <w:numPr>
          <w:ilvl w:val="1"/>
          <w:numId w:val="497"/>
        </w:numPr>
        <w:spacing w:before="120"/>
        <w:ind w:left="2455" w:hanging="601"/>
        <w:jc w:val="lowKashida"/>
        <w:rPr>
          <w:rFonts w:cs="Traditional Arabic"/>
          <w:noProof/>
        </w:rPr>
      </w:pPr>
      <w:r w:rsidRPr="00A76AF9">
        <w:rPr>
          <w:rFonts w:cs="Traditional Arabic"/>
          <w:noProof/>
        </w:rPr>
        <w:lastRenderedPageBreak/>
        <w:t>Mechanical inspection.</w:t>
      </w:r>
    </w:p>
    <w:p w14:paraId="7B74BA57" w14:textId="77777777" w:rsidR="00A76AF9" w:rsidRPr="00A76AF9" w:rsidRDefault="00A76AF9" w:rsidP="00D239AD">
      <w:pPr>
        <w:widowControl w:val="0"/>
        <w:numPr>
          <w:ilvl w:val="1"/>
          <w:numId w:val="497"/>
        </w:numPr>
        <w:spacing w:before="120"/>
        <w:ind w:left="2455" w:hanging="601"/>
        <w:jc w:val="lowKashida"/>
        <w:rPr>
          <w:rFonts w:cs="Traditional Arabic"/>
          <w:noProof/>
        </w:rPr>
      </w:pPr>
      <w:r w:rsidRPr="00A76AF9">
        <w:rPr>
          <w:rFonts w:cs="Traditional Arabic"/>
          <w:noProof/>
        </w:rPr>
        <w:t>Operation test.</w:t>
      </w:r>
    </w:p>
    <w:p w14:paraId="481DA39A" w14:textId="77777777" w:rsidR="00A76AF9" w:rsidRPr="00A76AF9" w:rsidRDefault="00A76AF9" w:rsidP="00D239AD">
      <w:pPr>
        <w:widowControl w:val="0"/>
        <w:numPr>
          <w:ilvl w:val="1"/>
          <w:numId w:val="497"/>
        </w:numPr>
        <w:spacing w:before="120"/>
        <w:ind w:left="2455" w:hanging="601"/>
        <w:jc w:val="lowKashida"/>
        <w:rPr>
          <w:rFonts w:cs="Traditional Arabic"/>
          <w:noProof/>
        </w:rPr>
      </w:pPr>
      <w:r w:rsidRPr="00A76AF9">
        <w:rPr>
          <w:rFonts w:cs="Traditional Arabic"/>
          <w:noProof/>
        </w:rPr>
        <w:t>H.V. test: 2.5 kV for 1 min.</w:t>
      </w:r>
    </w:p>
    <w:p w14:paraId="341A187F" w14:textId="77777777" w:rsidR="00A76AF9" w:rsidRPr="00A76AF9" w:rsidRDefault="00A76AF9" w:rsidP="00D239AD">
      <w:pPr>
        <w:widowControl w:val="0"/>
        <w:numPr>
          <w:ilvl w:val="1"/>
          <w:numId w:val="497"/>
        </w:numPr>
        <w:spacing w:before="120"/>
        <w:ind w:left="2455" w:hanging="601"/>
        <w:jc w:val="lowKashida"/>
        <w:rPr>
          <w:rFonts w:cs="Traditional Arabic"/>
          <w:noProof/>
        </w:rPr>
      </w:pPr>
      <w:r w:rsidRPr="00A76AF9">
        <w:rPr>
          <w:rFonts w:cs="Traditional Arabic"/>
          <w:noProof/>
        </w:rPr>
        <w:t>Insulation (megger) test.</w:t>
      </w:r>
    </w:p>
    <w:p w14:paraId="682A99E6" w14:textId="77777777" w:rsidR="00A76AF9" w:rsidRPr="00A76AF9" w:rsidRDefault="00A76AF9" w:rsidP="00D239AD">
      <w:pPr>
        <w:widowControl w:val="0"/>
        <w:numPr>
          <w:ilvl w:val="1"/>
          <w:numId w:val="497"/>
        </w:numPr>
        <w:spacing w:before="120"/>
        <w:ind w:left="2455" w:hanging="601"/>
        <w:jc w:val="lowKashida"/>
        <w:rPr>
          <w:rFonts w:cs="Traditional Arabic"/>
          <w:noProof/>
        </w:rPr>
      </w:pPr>
      <w:r w:rsidRPr="00A76AF9">
        <w:rPr>
          <w:rFonts w:cs="Traditional Arabic"/>
          <w:noProof/>
        </w:rPr>
        <w:t>Primary injection test.</w:t>
      </w:r>
    </w:p>
    <w:p w14:paraId="455EFD9F" w14:textId="77777777" w:rsidR="00A76AF9" w:rsidRPr="00A76AF9" w:rsidRDefault="00A76AF9" w:rsidP="00D239AD">
      <w:pPr>
        <w:widowControl w:val="0"/>
        <w:numPr>
          <w:ilvl w:val="1"/>
          <w:numId w:val="497"/>
        </w:numPr>
        <w:spacing w:before="120"/>
        <w:ind w:left="2455" w:hanging="601"/>
        <w:jc w:val="lowKashida"/>
        <w:rPr>
          <w:rFonts w:cs="Traditional Arabic"/>
          <w:noProof/>
        </w:rPr>
      </w:pPr>
      <w:r w:rsidRPr="00A76AF9">
        <w:rPr>
          <w:rFonts w:cs="Traditional Arabic"/>
          <w:noProof/>
        </w:rPr>
        <w:t>Secondary injection test (for measuring instruments and protection).</w:t>
      </w:r>
    </w:p>
    <w:p w14:paraId="68349A45" w14:textId="77777777" w:rsidR="00A76AF9" w:rsidRPr="00A76AF9" w:rsidRDefault="00A76AF9" w:rsidP="00A76AF9">
      <w:pPr>
        <w:widowControl w:val="0"/>
        <w:spacing w:before="120"/>
        <w:ind w:left="1843"/>
        <w:jc w:val="lowKashida"/>
        <w:rPr>
          <w:rFonts w:cs="Traditional Arabic"/>
          <w:noProof/>
        </w:rPr>
      </w:pPr>
      <w:r w:rsidRPr="00A76AF9">
        <w:rPr>
          <w:rFonts w:cs="Traditional Arabic"/>
          <w:noProof/>
        </w:rPr>
        <w:t>The manufacturer shall after that submit a complete tests report including the above mentioned tests and a (certificate) for each panel showing that the starters were completely tested, and setting of relays were adjusted. Setting values of all installed instruments and protections shall be submitted.</w:t>
      </w:r>
    </w:p>
    <w:p w14:paraId="450F3D48" w14:textId="77777777" w:rsidR="00A76AF9" w:rsidRPr="00A76AF9" w:rsidRDefault="00A76AF9" w:rsidP="00D239AD">
      <w:pPr>
        <w:widowControl w:val="0"/>
        <w:numPr>
          <w:ilvl w:val="0"/>
          <w:numId w:val="498"/>
        </w:numPr>
        <w:tabs>
          <w:tab w:val="num" w:pos="1843"/>
        </w:tabs>
        <w:spacing w:before="120"/>
        <w:ind w:left="1843" w:hanging="403"/>
        <w:jc w:val="lowKashida"/>
        <w:rPr>
          <w:rFonts w:cs="Traditional Arabic"/>
          <w:noProof/>
        </w:rPr>
      </w:pPr>
      <w:r w:rsidRPr="00A76AF9">
        <w:rPr>
          <w:rFonts w:cs="Traditional Arabic"/>
          <w:noProof/>
        </w:rPr>
        <w:t>Starters of 15 kW shall be Auto-transformer starter type (unless otherwise stated) suitable for phase , 400 Volts + 10%, 50 Hz for the pump motors.  They shall be housed in floor mounted steel (free standing) cubicles with 2 mm thick steel plate to IEC standard and IP54 protection with the following components at least:</w:t>
      </w:r>
    </w:p>
    <w:p w14:paraId="74AEC26D" w14:textId="77777777" w:rsidR="00A76AF9" w:rsidRPr="00A76AF9" w:rsidRDefault="00A76AF9" w:rsidP="00D239AD">
      <w:pPr>
        <w:widowControl w:val="0"/>
        <w:numPr>
          <w:ilvl w:val="0"/>
          <w:numId w:val="500"/>
        </w:numPr>
        <w:tabs>
          <w:tab w:val="num" w:pos="2410"/>
        </w:tabs>
        <w:spacing w:before="120"/>
        <w:ind w:left="2410" w:hanging="567"/>
        <w:jc w:val="lowKashida"/>
        <w:rPr>
          <w:rFonts w:cs="Traditional Arabic"/>
          <w:noProof/>
        </w:rPr>
      </w:pPr>
      <w:r w:rsidRPr="00A76AF9">
        <w:rPr>
          <w:rFonts w:cs="Traditional Arabic"/>
          <w:noProof/>
        </w:rPr>
        <w:t>Main incoming circuit breaker incorporating magnetic and adjustable thermal over load protection.</w:t>
      </w:r>
    </w:p>
    <w:p w14:paraId="6F65D68A" w14:textId="77777777" w:rsidR="00A76AF9" w:rsidRPr="00A76AF9" w:rsidRDefault="00A76AF9" w:rsidP="00D239AD">
      <w:pPr>
        <w:widowControl w:val="0"/>
        <w:numPr>
          <w:ilvl w:val="0"/>
          <w:numId w:val="500"/>
        </w:numPr>
        <w:tabs>
          <w:tab w:val="num" w:pos="2410"/>
        </w:tabs>
        <w:spacing w:before="120"/>
        <w:ind w:left="2410" w:hanging="567"/>
        <w:jc w:val="lowKashida"/>
        <w:rPr>
          <w:rFonts w:cs="Traditional Arabic"/>
          <w:noProof/>
        </w:rPr>
      </w:pPr>
      <w:r w:rsidRPr="00A76AF9">
        <w:rPr>
          <w:rFonts w:cs="Traditional Arabic"/>
          <w:noProof/>
        </w:rPr>
        <w:t>Starting, bridging and running contactors or circuit breakers.</w:t>
      </w:r>
    </w:p>
    <w:p w14:paraId="30E47195" w14:textId="77777777" w:rsidR="00A76AF9" w:rsidRPr="00A76AF9" w:rsidRDefault="00A76AF9" w:rsidP="00D239AD">
      <w:pPr>
        <w:widowControl w:val="0"/>
        <w:numPr>
          <w:ilvl w:val="0"/>
          <w:numId w:val="500"/>
        </w:numPr>
        <w:tabs>
          <w:tab w:val="num" w:pos="2410"/>
        </w:tabs>
        <w:spacing w:before="120"/>
        <w:ind w:left="2410" w:hanging="567"/>
        <w:jc w:val="lowKashida"/>
        <w:rPr>
          <w:rFonts w:cs="Traditional Arabic"/>
          <w:noProof/>
        </w:rPr>
      </w:pPr>
      <w:r w:rsidRPr="00A76AF9">
        <w:rPr>
          <w:rFonts w:cs="Traditional Arabic"/>
          <w:noProof/>
        </w:rPr>
        <w:t>Phase failure relay as specified earlier.</w:t>
      </w:r>
    </w:p>
    <w:p w14:paraId="46E627F0" w14:textId="77777777" w:rsidR="00A76AF9" w:rsidRPr="00A76AF9" w:rsidRDefault="00A76AF9" w:rsidP="00D239AD">
      <w:pPr>
        <w:widowControl w:val="0"/>
        <w:numPr>
          <w:ilvl w:val="0"/>
          <w:numId w:val="500"/>
        </w:numPr>
        <w:tabs>
          <w:tab w:val="num" w:pos="2410"/>
        </w:tabs>
        <w:spacing w:before="120"/>
        <w:ind w:left="2410" w:hanging="567"/>
        <w:jc w:val="lowKashida"/>
        <w:rPr>
          <w:rFonts w:cs="Traditional Arabic"/>
          <w:noProof/>
        </w:rPr>
      </w:pPr>
      <w:r w:rsidRPr="00A76AF9">
        <w:rPr>
          <w:rFonts w:cs="Traditional Arabic"/>
          <w:noProof/>
        </w:rPr>
        <w:t>High motor winding temperature trip relay.</w:t>
      </w:r>
    </w:p>
    <w:p w14:paraId="0696EE9E" w14:textId="77777777" w:rsidR="00A76AF9" w:rsidRPr="00A76AF9" w:rsidRDefault="00A76AF9" w:rsidP="00D239AD">
      <w:pPr>
        <w:widowControl w:val="0"/>
        <w:numPr>
          <w:ilvl w:val="0"/>
          <w:numId w:val="500"/>
        </w:numPr>
        <w:tabs>
          <w:tab w:val="num" w:pos="2410"/>
        </w:tabs>
        <w:spacing w:before="120"/>
        <w:ind w:left="2410" w:hanging="567"/>
        <w:jc w:val="lowKashida"/>
        <w:rPr>
          <w:rFonts w:cs="Traditional Arabic"/>
          <w:noProof/>
        </w:rPr>
      </w:pPr>
      <w:r w:rsidRPr="00A76AF9">
        <w:rPr>
          <w:rFonts w:cs="Traditional Arabic"/>
          <w:noProof/>
        </w:rPr>
        <w:t>Three ammeters and three current transformers.</w:t>
      </w:r>
    </w:p>
    <w:p w14:paraId="674CE15D" w14:textId="77777777" w:rsidR="00A76AF9" w:rsidRPr="00A76AF9" w:rsidRDefault="00A76AF9" w:rsidP="00D239AD">
      <w:pPr>
        <w:widowControl w:val="0"/>
        <w:numPr>
          <w:ilvl w:val="0"/>
          <w:numId w:val="500"/>
        </w:numPr>
        <w:tabs>
          <w:tab w:val="num" w:pos="2410"/>
        </w:tabs>
        <w:spacing w:before="120"/>
        <w:ind w:left="2410" w:hanging="567"/>
        <w:jc w:val="lowKashida"/>
        <w:rPr>
          <w:rFonts w:cs="Traditional Arabic"/>
          <w:noProof/>
        </w:rPr>
      </w:pPr>
      <w:r w:rsidRPr="00A76AF9">
        <w:rPr>
          <w:rFonts w:cs="Traditional Arabic"/>
          <w:noProof/>
        </w:rPr>
        <w:t>Voltammeter 0-500 volts with phase to phase and phase to neutral selector switch set.</w:t>
      </w:r>
    </w:p>
    <w:p w14:paraId="0B6E8EF2" w14:textId="77777777" w:rsidR="00A76AF9" w:rsidRPr="00A76AF9" w:rsidRDefault="00A76AF9" w:rsidP="00D239AD">
      <w:pPr>
        <w:widowControl w:val="0"/>
        <w:numPr>
          <w:ilvl w:val="0"/>
          <w:numId w:val="500"/>
        </w:numPr>
        <w:tabs>
          <w:tab w:val="num" w:pos="2410"/>
        </w:tabs>
        <w:spacing w:before="120"/>
        <w:ind w:left="2410" w:hanging="567"/>
        <w:jc w:val="lowKashida"/>
        <w:rPr>
          <w:rFonts w:cs="Traditional Arabic"/>
          <w:noProof/>
        </w:rPr>
      </w:pPr>
      <w:r w:rsidRPr="00A76AF9">
        <w:rPr>
          <w:rFonts w:cs="Traditional Arabic"/>
          <w:noProof/>
        </w:rPr>
        <w:t>Control fuses or MCB’s for protection of control circuits and protection relays</w:t>
      </w:r>
    </w:p>
    <w:p w14:paraId="2B6E8B71" w14:textId="77777777" w:rsidR="00A76AF9" w:rsidRPr="00A76AF9" w:rsidRDefault="00A76AF9" w:rsidP="00D239AD">
      <w:pPr>
        <w:widowControl w:val="0"/>
        <w:numPr>
          <w:ilvl w:val="0"/>
          <w:numId w:val="500"/>
        </w:numPr>
        <w:tabs>
          <w:tab w:val="num" w:pos="2410"/>
        </w:tabs>
        <w:spacing w:before="120"/>
        <w:ind w:left="2410" w:hanging="567"/>
        <w:jc w:val="lowKashida"/>
        <w:rPr>
          <w:rFonts w:cs="Traditional Arabic"/>
          <w:noProof/>
        </w:rPr>
      </w:pPr>
      <w:r w:rsidRPr="00A76AF9">
        <w:rPr>
          <w:rFonts w:cs="Traditional Arabic"/>
          <w:noProof/>
        </w:rPr>
        <w:t>Illuminated push buttons as detailed in section C.</w:t>
      </w:r>
    </w:p>
    <w:p w14:paraId="4AE84A5D" w14:textId="77777777" w:rsidR="00A76AF9" w:rsidRPr="00A76AF9" w:rsidRDefault="00A76AF9" w:rsidP="00D239AD">
      <w:pPr>
        <w:widowControl w:val="0"/>
        <w:numPr>
          <w:ilvl w:val="0"/>
          <w:numId w:val="500"/>
        </w:numPr>
        <w:tabs>
          <w:tab w:val="num" w:pos="2410"/>
        </w:tabs>
        <w:spacing w:before="120"/>
        <w:ind w:left="2410" w:hanging="567"/>
        <w:jc w:val="lowKashida"/>
        <w:rPr>
          <w:rFonts w:cs="Traditional Arabic"/>
          <w:noProof/>
        </w:rPr>
      </w:pPr>
      <w:r w:rsidRPr="00A76AF9">
        <w:rPr>
          <w:rFonts w:cs="Traditional Arabic"/>
          <w:noProof/>
        </w:rPr>
        <w:t>Indication lamps for R-S-T, phase, with Red-Yellow-Blue colours respectively</w:t>
      </w:r>
    </w:p>
    <w:p w14:paraId="4C79A33B" w14:textId="77777777" w:rsidR="00A76AF9" w:rsidRPr="00A76AF9" w:rsidRDefault="00A76AF9" w:rsidP="00D239AD">
      <w:pPr>
        <w:widowControl w:val="0"/>
        <w:numPr>
          <w:ilvl w:val="0"/>
          <w:numId w:val="500"/>
        </w:numPr>
        <w:tabs>
          <w:tab w:val="num" w:pos="2410"/>
        </w:tabs>
        <w:spacing w:before="120"/>
        <w:ind w:left="2410" w:hanging="567"/>
        <w:jc w:val="lowKashida"/>
        <w:rPr>
          <w:rFonts w:cs="Traditional Arabic"/>
          <w:noProof/>
        </w:rPr>
      </w:pPr>
      <w:r w:rsidRPr="00A76AF9">
        <w:rPr>
          <w:rFonts w:cs="Traditional Arabic"/>
          <w:noProof/>
        </w:rPr>
        <w:t>Push button as detailed in section C.</w:t>
      </w:r>
    </w:p>
    <w:p w14:paraId="7177F947" w14:textId="77777777" w:rsidR="00A76AF9" w:rsidRPr="00A76AF9" w:rsidRDefault="00A76AF9" w:rsidP="00D239AD">
      <w:pPr>
        <w:widowControl w:val="0"/>
        <w:numPr>
          <w:ilvl w:val="0"/>
          <w:numId w:val="500"/>
        </w:numPr>
        <w:tabs>
          <w:tab w:val="num" w:pos="2410"/>
        </w:tabs>
        <w:spacing w:before="120"/>
        <w:ind w:left="2410" w:hanging="567"/>
        <w:jc w:val="lowKashida"/>
        <w:rPr>
          <w:rFonts w:cs="Traditional Arabic"/>
          <w:noProof/>
        </w:rPr>
      </w:pPr>
      <w:r w:rsidRPr="00A76AF9">
        <w:rPr>
          <w:rFonts w:cs="Traditional Arabic"/>
          <w:noProof/>
        </w:rPr>
        <w:t>The starter shall be equipped with a visual, audible alarm, and reset systems.</w:t>
      </w:r>
    </w:p>
    <w:p w14:paraId="22A319BF" w14:textId="77777777" w:rsidR="00A76AF9" w:rsidRPr="00A76AF9" w:rsidRDefault="00A76AF9" w:rsidP="00D239AD">
      <w:pPr>
        <w:widowControl w:val="0"/>
        <w:numPr>
          <w:ilvl w:val="0"/>
          <w:numId w:val="500"/>
        </w:numPr>
        <w:tabs>
          <w:tab w:val="num" w:pos="2410"/>
        </w:tabs>
        <w:spacing w:before="120"/>
        <w:ind w:left="2410" w:hanging="567"/>
        <w:jc w:val="lowKashida"/>
        <w:rPr>
          <w:rFonts w:cs="Traditional Arabic"/>
          <w:noProof/>
        </w:rPr>
      </w:pPr>
      <w:r w:rsidRPr="00A76AF9">
        <w:rPr>
          <w:rFonts w:cs="Traditional Arabic"/>
          <w:noProof/>
        </w:rPr>
        <w:t>All other specification mentioned in the technical specs. Of the autotransformer starters attached within this tender.</w:t>
      </w:r>
    </w:p>
    <w:p w14:paraId="661F7F17" w14:textId="77777777" w:rsidR="00A76AF9" w:rsidRPr="00A76AF9" w:rsidRDefault="00A76AF9" w:rsidP="00D239AD">
      <w:pPr>
        <w:widowControl w:val="0"/>
        <w:numPr>
          <w:ilvl w:val="0"/>
          <w:numId w:val="500"/>
        </w:numPr>
        <w:tabs>
          <w:tab w:val="num" w:pos="2410"/>
        </w:tabs>
        <w:spacing w:before="120"/>
        <w:ind w:left="2410" w:hanging="567"/>
        <w:jc w:val="lowKashida"/>
        <w:rPr>
          <w:rFonts w:cs="Traditional Arabic"/>
          <w:noProof/>
        </w:rPr>
      </w:pPr>
      <w:r w:rsidRPr="00A76AF9">
        <w:rPr>
          <w:rFonts w:cs="Traditional Arabic"/>
          <w:noProof/>
        </w:rPr>
        <w:t>All switching circuit breakers shall have rupturing capacity not less than 50kA.</w:t>
      </w:r>
    </w:p>
    <w:p w14:paraId="615B72DD" w14:textId="77777777" w:rsidR="00A76AF9" w:rsidRPr="00A76AF9" w:rsidRDefault="00A76AF9" w:rsidP="00D239AD">
      <w:pPr>
        <w:widowControl w:val="0"/>
        <w:numPr>
          <w:ilvl w:val="0"/>
          <w:numId w:val="500"/>
        </w:numPr>
        <w:tabs>
          <w:tab w:val="num" w:pos="2410"/>
        </w:tabs>
        <w:spacing w:before="120"/>
        <w:ind w:left="2410" w:hanging="567"/>
        <w:jc w:val="lowKashida"/>
        <w:rPr>
          <w:rFonts w:cs="Traditional Arabic"/>
          <w:noProof/>
        </w:rPr>
      </w:pPr>
      <w:r w:rsidRPr="00A76AF9">
        <w:rPr>
          <w:rFonts w:cs="Traditional Arabic"/>
          <w:noProof/>
        </w:rPr>
        <w:t>Each starter of power rating 150 kW and above shall have three thermal sensor (PTC) embedded in the auto transformer’s coils.</w:t>
      </w:r>
    </w:p>
    <w:p w14:paraId="0C527C81" w14:textId="77777777" w:rsidR="00A76AF9" w:rsidRPr="00A76AF9" w:rsidRDefault="00A76AF9" w:rsidP="00D239AD">
      <w:pPr>
        <w:widowControl w:val="0"/>
        <w:numPr>
          <w:ilvl w:val="0"/>
          <w:numId w:val="498"/>
        </w:numPr>
        <w:tabs>
          <w:tab w:val="num" w:pos="1843"/>
        </w:tabs>
        <w:spacing w:before="120"/>
        <w:ind w:left="1843" w:hanging="403"/>
        <w:jc w:val="lowKashida"/>
        <w:rPr>
          <w:rFonts w:cs="Traditional Arabic"/>
          <w:noProof/>
        </w:rPr>
      </w:pPr>
      <w:r w:rsidRPr="00A76AF9">
        <w:rPr>
          <w:rFonts w:cs="Traditional Arabic"/>
          <w:noProof/>
        </w:rPr>
        <w:t>Each starter of power rating (30)kW and above shall be furnished with door mounted, motor monitoring and protection device (MPMU) as specified hereafter. It shall be of the type and manufacture approved by the Engineer.</w:t>
      </w:r>
    </w:p>
    <w:p w14:paraId="537F09C6" w14:textId="77777777" w:rsidR="00A76AF9" w:rsidRPr="00A76AF9" w:rsidRDefault="00A76AF9" w:rsidP="00A76AF9">
      <w:pPr>
        <w:widowControl w:val="0"/>
        <w:spacing w:before="120"/>
        <w:ind w:left="1843"/>
        <w:jc w:val="lowKashida"/>
        <w:rPr>
          <w:rFonts w:cs="Traditional Arabic"/>
          <w:noProof/>
        </w:rPr>
      </w:pPr>
      <w:r w:rsidRPr="00A76AF9">
        <w:rPr>
          <w:rFonts w:cs="Traditional Arabic"/>
          <w:noProof/>
        </w:rPr>
        <w:t xml:space="preserve">In case of supplying starters only (to Employer stores) without installation on site, all wiring needs for this device to go out of the starter shall be terminated on a comprehensive full wire labeled terminal bars with a complete identification and wiring diagram, so as to complete all future connection for this outgoing wiring </w:t>
      </w:r>
      <w:r w:rsidRPr="00A76AF9">
        <w:rPr>
          <w:rFonts w:cs="Traditional Arabic"/>
          <w:noProof/>
        </w:rPr>
        <w:lastRenderedPageBreak/>
        <w:t>to other integral control devices installed on the pump and motor in conjunction with MPMU. In this case the spare starter shall be tested on site as if it is for permanent operation before stored.</w:t>
      </w:r>
    </w:p>
    <w:p w14:paraId="4BA6D183" w14:textId="77777777" w:rsidR="00A76AF9" w:rsidRPr="00A76AF9" w:rsidRDefault="00A76AF9" w:rsidP="00A76AF9">
      <w:pPr>
        <w:widowControl w:val="0"/>
        <w:spacing w:before="120"/>
        <w:ind w:left="1843"/>
        <w:jc w:val="lowKashida"/>
        <w:rPr>
          <w:rFonts w:cs="Traditional Arabic"/>
          <w:noProof/>
        </w:rPr>
      </w:pPr>
      <w:r w:rsidRPr="00A76AF9">
        <w:rPr>
          <w:rFonts w:cs="Traditional Arabic"/>
          <w:noProof/>
        </w:rPr>
        <w:t>However all these protection devices including the starter shall be labeled comprehensively for all wires, cables, devices…,etc with elastic rubber tireless and rigidly-fixed labeled terminal bars for the out going wires out of starters, all in approved execution by the Engineer.</w:t>
      </w:r>
    </w:p>
    <w:p w14:paraId="59C06D99" w14:textId="77777777" w:rsidR="00A76AF9" w:rsidRPr="00A76AF9" w:rsidRDefault="00A76AF9" w:rsidP="00D239AD">
      <w:pPr>
        <w:widowControl w:val="0"/>
        <w:numPr>
          <w:ilvl w:val="0"/>
          <w:numId w:val="498"/>
        </w:numPr>
        <w:tabs>
          <w:tab w:val="num" w:pos="1843"/>
        </w:tabs>
        <w:spacing w:before="120"/>
        <w:ind w:left="1843" w:hanging="403"/>
        <w:jc w:val="lowKashida"/>
        <w:rPr>
          <w:rFonts w:cs="Traditional Arabic"/>
          <w:noProof/>
        </w:rPr>
      </w:pPr>
      <w:r w:rsidRPr="00A76AF9">
        <w:rPr>
          <w:rFonts w:cs="Traditional Arabic"/>
          <w:noProof/>
        </w:rPr>
        <w:t>The supplier shall provide with his bid a detailed(s) of all components (see please table -enclosure No. 1), whether major or minor, which shall be incorporated in his offer and in the starter.  Failure to provide such list(s) shall result in the rejection of the bid.</w:t>
      </w:r>
    </w:p>
    <w:p w14:paraId="46396CB6" w14:textId="77777777" w:rsidR="00A76AF9" w:rsidRPr="00A76AF9" w:rsidRDefault="00A76AF9" w:rsidP="00D239AD">
      <w:pPr>
        <w:widowControl w:val="0"/>
        <w:numPr>
          <w:ilvl w:val="0"/>
          <w:numId w:val="498"/>
        </w:numPr>
        <w:tabs>
          <w:tab w:val="num" w:pos="1843"/>
        </w:tabs>
        <w:spacing w:before="120"/>
        <w:ind w:left="1843" w:hanging="403"/>
        <w:jc w:val="lowKashida"/>
        <w:rPr>
          <w:rFonts w:cs="Traditional Arabic"/>
          <w:noProof/>
        </w:rPr>
      </w:pPr>
      <w:r w:rsidRPr="00A76AF9">
        <w:rPr>
          <w:rFonts w:cs="Traditional Arabic"/>
          <w:noProof/>
        </w:rPr>
        <w:t>ATST panels and MCC  colour shall be RAL 7030 paint finish with metallic electrostatic paint method.</w:t>
      </w:r>
    </w:p>
    <w:p w14:paraId="240C4BB3" w14:textId="77777777" w:rsidR="00A76AF9" w:rsidRPr="00A76AF9" w:rsidRDefault="00A76AF9" w:rsidP="00D239AD">
      <w:pPr>
        <w:widowControl w:val="0"/>
        <w:numPr>
          <w:ilvl w:val="0"/>
          <w:numId w:val="498"/>
        </w:numPr>
        <w:tabs>
          <w:tab w:val="num" w:pos="1843"/>
        </w:tabs>
        <w:spacing w:before="120"/>
        <w:ind w:left="1843" w:hanging="403"/>
        <w:jc w:val="lowKashida"/>
        <w:rPr>
          <w:rFonts w:cs="Traditional Arabic"/>
          <w:noProof/>
        </w:rPr>
      </w:pPr>
      <w:r w:rsidRPr="00A76AF9">
        <w:rPr>
          <w:rFonts w:cs="Traditional Arabic"/>
          <w:noProof/>
        </w:rPr>
        <w:t>The starter should have 2 x 10w flourescent lamps to light the starter interior by a door switch when opened directly and turn it off when closed.</w:t>
      </w:r>
    </w:p>
    <w:p w14:paraId="06C0D3BE" w14:textId="77777777" w:rsidR="00A76AF9" w:rsidRPr="00A76AF9" w:rsidRDefault="00A76AF9" w:rsidP="00D239AD">
      <w:pPr>
        <w:widowControl w:val="0"/>
        <w:numPr>
          <w:ilvl w:val="2"/>
          <w:numId w:val="496"/>
        </w:numPr>
        <w:tabs>
          <w:tab w:val="num" w:pos="1843"/>
        </w:tabs>
        <w:spacing w:before="120"/>
        <w:ind w:left="1843" w:hanging="425"/>
        <w:jc w:val="lowKashida"/>
        <w:rPr>
          <w:rFonts w:cs="Traditional Arabic"/>
          <w:b/>
          <w:bCs/>
          <w:noProof/>
        </w:rPr>
      </w:pPr>
      <w:r w:rsidRPr="00A76AF9">
        <w:rPr>
          <w:rFonts w:cs="Traditional Arabic"/>
          <w:b/>
          <w:bCs/>
          <w:noProof/>
        </w:rPr>
        <w:t>Starter Construction:</w:t>
      </w:r>
    </w:p>
    <w:p w14:paraId="2E87DEF7" w14:textId="77777777" w:rsidR="00A76AF9" w:rsidRPr="00A76AF9" w:rsidRDefault="00A76AF9" w:rsidP="00D239AD">
      <w:pPr>
        <w:widowControl w:val="0"/>
        <w:numPr>
          <w:ilvl w:val="2"/>
          <w:numId w:val="500"/>
        </w:numPr>
        <w:tabs>
          <w:tab w:val="num" w:pos="1843"/>
        </w:tabs>
        <w:spacing w:before="120"/>
        <w:ind w:left="1843" w:hanging="425"/>
        <w:jc w:val="lowKashida"/>
        <w:rPr>
          <w:rFonts w:cs="Traditional Arabic"/>
          <w:noProof/>
        </w:rPr>
      </w:pPr>
      <w:r w:rsidRPr="00A76AF9">
        <w:rPr>
          <w:rFonts w:cs="Traditional Arabic"/>
          <w:noProof/>
        </w:rPr>
        <w:t>The motor starter shall be housed in a suitable factory built assemblies “ FBA” complying with IEC 439-1:1990. FBA shall be of cubical type, the front of which shall have a smooth well finished surface.</w:t>
      </w:r>
    </w:p>
    <w:p w14:paraId="2D817363" w14:textId="77777777" w:rsidR="00A76AF9" w:rsidRPr="00A76AF9" w:rsidRDefault="00A76AF9" w:rsidP="00D239AD">
      <w:pPr>
        <w:widowControl w:val="0"/>
        <w:numPr>
          <w:ilvl w:val="2"/>
          <w:numId w:val="500"/>
        </w:numPr>
        <w:tabs>
          <w:tab w:val="num" w:pos="1843"/>
        </w:tabs>
        <w:spacing w:before="120"/>
        <w:ind w:left="1843" w:hanging="425"/>
        <w:jc w:val="lowKashida"/>
        <w:rPr>
          <w:rFonts w:cs="Traditional Arabic"/>
          <w:noProof/>
        </w:rPr>
      </w:pPr>
      <w:r w:rsidRPr="00A76AF9">
        <w:rPr>
          <w:rFonts w:cs="Traditional Arabic"/>
          <w:noProof/>
        </w:rPr>
        <w:t xml:space="preserve">The FBA shall be manufactured to a high standard from steel sheet minimum thickness 2 mm, and shall be adequately braced or bent to give a rigid structure.  Adequate removable eye bolts for lifting purposes shall be provided. </w:t>
      </w:r>
    </w:p>
    <w:p w14:paraId="5A3465A5" w14:textId="77777777" w:rsidR="00A76AF9" w:rsidRPr="00A76AF9" w:rsidRDefault="00A76AF9" w:rsidP="00D239AD">
      <w:pPr>
        <w:widowControl w:val="0"/>
        <w:numPr>
          <w:ilvl w:val="2"/>
          <w:numId w:val="500"/>
        </w:numPr>
        <w:tabs>
          <w:tab w:val="num" w:pos="1843"/>
        </w:tabs>
        <w:spacing w:before="120"/>
        <w:ind w:left="1843" w:hanging="425"/>
        <w:jc w:val="lowKashida"/>
        <w:rPr>
          <w:rFonts w:cs="Traditional Arabic"/>
          <w:noProof/>
        </w:rPr>
      </w:pPr>
      <w:r w:rsidRPr="00A76AF9">
        <w:rPr>
          <w:rFonts w:cs="Traditional Arabic"/>
          <w:noProof/>
        </w:rPr>
        <w:t>Access to the cubicles compartment for all normal routine maintenance shall be from the front by hinged and lockable doors secured with cam type fasteners and cylinder locks with removable key.  Hinges shall be of substantial size and stops shall be provided to prevent doors touching adjacent cubicles.  Other access shall be by means of  bolted panels.  The maximum width of any door shall be 800 mm.</w:t>
      </w:r>
    </w:p>
    <w:p w14:paraId="272C4C20" w14:textId="77777777" w:rsidR="00A76AF9" w:rsidRPr="00A76AF9" w:rsidRDefault="00A76AF9" w:rsidP="00D239AD">
      <w:pPr>
        <w:widowControl w:val="0"/>
        <w:numPr>
          <w:ilvl w:val="2"/>
          <w:numId w:val="500"/>
        </w:numPr>
        <w:tabs>
          <w:tab w:val="num" w:pos="1843"/>
        </w:tabs>
        <w:spacing w:before="120"/>
        <w:ind w:left="1843" w:hanging="425"/>
        <w:jc w:val="lowKashida"/>
        <w:rPr>
          <w:rFonts w:cs="Traditional Arabic"/>
          <w:noProof/>
        </w:rPr>
      </w:pPr>
      <w:r w:rsidRPr="00A76AF9">
        <w:rPr>
          <w:rFonts w:cs="Traditional Arabic"/>
          <w:noProof/>
        </w:rPr>
        <w:t>Protection category of starters’ enclosures shall be at least IP54 according to IEC publication 529-10/91.</w:t>
      </w:r>
    </w:p>
    <w:p w14:paraId="697131A7" w14:textId="77777777" w:rsidR="00A76AF9" w:rsidRPr="00A76AF9" w:rsidRDefault="00A76AF9" w:rsidP="00D239AD">
      <w:pPr>
        <w:widowControl w:val="0"/>
        <w:numPr>
          <w:ilvl w:val="2"/>
          <w:numId w:val="500"/>
        </w:numPr>
        <w:tabs>
          <w:tab w:val="num" w:pos="1843"/>
        </w:tabs>
        <w:spacing w:before="120"/>
        <w:ind w:left="1843" w:hanging="425"/>
        <w:jc w:val="lowKashida"/>
        <w:rPr>
          <w:rFonts w:cs="Traditional Arabic"/>
          <w:noProof/>
        </w:rPr>
      </w:pPr>
      <w:r w:rsidRPr="00A76AF9">
        <w:rPr>
          <w:rFonts w:cs="Traditional Arabic"/>
          <w:noProof/>
        </w:rPr>
        <w:t xml:space="preserve">All cables and piping shall be made through glands in a plate covering the base of the cubicles, unless otherwise specified. </w:t>
      </w:r>
    </w:p>
    <w:p w14:paraId="368ABF31" w14:textId="77777777" w:rsidR="00A76AF9" w:rsidRPr="00A76AF9" w:rsidRDefault="00A76AF9" w:rsidP="00D239AD">
      <w:pPr>
        <w:widowControl w:val="0"/>
        <w:numPr>
          <w:ilvl w:val="2"/>
          <w:numId w:val="500"/>
        </w:numPr>
        <w:tabs>
          <w:tab w:val="num" w:pos="1843"/>
        </w:tabs>
        <w:spacing w:before="120"/>
        <w:ind w:left="1843" w:hanging="425"/>
        <w:jc w:val="lowKashida"/>
        <w:rPr>
          <w:rFonts w:cs="Traditional Arabic"/>
          <w:noProof/>
        </w:rPr>
      </w:pPr>
      <w:r w:rsidRPr="00A76AF9">
        <w:rPr>
          <w:rFonts w:cs="Traditional Arabic"/>
          <w:noProof/>
        </w:rPr>
        <w:t>The base plate if used shall be of non-magnetic material to avoid electric heating</w:t>
      </w:r>
    </w:p>
    <w:p w14:paraId="03D58762" w14:textId="77777777" w:rsidR="00A76AF9" w:rsidRPr="00A76AF9" w:rsidRDefault="00A76AF9" w:rsidP="00D239AD">
      <w:pPr>
        <w:widowControl w:val="0"/>
        <w:numPr>
          <w:ilvl w:val="2"/>
          <w:numId w:val="500"/>
        </w:numPr>
        <w:tabs>
          <w:tab w:val="num" w:pos="1843"/>
        </w:tabs>
        <w:spacing w:before="120"/>
        <w:ind w:left="1843" w:hanging="425"/>
        <w:jc w:val="lowKashida"/>
        <w:rPr>
          <w:rFonts w:cs="Traditional Arabic"/>
          <w:noProof/>
        </w:rPr>
      </w:pPr>
      <w:r w:rsidRPr="00A76AF9">
        <w:rPr>
          <w:rFonts w:cs="Traditional Arabic"/>
          <w:noProof/>
        </w:rPr>
        <w:t>All the wiring, instruments, devices and all parts of the panel shall be facing the front of the panels, i.e. it shall not be needed to go to the rear of the panels to do any thing to it, any time ( for dismantling, maintenance, reinstallation  etc.)</w:t>
      </w:r>
    </w:p>
    <w:p w14:paraId="31B76024" w14:textId="77777777" w:rsidR="00A76AF9" w:rsidRPr="00A76AF9" w:rsidRDefault="00A76AF9" w:rsidP="00D239AD">
      <w:pPr>
        <w:widowControl w:val="0"/>
        <w:numPr>
          <w:ilvl w:val="2"/>
          <w:numId w:val="500"/>
        </w:numPr>
        <w:tabs>
          <w:tab w:val="num" w:pos="1843"/>
        </w:tabs>
        <w:spacing w:before="120"/>
        <w:ind w:left="1843" w:hanging="425"/>
        <w:jc w:val="lowKashida"/>
        <w:rPr>
          <w:rFonts w:cs="Traditional Arabic"/>
          <w:noProof/>
        </w:rPr>
      </w:pPr>
      <w:r w:rsidRPr="00A76AF9">
        <w:rPr>
          <w:rFonts w:cs="Traditional Arabic"/>
          <w:noProof/>
        </w:rPr>
        <w:t>The starter  transformer shall be fixed in a way that its longitudinal axis should be parallel to the rear plate of the panel.</w:t>
      </w:r>
    </w:p>
    <w:p w14:paraId="62F01EFE" w14:textId="77777777" w:rsidR="00A76AF9" w:rsidRPr="00A76AF9" w:rsidRDefault="00A76AF9" w:rsidP="00D239AD">
      <w:pPr>
        <w:widowControl w:val="0"/>
        <w:numPr>
          <w:ilvl w:val="2"/>
          <w:numId w:val="500"/>
        </w:numPr>
        <w:tabs>
          <w:tab w:val="num" w:pos="1843"/>
        </w:tabs>
        <w:spacing w:before="120"/>
        <w:ind w:left="1843" w:hanging="425"/>
        <w:jc w:val="lowKashida"/>
        <w:rPr>
          <w:rFonts w:cs="Traditional Arabic"/>
          <w:noProof/>
        </w:rPr>
      </w:pPr>
      <w:r w:rsidRPr="00A76AF9">
        <w:rPr>
          <w:rFonts w:cs="Traditional Arabic"/>
          <w:noProof/>
        </w:rPr>
        <w:t xml:space="preserve">Each starter panel shall enclose all related devices (i.e. equipment, contactors, relays, controls….etc. ), no devices related to the starter shall be installed outside the starter enclosure, unless otherwise specified. </w:t>
      </w:r>
    </w:p>
    <w:p w14:paraId="30E1CEEA" w14:textId="77777777" w:rsidR="00A76AF9" w:rsidRPr="00A76AF9" w:rsidRDefault="00A76AF9" w:rsidP="00D239AD">
      <w:pPr>
        <w:widowControl w:val="0"/>
        <w:numPr>
          <w:ilvl w:val="2"/>
          <w:numId w:val="500"/>
        </w:numPr>
        <w:tabs>
          <w:tab w:val="num" w:pos="1843"/>
        </w:tabs>
        <w:spacing w:before="120"/>
        <w:ind w:left="1843" w:hanging="425"/>
        <w:jc w:val="lowKashida"/>
        <w:rPr>
          <w:rFonts w:cs="Traditional Arabic"/>
          <w:noProof/>
        </w:rPr>
      </w:pPr>
      <w:r w:rsidRPr="00A76AF9">
        <w:rPr>
          <w:rFonts w:cs="Traditional Arabic"/>
          <w:noProof/>
        </w:rPr>
        <w:t xml:space="preserve">Unless otherwise mentioned elsewhere or approved by the Engineer, the minimum facial width of the starter shall not be less than (60) cm, and the depth shall not be less than (60) cm.  The height shall be approved initially by the Engineer according to the power rating of the starter. </w:t>
      </w:r>
    </w:p>
    <w:p w14:paraId="61CBBC46" w14:textId="77777777" w:rsidR="00A76AF9" w:rsidRPr="00A76AF9" w:rsidRDefault="00A76AF9" w:rsidP="00D239AD">
      <w:pPr>
        <w:widowControl w:val="0"/>
        <w:numPr>
          <w:ilvl w:val="2"/>
          <w:numId w:val="500"/>
        </w:numPr>
        <w:tabs>
          <w:tab w:val="num" w:pos="1843"/>
        </w:tabs>
        <w:spacing w:before="120"/>
        <w:ind w:left="1843" w:hanging="425"/>
        <w:jc w:val="lowKashida"/>
        <w:rPr>
          <w:rFonts w:cs="Traditional Arabic"/>
          <w:noProof/>
        </w:rPr>
      </w:pPr>
      <w:r w:rsidRPr="00A76AF9">
        <w:rPr>
          <w:rFonts w:cs="Traditional Arabic"/>
          <w:noProof/>
        </w:rPr>
        <w:lastRenderedPageBreak/>
        <w:t xml:space="preserve">Components shall be mounted in a way to prevent mechanical shocks transmitted from large components to small components and there by adversely affecting their proper functions.  The components shall be so arranged to give adequate accessibility for maintenance and for removal of any one component with the minimum disturbance to the wiring.  Plug-in connectors shall be used where possible. </w:t>
      </w:r>
    </w:p>
    <w:p w14:paraId="6002BE64" w14:textId="77777777" w:rsidR="00A76AF9" w:rsidRPr="00A76AF9" w:rsidRDefault="00A76AF9" w:rsidP="00D239AD">
      <w:pPr>
        <w:widowControl w:val="0"/>
        <w:numPr>
          <w:ilvl w:val="2"/>
          <w:numId w:val="500"/>
        </w:numPr>
        <w:tabs>
          <w:tab w:val="num" w:pos="1843"/>
        </w:tabs>
        <w:spacing w:before="120"/>
        <w:ind w:left="1843" w:hanging="425"/>
        <w:jc w:val="lowKashida"/>
        <w:rPr>
          <w:rFonts w:cs="Traditional Arabic"/>
          <w:noProof/>
        </w:rPr>
      </w:pPr>
      <w:r w:rsidRPr="00A76AF9">
        <w:rPr>
          <w:rFonts w:cs="Traditional Arabic"/>
          <w:noProof/>
        </w:rPr>
        <w:t xml:space="preserve">All bolts, nuts, screws, hinges, handles, etc. shall be of galvanized or stainless steal, cadmium plated steel, or chrome-plated steel as appropriate.   </w:t>
      </w:r>
    </w:p>
    <w:p w14:paraId="644EF0EC" w14:textId="77777777" w:rsidR="00A76AF9" w:rsidRPr="00A76AF9" w:rsidRDefault="00A76AF9" w:rsidP="00D239AD">
      <w:pPr>
        <w:widowControl w:val="0"/>
        <w:numPr>
          <w:ilvl w:val="2"/>
          <w:numId w:val="500"/>
        </w:numPr>
        <w:tabs>
          <w:tab w:val="num" w:pos="1843"/>
        </w:tabs>
        <w:spacing w:before="120"/>
        <w:ind w:left="1843" w:hanging="425"/>
        <w:jc w:val="lowKashida"/>
        <w:rPr>
          <w:rFonts w:cs="Traditional Arabic"/>
          <w:noProof/>
        </w:rPr>
      </w:pPr>
      <w:r w:rsidRPr="00A76AF9">
        <w:rPr>
          <w:rFonts w:cs="Traditional Arabic"/>
          <w:noProof/>
        </w:rPr>
        <w:t>The internal wiring of all cubicles shall be completed before delivery.</w:t>
      </w:r>
    </w:p>
    <w:p w14:paraId="437D6B78" w14:textId="77777777" w:rsidR="00A76AF9" w:rsidRPr="00A76AF9" w:rsidRDefault="00A76AF9" w:rsidP="00D239AD">
      <w:pPr>
        <w:widowControl w:val="0"/>
        <w:numPr>
          <w:ilvl w:val="2"/>
          <w:numId w:val="500"/>
        </w:numPr>
        <w:tabs>
          <w:tab w:val="num" w:pos="1843"/>
        </w:tabs>
        <w:spacing w:before="120"/>
        <w:ind w:left="1843" w:hanging="425"/>
        <w:jc w:val="lowKashida"/>
        <w:rPr>
          <w:rFonts w:cs="Traditional Arabic"/>
          <w:noProof/>
        </w:rPr>
      </w:pPr>
      <w:r w:rsidRPr="00A76AF9">
        <w:rPr>
          <w:rFonts w:cs="Traditional Arabic"/>
          <w:noProof/>
        </w:rPr>
        <w:t>Interlocks of a substantial mechanical type shall be provided in each cubicle between the door and the circuit breaker so that the door cannot be opened unless the circuit breaker is in the OFF position and all live parts, which can be accidentally touched, have been disconnected, unless otherwise specified.</w:t>
      </w:r>
    </w:p>
    <w:p w14:paraId="3D90BD5A" w14:textId="77777777" w:rsidR="00A76AF9" w:rsidRPr="00A76AF9" w:rsidRDefault="00A76AF9" w:rsidP="00D239AD">
      <w:pPr>
        <w:widowControl w:val="0"/>
        <w:numPr>
          <w:ilvl w:val="2"/>
          <w:numId w:val="500"/>
        </w:numPr>
        <w:tabs>
          <w:tab w:val="num" w:pos="1843"/>
        </w:tabs>
        <w:spacing w:before="120"/>
        <w:ind w:left="1843" w:hanging="425"/>
        <w:jc w:val="lowKashida"/>
        <w:rPr>
          <w:rFonts w:cs="Traditional Arabic"/>
          <w:noProof/>
        </w:rPr>
      </w:pPr>
      <w:r w:rsidRPr="00A76AF9">
        <w:rPr>
          <w:rFonts w:cs="Traditional Arabic"/>
          <w:noProof/>
        </w:rPr>
        <w:t>The whole busbars, including the conductors connecting the busbars to each outgoing unit shall be arranged to withstand a short circuit at any point.</w:t>
      </w:r>
    </w:p>
    <w:p w14:paraId="74BCE89A" w14:textId="77777777" w:rsidR="00A76AF9" w:rsidRPr="00A76AF9" w:rsidRDefault="00A76AF9" w:rsidP="00A76AF9">
      <w:pPr>
        <w:widowControl w:val="0"/>
        <w:spacing w:before="120"/>
        <w:ind w:left="1843"/>
        <w:jc w:val="lowKashida"/>
        <w:rPr>
          <w:rFonts w:cs="Traditional Arabic"/>
          <w:noProof/>
        </w:rPr>
      </w:pPr>
      <w:r w:rsidRPr="00A76AF9">
        <w:rPr>
          <w:rFonts w:cs="Traditional Arabic"/>
          <w:noProof/>
        </w:rPr>
        <w:t>The FBA shall be designed to withstand any external fault.  In the event of any internal arcing fault on a functional unit, the damage should be confirmed to that unit so that the busbars and all other functional units remain fit for further service.  However, the conductors connecting the busbars to the outgoing unit might be damaged by the internal arcing fault.</w:t>
      </w:r>
    </w:p>
    <w:p w14:paraId="0E346405" w14:textId="77777777" w:rsidR="00A76AF9" w:rsidRPr="00A76AF9" w:rsidRDefault="00A76AF9" w:rsidP="00D239AD">
      <w:pPr>
        <w:widowControl w:val="0"/>
        <w:numPr>
          <w:ilvl w:val="2"/>
          <w:numId w:val="500"/>
        </w:numPr>
        <w:tabs>
          <w:tab w:val="num" w:pos="1843"/>
        </w:tabs>
        <w:spacing w:before="120"/>
        <w:ind w:left="1843" w:hanging="425"/>
        <w:jc w:val="lowKashida"/>
        <w:rPr>
          <w:rFonts w:cs="Traditional Arabic"/>
          <w:noProof/>
        </w:rPr>
      </w:pPr>
      <w:r w:rsidRPr="00A76AF9">
        <w:rPr>
          <w:rFonts w:cs="Traditional Arabic"/>
          <w:noProof/>
        </w:rPr>
        <w:t>Starter's contactors interconnections (wiring): -</w:t>
      </w:r>
    </w:p>
    <w:p w14:paraId="0AEDC1E7" w14:textId="77777777" w:rsidR="00A76AF9" w:rsidRPr="00A76AF9" w:rsidRDefault="00A76AF9" w:rsidP="00A76AF9">
      <w:pPr>
        <w:widowControl w:val="0"/>
        <w:spacing w:before="120"/>
        <w:ind w:left="1843"/>
        <w:jc w:val="lowKashida"/>
        <w:rPr>
          <w:rFonts w:cs="Traditional Arabic"/>
          <w:noProof/>
        </w:rPr>
      </w:pPr>
      <w:r w:rsidRPr="00A76AF9">
        <w:rPr>
          <w:rFonts w:cs="Traditional Arabic"/>
          <w:noProof/>
        </w:rPr>
        <w:t xml:space="preserve">The maximum ampere loading for the power interconnectors between main, step, and starter connectors shall not be rated more than (2.5) Amp/mm2, (the bigger cable or Busbar cross section shall be installed in case the computed cross section is not available). </w:t>
      </w:r>
    </w:p>
    <w:p w14:paraId="5E34633A" w14:textId="77777777" w:rsidR="00A76AF9" w:rsidRPr="00A76AF9" w:rsidRDefault="00A76AF9" w:rsidP="00D239AD">
      <w:pPr>
        <w:widowControl w:val="0"/>
        <w:numPr>
          <w:ilvl w:val="2"/>
          <w:numId w:val="500"/>
        </w:numPr>
        <w:tabs>
          <w:tab w:val="num" w:pos="1843"/>
        </w:tabs>
        <w:spacing w:before="120"/>
        <w:ind w:left="1843" w:hanging="425"/>
        <w:jc w:val="lowKashida"/>
        <w:rPr>
          <w:rFonts w:cs="Traditional Arabic"/>
          <w:noProof/>
        </w:rPr>
      </w:pPr>
      <w:r w:rsidRPr="00A76AF9">
        <w:rPr>
          <w:rFonts w:cs="Traditional Arabic"/>
          <w:noProof/>
        </w:rPr>
        <w:t xml:space="preserve">All the input interconnectors for the main, and starter connectors of power (200) kW and above shall be insulated copper busbars. </w:t>
      </w:r>
    </w:p>
    <w:p w14:paraId="1ACF9DA3" w14:textId="77777777" w:rsidR="00A76AF9" w:rsidRPr="00A76AF9" w:rsidRDefault="00A76AF9" w:rsidP="00D239AD">
      <w:pPr>
        <w:widowControl w:val="0"/>
        <w:numPr>
          <w:ilvl w:val="2"/>
          <w:numId w:val="500"/>
        </w:numPr>
        <w:tabs>
          <w:tab w:val="num" w:pos="1843"/>
        </w:tabs>
        <w:spacing w:before="120"/>
        <w:ind w:left="1843" w:hanging="425"/>
        <w:jc w:val="lowKashida"/>
        <w:rPr>
          <w:rFonts w:cs="Traditional Arabic"/>
          <w:noProof/>
        </w:rPr>
      </w:pPr>
      <w:r w:rsidRPr="00A76AF9">
        <w:rPr>
          <w:rFonts w:cs="Traditional Arabic"/>
          <w:noProof/>
        </w:rPr>
        <w:t xml:space="preserve">For starters of power less than (200) kW, the input and output interconnectors shall be PVC insulated Cu cables. </w:t>
      </w:r>
    </w:p>
    <w:p w14:paraId="29DF2978" w14:textId="77777777" w:rsidR="00A76AF9" w:rsidRPr="00A76AF9" w:rsidRDefault="00A76AF9" w:rsidP="00D239AD">
      <w:pPr>
        <w:widowControl w:val="0"/>
        <w:numPr>
          <w:ilvl w:val="2"/>
          <w:numId w:val="500"/>
        </w:numPr>
        <w:tabs>
          <w:tab w:val="num" w:pos="1843"/>
        </w:tabs>
        <w:spacing w:before="120"/>
        <w:ind w:left="1843" w:hanging="425"/>
        <w:jc w:val="lowKashida"/>
        <w:rPr>
          <w:rFonts w:cs="Traditional Arabic"/>
          <w:noProof/>
        </w:rPr>
      </w:pPr>
      <w:r w:rsidRPr="00A76AF9">
        <w:rPr>
          <w:rFonts w:cs="Traditional Arabic"/>
          <w:noProof/>
        </w:rPr>
        <w:t>Every starter panel with height less than 1600 mm shall have an empty metal base covered from the sides for a height not less than 30cm in which nothing shall be installed.  There must be left additional 30cm over that base to install any connection bar or terminal bar cables to the control board and for the out-going cables to the motor.</w:t>
      </w:r>
    </w:p>
    <w:p w14:paraId="71469D5C" w14:textId="77777777" w:rsidR="00A76AF9" w:rsidRPr="00A76AF9" w:rsidRDefault="00A76AF9" w:rsidP="00D239AD">
      <w:pPr>
        <w:widowControl w:val="0"/>
        <w:numPr>
          <w:ilvl w:val="2"/>
          <w:numId w:val="500"/>
        </w:numPr>
        <w:tabs>
          <w:tab w:val="num" w:pos="1843"/>
        </w:tabs>
        <w:spacing w:before="120"/>
        <w:ind w:left="1843" w:hanging="425"/>
        <w:jc w:val="lowKashida"/>
        <w:rPr>
          <w:rFonts w:cs="Traditional Arabic"/>
          <w:noProof/>
        </w:rPr>
      </w:pPr>
      <w:r w:rsidRPr="00A76AF9">
        <w:rPr>
          <w:rFonts w:cs="Traditional Arabic"/>
          <w:noProof/>
        </w:rPr>
        <w:t>For free standing enclosures with height 1800 mm and above, a 100-mm steel plinth shall be installed. (Notes in drawings prevail)</w:t>
      </w:r>
    </w:p>
    <w:p w14:paraId="3D0FB82D" w14:textId="77777777" w:rsidR="00A76AF9" w:rsidRPr="00A76AF9" w:rsidRDefault="00A76AF9" w:rsidP="00D239AD">
      <w:pPr>
        <w:widowControl w:val="0"/>
        <w:numPr>
          <w:ilvl w:val="2"/>
          <w:numId w:val="500"/>
        </w:numPr>
        <w:tabs>
          <w:tab w:val="num" w:pos="1843"/>
        </w:tabs>
        <w:spacing w:before="120"/>
        <w:ind w:left="1843" w:hanging="425"/>
        <w:jc w:val="lowKashida"/>
        <w:rPr>
          <w:rFonts w:cs="Traditional Arabic"/>
          <w:noProof/>
        </w:rPr>
      </w:pPr>
      <w:r w:rsidRPr="00A76AF9">
        <w:rPr>
          <w:rFonts w:cs="Traditional Arabic"/>
          <w:noProof/>
        </w:rPr>
        <w:t>Each panel board shall be equipped with electric heater for condensation. (operating when motor is off), with thermostat to auto control the heater at a resettable temperature range.</w:t>
      </w:r>
    </w:p>
    <w:p w14:paraId="1F19639A" w14:textId="77777777" w:rsidR="00A76AF9" w:rsidRPr="00A76AF9" w:rsidRDefault="00A76AF9" w:rsidP="00A76AF9">
      <w:pPr>
        <w:widowControl w:val="0"/>
        <w:spacing w:before="120"/>
        <w:ind w:left="1418"/>
        <w:jc w:val="lowKashida"/>
        <w:rPr>
          <w:rFonts w:cs="Traditional Arabic"/>
          <w:noProof/>
        </w:rPr>
      </w:pPr>
    </w:p>
    <w:p w14:paraId="2C0EC8D6" w14:textId="77777777" w:rsidR="00A76AF9" w:rsidRPr="00A76AF9" w:rsidRDefault="00A76AF9" w:rsidP="00D239AD">
      <w:pPr>
        <w:widowControl w:val="0"/>
        <w:numPr>
          <w:ilvl w:val="2"/>
          <w:numId w:val="496"/>
        </w:numPr>
        <w:tabs>
          <w:tab w:val="num" w:pos="1843"/>
        </w:tabs>
        <w:spacing w:before="120"/>
        <w:ind w:left="1843" w:hanging="425"/>
        <w:jc w:val="lowKashida"/>
        <w:rPr>
          <w:rFonts w:cs="Traditional Arabic"/>
          <w:b/>
          <w:bCs/>
          <w:noProof/>
        </w:rPr>
      </w:pPr>
      <w:r w:rsidRPr="00A76AF9">
        <w:rPr>
          <w:rFonts w:cs="Traditional Arabic"/>
          <w:b/>
          <w:bCs/>
          <w:noProof/>
        </w:rPr>
        <w:t>Controls, Indication &amp; Alarms:</w:t>
      </w:r>
    </w:p>
    <w:p w14:paraId="4E3B94EE" w14:textId="77777777" w:rsidR="00A76AF9" w:rsidRPr="00A76AF9" w:rsidRDefault="00A76AF9" w:rsidP="00D239AD">
      <w:pPr>
        <w:widowControl w:val="0"/>
        <w:numPr>
          <w:ilvl w:val="2"/>
          <w:numId w:val="497"/>
        </w:numPr>
        <w:tabs>
          <w:tab w:val="num" w:pos="1843"/>
        </w:tabs>
        <w:spacing w:before="120"/>
        <w:ind w:left="1843" w:hanging="425"/>
        <w:jc w:val="lowKashida"/>
        <w:rPr>
          <w:rFonts w:cs="Traditional Arabic"/>
          <w:noProof/>
        </w:rPr>
      </w:pPr>
      <w:r w:rsidRPr="00A76AF9">
        <w:rPr>
          <w:rFonts w:cs="Traditional Arabic"/>
          <w:noProof/>
        </w:rPr>
        <w:t>Control, protection and measurement equipment and devices shall be power supplied through isolation transformer.</w:t>
      </w:r>
    </w:p>
    <w:p w14:paraId="5ECD4A79" w14:textId="77777777" w:rsidR="00A76AF9" w:rsidRPr="00A76AF9" w:rsidRDefault="00A76AF9" w:rsidP="00D239AD">
      <w:pPr>
        <w:widowControl w:val="0"/>
        <w:numPr>
          <w:ilvl w:val="2"/>
          <w:numId w:val="497"/>
        </w:numPr>
        <w:tabs>
          <w:tab w:val="num" w:pos="1843"/>
        </w:tabs>
        <w:spacing w:before="120"/>
        <w:ind w:left="1843" w:hanging="425"/>
        <w:jc w:val="lowKashida"/>
        <w:rPr>
          <w:rFonts w:cs="Traditional Arabic"/>
          <w:noProof/>
        </w:rPr>
      </w:pPr>
      <w:r w:rsidRPr="00A76AF9">
        <w:rPr>
          <w:rFonts w:cs="Traditional Arabic"/>
          <w:noProof/>
        </w:rPr>
        <w:t xml:space="preserve">The operating push buttons, switches, or handles of all circuit breakers, motor </w:t>
      </w:r>
      <w:r w:rsidRPr="00A76AF9">
        <w:rPr>
          <w:rFonts w:cs="Traditional Arabic"/>
          <w:noProof/>
        </w:rPr>
        <w:lastRenderedPageBreak/>
        <w:t>starters, isolators, etc. shall be located on the doors of the cubicles, and there shall be visual indications of the “ ON “ and  “ OFF “ positions.</w:t>
      </w:r>
    </w:p>
    <w:p w14:paraId="04AEDFE6" w14:textId="77777777" w:rsidR="00A76AF9" w:rsidRPr="00A76AF9" w:rsidRDefault="00A76AF9" w:rsidP="00D239AD">
      <w:pPr>
        <w:widowControl w:val="0"/>
        <w:numPr>
          <w:ilvl w:val="2"/>
          <w:numId w:val="497"/>
        </w:numPr>
        <w:tabs>
          <w:tab w:val="num" w:pos="1843"/>
        </w:tabs>
        <w:spacing w:before="120"/>
        <w:ind w:left="1843" w:hanging="425"/>
        <w:jc w:val="lowKashida"/>
        <w:rPr>
          <w:rFonts w:cs="Traditional Arabic"/>
          <w:noProof/>
        </w:rPr>
      </w:pPr>
      <w:r w:rsidRPr="00A76AF9">
        <w:rPr>
          <w:rFonts w:cs="Traditional Arabic"/>
          <w:noProof/>
        </w:rPr>
        <w:t xml:space="preserve">All operations of fault and alarm circuits shall be clearly and individually indicated on the front of the switchboard by lamp operation. </w:t>
      </w:r>
    </w:p>
    <w:p w14:paraId="43D02929" w14:textId="77777777" w:rsidR="00A76AF9" w:rsidRPr="00A76AF9" w:rsidRDefault="00A76AF9" w:rsidP="00D239AD">
      <w:pPr>
        <w:widowControl w:val="0"/>
        <w:numPr>
          <w:ilvl w:val="2"/>
          <w:numId w:val="497"/>
        </w:numPr>
        <w:tabs>
          <w:tab w:val="num" w:pos="1843"/>
        </w:tabs>
        <w:spacing w:before="120"/>
        <w:ind w:left="1843" w:hanging="425"/>
        <w:jc w:val="lowKashida"/>
        <w:rPr>
          <w:rFonts w:cs="Traditional Arabic"/>
          <w:noProof/>
        </w:rPr>
      </w:pPr>
      <w:r w:rsidRPr="00A76AF9">
        <w:rPr>
          <w:rFonts w:cs="Traditional Arabic"/>
          <w:noProof/>
        </w:rPr>
        <w:t xml:space="preserve">Fault and alarm indication lamps shall remain ON until the cause has been cleared and the system has been manually reset. </w:t>
      </w:r>
    </w:p>
    <w:p w14:paraId="23C7E2FC" w14:textId="77777777" w:rsidR="00A76AF9" w:rsidRPr="00A76AF9" w:rsidRDefault="00A76AF9" w:rsidP="00D239AD">
      <w:pPr>
        <w:widowControl w:val="0"/>
        <w:numPr>
          <w:ilvl w:val="2"/>
          <w:numId w:val="497"/>
        </w:numPr>
        <w:tabs>
          <w:tab w:val="num" w:pos="1843"/>
        </w:tabs>
        <w:spacing w:before="120"/>
        <w:ind w:left="1843" w:hanging="425"/>
        <w:jc w:val="lowKashida"/>
        <w:rPr>
          <w:rFonts w:cs="Traditional Arabic"/>
          <w:noProof/>
        </w:rPr>
      </w:pPr>
      <w:r w:rsidRPr="00A76AF9">
        <w:rPr>
          <w:rFonts w:cs="Traditional Arabic"/>
          <w:noProof/>
        </w:rPr>
        <w:t>The front of the starter panels shall contain the following signaling, controls and instruments: -</w:t>
      </w:r>
    </w:p>
    <w:p w14:paraId="465BB643" w14:textId="77777777" w:rsidR="00A76AF9" w:rsidRPr="00A76AF9" w:rsidRDefault="00A76AF9" w:rsidP="00D239AD">
      <w:pPr>
        <w:widowControl w:val="0"/>
        <w:numPr>
          <w:ilvl w:val="3"/>
          <w:numId w:val="497"/>
        </w:numPr>
        <w:tabs>
          <w:tab w:val="left" w:pos="2268"/>
        </w:tabs>
        <w:spacing w:before="120"/>
        <w:ind w:left="2268" w:hanging="425"/>
        <w:jc w:val="lowKashida"/>
        <w:rPr>
          <w:rFonts w:cs="Traditional Arabic"/>
          <w:noProof/>
        </w:rPr>
      </w:pPr>
      <w:r w:rsidRPr="00A76AF9">
        <w:rPr>
          <w:rFonts w:cs="Traditional Arabic"/>
          <w:noProof/>
        </w:rPr>
        <w:t>A set of  “ ON “ and “ OFF” and “ FAULT” signals.</w:t>
      </w:r>
    </w:p>
    <w:p w14:paraId="476C0494" w14:textId="77777777" w:rsidR="00A76AF9" w:rsidRPr="00A76AF9" w:rsidRDefault="00A76AF9" w:rsidP="00D239AD">
      <w:pPr>
        <w:widowControl w:val="0"/>
        <w:numPr>
          <w:ilvl w:val="3"/>
          <w:numId w:val="497"/>
        </w:numPr>
        <w:tabs>
          <w:tab w:val="left" w:pos="2268"/>
        </w:tabs>
        <w:spacing w:before="120"/>
        <w:ind w:left="2268" w:hanging="425"/>
        <w:jc w:val="lowKashida"/>
        <w:rPr>
          <w:rFonts w:cs="Traditional Arabic"/>
          <w:noProof/>
        </w:rPr>
      </w:pPr>
      <w:r w:rsidRPr="00A76AF9">
        <w:rPr>
          <w:rFonts w:cs="Traditional Arabic"/>
          <w:noProof/>
        </w:rPr>
        <w:t>One voltmeter 0-500VAC with selector switch to monitor the 3 phases + neutral voltages (unless they are shown on the LCD on the panel facia).</w:t>
      </w:r>
    </w:p>
    <w:p w14:paraId="15F86C3F" w14:textId="77777777" w:rsidR="00A76AF9" w:rsidRPr="00A76AF9" w:rsidRDefault="00A76AF9" w:rsidP="00D239AD">
      <w:pPr>
        <w:widowControl w:val="0"/>
        <w:numPr>
          <w:ilvl w:val="3"/>
          <w:numId w:val="497"/>
        </w:numPr>
        <w:tabs>
          <w:tab w:val="left" w:pos="2268"/>
        </w:tabs>
        <w:spacing w:before="120"/>
        <w:ind w:left="2268" w:hanging="425"/>
        <w:jc w:val="lowKashida"/>
        <w:rPr>
          <w:rFonts w:cs="Traditional Arabic"/>
          <w:noProof/>
        </w:rPr>
      </w:pPr>
      <w:r w:rsidRPr="00A76AF9">
        <w:rPr>
          <w:rFonts w:cs="Traditional Arabic"/>
          <w:noProof/>
        </w:rPr>
        <w:t>Three ammeters “ one per phase “ with double scale (unless they are shown on the LCD on the panel facia).</w:t>
      </w:r>
    </w:p>
    <w:p w14:paraId="765D757D" w14:textId="77777777" w:rsidR="00A76AF9" w:rsidRPr="00A76AF9" w:rsidRDefault="00A76AF9" w:rsidP="00D239AD">
      <w:pPr>
        <w:widowControl w:val="0"/>
        <w:numPr>
          <w:ilvl w:val="3"/>
          <w:numId w:val="497"/>
        </w:numPr>
        <w:tabs>
          <w:tab w:val="left" w:pos="2268"/>
        </w:tabs>
        <w:spacing w:before="120"/>
        <w:ind w:left="2268" w:hanging="425"/>
        <w:jc w:val="lowKashida"/>
        <w:rPr>
          <w:rFonts w:cs="Traditional Arabic"/>
          <w:noProof/>
        </w:rPr>
      </w:pPr>
      <w:r w:rsidRPr="00A76AF9">
        <w:rPr>
          <w:rFonts w:cs="Traditional Arabic"/>
          <w:noProof/>
        </w:rPr>
        <w:t>One running hours recorder without resetting facility to record up to 9999 hours.</w:t>
      </w:r>
    </w:p>
    <w:p w14:paraId="7A713CFC" w14:textId="77777777" w:rsidR="00A76AF9" w:rsidRPr="00A76AF9" w:rsidRDefault="00A76AF9" w:rsidP="00D239AD">
      <w:pPr>
        <w:widowControl w:val="0"/>
        <w:numPr>
          <w:ilvl w:val="3"/>
          <w:numId w:val="497"/>
        </w:numPr>
        <w:tabs>
          <w:tab w:val="left" w:pos="2268"/>
        </w:tabs>
        <w:spacing w:before="120"/>
        <w:ind w:left="2268" w:hanging="425"/>
        <w:jc w:val="lowKashida"/>
        <w:rPr>
          <w:rFonts w:cs="Traditional Arabic"/>
          <w:noProof/>
        </w:rPr>
      </w:pPr>
      <w:r w:rsidRPr="00A76AF9">
        <w:rPr>
          <w:rFonts w:cs="Traditional Arabic"/>
          <w:noProof/>
        </w:rPr>
        <w:t>LED Indication lamps to show the following:-</w:t>
      </w:r>
    </w:p>
    <w:p w14:paraId="653D840F" w14:textId="77777777" w:rsidR="00A76AF9" w:rsidRPr="00A76AF9" w:rsidRDefault="00A76AF9" w:rsidP="00D239AD">
      <w:pPr>
        <w:widowControl w:val="0"/>
        <w:numPr>
          <w:ilvl w:val="0"/>
          <w:numId w:val="495"/>
        </w:numPr>
        <w:tabs>
          <w:tab w:val="right" w:pos="2410"/>
          <w:tab w:val="right" w:pos="2694"/>
          <w:tab w:val="left" w:pos="9639"/>
        </w:tabs>
        <w:spacing w:before="120"/>
        <w:ind w:left="2693" w:hanging="425"/>
        <w:jc w:val="lowKashida"/>
        <w:rPr>
          <w:rFonts w:cs="Traditional Arabic"/>
          <w:noProof/>
        </w:rPr>
      </w:pPr>
      <w:r w:rsidRPr="00A76AF9">
        <w:rPr>
          <w:rFonts w:cs="Traditional Arabic"/>
          <w:noProof/>
        </w:rPr>
        <w:t>Motor “ ON ” and “ OFF ” and “ FAULT ”.</w:t>
      </w:r>
    </w:p>
    <w:p w14:paraId="04001EAD" w14:textId="77777777" w:rsidR="00A76AF9" w:rsidRPr="00A76AF9" w:rsidRDefault="00A76AF9" w:rsidP="00D239AD">
      <w:pPr>
        <w:widowControl w:val="0"/>
        <w:numPr>
          <w:ilvl w:val="0"/>
          <w:numId w:val="495"/>
        </w:numPr>
        <w:tabs>
          <w:tab w:val="right" w:pos="1985"/>
          <w:tab w:val="right" w:pos="2410"/>
          <w:tab w:val="right" w:pos="2694"/>
          <w:tab w:val="left" w:pos="9639"/>
        </w:tabs>
        <w:spacing w:before="120"/>
        <w:ind w:left="2693" w:hanging="425"/>
        <w:jc w:val="lowKashida"/>
        <w:rPr>
          <w:rFonts w:cs="Traditional Arabic"/>
          <w:noProof/>
        </w:rPr>
      </w:pPr>
      <w:r w:rsidRPr="00A76AF9">
        <w:rPr>
          <w:rFonts w:cs="Traditional Arabic"/>
          <w:noProof/>
        </w:rPr>
        <w:t>The motor is overloaded.</w:t>
      </w:r>
    </w:p>
    <w:p w14:paraId="13A5838E" w14:textId="77777777" w:rsidR="00A76AF9" w:rsidRPr="00A76AF9" w:rsidRDefault="00A76AF9" w:rsidP="00D239AD">
      <w:pPr>
        <w:widowControl w:val="0"/>
        <w:numPr>
          <w:ilvl w:val="0"/>
          <w:numId w:val="495"/>
        </w:numPr>
        <w:tabs>
          <w:tab w:val="right" w:pos="1985"/>
          <w:tab w:val="right" w:pos="2410"/>
          <w:tab w:val="right" w:pos="2694"/>
          <w:tab w:val="left" w:pos="9639"/>
        </w:tabs>
        <w:spacing w:before="120"/>
        <w:ind w:left="2693" w:hanging="425"/>
        <w:jc w:val="lowKashida"/>
        <w:rPr>
          <w:rFonts w:cs="Traditional Arabic"/>
          <w:noProof/>
        </w:rPr>
      </w:pPr>
      <w:r w:rsidRPr="00A76AF9">
        <w:rPr>
          <w:rFonts w:cs="Traditional Arabic"/>
          <w:noProof/>
        </w:rPr>
        <w:t>Low water level trip from suction side reservoir.</w:t>
      </w:r>
    </w:p>
    <w:p w14:paraId="4FB4949C" w14:textId="77777777" w:rsidR="00A76AF9" w:rsidRPr="00A76AF9" w:rsidRDefault="00A76AF9" w:rsidP="00D239AD">
      <w:pPr>
        <w:widowControl w:val="0"/>
        <w:numPr>
          <w:ilvl w:val="0"/>
          <w:numId w:val="495"/>
        </w:numPr>
        <w:tabs>
          <w:tab w:val="right" w:pos="1985"/>
          <w:tab w:val="right" w:pos="2410"/>
          <w:tab w:val="right" w:pos="2694"/>
          <w:tab w:val="left" w:pos="9639"/>
        </w:tabs>
        <w:spacing w:before="120"/>
        <w:ind w:left="2693" w:hanging="425"/>
        <w:jc w:val="lowKashida"/>
        <w:rPr>
          <w:rFonts w:cs="Traditional Arabic"/>
          <w:noProof/>
        </w:rPr>
      </w:pPr>
      <w:r w:rsidRPr="00A76AF9">
        <w:rPr>
          <w:rFonts w:cs="Traditional Arabic"/>
          <w:noProof/>
        </w:rPr>
        <w:t>Dry run trip</w:t>
      </w:r>
    </w:p>
    <w:p w14:paraId="5DB5FD16" w14:textId="77777777" w:rsidR="00A76AF9" w:rsidRPr="00A76AF9" w:rsidRDefault="00A76AF9" w:rsidP="00D239AD">
      <w:pPr>
        <w:widowControl w:val="0"/>
        <w:numPr>
          <w:ilvl w:val="0"/>
          <w:numId w:val="495"/>
        </w:numPr>
        <w:tabs>
          <w:tab w:val="right" w:pos="1985"/>
          <w:tab w:val="right" w:pos="2410"/>
          <w:tab w:val="right" w:pos="2694"/>
          <w:tab w:val="left" w:pos="9639"/>
        </w:tabs>
        <w:spacing w:before="120"/>
        <w:ind w:left="2693" w:hanging="425"/>
        <w:jc w:val="lowKashida"/>
        <w:rPr>
          <w:rFonts w:cs="Traditional Arabic"/>
          <w:noProof/>
        </w:rPr>
      </w:pPr>
      <w:r w:rsidRPr="00A76AF9">
        <w:rPr>
          <w:rFonts w:cs="Traditional Arabic"/>
          <w:noProof/>
        </w:rPr>
        <w:t>Low pressure trip</w:t>
      </w:r>
    </w:p>
    <w:p w14:paraId="29BB1BB8" w14:textId="77777777" w:rsidR="00A76AF9" w:rsidRPr="00A76AF9" w:rsidRDefault="00A76AF9" w:rsidP="00D239AD">
      <w:pPr>
        <w:widowControl w:val="0"/>
        <w:numPr>
          <w:ilvl w:val="0"/>
          <w:numId w:val="495"/>
        </w:numPr>
        <w:tabs>
          <w:tab w:val="right" w:pos="1985"/>
          <w:tab w:val="right" w:pos="2410"/>
          <w:tab w:val="right" w:pos="2694"/>
          <w:tab w:val="left" w:pos="9639"/>
        </w:tabs>
        <w:spacing w:before="120"/>
        <w:ind w:left="2693" w:hanging="425"/>
        <w:jc w:val="lowKashida"/>
        <w:rPr>
          <w:rFonts w:cs="Traditional Arabic"/>
          <w:noProof/>
        </w:rPr>
      </w:pPr>
      <w:r w:rsidRPr="00A76AF9">
        <w:rPr>
          <w:rFonts w:cs="Traditional Arabic"/>
          <w:noProof/>
        </w:rPr>
        <w:t>High pressure trip</w:t>
      </w:r>
    </w:p>
    <w:p w14:paraId="0A233CCF" w14:textId="77777777" w:rsidR="00A76AF9" w:rsidRPr="00A76AF9" w:rsidRDefault="00A76AF9" w:rsidP="00D239AD">
      <w:pPr>
        <w:widowControl w:val="0"/>
        <w:numPr>
          <w:ilvl w:val="0"/>
          <w:numId w:val="495"/>
        </w:numPr>
        <w:tabs>
          <w:tab w:val="right" w:pos="1985"/>
          <w:tab w:val="right" w:pos="2410"/>
          <w:tab w:val="right" w:pos="2694"/>
          <w:tab w:val="left" w:pos="9639"/>
        </w:tabs>
        <w:spacing w:before="120"/>
        <w:ind w:left="2693" w:hanging="425"/>
        <w:jc w:val="lowKashida"/>
        <w:rPr>
          <w:rFonts w:cs="Traditional Arabic"/>
          <w:noProof/>
        </w:rPr>
      </w:pPr>
      <w:r w:rsidRPr="00A76AF9">
        <w:rPr>
          <w:rFonts w:cs="Traditional Arabic"/>
          <w:noProof/>
        </w:rPr>
        <w:t>Motor winding high temperature trip</w:t>
      </w:r>
    </w:p>
    <w:p w14:paraId="04E0984F" w14:textId="77777777" w:rsidR="00A76AF9" w:rsidRPr="00A76AF9" w:rsidRDefault="00A76AF9" w:rsidP="00D239AD">
      <w:pPr>
        <w:widowControl w:val="0"/>
        <w:numPr>
          <w:ilvl w:val="0"/>
          <w:numId w:val="495"/>
        </w:numPr>
        <w:tabs>
          <w:tab w:val="right" w:pos="1985"/>
          <w:tab w:val="right" w:pos="2410"/>
          <w:tab w:val="right" w:pos="2694"/>
          <w:tab w:val="left" w:pos="9639"/>
        </w:tabs>
        <w:spacing w:before="120"/>
        <w:ind w:left="2693" w:hanging="425"/>
        <w:jc w:val="lowKashida"/>
        <w:rPr>
          <w:rFonts w:cs="Traditional Arabic"/>
          <w:noProof/>
        </w:rPr>
      </w:pPr>
      <w:r w:rsidRPr="00A76AF9">
        <w:rPr>
          <w:rFonts w:cs="Traditional Arabic"/>
          <w:noProof/>
        </w:rPr>
        <w:t xml:space="preserve">Auto transforms winding high temperature trip. </w:t>
      </w:r>
    </w:p>
    <w:p w14:paraId="373FD0A3" w14:textId="77777777" w:rsidR="00A76AF9" w:rsidRPr="00A76AF9" w:rsidRDefault="00A76AF9" w:rsidP="00D239AD">
      <w:pPr>
        <w:widowControl w:val="0"/>
        <w:numPr>
          <w:ilvl w:val="0"/>
          <w:numId w:val="495"/>
        </w:numPr>
        <w:tabs>
          <w:tab w:val="right" w:pos="1985"/>
          <w:tab w:val="right" w:pos="2410"/>
          <w:tab w:val="right" w:pos="2694"/>
          <w:tab w:val="left" w:pos="9639"/>
        </w:tabs>
        <w:spacing w:before="120"/>
        <w:ind w:left="2693" w:hanging="425"/>
        <w:jc w:val="lowKashida"/>
        <w:rPr>
          <w:rFonts w:cs="Traditional Arabic"/>
          <w:noProof/>
          <w:lang w:val="fr-FR"/>
        </w:rPr>
      </w:pPr>
      <w:r w:rsidRPr="00A76AF9">
        <w:rPr>
          <w:rFonts w:cs="Traditional Arabic"/>
          <w:noProof/>
          <w:lang w:val="fr-FR"/>
        </w:rPr>
        <w:t>R-S-T indication lamps</w:t>
      </w:r>
    </w:p>
    <w:p w14:paraId="2633D110" w14:textId="77777777" w:rsidR="00A76AF9" w:rsidRPr="00A76AF9" w:rsidRDefault="00A76AF9" w:rsidP="00D239AD">
      <w:pPr>
        <w:widowControl w:val="0"/>
        <w:numPr>
          <w:ilvl w:val="3"/>
          <w:numId w:val="497"/>
        </w:numPr>
        <w:tabs>
          <w:tab w:val="left" w:pos="2268"/>
        </w:tabs>
        <w:spacing w:before="120"/>
        <w:ind w:left="2268" w:hanging="425"/>
        <w:jc w:val="lowKashida"/>
        <w:rPr>
          <w:rFonts w:cs="Traditional Arabic"/>
          <w:noProof/>
        </w:rPr>
      </w:pPr>
      <w:r w:rsidRPr="00A76AF9">
        <w:rPr>
          <w:rFonts w:cs="Traditional Arabic"/>
          <w:noProof/>
        </w:rPr>
        <w:t>One operating pulses recorder or meter (digital type) for number-of-starts counts (unresettable).</w:t>
      </w:r>
    </w:p>
    <w:p w14:paraId="2CE8101B" w14:textId="77777777" w:rsidR="00A76AF9" w:rsidRPr="00A76AF9" w:rsidRDefault="00A76AF9" w:rsidP="00D239AD">
      <w:pPr>
        <w:widowControl w:val="0"/>
        <w:numPr>
          <w:ilvl w:val="3"/>
          <w:numId w:val="497"/>
        </w:numPr>
        <w:tabs>
          <w:tab w:val="left" w:pos="2268"/>
        </w:tabs>
        <w:spacing w:before="120"/>
        <w:ind w:left="2268" w:hanging="425"/>
        <w:jc w:val="lowKashida"/>
        <w:rPr>
          <w:rFonts w:cs="Traditional Arabic"/>
          <w:noProof/>
        </w:rPr>
      </w:pPr>
      <w:r w:rsidRPr="00A76AF9">
        <w:rPr>
          <w:rFonts w:cs="Traditional Arabic"/>
          <w:noProof/>
        </w:rPr>
        <w:t>One stay-put push button for emergency stopping with key switch to reset.</w:t>
      </w:r>
    </w:p>
    <w:p w14:paraId="5DBEA59D" w14:textId="77777777" w:rsidR="00A76AF9" w:rsidRPr="00A76AF9" w:rsidRDefault="00A76AF9" w:rsidP="00D239AD">
      <w:pPr>
        <w:widowControl w:val="0"/>
        <w:numPr>
          <w:ilvl w:val="3"/>
          <w:numId w:val="497"/>
        </w:numPr>
        <w:tabs>
          <w:tab w:val="left" w:pos="2268"/>
        </w:tabs>
        <w:spacing w:before="120"/>
        <w:ind w:left="2268" w:hanging="425"/>
        <w:jc w:val="lowKashida"/>
        <w:rPr>
          <w:rFonts w:cs="Traditional Arabic"/>
          <w:noProof/>
        </w:rPr>
      </w:pPr>
      <w:r w:rsidRPr="00A76AF9">
        <w:rPr>
          <w:rFonts w:cs="Traditional Arabic"/>
          <w:noProof/>
        </w:rPr>
        <w:t>One audible alarm Re-settable buzzer for all faults.</w:t>
      </w:r>
    </w:p>
    <w:p w14:paraId="75E44EA6" w14:textId="77777777" w:rsidR="00A76AF9" w:rsidRPr="00A76AF9" w:rsidRDefault="00A76AF9" w:rsidP="00D239AD">
      <w:pPr>
        <w:widowControl w:val="0"/>
        <w:numPr>
          <w:ilvl w:val="3"/>
          <w:numId w:val="497"/>
        </w:numPr>
        <w:tabs>
          <w:tab w:val="left" w:pos="2268"/>
        </w:tabs>
        <w:spacing w:before="120"/>
        <w:ind w:left="2268" w:hanging="425"/>
        <w:jc w:val="lowKashida"/>
        <w:rPr>
          <w:rFonts w:cs="Traditional Arabic"/>
          <w:noProof/>
        </w:rPr>
      </w:pPr>
      <w:r w:rsidRPr="00A76AF9">
        <w:rPr>
          <w:rFonts w:cs="Traditional Arabic"/>
          <w:noProof/>
        </w:rPr>
        <w:t>High and low pr. switches with trip relays and signal lamps for each</w:t>
      </w:r>
    </w:p>
    <w:p w14:paraId="52AA359B" w14:textId="77777777" w:rsidR="00A76AF9" w:rsidRPr="00A76AF9" w:rsidRDefault="00A76AF9" w:rsidP="00A76AF9">
      <w:pPr>
        <w:widowControl w:val="0"/>
        <w:tabs>
          <w:tab w:val="left" w:pos="2268"/>
        </w:tabs>
        <w:spacing w:before="120"/>
        <w:jc w:val="lowKashida"/>
        <w:rPr>
          <w:rFonts w:cs="Traditional Arabic"/>
          <w:noProof/>
        </w:rPr>
      </w:pPr>
    </w:p>
    <w:p w14:paraId="152C77B9" w14:textId="77777777" w:rsidR="00A76AF9" w:rsidRPr="00A76AF9" w:rsidRDefault="00A76AF9" w:rsidP="00D239AD">
      <w:pPr>
        <w:widowControl w:val="0"/>
        <w:numPr>
          <w:ilvl w:val="2"/>
          <w:numId w:val="497"/>
        </w:numPr>
        <w:tabs>
          <w:tab w:val="num" w:pos="1843"/>
        </w:tabs>
        <w:spacing w:before="120"/>
        <w:ind w:left="1843" w:hanging="425"/>
        <w:jc w:val="lowKashida"/>
        <w:rPr>
          <w:rFonts w:cs="Traditional Arabic"/>
          <w:noProof/>
        </w:rPr>
      </w:pPr>
      <w:r w:rsidRPr="00A76AF9">
        <w:rPr>
          <w:rFonts w:cs="Traditional Arabic"/>
          <w:noProof/>
        </w:rPr>
        <w:t xml:space="preserve">Indication lamps and push buttons shall be colored as follows: </w:t>
      </w:r>
    </w:p>
    <w:p w14:paraId="65F9A5E2" w14:textId="77777777" w:rsidR="00A76AF9" w:rsidRPr="00A76AF9" w:rsidRDefault="00A76AF9" w:rsidP="00A76AF9">
      <w:pPr>
        <w:widowControl w:val="0"/>
        <w:spacing w:before="120"/>
        <w:ind w:left="1418"/>
        <w:jc w:val="lowKashida"/>
        <w:rPr>
          <w:rFonts w:cs="Traditional Arabic"/>
          <w:noProof/>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2268"/>
        <w:gridCol w:w="2552"/>
      </w:tblGrid>
      <w:tr w:rsidR="00A76AF9" w:rsidRPr="00A76AF9" w14:paraId="7923B526" w14:textId="77777777" w:rsidTr="00181E8B">
        <w:trPr>
          <w:jc w:val="center"/>
        </w:trPr>
        <w:tc>
          <w:tcPr>
            <w:tcW w:w="2268" w:type="dxa"/>
          </w:tcPr>
          <w:p w14:paraId="355DB95A" w14:textId="77777777" w:rsidR="00A76AF9" w:rsidRPr="00A76AF9" w:rsidRDefault="00A76AF9" w:rsidP="00A76AF9">
            <w:pPr>
              <w:widowControl w:val="0"/>
              <w:tabs>
                <w:tab w:val="num" w:pos="0"/>
              </w:tabs>
              <w:ind w:left="2019" w:hanging="2019"/>
              <w:rPr>
                <w:rFonts w:cs="Traditional Arabic"/>
                <w:b/>
                <w:bCs/>
                <w:noProof/>
              </w:rPr>
            </w:pPr>
            <w:r w:rsidRPr="00A76AF9">
              <w:rPr>
                <w:rFonts w:cs="Traditional Arabic"/>
                <w:b/>
                <w:bCs/>
                <w:noProof/>
              </w:rPr>
              <w:t>Indicating Lamp</w:t>
            </w:r>
          </w:p>
        </w:tc>
        <w:tc>
          <w:tcPr>
            <w:tcW w:w="2552" w:type="dxa"/>
          </w:tcPr>
          <w:p w14:paraId="679C7AE6" w14:textId="77777777" w:rsidR="00A76AF9" w:rsidRPr="00A76AF9" w:rsidRDefault="00A76AF9" w:rsidP="00A76AF9">
            <w:pPr>
              <w:widowControl w:val="0"/>
              <w:tabs>
                <w:tab w:val="num" w:pos="0"/>
              </w:tabs>
              <w:rPr>
                <w:rFonts w:cs="Traditional Arabic"/>
                <w:b/>
                <w:bCs/>
                <w:noProof/>
              </w:rPr>
            </w:pPr>
            <w:r w:rsidRPr="00A76AF9">
              <w:rPr>
                <w:rFonts w:cs="Traditional Arabic"/>
                <w:b/>
                <w:bCs/>
                <w:noProof/>
              </w:rPr>
              <w:t>Colour</w:t>
            </w:r>
          </w:p>
        </w:tc>
      </w:tr>
      <w:tr w:rsidR="00A76AF9" w:rsidRPr="00A76AF9" w14:paraId="016E7481" w14:textId="77777777" w:rsidTr="00181E8B">
        <w:trPr>
          <w:trHeight w:hRule="exact" w:val="320"/>
          <w:jc w:val="center"/>
        </w:trPr>
        <w:tc>
          <w:tcPr>
            <w:tcW w:w="2268" w:type="dxa"/>
          </w:tcPr>
          <w:p w14:paraId="69E96CB6" w14:textId="77777777" w:rsidR="00A76AF9" w:rsidRPr="00A76AF9" w:rsidRDefault="00A76AF9" w:rsidP="00A76AF9">
            <w:pPr>
              <w:widowControl w:val="0"/>
              <w:tabs>
                <w:tab w:val="num" w:pos="0"/>
              </w:tabs>
              <w:ind w:left="2019" w:hanging="2019"/>
              <w:rPr>
                <w:rFonts w:cs="Traditional Arabic"/>
                <w:noProof/>
              </w:rPr>
            </w:pPr>
            <w:r w:rsidRPr="00A76AF9">
              <w:rPr>
                <w:rFonts w:cs="Traditional Arabic"/>
                <w:noProof/>
              </w:rPr>
              <w:t>ON</w:t>
            </w:r>
          </w:p>
        </w:tc>
        <w:tc>
          <w:tcPr>
            <w:tcW w:w="2552" w:type="dxa"/>
          </w:tcPr>
          <w:p w14:paraId="3AFC7056" w14:textId="77777777" w:rsidR="00A76AF9" w:rsidRPr="00A76AF9" w:rsidRDefault="00A76AF9" w:rsidP="00A76AF9">
            <w:pPr>
              <w:widowControl w:val="0"/>
              <w:tabs>
                <w:tab w:val="num" w:pos="0"/>
              </w:tabs>
              <w:rPr>
                <w:rFonts w:cs="Traditional Arabic"/>
                <w:noProof/>
              </w:rPr>
            </w:pPr>
            <w:r w:rsidRPr="00A76AF9">
              <w:rPr>
                <w:rFonts w:cs="Traditional Arabic"/>
                <w:noProof/>
              </w:rPr>
              <w:t>Green</w:t>
            </w:r>
          </w:p>
        </w:tc>
      </w:tr>
      <w:tr w:rsidR="00A76AF9" w:rsidRPr="00A76AF9" w14:paraId="4D5FD495" w14:textId="77777777" w:rsidTr="00181E8B">
        <w:trPr>
          <w:trHeight w:hRule="exact" w:val="320"/>
          <w:jc w:val="center"/>
        </w:trPr>
        <w:tc>
          <w:tcPr>
            <w:tcW w:w="2268" w:type="dxa"/>
          </w:tcPr>
          <w:p w14:paraId="05782380" w14:textId="77777777" w:rsidR="00A76AF9" w:rsidRPr="00A76AF9" w:rsidRDefault="00A76AF9" w:rsidP="00A76AF9">
            <w:pPr>
              <w:widowControl w:val="0"/>
              <w:tabs>
                <w:tab w:val="num" w:pos="0"/>
              </w:tabs>
              <w:ind w:left="2019" w:hanging="2019"/>
              <w:rPr>
                <w:rFonts w:cs="Traditional Arabic"/>
                <w:noProof/>
              </w:rPr>
            </w:pPr>
            <w:r w:rsidRPr="00A76AF9">
              <w:rPr>
                <w:rFonts w:cs="Traditional Arabic"/>
                <w:noProof/>
              </w:rPr>
              <w:t>OFF</w:t>
            </w:r>
          </w:p>
        </w:tc>
        <w:tc>
          <w:tcPr>
            <w:tcW w:w="2552" w:type="dxa"/>
          </w:tcPr>
          <w:p w14:paraId="6CF6A689" w14:textId="77777777" w:rsidR="00A76AF9" w:rsidRPr="00A76AF9" w:rsidRDefault="00A76AF9" w:rsidP="00A76AF9">
            <w:pPr>
              <w:widowControl w:val="0"/>
              <w:tabs>
                <w:tab w:val="num" w:pos="0"/>
              </w:tabs>
              <w:rPr>
                <w:rFonts w:cs="Traditional Arabic"/>
                <w:noProof/>
              </w:rPr>
            </w:pPr>
            <w:r w:rsidRPr="00A76AF9">
              <w:rPr>
                <w:rFonts w:cs="Traditional Arabic"/>
                <w:noProof/>
              </w:rPr>
              <w:t>Red</w:t>
            </w:r>
          </w:p>
        </w:tc>
      </w:tr>
      <w:tr w:rsidR="00A76AF9" w:rsidRPr="00A76AF9" w14:paraId="6BF5CBAE" w14:textId="77777777" w:rsidTr="00181E8B">
        <w:trPr>
          <w:trHeight w:hRule="exact" w:val="320"/>
          <w:jc w:val="center"/>
        </w:trPr>
        <w:tc>
          <w:tcPr>
            <w:tcW w:w="2268" w:type="dxa"/>
          </w:tcPr>
          <w:p w14:paraId="706B27A0" w14:textId="77777777" w:rsidR="00A76AF9" w:rsidRPr="00A76AF9" w:rsidRDefault="00A76AF9" w:rsidP="00A76AF9">
            <w:pPr>
              <w:widowControl w:val="0"/>
              <w:tabs>
                <w:tab w:val="num" w:pos="0"/>
              </w:tabs>
              <w:ind w:left="2019" w:hanging="2019"/>
              <w:rPr>
                <w:rFonts w:cs="Traditional Arabic"/>
                <w:noProof/>
              </w:rPr>
            </w:pPr>
            <w:r w:rsidRPr="00A76AF9">
              <w:rPr>
                <w:rFonts w:cs="Traditional Arabic"/>
                <w:noProof/>
              </w:rPr>
              <w:t>Fault</w:t>
            </w:r>
          </w:p>
        </w:tc>
        <w:tc>
          <w:tcPr>
            <w:tcW w:w="2552" w:type="dxa"/>
          </w:tcPr>
          <w:p w14:paraId="59DC1A9C" w14:textId="77777777" w:rsidR="00A76AF9" w:rsidRPr="00A76AF9" w:rsidRDefault="00A76AF9" w:rsidP="00A76AF9">
            <w:pPr>
              <w:widowControl w:val="0"/>
              <w:tabs>
                <w:tab w:val="num" w:pos="0"/>
              </w:tabs>
              <w:rPr>
                <w:rFonts w:cs="Traditional Arabic"/>
                <w:noProof/>
              </w:rPr>
            </w:pPr>
            <w:r w:rsidRPr="00A76AF9">
              <w:rPr>
                <w:rFonts w:cs="Traditional Arabic"/>
                <w:noProof/>
              </w:rPr>
              <w:t>Amber</w:t>
            </w:r>
          </w:p>
        </w:tc>
      </w:tr>
      <w:tr w:rsidR="00A76AF9" w:rsidRPr="00A76AF9" w14:paraId="10C10641" w14:textId="77777777" w:rsidTr="00181E8B">
        <w:trPr>
          <w:trHeight w:hRule="exact" w:val="320"/>
          <w:jc w:val="center"/>
        </w:trPr>
        <w:tc>
          <w:tcPr>
            <w:tcW w:w="2268" w:type="dxa"/>
          </w:tcPr>
          <w:p w14:paraId="4F93B976" w14:textId="77777777" w:rsidR="00A76AF9" w:rsidRPr="00A76AF9" w:rsidRDefault="00A76AF9" w:rsidP="00A76AF9">
            <w:pPr>
              <w:widowControl w:val="0"/>
              <w:tabs>
                <w:tab w:val="num" w:pos="0"/>
              </w:tabs>
              <w:ind w:left="2019" w:hanging="2019"/>
              <w:rPr>
                <w:rFonts w:cs="Traditional Arabic"/>
                <w:noProof/>
              </w:rPr>
            </w:pPr>
            <w:r w:rsidRPr="00A76AF9">
              <w:rPr>
                <w:rFonts w:cs="Traditional Arabic"/>
                <w:noProof/>
              </w:rPr>
              <w:t>Alarms</w:t>
            </w:r>
          </w:p>
        </w:tc>
        <w:tc>
          <w:tcPr>
            <w:tcW w:w="2552" w:type="dxa"/>
          </w:tcPr>
          <w:p w14:paraId="713EC964" w14:textId="77777777" w:rsidR="00A76AF9" w:rsidRPr="00A76AF9" w:rsidRDefault="00A76AF9" w:rsidP="00A76AF9">
            <w:pPr>
              <w:widowControl w:val="0"/>
              <w:tabs>
                <w:tab w:val="num" w:pos="0"/>
              </w:tabs>
              <w:rPr>
                <w:rFonts w:cs="Traditional Arabic"/>
                <w:noProof/>
              </w:rPr>
            </w:pPr>
            <w:r w:rsidRPr="00A76AF9">
              <w:rPr>
                <w:rFonts w:cs="Traditional Arabic"/>
                <w:noProof/>
              </w:rPr>
              <w:t>Yellow</w:t>
            </w:r>
          </w:p>
        </w:tc>
      </w:tr>
      <w:tr w:rsidR="00A76AF9" w:rsidRPr="00A76AF9" w14:paraId="429113D0" w14:textId="77777777" w:rsidTr="00DE40EE">
        <w:trPr>
          <w:trHeight w:hRule="exact" w:val="320"/>
          <w:jc w:val="center"/>
        </w:trPr>
        <w:tc>
          <w:tcPr>
            <w:tcW w:w="2268" w:type="dxa"/>
            <w:tcBorders>
              <w:bottom w:val="single" w:sz="4" w:space="0" w:color="auto"/>
            </w:tcBorders>
          </w:tcPr>
          <w:p w14:paraId="5819A814" w14:textId="77777777" w:rsidR="00A76AF9" w:rsidRPr="00A76AF9" w:rsidRDefault="00A76AF9" w:rsidP="00A76AF9">
            <w:pPr>
              <w:widowControl w:val="0"/>
              <w:tabs>
                <w:tab w:val="num" w:pos="0"/>
              </w:tabs>
              <w:ind w:left="2019" w:hanging="2019"/>
              <w:rPr>
                <w:rFonts w:cs="Traditional Arabic"/>
                <w:noProof/>
              </w:rPr>
            </w:pPr>
            <w:r w:rsidRPr="00A76AF9">
              <w:rPr>
                <w:rFonts w:cs="Traditional Arabic"/>
                <w:noProof/>
              </w:rPr>
              <w:t>Heaters</w:t>
            </w:r>
          </w:p>
        </w:tc>
        <w:tc>
          <w:tcPr>
            <w:tcW w:w="2552" w:type="dxa"/>
            <w:tcBorders>
              <w:bottom w:val="single" w:sz="4" w:space="0" w:color="auto"/>
            </w:tcBorders>
          </w:tcPr>
          <w:p w14:paraId="6B51F782" w14:textId="77777777" w:rsidR="00A76AF9" w:rsidRPr="00A76AF9" w:rsidRDefault="00A76AF9" w:rsidP="00A76AF9">
            <w:pPr>
              <w:widowControl w:val="0"/>
              <w:tabs>
                <w:tab w:val="num" w:pos="0"/>
              </w:tabs>
              <w:rPr>
                <w:rFonts w:cs="Traditional Arabic"/>
                <w:noProof/>
              </w:rPr>
            </w:pPr>
            <w:r w:rsidRPr="00A76AF9">
              <w:rPr>
                <w:rFonts w:cs="Traditional Arabic"/>
                <w:noProof/>
              </w:rPr>
              <w:t>Blue</w:t>
            </w:r>
          </w:p>
        </w:tc>
      </w:tr>
      <w:tr w:rsidR="00DE40EE" w:rsidRPr="00A76AF9" w14:paraId="0A7A5CA0" w14:textId="77777777" w:rsidTr="00DE40EE">
        <w:trPr>
          <w:trHeight w:hRule="exact" w:val="320"/>
          <w:jc w:val="center"/>
        </w:trPr>
        <w:tc>
          <w:tcPr>
            <w:tcW w:w="2268" w:type="dxa"/>
            <w:tcBorders>
              <w:top w:val="single" w:sz="4" w:space="0" w:color="auto"/>
              <w:left w:val="nil"/>
              <w:bottom w:val="nil"/>
              <w:right w:val="nil"/>
            </w:tcBorders>
          </w:tcPr>
          <w:p w14:paraId="168F2C42" w14:textId="77777777" w:rsidR="00DE40EE" w:rsidRPr="00A76AF9" w:rsidRDefault="00DE40EE" w:rsidP="00A76AF9">
            <w:pPr>
              <w:widowControl w:val="0"/>
              <w:tabs>
                <w:tab w:val="num" w:pos="0"/>
              </w:tabs>
              <w:ind w:left="2019" w:hanging="2019"/>
              <w:rPr>
                <w:rFonts w:cs="Traditional Arabic"/>
                <w:noProof/>
              </w:rPr>
            </w:pPr>
          </w:p>
        </w:tc>
        <w:tc>
          <w:tcPr>
            <w:tcW w:w="2552" w:type="dxa"/>
            <w:tcBorders>
              <w:top w:val="single" w:sz="4" w:space="0" w:color="auto"/>
              <w:left w:val="nil"/>
              <w:bottom w:val="nil"/>
              <w:right w:val="nil"/>
            </w:tcBorders>
          </w:tcPr>
          <w:p w14:paraId="0DA19268" w14:textId="77777777" w:rsidR="00DE40EE" w:rsidRPr="00A76AF9" w:rsidRDefault="00DE40EE" w:rsidP="00A76AF9">
            <w:pPr>
              <w:widowControl w:val="0"/>
              <w:tabs>
                <w:tab w:val="num" w:pos="0"/>
              </w:tabs>
              <w:rPr>
                <w:rFonts w:cs="Traditional Arabic"/>
                <w:noProof/>
              </w:rPr>
            </w:pPr>
          </w:p>
        </w:tc>
      </w:tr>
    </w:tbl>
    <w:p w14:paraId="52B1E775" w14:textId="77777777" w:rsidR="00A76AF9" w:rsidRPr="00A76AF9" w:rsidRDefault="00A76AF9" w:rsidP="00A76AF9">
      <w:pPr>
        <w:widowControl w:val="0"/>
        <w:tabs>
          <w:tab w:val="num" w:pos="0"/>
        </w:tabs>
        <w:spacing w:before="120"/>
        <w:ind w:left="1985" w:hanging="567"/>
        <w:jc w:val="lowKashida"/>
        <w:rPr>
          <w:rFonts w:cs="Traditional Arabic"/>
          <w:noProof/>
          <w:sz w:val="16"/>
          <w:szCs w:val="16"/>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2268"/>
        <w:gridCol w:w="2552"/>
      </w:tblGrid>
      <w:tr w:rsidR="00A76AF9" w:rsidRPr="00A76AF9" w14:paraId="478FA43B" w14:textId="77777777" w:rsidTr="00181E8B">
        <w:trPr>
          <w:trHeight w:hRule="exact" w:val="469"/>
          <w:jc w:val="center"/>
        </w:trPr>
        <w:tc>
          <w:tcPr>
            <w:tcW w:w="2268" w:type="dxa"/>
          </w:tcPr>
          <w:p w14:paraId="0E0945A1" w14:textId="77777777" w:rsidR="00A76AF9" w:rsidRPr="00A76AF9" w:rsidRDefault="00A76AF9" w:rsidP="00A76AF9">
            <w:pPr>
              <w:widowControl w:val="0"/>
              <w:tabs>
                <w:tab w:val="num" w:pos="0"/>
              </w:tabs>
              <w:ind w:left="34" w:hanging="34"/>
              <w:rPr>
                <w:rFonts w:cs="Traditional Arabic"/>
                <w:b/>
                <w:bCs/>
                <w:noProof/>
              </w:rPr>
            </w:pPr>
            <w:r w:rsidRPr="00A76AF9">
              <w:rPr>
                <w:rFonts w:cs="Traditional Arabic"/>
                <w:b/>
                <w:bCs/>
                <w:noProof/>
              </w:rPr>
              <w:t>Push Buttons</w:t>
            </w:r>
          </w:p>
        </w:tc>
        <w:tc>
          <w:tcPr>
            <w:tcW w:w="2552" w:type="dxa"/>
          </w:tcPr>
          <w:p w14:paraId="14C0E7F7" w14:textId="77777777" w:rsidR="00A76AF9" w:rsidRPr="00A76AF9" w:rsidRDefault="00A76AF9" w:rsidP="00A76AF9">
            <w:pPr>
              <w:widowControl w:val="0"/>
              <w:tabs>
                <w:tab w:val="num" w:pos="0"/>
              </w:tabs>
              <w:rPr>
                <w:rFonts w:cs="Traditional Arabic"/>
                <w:b/>
                <w:bCs/>
                <w:noProof/>
              </w:rPr>
            </w:pPr>
            <w:r w:rsidRPr="00A76AF9">
              <w:rPr>
                <w:rFonts w:cs="Traditional Arabic"/>
                <w:b/>
                <w:bCs/>
                <w:noProof/>
              </w:rPr>
              <w:t>Colour</w:t>
            </w:r>
          </w:p>
        </w:tc>
      </w:tr>
      <w:tr w:rsidR="00A76AF9" w:rsidRPr="00A76AF9" w14:paraId="7970441B" w14:textId="77777777" w:rsidTr="00181E8B">
        <w:trPr>
          <w:trHeight w:hRule="exact" w:val="320"/>
          <w:jc w:val="center"/>
        </w:trPr>
        <w:tc>
          <w:tcPr>
            <w:tcW w:w="2268" w:type="dxa"/>
          </w:tcPr>
          <w:p w14:paraId="6C9C396E" w14:textId="77777777" w:rsidR="00A76AF9" w:rsidRPr="00A76AF9" w:rsidRDefault="00A76AF9" w:rsidP="00A76AF9">
            <w:pPr>
              <w:widowControl w:val="0"/>
              <w:tabs>
                <w:tab w:val="num" w:pos="0"/>
              </w:tabs>
              <w:ind w:left="34" w:hanging="34"/>
              <w:rPr>
                <w:rFonts w:cs="Traditional Arabic"/>
                <w:noProof/>
              </w:rPr>
            </w:pPr>
            <w:r w:rsidRPr="00A76AF9">
              <w:rPr>
                <w:rFonts w:cs="Traditional Arabic"/>
                <w:noProof/>
              </w:rPr>
              <w:t>Start</w:t>
            </w:r>
          </w:p>
        </w:tc>
        <w:tc>
          <w:tcPr>
            <w:tcW w:w="2552" w:type="dxa"/>
          </w:tcPr>
          <w:p w14:paraId="40543489" w14:textId="77777777" w:rsidR="00A76AF9" w:rsidRPr="00A76AF9" w:rsidRDefault="00A76AF9" w:rsidP="00A76AF9">
            <w:pPr>
              <w:widowControl w:val="0"/>
              <w:tabs>
                <w:tab w:val="num" w:pos="0"/>
              </w:tabs>
              <w:rPr>
                <w:rFonts w:cs="Traditional Arabic"/>
                <w:noProof/>
              </w:rPr>
            </w:pPr>
            <w:r w:rsidRPr="00A76AF9">
              <w:rPr>
                <w:rFonts w:cs="Traditional Arabic"/>
                <w:noProof/>
              </w:rPr>
              <w:t>Green</w:t>
            </w:r>
          </w:p>
        </w:tc>
      </w:tr>
      <w:tr w:rsidR="00A76AF9" w:rsidRPr="00A76AF9" w14:paraId="5963F355" w14:textId="77777777" w:rsidTr="00181E8B">
        <w:trPr>
          <w:trHeight w:hRule="exact" w:val="320"/>
          <w:jc w:val="center"/>
        </w:trPr>
        <w:tc>
          <w:tcPr>
            <w:tcW w:w="2268" w:type="dxa"/>
          </w:tcPr>
          <w:p w14:paraId="62F1C5EE" w14:textId="77777777" w:rsidR="00A76AF9" w:rsidRPr="00A76AF9" w:rsidRDefault="00A76AF9" w:rsidP="00A76AF9">
            <w:pPr>
              <w:widowControl w:val="0"/>
              <w:tabs>
                <w:tab w:val="num" w:pos="0"/>
              </w:tabs>
              <w:ind w:left="34" w:hanging="34"/>
              <w:rPr>
                <w:rFonts w:cs="Traditional Arabic"/>
                <w:noProof/>
              </w:rPr>
            </w:pPr>
            <w:r w:rsidRPr="00A76AF9">
              <w:rPr>
                <w:rFonts w:cs="Traditional Arabic"/>
                <w:noProof/>
              </w:rPr>
              <w:t>Stop</w:t>
            </w:r>
          </w:p>
        </w:tc>
        <w:tc>
          <w:tcPr>
            <w:tcW w:w="2552" w:type="dxa"/>
          </w:tcPr>
          <w:p w14:paraId="70431AB1" w14:textId="77777777" w:rsidR="00A76AF9" w:rsidRPr="00A76AF9" w:rsidRDefault="00A76AF9" w:rsidP="00A76AF9">
            <w:pPr>
              <w:widowControl w:val="0"/>
              <w:tabs>
                <w:tab w:val="num" w:pos="0"/>
              </w:tabs>
              <w:rPr>
                <w:rFonts w:cs="Traditional Arabic"/>
                <w:noProof/>
              </w:rPr>
            </w:pPr>
            <w:r w:rsidRPr="00A76AF9">
              <w:rPr>
                <w:rFonts w:cs="Traditional Arabic"/>
                <w:noProof/>
              </w:rPr>
              <w:t>Red</w:t>
            </w:r>
          </w:p>
        </w:tc>
      </w:tr>
      <w:tr w:rsidR="00A76AF9" w:rsidRPr="00A76AF9" w14:paraId="069413EA" w14:textId="77777777" w:rsidTr="00181E8B">
        <w:trPr>
          <w:trHeight w:hRule="exact" w:val="320"/>
          <w:jc w:val="center"/>
        </w:trPr>
        <w:tc>
          <w:tcPr>
            <w:tcW w:w="2268" w:type="dxa"/>
          </w:tcPr>
          <w:p w14:paraId="6A7AE79B" w14:textId="77777777" w:rsidR="00A76AF9" w:rsidRPr="00A76AF9" w:rsidRDefault="00A76AF9" w:rsidP="00A76AF9">
            <w:pPr>
              <w:widowControl w:val="0"/>
              <w:tabs>
                <w:tab w:val="num" w:pos="0"/>
              </w:tabs>
              <w:ind w:left="34" w:hanging="34"/>
              <w:rPr>
                <w:rFonts w:cs="Traditional Arabic"/>
                <w:noProof/>
              </w:rPr>
            </w:pPr>
            <w:r w:rsidRPr="00A76AF9">
              <w:rPr>
                <w:rFonts w:cs="Traditional Arabic"/>
                <w:noProof/>
              </w:rPr>
              <w:t>Alarm Accept</w:t>
            </w:r>
          </w:p>
        </w:tc>
        <w:tc>
          <w:tcPr>
            <w:tcW w:w="2552" w:type="dxa"/>
          </w:tcPr>
          <w:p w14:paraId="08141C73" w14:textId="77777777" w:rsidR="00A76AF9" w:rsidRPr="00A76AF9" w:rsidRDefault="00A76AF9" w:rsidP="00A76AF9">
            <w:pPr>
              <w:widowControl w:val="0"/>
              <w:tabs>
                <w:tab w:val="num" w:pos="0"/>
              </w:tabs>
              <w:rPr>
                <w:rFonts w:cs="Traditional Arabic"/>
                <w:noProof/>
              </w:rPr>
            </w:pPr>
            <w:r w:rsidRPr="00A76AF9">
              <w:rPr>
                <w:rFonts w:cs="Traditional Arabic"/>
                <w:noProof/>
              </w:rPr>
              <w:t>Black or White</w:t>
            </w:r>
          </w:p>
        </w:tc>
      </w:tr>
      <w:tr w:rsidR="00A76AF9" w:rsidRPr="00A76AF9" w14:paraId="6BB8D812" w14:textId="77777777" w:rsidTr="00181E8B">
        <w:trPr>
          <w:trHeight w:hRule="exact" w:val="320"/>
          <w:jc w:val="center"/>
        </w:trPr>
        <w:tc>
          <w:tcPr>
            <w:tcW w:w="2268" w:type="dxa"/>
          </w:tcPr>
          <w:p w14:paraId="79CCAAF5" w14:textId="77777777" w:rsidR="00A76AF9" w:rsidRPr="00A76AF9" w:rsidRDefault="00A76AF9" w:rsidP="00A76AF9">
            <w:pPr>
              <w:widowControl w:val="0"/>
              <w:tabs>
                <w:tab w:val="num" w:pos="0"/>
              </w:tabs>
              <w:ind w:left="34" w:hanging="34"/>
              <w:rPr>
                <w:rFonts w:cs="Traditional Arabic"/>
                <w:noProof/>
              </w:rPr>
            </w:pPr>
            <w:r w:rsidRPr="00A76AF9">
              <w:rPr>
                <w:rFonts w:cs="Traditional Arabic"/>
                <w:noProof/>
              </w:rPr>
              <w:t>Emergency Stop</w:t>
            </w:r>
          </w:p>
        </w:tc>
        <w:tc>
          <w:tcPr>
            <w:tcW w:w="2552" w:type="dxa"/>
          </w:tcPr>
          <w:p w14:paraId="3BC766A0" w14:textId="77777777" w:rsidR="00A76AF9" w:rsidRPr="00A76AF9" w:rsidRDefault="00A76AF9" w:rsidP="00A76AF9">
            <w:pPr>
              <w:widowControl w:val="0"/>
              <w:tabs>
                <w:tab w:val="num" w:pos="0"/>
              </w:tabs>
              <w:rPr>
                <w:rFonts w:cs="Traditional Arabic"/>
                <w:noProof/>
              </w:rPr>
            </w:pPr>
            <w:r w:rsidRPr="00A76AF9">
              <w:rPr>
                <w:rFonts w:cs="Traditional Arabic"/>
                <w:noProof/>
              </w:rPr>
              <w:t>Red</w:t>
            </w:r>
          </w:p>
        </w:tc>
      </w:tr>
      <w:tr w:rsidR="00A76AF9" w:rsidRPr="00A76AF9" w14:paraId="00940268" w14:textId="77777777" w:rsidTr="00181E8B">
        <w:trPr>
          <w:trHeight w:hRule="exact" w:val="320"/>
          <w:jc w:val="center"/>
        </w:trPr>
        <w:tc>
          <w:tcPr>
            <w:tcW w:w="2268" w:type="dxa"/>
          </w:tcPr>
          <w:p w14:paraId="2D46237A" w14:textId="77777777" w:rsidR="00A76AF9" w:rsidRPr="00A76AF9" w:rsidRDefault="00A76AF9" w:rsidP="00A76AF9">
            <w:pPr>
              <w:widowControl w:val="0"/>
              <w:tabs>
                <w:tab w:val="num" w:pos="0"/>
              </w:tabs>
              <w:ind w:left="34" w:hanging="34"/>
              <w:rPr>
                <w:rFonts w:cs="Traditional Arabic"/>
                <w:noProof/>
              </w:rPr>
            </w:pPr>
            <w:r w:rsidRPr="00A76AF9">
              <w:rPr>
                <w:rFonts w:cs="Traditional Arabic"/>
                <w:noProof/>
              </w:rPr>
              <w:t>Horn Silencer</w:t>
            </w:r>
          </w:p>
        </w:tc>
        <w:tc>
          <w:tcPr>
            <w:tcW w:w="2552" w:type="dxa"/>
          </w:tcPr>
          <w:p w14:paraId="76CBB963" w14:textId="77777777" w:rsidR="00A76AF9" w:rsidRPr="00A76AF9" w:rsidRDefault="00A76AF9" w:rsidP="00A76AF9">
            <w:pPr>
              <w:widowControl w:val="0"/>
              <w:tabs>
                <w:tab w:val="num" w:pos="0"/>
              </w:tabs>
              <w:rPr>
                <w:rFonts w:cs="Traditional Arabic"/>
                <w:noProof/>
              </w:rPr>
            </w:pPr>
            <w:r w:rsidRPr="00A76AF9">
              <w:rPr>
                <w:rFonts w:cs="Traditional Arabic"/>
                <w:noProof/>
              </w:rPr>
              <w:t>Yellow</w:t>
            </w:r>
          </w:p>
        </w:tc>
      </w:tr>
    </w:tbl>
    <w:p w14:paraId="492CF193" w14:textId="77777777" w:rsidR="00A76AF9" w:rsidRPr="00A76AF9" w:rsidRDefault="00A76AF9" w:rsidP="00D239AD">
      <w:pPr>
        <w:widowControl w:val="0"/>
        <w:numPr>
          <w:ilvl w:val="2"/>
          <w:numId w:val="497"/>
        </w:numPr>
        <w:tabs>
          <w:tab w:val="num" w:pos="1843"/>
        </w:tabs>
        <w:spacing w:before="120"/>
        <w:ind w:left="1843" w:hanging="425"/>
        <w:jc w:val="lowKashida"/>
        <w:rPr>
          <w:rFonts w:cs="Traditional Arabic"/>
          <w:noProof/>
        </w:rPr>
      </w:pPr>
      <w:r w:rsidRPr="00A76AF9">
        <w:rPr>
          <w:rFonts w:cs="Traditional Arabic"/>
          <w:noProof/>
        </w:rPr>
        <w:t xml:space="preserve">Indication lamps Test push button. </w:t>
      </w:r>
    </w:p>
    <w:p w14:paraId="5C3C6B2B" w14:textId="77777777" w:rsidR="00A76AF9" w:rsidRPr="00A76AF9" w:rsidRDefault="00A76AF9" w:rsidP="00D239AD">
      <w:pPr>
        <w:widowControl w:val="0"/>
        <w:numPr>
          <w:ilvl w:val="2"/>
          <w:numId w:val="497"/>
        </w:numPr>
        <w:tabs>
          <w:tab w:val="num" w:pos="1843"/>
        </w:tabs>
        <w:spacing w:before="120"/>
        <w:ind w:left="1843" w:hanging="425"/>
        <w:jc w:val="lowKashida"/>
        <w:rPr>
          <w:rFonts w:cs="Traditional Arabic"/>
          <w:noProof/>
        </w:rPr>
      </w:pPr>
      <w:r w:rsidRPr="00A76AF9">
        <w:rPr>
          <w:rFonts w:cs="Traditional Arabic"/>
          <w:noProof/>
        </w:rPr>
        <w:t>The control voltage all over the plant for circuit breaker, contractors and starters shall be 230 Volts.  (Low control voltage as 24 Volts may be used specially for some instruments).</w:t>
      </w:r>
    </w:p>
    <w:p w14:paraId="14E842F7" w14:textId="77777777" w:rsidR="00A76AF9" w:rsidRPr="00A76AF9" w:rsidRDefault="00A76AF9" w:rsidP="00D239AD">
      <w:pPr>
        <w:widowControl w:val="0"/>
        <w:numPr>
          <w:ilvl w:val="2"/>
          <w:numId w:val="497"/>
        </w:numPr>
        <w:tabs>
          <w:tab w:val="num" w:pos="1843"/>
        </w:tabs>
        <w:spacing w:before="120"/>
        <w:ind w:left="1843" w:hanging="425"/>
        <w:jc w:val="lowKashida"/>
        <w:rPr>
          <w:rFonts w:cs="Traditional Arabic"/>
          <w:noProof/>
        </w:rPr>
      </w:pPr>
      <w:r w:rsidRPr="00A76AF9">
        <w:rPr>
          <w:rFonts w:cs="Traditional Arabic"/>
          <w:noProof/>
        </w:rPr>
        <w:t xml:space="preserve">The pumps shall be started and stopped manually in normal operation providing that there is sufficient water in the suction reservoir or sufficient pressure in the suction pipe. Low suction level or low suction pressure shall protect the pumps when on manual control. </w:t>
      </w:r>
    </w:p>
    <w:p w14:paraId="2D5DB840" w14:textId="77777777" w:rsidR="00A76AF9" w:rsidRPr="00A76AF9" w:rsidRDefault="00A76AF9" w:rsidP="00A76AF9">
      <w:pPr>
        <w:spacing w:before="120"/>
        <w:ind w:left="1843"/>
        <w:jc w:val="lowKashida"/>
        <w:rPr>
          <w:rFonts w:cs="Traditional Arabic"/>
          <w:noProof/>
          <w:szCs w:val="20"/>
        </w:rPr>
      </w:pPr>
      <w:r w:rsidRPr="00A76AF9">
        <w:rPr>
          <w:rFonts w:cs="Traditional Arabic"/>
          <w:noProof/>
          <w:szCs w:val="20"/>
        </w:rPr>
        <w:t xml:space="preserve">A high impedance plug-in type relay with a 24 </w:t>
      </w:r>
      <w:smartTag w:uri="urn:schemas-microsoft-com:office:smarttags" w:element="place">
        <w:smartTag w:uri="urn:schemas-microsoft-com:office:smarttags" w:element="City">
          <w:r w:rsidRPr="00A76AF9">
            <w:rPr>
              <w:rFonts w:cs="Traditional Arabic"/>
              <w:noProof/>
              <w:szCs w:val="20"/>
            </w:rPr>
            <w:t>Volt</w:t>
          </w:r>
        </w:smartTag>
        <w:r w:rsidRPr="00A76AF9">
          <w:rPr>
            <w:rFonts w:cs="Traditional Arabic"/>
            <w:noProof/>
            <w:szCs w:val="20"/>
          </w:rPr>
          <w:t xml:space="preserve"> </w:t>
        </w:r>
        <w:smartTag w:uri="urn:schemas-microsoft-com:office:smarttags" w:element="State">
          <w:r w:rsidRPr="00A76AF9">
            <w:rPr>
              <w:rFonts w:cs="Traditional Arabic"/>
              <w:noProof/>
              <w:szCs w:val="20"/>
            </w:rPr>
            <w:t>DC</w:t>
          </w:r>
        </w:smartTag>
      </w:smartTag>
      <w:r w:rsidRPr="00A76AF9">
        <w:rPr>
          <w:rFonts w:cs="Traditional Arabic"/>
          <w:noProof/>
          <w:szCs w:val="20"/>
        </w:rPr>
        <w:t xml:space="preserve"> coil shall be operated by the low level float switch.. Two spare (1No and 1NC) contacts shall also be provided. </w:t>
      </w:r>
    </w:p>
    <w:p w14:paraId="7F7243C4" w14:textId="77777777" w:rsidR="00A76AF9" w:rsidRPr="00A76AF9" w:rsidRDefault="00A76AF9" w:rsidP="00A76AF9">
      <w:pPr>
        <w:spacing w:before="120"/>
        <w:ind w:left="1843"/>
        <w:jc w:val="lowKashida"/>
        <w:rPr>
          <w:rFonts w:cs="Traditional Arabic"/>
          <w:noProof/>
          <w:szCs w:val="20"/>
        </w:rPr>
      </w:pPr>
      <w:r w:rsidRPr="00A76AF9">
        <w:rPr>
          <w:rFonts w:cs="Traditional Arabic"/>
          <w:noProof/>
          <w:szCs w:val="20"/>
        </w:rPr>
        <w:t xml:space="preserve">Suction reservoir low level, or suction pipe line low pressure, alarms and indications, as well as discharge pipe and high pressure, alarms and indication lights, shall be provided on each motor control center. </w:t>
      </w:r>
    </w:p>
    <w:p w14:paraId="5D9EB235" w14:textId="77777777" w:rsidR="00A76AF9" w:rsidRPr="00A76AF9" w:rsidRDefault="00A76AF9" w:rsidP="00D239AD">
      <w:pPr>
        <w:numPr>
          <w:ilvl w:val="3"/>
          <w:numId w:val="494"/>
        </w:numPr>
        <w:tabs>
          <w:tab w:val="num" w:pos="1418"/>
        </w:tabs>
        <w:spacing w:before="120"/>
        <w:ind w:left="1418"/>
        <w:jc w:val="lowKashida"/>
        <w:rPr>
          <w:rFonts w:cs="Traditional Arabic"/>
          <w:b/>
          <w:bCs/>
          <w:szCs w:val="28"/>
          <w:u w:val="single"/>
          <w:lang w:val="en-GB" w:eastAsia="en-GB"/>
        </w:rPr>
      </w:pPr>
      <w:r w:rsidRPr="00A76AF9">
        <w:rPr>
          <w:rFonts w:cs="Traditional Arabic"/>
          <w:b/>
          <w:bCs/>
          <w:szCs w:val="28"/>
          <w:u w:val="single"/>
          <w:lang w:val="en-GB" w:eastAsia="en-GB"/>
        </w:rPr>
        <w:t>Motor Starters with Frequency Converter:</w:t>
      </w:r>
    </w:p>
    <w:p w14:paraId="2C278CC6" w14:textId="77777777" w:rsidR="00A76AF9" w:rsidRPr="00A76AF9" w:rsidRDefault="00A76AF9" w:rsidP="00A76AF9">
      <w:pPr>
        <w:spacing w:before="120"/>
        <w:ind w:left="1440"/>
        <w:jc w:val="both"/>
        <w:rPr>
          <w:rFonts w:cs="Traditional Arabic"/>
          <w:noProof/>
        </w:rPr>
      </w:pPr>
      <w:r w:rsidRPr="00A76AF9">
        <w:rPr>
          <w:rFonts w:cs="Traditional Arabic"/>
          <w:noProof/>
        </w:rPr>
        <w:t>In order to operate some equipments in certain locations (if appointed), for each motor a suitable switchgear combination including frequency converter has to be installed. These switchgear combinations have to be arranged in a way that provides following operating capabilities:</w:t>
      </w:r>
    </w:p>
    <w:p w14:paraId="04504287" w14:textId="77777777" w:rsidR="00A76AF9" w:rsidRPr="00A76AF9" w:rsidRDefault="00A76AF9" w:rsidP="00D239AD">
      <w:pPr>
        <w:numPr>
          <w:ilvl w:val="0"/>
          <w:numId w:val="501"/>
        </w:numPr>
        <w:tabs>
          <w:tab w:val="num" w:pos="1980"/>
        </w:tabs>
        <w:spacing w:before="120"/>
        <w:ind w:left="1979" w:hanging="539"/>
        <w:jc w:val="both"/>
        <w:rPr>
          <w:rFonts w:cs="Traditional Arabic"/>
          <w:noProof/>
        </w:rPr>
      </w:pPr>
      <w:r w:rsidRPr="00A76AF9">
        <w:rPr>
          <w:rFonts w:cs="Traditional Arabic"/>
          <w:noProof/>
        </w:rPr>
        <w:t>Start of the motor with initial higher start-up (break loose) torque.</w:t>
      </w:r>
    </w:p>
    <w:p w14:paraId="1614EA2C" w14:textId="77777777" w:rsidR="00A76AF9" w:rsidRPr="00A76AF9" w:rsidRDefault="00A76AF9" w:rsidP="00D239AD">
      <w:pPr>
        <w:numPr>
          <w:ilvl w:val="0"/>
          <w:numId w:val="501"/>
        </w:numPr>
        <w:tabs>
          <w:tab w:val="num" w:pos="1980"/>
        </w:tabs>
        <w:spacing w:before="120"/>
        <w:ind w:left="1979" w:hanging="539"/>
        <w:jc w:val="both"/>
        <w:rPr>
          <w:rFonts w:cs="Traditional Arabic"/>
          <w:noProof/>
        </w:rPr>
      </w:pPr>
      <w:r w:rsidRPr="00A76AF9">
        <w:rPr>
          <w:rFonts w:cs="Traditional Arabic"/>
          <w:noProof/>
        </w:rPr>
        <w:t>Starting with limited motor current, so that during the supply e.g. with Diesel – Generator all necessary motors can start and run without overload problems.</w:t>
      </w:r>
    </w:p>
    <w:p w14:paraId="3B684525" w14:textId="77777777" w:rsidR="00A76AF9" w:rsidRPr="00A76AF9" w:rsidRDefault="00A76AF9" w:rsidP="00D239AD">
      <w:pPr>
        <w:numPr>
          <w:ilvl w:val="0"/>
          <w:numId w:val="501"/>
        </w:numPr>
        <w:tabs>
          <w:tab w:val="num" w:pos="1980"/>
        </w:tabs>
        <w:spacing w:before="120"/>
        <w:ind w:left="1979" w:hanging="539"/>
        <w:jc w:val="both"/>
        <w:rPr>
          <w:rFonts w:cs="Traditional Arabic"/>
          <w:noProof/>
        </w:rPr>
      </w:pPr>
      <w:r w:rsidRPr="00A76AF9">
        <w:rPr>
          <w:rFonts w:cs="Traditional Arabic"/>
          <w:noProof/>
        </w:rPr>
        <w:t>Manual operation of each motor including setting of variable speed.</w:t>
      </w:r>
    </w:p>
    <w:p w14:paraId="2A3167E5" w14:textId="77777777" w:rsidR="00A76AF9" w:rsidRPr="00A76AF9" w:rsidRDefault="00A76AF9" w:rsidP="00D239AD">
      <w:pPr>
        <w:numPr>
          <w:ilvl w:val="0"/>
          <w:numId w:val="501"/>
        </w:numPr>
        <w:tabs>
          <w:tab w:val="num" w:pos="1980"/>
        </w:tabs>
        <w:spacing w:before="120"/>
        <w:ind w:left="1979" w:hanging="539"/>
        <w:jc w:val="both"/>
        <w:rPr>
          <w:rFonts w:cs="Traditional Arabic"/>
          <w:noProof/>
        </w:rPr>
      </w:pPr>
      <w:r w:rsidRPr="00A76AF9">
        <w:rPr>
          <w:rFonts w:cs="Traditional Arabic"/>
          <w:noProof/>
        </w:rPr>
        <w:t>Software for automatic operation via the separately specified PLC to keep the equipment in fully automatic operation.</w:t>
      </w:r>
    </w:p>
    <w:p w14:paraId="446B92A9" w14:textId="77777777" w:rsidR="00A76AF9" w:rsidRPr="00A76AF9" w:rsidRDefault="00A76AF9" w:rsidP="00D239AD">
      <w:pPr>
        <w:numPr>
          <w:ilvl w:val="0"/>
          <w:numId w:val="501"/>
        </w:numPr>
        <w:tabs>
          <w:tab w:val="num" w:pos="1980"/>
        </w:tabs>
        <w:spacing w:before="120"/>
        <w:ind w:left="1979" w:hanging="539"/>
        <w:jc w:val="both"/>
        <w:rPr>
          <w:rFonts w:cs="Traditional Arabic"/>
          <w:noProof/>
        </w:rPr>
      </w:pPr>
      <w:r w:rsidRPr="00A76AF9">
        <w:rPr>
          <w:rFonts w:cs="Traditional Arabic"/>
          <w:noProof/>
        </w:rPr>
        <w:t>Soft stop of the motors.</w:t>
      </w:r>
    </w:p>
    <w:p w14:paraId="6DE62865" w14:textId="77777777" w:rsidR="00A76AF9" w:rsidRPr="00A76AF9" w:rsidRDefault="00A76AF9" w:rsidP="00D239AD">
      <w:pPr>
        <w:numPr>
          <w:ilvl w:val="0"/>
          <w:numId w:val="501"/>
        </w:numPr>
        <w:tabs>
          <w:tab w:val="num" w:pos="1980"/>
        </w:tabs>
        <w:spacing w:before="120"/>
        <w:ind w:left="1979" w:hanging="539"/>
        <w:jc w:val="both"/>
        <w:rPr>
          <w:rFonts w:cs="Traditional Arabic"/>
          <w:noProof/>
        </w:rPr>
      </w:pPr>
      <w:r w:rsidRPr="00A76AF9">
        <w:rPr>
          <w:rFonts w:cs="Traditional Arabic"/>
          <w:noProof/>
        </w:rPr>
        <w:t>Automatic restart (in ncase of Auto start) of the motors after power failure in the same mode as before power loss.</w:t>
      </w:r>
    </w:p>
    <w:p w14:paraId="31A8A414" w14:textId="77777777" w:rsidR="00A76AF9" w:rsidRPr="00A76AF9" w:rsidRDefault="00A76AF9" w:rsidP="00D239AD">
      <w:pPr>
        <w:numPr>
          <w:ilvl w:val="0"/>
          <w:numId w:val="501"/>
        </w:numPr>
        <w:tabs>
          <w:tab w:val="num" w:pos="1980"/>
        </w:tabs>
        <w:spacing w:before="120"/>
        <w:ind w:left="1979" w:hanging="539"/>
        <w:jc w:val="both"/>
        <w:rPr>
          <w:rFonts w:cs="Traditional Arabic"/>
          <w:noProof/>
        </w:rPr>
      </w:pPr>
      <w:r w:rsidRPr="00A76AF9">
        <w:rPr>
          <w:rFonts w:cs="Traditional Arabic"/>
          <w:noProof/>
        </w:rPr>
        <w:t>Sequential start in all modes.</w:t>
      </w:r>
    </w:p>
    <w:p w14:paraId="2DAB50A2" w14:textId="77777777" w:rsidR="00A76AF9" w:rsidRPr="00A76AF9" w:rsidRDefault="00A76AF9" w:rsidP="00D239AD">
      <w:pPr>
        <w:numPr>
          <w:ilvl w:val="0"/>
          <w:numId w:val="501"/>
        </w:numPr>
        <w:tabs>
          <w:tab w:val="num" w:pos="1980"/>
        </w:tabs>
        <w:spacing w:before="120"/>
        <w:ind w:left="1979" w:hanging="539"/>
        <w:jc w:val="both"/>
        <w:rPr>
          <w:rFonts w:cs="Traditional Arabic"/>
          <w:noProof/>
        </w:rPr>
      </w:pPr>
      <w:r w:rsidRPr="00A76AF9">
        <w:rPr>
          <w:rFonts w:cs="Traditional Arabic"/>
          <w:noProof/>
        </w:rPr>
        <w:t>Save emergency stop with complete isolation of the mains.</w:t>
      </w:r>
    </w:p>
    <w:p w14:paraId="204127A0" w14:textId="77777777" w:rsidR="00A76AF9" w:rsidRPr="00A76AF9" w:rsidRDefault="00A76AF9" w:rsidP="00A76AF9">
      <w:pPr>
        <w:spacing w:before="120"/>
        <w:ind w:left="1440"/>
        <w:jc w:val="both"/>
        <w:rPr>
          <w:rFonts w:cs="Traditional Arabic"/>
          <w:noProof/>
        </w:rPr>
      </w:pPr>
      <w:r w:rsidRPr="00A76AF9">
        <w:rPr>
          <w:rFonts w:cs="Traditional Arabic"/>
          <w:noProof/>
        </w:rPr>
        <w:t>Each of the switchgear combinations must be additionally equipped with:</w:t>
      </w:r>
    </w:p>
    <w:p w14:paraId="7E99F79E" w14:textId="77777777" w:rsidR="00A76AF9" w:rsidRPr="00A76AF9" w:rsidRDefault="00A76AF9" w:rsidP="00D239AD">
      <w:pPr>
        <w:numPr>
          <w:ilvl w:val="0"/>
          <w:numId w:val="501"/>
        </w:numPr>
        <w:tabs>
          <w:tab w:val="num" w:pos="1980"/>
        </w:tabs>
        <w:spacing w:before="120"/>
        <w:ind w:left="1979" w:hanging="539"/>
        <w:jc w:val="both"/>
        <w:rPr>
          <w:rFonts w:cs="Traditional Arabic"/>
          <w:noProof/>
        </w:rPr>
      </w:pPr>
      <w:r w:rsidRPr="00A76AF9">
        <w:rPr>
          <w:rFonts w:cs="Traditional Arabic"/>
          <w:noProof/>
        </w:rPr>
        <w:t>Main mccb electro magneticuly and thermally protection (both adjustable).</w:t>
      </w:r>
    </w:p>
    <w:p w14:paraId="73BD6813" w14:textId="77777777" w:rsidR="00A76AF9" w:rsidRPr="00A76AF9" w:rsidRDefault="00A76AF9" w:rsidP="00D239AD">
      <w:pPr>
        <w:numPr>
          <w:ilvl w:val="0"/>
          <w:numId w:val="501"/>
        </w:numPr>
        <w:tabs>
          <w:tab w:val="num" w:pos="1980"/>
        </w:tabs>
        <w:spacing w:before="120"/>
        <w:ind w:left="1979" w:hanging="539"/>
        <w:jc w:val="both"/>
        <w:rPr>
          <w:rFonts w:cs="Traditional Arabic"/>
          <w:noProof/>
        </w:rPr>
      </w:pPr>
      <w:r w:rsidRPr="00A76AF9">
        <w:rPr>
          <w:rFonts w:cs="Traditional Arabic"/>
          <w:noProof/>
        </w:rPr>
        <w:lastRenderedPageBreak/>
        <w:t>Central emergency Stop-Button, switches and controls for manual operation and fault reset, LED status indicators (Manual – Auto – Fault – Over-temperature – Leak – Control Voltage Fault), main contactor, semiconductor fuses, complete set of spare fuses, mains filter, motor filter, individual voltage power supply for control voltage, isolation amplifiers 0/4 …. 20mA, thermostat, cooling fan, etc…, selector switch (M-O-A) for manual, off and auto operation.</w:t>
      </w:r>
    </w:p>
    <w:p w14:paraId="444E8E86" w14:textId="77777777" w:rsidR="00A76AF9" w:rsidRPr="00A76AF9" w:rsidRDefault="00A76AF9" w:rsidP="00D239AD">
      <w:pPr>
        <w:numPr>
          <w:ilvl w:val="0"/>
          <w:numId w:val="501"/>
        </w:numPr>
        <w:tabs>
          <w:tab w:val="num" w:pos="1980"/>
        </w:tabs>
        <w:spacing w:before="120"/>
        <w:ind w:left="1979" w:hanging="539"/>
        <w:jc w:val="both"/>
        <w:rPr>
          <w:rFonts w:cs="Traditional Arabic"/>
          <w:noProof/>
        </w:rPr>
      </w:pPr>
      <w:r w:rsidRPr="00A76AF9">
        <w:rPr>
          <w:rFonts w:cs="Traditional Arabic"/>
          <w:noProof/>
        </w:rPr>
        <w:t>Integrated relays and circuitry (to protect the pumps against dry running and leakage) protection relays and circuitry for motor over-temperature of frequency converter, including warning and alarm signals.</w:t>
      </w:r>
    </w:p>
    <w:p w14:paraId="14BE7AA2" w14:textId="77777777" w:rsidR="00A76AF9" w:rsidRPr="00A76AF9" w:rsidRDefault="00A76AF9" w:rsidP="00D239AD">
      <w:pPr>
        <w:numPr>
          <w:ilvl w:val="0"/>
          <w:numId w:val="501"/>
        </w:numPr>
        <w:tabs>
          <w:tab w:val="num" w:pos="1980"/>
        </w:tabs>
        <w:spacing w:before="120"/>
        <w:ind w:left="1979" w:hanging="539"/>
        <w:jc w:val="both"/>
        <w:rPr>
          <w:rFonts w:cs="Traditional Arabic"/>
          <w:noProof/>
        </w:rPr>
      </w:pPr>
      <w:r w:rsidRPr="00A76AF9">
        <w:rPr>
          <w:rFonts w:cs="Traditional Arabic"/>
          <w:noProof/>
        </w:rPr>
        <w:t>MPMU unit for motor protection.</w:t>
      </w:r>
    </w:p>
    <w:p w14:paraId="6A73450F" w14:textId="77777777" w:rsidR="00A76AF9" w:rsidRPr="00A76AF9" w:rsidRDefault="00A76AF9" w:rsidP="00D239AD">
      <w:pPr>
        <w:numPr>
          <w:ilvl w:val="0"/>
          <w:numId w:val="501"/>
        </w:numPr>
        <w:tabs>
          <w:tab w:val="num" w:pos="1980"/>
        </w:tabs>
        <w:spacing w:before="120"/>
        <w:ind w:left="1979" w:hanging="539"/>
        <w:jc w:val="both"/>
        <w:rPr>
          <w:rFonts w:cs="Traditional Arabic"/>
          <w:noProof/>
        </w:rPr>
      </w:pPr>
      <w:r w:rsidRPr="00A76AF9">
        <w:rPr>
          <w:rFonts w:cs="Traditional Arabic"/>
          <w:noProof/>
        </w:rPr>
        <w:t>Frequency Converter, fully digital, low-loss, constant link voltage, sinusoidal pulsc width modulation, for standard, 3-Phase motors, modular and easy serviceable, with:</w:t>
      </w:r>
    </w:p>
    <w:p w14:paraId="632D30BB" w14:textId="77777777" w:rsidR="00A76AF9" w:rsidRPr="00A76AF9" w:rsidRDefault="00A76AF9" w:rsidP="00D239AD">
      <w:pPr>
        <w:numPr>
          <w:ilvl w:val="0"/>
          <w:numId w:val="495"/>
        </w:numPr>
        <w:spacing w:before="120"/>
        <w:ind w:left="1979"/>
        <w:jc w:val="both"/>
        <w:rPr>
          <w:rFonts w:cs="Traditional Arabic"/>
          <w:noProof/>
        </w:rPr>
      </w:pPr>
      <w:r w:rsidRPr="00A76AF9">
        <w:rPr>
          <w:rFonts w:cs="Traditional Arabic"/>
          <w:noProof/>
        </w:rPr>
        <w:t>Comprehensive self-diagnosis.</w:t>
      </w:r>
    </w:p>
    <w:p w14:paraId="57B35F6E" w14:textId="77777777" w:rsidR="00A76AF9" w:rsidRPr="00A76AF9" w:rsidRDefault="00A76AF9" w:rsidP="00D239AD">
      <w:pPr>
        <w:numPr>
          <w:ilvl w:val="0"/>
          <w:numId w:val="495"/>
        </w:numPr>
        <w:spacing w:before="120"/>
        <w:ind w:left="1979"/>
        <w:jc w:val="both"/>
        <w:rPr>
          <w:rFonts w:cs="Traditional Arabic"/>
          <w:noProof/>
        </w:rPr>
      </w:pPr>
      <w:r w:rsidRPr="00A76AF9">
        <w:rPr>
          <w:rFonts w:cs="Traditional Arabic"/>
          <w:noProof/>
        </w:rPr>
        <w:t>Non volatile memory for settings, status and fault signals incl. Timestamp</w:t>
      </w:r>
    </w:p>
    <w:p w14:paraId="1760F593" w14:textId="77777777" w:rsidR="00A76AF9" w:rsidRPr="00A76AF9" w:rsidRDefault="00A76AF9" w:rsidP="00D239AD">
      <w:pPr>
        <w:numPr>
          <w:ilvl w:val="0"/>
          <w:numId w:val="495"/>
        </w:numPr>
        <w:spacing w:before="120"/>
        <w:ind w:left="1979"/>
        <w:jc w:val="both"/>
        <w:rPr>
          <w:rFonts w:cs="Traditional Arabic"/>
          <w:noProof/>
        </w:rPr>
      </w:pPr>
      <w:r w:rsidRPr="00A76AF9">
        <w:rPr>
          <w:rFonts w:cs="Traditional Arabic"/>
          <w:noProof/>
        </w:rPr>
        <w:t>LCD-display and status indicators with key pad to show all control, monitoring and protections functions.</w:t>
      </w:r>
    </w:p>
    <w:p w14:paraId="7DB9D07B" w14:textId="77777777" w:rsidR="00A76AF9" w:rsidRPr="00A76AF9" w:rsidRDefault="00A76AF9" w:rsidP="00D239AD">
      <w:pPr>
        <w:numPr>
          <w:ilvl w:val="0"/>
          <w:numId w:val="495"/>
        </w:numPr>
        <w:spacing w:before="120"/>
        <w:ind w:left="1979"/>
        <w:jc w:val="both"/>
        <w:rPr>
          <w:rFonts w:cs="Traditional Arabic"/>
          <w:noProof/>
        </w:rPr>
      </w:pPr>
      <w:r w:rsidRPr="00A76AF9">
        <w:rPr>
          <w:rFonts w:cs="Traditional Arabic"/>
          <w:noProof/>
        </w:rPr>
        <w:t>Automatic and manual programming at built in, removable control panel</w:t>
      </w:r>
    </w:p>
    <w:p w14:paraId="5C7FF4D8" w14:textId="77777777" w:rsidR="00A76AF9" w:rsidRPr="00A76AF9" w:rsidRDefault="00A76AF9" w:rsidP="00D239AD">
      <w:pPr>
        <w:numPr>
          <w:ilvl w:val="0"/>
          <w:numId w:val="495"/>
        </w:numPr>
        <w:spacing w:before="120"/>
        <w:ind w:left="1979"/>
        <w:jc w:val="both"/>
        <w:rPr>
          <w:rFonts w:cs="Traditional Arabic"/>
          <w:noProof/>
        </w:rPr>
      </w:pPr>
      <w:r w:rsidRPr="00A76AF9">
        <w:rPr>
          <w:rFonts w:cs="Traditional Arabic"/>
          <w:noProof/>
        </w:rPr>
        <w:t>Interface to connect to a computer complete with all required access to connect the drive with remote control, operation and supervision in the main control room.</w:t>
      </w:r>
    </w:p>
    <w:p w14:paraId="33E0ED8B" w14:textId="77777777" w:rsidR="00A76AF9" w:rsidRPr="00A76AF9" w:rsidRDefault="00A76AF9" w:rsidP="00D239AD">
      <w:pPr>
        <w:numPr>
          <w:ilvl w:val="0"/>
          <w:numId w:val="495"/>
        </w:numPr>
        <w:spacing w:before="120"/>
        <w:ind w:left="1979"/>
        <w:jc w:val="both"/>
        <w:rPr>
          <w:rFonts w:cs="Traditional Arabic"/>
          <w:noProof/>
        </w:rPr>
      </w:pPr>
      <w:r w:rsidRPr="00A76AF9">
        <w:rPr>
          <w:rFonts w:cs="Traditional Arabic"/>
          <w:noProof/>
        </w:rPr>
        <w:t>Computer software for programming and diagnosis of the frequency converter</w:t>
      </w:r>
    </w:p>
    <w:p w14:paraId="5705B6A0" w14:textId="77777777" w:rsidR="00A76AF9" w:rsidRPr="00A76AF9" w:rsidRDefault="00A76AF9" w:rsidP="00D239AD">
      <w:pPr>
        <w:numPr>
          <w:ilvl w:val="0"/>
          <w:numId w:val="495"/>
        </w:numPr>
        <w:spacing w:before="120"/>
        <w:ind w:left="1979"/>
        <w:jc w:val="both"/>
        <w:rPr>
          <w:rFonts w:cs="Traditional Arabic"/>
          <w:noProof/>
        </w:rPr>
      </w:pPr>
      <w:r w:rsidRPr="00A76AF9">
        <w:rPr>
          <w:rFonts w:cs="Traditional Arabic"/>
          <w:noProof/>
        </w:rPr>
        <w:t>Outputs 0/4 … 20 mA for mains current and motor speed</w:t>
      </w:r>
    </w:p>
    <w:p w14:paraId="113BFCC2" w14:textId="77777777" w:rsidR="00A76AF9" w:rsidRPr="00A76AF9" w:rsidRDefault="00A76AF9" w:rsidP="00D239AD">
      <w:pPr>
        <w:numPr>
          <w:ilvl w:val="0"/>
          <w:numId w:val="495"/>
        </w:numPr>
        <w:spacing w:before="120"/>
        <w:ind w:left="1979"/>
        <w:jc w:val="both"/>
        <w:rPr>
          <w:rFonts w:cs="Traditional Arabic"/>
          <w:noProof/>
        </w:rPr>
      </w:pPr>
      <w:r w:rsidRPr="00A76AF9">
        <w:rPr>
          <w:rFonts w:cs="Traditional Arabic"/>
          <w:noProof/>
        </w:rPr>
        <w:t>Digital outputs for status signals</w:t>
      </w:r>
    </w:p>
    <w:p w14:paraId="455C4FC8" w14:textId="77777777" w:rsidR="00A76AF9" w:rsidRPr="00A76AF9" w:rsidRDefault="00A76AF9" w:rsidP="00D239AD">
      <w:pPr>
        <w:numPr>
          <w:ilvl w:val="0"/>
          <w:numId w:val="495"/>
        </w:numPr>
        <w:spacing w:before="120"/>
        <w:ind w:left="1979"/>
        <w:jc w:val="both"/>
        <w:rPr>
          <w:rFonts w:cs="Traditional Arabic"/>
          <w:noProof/>
        </w:rPr>
      </w:pPr>
      <w:r w:rsidRPr="00A76AF9">
        <w:rPr>
          <w:rFonts w:cs="Traditional Arabic"/>
          <w:noProof/>
        </w:rPr>
        <w:t>Control inputs</w:t>
      </w:r>
    </w:p>
    <w:p w14:paraId="016D7311" w14:textId="77777777" w:rsidR="00A76AF9" w:rsidRPr="00A76AF9" w:rsidRDefault="00A76AF9" w:rsidP="00D239AD">
      <w:pPr>
        <w:numPr>
          <w:ilvl w:val="0"/>
          <w:numId w:val="501"/>
        </w:numPr>
        <w:tabs>
          <w:tab w:val="num" w:pos="1980"/>
        </w:tabs>
        <w:spacing w:before="120"/>
        <w:ind w:left="1980" w:hanging="540"/>
        <w:jc w:val="both"/>
        <w:rPr>
          <w:rFonts w:cs="Traditional Arabic"/>
          <w:noProof/>
        </w:rPr>
      </w:pPr>
      <w:r w:rsidRPr="00A76AF9">
        <w:rPr>
          <w:rFonts w:cs="Traditional Arabic"/>
          <w:noProof/>
        </w:rPr>
        <w:t>The Frequency Converter must be resistant resp. must be protected against: Mains over-voltage; Mains under-voltage; Phase failure; Short circuit; Earth fault; Idling; Overload.</w:t>
      </w:r>
    </w:p>
    <w:p w14:paraId="5EE40A9F" w14:textId="77777777" w:rsidR="00A76AF9" w:rsidRPr="00A76AF9" w:rsidRDefault="00A76AF9" w:rsidP="00D239AD">
      <w:pPr>
        <w:numPr>
          <w:ilvl w:val="0"/>
          <w:numId w:val="501"/>
        </w:numPr>
        <w:tabs>
          <w:tab w:val="num" w:pos="1980"/>
        </w:tabs>
        <w:spacing w:before="120"/>
        <w:ind w:left="1980" w:hanging="540"/>
        <w:jc w:val="both"/>
        <w:rPr>
          <w:rFonts w:cs="Traditional Arabic"/>
          <w:noProof/>
        </w:rPr>
      </w:pPr>
      <w:r w:rsidRPr="00A76AF9">
        <w:rPr>
          <w:rFonts w:cs="Traditional Arabic"/>
          <w:noProof/>
        </w:rPr>
        <w:t>Technical data of the Frequency Converter:</w:t>
      </w:r>
    </w:p>
    <w:p w14:paraId="6D785F7C" w14:textId="77777777" w:rsidR="00A76AF9" w:rsidRPr="00A76AF9" w:rsidRDefault="00A76AF9" w:rsidP="00A76AF9">
      <w:pPr>
        <w:spacing w:before="120"/>
        <w:ind w:left="5041" w:hanging="3062"/>
        <w:jc w:val="both"/>
        <w:rPr>
          <w:rFonts w:cs="Traditional Arabic"/>
          <w:noProof/>
        </w:rPr>
      </w:pPr>
      <w:r w:rsidRPr="00A76AF9">
        <w:rPr>
          <w:rFonts w:cs="Traditional Arabic"/>
          <w:noProof/>
        </w:rPr>
        <w:tab/>
        <w:t>For Motor:</w:t>
      </w:r>
      <w:r w:rsidRPr="00A76AF9">
        <w:rPr>
          <w:rFonts w:cs="Traditional Arabic"/>
          <w:noProof/>
        </w:rPr>
        <w:tab/>
      </w:r>
      <w:r w:rsidRPr="00A76AF9">
        <w:rPr>
          <w:rFonts w:cs="Traditional Arabic"/>
          <w:noProof/>
        </w:rPr>
        <w:tab/>
      </w:r>
      <w:r w:rsidRPr="00A76AF9">
        <w:rPr>
          <w:rFonts w:cs="Traditional Arabic"/>
          <w:noProof/>
        </w:rPr>
        <w:tab/>
        <w:t>up to 300 kW mechanical power (as specified else where)</w:t>
      </w:r>
    </w:p>
    <w:p w14:paraId="3DF408AA" w14:textId="77777777" w:rsidR="00A76AF9" w:rsidRPr="00A76AF9" w:rsidRDefault="00A76AF9" w:rsidP="00A76AF9">
      <w:pPr>
        <w:spacing w:before="120"/>
        <w:ind w:left="5041" w:hanging="3062"/>
        <w:jc w:val="both"/>
        <w:rPr>
          <w:rFonts w:cs="Traditional Arabic"/>
          <w:noProof/>
        </w:rPr>
      </w:pPr>
      <w:r w:rsidRPr="00A76AF9">
        <w:rPr>
          <w:rFonts w:cs="Traditional Arabic"/>
          <w:noProof/>
        </w:rPr>
        <w:tab/>
        <w:t>Mains Voltage:</w:t>
      </w:r>
      <w:r w:rsidRPr="00A76AF9">
        <w:rPr>
          <w:rFonts w:cs="Traditional Arabic"/>
          <w:noProof/>
        </w:rPr>
        <w:tab/>
      </w:r>
      <w:r w:rsidRPr="00A76AF9">
        <w:rPr>
          <w:rFonts w:cs="Traditional Arabic"/>
          <w:noProof/>
        </w:rPr>
        <w:tab/>
        <w:t xml:space="preserve">0.4 kV, 50Hz, 3 phase, </w:t>
      </w:r>
      <w:r w:rsidRPr="00A76AF9">
        <w:rPr>
          <w:rFonts w:cs="Traditional Arabic"/>
          <w:noProof/>
          <w:u w:val="single"/>
        </w:rPr>
        <w:t>+</w:t>
      </w:r>
      <w:r w:rsidRPr="00A76AF9">
        <w:rPr>
          <w:rFonts w:cs="Traditional Arabic"/>
          <w:noProof/>
        </w:rPr>
        <w:t xml:space="preserve"> 10%</w:t>
      </w:r>
    </w:p>
    <w:p w14:paraId="55FD3BE5" w14:textId="77777777" w:rsidR="00A76AF9" w:rsidRPr="00A76AF9" w:rsidRDefault="00A76AF9" w:rsidP="00A76AF9">
      <w:pPr>
        <w:spacing w:before="120"/>
        <w:ind w:left="5041" w:hanging="3062"/>
        <w:jc w:val="both"/>
        <w:rPr>
          <w:rFonts w:cs="Traditional Arabic"/>
          <w:noProof/>
        </w:rPr>
      </w:pPr>
      <w:r w:rsidRPr="00A76AF9">
        <w:rPr>
          <w:rFonts w:cs="Traditional Arabic"/>
          <w:noProof/>
        </w:rPr>
        <w:tab/>
        <w:t>Cooling:</w:t>
      </w:r>
      <w:r w:rsidRPr="00A76AF9">
        <w:rPr>
          <w:rFonts w:cs="Traditional Arabic"/>
          <w:noProof/>
        </w:rPr>
        <w:tab/>
      </w:r>
      <w:r w:rsidRPr="00A76AF9">
        <w:rPr>
          <w:rFonts w:cs="Traditional Arabic"/>
          <w:noProof/>
        </w:rPr>
        <w:tab/>
      </w:r>
      <w:r w:rsidRPr="00A76AF9">
        <w:rPr>
          <w:rFonts w:cs="Traditional Arabic"/>
          <w:noProof/>
        </w:rPr>
        <w:tab/>
        <w:t>forced air-cooling</w:t>
      </w:r>
    </w:p>
    <w:p w14:paraId="6EEFADBC" w14:textId="77777777" w:rsidR="00A76AF9" w:rsidRPr="00A76AF9" w:rsidRDefault="00A76AF9" w:rsidP="00A76AF9">
      <w:pPr>
        <w:spacing w:before="120"/>
        <w:ind w:left="5041" w:hanging="3062"/>
        <w:jc w:val="both"/>
        <w:rPr>
          <w:rFonts w:cs="Traditional Arabic"/>
          <w:noProof/>
        </w:rPr>
      </w:pPr>
      <w:r w:rsidRPr="00A76AF9">
        <w:rPr>
          <w:rFonts w:cs="Traditional Arabic"/>
          <w:noProof/>
        </w:rPr>
        <w:tab/>
        <w:t>Overload Capacity:</w:t>
      </w:r>
      <w:r w:rsidRPr="00A76AF9">
        <w:rPr>
          <w:rFonts w:cs="Traditional Arabic"/>
          <w:noProof/>
        </w:rPr>
        <w:tab/>
      </w:r>
      <w:r w:rsidRPr="00A76AF9">
        <w:rPr>
          <w:rFonts w:cs="Traditional Arabic"/>
          <w:noProof/>
        </w:rPr>
        <w:tab/>
        <w:t>1.5 x Nominal Current for 60 Seconds</w:t>
      </w:r>
    </w:p>
    <w:p w14:paraId="7BE8F490" w14:textId="77777777" w:rsidR="00A76AF9" w:rsidRPr="00A76AF9" w:rsidRDefault="00A76AF9" w:rsidP="00A76AF9">
      <w:pPr>
        <w:spacing w:before="120"/>
        <w:ind w:left="5041" w:hanging="3062"/>
        <w:jc w:val="both"/>
        <w:rPr>
          <w:rFonts w:cs="Traditional Arabic"/>
          <w:noProof/>
        </w:rPr>
      </w:pPr>
      <w:r w:rsidRPr="00A76AF9">
        <w:rPr>
          <w:rFonts w:cs="Traditional Arabic"/>
          <w:noProof/>
        </w:rPr>
        <w:tab/>
        <w:t>Protection Class:</w:t>
      </w:r>
      <w:r w:rsidRPr="00A76AF9">
        <w:rPr>
          <w:rFonts w:cs="Traditional Arabic"/>
          <w:noProof/>
        </w:rPr>
        <w:tab/>
      </w:r>
      <w:r w:rsidRPr="00A76AF9">
        <w:rPr>
          <w:rFonts w:cs="Traditional Arabic"/>
          <w:noProof/>
        </w:rPr>
        <w:tab/>
        <w:t>IP 44</w:t>
      </w:r>
    </w:p>
    <w:p w14:paraId="32FB2E7A" w14:textId="77777777" w:rsidR="00A76AF9" w:rsidRPr="00A76AF9" w:rsidRDefault="00A76AF9" w:rsidP="00D239AD">
      <w:pPr>
        <w:numPr>
          <w:ilvl w:val="0"/>
          <w:numId w:val="501"/>
        </w:numPr>
        <w:tabs>
          <w:tab w:val="num" w:pos="1980"/>
        </w:tabs>
        <w:spacing w:before="120"/>
        <w:ind w:left="1980" w:hanging="540"/>
        <w:jc w:val="both"/>
        <w:rPr>
          <w:rFonts w:cs="Traditional Arabic"/>
          <w:noProof/>
        </w:rPr>
      </w:pPr>
      <w:r w:rsidRPr="00A76AF9">
        <w:rPr>
          <w:rFonts w:cs="Traditional Arabic"/>
          <w:noProof/>
        </w:rPr>
        <w:t xml:space="preserve">The frequency converters have to be completely delivered, installed, carefully programmed according to the connected machines, tested etc.. . The contactors, </w:t>
      </w:r>
      <w:r w:rsidRPr="00A76AF9">
        <w:rPr>
          <w:rFonts w:cs="Traditional Arabic"/>
          <w:noProof/>
        </w:rPr>
        <w:lastRenderedPageBreak/>
        <w:t>fuses, circuit brakers required to complete the circuitry of the switchgear assembly have all to be included in the service.</w:t>
      </w:r>
    </w:p>
    <w:p w14:paraId="6932C307" w14:textId="77777777" w:rsidR="00A76AF9" w:rsidRPr="00A76AF9" w:rsidRDefault="00A76AF9" w:rsidP="00D239AD">
      <w:pPr>
        <w:numPr>
          <w:ilvl w:val="0"/>
          <w:numId w:val="501"/>
        </w:numPr>
        <w:tabs>
          <w:tab w:val="num" w:pos="1980"/>
        </w:tabs>
        <w:spacing w:before="120"/>
        <w:ind w:left="1980" w:hanging="540"/>
        <w:jc w:val="both"/>
        <w:rPr>
          <w:rFonts w:cs="Traditional Arabic"/>
          <w:noProof/>
        </w:rPr>
      </w:pPr>
      <w:r w:rsidRPr="00A76AF9">
        <w:rPr>
          <w:rFonts w:cs="Traditional Arabic"/>
          <w:noProof/>
        </w:rPr>
        <w:t>The starter should have 2 x 10w flourescent lamps to light the starter interior by a door switch when opened directly and turn it off when closed.</w:t>
      </w:r>
    </w:p>
    <w:p w14:paraId="5B70D309" w14:textId="77777777" w:rsidR="00A76AF9" w:rsidRPr="00A76AF9" w:rsidRDefault="00A76AF9" w:rsidP="00D239AD">
      <w:pPr>
        <w:numPr>
          <w:ilvl w:val="3"/>
          <w:numId w:val="494"/>
        </w:numPr>
        <w:tabs>
          <w:tab w:val="num" w:pos="1418"/>
        </w:tabs>
        <w:spacing w:before="120"/>
        <w:ind w:left="1418"/>
        <w:jc w:val="lowKashida"/>
        <w:rPr>
          <w:rFonts w:cs="Traditional Arabic"/>
          <w:b/>
          <w:bCs/>
          <w:szCs w:val="28"/>
          <w:u w:val="single"/>
          <w:lang w:val="en-GB" w:eastAsia="en-GB"/>
        </w:rPr>
      </w:pPr>
      <w:r w:rsidRPr="00A76AF9">
        <w:rPr>
          <w:rFonts w:cs="Traditional Arabic"/>
          <w:b/>
          <w:bCs/>
          <w:szCs w:val="28"/>
          <w:u w:val="single"/>
          <w:lang w:val="en-GB" w:eastAsia="en-GB"/>
        </w:rPr>
        <w:t>Combination Starters</w:t>
      </w:r>
    </w:p>
    <w:p w14:paraId="125CE4E7" w14:textId="77777777" w:rsidR="00A76AF9" w:rsidRPr="00A76AF9" w:rsidRDefault="00A76AF9" w:rsidP="00A76AF9">
      <w:pPr>
        <w:tabs>
          <w:tab w:val="left" w:pos="720"/>
          <w:tab w:val="left" w:pos="1440"/>
        </w:tabs>
        <w:spacing w:before="120"/>
        <w:ind w:left="1440" w:hanging="1440"/>
        <w:jc w:val="lowKashida"/>
        <w:rPr>
          <w:rFonts w:cs="Traditional Arabic"/>
          <w:szCs w:val="28"/>
          <w:lang w:val="en-GB" w:eastAsia="en-GB"/>
        </w:rPr>
      </w:pPr>
      <w:r w:rsidRPr="00A76AF9">
        <w:rPr>
          <w:rFonts w:cs="Traditional Arabic"/>
          <w:szCs w:val="28"/>
          <w:lang w:val="en-GB" w:eastAsia="en-GB"/>
        </w:rPr>
        <w:tab/>
      </w:r>
      <w:r w:rsidRPr="00A76AF9">
        <w:rPr>
          <w:rFonts w:cs="Traditional Arabic"/>
          <w:szCs w:val="28"/>
          <w:lang w:val="en-GB" w:eastAsia="en-GB"/>
        </w:rPr>
        <w:tab/>
        <w:t>Unless otherwise specified, control centre starter shall be breaker combination, magnetic, direct-on line type as follows:</w:t>
      </w:r>
    </w:p>
    <w:p w14:paraId="10C62339" w14:textId="77777777" w:rsidR="00A76AF9" w:rsidRPr="00A76AF9" w:rsidRDefault="00A76AF9" w:rsidP="00D239AD">
      <w:pPr>
        <w:numPr>
          <w:ilvl w:val="2"/>
          <w:numId w:val="499"/>
        </w:numPr>
        <w:tabs>
          <w:tab w:val="num" w:pos="1985"/>
        </w:tabs>
        <w:spacing w:before="120"/>
        <w:ind w:left="1985" w:hanging="567"/>
        <w:jc w:val="lowKashida"/>
        <w:rPr>
          <w:rFonts w:cs="Traditional Arabic"/>
          <w:szCs w:val="28"/>
          <w:lang w:val="en-GB" w:eastAsia="en-GB"/>
        </w:rPr>
      </w:pPr>
      <w:r w:rsidRPr="00A76AF9">
        <w:rPr>
          <w:rFonts w:cs="Traditional Arabic"/>
          <w:szCs w:val="28"/>
          <w:lang w:val="en-GB" w:eastAsia="en-GB"/>
        </w:rPr>
        <w:t xml:space="preserve">Starters shall be 3 phases, 400 V. </w:t>
      </w:r>
      <w:r w:rsidRPr="00A76AF9">
        <w:rPr>
          <w:rFonts w:cs="Traditional Arabic"/>
          <w:szCs w:val="28"/>
          <w:u w:val="single"/>
          <w:lang w:val="en-GB" w:eastAsia="en-GB"/>
        </w:rPr>
        <w:t>+</w:t>
      </w:r>
      <w:r w:rsidRPr="00A76AF9">
        <w:rPr>
          <w:rFonts w:cs="Traditional Arabic"/>
          <w:szCs w:val="28"/>
          <w:lang w:val="en-GB" w:eastAsia="en-GB"/>
        </w:rPr>
        <w:t xml:space="preserve"> 10% 50 Hz contractors with three phase thermal overloads, 230 Volts AC coil, and an adjustable-magnetic and thermal circuit breaker (0.6 – 1.8Ir)</w:t>
      </w:r>
    </w:p>
    <w:p w14:paraId="1C42091E" w14:textId="77777777" w:rsidR="00A76AF9" w:rsidRPr="00A76AF9" w:rsidRDefault="00A76AF9" w:rsidP="00D239AD">
      <w:pPr>
        <w:numPr>
          <w:ilvl w:val="2"/>
          <w:numId w:val="499"/>
        </w:numPr>
        <w:tabs>
          <w:tab w:val="num" w:pos="1985"/>
        </w:tabs>
        <w:spacing w:before="120"/>
        <w:ind w:left="1985" w:hanging="567"/>
        <w:jc w:val="lowKashida"/>
        <w:rPr>
          <w:rFonts w:cs="Traditional Arabic"/>
          <w:szCs w:val="28"/>
          <w:lang w:val="en-GB" w:eastAsia="en-GB"/>
        </w:rPr>
      </w:pPr>
      <w:r w:rsidRPr="00A76AF9">
        <w:rPr>
          <w:rFonts w:cs="Traditional Arabic"/>
          <w:szCs w:val="28"/>
          <w:lang w:val="en-GB" w:eastAsia="en-GB"/>
        </w:rPr>
        <w:t>Contractors shall be AC3 and have 8 hour current rating in accordance with latest NEMA standards. Contactor of reversing or multi speed starters shall be mechanically and electrically interlocked.</w:t>
      </w:r>
    </w:p>
    <w:p w14:paraId="2C647B59" w14:textId="77777777" w:rsidR="00A76AF9" w:rsidRPr="00A76AF9" w:rsidRDefault="00A76AF9" w:rsidP="00D239AD">
      <w:pPr>
        <w:numPr>
          <w:ilvl w:val="2"/>
          <w:numId w:val="499"/>
        </w:numPr>
        <w:tabs>
          <w:tab w:val="num" w:pos="1985"/>
        </w:tabs>
        <w:spacing w:before="120"/>
        <w:ind w:left="1985" w:hanging="567"/>
        <w:jc w:val="lowKashida"/>
        <w:rPr>
          <w:rFonts w:cs="Traditional Arabic"/>
          <w:szCs w:val="28"/>
          <w:lang w:val="en-GB" w:eastAsia="en-GB"/>
        </w:rPr>
      </w:pPr>
      <w:r w:rsidRPr="00A76AF9">
        <w:rPr>
          <w:rFonts w:cs="Traditional Arabic"/>
          <w:szCs w:val="28"/>
          <w:lang w:val="en-GB" w:eastAsia="en-GB"/>
        </w:rPr>
        <w:t>Spare interlock contacts, whether on the starter or a relay, shall be wired separately to the unit terminal board and shall be indicated on the Submittal Drawings.</w:t>
      </w:r>
    </w:p>
    <w:p w14:paraId="25DCC8B2" w14:textId="77777777" w:rsidR="00A76AF9" w:rsidRPr="00A76AF9" w:rsidRDefault="00A76AF9" w:rsidP="00D239AD">
      <w:pPr>
        <w:numPr>
          <w:ilvl w:val="2"/>
          <w:numId w:val="499"/>
        </w:numPr>
        <w:tabs>
          <w:tab w:val="num" w:pos="1985"/>
        </w:tabs>
        <w:spacing w:before="120"/>
        <w:ind w:left="1985" w:hanging="567"/>
        <w:jc w:val="lowKashida"/>
        <w:rPr>
          <w:rFonts w:cs="Traditional Arabic"/>
          <w:szCs w:val="28"/>
          <w:lang w:val="en-GB" w:eastAsia="en-GB"/>
        </w:rPr>
      </w:pPr>
      <w:r w:rsidRPr="00A76AF9">
        <w:rPr>
          <w:rFonts w:cs="Traditional Arabic"/>
          <w:szCs w:val="28"/>
          <w:lang w:val="en-GB" w:eastAsia="en-GB"/>
        </w:rPr>
        <w:t>Larger starters shall occupy spaces which are multiples or half of the space occupied by Size 1 and Size 2 starters.</w:t>
      </w:r>
    </w:p>
    <w:p w14:paraId="220C1375" w14:textId="77777777" w:rsidR="00A76AF9" w:rsidRPr="00A76AF9" w:rsidRDefault="00A76AF9" w:rsidP="00D239AD">
      <w:pPr>
        <w:numPr>
          <w:ilvl w:val="2"/>
          <w:numId w:val="499"/>
        </w:numPr>
        <w:tabs>
          <w:tab w:val="num" w:pos="1985"/>
        </w:tabs>
        <w:spacing w:before="120"/>
        <w:ind w:left="1985" w:hanging="567"/>
        <w:jc w:val="lowKashida"/>
        <w:rPr>
          <w:rFonts w:cs="Traditional Arabic"/>
          <w:szCs w:val="28"/>
          <w:lang w:val="en-GB" w:eastAsia="en-GB"/>
        </w:rPr>
      </w:pPr>
      <w:r w:rsidRPr="00A76AF9">
        <w:rPr>
          <w:rFonts w:cs="Traditional Arabic"/>
          <w:szCs w:val="28"/>
          <w:lang w:val="en-GB" w:eastAsia="en-GB"/>
        </w:rPr>
        <w:t>Three-phase bimetallic thermal overload relay with external manual reset shall be furnished with each starter, and shall be ambient compensated at 50o C.</w:t>
      </w:r>
    </w:p>
    <w:p w14:paraId="44532B39" w14:textId="77777777" w:rsidR="00A76AF9" w:rsidRPr="00A76AF9" w:rsidRDefault="00A76AF9" w:rsidP="00D239AD">
      <w:pPr>
        <w:numPr>
          <w:ilvl w:val="2"/>
          <w:numId w:val="499"/>
        </w:numPr>
        <w:tabs>
          <w:tab w:val="num" w:pos="1985"/>
        </w:tabs>
        <w:spacing w:before="120"/>
        <w:ind w:left="1985" w:hanging="567"/>
        <w:jc w:val="lowKashida"/>
        <w:rPr>
          <w:rFonts w:cs="Traditional Arabic"/>
          <w:szCs w:val="28"/>
          <w:lang w:val="en-GB" w:eastAsia="en-GB"/>
        </w:rPr>
      </w:pPr>
      <w:r w:rsidRPr="00A76AF9">
        <w:rPr>
          <w:rFonts w:cs="Traditional Arabic"/>
          <w:szCs w:val="28"/>
          <w:lang w:val="en-GB" w:eastAsia="en-GB"/>
        </w:rPr>
        <w:t>All thermal over load release everywhere on circuit breakers or contractors shall be of the adjustable type and not of the heater coil fixed rate type.</w:t>
      </w:r>
    </w:p>
    <w:p w14:paraId="45ADFAA1" w14:textId="77777777" w:rsidR="00A76AF9" w:rsidRPr="00A76AF9" w:rsidRDefault="00A76AF9" w:rsidP="00D239AD">
      <w:pPr>
        <w:numPr>
          <w:ilvl w:val="2"/>
          <w:numId w:val="499"/>
        </w:numPr>
        <w:tabs>
          <w:tab w:val="num" w:pos="1985"/>
        </w:tabs>
        <w:spacing w:before="120"/>
        <w:ind w:left="1985" w:hanging="567"/>
        <w:jc w:val="lowKashida"/>
        <w:rPr>
          <w:rFonts w:cs="Traditional Arabic"/>
          <w:szCs w:val="28"/>
          <w:lang w:val="en-GB" w:eastAsia="en-GB"/>
        </w:rPr>
      </w:pPr>
      <w:r w:rsidRPr="00A76AF9">
        <w:rPr>
          <w:rFonts w:cs="Traditional Arabic"/>
          <w:szCs w:val="28"/>
          <w:lang w:val="en-GB" w:eastAsia="en-GB"/>
        </w:rPr>
        <w:t>The control voltage all over the plant for circuit breaker, contractors and starters shall be 220 Volts.  (Low control voltage as 24 Volts may be used specially for some instruments).</w:t>
      </w:r>
    </w:p>
    <w:p w14:paraId="3E74D2EC" w14:textId="77777777" w:rsidR="00A76AF9" w:rsidRPr="00A76AF9" w:rsidRDefault="00A76AF9" w:rsidP="00D239AD">
      <w:pPr>
        <w:numPr>
          <w:ilvl w:val="2"/>
          <w:numId w:val="499"/>
        </w:numPr>
        <w:tabs>
          <w:tab w:val="num" w:pos="1985"/>
        </w:tabs>
        <w:spacing w:before="120"/>
        <w:ind w:left="1985" w:hanging="567"/>
        <w:jc w:val="lowKashida"/>
        <w:rPr>
          <w:rFonts w:cs="Traditional Arabic"/>
          <w:szCs w:val="28"/>
          <w:lang w:val="en-GB" w:eastAsia="en-GB"/>
        </w:rPr>
      </w:pPr>
      <w:r w:rsidRPr="00A76AF9">
        <w:rPr>
          <w:rFonts w:cs="Traditional Arabic"/>
          <w:szCs w:val="28"/>
          <w:lang w:val="en-GB" w:eastAsia="en-GB"/>
        </w:rPr>
        <w:t>Operating handle with provisions for up to three padlocks shall be provided on each starter.  The access door shall be interlocked with the starter so the door cannot be opened while the breaker is closed except by an interlock override.</w:t>
      </w:r>
    </w:p>
    <w:p w14:paraId="22CC78CF" w14:textId="77777777" w:rsidR="00A76AF9" w:rsidRPr="00A76AF9" w:rsidRDefault="00A76AF9" w:rsidP="00D239AD">
      <w:pPr>
        <w:numPr>
          <w:ilvl w:val="3"/>
          <w:numId w:val="494"/>
        </w:numPr>
        <w:tabs>
          <w:tab w:val="num" w:pos="1418"/>
        </w:tabs>
        <w:spacing w:before="120"/>
        <w:ind w:left="1418"/>
        <w:jc w:val="lowKashida"/>
        <w:rPr>
          <w:rFonts w:cs="Traditional Arabic"/>
          <w:b/>
          <w:bCs/>
          <w:szCs w:val="28"/>
          <w:u w:val="single"/>
          <w:lang w:val="en-GB" w:eastAsia="en-GB"/>
        </w:rPr>
      </w:pPr>
      <w:r w:rsidRPr="00A76AF9">
        <w:rPr>
          <w:rFonts w:cs="Traditional Arabic"/>
          <w:b/>
          <w:bCs/>
          <w:szCs w:val="28"/>
          <w:u w:val="single"/>
          <w:lang w:val="en-GB" w:eastAsia="en-GB"/>
        </w:rPr>
        <w:t>Manual Starters (Direct On Line – DOL)</w:t>
      </w:r>
    </w:p>
    <w:p w14:paraId="19436535" w14:textId="77777777" w:rsidR="00A76AF9" w:rsidRPr="00A76AF9" w:rsidRDefault="00A76AF9" w:rsidP="00A76AF9">
      <w:pPr>
        <w:tabs>
          <w:tab w:val="left" w:pos="720"/>
          <w:tab w:val="left" w:pos="1440"/>
          <w:tab w:val="left" w:pos="2160"/>
        </w:tabs>
        <w:spacing w:before="120"/>
        <w:ind w:left="1418"/>
        <w:jc w:val="lowKashida"/>
        <w:rPr>
          <w:rFonts w:cs="Traditional Arabic"/>
          <w:szCs w:val="28"/>
          <w:lang w:val="en-GB" w:eastAsia="en-GB"/>
        </w:rPr>
      </w:pPr>
      <w:r w:rsidRPr="00A76AF9">
        <w:rPr>
          <w:rFonts w:cs="Traditional Arabic"/>
          <w:szCs w:val="28"/>
          <w:lang w:val="en-GB" w:eastAsia="en-GB"/>
        </w:rPr>
        <w:tab/>
        <w:t>All manual starters not furnished with equipment and required for completion of control requirements shall be furnished and installed hereunder and according to the Drawings or if stated otherwise in the specification of this contract.  All starters shall be provided with contactors and selector switches, and / or Push buttons and thermal overload protection properly sized for the motors served and unless otherwise specified shall be mounted in stainless steel enclosure NEMA Type 1 for indoor service and NEMA Type 4 for outdoor service.</w:t>
      </w:r>
    </w:p>
    <w:p w14:paraId="498E6B15" w14:textId="77777777" w:rsidR="00A76AF9" w:rsidRPr="00A76AF9" w:rsidRDefault="00A76AF9" w:rsidP="00D239AD">
      <w:pPr>
        <w:numPr>
          <w:ilvl w:val="3"/>
          <w:numId w:val="494"/>
        </w:numPr>
        <w:tabs>
          <w:tab w:val="num" w:pos="1418"/>
        </w:tabs>
        <w:spacing w:before="120"/>
        <w:ind w:left="1418"/>
        <w:jc w:val="lowKashida"/>
        <w:rPr>
          <w:rFonts w:cs="Traditional Arabic"/>
          <w:b/>
          <w:bCs/>
          <w:szCs w:val="28"/>
          <w:u w:val="single"/>
          <w:lang w:val="en-GB" w:eastAsia="en-GB"/>
        </w:rPr>
      </w:pPr>
      <w:r w:rsidRPr="00A76AF9">
        <w:rPr>
          <w:rFonts w:cs="Traditional Arabic"/>
          <w:b/>
          <w:bCs/>
          <w:szCs w:val="28"/>
          <w:u w:val="single"/>
          <w:lang w:val="en-GB" w:eastAsia="en-GB"/>
        </w:rPr>
        <w:t>Motor Protection and Monitoring Unit (MPMU)</w:t>
      </w:r>
    </w:p>
    <w:p w14:paraId="77AEF3BF" w14:textId="77777777" w:rsidR="00A76AF9" w:rsidRPr="00A76AF9" w:rsidRDefault="00A76AF9" w:rsidP="00A76AF9">
      <w:pPr>
        <w:spacing w:before="120"/>
        <w:ind w:left="1440"/>
        <w:jc w:val="both"/>
        <w:rPr>
          <w:rFonts w:cs="Traditional Arabic"/>
          <w:noProof/>
        </w:rPr>
      </w:pPr>
      <w:r w:rsidRPr="00A76AF9">
        <w:rPr>
          <w:rFonts w:cs="Traditional Arabic"/>
          <w:noProof/>
        </w:rPr>
        <w:t>For motors of power rating 30 kW and above, a micro-processor based MPMU shall be installed in the motor starter, which measures the motor voltage, current, and temperature, processes the measured values and performs arithmetical and logical operations in order to display the required information, and also to perform the necessary alarms and trips caused by failures and faults.</w:t>
      </w:r>
    </w:p>
    <w:p w14:paraId="0DC9CE8A" w14:textId="77777777" w:rsidR="00A76AF9" w:rsidRPr="00A76AF9" w:rsidRDefault="00A76AF9" w:rsidP="00A76AF9">
      <w:pPr>
        <w:spacing w:before="120"/>
        <w:ind w:left="1440"/>
        <w:jc w:val="both"/>
        <w:rPr>
          <w:rFonts w:cs="Traditional Arabic"/>
          <w:noProof/>
        </w:rPr>
      </w:pPr>
      <w:r w:rsidRPr="00A76AF9">
        <w:rPr>
          <w:rFonts w:cs="Traditional Arabic"/>
          <w:noProof/>
        </w:rPr>
        <w:lastRenderedPageBreak/>
        <w:t>The device shall have low power consumption, adaptability, and possibility of self-supervision, fault diagnosis by means of data recording, flexible construction and selection of relay characteristics.</w:t>
      </w:r>
    </w:p>
    <w:p w14:paraId="12054A32" w14:textId="77777777" w:rsidR="00A76AF9" w:rsidRPr="00A76AF9" w:rsidRDefault="00A76AF9" w:rsidP="00A76AF9">
      <w:pPr>
        <w:spacing w:before="120"/>
        <w:ind w:left="1440"/>
        <w:jc w:val="both"/>
        <w:rPr>
          <w:rFonts w:cs="Traditional Arabic"/>
          <w:noProof/>
        </w:rPr>
      </w:pPr>
      <w:r w:rsidRPr="00A76AF9">
        <w:rPr>
          <w:rFonts w:cs="Traditional Arabic"/>
          <w:noProof/>
        </w:rPr>
        <w:t>The operating, and setting of the device shall be by means of the device’s front panel push button, and all the measurements, messages, instruction, … etc, shall be displayed on an alphanumeric backlighted display with two lines, 32 characters.</w:t>
      </w:r>
    </w:p>
    <w:p w14:paraId="6FFC0D45" w14:textId="77777777" w:rsidR="00A76AF9" w:rsidRPr="00A76AF9" w:rsidRDefault="00A76AF9" w:rsidP="00A76AF9">
      <w:pPr>
        <w:spacing w:before="120"/>
        <w:ind w:left="1440"/>
        <w:jc w:val="both"/>
        <w:rPr>
          <w:rFonts w:cs="Traditional Arabic"/>
          <w:noProof/>
        </w:rPr>
      </w:pPr>
      <w:r w:rsidRPr="00A76AF9">
        <w:rPr>
          <w:rFonts w:cs="Traditional Arabic"/>
          <w:noProof/>
        </w:rPr>
        <w:t>Also the unit shall have free selectable parameter setting of 4 output relay’ functions (alarm tripping).</w:t>
      </w:r>
    </w:p>
    <w:p w14:paraId="3395F73E" w14:textId="77777777" w:rsidR="00A76AF9" w:rsidRPr="00A76AF9" w:rsidRDefault="00A76AF9" w:rsidP="00A76AF9">
      <w:pPr>
        <w:spacing w:before="120"/>
        <w:ind w:left="1440"/>
        <w:jc w:val="both"/>
        <w:rPr>
          <w:rFonts w:cs="Traditional Arabic"/>
          <w:noProof/>
        </w:rPr>
      </w:pPr>
      <w:r w:rsidRPr="00A76AF9">
        <w:rPr>
          <w:rFonts w:cs="Traditional Arabic"/>
          <w:noProof/>
        </w:rPr>
        <w:t>The unit shall comply with IEC 225 and the requirements of VDE-regulation 0435, part 0435.</w:t>
      </w:r>
    </w:p>
    <w:p w14:paraId="1B3AE403" w14:textId="77777777" w:rsidR="00A76AF9" w:rsidRPr="00A76AF9" w:rsidRDefault="00A76AF9" w:rsidP="00A76AF9">
      <w:pPr>
        <w:spacing w:before="120"/>
        <w:ind w:left="1440"/>
        <w:jc w:val="both"/>
        <w:rPr>
          <w:rFonts w:cs="Traditional Arabic"/>
          <w:noProof/>
        </w:rPr>
      </w:pPr>
      <w:r w:rsidRPr="00A76AF9">
        <w:rPr>
          <w:rFonts w:cs="Traditional Arabic"/>
          <w:noProof/>
        </w:rPr>
        <w:t>The unit shall be equipped so as to be connected to remote PLCs or SCADA system.</w:t>
      </w:r>
    </w:p>
    <w:p w14:paraId="3D49FC70" w14:textId="77777777" w:rsidR="00A76AF9" w:rsidRPr="00A76AF9" w:rsidRDefault="00A76AF9" w:rsidP="00A76AF9">
      <w:pPr>
        <w:spacing w:before="120"/>
        <w:ind w:left="1440"/>
        <w:jc w:val="both"/>
        <w:rPr>
          <w:rFonts w:cs="Traditional Arabic"/>
          <w:noProof/>
        </w:rPr>
      </w:pPr>
      <w:r w:rsidRPr="00A76AF9">
        <w:rPr>
          <w:rFonts w:cs="Traditional Arabic"/>
          <w:noProof/>
        </w:rPr>
        <w:t>The operating temperature range for the unit is: 0</w:t>
      </w:r>
      <w:r w:rsidRPr="00A76AF9">
        <w:rPr>
          <w:rFonts w:cs="Traditional Arabic"/>
          <w:noProof/>
          <w:vertAlign w:val="superscript"/>
        </w:rPr>
        <w:t>o</w:t>
      </w:r>
      <w:r w:rsidRPr="00A76AF9">
        <w:rPr>
          <w:rFonts w:cs="Traditional Arabic"/>
          <w:noProof/>
        </w:rPr>
        <w:t>C to +50</w:t>
      </w:r>
      <w:r w:rsidRPr="00A76AF9">
        <w:rPr>
          <w:rFonts w:cs="Traditional Arabic"/>
          <w:noProof/>
          <w:vertAlign w:val="superscript"/>
        </w:rPr>
        <w:t>o</w:t>
      </w:r>
      <w:r w:rsidRPr="00A76AF9">
        <w:rPr>
          <w:rFonts w:cs="Traditional Arabic"/>
          <w:noProof/>
        </w:rPr>
        <w:t>C.</w:t>
      </w:r>
    </w:p>
    <w:p w14:paraId="5A663B1D" w14:textId="77777777" w:rsidR="00A76AF9" w:rsidRPr="00A76AF9" w:rsidRDefault="00A76AF9" w:rsidP="00A76AF9">
      <w:pPr>
        <w:spacing w:before="120"/>
        <w:ind w:left="1440"/>
        <w:jc w:val="both"/>
        <w:rPr>
          <w:rFonts w:cs="Traditional Arabic"/>
          <w:noProof/>
        </w:rPr>
      </w:pPr>
      <w:r w:rsidRPr="00A76AF9">
        <w:rPr>
          <w:rFonts w:cs="Traditional Arabic"/>
          <w:noProof/>
        </w:rPr>
        <w:t>The device shall hve non-volatile memory and not require battery backup. In the event of a power failure, the device shall retain the pre-set paramters.</w:t>
      </w:r>
    </w:p>
    <w:p w14:paraId="1EF6ACFE" w14:textId="77777777" w:rsidR="00A76AF9" w:rsidRPr="00A76AF9" w:rsidRDefault="00A76AF9" w:rsidP="00A76AF9">
      <w:pPr>
        <w:spacing w:before="120"/>
        <w:ind w:left="1440"/>
        <w:jc w:val="both"/>
        <w:rPr>
          <w:rFonts w:cs="Traditional Arabic"/>
          <w:noProof/>
        </w:rPr>
      </w:pPr>
      <w:r w:rsidRPr="00A76AF9">
        <w:rPr>
          <w:rFonts w:cs="Traditional Arabic"/>
          <w:noProof/>
        </w:rPr>
        <w:t>The MPMU unit has the following features.</w:t>
      </w:r>
    </w:p>
    <w:p w14:paraId="78573D80" w14:textId="77777777" w:rsidR="00A76AF9" w:rsidRPr="00A76AF9" w:rsidRDefault="00A76AF9" w:rsidP="00D239AD">
      <w:pPr>
        <w:numPr>
          <w:ilvl w:val="3"/>
          <w:numId w:val="496"/>
        </w:numPr>
        <w:tabs>
          <w:tab w:val="clear" w:pos="3938"/>
          <w:tab w:val="num" w:pos="2127"/>
        </w:tabs>
        <w:spacing w:before="120"/>
        <w:ind w:left="2127" w:hanging="709"/>
        <w:jc w:val="both"/>
        <w:rPr>
          <w:rFonts w:cs="Traditional Arabic"/>
          <w:b/>
          <w:bCs/>
          <w:noProof/>
        </w:rPr>
      </w:pPr>
      <w:r w:rsidRPr="00A76AF9">
        <w:rPr>
          <w:rFonts w:cs="Traditional Arabic"/>
          <w:b/>
          <w:bCs/>
          <w:noProof/>
        </w:rPr>
        <w:t>Protection functions</w:t>
      </w:r>
    </w:p>
    <w:p w14:paraId="45DF3E4D" w14:textId="77777777" w:rsidR="00A76AF9" w:rsidRPr="00A76AF9" w:rsidRDefault="00A76AF9" w:rsidP="00A76AF9">
      <w:pPr>
        <w:spacing w:before="120"/>
        <w:ind w:left="2070"/>
        <w:jc w:val="both"/>
        <w:rPr>
          <w:rFonts w:cs="Traditional Arabic"/>
          <w:noProof/>
        </w:rPr>
      </w:pPr>
      <w:r w:rsidRPr="00A76AF9">
        <w:rPr>
          <w:rFonts w:cs="Traditional Arabic"/>
          <w:noProof/>
        </w:rPr>
        <w:t>All protection functions are equipped with warning and tripping element.</w:t>
      </w:r>
    </w:p>
    <w:p w14:paraId="2065F1E8" w14:textId="77777777" w:rsidR="00A76AF9" w:rsidRPr="00A76AF9" w:rsidRDefault="00A76AF9" w:rsidP="00A76AF9">
      <w:pPr>
        <w:keepNext/>
        <w:spacing w:before="120"/>
        <w:ind w:left="2070"/>
        <w:jc w:val="both"/>
        <w:outlineLvl w:val="4"/>
        <w:rPr>
          <w:rFonts w:cs="Traditional Arabic"/>
          <w:b/>
          <w:bCs/>
          <w:noProof/>
        </w:rPr>
      </w:pPr>
      <w:r w:rsidRPr="00A76AF9">
        <w:rPr>
          <w:rFonts w:cs="Traditional Arabic"/>
          <w:b/>
          <w:bCs/>
          <w:noProof/>
        </w:rPr>
        <w:t>Voltage based protection</w:t>
      </w:r>
    </w:p>
    <w:p w14:paraId="01FE1445" w14:textId="77777777" w:rsidR="00A76AF9" w:rsidRPr="00A76AF9" w:rsidRDefault="00A76AF9" w:rsidP="00D239AD">
      <w:pPr>
        <w:numPr>
          <w:ilvl w:val="0"/>
          <w:numId w:val="501"/>
        </w:numPr>
        <w:tabs>
          <w:tab w:val="num" w:pos="2610"/>
        </w:tabs>
        <w:spacing w:before="120"/>
        <w:ind w:left="2608" w:hanging="357"/>
        <w:jc w:val="both"/>
        <w:rPr>
          <w:rFonts w:cs="Traditional Arabic"/>
          <w:noProof/>
        </w:rPr>
      </w:pPr>
      <w:r w:rsidRPr="00A76AF9">
        <w:rPr>
          <w:rFonts w:cs="Traditional Arabic"/>
          <w:noProof/>
        </w:rPr>
        <w:t>phase under voltage protection</w:t>
      </w:r>
    </w:p>
    <w:p w14:paraId="0B5C5D62" w14:textId="77777777" w:rsidR="00A76AF9" w:rsidRPr="00A76AF9" w:rsidRDefault="00A76AF9" w:rsidP="00D239AD">
      <w:pPr>
        <w:numPr>
          <w:ilvl w:val="0"/>
          <w:numId w:val="501"/>
        </w:numPr>
        <w:tabs>
          <w:tab w:val="num" w:pos="2610"/>
        </w:tabs>
        <w:spacing w:before="120"/>
        <w:ind w:left="2608" w:hanging="357"/>
        <w:jc w:val="both"/>
        <w:rPr>
          <w:rFonts w:cs="Traditional Arabic"/>
          <w:noProof/>
        </w:rPr>
      </w:pPr>
      <w:r w:rsidRPr="00A76AF9">
        <w:rPr>
          <w:rFonts w:cs="Traditional Arabic"/>
          <w:noProof/>
        </w:rPr>
        <w:t>phase over voltage protection</w:t>
      </w:r>
    </w:p>
    <w:p w14:paraId="71772290" w14:textId="77777777" w:rsidR="00A76AF9" w:rsidRPr="00A76AF9" w:rsidRDefault="00A76AF9" w:rsidP="00D239AD">
      <w:pPr>
        <w:numPr>
          <w:ilvl w:val="0"/>
          <w:numId w:val="501"/>
        </w:numPr>
        <w:tabs>
          <w:tab w:val="num" w:pos="2610"/>
        </w:tabs>
        <w:spacing w:before="120"/>
        <w:ind w:left="2608" w:hanging="357"/>
        <w:jc w:val="both"/>
        <w:rPr>
          <w:rFonts w:cs="Traditional Arabic"/>
          <w:noProof/>
        </w:rPr>
      </w:pPr>
      <w:r w:rsidRPr="00A76AF9">
        <w:rPr>
          <w:rFonts w:cs="Traditional Arabic"/>
          <w:noProof/>
        </w:rPr>
        <w:t>Phase loss protection</w:t>
      </w:r>
    </w:p>
    <w:p w14:paraId="0275D45C" w14:textId="77777777" w:rsidR="00A76AF9" w:rsidRPr="00A76AF9" w:rsidRDefault="00A76AF9" w:rsidP="00D239AD">
      <w:pPr>
        <w:numPr>
          <w:ilvl w:val="0"/>
          <w:numId w:val="501"/>
        </w:numPr>
        <w:tabs>
          <w:tab w:val="num" w:pos="2610"/>
        </w:tabs>
        <w:spacing w:before="120"/>
        <w:ind w:left="2608" w:hanging="357"/>
        <w:jc w:val="both"/>
        <w:rPr>
          <w:rFonts w:cs="Traditional Arabic"/>
          <w:noProof/>
        </w:rPr>
      </w:pPr>
      <w:r w:rsidRPr="00A76AF9">
        <w:rPr>
          <w:rFonts w:cs="Traditional Arabic"/>
          <w:noProof/>
        </w:rPr>
        <w:t>Phase sequence protection</w:t>
      </w:r>
    </w:p>
    <w:p w14:paraId="7D6080E5" w14:textId="77777777" w:rsidR="00A76AF9" w:rsidRPr="00A76AF9" w:rsidRDefault="00A76AF9" w:rsidP="00A76AF9">
      <w:pPr>
        <w:keepNext/>
        <w:spacing w:before="120"/>
        <w:ind w:left="2070"/>
        <w:jc w:val="both"/>
        <w:outlineLvl w:val="4"/>
        <w:rPr>
          <w:rFonts w:cs="Traditional Arabic"/>
          <w:b/>
          <w:bCs/>
          <w:noProof/>
        </w:rPr>
      </w:pPr>
      <w:r w:rsidRPr="00A76AF9">
        <w:rPr>
          <w:rFonts w:cs="Traditional Arabic"/>
          <w:b/>
          <w:bCs/>
          <w:noProof/>
        </w:rPr>
        <w:t>Current based protection</w:t>
      </w:r>
    </w:p>
    <w:p w14:paraId="7A3DC93A" w14:textId="77777777" w:rsidR="00A76AF9" w:rsidRPr="00A76AF9" w:rsidRDefault="00A76AF9" w:rsidP="00A76AF9">
      <w:pPr>
        <w:spacing w:before="120"/>
        <w:ind w:left="2070"/>
        <w:jc w:val="both"/>
        <w:rPr>
          <w:rFonts w:cs="Traditional Arabic"/>
          <w:noProof/>
        </w:rPr>
      </w:pPr>
      <w:r w:rsidRPr="00A76AF9">
        <w:rPr>
          <w:rFonts w:cs="Traditional Arabic"/>
          <w:noProof/>
        </w:rPr>
        <w:t>The unit is connected to three current transformers, and the earth fault protection, and the earth current measurement is done by Holmgreen connection or core balance CT.</w:t>
      </w:r>
    </w:p>
    <w:p w14:paraId="2F5DA68A" w14:textId="77777777" w:rsidR="00A76AF9" w:rsidRPr="00A76AF9" w:rsidRDefault="00A76AF9" w:rsidP="00D239AD">
      <w:pPr>
        <w:numPr>
          <w:ilvl w:val="0"/>
          <w:numId w:val="501"/>
        </w:numPr>
        <w:tabs>
          <w:tab w:val="num" w:pos="2610"/>
        </w:tabs>
        <w:spacing w:before="120"/>
        <w:ind w:left="2608" w:hanging="357"/>
        <w:jc w:val="both"/>
        <w:rPr>
          <w:rFonts w:cs="Traditional Arabic"/>
          <w:noProof/>
        </w:rPr>
      </w:pPr>
      <w:r w:rsidRPr="00A76AF9">
        <w:rPr>
          <w:rFonts w:cs="Traditional Arabic"/>
          <w:noProof/>
        </w:rPr>
        <w:t>Overload protection with thermal capacity according to I2t characteristics with adjustable current/ time tripping characteristics.</w:t>
      </w:r>
    </w:p>
    <w:p w14:paraId="36CAC856" w14:textId="77777777" w:rsidR="00A76AF9" w:rsidRPr="00A76AF9" w:rsidRDefault="00A76AF9" w:rsidP="00D239AD">
      <w:pPr>
        <w:numPr>
          <w:ilvl w:val="0"/>
          <w:numId w:val="501"/>
        </w:numPr>
        <w:tabs>
          <w:tab w:val="num" w:pos="2610"/>
        </w:tabs>
        <w:spacing w:before="120"/>
        <w:ind w:left="2608" w:hanging="357"/>
        <w:jc w:val="both"/>
        <w:rPr>
          <w:rFonts w:cs="Traditional Arabic"/>
          <w:noProof/>
        </w:rPr>
      </w:pPr>
      <w:r w:rsidRPr="00A76AF9">
        <w:rPr>
          <w:rFonts w:cs="Traditional Arabic"/>
          <w:noProof/>
        </w:rPr>
        <w:t>Thermal overload Pre-Alarm</w:t>
      </w:r>
    </w:p>
    <w:p w14:paraId="1C745AAB" w14:textId="77777777" w:rsidR="00A76AF9" w:rsidRPr="00A76AF9" w:rsidRDefault="00A76AF9" w:rsidP="00D239AD">
      <w:pPr>
        <w:numPr>
          <w:ilvl w:val="0"/>
          <w:numId w:val="501"/>
        </w:numPr>
        <w:tabs>
          <w:tab w:val="num" w:pos="2610"/>
        </w:tabs>
        <w:spacing w:before="120"/>
        <w:ind w:left="2608" w:hanging="357"/>
        <w:jc w:val="both"/>
        <w:rPr>
          <w:rFonts w:cs="Traditional Arabic"/>
          <w:noProof/>
        </w:rPr>
      </w:pPr>
      <w:r w:rsidRPr="00A76AF9">
        <w:rPr>
          <w:rFonts w:cs="Traditional Arabic"/>
          <w:noProof/>
        </w:rPr>
        <w:t>Load increase Alarm</w:t>
      </w:r>
    </w:p>
    <w:p w14:paraId="36C71A47" w14:textId="77777777" w:rsidR="00A76AF9" w:rsidRPr="00A76AF9" w:rsidRDefault="00A76AF9" w:rsidP="00D239AD">
      <w:pPr>
        <w:numPr>
          <w:ilvl w:val="0"/>
          <w:numId w:val="501"/>
        </w:numPr>
        <w:tabs>
          <w:tab w:val="num" w:pos="2610"/>
        </w:tabs>
        <w:spacing w:before="120"/>
        <w:ind w:left="2608" w:hanging="357"/>
        <w:jc w:val="both"/>
        <w:rPr>
          <w:rFonts w:cs="Traditional Arabic"/>
          <w:noProof/>
        </w:rPr>
      </w:pPr>
      <w:r w:rsidRPr="00A76AF9">
        <w:rPr>
          <w:rFonts w:cs="Traditional Arabic"/>
          <w:noProof/>
        </w:rPr>
        <w:t>Locked Rotor / Stall protection</w:t>
      </w:r>
    </w:p>
    <w:p w14:paraId="0F47EC90" w14:textId="77777777" w:rsidR="00A76AF9" w:rsidRPr="00A76AF9" w:rsidRDefault="00A76AF9" w:rsidP="00D239AD">
      <w:pPr>
        <w:numPr>
          <w:ilvl w:val="0"/>
          <w:numId w:val="501"/>
        </w:numPr>
        <w:tabs>
          <w:tab w:val="num" w:pos="2610"/>
        </w:tabs>
        <w:spacing w:before="120"/>
        <w:ind w:left="2608" w:hanging="357"/>
        <w:jc w:val="both"/>
        <w:rPr>
          <w:rFonts w:cs="Traditional Arabic"/>
          <w:noProof/>
        </w:rPr>
      </w:pPr>
      <w:r w:rsidRPr="00A76AF9">
        <w:rPr>
          <w:rFonts w:cs="Traditional Arabic"/>
          <w:noProof/>
        </w:rPr>
        <w:t>2 stage Undercurrent protection</w:t>
      </w:r>
    </w:p>
    <w:p w14:paraId="554B10D3" w14:textId="77777777" w:rsidR="00A76AF9" w:rsidRPr="00A76AF9" w:rsidRDefault="00A76AF9" w:rsidP="00D239AD">
      <w:pPr>
        <w:numPr>
          <w:ilvl w:val="0"/>
          <w:numId w:val="501"/>
        </w:numPr>
        <w:tabs>
          <w:tab w:val="num" w:pos="2610"/>
        </w:tabs>
        <w:spacing w:before="120"/>
        <w:ind w:left="2608" w:hanging="357"/>
        <w:jc w:val="both"/>
        <w:rPr>
          <w:rFonts w:cs="Traditional Arabic"/>
          <w:noProof/>
        </w:rPr>
      </w:pPr>
      <w:r w:rsidRPr="00A76AF9">
        <w:rPr>
          <w:rFonts w:cs="Traditional Arabic"/>
          <w:noProof/>
        </w:rPr>
        <w:t>High Set Over current Protection</w:t>
      </w:r>
    </w:p>
    <w:p w14:paraId="3BD1578D" w14:textId="77777777" w:rsidR="00A76AF9" w:rsidRPr="00A76AF9" w:rsidRDefault="00A76AF9" w:rsidP="00D239AD">
      <w:pPr>
        <w:numPr>
          <w:ilvl w:val="0"/>
          <w:numId w:val="501"/>
        </w:numPr>
        <w:tabs>
          <w:tab w:val="num" w:pos="2610"/>
        </w:tabs>
        <w:spacing w:before="120"/>
        <w:ind w:left="2608" w:hanging="357"/>
        <w:jc w:val="both"/>
        <w:rPr>
          <w:rFonts w:cs="Traditional Arabic"/>
          <w:noProof/>
        </w:rPr>
      </w:pPr>
      <w:r w:rsidRPr="00A76AF9">
        <w:rPr>
          <w:rFonts w:cs="Traditional Arabic"/>
          <w:noProof/>
        </w:rPr>
        <w:t>Low Set Over current Protection</w:t>
      </w:r>
    </w:p>
    <w:p w14:paraId="6918A173" w14:textId="77777777" w:rsidR="00A76AF9" w:rsidRPr="00A76AF9" w:rsidRDefault="00A76AF9" w:rsidP="00D239AD">
      <w:pPr>
        <w:numPr>
          <w:ilvl w:val="0"/>
          <w:numId w:val="501"/>
        </w:numPr>
        <w:tabs>
          <w:tab w:val="num" w:pos="2610"/>
        </w:tabs>
        <w:spacing w:before="120"/>
        <w:ind w:left="2608" w:hanging="357"/>
        <w:jc w:val="both"/>
        <w:rPr>
          <w:rFonts w:cs="Traditional Arabic"/>
          <w:noProof/>
        </w:rPr>
      </w:pPr>
      <w:r w:rsidRPr="00A76AF9">
        <w:rPr>
          <w:rFonts w:cs="Traditional Arabic"/>
          <w:noProof/>
        </w:rPr>
        <w:t>2 Stage Current Unbalance Protection</w:t>
      </w:r>
    </w:p>
    <w:p w14:paraId="70F6A1D3" w14:textId="77777777" w:rsidR="00A76AF9" w:rsidRPr="00A76AF9" w:rsidRDefault="00A76AF9" w:rsidP="00D239AD">
      <w:pPr>
        <w:numPr>
          <w:ilvl w:val="0"/>
          <w:numId w:val="501"/>
        </w:numPr>
        <w:tabs>
          <w:tab w:val="num" w:pos="2610"/>
        </w:tabs>
        <w:spacing w:before="120"/>
        <w:ind w:left="2608" w:hanging="357"/>
        <w:jc w:val="both"/>
        <w:rPr>
          <w:rFonts w:cs="Traditional Arabic"/>
          <w:noProof/>
        </w:rPr>
      </w:pPr>
      <w:r w:rsidRPr="00A76AF9">
        <w:rPr>
          <w:rFonts w:cs="Traditional Arabic"/>
          <w:noProof/>
        </w:rPr>
        <w:t>Short – Circuit Protection</w:t>
      </w:r>
    </w:p>
    <w:p w14:paraId="40AB0ED1" w14:textId="77777777" w:rsidR="00A76AF9" w:rsidRPr="00A76AF9" w:rsidRDefault="00A76AF9" w:rsidP="00D239AD">
      <w:pPr>
        <w:numPr>
          <w:ilvl w:val="0"/>
          <w:numId w:val="501"/>
        </w:numPr>
        <w:tabs>
          <w:tab w:val="num" w:pos="2610"/>
        </w:tabs>
        <w:spacing w:before="120"/>
        <w:ind w:left="2608" w:hanging="357"/>
        <w:jc w:val="both"/>
        <w:rPr>
          <w:rFonts w:cs="Traditional Arabic"/>
          <w:noProof/>
        </w:rPr>
      </w:pPr>
      <w:r w:rsidRPr="00A76AF9">
        <w:rPr>
          <w:rFonts w:cs="Traditional Arabic"/>
          <w:noProof/>
        </w:rPr>
        <w:t>Excess Starting Time Protection</w:t>
      </w:r>
    </w:p>
    <w:p w14:paraId="7D6448CE" w14:textId="77777777" w:rsidR="00A76AF9" w:rsidRPr="00A76AF9" w:rsidRDefault="00A76AF9" w:rsidP="00D239AD">
      <w:pPr>
        <w:numPr>
          <w:ilvl w:val="0"/>
          <w:numId w:val="501"/>
        </w:numPr>
        <w:tabs>
          <w:tab w:val="num" w:pos="2610"/>
        </w:tabs>
        <w:spacing w:before="120"/>
        <w:ind w:left="2608" w:hanging="357"/>
        <w:jc w:val="both"/>
        <w:rPr>
          <w:rFonts w:cs="Traditional Arabic"/>
          <w:noProof/>
        </w:rPr>
      </w:pPr>
      <w:r w:rsidRPr="00A76AF9">
        <w:rPr>
          <w:rFonts w:cs="Traditional Arabic"/>
          <w:noProof/>
        </w:rPr>
        <w:t>2 stage Earth Fault Protection</w:t>
      </w:r>
    </w:p>
    <w:p w14:paraId="0B4A01B9" w14:textId="77777777" w:rsidR="00A76AF9" w:rsidRPr="00A76AF9" w:rsidRDefault="00A76AF9" w:rsidP="00D239AD">
      <w:pPr>
        <w:numPr>
          <w:ilvl w:val="0"/>
          <w:numId w:val="501"/>
        </w:numPr>
        <w:tabs>
          <w:tab w:val="num" w:pos="2610"/>
        </w:tabs>
        <w:spacing w:before="120"/>
        <w:ind w:left="2608" w:hanging="357"/>
        <w:jc w:val="both"/>
        <w:rPr>
          <w:rFonts w:cs="Traditional Arabic"/>
          <w:noProof/>
        </w:rPr>
      </w:pPr>
      <w:r w:rsidRPr="00A76AF9">
        <w:rPr>
          <w:rFonts w:cs="Traditional Arabic"/>
          <w:noProof/>
        </w:rPr>
        <w:lastRenderedPageBreak/>
        <w:t>Excess No. of starts Protection</w:t>
      </w:r>
    </w:p>
    <w:p w14:paraId="3130C57D" w14:textId="77777777" w:rsidR="00A76AF9" w:rsidRPr="00A76AF9" w:rsidRDefault="00A76AF9" w:rsidP="00A76AF9">
      <w:pPr>
        <w:keepNext/>
        <w:spacing w:before="120"/>
        <w:ind w:left="2070"/>
        <w:jc w:val="both"/>
        <w:outlineLvl w:val="4"/>
        <w:rPr>
          <w:rFonts w:cs="Traditional Arabic"/>
          <w:b/>
          <w:bCs/>
          <w:noProof/>
        </w:rPr>
      </w:pPr>
      <w:r w:rsidRPr="00A76AF9">
        <w:rPr>
          <w:rFonts w:cs="Traditional Arabic"/>
          <w:b/>
          <w:bCs/>
          <w:noProof/>
        </w:rPr>
        <w:t>RTD / Thermistor Base</w:t>
      </w:r>
    </w:p>
    <w:p w14:paraId="3715177D" w14:textId="77777777" w:rsidR="00A76AF9" w:rsidRPr="00A76AF9" w:rsidRDefault="00A76AF9" w:rsidP="00A76AF9">
      <w:pPr>
        <w:spacing w:before="120"/>
        <w:ind w:left="2070"/>
        <w:jc w:val="both"/>
        <w:rPr>
          <w:rFonts w:cs="Traditional Arabic"/>
          <w:noProof/>
        </w:rPr>
      </w:pPr>
      <w:r w:rsidRPr="00A76AF9">
        <w:rPr>
          <w:rFonts w:cs="Traditional Arabic"/>
          <w:noProof/>
        </w:rPr>
        <w:t>Temperature supervision: 5 PT100 sensors; 3 sensors inserted in the motor windings, one sensor senses the motor bearing, and one sensor senses the load bearing, or senses 3 PTC/NTC sensors (option to be selected through the key pad and the software. The MPMU shall trip the motor when the temperature of windings and bearings rises over predetermined value.</w:t>
      </w:r>
    </w:p>
    <w:p w14:paraId="3F32F066" w14:textId="77777777" w:rsidR="00A76AF9" w:rsidRPr="00A76AF9" w:rsidRDefault="00A76AF9" w:rsidP="00D239AD">
      <w:pPr>
        <w:numPr>
          <w:ilvl w:val="1"/>
          <w:numId w:val="500"/>
        </w:numPr>
        <w:tabs>
          <w:tab w:val="num" w:pos="2070"/>
        </w:tabs>
        <w:spacing w:before="120"/>
        <w:ind w:left="2070" w:hanging="630"/>
        <w:jc w:val="both"/>
        <w:rPr>
          <w:rFonts w:cs="Traditional Arabic"/>
          <w:b/>
          <w:bCs/>
          <w:noProof/>
        </w:rPr>
      </w:pPr>
      <w:r w:rsidRPr="00A76AF9">
        <w:rPr>
          <w:rFonts w:cs="Traditional Arabic"/>
          <w:b/>
          <w:bCs/>
          <w:noProof/>
        </w:rPr>
        <w:t>Measured Data</w:t>
      </w:r>
    </w:p>
    <w:p w14:paraId="203D58AA" w14:textId="77777777" w:rsidR="00A76AF9" w:rsidRPr="00A76AF9" w:rsidRDefault="00A76AF9" w:rsidP="00A76AF9">
      <w:pPr>
        <w:spacing w:before="120"/>
        <w:ind w:left="2070"/>
        <w:jc w:val="both"/>
        <w:rPr>
          <w:rFonts w:cs="Traditional Arabic"/>
          <w:noProof/>
        </w:rPr>
      </w:pPr>
      <w:r w:rsidRPr="00A76AF9">
        <w:rPr>
          <w:rFonts w:cs="Traditional Arabic"/>
          <w:noProof/>
        </w:rPr>
        <w:t>MMPU shall monitor and display the followings: -</w:t>
      </w:r>
    </w:p>
    <w:p w14:paraId="6C7F42E7" w14:textId="77777777" w:rsidR="00A76AF9" w:rsidRPr="00A76AF9" w:rsidRDefault="00A76AF9" w:rsidP="00A76AF9">
      <w:pPr>
        <w:spacing w:before="120"/>
        <w:ind w:left="2070"/>
        <w:jc w:val="both"/>
        <w:rPr>
          <w:rFonts w:cs="Traditional Arabic"/>
          <w:noProof/>
        </w:rPr>
      </w:pPr>
      <w:r w:rsidRPr="00A76AF9">
        <w:rPr>
          <w:rFonts w:cs="Traditional Arabic"/>
          <w:noProof/>
        </w:rPr>
        <w:t>Phase and Line Voltages, (phase to phase, phase to neutral, for all phase)</w:t>
      </w:r>
    </w:p>
    <w:p w14:paraId="69368D41" w14:textId="77777777" w:rsidR="00A76AF9" w:rsidRPr="00A76AF9" w:rsidRDefault="00A76AF9" w:rsidP="00A76AF9">
      <w:pPr>
        <w:spacing w:before="120"/>
        <w:ind w:left="2070"/>
        <w:jc w:val="both"/>
        <w:rPr>
          <w:rFonts w:cs="Traditional Arabic"/>
          <w:noProof/>
        </w:rPr>
      </w:pPr>
      <w:r w:rsidRPr="00A76AF9">
        <w:rPr>
          <w:rFonts w:cs="Traditional Arabic"/>
          <w:noProof/>
        </w:rPr>
        <w:t>Phase Current</w:t>
      </w:r>
    </w:p>
    <w:p w14:paraId="6CD5E1D5" w14:textId="77777777" w:rsidR="00A76AF9" w:rsidRPr="00A76AF9" w:rsidRDefault="00A76AF9" w:rsidP="00A76AF9">
      <w:pPr>
        <w:spacing w:before="120"/>
        <w:ind w:left="2070"/>
        <w:jc w:val="both"/>
        <w:rPr>
          <w:rFonts w:cs="Traditional Arabic"/>
          <w:noProof/>
        </w:rPr>
      </w:pPr>
      <w:r w:rsidRPr="00A76AF9">
        <w:rPr>
          <w:rFonts w:cs="Traditional Arabic"/>
          <w:noProof/>
        </w:rPr>
        <w:t>Earth Fault Currents, (for all phases)</w:t>
      </w:r>
    </w:p>
    <w:p w14:paraId="6445A5CF" w14:textId="77777777" w:rsidR="00A76AF9" w:rsidRPr="00A76AF9" w:rsidRDefault="00A76AF9" w:rsidP="00A76AF9">
      <w:pPr>
        <w:spacing w:before="120"/>
        <w:ind w:left="2070"/>
        <w:jc w:val="both"/>
        <w:rPr>
          <w:rFonts w:cs="Traditional Arabic"/>
          <w:noProof/>
        </w:rPr>
      </w:pPr>
      <w:r w:rsidRPr="00A76AF9">
        <w:rPr>
          <w:rFonts w:cs="Traditional Arabic"/>
          <w:noProof/>
        </w:rPr>
        <w:t xml:space="preserve">Power kW, </w:t>
      </w:r>
      <w:smartTag w:uri="urn:schemas-microsoft-com:office:smarttags" w:element="place">
        <w:smartTag w:uri="urn:schemas-microsoft-com:office:smarttags" w:element="City">
          <w:r w:rsidRPr="00A76AF9">
            <w:rPr>
              <w:rFonts w:cs="Traditional Arabic"/>
              <w:noProof/>
            </w:rPr>
            <w:t>Power</w:t>
          </w:r>
        </w:smartTag>
        <w:r w:rsidRPr="00A76AF9">
          <w:rPr>
            <w:rFonts w:cs="Traditional Arabic"/>
            <w:noProof/>
          </w:rPr>
          <w:t xml:space="preserve"> </w:t>
        </w:r>
        <w:smartTag w:uri="urn:schemas-microsoft-com:office:smarttags" w:element="State">
          <w:r w:rsidRPr="00A76AF9">
            <w:rPr>
              <w:rFonts w:cs="Traditional Arabic"/>
              <w:noProof/>
            </w:rPr>
            <w:t>VA</w:t>
          </w:r>
        </w:smartTag>
      </w:smartTag>
    </w:p>
    <w:p w14:paraId="5EF6D2BC" w14:textId="77777777" w:rsidR="00A76AF9" w:rsidRPr="00A76AF9" w:rsidRDefault="00A76AF9" w:rsidP="00A76AF9">
      <w:pPr>
        <w:spacing w:before="120"/>
        <w:ind w:left="2070"/>
        <w:jc w:val="both"/>
        <w:rPr>
          <w:rFonts w:cs="Traditional Arabic"/>
          <w:noProof/>
        </w:rPr>
      </w:pPr>
      <w:r w:rsidRPr="00A76AF9">
        <w:rPr>
          <w:rFonts w:cs="Traditional Arabic"/>
          <w:noProof/>
        </w:rPr>
        <w:t>Power factor</w:t>
      </w:r>
    </w:p>
    <w:p w14:paraId="3DFF5CA6" w14:textId="77777777" w:rsidR="00A76AF9" w:rsidRPr="00A76AF9" w:rsidRDefault="00A76AF9" w:rsidP="00A76AF9">
      <w:pPr>
        <w:spacing w:before="120"/>
        <w:ind w:left="2070"/>
        <w:jc w:val="both"/>
        <w:rPr>
          <w:rFonts w:cs="Traditional Arabic"/>
          <w:noProof/>
        </w:rPr>
      </w:pPr>
      <w:r w:rsidRPr="00A76AF9">
        <w:rPr>
          <w:rFonts w:cs="Traditional Arabic"/>
          <w:noProof/>
        </w:rPr>
        <w:t>Winding temperature for every phase, front and rare bearings temperature.</w:t>
      </w:r>
    </w:p>
    <w:p w14:paraId="08922ACB" w14:textId="77777777" w:rsidR="00A76AF9" w:rsidRPr="00A76AF9" w:rsidRDefault="00A76AF9" w:rsidP="00D239AD">
      <w:pPr>
        <w:numPr>
          <w:ilvl w:val="1"/>
          <w:numId w:val="500"/>
        </w:numPr>
        <w:tabs>
          <w:tab w:val="num" w:pos="2070"/>
        </w:tabs>
        <w:spacing w:before="120"/>
        <w:ind w:left="2070" w:hanging="630"/>
        <w:jc w:val="both"/>
        <w:rPr>
          <w:rFonts w:cs="Traditional Arabic"/>
          <w:b/>
          <w:bCs/>
          <w:noProof/>
        </w:rPr>
      </w:pPr>
      <w:r w:rsidRPr="00A76AF9">
        <w:rPr>
          <w:rFonts w:cs="Traditional Arabic"/>
          <w:b/>
          <w:bCs/>
          <w:noProof/>
        </w:rPr>
        <w:t>Calculated Data</w:t>
      </w:r>
    </w:p>
    <w:p w14:paraId="6A806318" w14:textId="77777777" w:rsidR="00A76AF9" w:rsidRPr="00A76AF9" w:rsidRDefault="00A76AF9" w:rsidP="00A76AF9">
      <w:pPr>
        <w:spacing w:before="120"/>
        <w:ind w:left="2070"/>
        <w:jc w:val="both"/>
        <w:rPr>
          <w:rFonts w:cs="Traditional Arabic"/>
          <w:noProof/>
        </w:rPr>
      </w:pPr>
      <w:r w:rsidRPr="00A76AF9">
        <w:rPr>
          <w:rFonts w:cs="Traditional Arabic"/>
          <w:noProof/>
        </w:rPr>
        <w:t>Motor load – percentage FLC</w:t>
      </w:r>
    </w:p>
    <w:p w14:paraId="5A667625" w14:textId="77777777" w:rsidR="00A76AF9" w:rsidRPr="00A76AF9" w:rsidRDefault="00A76AF9" w:rsidP="00A76AF9">
      <w:pPr>
        <w:spacing w:before="120"/>
        <w:ind w:left="2070"/>
        <w:jc w:val="both"/>
        <w:rPr>
          <w:rFonts w:cs="Traditional Arabic"/>
          <w:noProof/>
        </w:rPr>
      </w:pPr>
      <w:r w:rsidRPr="00A76AF9">
        <w:rPr>
          <w:rFonts w:cs="Traditional Arabic"/>
          <w:noProof/>
        </w:rPr>
        <w:t>Thermal capacity used</w:t>
      </w:r>
    </w:p>
    <w:p w14:paraId="27CF4EE5" w14:textId="77777777" w:rsidR="00A76AF9" w:rsidRPr="00A76AF9" w:rsidRDefault="00A76AF9" w:rsidP="00A76AF9">
      <w:pPr>
        <w:spacing w:before="120"/>
        <w:ind w:left="2070"/>
        <w:jc w:val="both"/>
        <w:rPr>
          <w:rFonts w:cs="Traditional Arabic"/>
          <w:noProof/>
        </w:rPr>
      </w:pPr>
      <w:r w:rsidRPr="00A76AF9">
        <w:rPr>
          <w:rFonts w:cs="Traditional Arabic"/>
          <w:noProof/>
        </w:rPr>
        <w:t>Time of trip</w:t>
      </w:r>
    </w:p>
    <w:p w14:paraId="57127EC8" w14:textId="77777777" w:rsidR="00A76AF9" w:rsidRPr="00A76AF9" w:rsidRDefault="00A76AF9" w:rsidP="00A76AF9">
      <w:pPr>
        <w:spacing w:before="120"/>
        <w:ind w:left="2070"/>
        <w:jc w:val="both"/>
        <w:rPr>
          <w:rFonts w:cs="Traditional Arabic"/>
          <w:noProof/>
        </w:rPr>
      </w:pPr>
      <w:r w:rsidRPr="00A76AF9">
        <w:rPr>
          <w:rFonts w:cs="Traditional Arabic"/>
          <w:noProof/>
        </w:rPr>
        <w:t>Time to start</w:t>
      </w:r>
    </w:p>
    <w:p w14:paraId="7B96A574" w14:textId="77777777" w:rsidR="00A76AF9" w:rsidRPr="00A76AF9" w:rsidRDefault="00A76AF9" w:rsidP="00A76AF9">
      <w:pPr>
        <w:spacing w:before="120"/>
        <w:ind w:left="2070"/>
        <w:jc w:val="both"/>
        <w:rPr>
          <w:rFonts w:cs="Traditional Arabic"/>
          <w:noProof/>
        </w:rPr>
      </w:pPr>
      <w:r w:rsidRPr="00A76AF9">
        <w:rPr>
          <w:rFonts w:cs="Traditional Arabic"/>
          <w:noProof/>
        </w:rPr>
        <w:t>Unbalance current</w:t>
      </w:r>
    </w:p>
    <w:p w14:paraId="5D565B6F" w14:textId="77777777" w:rsidR="00A76AF9" w:rsidRPr="00A76AF9" w:rsidRDefault="00A76AF9" w:rsidP="00D239AD">
      <w:pPr>
        <w:numPr>
          <w:ilvl w:val="1"/>
          <w:numId w:val="500"/>
        </w:numPr>
        <w:tabs>
          <w:tab w:val="num" w:pos="2070"/>
        </w:tabs>
        <w:spacing w:before="120"/>
        <w:ind w:left="2070" w:hanging="630"/>
        <w:jc w:val="both"/>
        <w:rPr>
          <w:rFonts w:cs="Traditional Arabic"/>
          <w:b/>
          <w:bCs/>
          <w:noProof/>
        </w:rPr>
      </w:pPr>
      <w:r w:rsidRPr="00A76AF9">
        <w:rPr>
          <w:rFonts w:cs="Traditional Arabic"/>
          <w:b/>
          <w:bCs/>
          <w:noProof/>
        </w:rPr>
        <w:t>Logic Inputs Status</w:t>
      </w:r>
    </w:p>
    <w:p w14:paraId="54FE9ABF" w14:textId="77777777" w:rsidR="00A76AF9" w:rsidRPr="00A76AF9" w:rsidRDefault="00A76AF9" w:rsidP="00A76AF9">
      <w:pPr>
        <w:spacing w:before="120"/>
        <w:ind w:left="2070"/>
        <w:jc w:val="both"/>
        <w:rPr>
          <w:rFonts w:cs="Traditional Arabic"/>
          <w:noProof/>
        </w:rPr>
      </w:pPr>
      <w:r w:rsidRPr="00A76AF9">
        <w:rPr>
          <w:rFonts w:cs="Traditional Arabic"/>
          <w:noProof/>
        </w:rPr>
        <w:t>Motor available indication</w:t>
      </w:r>
    </w:p>
    <w:p w14:paraId="46838108" w14:textId="77777777" w:rsidR="00A76AF9" w:rsidRPr="00A76AF9" w:rsidRDefault="00A76AF9" w:rsidP="00A76AF9">
      <w:pPr>
        <w:spacing w:before="120"/>
        <w:ind w:left="2070"/>
        <w:jc w:val="both"/>
        <w:rPr>
          <w:rFonts w:cs="Traditional Arabic"/>
          <w:noProof/>
        </w:rPr>
      </w:pPr>
      <w:r w:rsidRPr="00A76AF9">
        <w:rPr>
          <w:rFonts w:cs="Traditional Arabic"/>
          <w:noProof/>
        </w:rPr>
        <w:t>Individual status of all input contacts</w:t>
      </w:r>
    </w:p>
    <w:p w14:paraId="3DF9DC1C" w14:textId="77777777" w:rsidR="00A76AF9" w:rsidRPr="00A76AF9" w:rsidRDefault="00A76AF9" w:rsidP="00D239AD">
      <w:pPr>
        <w:numPr>
          <w:ilvl w:val="1"/>
          <w:numId w:val="500"/>
        </w:numPr>
        <w:tabs>
          <w:tab w:val="num" w:pos="2070"/>
        </w:tabs>
        <w:spacing w:before="120"/>
        <w:ind w:left="2070" w:hanging="630"/>
        <w:jc w:val="both"/>
        <w:rPr>
          <w:rFonts w:cs="Traditional Arabic"/>
          <w:b/>
          <w:bCs/>
          <w:noProof/>
        </w:rPr>
      </w:pPr>
      <w:r w:rsidRPr="00A76AF9">
        <w:rPr>
          <w:rFonts w:cs="Traditional Arabic"/>
          <w:b/>
          <w:bCs/>
          <w:noProof/>
        </w:rPr>
        <w:t>Statistical Data</w:t>
      </w:r>
    </w:p>
    <w:p w14:paraId="357DED99" w14:textId="77777777" w:rsidR="00A76AF9" w:rsidRPr="00A76AF9" w:rsidRDefault="00A76AF9" w:rsidP="00A76AF9">
      <w:pPr>
        <w:spacing w:before="120"/>
        <w:ind w:left="2070"/>
        <w:jc w:val="both"/>
        <w:rPr>
          <w:rFonts w:cs="Traditional Arabic"/>
          <w:noProof/>
        </w:rPr>
      </w:pPr>
      <w:r w:rsidRPr="00A76AF9">
        <w:rPr>
          <w:rFonts w:cs="Traditional Arabic"/>
          <w:noProof/>
        </w:rPr>
        <w:t>Motor hours run</w:t>
      </w:r>
    </w:p>
    <w:p w14:paraId="3B10CEBD" w14:textId="77777777" w:rsidR="00A76AF9" w:rsidRPr="00A76AF9" w:rsidRDefault="00A76AF9" w:rsidP="00A76AF9">
      <w:pPr>
        <w:spacing w:before="120"/>
        <w:ind w:left="2070"/>
        <w:jc w:val="both"/>
        <w:rPr>
          <w:rFonts w:cs="Traditional Arabic"/>
          <w:noProof/>
        </w:rPr>
      </w:pPr>
      <w:r w:rsidRPr="00A76AF9">
        <w:rPr>
          <w:rFonts w:cs="Traditional Arabic"/>
          <w:noProof/>
        </w:rPr>
        <w:t>Number of motor starts</w:t>
      </w:r>
    </w:p>
    <w:p w14:paraId="0ED7FF6E" w14:textId="77777777" w:rsidR="00A76AF9" w:rsidRPr="00A76AF9" w:rsidRDefault="00A76AF9" w:rsidP="00A76AF9">
      <w:pPr>
        <w:spacing w:before="120"/>
        <w:ind w:left="2070"/>
        <w:jc w:val="both"/>
        <w:rPr>
          <w:rFonts w:cs="Traditional Arabic"/>
          <w:noProof/>
        </w:rPr>
      </w:pPr>
      <w:r w:rsidRPr="00A76AF9">
        <w:rPr>
          <w:rFonts w:cs="Traditional Arabic"/>
          <w:noProof/>
        </w:rPr>
        <w:t>Last start time</w:t>
      </w:r>
    </w:p>
    <w:p w14:paraId="0F6EDF7A" w14:textId="77777777" w:rsidR="00A76AF9" w:rsidRPr="00A76AF9" w:rsidRDefault="00A76AF9" w:rsidP="00A76AF9">
      <w:pPr>
        <w:spacing w:before="120"/>
        <w:ind w:left="2070"/>
        <w:jc w:val="both"/>
        <w:rPr>
          <w:rFonts w:cs="Traditional Arabic"/>
          <w:noProof/>
        </w:rPr>
      </w:pPr>
      <w:r w:rsidRPr="00A76AF9">
        <w:rPr>
          <w:rFonts w:cs="Traditional Arabic"/>
          <w:noProof/>
        </w:rPr>
        <w:t>Last peak starting current</w:t>
      </w:r>
    </w:p>
    <w:p w14:paraId="2B800DDC" w14:textId="77777777" w:rsidR="00A76AF9" w:rsidRPr="00A76AF9" w:rsidRDefault="00A76AF9" w:rsidP="00A76AF9">
      <w:pPr>
        <w:spacing w:before="120"/>
        <w:ind w:left="2070"/>
        <w:jc w:val="both"/>
        <w:rPr>
          <w:rFonts w:cs="Traditional Arabic"/>
          <w:noProof/>
        </w:rPr>
      </w:pPr>
      <w:r w:rsidRPr="00A76AF9">
        <w:rPr>
          <w:rFonts w:cs="Traditional Arabic"/>
          <w:noProof/>
        </w:rPr>
        <w:t>Number of motor trips</w:t>
      </w:r>
    </w:p>
    <w:p w14:paraId="6AA06FC9" w14:textId="77777777" w:rsidR="00A76AF9" w:rsidRPr="00A76AF9" w:rsidRDefault="00A76AF9" w:rsidP="00D239AD">
      <w:pPr>
        <w:numPr>
          <w:ilvl w:val="1"/>
          <w:numId w:val="500"/>
        </w:numPr>
        <w:tabs>
          <w:tab w:val="num" w:pos="2070"/>
        </w:tabs>
        <w:spacing w:before="120"/>
        <w:ind w:left="2070" w:hanging="630"/>
        <w:jc w:val="both"/>
        <w:rPr>
          <w:rFonts w:cs="Traditional Arabic"/>
          <w:b/>
          <w:bCs/>
          <w:noProof/>
        </w:rPr>
      </w:pPr>
      <w:r w:rsidRPr="00A76AF9">
        <w:rPr>
          <w:rFonts w:cs="Traditional Arabic"/>
          <w:b/>
          <w:bCs/>
          <w:noProof/>
        </w:rPr>
        <w:t>Fault Data</w:t>
      </w:r>
    </w:p>
    <w:p w14:paraId="27ED5B12" w14:textId="77777777" w:rsidR="00A76AF9" w:rsidRPr="00A76AF9" w:rsidRDefault="00A76AF9" w:rsidP="00A76AF9">
      <w:pPr>
        <w:spacing w:before="120"/>
        <w:ind w:left="2070"/>
        <w:jc w:val="both"/>
        <w:rPr>
          <w:rFonts w:cs="Traditional Arabic"/>
          <w:noProof/>
        </w:rPr>
      </w:pPr>
      <w:r w:rsidRPr="00A76AF9">
        <w:rPr>
          <w:rFonts w:cs="Traditional Arabic"/>
          <w:noProof/>
        </w:rPr>
        <w:t>Last fault</w:t>
      </w:r>
    </w:p>
    <w:p w14:paraId="57CB8E57" w14:textId="77777777" w:rsidR="00A76AF9" w:rsidRPr="00A76AF9" w:rsidRDefault="00A76AF9" w:rsidP="00A76AF9">
      <w:pPr>
        <w:spacing w:before="120"/>
        <w:ind w:left="2070"/>
        <w:jc w:val="both"/>
        <w:rPr>
          <w:rFonts w:cs="Traditional Arabic"/>
          <w:noProof/>
        </w:rPr>
      </w:pPr>
      <w:r w:rsidRPr="00A76AF9">
        <w:rPr>
          <w:rFonts w:cs="Traditional Arabic"/>
          <w:noProof/>
        </w:rPr>
        <w:t>Last alarm</w:t>
      </w:r>
    </w:p>
    <w:p w14:paraId="3720806A" w14:textId="77777777" w:rsidR="00A76AF9" w:rsidRPr="00A76AF9" w:rsidRDefault="00A76AF9" w:rsidP="00A76AF9">
      <w:pPr>
        <w:spacing w:before="120"/>
        <w:ind w:left="2070"/>
        <w:jc w:val="both"/>
        <w:rPr>
          <w:rFonts w:cs="Traditional Arabic"/>
          <w:noProof/>
        </w:rPr>
      </w:pPr>
      <w:r w:rsidRPr="00A76AF9">
        <w:rPr>
          <w:rFonts w:cs="Traditional Arabic"/>
          <w:noProof/>
        </w:rPr>
        <w:t>Phast currents at time of trip</w:t>
      </w:r>
    </w:p>
    <w:p w14:paraId="74EB300E" w14:textId="77777777" w:rsidR="00A76AF9" w:rsidRPr="00A76AF9" w:rsidRDefault="00A76AF9" w:rsidP="00A76AF9">
      <w:pPr>
        <w:spacing w:before="120"/>
        <w:ind w:left="2070"/>
        <w:jc w:val="both"/>
        <w:rPr>
          <w:rFonts w:cs="Traditional Arabic"/>
          <w:noProof/>
        </w:rPr>
      </w:pPr>
      <w:r w:rsidRPr="00A76AF9">
        <w:rPr>
          <w:rFonts w:cs="Traditional Arabic"/>
          <w:noProof/>
        </w:rPr>
        <w:t>Earth fault at time of trip</w:t>
      </w:r>
    </w:p>
    <w:p w14:paraId="7D9F8936" w14:textId="77777777" w:rsidR="00A76AF9" w:rsidRPr="00A76AF9" w:rsidRDefault="00A76AF9" w:rsidP="00A76AF9">
      <w:pPr>
        <w:spacing w:before="120"/>
        <w:ind w:left="2070"/>
        <w:jc w:val="both"/>
        <w:rPr>
          <w:rFonts w:cs="Traditional Arabic"/>
          <w:noProof/>
        </w:rPr>
      </w:pPr>
      <w:r w:rsidRPr="00A76AF9">
        <w:rPr>
          <w:rFonts w:cs="Traditional Arabic"/>
          <w:noProof/>
        </w:rPr>
        <w:t>Phase Volts at Time of trip</w:t>
      </w:r>
    </w:p>
    <w:p w14:paraId="6C5FCDD5" w14:textId="77777777" w:rsidR="00A76AF9" w:rsidRPr="00A76AF9" w:rsidRDefault="00A76AF9" w:rsidP="00A76AF9">
      <w:pPr>
        <w:spacing w:before="120"/>
        <w:ind w:left="2070"/>
        <w:jc w:val="both"/>
        <w:rPr>
          <w:rFonts w:cs="Traditional Arabic"/>
          <w:noProof/>
        </w:rPr>
      </w:pPr>
    </w:p>
    <w:p w14:paraId="32684FE7" w14:textId="77777777" w:rsidR="00A76AF9" w:rsidRPr="00A76AF9" w:rsidRDefault="00A76AF9" w:rsidP="00D239AD">
      <w:pPr>
        <w:numPr>
          <w:ilvl w:val="1"/>
          <w:numId w:val="500"/>
        </w:numPr>
        <w:tabs>
          <w:tab w:val="num" w:pos="2070"/>
        </w:tabs>
        <w:spacing w:before="120"/>
        <w:ind w:left="2070" w:hanging="630"/>
        <w:jc w:val="both"/>
        <w:rPr>
          <w:rFonts w:cs="Traditional Arabic"/>
          <w:b/>
          <w:bCs/>
          <w:noProof/>
        </w:rPr>
      </w:pPr>
      <w:r w:rsidRPr="00A76AF9">
        <w:rPr>
          <w:rFonts w:cs="Traditional Arabic"/>
          <w:b/>
          <w:bCs/>
          <w:noProof/>
        </w:rPr>
        <w:lastRenderedPageBreak/>
        <w:t>Indications</w:t>
      </w:r>
    </w:p>
    <w:p w14:paraId="66CE1D91" w14:textId="77777777" w:rsidR="00A76AF9" w:rsidRPr="00A76AF9" w:rsidRDefault="00A76AF9" w:rsidP="00A76AF9">
      <w:pPr>
        <w:spacing w:before="120"/>
        <w:ind w:left="2070"/>
        <w:jc w:val="both"/>
        <w:rPr>
          <w:rFonts w:cs="Traditional Arabic"/>
          <w:noProof/>
        </w:rPr>
      </w:pPr>
      <w:r w:rsidRPr="00A76AF9">
        <w:rPr>
          <w:rFonts w:cs="Traditional Arabic"/>
          <w:noProof/>
        </w:rPr>
        <w:t xml:space="preserve">The unit shall have optical indication (LED) for </w:t>
      </w:r>
    </w:p>
    <w:p w14:paraId="0C513CEA" w14:textId="77777777" w:rsidR="00A76AF9" w:rsidRPr="00A76AF9" w:rsidRDefault="00A76AF9" w:rsidP="00A76AF9">
      <w:pPr>
        <w:spacing w:before="120"/>
        <w:ind w:left="2070"/>
        <w:jc w:val="both"/>
        <w:rPr>
          <w:rFonts w:cs="Traditional Arabic"/>
          <w:noProof/>
        </w:rPr>
      </w:pPr>
      <w:r w:rsidRPr="00A76AF9">
        <w:rPr>
          <w:rFonts w:cs="Traditional Arabic"/>
          <w:noProof/>
        </w:rPr>
        <w:t>Motor running</w:t>
      </w:r>
    </w:p>
    <w:p w14:paraId="239A8C71" w14:textId="77777777" w:rsidR="00A76AF9" w:rsidRPr="00A76AF9" w:rsidRDefault="00A76AF9" w:rsidP="00A76AF9">
      <w:pPr>
        <w:spacing w:before="120"/>
        <w:ind w:left="2070"/>
        <w:jc w:val="both"/>
        <w:rPr>
          <w:rFonts w:cs="Traditional Arabic"/>
          <w:noProof/>
        </w:rPr>
      </w:pPr>
      <w:r w:rsidRPr="00A76AF9">
        <w:rPr>
          <w:rFonts w:cs="Traditional Arabic"/>
          <w:noProof/>
        </w:rPr>
        <w:t>Motor stopped</w:t>
      </w:r>
    </w:p>
    <w:p w14:paraId="7B0A7DB3" w14:textId="77777777" w:rsidR="00A76AF9" w:rsidRPr="00A76AF9" w:rsidRDefault="00A76AF9" w:rsidP="00A76AF9">
      <w:pPr>
        <w:spacing w:before="120"/>
        <w:ind w:left="2070"/>
        <w:jc w:val="both"/>
        <w:rPr>
          <w:rFonts w:cs="Traditional Arabic"/>
          <w:noProof/>
        </w:rPr>
      </w:pPr>
      <w:r w:rsidRPr="00A76AF9">
        <w:rPr>
          <w:rFonts w:cs="Traditional Arabic"/>
          <w:noProof/>
        </w:rPr>
        <w:t>Watchdog the unit self-supervision for software and hardware.</w:t>
      </w:r>
    </w:p>
    <w:p w14:paraId="5C853423" w14:textId="77777777" w:rsidR="00A76AF9" w:rsidRPr="00A76AF9" w:rsidRDefault="00A76AF9" w:rsidP="00D239AD">
      <w:pPr>
        <w:numPr>
          <w:ilvl w:val="3"/>
          <w:numId w:val="494"/>
        </w:numPr>
        <w:tabs>
          <w:tab w:val="num" w:pos="1418"/>
        </w:tabs>
        <w:spacing w:before="120"/>
        <w:ind w:left="1418"/>
        <w:jc w:val="lowKashida"/>
        <w:rPr>
          <w:rFonts w:cs="Traditional Arabic"/>
          <w:b/>
          <w:bCs/>
          <w:szCs w:val="28"/>
          <w:u w:val="single"/>
          <w:lang w:val="en-GB" w:eastAsia="en-GB"/>
        </w:rPr>
      </w:pPr>
      <w:r w:rsidRPr="00A76AF9">
        <w:rPr>
          <w:rFonts w:cs="Traditional Arabic"/>
          <w:b/>
          <w:bCs/>
          <w:szCs w:val="28"/>
          <w:u w:val="single"/>
          <w:lang w:val="en-GB" w:eastAsia="en-GB"/>
        </w:rPr>
        <w:t>Power Mains DMFM</w:t>
      </w:r>
    </w:p>
    <w:p w14:paraId="7D2E0325" w14:textId="77777777" w:rsidR="00A76AF9" w:rsidRPr="00A76AF9" w:rsidRDefault="00A76AF9" w:rsidP="00A76AF9">
      <w:pPr>
        <w:tabs>
          <w:tab w:val="left" w:pos="1418"/>
        </w:tabs>
        <w:spacing w:before="120"/>
        <w:ind w:left="1418"/>
        <w:jc w:val="both"/>
        <w:rPr>
          <w:rFonts w:cs="Traditional Arabic"/>
          <w:szCs w:val="28"/>
          <w:lang w:val="en-GB" w:eastAsia="en-GB"/>
        </w:rPr>
      </w:pPr>
      <w:r w:rsidRPr="00A76AF9">
        <w:rPr>
          <w:rFonts w:cs="Traditional Arabic"/>
          <w:szCs w:val="28"/>
          <w:lang w:val="en-GB" w:eastAsia="en-GB"/>
        </w:rPr>
        <w:t>Microprocessor based, door mounted, digital multifunctional meter (DMFM) shall be furnished and installed as described herein. DMFM shall be supplied in sizes and numbers indicated on the drawings. DMFM shall monitor as a minimum the following mains parameters:</w:t>
      </w:r>
    </w:p>
    <w:p w14:paraId="693B99E0" w14:textId="77777777" w:rsidR="00A76AF9" w:rsidRPr="00A76AF9" w:rsidRDefault="00A76AF9" w:rsidP="00D239AD">
      <w:pPr>
        <w:numPr>
          <w:ilvl w:val="0"/>
          <w:numId w:val="495"/>
        </w:numPr>
        <w:tabs>
          <w:tab w:val="left" w:pos="1418"/>
        </w:tabs>
        <w:spacing w:before="120"/>
        <w:ind w:left="1418"/>
        <w:jc w:val="both"/>
        <w:rPr>
          <w:rFonts w:cs="Traditional Arabic"/>
          <w:szCs w:val="28"/>
          <w:lang w:val="en-GB" w:eastAsia="en-GB"/>
        </w:rPr>
      </w:pPr>
      <w:r w:rsidRPr="00A76AF9">
        <w:rPr>
          <w:rFonts w:cs="Traditional Arabic"/>
          <w:szCs w:val="28"/>
          <w:lang w:val="en-GB" w:eastAsia="en-GB"/>
        </w:rPr>
        <w:t>Current (3-phases)</w:t>
      </w:r>
    </w:p>
    <w:p w14:paraId="2E8B14E5" w14:textId="77777777" w:rsidR="00A76AF9" w:rsidRPr="00A76AF9" w:rsidRDefault="00A76AF9" w:rsidP="00D239AD">
      <w:pPr>
        <w:numPr>
          <w:ilvl w:val="0"/>
          <w:numId w:val="495"/>
        </w:numPr>
        <w:tabs>
          <w:tab w:val="left" w:pos="1418"/>
        </w:tabs>
        <w:spacing w:before="120"/>
        <w:ind w:left="1418"/>
        <w:jc w:val="both"/>
        <w:rPr>
          <w:rFonts w:cs="Traditional Arabic"/>
          <w:szCs w:val="28"/>
          <w:lang w:val="en-GB" w:eastAsia="en-GB"/>
        </w:rPr>
      </w:pPr>
      <w:r w:rsidRPr="00A76AF9">
        <w:rPr>
          <w:rFonts w:cs="Traditional Arabic"/>
          <w:szCs w:val="28"/>
          <w:lang w:val="en-GB" w:eastAsia="en-GB"/>
        </w:rPr>
        <w:t>Peak Current (</w:t>
      </w:r>
      <w:proofErr w:type="spellStart"/>
      <w:r w:rsidRPr="00A76AF9">
        <w:rPr>
          <w:rFonts w:cs="Traditional Arabic"/>
          <w:szCs w:val="28"/>
          <w:lang w:val="en-GB" w:eastAsia="en-GB"/>
        </w:rPr>
        <w:t>Apk</w:t>
      </w:r>
      <w:proofErr w:type="spellEnd"/>
      <w:r w:rsidRPr="00A76AF9">
        <w:rPr>
          <w:rFonts w:cs="Traditional Arabic"/>
          <w:szCs w:val="28"/>
          <w:lang w:val="en-GB" w:eastAsia="en-GB"/>
        </w:rPr>
        <w:t>)</w:t>
      </w:r>
    </w:p>
    <w:p w14:paraId="28AD6BF6" w14:textId="77777777" w:rsidR="00A76AF9" w:rsidRPr="00A76AF9" w:rsidRDefault="00A76AF9" w:rsidP="00D239AD">
      <w:pPr>
        <w:numPr>
          <w:ilvl w:val="0"/>
          <w:numId w:val="495"/>
        </w:numPr>
        <w:tabs>
          <w:tab w:val="left" w:pos="1418"/>
        </w:tabs>
        <w:spacing w:before="120"/>
        <w:ind w:left="1418"/>
        <w:jc w:val="both"/>
        <w:rPr>
          <w:rFonts w:cs="Traditional Arabic"/>
          <w:szCs w:val="28"/>
          <w:lang w:val="en-GB" w:eastAsia="en-GB"/>
        </w:rPr>
      </w:pPr>
      <w:r w:rsidRPr="00A76AF9">
        <w:rPr>
          <w:rFonts w:cs="Traditional Arabic"/>
          <w:szCs w:val="28"/>
          <w:lang w:val="en-GB" w:eastAsia="en-GB"/>
        </w:rPr>
        <w:t>Voltage (v)</w:t>
      </w:r>
    </w:p>
    <w:p w14:paraId="20137CE2" w14:textId="77777777" w:rsidR="00A76AF9" w:rsidRPr="00A76AF9" w:rsidRDefault="00A76AF9" w:rsidP="00D239AD">
      <w:pPr>
        <w:numPr>
          <w:ilvl w:val="0"/>
          <w:numId w:val="495"/>
        </w:numPr>
        <w:tabs>
          <w:tab w:val="left" w:pos="1418"/>
        </w:tabs>
        <w:spacing w:before="120"/>
        <w:ind w:left="1418"/>
        <w:jc w:val="both"/>
        <w:rPr>
          <w:rFonts w:cs="Traditional Arabic"/>
          <w:szCs w:val="28"/>
          <w:lang w:val="en-GB" w:eastAsia="en-GB"/>
        </w:rPr>
      </w:pPr>
      <w:r w:rsidRPr="00A76AF9">
        <w:rPr>
          <w:rFonts w:cs="Traditional Arabic"/>
          <w:szCs w:val="28"/>
          <w:lang w:val="en-GB" w:eastAsia="en-GB"/>
        </w:rPr>
        <w:t>Frequency (Hz)</w:t>
      </w:r>
    </w:p>
    <w:p w14:paraId="26AAACA4" w14:textId="77777777" w:rsidR="00A76AF9" w:rsidRPr="00A76AF9" w:rsidRDefault="00A76AF9" w:rsidP="00D239AD">
      <w:pPr>
        <w:numPr>
          <w:ilvl w:val="0"/>
          <w:numId w:val="495"/>
        </w:numPr>
        <w:tabs>
          <w:tab w:val="left" w:pos="1418"/>
        </w:tabs>
        <w:spacing w:before="120"/>
        <w:ind w:left="1418"/>
        <w:jc w:val="both"/>
        <w:rPr>
          <w:rFonts w:cs="Traditional Arabic"/>
          <w:szCs w:val="28"/>
          <w:lang w:val="en-GB" w:eastAsia="en-GB"/>
        </w:rPr>
      </w:pPr>
      <w:r w:rsidRPr="00A76AF9">
        <w:rPr>
          <w:rFonts w:cs="Traditional Arabic"/>
          <w:szCs w:val="28"/>
          <w:lang w:val="en-GB" w:eastAsia="en-GB"/>
        </w:rPr>
        <w:t>Power factor (cos</w:t>
      </w:r>
      <w:r w:rsidRPr="00A76AF9">
        <w:rPr>
          <w:szCs w:val="28"/>
          <w:lang w:val="el-GR" w:eastAsia="en-GB"/>
        </w:rPr>
        <w:t>φ</w:t>
      </w:r>
      <w:r w:rsidRPr="00A76AF9">
        <w:rPr>
          <w:rFonts w:cs="Traditional Arabic"/>
          <w:szCs w:val="28"/>
          <w:lang w:val="en-GB" w:eastAsia="en-GB"/>
        </w:rPr>
        <w:t>).</w:t>
      </w:r>
    </w:p>
    <w:p w14:paraId="7CADCE71" w14:textId="77777777" w:rsidR="00A76AF9" w:rsidRPr="00A76AF9" w:rsidRDefault="00A76AF9" w:rsidP="00D239AD">
      <w:pPr>
        <w:numPr>
          <w:ilvl w:val="0"/>
          <w:numId w:val="495"/>
        </w:numPr>
        <w:tabs>
          <w:tab w:val="left" w:pos="1418"/>
        </w:tabs>
        <w:spacing w:before="120"/>
        <w:ind w:left="1418"/>
        <w:jc w:val="both"/>
        <w:rPr>
          <w:rFonts w:cs="Traditional Arabic"/>
          <w:szCs w:val="28"/>
          <w:lang w:val="en-GB" w:eastAsia="en-GB"/>
        </w:rPr>
      </w:pPr>
      <w:r w:rsidRPr="00A76AF9">
        <w:rPr>
          <w:rFonts w:cs="Traditional Arabic"/>
          <w:szCs w:val="28"/>
          <w:lang w:val="en-GB" w:eastAsia="en-GB"/>
        </w:rPr>
        <w:t>Power in KW.</w:t>
      </w:r>
    </w:p>
    <w:p w14:paraId="32D5AE1A" w14:textId="77777777" w:rsidR="00A76AF9" w:rsidRPr="00A76AF9" w:rsidRDefault="00A76AF9" w:rsidP="00D239AD">
      <w:pPr>
        <w:numPr>
          <w:ilvl w:val="0"/>
          <w:numId w:val="495"/>
        </w:numPr>
        <w:tabs>
          <w:tab w:val="left" w:pos="1418"/>
        </w:tabs>
        <w:spacing w:before="120"/>
        <w:ind w:left="1418"/>
        <w:jc w:val="both"/>
        <w:rPr>
          <w:rFonts w:cs="Traditional Arabic"/>
          <w:szCs w:val="28"/>
          <w:lang w:val="en-GB" w:eastAsia="en-GB"/>
        </w:rPr>
      </w:pPr>
      <w:r w:rsidRPr="00A76AF9">
        <w:rPr>
          <w:rFonts w:cs="Traditional Arabic"/>
          <w:szCs w:val="28"/>
          <w:lang w:val="en-GB" w:eastAsia="en-GB"/>
        </w:rPr>
        <w:t>Power in KVA.</w:t>
      </w:r>
    </w:p>
    <w:p w14:paraId="4A84E865" w14:textId="77777777" w:rsidR="00A76AF9" w:rsidRPr="00A76AF9" w:rsidRDefault="00A76AF9" w:rsidP="00D239AD">
      <w:pPr>
        <w:numPr>
          <w:ilvl w:val="0"/>
          <w:numId w:val="495"/>
        </w:numPr>
        <w:tabs>
          <w:tab w:val="left" w:pos="1418"/>
        </w:tabs>
        <w:spacing w:before="120"/>
        <w:ind w:left="1418"/>
        <w:jc w:val="both"/>
        <w:rPr>
          <w:rFonts w:cs="Traditional Arabic"/>
          <w:szCs w:val="28"/>
          <w:lang w:val="en-GB" w:eastAsia="en-GB"/>
        </w:rPr>
      </w:pPr>
      <w:r w:rsidRPr="00A76AF9">
        <w:rPr>
          <w:rFonts w:cs="Traditional Arabic"/>
          <w:szCs w:val="28"/>
          <w:lang w:val="en-GB" w:eastAsia="en-GB"/>
        </w:rPr>
        <w:t>Peak Power (WPK)</w:t>
      </w:r>
    </w:p>
    <w:p w14:paraId="67D4596F" w14:textId="77777777" w:rsidR="00A76AF9" w:rsidRPr="00A76AF9" w:rsidRDefault="00A76AF9" w:rsidP="00D239AD">
      <w:pPr>
        <w:numPr>
          <w:ilvl w:val="0"/>
          <w:numId w:val="495"/>
        </w:numPr>
        <w:tabs>
          <w:tab w:val="left" w:pos="1418"/>
        </w:tabs>
        <w:spacing w:before="120"/>
        <w:ind w:left="1418"/>
        <w:jc w:val="both"/>
        <w:rPr>
          <w:rFonts w:cs="Traditional Arabic"/>
          <w:szCs w:val="28"/>
          <w:lang w:val="en-GB" w:eastAsia="en-GB"/>
        </w:rPr>
      </w:pPr>
      <w:r w:rsidRPr="00A76AF9">
        <w:rPr>
          <w:rFonts w:cs="Traditional Arabic"/>
          <w:szCs w:val="28"/>
          <w:lang w:val="en-GB" w:eastAsia="en-GB"/>
        </w:rPr>
        <w:t>Temperature.</w:t>
      </w:r>
    </w:p>
    <w:p w14:paraId="5877E2FF" w14:textId="77777777" w:rsidR="00A76AF9" w:rsidRPr="00A76AF9" w:rsidRDefault="00A76AF9" w:rsidP="00D239AD">
      <w:pPr>
        <w:numPr>
          <w:ilvl w:val="0"/>
          <w:numId w:val="495"/>
        </w:numPr>
        <w:tabs>
          <w:tab w:val="left" w:pos="1418"/>
        </w:tabs>
        <w:spacing w:before="120"/>
        <w:ind w:left="1418"/>
        <w:jc w:val="both"/>
        <w:rPr>
          <w:rFonts w:cs="Traditional Arabic"/>
          <w:szCs w:val="28"/>
          <w:lang w:val="en-GB" w:eastAsia="en-GB"/>
        </w:rPr>
      </w:pPr>
      <w:r w:rsidRPr="00A76AF9">
        <w:rPr>
          <w:rFonts w:cs="Traditional Arabic"/>
          <w:szCs w:val="28"/>
          <w:lang w:val="en-GB" w:eastAsia="en-GB"/>
        </w:rPr>
        <w:t>Unbalance ratio.</w:t>
      </w:r>
    </w:p>
    <w:p w14:paraId="0A4C2B27" w14:textId="77777777" w:rsidR="00A76AF9" w:rsidRPr="00A76AF9" w:rsidRDefault="00A76AF9" w:rsidP="00D239AD">
      <w:pPr>
        <w:numPr>
          <w:ilvl w:val="3"/>
          <w:numId w:val="494"/>
        </w:numPr>
        <w:tabs>
          <w:tab w:val="num" w:pos="1418"/>
        </w:tabs>
        <w:spacing w:before="120"/>
        <w:ind w:left="1418"/>
        <w:jc w:val="lowKashida"/>
        <w:rPr>
          <w:rFonts w:cs="Traditional Arabic"/>
          <w:b/>
          <w:bCs/>
          <w:szCs w:val="28"/>
          <w:u w:val="single"/>
          <w:lang w:val="en-GB" w:eastAsia="en-GB"/>
        </w:rPr>
      </w:pPr>
      <w:r w:rsidRPr="00A76AF9">
        <w:rPr>
          <w:rFonts w:cs="Traditional Arabic"/>
          <w:b/>
          <w:bCs/>
          <w:szCs w:val="28"/>
          <w:u w:val="single"/>
          <w:lang w:val="en-GB" w:eastAsia="en-GB"/>
        </w:rPr>
        <w:t>Circuit Breakers</w:t>
      </w:r>
    </w:p>
    <w:p w14:paraId="27203AD4" w14:textId="77777777" w:rsidR="00A76AF9" w:rsidRPr="00A76AF9" w:rsidRDefault="00A76AF9" w:rsidP="00A76AF9">
      <w:pPr>
        <w:tabs>
          <w:tab w:val="left" w:pos="1418"/>
        </w:tabs>
        <w:spacing w:before="120"/>
        <w:ind w:left="1418"/>
        <w:jc w:val="both"/>
        <w:rPr>
          <w:rFonts w:cs="Traditional Arabic"/>
          <w:szCs w:val="28"/>
          <w:lang w:val="en-GB" w:eastAsia="en-GB"/>
        </w:rPr>
      </w:pPr>
      <w:r w:rsidRPr="00A76AF9">
        <w:rPr>
          <w:rFonts w:cs="Traditional Arabic"/>
          <w:szCs w:val="28"/>
          <w:lang w:val="en-GB" w:eastAsia="en-GB"/>
        </w:rPr>
        <w:t>Circuit breakers shall be Muller, Schneider, Siemens, GE, AEG, Alstom, ABB or approved equal.</w:t>
      </w:r>
    </w:p>
    <w:p w14:paraId="1A7DB1AE" w14:textId="77777777" w:rsidR="00A76AF9" w:rsidRPr="00A76AF9" w:rsidRDefault="00A76AF9" w:rsidP="00D239AD">
      <w:pPr>
        <w:numPr>
          <w:ilvl w:val="4"/>
          <w:numId w:val="494"/>
        </w:numPr>
        <w:tabs>
          <w:tab w:val="num" w:pos="1701"/>
        </w:tabs>
        <w:spacing w:before="120"/>
        <w:ind w:left="1701" w:hanging="992"/>
        <w:jc w:val="lowKashida"/>
        <w:rPr>
          <w:rFonts w:cs="Traditional Arabic"/>
          <w:b/>
          <w:bCs/>
          <w:noProof/>
          <w:szCs w:val="28"/>
        </w:rPr>
      </w:pPr>
      <w:r w:rsidRPr="00A76AF9">
        <w:rPr>
          <w:rFonts w:cs="Traditional Arabic"/>
          <w:b/>
          <w:bCs/>
          <w:noProof/>
          <w:szCs w:val="28"/>
        </w:rPr>
        <w:t>Molded Case Circuit Breakers (MCCB’s)</w:t>
      </w:r>
    </w:p>
    <w:p w14:paraId="631631CE" w14:textId="77777777" w:rsidR="00A76AF9" w:rsidRPr="00A76AF9" w:rsidRDefault="00A76AF9" w:rsidP="00A76AF9">
      <w:pPr>
        <w:spacing w:before="120"/>
        <w:ind w:left="2835" w:hanging="709"/>
        <w:jc w:val="lowKashida"/>
        <w:rPr>
          <w:rFonts w:cs="Traditional Arabic"/>
          <w:noProof/>
          <w:szCs w:val="28"/>
        </w:rPr>
      </w:pPr>
      <w:r w:rsidRPr="00A76AF9">
        <w:rPr>
          <w:rFonts w:cs="Traditional Arabic"/>
          <w:noProof/>
          <w:szCs w:val="28"/>
        </w:rPr>
        <w:t>A.</w:t>
      </w:r>
      <w:r w:rsidRPr="00A76AF9">
        <w:rPr>
          <w:rFonts w:cs="Traditional Arabic"/>
          <w:noProof/>
          <w:szCs w:val="28"/>
        </w:rPr>
        <w:tab/>
        <w:t>MCCB'S shall be of the quick make, quick break type with trip free mechanism all enclosed in an insulated molded case of low hygroscopicity and high mechanical strenth.</w:t>
      </w:r>
    </w:p>
    <w:p w14:paraId="6581A49E" w14:textId="77777777" w:rsidR="00A76AF9" w:rsidRPr="00A76AF9" w:rsidRDefault="00A76AF9" w:rsidP="00A76AF9">
      <w:pPr>
        <w:spacing w:before="120"/>
        <w:ind w:left="2835" w:hanging="709"/>
        <w:jc w:val="lowKashida"/>
        <w:rPr>
          <w:rFonts w:cs="Traditional Arabic"/>
          <w:noProof/>
          <w:szCs w:val="28"/>
        </w:rPr>
      </w:pPr>
      <w:r w:rsidRPr="00A76AF9">
        <w:rPr>
          <w:rFonts w:cs="Traditional Arabic"/>
          <w:noProof/>
          <w:szCs w:val="28"/>
        </w:rPr>
        <w:t>B.</w:t>
      </w:r>
      <w:r w:rsidRPr="00A76AF9">
        <w:rPr>
          <w:rFonts w:cs="Traditional Arabic"/>
          <w:noProof/>
          <w:szCs w:val="28"/>
        </w:rPr>
        <w:tab/>
        <w:t>They shall be on the adjustable thermal magnetic type and of Type 2 coordination (to IEC 974-6-2).</w:t>
      </w:r>
    </w:p>
    <w:p w14:paraId="39953A1C" w14:textId="77777777" w:rsidR="00A76AF9" w:rsidRPr="00A76AF9" w:rsidRDefault="00A76AF9" w:rsidP="00A76AF9">
      <w:pPr>
        <w:spacing w:before="120"/>
        <w:ind w:left="2835" w:hanging="709"/>
        <w:jc w:val="lowKashida"/>
        <w:rPr>
          <w:rFonts w:cs="Traditional Arabic"/>
          <w:noProof/>
          <w:szCs w:val="28"/>
        </w:rPr>
      </w:pPr>
      <w:r w:rsidRPr="00A76AF9">
        <w:rPr>
          <w:rFonts w:cs="Traditional Arabic"/>
          <w:noProof/>
          <w:szCs w:val="28"/>
        </w:rPr>
        <w:t>C.</w:t>
      </w:r>
      <w:r w:rsidRPr="00A76AF9">
        <w:rPr>
          <w:rFonts w:cs="Traditional Arabic"/>
          <w:noProof/>
          <w:szCs w:val="28"/>
        </w:rPr>
        <w:tab/>
        <w:t>Where used for motor protection they shall have characteristic curves compatible with the motor curve.</w:t>
      </w:r>
    </w:p>
    <w:p w14:paraId="2CE30F8D" w14:textId="77777777" w:rsidR="00A76AF9" w:rsidRPr="00A76AF9" w:rsidRDefault="00A76AF9" w:rsidP="00A76AF9">
      <w:pPr>
        <w:spacing w:before="120"/>
        <w:ind w:left="2835" w:hanging="709"/>
        <w:jc w:val="lowKashida"/>
        <w:rPr>
          <w:rFonts w:cs="Traditional Arabic"/>
          <w:noProof/>
          <w:szCs w:val="28"/>
        </w:rPr>
      </w:pPr>
      <w:r w:rsidRPr="00A76AF9">
        <w:rPr>
          <w:rFonts w:cs="Traditional Arabic"/>
          <w:noProof/>
          <w:szCs w:val="28"/>
        </w:rPr>
        <w:t>D.</w:t>
      </w:r>
      <w:r w:rsidRPr="00A76AF9">
        <w:rPr>
          <w:rFonts w:cs="Traditional Arabic"/>
          <w:noProof/>
          <w:szCs w:val="28"/>
        </w:rPr>
        <w:tab/>
        <w:t>MCCB's shall be provided with the following.</w:t>
      </w:r>
    </w:p>
    <w:p w14:paraId="1DD863B9" w14:textId="77777777" w:rsidR="00A76AF9" w:rsidRPr="00A76AF9" w:rsidRDefault="00A76AF9" w:rsidP="00A76AF9">
      <w:pPr>
        <w:tabs>
          <w:tab w:val="left" w:pos="720"/>
          <w:tab w:val="left" w:pos="1440"/>
        </w:tabs>
        <w:spacing w:before="120"/>
        <w:ind w:left="3544" w:hanging="567"/>
        <w:jc w:val="lowKashida"/>
        <w:rPr>
          <w:rFonts w:cs="Traditional Arabic"/>
          <w:noProof/>
          <w:szCs w:val="28"/>
        </w:rPr>
      </w:pPr>
      <w:r w:rsidRPr="00A76AF9">
        <w:rPr>
          <w:rFonts w:cs="Traditional Arabic"/>
          <w:noProof/>
          <w:szCs w:val="28"/>
        </w:rPr>
        <w:t>1)</w:t>
      </w:r>
      <w:r w:rsidRPr="00A76AF9">
        <w:rPr>
          <w:rFonts w:cs="Traditional Arabic"/>
          <w:noProof/>
          <w:szCs w:val="28"/>
        </w:rPr>
        <w:tab/>
        <w:t>Visible indication on the enclosure front of `open' closed and `tripped'.</w:t>
      </w:r>
    </w:p>
    <w:p w14:paraId="11767F56" w14:textId="77777777" w:rsidR="00A76AF9" w:rsidRPr="00A76AF9" w:rsidRDefault="00A76AF9" w:rsidP="00A76AF9">
      <w:pPr>
        <w:tabs>
          <w:tab w:val="left" w:pos="720"/>
          <w:tab w:val="left" w:pos="1440"/>
        </w:tabs>
        <w:spacing w:before="120"/>
        <w:ind w:left="3544" w:hanging="567"/>
        <w:jc w:val="lowKashida"/>
        <w:rPr>
          <w:rFonts w:cs="Traditional Arabic"/>
          <w:noProof/>
          <w:szCs w:val="28"/>
        </w:rPr>
      </w:pPr>
      <w:r w:rsidRPr="00A76AF9">
        <w:rPr>
          <w:rFonts w:cs="Traditional Arabic"/>
          <w:noProof/>
          <w:szCs w:val="28"/>
        </w:rPr>
        <w:t>2)</w:t>
      </w:r>
      <w:r w:rsidRPr="00A76AF9">
        <w:rPr>
          <w:rFonts w:cs="Traditional Arabic"/>
          <w:noProof/>
          <w:szCs w:val="28"/>
        </w:rPr>
        <w:tab/>
        <w:t>Two normally open and two normally closed auxiliary contacts.</w:t>
      </w:r>
    </w:p>
    <w:p w14:paraId="09FFB287" w14:textId="77777777" w:rsidR="00A76AF9" w:rsidRPr="00A76AF9" w:rsidRDefault="00A76AF9" w:rsidP="00A76AF9">
      <w:pPr>
        <w:tabs>
          <w:tab w:val="left" w:pos="720"/>
          <w:tab w:val="left" w:pos="1440"/>
        </w:tabs>
        <w:spacing w:before="120"/>
        <w:ind w:left="3544" w:hanging="567"/>
        <w:jc w:val="lowKashida"/>
        <w:rPr>
          <w:rFonts w:cs="Traditional Arabic"/>
          <w:noProof/>
          <w:szCs w:val="28"/>
        </w:rPr>
      </w:pPr>
      <w:r w:rsidRPr="00A76AF9">
        <w:rPr>
          <w:rFonts w:cs="Traditional Arabic"/>
          <w:noProof/>
          <w:szCs w:val="28"/>
        </w:rPr>
        <w:t>3)</w:t>
      </w:r>
      <w:r w:rsidRPr="00A76AF9">
        <w:rPr>
          <w:rFonts w:cs="Traditional Arabic"/>
          <w:noProof/>
          <w:szCs w:val="28"/>
        </w:rPr>
        <w:tab/>
        <w:t>Facility for locking in the `open' position.</w:t>
      </w:r>
    </w:p>
    <w:p w14:paraId="3170A5EF" w14:textId="77777777" w:rsidR="00A76AF9" w:rsidRPr="00A76AF9" w:rsidRDefault="00A76AF9" w:rsidP="00A76AF9">
      <w:pPr>
        <w:tabs>
          <w:tab w:val="left" w:pos="720"/>
          <w:tab w:val="left" w:pos="1440"/>
        </w:tabs>
        <w:spacing w:before="120"/>
        <w:ind w:left="3544" w:hanging="567"/>
        <w:jc w:val="lowKashida"/>
        <w:rPr>
          <w:rFonts w:cs="Traditional Arabic"/>
          <w:noProof/>
          <w:szCs w:val="28"/>
        </w:rPr>
      </w:pPr>
      <w:r w:rsidRPr="00A76AF9">
        <w:rPr>
          <w:rFonts w:cs="Traditional Arabic"/>
          <w:noProof/>
          <w:szCs w:val="28"/>
        </w:rPr>
        <w:t>4)</w:t>
      </w:r>
      <w:r w:rsidRPr="00A76AF9">
        <w:rPr>
          <w:rFonts w:cs="Traditional Arabic"/>
          <w:noProof/>
          <w:szCs w:val="28"/>
        </w:rPr>
        <w:tab/>
        <w:t>Undervoltage release and indication.</w:t>
      </w:r>
    </w:p>
    <w:p w14:paraId="499A80D7" w14:textId="77777777" w:rsidR="00A76AF9" w:rsidRPr="00A76AF9" w:rsidRDefault="00A76AF9" w:rsidP="00A76AF9">
      <w:pPr>
        <w:tabs>
          <w:tab w:val="left" w:pos="720"/>
          <w:tab w:val="left" w:pos="1440"/>
        </w:tabs>
        <w:spacing w:before="120"/>
        <w:ind w:left="3544" w:hanging="567"/>
        <w:jc w:val="lowKashida"/>
        <w:rPr>
          <w:rFonts w:cs="Traditional Arabic"/>
          <w:noProof/>
          <w:szCs w:val="28"/>
        </w:rPr>
      </w:pPr>
      <w:r w:rsidRPr="00A76AF9">
        <w:rPr>
          <w:rFonts w:cs="Traditional Arabic"/>
          <w:noProof/>
          <w:szCs w:val="28"/>
        </w:rPr>
        <w:t>5)</w:t>
      </w:r>
      <w:r w:rsidRPr="00A76AF9">
        <w:rPr>
          <w:rFonts w:cs="Traditional Arabic"/>
          <w:noProof/>
          <w:szCs w:val="28"/>
        </w:rPr>
        <w:tab/>
        <w:t>Shunt trip.</w:t>
      </w:r>
    </w:p>
    <w:p w14:paraId="474D88BA" w14:textId="68B39F52" w:rsidR="00A76AF9" w:rsidRDefault="00A76AF9" w:rsidP="00A76AF9">
      <w:pPr>
        <w:spacing w:before="120"/>
        <w:ind w:left="2835" w:hanging="709"/>
        <w:jc w:val="lowKashida"/>
        <w:rPr>
          <w:rFonts w:cs="Traditional Arabic"/>
          <w:noProof/>
          <w:szCs w:val="28"/>
        </w:rPr>
      </w:pPr>
      <w:r w:rsidRPr="00A76AF9">
        <w:rPr>
          <w:rFonts w:cs="Traditional Arabic"/>
          <w:noProof/>
          <w:szCs w:val="28"/>
        </w:rPr>
        <w:lastRenderedPageBreak/>
        <w:t>E.</w:t>
      </w:r>
      <w:r w:rsidRPr="00A76AF9">
        <w:rPr>
          <w:rFonts w:cs="Traditional Arabic"/>
          <w:noProof/>
          <w:szCs w:val="28"/>
        </w:rPr>
        <w:tab/>
        <w:t>Where the prospective short circuit at the point of installation exceeds the breaker capacity, back up fuse protection shall be provided.</w:t>
      </w:r>
    </w:p>
    <w:p w14:paraId="4DF405F3" w14:textId="25950A1B" w:rsidR="00DE40EE" w:rsidRDefault="00DE40EE" w:rsidP="00A76AF9">
      <w:pPr>
        <w:spacing w:before="120"/>
        <w:ind w:left="2835" w:hanging="709"/>
        <w:jc w:val="lowKashida"/>
        <w:rPr>
          <w:rFonts w:cs="Traditional Arabic"/>
          <w:noProof/>
          <w:szCs w:val="28"/>
        </w:rPr>
      </w:pPr>
    </w:p>
    <w:p w14:paraId="61B16494" w14:textId="6D6C7980" w:rsidR="00DE40EE" w:rsidRDefault="00DE40EE" w:rsidP="00A76AF9">
      <w:pPr>
        <w:spacing w:before="120"/>
        <w:ind w:left="2835" w:hanging="709"/>
        <w:jc w:val="lowKashida"/>
        <w:rPr>
          <w:rFonts w:cs="Traditional Arabic"/>
          <w:noProof/>
          <w:szCs w:val="28"/>
        </w:rPr>
      </w:pPr>
    </w:p>
    <w:p w14:paraId="757E0760" w14:textId="77777777" w:rsidR="00DE40EE" w:rsidRPr="00A76AF9" w:rsidRDefault="00DE40EE" w:rsidP="00A76AF9">
      <w:pPr>
        <w:spacing w:before="120"/>
        <w:ind w:left="2835" w:hanging="709"/>
        <w:jc w:val="lowKashida"/>
        <w:rPr>
          <w:rFonts w:cs="Traditional Arabic"/>
          <w:noProof/>
          <w:szCs w:val="28"/>
        </w:rPr>
      </w:pPr>
    </w:p>
    <w:p w14:paraId="0483327F" w14:textId="77777777" w:rsidR="00A76AF9" w:rsidRPr="00A76AF9" w:rsidRDefault="00A76AF9" w:rsidP="00D239AD">
      <w:pPr>
        <w:numPr>
          <w:ilvl w:val="4"/>
          <w:numId w:val="494"/>
        </w:numPr>
        <w:tabs>
          <w:tab w:val="num" w:pos="1701"/>
        </w:tabs>
        <w:spacing w:before="120"/>
        <w:ind w:left="1701" w:hanging="992"/>
        <w:jc w:val="lowKashida"/>
        <w:rPr>
          <w:rFonts w:cs="Traditional Arabic"/>
          <w:b/>
          <w:bCs/>
          <w:noProof/>
          <w:szCs w:val="28"/>
        </w:rPr>
      </w:pPr>
      <w:r w:rsidRPr="00A76AF9">
        <w:rPr>
          <w:rFonts w:cs="Traditional Arabic"/>
          <w:b/>
          <w:bCs/>
          <w:noProof/>
          <w:szCs w:val="28"/>
        </w:rPr>
        <w:t xml:space="preserve">Miniature Circuit Breakers (MCB’s) </w:t>
      </w:r>
    </w:p>
    <w:p w14:paraId="3834ED55" w14:textId="77777777" w:rsidR="00A76AF9" w:rsidRPr="00A76AF9" w:rsidRDefault="00A76AF9" w:rsidP="00A76AF9">
      <w:pPr>
        <w:spacing w:before="120"/>
        <w:ind w:left="2835" w:hanging="709"/>
        <w:jc w:val="lowKashida"/>
        <w:rPr>
          <w:rFonts w:cs="Traditional Arabic"/>
          <w:noProof/>
          <w:szCs w:val="28"/>
        </w:rPr>
      </w:pPr>
      <w:r w:rsidRPr="00A76AF9">
        <w:rPr>
          <w:rFonts w:cs="Traditional Arabic"/>
          <w:noProof/>
          <w:szCs w:val="28"/>
        </w:rPr>
        <w:t>A.</w:t>
      </w:r>
      <w:r w:rsidRPr="00A76AF9">
        <w:rPr>
          <w:rFonts w:cs="Traditional Arabic"/>
          <w:noProof/>
          <w:szCs w:val="28"/>
        </w:rPr>
        <w:tab/>
        <w:t>MCB's shall be of the plug-in or rail mounting type with bimetallic trip for overcurrent protection and instantaneous electro magnetic trip for short circuit protection.</w:t>
      </w:r>
    </w:p>
    <w:p w14:paraId="61819C62" w14:textId="77777777" w:rsidR="00A76AF9" w:rsidRPr="00A76AF9" w:rsidRDefault="00A76AF9" w:rsidP="00A76AF9">
      <w:pPr>
        <w:spacing w:before="120"/>
        <w:ind w:left="2835" w:hanging="709"/>
        <w:jc w:val="lowKashida"/>
        <w:rPr>
          <w:rFonts w:cs="Traditional Arabic"/>
          <w:noProof/>
          <w:szCs w:val="28"/>
        </w:rPr>
      </w:pPr>
      <w:r w:rsidRPr="00A76AF9">
        <w:rPr>
          <w:rFonts w:cs="Traditional Arabic"/>
          <w:noProof/>
          <w:szCs w:val="28"/>
        </w:rPr>
        <w:t>B.</w:t>
      </w:r>
      <w:r w:rsidRPr="00A76AF9">
        <w:rPr>
          <w:rFonts w:cs="Traditional Arabic"/>
          <w:noProof/>
          <w:szCs w:val="28"/>
        </w:rPr>
        <w:tab/>
        <w:t>They shall be provided with visible indication of `open', closed and `tripped'.</w:t>
      </w:r>
    </w:p>
    <w:p w14:paraId="445958E2" w14:textId="77777777" w:rsidR="00A76AF9" w:rsidRPr="00A76AF9" w:rsidRDefault="00A76AF9" w:rsidP="00A76AF9">
      <w:pPr>
        <w:spacing w:before="120"/>
        <w:ind w:left="2835" w:hanging="709"/>
        <w:jc w:val="lowKashida"/>
        <w:rPr>
          <w:rFonts w:cs="Traditional Arabic"/>
          <w:noProof/>
          <w:szCs w:val="28"/>
        </w:rPr>
      </w:pPr>
      <w:r w:rsidRPr="00A76AF9">
        <w:rPr>
          <w:rFonts w:cs="Traditional Arabic"/>
          <w:noProof/>
          <w:szCs w:val="28"/>
        </w:rPr>
        <w:t>C.</w:t>
      </w:r>
      <w:r w:rsidRPr="00A76AF9">
        <w:rPr>
          <w:rFonts w:cs="Traditional Arabic"/>
          <w:noProof/>
          <w:szCs w:val="28"/>
        </w:rPr>
        <w:tab/>
        <w:t>Where used for motor protection they shall have characteristic curves compatible with the motor curve.</w:t>
      </w:r>
    </w:p>
    <w:p w14:paraId="32B3A48D" w14:textId="77777777" w:rsidR="00A76AF9" w:rsidRPr="00A76AF9" w:rsidRDefault="00A76AF9" w:rsidP="00A76AF9">
      <w:pPr>
        <w:spacing w:before="120"/>
        <w:ind w:left="2835" w:hanging="709"/>
        <w:jc w:val="lowKashida"/>
        <w:rPr>
          <w:rFonts w:cs="Traditional Arabic"/>
          <w:noProof/>
          <w:szCs w:val="28"/>
        </w:rPr>
      </w:pPr>
      <w:r w:rsidRPr="00A76AF9">
        <w:rPr>
          <w:rFonts w:cs="Traditional Arabic"/>
          <w:noProof/>
          <w:szCs w:val="28"/>
        </w:rPr>
        <w:t>D.</w:t>
      </w:r>
      <w:r w:rsidRPr="00A76AF9">
        <w:rPr>
          <w:rFonts w:cs="Traditional Arabic"/>
          <w:noProof/>
          <w:szCs w:val="28"/>
        </w:rPr>
        <w:tab/>
        <w:t>Where the prospective fault current at the point of installation exceeds the breaker capacity, back up fuse protection shall be provided.</w:t>
      </w:r>
    </w:p>
    <w:p w14:paraId="30BC95E2" w14:textId="77777777" w:rsidR="00A76AF9" w:rsidRPr="00A76AF9" w:rsidRDefault="00A76AF9" w:rsidP="00D239AD">
      <w:pPr>
        <w:numPr>
          <w:ilvl w:val="4"/>
          <w:numId w:val="494"/>
        </w:numPr>
        <w:tabs>
          <w:tab w:val="num" w:pos="1701"/>
        </w:tabs>
        <w:spacing w:before="120"/>
        <w:ind w:left="1701" w:hanging="992"/>
        <w:jc w:val="lowKashida"/>
        <w:rPr>
          <w:rFonts w:cs="Traditional Arabic"/>
          <w:b/>
          <w:bCs/>
          <w:noProof/>
          <w:szCs w:val="28"/>
        </w:rPr>
      </w:pPr>
      <w:r w:rsidRPr="00A76AF9">
        <w:rPr>
          <w:rFonts w:cs="Traditional Arabic"/>
          <w:b/>
          <w:bCs/>
          <w:noProof/>
          <w:szCs w:val="28"/>
        </w:rPr>
        <w:t>Ground Fault Circuit Breakers</w:t>
      </w:r>
    </w:p>
    <w:p w14:paraId="4DCEBEB7" w14:textId="77777777" w:rsidR="00A76AF9" w:rsidRPr="00A76AF9" w:rsidRDefault="00A76AF9" w:rsidP="00A76AF9">
      <w:pPr>
        <w:spacing w:before="120"/>
        <w:ind w:left="2835" w:hanging="709"/>
        <w:jc w:val="lowKashida"/>
        <w:rPr>
          <w:rFonts w:cs="Traditional Arabic"/>
          <w:noProof/>
          <w:szCs w:val="28"/>
        </w:rPr>
      </w:pPr>
      <w:r w:rsidRPr="00A76AF9">
        <w:rPr>
          <w:rFonts w:cs="Traditional Arabic"/>
          <w:noProof/>
          <w:szCs w:val="28"/>
        </w:rPr>
        <w:t>A.</w:t>
      </w:r>
      <w:r w:rsidRPr="00A76AF9">
        <w:rPr>
          <w:rFonts w:cs="Traditional Arabic"/>
          <w:noProof/>
          <w:szCs w:val="28"/>
        </w:rPr>
        <w:tab/>
        <w:t xml:space="preserve">Ground fault circuit breakers shall be based on the current operated type. </w:t>
      </w:r>
    </w:p>
    <w:p w14:paraId="0F77547D" w14:textId="77777777" w:rsidR="00A76AF9" w:rsidRPr="00A76AF9" w:rsidRDefault="00A76AF9" w:rsidP="00A76AF9">
      <w:pPr>
        <w:spacing w:before="120"/>
        <w:ind w:left="2835" w:hanging="709"/>
        <w:jc w:val="lowKashida"/>
        <w:rPr>
          <w:rFonts w:cs="Traditional Arabic"/>
          <w:noProof/>
          <w:szCs w:val="28"/>
        </w:rPr>
      </w:pPr>
      <w:r w:rsidRPr="00A76AF9">
        <w:rPr>
          <w:rFonts w:cs="Traditional Arabic"/>
          <w:noProof/>
          <w:szCs w:val="28"/>
        </w:rPr>
        <w:t>B.</w:t>
      </w:r>
      <w:r w:rsidRPr="00A76AF9">
        <w:rPr>
          <w:rFonts w:cs="Traditional Arabic"/>
          <w:noProof/>
          <w:szCs w:val="28"/>
        </w:rPr>
        <w:tab/>
        <w:t>They shall be of the plug-in or rail mounted type as required.</w:t>
      </w:r>
    </w:p>
    <w:p w14:paraId="6FF1095D" w14:textId="77777777" w:rsidR="00A76AF9" w:rsidRPr="00A76AF9" w:rsidRDefault="00A76AF9" w:rsidP="00A76AF9">
      <w:pPr>
        <w:spacing w:before="120"/>
        <w:ind w:left="2835" w:hanging="709"/>
        <w:jc w:val="lowKashida"/>
        <w:rPr>
          <w:rFonts w:cs="Traditional Arabic"/>
          <w:noProof/>
          <w:szCs w:val="28"/>
        </w:rPr>
      </w:pPr>
      <w:r w:rsidRPr="00A76AF9">
        <w:rPr>
          <w:rFonts w:cs="Traditional Arabic"/>
          <w:noProof/>
          <w:szCs w:val="28"/>
        </w:rPr>
        <w:t>C.</w:t>
      </w:r>
      <w:r w:rsidRPr="00A76AF9">
        <w:rPr>
          <w:rFonts w:cs="Traditional Arabic"/>
          <w:noProof/>
          <w:szCs w:val="28"/>
        </w:rPr>
        <w:tab/>
        <w:t>They shall be provided with a test button to simulate operation of the device.</w:t>
      </w:r>
    </w:p>
    <w:p w14:paraId="0D011958" w14:textId="77777777" w:rsidR="00A76AF9" w:rsidRPr="00A76AF9" w:rsidRDefault="00A76AF9" w:rsidP="00A76AF9">
      <w:pPr>
        <w:spacing w:before="120"/>
        <w:ind w:left="2835" w:hanging="709"/>
        <w:jc w:val="lowKashida"/>
        <w:rPr>
          <w:rFonts w:cs="Traditional Arabic"/>
          <w:noProof/>
          <w:szCs w:val="28"/>
        </w:rPr>
      </w:pPr>
      <w:r w:rsidRPr="00A76AF9">
        <w:rPr>
          <w:rFonts w:cs="Traditional Arabic"/>
          <w:noProof/>
          <w:szCs w:val="28"/>
        </w:rPr>
        <w:t>D.</w:t>
      </w:r>
      <w:r w:rsidRPr="00A76AF9">
        <w:rPr>
          <w:rFonts w:cs="Traditional Arabic"/>
          <w:noProof/>
          <w:szCs w:val="28"/>
        </w:rPr>
        <w:tab/>
        <w:t>They shall have a rated tripping current of not greater than 30 milliamps.</w:t>
      </w:r>
    </w:p>
    <w:p w14:paraId="7E35EF73" w14:textId="77777777" w:rsidR="00A76AF9" w:rsidRPr="00A76AF9" w:rsidRDefault="00A76AF9" w:rsidP="00D239AD">
      <w:pPr>
        <w:numPr>
          <w:ilvl w:val="4"/>
          <w:numId w:val="494"/>
        </w:numPr>
        <w:tabs>
          <w:tab w:val="num" w:pos="1701"/>
        </w:tabs>
        <w:spacing w:before="120"/>
        <w:ind w:left="1701" w:hanging="992"/>
        <w:jc w:val="lowKashida"/>
        <w:rPr>
          <w:rFonts w:cs="Traditional Arabic"/>
          <w:b/>
          <w:bCs/>
          <w:noProof/>
          <w:szCs w:val="28"/>
        </w:rPr>
      </w:pPr>
      <w:r w:rsidRPr="00A76AF9">
        <w:rPr>
          <w:rFonts w:cs="Traditional Arabic"/>
          <w:b/>
          <w:bCs/>
          <w:noProof/>
          <w:szCs w:val="28"/>
        </w:rPr>
        <w:t>Spare Parts</w:t>
      </w:r>
    </w:p>
    <w:p w14:paraId="76300E9A" w14:textId="77777777" w:rsidR="00A76AF9" w:rsidRPr="00A76AF9" w:rsidRDefault="00A76AF9" w:rsidP="00D239AD">
      <w:pPr>
        <w:numPr>
          <w:ilvl w:val="5"/>
          <w:numId w:val="498"/>
        </w:numPr>
        <w:tabs>
          <w:tab w:val="num" w:pos="2835"/>
        </w:tabs>
        <w:spacing w:before="120"/>
        <w:ind w:left="2835" w:hanging="709"/>
        <w:jc w:val="both"/>
        <w:rPr>
          <w:rFonts w:cs="Traditional Arabic"/>
          <w:noProof/>
          <w:szCs w:val="28"/>
        </w:rPr>
      </w:pPr>
      <w:r w:rsidRPr="00A76AF9">
        <w:rPr>
          <w:rFonts w:cs="Traditional Arabic"/>
          <w:noProof/>
          <w:szCs w:val="28"/>
        </w:rPr>
        <w:t>Provide circuit breakers spare parts for at least two years operation as recommended by the manufacturers.</w:t>
      </w:r>
    </w:p>
    <w:p w14:paraId="2CAD25A7" w14:textId="77777777" w:rsidR="00A76AF9" w:rsidRPr="00A76AF9" w:rsidRDefault="00A76AF9" w:rsidP="00D239AD">
      <w:pPr>
        <w:numPr>
          <w:ilvl w:val="5"/>
          <w:numId w:val="498"/>
        </w:numPr>
        <w:tabs>
          <w:tab w:val="num" w:pos="2835"/>
        </w:tabs>
        <w:spacing w:before="120"/>
        <w:ind w:left="2835" w:hanging="709"/>
        <w:jc w:val="both"/>
        <w:rPr>
          <w:rFonts w:cs="Traditional Arabic"/>
          <w:noProof/>
          <w:szCs w:val="28"/>
        </w:rPr>
      </w:pPr>
      <w:r w:rsidRPr="00A76AF9">
        <w:rPr>
          <w:rFonts w:cs="Traditional Arabic"/>
          <w:noProof/>
          <w:szCs w:val="28"/>
        </w:rPr>
        <w:t>List all spare parts being provided at Tendering stage.</w:t>
      </w:r>
    </w:p>
    <w:p w14:paraId="098A4D51" w14:textId="77777777" w:rsidR="00A76AF9" w:rsidRPr="00A76AF9" w:rsidRDefault="00A76AF9" w:rsidP="00D239AD">
      <w:pPr>
        <w:numPr>
          <w:ilvl w:val="5"/>
          <w:numId w:val="498"/>
        </w:numPr>
        <w:tabs>
          <w:tab w:val="num" w:pos="2835"/>
        </w:tabs>
        <w:spacing w:before="120"/>
        <w:ind w:left="2835" w:hanging="709"/>
        <w:jc w:val="both"/>
        <w:rPr>
          <w:rFonts w:cs="Traditional Arabic"/>
          <w:noProof/>
          <w:szCs w:val="28"/>
        </w:rPr>
      </w:pPr>
      <w:r w:rsidRPr="00A76AF9">
        <w:rPr>
          <w:rFonts w:cs="Traditional Arabic"/>
          <w:noProof/>
          <w:szCs w:val="28"/>
        </w:rPr>
        <w:t>Spare parts and tools shall be in compliance with section 16050 requirements.</w:t>
      </w:r>
    </w:p>
    <w:p w14:paraId="19C4C125" w14:textId="77777777" w:rsidR="00A76AF9" w:rsidRPr="00A76AF9" w:rsidRDefault="00A76AF9" w:rsidP="00D239AD">
      <w:pPr>
        <w:numPr>
          <w:ilvl w:val="3"/>
          <w:numId w:val="494"/>
        </w:numPr>
        <w:tabs>
          <w:tab w:val="num" w:pos="1418"/>
        </w:tabs>
        <w:spacing w:before="120"/>
        <w:ind w:left="1418"/>
        <w:jc w:val="lowKashida"/>
        <w:rPr>
          <w:rFonts w:cs="Traditional Arabic"/>
          <w:b/>
          <w:bCs/>
          <w:szCs w:val="28"/>
          <w:u w:val="single"/>
          <w:lang w:val="en-GB" w:eastAsia="en-GB"/>
        </w:rPr>
      </w:pPr>
      <w:r w:rsidRPr="00A76AF9">
        <w:rPr>
          <w:rFonts w:cs="Traditional Arabic"/>
          <w:b/>
          <w:bCs/>
          <w:szCs w:val="28"/>
          <w:u w:val="single"/>
          <w:lang w:val="en-GB" w:eastAsia="en-GB"/>
        </w:rPr>
        <w:t xml:space="preserve">Fuse switches </w:t>
      </w:r>
    </w:p>
    <w:p w14:paraId="2C325C12" w14:textId="77777777" w:rsidR="00A76AF9" w:rsidRPr="00A76AF9" w:rsidRDefault="00A76AF9" w:rsidP="00A76AF9">
      <w:pPr>
        <w:spacing w:before="120"/>
        <w:ind w:left="1440"/>
        <w:jc w:val="lowKashida"/>
        <w:rPr>
          <w:rFonts w:cs="Traditional Arabic"/>
          <w:noProof/>
          <w:szCs w:val="20"/>
        </w:rPr>
      </w:pPr>
      <w:r w:rsidRPr="00A76AF9">
        <w:rPr>
          <w:rFonts w:cs="Traditional Arabic"/>
          <w:noProof/>
          <w:szCs w:val="20"/>
        </w:rPr>
        <w:t>Fuse switches shall be heavy duty, metal enclosed types conforming to BS 5419 and suitable for making or breaking load currents and shall be fitted with high rupturing capacity cartridge-type fuses rated to suit the connected load and conforming to the requirements of BS 88.</w:t>
      </w:r>
    </w:p>
    <w:p w14:paraId="2302D7C9" w14:textId="77777777" w:rsidR="00A76AF9" w:rsidRPr="00A76AF9" w:rsidRDefault="00A76AF9" w:rsidP="00A76AF9">
      <w:pPr>
        <w:spacing w:before="120"/>
        <w:ind w:left="1440"/>
        <w:jc w:val="lowKashida"/>
        <w:rPr>
          <w:rFonts w:cs="Traditional Arabic"/>
          <w:noProof/>
          <w:szCs w:val="20"/>
        </w:rPr>
      </w:pPr>
      <w:r w:rsidRPr="00A76AF9">
        <w:rPr>
          <w:rFonts w:cs="Traditional Arabic"/>
          <w:noProof/>
          <w:szCs w:val="20"/>
        </w:rPr>
        <w:t xml:space="preserve">The hinged door of the fuse switch shall be interlocked with the switch to prevent access to fuses unless the switch is in the fully opened position. </w:t>
      </w:r>
    </w:p>
    <w:p w14:paraId="3F1D0B2B" w14:textId="77777777" w:rsidR="00A76AF9" w:rsidRPr="00A76AF9" w:rsidRDefault="00A76AF9" w:rsidP="00D239AD">
      <w:pPr>
        <w:numPr>
          <w:ilvl w:val="3"/>
          <w:numId w:val="494"/>
        </w:numPr>
        <w:tabs>
          <w:tab w:val="num" w:pos="1560"/>
        </w:tabs>
        <w:spacing w:before="120"/>
        <w:ind w:left="1560" w:hanging="862"/>
        <w:jc w:val="lowKashida"/>
        <w:rPr>
          <w:rFonts w:cs="Traditional Arabic"/>
          <w:b/>
          <w:bCs/>
          <w:szCs w:val="28"/>
          <w:u w:val="single"/>
          <w:lang w:val="en-GB" w:eastAsia="en-GB"/>
        </w:rPr>
      </w:pPr>
      <w:r w:rsidRPr="00A76AF9">
        <w:rPr>
          <w:rFonts w:cs="Traditional Arabic"/>
          <w:b/>
          <w:bCs/>
          <w:szCs w:val="28"/>
          <w:u w:val="single"/>
          <w:lang w:val="en-GB" w:eastAsia="en-GB"/>
        </w:rPr>
        <w:t>Contactors</w:t>
      </w:r>
    </w:p>
    <w:p w14:paraId="58423F98" w14:textId="77777777" w:rsidR="00A76AF9" w:rsidRPr="00A76AF9" w:rsidRDefault="00A76AF9" w:rsidP="00A76AF9">
      <w:pPr>
        <w:spacing w:before="120"/>
        <w:ind w:left="1440"/>
        <w:jc w:val="lowKashida"/>
        <w:rPr>
          <w:rFonts w:cs="Traditional Arabic"/>
          <w:noProof/>
          <w:szCs w:val="20"/>
        </w:rPr>
      </w:pPr>
      <w:r w:rsidRPr="00A76AF9">
        <w:rPr>
          <w:rFonts w:cs="Traditional Arabic"/>
          <w:noProof/>
          <w:szCs w:val="20"/>
        </w:rPr>
        <w:t>Contactors shall be as specified and approved and be of approved magnetically operated air break types conforming to the requirements of BS 5424 and IEC 158-1.  For motors they shall be rated for uninterrupted duty, utilization category AC3, mechanical endurance Class III and the operating coil insulation shall be Class F. Pick-</w:t>
      </w:r>
      <w:r w:rsidRPr="00A76AF9">
        <w:rPr>
          <w:rFonts w:cs="Traditional Arabic"/>
          <w:noProof/>
          <w:szCs w:val="20"/>
        </w:rPr>
        <w:lastRenderedPageBreak/>
        <w:t>up and drop-off voltages shall be within the BSI limits. For lighting circuits they shall be AC5A for discharge lamps or AC5B for incandiscent lamps.</w:t>
      </w:r>
    </w:p>
    <w:p w14:paraId="008E954C" w14:textId="77777777" w:rsidR="00A76AF9" w:rsidRPr="00A76AF9" w:rsidRDefault="00A76AF9" w:rsidP="00A76AF9">
      <w:pPr>
        <w:spacing w:before="120"/>
        <w:ind w:left="1440"/>
        <w:jc w:val="lowKashida"/>
        <w:rPr>
          <w:rFonts w:cs="Traditional Arabic"/>
          <w:noProof/>
          <w:szCs w:val="20"/>
        </w:rPr>
      </w:pPr>
      <w:r w:rsidRPr="00A76AF9">
        <w:rPr>
          <w:rFonts w:cs="Traditional Arabic"/>
          <w:noProof/>
          <w:szCs w:val="20"/>
        </w:rPr>
        <w:t xml:space="preserve">The contactors shall be klockner Moeller, ABB, siemens, Schnider, </w:t>
      </w:r>
      <w:smartTag w:uri="urn:schemas-microsoft-com:office:smarttags" w:element="place">
        <w:smartTag w:uri="urn:schemas-microsoft-com:office:smarttags" w:element="City">
          <w:r w:rsidRPr="00A76AF9">
            <w:rPr>
              <w:rFonts w:cs="Traditional Arabic"/>
              <w:noProof/>
              <w:szCs w:val="20"/>
            </w:rPr>
            <w:t>AEC</w:t>
          </w:r>
        </w:smartTag>
        <w:r w:rsidRPr="00A76AF9">
          <w:rPr>
            <w:rFonts w:cs="Traditional Arabic"/>
            <w:noProof/>
            <w:szCs w:val="20"/>
          </w:rPr>
          <w:t xml:space="preserve">, </w:t>
        </w:r>
        <w:smartTag w:uri="urn:schemas-microsoft-com:office:smarttags" w:element="country-region">
          <w:r w:rsidRPr="00A76AF9">
            <w:rPr>
              <w:rFonts w:cs="Traditional Arabic"/>
              <w:noProof/>
              <w:szCs w:val="20"/>
            </w:rPr>
            <w:t>US</w:t>
          </w:r>
        </w:smartTag>
      </w:smartTag>
      <w:r w:rsidRPr="00A76AF9">
        <w:rPr>
          <w:rFonts w:cs="Traditional Arabic"/>
          <w:noProof/>
          <w:szCs w:val="20"/>
        </w:rPr>
        <w:t xml:space="preserve"> marks or approved equal.</w:t>
      </w:r>
    </w:p>
    <w:p w14:paraId="7902275F" w14:textId="77777777" w:rsidR="00A76AF9" w:rsidRPr="00A76AF9" w:rsidRDefault="00A76AF9" w:rsidP="00A76AF9">
      <w:pPr>
        <w:spacing w:before="120"/>
        <w:ind w:left="1440"/>
        <w:jc w:val="lowKashida"/>
        <w:rPr>
          <w:rFonts w:cs="Traditional Arabic"/>
          <w:noProof/>
          <w:szCs w:val="20"/>
        </w:rPr>
      </w:pPr>
      <w:r w:rsidRPr="00A76AF9">
        <w:rPr>
          <w:rFonts w:cs="Traditional Arabic"/>
          <w:noProof/>
          <w:szCs w:val="20"/>
        </w:rPr>
        <w:t xml:space="preserve">The fixed and moving contacts and the operating coils shall be replaceable from the front of the board, without removing the contactors. Auxiliary contacts shall be enclosed in dust proof transparent enclosures. The contactors contained in dust proof housings, shall be mounted within the switchboard behind doors and shall be readily accessible for maintenance and adjustment. </w:t>
      </w:r>
    </w:p>
    <w:p w14:paraId="62AD7281" w14:textId="77777777" w:rsidR="00A76AF9" w:rsidRPr="00A76AF9" w:rsidRDefault="00A76AF9" w:rsidP="00A76AF9">
      <w:pPr>
        <w:spacing w:before="120"/>
        <w:ind w:left="1440"/>
        <w:jc w:val="lowKashida"/>
        <w:rPr>
          <w:rFonts w:cs="Traditional Arabic"/>
          <w:noProof/>
          <w:szCs w:val="20"/>
        </w:rPr>
      </w:pPr>
      <w:r w:rsidRPr="00A76AF9">
        <w:rPr>
          <w:rFonts w:cs="Traditional Arabic"/>
          <w:noProof/>
          <w:szCs w:val="20"/>
        </w:rPr>
        <w:t xml:space="preserve">Performance data stated below are subject to the tolerances of BS 5424 : Part 1 : 1977 contactors shall conform to the following requirements: </w:t>
      </w:r>
    </w:p>
    <w:p w14:paraId="330EA225" w14:textId="77777777" w:rsidR="00A76AF9" w:rsidRPr="00A76AF9" w:rsidRDefault="00A76AF9" w:rsidP="00A76AF9">
      <w:pPr>
        <w:spacing w:before="120"/>
        <w:ind w:left="1440"/>
        <w:jc w:val="lowKashida"/>
        <w:rPr>
          <w:rFonts w:cs="Traditional Arabic"/>
          <w:noProof/>
          <w:szCs w:val="20"/>
        </w:rPr>
      </w:pPr>
      <w:r w:rsidRPr="00A76AF9">
        <w:rPr>
          <w:rFonts w:cs="Traditional Arabic"/>
          <w:noProof/>
          <w:szCs w:val="20"/>
        </w:rPr>
        <w:t>Operating voltage</w:t>
      </w:r>
      <w:r w:rsidRPr="00A76AF9">
        <w:rPr>
          <w:rFonts w:cs="Traditional Arabic"/>
          <w:noProof/>
          <w:szCs w:val="20"/>
        </w:rPr>
        <w:tab/>
      </w:r>
      <w:r w:rsidRPr="00A76AF9">
        <w:rPr>
          <w:rFonts w:cs="Traditional Arabic"/>
          <w:noProof/>
          <w:szCs w:val="20"/>
        </w:rPr>
        <w:tab/>
        <w:t>400V +/- 10%</w:t>
      </w:r>
    </w:p>
    <w:p w14:paraId="536F32C4" w14:textId="77777777" w:rsidR="00A76AF9" w:rsidRPr="00A76AF9" w:rsidRDefault="00A76AF9" w:rsidP="00A76AF9">
      <w:pPr>
        <w:spacing w:before="120"/>
        <w:ind w:left="1440"/>
        <w:jc w:val="lowKashida"/>
        <w:rPr>
          <w:rFonts w:cs="Traditional Arabic"/>
          <w:noProof/>
          <w:szCs w:val="20"/>
        </w:rPr>
      </w:pPr>
      <w:r w:rsidRPr="00A76AF9">
        <w:rPr>
          <w:rFonts w:cs="Traditional Arabic"/>
          <w:noProof/>
          <w:szCs w:val="20"/>
        </w:rPr>
        <w:t xml:space="preserve">Rated voltage </w:t>
      </w:r>
      <w:r w:rsidRPr="00A76AF9">
        <w:rPr>
          <w:rFonts w:cs="Traditional Arabic"/>
          <w:noProof/>
          <w:szCs w:val="20"/>
        </w:rPr>
        <w:tab/>
      </w:r>
      <w:r w:rsidRPr="00A76AF9">
        <w:rPr>
          <w:rFonts w:cs="Traditional Arabic"/>
          <w:noProof/>
          <w:szCs w:val="20"/>
        </w:rPr>
        <w:tab/>
      </w:r>
      <w:r w:rsidRPr="00A76AF9">
        <w:rPr>
          <w:rFonts w:cs="Traditional Arabic"/>
          <w:noProof/>
          <w:szCs w:val="20"/>
        </w:rPr>
        <w:tab/>
        <w:t>660V</w:t>
      </w:r>
    </w:p>
    <w:p w14:paraId="6BFB746C" w14:textId="77777777" w:rsidR="00A76AF9" w:rsidRPr="00A76AF9" w:rsidRDefault="00A76AF9" w:rsidP="00A76AF9">
      <w:pPr>
        <w:spacing w:before="120"/>
        <w:ind w:left="1440"/>
        <w:jc w:val="lowKashida"/>
        <w:rPr>
          <w:rFonts w:cs="Traditional Arabic"/>
          <w:noProof/>
          <w:szCs w:val="20"/>
          <w:lang w:val="fr-FR"/>
        </w:rPr>
      </w:pPr>
      <w:r w:rsidRPr="00A76AF9">
        <w:rPr>
          <w:rFonts w:cs="Traditional Arabic"/>
          <w:noProof/>
          <w:szCs w:val="20"/>
          <w:lang w:val="fr-FR"/>
        </w:rPr>
        <w:t xml:space="preserve">Coil voltage </w:t>
      </w:r>
      <w:r w:rsidRPr="00A76AF9">
        <w:rPr>
          <w:rFonts w:cs="Traditional Arabic"/>
          <w:noProof/>
          <w:szCs w:val="20"/>
          <w:lang w:val="fr-FR"/>
        </w:rPr>
        <w:tab/>
      </w:r>
      <w:r w:rsidRPr="00A76AF9">
        <w:rPr>
          <w:rFonts w:cs="Traditional Arabic"/>
          <w:noProof/>
          <w:szCs w:val="20"/>
          <w:lang w:val="fr-FR"/>
        </w:rPr>
        <w:tab/>
      </w:r>
      <w:r w:rsidRPr="00A76AF9">
        <w:rPr>
          <w:rFonts w:cs="Traditional Arabic"/>
          <w:noProof/>
          <w:szCs w:val="20"/>
          <w:lang w:val="fr-FR"/>
        </w:rPr>
        <w:tab/>
        <w:t>230V</w:t>
      </w:r>
    </w:p>
    <w:p w14:paraId="28AE50AB" w14:textId="77777777" w:rsidR="00A76AF9" w:rsidRPr="00A76AF9" w:rsidRDefault="00A76AF9" w:rsidP="00A76AF9">
      <w:pPr>
        <w:spacing w:before="120"/>
        <w:ind w:left="1440"/>
        <w:jc w:val="lowKashida"/>
        <w:rPr>
          <w:rFonts w:cs="Traditional Arabic"/>
          <w:noProof/>
          <w:szCs w:val="20"/>
        </w:rPr>
      </w:pPr>
      <w:r w:rsidRPr="00A76AF9">
        <w:rPr>
          <w:rFonts w:cs="Traditional Arabic"/>
          <w:noProof/>
          <w:szCs w:val="20"/>
        </w:rPr>
        <w:t>Rated thermal current temperature rise shall not exceed the limits specified in BS 5424 Tables V and VI Clause 7.3.</w:t>
      </w:r>
    </w:p>
    <w:p w14:paraId="4259664B" w14:textId="77777777" w:rsidR="00A76AF9" w:rsidRPr="00A76AF9" w:rsidRDefault="00A76AF9" w:rsidP="00A76AF9">
      <w:pPr>
        <w:spacing w:before="120"/>
        <w:ind w:left="1440"/>
        <w:jc w:val="lowKashida"/>
        <w:rPr>
          <w:rFonts w:cs="Traditional Arabic"/>
          <w:noProof/>
          <w:szCs w:val="20"/>
        </w:rPr>
      </w:pPr>
      <w:r w:rsidRPr="00A76AF9">
        <w:rPr>
          <w:rFonts w:cs="Traditional Arabic"/>
          <w:noProof/>
          <w:szCs w:val="20"/>
        </w:rPr>
        <w:t xml:space="preserve">Rated operational current shall be greater than 110% of the full load current of the motor connected to the contactor. </w:t>
      </w:r>
    </w:p>
    <w:p w14:paraId="7AB63198" w14:textId="77777777" w:rsidR="00A76AF9" w:rsidRPr="00A76AF9" w:rsidRDefault="00A76AF9" w:rsidP="00A76AF9">
      <w:pPr>
        <w:spacing w:before="120"/>
        <w:ind w:left="1440"/>
        <w:jc w:val="lowKashida"/>
        <w:rPr>
          <w:rFonts w:cs="Traditional Arabic"/>
          <w:noProof/>
          <w:szCs w:val="20"/>
        </w:rPr>
      </w:pPr>
      <w:r w:rsidRPr="00A76AF9">
        <w:rPr>
          <w:rFonts w:cs="Traditional Arabic"/>
          <w:noProof/>
          <w:szCs w:val="20"/>
        </w:rPr>
        <w:t>Rated frequency 50 Hz +/- 5%</w:t>
      </w:r>
    </w:p>
    <w:p w14:paraId="3A999911" w14:textId="77777777" w:rsidR="00A76AF9" w:rsidRPr="00A76AF9" w:rsidRDefault="00A76AF9" w:rsidP="00A76AF9">
      <w:pPr>
        <w:spacing w:before="120"/>
        <w:ind w:left="1440"/>
        <w:jc w:val="lowKashida"/>
        <w:rPr>
          <w:rFonts w:cs="Traditional Arabic"/>
          <w:noProof/>
          <w:szCs w:val="20"/>
        </w:rPr>
      </w:pPr>
      <w:r w:rsidRPr="00A76AF9">
        <w:rPr>
          <w:rFonts w:cs="Traditional Arabic"/>
          <w:noProof/>
          <w:szCs w:val="20"/>
        </w:rPr>
        <w:t xml:space="preserve">Rated duty shall be for uninterrupted duty. </w:t>
      </w:r>
    </w:p>
    <w:p w14:paraId="3191FCF7" w14:textId="77777777" w:rsidR="00A76AF9" w:rsidRPr="00A76AF9" w:rsidRDefault="00A76AF9" w:rsidP="00A76AF9">
      <w:pPr>
        <w:spacing w:before="120"/>
        <w:ind w:left="1440"/>
        <w:jc w:val="lowKashida"/>
        <w:rPr>
          <w:rFonts w:cs="Traditional Arabic"/>
          <w:noProof/>
          <w:szCs w:val="20"/>
        </w:rPr>
      </w:pPr>
      <w:r w:rsidRPr="00A76AF9">
        <w:rPr>
          <w:rFonts w:cs="Traditional Arabic"/>
          <w:noProof/>
          <w:szCs w:val="20"/>
        </w:rPr>
        <w:t xml:space="preserve">Rated making and breaking capacities shall be to BS 5424 Clause 4.3.6 Table II. </w:t>
      </w:r>
    </w:p>
    <w:p w14:paraId="48A256C3" w14:textId="77777777" w:rsidR="00A76AF9" w:rsidRPr="00A76AF9" w:rsidRDefault="00A76AF9" w:rsidP="00A76AF9">
      <w:pPr>
        <w:spacing w:before="120"/>
        <w:ind w:left="1440"/>
        <w:jc w:val="lowKashida"/>
        <w:rPr>
          <w:rFonts w:cs="Traditional Arabic"/>
          <w:noProof/>
          <w:szCs w:val="20"/>
        </w:rPr>
      </w:pPr>
      <w:r w:rsidRPr="00A76AF9">
        <w:rPr>
          <w:rFonts w:cs="Traditional Arabic"/>
          <w:noProof/>
          <w:szCs w:val="20"/>
        </w:rPr>
        <w:t>The utilization category shall be AC-3, Coordination Type 2.</w:t>
      </w:r>
    </w:p>
    <w:p w14:paraId="16E7582D" w14:textId="77777777" w:rsidR="00A76AF9" w:rsidRPr="00A76AF9" w:rsidRDefault="00A76AF9" w:rsidP="00A76AF9">
      <w:pPr>
        <w:spacing w:before="120"/>
        <w:ind w:left="1440"/>
        <w:jc w:val="lowKashida"/>
        <w:rPr>
          <w:rFonts w:cs="Traditional Arabic"/>
          <w:noProof/>
          <w:szCs w:val="20"/>
        </w:rPr>
      </w:pPr>
      <w:r w:rsidRPr="00A76AF9">
        <w:rPr>
          <w:rFonts w:cs="Traditional Arabic"/>
          <w:noProof/>
          <w:szCs w:val="20"/>
        </w:rPr>
        <w:t xml:space="preserve">Mechanical life shall exceed 3 million no load operating cycles. </w:t>
      </w:r>
    </w:p>
    <w:p w14:paraId="442E67F3" w14:textId="77777777" w:rsidR="00A76AF9" w:rsidRPr="00A76AF9" w:rsidRDefault="00A76AF9" w:rsidP="00A76AF9">
      <w:pPr>
        <w:spacing w:before="120"/>
        <w:ind w:left="1440"/>
        <w:jc w:val="lowKashida"/>
        <w:rPr>
          <w:rFonts w:cs="Traditional Arabic"/>
          <w:noProof/>
          <w:szCs w:val="20"/>
        </w:rPr>
      </w:pPr>
      <w:r w:rsidRPr="00A76AF9">
        <w:rPr>
          <w:rFonts w:cs="Traditional Arabic"/>
          <w:noProof/>
          <w:szCs w:val="20"/>
        </w:rPr>
        <w:t xml:space="preserve">Number of operating cycles per load shall be Class 3. </w:t>
      </w:r>
    </w:p>
    <w:p w14:paraId="4356B88F" w14:textId="77777777" w:rsidR="00A76AF9" w:rsidRPr="00A76AF9" w:rsidRDefault="00A76AF9" w:rsidP="00A76AF9">
      <w:pPr>
        <w:spacing w:before="120"/>
        <w:ind w:left="1440"/>
        <w:jc w:val="lowKashida"/>
        <w:rPr>
          <w:rFonts w:cs="Traditional Arabic"/>
          <w:noProof/>
          <w:szCs w:val="20"/>
        </w:rPr>
      </w:pPr>
      <w:r w:rsidRPr="00A76AF9">
        <w:rPr>
          <w:rFonts w:cs="Traditional Arabic"/>
          <w:noProof/>
          <w:szCs w:val="20"/>
        </w:rPr>
        <w:t xml:space="preserve">Control voltage shall be 230 AC +/- 10% </w:t>
      </w:r>
    </w:p>
    <w:p w14:paraId="70F31346" w14:textId="77777777" w:rsidR="00A76AF9" w:rsidRPr="00A76AF9" w:rsidRDefault="00A76AF9" w:rsidP="00A76AF9">
      <w:pPr>
        <w:spacing w:before="120"/>
        <w:ind w:left="1440"/>
        <w:jc w:val="lowKashida"/>
        <w:rPr>
          <w:rFonts w:cs="Traditional Arabic"/>
          <w:noProof/>
          <w:szCs w:val="20"/>
        </w:rPr>
      </w:pPr>
      <w:r w:rsidRPr="00A76AF9">
        <w:rPr>
          <w:rFonts w:cs="Traditional Arabic"/>
          <w:noProof/>
          <w:szCs w:val="20"/>
        </w:rPr>
        <w:t xml:space="preserve">Coil insulation shall be Class F. </w:t>
      </w:r>
    </w:p>
    <w:p w14:paraId="38374FA7" w14:textId="77777777" w:rsidR="00A76AF9" w:rsidRPr="00A76AF9" w:rsidRDefault="00A76AF9" w:rsidP="00D239AD">
      <w:pPr>
        <w:numPr>
          <w:ilvl w:val="3"/>
          <w:numId w:val="494"/>
        </w:numPr>
        <w:tabs>
          <w:tab w:val="num" w:pos="1560"/>
        </w:tabs>
        <w:spacing w:before="120"/>
        <w:ind w:left="1418"/>
        <w:jc w:val="lowKashida"/>
        <w:rPr>
          <w:rFonts w:cs="Traditional Arabic"/>
          <w:b/>
          <w:bCs/>
          <w:szCs w:val="28"/>
          <w:u w:val="single"/>
          <w:lang w:val="en-GB" w:eastAsia="en-GB"/>
        </w:rPr>
      </w:pPr>
      <w:r w:rsidRPr="00A76AF9">
        <w:rPr>
          <w:rFonts w:cs="Traditional Arabic"/>
          <w:b/>
          <w:bCs/>
          <w:szCs w:val="28"/>
          <w:u w:val="single"/>
          <w:lang w:val="en-GB" w:eastAsia="en-GB"/>
        </w:rPr>
        <w:t>Control Transformers</w:t>
      </w:r>
    </w:p>
    <w:p w14:paraId="3CF790CF" w14:textId="77777777" w:rsidR="00A76AF9" w:rsidRPr="00A76AF9" w:rsidRDefault="00A76AF9" w:rsidP="00A76AF9">
      <w:pPr>
        <w:spacing w:before="120"/>
        <w:ind w:left="1440"/>
        <w:jc w:val="lowKashida"/>
        <w:rPr>
          <w:rFonts w:cs="Traditional Arabic"/>
          <w:noProof/>
          <w:szCs w:val="20"/>
        </w:rPr>
      </w:pPr>
      <w:r w:rsidRPr="00A76AF9">
        <w:rPr>
          <w:rFonts w:cs="Traditional Arabic"/>
          <w:noProof/>
          <w:szCs w:val="20"/>
        </w:rPr>
        <w:t xml:space="preserve">Control transformers shall comply with BS 171. The transformers shall be of the dry type, continuously rated, and have dual windings and earth screens. The transformers shall have fuses on the primary side. </w:t>
      </w:r>
    </w:p>
    <w:p w14:paraId="007B388F" w14:textId="77777777" w:rsidR="00A76AF9" w:rsidRPr="00A76AF9" w:rsidRDefault="00A76AF9" w:rsidP="00A76AF9">
      <w:pPr>
        <w:spacing w:before="120"/>
        <w:ind w:left="1440"/>
        <w:jc w:val="lowKashida"/>
        <w:rPr>
          <w:rFonts w:cs="Traditional Arabic"/>
          <w:noProof/>
          <w:szCs w:val="20"/>
        </w:rPr>
      </w:pPr>
      <w:r w:rsidRPr="00A76AF9">
        <w:rPr>
          <w:rFonts w:cs="Traditional Arabic"/>
          <w:noProof/>
          <w:szCs w:val="20"/>
        </w:rPr>
        <w:t xml:space="preserve">Live parts shall be shrouded and warning labels fitted where necessary. </w:t>
      </w:r>
    </w:p>
    <w:p w14:paraId="123573E2" w14:textId="77777777" w:rsidR="00A76AF9" w:rsidRPr="00A76AF9" w:rsidRDefault="00A76AF9" w:rsidP="00D239AD">
      <w:pPr>
        <w:numPr>
          <w:ilvl w:val="3"/>
          <w:numId w:val="494"/>
        </w:numPr>
        <w:tabs>
          <w:tab w:val="num" w:pos="1560"/>
        </w:tabs>
        <w:spacing w:before="120"/>
        <w:ind w:left="1418"/>
        <w:jc w:val="lowKashida"/>
        <w:rPr>
          <w:rFonts w:cs="Traditional Arabic"/>
          <w:b/>
          <w:bCs/>
          <w:szCs w:val="28"/>
          <w:u w:val="single"/>
          <w:lang w:val="en-GB" w:eastAsia="en-GB"/>
        </w:rPr>
      </w:pPr>
      <w:proofErr w:type="spellStart"/>
      <w:r w:rsidRPr="00A76AF9">
        <w:rPr>
          <w:rFonts w:cs="Traditional Arabic"/>
          <w:b/>
          <w:bCs/>
          <w:szCs w:val="28"/>
          <w:u w:val="single"/>
          <w:lang w:val="en-GB" w:eastAsia="en-GB"/>
        </w:rPr>
        <w:t>Fueses</w:t>
      </w:r>
      <w:proofErr w:type="spellEnd"/>
      <w:r w:rsidRPr="00A76AF9">
        <w:rPr>
          <w:rFonts w:cs="Traditional Arabic"/>
          <w:b/>
          <w:bCs/>
          <w:szCs w:val="28"/>
          <w:u w:val="single"/>
          <w:lang w:val="en-GB" w:eastAsia="en-GB"/>
        </w:rPr>
        <w:t xml:space="preserve"> and Holders</w:t>
      </w:r>
    </w:p>
    <w:p w14:paraId="27AB65D8" w14:textId="77777777" w:rsidR="00A76AF9" w:rsidRPr="00A76AF9" w:rsidRDefault="00A76AF9" w:rsidP="00A76AF9">
      <w:pPr>
        <w:spacing w:before="120"/>
        <w:ind w:left="1440"/>
        <w:jc w:val="lowKashida"/>
        <w:rPr>
          <w:rFonts w:cs="Traditional Arabic"/>
          <w:noProof/>
          <w:szCs w:val="20"/>
        </w:rPr>
      </w:pPr>
      <w:r w:rsidRPr="00A76AF9">
        <w:rPr>
          <w:rFonts w:cs="Traditional Arabic"/>
          <w:noProof/>
          <w:szCs w:val="20"/>
        </w:rPr>
        <w:t xml:space="preserve">Fuses for control circuits or for power circuits shall be of the HRC cartridge-type to BS 88 mounted in fully enclosed holders for manual withdrawal. </w:t>
      </w:r>
    </w:p>
    <w:p w14:paraId="756ECC0C" w14:textId="77777777" w:rsidR="00A76AF9" w:rsidRPr="00A76AF9" w:rsidRDefault="00A76AF9" w:rsidP="00A76AF9">
      <w:pPr>
        <w:spacing w:before="120"/>
        <w:ind w:left="1440"/>
        <w:jc w:val="lowKashida"/>
        <w:rPr>
          <w:rFonts w:cs="Traditional Arabic"/>
          <w:noProof/>
          <w:szCs w:val="20"/>
        </w:rPr>
      </w:pPr>
      <w:r w:rsidRPr="00A76AF9">
        <w:rPr>
          <w:rFonts w:cs="Traditional Arabic"/>
          <w:noProof/>
          <w:szCs w:val="20"/>
        </w:rPr>
        <w:t xml:space="preserve">The fuses shall have a rupturing capacity suitable for the specified short-circuit capacity. Where fuses are fed direct from power busbars the terminals of the fuse holder base shall be shrouded. </w:t>
      </w:r>
    </w:p>
    <w:p w14:paraId="3696CFE0" w14:textId="77777777" w:rsidR="00A76AF9" w:rsidRPr="00A76AF9" w:rsidRDefault="00A76AF9" w:rsidP="00A76AF9">
      <w:pPr>
        <w:spacing w:before="120"/>
        <w:ind w:left="1440"/>
        <w:jc w:val="lowKashida"/>
        <w:rPr>
          <w:rFonts w:cs="Traditional Arabic"/>
          <w:noProof/>
          <w:szCs w:val="20"/>
        </w:rPr>
      </w:pPr>
      <w:r w:rsidRPr="00A76AF9">
        <w:rPr>
          <w:rFonts w:cs="Traditional Arabic"/>
          <w:noProof/>
          <w:szCs w:val="20"/>
        </w:rPr>
        <w:t xml:space="preserve">Fuses shall be of the indicating type, the indicators being visible without withdrawing the fuses. All fuses shall be mounted behind doors, within the switchboards and all control circuit fuses shall be marked with labels indicating their function and current rating. </w:t>
      </w:r>
    </w:p>
    <w:p w14:paraId="52B188A2" w14:textId="77777777" w:rsidR="00A76AF9" w:rsidRPr="00A76AF9" w:rsidRDefault="00A76AF9" w:rsidP="00A76AF9">
      <w:pPr>
        <w:spacing w:before="120"/>
        <w:ind w:left="1440"/>
        <w:jc w:val="lowKashida"/>
        <w:rPr>
          <w:rFonts w:cs="Traditional Arabic"/>
          <w:noProof/>
          <w:szCs w:val="20"/>
        </w:rPr>
      </w:pPr>
      <w:r w:rsidRPr="00A76AF9">
        <w:rPr>
          <w:rFonts w:cs="Traditional Arabic"/>
          <w:noProof/>
          <w:szCs w:val="20"/>
        </w:rPr>
        <w:lastRenderedPageBreak/>
        <w:t xml:space="preserve">Voltmeter fuses shall be 2Amp, control transformer primary fuses 6Amp, control circuits fuses 6Amp unless otherwise specified. </w:t>
      </w:r>
    </w:p>
    <w:p w14:paraId="7FD39AE5" w14:textId="77777777" w:rsidR="00A76AF9" w:rsidRPr="00A76AF9" w:rsidRDefault="00A76AF9" w:rsidP="00A76AF9">
      <w:pPr>
        <w:spacing w:before="120"/>
        <w:ind w:left="1440"/>
        <w:jc w:val="lowKashida"/>
        <w:rPr>
          <w:rFonts w:cs="Traditional Arabic"/>
          <w:noProof/>
          <w:szCs w:val="20"/>
        </w:rPr>
      </w:pPr>
    </w:p>
    <w:p w14:paraId="73EA408B" w14:textId="7EEDF305" w:rsidR="00A76AF9" w:rsidRDefault="00A76AF9" w:rsidP="00A76AF9">
      <w:pPr>
        <w:spacing w:before="120"/>
        <w:ind w:left="1440"/>
        <w:jc w:val="lowKashida"/>
        <w:rPr>
          <w:rFonts w:cs="Traditional Arabic"/>
          <w:noProof/>
          <w:szCs w:val="20"/>
        </w:rPr>
      </w:pPr>
    </w:p>
    <w:p w14:paraId="0990FE7B" w14:textId="1A7F6B4F" w:rsidR="00DE40EE" w:rsidRDefault="00DE40EE" w:rsidP="00A76AF9">
      <w:pPr>
        <w:spacing w:before="120"/>
        <w:ind w:left="1440"/>
        <w:jc w:val="lowKashida"/>
        <w:rPr>
          <w:rFonts w:cs="Traditional Arabic"/>
          <w:noProof/>
          <w:szCs w:val="20"/>
        </w:rPr>
      </w:pPr>
    </w:p>
    <w:p w14:paraId="25447923" w14:textId="4EE7F979" w:rsidR="00DE40EE" w:rsidRDefault="00DE40EE" w:rsidP="00A76AF9">
      <w:pPr>
        <w:spacing w:before="120"/>
        <w:ind w:left="1440"/>
        <w:jc w:val="lowKashida"/>
        <w:rPr>
          <w:rFonts w:cs="Traditional Arabic"/>
          <w:noProof/>
          <w:szCs w:val="20"/>
        </w:rPr>
      </w:pPr>
    </w:p>
    <w:p w14:paraId="345A74EB" w14:textId="77777777" w:rsidR="00DE40EE" w:rsidRPr="00A76AF9" w:rsidRDefault="00DE40EE" w:rsidP="00A76AF9">
      <w:pPr>
        <w:spacing w:before="120"/>
        <w:ind w:left="1440"/>
        <w:jc w:val="lowKashida"/>
        <w:rPr>
          <w:rFonts w:cs="Traditional Arabic"/>
          <w:noProof/>
          <w:szCs w:val="20"/>
        </w:rPr>
      </w:pPr>
    </w:p>
    <w:p w14:paraId="7CBB1059" w14:textId="77777777" w:rsidR="00A76AF9" w:rsidRPr="00A76AF9" w:rsidRDefault="00A76AF9" w:rsidP="00D239AD">
      <w:pPr>
        <w:numPr>
          <w:ilvl w:val="3"/>
          <w:numId w:val="494"/>
        </w:numPr>
        <w:tabs>
          <w:tab w:val="num" w:pos="1560"/>
        </w:tabs>
        <w:spacing w:before="120"/>
        <w:ind w:left="1418"/>
        <w:jc w:val="lowKashida"/>
        <w:rPr>
          <w:rFonts w:cs="Traditional Arabic"/>
          <w:b/>
          <w:bCs/>
          <w:szCs w:val="28"/>
          <w:u w:val="single"/>
          <w:lang w:val="en-GB" w:eastAsia="en-GB"/>
        </w:rPr>
      </w:pPr>
      <w:r w:rsidRPr="00A76AF9">
        <w:rPr>
          <w:rFonts w:cs="Traditional Arabic"/>
          <w:b/>
          <w:bCs/>
          <w:szCs w:val="28"/>
          <w:u w:val="single"/>
          <w:lang w:val="en-GB" w:eastAsia="en-GB"/>
        </w:rPr>
        <w:t>Time Switches</w:t>
      </w:r>
    </w:p>
    <w:p w14:paraId="2F6F3047" w14:textId="77777777" w:rsidR="00A76AF9" w:rsidRPr="00A76AF9" w:rsidRDefault="00A76AF9" w:rsidP="00A76AF9">
      <w:pPr>
        <w:spacing w:before="120"/>
        <w:ind w:left="1440"/>
        <w:jc w:val="lowKashida"/>
        <w:rPr>
          <w:rFonts w:cs="Traditional Arabic"/>
          <w:noProof/>
          <w:szCs w:val="20"/>
        </w:rPr>
      </w:pPr>
      <w:r w:rsidRPr="00A76AF9">
        <w:rPr>
          <w:rFonts w:cs="Traditional Arabic"/>
          <w:noProof/>
          <w:szCs w:val="20"/>
        </w:rPr>
        <w:t xml:space="preserve">Time switches, where specified for the control of audible alarms shall be driven by self-starting synchronous motors, with 8 hour clockwork spring reserve, arranged to switch off and on once per day. </w:t>
      </w:r>
    </w:p>
    <w:p w14:paraId="579BD6B4" w14:textId="77777777" w:rsidR="00A76AF9" w:rsidRPr="00A76AF9" w:rsidRDefault="00A76AF9" w:rsidP="00D239AD">
      <w:pPr>
        <w:numPr>
          <w:ilvl w:val="3"/>
          <w:numId w:val="494"/>
        </w:numPr>
        <w:tabs>
          <w:tab w:val="num" w:pos="1560"/>
        </w:tabs>
        <w:spacing w:before="120"/>
        <w:ind w:left="1418"/>
        <w:jc w:val="lowKashida"/>
        <w:rPr>
          <w:rFonts w:cs="Traditional Arabic"/>
          <w:b/>
          <w:bCs/>
          <w:szCs w:val="28"/>
          <w:u w:val="single"/>
          <w:lang w:val="en-GB" w:eastAsia="en-GB"/>
        </w:rPr>
      </w:pPr>
      <w:r w:rsidRPr="00A76AF9">
        <w:rPr>
          <w:rFonts w:cs="Traditional Arabic"/>
          <w:b/>
          <w:bCs/>
          <w:szCs w:val="28"/>
          <w:u w:val="single"/>
          <w:lang w:val="en-GB" w:eastAsia="en-GB"/>
        </w:rPr>
        <w:t>Current Transformers</w:t>
      </w:r>
    </w:p>
    <w:p w14:paraId="1088991A" w14:textId="77777777" w:rsidR="00A76AF9" w:rsidRPr="00A76AF9" w:rsidRDefault="00A76AF9" w:rsidP="00A76AF9">
      <w:pPr>
        <w:spacing w:before="120"/>
        <w:ind w:left="1440"/>
        <w:jc w:val="lowKashida"/>
        <w:rPr>
          <w:rFonts w:cs="Traditional Arabic"/>
          <w:noProof/>
          <w:szCs w:val="20"/>
        </w:rPr>
      </w:pPr>
      <w:r w:rsidRPr="00A76AF9">
        <w:rPr>
          <w:rFonts w:cs="Traditional Arabic"/>
          <w:noProof/>
          <w:szCs w:val="20"/>
        </w:rPr>
        <w:t xml:space="preserve">Current transformers shall be to approval and rated as indicated in the Equipment Schedules and shall comply with BS 3938. Terminals shall be marked to approval and the markings indicated on the wiring diagrams. Ring type current transformers shall be marked to show “mains” and “load” side connections. </w:t>
      </w:r>
    </w:p>
    <w:p w14:paraId="63662886" w14:textId="77777777" w:rsidR="00A76AF9" w:rsidRPr="00A76AF9" w:rsidRDefault="00A76AF9" w:rsidP="00D239AD">
      <w:pPr>
        <w:numPr>
          <w:ilvl w:val="3"/>
          <w:numId w:val="494"/>
        </w:numPr>
        <w:tabs>
          <w:tab w:val="num" w:pos="1560"/>
        </w:tabs>
        <w:spacing w:before="120"/>
        <w:ind w:left="1418"/>
        <w:jc w:val="lowKashida"/>
        <w:rPr>
          <w:rFonts w:cs="Traditional Arabic"/>
          <w:b/>
          <w:bCs/>
          <w:szCs w:val="28"/>
          <w:u w:val="single"/>
          <w:lang w:val="en-GB" w:eastAsia="en-GB"/>
        </w:rPr>
      </w:pPr>
      <w:r w:rsidRPr="00A76AF9">
        <w:rPr>
          <w:rFonts w:cs="Traditional Arabic"/>
          <w:b/>
          <w:bCs/>
          <w:szCs w:val="28"/>
          <w:u w:val="single"/>
          <w:lang w:val="en-GB" w:eastAsia="en-GB"/>
        </w:rPr>
        <w:t>Indicating Instruments</w:t>
      </w:r>
    </w:p>
    <w:p w14:paraId="612D91B7" w14:textId="77777777" w:rsidR="00A76AF9" w:rsidRPr="00A76AF9" w:rsidRDefault="00A76AF9" w:rsidP="00A76AF9">
      <w:pPr>
        <w:spacing w:before="120"/>
        <w:ind w:left="1440"/>
        <w:jc w:val="lowKashida"/>
        <w:rPr>
          <w:rFonts w:cs="Traditional Arabic"/>
          <w:noProof/>
          <w:szCs w:val="20"/>
        </w:rPr>
      </w:pPr>
      <w:r w:rsidRPr="00A76AF9">
        <w:rPr>
          <w:rFonts w:cs="Traditional Arabic"/>
          <w:noProof/>
          <w:szCs w:val="20"/>
        </w:rPr>
        <w:t xml:space="preserve">Indicating instruments shall be to approval conforming to the requirements of BS 89 Industrial Accuracy Grade. They shall be rectangular switchboard types suitable for flush mounting, contained in approved dust proof, metal cases and provided with clear and un-obscured dials and provided with zero setting adjustment on the face of the cases. On panels containing main or incoming switches the nominal face size shall be 100 mm. Ammeters shall have a full scale reading equal to the associated current transformer rated primary current. </w:t>
      </w:r>
    </w:p>
    <w:p w14:paraId="2C3C0F0B" w14:textId="77777777" w:rsidR="00A76AF9" w:rsidRPr="00A76AF9" w:rsidRDefault="00A76AF9" w:rsidP="00A76AF9">
      <w:pPr>
        <w:spacing w:before="120"/>
        <w:ind w:left="1440"/>
        <w:jc w:val="lowKashida"/>
        <w:rPr>
          <w:rFonts w:cs="Traditional Arabic"/>
          <w:noProof/>
          <w:szCs w:val="20"/>
        </w:rPr>
      </w:pPr>
      <w:r w:rsidRPr="00A76AF9">
        <w:rPr>
          <w:rFonts w:cs="Traditional Arabic"/>
          <w:noProof/>
          <w:szCs w:val="20"/>
        </w:rPr>
        <w:t xml:space="preserve">Ammeters connected to dual ratio current transformers shall have reversible scale faces of the scales may be numbered above and below the graduations, provided a reversible label is fitted to the face of the instrument to indicate which scale is in operation. Ammeters in motor circuits shall have a compressed over current scale. All ammeters in Motor Circuits shall have a red line painted on the scale corresponding to the connected motor full load current. </w:t>
      </w:r>
    </w:p>
    <w:p w14:paraId="1719F29D" w14:textId="77777777" w:rsidR="00A76AF9" w:rsidRPr="00A76AF9" w:rsidRDefault="00A76AF9" w:rsidP="00A76AF9">
      <w:pPr>
        <w:spacing w:before="120"/>
        <w:ind w:left="1440"/>
        <w:jc w:val="lowKashida"/>
        <w:rPr>
          <w:rFonts w:cs="Traditional Arabic"/>
          <w:noProof/>
          <w:szCs w:val="20"/>
        </w:rPr>
      </w:pPr>
      <w:r w:rsidRPr="00A76AF9">
        <w:rPr>
          <w:rFonts w:cs="Traditional Arabic"/>
          <w:noProof/>
          <w:szCs w:val="20"/>
        </w:rPr>
        <w:t xml:space="preserve">Voltmeters shall be of the suppressed-zero type, having the range of indication specified in BS 89. </w:t>
      </w:r>
    </w:p>
    <w:p w14:paraId="597D2DCD" w14:textId="77777777" w:rsidR="00A76AF9" w:rsidRPr="00A76AF9" w:rsidRDefault="00A76AF9" w:rsidP="00D239AD">
      <w:pPr>
        <w:numPr>
          <w:ilvl w:val="3"/>
          <w:numId w:val="494"/>
        </w:numPr>
        <w:tabs>
          <w:tab w:val="num" w:pos="1560"/>
        </w:tabs>
        <w:spacing w:before="120"/>
        <w:ind w:left="1418"/>
        <w:jc w:val="lowKashida"/>
        <w:rPr>
          <w:rFonts w:cs="Traditional Arabic"/>
          <w:b/>
          <w:bCs/>
          <w:szCs w:val="28"/>
          <w:u w:val="single"/>
          <w:lang w:val="en-GB" w:eastAsia="en-GB"/>
        </w:rPr>
      </w:pPr>
      <w:r w:rsidRPr="00A76AF9">
        <w:rPr>
          <w:rFonts w:cs="Traditional Arabic"/>
          <w:b/>
          <w:bCs/>
          <w:szCs w:val="28"/>
          <w:u w:val="single"/>
          <w:lang w:val="en-GB" w:eastAsia="en-GB"/>
        </w:rPr>
        <w:t>Thermal Overload Relays</w:t>
      </w:r>
    </w:p>
    <w:p w14:paraId="3252F73A" w14:textId="77777777" w:rsidR="00A76AF9" w:rsidRPr="00A76AF9" w:rsidRDefault="00A76AF9" w:rsidP="00A76AF9">
      <w:pPr>
        <w:spacing w:before="120"/>
        <w:ind w:left="1440"/>
        <w:jc w:val="lowKashida"/>
        <w:rPr>
          <w:rFonts w:cs="Traditional Arabic"/>
          <w:noProof/>
          <w:szCs w:val="20"/>
        </w:rPr>
      </w:pPr>
      <w:r w:rsidRPr="00A76AF9">
        <w:rPr>
          <w:rFonts w:cs="Traditional Arabic"/>
          <w:noProof/>
          <w:szCs w:val="20"/>
        </w:rPr>
        <w:t xml:space="preserve">Overload and anti-single phasing relays for motor protection shall be of the molded case enclosed type with one thermal element per phase and incorporating a differential action between elements to provide anti-single phasing protection. </w:t>
      </w:r>
    </w:p>
    <w:p w14:paraId="33E3392C" w14:textId="77777777" w:rsidR="00A76AF9" w:rsidRPr="00A76AF9" w:rsidRDefault="00A76AF9" w:rsidP="00A76AF9">
      <w:pPr>
        <w:spacing w:before="120"/>
        <w:ind w:left="1440"/>
        <w:jc w:val="lowKashida"/>
        <w:rPr>
          <w:rFonts w:cs="Traditional Arabic"/>
          <w:noProof/>
          <w:szCs w:val="20"/>
        </w:rPr>
      </w:pPr>
      <w:r w:rsidRPr="00A76AF9">
        <w:rPr>
          <w:rFonts w:cs="Traditional Arabic"/>
          <w:noProof/>
          <w:szCs w:val="20"/>
        </w:rPr>
        <w:t xml:space="preserve">The relays shall conform with IEC 292-2 and VDE 0660. The relays shall be capable of being hand reset with the reset button mounted on the door of the starter compartment. </w:t>
      </w:r>
    </w:p>
    <w:p w14:paraId="2F15234E" w14:textId="77777777" w:rsidR="00A76AF9" w:rsidRPr="00A76AF9" w:rsidRDefault="00A76AF9" w:rsidP="00A76AF9">
      <w:pPr>
        <w:spacing w:before="120"/>
        <w:ind w:left="1440"/>
        <w:jc w:val="lowKashida"/>
        <w:rPr>
          <w:rFonts w:cs="Traditional Arabic"/>
          <w:noProof/>
          <w:szCs w:val="20"/>
        </w:rPr>
      </w:pPr>
      <w:r w:rsidRPr="00A76AF9">
        <w:rPr>
          <w:rFonts w:cs="Traditional Arabic"/>
          <w:noProof/>
          <w:szCs w:val="20"/>
        </w:rPr>
        <w:t xml:space="preserve">Relays shall be selected to suit the motor and adjusted on site to match the motor full load current before the starter circuit is energized. </w:t>
      </w:r>
    </w:p>
    <w:p w14:paraId="58F82467" w14:textId="77777777" w:rsidR="00A76AF9" w:rsidRPr="00A76AF9" w:rsidRDefault="00A76AF9" w:rsidP="00D239AD">
      <w:pPr>
        <w:numPr>
          <w:ilvl w:val="3"/>
          <w:numId w:val="494"/>
        </w:numPr>
        <w:tabs>
          <w:tab w:val="num" w:pos="1560"/>
        </w:tabs>
        <w:spacing w:before="120"/>
        <w:ind w:left="1418"/>
        <w:jc w:val="lowKashida"/>
        <w:rPr>
          <w:rFonts w:cs="Traditional Arabic"/>
          <w:b/>
          <w:bCs/>
          <w:szCs w:val="28"/>
          <w:u w:val="single"/>
          <w:lang w:val="en-GB" w:eastAsia="en-GB"/>
        </w:rPr>
      </w:pPr>
      <w:r w:rsidRPr="00A76AF9">
        <w:rPr>
          <w:rFonts w:cs="Traditional Arabic"/>
          <w:b/>
          <w:bCs/>
          <w:szCs w:val="28"/>
          <w:u w:val="single"/>
          <w:lang w:val="en-GB" w:eastAsia="en-GB"/>
        </w:rPr>
        <w:t>Auxiliary Relays</w:t>
      </w:r>
    </w:p>
    <w:p w14:paraId="42995EAE" w14:textId="77777777" w:rsidR="00A76AF9" w:rsidRPr="00A76AF9" w:rsidRDefault="00A76AF9" w:rsidP="00A76AF9">
      <w:pPr>
        <w:spacing w:before="120"/>
        <w:ind w:left="1440"/>
        <w:jc w:val="lowKashida"/>
        <w:rPr>
          <w:rFonts w:cs="Traditional Arabic"/>
          <w:noProof/>
          <w:szCs w:val="20"/>
        </w:rPr>
      </w:pPr>
      <w:r w:rsidRPr="00A76AF9">
        <w:rPr>
          <w:rFonts w:cs="Traditional Arabic"/>
          <w:noProof/>
          <w:szCs w:val="20"/>
        </w:rPr>
        <w:lastRenderedPageBreak/>
        <w:t xml:space="preserve">Auxiliary relays for mounting in motor control boards shall be of the attracted armature instantaneous self resetting type, provided with approved operating coils and auxiliary contacts. They shall be equipped with an adequate number of 230V AC 10Amp rated circuit opening and closing contacts for the immediate and future requirements of the control system. </w:t>
      </w:r>
    </w:p>
    <w:p w14:paraId="10D21C32" w14:textId="77777777" w:rsidR="00A76AF9" w:rsidRPr="00A76AF9" w:rsidRDefault="00A76AF9" w:rsidP="00D239AD">
      <w:pPr>
        <w:numPr>
          <w:ilvl w:val="3"/>
          <w:numId w:val="494"/>
        </w:numPr>
        <w:tabs>
          <w:tab w:val="num" w:pos="1560"/>
        </w:tabs>
        <w:spacing w:before="120"/>
        <w:ind w:left="1418"/>
        <w:jc w:val="lowKashida"/>
        <w:rPr>
          <w:rFonts w:cs="Traditional Arabic"/>
          <w:b/>
          <w:bCs/>
          <w:szCs w:val="28"/>
          <w:u w:val="single"/>
          <w:lang w:val="en-GB" w:eastAsia="en-GB"/>
        </w:rPr>
      </w:pPr>
      <w:r w:rsidRPr="00A76AF9">
        <w:rPr>
          <w:rFonts w:cs="Traditional Arabic"/>
          <w:b/>
          <w:bCs/>
          <w:szCs w:val="28"/>
          <w:u w:val="single"/>
          <w:lang w:val="en-GB" w:eastAsia="en-GB"/>
        </w:rPr>
        <w:t>Time Delay Relays</w:t>
      </w:r>
    </w:p>
    <w:p w14:paraId="67905B9D" w14:textId="77777777" w:rsidR="00A76AF9" w:rsidRPr="00A76AF9" w:rsidRDefault="00A76AF9" w:rsidP="00A76AF9">
      <w:pPr>
        <w:spacing w:before="120"/>
        <w:ind w:left="1440"/>
        <w:jc w:val="lowKashida"/>
        <w:rPr>
          <w:rFonts w:cs="Traditional Arabic"/>
          <w:noProof/>
          <w:szCs w:val="20"/>
        </w:rPr>
      </w:pPr>
      <w:r w:rsidRPr="00A76AF9">
        <w:rPr>
          <w:rFonts w:cs="Traditional Arabic"/>
          <w:noProof/>
          <w:szCs w:val="20"/>
        </w:rPr>
        <w:t xml:space="preserve">Time delay relays of the synchronous motor type shall be self instantly resetting. The time setting shall be adjustable and the range shall be as specified. They shall be preferably of the plug-in type and fitted in dustproof cases on the chassis plate of the switchboard. </w:t>
      </w:r>
    </w:p>
    <w:p w14:paraId="281791BE" w14:textId="77777777" w:rsidR="00A76AF9" w:rsidRPr="00A76AF9" w:rsidRDefault="00A76AF9" w:rsidP="00A76AF9">
      <w:pPr>
        <w:spacing w:before="120"/>
        <w:ind w:left="1440"/>
        <w:jc w:val="lowKashida"/>
        <w:rPr>
          <w:rFonts w:cs="Traditional Arabic"/>
          <w:noProof/>
          <w:szCs w:val="20"/>
        </w:rPr>
      </w:pPr>
      <w:r w:rsidRPr="00A76AF9">
        <w:rPr>
          <w:rFonts w:cs="Traditional Arabic"/>
          <w:noProof/>
          <w:szCs w:val="20"/>
        </w:rPr>
        <w:t>Time delay relays for controlling the operation of secondary contactors of the starters shall be of the 11 pin type (or approved equivalent).</w:t>
      </w:r>
    </w:p>
    <w:p w14:paraId="2B3EFB98" w14:textId="77777777" w:rsidR="00A76AF9" w:rsidRPr="00A76AF9" w:rsidRDefault="00A76AF9" w:rsidP="00D239AD">
      <w:pPr>
        <w:numPr>
          <w:ilvl w:val="3"/>
          <w:numId w:val="494"/>
        </w:numPr>
        <w:tabs>
          <w:tab w:val="num" w:pos="1560"/>
        </w:tabs>
        <w:spacing w:before="120"/>
        <w:ind w:left="1418"/>
        <w:jc w:val="lowKashida"/>
        <w:rPr>
          <w:rFonts w:cs="Traditional Arabic"/>
          <w:b/>
          <w:bCs/>
          <w:szCs w:val="28"/>
          <w:u w:val="single"/>
          <w:lang w:val="en-GB" w:eastAsia="en-GB"/>
        </w:rPr>
      </w:pPr>
      <w:r w:rsidRPr="00A76AF9">
        <w:rPr>
          <w:rFonts w:cs="Traditional Arabic"/>
          <w:b/>
          <w:bCs/>
          <w:szCs w:val="28"/>
          <w:u w:val="single"/>
          <w:lang w:val="en-GB" w:eastAsia="en-GB"/>
        </w:rPr>
        <w:t>Thermistor Protection Relays</w:t>
      </w:r>
    </w:p>
    <w:p w14:paraId="2A46BA55" w14:textId="77777777" w:rsidR="00A76AF9" w:rsidRPr="00A76AF9" w:rsidRDefault="00A76AF9" w:rsidP="00A76AF9">
      <w:pPr>
        <w:spacing w:before="120"/>
        <w:ind w:left="1440"/>
        <w:jc w:val="lowKashida"/>
        <w:rPr>
          <w:rFonts w:cs="Traditional Arabic"/>
          <w:noProof/>
          <w:szCs w:val="20"/>
        </w:rPr>
      </w:pPr>
      <w:r w:rsidRPr="00A76AF9">
        <w:rPr>
          <w:rFonts w:cs="Traditional Arabic"/>
          <w:noProof/>
          <w:szCs w:val="20"/>
        </w:rPr>
        <w:t xml:space="preserve">Thermistor protection relays shall be actioned by the positive temperature coefficient probe with which it is associated. They shall conform to IEC 2929-2 with an insulation rating to IEC 158-1. They shall be provided with auxiliary contacts or relays as required by the control system, which shall be manually reset. </w:t>
      </w:r>
    </w:p>
    <w:p w14:paraId="7667069F" w14:textId="77777777" w:rsidR="00A76AF9" w:rsidRPr="00A76AF9" w:rsidRDefault="00A76AF9" w:rsidP="00D239AD">
      <w:pPr>
        <w:numPr>
          <w:ilvl w:val="3"/>
          <w:numId w:val="494"/>
        </w:numPr>
        <w:tabs>
          <w:tab w:val="num" w:pos="1560"/>
        </w:tabs>
        <w:spacing w:before="120"/>
        <w:ind w:left="1418"/>
        <w:jc w:val="lowKashida"/>
        <w:rPr>
          <w:rFonts w:cs="Traditional Arabic"/>
          <w:b/>
          <w:bCs/>
          <w:szCs w:val="28"/>
          <w:u w:val="single"/>
          <w:lang w:val="en-GB" w:eastAsia="en-GB"/>
        </w:rPr>
      </w:pPr>
      <w:r w:rsidRPr="00A76AF9">
        <w:rPr>
          <w:rFonts w:cs="Traditional Arabic"/>
          <w:b/>
          <w:bCs/>
          <w:szCs w:val="28"/>
          <w:u w:val="single"/>
          <w:lang w:val="en-GB" w:eastAsia="en-GB"/>
        </w:rPr>
        <w:t>Selector Switches</w:t>
      </w:r>
    </w:p>
    <w:p w14:paraId="6976075B" w14:textId="77777777" w:rsidR="00A76AF9" w:rsidRPr="00A76AF9" w:rsidRDefault="00A76AF9" w:rsidP="00A76AF9">
      <w:pPr>
        <w:spacing w:before="120"/>
        <w:ind w:left="1440"/>
        <w:jc w:val="lowKashida"/>
        <w:rPr>
          <w:rFonts w:cs="Traditional Arabic"/>
          <w:noProof/>
          <w:szCs w:val="20"/>
        </w:rPr>
      </w:pPr>
      <w:r w:rsidRPr="00A76AF9">
        <w:rPr>
          <w:rFonts w:cs="Traditional Arabic"/>
          <w:noProof/>
          <w:szCs w:val="20"/>
        </w:rPr>
        <w:t xml:space="preserve">Selector switches shall be of approved robust construction of the rotary multi-position, multi-bank, master switch type. Switches shall be mounted behind the front panels with their operating handles projecting in front of the board with the various positions clearly marked. </w:t>
      </w:r>
    </w:p>
    <w:p w14:paraId="7005292A" w14:textId="77777777" w:rsidR="00A76AF9" w:rsidRPr="00A76AF9" w:rsidRDefault="00A76AF9" w:rsidP="00D239AD">
      <w:pPr>
        <w:numPr>
          <w:ilvl w:val="3"/>
          <w:numId w:val="494"/>
        </w:numPr>
        <w:tabs>
          <w:tab w:val="num" w:pos="1560"/>
        </w:tabs>
        <w:spacing w:before="120"/>
        <w:ind w:left="1418"/>
        <w:jc w:val="lowKashida"/>
        <w:rPr>
          <w:rFonts w:cs="Traditional Arabic"/>
          <w:b/>
          <w:bCs/>
          <w:szCs w:val="28"/>
          <w:u w:val="single"/>
          <w:lang w:val="en-GB" w:eastAsia="en-GB"/>
        </w:rPr>
      </w:pPr>
      <w:r w:rsidRPr="00A76AF9">
        <w:rPr>
          <w:rFonts w:cs="Traditional Arabic"/>
          <w:b/>
          <w:bCs/>
          <w:szCs w:val="28"/>
          <w:u w:val="single"/>
          <w:lang w:val="en-GB" w:eastAsia="en-GB"/>
        </w:rPr>
        <w:t>Key Selector Switches</w:t>
      </w:r>
    </w:p>
    <w:p w14:paraId="11091ACF" w14:textId="77777777" w:rsidR="00A76AF9" w:rsidRPr="00A76AF9" w:rsidRDefault="00A76AF9" w:rsidP="00A76AF9">
      <w:pPr>
        <w:spacing w:before="120"/>
        <w:ind w:left="1440"/>
        <w:jc w:val="lowKashida"/>
        <w:rPr>
          <w:rFonts w:cs="Traditional Arabic"/>
          <w:noProof/>
          <w:szCs w:val="20"/>
        </w:rPr>
      </w:pPr>
      <w:r w:rsidRPr="00A76AF9">
        <w:rPr>
          <w:rFonts w:cs="Traditional Arabic"/>
          <w:noProof/>
          <w:szCs w:val="20"/>
        </w:rPr>
        <w:t>Each starter shall be equipped (it stated in the Drawings and / or the BoQ) with its private cylinder key switch (2 Nos for every switch) to switch the starter into either manual or automatic telemetry control selection. The auto telemetry control selection shall allow the pumps to operate automatically as well as by remote manual control via the radio telemetry system. The key shall be removable in any position. A common master key to fit all key switches shall be supplied (with 3 Nos.)</w:t>
      </w:r>
    </w:p>
    <w:p w14:paraId="25563611" w14:textId="77777777" w:rsidR="00A76AF9" w:rsidRPr="00A76AF9" w:rsidRDefault="00A76AF9" w:rsidP="00D239AD">
      <w:pPr>
        <w:numPr>
          <w:ilvl w:val="3"/>
          <w:numId w:val="494"/>
        </w:numPr>
        <w:tabs>
          <w:tab w:val="num" w:pos="1560"/>
        </w:tabs>
        <w:spacing w:before="120"/>
        <w:ind w:left="1418"/>
        <w:jc w:val="lowKashida"/>
        <w:rPr>
          <w:rFonts w:cs="Traditional Arabic"/>
          <w:b/>
          <w:bCs/>
          <w:szCs w:val="28"/>
          <w:u w:val="single"/>
          <w:lang w:val="en-GB" w:eastAsia="en-GB"/>
        </w:rPr>
      </w:pPr>
      <w:r w:rsidRPr="00A76AF9">
        <w:rPr>
          <w:rFonts w:cs="Traditional Arabic"/>
          <w:b/>
          <w:bCs/>
          <w:szCs w:val="28"/>
          <w:u w:val="single"/>
          <w:lang w:val="en-GB" w:eastAsia="en-GB"/>
        </w:rPr>
        <w:t>Hour Meters</w:t>
      </w:r>
    </w:p>
    <w:p w14:paraId="7764ECDC" w14:textId="77777777" w:rsidR="00A76AF9" w:rsidRPr="00A76AF9" w:rsidRDefault="00A76AF9" w:rsidP="00A76AF9">
      <w:pPr>
        <w:spacing w:before="120"/>
        <w:ind w:left="1440"/>
        <w:jc w:val="lowKashida"/>
        <w:rPr>
          <w:rFonts w:cs="Traditional Arabic"/>
          <w:noProof/>
          <w:szCs w:val="20"/>
        </w:rPr>
      </w:pPr>
      <w:r w:rsidRPr="00A76AF9">
        <w:rPr>
          <w:rFonts w:cs="Traditional Arabic"/>
          <w:noProof/>
          <w:szCs w:val="20"/>
        </w:rPr>
        <w:t xml:space="preserve">Hour meters shall be connected to the load side of motor control circuits through relays and suitably rated fuses in holders, to indicate the total running time of the pumps or the machine (in hours and minutes). They shall have cyclometer type dials with five whole digits and two decimal digits. </w:t>
      </w:r>
    </w:p>
    <w:p w14:paraId="75DFA715" w14:textId="77777777" w:rsidR="00A76AF9" w:rsidRPr="00A76AF9" w:rsidRDefault="00A76AF9" w:rsidP="00D239AD">
      <w:pPr>
        <w:numPr>
          <w:ilvl w:val="3"/>
          <w:numId w:val="494"/>
        </w:numPr>
        <w:tabs>
          <w:tab w:val="num" w:pos="1560"/>
        </w:tabs>
        <w:spacing w:before="120"/>
        <w:ind w:left="1418"/>
        <w:jc w:val="lowKashida"/>
        <w:rPr>
          <w:rFonts w:cs="Traditional Arabic"/>
          <w:b/>
          <w:bCs/>
          <w:szCs w:val="28"/>
          <w:u w:val="single"/>
          <w:lang w:val="en-GB" w:eastAsia="en-GB"/>
        </w:rPr>
      </w:pPr>
      <w:r w:rsidRPr="00A76AF9">
        <w:rPr>
          <w:rFonts w:cs="Traditional Arabic"/>
          <w:b/>
          <w:bCs/>
          <w:szCs w:val="28"/>
          <w:u w:val="single"/>
          <w:lang w:val="en-GB" w:eastAsia="en-GB"/>
        </w:rPr>
        <w:t>Indicator Lights</w:t>
      </w:r>
    </w:p>
    <w:p w14:paraId="2019D7E0" w14:textId="77777777" w:rsidR="00A76AF9" w:rsidRPr="00A76AF9" w:rsidRDefault="00A76AF9" w:rsidP="00A76AF9">
      <w:pPr>
        <w:spacing w:before="120"/>
        <w:ind w:left="1440"/>
        <w:jc w:val="lowKashida"/>
        <w:rPr>
          <w:rFonts w:cs="Traditional Arabic"/>
          <w:noProof/>
          <w:szCs w:val="20"/>
        </w:rPr>
      </w:pPr>
      <w:r w:rsidRPr="00A76AF9">
        <w:rPr>
          <w:rFonts w:cs="Traditional Arabic"/>
          <w:noProof/>
          <w:szCs w:val="20"/>
        </w:rPr>
        <w:t xml:space="preserve">The indicator lights shall be LED (or neon, capacitor) lamps manufactured to BS standard with an IP 66 degree of protection on the pilot light head. </w:t>
      </w:r>
    </w:p>
    <w:p w14:paraId="1A7B80F9" w14:textId="77777777" w:rsidR="00A76AF9" w:rsidRPr="00A76AF9" w:rsidRDefault="00A76AF9" w:rsidP="00D239AD">
      <w:pPr>
        <w:numPr>
          <w:ilvl w:val="3"/>
          <w:numId w:val="494"/>
        </w:numPr>
        <w:tabs>
          <w:tab w:val="num" w:pos="1560"/>
        </w:tabs>
        <w:spacing w:before="120"/>
        <w:ind w:left="1418"/>
        <w:jc w:val="lowKashida"/>
        <w:rPr>
          <w:rFonts w:cs="Traditional Arabic"/>
          <w:b/>
          <w:bCs/>
          <w:szCs w:val="28"/>
          <w:u w:val="single"/>
          <w:lang w:val="en-GB" w:eastAsia="en-GB"/>
        </w:rPr>
      </w:pPr>
      <w:r w:rsidRPr="00A76AF9">
        <w:rPr>
          <w:rFonts w:cs="Traditional Arabic"/>
          <w:b/>
          <w:bCs/>
          <w:szCs w:val="28"/>
          <w:u w:val="single"/>
          <w:lang w:val="en-GB" w:eastAsia="en-GB"/>
        </w:rPr>
        <w:t>Push Buttons</w:t>
      </w:r>
    </w:p>
    <w:p w14:paraId="0F0F86B5" w14:textId="77777777" w:rsidR="00A76AF9" w:rsidRPr="00A76AF9" w:rsidRDefault="00A76AF9" w:rsidP="00A76AF9">
      <w:pPr>
        <w:spacing w:before="120"/>
        <w:ind w:left="1440"/>
        <w:jc w:val="lowKashida"/>
        <w:rPr>
          <w:rFonts w:cs="Traditional Arabic"/>
          <w:noProof/>
          <w:szCs w:val="20"/>
        </w:rPr>
      </w:pPr>
      <w:r w:rsidRPr="00A76AF9">
        <w:rPr>
          <w:rFonts w:cs="Traditional Arabic"/>
          <w:noProof/>
          <w:szCs w:val="20"/>
        </w:rPr>
        <w:t xml:space="preserve">Push buttons shall be manufactured to BS 4794 and provided with chromium plated metal bezel circular heads with an IP 65 degree of protection. </w:t>
      </w:r>
    </w:p>
    <w:p w14:paraId="61AF94B6" w14:textId="77777777" w:rsidR="00A76AF9" w:rsidRPr="00A76AF9" w:rsidRDefault="00A76AF9" w:rsidP="00D239AD">
      <w:pPr>
        <w:numPr>
          <w:ilvl w:val="3"/>
          <w:numId w:val="494"/>
        </w:numPr>
        <w:tabs>
          <w:tab w:val="num" w:pos="1560"/>
        </w:tabs>
        <w:spacing w:before="120"/>
        <w:ind w:left="1418"/>
        <w:jc w:val="lowKashida"/>
        <w:rPr>
          <w:rFonts w:cs="Traditional Arabic"/>
          <w:b/>
          <w:bCs/>
          <w:szCs w:val="28"/>
          <w:u w:val="single"/>
          <w:lang w:val="en-GB" w:eastAsia="en-GB"/>
        </w:rPr>
      </w:pPr>
      <w:r w:rsidRPr="00A76AF9">
        <w:rPr>
          <w:rFonts w:cs="Traditional Arabic"/>
          <w:b/>
          <w:bCs/>
          <w:szCs w:val="28"/>
          <w:u w:val="single"/>
          <w:lang w:val="en-GB" w:eastAsia="en-GB"/>
        </w:rPr>
        <w:t>Float Switches</w:t>
      </w:r>
    </w:p>
    <w:p w14:paraId="27E8E47C" w14:textId="77777777" w:rsidR="00A76AF9" w:rsidRPr="00A76AF9" w:rsidRDefault="00A76AF9" w:rsidP="00A76AF9">
      <w:pPr>
        <w:tabs>
          <w:tab w:val="left" w:pos="720"/>
          <w:tab w:val="left" w:pos="1440"/>
        </w:tabs>
        <w:spacing w:before="120"/>
        <w:ind w:left="709"/>
        <w:jc w:val="lowKashida"/>
        <w:rPr>
          <w:noProof/>
          <w:szCs w:val="28"/>
        </w:rPr>
      </w:pPr>
      <w:r w:rsidRPr="00A76AF9">
        <w:rPr>
          <w:noProof/>
          <w:szCs w:val="28"/>
        </w:rPr>
        <w:t xml:space="preserve">The Contractor shall furnish float switches for control and alarm, which shall be as indicated on the submittal drawings. For the automatic operation of all pumps, float switches of submerged corrosion-resistant and internal mercury-free type shall be suspended in the tank </w:t>
      </w:r>
      <w:r w:rsidRPr="00A76AF9">
        <w:rPr>
          <w:noProof/>
          <w:szCs w:val="28"/>
        </w:rPr>
        <w:lastRenderedPageBreak/>
        <w:t>with a stabilizing weight integrated to the suspension cable above the float switch. The contact of the switch changes from open to close if the rising float passes its horizontal line.</w:t>
      </w:r>
    </w:p>
    <w:p w14:paraId="2C921EC6" w14:textId="77777777" w:rsidR="00A76AF9" w:rsidRPr="00A76AF9" w:rsidRDefault="00A76AF9" w:rsidP="00A76AF9">
      <w:pPr>
        <w:spacing w:before="120"/>
        <w:ind w:left="709"/>
        <w:jc w:val="lowKashida"/>
        <w:rPr>
          <w:rFonts w:cs="Traditional Arabic"/>
          <w:szCs w:val="20"/>
          <w:lang w:eastAsia="en-GB"/>
        </w:rPr>
      </w:pPr>
      <w:r w:rsidRPr="00A76AF9">
        <w:rPr>
          <w:rFonts w:cs="Traditional Arabic"/>
          <w:szCs w:val="20"/>
          <w:lang w:eastAsia="en-GB"/>
        </w:rPr>
        <w:t>The float switch shall operate in a liquid temperature between 0</w:t>
      </w:r>
      <w:r w:rsidRPr="00A76AF9">
        <w:rPr>
          <w:rFonts w:cs="Traditional Arabic"/>
          <w:szCs w:val="20"/>
          <w:vertAlign w:val="superscript"/>
          <w:lang w:eastAsia="en-GB"/>
        </w:rPr>
        <w:t>o</w:t>
      </w:r>
      <w:r w:rsidRPr="00A76AF9">
        <w:rPr>
          <w:rFonts w:cs="Traditional Arabic"/>
          <w:szCs w:val="20"/>
          <w:lang w:eastAsia="en-GB"/>
        </w:rPr>
        <w:t>Cand +50</w:t>
      </w:r>
      <w:r w:rsidRPr="00A76AF9">
        <w:rPr>
          <w:rFonts w:cs="Traditional Arabic"/>
          <w:szCs w:val="20"/>
          <w:vertAlign w:val="superscript"/>
          <w:lang w:eastAsia="en-GB"/>
        </w:rPr>
        <w:t>o</w:t>
      </w:r>
      <w:r w:rsidRPr="00A76AF9">
        <w:rPr>
          <w:rFonts w:cs="Traditional Arabic"/>
          <w:szCs w:val="20"/>
          <w:lang w:eastAsia="en-GB"/>
        </w:rPr>
        <w:t>C and shall be of rugged design, completely watertight, covered with solid rubber, flexible vulcanized connection cable (15m with 3 wires), terminal box IP 68 and protecting PVC pipe of heavy gauge to prevent horizontal movement of the float.</w:t>
      </w:r>
    </w:p>
    <w:p w14:paraId="7CB34E78" w14:textId="77777777" w:rsidR="00A76AF9" w:rsidRPr="00A76AF9" w:rsidRDefault="00A76AF9" w:rsidP="00A76AF9">
      <w:pPr>
        <w:spacing w:before="120"/>
        <w:ind w:left="709"/>
        <w:jc w:val="lowKashida"/>
        <w:rPr>
          <w:rFonts w:cs="Traditional Arabic"/>
          <w:szCs w:val="20"/>
          <w:lang w:eastAsia="en-GB"/>
        </w:rPr>
      </w:pPr>
      <w:r w:rsidRPr="00A76AF9">
        <w:rPr>
          <w:rFonts w:cs="Traditional Arabic"/>
          <w:szCs w:val="20"/>
          <w:lang w:eastAsia="en-GB"/>
        </w:rPr>
        <w:t xml:space="preserve">The service includes the delivery and complete installation at the correct position of the respective location as shown on the Drawings, including all necessary mounting materials and adjustment. Float switches type FLYGT shall be installed with rating of 5 Amp at 230 Volts AC. </w:t>
      </w:r>
    </w:p>
    <w:p w14:paraId="05D648CF" w14:textId="77777777" w:rsidR="00A76AF9" w:rsidRPr="00A76AF9" w:rsidRDefault="00A76AF9" w:rsidP="00A76AF9">
      <w:pPr>
        <w:spacing w:before="120"/>
        <w:ind w:left="709"/>
        <w:jc w:val="lowKashida"/>
        <w:rPr>
          <w:rFonts w:cs="Traditional Arabic"/>
          <w:szCs w:val="20"/>
          <w:lang w:eastAsia="en-GB"/>
        </w:rPr>
      </w:pPr>
      <w:r w:rsidRPr="00A76AF9">
        <w:rPr>
          <w:rFonts w:cs="Traditional Arabic"/>
          <w:szCs w:val="20"/>
          <w:lang w:eastAsia="en-GB"/>
        </w:rPr>
        <w:t>Aluminum channel shall be supplied and fitted to side or the roof of the reservoir next to the manhole access point, with the float switch cable secured to it to prevent them from becoming tangled. The channel shall be fixed so that it is removable for changing float switches when the reservoir is full.</w:t>
      </w:r>
    </w:p>
    <w:p w14:paraId="08B3E061" w14:textId="77777777" w:rsidR="00A76AF9" w:rsidRPr="00A76AF9" w:rsidRDefault="00A76AF9" w:rsidP="00A76AF9">
      <w:pPr>
        <w:spacing w:before="120"/>
        <w:ind w:left="709"/>
        <w:jc w:val="lowKashida"/>
        <w:rPr>
          <w:rFonts w:cs="Traditional Arabic"/>
          <w:szCs w:val="20"/>
          <w:lang w:eastAsia="en-GB"/>
        </w:rPr>
      </w:pPr>
      <w:r w:rsidRPr="00A76AF9">
        <w:rPr>
          <w:rFonts w:cs="Traditional Arabic"/>
          <w:szCs w:val="20"/>
          <w:lang w:eastAsia="en-GB"/>
        </w:rPr>
        <w:t xml:space="preserve">The switches shall be connected with a cable to the Control System. </w:t>
      </w:r>
    </w:p>
    <w:p w14:paraId="77B39F09" w14:textId="77777777" w:rsidR="00A76AF9" w:rsidRPr="00A76AF9" w:rsidRDefault="00A76AF9" w:rsidP="00D239AD">
      <w:pPr>
        <w:numPr>
          <w:ilvl w:val="3"/>
          <w:numId w:val="494"/>
        </w:numPr>
        <w:tabs>
          <w:tab w:val="num" w:pos="1560"/>
        </w:tabs>
        <w:spacing w:before="120"/>
        <w:ind w:left="1418"/>
        <w:jc w:val="lowKashida"/>
        <w:rPr>
          <w:rFonts w:cs="Traditional Arabic"/>
          <w:b/>
          <w:bCs/>
          <w:szCs w:val="28"/>
          <w:u w:val="single"/>
          <w:lang w:val="en-GB" w:eastAsia="en-GB"/>
        </w:rPr>
      </w:pPr>
      <w:r w:rsidRPr="00A76AF9">
        <w:rPr>
          <w:rFonts w:cs="Traditional Arabic"/>
          <w:b/>
          <w:bCs/>
          <w:szCs w:val="28"/>
          <w:u w:val="single"/>
          <w:lang w:val="en-GB" w:eastAsia="en-GB"/>
        </w:rPr>
        <w:t>Float Switch Control Relays</w:t>
      </w:r>
    </w:p>
    <w:p w14:paraId="40E90625" w14:textId="77777777" w:rsidR="00A76AF9" w:rsidRPr="00A76AF9" w:rsidRDefault="00A76AF9" w:rsidP="00A76AF9">
      <w:pPr>
        <w:spacing w:before="120"/>
        <w:ind w:left="1440"/>
        <w:jc w:val="lowKashida"/>
        <w:rPr>
          <w:rFonts w:cs="Traditional Arabic"/>
          <w:noProof/>
          <w:szCs w:val="20"/>
        </w:rPr>
      </w:pPr>
      <w:r w:rsidRPr="00A76AF9">
        <w:rPr>
          <w:rFonts w:cs="Traditional Arabic"/>
          <w:noProof/>
          <w:szCs w:val="20"/>
        </w:rPr>
        <w:t xml:space="preserve">Water reservoir float switches shall operate high impedance float switch control relays of the plug in type. They shall be supplied by a DC system and shall be designed so that the float switch can be located faraway from relay. The relay shall be connected to the float switch through a standard 1.5mm2 copper conductor PVC insulated SWA cable with the conductors for 6 float switches in one cable. </w:t>
      </w:r>
    </w:p>
    <w:p w14:paraId="469D863E" w14:textId="77777777" w:rsidR="00A76AF9" w:rsidRPr="00A76AF9" w:rsidRDefault="00A76AF9" w:rsidP="00D239AD">
      <w:pPr>
        <w:numPr>
          <w:ilvl w:val="3"/>
          <w:numId w:val="494"/>
        </w:numPr>
        <w:tabs>
          <w:tab w:val="num" w:pos="1560"/>
        </w:tabs>
        <w:spacing w:before="120"/>
        <w:ind w:left="1418"/>
        <w:jc w:val="lowKashida"/>
        <w:rPr>
          <w:rFonts w:cs="Traditional Arabic"/>
          <w:b/>
          <w:bCs/>
          <w:szCs w:val="28"/>
          <w:u w:val="single"/>
          <w:lang w:val="en-GB" w:eastAsia="en-GB"/>
        </w:rPr>
      </w:pPr>
      <w:r w:rsidRPr="00A76AF9">
        <w:rPr>
          <w:rFonts w:cs="Traditional Arabic"/>
          <w:b/>
          <w:bCs/>
          <w:szCs w:val="28"/>
          <w:u w:val="single"/>
          <w:lang w:val="en-GB" w:eastAsia="en-GB"/>
        </w:rPr>
        <w:t>Pressure Switches</w:t>
      </w:r>
    </w:p>
    <w:p w14:paraId="2433D955" w14:textId="77777777" w:rsidR="00A76AF9" w:rsidRPr="00A76AF9" w:rsidRDefault="00A76AF9" w:rsidP="00A76AF9">
      <w:pPr>
        <w:spacing w:before="120"/>
        <w:ind w:left="1440"/>
        <w:jc w:val="lowKashida"/>
        <w:rPr>
          <w:rFonts w:cs="Traditional Arabic"/>
          <w:noProof/>
          <w:szCs w:val="20"/>
        </w:rPr>
      </w:pPr>
      <w:r w:rsidRPr="00A76AF9">
        <w:rPr>
          <w:rFonts w:cs="Traditional Arabic"/>
          <w:noProof/>
          <w:szCs w:val="20"/>
        </w:rPr>
        <w:t>The pressure switches shall be manufactured to IEC Standards. They shall have separately adjustable set points and span and will be equipped with an integral IP65 terminal box with sufficient space for glanding of 1.5 mm2 PVC SWA PVC cable.</w:t>
      </w:r>
    </w:p>
    <w:p w14:paraId="74255F6D" w14:textId="77777777" w:rsidR="00A76AF9" w:rsidRPr="00A76AF9" w:rsidRDefault="00A76AF9" w:rsidP="00D239AD">
      <w:pPr>
        <w:numPr>
          <w:ilvl w:val="3"/>
          <w:numId w:val="494"/>
        </w:numPr>
        <w:tabs>
          <w:tab w:val="num" w:pos="1560"/>
        </w:tabs>
        <w:spacing w:before="120"/>
        <w:ind w:left="1418"/>
        <w:jc w:val="lowKashida"/>
        <w:rPr>
          <w:rFonts w:cs="Traditional Arabic"/>
          <w:b/>
          <w:bCs/>
          <w:szCs w:val="28"/>
          <w:u w:val="single"/>
          <w:lang w:val="en-GB" w:eastAsia="en-GB"/>
        </w:rPr>
      </w:pPr>
      <w:r w:rsidRPr="00A76AF9">
        <w:rPr>
          <w:rFonts w:cs="Traditional Arabic"/>
          <w:b/>
          <w:bCs/>
          <w:szCs w:val="28"/>
          <w:u w:val="single"/>
          <w:lang w:val="en-GB" w:eastAsia="en-GB"/>
        </w:rPr>
        <w:t>Nameplates</w:t>
      </w:r>
    </w:p>
    <w:p w14:paraId="58CAD8B9" w14:textId="77777777" w:rsidR="00A76AF9" w:rsidRPr="00A76AF9" w:rsidRDefault="00A76AF9" w:rsidP="00A76AF9">
      <w:pPr>
        <w:tabs>
          <w:tab w:val="left" w:pos="720"/>
          <w:tab w:val="left" w:pos="1440"/>
        </w:tabs>
        <w:spacing w:before="120"/>
        <w:ind w:left="1440" w:hanging="2160"/>
        <w:jc w:val="lowKashida"/>
        <w:rPr>
          <w:rFonts w:cs="Traditional Arabic"/>
          <w:szCs w:val="28"/>
          <w:lang w:val="en-GB" w:eastAsia="en-GB"/>
        </w:rPr>
      </w:pPr>
      <w:r w:rsidRPr="00A76AF9">
        <w:rPr>
          <w:rFonts w:cs="Traditional Arabic"/>
          <w:szCs w:val="28"/>
          <w:lang w:val="en-GB" w:eastAsia="en-GB"/>
        </w:rPr>
        <w:tab/>
      </w:r>
      <w:r w:rsidRPr="00A76AF9">
        <w:rPr>
          <w:rFonts w:cs="Traditional Arabic"/>
          <w:szCs w:val="28"/>
          <w:lang w:val="en-GB" w:eastAsia="en-GB"/>
        </w:rPr>
        <w:tab/>
        <w:t>Each unit assembly, control switch, and instrument on the front of the control centre shall be provided with a suitable engraved nameplate.  Standard, engraved nameplates with 5 mm high letters may be used on push-button type units.  Other nameplates shall be in accordance with the General Equipment and Material Stipulations.  Relays and special devices inside the control centre shall have permanent markings to match identification used on manufacturer's wiring diagrams.  Nameplate engravings shall be indicated on the Submittal Drawings in English and Arabic.</w:t>
      </w:r>
    </w:p>
    <w:p w14:paraId="78E9226C" w14:textId="77777777" w:rsidR="00A76AF9" w:rsidRPr="00A76AF9" w:rsidRDefault="00A76AF9" w:rsidP="00D239AD">
      <w:pPr>
        <w:numPr>
          <w:ilvl w:val="3"/>
          <w:numId w:val="494"/>
        </w:numPr>
        <w:tabs>
          <w:tab w:val="num" w:pos="1560"/>
        </w:tabs>
        <w:spacing w:before="120"/>
        <w:ind w:left="1418"/>
        <w:jc w:val="lowKashida"/>
        <w:rPr>
          <w:rFonts w:cs="Traditional Arabic"/>
          <w:b/>
          <w:bCs/>
          <w:szCs w:val="28"/>
          <w:u w:val="single"/>
          <w:lang w:val="en-GB" w:eastAsia="en-GB"/>
        </w:rPr>
      </w:pPr>
      <w:r w:rsidRPr="00A76AF9">
        <w:rPr>
          <w:rFonts w:cs="Traditional Arabic"/>
          <w:b/>
          <w:bCs/>
          <w:szCs w:val="28"/>
          <w:u w:val="single"/>
          <w:lang w:val="en-GB" w:eastAsia="en-GB"/>
        </w:rPr>
        <w:t>Finish</w:t>
      </w:r>
    </w:p>
    <w:p w14:paraId="22DA74AF" w14:textId="77777777" w:rsidR="00A76AF9" w:rsidRPr="00A76AF9" w:rsidRDefault="00A76AF9" w:rsidP="00A76AF9">
      <w:pPr>
        <w:tabs>
          <w:tab w:val="left" w:pos="720"/>
          <w:tab w:val="left" w:pos="1440"/>
        </w:tabs>
        <w:spacing w:before="120"/>
        <w:ind w:left="1440" w:hanging="1440"/>
        <w:jc w:val="lowKashida"/>
        <w:rPr>
          <w:rFonts w:cs="Traditional Arabic"/>
          <w:szCs w:val="28"/>
          <w:lang w:val="en-GB" w:eastAsia="en-GB"/>
        </w:rPr>
      </w:pPr>
      <w:r w:rsidRPr="00A76AF9">
        <w:rPr>
          <w:rFonts w:cs="Traditional Arabic"/>
          <w:szCs w:val="28"/>
          <w:lang w:val="en-GB" w:eastAsia="en-GB"/>
        </w:rPr>
        <w:tab/>
      </w:r>
      <w:r w:rsidRPr="00A76AF9">
        <w:rPr>
          <w:rFonts w:cs="Traditional Arabic"/>
          <w:szCs w:val="28"/>
          <w:lang w:val="en-GB" w:eastAsia="en-GB"/>
        </w:rPr>
        <w:tab/>
        <w:t>Each structure shall be thoroughly cleaned inside and out after fabrication, then given a rust inhibiting metal primer coat.  Two finish coats on interior and exterior shall be applied according to manufacturer's standard and of colour as approved by the Engineer unless otherwise indicated elsewhere in the specifications, drawings and / or in BoQ.  One litres of each type of finish paint shall be furnished for touch-up.</w:t>
      </w:r>
    </w:p>
    <w:p w14:paraId="31BB2355" w14:textId="77777777" w:rsidR="00A76AF9" w:rsidRPr="00A76AF9" w:rsidRDefault="00A76AF9" w:rsidP="00D239AD">
      <w:pPr>
        <w:numPr>
          <w:ilvl w:val="3"/>
          <w:numId w:val="494"/>
        </w:numPr>
        <w:tabs>
          <w:tab w:val="num" w:pos="1560"/>
        </w:tabs>
        <w:spacing w:before="120"/>
        <w:ind w:left="1418"/>
        <w:jc w:val="lowKashida"/>
        <w:rPr>
          <w:rFonts w:cs="Traditional Arabic"/>
          <w:b/>
          <w:bCs/>
          <w:szCs w:val="28"/>
          <w:u w:val="single"/>
          <w:lang w:val="en-GB" w:eastAsia="en-GB"/>
        </w:rPr>
      </w:pPr>
      <w:r w:rsidRPr="00A76AF9">
        <w:rPr>
          <w:rFonts w:cs="Traditional Arabic"/>
          <w:b/>
          <w:bCs/>
          <w:szCs w:val="28"/>
          <w:u w:val="single"/>
          <w:lang w:val="en-GB" w:eastAsia="en-GB"/>
        </w:rPr>
        <w:t>Foundation</w:t>
      </w:r>
    </w:p>
    <w:p w14:paraId="734751D6" w14:textId="77777777" w:rsidR="00A76AF9" w:rsidRPr="00A76AF9" w:rsidRDefault="00A76AF9" w:rsidP="00A76AF9">
      <w:pPr>
        <w:tabs>
          <w:tab w:val="left" w:pos="720"/>
          <w:tab w:val="left" w:pos="1440"/>
        </w:tabs>
        <w:spacing w:before="120"/>
        <w:ind w:left="1440"/>
        <w:jc w:val="lowKashida"/>
        <w:rPr>
          <w:rFonts w:cs="Traditional Arabic"/>
          <w:szCs w:val="28"/>
          <w:lang w:val="en-GB" w:eastAsia="en-GB"/>
        </w:rPr>
      </w:pPr>
      <w:r w:rsidRPr="00A76AF9">
        <w:rPr>
          <w:rFonts w:cs="Traditional Arabic"/>
          <w:szCs w:val="28"/>
          <w:lang w:val="en-GB" w:eastAsia="en-GB"/>
        </w:rPr>
        <w:t>Bolt holes shall be provided in the base of each section and the control centre anchored to the floor channels. All bolts and nuts shall be galvanized or cadmium plated.</w:t>
      </w:r>
    </w:p>
    <w:p w14:paraId="121B7668" w14:textId="77777777" w:rsidR="00A76AF9" w:rsidRPr="00A76AF9" w:rsidRDefault="00A76AF9" w:rsidP="00D239AD">
      <w:pPr>
        <w:numPr>
          <w:ilvl w:val="3"/>
          <w:numId w:val="494"/>
        </w:numPr>
        <w:tabs>
          <w:tab w:val="num" w:pos="1560"/>
        </w:tabs>
        <w:spacing w:before="120"/>
        <w:ind w:left="1418"/>
        <w:jc w:val="lowKashida"/>
        <w:rPr>
          <w:rFonts w:cs="Traditional Arabic"/>
          <w:b/>
          <w:bCs/>
          <w:szCs w:val="28"/>
          <w:u w:val="single"/>
          <w:lang w:val="en-GB" w:eastAsia="en-GB"/>
        </w:rPr>
      </w:pPr>
      <w:r w:rsidRPr="00A76AF9">
        <w:rPr>
          <w:rFonts w:cs="Traditional Arabic"/>
          <w:b/>
          <w:bCs/>
          <w:szCs w:val="28"/>
          <w:u w:val="single"/>
          <w:lang w:val="en-GB" w:eastAsia="en-GB"/>
        </w:rPr>
        <w:t>Ratings</w:t>
      </w:r>
    </w:p>
    <w:p w14:paraId="429A2A67" w14:textId="77777777" w:rsidR="00A76AF9" w:rsidRPr="00A76AF9" w:rsidRDefault="00A76AF9" w:rsidP="00A76AF9">
      <w:pPr>
        <w:tabs>
          <w:tab w:val="left" w:pos="720"/>
          <w:tab w:val="left" w:pos="1440"/>
        </w:tabs>
        <w:spacing w:before="120"/>
        <w:ind w:left="1440" w:hanging="1440"/>
        <w:jc w:val="lowKashida"/>
        <w:rPr>
          <w:rFonts w:cs="Traditional Arabic"/>
          <w:szCs w:val="28"/>
          <w:lang w:val="en-GB" w:eastAsia="en-GB"/>
        </w:rPr>
      </w:pPr>
      <w:r w:rsidRPr="00A76AF9">
        <w:rPr>
          <w:rFonts w:cs="Traditional Arabic"/>
          <w:szCs w:val="28"/>
          <w:lang w:val="en-GB" w:eastAsia="en-GB"/>
        </w:rPr>
        <w:lastRenderedPageBreak/>
        <w:tab/>
      </w:r>
      <w:r w:rsidRPr="00A76AF9">
        <w:rPr>
          <w:rFonts w:cs="Traditional Arabic"/>
          <w:szCs w:val="28"/>
          <w:lang w:val="en-GB" w:eastAsia="en-GB"/>
        </w:rPr>
        <w:tab/>
        <w:t>The motor control centres shall have the ratings the same as that which and shall be listed in the descriptions indicated on the Submittal Drawings.</w:t>
      </w:r>
    </w:p>
    <w:p w14:paraId="2F599B38" w14:textId="15C0CEBF" w:rsidR="00A76AF9" w:rsidRPr="00A76AF9" w:rsidRDefault="00A76AF9" w:rsidP="00D239AD">
      <w:pPr>
        <w:numPr>
          <w:ilvl w:val="3"/>
          <w:numId w:val="494"/>
        </w:numPr>
        <w:tabs>
          <w:tab w:val="num" w:pos="1560"/>
        </w:tabs>
        <w:spacing w:before="120"/>
        <w:ind w:left="1418"/>
        <w:jc w:val="lowKashida"/>
        <w:rPr>
          <w:rFonts w:cs="Traditional Arabic"/>
          <w:b/>
          <w:bCs/>
          <w:szCs w:val="28"/>
          <w:u w:val="single"/>
          <w:lang w:val="en-GB" w:eastAsia="en-GB"/>
        </w:rPr>
      </w:pPr>
      <w:bookmarkStart w:id="731" w:name="_Toc451083231"/>
      <w:bookmarkStart w:id="732" w:name="_Toc451083433"/>
      <w:bookmarkStart w:id="733" w:name="_Toc451083636"/>
      <w:bookmarkStart w:id="734" w:name="_Toc451083838"/>
      <w:bookmarkStart w:id="735" w:name="_Toc460298336"/>
      <w:r w:rsidRPr="00A76AF9">
        <w:rPr>
          <w:rFonts w:cs="Traditional Arabic"/>
          <w:b/>
          <w:bCs/>
          <w:szCs w:val="28"/>
          <w:u w:val="single"/>
          <w:lang w:val="en-GB" w:eastAsia="en-GB"/>
        </w:rPr>
        <w:t>Lamp Check Devices</w:t>
      </w:r>
      <w:bookmarkEnd w:id="731"/>
      <w:bookmarkEnd w:id="732"/>
      <w:bookmarkEnd w:id="733"/>
      <w:bookmarkEnd w:id="734"/>
      <w:bookmarkEnd w:id="735"/>
    </w:p>
    <w:p w14:paraId="1BA4791B" w14:textId="77777777" w:rsidR="00A76AF9" w:rsidRPr="00A76AF9" w:rsidRDefault="00A76AF9" w:rsidP="00A76AF9">
      <w:pPr>
        <w:widowControl w:val="0"/>
        <w:spacing w:before="120"/>
        <w:ind w:left="1418"/>
        <w:jc w:val="lowKashida"/>
        <w:rPr>
          <w:rFonts w:cs="Traditional Arabic"/>
          <w:szCs w:val="20"/>
          <w:lang w:val="en-AU" w:eastAsia="en-AU"/>
        </w:rPr>
      </w:pPr>
      <w:r w:rsidRPr="00A76AF9">
        <w:rPr>
          <w:rFonts w:cs="Traditional Arabic"/>
          <w:szCs w:val="20"/>
          <w:lang w:val="en-AU" w:eastAsia="en-AU"/>
        </w:rPr>
        <w:t>Each MCC is to be equipped with a sufficient number of push buttons to check all indicating and flashing lamps by diodes provided for each lamp.</w:t>
      </w:r>
    </w:p>
    <w:p w14:paraId="0FC6B869" w14:textId="777A24D5" w:rsidR="00A76AF9" w:rsidRPr="00A76AF9" w:rsidRDefault="00A76AF9" w:rsidP="00D239AD">
      <w:pPr>
        <w:numPr>
          <w:ilvl w:val="3"/>
          <w:numId w:val="494"/>
        </w:numPr>
        <w:tabs>
          <w:tab w:val="num" w:pos="1560"/>
        </w:tabs>
        <w:spacing w:before="120"/>
        <w:ind w:left="1418"/>
        <w:jc w:val="lowKashida"/>
        <w:rPr>
          <w:rFonts w:cs="Traditional Arabic"/>
          <w:b/>
          <w:bCs/>
          <w:szCs w:val="28"/>
          <w:u w:val="single"/>
          <w:lang w:val="en-GB" w:eastAsia="en-GB"/>
        </w:rPr>
      </w:pPr>
      <w:bookmarkStart w:id="736" w:name="_Toc451083232"/>
      <w:bookmarkStart w:id="737" w:name="_Toc451083434"/>
      <w:bookmarkStart w:id="738" w:name="_Toc451083637"/>
      <w:bookmarkStart w:id="739" w:name="_Toc451083839"/>
      <w:bookmarkStart w:id="740" w:name="_Toc460298337"/>
      <w:r w:rsidRPr="00A76AF9">
        <w:rPr>
          <w:rFonts w:cs="Traditional Arabic"/>
          <w:b/>
          <w:bCs/>
          <w:szCs w:val="28"/>
          <w:u w:val="single"/>
          <w:lang w:val="en-GB" w:eastAsia="en-GB"/>
        </w:rPr>
        <w:t>Fuse Control</w:t>
      </w:r>
      <w:bookmarkEnd w:id="736"/>
      <w:bookmarkEnd w:id="737"/>
      <w:bookmarkEnd w:id="738"/>
      <w:bookmarkEnd w:id="739"/>
      <w:bookmarkEnd w:id="740"/>
    </w:p>
    <w:p w14:paraId="559D3F14" w14:textId="77777777" w:rsidR="00A76AF9" w:rsidRPr="00A76AF9" w:rsidRDefault="00A76AF9" w:rsidP="00A76AF9">
      <w:pPr>
        <w:widowControl w:val="0"/>
        <w:spacing w:before="120"/>
        <w:ind w:left="1418"/>
        <w:jc w:val="lowKashida"/>
        <w:rPr>
          <w:rFonts w:cs="Traditional Arabic"/>
          <w:szCs w:val="20"/>
          <w:lang w:val="en-AU" w:eastAsia="en-AU"/>
        </w:rPr>
      </w:pPr>
      <w:r w:rsidRPr="00A76AF9">
        <w:rPr>
          <w:rFonts w:cs="Traditional Arabic"/>
          <w:szCs w:val="20"/>
          <w:lang w:val="en-AU" w:eastAsia="en-AU"/>
        </w:rPr>
        <w:t>All fuses and automatic cut-outs shall be provided with a secondary contact, connected in series, which shall initiate an annunciation “fuse blown” by a flashing lamp (yellow).</w:t>
      </w:r>
    </w:p>
    <w:p w14:paraId="0C89BF2E" w14:textId="4B402D53" w:rsidR="00A76AF9" w:rsidRPr="00A76AF9" w:rsidRDefault="00A76AF9" w:rsidP="00D239AD">
      <w:pPr>
        <w:numPr>
          <w:ilvl w:val="3"/>
          <w:numId w:val="494"/>
        </w:numPr>
        <w:tabs>
          <w:tab w:val="num" w:pos="1560"/>
        </w:tabs>
        <w:spacing w:before="120"/>
        <w:ind w:left="1418"/>
        <w:jc w:val="lowKashida"/>
        <w:rPr>
          <w:rFonts w:cs="Traditional Arabic"/>
          <w:b/>
          <w:bCs/>
          <w:szCs w:val="28"/>
          <w:u w:val="single"/>
          <w:lang w:val="en-GB" w:eastAsia="en-GB"/>
        </w:rPr>
      </w:pPr>
      <w:bookmarkStart w:id="741" w:name="_Toc451083233"/>
      <w:bookmarkStart w:id="742" w:name="_Toc451083435"/>
      <w:bookmarkStart w:id="743" w:name="_Toc451083638"/>
      <w:bookmarkStart w:id="744" w:name="_Toc451083840"/>
      <w:bookmarkStart w:id="745" w:name="_Toc460298338"/>
      <w:r w:rsidRPr="00A76AF9">
        <w:rPr>
          <w:rFonts w:cs="Traditional Arabic"/>
          <w:b/>
          <w:bCs/>
          <w:szCs w:val="28"/>
          <w:u w:val="single"/>
          <w:lang w:val="en-GB" w:eastAsia="en-GB"/>
        </w:rPr>
        <w:t>Internal Lighting, and  Socket Outlets Voltage 230 V - AC</w:t>
      </w:r>
      <w:bookmarkEnd w:id="741"/>
      <w:bookmarkEnd w:id="742"/>
      <w:bookmarkEnd w:id="743"/>
      <w:bookmarkEnd w:id="744"/>
      <w:bookmarkEnd w:id="745"/>
    </w:p>
    <w:p w14:paraId="1B78042E" w14:textId="77777777" w:rsidR="00A76AF9" w:rsidRPr="00A76AF9" w:rsidRDefault="00A76AF9" w:rsidP="00A76AF9">
      <w:pPr>
        <w:widowControl w:val="0"/>
        <w:spacing w:before="120"/>
        <w:ind w:left="1418"/>
        <w:jc w:val="lowKashida"/>
        <w:rPr>
          <w:rFonts w:cs="Traditional Arabic"/>
          <w:szCs w:val="20"/>
          <w:lang w:val="en-AU" w:eastAsia="en-AU"/>
        </w:rPr>
      </w:pPr>
      <w:r w:rsidRPr="00A76AF9">
        <w:rPr>
          <w:rFonts w:cs="Traditional Arabic"/>
          <w:szCs w:val="20"/>
          <w:lang w:val="en-AU" w:eastAsia="en-AU"/>
        </w:rPr>
        <w:t>The switchgear are to be equipped with 2 x 10 W fluorescent lamp and socket outlet for their internal lighting and power, and the light shall be operated automatically by limit switches installed at the door of each panel when it is opened.</w:t>
      </w:r>
    </w:p>
    <w:p w14:paraId="66452297" w14:textId="77777777" w:rsidR="00A76AF9" w:rsidRPr="00A76AF9" w:rsidRDefault="00A76AF9" w:rsidP="00D239AD">
      <w:pPr>
        <w:numPr>
          <w:ilvl w:val="3"/>
          <w:numId w:val="494"/>
        </w:numPr>
        <w:tabs>
          <w:tab w:val="num" w:pos="1560"/>
        </w:tabs>
        <w:spacing w:before="120"/>
        <w:ind w:left="1418"/>
        <w:jc w:val="lowKashida"/>
        <w:rPr>
          <w:rFonts w:cs="Traditional Arabic"/>
          <w:b/>
          <w:bCs/>
          <w:szCs w:val="28"/>
          <w:u w:val="single"/>
          <w:lang w:val="en-GB" w:eastAsia="en-GB"/>
        </w:rPr>
      </w:pPr>
      <w:r w:rsidRPr="00A76AF9">
        <w:rPr>
          <w:rFonts w:cs="Traditional Arabic"/>
          <w:b/>
          <w:bCs/>
          <w:szCs w:val="28"/>
          <w:u w:val="single"/>
          <w:lang w:val="en-GB" w:eastAsia="en-GB"/>
        </w:rPr>
        <w:t>R</w:t>
      </w:r>
      <w:bookmarkStart w:id="746" w:name="_Toc460298340"/>
      <w:r w:rsidRPr="00A76AF9">
        <w:rPr>
          <w:rFonts w:cs="Traditional Arabic"/>
          <w:b/>
          <w:bCs/>
          <w:szCs w:val="28"/>
          <w:u w:val="single"/>
          <w:lang w:val="en-GB" w:eastAsia="en-GB"/>
        </w:rPr>
        <w:t>eactive Power C</w:t>
      </w:r>
      <w:bookmarkEnd w:id="746"/>
      <w:r w:rsidRPr="00A76AF9">
        <w:rPr>
          <w:rFonts w:cs="Traditional Arabic"/>
          <w:b/>
          <w:bCs/>
          <w:szCs w:val="28"/>
          <w:u w:val="single"/>
          <w:lang w:val="en-GB" w:eastAsia="en-GB"/>
        </w:rPr>
        <w:t>ompensation</w:t>
      </w:r>
    </w:p>
    <w:p w14:paraId="054CD872" w14:textId="70598ACA" w:rsidR="00A76AF9" w:rsidRPr="00A76AF9" w:rsidRDefault="00A76AF9" w:rsidP="00D239AD">
      <w:pPr>
        <w:keepNext/>
        <w:numPr>
          <w:ilvl w:val="0"/>
          <w:numId w:val="490"/>
        </w:numPr>
        <w:tabs>
          <w:tab w:val="num" w:pos="2127"/>
        </w:tabs>
        <w:spacing w:before="120"/>
        <w:ind w:left="1701"/>
        <w:outlineLvl w:val="2"/>
        <w:rPr>
          <w:rFonts w:cs="Traditional Arabic"/>
          <w:b/>
          <w:szCs w:val="28"/>
        </w:rPr>
      </w:pPr>
      <w:bookmarkStart w:id="747" w:name="_Toc451083236"/>
      <w:bookmarkStart w:id="748" w:name="_Toc451083438"/>
      <w:bookmarkStart w:id="749" w:name="_Toc451083641"/>
      <w:bookmarkStart w:id="750" w:name="_Toc451083843"/>
      <w:bookmarkStart w:id="751" w:name="_Toc460298341"/>
      <w:bookmarkStart w:id="752" w:name="_Toc28542442"/>
      <w:r w:rsidRPr="00A76AF9">
        <w:rPr>
          <w:rFonts w:cs="Traditional Arabic"/>
          <w:b/>
          <w:szCs w:val="28"/>
        </w:rPr>
        <w:t>General</w:t>
      </w:r>
      <w:bookmarkEnd w:id="747"/>
      <w:bookmarkEnd w:id="748"/>
      <w:bookmarkEnd w:id="749"/>
      <w:bookmarkEnd w:id="750"/>
      <w:bookmarkEnd w:id="751"/>
      <w:bookmarkEnd w:id="752"/>
    </w:p>
    <w:p w14:paraId="70183BDE" w14:textId="77777777" w:rsidR="00A76AF9" w:rsidRPr="00A76AF9" w:rsidRDefault="00A76AF9" w:rsidP="00A76AF9">
      <w:pPr>
        <w:widowControl w:val="0"/>
        <w:spacing w:before="120"/>
        <w:ind w:left="1418"/>
        <w:jc w:val="lowKashida"/>
        <w:rPr>
          <w:rFonts w:cs="Traditional Arabic"/>
          <w:szCs w:val="20"/>
          <w:lang w:val="en-AU" w:eastAsia="en-AU"/>
        </w:rPr>
      </w:pPr>
      <w:r w:rsidRPr="00A76AF9">
        <w:rPr>
          <w:rFonts w:cs="Traditional Arabic"/>
          <w:szCs w:val="20"/>
          <w:lang w:val="en-AU" w:eastAsia="en-AU"/>
        </w:rPr>
        <w:t xml:space="preserve">If the rated power of the pump motor is P &gt; 22 kW, a power factor correction is to be provided.   The equipment will be dimensioned for a power factor Cos </w:t>
      </w:r>
      <w:r w:rsidRPr="00A76AF9">
        <w:rPr>
          <w:rFonts w:cs="Traditional Arabic"/>
          <w:szCs w:val="20"/>
          <w:lang w:val="en-AU" w:eastAsia="en-AU"/>
        </w:rPr>
        <w:sym w:font="Symbol" w:char="F06A"/>
      </w:r>
      <w:r w:rsidRPr="00A76AF9">
        <w:rPr>
          <w:rFonts w:cs="Traditional Arabic"/>
          <w:szCs w:val="20"/>
          <w:lang w:val="en-AU" w:eastAsia="en-AU"/>
        </w:rPr>
        <w:t xml:space="preserve"> = 0.95.  Over compensation and resonance at part-load as well as self-excitation of the motor must be avoided. The capacitors shall be selected as PCB-free type.</w:t>
      </w:r>
    </w:p>
    <w:p w14:paraId="6CBDA52A" w14:textId="17180F75" w:rsidR="00A76AF9" w:rsidRPr="00A76AF9" w:rsidRDefault="00A76AF9" w:rsidP="00D239AD">
      <w:pPr>
        <w:keepNext/>
        <w:numPr>
          <w:ilvl w:val="0"/>
          <w:numId w:val="491"/>
        </w:numPr>
        <w:spacing w:before="120"/>
        <w:ind w:left="1701"/>
        <w:outlineLvl w:val="2"/>
        <w:rPr>
          <w:rFonts w:cs="Traditional Arabic"/>
          <w:b/>
          <w:szCs w:val="28"/>
        </w:rPr>
      </w:pPr>
      <w:bookmarkStart w:id="753" w:name="_Toc451083237"/>
      <w:bookmarkStart w:id="754" w:name="_Toc451083439"/>
      <w:bookmarkStart w:id="755" w:name="_Toc451083642"/>
      <w:bookmarkStart w:id="756" w:name="_Toc451083844"/>
      <w:bookmarkStart w:id="757" w:name="_Toc460298342"/>
      <w:bookmarkStart w:id="758" w:name="_Toc28542443"/>
      <w:r w:rsidRPr="00A76AF9">
        <w:rPr>
          <w:rFonts w:cs="Traditional Arabic"/>
          <w:b/>
          <w:szCs w:val="28"/>
        </w:rPr>
        <w:t>Single Compensation of Pump Motors</w:t>
      </w:r>
      <w:bookmarkEnd w:id="753"/>
      <w:bookmarkEnd w:id="754"/>
      <w:bookmarkEnd w:id="755"/>
      <w:bookmarkEnd w:id="756"/>
      <w:bookmarkEnd w:id="757"/>
      <w:bookmarkEnd w:id="758"/>
    </w:p>
    <w:p w14:paraId="42761D4A" w14:textId="77777777" w:rsidR="00A76AF9" w:rsidRPr="00A76AF9" w:rsidRDefault="00A76AF9" w:rsidP="00A76AF9">
      <w:pPr>
        <w:widowControl w:val="0"/>
        <w:spacing w:before="120"/>
        <w:ind w:left="1418"/>
        <w:jc w:val="lowKashida"/>
        <w:rPr>
          <w:rFonts w:cs="Traditional Arabic"/>
          <w:szCs w:val="20"/>
          <w:lang w:val="en-AU" w:eastAsia="en-AU"/>
        </w:rPr>
      </w:pPr>
      <w:r w:rsidRPr="00A76AF9">
        <w:rPr>
          <w:rFonts w:cs="Traditional Arabic"/>
          <w:szCs w:val="20"/>
          <w:lang w:val="en-AU" w:eastAsia="en-AU"/>
        </w:rPr>
        <w:t>The motors will be connected to a capacitor bank with discharging resistor.</w:t>
      </w:r>
    </w:p>
    <w:p w14:paraId="484E826A" w14:textId="77777777" w:rsidR="00A76AF9" w:rsidRPr="00A76AF9" w:rsidRDefault="00A76AF9" w:rsidP="00A76AF9">
      <w:pPr>
        <w:widowControl w:val="0"/>
        <w:spacing w:before="120"/>
        <w:ind w:left="1418"/>
        <w:jc w:val="lowKashida"/>
        <w:rPr>
          <w:rFonts w:cs="Traditional Arabic"/>
          <w:szCs w:val="20"/>
          <w:lang w:val="en-AU" w:eastAsia="en-AU"/>
        </w:rPr>
      </w:pPr>
      <w:r w:rsidRPr="00A76AF9">
        <w:rPr>
          <w:rFonts w:cs="Traditional Arabic"/>
          <w:szCs w:val="20"/>
          <w:lang w:val="en-AU" w:eastAsia="en-AU"/>
        </w:rPr>
        <w:t>The equipment listed below is to be considered with the corresponding item of the BOQ:</w:t>
      </w:r>
    </w:p>
    <w:p w14:paraId="06EDF0E2" w14:textId="77777777" w:rsidR="00A76AF9" w:rsidRPr="00A76AF9" w:rsidRDefault="00A76AF9" w:rsidP="00D239AD">
      <w:pPr>
        <w:numPr>
          <w:ilvl w:val="0"/>
          <w:numId w:val="492"/>
        </w:numPr>
        <w:tabs>
          <w:tab w:val="right" w:pos="8222"/>
        </w:tabs>
        <w:spacing w:before="120"/>
        <w:jc w:val="lowKashida"/>
        <w:rPr>
          <w:rFonts w:cs="Traditional Arabic"/>
          <w:noProof/>
          <w:szCs w:val="20"/>
        </w:rPr>
      </w:pPr>
      <w:r w:rsidRPr="00A76AF9">
        <w:rPr>
          <w:rFonts w:cs="Traditional Arabic"/>
          <w:noProof/>
          <w:szCs w:val="20"/>
        </w:rPr>
        <w:t>circuit breaker with over current protection, installed in the capacitor bank;</w:t>
      </w:r>
    </w:p>
    <w:p w14:paraId="713EAF71" w14:textId="77777777" w:rsidR="00A76AF9" w:rsidRPr="00A76AF9" w:rsidRDefault="00A76AF9" w:rsidP="00D239AD">
      <w:pPr>
        <w:numPr>
          <w:ilvl w:val="0"/>
          <w:numId w:val="492"/>
        </w:numPr>
        <w:tabs>
          <w:tab w:val="right" w:pos="8222"/>
        </w:tabs>
        <w:spacing w:before="120"/>
        <w:jc w:val="lowKashida"/>
        <w:rPr>
          <w:rFonts w:cs="Traditional Arabic"/>
          <w:noProof/>
          <w:szCs w:val="20"/>
        </w:rPr>
      </w:pPr>
      <w:r w:rsidRPr="00A76AF9">
        <w:rPr>
          <w:rFonts w:cs="Traditional Arabic"/>
          <w:noProof/>
          <w:szCs w:val="20"/>
        </w:rPr>
        <w:t>3-phase contactor;</w:t>
      </w:r>
    </w:p>
    <w:p w14:paraId="0CDD7BBD" w14:textId="77777777" w:rsidR="00A76AF9" w:rsidRPr="00A76AF9" w:rsidRDefault="00A76AF9" w:rsidP="00D239AD">
      <w:pPr>
        <w:numPr>
          <w:ilvl w:val="0"/>
          <w:numId w:val="492"/>
        </w:numPr>
        <w:tabs>
          <w:tab w:val="right" w:pos="8222"/>
        </w:tabs>
        <w:spacing w:before="120"/>
        <w:jc w:val="lowKashida"/>
        <w:rPr>
          <w:rFonts w:cs="Traditional Arabic"/>
          <w:noProof/>
          <w:szCs w:val="20"/>
        </w:rPr>
      </w:pPr>
      <w:r w:rsidRPr="00A76AF9">
        <w:rPr>
          <w:rFonts w:cs="Traditional Arabic"/>
          <w:noProof/>
          <w:szCs w:val="20"/>
        </w:rPr>
        <w:t xml:space="preserve">capacitors, 3-phase type, 400 </w:t>
      </w:r>
      <w:r w:rsidRPr="00A76AF9">
        <w:rPr>
          <w:rFonts w:cs="Traditional Arabic"/>
          <w:noProof/>
          <w:szCs w:val="20"/>
          <w:u w:val="single"/>
        </w:rPr>
        <w:t>+</w:t>
      </w:r>
      <w:r w:rsidRPr="00A76AF9">
        <w:rPr>
          <w:rFonts w:cs="Traditional Arabic"/>
          <w:noProof/>
          <w:szCs w:val="20"/>
        </w:rPr>
        <w:t xml:space="preserve"> % volt, 50 Hz, protecting class IP 43, installed a separate capacitor bank;</w:t>
      </w:r>
    </w:p>
    <w:p w14:paraId="27E0B48A" w14:textId="77777777" w:rsidR="00A76AF9" w:rsidRPr="00A76AF9" w:rsidRDefault="00A76AF9" w:rsidP="00D239AD">
      <w:pPr>
        <w:numPr>
          <w:ilvl w:val="0"/>
          <w:numId w:val="492"/>
        </w:numPr>
        <w:tabs>
          <w:tab w:val="right" w:pos="8222"/>
        </w:tabs>
        <w:spacing w:before="120"/>
        <w:jc w:val="lowKashida"/>
        <w:rPr>
          <w:rFonts w:cs="Traditional Arabic"/>
          <w:noProof/>
          <w:szCs w:val="20"/>
        </w:rPr>
      </w:pPr>
      <w:r w:rsidRPr="00A76AF9">
        <w:rPr>
          <w:rFonts w:cs="Traditional Arabic"/>
          <w:noProof/>
          <w:szCs w:val="20"/>
        </w:rPr>
        <w:t>discharging resistors;</w:t>
      </w:r>
    </w:p>
    <w:p w14:paraId="727AD26B" w14:textId="77777777" w:rsidR="00A76AF9" w:rsidRPr="00A76AF9" w:rsidRDefault="00A76AF9" w:rsidP="00D239AD">
      <w:pPr>
        <w:numPr>
          <w:ilvl w:val="0"/>
          <w:numId w:val="492"/>
        </w:numPr>
        <w:tabs>
          <w:tab w:val="right" w:pos="8222"/>
        </w:tabs>
        <w:spacing w:before="120"/>
        <w:jc w:val="lowKashida"/>
        <w:rPr>
          <w:rFonts w:cs="Traditional Arabic"/>
          <w:noProof/>
          <w:szCs w:val="20"/>
        </w:rPr>
      </w:pPr>
      <w:r w:rsidRPr="00A76AF9">
        <w:rPr>
          <w:rFonts w:cs="Traditional Arabic"/>
          <w:noProof/>
          <w:szCs w:val="20"/>
        </w:rPr>
        <w:t>Cables terminals and connections between the circuit breaker, the capacitors and the discharging resistors.</w:t>
      </w:r>
    </w:p>
    <w:p w14:paraId="6CE74D3A" w14:textId="77777777" w:rsidR="00A76AF9" w:rsidRPr="00A76AF9" w:rsidRDefault="00A76AF9" w:rsidP="00D239AD">
      <w:pPr>
        <w:numPr>
          <w:ilvl w:val="3"/>
          <w:numId w:val="494"/>
        </w:numPr>
        <w:tabs>
          <w:tab w:val="num" w:pos="1560"/>
        </w:tabs>
        <w:spacing w:before="120"/>
        <w:ind w:left="1418"/>
        <w:jc w:val="lowKashida"/>
        <w:rPr>
          <w:rFonts w:cs="Traditional Arabic"/>
          <w:b/>
          <w:bCs/>
          <w:szCs w:val="28"/>
          <w:u w:val="single"/>
          <w:lang w:val="en-GB" w:eastAsia="en-GB"/>
        </w:rPr>
      </w:pPr>
      <w:r w:rsidRPr="00A76AF9">
        <w:rPr>
          <w:rFonts w:cs="Traditional Arabic"/>
          <w:b/>
          <w:bCs/>
          <w:szCs w:val="28"/>
          <w:u w:val="single"/>
          <w:lang w:val="en-GB" w:eastAsia="en-GB"/>
        </w:rPr>
        <w:t>Direct Current System: (if Applicable):</w:t>
      </w:r>
    </w:p>
    <w:p w14:paraId="008A9BBE" w14:textId="77777777" w:rsidR="00A76AF9" w:rsidRPr="00A76AF9" w:rsidRDefault="00A76AF9" w:rsidP="00A76AF9">
      <w:pPr>
        <w:widowControl w:val="0"/>
        <w:tabs>
          <w:tab w:val="num" w:pos="1985"/>
          <w:tab w:val="left" w:pos="9639"/>
        </w:tabs>
        <w:spacing w:before="120"/>
        <w:ind w:left="1418"/>
        <w:jc w:val="lowKashida"/>
        <w:rPr>
          <w:rFonts w:cs="Traditional Arabic"/>
          <w:noProof/>
        </w:rPr>
      </w:pPr>
      <w:r w:rsidRPr="00A76AF9">
        <w:rPr>
          <w:rFonts w:cs="Traditional Arabic"/>
          <w:noProof/>
        </w:rPr>
        <w:t xml:space="preserve">The control compartment shall be equipped with a 24 </w:t>
      </w:r>
      <w:smartTag w:uri="urn:schemas-microsoft-com:office:smarttags" w:element="place">
        <w:smartTag w:uri="urn:schemas-microsoft-com:office:smarttags" w:element="City">
          <w:r w:rsidRPr="00A76AF9">
            <w:rPr>
              <w:rFonts w:cs="Traditional Arabic"/>
              <w:noProof/>
            </w:rPr>
            <w:t>Volt</w:t>
          </w:r>
        </w:smartTag>
        <w:r w:rsidRPr="00A76AF9">
          <w:rPr>
            <w:rFonts w:cs="Traditional Arabic"/>
            <w:noProof/>
          </w:rPr>
          <w:t xml:space="preserve"> </w:t>
        </w:r>
        <w:smartTag w:uri="urn:schemas-microsoft-com:office:smarttags" w:element="State">
          <w:r w:rsidRPr="00A76AF9">
            <w:rPr>
              <w:rFonts w:cs="Traditional Arabic"/>
              <w:noProof/>
            </w:rPr>
            <w:t>DC</w:t>
          </w:r>
        </w:smartTag>
      </w:smartTag>
      <w:r w:rsidRPr="00A76AF9">
        <w:rPr>
          <w:rFonts w:cs="Traditional Arabic"/>
          <w:noProof/>
        </w:rPr>
        <w:t xml:space="preserve"> uninterrupted power supply (UPS) designed to operate the level control and indication system for 16 hours without mains power. </w:t>
      </w:r>
    </w:p>
    <w:p w14:paraId="60856A44" w14:textId="77777777" w:rsidR="00A76AF9" w:rsidRPr="00A76AF9" w:rsidRDefault="00A76AF9" w:rsidP="00A76AF9">
      <w:pPr>
        <w:widowControl w:val="0"/>
        <w:tabs>
          <w:tab w:val="num" w:pos="1985"/>
          <w:tab w:val="left" w:pos="9639"/>
        </w:tabs>
        <w:spacing w:before="120"/>
        <w:ind w:left="1418"/>
        <w:jc w:val="lowKashida"/>
        <w:rPr>
          <w:rFonts w:cs="Traditional Arabic"/>
          <w:noProof/>
        </w:rPr>
      </w:pPr>
      <w:r w:rsidRPr="00A76AF9">
        <w:rPr>
          <w:rFonts w:cs="Traditional Arabic"/>
          <w:noProof/>
        </w:rPr>
        <w:t xml:space="preserve">The system shall consist of a suitably rated 110 Volt AC supply battery charger, a 24 Volt DC sealed Nickel Cadmium battery and a 24 </w:t>
      </w:r>
      <w:smartTag w:uri="urn:schemas-microsoft-com:office:smarttags" w:element="place">
        <w:smartTag w:uri="urn:schemas-microsoft-com:office:smarttags" w:element="City">
          <w:r w:rsidRPr="00A76AF9">
            <w:rPr>
              <w:rFonts w:cs="Traditional Arabic"/>
              <w:noProof/>
            </w:rPr>
            <w:t>Volt</w:t>
          </w:r>
        </w:smartTag>
        <w:r w:rsidRPr="00A76AF9">
          <w:rPr>
            <w:rFonts w:cs="Traditional Arabic"/>
            <w:noProof/>
          </w:rPr>
          <w:t xml:space="preserve"> </w:t>
        </w:r>
        <w:smartTag w:uri="urn:schemas-microsoft-com:office:smarttags" w:element="State">
          <w:r w:rsidRPr="00A76AF9">
            <w:rPr>
              <w:rFonts w:cs="Traditional Arabic"/>
              <w:noProof/>
            </w:rPr>
            <w:t>DC</w:t>
          </w:r>
        </w:smartTag>
      </w:smartTag>
      <w:r w:rsidRPr="00A76AF9">
        <w:rPr>
          <w:rFonts w:cs="Traditional Arabic"/>
          <w:noProof/>
        </w:rPr>
        <w:t xml:space="preserve"> voltage regulator. All equipment shall be rated to operate at full load under all site conditions of temperature and humidity without forced cooling.</w:t>
      </w:r>
    </w:p>
    <w:p w14:paraId="794A8CEA" w14:textId="77777777" w:rsidR="00A76AF9" w:rsidRPr="00A76AF9" w:rsidRDefault="00A76AF9" w:rsidP="00A76AF9">
      <w:pPr>
        <w:widowControl w:val="0"/>
        <w:tabs>
          <w:tab w:val="num" w:pos="1985"/>
          <w:tab w:val="left" w:pos="9639"/>
        </w:tabs>
        <w:spacing w:before="120"/>
        <w:ind w:left="1418"/>
        <w:jc w:val="lowKashida"/>
        <w:rPr>
          <w:rFonts w:cs="Traditional Arabic"/>
          <w:noProof/>
        </w:rPr>
      </w:pPr>
      <w:r w:rsidRPr="00A76AF9">
        <w:rPr>
          <w:rFonts w:cs="Traditional Arabic"/>
          <w:noProof/>
        </w:rPr>
        <w:t xml:space="preserve">The charger current limiting characteristics shall match the battery so that under no circumstances may the battery recommended charging rate be exceeded or the battery gassed or damaged. The charger shall maintain battery voltage and load current under normal operating conditions and be able to fully charge a discharged battery whilst </w:t>
      </w:r>
      <w:r w:rsidRPr="00A76AF9">
        <w:rPr>
          <w:rFonts w:cs="Traditional Arabic"/>
          <w:noProof/>
        </w:rPr>
        <w:lastRenderedPageBreak/>
        <w:t xml:space="preserve">maintaining load current in 6 hours. </w:t>
      </w:r>
    </w:p>
    <w:p w14:paraId="3C0CECFC" w14:textId="77777777" w:rsidR="00A76AF9" w:rsidRPr="00A76AF9" w:rsidRDefault="00A76AF9" w:rsidP="00A76AF9">
      <w:pPr>
        <w:widowControl w:val="0"/>
        <w:tabs>
          <w:tab w:val="num" w:pos="1985"/>
          <w:tab w:val="left" w:pos="9639"/>
        </w:tabs>
        <w:spacing w:before="120"/>
        <w:ind w:left="1418"/>
        <w:jc w:val="lowKashida"/>
        <w:rPr>
          <w:rFonts w:cs="Traditional Arabic"/>
          <w:noProof/>
        </w:rPr>
      </w:pPr>
      <w:r w:rsidRPr="00A76AF9">
        <w:rPr>
          <w:rFonts w:cs="Traditional Arabic"/>
          <w:noProof/>
        </w:rPr>
        <w:t xml:space="preserve">The voltage regulator shall maintain the system voltage within 5% of 24 volts DC at all times. Should the duration of loss of power exceed 6 hours the voltage regulator shall trip at any time after that and shall prevent the battery from being deep discharged or ruined. All motors selected to automatic control shall be stopped in the event of a DC power supply failure. </w:t>
      </w:r>
    </w:p>
    <w:p w14:paraId="56EC62AD" w14:textId="77777777" w:rsidR="00A76AF9" w:rsidRPr="00A76AF9" w:rsidRDefault="00A76AF9" w:rsidP="00A76AF9">
      <w:pPr>
        <w:widowControl w:val="0"/>
        <w:tabs>
          <w:tab w:val="num" w:pos="1985"/>
          <w:tab w:val="left" w:pos="9639"/>
        </w:tabs>
        <w:spacing w:before="120"/>
        <w:ind w:left="1418"/>
        <w:jc w:val="lowKashida"/>
        <w:rPr>
          <w:rFonts w:cs="Traditional Arabic"/>
          <w:noProof/>
        </w:rPr>
      </w:pPr>
      <w:r w:rsidRPr="00A76AF9">
        <w:rPr>
          <w:rFonts w:cs="Traditional Arabic"/>
          <w:noProof/>
        </w:rPr>
        <w:t xml:space="preserve">The system shall be protected by an AC supply circuit breaker and a DC output circuit breaker with a trip contactor and the following indications and alarms: </w:t>
      </w:r>
    </w:p>
    <w:p w14:paraId="45926C9A" w14:textId="77777777" w:rsidR="00A76AF9" w:rsidRPr="00A76AF9" w:rsidRDefault="00A76AF9" w:rsidP="00D239AD">
      <w:pPr>
        <w:numPr>
          <w:ilvl w:val="0"/>
          <w:numId w:val="504"/>
        </w:numPr>
        <w:tabs>
          <w:tab w:val="num" w:pos="1980"/>
        </w:tabs>
        <w:spacing w:before="120"/>
        <w:ind w:left="2126" w:hanging="357"/>
        <w:jc w:val="lowKashida"/>
        <w:rPr>
          <w:rFonts w:cs="Traditional Arabic"/>
          <w:noProof/>
          <w:szCs w:val="20"/>
        </w:rPr>
      </w:pPr>
      <w:r w:rsidRPr="00A76AF9">
        <w:rPr>
          <w:rFonts w:cs="Traditional Arabic"/>
          <w:noProof/>
          <w:szCs w:val="20"/>
        </w:rPr>
        <w:t xml:space="preserve">Charger fall and regulator fail audible alarm and indication light. </w:t>
      </w:r>
    </w:p>
    <w:p w14:paraId="1D5D1D0D" w14:textId="77777777" w:rsidR="00A76AF9" w:rsidRPr="00A76AF9" w:rsidRDefault="00A76AF9" w:rsidP="00D239AD">
      <w:pPr>
        <w:numPr>
          <w:ilvl w:val="0"/>
          <w:numId w:val="504"/>
        </w:numPr>
        <w:tabs>
          <w:tab w:val="num" w:pos="1980"/>
        </w:tabs>
        <w:spacing w:before="120"/>
        <w:ind w:left="2126" w:hanging="357"/>
        <w:jc w:val="lowKashida"/>
        <w:rPr>
          <w:rFonts w:cs="Traditional Arabic"/>
          <w:noProof/>
          <w:szCs w:val="20"/>
        </w:rPr>
      </w:pPr>
      <w:r w:rsidRPr="00A76AF9">
        <w:rPr>
          <w:rFonts w:cs="Traditional Arabic"/>
          <w:noProof/>
          <w:szCs w:val="20"/>
        </w:rPr>
        <w:t xml:space="preserve">Loss of AC power indication light. </w:t>
      </w:r>
    </w:p>
    <w:p w14:paraId="18302BAE" w14:textId="77777777" w:rsidR="00A76AF9" w:rsidRPr="00A76AF9" w:rsidRDefault="00A76AF9" w:rsidP="00D239AD">
      <w:pPr>
        <w:numPr>
          <w:ilvl w:val="0"/>
          <w:numId w:val="504"/>
        </w:numPr>
        <w:tabs>
          <w:tab w:val="num" w:pos="1980"/>
        </w:tabs>
        <w:spacing w:before="120"/>
        <w:ind w:left="2126" w:hanging="357"/>
        <w:jc w:val="lowKashida"/>
        <w:rPr>
          <w:rFonts w:cs="Traditional Arabic"/>
          <w:noProof/>
          <w:szCs w:val="20"/>
        </w:rPr>
      </w:pPr>
      <w:r w:rsidRPr="00A76AF9">
        <w:rPr>
          <w:rFonts w:cs="Traditional Arabic"/>
          <w:noProof/>
          <w:szCs w:val="20"/>
        </w:rPr>
        <w:t xml:space="preserve">DC output voltage 72mm Voltmeter. </w:t>
      </w:r>
    </w:p>
    <w:p w14:paraId="0B086F48" w14:textId="77777777" w:rsidR="00A76AF9" w:rsidRPr="00A76AF9" w:rsidRDefault="00A76AF9" w:rsidP="00A76AF9">
      <w:pPr>
        <w:widowControl w:val="0"/>
        <w:tabs>
          <w:tab w:val="num" w:pos="1985"/>
          <w:tab w:val="left" w:pos="9639"/>
        </w:tabs>
        <w:spacing w:before="120"/>
        <w:ind w:left="1418"/>
        <w:jc w:val="lowKashida"/>
        <w:rPr>
          <w:rFonts w:cs="Traditional Arabic"/>
          <w:noProof/>
        </w:rPr>
      </w:pPr>
      <w:r w:rsidRPr="00A76AF9">
        <w:rPr>
          <w:rFonts w:cs="Traditional Arabic"/>
          <w:noProof/>
        </w:rPr>
        <w:t xml:space="preserve">These alarms shall be connected in parallel and shall be separate to the motor trip alarms and level alarms. </w:t>
      </w:r>
    </w:p>
    <w:p w14:paraId="5DA1D20E" w14:textId="77777777" w:rsidR="00A76AF9" w:rsidRPr="00A76AF9" w:rsidRDefault="00A76AF9" w:rsidP="00A76AF9">
      <w:pPr>
        <w:widowControl w:val="0"/>
        <w:tabs>
          <w:tab w:val="num" w:pos="1985"/>
          <w:tab w:val="left" w:pos="9639"/>
        </w:tabs>
        <w:spacing w:before="120"/>
        <w:ind w:left="1418"/>
        <w:jc w:val="lowKashida"/>
        <w:rPr>
          <w:rFonts w:cs="Traditional Arabic"/>
          <w:noProof/>
        </w:rPr>
      </w:pPr>
      <w:r w:rsidRPr="00A76AF9">
        <w:rPr>
          <w:rFonts w:cs="Traditional Arabic"/>
          <w:noProof/>
        </w:rPr>
        <w:t xml:space="preserve">In case of pumps, they shall be started and stopped in sequence on fall and rise of the discharge reservoir level providing that there is sufficient water in the suction reservoir or sufficient pressure in the suction pipe. The pumps shall also be automatically duty cycle between consecutive starts. Low suction level or low suction pressure shall protect the pumps when on manual or automatic control. </w:t>
      </w:r>
    </w:p>
    <w:p w14:paraId="24044611" w14:textId="77777777" w:rsidR="00A76AF9" w:rsidRPr="00A76AF9" w:rsidRDefault="00A76AF9" w:rsidP="00A76AF9">
      <w:pPr>
        <w:widowControl w:val="0"/>
        <w:tabs>
          <w:tab w:val="num" w:pos="1985"/>
          <w:tab w:val="left" w:pos="9639"/>
        </w:tabs>
        <w:spacing w:before="120"/>
        <w:ind w:left="1418"/>
        <w:jc w:val="lowKashida"/>
        <w:rPr>
          <w:rFonts w:cs="Traditional Arabic"/>
          <w:noProof/>
        </w:rPr>
      </w:pPr>
      <w:r w:rsidRPr="00A76AF9">
        <w:rPr>
          <w:rFonts w:cs="Traditional Arabic"/>
          <w:noProof/>
        </w:rPr>
        <w:t xml:space="preserve">A high impedance plug-in type relay with a 24 </w:t>
      </w:r>
      <w:smartTag w:uri="urn:schemas-microsoft-com:office:smarttags" w:element="place">
        <w:smartTag w:uri="urn:schemas-microsoft-com:office:smarttags" w:element="City">
          <w:r w:rsidRPr="00A76AF9">
            <w:rPr>
              <w:rFonts w:cs="Traditional Arabic"/>
              <w:noProof/>
            </w:rPr>
            <w:t>Volt</w:t>
          </w:r>
        </w:smartTag>
        <w:r w:rsidRPr="00A76AF9">
          <w:rPr>
            <w:rFonts w:cs="Traditional Arabic"/>
            <w:noProof/>
          </w:rPr>
          <w:t xml:space="preserve"> </w:t>
        </w:r>
        <w:smartTag w:uri="urn:schemas-microsoft-com:office:smarttags" w:element="State">
          <w:r w:rsidRPr="00A76AF9">
            <w:rPr>
              <w:rFonts w:cs="Traditional Arabic"/>
              <w:noProof/>
            </w:rPr>
            <w:t>DC</w:t>
          </w:r>
        </w:smartTag>
      </w:smartTag>
      <w:r w:rsidRPr="00A76AF9">
        <w:rPr>
          <w:rFonts w:cs="Traditional Arabic"/>
          <w:noProof/>
        </w:rPr>
        <w:t xml:space="preserve"> coil shall be operated by each float switch. One potential free contact shall be wired to the telemetry terminal rail for remote indication of reservoir level. Another shall be provided for pump control as required. Two spare (1No and 1NC) contacts shall also be provided. </w:t>
      </w:r>
    </w:p>
    <w:p w14:paraId="5300D1FE" w14:textId="77777777" w:rsidR="00A76AF9" w:rsidRPr="00A76AF9" w:rsidRDefault="00A76AF9" w:rsidP="00A76AF9">
      <w:pPr>
        <w:widowControl w:val="0"/>
        <w:tabs>
          <w:tab w:val="num" w:pos="1985"/>
          <w:tab w:val="left" w:pos="9639"/>
        </w:tabs>
        <w:spacing w:before="120"/>
        <w:ind w:left="1418"/>
        <w:jc w:val="lowKashida"/>
        <w:rPr>
          <w:rFonts w:cs="Traditional Arabic"/>
          <w:noProof/>
        </w:rPr>
      </w:pPr>
      <w:r w:rsidRPr="00A76AF9">
        <w:rPr>
          <w:rFonts w:cs="Traditional Arabic"/>
          <w:noProof/>
        </w:rPr>
        <w:t xml:space="preserve">Suction reservoir low level, or suction pipe line low pressure, alarms and indication, as well as discharge reservoir low level and high level, alarms and indication lights, shall be provided on each motor control center. </w:t>
      </w:r>
    </w:p>
    <w:p w14:paraId="6184D29D" w14:textId="77777777" w:rsidR="00A76AF9" w:rsidRPr="00A76AF9" w:rsidRDefault="00A76AF9" w:rsidP="00A76AF9">
      <w:pPr>
        <w:widowControl w:val="0"/>
        <w:tabs>
          <w:tab w:val="num" w:pos="1985"/>
          <w:tab w:val="left" w:pos="9639"/>
        </w:tabs>
        <w:spacing w:before="120"/>
        <w:ind w:left="1418"/>
        <w:jc w:val="lowKashida"/>
        <w:rPr>
          <w:rFonts w:cs="Traditional Arabic"/>
          <w:noProof/>
        </w:rPr>
      </w:pPr>
      <w:r w:rsidRPr="00A76AF9">
        <w:rPr>
          <w:rFonts w:cs="Traditional Arabic"/>
          <w:noProof/>
        </w:rPr>
        <w:t xml:space="preserve">A 0-10 minute timer shall be provided to delay initiation of low and high level alarms until a continuous alarm condition has been received for the duration of the timer setting (To prevent spurious alarms from waves etc.). </w:t>
      </w:r>
    </w:p>
    <w:p w14:paraId="3F90CCF8" w14:textId="77777777" w:rsidR="00A76AF9" w:rsidRPr="00A76AF9" w:rsidRDefault="00A76AF9" w:rsidP="00A76AF9">
      <w:pPr>
        <w:widowControl w:val="0"/>
        <w:tabs>
          <w:tab w:val="num" w:pos="1985"/>
          <w:tab w:val="left" w:pos="9639"/>
        </w:tabs>
        <w:spacing w:before="120"/>
        <w:ind w:left="1418"/>
        <w:jc w:val="lowKashida"/>
        <w:rPr>
          <w:rFonts w:cs="Traditional Arabic"/>
          <w:noProof/>
        </w:rPr>
      </w:pPr>
      <w:r w:rsidRPr="00A76AF9">
        <w:rPr>
          <w:rFonts w:cs="Traditional Arabic"/>
          <w:noProof/>
        </w:rPr>
        <w:t xml:space="preserve">A 500 meter range continuously rated, weatherproof, audible alarm siren shall be mounted outside, under the roof eaves of the pump station. The audible alarm circuit shall be provides with a 24 hour 7 day time switch with spring reserve, which shall be adjusted to prevent any audible alarm between sunset and sunrise, or at any time over weekends. The audible alarm shall have an accept push button. All alarm indication lights shall remain on until the alarm condition has been removed. </w:t>
      </w:r>
    </w:p>
    <w:p w14:paraId="31140A34" w14:textId="77777777" w:rsidR="00A76AF9" w:rsidRPr="00A76AF9" w:rsidRDefault="00A76AF9" w:rsidP="00A76AF9">
      <w:pPr>
        <w:widowControl w:val="0"/>
        <w:tabs>
          <w:tab w:val="num" w:pos="1985"/>
          <w:tab w:val="left" w:pos="9639"/>
        </w:tabs>
        <w:spacing w:before="120"/>
        <w:ind w:left="1418"/>
        <w:jc w:val="lowKashida"/>
        <w:rPr>
          <w:rFonts w:cs="Traditional Arabic"/>
          <w:noProof/>
        </w:rPr>
      </w:pPr>
      <w:r w:rsidRPr="00A76AF9">
        <w:rPr>
          <w:rFonts w:cs="Traditional Arabic"/>
          <w:noProof/>
        </w:rPr>
        <w:t>All spare cores in the multicore cables to reservoirs shall be wired to terminals in the telemetry rail of the motor control board.</w:t>
      </w:r>
    </w:p>
    <w:p w14:paraId="68D84B00" w14:textId="77777777" w:rsidR="00A76AF9" w:rsidRPr="00A76AF9" w:rsidRDefault="00A76AF9" w:rsidP="00D239AD">
      <w:pPr>
        <w:numPr>
          <w:ilvl w:val="3"/>
          <w:numId w:val="494"/>
        </w:numPr>
        <w:tabs>
          <w:tab w:val="num" w:pos="1560"/>
        </w:tabs>
        <w:spacing w:before="120"/>
        <w:ind w:left="1418"/>
        <w:jc w:val="lowKashida"/>
        <w:rPr>
          <w:rFonts w:cs="Traditional Arabic"/>
          <w:b/>
          <w:bCs/>
          <w:szCs w:val="28"/>
          <w:u w:val="single"/>
          <w:lang w:val="en-GB" w:eastAsia="en-GB"/>
        </w:rPr>
      </w:pPr>
      <w:r w:rsidRPr="00A76AF9">
        <w:rPr>
          <w:rFonts w:cs="Traditional Arabic"/>
          <w:b/>
          <w:bCs/>
          <w:szCs w:val="28"/>
          <w:u w:val="single"/>
          <w:lang w:val="en-GB" w:eastAsia="en-GB"/>
        </w:rPr>
        <w:t xml:space="preserve">Un-Interruptible Power Supply (UPS) </w:t>
      </w:r>
    </w:p>
    <w:p w14:paraId="4CC21E3C" w14:textId="77777777" w:rsidR="00A76AF9" w:rsidRPr="00A76AF9" w:rsidRDefault="00A76AF9" w:rsidP="00A76AF9">
      <w:pPr>
        <w:widowControl w:val="0"/>
        <w:spacing w:before="120"/>
        <w:ind w:left="1418"/>
        <w:jc w:val="lowKashida"/>
        <w:rPr>
          <w:rFonts w:cs="Traditional Arabic"/>
          <w:szCs w:val="20"/>
          <w:lang w:val="en-AU" w:eastAsia="en-AU"/>
        </w:rPr>
      </w:pPr>
      <w:r w:rsidRPr="00A76AF9">
        <w:rPr>
          <w:rFonts w:cs="Traditional Arabic"/>
          <w:szCs w:val="20"/>
          <w:lang w:val="en-AU" w:eastAsia="en-AU"/>
        </w:rPr>
        <w:t>The system is shown in single line diagram on the corresponding drawing.</w:t>
      </w:r>
    </w:p>
    <w:p w14:paraId="4E0EB877" w14:textId="77777777" w:rsidR="00A76AF9" w:rsidRPr="00A76AF9" w:rsidRDefault="00A76AF9" w:rsidP="00D239AD">
      <w:pPr>
        <w:keepNext/>
        <w:numPr>
          <w:ilvl w:val="0"/>
          <w:numId w:val="493"/>
        </w:numPr>
        <w:spacing w:before="120"/>
        <w:outlineLvl w:val="3"/>
        <w:rPr>
          <w:rFonts w:cs="Traditional Arabic"/>
          <w:i/>
          <w:szCs w:val="28"/>
          <w:lang w:val="en-AU" w:eastAsia="en-AU"/>
        </w:rPr>
      </w:pPr>
      <w:r w:rsidRPr="00A76AF9">
        <w:rPr>
          <w:rFonts w:cs="Traditional Arabic"/>
          <w:i/>
          <w:szCs w:val="28"/>
          <w:lang w:val="en-AU" w:eastAsia="en-AU"/>
        </w:rPr>
        <w:t>Equipment to be included in the Switchgear</w:t>
      </w:r>
    </w:p>
    <w:p w14:paraId="25C790D0" w14:textId="77777777" w:rsidR="00A76AF9" w:rsidRPr="00A76AF9" w:rsidRDefault="00A76AF9" w:rsidP="00A76AF9">
      <w:pPr>
        <w:widowControl w:val="0"/>
        <w:spacing w:before="120"/>
        <w:ind w:left="1418"/>
        <w:jc w:val="lowKashida"/>
        <w:rPr>
          <w:rFonts w:cs="Traditional Arabic"/>
          <w:szCs w:val="20"/>
          <w:lang w:val="en-AU" w:eastAsia="en-AU"/>
        </w:rPr>
      </w:pPr>
      <w:r w:rsidRPr="00A76AF9">
        <w:rPr>
          <w:rFonts w:cs="Traditional Arabic"/>
          <w:szCs w:val="20"/>
          <w:lang w:val="en-AU" w:eastAsia="en-AU"/>
        </w:rPr>
        <w:t>The following components are to be provided:</w:t>
      </w:r>
    </w:p>
    <w:p w14:paraId="740B3E65" w14:textId="77777777" w:rsidR="00A76AF9" w:rsidRPr="00A76AF9" w:rsidRDefault="00A76AF9" w:rsidP="00D239AD">
      <w:pPr>
        <w:numPr>
          <w:ilvl w:val="0"/>
          <w:numId w:val="489"/>
        </w:numPr>
        <w:tabs>
          <w:tab w:val="num" w:pos="2127"/>
        </w:tabs>
        <w:spacing w:before="120"/>
        <w:ind w:left="1985" w:hanging="284"/>
        <w:jc w:val="lowKashida"/>
        <w:rPr>
          <w:rFonts w:cs="Traditional Arabic"/>
          <w:noProof/>
          <w:szCs w:val="20"/>
        </w:rPr>
      </w:pPr>
      <w:r w:rsidRPr="00A76AF9">
        <w:rPr>
          <w:rFonts w:cs="Traditional Arabic"/>
          <w:noProof/>
          <w:szCs w:val="20"/>
        </w:rPr>
        <w:t xml:space="preserve">1 fuses with holder for the power feed 400 V </w:t>
      </w:r>
      <w:r w:rsidRPr="00A76AF9">
        <w:rPr>
          <w:rFonts w:cs="Traditional Arabic"/>
          <w:noProof/>
          <w:szCs w:val="20"/>
          <w:u w:val="single"/>
        </w:rPr>
        <w:t>+</w:t>
      </w:r>
      <w:r w:rsidRPr="00A76AF9">
        <w:rPr>
          <w:rFonts w:cs="Traditional Arabic"/>
          <w:noProof/>
          <w:szCs w:val="20"/>
        </w:rPr>
        <w:t xml:space="preserve"> 10%, 50 Hz</w:t>
      </w:r>
    </w:p>
    <w:p w14:paraId="6E65A9CA" w14:textId="77777777" w:rsidR="00A76AF9" w:rsidRPr="00A76AF9" w:rsidRDefault="00A76AF9" w:rsidP="00D239AD">
      <w:pPr>
        <w:numPr>
          <w:ilvl w:val="0"/>
          <w:numId w:val="489"/>
        </w:numPr>
        <w:tabs>
          <w:tab w:val="num" w:pos="2127"/>
        </w:tabs>
        <w:spacing w:before="120"/>
        <w:ind w:left="2127" w:hanging="426"/>
        <w:jc w:val="lowKashida"/>
        <w:rPr>
          <w:rFonts w:cs="Traditional Arabic"/>
          <w:szCs w:val="20"/>
          <w:lang w:val="en-AU" w:eastAsia="en-AU"/>
        </w:rPr>
      </w:pPr>
      <w:r w:rsidRPr="00A76AF9">
        <w:rPr>
          <w:rFonts w:cs="Traditional Arabic"/>
          <w:noProof/>
          <w:szCs w:val="20"/>
        </w:rPr>
        <w:lastRenderedPageBreak/>
        <w:t xml:space="preserve">1 battery charger with sufficient capacity to charge the relevant battery in 10 </w:t>
      </w:r>
      <w:r w:rsidRPr="00A76AF9">
        <w:rPr>
          <w:rFonts w:cs="Traditional Arabic"/>
          <w:szCs w:val="20"/>
          <w:lang w:val="en-AU" w:eastAsia="en-AU"/>
        </w:rPr>
        <w:t>with I/V – characteristics with control equipment for constant voltage. Forced ventilation is to be included.</w:t>
      </w:r>
    </w:p>
    <w:p w14:paraId="4D2FA963" w14:textId="77777777" w:rsidR="00A76AF9" w:rsidRPr="00A76AF9" w:rsidRDefault="00A76AF9" w:rsidP="00D239AD">
      <w:pPr>
        <w:numPr>
          <w:ilvl w:val="0"/>
          <w:numId w:val="489"/>
        </w:numPr>
        <w:tabs>
          <w:tab w:val="num" w:pos="2127"/>
        </w:tabs>
        <w:spacing w:before="120"/>
        <w:ind w:left="1701" w:firstLine="0"/>
        <w:jc w:val="lowKashida"/>
        <w:rPr>
          <w:rFonts w:cs="Traditional Arabic"/>
          <w:noProof/>
          <w:szCs w:val="20"/>
        </w:rPr>
      </w:pPr>
      <w:r w:rsidRPr="00A76AF9">
        <w:rPr>
          <w:rFonts w:cs="Traditional Arabic"/>
          <w:noProof/>
          <w:szCs w:val="20"/>
        </w:rPr>
        <w:t xml:space="preserve">Inverter </w:t>
      </w:r>
    </w:p>
    <w:p w14:paraId="3882104F" w14:textId="77777777" w:rsidR="00A76AF9" w:rsidRPr="00A76AF9" w:rsidRDefault="00A76AF9" w:rsidP="00D239AD">
      <w:pPr>
        <w:numPr>
          <w:ilvl w:val="0"/>
          <w:numId w:val="489"/>
        </w:numPr>
        <w:tabs>
          <w:tab w:val="num" w:pos="2127"/>
        </w:tabs>
        <w:spacing w:before="120"/>
        <w:ind w:left="1701" w:firstLine="0"/>
        <w:jc w:val="lowKashida"/>
        <w:rPr>
          <w:rFonts w:cs="Traditional Arabic"/>
          <w:noProof/>
          <w:szCs w:val="20"/>
        </w:rPr>
      </w:pPr>
      <w:r w:rsidRPr="00A76AF9">
        <w:rPr>
          <w:rFonts w:cs="Traditional Arabic"/>
          <w:noProof/>
          <w:szCs w:val="20"/>
        </w:rPr>
        <w:t>1 switch, two pole type for 24 V – DC.</w:t>
      </w:r>
    </w:p>
    <w:p w14:paraId="70B87C44" w14:textId="77777777" w:rsidR="00A76AF9" w:rsidRPr="00A76AF9" w:rsidRDefault="00A76AF9" w:rsidP="00D239AD">
      <w:pPr>
        <w:numPr>
          <w:ilvl w:val="0"/>
          <w:numId w:val="489"/>
        </w:numPr>
        <w:tabs>
          <w:tab w:val="num" w:pos="2127"/>
        </w:tabs>
        <w:spacing w:before="120"/>
        <w:ind w:left="1701" w:firstLine="0"/>
        <w:jc w:val="lowKashida"/>
        <w:rPr>
          <w:rFonts w:cs="Traditional Arabic"/>
          <w:noProof/>
          <w:szCs w:val="20"/>
        </w:rPr>
      </w:pPr>
      <w:r w:rsidRPr="00A76AF9">
        <w:rPr>
          <w:rFonts w:cs="Traditional Arabic"/>
          <w:noProof/>
          <w:szCs w:val="20"/>
        </w:rPr>
        <w:t>2 fuses for the battery.</w:t>
      </w:r>
    </w:p>
    <w:p w14:paraId="7084272C" w14:textId="77777777" w:rsidR="00A76AF9" w:rsidRPr="00A76AF9" w:rsidRDefault="00A76AF9" w:rsidP="00D239AD">
      <w:pPr>
        <w:numPr>
          <w:ilvl w:val="0"/>
          <w:numId w:val="489"/>
        </w:numPr>
        <w:tabs>
          <w:tab w:val="num" w:pos="2127"/>
        </w:tabs>
        <w:spacing w:before="120"/>
        <w:ind w:left="1701" w:firstLine="0"/>
        <w:jc w:val="lowKashida"/>
        <w:rPr>
          <w:rFonts w:cs="Traditional Arabic"/>
          <w:noProof/>
          <w:szCs w:val="20"/>
        </w:rPr>
      </w:pPr>
      <w:r w:rsidRPr="00A76AF9">
        <w:rPr>
          <w:rFonts w:cs="Traditional Arabic"/>
          <w:noProof/>
          <w:szCs w:val="20"/>
        </w:rPr>
        <w:t>1 Ammeter (with minus and plus range).</w:t>
      </w:r>
    </w:p>
    <w:p w14:paraId="18DFC789" w14:textId="77777777" w:rsidR="00A76AF9" w:rsidRPr="00A76AF9" w:rsidRDefault="00A76AF9" w:rsidP="00D239AD">
      <w:pPr>
        <w:numPr>
          <w:ilvl w:val="0"/>
          <w:numId w:val="489"/>
        </w:numPr>
        <w:tabs>
          <w:tab w:val="center" w:pos="851"/>
          <w:tab w:val="num" w:pos="2127"/>
        </w:tabs>
        <w:spacing w:before="120"/>
        <w:ind w:left="1701" w:firstLine="0"/>
        <w:jc w:val="lowKashida"/>
        <w:rPr>
          <w:rFonts w:cs="Traditional Arabic"/>
          <w:noProof/>
          <w:szCs w:val="20"/>
        </w:rPr>
      </w:pPr>
      <w:r w:rsidRPr="00A76AF9">
        <w:rPr>
          <w:rFonts w:cs="Traditional Arabic"/>
          <w:noProof/>
          <w:szCs w:val="20"/>
        </w:rPr>
        <w:t>1 Voltmeter 0 to 30 V – DC.</w:t>
      </w:r>
    </w:p>
    <w:p w14:paraId="5BF692AF" w14:textId="77777777" w:rsidR="00A76AF9" w:rsidRPr="00A76AF9" w:rsidRDefault="00A76AF9" w:rsidP="00D239AD">
      <w:pPr>
        <w:keepNext/>
        <w:numPr>
          <w:ilvl w:val="0"/>
          <w:numId w:val="493"/>
        </w:numPr>
        <w:spacing w:before="120"/>
        <w:outlineLvl w:val="3"/>
        <w:rPr>
          <w:rFonts w:cs="Traditional Arabic"/>
          <w:i/>
          <w:szCs w:val="28"/>
          <w:lang w:val="en-AU" w:eastAsia="en-AU"/>
        </w:rPr>
      </w:pPr>
      <w:r w:rsidRPr="00A76AF9">
        <w:rPr>
          <w:rFonts w:cs="Traditional Arabic"/>
          <w:i/>
          <w:szCs w:val="28"/>
          <w:lang w:val="en-AU" w:eastAsia="en-AU"/>
        </w:rPr>
        <w:t>Batteries</w:t>
      </w:r>
    </w:p>
    <w:p w14:paraId="1D661B18" w14:textId="77777777" w:rsidR="00A76AF9" w:rsidRPr="00A76AF9" w:rsidRDefault="00A76AF9" w:rsidP="00A76AF9">
      <w:pPr>
        <w:widowControl w:val="0"/>
        <w:spacing w:before="120"/>
        <w:ind w:left="1418"/>
        <w:jc w:val="lowKashida"/>
        <w:rPr>
          <w:rFonts w:cs="Traditional Arabic"/>
          <w:szCs w:val="20"/>
          <w:lang w:val="en-AU" w:eastAsia="en-AU"/>
        </w:rPr>
      </w:pPr>
      <w:r w:rsidRPr="00A76AF9">
        <w:rPr>
          <w:rFonts w:cs="Traditional Arabic"/>
          <w:szCs w:val="20"/>
          <w:lang w:val="en-AU" w:eastAsia="en-AU"/>
        </w:rPr>
        <w:t>The relevant items of the BoQ shall include the cable connection to the switchgear of NYY type and with a cross section, which limits the voltage, drop to 3% (0.72 V). The equipment necessary to maintain the battery is also to be included.</w:t>
      </w:r>
    </w:p>
    <w:p w14:paraId="712A2130" w14:textId="77777777" w:rsidR="00A76AF9" w:rsidRPr="00A76AF9" w:rsidRDefault="00A76AF9" w:rsidP="00A76AF9">
      <w:pPr>
        <w:widowControl w:val="0"/>
        <w:spacing w:before="120"/>
        <w:ind w:left="1418"/>
        <w:jc w:val="lowKashida"/>
        <w:rPr>
          <w:rFonts w:cs="Traditional Arabic"/>
          <w:szCs w:val="20"/>
          <w:lang w:val="en-AU" w:eastAsia="en-AU"/>
        </w:rPr>
      </w:pPr>
      <w:r w:rsidRPr="00A76AF9">
        <w:rPr>
          <w:rFonts w:cs="Traditional Arabic"/>
          <w:szCs w:val="20"/>
          <w:lang w:val="en-AU" w:eastAsia="en-AU"/>
        </w:rPr>
        <w:t xml:space="preserve">The 24 </w:t>
      </w:r>
      <w:smartTag w:uri="urn:schemas-microsoft-com:office:smarttags" w:element="place">
        <w:smartTag w:uri="urn:schemas-microsoft-com:office:smarttags" w:element="City">
          <w:r w:rsidRPr="00A76AF9">
            <w:rPr>
              <w:rFonts w:cs="Traditional Arabic"/>
              <w:szCs w:val="20"/>
              <w:lang w:val="en-AU" w:eastAsia="en-AU"/>
            </w:rPr>
            <w:t>V</w:t>
          </w:r>
        </w:smartTag>
        <w:r w:rsidRPr="00A76AF9">
          <w:rPr>
            <w:rFonts w:cs="Traditional Arabic"/>
            <w:szCs w:val="20"/>
            <w:lang w:val="en-AU" w:eastAsia="en-AU"/>
          </w:rPr>
          <w:t xml:space="preserve"> </w:t>
        </w:r>
        <w:smartTag w:uri="urn:schemas-microsoft-com:office:smarttags" w:element="State">
          <w:r w:rsidRPr="00A76AF9">
            <w:rPr>
              <w:rFonts w:cs="Traditional Arabic"/>
              <w:szCs w:val="20"/>
              <w:lang w:val="en-AU" w:eastAsia="en-AU"/>
            </w:rPr>
            <w:t>DC</w:t>
          </w:r>
        </w:smartTag>
      </w:smartTag>
      <w:r w:rsidRPr="00A76AF9">
        <w:rPr>
          <w:rFonts w:cs="Traditional Arabic"/>
          <w:szCs w:val="20"/>
          <w:lang w:val="en-AU" w:eastAsia="en-AU"/>
        </w:rPr>
        <w:t xml:space="preserve"> battery system is to supply control, monitoring, alarm, and indication. The standard type of battery is maintenance free sealed Ni-cadmium Alkaline type, with capacity 50 AH for minimum 6 hours operation.</w:t>
      </w:r>
    </w:p>
    <w:p w14:paraId="7848147D" w14:textId="77777777" w:rsidR="00A76AF9" w:rsidRPr="00A76AF9" w:rsidRDefault="00A76AF9" w:rsidP="00A76AF9">
      <w:pPr>
        <w:widowControl w:val="0"/>
        <w:spacing w:before="120"/>
        <w:ind w:left="1418"/>
        <w:jc w:val="lowKashida"/>
        <w:rPr>
          <w:rFonts w:cs="Traditional Arabic"/>
          <w:szCs w:val="20"/>
          <w:lang w:val="en-AU" w:eastAsia="en-AU"/>
        </w:rPr>
      </w:pPr>
      <w:r w:rsidRPr="00A76AF9">
        <w:rPr>
          <w:rFonts w:cs="Traditional Arabic"/>
          <w:szCs w:val="20"/>
          <w:lang w:val="en-AU" w:eastAsia="en-AU"/>
        </w:rPr>
        <w:t>The charger shall have the capability to charge the battery, as boost charge after the main power has been cut off not more than 30 minutes. Under the normal condition the charger will charge in floating mode as reserve for the DC power supply.</w:t>
      </w:r>
    </w:p>
    <w:p w14:paraId="0046E88A" w14:textId="77777777" w:rsidR="00A76AF9" w:rsidRPr="00A76AF9" w:rsidRDefault="00A76AF9" w:rsidP="00A76AF9">
      <w:pPr>
        <w:widowControl w:val="0"/>
        <w:spacing w:before="120"/>
        <w:ind w:left="1418"/>
        <w:jc w:val="lowKashida"/>
        <w:rPr>
          <w:rFonts w:cs="Traditional Arabic"/>
          <w:szCs w:val="20"/>
          <w:lang w:val="en-AU" w:eastAsia="en-AU"/>
        </w:rPr>
      </w:pPr>
      <w:r w:rsidRPr="00A76AF9">
        <w:rPr>
          <w:rFonts w:cs="Traditional Arabic"/>
          <w:szCs w:val="20"/>
          <w:lang w:val="en-AU" w:eastAsia="en-AU"/>
        </w:rPr>
        <w:t>The charger is to be of an electronic automatic control type as follows:</w:t>
      </w:r>
    </w:p>
    <w:p w14:paraId="3B53A39D" w14:textId="77777777" w:rsidR="00A76AF9" w:rsidRPr="00A76AF9" w:rsidRDefault="00A76AF9" w:rsidP="00D239AD">
      <w:pPr>
        <w:numPr>
          <w:ilvl w:val="0"/>
          <w:numId w:val="489"/>
        </w:numPr>
        <w:tabs>
          <w:tab w:val="num" w:pos="2127"/>
        </w:tabs>
        <w:spacing w:before="120"/>
        <w:ind w:left="1701" w:firstLine="0"/>
        <w:jc w:val="lowKashida"/>
        <w:rPr>
          <w:rFonts w:cs="Traditional Arabic"/>
          <w:noProof/>
          <w:szCs w:val="20"/>
        </w:rPr>
      </w:pPr>
      <w:r w:rsidRPr="00A76AF9">
        <w:rPr>
          <w:rFonts w:cs="Traditional Arabic"/>
          <w:noProof/>
          <w:szCs w:val="20"/>
        </w:rPr>
        <w:t>Static thyristor type volt.</w:t>
      </w:r>
    </w:p>
    <w:p w14:paraId="12B8A1B2" w14:textId="77777777" w:rsidR="00A76AF9" w:rsidRPr="00A76AF9" w:rsidRDefault="00A76AF9" w:rsidP="00D239AD">
      <w:pPr>
        <w:numPr>
          <w:ilvl w:val="0"/>
          <w:numId w:val="489"/>
        </w:numPr>
        <w:tabs>
          <w:tab w:val="num" w:pos="2127"/>
        </w:tabs>
        <w:spacing w:before="120"/>
        <w:ind w:left="1701" w:firstLine="0"/>
        <w:jc w:val="lowKashida"/>
        <w:rPr>
          <w:rFonts w:cs="Traditional Arabic"/>
          <w:noProof/>
          <w:szCs w:val="20"/>
        </w:rPr>
      </w:pPr>
      <w:r w:rsidRPr="00A76AF9">
        <w:rPr>
          <w:rFonts w:cs="Traditional Arabic"/>
          <w:noProof/>
          <w:szCs w:val="20"/>
        </w:rPr>
        <w:t>Single phase / three phase.</w:t>
      </w:r>
    </w:p>
    <w:p w14:paraId="501FDB7E" w14:textId="77777777" w:rsidR="00A76AF9" w:rsidRPr="00A76AF9" w:rsidRDefault="00A76AF9" w:rsidP="00D239AD">
      <w:pPr>
        <w:numPr>
          <w:ilvl w:val="0"/>
          <w:numId w:val="489"/>
        </w:numPr>
        <w:tabs>
          <w:tab w:val="num" w:pos="2127"/>
        </w:tabs>
        <w:spacing w:before="120"/>
        <w:ind w:left="1701" w:firstLine="0"/>
        <w:jc w:val="lowKashida"/>
        <w:rPr>
          <w:rFonts w:cs="Traditional Arabic"/>
          <w:noProof/>
          <w:szCs w:val="20"/>
        </w:rPr>
      </w:pPr>
      <w:r w:rsidRPr="00A76AF9">
        <w:rPr>
          <w:rFonts w:cs="Traditional Arabic"/>
          <w:noProof/>
          <w:szCs w:val="20"/>
        </w:rPr>
        <w:t>Automatic voltage and current limitation regulation system.</w:t>
      </w:r>
    </w:p>
    <w:p w14:paraId="71344298" w14:textId="77777777" w:rsidR="00A76AF9" w:rsidRPr="00A76AF9" w:rsidRDefault="00A76AF9" w:rsidP="00D239AD">
      <w:pPr>
        <w:numPr>
          <w:ilvl w:val="0"/>
          <w:numId w:val="489"/>
        </w:numPr>
        <w:tabs>
          <w:tab w:val="num" w:pos="2127"/>
        </w:tabs>
        <w:spacing w:before="120"/>
        <w:ind w:left="1701" w:firstLine="0"/>
        <w:jc w:val="lowKashida"/>
        <w:rPr>
          <w:rFonts w:cs="Traditional Arabic"/>
          <w:noProof/>
          <w:szCs w:val="20"/>
        </w:rPr>
      </w:pPr>
      <w:r w:rsidRPr="00A76AF9">
        <w:rPr>
          <w:rFonts w:cs="Traditional Arabic"/>
          <w:noProof/>
          <w:szCs w:val="20"/>
        </w:rPr>
        <w:t>Power supply 380/220.</w:t>
      </w:r>
    </w:p>
    <w:p w14:paraId="7CEBA88B" w14:textId="77777777" w:rsidR="00A76AF9" w:rsidRPr="00A76AF9" w:rsidRDefault="00A76AF9" w:rsidP="00D239AD">
      <w:pPr>
        <w:numPr>
          <w:ilvl w:val="0"/>
          <w:numId w:val="489"/>
        </w:numPr>
        <w:tabs>
          <w:tab w:val="num" w:pos="2127"/>
        </w:tabs>
        <w:spacing w:before="120"/>
        <w:ind w:left="1701" w:firstLine="0"/>
        <w:jc w:val="lowKashida"/>
        <w:rPr>
          <w:rFonts w:cs="Traditional Arabic"/>
          <w:noProof/>
          <w:szCs w:val="20"/>
        </w:rPr>
      </w:pPr>
      <w:r w:rsidRPr="00A76AF9">
        <w:rPr>
          <w:rFonts w:cs="Traditional Arabic"/>
          <w:noProof/>
          <w:szCs w:val="20"/>
        </w:rPr>
        <w:t>Alarm signaling.</w:t>
      </w:r>
    </w:p>
    <w:p w14:paraId="77ADC8EA" w14:textId="77777777" w:rsidR="00A76AF9" w:rsidRPr="00A76AF9" w:rsidRDefault="00A76AF9" w:rsidP="00D239AD">
      <w:pPr>
        <w:numPr>
          <w:ilvl w:val="0"/>
          <w:numId w:val="489"/>
        </w:numPr>
        <w:tabs>
          <w:tab w:val="num" w:pos="2127"/>
        </w:tabs>
        <w:spacing w:before="120"/>
        <w:ind w:left="1701" w:firstLine="0"/>
        <w:jc w:val="lowKashida"/>
        <w:rPr>
          <w:rFonts w:cs="Traditional Arabic"/>
          <w:noProof/>
          <w:szCs w:val="20"/>
        </w:rPr>
      </w:pPr>
      <w:r w:rsidRPr="00A76AF9">
        <w:rPr>
          <w:rFonts w:cs="Traditional Arabic"/>
          <w:noProof/>
          <w:szCs w:val="20"/>
        </w:rPr>
        <w:t>Voltmeter and ammeter.</w:t>
      </w:r>
    </w:p>
    <w:p w14:paraId="6101B2EA" w14:textId="77777777" w:rsidR="00A76AF9" w:rsidRPr="00A76AF9" w:rsidRDefault="00A76AF9" w:rsidP="00D239AD">
      <w:pPr>
        <w:numPr>
          <w:ilvl w:val="0"/>
          <w:numId w:val="489"/>
        </w:numPr>
        <w:tabs>
          <w:tab w:val="num" w:pos="2127"/>
        </w:tabs>
        <w:spacing w:before="120"/>
        <w:ind w:left="1701" w:firstLine="0"/>
        <w:jc w:val="lowKashida"/>
        <w:rPr>
          <w:rFonts w:cs="Traditional Arabic"/>
          <w:noProof/>
          <w:szCs w:val="20"/>
        </w:rPr>
      </w:pPr>
      <w:r w:rsidRPr="00A76AF9">
        <w:rPr>
          <w:rFonts w:cs="Traditional Arabic"/>
          <w:noProof/>
          <w:szCs w:val="20"/>
        </w:rPr>
        <w:t>Automatic mode and manual mode.</w:t>
      </w:r>
    </w:p>
    <w:p w14:paraId="1939A93B" w14:textId="77777777" w:rsidR="00A76AF9" w:rsidRPr="00A76AF9" w:rsidRDefault="00A76AF9" w:rsidP="00D239AD">
      <w:pPr>
        <w:numPr>
          <w:ilvl w:val="3"/>
          <w:numId w:val="494"/>
        </w:numPr>
        <w:tabs>
          <w:tab w:val="num" w:pos="1560"/>
        </w:tabs>
        <w:spacing w:before="120"/>
        <w:ind w:left="1418"/>
        <w:jc w:val="lowKashida"/>
        <w:rPr>
          <w:rFonts w:cs="Traditional Arabic"/>
          <w:b/>
          <w:bCs/>
          <w:szCs w:val="28"/>
          <w:lang w:val="en-GB" w:eastAsia="en-GB"/>
        </w:rPr>
      </w:pPr>
      <w:r w:rsidRPr="00A76AF9">
        <w:rPr>
          <w:rFonts w:cs="Traditional Arabic"/>
          <w:szCs w:val="28"/>
          <w:lang w:val="en-GB" w:eastAsia="en-GB"/>
        </w:rPr>
        <w:t>Each panel board shall be equipped with electric heater for condensation and thermostat to auto control the heater at a resettable temperature range. The heater in motor starter panels shall only operate when the motor</w:t>
      </w:r>
      <w:r w:rsidRPr="00A76AF9">
        <w:rPr>
          <w:rFonts w:cs="Traditional Arabic"/>
          <w:b/>
          <w:bCs/>
          <w:szCs w:val="28"/>
          <w:lang w:val="en-GB" w:eastAsia="en-GB"/>
        </w:rPr>
        <w:t xml:space="preserve"> </w:t>
      </w:r>
      <w:r w:rsidRPr="00A76AF9">
        <w:rPr>
          <w:rFonts w:cs="Traditional Arabic"/>
          <w:szCs w:val="28"/>
          <w:lang w:val="en-GB" w:eastAsia="en-GB"/>
        </w:rPr>
        <w:t>is</w:t>
      </w:r>
      <w:r w:rsidRPr="00A76AF9">
        <w:rPr>
          <w:rFonts w:cs="Traditional Arabic"/>
          <w:b/>
          <w:bCs/>
          <w:szCs w:val="28"/>
          <w:lang w:val="en-GB" w:eastAsia="en-GB"/>
        </w:rPr>
        <w:t xml:space="preserve"> </w:t>
      </w:r>
      <w:r w:rsidRPr="00A76AF9">
        <w:rPr>
          <w:rFonts w:cs="Traditional Arabic"/>
          <w:szCs w:val="28"/>
          <w:lang w:val="en-GB" w:eastAsia="en-GB"/>
        </w:rPr>
        <w:t>off.</w:t>
      </w:r>
    </w:p>
    <w:p w14:paraId="541DF754" w14:textId="77777777" w:rsidR="00A76AF9" w:rsidRPr="00A76AF9" w:rsidRDefault="00A76AF9" w:rsidP="00A76AF9">
      <w:pPr>
        <w:tabs>
          <w:tab w:val="left" w:pos="720"/>
          <w:tab w:val="left" w:pos="1440"/>
        </w:tabs>
        <w:spacing w:before="120"/>
        <w:ind w:left="2160" w:hanging="2160"/>
        <w:jc w:val="lowKashida"/>
        <w:rPr>
          <w:rFonts w:cs="Traditional Arabic"/>
          <w:b/>
          <w:bCs/>
          <w:szCs w:val="28"/>
          <w:lang w:val="en-GB" w:eastAsia="en-GB"/>
        </w:rPr>
      </w:pPr>
      <w:r w:rsidRPr="00A76AF9">
        <w:rPr>
          <w:rFonts w:cs="Traditional Arabic"/>
          <w:b/>
          <w:bCs/>
          <w:szCs w:val="28"/>
          <w:u w:val="single"/>
          <w:lang w:val="en-GB" w:eastAsia="en-GB"/>
        </w:rPr>
        <w:t>PART 3 - EXECUTION</w:t>
      </w:r>
    </w:p>
    <w:p w14:paraId="1CA62284" w14:textId="77777777" w:rsidR="00A76AF9" w:rsidRPr="00A76AF9" w:rsidRDefault="00A76AF9" w:rsidP="00A76AF9">
      <w:pPr>
        <w:tabs>
          <w:tab w:val="left" w:pos="720"/>
          <w:tab w:val="left" w:pos="1440"/>
        </w:tabs>
        <w:spacing w:before="120"/>
        <w:ind w:left="2160" w:hanging="2160"/>
        <w:jc w:val="lowKashida"/>
        <w:rPr>
          <w:rFonts w:cs="Traditional Arabic"/>
          <w:b/>
          <w:bCs/>
          <w:szCs w:val="28"/>
          <w:lang w:val="en-GB" w:eastAsia="en-GB"/>
        </w:rPr>
      </w:pPr>
      <w:r w:rsidRPr="00A76AF9">
        <w:rPr>
          <w:rFonts w:cs="Traditional Arabic"/>
          <w:b/>
          <w:bCs/>
          <w:szCs w:val="28"/>
          <w:lang w:val="en-GB" w:eastAsia="en-GB"/>
        </w:rPr>
        <w:t>3.1</w:t>
      </w:r>
      <w:r w:rsidRPr="00A76AF9">
        <w:rPr>
          <w:rFonts w:cs="Traditional Arabic"/>
          <w:b/>
          <w:bCs/>
          <w:szCs w:val="28"/>
          <w:lang w:val="en-GB" w:eastAsia="en-GB"/>
        </w:rPr>
        <w:tab/>
      </w:r>
      <w:r w:rsidRPr="00A76AF9">
        <w:rPr>
          <w:rFonts w:cs="Traditional Arabic"/>
          <w:b/>
          <w:bCs/>
          <w:szCs w:val="28"/>
          <w:u w:val="single"/>
          <w:lang w:val="en-GB" w:eastAsia="en-GB"/>
        </w:rPr>
        <w:t>INSTALLATION</w:t>
      </w:r>
    </w:p>
    <w:p w14:paraId="2C86E2FE" w14:textId="77777777" w:rsidR="00A76AF9" w:rsidRPr="00A76AF9" w:rsidRDefault="00A76AF9" w:rsidP="00A76AF9">
      <w:pPr>
        <w:tabs>
          <w:tab w:val="left" w:pos="720"/>
        </w:tabs>
        <w:spacing w:before="120"/>
        <w:ind w:left="720" w:hanging="720"/>
        <w:jc w:val="lowKashida"/>
        <w:rPr>
          <w:rFonts w:cs="Traditional Arabic"/>
          <w:szCs w:val="28"/>
          <w:lang w:val="en-GB" w:eastAsia="en-GB"/>
        </w:rPr>
      </w:pPr>
      <w:r w:rsidRPr="00A76AF9">
        <w:rPr>
          <w:rFonts w:cs="Traditional Arabic"/>
          <w:szCs w:val="28"/>
          <w:lang w:val="en-GB" w:eastAsia="en-GB"/>
        </w:rPr>
        <w:tab/>
        <w:t>Prior to installation of motor control centres, all applicable shop drawings and data shall have been submitted for review by Contractor and accepted by the Engineer.</w:t>
      </w:r>
    </w:p>
    <w:p w14:paraId="4DBEF739" w14:textId="77777777" w:rsidR="00A76AF9" w:rsidRPr="00A76AF9" w:rsidRDefault="00A76AF9" w:rsidP="00A76AF9">
      <w:pPr>
        <w:tabs>
          <w:tab w:val="left" w:pos="720"/>
        </w:tabs>
        <w:spacing w:before="120"/>
        <w:ind w:left="1440" w:hanging="1440"/>
        <w:jc w:val="lowKashida"/>
        <w:rPr>
          <w:rFonts w:cs="Traditional Arabic"/>
          <w:szCs w:val="28"/>
          <w:lang w:val="en-GB" w:eastAsia="en-GB"/>
        </w:rPr>
      </w:pPr>
      <w:r w:rsidRPr="00A76AF9">
        <w:rPr>
          <w:rFonts w:cs="Traditional Arabic"/>
          <w:szCs w:val="28"/>
          <w:lang w:val="en-GB" w:eastAsia="en-GB"/>
        </w:rPr>
        <w:tab/>
        <w:t>The motor control centre shall be installed in the location of the Submittal Drawings.</w:t>
      </w:r>
    </w:p>
    <w:p w14:paraId="321F3474" w14:textId="77777777" w:rsidR="00A76AF9" w:rsidRPr="00A76AF9" w:rsidRDefault="00A76AF9" w:rsidP="00A76AF9">
      <w:pPr>
        <w:tabs>
          <w:tab w:val="left" w:pos="720"/>
        </w:tabs>
        <w:spacing w:before="120"/>
        <w:ind w:left="720" w:hanging="720"/>
        <w:jc w:val="lowKashida"/>
        <w:rPr>
          <w:rFonts w:cs="Traditional Arabic"/>
          <w:szCs w:val="28"/>
          <w:lang w:val="en-GB" w:eastAsia="en-GB"/>
        </w:rPr>
      </w:pPr>
      <w:r w:rsidRPr="00A76AF9">
        <w:rPr>
          <w:rFonts w:cs="Traditional Arabic"/>
          <w:szCs w:val="28"/>
          <w:lang w:val="en-GB" w:eastAsia="en-GB"/>
        </w:rPr>
        <w:tab/>
        <w:t>Each floor channel shall be levelled before grouting and shall be securely anchored to the concrete equipment base.  Each control centre shall be securely anchored to the channels either by bolting or welding at a minimum of two points for each vertical section.</w:t>
      </w:r>
    </w:p>
    <w:p w14:paraId="722C0B72" w14:textId="77777777" w:rsidR="00A76AF9" w:rsidRPr="00A76AF9" w:rsidRDefault="00A76AF9" w:rsidP="00A76AF9">
      <w:pPr>
        <w:tabs>
          <w:tab w:val="left" w:pos="720"/>
        </w:tabs>
        <w:spacing w:before="120"/>
        <w:ind w:left="720" w:hanging="720"/>
        <w:jc w:val="lowKashida"/>
        <w:rPr>
          <w:rFonts w:cs="Traditional Arabic"/>
          <w:szCs w:val="28"/>
          <w:lang w:val="en-GB" w:eastAsia="en-GB"/>
        </w:rPr>
      </w:pPr>
      <w:r w:rsidRPr="00A76AF9">
        <w:rPr>
          <w:rFonts w:cs="Traditional Arabic"/>
          <w:szCs w:val="28"/>
          <w:lang w:val="en-GB" w:eastAsia="en-GB"/>
        </w:rPr>
        <w:tab/>
        <w:t>Prior to initial acceptance, all scratches and blemishes shall be retouched with a touch-up paint provided with the motor control centres.</w:t>
      </w:r>
    </w:p>
    <w:p w14:paraId="1EC0154B" w14:textId="77777777" w:rsidR="00A76AF9" w:rsidRPr="00A76AF9" w:rsidRDefault="00A76AF9" w:rsidP="00A76AF9">
      <w:pPr>
        <w:tabs>
          <w:tab w:val="left" w:pos="720"/>
        </w:tabs>
        <w:spacing w:before="120"/>
        <w:ind w:left="1440" w:hanging="1440"/>
        <w:jc w:val="lowKashida"/>
        <w:rPr>
          <w:rFonts w:cs="Traditional Arabic"/>
          <w:b/>
          <w:bCs/>
          <w:szCs w:val="28"/>
          <w:lang w:val="en-GB" w:eastAsia="en-GB"/>
        </w:rPr>
      </w:pPr>
      <w:r w:rsidRPr="00A76AF9">
        <w:rPr>
          <w:rFonts w:cs="Traditional Arabic"/>
          <w:b/>
          <w:bCs/>
          <w:szCs w:val="28"/>
          <w:lang w:val="en-GB" w:eastAsia="en-GB"/>
        </w:rPr>
        <w:t>3.2</w:t>
      </w:r>
      <w:r w:rsidRPr="00A76AF9">
        <w:rPr>
          <w:rFonts w:cs="Traditional Arabic"/>
          <w:b/>
          <w:bCs/>
          <w:szCs w:val="28"/>
          <w:lang w:val="en-GB" w:eastAsia="en-GB"/>
        </w:rPr>
        <w:tab/>
      </w:r>
      <w:r w:rsidRPr="00A76AF9">
        <w:rPr>
          <w:rFonts w:cs="Traditional Arabic"/>
          <w:b/>
          <w:bCs/>
          <w:szCs w:val="28"/>
          <w:u w:val="single"/>
          <w:lang w:val="en-GB" w:eastAsia="en-GB"/>
        </w:rPr>
        <w:t>INSTALLATION CHECK</w:t>
      </w:r>
    </w:p>
    <w:p w14:paraId="49FDA1E8" w14:textId="77777777" w:rsidR="00A76AF9" w:rsidRPr="00A76AF9" w:rsidRDefault="00A76AF9" w:rsidP="00A76AF9">
      <w:pPr>
        <w:tabs>
          <w:tab w:val="left" w:pos="720"/>
        </w:tabs>
        <w:spacing w:before="120"/>
        <w:ind w:left="720" w:hanging="720"/>
        <w:jc w:val="lowKashida"/>
        <w:rPr>
          <w:rFonts w:cs="Traditional Arabic"/>
          <w:szCs w:val="28"/>
          <w:lang w:val="en-GB" w:eastAsia="en-GB"/>
        </w:rPr>
      </w:pPr>
      <w:r w:rsidRPr="00A76AF9">
        <w:rPr>
          <w:rFonts w:cs="Traditional Arabic"/>
          <w:szCs w:val="28"/>
          <w:lang w:val="en-GB" w:eastAsia="en-GB"/>
        </w:rPr>
        <w:lastRenderedPageBreak/>
        <w:tab/>
        <w:t>After the motor control centres have been installed and connected, the manufacturer's representative shall thoroughly inspect the installation and make all required adjustments and standard test stated in this section, in the specifications, drawings or elsewhere in the Contract and as approved by the Engineer.</w:t>
      </w:r>
    </w:p>
    <w:p w14:paraId="22391BF2" w14:textId="77777777" w:rsidR="00A76AF9" w:rsidRPr="00A76AF9" w:rsidRDefault="00A76AF9" w:rsidP="00A76AF9">
      <w:pPr>
        <w:keepNext/>
        <w:tabs>
          <w:tab w:val="left" w:pos="720"/>
        </w:tabs>
        <w:spacing w:before="120"/>
        <w:ind w:left="1440" w:hanging="1440"/>
        <w:jc w:val="center"/>
        <w:outlineLvl w:val="6"/>
        <w:rPr>
          <w:rFonts w:cs="Traditional Arabic"/>
          <w:b/>
          <w:bCs/>
          <w:szCs w:val="28"/>
          <w:lang w:val="en-GB" w:eastAsia="en-GB"/>
        </w:rPr>
      </w:pPr>
      <w:r w:rsidRPr="00A76AF9">
        <w:rPr>
          <w:rFonts w:cs="Traditional Arabic"/>
          <w:b/>
          <w:bCs/>
          <w:szCs w:val="28"/>
          <w:lang w:val="en-GB" w:eastAsia="en-GB"/>
        </w:rPr>
        <w:t>END OF SECTION</w:t>
      </w:r>
    </w:p>
    <w:p w14:paraId="03F1E484" w14:textId="77777777" w:rsidR="00A76AF9" w:rsidRPr="00A76AF9" w:rsidRDefault="00A76AF9" w:rsidP="00A76AF9">
      <w:pPr>
        <w:tabs>
          <w:tab w:val="left" w:pos="720"/>
        </w:tabs>
        <w:spacing w:before="120"/>
        <w:ind w:left="1440" w:hanging="1440"/>
        <w:jc w:val="center"/>
        <w:rPr>
          <w:rFonts w:cs="Traditional Arabic"/>
          <w:noProof/>
          <w:sz w:val="20"/>
          <w:szCs w:val="20"/>
          <w:lang w:eastAsia="en-GB"/>
        </w:rPr>
      </w:pPr>
    </w:p>
    <w:p w14:paraId="0B727909" w14:textId="77777777" w:rsidR="00DE40EE" w:rsidRDefault="00DE40EE">
      <w:pPr>
        <w:spacing w:after="160" w:line="259" w:lineRule="auto"/>
        <w:rPr>
          <w:b/>
          <w:noProof/>
          <w:u w:val="single"/>
        </w:rPr>
      </w:pPr>
      <w:r>
        <w:rPr>
          <w:b/>
          <w:noProof/>
          <w:u w:val="single"/>
        </w:rPr>
        <w:br w:type="page"/>
      </w:r>
    </w:p>
    <w:p w14:paraId="5B9DB190" w14:textId="0D442CAC" w:rsidR="00107C5D" w:rsidRPr="00107C5D" w:rsidRDefault="00107C5D" w:rsidP="00EB44FA">
      <w:pPr>
        <w:pStyle w:val="Heading1"/>
        <w:rPr>
          <w:noProof/>
        </w:rPr>
      </w:pPr>
      <w:bookmarkStart w:id="759" w:name="_Toc28542444"/>
      <w:r w:rsidRPr="00107C5D">
        <w:rPr>
          <w:noProof/>
        </w:rPr>
        <w:lastRenderedPageBreak/>
        <w:t>SECTION 16500</w:t>
      </w:r>
      <w:bookmarkEnd w:id="759"/>
    </w:p>
    <w:p w14:paraId="4BB1D7C6" w14:textId="77777777" w:rsidR="00107C5D" w:rsidRPr="00107C5D" w:rsidRDefault="00107C5D" w:rsidP="00EB44FA">
      <w:pPr>
        <w:pStyle w:val="Heading1"/>
        <w:rPr>
          <w:noProof/>
        </w:rPr>
      </w:pPr>
      <w:bookmarkStart w:id="760" w:name="_Toc28542445"/>
      <w:r w:rsidRPr="00107C5D">
        <w:rPr>
          <w:noProof/>
        </w:rPr>
        <w:t>LIGHTING &amp; LIGHTIN FIXTURE</w:t>
      </w:r>
      <w:bookmarkEnd w:id="760"/>
    </w:p>
    <w:p w14:paraId="00AFA771" w14:textId="77777777" w:rsidR="00107C5D" w:rsidRPr="00555ACE" w:rsidRDefault="00107C5D" w:rsidP="00555ACE">
      <w:pPr>
        <w:tabs>
          <w:tab w:val="left" w:pos="720"/>
          <w:tab w:val="left" w:pos="1440"/>
        </w:tabs>
        <w:spacing w:before="120"/>
        <w:ind w:left="2160" w:hanging="2160"/>
        <w:jc w:val="lowKashida"/>
        <w:rPr>
          <w:rFonts w:cs="Traditional Arabic"/>
          <w:b/>
          <w:bCs/>
          <w:szCs w:val="28"/>
          <w:u w:val="single"/>
          <w:lang w:val="en-GB" w:eastAsia="en-GB"/>
        </w:rPr>
      </w:pPr>
      <w:r w:rsidRPr="00555ACE">
        <w:rPr>
          <w:rFonts w:cs="Traditional Arabic"/>
          <w:b/>
          <w:bCs/>
          <w:szCs w:val="28"/>
          <w:u w:val="single"/>
          <w:lang w:val="en-GB" w:eastAsia="en-GB"/>
        </w:rPr>
        <w:t>PART 1   GENERAL</w:t>
      </w:r>
    </w:p>
    <w:p w14:paraId="6DB74BBA" w14:textId="77777777" w:rsidR="00107C5D" w:rsidRPr="00107C5D" w:rsidRDefault="00107C5D" w:rsidP="00D239AD">
      <w:pPr>
        <w:widowControl w:val="0"/>
        <w:numPr>
          <w:ilvl w:val="1"/>
          <w:numId w:val="513"/>
        </w:numPr>
        <w:tabs>
          <w:tab w:val="left" w:pos="-1080"/>
          <w:tab w:val="left" w:pos="-720"/>
          <w:tab w:val="left" w:pos="0"/>
          <w:tab w:val="left" w:pos="244"/>
        </w:tabs>
        <w:spacing w:before="120" w:after="60"/>
        <w:jc w:val="both"/>
        <w:rPr>
          <w:b/>
          <w:bCs/>
          <w:noProof/>
        </w:rPr>
      </w:pPr>
      <w:r w:rsidRPr="00107C5D">
        <w:rPr>
          <w:b/>
          <w:bCs/>
          <w:noProof/>
        </w:rPr>
        <w:t>THE REQUIREMENT</w:t>
      </w:r>
    </w:p>
    <w:p w14:paraId="2BE108D2" w14:textId="77777777" w:rsidR="00107C5D" w:rsidRPr="00107C5D" w:rsidRDefault="00107C5D" w:rsidP="00107C5D">
      <w:pPr>
        <w:tabs>
          <w:tab w:val="left" w:pos="1276"/>
        </w:tabs>
        <w:spacing w:before="120" w:after="60"/>
        <w:ind w:left="1276" w:hanging="567"/>
        <w:jc w:val="both"/>
        <w:rPr>
          <w:noProof/>
        </w:rPr>
      </w:pPr>
      <w:r w:rsidRPr="00107C5D">
        <w:rPr>
          <w:noProof/>
        </w:rPr>
        <w:t>A.</w:t>
      </w:r>
      <w:r w:rsidRPr="00107C5D">
        <w:rPr>
          <w:noProof/>
        </w:rPr>
        <w:tab/>
        <w:t>The Contractor shall furnish and install all lighting fixtures, labor, and material, in accordance with the preceding Specifications, the requirements of this Section, and as shown on the Drawings.</w:t>
      </w:r>
    </w:p>
    <w:p w14:paraId="731C3508" w14:textId="77777777" w:rsidR="00107C5D" w:rsidRPr="00107C5D" w:rsidRDefault="00107C5D" w:rsidP="00107C5D">
      <w:pPr>
        <w:tabs>
          <w:tab w:val="left" w:pos="1276"/>
        </w:tabs>
        <w:spacing w:before="120" w:after="60"/>
        <w:ind w:left="1276" w:hanging="567"/>
        <w:jc w:val="both"/>
        <w:rPr>
          <w:noProof/>
        </w:rPr>
      </w:pPr>
      <w:r w:rsidRPr="00107C5D">
        <w:rPr>
          <w:noProof/>
        </w:rPr>
        <w:t>C.</w:t>
      </w:r>
      <w:r w:rsidRPr="00107C5D">
        <w:rPr>
          <w:noProof/>
        </w:rPr>
        <w:tab/>
        <w:t>All wiring shall be placed in conduit and shall comply with the Specifications for conduit, outlet boxes, pull and junction boxes, wires and cables, grounding, and other Sections as set forth in these Specifications and as noted herein.</w:t>
      </w:r>
    </w:p>
    <w:p w14:paraId="1C2B5E75" w14:textId="77777777" w:rsidR="00107C5D" w:rsidRPr="00107C5D" w:rsidRDefault="00107C5D" w:rsidP="00D239AD">
      <w:pPr>
        <w:widowControl w:val="0"/>
        <w:numPr>
          <w:ilvl w:val="0"/>
          <w:numId w:val="512"/>
        </w:numPr>
        <w:spacing w:before="120" w:after="60"/>
        <w:jc w:val="both"/>
        <w:rPr>
          <w:noProof/>
        </w:rPr>
      </w:pPr>
      <w:r w:rsidRPr="00107C5D">
        <w:rPr>
          <w:noProof/>
        </w:rPr>
        <w:t>Reference Section 16050, Basic Electrical Requirements.</w:t>
      </w:r>
    </w:p>
    <w:p w14:paraId="46D36D5E" w14:textId="77777777" w:rsidR="00107C5D" w:rsidRPr="00107C5D" w:rsidRDefault="00107C5D" w:rsidP="00D239AD">
      <w:pPr>
        <w:widowControl w:val="0"/>
        <w:numPr>
          <w:ilvl w:val="0"/>
          <w:numId w:val="512"/>
        </w:numPr>
        <w:spacing w:before="120" w:after="60"/>
        <w:jc w:val="both"/>
        <w:rPr>
          <w:noProof/>
        </w:rPr>
      </w:pPr>
      <w:r w:rsidRPr="00107C5D">
        <w:rPr>
          <w:noProof/>
        </w:rPr>
        <w:t>Reference codes and standards as referred to in Section 16050.</w:t>
      </w:r>
    </w:p>
    <w:p w14:paraId="38179833" w14:textId="77777777" w:rsidR="00107C5D" w:rsidRPr="00107C5D" w:rsidRDefault="00107C5D" w:rsidP="00D239AD">
      <w:pPr>
        <w:widowControl w:val="0"/>
        <w:numPr>
          <w:ilvl w:val="1"/>
          <w:numId w:val="513"/>
        </w:numPr>
        <w:tabs>
          <w:tab w:val="left" w:pos="-1080"/>
          <w:tab w:val="left" w:pos="-720"/>
          <w:tab w:val="left" w:pos="0"/>
          <w:tab w:val="left" w:pos="244"/>
        </w:tabs>
        <w:spacing w:before="120" w:after="60"/>
        <w:jc w:val="both"/>
        <w:rPr>
          <w:b/>
          <w:bCs/>
          <w:noProof/>
        </w:rPr>
      </w:pPr>
      <w:r w:rsidRPr="00107C5D">
        <w:rPr>
          <w:b/>
          <w:bCs/>
          <w:noProof/>
        </w:rPr>
        <w:t>RELATED WORK</w:t>
      </w:r>
    </w:p>
    <w:p w14:paraId="7C36A953" w14:textId="77777777" w:rsidR="00107C5D" w:rsidRPr="00107C5D" w:rsidRDefault="00107C5D" w:rsidP="00107C5D">
      <w:pPr>
        <w:widowControl w:val="0"/>
        <w:tabs>
          <w:tab w:val="left" w:pos="1276"/>
        </w:tabs>
        <w:spacing w:before="120" w:after="60"/>
        <w:ind w:left="1276" w:hanging="567"/>
        <w:jc w:val="lowKashida"/>
        <w:rPr>
          <w:szCs w:val="28"/>
          <w:lang w:val="en-GB" w:eastAsia="en-GB"/>
        </w:rPr>
      </w:pPr>
      <w:r w:rsidRPr="00107C5D">
        <w:rPr>
          <w:szCs w:val="28"/>
          <w:lang w:val="en-GB" w:eastAsia="en-GB"/>
        </w:rPr>
        <w:t>1.</w:t>
      </w:r>
      <w:r w:rsidRPr="00107C5D">
        <w:rPr>
          <w:szCs w:val="28"/>
          <w:lang w:val="en-GB" w:eastAsia="en-GB"/>
        </w:rPr>
        <w:tab/>
        <w:t>General Equipment and Material Stipulations.</w:t>
      </w:r>
      <w:r w:rsidRPr="00107C5D">
        <w:rPr>
          <w:szCs w:val="28"/>
          <w:lang w:val="en-GB" w:eastAsia="en-GB"/>
        </w:rPr>
        <w:tab/>
      </w:r>
    </w:p>
    <w:p w14:paraId="580ADC52" w14:textId="77777777" w:rsidR="00107C5D" w:rsidRPr="00107C5D" w:rsidRDefault="00107C5D" w:rsidP="00107C5D">
      <w:pPr>
        <w:tabs>
          <w:tab w:val="left" w:pos="1276"/>
          <w:tab w:val="left" w:pos="1701"/>
        </w:tabs>
        <w:spacing w:before="120" w:after="60"/>
        <w:ind w:left="1276" w:hanging="567"/>
        <w:jc w:val="both"/>
        <w:rPr>
          <w:noProof/>
        </w:rPr>
      </w:pPr>
      <w:r w:rsidRPr="00107C5D">
        <w:rPr>
          <w:noProof/>
        </w:rPr>
        <w:tab/>
        <w:t>The General Equipment and Material Stipulations shall apply to all equipment furnished under this section.</w:t>
      </w:r>
    </w:p>
    <w:p w14:paraId="33B329B4" w14:textId="77777777" w:rsidR="00107C5D" w:rsidRPr="00107C5D" w:rsidRDefault="00107C5D" w:rsidP="00107C5D">
      <w:pPr>
        <w:widowControl w:val="0"/>
        <w:tabs>
          <w:tab w:val="left" w:pos="1276"/>
        </w:tabs>
        <w:spacing w:before="120" w:after="60"/>
        <w:ind w:left="1276" w:hanging="567"/>
        <w:jc w:val="lowKashida"/>
        <w:rPr>
          <w:szCs w:val="28"/>
          <w:lang w:val="en-GB" w:eastAsia="en-GB"/>
        </w:rPr>
      </w:pPr>
      <w:r w:rsidRPr="00107C5D">
        <w:rPr>
          <w:szCs w:val="28"/>
          <w:lang w:val="en-GB" w:eastAsia="en-GB"/>
        </w:rPr>
        <w:t>2.</w:t>
      </w:r>
      <w:r w:rsidRPr="00107C5D">
        <w:rPr>
          <w:szCs w:val="28"/>
          <w:lang w:val="en-GB" w:eastAsia="en-GB"/>
        </w:rPr>
        <w:tab/>
        <w:t>Works Specified Elsewhere</w:t>
      </w:r>
    </w:p>
    <w:p w14:paraId="7B53B827" w14:textId="77777777" w:rsidR="00107C5D" w:rsidRPr="00107C5D" w:rsidRDefault="00107C5D" w:rsidP="00107C5D">
      <w:pPr>
        <w:tabs>
          <w:tab w:val="left" w:pos="1276"/>
          <w:tab w:val="left" w:pos="1701"/>
        </w:tabs>
        <w:spacing w:before="120" w:after="60"/>
        <w:ind w:left="1276" w:hanging="567"/>
        <w:jc w:val="both"/>
        <w:rPr>
          <w:noProof/>
        </w:rPr>
      </w:pPr>
      <w:r w:rsidRPr="00107C5D">
        <w:rPr>
          <w:noProof/>
        </w:rPr>
        <w:tab/>
        <w:t>Other items of work provided in this section include the following: -</w:t>
      </w:r>
    </w:p>
    <w:p w14:paraId="55CCA13C" w14:textId="77777777" w:rsidR="00107C5D" w:rsidRPr="00107C5D" w:rsidRDefault="00107C5D" w:rsidP="00107C5D">
      <w:pPr>
        <w:keepNext/>
        <w:tabs>
          <w:tab w:val="left" w:pos="720"/>
          <w:tab w:val="left" w:pos="1276"/>
          <w:tab w:val="left" w:pos="1440"/>
          <w:tab w:val="left" w:pos="2160"/>
        </w:tabs>
        <w:spacing w:before="120" w:after="60"/>
        <w:ind w:left="1276" w:hanging="567"/>
        <w:jc w:val="lowKashida"/>
        <w:outlineLvl w:val="5"/>
        <w:rPr>
          <w:szCs w:val="28"/>
          <w:lang w:val="en-GB" w:eastAsia="en-GB"/>
        </w:rPr>
      </w:pPr>
      <w:r w:rsidRPr="00107C5D">
        <w:rPr>
          <w:szCs w:val="28"/>
          <w:lang w:val="en-GB" w:eastAsia="en-GB"/>
        </w:rPr>
        <w:tab/>
      </w:r>
      <w:r w:rsidRPr="00107C5D">
        <w:rPr>
          <w:szCs w:val="28"/>
          <w:lang w:val="en-GB" w:eastAsia="en-GB"/>
        </w:rPr>
        <w:tab/>
        <w:t>Submittals</w:t>
      </w:r>
    </w:p>
    <w:p w14:paraId="26525862" w14:textId="77777777" w:rsidR="00107C5D" w:rsidRPr="00107C5D" w:rsidRDefault="00107C5D" w:rsidP="00107C5D">
      <w:pPr>
        <w:keepNext/>
        <w:tabs>
          <w:tab w:val="left" w:pos="720"/>
          <w:tab w:val="left" w:pos="1276"/>
          <w:tab w:val="left" w:pos="1440"/>
          <w:tab w:val="left" w:pos="2160"/>
        </w:tabs>
        <w:spacing w:before="120" w:after="60"/>
        <w:ind w:left="1276" w:hanging="567"/>
        <w:jc w:val="lowKashida"/>
        <w:outlineLvl w:val="5"/>
        <w:rPr>
          <w:szCs w:val="28"/>
          <w:lang w:val="en-GB" w:eastAsia="en-GB"/>
        </w:rPr>
      </w:pPr>
      <w:r w:rsidRPr="00107C5D">
        <w:rPr>
          <w:szCs w:val="28"/>
          <w:lang w:val="en-GB" w:eastAsia="en-GB"/>
        </w:rPr>
        <w:tab/>
      </w:r>
      <w:r w:rsidRPr="00107C5D">
        <w:rPr>
          <w:szCs w:val="28"/>
          <w:lang w:val="en-GB" w:eastAsia="en-GB"/>
        </w:rPr>
        <w:tab/>
        <w:t>Electrical Materials and Methods.</w:t>
      </w:r>
    </w:p>
    <w:p w14:paraId="40157C6C" w14:textId="77777777" w:rsidR="00107C5D" w:rsidRPr="00107C5D" w:rsidRDefault="00107C5D" w:rsidP="00107C5D">
      <w:pPr>
        <w:tabs>
          <w:tab w:val="left" w:pos="-1080"/>
          <w:tab w:val="left" w:pos="-720"/>
          <w:tab w:val="left" w:pos="0"/>
          <w:tab w:val="left" w:pos="244"/>
        </w:tabs>
        <w:spacing w:before="120" w:after="60"/>
        <w:jc w:val="both"/>
        <w:rPr>
          <w:b/>
          <w:bCs/>
          <w:noProof/>
        </w:rPr>
      </w:pPr>
      <w:r w:rsidRPr="00107C5D">
        <w:rPr>
          <w:b/>
          <w:bCs/>
          <w:noProof/>
        </w:rPr>
        <w:t>1.03</w:t>
      </w:r>
      <w:r w:rsidRPr="00107C5D">
        <w:rPr>
          <w:b/>
          <w:bCs/>
          <w:noProof/>
        </w:rPr>
        <w:tab/>
        <w:t>SUBMITTALS</w:t>
      </w:r>
    </w:p>
    <w:p w14:paraId="13530664" w14:textId="77777777" w:rsidR="00107C5D" w:rsidRPr="00107C5D" w:rsidRDefault="00107C5D" w:rsidP="00107C5D">
      <w:pPr>
        <w:tabs>
          <w:tab w:val="left" w:pos="1276"/>
        </w:tabs>
        <w:spacing w:before="120" w:after="60"/>
        <w:ind w:left="1276" w:hanging="567"/>
        <w:jc w:val="both"/>
        <w:rPr>
          <w:noProof/>
        </w:rPr>
      </w:pPr>
      <w:r w:rsidRPr="00107C5D">
        <w:rPr>
          <w:noProof/>
        </w:rPr>
        <w:t>A.</w:t>
      </w:r>
      <w:r w:rsidRPr="00107C5D">
        <w:rPr>
          <w:noProof/>
        </w:rPr>
        <w:tab/>
        <w:t>In accordance with the procedures and requirements set forth in the General Conditions and Section 01300, Submittals, the Contractor shall obtain from the equipment manufacturer and submit the following:</w:t>
      </w:r>
    </w:p>
    <w:p w14:paraId="7328E4EB" w14:textId="77777777" w:rsidR="00107C5D" w:rsidRPr="00107C5D" w:rsidRDefault="00107C5D" w:rsidP="00107C5D">
      <w:pPr>
        <w:tabs>
          <w:tab w:val="left" w:pos="1701"/>
        </w:tabs>
        <w:spacing w:before="120" w:after="60"/>
        <w:ind w:left="1701" w:hanging="425"/>
        <w:jc w:val="both"/>
        <w:rPr>
          <w:noProof/>
        </w:rPr>
      </w:pPr>
      <w:r w:rsidRPr="00107C5D">
        <w:rPr>
          <w:noProof/>
        </w:rPr>
        <w:t>1.</w:t>
      </w:r>
      <w:r w:rsidRPr="00107C5D">
        <w:rPr>
          <w:noProof/>
        </w:rPr>
        <w:tab/>
        <w:t>Shop Drawings</w:t>
      </w:r>
    </w:p>
    <w:p w14:paraId="02E30D3A" w14:textId="77777777" w:rsidR="00107C5D" w:rsidRPr="00107C5D" w:rsidRDefault="00107C5D" w:rsidP="00107C5D">
      <w:pPr>
        <w:tabs>
          <w:tab w:val="left" w:pos="1701"/>
        </w:tabs>
        <w:spacing w:before="120" w:after="60"/>
        <w:ind w:left="1701" w:hanging="425"/>
        <w:jc w:val="both"/>
        <w:rPr>
          <w:noProof/>
        </w:rPr>
      </w:pPr>
      <w:r w:rsidRPr="00107C5D">
        <w:rPr>
          <w:noProof/>
        </w:rPr>
        <w:t>2.</w:t>
      </w:r>
      <w:r w:rsidRPr="00107C5D">
        <w:rPr>
          <w:noProof/>
        </w:rPr>
        <w:tab/>
        <w:t>Operation and Maintenance Manuals</w:t>
      </w:r>
    </w:p>
    <w:p w14:paraId="5B7F154D" w14:textId="77777777" w:rsidR="00107C5D" w:rsidRPr="00107C5D" w:rsidRDefault="00107C5D" w:rsidP="00D239AD">
      <w:pPr>
        <w:widowControl w:val="0"/>
        <w:numPr>
          <w:ilvl w:val="0"/>
          <w:numId w:val="509"/>
        </w:numPr>
        <w:spacing w:before="120" w:after="60"/>
        <w:jc w:val="both"/>
        <w:rPr>
          <w:noProof/>
        </w:rPr>
      </w:pPr>
      <w:r w:rsidRPr="00107C5D">
        <w:rPr>
          <w:noProof/>
        </w:rPr>
        <w:t>As Built drawing</w:t>
      </w:r>
    </w:p>
    <w:p w14:paraId="356123C3" w14:textId="77777777" w:rsidR="00107C5D" w:rsidRPr="00107C5D" w:rsidRDefault="00107C5D" w:rsidP="00D239AD">
      <w:pPr>
        <w:widowControl w:val="0"/>
        <w:numPr>
          <w:ilvl w:val="1"/>
          <w:numId w:val="509"/>
        </w:numPr>
        <w:tabs>
          <w:tab w:val="num" w:pos="1276"/>
        </w:tabs>
        <w:spacing w:before="120" w:after="60"/>
        <w:ind w:left="1276" w:hanging="567"/>
        <w:jc w:val="both"/>
        <w:rPr>
          <w:noProof/>
        </w:rPr>
      </w:pPr>
      <w:r w:rsidRPr="00107C5D">
        <w:rPr>
          <w:noProof/>
        </w:rPr>
        <w:t>Each submittal shall be identified by the applicable specification section.</w:t>
      </w:r>
    </w:p>
    <w:p w14:paraId="6AA5B2D3" w14:textId="77777777" w:rsidR="00107C5D" w:rsidRPr="00107C5D" w:rsidRDefault="00107C5D" w:rsidP="00D239AD">
      <w:pPr>
        <w:widowControl w:val="0"/>
        <w:numPr>
          <w:ilvl w:val="1"/>
          <w:numId w:val="509"/>
        </w:numPr>
        <w:tabs>
          <w:tab w:val="num" w:pos="1276"/>
        </w:tabs>
        <w:spacing w:before="120" w:after="60"/>
        <w:ind w:left="1276" w:hanging="567"/>
        <w:jc w:val="both"/>
        <w:rPr>
          <w:noProof/>
        </w:rPr>
      </w:pPr>
      <w:r w:rsidRPr="00107C5D">
        <w:rPr>
          <w:noProof/>
        </w:rPr>
        <w:t>Submit materials compliance sheets to comply with the specificaitons.</w:t>
      </w:r>
    </w:p>
    <w:p w14:paraId="71CA3153" w14:textId="77777777" w:rsidR="00107C5D" w:rsidRPr="00107C5D" w:rsidRDefault="00107C5D" w:rsidP="00D239AD">
      <w:pPr>
        <w:widowControl w:val="0"/>
        <w:numPr>
          <w:ilvl w:val="1"/>
          <w:numId w:val="509"/>
        </w:numPr>
        <w:tabs>
          <w:tab w:val="num" w:pos="1276"/>
        </w:tabs>
        <w:spacing w:before="120" w:after="60"/>
        <w:ind w:left="1276" w:hanging="567"/>
        <w:jc w:val="both"/>
        <w:rPr>
          <w:noProof/>
        </w:rPr>
      </w:pPr>
      <w:r w:rsidRPr="00107C5D">
        <w:rPr>
          <w:noProof/>
        </w:rPr>
        <w:t>All materials, equipment, and wiring diagrams, where applicable, shall be submitted for review.  Each sheet of descriptive literature submitted shall be clearly marked to identify the material or equipment as follows: -</w:t>
      </w:r>
    </w:p>
    <w:p w14:paraId="74D333D6" w14:textId="77777777" w:rsidR="00107C5D" w:rsidRPr="00107C5D" w:rsidRDefault="00107C5D" w:rsidP="00D239AD">
      <w:pPr>
        <w:widowControl w:val="0"/>
        <w:numPr>
          <w:ilvl w:val="2"/>
          <w:numId w:val="509"/>
        </w:numPr>
        <w:tabs>
          <w:tab w:val="num" w:pos="1701"/>
        </w:tabs>
        <w:spacing w:before="120" w:after="60"/>
        <w:ind w:left="1701" w:hanging="425"/>
        <w:jc w:val="lowKashida"/>
        <w:rPr>
          <w:szCs w:val="28"/>
          <w:lang w:val="en-GB" w:eastAsia="en-GB"/>
        </w:rPr>
      </w:pPr>
      <w:r w:rsidRPr="00107C5D">
        <w:rPr>
          <w:szCs w:val="28"/>
          <w:lang w:val="en-GB" w:eastAsia="en-GB"/>
        </w:rPr>
        <w:t>Lamp fixture descriptive sheets shall show the fixture schedule letter, number, or symbol for which the sheet applies.</w:t>
      </w:r>
    </w:p>
    <w:p w14:paraId="65788E27" w14:textId="77777777" w:rsidR="00107C5D" w:rsidRPr="00107C5D" w:rsidRDefault="00107C5D" w:rsidP="00D239AD">
      <w:pPr>
        <w:widowControl w:val="0"/>
        <w:numPr>
          <w:ilvl w:val="2"/>
          <w:numId w:val="509"/>
        </w:numPr>
        <w:tabs>
          <w:tab w:val="num" w:pos="1701"/>
        </w:tabs>
        <w:spacing w:before="120" w:after="60"/>
        <w:ind w:left="1701" w:hanging="425"/>
        <w:jc w:val="lowKashida"/>
        <w:rPr>
          <w:szCs w:val="28"/>
          <w:lang w:val="en-GB" w:eastAsia="en-GB"/>
        </w:rPr>
      </w:pPr>
      <w:r w:rsidRPr="00107C5D">
        <w:rPr>
          <w:szCs w:val="28"/>
          <w:lang w:val="en-GB" w:eastAsia="en-GB"/>
        </w:rPr>
        <w:t>Equipment and materials descriptive literature and drawings shall show the specification paragraph for which the equipment applies.</w:t>
      </w:r>
    </w:p>
    <w:p w14:paraId="5CF26048" w14:textId="77777777" w:rsidR="00107C5D" w:rsidRPr="00107C5D" w:rsidRDefault="00107C5D" w:rsidP="00107C5D">
      <w:pPr>
        <w:tabs>
          <w:tab w:val="left" w:pos="-1080"/>
          <w:tab w:val="left" w:pos="-720"/>
          <w:tab w:val="left" w:pos="0"/>
          <w:tab w:val="left" w:pos="244"/>
        </w:tabs>
        <w:spacing w:before="120" w:after="60"/>
        <w:jc w:val="both"/>
        <w:rPr>
          <w:b/>
          <w:bCs/>
          <w:noProof/>
        </w:rPr>
      </w:pPr>
      <w:r w:rsidRPr="00107C5D">
        <w:rPr>
          <w:b/>
          <w:bCs/>
          <w:noProof/>
        </w:rPr>
        <w:t>1.04</w:t>
      </w:r>
      <w:r w:rsidRPr="00107C5D">
        <w:rPr>
          <w:b/>
          <w:bCs/>
          <w:noProof/>
        </w:rPr>
        <w:tab/>
        <w:t>SHOP DRAWINGS</w:t>
      </w:r>
    </w:p>
    <w:p w14:paraId="59649C7F" w14:textId="77777777" w:rsidR="00107C5D" w:rsidRPr="00107C5D" w:rsidRDefault="00107C5D" w:rsidP="00107C5D">
      <w:pPr>
        <w:tabs>
          <w:tab w:val="left" w:pos="1276"/>
        </w:tabs>
        <w:spacing w:before="120" w:after="60"/>
        <w:ind w:left="1276" w:hanging="567"/>
        <w:jc w:val="both"/>
        <w:rPr>
          <w:noProof/>
        </w:rPr>
      </w:pPr>
      <w:r w:rsidRPr="00107C5D">
        <w:rPr>
          <w:noProof/>
        </w:rPr>
        <w:t>A.</w:t>
      </w:r>
      <w:r w:rsidRPr="00107C5D">
        <w:rPr>
          <w:noProof/>
        </w:rPr>
        <w:tab/>
        <w:t>Each submittal shall be complete in all respects, incorporating all information and data listed herein and all additional information required for evaluation of the proposed equipment's compliance with the Contract Documents.</w:t>
      </w:r>
    </w:p>
    <w:p w14:paraId="03D49506" w14:textId="77777777" w:rsidR="00107C5D" w:rsidRPr="00107C5D" w:rsidRDefault="00107C5D" w:rsidP="00107C5D">
      <w:pPr>
        <w:tabs>
          <w:tab w:val="left" w:pos="1276"/>
        </w:tabs>
        <w:spacing w:before="120" w:after="60"/>
        <w:ind w:left="1276" w:hanging="567"/>
        <w:jc w:val="both"/>
        <w:rPr>
          <w:noProof/>
        </w:rPr>
      </w:pPr>
      <w:r w:rsidRPr="00107C5D">
        <w:rPr>
          <w:noProof/>
        </w:rPr>
        <w:lastRenderedPageBreak/>
        <w:t>B.</w:t>
      </w:r>
      <w:r w:rsidRPr="00107C5D">
        <w:rPr>
          <w:noProof/>
        </w:rPr>
        <w:tab/>
        <w:t>Partial, incomplete or illegible submittals will be returned to the Contractor for resubmittal without review.</w:t>
      </w:r>
    </w:p>
    <w:p w14:paraId="0D65B557" w14:textId="77777777" w:rsidR="00107C5D" w:rsidRPr="00107C5D" w:rsidRDefault="00107C5D" w:rsidP="00D239AD">
      <w:pPr>
        <w:widowControl w:val="0"/>
        <w:numPr>
          <w:ilvl w:val="0"/>
          <w:numId w:val="515"/>
        </w:numPr>
        <w:spacing w:before="120" w:after="60"/>
        <w:jc w:val="both"/>
        <w:rPr>
          <w:noProof/>
        </w:rPr>
      </w:pPr>
      <w:r w:rsidRPr="00107C5D">
        <w:rPr>
          <w:noProof/>
        </w:rPr>
        <w:t>Shop drawings shall include but not be limited to:</w:t>
      </w:r>
    </w:p>
    <w:p w14:paraId="11EA79E3" w14:textId="77777777" w:rsidR="00107C5D" w:rsidRPr="00107C5D" w:rsidRDefault="00107C5D" w:rsidP="00D239AD">
      <w:pPr>
        <w:widowControl w:val="0"/>
        <w:numPr>
          <w:ilvl w:val="0"/>
          <w:numId w:val="510"/>
        </w:numPr>
        <w:spacing w:before="120" w:after="60"/>
        <w:jc w:val="both"/>
        <w:rPr>
          <w:noProof/>
        </w:rPr>
      </w:pPr>
      <w:r w:rsidRPr="00107C5D">
        <w:rPr>
          <w:noProof/>
        </w:rPr>
        <w:t>Equipment specifications and product data sheets.</w:t>
      </w:r>
    </w:p>
    <w:p w14:paraId="6B52C48A" w14:textId="77777777" w:rsidR="00107C5D" w:rsidRPr="00107C5D" w:rsidRDefault="00107C5D" w:rsidP="00D239AD">
      <w:pPr>
        <w:widowControl w:val="0"/>
        <w:numPr>
          <w:ilvl w:val="0"/>
          <w:numId w:val="510"/>
        </w:numPr>
        <w:spacing w:before="120" w:after="60"/>
        <w:jc w:val="both"/>
        <w:rPr>
          <w:noProof/>
        </w:rPr>
      </w:pPr>
      <w:r w:rsidRPr="00107C5D">
        <w:rPr>
          <w:noProof/>
        </w:rPr>
        <w:t xml:space="preserve">Catalog cuts for each fixture type showing performance and construction details of standard fixtures, and complete working drawings showing all proposed construction details of special or modified standard fixtures.  </w:t>
      </w:r>
    </w:p>
    <w:p w14:paraId="614AE27C" w14:textId="77777777" w:rsidR="00107C5D" w:rsidRPr="00107C5D" w:rsidRDefault="00107C5D" w:rsidP="00D239AD">
      <w:pPr>
        <w:widowControl w:val="0"/>
        <w:numPr>
          <w:ilvl w:val="0"/>
          <w:numId w:val="510"/>
        </w:numPr>
        <w:spacing w:before="120" w:after="60"/>
        <w:jc w:val="both"/>
        <w:rPr>
          <w:noProof/>
        </w:rPr>
      </w:pPr>
      <w:r w:rsidRPr="00107C5D">
        <w:rPr>
          <w:noProof/>
        </w:rPr>
        <w:t>Photometric curves.</w:t>
      </w:r>
    </w:p>
    <w:p w14:paraId="10DF8EBC" w14:textId="77777777" w:rsidR="00107C5D" w:rsidRPr="00107C5D" w:rsidRDefault="00107C5D" w:rsidP="00D239AD">
      <w:pPr>
        <w:widowControl w:val="0"/>
        <w:numPr>
          <w:ilvl w:val="0"/>
          <w:numId w:val="510"/>
        </w:numPr>
        <w:spacing w:before="120" w:after="60"/>
        <w:jc w:val="both"/>
        <w:rPr>
          <w:noProof/>
        </w:rPr>
      </w:pPr>
      <w:r w:rsidRPr="00107C5D">
        <w:rPr>
          <w:noProof/>
        </w:rPr>
        <w:t>Lamp data.</w:t>
      </w:r>
    </w:p>
    <w:p w14:paraId="6B73740C" w14:textId="77777777" w:rsidR="00107C5D" w:rsidRPr="00107C5D" w:rsidRDefault="00107C5D" w:rsidP="00D239AD">
      <w:pPr>
        <w:widowControl w:val="0"/>
        <w:numPr>
          <w:ilvl w:val="0"/>
          <w:numId w:val="510"/>
        </w:numPr>
        <w:spacing w:before="120" w:after="60"/>
        <w:jc w:val="both"/>
        <w:rPr>
          <w:noProof/>
        </w:rPr>
      </w:pPr>
      <w:r w:rsidRPr="00107C5D">
        <w:rPr>
          <w:noProof/>
        </w:rPr>
        <w:t>Ballast information.</w:t>
      </w:r>
    </w:p>
    <w:p w14:paraId="4737E193" w14:textId="77777777" w:rsidR="00107C5D" w:rsidRPr="00107C5D" w:rsidRDefault="00107C5D" w:rsidP="00D239AD">
      <w:pPr>
        <w:widowControl w:val="0"/>
        <w:numPr>
          <w:ilvl w:val="0"/>
          <w:numId w:val="510"/>
        </w:numPr>
        <w:spacing w:before="120" w:after="60"/>
        <w:jc w:val="both"/>
        <w:rPr>
          <w:noProof/>
        </w:rPr>
      </w:pPr>
      <w:r w:rsidRPr="00107C5D">
        <w:rPr>
          <w:noProof/>
        </w:rPr>
        <w:t xml:space="preserve">Catalog data including applicable coefficients of utilization tables, isolux chart of illumination on a horizontal plane, beam efficiency, horizontal and vertical beam spread, and beam lumens.  </w:t>
      </w:r>
    </w:p>
    <w:p w14:paraId="45D5AFED" w14:textId="77777777" w:rsidR="00107C5D" w:rsidRPr="00107C5D" w:rsidRDefault="00107C5D" w:rsidP="00D239AD">
      <w:pPr>
        <w:widowControl w:val="0"/>
        <w:numPr>
          <w:ilvl w:val="0"/>
          <w:numId w:val="515"/>
        </w:numPr>
        <w:spacing w:before="120" w:after="60"/>
        <w:jc w:val="both"/>
        <w:rPr>
          <w:noProof/>
        </w:rPr>
      </w:pPr>
      <w:r w:rsidRPr="00107C5D">
        <w:rPr>
          <w:noProof/>
        </w:rPr>
        <w:t>Shop drawings shall be submitted to the Engineer for review and acceptance for all fixtures before fixtures and poles are ordered.  Substitutions will be permitted only if approved by the Engineer.</w:t>
      </w:r>
    </w:p>
    <w:p w14:paraId="31CAE3AD" w14:textId="77777777" w:rsidR="00107C5D" w:rsidRPr="00107C5D" w:rsidRDefault="00107C5D" w:rsidP="00D239AD">
      <w:pPr>
        <w:widowControl w:val="0"/>
        <w:numPr>
          <w:ilvl w:val="0"/>
          <w:numId w:val="515"/>
        </w:numPr>
        <w:spacing w:before="120" w:after="60"/>
        <w:jc w:val="both"/>
        <w:rPr>
          <w:noProof/>
        </w:rPr>
      </w:pPr>
      <w:r w:rsidRPr="00107C5D">
        <w:rPr>
          <w:noProof/>
        </w:rPr>
        <w:t>Manufacturer's catalog number and description in the fixture schedule on the Contract Drawings establishes a level of quality, style, finish, etc.  The use of a catalog number describing the various types of fixtures shall be used as a guide only, and does not exclude all the required accessories or hardware that may be required for a complete installation.</w:t>
      </w:r>
    </w:p>
    <w:p w14:paraId="4F8D2FC0" w14:textId="77777777" w:rsidR="00107C5D" w:rsidRPr="00107C5D" w:rsidRDefault="00107C5D" w:rsidP="00107C5D">
      <w:pPr>
        <w:tabs>
          <w:tab w:val="left" w:pos="-1080"/>
          <w:tab w:val="left" w:pos="-720"/>
          <w:tab w:val="left" w:pos="0"/>
          <w:tab w:val="left" w:pos="244"/>
        </w:tabs>
        <w:spacing w:before="120" w:after="60"/>
        <w:jc w:val="both"/>
        <w:rPr>
          <w:b/>
          <w:bCs/>
          <w:noProof/>
        </w:rPr>
      </w:pPr>
      <w:r w:rsidRPr="00107C5D">
        <w:rPr>
          <w:b/>
          <w:bCs/>
          <w:noProof/>
        </w:rPr>
        <w:t>1.05</w:t>
      </w:r>
      <w:r w:rsidRPr="00107C5D">
        <w:rPr>
          <w:b/>
          <w:bCs/>
          <w:noProof/>
        </w:rPr>
        <w:tab/>
        <w:t>OPERATION AND MAINTENANCE MANUALS</w:t>
      </w:r>
    </w:p>
    <w:p w14:paraId="766DB2A9" w14:textId="77777777" w:rsidR="00107C5D" w:rsidRPr="00107C5D" w:rsidRDefault="00107C5D" w:rsidP="00D239AD">
      <w:pPr>
        <w:widowControl w:val="0"/>
        <w:numPr>
          <w:ilvl w:val="0"/>
          <w:numId w:val="516"/>
        </w:numPr>
        <w:tabs>
          <w:tab w:val="clear" w:pos="1069"/>
          <w:tab w:val="num" w:pos="1276"/>
        </w:tabs>
        <w:spacing w:before="120" w:after="60"/>
        <w:ind w:left="1276" w:hanging="567"/>
        <w:jc w:val="both"/>
        <w:rPr>
          <w:noProof/>
        </w:rPr>
      </w:pPr>
      <w:r w:rsidRPr="00107C5D">
        <w:rPr>
          <w:noProof/>
        </w:rPr>
        <w:t>The Contractor shall submit Operation and Maintenance Manuals in accordance with the procedures and requirements set forth in the General Conditions and Division 1.</w:t>
      </w:r>
    </w:p>
    <w:p w14:paraId="696BFC65" w14:textId="77777777" w:rsidR="00107C5D" w:rsidRPr="00107C5D" w:rsidRDefault="00107C5D" w:rsidP="00107C5D">
      <w:pPr>
        <w:tabs>
          <w:tab w:val="left" w:pos="-1080"/>
          <w:tab w:val="left" w:pos="-720"/>
          <w:tab w:val="left" w:pos="0"/>
          <w:tab w:val="left" w:pos="244"/>
        </w:tabs>
        <w:spacing w:before="120" w:after="60"/>
        <w:jc w:val="both"/>
        <w:rPr>
          <w:b/>
          <w:bCs/>
          <w:noProof/>
        </w:rPr>
      </w:pPr>
      <w:r w:rsidRPr="00107C5D">
        <w:rPr>
          <w:b/>
          <w:bCs/>
          <w:noProof/>
        </w:rPr>
        <w:t>1.06</w:t>
      </w:r>
      <w:r w:rsidRPr="00107C5D">
        <w:rPr>
          <w:b/>
          <w:bCs/>
          <w:noProof/>
        </w:rPr>
        <w:tab/>
        <w:t>TOOLS, SUPPLIES AND SPARE PARTS</w:t>
      </w:r>
    </w:p>
    <w:p w14:paraId="6EBEAA65" w14:textId="77777777" w:rsidR="00107C5D" w:rsidRPr="00107C5D" w:rsidRDefault="00107C5D" w:rsidP="00107C5D">
      <w:pPr>
        <w:tabs>
          <w:tab w:val="left" w:pos="1276"/>
        </w:tabs>
        <w:spacing w:before="120" w:after="60"/>
        <w:ind w:left="1276" w:hanging="567"/>
        <w:jc w:val="both"/>
        <w:rPr>
          <w:noProof/>
        </w:rPr>
      </w:pPr>
      <w:r w:rsidRPr="00107C5D">
        <w:rPr>
          <w:noProof/>
        </w:rPr>
        <w:t>A.</w:t>
      </w:r>
      <w:r w:rsidRPr="00107C5D">
        <w:rPr>
          <w:noProof/>
        </w:rPr>
        <w:tab/>
        <w:t>The light fixtures shall be furnished with all special tools necessary to disassemble, service, repair and adjust the equipment.  All spare parts as recommended by the equipment manufacturer shall be furnished to the Owner by the Contractor.  The following minimum spare parts shall be furnished:</w:t>
      </w:r>
    </w:p>
    <w:p w14:paraId="239BE0A0" w14:textId="77777777" w:rsidR="00107C5D" w:rsidRPr="00107C5D" w:rsidRDefault="00107C5D" w:rsidP="00D239AD">
      <w:pPr>
        <w:widowControl w:val="0"/>
        <w:numPr>
          <w:ilvl w:val="0"/>
          <w:numId w:val="511"/>
        </w:numPr>
        <w:spacing w:before="120" w:after="60"/>
        <w:jc w:val="both"/>
        <w:rPr>
          <w:noProof/>
        </w:rPr>
      </w:pPr>
      <w:r w:rsidRPr="00107C5D">
        <w:rPr>
          <w:noProof/>
        </w:rPr>
        <w:t>A minimum of one (1) ballast for every ten (10) ballasts (of the same type) installed free of charge.</w:t>
      </w:r>
    </w:p>
    <w:p w14:paraId="2E051E63" w14:textId="77777777" w:rsidR="00107C5D" w:rsidRPr="00107C5D" w:rsidRDefault="00107C5D" w:rsidP="00107C5D">
      <w:pPr>
        <w:tabs>
          <w:tab w:val="left" w:pos="1276"/>
        </w:tabs>
        <w:spacing w:before="120" w:after="60"/>
        <w:ind w:left="1276" w:hanging="567"/>
        <w:jc w:val="both"/>
        <w:rPr>
          <w:noProof/>
        </w:rPr>
      </w:pPr>
      <w:r w:rsidRPr="00107C5D">
        <w:rPr>
          <w:noProof/>
        </w:rPr>
        <w:t>B.</w:t>
      </w:r>
      <w:r w:rsidRPr="00107C5D">
        <w:rPr>
          <w:noProof/>
        </w:rPr>
        <w:tab/>
        <w:t>The spare parts shall be packed in containers suitable for long term storage, bearing labels clearly designating the contents and the pieces of equipment for which they are intended.</w:t>
      </w:r>
    </w:p>
    <w:p w14:paraId="156B81A7" w14:textId="77777777" w:rsidR="00107C5D" w:rsidRPr="00107C5D" w:rsidRDefault="00107C5D" w:rsidP="00107C5D">
      <w:pPr>
        <w:tabs>
          <w:tab w:val="left" w:pos="1276"/>
        </w:tabs>
        <w:spacing w:before="120" w:after="60"/>
        <w:ind w:left="1276" w:hanging="567"/>
        <w:jc w:val="both"/>
        <w:rPr>
          <w:noProof/>
        </w:rPr>
      </w:pPr>
      <w:r w:rsidRPr="00107C5D">
        <w:rPr>
          <w:noProof/>
        </w:rPr>
        <w:t>C.</w:t>
      </w:r>
      <w:r w:rsidRPr="00107C5D">
        <w:rPr>
          <w:noProof/>
        </w:rPr>
        <w:tab/>
        <w:t>Spare parts shall be delivered at the same time as the equipment to which they pertain.  The Contractor shall properly store and safeguard such spare parts until completion of the work, at which time they shall be delivered to the Owner.</w:t>
      </w:r>
    </w:p>
    <w:p w14:paraId="5859944C" w14:textId="77777777" w:rsidR="00107C5D" w:rsidRPr="00107C5D" w:rsidRDefault="00107C5D" w:rsidP="00107C5D">
      <w:pPr>
        <w:tabs>
          <w:tab w:val="left" w:pos="1276"/>
        </w:tabs>
        <w:spacing w:before="120" w:after="60"/>
        <w:ind w:left="1276" w:hanging="567"/>
        <w:jc w:val="both"/>
        <w:rPr>
          <w:noProof/>
        </w:rPr>
      </w:pPr>
      <w:r w:rsidRPr="00107C5D">
        <w:rPr>
          <w:noProof/>
        </w:rPr>
        <w:t>D.</w:t>
      </w:r>
      <w:r w:rsidRPr="00107C5D">
        <w:rPr>
          <w:noProof/>
        </w:rPr>
        <w:tab/>
        <w:t>Spare parts lists, included with the shop drawing submittal, shall indicate specific sizes, quantities, and part numbers of the items to be furnished.  Terms such as "1 lot of packing material" are not acceptable.</w:t>
      </w:r>
    </w:p>
    <w:p w14:paraId="7F9AFD06" w14:textId="77777777" w:rsidR="00107C5D" w:rsidRPr="00107C5D" w:rsidRDefault="00107C5D" w:rsidP="00107C5D">
      <w:pPr>
        <w:tabs>
          <w:tab w:val="left" w:pos="1276"/>
        </w:tabs>
        <w:spacing w:before="120" w:after="60"/>
        <w:ind w:left="1276" w:hanging="567"/>
        <w:jc w:val="both"/>
        <w:rPr>
          <w:noProof/>
        </w:rPr>
      </w:pPr>
      <w:r w:rsidRPr="00107C5D">
        <w:rPr>
          <w:noProof/>
        </w:rPr>
        <w:t>E.</w:t>
      </w:r>
      <w:r w:rsidRPr="00107C5D">
        <w:rPr>
          <w:noProof/>
        </w:rPr>
        <w:tab/>
        <w:t>Parts shall be completely identified with a numerical system to facilitate parts inventory control and stocking.  Each part shall be properly identified by a separate number.  Those parts which are identical for more than one size, shall have the same parts number.</w:t>
      </w:r>
    </w:p>
    <w:p w14:paraId="77E9D214" w14:textId="77777777" w:rsidR="00107C5D" w:rsidRPr="00107C5D" w:rsidRDefault="00107C5D" w:rsidP="00D239AD">
      <w:pPr>
        <w:widowControl w:val="0"/>
        <w:numPr>
          <w:ilvl w:val="1"/>
          <w:numId w:val="511"/>
        </w:numPr>
        <w:tabs>
          <w:tab w:val="left" w:pos="709"/>
        </w:tabs>
        <w:spacing w:before="120" w:after="60"/>
        <w:ind w:left="709" w:hanging="709"/>
        <w:jc w:val="both"/>
        <w:rPr>
          <w:b/>
          <w:bCs/>
          <w:noProof/>
        </w:rPr>
      </w:pPr>
      <w:r w:rsidRPr="00107C5D">
        <w:rPr>
          <w:b/>
          <w:bCs/>
          <w:noProof/>
        </w:rPr>
        <w:lastRenderedPageBreak/>
        <w:t>LIGHTING CONTROLS</w:t>
      </w:r>
    </w:p>
    <w:p w14:paraId="602D2FB1" w14:textId="77777777" w:rsidR="00107C5D" w:rsidRPr="00107C5D" w:rsidRDefault="00107C5D" w:rsidP="00107C5D">
      <w:pPr>
        <w:tabs>
          <w:tab w:val="left" w:pos="1276"/>
        </w:tabs>
        <w:spacing w:before="120" w:after="60"/>
        <w:ind w:left="1276" w:hanging="567"/>
        <w:jc w:val="both"/>
        <w:rPr>
          <w:noProof/>
        </w:rPr>
      </w:pPr>
      <w:r w:rsidRPr="00107C5D">
        <w:rPr>
          <w:noProof/>
        </w:rPr>
        <w:t>A.</w:t>
      </w:r>
      <w:r w:rsidRPr="00107C5D">
        <w:rPr>
          <w:noProof/>
        </w:rPr>
        <w:tab/>
        <w:t>The lighting systems shall be controlled as specified herein and indicated on the Drawings.</w:t>
      </w:r>
    </w:p>
    <w:p w14:paraId="408B7ED4" w14:textId="77777777" w:rsidR="00107C5D" w:rsidRPr="00107C5D" w:rsidRDefault="00107C5D" w:rsidP="00D239AD">
      <w:pPr>
        <w:widowControl w:val="0"/>
        <w:numPr>
          <w:ilvl w:val="0"/>
          <w:numId w:val="516"/>
        </w:numPr>
        <w:tabs>
          <w:tab w:val="clear" w:pos="1069"/>
          <w:tab w:val="num" w:pos="1276"/>
        </w:tabs>
        <w:spacing w:before="120" w:after="60"/>
        <w:ind w:left="1276" w:hanging="567"/>
        <w:jc w:val="both"/>
        <w:rPr>
          <w:noProof/>
        </w:rPr>
      </w:pPr>
      <w:r w:rsidRPr="00107C5D">
        <w:rPr>
          <w:noProof/>
        </w:rPr>
        <w:t>Lighting contactors shall be furnished and installed for specific lighting control applications as specified herein and indicated on the Drawings.</w:t>
      </w:r>
    </w:p>
    <w:p w14:paraId="428D6993" w14:textId="77777777" w:rsidR="00107C5D" w:rsidRPr="00107C5D" w:rsidRDefault="00107C5D" w:rsidP="00D239AD">
      <w:pPr>
        <w:widowControl w:val="0"/>
        <w:numPr>
          <w:ilvl w:val="1"/>
          <w:numId w:val="511"/>
        </w:numPr>
        <w:tabs>
          <w:tab w:val="left" w:pos="709"/>
        </w:tabs>
        <w:spacing w:before="120" w:after="60"/>
        <w:ind w:left="709" w:hanging="709"/>
        <w:jc w:val="both"/>
        <w:rPr>
          <w:b/>
          <w:bCs/>
          <w:noProof/>
        </w:rPr>
      </w:pPr>
      <w:r w:rsidRPr="00107C5D">
        <w:rPr>
          <w:b/>
          <w:bCs/>
          <w:noProof/>
        </w:rPr>
        <w:tab/>
        <w:t>JOB CONDITIONS</w:t>
      </w:r>
    </w:p>
    <w:p w14:paraId="46180F15" w14:textId="77777777" w:rsidR="00107C5D" w:rsidRPr="00107C5D" w:rsidRDefault="00107C5D" w:rsidP="00107C5D">
      <w:pPr>
        <w:widowControl w:val="0"/>
        <w:tabs>
          <w:tab w:val="left" w:pos="720"/>
        </w:tabs>
        <w:spacing w:before="120" w:after="60"/>
        <w:ind w:left="709"/>
        <w:jc w:val="lowKashida"/>
        <w:rPr>
          <w:szCs w:val="28"/>
          <w:lang w:val="en-GB" w:eastAsia="en-GB"/>
        </w:rPr>
      </w:pPr>
      <w:r w:rsidRPr="00107C5D">
        <w:rPr>
          <w:szCs w:val="28"/>
          <w:lang w:val="en-GB" w:eastAsia="en-GB"/>
        </w:rPr>
        <w:tab/>
        <w:t>All fixtures and accessories shall be suitable for use in 50</w:t>
      </w:r>
      <w:proofErr w:type="spellStart"/>
      <w:r w:rsidRPr="00107C5D">
        <w:rPr>
          <w:position w:val="6"/>
          <w:szCs w:val="28"/>
          <w:lang w:val="en-GB" w:eastAsia="en-GB"/>
        </w:rPr>
        <w:t>o</w:t>
      </w:r>
      <w:proofErr w:type="spellEnd"/>
      <w:r w:rsidRPr="00107C5D">
        <w:rPr>
          <w:szCs w:val="28"/>
          <w:lang w:val="en-GB" w:eastAsia="en-GB"/>
        </w:rPr>
        <w:t xml:space="preserve"> C ambient.</w:t>
      </w:r>
    </w:p>
    <w:p w14:paraId="24077AF0" w14:textId="77777777" w:rsidR="00107C5D" w:rsidRPr="00555ACE" w:rsidRDefault="00107C5D" w:rsidP="00555ACE">
      <w:pPr>
        <w:tabs>
          <w:tab w:val="left" w:pos="720"/>
          <w:tab w:val="left" w:pos="1440"/>
        </w:tabs>
        <w:spacing w:before="120"/>
        <w:ind w:left="2160" w:hanging="2160"/>
        <w:jc w:val="lowKashida"/>
        <w:rPr>
          <w:rFonts w:cs="Traditional Arabic"/>
          <w:b/>
          <w:bCs/>
          <w:szCs w:val="28"/>
          <w:u w:val="single"/>
          <w:lang w:val="en-GB" w:eastAsia="en-GB"/>
        </w:rPr>
      </w:pPr>
      <w:r w:rsidRPr="00555ACE">
        <w:rPr>
          <w:rFonts w:cs="Traditional Arabic"/>
          <w:b/>
          <w:bCs/>
          <w:szCs w:val="28"/>
          <w:u w:val="single"/>
          <w:lang w:val="en-GB" w:eastAsia="en-GB"/>
        </w:rPr>
        <w:t>PART 2   PRODUCTS</w:t>
      </w:r>
    </w:p>
    <w:p w14:paraId="4E0408A7" w14:textId="77777777" w:rsidR="00107C5D" w:rsidRPr="00107C5D" w:rsidRDefault="00107C5D" w:rsidP="00107C5D">
      <w:pPr>
        <w:tabs>
          <w:tab w:val="left" w:pos="-1080"/>
          <w:tab w:val="left" w:pos="-720"/>
          <w:tab w:val="left" w:pos="0"/>
          <w:tab w:val="left" w:pos="244"/>
        </w:tabs>
        <w:spacing w:before="120" w:after="60"/>
        <w:ind w:left="720" w:hanging="720"/>
        <w:jc w:val="both"/>
        <w:rPr>
          <w:b/>
          <w:bCs/>
          <w:noProof/>
        </w:rPr>
      </w:pPr>
      <w:r w:rsidRPr="00107C5D">
        <w:rPr>
          <w:b/>
          <w:bCs/>
          <w:noProof/>
        </w:rPr>
        <w:t>2.01</w:t>
      </w:r>
      <w:r w:rsidRPr="00107C5D">
        <w:rPr>
          <w:b/>
          <w:bCs/>
          <w:noProof/>
        </w:rPr>
        <w:tab/>
        <w:t>MANUFACTURERS</w:t>
      </w:r>
    </w:p>
    <w:p w14:paraId="0BCCC2BE" w14:textId="77777777" w:rsidR="00107C5D" w:rsidRPr="00107C5D" w:rsidRDefault="00107C5D" w:rsidP="00107C5D">
      <w:pPr>
        <w:tabs>
          <w:tab w:val="left" w:pos="1276"/>
        </w:tabs>
        <w:spacing w:before="120" w:after="60"/>
        <w:ind w:left="1276" w:hanging="567"/>
        <w:jc w:val="both"/>
        <w:rPr>
          <w:noProof/>
        </w:rPr>
      </w:pPr>
      <w:r w:rsidRPr="00107C5D">
        <w:rPr>
          <w:noProof/>
        </w:rPr>
        <w:t>A.</w:t>
      </w:r>
      <w:r w:rsidRPr="00107C5D">
        <w:rPr>
          <w:noProof/>
        </w:rPr>
        <w:tab/>
        <w:t>The equipment covered by this Specification is intended to be standard equipment of proven performance as manufactured by reputable concerns.  Equipment shall be designed, constructed, and installed in accordance with the best practices of the trade, and shall operate satisfactorily when installed as shown on the Drawings.</w:t>
      </w:r>
    </w:p>
    <w:p w14:paraId="49579EDB" w14:textId="77777777" w:rsidR="00107C5D" w:rsidRPr="00107C5D" w:rsidRDefault="00107C5D" w:rsidP="00107C5D">
      <w:pPr>
        <w:tabs>
          <w:tab w:val="left" w:pos="1276"/>
        </w:tabs>
        <w:spacing w:before="120" w:after="60"/>
        <w:ind w:left="1276" w:hanging="567"/>
        <w:jc w:val="both"/>
        <w:rPr>
          <w:noProof/>
        </w:rPr>
      </w:pPr>
      <w:r w:rsidRPr="00107C5D">
        <w:rPr>
          <w:noProof/>
        </w:rPr>
        <w:t>B.</w:t>
      </w:r>
      <w:r w:rsidRPr="00107C5D">
        <w:rPr>
          <w:noProof/>
        </w:rPr>
        <w:tab/>
        <w:t xml:space="preserve">Lighting contactors shall be as manufactured by Culture -Hammer/Westinghouse Electric Corporation, Square D Company, General Electric Company, ABB, Siement, TE, or equal.   Lighting contactors shall be heavy duty industrial type with 25A minimum rating, shall have coils with voltages  230 V. AC, and shall have the number of contacts required.  Contactors shall be housed in enclosures with NEMA rating to match the environment. Contactor ampere rating shall be as required to suit the application.  Contactors shall be the electrically held type.  Any auxiliary relays, or other devices required for proper operation shall be included.  </w:t>
      </w:r>
    </w:p>
    <w:p w14:paraId="41761B5D" w14:textId="77777777" w:rsidR="00107C5D" w:rsidRPr="00107C5D" w:rsidRDefault="00107C5D" w:rsidP="00107C5D">
      <w:pPr>
        <w:tabs>
          <w:tab w:val="left" w:pos="-1080"/>
          <w:tab w:val="left" w:pos="-720"/>
          <w:tab w:val="left" w:pos="0"/>
          <w:tab w:val="left" w:pos="244"/>
        </w:tabs>
        <w:spacing w:before="120" w:after="60"/>
        <w:ind w:left="720" w:hanging="720"/>
        <w:jc w:val="both"/>
        <w:rPr>
          <w:b/>
          <w:bCs/>
          <w:noProof/>
        </w:rPr>
      </w:pPr>
      <w:r w:rsidRPr="00107C5D">
        <w:rPr>
          <w:b/>
          <w:bCs/>
          <w:noProof/>
        </w:rPr>
        <w:t>2.02</w:t>
      </w:r>
      <w:r w:rsidRPr="00107C5D">
        <w:rPr>
          <w:b/>
          <w:bCs/>
          <w:noProof/>
        </w:rPr>
        <w:tab/>
        <w:t>FIXTURES</w:t>
      </w:r>
    </w:p>
    <w:p w14:paraId="6B049686" w14:textId="77777777" w:rsidR="00107C5D" w:rsidRPr="00107C5D" w:rsidRDefault="00107C5D" w:rsidP="00D239AD">
      <w:pPr>
        <w:widowControl w:val="0"/>
        <w:numPr>
          <w:ilvl w:val="0"/>
          <w:numId w:val="518"/>
        </w:numPr>
        <w:tabs>
          <w:tab w:val="clear" w:pos="1069"/>
          <w:tab w:val="num" w:pos="1276"/>
        </w:tabs>
        <w:spacing w:before="120" w:after="60"/>
        <w:ind w:left="1276" w:hanging="567"/>
        <w:jc w:val="both"/>
        <w:rPr>
          <w:noProof/>
        </w:rPr>
      </w:pPr>
      <w:r w:rsidRPr="00107C5D">
        <w:rPr>
          <w:noProof/>
        </w:rPr>
        <w:t xml:space="preserve">Each fixture shall bear the manufacturer’s name.  All lighting fixtures shall be furnished complete with lamps of the size and type as indicated on the Drawings and all fittings and hardware necessary for a complete installation. Lighting fixtures shall have all parts and fittings necessary to completely and properly install the fixtures.  </w:t>
      </w:r>
    </w:p>
    <w:p w14:paraId="2A0F876B" w14:textId="77777777" w:rsidR="00107C5D" w:rsidRPr="00107C5D" w:rsidRDefault="00107C5D" w:rsidP="00D239AD">
      <w:pPr>
        <w:widowControl w:val="0"/>
        <w:numPr>
          <w:ilvl w:val="0"/>
          <w:numId w:val="518"/>
        </w:numPr>
        <w:tabs>
          <w:tab w:val="clear" w:pos="1069"/>
          <w:tab w:val="num" w:pos="1276"/>
        </w:tabs>
        <w:spacing w:before="120" w:after="60"/>
        <w:ind w:left="1276" w:hanging="567"/>
        <w:jc w:val="both"/>
        <w:rPr>
          <w:noProof/>
        </w:rPr>
      </w:pPr>
      <w:r w:rsidRPr="00107C5D">
        <w:rPr>
          <w:noProof/>
        </w:rPr>
        <w:t>Fixture leads shall be as required by NEC and shall be grounded by the conduit connection to the fixture.</w:t>
      </w:r>
    </w:p>
    <w:p w14:paraId="30CAEDB6" w14:textId="77777777" w:rsidR="00107C5D" w:rsidRPr="00107C5D" w:rsidRDefault="00107C5D" w:rsidP="00D239AD">
      <w:pPr>
        <w:widowControl w:val="0"/>
        <w:numPr>
          <w:ilvl w:val="0"/>
          <w:numId w:val="518"/>
        </w:numPr>
        <w:tabs>
          <w:tab w:val="clear" w:pos="1069"/>
          <w:tab w:val="num" w:pos="1276"/>
        </w:tabs>
        <w:spacing w:before="120" w:after="60"/>
        <w:ind w:left="1276" w:hanging="567"/>
        <w:jc w:val="both"/>
        <w:rPr>
          <w:noProof/>
        </w:rPr>
      </w:pPr>
      <w:r w:rsidRPr="00107C5D">
        <w:rPr>
          <w:noProof/>
        </w:rPr>
        <w:t>All glassware shall be high quality, homogeneous in texture, uniform in quality, free from defects, of uniform thickness throughout, and properly annealed.  Edges shall be well rounded and free from chips or rough edges.</w:t>
      </w:r>
    </w:p>
    <w:p w14:paraId="740E30C9" w14:textId="77777777" w:rsidR="00107C5D" w:rsidRPr="00107C5D" w:rsidRDefault="00107C5D" w:rsidP="00107C5D">
      <w:pPr>
        <w:tabs>
          <w:tab w:val="left" w:pos="1276"/>
        </w:tabs>
        <w:spacing w:before="120" w:after="60"/>
        <w:ind w:left="1276" w:hanging="567"/>
        <w:jc w:val="both"/>
        <w:rPr>
          <w:noProof/>
        </w:rPr>
      </w:pPr>
      <w:r w:rsidRPr="00107C5D">
        <w:rPr>
          <w:noProof/>
        </w:rPr>
        <w:tab/>
        <w:t>Fluorescent fixtures shall be complete with housing, parabolic type louvers (if required), accessories and starters of the types and quantities specified herein and indicated on the Drawings.</w:t>
      </w:r>
    </w:p>
    <w:p w14:paraId="5F728EC5" w14:textId="77777777" w:rsidR="00107C5D" w:rsidRPr="00107C5D" w:rsidRDefault="00107C5D" w:rsidP="00107C5D">
      <w:pPr>
        <w:tabs>
          <w:tab w:val="left" w:pos="1276"/>
        </w:tabs>
        <w:spacing w:before="120" w:after="60"/>
        <w:ind w:left="1276" w:hanging="567"/>
        <w:jc w:val="both"/>
        <w:rPr>
          <w:noProof/>
        </w:rPr>
      </w:pPr>
      <w:r w:rsidRPr="00107C5D">
        <w:rPr>
          <w:noProof/>
        </w:rPr>
        <w:tab/>
        <w:t>All outdoor fixtures shall be IP65 and to be controlled by photocell and time switches.</w:t>
      </w:r>
    </w:p>
    <w:p w14:paraId="48DC103B" w14:textId="77777777" w:rsidR="00107C5D" w:rsidRPr="00107C5D" w:rsidRDefault="00107C5D" w:rsidP="00107C5D">
      <w:pPr>
        <w:tabs>
          <w:tab w:val="left" w:pos="-1080"/>
          <w:tab w:val="left" w:pos="-720"/>
          <w:tab w:val="left" w:pos="0"/>
          <w:tab w:val="left" w:pos="244"/>
        </w:tabs>
        <w:spacing w:before="120" w:after="60"/>
        <w:ind w:left="720" w:hanging="720"/>
        <w:jc w:val="both"/>
        <w:rPr>
          <w:b/>
          <w:bCs/>
          <w:noProof/>
        </w:rPr>
      </w:pPr>
      <w:r w:rsidRPr="00107C5D">
        <w:rPr>
          <w:b/>
          <w:bCs/>
          <w:noProof/>
        </w:rPr>
        <w:t>2.03</w:t>
      </w:r>
      <w:r w:rsidRPr="00107C5D">
        <w:rPr>
          <w:b/>
          <w:bCs/>
          <w:noProof/>
        </w:rPr>
        <w:tab/>
        <w:t>BALLASTS</w:t>
      </w:r>
    </w:p>
    <w:p w14:paraId="3D677A28" w14:textId="77777777" w:rsidR="00107C5D" w:rsidRPr="00107C5D" w:rsidRDefault="00107C5D" w:rsidP="00D239AD">
      <w:pPr>
        <w:widowControl w:val="0"/>
        <w:numPr>
          <w:ilvl w:val="0"/>
          <w:numId w:val="519"/>
        </w:numPr>
        <w:tabs>
          <w:tab w:val="num" w:pos="1276"/>
        </w:tabs>
        <w:spacing w:before="120" w:after="60"/>
        <w:ind w:left="1276" w:hanging="567"/>
        <w:jc w:val="both"/>
        <w:rPr>
          <w:noProof/>
        </w:rPr>
      </w:pPr>
      <w:r w:rsidRPr="00107C5D">
        <w:rPr>
          <w:noProof/>
        </w:rPr>
        <w:t>Where available, ballasts shall be as manufactured by the fixture manufacturer. Ballasts for fluorescent fixtures shall be rapid</w:t>
      </w:r>
      <w:r w:rsidRPr="00107C5D">
        <w:rPr>
          <w:noProof/>
        </w:rPr>
        <w:noBreakHyphen/>
        <w:t>start, high efficiency and high power factor.  Ballasts shall have copper windings.  All ballasts for indoor fluorescent fixtures shall be equipped with an internal, thermally actuated automatic reclosing protection device.  Ballasts shall be guaranteed against service failure for a period of two (2) years.  Ballasts shall be rated "Class P" to agree with requirements of 410-73 (e) and other applicable articles of the NEC, to conform to the time schedule for this requirement, and shall be Class A sound rated.</w:t>
      </w:r>
    </w:p>
    <w:p w14:paraId="45C61863" w14:textId="77777777" w:rsidR="00107C5D" w:rsidRPr="00107C5D" w:rsidRDefault="00107C5D" w:rsidP="00D239AD">
      <w:pPr>
        <w:widowControl w:val="0"/>
        <w:numPr>
          <w:ilvl w:val="0"/>
          <w:numId w:val="519"/>
        </w:numPr>
        <w:tabs>
          <w:tab w:val="num" w:pos="1276"/>
        </w:tabs>
        <w:spacing w:before="120" w:after="60"/>
        <w:ind w:left="1276" w:hanging="567"/>
        <w:jc w:val="both"/>
        <w:rPr>
          <w:noProof/>
        </w:rPr>
      </w:pPr>
      <w:r w:rsidRPr="00107C5D">
        <w:rPr>
          <w:noProof/>
        </w:rPr>
        <w:lastRenderedPageBreak/>
        <w:t>Ballasts for HID fixtures shall have copper windings and shall be high power factor, constant wattage autotransformer (CWA) (i.e. lead type for high pressure sodium or peak lead type for metal halide), or constant wattage (CW).  All ballasts for HID fixtures shall be Class "H" insulated, encapsulated for quiet operation, and shall have an integral thermal protector.</w:t>
      </w:r>
    </w:p>
    <w:p w14:paraId="5BA26F38" w14:textId="77777777" w:rsidR="00107C5D" w:rsidRPr="00107C5D" w:rsidRDefault="00107C5D" w:rsidP="00D239AD">
      <w:pPr>
        <w:widowControl w:val="0"/>
        <w:numPr>
          <w:ilvl w:val="0"/>
          <w:numId w:val="519"/>
        </w:numPr>
        <w:tabs>
          <w:tab w:val="num" w:pos="1276"/>
        </w:tabs>
        <w:spacing w:before="120" w:after="60"/>
        <w:ind w:left="1276" w:hanging="567"/>
        <w:jc w:val="both"/>
        <w:rPr>
          <w:noProof/>
        </w:rPr>
      </w:pPr>
      <w:r w:rsidRPr="00107C5D">
        <w:rPr>
          <w:noProof/>
        </w:rPr>
        <w:t>All outdoor fixtures and fixtures located in unheated areas shall be furnished and installed with ballasts rated for outdoor installation.</w:t>
      </w:r>
    </w:p>
    <w:p w14:paraId="0191AEB5" w14:textId="77777777" w:rsidR="00107C5D" w:rsidRPr="00107C5D" w:rsidRDefault="00107C5D" w:rsidP="00D239AD">
      <w:pPr>
        <w:widowControl w:val="0"/>
        <w:numPr>
          <w:ilvl w:val="0"/>
          <w:numId w:val="519"/>
        </w:numPr>
        <w:tabs>
          <w:tab w:val="num" w:pos="1276"/>
        </w:tabs>
        <w:spacing w:before="120" w:after="60"/>
        <w:ind w:left="1276" w:hanging="567"/>
        <w:jc w:val="both"/>
        <w:rPr>
          <w:noProof/>
        </w:rPr>
      </w:pPr>
      <w:r w:rsidRPr="00107C5D">
        <w:rPr>
          <w:noProof/>
        </w:rPr>
        <w:t>Fixtures shown or specified to be controlled by dimmers shall be furnished with suitable electronic dimming ballasts.</w:t>
      </w:r>
    </w:p>
    <w:p w14:paraId="4CE816CB" w14:textId="77777777" w:rsidR="00107C5D" w:rsidRPr="00107C5D" w:rsidRDefault="00107C5D" w:rsidP="00D239AD">
      <w:pPr>
        <w:widowControl w:val="0"/>
        <w:numPr>
          <w:ilvl w:val="0"/>
          <w:numId w:val="519"/>
        </w:numPr>
        <w:tabs>
          <w:tab w:val="num" w:pos="1276"/>
        </w:tabs>
        <w:spacing w:before="120" w:after="60"/>
        <w:ind w:left="1276" w:hanging="567"/>
        <w:jc w:val="both"/>
        <w:rPr>
          <w:noProof/>
        </w:rPr>
      </w:pPr>
      <w:r w:rsidRPr="00107C5D">
        <w:rPr>
          <w:noProof/>
        </w:rPr>
        <w:t>The following data of fluorescent lamp ballasts shall be furnished as specified in the "Lighting Fixture Schedule" on the Submittal Drawings.  Fluorescent ballasts shall be supplied as an integral part of the luminaries.</w:t>
      </w:r>
    </w:p>
    <w:p w14:paraId="7EBF36B2" w14:textId="77777777" w:rsidR="00107C5D" w:rsidRPr="00107C5D" w:rsidRDefault="00107C5D" w:rsidP="00107C5D">
      <w:pPr>
        <w:widowControl w:val="0"/>
        <w:tabs>
          <w:tab w:val="left" w:pos="1418"/>
        </w:tabs>
        <w:spacing w:before="120" w:after="60"/>
        <w:ind w:left="1440" w:hanging="22"/>
        <w:jc w:val="lowKashida"/>
        <w:rPr>
          <w:szCs w:val="28"/>
          <w:lang w:val="en-GB" w:eastAsia="en-GB"/>
        </w:rPr>
      </w:pPr>
      <w:r w:rsidRPr="00107C5D">
        <w:rPr>
          <w:szCs w:val="28"/>
          <w:lang w:val="en-GB" w:eastAsia="en-GB"/>
        </w:rPr>
        <w:tab/>
        <w:t xml:space="preserve">Percent allowable </w:t>
      </w:r>
    </w:p>
    <w:p w14:paraId="08A244E0" w14:textId="77777777" w:rsidR="00107C5D" w:rsidRPr="00107C5D" w:rsidRDefault="00107C5D" w:rsidP="00107C5D">
      <w:pPr>
        <w:widowControl w:val="0"/>
        <w:tabs>
          <w:tab w:val="left" w:pos="1418"/>
        </w:tabs>
        <w:spacing w:before="120" w:after="60"/>
        <w:ind w:left="1440" w:hanging="22"/>
        <w:jc w:val="lowKashida"/>
        <w:rPr>
          <w:szCs w:val="28"/>
          <w:lang w:val="en-GB" w:eastAsia="en-GB"/>
        </w:rPr>
      </w:pPr>
      <w:r w:rsidRPr="00107C5D">
        <w:rPr>
          <w:szCs w:val="28"/>
          <w:lang w:val="en-GB" w:eastAsia="en-GB"/>
        </w:rPr>
        <w:tab/>
        <w:t>Line Voltage</w:t>
      </w:r>
    </w:p>
    <w:p w14:paraId="543902BE" w14:textId="77777777" w:rsidR="00107C5D" w:rsidRPr="00107C5D" w:rsidRDefault="00107C5D" w:rsidP="00107C5D">
      <w:pPr>
        <w:widowControl w:val="0"/>
        <w:tabs>
          <w:tab w:val="left" w:pos="1418"/>
        </w:tabs>
        <w:spacing w:before="120" w:after="60"/>
        <w:ind w:left="1440" w:hanging="22"/>
        <w:jc w:val="lowKashida"/>
        <w:rPr>
          <w:szCs w:val="28"/>
          <w:lang w:val="en-GB" w:eastAsia="en-GB"/>
        </w:rPr>
      </w:pPr>
      <w:r w:rsidRPr="00107C5D">
        <w:rPr>
          <w:szCs w:val="28"/>
          <w:lang w:val="en-GB" w:eastAsia="en-GB"/>
        </w:rPr>
        <w:tab/>
        <w:t>Variation</w:t>
      </w:r>
      <w:r w:rsidRPr="00107C5D">
        <w:rPr>
          <w:szCs w:val="28"/>
          <w:lang w:val="en-GB" w:eastAsia="en-GB"/>
        </w:rPr>
        <w:tab/>
      </w:r>
      <w:r w:rsidRPr="00107C5D">
        <w:rPr>
          <w:szCs w:val="28"/>
          <w:lang w:val="en-GB" w:eastAsia="en-GB"/>
        </w:rPr>
        <w:tab/>
      </w:r>
      <w:r w:rsidRPr="00107C5D">
        <w:rPr>
          <w:szCs w:val="28"/>
          <w:lang w:val="en-GB" w:eastAsia="en-GB"/>
        </w:rPr>
        <w:tab/>
      </w:r>
      <w:r w:rsidRPr="00107C5D">
        <w:rPr>
          <w:szCs w:val="28"/>
          <w:u w:val="single"/>
          <w:lang w:val="en-GB" w:eastAsia="en-GB"/>
        </w:rPr>
        <w:t>+</w:t>
      </w:r>
      <w:r w:rsidRPr="00107C5D">
        <w:rPr>
          <w:szCs w:val="28"/>
          <w:lang w:val="en-GB" w:eastAsia="en-GB"/>
        </w:rPr>
        <w:t xml:space="preserve"> 5 %</w:t>
      </w:r>
    </w:p>
    <w:p w14:paraId="2A2B03CC" w14:textId="77777777" w:rsidR="00107C5D" w:rsidRPr="00107C5D" w:rsidRDefault="00107C5D" w:rsidP="00107C5D">
      <w:pPr>
        <w:widowControl w:val="0"/>
        <w:tabs>
          <w:tab w:val="left" w:pos="1418"/>
        </w:tabs>
        <w:spacing w:before="120" w:after="60"/>
        <w:ind w:left="1440" w:hanging="22"/>
        <w:jc w:val="lowKashida"/>
        <w:rPr>
          <w:szCs w:val="28"/>
          <w:lang w:val="en-GB" w:eastAsia="en-GB"/>
        </w:rPr>
      </w:pPr>
      <w:r w:rsidRPr="00107C5D">
        <w:rPr>
          <w:szCs w:val="28"/>
          <w:lang w:val="en-GB" w:eastAsia="en-GB"/>
        </w:rPr>
        <w:tab/>
        <w:t xml:space="preserve">Type </w:t>
      </w:r>
      <w:r w:rsidRPr="00107C5D">
        <w:rPr>
          <w:szCs w:val="28"/>
          <w:lang w:val="en-GB" w:eastAsia="en-GB"/>
        </w:rPr>
        <w:tab/>
      </w:r>
      <w:r w:rsidRPr="00107C5D">
        <w:rPr>
          <w:szCs w:val="28"/>
          <w:lang w:val="en-GB" w:eastAsia="en-GB"/>
        </w:rPr>
        <w:tab/>
      </w:r>
      <w:r w:rsidRPr="00107C5D">
        <w:rPr>
          <w:szCs w:val="28"/>
          <w:lang w:val="en-GB" w:eastAsia="en-GB"/>
        </w:rPr>
        <w:tab/>
      </w:r>
      <w:r w:rsidRPr="00107C5D">
        <w:rPr>
          <w:szCs w:val="28"/>
          <w:lang w:val="en-GB" w:eastAsia="en-GB"/>
        </w:rPr>
        <w:tab/>
        <w:t>Rapid Start</w:t>
      </w:r>
    </w:p>
    <w:p w14:paraId="4F3D7B9B" w14:textId="77777777" w:rsidR="00107C5D" w:rsidRPr="00107C5D" w:rsidRDefault="00107C5D" w:rsidP="00107C5D">
      <w:pPr>
        <w:widowControl w:val="0"/>
        <w:tabs>
          <w:tab w:val="left" w:pos="1418"/>
        </w:tabs>
        <w:spacing w:before="120" w:after="60"/>
        <w:ind w:left="1440" w:hanging="22"/>
        <w:jc w:val="lowKashida"/>
        <w:rPr>
          <w:szCs w:val="28"/>
          <w:lang w:val="en-GB" w:eastAsia="en-GB"/>
        </w:rPr>
      </w:pPr>
      <w:r w:rsidRPr="00107C5D">
        <w:rPr>
          <w:szCs w:val="28"/>
          <w:lang w:val="en-GB" w:eastAsia="en-GB"/>
        </w:rPr>
        <w:tab/>
        <w:t>Power Factor</w:t>
      </w:r>
      <w:r w:rsidRPr="00107C5D">
        <w:rPr>
          <w:szCs w:val="28"/>
          <w:lang w:val="en-GB" w:eastAsia="en-GB"/>
        </w:rPr>
        <w:tab/>
      </w:r>
      <w:r w:rsidRPr="00107C5D">
        <w:rPr>
          <w:szCs w:val="28"/>
          <w:lang w:val="en-GB" w:eastAsia="en-GB"/>
        </w:rPr>
        <w:tab/>
      </w:r>
      <w:r w:rsidRPr="00107C5D">
        <w:rPr>
          <w:szCs w:val="28"/>
          <w:lang w:val="en-GB" w:eastAsia="en-GB"/>
        </w:rPr>
        <w:tab/>
        <w:t>0.9+</w:t>
      </w:r>
    </w:p>
    <w:p w14:paraId="04BBC2A1" w14:textId="77777777" w:rsidR="00107C5D" w:rsidRPr="00107C5D" w:rsidRDefault="00107C5D" w:rsidP="00107C5D">
      <w:pPr>
        <w:keepNext/>
        <w:tabs>
          <w:tab w:val="left" w:pos="1418"/>
        </w:tabs>
        <w:spacing w:before="120" w:after="60"/>
        <w:ind w:left="1440" w:hanging="22"/>
        <w:jc w:val="lowKashida"/>
        <w:outlineLvl w:val="4"/>
        <w:rPr>
          <w:szCs w:val="28"/>
          <w:lang w:val="en-GB" w:eastAsia="en-GB"/>
        </w:rPr>
      </w:pPr>
      <w:r w:rsidRPr="00107C5D">
        <w:rPr>
          <w:szCs w:val="28"/>
          <w:lang w:val="en-GB" w:eastAsia="en-GB"/>
        </w:rPr>
        <w:tab/>
        <w:t xml:space="preserve">Percent Allowable </w:t>
      </w:r>
    </w:p>
    <w:p w14:paraId="32263B62" w14:textId="77777777" w:rsidR="00107C5D" w:rsidRPr="00107C5D" w:rsidRDefault="00107C5D" w:rsidP="00107C5D">
      <w:pPr>
        <w:widowControl w:val="0"/>
        <w:tabs>
          <w:tab w:val="left" w:pos="1418"/>
        </w:tabs>
        <w:spacing w:before="120" w:after="60"/>
        <w:ind w:left="1440" w:hanging="22"/>
        <w:jc w:val="lowKashida"/>
        <w:rPr>
          <w:szCs w:val="28"/>
          <w:lang w:val="en-GB" w:eastAsia="en-GB"/>
        </w:rPr>
      </w:pPr>
      <w:r w:rsidRPr="00107C5D">
        <w:rPr>
          <w:szCs w:val="28"/>
          <w:lang w:val="en-GB" w:eastAsia="en-GB"/>
        </w:rPr>
        <w:tab/>
        <w:t>Line Voltage Dip</w:t>
      </w:r>
      <w:r w:rsidRPr="00107C5D">
        <w:rPr>
          <w:szCs w:val="28"/>
          <w:lang w:val="en-GB" w:eastAsia="en-GB"/>
        </w:rPr>
        <w:tab/>
      </w:r>
      <w:r w:rsidRPr="00107C5D">
        <w:rPr>
          <w:szCs w:val="28"/>
          <w:lang w:val="en-GB" w:eastAsia="en-GB"/>
        </w:rPr>
        <w:tab/>
        <w:t>15-20 %</w:t>
      </w:r>
    </w:p>
    <w:p w14:paraId="7FC0EE79" w14:textId="77777777" w:rsidR="00107C5D" w:rsidRPr="00107C5D" w:rsidRDefault="00107C5D" w:rsidP="00107C5D">
      <w:pPr>
        <w:widowControl w:val="0"/>
        <w:tabs>
          <w:tab w:val="left" w:pos="1418"/>
        </w:tabs>
        <w:spacing w:before="120" w:after="60"/>
        <w:ind w:left="1440" w:hanging="22"/>
        <w:jc w:val="lowKashida"/>
        <w:rPr>
          <w:szCs w:val="28"/>
          <w:lang w:val="en-GB" w:eastAsia="en-GB"/>
        </w:rPr>
      </w:pPr>
      <w:r w:rsidRPr="00107C5D">
        <w:rPr>
          <w:szCs w:val="28"/>
          <w:lang w:val="en-GB" w:eastAsia="en-GB"/>
        </w:rPr>
        <w:tab/>
        <w:t>Low Ambient</w:t>
      </w:r>
    </w:p>
    <w:p w14:paraId="278989ED" w14:textId="77777777" w:rsidR="00107C5D" w:rsidRPr="00107C5D" w:rsidRDefault="00107C5D" w:rsidP="00107C5D">
      <w:pPr>
        <w:widowControl w:val="0"/>
        <w:tabs>
          <w:tab w:val="left" w:pos="1418"/>
        </w:tabs>
        <w:spacing w:before="120" w:after="60"/>
        <w:ind w:left="1440" w:hanging="22"/>
        <w:jc w:val="lowKashida"/>
        <w:rPr>
          <w:szCs w:val="28"/>
          <w:lang w:val="en-GB" w:eastAsia="en-GB"/>
        </w:rPr>
      </w:pPr>
      <w:r w:rsidRPr="00107C5D">
        <w:rPr>
          <w:szCs w:val="28"/>
          <w:lang w:val="en-GB" w:eastAsia="en-GB"/>
        </w:rPr>
        <w:tab/>
        <w:t>Operating</w:t>
      </w:r>
    </w:p>
    <w:p w14:paraId="627D0736" w14:textId="77777777" w:rsidR="00107C5D" w:rsidRPr="00107C5D" w:rsidRDefault="00107C5D" w:rsidP="00107C5D">
      <w:pPr>
        <w:widowControl w:val="0"/>
        <w:tabs>
          <w:tab w:val="left" w:pos="1418"/>
        </w:tabs>
        <w:spacing w:before="120" w:after="60"/>
        <w:ind w:left="1440" w:hanging="22"/>
        <w:jc w:val="lowKashida"/>
        <w:rPr>
          <w:szCs w:val="28"/>
          <w:lang w:val="en-GB" w:eastAsia="en-GB"/>
        </w:rPr>
      </w:pPr>
      <w:r w:rsidRPr="00107C5D">
        <w:rPr>
          <w:szCs w:val="28"/>
          <w:lang w:val="en-GB" w:eastAsia="en-GB"/>
        </w:rPr>
        <w:tab/>
        <w:t>Temperature</w:t>
      </w:r>
      <w:r w:rsidRPr="00107C5D">
        <w:rPr>
          <w:szCs w:val="28"/>
          <w:lang w:val="en-GB" w:eastAsia="en-GB"/>
        </w:rPr>
        <w:tab/>
      </w:r>
      <w:r w:rsidRPr="00107C5D">
        <w:rPr>
          <w:szCs w:val="28"/>
          <w:lang w:val="en-GB" w:eastAsia="en-GB"/>
        </w:rPr>
        <w:tab/>
      </w:r>
      <w:r w:rsidRPr="00107C5D">
        <w:rPr>
          <w:szCs w:val="28"/>
          <w:lang w:val="en-GB" w:eastAsia="en-GB"/>
        </w:rPr>
        <w:tab/>
        <w:t>10</w:t>
      </w:r>
      <w:r w:rsidRPr="00107C5D">
        <w:rPr>
          <w:position w:val="6"/>
          <w:szCs w:val="28"/>
          <w:lang w:val="en-GB" w:eastAsia="en-GB"/>
        </w:rPr>
        <w:t>o</w:t>
      </w:r>
      <w:r w:rsidRPr="00107C5D">
        <w:rPr>
          <w:szCs w:val="28"/>
          <w:lang w:val="en-GB" w:eastAsia="en-GB"/>
        </w:rPr>
        <w:t xml:space="preserve"> C</w:t>
      </w:r>
    </w:p>
    <w:p w14:paraId="718A92B5" w14:textId="77777777" w:rsidR="00107C5D" w:rsidRPr="00107C5D" w:rsidRDefault="00107C5D" w:rsidP="00107C5D">
      <w:pPr>
        <w:widowControl w:val="0"/>
        <w:tabs>
          <w:tab w:val="left" w:pos="1418"/>
        </w:tabs>
        <w:spacing w:before="120" w:after="60"/>
        <w:ind w:left="1440" w:hanging="22"/>
        <w:jc w:val="lowKashida"/>
        <w:rPr>
          <w:szCs w:val="28"/>
          <w:lang w:val="en-GB" w:eastAsia="en-GB"/>
        </w:rPr>
      </w:pPr>
      <w:r w:rsidRPr="00107C5D">
        <w:rPr>
          <w:szCs w:val="28"/>
          <w:lang w:val="en-GB" w:eastAsia="en-GB"/>
        </w:rPr>
        <w:tab/>
        <w:t>High Ambient</w:t>
      </w:r>
    </w:p>
    <w:p w14:paraId="6C2B1FC3" w14:textId="77777777" w:rsidR="00107C5D" w:rsidRPr="00107C5D" w:rsidRDefault="00107C5D" w:rsidP="00107C5D">
      <w:pPr>
        <w:widowControl w:val="0"/>
        <w:tabs>
          <w:tab w:val="left" w:pos="1418"/>
        </w:tabs>
        <w:spacing w:before="120" w:after="60"/>
        <w:ind w:left="1440" w:hanging="22"/>
        <w:jc w:val="lowKashida"/>
        <w:rPr>
          <w:szCs w:val="28"/>
          <w:lang w:val="en-GB" w:eastAsia="en-GB"/>
        </w:rPr>
      </w:pPr>
      <w:r w:rsidRPr="00107C5D">
        <w:rPr>
          <w:szCs w:val="28"/>
          <w:lang w:val="en-GB" w:eastAsia="en-GB"/>
        </w:rPr>
        <w:tab/>
        <w:t>Operating Temperature</w:t>
      </w:r>
      <w:r w:rsidRPr="00107C5D">
        <w:rPr>
          <w:szCs w:val="28"/>
          <w:lang w:val="en-GB" w:eastAsia="en-GB"/>
        </w:rPr>
        <w:tab/>
        <w:t>45</w:t>
      </w:r>
      <w:r w:rsidRPr="00107C5D">
        <w:rPr>
          <w:position w:val="6"/>
          <w:szCs w:val="28"/>
          <w:lang w:val="en-GB" w:eastAsia="en-GB"/>
        </w:rPr>
        <w:t>o</w:t>
      </w:r>
      <w:r w:rsidRPr="00107C5D">
        <w:rPr>
          <w:szCs w:val="28"/>
          <w:lang w:val="en-GB" w:eastAsia="en-GB"/>
        </w:rPr>
        <w:t xml:space="preserve"> C - 50</w:t>
      </w:r>
      <w:r w:rsidRPr="00107C5D">
        <w:rPr>
          <w:position w:val="6"/>
          <w:szCs w:val="28"/>
          <w:lang w:val="en-GB" w:eastAsia="en-GB"/>
        </w:rPr>
        <w:t>o</w:t>
      </w:r>
      <w:r w:rsidRPr="00107C5D">
        <w:rPr>
          <w:szCs w:val="28"/>
          <w:lang w:val="en-GB" w:eastAsia="en-GB"/>
        </w:rPr>
        <w:t xml:space="preserve"> C</w:t>
      </w:r>
    </w:p>
    <w:p w14:paraId="4D6E7F57" w14:textId="77777777" w:rsidR="00107C5D" w:rsidRPr="00107C5D" w:rsidRDefault="00107C5D" w:rsidP="00107C5D">
      <w:pPr>
        <w:widowControl w:val="0"/>
        <w:tabs>
          <w:tab w:val="left" w:pos="1418"/>
        </w:tabs>
        <w:spacing w:before="120" w:after="60"/>
        <w:ind w:left="1440" w:hanging="22"/>
        <w:jc w:val="lowKashida"/>
        <w:rPr>
          <w:szCs w:val="28"/>
          <w:lang w:val="en-GB" w:eastAsia="en-GB"/>
        </w:rPr>
      </w:pPr>
    </w:p>
    <w:p w14:paraId="2317FE0E" w14:textId="77777777" w:rsidR="00107C5D" w:rsidRPr="00107C5D" w:rsidRDefault="00107C5D" w:rsidP="00D239AD">
      <w:pPr>
        <w:widowControl w:val="0"/>
        <w:numPr>
          <w:ilvl w:val="1"/>
          <w:numId w:val="508"/>
        </w:numPr>
        <w:tabs>
          <w:tab w:val="left" w:pos="2127"/>
        </w:tabs>
        <w:spacing w:before="120" w:after="60"/>
        <w:ind w:left="2127" w:hanging="709"/>
        <w:jc w:val="lowKashida"/>
        <w:rPr>
          <w:b/>
          <w:bCs/>
          <w:szCs w:val="28"/>
          <w:u w:val="single"/>
          <w:lang w:val="en-GB" w:eastAsia="en-GB"/>
        </w:rPr>
      </w:pPr>
      <w:r w:rsidRPr="00107C5D">
        <w:rPr>
          <w:b/>
          <w:bCs/>
          <w:szCs w:val="28"/>
          <w:u w:val="single"/>
          <w:lang w:val="en-GB" w:eastAsia="en-GB"/>
        </w:rPr>
        <w:t>General</w:t>
      </w:r>
    </w:p>
    <w:p w14:paraId="6A7A2391" w14:textId="77777777" w:rsidR="00107C5D" w:rsidRPr="00107C5D" w:rsidRDefault="00107C5D" w:rsidP="00107C5D">
      <w:pPr>
        <w:widowControl w:val="0"/>
        <w:tabs>
          <w:tab w:val="left" w:pos="2127"/>
        </w:tabs>
        <w:spacing w:before="120" w:after="60"/>
        <w:ind w:left="2127"/>
        <w:jc w:val="lowKashida"/>
        <w:rPr>
          <w:szCs w:val="28"/>
          <w:lang w:val="en-GB" w:eastAsia="en-GB"/>
        </w:rPr>
      </w:pPr>
      <w:r w:rsidRPr="00107C5D">
        <w:rPr>
          <w:szCs w:val="28"/>
          <w:lang w:val="en-GB" w:eastAsia="en-GB"/>
        </w:rPr>
        <w:t>The Ballast shall be capable of starting and operating the mercury vapour lamps from a nominal 230 Volts, 50 Hz power source within the limits specified by the lamp manufacturer.  The ballast, including starting aid, must protect itself against normal lamp failure modes.   The ballast shall be capable of operation with the lamp in an open or short-circuit condition for six months without significant loss of ballast life.</w:t>
      </w:r>
    </w:p>
    <w:p w14:paraId="6AB372A0" w14:textId="77777777" w:rsidR="00107C5D" w:rsidRPr="00107C5D" w:rsidRDefault="00107C5D" w:rsidP="00107C5D">
      <w:pPr>
        <w:widowControl w:val="0"/>
        <w:tabs>
          <w:tab w:val="left" w:pos="2127"/>
        </w:tabs>
        <w:spacing w:before="120" w:after="60"/>
        <w:ind w:left="2127"/>
        <w:jc w:val="lowKashida"/>
        <w:rPr>
          <w:szCs w:val="28"/>
          <w:lang w:val="en-GB" w:eastAsia="en-GB"/>
        </w:rPr>
      </w:pPr>
      <w:r w:rsidRPr="00107C5D">
        <w:rPr>
          <w:szCs w:val="28"/>
          <w:lang w:val="en-GB" w:eastAsia="en-GB"/>
        </w:rPr>
        <w:t>The luminaries shall be suitable for continuous service in an ambient temperature of 50o C with the ballast operating normally or in the short-circuit or open circuit mode.</w:t>
      </w:r>
    </w:p>
    <w:p w14:paraId="0141551F" w14:textId="77777777" w:rsidR="00107C5D" w:rsidRPr="00107C5D" w:rsidRDefault="00107C5D" w:rsidP="00D239AD">
      <w:pPr>
        <w:widowControl w:val="0"/>
        <w:numPr>
          <w:ilvl w:val="1"/>
          <w:numId w:val="508"/>
        </w:numPr>
        <w:tabs>
          <w:tab w:val="left" w:pos="2127"/>
        </w:tabs>
        <w:spacing w:before="120" w:after="60"/>
        <w:ind w:left="2127" w:hanging="709"/>
        <w:jc w:val="lowKashida"/>
        <w:rPr>
          <w:b/>
          <w:bCs/>
          <w:szCs w:val="28"/>
          <w:u w:val="single"/>
          <w:lang w:val="en-GB" w:eastAsia="en-GB"/>
        </w:rPr>
      </w:pPr>
      <w:r w:rsidRPr="00107C5D">
        <w:rPr>
          <w:b/>
          <w:bCs/>
          <w:szCs w:val="28"/>
          <w:u w:val="single"/>
          <w:lang w:val="en-GB" w:eastAsia="en-GB"/>
        </w:rPr>
        <w:t>Lamp Wattage</w:t>
      </w:r>
    </w:p>
    <w:p w14:paraId="426B3671" w14:textId="77777777" w:rsidR="00107C5D" w:rsidRPr="00107C5D" w:rsidRDefault="00107C5D" w:rsidP="00107C5D">
      <w:pPr>
        <w:widowControl w:val="0"/>
        <w:tabs>
          <w:tab w:val="left" w:pos="2127"/>
        </w:tabs>
        <w:spacing w:before="120" w:after="60"/>
        <w:ind w:left="2127"/>
        <w:jc w:val="lowKashida"/>
        <w:rPr>
          <w:szCs w:val="28"/>
          <w:lang w:val="en-GB" w:eastAsia="en-GB"/>
        </w:rPr>
      </w:pPr>
      <w:r w:rsidRPr="00107C5D">
        <w:rPr>
          <w:szCs w:val="28"/>
          <w:lang w:val="en-GB" w:eastAsia="en-GB"/>
        </w:rPr>
        <w:t>For nominal line voltage and nominal lamp voltage, the ballast design centre will not vary more than 5 percent from rated lamp watts for all ballast types.</w:t>
      </w:r>
    </w:p>
    <w:p w14:paraId="26145F07" w14:textId="77777777" w:rsidR="00107C5D" w:rsidRPr="00107C5D" w:rsidRDefault="00107C5D" w:rsidP="00D239AD">
      <w:pPr>
        <w:widowControl w:val="0"/>
        <w:numPr>
          <w:ilvl w:val="1"/>
          <w:numId w:val="508"/>
        </w:numPr>
        <w:tabs>
          <w:tab w:val="left" w:pos="2127"/>
        </w:tabs>
        <w:spacing w:before="120" w:after="60"/>
        <w:ind w:left="2127" w:hanging="709"/>
        <w:jc w:val="lowKashida"/>
        <w:rPr>
          <w:b/>
          <w:bCs/>
          <w:szCs w:val="28"/>
          <w:u w:val="single"/>
          <w:lang w:val="en-GB" w:eastAsia="en-GB"/>
        </w:rPr>
      </w:pPr>
      <w:r w:rsidRPr="00107C5D">
        <w:rPr>
          <w:b/>
          <w:bCs/>
          <w:szCs w:val="28"/>
          <w:u w:val="single"/>
          <w:lang w:val="en-GB" w:eastAsia="en-GB"/>
        </w:rPr>
        <w:t>Regulating Type Ballast</w:t>
      </w:r>
    </w:p>
    <w:p w14:paraId="768E438A" w14:textId="77777777" w:rsidR="00107C5D" w:rsidRPr="00107C5D" w:rsidRDefault="00107C5D" w:rsidP="00107C5D">
      <w:pPr>
        <w:widowControl w:val="0"/>
        <w:tabs>
          <w:tab w:val="left" w:pos="2127"/>
        </w:tabs>
        <w:spacing w:before="120" w:after="60"/>
        <w:ind w:left="2127"/>
        <w:jc w:val="lowKashida"/>
        <w:rPr>
          <w:szCs w:val="28"/>
          <w:lang w:val="en-GB" w:eastAsia="en-GB"/>
        </w:rPr>
      </w:pPr>
      <w:r w:rsidRPr="00107C5D">
        <w:rPr>
          <w:szCs w:val="28"/>
          <w:lang w:val="en-GB" w:eastAsia="en-GB"/>
        </w:rPr>
        <w:t xml:space="preserve">At any lamp voltage, from nominal through life, lamp wattage regulation spread at the lamp voltage shall not exceed 18 percent for plus or minus 10 </w:t>
      </w:r>
      <w:r w:rsidRPr="00107C5D">
        <w:rPr>
          <w:szCs w:val="28"/>
          <w:lang w:val="en-GB" w:eastAsia="en-GB"/>
        </w:rPr>
        <w:lastRenderedPageBreak/>
        <w:t>percent line voltage variation.</w:t>
      </w:r>
    </w:p>
    <w:p w14:paraId="4AC20795" w14:textId="77777777" w:rsidR="00107C5D" w:rsidRPr="00107C5D" w:rsidRDefault="00107C5D" w:rsidP="00D239AD">
      <w:pPr>
        <w:widowControl w:val="0"/>
        <w:numPr>
          <w:ilvl w:val="1"/>
          <w:numId w:val="508"/>
        </w:numPr>
        <w:tabs>
          <w:tab w:val="left" w:pos="2127"/>
        </w:tabs>
        <w:spacing w:before="120" w:after="60"/>
        <w:ind w:left="2127" w:hanging="709"/>
        <w:jc w:val="lowKashida"/>
        <w:rPr>
          <w:b/>
          <w:bCs/>
          <w:szCs w:val="28"/>
          <w:u w:val="single"/>
          <w:lang w:val="en-GB" w:eastAsia="en-GB"/>
        </w:rPr>
      </w:pPr>
      <w:r w:rsidRPr="00107C5D">
        <w:rPr>
          <w:b/>
          <w:bCs/>
          <w:szCs w:val="28"/>
          <w:u w:val="single"/>
          <w:lang w:val="en-GB" w:eastAsia="en-GB"/>
        </w:rPr>
        <w:t>Lamp Current Crest Factor</w:t>
      </w:r>
    </w:p>
    <w:p w14:paraId="10A9C21D" w14:textId="77777777" w:rsidR="00107C5D" w:rsidRPr="00107C5D" w:rsidRDefault="00107C5D" w:rsidP="00107C5D">
      <w:pPr>
        <w:widowControl w:val="0"/>
        <w:tabs>
          <w:tab w:val="left" w:pos="2127"/>
        </w:tabs>
        <w:spacing w:before="120" w:after="60"/>
        <w:ind w:left="2127"/>
        <w:jc w:val="lowKashida"/>
        <w:rPr>
          <w:szCs w:val="28"/>
          <w:lang w:val="en-GB" w:eastAsia="en-GB"/>
        </w:rPr>
      </w:pPr>
      <w:r w:rsidRPr="00107C5D">
        <w:rPr>
          <w:szCs w:val="28"/>
          <w:lang w:val="en-GB" w:eastAsia="en-GB"/>
        </w:rPr>
        <w:t>The lamp current crest factor shall not exceed 1.8 for plus or minus 10 percent (regulating type) line voltage variation at any lamp voltage, from nominal through life.</w:t>
      </w:r>
    </w:p>
    <w:p w14:paraId="5B8883FD" w14:textId="77777777" w:rsidR="00107C5D" w:rsidRPr="00107C5D" w:rsidRDefault="00107C5D" w:rsidP="00D239AD">
      <w:pPr>
        <w:widowControl w:val="0"/>
        <w:numPr>
          <w:ilvl w:val="1"/>
          <w:numId w:val="508"/>
        </w:numPr>
        <w:tabs>
          <w:tab w:val="left" w:pos="2127"/>
        </w:tabs>
        <w:spacing w:before="120" w:after="60"/>
        <w:ind w:left="2127" w:hanging="709"/>
        <w:jc w:val="lowKashida"/>
        <w:rPr>
          <w:b/>
          <w:bCs/>
          <w:szCs w:val="28"/>
          <w:u w:val="single"/>
          <w:lang w:val="en-GB" w:eastAsia="en-GB"/>
        </w:rPr>
      </w:pPr>
      <w:r w:rsidRPr="00107C5D">
        <w:rPr>
          <w:b/>
          <w:bCs/>
          <w:szCs w:val="28"/>
          <w:u w:val="single"/>
          <w:lang w:val="en-GB" w:eastAsia="en-GB"/>
        </w:rPr>
        <w:t>Ballast Power Factor</w:t>
      </w:r>
    </w:p>
    <w:p w14:paraId="1F3C5641" w14:textId="77777777" w:rsidR="00107C5D" w:rsidRPr="00107C5D" w:rsidRDefault="00107C5D" w:rsidP="00107C5D">
      <w:pPr>
        <w:widowControl w:val="0"/>
        <w:tabs>
          <w:tab w:val="left" w:pos="2127"/>
        </w:tabs>
        <w:spacing w:before="120" w:after="60"/>
        <w:ind w:left="2127"/>
        <w:jc w:val="lowKashida"/>
        <w:rPr>
          <w:szCs w:val="28"/>
          <w:lang w:val="en-GB" w:eastAsia="en-GB"/>
        </w:rPr>
      </w:pPr>
      <w:r w:rsidRPr="00107C5D">
        <w:rPr>
          <w:szCs w:val="28"/>
          <w:lang w:val="en-GB" w:eastAsia="en-GB"/>
        </w:rPr>
        <w:t>The power factor of the lamp ballast system shall not drop below 90 percent for plus or minus 10 percent (regulating type) line voltage variations at any lamp.</w:t>
      </w:r>
    </w:p>
    <w:p w14:paraId="68C5D12E" w14:textId="77777777" w:rsidR="00107C5D" w:rsidRPr="00107C5D" w:rsidRDefault="00107C5D" w:rsidP="00D239AD">
      <w:pPr>
        <w:widowControl w:val="0"/>
        <w:numPr>
          <w:ilvl w:val="0"/>
          <w:numId w:val="519"/>
        </w:numPr>
        <w:tabs>
          <w:tab w:val="num" w:pos="1276"/>
        </w:tabs>
        <w:spacing w:before="120" w:after="60"/>
        <w:ind w:left="1276" w:hanging="567"/>
        <w:jc w:val="both"/>
        <w:rPr>
          <w:noProof/>
        </w:rPr>
      </w:pPr>
      <w:r w:rsidRPr="00107C5D">
        <w:rPr>
          <w:noProof/>
        </w:rPr>
        <w:t xml:space="preserve">The ballasts may be of the conventional type or electronic type if specified elsewhere in the Drawings or in the BOQ. </w:t>
      </w:r>
    </w:p>
    <w:p w14:paraId="07F6BC30" w14:textId="77777777" w:rsidR="00107C5D" w:rsidRPr="00107C5D" w:rsidRDefault="00107C5D" w:rsidP="00107C5D">
      <w:pPr>
        <w:tabs>
          <w:tab w:val="left" w:pos="-1080"/>
          <w:tab w:val="left" w:pos="-720"/>
          <w:tab w:val="left" w:pos="0"/>
          <w:tab w:val="left" w:pos="244"/>
        </w:tabs>
        <w:spacing w:before="120" w:after="60"/>
        <w:ind w:left="720" w:hanging="720"/>
        <w:jc w:val="both"/>
        <w:rPr>
          <w:b/>
          <w:bCs/>
          <w:noProof/>
        </w:rPr>
      </w:pPr>
      <w:r w:rsidRPr="00107C5D">
        <w:rPr>
          <w:b/>
          <w:bCs/>
          <w:noProof/>
        </w:rPr>
        <w:t>2.04</w:t>
      </w:r>
      <w:r w:rsidRPr="00107C5D">
        <w:rPr>
          <w:b/>
          <w:bCs/>
          <w:noProof/>
        </w:rPr>
        <w:tab/>
        <w:t>LAMPS</w:t>
      </w:r>
    </w:p>
    <w:p w14:paraId="1F9E3530" w14:textId="77777777" w:rsidR="00107C5D" w:rsidRPr="00107C5D" w:rsidRDefault="00107C5D" w:rsidP="00107C5D">
      <w:pPr>
        <w:tabs>
          <w:tab w:val="left" w:pos="-1080"/>
          <w:tab w:val="left" w:pos="-720"/>
          <w:tab w:val="left" w:pos="0"/>
          <w:tab w:val="left" w:pos="1276"/>
        </w:tabs>
        <w:spacing w:before="120" w:after="60"/>
        <w:ind w:left="1276" w:hanging="567"/>
        <w:jc w:val="both"/>
        <w:rPr>
          <w:noProof/>
        </w:rPr>
      </w:pPr>
      <w:r w:rsidRPr="00107C5D">
        <w:rPr>
          <w:noProof/>
        </w:rPr>
        <w:t>A.</w:t>
      </w:r>
      <w:r w:rsidRPr="00107C5D">
        <w:rPr>
          <w:noProof/>
        </w:rPr>
        <w:tab/>
        <w:t>The Contractor shall furnish and install lamps in all fixtures.  Lamps shall be of the following types:</w:t>
      </w:r>
    </w:p>
    <w:p w14:paraId="136B2B50" w14:textId="77777777" w:rsidR="00107C5D" w:rsidRPr="00107C5D" w:rsidRDefault="00107C5D" w:rsidP="00107C5D">
      <w:pPr>
        <w:tabs>
          <w:tab w:val="left" w:pos="1843"/>
        </w:tabs>
        <w:spacing w:before="120" w:after="60"/>
        <w:ind w:left="1843" w:hanging="567"/>
        <w:jc w:val="both"/>
        <w:rPr>
          <w:noProof/>
        </w:rPr>
      </w:pPr>
      <w:r w:rsidRPr="00107C5D">
        <w:rPr>
          <w:noProof/>
        </w:rPr>
        <w:t>1.</w:t>
      </w:r>
      <w:r w:rsidRPr="00107C5D">
        <w:rPr>
          <w:noProof/>
        </w:rPr>
        <w:tab/>
        <w:t>Fluorescent:</w:t>
      </w:r>
      <w:r w:rsidRPr="00107C5D">
        <w:rPr>
          <w:noProof/>
        </w:rPr>
        <w:tab/>
      </w:r>
      <w:r w:rsidRPr="00107C5D">
        <w:rPr>
          <w:noProof/>
        </w:rPr>
        <w:tab/>
        <w:t>Rapid</w:t>
      </w:r>
      <w:r w:rsidRPr="00107C5D">
        <w:rPr>
          <w:noProof/>
        </w:rPr>
        <w:noBreakHyphen/>
        <w:t>Start, Low Level Mercury</w:t>
      </w:r>
    </w:p>
    <w:p w14:paraId="11694A5F" w14:textId="77777777" w:rsidR="00107C5D" w:rsidRPr="00107C5D" w:rsidRDefault="00107C5D" w:rsidP="00107C5D">
      <w:pPr>
        <w:tabs>
          <w:tab w:val="left" w:pos="1843"/>
        </w:tabs>
        <w:spacing w:before="120" w:after="60"/>
        <w:ind w:left="1843" w:hanging="567"/>
        <w:jc w:val="both"/>
        <w:rPr>
          <w:noProof/>
        </w:rPr>
      </w:pPr>
      <w:r w:rsidRPr="00107C5D">
        <w:rPr>
          <w:noProof/>
        </w:rPr>
        <w:t>2.</w:t>
      </w:r>
      <w:r w:rsidRPr="00107C5D">
        <w:rPr>
          <w:noProof/>
        </w:rPr>
        <w:tab/>
        <w:t>HID:</w:t>
      </w:r>
      <w:r w:rsidRPr="00107C5D">
        <w:rPr>
          <w:noProof/>
        </w:rPr>
        <w:tab/>
      </w:r>
      <w:r w:rsidRPr="00107C5D">
        <w:rPr>
          <w:noProof/>
        </w:rPr>
        <w:tab/>
      </w:r>
      <w:r w:rsidRPr="00107C5D">
        <w:rPr>
          <w:noProof/>
        </w:rPr>
        <w:tab/>
        <w:t>Mercury Vapor, High Pressure Sodium, Metal Halide</w:t>
      </w:r>
    </w:p>
    <w:p w14:paraId="0F56DBBB" w14:textId="77777777" w:rsidR="00107C5D" w:rsidRPr="00107C5D" w:rsidRDefault="00107C5D" w:rsidP="00107C5D">
      <w:pPr>
        <w:tabs>
          <w:tab w:val="left" w:pos="1843"/>
        </w:tabs>
        <w:spacing w:before="120" w:after="60"/>
        <w:ind w:left="1843" w:hanging="567"/>
        <w:jc w:val="both"/>
        <w:rPr>
          <w:noProof/>
        </w:rPr>
      </w:pPr>
      <w:r w:rsidRPr="00107C5D">
        <w:rPr>
          <w:noProof/>
        </w:rPr>
        <w:t>3.</w:t>
      </w:r>
      <w:r w:rsidRPr="00107C5D">
        <w:rPr>
          <w:noProof/>
        </w:rPr>
        <w:tab/>
        <w:t>Incandescent:</w:t>
      </w:r>
      <w:r w:rsidRPr="00107C5D">
        <w:rPr>
          <w:noProof/>
        </w:rPr>
        <w:tab/>
      </w:r>
      <w:r w:rsidRPr="00107C5D">
        <w:rPr>
          <w:noProof/>
        </w:rPr>
        <w:tab/>
        <w:t>230V</w:t>
      </w:r>
    </w:p>
    <w:p w14:paraId="123857C6" w14:textId="77777777" w:rsidR="00107C5D" w:rsidRPr="00107C5D" w:rsidRDefault="00107C5D" w:rsidP="00107C5D">
      <w:pPr>
        <w:tabs>
          <w:tab w:val="left" w:pos="-1080"/>
          <w:tab w:val="left" w:pos="-720"/>
          <w:tab w:val="left" w:pos="0"/>
          <w:tab w:val="left" w:pos="1276"/>
        </w:tabs>
        <w:spacing w:before="120" w:after="60"/>
        <w:ind w:left="1276" w:hanging="567"/>
        <w:jc w:val="both"/>
        <w:rPr>
          <w:noProof/>
        </w:rPr>
      </w:pPr>
      <w:r w:rsidRPr="00107C5D">
        <w:rPr>
          <w:noProof/>
        </w:rPr>
        <w:t>B.</w:t>
      </w:r>
      <w:r w:rsidRPr="00107C5D">
        <w:rPr>
          <w:noProof/>
        </w:rPr>
        <w:tab/>
        <w:t>Lamps shall be as manufactured by General Electric Company, Sylvania Lighting Equipment, Phillips Lighting Company, or better Europlan origin equal or as approved by the Engineer.</w:t>
      </w:r>
    </w:p>
    <w:p w14:paraId="687FE737" w14:textId="77777777" w:rsidR="00107C5D" w:rsidRPr="00555ACE" w:rsidRDefault="00107C5D" w:rsidP="00555ACE">
      <w:pPr>
        <w:tabs>
          <w:tab w:val="left" w:pos="720"/>
          <w:tab w:val="left" w:pos="1440"/>
        </w:tabs>
        <w:spacing w:before="120"/>
        <w:ind w:left="2160" w:hanging="2160"/>
        <w:jc w:val="lowKashida"/>
        <w:rPr>
          <w:rFonts w:cs="Traditional Arabic"/>
          <w:b/>
          <w:bCs/>
          <w:szCs w:val="28"/>
          <w:u w:val="single"/>
          <w:lang w:val="en-GB" w:eastAsia="en-GB"/>
        </w:rPr>
      </w:pPr>
      <w:r w:rsidRPr="00555ACE">
        <w:rPr>
          <w:rFonts w:cs="Traditional Arabic"/>
          <w:b/>
          <w:bCs/>
          <w:szCs w:val="28"/>
          <w:u w:val="single"/>
          <w:lang w:val="en-GB" w:eastAsia="en-GB"/>
        </w:rPr>
        <w:t>PART 3   EXECUTION</w:t>
      </w:r>
    </w:p>
    <w:p w14:paraId="0DD62211" w14:textId="77777777" w:rsidR="00107C5D" w:rsidRPr="00107C5D" w:rsidRDefault="00107C5D" w:rsidP="00D239AD">
      <w:pPr>
        <w:widowControl w:val="0"/>
        <w:numPr>
          <w:ilvl w:val="1"/>
          <w:numId w:val="514"/>
        </w:numPr>
        <w:tabs>
          <w:tab w:val="left" w:pos="-1080"/>
          <w:tab w:val="left" w:pos="-720"/>
          <w:tab w:val="left" w:pos="0"/>
          <w:tab w:val="left" w:pos="244"/>
        </w:tabs>
        <w:spacing w:before="120" w:after="60"/>
        <w:jc w:val="both"/>
        <w:rPr>
          <w:b/>
          <w:bCs/>
          <w:noProof/>
        </w:rPr>
      </w:pPr>
      <w:r w:rsidRPr="00107C5D">
        <w:rPr>
          <w:b/>
          <w:bCs/>
          <w:noProof/>
        </w:rPr>
        <w:t>INSTALLATION</w:t>
      </w:r>
    </w:p>
    <w:p w14:paraId="6AE5AE08" w14:textId="77777777" w:rsidR="00107C5D" w:rsidRPr="00107C5D" w:rsidRDefault="00107C5D" w:rsidP="00D239AD">
      <w:pPr>
        <w:widowControl w:val="0"/>
        <w:numPr>
          <w:ilvl w:val="0"/>
          <w:numId w:val="517"/>
        </w:numPr>
        <w:tabs>
          <w:tab w:val="left" w:pos="1276"/>
        </w:tabs>
        <w:spacing w:before="120" w:after="60"/>
        <w:ind w:left="1276" w:hanging="567"/>
        <w:jc w:val="both"/>
        <w:rPr>
          <w:noProof/>
        </w:rPr>
      </w:pPr>
      <w:r w:rsidRPr="00107C5D">
        <w:rPr>
          <w:noProof/>
        </w:rPr>
        <w:t xml:space="preserve">Lighting fixtures shall be located symmetrically with building lines as shown on the Drawings. The Contractor shall furnish and install the lighting fixtures to allow "convenient" access for maintenance such as cleaning, relamping, and other activities.  </w:t>
      </w:r>
    </w:p>
    <w:p w14:paraId="08524A2B" w14:textId="77777777" w:rsidR="00107C5D" w:rsidRPr="00107C5D" w:rsidRDefault="00107C5D" w:rsidP="00D239AD">
      <w:pPr>
        <w:widowControl w:val="0"/>
        <w:numPr>
          <w:ilvl w:val="0"/>
          <w:numId w:val="517"/>
        </w:numPr>
        <w:tabs>
          <w:tab w:val="left" w:pos="1276"/>
        </w:tabs>
        <w:spacing w:before="120" w:after="60"/>
        <w:ind w:left="1276" w:hanging="567"/>
        <w:jc w:val="both"/>
        <w:rPr>
          <w:noProof/>
        </w:rPr>
      </w:pPr>
      <w:r w:rsidRPr="00107C5D">
        <w:rPr>
          <w:noProof/>
        </w:rPr>
        <w:t>The Contractor shall provide and install all inserts, conduit, structural supports as required, lamps, ballasts, poles, wiring, and any other items required for a complete system.  Contractor shall properly adjust and test, to the satisfaction of the Engineer, the entire lighting system.  The Contractor shall provide pigtails and flexible conduit connected to an outlet box where necessary or required resulting in a neat and complete installation.</w:t>
      </w:r>
    </w:p>
    <w:p w14:paraId="57F3FE67" w14:textId="77777777" w:rsidR="00107C5D" w:rsidRPr="00107C5D" w:rsidRDefault="00107C5D" w:rsidP="00D239AD">
      <w:pPr>
        <w:widowControl w:val="0"/>
        <w:numPr>
          <w:ilvl w:val="0"/>
          <w:numId w:val="517"/>
        </w:numPr>
        <w:tabs>
          <w:tab w:val="left" w:pos="1276"/>
        </w:tabs>
        <w:spacing w:before="120" w:after="60"/>
        <w:ind w:left="1276" w:hanging="567"/>
        <w:jc w:val="both"/>
        <w:rPr>
          <w:noProof/>
        </w:rPr>
      </w:pPr>
      <w:r w:rsidRPr="00107C5D">
        <w:rPr>
          <w:noProof/>
        </w:rPr>
        <w:t>The Contractor shall protect all fixtures at all times from damage, dirt, dust, and the like. Before final acceptance, all fixtures and devices shall be cleaned of all dust, dirt or other material, be fully re-lamped and in operating condition to the satisfaction of the Engineer.</w:t>
      </w:r>
    </w:p>
    <w:p w14:paraId="4673AAC1" w14:textId="77777777" w:rsidR="00107C5D" w:rsidRPr="00107C5D" w:rsidRDefault="00107C5D" w:rsidP="00D239AD">
      <w:pPr>
        <w:widowControl w:val="0"/>
        <w:numPr>
          <w:ilvl w:val="0"/>
          <w:numId w:val="517"/>
        </w:numPr>
        <w:tabs>
          <w:tab w:val="left" w:pos="1276"/>
        </w:tabs>
        <w:spacing w:before="120" w:after="60"/>
        <w:ind w:left="1276" w:hanging="567"/>
        <w:jc w:val="both"/>
        <w:rPr>
          <w:noProof/>
        </w:rPr>
      </w:pPr>
      <w:r w:rsidRPr="00107C5D">
        <w:rPr>
          <w:noProof/>
        </w:rPr>
        <w:t>Circuiting shall be as shown on the Drawings and as follows:</w:t>
      </w:r>
    </w:p>
    <w:p w14:paraId="5E6A992F" w14:textId="77777777" w:rsidR="00107C5D" w:rsidRPr="00107C5D" w:rsidRDefault="00107C5D" w:rsidP="00107C5D">
      <w:pPr>
        <w:tabs>
          <w:tab w:val="left" w:pos="1843"/>
        </w:tabs>
        <w:spacing w:before="120" w:after="60"/>
        <w:ind w:left="1843" w:hanging="567"/>
        <w:jc w:val="both"/>
        <w:rPr>
          <w:noProof/>
        </w:rPr>
      </w:pPr>
      <w:r w:rsidRPr="00107C5D">
        <w:rPr>
          <w:noProof/>
        </w:rPr>
        <w:t>1.</w:t>
      </w:r>
      <w:r w:rsidRPr="00107C5D">
        <w:rPr>
          <w:noProof/>
        </w:rPr>
        <w:tab/>
        <w:t>Bus loads in all panelboards shall be balanced between phases to within a tolerance of one (1) KVA.  Convenience receptacles shall be distributed evenly among all phase buses as much as practical.</w:t>
      </w:r>
    </w:p>
    <w:p w14:paraId="3A838F91" w14:textId="77777777" w:rsidR="00107C5D" w:rsidRPr="00107C5D" w:rsidRDefault="00107C5D" w:rsidP="00107C5D">
      <w:pPr>
        <w:tabs>
          <w:tab w:val="left" w:pos="1843"/>
        </w:tabs>
        <w:spacing w:before="120" w:after="60"/>
        <w:ind w:left="1843" w:hanging="567"/>
        <w:jc w:val="both"/>
        <w:rPr>
          <w:noProof/>
        </w:rPr>
      </w:pPr>
      <w:r w:rsidRPr="00107C5D">
        <w:rPr>
          <w:noProof/>
        </w:rPr>
        <w:t>2.</w:t>
      </w:r>
      <w:r w:rsidRPr="00107C5D">
        <w:rPr>
          <w:noProof/>
        </w:rPr>
        <w:tab/>
        <w:t>Voltage drop to the most remote lighting fixture shall be limited to 2 percent.</w:t>
      </w:r>
    </w:p>
    <w:p w14:paraId="6427924D" w14:textId="77777777" w:rsidR="00107C5D" w:rsidRPr="00107C5D" w:rsidRDefault="00107C5D" w:rsidP="00D239AD">
      <w:pPr>
        <w:widowControl w:val="0"/>
        <w:numPr>
          <w:ilvl w:val="0"/>
          <w:numId w:val="517"/>
        </w:numPr>
        <w:tabs>
          <w:tab w:val="left" w:pos="1276"/>
        </w:tabs>
        <w:spacing w:before="120" w:after="60"/>
        <w:ind w:left="1276" w:hanging="567"/>
        <w:jc w:val="both"/>
        <w:rPr>
          <w:noProof/>
        </w:rPr>
      </w:pPr>
      <w:r w:rsidRPr="00107C5D">
        <w:rPr>
          <w:noProof/>
        </w:rPr>
        <w:t>The Contractor shall furnish and install all pendant trapezes and pendant stem hangers with durable swivel or equivalent trapeze hanger permitting normal fixture motion and self</w:t>
      </w:r>
      <w:r w:rsidRPr="00107C5D">
        <w:rPr>
          <w:noProof/>
        </w:rPr>
        <w:noBreakHyphen/>
        <w:t xml:space="preserve">alignment.  Fixture pendants shall be flexible hanger at the fixture and supports and </w:t>
      </w:r>
      <w:r w:rsidRPr="00107C5D">
        <w:rPr>
          <w:noProof/>
        </w:rPr>
        <w:lastRenderedPageBreak/>
        <w:t>junction box with hub cover, or equal.  Pendant lengths shall be adequate and adjusted to provide uniformity of installation heights above the reference datum.  Stems shall be one</w:t>
      </w:r>
      <w:r w:rsidRPr="00107C5D">
        <w:rPr>
          <w:noProof/>
        </w:rPr>
        <w:noBreakHyphen/>
        <w:t xml:space="preserve">piece, with matching canopies and fittings. </w:t>
      </w:r>
    </w:p>
    <w:p w14:paraId="5D249200" w14:textId="77777777" w:rsidR="00107C5D" w:rsidRPr="00107C5D" w:rsidRDefault="00107C5D" w:rsidP="00D239AD">
      <w:pPr>
        <w:widowControl w:val="0"/>
        <w:numPr>
          <w:ilvl w:val="0"/>
          <w:numId w:val="517"/>
        </w:numPr>
        <w:tabs>
          <w:tab w:val="left" w:pos="1276"/>
        </w:tabs>
        <w:spacing w:before="120" w:after="60"/>
        <w:ind w:left="1276" w:hanging="567"/>
        <w:jc w:val="both"/>
        <w:rPr>
          <w:noProof/>
        </w:rPr>
      </w:pPr>
      <w:r w:rsidRPr="00107C5D">
        <w:rPr>
          <w:noProof/>
        </w:rPr>
        <w:t>Fixtures located on the exterior of the building shall be provided with neoprene gasket and non</w:t>
      </w:r>
      <w:r w:rsidRPr="00107C5D">
        <w:rPr>
          <w:noProof/>
        </w:rPr>
        <w:noBreakHyphen/>
        <w:t xml:space="preserve">ferrous metal screws finished to match the fixtures.  </w:t>
      </w:r>
    </w:p>
    <w:p w14:paraId="5F01F7C5" w14:textId="77777777" w:rsidR="00107C5D" w:rsidRPr="00107C5D" w:rsidRDefault="00107C5D" w:rsidP="00D239AD">
      <w:pPr>
        <w:widowControl w:val="0"/>
        <w:numPr>
          <w:ilvl w:val="0"/>
          <w:numId w:val="517"/>
        </w:numPr>
        <w:tabs>
          <w:tab w:val="left" w:pos="1276"/>
        </w:tabs>
        <w:spacing w:before="120" w:after="60"/>
        <w:ind w:left="1276" w:hanging="567"/>
        <w:jc w:val="both"/>
        <w:rPr>
          <w:noProof/>
        </w:rPr>
      </w:pPr>
      <w:r w:rsidRPr="00107C5D">
        <w:rPr>
          <w:noProof/>
        </w:rPr>
        <w:t>The finish or exposed metal parts of lighting fixtures and finish trims of all recessed lighting fixtures shall be as directed by the Engineer.</w:t>
      </w:r>
    </w:p>
    <w:p w14:paraId="698B1E60" w14:textId="77777777" w:rsidR="00107C5D" w:rsidRPr="00107C5D" w:rsidRDefault="00107C5D" w:rsidP="00D239AD">
      <w:pPr>
        <w:widowControl w:val="0"/>
        <w:numPr>
          <w:ilvl w:val="0"/>
          <w:numId w:val="517"/>
        </w:numPr>
        <w:tabs>
          <w:tab w:val="left" w:pos="1276"/>
        </w:tabs>
        <w:spacing w:before="120" w:after="60"/>
        <w:ind w:left="1276" w:hanging="567"/>
        <w:jc w:val="both"/>
        <w:rPr>
          <w:noProof/>
        </w:rPr>
      </w:pPr>
      <w:r w:rsidRPr="00107C5D">
        <w:rPr>
          <w:noProof/>
        </w:rPr>
        <w:t>The Contractor shall furnish and install recessed fixtures with a separate junction box concealed and located as to be accessible when fixture is removed.</w:t>
      </w:r>
    </w:p>
    <w:p w14:paraId="1919329A" w14:textId="77777777" w:rsidR="00107C5D" w:rsidRPr="00107C5D" w:rsidRDefault="00107C5D" w:rsidP="00D239AD">
      <w:pPr>
        <w:widowControl w:val="0"/>
        <w:numPr>
          <w:ilvl w:val="0"/>
          <w:numId w:val="517"/>
        </w:numPr>
        <w:tabs>
          <w:tab w:val="left" w:pos="1276"/>
        </w:tabs>
        <w:spacing w:before="120" w:after="60"/>
        <w:ind w:left="1276" w:hanging="567"/>
        <w:jc w:val="both"/>
        <w:rPr>
          <w:noProof/>
        </w:rPr>
      </w:pPr>
      <w:r w:rsidRPr="00107C5D">
        <w:rPr>
          <w:noProof/>
        </w:rPr>
        <w:t>The Contractor shall furnish and install all boxes for lighting fixtures such that the box is not the sole support of the fixture.  The boxes shall be offset to allow maintenance such that access to wiring within the box can be attained without having to consider supporting (holding) the fixture.</w:t>
      </w:r>
    </w:p>
    <w:p w14:paraId="76B6FCBB" w14:textId="77777777" w:rsidR="00107C5D" w:rsidRPr="00107C5D" w:rsidRDefault="00107C5D" w:rsidP="00D239AD">
      <w:pPr>
        <w:widowControl w:val="0"/>
        <w:numPr>
          <w:ilvl w:val="0"/>
          <w:numId w:val="517"/>
        </w:numPr>
        <w:tabs>
          <w:tab w:val="left" w:pos="1276"/>
        </w:tabs>
        <w:spacing w:before="120" w:after="60"/>
        <w:ind w:left="1276" w:hanging="567"/>
        <w:jc w:val="both"/>
        <w:rPr>
          <w:noProof/>
        </w:rPr>
      </w:pPr>
      <w:r w:rsidRPr="00107C5D">
        <w:rPr>
          <w:noProof/>
        </w:rPr>
        <w:t>All lighting units, when installed, shall be set true and be free of light leaks, warps, dents, and other irregularities.  All hangers, cables, supports, channels, and brackets of all kinds for safely erecting this equipment in place, shall be furnished and erected in place by the Contractor.</w:t>
      </w:r>
    </w:p>
    <w:p w14:paraId="650A9A60" w14:textId="77777777" w:rsidR="00107C5D" w:rsidRPr="00107C5D" w:rsidRDefault="00107C5D" w:rsidP="00D239AD">
      <w:pPr>
        <w:widowControl w:val="0"/>
        <w:numPr>
          <w:ilvl w:val="0"/>
          <w:numId w:val="517"/>
        </w:numPr>
        <w:tabs>
          <w:tab w:val="left" w:pos="1276"/>
        </w:tabs>
        <w:spacing w:before="120" w:after="60"/>
        <w:ind w:left="1276" w:hanging="567"/>
        <w:jc w:val="both"/>
        <w:rPr>
          <w:noProof/>
        </w:rPr>
      </w:pPr>
      <w:r w:rsidRPr="00107C5D">
        <w:rPr>
          <w:noProof/>
        </w:rPr>
        <w:t>The Contractor shall install fixtures at mounting heights indicated on the Drawings or as instructed by the Engineer.  In areas with exposed ducts and/or piping, installation of lighting fixtures shall be adapted to field conditions as determined by the Engineer.</w:t>
      </w:r>
    </w:p>
    <w:p w14:paraId="62D14C3C" w14:textId="77777777" w:rsidR="00107C5D" w:rsidRPr="00107C5D" w:rsidRDefault="00107C5D" w:rsidP="00D239AD">
      <w:pPr>
        <w:widowControl w:val="0"/>
        <w:numPr>
          <w:ilvl w:val="0"/>
          <w:numId w:val="517"/>
        </w:numPr>
        <w:tabs>
          <w:tab w:val="left" w:pos="1276"/>
        </w:tabs>
        <w:spacing w:before="120" w:after="60"/>
        <w:ind w:left="1276" w:hanging="567"/>
        <w:jc w:val="both"/>
        <w:rPr>
          <w:noProof/>
        </w:rPr>
      </w:pPr>
      <w:r w:rsidRPr="00107C5D">
        <w:rPr>
          <w:noProof/>
        </w:rPr>
        <w:t>The Contractor shall support each fixture securely.  Each fluorescent fixture shall be secured to the building structure.  The Contractor shall not secure fixtures to the work of other trades, unless specified or noted otherwise, and shall not support fixtures to plaster.  The Contractor shall furnish and install all steel members and supports as required to fasten and suspended fixtures from the structure.</w:t>
      </w:r>
    </w:p>
    <w:p w14:paraId="12668133" w14:textId="77777777" w:rsidR="00107C5D" w:rsidRPr="00107C5D" w:rsidRDefault="00107C5D" w:rsidP="00D239AD">
      <w:pPr>
        <w:widowControl w:val="0"/>
        <w:numPr>
          <w:ilvl w:val="0"/>
          <w:numId w:val="517"/>
        </w:numPr>
        <w:tabs>
          <w:tab w:val="left" w:pos="1276"/>
        </w:tabs>
        <w:spacing w:before="120" w:after="60"/>
        <w:ind w:left="1276" w:hanging="567"/>
        <w:jc w:val="both"/>
        <w:rPr>
          <w:noProof/>
        </w:rPr>
      </w:pPr>
      <w:r w:rsidRPr="00107C5D">
        <w:rPr>
          <w:noProof/>
        </w:rPr>
        <w:t>In all mechanical equipment areas, the Contractor shall install lighting fixtures on the ceiling after all piping and equipment therein has been installed.  Exact locations for such fixtures may be determined by the Engineer on the site during the course of the work.</w:t>
      </w:r>
    </w:p>
    <w:p w14:paraId="01774E7C" w14:textId="77777777" w:rsidR="00107C5D" w:rsidRPr="00107C5D" w:rsidRDefault="00107C5D" w:rsidP="00D239AD">
      <w:pPr>
        <w:widowControl w:val="0"/>
        <w:numPr>
          <w:ilvl w:val="0"/>
          <w:numId w:val="517"/>
        </w:numPr>
        <w:tabs>
          <w:tab w:val="left" w:pos="1276"/>
        </w:tabs>
        <w:spacing w:before="120" w:after="60"/>
        <w:ind w:left="1276" w:hanging="567"/>
        <w:jc w:val="both"/>
        <w:rPr>
          <w:noProof/>
        </w:rPr>
      </w:pPr>
      <w:r w:rsidRPr="00107C5D">
        <w:rPr>
          <w:noProof/>
        </w:rPr>
        <w:t>Upon completion of work, and after the building area is broom clean, all fixtures shall be made clean and free of dust and all other foreign matter both on visible surfaces, and on surfaces that affect the lighting performance of the fixture including diffusers, lenses, louvers, reflectors, and lamps.</w:t>
      </w:r>
    </w:p>
    <w:p w14:paraId="590A8D10" w14:textId="77777777" w:rsidR="00107C5D" w:rsidRPr="00107C5D" w:rsidRDefault="00107C5D" w:rsidP="00D239AD">
      <w:pPr>
        <w:widowControl w:val="0"/>
        <w:numPr>
          <w:ilvl w:val="0"/>
          <w:numId w:val="517"/>
        </w:numPr>
        <w:tabs>
          <w:tab w:val="left" w:pos="1276"/>
        </w:tabs>
        <w:spacing w:before="120" w:after="60"/>
        <w:ind w:left="1276" w:hanging="567"/>
        <w:jc w:val="both"/>
        <w:rPr>
          <w:noProof/>
        </w:rPr>
      </w:pPr>
      <w:r w:rsidRPr="00107C5D">
        <w:rPr>
          <w:noProof/>
        </w:rPr>
        <w:t>All fixtures that require physical adjustment shall be so adjusted in accordance with the directions of the Engineer.  The Contractor shall also adjust angular direction of fixtures and/or lamps, as directed.</w:t>
      </w:r>
    </w:p>
    <w:p w14:paraId="04D28A7D" w14:textId="77777777" w:rsidR="00107C5D" w:rsidRPr="00107C5D" w:rsidRDefault="00107C5D" w:rsidP="00D239AD">
      <w:pPr>
        <w:widowControl w:val="0"/>
        <w:numPr>
          <w:ilvl w:val="0"/>
          <w:numId w:val="517"/>
        </w:numPr>
        <w:tabs>
          <w:tab w:val="left" w:pos="1276"/>
        </w:tabs>
        <w:spacing w:before="120" w:after="60"/>
        <w:ind w:left="1276" w:hanging="567"/>
        <w:jc w:val="both"/>
        <w:rPr>
          <w:noProof/>
        </w:rPr>
      </w:pPr>
      <w:r w:rsidRPr="00107C5D">
        <w:rPr>
          <w:noProof/>
        </w:rPr>
        <w:t>Relamping access shall require no special tools.  All optical control surfaces such as lenses and reflectors shall be safely and securely attached to fixtures and shall be easily and quickly removed and replaced for cleaning without the use of tools.  No fixture part that may be removed, for maintenance, shall be held in place by metal tabs that must be bent to remove said part.</w:t>
      </w:r>
    </w:p>
    <w:p w14:paraId="1C179D07" w14:textId="77777777" w:rsidR="00107C5D" w:rsidRPr="00107C5D" w:rsidRDefault="00107C5D" w:rsidP="00D239AD">
      <w:pPr>
        <w:widowControl w:val="0"/>
        <w:numPr>
          <w:ilvl w:val="0"/>
          <w:numId w:val="517"/>
        </w:numPr>
        <w:tabs>
          <w:tab w:val="left" w:pos="1276"/>
        </w:tabs>
        <w:spacing w:before="120" w:after="60"/>
        <w:ind w:left="1276" w:hanging="567"/>
        <w:jc w:val="both"/>
        <w:rPr>
          <w:noProof/>
        </w:rPr>
      </w:pPr>
      <w:r w:rsidRPr="00107C5D">
        <w:rPr>
          <w:noProof/>
        </w:rPr>
        <w:t>Poles shall be designed to withstand calculated wind force due to 100 mph [160kmph] winds with a 1.3 gust factor without structural damage.</w:t>
      </w:r>
    </w:p>
    <w:p w14:paraId="50EFD12F" w14:textId="77777777" w:rsidR="00107C5D" w:rsidRPr="00107C5D" w:rsidRDefault="00107C5D" w:rsidP="00D239AD">
      <w:pPr>
        <w:widowControl w:val="0"/>
        <w:numPr>
          <w:ilvl w:val="0"/>
          <w:numId w:val="517"/>
        </w:numPr>
        <w:tabs>
          <w:tab w:val="left" w:pos="1276"/>
        </w:tabs>
        <w:spacing w:before="120" w:after="60"/>
        <w:ind w:left="1276" w:hanging="567"/>
        <w:jc w:val="both"/>
        <w:rPr>
          <w:noProof/>
        </w:rPr>
      </w:pPr>
      <w:r w:rsidRPr="00107C5D">
        <w:rPr>
          <w:noProof/>
        </w:rPr>
        <w:t xml:space="preserve">Pole mounted fixtures shall be mounted on poles as designated in the fixture schedule or as indicated on the Drawings.  All metal poles shall be bonded to the plant grounding system. Poles shall have adequate handholes and weatherproof receptacles where </w:t>
      </w:r>
      <w:r w:rsidRPr="00107C5D">
        <w:rPr>
          <w:noProof/>
        </w:rPr>
        <w:lastRenderedPageBreak/>
        <w:t>indicated.  All anchor bolts and nuts shall be stainless steel.</w:t>
      </w:r>
    </w:p>
    <w:p w14:paraId="1B38E865" w14:textId="77777777" w:rsidR="00107C5D" w:rsidRPr="00107C5D" w:rsidRDefault="00107C5D" w:rsidP="00D239AD">
      <w:pPr>
        <w:widowControl w:val="0"/>
        <w:numPr>
          <w:ilvl w:val="0"/>
          <w:numId w:val="517"/>
        </w:numPr>
        <w:tabs>
          <w:tab w:val="left" w:pos="1276"/>
        </w:tabs>
        <w:spacing w:before="120" w:after="60"/>
        <w:ind w:left="1276" w:hanging="567"/>
        <w:jc w:val="both"/>
        <w:rPr>
          <w:noProof/>
        </w:rPr>
      </w:pPr>
      <w:r w:rsidRPr="00107C5D">
        <w:rPr>
          <w:noProof/>
        </w:rPr>
        <w:t>The Contractor shall furnish and install a concrete foundation for the pole mounted fixtures as indicated on the Drawings and as required.  Foundation shall be approved by a professional structural engineer.  Pole structure/foundation shall be able to handle fixture/pole weight and withstand wind velocity of up to 100 MPH  [160kmph] with a 1.3 gust factor.  Provide calculations for review.</w:t>
      </w:r>
    </w:p>
    <w:p w14:paraId="713828E1" w14:textId="77777777" w:rsidR="00107C5D" w:rsidRPr="00107C5D" w:rsidRDefault="00107C5D" w:rsidP="00D239AD">
      <w:pPr>
        <w:widowControl w:val="0"/>
        <w:numPr>
          <w:ilvl w:val="0"/>
          <w:numId w:val="517"/>
        </w:numPr>
        <w:tabs>
          <w:tab w:val="left" w:pos="1276"/>
        </w:tabs>
        <w:spacing w:before="120" w:after="60"/>
        <w:ind w:left="1276" w:hanging="567"/>
        <w:jc w:val="both"/>
        <w:rPr>
          <w:noProof/>
        </w:rPr>
      </w:pPr>
      <w:r w:rsidRPr="00107C5D">
        <w:rPr>
          <w:noProof/>
        </w:rPr>
        <w:t>The Contractor shall furnish and install switches as indicated on the Drawings.  Switches shall be single pole, double pole, 3</w:t>
      </w:r>
      <w:r w:rsidRPr="00107C5D">
        <w:rPr>
          <w:noProof/>
        </w:rPr>
        <w:noBreakHyphen/>
        <w:t>way, or 4</w:t>
      </w:r>
      <w:r w:rsidRPr="00107C5D">
        <w:rPr>
          <w:noProof/>
        </w:rPr>
        <w:noBreakHyphen/>
        <w:t>way as indicated on the Drawings and as required.  Switches located outdoors or in wet indoor locations shall be installed in cast boxes complete with yellow, fiberglass weatherproof covers.  Reference Section 16140, Wiring Devices.</w:t>
      </w:r>
    </w:p>
    <w:p w14:paraId="128536CD" w14:textId="77777777" w:rsidR="00107C5D" w:rsidRPr="00107C5D" w:rsidRDefault="00107C5D" w:rsidP="00D239AD">
      <w:pPr>
        <w:widowControl w:val="0"/>
        <w:numPr>
          <w:ilvl w:val="0"/>
          <w:numId w:val="517"/>
        </w:numPr>
        <w:tabs>
          <w:tab w:val="left" w:pos="1276"/>
        </w:tabs>
        <w:spacing w:before="120" w:after="60"/>
        <w:ind w:left="1276" w:hanging="567"/>
        <w:jc w:val="both"/>
        <w:rPr>
          <w:noProof/>
        </w:rPr>
      </w:pPr>
      <w:r w:rsidRPr="00107C5D">
        <w:rPr>
          <w:noProof/>
        </w:rPr>
        <w:t>The Contractor shall furnish and install time switches and photocells as specified herein or indicated on the Drawings.  Time switches shall be provided with a manual bypass switch controlling the lights locally and remotely.  Time switches shall control contactors, relays, or direct controlling of one, two, or three lighting circuits, as indicated.  The Contractor shall furnish and install photocells as specified herein or indicated on the Drawings for automatic "ON/OFF" switching of outdoor lighting.</w:t>
      </w:r>
    </w:p>
    <w:p w14:paraId="1B942214" w14:textId="77777777" w:rsidR="00107C5D" w:rsidRPr="00107C5D" w:rsidRDefault="00107C5D" w:rsidP="00D239AD">
      <w:pPr>
        <w:widowControl w:val="0"/>
        <w:numPr>
          <w:ilvl w:val="0"/>
          <w:numId w:val="517"/>
        </w:numPr>
        <w:tabs>
          <w:tab w:val="left" w:pos="1276"/>
        </w:tabs>
        <w:spacing w:before="120" w:after="60"/>
        <w:ind w:left="1276" w:hanging="567"/>
        <w:jc w:val="both"/>
        <w:rPr>
          <w:noProof/>
        </w:rPr>
      </w:pPr>
      <w:r w:rsidRPr="00107C5D">
        <w:rPr>
          <w:noProof/>
        </w:rPr>
        <w:t>Fixture maintenance shall be continuous until the date of Taking-Over by the Employer. All fixtures shall be cleaned immediately prior to the Contractor leaving the work site unless otherwise directed by the Engineer.</w:t>
      </w:r>
    </w:p>
    <w:p w14:paraId="1CEC174F" w14:textId="77777777" w:rsidR="00107C5D" w:rsidRPr="00107C5D" w:rsidRDefault="00107C5D" w:rsidP="00107C5D">
      <w:pPr>
        <w:widowControl w:val="0"/>
        <w:tabs>
          <w:tab w:val="left" w:pos="1276"/>
        </w:tabs>
        <w:spacing w:before="120" w:after="60"/>
        <w:ind w:left="1276"/>
        <w:jc w:val="lowKashida"/>
        <w:rPr>
          <w:szCs w:val="28"/>
          <w:lang w:val="en-GB" w:eastAsia="en-GB"/>
        </w:rPr>
      </w:pPr>
      <w:r w:rsidRPr="00107C5D">
        <w:rPr>
          <w:szCs w:val="28"/>
          <w:lang w:val="en-GB" w:eastAsia="en-GB"/>
        </w:rPr>
        <w:t>Fixture locations indicated on the Drawings are approximate only and shall be co-ordinated with other work in the same area to prevent interference between lighting fixtures and piping or other equipment.  Any fixture shall be relocated if, after installation, it is found to interfere with other equipment or is so located to prevent its practical and intended use.</w:t>
      </w:r>
    </w:p>
    <w:p w14:paraId="2846F476" w14:textId="77777777" w:rsidR="00107C5D" w:rsidRPr="00107C5D" w:rsidRDefault="00107C5D" w:rsidP="00107C5D">
      <w:pPr>
        <w:widowControl w:val="0"/>
        <w:tabs>
          <w:tab w:val="left" w:pos="1276"/>
        </w:tabs>
        <w:spacing w:before="120" w:after="60"/>
        <w:ind w:left="1276"/>
        <w:jc w:val="lowKashida"/>
        <w:rPr>
          <w:szCs w:val="28"/>
          <w:lang w:val="en-GB" w:eastAsia="en-GB"/>
        </w:rPr>
      </w:pPr>
      <w:r w:rsidRPr="00107C5D">
        <w:rPr>
          <w:szCs w:val="28"/>
          <w:lang w:val="en-GB" w:eastAsia="en-GB"/>
        </w:rPr>
        <w:t>Fixtures installed in rows shall be carefully aligned vertically and horizontally.</w:t>
      </w:r>
    </w:p>
    <w:p w14:paraId="451D26A3" w14:textId="77777777" w:rsidR="00107C5D" w:rsidRPr="00107C5D" w:rsidRDefault="00107C5D" w:rsidP="00107C5D">
      <w:pPr>
        <w:widowControl w:val="0"/>
        <w:tabs>
          <w:tab w:val="left" w:pos="1276"/>
        </w:tabs>
        <w:spacing w:before="120" w:after="60"/>
        <w:ind w:left="1276"/>
        <w:jc w:val="lowKashida"/>
        <w:rPr>
          <w:szCs w:val="28"/>
          <w:lang w:val="en-GB" w:eastAsia="en-GB"/>
        </w:rPr>
      </w:pPr>
      <w:r w:rsidRPr="00107C5D">
        <w:rPr>
          <w:szCs w:val="28"/>
          <w:lang w:val="en-GB" w:eastAsia="en-GB"/>
        </w:rPr>
        <w:t>All outdoor lighting (streets and buildings) shall be lit via selector switch (H-O-A) as detailed in the Submittal Drawings.</w:t>
      </w:r>
    </w:p>
    <w:p w14:paraId="0A6017E8" w14:textId="77777777" w:rsidR="00107C5D" w:rsidRPr="00107C5D" w:rsidRDefault="00107C5D" w:rsidP="00107C5D">
      <w:pPr>
        <w:widowControl w:val="0"/>
        <w:tabs>
          <w:tab w:val="left" w:pos="1701"/>
        </w:tabs>
        <w:spacing w:before="120" w:after="60"/>
        <w:ind w:left="1701" w:hanging="425"/>
        <w:jc w:val="lowKashida"/>
        <w:rPr>
          <w:szCs w:val="28"/>
          <w:lang w:val="en-GB" w:eastAsia="en-GB"/>
        </w:rPr>
      </w:pPr>
      <w:r w:rsidRPr="00107C5D">
        <w:rPr>
          <w:szCs w:val="28"/>
          <w:lang w:val="en-GB" w:eastAsia="en-GB"/>
        </w:rPr>
        <w:t>A.</w:t>
      </w:r>
      <w:r w:rsidRPr="00107C5D">
        <w:rPr>
          <w:szCs w:val="28"/>
          <w:lang w:val="en-GB" w:eastAsia="en-GB"/>
        </w:rPr>
        <w:tab/>
        <w:t xml:space="preserve">Auto mode is actuated by photocells (The streets separated from buildings) wired with a </w:t>
      </w:r>
      <w:proofErr w:type="spellStart"/>
      <w:r w:rsidRPr="00107C5D">
        <w:rPr>
          <w:szCs w:val="28"/>
          <w:lang w:val="en-GB" w:eastAsia="en-GB"/>
        </w:rPr>
        <w:t>contactor</w:t>
      </w:r>
      <w:proofErr w:type="spellEnd"/>
      <w:r w:rsidRPr="00107C5D">
        <w:rPr>
          <w:szCs w:val="28"/>
          <w:lang w:val="en-GB" w:eastAsia="en-GB"/>
        </w:rPr>
        <w:t xml:space="preserve"> for the relevant circuit,</w:t>
      </w:r>
    </w:p>
    <w:p w14:paraId="2381C6D8" w14:textId="77777777" w:rsidR="00107C5D" w:rsidRPr="00107C5D" w:rsidRDefault="00107C5D" w:rsidP="00107C5D">
      <w:pPr>
        <w:widowControl w:val="0"/>
        <w:tabs>
          <w:tab w:val="left" w:pos="1701"/>
        </w:tabs>
        <w:spacing w:before="120" w:after="60"/>
        <w:ind w:left="1701" w:hanging="425"/>
        <w:jc w:val="lowKashida"/>
        <w:rPr>
          <w:szCs w:val="28"/>
          <w:lang w:val="en-GB" w:eastAsia="en-GB"/>
        </w:rPr>
      </w:pPr>
      <w:r w:rsidRPr="00107C5D">
        <w:rPr>
          <w:szCs w:val="28"/>
          <w:lang w:val="en-GB" w:eastAsia="en-GB"/>
        </w:rPr>
        <w:t>H.</w:t>
      </w:r>
      <w:r w:rsidRPr="00107C5D">
        <w:rPr>
          <w:szCs w:val="28"/>
          <w:lang w:val="en-GB" w:eastAsia="en-GB"/>
        </w:rPr>
        <w:tab/>
        <w:t>Hand mode can light the lamps manually via the contactor only,</w:t>
      </w:r>
    </w:p>
    <w:p w14:paraId="44B622B6" w14:textId="77777777" w:rsidR="00107C5D" w:rsidRPr="00107C5D" w:rsidRDefault="00107C5D" w:rsidP="00107C5D">
      <w:pPr>
        <w:widowControl w:val="0"/>
        <w:tabs>
          <w:tab w:val="left" w:pos="1701"/>
        </w:tabs>
        <w:spacing w:before="120" w:after="60"/>
        <w:ind w:left="1701" w:hanging="425"/>
        <w:jc w:val="lowKashida"/>
        <w:rPr>
          <w:szCs w:val="28"/>
          <w:lang w:val="en-GB" w:eastAsia="en-GB"/>
        </w:rPr>
      </w:pPr>
      <w:r w:rsidRPr="00107C5D">
        <w:rPr>
          <w:szCs w:val="28"/>
          <w:lang w:val="en-GB" w:eastAsia="en-GB"/>
        </w:rPr>
        <w:t>O.</w:t>
      </w:r>
      <w:r w:rsidRPr="00107C5D">
        <w:rPr>
          <w:szCs w:val="28"/>
          <w:lang w:val="en-GB" w:eastAsia="en-GB"/>
        </w:rPr>
        <w:tab/>
        <w:t>Off position.</w:t>
      </w:r>
    </w:p>
    <w:p w14:paraId="1A5E7C95" w14:textId="77777777" w:rsidR="00107C5D" w:rsidRPr="00107C5D" w:rsidRDefault="00107C5D" w:rsidP="00D239AD">
      <w:pPr>
        <w:widowControl w:val="0"/>
        <w:numPr>
          <w:ilvl w:val="1"/>
          <w:numId w:val="514"/>
        </w:numPr>
        <w:tabs>
          <w:tab w:val="left" w:pos="-1080"/>
          <w:tab w:val="left" w:pos="-720"/>
          <w:tab w:val="left" w:pos="0"/>
          <w:tab w:val="left" w:pos="244"/>
        </w:tabs>
        <w:spacing w:before="120" w:after="60"/>
        <w:jc w:val="both"/>
        <w:rPr>
          <w:b/>
          <w:bCs/>
          <w:noProof/>
        </w:rPr>
      </w:pPr>
      <w:r w:rsidRPr="00107C5D">
        <w:rPr>
          <w:b/>
          <w:bCs/>
          <w:noProof/>
        </w:rPr>
        <w:t>TESTING</w:t>
      </w:r>
    </w:p>
    <w:p w14:paraId="35DE1926" w14:textId="77777777" w:rsidR="00107C5D" w:rsidRPr="00107C5D" w:rsidRDefault="00107C5D" w:rsidP="00107C5D">
      <w:pPr>
        <w:tabs>
          <w:tab w:val="left" w:pos="1276"/>
        </w:tabs>
        <w:spacing w:before="120" w:after="60"/>
        <w:ind w:left="1276" w:hanging="567"/>
        <w:jc w:val="both"/>
        <w:rPr>
          <w:noProof/>
        </w:rPr>
      </w:pPr>
      <w:r w:rsidRPr="00107C5D">
        <w:rPr>
          <w:noProof/>
        </w:rPr>
        <w:t>A.</w:t>
      </w:r>
      <w:r w:rsidRPr="00107C5D">
        <w:rPr>
          <w:noProof/>
        </w:rPr>
        <w:tab/>
        <w:t>All tests shall be performed in accordance with the requirements of the General Conditions and Division 1.  The following tests are required:</w:t>
      </w:r>
    </w:p>
    <w:p w14:paraId="2477A96A" w14:textId="77777777" w:rsidR="00107C5D" w:rsidRPr="00107C5D" w:rsidRDefault="00107C5D" w:rsidP="00107C5D">
      <w:pPr>
        <w:tabs>
          <w:tab w:val="left" w:pos="1701"/>
        </w:tabs>
        <w:spacing w:before="120" w:after="60"/>
        <w:ind w:left="1701" w:hanging="425"/>
        <w:jc w:val="both"/>
        <w:rPr>
          <w:noProof/>
        </w:rPr>
      </w:pPr>
      <w:r w:rsidRPr="00107C5D">
        <w:rPr>
          <w:noProof/>
        </w:rPr>
        <w:t>1.</w:t>
      </w:r>
      <w:r w:rsidRPr="00107C5D">
        <w:rPr>
          <w:noProof/>
        </w:rPr>
        <w:tab/>
        <w:t>Witnessed Shop Tests</w:t>
      </w:r>
    </w:p>
    <w:p w14:paraId="1DAAFC7C" w14:textId="77777777" w:rsidR="00107C5D" w:rsidRPr="00107C5D" w:rsidRDefault="00107C5D" w:rsidP="00107C5D">
      <w:pPr>
        <w:tabs>
          <w:tab w:val="left" w:pos="1701"/>
        </w:tabs>
        <w:spacing w:before="120" w:after="60"/>
        <w:ind w:left="1701"/>
        <w:jc w:val="both"/>
        <w:rPr>
          <w:noProof/>
        </w:rPr>
      </w:pPr>
      <w:r w:rsidRPr="00107C5D">
        <w:rPr>
          <w:noProof/>
        </w:rPr>
        <w:t>Not required.</w:t>
      </w:r>
    </w:p>
    <w:p w14:paraId="43A4E4A2" w14:textId="77777777" w:rsidR="00107C5D" w:rsidRPr="00107C5D" w:rsidRDefault="00107C5D" w:rsidP="00107C5D">
      <w:pPr>
        <w:tabs>
          <w:tab w:val="left" w:pos="1701"/>
        </w:tabs>
        <w:spacing w:before="120" w:after="60"/>
        <w:ind w:left="1701" w:hanging="425"/>
        <w:jc w:val="both"/>
        <w:rPr>
          <w:noProof/>
        </w:rPr>
      </w:pPr>
      <w:r w:rsidRPr="00107C5D">
        <w:rPr>
          <w:noProof/>
        </w:rPr>
        <w:t>2.</w:t>
      </w:r>
      <w:r w:rsidRPr="00107C5D">
        <w:rPr>
          <w:noProof/>
        </w:rPr>
        <w:tab/>
        <w:t>Certified Shop Tests</w:t>
      </w:r>
    </w:p>
    <w:p w14:paraId="27E3EE8C" w14:textId="77777777" w:rsidR="00107C5D" w:rsidRPr="00107C5D" w:rsidRDefault="00107C5D" w:rsidP="00107C5D">
      <w:pPr>
        <w:tabs>
          <w:tab w:val="left" w:pos="1701"/>
        </w:tabs>
        <w:spacing w:before="120" w:after="60"/>
        <w:ind w:left="1701"/>
        <w:jc w:val="both"/>
        <w:rPr>
          <w:noProof/>
        </w:rPr>
      </w:pPr>
      <w:r w:rsidRPr="00107C5D">
        <w:rPr>
          <w:noProof/>
        </w:rPr>
        <w:t>The lighting fixtures shall be given routine factory tests in accordance with the requirement of ANSI, NEMA and Underwriters Laboratories standards or other equal or better standard approved by the Engineer.</w:t>
      </w:r>
    </w:p>
    <w:p w14:paraId="6E434693" w14:textId="77777777" w:rsidR="00107C5D" w:rsidRPr="00107C5D" w:rsidRDefault="00107C5D" w:rsidP="00107C5D">
      <w:pPr>
        <w:tabs>
          <w:tab w:val="left" w:pos="1701"/>
        </w:tabs>
        <w:spacing w:before="120" w:after="60"/>
        <w:ind w:left="1701" w:hanging="425"/>
        <w:jc w:val="both"/>
        <w:rPr>
          <w:noProof/>
        </w:rPr>
      </w:pPr>
      <w:r w:rsidRPr="00107C5D">
        <w:rPr>
          <w:noProof/>
        </w:rPr>
        <w:t>3.</w:t>
      </w:r>
      <w:r w:rsidRPr="00107C5D">
        <w:rPr>
          <w:noProof/>
        </w:rPr>
        <w:tab/>
        <w:t>Field Tests</w:t>
      </w:r>
    </w:p>
    <w:p w14:paraId="25F76DD0" w14:textId="77777777" w:rsidR="00107C5D" w:rsidRPr="00107C5D" w:rsidRDefault="00107C5D" w:rsidP="00107C5D">
      <w:pPr>
        <w:tabs>
          <w:tab w:val="left" w:pos="1701"/>
        </w:tabs>
        <w:spacing w:before="120" w:after="60"/>
        <w:ind w:left="1701"/>
        <w:jc w:val="both"/>
        <w:rPr>
          <w:noProof/>
        </w:rPr>
      </w:pPr>
      <w:r w:rsidRPr="00107C5D">
        <w:rPr>
          <w:noProof/>
        </w:rPr>
        <w:t>Field testing shall be done in accordance with the requirements specified in the General Conditions, Division 1, and Section 16050, Basic Electrical Requirements.</w:t>
      </w:r>
    </w:p>
    <w:p w14:paraId="50002DD0" w14:textId="77777777" w:rsidR="00107C5D" w:rsidRPr="00107C5D" w:rsidRDefault="00107C5D" w:rsidP="00107C5D">
      <w:pPr>
        <w:tabs>
          <w:tab w:val="center" w:pos="4680"/>
        </w:tabs>
        <w:spacing w:before="120" w:after="60"/>
        <w:jc w:val="both"/>
        <w:rPr>
          <w:b/>
          <w:noProof/>
        </w:rPr>
      </w:pPr>
      <w:r w:rsidRPr="00107C5D">
        <w:rPr>
          <w:noProof/>
        </w:rPr>
        <w:lastRenderedPageBreak/>
        <w:tab/>
      </w:r>
      <w:r w:rsidRPr="00107C5D">
        <w:rPr>
          <w:b/>
          <w:noProof/>
        </w:rPr>
        <w:t xml:space="preserve">END OF SECTION </w:t>
      </w:r>
    </w:p>
    <w:p w14:paraId="337DCB2D" w14:textId="2744AC68" w:rsidR="00107C5D" w:rsidRPr="00107C5D" w:rsidRDefault="00B94BA0" w:rsidP="003F4CA8">
      <w:pPr>
        <w:pStyle w:val="Heading1"/>
        <w:rPr>
          <w:lang w:val="en-GB" w:eastAsia="en-GB"/>
        </w:rPr>
      </w:pPr>
      <w:r>
        <w:rPr>
          <w:lang w:val="en-GB" w:eastAsia="en-GB"/>
        </w:rPr>
        <w:br w:type="page"/>
      </w:r>
      <w:bookmarkStart w:id="761" w:name="_Toc28542446"/>
      <w:r w:rsidR="00107C5D" w:rsidRPr="00107C5D">
        <w:rPr>
          <w:lang w:val="en-GB" w:eastAsia="en-GB"/>
        </w:rPr>
        <w:lastRenderedPageBreak/>
        <w:t>SECTION 16501</w:t>
      </w:r>
      <w:bookmarkEnd w:id="761"/>
    </w:p>
    <w:p w14:paraId="7BE8577C" w14:textId="77777777" w:rsidR="00107C5D" w:rsidRPr="00107C5D" w:rsidRDefault="00107C5D" w:rsidP="003F4CA8">
      <w:pPr>
        <w:pStyle w:val="Heading1"/>
        <w:rPr>
          <w:lang w:val="en-GB" w:eastAsia="en-GB"/>
        </w:rPr>
      </w:pPr>
      <w:bookmarkStart w:id="762" w:name="_Toc28542447"/>
      <w:r w:rsidRPr="00107C5D">
        <w:rPr>
          <w:lang w:val="en-GB" w:eastAsia="en-GB"/>
        </w:rPr>
        <w:t>LIGHTING FIXTURES INTERNAL AND EXTERNAL AREA</w:t>
      </w:r>
      <w:bookmarkEnd w:id="762"/>
    </w:p>
    <w:p w14:paraId="1B711D98" w14:textId="77777777" w:rsidR="00107C5D" w:rsidRPr="00107C5D" w:rsidRDefault="00107C5D" w:rsidP="00107C5D">
      <w:pPr>
        <w:tabs>
          <w:tab w:val="left" w:pos="720"/>
        </w:tabs>
        <w:spacing w:before="120" w:after="60"/>
        <w:jc w:val="lowKashida"/>
        <w:rPr>
          <w:rFonts w:cs="Traditional Arabic"/>
          <w:b/>
          <w:bCs/>
          <w:szCs w:val="28"/>
          <w:lang w:val="en-GB" w:eastAsia="en-GB"/>
        </w:rPr>
      </w:pPr>
      <w:r w:rsidRPr="00107C5D">
        <w:rPr>
          <w:rFonts w:cs="Traditional Arabic"/>
          <w:b/>
          <w:bCs/>
          <w:szCs w:val="28"/>
          <w:u w:val="single"/>
          <w:lang w:val="en-GB" w:eastAsia="en-GB"/>
        </w:rPr>
        <w:t>PART 1 - GENERAL</w:t>
      </w:r>
    </w:p>
    <w:p w14:paraId="5D891946" w14:textId="77777777" w:rsidR="00107C5D" w:rsidRPr="00107C5D" w:rsidRDefault="00107C5D" w:rsidP="00107C5D">
      <w:pPr>
        <w:tabs>
          <w:tab w:val="left" w:pos="720"/>
        </w:tabs>
        <w:spacing w:before="120" w:after="60"/>
        <w:jc w:val="lowKashida"/>
        <w:rPr>
          <w:rFonts w:cs="Traditional Arabic"/>
          <w:b/>
          <w:bCs/>
          <w:szCs w:val="28"/>
          <w:lang w:val="en-GB" w:eastAsia="en-GB"/>
        </w:rPr>
      </w:pPr>
      <w:r w:rsidRPr="00107C5D">
        <w:rPr>
          <w:rFonts w:cs="Traditional Arabic"/>
          <w:b/>
          <w:bCs/>
          <w:szCs w:val="28"/>
          <w:lang w:val="en-GB" w:eastAsia="en-GB"/>
        </w:rPr>
        <w:t>1.1</w:t>
      </w:r>
      <w:r w:rsidRPr="00107C5D">
        <w:rPr>
          <w:rFonts w:cs="Traditional Arabic"/>
          <w:b/>
          <w:bCs/>
          <w:szCs w:val="28"/>
          <w:lang w:val="en-GB" w:eastAsia="en-GB"/>
        </w:rPr>
        <w:tab/>
      </w:r>
      <w:r w:rsidRPr="00107C5D">
        <w:rPr>
          <w:rFonts w:cs="Traditional Arabic"/>
          <w:b/>
          <w:bCs/>
          <w:szCs w:val="28"/>
          <w:u w:val="single"/>
          <w:lang w:val="en-GB" w:eastAsia="en-GB"/>
        </w:rPr>
        <w:t>DESCRIPTION</w:t>
      </w:r>
    </w:p>
    <w:p w14:paraId="6F9B7016" w14:textId="77777777" w:rsidR="00107C5D" w:rsidRPr="00107C5D" w:rsidRDefault="00107C5D" w:rsidP="00107C5D">
      <w:pPr>
        <w:tabs>
          <w:tab w:val="left" w:pos="720"/>
        </w:tabs>
        <w:spacing w:before="120" w:after="60"/>
        <w:ind w:left="720" w:hanging="720"/>
        <w:jc w:val="lowKashida"/>
        <w:rPr>
          <w:rFonts w:cs="Traditional Arabic"/>
          <w:szCs w:val="28"/>
          <w:lang w:val="en-GB" w:eastAsia="en-GB"/>
        </w:rPr>
      </w:pPr>
      <w:r w:rsidRPr="00107C5D">
        <w:rPr>
          <w:rFonts w:cs="Traditional Arabic"/>
          <w:szCs w:val="28"/>
          <w:lang w:val="en-GB" w:eastAsia="en-GB"/>
        </w:rPr>
        <w:tab/>
        <w:t>This section covers design furnishing, installing, and maintenance of lighting fixtures. This section shall include fixtures, lamps, starters, ballasts, poles, hangers, and accessories as required for a complete installation.</w:t>
      </w:r>
    </w:p>
    <w:p w14:paraId="3927FE25" w14:textId="77777777" w:rsidR="00107C5D" w:rsidRPr="00107C5D" w:rsidRDefault="00107C5D" w:rsidP="00107C5D">
      <w:pPr>
        <w:tabs>
          <w:tab w:val="left" w:pos="720"/>
        </w:tabs>
        <w:spacing w:before="120" w:after="60"/>
        <w:ind w:left="1440" w:hanging="1440"/>
        <w:jc w:val="lowKashida"/>
        <w:rPr>
          <w:rFonts w:cs="Traditional Arabic"/>
          <w:b/>
          <w:bCs/>
          <w:szCs w:val="28"/>
          <w:lang w:val="en-GB" w:eastAsia="en-GB"/>
        </w:rPr>
      </w:pPr>
      <w:r w:rsidRPr="00107C5D">
        <w:rPr>
          <w:rFonts w:cs="Traditional Arabic"/>
          <w:b/>
          <w:bCs/>
          <w:szCs w:val="28"/>
          <w:lang w:val="en-GB" w:eastAsia="en-GB"/>
        </w:rPr>
        <w:tab/>
        <w:t>A.</w:t>
      </w:r>
      <w:r w:rsidRPr="00107C5D">
        <w:rPr>
          <w:rFonts w:cs="Traditional Arabic"/>
          <w:b/>
          <w:bCs/>
          <w:szCs w:val="28"/>
          <w:lang w:val="en-GB" w:eastAsia="en-GB"/>
        </w:rPr>
        <w:tab/>
      </w:r>
      <w:r w:rsidRPr="00107C5D">
        <w:rPr>
          <w:rFonts w:cs="Traditional Arabic"/>
          <w:b/>
          <w:bCs/>
          <w:szCs w:val="28"/>
          <w:u w:val="single"/>
          <w:lang w:val="en-GB" w:eastAsia="en-GB"/>
        </w:rPr>
        <w:t>Related work</w:t>
      </w:r>
    </w:p>
    <w:p w14:paraId="4E4D988C" w14:textId="77777777" w:rsidR="00107C5D" w:rsidRPr="00107C5D" w:rsidRDefault="00107C5D" w:rsidP="00107C5D">
      <w:pPr>
        <w:spacing w:before="120" w:after="60"/>
        <w:ind w:left="2880" w:hanging="1462"/>
        <w:jc w:val="lowKashida"/>
        <w:rPr>
          <w:rFonts w:cs="Traditional Arabic"/>
          <w:szCs w:val="28"/>
          <w:lang w:val="en-GB" w:eastAsia="en-GB"/>
        </w:rPr>
      </w:pPr>
      <w:r w:rsidRPr="00107C5D">
        <w:rPr>
          <w:rFonts w:cs="Traditional Arabic"/>
          <w:szCs w:val="28"/>
          <w:lang w:val="en-GB" w:eastAsia="en-GB"/>
        </w:rPr>
        <w:tab/>
        <w:t>1.</w:t>
      </w:r>
      <w:r w:rsidRPr="00107C5D">
        <w:rPr>
          <w:rFonts w:cs="Traditional Arabic"/>
          <w:szCs w:val="28"/>
          <w:lang w:val="en-GB" w:eastAsia="en-GB"/>
        </w:rPr>
        <w:tab/>
        <w:t>General Equipment and Material Stipulations.</w:t>
      </w:r>
      <w:r w:rsidRPr="00107C5D">
        <w:rPr>
          <w:rFonts w:cs="Traditional Arabic"/>
          <w:szCs w:val="28"/>
          <w:lang w:val="en-GB" w:eastAsia="en-GB"/>
        </w:rPr>
        <w:tab/>
      </w:r>
    </w:p>
    <w:p w14:paraId="11E21B2A" w14:textId="77777777" w:rsidR="00107C5D" w:rsidRPr="00107C5D" w:rsidRDefault="00107C5D" w:rsidP="00107C5D">
      <w:pPr>
        <w:spacing w:before="120" w:after="60"/>
        <w:ind w:left="2126"/>
        <w:jc w:val="lowKashida"/>
        <w:rPr>
          <w:rFonts w:cs="Traditional Arabic"/>
          <w:szCs w:val="28"/>
          <w:lang w:val="en-GB" w:eastAsia="en-GB"/>
        </w:rPr>
      </w:pPr>
      <w:r w:rsidRPr="00107C5D">
        <w:rPr>
          <w:rFonts w:cs="Traditional Arabic"/>
          <w:szCs w:val="28"/>
          <w:lang w:val="en-GB" w:eastAsia="en-GB"/>
        </w:rPr>
        <w:tab/>
        <w:t>The General Equipment and Material Stipulations shall apply to all equipment furnished under this section.</w:t>
      </w:r>
    </w:p>
    <w:p w14:paraId="2A38C7BE" w14:textId="77777777" w:rsidR="00107C5D" w:rsidRPr="00107C5D" w:rsidRDefault="00107C5D" w:rsidP="00107C5D">
      <w:pPr>
        <w:spacing w:before="120" w:after="60"/>
        <w:ind w:left="2880" w:hanging="1462"/>
        <w:jc w:val="lowKashida"/>
        <w:rPr>
          <w:rFonts w:cs="Traditional Arabic"/>
          <w:szCs w:val="28"/>
          <w:lang w:val="en-GB" w:eastAsia="en-GB"/>
        </w:rPr>
      </w:pPr>
      <w:r w:rsidRPr="00107C5D">
        <w:rPr>
          <w:rFonts w:cs="Traditional Arabic"/>
          <w:szCs w:val="28"/>
          <w:lang w:val="en-GB" w:eastAsia="en-GB"/>
        </w:rPr>
        <w:tab/>
        <w:t>2.</w:t>
      </w:r>
      <w:r w:rsidRPr="00107C5D">
        <w:rPr>
          <w:rFonts w:cs="Traditional Arabic"/>
          <w:szCs w:val="28"/>
          <w:lang w:val="en-GB" w:eastAsia="en-GB"/>
        </w:rPr>
        <w:tab/>
        <w:t>Works Specified Elsewhere</w:t>
      </w:r>
    </w:p>
    <w:p w14:paraId="5F538150" w14:textId="77777777" w:rsidR="00107C5D" w:rsidRPr="00107C5D" w:rsidRDefault="00107C5D" w:rsidP="00107C5D">
      <w:pPr>
        <w:spacing w:before="120" w:after="60"/>
        <w:ind w:left="2127"/>
        <w:jc w:val="lowKashida"/>
        <w:rPr>
          <w:rFonts w:cs="Traditional Arabic"/>
          <w:szCs w:val="28"/>
          <w:lang w:val="en-GB" w:eastAsia="en-GB"/>
        </w:rPr>
      </w:pPr>
      <w:r w:rsidRPr="00107C5D">
        <w:rPr>
          <w:rFonts w:cs="Traditional Arabic"/>
          <w:szCs w:val="28"/>
          <w:lang w:val="en-GB" w:eastAsia="en-GB"/>
        </w:rPr>
        <w:tab/>
        <w:t>Other items of work provided in this section include the following: -</w:t>
      </w:r>
    </w:p>
    <w:p w14:paraId="2194CA3B" w14:textId="77777777" w:rsidR="00107C5D" w:rsidRPr="00107C5D" w:rsidRDefault="00107C5D" w:rsidP="00107C5D">
      <w:pPr>
        <w:keepNext/>
        <w:tabs>
          <w:tab w:val="left" w:pos="720"/>
          <w:tab w:val="left" w:pos="1440"/>
          <w:tab w:val="left" w:pos="2160"/>
        </w:tabs>
        <w:spacing w:before="120" w:after="60"/>
        <w:ind w:left="2880" w:hanging="2880"/>
        <w:jc w:val="lowKashida"/>
        <w:outlineLvl w:val="5"/>
        <w:rPr>
          <w:rFonts w:cs="Traditional Arabic"/>
          <w:szCs w:val="28"/>
          <w:lang w:val="en-GB" w:eastAsia="en-GB"/>
        </w:rPr>
      </w:pPr>
      <w:r w:rsidRPr="00107C5D">
        <w:rPr>
          <w:rFonts w:cs="Traditional Arabic"/>
          <w:szCs w:val="28"/>
          <w:lang w:val="en-GB" w:eastAsia="en-GB"/>
        </w:rPr>
        <w:tab/>
      </w:r>
      <w:r w:rsidRPr="00107C5D">
        <w:rPr>
          <w:rFonts w:cs="Traditional Arabic"/>
          <w:szCs w:val="28"/>
          <w:lang w:val="en-GB" w:eastAsia="en-GB"/>
        </w:rPr>
        <w:tab/>
      </w:r>
      <w:r w:rsidRPr="00107C5D">
        <w:rPr>
          <w:rFonts w:cs="Traditional Arabic"/>
          <w:szCs w:val="28"/>
          <w:lang w:val="en-GB" w:eastAsia="en-GB"/>
        </w:rPr>
        <w:tab/>
        <w:t>Submittals</w:t>
      </w:r>
    </w:p>
    <w:p w14:paraId="641F100C" w14:textId="77777777" w:rsidR="00107C5D" w:rsidRPr="00107C5D" w:rsidRDefault="00107C5D" w:rsidP="00107C5D">
      <w:pPr>
        <w:tabs>
          <w:tab w:val="left" w:pos="720"/>
          <w:tab w:val="left" w:pos="1440"/>
          <w:tab w:val="left" w:pos="2160"/>
        </w:tabs>
        <w:spacing w:before="120" w:after="60"/>
        <w:ind w:left="2880" w:hanging="2880"/>
        <w:jc w:val="lowKashida"/>
        <w:rPr>
          <w:rFonts w:cs="Traditional Arabic"/>
          <w:szCs w:val="28"/>
          <w:lang w:val="en-GB" w:eastAsia="en-GB"/>
        </w:rPr>
      </w:pPr>
      <w:r w:rsidRPr="00107C5D">
        <w:rPr>
          <w:rFonts w:cs="Traditional Arabic"/>
          <w:szCs w:val="28"/>
          <w:lang w:val="en-GB" w:eastAsia="en-GB"/>
        </w:rPr>
        <w:tab/>
      </w:r>
      <w:r w:rsidRPr="00107C5D">
        <w:rPr>
          <w:rFonts w:cs="Traditional Arabic"/>
          <w:szCs w:val="28"/>
          <w:lang w:val="en-GB" w:eastAsia="en-GB"/>
        </w:rPr>
        <w:tab/>
      </w:r>
      <w:r w:rsidRPr="00107C5D">
        <w:rPr>
          <w:rFonts w:cs="Traditional Arabic"/>
          <w:szCs w:val="28"/>
          <w:lang w:val="en-GB" w:eastAsia="en-GB"/>
        </w:rPr>
        <w:tab/>
        <w:t>Electrical Materials and Methods.</w:t>
      </w:r>
    </w:p>
    <w:p w14:paraId="16B79BAA" w14:textId="77777777" w:rsidR="00107C5D" w:rsidRPr="00107C5D" w:rsidRDefault="00107C5D" w:rsidP="00107C5D">
      <w:pPr>
        <w:tabs>
          <w:tab w:val="left" w:pos="720"/>
          <w:tab w:val="left" w:pos="1440"/>
          <w:tab w:val="left" w:pos="2160"/>
        </w:tabs>
        <w:spacing w:before="120" w:after="60"/>
        <w:ind w:left="2880" w:hanging="2880"/>
        <w:jc w:val="lowKashida"/>
        <w:rPr>
          <w:rFonts w:cs="Traditional Arabic"/>
          <w:b/>
          <w:bCs/>
          <w:szCs w:val="28"/>
          <w:lang w:val="en-GB" w:eastAsia="en-GB"/>
        </w:rPr>
      </w:pPr>
      <w:r w:rsidRPr="00107C5D">
        <w:rPr>
          <w:rFonts w:cs="Traditional Arabic"/>
          <w:b/>
          <w:bCs/>
          <w:szCs w:val="28"/>
          <w:lang w:val="en-GB" w:eastAsia="en-GB"/>
        </w:rPr>
        <w:t>1.2</w:t>
      </w:r>
      <w:r w:rsidRPr="00107C5D">
        <w:rPr>
          <w:rFonts w:cs="Traditional Arabic"/>
          <w:b/>
          <w:bCs/>
          <w:szCs w:val="28"/>
          <w:lang w:val="en-GB" w:eastAsia="en-GB"/>
        </w:rPr>
        <w:tab/>
      </w:r>
      <w:r w:rsidRPr="00107C5D">
        <w:rPr>
          <w:rFonts w:cs="Traditional Arabic"/>
          <w:b/>
          <w:bCs/>
          <w:szCs w:val="28"/>
          <w:u w:val="single"/>
          <w:lang w:val="en-GB" w:eastAsia="en-GB"/>
        </w:rPr>
        <w:t>QUALITY ASSURANCE</w:t>
      </w:r>
    </w:p>
    <w:p w14:paraId="1CDB938A" w14:textId="77777777" w:rsidR="00107C5D" w:rsidRPr="00107C5D" w:rsidRDefault="00107C5D" w:rsidP="00107C5D">
      <w:pPr>
        <w:tabs>
          <w:tab w:val="left" w:pos="720"/>
          <w:tab w:val="left" w:pos="1440"/>
        </w:tabs>
        <w:spacing w:before="120" w:after="60"/>
        <w:ind w:left="2160" w:hanging="2160"/>
        <w:jc w:val="lowKashida"/>
        <w:rPr>
          <w:rFonts w:cs="Traditional Arabic"/>
          <w:b/>
          <w:bCs/>
          <w:i/>
          <w:iCs/>
          <w:szCs w:val="28"/>
          <w:u w:val="single"/>
          <w:lang w:val="en-GB" w:eastAsia="en-GB"/>
        </w:rPr>
      </w:pPr>
      <w:r w:rsidRPr="00107C5D">
        <w:rPr>
          <w:rFonts w:cs="Traditional Arabic"/>
          <w:b/>
          <w:bCs/>
          <w:szCs w:val="28"/>
          <w:lang w:val="en-GB" w:eastAsia="en-GB"/>
        </w:rPr>
        <w:tab/>
      </w:r>
      <w:r w:rsidRPr="00107C5D">
        <w:rPr>
          <w:rFonts w:cs="Traditional Arabic"/>
          <w:b/>
          <w:bCs/>
          <w:i/>
          <w:iCs/>
          <w:szCs w:val="28"/>
          <w:u w:val="single"/>
          <w:lang w:val="en-GB" w:eastAsia="en-GB"/>
        </w:rPr>
        <w:t>Applicable Codes and Standards</w:t>
      </w:r>
    </w:p>
    <w:p w14:paraId="2EB7D340" w14:textId="77777777" w:rsidR="00107C5D" w:rsidRPr="00107C5D" w:rsidRDefault="00107C5D" w:rsidP="00107C5D">
      <w:pPr>
        <w:tabs>
          <w:tab w:val="left" w:pos="709"/>
        </w:tabs>
        <w:spacing w:before="120" w:after="60"/>
        <w:ind w:left="709"/>
        <w:jc w:val="lowKashida"/>
        <w:rPr>
          <w:rFonts w:cs="Traditional Arabic"/>
          <w:szCs w:val="28"/>
          <w:lang w:val="en-GB" w:eastAsia="en-GB"/>
        </w:rPr>
      </w:pPr>
      <w:r w:rsidRPr="00107C5D">
        <w:rPr>
          <w:rFonts w:cs="Traditional Arabic"/>
          <w:szCs w:val="28"/>
          <w:lang w:val="en-GB" w:eastAsia="en-GB"/>
        </w:rPr>
        <w:tab/>
        <w:t>All works shall be performed and all material and equipment shall be in accordance with the standards and codes referred to in Section 16050.</w:t>
      </w:r>
    </w:p>
    <w:p w14:paraId="5D3007FA" w14:textId="77777777" w:rsidR="00107C5D" w:rsidRPr="00107C5D" w:rsidRDefault="00107C5D" w:rsidP="00107C5D">
      <w:pPr>
        <w:tabs>
          <w:tab w:val="left" w:pos="720"/>
          <w:tab w:val="left" w:pos="1440"/>
        </w:tabs>
        <w:spacing w:before="120" w:after="60"/>
        <w:ind w:left="2160" w:hanging="2160"/>
        <w:jc w:val="lowKashida"/>
        <w:rPr>
          <w:rFonts w:cs="Traditional Arabic"/>
          <w:b/>
          <w:bCs/>
          <w:szCs w:val="28"/>
          <w:lang w:val="en-GB" w:eastAsia="en-GB"/>
        </w:rPr>
      </w:pPr>
      <w:r w:rsidRPr="00107C5D">
        <w:rPr>
          <w:rFonts w:cs="Traditional Arabic"/>
          <w:b/>
          <w:bCs/>
          <w:szCs w:val="28"/>
          <w:lang w:val="en-GB" w:eastAsia="en-GB"/>
        </w:rPr>
        <w:t>1.3</w:t>
      </w:r>
      <w:r w:rsidRPr="00107C5D">
        <w:rPr>
          <w:rFonts w:cs="Traditional Arabic"/>
          <w:b/>
          <w:bCs/>
          <w:szCs w:val="28"/>
          <w:lang w:val="en-GB" w:eastAsia="en-GB"/>
        </w:rPr>
        <w:tab/>
      </w:r>
      <w:r w:rsidRPr="00107C5D">
        <w:rPr>
          <w:rFonts w:cs="Traditional Arabic"/>
          <w:b/>
          <w:bCs/>
          <w:szCs w:val="28"/>
          <w:u w:val="single"/>
          <w:lang w:val="en-GB" w:eastAsia="en-GB"/>
        </w:rPr>
        <w:t>SUBMITTALS</w:t>
      </w:r>
    </w:p>
    <w:p w14:paraId="16AEF7D6" w14:textId="77777777" w:rsidR="00107C5D" w:rsidRPr="00107C5D" w:rsidRDefault="00107C5D" w:rsidP="00107C5D">
      <w:pPr>
        <w:tabs>
          <w:tab w:val="left" w:pos="720"/>
        </w:tabs>
        <w:spacing w:before="120" w:after="60"/>
        <w:ind w:left="720" w:hanging="720"/>
        <w:jc w:val="lowKashida"/>
        <w:rPr>
          <w:rFonts w:cs="Traditional Arabic"/>
          <w:szCs w:val="28"/>
          <w:lang w:val="en-GB" w:eastAsia="en-GB"/>
        </w:rPr>
      </w:pPr>
      <w:r w:rsidRPr="00107C5D">
        <w:rPr>
          <w:rFonts w:cs="Traditional Arabic"/>
          <w:szCs w:val="28"/>
          <w:lang w:val="en-GB" w:eastAsia="en-GB"/>
        </w:rPr>
        <w:tab/>
        <w:t>All materials, equipment, and wiring diagrams, where applicable, shall be submitted for review.  Each sheet of descriptive literature submitted shall be clearly marked to identify the material or equipment as follows: -</w:t>
      </w:r>
    </w:p>
    <w:p w14:paraId="51668370" w14:textId="77777777" w:rsidR="00107C5D" w:rsidRPr="00107C5D" w:rsidRDefault="00107C5D" w:rsidP="00107C5D">
      <w:pPr>
        <w:tabs>
          <w:tab w:val="left" w:pos="720"/>
          <w:tab w:val="left" w:pos="1440"/>
        </w:tabs>
        <w:spacing w:before="120" w:after="60"/>
        <w:ind w:left="1440" w:hanging="2160"/>
        <w:jc w:val="lowKashida"/>
        <w:rPr>
          <w:rFonts w:cs="Traditional Arabic"/>
          <w:szCs w:val="28"/>
          <w:lang w:val="en-GB" w:eastAsia="en-GB"/>
        </w:rPr>
      </w:pPr>
      <w:r w:rsidRPr="00107C5D">
        <w:rPr>
          <w:rFonts w:cs="Traditional Arabic"/>
          <w:szCs w:val="28"/>
          <w:lang w:val="en-GB" w:eastAsia="en-GB"/>
        </w:rPr>
        <w:tab/>
        <w:t>a.</w:t>
      </w:r>
      <w:r w:rsidRPr="00107C5D">
        <w:rPr>
          <w:rFonts w:cs="Traditional Arabic"/>
          <w:szCs w:val="28"/>
          <w:lang w:val="en-GB" w:eastAsia="en-GB"/>
        </w:rPr>
        <w:tab/>
        <w:t>Lamp fixture descriptive sheets shall show the fixture schedule letter, number, or symbol for which the sheet applies.</w:t>
      </w:r>
    </w:p>
    <w:p w14:paraId="64CD5074" w14:textId="77777777" w:rsidR="00107C5D" w:rsidRPr="00107C5D" w:rsidRDefault="00107C5D" w:rsidP="00107C5D">
      <w:pPr>
        <w:tabs>
          <w:tab w:val="left" w:pos="720"/>
          <w:tab w:val="left" w:pos="1440"/>
        </w:tabs>
        <w:spacing w:before="120" w:after="60"/>
        <w:ind w:left="1440" w:hanging="2160"/>
        <w:jc w:val="lowKashida"/>
        <w:rPr>
          <w:rFonts w:cs="Traditional Arabic"/>
          <w:szCs w:val="28"/>
          <w:lang w:val="en-GB" w:eastAsia="en-GB"/>
        </w:rPr>
      </w:pPr>
      <w:r w:rsidRPr="00107C5D">
        <w:rPr>
          <w:rFonts w:cs="Traditional Arabic"/>
          <w:szCs w:val="28"/>
          <w:lang w:val="en-GB" w:eastAsia="en-GB"/>
        </w:rPr>
        <w:tab/>
        <w:t>b.</w:t>
      </w:r>
      <w:r w:rsidRPr="00107C5D">
        <w:rPr>
          <w:rFonts w:cs="Traditional Arabic"/>
          <w:szCs w:val="28"/>
          <w:lang w:val="en-GB" w:eastAsia="en-GB"/>
        </w:rPr>
        <w:tab/>
        <w:t>Equipment and materials descriptive literature and drawings shall show the specification paragraph for which the equipment applies.</w:t>
      </w:r>
    </w:p>
    <w:p w14:paraId="33945A24" w14:textId="77777777" w:rsidR="00107C5D" w:rsidRPr="00107C5D" w:rsidRDefault="00107C5D" w:rsidP="00107C5D">
      <w:pPr>
        <w:tabs>
          <w:tab w:val="left" w:pos="720"/>
          <w:tab w:val="left" w:pos="1440"/>
        </w:tabs>
        <w:spacing w:before="120" w:after="60"/>
        <w:ind w:left="2160" w:hanging="2160"/>
        <w:jc w:val="lowKashida"/>
        <w:rPr>
          <w:rFonts w:cs="Traditional Arabic"/>
          <w:b/>
          <w:bCs/>
          <w:szCs w:val="28"/>
          <w:lang w:val="en-GB" w:eastAsia="en-GB"/>
        </w:rPr>
      </w:pPr>
      <w:r w:rsidRPr="00107C5D">
        <w:rPr>
          <w:rFonts w:cs="Traditional Arabic"/>
          <w:b/>
          <w:bCs/>
          <w:szCs w:val="28"/>
          <w:lang w:val="en-GB" w:eastAsia="en-GB"/>
        </w:rPr>
        <w:t>1.4</w:t>
      </w:r>
      <w:r w:rsidRPr="00107C5D">
        <w:rPr>
          <w:rFonts w:cs="Traditional Arabic"/>
          <w:b/>
          <w:bCs/>
          <w:szCs w:val="28"/>
          <w:lang w:val="en-GB" w:eastAsia="en-GB"/>
        </w:rPr>
        <w:tab/>
      </w:r>
      <w:r w:rsidRPr="00107C5D">
        <w:rPr>
          <w:rFonts w:cs="Traditional Arabic"/>
          <w:b/>
          <w:bCs/>
          <w:szCs w:val="28"/>
          <w:u w:val="single"/>
          <w:lang w:val="en-GB" w:eastAsia="en-GB"/>
        </w:rPr>
        <w:t>JOB CONDITIONS</w:t>
      </w:r>
    </w:p>
    <w:p w14:paraId="5D52F569" w14:textId="77777777" w:rsidR="00107C5D" w:rsidRPr="00107C5D" w:rsidRDefault="00107C5D" w:rsidP="00107C5D">
      <w:pPr>
        <w:tabs>
          <w:tab w:val="left" w:pos="720"/>
        </w:tabs>
        <w:spacing w:before="120" w:after="60"/>
        <w:ind w:left="1440" w:hanging="1440"/>
        <w:jc w:val="lowKashida"/>
        <w:rPr>
          <w:rFonts w:cs="Traditional Arabic"/>
          <w:szCs w:val="28"/>
          <w:lang w:val="en-GB" w:eastAsia="en-GB"/>
        </w:rPr>
      </w:pPr>
      <w:r w:rsidRPr="00107C5D">
        <w:rPr>
          <w:rFonts w:cs="Traditional Arabic"/>
          <w:szCs w:val="28"/>
          <w:lang w:val="en-GB" w:eastAsia="en-GB"/>
        </w:rPr>
        <w:tab/>
        <w:t>All fixtures and accessories shall be suitable for use in 50</w:t>
      </w:r>
      <w:proofErr w:type="spellStart"/>
      <w:r w:rsidRPr="00107C5D">
        <w:rPr>
          <w:rFonts w:cs="Traditional Arabic"/>
          <w:position w:val="6"/>
          <w:szCs w:val="28"/>
          <w:lang w:val="en-GB" w:eastAsia="en-GB"/>
        </w:rPr>
        <w:t>o</w:t>
      </w:r>
      <w:proofErr w:type="spellEnd"/>
      <w:r w:rsidRPr="00107C5D">
        <w:rPr>
          <w:rFonts w:cs="Traditional Arabic"/>
          <w:szCs w:val="28"/>
          <w:lang w:val="en-GB" w:eastAsia="en-GB"/>
        </w:rPr>
        <w:t xml:space="preserve"> C ambient.</w:t>
      </w:r>
    </w:p>
    <w:p w14:paraId="529DB148" w14:textId="77777777" w:rsidR="00107C5D" w:rsidRPr="00107C5D" w:rsidRDefault="00107C5D" w:rsidP="00107C5D">
      <w:pPr>
        <w:tabs>
          <w:tab w:val="left" w:pos="720"/>
        </w:tabs>
        <w:spacing w:before="120" w:after="60"/>
        <w:ind w:left="1440" w:hanging="1440"/>
        <w:jc w:val="lowKashida"/>
        <w:rPr>
          <w:rFonts w:cs="Traditional Arabic"/>
          <w:b/>
          <w:bCs/>
          <w:szCs w:val="28"/>
          <w:lang w:val="en-GB" w:eastAsia="en-GB"/>
        </w:rPr>
      </w:pPr>
      <w:r w:rsidRPr="00107C5D">
        <w:rPr>
          <w:rFonts w:cs="Traditional Arabic"/>
          <w:b/>
          <w:bCs/>
          <w:szCs w:val="28"/>
          <w:u w:val="single"/>
          <w:lang w:val="en-GB" w:eastAsia="en-GB"/>
        </w:rPr>
        <w:t>PART 2 - PRODUCTS</w:t>
      </w:r>
    </w:p>
    <w:p w14:paraId="06A705D4" w14:textId="77777777" w:rsidR="00107C5D" w:rsidRPr="00107C5D" w:rsidRDefault="00107C5D" w:rsidP="00107C5D">
      <w:pPr>
        <w:tabs>
          <w:tab w:val="left" w:pos="720"/>
        </w:tabs>
        <w:spacing w:before="120" w:after="60"/>
        <w:ind w:left="1440" w:hanging="1440"/>
        <w:jc w:val="lowKashida"/>
        <w:rPr>
          <w:rFonts w:cs="Traditional Arabic"/>
          <w:b/>
          <w:bCs/>
          <w:szCs w:val="28"/>
          <w:lang w:val="en-GB" w:eastAsia="en-GB"/>
        </w:rPr>
      </w:pPr>
      <w:r w:rsidRPr="00107C5D">
        <w:rPr>
          <w:rFonts w:cs="Traditional Arabic"/>
          <w:b/>
          <w:bCs/>
          <w:szCs w:val="28"/>
          <w:lang w:val="en-GB" w:eastAsia="en-GB"/>
        </w:rPr>
        <w:t>2.1</w:t>
      </w:r>
      <w:r w:rsidRPr="00107C5D">
        <w:rPr>
          <w:rFonts w:cs="Traditional Arabic"/>
          <w:b/>
          <w:bCs/>
          <w:szCs w:val="28"/>
          <w:lang w:val="en-GB" w:eastAsia="en-GB"/>
        </w:rPr>
        <w:tab/>
      </w:r>
      <w:r w:rsidRPr="00107C5D">
        <w:rPr>
          <w:rFonts w:cs="Traditional Arabic"/>
          <w:b/>
          <w:bCs/>
          <w:szCs w:val="28"/>
          <w:u w:val="single"/>
          <w:lang w:val="en-GB" w:eastAsia="en-GB"/>
        </w:rPr>
        <w:t>LIGHTING FIXTURES</w:t>
      </w:r>
    </w:p>
    <w:p w14:paraId="5097545B" w14:textId="77777777" w:rsidR="00107C5D" w:rsidRPr="00107C5D" w:rsidRDefault="00107C5D" w:rsidP="00107C5D">
      <w:pPr>
        <w:tabs>
          <w:tab w:val="left" w:pos="720"/>
        </w:tabs>
        <w:spacing w:before="120" w:after="60"/>
        <w:ind w:left="720" w:hanging="720"/>
        <w:jc w:val="lowKashida"/>
        <w:rPr>
          <w:rFonts w:cs="Traditional Arabic"/>
          <w:szCs w:val="28"/>
          <w:lang w:val="en-GB" w:eastAsia="en-GB"/>
        </w:rPr>
      </w:pPr>
      <w:r w:rsidRPr="00107C5D">
        <w:rPr>
          <w:rFonts w:cs="Traditional Arabic"/>
          <w:szCs w:val="28"/>
          <w:lang w:val="en-GB" w:eastAsia="en-GB"/>
        </w:rPr>
        <w:tab/>
        <w:t>Lighting fixtures shall be identified on the Drawings by a letter and symbol.  Each fixture has a general description as to type, material of construction, wattage, and operating voltage.</w:t>
      </w:r>
    </w:p>
    <w:p w14:paraId="0EC340F4" w14:textId="77777777" w:rsidR="00107C5D" w:rsidRPr="00107C5D" w:rsidRDefault="00107C5D" w:rsidP="00107C5D">
      <w:pPr>
        <w:tabs>
          <w:tab w:val="left" w:pos="720"/>
        </w:tabs>
        <w:spacing w:before="120" w:after="60"/>
        <w:ind w:left="720" w:hanging="720"/>
        <w:jc w:val="lowKashida"/>
        <w:rPr>
          <w:rFonts w:cs="Traditional Arabic"/>
          <w:szCs w:val="28"/>
          <w:lang w:val="en-GB" w:eastAsia="en-GB"/>
        </w:rPr>
      </w:pPr>
    </w:p>
    <w:p w14:paraId="739F8876" w14:textId="77777777" w:rsidR="00107C5D" w:rsidRPr="00107C5D" w:rsidRDefault="00107C5D" w:rsidP="00107C5D">
      <w:pPr>
        <w:tabs>
          <w:tab w:val="left" w:pos="720"/>
        </w:tabs>
        <w:spacing w:before="120" w:after="60"/>
        <w:ind w:left="1440" w:hanging="1440"/>
        <w:jc w:val="lowKashida"/>
        <w:rPr>
          <w:rFonts w:cs="Traditional Arabic"/>
          <w:b/>
          <w:bCs/>
          <w:szCs w:val="28"/>
          <w:lang w:val="en-GB" w:eastAsia="en-GB"/>
        </w:rPr>
      </w:pPr>
      <w:r w:rsidRPr="00107C5D">
        <w:rPr>
          <w:rFonts w:cs="Traditional Arabic"/>
          <w:b/>
          <w:bCs/>
          <w:szCs w:val="28"/>
          <w:lang w:val="en-GB" w:eastAsia="en-GB"/>
        </w:rPr>
        <w:t>2.2</w:t>
      </w:r>
      <w:r w:rsidRPr="00107C5D">
        <w:rPr>
          <w:rFonts w:cs="Traditional Arabic"/>
          <w:b/>
          <w:bCs/>
          <w:szCs w:val="28"/>
          <w:lang w:val="en-GB" w:eastAsia="en-GB"/>
        </w:rPr>
        <w:tab/>
      </w:r>
      <w:r w:rsidRPr="00107C5D">
        <w:rPr>
          <w:rFonts w:cs="Traditional Arabic"/>
          <w:b/>
          <w:bCs/>
          <w:szCs w:val="28"/>
          <w:u w:val="single"/>
          <w:lang w:val="en-GB" w:eastAsia="en-GB"/>
        </w:rPr>
        <w:t>LAMPS</w:t>
      </w:r>
    </w:p>
    <w:p w14:paraId="4A42FD12" w14:textId="77777777" w:rsidR="00107C5D" w:rsidRPr="00107C5D" w:rsidRDefault="00107C5D" w:rsidP="00107C5D">
      <w:pPr>
        <w:tabs>
          <w:tab w:val="left" w:pos="720"/>
        </w:tabs>
        <w:spacing w:before="120" w:after="60"/>
        <w:ind w:left="720" w:hanging="720"/>
        <w:jc w:val="lowKashida"/>
        <w:rPr>
          <w:rFonts w:cs="Traditional Arabic"/>
          <w:szCs w:val="28"/>
          <w:lang w:val="en-GB" w:eastAsia="en-GB"/>
        </w:rPr>
      </w:pPr>
      <w:r w:rsidRPr="00107C5D">
        <w:rPr>
          <w:rFonts w:cs="Traditional Arabic"/>
          <w:szCs w:val="28"/>
          <w:lang w:val="en-GB" w:eastAsia="en-GB"/>
        </w:rPr>
        <w:tab/>
        <w:t>Lamps shall be furnished for all fixtures.  Immediate lamp replacement, whenever burnouts occur, shall be continuous until the date of initial acceptance by the Employer.</w:t>
      </w:r>
    </w:p>
    <w:p w14:paraId="06F36C17" w14:textId="77777777" w:rsidR="00107C5D" w:rsidRPr="00107C5D" w:rsidRDefault="00107C5D" w:rsidP="00107C5D">
      <w:pPr>
        <w:tabs>
          <w:tab w:val="left" w:pos="720"/>
        </w:tabs>
        <w:spacing w:before="120" w:after="60"/>
        <w:ind w:left="720" w:hanging="720"/>
        <w:jc w:val="lowKashida"/>
        <w:rPr>
          <w:rFonts w:cs="Traditional Arabic"/>
          <w:szCs w:val="28"/>
          <w:lang w:val="en-GB" w:eastAsia="en-GB"/>
        </w:rPr>
      </w:pPr>
      <w:r w:rsidRPr="00107C5D">
        <w:rPr>
          <w:rFonts w:cs="Traditional Arabic"/>
          <w:szCs w:val="28"/>
          <w:lang w:val="en-GB" w:eastAsia="en-GB"/>
        </w:rPr>
        <w:tab/>
        <w:t>All lamps shall be replaced immediately prior to the Contractor leaving the work site unless otherwise directed by the Engineer.</w:t>
      </w:r>
    </w:p>
    <w:p w14:paraId="43866BF2" w14:textId="77777777" w:rsidR="00107C5D" w:rsidRPr="00107C5D" w:rsidRDefault="00107C5D" w:rsidP="00107C5D">
      <w:pPr>
        <w:tabs>
          <w:tab w:val="left" w:pos="720"/>
        </w:tabs>
        <w:spacing w:before="120" w:after="60"/>
        <w:ind w:left="720" w:hanging="720"/>
        <w:jc w:val="lowKashida"/>
        <w:rPr>
          <w:rFonts w:cs="Traditional Arabic"/>
          <w:szCs w:val="28"/>
          <w:lang w:val="en-GB" w:eastAsia="en-GB"/>
        </w:rPr>
      </w:pPr>
      <w:r w:rsidRPr="00107C5D">
        <w:rPr>
          <w:rFonts w:cs="Traditional Arabic"/>
          <w:szCs w:val="28"/>
          <w:lang w:val="en-GB" w:eastAsia="en-GB"/>
        </w:rPr>
        <w:lastRenderedPageBreak/>
        <w:tab/>
        <w:t>All incandescent lamps shall be screw base extended life lamps of the wattage in the "Lighting Fixture Schedule" on the Submittal Drawings.</w:t>
      </w:r>
    </w:p>
    <w:p w14:paraId="16E80898" w14:textId="2CF02CCF" w:rsidR="00107C5D" w:rsidRPr="00107C5D" w:rsidRDefault="00107C5D" w:rsidP="00107C5D">
      <w:pPr>
        <w:keepNext/>
        <w:spacing w:before="120" w:after="60"/>
        <w:ind w:left="709"/>
        <w:outlineLvl w:val="2"/>
        <w:rPr>
          <w:rFonts w:cs="Traditional Arabic"/>
          <w:b/>
          <w:szCs w:val="28"/>
        </w:rPr>
      </w:pPr>
      <w:bookmarkStart w:id="763" w:name="_Toc451083277"/>
      <w:bookmarkStart w:id="764" w:name="_Toc451083479"/>
      <w:bookmarkStart w:id="765" w:name="_Toc451083682"/>
      <w:bookmarkStart w:id="766" w:name="_Toc451083884"/>
      <w:bookmarkStart w:id="767" w:name="_Toc460298373"/>
      <w:bookmarkStart w:id="768" w:name="_Toc28542448"/>
      <w:r w:rsidRPr="00107C5D">
        <w:rPr>
          <w:rFonts w:cs="Traditional Arabic"/>
          <w:b/>
          <w:szCs w:val="28"/>
        </w:rPr>
        <w:t>Emergency Lighting</w:t>
      </w:r>
      <w:bookmarkEnd w:id="763"/>
      <w:bookmarkEnd w:id="764"/>
      <w:bookmarkEnd w:id="765"/>
      <w:bookmarkEnd w:id="766"/>
      <w:bookmarkEnd w:id="767"/>
      <w:bookmarkEnd w:id="768"/>
    </w:p>
    <w:p w14:paraId="5E9E755A" w14:textId="77777777" w:rsidR="00107C5D" w:rsidRPr="00107C5D" w:rsidRDefault="00107C5D" w:rsidP="00107C5D">
      <w:pPr>
        <w:widowControl w:val="0"/>
        <w:spacing w:before="120" w:after="60"/>
        <w:ind w:left="709"/>
        <w:jc w:val="lowKashida"/>
        <w:rPr>
          <w:rFonts w:cs="Traditional Arabic"/>
          <w:szCs w:val="20"/>
          <w:lang w:val="en-AU" w:eastAsia="en-AU"/>
        </w:rPr>
      </w:pPr>
      <w:r w:rsidRPr="00107C5D">
        <w:rPr>
          <w:rFonts w:cs="Traditional Arabic"/>
          <w:szCs w:val="20"/>
          <w:lang w:val="en-AU" w:eastAsia="en-AU"/>
        </w:rPr>
        <w:t>Portable and fixed type emergency lighting with halogen 2 x 20-watt lamp and rechargeable battery for minimum 3 hours operation complete with charger automatically initiated when the main power fails.</w:t>
      </w:r>
    </w:p>
    <w:p w14:paraId="0008D823" w14:textId="77777777" w:rsidR="00107C5D" w:rsidRPr="00107C5D" w:rsidRDefault="00107C5D" w:rsidP="00107C5D">
      <w:pPr>
        <w:widowControl w:val="0"/>
        <w:spacing w:before="120" w:after="60"/>
        <w:ind w:left="709"/>
        <w:jc w:val="lowKashida"/>
        <w:rPr>
          <w:rFonts w:cs="Traditional Arabic"/>
          <w:szCs w:val="20"/>
          <w:lang w:val="en-AU" w:eastAsia="en-AU"/>
        </w:rPr>
      </w:pPr>
      <w:r w:rsidRPr="00107C5D">
        <w:rPr>
          <w:rFonts w:cs="Traditional Arabic"/>
          <w:szCs w:val="20"/>
          <w:lang w:val="en-AU" w:eastAsia="en-AU"/>
        </w:rPr>
        <w:t>In normal conditions, the lights will be connected to socket outlets and not lit.</w:t>
      </w:r>
    </w:p>
    <w:p w14:paraId="6E587367" w14:textId="6E36F3A0" w:rsidR="00107C5D" w:rsidRPr="00107C5D" w:rsidRDefault="00107C5D" w:rsidP="00107C5D">
      <w:pPr>
        <w:keepNext/>
        <w:spacing w:before="120" w:after="60"/>
        <w:ind w:left="709"/>
        <w:outlineLvl w:val="2"/>
        <w:rPr>
          <w:rFonts w:cs="Traditional Arabic"/>
          <w:b/>
          <w:szCs w:val="28"/>
        </w:rPr>
      </w:pPr>
      <w:bookmarkStart w:id="769" w:name="_Toc451083278"/>
      <w:bookmarkStart w:id="770" w:name="_Toc451083480"/>
      <w:bookmarkStart w:id="771" w:name="_Toc451083683"/>
      <w:bookmarkStart w:id="772" w:name="_Toc451083885"/>
      <w:bookmarkStart w:id="773" w:name="_Toc460298374"/>
      <w:bookmarkStart w:id="774" w:name="_Toc28542449"/>
      <w:r w:rsidRPr="00107C5D">
        <w:rPr>
          <w:rFonts w:cs="Traditional Arabic"/>
          <w:b/>
          <w:szCs w:val="28"/>
        </w:rPr>
        <w:t>External Light</w:t>
      </w:r>
      <w:bookmarkEnd w:id="769"/>
      <w:bookmarkEnd w:id="770"/>
      <w:bookmarkEnd w:id="771"/>
      <w:bookmarkEnd w:id="772"/>
      <w:bookmarkEnd w:id="773"/>
      <w:bookmarkEnd w:id="774"/>
    </w:p>
    <w:p w14:paraId="52503B91" w14:textId="77777777" w:rsidR="00107C5D" w:rsidRPr="00107C5D" w:rsidRDefault="00107C5D" w:rsidP="00107C5D">
      <w:pPr>
        <w:widowControl w:val="0"/>
        <w:spacing w:before="120" w:after="60"/>
        <w:ind w:left="709"/>
        <w:jc w:val="lowKashida"/>
        <w:rPr>
          <w:rFonts w:cs="Traditional Arabic"/>
          <w:szCs w:val="20"/>
          <w:lang w:val="en-AU" w:eastAsia="en-AU"/>
        </w:rPr>
      </w:pPr>
      <w:r w:rsidRPr="00107C5D">
        <w:rPr>
          <w:rFonts w:cs="Traditional Arabic"/>
          <w:szCs w:val="20"/>
          <w:lang w:val="en-AU" w:eastAsia="en-AU"/>
        </w:rPr>
        <w:t>External lighting shall be by photocell control by (M-O-A) S.S. (where ‘M’ for Manual, ‘O’ for Off, ‘A’ for Auto by the photocell) according to the drawings and Engineers approval.</w:t>
      </w:r>
    </w:p>
    <w:p w14:paraId="6B0A089C" w14:textId="77777777" w:rsidR="00107C5D" w:rsidRPr="00107C5D" w:rsidRDefault="00107C5D" w:rsidP="00107C5D">
      <w:pPr>
        <w:tabs>
          <w:tab w:val="left" w:pos="720"/>
        </w:tabs>
        <w:spacing w:before="120" w:after="60"/>
        <w:ind w:left="1440" w:hanging="1440"/>
        <w:jc w:val="lowKashida"/>
        <w:rPr>
          <w:rFonts w:cs="Traditional Arabic"/>
          <w:b/>
          <w:bCs/>
          <w:szCs w:val="28"/>
          <w:lang w:val="en-GB" w:eastAsia="en-GB"/>
        </w:rPr>
      </w:pPr>
      <w:r w:rsidRPr="00107C5D">
        <w:rPr>
          <w:rFonts w:cs="Traditional Arabic"/>
          <w:b/>
          <w:bCs/>
          <w:szCs w:val="28"/>
          <w:lang w:val="en-GB" w:eastAsia="en-GB"/>
        </w:rPr>
        <w:t>2.3</w:t>
      </w:r>
      <w:r w:rsidRPr="00107C5D">
        <w:rPr>
          <w:rFonts w:cs="Traditional Arabic"/>
          <w:b/>
          <w:bCs/>
          <w:szCs w:val="28"/>
          <w:lang w:val="en-GB" w:eastAsia="en-GB"/>
        </w:rPr>
        <w:tab/>
      </w:r>
      <w:r w:rsidRPr="00107C5D">
        <w:rPr>
          <w:rFonts w:cs="Traditional Arabic"/>
          <w:b/>
          <w:bCs/>
          <w:szCs w:val="28"/>
          <w:u w:val="single"/>
          <w:lang w:val="en-GB" w:eastAsia="en-GB"/>
        </w:rPr>
        <w:t>BALLASTS</w:t>
      </w:r>
    </w:p>
    <w:p w14:paraId="7AF927D4" w14:textId="77777777" w:rsidR="00107C5D" w:rsidRPr="00107C5D" w:rsidRDefault="00107C5D" w:rsidP="00107C5D">
      <w:pPr>
        <w:tabs>
          <w:tab w:val="left" w:pos="720"/>
        </w:tabs>
        <w:spacing w:before="120" w:after="60"/>
        <w:ind w:left="720" w:hanging="720"/>
        <w:jc w:val="lowKashida"/>
        <w:rPr>
          <w:rFonts w:cs="Traditional Arabic"/>
          <w:szCs w:val="28"/>
          <w:lang w:val="en-GB" w:eastAsia="en-GB"/>
        </w:rPr>
      </w:pPr>
      <w:r w:rsidRPr="00107C5D">
        <w:rPr>
          <w:rFonts w:cs="Traditional Arabic"/>
          <w:szCs w:val="28"/>
          <w:lang w:val="en-GB" w:eastAsia="en-GB"/>
        </w:rPr>
        <w:tab/>
        <w:t>Ballasts shall be furnished for all fixtures.  Immediate ballast replacement, whenever failure occurs, shall be continuous until the date of initial acceptance by the Employer.</w:t>
      </w:r>
    </w:p>
    <w:p w14:paraId="4379E43B" w14:textId="77777777" w:rsidR="00107C5D" w:rsidRPr="00107C5D" w:rsidRDefault="00107C5D" w:rsidP="00107C5D">
      <w:pPr>
        <w:tabs>
          <w:tab w:val="left" w:pos="720"/>
        </w:tabs>
        <w:spacing w:before="120" w:after="60"/>
        <w:ind w:left="720" w:hanging="720"/>
        <w:jc w:val="lowKashida"/>
        <w:rPr>
          <w:rFonts w:cs="Traditional Arabic"/>
          <w:szCs w:val="28"/>
          <w:lang w:val="en-GB" w:eastAsia="en-GB"/>
        </w:rPr>
      </w:pPr>
      <w:r w:rsidRPr="00107C5D">
        <w:rPr>
          <w:rFonts w:cs="Traditional Arabic"/>
          <w:szCs w:val="28"/>
          <w:lang w:val="en-GB" w:eastAsia="en-GB"/>
        </w:rPr>
        <w:tab/>
        <w:t>The following data of fluorescent lamp ballasts shall be furnished as specified in the "Lighting Fixture Schedule" on the Submittal Drawings.  Fluorescent ballasts shall be supplied as an integral part of the luminaries.</w:t>
      </w:r>
    </w:p>
    <w:p w14:paraId="36357AC9" w14:textId="77777777" w:rsidR="00107C5D" w:rsidRPr="00107C5D" w:rsidRDefault="00107C5D" w:rsidP="00107C5D">
      <w:pPr>
        <w:tabs>
          <w:tab w:val="left" w:pos="720"/>
        </w:tabs>
        <w:spacing w:before="120"/>
        <w:ind w:left="1440" w:hanging="731"/>
        <w:jc w:val="lowKashida"/>
        <w:rPr>
          <w:rFonts w:cs="Traditional Arabic"/>
          <w:szCs w:val="28"/>
          <w:lang w:val="en-GB" w:eastAsia="en-GB"/>
        </w:rPr>
      </w:pPr>
      <w:r w:rsidRPr="00107C5D">
        <w:rPr>
          <w:rFonts w:cs="Traditional Arabic"/>
          <w:szCs w:val="28"/>
          <w:lang w:val="en-GB" w:eastAsia="en-GB"/>
        </w:rPr>
        <w:tab/>
        <w:t xml:space="preserve">Lamp </w:t>
      </w:r>
      <w:smartTag w:uri="urn:schemas-microsoft-com:office:smarttags" w:element="place">
        <w:r w:rsidRPr="00107C5D">
          <w:rPr>
            <w:rFonts w:cs="Traditional Arabic"/>
            <w:szCs w:val="28"/>
            <w:lang w:val="en-GB" w:eastAsia="en-GB"/>
          </w:rPr>
          <w:t>Watts</w:t>
        </w:r>
      </w:smartTag>
      <w:r w:rsidRPr="00107C5D">
        <w:rPr>
          <w:rFonts w:cs="Traditional Arabic"/>
          <w:szCs w:val="28"/>
          <w:lang w:val="en-GB" w:eastAsia="en-GB"/>
        </w:rPr>
        <w:tab/>
      </w:r>
      <w:r w:rsidRPr="00107C5D">
        <w:rPr>
          <w:rFonts w:cs="Traditional Arabic"/>
          <w:szCs w:val="28"/>
          <w:lang w:val="en-GB" w:eastAsia="en-GB"/>
        </w:rPr>
        <w:tab/>
      </w:r>
      <w:r w:rsidRPr="00107C5D">
        <w:rPr>
          <w:rFonts w:cs="Traditional Arabic"/>
          <w:szCs w:val="28"/>
          <w:lang w:val="en-GB" w:eastAsia="en-GB"/>
        </w:rPr>
        <w:tab/>
        <w:t>2-40 W</w:t>
      </w:r>
    </w:p>
    <w:p w14:paraId="3CB43235" w14:textId="77777777" w:rsidR="00107C5D" w:rsidRPr="00107C5D" w:rsidRDefault="00107C5D" w:rsidP="00107C5D">
      <w:pPr>
        <w:tabs>
          <w:tab w:val="left" w:pos="720"/>
        </w:tabs>
        <w:spacing w:before="120"/>
        <w:ind w:left="1440" w:hanging="731"/>
        <w:jc w:val="lowKashida"/>
        <w:rPr>
          <w:rFonts w:cs="Traditional Arabic"/>
          <w:szCs w:val="28"/>
          <w:lang w:val="en-GB" w:eastAsia="en-GB"/>
        </w:rPr>
      </w:pPr>
      <w:r w:rsidRPr="00107C5D">
        <w:rPr>
          <w:rFonts w:cs="Traditional Arabic"/>
          <w:szCs w:val="28"/>
          <w:lang w:val="en-GB" w:eastAsia="en-GB"/>
        </w:rPr>
        <w:tab/>
        <w:t xml:space="preserve">Line </w:t>
      </w:r>
      <w:smartTag w:uri="urn:schemas-microsoft-com:office:smarttags" w:element="place">
        <w:r w:rsidRPr="00107C5D">
          <w:rPr>
            <w:rFonts w:cs="Traditional Arabic"/>
            <w:szCs w:val="28"/>
            <w:lang w:val="en-GB" w:eastAsia="en-GB"/>
          </w:rPr>
          <w:t>Watts</w:t>
        </w:r>
      </w:smartTag>
      <w:r w:rsidRPr="00107C5D">
        <w:rPr>
          <w:rFonts w:cs="Traditional Arabic"/>
          <w:szCs w:val="28"/>
          <w:lang w:val="en-GB" w:eastAsia="en-GB"/>
        </w:rPr>
        <w:tab/>
      </w:r>
      <w:r w:rsidRPr="00107C5D">
        <w:rPr>
          <w:rFonts w:cs="Traditional Arabic"/>
          <w:szCs w:val="28"/>
          <w:lang w:val="en-GB" w:eastAsia="en-GB"/>
        </w:rPr>
        <w:tab/>
      </w:r>
      <w:r w:rsidRPr="00107C5D">
        <w:rPr>
          <w:rFonts w:cs="Traditional Arabic"/>
          <w:szCs w:val="28"/>
          <w:lang w:val="en-GB" w:eastAsia="en-GB"/>
        </w:rPr>
        <w:tab/>
        <w:t>85 W</w:t>
      </w:r>
    </w:p>
    <w:p w14:paraId="67F6F624" w14:textId="77777777" w:rsidR="00107C5D" w:rsidRPr="00107C5D" w:rsidRDefault="00107C5D" w:rsidP="00107C5D">
      <w:pPr>
        <w:tabs>
          <w:tab w:val="left" w:pos="720"/>
        </w:tabs>
        <w:spacing w:before="120"/>
        <w:ind w:left="1440" w:hanging="731"/>
        <w:jc w:val="lowKashida"/>
        <w:rPr>
          <w:rFonts w:cs="Traditional Arabic"/>
          <w:szCs w:val="28"/>
          <w:lang w:val="en-GB" w:eastAsia="en-GB"/>
        </w:rPr>
      </w:pPr>
      <w:r w:rsidRPr="00107C5D">
        <w:rPr>
          <w:rFonts w:cs="Traditional Arabic"/>
          <w:szCs w:val="28"/>
          <w:lang w:val="en-GB" w:eastAsia="en-GB"/>
        </w:rPr>
        <w:tab/>
        <w:t>Line Volts</w:t>
      </w:r>
      <w:r w:rsidRPr="00107C5D">
        <w:rPr>
          <w:rFonts w:cs="Traditional Arabic"/>
          <w:szCs w:val="28"/>
          <w:lang w:val="en-GB" w:eastAsia="en-GB"/>
        </w:rPr>
        <w:tab/>
      </w:r>
      <w:r w:rsidRPr="00107C5D">
        <w:rPr>
          <w:rFonts w:cs="Traditional Arabic"/>
          <w:szCs w:val="28"/>
          <w:lang w:val="en-GB" w:eastAsia="en-GB"/>
        </w:rPr>
        <w:tab/>
      </w:r>
      <w:r w:rsidRPr="00107C5D">
        <w:rPr>
          <w:rFonts w:cs="Traditional Arabic"/>
          <w:szCs w:val="28"/>
          <w:lang w:val="en-GB" w:eastAsia="en-GB"/>
        </w:rPr>
        <w:tab/>
        <w:t>230 V</w:t>
      </w:r>
    </w:p>
    <w:p w14:paraId="084DA995" w14:textId="77777777" w:rsidR="00107C5D" w:rsidRPr="00107C5D" w:rsidRDefault="00107C5D" w:rsidP="00107C5D">
      <w:pPr>
        <w:tabs>
          <w:tab w:val="left" w:pos="720"/>
        </w:tabs>
        <w:spacing w:before="120"/>
        <w:ind w:left="1440" w:hanging="731"/>
        <w:jc w:val="lowKashida"/>
        <w:rPr>
          <w:rFonts w:cs="Traditional Arabic"/>
          <w:szCs w:val="28"/>
          <w:lang w:val="en-GB" w:eastAsia="en-GB"/>
        </w:rPr>
      </w:pPr>
      <w:r w:rsidRPr="00107C5D">
        <w:rPr>
          <w:rFonts w:cs="Traditional Arabic"/>
          <w:szCs w:val="28"/>
          <w:lang w:val="en-GB" w:eastAsia="en-GB"/>
        </w:rPr>
        <w:tab/>
        <w:t xml:space="preserve">Percent allowable </w:t>
      </w:r>
    </w:p>
    <w:p w14:paraId="266F7F30" w14:textId="77777777" w:rsidR="00107C5D" w:rsidRPr="00107C5D" w:rsidRDefault="00107C5D" w:rsidP="00107C5D">
      <w:pPr>
        <w:tabs>
          <w:tab w:val="left" w:pos="720"/>
        </w:tabs>
        <w:spacing w:before="120"/>
        <w:ind w:left="1440" w:hanging="731"/>
        <w:jc w:val="lowKashida"/>
        <w:rPr>
          <w:rFonts w:cs="Traditional Arabic"/>
          <w:szCs w:val="28"/>
          <w:lang w:val="en-GB" w:eastAsia="en-GB"/>
        </w:rPr>
      </w:pPr>
      <w:r w:rsidRPr="00107C5D">
        <w:rPr>
          <w:rFonts w:cs="Traditional Arabic"/>
          <w:szCs w:val="28"/>
          <w:lang w:val="en-GB" w:eastAsia="en-GB"/>
        </w:rPr>
        <w:tab/>
        <w:t>Line Voltage</w:t>
      </w:r>
    </w:p>
    <w:p w14:paraId="1E6F27E9" w14:textId="77777777" w:rsidR="00107C5D" w:rsidRPr="00107C5D" w:rsidRDefault="00107C5D" w:rsidP="00107C5D">
      <w:pPr>
        <w:tabs>
          <w:tab w:val="left" w:pos="720"/>
        </w:tabs>
        <w:spacing w:before="120"/>
        <w:ind w:left="1440" w:hanging="731"/>
        <w:jc w:val="lowKashida"/>
        <w:rPr>
          <w:rFonts w:cs="Traditional Arabic"/>
          <w:szCs w:val="28"/>
          <w:lang w:val="en-GB" w:eastAsia="en-GB"/>
        </w:rPr>
      </w:pPr>
      <w:r w:rsidRPr="00107C5D">
        <w:rPr>
          <w:rFonts w:cs="Traditional Arabic"/>
          <w:szCs w:val="28"/>
          <w:lang w:val="en-GB" w:eastAsia="en-GB"/>
        </w:rPr>
        <w:tab/>
        <w:t>Variation</w:t>
      </w:r>
      <w:r w:rsidRPr="00107C5D">
        <w:rPr>
          <w:rFonts w:cs="Traditional Arabic"/>
          <w:szCs w:val="28"/>
          <w:lang w:val="en-GB" w:eastAsia="en-GB"/>
        </w:rPr>
        <w:tab/>
      </w:r>
      <w:r w:rsidRPr="00107C5D">
        <w:rPr>
          <w:rFonts w:cs="Traditional Arabic"/>
          <w:szCs w:val="28"/>
          <w:lang w:val="en-GB" w:eastAsia="en-GB"/>
        </w:rPr>
        <w:tab/>
      </w:r>
      <w:r w:rsidRPr="00107C5D">
        <w:rPr>
          <w:rFonts w:cs="Traditional Arabic"/>
          <w:szCs w:val="28"/>
          <w:lang w:val="en-GB" w:eastAsia="en-GB"/>
        </w:rPr>
        <w:tab/>
      </w:r>
      <w:r w:rsidRPr="00107C5D">
        <w:rPr>
          <w:rFonts w:cs="Traditional Arabic"/>
          <w:szCs w:val="28"/>
          <w:u w:val="single"/>
          <w:lang w:val="en-GB" w:eastAsia="en-GB"/>
        </w:rPr>
        <w:t>+</w:t>
      </w:r>
      <w:r w:rsidRPr="00107C5D">
        <w:rPr>
          <w:rFonts w:cs="Traditional Arabic"/>
          <w:szCs w:val="28"/>
          <w:lang w:val="en-GB" w:eastAsia="en-GB"/>
        </w:rPr>
        <w:t xml:space="preserve"> 5 %</w:t>
      </w:r>
    </w:p>
    <w:p w14:paraId="295AD676" w14:textId="77777777" w:rsidR="00107C5D" w:rsidRPr="00107C5D" w:rsidRDefault="00107C5D" w:rsidP="00107C5D">
      <w:pPr>
        <w:tabs>
          <w:tab w:val="left" w:pos="720"/>
        </w:tabs>
        <w:spacing w:before="120"/>
        <w:ind w:left="1440" w:hanging="731"/>
        <w:jc w:val="lowKashida"/>
        <w:rPr>
          <w:rFonts w:cs="Traditional Arabic"/>
          <w:szCs w:val="28"/>
          <w:lang w:val="en-GB" w:eastAsia="en-GB"/>
        </w:rPr>
      </w:pPr>
      <w:r w:rsidRPr="00107C5D">
        <w:rPr>
          <w:rFonts w:cs="Traditional Arabic"/>
          <w:szCs w:val="28"/>
          <w:lang w:val="en-GB" w:eastAsia="en-GB"/>
        </w:rPr>
        <w:tab/>
        <w:t xml:space="preserve">Type </w:t>
      </w:r>
      <w:r w:rsidRPr="00107C5D">
        <w:rPr>
          <w:rFonts w:cs="Traditional Arabic"/>
          <w:szCs w:val="28"/>
          <w:lang w:val="en-GB" w:eastAsia="en-GB"/>
        </w:rPr>
        <w:tab/>
      </w:r>
      <w:r w:rsidRPr="00107C5D">
        <w:rPr>
          <w:rFonts w:cs="Traditional Arabic"/>
          <w:szCs w:val="28"/>
          <w:lang w:val="en-GB" w:eastAsia="en-GB"/>
        </w:rPr>
        <w:tab/>
      </w:r>
      <w:r w:rsidRPr="00107C5D">
        <w:rPr>
          <w:rFonts w:cs="Traditional Arabic"/>
          <w:szCs w:val="28"/>
          <w:lang w:val="en-GB" w:eastAsia="en-GB"/>
        </w:rPr>
        <w:tab/>
      </w:r>
      <w:r w:rsidRPr="00107C5D">
        <w:rPr>
          <w:rFonts w:cs="Traditional Arabic"/>
          <w:szCs w:val="28"/>
          <w:lang w:val="en-GB" w:eastAsia="en-GB"/>
        </w:rPr>
        <w:tab/>
        <w:t>Rapid Start</w:t>
      </w:r>
    </w:p>
    <w:p w14:paraId="1CE224EB" w14:textId="77777777" w:rsidR="00107C5D" w:rsidRPr="00107C5D" w:rsidRDefault="00107C5D" w:rsidP="00107C5D">
      <w:pPr>
        <w:tabs>
          <w:tab w:val="left" w:pos="720"/>
        </w:tabs>
        <w:spacing w:before="120"/>
        <w:ind w:left="1440" w:hanging="731"/>
        <w:jc w:val="lowKashida"/>
        <w:rPr>
          <w:rFonts w:cs="Traditional Arabic"/>
          <w:szCs w:val="28"/>
          <w:lang w:val="en-GB" w:eastAsia="en-GB"/>
        </w:rPr>
      </w:pPr>
      <w:r w:rsidRPr="00107C5D">
        <w:rPr>
          <w:rFonts w:cs="Traditional Arabic"/>
          <w:szCs w:val="28"/>
          <w:lang w:val="en-GB" w:eastAsia="en-GB"/>
        </w:rPr>
        <w:tab/>
        <w:t>Power Factor</w:t>
      </w:r>
      <w:r w:rsidRPr="00107C5D">
        <w:rPr>
          <w:rFonts w:cs="Traditional Arabic"/>
          <w:szCs w:val="28"/>
          <w:lang w:val="en-GB" w:eastAsia="en-GB"/>
        </w:rPr>
        <w:tab/>
      </w:r>
      <w:r w:rsidRPr="00107C5D">
        <w:rPr>
          <w:rFonts w:cs="Traditional Arabic"/>
          <w:szCs w:val="28"/>
          <w:lang w:val="en-GB" w:eastAsia="en-GB"/>
        </w:rPr>
        <w:tab/>
      </w:r>
      <w:r w:rsidRPr="00107C5D">
        <w:rPr>
          <w:rFonts w:cs="Traditional Arabic"/>
          <w:szCs w:val="28"/>
          <w:lang w:val="en-GB" w:eastAsia="en-GB"/>
        </w:rPr>
        <w:tab/>
        <w:t>0.9+</w:t>
      </w:r>
    </w:p>
    <w:p w14:paraId="2AAEF9C1" w14:textId="77777777" w:rsidR="00107C5D" w:rsidRPr="00107C5D" w:rsidRDefault="00107C5D" w:rsidP="00107C5D">
      <w:pPr>
        <w:keepNext/>
        <w:tabs>
          <w:tab w:val="left" w:pos="720"/>
        </w:tabs>
        <w:spacing w:before="120"/>
        <w:ind w:left="1440" w:hanging="731"/>
        <w:jc w:val="lowKashida"/>
        <w:outlineLvl w:val="4"/>
        <w:rPr>
          <w:rFonts w:cs="Traditional Arabic"/>
          <w:szCs w:val="28"/>
          <w:lang w:val="en-GB" w:eastAsia="en-GB"/>
        </w:rPr>
      </w:pPr>
      <w:r w:rsidRPr="00107C5D">
        <w:rPr>
          <w:rFonts w:cs="Traditional Arabic"/>
          <w:szCs w:val="28"/>
          <w:lang w:val="en-GB" w:eastAsia="en-GB"/>
        </w:rPr>
        <w:tab/>
        <w:t xml:space="preserve">Percent Allowable </w:t>
      </w:r>
    </w:p>
    <w:p w14:paraId="15B0254D" w14:textId="77777777" w:rsidR="00107C5D" w:rsidRPr="00107C5D" w:rsidRDefault="00107C5D" w:rsidP="00107C5D">
      <w:pPr>
        <w:tabs>
          <w:tab w:val="left" w:pos="720"/>
        </w:tabs>
        <w:spacing w:before="120"/>
        <w:ind w:left="1440" w:hanging="731"/>
        <w:jc w:val="lowKashida"/>
        <w:rPr>
          <w:rFonts w:cs="Traditional Arabic"/>
          <w:szCs w:val="28"/>
          <w:lang w:val="en-GB" w:eastAsia="en-GB"/>
        </w:rPr>
      </w:pPr>
      <w:r w:rsidRPr="00107C5D">
        <w:rPr>
          <w:rFonts w:cs="Traditional Arabic"/>
          <w:szCs w:val="28"/>
          <w:lang w:val="en-GB" w:eastAsia="en-GB"/>
        </w:rPr>
        <w:tab/>
        <w:t>Line Voltage Dip</w:t>
      </w:r>
      <w:r w:rsidRPr="00107C5D">
        <w:rPr>
          <w:rFonts w:cs="Traditional Arabic"/>
          <w:szCs w:val="28"/>
          <w:lang w:val="en-GB" w:eastAsia="en-GB"/>
        </w:rPr>
        <w:tab/>
      </w:r>
      <w:r w:rsidRPr="00107C5D">
        <w:rPr>
          <w:rFonts w:cs="Traditional Arabic"/>
          <w:szCs w:val="28"/>
          <w:lang w:val="en-GB" w:eastAsia="en-GB"/>
        </w:rPr>
        <w:tab/>
        <w:t>15-20 %</w:t>
      </w:r>
    </w:p>
    <w:p w14:paraId="2193B9B1" w14:textId="77777777" w:rsidR="00107C5D" w:rsidRPr="00107C5D" w:rsidRDefault="00107C5D" w:rsidP="00107C5D">
      <w:pPr>
        <w:tabs>
          <w:tab w:val="left" w:pos="720"/>
        </w:tabs>
        <w:spacing w:before="120"/>
        <w:ind w:left="1440" w:hanging="731"/>
        <w:jc w:val="lowKashida"/>
        <w:rPr>
          <w:rFonts w:cs="Traditional Arabic"/>
          <w:szCs w:val="28"/>
          <w:lang w:val="en-GB" w:eastAsia="en-GB"/>
        </w:rPr>
      </w:pPr>
      <w:r w:rsidRPr="00107C5D">
        <w:rPr>
          <w:rFonts w:cs="Traditional Arabic"/>
          <w:szCs w:val="28"/>
          <w:lang w:val="en-GB" w:eastAsia="en-GB"/>
        </w:rPr>
        <w:tab/>
        <w:t>Low Ambient</w:t>
      </w:r>
    </w:p>
    <w:p w14:paraId="3B47700D" w14:textId="77777777" w:rsidR="00107C5D" w:rsidRPr="00107C5D" w:rsidRDefault="00107C5D" w:rsidP="00107C5D">
      <w:pPr>
        <w:tabs>
          <w:tab w:val="left" w:pos="720"/>
        </w:tabs>
        <w:spacing w:before="120"/>
        <w:ind w:left="1440" w:hanging="731"/>
        <w:jc w:val="lowKashida"/>
        <w:rPr>
          <w:rFonts w:cs="Traditional Arabic"/>
          <w:szCs w:val="28"/>
          <w:lang w:val="en-GB" w:eastAsia="en-GB"/>
        </w:rPr>
      </w:pPr>
      <w:r w:rsidRPr="00107C5D">
        <w:rPr>
          <w:rFonts w:cs="Traditional Arabic"/>
          <w:szCs w:val="28"/>
          <w:lang w:val="en-GB" w:eastAsia="en-GB"/>
        </w:rPr>
        <w:tab/>
        <w:t>Operating</w:t>
      </w:r>
    </w:p>
    <w:p w14:paraId="3EA277C4" w14:textId="77777777" w:rsidR="00107C5D" w:rsidRPr="00107C5D" w:rsidRDefault="00107C5D" w:rsidP="00107C5D">
      <w:pPr>
        <w:tabs>
          <w:tab w:val="left" w:pos="720"/>
        </w:tabs>
        <w:spacing w:before="120"/>
        <w:ind w:left="1440" w:hanging="731"/>
        <w:jc w:val="lowKashida"/>
        <w:rPr>
          <w:rFonts w:cs="Traditional Arabic"/>
          <w:szCs w:val="28"/>
          <w:lang w:val="en-GB" w:eastAsia="en-GB"/>
        </w:rPr>
      </w:pPr>
      <w:r w:rsidRPr="00107C5D">
        <w:rPr>
          <w:rFonts w:cs="Traditional Arabic"/>
          <w:szCs w:val="28"/>
          <w:lang w:val="en-GB" w:eastAsia="en-GB"/>
        </w:rPr>
        <w:tab/>
        <w:t>Temperature</w:t>
      </w:r>
      <w:r w:rsidRPr="00107C5D">
        <w:rPr>
          <w:rFonts w:cs="Traditional Arabic"/>
          <w:szCs w:val="28"/>
          <w:lang w:val="en-GB" w:eastAsia="en-GB"/>
        </w:rPr>
        <w:tab/>
      </w:r>
      <w:r w:rsidRPr="00107C5D">
        <w:rPr>
          <w:rFonts w:cs="Traditional Arabic"/>
          <w:szCs w:val="28"/>
          <w:lang w:val="en-GB" w:eastAsia="en-GB"/>
        </w:rPr>
        <w:tab/>
      </w:r>
      <w:r w:rsidRPr="00107C5D">
        <w:rPr>
          <w:rFonts w:cs="Traditional Arabic"/>
          <w:szCs w:val="28"/>
          <w:lang w:val="en-GB" w:eastAsia="en-GB"/>
        </w:rPr>
        <w:tab/>
        <w:t>10</w:t>
      </w:r>
      <w:r w:rsidRPr="00107C5D">
        <w:rPr>
          <w:rFonts w:cs="Traditional Arabic"/>
          <w:position w:val="6"/>
          <w:szCs w:val="28"/>
          <w:lang w:val="en-GB" w:eastAsia="en-GB"/>
        </w:rPr>
        <w:t>o</w:t>
      </w:r>
      <w:r w:rsidRPr="00107C5D">
        <w:rPr>
          <w:rFonts w:cs="Traditional Arabic"/>
          <w:szCs w:val="28"/>
          <w:lang w:val="en-GB" w:eastAsia="en-GB"/>
        </w:rPr>
        <w:t xml:space="preserve"> C</w:t>
      </w:r>
    </w:p>
    <w:p w14:paraId="79D97A42" w14:textId="77777777" w:rsidR="00107C5D" w:rsidRPr="00107C5D" w:rsidRDefault="00107C5D" w:rsidP="00107C5D">
      <w:pPr>
        <w:tabs>
          <w:tab w:val="left" w:pos="720"/>
        </w:tabs>
        <w:spacing w:before="120"/>
        <w:ind w:left="1440" w:hanging="731"/>
        <w:jc w:val="lowKashida"/>
        <w:rPr>
          <w:rFonts w:cs="Traditional Arabic"/>
          <w:szCs w:val="28"/>
          <w:lang w:val="en-GB" w:eastAsia="en-GB"/>
        </w:rPr>
      </w:pPr>
      <w:r w:rsidRPr="00107C5D">
        <w:rPr>
          <w:rFonts w:cs="Traditional Arabic"/>
          <w:szCs w:val="28"/>
          <w:lang w:val="en-GB" w:eastAsia="en-GB"/>
        </w:rPr>
        <w:tab/>
        <w:t>High Ambient</w:t>
      </w:r>
    </w:p>
    <w:p w14:paraId="273430F0" w14:textId="77777777" w:rsidR="00107C5D" w:rsidRPr="00107C5D" w:rsidRDefault="00107C5D" w:rsidP="00107C5D">
      <w:pPr>
        <w:tabs>
          <w:tab w:val="left" w:pos="720"/>
        </w:tabs>
        <w:spacing w:before="120"/>
        <w:ind w:left="1440" w:hanging="731"/>
        <w:jc w:val="lowKashida"/>
        <w:rPr>
          <w:rFonts w:cs="Traditional Arabic"/>
          <w:szCs w:val="28"/>
          <w:lang w:val="en-GB" w:eastAsia="en-GB"/>
        </w:rPr>
      </w:pPr>
      <w:r w:rsidRPr="00107C5D">
        <w:rPr>
          <w:rFonts w:cs="Traditional Arabic"/>
          <w:szCs w:val="28"/>
          <w:lang w:val="en-GB" w:eastAsia="en-GB"/>
        </w:rPr>
        <w:tab/>
        <w:t>Operating Temperature</w:t>
      </w:r>
      <w:r w:rsidRPr="00107C5D">
        <w:rPr>
          <w:rFonts w:cs="Traditional Arabic"/>
          <w:szCs w:val="28"/>
          <w:lang w:val="en-GB" w:eastAsia="en-GB"/>
        </w:rPr>
        <w:tab/>
        <w:t>45</w:t>
      </w:r>
      <w:r w:rsidRPr="00107C5D">
        <w:rPr>
          <w:rFonts w:cs="Traditional Arabic"/>
          <w:position w:val="6"/>
          <w:szCs w:val="28"/>
          <w:lang w:val="en-GB" w:eastAsia="en-GB"/>
        </w:rPr>
        <w:t>o</w:t>
      </w:r>
      <w:r w:rsidRPr="00107C5D">
        <w:rPr>
          <w:rFonts w:cs="Traditional Arabic"/>
          <w:szCs w:val="28"/>
          <w:lang w:val="en-GB" w:eastAsia="en-GB"/>
        </w:rPr>
        <w:t xml:space="preserve"> C - 50</w:t>
      </w:r>
      <w:r w:rsidRPr="00107C5D">
        <w:rPr>
          <w:rFonts w:cs="Traditional Arabic"/>
          <w:position w:val="6"/>
          <w:szCs w:val="28"/>
          <w:lang w:val="en-GB" w:eastAsia="en-GB"/>
        </w:rPr>
        <w:t>o</w:t>
      </w:r>
      <w:r w:rsidRPr="00107C5D">
        <w:rPr>
          <w:rFonts w:cs="Traditional Arabic"/>
          <w:szCs w:val="28"/>
          <w:lang w:val="en-GB" w:eastAsia="en-GB"/>
        </w:rPr>
        <w:t xml:space="preserve"> C</w:t>
      </w:r>
    </w:p>
    <w:p w14:paraId="18461D83" w14:textId="77777777" w:rsidR="00107C5D" w:rsidRPr="00107C5D" w:rsidRDefault="00107C5D" w:rsidP="00107C5D">
      <w:pPr>
        <w:tabs>
          <w:tab w:val="left" w:pos="720"/>
        </w:tabs>
        <w:spacing w:before="120"/>
        <w:ind w:left="1440" w:hanging="731"/>
        <w:jc w:val="lowKashida"/>
        <w:rPr>
          <w:rFonts w:cs="Traditional Arabic"/>
          <w:szCs w:val="28"/>
          <w:lang w:val="en-GB" w:eastAsia="en-GB"/>
        </w:rPr>
      </w:pPr>
    </w:p>
    <w:p w14:paraId="54E6F884" w14:textId="77777777" w:rsidR="00107C5D" w:rsidRPr="00107C5D" w:rsidRDefault="00107C5D" w:rsidP="00107C5D">
      <w:pPr>
        <w:tabs>
          <w:tab w:val="left" w:pos="720"/>
        </w:tabs>
        <w:spacing w:before="120" w:after="60"/>
        <w:ind w:left="1440" w:hanging="1440"/>
        <w:jc w:val="lowKashida"/>
        <w:rPr>
          <w:rFonts w:cs="Traditional Arabic"/>
          <w:szCs w:val="28"/>
          <w:lang w:val="en-GB" w:eastAsia="en-GB"/>
        </w:rPr>
      </w:pPr>
      <w:r w:rsidRPr="00107C5D">
        <w:rPr>
          <w:rFonts w:cs="Traditional Arabic"/>
          <w:szCs w:val="28"/>
          <w:lang w:val="en-GB" w:eastAsia="en-GB"/>
        </w:rPr>
        <w:tab/>
      </w:r>
      <w:r w:rsidRPr="00107C5D">
        <w:rPr>
          <w:rFonts w:cs="Traditional Arabic"/>
          <w:b/>
          <w:bCs/>
          <w:szCs w:val="28"/>
          <w:lang w:val="en-GB" w:eastAsia="en-GB"/>
        </w:rPr>
        <w:t>A.</w:t>
      </w:r>
      <w:r w:rsidRPr="00107C5D">
        <w:rPr>
          <w:rFonts w:cs="Traditional Arabic"/>
          <w:szCs w:val="28"/>
          <w:lang w:val="en-GB" w:eastAsia="en-GB"/>
        </w:rPr>
        <w:tab/>
      </w:r>
      <w:r w:rsidRPr="00107C5D">
        <w:rPr>
          <w:rFonts w:cs="Traditional Arabic"/>
          <w:b/>
          <w:bCs/>
          <w:szCs w:val="28"/>
          <w:u w:val="single"/>
          <w:lang w:val="en-GB" w:eastAsia="en-GB"/>
        </w:rPr>
        <w:t>General</w:t>
      </w:r>
    </w:p>
    <w:p w14:paraId="3BD8B632" w14:textId="77777777" w:rsidR="00107C5D" w:rsidRPr="00107C5D" w:rsidRDefault="00107C5D" w:rsidP="00107C5D">
      <w:pPr>
        <w:tabs>
          <w:tab w:val="left" w:pos="720"/>
          <w:tab w:val="left" w:pos="1440"/>
        </w:tabs>
        <w:spacing w:before="120" w:after="60"/>
        <w:ind w:left="1440" w:hanging="2160"/>
        <w:jc w:val="lowKashida"/>
        <w:rPr>
          <w:rFonts w:cs="Traditional Arabic"/>
          <w:szCs w:val="28"/>
          <w:lang w:val="en-GB" w:eastAsia="en-GB"/>
        </w:rPr>
      </w:pPr>
      <w:r w:rsidRPr="00107C5D">
        <w:rPr>
          <w:rFonts w:cs="Traditional Arabic"/>
          <w:szCs w:val="28"/>
          <w:lang w:val="en-GB" w:eastAsia="en-GB"/>
        </w:rPr>
        <w:tab/>
      </w:r>
      <w:r w:rsidRPr="00107C5D">
        <w:rPr>
          <w:rFonts w:cs="Traditional Arabic"/>
          <w:szCs w:val="28"/>
          <w:lang w:val="en-GB" w:eastAsia="en-GB"/>
        </w:rPr>
        <w:tab/>
        <w:t>The Ballast shall be capable of starting and operating the mercury vapour lamps from a nominal 230 Volts, 50 Hz power source within the limits specified by the lamp manufacturer.  The ballast, including starting aid, must protect itself against normal lamp failure modes.   The ballast shall be capable of operation with the lamp in an open or short-circuit condition for six months without significant loss of ballast life.</w:t>
      </w:r>
    </w:p>
    <w:p w14:paraId="03D278A1" w14:textId="77777777" w:rsidR="00107C5D" w:rsidRPr="00107C5D" w:rsidRDefault="00107C5D" w:rsidP="00107C5D">
      <w:pPr>
        <w:tabs>
          <w:tab w:val="left" w:pos="720"/>
          <w:tab w:val="left" w:pos="1440"/>
        </w:tabs>
        <w:spacing w:before="120" w:after="60"/>
        <w:ind w:left="1440" w:hanging="2160"/>
        <w:jc w:val="lowKashida"/>
        <w:rPr>
          <w:rFonts w:cs="Traditional Arabic"/>
          <w:szCs w:val="28"/>
          <w:lang w:val="en-GB" w:eastAsia="en-GB"/>
        </w:rPr>
      </w:pPr>
      <w:r w:rsidRPr="00107C5D">
        <w:rPr>
          <w:rFonts w:cs="Traditional Arabic"/>
          <w:szCs w:val="28"/>
          <w:lang w:val="en-GB" w:eastAsia="en-GB"/>
        </w:rPr>
        <w:lastRenderedPageBreak/>
        <w:tab/>
      </w:r>
      <w:r w:rsidRPr="00107C5D">
        <w:rPr>
          <w:rFonts w:cs="Traditional Arabic"/>
          <w:szCs w:val="28"/>
          <w:lang w:val="en-GB" w:eastAsia="en-GB"/>
        </w:rPr>
        <w:tab/>
        <w:t>The luminaries shall be suitable for continuous service in an ambient temperature of 50</w:t>
      </w:r>
      <w:r w:rsidRPr="00107C5D">
        <w:rPr>
          <w:rFonts w:cs="Traditional Arabic"/>
          <w:position w:val="6"/>
          <w:szCs w:val="28"/>
          <w:lang w:val="en-GB" w:eastAsia="en-GB"/>
        </w:rPr>
        <w:t>o</w:t>
      </w:r>
      <w:r w:rsidRPr="00107C5D">
        <w:rPr>
          <w:rFonts w:cs="Traditional Arabic"/>
          <w:szCs w:val="28"/>
          <w:lang w:val="en-GB" w:eastAsia="en-GB"/>
        </w:rPr>
        <w:t xml:space="preserve"> C with the ballast operating normally or in the short-circuit or open circuit mode.</w:t>
      </w:r>
    </w:p>
    <w:p w14:paraId="3C6A7182" w14:textId="77777777" w:rsidR="00107C5D" w:rsidRPr="00107C5D" w:rsidRDefault="00107C5D" w:rsidP="00107C5D">
      <w:pPr>
        <w:tabs>
          <w:tab w:val="left" w:pos="720"/>
          <w:tab w:val="left" w:pos="1440"/>
        </w:tabs>
        <w:spacing w:before="120" w:after="60"/>
        <w:ind w:left="2160" w:hanging="2160"/>
        <w:jc w:val="lowKashida"/>
        <w:rPr>
          <w:rFonts w:cs="Traditional Arabic"/>
          <w:szCs w:val="28"/>
          <w:lang w:val="en-GB" w:eastAsia="en-GB"/>
        </w:rPr>
      </w:pPr>
      <w:r w:rsidRPr="00107C5D">
        <w:rPr>
          <w:rFonts w:cs="Traditional Arabic"/>
          <w:b/>
          <w:bCs/>
          <w:szCs w:val="28"/>
          <w:lang w:val="en-GB" w:eastAsia="en-GB"/>
        </w:rPr>
        <w:tab/>
        <w:t>B.</w:t>
      </w:r>
      <w:r w:rsidRPr="00107C5D">
        <w:rPr>
          <w:rFonts w:cs="Traditional Arabic"/>
          <w:b/>
          <w:bCs/>
          <w:szCs w:val="28"/>
          <w:lang w:val="en-GB" w:eastAsia="en-GB"/>
        </w:rPr>
        <w:tab/>
      </w:r>
      <w:r w:rsidRPr="00107C5D">
        <w:rPr>
          <w:rFonts w:cs="Traditional Arabic"/>
          <w:b/>
          <w:bCs/>
          <w:szCs w:val="28"/>
          <w:u w:val="single"/>
          <w:lang w:val="en-GB" w:eastAsia="en-GB"/>
        </w:rPr>
        <w:t>Lamp Wattage</w:t>
      </w:r>
    </w:p>
    <w:p w14:paraId="5A916AD5" w14:textId="77777777" w:rsidR="00107C5D" w:rsidRPr="00107C5D" w:rsidRDefault="00107C5D" w:rsidP="00107C5D">
      <w:pPr>
        <w:tabs>
          <w:tab w:val="left" w:pos="720"/>
          <w:tab w:val="left" w:pos="1440"/>
        </w:tabs>
        <w:spacing w:before="120" w:after="60"/>
        <w:ind w:left="1440" w:hanging="1440"/>
        <w:jc w:val="lowKashida"/>
        <w:rPr>
          <w:rFonts w:cs="Traditional Arabic"/>
          <w:szCs w:val="28"/>
          <w:lang w:val="en-GB" w:eastAsia="en-GB"/>
        </w:rPr>
      </w:pPr>
      <w:r w:rsidRPr="00107C5D">
        <w:rPr>
          <w:rFonts w:cs="Traditional Arabic"/>
          <w:szCs w:val="28"/>
          <w:lang w:val="en-GB" w:eastAsia="en-GB"/>
        </w:rPr>
        <w:tab/>
      </w:r>
      <w:r w:rsidRPr="00107C5D">
        <w:rPr>
          <w:rFonts w:cs="Traditional Arabic"/>
          <w:szCs w:val="28"/>
          <w:lang w:val="en-GB" w:eastAsia="en-GB"/>
        </w:rPr>
        <w:tab/>
        <w:t>For nominal line voltage and nominal lamp voltage, the ballast design centre will not vary more than 5 percent from rated lamp watts for all ballast types.</w:t>
      </w:r>
    </w:p>
    <w:p w14:paraId="17BC48B8" w14:textId="77777777" w:rsidR="00107C5D" w:rsidRPr="00107C5D" w:rsidRDefault="00107C5D" w:rsidP="00107C5D">
      <w:pPr>
        <w:tabs>
          <w:tab w:val="left" w:pos="720"/>
          <w:tab w:val="left" w:pos="1440"/>
        </w:tabs>
        <w:spacing w:before="120" w:after="60"/>
        <w:ind w:left="2160" w:hanging="2160"/>
        <w:jc w:val="lowKashida"/>
        <w:rPr>
          <w:rFonts w:cs="Traditional Arabic"/>
          <w:b/>
          <w:bCs/>
          <w:szCs w:val="28"/>
          <w:lang w:val="en-GB" w:eastAsia="en-GB"/>
        </w:rPr>
      </w:pPr>
      <w:r w:rsidRPr="00107C5D">
        <w:rPr>
          <w:rFonts w:cs="Traditional Arabic"/>
          <w:szCs w:val="28"/>
          <w:lang w:val="en-GB" w:eastAsia="en-GB"/>
        </w:rPr>
        <w:tab/>
      </w:r>
      <w:r w:rsidRPr="00107C5D">
        <w:rPr>
          <w:rFonts w:cs="Traditional Arabic"/>
          <w:b/>
          <w:bCs/>
          <w:szCs w:val="28"/>
          <w:lang w:val="en-GB" w:eastAsia="en-GB"/>
        </w:rPr>
        <w:t>C.</w:t>
      </w:r>
      <w:r w:rsidRPr="00107C5D">
        <w:rPr>
          <w:rFonts w:cs="Traditional Arabic"/>
          <w:b/>
          <w:bCs/>
          <w:szCs w:val="28"/>
          <w:lang w:val="en-GB" w:eastAsia="en-GB"/>
        </w:rPr>
        <w:tab/>
      </w:r>
      <w:r w:rsidRPr="00107C5D">
        <w:rPr>
          <w:rFonts w:cs="Traditional Arabic"/>
          <w:b/>
          <w:bCs/>
          <w:szCs w:val="28"/>
          <w:u w:val="single"/>
          <w:lang w:val="en-GB" w:eastAsia="en-GB"/>
        </w:rPr>
        <w:t>Regulating Type Ballast</w:t>
      </w:r>
    </w:p>
    <w:p w14:paraId="2D3E7E6E" w14:textId="77777777" w:rsidR="00107C5D" w:rsidRPr="00107C5D" w:rsidRDefault="00107C5D" w:rsidP="00107C5D">
      <w:pPr>
        <w:tabs>
          <w:tab w:val="left" w:pos="720"/>
          <w:tab w:val="left" w:pos="1440"/>
        </w:tabs>
        <w:spacing w:before="120" w:after="60"/>
        <w:ind w:left="1440" w:hanging="1440"/>
        <w:jc w:val="lowKashida"/>
        <w:rPr>
          <w:rFonts w:cs="Traditional Arabic"/>
          <w:szCs w:val="28"/>
          <w:lang w:val="en-GB" w:eastAsia="en-GB"/>
        </w:rPr>
      </w:pPr>
      <w:r w:rsidRPr="00107C5D">
        <w:rPr>
          <w:rFonts w:cs="Traditional Arabic"/>
          <w:szCs w:val="28"/>
          <w:lang w:val="en-GB" w:eastAsia="en-GB"/>
        </w:rPr>
        <w:tab/>
      </w:r>
      <w:r w:rsidRPr="00107C5D">
        <w:rPr>
          <w:rFonts w:cs="Traditional Arabic"/>
          <w:szCs w:val="28"/>
          <w:lang w:val="en-GB" w:eastAsia="en-GB"/>
        </w:rPr>
        <w:tab/>
        <w:t>At any lamp voltage, from nominal through life, lamp wattage regulation spread at the lamp voltage shall not exceed 18 percent for plus or minus 10 percent line voltage variation.</w:t>
      </w:r>
    </w:p>
    <w:p w14:paraId="518515A8" w14:textId="77777777" w:rsidR="00107C5D" w:rsidRPr="00107C5D" w:rsidRDefault="00107C5D" w:rsidP="00107C5D">
      <w:pPr>
        <w:tabs>
          <w:tab w:val="left" w:pos="720"/>
          <w:tab w:val="left" w:pos="1440"/>
        </w:tabs>
        <w:spacing w:before="120" w:after="60"/>
        <w:ind w:left="2160" w:hanging="2160"/>
        <w:jc w:val="lowKashida"/>
        <w:rPr>
          <w:rFonts w:cs="Traditional Arabic"/>
          <w:szCs w:val="28"/>
          <w:lang w:val="en-GB" w:eastAsia="en-GB"/>
        </w:rPr>
      </w:pPr>
      <w:r w:rsidRPr="00107C5D">
        <w:rPr>
          <w:rFonts w:cs="Traditional Arabic"/>
          <w:szCs w:val="28"/>
          <w:lang w:val="en-GB" w:eastAsia="en-GB"/>
        </w:rPr>
        <w:tab/>
      </w:r>
      <w:r w:rsidRPr="00107C5D">
        <w:rPr>
          <w:rFonts w:cs="Traditional Arabic"/>
          <w:b/>
          <w:bCs/>
          <w:szCs w:val="28"/>
          <w:lang w:val="en-GB" w:eastAsia="en-GB"/>
        </w:rPr>
        <w:t>D.</w:t>
      </w:r>
      <w:r w:rsidRPr="00107C5D">
        <w:rPr>
          <w:rFonts w:cs="Traditional Arabic"/>
          <w:b/>
          <w:bCs/>
          <w:szCs w:val="28"/>
          <w:lang w:val="en-GB" w:eastAsia="en-GB"/>
        </w:rPr>
        <w:tab/>
      </w:r>
      <w:r w:rsidRPr="00107C5D">
        <w:rPr>
          <w:rFonts w:cs="Traditional Arabic"/>
          <w:b/>
          <w:bCs/>
          <w:szCs w:val="28"/>
          <w:u w:val="single"/>
          <w:lang w:val="en-GB" w:eastAsia="en-GB"/>
        </w:rPr>
        <w:t>Lamp Current Crest Factor</w:t>
      </w:r>
    </w:p>
    <w:p w14:paraId="799CA3BF" w14:textId="77777777" w:rsidR="00107C5D" w:rsidRPr="00107C5D" w:rsidRDefault="00107C5D" w:rsidP="00107C5D">
      <w:pPr>
        <w:tabs>
          <w:tab w:val="left" w:pos="720"/>
          <w:tab w:val="left" w:pos="1440"/>
        </w:tabs>
        <w:spacing w:before="120" w:after="60"/>
        <w:ind w:left="1440" w:hanging="1440"/>
        <w:jc w:val="lowKashida"/>
        <w:rPr>
          <w:rFonts w:cs="Traditional Arabic"/>
          <w:szCs w:val="28"/>
          <w:lang w:val="en-GB" w:eastAsia="en-GB"/>
        </w:rPr>
      </w:pPr>
      <w:r w:rsidRPr="00107C5D">
        <w:rPr>
          <w:rFonts w:cs="Traditional Arabic"/>
          <w:szCs w:val="28"/>
          <w:lang w:val="en-GB" w:eastAsia="en-GB"/>
        </w:rPr>
        <w:tab/>
      </w:r>
      <w:r w:rsidRPr="00107C5D">
        <w:rPr>
          <w:rFonts w:cs="Traditional Arabic"/>
          <w:szCs w:val="28"/>
          <w:lang w:val="en-GB" w:eastAsia="en-GB"/>
        </w:rPr>
        <w:tab/>
        <w:t>The lamp current crest factor shall not exceed 1.8 for plus or minus 10 percent (regulating type) line voltage variation at any lamp voltage, from nominal through life.</w:t>
      </w:r>
    </w:p>
    <w:p w14:paraId="0942CECD" w14:textId="77777777" w:rsidR="00107C5D" w:rsidRPr="00107C5D" w:rsidRDefault="00107C5D" w:rsidP="00107C5D">
      <w:pPr>
        <w:tabs>
          <w:tab w:val="left" w:pos="720"/>
          <w:tab w:val="left" w:pos="1440"/>
        </w:tabs>
        <w:spacing w:before="120" w:after="60"/>
        <w:ind w:left="2160" w:hanging="2160"/>
        <w:jc w:val="lowKashida"/>
        <w:rPr>
          <w:rFonts w:cs="Traditional Arabic"/>
          <w:b/>
          <w:bCs/>
          <w:szCs w:val="28"/>
          <w:lang w:val="en-GB" w:eastAsia="en-GB"/>
        </w:rPr>
      </w:pPr>
      <w:r w:rsidRPr="00107C5D">
        <w:rPr>
          <w:rFonts w:cs="Traditional Arabic"/>
          <w:szCs w:val="28"/>
          <w:lang w:val="en-GB" w:eastAsia="en-GB"/>
        </w:rPr>
        <w:tab/>
      </w:r>
      <w:r w:rsidRPr="00107C5D">
        <w:rPr>
          <w:rFonts w:cs="Traditional Arabic"/>
          <w:b/>
          <w:bCs/>
          <w:szCs w:val="28"/>
          <w:lang w:val="en-GB" w:eastAsia="en-GB"/>
        </w:rPr>
        <w:t>E.</w:t>
      </w:r>
      <w:r w:rsidRPr="00107C5D">
        <w:rPr>
          <w:rFonts w:cs="Traditional Arabic"/>
          <w:b/>
          <w:bCs/>
          <w:szCs w:val="28"/>
          <w:lang w:val="en-GB" w:eastAsia="en-GB"/>
        </w:rPr>
        <w:tab/>
      </w:r>
      <w:r w:rsidRPr="00107C5D">
        <w:rPr>
          <w:rFonts w:cs="Traditional Arabic"/>
          <w:b/>
          <w:bCs/>
          <w:szCs w:val="28"/>
          <w:u w:val="single"/>
          <w:lang w:val="en-GB" w:eastAsia="en-GB"/>
        </w:rPr>
        <w:t>Ballast Power Factor</w:t>
      </w:r>
    </w:p>
    <w:p w14:paraId="63043E0D" w14:textId="77777777" w:rsidR="00107C5D" w:rsidRPr="00107C5D" w:rsidRDefault="00107C5D" w:rsidP="00107C5D">
      <w:pPr>
        <w:tabs>
          <w:tab w:val="left" w:pos="720"/>
          <w:tab w:val="left" w:pos="1440"/>
        </w:tabs>
        <w:spacing w:before="120" w:after="60"/>
        <w:ind w:left="1440" w:hanging="1440"/>
        <w:jc w:val="lowKashida"/>
        <w:rPr>
          <w:rFonts w:cs="Traditional Arabic"/>
          <w:szCs w:val="28"/>
          <w:lang w:val="en-GB" w:eastAsia="en-GB"/>
        </w:rPr>
      </w:pPr>
      <w:r w:rsidRPr="00107C5D">
        <w:rPr>
          <w:rFonts w:cs="Traditional Arabic"/>
          <w:szCs w:val="28"/>
          <w:lang w:val="en-GB" w:eastAsia="en-GB"/>
        </w:rPr>
        <w:tab/>
      </w:r>
      <w:r w:rsidRPr="00107C5D">
        <w:rPr>
          <w:rFonts w:cs="Traditional Arabic"/>
          <w:szCs w:val="28"/>
          <w:lang w:val="en-GB" w:eastAsia="en-GB"/>
        </w:rPr>
        <w:tab/>
        <w:t>The power factor of the lamp ballast system shall not drop below 90 percent for plus or minus 10 percent (regulating type) line voltage variations at any lamp.</w:t>
      </w:r>
    </w:p>
    <w:p w14:paraId="34CD5FAD" w14:textId="77777777" w:rsidR="00107C5D" w:rsidRPr="00107C5D" w:rsidRDefault="00107C5D" w:rsidP="00107C5D">
      <w:pPr>
        <w:tabs>
          <w:tab w:val="left" w:pos="720"/>
          <w:tab w:val="left" w:pos="1440"/>
        </w:tabs>
        <w:spacing w:before="120" w:after="60"/>
        <w:ind w:left="2160" w:hanging="2160"/>
        <w:jc w:val="lowKashida"/>
        <w:rPr>
          <w:rFonts w:cs="Traditional Arabic"/>
          <w:b/>
          <w:bCs/>
          <w:szCs w:val="28"/>
          <w:lang w:val="en-GB" w:eastAsia="en-GB"/>
        </w:rPr>
      </w:pPr>
      <w:r w:rsidRPr="00107C5D">
        <w:rPr>
          <w:rFonts w:cs="Traditional Arabic"/>
          <w:b/>
          <w:bCs/>
          <w:szCs w:val="28"/>
          <w:u w:val="single"/>
          <w:lang w:val="en-GB" w:eastAsia="en-GB"/>
        </w:rPr>
        <w:t>PART 3 - EXECUTION</w:t>
      </w:r>
    </w:p>
    <w:p w14:paraId="45DC395A" w14:textId="77777777" w:rsidR="00107C5D" w:rsidRPr="00107C5D" w:rsidRDefault="00107C5D" w:rsidP="00107C5D">
      <w:pPr>
        <w:tabs>
          <w:tab w:val="left" w:pos="720"/>
          <w:tab w:val="left" w:pos="1440"/>
        </w:tabs>
        <w:spacing w:before="120" w:after="60"/>
        <w:ind w:left="2160" w:hanging="2160"/>
        <w:jc w:val="lowKashida"/>
        <w:rPr>
          <w:rFonts w:cs="Traditional Arabic"/>
          <w:b/>
          <w:bCs/>
          <w:szCs w:val="28"/>
          <w:lang w:val="en-GB" w:eastAsia="en-GB"/>
        </w:rPr>
      </w:pPr>
      <w:r w:rsidRPr="00107C5D">
        <w:rPr>
          <w:rFonts w:cs="Traditional Arabic"/>
          <w:b/>
          <w:bCs/>
          <w:szCs w:val="28"/>
          <w:lang w:val="en-GB" w:eastAsia="en-GB"/>
        </w:rPr>
        <w:t>3.1</w:t>
      </w:r>
      <w:r w:rsidRPr="00107C5D">
        <w:rPr>
          <w:rFonts w:cs="Traditional Arabic"/>
          <w:b/>
          <w:bCs/>
          <w:szCs w:val="28"/>
          <w:lang w:val="en-GB" w:eastAsia="en-GB"/>
        </w:rPr>
        <w:tab/>
      </w:r>
      <w:r w:rsidRPr="00107C5D">
        <w:rPr>
          <w:rFonts w:cs="Traditional Arabic"/>
          <w:b/>
          <w:bCs/>
          <w:szCs w:val="28"/>
          <w:u w:val="single"/>
          <w:lang w:val="en-GB" w:eastAsia="en-GB"/>
        </w:rPr>
        <w:t>INSTALLATION</w:t>
      </w:r>
    </w:p>
    <w:p w14:paraId="2C9112CE" w14:textId="77777777" w:rsidR="00107C5D" w:rsidRPr="00107C5D" w:rsidRDefault="00107C5D" w:rsidP="00107C5D">
      <w:pPr>
        <w:tabs>
          <w:tab w:val="left" w:pos="720"/>
        </w:tabs>
        <w:spacing w:before="120" w:after="60"/>
        <w:ind w:left="720" w:hanging="720"/>
        <w:jc w:val="lowKashida"/>
        <w:rPr>
          <w:rFonts w:cs="Traditional Arabic"/>
          <w:szCs w:val="28"/>
          <w:lang w:val="en-GB" w:eastAsia="en-GB"/>
        </w:rPr>
      </w:pPr>
      <w:r w:rsidRPr="00107C5D">
        <w:rPr>
          <w:rFonts w:cs="Traditional Arabic"/>
          <w:szCs w:val="28"/>
          <w:lang w:val="en-GB" w:eastAsia="en-GB"/>
        </w:rPr>
        <w:tab/>
        <w:t>Lighting equipment, material, and wiring devices shall be installed according to the Submittal Drawings and Specifications and as required to provide a complete and operating system.</w:t>
      </w:r>
    </w:p>
    <w:p w14:paraId="548B2BE5" w14:textId="77777777" w:rsidR="00107C5D" w:rsidRPr="00107C5D" w:rsidRDefault="00107C5D" w:rsidP="00107C5D">
      <w:pPr>
        <w:tabs>
          <w:tab w:val="left" w:pos="720"/>
        </w:tabs>
        <w:spacing w:before="120" w:after="60"/>
        <w:ind w:left="720" w:hanging="720"/>
        <w:jc w:val="lowKashida"/>
        <w:rPr>
          <w:rFonts w:cs="Traditional Arabic"/>
          <w:szCs w:val="28"/>
          <w:lang w:val="en-GB" w:eastAsia="en-GB"/>
        </w:rPr>
      </w:pPr>
      <w:r w:rsidRPr="00107C5D">
        <w:rPr>
          <w:rFonts w:cs="Traditional Arabic"/>
          <w:szCs w:val="28"/>
          <w:lang w:val="en-GB" w:eastAsia="en-GB"/>
        </w:rPr>
        <w:tab/>
        <w:t>Each complete fixture shall be secured to its support assembly.  This work includes but is not limited to all-special drilling, assembling, disassembling, reassembling, and wiring.</w:t>
      </w:r>
    </w:p>
    <w:p w14:paraId="7A1FDFD5" w14:textId="77777777" w:rsidR="00107C5D" w:rsidRPr="00107C5D" w:rsidRDefault="00107C5D" w:rsidP="00107C5D">
      <w:pPr>
        <w:tabs>
          <w:tab w:val="left" w:pos="720"/>
        </w:tabs>
        <w:spacing w:before="120" w:after="60"/>
        <w:ind w:left="720" w:hanging="720"/>
        <w:jc w:val="lowKashida"/>
        <w:rPr>
          <w:rFonts w:cs="Traditional Arabic"/>
          <w:szCs w:val="28"/>
          <w:lang w:val="en-GB" w:eastAsia="en-GB"/>
        </w:rPr>
      </w:pPr>
      <w:r w:rsidRPr="00107C5D">
        <w:rPr>
          <w:rFonts w:cs="Traditional Arabic"/>
          <w:szCs w:val="28"/>
          <w:lang w:val="en-GB" w:eastAsia="en-GB"/>
        </w:rPr>
        <w:tab/>
        <w:t>Fixture maintenance shall be continuous until the date of Taking-Over by the Employer. All fixtures shall be cleaned immediately prior to the Contractor leaving the work site unless otherwise directed by the Engineer.</w:t>
      </w:r>
    </w:p>
    <w:p w14:paraId="33DAE0F2" w14:textId="77777777" w:rsidR="00107C5D" w:rsidRPr="00107C5D" w:rsidRDefault="00107C5D" w:rsidP="00107C5D">
      <w:pPr>
        <w:tabs>
          <w:tab w:val="left" w:pos="720"/>
        </w:tabs>
        <w:spacing w:before="120" w:after="60"/>
        <w:ind w:left="720" w:hanging="720"/>
        <w:jc w:val="lowKashida"/>
        <w:rPr>
          <w:rFonts w:cs="Traditional Arabic"/>
          <w:szCs w:val="28"/>
          <w:lang w:val="en-GB" w:eastAsia="en-GB"/>
        </w:rPr>
      </w:pPr>
      <w:r w:rsidRPr="00107C5D">
        <w:rPr>
          <w:rFonts w:cs="Traditional Arabic"/>
          <w:szCs w:val="28"/>
          <w:lang w:val="en-GB" w:eastAsia="en-GB"/>
        </w:rPr>
        <w:tab/>
        <w:t>Fixture locations indicated on the Drawings are approximate only and shall be co-ordinated with other work in the same area to prevent interference between lighting fixtures and piping or other equipment.  Any fixture shall be relocated if, after installation, it is found to interfere with other equipment or is so located to prevent its practical and intended use.</w:t>
      </w:r>
    </w:p>
    <w:p w14:paraId="6EF47369" w14:textId="77777777" w:rsidR="00107C5D" w:rsidRPr="00107C5D" w:rsidRDefault="00107C5D" w:rsidP="00107C5D">
      <w:pPr>
        <w:tabs>
          <w:tab w:val="left" w:pos="720"/>
        </w:tabs>
        <w:spacing w:before="120" w:after="60"/>
        <w:ind w:left="720" w:hanging="720"/>
        <w:jc w:val="lowKashida"/>
        <w:rPr>
          <w:rFonts w:cs="Traditional Arabic"/>
          <w:szCs w:val="28"/>
          <w:lang w:val="en-GB" w:eastAsia="en-GB"/>
        </w:rPr>
      </w:pPr>
      <w:r w:rsidRPr="00107C5D">
        <w:rPr>
          <w:rFonts w:cs="Traditional Arabic"/>
          <w:szCs w:val="28"/>
          <w:lang w:val="en-GB" w:eastAsia="en-GB"/>
        </w:rPr>
        <w:tab/>
        <w:t>Fixtures installed in rows shall be carefully aligned vertically and horizontally.</w:t>
      </w:r>
    </w:p>
    <w:p w14:paraId="32FC78A2" w14:textId="77777777" w:rsidR="00107C5D" w:rsidRPr="00107C5D" w:rsidRDefault="00107C5D" w:rsidP="00107C5D">
      <w:pPr>
        <w:tabs>
          <w:tab w:val="left" w:pos="720"/>
        </w:tabs>
        <w:spacing w:before="120" w:after="60"/>
        <w:ind w:left="720" w:hanging="720"/>
        <w:jc w:val="lowKashida"/>
        <w:rPr>
          <w:rFonts w:cs="Traditional Arabic"/>
          <w:szCs w:val="28"/>
          <w:lang w:val="en-GB" w:eastAsia="en-GB"/>
        </w:rPr>
      </w:pPr>
      <w:r w:rsidRPr="00107C5D">
        <w:rPr>
          <w:rFonts w:cs="Traditional Arabic"/>
          <w:szCs w:val="28"/>
          <w:lang w:val="en-GB" w:eastAsia="en-GB"/>
        </w:rPr>
        <w:tab/>
        <w:t>All outdoor lighting (streets and buildings) shall be lit via selector switch (H-O-A) as detailed in the Submittal Drawings.</w:t>
      </w:r>
    </w:p>
    <w:p w14:paraId="1AACB180" w14:textId="77777777" w:rsidR="00107C5D" w:rsidRPr="00107C5D" w:rsidRDefault="00107C5D" w:rsidP="00107C5D">
      <w:pPr>
        <w:tabs>
          <w:tab w:val="left" w:pos="720"/>
          <w:tab w:val="left" w:pos="1440"/>
        </w:tabs>
        <w:spacing w:before="120" w:after="60"/>
        <w:ind w:left="1440" w:hanging="1440"/>
        <w:jc w:val="lowKashida"/>
        <w:rPr>
          <w:rFonts w:cs="Traditional Arabic"/>
          <w:szCs w:val="28"/>
          <w:lang w:val="en-GB" w:eastAsia="en-GB"/>
        </w:rPr>
      </w:pPr>
      <w:r w:rsidRPr="00107C5D">
        <w:rPr>
          <w:rFonts w:cs="Traditional Arabic"/>
          <w:szCs w:val="28"/>
          <w:lang w:val="en-GB" w:eastAsia="en-GB"/>
        </w:rPr>
        <w:tab/>
        <w:t>A.</w:t>
      </w:r>
      <w:r w:rsidRPr="00107C5D">
        <w:rPr>
          <w:rFonts w:cs="Traditional Arabic"/>
          <w:szCs w:val="28"/>
          <w:lang w:val="en-GB" w:eastAsia="en-GB"/>
        </w:rPr>
        <w:tab/>
        <w:t xml:space="preserve">Auto mode is actuated by photocells (The streets separated from buildings) wired with a </w:t>
      </w:r>
      <w:proofErr w:type="spellStart"/>
      <w:r w:rsidRPr="00107C5D">
        <w:rPr>
          <w:rFonts w:cs="Traditional Arabic"/>
          <w:szCs w:val="28"/>
          <w:lang w:val="en-GB" w:eastAsia="en-GB"/>
        </w:rPr>
        <w:t>contactor</w:t>
      </w:r>
      <w:proofErr w:type="spellEnd"/>
      <w:r w:rsidRPr="00107C5D">
        <w:rPr>
          <w:rFonts w:cs="Traditional Arabic"/>
          <w:szCs w:val="28"/>
          <w:lang w:val="en-GB" w:eastAsia="en-GB"/>
        </w:rPr>
        <w:t xml:space="preserve"> for the relevant circuit,</w:t>
      </w:r>
    </w:p>
    <w:p w14:paraId="6E223C63" w14:textId="77777777" w:rsidR="00107C5D" w:rsidRPr="00107C5D" w:rsidRDefault="00107C5D" w:rsidP="00107C5D">
      <w:pPr>
        <w:tabs>
          <w:tab w:val="left" w:pos="720"/>
          <w:tab w:val="left" w:pos="1440"/>
        </w:tabs>
        <w:spacing w:before="120" w:after="60"/>
        <w:ind w:left="2160" w:hanging="2160"/>
        <w:jc w:val="lowKashida"/>
        <w:rPr>
          <w:rFonts w:cs="Traditional Arabic"/>
          <w:szCs w:val="28"/>
          <w:lang w:val="en-GB" w:eastAsia="en-GB"/>
        </w:rPr>
      </w:pPr>
      <w:r w:rsidRPr="00107C5D">
        <w:rPr>
          <w:rFonts w:cs="Traditional Arabic"/>
          <w:szCs w:val="28"/>
          <w:lang w:val="en-GB" w:eastAsia="en-GB"/>
        </w:rPr>
        <w:tab/>
        <w:t>H.</w:t>
      </w:r>
      <w:r w:rsidRPr="00107C5D">
        <w:rPr>
          <w:rFonts w:cs="Traditional Arabic"/>
          <w:szCs w:val="28"/>
          <w:lang w:val="en-GB" w:eastAsia="en-GB"/>
        </w:rPr>
        <w:tab/>
        <w:t>Hand mode can light the lamps manually via the contactor only,</w:t>
      </w:r>
    </w:p>
    <w:p w14:paraId="32738758" w14:textId="77777777" w:rsidR="00107C5D" w:rsidRPr="00107C5D" w:rsidRDefault="00107C5D" w:rsidP="00107C5D">
      <w:pPr>
        <w:tabs>
          <w:tab w:val="left" w:pos="720"/>
          <w:tab w:val="left" w:pos="1440"/>
        </w:tabs>
        <w:spacing w:before="120" w:after="60"/>
        <w:ind w:left="2160" w:hanging="2160"/>
        <w:jc w:val="lowKashida"/>
        <w:rPr>
          <w:rFonts w:cs="Traditional Arabic"/>
          <w:szCs w:val="28"/>
          <w:lang w:val="en-GB" w:eastAsia="en-GB"/>
        </w:rPr>
      </w:pPr>
      <w:r w:rsidRPr="00107C5D">
        <w:rPr>
          <w:rFonts w:cs="Traditional Arabic"/>
          <w:szCs w:val="28"/>
          <w:lang w:val="en-GB" w:eastAsia="en-GB"/>
        </w:rPr>
        <w:tab/>
        <w:t>O.</w:t>
      </w:r>
      <w:r w:rsidRPr="00107C5D">
        <w:rPr>
          <w:rFonts w:cs="Traditional Arabic"/>
          <w:szCs w:val="28"/>
          <w:lang w:val="en-GB" w:eastAsia="en-GB"/>
        </w:rPr>
        <w:tab/>
        <w:t>Off position.</w:t>
      </w:r>
    </w:p>
    <w:p w14:paraId="151C0BAB" w14:textId="77777777" w:rsidR="00107C5D" w:rsidRPr="00107C5D" w:rsidRDefault="00107C5D" w:rsidP="00107C5D">
      <w:pPr>
        <w:tabs>
          <w:tab w:val="left" w:pos="720"/>
          <w:tab w:val="left" w:pos="1440"/>
        </w:tabs>
        <w:spacing w:before="120" w:after="60"/>
        <w:ind w:left="2160" w:hanging="2160"/>
        <w:jc w:val="center"/>
        <w:rPr>
          <w:rFonts w:cs="Traditional Arabic"/>
          <w:szCs w:val="28"/>
          <w:lang w:val="en-GB" w:eastAsia="en-GB"/>
        </w:rPr>
      </w:pPr>
      <w:r w:rsidRPr="00107C5D">
        <w:rPr>
          <w:rFonts w:cs="Traditional Arabic"/>
          <w:b/>
          <w:bCs/>
          <w:szCs w:val="28"/>
          <w:lang w:val="en-GB" w:eastAsia="en-GB"/>
        </w:rPr>
        <w:t>END OF SECTION</w:t>
      </w:r>
    </w:p>
    <w:p w14:paraId="0FB1E70E" w14:textId="77777777" w:rsidR="00B94BA0" w:rsidRDefault="00B94BA0">
      <w:pPr>
        <w:spacing w:after="160" w:line="259" w:lineRule="auto"/>
        <w:rPr>
          <w:b/>
          <w:bCs/>
          <w:szCs w:val="28"/>
          <w:u w:val="single"/>
        </w:rPr>
      </w:pPr>
      <w:r>
        <w:rPr>
          <w:b/>
          <w:bCs/>
          <w:szCs w:val="28"/>
          <w:u w:val="single"/>
        </w:rPr>
        <w:br w:type="page"/>
      </w:r>
    </w:p>
    <w:p w14:paraId="7757C3D1" w14:textId="0FB78D3C" w:rsidR="00107C5D" w:rsidRPr="00107C5D" w:rsidRDefault="00107C5D" w:rsidP="003F4CA8">
      <w:pPr>
        <w:pStyle w:val="Heading1"/>
      </w:pPr>
      <w:bookmarkStart w:id="775" w:name="_Toc28542450"/>
      <w:r w:rsidRPr="00107C5D">
        <w:lastRenderedPageBreak/>
        <w:t>SECTION 16502</w:t>
      </w:r>
      <w:bookmarkEnd w:id="775"/>
    </w:p>
    <w:p w14:paraId="7D0013FF" w14:textId="77777777" w:rsidR="00107C5D" w:rsidRPr="00107C5D" w:rsidRDefault="00107C5D" w:rsidP="003F4CA8">
      <w:pPr>
        <w:pStyle w:val="Heading1"/>
      </w:pPr>
      <w:bookmarkStart w:id="776" w:name="_Toc28542451"/>
      <w:r w:rsidRPr="00107C5D">
        <w:t>LAMPS</w:t>
      </w:r>
      <w:bookmarkEnd w:id="776"/>
    </w:p>
    <w:p w14:paraId="070C0D35" w14:textId="77777777" w:rsidR="00107C5D" w:rsidRPr="00107C5D" w:rsidRDefault="00107C5D" w:rsidP="00107C5D">
      <w:pPr>
        <w:tabs>
          <w:tab w:val="left" w:pos="720"/>
        </w:tabs>
        <w:spacing w:before="120" w:after="60"/>
        <w:jc w:val="lowKashida"/>
        <w:rPr>
          <w:b/>
          <w:bCs/>
          <w:szCs w:val="28"/>
        </w:rPr>
      </w:pPr>
      <w:r w:rsidRPr="00107C5D">
        <w:rPr>
          <w:b/>
          <w:bCs/>
          <w:szCs w:val="28"/>
          <w:u w:val="single"/>
        </w:rPr>
        <w:t>PART 1 GENERAL</w:t>
      </w:r>
    </w:p>
    <w:p w14:paraId="74636F8F" w14:textId="77777777" w:rsidR="00107C5D" w:rsidRPr="00107C5D" w:rsidRDefault="00107C5D" w:rsidP="00107C5D">
      <w:pPr>
        <w:tabs>
          <w:tab w:val="left" w:pos="720"/>
        </w:tabs>
        <w:spacing w:before="120" w:after="60"/>
        <w:jc w:val="lowKashida"/>
        <w:rPr>
          <w:b/>
          <w:bCs/>
          <w:szCs w:val="28"/>
        </w:rPr>
      </w:pPr>
      <w:r w:rsidRPr="00107C5D">
        <w:rPr>
          <w:b/>
          <w:bCs/>
          <w:szCs w:val="28"/>
        </w:rPr>
        <w:t>1.01</w:t>
      </w:r>
      <w:r w:rsidRPr="00107C5D">
        <w:rPr>
          <w:b/>
          <w:bCs/>
          <w:szCs w:val="28"/>
        </w:rPr>
        <w:tab/>
      </w:r>
      <w:r w:rsidRPr="00107C5D">
        <w:rPr>
          <w:b/>
          <w:bCs/>
          <w:szCs w:val="28"/>
          <w:u w:val="single"/>
        </w:rPr>
        <w:t>WORK INCLUDED</w:t>
      </w:r>
    </w:p>
    <w:p w14:paraId="25BBC1D4" w14:textId="77777777" w:rsidR="00107C5D" w:rsidRPr="00107C5D" w:rsidRDefault="00107C5D" w:rsidP="00107C5D">
      <w:pPr>
        <w:tabs>
          <w:tab w:val="left" w:pos="720"/>
        </w:tabs>
        <w:spacing w:before="120"/>
        <w:jc w:val="lowKashida"/>
        <w:rPr>
          <w:szCs w:val="28"/>
          <w:lang w:val="fr-FR"/>
        </w:rPr>
      </w:pPr>
      <w:r w:rsidRPr="00107C5D">
        <w:rPr>
          <w:szCs w:val="28"/>
        </w:rPr>
        <w:tab/>
      </w:r>
      <w:r w:rsidRPr="00107C5D">
        <w:rPr>
          <w:szCs w:val="28"/>
          <w:lang w:val="fr-FR"/>
        </w:rPr>
        <w:t>A.</w:t>
      </w:r>
      <w:r w:rsidRPr="00107C5D">
        <w:rPr>
          <w:szCs w:val="28"/>
          <w:lang w:val="fr-FR"/>
        </w:rPr>
        <w:tab/>
        <w:t xml:space="preserve">Incandescent </w:t>
      </w:r>
      <w:proofErr w:type="spellStart"/>
      <w:r w:rsidRPr="00107C5D">
        <w:rPr>
          <w:szCs w:val="28"/>
          <w:lang w:val="fr-FR"/>
        </w:rPr>
        <w:t>Lamps</w:t>
      </w:r>
      <w:proofErr w:type="spellEnd"/>
    </w:p>
    <w:p w14:paraId="2F07A5AD" w14:textId="77777777" w:rsidR="00107C5D" w:rsidRPr="00107C5D" w:rsidRDefault="00107C5D" w:rsidP="00107C5D">
      <w:pPr>
        <w:tabs>
          <w:tab w:val="left" w:pos="720"/>
        </w:tabs>
        <w:spacing w:before="120"/>
        <w:jc w:val="lowKashida"/>
        <w:rPr>
          <w:szCs w:val="28"/>
          <w:lang w:val="fr-FR"/>
        </w:rPr>
      </w:pPr>
      <w:r w:rsidRPr="00107C5D">
        <w:rPr>
          <w:szCs w:val="28"/>
          <w:lang w:val="fr-FR"/>
        </w:rPr>
        <w:tab/>
        <w:t>B.</w:t>
      </w:r>
      <w:r w:rsidRPr="00107C5D">
        <w:rPr>
          <w:szCs w:val="28"/>
          <w:lang w:val="fr-FR"/>
        </w:rPr>
        <w:tab/>
        <w:t xml:space="preserve">Fluorescent </w:t>
      </w:r>
      <w:proofErr w:type="spellStart"/>
      <w:r w:rsidRPr="00107C5D">
        <w:rPr>
          <w:szCs w:val="28"/>
          <w:lang w:val="fr-FR"/>
        </w:rPr>
        <w:t>Lamps</w:t>
      </w:r>
      <w:proofErr w:type="spellEnd"/>
    </w:p>
    <w:p w14:paraId="536BB883" w14:textId="77777777" w:rsidR="00107C5D" w:rsidRPr="00107C5D" w:rsidRDefault="00107C5D" w:rsidP="00107C5D">
      <w:pPr>
        <w:tabs>
          <w:tab w:val="left" w:pos="720"/>
        </w:tabs>
        <w:spacing w:before="120"/>
        <w:jc w:val="lowKashida"/>
        <w:rPr>
          <w:szCs w:val="28"/>
        </w:rPr>
      </w:pPr>
      <w:r w:rsidRPr="00107C5D">
        <w:rPr>
          <w:szCs w:val="28"/>
          <w:lang w:val="fr-FR"/>
        </w:rPr>
        <w:tab/>
      </w:r>
      <w:r w:rsidRPr="00107C5D">
        <w:rPr>
          <w:szCs w:val="28"/>
        </w:rPr>
        <w:t>C.</w:t>
      </w:r>
      <w:r w:rsidRPr="00107C5D">
        <w:rPr>
          <w:szCs w:val="28"/>
        </w:rPr>
        <w:tab/>
        <w:t>Discharge Lamp</w:t>
      </w:r>
    </w:p>
    <w:p w14:paraId="66924B2F" w14:textId="77777777" w:rsidR="00107C5D" w:rsidRPr="00107C5D" w:rsidRDefault="00107C5D" w:rsidP="00107C5D">
      <w:pPr>
        <w:tabs>
          <w:tab w:val="left" w:pos="720"/>
        </w:tabs>
        <w:spacing w:before="120"/>
        <w:jc w:val="lowKashida"/>
        <w:rPr>
          <w:szCs w:val="28"/>
        </w:rPr>
      </w:pPr>
      <w:r w:rsidRPr="00107C5D">
        <w:rPr>
          <w:szCs w:val="28"/>
        </w:rPr>
        <w:tab/>
        <w:t>D.</w:t>
      </w:r>
      <w:r w:rsidRPr="00107C5D">
        <w:rPr>
          <w:szCs w:val="28"/>
        </w:rPr>
        <w:tab/>
        <w:t>Low voltage Lamps</w:t>
      </w:r>
    </w:p>
    <w:p w14:paraId="155B42DD" w14:textId="77777777" w:rsidR="00107C5D" w:rsidRPr="00107C5D" w:rsidRDefault="00107C5D" w:rsidP="00107C5D">
      <w:pPr>
        <w:tabs>
          <w:tab w:val="left" w:pos="720"/>
        </w:tabs>
        <w:spacing w:before="120" w:after="60"/>
        <w:jc w:val="lowKashida"/>
        <w:rPr>
          <w:b/>
          <w:bCs/>
          <w:szCs w:val="28"/>
          <w:u w:val="single"/>
        </w:rPr>
      </w:pPr>
      <w:r w:rsidRPr="00107C5D">
        <w:rPr>
          <w:b/>
          <w:bCs/>
          <w:szCs w:val="28"/>
        </w:rPr>
        <w:t>1.02</w:t>
      </w:r>
      <w:r w:rsidRPr="00107C5D">
        <w:rPr>
          <w:b/>
          <w:bCs/>
          <w:szCs w:val="28"/>
        </w:rPr>
        <w:tab/>
      </w:r>
      <w:r w:rsidRPr="00107C5D">
        <w:rPr>
          <w:b/>
          <w:bCs/>
          <w:szCs w:val="28"/>
          <w:u w:val="single"/>
        </w:rPr>
        <w:t>RELATED WORK</w:t>
      </w:r>
    </w:p>
    <w:p w14:paraId="6920C444" w14:textId="77777777" w:rsidR="00107C5D" w:rsidRPr="00107C5D" w:rsidRDefault="00107C5D" w:rsidP="00107C5D">
      <w:pPr>
        <w:tabs>
          <w:tab w:val="left" w:pos="720"/>
        </w:tabs>
        <w:spacing w:before="60"/>
        <w:jc w:val="lowKashida"/>
        <w:rPr>
          <w:szCs w:val="28"/>
        </w:rPr>
      </w:pPr>
      <w:r w:rsidRPr="00107C5D">
        <w:rPr>
          <w:szCs w:val="28"/>
        </w:rPr>
        <w:tab/>
        <w:t>A.</w:t>
      </w:r>
      <w:r w:rsidRPr="00107C5D">
        <w:rPr>
          <w:szCs w:val="28"/>
        </w:rPr>
        <w:tab/>
        <w:t>Section 16500</w:t>
      </w:r>
      <w:r w:rsidRPr="00107C5D">
        <w:rPr>
          <w:szCs w:val="28"/>
        </w:rPr>
        <w:tab/>
        <w:t>:</w:t>
      </w:r>
      <w:r w:rsidRPr="00107C5D">
        <w:rPr>
          <w:szCs w:val="28"/>
        </w:rPr>
        <w:tab/>
        <w:t>Lighting &amp; Lighting Fixtures</w:t>
      </w:r>
    </w:p>
    <w:p w14:paraId="29165672" w14:textId="77777777" w:rsidR="00107C5D" w:rsidRPr="00107C5D" w:rsidRDefault="00107C5D" w:rsidP="00107C5D">
      <w:pPr>
        <w:keepNext/>
        <w:tabs>
          <w:tab w:val="left" w:pos="720"/>
        </w:tabs>
        <w:spacing w:before="60"/>
        <w:jc w:val="lowKashida"/>
        <w:outlineLvl w:val="2"/>
        <w:rPr>
          <w:szCs w:val="28"/>
        </w:rPr>
      </w:pPr>
      <w:r w:rsidRPr="00107C5D">
        <w:rPr>
          <w:szCs w:val="28"/>
        </w:rPr>
        <w:tab/>
      </w:r>
      <w:bookmarkStart w:id="777" w:name="_Toc28542452"/>
      <w:r w:rsidRPr="00107C5D">
        <w:rPr>
          <w:szCs w:val="28"/>
        </w:rPr>
        <w:t>B.</w:t>
      </w:r>
      <w:r w:rsidRPr="00107C5D">
        <w:rPr>
          <w:szCs w:val="28"/>
        </w:rPr>
        <w:tab/>
        <w:t>Section 16511</w:t>
      </w:r>
      <w:r w:rsidRPr="00107C5D">
        <w:rPr>
          <w:szCs w:val="28"/>
        </w:rPr>
        <w:tab/>
        <w:t>:</w:t>
      </w:r>
      <w:r w:rsidRPr="00107C5D">
        <w:rPr>
          <w:szCs w:val="28"/>
        </w:rPr>
        <w:tab/>
        <w:t>Luminaries</w:t>
      </w:r>
      <w:bookmarkEnd w:id="777"/>
    </w:p>
    <w:p w14:paraId="58FF22E9" w14:textId="77777777" w:rsidR="00107C5D" w:rsidRPr="00107C5D" w:rsidRDefault="00107C5D" w:rsidP="00107C5D">
      <w:pPr>
        <w:tabs>
          <w:tab w:val="left" w:pos="720"/>
        </w:tabs>
        <w:spacing w:before="60"/>
        <w:jc w:val="lowKashida"/>
        <w:rPr>
          <w:szCs w:val="28"/>
        </w:rPr>
      </w:pPr>
      <w:r w:rsidRPr="00107C5D">
        <w:rPr>
          <w:szCs w:val="28"/>
        </w:rPr>
        <w:tab/>
        <w:t>C.</w:t>
      </w:r>
      <w:r w:rsidRPr="00107C5D">
        <w:rPr>
          <w:szCs w:val="28"/>
        </w:rPr>
        <w:tab/>
        <w:t>Section 16050:</w:t>
      </w:r>
      <w:r w:rsidRPr="00107C5D">
        <w:rPr>
          <w:szCs w:val="28"/>
        </w:rPr>
        <w:tab/>
        <w:t>Basic Electrical Materials and Methods.</w:t>
      </w:r>
    </w:p>
    <w:p w14:paraId="4EEB3A22" w14:textId="77777777" w:rsidR="00107C5D" w:rsidRPr="00107C5D" w:rsidRDefault="00107C5D" w:rsidP="00107C5D">
      <w:pPr>
        <w:tabs>
          <w:tab w:val="left" w:pos="720"/>
        </w:tabs>
        <w:spacing w:before="120" w:after="60"/>
        <w:jc w:val="lowKashida"/>
        <w:rPr>
          <w:b/>
          <w:bCs/>
          <w:szCs w:val="28"/>
        </w:rPr>
      </w:pPr>
      <w:r w:rsidRPr="00107C5D">
        <w:rPr>
          <w:b/>
          <w:bCs/>
          <w:szCs w:val="28"/>
        </w:rPr>
        <w:t>1.03</w:t>
      </w:r>
      <w:r w:rsidRPr="00107C5D">
        <w:rPr>
          <w:b/>
          <w:bCs/>
          <w:szCs w:val="28"/>
        </w:rPr>
        <w:tab/>
      </w:r>
      <w:r w:rsidRPr="00107C5D">
        <w:rPr>
          <w:b/>
          <w:bCs/>
          <w:szCs w:val="28"/>
          <w:u w:val="single"/>
        </w:rPr>
        <w:t>REFERENCE STANDARDS</w:t>
      </w:r>
    </w:p>
    <w:p w14:paraId="3121FD00" w14:textId="77777777" w:rsidR="00107C5D" w:rsidRPr="00107C5D" w:rsidRDefault="00107C5D" w:rsidP="00107C5D">
      <w:pPr>
        <w:tabs>
          <w:tab w:val="left" w:pos="720"/>
          <w:tab w:val="left" w:pos="1440"/>
          <w:tab w:val="left" w:pos="2160"/>
          <w:tab w:val="left" w:pos="2880"/>
          <w:tab w:val="left" w:pos="3600"/>
        </w:tabs>
        <w:spacing w:before="120"/>
        <w:ind w:left="4321" w:hanging="4321"/>
        <w:jc w:val="lowKashida"/>
        <w:rPr>
          <w:szCs w:val="28"/>
        </w:rPr>
      </w:pPr>
      <w:r w:rsidRPr="00107C5D">
        <w:rPr>
          <w:szCs w:val="28"/>
        </w:rPr>
        <w:tab/>
        <w:t>A.</w:t>
      </w:r>
      <w:r w:rsidRPr="00107C5D">
        <w:rPr>
          <w:szCs w:val="28"/>
        </w:rPr>
        <w:tab/>
        <w:t>IEC 64</w:t>
      </w:r>
      <w:r w:rsidRPr="00107C5D">
        <w:rPr>
          <w:szCs w:val="28"/>
        </w:rPr>
        <w:tab/>
      </w:r>
      <w:r w:rsidRPr="00107C5D">
        <w:rPr>
          <w:szCs w:val="28"/>
        </w:rPr>
        <w:tab/>
        <w:t>:</w:t>
      </w:r>
      <w:r w:rsidRPr="00107C5D">
        <w:rPr>
          <w:szCs w:val="28"/>
        </w:rPr>
        <w:tab/>
        <w:t>Tungsten Filament Lamps for General Service.</w:t>
      </w:r>
    </w:p>
    <w:p w14:paraId="7FF3A9E2" w14:textId="77777777" w:rsidR="00107C5D" w:rsidRPr="00107C5D" w:rsidRDefault="00107C5D" w:rsidP="00107C5D">
      <w:pPr>
        <w:tabs>
          <w:tab w:val="left" w:pos="720"/>
          <w:tab w:val="left" w:pos="1440"/>
          <w:tab w:val="left" w:pos="2160"/>
          <w:tab w:val="left" w:pos="2880"/>
          <w:tab w:val="left" w:pos="3600"/>
        </w:tabs>
        <w:spacing w:before="120"/>
        <w:ind w:left="4321" w:hanging="4321"/>
        <w:jc w:val="lowKashida"/>
        <w:rPr>
          <w:szCs w:val="28"/>
        </w:rPr>
      </w:pPr>
      <w:r w:rsidRPr="00107C5D">
        <w:rPr>
          <w:szCs w:val="28"/>
        </w:rPr>
        <w:tab/>
        <w:t>B.</w:t>
      </w:r>
      <w:r w:rsidRPr="00107C5D">
        <w:rPr>
          <w:szCs w:val="28"/>
        </w:rPr>
        <w:tab/>
        <w:t>IEC 81</w:t>
      </w:r>
      <w:r w:rsidRPr="00107C5D">
        <w:rPr>
          <w:szCs w:val="28"/>
        </w:rPr>
        <w:tab/>
      </w:r>
      <w:r w:rsidRPr="00107C5D">
        <w:rPr>
          <w:szCs w:val="28"/>
        </w:rPr>
        <w:tab/>
        <w:t>:</w:t>
      </w:r>
      <w:r w:rsidRPr="00107C5D">
        <w:rPr>
          <w:szCs w:val="28"/>
        </w:rPr>
        <w:tab/>
        <w:t>Tubular Fluorescent Lamps for General Lighting Service.</w:t>
      </w:r>
    </w:p>
    <w:p w14:paraId="41C94ED8" w14:textId="77777777" w:rsidR="00107C5D" w:rsidRPr="00107C5D" w:rsidRDefault="00107C5D" w:rsidP="00107C5D">
      <w:pPr>
        <w:tabs>
          <w:tab w:val="left" w:pos="720"/>
          <w:tab w:val="left" w:pos="1440"/>
          <w:tab w:val="left" w:pos="2160"/>
          <w:tab w:val="left" w:pos="2880"/>
          <w:tab w:val="left" w:pos="3600"/>
        </w:tabs>
        <w:spacing w:before="120"/>
        <w:ind w:left="4321" w:hanging="4321"/>
        <w:jc w:val="lowKashida"/>
        <w:rPr>
          <w:szCs w:val="28"/>
        </w:rPr>
      </w:pPr>
      <w:r w:rsidRPr="00107C5D">
        <w:rPr>
          <w:szCs w:val="28"/>
        </w:rPr>
        <w:tab/>
        <w:t>C.</w:t>
      </w:r>
      <w:r w:rsidRPr="00107C5D">
        <w:rPr>
          <w:szCs w:val="28"/>
        </w:rPr>
        <w:tab/>
        <w:t>IEC 662</w:t>
      </w:r>
      <w:r w:rsidRPr="00107C5D">
        <w:rPr>
          <w:szCs w:val="28"/>
        </w:rPr>
        <w:tab/>
        <w:t>:</w:t>
      </w:r>
      <w:r w:rsidRPr="00107C5D">
        <w:rPr>
          <w:szCs w:val="28"/>
        </w:rPr>
        <w:tab/>
        <w:t>High Pressure Sodium Vapor Lamps.</w:t>
      </w:r>
    </w:p>
    <w:p w14:paraId="62E2852A" w14:textId="77777777" w:rsidR="00107C5D" w:rsidRPr="00107C5D" w:rsidRDefault="00107C5D" w:rsidP="00107C5D">
      <w:pPr>
        <w:tabs>
          <w:tab w:val="left" w:pos="720"/>
          <w:tab w:val="left" w:pos="1440"/>
          <w:tab w:val="left" w:pos="2160"/>
          <w:tab w:val="left" w:pos="2880"/>
          <w:tab w:val="left" w:pos="3600"/>
        </w:tabs>
        <w:spacing w:before="120" w:after="60"/>
        <w:ind w:left="4320" w:hanging="4320"/>
        <w:jc w:val="lowKashida"/>
        <w:rPr>
          <w:b/>
          <w:bCs/>
          <w:szCs w:val="28"/>
          <w:u w:val="single"/>
        </w:rPr>
      </w:pPr>
      <w:r w:rsidRPr="00107C5D">
        <w:rPr>
          <w:b/>
          <w:bCs/>
          <w:szCs w:val="28"/>
        </w:rPr>
        <w:t>1.04</w:t>
      </w:r>
      <w:r w:rsidRPr="00107C5D">
        <w:rPr>
          <w:b/>
          <w:bCs/>
          <w:szCs w:val="28"/>
        </w:rPr>
        <w:tab/>
      </w:r>
      <w:r w:rsidRPr="00107C5D">
        <w:rPr>
          <w:b/>
          <w:bCs/>
          <w:szCs w:val="28"/>
          <w:u w:val="single"/>
        </w:rPr>
        <w:t>SUBMITTALS</w:t>
      </w:r>
    </w:p>
    <w:p w14:paraId="271B8E27" w14:textId="77777777" w:rsidR="00107C5D" w:rsidRPr="00107C5D" w:rsidRDefault="00107C5D" w:rsidP="00D239AD">
      <w:pPr>
        <w:numPr>
          <w:ilvl w:val="0"/>
          <w:numId w:val="520"/>
        </w:numPr>
        <w:tabs>
          <w:tab w:val="left" w:pos="720"/>
          <w:tab w:val="left" w:pos="2160"/>
          <w:tab w:val="left" w:pos="2880"/>
          <w:tab w:val="left" w:pos="3600"/>
        </w:tabs>
        <w:spacing w:before="120" w:after="60"/>
        <w:jc w:val="lowKashida"/>
        <w:rPr>
          <w:szCs w:val="28"/>
        </w:rPr>
      </w:pPr>
      <w:r w:rsidRPr="00107C5D">
        <w:rPr>
          <w:szCs w:val="28"/>
        </w:rPr>
        <w:t>Submit manufacturers product data and technical literature.</w:t>
      </w:r>
    </w:p>
    <w:p w14:paraId="6729253D" w14:textId="77777777" w:rsidR="00107C5D" w:rsidRPr="00107C5D" w:rsidRDefault="00107C5D" w:rsidP="00D239AD">
      <w:pPr>
        <w:numPr>
          <w:ilvl w:val="0"/>
          <w:numId w:val="520"/>
        </w:numPr>
        <w:tabs>
          <w:tab w:val="left" w:pos="720"/>
          <w:tab w:val="left" w:pos="2160"/>
          <w:tab w:val="left" w:pos="2880"/>
          <w:tab w:val="left" w:pos="3600"/>
        </w:tabs>
        <w:spacing w:before="120" w:after="60"/>
        <w:jc w:val="lowKashida"/>
        <w:rPr>
          <w:szCs w:val="28"/>
        </w:rPr>
      </w:pPr>
      <w:r w:rsidRPr="00107C5D">
        <w:rPr>
          <w:szCs w:val="28"/>
        </w:rPr>
        <w:t>Submit materials compliance sheet with the Specifications.</w:t>
      </w:r>
    </w:p>
    <w:p w14:paraId="30868268" w14:textId="77777777" w:rsidR="00107C5D" w:rsidRPr="00107C5D" w:rsidRDefault="00107C5D" w:rsidP="00107C5D">
      <w:pPr>
        <w:tabs>
          <w:tab w:val="left" w:pos="720"/>
        </w:tabs>
        <w:spacing w:before="120" w:after="60"/>
        <w:ind w:left="1440" w:hanging="1440"/>
        <w:jc w:val="lowKashida"/>
        <w:rPr>
          <w:b/>
          <w:bCs/>
          <w:szCs w:val="28"/>
        </w:rPr>
      </w:pPr>
      <w:r w:rsidRPr="00107C5D">
        <w:rPr>
          <w:b/>
          <w:bCs/>
          <w:szCs w:val="28"/>
          <w:u w:val="single"/>
        </w:rPr>
        <w:t>PART 2 PRODUCTS</w:t>
      </w:r>
    </w:p>
    <w:p w14:paraId="3345A32D" w14:textId="77777777" w:rsidR="00107C5D" w:rsidRPr="00107C5D" w:rsidRDefault="00107C5D" w:rsidP="00107C5D">
      <w:pPr>
        <w:tabs>
          <w:tab w:val="left" w:pos="720"/>
        </w:tabs>
        <w:spacing w:before="120" w:after="60"/>
        <w:ind w:left="1440" w:hanging="1440"/>
        <w:jc w:val="lowKashida"/>
        <w:rPr>
          <w:b/>
          <w:bCs/>
          <w:szCs w:val="28"/>
          <w:u w:val="single"/>
        </w:rPr>
      </w:pPr>
      <w:r w:rsidRPr="00107C5D">
        <w:rPr>
          <w:b/>
          <w:bCs/>
          <w:szCs w:val="28"/>
        </w:rPr>
        <w:t>2.01</w:t>
      </w:r>
      <w:r w:rsidRPr="00107C5D">
        <w:rPr>
          <w:b/>
          <w:bCs/>
          <w:szCs w:val="28"/>
        </w:rPr>
        <w:tab/>
      </w:r>
      <w:r w:rsidRPr="00107C5D">
        <w:rPr>
          <w:b/>
          <w:bCs/>
          <w:szCs w:val="28"/>
          <w:u w:val="single"/>
        </w:rPr>
        <w:t>ACCEPTABLE MANUFACTURERS OR APPROVED EQUIVALENT</w:t>
      </w:r>
    </w:p>
    <w:p w14:paraId="1191D58F" w14:textId="77777777" w:rsidR="00107C5D" w:rsidRPr="00107C5D" w:rsidRDefault="00107C5D" w:rsidP="00107C5D">
      <w:pPr>
        <w:tabs>
          <w:tab w:val="left" w:pos="720"/>
        </w:tabs>
        <w:spacing w:before="120" w:after="60"/>
        <w:ind w:left="1440" w:hanging="1440"/>
        <w:jc w:val="lowKashida"/>
        <w:rPr>
          <w:szCs w:val="28"/>
          <w:lang w:val="fr-FR"/>
        </w:rPr>
      </w:pPr>
      <w:r w:rsidRPr="00107C5D">
        <w:rPr>
          <w:szCs w:val="28"/>
        </w:rPr>
        <w:tab/>
        <w:t>A.</w:t>
      </w:r>
      <w:r w:rsidRPr="00107C5D">
        <w:rPr>
          <w:szCs w:val="28"/>
        </w:rPr>
        <w:tab/>
        <w:t xml:space="preserve">Philips NV, Mazda, Thorn, GTE, DZ, OSRAM, IGUIZZINI … </w:t>
      </w:r>
      <w:r w:rsidRPr="00107C5D">
        <w:rPr>
          <w:szCs w:val="28"/>
          <w:lang w:val="fr-FR"/>
        </w:rPr>
        <w:t>TRILUX, DIZANO, DIALUX ,…. Etc.</w:t>
      </w:r>
    </w:p>
    <w:p w14:paraId="22BA8B1E" w14:textId="77777777" w:rsidR="00107C5D" w:rsidRPr="00107C5D" w:rsidRDefault="00107C5D" w:rsidP="00107C5D">
      <w:pPr>
        <w:tabs>
          <w:tab w:val="left" w:pos="709"/>
        </w:tabs>
        <w:spacing w:before="120" w:after="60"/>
        <w:ind w:left="709"/>
        <w:jc w:val="lowKashida"/>
        <w:rPr>
          <w:szCs w:val="28"/>
        </w:rPr>
      </w:pPr>
      <w:r w:rsidRPr="00107C5D">
        <w:rPr>
          <w:szCs w:val="28"/>
        </w:rPr>
        <w:tab/>
        <w:t>The listing of "Acceptable Manufacturers" above is intended to indicate the quality of the materials or equipment required and it is not intended that the Contractor be in any way restricted to obtaining tenders or ordering equipment or materials from these sources.</w:t>
      </w:r>
    </w:p>
    <w:p w14:paraId="6977D244" w14:textId="77777777" w:rsidR="00107C5D" w:rsidRPr="00107C5D" w:rsidRDefault="00107C5D" w:rsidP="00107C5D">
      <w:pPr>
        <w:tabs>
          <w:tab w:val="left" w:pos="720"/>
        </w:tabs>
        <w:spacing w:before="120" w:after="60"/>
        <w:ind w:left="1440" w:hanging="1440"/>
        <w:jc w:val="lowKashida"/>
        <w:rPr>
          <w:b/>
          <w:bCs/>
          <w:szCs w:val="28"/>
          <w:u w:val="single"/>
        </w:rPr>
      </w:pPr>
      <w:r w:rsidRPr="00107C5D">
        <w:rPr>
          <w:b/>
          <w:bCs/>
          <w:szCs w:val="28"/>
        </w:rPr>
        <w:t>2.02</w:t>
      </w:r>
      <w:r w:rsidRPr="00107C5D">
        <w:rPr>
          <w:b/>
          <w:bCs/>
          <w:szCs w:val="28"/>
        </w:rPr>
        <w:tab/>
      </w:r>
      <w:r w:rsidRPr="00107C5D">
        <w:rPr>
          <w:b/>
          <w:bCs/>
          <w:szCs w:val="28"/>
          <w:u w:val="single"/>
        </w:rPr>
        <w:t>INCANDESCENT LAMPS</w:t>
      </w:r>
    </w:p>
    <w:p w14:paraId="34CA68C6" w14:textId="77777777" w:rsidR="00107C5D" w:rsidRPr="00107C5D" w:rsidRDefault="00107C5D" w:rsidP="00107C5D">
      <w:pPr>
        <w:tabs>
          <w:tab w:val="left" w:pos="720"/>
        </w:tabs>
        <w:spacing w:before="120" w:after="60"/>
        <w:ind w:left="1440" w:hanging="1440"/>
        <w:jc w:val="lowKashida"/>
        <w:rPr>
          <w:szCs w:val="28"/>
        </w:rPr>
      </w:pPr>
      <w:r w:rsidRPr="00107C5D">
        <w:rPr>
          <w:b/>
          <w:bCs/>
          <w:szCs w:val="28"/>
        </w:rPr>
        <w:tab/>
        <w:t>A.</w:t>
      </w:r>
      <w:r w:rsidRPr="00107C5D">
        <w:rPr>
          <w:b/>
          <w:bCs/>
          <w:szCs w:val="28"/>
        </w:rPr>
        <w:tab/>
      </w:r>
      <w:r w:rsidRPr="00107C5D">
        <w:rPr>
          <w:b/>
          <w:bCs/>
          <w:szCs w:val="28"/>
          <w:u w:val="single"/>
        </w:rPr>
        <w:t>GENERAL LIGHTING SERVICE (GLS) LAMPS :</w:t>
      </w:r>
    </w:p>
    <w:p w14:paraId="54224740" w14:textId="77777777" w:rsidR="00107C5D" w:rsidRPr="00107C5D" w:rsidRDefault="00107C5D" w:rsidP="00107C5D">
      <w:pPr>
        <w:tabs>
          <w:tab w:val="left" w:pos="720"/>
        </w:tabs>
        <w:spacing w:before="120" w:after="60"/>
        <w:ind w:left="1440" w:hanging="1440"/>
        <w:jc w:val="lowKashida"/>
        <w:rPr>
          <w:szCs w:val="28"/>
        </w:rPr>
      </w:pPr>
      <w:r w:rsidRPr="00107C5D">
        <w:rPr>
          <w:szCs w:val="28"/>
        </w:rPr>
        <w:tab/>
      </w:r>
      <w:r w:rsidRPr="00107C5D">
        <w:rPr>
          <w:szCs w:val="28"/>
        </w:rPr>
        <w:tab/>
        <w:t>2500 Hour, 250 Volt, extended service type with either ES or BC caps as required for the particular Luminaire.  Wattage of lamps shall be as indicated on the Luminary Schedule.</w:t>
      </w:r>
    </w:p>
    <w:p w14:paraId="42143B7D" w14:textId="77777777" w:rsidR="00107C5D" w:rsidRPr="00107C5D" w:rsidRDefault="00107C5D" w:rsidP="00107C5D">
      <w:pPr>
        <w:tabs>
          <w:tab w:val="left" w:pos="720"/>
        </w:tabs>
        <w:spacing w:before="120"/>
        <w:ind w:left="1440" w:hanging="1440"/>
        <w:jc w:val="lowKashida"/>
        <w:rPr>
          <w:szCs w:val="28"/>
          <w:lang w:val="fr-FR"/>
        </w:rPr>
      </w:pPr>
      <w:r w:rsidRPr="00107C5D">
        <w:rPr>
          <w:szCs w:val="28"/>
        </w:rPr>
        <w:tab/>
      </w:r>
      <w:r w:rsidRPr="00107C5D">
        <w:rPr>
          <w:szCs w:val="28"/>
        </w:rPr>
        <w:tab/>
      </w:r>
      <w:r w:rsidRPr="00107C5D">
        <w:rPr>
          <w:b/>
          <w:bCs/>
          <w:szCs w:val="28"/>
          <w:u w:val="single"/>
          <w:lang w:val="fr-FR"/>
        </w:rPr>
        <w:t>LAMP WATTAGE</w:t>
      </w:r>
      <w:r w:rsidRPr="00107C5D">
        <w:rPr>
          <w:b/>
          <w:bCs/>
          <w:szCs w:val="28"/>
          <w:lang w:val="fr-FR"/>
        </w:rPr>
        <w:tab/>
      </w:r>
      <w:r w:rsidRPr="00107C5D">
        <w:rPr>
          <w:b/>
          <w:bCs/>
          <w:szCs w:val="28"/>
          <w:lang w:val="fr-FR"/>
        </w:rPr>
        <w:tab/>
      </w:r>
      <w:r w:rsidRPr="00107C5D">
        <w:rPr>
          <w:b/>
          <w:bCs/>
          <w:szCs w:val="28"/>
          <w:lang w:val="fr-FR"/>
        </w:rPr>
        <w:tab/>
      </w:r>
      <w:r w:rsidRPr="00107C5D">
        <w:rPr>
          <w:b/>
          <w:bCs/>
          <w:szCs w:val="28"/>
          <w:lang w:val="fr-FR"/>
        </w:rPr>
        <w:tab/>
      </w:r>
      <w:r w:rsidRPr="00107C5D">
        <w:rPr>
          <w:b/>
          <w:bCs/>
          <w:szCs w:val="28"/>
          <w:lang w:val="fr-FR"/>
        </w:rPr>
        <w:tab/>
      </w:r>
      <w:r w:rsidRPr="00107C5D">
        <w:rPr>
          <w:b/>
          <w:bCs/>
          <w:szCs w:val="28"/>
          <w:u w:val="single"/>
          <w:lang w:val="fr-FR"/>
        </w:rPr>
        <w:t>LUMINOUS FLUX</w:t>
      </w:r>
    </w:p>
    <w:p w14:paraId="1D3B1110" w14:textId="77777777" w:rsidR="00107C5D" w:rsidRPr="00107C5D" w:rsidRDefault="00107C5D" w:rsidP="00107C5D">
      <w:pPr>
        <w:tabs>
          <w:tab w:val="left" w:pos="720"/>
        </w:tabs>
        <w:spacing w:before="120"/>
        <w:ind w:left="1440" w:hanging="1440"/>
        <w:jc w:val="lowKashida"/>
        <w:rPr>
          <w:szCs w:val="28"/>
        </w:rPr>
      </w:pPr>
      <w:r w:rsidRPr="00107C5D">
        <w:rPr>
          <w:szCs w:val="28"/>
          <w:lang w:val="fr-FR"/>
        </w:rPr>
        <w:tab/>
      </w:r>
      <w:r w:rsidRPr="00107C5D">
        <w:rPr>
          <w:szCs w:val="28"/>
          <w:lang w:val="fr-FR"/>
        </w:rPr>
        <w:tab/>
        <w:t xml:space="preserve"> </w:t>
      </w:r>
      <w:r w:rsidRPr="00107C5D">
        <w:rPr>
          <w:szCs w:val="28"/>
        </w:rPr>
        <w:t>60 Watts</w:t>
      </w:r>
      <w:r w:rsidRPr="00107C5D">
        <w:rPr>
          <w:szCs w:val="28"/>
        </w:rPr>
        <w:tab/>
      </w:r>
      <w:r w:rsidRPr="00107C5D">
        <w:rPr>
          <w:szCs w:val="28"/>
        </w:rPr>
        <w:tab/>
      </w:r>
      <w:r w:rsidRPr="00107C5D">
        <w:rPr>
          <w:szCs w:val="28"/>
        </w:rPr>
        <w:tab/>
      </w:r>
      <w:r w:rsidRPr="00107C5D">
        <w:rPr>
          <w:szCs w:val="28"/>
        </w:rPr>
        <w:tab/>
      </w:r>
      <w:r w:rsidRPr="00107C5D">
        <w:rPr>
          <w:szCs w:val="28"/>
        </w:rPr>
        <w:tab/>
      </w:r>
      <w:r w:rsidRPr="00107C5D">
        <w:rPr>
          <w:szCs w:val="28"/>
        </w:rPr>
        <w:tab/>
        <w:t xml:space="preserve"> 820 Lumens</w:t>
      </w:r>
    </w:p>
    <w:p w14:paraId="7E0A66CE" w14:textId="77777777" w:rsidR="00107C5D" w:rsidRPr="00107C5D" w:rsidRDefault="00107C5D" w:rsidP="00107C5D">
      <w:pPr>
        <w:tabs>
          <w:tab w:val="left" w:pos="720"/>
        </w:tabs>
        <w:spacing w:before="120"/>
        <w:ind w:left="1440" w:hanging="1440"/>
        <w:jc w:val="lowKashida"/>
        <w:rPr>
          <w:szCs w:val="28"/>
        </w:rPr>
      </w:pPr>
      <w:r w:rsidRPr="00107C5D">
        <w:rPr>
          <w:szCs w:val="28"/>
        </w:rPr>
        <w:tab/>
      </w:r>
      <w:r w:rsidRPr="00107C5D">
        <w:rPr>
          <w:szCs w:val="28"/>
        </w:rPr>
        <w:tab/>
        <w:t>100 Watts</w:t>
      </w:r>
      <w:r w:rsidRPr="00107C5D">
        <w:rPr>
          <w:szCs w:val="28"/>
        </w:rPr>
        <w:tab/>
      </w:r>
      <w:r w:rsidRPr="00107C5D">
        <w:rPr>
          <w:szCs w:val="28"/>
        </w:rPr>
        <w:tab/>
      </w:r>
      <w:r w:rsidRPr="00107C5D">
        <w:rPr>
          <w:szCs w:val="28"/>
        </w:rPr>
        <w:tab/>
      </w:r>
      <w:r w:rsidRPr="00107C5D">
        <w:rPr>
          <w:szCs w:val="28"/>
        </w:rPr>
        <w:tab/>
      </w:r>
      <w:r w:rsidRPr="00107C5D">
        <w:rPr>
          <w:szCs w:val="28"/>
        </w:rPr>
        <w:tab/>
      </w:r>
      <w:r w:rsidRPr="00107C5D">
        <w:rPr>
          <w:szCs w:val="28"/>
        </w:rPr>
        <w:tab/>
        <w:t>1560</w:t>
      </w:r>
      <w:r w:rsidRPr="00107C5D">
        <w:rPr>
          <w:szCs w:val="28"/>
        </w:rPr>
        <w:tab/>
        <w:t>Lumens</w:t>
      </w:r>
    </w:p>
    <w:p w14:paraId="7016DE6D" w14:textId="77777777" w:rsidR="00107C5D" w:rsidRPr="00107C5D" w:rsidRDefault="00107C5D" w:rsidP="00107C5D">
      <w:pPr>
        <w:tabs>
          <w:tab w:val="left" w:pos="720"/>
        </w:tabs>
        <w:spacing w:before="120"/>
        <w:ind w:left="1440" w:hanging="1440"/>
        <w:jc w:val="lowKashida"/>
        <w:rPr>
          <w:szCs w:val="28"/>
        </w:rPr>
      </w:pPr>
      <w:r w:rsidRPr="00107C5D">
        <w:rPr>
          <w:szCs w:val="28"/>
        </w:rPr>
        <w:tab/>
      </w:r>
      <w:r w:rsidRPr="00107C5D">
        <w:rPr>
          <w:szCs w:val="28"/>
        </w:rPr>
        <w:tab/>
        <w:t>150 Watts</w:t>
      </w:r>
      <w:r w:rsidRPr="00107C5D">
        <w:rPr>
          <w:szCs w:val="28"/>
        </w:rPr>
        <w:tab/>
      </w:r>
      <w:r w:rsidRPr="00107C5D">
        <w:rPr>
          <w:szCs w:val="28"/>
        </w:rPr>
        <w:tab/>
      </w:r>
      <w:r w:rsidRPr="00107C5D">
        <w:rPr>
          <w:szCs w:val="28"/>
        </w:rPr>
        <w:tab/>
      </w:r>
      <w:r w:rsidRPr="00107C5D">
        <w:rPr>
          <w:szCs w:val="28"/>
        </w:rPr>
        <w:tab/>
      </w:r>
      <w:r w:rsidRPr="00107C5D">
        <w:rPr>
          <w:szCs w:val="28"/>
        </w:rPr>
        <w:tab/>
      </w:r>
      <w:r w:rsidRPr="00107C5D">
        <w:rPr>
          <w:szCs w:val="28"/>
        </w:rPr>
        <w:tab/>
        <w:t>2440</w:t>
      </w:r>
      <w:r w:rsidRPr="00107C5D">
        <w:rPr>
          <w:szCs w:val="28"/>
        </w:rPr>
        <w:tab/>
        <w:t>Lumens</w:t>
      </w:r>
    </w:p>
    <w:p w14:paraId="385FE386" w14:textId="77777777" w:rsidR="00107C5D" w:rsidRPr="00107C5D" w:rsidRDefault="00107C5D" w:rsidP="00107C5D">
      <w:pPr>
        <w:tabs>
          <w:tab w:val="left" w:pos="720"/>
        </w:tabs>
        <w:spacing w:before="120"/>
        <w:ind w:left="1440" w:hanging="1440"/>
        <w:jc w:val="lowKashida"/>
        <w:rPr>
          <w:szCs w:val="28"/>
        </w:rPr>
      </w:pPr>
      <w:r w:rsidRPr="00107C5D">
        <w:rPr>
          <w:szCs w:val="28"/>
        </w:rPr>
        <w:tab/>
      </w:r>
      <w:r w:rsidRPr="00107C5D">
        <w:rPr>
          <w:b/>
          <w:bCs/>
          <w:szCs w:val="28"/>
        </w:rPr>
        <w:t>B.</w:t>
      </w:r>
      <w:r w:rsidRPr="00107C5D">
        <w:rPr>
          <w:b/>
          <w:bCs/>
          <w:szCs w:val="28"/>
        </w:rPr>
        <w:tab/>
      </w:r>
      <w:r w:rsidRPr="00107C5D">
        <w:rPr>
          <w:b/>
          <w:bCs/>
          <w:szCs w:val="28"/>
          <w:u w:val="single"/>
        </w:rPr>
        <w:t>INTERNALLY SILVERED LAMPS (ISL) :</w:t>
      </w:r>
    </w:p>
    <w:p w14:paraId="51A8631F" w14:textId="36F9B6AA" w:rsidR="00107C5D" w:rsidRDefault="00107C5D" w:rsidP="00107C5D">
      <w:pPr>
        <w:tabs>
          <w:tab w:val="left" w:pos="720"/>
        </w:tabs>
        <w:spacing w:before="120"/>
        <w:ind w:left="1440" w:hanging="1440"/>
        <w:jc w:val="lowKashida"/>
        <w:rPr>
          <w:szCs w:val="28"/>
        </w:rPr>
      </w:pPr>
      <w:r w:rsidRPr="00107C5D">
        <w:rPr>
          <w:szCs w:val="28"/>
        </w:rPr>
        <w:tab/>
      </w:r>
      <w:r w:rsidRPr="00107C5D">
        <w:rPr>
          <w:szCs w:val="28"/>
        </w:rPr>
        <w:tab/>
        <w:t>2500 Hour, 250 Volt, 80mm diameter light diffused type with either ES or BC cap as required for the particular laminar.</w:t>
      </w:r>
    </w:p>
    <w:p w14:paraId="24E1628A" w14:textId="77777777" w:rsidR="00B94BA0" w:rsidRPr="00107C5D" w:rsidRDefault="00B94BA0" w:rsidP="00107C5D">
      <w:pPr>
        <w:tabs>
          <w:tab w:val="left" w:pos="720"/>
        </w:tabs>
        <w:spacing w:before="120"/>
        <w:ind w:left="1440" w:hanging="1440"/>
        <w:jc w:val="lowKashida"/>
        <w:rPr>
          <w:szCs w:val="28"/>
        </w:rPr>
      </w:pPr>
    </w:p>
    <w:p w14:paraId="43EF7520" w14:textId="77777777" w:rsidR="00107C5D" w:rsidRPr="00107C5D" w:rsidRDefault="00107C5D" w:rsidP="00107C5D">
      <w:pPr>
        <w:tabs>
          <w:tab w:val="left" w:pos="720"/>
        </w:tabs>
        <w:spacing w:before="120"/>
        <w:ind w:left="1440" w:hanging="1440"/>
        <w:jc w:val="lowKashida"/>
        <w:rPr>
          <w:szCs w:val="28"/>
        </w:rPr>
      </w:pPr>
      <w:r w:rsidRPr="00107C5D">
        <w:rPr>
          <w:szCs w:val="28"/>
        </w:rPr>
        <w:tab/>
      </w:r>
      <w:r w:rsidRPr="00107C5D">
        <w:rPr>
          <w:b/>
          <w:bCs/>
          <w:szCs w:val="28"/>
        </w:rPr>
        <w:t>C.</w:t>
      </w:r>
      <w:r w:rsidRPr="00107C5D">
        <w:rPr>
          <w:b/>
          <w:bCs/>
          <w:szCs w:val="28"/>
        </w:rPr>
        <w:tab/>
      </w:r>
      <w:r w:rsidRPr="00107C5D">
        <w:rPr>
          <w:b/>
          <w:bCs/>
          <w:szCs w:val="28"/>
          <w:u w:val="single"/>
        </w:rPr>
        <w:t>REFLECTOR LAMPS :</w:t>
      </w:r>
    </w:p>
    <w:p w14:paraId="546D36CC" w14:textId="77777777" w:rsidR="00107C5D" w:rsidRPr="00107C5D" w:rsidRDefault="00107C5D" w:rsidP="00107C5D">
      <w:pPr>
        <w:tabs>
          <w:tab w:val="left" w:pos="720"/>
        </w:tabs>
        <w:spacing w:before="120"/>
        <w:ind w:left="1440" w:hanging="1440"/>
        <w:jc w:val="lowKashida"/>
        <w:rPr>
          <w:szCs w:val="28"/>
        </w:rPr>
      </w:pPr>
      <w:r w:rsidRPr="00107C5D">
        <w:rPr>
          <w:szCs w:val="28"/>
        </w:rPr>
        <w:tab/>
      </w:r>
      <w:r w:rsidRPr="00107C5D">
        <w:rPr>
          <w:szCs w:val="28"/>
        </w:rPr>
        <w:tab/>
        <w:t>2000 Hour, 250 Volt, PAR 38, pressed glass type either 100 or 150 Watt as required.  They shall be of the wide flood type with a half value beam spread of 2 x 24 degrees.</w:t>
      </w:r>
    </w:p>
    <w:p w14:paraId="7CDC18B5" w14:textId="77777777" w:rsidR="00107C5D" w:rsidRPr="00107C5D" w:rsidRDefault="00107C5D" w:rsidP="00107C5D">
      <w:pPr>
        <w:tabs>
          <w:tab w:val="left" w:pos="720"/>
        </w:tabs>
        <w:spacing w:before="120"/>
        <w:ind w:left="1440" w:hanging="1440"/>
        <w:jc w:val="lowKashida"/>
        <w:rPr>
          <w:szCs w:val="28"/>
          <w:lang w:val="fr-FR"/>
        </w:rPr>
      </w:pPr>
      <w:r w:rsidRPr="00107C5D">
        <w:rPr>
          <w:szCs w:val="28"/>
        </w:rPr>
        <w:tab/>
      </w:r>
      <w:r w:rsidRPr="00107C5D">
        <w:rPr>
          <w:szCs w:val="28"/>
        </w:rPr>
        <w:tab/>
      </w:r>
      <w:r w:rsidRPr="00107C5D">
        <w:rPr>
          <w:b/>
          <w:bCs/>
          <w:szCs w:val="28"/>
          <w:u w:val="single"/>
          <w:lang w:val="fr-FR"/>
        </w:rPr>
        <w:t>LAMP WATTAGE</w:t>
      </w:r>
      <w:r w:rsidRPr="00107C5D">
        <w:rPr>
          <w:b/>
          <w:bCs/>
          <w:szCs w:val="28"/>
          <w:lang w:val="fr-FR"/>
        </w:rPr>
        <w:tab/>
      </w:r>
      <w:r w:rsidRPr="00107C5D">
        <w:rPr>
          <w:b/>
          <w:bCs/>
          <w:szCs w:val="28"/>
          <w:lang w:val="fr-FR"/>
        </w:rPr>
        <w:tab/>
      </w:r>
      <w:r w:rsidRPr="00107C5D">
        <w:rPr>
          <w:b/>
          <w:bCs/>
          <w:szCs w:val="28"/>
          <w:lang w:val="fr-FR"/>
        </w:rPr>
        <w:tab/>
      </w:r>
      <w:r w:rsidRPr="00107C5D">
        <w:rPr>
          <w:b/>
          <w:bCs/>
          <w:szCs w:val="28"/>
          <w:lang w:val="fr-FR"/>
        </w:rPr>
        <w:tab/>
      </w:r>
      <w:r w:rsidRPr="00107C5D">
        <w:rPr>
          <w:b/>
          <w:bCs/>
          <w:szCs w:val="28"/>
          <w:lang w:val="fr-FR"/>
        </w:rPr>
        <w:tab/>
      </w:r>
      <w:r w:rsidRPr="00107C5D">
        <w:rPr>
          <w:b/>
          <w:bCs/>
          <w:szCs w:val="28"/>
          <w:u w:val="single"/>
          <w:lang w:val="fr-FR"/>
        </w:rPr>
        <w:t>LUMINOUS FLUX</w:t>
      </w:r>
    </w:p>
    <w:p w14:paraId="22ACC779" w14:textId="77777777" w:rsidR="00107C5D" w:rsidRPr="00107C5D" w:rsidRDefault="00107C5D" w:rsidP="00107C5D">
      <w:pPr>
        <w:tabs>
          <w:tab w:val="left" w:pos="720"/>
        </w:tabs>
        <w:spacing w:before="120"/>
        <w:ind w:left="1440" w:hanging="1440"/>
        <w:jc w:val="lowKashida"/>
        <w:rPr>
          <w:szCs w:val="28"/>
          <w:lang w:val="fr-FR"/>
        </w:rPr>
      </w:pPr>
      <w:r w:rsidRPr="00107C5D">
        <w:rPr>
          <w:szCs w:val="28"/>
          <w:lang w:val="fr-FR"/>
        </w:rPr>
        <w:tab/>
      </w:r>
      <w:r w:rsidRPr="00107C5D">
        <w:rPr>
          <w:szCs w:val="28"/>
          <w:lang w:val="fr-FR"/>
        </w:rPr>
        <w:tab/>
        <w:t>100  Watts</w:t>
      </w:r>
      <w:r w:rsidRPr="00107C5D">
        <w:rPr>
          <w:szCs w:val="28"/>
          <w:lang w:val="fr-FR"/>
        </w:rPr>
        <w:tab/>
      </w:r>
      <w:r w:rsidRPr="00107C5D">
        <w:rPr>
          <w:szCs w:val="28"/>
          <w:lang w:val="fr-FR"/>
        </w:rPr>
        <w:tab/>
      </w:r>
      <w:r w:rsidRPr="00107C5D">
        <w:rPr>
          <w:szCs w:val="28"/>
          <w:lang w:val="fr-FR"/>
        </w:rPr>
        <w:tab/>
      </w:r>
      <w:r w:rsidRPr="00107C5D">
        <w:rPr>
          <w:szCs w:val="28"/>
          <w:lang w:val="fr-FR"/>
        </w:rPr>
        <w:tab/>
      </w:r>
      <w:r w:rsidRPr="00107C5D">
        <w:rPr>
          <w:szCs w:val="28"/>
          <w:lang w:val="fr-FR"/>
        </w:rPr>
        <w:tab/>
        <w:t xml:space="preserve"> 960 Lumens</w:t>
      </w:r>
    </w:p>
    <w:p w14:paraId="596D4033" w14:textId="77777777" w:rsidR="00107C5D" w:rsidRPr="00107C5D" w:rsidRDefault="00107C5D" w:rsidP="00107C5D">
      <w:pPr>
        <w:tabs>
          <w:tab w:val="left" w:pos="720"/>
        </w:tabs>
        <w:spacing w:before="120"/>
        <w:ind w:left="1440" w:hanging="1440"/>
        <w:jc w:val="lowKashida"/>
        <w:rPr>
          <w:szCs w:val="28"/>
          <w:lang w:val="fr-FR"/>
        </w:rPr>
      </w:pPr>
      <w:r w:rsidRPr="00107C5D">
        <w:rPr>
          <w:szCs w:val="28"/>
          <w:lang w:val="fr-FR"/>
        </w:rPr>
        <w:tab/>
      </w:r>
      <w:r w:rsidRPr="00107C5D">
        <w:rPr>
          <w:szCs w:val="28"/>
          <w:lang w:val="fr-FR"/>
        </w:rPr>
        <w:tab/>
        <w:t>150  Watts</w:t>
      </w:r>
      <w:r w:rsidRPr="00107C5D">
        <w:rPr>
          <w:szCs w:val="28"/>
          <w:lang w:val="fr-FR"/>
        </w:rPr>
        <w:tab/>
      </w:r>
      <w:r w:rsidRPr="00107C5D">
        <w:rPr>
          <w:szCs w:val="28"/>
          <w:lang w:val="fr-FR"/>
        </w:rPr>
        <w:tab/>
      </w:r>
      <w:r w:rsidRPr="00107C5D">
        <w:rPr>
          <w:szCs w:val="28"/>
          <w:lang w:val="fr-FR"/>
        </w:rPr>
        <w:tab/>
      </w:r>
      <w:r w:rsidRPr="00107C5D">
        <w:rPr>
          <w:szCs w:val="28"/>
          <w:lang w:val="fr-FR"/>
        </w:rPr>
        <w:tab/>
      </w:r>
      <w:r w:rsidRPr="00107C5D">
        <w:rPr>
          <w:szCs w:val="28"/>
          <w:lang w:val="fr-FR"/>
        </w:rPr>
        <w:tab/>
        <w:t>1500 Lumens</w:t>
      </w:r>
    </w:p>
    <w:p w14:paraId="4F44DD29" w14:textId="77777777" w:rsidR="00107C5D" w:rsidRPr="00107C5D" w:rsidRDefault="00107C5D" w:rsidP="00107C5D">
      <w:pPr>
        <w:tabs>
          <w:tab w:val="left" w:pos="720"/>
        </w:tabs>
        <w:spacing w:before="120"/>
        <w:ind w:left="1440" w:hanging="1440"/>
        <w:jc w:val="lowKashida"/>
        <w:rPr>
          <w:b/>
          <w:bCs/>
          <w:szCs w:val="28"/>
          <w:lang w:val="fr-FR"/>
        </w:rPr>
      </w:pPr>
      <w:r w:rsidRPr="00107C5D">
        <w:rPr>
          <w:b/>
          <w:bCs/>
          <w:szCs w:val="28"/>
          <w:lang w:val="fr-FR"/>
        </w:rPr>
        <w:t>2.03</w:t>
      </w:r>
      <w:r w:rsidRPr="00107C5D">
        <w:rPr>
          <w:b/>
          <w:bCs/>
          <w:szCs w:val="28"/>
          <w:lang w:val="fr-FR"/>
        </w:rPr>
        <w:tab/>
      </w:r>
      <w:r w:rsidRPr="00107C5D">
        <w:rPr>
          <w:b/>
          <w:bCs/>
          <w:szCs w:val="28"/>
          <w:u w:val="single"/>
          <w:lang w:val="fr-FR"/>
        </w:rPr>
        <w:t>FLUORESCENT LAMPS</w:t>
      </w:r>
    </w:p>
    <w:p w14:paraId="1FE558AB" w14:textId="77777777" w:rsidR="00107C5D" w:rsidRPr="00107C5D" w:rsidRDefault="00107C5D" w:rsidP="00107C5D">
      <w:pPr>
        <w:tabs>
          <w:tab w:val="left" w:pos="720"/>
        </w:tabs>
        <w:spacing w:before="120"/>
        <w:ind w:left="1440" w:hanging="1440"/>
        <w:jc w:val="lowKashida"/>
        <w:rPr>
          <w:szCs w:val="28"/>
        </w:rPr>
      </w:pPr>
      <w:r w:rsidRPr="00107C5D">
        <w:rPr>
          <w:szCs w:val="28"/>
          <w:lang w:val="fr-FR"/>
        </w:rPr>
        <w:tab/>
      </w:r>
      <w:r w:rsidRPr="00107C5D">
        <w:rPr>
          <w:szCs w:val="28"/>
          <w:lang w:val="fr-FR"/>
        </w:rPr>
        <w:tab/>
      </w:r>
      <w:r w:rsidRPr="00107C5D">
        <w:rPr>
          <w:szCs w:val="28"/>
        </w:rPr>
        <w:t>18000 hour, warm white switch start, bi-pin type with the following requirements :</w:t>
      </w:r>
    </w:p>
    <w:p w14:paraId="3C876BBE" w14:textId="77777777" w:rsidR="00107C5D" w:rsidRPr="00107C5D" w:rsidRDefault="00107C5D" w:rsidP="00107C5D">
      <w:pPr>
        <w:tabs>
          <w:tab w:val="left" w:pos="720"/>
        </w:tabs>
        <w:spacing w:before="120"/>
        <w:ind w:left="1440" w:hanging="1440"/>
        <w:jc w:val="lowKashida"/>
        <w:rPr>
          <w:szCs w:val="28"/>
          <w:lang w:val="fr-FR"/>
        </w:rPr>
      </w:pPr>
      <w:r w:rsidRPr="00107C5D">
        <w:rPr>
          <w:szCs w:val="28"/>
        </w:rPr>
        <w:tab/>
      </w:r>
      <w:r w:rsidRPr="00107C5D">
        <w:rPr>
          <w:szCs w:val="28"/>
        </w:rPr>
        <w:tab/>
      </w:r>
      <w:r w:rsidRPr="00107C5D">
        <w:rPr>
          <w:szCs w:val="28"/>
        </w:rPr>
        <w:tab/>
      </w:r>
      <w:r w:rsidRPr="00107C5D">
        <w:rPr>
          <w:szCs w:val="28"/>
        </w:rPr>
        <w:tab/>
      </w:r>
      <w:r w:rsidRPr="00107C5D">
        <w:rPr>
          <w:szCs w:val="28"/>
        </w:rPr>
        <w:tab/>
      </w:r>
      <w:r w:rsidRPr="00107C5D">
        <w:rPr>
          <w:szCs w:val="28"/>
        </w:rPr>
        <w:tab/>
      </w:r>
      <w:r w:rsidRPr="00107C5D">
        <w:rPr>
          <w:szCs w:val="28"/>
        </w:rPr>
        <w:tab/>
      </w:r>
      <w:r w:rsidRPr="00107C5D">
        <w:rPr>
          <w:b/>
          <w:bCs/>
          <w:szCs w:val="28"/>
          <w:u w:val="single"/>
          <w:lang w:val="fr-FR"/>
        </w:rPr>
        <w:t>NOMINAL</w:t>
      </w:r>
      <w:r w:rsidRPr="00107C5D">
        <w:rPr>
          <w:b/>
          <w:bCs/>
          <w:szCs w:val="28"/>
          <w:lang w:val="fr-FR"/>
        </w:rPr>
        <w:tab/>
      </w:r>
      <w:r w:rsidRPr="00107C5D">
        <w:rPr>
          <w:b/>
          <w:bCs/>
          <w:szCs w:val="28"/>
          <w:lang w:val="fr-FR"/>
        </w:rPr>
        <w:tab/>
      </w:r>
      <w:r w:rsidRPr="00107C5D">
        <w:rPr>
          <w:b/>
          <w:bCs/>
          <w:szCs w:val="28"/>
          <w:u w:val="single"/>
          <w:lang w:val="fr-FR"/>
        </w:rPr>
        <w:t>LUMINUOUS</w:t>
      </w:r>
    </w:p>
    <w:p w14:paraId="323D26C6" w14:textId="77777777" w:rsidR="00107C5D" w:rsidRPr="00107C5D" w:rsidRDefault="00107C5D" w:rsidP="00107C5D">
      <w:pPr>
        <w:tabs>
          <w:tab w:val="left" w:pos="720"/>
        </w:tabs>
        <w:spacing w:before="120"/>
        <w:ind w:left="1440" w:hanging="1440"/>
        <w:jc w:val="lowKashida"/>
        <w:rPr>
          <w:szCs w:val="28"/>
          <w:lang w:val="fr-FR"/>
        </w:rPr>
      </w:pPr>
      <w:r w:rsidRPr="00107C5D">
        <w:rPr>
          <w:szCs w:val="28"/>
          <w:lang w:val="fr-FR"/>
        </w:rPr>
        <w:tab/>
      </w:r>
      <w:r w:rsidRPr="00107C5D">
        <w:rPr>
          <w:szCs w:val="28"/>
          <w:lang w:val="fr-FR"/>
        </w:rPr>
        <w:tab/>
      </w:r>
      <w:r w:rsidRPr="00107C5D">
        <w:rPr>
          <w:b/>
          <w:bCs/>
          <w:szCs w:val="28"/>
          <w:u w:val="single"/>
          <w:lang w:val="fr-FR"/>
        </w:rPr>
        <w:t>WATTAGE</w:t>
      </w:r>
      <w:r w:rsidRPr="00107C5D">
        <w:rPr>
          <w:b/>
          <w:bCs/>
          <w:szCs w:val="28"/>
          <w:lang w:val="fr-FR"/>
        </w:rPr>
        <w:tab/>
      </w:r>
      <w:r w:rsidRPr="00107C5D">
        <w:rPr>
          <w:b/>
          <w:bCs/>
          <w:szCs w:val="28"/>
          <w:lang w:val="fr-FR"/>
        </w:rPr>
        <w:tab/>
      </w:r>
      <w:r w:rsidRPr="00107C5D">
        <w:rPr>
          <w:b/>
          <w:bCs/>
          <w:szCs w:val="28"/>
          <w:u w:val="single"/>
          <w:lang w:val="fr-FR"/>
        </w:rPr>
        <w:t>TYPE</w:t>
      </w:r>
      <w:r w:rsidRPr="00107C5D">
        <w:rPr>
          <w:b/>
          <w:bCs/>
          <w:szCs w:val="28"/>
          <w:lang w:val="fr-FR"/>
        </w:rPr>
        <w:tab/>
      </w:r>
      <w:r w:rsidRPr="00107C5D">
        <w:rPr>
          <w:b/>
          <w:bCs/>
          <w:szCs w:val="28"/>
          <w:lang w:val="fr-FR"/>
        </w:rPr>
        <w:tab/>
        <w:t xml:space="preserve"> </w:t>
      </w:r>
      <w:r w:rsidRPr="00107C5D">
        <w:rPr>
          <w:b/>
          <w:bCs/>
          <w:szCs w:val="28"/>
          <w:u w:val="single"/>
          <w:lang w:val="fr-FR"/>
        </w:rPr>
        <w:t>SIZE</w:t>
      </w:r>
      <w:r w:rsidRPr="00107C5D">
        <w:rPr>
          <w:b/>
          <w:bCs/>
          <w:szCs w:val="28"/>
          <w:lang w:val="fr-FR"/>
        </w:rPr>
        <w:tab/>
      </w:r>
      <w:r w:rsidRPr="00107C5D">
        <w:rPr>
          <w:b/>
          <w:bCs/>
          <w:szCs w:val="28"/>
          <w:lang w:val="fr-FR"/>
        </w:rPr>
        <w:tab/>
        <w:t xml:space="preserve"> </w:t>
      </w:r>
      <w:r w:rsidRPr="00107C5D">
        <w:rPr>
          <w:b/>
          <w:bCs/>
          <w:szCs w:val="28"/>
          <w:lang w:val="fr-FR"/>
        </w:rPr>
        <w:tab/>
      </w:r>
      <w:r w:rsidRPr="00107C5D">
        <w:rPr>
          <w:b/>
          <w:bCs/>
          <w:szCs w:val="28"/>
          <w:u w:val="single"/>
          <w:lang w:val="fr-FR"/>
        </w:rPr>
        <w:t>FLUX</w:t>
      </w:r>
    </w:p>
    <w:p w14:paraId="6F055018" w14:textId="77777777" w:rsidR="00107C5D" w:rsidRPr="00107C5D" w:rsidRDefault="00107C5D" w:rsidP="00107C5D">
      <w:pPr>
        <w:tabs>
          <w:tab w:val="left" w:pos="720"/>
        </w:tabs>
        <w:spacing w:before="120"/>
        <w:ind w:left="1440" w:hanging="1440"/>
        <w:jc w:val="lowKashida"/>
        <w:rPr>
          <w:szCs w:val="28"/>
          <w:lang w:val="fr-FR"/>
        </w:rPr>
      </w:pPr>
      <w:r w:rsidRPr="00107C5D">
        <w:rPr>
          <w:szCs w:val="28"/>
          <w:lang w:val="fr-FR"/>
        </w:rPr>
        <w:tab/>
      </w:r>
      <w:r w:rsidRPr="00107C5D">
        <w:rPr>
          <w:szCs w:val="28"/>
          <w:lang w:val="fr-FR"/>
        </w:rPr>
        <w:tab/>
        <w:t xml:space="preserve">  20</w:t>
      </w:r>
      <w:r w:rsidRPr="00107C5D">
        <w:rPr>
          <w:szCs w:val="28"/>
          <w:lang w:val="fr-FR"/>
        </w:rPr>
        <w:tab/>
      </w:r>
      <w:r w:rsidRPr="00107C5D">
        <w:rPr>
          <w:szCs w:val="28"/>
          <w:lang w:val="fr-FR"/>
        </w:rPr>
        <w:tab/>
      </w:r>
      <w:r w:rsidRPr="00107C5D">
        <w:rPr>
          <w:szCs w:val="28"/>
          <w:lang w:val="fr-FR"/>
        </w:rPr>
        <w:tab/>
      </w:r>
      <w:proofErr w:type="spellStart"/>
      <w:r w:rsidRPr="00107C5D">
        <w:rPr>
          <w:szCs w:val="28"/>
          <w:lang w:val="fr-FR"/>
        </w:rPr>
        <w:t>Linear</w:t>
      </w:r>
      <w:proofErr w:type="spellEnd"/>
      <w:r w:rsidRPr="00107C5D">
        <w:rPr>
          <w:szCs w:val="28"/>
          <w:lang w:val="fr-FR"/>
        </w:rPr>
        <w:tab/>
        <w:t xml:space="preserve">  </w:t>
      </w:r>
      <w:r w:rsidRPr="00107C5D">
        <w:rPr>
          <w:szCs w:val="28"/>
          <w:lang w:val="fr-FR"/>
        </w:rPr>
        <w:tab/>
        <w:t>610mm</w:t>
      </w:r>
      <w:r w:rsidRPr="00107C5D">
        <w:rPr>
          <w:szCs w:val="28"/>
          <w:lang w:val="fr-FR"/>
        </w:rPr>
        <w:tab/>
      </w:r>
      <w:r w:rsidRPr="00107C5D">
        <w:rPr>
          <w:szCs w:val="28"/>
          <w:lang w:val="fr-FR"/>
        </w:rPr>
        <w:tab/>
        <w:t>1150 Lumens</w:t>
      </w:r>
    </w:p>
    <w:p w14:paraId="39DEA493" w14:textId="77777777" w:rsidR="00107C5D" w:rsidRPr="00107C5D" w:rsidRDefault="00107C5D" w:rsidP="00107C5D">
      <w:pPr>
        <w:tabs>
          <w:tab w:val="left" w:pos="720"/>
        </w:tabs>
        <w:spacing w:before="120"/>
        <w:ind w:left="1440" w:hanging="1440"/>
        <w:jc w:val="lowKashida"/>
        <w:rPr>
          <w:szCs w:val="28"/>
          <w:lang w:val="fr-FR"/>
        </w:rPr>
      </w:pPr>
      <w:r w:rsidRPr="00107C5D">
        <w:rPr>
          <w:szCs w:val="28"/>
          <w:lang w:val="fr-FR"/>
        </w:rPr>
        <w:tab/>
      </w:r>
      <w:r w:rsidRPr="00107C5D">
        <w:rPr>
          <w:szCs w:val="28"/>
          <w:lang w:val="fr-FR"/>
        </w:rPr>
        <w:tab/>
        <w:t xml:space="preserve">  40</w:t>
      </w:r>
      <w:r w:rsidRPr="00107C5D">
        <w:rPr>
          <w:szCs w:val="28"/>
          <w:lang w:val="fr-FR"/>
        </w:rPr>
        <w:tab/>
      </w:r>
      <w:r w:rsidRPr="00107C5D">
        <w:rPr>
          <w:szCs w:val="28"/>
          <w:lang w:val="fr-FR"/>
        </w:rPr>
        <w:tab/>
      </w:r>
      <w:r w:rsidRPr="00107C5D">
        <w:rPr>
          <w:szCs w:val="28"/>
          <w:lang w:val="fr-FR"/>
        </w:rPr>
        <w:tab/>
      </w:r>
      <w:proofErr w:type="spellStart"/>
      <w:r w:rsidRPr="00107C5D">
        <w:rPr>
          <w:szCs w:val="28"/>
          <w:lang w:val="fr-FR"/>
        </w:rPr>
        <w:t>Linear</w:t>
      </w:r>
      <w:proofErr w:type="spellEnd"/>
      <w:r w:rsidRPr="00107C5D">
        <w:rPr>
          <w:szCs w:val="28"/>
          <w:lang w:val="fr-FR"/>
        </w:rPr>
        <w:tab/>
        <w:t xml:space="preserve"> </w:t>
      </w:r>
      <w:r w:rsidRPr="00107C5D">
        <w:rPr>
          <w:szCs w:val="28"/>
          <w:lang w:val="fr-FR"/>
        </w:rPr>
        <w:tab/>
        <w:t>1220mm</w:t>
      </w:r>
      <w:r w:rsidRPr="00107C5D">
        <w:rPr>
          <w:szCs w:val="28"/>
          <w:lang w:val="fr-FR"/>
        </w:rPr>
        <w:tab/>
      </w:r>
      <w:r w:rsidRPr="00107C5D">
        <w:rPr>
          <w:szCs w:val="28"/>
          <w:lang w:val="fr-FR"/>
        </w:rPr>
        <w:tab/>
        <w:t>3070 Lumens</w:t>
      </w:r>
    </w:p>
    <w:p w14:paraId="2D5C7EFC" w14:textId="77777777" w:rsidR="00107C5D" w:rsidRPr="00107C5D" w:rsidRDefault="00107C5D" w:rsidP="00107C5D">
      <w:pPr>
        <w:tabs>
          <w:tab w:val="left" w:pos="720"/>
        </w:tabs>
        <w:spacing w:before="120"/>
        <w:ind w:left="1440" w:hanging="1440"/>
        <w:jc w:val="lowKashida"/>
        <w:rPr>
          <w:szCs w:val="28"/>
          <w:lang w:val="fr-FR"/>
        </w:rPr>
      </w:pPr>
      <w:r w:rsidRPr="00107C5D">
        <w:rPr>
          <w:szCs w:val="28"/>
          <w:lang w:val="fr-FR"/>
        </w:rPr>
        <w:tab/>
      </w:r>
      <w:r w:rsidRPr="00107C5D">
        <w:rPr>
          <w:szCs w:val="28"/>
          <w:lang w:val="fr-FR"/>
        </w:rPr>
        <w:tab/>
        <w:t xml:space="preserve">  22</w:t>
      </w:r>
      <w:r w:rsidRPr="00107C5D">
        <w:rPr>
          <w:szCs w:val="28"/>
          <w:lang w:val="fr-FR"/>
        </w:rPr>
        <w:tab/>
      </w:r>
      <w:r w:rsidRPr="00107C5D">
        <w:rPr>
          <w:szCs w:val="28"/>
          <w:lang w:val="fr-FR"/>
        </w:rPr>
        <w:tab/>
      </w:r>
      <w:r w:rsidRPr="00107C5D">
        <w:rPr>
          <w:szCs w:val="28"/>
          <w:lang w:val="fr-FR"/>
        </w:rPr>
        <w:tab/>
      </w:r>
      <w:proofErr w:type="spellStart"/>
      <w:r w:rsidRPr="00107C5D">
        <w:rPr>
          <w:szCs w:val="28"/>
          <w:lang w:val="fr-FR"/>
        </w:rPr>
        <w:t>Circline</w:t>
      </w:r>
      <w:proofErr w:type="spellEnd"/>
      <w:r w:rsidRPr="00107C5D">
        <w:rPr>
          <w:szCs w:val="28"/>
          <w:lang w:val="fr-FR"/>
        </w:rPr>
        <w:tab/>
        <w:t xml:space="preserve">  215mm dia.</w:t>
      </w:r>
      <w:r w:rsidRPr="00107C5D">
        <w:rPr>
          <w:szCs w:val="28"/>
          <w:lang w:val="fr-FR"/>
        </w:rPr>
        <w:tab/>
      </w:r>
      <w:r w:rsidRPr="00107C5D">
        <w:rPr>
          <w:szCs w:val="28"/>
          <w:lang w:val="fr-FR"/>
        </w:rPr>
        <w:tab/>
        <w:t>1110 Lumens</w:t>
      </w:r>
    </w:p>
    <w:p w14:paraId="50804C62" w14:textId="77777777" w:rsidR="00107C5D" w:rsidRPr="00107C5D" w:rsidRDefault="00107C5D" w:rsidP="00107C5D">
      <w:pPr>
        <w:tabs>
          <w:tab w:val="left" w:pos="720"/>
        </w:tabs>
        <w:spacing w:before="120"/>
        <w:ind w:left="1440" w:hanging="1440"/>
        <w:jc w:val="lowKashida"/>
        <w:rPr>
          <w:szCs w:val="28"/>
          <w:lang w:val="fr-FR"/>
        </w:rPr>
      </w:pPr>
      <w:r w:rsidRPr="00107C5D">
        <w:rPr>
          <w:szCs w:val="28"/>
          <w:lang w:val="fr-FR"/>
        </w:rPr>
        <w:tab/>
      </w:r>
      <w:r w:rsidRPr="00107C5D">
        <w:rPr>
          <w:szCs w:val="28"/>
          <w:lang w:val="fr-FR"/>
        </w:rPr>
        <w:tab/>
        <w:t xml:space="preserve">  32</w:t>
      </w:r>
      <w:r w:rsidRPr="00107C5D">
        <w:rPr>
          <w:szCs w:val="28"/>
          <w:lang w:val="fr-FR"/>
        </w:rPr>
        <w:tab/>
      </w:r>
      <w:r w:rsidRPr="00107C5D">
        <w:rPr>
          <w:szCs w:val="28"/>
          <w:lang w:val="fr-FR"/>
        </w:rPr>
        <w:tab/>
      </w:r>
      <w:r w:rsidRPr="00107C5D">
        <w:rPr>
          <w:szCs w:val="28"/>
          <w:lang w:val="fr-FR"/>
        </w:rPr>
        <w:tab/>
      </w:r>
      <w:proofErr w:type="spellStart"/>
      <w:r w:rsidRPr="00107C5D">
        <w:rPr>
          <w:szCs w:val="28"/>
          <w:lang w:val="fr-FR"/>
        </w:rPr>
        <w:t>Circline</w:t>
      </w:r>
      <w:proofErr w:type="spellEnd"/>
      <w:r w:rsidRPr="00107C5D">
        <w:rPr>
          <w:szCs w:val="28"/>
          <w:lang w:val="fr-FR"/>
        </w:rPr>
        <w:tab/>
        <w:t xml:space="preserve">  310mm dia.</w:t>
      </w:r>
      <w:r w:rsidRPr="00107C5D">
        <w:rPr>
          <w:szCs w:val="28"/>
          <w:lang w:val="fr-FR"/>
        </w:rPr>
        <w:tab/>
      </w:r>
      <w:r w:rsidRPr="00107C5D">
        <w:rPr>
          <w:szCs w:val="28"/>
          <w:lang w:val="fr-FR"/>
        </w:rPr>
        <w:tab/>
        <w:t>2080 Lumens</w:t>
      </w:r>
    </w:p>
    <w:p w14:paraId="64FF2656" w14:textId="77777777" w:rsidR="00107C5D" w:rsidRPr="00107C5D" w:rsidRDefault="00107C5D" w:rsidP="00107C5D">
      <w:pPr>
        <w:tabs>
          <w:tab w:val="left" w:pos="720"/>
        </w:tabs>
        <w:spacing w:before="120"/>
        <w:ind w:left="1440" w:hanging="1440"/>
        <w:jc w:val="lowKashida"/>
        <w:rPr>
          <w:szCs w:val="28"/>
          <w:lang w:val="fr-FR"/>
        </w:rPr>
      </w:pPr>
      <w:r w:rsidRPr="00107C5D">
        <w:rPr>
          <w:szCs w:val="28"/>
          <w:lang w:val="fr-FR"/>
        </w:rPr>
        <w:tab/>
      </w:r>
      <w:r w:rsidRPr="00107C5D">
        <w:rPr>
          <w:szCs w:val="28"/>
          <w:lang w:val="fr-FR"/>
        </w:rPr>
        <w:tab/>
        <w:t xml:space="preserve">  40</w:t>
      </w:r>
      <w:r w:rsidRPr="00107C5D">
        <w:rPr>
          <w:szCs w:val="28"/>
          <w:lang w:val="fr-FR"/>
        </w:rPr>
        <w:tab/>
      </w:r>
      <w:r w:rsidRPr="00107C5D">
        <w:rPr>
          <w:szCs w:val="28"/>
          <w:lang w:val="fr-FR"/>
        </w:rPr>
        <w:tab/>
      </w:r>
      <w:r w:rsidRPr="00107C5D">
        <w:rPr>
          <w:szCs w:val="28"/>
          <w:lang w:val="fr-FR"/>
        </w:rPr>
        <w:tab/>
      </w:r>
      <w:proofErr w:type="spellStart"/>
      <w:r w:rsidRPr="00107C5D">
        <w:rPr>
          <w:szCs w:val="28"/>
          <w:lang w:val="fr-FR"/>
        </w:rPr>
        <w:t>Circline</w:t>
      </w:r>
      <w:proofErr w:type="spellEnd"/>
      <w:r w:rsidRPr="00107C5D">
        <w:rPr>
          <w:szCs w:val="28"/>
          <w:lang w:val="fr-FR"/>
        </w:rPr>
        <w:tab/>
        <w:t xml:space="preserve">  410mm dia.</w:t>
      </w:r>
      <w:r w:rsidRPr="00107C5D">
        <w:rPr>
          <w:szCs w:val="28"/>
          <w:lang w:val="fr-FR"/>
        </w:rPr>
        <w:tab/>
      </w:r>
      <w:r w:rsidRPr="00107C5D">
        <w:rPr>
          <w:szCs w:val="28"/>
          <w:lang w:val="fr-FR"/>
        </w:rPr>
        <w:tab/>
        <w:t>2930 Lumens</w:t>
      </w:r>
    </w:p>
    <w:p w14:paraId="2B6EB02C" w14:textId="77777777" w:rsidR="00107C5D" w:rsidRPr="00107C5D" w:rsidRDefault="00107C5D" w:rsidP="00107C5D">
      <w:pPr>
        <w:tabs>
          <w:tab w:val="left" w:pos="720"/>
        </w:tabs>
        <w:spacing w:before="120" w:after="60"/>
        <w:ind w:left="1440" w:hanging="1440"/>
        <w:jc w:val="lowKashida"/>
        <w:rPr>
          <w:b/>
          <w:bCs/>
          <w:szCs w:val="28"/>
          <w:lang w:val="fr-FR"/>
        </w:rPr>
      </w:pPr>
      <w:r w:rsidRPr="00107C5D">
        <w:rPr>
          <w:b/>
          <w:bCs/>
          <w:szCs w:val="28"/>
          <w:lang w:val="fr-FR"/>
        </w:rPr>
        <w:t>2.04</w:t>
      </w:r>
      <w:r w:rsidRPr="00107C5D">
        <w:rPr>
          <w:b/>
          <w:bCs/>
          <w:szCs w:val="28"/>
          <w:lang w:val="fr-FR"/>
        </w:rPr>
        <w:tab/>
      </w:r>
      <w:r w:rsidRPr="00107C5D">
        <w:rPr>
          <w:b/>
          <w:bCs/>
          <w:szCs w:val="28"/>
          <w:u w:val="single"/>
          <w:lang w:val="fr-FR"/>
        </w:rPr>
        <w:t>DISCHARGE LAMPS</w:t>
      </w:r>
      <w:r w:rsidRPr="00107C5D">
        <w:rPr>
          <w:b/>
          <w:bCs/>
          <w:szCs w:val="28"/>
          <w:lang w:val="fr-FR"/>
        </w:rPr>
        <w:tab/>
      </w:r>
    </w:p>
    <w:p w14:paraId="50695649" w14:textId="77777777" w:rsidR="00107C5D" w:rsidRPr="00107C5D" w:rsidRDefault="00107C5D" w:rsidP="00107C5D">
      <w:pPr>
        <w:tabs>
          <w:tab w:val="left" w:pos="720"/>
        </w:tabs>
        <w:spacing w:before="120" w:after="60"/>
        <w:ind w:left="1440" w:hanging="1440"/>
        <w:jc w:val="lowKashida"/>
        <w:rPr>
          <w:szCs w:val="28"/>
        </w:rPr>
      </w:pPr>
      <w:r w:rsidRPr="00107C5D">
        <w:rPr>
          <w:b/>
          <w:bCs/>
          <w:szCs w:val="28"/>
          <w:lang w:val="fr-FR"/>
        </w:rPr>
        <w:tab/>
      </w:r>
      <w:r w:rsidRPr="00107C5D">
        <w:rPr>
          <w:b/>
          <w:bCs/>
          <w:szCs w:val="28"/>
          <w:u w:val="single"/>
        </w:rPr>
        <w:t>HIGH PRESSURE SODIUM LAMPS :</w:t>
      </w:r>
    </w:p>
    <w:p w14:paraId="7420013D" w14:textId="77777777" w:rsidR="00107C5D" w:rsidRPr="00107C5D" w:rsidRDefault="00107C5D" w:rsidP="00107C5D">
      <w:pPr>
        <w:tabs>
          <w:tab w:val="left" w:pos="720"/>
        </w:tabs>
        <w:spacing w:before="120" w:after="60"/>
        <w:ind w:left="709"/>
        <w:jc w:val="lowKashida"/>
        <w:rPr>
          <w:szCs w:val="28"/>
        </w:rPr>
      </w:pPr>
      <w:r w:rsidRPr="00107C5D">
        <w:rPr>
          <w:szCs w:val="28"/>
        </w:rPr>
        <w:tab/>
        <w:t xml:space="preserve">400 Watt, SON/T high pressure sodium lamps with a minimum </w:t>
      </w:r>
      <w:proofErr w:type="spellStart"/>
      <w:r w:rsidRPr="00107C5D">
        <w:rPr>
          <w:szCs w:val="28"/>
        </w:rPr>
        <w:t>luminuous</w:t>
      </w:r>
      <w:proofErr w:type="spellEnd"/>
      <w:r w:rsidRPr="00107C5D">
        <w:rPr>
          <w:szCs w:val="28"/>
        </w:rPr>
        <w:t xml:space="preserve"> flux of 48,000 lumens.</w:t>
      </w:r>
    </w:p>
    <w:p w14:paraId="0ADC6F62" w14:textId="77777777" w:rsidR="00107C5D" w:rsidRPr="00107C5D" w:rsidRDefault="00107C5D" w:rsidP="00107C5D">
      <w:pPr>
        <w:tabs>
          <w:tab w:val="left" w:pos="720"/>
        </w:tabs>
        <w:spacing w:before="120" w:after="60"/>
        <w:ind w:left="1440" w:hanging="1440"/>
        <w:jc w:val="lowKashida"/>
        <w:rPr>
          <w:b/>
          <w:bCs/>
          <w:szCs w:val="28"/>
        </w:rPr>
      </w:pPr>
      <w:r w:rsidRPr="00107C5D">
        <w:rPr>
          <w:b/>
          <w:bCs/>
          <w:szCs w:val="28"/>
        </w:rPr>
        <w:t>2.05</w:t>
      </w:r>
      <w:r w:rsidRPr="00107C5D">
        <w:rPr>
          <w:b/>
          <w:bCs/>
          <w:szCs w:val="28"/>
        </w:rPr>
        <w:tab/>
      </w:r>
      <w:r w:rsidRPr="00107C5D">
        <w:rPr>
          <w:b/>
          <w:bCs/>
          <w:szCs w:val="28"/>
          <w:u w:val="single"/>
        </w:rPr>
        <w:t>LOW VOLTAGE LAMPS</w:t>
      </w:r>
    </w:p>
    <w:p w14:paraId="45A9BD92" w14:textId="77777777" w:rsidR="00107C5D" w:rsidRPr="00107C5D" w:rsidRDefault="00107C5D" w:rsidP="00107C5D">
      <w:pPr>
        <w:tabs>
          <w:tab w:val="left" w:pos="720"/>
        </w:tabs>
        <w:spacing w:before="120" w:after="60"/>
        <w:ind w:left="1440" w:hanging="1440"/>
        <w:jc w:val="lowKashida"/>
        <w:rPr>
          <w:szCs w:val="28"/>
        </w:rPr>
      </w:pPr>
      <w:r w:rsidRPr="00107C5D">
        <w:rPr>
          <w:b/>
          <w:bCs/>
          <w:szCs w:val="28"/>
        </w:rPr>
        <w:tab/>
        <w:t>A.</w:t>
      </w:r>
      <w:r w:rsidRPr="00107C5D">
        <w:rPr>
          <w:b/>
          <w:bCs/>
          <w:szCs w:val="28"/>
        </w:rPr>
        <w:tab/>
      </w:r>
      <w:r w:rsidRPr="00107C5D">
        <w:rPr>
          <w:b/>
          <w:bCs/>
          <w:szCs w:val="28"/>
          <w:u w:val="single"/>
        </w:rPr>
        <w:t>EMERGENCY LIGHTING LAMPS :</w:t>
      </w:r>
    </w:p>
    <w:p w14:paraId="1BDA6202" w14:textId="77777777" w:rsidR="00107C5D" w:rsidRPr="00107C5D" w:rsidRDefault="00107C5D" w:rsidP="00107C5D">
      <w:pPr>
        <w:tabs>
          <w:tab w:val="left" w:pos="720"/>
        </w:tabs>
        <w:spacing w:before="120" w:after="60"/>
        <w:ind w:left="1440" w:hanging="1440"/>
        <w:jc w:val="lowKashida"/>
        <w:rPr>
          <w:szCs w:val="28"/>
        </w:rPr>
      </w:pPr>
      <w:r w:rsidRPr="00107C5D">
        <w:rPr>
          <w:szCs w:val="28"/>
        </w:rPr>
        <w:tab/>
      </w:r>
      <w:r w:rsidRPr="00107C5D">
        <w:rPr>
          <w:szCs w:val="28"/>
        </w:rPr>
        <w:tab/>
        <w:t>12 Watt, 12 Volt inside frosted type with ES cap, unless otherwise specified elsewhere in the Contract (e.g. Drawings &amp; BOQ).</w:t>
      </w:r>
    </w:p>
    <w:p w14:paraId="23EEA3A5" w14:textId="77777777" w:rsidR="00107C5D" w:rsidRPr="00107C5D" w:rsidRDefault="00107C5D" w:rsidP="00107C5D">
      <w:pPr>
        <w:tabs>
          <w:tab w:val="left" w:pos="720"/>
        </w:tabs>
        <w:spacing w:before="120" w:after="60"/>
        <w:ind w:left="1440" w:hanging="1440"/>
        <w:jc w:val="lowKashida"/>
        <w:rPr>
          <w:szCs w:val="28"/>
        </w:rPr>
      </w:pPr>
      <w:r w:rsidRPr="00107C5D">
        <w:rPr>
          <w:szCs w:val="28"/>
        </w:rPr>
        <w:tab/>
      </w:r>
      <w:r w:rsidRPr="00107C5D">
        <w:rPr>
          <w:b/>
          <w:bCs/>
          <w:szCs w:val="28"/>
        </w:rPr>
        <w:t>B.</w:t>
      </w:r>
      <w:r w:rsidRPr="00107C5D">
        <w:rPr>
          <w:b/>
          <w:bCs/>
          <w:szCs w:val="28"/>
        </w:rPr>
        <w:tab/>
      </w:r>
      <w:r w:rsidRPr="00107C5D">
        <w:rPr>
          <w:b/>
          <w:bCs/>
          <w:szCs w:val="28"/>
          <w:u w:val="single"/>
        </w:rPr>
        <w:t>SUBMERSIBLE FLOOD LIGHTS :</w:t>
      </w:r>
    </w:p>
    <w:p w14:paraId="1508BE45" w14:textId="77777777" w:rsidR="00107C5D" w:rsidRPr="00107C5D" w:rsidRDefault="00107C5D" w:rsidP="00107C5D">
      <w:pPr>
        <w:tabs>
          <w:tab w:val="left" w:pos="720"/>
        </w:tabs>
        <w:spacing w:before="120" w:after="60"/>
        <w:ind w:left="1440" w:hanging="1440"/>
        <w:jc w:val="lowKashida"/>
        <w:rPr>
          <w:szCs w:val="28"/>
        </w:rPr>
      </w:pPr>
      <w:r w:rsidRPr="00107C5D">
        <w:rPr>
          <w:szCs w:val="28"/>
        </w:rPr>
        <w:tab/>
      </w:r>
      <w:r w:rsidRPr="00107C5D">
        <w:rPr>
          <w:szCs w:val="28"/>
        </w:rPr>
        <w:tab/>
        <w:t>24 Volt, 150 Watt, PAR 38 generally as described for 2.02C above.</w:t>
      </w:r>
    </w:p>
    <w:p w14:paraId="0B7821EE" w14:textId="77777777" w:rsidR="00107C5D" w:rsidRPr="00107C5D" w:rsidRDefault="00107C5D" w:rsidP="00107C5D">
      <w:pPr>
        <w:tabs>
          <w:tab w:val="left" w:pos="720"/>
        </w:tabs>
        <w:spacing w:before="120" w:after="60"/>
        <w:ind w:left="1440" w:hanging="1440"/>
        <w:jc w:val="lowKashida"/>
        <w:rPr>
          <w:b/>
          <w:bCs/>
          <w:szCs w:val="28"/>
        </w:rPr>
      </w:pPr>
      <w:r w:rsidRPr="00107C5D">
        <w:rPr>
          <w:b/>
          <w:bCs/>
          <w:szCs w:val="28"/>
        </w:rPr>
        <w:t>2.06</w:t>
      </w:r>
      <w:r w:rsidRPr="00107C5D">
        <w:rPr>
          <w:b/>
          <w:bCs/>
          <w:szCs w:val="28"/>
        </w:rPr>
        <w:tab/>
      </w:r>
      <w:r w:rsidRPr="00107C5D">
        <w:rPr>
          <w:b/>
          <w:bCs/>
          <w:szCs w:val="28"/>
          <w:u w:val="single"/>
        </w:rPr>
        <w:t>SPARES</w:t>
      </w:r>
    </w:p>
    <w:p w14:paraId="1ABA582B" w14:textId="77777777" w:rsidR="00107C5D" w:rsidRPr="00107C5D" w:rsidRDefault="00107C5D" w:rsidP="00107C5D">
      <w:pPr>
        <w:tabs>
          <w:tab w:val="left" w:pos="720"/>
        </w:tabs>
        <w:spacing w:before="120" w:after="60"/>
        <w:ind w:left="1440" w:hanging="1440"/>
        <w:jc w:val="lowKashida"/>
        <w:rPr>
          <w:szCs w:val="28"/>
        </w:rPr>
      </w:pPr>
      <w:r w:rsidRPr="00107C5D">
        <w:rPr>
          <w:szCs w:val="28"/>
        </w:rPr>
        <w:tab/>
        <w:t>Provide at least 25% spare lamps of each type.</w:t>
      </w:r>
    </w:p>
    <w:p w14:paraId="79D51FA4" w14:textId="77777777" w:rsidR="00107C5D" w:rsidRPr="00107C5D" w:rsidRDefault="00107C5D" w:rsidP="00107C5D">
      <w:pPr>
        <w:tabs>
          <w:tab w:val="left" w:pos="720"/>
        </w:tabs>
        <w:spacing w:before="120" w:after="60"/>
        <w:ind w:left="1440" w:hanging="1440"/>
        <w:jc w:val="lowKashida"/>
        <w:rPr>
          <w:b/>
          <w:bCs/>
          <w:szCs w:val="28"/>
        </w:rPr>
      </w:pPr>
      <w:r w:rsidRPr="00107C5D">
        <w:rPr>
          <w:b/>
          <w:bCs/>
          <w:szCs w:val="28"/>
          <w:u w:val="single"/>
        </w:rPr>
        <w:t>PART 3 EXECUTION</w:t>
      </w:r>
    </w:p>
    <w:p w14:paraId="002BD55C" w14:textId="77777777" w:rsidR="00107C5D" w:rsidRPr="00107C5D" w:rsidRDefault="00107C5D" w:rsidP="00107C5D">
      <w:pPr>
        <w:tabs>
          <w:tab w:val="left" w:pos="720"/>
        </w:tabs>
        <w:spacing w:before="120" w:after="60"/>
        <w:ind w:left="1440" w:hanging="1440"/>
        <w:jc w:val="lowKashida"/>
        <w:rPr>
          <w:b/>
          <w:bCs/>
          <w:szCs w:val="28"/>
        </w:rPr>
      </w:pPr>
      <w:r w:rsidRPr="00107C5D">
        <w:rPr>
          <w:b/>
          <w:bCs/>
          <w:szCs w:val="28"/>
        </w:rPr>
        <w:t>3.01</w:t>
      </w:r>
      <w:r w:rsidRPr="00107C5D">
        <w:rPr>
          <w:b/>
          <w:bCs/>
          <w:szCs w:val="28"/>
        </w:rPr>
        <w:tab/>
      </w:r>
      <w:r w:rsidRPr="00107C5D">
        <w:rPr>
          <w:b/>
          <w:bCs/>
          <w:szCs w:val="28"/>
          <w:u w:val="single"/>
        </w:rPr>
        <w:t>INSTALLATION</w:t>
      </w:r>
    </w:p>
    <w:p w14:paraId="2CA4EAC9" w14:textId="77777777" w:rsidR="00107C5D" w:rsidRPr="00107C5D" w:rsidRDefault="00107C5D" w:rsidP="00107C5D">
      <w:pPr>
        <w:tabs>
          <w:tab w:val="left" w:pos="720"/>
        </w:tabs>
        <w:spacing w:before="120" w:after="60"/>
        <w:ind w:left="1440" w:hanging="1440"/>
        <w:jc w:val="lowKashida"/>
        <w:rPr>
          <w:szCs w:val="28"/>
        </w:rPr>
      </w:pPr>
      <w:r w:rsidRPr="00107C5D">
        <w:rPr>
          <w:szCs w:val="28"/>
        </w:rPr>
        <w:tab/>
        <w:t>A.</w:t>
      </w:r>
      <w:r w:rsidRPr="00107C5D">
        <w:rPr>
          <w:szCs w:val="28"/>
        </w:rPr>
        <w:tab/>
        <w:t xml:space="preserve">Install lamps in accordance with the </w:t>
      </w:r>
      <w:proofErr w:type="spellStart"/>
      <w:r w:rsidRPr="00107C5D">
        <w:rPr>
          <w:szCs w:val="28"/>
        </w:rPr>
        <w:t>manufacturers</w:t>
      </w:r>
      <w:proofErr w:type="spellEnd"/>
      <w:r w:rsidRPr="00107C5D">
        <w:rPr>
          <w:szCs w:val="28"/>
        </w:rPr>
        <w:t xml:space="preserve"> instructions.</w:t>
      </w:r>
    </w:p>
    <w:p w14:paraId="4DCFFBFC" w14:textId="77777777" w:rsidR="00107C5D" w:rsidRPr="00107C5D" w:rsidRDefault="00107C5D" w:rsidP="00107C5D">
      <w:pPr>
        <w:tabs>
          <w:tab w:val="left" w:pos="720"/>
        </w:tabs>
        <w:spacing w:before="120" w:after="60"/>
        <w:ind w:left="1440" w:hanging="1440"/>
        <w:jc w:val="lowKashida"/>
        <w:rPr>
          <w:szCs w:val="28"/>
        </w:rPr>
      </w:pPr>
      <w:r w:rsidRPr="00107C5D">
        <w:rPr>
          <w:szCs w:val="28"/>
        </w:rPr>
        <w:tab/>
        <w:t>B.</w:t>
      </w:r>
      <w:r w:rsidRPr="00107C5D">
        <w:rPr>
          <w:szCs w:val="28"/>
        </w:rPr>
        <w:tab/>
        <w:t>Provide lamps for luminaries listed in the Schedule of Luminaries.</w:t>
      </w:r>
    </w:p>
    <w:p w14:paraId="3F02C80A" w14:textId="77777777" w:rsidR="00107C5D" w:rsidRPr="00107C5D" w:rsidRDefault="00107C5D" w:rsidP="00107C5D">
      <w:pPr>
        <w:tabs>
          <w:tab w:val="left" w:pos="720"/>
        </w:tabs>
        <w:spacing w:before="120" w:after="60"/>
        <w:ind w:left="1440" w:hanging="1440"/>
        <w:jc w:val="center"/>
        <w:rPr>
          <w:szCs w:val="28"/>
        </w:rPr>
      </w:pPr>
      <w:r w:rsidRPr="00107C5D">
        <w:rPr>
          <w:b/>
          <w:bCs/>
          <w:szCs w:val="28"/>
        </w:rPr>
        <w:t xml:space="preserve">END OF SECTION </w:t>
      </w:r>
    </w:p>
    <w:p w14:paraId="64928EFA" w14:textId="77777777" w:rsidR="00B94BA0" w:rsidRDefault="00B94BA0">
      <w:pPr>
        <w:spacing w:after="160" w:line="259" w:lineRule="auto"/>
        <w:rPr>
          <w:b/>
          <w:bCs/>
          <w:szCs w:val="28"/>
          <w:u w:val="single"/>
        </w:rPr>
      </w:pPr>
      <w:r>
        <w:rPr>
          <w:b/>
          <w:bCs/>
          <w:szCs w:val="28"/>
          <w:u w:val="single"/>
        </w:rPr>
        <w:br w:type="page"/>
      </w:r>
    </w:p>
    <w:p w14:paraId="0A4B1B99" w14:textId="758E063F" w:rsidR="00107C5D" w:rsidRPr="00107C5D" w:rsidRDefault="00107C5D" w:rsidP="00CD1EBF">
      <w:pPr>
        <w:pStyle w:val="Heading1"/>
      </w:pPr>
      <w:bookmarkStart w:id="778" w:name="_Toc28542453"/>
      <w:r w:rsidRPr="00107C5D">
        <w:lastRenderedPageBreak/>
        <w:t>SECTION 16511</w:t>
      </w:r>
      <w:bookmarkEnd w:id="778"/>
    </w:p>
    <w:p w14:paraId="7E6E75C0" w14:textId="77777777" w:rsidR="00107C5D" w:rsidRPr="00107C5D" w:rsidRDefault="00107C5D" w:rsidP="00CD1EBF">
      <w:pPr>
        <w:pStyle w:val="Heading1"/>
      </w:pPr>
      <w:bookmarkStart w:id="779" w:name="_Toc28542454"/>
      <w:r w:rsidRPr="00107C5D">
        <w:t>LUMINAIRES</w:t>
      </w:r>
      <w:bookmarkEnd w:id="779"/>
    </w:p>
    <w:p w14:paraId="6EA8374A" w14:textId="77777777" w:rsidR="00107C5D" w:rsidRPr="00107C5D" w:rsidRDefault="00107C5D" w:rsidP="00107C5D">
      <w:pPr>
        <w:tabs>
          <w:tab w:val="left" w:pos="720"/>
        </w:tabs>
        <w:spacing w:before="120" w:after="60"/>
        <w:jc w:val="lowKashida"/>
        <w:rPr>
          <w:b/>
          <w:bCs/>
          <w:szCs w:val="28"/>
        </w:rPr>
      </w:pPr>
      <w:r w:rsidRPr="00107C5D">
        <w:rPr>
          <w:b/>
          <w:bCs/>
          <w:szCs w:val="28"/>
          <w:u w:val="single"/>
        </w:rPr>
        <w:t>PART 1 GENERAL</w:t>
      </w:r>
    </w:p>
    <w:p w14:paraId="465E0B7E" w14:textId="77777777" w:rsidR="00107C5D" w:rsidRPr="00107C5D" w:rsidRDefault="00107C5D" w:rsidP="00D239AD">
      <w:pPr>
        <w:numPr>
          <w:ilvl w:val="1"/>
          <w:numId w:val="521"/>
        </w:numPr>
        <w:spacing w:before="120" w:after="60"/>
        <w:jc w:val="lowKashida"/>
        <w:rPr>
          <w:b/>
          <w:bCs/>
          <w:szCs w:val="28"/>
          <w:u w:val="single"/>
        </w:rPr>
      </w:pPr>
      <w:r w:rsidRPr="00107C5D">
        <w:rPr>
          <w:b/>
          <w:bCs/>
          <w:szCs w:val="28"/>
          <w:u w:val="single"/>
        </w:rPr>
        <w:t>WORK INCLUDED</w:t>
      </w:r>
    </w:p>
    <w:p w14:paraId="20EBB31F" w14:textId="77777777" w:rsidR="00107C5D" w:rsidRPr="00107C5D" w:rsidRDefault="00107C5D" w:rsidP="00107C5D">
      <w:pPr>
        <w:tabs>
          <w:tab w:val="left" w:pos="720"/>
        </w:tabs>
        <w:spacing w:before="120" w:after="60"/>
        <w:jc w:val="lowKashida"/>
        <w:rPr>
          <w:szCs w:val="28"/>
          <w:lang w:val="fr-FR"/>
        </w:rPr>
      </w:pPr>
      <w:r w:rsidRPr="00107C5D">
        <w:rPr>
          <w:szCs w:val="28"/>
        </w:rPr>
        <w:tab/>
      </w:r>
      <w:r w:rsidRPr="00107C5D">
        <w:rPr>
          <w:szCs w:val="28"/>
          <w:lang w:val="fr-FR"/>
        </w:rPr>
        <w:t>A.</w:t>
      </w:r>
      <w:r w:rsidRPr="00107C5D">
        <w:rPr>
          <w:szCs w:val="28"/>
          <w:lang w:val="fr-FR"/>
        </w:rPr>
        <w:tab/>
      </w:r>
      <w:proofErr w:type="spellStart"/>
      <w:r w:rsidRPr="00107C5D">
        <w:rPr>
          <w:szCs w:val="28"/>
          <w:lang w:val="fr-FR"/>
        </w:rPr>
        <w:t>Interior</w:t>
      </w:r>
      <w:proofErr w:type="spellEnd"/>
      <w:r w:rsidRPr="00107C5D">
        <w:rPr>
          <w:szCs w:val="28"/>
          <w:lang w:val="fr-FR"/>
        </w:rPr>
        <w:t xml:space="preserve"> Luminaires</w:t>
      </w:r>
    </w:p>
    <w:p w14:paraId="0D4377A5" w14:textId="17B3993E" w:rsidR="00107C5D" w:rsidRPr="00107C5D" w:rsidRDefault="00101299" w:rsidP="00101299">
      <w:pPr>
        <w:tabs>
          <w:tab w:val="left" w:pos="720"/>
        </w:tabs>
        <w:spacing w:before="120" w:after="60"/>
        <w:jc w:val="lowKashida"/>
        <w:rPr>
          <w:szCs w:val="28"/>
          <w:lang w:val="fr-FR"/>
        </w:rPr>
      </w:pPr>
      <w:r>
        <w:rPr>
          <w:szCs w:val="28"/>
          <w:lang w:val="fr-FR"/>
        </w:rPr>
        <w:t xml:space="preserve">            B.        </w:t>
      </w:r>
      <w:proofErr w:type="spellStart"/>
      <w:r w:rsidR="00107C5D" w:rsidRPr="00107C5D">
        <w:rPr>
          <w:szCs w:val="28"/>
          <w:lang w:val="fr-FR"/>
        </w:rPr>
        <w:t>Exterior</w:t>
      </w:r>
      <w:proofErr w:type="spellEnd"/>
      <w:r w:rsidR="00107C5D" w:rsidRPr="00107C5D">
        <w:rPr>
          <w:szCs w:val="28"/>
          <w:lang w:val="fr-FR"/>
        </w:rPr>
        <w:t xml:space="preserve"> Luminaires</w:t>
      </w:r>
    </w:p>
    <w:p w14:paraId="70519E13" w14:textId="77777777" w:rsidR="00107C5D" w:rsidRPr="00107C5D" w:rsidRDefault="00107C5D" w:rsidP="00D239AD">
      <w:pPr>
        <w:numPr>
          <w:ilvl w:val="1"/>
          <w:numId w:val="521"/>
        </w:numPr>
        <w:spacing w:before="120" w:after="60"/>
        <w:jc w:val="lowKashida"/>
        <w:rPr>
          <w:b/>
          <w:bCs/>
          <w:szCs w:val="28"/>
          <w:u w:val="single"/>
        </w:rPr>
      </w:pPr>
      <w:r w:rsidRPr="00107C5D">
        <w:rPr>
          <w:b/>
          <w:bCs/>
          <w:szCs w:val="28"/>
          <w:u w:val="single"/>
        </w:rPr>
        <w:t>RELATED WORKS</w:t>
      </w:r>
    </w:p>
    <w:p w14:paraId="062A3465" w14:textId="77777777" w:rsidR="00107C5D" w:rsidRPr="00101299" w:rsidRDefault="00107C5D" w:rsidP="00101299">
      <w:pPr>
        <w:spacing w:before="120" w:after="60"/>
        <w:ind w:left="720"/>
        <w:jc w:val="lowKashida"/>
        <w:rPr>
          <w:szCs w:val="28"/>
          <w:lang w:val="fr-FR"/>
        </w:rPr>
      </w:pPr>
      <w:r w:rsidRPr="00101299">
        <w:rPr>
          <w:szCs w:val="28"/>
          <w:lang w:val="fr-FR"/>
        </w:rPr>
        <w:t>A.</w:t>
      </w:r>
      <w:r w:rsidRPr="00101299">
        <w:rPr>
          <w:szCs w:val="28"/>
          <w:lang w:val="fr-FR"/>
        </w:rPr>
        <w:tab/>
        <w:t>Section 16500:</w:t>
      </w:r>
      <w:r w:rsidRPr="00101299">
        <w:rPr>
          <w:szCs w:val="28"/>
          <w:lang w:val="fr-FR"/>
        </w:rPr>
        <w:tab/>
      </w:r>
      <w:proofErr w:type="spellStart"/>
      <w:r w:rsidRPr="00101299">
        <w:rPr>
          <w:szCs w:val="28"/>
          <w:lang w:val="fr-FR"/>
        </w:rPr>
        <w:t>Lighting</w:t>
      </w:r>
      <w:proofErr w:type="spellEnd"/>
      <w:r w:rsidRPr="00101299">
        <w:rPr>
          <w:szCs w:val="28"/>
          <w:lang w:val="fr-FR"/>
        </w:rPr>
        <w:t xml:space="preserve"> &amp; </w:t>
      </w:r>
      <w:proofErr w:type="spellStart"/>
      <w:r w:rsidRPr="00101299">
        <w:rPr>
          <w:szCs w:val="28"/>
          <w:lang w:val="fr-FR"/>
        </w:rPr>
        <w:t>Lighting</w:t>
      </w:r>
      <w:proofErr w:type="spellEnd"/>
      <w:r w:rsidRPr="00101299">
        <w:rPr>
          <w:szCs w:val="28"/>
          <w:lang w:val="fr-FR"/>
        </w:rPr>
        <w:t xml:space="preserve"> Fixtures</w:t>
      </w:r>
    </w:p>
    <w:p w14:paraId="1C28B2FA" w14:textId="77777777" w:rsidR="00107C5D" w:rsidRPr="00107C5D" w:rsidRDefault="00107C5D" w:rsidP="00107C5D">
      <w:pPr>
        <w:spacing w:before="120" w:after="60"/>
        <w:ind w:left="720"/>
        <w:jc w:val="lowKashida"/>
        <w:rPr>
          <w:szCs w:val="28"/>
          <w:lang w:val="fr-FR"/>
        </w:rPr>
      </w:pPr>
      <w:r w:rsidRPr="00107C5D">
        <w:rPr>
          <w:szCs w:val="28"/>
          <w:lang w:val="fr-FR"/>
        </w:rPr>
        <w:t>B.</w:t>
      </w:r>
      <w:r w:rsidRPr="00107C5D">
        <w:rPr>
          <w:szCs w:val="28"/>
          <w:lang w:val="fr-FR"/>
        </w:rPr>
        <w:tab/>
        <w:t>Section 16502:</w:t>
      </w:r>
      <w:r w:rsidRPr="00107C5D">
        <w:rPr>
          <w:szCs w:val="28"/>
          <w:lang w:val="fr-FR"/>
        </w:rPr>
        <w:tab/>
      </w:r>
      <w:proofErr w:type="spellStart"/>
      <w:r w:rsidRPr="00107C5D">
        <w:rPr>
          <w:szCs w:val="28"/>
          <w:lang w:val="fr-FR"/>
        </w:rPr>
        <w:t>Lamps</w:t>
      </w:r>
      <w:proofErr w:type="spellEnd"/>
    </w:p>
    <w:p w14:paraId="6066E1B5" w14:textId="77777777" w:rsidR="00107C5D" w:rsidRPr="00107C5D" w:rsidRDefault="00107C5D" w:rsidP="00D239AD">
      <w:pPr>
        <w:numPr>
          <w:ilvl w:val="1"/>
          <w:numId w:val="521"/>
        </w:numPr>
        <w:spacing w:before="120" w:after="60"/>
        <w:jc w:val="lowKashida"/>
        <w:rPr>
          <w:b/>
          <w:bCs/>
          <w:szCs w:val="28"/>
          <w:u w:val="single"/>
        </w:rPr>
      </w:pPr>
      <w:r w:rsidRPr="00107C5D">
        <w:rPr>
          <w:b/>
          <w:bCs/>
          <w:szCs w:val="28"/>
          <w:u w:val="single"/>
        </w:rPr>
        <w:t>APPLICABLE CODES AND STANDARDS</w:t>
      </w:r>
    </w:p>
    <w:p w14:paraId="65EDC221" w14:textId="77777777" w:rsidR="00107C5D" w:rsidRPr="00107C5D" w:rsidRDefault="00107C5D" w:rsidP="00107C5D">
      <w:pPr>
        <w:tabs>
          <w:tab w:val="left" w:pos="720"/>
        </w:tabs>
        <w:spacing w:before="120" w:after="60"/>
        <w:ind w:left="709"/>
        <w:jc w:val="lowKashida"/>
        <w:rPr>
          <w:szCs w:val="28"/>
        </w:rPr>
      </w:pPr>
      <w:r w:rsidRPr="00107C5D">
        <w:rPr>
          <w:szCs w:val="28"/>
        </w:rPr>
        <w:tab/>
        <w:t xml:space="preserve">All works shall be performed and all material and equipment shall be in accordance with standards and codes referred to in Section 16050. </w:t>
      </w:r>
    </w:p>
    <w:p w14:paraId="6D3D62F9" w14:textId="77777777" w:rsidR="00107C5D" w:rsidRPr="00107C5D" w:rsidRDefault="00107C5D" w:rsidP="00D239AD">
      <w:pPr>
        <w:numPr>
          <w:ilvl w:val="1"/>
          <w:numId w:val="521"/>
        </w:numPr>
        <w:spacing w:before="120" w:after="60"/>
        <w:jc w:val="lowKashida"/>
        <w:rPr>
          <w:b/>
          <w:bCs/>
          <w:szCs w:val="28"/>
          <w:u w:val="single"/>
        </w:rPr>
      </w:pPr>
      <w:r w:rsidRPr="00107C5D">
        <w:rPr>
          <w:b/>
          <w:bCs/>
          <w:szCs w:val="28"/>
          <w:u w:val="single"/>
        </w:rPr>
        <w:t>SUBMITTALS</w:t>
      </w:r>
    </w:p>
    <w:p w14:paraId="670AD561" w14:textId="77777777" w:rsidR="00107C5D" w:rsidRPr="00107C5D" w:rsidRDefault="00107C5D" w:rsidP="00107C5D">
      <w:pPr>
        <w:tabs>
          <w:tab w:val="left" w:pos="720"/>
        </w:tabs>
        <w:spacing w:before="120" w:after="60"/>
        <w:ind w:left="1440" w:hanging="1440"/>
        <w:jc w:val="lowKashida"/>
        <w:rPr>
          <w:szCs w:val="28"/>
        </w:rPr>
      </w:pPr>
      <w:r w:rsidRPr="00107C5D">
        <w:rPr>
          <w:szCs w:val="28"/>
        </w:rPr>
        <w:tab/>
        <w:t>A.</w:t>
      </w:r>
      <w:r w:rsidRPr="00107C5D">
        <w:rPr>
          <w:szCs w:val="28"/>
        </w:rPr>
        <w:tab/>
        <w:t>Submit shop drawings and product data in accordance with Section 1300.</w:t>
      </w:r>
    </w:p>
    <w:p w14:paraId="25A8CBDF" w14:textId="77777777" w:rsidR="00107C5D" w:rsidRPr="00107C5D" w:rsidRDefault="00107C5D" w:rsidP="00107C5D">
      <w:pPr>
        <w:tabs>
          <w:tab w:val="left" w:pos="720"/>
        </w:tabs>
        <w:spacing w:before="120" w:after="60"/>
        <w:ind w:left="1440" w:hanging="1440"/>
        <w:jc w:val="lowKashida"/>
        <w:rPr>
          <w:szCs w:val="28"/>
        </w:rPr>
      </w:pPr>
      <w:r w:rsidRPr="00107C5D">
        <w:rPr>
          <w:szCs w:val="28"/>
        </w:rPr>
        <w:tab/>
        <w:t>B.</w:t>
      </w:r>
      <w:r w:rsidRPr="00107C5D">
        <w:rPr>
          <w:szCs w:val="28"/>
        </w:rPr>
        <w:tab/>
        <w:t>Submit samples of all luminaires prior to ordering.</w:t>
      </w:r>
    </w:p>
    <w:p w14:paraId="57A1F77D" w14:textId="77777777" w:rsidR="00107C5D" w:rsidRPr="00107C5D" w:rsidRDefault="00107C5D" w:rsidP="00107C5D">
      <w:pPr>
        <w:tabs>
          <w:tab w:val="left" w:pos="720"/>
        </w:tabs>
        <w:spacing w:before="120" w:after="60"/>
        <w:ind w:left="1440" w:hanging="1440"/>
        <w:jc w:val="lowKashida"/>
        <w:rPr>
          <w:szCs w:val="28"/>
        </w:rPr>
      </w:pPr>
      <w:r w:rsidRPr="00107C5D">
        <w:rPr>
          <w:szCs w:val="28"/>
        </w:rPr>
        <w:tab/>
        <w:t>C.</w:t>
      </w:r>
      <w:r w:rsidRPr="00107C5D">
        <w:rPr>
          <w:szCs w:val="28"/>
        </w:rPr>
        <w:tab/>
        <w:t>Submit photometric data and polar curves for all luminaires.</w:t>
      </w:r>
    </w:p>
    <w:p w14:paraId="7BA04934" w14:textId="77777777" w:rsidR="00107C5D" w:rsidRPr="00107C5D" w:rsidRDefault="00107C5D" w:rsidP="00107C5D">
      <w:pPr>
        <w:tabs>
          <w:tab w:val="left" w:pos="720"/>
        </w:tabs>
        <w:spacing w:before="120" w:after="60"/>
        <w:ind w:left="1440" w:hanging="1440"/>
        <w:jc w:val="lowKashida"/>
        <w:rPr>
          <w:szCs w:val="28"/>
        </w:rPr>
      </w:pPr>
      <w:r w:rsidRPr="00107C5D">
        <w:rPr>
          <w:szCs w:val="28"/>
        </w:rPr>
        <w:tab/>
        <w:t>D.</w:t>
      </w:r>
      <w:r w:rsidRPr="00107C5D">
        <w:rPr>
          <w:szCs w:val="28"/>
        </w:rPr>
        <w:tab/>
        <w:t>Submit manufacturer's technical literature, and installation and maintenance instructions for all luminaires.</w:t>
      </w:r>
    </w:p>
    <w:p w14:paraId="4F254514" w14:textId="77777777" w:rsidR="00107C5D" w:rsidRPr="00107C5D" w:rsidRDefault="00107C5D" w:rsidP="00107C5D">
      <w:pPr>
        <w:tabs>
          <w:tab w:val="left" w:pos="720"/>
        </w:tabs>
        <w:spacing w:before="120" w:after="60"/>
        <w:ind w:left="1440" w:hanging="1440"/>
        <w:jc w:val="lowKashida"/>
        <w:rPr>
          <w:szCs w:val="28"/>
        </w:rPr>
      </w:pPr>
      <w:r w:rsidRPr="00107C5D">
        <w:rPr>
          <w:szCs w:val="28"/>
        </w:rPr>
        <w:tab/>
        <w:t>E.</w:t>
      </w:r>
      <w:r w:rsidRPr="00107C5D">
        <w:rPr>
          <w:szCs w:val="28"/>
        </w:rPr>
        <w:tab/>
        <w:t>Submit photometric and heat dissipation reports from an independent test laboratory.</w:t>
      </w:r>
    </w:p>
    <w:p w14:paraId="63D7ED66" w14:textId="77777777" w:rsidR="00107C5D" w:rsidRPr="00107C5D" w:rsidRDefault="00107C5D" w:rsidP="00D239AD">
      <w:pPr>
        <w:numPr>
          <w:ilvl w:val="0"/>
          <w:numId w:val="522"/>
        </w:numPr>
        <w:tabs>
          <w:tab w:val="left" w:pos="720"/>
        </w:tabs>
        <w:spacing w:before="120" w:after="60"/>
        <w:jc w:val="lowKashida"/>
        <w:rPr>
          <w:szCs w:val="28"/>
        </w:rPr>
      </w:pPr>
      <w:r w:rsidRPr="00107C5D">
        <w:rPr>
          <w:szCs w:val="28"/>
        </w:rPr>
        <w:t>Submit air handling capacity and noise data for air handling luminaires.</w:t>
      </w:r>
    </w:p>
    <w:p w14:paraId="6DBB59CA" w14:textId="77777777" w:rsidR="00107C5D" w:rsidRPr="00107C5D" w:rsidRDefault="00107C5D" w:rsidP="00D239AD">
      <w:pPr>
        <w:numPr>
          <w:ilvl w:val="0"/>
          <w:numId w:val="522"/>
        </w:numPr>
        <w:tabs>
          <w:tab w:val="left" w:pos="720"/>
        </w:tabs>
        <w:spacing w:before="120" w:after="60"/>
        <w:jc w:val="lowKashida"/>
        <w:rPr>
          <w:szCs w:val="28"/>
        </w:rPr>
      </w:pPr>
      <w:r w:rsidRPr="00107C5D">
        <w:rPr>
          <w:szCs w:val="28"/>
        </w:rPr>
        <w:t>Submit material compliance sheets with the specifications.</w:t>
      </w:r>
    </w:p>
    <w:p w14:paraId="47707E43" w14:textId="77777777" w:rsidR="00107C5D" w:rsidRPr="00107C5D" w:rsidRDefault="00107C5D" w:rsidP="00D239AD">
      <w:pPr>
        <w:numPr>
          <w:ilvl w:val="1"/>
          <w:numId w:val="521"/>
        </w:numPr>
        <w:spacing w:before="120" w:after="60"/>
        <w:jc w:val="lowKashida"/>
        <w:rPr>
          <w:b/>
          <w:bCs/>
          <w:szCs w:val="28"/>
          <w:u w:val="single"/>
        </w:rPr>
      </w:pPr>
      <w:r w:rsidRPr="00107C5D">
        <w:rPr>
          <w:b/>
          <w:bCs/>
          <w:szCs w:val="28"/>
          <w:u w:val="single"/>
        </w:rPr>
        <w:t>ELECTRICAL SUPPLY</w:t>
      </w:r>
    </w:p>
    <w:p w14:paraId="41A8AF20" w14:textId="77777777" w:rsidR="00107C5D" w:rsidRPr="00107C5D" w:rsidRDefault="00107C5D" w:rsidP="00107C5D">
      <w:pPr>
        <w:tabs>
          <w:tab w:val="left" w:pos="720"/>
        </w:tabs>
        <w:spacing w:before="120" w:after="60"/>
        <w:ind w:left="1440" w:hanging="1440"/>
        <w:jc w:val="lowKashida"/>
        <w:rPr>
          <w:szCs w:val="28"/>
        </w:rPr>
      </w:pPr>
      <w:r w:rsidRPr="00107C5D">
        <w:rPr>
          <w:szCs w:val="28"/>
        </w:rPr>
        <w:tab/>
        <w:t>All Luminaires shall be suitable for use on a 230 volt single phase 50 Hertz supply.</w:t>
      </w:r>
    </w:p>
    <w:p w14:paraId="7F532FD8" w14:textId="77777777" w:rsidR="00107C5D" w:rsidRPr="00107C5D" w:rsidRDefault="00107C5D" w:rsidP="00107C5D">
      <w:pPr>
        <w:tabs>
          <w:tab w:val="left" w:pos="720"/>
        </w:tabs>
        <w:spacing w:before="120" w:after="60"/>
        <w:ind w:left="1440" w:hanging="1440"/>
        <w:jc w:val="lowKashida"/>
        <w:rPr>
          <w:b/>
          <w:bCs/>
          <w:szCs w:val="28"/>
        </w:rPr>
      </w:pPr>
      <w:r w:rsidRPr="00107C5D">
        <w:rPr>
          <w:b/>
          <w:bCs/>
          <w:szCs w:val="28"/>
          <w:u w:val="single"/>
        </w:rPr>
        <w:t>PART 2 PRODUCTS</w:t>
      </w:r>
    </w:p>
    <w:p w14:paraId="355F6DC7" w14:textId="77777777" w:rsidR="00107C5D" w:rsidRPr="00107C5D" w:rsidRDefault="00107C5D" w:rsidP="00107C5D">
      <w:pPr>
        <w:tabs>
          <w:tab w:val="left" w:pos="720"/>
        </w:tabs>
        <w:spacing w:before="120" w:after="60"/>
        <w:ind w:left="1440" w:hanging="1440"/>
        <w:jc w:val="lowKashida"/>
        <w:rPr>
          <w:b/>
          <w:bCs/>
          <w:szCs w:val="28"/>
          <w:u w:val="single"/>
        </w:rPr>
      </w:pPr>
      <w:r w:rsidRPr="00107C5D">
        <w:rPr>
          <w:b/>
          <w:bCs/>
          <w:szCs w:val="28"/>
        </w:rPr>
        <w:t>2.01</w:t>
      </w:r>
      <w:r w:rsidRPr="00107C5D">
        <w:rPr>
          <w:b/>
          <w:bCs/>
          <w:szCs w:val="28"/>
        </w:rPr>
        <w:tab/>
      </w:r>
      <w:r w:rsidRPr="00107C5D">
        <w:rPr>
          <w:b/>
          <w:bCs/>
          <w:szCs w:val="28"/>
          <w:u w:val="single"/>
        </w:rPr>
        <w:t>REFERENCE MANUFACTURERS</w:t>
      </w:r>
    </w:p>
    <w:p w14:paraId="29032BF5" w14:textId="77777777" w:rsidR="00107C5D" w:rsidRPr="00107C5D" w:rsidRDefault="00107C5D" w:rsidP="00107C5D">
      <w:pPr>
        <w:tabs>
          <w:tab w:val="left" w:pos="720"/>
        </w:tabs>
        <w:spacing w:before="120" w:after="60"/>
        <w:ind w:left="1440" w:hanging="1440"/>
        <w:jc w:val="lowKashida"/>
        <w:rPr>
          <w:szCs w:val="28"/>
        </w:rPr>
      </w:pPr>
      <w:r w:rsidRPr="00107C5D">
        <w:rPr>
          <w:szCs w:val="28"/>
        </w:rPr>
        <w:tab/>
        <w:t>A.</w:t>
      </w:r>
      <w:r w:rsidRPr="00107C5D">
        <w:rPr>
          <w:szCs w:val="28"/>
        </w:rPr>
        <w:tab/>
        <w:t>Reference manufacturers and associated luminaire catalogue numbers for the different Luminaires shall be as listed on the attached luminaire schedule (see part 3.03 below).</w:t>
      </w:r>
    </w:p>
    <w:p w14:paraId="79BA2679" w14:textId="77777777" w:rsidR="00107C5D" w:rsidRPr="00107C5D" w:rsidRDefault="00107C5D" w:rsidP="00107C5D">
      <w:pPr>
        <w:tabs>
          <w:tab w:val="left" w:pos="720"/>
        </w:tabs>
        <w:spacing w:before="120" w:after="60"/>
        <w:ind w:left="1440" w:hanging="1440"/>
        <w:jc w:val="lowKashida"/>
        <w:rPr>
          <w:szCs w:val="28"/>
        </w:rPr>
      </w:pPr>
      <w:r w:rsidRPr="00107C5D">
        <w:rPr>
          <w:szCs w:val="28"/>
        </w:rPr>
        <w:tab/>
        <w:t>B.</w:t>
      </w:r>
      <w:r w:rsidRPr="00107C5D">
        <w:rPr>
          <w:szCs w:val="28"/>
        </w:rPr>
        <w:tab/>
        <w:t>The reference manufacturers and associated luminaire catalogue numbers are intended to indicate the type and quality of the luminaire required and is not intended that the Contractor be in any way restricted to obtaining tenders or ordering the Luminaires from these drawings.</w:t>
      </w:r>
    </w:p>
    <w:p w14:paraId="7562F34E" w14:textId="77777777" w:rsidR="00107C5D" w:rsidRPr="00107C5D" w:rsidRDefault="00107C5D" w:rsidP="00107C5D">
      <w:pPr>
        <w:tabs>
          <w:tab w:val="left" w:pos="720"/>
        </w:tabs>
        <w:spacing w:before="120" w:after="60"/>
        <w:ind w:left="1440" w:hanging="1440"/>
        <w:jc w:val="lowKashida"/>
        <w:rPr>
          <w:szCs w:val="28"/>
        </w:rPr>
      </w:pPr>
      <w:r w:rsidRPr="00107C5D">
        <w:rPr>
          <w:szCs w:val="28"/>
        </w:rPr>
        <w:tab/>
        <w:t>C.</w:t>
      </w:r>
      <w:r w:rsidRPr="00107C5D">
        <w:rPr>
          <w:szCs w:val="28"/>
        </w:rPr>
        <w:tab/>
        <w:t>Where deviations occur between the referenced luminaire and the luminaire proposed by the Contractor, the following shall be submitted to the Architect/Engineer prior to the placing of any orders and the Contractor shall amend the Contractor drawings as necessary.</w:t>
      </w:r>
    </w:p>
    <w:p w14:paraId="701CE135" w14:textId="77777777" w:rsidR="00107C5D" w:rsidRPr="00107C5D" w:rsidRDefault="00107C5D" w:rsidP="00107C5D">
      <w:pPr>
        <w:tabs>
          <w:tab w:val="left" w:pos="720"/>
        </w:tabs>
        <w:spacing w:before="120" w:after="60"/>
        <w:ind w:left="1440" w:hanging="1440"/>
        <w:jc w:val="lowKashida"/>
        <w:rPr>
          <w:szCs w:val="28"/>
        </w:rPr>
      </w:pPr>
      <w:r w:rsidRPr="00107C5D">
        <w:rPr>
          <w:szCs w:val="28"/>
        </w:rPr>
        <w:tab/>
      </w:r>
      <w:r w:rsidRPr="00107C5D">
        <w:rPr>
          <w:szCs w:val="28"/>
        </w:rPr>
        <w:tab/>
        <w:t>1.</w:t>
      </w:r>
      <w:r w:rsidRPr="00107C5D">
        <w:rPr>
          <w:szCs w:val="28"/>
        </w:rPr>
        <w:tab/>
        <w:t xml:space="preserve">Manufacturers shop drawings indicating all physical characteristics and </w:t>
      </w:r>
      <w:r w:rsidRPr="00107C5D">
        <w:rPr>
          <w:szCs w:val="28"/>
        </w:rPr>
        <w:tab/>
      </w:r>
      <w:r w:rsidRPr="00107C5D">
        <w:rPr>
          <w:szCs w:val="28"/>
        </w:rPr>
        <w:tab/>
        <w:t>methods of construction.</w:t>
      </w:r>
    </w:p>
    <w:p w14:paraId="1EF8A16C" w14:textId="77777777" w:rsidR="00107C5D" w:rsidRPr="00107C5D" w:rsidRDefault="00107C5D" w:rsidP="00107C5D">
      <w:pPr>
        <w:tabs>
          <w:tab w:val="left" w:pos="720"/>
          <w:tab w:val="left" w:pos="1440"/>
        </w:tabs>
        <w:spacing w:before="120" w:after="60"/>
        <w:ind w:left="2160" w:hanging="2160"/>
        <w:jc w:val="lowKashida"/>
        <w:rPr>
          <w:szCs w:val="28"/>
        </w:rPr>
      </w:pPr>
      <w:r w:rsidRPr="00107C5D">
        <w:rPr>
          <w:szCs w:val="28"/>
        </w:rPr>
        <w:tab/>
      </w:r>
      <w:r w:rsidRPr="00107C5D">
        <w:rPr>
          <w:szCs w:val="28"/>
        </w:rPr>
        <w:tab/>
        <w:t>2.</w:t>
      </w:r>
      <w:r w:rsidRPr="00107C5D">
        <w:rPr>
          <w:szCs w:val="28"/>
        </w:rPr>
        <w:tab/>
        <w:t>Detailed photometric and heat dissipation data substantiated by test carried out by an internationally recognized test laboratory.</w:t>
      </w:r>
    </w:p>
    <w:p w14:paraId="435566C1" w14:textId="77777777" w:rsidR="00107C5D" w:rsidRPr="00107C5D" w:rsidRDefault="00107C5D" w:rsidP="00107C5D">
      <w:pPr>
        <w:tabs>
          <w:tab w:val="left" w:pos="720"/>
          <w:tab w:val="left" w:pos="1440"/>
        </w:tabs>
        <w:spacing w:before="120" w:after="60"/>
        <w:ind w:left="2160" w:hanging="2160"/>
        <w:jc w:val="lowKashida"/>
        <w:rPr>
          <w:b/>
          <w:bCs/>
          <w:szCs w:val="28"/>
          <w:u w:val="single"/>
        </w:rPr>
      </w:pPr>
      <w:r w:rsidRPr="00107C5D">
        <w:rPr>
          <w:b/>
          <w:bCs/>
          <w:szCs w:val="28"/>
        </w:rPr>
        <w:lastRenderedPageBreak/>
        <w:t>2.02</w:t>
      </w:r>
      <w:r w:rsidRPr="00107C5D">
        <w:rPr>
          <w:b/>
          <w:bCs/>
          <w:szCs w:val="28"/>
        </w:rPr>
        <w:tab/>
      </w:r>
      <w:r w:rsidRPr="00107C5D">
        <w:rPr>
          <w:b/>
          <w:bCs/>
          <w:szCs w:val="28"/>
          <w:u w:val="single"/>
        </w:rPr>
        <w:t>FLUORESCENT LUMINAIRES</w:t>
      </w:r>
    </w:p>
    <w:p w14:paraId="3E53CEA2" w14:textId="77777777" w:rsidR="00107C5D" w:rsidRPr="00107C5D" w:rsidRDefault="00107C5D" w:rsidP="00107C5D">
      <w:pPr>
        <w:tabs>
          <w:tab w:val="left" w:pos="720"/>
          <w:tab w:val="left" w:pos="1440"/>
        </w:tabs>
        <w:spacing w:before="120" w:after="60"/>
        <w:ind w:left="1418" w:hanging="2160"/>
        <w:jc w:val="lowKashida"/>
        <w:rPr>
          <w:szCs w:val="28"/>
        </w:rPr>
      </w:pPr>
      <w:r w:rsidRPr="00107C5D">
        <w:rPr>
          <w:szCs w:val="28"/>
        </w:rPr>
        <w:tab/>
        <w:t>A.</w:t>
      </w:r>
      <w:r w:rsidRPr="00107C5D">
        <w:rPr>
          <w:szCs w:val="28"/>
        </w:rPr>
        <w:tab/>
        <w:t>Luminaires shall be constructed from 0.9mm thick sheet steel folded, and welded as necessary to provide a rigid, robust, dust and light-tight enclosure.</w:t>
      </w:r>
    </w:p>
    <w:p w14:paraId="302AF27F" w14:textId="77777777" w:rsidR="00107C5D" w:rsidRPr="00107C5D" w:rsidRDefault="00107C5D" w:rsidP="00107C5D">
      <w:pPr>
        <w:tabs>
          <w:tab w:val="left" w:pos="720"/>
        </w:tabs>
        <w:spacing w:before="120" w:after="60"/>
        <w:ind w:left="1440" w:hanging="1440"/>
        <w:jc w:val="lowKashida"/>
        <w:rPr>
          <w:szCs w:val="28"/>
        </w:rPr>
      </w:pPr>
      <w:r w:rsidRPr="00107C5D">
        <w:rPr>
          <w:szCs w:val="28"/>
        </w:rPr>
        <w:tab/>
        <w:t>B.</w:t>
      </w:r>
      <w:r w:rsidRPr="00107C5D">
        <w:rPr>
          <w:szCs w:val="28"/>
        </w:rPr>
        <w:tab/>
        <w:t>All cut edges and the edges of all punched and drilled holes shall be cleaned of all irregularities and burrs.</w:t>
      </w:r>
    </w:p>
    <w:p w14:paraId="7AA5BD36" w14:textId="77777777" w:rsidR="00107C5D" w:rsidRPr="00107C5D" w:rsidRDefault="00107C5D" w:rsidP="00107C5D">
      <w:pPr>
        <w:tabs>
          <w:tab w:val="left" w:pos="720"/>
        </w:tabs>
        <w:spacing w:before="120" w:after="60"/>
        <w:ind w:left="1440" w:hanging="1440"/>
        <w:jc w:val="lowKashida"/>
        <w:rPr>
          <w:szCs w:val="28"/>
        </w:rPr>
      </w:pPr>
      <w:r w:rsidRPr="00107C5D">
        <w:rPr>
          <w:szCs w:val="28"/>
        </w:rPr>
        <w:tab/>
        <w:t>C.</w:t>
      </w:r>
      <w:r w:rsidRPr="00107C5D">
        <w:rPr>
          <w:szCs w:val="28"/>
        </w:rPr>
        <w:tab/>
        <w:t>After cleaning and rush proofing, metal surfaces shall be given one primer coat with two finish coats of high reflectance  baked white enamel to ensure a minimum reflectance of 85%.</w:t>
      </w:r>
    </w:p>
    <w:p w14:paraId="4358C0F8" w14:textId="77777777" w:rsidR="00107C5D" w:rsidRPr="00107C5D" w:rsidRDefault="00107C5D" w:rsidP="00107C5D">
      <w:pPr>
        <w:tabs>
          <w:tab w:val="left" w:pos="720"/>
        </w:tabs>
        <w:spacing w:before="120" w:after="60"/>
        <w:ind w:left="1440" w:hanging="1440"/>
        <w:jc w:val="lowKashida"/>
        <w:rPr>
          <w:szCs w:val="28"/>
        </w:rPr>
      </w:pPr>
      <w:r w:rsidRPr="00107C5D">
        <w:rPr>
          <w:szCs w:val="28"/>
        </w:rPr>
        <w:tab/>
        <w:t>D.</w:t>
      </w:r>
      <w:r w:rsidRPr="00107C5D">
        <w:rPr>
          <w:szCs w:val="28"/>
        </w:rPr>
        <w:tab/>
        <w:t>Luminaire enclosures shall be sized to ensure adequate dissipation of heat under normal operating conditions so as to ensure optimum performance of lamps and central gear.</w:t>
      </w:r>
    </w:p>
    <w:p w14:paraId="3EEFC9C7" w14:textId="77777777" w:rsidR="00107C5D" w:rsidRPr="00107C5D" w:rsidRDefault="00107C5D" w:rsidP="00107C5D">
      <w:pPr>
        <w:tabs>
          <w:tab w:val="left" w:pos="720"/>
        </w:tabs>
        <w:spacing w:before="120" w:after="60"/>
        <w:ind w:left="1440" w:hanging="1440"/>
        <w:jc w:val="lowKashida"/>
        <w:rPr>
          <w:szCs w:val="28"/>
        </w:rPr>
      </w:pPr>
      <w:r w:rsidRPr="00107C5D">
        <w:rPr>
          <w:szCs w:val="28"/>
        </w:rPr>
        <w:tab/>
        <w:t>E.</w:t>
      </w:r>
      <w:r w:rsidRPr="00107C5D">
        <w:rPr>
          <w:szCs w:val="28"/>
        </w:rPr>
        <w:tab/>
        <w:t>Ensure adequate ventilation of all Luminaires.</w:t>
      </w:r>
    </w:p>
    <w:p w14:paraId="101CAF69" w14:textId="77777777" w:rsidR="00107C5D" w:rsidRPr="00107C5D" w:rsidRDefault="00107C5D" w:rsidP="00107C5D">
      <w:pPr>
        <w:tabs>
          <w:tab w:val="left" w:pos="720"/>
        </w:tabs>
        <w:spacing w:before="120" w:after="60"/>
        <w:ind w:left="1440" w:hanging="1440"/>
        <w:jc w:val="lowKashida"/>
        <w:rPr>
          <w:szCs w:val="28"/>
        </w:rPr>
      </w:pPr>
      <w:r w:rsidRPr="00107C5D">
        <w:rPr>
          <w:szCs w:val="28"/>
        </w:rPr>
        <w:tab/>
        <w:t>F.</w:t>
      </w:r>
      <w:r w:rsidRPr="00107C5D">
        <w:rPr>
          <w:szCs w:val="28"/>
        </w:rPr>
        <w:tab/>
        <w:t>Protection classes (IPXX) for Luminaires, where given on the luminaire Schedule shall be in accordance with IEC 144.</w:t>
      </w:r>
    </w:p>
    <w:p w14:paraId="37821A00" w14:textId="77777777" w:rsidR="00107C5D" w:rsidRPr="00107C5D" w:rsidRDefault="00107C5D" w:rsidP="00107C5D">
      <w:pPr>
        <w:tabs>
          <w:tab w:val="left" w:pos="720"/>
        </w:tabs>
        <w:spacing w:before="120" w:after="60"/>
        <w:ind w:left="1440" w:hanging="1440"/>
        <w:jc w:val="lowKashida"/>
        <w:rPr>
          <w:szCs w:val="28"/>
        </w:rPr>
      </w:pPr>
      <w:r w:rsidRPr="00107C5D">
        <w:rPr>
          <w:szCs w:val="28"/>
        </w:rPr>
        <w:tab/>
        <w:t>G.</w:t>
      </w:r>
      <w:r w:rsidRPr="00107C5D">
        <w:rPr>
          <w:szCs w:val="28"/>
        </w:rPr>
        <w:tab/>
        <w:t>Internal wiring shall be carried out using high temperature PVC or glass fiber insulated flexible cables with copper conductors rated for the maximum possible temperature inside the enclosure.  Cables shall be arranged in a neat loom and shall be kept in place using nylon clips at not greater than 50mm on centers.</w:t>
      </w:r>
    </w:p>
    <w:p w14:paraId="152C3716" w14:textId="77777777" w:rsidR="00107C5D" w:rsidRPr="00107C5D" w:rsidRDefault="00107C5D" w:rsidP="00107C5D">
      <w:pPr>
        <w:tabs>
          <w:tab w:val="left" w:pos="720"/>
        </w:tabs>
        <w:spacing w:before="120" w:after="60"/>
        <w:ind w:left="1440" w:hanging="1440"/>
        <w:jc w:val="lowKashida"/>
        <w:rPr>
          <w:szCs w:val="28"/>
        </w:rPr>
      </w:pPr>
      <w:r w:rsidRPr="00107C5D">
        <w:rPr>
          <w:szCs w:val="28"/>
        </w:rPr>
        <w:tab/>
        <w:t>H.</w:t>
      </w:r>
      <w:r w:rsidRPr="00107C5D">
        <w:rPr>
          <w:szCs w:val="28"/>
        </w:rPr>
        <w:tab/>
        <w:t>Provide 3-way fixed terminal adjacent to the main terminal which when connected to the system ground will effectively ground the complete fitting.</w:t>
      </w:r>
    </w:p>
    <w:p w14:paraId="5C4A0C99" w14:textId="77777777" w:rsidR="00107C5D" w:rsidRPr="00107C5D" w:rsidRDefault="00107C5D" w:rsidP="00107C5D">
      <w:pPr>
        <w:tabs>
          <w:tab w:val="left" w:pos="720"/>
        </w:tabs>
        <w:spacing w:before="120" w:after="60"/>
        <w:ind w:left="1440" w:hanging="1440"/>
        <w:jc w:val="lowKashida"/>
        <w:rPr>
          <w:szCs w:val="28"/>
        </w:rPr>
      </w:pPr>
      <w:r w:rsidRPr="00107C5D">
        <w:rPr>
          <w:szCs w:val="28"/>
        </w:rPr>
        <w:tab/>
        <w:t>J.</w:t>
      </w:r>
      <w:r w:rsidRPr="00107C5D">
        <w:rPr>
          <w:szCs w:val="28"/>
        </w:rPr>
        <w:tab/>
        <w:t xml:space="preserve">Control gear shall be of the high power factor type and unless otherwise indicated on the schedule all Luminaires shall be arranged for </w:t>
      </w:r>
      <w:r w:rsidRPr="00107C5D">
        <w:rPr>
          <w:szCs w:val="28"/>
          <w:u w:val="single"/>
        </w:rPr>
        <w:t>"</w:t>
      </w:r>
      <w:proofErr w:type="spellStart"/>
      <w:r w:rsidRPr="00107C5D">
        <w:rPr>
          <w:szCs w:val="28"/>
          <w:u w:val="single"/>
        </w:rPr>
        <w:t>Switchstart</w:t>
      </w:r>
      <w:proofErr w:type="spellEnd"/>
      <w:r w:rsidRPr="00107C5D">
        <w:rPr>
          <w:szCs w:val="28"/>
          <w:u w:val="single"/>
        </w:rPr>
        <w:t>"</w:t>
      </w:r>
      <w:r w:rsidRPr="00107C5D">
        <w:rPr>
          <w:szCs w:val="28"/>
        </w:rPr>
        <w:t xml:space="preserve"> operation (</w:t>
      </w:r>
      <w:proofErr w:type="spellStart"/>
      <w:r w:rsidRPr="00107C5D">
        <w:rPr>
          <w:szCs w:val="28"/>
        </w:rPr>
        <w:t>i.e</w:t>
      </w:r>
      <w:proofErr w:type="spellEnd"/>
      <w:r w:rsidRPr="00107C5D">
        <w:rPr>
          <w:szCs w:val="28"/>
        </w:rPr>
        <w:t xml:space="preserve"> rapid start.)</w:t>
      </w:r>
    </w:p>
    <w:p w14:paraId="1FD23FF9" w14:textId="77777777" w:rsidR="00107C5D" w:rsidRPr="00107C5D" w:rsidRDefault="00107C5D" w:rsidP="00107C5D">
      <w:pPr>
        <w:tabs>
          <w:tab w:val="left" w:pos="720"/>
        </w:tabs>
        <w:spacing w:before="120" w:after="60"/>
        <w:ind w:left="1440" w:hanging="1440"/>
        <w:jc w:val="lowKashida"/>
        <w:rPr>
          <w:szCs w:val="28"/>
        </w:rPr>
      </w:pPr>
      <w:r w:rsidRPr="00107C5D">
        <w:rPr>
          <w:szCs w:val="28"/>
        </w:rPr>
        <w:tab/>
        <w:t>K.</w:t>
      </w:r>
      <w:r w:rsidRPr="00107C5D">
        <w:rPr>
          <w:szCs w:val="28"/>
        </w:rPr>
        <w:tab/>
        <w:t xml:space="preserve">Lamp holders shall be of B1-Pin molded </w:t>
      </w:r>
      <w:proofErr w:type="spellStart"/>
      <w:r w:rsidRPr="00107C5D">
        <w:rPr>
          <w:szCs w:val="28"/>
        </w:rPr>
        <w:t>bakelite</w:t>
      </w:r>
      <w:proofErr w:type="spellEnd"/>
      <w:r w:rsidRPr="00107C5D">
        <w:rPr>
          <w:szCs w:val="28"/>
        </w:rPr>
        <w:t xml:space="preserve"> type with spring loaded contact.</w:t>
      </w:r>
    </w:p>
    <w:p w14:paraId="5FECE6A2" w14:textId="77777777" w:rsidR="00107C5D" w:rsidRPr="00107C5D" w:rsidRDefault="00107C5D" w:rsidP="00107C5D">
      <w:pPr>
        <w:tabs>
          <w:tab w:val="left" w:pos="720"/>
        </w:tabs>
        <w:spacing w:before="120" w:after="60"/>
        <w:ind w:left="1440" w:hanging="1440"/>
        <w:jc w:val="lowKashida"/>
        <w:rPr>
          <w:szCs w:val="28"/>
        </w:rPr>
      </w:pPr>
      <w:r w:rsidRPr="00107C5D">
        <w:rPr>
          <w:szCs w:val="28"/>
        </w:rPr>
        <w:tab/>
        <w:t>L.</w:t>
      </w:r>
      <w:r w:rsidRPr="00107C5D">
        <w:rPr>
          <w:szCs w:val="28"/>
        </w:rPr>
        <w:tab/>
        <w:t>Diffusers shall be of the one piece molded opalescent or prismatic type manufactured from 100% acrylic, or Plexiglas.  They shall retain in position using corrosion resistant springs or clips so designed as to keep the diffuser tight to the enclosure.</w:t>
      </w:r>
    </w:p>
    <w:p w14:paraId="1E58B104" w14:textId="77777777" w:rsidR="00107C5D" w:rsidRPr="00107C5D" w:rsidRDefault="00107C5D" w:rsidP="00107C5D">
      <w:pPr>
        <w:tabs>
          <w:tab w:val="left" w:pos="720"/>
        </w:tabs>
        <w:spacing w:before="120" w:after="60"/>
        <w:ind w:left="1440" w:hanging="1440"/>
        <w:jc w:val="lowKashida"/>
        <w:rPr>
          <w:szCs w:val="28"/>
        </w:rPr>
      </w:pPr>
      <w:r w:rsidRPr="00107C5D">
        <w:rPr>
          <w:szCs w:val="28"/>
        </w:rPr>
        <w:tab/>
        <w:t>M.</w:t>
      </w:r>
      <w:r w:rsidRPr="00107C5D">
        <w:rPr>
          <w:szCs w:val="28"/>
        </w:rPr>
        <w:tab/>
        <w:t>Reflectors shall be of the open ended metal trough.</w:t>
      </w:r>
    </w:p>
    <w:p w14:paraId="4B8BA9F7" w14:textId="77777777" w:rsidR="00107C5D" w:rsidRPr="00107C5D" w:rsidRDefault="00107C5D" w:rsidP="00107C5D">
      <w:pPr>
        <w:tabs>
          <w:tab w:val="left" w:pos="720"/>
        </w:tabs>
        <w:spacing w:before="120" w:after="60"/>
        <w:ind w:left="1440" w:hanging="1440"/>
        <w:jc w:val="lowKashida"/>
        <w:rPr>
          <w:szCs w:val="28"/>
        </w:rPr>
      </w:pPr>
      <w:r w:rsidRPr="00107C5D">
        <w:rPr>
          <w:szCs w:val="28"/>
        </w:rPr>
        <w:tab/>
        <w:t>N.</w:t>
      </w:r>
      <w:r w:rsidRPr="00107C5D">
        <w:rPr>
          <w:szCs w:val="28"/>
        </w:rPr>
        <w:tab/>
        <w:t>Louvers.  See Part 3.03 below.</w:t>
      </w:r>
    </w:p>
    <w:p w14:paraId="48043575" w14:textId="77777777" w:rsidR="00107C5D" w:rsidRPr="00107C5D" w:rsidRDefault="00107C5D" w:rsidP="00107C5D">
      <w:pPr>
        <w:tabs>
          <w:tab w:val="left" w:pos="720"/>
        </w:tabs>
        <w:spacing w:before="120" w:after="60"/>
        <w:ind w:left="1440" w:hanging="1440"/>
        <w:jc w:val="lowKashida"/>
        <w:rPr>
          <w:szCs w:val="28"/>
        </w:rPr>
      </w:pPr>
      <w:r w:rsidRPr="00107C5D">
        <w:rPr>
          <w:szCs w:val="28"/>
        </w:rPr>
        <w:tab/>
        <w:t>O.</w:t>
      </w:r>
      <w:r w:rsidRPr="00107C5D">
        <w:rPr>
          <w:szCs w:val="28"/>
        </w:rPr>
        <w:tab/>
        <w:t>Recessed and semi-recessed Luminaires shall be provided with brackets for supporting the fitting from the ceiling.</w:t>
      </w:r>
    </w:p>
    <w:p w14:paraId="6483A357" w14:textId="77777777" w:rsidR="00107C5D" w:rsidRPr="00107C5D" w:rsidRDefault="00107C5D" w:rsidP="00107C5D">
      <w:pPr>
        <w:tabs>
          <w:tab w:val="left" w:pos="720"/>
        </w:tabs>
        <w:spacing w:before="120" w:after="60"/>
        <w:ind w:left="1440" w:hanging="1440"/>
        <w:jc w:val="lowKashida"/>
        <w:rPr>
          <w:szCs w:val="28"/>
        </w:rPr>
      </w:pPr>
      <w:r w:rsidRPr="00107C5D">
        <w:rPr>
          <w:szCs w:val="28"/>
        </w:rPr>
        <w:tab/>
        <w:t>P.</w:t>
      </w:r>
      <w:r w:rsidRPr="00107C5D">
        <w:rPr>
          <w:szCs w:val="28"/>
        </w:rPr>
        <w:tab/>
      </w:r>
      <w:proofErr w:type="spellStart"/>
      <w:r w:rsidRPr="00107C5D">
        <w:rPr>
          <w:szCs w:val="28"/>
        </w:rPr>
        <w:t>Trunking</w:t>
      </w:r>
      <w:proofErr w:type="spellEnd"/>
      <w:r w:rsidRPr="00107C5D">
        <w:rPr>
          <w:szCs w:val="28"/>
        </w:rPr>
        <w:t xml:space="preserve"> mounted Luminaires shall be provided with suitable galvanized steel mounting brackets provided by the </w:t>
      </w:r>
      <w:proofErr w:type="spellStart"/>
      <w:r w:rsidRPr="00107C5D">
        <w:rPr>
          <w:szCs w:val="28"/>
        </w:rPr>
        <w:t>trunking</w:t>
      </w:r>
      <w:proofErr w:type="spellEnd"/>
      <w:r w:rsidRPr="00107C5D">
        <w:rPr>
          <w:szCs w:val="28"/>
        </w:rPr>
        <w:t xml:space="preserve"> manufacturer.</w:t>
      </w:r>
    </w:p>
    <w:p w14:paraId="291E38A4" w14:textId="77777777" w:rsidR="00107C5D" w:rsidRPr="00107C5D" w:rsidRDefault="00107C5D" w:rsidP="00107C5D">
      <w:pPr>
        <w:tabs>
          <w:tab w:val="left" w:pos="720"/>
        </w:tabs>
        <w:spacing w:before="120" w:after="60"/>
        <w:ind w:left="1440" w:hanging="1440"/>
        <w:jc w:val="lowKashida"/>
        <w:rPr>
          <w:b/>
          <w:bCs/>
          <w:szCs w:val="28"/>
        </w:rPr>
      </w:pPr>
      <w:r w:rsidRPr="00107C5D">
        <w:rPr>
          <w:b/>
          <w:bCs/>
          <w:szCs w:val="28"/>
        </w:rPr>
        <w:t>2.03</w:t>
      </w:r>
      <w:r w:rsidRPr="00107C5D">
        <w:rPr>
          <w:b/>
          <w:bCs/>
          <w:szCs w:val="28"/>
        </w:rPr>
        <w:tab/>
      </w:r>
      <w:r w:rsidRPr="00107C5D">
        <w:rPr>
          <w:b/>
          <w:bCs/>
          <w:szCs w:val="28"/>
          <w:u w:val="single"/>
        </w:rPr>
        <w:t>INCANDESCENT LUMINAIRES</w:t>
      </w:r>
    </w:p>
    <w:p w14:paraId="076FC4F9" w14:textId="77777777" w:rsidR="00107C5D" w:rsidRPr="00107C5D" w:rsidRDefault="00107C5D" w:rsidP="00107C5D">
      <w:pPr>
        <w:tabs>
          <w:tab w:val="left" w:pos="720"/>
        </w:tabs>
        <w:spacing w:before="120" w:after="60"/>
        <w:ind w:left="1440" w:hanging="1440"/>
        <w:jc w:val="lowKashida"/>
        <w:rPr>
          <w:szCs w:val="28"/>
        </w:rPr>
      </w:pPr>
      <w:r w:rsidRPr="00107C5D">
        <w:rPr>
          <w:szCs w:val="28"/>
        </w:rPr>
        <w:tab/>
        <w:t>A.</w:t>
      </w:r>
      <w:r w:rsidRPr="00107C5D">
        <w:rPr>
          <w:szCs w:val="28"/>
        </w:rPr>
        <w:tab/>
        <w:t>Surface mounted Luminaires shall be provided with die cast aluminum or stove enameled white metal base plates as indicated on the schedule.</w:t>
      </w:r>
    </w:p>
    <w:p w14:paraId="65E42C51" w14:textId="77777777" w:rsidR="00107C5D" w:rsidRPr="00107C5D" w:rsidRDefault="00107C5D" w:rsidP="00107C5D">
      <w:pPr>
        <w:tabs>
          <w:tab w:val="left" w:pos="720"/>
        </w:tabs>
        <w:spacing w:before="120" w:after="60"/>
        <w:ind w:left="1440" w:hanging="1440"/>
        <w:jc w:val="lowKashida"/>
        <w:rPr>
          <w:szCs w:val="28"/>
        </w:rPr>
      </w:pPr>
      <w:r w:rsidRPr="00107C5D">
        <w:rPr>
          <w:szCs w:val="28"/>
        </w:rPr>
        <w:tab/>
        <w:t>B.</w:t>
      </w:r>
      <w:r w:rsidRPr="00107C5D">
        <w:rPr>
          <w:szCs w:val="28"/>
        </w:rPr>
        <w:tab/>
        <w:t>Bulkhead Luminaires shall be provided with clear vandal resistant glass diffusers fixed to the base plate by screws.</w:t>
      </w:r>
    </w:p>
    <w:p w14:paraId="7D85118A" w14:textId="77777777" w:rsidR="00107C5D" w:rsidRPr="00107C5D" w:rsidRDefault="00107C5D" w:rsidP="00107C5D">
      <w:pPr>
        <w:tabs>
          <w:tab w:val="left" w:pos="720"/>
        </w:tabs>
        <w:spacing w:before="120" w:after="60"/>
        <w:ind w:left="1440" w:hanging="1440"/>
        <w:jc w:val="lowKashida"/>
        <w:rPr>
          <w:szCs w:val="28"/>
        </w:rPr>
      </w:pPr>
      <w:r w:rsidRPr="00107C5D">
        <w:rPr>
          <w:szCs w:val="28"/>
        </w:rPr>
        <w:tab/>
        <w:t>C.</w:t>
      </w:r>
      <w:r w:rsidRPr="00107C5D">
        <w:rPr>
          <w:szCs w:val="28"/>
        </w:rPr>
        <w:tab/>
        <w:t xml:space="preserve">General surface incandescent Luminaires shall be provided with </w:t>
      </w:r>
      <w:proofErr w:type="spellStart"/>
      <w:r w:rsidRPr="00107C5D">
        <w:rPr>
          <w:szCs w:val="28"/>
        </w:rPr>
        <w:t>snap-on</w:t>
      </w:r>
      <w:proofErr w:type="spellEnd"/>
      <w:r w:rsidRPr="00107C5D">
        <w:rPr>
          <w:szCs w:val="28"/>
        </w:rPr>
        <w:t xml:space="preserve"> opal glass drum type diffusers.</w:t>
      </w:r>
    </w:p>
    <w:p w14:paraId="74FECD78" w14:textId="77777777" w:rsidR="00107C5D" w:rsidRPr="00107C5D" w:rsidRDefault="00107C5D" w:rsidP="00107C5D">
      <w:pPr>
        <w:tabs>
          <w:tab w:val="left" w:pos="720"/>
        </w:tabs>
        <w:spacing w:before="120" w:after="60"/>
        <w:ind w:left="1440" w:hanging="1440"/>
        <w:jc w:val="lowKashida"/>
        <w:rPr>
          <w:szCs w:val="28"/>
        </w:rPr>
      </w:pPr>
      <w:r w:rsidRPr="00107C5D">
        <w:rPr>
          <w:szCs w:val="28"/>
        </w:rPr>
        <w:tab/>
        <w:t>D.</w:t>
      </w:r>
      <w:r w:rsidRPr="00107C5D">
        <w:rPr>
          <w:szCs w:val="28"/>
        </w:rPr>
        <w:tab/>
        <w:t>Recessed incandescent Luminaires shall be of the pre rewired type with the terminal block forming an integral part of the luminaire and shall be provided complete with ceiling trim to suit the ceiling in which they are to be installed.</w:t>
      </w:r>
    </w:p>
    <w:p w14:paraId="6E1D7BFD" w14:textId="77777777" w:rsidR="00107C5D" w:rsidRPr="00107C5D" w:rsidRDefault="00107C5D" w:rsidP="00107C5D">
      <w:pPr>
        <w:tabs>
          <w:tab w:val="left" w:pos="720"/>
        </w:tabs>
        <w:spacing w:before="120" w:after="60"/>
        <w:ind w:left="1440" w:hanging="1440"/>
        <w:jc w:val="lowKashida"/>
        <w:rPr>
          <w:szCs w:val="28"/>
        </w:rPr>
      </w:pPr>
      <w:r w:rsidRPr="00107C5D">
        <w:rPr>
          <w:szCs w:val="28"/>
        </w:rPr>
        <w:lastRenderedPageBreak/>
        <w:tab/>
        <w:t>E.</w:t>
      </w:r>
      <w:r w:rsidRPr="00107C5D">
        <w:rPr>
          <w:szCs w:val="28"/>
        </w:rPr>
        <w:tab/>
        <w:t>Down lighters and wall washers shall be provided with integral multi-groove black baffle to remove glare from the lamp.</w:t>
      </w:r>
    </w:p>
    <w:p w14:paraId="7C2A7B70" w14:textId="77777777" w:rsidR="00107C5D" w:rsidRPr="00107C5D" w:rsidRDefault="00107C5D" w:rsidP="00107C5D">
      <w:pPr>
        <w:tabs>
          <w:tab w:val="left" w:pos="720"/>
        </w:tabs>
        <w:spacing w:before="120" w:after="60"/>
        <w:ind w:left="1440" w:hanging="1440"/>
        <w:jc w:val="lowKashida"/>
        <w:rPr>
          <w:b/>
          <w:bCs/>
          <w:szCs w:val="28"/>
        </w:rPr>
      </w:pPr>
      <w:r w:rsidRPr="00107C5D">
        <w:rPr>
          <w:b/>
          <w:bCs/>
          <w:szCs w:val="28"/>
        </w:rPr>
        <w:t>2.04</w:t>
      </w:r>
      <w:r w:rsidRPr="00107C5D">
        <w:rPr>
          <w:b/>
          <w:bCs/>
          <w:szCs w:val="28"/>
        </w:rPr>
        <w:tab/>
      </w:r>
      <w:r w:rsidRPr="00107C5D">
        <w:rPr>
          <w:b/>
          <w:bCs/>
          <w:szCs w:val="28"/>
          <w:u w:val="single"/>
        </w:rPr>
        <w:t>CORROSION PROOF LUMINAIRES</w:t>
      </w:r>
    </w:p>
    <w:p w14:paraId="04CE7280" w14:textId="77777777" w:rsidR="00107C5D" w:rsidRPr="00107C5D" w:rsidRDefault="00107C5D" w:rsidP="00107C5D">
      <w:pPr>
        <w:tabs>
          <w:tab w:val="left" w:pos="720"/>
        </w:tabs>
        <w:spacing w:before="120" w:after="60"/>
        <w:ind w:left="709"/>
        <w:jc w:val="lowKashida"/>
        <w:rPr>
          <w:szCs w:val="28"/>
        </w:rPr>
      </w:pPr>
      <w:r w:rsidRPr="00107C5D">
        <w:rPr>
          <w:szCs w:val="28"/>
        </w:rPr>
        <w:tab/>
        <w:t>Corrosion proof Luminaires shall be manufactured from impact resistant glass fiber reinforced polyester with clear acrylic or Plexiglas diffuser fixed to the enclosure using a minimum of six retaining clips.</w:t>
      </w:r>
    </w:p>
    <w:p w14:paraId="7F0B40E2" w14:textId="77777777" w:rsidR="00107C5D" w:rsidRPr="00107C5D" w:rsidRDefault="00107C5D" w:rsidP="00107C5D">
      <w:pPr>
        <w:tabs>
          <w:tab w:val="left" w:pos="720"/>
        </w:tabs>
        <w:spacing w:before="120" w:after="60"/>
        <w:ind w:left="1440" w:hanging="1440"/>
        <w:jc w:val="lowKashida"/>
        <w:rPr>
          <w:b/>
          <w:bCs/>
          <w:szCs w:val="28"/>
          <w:u w:val="single"/>
        </w:rPr>
      </w:pPr>
      <w:r w:rsidRPr="00107C5D">
        <w:rPr>
          <w:b/>
          <w:bCs/>
          <w:szCs w:val="28"/>
        </w:rPr>
        <w:t>2.05</w:t>
      </w:r>
      <w:r w:rsidRPr="00107C5D">
        <w:rPr>
          <w:b/>
          <w:bCs/>
          <w:szCs w:val="28"/>
        </w:rPr>
        <w:tab/>
      </w:r>
      <w:r w:rsidRPr="00107C5D">
        <w:rPr>
          <w:b/>
          <w:bCs/>
          <w:szCs w:val="28"/>
          <w:u w:val="single"/>
        </w:rPr>
        <w:t>FLOODLIGHTS</w:t>
      </w:r>
    </w:p>
    <w:p w14:paraId="6DC51AA1" w14:textId="77777777" w:rsidR="00107C5D" w:rsidRPr="00107C5D" w:rsidRDefault="00107C5D" w:rsidP="00107C5D">
      <w:pPr>
        <w:tabs>
          <w:tab w:val="left" w:pos="720"/>
        </w:tabs>
        <w:spacing w:before="120" w:after="60"/>
        <w:ind w:left="1440" w:hanging="1440"/>
        <w:jc w:val="lowKashida"/>
        <w:rPr>
          <w:szCs w:val="28"/>
        </w:rPr>
      </w:pPr>
      <w:r w:rsidRPr="00107C5D">
        <w:rPr>
          <w:szCs w:val="28"/>
        </w:rPr>
        <w:tab/>
        <w:t>A.</w:t>
      </w:r>
      <w:r w:rsidRPr="00107C5D">
        <w:rPr>
          <w:szCs w:val="28"/>
        </w:rPr>
        <w:tab/>
        <w:t>Floodlights shall have rugged die cast aluminum enclosures, polished aluminum reflectors and clear heavy-duty vandal resistant glass diffuser.</w:t>
      </w:r>
    </w:p>
    <w:p w14:paraId="3D9B8E7F" w14:textId="77777777" w:rsidR="00107C5D" w:rsidRPr="00107C5D" w:rsidRDefault="00107C5D" w:rsidP="00107C5D">
      <w:pPr>
        <w:tabs>
          <w:tab w:val="left" w:pos="720"/>
        </w:tabs>
        <w:spacing w:before="120" w:after="60"/>
        <w:ind w:left="1440" w:hanging="1440"/>
        <w:jc w:val="lowKashida"/>
        <w:rPr>
          <w:szCs w:val="28"/>
        </w:rPr>
      </w:pPr>
      <w:r w:rsidRPr="00107C5D">
        <w:rPr>
          <w:szCs w:val="28"/>
        </w:rPr>
        <w:tab/>
        <w:t>B.</w:t>
      </w:r>
      <w:r w:rsidRPr="00107C5D">
        <w:rPr>
          <w:szCs w:val="28"/>
        </w:rPr>
        <w:tab/>
        <w:t>They shall be provided with suitable adjustable mounting brackets.</w:t>
      </w:r>
    </w:p>
    <w:p w14:paraId="13B6694B" w14:textId="77777777" w:rsidR="00107C5D" w:rsidRPr="00107C5D" w:rsidRDefault="00107C5D" w:rsidP="00107C5D">
      <w:pPr>
        <w:tabs>
          <w:tab w:val="left" w:pos="720"/>
        </w:tabs>
        <w:spacing w:before="120" w:after="60"/>
        <w:ind w:left="1440" w:hanging="1440"/>
        <w:jc w:val="lowKashida"/>
        <w:rPr>
          <w:szCs w:val="28"/>
        </w:rPr>
      </w:pPr>
      <w:r w:rsidRPr="00107C5D">
        <w:rPr>
          <w:szCs w:val="28"/>
        </w:rPr>
        <w:tab/>
        <w:t>C.</w:t>
      </w:r>
      <w:r w:rsidRPr="00107C5D">
        <w:rPr>
          <w:szCs w:val="28"/>
        </w:rPr>
        <w:tab/>
        <w:t>They shall be provided with remote mounted control gear.</w:t>
      </w:r>
    </w:p>
    <w:p w14:paraId="57F21CD7" w14:textId="77777777" w:rsidR="00107C5D" w:rsidRPr="00107C5D" w:rsidRDefault="00107C5D" w:rsidP="00107C5D">
      <w:pPr>
        <w:tabs>
          <w:tab w:val="left" w:pos="720"/>
        </w:tabs>
        <w:spacing w:before="120" w:after="60"/>
        <w:ind w:left="1440" w:hanging="1440"/>
        <w:jc w:val="lowKashida"/>
        <w:rPr>
          <w:b/>
          <w:bCs/>
          <w:szCs w:val="28"/>
        </w:rPr>
      </w:pPr>
      <w:r w:rsidRPr="00107C5D">
        <w:rPr>
          <w:b/>
          <w:bCs/>
          <w:szCs w:val="28"/>
        </w:rPr>
        <w:t>2.06</w:t>
      </w:r>
      <w:r w:rsidRPr="00107C5D">
        <w:rPr>
          <w:b/>
          <w:bCs/>
          <w:szCs w:val="28"/>
        </w:rPr>
        <w:tab/>
      </w:r>
      <w:r w:rsidRPr="00107C5D">
        <w:rPr>
          <w:b/>
          <w:bCs/>
          <w:szCs w:val="28"/>
          <w:u w:val="single"/>
        </w:rPr>
        <w:t>POLE MOUNTED LUMINAIRES</w:t>
      </w:r>
    </w:p>
    <w:p w14:paraId="7E493F97" w14:textId="77777777" w:rsidR="00107C5D" w:rsidRPr="00107C5D" w:rsidRDefault="00107C5D" w:rsidP="00107C5D">
      <w:pPr>
        <w:tabs>
          <w:tab w:val="left" w:pos="720"/>
        </w:tabs>
        <w:spacing w:before="120" w:after="60"/>
        <w:ind w:left="1440" w:hanging="1440"/>
        <w:jc w:val="lowKashida"/>
        <w:rPr>
          <w:szCs w:val="28"/>
        </w:rPr>
      </w:pPr>
      <w:r w:rsidRPr="00107C5D">
        <w:rPr>
          <w:szCs w:val="28"/>
        </w:rPr>
        <w:tab/>
        <w:t>A.</w:t>
      </w:r>
      <w:r w:rsidRPr="00107C5D">
        <w:rPr>
          <w:szCs w:val="28"/>
        </w:rPr>
        <w:tab/>
        <w:t>Pole mounted Luminaires shall be of the "Post Top" type  and shall be provided with suitable spigot for fixing to the pole.</w:t>
      </w:r>
    </w:p>
    <w:p w14:paraId="5B197BBD" w14:textId="77777777" w:rsidR="00107C5D" w:rsidRPr="00107C5D" w:rsidRDefault="00107C5D" w:rsidP="00107C5D">
      <w:pPr>
        <w:tabs>
          <w:tab w:val="left" w:pos="720"/>
        </w:tabs>
        <w:spacing w:before="120" w:after="60"/>
        <w:ind w:left="1440" w:hanging="1440"/>
        <w:jc w:val="lowKashida"/>
        <w:rPr>
          <w:szCs w:val="28"/>
        </w:rPr>
      </w:pPr>
      <w:r w:rsidRPr="00107C5D">
        <w:rPr>
          <w:szCs w:val="28"/>
        </w:rPr>
        <w:tab/>
        <w:t>B.</w:t>
      </w:r>
      <w:r w:rsidRPr="00107C5D">
        <w:rPr>
          <w:szCs w:val="28"/>
        </w:rPr>
        <w:tab/>
        <w:t>They shall be provided with spherical diffusers as detailed in the Luminaire Schedule.</w:t>
      </w:r>
    </w:p>
    <w:p w14:paraId="7BACF379" w14:textId="77777777" w:rsidR="00107C5D" w:rsidRPr="00107C5D" w:rsidRDefault="00107C5D" w:rsidP="00107C5D">
      <w:pPr>
        <w:tabs>
          <w:tab w:val="left" w:pos="720"/>
        </w:tabs>
        <w:spacing w:before="120" w:after="60"/>
        <w:ind w:left="1440" w:hanging="1440"/>
        <w:jc w:val="lowKashida"/>
        <w:rPr>
          <w:szCs w:val="28"/>
        </w:rPr>
      </w:pPr>
      <w:r w:rsidRPr="00107C5D">
        <w:rPr>
          <w:szCs w:val="28"/>
        </w:rPr>
        <w:tab/>
        <w:t>C.</w:t>
      </w:r>
      <w:r w:rsidRPr="00107C5D">
        <w:rPr>
          <w:szCs w:val="28"/>
        </w:rPr>
        <w:tab/>
        <w:t>Where discharge lamps are specified, they shall be provided with integral control gear.</w:t>
      </w:r>
    </w:p>
    <w:p w14:paraId="350565CA" w14:textId="77777777" w:rsidR="00107C5D" w:rsidRPr="00107C5D" w:rsidRDefault="00107C5D" w:rsidP="00107C5D">
      <w:pPr>
        <w:tabs>
          <w:tab w:val="left" w:pos="720"/>
        </w:tabs>
        <w:spacing w:before="120" w:after="60"/>
        <w:ind w:left="1440" w:hanging="1440"/>
        <w:jc w:val="lowKashida"/>
        <w:rPr>
          <w:b/>
          <w:bCs/>
          <w:szCs w:val="28"/>
          <w:u w:val="single"/>
        </w:rPr>
      </w:pPr>
      <w:r w:rsidRPr="00107C5D">
        <w:rPr>
          <w:b/>
          <w:bCs/>
          <w:szCs w:val="28"/>
        </w:rPr>
        <w:t>2.07</w:t>
      </w:r>
      <w:r w:rsidRPr="00107C5D">
        <w:rPr>
          <w:b/>
          <w:bCs/>
          <w:szCs w:val="28"/>
        </w:rPr>
        <w:tab/>
      </w:r>
      <w:r w:rsidRPr="00107C5D">
        <w:rPr>
          <w:b/>
          <w:bCs/>
          <w:szCs w:val="28"/>
          <w:u w:val="single"/>
        </w:rPr>
        <w:t>EXIT SIGNS</w:t>
      </w:r>
    </w:p>
    <w:p w14:paraId="2B1EC18A" w14:textId="77777777" w:rsidR="00107C5D" w:rsidRPr="00107C5D" w:rsidRDefault="00107C5D" w:rsidP="00107C5D">
      <w:pPr>
        <w:tabs>
          <w:tab w:val="left" w:pos="720"/>
        </w:tabs>
        <w:spacing w:before="120" w:after="60"/>
        <w:ind w:left="709"/>
        <w:jc w:val="lowKashida"/>
        <w:rPr>
          <w:szCs w:val="28"/>
        </w:rPr>
      </w:pPr>
      <w:r w:rsidRPr="00107C5D">
        <w:rPr>
          <w:szCs w:val="28"/>
        </w:rPr>
        <w:tab/>
        <w:t>Self-contained, maintained, 3-hour duration type with cast metal frame and aluminum face plate, cut out letters and directional arrows and 8 Watt fluorescent tubes.</w:t>
      </w:r>
    </w:p>
    <w:p w14:paraId="55F385BA" w14:textId="77777777" w:rsidR="00107C5D" w:rsidRPr="00107C5D" w:rsidRDefault="00107C5D" w:rsidP="00107C5D">
      <w:pPr>
        <w:tabs>
          <w:tab w:val="left" w:pos="720"/>
        </w:tabs>
        <w:spacing w:before="120" w:after="60"/>
        <w:ind w:left="1440" w:hanging="1440"/>
        <w:jc w:val="lowKashida"/>
        <w:rPr>
          <w:b/>
          <w:bCs/>
          <w:szCs w:val="28"/>
        </w:rPr>
      </w:pPr>
      <w:r w:rsidRPr="00107C5D">
        <w:rPr>
          <w:b/>
          <w:bCs/>
          <w:szCs w:val="28"/>
        </w:rPr>
        <w:t>2.08</w:t>
      </w:r>
      <w:r w:rsidRPr="00107C5D">
        <w:rPr>
          <w:b/>
          <w:bCs/>
          <w:szCs w:val="28"/>
        </w:rPr>
        <w:tab/>
      </w:r>
      <w:r w:rsidRPr="00107C5D">
        <w:rPr>
          <w:b/>
          <w:bCs/>
          <w:szCs w:val="28"/>
          <w:u w:val="single"/>
        </w:rPr>
        <w:t>SPARE PARTS</w:t>
      </w:r>
    </w:p>
    <w:p w14:paraId="7A5E0C0E" w14:textId="77777777" w:rsidR="00107C5D" w:rsidRPr="00107C5D" w:rsidRDefault="00107C5D" w:rsidP="00107C5D">
      <w:pPr>
        <w:tabs>
          <w:tab w:val="left" w:pos="720"/>
        </w:tabs>
        <w:spacing w:before="120" w:after="60"/>
        <w:ind w:left="1440" w:hanging="1440"/>
        <w:jc w:val="lowKashida"/>
        <w:rPr>
          <w:szCs w:val="28"/>
        </w:rPr>
      </w:pPr>
      <w:r w:rsidRPr="00107C5D">
        <w:rPr>
          <w:szCs w:val="28"/>
        </w:rPr>
        <w:tab/>
        <w:t>A.</w:t>
      </w:r>
      <w:r w:rsidRPr="00107C5D">
        <w:rPr>
          <w:szCs w:val="28"/>
        </w:rPr>
        <w:tab/>
        <w:t>Provide spare parts for all Luminaires for at least two years operation as manufacturer’s recommendations.</w:t>
      </w:r>
    </w:p>
    <w:p w14:paraId="05016CFA" w14:textId="77777777" w:rsidR="00107C5D" w:rsidRPr="00107C5D" w:rsidRDefault="00107C5D" w:rsidP="00107C5D">
      <w:pPr>
        <w:tabs>
          <w:tab w:val="left" w:pos="720"/>
        </w:tabs>
        <w:spacing w:before="120" w:after="60"/>
        <w:ind w:left="1440" w:hanging="1440"/>
        <w:jc w:val="lowKashida"/>
        <w:rPr>
          <w:szCs w:val="28"/>
        </w:rPr>
      </w:pPr>
      <w:r w:rsidRPr="00107C5D">
        <w:rPr>
          <w:szCs w:val="28"/>
        </w:rPr>
        <w:tab/>
        <w:t>B.</w:t>
      </w:r>
      <w:r w:rsidRPr="00107C5D">
        <w:rPr>
          <w:szCs w:val="28"/>
        </w:rPr>
        <w:tab/>
        <w:t>Detail spare parts being provided at tender stage.</w:t>
      </w:r>
    </w:p>
    <w:p w14:paraId="22BE57E9" w14:textId="77777777" w:rsidR="00107C5D" w:rsidRPr="00107C5D" w:rsidRDefault="00107C5D" w:rsidP="00101299">
      <w:pPr>
        <w:tabs>
          <w:tab w:val="left" w:pos="720"/>
        </w:tabs>
        <w:spacing w:before="120" w:after="60"/>
        <w:ind w:left="709"/>
        <w:jc w:val="lowKashida"/>
        <w:rPr>
          <w:szCs w:val="28"/>
        </w:rPr>
      </w:pPr>
      <w:r w:rsidRPr="00107C5D">
        <w:rPr>
          <w:szCs w:val="28"/>
        </w:rPr>
        <w:t>Provide 10% spare Lamps of each type of luminaires.</w:t>
      </w:r>
    </w:p>
    <w:p w14:paraId="7B3F5C1C" w14:textId="77777777" w:rsidR="00107C5D" w:rsidRPr="00107C5D" w:rsidRDefault="00107C5D" w:rsidP="00107C5D">
      <w:pPr>
        <w:tabs>
          <w:tab w:val="left" w:pos="720"/>
        </w:tabs>
        <w:spacing w:before="120" w:after="60"/>
        <w:ind w:left="1440" w:hanging="1440"/>
        <w:jc w:val="lowKashida"/>
        <w:rPr>
          <w:szCs w:val="28"/>
        </w:rPr>
      </w:pPr>
    </w:p>
    <w:p w14:paraId="48BD8F8A" w14:textId="77777777" w:rsidR="00107C5D" w:rsidRPr="00107C5D" w:rsidRDefault="00107C5D" w:rsidP="00107C5D">
      <w:pPr>
        <w:tabs>
          <w:tab w:val="left" w:pos="720"/>
        </w:tabs>
        <w:spacing w:before="120" w:after="60"/>
        <w:ind w:left="1440" w:hanging="1440"/>
        <w:jc w:val="lowKashida"/>
        <w:rPr>
          <w:b/>
          <w:bCs/>
          <w:szCs w:val="28"/>
        </w:rPr>
      </w:pPr>
      <w:r w:rsidRPr="00107C5D">
        <w:rPr>
          <w:b/>
          <w:bCs/>
          <w:szCs w:val="28"/>
          <w:u w:val="single"/>
        </w:rPr>
        <w:t>PART 3 EXECUTION</w:t>
      </w:r>
    </w:p>
    <w:p w14:paraId="2B38743B" w14:textId="77777777" w:rsidR="00107C5D" w:rsidRPr="00107C5D" w:rsidRDefault="00107C5D" w:rsidP="00107C5D">
      <w:pPr>
        <w:tabs>
          <w:tab w:val="left" w:pos="720"/>
        </w:tabs>
        <w:spacing w:before="120" w:after="60"/>
        <w:ind w:left="1440" w:hanging="1440"/>
        <w:jc w:val="lowKashida"/>
        <w:rPr>
          <w:b/>
          <w:bCs/>
          <w:szCs w:val="28"/>
          <w:u w:val="single"/>
        </w:rPr>
      </w:pPr>
      <w:r w:rsidRPr="00107C5D">
        <w:rPr>
          <w:b/>
          <w:bCs/>
          <w:szCs w:val="28"/>
        </w:rPr>
        <w:t>3.01</w:t>
      </w:r>
      <w:r w:rsidRPr="00107C5D">
        <w:rPr>
          <w:b/>
          <w:bCs/>
          <w:szCs w:val="28"/>
        </w:rPr>
        <w:tab/>
      </w:r>
      <w:r w:rsidRPr="00107C5D">
        <w:rPr>
          <w:b/>
          <w:bCs/>
          <w:szCs w:val="28"/>
          <w:u w:val="single"/>
        </w:rPr>
        <w:t>CO-ORDINATION</w:t>
      </w:r>
    </w:p>
    <w:p w14:paraId="2FCFBFC5" w14:textId="77777777" w:rsidR="00107C5D" w:rsidRPr="00107C5D" w:rsidRDefault="00107C5D" w:rsidP="00107C5D">
      <w:pPr>
        <w:tabs>
          <w:tab w:val="left" w:pos="720"/>
        </w:tabs>
        <w:spacing w:before="120" w:after="60"/>
        <w:ind w:left="1440" w:hanging="1440"/>
        <w:jc w:val="lowKashida"/>
        <w:rPr>
          <w:szCs w:val="28"/>
        </w:rPr>
      </w:pPr>
      <w:r w:rsidRPr="00107C5D">
        <w:rPr>
          <w:szCs w:val="28"/>
        </w:rPr>
        <w:tab/>
        <w:t>A.</w:t>
      </w:r>
      <w:r w:rsidRPr="00107C5D">
        <w:rPr>
          <w:szCs w:val="28"/>
        </w:rPr>
        <w:tab/>
        <w:t>Co-ordinate location of recessed Luminaires with the specialist ceiling contractor.</w:t>
      </w:r>
    </w:p>
    <w:p w14:paraId="4FFCB538" w14:textId="77777777" w:rsidR="00107C5D" w:rsidRPr="00107C5D" w:rsidRDefault="00107C5D" w:rsidP="00107C5D">
      <w:pPr>
        <w:tabs>
          <w:tab w:val="left" w:pos="720"/>
        </w:tabs>
        <w:spacing w:before="120" w:after="60"/>
        <w:ind w:left="1440" w:hanging="1440"/>
        <w:jc w:val="lowKashida"/>
        <w:rPr>
          <w:szCs w:val="28"/>
        </w:rPr>
      </w:pPr>
      <w:r w:rsidRPr="00107C5D">
        <w:rPr>
          <w:szCs w:val="28"/>
        </w:rPr>
        <w:tab/>
        <w:t>B.</w:t>
      </w:r>
      <w:r w:rsidRPr="00107C5D">
        <w:rPr>
          <w:szCs w:val="28"/>
        </w:rPr>
        <w:tab/>
        <w:t>Co-ordinate location of all Luminaires with all other trades and other ceiling mounted electrical services.</w:t>
      </w:r>
    </w:p>
    <w:p w14:paraId="2CC0F837" w14:textId="77777777" w:rsidR="00107C5D" w:rsidRPr="00107C5D" w:rsidRDefault="00107C5D" w:rsidP="00107C5D">
      <w:pPr>
        <w:tabs>
          <w:tab w:val="left" w:pos="720"/>
        </w:tabs>
        <w:spacing w:before="120" w:after="60"/>
        <w:ind w:left="1440" w:hanging="1440"/>
        <w:jc w:val="lowKashida"/>
        <w:rPr>
          <w:szCs w:val="28"/>
        </w:rPr>
      </w:pPr>
      <w:r w:rsidRPr="00107C5D">
        <w:rPr>
          <w:szCs w:val="28"/>
        </w:rPr>
        <w:tab/>
        <w:t>C.</w:t>
      </w:r>
      <w:r w:rsidRPr="00107C5D">
        <w:rPr>
          <w:szCs w:val="28"/>
        </w:rPr>
        <w:tab/>
        <w:t>Ensure all recessed Luminaires are provided with the necessary plaster frames trim rings and back boxes or back plates required.</w:t>
      </w:r>
    </w:p>
    <w:p w14:paraId="01FF2BC7" w14:textId="77777777" w:rsidR="00107C5D" w:rsidRPr="00107C5D" w:rsidRDefault="00107C5D" w:rsidP="00107C5D">
      <w:pPr>
        <w:tabs>
          <w:tab w:val="left" w:pos="720"/>
        </w:tabs>
        <w:spacing w:before="120" w:after="60"/>
        <w:ind w:left="1440" w:hanging="1440"/>
        <w:jc w:val="lowKashida"/>
        <w:rPr>
          <w:szCs w:val="28"/>
        </w:rPr>
      </w:pPr>
      <w:r w:rsidRPr="00107C5D">
        <w:rPr>
          <w:szCs w:val="28"/>
        </w:rPr>
        <w:tab/>
        <w:t>D.</w:t>
      </w:r>
      <w:r w:rsidRPr="00107C5D">
        <w:rPr>
          <w:szCs w:val="28"/>
        </w:rPr>
        <w:tab/>
        <w:t>Co-ordinate luminaire support systems with all other trades.</w:t>
      </w:r>
    </w:p>
    <w:p w14:paraId="353F23F2" w14:textId="77777777" w:rsidR="00107C5D" w:rsidRPr="00107C5D" w:rsidRDefault="00107C5D" w:rsidP="00107C5D">
      <w:pPr>
        <w:tabs>
          <w:tab w:val="left" w:pos="720"/>
        </w:tabs>
        <w:spacing w:before="120" w:after="60"/>
        <w:ind w:left="1440" w:hanging="1440"/>
        <w:jc w:val="lowKashida"/>
        <w:rPr>
          <w:szCs w:val="28"/>
        </w:rPr>
      </w:pPr>
      <w:r w:rsidRPr="00107C5D">
        <w:rPr>
          <w:szCs w:val="28"/>
        </w:rPr>
        <w:tab/>
        <w:t>E.</w:t>
      </w:r>
      <w:r w:rsidRPr="00107C5D">
        <w:rPr>
          <w:szCs w:val="28"/>
        </w:rPr>
        <w:tab/>
        <w:t>Co-ordinate size of recessed fluorescent Luminaires with ceiling systems.</w:t>
      </w:r>
    </w:p>
    <w:p w14:paraId="5252CCAA" w14:textId="77777777" w:rsidR="00107C5D" w:rsidRPr="00107C5D" w:rsidRDefault="00107C5D" w:rsidP="00107C5D">
      <w:pPr>
        <w:tabs>
          <w:tab w:val="left" w:pos="720"/>
        </w:tabs>
        <w:spacing w:before="120" w:after="60"/>
        <w:ind w:left="1440" w:hanging="1440"/>
        <w:jc w:val="lowKashida"/>
        <w:rPr>
          <w:b/>
          <w:bCs/>
          <w:szCs w:val="28"/>
          <w:u w:val="single"/>
        </w:rPr>
      </w:pPr>
      <w:r w:rsidRPr="00107C5D">
        <w:rPr>
          <w:b/>
          <w:bCs/>
          <w:szCs w:val="28"/>
        </w:rPr>
        <w:t>3.02</w:t>
      </w:r>
      <w:r w:rsidRPr="00107C5D">
        <w:rPr>
          <w:b/>
          <w:bCs/>
          <w:szCs w:val="28"/>
        </w:rPr>
        <w:tab/>
      </w:r>
      <w:r w:rsidRPr="00107C5D">
        <w:rPr>
          <w:b/>
          <w:bCs/>
          <w:szCs w:val="28"/>
          <w:u w:val="single"/>
        </w:rPr>
        <w:t>INSTALLATION</w:t>
      </w:r>
    </w:p>
    <w:p w14:paraId="4D8266C1" w14:textId="77777777" w:rsidR="00107C5D" w:rsidRPr="00107C5D" w:rsidRDefault="00107C5D" w:rsidP="00107C5D">
      <w:pPr>
        <w:tabs>
          <w:tab w:val="left" w:pos="720"/>
        </w:tabs>
        <w:spacing w:before="120" w:after="60"/>
        <w:ind w:left="1440" w:hanging="1440"/>
        <w:jc w:val="lowKashida"/>
        <w:rPr>
          <w:szCs w:val="28"/>
        </w:rPr>
      </w:pPr>
      <w:r w:rsidRPr="00107C5D">
        <w:rPr>
          <w:szCs w:val="28"/>
        </w:rPr>
        <w:tab/>
        <w:t>A.</w:t>
      </w:r>
      <w:r w:rsidRPr="00107C5D">
        <w:rPr>
          <w:szCs w:val="28"/>
        </w:rPr>
        <w:tab/>
        <w:t>Install Luminaires in accordance with the manufacturer's instructions and as indicated on the drawings.</w:t>
      </w:r>
    </w:p>
    <w:p w14:paraId="1EACE184" w14:textId="77777777" w:rsidR="00107C5D" w:rsidRPr="00107C5D" w:rsidRDefault="00107C5D" w:rsidP="00107C5D">
      <w:pPr>
        <w:tabs>
          <w:tab w:val="left" w:pos="720"/>
        </w:tabs>
        <w:spacing w:before="120" w:after="60"/>
        <w:ind w:left="1440" w:hanging="1440"/>
        <w:jc w:val="lowKashida"/>
        <w:rPr>
          <w:szCs w:val="28"/>
        </w:rPr>
      </w:pPr>
      <w:r w:rsidRPr="00107C5D">
        <w:rPr>
          <w:szCs w:val="28"/>
        </w:rPr>
        <w:tab/>
        <w:t>B.</w:t>
      </w:r>
      <w:r w:rsidRPr="00107C5D">
        <w:rPr>
          <w:szCs w:val="28"/>
        </w:rPr>
        <w:tab/>
        <w:t>Install recessed or semi-recessed Luminaires to permit easy removal from below.</w:t>
      </w:r>
    </w:p>
    <w:p w14:paraId="695451E7" w14:textId="77777777" w:rsidR="00107C5D" w:rsidRPr="00107C5D" w:rsidRDefault="00107C5D" w:rsidP="00107C5D">
      <w:pPr>
        <w:tabs>
          <w:tab w:val="left" w:pos="720"/>
        </w:tabs>
        <w:spacing w:before="120" w:after="60"/>
        <w:ind w:left="1440" w:hanging="1440"/>
        <w:jc w:val="lowKashida"/>
        <w:rPr>
          <w:szCs w:val="28"/>
        </w:rPr>
      </w:pPr>
      <w:r w:rsidRPr="00107C5D">
        <w:rPr>
          <w:szCs w:val="28"/>
        </w:rPr>
        <w:lastRenderedPageBreak/>
        <w:tab/>
        <w:t>C.</w:t>
      </w:r>
      <w:r w:rsidRPr="00107C5D">
        <w:rPr>
          <w:szCs w:val="28"/>
        </w:rPr>
        <w:tab/>
        <w:t>Support recessed fluorescent Luminaires from the ceiling support grid using brackets supplied by the luminaire manufacturer for the purpose.</w:t>
      </w:r>
    </w:p>
    <w:p w14:paraId="62D6F9A9" w14:textId="77777777" w:rsidR="00107C5D" w:rsidRPr="00107C5D" w:rsidRDefault="00107C5D" w:rsidP="00107C5D">
      <w:pPr>
        <w:tabs>
          <w:tab w:val="left" w:pos="720"/>
        </w:tabs>
        <w:spacing w:before="120" w:after="60"/>
        <w:ind w:left="1440" w:hanging="1440"/>
        <w:jc w:val="lowKashida"/>
        <w:rPr>
          <w:szCs w:val="28"/>
        </w:rPr>
      </w:pPr>
      <w:r w:rsidRPr="00107C5D">
        <w:rPr>
          <w:szCs w:val="28"/>
        </w:rPr>
        <w:tab/>
        <w:t>D.</w:t>
      </w:r>
      <w:r w:rsidRPr="00107C5D">
        <w:rPr>
          <w:szCs w:val="28"/>
        </w:rPr>
        <w:tab/>
        <w:t>Install surface mounted Luminaires direct to the building structure using galvanized threaded rod (10mm diameter minimum) with lockouts and washers.</w:t>
      </w:r>
    </w:p>
    <w:p w14:paraId="6C34B410" w14:textId="77777777" w:rsidR="00107C5D" w:rsidRPr="00107C5D" w:rsidRDefault="00107C5D" w:rsidP="00107C5D">
      <w:pPr>
        <w:tabs>
          <w:tab w:val="left" w:pos="720"/>
        </w:tabs>
        <w:spacing w:before="120" w:after="60"/>
        <w:ind w:left="1440" w:hanging="1440"/>
        <w:jc w:val="lowKashida"/>
        <w:rPr>
          <w:szCs w:val="28"/>
        </w:rPr>
      </w:pPr>
      <w:r w:rsidRPr="00107C5D">
        <w:rPr>
          <w:szCs w:val="28"/>
        </w:rPr>
        <w:tab/>
        <w:t>E.</w:t>
      </w:r>
      <w:r w:rsidRPr="00107C5D">
        <w:rPr>
          <w:szCs w:val="28"/>
        </w:rPr>
        <w:tab/>
        <w:t xml:space="preserve">Install </w:t>
      </w:r>
      <w:proofErr w:type="spellStart"/>
      <w:r w:rsidRPr="00107C5D">
        <w:rPr>
          <w:szCs w:val="28"/>
        </w:rPr>
        <w:t>trunking</w:t>
      </w:r>
      <w:proofErr w:type="spellEnd"/>
      <w:r w:rsidRPr="00107C5D">
        <w:rPr>
          <w:szCs w:val="28"/>
        </w:rPr>
        <w:t xml:space="preserve"> mounted Luminaires using brackets provided by the </w:t>
      </w:r>
      <w:proofErr w:type="spellStart"/>
      <w:r w:rsidRPr="00107C5D">
        <w:rPr>
          <w:szCs w:val="28"/>
        </w:rPr>
        <w:t>trunking</w:t>
      </w:r>
      <w:proofErr w:type="spellEnd"/>
      <w:r w:rsidRPr="00107C5D">
        <w:rPr>
          <w:szCs w:val="28"/>
        </w:rPr>
        <w:t xml:space="preserve"> manufacturer.</w:t>
      </w:r>
    </w:p>
    <w:p w14:paraId="3CECCAB1" w14:textId="77777777" w:rsidR="00107C5D" w:rsidRPr="00107C5D" w:rsidRDefault="00107C5D" w:rsidP="00107C5D">
      <w:pPr>
        <w:tabs>
          <w:tab w:val="left" w:pos="720"/>
        </w:tabs>
        <w:spacing w:before="120" w:after="60"/>
        <w:ind w:left="1440" w:hanging="1440"/>
        <w:jc w:val="lowKashida"/>
        <w:rPr>
          <w:szCs w:val="28"/>
        </w:rPr>
      </w:pPr>
      <w:r w:rsidRPr="00107C5D">
        <w:rPr>
          <w:szCs w:val="28"/>
        </w:rPr>
        <w:tab/>
        <w:t>F.</w:t>
      </w:r>
      <w:r w:rsidRPr="00107C5D">
        <w:rPr>
          <w:szCs w:val="28"/>
        </w:rPr>
        <w:tab/>
        <w:t>Install external floodlights on the ground and protect them from damage after installation.</w:t>
      </w:r>
    </w:p>
    <w:p w14:paraId="6328ABF6" w14:textId="77777777" w:rsidR="00107C5D" w:rsidRPr="00107C5D" w:rsidRDefault="00107C5D" w:rsidP="00107C5D">
      <w:pPr>
        <w:tabs>
          <w:tab w:val="left" w:pos="720"/>
        </w:tabs>
        <w:spacing w:before="120" w:after="60"/>
        <w:ind w:left="1440" w:hanging="1440"/>
        <w:jc w:val="lowKashida"/>
        <w:rPr>
          <w:szCs w:val="28"/>
        </w:rPr>
      </w:pPr>
      <w:r w:rsidRPr="00107C5D">
        <w:rPr>
          <w:szCs w:val="28"/>
        </w:rPr>
        <w:tab/>
        <w:t>G.</w:t>
      </w:r>
      <w:r w:rsidRPr="00107C5D">
        <w:rPr>
          <w:szCs w:val="28"/>
        </w:rPr>
        <w:tab/>
        <w:t>Ensure correct operation of all Luminaires prior to final acceptance.</w:t>
      </w:r>
    </w:p>
    <w:p w14:paraId="2A59D708" w14:textId="77777777" w:rsidR="00107C5D" w:rsidRPr="00107C5D" w:rsidRDefault="00107C5D" w:rsidP="00107C5D">
      <w:pPr>
        <w:tabs>
          <w:tab w:val="left" w:pos="720"/>
        </w:tabs>
        <w:spacing w:before="120" w:after="60"/>
        <w:ind w:left="1440" w:hanging="1440"/>
        <w:jc w:val="lowKashida"/>
        <w:rPr>
          <w:szCs w:val="28"/>
        </w:rPr>
      </w:pPr>
      <w:r w:rsidRPr="00107C5D">
        <w:rPr>
          <w:szCs w:val="28"/>
        </w:rPr>
        <w:tab/>
        <w:t>H.</w:t>
      </w:r>
      <w:r w:rsidRPr="00107C5D">
        <w:rPr>
          <w:szCs w:val="28"/>
        </w:rPr>
        <w:tab/>
        <w:t>Align all Luminaires and clean all diffusers prior to final acceptance.</w:t>
      </w:r>
    </w:p>
    <w:p w14:paraId="539B1F81" w14:textId="77777777" w:rsidR="00107C5D" w:rsidRPr="00107C5D" w:rsidRDefault="00107C5D" w:rsidP="00107C5D">
      <w:pPr>
        <w:tabs>
          <w:tab w:val="left" w:pos="720"/>
        </w:tabs>
        <w:spacing w:before="120" w:after="60"/>
        <w:ind w:left="1440" w:hanging="1440"/>
        <w:jc w:val="lowKashida"/>
        <w:rPr>
          <w:szCs w:val="28"/>
        </w:rPr>
      </w:pPr>
      <w:r w:rsidRPr="00107C5D">
        <w:rPr>
          <w:b/>
          <w:bCs/>
          <w:szCs w:val="28"/>
          <w:u w:val="single"/>
        </w:rPr>
        <w:t xml:space="preserve">NOTES </w:t>
      </w:r>
    </w:p>
    <w:p w14:paraId="01146A4A" w14:textId="77777777" w:rsidR="00107C5D" w:rsidRPr="00107C5D" w:rsidRDefault="00107C5D" w:rsidP="00107C5D">
      <w:pPr>
        <w:tabs>
          <w:tab w:val="left" w:pos="720"/>
        </w:tabs>
        <w:spacing w:before="120" w:after="60"/>
        <w:ind w:left="709" w:hanging="709"/>
        <w:jc w:val="lowKashida"/>
        <w:rPr>
          <w:szCs w:val="28"/>
        </w:rPr>
      </w:pPr>
      <w:r w:rsidRPr="00107C5D">
        <w:rPr>
          <w:szCs w:val="28"/>
        </w:rPr>
        <w:t>1.</w:t>
      </w:r>
      <w:r w:rsidRPr="00107C5D">
        <w:rPr>
          <w:szCs w:val="28"/>
        </w:rPr>
        <w:tab/>
        <w:t>Recessed Luminaires to be installed in plaster ceilings are to be provided complete with plaster ceiling kits.</w:t>
      </w:r>
    </w:p>
    <w:p w14:paraId="073E44DF" w14:textId="77777777" w:rsidR="00107C5D" w:rsidRPr="00107C5D" w:rsidRDefault="00107C5D" w:rsidP="00107C5D">
      <w:pPr>
        <w:tabs>
          <w:tab w:val="left" w:pos="720"/>
        </w:tabs>
        <w:spacing w:before="120" w:after="60"/>
        <w:ind w:left="720" w:hanging="720"/>
        <w:jc w:val="lowKashida"/>
        <w:rPr>
          <w:szCs w:val="28"/>
        </w:rPr>
      </w:pPr>
      <w:r w:rsidRPr="00107C5D">
        <w:rPr>
          <w:szCs w:val="28"/>
        </w:rPr>
        <w:t>2.</w:t>
      </w:r>
      <w:r w:rsidRPr="00107C5D">
        <w:rPr>
          <w:szCs w:val="28"/>
        </w:rPr>
        <w:tab/>
        <w:t>Addresses of reference Manufacturers listed above are, but not limited to, the following:</w:t>
      </w:r>
    </w:p>
    <w:p w14:paraId="7AE4C406" w14:textId="77777777" w:rsidR="00107C5D" w:rsidRPr="00107C5D" w:rsidRDefault="00107C5D" w:rsidP="00107C5D">
      <w:pPr>
        <w:tabs>
          <w:tab w:val="left" w:pos="720"/>
        </w:tabs>
        <w:spacing w:before="120" w:after="60"/>
        <w:ind w:left="720" w:hanging="720"/>
        <w:jc w:val="lowKashida"/>
        <w:rPr>
          <w:szCs w:val="28"/>
        </w:rPr>
      </w:pPr>
      <w:r w:rsidRPr="00107C5D">
        <w:rPr>
          <w:szCs w:val="28"/>
        </w:rPr>
        <w:tab/>
        <w:t>a.</w:t>
      </w:r>
      <w:r w:rsidRPr="00107C5D">
        <w:rPr>
          <w:szCs w:val="28"/>
        </w:rPr>
        <w:tab/>
      </w:r>
      <w:proofErr w:type="spellStart"/>
      <w:r w:rsidRPr="00107C5D">
        <w:rPr>
          <w:szCs w:val="28"/>
        </w:rPr>
        <w:t>Trilux</w:t>
      </w:r>
      <w:proofErr w:type="spellEnd"/>
      <w:r w:rsidRPr="00107C5D">
        <w:rPr>
          <w:szCs w:val="28"/>
        </w:rPr>
        <w:t xml:space="preserve"> Lenze GMBH &amp; Co. KG,</w:t>
      </w:r>
    </w:p>
    <w:p w14:paraId="35411B8B" w14:textId="77777777" w:rsidR="00107C5D" w:rsidRPr="00107C5D" w:rsidRDefault="00107C5D" w:rsidP="00107C5D">
      <w:pPr>
        <w:tabs>
          <w:tab w:val="left" w:pos="720"/>
        </w:tabs>
        <w:spacing w:before="120" w:after="60"/>
        <w:ind w:left="720" w:hanging="720"/>
        <w:jc w:val="lowKashida"/>
        <w:rPr>
          <w:szCs w:val="28"/>
        </w:rPr>
      </w:pPr>
      <w:r w:rsidRPr="00107C5D">
        <w:rPr>
          <w:szCs w:val="28"/>
        </w:rPr>
        <w:tab/>
      </w:r>
      <w:r w:rsidRPr="00107C5D">
        <w:rPr>
          <w:szCs w:val="28"/>
        </w:rPr>
        <w:tab/>
      </w:r>
      <w:smartTag w:uri="urn:schemas-microsoft-com:office:smarttags" w:element="place">
        <w:smartTag w:uri="urn:schemas-microsoft-com:office:smarttags" w:element="country-region">
          <w:r w:rsidRPr="00107C5D">
            <w:rPr>
              <w:szCs w:val="28"/>
            </w:rPr>
            <w:t>West Germany</w:t>
          </w:r>
        </w:smartTag>
      </w:smartTag>
      <w:r w:rsidRPr="00107C5D">
        <w:rPr>
          <w:szCs w:val="28"/>
        </w:rPr>
        <w:t>.</w:t>
      </w:r>
    </w:p>
    <w:p w14:paraId="1DCA8162" w14:textId="77777777" w:rsidR="00107C5D" w:rsidRPr="00107C5D" w:rsidRDefault="00107C5D" w:rsidP="00107C5D">
      <w:pPr>
        <w:tabs>
          <w:tab w:val="left" w:pos="720"/>
        </w:tabs>
        <w:spacing w:before="120" w:after="60"/>
        <w:ind w:left="720" w:hanging="720"/>
        <w:jc w:val="lowKashida"/>
        <w:rPr>
          <w:szCs w:val="28"/>
        </w:rPr>
      </w:pPr>
      <w:r w:rsidRPr="00107C5D">
        <w:rPr>
          <w:szCs w:val="28"/>
        </w:rPr>
        <w:tab/>
        <w:t>b.</w:t>
      </w:r>
      <w:r w:rsidRPr="00107C5D">
        <w:rPr>
          <w:szCs w:val="28"/>
        </w:rPr>
        <w:tab/>
        <w:t>Concord Lighting Limited,</w:t>
      </w:r>
    </w:p>
    <w:p w14:paraId="7CD256ED" w14:textId="77777777" w:rsidR="00107C5D" w:rsidRPr="00107C5D" w:rsidRDefault="00107C5D" w:rsidP="00107C5D">
      <w:pPr>
        <w:tabs>
          <w:tab w:val="left" w:pos="720"/>
        </w:tabs>
        <w:spacing w:before="120" w:after="60"/>
        <w:ind w:left="720" w:hanging="720"/>
        <w:jc w:val="lowKashida"/>
        <w:rPr>
          <w:szCs w:val="28"/>
        </w:rPr>
      </w:pPr>
      <w:r w:rsidRPr="00107C5D">
        <w:rPr>
          <w:szCs w:val="28"/>
        </w:rPr>
        <w:tab/>
      </w:r>
      <w:r w:rsidRPr="00107C5D">
        <w:rPr>
          <w:szCs w:val="28"/>
        </w:rPr>
        <w:tab/>
      </w:r>
      <w:smartTag w:uri="urn:schemas-microsoft-com:office:smarttags" w:element="place">
        <w:smartTag w:uri="urn:schemas-microsoft-com:office:smarttags" w:element="country-region">
          <w:r w:rsidRPr="00107C5D">
            <w:rPr>
              <w:szCs w:val="28"/>
            </w:rPr>
            <w:t>United Kingdom</w:t>
          </w:r>
        </w:smartTag>
      </w:smartTag>
    </w:p>
    <w:p w14:paraId="2C5DC97F" w14:textId="77777777" w:rsidR="00107C5D" w:rsidRPr="00107C5D" w:rsidRDefault="00107C5D" w:rsidP="00107C5D">
      <w:pPr>
        <w:tabs>
          <w:tab w:val="left" w:pos="720"/>
        </w:tabs>
        <w:spacing w:before="120" w:after="60"/>
        <w:ind w:left="720" w:hanging="720"/>
        <w:jc w:val="lowKashida"/>
        <w:rPr>
          <w:szCs w:val="28"/>
        </w:rPr>
      </w:pPr>
      <w:r w:rsidRPr="00107C5D">
        <w:rPr>
          <w:szCs w:val="28"/>
        </w:rPr>
        <w:tab/>
        <w:t>c.</w:t>
      </w:r>
      <w:r w:rsidRPr="00107C5D">
        <w:rPr>
          <w:szCs w:val="28"/>
        </w:rPr>
        <w:tab/>
        <w:t>Mentor Engineering Limited,</w:t>
      </w:r>
    </w:p>
    <w:p w14:paraId="2507C94E" w14:textId="77777777" w:rsidR="00107C5D" w:rsidRPr="00107C5D" w:rsidRDefault="00107C5D" w:rsidP="00107C5D">
      <w:pPr>
        <w:tabs>
          <w:tab w:val="left" w:pos="720"/>
        </w:tabs>
        <w:spacing w:before="120" w:after="60"/>
        <w:ind w:left="720" w:hanging="720"/>
        <w:jc w:val="lowKashida"/>
        <w:rPr>
          <w:szCs w:val="28"/>
        </w:rPr>
      </w:pPr>
      <w:r w:rsidRPr="00107C5D">
        <w:rPr>
          <w:szCs w:val="28"/>
        </w:rPr>
        <w:tab/>
      </w:r>
      <w:r w:rsidRPr="00107C5D">
        <w:rPr>
          <w:szCs w:val="28"/>
        </w:rPr>
        <w:tab/>
      </w:r>
      <w:smartTag w:uri="urn:schemas-microsoft-com:office:smarttags" w:element="place">
        <w:smartTag w:uri="urn:schemas-microsoft-com:office:smarttags" w:element="country-region">
          <w:r w:rsidRPr="00107C5D">
            <w:rPr>
              <w:szCs w:val="28"/>
            </w:rPr>
            <w:t>Ireland</w:t>
          </w:r>
        </w:smartTag>
      </w:smartTag>
      <w:r w:rsidRPr="00107C5D">
        <w:rPr>
          <w:szCs w:val="28"/>
        </w:rPr>
        <w:t>.</w:t>
      </w:r>
    </w:p>
    <w:p w14:paraId="36C289B5" w14:textId="77777777" w:rsidR="00107C5D" w:rsidRPr="00107C5D" w:rsidRDefault="00107C5D" w:rsidP="00107C5D">
      <w:pPr>
        <w:tabs>
          <w:tab w:val="left" w:pos="720"/>
        </w:tabs>
        <w:spacing w:before="120" w:after="60"/>
        <w:ind w:left="720" w:hanging="720"/>
        <w:jc w:val="lowKashida"/>
        <w:rPr>
          <w:szCs w:val="28"/>
        </w:rPr>
      </w:pPr>
    </w:p>
    <w:p w14:paraId="6029AC75" w14:textId="77777777" w:rsidR="00107C5D" w:rsidRPr="00107C5D" w:rsidRDefault="00107C5D" w:rsidP="00107C5D">
      <w:pPr>
        <w:tabs>
          <w:tab w:val="left" w:pos="720"/>
        </w:tabs>
        <w:spacing w:before="120" w:after="60"/>
        <w:ind w:left="720" w:hanging="720"/>
        <w:jc w:val="lowKashida"/>
        <w:rPr>
          <w:szCs w:val="28"/>
        </w:rPr>
      </w:pPr>
      <w:r w:rsidRPr="00107C5D">
        <w:rPr>
          <w:szCs w:val="28"/>
        </w:rPr>
        <w:tab/>
        <w:t>d.</w:t>
      </w:r>
      <w:r w:rsidRPr="00107C5D">
        <w:rPr>
          <w:szCs w:val="28"/>
        </w:rPr>
        <w:tab/>
        <w:t>Hoffmeister-</w:t>
      </w:r>
      <w:proofErr w:type="spellStart"/>
      <w:r w:rsidRPr="00107C5D">
        <w:rPr>
          <w:szCs w:val="28"/>
        </w:rPr>
        <w:t>Leuchten</w:t>
      </w:r>
      <w:proofErr w:type="spellEnd"/>
      <w:r w:rsidRPr="00107C5D">
        <w:rPr>
          <w:szCs w:val="28"/>
        </w:rPr>
        <w:t xml:space="preserve"> GMBH,</w:t>
      </w:r>
    </w:p>
    <w:p w14:paraId="39C9FE30" w14:textId="77777777" w:rsidR="00107C5D" w:rsidRPr="00107C5D" w:rsidRDefault="00107C5D" w:rsidP="00107C5D">
      <w:pPr>
        <w:tabs>
          <w:tab w:val="left" w:pos="720"/>
        </w:tabs>
        <w:spacing w:before="120" w:after="60"/>
        <w:ind w:left="720" w:hanging="720"/>
        <w:jc w:val="lowKashida"/>
        <w:rPr>
          <w:szCs w:val="28"/>
        </w:rPr>
      </w:pPr>
      <w:r w:rsidRPr="00107C5D">
        <w:rPr>
          <w:szCs w:val="28"/>
        </w:rPr>
        <w:tab/>
      </w:r>
      <w:r w:rsidRPr="00107C5D">
        <w:rPr>
          <w:szCs w:val="28"/>
        </w:rPr>
        <w:tab/>
      </w:r>
      <w:smartTag w:uri="urn:schemas-microsoft-com:office:smarttags" w:element="place">
        <w:smartTag w:uri="urn:schemas-microsoft-com:office:smarttags" w:element="country-region">
          <w:r w:rsidRPr="00107C5D">
            <w:rPr>
              <w:szCs w:val="28"/>
            </w:rPr>
            <w:t>West Germany</w:t>
          </w:r>
        </w:smartTag>
      </w:smartTag>
      <w:r w:rsidRPr="00107C5D">
        <w:rPr>
          <w:szCs w:val="28"/>
        </w:rPr>
        <w:t>,</w:t>
      </w:r>
    </w:p>
    <w:p w14:paraId="152950AE" w14:textId="77777777" w:rsidR="00107C5D" w:rsidRPr="00107C5D" w:rsidRDefault="00107C5D" w:rsidP="00107C5D">
      <w:pPr>
        <w:tabs>
          <w:tab w:val="left" w:pos="720"/>
        </w:tabs>
        <w:spacing w:before="120" w:after="60"/>
        <w:ind w:left="720" w:hanging="720"/>
        <w:jc w:val="lowKashida"/>
        <w:rPr>
          <w:szCs w:val="28"/>
        </w:rPr>
      </w:pPr>
      <w:r w:rsidRPr="00107C5D">
        <w:rPr>
          <w:szCs w:val="28"/>
        </w:rPr>
        <w:tab/>
        <w:t>e.</w:t>
      </w:r>
      <w:r w:rsidRPr="00107C5D">
        <w:rPr>
          <w:szCs w:val="28"/>
        </w:rPr>
        <w:tab/>
        <w:t>Iris Lighting Limited,</w:t>
      </w:r>
    </w:p>
    <w:p w14:paraId="6D08E37F" w14:textId="77777777" w:rsidR="00107C5D" w:rsidRPr="00107C5D" w:rsidRDefault="00107C5D" w:rsidP="00107C5D">
      <w:pPr>
        <w:tabs>
          <w:tab w:val="left" w:pos="720"/>
        </w:tabs>
        <w:spacing w:before="120" w:after="60"/>
        <w:ind w:left="720" w:hanging="720"/>
        <w:jc w:val="lowKashida"/>
        <w:rPr>
          <w:szCs w:val="28"/>
        </w:rPr>
      </w:pPr>
      <w:r w:rsidRPr="00107C5D">
        <w:rPr>
          <w:szCs w:val="28"/>
        </w:rPr>
        <w:tab/>
      </w:r>
      <w:r w:rsidRPr="00107C5D">
        <w:rPr>
          <w:szCs w:val="28"/>
        </w:rPr>
        <w:tab/>
      </w:r>
      <w:smartTag w:uri="urn:schemas-microsoft-com:office:smarttags" w:element="place">
        <w:smartTag w:uri="urn:schemas-microsoft-com:office:smarttags" w:element="country-region">
          <w:r w:rsidRPr="00107C5D">
            <w:rPr>
              <w:szCs w:val="28"/>
            </w:rPr>
            <w:t>France</w:t>
          </w:r>
        </w:smartTag>
      </w:smartTag>
      <w:r w:rsidRPr="00107C5D">
        <w:rPr>
          <w:szCs w:val="28"/>
        </w:rPr>
        <w:t>.</w:t>
      </w:r>
    </w:p>
    <w:p w14:paraId="090C7980" w14:textId="77777777" w:rsidR="00107C5D" w:rsidRPr="00107C5D" w:rsidRDefault="00107C5D" w:rsidP="00107C5D">
      <w:pPr>
        <w:tabs>
          <w:tab w:val="left" w:pos="720"/>
        </w:tabs>
        <w:spacing w:before="120" w:after="60"/>
        <w:ind w:left="720" w:hanging="720"/>
        <w:jc w:val="lowKashida"/>
        <w:rPr>
          <w:szCs w:val="28"/>
        </w:rPr>
      </w:pPr>
      <w:r w:rsidRPr="00107C5D">
        <w:rPr>
          <w:szCs w:val="28"/>
        </w:rPr>
        <w:tab/>
        <w:t>f.</w:t>
      </w:r>
      <w:r w:rsidRPr="00107C5D">
        <w:rPr>
          <w:szCs w:val="28"/>
        </w:rPr>
        <w:tab/>
        <w:t>Wandsworth Electrical Company Limited,</w:t>
      </w:r>
    </w:p>
    <w:p w14:paraId="3E9DC871" w14:textId="77777777" w:rsidR="00107C5D" w:rsidRPr="00107C5D" w:rsidRDefault="00107C5D" w:rsidP="00107C5D">
      <w:pPr>
        <w:keepNext/>
        <w:tabs>
          <w:tab w:val="left" w:pos="720"/>
        </w:tabs>
        <w:spacing w:before="120" w:after="60"/>
        <w:ind w:left="720" w:hanging="720"/>
        <w:jc w:val="lowKashida"/>
        <w:outlineLvl w:val="1"/>
        <w:rPr>
          <w:szCs w:val="28"/>
        </w:rPr>
      </w:pPr>
      <w:r w:rsidRPr="00107C5D">
        <w:rPr>
          <w:szCs w:val="28"/>
        </w:rPr>
        <w:tab/>
      </w:r>
      <w:r w:rsidRPr="00107C5D">
        <w:rPr>
          <w:szCs w:val="28"/>
        </w:rPr>
        <w:tab/>
      </w:r>
      <w:bookmarkStart w:id="780" w:name="_Toc28542455"/>
      <w:smartTag w:uri="urn:schemas-microsoft-com:office:smarttags" w:element="place">
        <w:smartTag w:uri="urn:schemas-microsoft-com:office:smarttags" w:element="country-region">
          <w:r w:rsidRPr="00107C5D">
            <w:rPr>
              <w:szCs w:val="28"/>
            </w:rPr>
            <w:t>United Kingdom</w:t>
          </w:r>
        </w:smartTag>
      </w:smartTag>
      <w:bookmarkEnd w:id="780"/>
    </w:p>
    <w:p w14:paraId="461F5F95" w14:textId="77777777" w:rsidR="00107C5D" w:rsidRPr="00107C5D" w:rsidRDefault="00107C5D" w:rsidP="00107C5D">
      <w:pPr>
        <w:tabs>
          <w:tab w:val="left" w:pos="720"/>
        </w:tabs>
        <w:spacing w:before="120" w:after="60"/>
        <w:ind w:left="720" w:hanging="720"/>
        <w:jc w:val="lowKashida"/>
        <w:rPr>
          <w:szCs w:val="28"/>
        </w:rPr>
      </w:pPr>
      <w:r w:rsidRPr="00107C5D">
        <w:rPr>
          <w:szCs w:val="28"/>
        </w:rPr>
        <w:tab/>
        <w:t>g.</w:t>
      </w:r>
      <w:r w:rsidRPr="00107C5D">
        <w:rPr>
          <w:szCs w:val="28"/>
        </w:rPr>
        <w:tab/>
        <w:t>GEC (Lamps &amp; Lighting) Limited,</w:t>
      </w:r>
    </w:p>
    <w:p w14:paraId="3CA2AA60" w14:textId="77777777" w:rsidR="00107C5D" w:rsidRPr="00107C5D" w:rsidRDefault="00107C5D" w:rsidP="00107C5D">
      <w:pPr>
        <w:tabs>
          <w:tab w:val="left" w:pos="720"/>
        </w:tabs>
        <w:spacing w:before="120" w:after="60"/>
        <w:ind w:left="720" w:hanging="720"/>
        <w:jc w:val="lowKashida"/>
        <w:rPr>
          <w:szCs w:val="28"/>
        </w:rPr>
      </w:pPr>
      <w:r w:rsidRPr="00107C5D">
        <w:rPr>
          <w:szCs w:val="28"/>
        </w:rPr>
        <w:tab/>
      </w:r>
      <w:r w:rsidRPr="00107C5D">
        <w:rPr>
          <w:szCs w:val="28"/>
        </w:rPr>
        <w:tab/>
      </w:r>
      <w:smartTag w:uri="urn:schemas-microsoft-com:office:smarttags" w:element="place">
        <w:smartTag w:uri="urn:schemas-microsoft-com:office:smarttags" w:element="country-region">
          <w:r w:rsidRPr="00107C5D">
            <w:rPr>
              <w:szCs w:val="28"/>
            </w:rPr>
            <w:t>United Kingdom</w:t>
          </w:r>
        </w:smartTag>
      </w:smartTag>
      <w:r w:rsidRPr="00107C5D">
        <w:rPr>
          <w:szCs w:val="28"/>
        </w:rPr>
        <w:t>.</w:t>
      </w:r>
    </w:p>
    <w:p w14:paraId="476EF725" w14:textId="77777777" w:rsidR="00107C5D" w:rsidRPr="00107C5D" w:rsidRDefault="00107C5D" w:rsidP="00107C5D">
      <w:pPr>
        <w:tabs>
          <w:tab w:val="left" w:pos="720"/>
        </w:tabs>
        <w:spacing w:before="120" w:after="60"/>
        <w:ind w:left="720" w:hanging="720"/>
        <w:jc w:val="lowKashida"/>
        <w:rPr>
          <w:szCs w:val="28"/>
        </w:rPr>
      </w:pPr>
      <w:r w:rsidRPr="00107C5D">
        <w:rPr>
          <w:szCs w:val="28"/>
        </w:rPr>
        <w:tab/>
        <w:t>h.</w:t>
      </w:r>
      <w:r w:rsidRPr="00107C5D">
        <w:rPr>
          <w:szCs w:val="28"/>
        </w:rPr>
        <w:tab/>
        <w:t>Raak Lighting Architecture,</w:t>
      </w:r>
    </w:p>
    <w:p w14:paraId="070C3138" w14:textId="77777777" w:rsidR="00107C5D" w:rsidRPr="00107C5D" w:rsidRDefault="00107C5D" w:rsidP="00107C5D">
      <w:pPr>
        <w:tabs>
          <w:tab w:val="left" w:pos="720"/>
        </w:tabs>
        <w:spacing w:before="120" w:after="60"/>
        <w:ind w:left="720" w:hanging="720"/>
        <w:jc w:val="lowKashida"/>
        <w:rPr>
          <w:szCs w:val="28"/>
        </w:rPr>
      </w:pPr>
      <w:r w:rsidRPr="00107C5D">
        <w:rPr>
          <w:szCs w:val="28"/>
        </w:rPr>
        <w:tab/>
      </w:r>
      <w:r w:rsidRPr="00107C5D">
        <w:rPr>
          <w:szCs w:val="28"/>
        </w:rPr>
        <w:tab/>
      </w:r>
      <w:smartTag w:uri="urn:schemas-microsoft-com:office:smarttags" w:element="place">
        <w:smartTag w:uri="urn:schemas-microsoft-com:office:smarttags" w:element="country-region">
          <w:r w:rsidRPr="00107C5D">
            <w:rPr>
              <w:szCs w:val="28"/>
            </w:rPr>
            <w:t>Netherlands</w:t>
          </w:r>
        </w:smartTag>
      </w:smartTag>
      <w:r w:rsidRPr="00107C5D">
        <w:rPr>
          <w:szCs w:val="28"/>
        </w:rPr>
        <w:t>.</w:t>
      </w:r>
    </w:p>
    <w:p w14:paraId="79C8DE99" w14:textId="77777777" w:rsidR="00107C5D" w:rsidRPr="00107C5D" w:rsidRDefault="00107C5D" w:rsidP="00107C5D">
      <w:pPr>
        <w:tabs>
          <w:tab w:val="left" w:pos="720"/>
        </w:tabs>
        <w:spacing w:before="120" w:after="60"/>
        <w:ind w:left="720" w:hanging="720"/>
        <w:jc w:val="lowKashida"/>
        <w:rPr>
          <w:szCs w:val="28"/>
        </w:rPr>
      </w:pPr>
      <w:r w:rsidRPr="00107C5D">
        <w:rPr>
          <w:szCs w:val="28"/>
        </w:rPr>
        <w:tab/>
      </w:r>
      <w:proofErr w:type="spellStart"/>
      <w:r w:rsidRPr="00107C5D">
        <w:rPr>
          <w:szCs w:val="28"/>
        </w:rPr>
        <w:t>i</w:t>
      </w:r>
      <w:proofErr w:type="spellEnd"/>
      <w:r w:rsidRPr="00107C5D">
        <w:rPr>
          <w:szCs w:val="28"/>
        </w:rPr>
        <w:t>.</w:t>
      </w:r>
      <w:r w:rsidRPr="00107C5D">
        <w:rPr>
          <w:szCs w:val="28"/>
        </w:rPr>
        <w:tab/>
        <w:t xml:space="preserve">Bega </w:t>
      </w:r>
      <w:proofErr w:type="spellStart"/>
      <w:r w:rsidRPr="00107C5D">
        <w:rPr>
          <w:szCs w:val="28"/>
        </w:rPr>
        <w:t>Jantenbrink</w:t>
      </w:r>
      <w:proofErr w:type="spellEnd"/>
      <w:r w:rsidRPr="00107C5D">
        <w:rPr>
          <w:szCs w:val="28"/>
        </w:rPr>
        <w:t xml:space="preserve"> - </w:t>
      </w:r>
      <w:proofErr w:type="spellStart"/>
      <w:r w:rsidRPr="00107C5D">
        <w:rPr>
          <w:szCs w:val="28"/>
        </w:rPr>
        <w:t>Lenchten</w:t>
      </w:r>
      <w:proofErr w:type="spellEnd"/>
      <w:r w:rsidRPr="00107C5D">
        <w:rPr>
          <w:szCs w:val="28"/>
        </w:rPr>
        <w:t xml:space="preserve"> OHG,</w:t>
      </w:r>
    </w:p>
    <w:p w14:paraId="2A1088B2" w14:textId="77777777" w:rsidR="00107C5D" w:rsidRPr="00107C5D" w:rsidRDefault="00107C5D" w:rsidP="00107C5D">
      <w:pPr>
        <w:tabs>
          <w:tab w:val="left" w:pos="720"/>
        </w:tabs>
        <w:spacing w:before="120" w:after="60"/>
        <w:ind w:left="720" w:hanging="720"/>
        <w:jc w:val="lowKashida"/>
        <w:rPr>
          <w:szCs w:val="28"/>
        </w:rPr>
      </w:pPr>
      <w:r w:rsidRPr="00107C5D">
        <w:rPr>
          <w:szCs w:val="28"/>
        </w:rPr>
        <w:tab/>
      </w:r>
      <w:r w:rsidRPr="00107C5D">
        <w:rPr>
          <w:szCs w:val="28"/>
        </w:rPr>
        <w:tab/>
      </w:r>
      <w:smartTag w:uri="urn:schemas-microsoft-com:office:smarttags" w:element="place">
        <w:smartTag w:uri="urn:schemas-microsoft-com:office:smarttags" w:element="country-region">
          <w:r w:rsidRPr="00107C5D">
            <w:rPr>
              <w:szCs w:val="28"/>
            </w:rPr>
            <w:t>West Germany</w:t>
          </w:r>
        </w:smartTag>
      </w:smartTag>
      <w:r w:rsidRPr="00107C5D">
        <w:rPr>
          <w:szCs w:val="28"/>
        </w:rPr>
        <w:t>.</w:t>
      </w:r>
    </w:p>
    <w:p w14:paraId="5758EAE8" w14:textId="77777777" w:rsidR="00107C5D" w:rsidRPr="00107C5D" w:rsidRDefault="00107C5D" w:rsidP="00107C5D">
      <w:pPr>
        <w:tabs>
          <w:tab w:val="left" w:pos="720"/>
        </w:tabs>
        <w:spacing w:before="120" w:after="60"/>
        <w:ind w:left="720" w:hanging="720"/>
        <w:jc w:val="lowKashida"/>
        <w:rPr>
          <w:szCs w:val="28"/>
        </w:rPr>
      </w:pPr>
      <w:r w:rsidRPr="00107C5D">
        <w:rPr>
          <w:szCs w:val="28"/>
        </w:rPr>
        <w:tab/>
        <w:t>j.</w:t>
      </w:r>
      <w:r w:rsidRPr="00107C5D">
        <w:rPr>
          <w:szCs w:val="28"/>
        </w:rPr>
        <w:tab/>
        <w:t>Thorn Lighting Limited,</w:t>
      </w:r>
    </w:p>
    <w:p w14:paraId="0938A2BF" w14:textId="77777777" w:rsidR="00107C5D" w:rsidRPr="00107C5D" w:rsidRDefault="00107C5D" w:rsidP="00101299">
      <w:r w:rsidRPr="00107C5D">
        <w:tab/>
      </w:r>
      <w:r w:rsidRPr="00107C5D">
        <w:tab/>
      </w:r>
      <w:smartTag w:uri="urn:schemas-microsoft-com:office:smarttags" w:element="place">
        <w:smartTag w:uri="urn:schemas-microsoft-com:office:smarttags" w:element="country-region">
          <w:r w:rsidRPr="00107C5D">
            <w:t>United Kingdom</w:t>
          </w:r>
        </w:smartTag>
      </w:smartTag>
      <w:r w:rsidRPr="00107C5D">
        <w:t>.</w:t>
      </w:r>
    </w:p>
    <w:p w14:paraId="5CC83268" w14:textId="30265184" w:rsidR="00107C5D" w:rsidRPr="00107C5D" w:rsidRDefault="00107C5D" w:rsidP="00101299">
      <w:pPr>
        <w:jc w:val="center"/>
        <w:rPr>
          <w:b/>
          <w:bCs/>
        </w:rPr>
      </w:pPr>
      <w:r w:rsidRPr="00107C5D">
        <w:rPr>
          <w:b/>
          <w:bCs/>
        </w:rPr>
        <w:t>END OF SECTION</w:t>
      </w:r>
    </w:p>
    <w:p w14:paraId="146D8271" w14:textId="77777777" w:rsidR="00B94BA0" w:rsidRDefault="00B94BA0">
      <w:pPr>
        <w:spacing w:after="160" w:line="259" w:lineRule="auto"/>
        <w:rPr>
          <w:rFonts w:cs="DecoType Naskh"/>
          <w:b/>
          <w:bCs/>
          <w:szCs w:val="28"/>
          <w:u w:val="single"/>
        </w:rPr>
      </w:pPr>
      <w:r>
        <w:rPr>
          <w:rFonts w:cs="DecoType Naskh"/>
          <w:b/>
          <w:bCs/>
          <w:szCs w:val="28"/>
          <w:u w:val="single"/>
        </w:rPr>
        <w:br w:type="page"/>
      </w:r>
    </w:p>
    <w:p w14:paraId="1E8E7A48" w14:textId="658402D5" w:rsidR="00107C5D" w:rsidRPr="00107C5D" w:rsidRDefault="00107C5D" w:rsidP="007037B4">
      <w:pPr>
        <w:pStyle w:val="Heading1"/>
      </w:pPr>
      <w:bookmarkStart w:id="781" w:name="_Toc28542456"/>
      <w:r w:rsidRPr="00107C5D">
        <w:lastRenderedPageBreak/>
        <w:t>SECTION 16588</w:t>
      </w:r>
      <w:bookmarkEnd w:id="781"/>
    </w:p>
    <w:p w14:paraId="5AF5CD28" w14:textId="77777777" w:rsidR="00107C5D" w:rsidRPr="00107C5D" w:rsidRDefault="00107C5D" w:rsidP="007037B4">
      <w:pPr>
        <w:pStyle w:val="Heading1"/>
      </w:pPr>
      <w:bookmarkStart w:id="782" w:name="_Toc28542457"/>
      <w:r w:rsidRPr="00107C5D">
        <w:t>POLES AND POSTS</w:t>
      </w:r>
      <w:bookmarkEnd w:id="782"/>
    </w:p>
    <w:p w14:paraId="22CC6FCB" w14:textId="77777777" w:rsidR="00107C5D" w:rsidRPr="00107C5D" w:rsidRDefault="00107C5D" w:rsidP="00107C5D">
      <w:pPr>
        <w:tabs>
          <w:tab w:val="left" w:pos="720"/>
        </w:tabs>
        <w:spacing w:before="120" w:after="60"/>
        <w:jc w:val="lowKashida"/>
        <w:rPr>
          <w:rFonts w:cs="DecoType Naskh"/>
          <w:b/>
          <w:bCs/>
          <w:szCs w:val="28"/>
        </w:rPr>
      </w:pPr>
      <w:r w:rsidRPr="00107C5D">
        <w:rPr>
          <w:rFonts w:cs="DecoType Naskh"/>
          <w:b/>
          <w:bCs/>
          <w:szCs w:val="28"/>
          <w:u w:val="single"/>
        </w:rPr>
        <w:t>PART 1 GENERAL</w:t>
      </w:r>
    </w:p>
    <w:p w14:paraId="17E986AE" w14:textId="77777777" w:rsidR="00107C5D" w:rsidRPr="00107C5D" w:rsidRDefault="00107C5D" w:rsidP="00107C5D">
      <w:pPr>
        <w:tabs>
          <w:tab w:val="left" w:pos="720"/>
        </w:tabs>
        <w:spacing w:before="120" w:after="60"/>
        <w:jc w:val="lowKashida"/>
        <w:rPr>
          <w:rFonts w:cs="DecoType Naskh"/>
          <w:b/>
          <w:bCs/>
          <w:szCs w:val="28"/>
        </w:rPr>
      </w:pPr>
      <w:r w:rsidRPr="00107C5D">
        <w:rPr>
          <w:rFonts w:cs="DecoType Naskh"/>
          <w:b/>
          <w:bCs/>
          <w:szCs w:val="28"/>
        </w:rPr>
        <w:t>1.01</w:t>
      </w:r>
      <w:r w:rsidRPr="00107C5D">
        <w:rPr>
          <w:rFonts w:cs="DecoType Naskh"/>
          <w:b/>
          <w:bCs/>
          <w:szCs w:val="28"/>
        </w:rPr>
        <w:tab/>
      </w:r>
      <w:r w:rsidRPr="00107C5D">
        <w:rPr>
          <w:rFonts w:cs="DecoType Naskh"/>
          <w:b/>
          <w:bCs/>
          <w:szCs w:val="28"/>
          <w:u w:val="single"/>
        </w:rPr>
        <w:t>WORK INCLUDED</w:t>
      </w:r>
    </w:p>
    <w:p w14:paraId="74E08312" w14:textId="77777777" w:rsidR="00107C5D" w:rsidRPr="00107C5D" w:rsidRDefault="00107C5D" w:rsidP="00107C5D">
      <w:pPr>
        <w:tabs>
          <w:tab w:val="left" w:pos="720"/>
        </w:tabs>
        <w:spacing w:before="120" w:after="60"/>
        <w:jc w:val="lowKashida"/>
        <w:rPr>
          <w:rFonts w:cs="DecoType Naskh"/>
          <w:szCs w:val="28"/>
        </w:rPr>
      </w:pPr>
      <w:r w:rsidRPr="00107C5D">
        <w:rPr>
          <w:rFonts w:cs="DecoType Naskh"/>
          <w:szCs w:val="28"/>
        </w:rPr>
        <w:tab/>
        <w:t>A.</w:t>
      </w:r>
      <w:r w:rsidRPr="00107C5D">
        <w:rPr>
          <w:rFonts w:cs="DecoType Naskh"/>
          <w:szCs w:val="28"/>
        </w:rPr>
        <w:tab/>
        <w:t>Provide and install poles, posts and standards</w:t>
      </w:r>
    </w:p>
    <w:p w14:paraId="64113CC7" w14:textId="77777777" w:rsidR="00107C5D" w:rsidRPr="00107C5D" w:rsidRDefault="00107C5D" w:rsidP="00107C5D">
      <w:pPr>
        <w:tabs>
          <w:tab w:val="left" w:pos="720"/>
        </w:tabs>
        <w:spacing w:before="120" w:after="60"/>
        <w:jc w:val="lowKashida"/>
        <w:rPr>
          <w:rFonts w:cs="DecoType Naskh"/>
          <w:szCs w:val="28"/>
        </w:rPr>
      </w:pPr>
      <w:r w:rsidRPr="00107C5D">
        <w:rPr>
          <w:rFonts w:cs="DecoType Naskh"/>
          <w:szCs w:val="28"/>
        </w:rPr>
        <w:tab/>
        <w:t>B.</w:t>
      </w:r>
      <w:r w:rsidRPr="00107C5D">
        <w:rPr>
          <w:rFonts w:cs="DecoType Naskh"/>
          <w:szCs w:val="28"/>
        </w:rPr>
        <w:tab/>
        <w:t>Provide base reinforcement and anchor bolts.</w:t>
      </w:r>
    </w:p>
    <w:p w14:paraId="04558639" w14:textId="77777777" w:rsidR="00107C5D" w:rsidRPr="00107C5D" w:rsidRDefault="00107C5D" w:rsidP="00D239AD">
      <w:pPr>
        <w:numPr>
          <w:ilvl w:val="1"/>
          <w:numId w:val="523"/>
        </w:numPr>
        <w:spacing w:before="120" w:after="60"/>
        <w:jc w:val="lowKashida"/>
        <w:rPr>
          <w:rFonts w:cs="DecoType Naskh"/>
          <w:b/>
          <w:bCs/>
          <w:szCs w:val="28"/>
          <w:u w:val="single"/>
        </w:rPr>
      </w:pPr>
      <w:r w:rsidRPr="00107C5D">
        <w:rPr>
          <w:rFonts w:cs="DecoType Naskh"/>
          <w:b/>
          <w:bCs/>
          <w:szCs w:val="28"/>
          <w:u w:val="single"/>
        </w:rPr>
        <w:t>APPLICABLE CODES AND STANDARDS</w:t>
      </w:r>
    </w:p>
    <w:p w14:paraId="600AE9B5" w14:textId="77777777" w:rsidR="00107C5D" w:rsidRPr="00107C5D" w:rsidRDefault="00107C5D" w:rsidP="00107C5D">
      <w:pPr>
        <w:spacing w:before="120" w:after="60"/>
        <w:ind w:left="720"/>
        <w:jc w:val="lowKashida"/>
        <w:rPr>
          <w:rFonts w:cs="DecoType Naskh"/>
          <w:szCs w:val="28"/>
        </w:rPr>
      </w:pPr>
      <w:r w:rsidRPr="00107C5D">
        <w:rPr>
          <w:rFonts w:cs="DecoType Naskh"/>
          <w:szCs w:val="28"/>
        </w:rPr>
        <w:t>All works shall be performed and all material and equipment shall be in accordance with standards and codes referred to in section 16050</w:t>
      </w:r>
    </w:p>
    <w:p w14:paraId="1DB4BD04" w14:textId="77777777" w:rsidR="00107C5D" w:rsidRPr="00107C5D" w:rsidRDefault="00107C5D" w:rsidP="00D239AD">
      <w:pPr>
        <w:numPr>
          <w:ilvl w:val="1"/>
          <w:numId w:val="523"/>
        </w:numPr>
        <w:spacing w:before="120" w:after="60"/>
        <w:jc w:val="lowKashida"/>
        <w:rPr>
          <w:rFonts w:cs="DecoType Naskh"/>
          <w:b/>
          <w:bCs/>
          <w:szCs w:val="28"/>
          <w:u w:val="single"/>
        </w:rPr>
      </w:pPr>
      <w:r w:rsidRPr="00107C5D">
        <w:rPr>
          <w:rFonts w:cs="DecoType Naskh"/>
          <w:b/>
          <w:bCs/>
          <w:szCs w:val="28"/>
          <w:u w:val="single"/>
        </w:rPr>
        <w:t>RELATED WORK</w:t>
      </w:r>
    </w:p>
    <w:p w14:paraId="39C40A63" w14:textId="77777777" w:rsidR="00107C5D" w:rsidRPr="00107C5D" w:rsidRDefault="00107C5D" w:rsidP="00107C5D">
      <w:pPr>
        <w:tabs>
          <w:tab w:val="left" w:pos="720"/>
        </w:tabs>
        <w:spacing w:before="120" w:after="60"/>
        <w:ind w:left="720"/>
        <w:jc w:val="lowKashida"/>
        <w:rPr>
          <w:rFonts w:cs="DecoType Naskh"/>
          <w:szCs w:val="28"/>
        </w:rPr>
      </w:pPr>
      <w:r w:rsidRPr="00107C5D">
        <w:rPr>
          <w:rFonts w:cs="DecoType Naskh"/>
          <w:szCs w:val="28"/>
        </w:rPr>
        <w:t>A.</w:t>
      </w:r>
      <w:r w:rsidRPr="00107C5D">
        <w:rPr>
          <w:rFonts w:cs="DecoType Naskh"/>
          <w:szCs w:val="28"/>
        </w:rPr>
        <w:tab/>
        <w:t>Section 16050 :</w:t>
      </w:r>
      <w:r w:rsidRPr="00107C5D">
        <w:rPr>
          <w:rFonts w:cs="DecoType Naskh"/>
          <w:szCs w:val="28"/>
        </w:rPr>
        <w:tab/>
        <w:t>Basic Electrical Materials and Methods</w:t>
      </w:r>
    </w:p>
    <w:p w14:paraId="30CF39D4" w14:textId="77777777" w:rsidR="00107C5D" w:rsidRPr="00107C5D" w:rsidRDefault="00107C5D" w:rsidP="00107C5D">
      <w:pPr>
        <w:tabs>
          <w:tab w:val="left" w:pos="720"/>
        </w:tabs>
        <w:spacing w:before="120" w:after="60"/>
        <w:jc w:val="lowKashida"/>
        <w:rPr>
          <w:rFonts w:cs="DecoType Naskh"/>
          <w:szCs w:val="28"/>
        </w:rPr>
      </w:pPr>
      <w:r w:rsidRPr="00107C5D">
        <w:rPr>
          <w:rFonts w:cs="DecoType Naskh"/>
          <w:szCs w:val="28"/>
        </w:rPr>
        <w:tab/>
        <w:t>B.</w:t>
      </w:r>
      <w:r w:rsidRPr="00107C5D">
        <w:rPr>
          <w:rFonts w:cs="DecoType Naskh"/>
          <w:szCs w:val="28"/>
        </w:rPr>
        <w:tab/>
        <w:t>Section 03300</w:t>
      </w:r>
      <w:r w:rsidRPr="00107C5D">
        <w:rPr>
          <w:rFonts w:cs="DecoType Naskh"/>
          <w:szCs w:val="28"/>
        </w:rPr>
        <w:tab/>
        <w:t>:</w:t>
      </w:r>
      <w:r w:rsidRPr="00107C5D">
        <w:rPr>
          <w:rFonts w:cs="DecoType Naskh"/>
          <w:szCs w:val="28"/>
        </w:rPr>
        <w:tab/>
        <w:t>Cast-In-Place Concrete.</w:t>
      </w:r>
    </w:p>
    <w:p w14:paraId="18EA46E5" w14:textId="77777777" w:rsidR="00107C5D" w:rsidRPr="00107C5D" w:rsidRDefault="00107C5D" w:rsidP="00107C5D">
      <w:pPr>
        <w:tabs>
          <w:tab w:val="left" w:pos="720"/>
        </w:tabs>
        <w:spacing w:before="120" w:after="60"/>
        <w:jc w:val="lowKashida"/>
        <w:rPr>
          <w:rFonts w:cs="DecoType Naskh"/>
          <w:szCs w:val="28"/>
        </w:rPr>
      </w:pPr>
      <w:r w:rsidRPr="00107C5D">
        <w:rPr>
          <w:rFonts w:cs="DecoType Naskh"/>
          <w:szCs w:val="28"/>
        </w:rPr>
        <w:tab/>
        <w:t>C.</w:t>
      </w:r>
      <w:r w:rsidRPr="00107C5D">
        <w:rPr>
          <w:rFonts w:cs="DecoType Naskh"/>
          <w:szCs w:val="28"/>
        </w:rPr>
        <w:tab/>
        <w:t>Section 09900</w:t>
      </w:r>
      <w:r w:rsidRPr="00107C5D">
        <w:rPr>
          <w:rFonts w:cs="DecoType Naskh"/>
          <w:szCs w:val="28"/>
        </w:rPr>
        <w:tab/>
        <w:t>:</w:t>
      </w:r>
      <w:r w:rsidRPr="00107C5D">
        <w:rPr>
          <w:rFonts w:cs="DecoType Naskh"/>
          <w:szCs w:val="28"/>
        </w:rPr>
        <w:tab/>
        <w:t>Painting</w:t>
      </w:r>
    </w:p>
    <w:p w14:paraId="6EAE809A" w14:textId="77777777" w:rsidR="00107C5D" w:rsidRPr="00107C5D" w:rsidRDefault="00107C5D" w:rsidP="00107C5D">
      <w:pPr>
        <w:tabs>
          <w:tab w:val="left" w:pos="720"/>
        </w:tabs>
        <w:spacing w:before="120" w:after="60"/>
        <w:jc w:val="lowKashida"/>
        <w:rPr>
          <w:rFonts w:cs="DecoType Naskh"/>
          <w:szCs w:val="28"/>
        </w:rPr>
      </w:pPr>
      <w:r w:rsidRPr="00107C5D">
        <w:rPr>
          <w:rFonts w:cs="DecoType Naskh"/>
          <w:szCs w:val="28"/>
        </w:rPr>
        <w:tab/>
        <w:t>D.</w:t>
      </w:r>
      <w:r w:rsidRPr="00107C5D">
        <w:rPr>
          <w:rFonts w:cs="DecoType Naskh"/>
          <w:szCs w:val="28"/>
        </w:rPr>
        <w:tab/>
        <w:t>Section 16120</w:t>
      </w:r>
      <w:r w:rsidRPr="00107C5D">
        <w:rPr>
          <w:rFonts w:cs="DecoType Naskh"/>
          <w:szCs w:val="28"/>
        </w:rPr>
        <w:tab/>
        <w:t>:</w:t>
      </w:r>
      <w:r w:rsidRPr="00107C5D">
        <w:rPr>
          <w:rFonts w:cs="DecoType Naskh"/>
          <w:szCs w:val="28"/>
        </w:rPr>
        <w:tab/>
        <w:t>Wire and Cable.</w:t>
      </w:r>
    </w:p>
    <w:p w14:paraId="378883BD" w14:textId="77777777" w:rsidR="00107C5D" w:rsidRPr="00107C5D" w:rsidRDefault="00107C5D" w:rsidP="00107C5D">
      <w:pPr>
        <w:tabs>
          <w:tab w:val="left" w:pos="720"/>
        </w:tabs>
        <w:spacing w:before="120" w:after="60"/>
        <w:jc w:val="lowKashida"/>
        <w:rPr>
          <w:rFonts w:cs="DecoType Naskh"/>
          <w:szCs w:val="28"/>
        </w:rPr>
      </w:pPr>
      <w:r w:rsidRPr="00107C5D">
        <w:rPr>
          <w:rFonts w:cs="DecoType Naskh"/>
          <w:szCs w:val="28"/>
        </w:rPr>
        <w:tab/>
        <w:t>E.</w:t>
      </w:r>
      <w:r w:rsidRPr="00107C5D">
        <w:rPr>
          <w:rFonts w:cs="DecoType Naskh"/>
          <w:szCs w:val="28"/>
        </w:rPr>
        <w:tab/>
        <w:t>Section 16060</w:t>
      </w:r>
      <w:r w:rsidRPr="00107C5D">
        <w:rPr>
          <w:rFonts w:cs="DecoType Naskh"/>
          <w:szCs w:val="28"/>
        </w:rPr>
        <w:tab/>
        <w:t>:</w:t>
      </w:r>
      <w:r w:rsidRPr="00107C5D">
        <w:rPr>
          <w:rFonts w:cs="DecoType Naskh"/>
          <w:szCs w:val="28"/>
        </w:rPr>
        <w:tab/>
        <w:t>Grounding and Bonding</w:t>
      </w:r>
    </w:p>
    <w:p w14:paraId="0B32C3CD" w14:textId="77777777" w:rsidR="00107C5D" w:rsidRPr="00107C5D" w:rsidRDefault="00107C5D" w:rsidP="00107C5D">
      <w:pPr>
        <w:tabs>
          <w:tab w:val="left" w:pos="720"/>
        </w:tabs>
        <w:spacing w:before="120" w:after="60"/>
        <w:jc w:val="lowKashida"/>
        <w:rPr>
          <w:rFonts w:cs="DecoType Naskh"/>
          <w:szCs w:val="28"/>
        </w:rPr>
      </w:pPr>
      <w:r w:rsidRPr="00107C5D">
        <w:rPr>
          <w:rFonts w:cs="DecoType Naskh"/>
          <w:szCs w:val="28"/>
        </w:rPr>
        <w:tab/>
        <w:t>F.</w:t>
      </w:r>
      <w:r w:rsidRPr="00107C5D">
        <w:rPr>
          <w:rFonts w:cs="DecoType Naskh"/>
          <w:szCs w:val="28"/>
        </w:rPr>
        <w:tab/>
        <w:t>Section 16501</w:t>
      </w:r>
      <w:r w:rsidRPr="00107C5D">
        <w:rPr>
          <w:rFonts w:cs="DecoType Naskh"/>
          <w:szCs w:val="28"/>
        </w:rPr>
        <w:tab/>
        <w:t>:</w:t>
      </w:r>
      <w:r w:rsidRPr="00107C5D">
        <w:rPr>
          <w:rFonts w:cs="DecoType Naskh"/>
          <w:szCs w:val="28"/>
        </w:rPr>
        <w:tab/>
        <w:t>Lighting Fixtures Internal and External Area</w:t>
      </w:r>
    </w:p>
    <w:p w14:paraId="358E56A8" w14:textId="77777777" w:rsidR="00107C5D" w:rsidRPr="00107C5D" w:rsidRDefault="00107C5D" w:rsidP="00107C5D">
      <w:pPr>
        <w:tabs>
          <w:tab w:val="left" w:pos="720"/>
        </w:tabs>
        <w:spacing w:before="120" w:after="60"/>
        <w:jc w:val="lowKashida"/>
        <w:rPr>
          <w:rFonts w:cs="DecoType Naskh"/>
          <w:szCs w:val="28"/>
          <w:lang w:val="fr-FR"/>
        </w:rPr>
      </w:pPr>
      <w:r w:rsidRPr="00107C5D">
        <w:rPr>
          <w:rFonts w:cs="DecoType Naskh"/>
          <w:szCs w:val="28"/>
        </w:rPr>
        <w:tab/>
      </w:r>
      <w:r w:rsidRPr="00107C5D">
        <w:rPr>
          <w:rFonts w:cs="DecoType Naskh"/>
          <w:szCs w:val="28"/>
          <w:lang w:val="fr-FR"/>
        </w:rPr>
        <w:t>G.</w:t>
      </w:r>
      <w:r w:rsidRPr="00107C5D">
        <w:rPr>
          <w:rFonts w:cs="DecoType Naskh"/>
          <w:szCs w:val="28"/>
          <w:lang w:val="fr-FR"/>
        </w:rPr>
        <w:tab/>
        <w:t>Section 16502 :</w:t>
      </w:r>
      <w:r w:rsidRPr="00107C5D">
        <w:rPr>
          <w:rFonts w:cs="DecoType Naskh"/>
          <w:szCs w:val="28"/>
          <w:lang w:val="fr-FR"/>
        </w:rPr>
        <w:tab/>
      </w:r>
      <w:proofErr w:type="spellStart"/>
      <w:r w:rsidRPr="00107C5D">
        <w:rPr>
          <w:rFonts w:cs="DecoType Naskh"/>
          <w:szCs w:val="28"/>
          <w:lang w:val="fr-FR"/>
        </w:rPr>
        <w:t>Lamps</w:t>
      </w:r>
      <w:proofErr w:type="spellEnd"/>
    </w:p>
    <w:p w14:paraId="309F33F0" w14:textId="77777777" w:rsidR="00107C5D" w:rsidRPr="00107C5D" w:rsidRDefault="00107C5D" w:rsidP="00107C5D">
      <w:pPr>
        <w:tabs>
          <w:tab w:val="left" w:pos="720"/>
        </w:tabs>
        <w:spacing w:before="120" w:after="60"/>
        <w:jc w:val="lowKashida"/>
        <w:rPr>
          <w:rFonts w:cs="DecoType Naskh"/>
          <w:szCs w:val="28"/>
          <w:lang w:val="fr-FR"/>
        </w:rPr>
      </w:pPr>
      <w:r w:rsidRPr="00107C5D">
        <w:rPr>
          <w:rFonts w:cs="DecoType Naskh"/>
          <w:szCs w:val="28"/>
          <w:lang w:val="fr-FR"/>
        </w:rPr>
        <w:tab/>
        <w:t>H.</w:t>
      </w:r>
      <w:r w:rsidRPr="00107C5D">
        <w:rPr>
          <w:rFonts w:cs="DecoType Naskh"/>
          <w:szCs w:val="28"/>
          <w:lang w:val="fr-FR"/>
        </w:rPr>
        <w:tab/>
        <w:t>Section 16511</w:t>
      </w:r>
      <w:r w:rsidRPr="00107C5D">
        <w:rPr>
          <w:rFonts w:cs="DecoType Naskh"/>
          <w:szCs w:val="28"/>
          <w:lang w:val="fr-FR"/>
        </w:rPr>
        <w:tab/>
        <w:t>:</w:t>
      </w:r>
      <w:r w:rsidRPr="00107C5D">
        <w:rPr>
          <w:rFonts w:cs="DecoType Naskh"/>
          <w:szCs w:val="28"/>
          <w:lang w:val="fr-FR"/>
        </w:rPr>
        <w:tab/>
      </w:r>
      <w:proofErr w:type="spellStart"/>
      <w:r w:rsidRPr="00107C5D">
        <w:rPr>
          <w:rFonts w:cs="DecoType Naskh"/>
          <w:szCs w:val="28"/>
          <w:lang w:val="fr-FR"/>
        </w:rPr>
        <w:t>Luminaries</w:t>
      </w:r>
      <w:proofErr w:type="spellEnd"/>
    </w:p>
    <w:p w14:paraId="66984DE9" w14:textId="77777777" w:rsidR="00107C5D" w:rsidRPr="00107C5D" w:rsidRDefault="00107C5D" w:rsidP="00D239AD">
      <w:pPr>
        <w:numPr>
          <w:ilvl w:val="1"/>
          <w:numId w:val="523"/>
        </w:numPr>
        <w:spacing w:before="120" w:after="60"/>
        <w:jc w:val="lowKashida"/>
        <w:rPr>
          <w:rFonts w:cs="DecoType Naskh"/>
          <w:b/>
          <w:bCs/>
          <w:szCs w:val="28"/>
          <w:u w:val="single"/>
        </w:rPr>
      </w:pPr>
      <w:r w:rsidRPr="00107C5D">
        <w:rPr>
          <w:rFonts w:cs="DecoType Naskh"/>
          <w:b/>
          <w:bCs/>
          <w:szCs w:val="28"/>
          <w:u w:val="single"/>
        </w:rPr>
        <w:t>SUBMITTALS</w:t>
      </w:r>
    </w:p>
    <w:p w14:paraId="7BF1C7AC" w14:textId="77777777" w:rsidR="00107C5D" w:rsidRPr="00107C5D" w:rsidRDefault="00107C5D" w:rsidP="00D239AD">
      <w:pPr>
        <w:numPr>
          <w:ilvl w:val="0"/>
          <w:numId w:val="524"/>
        </w:numPr>
        <w:tabs>
          <w:tab w:val="left" w:pos="720"/>
        </w:tabs>
        <w:spacing w:before="120" w:after="60"/>
        <w:jc w:val="lowKashida"/>
        <w:rPr>
          <w:rFonts w:cs="DecoType Naskh"/>
          <w:szCs w:val="28"/>
        </w:rPr>
      </w:pPr>
      <w:r w:rsidRPr="00107C5D">
        <w:rPr>
          <w:rFonts w:cs="DecoType Naskh"/>
          <w:szCs w:val="28"/>
        </w:rPr>
        <w:t>Submittals shall be in compliance with Section 1300, Submittals.</w:t>
      </w:r>
    </w:p>
    <w:p w14:paraId="0585FE22" w14:textId="77777777" w:rsidR="00107C5D" w:rsidRPr="00107C5D" w:rsidRDefault="00107C5D" w:rsidP="00D239AD">
      <w:pPr>
        <w:numPr>
          <w:ilvl w:val="0"/>
          <w:numId w:val="524"/>
        </w:numPr>
        <w:tabs>
          <w:tab w:val="left" w:pos="720"/>
        </w:tabs>
        <w:spacing w:before="120" w:after="60"/>
        <w:jc w:val="lowKashida"/>
        <w:rPr>
          <w:rFonts w:cs="DecoType Naskh"/>
          <w:szCs w:val="28"/>
        </w:rPr>
      </w:pPr>
      <w:r w:rsidRPr="00107C5D">
        <w:rPr>
          <w:rFonts w:cs="DecoType Naskh"/>
          <w:szCs w:val="28"/>
        </w:rPr>
        <w:t>Submit pole manufacturers recommended reinforcing for bases.</w:t>
      </w:r>
    </w:p>
    <w:p w14:paraId="00732084" w14:textId="77777777" w:rsidR="00107C5D" w:rsidRPr="00107C5D" w:rsidRDefault="00107C5D" w:rsidP="00D239AD">
      <w:pPr>
        <w:numPr>
          <w:ilvl w:val="0"/>
          <w:numId w:val="524"/>
        </w:numPr>
        <w:tabs>
          <w:tab w:val="left" w:pos="720"/>
        </w:tabs>
        <w:spacing w:before="120" w:after="60"/>
        <w:jc w:val="lowKashida"/>
        <w:rPr>
          <w:rFonts w:cs="DecoType Naskh"/>
          <w:szCs w:val="28"/>
        </w:rPr>
      </w:pPr>
      <w:r w:rsidRPr="00107C5D">
        <w:rPr>
          <w:rFonts w:cs="DecoType Naskh"/>
          <w:szCs w:val="28"/>
        </w:rPr>
        <w:t>Submit materials compliance sheets with the specifications.</w:t>
      </w:r>
    </w:p>
    <w:p w14:paraId="5BB32A57" w14:textId="77777777" w:rsidR="00107C5D" w:rsidRPr="00107C5D" w:rsidRDefault="00107C5D" w:rsidP="00107C5D">
      <w:pPr>
        <w:tabs>
          <w:tab w:val="left" w:pos="720"/>
        </w:tabs>
        <w:spacing w:before="120" w:after="60"/>
        <w:ind w:left="1440" w:hanging="1440"/>
        <w:jc w:val="lowKashida"/>
        <w:rPr>
          <w:rFonts w:cs="DecoType Naskh"/>
          <w:b/>
          <w:bCs/>
          <w:szCs w:val="28"/>
        </w:rPr>
      </w:pPr>
      <w:r w:rsidRPr="00107C5D">
        <w:rPr>
          <w:rFonts w:cs="DecoType Naskh"/>
          <w:b/>
          <w:bCs/>
          <w:szCs w:val="28"/>
          <w:u w:val="single"/>
        </w:rPr>
        <w:t>PART 2 PRODUCTS</w:t>
      </w:r>
    </w:p>
    <w:p w14:paraId="036C22E7" w14:textId="77777777" w:rsidR="00107C5D" w:rsidRPr="00107C5D" w:rsidRDefault="00107C5D" w:rsidP="00107C5D">
      <w:pPr>
        <w:tabs>
          <w:tab w:val="left" w:pos="720"/>
        </w:tabs>
        <w:spacing w:before="120" w:after="60"/>
        <w:ind w:left="1440" w:hanging="1440"/>
        <w:jc w:val="lowKashida"/>
        <w:rPr>
          <w:rFonts w:cs="DecoType Naskh"/>
          <w:b/>
          <w:bCs/>
          <w:szCs w:val="28"/>
          <w:u w:val="single"/>
        </w:rPr>
      </w:pPr>
      <w:r w:rsidRPr="00107C5D">
        <w:rPr>
          <w:rFonts w:cs="DecoType Naskh"/>
          <w:b/>
          <w:bCs/>
          <w:szCs w:val="28"/>
        </w:rPr>
        <w:t>2.01</w:t>
      </w:r>
      <w:r w:rsidRPr="00107C5D">
        <w:rPr>
          <w:rFonts w:cs="DecoType Naskh"/>
          <w:b/>
          <w:bCs/>
          <w:szCs w:val="28"/>
        </w:rPr>
        <w:tab/>
      </w:r>
      <w:r w:rsidRPr="00107C5D">
        <w:rPr>
          <w:rFonts w:cs="DecoType Naskh"/>
          <w:b/>
          <w:bCs/>
          <w:szCs w:val="28"/>
          <w:u w:val="single"/>
        </w:rPr>
        <w:t>POLES</w:t>
      </w:r>
    </w:p>
    <w:p w14:paraId="6683A7F2" w14:textId="77777777" w:rsidR="00107C5D" w:rsidRPr="00107C5D" w:rsidRDefault="00107C5D" w:rsidP="00107C5D">
      <w:pPr>
        <w:tabs>
          <w:tab w:val="left" w:pos="720"/>
          <w:tab w:val="left" w:pos="1440"/>
          <w:tab w:val="left" w:pos="2160"/>
          <w:tab w:val="left" w:pos="2880"/>
          <w:tab w:val="left" w:pos="3600"/>
        </w:tabs>
        <w:spacing w:before="120" w:after="60"/>
        <w:ind w:left="4320" w:hanging="4320"/>
        <w:jc w:val="lowKashida"/>
        <w:rPr>
          <w:rFonts w:cs="DecoType Naskh"/>
          <w:szCs w:val="28"/>
        </w:rPr>
      </w:pPr>
      <w:r w:rsidRPr="00107C5D">
        <w:rPr>
          <w:rFonts w:cs="DecoType Naskh"/>
          <w:szCs w:val="28"/>
        </w:rPr>
        <w:tab/>
        <w:t>A.</w:t>
      </w:r>
      <w:r w:rsidRPr="00107C5D">
        <w:rPr>
          <w:rFonts w:cs="DecoType Naskh"/>
          <w:szCs w:val="28"/>
        </w:rPr>
        <w:tab/>
        <w:t xml:space="preserve">Configuration </w:t>
      </w:r>
      <w:r w:rsidRPr="00107C5D">
        <w:rPr>
          <w:rFonts w:cs="DecoType Naskh"/>
          <w:szCs w:val="28"/>
        </w:rPr>
        <w:tab/>
      </w:r>
      <w:r w:rsidRPr="00107C5D">
        <w:rPr>
          <w:rFonts w:cs="DecoType Naskh"/>
          <w:szCs w:val="28"/>
        </w:rPr>
        <w:tab/>
        <w:t>:</w:t>
      </w:r>
      <w:r w:rsidRPr="00107C5D">
        <w:rPr>
          <w:rFonts w:cs="DecoType Naskh"/>
          <w:szCs w:val="28"/>
        </w:rPr>
        <w:tab/>
        <w:t>Conical octagonal, polygonal or circular hot dip galvanized steel poles according to the Drawings &amp; BOQ and as approved..</w:t>
      </w:r>
    </w:p>
    <w:p w14:paraId="63CED94F" w14:textId="77777777" w:rsidR="00107C5D" w:rsidRPr="00107C5D" w:rsidRDefault="00107C5D" w:rsidP="00107C5D">
      <w:pPr>
        <w:tabs>
          <w:tab w:val="left" w:pos="720"/>
          <w:tab w:val="left" w:pos="1440"/>
          <w:tab w:val="left" w:pos="2160"/>
          <w:tab w:val="left" w:pos="2880"/>
          <w:tab w:val="left" w:pos="3600"/>
        </w:tabs>
        <w:spacing w:before="120" w:after="60"/>
        <w:ind w:left="4320" w:hanging="4320"/>
        <w:jc w:val="lowKashida"/>
        <w:rPr>
          <w:rFonts w:cs="DecoType Naskh"/>
          <w:szCs w:val="28"/>
        </w:rPr>
      </w:pPr>
      <w:r w:rsidRPr="00107C5D">
        <w:rPr>
          <w:rFonts w:cs="DecoType Naskh"/>
          <w:szCs w:val="28"/>
        </w:rPr>
        <w:tab/>
        <w:t>B.</w:t>
      </w:r>
      <w:r w:rsidRPr="00107C5D">
        <w:rPr>
          <w:rFonts w:cs="DecoType Naskh"/>
          <w:szCs w:val="28"/>
        </w:rPr>
        <w:tab/>
        <w:t>Handhole</w:t>
      </w:r>
      <w:r w:rsidRPr="00107C5D">
        <w:rPr>
          <w:rFonts w:cs="DecoType Naskh"/>
          <w:szCs w:val="28"/>
        </w:rPr>
        <w:tab/>
      </w:r>
      <w:r w:rsidRPr="00107C5D">
        <w:rPr>
          <w:rFonts w:cs="DecoType Naskh"/>
          <w:szCs w:val="28"/>
        </w:rPr>
        <w:tab/>
        <w:t>:</w:t>
      </w:r>
      <w:r w:rsidRPr="00107C5D">
        <w:rPr>
          <w:rFonts w:cs="DecoType Naskh"/>
          <w:szCs w:val="28"/>
        </w:rPr>
        <w:tab/>
        <w:t>450mm complete with removable cast iron weatherproof cover and frame.</w:t>
      </w:r>
    </w:p>
    <w:p w14:paraId="1173A935" w14:textId="77777777" w:rsidR="00107C5D" w:rsidRPr="00107C5D" w:rsidRDefault="00107C5D" w:rsidP="00107C5D">
      <w:pPr>
        <w:tabs>
          <w:tab w:val="left" w:pos="720"/>
          <w:tab w:val="left" w:pos="1440"/>
          <w:tab w:val="left" w:pos="2160"/>
          <w:tab w:val="left" w:pos="2880"/>
          <w:tab w:val="left" w:pos="3600"/>
        </w:tabs>
        <w:spacing w:before="120" w:after="60"/>
        <w:ind w:left="4320" w:hanging="4320"/>
        <w:jc w:val="lowKashida"/>
        <w:rPr>
          <w:rFonts w:cs="DecoType Naskh"/>
          <w:szCs w:val="28"/>
        </w:rPr>
      </w:pPr>
      <w:r w:rsidRPr="00107C5D">
        <w:rPr>
          <w:rFonts w:cs="DecoType Naskh"/>
          <w:szCs w:val="28"/>
        </w:rPr>
        <w:tab/>
        <w:t>C.</w:t>
      </w:r>
      <w:r w:rsidRPr="00107C5D">
        <w:rPr>
          <w:rFonts w:cs="DecoType Naskh"/>
          <w:szCs w:val="28"/>
        </w:rPr>
        <w:tab/>
        <w:t>Pole Top</w:t>
      </w:r>
      <w:r w:rsidRPr="00107C5D">
        <w:rPr>
          <w:rFonts w:cs="DecoType Naskh"/>
          <w:szCs w:val="28"/>
        </w:rPr>
        <w:tab/>
      </w:r>
      <w:r w:rsidRPr="00107C5D">
        <w:rPr>
          <w:rFonts w:cs="DecoType Naskh"/>
          <w:szCs w:val="28"/>
        </w:rPr>
        <w:tab/>
        <w:t>:</w:t>
      </w:r>
      <w:r w:rsidRPr="00107C5D">
        <w:rPr>
          <w:rFonts w:cs="DecoType Naskh"/>
          <w:szCs w:val="28"/>
        </w:rPr>
        <w:tab/>
        <w:t>Provide single and / or double arm to match luminary listed in luminary schedule and as shown in BOQ and Drawings and as approved.</w:t>
      </w:r>
    </w:p>
    <w:p w14:paraId="1D2F133F" w14:textId="00084614" w:rsidR="00107C5D" w:rsidRDefault="00107C5D" w:rsidP="00107C5D">
      <w:pPr>
        <w:tabs>
          <w:tab w:val="left" w:pos="720"/>
          <w:tab w:val="left" w:pos="1440"/>
          <w:tab w:val="left" w:pos="2160"/>
          <w:tab w:val="left" w:pos="2880"/>
          <w:tab w:val="left" w:pos="3600"/>
        </w:tabs>
        <w:spacing w:before="120" w:after="60"/>
        <w:ind w:left="4320" w:hanging="3611"/>
        <w:jc w:val="lowKashida"/>
        <w:rPr>
          <w:rFonts w:cs="DecoType Naskh"/>
          <w:szCs w:val="28"/>
        </w:rPr>
      </w:pPr>
      <w:r w:rsidRPr="00107C5D">
        <w:rPr>
          <w:rFonts w:cs="DecoType Naskh"/>
          <w:szCs w:val="28"/>
        </w:rPr>
        <w:t>D.</w:t>
      </w:r>
      <w:r w:rsidRPr="00107C5D">
        <w:rPr>
          <w:rFonts w:cs="DecoType Naskh"/>
          <w:szCs w:val="28"/>
        </w:rPr>
        <w:tab/>
        <w:t>Masts</w:t>
      </w:r>
      <w:r w:rsidRPr="00107C5D">
        <w:rPr>
          <w:rFonts w:cs="DecoType Naskh"/>
          <w:szCs w:val="28"/>
        </w:rPr>
        <w:tab/>
      </w:r>
      <w:r w:rsidRPr="00107C5D">
        <w:rPr>
          <w:rFonts w:cs="DecoType Naskh"/>
          <w:szCs w:val="28"/>
        </w:rPr>
        <w:tab/>
      </w:r>
      <w:r w:rsidRPr="00107C5D">
        <w:rPr>
          <w:rFonts w:cs="DecoType Naskh"/>
          <w:szCs w:val="28"/>
        </w:rPr>
        <w:tab/>
        <w:t>:</w:t>
      </w:r>
      <w:r w:rsidRPr="00107C5D">
        <w:rPr>
          <w:rFonts w:cs="DecoType Naskh"/>
          <w:szCs w:val="28"/>
        </w:rPr>
        <w:tab/>
        <w:t>Provide polygonal high masts of the multi-fit in or hinged type of hot dip galvanized steel as shown in the Drawings &amp; BOQ and as approved.</w:t>
      </w:r>
    </w:p>
    <w:p w14:paraId="587519D9" w14:textId="1F6D7699" w:rsidR="00DB1B93" w:rsidRDefault="00DB1B93" w:rsidP="00107C5D">
      <w:pPr>
        <w:tabs>
          <w:tab w:val="left" w:pos="720"/>
          <w:tab w:val="left" w:pos="1440"/>
          <w:tab w:val="left" w:pos="2160"/>
          <w:tab w:val="left" w:pos="2880"/>
          <w:tab w:val="left" w:pos="3600"/>
        </w:tabs>
        <w:spacing w:before="120" w:after="60"/>
        <w:ind w:left="4320" w:hanging="3611"/>
        <w:jc w:val="lowKashida"/>
        <w:rPr>
          <w:rFonts w:cs="DecoType Naskh"/>
          <w:szCs w:val="28"/>
        </w:rPr>
      </w:pPr>
    </w:p>
    <w:p w14:paraId="456B87C0" w14:textId="4943A51E" w:rsidR="00DB1B93" w:rsidRDefault="00DB1B93" w:rsidP="00107C5D">
      <w:pPr>
        <w:tabs>
          <w:tab w:val="left" w:pos="720"/>
          <w:tab w:val="left" w:pos="1440"/>
          <w:tab w:val="left" w:pos="2160"/>
          <w:tab w:val="left" w:pos="2880"/>
          <w:tab w:val="left" w:pos="3600"/>
        </w:tabs>
        <w:spacing w:before="120" w:after="60"/>
        <w:ind w:left="4320" w:hanging="3611"/>
        <w:jc w:val="lowKashida"/>
        <w:rPr>
          <w:rFonts w:cs="DecoType Naskh"/>
          <w:szCs w:val="28"/>
        </w:rPr>
      </w:pPr>
    </w:p>
    <w:p w14:paraId="43225DF8" w14:textId="187BC66B" w:rsidR="00DB1B93" w:rsidRDefault="00DB1B93" w:rsidP="00107C5D">
      <w:pPr>
        <w:tabs>
          <w:tab w:val="left" w:pos="720"/>
          <w:tab w:val="left" w:pos="1440"/>
          <w:tab w:val="left" w:pos="2160"/>
          <w:tab w:val="left" w:pos="2880"/>
          <w:tab w:val="left" w:pos="3600"/>
        </w:tabs>
        <w:spacing w:before="120" w:after="60"/>
        <w:ind w:left="4320" w:hanging="3611"/>
        <w:jc w:val="lowKashida"/>
        <w:rPr>
          <w:rFonts w:cs="DecoType Naskh"/>
          <w:szCs w:val="28"/>
        </w:rPr>
      </w:pPr>
    </w:p>
    <w:p w14:paraId="5F77A9BF" w14:textId="77777777" w:rsidR="00DB1B93" w:rsidRPr="00107C5D" w:rsidRDefault="00DB1B93" w:rsidP="00107C5D">
      <w:pPr>
        <w:tabs>
          <w:tab w:val="left" w:pos="720"/>
          <w:tab w:val="left" w:pos="1440"/>
          <w:tab w:val="left" w:pos="2160"/>
          <w:tab w:val="left" w:pos="2880"/>
          <w:tab w:val="left" w:pos="3600"/>
        </w:tabs>
        <w:spacing w:before="120" w:after="60"/>
        <w:ind w:left="4320" w:hanging="3611"/>
        <w:jc w:val="lowKashida"/>
        <w:rPr>
          <w:rFonts w:cs="DecoType Naskh"/>
          <w:szCs w:val="28"/>
        </w:rPr>
      </w:pPr>
    </w:p>
    <w:p w14:paraId="32022C2F" w14:textId="77777777" w:rsidR="00107C5D" w:rsidRPr="00107C5D" w:rsidRDefault="00107C5D" w:rsidP="00107C5D">
      <w:pPr>
        <w:tabs>
          <w:tab w:val="left" w:pos="720"/>
          <w:tab w:val="left" w:pos="1440"/>
          <w:tab w:val="left" w:pos="2160"/>
          <w:tab w:val="left" w:pos="2880"/>
          <w:tab w:val="left" w:pos="3600"/>
        </w:tabs>
        <w:spacing w:before="120" w:after="60"/>
        <w:ind w:left="4320" w:hanging="4320"/>
        <w:jc w:val="lowKashida"/>
        <w:rPr>
          <w:rFonts w:cs="DecoType Naskh"/>
          <w:b/>
          <w:bCs/>
          <w:szCs w:val="28"/>
        </w:rPr>
      </w:pPr>
      <w:r w:rsidRPr="00107C5D">
        <w:rPr>
          <w:rFonts w:cs="DecoType Naskh"/>
          <w:b/>
          <w:bCs/>
          <w:szCs w:val="28"/>
          <w:u w:val="single"/>
        </w:rPr>
        <w:t>PART 3 EXECUTION</w:t>
      </w:r>
    </w:p>
    <w:p w14:paraId="1865C7D1" w14:textId="77777777" w:rsidR="00107C5D" w:rsidRPr="00107C5D" w:rsidRDefault="00107C5D" w:rsidP="00107C5D">
      <w:pPr>
        <w:tabs>
          <w:tab w:val="left" w:pos="720"/>
          <w:tab w:val="left" w:pos="1440"/>
          <w:tab w:val="left" w:pos="2160"/>
          <w:tab w:val="left" w:pos="2880"/>
          <w:tab w:val="left" w:pos="3600"/>
        </w:tabs>
        <w:spacing w:before="120" w:after="60"/>
        <w:ind w:left="4320" w:hanging="4320"/>
        <w:jc w:val="lowKashida"/>
        <w:rPr>
          <w:rFonts w:cs="DecoType Naskh"/>
          <w:b/>
          <w:bCs/>
          <w:szCs w:val="28"/>
        </w:rPr>
      </w:pPr>
      <w:r w:rsidRPr="00107C5D">
        <w:rPr>
          <w:rFonts w:cs="DecoType Naskh"/>
          <w:b/>
          <w:bCs/>
          <w:szCs w:val="28"/>
        </w:rPr>
        <w:t>3.01</w:t>
      </w:r>
      <w:r w:rsidRPr="00107C5D">
        <w:rPr>
          <w:rFonts w:cs="DecoType Naskh"/>
          <w:b/>
          <w:bCs/>
          <w:szCs w:val="28"/>
        </w:rPr>
        <w:tab/>
      </w:r>
      <w:r w:rsidRPr="00107C5D">
        <w:rPr>
          <w:rFonts w:cs="DecoType Naskh"/>
          <w:b/>
          <w:bCs/>
          <w:szCs w:val="28"/>
          <w:u w:val="single"/>
        </w:rPr>
        <w:t>BASES</w:t>
      </w:r>
    </w:p>
    <w:p w14:paraId="13AF4E02" w14:textId="77777777" w:rsidR="00107C5D" w:rsidRPr="00107C5D" w:rsidRDefault="00107C5D" w:rsidP="00107C5D">
      <w:pPr>
        <w:tabs>
          <w:tab w:val="left" w:pos="720"/>
          <w:tab w:val="left" w:pos="1440"/>
          <w:tab w:val="left" w:pos="2160"/>
          <w:tab w:val="left" w:pos="2880"/>
          <w:tab w:val="left" w:pos="3600"/>
        </w:tabs>
        <w:spacing w:before="120" w:after="60"/>
        <w:ind w:left="1418" w:hanging="2552"/>
        <w:jc w:val="lowKashida"/>
        <w:rPr>
          <w:rFonts w:cs="DecoType Naskh"/>
          <w:szCs w:val="28"/>
        </w:rPr>
      </w:pPr>
      <w:r w:rsidRPr="00107C5D">
        <w:rPr>
          <w:rFonts w:cs="DecoType Naskh"/>
          <w:szCs w:val="28"/>
        </w:rPr>
        <w:tab/>
        <w:t>A.</w:t>
      </w:r>
      <w:r w:rsidRPr="00107C5D">
        <w:rPr>
          <w:rFonts w:cs="DecoType Naskh"/>
          <w:szCs w:val="28"/>
        </w:rPr>
        <w:tab/>
        <w:t>Construct of concrete with minimum dimension of 600 mm x 600 mm x 1200 mm deep or as indicated on drawings and recommended by the manufacturer and approval of the Engineer.</w:t>
      </w:r>
    </w:p>
    <w:p w14:paraId="4750553A" w14:textId="77777777" w:rsidR="00107C5D" w:rsidRPr="00107C5D" w:rsidRDefault="00107C5D" w:rsidP="00107C5D">
      <w:pPr>
        <w:tabs>
          <w:tab w:val="left" w:pos="720"/>
        </w:tabs>
        <w:spacing w:before="120" w:after="60"/>
        <w:ind w:left="1440" w:hanging="1440"/>
        <w:jc w:val="lowKashida"/>
        <w:rPr>
          <w:rFonts w:cs="DecoType Naskh"/>
          <w:b/>
          <w:bCs/>
          <w:szCs w:val="28"/>
          <w:u w:val="single"/>
        </w:rPr>
      </w:pPr>
      <w:r w:rsidRPr="00107C5D">
        <w:rPr>
          <w:rFonts w:cs="DecoType Naskh"/>
          <w:b/>
          <w:bCs/>
          <w:szCs w:val="28"/>
        </w:rPr>
        <w:t>3.02</w:t>
      </w:r>
      <w:r w:rsidRPr="00107C5D">
        <w:rPr>
          <w:rFonts w:cs="DecoType Naskh"/>
          <w:b/>
          <w:bCs/>
          <w:szCs w:val="28"/>
        </w:rPr>
        <w:tab/>
      </w:r>
      <w:r w:rsidRPr="00107C5D">
        <w:rPr>
          <w:rFonts w:cs="DecoType Naskh"/>
          <w:b/>
          <w:bCs/>
          <w:szCs w:val="28"/>
          <w:u w:val="single"/>
        </w:rPr>
        <w:t>INSTALLATION</w:t>
      </w:r>
    </w:p>
    <w:p w14:paraId="6FE27C3E" w14:textId="77777777" w:rsidR="00107C5D" w:rsidRPr="00107C5D" w:rsidRDefault="00107C5D" w:rsidP="00D239AD">
      <w:pPr>
        <w:numPr>
          <w:ilvl w:val="0"/>
          <w:numId w:val="525"/>
        </w:numPr>
        <w:tabs>
          <w:tab w:val="left" w:pos="720"/>
        </w:tabs>
        <w:spacing w:before="120" w:after="60"/>
        <w:jc w:val="lowKashida"/>
        <w:rPr>
          <w:rFonts w:cs="DecoType Naskh"/>
          <w:szCs w:val="28"/>
        </w:rPr>
      </w:pPr>
      <w:r w:rsidRPr="00107C5D">
        <w:rPr>
          <w:rFonts w:cs="DecoType Naskh"/>
          <w:szCs w:val="28"/>
        </w:rPr>
        <w:t>Mount standards on bases plumb and true utilizing shims as necessary.</w:t>
      </w:r>
    </w:p>
    <w:p w14:paraId="5EC53F1F" w14:textId="77777777" w:rsidR="00107C5D" w:rsidRPr="00107C5D" w:rsidRDefault="00107C5D" w:rsidP="00D239AD">
      <w:pPr>
        <w:numPr>
          <w:ilvl w:val="0"/>
          <w:numId w:val="525"/>
        </w:numPr>
        <w:tabs>
          <w:tab w:val="left" w:pos="720"/>
        </w:tabs>
        <w:spacing w:before="120" w:after="60"/>
        <w:jc w:val="lowKashida"/>
        <w:rPr>
          <w:rFonts w:cs="DecoType Naskh"/>
          <w:szCs w:val="28"/>
        </w:rPr>
      </w:pPr>
      <w:r w:rsidRPr="00107C5D">
        <w:rPr>
          <w:rFonts w:cs="DecoType Naskh"/>
          <w:szCs w:val="28"/>
        </w:rPr>
        <w:t>Touch up chips and scratches on poles upon completion.</w:t>
      </w:r>
    </w:p>
    <w:p w14:paraId="501377FB" w14:textId="77777777" w:rsidR="00107C5D" w:rsidRPr="00107C5D" w:rsidRDefault="00107C5D" w:rsidP="00D239AD">
      <w:pPr>
        <w:numPr>
          <w:ilvl w:val="0"/>
          <w:numId w:val="525"/>
        </w:numPr>
        <w:tabs>
          <w:tab w:val="left" w:pos="720"/>
        </w:tabs>
        <w:spacing w:before="120" w:after="60"/>
        <w:jc w:val="lowKashida"/>
        <w:rPr>
          <w:rFonts w:cs="DecoType Naskh"/>
          <w:szCs w:val="28"/>
        </w:rPr>
      </w:pPr>
      <w:r w:rsidRPr="00107C5D">
        <w:rPr>
          <w:rFonts w:cs="DecoType Naskh"/>
          <w:szCs w:val="28"/>
        </w:rPr>
        <w:t>Mount poles on walls where indicated.</w:t>
      </w:r>
    </w:p>
    <w:p w14:paraId="15EEAB5B" w14:textId="77777777" w:rsidR="00107C5D" w:rsidRPr="00107C5D" w:rsidRDefault="00107C5D" w:rsidP="00D239AD">
      <w:pPr>
        <w:numPr>
          <w:ilvl w:val="0"/>
          <w:numId w:val="525"/>
        </w:numPr>
        <w:tabs>
          <w:tab w:val="left" w:pos="720"/>
        </w:tabs>
        <w:spacing w:before="120" w:after="60"/>
        <w:jc w:val="lowKashida"/>
        <w:rPr>
          <w:rFonts w:cs="DecoType Naskh"/>
          <w:szCs w:val="28"/>
        </w:rPr>
      </w:pPr>
      <w:r w:rsidRPr="00107C5D">
        <w:rPr>
          <w:rFonts w:cs="DecoType Naskh"/>
          <w:szCs w:val="28"/>
        </w:rPr>
        <w:t>Put on each pole an approved labeling with a sticker durable and fluorescence fascia material for the whole outside lighting system.</w:t>
      </w:r>
    </w:p>
    <w:p w14:paraId="00308D5E" w14:textId="77777777" w:rsidR="00107C5D" w:rsidRPr="00107C5D" w:rsidRDefault="00107C5D" w:rsidP="00107C5D">
      <w:pPr>
        <w:tabs>
          <w:tab w:val="left" w:pos="720"/>
        </w:tabs>
        <w:spacing w:before="120" w:after="60"/>
        <w:ind w:left="1440" w:hanging="1440"/>
        <w:jc w:val="center"/>
        <w:rPr>
          <w:rFonts w:cs="DecoType Naskh"/>
          <w:b/>
          <w:bCs/>
          <w:szCs w:val="28"/>
        </w:rPr>
      </w:pPr>
    </w:p>
    <w:p w14:paraId="61ABF150" w14:textId="77777777" w:rsidR="00107C5D" w:rsidRPr="00107C5D" w:rsidRDefault="00107C5D" w:rsidP="00107C5D">
      <w:pPr>
        <w:tabs>
          <w:tab w:val="left" w:pos="720"/>
        </w:tabs>
        <w:spacing w:before="120" w:after="60"/>
        <w:ind w:left="1440" w:hanging="1440"/>
        <w:jc w:val="center"/>
        <w:rPr>
          <w:rFonts w:cs="DecoType Naskh"/>
          <w:szCs w:val="28"/>
        </w:rPr>
      </w:pPr>
      <w:r w:rsidRPr="00107C5D">
        <w:rPr>
          <w:rFonts w:cs="DecoType Naskh"/>
          <w:b/>
          <w:bCs/>
          <w:szCs w:val="28"/>
        </w:rPr>
        <w:t>END OF SECTION</w:t>
      </w:r>
    </w:p>
    <w:p w14:paraId="1C5583AD" w14:textId="77777777" w:rsidR="00107C5D" w:rsidRPr="00107C5D" w:rsidRDefault="00107C5D" w:rsidP="00107C5D">
      <w:pPr>
        <w:tabs>
          <w:tab w:val="left" w:pos="720"/>
        </w:tabs>
        <w:spacing w:before="120" w:after="60"/>
        <w:ind w:left="1440" w:hanging="1440"/>
        <w:jc w:val="lowKashida"/>
        <w:rPr>
          <w:rFonts w:cs="DecoType Naskh"/>
          <w:szCs w:val="28"/>
        </w:rPr>
      </w:pPr>
    </w:p>
    <w:p w14:paraId="7E2148F6" w14:textId="77777777" w:rsidR="00255370" w:rsidRDefault="00255370">
      <w:pPr>
        <w:spacing w:after="160" w:line="259" w:lineRule="auto"/>
        <w:rPr>
          <w:rFonts w:cs="Traditional Arabic"/>
          <w:b/>
          <w:bCs/>
          <w:u w:val="single"/>
        </w:rPr>
      </w:pPr>
      <w:r>
        <w:rPr>
          <w:rFonts w:cs="Traditional Arabic"/>
          <w:b/>
          <w:bCs/>
          <w:u w:val="single"/>
        </w:rPr>
        <w:br w:type="page"/>
      </w:r>
    </w:p>
    <w:p w14:paraId="107658A9" w14:textId="11956299" w:rsidR="00107C5D" w:rsidRPr="00DB1B93" w:rsidRDefault="00107C5D" w:rsidP="00DB1B93">
      <w:pPr>
        <w:pStyle w:val="Heading1"/>
      </w:pPr>
      <w:bookmarkStart w:id="783" w:name="_Toc28542458"/>
      <w:r w:rsidRPr="00107C5D">
        <w:lastRenderedPageBreak/>
        <w:t>SECTION  16610</w:t>
      </w:r>
      <w:bookmarkEnd w:id="783"/>
    </w:p>
    <w:p w14:paraId="273409A9" w14:textId="77777777" w:rsidR="00107C5D" w:rsidRPr="00107C5D" w:rsidRDefault="00107C5D" w:rsidP="00DB1B93">
      <w:pPr>
        <w:pStyle w:val="Heading1"/>
      </w:pPr>
      <w:bookmarkStart w:id="784" w:name="_Toc28542459"/>
      <w:r w:rsidRPr="00107C5D">
        <w:t>ELECTROMAGNETIC FLOW METERS</w:t>
      </w:r>
      <w:bookmarkEnd w:id="784"/>
    </w:p>
    <w:p w14:paraId="12637010" w14:textId="77777777" w:rsidR="00107C5D" w:rsidRPr="00107C5D" w:rsidRDefault="00107C5D" w:rsidP="00107C5D">
      <w:pPr>
        <w:jc w:val="center"/>
        <w:rPr>
          <w:rFonts w:cs="Traditional Arabic"/>
          <w:b/>
          <w:bCs/>
        </w:rPr>
      </w:pPr>
    </w:p>
    <w:p w14:paraId="0BCEDD39" w14:textId="77777777" w:rsidR="00107C5D" w:rsidRPr="00107C5D" w:rsidRDefault="00107C5D" w:rsidP="00107C5D">
      <w:pPr>
        <w:jc w:val="lowKashida"/>
        <w:rPr>
          <w:rFonts w:cs="Traditional Arabic"/>
          <w:b/>
          <w:bCs/>
        </w:rPr>
      </w:pPr>
    </w:p>
    <w:p w14:paraId="1A098B28" w14:textId="77777777" w:rsidR="00107C5D" w:rsidRPr="00107C5D" w:rsidRDefault="00107C5D" w:rsidP="00107C5D">
      <w:pPr>
        <w:jc w:val="lowKashida"/>
        <w:rPr>
          <w:rFonts w:cs="Traditional Arabic"/>
          <w:b/>
          <w:bCs/>
        </w:rPr>
      </w:pPr>
      <w:r w:rsidRPr="00107C5D">
        <w:rPr>
          <w:rFonts w:cs="Traditional Arabic"/>
          <w:b/>
          <w:bCs/>
          <w:u w:val="single"/>
        </w:rPr>
        <w:t xml:space="preserve">PART 1 - GENERAL: </w:t>
      </w:r>
      <w:r w:rsidRPr="00107C5D">
        <w:rPr>
          <w:rFonts w:cs="Traditional Arabic"/>
          <w:b/>
          <w:bCs/>
        </w:rPr>
        <w:t xml:space="preserve"> </w:t>
      </w:r>
    </w:p>
    <w:p w14:paraId="7B2C40E3" w14:textId="77777777" w:rsidR="00107C5D" w:rsidRPr="00107C5D" w:rsidRDefault="00107C5D" w:rsidP="00107C5D">
      <w:pPr>
        <w:jc w:val="lowKashida"/>
        <w:rPr>
          <w:rFonts w:cs="Traditional Arabic"/>
          <w:b/>
          <w:bCs/>
        </w:rPr>
      </w:pPr>
    </w:p>
    <w:p w14:paraId="6BC24FFB" w14:textId="77777777" w:rsidR="00107C5D" w:rsidRPr="00107C5D" w:rsidRDefault="00107C5D" w:rsidP="00107C5D">
      <w:pPr>
        <w:jc w:val="lowKashida"/>
        <w:rPr>
          <w:rFonts w:cs="Traditional Arabic"/>
          <w:b/>
          <w:bCs/>
        </w:rPr>
      </w:pPr>
      <w:r w:rsidRPr="00107C5D">
        <w:rPr>
          <w:rFonts w:cs="Traditional Arabic"/>
          <w:b/>
          <w:bCs/>
        </w:rPr>
        <w:t>1.1</w:t>
      </w:r>
      <w:r w:rsidRPr="00107C5D">
        <w:rPr>
          <w:rFonts w:cs="Traditional Arabic"/>
          <w:b/>
          <w:bCs/>
        </w:rPr>
        <w:tab/>
      </w:r>
      <w:r w:rsidRPr="00107C5D">
        <w:rPr>
          <w:rFonts w:cs="Traditional Arabic"/>
          <w:b/>
          <w:bCs/>
          <w:u w:val="single"/>
        </w:rPr>
        <w:t>DESCRIPTION</w:t>
      </w:r>
    </w:p>
    <w:p w14:paraId="1883326B" w14:textId="77777777" w:rsidR="00107C5D" w:rsidRPr="00107C5D" w:rsidRDefault="00107C5D" w:rsidP="00107C5D">
      <w:pPr>
        <w:ind w:left="709"/>
        <w:jc w:val="lowKashida"/>
        <w:rPr>
          <w:rFonts w:cs="Traditional Arabic"/>
          <w:b/>
          <w:bCs/>
        </w:rPr>
      </w:pPr>
    </w:p>
    <w:p w14:paraId="7C31EB70" w14:textId="77777777" w:rsidR="00107C5D" w:rsidRPr="00107C5D" w:rsidRDefault="00107C5D" w:rsidP="00107C5D">
      <w:pPr>
        <w:ind w:left="709"/>
        <w:jc w:val="lowKashida"/>
        <w:rPr>
          <w:rFonts w:cs="Traditional Arabic"/>
        </w:rPr>
      </w:pPr>
      <w:r w:rsidRPr="00107C5D">
        <w:rPr>
          <w:rFonts w:cs="Traditional Arabic"/>
        </w:rPr>
        <w:t xml:space="preserve">This section covers furnishing and installation of electromagnetic flowmeter. </w:t>
      </w:r>
    </w:p>
    <w:p w14:paraId="22222D36" w14:textId="77777777" w:rsidR="00107C5D" w:rsidRPr="00107C5D" w:rsidRDefault="00107C5D" w:rsidP="00107C5D">
      <w:pPr>
        <w:ind w:left="709"/>
        <w:jc w:val="lowKashida"/>
        <w:rPr>
          <w:rFonts w:cs="Traditional Arabic"/>
        </w:rPr>
      </w:pPr>
    </w:p>
    <w:p w14:paraId="142D3E78" w14:textId="77777777" w:rsidR="00107C5D" w:rsidRPr="00107C5D" w:rsidRDefault="00107C5D" w:rsidP="00107C5D">
      <w:pPr>
        <w:ind w:left="1134" w:hanging="425"/>
        <w:jc w:val="lowKashida"/>
        <w:rPr>
          <w:rFonts w:cs="Traditional Arabic"/>
          <w:b/>
          <w:bCs/>
        </w:rPr>
      </w:pPr>
      <w:r w:rsidRPr="00107C5D">
        <w:rPr>
          <w:rFonts w:cs="Traditional Arabic"/>
          <w:b/>
          <w:bCs/>
        </w:rPr>
        <w:t>A.</w:t>
      </w:r>
      <w:r w:rsidRPr="00107C5D">
        <w:rPr>
          <w:rFonts w:cs="Traditional Arabic"/>
          <w:b/>
          <w:bCs/>
        </w:rPr>
        <w:tab/>
        <w:t>Related Work</w:t>
      </w:r>
    </w:p>
    <w:p w14:paraId="26C250DF" w14:textId="77777777" w:rsidR="00107C5D" w:rsidRPr="00107C5D" w:rsidRDefault="00107C5D" w:rsidP="00107C5D">
      <w:pPr>
        <w:ind w:left="709"/>
        <w:jc w:val="lowKashida"/>
        <w:rPr>
          <w:rFonts w:cs="Traditional Arabic"/>
        </w:rPr>
      </w:pPr>
    </w:p>
    <w:p w14:paraId="07A5353C" w14:textId="77777777" w:rsidR="00107C5D" w:rsidRPr="00107C5D" w:rsidRDefault="00107C5D" w:rsidP="00107C5D">
      <w:pPr>
        <w:ind w:left="709"/>
        <w:jc w:val="lowKashida"/>
        <w:rPr>
          <w:rFonts w:cs="Traditional Arabic"/>
        </w:rPr>
      </w:pPr>
      <w:r w:rsidRPr="00107C5D">
        <w:rPr>
          <w:rFonts w:cs="Traditional Arabic"/>
        </w:rPr>
        <w:t>Other items of work that relate to and are referenced in this section include, but are not limited to, the following section :</w:t>
      </w:r>
    </w:p>
    <w:p w14:paraId="67F7F771" w14:textId="77777777" w:rsidR="00107C5D" w:rsidRPr="00107C5D" w:rsidRDefault="00107C5D" w:rsidP="00107C5D">
      <w:pPr>
        <w:ind w:left="709"/>
        <w:jc w:val="lowKashida"/>
        <w:rPr>
          <w:rFonts w:cs="Traditional Arabic"/>
        </w:rPr>
      </w:pPr>
    </w:p>
    <w:p w14:paraId="2EDC902E" w14:textId="77777777" w:rsidR="00107C5D" w:rsidRPr="00107C5D" w:rsidRDefault="00107C5D" w:rsidP="00107C5D">
      <w:pPr>
        <w:ind w:left="1418" w:firstLine="11"/>
        <w:jc w:val="lowKashida"/>
        <w:rPr>
          <w:rFonts w:cs="Traditional Arabic"/>
        </w:rPr>
      </w:pPr>
      <w:r w:rsidRPr="00107C5D">
        <w:rPr>
          <w:rFonts w:cs="Traditional Arabic"/>
        </w:rPr>
        <w:t>Submittals.</w:t>
      </w:r>
    </w:p>
    <w:p w14:paraId="5E93FE4A" w14:textId="77777777" w:rsidR="00107C5D" w:rsidRPr="00107C5D" w:rsidRDefault="00107C5D" w:rsidP="00107C5D">
      <w:pPr>
        <w:jc w:val="lowKashida"/>
        <w:rPr>
          <w:rFonts w:cs="Traditional Arabic"/>
        </w:rPr>
      </w:pPr>
    </w:p>
    <w:p w14:paraId="6E8F44F5" w14:textId="77777777" w:rsidR="00107C5D" w:rsidRPr="00107C5D" w:rsidRDefault="00107C5D" w:rsidP="00107C5D">
      <w:pPr>
        <w:jc w:val="lowKashida"/>
        <w:rPr>
          <w:rFonts w:cs="Traditional Arabic"/>
          <w:b/>
          <w:bCs/>
        </w:rPr>
      </w:pPr>
      <w:r w:rsidRPr="00107C5D">
        <w:rPr>
          <w:rFonts w:cs="Traditional Arabic"/>
          <w:b/>
          <w:bCs/>
        </w:rPr>
        <w:t>1.2</w:t>
      </w:r>
      <w:r w:rsidRPr="00107C5D">
        <w:rPr>
          <w:rFonts w:cs="Traditional Arabic"/>
          <w:b/>
          <w:bCs/>
        </w:rPr>
        <w:tab/>
      </w:r>
      <w:r w:rsidRPr="00107C5D">
        <w:rPr>
          <w:rFonts w:cs="Traditional Arabic"/>
          <w:b/>
          <w:bCs/>
          <w:u w:val="single"/>
        </w:rPr>
        <w:t>APPLICABLE CODES AND STANDARDS</w:t>
      </w:r>
    </w:p>
    <w:p w14:paraId="09555050" w14:textId="77777777" w:rsidR="00107C5D" w:rsidRPr="00107C5D" w:rsidRDefault="00107C5D" w:rsidP="00107C5D">
      <w:pPr>
        <w:jc w:val="lowKashida"/>
        <w:rPr>
          <w:rFonts w:cs="Traditional Arabic"/>
          <w:b/>
          <w:bCs/>
        </w:rPr>
      </w:pPr>
    </w:p>
    <w:p w14:paraId="28F6B05B" w14:textId="77777777" w:rsidR="00107C5D" w:rsidRPr="00107C5D" w:rsidRDefault="00107C5D" w:rsidP="00107C5D">
      <w:pPr>
        <w:ind w:left="709"/>
        <w:jc w:val="lowKashida"/>
        <w:rPr>
          <w:rFonts w:cs="Traditional Arabic"/>
        </w:rPr>
      </w:pPr>
      <w:r w:rsidRPr="00107C5D">
        <w:rPr>
          <w:rFonts w:cs="Traditional Arabic"/>
        </w:rPr>
        <w:t>The submitted meters shall comply to relevant DIN, ISO, and BS standards with regard to design and performance.</w:t>
      </w:r>
    </w:p>
    <w:p w14:paraId="1AD85BBE" w14:textId="77777777" w:rsidR="00107C5D" w:rsidRPr="00107C5D" w:rsidRDefault="00107C5D" w:rsidP="00107C5D">
      <w:pPr>
        <w:ind w:left="709"/>
        <w:jc w:val="lowKashida"/>
        <w:rPr>
          <w:rFonts w:cs="Traditional Arabic"/>
        </w:rPr>
      </w:pPr>
    </w:p>
    <w:p w14:paraId="794442D7" w14:textId="77777777" w:rsidR="00107C5D" w:rsidRPr="00107C5D" w:rsidRDefault="00107C5D" w:rsidP="00107C5D">
      <w:pPr>
        <w:jc w:val="lowKashida"/>
        <w:rPr>
          <w:rFonts w:cs="Traditional Arabic"/>
          <w:b/>
          <w:bCs/>
          <w:u w:val="single"/>
        </w:rPr>
      </w:pPr>
      <w:r w:rsidRPr="00107C5D">
        <w:rPr>
          <w:rFonts w:cs="Traditional Arabic"/>
          <w:b/>
          <w:bCs/>
        </w:rPr>
        <w:t>1.3</w:t>
      </w:r>
      <w:r w:rsidRPr="00107C5D">
        <w:rPr>
          <w:rFonts w:cs="Traditional Arabic"/>
          <w:b/>
          <w:bCs/>
        </w:rPr>
        <w:tab/>
      </w:r>
      <w:r w:rsidRPr="00107C5D">
        <w:rPr>
          <w:rFonts w:cs="Traditional Arabic"/>
          <w:b/>
          <w:bCs/>
          <w:u w:val="single"/>
        </w:rPr>
        <w:t>SUBMITTALS</w:t>
      </w:r>
    </w:p>
    <w:p w14:paraId="4AC5227F" w14:textId="77777777" w:rsidR="00107C5D" w:rsidRPr="00107C5D" w:rsidRDefault="00107C5D" w:rsidP="00107C5D">
      <w:pPr>
        <w:ind w:left="709"/>
        <w:jc w:val="lowKashida"/>
        <w:rPr>
          <w:rFonts w:cs="Traditional Arabic"/>
        </w:rPr>
      </w:pPr>
    </w:p>
    <w:p w14:paraId="07C94DAA" w14:textId="77777777" w:rsidR="00107C5D" w:rsidRPr="00107C5D" w:rsidRDefault="00107C5D" w:rsidP="00107C5D">
      <w:pPr>
        <w:ind w:left="709"/>
        <w:jc w:val="lowKashida"/>
        <w:rPr>
          <w:rFonts w:cs="Traditional Arabic"/>
        </w:rPr>
      </w:pPr>
      <w:r w:rsidRPr="00107C5D">
        <w:rPr>
          <w:rFonts w:cs="Traditional Arabic"/>
        </w:rPr>
        <w:t xml:space="preserve">Complete outline and installation drawings, together with detailed specifications and data covering material used parts, devices and other accessories forming </w:t>
      </w:r>
      <w:proofErr w:type="spellStart"/>
      <w:r w:rsidRPr="00107C5D">
        <w:rPr>
          <w:rFonts w:cs="Traditional Arabic"/>
        </w:rPr>
        <w:t>apart</w:t>
      </w:r>
      <w:proofErr w:type="spellEnd"/>
      <w:r w:rsidRPr="00107C5D">
        <w:rPr>
          <w:rFonts w:cs="Traditional Arabic"/>
        </w:rPr>
        <w:t xml:space="preserve"> of the equipment furnished, shall be submitted in accordance to submittal section. Operation and maintenance manuals shall be submitted in accordance with submittals section.</w:t>
      </w:r>
    </w:p>
    <w:p w14:paraId="50B518F8" w14:textId="77777777" w:rsidR="00107C5D" w:rsidRPr="00107C5D" w:rsidRDefault="00107C5D" w:rsidP="00107C5D">
      <w:pPr>
        <w:ind w:left="709"/>
        <w:jc w:val="lowKashida"/>
        <w:rPr>
          <w:rFonts w:cs="Traditional Arabic"/>
        </w:rPr>
      </w:pPr>
    </w:p>
    <w:p w14:paraId="4E8BD45C" w14:textId="77777777" w:rsidR="00107C5D" w:rsidRPr="00107C5D" w:rsidRDefault="00107C5D" w:rsidP="00107C5D">
      <w:pPr>
        <w:jc w:val="lowKashida"/>
        <w:rPr>
          <w:rFonts w:cs="Traditional Arabic"/>
          <w:b/>
          <w:bCs/>
        </w:rPr>
      </w:pPr>
      <w:r w:rsidRPr="00107C5D">
        <w:rPr>
          <w:rFonts w:cs="Traditional Arabic"/>
          <w:b/>
          <w:bCs/>
        </w:rPr>
        <w:t>1.4</w:t>
      </w:r>
      <w:r w:rsidRPr="00107C5D">
        <w:rPr>
          <w:rFonts w:cs="Traditional Arabic"/>
          <w:b/>
          <w:bCs/>
        </w:rPr>
        <w:tab/>
      </w:r>
      <w:r w:rsidRPr="00107C5D">
        <w:rPr>
          <w:rFonts w:cs="Traditional Arabic"/>
          <w:b/>
          <w:bCs/>
          <w:u w:val="single"/>
        </w:rPr>
        <w:t xml:space="preserve">PRODUCT HANDLING </w:t>
      </w:r>
    </w:p>
    <w:p w14:paraId="655EA755" w14:textId="77777777" w:rsidR="00107C5D" w:rsidRPr="00107C5D" w:rsidRDefault="00107C5D" w:rsidP="00107C5D">
      <w:pPr>
        <w:spacing w:before="120"/>
        <w:ind w:left="709"/>
        <w:jc w:val="lowKashida"/>
        <w:rPr>
          <w:rFonts w:cs="Traditional Arabic"/>
        </w:rPr>
      </w:pPr>
      <w:r w:rsidRPr="00107C5D">
        <w:rPr>
          <w:rFonts w:cs="Traditional Arabic"/>
        </w:rPr>
        <w:t>The equipment furnished under this section shall be prepared for shipment, delivered, stored, and handled in accordance with the General Equipment and Material Stipulation.</w:t>
      </w:r>
    </w:p>
    <w:p w14:paraId="7B4666E1" w14:textId="77777777" w:rsidR="00107C5D" w:rsidRPr="00107C5D" w:rsidRDefault="00107C5D" w:rsidP="00107C5D">
      <w:pPr>
        <w:spacing w:before="120"/>
        <w:ind w:left="709"/>
        <w:jc w:val="lowKashida"/>
        <w:rPr>
          <w:rFonts w:cs="Traditional Arabic"/>
        </w:rPr>
      </w:pPr>
    </w:p>
    <w:p w14:paraId="56E5C15E" w14:textId="77777777" w:rsidR="00107C5D" w:rsidRPr="00107C5D" w:rsidRDefault="00107C5D" w:rsidP="00107C5D">
      <w:pPr>
        <w:jc w:val="lowKashida"/>
        <w:rPr>
          <w:rFonts w:cs="Traditional Arabic"/>
          <w:b/>
          <w:bCs/>
        </w:rPr>
      </w:pPr>
      <w:r w:rsidRPr="00107C5D">
        <w:rPr>
          <w:rFonts w:cs="Traditional Arabic"/>
          <w:b/>
          <w:bCs/>
          <w:u w:val="single"/>
        </w:rPr>
        <w:t>PART 2 - PRODUCTS:</w:t>
      </w:r>
      <w:r w:rsidRPr="00107C5D">
        <w:rPr>
          <w:rFonts w:cs="Traditional Arabic"/>
          <w:b/>
          <w:bCs/>
        </w:rPr>
        <w:t xml:space="preserve"> </w:t>
      </w:r>
      <w:r w:rsidRPr="00107C5D">
        <w:rPr>
          <w:rFonts w:cs="Traditional Arabic"/>
          <w:b/>
          <w:bCs/>
          <w:u w:val="single"/>
        </w:rPr>
        <w:t xml:space="preserve"> </w:t>
      </w:r>
      <w:r w:rsidRPr="00107C5D">
        <w:rPr>
          <w:rFonts w:cs="Traditional Arabic"/>
          <w:b/>
          <w:bCs/>
        </w:rPr>
        <w:t xml:space="preserve"> </w:t>
      </w:r>
    </w:p>
    <w:p w14:paraId="47382843" w14:textId="77777777" w:rsidR="00107C5D" w:rsidRPr="00107C5D" w:rsidRDefault="00107C5D" w:rsidP="00107C5D">
      <w:pPr>
        <w:spacing w:before="120"/>
        <w:jc w:val="lowKashida"/>
        <w:rPr>
          <w:rFonts w:cs="Traditional Arabic"/>
        </w:rPr>
      </w:pPr>
    </w:p>
    <w:p w14:paraId="506D6882" w14:textId="77777777" w:rsidR="00107C5D" w:rsidRPr="00107C5D" w:rsidRDefault="00107C5D" w:rsidP="00107C5D">
      <w:pPr>
        <w:jc w:val="lowKashida"/>
        <w:rPr>
          <w:rFonts w:cs="Traditional Arabic"/>
          <w:b/>
          <w:bCs/>
        </w:rPr>
      </w:pPr>
      <w:r w:rsidRPr="00107C5D">
        <w:rPr>
          <w:rFonts w:cs="Traditional Arabic"/>
          <w:b/>
          <w:bCs/>
        </w:rPr>
        <w:t>2.1</w:t>
      </w:r>
      <w:r w:rsidRPr="00107C5D">
        <w:rPr>
          <w:rFonts w:cs="Traditional Arabic"/>
          <w:b/>
          <w:bCs/>
        </w:rPr>
        <w:tab/>
      </w:r>
      <w:r w:rsidRPr="00107C5D">
        <w:rPr>
          <w:rFonts w:cs="Traditional Arabic"/>
          <w:b/>
          <w:bCs/>
          <w:u w:val="single"/>
        </w:rPr>
        <w:t>ELECTROMAGNETIC FLOWMETERS:</w:t>
      </w:r>
      <w:r w:rsidRPr="00107C5D">
        <w:rPr>
          <w:rFonts w:cs="Traditional Arabic"/>
          <w:b/>
          <w:bCs/>
        </w:rPr>
        <w:t xml:space="preserve">  </w:t>
      </w:r>
    </w:p>
    <w:p w14:paraId="104F18B9" w14:textId="77777777" w:rsidR="00107C5D" w:rsidRPr="00107C5D" w:rsidRDefault="00107C5D" w:rsidP="00107C5D">
      <w:pPr>
        <w:jc w:val="lowKashida"/>
        <w:rPr>
          <w:rFonts w:cs="Traditional Arabic"/>
          <w:b/>
          <w:bCs/>
        </w:rPr>
      </w:pPr>
    </w:p>
    <w:p w14:paraId="45742E59" w14:textId="77777777" w:rsidR="00107C5D" w:rsidRPr="00107C5D" w:rsidRDefault="00107C5D" w:rsidP="00107C5D">
      <w:pPr>
        <w:jc w:val="lowKashida"/>
        <w:rPr>
          <w:rFonts w:cs="Traditional Arabic"/>
          <w:b/>
          <w:bCs/>
        </w:rPr>
      </w:pPr>
      <w:r w:rsidRPr="00107C5D">
        <w:rPr>
          <w:rFonts w:cs="Traditional Arabic"/>
          <w:b/>
          <w:bCs/>
        </w:rPr>
        <w:t>2.1.1</w:t>
      </w:r>
      <w:r w:rsidRPr="00107C5D">
        <w:rPr>
          <w:rFonts w:cs="Traditional Arabic"/>
          <w:b/>
          <w:bCs/>
        </w:rPr>
        <w:tab/>
        <w:t>Material of Components</w:t>
      </w:r>
    </w:p>
    <w:p w14:paraId="1522EE91" w14:textId="77777777" w:rsidR="00107C5D" w:rsidRPr="00107C5D" w:rsidRDefault="00107C5D" w:rsidP="00107C5D">
      <w:pPr>
        <w:spacing w:before="120"/>
        <w:ind w:left="709"/>
        <w:jc w:val="lowKashida"/>
        <w:rPr>
          <w:rFonts w:cs="Traditional Arabic"/>
        </w:rPr>
      </w:pPr>
      <w:r w:rsidRPr="00107C5D">
        <w:rPr>
          <w:rFonts w:cs="Traditional Arabic"/>
        </w:rPr>
        <w:t xml:space="preserve">The bodies of the electromagnetic water Flow Meters shall be manufactured from the best quality cast iron with integrally cast flanges or stainless steel. The tubes </w:t>
      </w:r>
      <w:proofErr w:type="spellStart"/>
      <w:r w:rsidRPr="00107C5D">
        <w:rPr>
          <w:rFonts w:cs="Traditional Arabic"/>
        </w:rPr>
        <w:t>shold</w:t>
      </w:r>
      <w:proofErr w:type="spellEnd"/>
      <w:r w:rsidRPr="00107C5D">
        <w:rPr>
          <w:rFonts w:cs="Traditional Arabic"/>
        </w:rPr>
        <w:t xml:space="preserve"> be fitted with electrically insulating liner.  Material in contact with water shall be non-toxic and shall not affect the quality of water.  The metering tube shall be of stainless steel.</w:t>
      </w:r>
    </w:p>
    <w:p w14:paraId="7826E92B" w14:textId="77777777" w:rsidR="00107C5D" w:rsidRPr="00107C5D" w:rsidRDefault="00107C5D" w:rsidP="00107C5D">
      <w:pPr>
        <w:spacing w:before="120"/>
        <w:ind w:left="709"/>
        <w:jc w:val="lowKashida"/>
        <w:rPr>
          <w:rFonts w:cs="Traditional Arabic"/>
        </w:rPr>
      </w:pPr>
      <w:r w:rsidRPr="00107C5D">
        <w:rPr>
          <w:rFonts w:cs="Traditional Arabic"/>
        </w:rPr>
        <w:t>The lining shall have either of the following specifications, with all materials suitable for potable water use:</w:t>
      </w:r>
    </w:p>
    <w:p w14:paraId="07CC152E" w14:textId="77777777" w:rsidR="00107C5D" w:rsidRPr="00107C5D" w:rsidRDefault="00107C5D" w:rsidP="00D239AD">
      <w:pPr>
        <w:numPr>
          <w:ilvl w:val="0"/>
          <w:numId w:val="373"/>
        </w:numPr>
        <w:tabs>
          <w:tab w:val="num" w:pos="1276"/>
        </w:tabs>
        <w:spacing w:before="120"/>
        <w:ind w:left="1276" w:hanging="567"/>
        <w:jc w:val="lowKashida"/>
        <w:rPr>
          <w:rFonts w:cs="Traditional Arabic"/>
          <w:szCs w:val="28"/>
        </w:rPr>
      </w:pPr>
      <w:r w:rsidRPr="00107C5D">
        <w:rPr>
          <w:rFonts w:cs="Traditional Arabic"/>
          <w:szCs w:val="28"/>
        </w:rPr>
        <w:t>PFA-Perfluoro-alkoxy-UKWFBS</w:t>
      </w:r>
    </w:p>
    <w:p w14:paraId="3B55313F" w14:textId="77777777" w:rsidR="00107C5D" w:rsidRPr="00107C5D" w:rsidRDefault="00107C5D" w:rsidP="00D239AD">
      <w:pPr>
        <w:numPr>
          <w:ilvl w:val="0"/>
          <w:numId w:val="373"/>
        </w:numPr>
        <w:tabs>
          <w:tab w:val="num" w:pos="1276"/>
        </w:tabs>
        <w:spacing w:before="120"/>
        <w:ind w:left="1276" w:hanging="567"/>
        <w:jc w:val="lowKashida"/>
        <w:rPr>
          <w:rFonts w:cs="Traditional Arabic"/>
          <w:szCs w:val="28"/>
        </w:rPr>
      </w:pPr>
      <w:r w:rsidRPr="00107C5D">
        <w:rPr>
          <w:rFonts w:cs="Traditional Arabic"/>
          <w:szCs w:val="28"/>
        </w:rPr>
        <w:t>Elastomer-UKWFBS</w:t>
      </w:r>
    </w:p>
    <w:p w14:paraId="4E4F05D1" w14:textId="77777777" w:rsidR="00107C5D" w:rsidRPr="00107C5D" w:rsidRDefault="00107C5D" w:rsidP="00107C5D">
      <w:pPr>
        <w:tabs>
          <w:tab w:val="num" w:pos="1276"/>
        </w:tabs>
        <w:spacing w:before="120"/>
        <w:ind w:left="709" w:right="360"/>
        <w:jc w:val="lowKashida"/>
        <w:rPr>
          <w:rFonts w:cs="Traditional Arabic"/>
          <w:szCs w:val="28"/>
        </w:rPr>
      </w:pPr>
    </w:p>
    <w:p w14:paraId="489F0B27" w14:textId="77777777" w:rsidR="00107C5D" w:rsidRPr="00107C5D" w:rsidRDefault="00107C5D" w:rsidP="00107C5D">
      <w:pPr>
        <w:tabs>
          <w:tab w:val="num" w:pos="1276"/>
        </w:tabs>
        <w:spacing w:before="120"/>
        <w:ind w:left="709" w:right="360"/>
        <w:jc w:val="lowKashida"/>
        <w:rPr>
          <w:rFonts w:cs="Traditional Arabic"/>
          <w:szCs w:val="28"/>
        </w:rPr>
      </w:pPr>
    </w:p>
    <w:p w14:paraId="187BA40C" w14:textId="77777777" w:rsidR="00107C5D" w:rsidRPr="00107C5D" w:rsidRDefault="00107C5D" w:rsidP="00D239AD">
      <w:pPr>
        <w:numPr>
          <w:ilvl w:val="0"/>
          <w:numId w:val="373"/>
        </w:numPr>
        <w:tabs>
          <w:tab w:val="num" w:pos="1276"/>
        </w:tabs>
        <w:spacing w:before="120"/>
        <w:ind w:left="1276" w:hanging="567"/>
        <w:jc w:val="lowKashida"/>
        <w:rPr>
          <w:rFonts w:cs="Traditional Arabic"/>
          <w:szCs w:val="28"/>
        </w:rPr>
      </w:pPr>
      <w:r w:rsidRPr="00107C5D">
        <w:rPr>
          <w:rFonts w:cs="Traditional Arabic"/>
          <w:szCs w:val="28"/>
        </w:rPr>
        <w:t>Polypropylene-UKWFBS, listed for potable water,</w:t>
      </w:r>
    </w:p>
    <w:p w14:paraId="5A5121C5" w14:textId="77777777" w:rsidR="00107C5D" w:rsidRPr="00107C5D" w:rsidRDefault="00107C5D" w:rsidP="00D239AD">
      <w:pPr>
        <w:numPr>
          <w:ilvl w:val="0"/>
          <w:numId w:val="373"/>
        </w:numPr>
        <w:tabs>
          <w:tab w:val="num" w:pos="1276"/>
        </w:tabs>
        <w:spacing w:before="120"/>
        <w:ind w:left="1276" w:right="992" w:hanging="567"/>
        <w:jc w:val="lowKashida"/>
        <w:rPr>
          <w:rFonts w:cs="Traditional Arabic"/>
        </w:rPr>
      </w:pPr>
      <w:r w:rsidRPr="00107C5D">
        <w:rPr>
          <w:rFonts w:cs="Traditional Arabic"/>
        </w:rPr>
        <w:t>Ebonite, Bonded FEP, Polyurethane and Neoprene,</w:t>
      </w:r>
    </w:p>
    <w:p w14:paraId="7589725B" w14:textId="77777777" w:rsidR="00107C5D" w:rsidRPr="00107C5D" w:rsidRDefault="00107C5D" w:rsidP="00D239AD">
      <w:pPr>
        <w:numPr>
          <w:ilvl w:val="0"/>
          <w:numId w:val="373"/>
        </w:numPr>
        <w:tabs>
          <w:tab w:val="num" w:pos="1276"/>
        </w:tabs>
        <w:spacing w:before="120"/>
        <w:ind w:left="1276" w:right="992" w:hanging="567"/>
        <w:jc w:val="lowKashida"/>
        <w:rPr>
          <w:rFonts w:cs="Traditional Arabic"/>
        </w:rPr>
      </w:pPr>
      <w:r w:rsidRPr="00107C5D">
        <w:rPr>
          <w:rFonts w:cs="Traditional Arabic"/>
        </w:rPr>
        <w:t>Electrodes (including earthing electrodes) are to be field replaceable without removing the tube , stainless steel, Hastelloy “C” Titanium, Tantalum or Platinum Iridium.</w:t>
      </w:r>
    </w:p>
    <w:p w14:paraId="34F50D90" w14:textId="77777777" w:rsidR="00107C5D" w:rsidRPr="00107C5D" w:rsidRDefault="00107C5D" w:rsidP="00107C5D">
      <w:pPr>
        <w:numPr>
          <w:ilvl w:val="12"/>
          <w:numId w:val="0"/>
        </w:numPr>
        <w:spacing w:before="120"/>
        <w:ind w:left="709"/>
        <w:jc w:val="lowKashida"/>
        <w:rPr>
          <w:rFonts w:cs="Traditional Arabic"/>
        </w:rPr>
      </w:pPr>
      <w:r w:rsidRPr="00107C5D">
        <w:rPr>
          <w:rFonts w:cs="Traditional Arabic"/>
        </w:rPr>
        <w:t>Meters shall be designed for use in a tropical climate and for temperatures up to 50° C.</w:t>
      </w:r>
    </w:p>
    <w:p w14:paraId="38161492" w14:textId="77777777" w:rsidR="00107C5D" w:rsidRPr="00107C5D" w:rsidRDefault="00107C5D" w:rsidP="00107C5D">
      <w:pPr>
        <w:numPr>
          <w:ilvl w:val="12"/>
          <w:numId w:val="0"/>
        </w:numPr>
        <w:spacing w:before="120"/>
        <w:ind w:left="709"/>
        <w:jc w:val="lowKashida"/>
        <w:rPr>
          <w:rFonts w:cs="Traditional Arabic"/>
        </w:rPr>
      </w:pPr>
    </w:p>
    <w:p w14:paraId="421FF4EA" w14:textId="77777777" w:rsidR="00107C5D" w:rsidRPr="00107C5D" w:rsidRDefault="00107C5D" w:rsidP="00107C5D">
      <w:pPr>
        <w:jc w:val="lowKashida"/>
        <w:rPr>
          <w:rFonts w:cs="Traditional Arabic"/>
          <w:b/>
          <w:bCs/>
        </w:rPr>
      </w:pPr>
      <w:r w:rsidRPr="00107C5D">
        <w:rPr>
          <w:rFonts w:cs="Traditional Arabic"/>
          <w:b/>
          <w:bCs/>
        </w:rPr>
        <w:t>2.1.2</w:t>
      </w:r>
      <w:r w:rsidRPr="00107C5D">
        <w:rPr>
          <w:rFonts w:cs="Traditional Arabic"/>
          <w:b/>
          <w:bCs/>
        </w:rPr>
        <w:tab/>
        <w:t>Pressure Rating</w:t>
      </w:r>
    </w:p>
    <w:p w14:paraId="5F03809C" w14:textId="77777777" w:rsidR="00107C5D" w:rsidRPr="00107C5D" w:rsidRDefault="00107C5D" w:rsidP="00107C5D">
      <w:pPr>
        <w:numPr>
          <w:ilvl w:val="12"/>
          <w:numId w:val="0"/>
        </w:numPr>
        <w:spacing w:before="120"/>
        <w:ind w:left="709"/>
        <w:jc w:val="lowKashida"/>
        <w:rPr>
          <w:rFonts w:cs="Traditional Arabic"/>
        </w:rPr>
      </w:pPr>
      <w:r w:rsidRPr="00107C5D">
        <w:rPr>
          <w:rFonts w:cs="Traditional Arabic"/>
        </w:rPr>
        <w:t>The minimum working pressure shall be to PN 25 and the meters shall comply with the relevant DIN, ISO and BS standards with regard to design and performance.</w:t>
      </w:r>
    </w:p>
    <w:p w14:paraId="2469C514" w14:textId="77777777" w:rsidR="00107C5D" w:rsidRPr="00107C5D" w:rsidRDefault="00107C5D" w:rsidP="00107C5D">
      <w:pPr>
        <w:jc w:val="lowKashida"/>
        <w:rPr>
          <w:rFonts w:cs="Traditional Arabic"/>
          <w:b/>
          <w:bCs/>
        </w:rPr>
      </w:pPr>
    </w:p>
    <w:p w14:paraId="08BA5308" w14:textId="77777777" w:rsidR="00107C5D" w:rsidRPr="00107C5D" w:rsidRDefault="00107C5D" w:rsidP="00107C5D">
      <w:pPr>
        <w:jc w:val="lowKashida"/>
        <w:rPr>
          <w:rFonts w:cs="Traditional Arabic"/>
          <w:b/>
          <w:bCs/>
        </w:rPr>
      </w:pPr>
      <w:r w:rsidRPr="00107C5D">
        <w:rPr>
          <w:rFonts w:cs="Traditional Arabic"/>
          <w:b/>
          <w:bCs/>
        </w:rPr>
        <w:t>2.1.3</w:t>
      </w:r>
      <w:r w:rsidRPr="00107C5D">
        <w:rPr>
          <w:rFonts w:cs="Traditional Arabic"/>
          <w:b/>
          <w:bCs/>
        </w:rPr>
        <w:tab/>
        <w:t>Accuracy of Operation</w:t>
      </w:r>
    </w:p>
    <w:p w14:paraId="6F10074F" w14:textId="77777777" w:rsidR="00107C5D" w:rsidRPr="00107C5D" w:rsidRDefault="00107C5D" w:rsidP="00107C5D">
      <w:pPr>
        <w:numPr>
          <w:ilvl w:val="12"/>
          <w:numId w:val="0"/>
        </w:numPr>
        <w:spacing w:before="120"/>
        <w:ind w:left="709"/>
        <w:jc w:val="lowKashida"/>
        <w:rPr>
          <w:rFonts w:cs="Traditional Arabic"/>
        </w:rPr>
      </w:pPr>
      <w:r w:rsidRPr="00107C5D">
        <w:rPr>
          <w:rFonts w:cs="Traditional Arabic"/>
        </w:rPr>
        <w:t>The meter shall be capable of achieving an accuracy of ± 0.2 % of reading within the specified flow range.</w:t>
      </w:r>
    </w:p>
    <w:p w14:paraId="54F564BF" w14:textId="77777777" w:rsidR="00107C5D" w:rsidRPr="00107C5D" w:rsidRDefault="00107C5D" w:rsidP="00107C5D">
      <w:pPr>
        <w:numPr>
          <w:ilvl w:val="12"/>
          <w:numId w:val="0"/>
        </w:numPr>
        <w:spacing w:before="120"/>
        <w:ind w:left="709"/>
        <w:jc w:val="lowKashida"/>
        <w:rPr>
          <w:rFonts w:cs="Traditional Arabic"/>
        </w:rPr>
      </w:pPr>
    </w:p>
    <w:p w14:paraId="6526E7C0" w14:textId="77777777" w:rsidR="00107C5D" w:rsidRPr="00107C5D" w:rsidRDefault="00107C5D" w:rsidP="00107C5D">
      <w:pPr>
        <w:jc w:val="lowKashida"/>
        <w:rPr>
          <w:rFonts w:cs="Traditional Arabic"/>
          <w:b/>
          <w:bCs/>
        </w:rPr>
      </w:pPr>
      <w:r w:rsidRPr="00107C5D">
        <w:rPr>
          <w:rFonts w:cs="Traditional Arabic"/>
          <w:b/>
          <w:bCs/>
        </w:rPr>
        <w:t>2.1.4</w:t>
      </w:r>
      <w:r w:rsidRPr="00107C5D">
        <w:rPr>
          <w:rFonts w:cs="Traditional Arabic"/>
          <w:b/>
          <w:bCs/>
        </w:rPr>
        <w:tab/>
        <w:t xml:space="preserve">Power Supply </w:t>
      </w:r>
    </w:p>
    <w:p w14:paraId="20958DF7" w14:textId="77777777" w:rsidR="00107C5D" w:rsidRPr="00107C5D" w:rsidRDefault="00107C5D" w:rsidP="00107C5D">
      <w:pPr>
        <w:numPr>
          <w:ilvl w:val="12"/>
          <w:numId w:val="0"/>
        </w:numPr>
        <w:spacing w:before="120"/>
        <w:ind w:left="709"/>
        <w:jc w:val="lowKashida"/>
        <w:rPr>
          <w:rFonts w:cs="Traditional Arabic"/>
        </w:rPr>
      </w:pPr>
      <w:r w:rsidRPr="00107C5D">
        <w:rPr>
          <w:rFonts w:cs="Traditional Arabic"/>
        </w:rPr>
        <w:t>The power supply shall be as follows:</w:t>
      </w:r>
    </w:p>
    <w:p w14:paraId="2473EEB6" w14:textId="77777777" w:rsidR="00107C5D" w:rsidRPr="00107C5D" w:rsidRDefault="00107C5D" w:rsidP="00D239AD">
      <w:pPr>
        <w:numPr>
          <w:ilvl w:val="0"/>
          <w:numId w:val="374"/>
        </w:numPr>
        <w:tabs>
          <w:tab w:val="num" w:pos="1276"/>
        </w:tabs>
        <w:spacing w:before="120"/>
        <w:ind w:left="709" w:firstLine="0"/>
        <w:jc w:val="lowKashida"/>
        <w:rPr>
          <w:rFonts w:cs="Traditional Arabic"/>
          <w:szCs w:val="28"/>
        </w:rPr>
      </w:pPr>
      <w:r w:rsidRPr="00107C5D">
        <w:rPr>
          <w:rFonts w:cs="Traditional Arabic"/>
          <w:szCs w:val="28"/>
        </w:rPr>
        <w:t>AC: 85-265 V, 45 to 400 Hz at 20 VA maximum, or</w:t>
      </w:r>
    </w:p>
    <w:p w14:paraId="0E997584" w14:textId="77777777" w:rsidR="00107C5D" w:rsidRPr="00107C5D" w:rsidRDefault="00107C5D" w:rsidP="00D239AD">
      <w:pPr>
        <w:numPr>
          <w:ilvl w:val="0"/>
          <w:numId w:val="374"/>
        </w:numPr>
        <w:tabs>
          <w:tab w:val="num" w:pos="1276"/>
        </w:tabs>
        <w:spacing w:before="120"/>
        <w:ind w:left="709" w:right="992" w:firstLine="0"/>
        <w:jc w:val="lowKashida"/>
        <w:rPr>
          <w:rFonts w:cs="Traditional Arabic"/>
        </w:rPr>
      </w:pPr>
      <w:r w:rsidRPr="00107C5D">
        <w:rPr>
          <w:rFonts w:cs="Traditional Arabic"/>
        </w:rPr>
        <w:t>11 to 40 V, at 20 VA maximum.</w:t>
      </w:r>
    </w:p>
    <w:p w14:paraId="303E01AD" w14:textId="77777777" w:rsidR="00107C5D" w:rsidRPr="00107C5D" w:rsidRDefault="00107C5D" w:rsidP="00107C5D">
      <w:pPr>
        <w:spacing w:before="120"/>
        <w:ind w:left="709"/>
        <w:jc w:val="lowKashida"/>
        <w:rPr>
          <w:rFonts w:cs="Traditional Arabic"/>
        </w:rPr>
      </w:pPr>
      <w:r w:rsidRPr="00107C5D">
        <w:rPr>
          <w:rFonts w:cs="Traditional Arabic"/>
        </w:rPr>
        <w:t>The transmitter display shall be a 32-character (2 line) high temperature LCD alpha-numeric type, capable of recording flow rates and total flow.</w:t>
      </w:r>
    </w:p>
    <w:p w14:paraId="55D31094" w14:textId="77777777" w:rsidR="00107C5D" w:rsidRPr="00107C5D" w:rsidRDefault="00107C5D" w:rsidP="00107C5D">
      <w:pPr>
        <w:spacing w:before="120"/>
        <w:ind w:left="709"/>
        <w:jc w:val="lowKashida"/>
        <w:rPr>
          <w:rFonts w:cs="Traditional Arabic"/>
        </w:rPr>
      </w:pPr>
      <w:r w:rsidRPr="00107C5D">
        <w:rPr>
          <w:rFonts w:cs="Traditional Arabic"/>
        </w:rPr>
        <w:t xml:space="preserve">The field mounting shall be powder coated die-cast </w:t>
      </w:r>
      <w:proofErr w:type="spellStart"/>
      <w:r w:rsidRPr="00107C5D">
        <w:rPr>
          <w:rFonts w:cs="Traditional Arabic"/>
        </w:rPr>
        <w:t>aluminium</w:t>
      </w:r>
      <w:proofErr w:type="spellEnd"/>
      <w:r w:rsidRPr="00107C5D">
        <w:rPr>
          <w:rFonts w:cs="Traditional Arabic"/>
        </w:rPr>
        <w:t xml:space="preserve"> IP 68 output signals, 4 – 20mA, counting pulse, status output. Power supply, 230 VAC, 50 Hz.</w:t>
      </w:r>
    </w:p>
    <w:p w14:paraId="1D2FE997" w14:textId="77777777" w:rsidR="00107C5D" w:rsidRPr="00107C5D" w:rsidRDefault="00107C5D" w:rsidP="00107C5D">
      <w:pPr>
        <w:spacing w:before="120"/>
        <w:ind w:left="709"/>
        <w:jc w:val="lowKashida"/>
        <w:rPr>
          <w:rFonts w:cs="Traditional Arabic"/>
        </w:rPr>
      </w:pPr>
      <w:r w:rsidRPr="00107C5D">
        <w:rPr>
          <w:rFonts w:cs="Traditional Arabic"/>
        </w:rPr>
        <w:t>The meter shall be either programmed before dispatch from the manufacturer and should be capable of being re-programmed on site to suit prevailing conditions.</w:t>
      </w:r>
    </w:p>
    <w:p w14:paraId="522107F1" w14:textId="77777777" w:rsidR="00107C5D" w:rsidRPr="00107C5D" w:rsidRDefault="00107C5D" w:rsidP="00107C5D">
      <w:pPr>
        <w:spacing w:before="120"/>
        <w:ind w:left="709"/>
        <w:jc w:val="lowKashida"/>
        <w:rPr>
          <w:rFonts w:cs="Traditional Arabic"/>
        </w:rPr>
      </w:pPr>
    </w:p>
    <w:p w14:paraId="583A8A55" w14:textId="77777777" w:rsidR="00107C5D" w:rsidRPr="00107C5D" w:rsidRDefault="00107C5D" w:rsidP="00107C5D">
      <w:pPr>
        <w:jc w:val="lowKashida"/>
        <w:rPr>
          <w:rFonts w:cs="Traditional Arabic"/>
          <w:b/>
          <w:bCs/>
        </w:rPr>
      </w:pPr>
      <w:r w:rsidRPr="00107C5D">
        <w:rPr>
          <w:rFonts w:cs="Traditional Arabic"/>
          <w:b/>
          <w:bCs/>
          <w:u w:val="single"/>
        </w:rPr>
        <w:t xml:space="preserve">PART 3 - EXECUTION: </w:t>
      </w:r>
      <w:r w:rsidRPr="00107C5D">
        <w:rPr>
          <w:rFonts w:cs="Traditional Arabic"/>
          <w:b/>
          <w:bCs/>
        </w:rPr>
        <w:t xml:space="preserve"> </w:t>
      </w:r>
    </w:p>
    <w:p w14:paraId="58D9BA4A" w14:textId="77777777" w:rsidR="00107C5D" w:rsidRPr="00107C5D" w:rsidRDefault="00107C5D" w:rsidP="00107C5D">
      <w:pPr>
        <w:spacing w:before="120"/>
        <w:ind w:left="709"/>
        <w:jc w:val="lowKashida"/>
        <w:rPr>
          <w:rFonts w:cs="Traditional Arabic"/>
        </w:rPr>
      </w:pPr>
    </w:p>
    <w:p w14:paraId="33CC99CD" w14:textId="77777777" w:rsidR="00107C5D" w:rsidRPr="00107C5D" w:rsidRDefault="00107C5D" w:rsidP="00107C5D">
      <w:pPr>
        <w:jc w:val="lowKashida"/>
        <w:rPr>
          <w:rFonts w:cs="Traditional Arabic"/>
          <w:b/>
          <w:bCs/>
        </w:rPr>
      </w:pPr>
      <w:r w:rsidRPr="00107C5D">
        <w:rPr>
          <w:rFonts w:cs="Traditional Arabic"/>
          <w:b/>
          <w:bCs/>
        </w:rPr>
        <w:t>3.1</w:t>
      </w:r>
      <w:r w:rsidRPr="00107C5D">
        <w:rPr>
          <w:rFonts w:cs="Traditional Arabic"/>
          <w:b/>
          <w:bCs/>
        </w:rPr>
        <w:tab/>
      </w:r>
      <w:r w:rsidRPr="00107C5D">
        <w:rPr>
          <w:rFonts w:cs="Traditional Arabic"/>
          <w:b/>
          <w:bCs/>
          <w:u w:val="single"/>
        </w:rPr>
        <w:t>INSTALLATION</w:t>
      </w:r>
      <w:r w:rsidRPr="00107C5D">
        <w:rPr>
          <w:rFonts w:cs="Traditional Arabic"/>
          <w:b/>
          <w:bCs/>
        </w:rPr>
        <w:t xml:space="preserve">  </w:t>
      </w:r>
    </w:p>
    <w:p w14:paraId="4B351D0C" w14:textId="77777777" w:rsidR="00107C5D" w:rsidRPr="00107C5D" w:rsidRDefault="00107C5D" w:rsidP="00107C5D">
      <w:pPr>
        <w:spacing w:before="120"/>
        <w:ind w:left="709"/>
        <w:jc w:val="lowKashida"/>
        <w:rPr>
          <w:rFonts w:cs="Traditional Arabic"/>
        </w:rPr>
      </w:pPr>
      <w:r w:rsidRPr="00107C5D">
        <w:rPr>
          <w:rFonts w:cs="Traditional Arabic"/>
        </w:rPr>
        <w:t>The Electromagnetic flowmeter shall be installed at discharge main of pumping station as shown in drawings.</w:t>
      </w:r>
    </w:p>
    <w:p w14:paraId="4FA82B74" w14:textId="77777777" w:rsidR="00107C5D" w:rsidRPr="00107C5D" w:rsidRDefault="00107C5D" w:rsidP="00107C5D">
      <w:pPr>
        <w:spacing w:before="120"/>
        <w:ind w:left="709"/>
        <w:jc w:val="lowKashida"/>
        <w:rPr>
          <w:rFonts w:cs="Traditional Arabic"/>
        </w:rPr>
      </w:pPr>
      <w:r w:rsidRPr="00107C5D">
        <w:rPr>
          <w:rFonts w:cs="Traditional Arabic"/>
        </w:rPr>
        <w:t>The Contractor shall submit a comprehensive specification regarding meter type, design performance and installation, including required lengths and straight pipe on either side of the meter.</w:t>
      </w:r>
    </w:p>
    <w:p w14:paraId="0197CFAB" w14:textId="77777777" w:rsidR="00107C5D" w:rsidRPr="00107C5D" w:rsidRDefault="00107C5D" w:rsidP="00107C5D">
      <w:pPr>
        <w:keepNext/>
        <w:ind w:left="709"/>
        <w:jc w:val="center"/>
        <w:outlineLvl w:val="3"/>
        <w:rPr>
          <w:rFonts w:cs="Traditional Arabic"/>
          <w:b/>
          <w:bCs/>
        </w:rPr>
      </w:pPr>
    </w:p>
    <w:p w14:paraId="38069462" w14:textId="77777777" w:rsidR="00107C5D" w:rsidRPr="00107C5D" w:rsidRDefault="00107C5D" w:rsidP="00107C5D">
      <w:pPr>
        <w:keepNext/>
        <w:ind w:left="709"/>
        <w:jc w:val="center"/>
        <w:outlineLvl w:val="3"/>
        <w:rPr>
          <w:rFonts w:cs="Traditional Arabic"/>
          <w:b/>
          <w:bCs/>
        </w:rPr>
      </w:pPr>
    </w:p>
    <w:p w14:paraId="6F775575" w14:textId="77777777" w:rsidR="00107C5D" w:rsidRPr="006A6D76" w:rsidRDefault="00107C5D" w:rsidP="006A6D76">
      <w:pPr>
        <w:jc w:val="center"/>
        <w:rPr>
          <w:b/>
          <w:bCs/>
        </w:rPr>
      </w:pPr>
      <w:r w:rsidRPr="006A6D76">
        <w:rPr>
          <w:b/>
          <w:bCs/>
        </w:rPr>
        <w:t>END OF SECTION</w:t>
      </w:r>
    </w:p>
    <w:p w14:paraId="50165759" w14:textId="77777777" w:rsidR="00107C5D" w:rsidRPr="00107C5D" w:rsidRDefault="00107C5D" w:rsidP="00107C5D">
      <w:pPr>
        <w:bidi/>
        <w:rPr>
          <w:rFonts w:cs="Traditional Arabic"/>
          <w:sz w:val="20"/>
        </w:rPr>
      </w:pPr>
    </w:p>
    <w:p w14:paraId="3FDC4BD7" w14:textId="77777777" w:rsidR="00107C5D" w:rsidRDefault="00107C5D" w:rsidP="00107C5D">
      <w:pPr>
        <w:tabs>
          <w:tab w:val="left" w:pos="720"/>
        </w:tabs>
        <w:spacing w:before="120" w:after="60"/>
        <w:ind w:left="1440" w:hanging="1440"/>
        <w:jc w:val="lowKashida"/>
        <w:rPr>
          <w:rFonts w:cs="DecoType Naskh"/>
          <w:szCs w:val="28"/>
        </w:rPr>
      </w:pPr>
    </w:p>
    <w:p w14:paraId="65471E49" w14:textId="77777777" w:rsidR="00107C5D" w:rsidRDefault="00107C5D" w:rsidP="00107C5D">
      <w:pPr>
        <w:tabs>
          <w:tab w:val="left" w:pos="720"/>
        </w:tabs>
        <w:spacing w:before="120" w:after="60"/>
        <w:ind w:left="1440" w:hanging="1440"/>
        <w:jc w:val="lowKashida"/>
        <w:rPr>
          <w:rFonts w:cs="DecoType Naskh"/>
          <w:szCs w:val="28"/>
        </w:rPr>
      </w:pPr>
    </w:p>
    <w:p w14:paraId="36CA5307" w14:textId="77777777" w:rsidR="00255370" w:rsidRDefault="00255370">
      <w:pPr>
        <w:spacing w:after="160" w:line="259" w:lineRule="auto"/>
        <w:rPr>
          <w:rFonts w:cs="Traditional Arabic"/>
          <w:b/>
          <w:bCs/>
          <w:szCs w:val="28"/>
          <w:u w:val="single"/>
          <w:lang w:val="en-GB" w:eastAsia="en-GB"/>
        </w:rPr>
      </w:pPr>
      <w:r>
        <w:rPr>
          <w:rFonts w:cs="Traditional Arabic"/>
          <w:b/>
          <w:bCs/>
          <w:szCs w:val="28"/>
          <w:u w:val="single"/>
          <w:lang w:val="en-GB" w:eastAsia="en-GB"/>
        </w:rPr>
        <w:lastRenderedPageBreak/>
        <w:br w:type="page"/>
      </w:r>
    </w:p>
    <w:p w14:paraId="7461C3C3" w14:textId="512ED19C" w:rsidR="00107C5D" w:rsidRPr="00107C5D" w:rsidRDefault="00107C5D" w:rsidP="005422DE">
      <w:pPr>
        <w:pStyle w:val="Heading1"/>
        <w:rPr>
          <w:lang w:val="en-GB" w:eastAsia="en-GB"/>
        </w:rPr>
      </w:pPr>
      <w:bookmarkStart w:id="785" w:name="_Toc28542460"/>
      <w:r w:rsidRPr="00107C5D">
        <w:rPr>
          <w:lang w:val="en-GB" w:eastAsia="en-GB"/>
        </w:rPr>
        <w:lastRenderedPageBreak/>
        <w:t>SECTION 16620</w:t>
      </w:r>
      <w:bookmarkEnd w:id="785"/>
    </w:p>
    <w:p w14:paraId="65A0150F" w14:textId="77777777" w:rsidR="00107C5D" w:rsidRPr="00107C5D" w:rsidRDefault="00107C5D" w:rsidP="005422DE">
      <w:pPr>
        <w:pStyle w:val="Heading1"/>
        <w:rPr>
          <w:lang w:val="en-GB" w:eastAsia="en-GB"/>
        </w:rPr>
      </w:pPr>
      <w:bookmarkStart w:id="786" w:name="_Toc28542461"/>
      <w:r w:rsidRPr="00107C5D">
        <w:rPr>
          <w:lang w:val="en-GB" w:eastAsia="en-GB"/>
        </w:rPr>
        <w:t>POWER SUPPLY AND DISTRIBUTION</w:t>
      </w:r>
      <w:bookmarkEnd w:id="786"/>
    </w:p>
    <w:p w14:paraId="4954DF27" w14:textId="77777777" w:rsidR="00107C5D" w:rsidRPr="00107C5D" w:rsidRDefault="00107C5D" w:rsidP="005422DE">
      <w:pPr>
        <w:pStyle w:val="Heading1"/>
        <w:spacing w:after="0"/>
        <w:rPr>
          <w:lang w:val="en-GB" w:eastAsia="en-GB"/>
        </w:rPr>
      </w:pPr>
      <w:bookmarkStart w:id="787" w:name="_Toc28542462"/>
      <w:r w:rsidRPr="00107C5D">
        <w:rPr>
          <w:lang w:val="en-GB" w:eastAsia="en-GB"/>
        </w:rPr>
        <w:t>STAND-BY/EMERGENCY POWER PLANT</w:t>
      </w:r>
      <w:bookmarkEnd w:id="787"/>
    </w:p>
    <w:p w14:paraId="5801BAED" w14:textId="77777777" w:rsidR="00107C5D" w:rsidRPr="00107C5D" w:rsidRDefault="00107C5D" w:rsidP="005422DE">
      <w:pPr>
        <w:tabs>
          <w:tab w:val="left" w:pos="720"/>
        </w:tabs>
        <w:spacing w:before="120"/>
        <w:jc w:val="lowKashida"/>
        <w:rPr>
          <w:rFonts w:cs="Traditional Arabic"/>
          <w:b/>
          <w:bCs/>
          <w:szCs w:val="28"/>
          <w:u w:val="single"/>
          <w:lang w:val="en-GB" w:eastAsia="en-GB"/>
        </w:rPr>
      </w:pPr>
      <w:r w:rsidRPr="00107C5D">
        <w:rPr>
          <w:rFonts w:cs="Traditional Arabic"/>
          <w:b/>
          <w:bCs/>
          <w:szCs w:val="28"/>
          <w:u w:val="single"/>
          <w:lang w:val="en-GB" w:eastAsia="en-GB"/>
        </w:rPr>
        <w:t>PART I: GENERAL</w:t>
      </w:r>
    </w:p>
    <w:p w14:paraId="556CF52E" w14:textId="77777777" w:rsidR="00107C5D" w:rsidRPr="00107C5D" w:rsidRDefault="00107C5D" w:rsidP="00D239AD">
      <w:pPr>
        <w:numPr>
          <w:ilvl w:val="1"/>
          <w:numId w:val="528"/>
        </w:numPr>
        <w:spacing w:before="120" w:after="120"/>
        <w:jc w:val="lowKashida"/>
        <w:rPr>
          <w:rFonts w:cs="Traditional Arabic"/>
          <w:b/>
          <w:bCs/>
          <w:szCs w:val="28"/>
          <w:u w:val="single"/>
          <w:lang w:val="en-GB" w:eastAsia="en-GB"/>
        </w:rPr>
      </w:pPr>
      <w:r w:rsidRPr="00107C5D">
        <w:rPr>
          <w:rFonts w:cs="Traditional Arabic"/>
          <w:b/>
          <w:bCs/>
          <w:szCs w:val="28"/>
          <w:u w:val="single"/>
          <w:lang w:val="en-GB" w:eastAsia="en-GB"/>
        </w:rPr>
        <w:t>WORK INCLUDED:</w:t>
      </w:r>
    </w:p>
    <w:p w14:paraId="5006D2CE" w14:textId="77777777" w:rsidR="00107C5D" w:rsidRPr="00107C5D" w:rsidRDefault="00107C5D" w:rsidP="00107C5D">
      <w:pPr>
        <w:tabs>
          <w:tab w:val="left" w:pos="851"/>
        </w:tabs>
        <w:spacing w:before="120" w:after="120"/>
        <w:ind w:left="709"/>
        <w:jc w:val="lowKashida"/>
        <w:rPr>
          <w:rFonts w:cs="Traditional Arabic"/>
          <w:szCs w:val="28"/>
          <w:lang w:val="en-GB" w:eastAsia="en-GB"/>
        </w:rPr>
      </w:pPr>
      <w:r w:rsidRPr="00107C5D">
        <w:rPr>
          <w:rFonts w:cs="Traditional Arabic"/>
          <w:szCs w:val="28"/>
          <w:lang w:val="en-GB" w:eastAsia="en-GB"/>
        </w:rPr>
        <w:t>Standby/emergency power plant installation comprises the following: -</w:t>
      </w:r>
    </w:p>
    <w:p w14:paraId="30D214A9" w14:textId="77777777" w:rsidR="00107C5D" w:rsidRPr="00107C5D" w:rsidRDefault="00107C5D" w:rsidP="00107C5D">
      <w:pPr>
        <w:tabs>
          <w:tab w:val="left" w:pos="270"/>
          <w:tab w:val="left" w:pos="851"/>
        </w:tabs>
        <w:spacing w:before="120" w:after="120"/>
        <w:ind w:left="709"/>
        <w:jc w:val="lowKashida"/>
        <w:rPr>
          <w:rFonts w:cs="Traditional Arabic"/>
          <w:szCs w:val="28"/>
          <w:lang w:val="en-GB" w:eastAsia="en-GB"/>
        </w:rPr>
      </w:pPr>
      <w:r w:rsidRPr="00107C5D">
        <w:rPr>
          <w:rFonts w:cs="Traditional Arabic"/>
          <w:szCs w:val="28"/>
          <w:lang w:val="en-GB" w:eastAsia="en-GB"/>
        </w:rPr>
        <w:t>One diesel generating set, with associated auxiliaries, exhaust system, start-up system, cooling system, fuel system, batteries and charger etc.</w:t>
      </w:r>
    </w:p>
    <w:p w14:paraId="066F597C" w14:textId="77777777" w:rsidR="00107C5D" w:rsidRPr="00107C5D" w:rsidRDefault="00107C5D" w:rsidP="00107C5D">
      <w:pPr>
        <w:tabs>
          <w:tab w:val="left" w:pos="851"/>
        </w:tabs>
        <w:spacing w:before="120" w:after="120"/>
        <w:ind w:left="709"/>
        <w:jc w:val="lowKashida"/>
        <w:rPr>
          <w:rFonts w:cs="Traditional Arabic"/>
          <w:szCs w:val="28"/>
          <w:lang w:val="en-GB" w:eastAsia="en-GB"/>
        </w:rPr>
      </w:pPr>
      <w:r w:rsidRPr="00107C5D">
        <w:rPr>
          <w:rFonts w:cs="Traditional Arabic"/>
          <w:szCs w:val="28"/>
          <w:lang w:val="en-GB" w:eastAsia="en-GB"/>
        </w:rPr>
        <w:t>Fuel storage and fuel transfer system.</w:t>
      </w:r>
    </w:p>
    <w:p w14:paraId="78C8A576" w14:textId="77777777" w:rsidR="00107C5D" w:rsidRPr="00107C5D" w:rsidRDefault="00107C5D" w:rsidP="00107C5D">
      <w:pPr>
        <w:tabs>
          <w:tab w:val="left" w:pos="851"/>
        </w:tabs>
        <w:spacing w:before="120" w:after="120"/>
        <w:ind w:left="709"/>
        <w:jc w:val="lowKashida"/>
        <w:rPr>
          <w:rFonts w:cs="Traditional Arabic"/>
          <w:szCs w:val="28"/>
          <w:lang w:val="en-GB" w:eastAsia="en-GB"/>
        </w:rPr>
      </w:pPr>
      <w:r w:rsidRPr="00107C5D">
        <w:rPr>
          <w:rFonts w:cs="Traditional Arabic"/>
          <w:szCs w:val="28"/>
          <w:lang w:val="en-GB" w:eastAsia="en-GB"/>
        </w:rPr>
        <w:t>Instrumentation, protection and control equipment</w:t>
      </w:r>
    </w:p>
    <w:p w14:paraId="4480A1A5" w14:textId="77777777" w:rsidR="00107C5D" w:rsidRPr="00107C5D" w:rsidRDefault="00107C5D" w:rsidP="00107C5D">
      <w:pPr>
        <w:tabs>
          <w:tab w:val="left" w:pos="851"/>
        </w:tabs>
        <w:spacing w:before="120" w:after="120"/>
        <w:ind w:left="709"/>
        <w:jc w:val="lowKashida"/>
        <w:rPr>
          <w:rFonts w:cs="Traditional Arabic"/>
          <w:szCs w:val="28"/>
          <w:lang w:val="en-GB" w:eastAsia="en-GB"/>
        </w:rPr>
      </w:pPr>
      <w:r w:rsidRPr="00107C5D">
        <w:rPr>
          <w:rFonts w:cs="Traditional Arabic"/>
          <w:szCs w:val="28"/>
          <w:lang w:val="en-GB" w:eastAsia="en-GB"/>
        </w:rPr>
        <w:t>Manually operated overhead hoist.</w:t>
      </w:r>
    </w:p>
    <w:p w14:paraId="15C6017F" w14:textId="77777777" w:rsidR="00107C5D" w:rsidRPr="00107C5D" w:rsidRDefault="00107C5D" w:rsidP="00107C5D">
      <w:pPr>
        <w:tabs>
          <w:tab w:val="left" w:pos="851"/>
        </w:tabs>
        <w:spacing w:before="120" w:after="120"/>
        <w:ind w:left="709"/>
        <w:jc w:val="lowKashida"/>
        <w:rPr>
          <w:rFonts w:cs="Traditional Arabic"/>
          <w:szCs w:val="28"/>
          <w:lang w:val="en-GB" w:eastAsia="en-GB"/>
        </w:rPr>
      </w:pPr>
      <w:r w:rsidRPr="00107C5D">
        <w:rPr>
          <w:rFonts w:cs="Traditional Arabic"/>
          <w:szCs w:val="28"/>
          <w:lang w:val="en-GB" w:eastAsia="en-GB"/>
        </w:rPr>
        <w:t>Inter-plant cabling and wiring.</w:t>
      </w:r>
    </w:p>
    <w:p w14:paraId="683434B5" w14:textId="77777777" w:rsidR="00107C5D" w:rsidRPr="00107C5D" w:rsidRDefault="00107C5D" w:rsidP="00A61A1D">
      <w:pPr>
        <w:tabs>
          <w:tab w:val="left" w:pos="851"/>
        </w:tabs>
        <w:spacing w:before="120" w:after="120"/>
        <w:ind w:left="709"/>
        <w:jc w:val="lowKashida"/>
        <w:rPr>
          <w:rFonts w:cs="Traditional Arabic"/>
          <w:szCs w:val="28"/>
          <w:lang w:val="en-GB" w:eastAsia="en-GB"/>
        </w:rPr>
      </w:pPr>
      <w:r w:rsidRPr="00107C5D">
        <w:rPr>
          <w:rFonts w:cs="Traditional Arabic"/>
          <w:szCs w:val="28"/>
          <w:lang w:val="en-GB" w:eastAsia="en-GB"/>
        </w:rPr>
        <w:t>Earthing</w:t>
      </w:r>
    </w:p>
    <w:p w14:paraId="35D70036" w14:textId="77777777" w:rsidR="00107C5D" w:rsidRPr="00107C5D" w:rsidRDefault="00107C5D" w:rsidP="00D239AD">
      <w:pPr>
        <w:numPr>
          <w:ilvl w:val="1"/>
          <w:numId w:val="528"/>
        </w:numPr>
        <w:spacing w:before="120" w:after="120"/>
        <w:jc w:val="lowKashida"/>
        <w:rPr>
          <w:rFonts w:cs="Traditional Arabic"/>
          <w:b/>
          <w:bCs/>
          <w:szCs w:val="28"/>
          <w:u w:val="single"/>
          <w:lang w:val="en-GB" w:eastAsia="en-GB"/>
        </w:rPr>
      </w:pPr>
      <w:r w:rsidRPr="00107C5D">
        <w:rPr>
          <w:rFonts w:cs="Traditional Arabic"/>
          <w:b/>
          <w:bCs/>
          <w:szCs w:val="28"/>
          <w:u w:val="single"/>
          <w:lang w:val="en-GB" w:eastAsia="en-GB"/>
        </w:rPr>
        <w:t>APPLICABLE CODES AND STANDARDS</w:t>
      </w:r>
    </w:p>
    <w:p w14:paraId="142FE625" w14:textId="77777777" w:rsidR="00107C5D" w:rsidRPr="00107C5D" w:rsidRDefault="00107C5D" w:rsidP="00D239AD">
      <w:pPr>
        <w:numPr>
          <w:ilvl w:val="0"/>
          <w:numId w:val="529"/>
        </w:numPr>
        <w:tabs>
          <w:tab w:val="left" w:pos="1418"/>
        </w:tabs>
        <w:spacing w:before="120" w:after="120"/>
        <w:ind w:left="1418" w:hanging="698"/>
        <w:jc w:val="lowKashida"/>
        <w:rPr>
          <w:rFonts w:cs="Traditional Arabic"/>
          <w:szCs w:val="28"/>
          <w:lang w:val="en-GB" w:eastAsia="en-GB"/>
        </w:rPr>
      </w:pPr>
      <w:r w:rsidRPr="00107C5D">
        <w:rPr>
          <w:rFonts w:cs="Traditional Arabic"/>
          <w:szCs w:val="28"/>
          <w:lang w:val="en-GB" w:eastAsia="en-GB"/>
        </w:rPr>
        <w:t xml:space="preserve">All works shall be performed and all material and equipment shall be in accordance with standards and codes referred to in Section 16050. </w:t>
      </w:r>
    </w:p>
    <w:p w14:paraId="0C9CDAB5" w14:textId="77777777" w:rsidR="00107C5D" w:rsidRPr="00107C5D" w:rsidRDefault="00107C5D" w:rsidP="00D239AD">
      <w:pPr>
        <w:numPr>
          <w:ilvl w:val="0"/>
          <w:numId w:val="529"/>
        </w:numPr>
        <w:tabs>
          <w:tab w:val="left" w:pos="1418"/>
        </w:tabs>
        <w:ind w:left="1418" w:hanging="698"/>
        <w:jc w:val="lowKashida"/>
        <w:rPr>
          <w:rFonts w:cs="Traditional Arabic"/>
          <w:szCs w:val="28"/>
          <w:lang w:val="en-GB" w:eastAsia="en-GB"/>
        </w:rPr>
      </w:pPr>
      <w:r w:rsidRPr="00107C5D">
        <w:rPr>
          <w:rFonts w:cs="Traditional Arabic"/>
          <w:szCs w:val="28"/>
          <w:lang w:val="en-GB" w:eastAsia="en-GB"/>
        </w:rPr>
        <w:t>Equipment and component parts are to comply with ISO 3046, IEC 85 and CISPR, or equivalent NEMA, ANSI, IEEE, DIN and VDE Standards and recommendations of ABGSM (Association of British Generator Set Manufacturers) where such standards meet with or supersede the ISO and IEC Standards.</w:t>
      </w:r>
    </w:p>
    <w:p w14:paraId="787F0D3E" w14:textId="77777777" w:rsidR="00107C5D" w:rsidRPr="00107C5D" w:rsidRDefault="00107C5D" w:rsidP="00D239AD">
      <w:pPr>
        <w:numPr>
          <w:ilvl w:val="1"/>
          <w:numId w:val="528"/>
        </w:numPr>
        <w:jc w:val="lowKashida"/>
        <w:rPr>
          <w:rFonts w:cs="Traditional Arabic"/>
          <w:b/>
          <w:bCs/>
          <w:szCs w:val="28"/>
          <w:u w:val="single"/>
          <w:lang w:val="en-GB" w:eastAsia="en-GB"/>
        </w:rPr>
      </w:pPr>
      <w:r w:rsidRPr="00107C5D">
        <w:rPr>
          <w:rFonts w:cs="Traditional Arabic"/>
          <w:b/>
          <w:bCs/>
          <w:szCs w:val="28"/>
          <w:u w:val="single"/>
          <w:lang w:val="en-GB" w:eastAsia="en-GB"/>
        </w:rPr>
        <w:t xml:space="preserve">EQUIPMENT DATA &amp; SUBMITTALS: </w:t>
      </w:r>
    </w:p>
    <w:p w14:paraId="3D2C0C45" w14:textId="77777777" w:rsidR="00107C5D" w:rsidRPr="00107C5D" w:rsidRDefault="00107C5D" w:rsidP="00107C5D">
      <w:pPr>
        <w:tabs>
          <w:tab w:val="left" w:pos="709"/>
        </w:tabs>
        <w:spacing w:before="120" w:after="120"/>
        <w:ind w:left="709"/>
        <w:jc w:val="lowKashida"/>
        <w:rPr>
          <w:rFonts w:cs="Traditional Arabic"/>
          <w:szCs w:val="28"/>
          <w:lang w:val="en-GB" w:eastAsia="en-GB"/>
        </w:rPr>
      </w:pPr>
      <w:r w:rsidRPr="00107C5D">
        <w:rPr>
          <w:rFonts w:cs="Traditional Arabic"/>
          <w:szCs w:val="28"/>
          <w:lang w:val="en-GB" w:eastAsia="en-GB"/>
        </w:rPr>
        <w:t>Submit full technical data of equipment for approval including, but not limited to, the following:</w:t>
      </w:r>
    </w:p>
    <w:p w14:paraId="5DDF7993" w14:textId="77777777" w:rsidR="00107C5D" w:rsidRPr="00107C5D" w:rsidRDefault="00107C5D" w:rsidP="00107C5D">
      <w:pPr>
        <w:tabs>
          <w:tab w:val="left" w:pos="709"/>
        </w:tabs>
        <w:spacing w:before="120" w:after="120"/>
        <w:ind w:left="709"/>
        <w:jc w:val="lowKashida"/>
        <w:rPr>
          <w:rFonts w:cs="Traditional Arabic"/>
          <w:szCs w:val="28"/>
          <w:lang w:val="en-GB" w:eastAsia="en-GB"/>
        </w:rPr>
      </w:pPr>
      <w:r w:rsidRPr="00107C5D">
        <w:rPr>
          <w:rFonts w:cs="Traditional Arabic"/>
          <w:szCs w:val="28"/>
          <w:lang w:val="en-GB" w:eastAsia="en-GB"/>
        </w:rPr>
        <w:t>General description and characteristics of engine-generating set, standards with which components comply, site rating and overload capability, overall efficiency, and fuel and lubricant consumption at 100%, 75%, 50% and 25% of rated load.</w:t>
      </w:r>
    </w:p>
    <w:p w14:paraId="6147D351" w14:textId="77777777" w:rsidR="00107C5D" w:rsidRPr="00107C5D" w:rsidRDefault="00107C5D" w:rsidP="00107C5D">
      <w:pPr>
        <w:tabs>
          <w:tab w:val="left" w:pos="709"/>
        </w:tabs>
        <w:spacing w:before="120" w:after="120"/>
        <w:ind w:left="709"/>
        <w:jc w:val="lowKashida"/>
        <w:rPr>
          <w:rFonts w:cs="Traditional Arabic"/>
          <w:szCs w:val="28"/>
          <w:lang w:val="en-GB" w:eastAsia="en-GB"/>
        </w:rPr>
      </w:pPr>
      <w:r w:rsidRPr="00107C5D">
        <w:rPr>
          <w:rFonts w:cs="Traditional Arabic"/>
          <w:szCs w:val="28"/>
          <w:lang w:val="en-GB" w:eastAsia="en-GB"/>
        </w:rPr>
        <w:t>Description and operating criteria of engine; type, model, manufacturer, fuel and lubricating oil types and specific consumption, starting conditions and starting periods from cold to full-load pick-up, governor and response characteristics due to sudden load changes, super-charger, fuel injection system, cooling system and radiator, air filters, fuel filters, oil filters and pumps.</w:t>
      </w:r>
    </w:p>
    <w:p w14:paraId="1B82BF3E" w14:textId="77777777" w:rsidR="00107C5D" w:rsidRPr="00107C5D" w:rsidRDefault="00107C5D" w:rsidP="00107C5D">
      <w:pPr>
        <w:tabs>
          <w:tab w:val="left" w:pos="709"/>
        </w:tabs>
        <w:spacing w:before="120" w:after="120"/>
        <w:ind w:left="709"/>
        <w:jc w:val="lowKashida"/>
        <w:rPr>
          <w:rFonts w:cs="Traditional Arabic"/>
          <w:szCs w:val="28"/>
          <w:lang w:val="en-GB" w:eastAsia="en-GB"/>
        </w:rPr>
      </w:pPr>
      <w:r w:rsidRPr="00107C5D">
        <w:rPr>
          <w:rFonts w:cs="Traditional Arabic"/>
          <w:szCs w:val="28"/>
          <w:lang w:val="en-GB" w:eastAsia="en-GB"/>
        </w:rPr>
        <w:t>Description and operating criteria of generator, exciter and voltage regulator, with loading response and short-circuit characteristics, insulation, cooling and accessories.</w:t>
      </w:r>
    </w:p>
    <w:p w14:paraId="01EF67D2" w14:textId="77777777" w:rsidR="00107C5D" w:rsidRPr="00107C5D" w:rsidRDefault="00107C5D" w:rsidP="00107C5D">
      <w:pPr>
        <w:tabs>
          <w:tab w:val="left" w:pos="709"/>
        </w:tabs>
        <w:spacing w:before="120" w:after="120"/>
        <w:ind w:left="709"/>
        <w:jc w:val="lowKashida"/>
        <w:rPr>
          <w:rFonts w:cs="Traditional Arabic"/>
          <w:szCs w:val="28"/>
          <w:lang w:val="en-GB" w:eastAsia="en-GB"/>
        </w:rPr>
      </w:pPr>
      <w:r w:rsidRPr="00107C5D">
        <w:rPr>
          <w:rFonts w:cs="Traditional Arabic"/>
          <w:szCs w:val="28"/>
          <w:lang w:val="en-GB" w:eastAsia="en-GB"/>
        </w:rPr>
        <w:t>Dimensions, weights and forces, mounting methods, vibration protection etc.</w:t>
      </w:r>
    </w:p>
    <w:p w14:paraId="586EA2E7" w14:textId="77777777" w:rsidR="00107C5D" w:rsidRPr="00107C5D" w:rsidRDefault="00107C5D" w:rsidP="00107C5D">
      <w:pPr>
        <w:tabs>
          <w:tab w:val="left" w:pos="709"/>
        </w:tabs>
        <w:spacing w:before="120" w:after="120"/>
        <w:ind w:left="709"/>
        <w:jc w:val="lowKashida"/>
        <w:rPr>
          <w:rFonts w:cs="Traditional Arabic"/>
          <w:szCs w:val="28"/>
          <w:lang w:val="en-GB" w:eastAsia="en-GB"/>
        </w:rPr>
      </w:pPr>
      <w:smartTag w:uri="urn:schemas-microsoft-com:office:smarttags" w:element="place">
        <w:r w:rsidRPr="00107C5D">
          <w:rPr>
            <w:rFonts w:cs="Traditional Arabic"/>
            <w:szCs w:val="28"/>
            <w:lang w:val="en-GB" w:eastAsia="en-GB"/>
          </w:rPr>
          <w:t>Battery</w:t>
        </w:r>
      </w:smartTag>
      <w:r w:rsidRPr="00107C5D">
        <w:rPr>
          <w:rFonts w:cs="Traditional Arabic"/>
          <w:szCs w:val="28"/>
          <w:lang w:val="en-GB" w:eastAsia="en-GB"/>
        </w:rPr>
        <w:t xml:space="preserve"> type, make, charge/discharge characteristics, capacity and constructional features.</w:t>
      </w:r>
    </w:p>
    <w:p w14:paraId="276C59EE" w14:textId="77777777" w:rsidR="00107C5D" w:rsidRPr="00107C5D" w:rsidRDefault="00107C5D" w:rsidP="00107C5D">
      <w:pPr>
        <w:tabs>
          <w:tab w:val="left" w:pos="709"/>
        </w:tabs>
        <w:spacing w:before="120" w:after="120"/>
        <w:ind w:left="709"/>
        <w:jc w:val="lowKashida"/>
        <w:rPr>
          <w:rFonts w:cs="Traditional Arabic"/>
          <w:szCs w:val="28"/>
          <w:lang w:val="en-GB" w:eastAsia="en-GB"/>
        </w:rPr>
      </w:pPr>
      <w:smartTag w:uri="urn:schemas-microsoft-com:office:smarttags" w:element="place">
        <w:r w:rsidRPr="00107C5D">
          <w:rPr>
            <w:rFonts w:cs="Traditional Arabic"/>
            <w:szCs w:val="28"/>
            <w:lang w:val="en-GB" w:eastAsia="en-GB"/>
          </w:rPr>
          <w:t>Battery</w:t>
        </w:r>
      </w:smartTag>
      <w:r w:rsidRPr="00107C5D">
        <w:rPr>
          <w:rFonts w:cs="Traditional Arabic"/>
          <w:szCs w:val="28"/>
          <w:lang w:val="en-GB" w:eastAsia="en-GB"/>
        </w:rPr>
        <w:t xml:space="preserve"> charger, method of charging, equalising and trickle charging</w:t>
      </w:r>
    </w:p>
    <w:p w14:paraId="02C2BA0F" w14:textId="77777777" w:rsidR="00107C5D" w:rsidRPr="00107C5D" w:rsidRDefault="00107C5D" w:rsidP="00107C5D">
      <w:pPr>
        <w:tabs>
          <w:tab w:val="left" w:pos="709"/>
        </w:tabs>
        <w:spacing w:before="120" w:after="120"/>
        <w:ind w:left="709"/>
        <w:jc w:val="lowKashida"/>
        <w:rPr>
          <w:rFonts w:cs="Traditional Arabic"/>
          <w:szCs w:val="28"/>
          <w:lang w:val="en-GB" w:eastAsia="en-GB"/>
        </w:rPr>
      </w:pPr>
      <w:r w:rsidRPr="00107C5D">
        <w:rPr>
          <w:rFonts w:cs="Traditional Arabic"/>
          <w:szCs w:val="28"/>
          <w:lang w:val="en-GB" w:eastAsia="en-GB"/>
        </w:rPr>
        <w:t>Fuel tanks, pipes and accessories; materials and construction.</w:t>
      </w:r>
    </w:p>
    <w:p w14:paraId="03688694" w14:textId="77777777" w:rsidR="00107C5D" w:rsidRPr="00107C5D" w:rsidRDefault="00107C5D" w:rsidP="00107C5D">
      <w:pPr>
        <w:tabs>
          <w:tab w:val="left" w:pos="709"/>
        </w:tabs>
        <w:spacing w:before="120" w:after="120"/>
        <w:ind w:left="709"/>
        <w:jc w:val="lowKashida"/>
        <w:rPr>
          <w:rFonts w:cs="Traditional Arabic"/>
          <w:szCs w:val="28"/>
          <w:lang w:val="en-GB" w:eastAsia="en-GB"/>
        </w:rPr>
      </w:pPr>
      <w:r w:rsidRPr="00107C5D">
        <w:rPr>
          <w:rFonts w:cs="Traditional Arabic"/>
          <w:szCs w:val="28"/>
          <w:lang w:val="en-GB" w:eastAsia="en-GB"/>
        </w:rPr>
        <w:t>Exhaust system and silencers; materials and construction.</w:t>
      </w:r>
    </w:p>
    <w:p w14:paraId="5BFF86ED" w14:textId="77777777" w:rsidR="00107C5D" w:rsidRPr="00107C5D" w:rsidRDefault="00107C5D" w:rsidP="00107C5D">
      <w:pPr>
        <w:tabs>
          <w:tab w:val="left" w:pos="709"/>
        </w:tabs>
        <w:spacing w:before="120" w:after="120"/>
        <w:ind w:left="709"/>
        <w:jc w:val="lowKashida"/>
        <w:rPr>
          <w:rFonts w:cs="Traditional Arabic"/>
          <w:szCs w:val="28"/>
          <w:lang w:val="en-GB" w:eastAsia="en-GB"/>
        </w:rPr>
      </w:pPr>
      <w:r w:rsidRPr="00107C5D">
        <w:rPr>
          <w:rFonts w:cs="Traditional Arabic"/>
          <w:szCs w:val="28"/>
          <w:lang w:val="en-GB" w:eastAsia="en-GB"/>
        </w:rPr>
        <w:t>Control instruments, protection, alarms, cut-outs, indicating lamps, indicating instruments and all other devices or components.</w:t>
      </w:r>
    </w:p>
    <w:p w14:paraId="74E8148B" w14:textId="77777777" w:rsidR="00107C5D" w:rsidRPr="00107C5D" w:rsidRDefault="00107C5D" w:rsidP="00107C5D">
      <w:pPr>
        <w:tabs>
          <w:tab w:val="left" w:pos="709"/>
        </w:tabs>
        <w:spacing w:before="120" w:after="120"/>
        <w:ind w:left="709"/>
        <w:jc w:val="lowKashida"/>
        <w:rPr>
          <w:rFonts w:cs="Traditional Arabic"/>
          <w:szCs w:val="28"/>
          <w:lang w:val="en-GB" w:eastAsia="en-GB"/>
        </w:rPr>
      </w:pPr>
      <w:r w:rsidRPr="00107C5D">
        <w:rPr>
          <w:rFonts w:cs="Traditional Arabic"/>
          <w:szCs w:val="28"/>
          <w:lang w:val="en-GB" w:eastAsia="en-GB"/>
        </w:rPr>
        <w:lastRenderedPageBreak/>
        <w:t>Control gear.</w:t>
      </w:r>
    </w:p>
    <w:p w14:paraId="0668FCFB" w14:textId="77777777" w:rsidR="00107C5D" w:rsidRPr="00107C5D" w:rsidRDefault="00107C5D" w:rsidP="00107C5D">
      <w:pPr>
        <w:tabs>
          <w:tab w:val="left" w:pos="709"/>
        </w:tabs>
        <w:spacing w:before="120" w:after="120"/>
        <w:ind w:left="709"/>
        <w:jc w:val="lowKashida"/>
        <w:rPr>
          <w:rFonts w:cs="Traditional Arabic"/>
          <w:szCs w:val="28"/>
          <w:lang w:val="en-GB" w:eastAsia="en-GB"/>
        </w:rPr>
      </w:pPr>
      <w:r w:rsidRPr="00107C5D">
        <w:rPr>
          <w:rFonts w:cs="Traditional Arabic"/>
          <w:szCs w:val="28"/>
          <w:lang w:val="en-GB" w:eastAsia="en-GB"/>
        </w:rPr>
        <w:t>Calculated noise levels in dB(A)at typical points within engine room and at various locations inside and outside.</w:t>
      </w:r>
    </w:p>
    <w:p w14:paraId="04BDCCA1" w14:textId="77777777" w:rsidR="00107C5D" w:rsidRPr="00107C5D" w:rsidRDefault="00107C5D" w:rsidP="00107C5D">
      <w:pPr>
        <w:tabs>
          <w:tab w:val="left" w:pos="709"/>
        </w:tabs>
        <w:spacing w:before="120" w:after="120"/>
        <w:ind w:left="709"/>
        <w:jc w:val="lowKashida"/>
        <w:rPr>
          <w:rFonts w:cs="Traditional Arabic"/>
          <w:szCs w:val="28"/>
          <w:lang w:val="en-GB" w:eastAsia="en-GB"/>
        </w:rPr>
      </w:pPr>
      <w:r w:rsidRPr="00107C5D">
        <w:rPr>
          <w:rFonts w:cs="Traditional Arabic"/>
          <w:szCs w:val="28"/>
          <w:lang w:val="en-GB" w:eastAsia="en-GB"/>
        </w:rPr>
        <w:t xml:space="preserve">The Contractor shall supply, in his offer for each electrical section, data sheets        comprising all technical information about each equipment, machine, motor, Gen-set &amp; </w:t>
      </w:r>
      <w:proofErr w:type="spellStart"/>
      <w:r w:rsidRPr="00107C5D">
        <w:rPr>
          <w:rFonts w:cs="Traditional Arabic"/>
          <w:szCs w:val="28"/>
          <w:lang w:val="en-GB" w:eastAsia="en-GB"/>
        </w:rPr>
        <w:t>its</w:t>
      </w:r>
      <w:proofErr w:type="spellEnd"/>
      <w:r w:rsidRPr="00107C5D">
        <w:rPr>
          <w:rFonts w:cs="Traditional Arabic"/>
          <w:szCs w:val="28"/>
          <w:lang w:val="en-GB" w:eastAsia="en-GB"/>
        </w:rPr>
        <w:t xml:space="preserve"> all components, devices, instruments, cables, computers, PABX, wireless PABX &amp; its talk about units, monitors, luminaires, …etc. that he shall submit within that section covering all specification of that item or component.</w:t>
      </w:r>
    </w:p>
    <w:p w14:paraId="005FECBF" w14:textId="77777777" w:rsidR="00107C5D" w:rsidRPr="00107C5D" w:rsidRDefault="00107C5D" w:rsidP="00107C5D">
      <w:pPr>
        <w:tabs>
          <w:tab w:val="left" w:pos="709"/>
        </w:tabs>
        <w:spacing w:before="120" w:after="120"/>
        <w:ind w:left="709"/>
        <w:jc w:val="lowKashida"/>
        <w:rPr>
          <w:rFonts w:cs="Traditional Arabic"/>
          <w:szCs w:val="28"/>
          <w:lang w:val="en-GB" w:eastAsia="en-GB"/>
        </w:rPr>
      </w:pPr>
      <w:r w:rsidRPr="00107C5D">
        <w:rPr>
          <w:rFonts w:cs="Traditional Arabic"/>
          <w:szCs w:val="28"/>
          <w:lang w:val="en-GB" w:eastAsia="en-GB"/>
        </w:rPr>
        <w:t>The Contractor shall, during construction stage, submit to the Engineer, for each electrical or mechanical submittal of any item a complete comprehensive compliance sheet comprising several columns; one for identifying the item, the 2nd for tender specs. the 3rd for the submittal specs., the 4th for the deviations if there is any.</w:t>
      </w:r>
    </w:p>
    <w:p w14:paraId="7B0A0DF6" w14:textId="77777777" w:rsidR="00107C5D" w:rsidRPr="00107C5D" w:rsidRDefault="00107C5D" w:rsidP="00D239AD">
      <w:pPr>
        <w:numPr>
          <w:ilvl w:val="1"/>
          <w:numId w:val="528"/>
        </w:numPr>
        <w:spacing w:before="120" w:after="120"/>
        <w:jc w:val="lowKashida"/>
        <w:rPr>
          <w:rFonts w:cs="Traditional Arabic"/>
          <w:b/>
          <w:bCs/>
          <w:szCs w:val="28"/>
          <w:u w:val="single"/>
          <w:lang w:val="en-GB" w:eastAsia="en-GB"/>
        </w:rPr>
      </w:pPr>
      <w:r w:rsidRPr="00107C5D">
        <w:rPr>
          <w:rFonts w:cs="Traditional Arabic"/>
          <w:b/>
          <w:bCs/>
          <w:szCs w:val="28"/>
          <w:u w:val="single"/>
          <w:lang w:val="en-GB" w:eastAsia="en-GB"/>
        </w:rPr>
        <w:t>ROUTINE AND SHOP TESTS:</w:t>
      </w:r>
    </w:p>
    <w:p w14:paraId="4BC68783" w14:textId="77777777" w:rsidR="00107C5D" w:rsidRPr="00107C5D" w:rsidRDefault="00107C5D" w:rsidP="00107C5D">
      <w:pPr>
        <w:tabs>
          <w:tab w:val="left" w:pos="709"/>
        </w:tabs>
        <w:spacing w:before="120" w:after="120"/>
        <w:ind w:left="709"/>
        <w:jc w:val="lowKashida"/>
        <w:rPr>
          <w:rFonts w:cs="Traditional Arabic"/>
          <w:szCs w:val="28"/>
          <w:lang w:val="en-GB" w:eastAsia="en-GB"/>
        </w:rPr>
      </w:pPr>
      <w:r w:rsidRPr="00107C5D">
        <w:rPr>
          <w:rFonts w:cs="Traditional Arabic"/>
          <w:szCs w:val="28"/>
          <w:lang w:val="en-GB" w:eastAsia="en-GB"/>
        </w:rPr>
        <w:t>Fully assembled plant or equipment is to be tested at the factory, before shipping. The complete stand-by Generator-Set shall be witness-tested by the Engineer at the factory. The Contractor shall pay all costs of transport, accommodation and food. Pocket money of US$ 150 per day shall be paid by the Contractor as well the Nos. of days shall be from the 1</w:t>
      </w:r>
      <w:r w:rsidRPr="00107C5D">
        <w:rPr>
          <w:rFonts w:cs="Traditional Arabic"/>
          <w:szCs w:val="28"/>
          <w:vertAlign w:val="superscript"/>
          <w:lang w:val="en-GB" w:eastAsia="en-GB"/>
        </w:rPr>
        <w:t>st</w:t>
      </w:r>
      <w:r w:rsidRPr="00107C5D">
        <w:rPr>
          <w:rFonts w:cs="Traditional Arabic"/>
          <w:szCs w:val="28"/>
          <w:lang w:val="en-GB" w:eastAsia="en-GB"/>
        </w:rPr>
        <w:t xml:space="preserve"> day of flight departure of the Engineer team to the last day they land their hope airport. Complete performance tests are to be carried out under site simulated conditions, in accordance with the Standards and as described in the Specification.</w:t>
      </w:r>
    </w:p>
    <w:p w14:paraId="1A497918" w14:textId="77777777" w:rsidR="00107C5D" w:rsidRPr="00107C5D" w:rsidRDefault="00107C5D" w:rsidP="00D239AD">
      <w:pPr>
        <w:numPr>
          <w:ilvl w:val="1"/>
          <w:numId w:val="528"/>
        </w:numPr>
        <w:spacing w:before="120" w:after="120"/>
        <w:jc w:val="lowKashida"/>
        <w:rPr>
          <w:rFonts w:cs="Traditional Arabic"/>
          <w:b/>
          <w:bCs/>
          <w:szCs w:val="28"/>
          <w:u w:val="single"/>
          <w:lang w:val="en-GB" w:eastAsia="en-GB"/>
        </w:rPr>
      </w:pPr>
      <w:r w:rsidRPr="00107C5D">
        <w:rPr>
          <w:rFonts w:cs="Traditional Arabic"/>
          <w:b/>
          <w:bCs/>
          <w:szCs w:val="28"/>
          <w:u w:val="single"/>
          <w:lang w:val="en-GB" w:eastAsia="en-GB"/>
        </w:rPr>
        <w:t>SHOP AND CONSTRUCTION DRAWINGS:</w:t>
      </w:r>
    </w:p>
    <w:p w14:paraId="0FB752A8" w14:textId="77777777" w:rsidR="00107C5D" w:rsidRPr="00107C5D" w:rsidRDefault="00107C5D" w:rsidP="00107C5D">
      <w:pPr>
        <w:tabs>
          <w:tab w:val="left" w:pos="709"/>
        </w:tabs>
        <w:spacing w:before="120" w:after="120"/>
        <w:ind w:left="709"/>
        <w:jc w:val="lowKashida"/>
        <w:rPr>
          <w:rFonts w:cs="Traditional Arabic"/>
          <w:szCs w:val="28"/>
          <w:lang w:val="en-GB" w:eastAsia="en-GB"/>
        </w:rPr>
      </w:pPr>
      <w:r w:rsidRPr="00107C5D">
        <w:rPr>
          <w:rFonts w:cs="Traditional Arabic"/>
          <w:szCs w:val="28"/>
          <w:lang w:val="en-GB" w:eastAsia="en-GB"/>
        </w:rPr>
        <w:t>Submit drawings for approval including, but not limited to, the following:</w:t>
      </w:r>
    </w:p>
    <w:p w14:paraId="06EAAEB5" w14:textId="77777777" w:rsidR="00107C5D" w:rsidRPr="00107C5D" w:rsidRDefault="00107C5D" w:rsidP="00107C5D">
      <w:pPr>
        <w:tabs>
          <w:tab w:val="left" w:pos="709"/>
        </w:tabs>
        <w:spacing w:before="120" w:after="120"/>
        <w:ind w:left="709"/>
        <w:jc w:val="lowKashida"/>
        <w:rPr>
          <w:rFonts w:cs="Traditional Arabic"/>
          <w:szCs w:val="28"/>
          <w:lang w:val="en-GB" w:eastAsia="en-GB"/>
        </w:rPr>
      </w:pPr>
      <w:r w:rsidRPr="00107C5D">
        <w:rPr>
          <w:rFonts w:cs="Traditional Arabic"/>
          <w:szCs w:val="28"/>
          <w:lang w:val="en-GB" w:eastAsia="en-GB"/>
        </w:rPr>
        <w:t>Certified manufacturers' dimensional drawings, templates and installation instructions for equipment and accessories, showing weights and distribution of forces, location and size of cabling (power and control), piping connections to equipment, and other pertinent data.</w:t>
      </w:r>
    </w:p>
    <w:p w14:paraId="743D07A7" w14:textId="77777777" w:rsidR="00107C5D" w:rsidRPr="00107C5D" w:rsidRDefault="00107C5D" w:rsidP="00107C5D">
      <w:pPr>
        <w:tabs>
          <w:tab w:val="left" w:pos="709"/>
        </w:tabs>
        <w:spacing w:before="120" w:after="120"/>
        <w:ind w:left="709"/>
        <w:jc w:val="lowKashida"/>
        <w:rPr>
          <w:rFonts w:cs="Traditional Arabic"/>
          <w:szCs w:val="28"/>
          <w:lang w:val="en-GB" w:eastAsia="en-GB"/>
        </w:rPr>
      </w:pPr>
      <w:r w:rsidRPr="00107C5D">
        <w:rPr>
          <w:rFonts w:cs="Traditional Arabic"/>
          <w:szCs w:val="28"/>
          <w:lang w:val="en-GB" w:eastAsia="en-GB"/>
        </w:rPr>
        <w:t>Plans and elevations of all equipment.</w:t>
      </w:r>
    </w:p>
    <w:p w14:paraId="645B90D2" w14:textId="77777777" w:rsidR="00107C5D" w:rsidRPr="00107C5D" w:rsidRDefault="00107C5D" w:rsidP="00107C5D">
      <w:pPr>
        <w:tabs>
          <w:tab w:val="left" w:pos="709"/>
        </w:tabs>
        <w:spacing w:before="120" w:after="120"/>
        <w:ind w:left="709"/>
        <w:jc w:val="lowKashida"/>
        <w:rPr>
          <w:rFonts w:cs="Traditional Arabic"/>
          <w:szCs w:val="28"/>
          <w:lang w:val="en-GB" w:eastAsia="en-GB"/>
        </w:rPr>
      </w:pPr>
      <w:r w:rsidRPr="00107C5D">
        <w:rPr>
          <w:rFonts w:cs="Traditional Arabic"/>
          <w:szCs w:val="28"/>
          <w:lang w:val="en-GB" w:eastAsia="en-GB"/>
        </w:rPr>
        <w:t>Separate unit wiring diagrams, schematics and interconnecting wiring diagrams.</w:t>
      </w:r>
    </w:p>
    <w:p w14:paraId="27CFAB92" w14:textId="77777777" w:rsidR="00107C5D" w:rsidRPr="00107C5D" w:rsidRDefault="00107C5D" w:rsidP="00107C5D">
      <w:pPr>
        <w:tabs>
          <w:tab w:val="left" w:pos="709"/>
        </w:tabs>
        <w:spacing w:before="120" w:after="120"/>
        <w:ind w:left="709"/>
        <w:jc w:val="lowKashida"/>
        <w:rPr>
          <w:rFonts w:cs="Traditional Arabic"/>
          <w:szCs w:val="28"/>
          <w:lang w:val="en-GB" w:eastAsia="en-GB"/>
        </w:rPr>
      </w:pPr>
      <w:r w:rsidRPr="00107C5D">
        <w:rPr>
          <w:rFonts w:cs="Traditional Arabic"/>
          <w:szCs w:val="28"/>
          <w:lang w:val="en-GB" w:eastAsia="en-GB"/>
        </w:rPr>
        <w:t>Constructional details of bulk fuel storage tanks and daily service fuel tank, including outline drawings showing piping arrangements, connections and dimensions.</w:t>
      </w:r>
    </w:p>
    <w:p w14:paraId="64F5CD5D" w14:textId="77777777" w:rsidR="00107C5D" w:rsidRPr="00107C5D" w:rsidRDefault="00107C5D" w:rsidP="00107C5D">
      <w:pPr>
        <w:tabs>
          <w:tab w:val="left" w:pos="709"/>
        </w:tabs>
        <w:spacing w:before="120" w:after="120"/>
        <w:ind w:left="709"/>
        <w:jc w:val="lowKashida"/>
        <w:rPr>
          <w:rFonts w:cs="Traditional Arabic"/>
          <w:szCs w:val="28"/>
          <w:lang w:val="en-GB" w:eastAsia="en-GB"/>
        </w:rPr>
      </w:pPr>
      <w:r w:rsidRPr="00107C5D">
        <w:rPr>
          <w:rFonts w:cs="Traditional Arabic"/>
          <w:szCs w:val="28"/>
          <w:lang w:val="en-GB" w:eastAsia="en-GB"/>
        </w:rPr>
        <w:t>Complete execution drawings of associated auxiliaries.</w:t>
      </w:r>
    </w:p>
    <w:p w14:paraId="44D45402" w14:textId="77777777" w:rsidR="00107C5D" w:rsidRPr="00107C5D" w:rsidRDefault="00107C5D" w:rsidP="00D239AD">
      <w:pPr>
        <w:numPr>
          <w:ilvl w:val="1"/>
          <w:numId w:val="528"/>
        </w:numPr>
        <w:spacing w:before="120" w:after="120"/>
        <w:jc w:val="lowKashida"/>
        <w:rPr>
          <w:rFonts w:cs="Traditional Arabic"/>
          <w:b/>
          <w:bCs/>
          <w:szCs w:val="28"/>
          <w:u w:val="single"/>
          <w:lang w:val="en-GB" w:eastAsia="en-GB"/>
        </w:rPr>
      </w:pPr>
      <w:r w:rsidRPr="00107C5D">
        <w:rPr>
          <w:rFonts w:cs="Traditional Arabic"/>
          <w:b/>
          <w:bCs/>
          <w:szCs w:val="28"/>
          <w:u w:val="single"/>
          <w:lang w:val="en-GB" w:eastAsia="en-GB"/>
        </w:rPr>
        <w:t>SPARE PARTS:</w:t>
      </w:r>
    </w:p>
    <w:p w14:paraId="20A7A7CC" w14:textId="77777777" w:rsidR="00107C5D" w:rsidRPr="00107C5D" w:rsidRDefault="00107C5D" w:rsidP="00107C5D">
      <w:pPr>
        <w:tabs>
          <w:tab w:val="left" w:pos="720"/>
        </w:tabs>
        <w:spacing w:before="120" w:after="120"/>
        <w:ind w:left="709"/>
        <w:jc w:val="lowKashida"/>
        <w:rPr>
          <w:rFonts w:cs="Traditional Arabic"/>
          <w:szCs w:val="28"/>
          <w:lang w:val="en-GB" w:eastAsia="en-GB"/>
        </w:rPr>
      </w:pPr>
      <w:r w:rsidRPr="00107C5D">
        <w:rPr>
          <w:rFonts w:cs="Traditional Arabic"/>
          <w:szCs w:val="28"/>
          <w:lang w:val="en-GB" w:eastAsia="en-GB"/>
        </w:rPr>
        <w:t>Provide manufacturer's recommended spare parts for 1,000 hours operation of the standby plant.  Provide list of manufacturer's spare parts for 2,000 hours operation together with current prices. The prices shall be deemed to be included in the unit price of the Contract.</w:t>
      </w:r>
    </w:p>
    <w:p w14:paraId="5ADCF322" w14:textId="77777777" w:rsidR="00107C5D" w:rsidRPr="00107C5D" w:rsidRDefault="00107C5D" w:rsidP="00D239AD">
      <w:pPr>
        <w:numPr>
          <w:ilvl w:val="1"/>
          <w:numId w:val="528"/>
        </w:numPr>
        <w:spacing w:before="120" w:after="120"/>
        <w:jc w:val="lowKashida"/>
        <w:rPr>
          <w:rFonts w:cs="Traditional Arabic"/>
          <w:b/>
          <w:bCs/>
          <w:szCs w:val="28"/>
          <w:u w:val="single"/>
          <w:lang w:val="en-GB" w:eastAsia="en-GB"/>
        </w:rPr>
      </w:pPr>
      <w:r w:rsidRPr="00107C5D">
        <w:rPr>
          <w:rFonts w:cs="Traditional Arabic"/>
          <w:b/>
          <w:bCs/>
          <w:szCs w:val="28"/>
          <w:u w:val="single"/>
          <w:lang w:val="en-GB" w:eastAsia="en-GB"/>
        </w:rPr>
        <w:t xml:space="preserve">TOOLS AND INSTRUMENTS :   </w:t>
      </w:r>
    </w:p>
    <w:p w14:paraId="696837C4" w14:textId="77777777" w:rsidR="00107C5D" w:rsidRPr="00107C5D" w:rsidRDefault="00107C5D" w:rsidP="00107C5D">
      <w:pPr>
        <w:tabs>
          <w:tab w:val="left" w:pos="709"/>
        </w:tabs>
        <w:spacing w:before="120" w:after="120"/>
        <w:ind w:left="709"/>
        <w:jc w:val="lowKashida"/>
        <w:rPr>
          <w:rFonts w:cs="Traditional Arabic"/>
          <w:szCs w:val="28"/>
          <w:lang w:val="en-GB" w:eastAsia="en-GB"/>
        </w:rPr>
      </w:pPr>
      <w:r w:rsidRPr="00107C5D">
        <w:rPr>
          <w:rFonts w:cs="Traditional Arabic"/>
          <w:szCs w:val="28"/>
          <w:lang w:val="en-GB" w:eastAsia="en-GB"/>
        </w:rPr>
        <w:t>Provide tools (normal &amp; special) and instruments required for normal routine inspection, testing, and operation and general maintenance, as recommended by the manufacturer. The prices shall be deemed to be included in the unit price of the Contract.</w:t>
      </w:r>
    </w:p>
    <w:p w14:paraId="5E3040EE" w14:textId="77777777" w:rsidR="00107C5D" w:rsidRPr="00107C5D" w:rsidRDefault="00107C5D" w:rsidP="00D239AD">
      <w:pPr>
        <w:numPr>
          <w:ilvl w:val="1"/>
          <w:numId w:val="528"/>
        </w:numPr>
        <w:spacing w:before="120" w:after="120"/>
        <w:jc w:val="lowKashida"/>
        <w:rPr>
          <w:rFonts w:cs="Traditional Arabic"/>
          <w:b/>
          <w:bCs/>
          <w:szCs w:val="28"/>
          <w:u w:val="single"/>
          <w:lang w:val="en-GB" w:eastAsia="en-GB"/>
        </w:rPr>
      </w:pPr>
      <w:r w:rsidRPr="00107C5D">
        <w:rPr>
          <w:rFonts w:cs="Traditional Arabic"/>
          <w:b/>
          <w:bCs/>
          <w:szCs w:val="28"/>
          <w:u w:val="single"/>
          <w:lang w:val="en-GB" w:eastAsia="en-GB"/>
        </w:rPr>
        <w:t xml:space="preserve">APPROVED MANUFACTURERS :                                                                     </w:t>
      </w:r>
    </w:p>
    <w:p w14:paraId="7C37C56C" w14:textId="77777777" w:rsidR="00107C5D" w:rsidRPr="00107C5D" w:rsidRDefault="00107C5D" w:rsidP="00107C5D">
      <w:pPr>
        <w:tabs>
          <w:tab w:val="left" w:pos="709"/>
        </w:tabs>
        <w:spacing w:before="120"/>
        <w:ind w:left="709"/>
        <w:jc w:val="lowKashida"/>
        <w:rPr>
          <w:rFonts w:cs="Traditional Arabic"/>
          <w:szCs w:val="28"/>
          <w:lang w:val="en-GB" w:eastAsia="en-GB"/>
        </w:rPr>
      </w:pPr>
      <w:r w:rsidRPr="00107C5D">
        <w:rPr>
          <w:rFonts w:cs="Traditional Arabic"/>
          <w:szCs w:val="28"/>
          <w:lang w:val="en-GB" w:eastAsia="en-GB"/>
        </w:rPr>
        <w:t>Obtain generator sets from one of the following :</w:t>
      </w:r>
    </w:p>
    <w:p w14:paraId="029DADB5" w14:textId="77777777" w:rsidR="00107C5D" w:rsidRPr="00426E8E" w:rsidRDefault="00107C5D" w:rsidP="00107C5D">
      <w:pPr>
        <w:tabs>
          <w:tab w:val="left" w:pos="720"/>
        </w:tabs>
        <w:spacing w:before="120"/>
        <w:jc w:val="lowKashida"/>
        <w:rPr>
          <w:rFonts w:cs="Traditional Arabic"/>
          <w:szCs w:val="28"/>
          <w:lang w:val="es-ES" w:eastAsia="en-GB"/>
        </w:rPr>
      </w:pPr>
      <w:r w:rsidRPr="00107C5D">
        <w:rPr>
          <w:rFonts w:cs="Traditional Arabic"/>
          <w:szCs w:val="28"/>
          <w:lang w:val="en-GB" w:eastAsia="en-GB"/>
        </w:rPr>
        <w:tab/>
      </w:r>
      <w:r w:rsidRPr="00426E8E">
        <w:rPr>
          <w:rFonts w:cs="Traditional Arabic"/>
          <w:szCs w:val="28"/>
          <w:lang w:val="es-ES" w:eastAsia="en-GB"/>
        </w:rPr>
        <w:t>Caterpillar</w:t>
      </w:r>
      <w:r w:rsidRPr="00426E8E">
        <w:rPr>
          <w:rFonts w:cs="Traditional Arabic"/>
          <w:szCs w:val="28"/>
          <w:lang w:val="es-ES" w:eastAsia="en-GB"/>
        </w:rPr>
        <w:tab/>
      </w:r>
      <w:r w:rsidRPr="00426E8E">
        <w:rPr>
          <w:rFonts w:cs="Traditional Arabic"/>
          <w:szCs w:val="28"/>
          <w:lang w:val="es-ES" w:eastAsia="en-GB"/>
        </w:rPr>
        <w:tab/>
        <w:t>(USA)</w:t>
      </w:r>
    </w:p>
    <w:p w14:paraId="761DBAC3" w14:textId="77777777" w:rsidR="00107C5D" w:rsidRPr="00426E8E" w:rsidRDefault="00107C5D" w:rsidP="00107C5D">
      <w:pPr>
        <w:tabs>
          <w:tab w:val="left" w:pos="720"/>
        </w:tabs>
        <w:spacing w:before="120"/>
        <w:jc w:val="lowKashida"/>
        <w:rPr>
          <w:rFonts w:cs="Traditional Arabic"/>
          <w:szCs w:val="28"/>
          <w:lang w:val="es-ES" w:eastAsia="en-GB"/>
        </w:rPr>
      </w:pPr>
      <w:r w:rsidRPr="00426E8E">
        <w:rPr>
          <w:rFonts w:cs="Traditional Arabic"/>
          <w:szCs w:val="28"/>
          <w:lang w:val="es-ES" w:eastAsia="en-GB"/>
        </w:rPr>
        <w:tab/>
      </w:r>
      <w:proofErr w:type="spellStart"/>
      <w:r w:rsidRPr="00426E8E">
        <w:rPr>
          <w:rFonts w:cs="Traditional Arabic"/>
          <w:szCs w:val="28"/>
          <w:lang w:val="es-ES" w:eastAsia="en-GB"/>
        </w:rPr>
        <w:t>Onan</w:t>
      </w:r>
      <w:proofErr w:type="spellEnd"/>
      <w:r w:rsidRPr="00426E8E">
        <w:rPr>
          <w:rFonts w:cs="Traditional Arabic"/>
          <w:szCs w:val="28"/>
          <w:lang w:val="es-ES" w:eastAsia="en-GB"/>
        </w:rPr>
        <w:tab/>
      </w:r>
      <w:r w:rsidRPr="00426E8E">
        <w:rPr>
          <w:rFonts w:cs="Traditional Arabic"/>
          <w:szCs w:val="28"/>
          <w:lang w:val="es-ES" w:eastAsia="en-GB"/>
        </w:rPr>
        <w:tab/>
      </w:r>
      <w:r w:rsidRPr="00426E8E">
        <w:rPr>
          <w:rFonts w:cs="Traditional Arabic"/>
          <w:szCs w:val="28"/>
          <w:lang w:val="es-ES" w:eastAsia="en-GB"/>
        </w:rPr>
        <w:tab/>
        <w:t>(USA)</w:t>
      </w:r>
    </w:p>
    <w:p w14:paraId="6D92CC04" w14:textId="77777777" w:rsidR="00107C5D" w:rsidRPr="00426E8E" w:rsidRDefault="00107C5D" w:rsidP="00107C5D">
      <w:pPr>
        <w:tabs>
          <w:tab w:val="left" w:pos="720"/>
        </w:tabs>
        <w:spacing w:before="120"/>
        <w:jc w:val="lowKashida"/>
        <w:rPr>
          <w:rFonts w:cs="Traditional Arabic"/>
          <w:szCs w:val="28"/>
          <w:lang w:val="es-ES" w:eastAsia="en-GB"/>
        </w:rPr>
      </w:pPr>
      <w:r w:rsidRPr="00426E8E">
        <w:rPr>
          <w:rFonts w:cs="Traditional Arabic"/>
          <w:szCs w:val="28"/>
          <w:lang w:val="es-ES" w:eastAsia="en-GB"/>
        </w:rPr>
        <w:lastRenderedPageBreak/>
        <w:tab/>
        <w:t>Volvo</w:t>
      </w:r>
      <w:r w:rsidRPr="00426E8E">
        <w:rPr>
          <w:rFonts w:cs="Traditional Arabic"/>
          <w:szCs w:val="28"/>
          <w:lang w:val="es-ES" w:eastAsia="en-GB"/>
        </w:rPr>
        <w:tab/>
      </w:r>
      <w:r w:rsidRPr="00426E8E">
        <w:rPr>
          <w:rFonts w:cs="Traditional Arabic"/>
          <w:szCs w:val="28"/>
          <w:lang w:val="es-ES" w:eastAsia="en-GB"/>
        </w:rPr>
        <w:tab/>
      </w:r>
      <w:r w:rsidRPr="00426E8E">
        <w:rPr>
          <w:rFonts w:cs="Traditional Arabic"/>
          <w:szCs w:val="28"/>
          <w:lang w:val="es-ES" w:eastAsia="en-GB"/>
        </w:rPr>
        <w:tab/>
        <w:t>(</w:t>
      </w:r>
      <w:proofErr w:type="spellStart"/>
      <w:r w:rsidRPr="00426E8E">
        <w:rPr>
          <w:rFonts w:cs="Traditional Arabic"/>
          <w:szCs w:val="28"/>
          <w:lang w:val="es-ES" w:eastAsia="en-GB"/>
        </w:rPr>
        <w:t>Sweden</w:t>
      </w:r>
      <w:proofErr w:type="spellEnd"/>
      <w:r w:rsidRPr="00426E8E">
        <w:rPr>
          <w:rFonts w:cs="Traditional Arabic"/>
          <w:szCs w:val="28"/>
          <w:lang w:val="es-ES" w:eastAsia="en-GB"/>
        </w:rPr>
        <w:t>)</w:t>
      </w:r>
    </w:p>
    <w:p w14:paraId="33A9AC11" w14:textId="77777777" w:rsidR="00107C5D" w:rsidRPr="00107C5D" w:rsidRDefault="00107C5D" w:rsidP="00107C5D">
      <w:pPr>
        <w:tabs>
          <w:tab w:val="left" w:pos="709"/>
        </w:tabs>
        <w:spacing w:before="120"/>
        <w:ind w:left="709"/>
        <w:jc w:val="lowKashida"/>
        <w:rPr>
          <w:rFonts w:cs="Traditional Arabic"/>
          <w:szCs w:val="28"/>
          <w:lang w:val="en-GB" w:eastAsia="en-GB"/>
        </w:rPr>
      </w:pPr>
      <w:r w:rsidRPr="00107C5D">
        <w:rPr>
          <w:rFonts w:cs="Traditional Arabic"/>
          <w:szCs w:val="28"/>
          <w:lang w:val="en-GB" w:eastAsia="en-GB"/>
        </w:rPr>
        <w:t>or other equal and approved.</w:t>
      </w:r>
    </w:p>
    <w:p w14:paraId="0F3AD056" w14:textId="77777777" w:rsidR="00107C5D" w:rsidRPr="00107C5D" w:rsidRDefault="00107C5D" w:rsidP="00D239AD">
      <w:pPr>
        <w:numPr>
          <w:ilvl w:val="1"/>
          <w:numId w:val="528"/>
        </w:numPr>
        <w:spacing w:before="120" w:after="120"/>
        <w:jc w:val="lowKashida"/>
        <w:rPr>
          <w:rFonts w:cs="Traditional Arabic"/>
          <w:b/>
          <w:bCs/>
          <w:szCs w:val="28"/>
          <w:u w:val="single"/>
          <w:lang w:val="en-GB" w:eastAsia="en-GB"/>
        </w:rPr>
      </w:pPr>
      <w:r w:rsidRPr="00107C5D">
        <w:rPr>
          <w:rFonts w:cs="Traditional Arabic"/>
          <w:b/>
          <w:bCs/>
          <w:szCs w:val="28"/>
          <w:u w:val="single"/>
          <w:lang w:val="en-GB" w:eastAsia="en-GB"/>
        </w:rPr>
        <w:t xml:space="preserve">WARRANTY :                                                                                    </w:t>
      </w:r>
    </w:p>
    <w:p w14:paraId="5E5723A5" w14:textId="77777777" w:rsidR="00107C5D" w:rsidRPr="00107C5D" w:rsidRDefault="00107C5D" w:rsidP="00107C5D">
      <w:pPr>
        <w:tabs>
          <w:tab w:val="left" w:pos="709"/>
        </w:tabs>
        <w:spacing w:before="120" w:after="120"/>
        <w:ind w:left="709"/>
        <w:jc w:val="lowKashida"/>
        <w:rPr>
          <w:rFonts w:cs="Traditional Arabic"/>
          <w:szCs w:val="28"/>
          <w:lang w:val="en-GB" w:eastAsia="en-GB"/>
        </w:rPr>
      </w:pPr>
      <w:r w:rsidRPr="00107C5D">
        <w:rPr>
          <w:rFonts w:cs="Traditional Arabic"/>
          <w:szCs w:val="28"/>
          <w:lang w:val="en-GB" w:eastAsia="en-GB"/>
        </w:rPr>
        <w:t>Provide two (2) years of  warranty for equipment specified in this section.</w:t>
      </w:r>
    </w:p>
    <w:p w14:paraId="4FFF57D1" w14:textId="77777777" w:rsidR="00107C5D" w:rsidRPr="00107C5D" w:rsidRDefault="00107C5D" w:rsidP="00D239AD">
      <w:pPr>
        <w:numPr>
          <w:ilvl w:val="1"/>
          <w:numId w:val="528"/>
        </w:numPr>
        <w:spacing w:before="120" w:after="120"/>
        <w:jc w:val="lowKashida"/>
        <w:rPr>
          <w:rFonts w:cs="Traditional Arabic"/>
          <w:b/>
          <w:bCs/>
          <w:szCs w:val="28"/>
          <w:u w:val="single"/>
          <w:lang w:val="en-GB" w:eastAsia="en-GB"/>
        </w:rPr>
      </w:pPr>
      <w:r w:rsidRPr="00107C5D">
        <w:rPr>
          <w:rFonts w:cs="Traditional Arabic"/>
          <w:b/>
          <w:bCs/>
          <w:szCs w:val="28"/>
          <w:u w:val="single"/>
          <w:lang w:val="en-GB" w:eastAsia="en-GB"/>
        </w:rPr>
        <w:t xml:space="preserve">LOCAL REPRESENTATIVE :                                                       </w:t>
      </w:r>
    </w:p>
    <w:p w14:paraId="11D8D5D4" w14:textId="77777777" w:rsidR="00107C5D" w:rsidRPr="00107C5D" w:rsidRDefault="00107C5D" w:rsidP="00107C5D">
      <w:pPr>
        <w:tabs>
          <w:tab w:val="left" w:pos="709"/>
        </w:tabs>
        <w:spacing w:before="120" w:after="120"/>
        <w:ind w:left="709"/>
        <w:jc w:val="lowKashida"/>
        <w:rPr>
          <w:rFonts w:cs="Traditional Arabic"/>
          <w:szCs w:val="28"/>
          <w:lang w:val="en-GB" w:eastAsia="en-GB"/>
        </w:rPr>
      </w:pPr>
      <w:r w:rsidRPr="00107C5D">
        <w:rPr>
          <w:rFonts w:cs="Traditional Arabic"/>
          <w:szCs w:val="28"/>
          <w:lang w:val="en-GB" w:eastAsia="en-GB"/>
        </w:rPr>
        <w:t xml:space="preserve">Provide evidence that proposed equipment manufacturer has a locally established and authorised organisation which can be called upon for professional </w:t>
      </w:r>
      <w:proofErr w:type="spellStart"/>
      <w:r w:rsidRPr="00107C5D">
        <w:rPr>
          <w:rFonts w:cs="Traditional Arabic"/>
          <w:szCs w:val="28"/>
          <w:lang w:val="en-GB" w:eastAsia="en-GB"/>
        </w:rPr>
        <w:t>advise</w:t>
      </w:r>
      <w:proofErr w:type="spellEnd"/>
      <w:r w:rsidRPr="00107C5D">
        <w:rPr>
          <w:rFonts w:cs="Traditional Arabic"/>
          <w:szCs w:val="28"/>
          <w:lang w:val="en-GB" w:eastAsia="en-GB"/>
        </w:rPr>
        <w:t xml:space="preserve"> and maintenance as may be required, and which can immediately supply spare parts to support day to day and emergency maintenance requirements.  Failure to satisfy the Engineer may disqualify a manufacturer.</w:t>
      </w:r>
    </w:p>
    <w:p w14:paraId="468FE4E1" w14:textId="77777777" w:rsidR="00107C5D" w:rsidRPr="00107C5D" w:rsidRDefault="00107C5D" w:rsidP="00D239AD">
      <w:pPr>
        <w:numPr>
          <w:ilvl w:val="1"/>
          <w:numId w:val="528"/>
        </w:numPr>
        <w:spacing w:before="120" w:after="120"/>
        <w:jc w:val="lowKashida"/>
        <w:rPr>
          <w:rFonts w:cs="Traditional Arabic"/>
          <w:b/>
          <w:bCs/>
          <w:szCs w:val="28"/>
          <w:u w:val="single"/>
          <w:lang w:val="en-GB" w:eastAsia="en-GB"/>
        </w:rPr>
      </w:pPr>
      <w:r w:rsidRPr="00107C5D">
        <w:rPr>
          <w:rFonts w:cs="Traditional Arabic"/>
          <w:b/>
          <w:bCs/>
          <w:szCs w:val="28"/>
          <w:u w:val="single"/>
          <w:lang w:val="en-GB" w:eastAsia="en-GB"/>
        </w:rPr>
        <w:t>MAINTENANCE CONTRACT :</w:t>
      </w:r>
    </w:p>
    <w:p w14:paraId="194C74CA" w14:textId="77777777" w:rsidR="00107C5D" w:rsidRPr="00107C5D" w:rsidRDefault="00107C5D" w:rsidP="00107C5D">
      <w:pPr>
        <w:tabs>
          <w:tab w:val="left" w:pos="709"/>
        </w:tabs>
        <w:spacing w:before="120" w:after="120"/>
        <w:ind w:left="851"/>
        <w:jc w:val="lowKashida"/>
        <w:rPr>
          <w:rFonts w:cs="Traditional Arabic"/>
          <w:szCs w:val="28"/>
          <w:lang w:val="en-GB" w:eastAsia="en-GB"/>
        </w:rPr>
      </w:pPr>
      <w:r w:rsidRPr="00107C5D">
        <w:rPr>
          <w:rFonts w:cs="Traditional Arabic"/>
          <w:szCs w:val="28"/>
          <w:lang w:val="en-GB" w:eastAsia="en-GB"/>
        </w:rPr>
        <w:t>Obtain an undertaking by the equipment manufacturer and his authorised local representative to provide an annual maintenance contract, available after substantial completion of the work for two (2) years, covering routine service and emergency service by trained employees, and to ensure supply of necessary standard spare parts.</w:t>
      </w:r>
    </w:p>
    <w:p w14:paraId="25293630" w14:textId="77777777" w:rsidR="00107C5D" w:rsidRPr="00107C5D" w:rsidRDefault="00107C5D" w:rsidP="00107C5D">
      <w:pPr>
        <w:tabs>
          <w:tab w:val="left" w:pos="720"/>
        </w:tabs>
        <w:spacing w:before="120" w:after="120"/>
        <w:jc w:val="lowKashida"/>
        <w:rPr>
          <w:rFonts w:cs="Traditional Arabic"/>
          <w:b/>
          <w:bCs/>
          <w:szCs w:val="28"/>
          <w:u w:val="single"/>
          <w:lang w:val="en-GB" w:eastAsia="en-GB"/>
        </w:rPr>
      </w:pPr>
      <w:r w:rsidRPr="00107C5D">
        <w:rPr>
          <w:rFonts w:cs="Traditional Arabic"/>
          <w:b/>
          <w:bCs/>
          <w:szCs w:val="28"/>
          <w:u w:val="single"/>
          <w:lang w:val="en-GB" w:eastAsia="en-GB"/>
        </w:rPr>
        <w:t>PART 2:  PRODUCTS</w:t>
      </w:r>
    </w:p>
    <w:p w14:paraId="391089E2" w14:textId="77777777" w:rsidR="00107C5D" w:rsidRPr="00107C5D" w:rsidRDefault="00107C5D" w:rsidP="00D239AD">
      <w:pPr>
        <w:numPr>
          <w:ilvl w:val="1"/>
          <w:numId w:val="530"/>
        </w:numPr>
        <w:spacing w:before="120" w:after="120"/>
        <w:jc w:val="lowKashida"/>
        <w:rPr>
          <w:rFonts w:cs="Traditional Arabic"/>
          <w:b/>
          <w:bCs/>
          <w:szCs w:val="28"/>
          <w:u w:val="single"/>
          <w:lang w:val="en-GB" w:eastAsia="en-GB"/>
        </w:rPr>
      </w:pPr>
      <w:r w:rsidRPr="00107C5D">
        <w:rPr>
          <w:rFonts w:cs="Traditional Arabic"/>
          <w:b/>
          <w:bCs/>
          <w:szCs w:val="28"/>
          <w:u w:val="single"/>
          <w:lang w:val="en-GB" w:eastAsia="en-GB"/>
        </w:rPr>
        <w:t>GENERATOR SET ASSEMBLY:</w:t>
      </w:r>
    </w:p>
    <w:p w14:paraId="4A8670A7" w14:textId="77777777" w:rsidR="00107C5D" w:rsidRPr="00107C5D" w:rsidRDefault="00107C5D" w:rsidP="00107C5D">
      <w:pPr>
        <w:tabs>
          <w:tab w:val="left" w:pos="720"/>
        </w:tabs>
        <w:spacing w:before="120" w:after="120"/>
        <w:ind w:left="709"/>
        <w:jc w:val="lowKashida"/>
        <w:rPr>
          <w:rFonts w:cs="Traditional Arabic"/>
          <w:szCs w:val="28"/>
          <w:lang w:val="en-GB" w:eastAsia="en-GB"/>
        </w:rPr>
      </w:pPr>
      <w:r w:rsidRPr="00107C5D">
        <w:rPr>
          <w:rFonts w:cs="Traditional Arabic"/>
          <w:szCs w:val="28"/>
          <w:lang w:val="en-GB" w:eastAsia="en-GB"/>
        </w:rPr>
        <w:t>Compact package type, with all equipment mounted on one rigid steel bed frame suitable for skidding.  Radiator is to be mounted on the set as shown on the Drawings.  Design is to permit easy operation, maintenance and repair.</w:t>
      </w:r>
    </w:p>
    <w:p w14:paraId="229C906F" w14:textId="77777777" w:rsidR="00107C5D" w:rsidRPr="00107C5D" w:rsidRDefault="00107C5D" w:rsidP="00D239AD">
      <w:pPr>
        <w:numPr>
          <w:ilvl w:val="1"/>
          <w:numId w:val="530"/>
        </w:numPr>
        <w:spacing w:before="120" w:after="120"/>
        <w:jc w:val="lowKashida"/>
        <w:rPr>
          <w:rFonts w:cs="Traditional Arabic"/>
          <w:b/>
          <w:bCs/>
          <w:szCs w:val="28"/>
          <w:u w:val="single"/>
          <w:lang w:val="en-GB" w:eastAsia="en-GB"/>
        </w:rPr>
      </w:pPr>
      <w:r w:rsidRPr="00107C5D">
        <w:rPr>
          <w:rFonts w:cs="Traditional Arabic"/>
          <w:b/>
          <w:bCs/>
          <w:szCs w:val="28"/>
          <w:u w:val="single"/>
          <w:lang w:val="en-GB" w:eastAsia="en-GB"/>
        </w:rPr>
        <w:t>VIBRATION REDUCTION:</w:t>
      </w:r>
    </w:p>
    <w:p w14:paraId="6B5DBD07" w14:textId="77777777" w:rsidR="00107C5D" w:rsidRPr="00107C5D" w:rsidRDefault="00107C5D" w:rsidP="00107C5D">
      <w:pPr>
        <w:spacing w:before="120" w:after="120"/>
        <w:ind w:left="709"/>
        <w:jc w:val="lowKashida"/>
        <w:rPr>
          <w:rFonts w:cs="Traditional Arabic"/>
          <w:szCs w:val="28"/>
          <w:lang w:val="en-GB" w:eastAsia="en-GB"/>
        </w:rPr>
      </w:pPr>
      <w:r w:rsidRPr="00107C5D">
        <w:rPr>
          <w:rFonts w:cs="Traditional Arabic"/>
          <w:szCs w:val="28"/>
          <w:lang w:val="en-GB" w:eastAsia="en-GB"/>
        </w:rPr>
        <w:t>Is to be achieved by appropriate design and careful balancing at factory.  Compact set is to have approved anti-vibration isolators of steel spring or resilient neoprene between rotating equipment and bed-frame, limiting transmission of vibration to building to a maximum of 0.04 mm amplitude throughout the operating vibration frequency range. (</w:t>
      </w:r>
      <w:proofErr w:type="spellStart"/>
      <w:r w:rsidRPr="00107C5D">
        <w:rPr>
          <w:rFonts w:cs="Traditional Arabic"/>
          <w:szCs w:val="28"/>
          <w:lang w:val="en-GB" w:eastAsia="en-GB"/>
        </w:rPr>
        <w:t>i.e</w:t>
      </w:r>
      <w:proofErr w:type="spellEnd"/>
      <w:r w:rsidRPr="00107C5D">
        <w:rPr>
          <w:rFonts w:cs="Traditional Arabic"/>
          <w:szCs w:val="28"/>
          <w:lang w:val="en-GB" w:eastAsia="en-GB"/>
        </w:rPr>
        <w:t xml:space="preserve"> the vibration velocity shall not be less than very good.)</w:t>
      </w:r>
    </w:p>
    <w:p w14:paraId="0629930F" w14:textId="77777777" w:rsidR="00107C5D" w:rsidRPr="00107C5D" w:rsidRDefault="00107C5D" w:rsidP="00D239AD">
      <w:pPr>
        <w:numPr>
          <w:ilvl w:val="1"/>
          <w:numId w:val="530"/>
        </w:numPr>
        <w:spacing w:before="120" w:after="120"/>
        <w:jc w:val="lowKashida"/>
        <w:rPr>
          <w:rFonts w:cs="Traditional Arabic"/>
          <w:b/>
          <w:bCs/>
          <w:szCs w:val="28"/>
          <w:u w:val="single"/>
          <w:lang w:val="en-GB" w:eastAsia="en-GB"/>
        </w:rPr>
      </w:pPr>
      <w:r w:rsidRPr="00107C5D">
        <w:rPr>
          <w:rFonts w:cs="Traditional Arabic"/>
          <w:b/>
          <w:bCs/>
          <w:szCs w:val="28"/>
          <w:u w:val="single"/>
          <w:lang w:val="en-GB" w:eastAsia="en-GB"/>
        </w:rPr>
        <w:t xml:space="preserve">NOISE REDUCTION : </w:t>
      </w:r>
    </w:p>
    <w:p w14:paraId="03FB4DF1" w14:textId="77777777" w:rsidR="00107C5D" w:rsidRPr="00107C5D" w:rsidRDefault="00107C5D" w:rsidP="00107C5D">
      <w:pPr>
        <w:tabs>
          <w:tab w:val="left" w:pos="720"/>
        </w:tabs>
        <w:spacing w:before="120" w:after="120"/>
        <w:ind w:left="709"/>
        <w:jc w:val="lowKashida"/>
        <w:rPr>
          <w:rFonts w:cs="Traditional Arabic"/>
          <w:szCs w:val="28"/>
          <w:lang w:val="en-GB" w:eastAsia="en-GB"/>
        </w:rPr>
      </w:pPr>
      <w:r w:rsidRPr="00107C5D">
        <w:rPr>
          <w:rFonts w:cs="Traditional Arabic"/>
          <w:szCs w:val="28"/>
          <w:lang w:val="en-GB" w:eastAsia="en-GB"/>
        </w:rPr>
        <w:t>Is to be achieved by approved methods at source of noise, with sound level measured at 25 m limited to 78 dB(A) at 20 Hz down to 41 dB(A) at 10,000 Hz in accordance with ISO standards for residential areas.</w:t>
      </w:r>
    </w:p>
    <w:p w14:paraId="5AE9BF76" w14:textId="77777777" w:rsidR="00107C5D" w:rsidRPr="00107C5D" w:rsidRDefault="00107C5D" w:rsidP="00D239AD">
      <w:pPr>
        <w:numPr>
          <w:ilvl w:val="1"/>
          <w:numId w:val="530"/>
        </w:numPr>
        <w:spacing w:before="120" w:after="120"/>
        <w:jc w:val="lowKashida"/>
        <w:rPr>
          <w:rFonts w:cs="Traditional Arabic"/>
          <w:b/>
          <w:bCs/>
          <w:szCs w:val="28"/>
          <w:u w:val="single"/>
          <w:lang w:val="en-GB" w:eastAsia="en-GB"/>
        </w:rPr>
      </w:pPr>
      <w:r w:rsidRPr="00107C5D">
        <w:rPr>
          <w:rFonts w:cs="Traditional Arabic"/>
          <w:b/>
          <w:bCs/>
          <w:szCs w:val="28"/>
          <w:u w:val="single"/>
          <w:lang w:val="en-GB" w:eastAsia="en-GB"/>
        </w:rPr>
        <w:t xml:space="preserve">COLD STARTING:  </w:t>
      </w:r>
    </w:p>
    <w:p w14:paraId="5462F273" w14:textId="77777777" w:rsidR="00107C5D" w:rsidRPr="00107C5D" w:rsidRDefault="00107C5D" w:rsidP="00107C5D">
      <w:pPr>
        <w:tabs>
          <w:tab w:val="left" w:pos="720"/>
        </w:tabs>
        <w:spacing w:before="120" w:after="120"/>
        <w:ind w:left="709"/>
        <w:jc w:val="lowKashida"/>
        <w:rPr>
          <w:rFonts w:cs="Traditional Arabic"/>
          <w:szCs w:val="28"/>
          <w:lang w:val="en-GB" w:eastAsia="en-GB"/>
        </w:rPr>
      </w:pPr>
      <w:r w:rsidRPr="00107C5D">
        <w:rPr>
          <w:rFonts w:cs="Traditional Arabic"/>
          <w:szCs w:val="28"/>
          <w:lang w:val="en-GB" w:eastAsia="en-GB"/>
        </w:rPr>
        <w:t>Engine is to be fully equipped to start and pickup initial load specified at specified minimum ambient temperature.  Cold starting aids, such as engine jacket water heater, lubricating oil heater, intake-air heater, oversize standby battery and all devices, accessories, connections, thermostatic switches and off-duty disconnects with pilot lights and necessary protection, are to be supplemented as recommended by the manufacturer and approved.</w:t>
      </w:r>
    </w:p>
    <w:p w14:paraId="72FC04C9" w14:textId="77777777" w:rsidR="00107C5D" w:rsidRPr="00107C5D" w:rsidRDefault="00107C5D" w:rsidP="00D239AD">
      <w:pPr>
        <w:numPr>
          <w:ilvl w:val="1"/>
          <w:numId w:val="530"/>
        </w:numPr>
        <w:spacing w:before="120" w:after="120"/>
        <w:jc w:val="lowKashida"/>
        <w:rPr>
          <w:rFonts w:cs="Traditional Arabic"/>
          <w:b/>
          <w:bCs/>
          <w:szCs w:val="28"/>
          <w:u w:val="single"/>
          <w:lang w:val="en-GB" w:eastAsia="en-GB"/>
        </w:rPr>
      </w:pPr>
      <w:r w:rsidRPr="00107C5D">
        <w:rPr>
          <w:rFonts w:cs="Traditional Arabic"/>
          <w:b/>
          <w:bCs/>
          <w:szCs w:val="28"/>
          <w:u w:val="single"/>
          <w:lang w:val="en-GB" w:eastAsia="en-GB"/>
        </w:rPr>
        <w:t>EQUIPMENT RATINGS:</w:t>
      </w:r>
    </w:p>
    <w:p w14:paraId="49507926" w14:textId="77777777" w:rsidR="00107C5D" w:rsidRPr="00107C5D" w:rsidRDefault="00107C5D" w:rsidP="00107C5D">
      <w:pPr>
        <w:tabs>
          <w:tab w:val="left" w:pos="720"/>
        </w:tabs>
        <w:spacing w:before="120" w:after="120"/>
        <w:ind w:left="709"/>
        <w:jc w:val="lowKashida"/>
        <w:rPr>
          <w:rFonts w:cs="Traditional Arabic"/>
          <w:szCs w:val="28"/>
          <w:lang w:val="en-GB" w:eastAsia="en-GB"/>
        </w:rPr>
      </w:pPr>
      <w:r w:rsidRPr="00107C5D">
        <w:rPr>
          <w:rFonts w:cs="Traditional Arabic"/>
          <w:szCs w:val="28"/>
          <w:lang w:val="en-GB" w:eastAsia="en-GB"/>
        </w:rPr>
        <w:t>Are to be as shown on the Drawings or the next higher standard ratings provided by the manufacturer.  Ratings are to be net continuous output to consumer, excluding fan and any auxiliaries, auxiliary drives and losses, delivered at specified frequency, voltage and power factor and under worst climatic conditions on site.</w:t>
      </w:r>
    </w:p>
    <w:p w14:paraId="2F447076" w14:textId="77777777" w:rsidR="00107C5D" w:rsidRPr="00107C5D" w:rsidRDefault="00107C5D" w:rsidP="00D239AD">
      <w:pPr>
        <w:numPr>
          <w:ilvl w:val="1"/>
          <w:numId w:val="530"/>
        </w:numPr>
        <w:spacing w:before="120" w:after="120"/>
        <w:jc w:val="lowKashida"/>
        <w:rPr>
          <w:rFonts w:cs="Traditional Arabic"/>
          <w:b/>
          <w:bCs/>
          <w:szCs w:val="28"/>
          <w:u w:val="single"/>
          <w:lang w:val="en-GB" w:eastAsia="en-GB"/>
        </w:rPr>
      </w:pPr>
      <w:r w:rsidRPr="00107C5D">
        <w:rPr>
          <w:rFonts w:cs="Traditional Arabic"/>
          <w:b/>
          <w:bCs/>
          <w:szCs w:val="28"/>
          <w:u w:val="single"/>
          <w:lang w:val="en-GB" w:eastAsia="en-GB"/>
        </w:rPr>
        <w:t>DIESEL GENERATOR SET</w:t>
      </w:r>
    </w:p>
    <w:p w14:paraId="6F9B278C" w14:textId="77777777" w:rsidR="00107C5D" w:rsidRPr="00107C5D" w:rsidRDefault="00107C5D" w:rsidP="00D239AD">
      <w:pPr>
        <w:numPr>
          <w:ilvl w:val="2"/>
          <w:numId w:val="530"/>
        </w:numPr>
        <w:tabs>
          <w:tab w:val="num" w:pos="1418"/>
        </w:tabs>
        <w:spacing w:before="120" w:after="120"/>
        <w:ind w:left="1418"/>
        <w:jc w:val="lowKashida"/>
        <w:rPr>
          <w:rFonts w:cs="Traditional Arabic"/>
          <w:b/>
          <w:bCs/>
          <w:szCs w:val="28"/>
          <w:u w:val="single"/>
          <w:lang w:val="en-GB" w:eastAsia="en-GB"/>
        </w:rPr>
      </w:pPr>
      <w:r w:rsidRPr="00107C5D">
        <w:rPr>
          <w:rFonts w:cs="Traditional Arabic"/>
          <w:b/>
          <w:bCs/>
          <w:szCs w:val="28"/>
          <w:u w:val="single"/>
          <w:lang w:val="en-GB" w:eastAsia="en-GB"/>
        </w:rPr>
        <w:t xml:space="preserve">COMPONENTS: </w:t>
      </w:r>
    </w:p>
    <w:p w14:paraId="2E49070B" w14:textId="7890CD90" w:rsidR="00107C5D" w:rsidRDefault="00107C5D" w:rsidP="00107C5D">
      <w:pPr>
        <w:tabs>
          <w:tab w:val="left" w:pos="720"/>
        </w:tabs>
        <w:spacing w:before="120" w:after="120"/>
        <w:ind w:left="709"/>
        <w:jc w:val="lowKashida"/>
        <w:rPr>
          <w:rFonts w:cs="Traditional Arabic"/>
          <w:szCs w:val="28"/>
          <w:lang w:val="en-GB" w:eastAsia="en-GB"/>
        </w:rPr>
      </w:pPr>
      <w:r w:rsidRPr="00107C5D">
        <w:rPr>
          <w:rFonts w:cs="Traditional Arabic"/>
          <w:szCs w:val="28"/>
          <w:lang w:val="en-GB" w:eastAsia="en-GB"/>
        </w:rPr>
        <w:lastRenderedPageBreak/>
        <w:tab/>
        <w:t>Set is to be basically consist of diesel engine, brushless synchronous generator with direct flexible coupling to engine and single or parallel control cubicle as required.</w:t>
      </w:r>
    </w:p>
    <w:p w14:paraId="662AFA08" w14:textId="77777777" w:rsidR="00C22F6C" w:rsidRPr="00107C5D" w:rsidRDefault="00C22F6C" w:rsidP="00107C5D">
      <w:pPr>
        <w:tabs>
          <w:tab w:val="left" w:pos="720"/>
        </w:tabs>
        <w:spacing w:before="120" w:after="120"/>
        <w:ind w:left="709"/>
        <w:jc w:val="lowKashida"/>
        <w:rPr>
          <w:rFonts w:cs="Traditional Arabic"/>
          <w:szCs w:val="28"/>
          <w:lang w:val="en-GB" w:eastAsia="en-GB"/>
        </w:rPr>
      </w:pPr>
    </w:p>
    <w:p w14:paraId="429FFB1A" w14:textId="77777777" w:rsidR="00107C5D" w:rsidRPr="00107C5D" w:rsidRDefault="00107C5D" w:rsidP="00D239AD">
      <w:pPr>
        <w:numPr>
          <w:ilvl w:val="2"/>
          <w:numId w:val="530"/>
        </w:numPr>
        <w:tabs>
          <w:tab w:val="num" w:pos="1418"/>
        </w:tabs>
        <w:spacing w:before="120" w:after="120"/>
        <w:ind w:left="1418"/>
        <w:jc w:val="lowKashida"/>
        <w:rPr>
          <w:rFonts w:cs="Traditional Arabic"/>
          <w:b/>
          <w:bCs/>
          <w:szCs w:val="28"/>
          <w:u w:val="single"/>
          <w:lang w:val="en-GB" w:eastAsia="en-GB"/>
        </w:rPr>
      </w:pPr>
      <w:r w:rsidRPr="00107C5D">
        <w:rPr>
          <w:rFonts w:cs="Traditional Arabic"/>
          <w:b/>
          <w:bCs/>
          <w:szCs w:val="28"/>
          <w:u w:val="single"/>
          <w:lang w:val="en-GB" w:eastAsia="en-GB"/>
        </w:rPr>
        <w:t>GOVERNING :</w:t>
      </w:r>
    </w:p>
    <w:p w14:paraId="0E70E093" w14:textId="77777777" w:rsidR="00107C5D" w:rsidRPr="00107C5D" w:rsidRDefault="00107C5D" w:rsidP="00107C5D">
      <w:pPr>
        <w:tabs>
          <w:tab w:val="left" w:pos="720"/>
        </w:tabs>
        <w:spacing w:before="120" w:after="120"/>
        <w:ind w:left="709"/>
        <w:jc w:val="lowKashida"/>
        <w:rPr>
          <w:rFonts w:cs="Traditional Arabic"/>
          <w:szCs w:val="28"/>
          <w:lang w:val="en-GB" w:eastAsia="en-GB"/>
        </w:rPr>
      </w:pPr>
      <w:r w:rsidRPr="00107C5D">
        <w:rPr>
          <w:rFonts w:cs="Traditional Arabic"/>
          <w:szCs w:val="28"/>
          <w:lang w:val="en-GB" w:eastAsia="en-GB"/>
        </w:rPr>
        <w:t>Is to be AO to ISO 3046/IV or BS 5514, using electronic type governor with limits of speed control as specified.</w:t>
      </w:r>
    </w:p>
    <w:p w14:paraId="1B642FDC" w14:textId="77777777" w:rsidR="00107C5D" w:rsidRPr="00107C5D" w:rsidRDefault="00107C5D" w:rsidP="00D239AD">
      <w:pPr>
        <w:numPr>
          <w:ilvl w:val="2"/>
          <w:numId w:val="530"/>
        </w:numPr>
        <w:tabs>
          <w:tab w:val="num" w:pos="1418"/>
        </w:tabs>
        <w:spacing w:before="120" w:after="120"/>
        <w:ind w:left="1418"/>
        <w:jc w:val="lowKashida"/>
        <w:rPr>
          <w:rFonts w:cs="Traditional Arabic"/>
          <w:b/>
          <w:bCs/>
          <w:szCs w:val="28"/>
          <w:u w:val="single"/>
          <w:lang w:val="en-GB" w:eastAsia="en-GB"/>
        </w:rPr>
      </w:pPr>
      <w:r w:rsidRPr="00107C5D">
        <w:rPr>
          <w:rFonts w:cs="Traditional Arabic"/>
          <w:b/>
          <w:bCs/>
          <w:szCs w:val="28"/>
          <w:u w:val="single"/>
          <w:lang w:val="en-GB" w:eastAsia="en-GB"/>
        </w:rPr>
        <w:t>STARTING AND STOPPING :</w:t>
      </w:r>
    </w:p>
    <w:p w14:paraId="6D8CD732" w14:textId="77777777" w:rsidR="00107C5D" w:rsidRPr="00107C5D" w:rsidRDefault="00107C5D" w:rsidP="00107C5D">
      <w:pPr>
        <w:tabs>
          <w:tab w:val="left" w:pos="720"/>
        </w:tabs>
        <w:spacing w:before="120" w:after="120"/>
        <w:ind w:left="709"/>
        <w:jc w:val="lowKashida"/>
        <w:rPr>
          <w:rFonts w:cs="Traditional Arabic"/>
          <w:szCs w:val="28"/>
          <w:lang w:val="en-GB" w:eastAsia="en-GB"/>
        </w:rPr>
      </w:pPr>
      <w:r w:rsidRPr="00107C5D">
        <w:rPr>
          <w:rFonts w:cs="Traditional Arabic"/>
          <w:szCs w:val="28"/>
          <w:lang w:val="en-GB" w:eastAsia="en-GB"/>
        </w:rPr>
        <w:t>When  in  the  automatic  mode  the set is to start and stop automatically by a signal sensed through and auxiliary contact in the Priority transfer switchgear.  The set is to stop, after an adjustable cool-down period (2-30 minutes).</w:t>
      </w:r>
    </w:p>
    <w:p w14:paraId="4F2895EB" w14:textId="77777777" w:rsidR="00107C5D" w:rsidRPr="00107C5D" w:rsidRDefault="00107C5D" w:rsidP="00D239AD">
      <w:pPr>
        <w:numPr>
          <w:ilvl w:val="2"/>
          <w:numId w:val="530"/>
        </w:numPr>
        <w:tabs>
          <w:tab w:val="num" w:pos="1418"/>
        </w:tabs>
        <w:spacing w:before="120" w:after="120"/>
        <w:ind w:left="1418"/>
        <w:jc w:val="lowKashida"/>
        <w:rPr>
          <w:rFonts w:cs="Traditional Arabic"/>
          <w:b/>
          <w:bCs/>
          <w:szCs w:val="28"/>
          <w:u w:val="single"/>
          <w:lang w:val="en-GB" w:eastAsia="en-GB"/>
        </w:rPr>
      </w:pPr>
      <w:r w:rsidRPr="00107C5D">
        <w:rPr>
          <w:rFonts w:cs="Traditional Arabic"/>
          <w:b/>
          <w:bCs/>
          <w:szCs w:val="28"/>
          <w:u w:val="single"/>
          <w:lang w:val="en-GB" w:eastAsia="en-GB"/>
        </w:rPr>
        <w:t>DUTY :</w:t>
      </w:r>
    </w:p>
    <w:p w14:paraId="630C42D8" w14:textId="77777777" w:rsidR="00107C5D" w:rsidRPr="00107C5D" w:rsidRDefault="00107C5D" w:rsidP="00107C5D">
      <w:pPr>
        <w:spacing w:before="120" w:after="120"/>
        <w:ind w:left="709"/>
        <w:jc w:val="lowKashida"/>
        <w:rPr>
          <w:rFonts w:cs="Traditional Arabic"/>
          <w:szCs w:val="28"/>
          <w:lang w:val="en-GB" w:eastAsia="en-GB"/>
        </w:rPr>
      </w:pPr>
      <w:r w:rsidRPr="00107C5D">
        <w:rPr>
          <w:rFonts w:cs="Traditional Arabic"/>
          <w:szCs w:val="28"/>
          <w:lang w:val="en-GB" w:eastAsia="en-GB"/>
        </w:rPr>
        <w:t>The set shall be capable to be loaded within (10-15) second maximum period at most from receiving its starting signal and shall be equipped with all devices and controls needed to take the load within this period of time.</w:t>
      </w:r>
    </w:p>
    <w:p w14:paraId="686D3694" w14:textId="77777777" w:rsidR="00107C5D" w:rsidRPr="00107C5D" w:rsidRDefault="00107C5D" w:rsidP="00107C5D">
      <w:pPr>
        <w:tabs>
          <w:tab w:val="left" w:pos="720"/>
        </w:tabs>
        <w:spacing w:before="120" w:after="120"/>
        <w:ind w:left="709"/>
        <w:jc w:val="lowKashida"/>
        <w:rPr>
          <w:rFonts w:cs="Traditional Arabic"/>
          <w:szCs w:val="28"/>
          <w:lang w:val="en-GB" w:eastAsia="en-GB"/>
        </w:rPr>
      </w:pPr>
      <w:r w:rsidRPr="00107C5D">
        <w:rPr>
          <w:rFonts w:cs="Traditional Arabic"/>
          <w:szCs w:val="28"/>
          <w:lang w:val="en-GB" w:eastAsia="en-GB"/>
        </w:rPr>
        <w:t>Plant is to reach full speed within 10 seconds from start impulse and accept immediately 80% of net rated output (load being mixed, steady and inductive, with motor starting loads).  Transient voltage  variation is not to exceed 10% under any step-load application for which the system is intended, up to full rated load, recovering to within +/-2% within a few cycles.</w:t>
      </w:r>
    </w:p>
    <w:p w14:paraId="40D3AB00" w14:textId="77777777" w:rsidR="00107C5D" w:rsidRPr="00107C5D" w:rsidRDefault="00107C5D" w:rsidP="00107C5D">
      <w:pPr>
        <w:spacing w:before="120" w:after="120"/>
        <w:ind w:left="709"/>
        <w:jc w:val="lowKashida"/>
        <w:rPr>
          <w:rFonts w:cs="Traditional Arabic"/>
          <w:szCs w:val="28"/>
          <w:lang w:val="en-GB" w:eastAsia="en-GB"/>
        </w:rPr>
      </w:pPr>
      <w:r w:rsidRPr="00107C5D">
        <w:rPr>
          <w:rFonts w:cs="Traditional Arabic"/>
          <w:szCs w:val="28"/>
          <w:lang w:val="en-GB" w:eastAsia="en-GB"/>
        </w:rPr>
        <w:t>The diesel generator shall be capable of maintaining speed at not more than (110%) by maximum load removal and not more than (115%) by all load removal.</w:t>
      </w:r>
    </w:p>
    <w:p w14:paraId="1353F3AC" w14:textId="77777777" w:rsidR="00107C5D" w:rsidRPr="00107C5D" w:rsidRDefault="00107C5D" w:rsidP="00D239AD">
      <w:pPr>
        <w:numPr>
          <w:ilvl w:val="2"/>
          <w:numId w:val="530"/>
        </w:numPr>
        <w:tabs>
          <w:tab w:val="num" w:pos="1418"/>
        </w:tabs>
        <w:spacing w:before="120" w:after="120"/>
        <w:ind w:left="1418"/>
        <w:jc w:val="lowKashida"/>
        <w:rPr>
          <w:rFonts w:cs="Traditional Arabic"/>
          <w:b/>
          <w:bCs/>
          <w:szCs w:val="28"/>
          <w:u w:val="single"/>
          <w:lang w:val="en-GB" w:eastAsia="en-GB"/>
        </w:rPr>
      </w:pPr>
      <w:r w:rsidRPr="00107C5D">
        <w:rPr>
          <w:rFonts w:cs="Traditional Arabic"/>
          <w:b/>
          <w:bCs/>
          <w:szCs w:val="28"/>
          <w:u w:val="single"/>
          <w:lang w:val="en-GB" w:eastAsia="en-GB"/>
        </w:rPr>
        <w:t>FAILURE TO START:</w:t>
      </w:r>
    </w:p>
    <w:p w14:paraId="16B7CAB4" w14:textId="77777777" w:rsidR="00107C5D" w:rsidRPr="00107C5D" w:rsidRDefault="00107C5D" w:rsidP="00107C5D">
      <w:pPr>
        <w:tabs>
          <w:tab w:val="left" w:pos="720"/>
        </w:tabs>
        <w:spacing w:before="120" w:after="120"/>
        <w:ind w:left="709"/>
        <w:jc w:val="lowKashida"/>
        <w:rPr>
          <w:rFonts w:cs="Traditional Arabic"/>
          <w:szCs w:val="28"/>
          <w:lang w:val="en-GB" w:eastAsia="en-GB"/>
        </w:rPr>
      </w:pPr>
      <w:r w:rsidRPr="00107C5D">
        <w:rPr>
          <w:rFonts w:cs="Traditional Arabic"/>
          <w:szCs w:val="28"/>
          <w:lang w:val="en-GB" w:eastAsia="en-GB"/>
        </w:rPr>
        <w:t>Should engine fail to start following a start impulse, the system is to come to rest for a few seconds.  Two further starting attempts are to be automatically made with intermediate 20 seconds maximum periods of rest.  Should the set fail to start after three attempts, an alarm is to sound and a 'start failure' signal illuminate.</w:t>
      </w:r>
    </w:p>
    <w:p w14:paraId="23E81E3B" w14:textId="77777777" w:rsidR="00107C5D" w:rsidRPr="00107C5D" w:rsidRDefault="00107C5D" w:rsidP="00D239AD">
      <w:pPr>
        <w:numPr>
          <w:ilvl w:val="2"/>
          <w:numId w:val="530"/>
        </w:numPr>
        <w:tabs>
          <w:tab w:val="num" w:pos="1418"/>
        </w:tabs>
        <w:spacing w:before="120" w:after="120"/>
        <w:ind w:left="1418"/>
        <w:jc w:val="lowKashida"/>
        <w:rPr>
          <w:rFonts w:cs="Traditional Arabic"/>
          <w:b/>
          <w:bCs/>
          <w:szCs w:val="28"/>
          <w:u w:val="single"/>
          <w:lang w:val="en-GB" w:eastAsia="en-GB"/>
        </w:rPr>
      </w:pPr>
      <w:r w:rsidRPr="00107C5D">
        <w:rPr>
          <w:rFonts w:cs="Traditional Arabic"/>
          <w:b/>
          <w:bCs/>
          <w:szCs w:val="28"/>
          <w:u w:val="single"/>
          <w:lang w:val="en-GB" w:eastAsia="en-GB"/>
        </w:rPr>
        <w:t>HAND OPERATION:</w:t>
      </w:r>
    </w:p>
    <w:p w14:paraId="1ADC71D0" w14:textId="77777777" w:rsidR="00107C5D" w:rsidRPr="00107C5D" w:rsidRDefault="00107C5D" w:rsidP="00107C5D">
      <w:pPr>
        <w:tabs>
          <w:tab w:val="left" w:pos="720"/>
        </w:tabs>
        <w:spacing w:before="120" w:after="120"/>
        <w:ind w:left="709"/>
        <w:jc w:val="lowKashida"/>
        <w:rPr>
          <w:rFonts w:cs="Traditional Arabic"/>
          <w:szCs w:val="28"/>
          <w:lang w:val="en-GB" w:eastAsia="en-GB"/>
        </w:rPr>
      </w:pPr>
      <w:r w:rsidRPr="00107C5D">
        <w:rPr>
          <w:rFonts w:cs="Traditional Arabic"/>
          <w:szCs w:val="28"/>
          <w:lang w:val="en-GB" w:eastAsia="en-GB"/>
        </w:rPr>
        <w:t>Is to be possible for testing or normal operation through a test/manual/off/auto selector switch.</w:t>
      </w:r>
    </w:p>
    <w:p w14:paraId="1606EAC4" w14:textId="77777777" w:rsidR="00107C5D" w:rsidRPr="00107C5D" w:rsidRDefault="00107C5D" w:rsidP="00D239AD">
      <w:pPr>
        <w:numPr>
          <w:ilvl w:val="2"/>
          <w:numId w:val="530"/>
        </w:numPr>
        <w:tabs>
          <w:tab w:val="num" w:pos="1418"/>
        </w:tabs>
        <w:spacing w:before="120" w:after="120"/>
        <w:ind w:left="1418"/>
        <w:jc w:val="lowKashida"/>
        <w:rPr>
          <w:rFonts w:cs="Traditional Arabic"/>
          <w:b/>
          <w:bCs/>
          <w:szCs w:val="28"/>
          <w:u w:val="single"/>
          <w:lang w:val="en-GB" w:eastAsia="en-GB"/>
        </w:rPr>
      </w:pPr>
      <w:r w:rsidRPr="00107C5D">
        <w:rPr>
          <w:rFonts w:cs="Traditional Arabic"/>
          <w:b/>
          <w:bCs/>
          <w:szCs w:val="28"/>
          <w:u w:val="single"/>
          <w:lang w:val="en-GB" w:eastAsia="en-GB"/>
        </w:rPr>
        <w:t>REGULAR EXERCISING:</w:t>
      </w:r>
    </w:p>
    <w:p w14:paraId="22692F81" w14:textId="77777777" w:rsidR="00107C5D" w:rsidRPr="00107C5D" w:rsidRDefault="00107C5D" w:rsidP="00107C5D">
      <w:pPr>
        <w:tabs>
          <w:tab w:val="left" w:pos="720"/>
        </w:tabs>
        <w:spacing w:before="120" w:after="120"/>
        <w:ind w:left="709"/>
        <w:jc w:val="lowKashida"/>
        <w:rPr>
          <w:rFonts w:cs="Traditional Arabic"/>
          <w:szCs w:val="28"/>
          <w:lang w:val="en-GB" w:eastAsia="en-GB"/>
        </w:rPr>
      </w:pPr>
      <w:r w:rsidRPr="00107C5D">
        <w:rPr>
          <w:rFonts w:cs="Traditional Arabic"/>
          <w:szCs w:val="28"/>
          <w:lang w:val="en-GB" w:eastAsia="en-GB"/>
        </w:rPr>
        <w:t>While on 'auto', the set is to start regularly and automatically every week and is to operate for 30 minutes before stopping .</w:t>
      </w:r>
    </w:p>
    <w:p w14:paraId="38503A96" w14:textId="77777777" w:rsidR="00107C5D" w:rsidRPr="00107C5D" w:rsidRDefault="00107C5D" w:rsidP="00D239AD">
      <w:pPr>
        <w:numPr>
          <w:ilvl w:val="2"/>
          <w:numId w:val="530"/>
        </w:numPr>
        <w:tabs>
          <w:tab w:val="num" w:pos="1418"/>
        </w:tabs>
        <w:spacing w:before="120" w:after="120"/>
        <w:ind w:left="1418"/>
        <w:jc w:val="lowKashida"/>
        <w:rPr>
          <w:rFonts w:cs="Traditional Arabic"/>
          <w:b/>
          <w:bCs/>
          <w:szCs w:val="28"/>
          <w:u w:val="single"/>
          <w:lang w:val="en-GB" w:eastAsia="en-GB"/>
        </w:rPr>
      </w:pPr>
      <w:r w:rsidRPr="00107C5D">
        <w:rPr>
          <w:rFonts w:cs="Traditional Arabic"/>
          <w:b/>
          <w:bCs/>
          <w:szCs w:val="28"/>
          <w:u w:val="single"/>
          <w:lang w:val="en-GB" w:eastAsia="en-GB"/>
        </w:rPr>
        <w:t>COOLING SYSTEM:</w:t>
      </w:r>
    </w:p>
    <w:p w14:paraId="78E45458" w14:textId="77777777" w:rsidR="00107C5D" w:rsidRPr="00107C5D" w:rsidRDefault="00107C5D" w:rsidP="00107C5D">
      <w:pPr>
        <w:tabs>
          <w:tab w:val="left" w:pos="720"/>
        </w:tabs>
        <w:spacing w:before="120" w:after="120"/>
        <w:ind w:left="709"/>
        <w:jc w:val="lowKashida"/>
        <w:rPr>
          <w:rFonts w:cs="Traditional Arabic"/>
          <w:szCs w:val="28"/>
          <w:lang w:val="en-GB" w:eastAsia="en-GB"/>
        </w:rPr>
      </w:pPr>
      <w:r w:rsidRPr="00107C5D">
        <w:rPr>
          <w:rFonts w:cs="Traditional Arabic"/>
          <w:szCs w:val="28"/>
          <w:lang w:val="en-GB" w:eastAsia="en-GB"/>
        </w:rPr>
        <w:t>Engine is to be water cooled with gear-driven water pumps.  System is to be pressurised, with heavy duty tropical radiator cooled by reverse flow fan.  Fan cowl and hand protection guard are to be fitted.  Coolant temperature is to be controlled by one or more thermostats as determined by design of system.  Radiator is to be sized for continuous performance at 110% rated load at worst operating ambient conditions with a 15° C temperature differential.  Radiator is to be non-ferrous metal, incorporating pressure valve, radiator cap and drain cock and with integral expansion tank.  Direct acting modulating thermostatic diversion valve is to control engine cooling water temperature.  Under normal operation, by-pass is not to be fully closed.   Treated or fresh cooling water and anti-corrosion and anti-freeze additives are to be used as recommended by manufacturer for specific conditions of installation.</w:t>
      </w:r>
    </w:p>
    <w:p w14:paraId="6A84BB96" w14:textId="77777777" w:rsidR="00107C5D" w:rsidRPr="00107C5D" w:rsidRDefault="00107C5D" w:rsidP="00D239AD">
      <w:pPr>
        <w:numPr>
          <w:ilvl w:val="2"/>
          <w:numId w:val="530"/>
        </w:numPr>
        <w:tabs>
          <w:tab w:val="num" w:pos="1418"/>
        </w:tabs>
        <w:spacing w:before="120" w:after="120"/>
        <w:ind w:left="1418"/>
        <w:jc w:val="lowKashida"/>
        <w:rPr>
          <w:rFonts w:cs="Traditional Arabic"/>
          <w:b/>
          <w:bCs/>
          <w:szCs w:val="28"/>
          <w:u w:val="single"/>
          <w:lang w:val="en-GB" w:eastAsia="en-GB"/>
        </w:rPr>
      </w:pPr>
      <w:r w:rsidRPr="00107C5D">
        <w:rPr>
          <w:rFonts w:cs="Traditional Arabic"/>
          <w:b/>
          <w:bCs/>
          <w:szCs w:val="28"/>
          <w:u w:val="single"/>
          <w:lang w:val="en-GB" w:eastAsia="en-GB"/>
        </w:rPr>
        <w:t>COOLING AIRFLOW:</w:t>
      </w:r>
    </w:p>
    <w:p w14:paraId="011D6102" w14:textId="77777777" w:rsidR="00107C5D" w:rsidRPr="00107C5D" w:rsidRDefault="00107C5D" w:rsidP="00107C5D">
      <w:pPr>
        <w:tabs>
          <w:tab w:val="left" w:pos="720"/>
        </w:tabs>
        <w:spacing w:before="120" w:after="120"/>
        <w:ind w:left="709"/>
        <w:jc w:val="lowKashida"/>
        <w:rPr>
          <w:rFonts w:cs="Traditional Arabic"/>
          <w:szCs w:val="28"/>
          <w:lang w:val="en-GB" w:eastAsia="en-GB"/>
        </w:rPr>
      </w:pPr>
      <w:r w:rsidRPr="00107C5D">
        <w:rPr>
          <w:rFonts w:cs="Traditional Arabic"/>
          <w:szCs w:val="28"/>
          <w:lang w:val="en-GB" w:eastAsia="en-GB"/>
        </w:rPr>
        <w:lastRenderedPageBreak/>
        <w:t>Obstructions in path of cooling air flow (openings, louvers, grilles, mesh, ducts, bends etc.) are not to reduce air flow below that needed at full rated output.  Fan and radiator characteristics are to be selected accordingly.  Advise if additional booster fans are required and provide necessary control gear for automatic operation.</w:t>
      </w:r>
    </w:p>
    <w:p w14:paraId="5F1F3256" w14:textId="77777777" w:rsidR="00107C5D" w:rsidRPr="00107C5D" w:rsidRDefault="00107C5D" w:rsidP="00D239AD">
      <w:pPr>
        <w:numPr>
          <w:ilvl w:val="2"/>
          <w:numId w:val="530"/>
        </w:numPr>
        <w:tabs>
          <w:tab w:val="num" w:pos="1418"/>
        </w:tabs>
        <w:spacing w:before="120" w:after="120"/>
        <w:ind w:left="1418"/>
        <w:jc w:val="lowKashida"/>
        <w:rPr>
          <w:rFonts w:cs="Traditional Arabic"/>
          <w:b/>
          <w:bCs/>
          <w:szCs w:val="28"/>
          <w:u w:val="single"/>
          <w:lang w:val="en-GB" w:eastAsia="en-GB"/>
        </w:rPr>
      </w:pPr>
      <w:r w:rsidRPr="00107C5D">
        <w:rPr>
          <w:rFonts w:cs="Traditional Arabic"/>
          <w:b/>
          <w:bCs/>
          <w:szCs w:val="28"/>
          <w:u w:val="single"/>
          <w:lang w:val="en-GB" w:eastAsia="en-GB"/>
        </w:rPr>
        <w:t>CYLINDERS:</w:t>
      </w:r>
    </w:p>
    <w:p w14:paraId="4ADAF851" w14:textId="77777777" w:rsidR="00107C5D" w:rsidRPr="00107C5D" w:rsidRDefault="00107C5D" w:rsidP="00107C5D">
      <w:pPr>
        <w:tabs>
          <w:tab w:val="left" w:pos="709"/>
        </w:tabs>
        <w:spacing w:before="120" w:after="120"/>
        <w:ind w:left="709"/>
        <w:jc w:val="lowKashida"/>
        <w:rPr>
          <w:rFonts w:cs="Traditional Arabic"/>
          <w:szCs w:val="28"/>
          <w:lang w:val="en-GB" w:eastAsia="en-GB"/>
        </w:rPr>
      </w:pPr>
      <w:r w:rsidRPr="00107C5D">
        <w:rPr>
          <w:rFonts w:cs="Traditional Arabic"/>
          <w:szCs w:val="28"/>
          <w:lang w:val="en-GB" w:eastAsia="en-GB"/>
        </w:rPr>
        <w:t>Are to have removable liners.  Wet type liners are to have witness hole between line sealing rings of each cylinder for early detection of coolant or oil leakage.  Each cylinder is to have drilled and tapped hole and valve for connections of pressure indicator.</w:t>
      </w:r>
    </w:p>
    <w:p w14:paraId="4D751005" w14:textId="77777777" w:rsidR="00107C5D" w:rsidRPr="00107C5D" w:rsidRDefault="00107C5D" w:rsidP="00107C5D">
      <w:pPr>
        <w:tabs>
          <w:tab w:val="left" w:pos="720"/>
        </w:tabs>
        <w:spacing w:before="120" w:after="120"/>
        <w:jc w:val="lowKashida"/>
        <w:rPr>
          <w:rFonts w:cs="Traditional Arabic"/>
          <w:szCs w:val="28"/>
          <w:lang w:val="en-GB" w:eastAsia="en-GB"/>
        </w:rPr>
      </w:pPr>
    </w:p>
    <w:p w14:paraId="1EF46C6E" w14:textId="77777777" w:rsidR="00107C5D" w:rsidRPr="00107C5D" w:rsidRDefault="00107C5D" w:rsidP="00D239AD">
      <w:pPr>
        <w:numPr>
          <w:ilvl w:val="2"/>
          <w:numId w:val="530"/>
        </w:numPr>
        <w:tabs>
          <w:tab w:val="num" w:pos="1418"/>
        </w:tabs>
        <w:spacing w:before="120" w:after="120"/>
        <w:ind w:left="1418"/>
        <w:jc w:val="lowKashida"/>
        <w:rPr>
          <w:rFonts w:cs="Traditional Arabic"/>
          <w:b/>
          <w:bCs/>
          <w:szCs w:val="28"/>
          <w:u w:val="single"/>
          <w:lang w:val="en-GB" w:eastAsia="en-GB"/>
        </w:rPr>
      </w:pPr>
      <w:r w:rsidRPr="00107C5D">
        <w:rPr>
          <w:rFonts w:cs="Traditional Arabic"/>
          <w:b/>
          <w:bCs/>
          <w:szCs w:val="28"/>
          <w:u w:val="single"/>
          <w:lang w:val="en-GB" w:eastAsia="en-GB"/>
        </w:rPr>
        <w:t>LUBRICATING OIL SYSTEM:</w:t>
      </w:r>
    </w:p>
    <w:p w14:paraId="21F07EEC" w14:textId="77777777" w:rsidR="00107C5D" w:rsidRPr="00107C5D" w:rsidRDefault="00107C5D" w:rsidP="00107C5D">
      <w:pPr>
        <w:tabs>
          <w:tab w:val="left" w:pos="709"/>
        </w:tabs>
        <w:spacing w:before="120" w:after="120"/>
        <w:ind w:left="709"/>
        <w:jc w:val="lowKashida"/>
        <w:rPr>
          <w:rFonts w:cs="Traditional Arabic"/>
          <w:szCs w:val="28"/>
          <w:lang w:val="en-GB" w:eastAsia="en-GB"/>
        </w:rPr>
      </w:pPr>
      <w:r w:rsidRPr="00107C5D">
        <w:rPr>
          <w:rFonts w:cs="Traditional Arabic"/>
          <w:szCs w:val="28"/>
          <w:lang w:val="en-GB" w:eastAsia="en-GB"/>
        </w:rPr>
        <w:t>Pressurised circulating type, using two engine-driven, gear type lubricating oil pumps with full flow filters and replaceable elements and lubricating oil heat exchanger.  Filter system is to have spring loaded by-pass valve to permit oil circulation if filters become clogged.  Audible and visual alarms are to cut-in when valve starts opening.  Lubricating oil cooler is to be shell and tube heat exchanger with water from engine radiator as the cooling medium.  Direct acting thermostatic diversion valve is to control oil temperature.  Under normal operation by-pass is not to be fully closed.</w:t>
      </w:r>
    </w:p>
    <w:p w14:paraId="2241D7BD" w14:textId="77777777" w:rsidR="00107C5D" w:rsidRPr="00107C5D" w:rsidRDefault="00107C5D" w:rsidP="00D239AD">
      <w:pPr>
        <w:numPr>
          <w:ilvl w:val="2"/>
          <w:numId w:val="530"/>
        </w:numPr>
        <w:tabs>
          <w:tab w:val="num" w:pos="1418"/>
        </w:tabs>
        <w:spacing w:before="120" w:after="120"/>
        <w:ind w:left="1418"/>
        <w:jc w:val="lowKashida"/>
        <w:rPr>
          <w:rFonts w:cs="Traditional Arabic"/>
          <w:b/>
          <w:bCs/>
          <w:szCs w:val="28"/>
          <w:u w:val="single"/>
          <w:lang w:val="en-GB" w:eastAsia="en-GB"/>
        </w:rPr>
      </w:pPr>
      <w:r w:rsidRPr="00107C5D">
        <w:rPr>
          <w:rFonts w:cs="Traditional Arabic"/>
          <w:b/>
          <w:bCs/>
          <w:szCs w:val="28"/>
          <w:u w:val="single"/>
          <w:lang w:val="en-GB" w:eastAsia="en-GB"/>
        </w:rPr>
        <w:t>FUEL SYSTEM:</w:t>
      </w:r>
    </w:p>
    <w:p w14:paraId="52FE2362" w14:textId="77777777" w:rsidR="00107C5D" w:rsidRPr="00107C5D" w:rsidRDefault="00107C5D" w:rsidP="00107C5D">
      <w:pPr>
        <w:tabs>
          <w:tab w:val="left" w:pos="709"/>
        </w:tabs>
        <w:spacing w:before="120" w:after="120"/>
        <w:ind w:left="709"/>
        <w:jc w:val="lowKashida"/>
        <w:rPr>
          <w:rFonts w:cs="Traditional Arabic"/>
          <w:szCs w:val="28"/>
          <w:lang w:val="en-GB" w:eastAsia="en-GB"/>
        </w:rPr>
      </w:pPr>
      <w:r w:rsidRPr="00107C5D">
        <w:rPr>
          <w:rFonts w:cs="Traditional Arabic"/>
          <w:szCs w:val="28"/>
          <w:lang w:val="en-GB" w:eastAsia="en-GB"/>
        </w:rPr>
        <w:t>Is to have injection pump and injectors that are easily removable and replaceable for servicing. Engine is to have integral, gear type, engine driven transfer pump to lift fuel against a head of 2.5 m and supply it through filters to injection pump at constant pressure.  Fuel filter elements are to be easily replaceable.</w:t>
      </w:r>
    </w:p>
    <w:p w14:paraId="7AA04981" w14:textId="77777777" w:rsidR="00107C5D" w:rsidRPr="00107C5D" w:rsidRDefault="00107C5D" w:rsidP="00D239AD">
      <w:pPr>
        <w:numPr>
          <w:ilvl w:val="1"/>
          <w:numId w:val="530"/>
        </w:numPr>
        <w:spacing w:before="120" w:after="120"/>
        <w:jc w:val="lowKashida"/>
        <w:rPr>
          <w:rFonts w:cs="Traditional Arabic"/>
          <w:b/>
          <w:bCs/>
          <w:szCs w:val="28"/>
          <w:u w:val="single"/>
          <w:lang w:val="en-GB" w:eastAsia="en-GB"/>
        </w:rPr>
      </w:pPr>
      <w:r w:rsidRPr="00107C5D">
        <w:rPr>
          <w:rFonts w:cs="Traditional Arabic"/>
          <w:b/>
          <w:bCs/>
          <w:szCs w:val="28"/>
          <w:u w:val="single"/>
          <w:lang w:val="en-GB" w:eastAsia="en-GB"/>
        </w:rPr>
        <w:t>EQUIPMENT AND ACCESSORIES</w:t>
      </w:r>
    </w:p>
    <w:p w14:paraId="7230D112" w14:textId="77777777" w:rsidR="00107C5D" w:rsidRPr="00107C5D" w:rsidRDefault="00107C5D" w:rsidP="00107C5D">
      <w:pPr>
        <w:tabs>
          <w:tab w:val="left" w:pos="720"/>
        </w:tabs>
        <w:spacing w:before="120" w:after="120"/>
        <w:ind w:left="709"/>
        <w:jc w:val="lowKashida"/>
        <w:rPr>
          <w:rFonts w:cs="Traditional Arabic"/>
          <w:b/>
          <w:bCs/>
          <w:szCs w:val="28"/>
          <w:u w:val="single"/>
          <w:lang w:val="en-GB" w:eastAsia="en-GB"/>
        </w:rPr>
      </w:pPr>
      <w:r w:rsidRPr="00107C5D">
        <w:rPr>
          <w:rFonts w:cs="Traditional Arabic"/>
          <w:b/>
          <w:bCs/>
          <w:szCs w:val="28"/>
          <w:u w:val="single"/>
          <w:lang w:val="en-GB" w:eastAsia="en-GB"/>
        </w:rPr>
        <w:t xml:space="preserve">DIESEL ENGINE AND AUXILIARIES </w:t>
      </w:r>
    </w:p>
    <w:p w14:paraId="55D19F71" w14:textId="77777777" w:rsidR="00107C5D" w:rsidRPr="00107C5D" w:rsidRDefault="00107C5D" w:rsidP="00D239AD">
      <w:pPr>
        <w:numPr>
          <w:ilvl w:val="2"/>
          <w:numId w:val="530"/>
        </w:numPr>
        <w:tabs>
          <w:tab w:val="left" w:pos="1418"/>
        </w:tabs>
        <w:spacing w:before="120" w:after="120"/>
        <w:ind w:left="1418"/>
        <w:jc w:val="lowKashida"/>
        <w:rPr>
          <w:rFonts w:cs="Traditional Arabic"/>
          <w:b/>
          <w:bCs/>
          <w:szCs w:val="28"/>
          <w:u w:val="single"/>
          <w:lang w:val="en-GB" w:eastAsia="en-GB"/>
        </w:rPr>
      </w:pPr>
      <w:r w:rsidRPr="00107C5D">
        <w:rPr>
          <w:rFonts w:cs="Traditional Arabic"/>
          <w:b/>
          <w:bCs/>
          <w:szCs w:val="28"/>
          <w:u w:val="single"/>
          <w:lang w:val="en-GB" w:eastAsia="en-GB"/>
        </w:rPr>
        <w:t>DESIGN:</w:t>
      </w:r>
    </w:p>
    <w:p w14:paraId="65DE8E49" w14:textId="77777777" w:rsidR="00107C5D" w:rsidRPr="00107C5D" w:rsidRDefault="00107C5D" w:rsidP="00107C5D">
      <w:pPr>
        <w:tabs>
          <w:tab w:val="left" w:pos="720"/>
        </w:tabs>
        <w:spacing w:before="120" w:after="120"/>
        <w:ind w:left="709"/>
        <w:jc w:val="lowKashida"/>
        <w:rPr>
          <w:rFonts w:cs="Traditional Arabic"/>
          <w:szCs w:val="28"/>
          <w:lang w:val="en-GB" w:eastAsia="en-GB"/>
        </w:rPr>
      </w:pPr>
      <w:r w:rsidRPr="00107C5D">
        <w:rPr>
          <w:rFonts w:cs="Traditional Arabic"/>
          <w:szCs w:val="28"/>
          <w:lang w:val="en-GB" w:eastAsia="en-GB"/>
        </w:rPr>
        <w:t>Diesel engine is to be designed for type of load and application required.  Engine and governor are to be selected to meet operating requirements and response specified.</w:t>
      </w:r>
    </w:p>
    <w:p w14:paraId="2605775D" w14:textId="77777777" w:rsidR="00107C5D" w:rsidRPr="00107C5D" w:rsidRDefault="00107C5D" w:rsidP="00D239AD">
      <w:pPr>
        <w:numPr>
          <w:ilvl w:val="2"/>
          <w:numId w:val="530"/>
        </w:numPr>
        <w:tabs>
          <w:tab w:val="left" w:pos="1418"/>
        </w:tabs>
        <w:spacing w:before="120" w:after="120"/>
        <w:ind w:left="1418"/>
        <w:jc w:val="lowKashida"/>
        <w:rPr>
          <w:rFonts w:cs="Traditional Arabic"/>
          <w:b/>
          <w:bCs/>
          <w:szCs w:val="28"/>
          <w:u w:val="single"/>
          <w:lang w:val="en-GB" w:eastAsia="en-GB"/>
        </w:rPr>
      </w:pPr>
      <w:r w:rsidRPr="00107C5D">
        <w:rPr>
          <w:rFonts w:cs="Traditional Arabic"/>
          <w:b/>
          <w:bCs/>
          <w:szCs w:val="28"/>
          <w:u w:val="single"/>
          <w:lang w:val="en-GB" w:eastAsia="en-GB"/>
        </w:rPr>
        <w:t xml:space="preserve">ENGINE TYPE: </w:t>
      </w:r>
    </w:p>
    <w:p w14:paraId="3AC0F364" w14:textId="77777777" w:rsidR="00107C5D" w:rsidRPr="00107C5D" w:rsidRDefault="00107C5D" w:rsidP="00107C5D">
      <w:pPr>
        <w:tabs>
          <w:tab w:val="left" w:pos="720"/>
        </w:tabs>
        <w:spacing w:before="120" w:after="120"/>
        <w:ind w:left="709"/>
        <w:jc w:val="lowKashida"/>
        <w:rPr>
          <w:rFonts w:cs="Traditional Arabic"/>
          <w:szCs w:val="28"/>
          <w:lang w:val="en-GB" w:eastAsia="en-GB"/>
        </w:rPr>
      </w:pPr>
      <w:r w:rsidRPr="00107C5D">
        <w:rPr>
          <w:rFonts w:cs="Traditional Arabic"/>
          <w:szCs w:val="28"/>
          <w:lang w:val="en-GB" w:eastAsia="en-GB"/>
        </w:rPr>
        <w:t>Compression-ignition type with direct solid-injection, turbo-charged for ratings, over 100 kW, water cooled, with air-cooled radiator, 4-stroke cycle, inline or V-type cylinder arrangement, 1,500 rpm, operating on BS 2869 class A diesel oil, suitable for direct coupling to driven machine.  Flywheel is to be suitably sized for type of service and constraints specified, and capable of being rotated at 125% of rated speed without failure.  Torsional vibration dampers are to be provided.</w:t>
      </w:r>
    </w:p>
    <w:p w14:paraId="17461D8B" w14:textId="77777777" w:rsidR="00107C5D" w:rsidRPr="00107C5D" w:rsidRDefault="00107C5D" w:rsidP="00D239AD">
      <w:pPr>
        <w:numPr>
          <w:ilvl w:val="2"/>
          <w:numId w:val="530"/>
        </w:numPr>
        <w:tabs>
          <w:tab w:val="left" w:pos="1418"/>
        </w:tabs>
        <w:spacing w:before="120" w:after="120"/>
        <w:ind w:left="1418"/>
        <w:jc w:val="lowKashida"/>
        <w:rPr>
          <w:rFonts w:cs="Traditional Arabic"/>
          <w:b/>
          <w:bCs/>
          <w:szCs w:val="28"/>
          <w:u w:val="single"/>
          <w:lang w:val="en-GB" w:eastAsia="en-GB"/>
        </w:rPr>
      </w:pPr>
      <w:r w:rsidRPr="00107C5D">
        <w:rPr>
          <w:rFonts w:cs="Traditional Arabic"/>
          <w:b/>
          <w:bCs/>
          <w:szCs w:val="28"/>
          <w:u w:val="single"/>
          <w:lang w:val="en-GB" w:eastAsia="en-GB"/>
        </w:rPr>
        <w:t>ENGINE RATING:</w:t>
      </w:r>
    </w:p>
    <w:p w14:paraId="77E82BA5" w14:textId="77777777" w:rsidR="00107C5D" w:rsidRPr="00107C5D" w:rsidRDefault="00107C5D" w:rsidP="00107C5D">
      <w:pPr>
        <w:tabs>
          <w:tab w:val="left" w:pos="720"/>
        </w:tabs>
        <w:spacing w:before="120" w:after="120"/>
        <w:ind w:left="709"/>
        <w:jc w:val="lowKashida"/>
        <w:rPr>
          <w:rFonts w:cs="Traditional Arabic"/>
          <w:szCs w:val="28"/>
          <w:lang w:val="en-GB" w:eastAsia="en-GB"/>
        </w:rPr>
      </w:pPr>
      <w:r w:rsidRPr="00107C5D">
        <w:rPr>
          <w:rFonts w:cs="Traditional Arabic"/>
          <w:szCs w:val="28"/>
          <w:lang w:val="en-GB" w:eastAsia="en-GB"/>
        </w:rPr>
        <w:t>Is to be such that alternator can deliver net specified continuous rated output, and is to  withstand 10% overload for one hour in any period of twelve hours continuous operation at full load, with temperature rise not exceeding rise allowed by the Standards.</w:t>
      </w:r>
    </w:p>
    <w:p w14:paraId="20DF4417" w14:textId="77777777" w:rsidR="00107C5D" w:rsidRPr="00107C5D" w:rsidRDefault="00107C5D" w:rsidP="00D239AD">
      <w:pPr>
        <w:numPr>
          <w:ilvl w:val="2"/>
          <w:numId w:val="530"/>
        </w:numPr>
        <w:tabs>
          <w:tab w:val="left" w:pos="1418"/>
        </w:tabs>
        <w:spacing w:before="120" w:after="120"/>
        <w:ind w:left="1418"/>
        <w:jc w:val="lowKashida"/>
        <w:rPr>
          <w:rFonts w:cs="Traditional Arabic"/>
          <w:b/>
          <w:bCs/>
          <w:szCs w:val="28"/>
          <w:u w:val="single"/>
          <w:lang w:val="en-GB" w:eastAsia="en-GB"/>
        </w:rPr>
      </w:pPr>
      <w:r w:rsidRPr="00107C5D">
        <w:rPr>
          <w:rFonts w:cs="Traditional Arabic"/>
          <w:b/>
          <w:bCs/>
          <w:szCs w:val="28"/>
          <w:u w:val="single"/>
          <w:lang w:val="en-GB" w:eastAsia="en-GB"/>
        </w:rPr>
        <w:t>ACCESSIBILITY :</w:t>
      </w:r>
    </w:p>
    <w:p w14:paraId="3043F69B" w14:textId="77777777" w:rsidR="00107C5D" w:rsidRPr="00107C5D" w:rsidRDefault="00107C5D" w:rsidP="00107C5D">
      <w:pPr>
        <w:tabs>
          <w:tab w:val="left" w:pos="709"/>
        </w:tabs>
        <w:spacing w:before="120" w:after="120"/>
        <w:ind w:left="709"/>
        <w:jc w:val="lowKashida"/>
        <w:rPr>
          <w:rFonts w:cs="Traditional Arabic"/>
          <w:szCs w:val="28"/>
          <w:lang w:val="en-GB" w:eastAsia="en-GB"/>
        </w:rPr>
      </w:pPr>
      <w:r w:rsidRPr="00107C5D">
        <w:rPr>
          <w:rFonts w:cs="Traditional Arabic"/>
          <w:szCs w:val="28"/>
          <w:lang w:val="en-GB" w:eastAsia="en-GB"/>
        </w:rPr>
        <w:t>It is to be possible to:</w:t>
      </w:r>
    </w:p>
    <w:p w14:paraId="3A586064" w14:textId="77777777" w:rsidR="00107C5D" w:rsidRPr="00107C5D" w:rsidRDefault="00107C5D" w:rsidP="00107C5D">
      <w:pPr>
        <w:tabs>
          <w:tab w:val="left" w:pos="709"/>
        </w:tabs>
        <w:spacing w:before="120" w:after="120"/>
        <w:ind w:left="709"/>
        <w:jc w:val="lowKashida"/>
        <w:rPr>
          <w:rFonts w:cs="Traditional Arabic"/>
          <w:szCs w:val="28"/>
          <w:lang w:val="en-GB" w:eastAsia="en-GB"/>
        </w:rPr>
      </w:pPr>
      <w:r w:rsidRPr="00107C5D">
        <w:rPr>
          <w:rFonts w:cs="Traditional Arabic"/>
          <w:szCs w:val="28"/>
          <w:lang w:val="en-GB" w:eastAsia="en-GB"/>
        </w:rPr>
        <w:t>Remove rocker-box covers without disturbing fuel injection pipes or other components.</w:t>
      </w:r>
    </w:p>
    <w:p w14:paraId="6B76AC20" w14:textId="77777777" w:rsidR="00107C5D" w:rsidRPr="00107C5D" w:rsidRDefault="00107C5D" w:rsidP="00107C5D">
      <w:pPr>
        <w:tabs>
          <w:tab w:val="left" w:pos="709"/>
        </w:tabs>
        <w:spacing w:before="120" w:after="120"/>
        <w:ind w:left="709"/>
        <w:jc w:val="lowKashida"/>
        <w:rPr>
          <w:rFonts w:cs="Traditional Arabic"/>
          <w:szCs w:val="28"/>
          <w:lang w:val="en-GB" w:eastAsia="en-GB"/>
        </w:rPr>
      </w:pPr>
      <w:r w:rsidRPr="00107C5D">
        <w:rPr>
          <w:rFonts w:cs="Traditional Arabic"/>
          <w:szCs w:val="28"/>
          <w:lang w:val="en-GB" w:eastAsia="en-GB"/>
        </w:rPr>
        <w:t>Remove and replace pistons and piston rods, liners, big and small end shells and caps without dismounting engine.</w:t>
      </w:r>
    </w:p>
    <w:p w14:paraId="42B6329F" w14:textId="77777777" w:rsidR="00107C5D" w:rsidRPr="00107C5D" w:rsidRDefault="00107C5D" w:rsidP="00107C5D">
      <w:pPr>
        <w:tabs>
          <w:tab w:val="left" w:pos="709"/>
        </w:tabs>
        <w:spacing w:before="120" w:after="120"/>
        <w:ind w:left="709"/>
        <w:jc w:val="lowKashida"/>
        <w:rPr>
          <w:rFonts w:cs="Traditional Arabic"/>
          <w:szCs w:val="28"/>
          <w:lang w:val="en-GB" w:eastAsia="en-GB"/>
        </w:rPr>
      </w:pPr>
      <w:r w:rsidRPr="00107C5D">
        <w:rPr>
          <w:rFonts w:cs="Traditional Arabic"/>
          <w:szCs w:val="28"/>
          <w:lang w:val="en-GB" w:eastAsia="en-GB"/>
        </w:rPr>
        <w:lastRenderedPageBreak/>
        <w:t>Bar engine over by hand for spill timing check and adjustment.</w:t>
      </w:r>
    </w:p>
    <w:p w14:paraId="62C0E649" w14:textId="77777777" w:rsidR="00107C5D" w:rsidRPr="00107C5D" w:rsidRDefault="00107C5D" w:rsidP="00D239AD">
      <w:pPr>
        <w:numPr>
          <w:ilvl w:val="2"/>
          <w:numId w:val="530"/>
        </w:numPr>
        <w:tabs>
          <w:tab w:val="left" w:pos="1418"/>
        </w:tabs>
        <w:spacing w:before="120" w:after="120"/>
        <w:ind w:left="1418"/>
        <w:jc w:val="lowKashida"/>
        <w:rPr>
          <w:rFonts w:cs="Traditional Arabic"/>
          <w:b/>
          <w:bCs/>
          <w:szCs w:val="28"/>
          <w:u w:val="single"/>
          <w:lang w:val="en-GB" w:eastAsia="en-GB"/>
        </w:rPr>
      </w:pPr>
      <w:r w:rsidRPr="00107C5D">
        <w:rPr>
          <w:rFonts w:cs="Traditional Arabic"/>
          <w:b/>
          <w:bCs/>
          <w:szCs w:val="28"/>
          <w:u w:val="single"/>
          <w:lang w:val="en-GB" w:eastAsia="en-GB"/>
        </w:rPr>
        <w:t>MEASURING INSTRUMENTS :</w:t>
      </w:r>
    </w:p>
    <w:p w14:paraId="1D4F6746" w14:textId="77777777" w:rsidR="00107C5D" w:rsidRPr="00107C5D" w:rsidRDefault="00107C5D" w:rsidP="00107C5D">
      <w:pPr>
        <w:tabs>
          <w:tab w:val="left" w:pos="720"/>
        </w:tabs>
        <w:spacing w:before="120" w:after="120"/>
        <w:ind w:left="709"/>
        <w:jc w:val="lowKashida"/>
        <w:rPr>
          <w:rFonts w:cs="Traditional Arabic"/>
          <w:szCs w:val="28"/>
          <w:lang w:val="en-GB" w:eastAsia="en-GB"/>
        </w:rPr>
      </w:pPr>
      <w:r w:rsidRPr="00107C5D">
        <w:rPr>
          <w:rFonts w:cs="Traditional Arabic"/>
          <w:szCs w:val="28"/>
          <w:lang w:val="en-GB" w:eastAsia="en-GB"/>
        </w:rPr>
        <w:t>Engine mounted instruments are to include, at least, water temperature gauge, lubricating oil temperature gauge and pressure gauge, tachometer and running time meter.  It is to be possible to measure, with extra instrumentation, coolant temperature at lower end of radiator, air depression after air filter, air boost and temperature using methods recommended by manufacturer.  Instrument accesses are to be normally sealed by threaded blanking caps.</w:t>
      </w:r>
    </w:p>
    <w:p w14:paraId="0A39995D" w14:textId="77777777" w:rsidR="00107C5D" w:rsidRPr="00107C5D" w:rsidRDefault="00107C5D" w:rsidP="00D239AD">
      <w:pPr>
        <w:numPr>
          <w:ilvl w:val="2"/>
          <w:numId w:val="530"/>
        </w:numPr>
        <w:tabs>
          <w:tab w:val="left" w:pos="1418"/>
        </w:tabs>
        <w:spacing w:before="120" w:after="120"/>
        <w:ind w:left="1418"/>
        <w:jc w:val="lowKashida"/>
        <w:rPr>
          <w:rFonts w:cs="Traditional Arabic"/>
          <w:b/>
          <w:bCs/>
          <w:szCs w:val="28"/>
          <w:u w:val="single"/>
          <w:lang w:val="en-GB" w:eastAsia="en-GB"/>
        </w:rPr>
      </w:pPr>
      <w:r w:rsidRPr="00107C5D">
        <w:rPr>
          <w:rFonts w:cs="Traditional Arabic"/>
          <w:b/>
          <w:bCs/>
          <w:szCs w:val="28"/>
          <w:u w:val="single"/>
          <w:lang w:val="en-GB" w:eastAsia="en-GB"/>
        </w:rPr>
        <w:t>EXHAUST SYSTEM:</w:t>
      </w:r>
    </w:p>
    <w:p w14:paraId="5EBD2959" w14:textId="77777777" w:rsidR="00107C5D" w:rsidRPr="00107C5D" w:rsidRDefault="00107C5D" w:rsidP="00107C5D">
      <w:pPr>
        <w:tabs>
          <w:tab w:val="left" w:pos="720"/>
        </w:tabs>
        <w:spacing w:before="120" w:after="120"/>
        <w:ind w:left="709"/>
        <w:jc w:val="lowKashida"/>
        <w:rPr>
          <w:rFonts w:cs="Traditional Arabic"/>
          <w:szCs w:val="28"/>
          <w:lang w:val="en-GB" w:eastAsia="en-GB"/>
        </w:rPr>
      </w:pPr>
      <w:r w:rsidRPr="00107C5D">
        <w:rPr>
          <w:rFonts w:cs="Traditional Arabic"/>
          <w:szCs w:val="28"/>
          <w:lang w:val="en-GB" w:eastAsia="en-GB"/>
        </w:rPr>
        <w:t>Is to be complete with flanged, bolted, galvanised, seamless steel pipe sections, long sweep elbows, flexible expansion sections, clean-outs, residential silencer, wall thimbles and supporting steelwork.  Silencer is to be independently supported.  Indoor hot exhaust parts are to be insulated with approved insulation, not less than 100 mm thick, with anti-condensation overlap and sheet metal covers to protect insulation.  Exhaust system is to be designed to reduce back pressure to below maximum specified by the manufacturer, in relation to exhaust pipe length shown on the Drawings.  The exhaust pipe outside the building shall be supported vertical up over the building edge at least 1m, with a conic cover wide enough over the outlet of the exhaust chimney pipe to prevent rain from entering the pipe.</w:t>
      </w:r>
    </w:p>
    <w:p w14:paraId="19E82DC0" w14:textId="77777777" w:rsidR="00107C5D" w:rsidRPr="00107C5D" w:rsidRDefault="00107C5D" w:rsidP="00D239AD">
      <w:pPr>
        <w:numPr>
          <w:ilvl w:val="2"/>
          <w:numId w:val="530"/>
        </w:numPr>
        <w:tabs>
          <w:tab w:val="left" w:pos="1418"/>
        </w:tabs>
        <w:spacing w:before="120" w:after="120"/>
        <w:ind w:left="1418"/>
        <w:jc w:val="lowKashida"/>
        <w:rPr>
          <w:rFonts w:cs="Traditional Arabic"/>
          <w:b/>
          <w:bCs/>
          <w:szCs w:val="28"/>
          <w:u w:val="single"/>
          <w:lang w:val="en-GB" w:eastAsia="en-GB"/>
        </w:rPr>
      </w:pPr>
      <w:r w:rsidRPr="00107C5D">
        <w:rPr>
          <w:rFonts w:cs="Traditional Arabic"/>
          <w:b/>
          <w:bCs/>
          <w:szCs w:val="28"/>
          <w:u w:val="single"/>
          <w:lang w:val="en-GB" w:eastAsia="en-GB"/>
        </w:rPr>
        <w:t>AIR INTAKE SYSTEM:</w:t>
      </w:r>
    </w:p>
    <w:p w14:paraId="7B2FE03C" w14:textId="77777777" w:rsidR="00107C5D" w:rsidRPr="00107C5D" w:rsidRDefault="00107C5D" w:rsidP="00107C5D">
      <w:pPr>
        <w:tabs>
          <w:tab w:val="left" w:pos="709"/>
        </w:tabs>
        <w:spacing w:before="120" w:after="120"/>
        <w:ind w:left="709"/>
        <w:jc w:val="lowKashida"/>
        <w:rPr>
          <w:rFonts w:cs="Traditional Arabic"/>
          <w:szCs w:val="28"/>
          <w:lang w:val="en-GB" w:eastAsia="en-GB"/>
        </w:rPr>
      </w:pPr>
      <w:r w:rsidRPr="00107C5D">
        <w:rPr>
          <w:rFonts w:cs="Traditional Arabic"/>
          <w:szCs w:val="28"/>
          <w:lang w:val="en-GB" w:eastAsia="en-GB"/>
        </w:rPr>
        <w:t>Plant room is to have heavy duty air-filter of the locker panel, all metal, cleanable, viscous impingement type, complete with duct and frame, as shown on the Drawings.  Engine air filter is to be either dry filter with replaceable paper filter elements or oil-bath filter with dipstick and provision for adding oil while engine is running.  Filters are to be capable of removing particles 10 microns and larger.</w:t>
      </w:r>
    </w:p>
    <w:p w14:paraId="76BA548E" w14:textId="77777777" w:rsidR="00107C5D" w:rsidRPr="00107C5D" w:rsidRDefault="00107C5D" w:rsidP="00D239AD">
      <w:pPr>
        <w:numPr>
          <w:ilvl w:val="2"/>
          <w:numId w:val="530"/>
        </w:numPr>
        <w:tabs>
          <w:tab w:val="left" w:pos="1418"/>
        </w:tabs>
        <w:spacing w:before="120" w:after="120"/>
        <w:ind w:left="1418"/>
        <w:jc w:val="lowKashida"/>
        <w:rPr>
          <w:rFonts w:cs="Traditional Arabic"/>
          <w:b/>
          <w:bCs/>
          <w:szCs w:val="28"/>
          <w:u w:val="single"/>
          <w:lang w:val="en-GB" w:eastAsia="en-GB"/>
        </w:rPr>
      </w:pPr>
      <w:r w:rsidRPr="00107C5D">
        <w:rPr>
          <w:rFonts w:cs="Traditional Arabic"/>
          <w:b/>
          <w:bCs/>
          <w:szCs w:val="28"/>
          <w:u w:val="single"/>
          <w:lang w:val="en-GB" w:eastAsia="en-GB"/>
        </w:rPr>
        <w:t>ELECTRIC STARTING SYSTEM:</w:t>
      </w:r>
    </w:p>
    <w:p w14:paraId="654AC80A" w14:textId="77777777" w:rsidR="00107C5D" w:rsidRPr="00107C5D" w:rsidRDefault="00107C5D" w:rsidP="00107C5D">
      <w:pPr>
        <w:tabs>
          <w:tab w:val="left" w:pos="720"/>
        </w:tabs>
        <w:spacing w:before="120" w:after="120"/>
        <w:ind w:left="709"/>
        <w:jc w:val="lowKashida"/>
        <w:rPr>
          <w:rFonts w:cs="Traditional Arabic"/>
          <w:szCs w:val="28"/>
          <w:lang w:val="en-GB" w:eastAsia="en-GB"/>
        </w:rPr>
      </w:pPr>
      <w:r w:rsidRPr="00107C5D">
        <w:rPr>
          <w:rFonts w:cs="Traditional Arabic"/>
          <w:szCs w:val="28"/>
          <w:lang w:val="en-GB" w:eastAsia="en-GB"/>
        </w:rPr>
        <w:t xml:space="preserve">Engine starting is to be manual by push-button or automatic through control system at control panel.  System is to consist of heavy duty 24 </w:t>
      </w:r>
      <w:smartTag w:uri="urn:schemas-microsoft-com:office:smarttags" w:element="place">
        <w:smartTag w:uri="urn:schemas-microsoft-com:office:smarttags" w:element="City">
          <w:r w:rsidRPr="00107C5D">
            <w:rPr>
              <w:rFonts w:cs="Traditional Arabic"/>
              <w:szCs w:val="28"/>
              <w:lang w:val="en-GB" w:eastAsia="en-GB"/>
            </w:rPr>
            <w:t>V</w:t>
          </w:r>
        </w:smartTag>
        <w:r w:rsidRPr="00107C5D">
          <w:rPr>
            <w:rFonts w:cs="Traditional Arabic"/>
            <w:szCs w:val="28"/>
            <w:lang w:val="en-GB" w:eastAsia="en-GB"/>
          </w:rPr>
          <w:t xml:space="preserve"> </w:t>
        </w:r>
        <w:smartTag w:uri="urn:schemas-microsoft-com:office:smarttags" w:element="State">
          <w:r w:rsidRPr="00107C5D">
            <w:rPr>
              <w:rFonts w:cs="Traditional Arabic"/>
              <w:szCs w:val="28"/>
              <w:lang w:val="en-GB" w:eastAsia="en-GB"/>
            </w:rPr>
            <w:t>D.C.</w:t>
          </w:r>
        </w:smartTag>
      </w:smartTag>
      <w:r w:rsidRPr="00107C5D">
        <w:rPr>
          <w:rFonts w:cs="Traditional Arabic"/>
          <w:szCs w:val="28"/>
          <w:lang w:val="en-GB" w:eastAsia="en-GB"/>
        </w:rPr>
        <w:t xml:space="preserve"> starter motor, heavy duty battery and battery charger.  Cranking motor and battery are to be rated for cranking the engine when cold and at lowest temperature recorded.  Starting pinion is to automatically disengage when engine fires.</w:t>
      </w:r>
    </w:p>
    <w:p w14:paraId="00E91C9A" w14:textId="77777777" w:rsidR="00107C5D" w:rsidRPr="00107C5D" w:rsidRDefault="00107C5D" w:rsidP="00D239AD">
      <w:pPr>
        <w:numPr>
          <w:ilvl w:val="2"/>
          <w:numId w:val="530"/>
        </w:numPr>
        <w:tabs>
          <w:tab w:val="left" w:pos="1418"/>
        </w:tabs>
        <w:spacing w:before="120" w:after="120"/>
        <w:ind w:left="1418"/>
        <w:jc w:val="lowKashida"/>
        <w:rPr>
          <w:rFonts w:cs="Traditional Arabic"/>
          <w:b/>
          <w:bCs/>
          <w:szCs w:val="28"/>
          <w:u w:val="single"/>
          <w:lang w:val="en-GB" w:eastAsia="en-GB"/>
        </w:rPr>
      </w:pPr>
      <w:r w:rsidRPr="00107C5D">
        <w:rPr>
          <w:rFonts w:cs="Traditional Arabic"/>
          <w:b/>
          <w:bCs/>
          <w:szCs w:val="28"/>
          <w:u w:val="single"/>
          <w:lang w:val="en-GB" w:eastAsia="en-GB"/>
        </w:rPr>
        <w:t>STORAGE BATTERY:</w:t>
      </w:r>
    </w:p>
    <w:p w14:paraId="09FAE1D1" w14:textId="77777777" w:rsidR="00107C5D" w:rsidRPr="00107C5D" w:rsidRDefault="00107C5D" w:rsidP="00107C5D">
      <w:pPr>
        <w:tabs>
          <w:tab w:val="left" w:pos="720"/>
        </w:tabs>
        <w:spacing w:before="120" w:after="120"/>
        <w:ind w:left="709"/>
        <w:jc w:val="lowKashida"/>
        <w:rPr>
          <w:rFonts w:cs="Traditional Arabic"/>
          <w:szCs w:val="28"/>
          <w:lang w:val="en-GB" w:eastAsia="en-GB"/>
        </w:rPr>
      </w:pPr>
      <w:r w:rsidRPr="00107C5D">
        <w:rPr>
          <w:rFonts w:cs="Traditional Arabic"/>
          <w:szCs w:val="28"/>
          <w:lang w:val="en-GB" w:eastAsia="en-GB"/>
        </w:rPr>
        <w:t xml:space="preserve">Alkaline, sealed-in-plastic type, complete with battery rack and intercell connectors.  </w:t>
      </w:r>
      <w:smartTag w:uri="urn:schemas-microsoft-com:office:smarttags" w:element="place">
        <w:r w:rsidRPr="00107C5D">
          <w:rPr>
            <w:rFonts w:cs="Traditional Arabic"/>
            <w:szCs w:val="28"/>
            <w:lang w:val="en-GB" w:eastAsia="en-GB"/>
          </w:rPr>
          <w:t>Battery</w:t>
        </w:r>
      </w:smartTag>
      <w:r w:rsidRPr="00107C5D">
        <w:rPr>
          <w:rFonts w:cs="Traditional Arabic"/>
          <w:szCs w:val="28"/>
          <w:lang w:val="en-GB" w:eastAsia="en-GB"/>
        </w:rPr>
        <w:t xml:space="preserve"> is to have sufficient capacity to provide minimum four cranking periods.</w:t>
      </w:r>
    </w:p>
    <w:p w14:paraId="78B5C64C" w14:textId="77777777" w:rsidR="00107C5D" w:rsidRPr="00107C5D" w:rsidRDefault="00107C5D" w:rsidP="00D239AD">
      <w:pPr>
        <w:numPr>
          <w:ilvl w:val="2"/>
          <w:numId w:val="530"/>
        </w:numPr>
        <w:tabs>
          <w:tab w:val="left" w:pos="1418"/>
        </w:tabs>
        <w:spacing w:before="120" w:after="120"/>
        <w:ind w:left="1418"/>
        <w:jc w:val="lowKashida"/>
        <w:rPr>
          <w:rFonts w:cs="Traditional Arabic"/>
          <w:b/>
          <w:bCs/>
          <w:szCs w:val="28"/>
          <w:u w:val="single"/>
          <w:lang w:val="en-GB" w:eastAsia="en-GB"/>
        </w:rPr>
      </w:pPr>
      <w:smartTag w:uri="urn:schemas-microsoft-com:office:smarttags" w:element="place">
        <w:r w:rsidRPr="00107C5D">
          <w:rPr>
            <w:rFonts w:cs="Traditional Arabic"/>
            <w:b/>
            <w:bCs/>
            <w:szCs w:val="28"/>
            <w:u w:val="single"/>
            <w:lang w:val="en-GB" w:eastAsia="en-GB"/>
          </w:rPr>
          <w:t>BATTERY</w:t>
        </w:r>
      </w:smartTag>
      <w:r w:rsidRPr="00107C5D">
        <w:rPr>
          <w:rFonts w:cs="Traditional Arabic"/>
          <w:b/>
          <w:bCs/>
          <w:szCs w:val="28"/>
          <w:u w:val="single"/>
          <w:lang w:val="en-GB" w:eastAsia="en-GB"/>
        </w:rPr>
        <w:t xml:space="preserve"> CHARGER: </w:t>
      </w:r>
    </w:p>
    <w:p w14:paraId="70853FDD" w14:textId="77777777" w:rsidR="00107C5D" w:rsidRPr="00107C5D" w:rsidRDefault="00107C5D" w:rsidP="00107C5D">
      <w:pPr>
        <w:tabs>
          <w:tab w:val="left" w:pos="720"/>
        </w:tabs>
        <w:spacing w:before="120" w:after="120"/>
        <w:ind w:left="709"/>
        <w:jc w:val="lowKashida"/>
        <w:rPr>
          <w:rFonts w:cs="Traditional Arabic"/>
          <w:szCs w:val="28"/>
          <w:lang w:val="en-GB" w:eastAsia="en-GB"/>
        </w:rPr>
      </w:pPr>
      <w:r w:rsidRPr="00107C5D">
        <w:rPr>
          <w:rFonts w:cs="Traditional Arabic"/>
          <w:szCs w:val="28"/>
          <w:lang w:val="en-GB" w:eastAsia="en-GB"/>
        </w:rPr>
        <w:t xml:space="preserve">To be 25% over-rated, solid state, full-wave rectifier type, adequate to fully recharge depleted battery in not more than 8 hours and to automatically control rate of charge (providing a high-charge rate to a depleted battery and reducing to a trickle-charge rate when battery is fully charged).  Ammeter is  to  be provided to indicated charging rate, which is to be adjustable.  </w:t>
      </w:r>
      <w:smartTag w:uri="urn:schemas-microsoft-com:office:smarttags" w:element="place">
        <w:r w:rsidRPr="00107C5D">
          <w:rPr>
            <w:rFonts w:cs="Traditional Arabic"/>
            <w:szCs w:val="28"/>
            <w:lang w:val="en-GB" w:eastAsia="en-GB"/>
          </w:rPr>
          <w:t>Battery</w:t>
        </w:r>
      </w:smartTag>
      <w:r w:rsidRPr="00107C5D">
        <w:rPr>
          <w:rFonts w:cs="Traditional Arabic"/>
          <w:szCs w:val="28"/>
          <w:lang w:val="en-GB" w:eastAsia="en-GB"/>
        </w:rPr>
        <w:t xml:space="preserve"> charger is to be mounted in control cubicle, unless otherwise approved.  The charger shall have 2 LED’s signal lamps, one for boost and one for trickle charging positions.</w:t>
      </w:r>
    </w:p>
    <w:p w14:paraId="42EFF93F" w14:textId="77777777" w:rsidR="00107C5D" w:rsidRPr="00107C5D" w:rsidRDefault="00107C5D" w:rsidP="00D239AD">
      <w:pPr>
        <w:numPr>
          <w:ilvl w:val="2"/>
          <w:numId w:val="530"/>
        </w:numPr>
        <w:tabs>
          <w:tab w:val="left" w:pos="1418"/>
        </w:tabs>
        <w:spacing w:before="120" w:after="120"/>
        <w:ind w:left="1418"/>
        <w:jc w:val="lowKashida"/>
        <w:rPr>
          <w:rFonts w:cs="Traditional Arabic"/>
          <w:b/>
          <w:bCs/>
          <w:szCs w:val="28"/>
          <w:u w:val="single"/>
          <w:lang w:val="en-GB" w:eastAsia="en-GB"/>
        </w:rPr>
      </w:pPr>
      <w:r w:rsidRPr="00107C5D">
        <w:rPr>
          <w:rFonts w:cs="Traditional Arabic"/>
          <w:b/>
          <w:bCs/>
          <w:szCs w:val="28"/>
          <w:u w:val="single"/>
          <w:lang w:val="en-GB" w:eastAsia="en-GB"/>
        </w:rPr>
        <w:t>ELECTRONIC GOVERNOR :</w:t>
      </w:r>
      <w:r w:rsidRPr="00107C5D">
        <w:rPr>
          <w:rFonts w:cs="Traditional Arabic"/>
          <w:b/>
          <w:bCs/>
          <w:szCs w:val="28"/>
          <w:u w:val="single"/>
          <w:lang w:val="en-GB" w:eastAsia="en-GB"/>
        </w:rPr>
        <w:tab/>
      </w:r>
    </w:p>
    <w:p w14:paraId="0B39B863" w14:textId="77777777" w:rsidR="00107C5D" w:rsidRPr="00107C5D" w:rsidRDefault="00107C5D" w:rsidP="00107C5D">
      <w:pPr>
        <w:tabs>
          <w:tab w:val="left" w:pos="720"/>
        </w:tabs>
        <w:spacing w:before="120" w:after="120"/>
        <w:ind w:left="709"/>
        <w:jc w:val="lowKashida"/>
        <w:rPr>
          <w:rFonts w:cs="Traditional Arabic"/>
          <w:szCs w:val="28"/>
          <w:lang w:val="en-GB" w:eastAsia="en-GB"/>
        </w:rPr>
      </w:pPr>
      <w:r w:rsidRPr="00107C5D">
        <w:rPr>
          <w:rFonts w:cs="Traditional Arabic"/>
          <w:szCs w:val="28"/>
          <w:lang w:val="en-GB" w:eastAsia="en-GB"/>
        </w:rPr>
        <w:t xml:space="preserve">Is to provide isochronous governing, paralleling and load sharing of generator sets.  Governor is to have zero percent (isochronous) setting and adjustable droop from zero percent to 10% droop.  System is to include power supply unit, magnetic speed pick-up, control module and actuator using fast response D.C. motor drive or equally approved alternative. Governor is to be designed for fast-response and high-precision of speed (frequency) control, automatic </w:t>
      </w:r>
      <w:r w:rsidRPr="00107C5D">
        <w:rPr>
          <w:rFonts w:cs="Traditional Arabic"/>
          <w:szCs w:val="28"/>
          <w:lang w:val="en-GB" w:eastAsia="en-GB"/>
        </w:rPr>
        <w:lastRenderedPageBreak/>
        <w:t xml:space="preserve">paralleling and load-sharing and is to include speed adjustment to +/-5% of normal, while running, and with remote control interface.  Frequency deviation under 25% sudden load change is not to exceed 0.5 Hz, recovering to stable speed condition of +/-0.1 Hz in 0.5 seconds. </w:t>
      </w:r>
    </w:p>
    <w:p w14:paraId="406360EB" w14:textId="77777777" w:rsidR="00107C5D" w:rsidRPr="00107C5D" w:rsidRDefault="00107C5D" w:rsidP="00D239AD">
      <w:pPr>
        <w:numPr>
          <w:ilvl w:val="2"/>
          <w:numId w:val="530"/>
        </w:numPr>
        <w:tabs>
          <w:tab w:val="left" w:pos="1418"/>
        </w:tabs>
        <w:spacing w:before="120" w:after="120"/>
        <w:ind w:left="1418"/>
        <w:jc w:val="lowKashida"/>
        <w:rPr>
          <w:rFonts w:cs="Traditional Arabic"/>
          <w:b/>
          <w:bCs/>
          <w:szCs w:val="28"/>
          <w:u w:val="single"/>
          <w:lang w:val="en-GB" w:eastAsia="en-GB"/>
        </w:rPr>
      </w:pPr>
      <w:r w:rsidRPr="00107C5D">
        <w:rPr>
          <w:rFonts w:cs="Traditional Arabic"/>
          <w:b/>
          <w:bCs/>
          <w:szCs w:val="28"/>
          <w:u w:val="single"/>
          <w:lang w:val="en-GB" w:eastAsia="en-GB"/>
        </w:rPr>
        <w:t>GOVERNOR OVERSPEED TRIP:</w:t>
      </w:r>
    </w:p>
    <w:p w14:paraId="3F89DEA1" w14:textId="77777777" w:rsidR="00107C5D" w:rsidRPr="00107C5D" w:rsidRDefault="00107C5D" w:rsidP="00107C5D">
      <w:pPr>
        <w:tabs>
          <w:tab w:val="left" w:pos="720"/>
        </w:tabs>
        <w:spacing w:before="120" w:after="120"/>
        <w:ind w:left="709"/>
        <w:jc w:val="lowKashida"/>
        <w:rPr>
          <w:rFonts w:cs="Traditional Arabic"/>
          <w:szCs w:val="28"/>
          <w:lang w:val="en-GB" w:eastAsia="en-GB"/>
        </w:rPr>
      </w:pPr>
      <w:r w:rsidRPr="00107C5D">
        <w:rPr>
          <w:rFonts w:cs="Traditional Arabic"/>
          <w:szCs w:val="28"/>
          <w:lang w:val="en-GB" w:eastAsia="en-GB"/>
        </w:rPr>
        <w:t>Is to automatically close fuel pump racks in event of engine OVERSPEED.  Device is to be separate and independent from governing mechanism.</w:t>
      </w:r>
    </w:p>
    <w:p w14:paraId="272E965D" w14:textId="77777777" w:rsidR="00107C5D" w:rsidRPr="00107C5D" w:rsidRDefault="00107C5D" w:rsidP="00D239AD">
      <w:pPr>
        <w:numPr>
          <w:ilvl w:val="2"/>
          <w:numId w:val="530"/>
        </w:numPr>
        <w:tabs>
          <w:tab w:val="left" w:pos="1418"/>
        </w:tabs>
        <w:spacing w:before="120" w:after="120"/>
        <w:ind w:left="1418"/>
        <w:jc w:val="lowKashida"/>
        <w:rPr>
          <w:rFonts w:cs="Traditional Arabic"/>
          <w:b/>
          <w:bCs/>
          <w:szCs w:val="28"/>
          <w:u w:val="single"/>
          <w:lang w:val="en-GB" w:eastAsia="en-GB"/>
        </w:rPr>
      </w:pPr>
      <w:r w:rsidRPr="00107C5D">
        <w:rPr>
          <w:rFonts w:cs="Traditional Arabic"/>
          <w:b/>
          <w:bCs/>
          <w:szCs w:val="28"/>
          <w:u w:val="single"/>
          <w:lang w:val="en-GB" w:eastAsia="en-GB"/>
        </w:rPr>
        <w:t>PROTECTIVE SYSTEM :</w:t>
      </w:r>
    </w:p>
    <w:p w14:paraId="414B3963" w14:textId="77777777" w:rsidR="00107C5D" w:rsidRPr="00107C5D" w:rsidRDefault="00107C5D" w:rsidP="00107C5D">
      <w:pPr>
        <w:tabs>
          <w:tab w:val="left" w:pos="709"/>
        </w:tabs>
        <w:spacing w:before="120" w:after="120"/>
        <w:ind w:left="709"/>
        <w:jc w:val="lowKashida"/>
        <w:rPr>
          <w:rFonts w:cs="Traditional Arabic"/>
          <w:szCs w:val="28"/>
          <w:lang w:val="en-GB" w:eastAsia="en-GB"/>
        </w:rPr>
      </w:pPr>
      <w:r w:rsidRPr="00107C5D">
        <w:rPr>
          <w:rFonts w:cs="Traditional Arabic"/>
          <w:szCs w:val="28"/>
          <w:lang w:val="en-GB" w:eastAsia="en-GB"/>
        </w:rPr>
        <w:t>Is to comprise automatic engine shut-down and generator trip with visual and audible alarm in event of overspeed, low lubricating oil pressure, high cooling water temperature and over cranking.</w:t>
      </w:r>
    </w:p>
    <w:p w14:paraId="7DE56F5E" w14:textId="77777777" w:rsidR="00107C5D" w:rsidRPr="00107C5D" w:rsidRDefault="00107C5D" w:rsidP="00D239AD">
      <w:pPr>
        <w:numPr>
          <w:ilvl w:val="1"/>
          <w:numId w:val="530"/>
        </w:numPr>
        <w:spacing w:before="120" w:after="120"/>
        <w:jc w:val="lowKashida"/>
        <w:rPr>
          <w:rFonts w:cs="Traditional Arabic"/>
          <w:b/>
          <w:bCs/>
          <w:szCs w:val="28"/>
          <w:u w:val="single"/>
          <w:lang w:val="en-GB" w:eastAsia="en-GB"/>
        </w:rPr>
      </w:pPr>
      <w:r w:rsidRPr="00107C5D">
        <w:rPr>
          <w:rFonts w:cs="Traditional Arabic"/>
          <w:b/>
          <w:bCs/>
          <w:szCs w:val="28"/>
          <w:u w:val="single"/>
          <w:lang w:val="en-GB" w:eastAsia="en-GB"/>
        </w:rPr>
        <w:t>GENERATOR (ALTERNATOR) :</w:t>
      </w:r>
    </w:p>
    <w:p w14:paraId="65EE5245" w14:textId="77777777" w:rsidR="00107C5D" w:rsidRPr="00107C5D" w:rsidRDefault="00107C5D" w:rsidP="00D239AD">
      <w:pPr>
        <w:numPr>
          <w:ilvl w:val="2"/>
          <w:numId w:val="530"/>
        </w:numPr>
        <w:tabs>
          <w:tab w:val="num" w:pos="1418"/>
        </w:tabs>
        <w:spacing w:before="120" w:after="120"/>
        <w:ind w:left="1418" w:hanging="709"/>
        <w:jc w:val="lowKashida"/>
        <w:rPr>
          <w:rFonts w:cs="Traditional Arabic"/>
          <w:b/>
          <w:bCs/>
          <w:szCs w:val="28"/>
          <w:u w:val="single"/>
          <w:lang w:val="en-GB" w:eastAsia="en-GB"/>
        </w:rPr>
      </w:pPr>
      <w:r w:rsidRPr="00107C5D">
        <w:rPr>
          <w:rFonts w:cs="Traditional Arabic"/>
          <w:b/>
          <w:bCs/>
          <w:szCs w:val="28"/>
          <w:u w:val="single"/>
          <w:lang w:val="en-GB" w:eastAsia="en-GB"/>
        </w:rPr>
        <w:t>TYPE :</w:t>
      </w:r>
    </w:p>
    <w:p w14:paraId="02D71B47" w14:textId="77777777" w:rsidR="00107C5D" w:rsidRPr="00107C5D" w:rsidRDefault="00107C5D" w:rsidP="00107C5D">
      <w:pPr>
        <w:tabs>
          <w:tab w:val="left" w:pos="720"/>
        </w:tabs>
        <w:spacing w:before="120" w:after="120"/>
        <w:ind w:left="709"/>
        <w:jc w:val="lowKashida"/>
        <w:rPr>
          <w:rFonts w:cs="Traditional Arabic"/>
          <w:szCs w:val="28"/>
          <w:lang w:val="en-GB" w:eastAsia="en-GB"/>
        </w:rPr>
      </w:pPr>
      <w:r w:rsidRPr="00107C5D">
        <w:rPr>
          <w:rFonts w:cs="Traditional Arabic"/>
          <w:szCs w:val="28"/>
          <w:lang w:val="en-GB" w:eastAsia="en-GB"/>
        </w:rPr>
        <w:t>Synchronous, low reactance, high efficiency, revolving field type, with brushless exciter and flexible coupling, sized to pick up effective load without exceeding transient and steady-state voltage deviation limits specified up to its full nominal rating and designed for the performance stipulated in the Specification.  It is to be two bearing construction with bearings of the sleeve or sealed ball type.</w:t>
      </w:r>
    </w:p>
    <w:p w14:paraId="113E3016" w14:textId="77777777" w:rsidR="00107C5D" w:rsidRPr="00107C5D" w:rsidRDefault="00107C5D" w:rsidP="00D239AD">
      <w:pPr>
        <w:numPr>
          <w:ilvl w:val="2"/>
          <w:numId w:val="530"/>
        </w:numPr>
        <w:tabs>
          <w:tab w:val="num" w:pos="1418"/>
        </w:tabs>
        <w:spacing w:before="120" w:after="120"/>
        <w:ind w:left="1418" w:hanging="709"/>
        <w:jc w:val="lowKashida"/>
        <w:rPr>
          <w:rFonts w:cs="Traditional Arabic"/>
          <w:b/>
          <w:bCs/>
          <w:szCs w:val="28"/>
          <w:u w:val="single"/>
          <w:lang w:val="en-GB" w:eastAsia="en-GB"/>
        </w:rPr>
      </w:pPr>
      <w:r w:rsidRPr="00107C5D">
        <w:rPr>
          <w:rFonts w:cs="Traditional Arabic"/>
          <w:b/>
          <w:bCs/>
          <w:szCs w:val="28"/>
          <w:u w:val="single"/>
          <w:lang w:val="en-GB" w:eastAsia="en-GB"/>
        </w:rPr>
        <w:t>LEADS AND CABLES ;</w:t>
      </w:r>
    </w:p>
    <w:p w14:paraId="19C785CD" w14:textId="77777777" w:rsidR="00107C5D" w:rsidRPr="00107C5D" w:rsidRDefault="00107C5D" w:rsidP="00107C5D">
      <w:pPr>
        <w:tabs>
          <w:tab w:val="left" w:pos="720"/>
        </w:tabs>
        <w:spacing w:before="120" w:after="120"/>
        <w:ind w:left="709"/>
        <w:jc w:val="lowKashida"/>
        <w:rPr>
          <w:rFonts w:cs="Traditional Arabic"/>
          <w:szCs w:val="28"/>
          <w:lang w:val="en-GB" w:eastAsia="en-GB"/>
        </w:rPr>
      </w:pPr>
      <w:r w:rsidRPr="00107C5D">
        <w:rPr>
          <w:rFonts w:cs="Traditional Arabic"/>
          <w:szCs w:val="28"/>
          <w:lang w:val="en-GB" w:eastAsia="en-GB"/>
        </w:rPr>
        <w:t>Phase leads are to be brought out fully insulated to a terminal cable box of heavy gauge sheet steel, protection IP 44.  Control and protection cables are to be brought out to a separate terminal box.</w:t>
      </w:r>
    </w:p>
    <w:p w14:paraId="1664D0BB" w14:textId="77777777" w:rsidR="00107C5D" w:rsidRPr="00107C5D" w:rsidRDefault="00107C5D" w:rsidP="00D239AD">
      <w:pPr>
        <w:numPr>
          <w:ilvl w:val="2"/>
          <w:numId w:val="530"/>
        </w:numPr>
        <w:tabs>
          <w:tab w:val="num" w:pos="1418"/>
        </w:tabs>
        <w:spacing w:before="120" w:after="120"/>
        <w:ind w:left="1418" w:hanging="709"/>
        <w:jc w:val="lowKashida"/>
        <w:rPr>
          <w:rFonts w:cs="Traditional Arabic"/>
          <w:b/>
          <w:bCs/>
          <w:szCs w:val="28"/>
          <w:u w:val="single"/>
          <w:lang w:val="en-GB" w:eastAsia="en-GB"/>
        </w:rPr>
      </w:pPr>
      <w:r w:rsidRPr="00107C5D">
        <w:rPr>
          <w:rFonts w:cs="Traditional Arabic"/>
          <w:b/>
          <w:bCs/>
          <w:szCs w:val="28"/>
          <w:u w:val="single"/>
          <w:lang w:val="en-GB" w:eastAsia="en-GB"/>
        </w:rPr>
        <w:t>MAXIMUM VOLTAGE DIFFERENCE :</w:t>
      </w:r>
    </w:p>
    <w:p w14:paraId="34A865CF" w14:textId="77777777" w:rsidR="00107C5D" w:rsidRPr="00107C5D" w:rsidRDefault="00107C5D" w:rsidP="00107C5D">
      <w:pPr>
        <w:tabs>
          <w:tab w:val="left" w:pos="720"/>
        </w:tabs>
        <w:spacing w:before="120" w:after="120"/>
        <w:ind w:left="709"/>
        <w:jc w:val="lowKashida"/>
        <w:rPr>
          <w:rFonts w:cs="Traditional Arabic"/>
          <w:szCs w:val="28"/>
          <w:lang w:val="en-GB" w:eastAsia="en-GB"/>
        </w:rPr>
      </w:pPr>
      <w:r w:rsidRPr="00107C5D">
        <w:rPr>
          <w:rFonts w:cs="Traditional Arabic"/>
          <w:szCs w:val="28"/>
          <w:lang w:val="en-GB" w:eastAsia="en-GB"/>
        </w:rPr>
        <w:t>Between the three phases at 100% balanced load is not to exceed 1%.  With unbalanced load up to 30% on one phase at unity power factor and zero load on other phases, the line-to-neutral voltages are not to differ by more than 5%.</w:t>
      </w:r>
    </w:p>
    <w:p w14:paraId="3B5681CD" w14:textId="77777777" w:rsidR="00107C5D" w:rsidRPr="00107C5D" w:rsidRDefault="00107C5D" w:rsidP="00D239AD">
      <w:pPr>
        <w:numPr>
          <w:ilvl w:val="2"/>
          <w:numId w:val="530"/>
        </w:numPr>
        <w:tabs>
          <w:tab w:val="num" w:pos="1418"/>
        </w:tabs>
        <w:spacing w:before="120" w:after="120"/>
        <w:ind w:left="1418" w:hanging="709"/>
        <w:jc w:val="lowKashida"/>
        <w:rPr>
          <w:rFonts w:cs="Traditional Arabic"/>
          <w:b/>
          <w:bCs/>
          <w:szCs w:val="28"/>
          <w:u w:val="single"/>
          <w:lang w:val="en-GB" w:eastAsia="en-GB"/>
        </w:rPr>
      </w:pPr>
      <w:r w:rsidRPr="00107C5D">
        <w:rPr>
          <w:rFonts w:cs="Traditional Arabic"/>
          <w:b/>
          <w:bCs/>
          <w:szCs w:val="28"/>
          <w:u w:val="single"/>
          <w:lang w:val="en-GB" w:eastAsia="en-GB"/>
        </w:rPr>
        <w:t>CHARACTERISTICS:</w:t>
      </w:r>
    </w:p>
    <w:p w14:paraId="00BE79E1" w14:textId="77777777" w:rsidR="00107C5D" w:rsidRPr="00107C5D" w:rsidRDefault="00107C5D" w:rsidP="00107C5D">
      <w:pPr>
        <w:tabs>
          <w:tab w:val="left" w:pos="720"/>
          <w:tab w:val="left" w:pos="4111"/>
        </w:tabs>
        <w:spacing w:before="60" w:after="60"/>
        <w:ind w:left="4395" w:hanging="3686"/>
        <w:jc w:val="lowKashida"/>
        <w:rPr>
          <w:rFonts w:cs="Traditional Arabic"/>
          <w:szCs w:val="28"/>
          <w:lang w:val="en-GB" w:eastAsia="en-GB"/>
        </w:rPr>
      </w:pPr>
      <w:r w:rsidRPr="00107C5D">
        <w:rPr>
          <w:rFonts w:cs="Traditional Arabic"/>
          <w:szCs w:val="28"/>
          <w:lang w:val="en-GB" w:eastAsia="en-GB"/>
        </w:rPr>
        <w:t xml:space="preserve">number of phases </w:t>
      </w:r>
      <w:r w:rsidRPr="00107C5D">
        <w:rPr>
          <w:rFonts w:cs="Traditional Arabic"/>
          <w:szCs w:val="28"/>
          <w:lang w:val="en-GB" w:eastAsia="en-GB"/>
        </w:rPr>
        <w:tab/>
        <w:t>:</w:t>
      </w:r>
      <w:r w:rsidRPr="00107C5D">
        <w:rPr>
          <w:rFonts w:cs="Traditional Arabic"/>
          <w:szCs w:val="28"/>
          <w:lang w:val="en-GB" w:eastAsia="en-GB"/>
        </w:rPr>
        <w:tab/>
        <w:t>3</w:t>
      </w:r>
    </w:p>
    <w:p w14:paraId="26566F80" w14:textId="77777777" w:rsidR="00107C5D" w:rsidRPr="00107C5D" w:rsidRDefault="00107C5D" w:rsidP="00107C5D">
      <w:pPr>
        <w:tabs>
          <w:tab w:val="left" w:pos="720"/>
          <w:tab w:val="left" w:pos="4111"/>
        </w:tabs>
        <w:spacing w:before="60" w:after="60"/>
        <w:ind w:left="4395" w:hanging="3686"/>
        <w:jc w:val="lowKashida"/>
        <w:rPr>
          <w:rFonts w:cs="Traditional Arabic"/>
          <w:szCs w:val="28"/>
          <w:lang w:val="en-GB" w:eastAsia="en-GB"/>
        </w:rPr>
      </w:pPr>
      <w:r w:rsidRPr="00107C5D">
        <w:rPr>
          <w:rFonts w:cs="Traditional Arabic"/>
          <w:szCs w:val="28"/>
          <w:lang w:val="en-GB" w:eastAsia="en-GB"/>
        </w:rPr>
        <w:t>rated voltage,</w:t>
      </w:r>
    </w:p>
    <w:p w14:paraId="5D005545" w14:textId="77777777" w:rsidR="00107C5D" w:rsidRPr="00107C5D" w:rsidRDefault="00107C5D" w:rsidP="00107C5D">
      <w:pPr>
        <w:tabs>
          <w:tab w:val="left" w:pos="720"/>
          <w:tab w:val="left" w:pos="4111"/>
        </w:tabs>
        <w:spacing w:before="60" w:after="60"/>
        <w:ind w:left="4395" w:hanging="3686"/>
        <w:jc w:val="lowKashida"/>
        <w:rPr>
          <w:rFonts w:cs="Traditional Arabic"/>
          <w:szCs w:val="28"/>
          <w:lang w:val="en-GB" w:eastAsia="en-GB"/>
        </w:rPr>
      </w:pPr>
      <w:r w:rsidRPr="00107C5D">
        <w:rPr>
          <w:rFonts w:cs="Traditional Arabic"/>
          <w:szCs w:val="28"/>
          <w:lang w:val="en-GB" w:eastAsia="en-GB"/>
        </w:rPr>
        <w:t xml:space="preserve">frequency </w:t>
      </w:r>
      <w:r w:rsidRPr="00107C5D">
        <w:rPr>
          <w:rFonts w:cs="Traditional Arabic"/>
          <w:szCs w:val="28"/>
          <w:lang w:val="en-GB" w:eastAsia="en-GB"/>
        </w:rPr>
        <w:tab/>
        <w:t>:</w:t>
      </w:r>
      <w:r w:rsidRPr="00107C5D">
        <w:rPr>
          <w:rFonts w:cs="Traditional Arabic"/>
          <w:szCs w:val="28"/>
          <w:lang w:val="en-GB" w:eastAsia="en-GB"/>
        </w:rPr>
        <w:tab/>
        <w:t xml:space="preserve">400/230 Volts  </w:t>
      </w:r>
      <w:r w:rsidRPr="00107C5D">
        <w:rPr>
          <w:rFonts w:cs="Traditional Arabic"/>
          <w:szCs w:val="28"/>
          <w:u w:val="single"/>
          <w:lang w:val="en-GB" w:eastAsia="en-GB"/>
        </w:rPr>
        <w:t>+</w:t>
      </w:r>
      <w:r w:rsidRPr="00107C5D">
        <w:rPr>
          <w:rFonts w:cs="Traditional Arabic"/>
          <w:szCs w:val="28"/>
          <w:lang w:val="en-GB" w:eastAsia="en-GB"/>
        </w:rPr>
        <w:t xml:space="preserve"> Hz</w:t>
      </w:r>
      <w:r w:rsidRPr="00107C5D">
        <w:rPr>
          <w:rFonts w:cs="Traditional Arabic"/>
          <w:szCs w:val="28"/>
          <w:lang w:val="en-GB" w:eastAsia="en-GB"/>
        </w:rPr>
        <w:tab/>
      </w:r>
      <w:r w:rsidRPr="00107C5D">
        <w:rPr>
          <w:rFonts w:cs="Traditional Arabic"/>
          <w:szCs w:val="28"/>
          <w:lang w:val="en-GB" w:eastAsia="en-GB"/>
        </w:rPr>
        <w:tab/>
      </w:r>
    </w:p>
    <w:p w14:paraId="70D42040" w14:textId="77777777" w:rsidR="00107C5D" w:rsidRPr="00107C5D" w:rsidRDefault="00107C5D" w:rsidP="00107C5D">
      <w:pPr>
        <w:tabs>
          <w:tab w:val="left" w:pos="720"/>
          <w:tab w:val="left" w:pos="4111"/>
        </w:tabs>
        <w:spacing w:before="60" w:after="60"/>
        <w:ind w:left="4395" w:hanging="3686"/>
        <w:jc w:val="lowKashida"/>
        <w:rPr>
          <w:rFonts w:cs="Traditional Arabic"/>
          <w:szCs w:val="28"/>
          <w:lang w:val="en-GB" w:eastAsia="en-GB"/>
        </w:rPr>
      </w:pPr>
      <w:r w:rsidRPr="00107C5D">
        <w:rPr>
          <w:rFonts w:cs="Traditional Arabic"/>
          <w:szCs w:val="28"/>
          <w:lang w:val="en-GB" w:eastAsia="en-GB"/>
        </w:rPr>
        <w:t>rated power factor</w:t>
      </w:r>
      <w:r w:rsidRPr="00107C5D">
        <w:rPr>
          <w:rFonts w:cs="Traditional Arabic"/>
          <w:szCs w:val="28"/>
          <w:lang w:val="en-GB" w:eastAsia="en-GB"/>
        </w:rPr>
        <w:tab/>
        <w:t>:</w:t>
      </w:r>
      <w:r w:rsidRPr="00107C5D">
        <w:rPr>
          <w:rFonts w:cs="Traditional Arabic"/>
          <w:szCs w:val="28"/>
          <w:lang w:val="en-GB" w:eastAsia="en-GB"/>
        </w:rPr>
        <w:tab/>
        <w:t>0.8</w:t>
      </w:r>
    </w:p>
    <w:p w14:paraId="14E63A3A" w14:textId="77777777" w:rsidR="00107C5D" w:rsidRPr="00107C5D" w:rsidRDefault="00107C5D" w:rsidP="00107C5D">
      <w:pPr>
        <w:tabs>
          <w:tab w:val="left" w:pos="720"/>
          <w:tab w:val="left" w:pos="4111"/>
        </w:tabs>
        <w:spacing w:before="60" w:after="60"/>
        <w:ind w:left="4395" w:hanging="3686"/>
        <w:jc w:val="lowKashida"/>
        <w:rPr>
          <w:rFonts w:cs="Traditional Arabic"/>
          <w:szCs w:val="28"/>
          <w:lang w:val="en-GB" w:eastAsia="en-GB"/>
        </w:rPr>
      </w:pPr>
      <w:r w:rsidRPr="00107C5D">
        <w:rPr>
          <w:rFonts w:cs="Traditional Arabic"/>
          <w:szCs w:val="28"/>
          <w:lang w:val="en-GB" w:eastAsia="en-GB"/>
        </w:rPr>
        <w:t>winding connection</w:t>
      </w:r>
      <w:r w:rsidRPr="00107C5D">
        <w:rPr>
          <w:rFonts w:cs="Traditional Arabic"/>
          <w:szCs w:val="28"/>
          <w:lang w:val="en-GB" w:eastAsia="en-GB"/>
        </w:rPr>
        <w:tab/>
        <w:t>:</w:t>
      </w:r>
      <w:r w:rsidRPr="00107C5D">
        <w:rPr>
          <w:rFonts w:cs="Traditional Arabic"/>
          <w:szCs w:val="28"/>
          <w:lang w:val="en-GB" w:eastAsia="en-GB"/>
        </w:rPr>
        <w:tab/>
        <w:t>reconnectable with ends brought out and fully insulated.</w:t>
      </w:r>
    </w:p>
    <w:p w14:paraId="5F548A07" w14:textId="77777777" w:rsidR="00107C5D" w:rsidRPr="00107C5D" w:rsidRDefault="00107C5D" w:rsidP="00107C5D">
      <w:pPr>
        <w:tabs>
          <w:tab w:val="left" w:pos="720"/>
          <w:tab w:val="left" w:pos="4111"/>
        </w:tabs>
        <w:spacing w:before="60" w:after="60"/>
        <w:ind w:left="4395" w:hanging="3686"/>
        <w:jc w:val="lowKashida"/>
        <w:rPr>
          <w:rFonts w:cs="Traditional Arabic"/>
          <w:szCs w:val="28"/>
          <w:lang w:val="en-GB" w:eastAsia="en-GB"/>
        </w:rPr>
      </w:pPr>
      <w:r w:rsidRPr="00107C5D">
        <w:rPr>
          <w:rFonts w:cs="Traditional Arabic"/>
          <w:szCs w:val="28"/>
          <w:lang w:val="en-GB" w:eastAsia="en-GB"/>
        </w:rPr>
        <w:t>unbalanced load</w:t>
      </w:r>
    </w:p>
    <w:p w14:paraId="494008E8" w14:textId="77777777" w:rsidR="00107C5D" w:rsidRPr="00107C5D" w:rsidRDefault="00107C5D" w:rsidP="00107C5D">
      <w:pPr>
        <w:tabs>
          <w:tab w:val="left" w:pos="720"/>
          <w:tab w:val="left" w:pos="4111"/>
        </w:tabs>
        <w:spacing w:before="60" w:after="60"/>
        <w:ind w:left="4395" w:hanging="3686"/>
        <w:jc w:val="lowKashida"/>
        <w:rPr>
          <w:rFonts w:cs="Traditional Arabic"/>
          <w:szCs w:val="28"/>
          <w:lang w:val="en-GB" w:eastAsia="en-GB"/>
        </w:rPr>
      </w:pPr>
      <w:r w:rsidRPr="00107C5D">
        <w:rPr>
          <w:rFonts w:cs="Traditional Arabic"/>
          <w:szCs w:val="28"/>
          <w:lang w:val="en-GB" w:eastAsia="en-GB"/>
        </w:rPr>
        <w:t xml:space="preserve">current with none of </w:t>
      </w:r>
    </w:p>
    <w:p w14:paraId="38A2885E" w14:textId="77777777" w:rsidR="00107C5D" w:rsidRPr="00107C5D" w:rsidRDefault="00107C5D" w:rsidP="00107C5D">
      <w:pPr>
        <w:tabs>
          <w:tab w:val="left" w:pos="720"/>
          <w:tab w:val="left" w:pos="4111"/>
        </w:tabs>
        <w:spacing w:before="60" w:after="60"/>
        <w:ind w:left="4395" w:hanging="3686"/>
        <w:jc w:val="lowKashida"/>
        <w:rPr>
          <w:rFonts w:cs="Traditional Arabic"/>
          <w:szCs w:val="28"/>
          <w:lang w:val="en-GB" w:eastAsia="en-GB"/>
        </w:rPr>
      </w:pPr>
      <w:r w:rsidRPr="00107C5D">
        <w:rPr>
          <w:rFonts w:cs="Traditional Arabic"/>
          <w:szCs w:val="28"/>
          <w:lang w:val="en-GB" w:eastAsia="en-GB"/>
        </w:rPr>
        <w:t>the phase currents</w:t>
      </w:r>
    </w:p>
    <w:p w14:paraId="4E56610E" w14:textId="77777777" w:rsidR="00107C5D" w:rsidRPr="00107C5D" w:rsidRDefault="00107C5D" w:rsidP="00107C5D">
      <w:pPr>
        <w:tabs>
          <w:tab w:val="left" w:pos="720"/>
          <w:tab w:val="left" w:pos="4111"/>
        </w:tabs>
        <w:spacing w:before="60" w:after="60"/>
        <w:ind w:left="4395" w:hanging="3686"/>
        <w:jc w:val="lowKashida"/>
        <w:rPr>
          <w:rFonts w:cs="Traditional Arabic"/>
          <w:szCs w:val="28"/>
          <w:lang w:val="en-GB" w:eastAsia="en-GB"/>
        </w:rPr>
      </w:pPr>
      <w:r w:rsidRPr="00107C5D">
        <w:rPr>
          <w:rFonts w:cs="Traditional Arabic"/>
          <w:szCs w:val="28"/>
          <w:lang w:val="en-GB" w:eastAsia="en-GB"/>
        </w:rPr>
        <w:t>exceeding rated</w:t>
      </w:r>
      <w:r w:rsidRPr="00107C5D">
        <w:rPr>
          <w:rFonts w:cs="Traditional Arabic"/>
          <w:szCs w:val="28"/>
          <w:lang w:val="en-GB" w:eastAsia="en-GB"/>
        </w:rPr>
        <w:tab/>
      </w:r>
      <w:r w:rsidRPr="00107C5D">
        <w:rPr>
          <w:rFonts w:cs="Traditional Arabic"/>
          <w:szCs w:val="28"/>
          <w:lang w:val="en-GB" w:eastAsia="en-GB"/>
        </w:rPr>
        <w:tab/>
      </w:r>
    </w:p>
    <w:p w14:paraId="62D626EF" w14:textId="77777777" w:rsidR="00107C5D" w:rsidRPr="00107C5D" w:rsidRDefault="00107C5D" w:rsidP="00107C5D">
      <w:pPr>
        <w:tabs>
          <w:tab w:val="left" w:pos="720"/>
          <w:tab w:val="left" w:pos="4111"/>
        </w:tabs>
        <w:spacing w:before="60" w:after="60"/>
        <w:ind w:left="4395" w:hanging="3686"/>
        <w:jc w:val="lowKashida"/>
        <w:rPr>
          <w:rFonts w:cs="Traditional Arabic"/>
          <w:szCs w:val="28"/>
          <w:lang w:val="en-GB" w:eastAsia="en-GB"/>
        </w:rPr>
      </w:pPr>
      <w:r w:rsidRPr="00107C5D">
        <w:rPr>
          <w:rFonts w:cs="Traditional Arabic"/>
          <w:szCs w:val="28"/>
          <w:lang w:val="en-GB" w:eastAsia="en-GB"/>
        </w:rPr>
        <w:t>current</w:t>
      </w:r>
      <w:r w:rsidRPr="00107C5D">
        <w:rPr>
          <w:rFonts w:cs="Traditional Arabic"/>
          <w:szCs w:val="28"/>
          <w:lang w:val="en-GB" w:eastAsia="en-GB"/>
        </w:rPr>
        <w:tab/>
      </w:r>
      <w:r w:rsidRPr="00107C5D">
        <w:rPr>
          <w:rFonts w:cs="Traditional Arabic"/>
          <w:szCs w:val="28"/>
          <w:lang w:val="en-GB" w:eastAsia="en-GB"/>
        </w:rPr>
        <w:tab/>
        <w:t>:</w:t>
      </w:r>
      <w:r w:rsidRPr="00107C5D">
        <w:rPr>
          <w:rFonts w:cs="Traditional Arabic"/>
          <w:szCs w:val="28"/>
          <w:lang w:val="en-GB" w:eastAsia="en-GB"/>
        </w:rPr>
        <w:tab/>
        <w:t>30% minimum</w:t>
      </w:r>
      <w:r w:rsidRPr="00107C5D">
        <w:rPr>
          <w:rFonts w:cs="Traditional Arabic"/>
          <w:szCs w:val="28"/>
          <w:lang w:val="en-GB" w:eastAsia="en-GB"/>
        </w:rPr>
        <w:tab/>
      </w:r>
      <w:r w:rsidRPr="00107C5D">
        <w:rPr>
          <w:rFonts w:cs="Traditional Arabic"/>
          <w:szCs w:val="28"/>
          <w:lang w:val="en-GB" w:eastAsia="en-GB"/>
        </w:rPr>
        <w:tab/>
      </w:r>
    </w:p>
    <w:p w14:paraId="4CA0784A" w14:textId="77777777" w:rsidR="00107C5D" w:rsidRPr="00107C5D" w:rsidRDefault="00107C5D" w:rsidP="00107C5D">
      <w:pPr>
        <w:tabs>
          <w:tab w:val="left" w:pos="720"/>
          <w:tab w:val="left" w:pos="4111"/>
        </w:tabs>
        <w:spacing w:before="60" w:after="60"/>
        <w:ind w:left="4395" w:hanging="3686"/>
        <w:jc w:val="lowKashida"/>
        <w:rPr>
          <w:rFonts w:cs="Traditional Arabic"/>
          <w:szCs w:val="28"/>
          <w:lang w:val="en-GB" w:eastAsia="en-GB"/>
        </w:rPr>
      </w:pPr>
      <w:r w:rsidRPr="00107C5D">
        <w:rPr>
          <w:rFonts w:cs="Traditional Arabic"/>
          <w:szCs w:val="28"/>
          <w:lang w:val="en-GB" w:eastAsia="en-GB"/>
        </w:rPr>
        <w:t xml:space="preserve">Overload </w:t>
      </w:r>
      <w:r w:rsidRPr="00107C5D">
        <w:rPr>
          <w:rFonts w:cs="Traditional Arabic"/>
          <w:szCs w:val="28"/>
          <w:lang w:val="en-GB" w:eastAsia="en-GB"/>
        </w:rPr>
        <w:tab/>
        <w:t>:</w:t>
      </w:r>
      <w:r w:rsidRPr="00107C5D">
        <w:rPr>
          <w:rFonts w:cs="Traditional Arabic"/>
          <w:szCs w:val="28"/>
          <w:lang w:val="en-GB" w:eastAsia="en-GB"/>
        </w:rPr>
        <w:tab/>
        <w:t>10% nameplate rating for 1 hour every 12 hours.</w:t>
      </w:r>
    </w:p>
    <w:p w14:paraId="43338414" w14:textId="77777777" w:rsidR="00107C5D" w:rsidRPr="00107C5D" w:rsidRDefault="00107C5D" w:rsidP="00107C5D">
      <w:pPr>
        <w:tabs>
          <w:tab w:val="left" w:pos="720"/>
          <w:tab w:val="left" w:pos="4111"/>
        </w:tabs>
        <w:spacing w:before="60" w:after="60"/>
        <w:ind w:left="4395" w:hanging="3686"/>
        <w:jc w:val="lowKashida"/>
        <w:rPr>
          <w:rFonts w:cs="Traditional Arabic"/>
          <w:szCs w:val="28"/>
          <w:lang w:val="en-GB" w:eastAsia="en-GB"/>
        </w:rPr>
      </w:pPr>
      <w:r w:rsidRPr="00107C5D">
        <w:rPr>
          <w:rFonts w:cs="Traditional Arabic"/>
          <w:szCs w:val="28"/>
          <w:lang w:val="en-GB" w:eastAsia="en-GB"/>
        </w:rPr>
        <w:t>rotor</w:t>
      </w:r>
      <w:r w:rsidRPr="00107C5D">
        <w:rPr>
          <w:rFonts w:cs="Traditional Arabic"/>
          <w:szCs w:val="28"/>
          <w:lang w:val="en-GB" w:eastAsia="en-GB"/>
        </w:rPr>
        <w:tab/>
      </w:r>
      <w:r w:rsidRPr="00107C5D">
        <w:rPr>
          <w:rFonts w:cs="Traditional Arabic"/>
          <w:szCs w:val="28"/>
          <w:lang w:val="en-GB" w:eastAsia="en-GB"/>
        </w:rPr>
        <w:tab/>
        <w:t>:</w:t>
      </w:r>
      <w:r w:rsidRPr="00107C5D">
        <w:rPr>
          <w:rFonts w:cs="Traditional Arabic"/>
          <w:szCs w:val="28"/>
          <w:lang w:val="en-GB" w:eastAsia="en-GB"/>
        </w:rPr>
        <w:tab/>
        <w:t>salient pole type, incorporating damping grid.</w:t>
      </w:r>
    </w:p>
    <w:p w14:paraId="2A5EBAE6" w14:textId="77777777" w:rsidR="00107C5D" w:rsidRPr="00107C5D" w:rsidRDefault="00107C5D" w:rsidP="00107C5D">
      <w:pPr>
        <w:tabs>
          <w:tab w:val="left" w:pos="720"/>
          <w:tab w:val="left" w:pos="4111"/>
        </w:tabs>
        <w:spacing w:before="60" w:after="60"/>
        <w:ind w:left="4395" w:hanging="3686"/>
        <w:jc w:val="lowKashida"/>
        <w:rPr>
          <w:rFonts w:cs="Traditional Arabic"/>
          <w:szCs w:val="28"/>
          <w:lang w:val="en-GB" w:eastAsia="en-GB"/>
        </w:rPr>
      </w:pPr>
      <w:r w:rsidRPr="00107C5D">
        <w:rPr>
          <w:rFonts w:cs="Traditional Arabic"/>
          <w:szCs w:val="28"/>
          <w:lang w:val="en-GB" w:eastAsia="en-GB"/>
        </w:rPr>
        <w:t>excitation</w:t>
      </w:r>
      <w:r w:rsidRPr="00107C5D">
        <w:rPr>
          <w:rFonts w:cs="Traditional Arabic"/>
          <w:szCs w:val="28"/>
          <w:lang w:val="en-GB" w:eastAsia="en-GB"/>
        </w:rPr>
        <w:tab/>
        <w:t>:</w:t>
      </w:r>
      <w:r w:rsidRPr="00107C5D">
        <w:rPr>
          <w:rFonts w:cs="Traditional Arabic"/>
          <w:szCs w:val="28"/>
          <w:lang w:val="en-GB" w:eastAsia="en-GB"/>
        </w:rPr>
        <w:tab/>
        <w:t>brushless, with rotating armature rectifiers and discharge resistors</w:t>
      </w:r>
    </w:p>
    <w:p w14:paraId="0F34D5E9" w14:textId="77777777" w:rsidR="00107C5D" w:rsidRPr="00107C5D" w:rsidRDefault="00107C5D" w:rsidP="00107C5D">
      <w:pPr>
        <w:tabs>
          <w:tab w:val="left" w:pos="720"/>
          <w:tab w:val="left" w:pos="4111"/>
        </w:tabs>
        <w:spacing w:before="60" w:after="60"/>
        <w:ind w:left="4395" w:hanging="3686"/>
        <w:jc w:val="lowKashida"/>
        <w:rPr>
          <w:rFonts w:cs="Traditional Arabic"/>
          <w:szCs w:val="28"/>
          <w:lang w:val="en-GB" w:eastAsia="en-GB"/>
        </w:rPr>
      </w:pPr>
      <w:r w:rsidRPr="00107C5D">
        <w:rPr>
          <w:rFonts w:cs="Traditional Arabic"/>
          <w:szCs w:val="28"/>
          <w:lang w:val="en-GB" w:eastAsia="en-GB"/>
        </w:rPr>
        <w:lastRenderedPageBreak/>
        <w:t>voltage regulator</w:t>
      </w:r>
      <w:r w:rsidRPr="00107C5D">
        <w:rPr>
          <w:rFonts w:cs="Traditional Arabic"/>
          <w:szCs w:val="28"/>
          <w:lang w:val="en-GB" w:eastAsia="en-GB"/>
        </w:rPr>
        <w:tab/>
        <w:t>:</w:t>
      </w:r>
      <w:r w:rsidRPr="00107C5D">
        <w:rPr>
          <w:rFonts w:cs="Traditional Arabic"/>
          <w:szCs w:val="28"/>
          <w:lang w:val="en-GB" w:eastAsia="en-GB"/>
        </w:rPr>
        <w:tab/>
        <w:t>automatic, with readily accessible controls for voltage level.</w:t>
      </w:r>
    </w:p>
    <w:p w14:paraId="78FF02A4" w14:textId="77777777" w:rsidR="00107C5D" w:rsidRPr="00107C5D" w:rsidRDefault="00107C5D" w:rsidP="00107C5D">
      <w:pPr>
        <w:tabs>
          <w:tab w:val="left" w:pos="720"/>
          <w:tab w:val="left" w:pos="4111"/>
        </w:tabs>
        <w:spacing w:before="60" w:after="60"/>
        <w:ind w:left="4395" w:hanging="3686"/>
        <w:jc w:val="lowKashida"/>
        <w:rPr>
          <w:rFonts w:cs="Traditional Arabic"/>
          <w:szCs w:val="28"/>
          <w:lang w:val="en-GB" w:eastAsia="en-GB"/>
        </w:rPr>
      </w:pPr>
      <w:r w:rsidRPr="00107C5D">
        <w:rPr>
          <w:rFonts w:cs="Traditional Arabic"/>
          <w:szCs w:val="28"/>
          <w:lang w:val="en-GB" w:eastAsia="en-GB"/>
        </w:rPr>
        <w:t>insulation</w:t>
      </w:r>
      <w:r w:rsidRPr="00107C5D">
        <w:rPr>
          <w:rFonts w:cs="Traditional Arabic"/>
          <w:szCs w:val="28"/>
          <w:lang w:val="en-GB" w:eastAsia="en-GB"/>
        </w:rPr>
        <w:tab/>
        <w:t>:</w:t>
      </w:r>
      <w:r w:rsidRPr="00107C5D">
        <w:rPr>
          <w:rFonts w:cs="Traditional Arabic"/>
          <w:szCs w:val="28"/>
          <w:lang w:val="en-GB" w:eastAsia="en-GB"/>
        </w:rPr>
        <w:tab/>
        <w:t xml:space="preserve">class H for stator class H for rotor and exciter Both shall be further  protected with 100% epoxy impregnation and an over coat of resilient insulating material on end costs to reduce possible </w:t>
      </w:r>
      <w:proofErr w:type="spellStart"/>
      <w:r w:rsidRPr="00107C5D">
        <w:rPr>
          <w:rFonts w:cs="Traditional Arabic"/>
          <w:szCs w:val="28"/>
          <w:lang w:val="en-GB" w:eastAsia="en-GB"/>
        </w:rPr>
        <w:t>fangus</w:t>
      </w:r>
      <w:proofErr w:type="spellEnd"/>
      <w:r w:rsidRPr="00107C5D">
        <w:rPr>
          <w:rFonts w:cs="Traditional Arabic"/>
          <w:szCs w:val="28"/>
          <w:lang w:val="en-GB" w:eastAsia="en-GB"/>
        </w:rPr>
        <w:t xml:space="preserve"> and abrasion deterioration.</w:t>
      </w:r>
    </w:p>
    <w:p w14:paraId="6A1533DA" w14:textId="77777777" w:rsidR="00107C5D" w:rsidRPr="00107C5D" w:rsidRDefault="00107C5D" w:rsidP="00107C5D">
      <w:pPr>
        <w:tabs>
          <w:tab w:val="left" w:pos="720"/>
          <w:tab w:val="left" w:pos="4111"/>
        </w:tabs>
        <w:spacing w:before="60" w:after="60"/>
        <w:ind w:left="4395" w:hanging="3686"/>
        <w:jc w:val="lowKashida"/>
        <w:rPr>
          <w:rFonts w:cs="Traditional Arabic"/>
          <w:szCs w:val="28"/>
          <w:lang w:val="en-GB" w:eastAsia="en-GB"/>
        </w:rPr>
      </w:pPr>
      <w:r w:rsidRPr="00107C5D">
        <w:rPr>
          <w:rFonts w:cs="Traditional Arabic"/>
          <w:szCs w:val="28"/>
          <w:lang w:val="en-GB" w:eastAsia="en-GB"/>
        </w:rPr>
        <w:t>enclosure</w:t>
      </w:r>
      <w:r w:rsidRPr="00107C5D">
        <w:rPr>
          <w:rFonts w:cs="Traditional Arabic"/>
          <w:szCs w:val="28"/>
          <w:lang w:val="en-GB" w:eastAsia="en-GB"/>
        </w:rPr>
        <w:tab/>
        <w:t>:</w:t>
      </w:r>
      <w:r w:rsidRPr="00107C5D">
        <w:rPr>
          <w:rFonts w:cs="Traditional Arabic"/>
          <w:szCs w:val="28"/>
          <w:lang w:val="en-GB" w:eastAsia="en-GB"/>
        </w:rPr>
        <w:tab/>
        <w:t>drip proof and screen protected (IP 23 to IEC 144).</w:t>
      </w:r>
    </w:p>
    <w:p w14:paraId="4A733026" w14:textId="77777777" w:rsidR="00107C5D" w:rsidRPr="00107C5D" w:rsidRDefault="00107C5D" w:rsidP="00107C5D">
      <w:pPr>
        <w:tabs>
          <w:tab w:val="left" w:pos="720"/>
          <w:tab w:val="left" w:pos="4111"/>
        </w:tabs>
        <w:spacing w:before="60" w:after="60"/>
        <w:ind w:left="4395" w:hanging="3686"/>
        <w:jc w:val="lowKashida"/>
        <w:rPr>
          <w:rFonts w:cs="Traditional Arabic"/>
          <w:szCs w:val="28"/>
          <w:lang w:val="en-GB" w:eastAsia="en-GB"/>
        </w:rPr>
      </w:pPr>
      <w:r w:rsidRPr="00107C5D">
        <w:rPr>
          <w:rFonts w:cs="Traditional Arabic"/>
          <w:szCs w:val="28"/>
          <w:lang w:val="en-GB" w:eastAsia="en-GB"/>
        </w:rPr>
        <w:t>cooling</w:t>
      </w:r>
      <w:r w:rsidRPr="00107C5D">
        <w:rPr>
          <w:rFonts w:cs="Traditional Arabic"/>
          <w:szCs w:val="28"/>
          <w:lang w:val="en-GB" w:eastAsia="en-GB"/>
        </w:rPr>
        <w:tab/>
        <w:t xml:space="preserve">:  </w:t>
      </w:r>
      <w:r w:rsidRPr="00107C5D">
        <w:rPr>
          <w:rFonts w:cs="Traditional Arabic"/>
          <w:szCs w:val="28"/>
          <w:lang w:val="en-GB" w:eastAsia="en-GB"/>
        </w:rPr>
        <w:tab/>
        <w:t>built-in centrifugal fans.</w:t>
      </w:r>
    </w:p>
    <w:p w14:paraId="400B089B" w14:textId="77777777" w:rsidR="00107C5D" w:rsidRPr="00107C5D" w:rsidRDefault="00107C5D" w:rsidP="00D239AD">
      <w:pPr>
        <w:numPr>
          <w:ilvl w:val="2"/>
          <w:numId w:val="530"/>
        </w:numPr>
        <w:tabs>
          <w:tab w:val="num" w:pos="1418"/>
        </w:tabs>
        <w:spacing w:before="120" w:after="120"/>
        <w:ind w:left="1418" w:hanging="709"/>
        <w:jc w:val="lowKashida"/>
        <w:rPr>
          <w:rFonts w:cs="Traditional Arabic"/>
          <w:b/>
          <w:bCs/>
          <w:szCs w:val="28"/>
          <w:u w:val="single"/>
          <w:lang w:val="en-GB" w:eastAsia="en-GB"/>
        </w:rPr>
      </w:pPr>
      <w:r w:rsidRPr="00107C5D">
        <w:rPr>
          <w:rFonts w:cs="Traditional Arabic"/>
          <w:b/>
          <w:bCs/>
          <w:szCs w:val="28"/>
          <w:u w:val="single"/>
          <w:lang w:val="en-GB" w:eastAsia="en-GB"/>
        </w:rPr>
        <w:t>VOLTAGE REGULATION :</w:t>
      </w:r>
    </w:p>
    <w:p w14:paraId="0256043E" w14:textId="77777777" w:rsidR="00107C5D" w:rsidRPr="00107C5D" w:rsidRDefault="00107C5D" w:rsidP="00107C5D">
      <w:pPr>
        <w:tabs>
          <w:tab w:val="left" w:pos="720"/>
        </w:tabs>
        <w:spacing w:before="120" w:after="120"/>
        <w:ind w:left="709"/>
        <w:jc w:val="lowKashida"/>
        <w:rPr>
          <w:rFonts w:cs="Traditional Arabic"/>
          <w:szCs w:val="28"/>
          <w:lang w:val="en-GB" w:eastAsia="en-GB"/>
        </w:rPr>
      </w:pPr>
      <w:r w:rsidRPr="00107C5D">
        <w:rPr>
          <w:rFonts w:cs="Traditional Arabic"/>
          <w:szCs w:val="28"/>
          <w:lang w:val="en-GB" w:eastAsia="en-GB"/>
        </w:rPr>
        <w:t>Overall voltage deviation within normal speed variations is to be within limits specified from no-load to full-load, from hot to cold and with load power factor form 0.8 lagging to unity.  Regulator is to automatically reduce voltage if load exceeds capacity of generator.  Voltage build-up is to be positive and rapid even when full load is suddenly applied.  Line-to-line voltage wave-form deviation factor is not to exceed +/-5%.  Total harmonic content is not to exceed 5% and that of one harmonic not to exceed 2%.  Radio interference suppression is to be within the limits set by the Standards, grade (N).</w:t>
      </w:r>
      <w:r w:rsidRPr="00107C5D">
        <w:rPr>
          <w:rFonts w:cs="Traditional Arabic"/>
          <w:szCs w:val="28"/>
          <w:lang w:val="en-GB" w:eastAsia="en-GB"/>
        </w:rPr>
        <w:tab/>
      </w:r>
    </w:p>
    <w:p w14:paraId="38ED8183" w14:textId="77777777" w:rsidR="00107C5D" w:rsidRPr="00107C5D" w:rsidRDefault="00107C5D" w:rsidP="00D239AD">
      <w:pPr>
        <w:numPr>
          <w:ilvl w:val="2"/>
          <w:numId w:val="530"/>
        </w:numPr>
        <w:tabs>
          <w:tab w:val="num" w:pos="1418"/>
        </w:tabs>
        <w:spacing w:before="120" w:after="120"/>
        <w:ind w:left="1418" w:hanging="709"/>
        <w:jc w:val="lowKashida"/>
        <w:rPr>
          <w:rFonts w:cs="Traditional Arabic"/>
          <w:b/>
          <w:bCs/>
          <w:szCs w:val="28"/>
          <w:u w:val="single"/>
          <w:lang w:val="en-GB" w:eastAsia="en-GB"/>
        </w:rPr>
      </w:pPr>
      <w:r w:rsidRPr="00107C5D">
        <w:rPr>
          <w:rFonts w:cs="Traditional Arabic"/>
          <w:b/>
          <w:bCs/>
          <w:szCs w:val="28"/>
          <w:u w:val="single"/>
          <w:lang w:val="en-GB" w:eastAsia="en-GB"/>
        </w:rPr>
        <w:t>EXCITER:</w:t>
      </w:r>
    </w:p>
    <w:p w14:paraId="0A8E40E8" w14:textId="77777777" w:rsidR="00107C5D" w:rsidRPr="00107C5D" w:rsidRDefault="00107C5D" w:rsidP="00107C5D">
      <w:pPr>
        <w:tabs>
          <w:tab w:val="left" w:pos="720"/>
        </w:tabs>
        <w:spacing w:before="120" w:after="120"/>
        <w:ind w:left="709"/>
        <w:jc w:val="lowKashida"/>
        <w:rPr>
          <w:rFonts w:cs="Traditional Arabic"/>
          <w:szCs w:val="28"/>
          <w:lang w:val="en-GB" w:eastAsia="en-GB"/>
        </w:rPr>
      </w:pPr>
      <w:r w:rsidRPr="00107C5D">
        <w:rPr>
          <w:rFonts w:cs="Traditional Arabic"/>
          <w:szCs w:val="28"/>
          <w:lang w:val="en-GB" w:eastAsia="en-GB"/>
        </w:rPr>
        <w:t>Armature is to be 3-phase, directly mounted to generator shaft and connected to generator field windings through six solid state, hermetically sealed, silicon rectifiers, accessible for maintenance or repair.  Exciter is to have field suppression system to eliminate any source of diode failure resulting from high inductive loads and surges.  Exciter field windings are to be stationary. Exciter-regulator combination is to maintain output voltage within limits specified for any load up to 110% generator rating and under any sudden load changes specified.</w:t>
      </w:r>
    </w:p>
    <w:p w14:paraId="0E5CC53F" w14:textId="77777777" w:rsidR="00107C5D" w:rsidRPr="00107C5D" w:rsidRDefault="00107C5D" w:rsidP="00D239AD">
      <w:pPr>
        <w:numPr>
          <w:ilvl w:val="2"/>
          <w:numId w:val="530"/>
        </w:numPr>
        <w:tabs>
          <w:tab w:val="num" w:pos="1418"/>
        </w:tabs>
        <w:spacing w:before="120" w:after="120"/>
        <w:ind w:left="1418" w:hanging="709"/>
        <w:jc w:val="lowKashida"/>
        <w:rPr>
          <w:rFonts w:cs="Traditional Arabic"/>
          <w:b/>
          <w:bCs/>
          <w:szCs w:val="28"/>
          <w:u w:val="single"/>
          <w:lang w:val="en-GB" w:eastAsia="en-GB"/>
        </w:rPr>
      </w:pPr>
      <w:r w:rsidRPr="00107C5D">
        <w:rPr>
          <w:rFonts w:cs="Traditional Arabic"/>
          <w:b/>
          <w:bCs/>
          <w:szCs w:val="28"/>
          <w:u w:val="single"/>
          <w:lang w:val="en-GB" w:eastAsia="en-GB"/>
        </w:rPr>
        <w:t>VOLTAGE REGULATOR :</w:t>
      </w:r>
    </w:p>
    <w:p w14:paraId="1807C7DF" w14:textId="77777777" w:rsidR="00107C5D" w:rsidRPr="00107C5D" w:rsidRDefault="00107C5D" w:rsidP="00107C5D">
      <w:pPr>
        <w:tabs>
          <w:tab w:val="left" w:pos="720"/>
        </w:tabs>
        <w:spacing w:before="120" w:after="120"/>
        <w:ind w:left="709"/>
        <w:jc w:val="lowKashida"/>
        <w:rPr>
          <w:rFonts w:cs="Traditional Arabic"/>
          <w:szCs w:val="28"/>
          <w:lang w:val="en-GB" w:eastAsia="en-GB"/>
        </w:rPr>
      </w:pPr>
      <w:r w:rsidRPr="00107C5D">
        <w:rPr>
          <w:rFonts w:cs="Traditional Arabic"/>
          <w:szCs w:val="28"/>
          <w:lang w:val="en-GB" w:eastAsia="en-GB"/>
        </w:rPr>
        <w:t>Solid state, volts/Hz type, utilising silicon semi-conductor devices in control and power stages, with built-in electro-magnetic interference suppression and designed for single or parallel operation.  Manual adjustment to +/-5% of regulated voltage level is to be possible by a potentiometer at control panel.  All components are to be sealed, moisture and heat resistant, with a suitable environmentally protected enclosure.  Voltage regulator is to automatically reduce voltage if load exceeds capacity of generator and is to sustain a 3-phase short-circuit current at the generator terminals for the period for which the short-circuit protection operates and at least for 3 seconds.  Voltage regulator power is to be supported by generator voltage and current to maintain excitation field power.</w:t>
      </w:r>
    </w:p>
    <w:p w14:paraId="7D8B8283" w14:textId="77777777" w:rsidR="00107C5D" w:rsidRPr="00107C5D" w:rsidRDefault="00107C5D" w:rsidP="00D239AD">
      <w:pPr>
        <w:numPr>
          <w:ilvl w:val="2"/>
          <w:numId w:val="530"/>
        </w:numPr>
        <w:tabs>
          <w:tab w:val="num" w:pos="1418"/>
        </w:tabs>
        <w:spacing w:before="120" w:after="120"/>
        <w:ind w:left="1418" w:hanging="709"/>
        <w:jc w:val="lowKashida"/>
        <w:rPr>
          <w:rFonts w:cs="Traditional Arabic"/>
          <w:b/>
          <w:bCs/>
          <w:szCs w:val="28"/>
          <w:u w:val="single"/>
          <w:lang w:val="en-GB" w:eastAsia="en-GB"/>
        </w:rPr>
      </w:pPr>
      <w:r w:rsidRPr="00107C5D">
        <w:rPr>
          <w:rFonts w:cs="Traditional Arabic"/>
          <w:b/>
          <w:bCs/>
          <w:szCs w:val="28"/>
          <w:u w:val="single"/>
          <w:lang w:val="en-GB" w:eastAsia="en-GB"/>
        </w:rPr>
        <w:t>TWO POSITION SWITCH :</w:t>
      </w:r>
    </w:p>
    <w:p w14:paraId="6C1AC6E3" w14:textId="77777777" w:rsidR="00107C5D" w:rsidRPr="00107C5D" w:rsidRDefault="00107C5D" w:rsidP="00107C5D">
      <w:pPr>
        <w:tabs>
          <w:tab w:val="left" w:pos="720"/>
        </w:tabs>
        <w:spacing w:before="120" w:after="120"/>
        <w:ind w:left="851"/>
        <w:jc w:val="lowKashida"/>
        <w:rPr>
          <w:rFonts w:cs="Traditional Arabic"/>
          <w:szCs w:val="28"/>
          <w:lang w:val="en-GB" w:eastAsia="en-GB"/>
        </w:rPr>
      </w:pPr>
      <w:r w:rsidRPr="00107C5D">
        <w:rPr>
          <w:rFonts w:cs="Traditional Arabic"/>
          <w:szCs w:val="28"/>
          <w:lang w:val="en-GB" w:eastAsia="en-GB"/>
        </w:rPr>
        <w:t>Is to be provided for selection of manual or automatic mode of regulated voltage control.</w:t>
      </w:r>
    </w:p>
    <w:p w14:paraId="5A4CD080" w14:textId="77777777" w:rsidR="00107C5D" w:rsidRPr="00107C5D" w:rsidRDefault="00107C5D" w:rsidP="00D239AD">
      <w:pPr>
        <w:numPr>
          <w:ilvl w:val="1"/>
          <w:numId w:val="530"/>
        </w:numPr>
        <w:spacing w:before="120" w:after="120"/>
        <w:jc w:val="lowKashida"/>
        <w:rPr>
          <w:rFonts w:cs="Traditional Arabic"/>
          <w:b/>
          <w:bCs/>
          <w:szCs w:val="28"/>
          <w:u w:val="single"/>
          <w:lang w:val="en-GB" w:eastAsia="en-GB"/>
        </w:rPr>
      </w:pPr>
      <w:r w:rsidRPr="00107C5D">
        <w:rPr>
          <w:rFonts w:cs="Traditional Arabic"/>
          <w:b/>
          <w:bCs/>
          <w:szCs w:val="28"/>
          <w:u w:val="single"/>
          <w:lang w:val="en-GB" w:eastAsia="en-GB"/>
        </w:rPr>
        <w:t>INSTRUMENTATION, PROTECTION AND CONTROL EQUIPMENT:</w:t>
      </w:r>
    </w:p>
    <w:p w14:paraId="4FE796D7" w14:textId="77777777" w:rsidR="00107C5D" w:rsidRPr="00107C5D" w:rsidRDefault="00107C5D" w:rsidP="00107C5D">
      <w:pPr>
        <w:tabs>
          <w:tab w:val="left" w:pos="709"/>
        </w:tabs>
        <w:spacing w:before="120" w:after="120"/>
        <w:ind w:left="709"/>
        <w:jc w:val="lowKashida"/>
        <w:rPr>
          <w:rFonts w:cs="Traditional Arabic"/>
          <w:szCs w:val="28"/>
          <w:lang w:val="en-GB" w:eastAsia="en-GB"/>
        </w:rPr>
      </w:pPr>
      <w:r w:rsidRPr="00107C5D">
        <w:rPr>
          <w:rFonts w:cs="Traditional Arabic"/>
          <w:b/>
          <w:bCs/>
          <w:szCs w:val="28"/>
          <w:u w:val="single"/>
          <w:lang w:val="en-GB" w:eastAsia="en-GB"/>
        </w:rPr>
        <w:t>GENERATING SET INSTRUMENTS, PROTECTION AND CONTROLS:</w:t>
      </w:r>
    </w:p>
    <w:p w14:paraId="029295DE" w14:textId="77777777" w:rsidR="00107C5D" w:rsidRPr="00107C5D" w:rsidRDefault="00107C5D" w:rsidP="00D239AD">
      <w:pPr>
        <w:numPr>
          <w:ilvl w:val="2"/>
          <w:numId w:val="530"/>
        </w:numPr>
        <w:tabs>
          <w:tab w:val="num" w:pos="1418"/>
        </w:tabs>
        <w:spacing w:before="120" w:after="120"/>
        <w:ind w:left="1418" w:hanging="709"/>
        <w:jc w:val="lowKashida"/>
        <w:rPr>
          <w:rFonts w:cs="Traditional Arabic"/>
          <w:b/>
          <w:bCs/>
          <w:szCs w:val="28"/>
          <w:u w:val="single"/>
          <w:lang w:val="en-GB" w:eastAsia="en-GB"/>
        </w:rPr>
      </w:pPr>
      <w:r w:rsidRPr="00107C5D">
        <w:rPr>
          <w:rFonts w:cs="Traditional Arabic"/>
          <w:b/>
          <w:bCs/>
          <w:caps/>
          <w:szCs w:val="28"/>
          <w:u w:val="single"/>
          <w:lang w:val="en-GB" w:eastAsia="en-GB"/>
        </w:rPr>
        <w:t>Engine</w:t>
      </w:r>
      <w:r w:rsidRPr="00107C5D">
        <w:rPr>
          <w:rFonts w:cs="Traditional Arabic"/>
          <w:b/>
          <w:bCs/>
          <w:caps/>
          <w:szCs w:val="28"/>
          <w:u w:val="single"/>
          <w:lang w:val="en-GB" w:eastAsia="en-GB"/>
        </w:rPr>
        <w:noBreakHyphen/>
        <w:t>Generator Set Control</w:t>
      </w:r>
      <w:r w:rsidRPr="00107C5D">
        <w:rPr>
          <w:rFonts w:cs="Traditional Arabic"/>
          <w:b/>
          <w:bCs/>
          <w:szCs w:val="28"/>
          <w:u w:val="single"/>
          <w:lang w:val="en-GB" w:eastAsia="en-GB"/>
        </w:rPr>
        <w:t xml:space="preserve">: </w:t>
      </w:r>
    </w:p>
    <w:p w14:paraId="4C8C1E5E" w14:textId="77777777" w:rsidR="00107C5D" w:rsidRPr="00107C5D" w:rsidRDefault="00107C5D" w:rsidP="00107C5D">
      <w:pPr>
        <w:spacing w:before="120" w:after="120"/>
        <w:ind w:left="709"/>
        <w:jc w:val="lowKashida"/>
        <w:rPr>
          <w:noProof/>
          <w:szCs w:val="20"/>
        </w:rPr>
      </w:pPr>
      <w:r w:rsidRPr="00107C5D">
        <w:rPr>
          <w:noProof/>
          <w:szCs w:val="20"/>
        </w:rPr>
        <w:t xml:space="preserve">The generator set shall be provided with a microprocessor-based control system, which is designed to provide automatic starting, monitoring, and control functions for the generator set.  The control system shall also be designed to allow local monitoring and control of the generator set, and remote monitoring and control as described in this specification.  </w:t>
      </w:r>
    </w:p>
    <w:p w14:paraId="3675E93F" w14:textId="77777777" w:rsidR="00107C5D" w:rsidRPr="00107C5D" w:rsidRDefault="00107C5D" w:rsidP="00107C5D">
      <w:pPr>
        <w:spacing w:before="120" w:after="120"/>
        <w:ind w:left="709"/>
        <w:jc w:val="lowKashida"/>
        <w:rPr>
          <w:noProof/>
          <w:szCs w:val="20"/>
        </w:rPr>
      </w:pPr>
      <w:r w:rsidRPr="00107C5D">
        <w:rPr>
          <w:noProof/>
          <w:szCs w:val="20"/>
        </w:rPr>
        <w:lastRenderedPageBreak/>
        <w:t xml:space="preserve">The control shall be mounted on the generator set. The control shall be vibration isolated and prototype tested to verify the durability of all components in the system under the vibration conditions encountered.   </w:t>
      </w:r>
    </w:p>
    <w:p w14:paraId="6481F259" w14:textId="77777777" w:rsidR="00107C5D" w:rsidRPr="00107C5D" w:rsidRDefault="00107C5D" w:rsidP="00107C5D">
      <w:pPr>
        <w:spacing w:before="120" w:after="120"/>
        <w:ind w:left="709"/>
        <w:jc w:val="lowKashida"/>
        <w:rPr>
          <w:noProof/>
          <w:szCs w:val="20"/>
        </w:rPr>
      </w:pPr>
      <w:r w:rsidRPr="00107C5D">
        <w:rPr>
          <w:noProof/>
          <w:szCs w:val="20"/>
        </w:rPr>
        <w:t>The control shall be UL508 listed, CSA282</w:t>
      </w:r>
      <w:r w:rsidRPr="00107C5D">
        <w:rPr>
          <w:noProof/>
          <w:szCs w:val="20"/>
        </w:rPr>
        <w:noBreakHyphen/>
        <w:t>M1989 certified, and meet IEC8528 part 4. All switches, lamps and meters shall be oil</w:t>
      </w:r>
      <w:r w:rsidRPr="00107C5D">
        <w:rPr>
          <w:noProof/>
          <w:szCs w:val="20"/>
        </w:rPr>
        <w:noBreakHyphen/>
        <w:t>tight and dust</w:t>
      </w:r>
      <w:r w:rsidRPr="00107C5D">
        <w:rPr>
          <w:noProof/>
          <w:szCs w:val="20"/>
        </w:rPr>
        <w:noBreakHyphen/>
        <w:t>tight, and the enclosure door shall be gasketed.  There shall be no exposed points in the control (with the door open) that operate in excess of 50 volts.  The controls shall meet or exceed the requirements of Mil</w:t>
      </w:r>
      <w:r w:rsidRPr="00107C5D">
        <w:rPr>
          <w:noProof/>
          <w:szCs w:val="20"/>
        </w:rPr>
        <w:noBreakHyphen/>
        <w:t xml:space="preserve">Std 461C part 9, and IEC Std 801.2, 801.3, and 801.5 for susceptibility, conducted, and radiated electromagnetic emissions.  The entire control shall be tested and meet the requirements of IEEE587 for voltage surge resistance. </w:t>
      </w:r>
    </w:p>
    <w:p w14:paraId="683B1FB7" w14:textId="77777777" w:rsidR="00107C5D" w:rsidRPr="00107C5D" w:rsidRDefault="00107C5D" w:rsidP="00107C5D">
      <w:pPr>
        <w:spacing w:before="120" w:after="120"/>
        <w:ind w:left="709"/>
        <w:jc w:val="lowKashida"/>
        <w:rPr>
          <w:noProof/>
          <w:szCs w:val="20"/>
        </w:rPr>
      </w:pPr>
      <w:r w:rsidRPr="00107C5D">
        <w:rPr>
          <w:noProof/>
          <w:szCs w:val="20"/>
        </w:rPr>
        <w:t xml:space="preserve">The generator set mounted control shall include the following features and functions:  </w:t>
      </w:r>
    </w:p>
    <w:p w14:paraId="3F3C9216" w14:textId="77777777" w:rsidR="00107C5D" w:rsidRPr="00107C5D" w:rsidRDefault="00107C5D" w:rsidP="00D239AD">
      <w:pPr>
        <w:numPr>
          <w:ilvl w:val="2"/>
          <w:numId w:val="530"/>
        </w:numPr>
        <w:tabs>
          <w:tab w:val="num" w:pos="1418"/>
        </w:tabs>
        <w:spacing w:before="120" w:after="120"/>
        <w:ind w:left="1418" w:hanging="709"/>
        <w:jc w:val="lowKashida"/>
        <w:rPr>
          <w:rFonts w:cs="Traditional Arabic"/>
          <w:b/>
          <w:bCs/>
          <w:caps/>
          <w:szCs w:val="28"/>
          <w:u w:val="single"/>
          <w:lang w:val="en-GB" w:eastAsia="en-GB"/>
        </w:rPr>
      </w:pPr>
      <w:r w:rsidRPr="00107C5D">
        <w:rPr>
          <w:rFonts w:cs="Traditional Arabic"/>
          <w:b/>
          <w:bCs/>
          <w:caps/>
          <w:szCs w:val="28"/>
          <w:u w:val="single"/>
          <w:lang w:val="en-GB" w:eastAsia="en-GB"/>
        </w:rPr>
        <w:t xml:space="preserve">Three-position control switch labeled RUN/OFF/AUTO: </w:t>
      </w:r>
    </w:p>
    <w:p w14:paraId="11BD3155" w14:textId="77777777" w:rsidR="00107C5D" w:rsidRPr="00107C5D" w:rsidRDefault="00107C5D" w:rsidP="00107C5D">
      <w:pPr>
        <w:spacing w:before="120" w:after="120"/>
        <w:ind w:left="709"/>
        <w:jc w:val="lowKashida"/>
        <w:rPr>
          <w:rFonts w:ascii="Arial" w:hAnsi="Arial"/>
          <w:szCs w:val="28"/>
          <w:lang w:val="en-GB"/>
        </w:rPr>
      </w:pPr>
      <w:r w:rsidRPr="00107C5D">
        <w:rPr>
          <w:szCs w:val="28"/>
          <w:lang w:val="en-GB"/>
        </w:rPr>
        <w:t xml:space="preserve">In the RUN position the generator set shall start, and accelerate to rated speed and voltage.  In the OFF position the generator set shall immediately stop, bypassing all time delays.  In the AUTO position the generator set shall be ready to accept a signal from a remote device to start and accelerate to rated speed and voltage.  </w:t>
      </w:r>
    </w:p>
    <w:p w14:paraId="221A4D77" w14:textId="77777777" w:rsidR="00107C5D" w:rsidRPr="00107C5D" w:rsidRDefault="00107C5D" w:rsidP="00D239AD">
      <w:pPr>
        <w:numPr>
          <w:ilvl w:val="2"/>
          <w:numId w:val="530"/>
        </w:numPr>
        <w:tabs>
          <w:tab w:val="num" w:pos="1418"/>
        </w:tabs>
        <w:spacing w:before="120" w:after="120"/>
        <w:ind w:left="1418" w:hanging="709"/>
        <w:jc w:val="lowKashida"/>
        <w:rPr>
          <w:rFonts w:cs="Traditional Arabic"/>
          <w:b/>
          <w:bCs/>
          <w:caps/>
          <w:szCs w:val="28"/>
          <w:u w:val="single"/>
          <w:lang w:val="en-GB" w:eastAsia="en-GB"/>
        </w:rPr>
      </w:pPr>
      <w:r w:rsidRPr="00107C5D">
        <w:rPr>
          <w:rFonts w:cs="Traditional Arabic"/>
          <w:b/>
          <w:bCs/>
          <w:caps/>
          <w:szCs w:val="28"/>
          <w:u w:val="single"/>
          <w:lang w:val="en-GB" w:eastAsia="en-GB"/>
        </w:rPr>
        <w:t>Red “mushroom</w:t>
      </w:r>
      <w:r w:rsidRPr="00107C5D">
        <w:rPr>
          <w:rFonts w:cs="Traditional Arabic"/>
          <w:b/>
          <w:bCs/>
          <w:caps/>
          <w:szCs w:val="28"/>
          <w:u w:val="single"/>
          <w:lang w:val="en-GB" w:eastAsia="en-GB"/>
        </w:rPr>
        <w:noBreakHyphen/>
        <w:t>head” push</w:t>
      </w:r>
      <w:r w:rsidRPr="00107C5D">
        <w:rPr>
          <w:rFonts w:cs="Traditional Arabic"/>
          <w:b/>
          <w:bCs/>
          <w:caps/>
          <w:szCs w:val="28"/>
          <w:u w:val="single"/>
          <w:lang w:val="en-GB" w:eastAsia="en-GB"/>
        </w:rPr>
        <w:noBreakHyphen/>
        <w:t>button EMERGENCY STOP switch:</w:t>
      </w:r>
    </w:p>
    <w:p w14:paraId="661AA1EC" w14:textId="77777777" w:rsidR="00107C5D" w:rsidRPr="00107C5D" w:rsidRDefault="00107C5D" w:rsidP="00107C5D">
      <w:pPr>
        <w:spacing w:before="120" w:after="120"/>
        <w:ind w:left="709"/>
        <w:jc w:val="lowKashida"/>
        <w:rPr>
          <w:szCs w:val="28"/>
          <w:lang w:val="en-GB"/>
        </w:rPr>
      </w:pPr>
      <w:r w:rsidRPr="00107C5D">
        <w:rPr>
          <w:szCs w:val="28"/>
          <w:lang w:val="en-GB"/>
        </w:rPr>
        <w:t xml:space="preserve">Depressing the emergency stop switch shall cause the generator set to immediately shut down, and be locked out from automatic restarting.  </w:t>
      </w:r>
    </w:p>
    <w:p w14:paraId="7864E352" w14:textId="77777777" w:rsidR="00107C5D" w:rsidRPr="00107C5D" w:rsidRDefault="00107C5D" w:rsidP="00D239AD">
      <w:pPr>
        <w:numPr>
          <w:ilvl w:val="2"/>
          <w:numId w:val="530"/>
        </w:numPr>
        <w:tabs>
          <w:tab w:val="num" w:pos="1418"/>
        </w:tabs>
        <w:spacing w:before="120" w:after="120"/>
        <w:ind w:left="1418" w:hanging="709"/>
        <w:jc w:val="lowKashida"/>
        <w:rPr>
          <w:rFonts w:cs="Traditional Arabic"/>
          <w:b/>
          <w:bCs/>
          <w:caps/>
          <w:szCs w:val="28"/>
          <w:u w:val="single"/>
          <w:lang w:val="en-GB" w:eastAsia="en-GB"/>
        </w:rPr>
      </w:pPr>
      <w:r w:rsidRPr="00107C5D">
        <w:rPr>
          <w:rFonts w:cs="Traditional Arabic"/>
          <w:b/>
          <w:bCs/>
          <w:caps/>
          <w:szCs w:val="28"/>
          <w:u w:val="single"/>
          <w:lang w:val="en-GB" w:eastAsia="en-GB"/>
        </w:rPr>
        <w:t>Push</w:t>
      </w:r>
      <w:r w:rsidRPr="00107C5D">
        <w:rPr>
          <w:rFonts w:cs="Traditional Arabic"/>
          <w:b/>
          <w:bCs/>
          <w:caps/>
          <w:szCs w:val="28"/>
          <w:u w:val="single"/>
          <w:lang w:val="en-GB" w:eastAsia="en-GB"/>
        </w:rPr>
        <w:noBreakHyphen/>
        <w:t>button RESET switch:</w:t>
      </w:r>
      <w:r w:rsidRPr="00107C5D">
        <w:rPr>
          <w:rFonts w:cs="Traditional Arabic"/>
          <w:b/>
          <w:bCs/>
          <w:caps/>
          <w:szCs w:val="28"/>
          <w:lang w:val="en-GB" w:eastAsia="en-GB"/>
        </w:rPr>
        <w:t xml:space="preserve">   </w:t>
      </w:r>
      <w:r w:rsidRPr="00107C5D">
        <w:rPr>
          <w:rFonts w:cs="Traditional Arabic"/>
          <w:b/>
          <w:bCs/>
          <w:caps/>
          <w:szCs w:val="28"/>
          <w:lang w:val="en-GB" w:eastAsia="en-GB"/>
        </w:rPr>
        <w:tab/>
      </w:r>
    </w:p>
    <w:p w14:paraId="5171C722" w14:textId="77777777" w:rsidR="00107C5D" w:rsidRPr="00107C5D" w:rsidRDefault="00107C5D" w:rsidP="00107C5D">
      <w:pPr>
        <w:spacing w:before="120" w:after="120"/>
        <w:ind w:left="709"/>
        <w:jc w:val="lowKashida"/>
        <w:rPr>
          <w:szCs w:val="28"/>
          <w:lang w:val="en-GB"/>
        </w:rPr>
      </w:pPr>
      <w:r w:rsidRPr="00107C5D">
        <w:rPr>
          <w:szCs w:val="28"/>
          <w:lang w:val="en-GB"/>
        </w:rPr>
        <w:t xml:space="preserve">The RESET switch shall be used to clear a fault and allow restarting the generator set after it has shut down for any fault condition.  </w:t>
      </w:r>
    </w:p>
    <w:p w14:paraId="14F1576B" w14:textId="77777777" w:rsidR="00107C5D" w:rsidRPr="00107C5D" w:rsidRDefault="00107C5D" w:rsidP="00D239AD">
      <w:pPr>
        <w:numPr>
          <w:ilvl w:val="2"/>
          <w:numId w:val="530"/>
        </w:numPr>
        <w:tabs>
          <w:tab w:val="num" w:pos="1418"/>
        </w:tabs>
        <w:spacing w:before="120" w:after="120"/>
        <w:ind w:left="1418" w:hanging="709"/>
        <w:jc w:val="lowKashida"/>
        <w:rPr>
          <w:rFonts w:cs="Traditional Arabic"/>
          <w:b/>
          <w:bCs/>
          <w:caps/>
          <w:szCs w:val="28"/>
          <w:u w:val="single"/>
          <w:lang w:val="en-GB" w:eastAsia="en-GB"/>
        </w:rPr>
      </w:pPr>
      <w:r w:rsidRPr="00107C5D">
        <w:rPr>
          <w:rFonts w:cs="Traditional Arabic"/>
          <w:b/>
          <w:bCs/>
          <w:caps/>
          <w:szCs w:val="28"/>
          <w:u w:val="single"/>
          <w:lang w:val="en-GB" w:eastAsia="en-GB"/>
        </w:rPr>
        <w:t>Push</w:t>
      </w:r>
      <w:r w:rsidRPr="00107C5D">
        <w:rPr>
          <w:rFonts w:cs="Traditional Arabic"/>
          <w:b/>
          <w:bCs/>
          <w:caps/>
          <w:szCs w:val="28"/>
          <w:u w:val="single"/>
          <w:lang w:val="en-GB" w:eastAsia="en-GB"/>
        </w:rPr>
        <w:noBreakHyphen/>
        <w:t>button PANEL LAMP switch:</w:t>
      </w:r>
    </w:p>
    <w:p w14:paraId="09B36536" w14:textId="77777777" w:rsidR="00107C5D" w:rsidRPr="00107C5D" w:rsidRDefault="00107C5D" w:rsidP="00107C5D">
      <w:pPr>
        <w:spacing w:before="120" w:after="120"/>
        <w:ind w:left="709"/>
        <w:jc w:val="lowKashida"/>
        <w:rPr>
          <w:szCs w:val="28"/>
          <w:lang w:val="en-GB"/>
        </w:rPr>
      </w:pPr>
      <w:r w:rsidRPr="00107C5D">
        <w:rPr>
          <w:szCs w:val="28"/>
          <w:lang w:val="en-GB"/>
        </w:rPr>
        <w:t xml:space="preserve">Depressing the panel lamp switch shall cause the entire panel to be lighted with DC control power.  The panel lamps shall automatically be switched off 10 minutes after the switch is depressed, or after the switch is depressed a second time.  </w:t>
      </w:r>
    </w:p>
    <w:p w14:paraId="423E8B14" w14:textId="77777777" w:rsidR="00107C5D" w:rsidRPr="00107C5D" w:rsidRDefault="00107C5D" w:rsidP="00D239AD">
      <w:pPr>
        <w:numPr>
          <w:ilvl w:val="2"/>
          <w:numId w:val="530"/>
        </w:numPr>
        <w:tabs>
          <w:tab w:val="num" w:pos="1418"/>
        </w:tabs>
        <w:spacing w:before="120" w:after="120"/>
        <w:ind w:left="1418" w:hanging="709"/>
        <w:jc w:val="lowKashida"/>
        <w:rPr>
          <w:rFonts w:cs="Traditional Arabic"/>
          <w:b/>
          <w:bCs/>
          <w:caps/>
          <w:szCs w:val="28"/>
          <w:u w:val="single"/>
          <w:lang w:val="en-GB" w:eastAsia="en-GB"/>
        </w:rPr>
      </w:pPr>
      <w:r w:rsidRPr="00107C5D">
        <w:rPr>
          <w:rFonts w:cs="Traditional Arabic"/>
          <w:b/>
          <w:bCs/>
          <w:caps/>
          <w:szCs w:val="28"/>
          <w:u w:val="single"/>
          <w:lang w:val="en-GB" w:eastAsia="en-GB"/>
        </w:rPr>
        <w:t>Generator Set AC Output Metering:</w:t>
      </w:r>
      <w:r w:rsidRPr="00107C5D">
        <w:rPr>
          <w:rFonts w:cs="Traditional Arabic"/>
          <w:b/>
          <w:bCs/>
          <w:caps/>
          <w:szCs w:val="28"/>
          <w:u w:val="single"/>
          <w:lang w:val="en-GB" w:eastAsia="en-GB"/>
        </w:rPr>
        <w:tab/>
      </w:r>
    </w:p>
    <w:p w14:paraId="746A5C86" w14:textId="77777777" w:rsidR="00107C5D" w:rsidRPr="00107C5D" w:rsidRDefault="00107C5D" w:rsidP="00107C5D">
      <w:pPr>
        <w:spacing w:before="120" w:after="120"/>
        <w:ind w:left="709"/>
        <w:jc w:val="lowKashida"/>
        <w:rPr>
          <w:szCs w:val="28"/>
          <w:lang w:val="en-GB"/>
        </w:rPr>
      </w:pPr>
      <w:r w:rsidRPr="00107C5D">
        <w:rPr>
          <w:szCs w:val="28"/>
          <w:lang w:val="en-GB"/>
        </w:rPr>
        <w:t xml:space="preserve">The generator set shall be provided with a metering set including the following features and functions: </w:t>
      </w:r>
    </w:p>
    <w:p w14:paraId="2F6C6DDA" w14:textId="77777777" w:rsidR="00107C5D" w:rsidRPr="00107C5D" w:rsidRDefault="00107C5D" w:rsidP="00107C5D">
      <w:pPr>
        <w:spacing w:before="120" w:after="120"/>
        <w:ind w:left="709"/>
        <w:jc w:val="lowKashida"/>
        <w:rPr>
          <w:szCs w:val="28"/>
          <w:lang w:val="en-GB"/>
        </w:rPr>
      </w:pPr>
      <w:r w:rsidRPr="00107C5D">
        <w:rPr>
          <w:szCs w:val="28"/>
          <w:lang w:val="en-GB"/>
        </w:rPr>
        <w:t>2.5</w:t>
      </w:r>
      <w:r w:rsidRPr="00107C5D">
        <w:rPr>
          <w:szCs w:val="28"/>
          <w:lang w:val="en-GB"/>
        </w:rPr>
        <w:noBreakHyphen/>
        <w:t xml:space="preserve">inch, 90 degree scale </w:t>
      </w:r>
      <w:proofErr w:type="spellStart"/>
      <w:r w:rsidRPr="00107C5D">
        <w:rPr>
          <w:szCs w:val="28"/>
          <w:lang w:val="en-GB"/>
        </w:rPr>
        <w:t>analog</w:t>
      </w:r>
      <w:proofErr w:type="spellEnd"/>
      <w:r w:rsidRPr="00107C5D">
        <w:rPr>
          <w:szCs w:val="28"/>
          <w:lang w:val="en-GB"/>
        </w:rPr>
        <w:t xml:space="preserve"> voltmeter, ammeter, frequency meter, and kilowatt (kW) meter.  These meters shall be provided with a phase select switch and an indicating lamp for upper and lower scale on the meters.  Ammeter and kW meter scales shall be </w:t>
      </w:r>
      <w:proofErr w:type="spellStart"/>
      <w:r w:rsidRPr="00107C5D">
        <w:rPr>
          <w:szCs w:val="28"/>
          <w:lang w:val="en-GB"/>
        </w:rPr>
        <w:t>color</w:t>
      </w:r>
      <w:proofErr w:type="spellEnd"/>
      <w:r w:rsidRPr="00107C5D">
        <w:rPr>
          <w:szCs w:val="28"/>
          <w:lang w:val="en-GB"/>
        </w:rPr>
        <w:t xml:space="preserve"> coded in the following fashion: readings from 0</w:t>
      </w:r>
      <w:r w:rsidRPr="00107C5D">
        <w:rPr>
          <w:szCs w:val="28"/>
          <w:lang w:val="en-GB"/>
        </w:rPr>
        <w:noBreakHyphen/>
        <w:t>90% of generator set standby rating: green; readings from 90</w:t>
      </w:r>
      <w:r w:rsidRPr="00107C5D">
        <w:rPr>
          <w:szCs w:val="28"/>
          <w:lang w:val="en-GB"/>
        </w:rPr>
        <w:noBreakHyphen/>
        <w:t xml:space="preserve">100% of standby rating: amber; readings in excess of 100%: red. </w:t>
      </w:r>
      <w:r w:rsidRPr="00107C5D">
        <w:rPr>
          <w:szCs w:val="28"/>
          <w:lang w:val="en-GB"/>
        </w:rPr>
        <w:tab/>
        <w:t xml:space="preserve"> </w:t>
      </w:r>
      <w:r w:rsidRPr="00107C5D">
        <w:rPr>
          <w:szCs w:val="28"/>
          <w:lang w:val="en-GB"/>
        </w:rPr>
        <w:tab/>
      </w:r>
    </w:p>
    <w:p w14:paraId="6DBF10B2" w14:textId="77777777" w:rsidR="00107C5D" w:rsidRPr="00107C5D" w:rsidRDefault="00107C5D" w:rsidP="00107C5D">
      <w:pPr>
        <w:spacing w:before="120" w:after="120"/>
        <w:ind w:left="709"/>
        <w:jc w:val="lowKashida"/>
        <w:rPr>
          <w:rFonts w:ascii="Arial" w:hAnsi="Arial"/>
          <w:szCs w:val="28"/>
          <w:lang w:val="en-GB"/>
        </w:rPr>
      </w:pPr>
      <w:r w:rsidRPr="00107C5D">
        <w:rPr>
          <w:szCs w:val="28"/>
          <w:lang w:val="en-GB"/>
        </w:rPr>
        <w:t>Digital metering set, 0.5% accuracy, to indicate generator RMS voltage and current, frequency, output current, output kW, kW</w:t>
      </w:r>
      <w:r w:rsidRPr="00107C5D">
        <w:rPr>
          <w:szCs w:val="28"/>
          <w:lang w:val="en-GB"/>
        </w:rPr>
        <w:noBreakHyphen/>
        <w:t>hours, and power factor.  Generator output voltage shall be available in line</w:t>
      </w:r>
      <w:r w:rsidRPr="00107C5D">
        <w:rPr>
          <w:szCs w:val="28"/>
          <w:lang w:val="en-GB"/>
        </w:rPr>
        <w:noBreakHyphen/>
        <w:t>to</w:t>
      </w:r>
      <w:r w:rsidRPr="00107C5D">
        <w:rPr>
          <w:szCs w:val="28"/>
          <w:lang w:val="en-GB"/>
        </w:rPr>
        <w:noBreakHyphen/>
        <w:t>line and line</w:t>
      </w:r>
      <w:r w:rsidRPr="00107C5D">
        <w:rPr>
          <w:szCs w:val="28"/>
          <w:lang w:val="en-GB"/>
        </w:rPr>
        <w:noBreakHyphen/>
        <w:t>to</w:t>
      </w:r>
      <w:r w:rsidRPr="00107C5D">
        <w:rPr>
          <w:szCs w:val="28"/>
          <w:lang w:val="en-GB"/>
        </w:rPr>
        <w:noBreakHyphen/>
        <w:t xml:space="preserve">neutral voltages, and shall display all three-phase voltages (line to neutral or line to line) simultaneously.  </w:t>
      </w:r>
    </w:p>
    <w:p w14:paraId="55F067F6" w14:textId="77777777" w:rsidR="00107C5D" w:rsidRPr="00107C5D" w:rsidRDefault="00107C5D" w:rsidP="00D239AD">
      <w:pPr>
        <w:numPr>
          <w:ilvl w:val="2"/>
          <w:numId w:val="530"/>
        </w:numPr>
        <w:tabs>
          <w:tab w:val="num" w:pos="1418"/>
        </w:tabs>
        <w:spacing w:before="120" w:after="120"/>
        <w:ind w:left="1418" w:hanging="709"/>
        <w:jc w:val="lowKashida"/>
        <w:rPr>
          <w:rFonts w:cs="Traditional Arabic"/>
          <w:b/>
          <w:bCs/>
          <w:caps/>
          <w:szCs w:val="28"/>
          <w:u w:val="single"/>
          <w:lang w:val="en-GB" w:eastAsia="en-GB"/>
        </w:rPr>
      </w:pPr>
      <w:r w:rsidRPr="00107C5D">
        <w:rPr>
          <w:rFonts w:cs="Traditional Arabic"/>
          <w:b/>
          <w:bCs/>
          <w:caps/>
          <w:szCs w:val="28"/>
          <w:u w:val="single"/>
          <w:lang w:val="en-GB" w:eastAsia="en-GB"/>
        </w:rPr>
        <w:t xml:space="preserve">Generator Set Alarm and Status Message Display:   </w:t>
      </w:r>
    </w:p>
    <w:p w14:paraId="02D12668" w14:textId="77777777" w:rsidR="00107C5D" w:rsidRPr="00107C5D" w:rsidRDefault="00107C5D" w:rsidP="00107C5D">
      <w:pPr>
        <w:spacing w:before="120" w:after="120"/>
        <w:ind w:left="709"/>
        <w:jc w:val="lowKashida"/>
        <w:rPr>
          <w:szCs w:val="28"/>
          <w:lang w:val="en-GB"/>
        </w:rPr>
      </w:pPr>
      <w:r w:rsidRPr="00107C5D">
        <w:rPr>
          <w:szCs w:val="28"/>
          <w:lang w:val="en-GB"/>
        </w:rPr>
        <w:t>The generator set shall be provided with alarm and status indicating lamps to indicate non</w:t>
      </w:r>
      <w:r w:rsidRPr="00107C5D">
        <w:rPr>
          <w:szCs w:val="28"/>
          <w:lang w:val="en-GB"/>
        </w:rPr>
        <w:noBreakHyphen/>
        <w:t>automatic generator status, and existing alarm and shutdown conditions.  The lamps shall be high</w:t>
      </w:r>
      <w:r w:rsidRPr="00107C5D">
        <w:rPr>
          <w:szCs w:val="28"/>
          <w:lang w:val="en-GB"/>
        </w:rPr>
        <w:noBreakHyphen/>
        <w:t xml:space="preserve">intensity LED type.  The lamp condition shall be clearly apparent under bright room </w:t>
      </w:r>
      <w:r w:rsidRPr="00107C5D">
        <w:rPr>
          <w:szCs w:val="28"/>
          <w:lang w:val="en-GB"/>
        </w:rPr>
        <w:lastRenderedPageBreak/>
        <w:t xml:space="preserve">lighting conditions.  The generator set control shall indicate the existence of the following alarm and shutdown conditions on a digital display panel:  </w:t>
      </w:r>
    </w:p>
    <w:p w14:paraId="2CBB15AF" w14:textId="77777777" w:rsidR="00107C5D" w:rsidRPr="00107C5D" w:rsidRDefault="00107C5D" w:rsidP="00107C5D">
      <w:pPr>
        <w:ind w:left="1134"/>
        <w:jc w:val="lowKashida"/>
        <w:rPr>
          <w:noProof/>
          <w:szCs w:val="20"/>
        </w:rPr>
      </w:pPr>
      <w:r w:rsidRPr="00107C5D">
        <w:rPr>
          <w:noProof/>
          <w:szCs w:val="20"/>
        </w:rPr>
        <w:t xml:space="preserve">low oil pressure (alarm) </w:t>
      </w:r>
    </w:p>
    <w:p w14:paraId="203BB35E" w14:textId="77777777" w:rsidR="00107C5D" w:rsidRPr="00107C5D" w:rsidRDefault="00107C5D" w:rsidP="00107C5D">
      <w:pPr>
        <w:ind w:left="1134"/>
        <w:jc w:val="lowKashida"/>
        <w:rPr>
          <w:noProof/>
          <w:szCs w:val="20"/>
        </w:rPr>
      </w:pPr>
      <w:r w:rsidRPr="00107C5D">
        <w:rPr>
          <w:noProof/>
          <w:szCs w:val="20"/>
        </w:rPr>
        <w:t xml:space="preserve">low oil pressure (shutdown) </w:t>
      </w:r>
    </w:p>
    <w:p w14:paraId="2D5CF0FF" w14:textId="77777777" w:rsidR="00107C5D" w:rsidRPr="00107C5D" w:rsidRDefault="00107C5D" w:rsidP="00107C5D">
      <w:pPr>
        <w:ind w:left="1134"/>
        <w:jc w:val="lowKashida"/>
        <w:rPr>
          <w:noProof/>
          <w:szCs w:val="20"/>
        </w:rPr>
      </w:pPr>
      <w:r w:rsidRPr="00107C5D">
        <w:rPr>
          <w:noProof/>
          <w:szCs w:val="20"/>
        </w:rPr>
        <w:t xml:space="preserve">oil pressure sender failure (alarm) </w:t>
      </w:r>
    </w:p>
    <w:p w14:paraId="619623ED" w14:textId="77777777" w:rsidR="00107C5D" w:rsidRPr="00107C5D" w:rsidRDefault="00107C5D" w:rsidP="00107C5D">
      <w:pPr>
        <w:ind w:left="1134"/>
        <w:jc w:val="lowKashida"/>
        <w:rPr>
          <w:noProof/>
          <w:szCs w:val="20"/>
        </w:rPr>
      </w:pPr>
      <w:r w:rsidRPr="00107C5D">
        <w:rPr>
          <w:noProof/>
          <w:szCs w:val="20"/>
        </w:rPr>
        <w:t xml:space="preserve">low coolant temperature (alarm) </w:t>
      </w:r>
    </w:p>
    <w:p w14:paraId="57ED2B44" w14:textId="77777777" w:rsidR="00107C5D" w:rsidRPr="00107C5D" w:rsidRDefault="00107C5D" w:rsidP="00107C5D">
      <w:pPr>
        <w:ind w:left="1134"/>
        <w:jc w:val="lowKashida"/>
        <w:rPr>
          <w:noProof/>
          <w:szCs w:val="20"/>
        </w:rPr>
      </w:pPr>
      <w:r w:rsidRPr="00107C5D">
        <w:rPr>
          <w:noProof/>
          <w:szCs w:val="20"/>
        </w:rPr>
        <w:t xml:space="preserve">high coolant temperature (alarm) </w:t>
      </w:r>
    </w:p>
    <w:p w14:paraId="40A1A652" w14:textId="77777777" w:rsidR="00107C5D" w:rsidRPr="00107C5D" w:rsidRDefault="00107C5D" w:rsidP="00107C5D">
      <w:pPr>
        <w:ind w:left="1134"/>
        <w:jc w:val="lowKashida"/>
        <w:rPr>
          <w:noProof/>
          <w:szCs w:val="20"/>
        </w:rPr>
      </w:pPr>
      <w:r w:rsidRPr="00107C5D">
        <w:rPr>
          <w:noProof/>
          <w:szCs w:val="20"/>
        </w:rPr>
        <w:t xml:space="preserve">high coolant temperature (shutdown) </w:t>
      </w:r>
    </w:p>
    <w:p w14:paraId="147670BB" w14:textId="77777777" w:rsidR="00107C5D" w:rsidRPr="00107C5D" w:rsidRDefault="00107C5D" w:rsidP="00107C5D">
      <w:pPr>
        <w:ind w:left="1134"/>
        <w:jc w:val="lowKashida"/>
      </w:pPr>
      <w:r w:rsidRPr="00107C5D">
        <w:t xml:space="preserve">Engine temperature sender failure (alarm) </w:t>
      </w:r>
    </w:p>
    <w:p w14:paraId="1ECF80B7" w14:textId="77777777" w:rsidR="00107C5D" w:rsidRPr="00107C5D" w:rsidRDefault="00107C5D" w:rsidP="00107C5D">
      <w:pPr>
        <w:ind w:left="1134"/>
        <w:jc w:val="lowKashida"/>
      </w:pPr>
      <w:r w:rsidRPr="00107C5D">
        <w:t xml:space="preserve">Low coolant level (alarm or shutdown—selectable) </w:t>
      </w:r>
    </w:p>
    <w:p w14:paraId="1989AA99" w14:textId="77777777" w:rsidR="00107C5D" w:rsidRPr="00107C5D" w:rsidRDefault="00107C5D" w:rsidP="00107C5D">
      <w:pPr>
        <w:ind w:left="1134"/>
        <w:jc w:val="lowKashida"/>
        <w:rPr>
          <w:noProof/>
          <w:szCs w:val="20"/>
        </w:rPr>
      </w:pPr>
      <w:r w:rsidRPr="00107C5D">
        <w:rPr>
          <w:noProof/>
          <w:szCs w:val="20"/>
        </w:rPr>
        <w:t xml:space="preserve">fail to crank (shutdown) </w:t>
      </w:r>
    </w:p>
    <w:p w14:paraId="51627950" w14:textId="77777777" w:rsidR="00107C5D" w:rsidRPr="00107C5D" w:rsidRDefault="00107C5D" w:rsidP="00107C5D">
      <w:pPr>
        <w:ind w:left="1134"/>
        <w:jc w:val="lowKashida"/>
        <w:rPr>
          <w:noProof/>
          <w:szCs w:val="20"/>
        </w:rPr>
      </w:pPr>
      <w:r w:rsidRPr="00107C5D">
        <w:rPr>
          <w:noProof/>
          <w:szCs w:val="20"/>
        </w:rPr>
        <w:t xml:space="preserve">over crank (shutdown) </w:t>
      </w:r>
    </w:p>
    <w:p w14:paraId="49D4C1B6" w14:textId="77777777" w:rsidR="00107C5D" w:rsidRPr="00107C5D" w:rsidRDefault="00107C5D" w:rsidP="00107C5D">
      <w:pPr>
        <w:ind w:left="1134"/>
        <w:jc w:val="lowKashida"/>
        <w:rPr>
          <w:noProof/>
          <w:szCs w:val="20"/>
        </w:rPr>
      </w:pPr>
      <w:r w:rsidRPr="00107C5D">
        <w:rPr>
          <w:noProof/>
          <w:szCs w:val="20"/>
        </w:rPr>
        <w:t xml:space="preserve">over speed (shutdown) </w:t>
      </w:r>
    </w:p>
    <w:p w14:paraId="0218402F" w14:textId="77777777" w:rsidR="00107C5D" w:rsidRPr="00107C5D" w:rsidRDefault="00107C5D" w:rsidP="00107C5D">
      <w:pPr>
        <w:ind w:left="1134"/>
        <w:jc w:val="lowKashida"/>
        <w:rPr>
          <w:noProof/>
          <w:szCs w:val="20"/>
        </w:rPr>
      </w:pPr>
      <w:r w:rsidRPr="00107C5D">
        <w:rPr>
          <w:noProof/>
          <w:szCs w:val="20"/>
        </w:rPr>
        <w:t xml:space="preserve">low DC voltage (alarm) </w:t>
      </w:r>
    </w:p>
    <w:p w14:paraId="7762EF1D" w14:textId="77777777" w:rsidR="00107C5D" w:rsidRPr="00107C5D" w:rsidRDefault="00107C5D" w:rsidP="00107C5D">
      <w:pPr>
        <w:ind w:left="1134"/>
        <w:jc w:val="lowKashida"/>
        <w:rPr>
          <w:noProof/>
          <w:szCs w:val="20"/>
        </w:rPr>
      </w:pPr>
      <w:r w:rsidRPr="00107C5D">
        <w:rPr>
          <w:noProof/>
          <w:szCs w:val="20"/>
        </w:rPr>
        <w:t xml:space="preserve">high DC voltage (alarm) </w:t>
      </w:r>
    </w:p>
    <w:p w14:paraId="297C138A" w14:textId="77777777" w:rsidR="00107C5D" w:rsidRPr="00107C5D" w:rsidRDefault="00107C5D" w:rsidP="00107C5D">
      <w:pPr>
        <w:ind w:left="1134"/>
        <w:jc w:val="lowKashida"/>
        <w:rPr>
          <w:noProof/>
          <w:szCs w:val="20"/>
        </w:rPr>
      </w:pPr>
      <w:r w:rsidRPr="00107C5D">
        <w:rPr>
          <w:noProof/>
          <w:szCs w:val="20"/>
        </w:rPr>
        <w:t xml:space="preserve">weak battery (alarm) </w:t>
      </w:r>
    </w:p>
    <w:p w14:paraId="1806642F" w14:textId="77777777" w:rsidR="00107C5D" w:rsidRPr="00107C5D" w:rsidRDefault="00107C5D" w:rsidP="00107C5D">
      <w:pPr>
        <w:ind w:left="1134"/>
        <w:jc w:val="lowKashida"/>
        <w:rPr>
          <w:noProof/>
          <w:szCs w:val="20"/>
        </w:rPr>
      </w:pPr>
      <w:r w:rsidRPr="00107C5D">
        <w:rPr>
          <w:noProof/>
          <w:szCs w:val="20"/>
        </w:rPr>
        <w:t>low fuel</w:t>
      </w:r>
      <w:r w:rsidRPr="00107C5D">
        <w:rPr>
          <w:noProof/>
          <w:szCs w:val="20"/>
        </w:rPr>
        <w:noBreakHyphen/>
        <w:t xml:space="preserve">day tank (alarm) </w:t>
      </w:r>
    </w:p>
    <w:p w14:paraId="483E2AC0" w14:textId="77777777" w:rsidR="00107C5D" w:rsidRPr="00107C5D" w:rsidRDefault="00107C5D" w:rsidP="00107C5D">
      <w:pPr>
        <w:ind w:left="1134"/>
        <w:jc w:val="lowKashida"/>
        <w:rPr>
          <w:noProof/>
          <w:szCs w:val="20"/>
        </w:rPr>
      </w:pPr>
      <w:r w:rsidRPr="00107C5D">
        <w:rPr>
          <w:noProof/>
          <w:szCs w:val="20"/>
        </w:rPr>
        <w:t xml:space="preserve">high AC voltage (shutdown) </w:t>
      </w:r>
    </w:p>
    <w:p w14:paraId="13FAF320" w14:textId="77777777" w:rsidR="00107C5D" w:rsidRPr="00107C5D" w:rsidRDefault="00107C5D" w:rsidP="00107C5D">
      <w:pPr>
        <w:ind w:left="1134"/>
        <w:jc w:val="lowKashida"/>
        <w:rPr>
          <w:noProof/>
          <w:szCs w:val="20"/>
        </w:rPr>
      </w:pPr>
      <w:r w:rsidRPr="00107C5D">
        <w:rPr>
          <w:noProof/>
          <w:szCs w:val="20"/>
        </w:rPr>
        <w:t xml:space="preserve">low AC voltage (shutdown) </w:t>
      </w:r>
    </w:p>
    <w:p w14:paraId="1D4DD144" w14:textId="77777777" w:rsidR="00107C5D" w:rsidRPr="00107C5D" w:rsidRDefault="00107C5D" w:rsidP="00107C5D">
      <w:pPr>
        <w:ind w:left="1134"/>
        <w:jc w:val="lowKashida"/>
        <w:rPr>
          <w:noProof/>
          <w:szCs w:val="20"/>
        </w:rPr>
      </w:pPr>
      <w:r w:rsidRPr="00107C5D">
        <w:rPr>
          <w:noProof/>
          <w:szCs w:val="20"/>
        </w:rPr>
        <w:t xml:space="preserve">under frequency (shutdown) </w:t>
      </w:r>
    </w:p>
    <w:p w14:paraId="4D61F1D9" w14:textId="77777777" w:rsidR="00107C5D" w:rsidRPr="00107C5D" w:rsidRDefault="00107C5D" w:rsidP="00107C5D">
      <w:pPr>
        <w:ind w:left="1134"/>
        <w:jc w:val="lowKashida"/>
        <w:rPr>
          <w:noProof/>
          <w:szCs w:val="20"/>
        </w:rPr>
      </w:pPr>
      <w:r w:rsidRPr="00107C5D">
        <w:rPr>
          <w:noProof/>
          <w:szCs w:val="20"/>
        </w:rPr>
        <w:t xml:space="preserve">over current (warning) </w:t>
      </w:r>
    </w:p>
    <w:p w14:paraId="4187EAFF" w14:textId="77777777" w:rsidR="00107C5D" w:rsidRPr="00107C5D" w:rsidRDefault="00107C5D" w:rsidP="00107C5D">
      <w:pPr>
        <w:ind w:left="1134"/>
        <w:jc w:val="lowKashida"/>
        <w:rPr>
          <w:noProof/>
          <w:szCs w:val="20"/>
        </w:rPr>
      </w:pPr>
      <w:r w:rsidRPr="00107C5D">
        <w:rPr>
          <w:noProof/>
          <w:szCs w:val="20"/>
        </w:rPr>
        <w:t xml:space="preserve">over current (shutdown) </w:t>
      </w:r>
    </w:p>
    <w:p w14:paraId="164F1853" w14:textId="77777777" w:rsidR="00107C5D" w:rsidRPr="00107C5D" w:rsidRDefault="00107C5D" w:rsidP="00107C5D">
      <w:pPr>
        <w:ind w:left="1134"/>
        <w:jc w:val="lowKashida"/>
        <w:rPr>
          <w:noProof/>
          <w:szCs w:val="20"/>
        </w:rPr>
      </w:pPr>
      <w:r w:rsidRPr="00107C5D">
        <w:rPr>
          <w:noProof/>
          <w:szCs w:val="20"/>
        </w:rPr>
        <w:t xml:space="preserve">short circuit (shutdown) </w:t>
      </w:r>
    </w:p>
    <w:p w14:paraId="7364D9E7" w14:textId="77777777" w:rsidR="00107C5D" w:rsidRPr="00107C5D" w:rsidRDefault="00107C5D" w:rsidP="00107C5D">
      <w:pPr>
        <w:ind w:left="1134"/>
        <w:jc w:val="lowKashida"/>
        <w:rPr>
          <w:noProof/>
          <w:szCs w:val="20"/>
        </w:rPr>
      </w:pPr>
      <w:r w:rsidRPr="00107C5D">
        <w:rPr>
          <w:noProof/>
          <w:szCs w:val="20"/>
        </w:rPr>
        <w:t xml:space="preserve">earth fault (shutdown) </w:t>
      </w:r>
    </w:p>
    <w:p w14:paraId="7F086422" w14:textId="77777777" w:rsidR="00107C5D" w:rsidRPr="00107C5D" w:rsidRDefault="00107C5D" w:rsidP="00107C5D">
      <w:pPr>
        <w:ind w:left="1134"/>
        <w:jc w:val="lowKashida"/>
        <w:rPr>
          <w:noProof/>
          <w:szCs w:val="20"/>
        </w:rPr>
      </w:pPr>
      <w:r w:rsidRPr="00107C5D">
        <w:rPr>
          <w:noProof/>
          <w:szCs w:val="20"/>
        </w:rPr>
        <w:t xml:space="preserve">over load (alarm) </w:t>
      </w:r>
    </w:p>
    <w:p w14:paraId="7FF657DF" w14:textId="77777777" w:rsidR="00107C5D" w:rsidRPr="00107C5D" w:rsidRDefault="00107C5D" w:rsidP="00107C5D">
      <w:pPr>
        <w:ind w:left="1134"/>
        <w:jc w:val="lowKashida"/>
        <w:rPr>
          <w:noProof/>
          <w:szCs w:val="20"/>
        </w:rPr>
      </w:pPr>
      <w:r w:rsidRPr="00107C5D">
        <w:rPr>
          <w:noProof/>
          <w:szCs w:val="20"/>
        </w:rPr>
        <w:t xml:space="preserve">emergency stop (shutdown) </w:t>
      </w:r>
    </w:p>
    <w:p w14:paraId="2895F907" w14:textId="77777777" w:rsidR="00107C5D" w:rsidRPr="00107C5D" w:rsidRDefault="00107C5D" w:rsidP="00107C5D">
      <w:pPr>
        <w:spacing w:before="120" w:after="120"/>
        <w:ind w:left="709"/>
        <w:jc w:val="lowKashida"/>
        <w:rPr>
          <w:szCs w:val="28"/>
          <w:lang w:val="en-GB"/>
        </w:rPr>
      </w:pPr>
      <w:r w:rsidRPr="00107C5D">
        <w:rPr>
          <w:szCs w:val="28"/>
          <w:lang w:val="en-GB"/>
        </w:rPr>
        <w:t>In addition, provisions shall be made for indication of two customer</w:t>
      </w:r>
      <w:r w:rsidRPr="00107C5D">
        <w:rPr>
          <w:szCs w:val="28"/>
          <w:lang w:val="en-GB"/>
        </w:rPr>
        <w:noBreakHyphen/>
        <w:t xml:space="preserve">specified alarm or shutdown conditions.  </w:t>
      </w:r>
      <w:proofErr w:type="spellStart"/>
      <w:r w:rsidRPr="00107C5D">
        <w:rPr>
          <w:szCs w:val="28"/>
          <w:lang w:val="en-GB"/>
        </w:rPr>
        <w:t>Labeling</w:t>
      </w:r>
      <w:proofErr w:type="spellEnd"/>
      <w:r w:rsidRPr="00107C5D">
        <w:rPr>
          <w:szCs w:val="28"/>
          <w:lang w:val="en-GB"/>
        </w:rPr>
        <w:t xml:space="preserve"> of the customer-specified alarm or shutdown conditions shall be of the same type and quality as the above-specified conditions.  The non</w:t>
      </w:r>
      <w:r w:rsidRPr="00107C5D">
        <w:rPr>
          <w:szCs w:val="28"/>
          <w:lang w:val="en-GB"/>
        </w:rPr>
        <w:noBreakHyphen/>
        <w:t xml:space="preserve">automatic indicating lamp shall be red, and shall flash to indicate that the generator set is not able to automatically respond to a command to start from a remote location.  </w:t>
      </w:r>
    </w:p>
    <w:p w14:paraId="1C7F547E" w14:textId="77777777" w:rsidR="00107C5D" w:rsidRPr="00107C5D" w:rsidRDefault="00107C5D" w:rsidP="00D239AD">
      <w:pPr>
        <w:numPr>
          <w:ilvl w:val="2"/>
          <w:numId w:val="530"/>
        </w:numPr>
        <w:tabs>
          <w:tab w:val="num" w:pos="1418"/>
        </w:tabs>
        <w:spacing w:before="120" w:after="120"/>
        <w:ind w:left="1418" w:hanging="709"/>
        <w:jc w:val="lowKashida"/>
        <w:rPr>
          <w:rFonts w:cs="Traditional Arabic"/>
          <w:b/>
          <w:bCs/>
          <w:caps/>
          <w:szCs w:val="28"/>
          <w:u w:val="single"/>
          <w:lang w:val="en-GB" w:eastAsia="en-GB"/>
        </w:rPr>
      </w:pPr>
      <w:r w:rsidRPr="00107C5D">
        <w:rPr>
          <w:rFonts w:cs="Traditional Arabic"/>
          <w:b/>
          <w:bCs/>
          <w:caps/>
          <w:szCs w:val="28"/>
          <w:u w:val="single"/>
          <w:lang w:val="en-GB" w:eastAsia="en-GB"/>
        </w:rPr>
        <w:t xml:space="preserve">Engine Status Monitoring: </w:t>
      </w:r>
    </w:p>
    <w:p w14:paraId="5BD91C2C" w14:textId="77777777" w:rsidR="00107C5D" w:rsidRPr="00107C5D" w:rsidRDefault="00107C5D" w:rsidP="00107C5D">
      <w:pPr>
        <w:keepNext/>
        <w:spacing w:before="120" w:after="120"/>
        <w:ind w:left="709"/>
        <w:jc w:val="lowKashida"/>
        <w:outlineLvl w:val="2"/>
        <w:rPr>
          <w:noProof/>
        </w:rPr>
      </w:pPr>
      <w:bookmarkStart w:id="788" w:name="_Toc28542463"/>
      <w:r w:rsidRPr="00107C5D">
        <w:rPr>
          <w:noProof/>
        </w:rPr>
        <w:t>The following information shall be available from a digital status panel on the generator set control:</w:t>
      </w:r>
      <w:bookmarkEnd w:id="788"/>
      <w:r w:rsidRPr="00107C5D">
        <w:rPr>
          <w:noProof/>
        </w:rPr>
        <w:t xml:space="preserve">   </w:t>
      </w:r>
    </w:p>
    <w:p w14:paraId="331A98E1" w14:textId="77777777" w:rsidR="00107C5D" w:rsidRPr="00107C5D" w:rsidRDefault="00107C5D" w:rsidP="00107C5D">
      <w:pPr>
        <w:spacing w:before="120"/>
        <w:ind w:left="1134"/>
        <w:jc w:val="lowKashida"/>
      </w:pPr>
      <w:r w:rsidRPr="00107C5D">
        <w:t xml:space="preserve">Engine oil pressure  (psi or </w:t>
      </w:r>
      <w:proofErr w:type="spellStart"/>
      <w:r w:rsidRPr="00107C5D">
        <w:t>kPA</w:t>
      </w:r>
      <w:proofErr w:type="spellEnd"/>
      <w:r w:rsidRPr="00107C5D">
        <w:t xml:space="preserve">) </w:t>
      </w:r>
    </w:p>
    <w:p w14:paraId="1E67C1DD" w14:textId="77777777" w:rsidR="00107C5D" w:rsidRPr="00107C5D" w:rsidRDefault="00107C5D" w:rsidP="00107C5D">
      <w:pPr>
        <w:spacing w:before="120"/>
        <w:ind w:left="1134"/>
        <w:jc w:val="lowKashida"/>
      </w:pPr>
      <w:r w:rsidRPr="00107C5D">
        <w:t xml:space="preserve">Engine coolant temperature (degrees F or C) both left and </w:t>
      </w:r>
      <w:smartTag w:uri="urn:schemas-microsoft-com:office:smarttags" w:element="place">
        <w:r w:rsidRPr="00107C5D">
          <w:t>Right Bank</w:t>
        </w:r>
      </w:smartTag>
      <w:r w:rsidRPr="00107C5D">
        <w:t xml:space="preserve"> temperature shall be indicated on V</w:t>
      </w:r>
      <w:r w:rsidRPr="00107C5D">
        <w:noBreakHyphen/>
        <w:t>block engines.</w:t>
      </w:r>
    </w:p>
    <w:p w14:paraId="0D84F1C3" w14:textId="77777777" w:rsidR="00107C5D" w:rsidRPr="00107C5D" w:rsidRDefault="00107C5D" w:rsidP="00107C5D">
      <w:pPr>
        <w:spacing w:before="120"/>
        <w:ind w:left="1134"/>
        <w:jc w:val="lowKashida"/>
      </w:pPr>
      <w:r w:rsidRPr="00107C5D">
        <w:t xml:space="preserve">Engine oil temperature (degrees F or C) </w:t>
      </w:r>
    </w:p>
    <w:p w14:paraId="403B7B57" w14:textId="77777777" w:rsidR="00107C5D" w:rsidRPr="00107C5D" w:rsidRDefault="00107C5D" w:rsidP="00107C5D">
      <w:pPr>
        <w:spacing w:before="120"/>
        <w:ind w:left="1134"/>
        <w:jc w:val="lowKashida"/>
      </w:pPr>
      <w:r w:rsidRPr="00107C5D">
        <w:t xml:space="preserve">Engine speed (rpm) </w:t>
      </w:r>
    </w:p>
    <w:p w14:paraId="44F7869B" w14:textId="77777777" w:rsidR="00107C5D" w:rsidRPr="00107C5D" w:rsidRDefault="00107C5D" w:rsidP="00107C5D">
      <w:pPr>
        <w:spacing w:before="120"/>
        <w:ind w:left="1134"/>
        <w:jc w:val="lowKashida"/>
      </w:pPr>
      <w:r w:rsidRPr="00107C5D">
        <w:t>Exhaust temperature (optional)</w:t>
      </w:r>
    </w:p>
    <w:p w14:paraId="66F3C584" w14:textId="77777777" w:rsidR="00107C5D" w:rsidRPr="00107C5D" w:rsidRDefault="00107C5D" w:rsidP="00107C5D">
      <w:pPr>
        <w:spacing w:before="120"/>
        <w:ind w:left="1134"/>
        <w:jc w:val="lowKashida"/>
      </w:pPr>
      <w:r w:rsidRPr="00107C5D">
        <w:t xml:space="preserve">Number of hours of operation (hours) </w:t>
      </w:r>
    </w:p>
    <w:p w14:paraId="30ED57A8" w14:textId="77777777" w:rsidR="00107C5D" w:rsidRPr="00107C5D" w:rsidRDefault="00107C5D" w:rsidP="00107C5D">
      <w:pPr>
        <w:spacing w:before="120"/>
        <w:ind w:left="1134"/>
        <w:jc w:val="lowKashida"/>
      </w:pPr>
      <w:r w:rsidRPr="00107C5D">
        <w:t xml:space="preserve">Number of start attempts </w:t>
      </w:r>
    </w:p>
    <w:p w14:paraId="1C48A7CB" w14:textId="77777777" w:rsidR="00107C5D" w:rsidRPr="00107C5D" w:rsidRDefault="00107C5D" w:rsidP="00107C5D">
      <w:pPr>
        <w:spacing w:before="120"/>
        <w:ind w:left="1134"/>
        <w:jc w:val="lowKashida"/>
      </w:pPr>
      <w:r w:rsidRPr="00107C5D">
        <w:t>Number of operations</w:t>
      </w:r>
    </w:p>
    <w:p w14:paraId="2A59CF78" w14:textId="77777777" w:rsidR="00107C5D" w:rsidRPr="00107C5D" w:rsidRDefault="00107C5D" w:rsidP="00107C5D">
      <w:pPr>
        <w:spacing w:before="120"/>
        <w:ind w:left="1134"/>
        <w:jc w:val="lowKashida"/>
      </w:pPr>
      <w:smartTag w:uri="urn:schemas-microsoft-com:office:smarttags" w:element="place">
        <w:r w:rsidRPr="00107C5D">
          <w:t>Battery</w:t>
        </w:r>
      </w:smartTag>
      <w:r w:rsidRPr="00107C5D">
        <w:t xml:space="preserve"> voltage (DC volts)  </w:t>
      </w:r>
    </w:p>
    <w:p w14:paraId="5278F553" w14:textId="77777777" w:rsidR="00107C5D" w:rsidRPr="00107C5D" w:rsidRDefault="00107C5D" w:rsidP="00107C5D">
      <w:pPr>
        <w:spacing w:before="120" w:after="120"/>
        <w:ind w:left="709"/>
        <w:jc w:val="lowKashida"/>
        <w:rPr>
          <w:szCs w:val="28"/>
          <w:lang w:val="en-GB"/>
        </w:rPr>
      </w:pPr>
      <w:r w:rsidRPr="00107C5D">
        <w:rPr>
          <w:szCs w:val="28"/>
          <w:lang w:val="en-GB"/>
        </w:rPr>
        <w:lastRenderedPageBreak/>
        <w:t xml:space="preserve">The control system shall also incorporate a data logging and display provision to allow logging of the last 10 warning or shutdown indications on the generator set, as well as total time of operation at various loads, as a percent of the standby rating of the generator set.  </w:t>
      </w:r>
    </w:p>
    <w:p w14:paraId="05685CFA" w14:textId="77777777" w:rsidR="00107C5D" w:rsidRPr="00107C5D" w:rsidRDefault="00107C5D" w:rsidP="00D239AD">
      <w:pPr>
        <w:numPr>
          <w:ilvl w:val="2"/>
          <w:numId w:val="530"/>
        </w:numPr>
        <w:tabs>
          <w:tab w:val="num" w:pos="1418"/>
        </w:tabs>
        <w:spacing w:before="120" w:after="120"/>
        <w:ind w:left="1418" w:hanging="709"/>
        <w:jc w:val="lowKashida"/>
        <w:rPr>
          <w:rFonts w:cs="Traditional Arabic"/>
          <w:b/>
          <w:bCs/>
          <w:caps/>
          <w:szCs w:val="28"/>
          <w:u w:val="single"/>
          <w:lang w:val="en-GB" w:eastAsia="en-GB"/>
        </w:rPr>
      </w:pPr>
      <w:r w:rsidRPr="00107C5D">
        <w:rPr>
          <w:rFonts w:cs="Traditional Arabic"/>
          <w:b/>
          <w:bCs/>
          <w:caps/>
          <w:szCs w:val="28"/>
          <w:u w:val="single"/>
          <w:lang w:val="en-GB" w:eastAsia="en-GB"/>
        </w:rPr>
        <w:t>Control Functions:</w:t>
      </w:r>
    </w:p>
    <w:p w14:paraId="0FC3A4E9" w14:textId="77777777" w:rsidR="00107C5D" w:rsidRPr="00107C5D" w:rsidRDefault="00107C5D" w:rsidP="00107C5D">
      <w:pPr>
        <w:spacing w:before="120" w:after="120"/>
        <w:ind w:left="709"/>
        <w:jc w:val="lowKashida"/>
        <w:rPr>
          <w:szCs w:val="28"/>
          <w:lang w:val="en-GB"/>
        </w:rPr>
      </w:pPr>
      <w:r w:rsidRPr="00107C5D">
        <w:rPr>
          <w:szCs w:val="28"/>
          <w:lang w:val="en-GB"/>
        </w:rPr>
        <w:t xml:space="preserve">The control system provided shall include a cycle cranking system, which allows for user selected crank time, rest time, and number of start cycles.  Initial settings shall be for 3 cranking periods of 10 seconds each, with 10-second rest period between cranking periods.  </w:t>
      </w:r>
    </w:p>
    <w:p w14:paraId="5F9A3A10" w14:textId="77777777" w:rsidR="00107C5D" w:rsidRPr="00107C5D" w:rsidRDefault="00107C5D" w:rsidP="00107C5D">
      <w:pPr>
        <w:spacing w:before="120" w:after="120"/>
        <w:ind w:left="709"/>
        <w:jc w:val="lowKashida"/>
        <w:rPr>
          <w:szCs w:val="28"/>
          <w:lang w:val="en-GB"/>
        </w:rPr>
      </w:pPr>
      <w:r w:rsidRPr="00107C5D">
        <w:rPr>
          <w:szCs w:val="28"/>
          <w:lang w:val="en-GB"/>
        </w:rPr>
        <w:t xml:space="preserve">The control system shall include an idle mode control, which allows the engine to run in idle mode in the RUN position only.  In this mode, the alternator excitation system shall be disabled. </w:t>
      </w:r>
    </w:p>
    <w:p w14:paraId="3AB2533A" w14:textId="77777777" w:rsidR="00107C5D" w:rsidRPr="00107C5D" w:rsidRDefault="00107C5D" w:rsidP="00107C5D">
      <w:pPr>
        <w:spacing w:before="120" w:after="120"/>
        <w:ind w:left="709"/>
        <w:jc w:val="lowKashida"/>
        <w:rPr>
          <w:szCs w:val="28"/>
          <w:lang w:val="en-GB"/>
        </w:rPr>
      </w:pPr>
      <w:r w:rsidRPr="00107C5D">
        <w:rPr>
          <w:szCs w:val="28"/>
          <w:lang w:val="en-GB"/>
        </w:rPr>
        <w:t xml:space="preserve">The control system shall include an engine governor control, which functions to provide steady state frequency regulation as noted elsewhere in this specification.  The governor control shall include adjustments for gain, damping, and a ramping function to control engine speed and limit exhaust smoke while the unit is starting.  The governor control shall be suitable for use in paralleling applications without component changes. </w:t>
      </w:r>
    </w:p>
    <w:p w14:paraId="662FA29F" w14:textId="77777777" w:rsidR="00107C5D" w:rsidRPr="00107C5D" w:rsidRDefault="00107C5D" w:rsidP="00107C5D">
      <w:pPr>
        <w:spacing w:before="120" w:after="120"/>
        <w:ind w:left="709"/>
        <w:jc w:val="lowKashida"/>
        <w:rPr>
          <w:szCs w:val="28"/>
          <w:lang w:val="en-GB"/>
        </w:rPr>
      </w:pPr>
      <w:r w:rsidRPr="00107C5D">
        <w:rPr>
          <w:szCs w:val="28"/>
          <w:lang w:val="en-GB"/>
        </w:rPr>
        <w:t>The control system shall include time delay start (adjustable 0</w:t>
      </w:r>
      <w:r w:rsidRPr="00107C5D">
        <w:rPr>
          <w:szCs w:val="28"/>
          <w:lang w:val="en-GB"/>
        </w:rPr>
        <w:noBreakHyphen/>
        <w:t>300 seconds) and time delay stop (adjustable 0</w:t>
      </w:r>
      <w:r w:rsidRPr="00107C5D">
        <w:rPr>
          <w:szCs w:val="28"/>
          <w:lang w:val="en-GB"/>
        </w:rPr>
        <w:noBreakHyphen/>
        <w:t xml:space="preserve">600 seconds) functions.   </w:t>
      </w:r>
    </w:p>
    <w:p w14:paraId="4C7EA3B3" w14:textId="77777777" w:rsidR="00107C5D" w:rsidRPr="00107C5D" w:rsidRDefault="00107C5D" w:rsidP="00107C5D">
      <w:pPr>
        <w:spacing w:before="120" w:after="120"/>
        <w:ind w:left="709"/>
        <w:jc w:val="lowKashida"/>
        <w:rPr>
          <w:rFonts w:ascii="Arial" w:hAnsi="Arial"/>
          <w:szCs w:val="28"/>
          <w:lang w:val="en-GB"/>
        </w:rPr>
      </w:pPr>
      <w:r w:rsidRPr="00107C5D">
        <w:rPr>
          <w:szCs w:val="28"/>
          <w:lang w:val="en-GB"/>
        </w:rPr>
        <w:t xml:space="preserve">The control system shall include sender failure monitoring logic for speed sensing, oil pressure, and engine temperature which is capable of discriminating between failed sender or wiring components, and an actual fault conditions.    </w:t>
      </w:r>
    </w:p>
    <w:p w14:paraId="315AE01F" w14:textId="77777777" w:rsidR="00107C5D" w:rsidRPr="00107C5D" w:rsidRDefault="00107C5D" w:rsidP="00D239AD">
      <w:pPr>
        <w:numPr>
          <w:ilvl w:val="2"/>
          <w:numId w:val="530"/>
        </w:numPr>
        <w:tabs>
          <w:tab w:val="num" w:pos="1418"/>
        </w:tabs>
        <w:spacing w:before="120" w:after="120"/>
        <w:ind w:left="1418" w:hanging="709"/>
        <w:jc w:val="lowKashida"/>
        <w:rPr>
          <w:rFonts w:cs="Traditional Arabic"/>
          <w:b/>
          <w:bCs/>
          <w:caps/>
          <w:szCs w:val="28"/>
          <w:u w:val="single"/>
          <w:lang w:val="en-GB" w:eastAsia="en-GB"/>
        </w:rPr>
      </w:pPr>
      <w:r w:rsidRPr="00107C5D">
        <w:rPr>
          <w:rFonts w:cs="Traditional Arabic"/>
          <w:b/>
          <w:bCs/>
          <w:caps/>
          <w:szCs w:val="28"/>
          <w:u w:val="single"/>
          <w:lang w:val="en-GB" w:eastAsia="en-GB"/>
        </w:rPr>
        <w:t>Alternator Control Functions:</w:t>
      </w:r>
    </w:p>
    <w:p w14:paraId="0654D3CA" w14:textId="77777777" w:rsidR="00107C5D" w:rsidRPr="00107C5D" w:rsidRDefault="00107C5D" w:rsidP="00107C5D">
      <w:pPr>
        <w:spacing w:before="120" w:after="120"/>
        <w:ind w:left="709" w:hanging="11"/>
        <w:jc w:val="lowKashida"/>
        <w:rPr>
          <w:szCs w:val="28"/>
          <w:lang w:val="en-GB"/>
        </w:rPr>
      </w:pPr>
      <w:r w:rsidRPr="00107C5D">
        <w:rPr>
          <w:szCs w:val="28"/>
          <w:lang w:val="en-GB"/>
        </w:rPr>
        <w:t>The generator set shall include an automatic voltage regulation system, which is matched, and prototype tested with the governing system provided.   It shall be immune from miss-operation due to load</w:t>
      </w:r>
      <w:r w:rsidRPr="00107C5D">
        <w:rPr>
          <w:szCs w:val="28"/>
          <w:lang w:val="en-GB"/>
        </w:rPr>
        <w:noBreakHyphen/>
        <w:t>induced voltage waveform distortion and provide a pulse width modulated output to the alternator exciter.  The voltage regulation system shall be equipped with three</w:t>
      </w:r>
      <w:r w:rsidRPr="00107C5D">
        <w:rPr>
          <w:szCs w:val="28"/>
          <w:lang w:val="en-GB"/>
        </w:rPr>
        <w:noBreakHyphen/>
        <w:t>phase RMS sensing and shall control buildup of AC generator voltage to provide a linear rise and limit overshoot.  The system shall include a torque</w:t>
      </w:r>
      <w:r w:rsidRPr="00107C5D">
        <w:rPr>
          <w:szCs w:val="28"/>
          <w:lang w:val="en-GB"/>
        </w:rPr>
        <w:noBreakHyphen/>
        <w:t>matching characteristic, which shall reduce output voltage in proportion to frequency below a threshold of (48/49 or 58/59 HZ).  The voltage regulator shall include adjustments for gain, damping, and frequency roll</w:t>
      </w:r>
      <w:r w:rsidRPr="00107C5D">
        <w:rPr>
          <w:szCs w:val="28"/>
          <w:lang w:val="en-GB"/>
        </w:rPr>
        <w:noBreakHyphen/>
        <w:t xml:space="preserve">off.  Adjustments shall be broad range, and made via digital raise-lower switches, with an alphanumeric LED readout to indicate setting level.    The voltage regulation system shall include provisions for reactive load sharing and electronic voltage matching for paralleling applications.  Motorized voltage adjust pot is not acceptable for voltage matching. </w:t>
      </w:r>
    </w:p>
    <w:p w14:paraId="7F4DADA4" w14:textId="77777777" w:rsidR="00107C5D" w:rsidRPr="00107C5D" w:rsidRDefault="00107C5D" w:rsidP="00107C5D">
      <w:pPr>
        <w:spacing w:before="120" w:after="120"/>
        <w:ind w:left="709" w:hanging="11"/>
        <w:jc w:val="lowKashida"/>
        <w:rPr>
          <w:szCs w:val="28"/>
          <w:lang w:val="en-GB"/>
        </w:rPr>
      </w:pPr>
      <w:r w:rsidRPr="00107C5D">
        <w:rPr>
          <w:szCs w:val="28"/>
          <w:lang w:val="en-GB"/>
        </w:rPr>
        <w:t xml:space="preserve">Controls shall be provided to monitor the output current of the generator set and initiate an alarm when load current exceeds 110% of the rated current of the generator set on any phase for more than 60 seconds.  The controls shall shut down and lock out the generator set when output current level approaches the thermal damage point of the alternator.   </w:t>
      </w:r>
    </w:p>
    <w:p w14:paraId="620B74CC" w14:textId="77777777" w:rsidR="00107C5D" w:rsidRPr="00107C5D" w:rsidRDefault="00107C5D" w:rsidP="00107C5D">
      <w:pPr>
        <w:spacing w:before="120" w:after="120"/>
        <w:ind w:left="709" w:hanging="11"/>
        <w:jc w:val="lowKashida"/>
        <w:rPr>
          <w:szCs w:val="28"/>
          <w:lang w:val="en-GB"/>
        </w:rPr>
      </w:pPr>
      <w:r w:rsidRPr="00107C5D">
        <w:rPr>
          <w:szCs w:val="28"/>
          <w:lang w:val="en-GB"/>
        </w:rPr>
        <w:t xml:space="preserve">Controls shall be provided to monitor the kW load on the generator set, and initiate an alarm condition when total load on the generator set exceeds the generator set rating for in excess of 5 seconds. </w:t>
      </w:r>
    </w:p>
    <w:p w14:paraId="6C8C98A3" w14:textId="77777777" w:rsidR="00107C5D" w:rsidRPr="00107C5D" w:rsidRDefault="00107C5D" w:rsidP="00107C5D">
      <w:pPr>
        <w:spacing w:before="120" w:after="120"/>
        <w:ind w:left="709" w:hanging="11"/>
        <w:jc w:val="lowKashida"/>
        <w:rPr>
          <w:szCs w:val="28"/>
          <w:lang w:val="en-GB"/>
        </w:rPr>
      </w:pPr>
      <w:r w:rsidRPr="00107C5D">
        <w:rPr>
          <w:szCs w:val="28"/>
          <w:lang w:val="en-GB"/>
        </w:rPr>
        <w:t>Controls shall include a load-shed control, to operate a set of dry contacts (for use in shedding customer load devices) when the generator set is overloaded.</w:t>
      </w:r>
    </w:p>
    <w:p w14:paraId="68C89FF2" w14:textId="77777777" w:rsidR="00107C5D" w:rsidRPr="00107C5D" w:rsidRDefault="00107C5D" w:rsidP="00107C5D">
      <w:pPr>
        <w:spacing w:before="120" w:after="120"/>
        <w:ind w:left="709" w:hanging="11"/>
        <w:jc w:val="lowKashida"/>
        <w:rPr>
          <w:szCs w:val="28"/>
          <w:lang w:val="en-GB"/>
        </w:rPr>
      </w:pPr>
      <w:r w:rsidRPr="00107C5D">
        <w:rPr>
          <w:szCs w:val="28"/>
          <w:lang w:val="en-GB"/>
        </w:rPr>
        <w:t xml:space="preserve">An AC over/under voltage monitoring system, which responds only to true RMS voltage conditions, shall be provided.  The system shall initiate shutdown of the generator set when alternator output voltage exceeds 110% of the operator-set voltage level for more than 10 seconds, or with no intentional delay when voltage exceeds 130%.  Under voltage shutdown </w:t>
      </w:r>
      <w:r w:rsidRPr="00107C5D">
        <w:rPr>
          <w:szCs w:val="28"/>
          <w:lang w:val="en-GB"/>
        </w:rPr>
        <w:lastRenderedPageBreak/>
        <w:t xml:space="preserve">shall occur when the output voltage of the alternator is less than 85% for more than 10 seconds.  </w:t>
      </w:r>
      <w:r w:rsidRPr="00107C5D">
        <w:rPr>
          <w:szCs w:val="28"/>
          <w:lang w:val="en-GB"/>
        </w:rPr>
        <w:tab/>
      </w:r>
    </w:p>
    <w:p w14:paraId="73ACF521" w14:textId="77777777" w:rsidR="00107C5D" w:rsidRPr="00107C5D" w:rsidRDefault="00107C5D" w:rsidP="00107C5D">
      <w:pPr>
        <w:spacing w:before="120" w:after="120"/>
        <w:ind w:left="709" w:hanging="11"/>
        <w:jc w:val="lowKashida"/>
        <w:rPr>
          <w:szCs w:val="28"/>
          <w:lang w:val="en-GB"/>
        </w:rPr>
      </w:pPr>
      <w:r w:rsidRPr="00107C5D">
        <w:rPr>
          <w:szCs w:val="28"/>
          <w:lang w:val="en-GB"/>
        </w:rPr>
        <w:t xml:space="preserve">A battery monitoring system shall be provided which initiates alarms when the DC control and starting voltage is less than 25VDC or more than 32 Vdc.  During engine starting, the low voltage limit shall be disabled, and if DC voltage drops to less than 14.4 volts for more than two seconds a “weak battery” alarm shall be initiated.  </w:t>
      </w:r>
    </w:p>
    <w:p w14:paraId="4D44FA9C" w14:textId="77777777" w:rsidR="00107C5D" w:rsidRPr="00107C5D" w:rsidRDefault="00107C5D" w:rsidP="00107C5D">
      <w:pPr>
        <w:spacing w:before="120" w:after="120"/>
        <w:ind w:left="709"/>
        <w:jc w:val="lowKashida"/>
        <w:rPr>
          <w:szCs w:val="28"/>
          <w:lang w:val="en-GB"/>
        </w:rPr>
      </w:pPr>
      <w:r w:rsidRPr="00107C5D">
        <w:rPr>
          <w:szCs w:val="28"/>
          <w:lang w:val="en-GB"/>
        </w:rPr>
        <w:t>When required by National Electrical Code or indicated on project drawings, the control system shall include a ground fault-monitoring relay.  The relay shall be adjustable from 100</w:t>
      </w:r>
      <w:r w:rsidRPr="00107C5D">
        <w:rPr>
          <w:szCs w:val="28"/>
          <w:lang w:val="en-GB"/>
        </w:rPr>
        <w:noBreakHyphen/>
        <w:t>1200 amps, and include adjustable time delay of 0</w:t>
      </w:r>
      <w:r w:rsidRPr="00107C5D">
        <w:rPr>
          <w:szCs w:val="28"/>
          <w:lang w:val="en-GB"/>
        </w:rPr>
        <w:noBreakHyphen/>
        <w:t xml:space="preserve">1.0 seconds. </w:t>
      </w:r>
    </w:p>
    <w:p w14:paraId="6A4F03D1" w14:textId="77777777" w:rsidR="00107C5D" w:rsidRPr="00107C5D" w:rsidRDefault="00107C5D" w:rsidP="00D239AD">
      <w:pPr>
        <w:numPr>
          <w:ilvl w:val="2"/>
          <w:numId w:val="530"/>
        </w:numPr>
        <w:tabs>
          <w:tab w:val="num" w:pos="1418"/>
        </w:tabs>
        <w:spacing w:before="120" w:after="120"/>
        <w:ind w:left="1418" w:hanging="709"/>
        <w:jc w:val="lowKashida"/>
        <w:rPr>
          <w:rFonts w:cs="Traditional Arabic"/>
          <w:b/>
          <w:bCs/>
          <w:caps/>
          <w:szCs w:val="28"/>
          <w:u w:val="single"/>
          <w:lang w:val="en-GB" w:eastAsia="en-GB"/>
        </w:rPr>
      </w:pPr>
      <w:r w:rsidRPr="00107C5D">
        <w:rPr>
          <w:rFonts w:cs="Traditional Arabic"/>
          <w:b/>
          <w:bCs/>
          <w:caps/>
          <w:szCs w:val="28"/>
          <w:u w:val="single"/>
          <w:lang w:val="en-GB" w:eastAsia="en-GB"/>
        </w:rPr>
        <w:t>Control Interfaces for Remote Monitoring:</w:t>
      </w:r>
    </w:p>
    <w:p w14:paraId="74525E43" w14:textId="77777777" w:rsidR="00107C5D" w:rsidRPr="00107C5D" w:rsidRDefault="00107C5D" w:rsidP="00107C5D">
      <w:pPr>
        <w:spacing w:before="120" w:after="120"/>
        <w:ind w:left="709"/>
        <w:jc w:val="lowKashida"/>
        <w:rPr>
          <w:szCs w:val="28"/>
          <w:lang w:val="en-GB"/>
        </w:rPr>
      </w:pPr>
      <w:r w:rsidRPr="00107C5D">
        <w:rPr>
          <w:szCs w:val="28"/>
          <w:lang w:val="en-GB"/>
        </w:rPr>
        <w:t xml:space="preserve">All control and interconnection points from the generator set to remote components shall be brought to a separate connection box.  No field connections shall be made in the control enclosure or in the AC power output enclosure.  Provide the following features in the control system: </w:t>
      </w:r>
      <w:r w:rsidRPr="00107C5D">
        <w:rPr>
          <w:szCs w:val="28"/>
          <w:lang w:val="en-GB"/>
        </w:rPr>
        <w:tab/>
        <w:t xml:space="preserve"> </w:t>
      </w:r>
      <w:r w:rsidRPr="00107C5D">
        <w:rPr>
          <w:szCs w:val="28"/>
          <w:lang w:val="en-GB"/>
        </w:rPr>
        <w:tab/>
      </w:r>
    </w:p>
    <w:p w14:paraId="16F71B6A" w14:textId="77777777" w:rsidR="00107C5D" w:rsidRPr="00107C5D" w:rsidRDefault="00107C5D" w:rsidP="00107C5D">
      <w:pPr>
        <w:spacing w:before="120" w:after="120"/>
        <w:ind w:left="709"/>
        <w:jc w:val="lowKashida"/>
        <w:rPr>
          <w:szCs w:val="28"/>
          <w:lang w:val="en-GB"/>
        </w:rPr>
      </w:pPr>
      <w:r w:rsidRPr="00107C5D">
        <w:rPr>
          <w:szCs w:val="28"/>
          <w:lang w:val="en-GB"/>
        </w:rPr>
        <w:t xml:space="preserve">Form “C” dry common alarm contact set rated 2A @ 30VDC to indicate existence of any alarm or shutdown condition on the generator set. </w:t>
      </w:r>
    </w:p>
    <w:p w14:paraId="20E37AB7" w14:textId="77777777" w:rsidR="00107C5D" w:rsidRPr="00107C5D" w:rsidRDefault="00107C5D" w:rsidP="00107C5D">
      <w:pPr>
        <w:spacing w:before="120" w:after="120"/>
        <w:ind w:left="709"/>
        <w:jc w:val="lowKashida"/>
        <w:rPr>
          <w:szCs w:val="28"/>
          <w:lang w:val="en-GB"/>
        </w:rPr>
      </w:pPr>
      <w:r w:rsidRPr="00107C5D">
        <w:rPr>
          <w:szCs w:val="28"/>
          <w:lang w:val="en-GB"/>
        </w:rPr>
        <w:t xml:space="preserve">One set of contacts rated 2A @ 30VDC to indicate generator set is ready to load.  The contacts shall operate when voltage and frequency are greater than 90% of rated condition. </w:t>
      </w:r>
    </w:p>
    <w:p w14:paraId="51E783B7" w14:textId="77777777" w:rsidR="00107C5D" w:rsidRPr="00107C5D" w:rsidRDefault="00107C5D" w:rsidP="00107C5D">
      <w:pPr>
        <w:spacing w:before="120" w:after="120"/>
        <w:ind w:left="709"/>
        <w:jc w:val="lowKashida"/>
        <w:rPr>
          <w:szCs w:val="28"/>
          <w:lang w:val="en-GB"/>
        </w:rPr>
      </w:pPr>
      <w:r w:rsidRPr="00107C5D">
        <w:rPr>
          <w:szCs w:val="28"/>
          <w:lang w:val="en-GB"/>
        </w:rPr>
        <w:t xml:space="preserve">A fused 10 amp switched 24VDC power supply circuit shall be provided for customer use.  DC power shall be available from this circuit whenever the generator set is running. </w:t>
      </w:r>
    </w:p>
    <w:p w14:paraId="39B4D707" w14:textId="77777777" w:rsidR="00107C5D" w:rsidRPr="00107C5D" w:rsidRDefault="00107C5D" w:rsidP="00107C5D">
      <w:pPr>
        <w:spacing w:before="120" w:after="120"/>
        <w:ind w:left="709"/>
        <w:jc w:val="lowKashida"/>
        <w:rPr>
          <w:szCs w:val="28"/>
          <w:lang w:val="en-GB"/>
        </w:rPr>
      </w:pPr>
      <w:r w:rsidRPr="00107C5D">
        <w:rPr>
          <w:szCs w:val="28"/>
          <w:lang w:val="en-GB"/>
        </w:rPr>
        <w:t xml:space="preserve">A fused 20 amp 24VDC power supply circuit shall be provided for customer use.  DC power shall be available from this circuit at all times from the engine starting/control batteries.  </w:t>
      </w:r>
    </w:p>
    <w:p w14:paraId="69A9EF52" w14:textId="77777777" w:rsidR="00107C5D" w:rsidRPr="00107C5D" w:rsidRDefault="00107C5D" w:rsidP="00107C5D">
      <w:pPr>
        <w:spacing w:before="120" w:after="120"/>
        <w:ind w:left="709"/>
        <w:jc w:val="lowKashida"/>
        <w:rPr>
          <w:szCs w:val="28"/>
          <w:lang w:val="en-GB"/>
        </w:rPr>
      </w:pPr>
      <w:r w:rsidRPr="00107C5D">
        <w:rPr>
          <w:szCs w:val="28"/>
          <w:lang w:val="en-GB"/>
        </w:rPr>
        <w:t xml:space="preserve">The control shall be provided with a direct serial communication link for the </w:t>
      </w:r>
      <w:proofErr w:type="spellStart"/>
      <w:r w:rsidRPr="00107C5D">
        <w:rPr>
          <w:szCs w:val="28"/>
          <w:lang w:val="en-GB"/>
        </w:rPr>
        <w:t>LonWorks</w:t>
      </w:r>
      <w:proofErr w:type="spellEnd"/>
      <w:r w:rsidRPr="00107C5D">
        <w:rPr>
          <w:szCs w:val="28"/>
          <w:lang w:val="en-GB"/>
        </w:rPr>
        <w:t xml:space="preserve"> communication network interface as described elsewhere in this specification and shown on the drawings.</w:t>
      </w:r>
    </w:p>
    <w:p w14:paraId="374F1D71" w14:textId="77777777" w:rsidR="00107C5D" w:rsidRPr="00107C5D" w:rsidRDefault="00107C5D" w:rsidP="00D239AD">
      <w:pPr>
        <w:numPr>
          <w:ilvl w:val="2"/>
          <w:numId w:val="530"/>
        </w:numPr>
        <w:tabs>
          <w:tab w:val="num" w:pos="1418"/>
        </w:tabs>
        <w:spacing w:before="120" w:after="120"/>
        <w:ind w:left="1418" w:hanging="709"/>
        <w:jc w:val="lowKashida"/>
        <w:rPr>
          <w:rFonts w:cs="Traditional Arabic"/>
          <w:b/>
          <w:bCs/>
          <w:caps/>
          <w:szCs w:val="28"/>
          <w:u w:val="single"/>
          <w:lang w:val="en-GB" w:eastAsia="en-GB"/>
        </w:rPr>
      </w:pPr>
      <w:r w:rsidRPr="00107C5D">
        <w:rPr>
          <w:rFonts w:cs="Traditional Arabic"/>
          <w:b/>
          <w:bCs/>
          <w:caps/>
          <w:szCs w:val="28"/>
          <w:u w:val="single"/>
          <w:lang w:val="en-GB" w:eastAsia="en-GB"/>
        </w:rPr>
        <w:t>PROTECTIVE GEAR :</w:t>
      </w:r>
      <w:r w:rsidRPr="00107C5D">
        <w:rPr>
          <w:rFonts w:cs="Traditional Arabic"/>
          <w:b/>
          <w:bCs/>
          <w:caps/>
          <w:szCs w:val="28"/>
          <w:lang w:val="en-GB" w:eastAsia="en-GB"/>
        </w:rPr>
        <w:tab/>
      </w:r>
    </w:p>
    <w:p w14:paraId="71294D2B" w14:textId="77777777" w:rsidR="00107C5D" w:rsidRPr="00107C5D" w:rsidRDefault="00107C5D" w:rsidP="00107C5D">
      <w:pPr>
        <w:tabs>
          <w:tab w:val="left" w:pos="709"/>
        </w:tabs>
        <w:spacing w:before="120" w:after="120"/>
        <w:ind w:left="709"/>
        <w:jc w:val="lowKashida"/>
        <w:rPr>
          <w:rFonts w:cs="Traditional Arabic"/>
          <w:szCs w:val="28"/>
          <w:lang w:val="en-GB" w:eastAsia="en-GB"/>
        </w:rPr>
      </w:pPr>
      <w:r w:rsidRPr="00107C5D">
        <w:rPr>
          <w:rFonts w:cs="Traditional Arabic"/>
          <w:szCs w:val="28"/>
          <w:lang w:val="en-GB" w:eastAsia="en-GB"/>
        </w:rPr>
        <w:t>Is to ensure orderly engine stop or shutdown with reset relays, as required for safety and operational reliability, and is to include the following :-</w:t>
      </w:r>
    </w:p>
    <w:p w14:paraId="588251A5" w14:textId="77777777" w:rsidR="00107C5D" w:rsidRPr="00107C5D" w:rsidRDefault="00107C5D" w:rsidP="00107C5D">
      <w:pPr>
        <w:tabs>
          <w:tab w:val="left" w:pos="709"/>
        </w:tabs>
        <w:spacing w:before="120" w:after="120"/>
        <w:ind w:left="709"/>
        <w:jc w:val="lowKashida"/>
        <w:rPr>
          <w:rFonts w:cs="Traditional Arabic"/>
          <w:szCs w:val="28"/>
          <w:lang w:val="en-GB" w:eastAsia="en-GB"/>
        </w:rPr>
      </w:pPr>
      <w:r w:rsidRPr="00107C5D">
        <w:rPr>
          <w:rFonts w:cs="Traditional Arabic"/>
          <w:szCs w:val="28"/>
          <w:lang w:val="en-GB" w:eastAsia="en-GB"/>
        </w:rPr>
        <w:t>Output circuit breaker for over-current and external earth fault protection.</w:t>
      </w:r>
    </w:p>
    <w:p w14:paraId="1A831DDB" w14:textId="77777777" w:rsidR="00107C5D" w:rsidRPr="00107C5D" w:rsidRDefault="00107C5D" w:rsidP="00107C5D">
      <w:pPr>
        <w:tabs>
          <w:tab w:val="left" w:pos="709"/>
        </w:tabs>
        <w:spacing w:before="120" w:after="120"/>
        <w:ind w:left="709"/>
        <w:jc w:val="lowKashida"/>
        <w:rPr>
          <w:rFonts w:cs="Traditional Arabic"/>
          <w:szCs w:val="28"/>
          <w:lang w:val="en-GB" w:eastAsia="en-GB"/>
        </w:rPr>
      </w:pPr>
      <w:r w:rsidRPr="00107C5D">
        <w:rPr>
          <w:rFonts w:cs="Traditional Arabic"/>
          <w:szCs w:val="28"/>
          <w:lang w:val="en-GB" w:eastAsia="en-GB"/>
        </w:rPr>
        <w:t>Over-voltage protection with voltage and time lag adjustment.</w:t>
      </w:r>
    </w:p>
    <w:p w14:paraId="331D1827" w14:textId="77777777" w:rsidR="00107C5D" w:rsidRPr="00107C5D" w:rsidRDefault="00107C5D" w:rsidP="00107C5D">
      <w:pPr>
        <w:tabs>
          <w:tab w:val="left" w:pos="709"/>
        </w:tabs>
        <w:spacing w:before="120" w:after="120"/>
        <w:ind w:left="709"/>
        <w:jc w:val="lowKashida"/>
        <w:rPr>
          <w:rFonts w:cs="Traditional Arabic"/>
          <w:szCs w:val="28"/>
          <w:lang w:val="en-GB" w:eastAsia="en-GB"/>
        </w:rPr>
      </w:pPr>
      <w:r w:rsidRPr="00107C5D">
        <w:rPr>
          <w:rFonts w:cs="Traditional Arabic"/>
          <w:szCs w:val="28"/>
          <w:lang w:val="en-GB" w:eastAsia="en-GB"/>
        </w:rPr>
        <w:t>Loss-of-field protection.</w:t>
      </w:r>
    </w:p>
    <w:p w14:paraId="7E344F7B" w14:textId="77777777" w:rsidR="00107C5D" w:rsidRPr="00107C5D" w:rsidRDefault="00107C5D" w:rsidP="00107C5D">
      <w:pPr>
        <w:tabs>
          <w:tab w:val="left" w:pos="709"/>
        </w:tabs>
        <w:spacing w:before="120" w:after="120"/>
        <w:ind w:left="709"/>
        <w:jc w:val="lowKashida"/>
        <w:rPr>
          <w:rFonts w:cs="Traditional Arabic"/>
          <w:szCs w:val="28"/>
          <w:lang w:val="en-GB" w:eastAsia="en-GB"/>
        </w:rPr>
      </w:pPr>
      <w:r w:rsidRPr="00107C5D">
        <w:rPr>
          <w:rFonts w:cs="Traditional Arabic"/>
          <w:szCs w:val="28"/>
          <w:lang w:val="en-GB" w:eastAsia="en-GB"/>
        </w:rPr>
        <w:t>Breaker is to be (for ratings up to 800A):  moulded case circuit breaker (MCCB) with solid-state trip unit, (electrically tripped by shunt release).</w:t>
      </w:r>
    </w:p>
    <w:p w14:paraId="37DA0E2E" w14:textId="77777777" w:rsidR="00107C5D" w:rsidRPr="00107C5D" w:rsidRDefault="00107C5D" w:rsidP="00107C5D">
      <w:pPr>
        <w:tabs>
          <w:tab w:val="left" w:pos="709"/>
        </w:tabs>
        <w:spacing w:before="120" w:after="120"/>
        <w:ind w:left="709"/>
        <w:jc w:val="lowKashida"/>
        <w:rPr>
          <w:rFonts w:cs="Traditional Arabic"/>
          <w:szCs w:val="28"/>
          <w:lang w:val="en-GB" w:eastAsia="en-GB"/>
        </w:rPr>
      </w:pPr>
      <w:r w:rsidRPr="00107C5D">
        <w:rPr>
          <w:rFonts w:cs="Traditional Arabic"/>
          <w:szCs w:val="28"/>
          <w:lang w:val="en-GB" w:eastAsia="en-GB"/>
        </w:rPr>
        <w:t>For ratings above 800A:  power air circuit breaker (PACB) with solid-state trip (electrically operated and electrically tripped by shunt release).</w:t>
      </w:r>
    </w:p>
    <w:p w14:paraId="435ED526" w14:textId="77777777" w:rsidR="00107C5D" w:rsidRPr="00107C5D" w:rsidRDefault="00107C5D" w:rsidP="00107C5D">
      <w:pPr>
        <w:tabs>
          <w:tab w:val="left" w:pos="709"/>
        </w:tabs>
        <w:spacing w:before="120" w:after="120"/>
        <w:ind w:left="709"/>
        <w:jc w:val="lowKashida"/>
        <w:rPr>
          <w:rFonts w:cs="Traditional Arabic"/>
          <w:szCs w:val="28"/>
          <w:lang w:val="en-GB" w:eastAsia="en-GB"/>
        </w:rPr>
      </w:pPr>
      <w:r w:rsidRPr="00107C5D">
        <w:rPr>
          <w:rFonts w:cs="Traditional Arabic"/>
          <w:szCs w:val="28"/>
          <w:lang w:val="en-GB" w:eastAsia="en-GB"/>
        </w:rPr>
        <w:t>Negative phase sequence protection.</w:t>
      </w:r>
    </w:p>
    <w:p w14:paraId="2823F5DD" w14:textId="77777777" w:rsidR="00107C5D" w:rsidRPr="00107C5D" w:rsidRDefault="00107C5D" w:rsidP="00107C5D">
      <w:pPr>
        <w:tabs>
          <w:tab w:val="left" w:pos="709"/>
        </w:tabs>
        <w:spacing w:before="120" w:after="120"/>
        <w:ind w:left="709"/>
        <w:jc w:val="lowKashida"/>
        <w:rPr>
          <w:rFonts w:cs="Traditional Arabic"/>
          <w:szCs w:val="28"/>
          <w:lang w:val="en-GB" w:eastAsia="en-GB"/>
        </w:rPr>
      </w:pPr>
      <w:r w:rsidRPr="00107C5D">
        <w:rPr>
          <w:rFonts w:cs="Traditional Arabic"/>
          <w:szCs w:val="28"/>
          <w:lang w:val="en-GB" w:eastAsia="en-GB"/>
        </w:rPr>
        <w:t>For generators above 500 kVA provide a restricted earth fault protection, with current adjustable settings between 0 and 20% of rated current, and time adjustable settings 0.3 seconds.</w:t>
      </w:r>
    </w:p>
    <w:p w14:paraId="069BD7B6" w14:textId="77777777" w:rsidR="00107C5D" w:rsidRPr="00107C5D" w:rsidRDefault="00107C5D" w:rsidP="00D239AD">
      <w:pPr>
        <w:numPr>
          <w:ilvl w:val="2"/>
          <w:numId w:val="530"/>
        </w:numPr>
        <w:tabs>
          <w:tab w:val="num" w:pos="1418"/>
        </w:tabs>
        <w:spacing w:before="120" w:after="120"/>
        <w:ind w:left="1418" w:hanging="709"/>
        <w:jc w:val="lowKashida"/>
        <w:rPr>
          <w:rFonts w:cs="Traditional Arabic"/>
          <w:b/>
          <w:bCs/>
          <w:caps/>
          <w:szCs w:val="28"/>
          <w:u w:val="single"/>
          <w:lang w:val="en-GB" w:eastAsia="en-GB"/>
        </w:rPr>
      </w:pPr>
      <w:r w:rsidRPr="00107C5D">
        <w:rPr>
          <w:rFonts w:cs="Traditional Arabic"/>
          <w:b/>
          <w:bCs/>
          <w:caps/>
          <w:szCs w:val="28"/>
          <w:u w:val="single"/>
          <w:lang w:val="en-GB" w:eastAsia="en-GB"/>
        </w:rPr>
        <w:t>CONTROL AND PROTECTIVE GEAR CUBICLES :</w:t>
      </w:r>
    </w:p>
    <w:p w14:paraId="23AF0BFA" w14:textId="77777777" w:rsidR="00107C5D" w:rsidRPr="00107C5D" w:rsidRDefault="00107C5D" w:rsidP="00107C5D">
      <w:pPr>
        <w:tabs>
          <w:tab w:val="left" w:pos="720"/>
        </w:tabs>
        <w:spacing w:before="120" w:after="120"/>
        <w:ind w:left="709"/>
        <w:jc w:val="lowKashida"/>
        <w:rPr>
          <w:rFonts w:cs="Traditional Arabic"/>
          <w:szCs w:val="28"/>
          <w:lang w:val="en-GB" w:eastAsia="en-GB"/>
        </w:rPr>
      </w:pPr>
      <w:r w:rsidRPr="00107C5D">
        <w:rPr>
          <w:rFonts w:cs="Traditional Arabic"/>
          <w:szCs w:val="28"/>
          <w:lang w:val="en-GB" w:eastAsia="en-GB"/>
        </w:rPr>
        <w:t xml:space="preserve">Generator set mounted instrument and/or control cubicles are to be resiliently mounted, preventing transmission of vibration to the components.  Separately mounted instrument and control cubicles are to be self-supporting, floor mounted and free-standing.  Cubicles are to </w:t>
      </w:r>
      <w:r w:rsidRPr="00107C5D">
        <w:rPr>
          <w:rFonts w:cs="Traditional Arabic"/>
          <w:szCs w:val="28"/>
          <w:lang w:val="en-GB" w:eastAsia="en-GB"/>
        </w:rPr>
        <w:lastRenderedPageBreak/>
        <w:t>be sheet steel construction, ventilated indoor type, vermin and dust-proof, (IP 42 to ICE 144), with lockable hinged doors and instrument panels, separate compartments for control devices, protective relays, circuit breaker(s) and neutral earthing device.  Inner and outer surfaces of steel enclosures are to be cleaned , phosphatized, primed with heavy duty rust inhibiting primer and finished with two coats of enamel.  Wiring is to be 600 V, modularly arranged, with connections made at front terminal blocks with no live conductors exposed.  Wires are to have approved numbered ferrules at each terminal.  Printed circuit plug-in boards, where applicable, are to be of industry standards, accessible and withdrawable, mounted in standard windings.</w:t>
      </w:r>
    </w:p>
    <w:p w14:paraId="0D6B4BC4" w14:textId="77777777" w:rsidR="00107C5D" w:rsidRPr="00107C5D" w:rsidRDefault="00107C5D" w:rsidP="00107C5D">
      <w:pPr>
        <w:tabs>
          <w:tab w:val="left" w:pos="720"/>
        </w:tabs>
        <w:spacing w:before="120" w:after="120"/>
        <w:ind w:left="709"/>
        <w:jc w:val="lowKashida"/>
        <w:rPr>
          <w:rFonts w:cs="Traditional Arabic"/>
          <w:szCs w:val="28"/>
          <w:lang w:val="en-GB" w:eastAsia="en-GB"/>
        </w:rPr>
      </w:pPr>
      <w:r w:rsidRPr="00107C5D">
        <w:rPr>
          <w:rFonts w:cs="Traditional Arabic"/>
          <w:szCs w:val="28"/>
          <w:lang w:val="en-GB" w:eastAsia="en-GB"/>
        </w:rPr>
        <w:t>Every  control and motor panel ( of more than 1.2m width and ground mounted) e g. MDB.,ATS., SMDB-INC…</w:t>
      </w:r>
      <w:proofErr w:type="spellStart"/>
      <w:r w:rsidRPr="00107C5D">
        <w:rPr>
          <w:rFonts w:cs="Traditional Arabic"/>
          <w:szCs w:val="28"/>
          <w:lang w:val="en-GB" w:eastAsia="en-GB"/>
        </w:rPr>
        <w:t>etc.and</w:t>
      </w:r>
      <w:proofErr w:type="spellEnd"/>
      <w:r w:rsidRPr="00107C5D">
        <w:rPr>
          <w:rFonts w:cs="Traditional Arabic"/>
          <w:szCs w:val="28"/>
          <w:lang w:val="en-GB" w:eastAsia="en-GB"/>
        </w:rPr>
        <w:t xml:space="preserve"> others shall have its own rubber mat in front of it, the dimension of which  shall be of:</w:t>
      </w:r>
    </w:p>
    <w:p w14:paraId="68465ECA" w14:textId="77777777" w:rsidR="00107C5D" w:rsidRPr="00107C5D" w:rsidRDefault="00107C5D" w:rsidP="00107C5D">
      <w:pPr>
        <w:tabs>
          <w:tab w:val="left" w:pos="1418"/>
        </w:tabs>
        <w:spacing w:before="120" w:after="120"/>
        <w:ind w:left="1418"/>
        <w:jc w:val="lowKashida"/>
        <w:rPr>
          <w:rFonts w:cs="Traditional Arabic"/>
          <w:szCs w:val="28"/>
          <w:lang w:val="en-GB" w:eastAsia="en-GB"/>
        </w:rPr>
      </w:pPr>
      <w:r w:rsidRPr="00107C5D">
        <w:rPr>
          <w:rFonts w:cs="Traditional Arabic"/>
          <w:szCs w:val="28"/>
          <w:lang w:val="en-GB" w:eastAsia="en-GB"/>
        </w:rPr>
        <w:t>Length = Panel  width+60 cm.</w:t>
      </w:r>
    </w:p>
    <w:p w14:paraId="6EAF5B40" w14:textId="77777777" w:rsidR="00107C5D" w:rsidRPr="00107C5D" w:rsidRDefault="00107C5D" w:rsidP="00107C5D">
      <w:pPr>
        <w:tabs>
          <w:tab w:val="left" w:pos="1418"/>
        </w:tabs>
        <w:spacing w:before="120" w:after="120"/>
        <w:ind w:left="1418"/>
        <w:jc w:val="lowKashida"/>
        <w:rPr>
          <w:rFonts w:cs="Traditional Arabic"/>
          <w:szCs w:val="28"/>
          <w:lang w:val="en-GB" w:eastAsia="en-GB"/>
        </w:rPr>
      </w:pPr>
      <w:r w:rsidRPr="00107C5D">
        <w:rPr>
          <w:rFonts w:cs="Traditional Arabic"/>
          <w:szCs w:val="28"/>
          <w:lang w:val="en-GB" w:eastAsia="en-GB"/>
        </w:rPr>
        <w:t>Breadth = 80 cm.</w:t>
      </w:r>
    </w:p>
    <w:p w14:paraId="584C875B" w14:textId="77777777" w:rsidR="00107C5D" w:rsidRPr="00107C5D" w:rsidRDefault="00107C5D" w:rsidP="00107C5D">
      <w:pPr>
        <w:tabs>
          <w:tab w:val="left" w:pos="1418"/>
        </w:tabs>
        <w:spacing w:before="120" w:after="120"/>
        <w:ind w:left="1418"/>
        <w:jc w:val="lowKashida"/>
        <w:rPr>
          <w:rFonts w:cs="Traditional Arabic"/>
          <w:szCs w:val="28"/>
          <w:lang w:val="en-GB" w:eastAsia="en-GB"/>
        </w:rPr>
      </w:pPr>
      <w:r w:rsidRPr="00107C5D">
        <w:rPr>
          <w:rFonts w:cs="Traditional Arabic"/>
          <w:szCs w:val="28"/>
          <w:lang w:val="en-GB" w:eastAsia="en-GB"/>
        </w:rPr>
        <w:t>Thickness = 6 mm.</w:t>
      </w:r>
    </w:p>
    <w:p w14:paraId="0AF1977C" w14:textId="77777777" w:rsidR="00107C5D" w:rsidRPr="00107C5D" w:rsidRDefault="00107C5D" w:rsidP="00107C5D">
      <w:pPr>
        <w:tabs>
          <w:tab w:val="left" w:pos="1418"/>
        </w:tabs>
        <w:spacing w:before="120" w:after="120"/>
        <w:ind w:left="1418"/>
        <w:jc w:val="lowKashida"/>
        <w:rPr>
          <w:rFonts w:cs="Traditional Arabic"/>
          <w:szCs w:val="28"/>
          <w:lang w:val="en-GB" w:eastAsia="en-GB"/>
        </w:rPr>
      </w:pPr>
      <w:proofErr w:type="spellStart"/>
      <w:r w:rsidRPr="00107C5D">
        <w:rPr>
          <w:rFonts w:cs="Traditional Arabic"/>
          <w:szCs w:val="28"/>
          <w:lang w:val="en-GB" w:eastAsia="en-GB"/>
        </w:rPr>
        <w:t>Color</w:t>
      </w:r>
      <w:proofErr w:type="spellEnd"/>
      <w:r w:rsidRPr="00107C5D">
        <w:rPr>
          <w:rFonts w:cs="Traditional Arabic"/>
          <w:szCs w:val="28"/>
          <w:lang w:val="en-GB" w:eastAsia="en-GB"/>
        </w:rPr>
        <w:t xml:space="preserve">   = Black.</w:t>
      </w:r>
    </w:p>
    <w:p w14:paraId="714D3953" w14:textId="77777777" w:rsidR="00107C5D" w:rsidRPr="00107C5D" w:rsidRDefault="00107C5D" w:rsidP="00D239AD">
      <w:pPr>
        <w:numPr>
          <w:ilvl w:val="2"/>
          <w:numId w:val="530"/>
        </w:numPr>
        <w:tabs>
          <w:tab w:val="num" w:pos="1418"/>
        </w:tabs>
        <w:spacing w:before="120" w:after="120"/>
        <w:ind w:left="1418" w:hanging="709"/>
        <w:jc w:val="lowKashida"/>
        <w:rPr>
          <w:rFonts w:cs="Traditional Arabic"/>
          <w:b/>
          <w:bCs/>
          <w:caps/>
          <w:szCs w:val="28"/>
          <w:u w:val="single"/>
          <w:lang w:val="en-GB" w:eastAsia="en-GB"/>
        </w:rPr>
      </w:pPr>
      <w:r w:rsidRPr="00107C5D">
        <w:rPr>
          <w:rFonts w:cs="Traditional Arabic"/>
          <w:b/>
          <w:bCs/>
          <w:caps/>
          <w:szCs w:val="28"/>
          <w:u w:val="single"/>
          <w:lang w:val="en-GB" w:eastAsia="en-GB"/>
        </w:rPr>
        <w:t>RELAYS:</w:t>
      </w:r>
    </w:p>
    <w:p w14:paraId="3A9D17B8" w14:textId="77777777" w:rsidR="00107C5D" w:rsidRPr="00107C5D" w:rsidRDefault="00107C5D" w:rsidP="00107C5D">
      <w:pPr>
        <w:tabs>
          <w:tab w:val="left" w:pos="720"/>
        </w:tabs>
        <w:spacing w:before="120" w:after="120"/>
        <w:ind w:left="709"/>
        <w:jc w:val="lowKashida"/>
        <w:rPr>
          <w:rFonts w:cs="Traditional Arabic"/>
          <w:szCs w:val="28"/>
          <w:lang w:val="en-GB" w:eastAsia="en-GB"/>
        </w:rPr>
      </w:pPr>
      <w:r w:rsidRPr="00107C5D">
        <w:rPr>
          <w:rFonts w:cs="Traditional Arabic"/>
          <w:szCs w:val="28"/>
          <w:lang w:val="en-GB" w:eastAsia="en-GB"/>
        </w:rPr>
        <w:t>Front adjustable, sealed type, with dust-tight enclosures, removable covers, test terminal blocks and plugs for testing relay without removal from case.  Removal from casing is to automatically short-circuit respective current transformer secondary windings.</w:t>
      </w:r>
    </w:p>
    <w:p w14:paraId="37A3BD58" w14:textId="77777777" w:rsidR="00107C5D" w:rsidRPr="00107C5D" w:rsidRDefault="00107C5D" w:rsidP="00D239AD">
      <w:pPr>
        <w:numPr>
          <w:ilvl w:val="2"/>
          <w:numId w:val="530"/>
        </w:numPr>
        <w:tabs>
          <w:tab w:val="num" w:pos="1418"/>
        </w:tabs>
        <w:spacing w:before="120" w:after="120"/>
        <w:ind w:left="1418" w:hanging="709"/>
        <w:jc w:val="lowKashida"/>
        <w:rPr>
          <w:rFonts w:cs="Traditional Arabic"/>
          <w:b/>
          <w:bCs/>
          <w:caps/>
          <w:szCs w:val="28"/>
          <w:u w:val="single"/>
          <w:lang w:val="en-GB" w:eastAsia="en-GB"/>
        </w:rPr>
      </w:pPr>
      <w:r w:rsidRPr="00107C5D">
        <w:rPr>
          <w:rFonts w:cs="Traditional Arabic"/>
          <w:b/>
          <w:bCs/>
          <w:caps/>
          <w:szCs w:val="28"/>
          <w:u w:val="single"/>
          <w:lang w:val="en-GB" w:eastAsia="en-GB"/>
        </w:rPr>
        <w:t xml:space="preserve">INSTRUMENTS: </w:t>
      </w:r>
    </w:p>
    <w:p w14:paraId="1FA3A818" w14:textId="77777777" w:rsidR="00107C5D" w:rsidRPr="00107C5D" w:rsidRDefault="00107C5D" w:rsidP="00107C5D">
      <w:pPr>
        <w:spacing w:before="120" w:after="120"/>
        <w:ind w:left="709"/>
        <w:jc w:val="lowKashida"/>
        <w:rPr>
          <w:rFonts w:cs="Traditional Arabic"/>
          <w:szCs w:val="28"/>
          <w:lang w:val="en-GB" w:eastAsia="en-GB"/>
        </w:rPr>
      </w:pPr>
      <w:r w:rsidRPr="00107C5D">
        <w:rPr>
          <w:rFonts w:cs="Traditional Arabic"/>
          <w:szCs w:val="28"/>
          <w:lang w:val="en-GB" w:eastAsia="en-GB"/>
        </w:rPr>
        <w:t>Are to be housed in enamelled metal cases for switchboard flush installation, with scales and markings protected and sealed.  Indicating meters are to be minimum 76 mm  square.  Accuracy is to be within 2% unless otherwise specified.  Voltmeters and ammeters are to be moving iron type for D.C. measurements.</w:t>
      </w:r>
    </w:p>
    <w:p w14:paraId="6474735D" w14:textId="77777777" w:rsidR="00107C5D" w:rsidRPr="00107C5D" w:rsidRDefault="00107C5D" w:rsidP="00D239AD">
      <w:pPr>
        <w:numPr>
          <w:ilvl w:val="2"/>
          <w:numId w:val="530"/>
        </w:numPr>
        <w:tabs>
          <w:tab w:val="num" w:pos="1418"/>
        </w:tabs>
        <w:spacing w:before="120" w:after="120"/>
        <w:ind w:left="1418" w:hanging="709"/>
        <w:jc w:val="lowKashida"/>
        <w:rPr>
          <w:rFonts w:cs="Traditional Arabic"/>
          <w:b/>
          <w:bCs/>
          <w:caps/>
          <w:szCs w:val="28"/>
          <w:u w:val="single"/>
          <w:lang w:val="en-GB" w:eastAsia="en-GB"/>
        </w:rPr>
      </w:pPr>
      <w:r w:rsidRPr="00107C5D">
        <w:rPr>
          <w:rFonts w:cs="Traditional Arabic"/>
          <w:b/>
          <w:bCs/>
          <w:caps/>
          <w:szCs w:val="28"/>
          <w:u w:val="single"/>
          <w:lang w:val="en-GB" w:eastAsia="en-GB"/>
        </w:rPr>
        <w:t>CURRENT TRANSFORMERS:</w:t>
      </w:r>
    </w:p>
    <w:p w14:paraId="627A9E09" w14:textId="77777777" w:rsidR="00107C5D" w:rsidRPr="00107C5D" w:rsidRDefault="00107C5D" w:rsidP="00107C5D">
      <w:pPr>
        <w:tabs>
          <w:tab w:val="left" w:pos="720"/>
        </w:tabs>
        <w:spacing w:before="120" w:after="120"/>
        <w:ind w:left="709"/>
        <w:jc w:val="lowKashida"/>
        <w:rPr>
          <w:rFonts w:cs="Traditional Arabic"/>
          <w:szCs w:val="28"/>
          <w:lang w:val="en-GB" w:eastAsia="en-GB"/>
        </w:rPr>
      </w:pPr>
      <w:r w:rsidRPr="00107C5D">
        <w:rPr>
          <w:rFonts w:cs="Traditional Arabic"/>
          <w:szCs w:val="28"/>
          <w:lang w:val="en-GB" w:eastAsia="en-GB"/>
        </w:rPr>
        <w:t>Class 2 for measuring and protection.</w:t>
      </w:r>
    </w:p>
    <w:p w14:paraId="150DA4A7" w14:textId="77777777" w:rsidR="00107C5D" w:rsidRPr="00107C5D" w:rsidRDefault="00107C5D" w:rsidP="00D239AD">
      <w:pPr>
        <w:numPr>
          <w:ilvl w:val="2"/>
          <w:numId w:val="530"/>
        </w:numPr>
        <w:tabs>
          <w:tab w:val="num" w:pos="1418"/>
        </w:tabs>
        <w:spacing w:before="120" w:after="120"/>
        <w:ind w:left="1418" w:hanging="709"/>
        <w:jc w:val="lowKashida"/>
        <w:rPr>
          <w:rFonts w:cs="Traditional Arabic"/>
          <w:b/>
          <w:bCs/>
          <w:caps/>
          <w:szCs w:val="28"/>
          <w:u w:val="single"/>
          <w:lang w:val="en-GB" w:eastAsia="en-GB"/>
        </w:rPr>
      </w:pPr>
      <w:r w:rsidRPr="00107C5D">
        <w:rPr>
          <w:rFonts w:cs="Traditional Arabic"/>
          <w:b/>
          <w:bCs/>
          <w:caps/>
          <w:szCs w:val="28"/>
          <w:u w:val="single"/>
          <w:lang w:val="en-GB" w:eastAsia="en-GB"/>
        </w:rPr>
        <w:t xml:space="preserve">VOLTAGE TRANSFORMERS: </w:t>
      </w:r>
    </w:p>
    <w:p w14:paraId="477244ED" w14:textId="77777777" w:rsidR="00107C5D" w:rsidRPr="00107C5D" w:rsidRDefault="00107C5D" w:rsidP="00107C5D">
      <w:pPr>
        <w:tabs>
          <w:tab w:val="left" w:pos="720"/>
        </w:tabs>
        <w:spacing w:before="120" w:after="120"/>
        <w:ind w:left="709"/>
        <w:jc w:val="lowKashida"/>
        <w:rPr>
          <w:rFonts w:cs="Traditional Arabic"/>
          <w:szCs w:val="28"/>
          <w:lang w:val="en-GB" w:eastAsia="en-GB"/>
        </w:rPr>
      </w:pPr>
      <w:r w:rsidRPr="00107C5D">
        <w:rPr>
          <w:rFonts w:cs="Traditional Arabic"/>
          <w:szCs w:val="28"/>
          <w:lang w:val="en-GB" w:eastAsia="en-GB"/>
        </w:rPr>
        <w:t>Single phase, dry type, 0.5 accuracy class.</w:t>
      </w:r>
    </w:p>
    <w:p w14:paraId="05CB2306" w14:textId="77777777" w:rsidR="00107C5D" w:rsidRPr="00107C5D" w:rsidRDefault="00107C5D" w:rsidP="00D239AD">
      <w:pPr>
        <w:numPr>
          <w:ilvl w:val="2"/>
          <w:numId w:val="530"/>
        </w:numPr>
        <w:tabs>
          <w:tab w:val="num" w:pos="1418"/>
        </w:tabs>
        <w:spacing w:before="120" w:after="120"/>
        <w:ind w:left="1418" w:hanging="709"/>
        <w:jc w:val="lowKashida"/>
        <w:rPr>
          <w:rFonts w:cs="Traditional Arabic"/>
          <w:b/>
          <w:bCs/>
          <w:caps/>
          <w:szCs w:val="28"/>
          <w:u w:val="single"/>
          <w:lang w:val="en-GB" w:eastAsia="en-GB"/>
        </w:rPr>
      </w:pPr>
      <w:proofErr w:type="spellStart"/>
      <w:r w:rsidRPr="00107C5D">
        <w:rPr>
          <w:rFonts w:cs="Traditional Arabic"/>
          <w:b/>
          <w:bCs/>
          <w:szCs w:val="28"/>
          <w:u w:val="single"/>
          <w:lang w:val="en-GB" w:eastAsia="en-GB"/>
        </w:rPr>
        <w:t>k</w:t>
      </w:r>
      <w:r w:rsidRPr="00107C5D">
        <w:rPr>
          <w:rFonts w:cs="Traditional Arabic"/>
          <w:b/>
          <w:bCs/>
          <w:caps/>
          <w:szCs w:val="28"/>
          <w:u w:val="single"/>
          <w:lang w:val="en-GB" w:eastAsia="en-GB"/>
        </w:rPr>
        <w:t>WH</w:t>
      </w:r>
      <w:proofErr w:type="spellEnd"/>
      <w:r w:rsidRPr="00107C5D">
        <w:rPr>
          <w:rFonts w:cs="Traditional Arabic"/>
          <w:b/>
          <w:bCs/>
          <w:caps/>
          <w:szCs w:val="28"/>
          <w:u w:val="single"/>
          <w:lang w:val="en-GB" w:eastAsia="en-GB"/>
        </w:rPr>
        <w:t xml:space="preserve">-METER : </w:t>
      </w:r>
    </w:p>
    <w:p w14:paraId="5D0B585F" w14:textId="77777777" w:rsidR="00107C5D" w:rsidRPr="00107C5D" w:rsidRDefault="00107C5D" w:rsidP="00107C5D">
      <w:pPr>
        <w:tabs>
          <w:tab w:val="left" w:pos="709"/>
        </w:tabs>
        <w:spacing w:before="120" w:after="120"/>
        <w:ind w:left="709"/>
        <w:jc w:val="lowKashida"/>
        <w:rPr>
          <w:rFonts w:cs="Traditional Arabic"/>
          <w:szCs w:val="28"/>
          <w:lang w:val="en-GB" w:eastAsia="en-GB"/>
        </w:rPr>
      </w:pPr>
      <w:r w:rsidRPr="00107C5D">
        <w:rPr>
          <w:rFonts w:cs="Traditional Arabic"/>
          <w:szCs w:val="28"/>
          <w:lang w:val="en-GB" w:eastAsia="en-GB"/>
        </w:rPr>
        <w:t>3-element type for unbalanced 3-phase, 4-wire loads, fitted with 6-digit cyclometer.</w:t>
      </w:r>
    </w:p>
    <w:p w14:paraId="174A2163" w14:textId="77777777" w:rsidR="00107C5D" w:rsidRPr="00107C5D" w:rsidRDefault="00107C5D" w:rsidP="00D239AD">
      <w:pPr>
        <w:numPr>
          <w:ilvl w:val="2"/>
          <w:numId w:val="530"/>
        </w:numPr>
        <w:tabs>
          <w:tab w:val="num" w:pos="1418"/>
        </w:tabs>
        <w:spacing w:before="120" w:after="120"/>
        <w:ind w:left="1418" w:hanging="709"/>
        <w:jc w:val="lowKashida"/>
        <w:rPr>
          <w:rFonts w:cs="Traditional Arabic"/>
          <w:b/>
          <w:bCs/>
          <w:szCs w:val="28"/>
          <w:u w:val="single"/>
          <w:lang w:val="en-GB" w:eastAsia="en-GB"/>
        </w:rPr>
      </w:pPr>
      <w:r w:rsidRPr="00107C5D">
        <w:rPr>
          <w:rFonts w:cs="Traditional Arabic"/>
          <w:b/>
          <w:bCs/>
          <w:szCs w:val="28"/>
          <w:u w:val="single"/>
          <w:lang w:val="en-GB" w:eastAsia="en-GB"/>
        </w:rPr>
        <w:t>FUEL STORAGE AND TRANSFER</w:t>
      </w:r>
    </w:p>
    <w:p w14:paraId="11EF8386" w14:textId="77777777" w:rsidR="00107C5D" w:rsidRPr="00107C5D" w:rsidRDefault="00107C5D" w:rsidP="00D239AD">
      <w:pPr>
        <w:numPr>
          <w:ilvl w:val="0"/>
          <w:numId w:val="526"/>
        </w:numPr>
        <w:tabs>
          <w:tab w:val="num" w:pos="1418"/>
        </w:tabs>
        <w:spacing w:before="120"/>
        <w:ind w:left="1418" w:hanging="709"/>
        <w:jc w:val="lowKashida"/>
        <w:rPr>
          <w:rFonts w:cs="Traditional Arabic"/>
          <w:noProof/>
          <w:szCs w:val="28"/>
        </w:rPr>
      </w:pPr>
      <w:r w:rsidRPr="00107C5D">
        <w:rPr>
          <w:rFonts w:cs="Traditional Arabic"/>
          <w:noProof/>
          <w:szCs w:val="28"/>
        </w:rPr>
        <w:t xml:space="preserve">Provide day storage tanks (10 hour capacity at full load) of the totally enclosed type with bolted and gasketted lid all manufactured from highest quality mild carbon steel and provided with all necessary </w:t>
      </w:r>
    </w:p>
    <w:p w14:paraId="2C9553C5" w14:textId="77777777" w:rsidR="00107C5D" w:rsidRPr="00107C5D" w:rsidRDefault="00107C5D" w:rsidP="00107C5D">
      <w:pPr>
        <w:tabs>
          <w:tab w:val="num" w:pos="1276"/>
          <w:tab w:val="num" w:pos="1418"/>
        </w:tabs>
        <w:spacing w:before="120"/>
        <w:ind w:left="1418"/>
        <w:jc w:val="lowKashida"/>
        <w:rPr>
          <w:rFonts w:cs="Traditional Arabic"/>
          <w:noProof/>
          <w:szCs w:val="28"/>
        </w:rPr>
      </w:pPr>
      <w:r w:rsidRPr="00107C5D">
        <w:rPr>
          <w:rFonts w:cs="Traditional Arabic"/>
          <w:noProof/>
          <w:szCs w:val="28"/>
        </w:rPr>
        <w:t>Supporting steelwork:The complete unit shall be rust proofed and painted with an approved oil resistant paint.</w:t>
      </w:r>
    </w:p>
    <w:p w14:paraId="77BB66DC" w14:textId="77777777" w:rsidR="00107C5D" w:rsidRPr="00107C5D" w:rsidRDefault="00107C5D" w:rsidP="00D239AD">
      <w:pPr>
        <w:numPr>
          <w:ilvl w:val="0"/>
          <w:numId w:val="526"/>
        </w:numPr>
        <w:tabs>
          <w:tab w:val="num" w:pos="1418"/>
        </w:tabs>
        <w:spacing w:before="120"/>
        <w:ind w:left="1418" w:hanging="709"/>
        <w:jc w:val="lowKashida"/>
        <w:rPr>
          <w:rFonts w:cs="Traditional Arabic"/>
          <w:noProof/>
          <w:szCs w:val="28"/>
        </w:rPr>
      </w:pPr>
      <w:r w:rsidRPr="00107C5D">
        <w:rPr>
          <w:rFonts w:cs="Traditional Arabic"/>
          <w:noProof/>
          <w:szCs w:val="28"/>
        </w:rPr>
        <w:t>The Contractor shall arrange and construct all facilities, test and operate it to supply the D-Genset with fuel from the bulk tank of Diesel fuel inside the Tank Farm Facility Area with all needed work and equipments.</w:t>
      </w:r>
    </w:p>
    <w:p w14:paraId="6B65EBE6" w14:textId="77777777" w:rsidR="00107C5D" w:rsidRPr="00107C5D" w:rsidRDefault="00107C5D" w:rsidP="00D239AD">
      <w:pPr>
        <w:numPr>
          <w:ilvl w:val="0"/>
          <w:numId w:val="526"/>
        </w:numPr>
        <w:tabs>
          <w:tab w:val="num" w:pos="1418"/>
        </w:tabs>
        <w:spacing w:before="120"/>
        <w:ind w:left="1418" w:hanging="709"/>
        <w:jc w:val="lowKashida"/>
        <w:rPr>
          <w:rFonts w:cs="Traditional Arabic"/>
          <w:noProof/>
          <w:szCs w:val="28"/>
        </w:rPr>
      </w:pPr>
      <w:r w:rsidRPr="00107C5D">
        <w:rPr>
          <w:rFonts w:cs="Traditional Arabic"/>
          <w:noProof/>
          <w:szCs w:val="28"/>
        </w:rPr>
        <w:t>The daily Fuel tank shall be provided with the following level switches.</w:t>
      </w:r>
    </w:p>
    <w:p w14:paraId="4017B8A3" w14:textId="77777777" w:rsidR="00107C5D" w:rsidRPr="00107C5D" w:rsidRDefault="00107C5D" w:rsidP="00107C5D">
      <w:pPr>
        <w:tabs>
          <w:tab w:val="left" w:pos="1985"/>
        </w:tabs>
        <w:spacing w:before="120"/>
        <w:ind w:left="1985" w:hanging="567"/>
        <w:jc w:val="lowKashida"/>
        <w:rPr>
          <w:rFonts w:cs="Traditional Arabic"/>
          <w:noProof/>
          <w:szCs w:val="28"/>
        </w:rPr>
      </w:pPr>
      <w:r w:rsidRPr="00107C5D">
        <w:rPr>
          <w:rFonts w:cs="Traditional Arabic"/>
          <w:noProof/>
          <w:szCs w:val="28"/>
        </w:rPr>
        <w:lastRenderedPageBreak/>
        <w:t>1.</w:t>
      </w:r>
      <w:r w:rsidRPr="00107C5D">
        <w:rPr>
          <w:rFonts w:cs="Traditional Arabic"/>
          <w:noProof/>
          <w:szCs w:val="28"/>
        </w:rPr>
        <w:tab/>
        <w:t>Extra high level switch to indicate an alarm condition in the event of the fuel transfer pump failing to stop.</w:t>
      </w:r>
    </w:p>
    <w:p w14:paraId="69131636" w14:textId="77777777" w:rsidR="00107C5D" w:rsidRPr="00107C5D" w:rsidRDefault="00107C5D" w:rsidP="00107C5D">
      <w:pPr>
        <w:tabs>
          <w:tab w:val="left" w:pos="1985"/>
        </w:tabs>
        <w:spacing w:before="120"/>
        <w:ind w:left="1985" w:hanging="567"/>
        <w:jc w:val="lowKashida"/>
        <w:rPr>
          <w:rFonts w:cs="Traditional Arabic"/>
          <w:noProof/>
          <w:szCs w:val="28"/>
        </w:rPr>
      </w:pPr>
      <w:r w:rsidRPr="00107C5D">
        <w:rPr>
          <w:rFonts w:cs="Traditional Arabic"/>
          <w:noProof/>
          <w:szCs w:val="28"/>
        </w:rPr>
        <w:t>2.</w:t>
      </w:r>
      <w:r w:rsidRPr="00107C5D">
        <w:rPr>
          <w:rFonts w:cs="Traditional Arabic"/>
          <w:noProof/>
          <w:szCs w:val="28"/>
        </w:rPr>
        <w:tab/>
        <w:t>High level switch to stop the fuel transfer pump.</w:t>
      </w:r>
    </w:p>
    <w:p w14:paraId="1C47FD05" w14:textId="77777777" w:rsidR="00107C5D" w:rsidRPr="00107C5D" w:rsidRDefault="00107C5D" w:rsidP="00107C5D">
      <w:pPr>
        <w:tabs>
          <w:tab w:val="left" w:pos="1985"/>
        </w:tabs>
        <w:spacing w:before="120"/>
        <w:ind w:left="1985" w:hanging="567"/>
        <w:jc w:val="lowKashida"/>
        <w:rPr>
          <w:rFonts w:cs="Traditional Arabic"/>
          <w:noProof/>
          <w:szCs w:val="28"/>
        </w:rPr>
      </w:pPr>
      <w:r w:rsidRPr="00107C5D">
        <w:rPr>
          <w:rFonts w:cs="Traditional Arabic"/>
          <w:noProof/>
          <w:szCs w:val="28"/>
        </w:rPr>
        <w:t>3.</w:t>
      </w:r>
      <w:r w:rsidRPr="00107C5D">
        <w:rPr>
          <w:rFonts w:cs="Traditional Arabic"/>
          <w:noProof/>
          <w:szCs w:val="28"/>
        </w:rPr>
        <w:tab/>
        <w:t>Low level switch to start the fuel transfer pump.</w:t>
      </w:r>
    </w:p>
    <w:p w14:paraId="10C275C5" w14:textId="77777777" w:rsidR="00107C5D" w:rsidRPr="00107C5D" w:rsidRDefault="00107C5D" w:rsidP="00107C5D">
      <w:pPr>
        <w:tabs>
          <w:tab w:val="left" w:pos="1985"/>
        </w:tabs>
        <w:spacing w:before="120"/>
        <w:ind w:left="1985" w:hanging="567"/>
        <w:jc w:val="lowKashida"/>
        <w:rPr>
          <w:rFonts w:cs="Traditional Arabic"/>
          <w:noProof/>
          <w:szCs w:val="28"/>
        </w:rPr>
      </w:pPr>
      <w:r w:rsidRPr="00107C5D">
        <w:rPr>
          <w:rFonts w:cs="Traditional Arabic"/>
          <w:noProof/>
          <w:szCs w:val="28"/>
        </w:rPr>
        <w:t>4.</w:t>
      </w:r>
      <w:r w:rsidRPr="00107C5D">
        <w:rPr>
          <w:rFonts w:cs="Traditional Arabic"/>
          <w:noProof/>
          <w:szCs w:val="28"/>
        </w:rPr>
        <w:tab/>
        <w:t>Extra low level switch to indicate an alarm condition in the event of the fuel transfer pump failing to start.</w:t>
      </w:r>
    </w:p>
    <w:p w14:paraId="0F2CCEF3" w14:textId="77777777" w:rsidR="00107C5D" w:rsidRPr="00107C5D" w:rsidRDefault="00107C5D" w:rsidP="00D239AD">
      <w:pPr>
        <w:numPr>
          <w:ilvl w:val="0"/>
          <w:numId w:val="526"/>
        </w:numPr>
        <w:tabs>
          <w:tab w:val="num" w:pos="1418"/>
        </w:tabs>
        <w:spacing w:before="120"/>
        <w:ind w:left="1418" w:hanging="709"/>
        <w:jc w:val="lowKashida"/>
        <w:rPr>
          <w:rFonts w:cs="Traditional Arabic"/>
          <w:noProof/>
          <w:szCs w:val="28"/>
        </w:rPr>
      </w:pPr>
      <w:r w:rsidRPr="00107C5D">
        <w:rPr>
          <w:rFonts w:cs="Traditional Arabic"/>
          <w:noProof/>
          <w:szCs w:val="28"/>
        </w:rPr>
        <w:t>The Daily Fuel tank shall be provided with a transfer pump set comprising two pumps (one run and one standby), with duty select, switch, and automatic changeover and pumps controlled by level switches mentioned above.</w:t>
      </w:r>
    </w:p>
    <w:p w14:paraId="450C0596" w14:textId="77777777" w:rsidR="00107C5D" w:rsidRPr="00107C5D" w:rsidRDefault="00107C5D" w:rsidP="00D239AD">
      <w:pPr>
        <w:numPr>
          <w:ilvl w:val="0"/>
          <w:numId w:val="526"/>
        </w:numPr>
        <w:tabs>
          <w:tab w:val="num" w:pos="1418"/>
        </w:tabs>
        <w:spacing w:before="120"/>
        <w:ind w:left="1418" w:hanging="709"/>
        <w:jc w:val="lowKashida"/>
        <w:rPr>
          <w:rFonts w:cs="Traditional Arabic"/>
          <w:noProof/>
          <w:szCs w:val="28"/>
        </w:rPr>
      </w:pPr>
      <w:r w:rsidRPr="00107C5D">
        <w:rPr>
          <w:rFonts w:cs="Traditional Arabic"/>
          <w:noProof/>
          <w:szCs w:val="28"/>
        </w:rPr>
        <w:t>All starters, controls, etc., shall be located in the generator control panel and shall be so arranged that supply for the pumps can be taken from the generator control panel busbars when the generator is running and from the normal supply at all other times.  The system shall be designed to ensure that it cannot be supplied from the two sources at any time and to automatically switch over to the generator supply in the event of failure of the main supply.</w:t>
      </w:r>
    </w:p>
    <w:p w14:paraId="793F2601" w14:textId="77777777" w:rsidR="00107C5D" w:rsidRPr="00107C5D" w:rsidRDefault="00107C5D" w:rsidP="00D239AD">
      <w:pPr>
        <w:numPr>
          <w:ilvl w:val="0"/>
          <w:numId w:val="526"/>
        </w:numPr>
        <w:tabs>
          <w:tab w:val="num" w:pos="1418"/>
        </w:tabs>
        <w:spacing w:before="120"/>
        <w:ind w:left="1418" w:hanging="709"/>
        <w:jc w:val="lowKashida"/>
        <w:rPr>
          <w:rFonts w:cs="Traditional Arabic"/>
          <w:noProof/>
          <w:szCs w:val="28"/>
        </w:rPr>
      </w:pPr>
      <w:r w:rsidRPr="00107C5D">
        <w:rPr>
          <w:rFonts w:cs="Traditional Arabic"/>
          <w:noProof/>
          <w:szCs w:val="28"/>
        </w:rPr>
        <w:t>Provide for the supply and installation of a semi rotary hand operated fuel transfer pump.</w:t>
      </w:r>
    </w:p>
    <w:p w14:paraId="06A1DE64" w14:textId="77777777" w:rsidR="00107C5D" w:rsidRPr="00107C5D" w:rsidRDefault="00107C5D" w:rsidP="00D239AD">
      <w:pPr>
        <w:numPr>
          <w:ilvl w:val="0"/>
          <w:numId w:val="526"/>
        </w:numPr>
        <w:tabs>
          <w:tab w:val="num" w:pos="1418"/>
        </w:tabs>
        <w:spacing w:before="120"/>
        <w:ind w:left="1418" w:hanging="709"/>
        <w:jc w:val="lowKashida"/>
        <w:rPr>
          <w:rFonts w:cs="Traditional Arabic"/>
          <w:noProof/>
          <w:szCs w:val="28"/>
        </w:rPr>
      </w:pPr>
      <w:r w:rsidRPr="00107C5D">
        <w:rPr>
          <w:rFonts w:cs="Traditional Arabic"/>
          <w:noProof/>
          <w:szCs w:val="28"/>
        </w:rPr>
        <w:t>Provide for a direct reading oil contents gauge on the tank.</w:t>
      </w:r>
    </w:p>
    <w:p w14:paraId="0ADD56B5" w14:textId="77777777" w:rsidR="00107C5D" w:rsidRPr="00107C5D" w:rsidRDefault="00107C5D" w:rsidP="00D239AD">
      <w:pPr>
        <w:numPr>
          <w:ilvl w:val="0"/>
          <w:numId w:val="526"/>
        </w:numPr>
        <w:tabs>
          <w:tab w:val="num" w:pos="1418"/>
        </w:tabs>
        <w:spacing w:before="120"/>
        <w:ind w:left="1418" w:hanging="709"/>
        <w:jc w:val="lowKashida"/>
        <w:rPr>
          <w:rFonts w:cs="Traditional Arabic"/>
          <w:noProof/>
          <w:szCs w:val="28"/>
        </w:rPr>
      </w:pPr>
      <w:r w:rsidRPr="00107C5D">
        <w:rPr>
          <w:rFonts w:cs="Traditional Arabic"/>
          <w:noProof/>
          <w:szCs w:val="28"/>
        </w:rPr>
        <w:t>Pipework between the main storage tank, day storage tank, fuel transfer pumps and the engine shall be provided by the generator supplier.</w:t>
      </w:r>
    </w:p>
    <w:p w14:paraId="68540FF4" w14:textId="77777777" w:rsidR="00107C5D" w:rsidRPr="00107C5D" w:rsidRDefault="00107C5D" w:rsidP="00D239AD">
      <w:pPr>
        <w:numPr>
          <w:ilvl w:val="2"/>
          <w:numId w:val="530"/>
        </w:numPr>
        <w:tabs>
          <w:tab w:val="num" w:pos="1418"/>
        </w:tabs>
        <w:spacing w:before="120" w:after="120"/>
        <w:ind w:left="1418" w:hanging="709"/>
        <w:jc w:val="lowKashida"/>
        <w:rPr>
          <w:rFonts w:cs="Traditional Arabic"/>
          <w:b/>
          <w:bCs/>
          <w:szCs w:val="28"/>
          <w:u w:val="single"/>
          <w:lang w:val="en-GB" w:eastAsia="en-GB"/>
        </w:rPr>
      </w:pPr>
      <w:r w:rsidRPr="00107C5D">
        <w:rPr>
          <w:rFonts w:cs="Traditional Arabic"/>
          <w:b/>
          <w:bCs/>
          <w:szCs w:val="28"/>
          <w:u w:val="single"/>
          <w:lang w:val="en-GB" w:eastAsia="en-GB"/>
        </w:rPr>
        <w:t xml:space="preserve">FUEL LINES: </w:t>
      </w:r>
    </w:p>
    <w:p w14:paraId="7BF4F84D" w14:textId="77777777" w:rsidR="00107C5D" w:rsidRPr="00107C5D" w:rsidRDefault="00107C5D" w:rsidP="00107C5D">
      <w:pPr>
        <w:tabs>
          <w:tab w:val="left" w:pos="720"/>
        </w:tabs>
        <w:spacing w:before="120" w:after="120"/>
        <w:ind w:left="709"/>
        <w:jc w:val="lowKashida"/>
        <w:rPr>
          <w:rFonts w:cs="Traditional Arabic"/>
          <w:szCs w:val="28"/>
          <w:lang w:val="en-GB" w:eastAsia="en-GB"/>
        </w:rPr>
      </w:pPr>
      <w:r w:rsidRPr="00107C5D">
        <w:rPr>
          <w:rFonts w:cs="Traditional Arabic"/>
          <w:szCs w:val="28"/>
          <w:lang w:val="en-GB" w:eastAsia="en-GB"/>
        </w:rPr>
        <w:t xml:space="preserve">Heavy gauge, black seamless steel, to ISO/R65 or equal, treated internally with corrosion resistant paint and with joints sealed with PTEE tape.  Plumber's twine or gasket sealing compound are not to be used. </w:t>
      </w:r>
    </w:p>
    <w:p w14:paraId="7FE69B0E" w14:textId="77777777" w:rsidR="00107C5D" w:rsidRPr="00107C5D" w:rsidRDefault="00107C5D" w:rsidP="00107C5D">
      <w:pPr>
        <w:tabs>
          <w:tab w:val="left" w:pos="720"/>
        </w:tabs>
        <w:spacing w:before="120" w:after="120"/>
        <w:ind w:left="709"/>
        <w:jc w:val="lowKashida"/>
        <w:rPr>
          <w:rFonts w:cs="Traditional Arabic"/>
          <w:szCs w:val="28"/>
          <w:lang w:val="en-GB" w:eastAsia="en-GB"/>
        </w:rPr>
      </w:pPr>
      <w:r w:rsidRPr="00107C5D">
        <w:rPr>
          <w:rFonts w:cs="Traditional Arabic"/>
          <w:szCs w:val="28"/>
          <w:lang w:val="en-GB" w:eastAsia="en-GB"/>
        </w:rPr>
        <w:t xml:space="preserve">Fuel feed line to </w:t>
      </w:r>
      <w:proofErr w:type="spellStart"/>
      <w:r w:rsidRPr="00107C5D">
        <w:rPr>
          <w:rFonts w:cs="Traditional Arabic"/>
          <w:szCs w:val="28"/>
          <w:lang w:val="en-GB" w:eastAsia="en-GB"/>
        </w:rPr>
        <w:t>daytank</w:t>
      </w:r>
      <w:proofErr w:type="spellEnd"/>
      <w:r w:rsidRPr="00107C5D">
        <w:rPr>
          <w:rFonts w:cs="Traditional Arabic"/>
          <w:szCs w:val="28"/>
          <w:lang w:val="en-GB" w:eastAsia="en-GB"/>
        </w:rPr>
        <w:t xml:space="preserve"> is to have bypass with stop-cock.  Size of fuel return line from </w:t>
      </w:r>
      <w:proofErr w:type="spellStart"/>
      <w:r w:rsidRPr="00107C5D">
        <w:rPr>
          <w:rFonts w:cs="Traditional Arabic"/>
          <w:szCs w:val="28"/>
          <w:lang w:val="en-GB" w:eastAsia="en-GB"/>
        </w:rPr>
        <w:t>daytank</w:t>
      </w:r>
      <w:proofErr w:type="spellEnd"/>
      <w:r w:rsidRPr="00107C5D">
        <w:rPr>
          <w:rFonts w:cs="Traditional Arabic"/>
          <w:szCs w:val="28"/>
          <w:lang w:val="en-GB" w:eastAsia="en-GB"/>
        </w:rPr>
        <w:t xml:space="preserve"> to main fuel tank is to be to manufacturer's recommendations.</w:t>
      </w:r>
    </w:p>
    <w:p w14:paraId="4CD7564E" w14:textId="77777777" w:rsidR="00107C5D" w:rsidRPr="00107C5D" w:rsidRDefault="00107C5D" w:rsidP="00107C5D">
      <w:pPr>
        <w:tabs>
          <w:tab w:val="left" w:pos="720"/>
        </w:tabs>
        <w:spacing w:before="120" w:after="120"/>
        <w:ind w:left="709"/>
        <w:jc w:val="lowKashida"/>
        <w:rPr>
          <w:rFonts w:cs="Traditional Arabic"/>
          <w:szCs w:val="28"/>
          <w:lang w:val="en-GB" w:eastAsia="en-GB"/>
        </w:rPr>
      </w:pPr>
      <w:r w:rsidRPr="00107C5D">
        <w:rPr>
          <w:rFonts w:cs="Traditional Arabic"/>
          <w:szCs w:val="28"/>
          <w:lang w:val="en-GB" w:eastAsia="en-GB"/>
        </w:rPr>
        <w:t>Filling line of main fuel tank is to be at least as fuel-line-size &amp; external diameter, entering tank at opposite end to drain plug.  Main tank fill and sounding line connections are to have hinged, lockable caps with female threaded bottom inlets.</w:t>
      </w:r>
    </w:p>
    <w:p w14:paraId="7C16CFAA" w14:textId="77777777" w:rsidR="00107C5D" w:rsidRPr="00107C5D" w:rsidRDefault="00107C5D" w:rsidP="00D239AD">
      <w:pPr>
        <w:numPr>
          <w:ilvl w:val="2"/>
          <w:numId w:val="530"/>
        </w:numPr>
        <w:tabs>
          <w:tab w:val="num" w:pos="1418"/>
        </w:tabs>
        <w:spacing w:before="120" w:after="120"/>
        <w:ind w:left="1418" w:hanging="709"/>
        <w:jc w:val="lowKashida"/>
        <w:rPr>
          <w:rFonts w:cs="Traditional Arabic"/>
          <w:b/>
          <w:bCs/>
          <w:szCs w:val="28"/>
          <w:u w:val="single"/>
          <w:lang w:val="en-GB" w:eastAsia="en-GB"/>
        </w:rPr>
      </w:pPr>
      <w:r w:rsidRPr="00107C5D">
        <w:rPr>
          <w:rFonts w:cs="Traditional Arabic"/>
          <w:b/>
          <w:bCs/>
          <w:szCs w:val="28"/>
          <w:u w:val="single"/>
          <w:lang w:val="en-GB" w:eastAsia="en-GB"/>
        </w:rPr>
        <w:t>EXPANSION JOINTS :</w:t>
      </w:r>
    </w:p>
    <w:p w14:paraId="1229AB17" w14:textId="77777777" w:rsidR="00107C5D" w:rsidRPr="00107C5D" w:rsidRDefault="00107C5D" w:rsidP="00107C5D">
      <w:pPr>
        <w:tabs>
          <w:tab w:val="left" w:pos="720"/>
        </w:tabs>
        <w:spacing w:before="120" w:after="120"/>
        <w:ind w:left="709"/>
        <w:jc w:val="lowKashida"/>
        <w:rPr>
          <w:rFonts w:cs="Traditional Arabic"/>
          <w:szCs w:val="28"/>
          <w:lang w:val="en-GB" w:eastAsia="en-GB"/>
        </w:rPr>
      </w:pPr>
      <w:r w:rsidRPr="00107C5D">
        <w:rPr>
          <w:rFonts w:cs="Traditional Arabic"/>
          <w:szCs w:val="28"/>
          <w:lang w:val="en-GB" w:eastAsia="en-GB"/>
        </w:rPr>
        <w:t xml:space="preserve">Stainless steel, </w:t>
      </w:r>
      <w:proofErr w:type="spellStart"/>
      <w:r w:rsidRPr="00107C5D">
        <w:rPr>
          <w:rFonts w:cs="Traditional Arabic"/>
          <w:szCs w:val="28"/>
          <w:lang w:val="en-GB" w:eastAsia="en-GB"/>
        </w:rPr>
        <w:t>packless</w:t>
      </w:r>
      <w:proofErr w:type="spellEnd"/>
      <w:r w:rsidRPr="00107C5D">
        <w:rPr>
          <w:rFonts w:cs="Traditional Arabic"/>
          <w:szCs w:val="28"/>
          <w:lang w:val="en-GB" w:eastAsia="en-GB"/>
        </w:rPr>
        <w:t xml:space="preserve"> bellows  type, suitable for working pressure and temperature of service, of same size as pipe on which installed, with screwed ends for pipe sizes not exceeding 50 mm and flanged ends for sizes over 50 mm.</w:t>
      </w:r>
    </w:p>
    <w:p w14:paraId="63954E6C" w14:textId="77777777" w:rsidR="00107C5D" w:rsidRPr="00107C5D" w:rsidRDefault="00107C5D" w:rsidP="00107C5D">
      <w:pPr>
        <w:tabs>
          <w:tab w:val="left" w:pos="720"/>
        </w:tabs>
        <w:spacing w:before="120" w:after="120"/>
        <w:ind w:left="709"/>
        <w:jc w:val="lowKashida"/>
        <w:rPr>
          <w:rFonts w:cs="Traditional Arabic"/>
          <w:szCs w:val="28"/>
          <w:lang w:val="en-GB" w:eastAsia="en-GB"/>
        </w:rPr>
      </w:pPr>
    </w:p>
    <w:p w14:paraId="71EE607F" w14:textId="77777777" w:rsidR="00107C5D" w:rsidRPr="00107C5D" w:rsidRDefault="00107C5D" w:rsidP="00D239AD">
      <w:pPr>
        <w:numPr>
          <w:ilvl w:val="2"/>
          <w:numId w:val="530"/>
        </w:numPr>
        <w:tabs>
          <w:tab w:val="num" w:pos="1418"/>
        </w:tabs>
        <w:spacing w:before="120" w:after="120"/>
        <w:ind w:left="1418" w:hanging="709"/>
        <w:jc w:val="lowKashida"/>
        <w:rPr>
          <w:rFonts w:cs="Traditional Arabic"/>
          <w:b/>
          <w:bCs/>
          <w:szCs w:val="28"/>
          <w:u w:val="single"/>
          <w:lang w:val="en-GB" w:eastAsia="en-GB"/>
        </w:rPr>
      </w:pPr>
      <w:r w:rsidRPr="00107C5D">
        <w:rPr>
          <w:rFonts w:cs="Traditional Arabic"/>
          <w:b/>
          <w:bCs/>
          <w:szCs w:val="28"/>
          <w:u w:val="single"/>
          <w:lang w:val="en-GB" w:eastAsia="en-GB"/>
        </w:rPr>
        <w:t>VALVES GENERALLY :</w:t>
      </w:r>
    </w:p>
    <w:p w14:paraId="60F8CB1E" w14:textId="77777777" w:rsidR="00107C5D" w:rsidRPr="00107C5D" w:rsidRDefault="00107C5D" w:rsidP="00107C5D">
      <w:pPr>
        <w:spacing w:before="120" w:after="120"/>
        <w:ind w:left="709"/>
        <w:jc w:val="lowKashida"/>
        <w:rPr>
          <w:rFonts w:cs="Traditional Arabic"/>
          <w:szCs w:val="28"/>
          <w:lang w:val="en-GB" w:eastAsia="en-GB"/>
        </w:rPr>
      </w:pPr>
      <w:r w:rsidRPr="00107C5D">
        <w:rPr>
          <w:rFonts w:cs="Traditional Arabic"/>
          <w:szCs w:val="28"/>
          <w:lang w:val="en-GB" w:eastAsia="en-GB"/>
        </w:rPr>
        <w:t>125 psi steam working pressure rating and 200 psi cold water non-shock pressure rating and type that can be repacked under pressure.</w:t>
      </w:r>
    </w:p>
    <w:p w14:paraId="439515CA" w14:textId="77777777" w:rsidR="00107C5D" w:rsidRPr="00107C5D" w:rsidRDefault="00107C5D" w:rsidP="00D239AD">
      <w:pPr>
        <w:numPr>
          <w:ilvl w:val="2"/>
          <w:numId w:val="530"/>
        </w:numPr>
        <w:tabs>
          <w:tab w:val="num" w:pos="1418"/>
        </w:tabs>
        <w:spacing w:before="120" w:after="120"/>
        <w:ind w:left="1418" w:hanging="709"/>
        <w:jc w:val="lowKashida"/>
        <w:rPr>
          <w:rFonts w:cs="Traditional Arabic"/>
          <w:b/>
          <w:bCs/>
          <w:szCs w:val="28"/>
          <w:u w:val="single"/>
          <w:lang w:val="en-GB" w:eastAsia="en-GB"/>
        </w:rPr>
      </w:pPr>
      <w:r w:rsidRPr="00107C5D">
        <w:rPr>
          <w:rFonts w:cs="Traditional Arabic"/>
          <w:b/>
          <w:bCs/>
          <w:szCs w:val="28"/>
          <w:u w:val="single"/>
          <w:lang w:val="en-GB" w:eastAsia="en-GB"/>
        </w:rPr>
        <w:t>PIPE HANGERS AND SUPPORTS :</w:t>
      </w:r>
    </w:p>
    <w:p w14:paraId="4971C2B2" w14:textId="77777777" w:rsidR="00107C5D" w:rsidRPr="00107C5D" w:rsidRDefault="00107C5D" w:rsidP="00107C5D">
      <w:pPr>
        <w:tabs>
          <w:tab w:val="left" w:pos="720"/>
        </w:tabs>
        <w:spacing w:before="120" w:after="120"/>
        <w:ind w:left="709"/>
        <w:jc w:val="lowKashida"/>
        <w:rPr>
          <w:rFonts w:cs="Traditional Arabic"/>
          <w:szCs w:val="28"/>
          <w:lang w:val="en-GB" w:eastAsia="en-GB"/>
        </w:rPr>
      </w:pPr>
      <w:r w:rsidRPr="00107C5D">
        <w:rPr>
          <w:rFonts w:cs="Traditional Arabic"/>
          <w:szCs w:val="28"/>
          <w:lang w:val="en-GB" w:eastAsia="en-GB"/>
        </w:rPr>
        <w:t>Galvanised steel.</w:t>
      </w:r>
    </w:p>
    <w:p w14:paraId="2C46F81D" w14:textId="77777777" w:rsidR="00107C5D" w:rsidRPr="00107C5D" w:rsidRDefault="00107C5D" w:rsidP="00D239AD">
      <w:pPr>
        <w:numPr>
          <w:ilvl w:val="1"/>
          <w:numId w:val="530"/>
        </w:numPr>
        <w:spacing w:before="120" w:after="120"/>
        <w:jc w:val="lowKashida"/>
        <w:rPr>
          <w:rFonts w:cs="Traditional Arabic"/>
          <w:b/>
          <w:bCs/>
          <w:szCs w:val="28"/>
          <w:u w:val="single"/>
          <w:lang w:val="en-GB" w:eastAsia="en-GB"/>
        </w:rPr>
      </w:pPr>
      <w:r w:rsidRPr="00107C5D">
        <w:rPr>
          <w:rFonts w:cs="Traditional Arabic"/>
          <w:b/>
          <w:bCs/>
          <w:szCs w:val="28"/>
          <w:u w:val="single"/>
          <w:lang w:val="en-GB" w:eastAsia="en-GB"/>
        </w:rPr>
        <w:t>MISCELLANEOUS REQUIREMENTS</w:t>
      </w:r>
    </w:p>
    <w:p w14:paraId="39A93505" w14:textId="77777777" w:rsidR="00107C5D" w:rsidRPr="00107C5D" w:rsidRDefault="00107C5D" w:rsidP="00D239AD">
      <w:pPr>
        <w:numPr>
          <w:ilvl w:val="2"/>
          <w:numId w:val="530"/>
        </w:numPr>
        <w:tabs>
          <w:tab w:val="num" w:pos="1418"/>
        </w:tabs>
        <w:spacing w:before="120" w:after="120"/>
        <w:ind w:left="1418"/>
        <w:jc w:val="lowKashida"/>
        <w:rPr>
          <w:rFonts w:cs="Traditional Arabic"/>
          <w:b/>
          <w:bCs/>
          <w:szCs w:val="28"/>
          <w:u w:val="single"/>
          <w:lang w:val="en-GB" w:eastAsia="en-GB"/>
        </w:rPr>
      </w:pPr>
      <w:r w:rsidRPr="00107C5D">
        <w:rPr>
          <w:rFonts w:cs="Traditional Arabic"/>
          <w:b/>
          <w:bCs/>
          <w:szCs w:val="28"/>
          <w:u w:val="single"/>
          <w:lang w:val="en-GB" w:eastAsia="en-GB"/>
        </w:rPr>
        <w:t>LIFTING EQUIPMENT</w:t>
      </w:r>
    </w:p>
    <w:p w14:paraId="2B63DB68" w14:textId="77777777" w:rsidR="00107C5D" w:rsidRPr="00107C5D" w:rsidRDefault="00107C5D" w:rsidP="00D239AD">
      <w:pPr>
        <w:numPr>
          <w:ilvl w:val="0"/>
          <w:numId w:val="527"/>
        </w:numPr>
        <w:tabs>
          <w:tab w:val="num" w:pos="1276"/>
        </w:tabs>
        <w:spacing w:before="120" w:after="120"/>
        <w:ind w:left="1276" w:hanging="567"/>
        <w:jc w:val="both"/>
        <w:rPr>
          <w:rFonts w:cs="Traditional Arabic"/>
          <w:noProof/>
          <w:u w:val="single"/>
        </w:rPr>
      </w:pPr>
      <w:r w:rsidRPr="00107C5D">
        <w:rPr>
          <w:rFonts w:cs="Traditional Arabic"/>
          <w:noProof/>
          <w:u w:val="single"/>
        </w:rPr>
        <w:t>Works To be Included</w:t>
      </w:r>
    </w:p>
    <w:p w14:paraId="30E4EF69" w14:textId="77777777" w:rsidR="00107C5D" w:rsidRPr="00107C5D" w:rsidRDefault="00107C5D" w:rsidP="00107C5D">
      <w:pPr>
        <w:spacing w:before="120"/>
        <w:ind w:left="709" w:hanging="11"/>
        <w:jc w:val="lowKashida"/>
        <w:rPr>
          <w:rFonts w:cs="Traditional Arabic"/>
          <w:szCs w:val="28"/>
          <w:lang w:val="en-GB" w:eastAsia="en-GB"/>
        </w:rPr>
      </w:pPr>
      <w:r w:rsidRPr="00107C5D">
        <w:rPr>
          <w:rFonts w:cs="Traditional Arabic"/>
          <w:szCs w:val="28"/>
          <w:lang w:val="en-GB" w:eastAsia="en-GB"/>
        </w:rPr>
        <w:lastRenderedPageBreak/>
        <w:t>The Works to be included in this section shall comprise the design, manufacture, works witness testing, delivery, storage, installation, site testing commissioning and maintenance of brand new (not more than 2 years before Tender’s year) complete electrically operated traveling bridge crane.</w:t>
      </w:r>
    </w:p>
    <w:p w14:paraId="59C165AF" w14:textId="77777777" w:rsidR="00107C5D" w:rsidRPr="00107C5D" w:rsidRDefault="00107C5D" w:rsidP="00D239AD">
      <w:pPr>
        <w:numPr>
          <w:ilvl w:val="0"/>
          <w:numId w:val="527"/>
        </w:numPr>
        <w:tabs>
          <w:tab w:val="num" w:pos="1276"/>
        </w:tabs>
        <w:spacing w:before="120"/>
        <w:ind w:left="1276" w:hanging="567"/>
        <w:jc w:val="both"/>
        <w:rPr>
          <w:rFonts w:cs="Traditional Arabic"/>
          <w:noProof/>
          <w:u w:val="single"/>
        </w:rPr>
      </w:pPr>
      <w:r w:rsidRPr="00107C5D">
        <w:rPr>
          <w:rFonts w:cs="Traditional Arabic"/>
          <w:noProof/>
          <w:u w:val="single"/>
        </w:rPr>
        <w:t>Location of Works</w:t>
      </w:r>
    </w:p>
    <w:p w14:paraId="6B66E2E8" w14:textId="47FED12E" w:rsidR="00107C5D" w:rsidRDefault="00107C5D" w:rsidP="00107C5D">
      <w:pPr>
        <w:spacing w:before="120"/>
        <w:ind w:left="709" w:hanging="11"/>
        <w:jc w:val="lowKashida"/>
        <w:rPr>
          <w:rFonts w:cs="Traditional Arabic"/>
          <w:szCs w:val="28"/>
          <w:lang w:val="en-GB" w:eastAsia="en-GB"/>
        </w:rPr>
      </w:pPr>
      <w:r w:rsidRPr="00107C5D">
        <w:rPr>
          <w:rFonts w:cs="Traditional Arabic"/>
          <w:szCs w:val="28"/>
          <w:lang w:val="en-GB" w:eastAsia="en-GB"/>
        </w:rPr>
        <w:t xml:space="preserve">The electrically operated traveling bridge crane shall be installed in the Diesel – Generator powerhouse. </w:t>
      </w:r>
    </w:p>
    <w:p w14:paraId="15ABB67E" w14:textId="77777777" w:rsidR="00EB0555" w:rsidRPr="00107C5D" w:rsidRDefault="00EB0555" w:rsidP="00107C5D">
      <w:pPr>
        <w:spacing w:before="120"/>
        <w:ind w:left="709" w:hanging="11"/>
        <w:jc w:val="lowKashida"/>
        <w:rPr>
          <w:rFonts w:cs="Traditional Arabic"/>
          <w:szCs w:val="28"/>
          <w:lang w:val="en-GB" w:eastAsia="en-GB"/>
        </w:rPr>
      </w:pPr>
    </w:p>
    <w:p w14:paraId="651BD38B" w14:textId="77777777" w:rsidR="00107C5D" w:rsidRPr="00107C5D" w:rsidRDefault="00107C5D" w:rsidP="00D239AD">
      <w:pPr>
        <w:numPr>
          <w:ilvl w:val="0"/>
          <w:numId w:val="527"/>
        </w:numPr>
        <w:tabs>
          <w:tab w:val="num" w:pos="1276"/>
        </w:tabs>
        <w:spacing w:before="120"/>
        <w:ind w:left="1276" w:hanging="567"/>
        <w:jc w:val="both"/>
        <w:rPr>
          <w:rFonts w:cs="Traditional Arabic"/>
          <w:noProof/>
          <w:u w:val="single"/>
        </w:rPr>
      </w:pPr>
      <w:r w:rsidRPr="00107C5D">
        <w:rPr>
          <w:rFonts w:cs="Traditional Arabic"/>
          <w:noProof/>
          <w:u w:val="single"/>
        </w:rPr>
        <w:t>Detailed Description of Lifting Equipment</w:t>
      </w:r>
    </w:p>
    <w:p w14:paraId="778F5FAC" w14:textId="77777777" w:rsidR="00107C5D" w:rsidRPr="00107C5D" w:rsidRDefault="00107C5D" w:rsidP="00107C5D">
      <w:pPr>
        <w:spacing w:before="120"/>
        <w:ind w:left="709"/>
        <w:jc w:val="lowKashida"/>
        <w:rPr>
          <w:rFonts w:cs="Traditional Arabic"/>
          <w:szCs w:val="28"/>
          <w:lang w:val="en-GB" w:eastAsia="en-GB"/>
        </w:rPr>
      </w:pPr>
      <w:r w:rsidRPr="00107C5D">
        <w:rPr>
          <w:rFonts w:cs="Traditional Arabic"/>
          <w:szCs w:val="28"/>
          <w:lang w:val="en-GB" w:eastAsia="en-GB"/>
        </w:rPr>
        <w:t>The Contractor shall include for the delivery and complete erection of the lifting equipment, as required by the Engineer. The Contractor shall provide all necessary tackles for the erection and testing of the lifting equipment.</w:t>
      </w:r>
    </w:p>
    <w:p w14:paraId="52564411" w14:textId="77777777" w:rsidR="00107C5D" w:rsidRPr="00107C5D" w:rsidRDefault="00107C5D" w:rsidP="00107C5D">
      <w:pPr>
        <w:spacing w:before="120"/>
        <w:ind w:left="709"/>
        <w:jc w:val="lowKashida"/>
        <w:rPr>
          <w:rFonts w:cs="Traditional Arabic"/>
          <w:szCs w:val="28"/>
          <w:lang w:val="en-GB" w:eastAsia="en-GB"/>
        </w:rPr>
      </w:pPr>
      <w:r w:rsidRPr="00107C5D">
        <w:rPr>
          <w:rFonts w:cs="Traditional Arabic"/>
          <w:szCs w:val="28"/>
          <w:lang w:val="en-GB" w:eastAsia="en-GB"/>
        </w:rPr>
        <w:t>The lifting capacity of the equipment shall be as mentioned in BOQ and / or in Drawings.</w:t>
      </w:r>
    </w:p>
    <w:p w14:paraId="527E204F" w14:textId="77777777" w:rsidR="00107C5D" w:rsidRPr="00107C5D" w:rsidRDefault="00107C5D" w:rsidP="00107C5D">
      <w:pPr>
        <w:spacing w:before="120"/>
        <w:ind w:left="709"/>
        <w:jc w:val="lowKashida"/>
        <w:rPr>
          <w:rFonts w:cs="Traditional Arabic"/>
          <w:szCs w:val="28"/>
          <w:lang w:val="en-GB" w:eastAsia="en-GB"/>
        </w:rPr>
      </w:pPr>
      <w:r w:rsidRPr="00107C5D">
        <w:rPr>
          <w:rFonts w:cs="Traditional Arabic"/>
          <w:szCs w:val="28"/>
          <w:lang w:val="en-GB" w:eastAsia="en-GB"/>
        </w:rPr>
        <w:t xml:space="preserve">Ball or roller bearings shall be employed on all motions, and the load hook shall revolve on a ball swivel. All gears shall be machine cut and runway wheels for the bridge crane shall be machined and be of the double flanged type. </w:t>
      </w:r>
    </w:p>
    <w:p w14:paraId="4BAA5243" w14:textId="77777777" w:rsidR="00107C5D" w:rsidRPr="00107C5D" w:rsidRDefault="00107C5D" w:rsidP="00107C5D">
      <w:pPr>
        <w:spacing w:before="120"/>
        <w:ind w:left="709"/>
        <w:jc w:val="lowKashida"/>
        <w:rPr>
          <w:rFonts w:cs="Traditional Arabic"/>
          <w:szCs w:val="28"/>
          <w:lang w:val="en-GB" w:eastAsia="en-GB"/>
        </w:rPr>
      </w:pPr>
      <w:r w:rsidRPr="00107C5D">
        <w:rPr>
          <w:rFonts w:cs="Traditional Arabic"/>
          <w:szCs w:val="28"/>
          <w:lang w:val="en-GB" w:eastAsia="en-GB"/>
        </w:rPr>
        <w:t>A load chain collection box shall be incorporated on all bridge cranes and pulley block units.</w:t>
      </w:r>
    </w:p>
    <w:p w14:paraId="6022ACD4" w14:textId="77777777" w:rsidR="00107C5D" w:rsidRPr="00107C5D" w:rsidRDefault="00107C5D" w:rsidP="00107C5D">
      <w:pPr>
        <w:spacing w:before="120"/>
        <w:ind w:left="709"/>
        <w:jc w:val="lowKashida"/>
        <w:rPr>
          <w:rFonts w:cs="Traditional Arabic"/>
          <w:szCs w:val="28"/>
          <w:lang w:val="en-GB" w:eastAsia="en-GB"/>
        </w:rPr>
      </w:pPr>
      <w:r w:rsidRPr="00107C5D">
        <w:rPr>
          <w:rFonts w:cs="Traditional Arabic"/>
          <w:szCs w:val="28"/>
          <w:lang w:val="en-GB" w:eastAsia="en-GB"/>
        </w:rPr>
        <w:t>A reliable braking and locking arrangement shall be incorporated.</w:t>
      </w:r>
    </w:p>
    <w:p w14:paraId="2D4D2EB6" w14:textId="77777777" w:rsidR="00107C5D" w:rsidRPr="00107C5D" w:rsidRDefault="00107C5D" w:rsidP="00D239AD">
      <w:pPr>
        <w:numPr>
          <w:ilvl w:val="0"/>
          <w:numId w:val="527"/>
        </w:numPr>
        <w:tabs>
          <w:tab w:val="num" w:pos="1276"/>
        </w:tabs>
        <w:spacing w:before="120"/>
        <w:ind w:left="1276" w:hanging="567"/>
        <w:jc w:val="both"/>
        <w:rPr>
          <w:rFonts w:cs="Traditional Arabic"/>
          <w:noProof/>
          <w:u w:val="single"/>
        </w:rPr>
      </w:pPr>
      <w:r w:rsidRPr="00107C5D">
        <w:rPr>
          <w:rFonts w:cs="Traditional Arabic"/>
          <w:noProof/>
          <w:u w:val="single"/>
        </w:rPr>
        <w:t>Detailed Description of Bridge Crane</w:t>
      </w:r>
    </w:p>
    <w:p w14:paraId="0505D2F7" w14:textId="77777777" w:rsidR="00107C5D" w:rsidRPr="00107C5D" w:rsidRDefault="00107C5D" w:rsidP="00107C5D">
      <w:pPr>
        <w:spacing w:before="120"/>
        <w:ind w:left="709" w:hanging="11"/>
        <w:jc w:val="lowKashida"/>
        <w:rPr>
          <w:rFonts w:cs="Traditional Arabic"/>
          <w:szCs w:val="28"/>
          <w:lang w:val="en-GB" w:eastAsia="en-GB"/>
        </w:rPr>
      </w:pPr>
      <w:r w:rsidRPr="00107C5D">
        <w:rPr>
          <w:rFonts w:cs="Traditional Arabic"/>
          <w:szCs w:val="28"/>
          <w:lang w:val="en-GB" w:eastAsia="en-GB"/>
        </w:rPr>
        <w:t>The Contractor shall provide a traveling bridge crane complete with tracks, track support beams and all accessories including slings for installation on the support columns in the Genset room.</w:t>
      </w:r>
    </w:p>
    <w:p w14:paraId="4B7AEED9" w14:textId="77777777" w:rsidR="00107C5D" w:rsidRPr="00107C5D" w:rsidRDefault="00107C5D" w:rsidP="00107C5D">
      <w:pPr>
        <w:spacing w:before="120"/>
        <w:ind w:left="709" w:hanging="11"/>
        <w:jc w:val="lowKashida"/>
        <w:rPr>
          <w:rFonts w:cs="Traditional Arabic"/>
          <w:szCs w:val="28"/>
          <w:lang w:val="en-GB" w:eastAsia="en-GB"/>
        </w:rPr>
      </w:pPr>
      <w:r w:rsidRPr="00107C5D">
        <w:rPr>
          <w:rFonts w:cs="Traditional Arabic"/>
          <w:szCs w:val="28"/>
          <w:lang w:val="en-GB" w:eastAsia="en-GB"/>
        </w:rPr>
        <w:t>The bridge tracks and track support beams shall be provided, jointed and fixed to the concrete support columns. The Contractor for jointing sections of runway beams shall supply fishplates; the number of joints shall be kept to a minimum. The joints shall be so executed that the carriage rides smoothly over the joints. Suitable designed end stops or limit switches shall be provided to stop the carriage (On both sides) from touching the walls and limit switches for the hook (on up and down stopping).</w:t>
      </w:r>
    </w:p>
    <w:p w14:paraId="4629DF9C" w14:textId="77777777" w:rsidR="00107C5D" w:rsidRPr="00107C5D" w:rsidRDefault="00107C5D" w:rsidP="00107C5D">
      <w:pPr>
        <w:spacing w:before="120"/>
        <w:ind w:left="709" w:hanging="11"/>
        <w:jc w:val="lowKashida"/>
        <w:rPr>
          <w:rFonts w:cs="Traditional Arabic"/>
          <w:szCs w:val="28"/>
          <w:lang w:val="en-GB" w:eastAsia="en-GB"/>
        </w:rPr>
      </w:pPr>
      <w:r w:rsidRPr="00107C5D">
        <w:rPr>
          <w:rFonts w:cs="Traditional Arabic"/>
          <w:szCs w:val="28"/>
          <w:lang w:val="en-GB" w:eastAsia="en-GB"/>
        </w:rPr>
        <w:t>The crane shall comprise of end carriages and bridge unit as separate units bolted together on site during erection.</w:t>
      </w:r>
    </w:p>
    <w:p w14:paraId="4F744946" w14:textId="77777777" w:rsidR="00107C5D" w:rsidRPr="00107C5D" w:rsidRDefault="00107C5D" w:rsidP="00107C5D">
      <w:pPr>
        <w:spacing w:before="120"/>
        <w:ind w:left="709" w:hanging="11"/>
        <w:jc w:val="lowKashida"/>
        <w:rPr>
          <w:rFonts w:cs="Traditional Arabic"/>
          <w:szCs w:val="28"/>
          <w:lang w:val="en-GB" w:eastAsia="en-GB"/>
        </w:rPr>
      </w:pPr>
      <w:r w:rsidRPr="00107C5D">
        <w:rPr>
          <w:rFonts w:cs="Traditional Arabic"/>
          <w:szCs w:val="28"/>
          <w:lang w:val="en-GB" w:eastAsia="en-GB"/>
        </w:rPr>
        <w:t>The crane shall be of the single or double girder motorized traveling type and have a geared motorized traveling trolley. The traveling trolley shall run on bridge rails which shall be securely fixed to the bridge girders. All wheel treads and flanges shall be machined to correct profile to suit the runway.</w:t>
      </w:r>
    </w:p>
    <w:p w14:paraId="3B2BE7F5" w14:textId="77777777" w:rsidR="00107C5D" w:rsidRPr="00107C5D" w:rsidRDefault="00107C5D" w:rsidP="00107C5D">
      <w:pPr>
        <w:spacing w:before="120"/>
        <w:ind w:left="709" w:hanging="11"/>
        <w:jc w:val="lowKashida"/>
        <w:rPr>
          <w:rFonts w:cs="Traditional Arabic"/>
          <w:szCs w:val="28"/>
          <w:lang w:val="en-GB" w:eastAsia="en-GB"/>
        </w:rPr>
      </w:pPr>
      <w:r w:rsidRPr="00107C5D">
        <w:rPr>
          <w:rFonts w:cs="Traditional Arabic"/>
          <w:szCs w:val="28"/>
          <w:lang w:val="en-GB" w:eastAsia="en-GB"/>
        </w:rPr>
        <w:t>All drive motors of the electrically operated bridge crane shall be squirrel cage totally enclosed induction Type fan cooled, 2 speeds, 1500 rpm max, IP 54 AC 400V. 3 phase / 230V.  single phase, 50Hz mains.</w:t>
      </w:r>
    </w:p>
    <w:p w14:paraId="1E6E8091" w14:textId="77777777" w:rsidR="00107C5D" w:rsidRPr="00107C5D" w:rsidRDefault="00107C5D" w:rsidP="00107C5D">
      <w:pPr>
        <w:spacing w:before="120"/>
        <w:ind w:left="709" w:hanging="11"/>
        <w:jc w:val="lowKashida"/>
        <w:rPr>
          <w:rFonts w:cs="Traditional Arabic"/>
          <w:szCs w:val="28"/>
          <w:lang w:val="en-GB" w:eastAsia="en-GB"/>
        </w:rPr>
      </w:pPr>
      <w:r w:rsidRPr="00107C5D">
        <w:rPr>
          <w:rFonts w:cs="Traditional Arabic"/>
          <w:szCs w:val="28"/>
          <w:lang w:val="en-GB" w:eastAsia="en-GB"/>
        </w:rPr>
        <w:t>Longitudinal and cross traverse motions shall be provided on the crane and shall be such that the operation is speedy without impairing safety in working. They shall be operated by means of hand-held control pendant which shall extend to within 600mm of the operating floor. The hook and load chain shall be such that the hook will reach to the lowest floor or duct level.</w:t>
      </w:r>
    </w:p>
    <w:p w14:paraId="1046F6FF" w14:textId="77777777" w:rsidR="00107C5D" w:rsidRPr="00107C5D" w:rsidRDefault="00107C5D" w:rsidP="00107C5D">
      <w:pPr>
        <w:spacing w:before="120"/>
        <w:ind w:left="709" w:hanging="11"/>
        <w:jc w:val="lowKashida"/>
        <w:rPr>
          <w:rFonts w:cs="Traditional Arabic"/>
          <w:szCs w:val="28"/>
          <w:lang w:val="en-GB" w:eastAsia="en-GB"/>
        </w:rPr>
      </w:pPr>
      <w:r w:rsidRPr="00107C5D">
        <w:rPr>
          <w:rFonts w:cs="Traditional Arabic"/>
          <w:szCs w:val="28"/>
          <w:lang w:val="en-GB" w:eastAsia="en-GB"/>
        </w:rPr>
        <w:t>The load steel-rope shall be capable of reaching the ground level with also limit switches on both directions for this motion.</w:t>
      </w:r>
    </w:p>
    <w:p w14:paraId="0D7E5095" w14:textId="77777777" w:rsidR="00107C5D" w:rsidRPr="00107C5D" w:rsidRDefault="00107C5D" w:rsidP="00107C5D">
      <w:pPr>
        <w:spacing w:before="120"/>
        <w:ind w:left="709" w:hanging="11"/>
        <w:jc w:val="lowKashida"/>
        <w:rPr>
          <w:rFonts w:cs="Traditional Arabic"/>
          <w:szCs w:val="28"/>
          <w:lang w:val="en-GB" w:eastAsia="en-GB"/>
        </w:rPr>
      </w:pPr>
      <w:r w:rsidRPr="00107C5D">
        <w:rPr>
          <w:rFonts w:cs="Traditional Arabic"/>
          <w:szCs w:val="28"/>
          <w:lang w:val="en-GB" w:eastAsia="en-GB"/>
        </w:rPr>
        <w:lastRenderedPageBreak/>
        <w:t>The crane shall bear a permanent inscription readily legible from floor level stating the safe working load expressed in kilograms.</w:t>
      </w:r>
    </w:p>
    <w:p w14:paraId="41E62398" w14:textId="77777777" w:rsidR="00107C5D" w:rsidRPr="00107C5D" w:rsidRDefault="00107C5D" w:rsidP="00107C5D">
      <w:pPr>
        <w:spacing w:before="120"/>
        <w:ind w:left="709" w:hanging="11"/>
        <w:jc w:val="lowKashida"/>
        <w:rPr>
          <w:rFonts w:cs="Traditional Arabic"/>
          <w:szCs w:val="28"/>
          <w:lang w:val="en-GB" w:eastAsia="en-GB"/>
        </w:rPr>
      </w:pPr>
      <w:r w:rsidRPr="00107C5D">
        <w:rPr>
          <w:rFonts w:cs="Traditional Arabic"/>
          <w:szCs w:val="28"/>
          <w:lang w:val="en-GB" w:eastAsia="en-GB"/>
        </w:rPr>
        <w:t xml:space="preserve">The whole crane (trolley, bridge, beams, and electricals … etc) shall be of the same supplier (manufacturer) and have one general serial number in addition to each equipment serial numbers (for motors, gears … etc). </w:t>
      </w:r>
    </w:p>
    <w:p w14:paraId="34F0524A" w14:textId="77777777" w:rsidR="00107C5D" w:rsidRPr="00107C5D" w:rsidRDefault="00107C5D" w:rsidP="00107C5D">
      <w:pPr>
        <w:spacing w:before="120"/>
        <w:ind w:left="709" w:hanging="11"/>
        <w:jc w:val="lowKashida"/>
        <w:rPr>
          <w:rFonts w:cs="Traditional Arabic"/>
          <w:szCs w:val="28"/>
          <w:lang w:val="en-GB" w:eastAsia="en-GB"/>
        </w:rPr>
      </w:pPr>
      <w:r w:rsidRPr="00107C5D">
        <w:rPr>
          <w:rFonts w:cs="Traditional Arabic"/>
          <w:szCs w:val="28"/>
          <w:lang w:val="en-GB" w:eastAsia="en-GB"/>
        </w:rPr>
        <w:t>The crane must include an electrical control box installed on trolley. Power feeding may be of forced brush and insulated copper bus or the zig-zag flexible cable type suspended near along the bridge and the side beam.</w:t>
      </w:r>
    </w:p>
    <w:p w14:paraId="0291B315" w14:textId="77777777" w:rsidR="00107C5D" w:rsidRPr="00107C5D" w:rsidRDefault="00107C5D" w:rsidP="00107C5D">
      <w:pPr>
        <w:spacing w:before="120"/>
        <w:ind w:left="709" w:hanging="11"/>
        <w:jc w:val="lowKashida"/>
        <w:rPr>
          <w:rFonts w:cs="Traditional Arabic"/>
          <w:szCs w:val="28"/>
          <w:lang w:val="en-GB" w:eastAsia="en-GB"/>
        </w:rPr>
      </w:pPr>
      <w:r w:rsidRPr="00107C5D">
        <w:rPr>
          <w:rFonts w:cs="Traditional Arabic"/>
          <w:szCs w:val="28"/>
          <w:lang w:val="en-GB" w:eastAsia="en-GB"/>
        </w:rPr>
        <w:t>The crane must have a control box including mainly the main CB of the crane in exposed metallic box near the door or as approved.</w:t>
      </w:r>
    </w:p>
    <w:p w14:paraId="2A8FEA12" w14:textId="77777777" w:rsidR="00107C5D" w:rsidRPr="00107C5D" w:rsidRDefault="00107C5D" w:rsidP="00107C5D">
      <w:pPr>
        <w:spacing w:before="120"/>
        <w:ind w:left="709" w:hanging="11"/>
        <w:jc w:val="lowKashida"/>
        <w:rPr>
          <w:rFonts w:cs="Traditional Arabic"/>
          <w:szCs w:val="28"/>
          <w:lang w:val="en-GB" w:eastAsia="en-GB"/>
        </w:rPr>
      </w:pPr>
      <w:r w:rsidRPr="00107C5D">
        <w:rPr>
          <w:rFonts w:cs="Traditional Arabic"/>
          <w:szCs w:val="28"/>
          <w:lang w:val="en-GB" w:eastAsia="en-GB"/>
        </w:rPr>
        <w:t>The crane shall have 3 motions (6 directions) each have its own motor/s, (each direction shall be 2 speeds. All motions and crane on-off buttons shall be controlled by and in the pendant control device. The pendant control shall be held by another steel rope to prevent loading of the pendant cable.</w:t>
      </w:r>
    </w:p>
    <w:p w14:paraId="6E138C48" w14:textId="77777777" w:rsidR="00107C5D" w:rsidRPr="00107C5D" w:rsidRDefault="00107C5D" w:rsidP="00107C5D">
      <w:pPr>
        <w:spacing w:before="120"/>
        <w:ind w:left="709" w:hanging="11"/>
        <w:jc w:val="lowKashida"/>
        <w:rPr>
          <w:rFonts w:cs="Traditional Arabic"/>
          <w:szCs w:val="28"/>
          <w:lang w:val="en-GB" w:eastAsia="en-GB"/>
        </w:rPr>
      </w:pPr>
      <w:r w:rsidRPr="00107C5D">
        <w:rPr>
          <w:rFonts w:cs="Traditional Arabic"/>
          <w:szCs w:val="28"/>
          <w:lang w:val="en-GB" w:eastAsia="en-GB"/>
        </w:rPr>
        <w:t xml:space="preserve">The Contractor shall supply all accessories and ancillary </w:t>
      </w:r>
      <w:proofErr w:type="spellStart"/>
      <w:r w:rsidRPr="00107C5D">
        <w:rPr>
          <w:rFonts w:cs="Traditional Arabic"/>
          <w:szCs w:val="28"/>
          <w:lang w:val="en-GB" w:eastAsia="en-GB"/>
        </w:rPr>
        <w:t>equipments</w:t>
      </w:r>
      <w:proofErr w:type="spellEnd"/>
      <w:r w:rsidRPr="00107C5D">
        <w:rPr>
          <w:rFonts w:cs="Traditional Arabic"/>
          <w:szCs w:val="28"/>
          <w:lang w:val="en-GB" w:eastAsia="en-GB"/>
        </w:rPr>
        <w:t xml:space="preserve"> and devices to make the unit works in perfect running conditions. He shall also submit a complete original set of technical catalogues for the proposed type including all electro mechanical components, Drawings and complete numbered parts lists detailed in exploded views in Drawings. and in lists in English or Arabic only with the address of the manufactures.</w:t>
      </w:r>
    </w:p>
    <w:p w14:paraId="7EF98B88" w14:textId="77777777" w:rsidR="00107C5D" w:rsidRPr="00107C5D" w:rsidRDefault="00107C5D" w:rsidP="00107C5D">
      <w:pPr>
        <w:spacing w:before="120"/>
        <w:ind w:left="709" w:hanging="11"/>
        <w:jc w:val="lowKashida"/>
        <w:rPr>
          <w:rFonts w:cs="Traditional Arabic"/>
          <w:szCs w:val="28"/>
          <w:lang w:val="en-GB" w:eastAsia="en-GB"/>
        </w:rPr>
      </w:pPr>
      <w:r w:rsidRPr="00107C5D">
        <w:rPr>
          <w:rFonts w:cs="Traditional Arabic"/>
          <w:szCs w:val="28"/>
          <w:lang w:val="en-GB" w:eastAsia="en-GB"/>
        </w:rPr>
        <w:t>A 3rd party certificate shall be supplied with the submitted type (After approved by the Engineer and the Employer on the crane and the 3rd party). The manufacturer of the whole crane must be of not less than 10 years of certified experience in this field, and of minimum 5 years of applying these types in Jordan with nominating 5 separate sites using these cranes as hole (not as individual parts of crane) with their general serial Nos. that are fixed on them.</w:t>
      </w:r>
    </w:p>
    <w:p w14:paraId="466AD778" w14:textId="77777777" w:rsidR="00107C5D" w:rsidRPr="00107C5D" w:rsidRDefault="00107C5D" w:rsidP="00107C5D">
      <w:pPr>
        <w:spacing w:before="120"/>
        <w:ind w:left="709" w:hanging="11"/>
        <w:jc w:val="lowKashida"/>
        <w:rPr>
          <w:rFonts w:cs="Traditional Arabic"/>
          <w:szCs w:val="28"/>
          <w:lang w:val="en-GB" w:eastAsia="en-GB"/>
        </w:rPr>
      </w:pPr>
      <w:r w:rsidRPr="00107C5D">
        <w:rPr>
          <w:rFonts w:cs="Traditional Arabic"/>
          <w:szCs w:val="28"/>
          <w:lang w:val="en-GB" w:eastAsia="en-GB"/>
        </w:rPr>
        <w:t xml:space="preserve">The Contractor shall equip the </w:t>
      </w:r>
      <w:proofErr w:type="spellStart"/>
      <w:r w:rsidRPr="00107C5D">
        <w:rPr>
          <w:rFonts w:cs="Traditional Arabic"/>
          <w:szCs w:val="28"/>
          <w:lang w:val="en-GB" w:eastAsia="en-GB"/>
        </w:rPr>
        <w:t>over head</w:t>
      </w:r>
      <w:proofErr w:type="spellEnd"/>
      <w:r w:rsidRPr="00107C5D">
        <w:rPr>
          <w:rFonts w:cs="Traditional Arabic"/>
          <w:szCs w:val="28"/>
          <w:lang w:val="en-GB" w:eastAsia="en-GB"/>
        </w:rPr>
        <w:t xml:space="preserve"> crane with all electrical panels, motors, cables, wires, control boxes, feeding cables, steel ropes, channels, rails, beams, end stoppers, limit switches, … etc. needed to complete the job.</w:t>
      </w:r>
    </w:p>
    <w:p w14:paraId="0BD8E233" w14:textId="77777777" w:rsidR="00107C5D" w:rsidRPr="00107C5D" w:rsidRDefault="00107C5D" w:rsidP="00D239AD">
      <w:pPr>
        <w:numPr>
          <w:ilvl w:val="0"/>
          <w:numId w:val="527"/>
        </w:numPr>
        <w:tabs>
          <w:tab w:val="num" w:pos="1276"/>
        </w:tabs>
        <w:spacing w:before="120"/>
        <w:ind w:left="1276" w:hanging="567"/>
        <w:jc w:val="both"/>
        <w:rPr>
          <w:rFonts w:cs="Traditional Arabic"/>
          <w:noProof/>
          <w:u w:val="single"/>
        </w:rPr>
      </w:pPr>
      <w:r w:rsidRPr="00107C5D">
        <w:rPr>
          <w:rFonts w:cs="Traditional Arabic"/>
          <w:noProof/>
          <w:u w:val="single"/>
        </w:rPr>
        <w:t>Name Plates</w:t>
      </w:r>
    </w:p>
    <w:p w14:paraId="1A6A7C92" w14:textId="77777777" w:rsidR="00107C5D" w:rsidRPr="00107C5D" w:rsidRDefault="00107C5D" w:rsidP="00107C5D">
      <w:pPr>
        <w:spacing w:before="120"/>
        <w:ind w:left="709" w:hanging="11"/>
        <w:jc w:val="lowKashida"/>
        <w:rPr>
          <w:rFonts w:cs="Traditional Arabic"/>
          <w:szCs w:val="28"/>
          <w:lang w:val="en-GB" w:eastAsia="en-GB"/>
        </w:rPr>
      </w:pPr>
      <w:r w:rsidRPr="00107C5D">
        <w:rPr>
          <w:rFonts w:cs="Traditional Arabic"/>
          <w:szCs w:val="28"/>
          <w:lang w:val="en-GB" w:eastAsia="en-GB"/>
        </w:rPr>
        <w:t>Each unit (The whole crane, motors, gears, trolley … etc) shall has a name plate including the following or part of them according to the M/C type (electrical, Mechanical … etc):</w:t>
      </w:r>
    </w:p>
    <w:p w14:paraId="0239AFCE" w14:textId="77777777" w:rsidR="00107C5D" w:rsidRPr="00107C5D" w:rsidRDefault="00107C5D" w:rsidP="00107C5D">
      <w:pPr>
        <w:spacing w:before="120"/>
        <w:ind w:left="709" w:hanging="11"/>
        <w:jc w:val="lowKashida"/>
        <w:rPr>
          <w:rFonts w:cs="Traditional Arabic"/>
          <w:szCs w:val="28"/>
          <w:lang w:val="en-GB" w:eastAsia="en-GB"/>
        </w:rPr>
      </w:pPr>
      <w:r w:rsidRPr="00107C5D">
        <w:rPr>
          <w:rFonts w:cs="Traditional Arabic"/>
          <w:szCs w:val="28"/>
          <w:lang w:val="en-GB" w:eastAsia="en-GB"/>
        </w:rPr>
        <w:t xml:space="preserve">The Manufacturer, Type, Serial No. Weight, Year, </w:t>
      </w:r>
      <w:proofErr w:type="spellStart"/>
      <w:r w:rsidRPr="00107C5D">
        <w:rPr>
          <w:rFonts w:cs="Traditional Arabic"/>
          <w:szCs w:val="28"/>
          <w:lang w:val="en-GB" w:eastAsia="en-GB"/>
        </w:rPr>
        <w:t>Vge</w:t>
      </w:r>
      <w:proofErr w:type="spellEnd"/>
      <w:r w:rsidRPr="00107C5D">
        <w:rPr>
          <w:rFonts w:cs="Traditional Arabic"/>
          <w:szCs w:val="28"/>
          <w:lang w:val="en-GB" w:eastAsia="en-GB"/>
        </w:rPr>
        <w:t xml:space="preserve">, Hz, speeds, Amps, Insulation Class, Ip Degree, Lifting Weight, Brake Type … etc. </w:t>
      </w:r>
    </w:p>
    <w:p w14:paraId="7A1A1F3D" w14:textId="77777777" w:rsidR="00107C5D" w:rsidRPr="00107C5D" w:rsidRDefault="00107C5D" w:rsidP="00D239AD">
      <w:pPr>
        <w:numPr>
          <w:ilvl w:val="0"/>
          <w:numId w:val="527"/>
        </w:numPr>
        <w:tabs>
          <w:tab w:val="num" w:pos="1276"/>
        </w:tabs>
        <w:spacing w:before="120"/>
        <w:ind w:left="1276" w:hanging="567"/>
        <w:jc w:val="both"/>
        <w:rPr>
          <w:rFonts w:cs="Traditional Arabic"/>
          <w:noProof/>
          <w:u w:val="single"/>
        </w:rPr>
      </w:pPr>
      <w:r w:rsidRPr="00107C5D">
        <w:rPr>
          <w:rFonts w:cs="Traditional Arabic"/>
          <w:noProof/>
          <w:u w:val="single"/>
        </w:rPr>
        <w:t>Runway Beams</w:t>
      </w:r>
    </w:p>
    <w:p w14:paraId="572D6A36" w14:textId="77777777" w:rsidR="00107C5D" w:rsidRPr="00107C5D" w:rsidRDefault="00107C5D" w:rsidP="00107C5D">
      <w:pPr>
        <w:spacing w:before="120"/>
        <w:ind w:left="709" w:hanging="11"/>
        <w:jc w:val="lowKashida"/>
        <w:rPr>
          <w:rFonts w:cs="Traditional Arabic"/>
          <w:szCs w:val="28"/>
          <w:lang w:val="en-GB" w:eastAsia="en-GB"/>
        </w:rPr>
      </w:pPr>
      <w:r w:rsidRPr="00107C5D">
        <w:rPr>
          <w:rFonts w:cs="Traditional Arabic"/>
          <w:szCs w:val="28"/>
          <w:lang w:val="en-GB" w:eastAsia="en-GB"/>
        </w:rPr>
        <w:t>All runway beams shall be designed to BS. 2853 and fabricated in accordance with BS.449 or approved (By the Engineer) if by other standards. In rating the beam size, it should be assumed that the beam will be supported as shown on the Drawings and shall comply with the design of the building structure.</w:t>
      </w:r>
    </w:p>
    <w:p w14:paraId="04507E8D" w14:textId="77777777" w:rsidR="00107C5D" w:rsidRPr="00107C5D" w:rsidRDefault="00107C5D" w:rsidP="00107C5D">
      <w:pPr>
        <w:spacing w:before="120"/>
        <w:ind w:left="709" w:hanging="11"/>
        <w:jc w:val="lowKashida"/>
        <w:rPr>
          <w:rFonts w:cs="Traditional Arabic"/>
          <w:szCs w:val="28"/>
          <w:lang w:val="en-GB" w:eastAsia="en-GB"/>
        </w:rPr>
      </w:pPr>
      <w:r w:rsidRPr="00107C5D">
        <w:rPr>
          <w:rFonts w:cs="Traditional Arabic"/>
          <w:szCs w:val="28"/>
          <w:lang w:val="en-GB" w:eastAsia="en-GB"/>
        </w:rPr>
        <w:t>The contractor shall also comply and install end stops on all runway beams.</w:t>
      </w:r>
    </w:p>
    <w:p w14:paraId="1F138E0A" w14:textId="77777777" w:rsidR="00107C5D" w:rsidRPr="00107C5D" w:rsidRDefault="00107C5D" w:rsidP="00D239AD">
      <w:pPr>
        <w:numPr>
          <w:ilvl w:val="0"/>
          <w:numId w:val="527"/>
        </w:numPr>
        <w:tabs>
          <w:tab w:val="num" w:pos="1276"/>
        </w:tabs>
        <w:spacing w:before="120"/>
        <w:ind w:left="1276" w:hanging="567"/>
        <w:jc w:val="both"/>
        <w:rPr>
          <w:rFonts w:cs="Traditional Arabic"/>
          <w:noProof/>
          <w:u w:val="single"/>
        </w:rPr>
      </w:pPr>
      <w:r w:rsidRPr="00107C5D">
        <w:rPr>
          <w:rFonts w:cs="Traditional Arabic"/>
          <w:noProof/>
          <w:u w:val="single"/>
        </w:rPr>
        <w:t>Painting</w:t>
      </w:r>
    </w:p>
    <w:p w14:paraId="4C3CCC8E" w14:textId="77777777" w:rsidR="00107C5D" w:rsidRPr="00107C5D" w:rsidRDefault="00107C5D" w:rsidP="00107C5D">
      <w:pPr>
        <w:spacing w:before="120"/>
        <w:ind w:left="709" w:hanging="11"/>
        <w:jc w:val="lowKashida"/>
        <w:rPr>
          <w:rFonts w:cs="Traditional Arabic"/>
          <w:szCs w:val="28"/>
          <w:lang w:val="en-GB" w:eastAsia="en-GB"/>
        </w:rPr>
      </w:pPr>
      <w:r w:rsidRPr="00107C5D">
        <w:rPr>
          <w:rFonts w:cs="Traditional Arabic"/>
          <w:szCs w:val="28"/>
          <w:lang w:val="en-GB" w:eastAsia="en-GB"/>
        </w:rPr>
        <w:t xml:space="preserve">All mechanical parts (beams, hooks, trolleys … etc) shall be yellow </w:t>
      </w:r>
      <w:proofErr w:type="spellStart"/>
      <w:r w:rsidRPr="00107C5D">
        <w:rPr>
          <w:rFonts w:cs="Traditional Arabic"/>
          <w:szCs w:val="28"/>
          <w:lang w:val="en-GB" w:eastAsia="en-GB"/>
        </w:rPr>
        <w:t>color</w:t>
      </w:r>
      <w:proofErr w:type="spellEnd"/>
      <w:r w:rsidRPr="00107C5D">
        <w:rPr>
          <w:rFonts w:cs="Traditional Arabic"/>
          <w:szCs w:val="28"/>
          <w:lang w:val="en-GB" w:eastAsia="en-GB"/>
        </w:rPr>
        <w:t xml:space="preserve"> painted. All electrical parts (boards… etc) shall be </w:t>
      </w:r>
      <w:proofErr w:type="spellStart"/>
      <w:r w:rsidRPr="00107C5D">
        <w:rPr>
          <w:rFonts w:cs="Traditional Arabic"/>
          <w:szCs w:val="28"/>
          <w:lang w:val="en-GB" w:eastAsia="en-GB"/>
        </w:rPr>
        <w:t>gray</w:t>
      </w:r>
      <w:proofErr w:type="spellEnd"/>
      <w:r w:rsidRPr="00107C5D">
        <w:rPr>
          <w:rFonts w:cs="Traditional Arabic"/>
          <w:szCs w:val="28"/>
          <w:lang w:val="en-GB" w:eastAsia="en-GB"/>
        </w:rPr>
        <w:t xml:space="preserve"> or bluish </w:t>
      </w:r>
      <w:proofErr w:type="spellStart"/>
      <w:r w:rsidRPr="00107C5D">
        <w:rPr>
          <w:rFonts w:cs="Traditional Arabic"/>
          <w:szCs w:val="28"/>
          <w:lang w:val="en-GB" w:eastAsia="en-GB"/>
        </w:rPr>
        <w:t>color</w:t>
      </w:r>
      <w:proofErr w:type="spellEnd"/>
      <w:r w:rsidRPr="00107C5D">
        <w:rPr>
          <w:rFonts w:cs="Traditional Arabic"/>
          <w:szCs w:val="28"/>
          <w:lang w:val="en-GB" w:eastAsia="en-GB"/>
        </w:rPr>
        <w:t xml:space="preserve"> painted. All paints shall be applied at the Factory; it shall be of the best type and application. After completion of erection and also after testing, touch paint shall apply if necessary up to Engineer decision and approval. </w:t>
      </w:r>
    </w:p>
    <w:p w14:paraId="538042E5" w14:textId="77777777" w:rsidR="00107C5D" w:rsidRPr="00107C5D" w:rsidRDefault="00107C5D" w:rsidP="00D239AD">
      <w:pPr>
        <w:numPr>
          <w:ilvl w:val="0"/>
          <w:numId w:val="527"/>
        </w:numPr>
        <w:tabs>
          <w:tab w:val="num" w:pos="1276"/>
        </w:tabs>
        <w:spacing w:before="120"/>
        <w:ind w:left="1276" w:hanging="567"/>
        <w:jc w:val="both"/>
        <w:rPr>
          <w:rFonts w:cs="Traditional Arabic"/>
          <w:noProof/>
          <w:u w:val="single"/>
        </w:rPr>
      </w:pPr>
      <w:r w:rsidRPr="00107C5D">
        <w:rPr>
          <w:rFonts w:cs="Traditional Arabic"/>
          <w:noProof/>
          <w:u w:val="single"/>
        </w:rPr>
        <w:t>Test</w:t>
      </w:r>
    </w:p>
    <w:p w14:paraId="7A9326D3" w14:textId="77777777" w:rsidR="00107C5D" w:rsidRPr="00107C5D" w:rsidRDefault="00107C5D" w:rsidP="00107C5D">
      <w:pPr>
        <w:spacing w:before="120"/>
        <w:ind w:left="709" w:hanging="11"/>
        <w:jc w:val="lowKashida"/>
        <w:rPr>
          <w:rFonts w:cs="Traditional Arabic"/>
          <w:szCs w:val="28"/>
          <w:lang w:val="en-GB" w:eastAsia="en-GB"/>
        </w:rPr>
      </w:pPr>
      <w:r w:rsidRPr="00107C5D">
        <w:rPr>
          <w:rFonts w:cs="Traditional Arabic"/>
          <w:szCs w:val="28"/>
          <w:lang w:val="en-GB" w:eastAsia="en-GB"/>
        </w:rPr>
        <w:lastRenderedPageBreak/>
        <w:t>All lifting equipment parts shall be submitted and approved by the Engineer before ordering. The lifting equipment shall be tested at the supplier’s works (by submitting a certificate) and at Site following completion of installation by exact loading as designed and specified.</w:t>
      </w:r>
    </w:p>
    <w:p w14:paraId="7A457279" w14:textId="77777777" w:rsidR="00107C5D" w:rsidRPr="00107C5D" w:rsidRDefault="00107C5D" w:rsidP="00107C5D">
      <w:pPr>
        <w:spacing w:before="120"/>
        <w:ind w:left="709" w:hanging="11"/>
        <w:jc w:val="lowKashida"/>
        <w:rPr>
          <w:rFonts w:cs="Traditional Arabic"/>
          <w:szCs w:val="28"/>
          <w:lang w:val="en-GB" w:eastAsia="en-GB"/>
        </w:rPr>
      </w:pPr>
      <w:r w:rsidRPr="00107C5D">
        <w:rPr>
          <w:rFonts w:cs="Traditional Arabic"/>
          <w:szCs w:val="28"/>
          <w:lang w:val="en-GB" w:eastAsia="en-GB"/>
        </w:rPr>
        <w:t>The Contractor shall be responsible for the provision at site of all necessary test weights.</w:t>
      </w:r>
    </w:p>
    <w:p w14:paraId="554575AE" w14:textId="19C6F454" w:rsidR="00107C5D" w:rsidRDefault="00107C5D" w:rsidP="00107C5D">
      <w:pPr>
        <w:spacing w:before="120"/>
        <w:ind w:left="709" w:hanging="11"/>
        <w:jc w:val="lowKashida"/>
        <w:rPr>
          <w:rFonts w:cs="Traditional Arabic"/>
          <w:szCs w:val="28"/>
          <w:lang w:val="en-GB" w:eastAsia="en-GB"/>
        </w:rPr>
      </w:pPr>
      <w:r w:rsidRPr="00107C5D">
        <w:rPr>
          <w:rFonts w:cs="Traditional Arabic"/>
          <w:szCs w:val="28"/>
          <w:lang w:val="en-GB" w:eastAsia="en-GB"/>
        </w:rPr>
        <w:t>The Safe Working Load shall be clearly marked in large print on the units in Arabic and English after final painting of the installation has been completed and stencils should be supplied with each unit for the site painting.</w:t>
      </w:r>
    </w:p>
    <w:p w14:paraId="0097F1D1" w14:textId="60249459" w:rsidR="00C22F6C" w:rsidRDefault="00C22F6C" w:rsidP="00107C5D">
      <w:pPr>
        <w:spacing w:before="120"/>
        <w:ind w:left="709" w:hanging="11"/>
        <w:jc w:val="lowKashida"/>
        <w:rPr>
          <w:rFonts w:cs="Traditional Arabic"/>
          <w:szCs w:val="28"/>
          <w:lang w:val="en-GB" w:eastAsia="en-GB"/>
        </w:rPr>
      </w:pPr>
    </w:p>
    <w:p w14:paraId="765C07BA" w14:textId="77777777" w:rsidR="00C22F6C" w:rsidRPr="00107C5D" w:rsidRDefault="00C22F6C" w:rsidP="00107C5D">
      <w:pPr>
        <w:spacing w:before="120"/>
        <w:ind w:left="709" w:hanging="11"/>
        <w:jc w:val="lowKashida"/>
        <w:rPr>
          <w:rFonts w:cs="Traditional Arabic"/>
          <w:szCs w:val="28"/>
          <w:lang w:val="en-GB" w:eastAsia="en-GB"/>
        </w:rPr>
      </w:pPr>
    </w:p>
    <w:p w14:paraId="64C07970" w14:textId="77777777" w:rsidR="00107C5D" w:rsidRPr="00107C5D" w:rsidRDefault="00107C5D" w:rsidP="00D239AD">
      <w:pPr>
        <w:numPr>
          <w:ilvl w:val="1"/>
          <w:numId w:val="530"/>
        </w:numPr>
        <w:spacing w:before="120" w:after="120"/>
        <w:jc w:val="lowKashida"/>
        <w:rPr>
          <w:rFonts w:cs="Traditional Arabic"/>
          <w:b/>
          <w:bCs/>
          <w:szCs w:val="28"/>
          <w:u w:val="single"/>
          <w:lang w:val="en-GB" w:eastAsia="en-GB"/>
        </w:rPr>
      </w:pPr>
      <w:r w:rsidRPr="00107C5D">
        <w:rPr>
          <w:rFonts w:cs="Traditional Arabic"/>
          <w:b/>
          <w:bCs/>
          <w:szCs w:val="28"/>
          <w:u w:val="single"/>
          <w:lang w:val="en-GB" w:eastAsia="en-GB"/>
        </w:rPr>
        <w:t>POWER AND CONTROL EQUIPMENT :</w:t>
      </w:r>
    </w:p>
    <w:p w14:paraId="46FFA6BD" w14:textId="77777777" w:rsidR="00107C5D" w:rsidRPr="00107C5D" w:rsidRDefault="00107C5D" w:rsidP="00107C5D">
      <w:pPr>
        <w:tabs>
          <w:tab w:val="left" w:pos="720"/>
        </w:tabs>
        <w:spacing w:before="120" w:after="120"/>
        <w:ind w:left="720" w:hanging="720"/>
        <w:jc w:val="lowKashida"/>
        <w:rPr>
          <w:rFonts w:cs="Traditional Arabic"/>
          <w:szCs w:val="28"/>
          <w:lang w:val="en-GB" w:eastAsia="en-GB"/>
        </w:rPr>
      </w:pPr>
      <w:r w:rsidRPr="00107C5D">
        <w:rPr>
          <w:rFonts w:cs="Traditional Arabic"/>
          <w:szCs w:val="28"/>
          <w:lang w:val="en-GB" w:eastAsia="en-GB"/>
        </w:rPr>
        <w:tab/>
        <w:t>To comply with the specification.</w:t>
      </w:r>
    </w:p>
    <w:p w14:paraId="58AC6D76" w14:textId="77777777" w:rsidR="00107C5D" w:rsidRPr="00107C5D" w:rsidRDefault="00107C5D" w:rsidP="00D239AD">
      <w:pPr>
        <w:numPr>
          <w:ilvl w:val="1"/>
          <w:numId w:val="530"/>
        </w:numPr>
        <w:spacing w:before="120" w:after="120"/>
        <w:jc w:val="lowKashida"/>
        <w:rPr>
          <w:rFonts w:cs="Traditional Arabic"/>
          <w:b/>
          <w:bCs/>
          <w:szCs w:val="28"/>
          <w:u w:val="single"/>
          <w:lang w:val="en-GB" w:eastAsia="en-GB"/>
        </w:rPr>
      </w:pPr>
      <w:r w:rsidRPr="00107C5D">
        <w:rPr>
          <w:rFonts w:cs="Traditional Arabic"/>
          <w:b/>
          <w:bCs/>
          <w:szCs w:val="28"/>
          <w:u w:val="single"/>
          <w:lang w:val="en-GB" w:eastAsia="en-GB"/>
        </w:rPr>
        <w:t>EARTHING EQUIPMENT :</w:t>
      </w:r>
      <w:r w:rsidRPr="00107C5D">
        <w:rPr>
          <w:rFonts w:cs="Traditional Arabic"/>
          <w:b/>
          <w:bCs/>
          <w:szCs w:val="28"/>
          <w:u w:val="single"/>
          <w:lang w:val="en-GB" w:eastAsia="en-GB"/>
        </w:rPr>
        <w:tab/>
      </w:r>
    </w:p>
    <w:p w14:paraId="69F028AC" w14:textId="77777777" w:rsidR="00107C5D" w:rsidRPr="00107C5D" w:rsidRDefault="00107C5D" w:rsidP="00107C5D">
      <w:pPr>
        <w:tabs>
          <w:tab w:val="left" w:pos="720"/>
        </w:tabs>
        <w:spacing w:before="120" w:after="120"/>
        <w:ind w:left="720" w:hanging="720"/>
        <w:jc w:val="lowKashida"/>
        <w:rPr>
          <w:rFonts w:cs="Traditional Arabic"/>
          <w:szCs w:val="28"/>
          <w:lang w:val="en-GB" w:eastAsia="en-GB"/>
        </w:rPr>
      </w:pPr>
      <w:r w:rsidRPr="00107C5D">
        <w:rPr>
          <w:rFonts w:cs="Traditional Arabic"/>
          <w:szCs w:val="28"/>
          <w:lang w:val="en-GB" w:eastAsia="en-GB"/>
        </w:rPr>
        <w:tab/>
        <w:t>To comply with Section 16450 of the Specification.</w:t>
      </w:r>
    </w:p>
    <w:p w14:paraId="3D554266" w14:textId="77777777" w:rsidR="00107C5D" w:rsidRPr="00107C5D" w:rsidRDefault="00107C5D" w:rsidP="00D239AD">
      <w:pPr>
        <w:numPr>
          <w:ilvl w:val="1"/>
          <w:numId w:val="530"/>
        </w:numPr>
        <w:spacing w:before="120" w:after="120"/>
        <w:jc w:val="lowKashida"/>
        <w:rPr>
          <w:rFonts w:cs="Traditional Arabic"/>
          <w:b/>
          <w:bCs/>
          <w:szCs w:val="28"/>
          <w:u w:val="single"/>
          <w:lang w:val="en-GB" w:eastAsia="en-GB"/>
        </w:rPr>
      </w:pPr>
      <w:r w:rsidRPr="00107C5D">
        <w:rPr>
          <w:rFonts w:cs="Traditional Arabic"/>
          <w:b/>
          <w:bCs/>
          <w:szCs w:val="28"/>
          <w:u w:val="single"/>
          <w:lang w:val="en-GB" w:eastAsia="en-GB"/>
        </w:rPr>
        <w:t>MAIN FAILURE AUTOMATIC TRANSFER SWITCH (ATS) :</w:t>
      </w:r>
    </w:p>
    <w:p w14:paraId="0AE11CD3" w14:textId="77777777" w:rsidR="00107C5D" w:rsidRPr="00107C5D" w:rsidRDefault="00107C5D" w:rsidP="00107C5D">
      <w:pPr>
        <w:spacing w:before="120" w:after="120"/>
        <w:ind w:left="709"/>
        <w:jc w:val="lowKashida"/>
        <w:rPr>
          <w:rFonts w:cs="Traditional Arabic"/>
          <w:szCs w:val="28"/>
          <w:lang w:val="en-GB" w:eastAsia="en-GB"/>
        </w:rPr>
      </w:pPr>
      <w:r w:rsidRPr="00107C5D">
        <w:rPr>
          <w:rFonts w:cs="Traditional Arabic"/>
          <w:szCs w:val="28"/>
          <w:lang w:val="en-GB" w:eastAsia="en-GB"/>
        </w:rPr>
        <w:t>Floor mounted, galvanised sheet steel cubicle of equal construction to control cubicle, comprising two main contactors and two main air circuit breakers and controls necessary for automatic transfer of power supply from normal source to stand-by source, voltage sensing control relay and time delay relays to signal generator start and stop, auxiliary switches and indicating lights etc. as necessary for the required operation of the system.</w:t>
      </w:r>
    </w:p>
    <w:p w14:paraId="791B6EFD" w14:textId="77777777" w:rsidR="00107C5D" w:rsidRPr="00107C5D" w:rsidRDefault="00107C5D" w:rsidP="00D239AD">
      <w:pPr>
        <w:numPr>
          <w:ilvl w:val="2"/>
          <w:numId w:val="530"/>
        </w:numPr>
        <w:tabs>
          <w:tab w:val="num" w:pos="1560"/>
        </w:tabs>
        <w:spacing w:before="120" w:after="120"/>
        <w:ind w:left="1418" w:hanging="709"/>
        <w:jc w:val="lowKashida"/>
        <w:rPr>
          <w:rFonts w:cs="Traditional Arabic"/>
          <w:b/>
          <w:bCs/>
          <w:szCs w:val="28"/>
          <w:lang w:val="en-GB" w:eastAsia="en-GB"/>
        </w:rPr>
      </w:pPr>
      <w:r w:rsidRPr="00107C5D">
        <w:rPr>
          <w:rFonts w:cs="Traditional Arabic"/>
          <w:b/>
          <w:bCs/>
          <w:szCs w:val="28"/>
          <w:u w:val="single"/>
          <w:lang w:val="en-GB" w:eastAsia="en-GB"/>
        </w:rPr>
        <w:t>OPERATION :</w:t>
      </w:r>
      <w:r w:rsidRPr="00107C5D">
        <w:rPr>
          <w:rFonts w:cs="Traditional Arabic"/>
          <w:b/>
          <w:bCs/>
          <w:szCs w:val="28"/>
          <w:lang w:val="en-GB" w:eastAsia="en-GB"/>
        </w:rPr>
        <w:tab/>
      </w:r>
    </w:p>
    <w:p w14:paraId="2C7DE3C9" w14:textId="77777777" w:rsidR="00107C5D" w:rsidRPr="00107C5D" w:rsidRDefault="00107C5D" w:rsidP="00107C5D">
      <w:pPr>
        <w:spacing w:before="120" w:after="120"/>
        <w:ind w:left="709"/>
        <w:jc w:val="lowKashida"/>
        <w:rPr>
          <w:rFonts w:cs="Traditional Arabic"/>
          <w:szCs w:val="28"/>
          <w:lang w:val="en-GB" w:eastAsia="en-GB"/>
        </w:rPr>
      </w:pPr>
      <w:r w:rsidRPr="00107C5D">
        <w:rPr>
          <w:rFonts w:cs="Traditional Arabic"/>
          <w:szCs w:val="28"/>
          <w:lang w:val="en-GB" w:eastAsia="en-GB"/>
        </w:rPr>
        <w:t>When voltage and/or frequency of any phase drops below an adjustable setting (60% - 90%) of normal supply, for an adjustable period of 1 - 300 seconds, power failure relay is to actuate engine starting control, whilst normal mains contractor is to open.  After an adjustable period of 0 -10 seconds from sensing stabilised rated voltage and frequency of generator at the ATS, the emergency contactors is to close.  Upon restoration of normal mains supply to above 95% of rated voltage and/or frequency, for and adjustable present period of 2 - 60 minutes, emergency contactors is to open and normal mains contactors is to close.</w:t>
      </w:r>
    </w:p>
    <w:p w14:paraId="749863DE" w14:textId="77777777" w:rsidR="00107C5D" w:rsidRPr="00107C5D" w:rsidRDefault="00107C5D" w:rsidP="00D239AD">
      <w:pPr>
        <w:numPr>
          <w:ilvl w:val="2"/>
          <w:numId w:val="530"/>
        </w:numPr>
        <w:tabs>
          <w:tab w:val="num" w:pos="1560"/>
        </w:tabs>
        <w:spacing w:before="120" w:after="120"/>
        <w:ind w:left="1418" w:hanging="709"/>
        <w:jc w:val="lowKashida"/>
        <w:rPr>
          <w:rFonts w:cs="Traditional Arabic"/>
          <w:b/>
          <w:bCs/>
          <w:szCs w:val="28"/>
          <w:u w:val="single"/>
          <w:lang w:val="en-GB" w:eastAsia="en-GB"/>
        </w:rPr>
      </w:pPr>
      <w:r w:rsidRPr="00107C5D">
        <w:rPr>
          <w:rFonts w:cs="Traditional Arabic"/>
          <w:b/>
          <w:bCs/>
          <w:szCs w:val="28"/>
          <w:u w:val="single"/>
          <w:lang w:val="en-GB" w:eastAsia="en-GB"/>
        </w:rPr>
        <w:t>MECHANICAL AND ELECTRICAL INTERLOCKS :</w:t>
      </w:r>
    </w:p>
    <w:p w14:paraId="153C314A" w14:textId="77777777" w:rsidR="00107C5D" w:rsidRPr="00107C5D" w:rsidRDefault="00107C5D" w:rsidP="00107C5D">
      <w:pPr>
        <w:spacing w:before="120" w:after="120"/>
        <w:ind w:left="709"/>
        <w:jc w:val="lowKashida"/>
        <w:rPr>
          <w:rFonts w:cs="Traditional Arabic"/>
          <w:szCs w:val="28"/>
          <w:lang w:val="en-GB" w:eastAsia="en-GB"/>
        </w:rPr>
      </w:pPr>
      <w:r w:rsidRPr="00107C5D">
        <w:rPr>
          <w:rFonts w:cs="Traditional Arabic"/>
          <w:szCs w:val="28"/>
          <w:lang w:val="en-GB" w:eastAsia="en-GB"/>
        </w:rPr>
        <w:t>Are to prevent contactors/circuit breakers from being closed simultaneously at any time.  Transfer mechanism is to be powered from the source to which the load is being transferred.</w:t>
      </w:r>
    </w:p>
    <w:p w14:paraId="413B9E41" w14:textId="77777777" w:rsidR="00107C5D" w:rsidRPr="00107C5D" w:rsidRDefault="00107C5D" w:rsidP="00D239AD">
      <w:pPr>
        <w:numPr>
          <w:ilvl w:val="2"/>
          <w:numId w:val="530"/>
        </w:numPr>
        <w:tabs>
          <w:tab w:val="num" w:pos="1560"/>
        </w:tabs>
        <w:spacing w:before="120" w:after="120"/>
        <w:ind w:left="1418" w:hanging="709"/>
        <w:jc w:val="lowKashida"/>
        <w:rPr>
          <w:rFonts w:cs="Traditional Arabic"/>
          <w:b/>
          <w:bCs/>
          <w:szCs w:val="28"/>
          <w:u w:val="single"/>
          <w:lang w:val="en-GB" w:eastAsia="en-GB"/>
        </w:rPr>
      </w:pPr>
      <w:r w:rsidRPr="00107C5D">
        <w:rPr>
          <w:rFonts w:cs="Traditional Arabic"/>
          <w:b/>
          <w:bCs/>
          <w:szCs w:val="28"/>
          <w:u w:val="single"/>
          <w:lang w:val="en-GB" w:eastAsia="en-GB"/>
        </w:rPr>
        <w:t xml:space="preserve">SELECTOR SWITCH :  </w:t>
      </w:r>
    </w:p>
    <w:p w14:paraId="2732EA33" w14:textId="77777777" w:rsidR="00107C5D" w:rsidRPr="00107C5D" w:rsidRDefault="00107C5D" w:rsidP="00107C5D">
      <w:pPr>
        <w:tabs>
          <w:tab w:val="left" w:pos="720"/>
        </w:tabs>
        <w:spacing w:before="120" w:after="120"/>
        <w:ind w:left="720" w:hanging="11"/>
        <w:jc w:val="lowKashida"/>
        <w:rPr>
          <w:rFonts w:cs="Traditional Arabic"/>
          <w:szCs w:val="28"/>
          <w:lang w:val="en-GB" w:eastAsia="en-GB"/>
        </w:rPr>
      </w:pPr>
      <w:r w:rsidRPr="00107C5D">
        <w:rPr>
          <w:rFonts w:cs="Traditional Arabic"/>
          <w:szCs w:val="28"/>
          <w:lang w:val="en-GB" w:eastAsia="en-GB"/>
        </w:rPr>
        <w:t>Is to have the following positions :</w:t>
      </w:r>
    </w:p>
    <w:p w14:paraId="674F5E0C" w14:textId="77777777" w:rsidR="00107C5D" w:rsidRPr="00107C5D" w:rsidRDefault="00107C5D" w:rsidP="00107C5D">
      <w:pPr>
        <w:tabs>
          <w:tab w:val="left" w:pos="993"/>
          <w:tab w:val="left" w:pos="2160"/>
        </w:tabs>
        <w:spacing w:before="120"/>
        <w:ind w:left="2880" w:hanging="1888"/>
        <w:jc w:val="lowKashida"/>
        <w:rPr>
          <w:rFonts w:cs="Traditional Arabic"/>
          <w:szCs w:val="28"/>
          <w:lang w:val="en-GB" w:eastAsia="en-GB"/>
        </w:rPr>
      </w:pPr>
      <w:r w:rsidRPr="00107C5D">
        <w:rPr>
          <w:rFonts w:cs="Traditional Arabic"/>
          <w:szCs w:val="28"/>
          <w:lang w:val="en-GB" w:eastAsia="en-GB"/>
        </w:rPr>
        <w:t>off</w:t>
      </w:r>
      <w:r w:rsidRPr="00107C5D">
        <w:rPr>
          <w:rFonts w:cs="Traditional Arabic"/>
          <w:szCs w:val="28"/>
          <w:lang w:val="en-GB" w:eastAsia="en-GB"/>
        </w:rPr>
        <w:tab/>
        <w:t>:</w:t>
      </w:r>
      <w:r w:rsidRPr="00107C5D">
        <w:rPr>
          <w:rFonts w:cs="Traditional Arabic"/>
          <w:szCs w:val="28"/>
          <w:lang w:val="en-GB" w:eastAsia="en-GB"/>
        </w:rPr>
        <w:tab/>
        <w:t>both contactors open and remain open.</w:t>
      </w:r>
    </w:p>
    <w:p w14:paraId="6AD7E30D" w14:textId="77777777" w:rsidR="00107C5D" w:rsidRPr="00107C5D" w:rsidRDefault="00107C5D" w:rsidP="00107C5D">
      <w:pPr>
        <w:tabs>
          <w:tab w:val="left" w:pos="993"/>
          <w:tab w:val="left" w:pos="1440"/>
          <w:tab w:val="left" w:pos="2160"/>
          <w:tab w:val="left" w:pos="2880"/>
        </w:tabs>
        <w:spacing w:before="120"/>
        <w:ind w:left="2880" w:hanging="1888"/>
        <w:jc w:val="lowKashida"/>
        <w:rPr>
          <w:rFonts w:cs="Traditional Arabic"/>
          <w:szCs w:val="28"/>
          <w:lang w:val="en-GB" w:eastAsia="en-GB"/>
        </w:rPr>
      </w:pPr>
      <w:r w:rsidRPr="00107C5D">
        <w:rPr>
          <w:rFonts w:cs="Traditional Arabic"/>
          <w:szCs w:val="28"/>
          <w:lang w:val="en-GB" w:eastAsia="en-GB"/>
        </w:rPr>
        <w:t>normal</w:t>
      </w:r>
      <w:r w:rsidRPr="00107C5D">
        <w:rPr>
          <w:rFonts w:cs="Traditional Arabic"/>
          <w:szCs w:val="28"/>
          <w:lang w:val="en-GB" w:eastAsia="en-GB"/>
        </w:rPr>
        <w:tab/>
        <w:t>:</w:t>
      </w:r>
      <w:r w:rsidRPr="00107C5D">
        <w:rPr>
          <w:rFonts w:cs="Traditional Arabic"/>
          <w:szCs w:val="28"/>
          <w:lang w:val="en-GB" w:eastAsia="en-GB"/>
        </w:rPr>
        <w:tab/>
        <w:t>contactors for normal power source closes and remain closed.</w:t>
      </w:r>
    </w:p>
    <w:p w14:paraId="772E4AC0" w14:textId="77777777" w:rsidR="00107C5D" w:rsidRPr="00107C5D" w:rsidRDefault="00107C5D" w:rsidP="00107C5D">
      <w:pPr>
        <w:tabs>
          <w:tab w:val="left" w:pos="993"/>
          <w:tab w:val="left" w:pos="1440"/>
          <w:tab w:val="left" w:pos="2160"/>
          <w:tab w:val="left" w:pos="2880"/>
        </w:tabs>
        <w:spacing w:before="120"/>
        <w:ind w:left="2880" w:hanging="1888"/>
        <w:jc w:val="lowKashida"/>
        <w:rPr>
          <w:rFonts w:cs="Traditional Arabic"/>
          <w:szCs w:val="28"/>
          <w:lang w:val="en-GB" w:eastAsia="en-GB"/>
        </w:rPr>
      </w:pPr>
      <w:r w:rsidRPr="00107C5D">
        <w:rPr>
          <w:rFonts w:cs="Traditional Arabic"/>
          <w:szCs w:val="28"/>
          <w:lang w:val="en-GB" w:eastAsia="en-GB"/>
        </w:rPr>
        <w:t>emergency</w:t>
      </w:r>
      <w:r w:rsidRPr="00107C5D">
        <w:rPr>
          <w:rFonts w:cs="Traditional Arabic"/>
          <w:szCs w:val="28"/>
          <w:lang w:val="en-GB" w:eastAsia="en-GB"/>
        </w:rPr>
        <w:tab/>
        <w:t>:</w:t>
      </w:r>
      <w:r w:rsidRPr="00107C5D">
        <w:rPr>
          <w:rFonts w:cs="Traditional Arabic"/>
          <w:szCs w:val="28"/>
          <w:lang w:val="en-GB" w:eastAsia="en-GB"/>
        </w:rPr>
        <w:tab/>
        <w:t>contactors for stand-by power source closes and remains closed.</w:t>
      </w:r>
    </w:p>
    <w:p w14:paraId="45F6B0A5" w14:textId="77777777" w:rsidR="00107C5D" w:rsidRPr="00107C5D" w:rsidRDefault="00107C5D" w:rsidP="00107C5D">
      <w:pPr>
        <w:tabs>
          <w:tab w:val="left" w:pos="993"/>
          <w:tab w:val="left" w:pos="1440"/>
          <w:tab w:val="left" w:pos="2127"/>
          <w:tab w:val="left" w:pos="2160"/>
        </w:tabs>
        <w:spacing w:before="120"/>
        <w:ind w:left="2880" w:hanging="1888"/>
        <w:jc w:val="lowKashida"/>
        <w:rPr>
          <w:rFonts w:cs="Traditional Arabic"/>
          <w:szCs w:val="28"/>
          <w:lang w:val="en-GB" w:eastAsia="en-GB"/>
        </w:rPr>
      </w:pPr>
      <w:r w:rsidRPr="00107C5D">
        <w:rPr>
          <w:rFonts w:cs="Traditional Arabic"/>
          <w:szCs w:val="28"/>
          <w:lang w:val="en-GB" w:eastAsia="en-GB"/>
        </w:rPr>
        <w:t>auto</w:t>
      </w:r>
      <w:r w:rsidRPr="00107C5D">
        <w:rPr>
          <w:rFonts w:cs="Traditional Arabic"/>
          <w:szCs w:val="28"/>
          <w:lang w:val="en-GB" w:eastAsia="en-GB"/>
        </w:rPr>
        <w:tab/>
      </w:r>
      <w:r w:rsidRPr="00107C5D">
        <w:rPr>
          <w:rFonts w:cs="Traditional Arabic"/>
          <w:szCs w:val="28"/>
          <w:lang w:val="en-GB" w:eastAsia="en-GB"/>
        </w:rPr>
        <w:tab/>
        <w:t>:</w:t>
      </w:r>
      <w:r w:rsidRPr="00107C5D">
        <w:rPr>
          <w:rFonts w:cs="Traditional Arabic"/>
          <w:szCs w:val="28"/>
          <w:lang w:val="en-GB" w:eastAsia="en-GB"/>
        </w:rPr>
        <w:tab/>
        <w:t>automatic transfer as described above.</w:t>
      </w:r>
    </w:p>
    <w:p w14:paraId="23E37E63" w14:textId="77777777" w:rsidR="00107C5D" w:rsidRPr="00107C5D" w:rsidRDefault="00107C5D" w:rsidP="00D239AD">
      <w:pPr>
        <w:numPr>
          <w:ilvl w:val="2"/>
          <w:numId w:val="530"/>
        </w:numPr>
        <w:tabs>
          <w:tab w:val="num" w:pos="1560"/>
        </w:tabs>
        <w:spacing w:before="120" w:after="120"/>
        <w:ind w:left="1418" w:hanging="709"/>
        <w:jc w:val="lowKashida"/>
        <w:rPr>
          <w:rFonts w:cs="Traditional Arabic"/>
          <w:b/>
          <w:bCs/>
          <w:szCs w:val="28"/>
          <w:u w:val="single"/>
          <w:lang w:val="en-GB" w:eastAsia="en-GB"/>
        </w:rPr>
      </w:pPr>
      <w:r w:rsidRPr="00107C5D">
        <w:rPr>
          <w:rFonts w:cs="Traditional Arabic"/>
          <w:b/>
          <w:bCs/>
          <w:szCs w:val="28"/>
          <w:u w:val="single"/>
          <w:lang w:val="en-GB" w:eastAsia="en-GB"/>
        </w:rPr>
        <w:t>PILOT LIGHTS :</w:t>
      </w:r>
      <w:r w:rsidRPr="00107C5D">
        <w:rPr>
          <w:rFonts w:cs="Traditional Arabic"/>
          <w:b/>
          <w:bCs/>
          <w:szCs w:val="28"/>
          <w:u w:val="single"/>
          <w:lang w:val="en-GB" w:eastAsia="en-GB"/>
        </w:rPr>
        <w:tab/>
      </w:r>
    </w:p>
    <w:p w14:paraId="69746AA3" w14:textId="77777777" w:rsidR="00107C5D" w:rsidRPr="00107C5D" w:rsidRDefault="00107C5D" w:rsidP="00107C5D">
      <w:pPr>
        <w:tabs>
          <w:tab w:val="left" w:pos="720"/>
        </w:tabs>
        <w:spacing w:before="120" w:after="120"/>
        <w:ind w:left="709"/>
        <w:jc w:val="lowKashida"/>
        <w:rPr>
          <w:rFonts w:cs="Traditional Arabic"/>
          <w:szCs w:val="28"/>
          <w:lang w:val="en-GB" w:eastAsia="en-GB"/>
        </w:rPr>
      </w:pPr>
      <w:r w:rsidRPr="00107C5D">
        <w:rPr>
          <w:rFonts w:cs="Traditional Arabic"/>
          <w:szCs w:val="28"/>
          <w:lang w:val="en-GB" w:eastAsia="en-GB"/>
        </w:rPr>
        <w:t>Are to indicate which contactors is on.</w:t>
      </w:r>
    </w:p>
    <w:p w14:paraId="322BE4C7" w14:textId="77777777" w:rsidR="00107C5D" w:rsidRPr="00107C5D" w:rsidRDefault="00107C5D" w:rsidP="00D239AD">
      <w:pPr>
        <w:numPr>
          <w:ilvl w:val="2"/>
          <w:numId w:val="530"/>
        </w:numPr>
        <w:tabs>
          <w:tab w:val="num" w:pos="1560"/>
        </w:tabs>
        <w:spacing w:before="120" w:after="120"/>
        <w:ind w:left="1418" w:hanging="709"/>
        <w:jc w:val="lowKashida"/>
        <w:rPr>
          <w:rFonts w:cs="Traditional Arabic"/>
          <w:b/>
          <w:bCs/>
          <w:szCs w:val="28"/>
          <w:u w:val="single"/>
          <w:lang w:val="en-GB" w:eastAsia="en-GB"/>
        </w:rPr>
      </w:pPr>
      <w:r w:rsidRPr="00107C5D">
        <w:rPr>
          <w:rFonts w:cs="Traditional Arabic"/>
          <w:b/>
          <w:bCs/>
          <w:szCs w:val="28"/>
          <w:u w:val="single"/>
          <w:lang w:val="en-GB" w:eastAsia="en-GB"/>
        </w:rPr>
        <w:t>INSTRUMENTS :</w:t>
      </w:r>
    </w:p>
    <w:p w14:paraId="58F47FE8" w14:textId="77777777" w:rsidR="00107C5D" w:rsidRPr="00107C5D" w:rsidRDefault="00107C5D" w:rsidP="00107C5D">
      <w:pPr>
        <w:tabs>
          <w:tab w:val="left" w:pos="720"/>
        </w:tabs>
        <w:spacing w:before="120" w:after="120"/>
        <w:ind w:left="709"/>
        <w:jc w:val="lowKashida"/>
        <w:rPr>
          <w:rFonts w:cs="Traditional Arabic"/>
          <w:szCs w:val="28"/>
          <w:lang w:val="en-GB" w:eastAsia="en-GB"/>
        </w:rPr>
      </w:pPr>
      <w:r w:rsidRPr="00107C5D">
        <w:rPr>
          <w:rFonts w:cs="Traditional Arabic"/>
          <w:szCs w:val="28"/>
          <w:lang w:val="en-GB" w:eastAsia="en-GB"/>
        </w:rPr>
        <w:t>Are to include voltmeter and amperemeter with selector switches.</w:t>
      </w:r>
    </w:p>
    <w:p w14:paraId="36DBCA6A" w14:textId="77777777" w:rsidR="00107C5D" w:rsidRPr="00107C5D" w:rsidRDefault="00107C5D" w:rsidP="00D239AD">
      <w:pPr>
        <w:numPr>
          <w:ilvl w:val="2"/>
          <w:numId w:val="530"/>
        </w:numPr>
        <w:tabs>
          <w:tab w:val="num" w:pos="1560"/>
        </w:tabs>
        <w:spacing w:before="120" w:after="120"/>
        <w:ind w:left="1418" w:hanging="709"/>
        <w:jc w:val="lowKashida"/>
        <w:rPr>
          <w:rFonts w:cs="Traditional Arabic"/>
          <w:b/>
          <w:bCs/>
          <w:szCs w:val="28"/>
          <w:u w:val="single"/>
          <w:lang w:val="en-GB" w:eastAsia="en-GB"/>
        </w:rPr>
      </w:pPr>
      <w:r w:rsidRPr="00107C5D">
        <w:rPr>
          <w:rFonts w:cs="Traditional Arabic"/>
          <w:b/>
          <w:bCs/>
          <w:szCs w:val="28"/>
          <w:u w:val="single"/>
          <w:lang w:val="en-GB" w:eastAsia="en-GB"/>
        </w:rPr>
        <w:lastRenderedPageBreak/>
        <w:t>CONTACTORS :</w:t>
      </w:r>
    </w:p>
    <w:p w14:paraId="28F103E6" w14:textId="43A1575E" w:rsidR="00107C5D" w:rsidRDefault="00107C5D" w:rsidP="00107C5D">
      <w:pPr>
        <w:tabs>
          <w:tab w:val="left" w:pos="720"/>
        </w:tabs>
        <w:spacing w:before="120" w:after="120"/>
        <w:ind w:left="709"/>
        <w:jc w:val="lowKashida"/>
        <w:rPr>
          <w:rFonts w:cs="Traditional Arabic"/>
          <w:szCs w:val="28"/>
          <w:lang w:val="en-GB" w:eastAsia="en-GB"/>
        </w:rPr>
      </w:pPr>
      <w:r w:rsidRPr="00107C5D">
        <w:rPr>
          <w:rFonts w:cs="Traditional Arabic"/>
          <w:szCs w:val="28"/>
          <w:lang w:val="en-GB" w:eastAsia="en-GB"/>
        </w:rPr>
        <w:t>Are to be to IEC 158-1, 3-phase, 4-pole, magnetic type, 600 V rating A C3, coordination type 2, capable of interrupting at least ten times rated current inductive or non-inductive loads under normal service conditions and are to have re-placeable main arcing contacts and arc quenching devices.  Contactors are to withstand, without welding or burning of contacts, an inrush current of 20 times normal rating upon closing and the heaviest short-circuit of the system for period required by upstream protective switchgear to operate or a minimum of 3 seconds, whichever is greater.  Three N.O. and three N.C. spare contacts are to be provided on each contactors.</w:t>
      </w:r>
    </w:p>
    <w:p w14:paraId="1FA18119" w14:textId="77777777" w:rsidR="00C22F6C" w:rsidRPr="00107C5D" w:rsidRDefault="00C22F6C" w:rsidP="00107C5D">
      <w:pPr>
        <w:tabs>
          <w:tab w:val="left" w:pos="720"/>
        </w:tabs>
        <w:spacing w:before="120" w:after="120"/>
        <w:ind w:left="709"/>
        <w:jc w:val="lowKashida"/>
        <w:rPr>
          <w:rFonts w:cs="Traditional Arabic"/>
          <w:szCs w:val="28"/>
          <w:lang w:val="en-GB" w:eastAsia="en-GB"/>
        </w:rPr>
      </w:pPr>
    </w:p>
    <w:p w14:paraId="412F5BA8" w14:textId="77777777" w:rsidR="00107C5D" w:rsidRPr="00107C5D" w:rsidRDefault="00107C5D" w:rsidP="00D239AD">
      <w:pPr>
        <w:numPr>
          <w:ilvl w:val="2"/>
          <w:numId w:val="530"/>
        </w:numPr>
        <w:tabs>
          <w:tab w:val="num" w:pos="1560"/>
        </w:tabs>
        <w:spacing w:before="120" w:after="120"/>
        <w:ind w:left="1418" w:hanging="709"/>
        <w:jc w:val="lowKashida"/>
        <w:rPr>
          <w:rFonts w:cs="Traditional Arabic"/>
          <w:b/>
          <w:bCs/>
          <w:szCs w:val="28"/>
          <w:u w:val="single"/>
          <w:lang w:val="en-GB" w:eastAsia="en-GB"/>
        </w:rPr>
      </w:pPr>
      <w:r w:rsidRPr="00107C5D">
        <w:rPr>
          <w:rFonts w:cs="Traditional Arabic"/>
          <w:b/>
          <w:bCs/>
          <w:szCs w:val="28"/>
          <w:u w:val="single"/>
          <w:lang w:val="en-GB" w:eastAsia="en-GB"/>
        </w:rPr>
        <w:t>CIRCUIT BREAKERS:</w:t>
      </w:r>
    </w:p>
    <w:p w14:paraId="50DC1259" w14:textId="77777777" w:rsidR="00107C5D" w:rsidRPr="00107C5D" w:rsidRDefault="00107C5D" w:rsidP="00107C5D">
      <w:pPr>
        <w:tabs>
          <w:tab w:val="left" w:pos="720"/>
        </w:tabs>
        <w:spacing w:before="120" w:after="120"/>
        <w:ind w:left="709"/>
        <w:jc w:val="lowKashida"/>
        <w:rPr>
          <w:rFonts w:cs="Traditional Arabic"/>
          <w:szCs w:val="28"/>
          <w:lang w:val="en-GB" w:eastAsia="en-GB"/>
        </w:rPr>
      </w:pPr>
      <w:r w:rsidRPr="00107C5D">
        <w:rPr>
          <w:rFonts w:cs="Traditional Arabic"/>
          <w:szCs w:val="28"/>
          <w:lang w:val="en-GB" w:eastAsia="en-GB"/>
        </w:rPr>
        <w:t>Two Air Circuit Breakers to be provided.</w:t>
      </w:r>
    </w:p>
    <w:p w14:paraId="25B8C3C4" w14:textId="77777777" w:rsidR="00107C5D" w:rsidRPr="00107C5D" w:rsidRDefault="00107C5D" w:rsidP="00D239AD">
      <w:pPr>
        <w:numPr>
          <w:ilvl w:val="2"/>
          <w:numId w:val="530"/>
        </w:numPr>
        <w:tabs>
          <w:tab w:val="num" w:pos="1560"/>
        </w:tabs>
        <w:spacing w:before="120" w:after="120"/>
        <w:ind w:left="1418" w:hanging="709"/>
        <w:jc w:val="lowKashida"/>
        <w:rPr>
          <w:rFonts w:cs="Traditional Arabic"/>
          <w:b/>
          <w:bCs/>
          <w:szCs w:val="28"/>
          <w:u w:val="single"/>
          <w:lang w:val="en-GB" w:eastAsia="en-GB"/>
        </w:rPr>
      </w:pPr>
      <w:r w:rsidRPr="00107C5D">
        <w:rPr>
          <w:rFonts w:cs="Traditional Arabic"/>
          <w:b/>
          <w:bCs/>
          <w:szCs w:val="28"/>
          <w:u w:val="single"/>
          <w:lang w:val="en-GB" w:eastAsia="en-GB"/>
        </w:rPr>
        <w:t xml:space="preserve">WIRING: </w:t>
      </w:r>
    </w:p>
    <w:p w14:paraId="3C3AEB1A" w14:textId="77777777" w:rsidR="00107C5D" w:rsidRPr="00107C5D" w:rsidRDefault="00107C5D" w:rsidP="00107C5D">
      <w:pPr>
        <w:tabs>
          <w:tab w:val="left" w:pos="720"/>
        </w:tabs>
        <w:spacing w:before="120" w:after="120"/>
        <w:ind w:left="709"/>
        <w:jc w:val="lowKashida"/>
        <w:rPr>
          <w:rFonts w:cs="Traditional Arabic"/>
          <w:szCs w:val="28"/>
          <w:lang w:val="en-GB" w:eastAsia="en-GB"/>
        </w:rPr>
      </w:pPr>
      <w:r w:rsidRPr="00107C5D">
        <w:rPr>
          <w:rFonts w:cs="Traditional Arabic"/>
          <w:szCs w:val="28"/>
          <w:lang w:val="en-GB" w:eastAsia="en-GB"/>
        </w:rPr>
        <w:t>Moisture and heat resistant, silicon rubber insulated, stranded copper conductors, modularly and neatly arranged on master terminal blocks, with suitable numbering strips and appropriate cartridge types fuses where required.  Flexible wiring is to be used on all hinged/draw-out components.</w:t>
      </w:r>
    </w:p>
    <w:p w14:paraId="3B5A276D" w14:textId="77777777" w:rsidR="00107C5D" w:rsidRPr="00107C5D" w:rsidRDefault="00107C5D" w:rsidP="00D239AD">
      <w:pPr>
        <w:numPr>
          <w:ilvl w:val="2"/>
          <w:numId w:val="530"/>
        </w:numPr>
        <w:tabs>
          <w:tab w:val="num" w:pos="1560"/>
        </w:tabs>
        <w:spacing w:before="120" w:after="120"/>
        <w:ind w:left="1418" w:hanging="709"/>
        <w:jc w:val="lowKashida"/>
        <w:rPr>
          <w:rFonts w:cs="Traditional Arabic"/>
          <w:b/>
          <w:bCs/>
          <w:szCs w:val="28"/>
          <w:u w:val="single"/>
          <w:lang w:val="en-GB" w:eastAsia="en-GB"/>
        </w:rPr>
      </w:pPr>
      <w:r w:rsidRPr="00107C5D">
        <w:rPr>
          <w:rFonts w:cs="Traditional Arabic"/>
          <w:b/>
          <w:bCs/>
          <w:szCs w:val="28"/>
          <w:u w:val="single"/>
          <w:lang w:val="en-GB" w:eastAsia="en-GB"/>
        </w:rPr>
        <w:t>CONNECTIONS :</w:t>
      </w:r>
    </w:p>
    <w:p w14:paraId="0CA7586B" w14:textId="77777777" w:rsidR="00107C5D" w:rsidRPr="00107C5D" w:rsidRDefault="00107C5D" w:rsidP="00107C5D">
      <w:pPr>
        <w:tabs>
          <w:tab w:val="left" w:pos="720"/>
        </w:tabs>
        <w:spacing w:before="120" w:after="120"/>
        <w:ind w:left="709"/>
        <w:jc w:val="lowKashida"/>
        <w:rPr>
          <w:rFonts w:cs="Traditional Arabic"/>
          <w:szCs w:val="28"/>
          <w:lang w:val="en-GB" w:eastAsia="en-GB"/>
        </w:rPr>
      </w:pPr>
      <w:r w:rsidRPr="00107C5D">
        <w:rPr>
          <w:rFonts w:cs="Traditional Arabic"/>
          <w:szCs w:val="28"/>
          <w:lang w:val="en-GB" w:eastAsia="en-GB"/>
        </w:rPr>
        <w:t>Are to be made at a front terminal block with no live metal exposed.  Power cables are to terminate on fixed insulated copper connectors suitably sized to receive specified cables.  Cable glands and gland plates are to be provided.</w:t>
      </w:r>
    </w:p>
    <w:p w14:paraId="0AF7AFDB" w14:textId="77777777" w:rsidR="00107C5D" w:rsidRPr="00107C5D" w:rsidRDefault="00107C5D" w:rsidP="00D239AD">
      <w:pPr>
        <w:numPr>
          <w:ilvl w:val="2"/>
          <w:numId w:val="530"/>
        </w:numPr>
        <w:tabs>
          <w:tab w:val="num" w:pos="1560"/>
        </w:tabs>
        <w:spacing w:before="120" w:after="120"/>
        <w:ind w:left="1418" w:hanging="709"/>
        <w:jc w:val="lowKashida"/>
        <w:rPr>
          <w:rFonts w:cs="Traditional Arabic"/>
          <w:b/>
          <w:bCs/>
          <w:szCs w:val="28"/>
          <w:u w:val="single"/>
          <w:lang w:val="en-GB" w:eastAsia="en-GB"/>
        </w:rPr>
      </w:pPr>
      <w:r w:rsidRPr="00107C5D">
        <w:rPr>
          <w:rFonts w:cs="Traditional Arabic"/>
          <w:b/>
          <w:bCs/>
          <w:szCs w:val="28"/>
          <w:u w:val="single"/>
          <w:lang w:val="en-GB" w:eastAsia="en-GB"/>
        </w:rPr>
        <w:t>METAL CASES :</w:t>
      </w:r>
    </w:p>
    <w:p w14:paraId="5B2213C3" w14:textId="77777777" w:rsidR="00107C5D" w:rsidRPr="00107C5D" w:rsidRDefault="00107C5D" w:rsidP="00107C5D">
      <w:pPr>
        <w:tabs>
          <w:tab w:val="left" w:pos="720"/>
        </w:tabs>
        <w:spacing w:before="120" w:after="120"/>
        <w:ind w:left="709"/>
        <w:jc w:val="lowKashida"/>
        <w:rPr>
          <w:rFonts w:cs="Traditional Arabic"/>
          <w:szCs w:val="28"/>
          <w:lang w:val="en-GB" w:eastAsia="en-GB"/>
        </w:rPr>
      </w:pPr>
      <w:r w:rsidRPr="00107C5D">
        <w:rPr>
          <w:rFonts w:cs="Traditional Arabic"/>
          <w:szCs w:val="28"/>
          <w:lang w:val="en-GB" w:eastAsia="en-GB"/>
        </w:rPr>
        <w:t>Of instruments, control switches, relays etc. are to be connected by flexible protective conductors, of not less than 2.5 mm</w:t>
      </w:r>
      <w:r w:rsidRPr="00107C5D">
        <w:rPr>
          <w:rFonts w:cs="Traditional Arabic"/>
          <w:szCs w:val="28"/>
          <w:vertAlign w:val="superscript"/>
          <w:lang w:val="en-GB" w:eastAsia="en-GB"/>
        </w:rPr>
        <w:t>2</w:t>
      </w:r>
      <w:r w:rsidRPr="00107C5D">
        <w:rPr>
          <w:rFonts w:cs="Traditional Arabic"/>
          <w:szCs w:val="28"/>
          <w:lang w:val="en-GB" w:eastAsia="en-GB"/>
        </w:rPr>
        <w:t xml:space="preserve"> section, to nearest earthing bar or terminal.</w:t>
      </w:r>
    </w:p>
    <w:p w14:paraId="455D0A50" w14:textId="77777777" w:rsidR="00107C5D" w:rsidRPr="00107C5D" w:rsidRDefault="00107C5D" w:rsidP="00D239AD">
      <w:pPr>
        <w:numPr>
          <w:ilvl w:val="2"/>
          <w:numId w:val="530"/>
        </w:numPr>
        <w:tabs>
          <w:tab w:val="num" w:pos="1560"/>
        </w:tabs>
        <w:spacing w:before="120" w:after="120"/>
        <w:ind w:left="1418" w:hanging="709"/>
        <w:jc w:val="lowKashida"/>
        <w:rPr>
          <w:rFonts w:cs="Traditional Arabic"/>
          <w:b/>
          <w:bCs/>
          <w:szCs w:val="28"/>
          <w:u w:val="single"/>
          <w:lang w:val="en-GB" w:eastAsia="en-GB"/>
        </w:rPr>
      </w:pPr>
      <w:r w:rsidRPr="00107C5D">
        <w:rPr>
          <w:rFonts w:cs="Traditional Arabic"/>
          <w:b/>
          <w:bCs/>
          <w:szCs w:val="28"/>
          <w:u w:val="single"/>
          <w:lang w:val="en-GB" w:eastAsia="en-GB"/>
        </w:rPr>
        <w:t>EARTHING :</w:t>
      </w:r>
      <w:r w:rsidRPr="00107C5D">
        <w:rPr>
          <w:rFonts w:cs="Traditional Arabic"/>
          <w:b/>
          <w:bCs/>
          <w:szCs w:val="28"/>
          <w:lang w:val="en-GB" w:eastAsia="en-GB"/>
        </w:rPr>
        <w:tab/>
      </w:r>
    </w:p>
    <w:p w14:paraId="1D617D2D" w14:textId="77777777" w:rsidR="00107C5D" w:rsidRPr="00107C5D" w:rsidRDefault="00107C5D" w:rsidP="00107C5D">
      <w:pPr>
        <w:tabs>
          <w:tab w:val="left" w:pos="720"/>
        </w:tabs>
        <w:spacing w:before="120" w:after="120"/>
        <w:ind w:left="709"/>
        <w:jc w:val="lowKashida"/>
        <w:rPr>
          <w:rFonts w:cs="Traditional Arabic"/>
          <w:szCs w:val="28"/>
          <w:lang w:val="en-GB" w:eastAsia="en-GB"/>
        </w:rPr>
      </w:pPr>
      <w:r w:rsidRPr="00107C5D">
        <w:rPr>
          <w:rFonts w:cs="Traditional Arabic"/>
          <w:szCs w:val="28"/>
          <w:lang w:val="en-GB" w:eastAsia="en-GB"/>
        </w:rPr>
        <w:t>Earthing bar is to be provided for connection of protective earthing conductors, using set-screw or bolted anti-turn pressure terminations.</w:t>
      </w:r>
    </w:p>
    <w:p w14:paraId="400BE038" w14:textId="77777777" w:rsidR="00107C5D" w:rsidRPr="00107C5D" w:rsidRDefault="00107C5D" w:rsidP="00D239AD">
      <w:pPr>
        <w:numPr>
          <w:ilvl w:val="2"/>
          <w:numId w:val="530"/>
        </w:numPr>
        <w:tabs>
          <w:tab w:val="num" w:pos="1560"/>
        </w:tabs>
        <w:spacing w:before="120" w:after="120"/>
        <w:ind w:left="1418" w:hanging="709"/>
        <w:jc w:val="lowKashida"/>
        <w:rPr>
          <w:rFonts w:cs="Traditional Arabic"/>
          <w:b/>
          <w:bCs/>
          <w:szCs w:val="28"/>
          <w:u w:val="single"/>
          <w:lang w:val="en-GB" w:eastAsia="en-GB"/>
        </w:rPr>
      </w:pPr>
      <w:r w:rsidRPr="00107C5D">
        <w:rPr>
          <w:rFonts w:cs="Traditional Arabic"/>
          <w:b/>
          <w:bCs/>
          <w:szCs w:val="28"/>
          <w:u w:val="single"/>
          <w:lang w:val="en-GB" w:eastAsia="en-GB"/>
        </w:rPr>
        <w:t>FERRULES :</w:t>
      </w:r>
    </w:p>
    <w:p w14:paraId="22A59904" w14:textId="77777777" w:rsidR="00107C5D" w:rsidRPr="00107C5D" w:rsidRDefault="00107C5D" w:rsidP="00107C5D">
      <w:pPr>
        <w:tabs>
          <w:tab w:val="left" w:pos="720"/>
        </w:tabs>
        <w:spacing w:before="120" w:after="120"/>
        <w:ind w:left="709"/>
        <w:jc w:val="lowKashida"/>
        <w:rPr>
          <w:rFonts w:cs="Traditional Arabic"/>
          <w:szCs w:val="28"/>
          <w:lang w:val="en-GB" w:eastAsia="en-GB"/>
        </w:rPr>
      </w:pPr>
      <w:r w:rsidRPr="00107C5D">
        <w:rPr>
          <w:rFonts w:cs="Traditional Arabic"/>
          <w:szCs w:val="28"/>
          <w:lang w:val="en-GB" w:eastAsia="en-GB"/>
        </w:rPr>
        <w:t>Wire ends are to be fitted with numbered ferrules of approved type at each termination.</w:t>
      </w:r>
    </w:p>
    <w:p w14:paraId="45EBEBAB" w14:textId="77777777" w:rsidR="00107C5D" w:rsidRPr="00107C5D" w:rsidRDefault="00107C5D" w:rsidP="00107C5D">
      <w:pPr>
        <w:tabs>
          <w:tab w:val="left" w:pos="720"/>
        </w:tabs>
        <w:spacing w:before="120" w:after="120"/>
        <w:jc w:val="lowKashida"/>
        <w:rPr>
          <w:rFonts w:cs="Traditional Arabic"/>
          <w:b/>
          <w:bCs/>
          <w:szCs w:val="28"/>
          <w:u w:val="single"/>
          <w:lang w:val="en-GB" w:eastAsia="en-GB"/>
        </w:rPr>
      </w:pPr>
      <w:r w:rsidRPr="00107C5D">
        <w:rPr>
          <w:rFonts w:cs="Traditional Arabic"/>
          <w:b/>
          <w:bCs/>
          <w:szCs w:val="28"/>
          <w:u w:val="single"/>
          <w:lang w:val="en-GB" w:eastAsia="en-GB"/>
        </w:rPr>
        <w:t>PART 3: EXECUTION</w:t>
      </w:r>
    </w:p>
    <w:p w14:paraId="06BCE853" w14:textId="77777777" w:rsidR="00107C5D" w:rsidRPr="00107C5D" w:rsidRDefault="00107C5D" w:rsidP="00D239AD">
      <w:pPr>
        <w:numPr>
          <w:ilvl w:val="1"/>
          <w:numId w:val="531"/>
        </w:numPr>
        <w:tabs>
          <w:tab w:val="num" w:pos="709"/>
        </w:tabs>
        <w:spacing w:before="120" w:after="120"/>
        <w:ind w:left="709" w:hanging="709"/>
        <w:jc w:val="lowKashida"/>
        <w:rPr>
          <w:rFonts w:cs="Traditional Arabic"/>
          <w:b/>
          <w:bCs/>
          <w:szCs w:val="28"/>
          <w:u w:val="single"/>
          <w:lang w:val="en-GB" w:eastAsia="en-GB"/>
        </w:rPr>
      </w:pPr>
      <w:r w:rsidRPr="00107C5D">
        <w:rPr>
          <w:rFonts w:cs="Traditional Arabic"/>
          <w:b/>
          <w:bCs/>
          <w:szCs w:val="28"/>
          <w:u w:val="single"/>
          <w:lang w:val="en-GB" w:eastAsia="en-GB"/>
        </w:rPr>
        <w:t>FIELD  AND  INSTALLATION  WORK :</w:t>
      </w:r>
    </w:p>
    <w:p w14:paraId="18296C88" w14:textId="77777777" w:rsidR="00107C5D" w:rsidRPr="00107C5D" w:rsidRDefault="00107C5D" w:rsidP="00D239AD">
      <w:pPr>
        <w:numPr>
          <w:ilvl w:val="2"/>
          <w:numId w:val="531"/>
        </w:numPr>
        <w:tabs>
          <w:tab w:val="num" w:pos="1560"/>
        </w:tabs>
        <w:spacing w:before="120" w:after="120"/>
        <w:ind w:left="1560" w:hanging="851"/>
        <w:jc w:val="lowKashida"/>
        <w:rPr>
          <w:rFonts w:cs="Traditional Arabic"/>
          <w:b/>
          <w:bCs/>
          <w:szCs w:val="28"/>
          <w:u w:val="single"/>
          <w:lang w:val="en-GB" w:eastAsia="en-GB"/>
        </w:rPr>
      </w:pPr>
      <w:r w:rsidRPr="00107C5D">
        <w:rPr>
          <w:rFonts w:cs="Traditional Arabic"/>
          <w:b/>
          <w:bCs/>
          <w:szCs w:val="28"/>
          <w:u w:val="single"/>
          <w:lang w:val="en-GB" w:eastAsia="en-GB"/>
        </w:rPr>
        <w:t>EQUIPMENT BASES :</w:t>
      </w:r>
    </w:p>
    <w:p w14:paraId="08354F9D" w14:textId="77777777" w:rsidR="00107C5D" w:rsidRPr="00107C5D" w:rsidRDefault="00107C5D" w:rsidP="00107C5D">
      <w:pPr>
        <w:tabs>
          <w:tab w:val="left" w:pos="720"/>
        </w:tabs>
        <w:spacing w:before="120" w:after="120"/>
        <w:ind w:left="709"/>
        <w:jc w:val="lowKashida"/>
        <w:rPr>
          <w:rFonts w:cs="Traditional Arabic"/>
          <w:szCs w:val="28"/>
          <w:lang w:val="en-GB" w:eastAsia="en-GB"/>
        </w:rPr>
      </w:pPr>
      <w:r w:rsidRPr="00107C5D">
        <w:rPr>
          <w:rFonts w:cs="Traditional Arabic"/>
          <w:szCs w:val="28"/>
          <w:lang w:val="en-GB" w:eastAsia="en-GB"/>
        </w:rPr>
        <w:t>Ensure that concrete bases and foundations provided for installation of equipment are constructed in accordance  with approved shop and construction drawing sand equipment manufacturers' drawings and that holes for fixing bolts and provisions for passage of cables etc. are provided as required.</w:t>
      </w:r>
    </w:p>
    <w:p w14:paraId="003BE1FA" w14:textId="77777777" w:rsidR="00107C5D" w:rsidRPr="00107C5D" w:rsidRDefault="00107C5D" w:rsidP="00D239AD">
      <w:pPr>
        <w:numPr>
          <w:ilvl w:val="2"/>
          <w:numId w:val="531"/>
        </w:numPr>
        <w:tabs>
          <w:tab w:val="num" w:pos="1560"/>
        </w:tabs>
        <w:spacing w:before="120" w:after="120"/>
        <w:ind w:left="1560" w:hanging="851"/>
        <w:jc w:val="lowKashida"/>
        <w:rPr>
          <w:rFonts w:cs="Traditional Arabic"/>
          <w:b/>
          <w:bCs/>
          <w:szCs w:val="28"/>
          <w:u w:val="single"/>
          <w:lang w:val="en-GB" w:eastAsia="en-GB"/>
        </w:rPr>
      </w:pPr>
      <w:r w:rsidRPr="00107C5D">
        <w:rPr>
          <w:rFonts w:cs="Traditional Arabic"/>
          <w:b/>
          <w:bCs/>
          <w:szCs w:val="28"/>
          <w:u w:val="single"/>
          <w:lang w:val="en-GB" w:eastAsia="en-GB"/>
        </w:rPr>
        <w:t>BUILT-IN ITEMS :</w:t>
      </w:r>
    </w:p>
    <w:p w14:paraId="1458E02E" w14:textId="77777777" w:rsidR="00107C5D" w:rsidRPr="00107C5D" w:rsidRDefault="00107C5D" w:rsidP="00107C5D">
      <w:pPr>
        <w:tabs>
          <w:tab w:val="left" w:pos="720"/>
        </w:tabs>
        <w:spacing w:before="120" w:after="120"/>
        <w:ind w:left="709"/>
        <w:jc w:val="lowKashida"/>
        <w:rPr>
          <w:rFonts w:cs="Traditional Arabic"/>
          <w:szCs w:val="28"/>
          <w:lang w:val="en-GB" w:eastAsia="en-GB"/>
        </w:rPr>
      </w:pPr>
      <w:r w:rsidRPr="00107C5D">
        <w:rPr>
          <w:rFonts w:cs="Traditional Arabic"/>
          <w:szCs w:val="28"/>
          <w:lang w:val="en-GB" w:eastAsia="en-GB"/>
        </w:rPr>
        <w:t>Ensure that equipment supports, fixings and the like, and sleeves for passage of feeders and cables which are to be built into concrete foundations, bases or building structure are provided as and when required and that they are properly installed.</w:t>
      </w:r>
    </w:p>
    <w:p w14:paraId="309D0C92" w14:textId="77777777" w:rsidR="00107C5D" w:rsidRPr="00107C5D" w:rsidRDefault="00107C5D" w:rsidP="00D239AD">
      <w:pPr>
        <w:numPr>
          <w:ilvl w:val="2"/>
          <w:numId w:val="531"/>
        </w:numPr>
        <w:tabs>
          <w:tab w:val="num" w:pos="1560"/>
        </w:tabs>
        <w:spacing w:before="120" w:after="120"/>
        <w:ind w:left="1560" w:hanging="851"/>
        <w:jc w:val="lowKashida"/>
        <w:rPr>
          <w:rFonts w:cs="Traditional Arabic"/>
          <w:b/>
          <w:bCs/>
          <w:szCs w:val="28"/>
          <w:u w:val="single"/>
          <w:lang w:val="en-GB" w:eastAsia="en-GB"/>
        </w:rPr>
      </w:pPr>
      <w:r w:rsidRPr="00107C5D">
        <w:rPr>
          <w:rFonts w:cs="Traditional Arabic"/>
          <w:b/>
          <w:bCs/>
          <w:szCs w:val="28"/>
          <w:u w:val="single"/>
          <w:lang w:val="en-GB" w:eastAsia="en-GB"/>
        </w:rPr>
        <w:t>TOOLS :</w:t>
      </w:r>
    </w:p>
    <w:p w14:paraId="13F8064E" w14:textId="77777777" w:rsidR="00107C5D" w:rsidRPr="00107C5D" w:rsidRDefault="00107C5D" w:rsidP="00107C5D">
      <w:pPr>
        <w:tabs>
          <w:tab w:val="left" w:pos="720"/>
        </w:tabs>
        <w:spacing w:before="120" w:after="120"/>
        <w:ind w:left="709"/>
        <w:jc w:val="lowKashida"/>
        <w:rPr>
          <w:rFonts w:cs="Traditional Arabic"/>
          <w:szCs w:val="28"/>
          <w:lang w:val="en-GB" w:eastAsia="en-GB"/>
        </w:rPr>
      </w:pPr>
      <w:r w:rsidRPr="00107C5D">
        <w:rPr>
          <w:rFonts w:cs="Traditional Arabic"/>
          <w:szCs w:val="28"/>
          <w:lang w:val="en-GB" w:eastAsia="en-GB"/>
        </w:rPr>
        <w:lastRenderedPageBreak/>
        <w:t>Use only tools recommended by equipment manufacturers for installations, particularly in making connections and adjustments.</w:t>
      </w:r>
    </w:p>
    <w:p w14:paraId="2D168C0B" w14:textId="77777777" w:rsidR="00107C5D" w:rsidRPr="00107C5D" w:rsidRDefault="00107C5D" w:rsidP="00D239AD">
      <w:pPr>
        <w:numPr>
          <w:ilvl w:val="2"/>
          <w:numId w:val="531"/>
        </w:numPr>
        <w:tabs>
          <w:tab w:val="num" w:pos="1560"/>
        </w:tabs>
        <w:spacing w:before="120" w:after="120"/>
        <w:ind w:left="1560" w:hanging="851"/>
        <w:jc w:val="lowKashida"/>
        <w:rPr>
          <w:rFonts w:cs="Traditional Arabic"/>
          <w:b/>
          <w:bCs/>
          <w:szCs w:val="28"/>
          <w:u w:val="single"/>
          <w:lang w:val="en-GB" w:eastAsia="en-GB"/>
        </w:rPr>
      </w:pPr>
      <w:r w:rsidRPr="00107C5D">
        <w:rPr>
          <w:rFonts w:cs="Traditional Arabic"/>
          <w:b/>
          <w:bCs/>
          <w:szCs w:val="28"/>
          <w:u w:val="single"/>
          <w:lang w:val="en-GB" w:eastAsia="en-GB"/>
        </w:rPr>
        <w:t>SUPERVISION :</w:t>
      </w:r>
    </w:p>
    <w:p w14:paraId="55075431" w14:textId="77777777" w:rsidR="00107C5D" w:rsidRPr="00107C5D" w:rsidRDefault="00107C5D" w:rsidP="00107C5D">
      <w:pPr>
        <w:tabs>
          <w:tab w:val="left" w:pos="720"/>
        </w:tabs>
        <w:spacing w:before="120" w:after="120"/>
        <w:ind w:left="709"/>
        <w:jc w:val="lowKashida"/>
        <w:rPr>
          <w:rFonts w:cs="Traditional Arabic"/>
          <w:szCs w:val="28"/>
          <w:lang w:val="en-GB" w:eastAsia="en-GB"/>
        </w:rPr>
      </w:pPr>
      <w:r w:rsidRPr="00107C5D">
        <w:rPr>
          <w:rFonts w:cs="Traditional Arabic"/>
          <w:szCs w:val="28"/>
          <w:lang w:val="en-GB" w:eastAsia="en-GB"/>
        </w:rPr>
        <w:t>Carry out equipment installation under the direct supervision of a qualified technician, licensed by and trained at the factory.  Final adjustments and putting into satisfactory operation are to be made by a specialist delegated by the factory.</w:t>
      </w:r>
    </w:p>
    <w:p w14:paraId="1535BF9C" w14:textId="77777777" w:rsidR="00107C5D" w:rsidRPr="00107C5D" w:rsidRDefault="00107C5D" w:rsidP="00D239AD">
      <w:pPr>
        <w:numPr>
          <w:ilvl w:val="2"/>
          <w:numId w:val="531"/>
        </w:numPr>
        <w:tabs>
          <w:tab w:val="num" w:pos="1560"/>
        </w:tabs>
        <w:spacing w:before="120" w:after="120"/>
        <w:ind w:left="1560" w:hanging="851"/>
        <w:jc w:val="lowKashida"/>
        <w:rPr>
          <w:rFonts w:cs="Traditional Arabic"/>
          <w:b/>
          <w:bCs/>
          <w:szCs w:val="28"/>
          <w:u w:val="single"/>
          <w:lang w:val="en-GB" w:eastAsia="en-GB"/>
        </w:rPr>
      </w:pPr>
      <w:r w:rsidRPr="00107C5D">
        <w:rPr>
          <w:rFonts w:cs="Traditional Arabic"/>
          <w:b/>
          <w:bCs/>
          <w:szCs w:val="28"/>
          <w:u w:val="single"/>
          <w:lang w:val="en-GB" w:eastAsia="en-GB"/>
        </w:rPr>
        <w:t>GENERATING SET :</w:t>
      </w:r>
    </w:p>
    <w:p w14:paraId="4A04750D" w14:textId="77777777" w:rsidR="00107C5D" w:rsidRPr="00107C5D" w:rsidRDefault="00107C5D" w:rsidP="00107C5D">
      <w:pPr>
        <w:tabs>
          <w:tab w:val="left" w:pos="720"/>
        </w:tabs>
        <w:spacing w:before="120" w:after="120"/>
        <w:ind w:left="709"/>
        <w:jc w:val="lowKashida"/>
        <w:rPr>
          <w:rFonts w:cs="Traditional Arabic"/>
          <w:szCs w:val="28"/>
          <w:lang w:val="en-GB" w:eastAsia="en-GB"/>
        </w:rPr>
      </w:pPr>
      <w:r w:rsidRPr="00107C5D">
        <w:rPr>
          <w:rFonts w:cs="Traditional Arabic"/>
          <w:szCs w:val="28"/>
          <w:lang w:val="en-GB" w:eastAsia="en-GB"/>
        </w:rPr>
        <w:t>Install to maintain alignment and minimise engine and generator stresses.  Protect instrumentation and control equipment including engine-mounted instruments from machine vibration.  Mountings and method of mounting are to be as recommended by the manufacturer and approved by the Engineer.</w:t>
      </w:r>
    </w:p>
    <w:p w14:paraId="280B4219" w14:textId="77777777" w:rsidR="00107C5D" w:rsidRPr="00107C5D" w:rsidRDefault="00107C5D" w:rsidP="00D239AD">
      <w:pPr>
        <w:numPr>
          <w:ilvl w:val="2"/>
          <w:numId w:val="531"/>
        </w:numPr>
        <w:tabs>
          <w:tab w:val="num" w:pos="1560"/>
        </w:tabs>
        <w:spacing w:before="120" w:after="120"/>
        <w:ind w:left="1560" w:hanging="851"/>
        <w:jc w:val="lowKashida"/>
        <w:rPr>
          <w:rFonts w:cs="Traditional Arabic"/>
          <w:b/>
          <w:bCs/>
          <w:szCs w:val="28"/>
          <w:u w:val="single"/>
          <w:lang w:val="en-GB" w:eastAsia="en-GB"/>
        </w:rPr>
      </w:pPr>
      <w:r w:rsidRPr="00107C5D">
        <w:rPr>
          <w:rFonts w:cs="Traditional Arabic"/>
          <w:b/>
          <w:bCs/>
          <w:szCs w:val="28"/>
          <w:u w:val="single"/>
          <w:lang w:val="en-GB" w:eastAsia="en-GB"/>
        </w:rPr>
        <w:t xml:space="preserve">ENGINE EXHAUST PIPING </w:t>
      </w:r>
    </w:p>
    <w:p w14:paraId="52F392C5" w14:textId="77777777" w:rsidR="00107C5D" w:rsidRPr="00107C5D" w:rsidRDefault="00107C5D" w:rsidP="00107C5D">
      <w:pPr>
        <w:tabs>
          <w:tab w:val="left" w:pos="720"/>
        </w:tabs>
        <w:spacing w:before="120" w:after="120"/>
        <w:ind w:left="709"/>
        <w:jc w:val="lowKashida"/>
        <w:rPr>
          <w:rFonts w:cs="Traditional Arabic"/>
          <w:szCs w:val="28"/>
          <w:lang w:val="en-GB" w:eastAsia="en-GB"/>
        </w:rPr>
      </w:pPr>
      <w:r w:rsidRPr="00107C5D">
        <w:rPr>
          <w:rFonts w:cs="Traditional Arabic"/>
          <w:szCs w:val="28"/>
          <w:lang w:val="en-GB" w:eastAsia="en-GB"/>
        </w:rPr>
        <w:t>Is to be slightly sloped away from engine to avoid condensation returning to engine and is to have drain plugs or clean-out at lower end as required.</w:t>
      </w:r>
    </w:p>
    <w:p w14:paraId="655279AA" w14:textId="77777777" w:rsidR="00107C5D" w:rsidRPr="00107C5D" w:rsidRDefault="00107C5D" w:rsidP="00D239AD">
      <w:pPr>
        <w:numPr>
          <w:ilvl w:val="2"/>
          <w:numId w:val="531"/>
        </w:numPr>
        <w:tabs>
          <w:tab w:val="num" w:pos="1560"/>
        </w:tabs>
        <w:spacing w:before="120" w:after="120"/>
        <w:ind w:left="1560" w:hanging="851"/>
        <w:jc w:val="lowKashida"/>
        <w:rPr>
          <w:rFonts w:cs="Traditional Arabic"/>
          <w:b/>
          <w:bCs/>
          <w:szCs w:val="28"/>
          <w:u w:val="single"/>
          <w:lang w:val="en-GB" w:eastAsia="en-GB"/>
        </w:rPr>
      </w:pPr>
      <w:r w:rsidRPr="00107C5D">
        <w:rPr>
          <w:rFonts w:cs="Traditional Arabic"/>
          <w:b/>
          <w:bCs/>
          <w:szCs w:val="28"/>
          <w:u w:val="single"/>
          <w:lang w:val="en-GB" w:eastAsia="en-GB"/>
        </w:rPr>
        <w:t>ENGINE HOT-AIR EXHAUST DUCT:</w:t>
      </w:r>
    </w:p>
    <w:p w14:paraId="28125064" w14:textId="77777777" w:rsidR="00107C5D" w:rsidRPr="00107C5D" w:rsidRDefault="00107C5D" w:rsidP="00107C5D">
      <w:pPr>
        <w:tabs>
          <w:tab w:val="left" w:pos="720"/>
        </w:tabs>
        <w:spacing w:before="120" w:after="120"/>
        <w:ind w:left="709"/>
        <w:jc w:val="lowKashida"/>
        <w:rPr>
          <w:rFonts w:cs="Traditional Arabic"/>
          <w:szCs w:val="28"/>
          <w:lang w:val="en-GB" w:eastAsia="en-GB"/>
        </w:rPr>
      </w:pPr>
      <w:r w:rsidRPr="00107C5D">
        <w:rPr>
          <w:rFonts w:cs="Traditional Arabic"/>
          <w:szCs w:val="28"/>
          <w:lang w:val="en-GB" w:eastAsia="en-GB"/>
        </w:rPr>
        <w:t>Install approved canvas duct with metal frames between radiator and louvered opening in wall for radiator exhaust air.</w:t>
      </w:r>
    </w:p>
    <w:p w14:paraId="61A2D9CD" w14:textId="77777777" w:rsidR="00107C5D" w:rsidRPr="00107C5D" w:rsidRDefault="00107C5D" w:rsidP="00D239AD">
      <w:pPr>
        <w:numPr>
          <w:ilvl w:val="2"/>
          <w:numId w:val="531"/>
        </w:numPr>
        <w:tabs>
          <w:tab w:val="num" w:pos="1560"/>
        </w:tabs>
        <w:spacing w:before="120" w:after="120"/>
        <w:ind w:left="1560" w:hanging="851"/>
        <w:jc w:val="lowKashida"/>
        <w:rPr>
          <w:rFonts w:cs="Traditional Arabic"/>
          <w:b/>
          <w:bCs/>
          <w:szCs w:val="28"/>
          <w:u w:val="single"/>
          <w:lang w:val="en-GB" w:eastAsia="en-GB"/>
        </w:rPr>
      </w:pPr>
      <w:r w:rsidRPr="00107C5D">
        <w:rPr>
          <w:rFonts w:cs="Traditional Arabic"/>
          <w:b/>
          <w:bCs/>
          <w:szCs w:val="28"/>
          <w:u w:val="single"/>
          <w:lang w:val="en-GB" w:eastAsia="en-GB"/>
        </w:rPr>
        <w:t xml:space="preserve">PIPE HANGERS AND SUPPORTS: </w:t>
      </w:r>
    </w:p>
    <w:p w14:paraId="3F8A86A2" w14:textId="77777777" w:rsidR="00107C5D" w:rsidRPr="00107C5D" w:rsidRDefault="00107C5D" w:rsidP="00107C5D">
      <w:pPr>
        <w:tabs>
          <w:tab w:val="left" w:pos="720"/>
        </w:tabs>
        <w:spacing w:before="120" w:after="120"/>
        <w:ind w:left="709"/>
        <w:jc w:val="lowKashida"/>
        <w:rPr>
          <w:rFonts w:cs="Traditional Arabic"/>
          <w:szCs w:val="28"/>
          <w:lang w:val="en-GB" w:eastAsia="en-GB"/>
        </w:rPr>
      </w:pPr>
      <w:r w:rsidRPr="00107C5D">
        <w:rPr>
          <w:rFonts w:cs="Traditional Arabic"/>
          <w:szCs w:val="28"/>
          <w:lang w:val="en-GB" w:eastAsia="en-GB"/>
        </w:rPr>
        <w:t>Fasten securely to building structure with approved masonry expansion bolts, minimum 20 mm diameter and install in accordance with manufacturer's instructions.</w:t>
      </w:r>
    </w:p>
    <w:p w14:paraId="405BC3AD" w14:textId="77777777" w:rsidR="00107C5D" w:rsidRPr="00107C5D" w:rsidRDefault="00107C5D" w:rsidP="00D239AD">
      <w:pPr>
        <w:numPr>
          <w:ilvl w:val="2"/>
          <w:numId w:val="531"/>
        </w:numPr>
        <w:tabs>
          <w:tab w:val="num" w:pos="1560"/>
        </w:tabs>
        <w:spacing w:before="120" w:after="120"/>
        <w:ind w:left="1560" w:hanging="851"/>
        <w:jc w:val="lowKashida"/>
        <w:rPr>
          <w:rFonts w:cs="Traditional Arabic"/>
          <w:b/>
          <w:bCs/>
          <w:szCs w:val="28"/>
          <w:u w:val="single"/>
          <w:lang w:val="en-GB" w:eastAsia="en-GB"/>
        </w:rPr>
      </w:pPr>
      <w:r w:rsidRPr="00107C5D">
        <w:rPr>
          <w:rFonts w:cs="Traditional Arabic"/>
          <w:b/>
          <w:bCs/>
          <w:szCs w:val="28"/>
          <w:u w:val="single"/>
          <w:lang w:val="en-GB" w:eastAsia="en-GB"/>
        </w:rPr>
        <w:t xml:space="preserve">EARTHING: </w:t>
      </w:r>
    </w:p>
    <w:p w14:paraId="1B6EA0FC" w14:textId="77777777" w:rsidR="00107C5D" w:rsidRPr="00107C5D" w:rsidRDefault="00107C5D" w:rsidP="00107C5D">
      <w:pPr>
        <w:tabs>
          <w:tab w:val="left" w:pos="720"/>
        </w:tabs>
        <w:spacing w:before="120" w:after="120"/>
        <w:ind w:left="709"/>
        <w:jc w:val="lowKashida"/>
        <w:rPr>
          <w:rFonts w:cs="Traditional Arabic"/>
          <w:szCs w:val="28"/>
          <w:lang w:val="en-GB" w:eastAsia="en-GB"/>
        </w:rPr>
      </w:pPr>
      <w:r w:rsidRPr="00107C5D">
        <w:rPr>
          <w:rFonts w:cs="Traditional Arabic"/>
          <w:szCs w:val="28"/>
          <w:lang w:val="en-GB" w:eastAsia="en-GB"/>
        </w:rPr>
        <w:t>Install earthing system (special for the genset) in accordance with Section 16450 of the specification. The earthing resistance shall not be more than 2 OHM.</w:t>
      </w:r>
    </w:p>
    <w:p w14:paraId="7E22B4EA" w14:textId="77777777" w:rsidR="00107C5D" w:rsidRPr="00107C5D" w:rsidRDefault="00107C5D" w:rsidP="00D239AD">
      <w:pPr>
        <w:numPr>
          <w:ilvl w:val="1"/>
          <w:numId w:val="531"/>
        </w:numPr>
        <w:tabs>
          <w:tab w:val="num" w:pos="709"/>
        </w:tabs>
        <w:spacing w:before="120" w:after="120"/>
        <w:ind w:left="709" w:hanging="709"/>
        <w:jc w:val="lowKashida"/>
        <w:rPr>
          <w:rFonts w:cs="Traditional Arabic"/>
          <w:b/>
          <w:bCs/>
          <w:szCs w:val="28"/>
          <w:u w:val="single"/>
          <w:lang w:val="en-GB" w:eastAsia="en-GB"/>
        </w:rPr>
      </w:pPr>
      <w:r w:rsidRPr="00107C5D">
        <w:rPr>
          <w:rFonts w:cs="Traditional Arabic"/>
          <w:b/>
          <w:bCs/>
          <w:szCs w:val="28"/>
          <w:u w:val="single"/>
          <w:lang w:val="en-GB" w:eastAsia="en-GB"/>
        </w:rPr>
        <w:t>INSPECTION AND TESTS ON SITE</w:t>
      </w:r>
    </w:p>
    <w:p w14:paraId="14837F41" w14:textId="77777777" w:rsidR="00107C5D" w:rsidRPr="00107C5D" w:rsidRDefault="00107C5D" w:rsidP="00D239AD">
      <w:pPr>
        <w:numPr>
          <w:ilvl w:val="2"/>
          <w:numId w:val="531"/>
        </w:numPr>
        <w:tabs>
          <w:tab w:val="num" w:pos="1560"/>
        </w:tabs>
        <w:spacing w:before="120" w:after="120"/>
        <w:ind w:left="1560" w:hanging="851"/>
        <w:jc w:val="lowKashida"/>
        <w:rPr>
          <w:rFonts w:cs="Traditional Arabic"/>
          <w:b/>
          <w:bCs/>
          <w:szCs w:val="28"/>
          <w:u w:val="single"/>
          <w:lang w:val="en-GB" w:eastAsia="en-GB"/>
        </w:rPr>
      </w:pPr>
      <w:r w:rsidRPr="00107C5D">
        <w:rPr>
          <w:rFonts w:cs="Traditional Arabic"/>
          <w:b/>
          <w:bCs/>
          <w:szCs w:val="28"/>
          <w:u w:val="single"/>
          <w:lang w:val="en-GB" w:eastAsia="en-GB"/>
        </w:rPr>
        <w:t>EQUIPMENT:</w:t>
      </w:r>
    </w:p>
    <w:p w14:paraId="13B5990A" w14:textId="77777777" w:rsidR="00107C5D" w:rsidRPr="00107C5D" w:rsidRDefault="00107C5D" w:rsidP="00107C5D">
      <w:pPr>
        <w:tabs>
          <w:tab w:val="left" w:pos="709"/>
        </w:tabs>
        <w:spacing w:before="120" w:after="120"/>
        <w:ind w:left="709"/>
        <w:jc w:val="lowKashida"/>
        <w:rPr>
          <w:rFonts w:cs="Traditional Arabic"/>
          <w:szCs w:val="28"/>
          <w:lang w:val="en-GB" w:eastAsia="en-GB"/>
        </w:rPr>
      </w:pPr>
      <w:r w:rsidRPr="00107C5D">
        <w:rPr>
          <w:rFonts w:cs="Traditional Arabic"/>
          <w:szCs w:val="28"/>
          <w:lang w:val="en-GB" w:eastAsia="en-GB"/>
        </w:rPr>
        <w:t>Inspect equipment upon delivery to site and report specified any loss or damage to the Engineer.</w:t>
      </w:r>
    </w:p>
    <w:p w14:paraId="38BCBF7E" w14:textId="77777777" w:rsidR="00107C5D" w:rsidRPr="00107C5D" w:rsidRDefault="00107C5D" w:rsidP="00D239AD">
      <w:pPr>
        <w:numPr>
          <w:ilvl w:val="2"/>
          <w:numId w:val="531"/>
        </w:numPr>
        <w:tabs>
          <w:tab w:val="num" w:pos="1560"/>
        </w:tabs>
        <w:spacing w:before="120" w:after="120"/>
        <w:ind w:left="1560" w:hanging="851"/>
        <w:jc w:val="lowKashida"/>
        <w:rPr>
          <w:rFonts w:cs="Traditional Arabic"/>
          <w:b/>
          <w:bCs/>
          <w:szCs w:val="28"/>
          <w:u w:val="single"/>
          <w:lang w:val="en-GB" w:eastAsia="en-GB"/>
        </w:rPr>
      </w:pPr>
      <w:r w:rsidRPr="00107C5D">
        <w:rPr>
          <w:rFonts w:cs="Traditional Arabic"/>
          <w:b/>
          <w:bCs/>
          <w:szCs w:val="28"/>
          <w:u w:val="single"/>
          <w:lang w:val="en-GB" w:eastAsia="en-GB"/>
        </w:rPr>
        <w:t>EARTHING RESISTANCE TESTS:</w:t>
      </w:r>
    </w:p>
    <w:p w14:paraId="3C0B1AB7" w14:textId="77777777" w:rsidR="00107C5D" w:rsidRPr="00107C5D" w:rsidRDefault="00107C5D" w:rsidP="00107C5D">
      <w:pPr>
        <w:tabs>
          <w:tab w:val="left" w:pos="720"/>
        </w:tabs>
        <w:spacing w:before="120" w:after="120"/>
        <w:ind w:left="709"/>
        <w:jc w:val="lowKashida"/>
        <w:rPr>
          <w:rFonts w:cs="Traditional Arabic"/>
          <w:szCs w:val="28"/>
          <w:lang w:val="en-GB" w:eastAsia="en-GB"/>
        </w:rPr>
      </w:pPr>
      <w:r w:rsidRPr="00107C5D">
        <w:rPr>
          <w:rFonts w:cs="Traditional Arabic"/>
          <w:szCs w:val="28"/>
          <w:lang w:val="en-GB" w:eastAsia="en-GB"/>
        </w:rPr>
        <w:t>Are to be carried out to verify specified requirements.</w:t>
      </w:r>
    </w:p>
    <w:p w14:paraId="110CC56F" w14:textId="77777777" w:rsidR="00107C5D" w:rsidRPr="00107C5D" w:rsidRDefault="00107C5D" w:rsidP="00D239AD">
      <w:pPr>
        <w:numPr>
          <w:ilvl w:val="2"/>
          <w:numId w:val="531"/>
        </w:numPr>
        <w:tabs>
          <w:tab w:val="num" w:pos="1560"/>
        </w:tabs>
        <w:spacing w:before="120" w:after="120"/>
        <w:ind w:left="1560" w:hanging="851"/>
        <w:jc w:val="lowKashida"/>
        <w:rPr>
          <w:rFonts w:cs="Traditional Arabic"/>
          <w:b/>
          <w:bCs/>
          <w:szCs w:val="28"/>
          <w:u w:val="single"/>
          <w:lang w:val="en-GB" w:eastAsia="en-GB"/>
        </w:rPr>
      </w:pPr>
      <w:r w:rsidRPr="00107C5D">
        <w:rPr>
          <w:rFonts w:cs="Traditional Arabic"/>
          <w:b/>
          <w:bCs/>
          <w:szCs w:val="28"/>
          <w:u w:val="single"/>
          <w:lang w:val="en-GB" w:eastAsia="en-GB"/>
        </w:rPr>
        <w:t xml:space="preserve">LOAD TEST: </w:t>
      </w:r>
    </w:p>
    <w:p w14:paraId="31FEFCD4" w14:textId="77777777" w:rsidR="00107C5D" w:rsidRPr="00107C5D" w:rsidRDefault="00107C5D" w:rsidP="00107C5D">
      <w:pPr>
        <w:tabs>
          <w:tab w:val="left" w:pos="720"/>
        </w:tabs>
        <w:spacing w:before="120" w:after="120"/>
        <w:ind w:left="709"/>
        <w:jc w:val="lowKashida"/>
        <w:rPr>
          <w:rFonts w:cs="Traditional Arabic"/>
          <w:szCs w:val="28"/>
          <w:lang w:val="en-GB" w:eastAsia="en-GB"/>
        </w:rPr>
      </w:pPr>
      <w:r w:rsidRPr="00107C5D">
        <w:rPr>
          <w:rFonts w:cs="Traditional Arabic"/>
          <w:szCs w:val="28"/>
          <w:lang w:val="en-GB" w:eastAsia="en-GB"/>
        </w:rPr>
        <w:t>Are to be carried out at low loads to over load conditions, at various power factors.  Measurements are to include voltage and frequency deviations and regulating time under various step-loading conditions, temperature measurements and pressure measurements at various locations, and in accordance with an approved plan under conditions equal to worst site ambient conditions.</w:t>
      </w:r>
    </w:p>
    <w:p w14:paraId="1E363220" w14:textId="77777777" w:rsidR="00107C5D" w:rsidRPr="00107C5D" w:rsidRDefault="00107C5D" w:rsidP="00D239AD">
      <w:pPr>
        <w:numPr>
          <w:ilvl w:val="2"/>
          <w:numId w:val="531"/>
        </w:numPr>
        <w:tabs>
          <w:tab w:val="num" w:pos="1560"/>
        </w:tabs>
        <w:spacing w:before="120" w:after="120"/>
        <w:ind w:left="1560" w:hanging="851"/>
        <w:jc w:val="lowKashida"/>
        <w:rPr>
          <w:rFonts w:cs="Traditional Arabic"/>
          <w:b/>
          <w:bCs/>
          <w:szCs w:val="28"/>
          <w:u w:val="single"/>
          <w:lang w:val="en-GB" w:eastAsia="en-GB"/>
        </w:rPr>
      </w:pPr>
      <w:r w:rsidRPr="00107C5D">
        <w:rPr>
          <w:rFonts w:cs="Traditional Arabic"/>
          <w:b/>
          <w:bCs/>
          <w:szCs w:val="28"/>
          <w:u w:val="single"/>
          <w:lang w:val="en-GB" w:eastAsia="en-GB"/>
        </w:rPr>
        <w:t>TESTS:</w:t>
      </w:r>
    </w:p>
    <w:p w14:paraId="202DB8B0" w14:textId="77777777" w:rsidR="00107C5D" w:rsidRPr="00107C5D" w:rsidRDefault="00107C5D" w:rsidP="00107C5D">
      <w:pPr>
        <w:tabs>
          <w:tab w:val="left" w:pos="720"/>
        </w:tabs>
        <w:spacing w:before="120"/>
        <w:ind w:left="720" w:hanging="11"/>
        <w:jc w:val="lowKashida"/>
        <w:rPr>
          <w:rFonts w:cs="Traditional Arabic"/>
          <w:szCs w:val="28"/>
          <w:lang w:val="en-GB" w:eastAsia="en-GB"/>
        </w:rPr>
      </w:pPr>
      <w:r w:rsidRPr="00107C5D">
        <w:rPr>
          <w:rFonts w:cs="Traditional Arabic"/>
          <w:szCs w:val="28"/>
          <w:lang w:val="en-GB" w:eastAsia="en-GB"/>
        </w:rPr>
        <w:t>Are to include:</w:t>
      </w:r>
    </w:p>
    <w:p w14:paraId="15130138" w14:textId="77777777" w:rsidR="00107C5D" w:rsidRPr="00107C5D" w:rsidRDefault="00107C5D" w:rsidP="00107C5D">
      <w:pPr>
        <w:tabs>
          <w:tab w:val="left" w:pos="1134"/>
        </w:tabs>
        <w:spacing w:before="120"/>
        <w:ind w:left="1134" w:hanging="425"/>
        <w:jc w:val="lowKashida"/>
        <w:rPr>
          <w:rFonts w:cs="Traditional Arabic"/>
          <w:szCs w:val="28"/>
          <w:lang w:val="en-GB" w:eastAsia="en-GB"/>
        </w:rPr>
      </w:pPr>
      <w:r w:rsidRPr="00107C5D">
        <w:rPr>
          <w:rFonts w:cs="Traditional Arabic"/>
          <w:szCs w:val="28"/>
          <w:lang w:val="en-GB" w:eastAsia="en-GB"/>
        </w:rPr>
        <w:t>-</w:t>
      </w:r>
      <w:r w:rsidRPr="00107C5D">
        <w:rPr>
          <w:rFonts w:cs="Traditional Arabic"/>
          <w:szCs w:val="28"/>
          <w:lang w:val="en-GB" w:eastAsia="en-GB"/>
        </w:rPr>
        <w:tab/>
        <w:t>Full load test for 8 hours continuous, immediately followed by 10% overload test, without interruption.</w:t>
      </w:r>
    </w:p>
    <w:p w14:paraId="15228D8C" w14:textId="77777777" w:rsidR="00107C5D" w:rsidRPr="00107C5D" w:rsidRDefault="00107C5D" w:rsidP="00107C5D">
      <w:pPr>
        <w:tabs>
          <w:tab w:val="left" w:pos="1134"/>
        </w:tabs>
        <w:spacing w:before="120"/>
        <w:ind w:left="1134" w:hanging="425"/>
        <w:jc w:val="lowKashida"/>
        <w:rPr>
          <w:rFonts w:cs="Traditional Arabic"/>
          <w:szCs w:val="28"/>
          <w:lang w:val="en-GB" w:eastAsia="en-GB"/>
        </w:rPr>
      </w:pPr>
      <w:r w:rsidRPr="00107C5D">
        <w:rPr>
          <w:rFonts w:cs="Traditional Arabic"/>
          <w:szCs w:val="28"/>
          <w:lang w:val="en-GB" w:eastAsia="en-GB"/>
        </w:rPr>
        <w:t>-</w:t>
      </w:r>
      <w:r w:rsidRPr="00107C5D">
        <w:rPr>
          <w:rFonts w:cs="Traditional Arabic"/>
          <w:szCs w:val="28"/>
          <w:lang w:val="en-GB" w:eastAsia="en-GB"/>
        </w:rPr>
        <w:tab/>
        <w:t>Insulation measurement.</w:t>
      </w:r>
    </w:p>
    <w:p w14:paraId="699D0348" w14:textId="77777777" w:rsidR="00107C5D" w:rsidRPr="00107C5D" w:rsidRDefault="00107C5D" w:rsidP="00107C5D">
      <w:pPr>
        <w:tabs>
          <w:tab w:val="left" w:pos="1134"/>
        </w:tabs>
        <w:spacing w:before="120"/>
        <w:ind w:left="1134" w:hanging="425"/>
        <w:jc w:val="lowKashida"/>
        <w:rPr>
          <w:rFonts w:cs="Traditional Arabic"/>
          <w:szCs w:val="28"/>
          <w:lang w:val="en-GB" w:eastAsia="en-GB"/>
        </w:rPr>
      </w:pPr>
      <w:r w:rsidRPr="00107C5D">
        <w:rPr>
          <w:rFonts w:cs="Traditional Arabic"/>
          <w:szCs w:val="28"/>
          <w:lang w:val="en-GB" w:eastAsia="en-GB"/>
        </w:rPr>
        <w:lastRenderedPageBreak/>
        <w:t>-</w:t>
      </w:r>
      <w:r w:rsidRPr="00107C5D">
        <w:rPr>
          <w:rFonts w:cs="Traditional Arabic"/>
          <w:szCs w:val="28"/>
          <w:lang w:val="en-GB" w:eastAsia="en-GB"/>
        </w:rPr>
        <w:tab/>
        <w:t>Functional tests for voltage sensing, automatic start and synchronisation, transfer of load and load sharing as applicable.</w:t>
      </w:r>
    </w:p>
    <w:p w14:paraId="4793CFAD" w14:textId="77777777" w:rsidR="00107C5D" w:rsidRPr="00107C5D" w:rsidRDefault="00107C5D" w:rsidP="00107C5D">
      <w:pPr>
        <w:tabs>
          <w:tab w:val="left" w:pos="1134"/>
        </w:tabs>
        <w:spacing w:before="120"/>
        <w:ind w:left="1134" w:hanging="425"/>
        <w:jc w:val="lowKashida"/>
        <w:rPr>
          <w:rFonts w:cs="Traditional Arabic"/>
          <w:szCs w:val="28"/>
          <w:lang w:val="en-GB" w:eastAsia="en-GB"/>
        </w:rPr>
      </w:pPr>
      <w:r w:rsidRPr="00107C5D">
        <w:rPr>
          <w:rFonts w:cs="Traditional Arabic"/>
          <w:szCs w:val="28"/>
          <w:lang w:val="en-GB" w:eastAsia="en-GB"/>
        </w:rPr>
        <w:t>-</w:t>
      </w:r>
      <w:r w:rsidRPr="00107C5D">
        <w:rPr>
          <w:rFonts w:cs="Traditional Arabic"/>
          <w:szCs w:val="28"/>
          <w:lang w:val="en-GB" w:eastAsia="en-GB"/>
        </w:rPr>
        <w:tab/>
        <w:t>Operation of engine shutdown and alarm signalling and indication, under simulated fault conditions.</w:t>
      </w:r>
    </w:p>
    <w:p w14:paraId="0C92F69E" w14:textId="77777777" w:rsidR="00107C5D" w:rsidRPr="00107C5D" w:rsidRDefault="00107C5D" w:rsidP="00107C5D">
      <w:pPr>
        <w:tabs>
          <w:tab w:val="left" w:pos="1134"/>
        </w:tabs>
        <w:spacing w:before="120"/>
        <w:ind w:left="1134" w:hanging="425"/>
        <w:jc w:val="lowKashida"/>
        <w:rPr>
          <w:rFonts w:cs="Traditional Arabic"/>
          <w:szCs w:val="28"/>
          <w:lang w:val="en-GB" w:eastAsia="en-GB"/>
        </w:rPr>
      </w:pPr>
      <w:r w:rsidRPr="00107C5D">
        <w:rPr>
          <w:rFonts w:cs="Traditional Arabic"/>
          <w:szCs w:val="28"/>
          <w:lang w:val="en-GB" w:eastAsia="en-GB"/>
        </w:rPr>
        <w:t>-</w:t>
      </w:r>
      <w:r w:rsidRPr="00107C5D">
        <w:rPr>
          <w:rFonts w:cs="Traditional Arabic"/>
          <w:szCs w:val="28"/>
          <w:lang w:val="en-GB" w:eastAsia="en-GB"/>
        </w:rPr>
        <w:tab/>
        <w:t>Measurement of vibration transmission to building structure.</w:t>
      </w:r>
    </w:p>
    <w:p w14:paraId="7D0BCBE9" w14:textId="77777777" w:rsidR="00107C5D" w:rsidRPr="00107C5D" w:rsidRDefault="00107C5D" w:rsidP="00D239AD">
      <w:pPr>
        <w:numPr>
          <w:ilvl w:val="2"/>
          <w:numId w:val="531"/>
        </w:numPr>
        <w:tabs>
          <w:tab w:val="num" w:pos="1560"/>
        </w:tabs>
        <w:spacing w:before="120" w:after="120"/>
        <w:ind w:left="1560" w:hanging="851"/>
        <w:jc w:val="lowKashida"/>
        <w:rPr>
          <w:rFonts w:cs="Traditional Arabic"/>
          <w:b/>
          <w:bCs/>
          <w:szCs w:val="28"/>
          <w:u w:val="single"/>
          <w:lang w:val="en-GB" w:eastAsia="en-GB"/>
        </w:rPr>
      </w:pPr>
      <w:r w:rsidRPr="00107C5D">
        <w:rPr>
          <w:rFonts w:cs="Traditional Arabic"/>
          <w:b/>
          <w:bCs/>
          <w:szCs w:val="28"/>
          <w:u w:val="single"/>
          <w:lang w:val="en-GB" w:eastAsia="en-GB"/>
        </w:rPr>
        <w:t>LOAD BANKS:</w:t>
      </w:r>
    </w:p>
    <w:p w14:paraId="489A928B" w14:textId="7784BF03" w:rsidR="00107C5D" w:rsidRDefault="00107C5D" w:rsidP="00107C5D">
      <w:pPr>
        <w:tabs>
          <w:tab w:val="left" w:pos="720"/>
        </w:tabs>
        <w:spacing w:before="120" w:after="120"/>
        <w:ind w:left="709"/>
        <w:jc w:val="lowKashida"/>
        <w:rPr>
          <w:rFonts w:cs="Traditional Arabic"/>
          <w:szCs w:val="28"/>
          <w:lang w:val="en-GB" w:eastAsia="en-GB"/>
        </w:rPr>
      </w:pPr>
      <w:r w:rsidRPr="00107C5D">
        <w:rPr>
          <w:rFonts w:cs="Traditional Arabic"/>
          <w:szCs w:val="28"/>
          <w:lang w:val="en-GB" w:eastAsia="en-GB"/>
        </w:rPr>
        <w:t>If actual loads are not made available at time of acceptance testing, provide load banks to carry out complete test cycle of the system under loading and switching conditions necessary to prove compliance with the Specification.</w:t>
      </w:r>
    </w:p>
    <w:p w14:paraId="3AA0BB9E" w14:textId="77777777" w:rsidR="00EB0555" w:rsidRPr="00107C5D" w:rsidRDefault="00EB0555" w:rsidP="00107C5D">
      <w:pPr>
        <w:tabs>
          <w:tab w:val="left" w:pos="720"/>
        </w:tabs>
        <w:spacing w:before="120" w:after="120"/>
        <w:ind w:left="709"/>
        <w:jc w:val="lowKashida"/>
        <w:rPr>
          <w:rFonts w:cs="Traditional Arabic"/>
          <w:szCs w:val="28"/>
          <w:lang w:val="en-GB" w:eastAsia="en-GB"/>
        </w:rPr>
      </w:pPr>
    </w:p>
    <w:p w14:paraId="6CF4C3B9" w14:textId="77777777" w:rsidR="00107C5D" w:rsidRPr="00107C5D" w:rsidRDefault="00107C5D" w:rsidP="00D239AD">
      <w:pPr>
        <w:numPr>
          <w:ilvl w:val="2"/>
          <w:numId w:val="531"/>
        </w:numPr>
        <w:tabs>
          <w:tab w:val="num" w:pos="1560"/>
        </w:tabs>
        <w:spacing w:before="120" w:after="120"/>
        <w:ind w:left="1560" w:hanging="851"/>
        <w:jc w:val="lowKashida"/>
        <w:rPr>
          <w:rFonts w:cs="Traditional Arabic"/>
          <w:b/>
          <w:bCs/>
          <w:szCs w:val="28"/>
          <w:u w:val="single"/>
          <w:lang w:val="en-GB" w:eastAsia="en-GB"/>
        </w:rPr>
      </w:pPr>
      <w:r w:rsidRPr="00107C5D">
        <w:rPr>
          <w:rFonts w:cs="Traditional Arabic"/>
          <w:b/>
          <w:bCs/>
          <w:szCs w:val="28"/>
          <w:u w:val="single"/>
          <w:lang w:val="en-GB" w:eastAsia="en-GB"/>
        </w:rPr>
        <w:t>PIPING SYSTEM:</w:t>
      </w:r>
      <w:r w:rsidRPr="00107C5D">
        <w:rPr>
          <w:rFonts w:cs="Traditional Arabic"/>
          <w:b/>
          <w:bCs/>
          <w:szCs w:val="28"/>
          <w:u w:val="single"/>
          <w:lang w:val="en-GB" w:eastAsia="en-GB"/>
        </w:rPr>
        <w:tab/>
      </w:r>
    </w:p>
    <w:p w14:paraId="05057943" w14:textId="77777777" w:rsidR="00107C5D" w:rsidRPr="00107C5D" w:rsidRDefault="00107C5D" w:rsidP="00107C5D">
      <w:pPr>
        <w:tabs>
          <w:tab w:val="left" w:pos="709"/>
        </w:tabs>
        <w:spacing w:before="120" w:after="120"/>
        <w:ind w:left="709"/>
        <w:jc w:val="lowKashida"/>
        <w:rPr>
          <w:rFonts w:cs="Traditional Arabic"/>
          <w:szCs w:val="28"/>
          <w:lang w:val="en-GB" w:eastAsia="en-GB"/>
        </w:rPr>
      </w:pPr>
      <w:r w:rsidRPr="00107C5D">
        <w:rPr>
          <w:rFonts w:cs="Traditional Arabic"/>
          <w:szCs w:val="28"/>
          <w:lang w:val="en-GB" w:eastAsia="en-GB"/>
        </w:rPr>
        <w:t xml:space="preserve">Using carbon dioxide or nitrogen from pressurised cylinder, test each system to 1.5 times normal operating pressure.  Do not subject equipment, apparatus or devices to pressure exceeding prescribed test pressure obtained from nameplate data or from manufacturers' published data.  Apply tests before connecting piping to equipment.  Remove or disconnect and blank off relief valves, instruments and devices that might be damaged by test pressure.  Maintain test pressure on system for 24 hours during which time there is to be no noticeable drop in pressure.  Check for leaks using soap solution.  Isolate source of pressure during testing. </w:t>
      </w:r>
    </w:p>
    <w:p w14:paraId="3E09A5EE" w14:textId="77777777" w:rsidR="00107C5D" w:rsidRPr="00043AEC" w:rsidRDefault="00107C5D" w:rsidP="00043AEC">
      <w:pPr>
        <w:jc w:val="center"/>
        <w:rPr>
          <w:b/>
          <w:bCs/>
          <w:lang w:val="en-GB" w:eastAsia="en-GB"/>
        </w:rPr>
      </w:pPr>
      <w:r w:rsidRPr="00043AEC">
        <w:rPr>
          <w:b/>
          <w:bCs/>
          <w:lang w:val="en-GB" w:eastAsia="en-GB"/>
        </w:rPr>
        <w:t>END OF SECTION</w:t>
      </w:r>
    </w:p>
    <w:p w14:paraId="36BBDCF4" w14:textId="77777777" w:rsidR="00C22F6C" w:rsidRDefault="00C22F6C">
      <w:pPr>
        <w:spacing w:after="160" w:line="259" w:lineRule="auto"/>
        <w:rPr>
          <w:b/>
          <w:noProof/>
          <w:u w:val="single"/>
        </w:rPr>
      </w:pPr>
      <w:r>
        <w:rPr>
          <w:b/>
          <w:noProof/>
          <w:u w:val="single"/>
        </w:rPr>
        <w:br w:type="page"/>
      </w:r>
    </w:p>
    <w:p w14:paraId="10FFFDD3" w14:textId="11E26EA8" w:rsidR="004126E1" w:rsidRPr="004126E1" w:rsidRDefault="004126E1" w:rsidP="00807FDD">
      <w:pPr>
        <w:pStyle w:val="Heading1"/>
        <w:rPr>
          <w:noProof/>
        </w:rPr>
      </w:pPr>
      <w:bookmarkStart w:id="789" w:name="_Toc28542464"/>
      <w:r w:rsidRPr="004126E1">
        <w:rPr>
          <w:noProof/>
        </w:rPr>
        <w:lastRenderedPageBreak/>
        <w:t>SECTION 16902</w:t>
      </w:r>
      <w:bookmarkEnd w:id="789"/>
    </w:p>
    <w:p w14:paraId="47B93309" w14:textId="77777777" w:rsidR="004126E1" w:rsidRPr="004126E1" w:rsidRDefault="004126E1" w:rsidP="00807FDD">
      <w:pPr>
        <w:pStyle w:val="Heading1"/>
        <w:rPr>
          <w:noProof/>
        </w:rPr>
      </w:pPr>
      <w:bookmarkStart w:id="790" w:name="_Toc28542465"/>
      <w:r w:rsidRPr="004126E1">
        <w:rPr>
          <w:noProof/>
        </w:rPr>
        <w:t>ELECTRIC CONTROLS AND RELAYS</w:t>
      </w:r>
      <w:bookmarkEnd w:id="790"/>
    </w:p>
    <w:p w14:paraId="26E7C0A1" w14:textId="77777777" w:rsidR="004126E1" w:rsidRPr="00807FDD" w:rsidRDefault="004126E1" w:rsidP="00807FDD">
      <w:pPr>
        <w:tabs>
          <w:tab w:val="left" w:pos="720"/>
        </w:tabs>
        <w:spacing w:before="120" w:after="120"/>
        <w:jc w:val="lowKashida"/>
        <w:rPr>
          <w:rFonts w:cs="Traditional Arabic"/>
          <w:b/>
          <w:bCs/>
          <w:szCs w:val="28"/>
          <w:u w:val="single"/>
          <w:lang w:val="en-GB" w:eastAsia="en-GB"/>
        </w:rPr>
      </w:pPr>
      <w:r w:rsidRPr="00807FDD">
        <w:rPr>
          <w:rFonts w:cs="Traditional Arabic"/>
          <w:b/>
          <w:bCs/>
          <w:szCs w:val="28"/>
          <w:u w:val="single"/>
          <w:lang w:val="en-GB" w:eastAsia="en-GB"/>
        </w:rPr>
        <w:t>PART 1   GENERAL</w:t>
      </w:r>
    </w:p>
    <w:p w14:paraId="23D5AA98" w14:textId="77777777" w:rsidR="004126E1" w:rsidRPr="004126E1" w:rsidRDefault="004126E1" w:rsidP="00D239AD">
      <w:pPr>
        <w:widowControl w:val="0"/>
        <w:numPr>
          <w:ilvl w:val="1"/>
          <w:numId w:val="534"/>
        </w:numPr>
        <w:tabs>
          <w:tab w:val="left" w:pos="567"/>
        </w:tabs>
        <w:spacing w:before="120" w:after="60"/>
        <w:ind w:left="567" w:hanging="567"/>
        <w:jc w:val="both"/>
        <w:rPr>
          <w:b/>
          <w:bCs/>
          <w:noProof/>
          <w:u w:val="single"/>
        </w:rPr>
      </w:pPr>
      <w:r w:rsidRPr="004126E1">
        <w:rPr>
          <w:b/>
          <w:bCs/>
          <w:noProof/>
          <w:u w:val="single"/>
        </w:rPr>
        <w:t>THE REQUIREMENT</w:t>
      </w:r>
    </w:p>
    <w:p w14:paraId="56FE5558" w14:textId="77777777" w:rsidR="004126E1" w:rsidRPr="004126E1" w:rsidRDefault="004126E1" w:rsidP="004126E1">
      <w:pPr>
        <w:tabs>
          <w:tab w:val="left" w:pos="1418"/>
        </w:tabs>
        <w:spacing w:before="120" w:after="60"/>
        <w:ind w:left="1418" w:hanging="709"/>
        <w:jc w:val="both"/>
        <w:rPr>
          <w:noProof/>
        </w:rPr>
      </w:pPr>
      <w:r w:rsidRPr="004126E1">
        <w:rPr>
          <w:noProof/>
        </w:rPr>
        <w:t>A.</w:t>
      </w:r>
      <w:r w:rsidRPr="004126E1">
        <w:rPr>
          <w:noProof/>
        </w:rPr>
        <w:tab/>
        <w:t>The Contractor shall furnish, install, test, and place in satisfactory operation all electric controls and relays as specified herein and indicated on the Drawings.</w:t>
      </w:r>
    </w:p>
    <w:p w14:paraId="761CFFC9" w14:textId="77777777" w:rsidR="004126E1" w:rsidRPr="004126E1" w:rsidRDefault="004126E1" w:rsidP="004126E1">
      <w:pPr>
        <w:tabs>
          <w:tab w:val="left" w:pos="1418"/>
        </w:tabs>
        <w:spacing w:before="120" w:after="60"/>
        <w:ind w:left="1418" w:hanging="709"/>
        <w:jc w:val="both"/>
        <w:rPr>
          <w:noProof/>
        </w:rPr>
      </w:pPr>
      <w:r w:rsidRPr="004126E1">
        <w:rPr>
          <w:noProof/>
        </w:rPr>
        <w:t>B.</w:t>
      </w:r>
      <w:r w:rsidRPr="004126E1">
        <w:rPr>
          <w:noProof/>
        </w:rPr>
        <w:tab/>
        <w:t xml:space="preserve">Electrical control and relay systems shall be assembled using NEMA rated components.  </w:t>
      </w:r>
    </w:p>
    <w:p w14:paraId="518DB4A9" w14:textId="77777777" w:rsidR="004126E1" w:rsidRPr="004126E1" w:rsidRDefault="004126E1" w:rsidP="004126E1">
      <w:pPr>
        <w:tabs>
          <w:tab w:val="left" w:pos="1418"/>
        </w:tabs>
        <w:spacing w:before="120" w:after="60"/>
        <w:ind w:left="1418" w:hanging="709"/>
        <w:jc w:val="both"/>
        <w:rPr>
          <w:noProof/>
        </w:rPr>
      </w:pPr>
      <w:r w:rsidRPr="004126E1">
        <w:rPr>
          <w:noProof/>
        </w:rPr>
        <w:t>C.</w:t>
      </w:r>
      <w:r w:rsidRPr="004126E1">
        <w:rPr>
          <w:noProof/>
        </w:rPr>
        <w:tab/>
        <w:t>Motor control circuits shall be wired in accordance with the requirements specified herein or indicated on the Drawings.</w:t>
      </w:r>
    </w:p>
    <w:p w14:paraId="44588DF0" w14:textId="77777777" w:rsidR="004126E1" w:rsidRPr="004126E1" w:rsidRDefault="004126E1" w:rsidP="00D239AD">
      <w:pPr>
        <w:widowControl w:val="0"/>
        <w:numPr>
          <w:ilvl w:val="0"/>
          <w:numId w:val="532"/>
        </w:numPr>
        <w:tabs>
          <w:tab w:val="left" w:pos="1418"/>
        </w:tabs>
        <w:spacing w:before="120" w:after="60"/>
        <w:ind w:left="1418" w:hanging="709"/>
        <w:jc w:val="both"/>
        <w:rPr>
          <w:noProof/>
        </w:rPr>
      </w:pPr>
      <w:r w:rsidRPr="004126E1">
        <w:rPr>
          <w:noProof/>
        </w:rPr>
        <w:t>Reference Section 16050, Basic Electrical Requirements and Section 16075, Electrical Identification.</w:t>
      </w:r>
    </w:p>
    <w:p w14:paraId="144A0229" w14:textId="77777777" w:rsidR="004126E1" w:rsidRPr="004126E1" w:rsidRDefault="004126E1" w:rsidP="00D239AD">
      <w:pPr>
        <w:widowControl w:val="0"/>
        <w:numPr>
          <w:ilvl w:val="0"/>
          <w:numId w:val="532"/>
        </w:numPr>
        <w:tabs>
          <w:tab w:val="left" w:pos="1418"/>
        </w:tabs>
        <w:spacing w:before="120" w:after="60"/>
        <w:ind w:left="1418" w:hanging="709"/>
        <w:jc w:val="both"/>
        <w:rPr>
          <w:noProof/>
        </w:rPr>
      </w:pPr>
      <w:r w:rsidRPr="004126E1">
        <w:rPr>
          <w:noProof/>
        </w:rPr>
        <w:t>Reference codes and standards as referred to in Section 16050.</w:t>
      </w:r>
    </w:p>
    <w:p w14:paraId="7641ADCB" w14:textId="77777777" w:rsidR="004126E1" w:rsidRPr="004126E1" w:rsidRDefault="004126E1" w:rsidP="00D239AD">
      <w:pPr>
        <w:widowControl w:val="0"/>
        <w:numPr>
          <w:ilvl w:val="0"/>
          <w:numId w:val="532"/>
        </w:numPr>
        <w:tabs>
          <w:tab w:val="left" w:pos="1418"/>
        </w:tabs>
        <w:spacing w:before="120" w:after="60"/>
        <w:ind w:left="1418" w:hanging="709"/>
        <w:jc w:val="both"/>
        <w:rPr>
          <w:noProof/>
        </w:rPr>
      </w:pPr>
      <w:r w:rsidRPr="004126E1">
        <w:rPr>
          <w:noProof/>
        </w:rPr>
        <w:t>The Contractor shall furnish and install, as specified herein and indicated on the Drawings, all motor control components and wiring for all motor</w:t>
      </w:r>
      <w:r w:rsidRPr="004126E1">
        <w:rPr>
          <w:noProof/>
        </w:rPr>
        <w:noBreakHyphen/>
        <w:t>operated equipment furnished under this Section and all other Sections as indicated.  The Contractor shall review the entire Contract Drawings to be totally familiar with his responsibilities.</w:t>
      </w:r>
    </w:p>
    <w:p w14:paraId="50B528D9" w14:textId="77777777" w:rsidR="004126E1" w:rsidRPr="004126E1" w:rsidRDefault="004126E1" w:rsidP="00D239AD">
      <w:pPr>
        <w:widowControl w:val="0"/>
        <w:numPr>
          <w:ilvl w:val="0"/>
          <w:numId w:val="532"/>
        </w:numPr>
        <w:tabs>
          <w:tab w:val="left" w:pos="1418"/>
        </w:tabs>
        <w:spacing w:before="120" w:after="60"/>
        <w:ind w:left="1418" w:hanging="709"/>
        <w:jc w:val="both"/>
        <w:rPr>
          <w:noProof/>
        </w:rPr>
      </w:pPr>
      <w:r w:rsidRPr="004126E1">
        <w:rPr>
          <w:noProof/>
        </w:rPr>
        <w:t>The Contractor shall furnish and install all external power and control wiring to control panels of prewired packaged equipment, unless indicated otherwise.</w:t>
      </w:r>
    </w:p>
    <w:p w14:paraId="50ED0072" w14:textId="77777777" w:rsidR="004126E1" w:rsidRPr="004126E1" w:rsidRDefault="004126E1" w:rsidP="00D239AD">
      <w:pPr>
        <w:widowControl w:val="0"/>
        <w:numPr>
          <w:ilvl w:val="0"/>
          <w:numId w:val="532"/>
        </w:numPr>
        <w:tabs>
          <w:tab w:val="left" w:pos="1418"/>
        </w:tabs>
        <w:spacing w:before="120" w:after="60"/>
        <w:ind w:left="1418" w:hanging="709"/>
        <w:jc w:val="both"/>
        <w:rPr>
          <w:noProof/>
        </w:rPr>
      </w:pPr>
      <w:r w:rsidRPr="004126E1">
        <w:rPr>
          <w:noProof/>
        </w:rPr>
        <w:t>Control wiring requirements are indicated in electrical schematics and descriptions on the Drawings, and in equipment manufacturer's equipment data.  The Contractor shall furnish and install all control wiring in accordance with these Contract Documents.  The Contractor shall provide all control circuits and wiring for a particular item of equipment in accordance with requirements as set forth by the manufacturer of the particular item of equipment.</w:t>
      </w:r>
    </w:p>
    <w:p w14:paraId="2F36F9AB" w14:textId="77777777" w:rsidR="004126E1" w:rsidRPr="004126E1" w:rsidRDefault="004126E1" w:rsidP="00D239AD">
      <w:pPr>
        <w:widowControl w:val="0"/>
        <w:numPr>
          <w:ilvl w:val="0"/>
          <w:numId w:val="532"/>
        </w:numPr>
        <w:tabs>
          <w:tab w:val="left" w:pos="1418"/>
        </w:tabs>
        <w:spacing w:before="120" w:after="60"/>
        <w:ind w:left="1418" w:hanging="709"/>
        <w:jc w:val="both"/>
        <w:rPr>
          <w:noProof/>
        </w:rPr>
      </w:pPr>
      <w:r w:rsidRPr="004126E1">
        <w:rPr>
          <w:noProof/>
        </w:rPr>
        <w:t>As specified herein and indicated on the Drawings, furnish and install instrumentation wiring and connections to instrumentation equipment furnished under all Contracts of this Specification.  Unless indicated otherwise, motor control switches, pilot lights, relays, and other control equipment for mounting in instrumentation panels shall be furnished, installed, and wired by the Contractor.</w:t>
      </w:r>
    </w:p>
    <w:p w14:paraId="6B14F04E" w14:textId="77777777" w:rsidR="004126E1" w:rsidRPr="004126E1" w:rsidRDefault="004126E1" w:rsidP="00D239AD">
      <w:pPr>
        <w:widowControl w:val="0"/>
        <w:numPr>
          <w:ilvl w:val="0"/>
          <w:numId w:val="532"/>
        </w:numPr>
        <w:tabs>
          <w:tab w:val="left" w:pos="1418"/>
        </w:tabs>
        <w:spacing w:before="120" w:after="60"/>
        <w:ind w:left="1418" w:hanging="709"/>
        <w:jc w:val="both"/>
        <w:rPr>
          <w:noProof/>
        </w:rPr>
      </w:pPr>
      <w:r w:rsidRPr="004126E1">
        <w:rPr>
          <w:noProof/>
        </w:rPr>
        <w:t>Where annunciators or other types of alarm systems are indicated as being furnished by others, the Contractor shall furnish and install the wiring and make connections to the alarm initiating device or contacts and to the annunciator.  Where annunciators or alarm systems are indicated or specified in the Contract, the Contractor shall furnish and install the equipment and the complete wiring.</w:t>
      </w:r>
    </w:p>
    <w:p w14:paraId="1D53E2B7" w14:textId="77777777" w:rsidR="004126E1" w:rsidRPr="004126E1" w:rsidRDefault="004126E1" w:rsidP="00D239AD">
      <w:pPr>
        <w:widowControl w:val="0"/>
        <w:numPr>
          <w:ilvl w:val="0"/>
          <w:numId w:val="532"/>
        </w:numPr>
        <w:tabs>
          <w:tab w:val="left" w:pos="1418"/>
        </w:tabs>
        <w:spacing w:before="120" w:after="60"/>
        <w:ind w:left="1418" w:hanging="709"/>
        <w:jc w:val="both"/>
        <w:rPr>
          <w:noProof/>
        </w:rPr>
      </w:pPr>
      <w:r w:rsidRPr="004126E1">
        <w:rPr>
          <w:noProof/>
        </w:rPr>
        <w:t>Where pumps provided by others are furnished with solenoid valves or other devices for control, the Contractor shall wire these valves or devices.</w:t>
      </w:r>
    </w:p>
    <w:p w14:paraId="362D3C0E" w14:textId="77777777" w:rsidR="004126E1" w:rsidRPr="004126E1" w:rsidRDefault="004126E1" w:rsidP="00D239AD">
      <w:pPr>
        <w:widowControl w:val="0"/>
        <w:numPr>
          <w:ilvl w:val="0"/>
          <w:numId w:val="532"/>
        </w:numPr>
        <w:tabs>
          <w:tab w:val="left" w:pos="1418"/>
        </w:tabs>
        <w:spacing w:before="120" w:after="60"/>
        <w:ind w:left="1418" w:hanging="709"/>
        <w:jc w:val="both"/>
        <w:rPr>
          <w:noProof/>
        </w:rPr>
      </w:pPr>
      <w:r w:rsidRPr="004126E1">
        <w:rPr>
          <w:noProof/>
        </w:rPr>
        <w:t>Unless otherwise specified herein or indicated on the Drawings, motor controllers shall be wired to drop out and remain dropped out on loss of power to the line side of the controller.  Operator action shall be required to restart the motor unless the motor is intended to automatically restart.</w:t>
      </w:r>
    </w:p>
    <w:p w14:paraId="0065BA0F" w14:textId="77777777" w:rsidR="004126E1" w:rsidRPr="004126E1" w:rsidRDefault="004126E1" w:rsidP="00D239AD">
      <w:pPr>
        <w:widowControl w:val="0"/>
        <w:numPr>
          <w:ilvl w:val="0"/>
          <w:numId w:val="532"/>
        </w:numPr>
        <w:tabs>
          <w:tab w:val="left" w:pos="1418"/>
        </w:tabs>
        <w:spacing w:before="120" w:after="60"/>
        <w:ind w:left="1418" w:hanging="709"/>
        <w:jc w:val="both"/>
        <w:rPr>
          <w:noProof/>
        </w:rPr>
      </w:pPr>
      <w:r w:rsidRPr="004126E1">
        <w:rPr>
          <w:noProof/>
        </w:rPr>
        <w:t>Motor control components and control wiring shall conform to NEMA Specifications ISC-1970 (Revised, 1975), Industrial Controls and Systems.</w:t>
      </w:r>
    </w:p>
    <w:p w14:paraId="599F842D" w14:textId="77777777" w:rsidR="004126E1" w:rsidRPr="004126E1" w:rsidRDefault="004126E1" w:rsidP="00D239AD">
      <w:pPr>
        <w:widowControl w:val="0"/>
        <w:numPr>
          <w:ilvl w:val="0"/>
          <w:numId w:val="532"/>
        </w:numPr>
        <w:tabs>
          <w:tab w:val="left" w:pos="1418"/>
        </w:tabs>
        <w:spacing w:before="120" w:after="60"/>
        <w:ind w:left="1418" w:hanging="709"/>
        <w:jc w:val="both"/>
        <w:rPr>
          <w:noProof/>
        </w:rPr>
      </w:pPr>
      <w:r w:rsidRPr="004126E1">
        <w:rPr>
          <w:noProof/>
        </w:rPr>
        <w:t xml:space="preserve">Where devices are installed on the doors of NEMA 4, 4X, or 3R enclosures, devices shall </w:t>
      </w:r>
      <w:r w:rsidRPr="004126E1">
        <w:rPr>
          <w:noProof/>
        </w:rPr>
        <w:lastRenderedPageBreak/>
        <w:t>be selected and installed to maintain the NEMA rating of the enclosure.</w:t>
      </w:r>
    </w:p>
    <w:p w14:paraId="579E8B10" w14:textId="77777777" w:rsidR="004126E1" w:rsidRPr="004126E1" w:rsidRDefault="004126E1" w:rsidP="00D239AD">
      <w:pPr>
        <w:widowControl w:val="0"/>
        <w:numPr>
          <w:ilvl w:val="0"/>
          <w:numId w:val="532"/>
        </w:numPr>
        <w:tabs>
          <w:tab w:val="left" w:pos="1418"/>
        </w:tabs>
        <w:spacing w:before="120" w:after="60"/>
        <w:ind w:left="1418" w:hanging="709"/>
        <w:jc w:val="both"/>
        <w:rPr>
          <w:noProof/>
        </w:rPr>
      </w:pPr>
      <w:r w:rsidRPr="004126E1">
        <w:rPr>
          <w:noProof/>
        </w:rPr>
        <w:t>Wiring in all starters, panels, junction boxes, and similar equipment shall be brought out to numbered terminal strips for interconnection.  The Contractor shall be responsible for documenting terminal numbers for all starters, controls, panels, and similar equipment provided under the Contrract.  At the completion of the project, the Contractor shall submit a complete set of record drawings showing and/or listing all terminals in boxes, panels, starters, and similar equipment in a single, complete bound package for the equipment and control supplied under the Contract.  Reference the General Conditions, Section 01300 - Submittals and Section 01710 - Project Closeout.</w:t>
      </w:r>
    </w:p>
    <w:p w14:paraId="7849CF6F" w14:textId="77777777" w:rsidR="004126E1" w:rsidRPr="004126E1" w:rsidRDefault="004126E1" w:rsidP="00D239AD">
      <w:pPr>
        <w:widowControl w:val="0"/>
        <w:numPr>
          <w:ilvl w:val="0"/>
          <w:numId w:val="532"/>
        </w:numPr>
        <w:tabs>
          <w:tab w:val="left" w:pos="1418"/>
        </w:tabs>
        <w:spacing w:before="120" w:after="60"/>
        <w:ind w:left="1418" w:hanging="709"/>
        <w:jc w:val="both"/>
        <w:rPr>
          <w:noProof/>
        </w:rPr>
      </w:pPr>
      <w:r w:rsidRPr="004126E1">
        <w:rPr>
          <w:noProof/>
        </w:rPr>
        <w:t xml:space="preserve">The Contractor is responsible for coordinating the electrical work under the Contract with all equipment starters, controls, and instruments provided under the Contract. The Contractor shall verify and coordinate with the Contract process equipment power supply and voltage, process equipment control power supply and voltage, and details of installation and interconnection.  </w:t>
      </w:r>
    </w:p>
    <w:p w14:paraId="42A7C15F" w14:textId="77777777" w:rsidR="004126E1" w:rsidRPr="004126E1" w:rsidRDefault="004126E1" w:rsidP="00D239AD">
      <w:pPr>
        <w:widowControl w:val="0"/>
        <w:numPr>
          <w:ilvl w:val="0"/>
          <w:numId w:val="532"/>
        </w:numPr>
        <w:tabs>
          <w:tab w:val="left" w:pos="1418"/>
        </w:tabs>
        <w:spacing w:before="120" w:after="60"/>
        <w:ind w:left="1418" w:hanging="709"/>
        <w:jc w:val="both"/>
        <w:rPr>
          <w:noProof/>
        </w:rPr>
      </w:pPr>
      <w:r w:rsidRPr="004126E1">
        <w:rPr>
          <w:noProof/>
        </w:rPr>
        <w:t>Electrical control schematic diagrams drawn using a ladder-type format in accordance with JIC standards shall be submitted for all electrical equipment which is being provided under the Contract.</w:t>
      </w:r>
    </w:p>
    <w:p w14:paraId="38B230A7" w14:textId="77777777" w:rsidR="004126E1" w:rsidRPr="004126E1" w:rsidRDefault="004126E1" w:rsidP="00D239AD">
      <w:pPr>
        <w:widowControl w:val="0"/>
        <w:numPr>
          <w:ilvl w:val="0"/>
          <w:numId w:val="532"/>
        </w:numPr>
        <w:tabs>
          <w:tab w:val="left" w:pos="1418"/>
        </w:tabs>
        <w:spacing w:before="120" w:after="60"/>
        <w:ind w:left="1418" w:hanging="709"/>
        <w:jc w:val="both"/>
        <w:rPr>
          <w:noProof/>
        </w:rPr>
      </w:pPr>
      <w:r w:rsidRPr="004126E1">
        <w:rPr>
          <w:noProof/>
        </w:rPr>
        <w:t>Record drawings shall be provided in accordance with requirements in the General Conditions, Section 01300 - Submittals, and Section 01710 - Project Closeout.  One complete set of record wiring diagrams encased in plastic or plexiglass envelopes shall be provided for each starter, panel, and similar equipment.  The diagrams shall include wire color codes showing connections from numbered terminal blocks to external equipment.</w:t>
      </w:r>
    </w:p>
    <w:p w14:paraId="27015A06" w14:textId="77777777" w:rsidR="004126E1" w:rsidRPr="004126E1" w:rsidRDefault="004126E1" w:rsidP="00D239AD">
      <w:pPr>
        <w:widowControl w:val="0"/>
        <w:numPr>
          <w:ilvl w:val="0"/>
          <w:numId w:val="532"/>
        </w:numPr>
        <w:tabs>
          <w:tab w:val="left" w:pos="1418"/>
        </w:tabs>
        <w:spacing w:before="120" w:after="60"/>
        <w:ind w:left="1418" w:hanging="709"/>
        <w:jc w:val="both"/>
        <w:rPr>
          <w:noProof/>
        </w:rPr>
      </w:pPr>
      <w:r w:rsidRPr="004126E1">
        <w:rPr>
          <w:noProof/>
        </w:rPr>
        <w:t>Where space or strip heaters are provided within the enclosures for electrical equipment, the Contractor shall make connections to these heaters from an appropriate power source and operate the heaters with temperature control as necessary until the equipment is installed and operated according to its intended use.</w:t>
      </w:r>
    </w:p>
    <w:p w14:paraId="79E76C79" w14:textId="77777777" w:rsidR="004126E1" w:rsidRPr="004126E1" w:rsidRDefault="004126E1" w:rsidP="00D239AD">
      <w:pPr>
        <w:widowControl w:val="0"/>
        <w:numPr>
          <w:ilvl w:val="0"/>
          <w:numId w:val="532"/>
        </w:numPr>
        <w:tabs>
          <w:tab w:val="left" w:pos="1418"/>
        </w:tabs>
        <w:spacing w:before="120" w:after="60"/>
        <w:ind w:left="1418" w:hanging="709"/>
        <w:jc w:val="both"/>
        <w:rPr>
          <w:noProof/>
        </w:rPr>
      </w:pPr>
      <w:r w:rsidRPr="004126E1">
        <w:rPr>
          <w:noProof/>
        </w:rPr>
        <w:t>Control stations shall be furnished and installed at each motor and at all other controlled devices (e.g. solenoid valves) as specified herein and indicated on the Drawings.</w:t>
      </w:r>
    </w:p>
    <w:p w14:paraId="3E39450F" w14:textId="77777777" w:rsidR="004126E1" w:rsidRPr="004126E1" w:rsidRDefault="004126E1" w:rsidP="00D239AD">
      <w:pPr>
        <w:widowControl w:val="0"/>
        <w:numPr>
          <w:ilvl w:val="1"/>
          <w:numId w:val="534"/>
        </w:numPr>
        <w:tabs>
          <w:tab w:val="left" w:pos="567"/>
        </w:tabs>
        <w:spacing w:before="120" w:after="60"/>
        <w:ind w:left="567" w:hanging="567"/>
        <w:jc w:val="both"/>
        <w:rPr>
          <w:b/>
          <w:bCs/>
          <w:noProof/>
          <w:u w:val="single"/>
        </w:rPr>
      </w:pPr>
      <w:r w:rsidRPr="004126E1">
        <w:rPr>
          <w:b/>
          <w:bCs/>
          <w:noProof/>
          <w:u w:val="single"/>
        </w:rPr>
        <w:t>TESTING</w:t>
      </w:r>
    </w:p>
    <w:p w14:paraId="361B27E4" w14:textId="77777777" w:rsidR="004126E1" w:rsidRPr="004126E1" w:rsidRDefault="004126E1" w:rsidP="004126E1">
      <w:pPr>
        <w:tabs>
          <w:tab w:val="left" w:pos="1418"/>
        </w:tabs>
        <w:spacing w:before="120" w:after="60"/>
        <w:ind w:left="1418" w:hanging="709"/>
        <w:jc w:val="both"/>
        <w:rPr>
          <w:noProof/>
        </w:rPr>
      </w:pPr>
      <w:r w:rsidRPr="004126E1">
        <w:rPr>
          <w:noProof/>
        </w:rPr>
        <w:t>A.</w:t>
      </w:r>
      <w:r w:rsidRPr="004126E1">
        <w:rPr>
          <w:noProof/>
        </w:rPr>
        <w:tab/>
        <w:t>All tests shall be performed in accordance with the requirements of the General Conditions and Division 1.  The following tests are required:</w:t>
      </w:r>
    </w:p>
    <w:p w14:paraId="4AD62EB1" w14:textId="77777777" w:rsidR="004126E1" w:rsidRPr="004126E1" w:rsidRDefault="004126E1" w:rsidP="004126E1">
      <w:pPr>
        <w:tabs>
          <w:tab w:val="left" w:pos="1985"/>
        </w:tabs>
        <w:spacing w:before="120" w:after="60"/>
        <w:ind w:left="1985" w:hanging="567"/>
        <w:jc w:val="both"/>
        <w:rPr>
          <w:noProof/>
        </w:rPr>
      </w:pPr>
      <w:r w:rsidRPr="004126E1">
        <w:rPr>
          <w:noProof/>
        </w:rPr>
        <w:t>1.</w:t>
      </w:r>
      <w:r w:rsidRPr="004126E1">
        <w:rPr>
          <w:noProof/>
        </w:rPr>
        <w:tab/>
        <w:t>Witnessed Shop Tests</w:t>
      </w:r>
    </w:p>
    <w:p w14:paraId="15CA267A" w14:textId="77777777" w:rsidR="004126E1" w:rsidRPr="004126E1" w:rsidRDefault="004126E1" w:rsidP="004126E1">
      <w:pPr>
        <w:tabs>
          <w:tab w:val="left" w:pos="1985"/>
        </w:tabs>
        <w:spacing w:before="120" w:after="60"/>
        <w:ind w:left="1985"/>
        <w:jc w:val="both"/>
        <w:rPr>
          <w:noProof/>
        </w:rPr>
      </w:pPr>
      <w:r w:rsidRPr="004126E1">
        <w:rPr>
          <w:noProof/>
        </w:rPr>
        <w:t>Not required.</w:t>
      </w:r>
    </w:p>
    <w:p w14:paraId="0732D890" w14:textId="77777777" w:rsidR="004126E1" w:rsidRPr="004126E1" w:rsidRDefault="004126E1" w:rsidP="004126E1">
      <w:pPr>
        <w:tabs>
          <w:tab w:val="left" w:pos="1985"/>
        </w:tabs>
        <w:spacing w:before="120" w:after="60"/>
        <w:ind w:left="1985" w:hanging="567"/>
        <w:jc w:val="both"/>
        <w:rPr>
          <w:noProof/>
        </w:rPr>
      </w:pPr>
      <w:r w:rsidRPr="004126E1">
        <w:rPr>
          <w:noProof/>
        </w:rPr>
        <w:t>2.</w:t>
      </w:r>
      <w:r w:rsidRPr="004126E1">
        <w:rPr>
          <w:noProof/>
        </w:rPr>
        <w:tab/>
        <w:t>Field Tests</w:t>
      </w:r>
    </w:p>
    <w:p w14:paraId="44AAAF4E" w14:textId="77777777" w:rsidR="004126E1" w:rsidRPr="004126E1" w:rsidRDefault="004126E1" w:rsidP="004126E1">
      <w:pPr>
        <w:tabs>
          <w:tab w:val="left" w:pos="1985"/>
        </w:tabs>
        <w:spacing w:before="120" w:after="60"/>
        <w:ind w:left="1985" w:hanging="425"/>
        <w:jc w:val="both"/>
        <w:rPr>
          <w:noProof/>
        </w:rPr>
      </w:pPr>
      <w:r w:rsidRPr="004126E1">
        <w:rPr>
          <w:noProof/>
        </w:rPr>
        <w:tab/>
        <w:t xml:space="preserve">Field tests shall be performed in accordance with the requirements specified in the General Conditions, Division I, and Section 16050, Basic Electrical Requirements. </w:t>
      </w:r>
    </w:p>
    <w:p w14:paraId="63141681" w14:textId="77777777" w:rsidR="004126E1" w:rsidRPr="004126E1" w:rsidRDefault="004126E1" w:rsidP="00D239AD">
      <w:pPr>
        <w:widowControl w:val="0"/>
        <w:numPr>
          <w:ilvl w:val="1"/>
          <w:numId w:val="534"/>
        </w:numPr>
        <w:tabs>
          <w:tab w:val="left" w:pos="567"/>
        </w:tabs>
        <w:spacing w:before="120" w:after="60"/>
        <w:ind w:left="567" w:hanging="567"/>
        <w:jc w:val="both"/>
        <w:rPr>
          <w:b/>
          <w:bCs/>
          <w:noProof/>
          <w:u w:val="single"/>
        </w:rPr>
      </w:pPr>
      <w:r w:rsidRPr="004126E1">
        <w:rPr>
          <w:b/>
          <w:bCs/>
          <w:noProof/>
          <w:u w:val="single"/>
        </w:rPr>
        <w:t>SUBMITTALS</w:t>
      </w:r>
    </w:p>
    <w:p w14:paraId="14B04488" w14:textId="77777777" w:rsidR="004126E1" w:rsidRPr="004126E1" w:rsidRDefault="004126E1" w:rsidP="004126E1">
      <w:pPr>
        <w:tabs>
          <w:tab w:val="left" w:pos="1418"/>
        </w:tabs>
        <w:spacing w:before="120" w:after="60"/>
        <w:ind w:left="1418" w:hanging="709"/>
        <w:jc w:val="both"/>
        <w:rPr>
          <w:noProof/>
        </w:rPr>
      </w:pPr>
      <w:r w:rsidRPr="004126E1">
        <w:rPr>
          <w:noProof/>
        </w:rPr>
        <w:t>A.</w:t>
      </w:r>
      <w:r w:rsidRPr="004126E1">
        <w:rPr>
          <w:noProof/>
        </w:rPr>
        <w:tab/>
        <w:t>In accordance with the procedures and requirements set forth in the General Conditions and Section 01300, Submittals, the Contractor shall obtain from the equipment manufacturer and submit the following:</w:t>
      </w:r>
    </w:p>
    <w:p w14:paraId="4941DDF0" w14:textId="77777777" w:rsidR="004126E1" w:rsidRPr="004126E1" w:rsidRDefault="004126E1" w:rsidP="004126E1">
      <w:pPr>
        <w:tabs>
          <w:tab w:val="left" w:pos="1985"/>
        </w:tabs>
        <w:spacing w:before="120" w:after="60"/>
        <w:ind w:left="1985" w:hanging="567"/>
        <w:jc w:val="both"/>
        <w:rPr>
          <w:noProof/>
        </w:rPr>
      </w:pPr>
      <w:r w:rsidRPr="004126E1">
        <w:rPr>
          <w:noProof/>
        </w:rPr>
        <w:t>1.</w:t>
      </w:r>
      <w:r w:rsidRPr="004126E1">
        <w:rPr>
          <w:noProof/>
        </w:rPr>
        <w:tab/>
        <w:t>Shop Drawings.</w:t>
      </w:r>
    </w:p>
    <w:p w14:paraId="7EEC136E" w14:textId="77777777" w:rsidR="004126E1" w:rsidRPr="004126E1" w:rsidRDefault="004126E1" w:rsidP="004126E1">
      <w:pPr>
        <w:tabs>
          <w:tab w:val="left" w:pos="1985"/>
        </w:tabs>
        <w:spacing w:before="120" w:after="60"/>
        <w:ind w:left="1985" w:hanging="567"/>
        <w:jc w:val="both"/>
        <w:rPr>
          <w:noProof/>
        </w:rPr>
      </w:pPr>
      <w:r w:rsidRPr="004126E1">
        <w:rPr>
          <w:noProof/>
        </w:rPr>
        <w:t>2.</w:t>
      </w:r>
      <w:r w:rsidRPr="004126E1">
        <w:rPr>
          <w:noProof/>
        </w:rPr>
        <w:tab/>
        <w:t>Spare Parts List.</w:t>
      </w:r>
    </w:p>
    <w:p w14:paraId="41B25B99" w14:textId="77777777" w:rsidR="004126E1" w:rsidRPr="004126E1" w:rsidRDefault="004126E1" w:rsidP="004126E1">
      <w:pPr>
        <w:tabs>
          <w:tab w:val="left" w:pos="1985"/>
        </w:tabs>
        <w:spacing w:before="120" w:after="60"/>
        <w:ind w:left="1985" w:hanging="567"/>
        <w:jc w:val="both"/>
        <w:rPr>
          <w:noProof/>
        </w:rPr>
      </w:pPr>
      <w:r w:rsidRPr="004126E1">
        <w:rPr>
          <w:noProof/>
        </w:rPr>
        <w:lastRenderedPageBreak/>
        <w:t>3.</w:t>
      </w:r>
      <w:r w:rsidRPr="004126E1">
        <w:rPr>
          <w:noProof/>
        </w:rPr>
        <w:tab/>
        <w:t>Operation and Maintenance Manuals.</w:t>
      </w:r>
    </w:p>
    <w:p w14:paraId="7270C123" w14:textId="77777777" w:rsidR="004126E1" w:rsidRPr="004126E1" w:rsidRDefault="004126E1" w:rsidP="00D239AD">
      <w:pPr>
        <w:widowControl w:val="0"/>
        <w:numPr>
          <w:ilvl w:val="0"/>
          <w:numId w:val="533"/>
        </w:numPr>
        <w:spacing w:before="120" w:after="60"/>
        <w:jc w:val="both"/>
        <w:rPr>
          <w:noProof/>
        </w:rPr>
      </w:pPr>
      <w:r w:rsidRPr="004126E1">
        <w:rPr>
          <w:noProof/>
        </w:rPr>
        <w:t>Each submittal shall be identified by the applicable specification section.</w:t>
      </w:r>
    </w:p>
    <w:p w14:paraId="6AAE63A2" w14:textId="77777777" w:rsidR="004126E1" w:rsidRPr="004126E1" w:rsidRDefault="004126E1" w:rsidP="00D239AD">
      <w:pPr>
        <w:widowControl w:val="0"/>
        <w:numPr>
          <w:ilvl w:val="0"/>
          <w:numId w:val="533"/>
        </w:numPr>
        <w:spacing w:before="120" w:after="60"/>
        <w:jc w:val="both"/>
        <w:rPr>
          <w:noProof/>
        </w:rPr>
      </w:pPr>
      <w:r w:rsidRPr="004126E1">
        <w:rPr>
          <w:noProof/>
        </w:rPr>
        <w:t>Submit materials compliance sheets with the specifications</w:t>
      </w:r>
    </w:p>
    <w:p w14:paraId="3F312ADF" w14:textId="77777777" w:rsidR="004126E1" w:rsidRPr="004126E1" w:rsidRDefault="004126E1" w:rsidP="00D239AD">
      <w:pPr>
        <w:widowControl w:val="0"/>
        <w:numPr>
          <w:ilvl w:val="1"/>
          <w:numId w:val="534"/>
        </w:numPr>
        <w:tabs>
          <w:tab w:val="left" w:pos="567"/>
        </w:tabs>
        <w:spacing w:before="120" w:after="60"/>
        <w:ind w:left="567" w:hanging="567"/>
        <w:jc w:val="both"/>
        <w:rPr>
          <w:b/>
          <w:bCs/>
          <w:noProof/>
          <w:u w:val="single"/>
        </w:rPr>
      </w:pPr>
      <w:r w:rsidRPr="004126E1">
        <w:rPr>
          <w:b/>
          <w:bCs/>
          <w:noProof/>
          <w:u w:val="single"/>
        </w:rPr>
        <w:t>SHOP DRAWINGS</w:t>
      </w:r>
    </w:p>
    <w:p w14:paraId="5C4691DD" w14:textId="77777777" w:rsidR="004126E1" w:rsidRPr="004126E1" w:rsidRDefault="004126E1" w:rsidP="004126E1">
      <w:pPr>
        <w:tabs>
          <w:tab w:val="left" w:pos="1418"/>
        </w:tabs>
        <w:spacing w:before="120" w:after="60"/>
        <w:ind w:left="1418" w:hanging="709"/>
        <w:jc w:val="both"/>
        <w:rPr>
          <w:noProof/>
        </w:rPr>
      </w:pPr>
      <w:r w:rsidRPr="004126E1">
        <w:rPr>
          <w:noProof/>
        </w:rPr>
        <w:t>A.</w:t>
      </w:r>
      <w:r w:rsidRPr="004126E1">
        <w:rPr>
          <w:noProof/>
        </w:rPr>
        <w:tab/>
        <w:t>Each submittal shall be complete in all respects, incorporating all information and data listed herein and all additional information required for evaluation of the proposed equipment's compliance with the Contract Documents.</w:t>
      </w:r>
    </w:p>
    <w:p w14:paraId="1A56B7DC" w14:textId="77777777" w:rsidR="004126E1" w:rsidRPr="004126E1" w:rsidRDefault="004126E1" w:rsidP="004126E1">
      <w:pPr>
        <w:tabs>
          <w:tab w:val="left" w:pos="1418"/>
        </w:tabs>
        <w:spacing w:before="120" w:after="60"/>
        <w:ind w:left="1418" w:hanging="709"/>
        <w:jc w:val="both"/>
        <w:rPr>
          <w:noProof/>
        </w:rPr>
      </w:pPr>
      <w:r w:rsidRPr="004126E1">
        <w:rPr>
          <w:noProof/>
        </w:rPr>
        <w:t>B.</w:t>
      </w:r>
      <w:r w:rsidRPr="004126E1">
        <w:rPr>
          <w:noProof/>
        </w:rPr>
        <w:tab/>
        <w:t xml:space="preserve">Partial, incomplete or illegible submittals will be returned to the Contractor without review for resubmittal.  </w:t>
      </w:r>
    </w:p>
    <w:p w14:paraId="0BD82DF8" w14:textId="77777777" w:rsidR="004126E1" w:rsidRPr="004126E1" w:rsidRDefault="004126E1" w:rsidP="004126E1">
      <w:pPr>
        <w:tabs>
          <w:tab w:val="left" w:pos="1418"/>
        </w:tabs>
        <w:spacing w:before="120" w:after="60"/>
        <w:ind w:left="1418" w:hanging="709"/>
        <w:jc w:val="both"/>
        <w:rPr>
          <w:noProof/>
        </w:rPr>
      </w:pPr>
      <w:r w:rsidRPr="004126E1">
        <w:rPr>
          <w:noProof/>
        </w:rPr>
        <w:t>C.</w:t>
      </w:r>
      <w:r w:rsidRPr="004126E1">
        <w:rPr>
          <w:noProof/>
        </w:rPr>
        <w:tab/>
        <w:t>Shop drawings shall include but not be limited to:</w:t>
      </w:r>
    </w:p>
    <w:p w14:paraId="7F683BA9" w14:textId="77777777" w:rsidR="004126E1" w:rsidRPr="004126E1" w:rsidRDefault="004126E1" w:rsidP="004126E1">
      <w:pPr>
        <w:tabs>
          <w:tab w:val="left" w:pos="1985"/>
        </w:tabs>
        <w:spacing w:before="120" w:after="60"/>
        <w:ind w:left="1985" w:hanging="567"/>
        <w:jc w:val="both"/>
        <w:rPr>
          <w:noProof/>
        </w:rPr>
      </w:pPr>
      <w:r w:rsidRPr="004126E1">
        <w:rPr>
          <w:noProof/>
        </w:rPr>
        <w:t>1.</w:t>
      </w:r>
      <w:r w:rsidRPr="004126E1">
        <w:rPr>
          <w:noProof/>
        </w:rPr>
        <w:tab/>
        <w:t>Equipment specifications and product data sheets identifying all materials used and methods of fabrication.</w:t>
      </w:r>
    </w:p>
    <w:p w14:paraId="5CC5C7EA" w14:textId="77777777" w:rsidR="004126E1" w:rsidRPr="004126E1" w:rsidRDefault="004126E1" w:rsidP="004126E1">
      <w:pPr>
        <w:tabs>
          <w:tab w:val="left" w:pos="1418"/>
        </w:tabs>
        <w:spacing w:before="120" w:after="60"/>
        <w:ind w:left="1418" w:hanging="709"/>
        <w:jc w:val="both"/>
        <w:rPr>
          <w:noProof/>
        </w:rPr>
      </w:pPr>
      <w:r w:rsidRPr="004126E1">
        <w:rPr>
          <w:noProof/>
        </w:rPr>
        <w:t>D.</w:t>
      </w:r>
      <w:r w:rsidRPr="004126E1">
        <w:rPr>
          <w:noProof/>
        </w:rPr>
        <w:tab/>
        <w:t>The shop drawing information shall be complete and organized in such a way that the Engineer can determine if the requirements of these Specifications are being met.  Copies of technical bulletins, technical data sheets from "soft-cover" catalogs, and similar information which is "highlighted" or somehow identifies the specific equipment items the Contractor intends to provide are acceptable and shall be submitted.</w:t>
      </w:r>
    </w:p>
    <w:p w14:paraId="2A935039" w14:textId="77777777" w:rsidR="004126E1" w:rsidRPr="004126E1" w:rsidRDefault="004126E1" w:rsidP="00D239AD">
      <w:pPr>
        <w:widowControl w:val="0"/>
        <w:numPr>
          <w:ilvl w:val="1"/>
          <w:numId w:val="534"/>
        </w:numPr>
        <w:tabs>
          <w:tab w:val="left" w:pos="567"/>
        </w:tabs>
        <w:spacing w:before="120" w:after="60"/>
        <w:ind w:left="567" w:hanging="567"/>
        <w:jc w:val="both"/>
        <w:rPr>
          <w:b/>
          <w:bCs/>
          <w:noProof/>
          <w:u w:val="single"/>
        </w:rPr>
      </w:pPr>
      <w:r w:rsidRPr="004126E1">
        <w:rPr>
          <w:b/>
          <w:bCs/>
          <w:noProof/>
          <w:u w:val="single"/>
        </w:rPr>
        <w:t>OPERATION AND MAINTENANCE MANUALS</w:t>
      </w:r>
    </w:p>
    <w:p w14:paraId="707969FB" w14:textId="77777777" w:rsidR="004126E1" w:rsidRPr="004126E1" w:rsidRDefault="004126E1" w:rsidP="004126E1">
      <w:pPr>
        <w:tabs>
          <w:tab w:val="left" w:pos="1418"/>
        </w:tabs>
        <w:spacing w:before="120" w:after="60"/>
        <w:ind w:left="1418" w:hanging="709"/>
        <w:jc w:val="both"/>
        <w:rPr>
          <w:noProof/>
        </w:rPr>
      </w:pPr>
      <w:r w:rsidRPr="004126E1">
        <w:rPr>
          <w:noProof/>
        </w:rPr>
        <w:t>A.</w:t>
      </w:r>
      <w:r w:rsidRPr="004126E1">
        <w:rPr>
          <w:noProof/>
        </w:rPr>
        <w:tab/>
        <w:t>The Contractor shall submit operation and maintenance manuals in accordance with the procedures and requirements set forth in the General Conditions and Division 1.</w:t>
      </w:r>
    </w:p>
    <w:p w14:paraId="7CE3A2C3" w14:textId="77777777" w:rsidR="004126E1" w:rsidRPr="004126E1" w:rsidRDefault="004126E1" w:rsidP="00D239AD">
      <w:pPr>
        <w:widowControl w:val="0"/>
        <w:numPr>
          <w:ilvl w:val="1"/>
          <w:numId w:val="534"/>
        </w:numPr>
        <w:tabs>
          <w:tab w:val="left" w:pos="567"/>
        </w:tabs>
        <w:spacing w:before="120" w:after="60"/>
        <w:ind w:left="567" w:hanging="567"/>
        <w:jc w:val="both"/>
        <w:rPr>
          <w:b/>
          <w:bCs/>
          <w:noProof/>
          <w:u w:val="single"/>
        </w:rPr>
      </w:pPr>
      <w:r w:rsidRPr="004126E1">
        <w:rPr>
          <w:b/>
          <w:bCs/>
          <w:noProof/>
          <w:u w:val="single"/>
        </w:rPr>
        <w:t>TOOLS, SUPPLIES AND SPARE PARTS</w:t>
      </w:r>
    </w:p>
    <w:p w14:paraId="43E8184A" w14:textId="77777777" w:rsidR="004126E1" w:rsidRPr="004126E1" w:rsidRDefault="004126E1" w:rsidP="004126E1">
      <w:pPr>
        <w:tabs>
          <w:tab w:val="left" w:pos="1418"/>
        </w:tabs>
        <w:spacing w:before="120" w:after="60"/>
        <w:ind w:left="1418" w:hanging="709"/>
        <w:jc w:val="both"/>
        <w:rPr>
          <w:noProof/>
        </w:rPr>
      </w:pPr>
      <w:r w:rsidRPr="004126E1">
        <w:rPr>
          <w:noProof/>
        </w:rPr>
        <w:t>A.</w:t>
      </w:r>
      <w:r w:rsidRPr="004126E1">
        <w:rPr>
          <w:noProof/>
        </w:rPr>
        <w:tab/>
        <w:t>The electrical control and relay systems and accessories shall be furnished with all special tools necessary to disassemble, service, repair, and adjust the equipment.  All spare parts as recommended by the equipment manufacturer shall be furnished to the Employer  by the Contractor.</w:t>
      </w:r>
    </w:p>
    <w:p w14:paraId="39F895B1" w14:textId="77777777" w:rsidR="004126E1" w:rsidRPr="004126E1" w:rsidRDefault="004126E1" w:rsidP="004126E1">
      <w:pPr>
        <w:tabs>
          <w:tab w:val="left" w:pos="1418"/>
        </w:tabs>
        <w:spacing w:before="120" w:after="60"/>
        <w:ind w:left="1418" w:hanging="709"/>
        <w:jc w:val="both"/>
        <w:rPr>
          <w:noProof/>
        </w:rPr>
      </w:pPr>
      <w:r w:rsidRPr="004126E1">
        <w:rPr>
          <w:noProof/>
        </w:rPr>
        <w:t>B.</w:t>
      </w:r>
      <w:r w:rsidRPr="004126E1">
        <w:rPr>
          <w:noProof/>
        </w:rPr>
        <w:tab/>
        <w:t>The spare parts shall be packed in containers suitable for long term storage, bearing labels clearly designating the contents and the pieces of equipment for which they are intended.</w:t>
      </w:r>
    </w:p>
    <w:p w14:paraId="109373BB" w14:textId="77777777" w:rsidR="004126E1" w:rsidRPr="004126E1" w:rsidRDefault="004126E1" w:rsidP="004126E1">
      <w:pPr>
        <w:tabs>
          <w:tab w:val="left" w:pos="1418"/>
        </w:tabs>
        <w:spacing w:before="120" w:after="60"/>
        <w:ind w:left="1418" w:hanging="709"/>
        <w:jc w:val="both"/>
        <w:rPr>
          <w:noProof/>
        </w:rPr>
      </w:pPr>
      <w:r w:rsidRPr="004126E1">
        <w:rPr>
          <w:noProof/>
        </w:rPr>
        <w:t>C.</w:t>
      </w:r>
      <w:r w:rsidRPr="004126E1">
        <w:rPr>
          <w:noProof/>
        </w:rPr>
        <w:tab/>
        <w:t>Spare parts shall be delivered at the same time as the equipment to which they pertain.  The Contractor shall properly store and safeguard such spare parts until completion of the work, at which time they shall be delivered to the Employer.</w:t>
      </w:r>
    </w:p>
    <w:p w14:paraId="03CB8AE7" w14:textId="77777777" w:rsidR="004126E1" w:rsidRPr="004126E1" w:rsidRDefault="004126E1" w:rsidP="004126E1">
      <w:pPr>
        <w:tabs>
          <w:tab w:val="left" w:pos="1418"/>
        </w:tabs>
        <w:spacing w:before="120" w:after="60"/>
        <w:ind w:left="1418" w:hanging="709"/>
        <w:jc w:val="both"/>
        <w:rPr>
          <w:noProof/>
        </w:rPr>
      </w:pPr>
      <w:r w:rsidRPr="004126E1">
        <w:rPr>
          <w:noProof/>
        </w:rPr>
        <w:t>D.</w:t>
      </w:r>
      <w:r w:rsidRPr="004126E1">
        <w:rPr>
          <w:noProof/>
        </w:rPr>
        <w:tab/>
        <w:t>Spare parts lists, included with the shop drawing submittal, shall indicate specific sizes, quantities, and part numbers of the items to be furnished.  Term such as "1 lot of packing material" are not acceptable.</w:t>
      </w:r>
    </w:p>
    <w:p w14:paraId="329C7BB6" w14:textId="77777777" w:rsidR="004126E1" w:rsidRPr="004126E1" w:rsidRDefault="004126E1" w:rsidP="004126E1">
      <w:pPr>
        <w:tabs>
          <w:tab w:val="left" w:pos="1418"/>
        </w:tabs>
        <w:spacing w:before="120" w:after="60"/>
        <w:ind w:left="1418" w:hanging="709"/>
        <w:jc w:val="both"/>
        <w:rPr>
          <w:noProof/>
        </w:rPr>
      </w:pPr>
      <w:r w:rsidRPr="004126E1">
        <w:rPr>
          <w:noProof/>
        </w:rPr>
        <w:t>E.</w:t>
      </w:r>
      <w:r w:rsidRPr="004126E1">
        <w:rPr>
          <w:noProof/>
        </w:rPr>
        <w:tab/>
        <w:t>Parts shall be completely identified with a numerical system to facilitate parts control and stocking.  Each part shall be properly identified by a separate number.  Those parts which are identical for more than one size, shall have the same parts number.</w:t>
      </w:r>
    </w:p>
    <w:p w14:paraId="3842CD02" w14:textId="77777777" w:rsidR="004126E1" w:rsidRPr="00807FDD" w:rsidRDefault="004126E1" w:rsidP="00807FDD">
      <w:pPr>
        <w:tabs>
          <w:tab w:val="left" w:pos="720"/>
        </w:tabs>
        <w:spacing w:before="120" w:after="120"/>
        <w:jc w:val="lowKashida"/>
        <w:rPr>
          <w:rFonts w:cs="Traditional Arabic"/>
          <w:b/>
          <w:bCs/>
          <w:szCs w:val="28"/>
          <w:u w:val="single"/>
          <w:lang w:val="en-GB" w:eastAsia="en-GB"/>
        </w:rPr>
      </w:pPr>
      <w:r w:rsidRPr="00807FDD">
        <w:rPr>
          <w:rFonts w:cs="Traditional Arabic"/>
          <w:b/>
          <w:bCs/>
          <w:szCs w:val="28"/>
          <w:u w:val="single"/>
          <w:lang w:val="en-GB" w:eastAsia="en-GB"/>
        </w:rPr>
        <w:t>PART 2   PRODUCTS</w:t>
      </w:r>
    </w:p>
    <w:p w14:paraId="75BFA209" w14:textId="77777777" w:rsidR="004126E1" w:rsidRPr="004126E1" w:rsidRDefault="004126E1" w:rsidP="00D239AD">
      <w:pPr>
        <w:widowControl w:val="0"/>
        <w:numPr>
          <w:ilvl w:val="1"/>
          <w:numId w:val="535"/>
        </w:numPr>
        <w:tabs>
          <w:tab w:val="left" w:pos="709"/>
        </w:tabs>
        <w:spacing w:before="120" w:after="60"/>
        <w:ind w:left="709" w:hanging="709"/>
        <w:jc w:val="both"/>
        <w:rPr>
          <w:b/>
          <w:bCs/>
          <w:noProof/>
          <w:u w:val="single"/>
        </w:rPr>
      </w:pPr>
      <w:r w:rsidRPr="004126E1">
        <w:rPr>
          <w:b/>
          <w:bCs/>
          <w:noProof/>
          <w:u w:val="single"/>
        </w:rPr>
        <w:t>CONTROL COMPONENTS</w:t>
      </w:r>
    </w:p>
    <w:p w14:paraId="53B82B14" w14:textId="77777777" w:rsidR="004126E1" w:rsidRPr="004126E1" w:rsidRDefault="004126E1" w:rsidP="004126E1">
      <w:pPr>
        <w:tabs>
          <w:tab w:val="left" w:pos="1418"/>
        </w:tabs>
        <w:spacing w:before="120" w:after="60"/>
        <w:ind w:left="1418" w:hanging="709"/>
        <w:jc w:val="both"/>
        <w:rPr>
          <w:noProof/>
        </w:rPr>
      </w:pPr>
      <w:r w:rsidRPr="004126E1">
        <w:rPr>
          <w:noProof/>
        </w:rPr>
        <w:t>A.</w:t>
      </w:r>
      <w:r w:rsidRPr="004126E1">
        <w:rPr>
          <w:noProof/>
        </w:rPr>
        <w:tab/>
        <w:t xml:space="preserve">Pushbuttons (PB) and selector switches (SS) shall be Type E34 as manufactured by Cutler-Hammer/Westinghouse Electric Corporation, </w:t>
      </w:r>
      <w:smartTag w:uri="urn:schemas-microsoft-com:office:smarttags" w:element="place">
        <w:smartTag w:uri="urn:schemas-microsoft-com:office:smarttags" w:element="City">
          <w:r w:rsidRPr="004126E1">
            <w:rPr>
              <w:noProof/>
            </w:rPr>
            <w:t>Type</w:t>
          </w:r>
        </w:smartTag>
        <w:r w:rsidRPr="004126E1">
          <w:rPr>
            <w:noProof/>
          </w:rPr>
          <w:t xml:space="preserve"> </w:t>
        </w:r>
        <w:smartTag w:uri="urn:schemas-microsoft-com:office:smarttags" w:element="State">
          <w:r w:rsidRPr="004126E1">
            <w:rPr>
              <w:noProof/>
            </w:rPr>
            <w:t>SK</w:t>
          </w:r>
        </w:smartTag>
      </w:smartTag>
      <w:r w:rsidRPr="004126E1">
        <w:rPr>
          <w:noProof/>
        </w:rPr>
        <w:t xml:space="preserve"> as manufactured by Square D Company, General Electric Company or equal. Pushbuttons and selector </w:t>
      </w:r>
      <w:r w:rsidRPr="004126E1">
        <w:rPr>
          <w:noProof/>
        </w:rPr>
        <w:lastRenderedPageBreak/>
        <w:t>switches shall be 30.5 mm, heavy</w:t>
      </w:r>
      <w:r w:rsidRPr="004126E1">
        <w:rPr>
          <w:noProof/>
        </w:rPr>
        <w:noBreakHyphen/>
        <w:t>duty, oil tight NEMA 4X corrosion resistant with legend plates as specified herein, indicated on the Drawings, or otherwise directed by the Engineer. Legend plates shall be plastic, black field (background) with white lettering.  Pushbuttons and selector switches shall be non</w:t>
      </w:r>
      <w:r w:rsidRPr="004126E1">
        <w:rPr>
          <w:noProof/>
        </w:rPr>
        <w:noBreakHyphen/>
        <w:t>illuminated.  Pushbuttons shall include a full guard.  Panic stop/alarm pushbuttons shall be red mushroom type with manual-pull release.</w:t>
      </w:r>
    </w:p>
    <w:p w14:paraId="5B598930" w14:textId="77777777" w:rsidR="004126E1" w:rsidRPr="004126E1" w:rsidRDefault="004126E1" w:rsidP="004126E1">
      <w:pPr>
        <w:tabs>
          <w:tab w:val="left" w:pos="1418"/>
        </w:tabs>
        <w:spacing w:before="120" w:after="60"/>
        <w:ind w:left="1418" w:hanging="709"/>
        <w:jc w:val="both"/>
        <w:rPr>
          <w:noProof/>
        </w:rPr>
      </w:pPr>
      <w:r w:rsidRPr="004126E1">
        <w:rPr>
          <w:noProof/>
        </w:rPr>
        <w:t>B.</w:t>
      </w:r>
      <w:r w:rsidRPr="004126E1">
        <w:rPr>
          <w:noProof/>
        </w:rPr>
        <w:tab/>
        <w:t>Pushbuttons and selector switches for all electrical equipment shall be of the same type and manufacturer unless otherwise specified herein or indicated on the Drawings.</w:t>
      </w:r>
    </w:p>
    <w:p w14:paraId="14F0D7FF" w14:textId="77777777" w:rsidR="004126E1" w:rsidRPr="004126E1" w:rsidRDefault="004126E1" w:rsidP="004126E1">
      <w:pPr>
        <w:tabs>
          <w:tab w:val="left" w:pos="1418"/>
        </w:tabs>
        <w:spacing w:before="120" w:after="60"/>
        <w:ind w:left="1418" w:hanging="709"/>
        <w:jc w:val="both"/>
        <w:rPr>
          <w:noProof/>
        </w:rPr>
      </w:pPr>
      <w:r w:rsidRPr="004126E1">
        <w:rPr>
          <w:noProof/>
        </w:rPr>
        <w:t>C.</w:t>
      </w:r>
      <w:r w:rsidRPr="004126E1">
        <w:rPr>
          <w:noProof/>
        </w:rPr>
        <w:tab/>
        <w:t>Pushbuttons, selector switches, and other pilot devices for pump control panels shall be as specified herein.</w:t>
      </w:r>
    </w:p>
    <w:p w14:paraId="769B1824" w14:textId="77777777" w:rsidR="004126E1" w:rsidRPr="004126E1" w:rsidRDefault="004126E1" w:rsidP="004126E1">
      <w:pPr>
        <w:tabs>
          <w:tab w:val="left" w:pos="1418"/>
        </w:tabs>
        <w:spacing w:before="120" w:after="60"/>
        <w:ind w:left="1418" w:hanging="709"/>
        <w:jc w:val="both"/>
        <w:rPr>
          <w:noProof/>
        </w:rPr>
      </w:pPr>
      <w:r w:rsidRPr="004126E1">
        <w:rPr>
          <w:noProof/>
        </w:rPr>
        <w:t>D.</w:t>
      </w:r>
      <w:r w:rsidRPr="004126E1">
        <w:rPr>
          <w:noProof/>
        </w:rPr>
        <w:tab/>
        <w:t>Engraved nameplates shall be securely fastened to the front of each pushbutton station, disconnect switch, and motor starter remotely located from the motor control center.  If adequate space is not available, the nameplate shall be mounted below the push button station.  Nameplates shall be as specified in Section 16075, Electrical Identification.  Identify all switches, control stations, and motor controllers as to their respective equipment.</w:t>
      </w:r>
    </w:p>
    <w:p w14:paraId="36FA1A5C" w14:textId="77777777" w:rsidR="004126E1" w:rsidRPr="004126E1" w:rsidRDefault="004126E1" w:rsidP="004126E1">
      <w:pPr>
        <w:tabs>
          <w:tab w:val="left" w:pos="1418"/>
        </w:tabs>
        <w:spacing w:before="120" w:after="60"/>
        <w:ind w:left="1418" w:hanging="709"/>
        <w:jc w:val="both"/>
        <w:rPr>
          <w:noProof/>
        </w:rPr>
      </w:pPr>
      <w:r w:rsidRPr="004126E1">
        <w:rPr>
          <w:noProof/>
        </w:rPr>
        <w:t>E.</w:t>
      </w:r>
      <w:r w:rsidRPr="004126E1">
        <w:rPr>
          <w:noProof/>
        </w:rPr>
        <w:tab/>
        <w:t>Pilot lights shall be Cutler Hammer/Westinghouse Electric Corporation, Type E34, Square D Company Type SK, General Electric Company equivalent, or equal.  Pilot lights shall be of the proper control voltage, LED type, heavy</w:t>
      </w:r>
      <w:r w:rsidRPr="004126E1">
        <w:rPr>
          <w:noProof/>
        </w:rPr>
        <w:noBreakHyphen/>
        <w:t>duty, corrosion</w:t>
      </w:r>
      <w:r w:rsidRPr="004126E1">
        <w:rPr>
          <w:noProof/>
        </w:rPr>
        <w:noBreakHyphen/>
        <w:t>resistant NEMA 4X with legend plates as specified herein, indicated on the Drawings, or otherwise directed by the Engineer. Legend plates shall be plastic, black field (background) with white lettering.  Pilot light lens colors shall be as follows:</w:t>
      </w:r>
    </w:p>
    <w:p w14:paraId="33D209DF" w14:textId="77777777" w:rsidR="004126E1" w:rsidRPr="004126E1" w:rsidRDefault="004126E1" w:rsidP="004126E1">
      <w:pPr>
        <w:tabs>
          <w:tab w:val="left" w:pos="-1080"/>
          <w:tab w:val="left" w:pos="-720"/>
          <w:tab w:val="left" w:pos="0"/>
          <w:tab w:val="left" w:pos="244"/>
        </w:tabs>
        <w:spacing w:before="120" w:after="60"/>
        <w:ind w:firstLine="1440"/>
        <w:jc w:val="both"/>
        <w:rPr>
          <w:noProof/>
        </w:rPr>
      </w:pPr>
      <w:r w:rsidRPr="004126E1">
        <w:rPr>
          <w:noProof/>
        </w:rPr>
        <w:t>Red</w:t>
      </w:r>
      <w:r w:rsidRPr="004126E1">
        <w:rPr>
          <w:noProof/>
        </w:rPr>
        <w:tab/>
      </w:r>
      <w:r w:rsidRPr="004126E1">
        <w:rPr>
          <w:noProof/>
        </w:rPr>
        <w:tab/>
        <w:t>-</w:t>
      </w:r>
      <w:r w:rsidRPr="004126E1">
        <w:rPr>
          <w:noProof/>
        </w:rPr>
        <w:tab/>
        <w:t>"Run", "On", “Open”</w:t>
      </w:r>
    </w:p>
    <w:p w14:paraId="1BD190AC" w14:textId="77777777" w:rsidR="004126E1" w:rsidRPr="004126E1" w:rsidRDefault="004126E1" w:rsidP="004126E1">
      <w:pPr>
        <w:tabs>
          <w:tab w:val="left" w:pos="-1080"/>
          <w:tab w:val="left" w:pos="-720"/>
          <w:tab w:val="left" w:pos="0"/>
          <w:tab w:val="left" w:pos="244"/>
        </w:tabs>
        <w:spacing w:before="120" w:after="60"/>
        <w:ind w:firstLine="1440"/>
        <w:jc w:val="both"/>
        <w:rPr>
          <w:noProof/>
        </w:rPr>
      </w:pPr>
      <w:r w:rsidRPr="004126E1">
        <w:rPr>
          <w:noProof/>
        </w:rPr>
        <w:t>Green</w:t>
      </w:r>
      <w:r w:rsidRPr="004126E1">
        <w:rPr>
          <w:noProof/>
        </w:rPr>
        <w:tab/>
      </w:r>
      <w:r w:rsidRPr="004126E1">
        <w:rPr>
          <w:noProof/>
        </w:rPr>
        <w:tab/>
        <w:t>-</w:t>
      </w:r>
      <w:r w:rsidRPr="004126E1">
        <w:rPr>
          <w:noProof/>
        </w:rPr>
        <w:tab/>
        <w:t>"Off", “Closed”</w:t>
      </w:r>
    </w:p>
    <w:p w14:paraId="51A7D619" w14:textId="77777777" w:rsidR="004126E1" w:rsidRPr="004126E1" w:rsidRDefault="004126E1" w:rsidP="004126E1">
      <w:pPr>
        <w:tabs>
          <w:tab w:val="left" w:pos="-1080"/>
          <w:tab w:val="left" w:pos="-720"/>
          <w:tab w:val="left" w:pos="0"/>
          <w:tab w:val="left" w:pos="244"/>
        </w:tabs>
        <w:spacing w:before="120" w:after="60"/>
        <w:ind w:firstLine="1440"/>
        <w:jc w:val="both"/>
        <w:rPr>
          <w:noProof/>
        </w:rPr>
      </w:pPr>
      <w:r w:rsidRPr="004126E1">
        <w:rPr>
          <w:noProof/>
        </w:rPr>
        <w:t>Amber</w:t>
      </w:r>
      <w:r w:rsidRPr="004126E1">
        <w:rPr>
          <w:noProof/>
        </w:rPr>
        <w:tab/>
      </w:r>
      <w:r w:rsidRPr="004126E1">
        <w:rPr>
          <w:noProof/>
        </w:rPr>
        <w:tab/>
        <w:t>-</w:t>
      </w:r>
      <w:r w:rsidRPr="004126E1">
        <w:rPr>
          <w:noProof/>
        </w:rPr>
        <w:tab/>
        <w:t>"Alarm", "Fail"</w:t>
      </w:r>
    </w:p>
    <w:p w14:paraId="2ECD5F17" w14:textId="77777777" w:rsidR="004126E1" w:rsidRPr="004126E1" w:rsidRDefault="004126E1" w:rsidP="004126E1">
      <w:pPr>
        <w:tabs>
          <w:tab w:val="left" w:pos="1418"/>
        </w:tabs>
        <w:spacing w:before="120" w:after="60"/>
        <w:ind w:left="1418" w:hanging="709"/>
        <w:jc w:val="both"/>
        <w:rPr>
          <w:noProof/>
        </w:rPr>
      </w:pPr>
      <w:r w:rsidRPr="004126E1">
        <w:rPr>
          <w:noProof/>
        </w:rPr>
        <w:t>F.</w:t>
      </w:r>
      <w:r w:rsidRPr="004126E1">
        <w:rPr>
          <w:noProof/>
        </w:rPr>
        <w:tab/>
        <w:t>Pilot lights for all electrical panels shall be of the same type and manufacturer unless otherwise specified herein or indicated on the Drawings.</w:t>
      </w:r>
    </w:p>
    <w:p w14:paraId="17C5BF50" w14:textId="77777777" w:rsidR="004126E1" w:rsidRPr="004126E1" w:rsidRDefault="004126E1" w:rsidP="004126E1">
      <w:pPr>
        <w:tabs>
          <w:tab w:val="left" w:pos="1418"/>
        </w:tabs>
        <w:spacing w:before="120" w:after="60"/>
        <w:ind w:left="1418" w:hanging="709"/>
        <w:jc w:val="both"/>
        <w:rPr>
          <w:noProof/>
        </w:rPr>
      </w:pPr>
      <w:r w:rsidRPr="004126E1">
        <w:rPr>
          <w:noProof/>
        </w:rPr>
        <w:t>G.</w:t>
      </w:r>
      <w:r w:rsidRPr="004126E1">
        <w:rPr>
          <w:noProof/>
        </w:rPr>
        <w:tab/>
        <w:t>Pilot lights for pump control panels shall be round with custom engraved legend plates for  each pilot light.</w:t>
      </w:r>
    </w:p>
    <w:p w14:paraId="18491E41" w14:textId="77777777" w:rsidR="004126E1" w:rsidRPr="004126E1" w:rsidRDefault="004126E1" w:rsidP="004126E1">
      <w:pPr>
        <w:tabs>
          <w:tab w:val="left" w:pos="1418"/>
        </w:tabs>
        <w:spacing w:before="120" w:after="60"/>
        <w:ind w:left="1418" w:hanging="709"/>
        <w:jc w:val="both"/>
        <w:rPr>
          <w:noProof/>
        </w:rPr>
      </w:pPr>
      <w:r w:rsidRPr="004126E1">
        <w:rPr>
          <w:noProof/>
        </w:rPr>
        <w:t>H.</w:t>
      </w:r>
      <w:r w:rsidRPr="004126E1">
        <w:rPr>
          <w:noProof/>
        </w:rPr>
        <w:tab/>
        <w:t>Control Relays (CR) shall be Type KU as manufactured by Square D Company, Potter</w:t>
      </w:r>
      <w:r w:rsidRPr="004126E1">
        <w:rPr>
          <w:noProof/>
        </w:rPr>
        <w:noBreakHyphen/>
        <w:t>Brumfield equivalent, Allen-Bradley equivalent, or equal.  Relays shall be general purpose plug-in type with coil voltage as shown on the Drawings and sealed 10 ampere contacts.  All relays shall have three SPDT contacts rated 230 VAC and 28 VDC minimum.  Machine tool relays shall be provided when the contact burden exceeds 10 amperes.  Miniature type or "ice cube" relays are not acceptable.</w:t>
      </w:r>
    </w:p>
    <w:p w14:paraId="481A7450" w14:textId="77777777" w:rsidR="004126E1" w:rsidRPr="004126E1" w:rsidRDefault="004126E1" w:rsidP="004126E1">
      <w:pPr>
        <w:tabs>
          <w:tab w:val="left" w:pos="1418"/>
        </w:tabs>
        <w:spacing w:before="120" w:after="60"/>
        <w:ind w:left="1418" w:hanging="709"/>
        <w:jc w:val="both"/>
        <w:rPr>
          <w:noProof/>
        </w:rPr>
      </w:pPr>
      <w:r w:rsidRPr="004126E1">
        <w:rPr>
          <w:noProof/>
        </w:rPr>
        <w:t>I.</w:t>
      </w:r>
      <w:r w:rsidRPr="004126E1">
        <w:rPr>
          <w:noProof/>
        </w:rPr>
        <w:tab/>
        <w:t>Timing Relays (TR) shall be the general purpose plug-in type, Type JCK as manufactured by Square D Company, Cutler-Hammer/Westinghouse Electric Corporation equivalent, Allen-Bradley equivalent, or equal.  Timing relays shall be electronic type with 230 VAC coils unless otherwise specified or indicated on the Drawings.  Timers shall be provided with two SPDT timed output contacts.  Contact ratings shall be the same as for control relays as specified above.</w:t>
      </w:r>
    </w:p>
    <w:p w14:paraId="39ECEC97" w14:textId="77777777" w:rsidR="004126E1" w:rsidRPr="004126E1" w:rsidRDefault="004126E1" w:rsidP="004126E1">
      <w:pPr>
        <w:tabs>
          <w:tab w:val="left" w:pos="1418"/>
        </w:tabs>
        <w:spacing w:before="120" w:after="60"/>
        <w:ind w:left="1418" w:hanging="709"/>
        <w:jc w:val="both"/>
        <w:rPr>
          <w:noProof/>
        </w:rPr>
      </w:pPr>
      <w:r w:rsidRPr="004126E1">
        <w:rPr>
          <w:noProof/>
        </w:rPr>
        <w:t>J.</w:t>
      </w:r>
      <w:r w:rsidRPr="004126E1">
        <w:rPr>
          <w:noProof/>
        </w:rPr>
        <w:tab/>
        <w:t xml:space="preserve">Control Stations (CS) shall be as manufactured by Cutler-Hammer/Westinghouse Electric Corporation, Square D Company, General Electric Company equivalent, or equal.  Control stations shall be furnished and installed complete with pushbuttons, selector switches, and other pilot devices as specified herein or indicated on the </w:t>
      </w:r>
      <w:r w:rsidRPr="004126E1">
        <w:rPr>
          <w:noProof/>
        </w:rPr>
        <w:lastRenderedPageBreak/>
        <w:t xml:space="preserve">Drawings.  Stop pushbuttons shall be furnished with a lock-out device as specified herein and indicated on the Drawings.  </w:t>
      </w:r>
    </w:p>
    <w:p w14:paraId="513D3A4A" w14:textId="77777777" w:rsidR="004126E1" w:rsidRPr="004126E1" w:rsidRDefault="004126E1" w:rsidP="004126E1">
      <w:pPr>
        <w:tabs>
          <w:tab w:val="left" w:pos="1418"/>
        </w:tabs>
        <w:spacing w:before="120" w:after="60"/>
        <w:ind w:left="1418" w:hanging="709"/>
        <w:jc w:val="both"/>
        <w:rPr>
          <w:noProof/>
        </w:rPr>
      </w:pPr>
      <w:r w:rsidRPr="004126E1">
        <w:rPr>
          <w:noProof/>
        </w:rPr>
        <w:tab/>
        <w:t>Control station enclosures shall be cast aluminum with gasketed cover for all indoor dry areas.  Control station enclosures shall be NEMA 4X stainless steel or non-metallic with gasketed cover for all indoor damp/wet process areas.  Control station enclosures shall be NEMA 4X stainless steel with gasketed cover for all outdoor applications.</w:t>
      </w:r>
    </w:p>
    <w:p w14:paraId="34F21621" w14:textId="77777777" w:rsidR="004126E1" w:rsidRPr="004126E1" w:rsidRDefault="004126E1" w:rsidP="004126E1">
      <w:pPr>
        <w:tabs>
          <w:tab w:val="left" w:pos="1418"/>
        </w:tabs>
        <w:spacing w:before="120" w:after="60"/>
        <w:ind w:left="1418" w:hanging="709"/>
        <w:jc w:val="both"/>
        <w:rPr>
          <w:noProof/>
        </w:rPr>
      </w:pPr>
      <w:r w:rsidRPr="004126E1">
        <w:rPr>
          <w:noProof/>
        </w:rPr>
        <w:tab/>
        <w:t>Control stations located in hazardous locations shall be suitable for the Class, Division, and Group to suit the application.  The pilot devices shall be the factory sealed type mounted in enclosures as specified above.</w:t>
      </w:r>
    </w:p>
    <w:p w14:paraId="4647C362" w14:textId="77777777" w:rsidR="004126E1" w:rsidRPr="004126E1" w:rsidRDefault="004126E1" w:rsidP="004126E1">
      <w:pPr>
        <w:tabs>
          <w:tab w:val="left" w:pos="1418"/>
        </w:tabs>
        <w:spacing w:before="120" w:after="60"/>
        <w:ind w:left="1418" w:hanging="709"/>
        <w:jc w:val="both"/>
        <w:rPr>
          <w:noProof/>
        </w:rPr>
      </w:pPr>
      <w:r w:rsidRPr="004126E1">
        <w:rPr>
          <w:noProof/>
        </w:rPr>
        <w:t>K.</w:t>
      </w:r>
      <w:r w:rsidRPr="004126E1">
        <w:rPr>
          <w:noProof/>
        </w:rPr>
        <w:tab/>
        <w:t>Selected motors are indicted as requiring elapsed time indicators.  Provide Eagle Signal Type HK210A6, General Time Catalog #ED27NR, Allen-Bradley equivalent, or equal, elapsed time indicators for 230 VAC volt operation mounted flush in the respective motor starter compartment door.  Where clearance is not obtainable for compartment door closing, mount timers in a separately mounted enclosure, with each timer nameplated.  Wire elapsed time indicator to operate when the respective motor operates.</w:t>
      </w:r>
    </w:p>
    <w:p w14:paraId="4A1F66CF" w14:textId="77777777" w:rsidR="004126E1" w:rsidRPr="004126E1" w:rsidRDefault="004126E1" w:rsidP="004126E1">
      <w:pPr>
        <w:tabs>
          <w:tab w:val="left" w:pos="1418"/>
        </w:tabs>
        <w:spacing w:before="120" w:after="60"/>
        <w:ind w:left="1418" w:hanging="709"/>
        <w:jc w:val="both"/>
        <w:rPr>
          <w:noProof/>
        </w:rPr>
      </w:pPr>
      <w:r w:rsidRPr="004126E1">
        <w:rPr>
          <w:noProof/>
        </w:rPr>
        <w:t>L.</w:t>
      </w:r>
      <w:r w:rsidRPr="004126E1">
        <w:rPr>
          <w:noProof/>
        </w:rPr>
        <w:tab/>
        <w:t>Terminal blocks shall be assembled on non-current carrying galvanized steel DIN mounting rails securely bolted to the enclosure or cabinet subpanel.  Terminals shall be tubular screw type with pressure plate for wire size #22 - #8 AWG (0.5mm2 – 10mm2).</w:t>
      </w:r>
    </w:p>
    <w:p w14:paraId="31B7F5BB" w14:textId="77777777" w:rsidR="004126E1" w:rsidRPr="004126E1" w:rsidRDefault="004126E1" w:rsidP="004126E1">
      <w:pPr>
        <w:tabs>
          <w:tab w:val="left" w:pos="1418"/>
        </w:tabs>
        <w:spacing w:before="120" w:after="60"/>
        <w:ind w:left="1418" w:hanging="709"/>
        <w:jc w:val="both"/>
        <w:rPr>
          <w:noProof/>
        </w:rPr>
      </w:pPr>
      <w:r w:rsidRPr="004126E1">
        <w:rPr>
          <w:noProof/>
        </w:rPr>
        <w:tab/>
        <w:t>Power terminal blocks shall be single tier with a minimum rating of 600 volts, 30A.  Signal terminal blocks shall be single tier with a minimum rating of 600 volts, 20A.  Separate terminal strips shall be provided for each type of power and signal used within each cabinet. There shall be a sufficient quantity of terminals for the termination of all spare field conductors.</w:t>
      </w:r>
    </w:p>
    <w:p w14:paraId="795ADB4D" w14:textId="77777777" w:rsidR="004126E1" w:rsidRPr="004126E1" w:rsidRDefault="004126E1" w:rsidP="004126E1">
      <w:pPr>
        <w:tabs>
          <w:tab w:val="left" w:pos="1418"/>
        </w:tabs>
        <w:spacing w:before="120" w:after="60"/>
        <w:ind w:left="1418" w:hanging="709"/>
        <w:jc w:val="both"/>
        <w:rPr>
          <w:noProof/>
        </w:rPr>
      </w:pPr>
      <w:r w:rsidRPr="004126E1">
        <w:rPr>
          <w:noProof/>
        </w:rPr>
        <w:tab/>
        <w:t>Terminals shall be marked with a permanent, continuous marking strip.  One side of each terminal shall be reserved exclusively for incoming field conductors.  Common connections and jumpers required for internal wiring shall not be made on the field side of the terminal. Subject to the approval of the Engineer, a vendor's pre-engineered and prefabricated wiring termination system may be acceptable.</w:t>
      </w:r>
    </w:p>
    <w:p w14:paraId="2D9C070B" w14:textId="77777777" w:rsidR="004126E1" w:rsidRPr="004126E1" w:rsidRDefault="004126E1" w:rsidP="004126E1">
      <w:pPr>
        <w:tabs>
          <w:tab w:val="left" w:pos="1418"/>
        </w:tabs>
        <w:spacing w:before="120" w:after="60"/>
        <w:ind w:left="1418" w:hanging="709"/>
        <w:jc w:val="both"/>
        <w:rPr>
          <w:noProof/>
        </w:rPr>
      </w:pPr>
      <w:r w:rsidRPr="004126E1">
        <w:rPr>
          <w:noProof/>
        </w:rPr>
        <w:tab/>
        <w:t>The terminal blocks shall be as manufactured by Phoenix Contact, Inc., Wieland, Inc., Square D Company, or equal.</w:t>
      </w:r>
    </w:p>
    <w:p w14:paraId="55C70464" w14:textId="77777777" w:rsidR="004126E1" w:rsidRPr="004126E1" w:rsidRDefault="004126E1" w:rsidP="004126E1">
      <w:pPr>
        <w:tabs>
          <w:tab w:val="left" w:pos="1418"/>
        </w:tabs>
        <w:spacing w:before="120" w:after="60"/>
        <w:ind w:left="1418" w:hanging="709"/>
        <w:jc w:val="both"/>
        <w:rPr>
          <w:noProof/>
        </w:rPr>
      </w:pPr>
      <w:r w:rsidRPr="004126E1">
        <w:rPr>
          <w:noProof/>
        </w:rPr>
        <w:t>M.</w:t>
      </w:r>
      <w:r w:rsidRPr="004126E1">
        <w:rPr>
          <w:noProof/>
        </w:rPr>
        <w:tab/>
        <w:t>Alarm horns shall be as manufactured by Federal Signal Corporation, Edwards Signaling Company, EST (Edwards Systems Tech) or equal.  Alarm horns shall be made for surface, flush, or semi-flush mounting on walls, panels, enclosures, or on square outlet boxes.  Alarm horn sound output level shall be of 100 dB (nominal) at 10 feet.</w:t>
      </w:r>
    </w:p>
    <w:p w14:paraId="4F005089" w14:textId="77777777" w:rsidR="004126E1" w:rsidRPr="00807FDD" w:rsidRDefault="004126E1" w:rsidP="00807FDD">
      <w:pPr>
        <w:tabs>
          <w:tab w:val="left" w:pos="720"/>
        </w:tabs>
        <w:spacing w:before="120" w:after="120"/>
        <w:jc w:val="lowKashida"/>
        <w:rPr>
          <w:rFonts w:cs="Traditional Arabic"/>
          <w:b/>
          <w:bCs/>
          <w:szCs w:val="28"/>
          <w:u w:val="single"/>
          <w:lang w:val="en-GB" w:eastAsia="en-GB"/>
        </w:rPr>
      </w:pPr>
      <w:r w:rsidRPr="00807FDD">
        <w:rPr>
          <w:rFonts w:cs="Traditional Arabic"/>
          <w:b/>
          <w:bCs/>
          <w:szCs w:val="28"/>
          <w:u w:val="single"/>
          <w:lang w:val="en-GB" w:eastAsia="en-GB"/>
        </w:rPr>
        <w:t>PART  3   EXECUTION</w:t>
      </w:r>
    </w:p>
    <w:p w14:paraId="5A1E7A4D" w14:textId="77777777" w:rsidR="004126E1" w:rsidRPr="004126E1" w:rsidRDefault="004126E1" w:rsidP="00D239AD">
      <w:pPr>
        <w:keepNext/>
        <w:widowControl w:val="0"/>
        <w:numPr>
          <w:ilvl w:val="1"/>
          <w:numId w:val="536"/>
        </w:numPr>
        <w:tabs>
          <w:tab w:val="num" w:pos="709"/>
        </w:tabs>
        <w:spacing w:before="120" w:after="60"/>
        <w:ind w:left="709" w:hanging="709"/>
        <w:jc w:val="both"/>
        <w:rPr>
          <w:b/>
          <w:bCs/>
          <w:noProof/>
          <w:u w:val="single"/>
        </w:rPr>
      </w:pPr>
      <w:r w:rsidRPr="004126E1">
        <w:rPr>
          <w:b/>
          <w:bCs/>
          <w:noProof/>
          <w:u w:val="single"/>
        </w:rPr>
        <w:t>CONFIGURATION OF CONTROLS AND EQUIPMENT</w:t>
      </w:r>
    </w:p>
    <w:p w14:paraId="5E46B057" w14:textId="77777777" w:rsidR="004126E1" w:rsidRPr="004126E1" w:rsidRDefault="004126E1" w:rsidP="004126E1">
      <w:pPr>
        <w:tabs>
          <w:tab w:val="left" w:pos="1418"/>
        </w:tabs>
        <w:spacing w:before="120" w:after="60"/>
        <w:ind w:left="1418" w:hanging="709"/>
        <w:jc w:val="both"/>
        <w:rPr>
          <w:noProof/>
        </w:rPr>
      </w:pPr>
      <w:r w:rsidRPr="004126E1">
        <w:rPr>
          <w:noProof/>
        </w:rPr>
        <w:t>A.</w:t>
      </w:r>
      <w:r w:rsidRPr="004126E1">
        <w:rPr>
          <w:noProof/>
        </w:rPr>
        <w:tab/>
        <w:t xml:space="preserve">All controls including wiring, control switches, pushbuttons, indicating lights, control interlocks and similar devices, shall be provided at the control voltages specified herein or indicated on the Drawings.  Each motor starter shall be provided with a control power transformer mounted in the starter unit.  Primary wiring to the control power transformer shall be tapped to two (2) poles on the load side of the circuit breaker or fusible switch.  Both primary wires shall be fused with 10- ampere, slow-blow fuses.  The fuse on the ungrounded secondary side shall be capable of handling 100 percent to 125 percent of the rated control transformer secondary current.  Control </w:t>
      </w:r>
      <w:r w:rsidRPr="004126E1">
        <w:rPr>
          <w:noProof/>
        </w:rPr>
        <w:lastRenderedPageBreak/>
        <w:t>power transformers shall be provided with volt-ampere (VA) ratings equal to a minimum of 125 percent of the volt-ampere (VA) load connected to the transformer.</w:t>
      </w:r>
    </w:p>
    <w:p w14:paraId="58E7E7AD" w14:textId="77777777" w:rsidR="004126E1" w:rsidRPr="004126E1" w:rsidRDefault="004126E1" w:rsidP="004126E1">
      <w:pPr>
        <w:tabs>
          <w:tab w:val="left" w:pos="1418"/>
        </w:tabs>
        <w:spacing w:before="120" w:after="60"/>
        <w:ind w:left="1418" w:hanging="709"/>
        <w:jc w:val="both"/>
        <w:rPr>
          <w:noProof/>
        </w:rPr>
      </w:pPr>
      <w:r w:rsidRPr="004126E1">
        <w:rPr>
          <w:noProof/>
        </w:rPr>
        <w:t>B.</w:t>
      </w:r>
      <w:r w:rsidRPr="004126E1">
        <w:rPr>
          <w:noProof/>
        </w:rPr>
        <w:tab/>
        <w:t>All equipment, cabinets, and devices furnished under the  Contract shall be heavy</w:t>
      </w:r>
      <w:r w:rsidRPr="004126E1">
        <w:rPr>
          <w:noProof/>
        </w:rPr>
        <w:noBreakHyphen/>
        <w:t>duty type, designed for continuous industrial service.  The system shall contain products of a single manufacturer, insofar as possible, and shall consist of equipment models which are currently in production.  All equipment provided shall be of modular construction and shall be capable of field expansion.</w:t>
      </w:r>
    </w:p>
    <w:p w14:paraId="53AFAB2B" w14:textId="77777777" w:rsidR="004126E1" w:rsidRPr="004126E1" w:rsidRDefault="004126E1" w:rsidP="004126E1">
      <w:pPr>
        <w:tabs>
          <w:tab w:val="left" w:pos="1418"/>
        </w:tabs>
        <w:spacing w:before="120" w:after="60"/>
        <w:ind w:left="1418" w:hanging="709"/>
        <w:jc w:val="both"/>
        <w:rPr>
          <w:noProof/>
        </w:rPr>
      </w:pPr>
      <w:r w:rsidRPr="004126E1">
        <w:rPr>
          <w:noProof/>
        </w:rPr>
        <w:t>C.</w:t>
      </w:r>
      <w:r w:rsidRPr="004126E1">
        <w:rPr>
          <w:noProof/>
        </w:rPr>
        <w:tab/>
        <w:t>All equipment shall be designed to operate on a 50 Hz alternating current power source at a nominal 230 volts, plus or minus 10 percent, except where specifically noted.  All regulators and power supplies required for compliance with the above shall be provided.</w:t>
      </w:r>
    </w:p>
    <w:p w14:paraId="154669DD" w14:textId="77777777" w:rsidR="004126E1" w:rsidRPr="004126E1" w:rsidRDefault="004126E1" w:rsidP="004126E1">
      <w:pPr>
        <w:tabs>
          <w:tab w:val="left" w:pos="1418"/>
        </w:tabs>
        <w:spacing w:before="120" w:after="60"/>
        <w:ind w:left="1418" w:hanging="709"/>
        <w:jc w:val="both"/>
        <w:rPr>
          <w:noProof/>
        </w:rPr>
      </w:pPr>
      <w:r w:rsidRPr="004126E1">
        <w:rPr>
          <w:noProof/>
        </w:rPr>
        <w:t>D.</w:t>
      </w:r>
      <w:r w:rsidRPr="004126E1">
        <w:rPr>
          <w:noProof/>
        </w:rPr>
        <w:tab/>
        <w:t>All switches shall have double</w:t>
      </w:r>
      <w:r w:rsidRPr="004126E1">
        <w:rPr>
          <w:noProof/>
        </w:rPr>
        <w:noBreakHyphen/>
        <w:t>pole, double</w:t>
      </w:r>
      <w:r w:rsidRPr="004126E1">
        <w:rPr>
          <w:noProof/>
        </w:rPr>
        <w:noBreakHyphen/>
        <w:t>throw, contacts rated at a minimum of 600 VA, unless specifically noted otherwise.</w:t>
      </w:r>
    </w:p>
    <w:p w14:paraId="49580393" w14:textId="77777777" w:rsidR="004126E1" w:rsidRPr="004126E1" w:rsidRDefault="004126E1" w:rsidP="004126E1">
      <w:pPr>
        <w:tabs>
          <w:tab w:val="left" w:pos="1418"/>
        </w:tabs>
        <w:spacing w:before="120" w:after="60"/>
        <w:ind w:left="1418" w:hanging="709"/>
        <w:jc w:val="both"/>
        <w:rPr>
          <w:noProof/>
        </w:rPr>
      </w:pPr>
      <w:r w:rsidRPr="004126E1">
        <w:rPr>
          <w:noProof/>
        </w:rPr>
        <w:t>E.</w:t>
      </w:r>
      <w:r w:rsidRPr="004126E1">
        <w:rPr>
          <w:noProof/>
        </w:rPr>
        <w:tab/>
        <w:t>Materials and equipment used shall bear a U.L. label wherever such labeling of equipment and materials are available.</w:t>
      </w:r>
    </w:p>
    <w:p w14:paraId="508DF265" w14:textId="77777777" w:rsidR="004126E1" w:rsidRPr="004126E1" w:rsidRDefault="004126E1" w:rsidP="004126E1">
      <w:pPr>
        <w:tabs>
          <w:tab w:val="left" w:pos="1418"/>
        </w:tabs>
        <w:spacing w:before="120" w:after="60"/>
        <w:ind w:left="1418" w:hanging="709"/>
        <w:jc w:val="both"/>
        <w:rPr>
          <w:noProof/>
        </w:rPr>
      </w:pPr>
      <w:r w:rsidRPr="004126E1">
        <w:rPr>
          <w:noProof/>
        </w:rPr>
        <w:t>F.</w:t>
      </w:r>
      <w:r w:rsidRPr="004126E1">
        <w:rPr>
          <w:noProof/>
        </w:rPr>
        <w:tab/>
        <w:t>Unless otherwise specified or indicated on the Drawings, all equipment shall be designed, furnished, and installed so that in the event of a power interruption, the equipment must be restarted manually after a power failure.</w:t>
      </w:r>
    </w:p>
    <w:p w14:paraId="7098FE48" w14:textId="77777777" w:rsidR="004126E1" w:rsidRPr="004126E1" w:rsidRDefault="004126E1" w:rsidP="004126E1">
      <w:pPr>
        <w:tabs>
          <w:tab w:val="left" w:pos="1418"/>
        </w:tabs>
        <w:spacing w:before="120" w:after="60"/>
        <w:ind w:left="1418" w:hanging="709"/>
        <w:jc w:val="both"/>
        <w:rPr>
          <w:noProof/>
        </w:rPr>
      </w:pPr>
      <w:r w:rsidRPr="004126E1">
        <w:rPr>
          <w:noProof/>
        </w:rPr>
        <w:t>G.</w:t>
      </w:r>
      <w:r w:rsidRPr="004126E1">
        <w:rPr>
          <w:noProof/>
        </w:rPr>
        <w:tab/>
        <w:t>All power terminals shall be insulated and identified.</w:t>
      </w:r>
    </w:p>
    <w:p w14:paraId="385FF815" w14:textId="77777777" w:rsidR="004126E1" w:rsidRPr="004126E1" w:rsidRDefault="004126E1" w:rsidP="004126E1">
      <w:pPr>
        <w:tabs>
          <w:tab w:val="left" w:pos="1418"/>
        </w:tabs>
        <w:spacing w:before="120" w:after="60"/>
        <w:ind w:left="1418" w:hanging="709"/>
        <w:jc w:val="both"/>
        <w:rPr>
          <w:noProof/>
        </w:rPr>
      </w:pPr>
      <w:r w:rsidRPr="004126E1">
        <w:rPr>
          <w:noProof/>
        </w:rPr>
        <w:t>H.</w:t>
      </w:r>
      <w:r w:rsidRPr="004126E1">
        <w:rPr>
          <w:noProof/>
        </w:rPr>
        <w:tab/>
        <w:t>All instruments shall operate at 10 to 125 degrees F (-13 to 50</w:t>
      </w:r>
      <w:r w:rsidRPr="004126E1">
        <w:rPr>
          <w:noProof/>
        </w:rPr>
        <w:sym w:font="Symbol" w:char="F0B0"/>
      </w:r>
      <w:r w:rsidRPr="004126E1">
        <w:rPr>
          <w:noProof/>
        </w:rPr>
        <w:t>C) unless otherwise specified.</w:t>
      </w:r>
    </w:p>
    <w:p w14:paraId="54BD1512" w14:textId="77777777" w:rsidR="004126E1" w:rsidRPr="004126E1" w:rsidRDefault="004126E1" w:rsidP="004126E1">
      <w:pPr>
        <w:tabs>
          <w:tab w:val="left" w:pos="1418"/>
        </w:tabs>
        <w:spacing w:before="120" w:after="60"/>
        <w:ind w:left="1418" w:hanging="709"/>
        <w:jc w:val="both"/>
        <w:rPr>
          <w:noProof/>
        </w:rPr>
      </w:pPr>
      <w:r w:rsidRPr="004126E1">
        <w:rPr>
          <w:noProof/>
        </w:rPr>
        <w:t>I.</w:t>
      </w:r>
      <w:r w:rsidRPr="004126E1">
        <w:rPr>
          <w:noProof/>
        </w:rPr>
        <w:tab/>
        <w:t>Internal wiring within all starters, panels, instruments, junction boxes and similar equipment, shall be brought out to numbered terminal strips for interconnection and field wiring.</w:t>
      </w:r>
    </w:p>
    <w:p w14:paraId="74DE2C67" w14:textId="77777777" w:rsidR="004126E1" w:rsidRPr="004126E1" w:rsidRDefault="004126E1" w:rsidP="004126E1">
      <w:pPr>
        <w:tabs>
          <w:tab w:val="left" w:pos="1418"/>
        </w:tabs>
        <w:spacing w:before="120" w:after="60"/>
        <w:ind w:left="1418" w:hanging="709"/>
        <w:jc w:val="both"/>
        <w:rPr>
          <w:noProof/>
        </w:rPr>
      </w:pPr>
      <w:r w:rsidRPr="004126E1">
        <w:rPr>
          <w:noProof/>
        </w:rPr>
        <w:t>J.</w:t>
      </w:r>
      <w:r w:rsidRPr="004126E1">
        <w:rPr>
          <w:noProof/>
        </w:rPr>
        <w:tab/>
        <w:t>All control components shall be mounted in a manner that will permit servicing, adjustment, testing, and removal without disconnecting, moving, or removing any other component.  Components mounted on the inside of panels shall be mounted on removable plates and not directly to the enclosure.  Mounting shall be rigid and stable unless shock mounting is required otherwise by the manufacturer to protect equipment from vibration.  Component's mounting shall be oriented in accordance with the component manufacturer's and industries' standard practices.  All internal components shall be identified with suitable plastic or metal engraved tags attached with drive pins adjacent to (not on) each component identifying the component in accordance with the Drawings, Specifications, and supplier's data.</w:t>
      </w:r>
    </w:p>
    <w:p w14:paraId="0A5A5598" w14:textId="77777777" w:rsidR="004126E1" w:rsidRPr="004126E1" w:rsidRDefault="004126E1" w:rsidP="004126E1">
      <w:pPr>
        <w:tabs>
          <w:tab w:val="left" w:pos="1418"/>
        </w:tabs>
        <w:spacing w:before="120" w:after="60"/>
        <w:ind w:left="1418" w:hanging="709"/>
        <w:jc w:val="both"/>
        <w:rPr>
          <w:noProof/>
        </w:rPr>
      </w:pPr>
      <w:r w:rsidRPr="004126E1">
        <w:rPr>
          <w:noProof/>
        </w:rPr>
        <w:t>K.</w:t>
      </w:r>
      <w:r w:rsidRPr="004126E1">
        <w:rPr>
          <w:noProof/>
        </w:rPr>
        <w:tab/>
        <w:t>Unless otherwise noted, the Contractor shall provide all interconnecting wiring and conduit for complete control systems.  The Contractor shall make all connections to equipment devices, instruments, and all components.</w:t>
      </w:r>
    </w:p>
    <w:p w14:paraId="46926A88" w14:textId="77777777" w:rsidR="004126E1" w:rsidRPr="004126E1" w:rsidRDefault="004126E1" w:rsidP="004126E1">
      <w:pPr>
        <w:tabs>
          <w:tab w:val="left" w:pos="1418"/>
        </w:tabs>
        <w:spacing w:before="120" w:after="60"/>
        <w:ind w:left="1418" w:hanging="709"/>
        <w:jc w:val="both"/>
        <w:rPr>
          <w:noProof/>
        </w:rPr>
      </w:pPr>
      <w:r w:rsidRPr="004126E1">
        <w:rPr>
          <w:noProof/>
        </w:rPr>
        <w:t>L.</w:t>
      </w:r>
      <w:r w:rsidRPr="004126E1">
        <w:rPr>
          <w:noProof/>
        </w:rPr>
        <w:tab/>
        <w:t>The shield on each instrumentation cable shall be continuous from source to destination and shall be grounded as directed by the manufacturer of the instrumentation equipment.  In no case shall more than one ground point be employed for each shield.  The ground point shall be as specified in Section 16920.  All analog control functions shall utilize 4</w:t>
      </w:r>
      <w:r w:rsidRPr="004126E1">
        <w:rPr>
          <w:noProof/>
        </w:rPr>
        <w:noBreakHyphen/>
        <w:t>20 mADC control signals, unless otherwise specified.  All analog transmission shall take place within shielded twisted cables which are not susceptible to interference or noise.</w:t>
      </w:r>
    </w:p>
    <w:p w14:paraId="7A0DB3BA" w14:textId="77777777" w:rsidR="004126E1" w:rsidRPr="004126E1" w:rsidRDefault="004126E1" w:rsidP="004126E1">
      <w:pPr>
        <w:tabs>
          <w:tab w:val="left" w:pos="1418"/>
        </w:tabs>
        <w:spacing w:before="120" w:after="60"/>
        <w:ind w:left="1418" w:hanging="709"/>
        <w:jc w:val="both"/>
        <w:rPr>
          <w:noProof/>
        </w:rPr>
      </w:pPr>
      <w:r w:rsidRPr="004126E1">
        <w:rPr>
          <w:noProof/>
        </w:rPr>
        <w:t>M.</w:t>
      </w:r>
      <w:r w:rsidRPr="004126E1">
        <w:rPr>
          <w:noProof/>
        </w:rPr>
        <w:tab/>
        <w:t xml:space="preserve">Lightning/surge protection shall be provided to protect the instrumentation and control system from induced surges propagating along the signal and power supply lines.  The </w:t>
      </w:r>
      <w:r w:rsidRPr="004126E1">
        <w:rPr>
          <w:noProof/>
        </w:rPr>
        <w:lastRenderedPageBreak/>
        <w:t>protection systems shall be such that the protective level shall not interfere with normal operation, but shall be lower than the instrument surge withstand level, and shall be maintenance free and self</w:t>
      </w:r>
      <w:r w:rsidRPr="004126E1">
        <w:rPr>
          <w:noProof/>
        </w:rPr>
        <w:noBreakHyphen/>
        <w:t xml:space="preserve">restoring.  Equipment shall be housed in a suitable metallic case, properly grounded. Ground wires for all surge protectors shall be connected to a good earth ground and, where practical, each ground wire run individually and insulated from each other.  These protectors shall be mounted within the enclosure or in a separate NEMA 4 junction box coupled to the enclosure. </w:t>
      </w:r>
    </w:p>
    <w:p w14:paraId="7AB4DBFB" w14:textId="77777777" w:rsidR="004126E1" w:rsidRPr="004126E1" w:rsidRDefault="004126E1" w:rsidP="004126E1">
      <w:pPr>
        <w:tabs>
          <w:tab w:val="left" w:pos="1418"/>
        </w:tabs>
        <w:spacing w:before="120" w:after="60"/>
        <w:ind w:left="1418" w:hanging="709"/>
        <w:jc w:val="both"/>
        <w:rPr>
          <w:noProof/>
        </w:rPr>
      </w:pPr>
      <w:r w:rsidRPr="004126E1">
        <w:rPr>
          <w:noProof/>
        </w:rPr>
        <w:t>N.</w:t>
      </w:r>
      <w:r w:rsidRPr="004126E1">
        <w:rPr>
          <w:noProof/>
        </w:rPr>
        <w:tab/>
        <w:t xml:space="preserve">Reference Section 16920 Equipment control and Instrumentations.  </w:t>
      </w:r>
    </w:p>
    <w:p w14:paraId="07681E4E" w14:textId="77777777" w:rsidR="004126E1" w:rsidRPr="004126E1" w:rsidRDefault="004126E1" w:rsidP="00D239AD">
      <w:pPr>
        <w:keepNext/>
        <w:widowControl w:val="0"/>
        <w:numPr>
          <w:ilvl w:val="1"/>
          <w:numId w:val="536"/>
        </w:numPr>
        <w:tabs>
          <w:tab w:val="num" w:pos="709"/>
        </w:tabs>
        <w:spacing w:before="120" w:after="60"/>
        <w:ind w:left="709" w:hanging="709"/>
        <w:jc w:val="both"/>
        <w:rPr>
          <w:b/>
          <w:bCs/>
          <w:noProof/>
          <w:u w:val="single"/>
        </w:rPr>
      </w:pPr>
      <w:r w:rsidRPr="004126E1">
        <w:rPr>
          <w:b/>
          <w:bCs/>
          <w:noProof/>
          <w:u w:val="single"/>
        </w:rPr>
        <w:t xml:space="preserve">FIELD TESTS </w:t>
      </w:r>
    </w:p>
    <w:p w14:paraId="405F3C06" w14:textId="77777777" w:rsidR="004126E1" w:rsidRPr="004126E1" w:rsidRDefault="004126E1" w:rsidP="004126E1">
      <w:pPr>
        <w:tabs>
          <w:tab w:val="left" w:pos="1418"/>
        </w:tabs>
        <w:spacing w:before="120" w:after="60"/>
        <w:ind w:left="1418" w:hanging="709"/>
        <w:jc w:val="both"/>
        <w:rPr>
          <w:noProof/>
        </w:rPr>
      </w:pPr>
      <w:r w:rsidRPr="004126E1">
        <w:rPr>
          <w:noProof/>
        </w:rPr>
        <w:t>A.</w:t>
      </w:r>
      <w:r w:rsidRPr="004126E1">
        <w:rPr>
          <w:noProof/>
        </w:rPr>
        <w:tab/>
        <w:t>The Contractor shall conduct field tests prior to operation of the equipment.  The Engineer shall witness all field testing.  Field testing shall be conducted at a time approved by the Engineer.  Field tests shall be conducted for all hardware components and shall include a functional check of all items.  Field tests shall include a functional check of all instruments and control equipment.  All equipment shall be connected and fully operational for field testing.  Field tests shall demonstrate that the controls perform according to the Contract requirements and that all equipment, valves, switches, controls, alarms, interlocks, indicating lights, and similar equipment function properly.  Based on the results of field tests, the Contractor shall make any required corrections to equipment and controls and shall make any adjustments required to the control logic and control settings to achieve the specified operation or operation otherwise directed by the Engineer.  Field tests shall be conducted for the full range of operating modes and conditions specified and as directed by the Engineer.  The Contractor shall make modifications and adjustments to the controls as directed by the Engineer for optimizing operation of the overall system.  All costs in connection with field tests of equipment provided under the Contract shall be borne by the Contractor.  The Contractor shall be fully responsible for the proper operation of all motor starters and controls during the tests.</w:t>
      </w:r>
    </w:p>
    <w:p w14:paraId="208E9A08" w14:textId="77777777" w:rsidR="004126E1" w:rsidRPr="00CB4B27" w:rsidRDefault="004126E1" w:rsidP="00CB4B27">
      <w:pPr>
        <w:jc w:val="center"/>
        <w:rPr>
          <w:b/>
          <w:bCs/>
          <w:lang w:val="en-GB" w:eastAsia="en-GB"/>
        </w:rPr>
      </w:pPr>
      <w:r w:rsidRPr="00CB4B27">
        <w:rPr>
          <w:b/>
          <w:bCs/>
          <w:noProof/>
        </w:rPr>
        <w:t>END OF SECTION</w:t>
      </w:r>
    </w:p>
    <w:p w14:paraId="076C77BD" w14:textId="77777777" w:rsidR="004126E1" w:rsidRDefault="004126E1" w:rsidP="00107C5D">
      <w:pPr>
        <w:tabs>
          <w:tab w:val="left" w:pos="720"/>
        </w:tabs>
        <w:spacing w:before="120" w:after="60"/>
        <w:ind w:left="1440" w:hanging="1440"/>
        <w:jc w:val="lowKashida"/>
        <w:rPr>
          <w:rFonts w:cs="DecoType Naskh"/>
          <w:szCs w:val="28"/>
        </w:rPr>
      </w:pPr>
    </w:p>
    <w:p w14:paraId="73BC9DB8" w14:textId="77777777" w:rsidR="00A5467A" w:rsidRDefault="00A5467A">
      <w:pPr>
        <w:spacing w:after="160" w:line="259" w:lineRule="auto"/>
        <w:rPr>
          <w:b/>
          <w:bCs/>
          <w:szCs w:val="28"/>
          <w:u w:val="single"/>
        </w:rPr>
      </w:pPr>
      <w:r>
        <w:rPr>
          <w:b/>
          <w:bCs/>
          <w:szCs w:val="28"/>
          <w:u w:val="single"/>
        </w:rPr>
        <w:br w:type="page"/>
      </w:r>
    </w:p>
    <w:p w14:paraId="586FD65D" w14:textId="7415647A" w:rsidR="004126E1" w:rsidRPr="004126E1" w:rsidRDefault="004126E1" w:rsidP="00A03576">
      <w:pPr>
        <w:pStyle w:val="Heading1"/>
      </w:pPr>
      <w:bookmarkStart w:id="791" w:name="_Toc28542466"/>
      <w:r w:rsidRPr="004126E1">
        <w:lastRenderedPageBreak/>
        <w:t>SECTION 16920</w:t>
      </w:r>
      <w:bookmarkEnd w:id="791"/>
    </w:p>
    <w:p w14:paraId="557F842D" w14:textId="77777777" w:rsidR="004126E1" w:rsidRPr="004126E1" w:rsidRDefault="004126E1" w:rsidP="00A03576">
      <w:pPr>
        <w:pStyle w:val="Heading1"/>
      </w:pPr>
      <w:bookmarkStart w:id="792" w:name="_Toc28542467"/>
      <w:r w:rsidRPr="004126E1">
        <w:t>EQUIPMENT CONTROL AND INSTRUMENTATION</w:t>
      </w:r>
      <w:bookmarkEnd w:id="792"/>
    </w:p>
    <w:p w14:paraId="17FE9CC0" w14:textId="77777777" w:rsidR="004126E1" w:rsidRPr="00807FDD" w:rsidRDefault="004126E1" w:rsidP="00807FDD">
      <w:pPr>
        <w:tabs>
          <w:tab w:val="left" w:pos="720"/>
        </w:tabs>
        <w:spacing w:before="120" w:after="120"/>
        <w:jc w:val="lowKashida"/>
        <w:rPr>
          <w:rFonts w:cs="Traditional Arabic"/>
          <w:b/>
          <w:bCs/>
          <w:szCs w:val="28"/>
          <w:u w:val="single"/>
          <w:lang w:val="en-GB" w:eastAsia="en-GB"/>
        </w:rPr>
      </w:pPr>
      <w:r w:rsidRPr="00807FDD">
        <w:rPr>
          <w:rFonts w:cs="Traditional Arabic"/>
          <w:b/>
          <w:bCs/>
          <w:szCs w:val="28"/>
          <w:u w:val="single"/>
          <w:lang w:val="en-GB" w:eastAsia="en-GB"/>
        </w:rPr>
        <w:t>PART 1 - GENERAL</w:t>
      </w:r>
    </w:p>
    <w:p w14:paraId="1DD02288" w14:textId="77777777" w:rsidR="004126E1" w:rsidRPr="00A03576" w:rsidRDefault="004126E1" w:rsidP="00A03576">
      <w:pPr>
        <w:rPr>
          <w:b/>
          <w:bCs/>
          <w:u w:val="single"/>
        </w:rPr>
      </w:pPr>
      <w:r w:rsidRPr="00A03576">
        <w:rPr>
          <w:b/>
          <w:bCs/>
        </w:rPr>
        <w:t>1.01</w:t>
      </w:r>
      <w:r w:rsidRPr="00A03576">
        <w:rPr>
          <w:b/>
          <w:bCs/>
        </w:rPr>
        <w:tab/>
      </w:r>
      <w:r w:rsidRPr="00A03576">
        <w:rPr>
          <w:b/>
          <w:bCs/>
          <w:u w:val="single"/>
        </w:rPr>
        <w:t>DESCRIPTION</w:t>
      </w:r>
    </w:p>
    <w:p w14:paraId="54C97866" w14:textId="77777777" w:rsidR="004126E1" w:rsidRPr="004126E1" w:rsidRDefault="004126E1" w:rsidP="004126E1">
      <w:pPr>
        <w:tabs>
          <w:tab w:val="left" w:pos="720"/>
        </w:tabs>
        <w:spacing w:before="120" w:after="60"/>
        <w:ind w:left="720" w:hanging="720"/>
        <w:jc w:val="lowKashida"/>
        <w:rPr>
          <w:szCs w:val="28"/>
        </w:rPr>
      </w:pPr>
      <w:r w:rsidRPr="004126E1">
        <w:rPr>
          <w:szCs w:val="28"/>
        </w:rPr>
        <w:tab/>
        <w:t>This section covers furnishing and installing the plant flow metering and recording equipment, the unit for transmitting the flow signal intelligence and associated appurtenances, any electrical metering, lighting and signing required for the control panels, the level control (float) switches required to control the operation of the water pumps.</w:t>
      </w:r>
    </w:p>
    <w:p w14:paraId="501CB559" w14:textId="77777777" w:rsidR="004126E1" w:rsidRPr="004126E1" w:rsidRDefault="004126E1" w:rsidP="004126E1">
      <w:pPr>
        <w:tabs>
          <w:tab w:val="left" w:pos="720"/>
        </w:tabs>
        <w:spacing w:before="120" w:after="60"/>
        <w:ind w:left="720" w:hanging="720"/>
        <w:jc w:val="lowKashida"/>
        <w:rPr>
          <w:szCs w:val="28"/>
        </w:rPr>
      </w:pPr>
      <w:r w:rsidRPr="004126E1">
        <w:rPr>
          <w:szCs w:val="28"/>
        </w:rPr>
        <w:tab/>
        <w:t>Supplementing this section, the Drawings indicate locations and arrangement of instruments and controls and provide functional diagrams and schematics regarding connection and interaction with other equipment. This section also covers the services of technical representatives of the instrumentation and control equipment supplier in Section 01600 GENERAL EQUIPMENT AND MATERIAL STIPULATIONS.</w:t>
      </w:r>
    </w:p>
    <w:p w14:paraId="7865FE6E" w14:textId="77777777" w:rsidR="004126E1" w:rsidRPr="004126E1" w:rsidRDefault="004126E1" w:rsidP="004126E1">
      <w:pPr>
        <w:tabs>
          <w:tab w:val="left" w:pos="720"/>
        </w:tabs>
        <w:spacing w:before="120" w:after="60"/>
        <w:ind w:left="720" w:hanging="720"/>
        <w:jc w:val="lowKashida"/>
        <w:rPr>
          <w:b/>
          <w:bCs/>
          <w:szCs w:val="28"/>
        </w:rPr>
      </w:pPr>
      <w:r w:rsidRPr="004126E1">
        <w:rPr>
          <w:szCs w:val="28"/>
        </w:rPr>
        <w:tab/>
      </w:r>
      <w:r w:rsidRPr="004126E1">
        <w:rPr>
          <w:b/>
          <w:bCs/>
          <w:szCs w:val="28"/>
        </w:rPr>
        <w:t>A.</w:t>
      </w:r>
      <w:r w:rsidRPr="004126E1">
        <w:rPr>
          <w:b/>
          <w:bCs/>
          <w:szCs w:val="28"/>
        </w:rPr>
        <w:tab/>
      </w:r>
      <w:r w:rsidRPr="004126E1">
        <w:rPr>
          <w:b/>
          <w:bCs/>
          <w:szCs w:val="28"/>
          <w:u w:val="single"/>
        </w:rPr>
        <w:t>Related Work</w:t>
      </w:r>
    </w:p>
    <w:p w14:paraId="7BDEBFC3" w14:textId="77777777" w:rsidR="004126E1" w:rsidRPr="004126E1" w:rsidRDefault="004126E1" w:rsidP="004126E1">
      <w:pPr>
        <w:tabs>
          <w:tab w:val="left" w:pos="1440"/>
        </w:tabs>
        <w:spacing w:before="120" w:after="60"/>
        <w:ind w:left="2160" w:hanging="2160"/>
        <w:jc w:val="lowKashida"/>
        <w:rPr>
          <w:szCs w:val="28"/>
        </w:rPr>
      </w:pPr>
      <w:r w:rsidRPr="004126E1">
        <w:rPr>
          <w:szCs w:val="28"/>
        </w:rPr>
        <w:tab/>
      </w:r>
      <w:r w:rsidRPr="004126E1">
        <w:rPr>
          <w:b/>
          <w:bCs/>
          <w:szCs w:val="28"/>
        </w:rPr>
        <w:t>1.</w:t>
      </w:r>
      <w:r w:rsidRPr="004126E1">
        <w:rPr>
          <w:szCs w:val="28"/>
        </w:rPr>
        <w:tab/>
        <w:t>Section 01600 General Equipment and Material Stipulations:</w:t>
      </w:r>
    </w:p>
    <w:p w14:paraId="2B6F9B25" w14:textId="77777777" w:rsidR="004126E1" w:rsidRPr="004126E1" w:rsidRDefault="004126E1" w:rsidP="004126E1">
      <w:pPr>
        <w:tabs>
          <w:tab w:val="left" w:pos="1440"/>
        </w:tabs>
        <w:spacing w:before="120" w:after="60"/>
        <w:ind w:left="2126"/>
        <w:jc w:val="lowKashida"/>
        <w:rPr>
          <w:szCs w:val="28"/>
        </w:rPr>
      </w:pPr>
      <w:r w:rsidRPr="004126E1">
        <w:rPr>
          <w:szCs w:val="28"/>
        </w:rPr>
        <w:t>The general equipment and material stipulations shall apply to all equipment and material furnished under this section.</w:t>
      </w:r>
    </w:p>
    <w:p w14:paraId="739FA54B" w14:textId="77777777" w:rsidR="004126E1" w:rsidRPr="004126E1" w:rsidRDefault="004126E1" w:rsidP="004126E1">
      <w:pPr>
        <w:tabs>
          <w:tab w:val="left" w:pos="720"/>
          <w:tab w:val="left" w:pos="1440"/>
        </w:tabs>
        <w:spacing w:before="120" w:after="60"/>
        <w:ind w:left="2160" w:hanging="2160"/>
        <w:jc w:val="lowKashida"/>
        <w:rPr>
          <w:szCs w:val="28"/>
        </w:rPr>
      </w:pPr>
      <w:r w:rsidRPr="004126E1">
        <w:rPr>
          <w:szCs w:val="28"/>
        </w:rPr>
        <w:tab/>
      </w:r>
      <w:r w:rsidRPr="004126E1">
        <w:rPr>
          <w:szCs w:val="28"/>
        </w:rPr>
        <w:tab/>
      </w:r>
      <w:r w:rsidRPr="004126E1">
        <w:rPr>
          <w:b/>
          <w:bCs/>
          <w:szCs w:val="28"/>
        </w:rPr>
        <w:t>2.</w:t>
      </w:r>
      <w:r w:rsidRPr="004126E1">
        <w:rPr>
          <w:szCs w:val="28"/>
        </w:rPr>
        <w:tab/>
        <w:t xml:space="preserve">Work Specified </w:t>
      </w:r>
      <w:proofErr w:type="spellStart"/>
      <w:r w:rsidRPr="004126E1">
        <w:rPr>
          <w:szCs w:val="28"/>
        </w:rPr>
        <w:t>Else where</w:t>
      </w:r>
      <w:proofErr w:type="spellEnd"/>
      <w:r w:rsidRPr="004126E1">
        <w:rPr>
          <w:szCs w:val="28"/>
        </w:rPr>
        <w:t>:</w:t>
      </w:r>
    </w:p>
    <w:p w14:paraId="4E9519B1" w14:textId="77777777" w:rsidR="004126E1" w:rsidRPr="004126E1" w:rsidRDefault="004126E1" w:rsidP="004126E1">
      <w:pPr>
        <w:tabs>
          <w:tab w:val="left" w:pos="1440"/>
        </w:tabs>
        <w:spacing w:before="120" w:after="60"/>
        <w:ind w:left="2126"/>
        <w:jc w:val="lowKashida"/>
        <w:rPr>
          <w:szCs w:val="28"/>
        </w:rPr>
      </w:pPr>
      <w:r w:rsidRPr="004126E1">
        <w:rPr>
          <w:szCs w:val="28"/>
        </w:rPr>
        <w:t>Other items of work that relate to and are referenced in this section include, but are not limited to, the following sections:-</w:t>
      </w:r>
    </w:p>
    <w:p w14:paraId="4907876C" w14:textId="77777777" w:rsidR="004126E1" w:rsidRPr="004126E1" w:rsidRDefault="004126E1" w:rsidP="004126E1">
      <w:pPr>
        <w:tabs>
          <w:tab w:val="left" w:pos="720"/>
          <w:tab w:val="left" w:pos="1440"/>
        </w:tabs>
        <w:spacing w:before="120" w:after="60"/>
        <w:ind w:left="2160" w:hanging="2160"/>
        <w:jc w:val="lowKashida"/>
        <w:rPr>
          <w:szCs w:val="28"/>
        </w:rPr>
      </w:pPr>
      <w:r w:rsidRPr="004126E1">
        <w:rPr>
          <w:szCs w:val="28"/>
        </w:rPr>
        <w:tab/>
      </w:r>
      <w:r w:rsidRPr="004126E1">
        <w:rPr>
          <w:szCs w:val="28"/>
        </w:rPr>
        <w:tab/>
      </w:r>
      <w:r w:rsidRPr="004126E1">
        <w:rPr>
          <w:szCs w:val="28"/>
        </w:rPr>
        <w:tab/>
      </w:r>
      <w:r w:rsidRPr="004126E1">
        <w:rPr>
          <w:szCs w:val="28"/>
        </w:rPr>
        <w:tab/>
        <w:t>Submittals</w:t>
      </w:r>
    </w:p>
    <w:p w14:paraId="40E31832" w14:textId="77777777" w:rsidR="004126E1" w:rsidRPr="004126E1" w:rsidRDefault="004126E1" w:rsidP="004126E1">
      <w:pPr>
        <w:tabs>
          <w:tab w:val="left" w:pos="720"/>
          <w:tab w:val="left" w:pos="1440"/>
        </w:tabs>
        <w:spacing w:before="120" w:after="60"/>
        <w:ind w:left="2160" w:hanging="2160"/>
        <w:jc w:val="lowKashida"/>
        <w:rPr>
          <w:szCs w:val="28"/>
        </w:rPr>
      </w:pPr>
      <w:r w:rsidRPr="004126E1">
        <w:rPr>
          <w:szCs w:val="28"/>
        </w:rPr>
        <w:tab/>
      </w:r>
      <w:r w:rsidRPr="004126E1">
        <w:rPr>
          <w:szCs w:val="28"/>
        </w:rPr>
        <w:tab/>
      </w:r>
      <w:r w:rsidRPr="004126E1">
        <w:rPr>
          <w:szCs w:val="28"/>
        </w:rPr>
        <w:tab/>
      </w:r>
      <w:r w:rsidRPr="004126E1">
        <w:rPr>
          <w:szCs w:val="28"/>
        </w:rPr>
        <w:tab/>
        <w:t>Electrical Sections</w:t>
      </w:r>
    </w:p>
    <w:p w14:paraId="63240776" w14:textId="77777777" w:rsidR="004126E1" w:rsidRPr="00A91B4F" w:rsidRDefault="004126E1" w:rsidP="00A91B4F">
      <w:pPr>
        <w:rPr>
          <w:b/>
          <w:bCs/>
        </w:rPr>
      </w:pPr>
      <w:r w:rsidRPr="00A91B4F">
        <w:rPr>
          <w:b/>
          <w:bCs/>
        </w:rPr>
        <w:t>1.02</w:t>
      </w:r>
      <w:r w:rsidRPr="00A91B4F">
        <w:rPr>
          <w:b/>
          <w:bCs/>
        </w:rPr>
        <w:tab/>
        <w:t>QUALITY ASSURANCE</w:t>
      </w:r>
    </w:p>
    <w:p w14:paraId="783F16C6" w14:textId="77777777" w:rsidR="004126E1" w:rsidRPr="004126E1" w:rsidRDefault="004126E1" w:rsidP="00D239AD">
      <w:pPr>
        <w:numPr>
          <w:ilvl w:val="0"/>
          <w:numId w:val="539"/>
        </w:numPr>
        <w:tabs>
          <w:tab w:val="left" w:pos="720"/>
        </w:tabs>
        <w:spacing w:before="120" w:after="60"/>
        <w:jc w:val="lowKashida"/>
        <w:rPr>
          <w:b/>
          <w:bCs/>
          <w:szCs w:val="28"/>
          <w:u w:val="single"/>
        </w:rPr>
      </w:pPr>
      <w:r w:rsidRPr="004126E1">
        <w:rPr>
          <w:b/>
          <w:bCs/>
          <w:szCs w:val="28"/>
          <w:u w:val="single"/>
        </w:rPr>
        <w:t>Applicable Codes and Standards</w:t>
      </w:r>
    </w:p>
    <w:p w14:paraId="2759B320" w14:textId="77777777" w:rsidR="004126E1" w:rsidRPr="004126E1" w:rsidRDefault="004126E1" w:rsidP="004126E1">
      <w:pPr>
        <w:tabs>
          <w:tab w:val="left" w:pos="720"/>
        </w:tabs>
        <w:spacing w:before="120" w:after="60"/>
        <w:ind w:left="1440"/>
        <w:jc w:val="lowKashida"/>
        <w:rPr>
          <w:szCs w:val="28"/>
        </w:rPr>
      </w:pPr>
      <w:r w:rsidRPr="004126E1">
        <w:rPr>
          <w:szCs w:val="28"/>
        </w:rPr>
        <w:t>All works shall be performed and all material and equipment shall be in accordance with standards and codes referred to in Section 16050.</w:t>
      </w:r>
    </w:p>
    <w:p w14:paraId="37399C95" w14:textId="77777777" w:rsidR="004126E1" w:rsidRPr="004126E1" w:rsidRDefault="004126E1" w:rsidP="00D239AD">
      <w:pPr>
        <w:numPr>
          <w:ilvl w:val="0"/>
          <w:numId w:val="539"/>
        </w:numPr>
        <w:tabs>
          <w:tab w:val="left" w:pos="720"/>
        </w:tabs>
        <w:spacing w:before="120" w:after="60"/>
        <w:jc w:val="lowKashida"/>
        <w:rPr>
          <w:b/>
          <w:bCs/>
          <w:szCs w:val="28"/>
          <w:u w:val="single"/>
        </w:rPr>
      </w:pPr>
      <w:r w:rsidRPr="004126E1">
        <w:rPr>
          <w:b/>
          <w:bCs/>
          <w:szCs w:val="28"/>
          <w:u w:val="single"/>
        </w:rPr>
        <w:t>Supplier's Qualifications.</w:t>
      </w:r>
    </w:p>
    <w:p w14:paraId="3838BE52" w14:textId="77777777" w:rsidR="004126E1" w:rsidRPr="004126E1" w:rsidRDefault="004126E1" w:rsidP="004126E1">
      <w:pPr>
        <w:tabs>
          <w:tab w:val="left" w:pos="720"/>
        </w:tabs>
        <w:spacing w:before="120" w:after="60"/>
        <w:ind w:left="1440" w:hanging="1440"/>
        <w:jc w:val="lowKashida"/>
        <w:rPr>
          <w:szCs w:val="28"/>
        </w:rPr>
      </w:pPr>
      <w:r w:rsidRPr="004126E1">
        <w:rPr>
          <w:szCs w:val="28"/>
        </w:rPr>
        <w:tab/>
      </w:r>
      <w:r w:rsidRPr="004126E1">
        <w:rPr>
          <w:szCs w:val="28"/>
        </w:rPr>
        <w:tab/>
        <w:t>The system shall be designed, coordinated and supplied by a major instrumentation manufacturer or his recognized and authorized agent who is regularly engaged in the business of designing and building instrument and control systems. An authorized agent will be required to prove his qualifications by submitting the following:</w:t>
      </w:r>
    </w:p>
    <w:p w14:paraId="73EA207C" w14:textId="77777777" w:rsidR="004126E1" w:rsidRPr="004126E1" w:rsidRDefault="004126E1" w:rsidP="004126E1">
      <w:pPr>
        <w:tabs>
          <w:tab w:val="left" w:pos="720"/>
          <w:tab w:val="left" w:pos="1440"/>
        </w:tabs>
        <w:spacing w:before="120"/>
        <w:ind w:left="2160" w:hanging="2160"/>
        <w:jc w:val="lowKashida"/>
        <w:rPr>
          <w:szCs w:val="28"/>
        </w:rPr>
      </w:pPr>
      <w:r w:rsidRPr="004126E1">
        <w:rPr>
          <w:szCs w:val="28"/>
        </w:rPr>
        <w:tab/>
      </w:r>
      <w:r w:rsidRPr="004126E1">
        <w:rPr>
          <w:szCs w:val="28"/>
        </w:rPr>
        <w:tab/>
        <w:t>1.</w:t>
      </w:r>
      <w:r w:rsidRPr="004126E1">
        <w:rPr>
          <w:szCs w:val="28"/>
        </w:rPr>
        <w:tab/>
        <w:t>Authorization of agency from the major instrument manufacturer.</w:t>
      </w:r>
    </w:p>
    <w:p w14:paraId="77ED26EF" w14:textId="77777777" w:rsidR="004126E1" w:rsidRPr="004126E1" w:rsidRDefault="004126E1" w:rsidP="004126E1">
      <w:pPr>
        <w:tabs>
          <w:tab w:val="left" w:pos="720"/>
          <w:tab w:val="left" w:pos="1440"/>
        </w:tabs>
        <w:spacing w:before="120"/>
        <w:ind w:left="2160" w:hanging="2160"/>
        <w:jc w:val="lowKashida"/>
        <w:rPr>
          <w:szCs w:val="28"/>
        </w:rPr>
      </w:pPr>
      <w:r w:rsidRPr="004126E1">
        <w:rPr>
          <w:szCs w:val="28"/>
        </w:rPr>
        <w:tab/>
      </w:r>
      <w:r w:rsidRPr="004126E1">
        <w:rPr>
          <w:szCs w:val="28"/>
        </w:rPr>
        <w:tab/>
        <w:t>2.</w:t>
      </w:r>
      <w:r w:rsidRPr="004126E1">
        <w:rPr>
          <w:szCs w:val="28"/>
        </w:rPr>
        <w:tab/>
        <w:t>That he has the required financial capability.</w:t>
      </w:r>
    </w:p>
    <w:p w14:paraId="5FFBA29F" w14:textId="77777777" w:rsidR="004126E1" w:rsidRPr="004126E1" w:rsidRDefault="004126E1" w:rsidP="004126E1">
      <w:pPr>
        <w:tabs>
          <w:tab w:val="left" w:pos="720"/>
          <w:tab w:val="left" w:pos="1440"/>
        </w:tabs>
        <w:spacing w:before="120"/>
        <w:ind w:left="2160" w:hanging="2160"/>
        <w:jc w:val="lowKashida"/>
        <w:rPr>
          <w:szCs w:val="28"/>
        </w:rPr>
      </w:pPr>
      <w:r w:rsidRPr="004126E1">
        <w:rPr>
          <w:szCs w:val="28"/>
        </w:rPr>
        <w:tab/>
      </w:r>
      <w:r w:rsidRPr="004126E1">
        <w:rPr>
          <w:szCs w:val="28"/>
        </w:rPr>
        <w:tab/>
        <w:t>3.</w:t>
      </w:r>
      <w:r w:rsidRPr="004126E1">
        <w:rPr>
          <w:szCs w:val="28"/>
        </w:rPr>
        <w:tab/>
        <w:t>The names of manufacturers whose products are normally supplied and the type of business relationship with each.</w:t>
      </w:r>
    </w:p>
    <w:p w14:paraId="539A9B15" w14:textId="77777777" w:rsidR="004126E1" w:rsidRPr="004126E1" w:rsidRDefault="004126E1" w:rsidP="004126E1">
      <w:pPr>
        <w:tabs>
          <w:tab w:val="left" w:pos="720"/>
          <w:tab w:val="left" w:pos="1440"/>
        </w:tabs>
        <w:spacing w:before="120"/>
        <w:ind w:left="2160" w:hanging="2160"/>
        <w:jc w:val="lowKashida"/>
        <w:rPr>
          <w:szCs w:val="28"/>
        </w:rPr>
      </w:pPr>
      <w:r w:rsidRPr="004126E1">
        <w:rPr>
          <w:szCs w:val="28"/>
        </w:rPr>
        <w:tab/>
      </w:r>
      <w:r w:rsidRPr="004126E1">
        <w:rPr>
          <w:szCs w:val="28"/>
        </w:rPr>
        <w:tab/>
        <w:t>4.</w:t>
      </w:r>
      <w:r w:rsidRPr="004126E1">
        <w:rPr>
          <w:szCs w:val="28"/>
        </w:rPr>
        <w:tab/>
        <w:t>That he maintains a qualified technical staff and design office.</w:t>
      </w:r>
    </w:p>
    <w:p w14:paraId="6D3C4EFD" w14:textId="77777777" w:rsidR="004126E1" w:rsidRPr="004126E1" w:rsidRDefault="004126E1" w:rsidP="004126E1">
      <w:pPr>
        <w:tabs>
          <w:tab w:val="left" w:pos="720"/>
          <w:tab w:val="left" w:pos="1440"/>
        </w:tabs>
        <w:spacing w:before="120"/>
        <w:ind w:left="2160" w:hanging="2160"/>
        <w:jc w:val="lowKashida"/>
        <w:rPr>
          <w:szCs w:val="28"/>
        </w:rPr>
      </w:pPr>
      <w:r w:rsidRPr="004126E1">
        <w:rPr>
          <w:szCs w:val="28"/>
        </w:rPr>
        <w:tab/>
      </w:r>
      <w:r w:rsidRPr="004126E1">
        <w:rPr>
          <w:szCs w:val="28"/>
        </w:rPr>
        <w:tab/>
        <w:t>5.</w:t>
      </w:r>
      <w:r w:rsidRPr="004126E1">
        <w:rPr>
          <w:szCs w:val="28"/>
        </w:rPr>
        <w:tab/>
        <w:t>That he has the physical plant and fabricating personnel to complete the work specified.</w:t>
      </w:r>
    </w:p>
    <w:p w14:paraId="3DAF425C" w14:textId="77777777" w:rsidR="004126E1" w:rsidRPr="004126E1" w:rsidRDefault="004126E1" w:rsidP="004126E1">
      <w:pPr>
        <w:tabs>
          <w:tab w:val="left" w:pos="720"/>
          <w:tab w:val="left" w:pos="1440"/>
        </w:tabs>
        <w:spacing w:before="120"/>
        <w:ind w:left="2160" w:hanging="2160"/>
        <w:jc w:val="lowKashida"/>
        <w:rPr>
          <w:szCs w:val="28"/>
        </w:rPr>
      </w:pPr>
      <w:r w:rsidRPr="004126E1">
        <w:rPr>
          <w:szCs w:val="28"/>
        </w:rPr>
        <w:tab/>
      </w:r>
      <w:r w:rsidRPr="004126E1">
        <w:rPr>
          <w:szCs w:val="28"/>
        </w:rPr>
        <w:tab/>
        <w:t>6.</w:t>
      </w:r>
      <w:r w:rsidRPr="004126E1">
        <w:rPr>
          <w:szCs w:val="28"/>
        </w:rPr>
        <w:tab/>
        <w:t>That he has and will maintain competent service personnel to service the equipment furnished.</w:t>
      </w:r>
    </w:p>
    <w:p w14:paraId="0791A668" w14:textId="77777777" w:rsidR="004126E1" w:rsidRPr="004126E1" w:rsidRDefault="004126E1" w:rsidP="004126E1">
      <w:pPr>
        <w:tabs>
          <w:tab w:val="left" w:pos="720"/>
          <w:tab w:val="left" w:pos="1440"/>
        </w:tabs>
        <w:spacing w:before="120"/>
        <w:ind w:left="2160" w:hanging="2160"/>
        <w:jc w:val="lowKashida"/>
        <w:rPr>
          <w:szCs w:val="28"/>
        </w:rPr>
      </w:pPr>
      <w:r w:rsidRPr="004126E1">
        <w:rPr>
          <w:szCs w:val="28"/>
        </w:rPr>
        <w:tab/>
      </w:r>
      <w:r w:rsidRPr="004126E1">
        <w:rPr>
          <w:szCs w:val="28"/>
        </w:rPr>
        <w:tab/>
        <w:t>7.</w:t>
      </w:r>
      <w:r w:rsidRPr="004126E1">
        <w:rPr>
          <w:szCs w:val="28"/>
        </w:rPr>
        <w:tab/>
        <w:t>That he has successfully provided similar work for at least 5 years.</w:t>
      </w:r>
    </w:p>
    <w:p w14:paraId="79A9953B" w14:textId="77777777" w:rsidR="004126E1" w:rsidRPr="004126E1" w:rsidRDefault="004126E1" w:rsidP="004126E1">
      <w:pPr>
        <w:tabs>
          <w:tab w:val="left" w:pos="720"/>
          <w:tab w:val="left" w:pos="1440"/>
        </w:tabs>
        <w:spacing w:before="120"/>
        <w:ind w:left="2160" w:hanging="2160"/>
        <w:jc w:val="lowKashida"/>
        <w:rPr>
          <w:szCs w:val="28"/>
        </w:rPr>
      </w:pPr>
      <w:r w:rsidRPr="004126E1">
        <w:rPr>
          <w:szCs w:val="28"/>
        </w:rPr>
        <w:lastRenderedPageBreak/>
        <w:tab/>
      </w:r>
      <w:r w:rsidRPr="004126E1">
        <w:rPr>
          <w:szCs w:val="28"/>
        </w:rPr>
        <w:tab/>
        <w:t>8.</w:t>
      </w:r>
      <w:r w:rsidRPr="004126E1">
        <w:rPr>
          <w:szCs w:val="28"/>
        </w:rPr>
        <w:tab/>
        <w:t>The names of at least three references who are users of similar equipment designed, fabricated, and furnished by the agent.</w:t>
      </w:r>
    </w:p>
    <w:p w14:paraId="79CEF423" w14:textId="77777777" w:rsidR="004126E1" w:rsidRPr="00A91B4F" w:rsidRDefault="004126E1" w:rsidP="00A91B4F">
      <w:pPr>
        <w:rPr>
          <w:b/>
          <w:bCs/>
        </w:rPr>
      </w:pPr>
      <w:r w:rsidRPr="00A91B4F">
        <w:rPr>
          <w:b/>
          <w:bCs/>
        </w:rPr>
        <w:t>1.03</w:t>
      </w:r>
      <w:r w:rsidRPr="00A91B4F">
        <w:rPr>
          <w:b/>
          <w:bCs/>
        </w:rPr>
        <w:tab/>
        <w:t>SUBMITTALS</w:t>
      </w:r>
    </w:p>
    <w:p w14:paraId="1378DEB9" w14:textId="77777777" w:rsidR="004126E1" w:rsidRPr="004126E1" w:rsidRDefault="004126E1" w:rsidP="004126E1">
      <w:pPr>
        <w:tabs>
          <w:tab w:val="left" w:pos="720"/>
          <w:tab w:val="left" w:pos="1440"/>
        </w:tabs>
        <w:spacing w:before="120" w:after="60"/>
        <w:ind w:left="2160" w:hanging="2160"/>
        <w:jc w:val="lowKashida"/>
        <w:rPr>
          <w:szCs w:val="28"/>
        </w:rPr>
      </w:pPr>
      <w:r w:rsidRPr="004126E1">
        <w:rPr>
          <w:b/>
          <w:bCs/>
          <w:szCs w:val="28"/>
        </w:rPr>
        <w:tab/>
        <w:t>A.</w:t>
      </w:r>
      <w:r w:rsidRPr="004126E1">
        <w:rPr>
          <w:b/>
          <w:bCs/>
          <w:szCs w:val="28"/>
        </w:rPr>
        <w:tab/>
      </w:r>
      <w:r w:rsidRPr="004126E1">
        <w:rPr>
          <w:b/>
          <w:bCs/>
          <w:szCs w:val="28"/>
          <w:u w:val="single"/>
        </w:rPr>
        <w:t>Drawings, Data and Manuals</w:t>
      </w:r>
    </w:p>
    <w:p w14:paraId="1F052A5D" w14:textId="77777777" w:rsidR="004126E1" w:rsidRPr="004126E1" w:rsidRDefault="004126E1" w:rsidP="004126E1">
      <w:pPr>
        <w:tabs>
          <w:tab w:val="left" w:pos="720"/>
        </w:tabs>
        <w:spacing w:before="120" w:after="60"/>
        <w:ind w:left="1440" w:hanging="1440"/>
        <w:jc w:val="lowKashida"/>
        <w:rPr>
          <w:szCs w:val="28"/>
        </w:rPr>
      </w:pPr>
      <w:r w:rsidRPr="004126E1">
        <w:rPr>
          <w:szCs w:val="28"/>
        </w:rPr>
        <w:tab/>
      </w:r>
      <w:r w:rsidRPr="004126E1">
        <w:rPr>
          <w:szCs w:val="28"/>
        </w:rPr>
        <w:tab/>
        <w:t>Complete assembly and installation drawings, together with detailed specifications and data covering materials used, parts, devices and other accessories forming a part of the equipment furnished shall be submitted in accordance with the Engineering Information and Requirements Sections.</w:t>
      </w:r>
    </w:p>
    <w:p w14:paraId="2436EC62" w14:textId="77777777" w:rsidR="004126E1" w:rsidRPr="004126E1" w:rsidRDefault="004126E1" w:rsidP="004126E1">
      <w:pPr>
        <w:tabs>
          <w:tab w:val="left" w:pos="720"/>
        </w:tabs>
        <w:spacing w:before="120" w:after="60"/>
        <w:ind w:left="1440" w:hanging="1440"/>
        <w:jc w:val="lowKashida"/>
        <w:rPr>
          <w:szCs w:val="28"/>
        </w:rPr>
      </w:pPr>
      <w:r w:rsidRPr="004126E1">
        <w:rPr>
          <w:szCs w:val="28"/>
        </w:rPr>
        <w:tab/>
      </w:r>
      <w:r w:rsidRPr="004126E1">
        <w:rPr>
          <w:szCs w:val="28"/>
        </w:rPr>
        <w:tab/>
        <w:t>The coordinating supplier shall prepare systems and installation drawings for all interconnecting wiring and piping between components of the systems furnished and for all interconnecting wiring and piping between the related equipment and the equipment furnished under this section. All interconnecting piping and wiring shall be appropriate for the service and shall result in a properly functioning metering of control system.</w:t>
      </w:r>
    </w:p>
    <w:p w14:paraId="6A1720B9" w14:textId="77777777" w:rsidR="004126E1" w:rsidRPr="004126E1" w:rsidRDefault="004126E1" w:rsidP="004126E1">
      <w:pPr>
        <w:tabs>
          <w:tab w:val="left" w:pos="720"/>
        </w:tabs>
        <w:spacing w:before="120" w:after="60"/>
        <w:ind w:left="1440" w:hanging="1440"/>
        <w:jc w:val="lowKashida"/>
        <w:rPr>
          <w:szCs w:val="28"/>
        </w:rPr>
      </w:pPr>
      <w:r w:rsidRPr="004126E1">
        <w:rPr>
          <w:szCs w:val="28"/>
        </w:rPr>
        <w:tab/>
      </w:r>
      <w:r w:rsidRPr="004126E1">
        <w:rPr>
          <w:szCs w:val="28"/>
        </w:rPr>
        <w:tab/>
        <w:t>The drawings shall indicate the mounting elevations for all process connected instruments; the direction of piping, upward or downward; the amount of slope toward the instrument; and the provisions for shutoff, bypass, vent, or drain as recommended by the manufacturer for proper operation and maintenance.</w:t>
      </w:r>
    </w:p>
    <w:p w14:paraId="144F5118" w14:textId="77777777" w:rsidR="004126E1" w:rsidRPr="004126E1" w:rsidRDefault="004126E1" w:rsidP="004126E1">
      <w:pPr>
        <w:tabs>
          <w:tab w:val="left" w:pos="720"/>
        </w:tabs>
        <w:spacing w:before="120" w:after="60"/>
        <w:ind w:left="1440" w:hanging="1440"/>
        <w:jc w:val="lowKashida"/>
        <w:rPr>
          <w:szCs w:val="28"/>
        </w:rPr>
      </w:pPr>
      <w:r w:rsidRPr="004126E1">
        <w:rPr>
          <w:szCs w:val="28"/>
        </w:rPr>
        <w:tab/>
      </w:r>
      <w:r w:rsidRPr="004126E1">
        <w:rPr>
          <w:szCs w:val="28"/>
        </w:rPr>
        <w:tab/>
        <w:t>Panel and sub-panel drawings shall include overall dimensions, metal thickness, door swing, mounting details, and front of panel arrangement to show general appearance with spacing and mounting height of instruments and control devices.</w:t>
      </w:r>
    </w:p>
    <w:p w14:paraId="41E6D12C" w14:textId="77777777" w:rsidR="004126E1" w:rsidRPr="004126E1" w:rsidRDefault="004126E1" w:rsidP="004126E1">
      <w:pPr>
        <w:tabs>
          <w:tab w:val="left" w:pos="720"/>
        </w:tabs>
        <w:spacing w:before="120" w:after="60"/>
        <w:ind w:left="1440" w:hanging="1440"/>
        <w:jc w:val="lowKashida"/>
        <w:rPr>
          <w:szCs w:val="28"/>
        </w:rPr>
      </w:pPr>
      <w:r w:rsidRPr="004126E1">
        <w:rPr>
          <w:szCs w:val="28"/>
        </w:rPr>
        <w:tab/>
      </w:r>
      <w:r w:rsidRPr="004126E1">
        <w:rPr>
          <w:szCs w:val="28"/>
        </w:rPr>
        <w:tab/>
        <w:t>System drawings shall be cross-referenced with detailed drawings and engineering data. For example, a flow metering system shall show each component and its related equipment marked with a suitable identification number or letter for cross-reference to any additional drawings or engineering data submitted for those components.</w:t>
      </w:r>
    </w:p>
    <w:p w14:paraId="4EF35B73" w14:textId="77777777" w:rsidR="004126E1" w:rsidRPr="00A91B4F" w:rsidRDefault="004126E1" w:rsidP="00A91B4F">
      <w:pPr>
        <w:tabs>
          <w:tab w:val="left" w:pos="720"/>
        </w:tabs>
        <w:spacing w:before="120" w:after="60"/>
        <w:ind w:left="1418" w:hanging="1418"/>
        <w:jc w:val="lowKashida"/>
        <w:rPr>
          <w:b/>
          <w:bCs/>
          <w:szCs w:val="28"/>
          <w:u w:val="single"/>
        </w:rPr>
      </w:pPr>
      <w:r w:rsidRPr="004126E1">
        <w:rPr>
          <w:b/>
          <w:bCs/>
          <w:szCs w:val="28"/>
          <w:u w:val="single"/>
        </w:rPr>
        <w:t>PART 2  - PRODUCTS</w:t>
      </w:r>
    </w:p>
    <w:p w14:paraId="69083C24" w14:textId="77777777" w:rsidR="004126E1" w:rsidRPr="00A91B4F" w:rsidRDefault="004126E1" w:rsidP="00A91B4F">
      <w:pPr>
        <w:rPr>
          <w:b/>
          <w:bCs/>
        </w:rPr>
      </w:pPr>
      <w:r w:rsidRPr="00A91B4F">
        <w:rPr>
          <w:b/>
          <w:bCs/>
        </w:rPr>
        <w:t>2.01</w:t>
      </w:r>
      <w:r w:rsidRPr="00A91B4F">
        <w:rPr>
          <w:b/>
          <w:bCs/>
        </w:rPr>
        <w:tab/>
      </w:r>
      <w:r w:rsidRPr="00112C8E">
        <w:rPr>
          <w:b/>
          <w:bCs/>
          <w:u w:val="single"/>
        </w:rPr>
        <w:t>GENERAL REQUIREMENTS</w:t>
      </w:r>
    </w:p>
    <w:p w14:paraId="7BF82A75" w14:textId="77777777" w:rsidR="004126E1" w:rsidRPr="004126E1" w:rsidRDefault="004126E1" w:rsidP="004126E1">
      <w:pPr>
        <w:tabs>
          <w:tab w:val="left" w:pos="720"/>
        </w:tabs>
        <w:spacing w:before="120" w:after="60"/>
        <w:ind w:left="720" w:hanging="720"/>
        <w:jc w:val="lowKashida"/>
        <w:rPr>
          <w:szCs w:val="28"/>
        </w:rPr>
      </w:pPr>
      <w:r w:rsidRPr="004126E1">
        <w:rPr>
          <w:szCs w:val="28"/>
        </w:rPr>
        <w:tab/>
        <w:t>All equipment furnished under this section shall be expressly selected by the equipment suppliers for its superior quality for its intended performance and shall be installed in accordance with the manufacturer's instructions. Equipment and materials used shall be subject to review and shall comply with the following requirements:</w:t>
      </w:r>
    </w:p>
    <w:p w14:paraId="7A81D498" w14:textId="748FD7AB" w:rsidR="004126E1" w:rsidRPr="004126E1" w:rsidRDefault="00B76BAC" w:rsidP="00B76BAC">
      <w:pPr>
        <w:rPr>
          <w:b/>
          <w:bCs/>
          <w:u w:val="single"/>
        </w:rPr>
      </w:pPr>
      <w:r w:rsidRPr="00B76BAC">
        <w:rPr>
          <w:b/>
          <w:bCs/>
        </w:rPr>
        <w:t xml:space="preserve">           A.</w:t>
      </w:r>
      <w:r>
        <w:t xml:space="preserve">         </w:t>
      </w:r>
      <w:r w:rsidR="004126E1" w:rsidRPr="00B76BAC">
        <w:rPr>
          <w:b/>
          <w:bCs/>
          <w:u w:val="single"/>
        </w:rPr>
        <w:t>Power and Instrument Signals</w:t>
      </w:r>
    </w:p>
    <w:p w14:paraId="61C5C26E" w14:textId="77777777" w:rsidR="004126E1" w:rsidRPr="004126E1" w:rsidRDefault="004126E1" w:rsidP="004126E1">
      <w:pPr>
        <w:tabs>
          <w:tab w:val="left" w:pos="720"/>
        </w:tabs>
        <w:spacing w:before="120" w:after="60"/>
        <w:ind w:left="1440" w:hanging="1440"/>
        <w:jc w:val="lowKashida"/>
        <w:rPr>
          <w:szCs w:val="28"/>
        </w:rPr>
      </w:pPr>
      <w:r w:rsidRPr="004126E1">
        <w:rPr>
          <w:szCs w:val="28"/>
        </w:rPr>
        <w:tab/>
      </w:r>
      <w:r w:rsidRPr="004126E1">
        <w:rPr>
          <w:szCs w:val="28"/>
        </w:rPr>
        <w:tab/>
        <w:t xml:space="preserve">Unless noted otherwise, electrical power supply to the instrumentation equipment will be 230 volts, 50 Hz, single phase, at the locations noted on the one-line and functional diagrams. The transmitted electronic analog instrument signals shall be 4-20 mA dc, unless noted otherwise, and shall be linear with the measured water flow rates. </w:t>
      </w:r>
    </w:p>
    <w:p w14:paraId="7AC0CF7F" w14:textId="77777777" w:rsidR="004126E1" w:rsidRPr="004126E1" w:rsidRDefault="004126E1" w:rsidP="000D07F6">
      <w:pPr>
        <w:rPr>
          <w:b/>
          <w:bCs/>
          <w:szCs w:val="28"/>
        </w:rPr>
      </w:pPr>
      <w:r w:rsidRPr="000D07F6">
        <w:rPr>
          <w:b/>
          <w:bCs/>
        </w:rPr>
        <w:tab/>
        <w:t>B.</w:t>
      </w:r>
      <w:r w:rsidRPr="000D07F6">
        <w:rPr>
          <w:b/>
          <w:bCs/>
        </w:rPr>
        <w:tab/>
        <w:t>Operating Environment</w:t>
      </w:r>
    </w:p>
    <w:p w14:paraId="51E53DA9" w14:textId="7BED52F5" w:rsidR="004126E1" w:rsidRDefault="004126E1" w:rsidP="004126E1">
      <w:pPr>
        <w:tabs>
          <w:tab w:val="left" w:pos="720"/>
        </w:tabs>
        <w:spacing w:before="120" w:after="60"/>
        <w:ind w:left="1440" w:hanging="1440"/>
        <w:jc w:val="lowKashida"/>
        <w:rPr>
          <w:szCs w:val="28"/>
        </w:rPr>
      </w:pPr>
      <w:r w:rsidRPr="004126E1">
        <w:rPr>
          <w:szCs w:val="28"/>
        </w:rPr>
        <w:tab/>
      </w:r>
      <w:r w:rsidRPr="004126E1">
        <w:rPr>
          <w:szCs w:val="28"/>
        </w:rPr>
        <w:tab/>
        <w:t>All instrumentation devices, panels, etc.., shall be suitable for operation over an ambient temperature range of 0</w:t>
      </w:r>
      <w:r w:rsidRPr="004126E1">
        <w:rPr>
          <w:position w:val="6"/>
          <w:szCs w:val="28"/>
        </w:rPr>
        <w:t>o</w:t>
      </w:r>
      <w:r w:rsidRPr="004126E1">
        <w:rPr>
          <w:szCs w:val="28"/>
        </w:rPr>
        <w:t>C to + 50</w:t>
      </w:r>
      <w:r w:rsidRPr="004126E1">
        <w:rPr>
          <w:position w:val="6"/>
          <w:szCs w:val="28"/>
        </w:rPr>
        <w:t>o</w:t>
      </w:r>
      <w:r w:rsidRPr="004126E1">
        <w:rPr>
          <w:szCs w:val="28"/>
        </w:rPr>
        <w:t>C and a relative humidity of 10 to 100 percent. Sunshields shall be provided where required to protect outdoor mounted instrumentation.</w:t>
      </w:r>
    </w:p>
    <w:p w14:paraId="5A947DE8" w14:textId="0DAF25B2" w:rsidR="00B76E47" w:rsidRDefault="00B76E47" w:rsidP="004126E1">
      <w:pPr>
        <w:tabs>
          <w:tab w:val="left" w:pos="720"/>
        </w:tabs>
        <w:spacing w:before="120" w:after="60"/>
        <w:ind w:left="1440" w:hanging="1440"/>
        <w:jc w:val="lowKashida"/>
        <w:rPr>
          <w:szCs w:val="28"/>
        </w:rPr>
      </w:pPr>
    </w:p>
    <w:p w14:paraId="1345CD2C" w14:textId="77DCCA9A" w:rsidR="00B76E47" w:rsidRDefault="00B76E47" w:rsidP="004126E1">
      <w:pPr>
        <w:tabs>
          <w:tab w:val="left" w:pos="720"/>
        </w:tabs>
        <w:spacing w:before="120" w:after="60"/>
        <w:ind w:left="1440" w:hanging="1440"/>
        <w:jc w:val="lowKashida"/>
        <w:rPr>
          <w:szCs w:val="28"/>
        </w:rPr>
      </w:pPr>
    </w:p>
    <w:p w14:paraId="6C5569EF" w14:textId="77777777" w:rsidR="00B76E47" w:rsidRPr="004126E1" w:rsidRDefault="00B76E47" w:rsidP="004126E1">
      <w:pPr>
        <w:tabs>
          <w:tab w:val="left" w:pos="720"/>
        </w:tabs>
        <w:spacing w:before="120" w:after="60"/>
        <w:ind w:left="1440" w:hanging="1440"/>
        <w:jc w:val="lowKashida"/>
        <w:rPr>
          <w:szCs w:val="28"/>
        </w:rPr>
      </w:pPr>
    </w:p>
    <w:p w14:paraId="627B666B" w14:textId="77777777" w:rsidR="004126E1" w:rsidRPr="00A91B4F" w:rsidRDefault="004126E1" w:rsidP="00A91B4F">
      <w:pPr>
        <w:rPr>
          <w:b/>
          <w:bCs/>
        </w:rPr>
      </w:pPr>
      <w:r w:rsidRPr="00A91B4F">
        <w:rPr>
          <w:b/>
          <w:bCs/>
        </w:rPr>
        <w:t>2.02</w:t>
      </w:r>
      <w:r w:rsidRPr="00A91B4F">
        <w:rPr>
          <w:b/>
          <w:bCs/>
        </w:rPr>
        <w:tab/>
      </w:r>
      <w:r w:rsidRPr="00112C8E">
        <w:rPr>
          <w:b/>
          <w:bCs/>
          <w:u w:val="single"/>
        </w:rPr>
        <w:t>PANEL FABRICATION</w:t>
      </w:r>
    </w:p>
    <w:p w14:paraId="3314F189" w14:textId="77777777" w:rsidR="004126E1" w:rsidRPr="004126E1" w:rsidRDefault="004126E1" w:rsidP="004126E1">
      <w:pPr>
        <w:tabs>
          <w:tab w:val="left" w:pos="720"/>
        </w:tabs>
        <w:spacing w:before="120" w:after="60"/>
        <w:ind w:left="720" w:hanging="720"/>
        <w:jc w:val="lowKashida"/>
        <w:rPr>
          <w:szCs w:val="28"/>
        </w:rPr>
      </w:pPr>
      <w:r w:rsidRPr="004126E1">
        <w:rPr>
          <w:szCs w:val="28"/>
        </w:rPr>
        <w:lastRenderedPageBreak/>
        <w:tab/>
        <w:t>The following paragraphs describe general fabrication requirements for the electrical panels:</w:t>
      </w:r>
    </w:p>
    <w:p w14:paraId="4582E65E" w14:textId="77777777" w:rsidR="004126E1" w:rsidRPr="00B76E47" w:rsidRDefault="004126E1" w:rsidP="00B76E47">
      <w:pPr>
        <w:rPr>
          <w:b/>
          <w:bCs/>
        </w:rPr>
      </w:pPr>
      <w:r w:rsidRPr="00B76E47">
        <w:rPr>
          <w:b/>
          <w:bCs/>
        </w:rPr>
        <w:tab/>
        <w:t>A.</w:t>
      </w:r>
      <w:r w:rsidRPr="00B76E47">
        <w:rPr>
          <w:b/>
          <w:bCs/>
        </w:rPr>
        <w:tab/>
      </w:r>
      <w:r w:rsidRPr="00B76E47">
        <w:rPr>
          <w:b/>
          <w:bCs/>
          <w:u w:val="single"/>
        </w:rPr>
        <w:t>Wiring</w:t>
      </w:r>
    </w:p>
    <w:p w14:paraId="49CC7692" w14:textId="77777777" w:rsidR="004126E1" w:rsidRPr="004126E1" w:rsidRDefault="004126E1" w:rsidP="004126E1">
      <w:pPr>
        <w:tabs>
          <w:tab w:val="left" w:pos="720"/>
        </w:tabs>
        <w:spacing w:before="120" w:after="60"/>
        <w:ind w:left="1440" w:hanging="1440"/>
        <w:jc w:val="lowKashida"/>
        <w:rPr>
          <w:szCs w:val="28"/>
        </w:rPr>
      </w:pPr>
      <w:r w:rsidRPr="004126E1">
        <w:rPr>
          <w:szCs w:val="28"/>
        </w:rPr>
        <w:tab/>
      </w:r>
      <w:r w:rsidRPr="004126E1">
        <w:rPr>
          <w:szCs w:val="28"/>
        </w:rPr>
        <w:tab/>
        <w:t>All internal instrument and component device wiring shall be as normally furnished by the manufacturer. Except for electronic circuits, all interconnecting wiring and wiring to terminals for external connection shall be not less than 600 Volts, with a moisture and heat resistant material and flame-retardant nonmetallic covering.</w:t>
      </w:r>
    </w:p>
    <w:p w14:paraId="43ED9163" w14:textId="77777777" w:rsidR="004126E1" w:rsidRPr="004126E1" w:rsidRDefault="004126E1" w:rsidP="004126E1">
      <w:pPr>
        <w:tabs>
          <w:tab w:val="left" w:pos="720"/>
        </w:tabs>
        <w:spacing w:before="120" w:after="60"/>
        <w:ind w:left="1440" w:hanging="1440"/>
        <w:jc w:val="lowKashida"/>
        <w:rPr>
          <w:szCs w:val="28"/>
        </w:rPr>
      </w:pPr>
      <w:r w:rsidRPr="004126E1">
        <w:rPr>
          <w:szCs w:val="28"/>
        </w:rPr>
        <w:tab/>
      </w:r>
      <w:r w:rsidRPr="004126E1">
        <w:rPr>
          <w:szCs w:val="28"/>
        </w:rPr>
        <w:tab/>
        <w:t>Terminal blocks for external connections shall be fabricated complete with marking strip, covers, and pressure connectors. A terminal shall be provided for each conductor of external circuits plus one ground for each shielded cable. All wiring shall be grouped or cabled and firmly supported to the panel. Not less than 100 mm of clearance shall be provided between the terminal strips and the base of vertical panels for conduit and wiring space. Not less than 25 percent spare terminals shall be provided. All electronic circuits shall be shielded. Each control loop or system shall be individually fused, and all fuses or circuit breakers shall be located for easy maintenance.</w:t>
      </w:r>
    </w:p>
    <w:p w14:paraId="0BEF4E59" w14:textId="77777777" w:rsidR="004126E1" w:rsidRPr="00B76E47" w:rsidRDefault="004126E1" w:rsidP="00B76E47">
      <w:pPr>
        <w:rPr>
          <w:b/>
          <w:bCs/>
        </w:rPr>
      </w:pPr>
      <w:r w:rsidRPr="00B76E47">
        <w:rPr>
          <w:b/>
          <w:bCs/>
        </w:rPr>
        <w:tab/>
        <w:t>B.</w:t>
      </w:r>
      <w:r w:rsidRPr="00B76E47">
        <w:rPr>
          <w:b/>
          <w:bCs/>
        </w:rPr>
        <w:tab/>
      </w:r>
      <w:r w:rsidRPr="00B76E47">
        <w:rPr>
          <w:b/>
          <w:bCs/>
          <w:u w:val="single"/>
        </w:rPr>
        <w:t>Device Identification</w:t>
      </w:r>
    </w:p>
    <w:p w14:paraId="769D5577" w14:textId="77777777" w:rsidR="004126E1" w:rsidRPr="004126E1" w:rsidRDefault="004126E1" w:rsidP="004126E1">
      <w:pPr>
        <w:tabs>
          <w:tab w:val="left" w:pos="720"/>
        </w:tabs>
        <w:spacing w:before="120" w:after="60"/>
        <w:ind w:left="1440" w:hanging="1440"/>
        <w:jc w:val="lowKashida"/>
        <w:rPr>
          <w:szCs w:val="28"/>
        </w:rPr>
      </w:pPr>
      <w:r w:rsidRPr="004126E1">
        <w:rPr>
          <w:szCs w:val="28"/>
        </w:rPr>
        <w:tab/>
      </w:r>
      <w:r w:rsidRPr="004126E1">
        <w:rPr>
          <w:szCs w:val="28"/>
        </w:rPr>
        <w:tab/>
        <w:t>All devices mounted on or within the panel shall be permanently identified. The device and terminal identifications shall agree with those shown on the Drawings.</w:t>
      </w:r>
    </w:p>
    <w:p w14:paraId="0CE4ABB9" w14:textId="77777777" w:rsidR="004126E1" w:rsidRPr="004126E1" w:rsidRDefault="004126E1" w:rsidP="004126E1">
      <w:pPr>
        <w:tabs>
          <w:tab w:val="left" w:pos="720"/>
        </w:tabs>
        <w:spacing w:before="120" w:after="60"/>
        <w:ind w:left="1440" w:hanging="1440"/>
        <w:jc w:val="lowKashida"/>
        <w:rPr>
          <w:szCs w:val="28"/>
        </w:rPr>
      </w:pPr>
      <w:r w:rsidRPr="004126E1">
        <w:rPr>
          <w:szCs w:val="28"/>
        </w:rPr>
        <w:tab/>
      </w:r>
      <w:r w:rsidRPr="004126E1">
        <w:rPr>
          <w:szCs w:val="28"/>
        </w:rPr>
        <w:tab/>
        <w:t>Nameplates shall be provided on the face of the panel on the individual device as required. Panel Nameplates shall have approximate dimensions and legends as indicated on the Drawings and shall be made of laminated phenol material having engraved letters approximately 5 mm high extending through the white face into the black layer. Nameplates for field mounted equipment shall be provided with engraving similar to their related panel mounted controls. Nameplates shall be secured firmly to the panel.</w:t>
      </w:r>
    </w:p>
    <w:p w14:paraId="3B9C847E" w14:textId="77777777" w:rsidR="004126E1" w:rsidRPr="004126E1" w:rsidRDefault="004126E1" w:rsidP="004126E1">
      <w:pPr>
        <w:tabs>
          <w:tab w:val="left" w:pos="720"/>
        </w:tabs>
        <w:spacing w:before="120" w:after="60"/>
        <w:ind w:left="1440" w:hanging="1440"/>
        <w:jc w:val="lowKashida"/>
        <w:outlineLvl w:val="0"/>
        <w:rPr>
          <w:szCs w:val="28"/>
        </w:rPr>
      </w:pPr>
      <w:r w:rsidRPr="004126E1">
        <w:rPr>
          <w:szCs w:val="28"/>
        </w:rPr>
        <w:tab/>
      </w:r>
      <w:r w:rsidRPr="004126E1">
        <w:rPr>
          <w:szCs w:val="28"/>
        </w:rPr>
        <w:tab/>
      </w:r>
      <w:bookmarkStart w:id="793" w:name="_Toc28542468"/>
      <w:r w:rsidRPr="004126E1">
        <w:rPr>
          <w:szCs w:val="28"/>
        </w:rPr>
        <w:t>Nameplates engravings shall be as indicated on the drawings in English.</w:t>
      </w:r>
      <w:bookmarkEnd w:id="793"/>
      <w:r w:rsidRPr="004126E1">
        <w:rPr>
          <w:szCs w:val="28"/>
        </w:rPr>
        <w:t xml:space="preserve">  </w:t>
      </w:r>
    </w:p>
    <w:p w14:paraId="7E9396A8" w14:textId="77777777" w:rsidR="004126E1" w:rsidRPr="00B76E47" w:rsidRDefault="004126E1" w:rsidP="00B76E47">
      <w:pPr>
        <w:rPr>
          <w:b/>
          <w:bCs/>
        </w:rPr>
      </w:pPr>
      <w:r w:rsidRPr="00B76E47">
        <w:rPr>
          <w:b/>
          <w:bCs/>
        </w:rPr>
        <w:tab/>
        <w:t>C.</w:t>
      </w:r>
      <w:r w:rsidRPr="00B76E47">
        <w:rPr>
          <w:b/>
          <w:bCs/>
        </w:rPr>
        <w:tab/>
      </w:r>
      <w:r w:rsidRPr="00B76E47">
        <w:rPr>
          <w:b/>
          <w:bCs/>
          <w:u w:val="single"/>
        </w:rPr>
        <w:t>Painting</w:t>
      </w:r>
    </w:p>
    <w:p w14:paraId="7F07B6C5" w14:textId="77777777" w:rsidR="004126E1" w:rsidRPr="004126E1" w:rsidRDefault="004126E1" w:rsidP="004126E1">
      <w:pPr>
        <w:tabs>
          <w:tab w:val="left" w:pos="720"/>
        </w:tabs>
        <w:spacing w:before="120" w:after="60"/>
        <w:ind w:left="1440" w:hanging="1440"/>
        <w:jc w:val="lowKashida"/>
        <w:rPr>
          <w:szCs w:val="28"/>
        </w:rPr>
      </w:pPr>
      <w:r w:rsidRPr="004126E1">
        <w:rPr>
          <w:szCs w:val="28"/>
        </w:rPr>
        <w:tab/>
      </w:r>
      <w:r w:rsidRPr="004126E1">
        <w:rPr>
          <w:szCs w:val="28"/>
        </w:rPr>
        <w:tab/>
        <w:t>The panel shall be thoroughly cleaned, sanded, and given not less than one coat of rust inhibitive both inside and out. The panel interior shall be given not less than one coat of white enamel or lacquer. All pits and blemishes in the exterior surface shall be filled. Exterior surfaces shall be smoothed and given not less than two coats of enamel or lacquer of manufacturer's standard finish color. Two liters of finish color paint shall be furnished with the panels to cover future scratches.</w:t>
      </w:r>
    </w:p>
    <w:p w14:paraId="65FB9AA0" w14:textId="77777777" w:rsidR="004126E1" w:rsidRPr="00B76E47" w:rsidRDefault="004126E1" w:rsidP="00B76E47">
      <w:pPr>
        <w:rPr>
          <w:b/>
          <w:bCs/>
        </w:rPr>
      </w:pPr>
      <w:r w:rsidRPr="00B76E47">
        <w:rPr>
          <w:b/>
          <w:bCs/>
        </w:rPr>
        <w:tab/>
        <w:t>D.</w:t>
      </w:r>
      <w:r w:rsidRPr="00B76E47">
        <w:rPr>
          <w:b/>
          <w:bCs/>
        </w:rPr>
        <w:tab/>
      </w:r>
      <w:r w:rsidRPr="00B76E47">
        <w:rPr>
          <w:b/>
          <w:bCs/>
          <w:u w:val="single"/>
        </w:rPr>
        <w:t>Factory Test</w:t>
      </w:r>
    </w:p>
    <w:p w14:paraId="0067DE18" w14:textId="77777777" w:rsidR="004126E1" w:rsidRPr="004126E1" w:rsidRDefault="004126E1" w:rsidP="004126E1">
      <w:pPr>
        <w:tabs>
          <w:tab w:val="left" w:pos="720"/>
        </w:tabs>
        <w:spacing w:before="120" w:after="60"/>
        <w:ind w:left="1440" w:hanging="1440"/>
        <w:jc w:val="lowKashida"/>
        <w:rPr>
          <w:szCs w:val="28"/>
        </w:rPr>
      </w:pPr>
      <w:r w:rsidRPr="004126E1">
        <w:rPr>
          <w:szCs w:val="28"/>
        </w:rPr>
        <w:tab/>
      </w:r>
      <w:r w:rsidRPr="004126E1">
        <w:rPr>
          <w:szCs w:val="28"/>
        </w:rPr>
        <w:tab/>
        <w:t>The panel shall be factory tested electrically and pneumatically by the panel fabricator before shipment.</w:t>
      </w:r>
    </w:p>
    <w:p w14:paraId="2BBFFCC3" w14:textId="77777777" w:rsidR="004126E1" w:rsidRPr="00B76E47" w:rsidRDefault="004126E1" w:rsidP="00B76E47">
      <w:pPr>
        <w:rPr>
          <w:b/>
          <w:bCs/>
        </w:rPr>
      </w:pPr>
      <w:r w:rsidRPr="00B76E47">
        <w:rPr>
          <w:b/>
          <w:bCs/>
        </w:rPr>
        <w:tab/>
        <w:t>E.</w:t>
      </w:r>
      <w:r w:rsidRPr="00B76E47">
        <w:rPr>
          <w:b/>
          <w:bCs/>
        </w:rPr>
        <w:tab/>
      </w:r>
      <w:r w:rsidRPr="00B76E47">
        <w:rPr>
          <w:b/>
          <w:bCs/>
          <w:u w:val="single"/>
        </w:rPr>
        <w:t>Construction</w:t>
      </w:r>
    </w:p>
    <w:p w14:paraId="7F508799" w14:textId="77777777" w:rsidR="004126E1" w:rsidRPr="004126E1" w:rsidRDefault="004126E1" w:rsidP="004126E1">
      <w:pPr>
        <w:tabs>
          <w:tab w:val="left" w:pos="720"/>
        </w:tabs>
        <w:spacing w:before="120" w:after="60"/>
        <w:ind w:left="1440" w:hanging="1440"/>
        <w:jc w:val="lowKashida"/>
        <w:rPr>
          <w:szCs w:val="28"/>
        </w:rPr>
      </w:pPr>
      <w:r w:rsidRPr="004126E1">
        <w:rPr>
          <w:szCs w:val="28"/>
        </w:rPr>
        <w:tab/>
      </w:r>
      <w:r w:rsidRPr="004126E1">
        <w:rPr>
          <w:szCs w:val="28"/>
        </w:rPr>
        <w:tab/>
        <w:t>Panel construction shall be an indoor, dust-tight, completely enclosed cubicle formed from steel structural members and steel plates. Base shall be formed of heavy channel iron, with flanges up, and with 10 mm holes drilled at 200 mm spacing so that it may be bolted to the floor or welded to embed floor channels. Welds, seams, and edges on all exposed surfaces shall be ground smooth. Suitable lifting facilities shall be provided for handling and shipment.</w:t>
      </w:r>
    </w:p>
    <w:p w14:paraId="4F6F011A" w14:textId="77777777" w:rsidR="004126E1" w:rsidRPr="004126E1" w:rsidRDefault="004126E1" w:rsidP="004126E1">
      <w:pPr>
        <w:tabs>
          <w:tab w:val="left" w:pos="720"/>
        </w:tabs>
        <w:spacing w:before="120" w:after="60"/>
        <w:ind w:left="1440" w:hanging="1440"/>
        <w:jc w:val="lowKashida"/>
        <w:rPr>
          <w:szCs w:val="28"/>
        </w:rPr>
      </w:pPr>
      <w:r w:rsidRPr="004126E1">
        <w:rPr>
          <w:szCs w:val="28"/>
        </w:rPr>
        <w:tab/>
      </w:r>
      <w:r w:rsidRPr="004126E1">
        <w:rPr>
          <w:szCs w:val="28"/>
        </w:rPr>
        <w:tab/>
        <w:t xml:space="preserve">Panel structure shall be suitably braced and of sufficient strength to support all equipment mounted on or within, to withstand handling and shipment, to maintain </w:t>
      </w:r>
      <w:r w:rsidRPr="004126E1">
        <w:rPr>
          <w:szCs w:val="28"/>
        </w:rPr>
        <w:lastRenderedPageBreak/>
        <w:t>alignment, and to be rigid and freestanding. Top, sides, and rear shall be fabricated from steel plates not less than 3 mm thick designed for rear access hinged rear door.</w:t>
      </w:r>
    </w:p>
    <w:p w14:paraId="708A1A7C" w14:textId="77777777" w:rsidR="004126E1" w:rsidRPr="004126E1" w:rsidRDefault="004126E1" w:rsidP="004126E1">
      <w:pPr>
        <w:tabs>
          <w:tab w:val="left" w:pos="720"/>
        </w:tabs>
        <w:spacing w:before="120" w:after="60"/>
        <w:ind w:left="1440" w:hanging="1440"/>
        <w:jc w:val="lowKashida"/>
        <w:rPr>
          <w:szCs w:val="28"/>
        </w:rPr>
      </w:pPr>
      <w:r w:rsidRPr="004126E1">
        <w:rPr>
          <w:szCs w:val="28"/>
        </w:rPr>
        <w:tab/>
      </w:r>
      <w:r w:rsidRPr="004126E1">
        <w:rPr>
          <w:szCs w:val="28"/>
        </w:rPr>
        <w:tab/>
        <w:t>The front shall be stationary, with mounted instruments and control devices, fabricated from 5mm steel plate. The panel front shall be suitably reinforced between mounting cutouts and drilling  to support instruments and devices without deformation and shall be free from waves and other imperfections. The panel front shall not be recessed at the base.</w:t>
      </w:r>
    </w:p>
    <w:p w14:paraId="7D26F14B" w14:textId="77777777" w:rsidR="004126E1" w:rsidRPr="004126E1" w:rsidRDefault="004126E1" w:rsidP="004126E1">
      <w:pPr>
        <w:tabs>
          <w:tab w:val="left" w:pos="720"/>
        </w:tabs>
        <w:spacing w:before="120" w:after="60"/>
        <w:ind w:left="1440" w:hanging="1440"/>
        <w:jc w:val="lowKashida"/>
        <w:rPr>
          <w:szCs w:val="28"/>
        </w:rPr>
      </w:pPr>
      <w:r w:rsidRPr="004126E1">
        <w:rPr>
          <w:szCs w:val="28"/>
        </w:rPr>
        <w:tab/>
      </w:r>
      <w:r w:rsidRPr="004126E1">
        <w:rPr>
          <w:szCs w:val="28"/>
        </w:rPr>
        <w:tab/>
        <w:t>Doors shall be essentially full height, having turned-back edges and additional bracing to assure rigidity and prevent sagging, and shall be mounted with strong continuous piano type hinges. Positive latches, acting from a common door handle, shall hold doors securely compressed at top, side, and bottom against rubber gaskets.</w:t>
      </w:r>
    </w:p>
    <w:p w14:paraId="5A03B9F7" w14:textId="77777777" w:rsidR="004126E1" w:rsidRPr="004126E1" w:rsidRDefault="004126E1" w:rsidP="004126E1">
      <w:pPr>
        <w:tabs>
          <w:tab w:val="left" w:pos="720"/>
        </w:tabs>
        <w:spacing w:before="120" w:after="60"/>
        <w:ind w:left="1440" w:hanging="1440"/>
        <w:jc w:val="lowKashida"/>
        <w:rPr>
          <w:szCs w:val="28"/>
        </w:rPr>
      </w:pPr>
      <w:r w:rsidRPr="004126E1">
        <w:rPr>
          <w:szCs w:val="28"/>
        </w:rPr>
        <w:tab/>
      </w:r>
      <w:r w:rsidRPr="004126E1">
        <w:rPr>
          <w:szCs w:val="28"/>
        </w:rPr>
        <w:tab/>
        <w:t>The bottom shall be open, and components shall be arranged for external wiring conduit and piping to enter from below.</w:t>
      </w:r>
    </w:p>
    <w:p w14:paraId="5C020BF9" w14:textId="77777777" w:rsidR="004126E1" w:rsidRPr="00B76E47" w:rsidRDefault="004126E1" w:rsidP="00B76E47">
      <w:pPr>
        <w:rPr>
          <w:b/>
          <w:bCs/>
        </w:rPr>
      </w:pPr>
      <w:r w:rsidRPr="00B76E47">
        <w:rPr>
          <w:b/>
          <w:bCs/>
        </w:rPr>
        <w:tab/>
        <w:t>F.</w:t>
      </w:r>
      <w:r w:rsidRPr="00B76E47">
        <w:rPr>
          <w:b/>
          <w:bCs/>
        </w:rPr>
        <w:tab/>
      </w:r>
      <w:r w:rsidRPr="00B76E47">
        <w:rPr>
          <w:b/>
          <w:bCs/>
          <w:u w:val="single"/>
        </w:rPr>
        <w:t>Size and Arrangement</w:t>
      </w:r>
    </w:p>
    <w:p w14:paraId="55924817" w14:textId="77777777" w:rsidR="004126E1" w:rsidRPr="004126E1" w:rsidRDefault="004126E1" w:rsidP="004126E1">
      <w:pPr>
        <w:tabs>
          <w:tab w:val="left" w:pos="720"/>
        </w:tabs>
        <w:spacing w:before="120" w:after="60"/>
        <w:ind w:left="1440" w:hanging="1440"/>
        <w:jc w:val="lowKashida"/>
        <w:rPr>
          <w:szCs w:val="28"/>
        </w:rPr>
      </w:pPr>
      <w:r w:rsidRPr="004126E1">
        <w:rPr>
          <w:szCs w:val="28"/>
        </w:rPr>
        <w:tab/>
      </w:r>
      <w:r w:rsidRPr="004126E1">
        <w:rPr>
          <w:szCs w:val="28"/>
        </w:rPr>
        <w:tab/>
        <w:t>Panel dimensions and general instrument arrangement shall be as shown on manufacturer's shop drawings, approved by the Engineer.</w:t>
      </w:r>
    </w:p>
    <w:p w14:paraId="67E48520" w14:textId="77777777" w:rsidR="004126E1" w:rsidRPr="00B76E47" w:rsidRDefault="004126E1" w:rsidP="00B76E47">
      <w:pPr>
        <w:rPr>
          <w:b/>
          <w:bCs/>
        </w:rPr>
      </w:pPr>
      <w:r w:rsidRPr="00B76E47">
        <w:rPr>
          <w:b/>
          <w:bCs/>
        </w:rPr>
        <w:tab/>
        <w:t>G.</w:t>
      </w:r>
      <w:r w:rsidRPr="00B76E47">
        <w:rPr>
          <w:b/>
          <w:bCs/>
        </w:rPr>
        <w:tab/>
      </w:r>
      <w:r w:rsidRPr="00B76E47">
        <w:rPr>
          <w:b/>
          <w:bCs/>
          <w:u w:val="single"/>
        </w:rPr>
        <w:t>Interior Lighting</w:t>
      </w:r>
    </w:p>
    <w:p w14:paraId="44D4169C" w14:textId="77777777" w:rsidR="004126E1" w:rsidRPr="004126E1" w:rsidRDefault="004126E1" w:rsidP="004126E1">
      <w:pPr>
        <w:tabs>
          <w:tab w:val="left" w:pos="720"/>
        </w:tabs>
        <w:spacing w:before="120" w:after="60"/>
        <w:ind w:left="1440" w:hanging="1440"/>
        <w:jc w:val="lowKashida"/>
        <w:rPr>
          <w:szCs w:val="28"/>
        </w:rPr>
      </w:pPr>
      <w:r w:rsidRPr="004126E1">
        <w:rPr>
          <w:szCs w:val="28"/>
        </w:rPr>
        <w:tab/>
      </w:r>
      <w:r w:rsidRPr="004126E1">
        <w:rPr>
          <w:szCs w:val="28"/>
        </w:rPr>
        <w:tab/>
        <w:t>A ceiling-mounted lamp fixture shall be provided inside of each panel. The fixture shall be 2 x 20 Watts fluorescent lamps with an ON-OFF switch near the door. A receptacle shall be provided inside the panel for maintenance. The lighting and receptacle circuit shall be fused separately from the instrumentation equipment. The receptacle shall be 230 Volt, three pin type BS 1363.</w:t>
      </w:r>
    </w:p>
    <w:p w14:paraId="17742D6D" w14:textId="77777777" w:rsidR="004126E1" w:rsidRPr="00B76E47" w:rsidRDefault="004126E1" w:rsidP="00B76E47">
      <w:pPr>
        <w:rPr>
          <w:b/>
          <w:bCs/>
        </w:rPr>
      </w:pPr>
      <w:r w:rsidRPr="00B76E47">
        <w:rPr>
          <w:b/>
          <w:bCs/>
        </w:rPr>
        <w:tab/>
        <w:t>H.</w:t>
      </w:r>
      <w:r w:rsidRPr="00B76E47">
        <w:rPr>
          <w:b/>
          <w:bCs/>
        </w:rPr>
        <w:tab/>
      </w:r>
      <w:r w:rsidRPr="00B76E47">
        <w:rPr>
          <w:b/>
          <w:bCs/>
          <w:u w:val="single"/>
        </w:rPr>
        <w:t>Indicating Lights</w:t>
      </w:r>
    </w:p>
    <w:p w14:paraId="5EFF5E66" w14:textId="77777777" w:rsidR="004126E1" w:rsidRPr="004126E1" w:rsidRDefault="004126E1" w:rsidP="004126E1">
      <w:pPr>
        <w:tabs>
          <w:tab w:val="left" w:pos="720"/>
        </w:tabs>
        <w:spacing w:before="120" w:after="60"/>
        <w:ind w:left="1440" w:hanging="1440"/>
        <w:jc w:val="lowKashida"/>
        <w:rPr>
          <w:szCs w:val="28"/>
        </w:rPr>
      </w:pPr>
      <w:r w:rsidRPr="004126E1">
        <w:rPr>
          <w:szCs w:val="28"/>
        </w:rPr>
        <w:tab/>
      </w:r>
      <w:r w:rsidRPr="004126E1">
        <w:rPr>
          <w:szCs w:val="28"/>
        </w:rPr>
        <w:tab/>
        <w:t>Indicating lights shall be heavy-duty, 18mm, oil tight type, which utilizes a low voltage LED lamp and a built in transformer.  Legends shall be engraved on the lens or on a legend faceplate.  Lamps shall be easily replaceable from the front of the indicating light.  Indicating lights shall be the Push-to-Test type.</w:t>
      </w:r>
    </w:p>
    <w:p w14:paraId="05D56AEA" w14:textId="77777777" w:rsidR="004126E1" w:rsidRPr="00A91B4F" w:rsidRDefault="004126E1" w:rsidP="00A91B4F">
      <w:pPr>
        <w:rPr>
          <w:b/>
          <w:bCs/>
        </w:rPr>
      </w:pPr>
      <w:r w:rsidRPr="00A91B4F">
        <w:rPr>
          <w:b/>
          <w:bCs/>
        </w:rPr>
        <w:t>2.03</w:t>
      </w:r>
      <w:r w:rsidRPr="00A91B4F">
        <w:rPr>
          <w:b/>
          <w:bCs/>
        </w:rPr>
        <w:tab/>
      </w:r>
      <w:r w:rsidRPr="00112C8E">
        <w:rPr>
          <w:b/>
          <w:bCs/>
          <w:u w:val="single"/>
        </w:rPr>
        <w:t>INDIVIDUAL DEVICE SPECIFICATIONS</w:t>
      </w:r>
    </w:p>
    <w:p w14:paraId="67735026" w14:textId="77777777" w:rsidR="004126E1" w:rsidRPr="004126E1" w:rsidRDefault="004126E1" w:rsidP="004126E1">
      <w:pPr>
        <w:spacing w:before="120" w:after="60"/>
        <w:ind w:left="709" w:hanging="709"/>
        <w:jc w:val="lowKashida"/>
        <w:rPr>
          <w:szCs w:val="28"/>
        </w:rPr>
      </w:pPr>
      <w:r w:rsidRPr="004126E1">
        <w:rPr>
          <w:szCs w:val="28"/>
        </w:rPr>
        <w:tab/>
        <w:t>The following specifications shall apply to the equipment items in the instrumentation system: -</w:t>
      </w:r>
    </w:p>
    <w:p w14:paraId="4DD6A409" w14:textId="77777777" w:rsidR="004126E1" w:rsidRPr="004126E1" w:rsidRDefault="004126E1" w:rsidP="004126E1">
      <w:pPr>
        <w:spacing w:before="120" w:after="60"/>
        <w:ind w:left="1134"/>
        <w:jc w:val="lowKashida"/>
        <w:rPr>
          <w:rFonts w:cs="Traditional Arabic"/>
          <w:szCs w:val="20"/>
          <w:lang w:eastAsia="en-GB"/>
        </w:rPr>
      </w:pPr>
      <w:r w:rsidRPr="004126E1">
        <w:rPr>
          <w:rFonts w:cs="Traditional Arabic"/>
          <w:szCs w:val="20"/>
          <w:lang w:eastAsia="en-GB"/>
        </w:rPr>
        <w:t>All instrumentation has to be solidly installed with and to corrosion free fittings. It must be mounted in an appropriate way using a mounting structure made of high-grade steel (material 1.4541/V2A), so that the devices can easily be removed for maintenance or repair. In areas affected by corrosion instead of the said steel other materials that are long lasting and corrosion free have to be used.</w:t>
      </w:r>
    </w:p>
    <w:p w14:paraId="3E5FCC21" w14:textId="77777777" w:rsidR="004126E1" w:rsidRPr="004126E1" w:rsidRDefault="004126E1" w:rsidP="004126E1">
      <w:pPr>
        <w:spacing w:before="120" w:after="60"/>
        <w:ind w:left="1134"/>
        <w:jc w:val="lowKashida"/>
        <w:rPr>
          <w:rFonts w:cs="Traditional Arabic"/>
          <w:szCs w:val="20"/>
          <w:lang w:eastAsia="en-GB"/>
        </w:rPr>
      </w:pPr>
      <w:r w:rsidRPr="004126E1">
        <w:rPr>
          <w:rFonts w:cs="Traditional Arabic"/>
          <w:szCs w:val="20"/>
          <w:lang w:eastAsia="en-GB"/>
        </w:rPr>
        <w:t>All measuring transmitters and signal processors must be equipped with over voltage protection for all power and signaling lines, cable inlets have to be water tight and must fit to the cable size.</w:t>
      </w:r>
    </w:p>
    <w:p w14:paraId="7C26E62D" w14:textId="77777777" w:rsidR="004126E1" w:rsidRPr="004126E1" w:rsidRDefault="004126E1" w:rsidP="004126E1">
      <w:pPr>
        <w:spacing w:before="120" w:after="60"/>
        <w:ind w:left="1134"/>
        <w:jc w:val="lowKashida"/>
        <w:rPr>
          <w:rFonts w:cs="Traditional Arabic"/>
          <w:szCs w:val="20"/>
          <w:lang w:eastAsia="en-GB"/>
        </w:rPr>
      </w:pPr>
      <w:r w:rsidRPr="004126E1">
        <w:rPr>
          <w:rFonts w:cs="Traditional Arabic"/>
          <w:szCs w:val="20"/>
          <w:lang w:eastAsia="en-GB"/>
        </w:rPr>
        <w:t>All measuring transmitters shall be installed together with the over voltage protection to a mounting including cable duct with protective roof and housing to protect the device against Sunlight and weather (material1.4541/V2A).</w:t>
      </w:r>
    </w:p>
    <w:p w14:paraId="7B594488" w14:textId="77777777" w:rsidR="004126E1" w:rsidRPr="004126E1" w:rsidRDefault="004126E1" w:rsidP="004126E1">
      <w:pPr>
        <w:spacing w:before="120" w:after="60"/>
        <w:ind w:left="1134"/>
        <w:jc w:val="lowKashida"/>
        <w:rPr>
          <w:rFonts w:cs="Traditional Arabic"/>
          <w:szCs w:val="20"/>
          <w:lang w:eastAsia="en-GB"/>
        </w:rPr>
      </w:pPr>
      <w:r w:rsidRPr="004126E1">
        <w:rPr>
          <w:rFonts w:cs="Traditional Arabic"/>
          <w:szCs w:val="20"/>
          <w:lang w:eastAsia="en-GB"/>
        </w:rPr>
        <w:t>The life span and reading of displays must not be disturbed by Sunlight.</w:t>
      </w:r>
    </w:p>
    <w:p w14:paraId="2AA6FCBC" w14:textId="77777777" w:rsidR="004126E1" w:rsidRPr="004126E1" w:rsidRDefault="004126E1" w:rsidP="004126E1">
      <w:pPr>
        <w:spacing w:before="120" w:after="60"/>
        <w:ind w:left="1134"/>
        <w:jc w:val="lowKashida"/>
        <w:rPr>
          <w:rFonts w:cs="Traditional Arabic"/>
          <w:szCs w:val="20"/>
          <w:lang w:eastAsia="en-GB"/>
        </w:rPr>
      </w:pPr>
      <w:r w:rsidRPr="004126E1">
        <w:rPr>
          <w:rFonts w:cs="Traditional Arabic"/>
          <w:szCs w:val="20"/>
          <w:lang w:eastAsia="en-GB"/>
        </w:rPr>
        <w:t xml:space="preserve">The distance between the measuring sensor and the measuring transmitter responsible signal processor has to be as short as possible but with enough cable length for easy </w:t>
      </w:r>
      <w:r w:rsidRPr="004126E1">
        <w:rPr>
          <w:rFonts w:cs="Traditional Arabic"/>
          <w:szCs w:val="20"/>
          <w:lang w:eastAsia="en-GB"/>
        </w:rPr>
        <w:lastRenderedPageBreak/>
        <w:t>maintenance of the sensor. Extra lengths of cables have to be orderly arranged on cable holders next to the measuring transmitters.</w:t>
      </w:r>
    </w:p>
    <w:p w14:paraId="633A7E5A" w14:textId="77777777" w:rsidR="004126E1" w:rsidRPr="004126E1" w:rsidRDefault="004126E1" w:rsidP="004126E1">
      <w:pPr>
        <w:spacing w:before="120" w:after="60"/>
        <w:ind w:left="1134"/>
        <w:jc w:val="lowKashida"/>
        <w:rPr>
          <w:rFonts w:cs="Traditional Arabic"/>
          <w:szCs w:val="20"/>
          <w:lang w:eastAsia="en-GB"/>
        </w:rPr>
      </w:pPr>
      <w:r w:rsidRPr="004126E1">
        <w:rPr>
          <w:rFonts w:cs="Traditional Arabic"/>
          <w:szCs w:val="20"/>
          <w:lang w:eastAsia="en-GB"/>
        </w:rPr>
        <w:t>The service includes all accessories and materials that are necessary for the correct operation of the measurements, as well as adjustments and on site calibration, by a representative of the original manufacturer.</w:t>
      </w:r>
    </w:p>
    <w:p w14:paraId="560E3C87" w14:textId="77777777" w:rsidR="004126E1" w:rsidRPr="004126E1" w:rsidRDefault="004126E1" w:rsidP="004126E1">
      <w:pPr>
        <w:spacing w:before="120" w:after="60"/>
        <w:ind w:left="1134"/>
        <w:jc w:val="lowKashida"/>
        <w:rPr>
          <w:rFonts w:cs="Traditional Arabic"/>
          <w:szCs w:val="20"/>
          <w:lang w:eastAsia="en-GB"/>
        </w:rPr>
      </w:pPr>
      <w:r w:rsidRPr="004126E1">
        <w:rPr>
          <w:rFonts w:cs="Traditional Arabic"/>
          <w:szCs w:val="20"/>
          <w:lang w:eastAsia="en-GB"/>
        </w:rPr>
        <w:t>The overall accuracy of each instrument has to be 0.5% of the measuring range.</w:t>
      </w:r>
    </w:p>
    <w:p w14:paraId="7B34EE37" w14:textId="77777777" w:rsidR="004126E1" w:rsidRPr="004126E1" w:rsidRDefault="004126E1" w:rsidP="004126E1">
      <w:pPr>
        <w:spacing w:before="120" w:after="60"/>
        <w:ind w:left="1134"/>
        <w:jc w:val="lowKashida"/>
        <w:rPr>
          <w:rFonts w:cs="Traditional Arabic"/>
          <w:szCs w:val="20"/>
          <w:lang w:eastAsia="en-GB"/>
        </w:rPr>
      </w:pPr>
      <w:r w:rsidRPr="004126E1">
        <w:rPr>
          <w:rFonts w:cs="Traditional Arabic"/>
          <w:szCs w:val="20"/>
          <w:lang w:eastAsia="en-GB"/>
        </w:rPr>
        <w:t>Each measured value has to be indicated at the relevant LV Control-Room by an instrument in order to allow the personnel to run the system in manual mode. The indicating instrument including calibration, over voltage protection, isolating amplifier for the connections of the recording equipment and complete installation have to be included within the price of each measuring instrument.</w:t>
      </w:r>
    </w:p>
    <w:p w14:paraId="38A3B8C1" w14:textId="77777777" w:rsidR="004126E1" w:rsidRPr="004126E1" w:rsidRDefault="004126E1" w:rsidP="004126E1">
      <w:pPr>
        <w:spacing w:before="120" w:after="60"/>
        <w:ind w:left="1134"/>
        <w:jc w:val="lowKashida"/>
        <w:rPr>
          <w:rFonts w:cs="Traditional Arabic"/>
          <w:szCs w:val="20"/>
          <w:lang w:eastAsia="en-GB"/>
        </w:rPr>
      </w:pPr>
      <w:r w:rsidRPr="004126E1">
        <w:rPr>
          <w:rFonts w:cs="Traditional Arabic"/>
          <w:szCs w:val="20"/>
          <w:lang w:eastAsia="en-GB"/>
        </w:rPr>
        <w:t>For automatic control and monitoring the system, all the following instruments must be completely supplied, installed, calibrated, tested, commissioned and documented.</w:t>
      </w:r>
    </w:p>
    <w:p w14:paraId="7BF398DB" w14:textId="7CEFF15F" w:rsidR="004126E1" w:rsidRPr="008C5371" w:rsidRDefault="008C5371" w:rsidP="008C5371">
      <w:pPr>
        <w:rPr>
          <w:b/>
          <w:bCs/>
        </w:rPr>
      </w:pPr>
      <w:bookmarkStart w:id="794" w:name="_Toc460298344"/>
      <w:r w:rsidRPr="008C5371">
        <w:rPr>
          <w:b/>
          <w:bCs/>
        </w:rPr>
        <w:t xml:space="preserve">2.3.1    </w:t>
      </w:r>
      <w:r w:rsidR="004126E1" w:rsidRPr="008C5371">
        <w:rPr>
          <w:b/>
          <w:bCs/>
        </w:rPr>
        <w:t>Indicator for voltage</w:t>
      </w:r>
      <w:bookmarkEnd w:id="794"/>
    </w:p>
    <w:p w14:paraId="4B3BF41B" w14:textId="77777777" w:rsidR="004126E1" w:rsidRPr="004126E1" w:rsidRDefault="004126E1" w:rsidP="004126E1">
      <w:pPr>
        <w:spacing w:before="120" w:after="60"/>
        <w:ind w:left="709"/>
        <w:jc w:val="lowKashida"/>
        <w:rPr>
          <w:rFonts w:cs="Traditional Arabic"/>
          <w:szCs w:val="20"/>
          <w:lang w:eastAsia="en-GB"/>
        </w:rPr>
      </w:pPr>
      <w:r w:rsidRPr="004126E1">
        <w:rPr>
          <w:rFonts w:cs="Traditional Arabic"/>
          <w:szCs w:val="20"/>
          <w:lang w:eastAsia="en-GB"/>
        </w:rPr>
        <w:t>Front dimensions: 96 mm x 96 mm, range 0 to 500v. The Voltmeter-meter shall be connected to a selector switch has positions: “L1L2, L1L3, L2L3, off”.</w:t>
      </w:r>
    </w:p>
    <w:p w14:paraId="56109509" w14:textId="2CAA8578" w:rsidR="004126E1" w:rsidRPr="008C5371" w:rsidRDefault="008C5371" w:rsidP="008C5371">
      <w:pPr>
        <w:rPr>
          <w:b/>
          <w:bCs/>
        </w:rPr>
      </w:pPr>
      <w:bookmarkStart w:id="795" w:name="_Toc460298345"/>
      <w:r>
        <w:rPr>
          <w:b/>
          <w:bCs/>
        </w:rPr>
        <w:t xml:space="preserve">2.3.2    </w:t>
      </w:r>
      <w:r w:rsidR="004126E1" w:rsidRPr="008C5371">
        <w:rPr>
          <w:b/>
          <w:bCs/>
        </w:rPr>
        <w:t>Indicator for current:</w:t>
      </w:r>
      <w:bookmarkEnd w:id="795"/>
    </w:p>
    <w:p w14:paraId="55326351" w14:textId="77777777" w:rsidR="004126E1" w:rsidRPr="004126E1" w:rsidRDefault="004126E1" w:rsidP="004126E1">
      <w:pPr>
        <w:spacing w:before="120" w:after="60"/>
        <w:ind w:left="709"/>
        <w:jc w:val="lowKashida"/>
        <w:rPr>
          <w:rFonts w:cs="Traditional Arabic"/>
          <w:szCs w:val="20"/>
          <w:lang w:eastAsia="en-GB"/>
        </w:rPr>
      </w:pPr>
      <w:r w:rsidRPr="004126E1">
        <w:rPr>
          <w:rFonts w:cs="Traditional Arabic"/>
          <w:szCs w:val="20"/>
          <w:lang w:eastAsia="en-GB"/>
        </w:rPr>
        <w:t>Front dimension 96 mm x 96 mm. Scale with 100% over current range. The transformers are to be included, if they are necessary.</w:t>
      </w:r>
    </w:p>
    <w:p w14:paraId="09190D98" w14:textId="53A04F00" w:rsidR="004126E1" w:rsidRPr="008C5371" w:rsidRDefault="008C5371" w:rsidP="008C5371">
      <w:pPr>
        <w:rPr>
          <w:b/>
          <w:bCs/>
        </w:rPr>
      </w:pPr>
      <w:bookmarkStart w:id="796" w:name="_Toc460298346"/>
      <w:r>
        <w:rPr>
          <w:b/>
          <w:bCs/>
        </w:rPr>
        <w:t xml:space="preserve">2.3.3    </w:t>
      </w:r>
      <w:r w:rsidR="004126E1" w:rsidRPr="008C5371">
        <w:rPr>
          <w:b/>
          <w:bCs/>
        </w:rPr>
        <w:t>Indicators for flow rate</w:t>
      </w:r>
      <w:bookmarkEnd w:id="796"/>
      <w:r w:rsidR="004126E1" w:rsidRPr="008C5371">
        <w:rPr>
          <w:b/>
          <w:bCs/>
        </w:rPr>
        <w:t>, water level and Pressure:</w:t>
      </w:r>
    </w:p>
    <w:p w14:paraId="212B3AAA" w14:textId="77777777" w:rsidR="004126E1" w:rsidRPr="004126E1" w:rsidRDefault="004126E1" w:rsidP="004126E1">
      <w:pPr>
        <w:spacing w:before="120" w:after="60"/>
        <w:ind w:left="709"/>
        <w:jc w:val="lowKashida"/>
        <w:rPr>
          <w:rFonts w:cs="Traditional Arabic"/>
          <w:szCs w:val="20"/>
          <w:lang w:eastAsia="en-GB"/>
        </w:rPr>
      </w:pPr>
      <w:r w:rsidRPr="004126E1">
        <w:rPr>
          <w:rFonts w:cs="Traditional Arabic"/>
          <w:szCs w:val="20"/>
          <w:lang w:eastAsia="en-GB"/>
        </w:rPr>
        <w:t>Front dimension: 72 mm x 144 mm; as edgewise indication meters, input 4 to 20 mA.</w:t>
      </w:r>
    </w:p>
    <w:p w14:paraId="12765950" w14:textId="77777777" w:rsidR="004126E1" w:rsidRPr="004126E1" w:rsidRDefault="004126E1" w:rsidP="004126E1">
      <w:pPr>
        <w:spacing w:before="120" w:after="60"/>
        <w:ind w:left="709"/>
        <w:jc w:val="lowKashida"/>
        <w:rPr>
          <w:rFonts w:cs="Traditional Arabic"/>
          <w:szCs w:val="20"/>
          <w:lang w:eastAsia="en-GB"/>
        </w:rPr>
      </w:pPr>
      <w:r w:rsidRPr="004126E1">
        <w:rPr>
          <w:rFonts w:cs="Traditional Arabic"/>
          <w:szCs w:val="20"/>
          <w:lang w:eastAsia="en-GB"/>
        </w:rPr>
        <w:t>Power supply 24 VDC; Inscription according to the respective function.</w:t>
      </w:r>
    </w:p>
    <w:p w14:paraId="614D0576" w14:textId="4AA9F17E" w:rsidR="004126E1" w:rsidRPr="008C5371" w:rsidRDefault="008C5371" w:rsidP="008C5371">
      <w:pPr>
        <w:rPr>
          <w:b/>
          <w:bCs/>
        </w:rPr>
      </w:pPr>
      <w:bookmarkStart w:id="797" w:name="_Toc460298347"/>
      <w:r>
        <w:rPr>
          <w:b/>
          <w:bCs/>
        </w:rPr>
        <w:t xml:space="preserve">2.3.4    </w:t>
      </w:r>
      <w:r w:rsidR="004126E1" w:rsidRPr="008C5371">
        <w:rPr>
          <w:b/>
          <w:bCs/>
        </w:rPr>
        <w:t>Timer</w:t>
      </w:r>
      <w:bookmarkEnd w:id="797"/>
    </w:p>
    <w:p w14:paraId="62D770EF" w14:textId="77777777" w:rsidR="004126E1" w:rsidRPr="004126E1" w:rsidRDefault="004126E1" w:rsidP="004126E1">
      <w:pPr>
        <w:spacing w:before="120" w:after="60"/>
        <w:ind w:left="709"/>
        <w:jc w:val="lowKashida"/>
        <w:rPr>
          <w:rFonts w:cs="Traditional Arabic"/>
          <w:szCs w:val="20"/>
          <w:lang w:eastAsia="en-GB"/>
        </w:rPr>
      </w:pPr>
      <w:r w:rsidRPr="004126E1">
        <w:rPr>
          <w:rFonts w:cs="Traditional Arabic"/>
          <w:szCs w:val="20"/>
          <w:lang w:eastAsia="en-GB"/>
        </w:rPr>
        <w:t>Electronic time relays, according to its function with delayed dropout or delayed pull-off contact.</w:t>
      </w:r>
    </w:p>
    <w:p w14:paraId="7E145E55" w14:textId="1542DA07" w:rsidR="004126E1" w:rsidRPr="008C5371" w:rsidRDefault="008C5371" w:rsidP="008C5371">
      <w:pPr>
        <w:rPr>
          <w:b/>
          <w:bCs/>
        </w:rPr>
      </w:pPr>
      <w:bookmarkStart w:id="798" w:name="_Toc460298348"/>
      <w:r>
        <w:rPr>
          <w:b/>
          <w:bCs/>
        </w:rPr>
        <w:t xml:space="preserve">2.3.5    </w:t>
      </w:r>
      <w:r w:rsidR="004126E1" w:rsidRPr="008C5371">
        <w:rPr>
          <w:b/>
          <w:bCs/>
        </w:rPr>
        <w:t>Limit Signaler</w:t>
      </w:r>
      <w:bookmarkEnd w:id="798"/>
    </w:p>
    <w:p w14:paraId="6E73D717" w14:textId="77777777" w:rsidR="004126E1" w:rsidRPr="004126E1" w:rsidRDefault="004126E1" w:rsidP="004126E1">
      <w:pPr>
        <w:spacing w:before="120" w:after="60"/>
        <w:ind w:left="709"/>
        <w:jc w:val="lowKashida"/>
        <w:rPr>
          <w:rFonts w:cs="Traditional Arabic"/>
          <w:szCs w:val="20"/>
          <w:lang w:eastAsia="en-GB"/>
        </w:rPr>
      </w:pPr>
      <w:r w:rsidRPr="004126E1">
        <w:rPr>
          <w:rFonts w:cs="Traditional Arabic"/>
          <w:szCs w:val="20"/>
          <w:lang w:eastAsia="en-GB"/>
        </w:rPr>
        <w:t>Input 4 to 20 mA, with one or two independently adjustable floating contacts; power supply 24 V – DC</w:t>
      </w:r>
    </w:p>
    <w:p w14:paraId="6D0F8311" w14:textId="4DE0F655" w:rsidR="004126E1" w:rsidRPr="008C5371" w:rsidRDefault="008C5371" w:rsidP="008C5371">
      <w:pPr>
        <w:rPr>
          <w:b/>
          <w:bCs/>
        </w:rPr>
      </w:pPr>
      <w:bookmarkStart w:id="799" w:name="_Toc460298349"/>
      <w:r>
        <w:rPr>
          <w:b/>
          <w:bCs/>
        </w:rPr>
        <w:t xml:space="preserve">2.3.6    </w:t>
      </w:r>
      <w:r w:rsidR="004126E1" w:rsidRPr="008C5371">
        <w:rPr>
          <w:b/>
          <w:bCs/>
        </w:rPr>
        <w:t>Multi-coupler and Load Transducer</w:t>
      </w:r>
      <w:bookmarkEnd w:id="799"/>
    </w:p>
    <w:p w14:paraId="07240ACE" w14:textId="77777777" w:rsidR="004126E1" w:rsidRPr="004126E1" w:rsidRDefault="004126E1" w:rsidP="004126E1">
      <w:pPr>
        <w:spacing w:before="120" w:after="60"/>
        <w:ind w:left="709"/>
        <w:jc w:val="lowKashida"/>
        <w:rPr>
          <w:rFonts w:cs="Traditional Arabic"/>
          <w:szCs w:val="20"/>
          <w:lang w:eastAsia="en-GB"/>
        </w:rPr>
      </w:pPr>
      <w:r w:rsidRPr="004126E1">
        <w:rPr>
          <w:rFonts w:cs="Traditional Arabic"/>
          <w:szCs w:val="20"/>
          <w:lang w:eastAsia="en-GB"/>
        </w:rPr>
        <w:t>They are to be included if the output of the primary element if the measurement is not sufficient for the connected instrumentation. Input 4 to 20 mA; output electrically insulated 4 to 20 mA not connected to the grounding system; power supply 24 V – DC</w:t>
      </w:r>
    </w:p>
    <w:p w14:paraId="0CBF3C68" w14:textId="59C8941A" w:rsidR="004126E1" w:rsidRPr="008C5371" w:rsidRDefault="008C5371" w:rsidP="008C5371">
      <w:pPr>
        <w:rPr>
          <w:b/>
          <w:bCs/>
        </w:rPr>
      </w:pPr>
      <w:bookmarkStart w:id="800" w:name="_Toc460298354"/>
      <w:r>
        <w:rPr>
          <w:b/>
          <w:bCs/>
        </w:rPr>
        <w:t xml:space="preserve">2.3.7    </w:t>
      </w:r>
      <w:r w:rsidR="004126E1" w:rsidRPr="008C5371">
        <w:rPr>
          <w:b/>
          <w:bCs/>
        </w:rPr>
        <w:t>Accessories (Parts and measuring Instruments)</w:t>
      </w:r>
      <w:bookmarkEnd w:id="800"/>
    </w:p>
    <w:p w14:paraId="1F7D24C5" w14:textId="77777777" w:rsidR="004126E1" w:rsidRPr="004126E1" w:rsidRDefault="004126E1" w:rsidP="004126E1">
      <w:pPr>
        <w:spacing w:before="120" w:after="60"/>
        <w:ind w:left="709"/>
        <w:jc w:val="lowKashida"/>
        <w:rPr>
          <w:rFonts w:cs="Traditional Arabic"/>
          <w:szCs w:val="20"/>
          <w:lang w:eastAsia="en-GB"/>
        </w:rPr>
      </w:pPr>
      <w:r w:rsidRPr="004126E1">
        <w:rPr>
          <w:rFonts w:cs="Traditional Arabic"/>
          <w:szCs w:val="20"/>
          <w:lang w:eastAsia="en-GB"/>
        </w:rPr>
        <w:t>The Contractor shall supply the following and the price shall be deemed to be included in the price of the contract.</w:t>
      </w:r>
    </w:p>
    <w:p w14:paraId="1EF85BE1" w14:textId="77777777" w:rsidR="004126E1" w:rsidRPr="004126E1" w:rsidRDefault="004126E1" w:rsidP="00D239AD">
      <w:pPr>
        <w:numPr>
          <w:ilvl w:val="0"/>
          <w:numId w:val="538"/>
        </w:numPr>
        <w:tabs>
          <w:tab w:val="right" w:pos="1560"/>
        </w:tabs>
        <w:spacing w:before="120" w:after="60"/>
        <w:ind w:left="1559" w:hanging="425"/>
        <w:jc w:val="lowKashida"/>
        <w:rPr>
          <w:szCs w:val="20"/>
        </w:rPr>
      </w:pPr>
      <w:r w:rsidRPr="004126E1">
        <w:rPr>
          <w:szCs w:val="20"/>
        </w:rPr>
        <w:t>Chart pens (and ink if needed) enough for two years.</w:t>
      </w:r>
    </w:p>
    <w:p w14:paraId="38E99710" w14:textId="77777777" w:rsidR="004126E1" w:rsidRPr="004126E1" w:rsidRDefault="004126E1" w:rsidP="00D239AD">
      <w:pPr>
        <w:numPr>
          <w:ilvl w:val="0"/>
          <w:numId w:val="538"/>
        </w:numPr>
        <w:tabs>
          <w:tab w:val="right" w:pos="1560"/>
        </w:tabs>
        <w:spacing w:before="120" w:after="60"/>
        <w:ind w:left="1559" w:hanging="425"/>
        <w:jc w:val="lowKashida"/>
        <w:rPr>
          <w:szCs w:val="20"/>
        </w:rPr>
      </w:pPr>
      <w:r w:rsidRPr="004126E1">
        <w:rPr>
          <w:szCs w:val="20"/>
        </w:rPr>
        <w:t>Charts enough for two years.</w:t>
      </w:r>
    </w:p>
    <w:p w14:paraId="74550FDC" w14:textId="77777777" w:rsidR="004126E1" w:rsidRPr="004126E1" w:rsidRDefault="004126E1" w:rsidP="00D239AD">
      <w:pPr>
        <w:numPr>
          <w:ilvl w:val="0"/>
          <w:numId w:val="538"/>
        </w:numPr>
        <w:tabs>
          <w:tab w:val="right" w:pos="1560"/>
        </w:tabs>
        <w:spacing w:before="120" w:after="60"/>
        <w:ind w:left="1559" w:hanging="425"/>
        <w:jc w:val="lowKashida"/>
        <w:rPr>
          <w:szCs w:val="20"/>
        </w:rPr>
      </w:pPr>
      <w:r w:rsidRPr="004126E1">
        <w:rPr>
          <w:szCs w:val="20"/>
        </w:rPr>
        <w:t>Signal calibrator (with DC mA, V, mV readings)</w:t>
      </w:r>
    </w:p>
    <w:p w14:paraId="7E4E5CF6" w14:textId="77777777" w:rsidR="004126E1" w:rsidRPr="004126E1" w:rsidRDefault="004126E1" w:rsidP="00D239AD">
      <w:pPr>
        <w:numPr>
          <w:ilvl w:val="0"/>
          <w:numId w:val="538"/>
        </w:numPr>
        <w:tabs>
          <w:tab w:val="num" w:pos="142"/>
          <w:tab w:val="right" w:pos="1560"/>
        </w:tabs>
        <w:spacing w:before="120" w:after="60"/>
        <w:ind w:left="1559" w:hanging="425"/>
        <w:jc w:val="lowKashida"/>
        <w:rPr>
          <w:szCs w:val="20"/>
        </w:rPr>
      </w:pPr>
      <w:r w:rsidRPr="004126E1">
        <w:rPr>
          <w:szCs w:val="20"/>
        </w:rPr>
        <w:t>Digital high-grade amp/voltmeter (AVO meter) reads (AC, DC, V, mV, A, mA, Hz, Ohm, transistor test, temperature measurement, audible continuity check). Universal or approved equal.</w:t>
      </w:r>
    </w:p>
    <w:p w14:paraId="1F5134E4" w14:textId="77777777" w:rsidR="004126E1" w:rsidRPr="004126E1" w:rsidRDefault="004126E1" w:rsidP="00D239AD">
      <w:pPr>
        <w:numPr>
          <w:ilvl w:val="0"/>
          <w:numId w:val="538"/>
        </w:numPr>
        <w:tabs>
          <w:tab w:val="num" w:pos="142"/>
          <w:tab w:val="right" w:pos="1560"/>
        </w:tabs>
        <w:spacing w:before="120" w:after="60"/>
        <w:ind w:left="1559" w:hanging="425"/>
        <w:jc w:val="lowKashida"/>
        <w:rPr>
          <w:szCs w:val="20"/>
        </w:rPr>
      </w:pPr>
      <w:r w:rsidRPr="004126E1">
        <w:rPr>
          <w:szCs w:val="20"/>
        </w:rPr>
        <w:lastRenderedPageBreak/>
        <w:t>Digital high-grade clamp meter /voltmeter reading up to 1000A, 750V, AC, and 0-500 kilo-Ohm with peak and peak hold push button facility.</w:t>
      </w:r>
    </w:p>
    <w:p w14:paraId="0966DB7C" w14:textId="4FD1701A" w:rsidR="004126E1" w:rsidRDefault="004126E1" w:rsidP="00D239AD">
      <w:pPr>
        <w:numPr>
          <w:ilvl w:val="0"/>
          <w:numId w:val="538"/>
        </w:numPr>
        <w:tabs>
          <w:tab w:val="num" w:pos="142"/>
          <w:tab w:val="right" w:pos="1560"/>
        </w:tabs>
        <w:spacing w:before="120" w:after="60"/>
        <w:ind w:left="1559" w:hanging="425"/>
        <w:jc w:val="lowKashida"/>
        <w:rPr>
          <w:szCs w:val="20"/>
        </w:rPr>
      </w:pPr>
      <w:r w:rsidRPr="004126E1">
        <w:rPr>
          <w:szCs w:val="20"/>
        </w:rPr>
        <w:t xml:space="preserve">Digital </w:t>
      </w:r>
      <w:proofErr w:type="spellStart"/>
      <w:r w:rsidRPr="004126E1">
        <w:rPr>
          <w:szCs w:val="20"/>
        </w:rPr>
        <w:t>Migger</w:t>
      </w:r>
      <w:proofErr w:type="spellEnd"/>
      <w:r w:rsidRPr="004126E1">
        <w:rPr>
          <w:szCs w:val="20"/>
        </w:rPr>
        <w:t xml:space="preserve"> 500 &amp; 1000 V.</w:t>
      </w:r>
    </w:p>
    <w:p w14:paraId="30C678CD" w14:textId="77777777" w:rsidR="003159B9" w:rsidRPr="004126E1" w:rsidRDefault="003159B9" w:rsidP="00D239AD">
      <w:pPr>
        <w:numPr>
          <w:ilvl w:val="0"/>
          <w:numId w:val="538"/>
        </w:numPr>
        <w:tabs>
          <w:tab w:val="num" w:pos="142"/>
          <w:tab w:val="right" w:pos="1560"/>
        </w:tabs>
        <w:spacing w:before="120" w:after="60"/>
        <w:ind w:left="1559" w:hanging="425"/>
        <w:jc w:val="lowKashida"/>
        <w:rPr>
          <w:szCs w:val="20"/>
        </w:rPr>
      </w:pPr>
    </w:p>
    <w:p w14:paraId="49FED08E" w14:textId="38112A28" w:rsidR="004126E1" w:rsidRPr="003159B9" w:rsidRDefault="003159B9" w:rsidP="003159B9">
      <w:pPr>
        <w:rPr>
          <w:i/>
          <w:iCs/>
          <w:lang w:val="en-AU" w:eastAsia="en-AU"/>
        </w:rPr>
      </w:pPr>
      <w:r w:rsidRPr="003159B9">
        <w:rPr>
          <w:i/>
          <w:iCs/>
          <w:lang w:val="en-AU" w:eastAsia="en-AU"/>
        </w:rPr>
        <w:t xml:space="preserve">2.3.7.1  </w:t>
      </w:r>
      <w:r w:rsidR="004126E1" w:rsidRPr="003159B9">
        <w:rPr>
          <w:i/>
          <w:iCs/>
          <w:lang w:val="en-AU" w:eastAsia="en-AU"/>
        </w:rPr>
        <w:t>Signal Calibrator Specification</w:t>
      </w:r>
    </w:p>
    <w:p w14:paraId="4F93AD61" w14:textId="77777777" w:rsidR="004126E1" w:rsidRPr="004126E1" w:rsidRDefault="004126E1" w:rsidP="004126E1">
      <w:pPr>
        <w:spacing w:before="120" w:after="60"/>
        <w:ind w:left="709"/>
        <w:jc w:val="lowKashida"/>
        <w:rPr>
          <w:rFonts w:cs="Traditional Arabic"/>
          <w:szCs w:val="20"/>
          <w:lang w:eastAsia="en-GB"/>
        </w:rPr>
      </w:pPr>
      <w:r w:rsidRPr="004126E1">
        <w:rPr>
          <w:rFonts w:cs="Traditional Arabic"/>
          <w:szCs w:val="20"/>
          <w:lang w:eastAsia="en-GB"/>
        </w:rPr>
        <w:t>An instrument calibrator with digital read-out shall be furnished  and handed over to the Client at the start of the commissioning to calibrate the electronic instruments and the price shall be deemed to be included in the price of the contract. The calibrator shall be capable of measuring, generating, and simulating milli-amperes, milli-volts and volts. The calibrator shall be completely solid state and shall have a 4 - ½ digit LED display. The calibrator shall operate from rechargeable nickel cadmium batteries and be provided with a charger that operates from 230 Volts AC, 50 Hz.</w:t>
      </w:r>
    </w:p>
    <w:p w14:paraId="6F6F3B40" w14:textId="77777777" w:rsidR="004126E1" w:rsidRPr="004126E1" w:rsidRDefault="004126E1" w:rsidP="004126E1">
      <w:pPr>
        <w:spacing w:before="120" w:after="60"/>
        <w:ind w:left="709"/>
        <w:jc w:val="lowKashida"/>
        <w:rPr>
          <w:rFonts w:cs="Traditional Arabic"/>
          <w:szCs w:val="20"/>
          <w:lang w:eastAsia="en-GB"/>
        </w:rPr>
      </w:pPr>
      <w:r w:rsidRPr="004126E1">
        <w:rPr>
          <w:rFonts w:cs="Traditional Arabic"/>
          <w:szCs w:val="20"/>
          <w:lang w:eastAsia="en-GB"/>
        </w:rPr>
        <w:t>The calibrator shall have measurement capabilities as follows:</w:t>
      </w:r>
    </w:p>
    <w:tbl>
      <w:tblPr>
        <w:tblW w:w="0" w:type="auto"/>
        <w:tblInd w:w="1242" w:type="dxa"/>
        <w:tblLayout w:type="fixed"/>
        <w:tblLook w:val="0000" w:firstRow="0" w:lastRow="0" w:firstColumn="0" w:lastColumn="0" w:noHBand="0" w:noVBand="0"/>
      </w:tblPr>
      <w:tblGrid>
        <w:gridCol w:w="2268"/>
        <w:gridCol w:w="2268"/>
        <w:gridCol w:w="3119"/>
      </w:tblGrid>
      <w:tr w:rsidR="004126E1" w:rsidRPr="004126E1" w14:paraId="6D6AEFDA" w14:textId="77777777" w:rsidTr="00181E8B">
        <w:trPr>
          <w:cantSplit/>
        </w:trPr>
        <w:tc>
          <w:tcPr>
            <w:tcW w:w="7655" w:type="dxa"/>
            <w:gridSpan w:val="3"/>
          </w:tcPr>
          <w:p w14:paraId="1940FE5D" w14:textId="77777777" w:rsidR="004126E1" w:rsidRPr="004126E1" w:rsidRDefault="004126E1" w:rsidP="004126E1">
            <w:pPr>
              <w:rPr>
                <w:szCs w:val="20"/>
                <w:u w:val="single"/>
              </w:rPr>
            </w:pPr>
            <w:r w:rsidRPr="004126E1">
              <w:rPr>
                <w:szCs w:val="20"/>
                <w:u w:val="single"/>
              </w:rPr>
              <w:t>Voltages</w:t>
            </w:r>
          </w:p>
        </w:tc>
      </w:tr>
      <w:tr w:rsidR="004126E1" w:rsidRPr="004126E1" w14:paraId="2E2D8FCD" w14:textId="77777777" w:rsidTr="00181E8B">
        <w:tc>
          <w:tcPr>
            <w:tcW w:w="2268" w:type="dxa"/>
          </w:tcPr>
          <w:p w14:paraId="3A8075A2" w14:textId="77777777" w:rsidR="004126E1" w:rsidRPr="004126E1" w:rsidRDefault="004126E1" w:rsidP="004126E1">
            <w:pPr>
              <w:rPr>
                <w:szCs w:val="20"/>
                <w:u w:val="single"/>
              </w:rPr>
            </w:pPr>
            <w:r w:rsidRPr="004126E1">
              <w:rPr>
                <w:szCs w:val="20"/>
                <w:u w:val="single"/>
              </w:rPr>
              <w:t>Ranges</w:t>
            </w:r>
          </w:p>
        </w:tc>
        <w:tc>
          <w:tcPr>
            <w:tcW w:w="2268" w:type="dxa"/>
          </w:tcPr>
          <w:p w14:paraId="6D2D9001" w14:textId="77777777" w:rsidR="004126E1" w:rsidRPr="004126E1" w:rsidRDefault="004126E1" w:rsidP="004126E1">
            <w:pPr>
              <w:rPr>
                <w:szCs w:val="20"/>
                <w:u w:val="single"/>
              </w:rPr>
            </w:pPr>
            <w:r w:rsidRPr="004126E1">
              <w:rPr>
                <w:szCs w:val="20"/>
                <w:u w:val="single"/>
              </w:rPr>
              <w:t>Accuracy</w:t>
            </w:r>
          </w:p>
        </w:tc>
        <w:tc>
          <w:tcPr>
            <w:tcW w:w="3119" w:type="dxa"/>
          </w:tcPr>
          <w:p w14:paraId="07FA737F" w14:textId="77777777" w:rsidR="004126E1" w:rsidRPr="004126E1" w:rsidRDefault="004126E1" w:rsidP="004126E1">
            <w:pPr>
              <w:rPr>
                <w:szCs w:val="20"/>
                <w:u w:val="single"/>
              </w:rPr>
            </w:pPr>
            <w:r w:rsidRPr="004126E1">
              <w:rPr>
                <w:szCs w:val="20"/>
                <w:u w:val="single"/>
              </w:rPr>
              <w:t>Input Impedance</w:t>
            </w:r>
          </w:p>
        </w:tc>
      </w:tr>
      <w:tr w:rsidR="004126E1" w:rsidRPr="004126E1" w14:paraId="736D2BE2" w14:textId="77777777" w:rsidTr="00181E8B">
        <w:tc>
          <w:tcPr>
            <w:tcW w:w="2268" w:type="dxa"/>
          </w:tcPr>
          <w:p w14:paraId="24F27BF3" w14:textId="77777777" w:rsidR="004126E1" w:rsidRPr="004126E1" w:rsidRDefault="004126E1" w:rsidP="004126E1">
            <w:pPr>
              <w:rPr>
                <w:szCs w:val="20"/>
              </w:rPr>
            </w:pPr>
            <w:r w:rsidRPr="004126E1">
              <w:rPr>
                <w:szCs w:val="20"/>
              </w:rPr>
              <w:t xml:space="preserve">0 – 110 mV, </w:t>
            </w:r>
          </w:p>
          <w:p w14:paraId="0589CFE7" w14:textId="77777777" w:rsidR="004126E1" w:rsidRPr="004126E1" w:rsidRDefault="004126E1" w:rsidP="004126E1">
            <w:pPr>
              <w:rPr>
                <w:szCs w:val="20"/>
              </w:rPr>
            </w:pPr>
            <w:r w:rsidRPr="004126E1">
              <w:rPr>
                <w:szCs w:val="20"/>
              </w:rPr>
              <w:t>0-11V</w:t>
            </w:r>
          </w:p>
        </w:tc>
        <w:tc>
          <w:tcPr>
            <w:tcW w:w="2268" w:type="dxa"/>
          </w:tcPr>
          <w:p w14:paraId="12F9945B" w14:textId="77777777" w:rsidR="004126E1" w:rsidRPr="004126E1" w:rsidRDefault="004126E1" w:rsidP="004126E1">
            <w:pPr>
              <w:rPr>
                <w:szCs w:val="20"/>
              </w:rPr>
            </w:pPr>
            <w:r w:rsidRPr="004126E1">
              <w:rPr>
                <w:szCs w:val="20"/>
              </w:rPr>
              <w:t>0.12 per cent</w:t>
            </w:r>
          </w:p>
        </w:tc>
        <w:tc>
          <w:tcPr>
            <w:tcW w:w="3119" w:type="dxa"/>
          </w:tcPr>
          <w:p w14:paraId="0BBD2CD2" w14:textId="77777777" w:rsidR="004126E1" w:rsidRPr="004126E1" w:rsidRDefault="004126E1" w:rsidP="004126E1">
            <w:pPr>
              <w:rPr>
                <w:szCs w:val="20"/>
              </w:rPr>
            </w:pPr>
            <w:r w:rsidRPr="004126E1">
              <w:rPr>
                <w:szCs w:val="20"/>
              </w:rPr>
              <w:t>2 mega ohms (minimum)</w:t>
            </w:r>
          </w:p>
        </w:tc>
      </w:tr>
      <w:tr w:rsidR="004126E1" w:rsidRPr="004126E1" w14:paraId="3D4139D4" w14:textId="77777777" w:rsidTr="00181E8B">
        <w:trPr>
          <w:cantSplit/>
        </w:trPr>
        <w:tc>
          <w:tcPr>
            <w:tcW w:w="7655" w:type="dxa"/>
            <w:gridSpan w:val="3"/>
          </w:tcPr>
          <w:p w14:paraId="3E3974C3" w14:textId="77777777" w:rsidR="004126E1" w:rsidRPr="004126E1" w:rsidRDefault="004126E1" w:rsidP="004126E1">
            <w:pPr>
              <w:rPr>
                <w:szCs w:val="20"/>
                <w:u w:val="single"/>
              </w:rPr>
            </w:pPr>
            <w:r w:rsidRPr="004126E1">
              <w:rPr>
                <w:szCs w:val="20"/>
                <w:u w:val="single"/>
              </w:rPr>
              <w:t>Current</w:t>
            </w:r>
          </w:p>
        </w:tc>
      </w:tr>
      <w:tr w:rsidR="004126E1" w:rsidRPr="004126E1" w14:paraId="72B54A3F" w14:textId="77777777" w:rsidTr="00181E8B">
        <w:tc>
          <w:tcPr>
            <w:tcW w:w="2268" w:type="dxa"/>
          </w:tcPr>
          <w:p w14:paraId="0A543D74" w14:textId="77777777" w:rsidR="004126E1" w:rsidRPr="004126E1" w:rsidRDefault="004126E1" w:rsidP="004126E1">
            <w:pPr>
              <w:rPr>
                <w:szCs w:val="20"/>
                <w:u w:val="single"/>
              </w:rPr>
            </w:pPr>
            <w:r w:rsidRPr="004126E1">
              <w:rPr>
                <w:szCs w:val="20"/>
                <w:u w:val="single"/>
              </w:rPr>
              <w:t>Ranges</w:t>
            </w:r>
          </w:p>
        </w:tc>
        <w:tc>
          <w:tcPr>
            <w:tcW w:w="2268" w:type="dxa"/>
          </w:tcPr>
          <w:p w14:paraId="5CC650E6" w14:textId="77777777" w:rsidR="004126E1" w:rsidRPr="004126E1" w:rsidRDefault="004126E1" w:rsidP="004126E1">
            <w:pPr>
              <w:rPr>
                <w:szCs w:val="20"/>
                <w:u w:val="single"/>
              </w:rPr>
            </w:pPr>
            <w:r w:rsidRPr="004126E1">
              <w:rPr>
                <w:szCs w:val="20"/>
                <w:u w:val="single"/>
              </w:rPr>
              <w:t>Accuracy</w:t>
            </w:r>
          </w:p>
        </w:tc>
        <w:tc>
          <w:tcPr>
            <w:tcW w:w="3119" w:type="dxa"/>
          </w:tcPr>
          <w:p w14:paraId="3F1A6584" w14:textId="77777777" w:rsidR="004126E1" w:rsidRPr="004126E1" w:rsidRDefault="004126E1" w:rsidP="004126E1">
            <w:pPr>
              <w:rPr>
                <w:szCs w:val="20"/>
                <w:u w:val="single"/>
              </w:rPr>
            </w:pPr>
            <w:r w:rsidRPr="004126E1">
              <w:rPr>
                <w:szCs w:val="20"/>
                <w:u w:val="single"/>
              </w:rPr>
              <w:t>Input Impedance</w:t>
            </w:r>
          </w:p>
        </w:tc>
      </w:tr>
      <w:tr w:rsidR="004126E1" w:rsidRPr="004126E1" w14:paraId="4B76E39B" w14:textId="77777777" w:rsidTr="00181E8B">
        <w:tc>
          <w:tcPr>
            <w:tcW w:w="2268" w:type="dxa"/>
          </w:tcPr>
          <w:p w14:paraId="2FEE562A" w14:textId="77777777" w:rsidR="004126E1" w:rsidRPr="004126E1" w:rsidRDefault="004126E1" w:rsidP="004126E1">
            <w:pPr>
              <w:rPr>
                <w:szCs w:val="20"/>
              </w:rPr>
            </w:pPr>
            <w:r w:rsidRPr="004126E1">
              <w:rPr>
                <w:szCs w:val="20"/>
              </w:rPr>
              <w:t xml:space="preserve">0 – 22 mA, </w:t>
            </w:r>
          </w:p>
          <w:p w14:paraId="656C45B9" w14:textId="77777777" w:rsidR="004126E1" w:rsidRPr="004126E1" w:rsidRDefault="004126E1" w:rsidP="004126E1">
            <w:pPr>
              <w:rPr>
                <w:szCs w:val="20"/>
              </w:rPr>
            </w:pPr>
            <w:r w:rsidRPr="004126E1">
              <w:rPr>
                <w:szCs w:val="20"/>
              </w:rPr>
              <w:t>0 – 54 mA,</w:t>
            </w:r>
          </w:p>
        </w:tc>
        <w:tc>
          <w:tcPr>
            <w:tcW w:w="2268" w:type="dxa"/>
          </w:tcPr>
          <w:p w14:paraId="05BBBA74" w14:textId="77777777" w:rsidR="004126E1" w:rsidRPr="004126E1" w:rsidRDefault="004126E1" w:rsidP="004126E1">
            <w:pPr>
              <w:tabs>
                <w:tab w:val="center" w:pos="1134"/>
              </w:tabs>
              <w:jc w:val="lowKashida"/>
              <w:rPr>
                <w:rFonts w:cs="Traditional Arabic"/>
                <w:szCs w:val="28"/>
              </w:rPr>
            </w:pPr>
            <w:r w:rsidRPr="004126E1">
              <w:rPr>
                <w:rFonts w:cs="Traditional Arabic"/>
                <w:szCs w:val="28"/>
              </w:rPr>
              <w:t>0.18 per cent</w:t>
            </w:r>
          </w:p>
        </w:tc>
        <w:tc>
          <w:tcPr>
            <w:tcW w:w="3119" w:type="dxa"/>
          </w:tcPr>
          <w:p w14:paraId="0DECAB5E" w14:textId="77777777" w:rsidR="004126E1" w:rsidRPr="004126E1" w:rsidRDefault="004126E1" w:rsidP="004126E1">
            <w:pPr>
              <w:rPr>
                <w:szCs w:val="20"/>
              </w:rPr>
            </w:pPr>
            <w:r w:rsidRPr="004126E1">
              <w:rPr>
                <w:szCs w:val="20"/>
              </w:rPr>
              <w:t>100 ohms (maximum)</w:t>
            </w:r>
          </w:p>
        </w:tc>
      </w:tr>
      <w:tr w:rsidR="004126E1" w:rsidRPr="004126E1" w14:paraId="32E19BD3" w14:textId="77777777" w:rsidTr="00181E8B">
        <w:trPr>
          <w:cantSplit/>
        </w:trPr>
        <w:tc>
          <w:tcPr>
            <w:tcW w:w="7655" w:type="dxa"/>
            <w:gridSpan w:val="3"/>
          </w:tcPr>
          <w:p w14:paraId="2B067C77" w14:textId="77777777" w:rsidR="004126E1" w:rsidRPr="004126E1" w:rsidRDefault="004126E1" w:rsidP="004126E1">
            <w:pPr>
              <w:tabs>
                <w:tab w:val="center" w:pos="1134"/>
              </w:tabs>
              <w:jc w:val="lowKashida"/>
              <w:rPr>
                <w:rFonts w:cs="Traditional Arabic"/>
                <w:szCs w:val="28"/>
              </w:rPr>
            </w:pPr>
            <w:r w:rsidRPr="004126E1">
              <w:rPr>
                <w:rFonts w:cs="Traditional Arabic"/>
                <w:szCs w:val="28"/>
              </w:rPr>
              <w:t>The calibrator shall have generating capabilities as follows:</w:t>
            </w:r>
          </w:p>
        </w:tc>
      </w:tr>
      <w:tr w:rsidR="004126E1" w:rsidRPr="004126E1" w14:paraId="3BE83B9A" w14:textId="77777777" w:rsidTr="00181E8B">
        <w:trPr>
          <w:cantSplit/>
        </w:trPr>
        <w:tc>
          <w:tcPr>
            <w:tcW w:w="7655" w:type="dxa"/>
            <w:gridSpan w:val="3"/>
          </w:tcPr>
          <w:p w14:paraId="1423C925" w14:textId="77777777" w:rsidR="004126E1" w:rsidRPr="004126E1" w:rsidRDefault="004126E1" w:rsidP="004126E1">
            <w:pPr>
              <w:rPr>
                <w:szCs w:val="20"/>
                <w:u w:val="single"/>
              </w:rPr>
            </w:pPr>
            <w:r w:rsidRPr="004126E1">
              <w:rPr>
                <w:szCs w:val="20"/>
                <w:u w:val="single"/>
              </w:rPr>
              <w:t>Voltage and Current</w:t>
            </w:r>
          </w:p>
        </w:tc>
      </w:tr>
      <w:tr w:rsidR="004126E1" w:rsidRPr="004126E1" w14:paraId="1769EC99" w14:textId="77777777" w:rsidTr="00181E8B">
        <w:tc>
          <w:tcPr>
            <w:tcW w:w="2268" w:type="dxa"/>
          </w:tcPr>
          <w:p w14:paraId="57434E66" w14:textId="77777777" w:rsidR="004126E1" w:rsidRPr="004126E1" w:rsidRDefault="004126E1" w:rsidP="004126E1">
            <w:pPr>
              <w:rPr>
                <w:szCs w:val="20"/>
                <w:u w:val="single"/>
              </w:rPr>
            </w:pPr>
            <w:r w:rsidRPr="004126E1">
              <w:rPr>
                <w:szCs w:val="20"/>
                <w:u w:val="single"/>
              </w:rPr>
              <w:t>Ranges</w:t>
            </w:r>
          </w:p>
        </w:tc>
        <w:tc>
          <w:tcPr>
            <w:tcW w:w="2268" w:type="dxa"/>
          </w:tcPr>
          <w:p w14:paraId="4C237586" w14:textId="77777777" w:rsidR="004126E1" w:rsidRPr="004126E1" w:rsidRDefault="004126E1" w:rsidP="004126E1">
            <w:pPr>
              <w:tabs>
                <w:tab w:val="center" w:pos="1134"/>
              </w:tabs>
              <w:jc w:val="lowKashida"/>
              <w:rPr>
                <w:rFonts w:cs="Traditional Arabic"/>
                <w:szCs w:val="28"/>
                <w:u w:val="single"/>
              </w:rPr>
            </w:pPr>
            <w:r w:rsidRPr="004126E1">
              <w:rPr>
                <w:rFonts w:cs="Traditional Arabic"/>
                <w:szCs w:val="28"/>
                <w:u w:val="single"/>
              </w:rPr>
              <w:t>Accuracy</w:t>
            </w:r>
          </w:p>
        </w:tc>
        <w:tc>
          <w:tcPr>
            <w:tcW w:w="3119" w:type="dxa"/>
          </w:tcPr>
          <w:p w14:paraId="076060B0" w14:textId="77777777" w:rsidR="004126E1" w:rsidRPr="004126E1" w:rsidRDefault="004126E1" w:rsidP="004126E1">
            <w:pPr>
              <w:rPr>
                <w:szCs w:val="20"/>
                <w:u w:val="single"/>
              </w:rPr>
            </w:pPr>
            <w:r w:rsidRPr="004126E1">
              <w:rPr>
                <w:szCs w:val="20"/>
                <w:u w:val="single"/>
              </w:rPr>
              <w:t>Output Impedance</w:t>
            </w:r>
          </w:p>
        </w:tc>
      </w:tr>
      <w:tr w:rsidR="004126E1" w:rsidRPr="004126E1" w14:paraId="78E93D98" w14:textId="77777777" w:rsidTr="00181E8B">
        <w:tc>
          <w:tcPr>
            <w:tcW w:w="2268" w:type="dxa"/>
          </w:tcPr>
          <w:p w14:paraId="55A666F3" w14:textId="77777777" w:rsidR="004126E1" w:rsidRPr="004126E1" w:rsidRDefault="004126E1" w:rsidP="004126E1">
            <w:pPr>
              <w:rPr>
                <w:szCs w:val="20"/>
              </w:rPr>
            </w:pPr>
            <w:r w:rsidRPr="004126E1">
              <w:rPr>
                <w:szCs w:val="20"/>
              </w:rPr>
              <w:t>0 – 110 mV,</w:t>
            </w:r>
          </w:p>
          <w:p w14:paraId="6BC8490C" w14:textId="77777777" w:rsidR="004126E1" w:rsidRPr="004126E1" w:rsidRDefault="004126E1" w:rsidP="004126E1">
            <w:pPr>
              <w:rPr>
                <w:szCs w:val="20"/>
              </w:rPr>
            </w:pPr>
            <w:r w:rsidRPr="004126E1">
              <w:rPr>
                <w:szCs w:val="20"/>
              </w:rPr>
              <w:t>0 – 11 v</w:t>
            </w:r>
          </w:p>
        </w:tc>
        <w:tc>
          <w:tcPr>
            <w:tcW w:w="2268" w:type="dxa"/>
          </w:tcPr>
          <w:p w14:paraId="7DA74A37" w14:textId="77777777" w:rsidR="004126E1" w:rsidRPr="004126E1" w:rsidRDefault="004126E1" w:rsidP="004126E1">
            <w:pPr>
              <w:tabs>
                <w:tab w:val="center" w:pos="1134"/>
              </w:tabs>
              <w:jc w:val="lowKashida"/>
              <w:rPr>
                <w:rFonts w:cs="Traditional Arabic"/>
                <w:szCs w:val="28"/>
              </w:rPr>
            </w:pPr>
            <w:r w:rsidRPr="004126E1">
              <w:rPr>
                <w:rFonts w:cs="Traditional Arabic"/>
                <w:szCs w:val="28"/>
              </w:rPr>
              <w:t>0.12 per cent</w:t>
            </w:r>
          </w:p>
        </w:tc>
        <w:tc>
          <w:tcPr>
            <w:tcW w:w="3119" w:type="dxa"/>
          </w:tcPr>
          <w:p w14:paraId="15D71FBC" w14:textId="77777777" w:rsidR="004126E1" w:rsidRPr="004126E1" w:rsidRDefault="004126E1" w:rsidP="004126E1">
            <w:pPr>
              <w:rPr>
                <w:szCs w:val="20"/>
              </w:rPr>
            </w:pPr>
            <w:r w:rsidRPr="004126E1">
              <w:rPr>
                <w:szCs w:val="20"/>
              </w:rPr>
              <w:t>25 ohms (maximum)</w:t>
            </w:r>
          </w:p>
        </w:tc>
      </w:tr>
      <w:tr w:rsidR="004126E1" w:rsidRPr="004126E1" w14:paraId="2A501ED1" w14:textId="77777777" w:rsidTr="00181E8B">
        <w:tc>
          <w:tcPr>
            <w:tcW w:w="2268" w:type="dxa"/>
          </w:tcPr>
          <w:p w14:paraId="26ECE94E" w14:textId="77777777" w:rsidR="004126E1" w:rsidRPr="004126E1" w:rsidRDefault="004126E1" w:rsidP="004126E1">
            <w:pPr>
              <w:rPr>
                <w:szCs w:val="20"/>
              </w:rPr>
            </w:pPr>
            <w:r w:rsidRPr="004126E1">
              <w:rPr>
                <w:szCs w:val="20"/>
              </w:rPr>
              <w:t>0 – 222 mA,</w:t>
            </w:r>
          </w:p>
        </w:tc>
        <w:tc>
          <w:tcPr>
            <w:tcW w:w="2268" w:type="dxa"/>
          </w:tcPr>
          <w:p w14:paraId="69BF1D31" w14:textId="77777777" w:rsidR="004126E1" w:rsidRPr="004126E1" w:rsidRDefault="004126E1" w:rsidP="004126E1">
            <w:pPr>
              <w:tabs>
                <w:tab w:val="center" w:pos="1134"/>
              </w:tabs>
              <w:jc w:val="lowKashida"/>
              <w:rPr>
                <w:rFonts w:cs="Traditional Arabic"/>
                <w:szCs w:val="28"/>
              </w:rPr>
            </w:pPr>
            <w:r w:rsidRPr="004126E1">
              <w:rPr>
                <w:rFonts w:cs="Traditional Arabic"/>
                <w:szCs w:val="28"/>
              </w:rPr>
              <w:t>0.18 per cent</w:t>
            </w:r>
          </w:p>
        </w:tc>
        <w:tc>
          <w:tcPr>
            <w:tcW w:w="3119" w:type="dxa"/>
          </w:tcPr>
          <w:p w14:paraId="63CFC20E" w14:textId="77777777" w:rsidR="004126E1" w:rsidRPr="004126E1" w:rsidRDefault="004126E1" w:rsidP="004126E1">
            <w:pPr>
              <w:rPr>
                <w:szCs w:val="20"/>
              </w:rPr>
            </w:pPr>
            <w:r w:rsidRPr="004126E1">
              <w:rPr>
                <w:szCs w:val="20"/>
              </w:rPr>
              <w:t>0-500 ohms</w:t>
            </w:r>
          </w:p>
          <w:p w14:paraId="34548A73" w14:textId="77777777" w:rsidR="004126E1" w:rsidRPr="004126E1" w:rsidRDefault="004126E1" w:rsidP="004126E1">
            <w:pPr>
              <w:rPr>
                <w:szCs w:val="20"/>
              </w:rPr>
            </w:pPr>
            <w:r w:rsidRPr="004126E1">
              <w:rPr>
                <w:szCs w:val="20"/>
              </w:rPr>
              <w:t>(External load) 0 – 54 mA,</w:t>
            </w:r>
          </w:p>
        </w:tc>
      </w:tr>
    </w:tbl>
    <w:p w14:paraId="5EBB04E0" w14:textId="77777777" w:rsidR="004126E1" w:rsidRPr="004126E1" w:rsidRDefault="004126E1" w:rsidP="004126E1">
      <w:pPr>
        <w:spacing w:before="120" w:after="60"/>
        <w:ind w:left="709"/>
        <w:jc w:val="lowKashida"/>
        <w:rPr>
          <w:rFonts w:cs="Traditional Arabic"/>
          <w:szCs w:val="20"/>
          <w:lang w:eastAsia="en-GB"/>
        </w:rPr>
      </w:pPr>
      <w:r w:rsidRPr="004126E1">
        <w:rPr>
          <w:rFonts w:cs="Traditional Arabic"/>
          <w:szCs w:val="20"/>
          <w:lang w:eastAsia="en-GB"/>
        </w:rPr>
        <w:t>The calibrator shall be capable of simulating a 2 – wire transmitter operating from a supply voltage of 22 to 100 Volts DC.</w:t>
      </w:r>
    </w:p>
    <w:p w14:paraId="47B6F41E" w14:textId="77777777" w:rsidR="004126E1" w:rsidRPr="004126E1" w:rsidRDefault="004126E1" w:rsidP="004126E1">
      <w:pPr>
        <w:spacing w:before="120" w:after="60"/>
        <w:ind w:left="709"/>
        <w:jc w:val="lowKashida"/>
        <w:rPr>
          <w:rFonts w:cs="Traditional Arabic"/>
          <w:szCs w:val="20"/>
          <w:lang w:eastAsia="en-GB"/>
        </w:rPr>
      </w:pPr>
      <w:r w:rsidRPr="004126E1">
        <w:rPr>
          <w:rFonts w:cs="Traditional Arabic"/>
          <w:szCs w:val="20"/>
          <w:lang w:eastAsia="en-GB"/>
        </w:rPr>
        <w:t xml:space="preserve">The calibrator shall be protected on all ranges against misconnection and over voltage. </w:t>
      </w:r>
      <w:smartTag w:uri="urn:schemas-microsoft-com:office:smarttags" w:element="place">
        <w:r w:rsidRPr="004126E1">
          <w:rPr>
            <w:rFonts w:cs="Traditional Arabic"/>
            <w:szCs w:val="20"/>
            <w:lang w:eastAsia="en-GB"/>
          </w:rPr>
          <w:t>Battery</w:t>
        </w:r>
      </w:smartTag>
      <w:r w:rsidRPr="004126E1">
        <w:rPr>
          <w:rFonts w:cs="Traditional Arabic"/>
          <w:szCs w:val="20"/>
          <w:lang w:eastAsia="en-GB"/>
        </w:rPr>
        <w:t xml:space="preserve"> life shall be at least 2 - ½ hours for 50 mA continuous output or 3 - ½ hours for 20 mA continuous output. The calibrator shall be supplied with a set of batteries, carrying case, power cord, instruction manual, and test leads.</w:t>
      </w:r>
    </w:p>
    <w:p w14:paraId="50C00E92" w14:textId="1E4FC3E7" w:rsidR="004126E1" w:rsidRPr="0042145D" w:rsidRDefault="003159B9" w:rsidP="0042145D">
      <w:pPr>
        <w:rPr>
          <w:b/>
          <w:bCs/>
        </w:rPr>
      </w:pPr>
      <w:bookmarkStart w:id="801" w:name="_Toc451083239"/>
      <w:bookmarkStart w:id="802" w:name="_Toc451083441"/>
      <w:bookmarkStart w:id="803" w:name="_Toc451083644"/>
      <w:bookmarkStart w:id="804" w:name="_Toc451083846"/>
      <w:bookmarkStart w:id="805" w:name="_Toc460298355"/>
      <w:r>
        <w:rPr>
          <w:b/>
          <w:bCs/>
        </w:rPr>
        <w:t xml:space="preserve">2.3.8    </w:t>
      </w:r>
      <w:r w:rsidR="004126E1" w:rsidRPr="0042145D">
        <w:rPr>
          <w:b/>
          <w:bCs/>
        </w:rPr>
        <w:t>Emergency-Off Switch</w:t>
      </w:r>
      <w:bookmarkEnd w:id="801"/>
      <w:bookmarkEnd w:id="802"/>
      <w:bookmarkEnd w:id="803"/>
      <w:bookmarkEnd w:id="804"/>
      <w:bookmarkEnd w:id="805"/>
    </w:p>
    <w:p w14:paraId="72FBD18D" w14:textId="77777777" w:rsidR="004126E1" w:rsidRPr="004126E1" w:rsidRDefault="004126E1" w:rsidP="004126E1">
      <w:pPr>
        <w:spacing w:before="120" w:after="60"/>
        <w:ind w:left="709"/>
        <w:jc w:val="lowKashida"/>
        <w:rPr>
          <w:rFonts w:cs="Traditional Arabic"/>
          <w:szCs w:val="20"/>
          <w:lang w:eastAsia="en-GB"/>
        </w:rPr>
      </w:pPr>
      <w:r w:rsidRPr="004126E1">
        <w:rPr>
          <w:rFonts w:cs="Traditional Arabic"/>
          <w:szCs w:val="20"/>
          <w:lang w:eastAsia="en-GB"/>
        </w:rPr>
        <w:t>An emergency-off switch will be provided for each</w:t>
      </w:r>
    </w:p>
    <w:p w14:paraId="41A2F83F" w14:textId="77777777" w:rsidR="004126E1" w:rsidRPr="004126E1" w:rsidRDefault="004126E1" w:rsidP="00D239AD">
      <w:pPr>
        <w:widowControl w:val="0"/>
        <w:numPr>
          <w:ilvl w:val="0"/>
          <w:numId w:val="492"/>
        </w:numPr>
        <w:spacing w:before="120" w:after="60"/>
        <w:ind w:left="1134" w:firstLine="0"/>
        <w:jc w:val="lowKashida"/>
        <w:rPr>
          <w:szCs w:val="20"/>
          <w:lang w:val="en-AU" w:eastAsia="en-AU"/>
        </w:rPr>
      </w:pPr>
      <w:r w:rsidRPr="004126E1">
        <w:rPr>
          <w:szCs w:val="20"/>
          <w:lang w:val="en-AU" w:eastAsia="en-AU"/>
        </w:rPr>
        <w:t>Pump motor,</w:t>
      </w:r>
    </w:p>
    <w:p w14:paraId="241A63A0" w14:textId="77777777" w:rsidR="004126E1" w:rsidRPr="004126E1" w:rsidRDefault="004126E1" w:rsidP="00D239AD">
      <w:pPr>
        <w:widowControl w:val="0"/>
        <w:numPr>
          <w:ilvl w:val="0"/>
          <w:numId w:val="492"/>
        </w:numPr>
        <w:spacing w:before="120" w:after="60"/>
        <w:ind w:left="1134" w:firstLine="0"/>
        <w:jc w:val="lowKashida"/>
        <w:rPr>
          <w:szCs w:val="20"/>
          <w:lang w:val="en-AU" w:eastAsia="en-AU"/>
        </w:rPr>
      </w:pPr>
      <w:r w:rsidRPr="004126E1">
        <w:rPr>
          <w:szCs w:val="20"/>
          <w:lang w:val="en-AU" w:eastAsia="en-AU"/>
        </w:rPr>
        <w:t>Compressor.</w:t>
      </w:r>
    </w:p>
    <w:p w14:paraId="236CC9B1" w14:textId="77777777" w:rsidR="004126E1" w:rsidRPr="004126E1" w:rsidRDefault="004126E1" w:rsidP="004126E1">
      <w:pPr>
        <w:spacing w:before="120" w:after="60"/>
        <w:ind w:left="709"/>
        <w:jc w:val="lowKashida"/>
        <w:rPr>
          <w:rFonts w:cs="Traditional Arabic"/>
          <w:szCs w:val="20"/>
          <w:lang w:eastAsia="en-GB"/>
        </w:rPr>
      </w:pPr>
      <w:r w:rsidRPr="004126E1">
        <w:rPr>
          <w:rFonts w:cs="Traditional Arabic"/>
          <w:szCs w:val="20"/>
          <w:lang w:eastAsia="en-GB"/>
        </w:rPr>
        <w:t>An encased switch of protection class IP 55 will be provided with a red push button “off”.  Release of the switch must be by key.</w:t>
      </w:r>
    </w:p>
    <w:p w14:paraId="1F82599A" w14:textId="77777777" w:rsidR="004126E1" w:rsidRPr="004126E1" w:rsidRDefault="004126E1" w:rsidP="004126E1">
      <w:pPr>
        <w:spacing w:before="120" w:after="60"/>
        <w:ind w:left="709"/>
        <w:jc w:val="lowKashida"/>
        <w:rPr>
          <w:rFonts w:cs="Traditional Arabic"/>
          <w:szCs w:val="20"/>
          <w:lang w:eastAsia="en-GB"/>
        </w:rPr>
      </w:pPr>
      <w:r w:rsidRPr="004126E1">
        <w:rPr>
          <w:rFonts w:cs="Traditional Arabic"/>
          <w:szCs w:val="20"/>
          <w:lang w:eastAsia="en-GB"/>
        </w:rPr>
        <w:t>This push button is effective generally and independent of other conditions in the system.</w:t>
      </w:r>
    </w:p>
    <w:p w14:paraId="66B43BAA" w14:textId="77777777" w:rsidR="004126E1" w:rsidRPr="004126E1" w:rsidRDefault="004126E1" w:rsidP="004126E1">
      <w:pPr>
        <w:spacing w:before="120" w:after="60"/>
        <w:ind w:left="709"/>
        <w:jc w:val="lowKashida"/>
        <w:rPr>
          <w:rFonts w:cs="Traditional Arabic"/>
          <w:szCs w:val="20"/>
          <w:lang w:eastAsia="en-GB"/>
        </w:rPr>
      </w:pPr>
      <w:r w:rsidRPr="004126E1">
        <w:rPr>
          <w:rFonts w:cs="Traditional Arabic"/>
          <w:szCs w:val="20"/>
          <w:lang w:eastAsia="en-GB"/>
        </w:rPr>
        <w:t xml:space="preserve">The activation of the emergency-off triggers an alarm at the control panel.  The voltage of operation is 400 V </w:t>
      </w:r>
      <w:r w:rsidRPr="004126E1">
        <w:rPr>
          <w:rFonts w:cs="Traditional Arabic"/>
          <w:szCs w:val="20"/>
          <w:u w:val="single"/>
          <w:lang w:eastAsia="en-GB"/>
        </w:rPr>
        <w:t>+</w:t>
      </w:r>
      <w:r w:rsidRPr="004126E1">
        <w:rPr>
          <w:rFonts w:cs="Traditional Arabic"/>
          <w:szCs w:val="20"/>
          <w:lang w:eastAsia="en-GB"/>
        </w:rPr>
        <w:t xml:space="preserve"> 10% AC.</w:t>
      </w:r>
    </w:p>
    <w:p w14:paraId="2B61D6FB" w14:textId="77777777" w:rsidR="004126E1" w:rsidRPr="004126E1" w:rsidRDefault="004126E1" w:rsidP="004126E1">
      <w:pPr>
        <w:spacing w:before="120" w:after="60"/>
        <w:ind w:left="709"/>
        <w:jc w:val="lowKashida"/>
        <w:rPr>
          <w:rFonts w:cs="Traditional Arabic"/>
          <w:szCs w:val="20"/>
          <w:lang w:eastAsia="en-GB"/>
        </w:rPr>
      </w:pPr>
      <w:r w:rsidRPr="004126E1">
        <w:rPr>
          <w:rFonts w:cs="Traditional Arabic"/>
          <w:szCs w:val="20"/>
          <w:lang w:eastAsia="en-GB"/>
        </w:rPr>
        <w:t>Non-corrodible fixing materials shall be included within the relevant items of the Bills of Quantities.</w:t>
      </w:r>
    </w:p>
    <w:p w14:paraId="63811613" w14:textId="093B7F07" w:rsidR="004126E1" w:rsidRPr="0042145D" w:rsidRDefault="003159B9" w:rsidP="0042145D">
      <w:pPr>
        <w:rPr>
          <w:b/>
          <w:bCs/>
        </w:rPr>
      </w:pPr>
      <w:bookmarkStart w:id="806" w:name="_Toc451083240"/>
      <w:bookmarkStart w:id="807" w:name="_Toc451083442"/>
      <w:bookmarkStart w:id="808" w:name="_Toc451083645"/>
      <w:bookmarkStart w:id="809" w:name="_Toc451083847"/>
      <w:bookmarkStart w:id="810" w:name="_Toc460298356"/>
      <w:r>
        <w:rPr>
          <w:b/>
          <w:bCs/>
        </w:rPr>
        <w:lastRenderedPageBreak/>
        <w:t xml:space="preserve">2.3.9    </w:t>
      </w:r>
      <w:r w:rsidR="004126E1" w:rsidRPr="0042145D">
        <w:rPr>
          <w:b/>
          <w:bCs/>
        </w:rPr>
        <w:t>Controlling Device with Binary Contact</w:t>
      </w:r>
      <w:bookmarkEnd w:id="806"/>
      <w:bookmarkEnd w:id="807"/>
      <w:bookmarkEnd w:id="808"/>
      <w:bookmarkEnd w:id="809"/>
      <w:r w:rsidR="004126E1" w:rsidRPr="0042145D">
        <w:rPr>
          <w:b/>
          <w:bCs/>
        </w:rPr>
        <w:t xml:space="preserve"> (Digital output)</w:t>
      </w:r>
      <w:bookmarkEnd w:id="810"/>
    </w:p>
    <w:p w14:paraId="6A38CE43" w14:textId="55F85DD3" w:rsidR="004126E1" w:rsidRPr="003159B9" w:rsidRDefault="003159B9" w:rsidP="003159B9">
      <w:pPr>
        <w:rPr>
          <w:i/>
          <w:iCs/>
          <w:lang w:val="en-AU" w:eastAsia="en-AU"/>
        </w:rPr>
      </w:pPr>
      <w:bookmarkStart w:id="811" w:name="_Toc451083241"/>
      <w:bookmarkStart w:id="812" w:name="_Toc451083443"/>
      <w:bookmarkStart w:id="813" w:name="_Toc451083646"/>
      <w:bookmarkStart w:id="814" w:name="_Toc451083848"/>
      <w:r>
        <w:rPr>
          <w:i/>
          <w:iCs/>
          <w:lang w:val="en-AU" w:eastAsia="en-AU"/>
        </w:rPr>
        <w:t xml:space="preserve">2.3.9.1  </w:t>
      </w:r>
      <w:r w:rsidR="004126E1" w:rsidRPr="003159B9">
        <w:rPr>
          <w:i/>
          <w:iCs/>
          <w:lang w:val="en-AU" w:eastAsia="en-AU"/>
        </w:rPr>
        <w:t>General Requirements</w:t>
      </w:r>
      <w:bookmarkEnd w:id="811"/>
      <w:bookmarkEnd w:id="812"/>
      <w:bookmarkEnd w:id="813"/>
      <w:bookmarkEnd w:id="814"/>
    </w:p>
    <w:p w14:paraId="204DC7BE" w14:textId="77777777" w:rsidR="004126E1" w:rsidRPr="004126E1" w:rsidRDefault="004126E1" w:rsidP="004126E1">
      <w:pPr>
        <w:spacing w:before="120" w:after="60"/>
        <w:ind w:left="709"/>
        <w:jc w:val="lowKashida"/>
        <w:rPr>
          <w:rFonts w:cs="Traditional Arabic"/>
          <w:szCs w:val="20"/>
          <w:lang w:eastAsia="en-GB"/>
        </w:rPr>
      </w:pPr>
      <w:r w:rsidRPr="004126E1">
        <w:rPr>
          <w:rFonts w:cs="Traditional Arabic"/>
          <w:szCs w:val="20"/>
          <w:lang w:eastAsia="en-GB"/>
        </w:rPr>
        <w:t>All controlling devices, which are described herein, must be equipped with a binary output as a floating changeover contact for the control voltage 48 V-AC fed by the respective switchgear.  The current carrying capacity of the contact must be 1.0 Amp minimum.</w:t>
      </w:r>
    </w:p>
    <w:p w14:paraId="62F490F9" w14:textId="77777777" w:rsidR="004126E1" w:rsidRPr="004126E1" w:rsidRDefault="004126E1" w:rsidP="004126E1">
      <w:pPr>
        <w:spacing w:before="120" w:after="60"/>
        <w:ind w:left="709"/>
        <w:jc w:val="lowKashida"/>
        <w:rPr>
          <w:rFonts w:cs="Traditional Arabic"/>
          <w:szCs w:val="20"/>
          <w:lang w:eastAsia="en-GB"/>
        </w:rPr>
      </w:pPr>
      <w:r w:rsidRPr="004126E1">
        <w:rPr>
          <w:rFonts w:cs="Traditional Arabic"/>
          <w:szCs w:val="20"/>
          <w:lang w:eastAsia="en-GB"/>
        </w:rPr>
        <w:t>Protection class: IP 54 for all electrical parts, which are not encased in switchgear.</w:t>
      </w:r>
    </w:p>
    <w:p w14:paraId="5B6A8F33" w14:textId="77777777" w:rsidR="004126E1" w:rsidRPr="004126E1" w:rsidRDefault="004126E1" w:rsidP="004126E1">
      <w:pPr>
        <w:spacing w:before="120" w:after="60"/>
        <w:ind w:left="709"/>
        <w:jc w:val="lowKashida"/>
        <w:rPr>
          <w:rFonts w:cs="Traditional Arabic"/>
          <w:szCs w:val="20"/>
          <w:lang w:eastAsia="en-GB"/>
        </w:rPr>
      </w:pPr>
      <w:r w:rsidRPr="004126E1">
        <w:rPr>
          <w:rFonts w:cs="Traditional Arabic"/>
          <w:szCs w:val="20"/>
          <w:lang w:eastAsia="en-GB"/>
        </w:rPr>
        <w:t>The non-corrodible materials for fixing and connecting are to be included with the item of the switch.</w:t>
      </w:r>
    </w:p>
    <w:p w14:paraId="22048334" w14:textId="41CD3D77" w:rsidR="004126E1" w:rsidRPr="003159B9" w:rsidRDefault="00BF2C7E" w:rsidP="003159B9">
      <w:pPr>
        <w:rPr>
          <w:i/>
          <w:iCs/>
          <w:lang w:val="en-AU" w:eastAsia="en-AU"/>
        </w:rPr>
      </w:pPr>
      <w:bookmarkStart w:id="815" w:name="_Toc451083242"/>
      <w:bookmarkStart w:id="816" w:name="_Toc451083444"/>
      <w:bookmarkStart w:id="817" w:name="_Toc451083647"/>
      <w:bookmarkStart w:id="818" w:name="_Toc451083849"/>
      <w:r>
        <w:rPr>
          <w:i/>
          <w:iCs/>
          <w:lang w:val="en-AU" w:eastAsia="en-AU"/>
        </w:rPr>
        <w:t xml:space="preserve">2.3.9.2 </w:t>
      </w:r>
      <w:r w:rsidR="004126E1" w:rsidRPr="003159B9">
        <w:rPr>
          <w:i/>
          <w:iCs/>
          <w:lang w:val="en-AU" w:eastAsia="en-AU"/>
        </w:rPr>
        <w:t>Float Switch</w:t>
      </w:r>
      <w:bookmarkEnd w:id="815"/>
      <w:bookmarkEnd w:id="816"/>
      <w:bookmarkEnd w:id="817"/>
      <w:bookmarkEnd w:id="818"/>
    </w:p>
    <w:p w14:paraId="222A160B" w14:textId="77777777" w:rsidR="004126E1" w:rsidRPr="004126E1" w:rsidRDefault="004126E1" w:rsidP="004126E1">
      <w:pPr>
        <w:spacing w:before="120" w:after="60"/>
        <w:ind w:left="709"/>
        <w:jc w:val="lowKashida"/>
        <w:rPr>
          <w:szCs w:val="20"/>
        </w:rPr>
      </w:pPr>
      <w:r w:rsidRPr="004126E1">
        <w:rPr>
          <w:szCs w:val="20"/>
        </w:rPr>
        <w:t>The Contractor shall furnish float switches for control and alarm, which shall be as indicated on the submittal drawings. For the automatic operation of all pumps, float switches of submerged corrosion-resistant and internal mercury-free type shall be suspended in the tank with a stabilizing weight integrated to the suspension cable above the float switch. The contact of the switch changes from open to close if the rising float passes its horizontal line.</w:t>
      </w:r>
    </w:p>
    <w:p w14:paraId="439C67A8" w14:textId="77777777" w:rsidR="004126E1" w:rsidRPr="004126E1" w:rsidRDefault="004126E1" w:rsidP="004126E1">
      <w:pPr>
        <w:spacing w:before="120" w:after="60"/>
        <w:ind w:left="709"/>
        <w:jc w:val="lowKashida"/>
        <w:rPr>
          <w:rFonts w:cs="Traditional Arabic"/>
          <w:szCs w:val="20"/>
          <w:lang w:eastAsia="en-GB"/>
        </w:rPr>
      </w:pPr>
      <w:r w:rsidRPr="004126E1">
        <w:rPr>
          <w:rFonts w:cs="Traditional Arabic"/>
          <w:szCs w:val="20"/>
          <w:lang w:eastAsia="en-GB"/>
        </w:rPr>
        <w:t>The float switch shall operate in a liquid temperature between 0</w:t>
      </w:r>
      <w:r w:rsidRPr="004126E1">
        <w:rPr>
          <w:rFonts w:cs="Traditional Arabic"/>
          <w:szCs w:val="20"/>
          <w:vertAlign w:val="superscript"/>
          <w:lang w:eastAsia="en-GB"/>
        </w:rPr>
        <w:t>o</w:t>
      </w:r>
      <w:r w:rsidRPr="004126E1">
        <w:rPr>
          <w:rFonts w:cs="Traditional Arabic"/>
          <w:szCs w:val="20"/>
          <w:lang w:eastAsia="en-GB"/>
        </w:rPr>
        <w:t>Cand +50</w:t>
      </w:r>
      <w:r w:rsidRPr="004126E1">
        <w:rPr>
          <w:rFonts w:cs="Traditional Arabic"/>
          <w:szCs w:val="20"/>
          <w:vertAlign w:val="superscript"/>
          <w:lang w:eastAsia="en-GB"/>
        </w:rPr>
        <w:t>o</w:t>
      </w:r>
      <w:r w:rsidRPr="004126E1">
        <w:rPr>
          <w:rFonts w:cs="Traditional Arabic"/>
          <w:szCs w:val="20"/>
          <w:lang w:eastAsia="en-GB"/>
        </w:rPr>
        <w:t>C and shall be of rugged design, completely watertight, covered with solid rubber, flexible vulcanized connection cable (15m with 3 wires), terminal box IP 68 and protecting PVC pipe of heavy gauge to prevent horizontal movement of the float.</w:t>
      </w:r>
    </w:p>
    <w:p w14:paraId="624172B1" w14:textId="77777777" w:rsidR="004126E1" w:rsidRPr="004126E1" w:rsidRDefault="004126E1" w:rsidP="004126E1">
      <w:pPr>
        <w:spacing w:before="120" w:after="60"/>
        <w:ind w:left="709"/>
        <w:jc w:val="lowKashida"/>
        <w:rPr>
          <w:rFonts w:cs="Traditional Arabic"/>
          <w:szCs w:val="20"/>
          <w:lang w:eastAsia="en-GB"/>
        </w:rPr>
      </w:pPr>
      <w:r w:rsidRPr="004126E1">
        <w:rPr>
          <w:rFonts w:cs="Traditional Arabic"/>
          <w:szCs w:val="20"/>
          <w:lang w:eastAsia="en-GB"/>
        </w:rPr>
        <w:t xml:space="preserve">The service includes the delivery and complete installation at the correct position of the respective location as shown on the Drawings, including all necessary mounting materials and adjustment. Float switches type FLYGT shall be installed with rating of 5 Amp at 230 Volts AC. </w:t>
      </w:r>
    </w:p>
    <w:p w14:paraId="03D9E844" w14:textId="77777777" w:rsidR="004126E1" w:rsidRPr="004126E1" w:rsidRDefault="004126E1" w:rsidP="004126E1">
      <w:pPr>
        <w:spacing w:before="120" w:after="60"/>
        <w:ind w:left="709"/>
        <w:jc w:val="lowKashida"/>
        <w:rPr>
          <w:rFonts w:cs="Traditional Arabic"/>
          <w:szCs w:val="20"/>
          <w:lang w:eastAsia="en-GB"/>
        </w:rPr>
      </w:pPr>
      <w:r w:rsidRPr="004126E1">
        <w:rPr>
          <w:rFonts w:cs="Traditional Arabic"/>
          <w:szCs w:val="20"/>
          <w:lang w:eastAsia="en-GB"/>
        </w:rPr>
        <w:t>Aluminum channel shall be supplied and fitted to the side or the roof of the reservoir next to the manhole access point, with the float switch cable secured to it to prevent them from becoming tangled. The channel shall be fixed so that it is removable for changing float switches when the reservoir is full.</w:t>
      </w:r>
    </w:p>
    <w:p w14:paraId="59B024C2" w14:textId="77777777" w:rsidR="004126E1" w:rsidRPr="004126E1" w:rsidRDefault="004126E1" w:rsidP="004126E1">
      <w:pPr>
        <w:spacing w:before="120" w:after="60"/>
        <w:ind w:left="709"/>
        <w:jc w:val="lowKashida"/>
        <w:rPr>
          <w:rFonts w:cs="Traditional Arabic"/>
          <w:szCs w:val="20"/>
          <w:lang w:eastAsia="en-GB"/>
        </w:rPr>
      </w:pPr>
      <w:r w:rsidRPr="004126E1">
        <w:rPr>
          <w:rFonts w:cs="Traditional Arabic"/>
          <w:szCs w:val="20"/>
          <w:lang w:eastAsia="en-GB"/>
        </w:rPr>
        <w:t xml:space="preserve">The switches shall be connected with a cable to the Control System. </w:t>
      </w:r>
    </w:p>
    <w:p w14:paraId="557F1F2F" w14:textId="039EE2D4" w:rsidR="004126E1" w:rsidRPr="003159B9" w:rsidRDefault="00BF2C7E" w:rsidP="003159B9">
      <w:pPr>
        <w:rPr>
          <w:i/>
          <w:iCs/>
          <w:lang w:val="en-AU" w:eastAsia="en-AU"/>
        </w:rPr>
      </w:pPr>
      <w:r>
        <w:rPr>
          <w:i/>
          <w:iCs/>
          <w:lang w:val="en-AU" w:eastAsia="en-AU"/>
        </w:rPr>
        <w:t xml:space="preserve">2.3.9.3 </w:t>
      </w:r>
      <w:r w:rsidR="004126E1" w:rsidRPr="003159B9">
        <w:rPr>
          <w:i/>
          <w:iCs/>
          <w:lang w:val="en-AU" w:eastAsia="en-AU"/>
        </w:rPr>
        <w:t>Pressure Gauge</w:t>
      </w:r>
    </w:p>
    <w:p w14:paraId="08DC3FD2" w14:textId="77777777" w:rsidR="004126E1" w:rsidRPr="004126E1" w:rsidRDefault="004126E1" w:rsidP="004126E1">
      <w:pPr>
        <w:spacing w:before="120" w:after="60"/>
        <w:ind w:left="709"/>
        <w:jc w:val="lowKashida"/>
        <w:rPr>
          <w:rFonts w:cs="Traditional Arabic"/>
          <w:szCs w:val="20"/>
          <w:lang w:eastAsia="en-GB"/>
        </w:rPr>
      </w:pPr>
      <w:r w:rsidRPr="004126E1">
        <w:rPr>
          <w:rFonts w:cs="Traditional Arabic"/>
          <w:szCs w:val="20"/>
          <w:lang w:eastAsia="en-GB"/>
        </w:rPr>
        <w:t>Pressure gauges oil filled diaphragm type with magnetic snap action contacts.</w:t>
      </w:r>
    </w:p>
    <w:p w14:paraId="0489046E" w14:textId="77777777" w:rsidR="004126E1" w:rsidRPr="004126E1" w:rsidRDefault="004126E1" w:rsidP="004126E1">
      <w:pPr>
        <w:spacing w:before="120" w:after="60"/>
        <w:ind w:left="709"/>
        <w:jc w:val="lowKashida"/>
        <w:rPr>
          <w:rFonts w:cs="Traditional Arabic"/>
          <w:szCs w:val="20"/>
          <w:lang w:eastAsia="en-GB"/>
        </w:rPr>
      </w:pPr>
      <w:r w:rsidRPr="004126E1">
        <w:rPr>
          <w:rFonts w:cs="Traditional Arabic"/>
          <w:szCs w:val="20"/>
          <w:lang w:eastAsia="en-GB"/>
        </w:rPr>
        <w:t xml:space="preserve">Dial face diameter </w:t>
      </w:r>
      <w:r w:rsidRPr="004126E1">
        <w:rPr>
          <w:rFonts w:cs="Traditional Arabic"/>
          <w:szCs w:val="20"/>
          <w:lang w:eastAsia="en-GB"/>
        </w:rPr>
        <w:tab/>
        <w:t>:</w:t>
      </w:r>
      <w:r w:rsidRPr="004126E1">
        <w:rPr>
          <w:rFonts w:cs="Traditional Arabic"/>
          <w:szCs w:val="20"/>
          <w:lang w:eastAsia="en-GB"/>
        </w:rPr>
        <w:tab/>
        <w:t>160 mm</w:t>
      </w:r>
    </w:p>
    <w:p w14:paraId="177B98BA" w14:textId="77777777" w:rsidR="004126E1" w:rsidRPr="004126E1" w:rsidRDefault="004126E1" w:rsidP="004126E1">
      <w:pPr>
        <w:spacing w:before="120" w:after="60"/>
        <w:ind w:left="709"/>
        <w:jc w:val="lowKashida"/>
        <w:rPr>
          <w:rFonts w:cs="Traditional Arabic"/>
          <w:szCs w:val="20"/>
          <w:lang w:eastAsia="en-GB"/>
        </w:rPr>
      </w:pPr>
      <w:r w:rsidRPr="004126E1">
        <w:rPr>
          <w:rFonts w:cs="Traditional Arabic"/>
          <w:szCs w:val="20"/>
          <w:lang w:eastAsia="en-GB"/>
        </w:rPr>
        <w:t>Accuracy class</w:t>
      </w:r>
      <w:r w:rsidRPr="004126E1">
        <w:rPr>
          <w:rFonts w:cs="Traditional Arabic"/>
          <w:szCs w:val="20"/>
          <w:lang w:eastAsia="en-GB"/>
        </w:rPr>
        <w:tab/>
      </w:r>
      <w:r w:rsidRPr="004126E1">
        <w:rPr>
          <w:rFonts w:cs="Traditional Arabic"/>
          <w:szCs w:val="20"/>
          <w:lang w:eastAsia="en-GB"/>
        </w:rPr>
        <w:tab/>
        <w:t>:</w:t>
      </w:r>
      <w:r w:rsidRPr="004126E1">
        <w:rPr>
          <w:rFonts w:cs="Traditional Arabic"/>
          <w:szCs w:val="20"/>
          <w:lang w:eastAsia="en-GB"/>
        </w:rPr>
        <w:tab/>
        <w:t xml:space="preserve">2.5 </w:t>
      </w:r>
    </w:p>
    <w:p w14:paraId="7B9EC3DA" w14:textId="77777777" w:rsidR="004126E1" w:rsidRPr="004126E1" w:rsidRDefault="004126E1" w:rsidP="004126E1">
      <w:pPr>
        <w:spacing w:before="120" w:after="60"/>
        <w:ind w:left="709"/>
        <w:jc w:val="lowKashida"/>
        <w:rPr>
          <w:rFonts w:cs="Traditional Arabic"/>
          <w:szCs w:val="20"/>
          <w:lang w:eastAsia="en-GB"/>
        </w:rPr>
      </w:pPr>
      <w:r w:rsidRPr="004126E1">
        <w:rPr>
          <w:rFonts w:cs="Traditional Arabic"/>
          <w:szCs w:val="20"/>
          <w:lang w:eastAsia="en-GB"/>
        </w:rPr>
        <w:t>Contacts adjustable over the full measurement range;</w:t>
      </w:r>
    </w:p>
    <w:p w14:paraId="14CC6973" w14:textId="77777777" w:rsidR="004126E1" w:rsidRPr="004126E1" w:rsidRDefault="004126E1" w:rsidP="004126E1">
      <w:pPr>
        <w:spacing w:before="120" w:after="60"/>
        <w:ind w:left="709"/>
        <w:jc w:val="lowKashida"/>
        <w:rPr>
          <w:rFonts w:cs="Traditional Arabic"/>
          <w:szCs w:val="20"/>
          <w:lang w:eastAsia="en-GB"/>
        </w:rPr>
      </w:pPr>
      <w:r w:rsidRPr="004126E1">
        <w:rPr>
          <w:rFonts w:cs="Traditional Arabic"/>
          <w:szCs w:val="20"/>
          <w:lang w:eastAsia="en-GB"/>
        </w:rPr>
        <w:t>Connected to the pipe with a three-way cock and screw joints R ½”</w:t>
      </w:r>
    </w:p>
    <w:p w14:paraId="00F61FF2" w14:textId="77777777" w:rsidR="004126E1" w:rsidRPr="004126E1" w:rsidRDefault="004126E1" w:rsidP="004126E1">
      <w:pPr>
        <w:spacing w:before="120" w:after="60"/>
        <w:ind w:left="709"/>
        <w:jc w:val="lowKashida"/>
        <w:rPr>
          <w:rFonts w:cs="Traditional Arabic"/>
          <w:szCs w:val="20"/>
          <w:lang w:eastAsia="en-GB"/>
        </w:rPr>
      </w:pPr>
      <w:r w:rsidRPr="004126E1">
        <w:rPr>
          <w:rFonts w:cs="Traditional Arabic"/>
          <w:szCs w:val="20"/>
          <w:lang w:eastAsia="en-GB"/>
        </w:rPr>
        <w:t>All gauges shall be oil filled diaphragm type with magnetic snap action contacts. Orifice shall be used in line of gauge to depress vibrations.</w:t>
      </w:r>
    </w:p>
    <w:p w14:paraId="7D343F1B" w14:textId="2D13F7A8" w:rsidR="004126E1" w:rsidRPr="003159B9" w:rsidRDefault="00BF2C7E" w:rsidP="003159B9">
      <w:pPr>
        <w:rPr>
          <w:i/>
          <w:iCs/>
          <w:lang w:val="en-AU" w:eastAsia="en-AU"/>
        </w:rPr>
      </w:pPr>
      <w:r>
        <w:rPr>
          <w:i/>
          <w:iCs/>
          <w:lang w:val="en-AU" w:eastAsia="en-AU"/>
        </w:rPr>
        <w:t xml:space="preserve">2.3.9.4 </w:t>
      </w:r>
      <w:r w:rsidR="004126E1" w:rsidRPr="003159B9">
        <w:rPr>
          <w:i/>
          <w:iCs/>
          <w:lang w:val="en-AU" w:eastAsia="en-AU"/>
        </w:rPr>
        <w:t>Pressure Switches</w:t>
      </w:r>
    </w:p>
    <w:p w14:paraId="5865F7DA" w14:textId="77777777" w:rsidR="004126E1" w:rsidRPr="004126E1" w:rsidRDefault="004126E1" w:rsidP="004126E1">
      <w:pPr>
        <w:spacing w:before="120" w:after="60"/>
        <w:ind w:left="709"/>
        <w:jc w:val="lowKashida"/>
        <w:rPr>
          <w:rFonts w:cs="Traditional Arabic"/>
          <w:szCs w:val="20"/>
          <w:lang w:eastAsia="en-GB"/>
        </w:rPr>
      </w:pPr>
      <w:r w:rsidRPr="004126E1">
        <w:rPr>
          <w:rFonts w:cs="Traditional Arabic"/>
          <w:szCs w:val="20"/>
          <w:lang w:eastAsia="en-GB"/>
        </w:rPr>
        <w:t>The pressure switches shall be manufactured to IEC Standards. They shall have separately adjustable set points and span and will be equipped with an integral IP65 terminal box with sufficient space for glanding a 1.5 mm</w:t>
      </w:r>
      <w:r w:rsidRPr="004126E1">
        <w:rPr>
          <w:rFonts w:cs="Traditional Arabic"/>
          <w:szCs w:val="20"/>
          <w:vertAlign w:val="superscript"/>
          <w:lang w:eastAsia="en-GB"/>
        </w:rPr>
        <w:t>2</w:t>
      </w:r>
      <w:r w:rsidRPr="004126E1">
        <w:rPr>
          <w:rFonts w:cs="Traditional Arabic"/>
          <w:szCs w:val="20"/>
          <w:lang w:eastAsia="en-GB"/>
        </w:rPr>
        <w:t xml:space="preserve"> PVC SWA PVC cable.</w:t>
      </w:r>
    </w:p>
    <w:p w14:paraId="5AE2541D" w14:textId="4458806A" w:rsidR="004126E1" w:rsidRPr="003159B9" w:rsidRDefault="00BF2C7E" w:rsidP="003159B9">
      <w:pPr>
        <w:rPr>
          <w:i/>
          <w:iCs/>
          <w:lang w:val="en-AU" w:eastAsia="en-AU"/>
        </w:rPr>
      </w:pPr>
      <w:bookmarkStart w:id="819" w:name="_Toc451083244"/>
      <w:bookmarkStart w:id="820" w:name="_Toc451083446"/>
      <w:bookmarkStart w:id="821" w:name="_Toc451083649"/>
      <w:bookmarkStart w:id="822" w:name="_Toc451083851"/>
      <w:r>
        <w:rPr>
          <w:i/>
          <w:iCs/>
          <w:lang w:val="en-AU" w:eastAsia="en-AU"/>
        </w:rPr>
        <w:t xml:space="preserve">2.3.9.5 </w:t>
      </w:r>
      <w:r w:rsidR="004126E1" w:rsidRPr="003159B9">
        <w:rPr>
          <w:i/>
          <w:iCs/>
          <w:lang w:val="en-AU" w:eastAsia="en-AU"/>
        </w:rPr>
        <w:t>Flow Switch</w:t>
      </w:r>
      <w:bookmarkEnd w:id="819"/>
      <w:bookmarkEnd w:id="820"/>
      <w:bookmarkEnd w:id="821"/>
      <w:bookmarkEnd w:id="822"/>
      <w:r w:rsidR="004126E1" w:rsidRPr="003159B9">
        <w:rPr>
          <w:i/>
          <w:iCs/>
          <w:lang w:val="en-AU" w:eastAsia="en-AU"/>
        </w:rPr>
        <w:t xml:space="preserve"> or sensor</w:t>
      </w:r>
    </w:p>
    <w:p w14:paraId="37C1C848" w14:textId="77777777" w:rsidR="004126E1" w:rsidRPr="004126E1" w:rsidRDefault="004126E1" w:rsidP="004126E1">
      <w:pPr>
        <w:spacing w:before="120" w:after="60"/>
        <w:ind w:left="709"/>
        <w:jc w:val="lowKashida"/>
        <w:rPr>
          <w:rFonts w:cs="Traditional Arabic"/>
          <w:szCs w:val="20"/>
          <w:lang w:eastAsia="en-GB"/>
        </w:rPr>
      </w:pPr>
      <w:r w:rsidRPr="004126E1">
        <w:rPr>
          <w:rFonts w:cs="Traditional Arabic"/>
          <w:szCs w:val="20"/>
          <w:lang w:eastAsia="en-GB"/>
        </w:rPr>
        <w:t>The flow sensor installed within the suction pipe shall be connected by a swivel arm to the outer part of the switch. The switch is connected to the pipe by a socket with female thread R1".</w:t>
      </w:r>
    </w:p>
    <w:p w14:paraId="202D53A4" w14:textId="12433EAC" w:rsidR="004126E1" w:rsidRDefault="004126E1" w:rsidP="004126E1">
      <w:pPr>
        <w:spacing w:before="120" w:after="60"/>
        <w:ind w:left="709"/>
        <w:jc w:val="lowKashida"/>
        <w:rPr>
          <w:rFonts w:cs="Traditional Arabic"/>
          <w:szCs w:val="20"/>
          <w:lang w:eastAsia="en-GB"/>
        </w:rPr>
      </w:pPr>
      <w:r w:rsidRPr="004126E1">
        <w:rPr>
          <w:rFonts w:cs="Traditional Arabic"/>
          <w:szCs w:val="20"/>
          <w:lang w:eastAsia="en-GB"/>
        </w:rPr>
        <w:lastRenderedPageBreak/>
        <w:t>It must be suitable and have watertight connections for an internal pressure.  Only one flow direction is possible. All parts, which are in contact with the water, must be of non-corrosion material.</w:t>
      </w:r>
    </w:p>
    <w:p w14:paraId="38C80FFF" w14:textId="6E1A765C" w:rsidR="00BF2C7E" w:rsidRDefault="00BF2C7E" w:rsidP="004126E1">
      <w:pPr>
        <w:spacing w:before="120" w:after="60"/>
        <w:ind w:left="709"/>
        <w:jc w:val="lowKashida"/>
        <w:rPr>
          <w:rFonts w:cs="Traditional Arabic"/>
          <w:szCs w:val="20"/>
          <w:lang w:eastAsia="en-GB"/>
        </w:rPr>
      </w:pPr>
    </w:p>
    <w:p w14:paraId="083BA7A1" w14:textId="3D9D4F48" w:rsidR="00BF2C7E" w:rsidRDefault="00BF2C7E" w:rsidP="004126E1">
      <w:pPr>
        <w:spacing w:before="120" w:after="60"/>
        <w:ind w:left="709"/>
        <w:jc w:val="lowKashida"/>
        <w:rPr>
          <w:rFonts w:cs="Traditional Arabic"/>
          <w:szCs w:val="20"/>
          <w:lang w:eastAsia="en-GB"/>
        </w:rPr>
      </w:pPr>
    </w:p>
    <w:p w14:paraId="56F74A2E" w14:textId="77777777" w:rsidR="00BF2C7E" w:rsidRPr="004126E1" w:rsidRDefault="00BF2C7E" w:rsidP="004126E1">
      <w:pPr>
        <w:spacing w:before="120" w:after="60"/>
        <w:ind w:left="709"/>
        <w:jc w:val="lowKashida"/>
        <w:rPr>
          <w:rFonts w:cs="Traditional Arabic"/>
          <w:szCs w:val="20"/>
          <w:lang w:eastAsia="en-GB"/>
        </w:rPr>
      </w:pPr>
    </w:p>
    <w:p w14:paraId="05EE7A1F" w14:textId="1854E4CD" w:rsidR="004126E1" w:rsidRPr="003159B9" w:rsidRDefault="00BF2C7E" w:rsidP="003159B9">
      <w:pPr>
        <w:rPr>
          <w:i/>
          <w:iCs/>
          <w:lang w:val="en-AU" w:eastAsia="en-AU"/>
        </w:rPr>
      </w:pPr>
      <w:bookmarkStart w:id="823" w:name="_Toc451083245"/>
      <w:bookmarkStart w:id="824" w:name="_Toc451083447"/>
      <w:bookmarkStart w:id="825" w:name="_Toc451083650"/>
      <w:bookmarkStart w:id="826" w:name="_Toc451083852"/>
      <w:r>
        <w:rPr>
          <w:i/>
          <w:iCs/>
          <w:lang w:val="en-AU" w:eastAsia="en-AU"/>
        </w:rPr>
        <w:t xml:space="preserve">2.3.9.6  </w:t>
      </w:r>
      <w:r w:rsidR="004126E1" w:rsidRPr="003159B9">
        <w:rPr>
          <w:i/>
          <w:iCs/>
          <w:lang w:val="en-AU" w:eastAsia="en-AU"/>
        </w:rPr>
        <w:t>Thermometer</w:t>
      </w:r>
      <w:bookmarkEnd w:id="823"/>
      <w:bookmarkEnd w:id="824"/>
      <w:bookmarkEnd w:id="825"/>
      <w:bookmarkEnd w:id="826"/>
    </w:p>
    <w:p w14:paraId="28CFABF0" w14:textId="77777777" w:rsidR="004126E1" w:rsidRPr="004126E1" w:rsidRDefault="004126E1" w:rsidP="004126E1">
      <w:pPr>
        <w:spacing w:before="120" w:after="60"/>
        <w:ind w:left="709"/>
        <w:jc w:val="lowKashida"/>
        <w:rPr>
          <w:rFonts w:cs="Traditional Arabic"/>
          <w:szCs w:val="20"/>
          <w:lang w:eastAsia="en-GB"/>
        </w:rPr>
      </w:pPr>
      <w:r w:rsidRPr="004126E1">
        <w:rPr>
          <w:rFonts w:cs="Traditional Arabic"/>
          <w:szCs w:val="20"/>
          <w:lang w:eastAsia="en-GB"/>
        </w:rPr>
        <w:t>Thermometers are provided to indicate the air temperature of the room.  They are to be wall-mounted type, dial face diameter 160 mm, and range 0 to 60°C, with three magnetic snap action contacts separately adjustable over the entire range.</w:t>
      </w:r>
    </w:p>
    <w:p w14:paraId="4203E443" w14:textId="4842EE45" w:rsidR="004126E1" w:rsidRPr="003159B9" w:rsidRDefault="00BF2C7E" w:rsidP="003159B9">
      <w:pPr>
        <w:rPr>
          <w:i/>
          <w:iCs/>
          <w:lang w:val="en-AU" w:eastAsia="en-AU"/>
        </w:rPr>
      </w:pPr>
      <w:r>
        <w:rPr>
          <w:i/>
          <w:iCs/>
          <w:lang w:val="en-AU" w:eastAsia="en-AU"/>
        </w:rPr>
        <w:t xml:space="preserve">2.3.9.7 </w:t>
      </w:r>
      <w:r w:rsidR="004126E1" w:rsidRPr="003159B9">
        <w:rPr>
          <w:i/>
          <w:iCs/>
          <w:lang w:val="en-AU" w:eastAsia="en-AU"/>
        </w:rPr>
        <w:t>Thermistor Protection Relays</w:t>
      </w:r>
    </w:p>
    <w:p w14:paraId="2A58C285" w14:textId="77777777" w:rsidR="004126E1" w:rsidRPr="004126E1" w:rsidRDefault="004126E1" w:rsidP="004126E1">
      <w:pPr>
        <w:spacing w:before="120" w:after="60"/>
        <w:ind w:left="709"/>
        <w:jc w:val="lowKashida"/>
        <w:rPr>
          <w:rFonts w:cs="Traditional Arabic"/>
          <w:szCs w:val="20"/>
          <w:lang w:eastAsia="en-GB"/>
        </w:rPr>
      </w:pPr>
      <w:r w:rsidRPr="004126E1">
        <w:rPr>
          <w:rFonts w:cs="Traditional Arabic"/>
          <w:szCs w:val="20"/>
          <w:lang w:eastAsia="en-GB"/>
        </w:rPr>
        <w:t>Thermistor protection relays shall be actioned by the positive temperature coefficient probe with which it is associated. They shall conform to IEC 2929-2 with an insulation rating to IEC 158-1. They shall be provided with auxiliary contacts or relays as required by the control system, which shall be manually reset.</w:t>
      </w:r>
    </w:p>
    <w:p w14:paraId="2A2B3C8A" w14:textId="3BEB3B5C" w:rsidR="004126E1" w:rsidRPr="0042145D" w:rsidRDefault="00BF2C7E" w:rsidP="0042145D">
      <w:pPr>
        <w:rPr>
          <w:b/>
          <w:bCs/>
        </w:rPr>
      </w:pPr>
      <w:bookmarkStart w:id="827" w:name="_Toc451083246"/>
      <w:bookmarkStart w:id="828" w:name="_Toc451083448"/>
      <w:bookmarkStart w:id="829" w:name="_Toc451083651"/>
      <w:bookmarkStart w:id="830" w:name="_Toc451083853"/>
      <w:bookmarkStart w:id="831" w:name="_Toc460298357"/>
      <w:r>
        <w:rPr>
          <w:b/>
          <w:bCs/>
        </w:rPr>
        <w:t xml:space="preserve">2.3.10  </w:t>
      </w:r>
      <w:r w:rsidR="004126E1" w:rsidRPr="0042145D">
        <w:rPr>
          <w:b/>
          <w:bCs/>
        </w:rPr>
        <w:t>Controlling Device with Analogue Signal Output</w:t>
      </w:r>
      <w:bookmarkEnd w:id="827"/>
      <w:bookmarkEnd w:id="828"/>
      <w:bookmarkEnd w:id="829"/>
      <w:bookmarkEnd w:id="830"/>
      <w:bookmarkEnd w:id="831"/>
    </w:p>
    <w:p w14:paraId="57BE33E7" w14:textId="1EE84D03" w:rsidR="004126E1" w:rsidRPr="003159B9" w:rsidRDefault="00BF2C7E" w:rsidP="003159B9">
      <w:pPr>
        <w:tabs>
          <w:tab w:val="num" w:pos="3371"/>
        </w:tabs>
        <w:rPr>
          <w:i/>
          <w:iCs/>
          <w:lang w:val="en-AU" w:eastAsia="en-AU"/>
        </w:rPr>
      </w:pPr>
      <w:bookmarkStart w:id="832" w:name="_Toc451083247"/>
      <w:bookmarkStart w:id="833" w:name="_Toc451083449"/>
      <w:bookmarkStart w:id="834" w:name="_Toc451083652"/>
      <w:bookmarkStart w:id="835" w:name="_Toc451083854"/>
      <w:r>
        <w:rPr>
          <w:i/>
          <w:iCs/>
          <w:lang w:eastAsia="en-AU"/>
        </w:rPr>
        <w:t xml:space="preserve">2.3.10.1 </w:t>
      </w:r>
      <w:r w:rsidR="004126E1" w:rsidRPr="003159B9">
        <w:rPr>
          <w:i/>
          <w:iCs/>
          <w:lang w:val="en-AU" w:eastAsia="en-AU"/>
        </w:rPr>
        <w:t>General Requirements</w:t>
      </w:r>
      <w:bookmarkEnd w:id="832"/>
      <w:bookmarkEnd w:id="833"/>
      <w:bookmarkEnd w:id="834"/>
      <w:bookmarkEnd w:id="835"/>
    </w:p>
    <w:p w14:paraId="36DA007B" w14:textId="77777777" w:rsidR="004126E1" w:rsidRPr="004126E1" w:rsidRDefault="004126E1" w:rsidP="004126E1">
      <w:pPr>
        <w:spacing w:before="120" w:after="60"/>
        <w:ind w:left="709"/>
        <w:jc w:val="lowKashida"/>
        <w:rPr>
          <w:rFonts w:cs="Traditional Arabic"/>
          <w:szCs w:val="20"/>
          <w:lang w:eastAsia="en-GB"/>
        </w:rPr>
      </w:pPr>
      <w:r w:rsidRPr="004126E1">
        <w:rPr>
          <w:rFonts w:cs="Traditional Arabic"/>
          <w:szCs w:val="20"/>
          <w:lang w:eastAsia="en-GB"/>
        </w:rPr>
        <w:t>All equipment that is described under this chapter must be equipped with an analogue output 4 to 20mA, electrically insulated and not connected to the grounding system.</w:t>
      </w:r>
    </w:p>
    <w:p w14:paraId="6451472C" w14:textId="77777777" w:rsidR="004126E1" w:rsidRPr="004126E1" w:rsidRDefault="004126E1" w:rsidP="004126E1">
      <w:pPr>
        <w:spacing w:before="120" w:after="60"/>
        <w:ind w:left="709"/>
        <w:jc w:val="lowKashida"/>
        <w:rPr>
          <w:rFonts w:cs="Traditional Arabic"/>
          <w:szCs w:val="20"/>
          <w:lang w:eastAsia="en-GB"/>
        </w:rPr>
      </w:pPr>
      <w:r w:rsidRPr="004126E1">
        <w:rPr>
          <w:rFonts w:cs="Traditional Arabic"/>
          <w:szCs w:val="20"/>
          <w:lang w:eastAsia="en-GB"/>
        </w:rPr>
        <w:t>The admissible load of the output should be adjusted to the instrumentation, which is provided in the loop, but should not be less than 500 ohm.</w:t>
      </w:r>
    </w:p>
    <w:p w14:paraId="1D2450AF" w14:textId="77777777" w:rsidR="004126E1" w:rsidRPr="004126E1" w:rsidRDefault="004126E1" w:rsidP="004126E1">
      <w:pPr>
        <w:spacing w:before="120" w:after="60"/>
        <w:ind w:left="709"/>
        <w:jc w:val="lowKashida"/>
        <w:rPr>
          <w:rFonts w:cs="Traditional Arabic"/>
          <w:szCs w:val="20"/>
          <w:lang w:eastAsia="en-GB"/>
        </w:rPr>
      </w:pPr>
      <w:r w:rsidRPr="004126E1">
        <w:rPr>
          <w:rFonts w:cs="Traditional Arabic"/>
          <w:szCs w:val="20"/>
          <w:lang w:eastAsia="en-GB"/>
        </w:rPr>
        <w:t>Protection class: IP 68 for all electrical parts, which are not encased in switchgear.</w:t>
      </w:r>
    </w:p>
    <w:p w14:paraId="1537FA0E" w14:textId="77777777" w:rsidR="004126E1" w:rsidRPr="004126E1" w:rsidRDefault="004126E1" w:rsidP="004126E1">
      <w:pPr>
        <w:spacing w:before="120" w:after="60"/>
        <w:ind w:left="709"/>
        <w:jc w:val="lowKashida"/>
        <w:rPr>
          <w:rFonts w:cs="Traditional Arabic"/>
          <w:szCs w:val="20"/>
          <w:lang w:eastAsia="en-GB"/>
        </w:rPr>
      </w:pPr>
      <w:r w:rsidRPr="004126E1">
        <w:rPr>
          <w:rFonts w:cs="Traditional Arabic"/>
          <w:szCs w:val="20"/>
          <w:lang w:eastAsia="en-GB"/>
        </w:rPr>
        <w:t>A four-wire system with power supply 230 V-AC is required.</w:t>
      </w:r>
    </w:p>
    <w:p w14:paraId="1F80B292" w14:textId="77777777" w:rsidR="004126E1" w:rsidRPr="004126E1" w:rsidRDefault="004126E1" w:rsidP="004126E1">
      <w:pPr>
        <w:spacing w:before="120" w:after="60"/>
        <w:ind w:left="709"/>
        <w:jc w:val="lowKashida"/>
        <w:rPr>
          <w:rFonts w:cs="Traditional Arabic"/>
          <w:szCs w:val="20"/>
          <w:lang w:eastAsia="en-GB"/>
        </w:rPr>
      </w:pPr>
      <w:r w:rsidRPr="004126E1">
        <w:rPr>
          <w:rFonts w:cs="Traditional Arabic"/>
          <w:szCs w:val="20"/>
          <w:lang w:eastAsia="en-GB"/>
        </w:rPr>
        <w:t>The cables and cable connections from the control equipment to the switchgear are to be quoted with the items of the controlling devices. The lengths are as shown in the relevant drawings.</w:t>
      </w:r>
    </w:p>
    <w:p w14:paraId="274F4975" w14:textId="77777777" w:rsidR="004126E1" w:rsidRPr="004126E1" w:rsidRDefault="004126E1" w:rsidP="004126E1">
      <w:pPr>
        <w:spacing w:before="120" w:after="60"/>
        <w:ind w:left="709"/>
        <w:jc w:val="lowKashida"/>
        <w:rPr>
          <w:rFonts w:cs="Traditional Arabic"/>
          <w:szCs w:val="20"/>
          <w:lang w:eastAsia="en-GB"/>
        </w:rPr>
      </w:pPr>
      <w:r w:rsidRPr="004126E1">
        <w:rPr>
          <w:rFonts w:cs="Traditional Arabic"/>
          <w:szCs w:val="20"/>
          <w:lang w:eastAsia="en-GB"/>
        </w:rPr>
        <w:t>The control cables carrying the signal 4 to 20mA shall be installed at a suitable distance to the power cables to prevent an influence by electromagnetic fields. It is not possible, shielded cables are to be provided; the screen is to be connected to the grounding systems.</w:t>
      </w:r>
    </w:p>
    <w:p w14:paraId="27C1CCBF" w14:textId="77777777" w:rsidR="004126E1" w:rsidRPr="004126E1" w:rsidRDefault="004126E1" w:rsidP="004126E1">
      <w:pPr>
        <w:spacing w:before="120" w:after="60"/>
        <w:ind w:left="709"/>
        <w:jc w:val="lowKashida"/>
        <w:rPr>
          <w:rFonts w:cs="Traditional Arabic"/>
          <w:szCs w:val="20"/>
          <w:lang w:eastAsia="en-GB"/>
        </w:rPr>
      </w:pPr>
      <w:r w:rsidRPr="004126E1">
        <w:rPr>
          <w:rFonts w:cs="Traditional Arabic"/>
          <w:szCs w:val="20"/>
          <w:lang w:eastAsia="en-GB"/>
        </w:rPr>
        <w:t>The non-corrosion material for fixing and connecting as well as the activities for the adjustment and calibration is also to be quoted with the items of the controlling device</w:t>
      </w:r>
    </w:p>
    <w:p w14:paraId="50D87A8D" w14:textId="2E8828E8" w:rsidR="004126E1" w:rsidRPr="003159B9" w:rsidRDefault="00BF2C7E" w:rsidP="003159B9">
      <w:pPr>
        <w:tabs>
          <w:tab w:val="num" w:pos="3371"/>
        </w:tabs>
        <w:rPr>
          <w:i/>
          <w:iCs/>
          <w:lang w:val="en-AU" w:eastAsia="en-AU"/>
        </w:rPr>
      </w:pPr>
      <w:bookmarkStart w:id="836" w:name="_Toc451083248"/>
      <w:bookmarkStart w:id="837" w:name="_Toc451083450"/>
      <w:bookmarkStart w:id="838" w:name="_Toc451083653"/>
      <w:bookmarkStart w:id="839" w:name="_Toc451083855"/>
      <w:r>
        <w:rPr>
          <w:i/>
          <w:iCs/>
          <w:lang w:val="en-AU" w:eastAsia="en-AU"/>
        </w:rPr>
        <w:t xml:space="preserve">2.3.10.1 </w:t>
      </w:r>
      <w:r w:rsidR="004126E1" w:rsidRPr="003159B9">
        <w:rPr>
          <w:i/>
          <w:iCs/>
          <w:lang w:val="en-AU" w:eastAsia="en-AU"/>
        </w:rPr>
        <w:t>Flow Rate Measurement Device</w:t>
      </w:r>
      <w:bookmarkEnd w:id="836"/>
      <w:bookmarkEnd w:id="837"/>
      <w:bookmarkEnd w:id="838"/>
      <w:bookmarkEnd w:id="839"/>
    </w:p>
    <w:p w14:paraId="1BE251C9" w14:textId="77777777" w:rsidR="004126E1" w:rsidRPr="004126E1" w:rsidRDefault="004126E1" w:rsidP="004126E1">
      <w:pPr>
        <w:spacing w:before="120" w:after="60"/>
        <w:ind w:left="709"/>
        <w:jc w:val="lowKashida"/>
        <w:rPr>
          <w:rFonts w:cs="Traditional Arabic"/>
          <w:szCs w:val="20"/>
          <w:lang w:eastAsia="en-GB"/>
        </w:rPr>
      </w:pPr>
      <w:r w:rsidRPr="004126E1">
        <w:rPr>
          <w:rFonts w:cs="Traditional Arabic"/>
          <w:szCs w:val="20"/>
          <w:lang w:eastAsia="en-GB"/>
        </w:rPr>
        <w:t>Electromagnetic flow meters are required. The primary element shall be installed in the pipe, connected with flanges. The transmitter is to be installed at the wall close to the primary element. The cables from the primary element to the transmitter are to be included in the items of the measurement device.</w:t>
      </w:r>
    </w:p>
    <w:p w14:paraId="54684856" w14:textId="77777777" w:rsidR="004126E1" w:rsidRPr="004126E1" w:rsidRDefault="004126E1" w:rsidP="004126E1">
      <w:pPr>
        <w:spacing w:before="120" w:after="60"/>
        <w:ind w:left="1134"/>
        <w:jc w:val="lowKashida"/>
        <w:rPr>
          <w:rFonts w:cs="Traditional Arabic"/>
          <w:szCs w:val="20"/>
          <w:lang w:eastAsia="en-GB"/>
        </w:rPr>
      </w:pPr>
      <w:r w:rsidRPr="004126E1">
        <w:rPr>
          <w:rFonts w:cs="Traditional Arabic"/>
          <w:szCs w:val="20"/>
          <w:lang w:eastAsia="en-GB"/>
        </w:rPr>
        <w:t>Design features: -</w:t>
      </w:r>
    </w:p>
    <w:p w14:paraId="3FABED8C" w14:textId="77777777" w:rsidR="004126E1" w:rsidRPr="004126E1" w:rsidRDefault="004126E1" w:rsidP="004126E1">
      <w:pPr>
        <w:spacing w:before="120" w:after="60"/>
        <w:ind w:left="1134"/>
        <w:jc w:val="lowKashida"/>
        <w:rPr>
          <w:rFonts w:cs="Traditional Arabic"/>
          <w:szCs w:val="20"/>
          <w:lang w:eastAsia="en-GB"/>
        </w:rPr>
      </w:pPr>
      <w:r w:rsidRPr="004126E1">
        <w:rPr>
          <w:rFonts w:cs="Traditional Arabic"/>
          <w:szCs w:val="20"/>
          <w:lang w:eastAsia="en-GB"/>
        </w:rPr>
        <w:t xml:space="preserve">Liner material of the primary element: hard rubber </w:t>
      </w:r>
    </w:p>
    <w:p w14:paraId="41C4F9B0" w14:textId="77777777" w:rsidR="004126E1" w:rsidRPr="004126E1" w:rsidRDefault="004126E1" w:rsidP="004126E1">
      <w:pPr>
        <w:spacing w:before="120" w:after="60"/>
        <w:ind w:left="1134"/>
        <w:jc w:val="lowKashida"/>
        <w:rPr>
          <w:rFonts w:cs="Traditional Arabic"/>
          <w:szCs w:val="20"/>
          <w:lang w:eastAsia="en-GB"/>
        </w:rPr>
      </w:pPr>
      <w:r w:rsidRPr="004126E1">
        <w:rPr>
          <w:rFonts w:cs="Traditional Arabic"/>
          <w:szCs w:val="20"/>
          <w:lang w:eastAsia="en-GB"/>
        </w:rPr>
        <w:t>Electrodes</w:t>
      </w:r>
      <w:r w:rsidRPr="004126E1">
        <w:rPr>
          <w:rFonts w:cs="Traditional Arabic"/>
          <w:szCs w:val="20"/>
          <w:lang w:eastAsia="en-GB"/>
        </w:rPr>
        <w:tab/>
      </w:r>
      <w:r w:rsidRPr="004126E1">
        <w:rPr>
          <w:rFonts w:cs="Traditional Arabic"/>
          <w:szCs w:val="20"/>
          <w:lang w:eastAsia="en-GB"/>
        </w:rPr>
        <w:tab/>
        <w:t>:  removable, of stainless steel, 4571</w:t>
      </w:r>
    </w:p>
    <w:p w14:paraId="3CABA902" w14:textId="77777777" w:rsidR="004126E1" w:rsidRPr="004126E1" w:rsidRDefault="004126E1" w:rsidP="004126E1">
      <w:pPr>
        <w:spacing w:before="120" w:after="60"/>
        <w:ind w:left="1134"/>
        <w:jc w:val="lowKashida"/>
        <w:rPr>
          <w:rFonts w:cs="Traditional Arabic"/>
          <w:szCs w:val="20"/>
          <w:lang w:eastAsia="en-GB"/>
        </w:rPr>
      </w:pPr>
      <w:r w:rsidRPr="004126E1">
        <w:rPr>
          <w:rFonts w:cs="Traditional Arabic"/>
          <w:szCs w:val="20"/>
          <w:lang w:eastAsia="en-GB"/>
        </w:rPr>
        <w:t>Max. interior pressure</w:t>
      </w:r>
      <w:r w:rsidRPr="004126E1">
        <w:rPr>
          <w:rFonts w:cs="Traditional Arabic"/>
          <w:szCs w:val="20"/>
          <w:lang w:eastAsia="en-GB"/>
        </w:rPr>
        <w:tab/>
        <w:t>: as the pipe line pressure connected to it</w:t>
      </w:r>
    </w:p>
    <w:p w14:paraId="207F83ED" w14:textId="77777777" w:rsidR="004126E1" w:rsidRPr="004126E1" w:rsidRDefault="004126E1" w:rsidP="004126E1">
      <w:pPr>
        <w:spacing w:before="120" w:after="60"/>
        <w:ind w:left="1134"/>
        <w:jc w:val="lowKashida"/>
        <w:rPr>
          <w:rFonts w:cs="Traditional Arabic"/>
          <w:szCs w:val="20"/>
          <w:lang w:eastAsia="en-GB"/>
        </w:rPr>
      </w:pPr>
      <w:r w:rsidRPr="004126E1">
        <w:rPr>
          <w:rFonts w:cs="Traditional Arabic"/>
          <w:szCs w:val="20"/>
          <w:lang w:eastAsia="en-GB"/>
        </w:rPr>
        <w:t>Accuracy</w:t>
      </w:r>
      <w:r w:rsidRPr="004126E1">
        <w:rPr>
          <w:rFonts w:cs="Traditional Arabic"/>
          <w:szCs w:val="20"/>
          <w:lang w:eastAsia="en-GB"/>
        </w:rPr>
        <w:tab/>
      </w:r>
      <w:r w:rsidRPr="004126E1">
        <w:rPr>
          <w:rFonts w:cs="Traditional Arabic"/>
          <w:szCs w:val="20"/>
          <w:lang w:eastAsia="en-GB"/>
        </w:rPr>
        <w:tab/>
        <w:t>:  0.5% of the measured value</w:t>
      </w:r>
    </w:p>
    <w:p w14:paraId="56F4D88A" w14:textId="77777777" w:rsidR="004126E1" w:rsidRPr="004126E1" w:rsidRDefault="004126E1" w:rsidP="004126E1">
      <w:pPr>
        <w:spacing w:before="120" w:after="60"/>
        <w:ind w:left="1134"/>
        <w:jc w:val="lowKashida"/>
        <w:rPr>
          <w:rFonts w:cs="Traditional Arabic"/>
          <w:szCs w:val="20"/>
          <w:lang w:eastAsia="en-GB"/>
        </w:rPr>
      </w:pPr>
      <w:r w:rsidRPr="004126E1">
        <w:rPr>
          <w:rFonts w:cs="Traditional Arabic"/>
          <w:szCs w:val="20"/>
          <w:lang w:eastAsia="en-GB"/>
        </w:rPr>
        <w:t>Low flow-out off</w:t>
      </w:r>
      <w:r w:rsidRPr="004126E1">
        <w:rPr>
          <w:rFonts w:cs="Traditional Arabic"/>
          <w:szCs w:val="20"/>
          <w:lang w:eastAsia="en-GB"/>
        </w:rPr>
        <w:tab/>
      </w:r>
      <w:r w:rsidRPr="004126E1">
        <w:rPr>
          <w:rFonts w:cs="Traditional Arabic"/>
          <w:szCs w:val="20"/>
          <w:lang w:eastAsia="en-GB"/>
        </w:rPr>
        <w:tab/>
        <w:t>: programmable from 0 to 10 % of the measured range.</w:t>
      </w:r>
    </w:p>
    <w:p w14:paraId="0A23FDE1" w14:textId="77777777" w:rsidR="004126E1" w:rsidRPr="004126E1" w:rsidRDefault="004126E1" w:rsidP="004126E1">
      <w:pPr>
        <w:spacing w:before="120" w:after="60"/>
        <w:ind w:left="1134"/>
        <w:jc w:val="lowKashida"/>
        <w:rPr>
          <w:rFonts w:cs="Traditional Arabic"/>
          <w:szCs w:val="20"/>
          <w:lang w:eastAsia="en-GB"/>
        </w:rPr>
      </w:pPr>
      <w:r w:rsidRPr="004126E1">
        <w:rPr>
          <w:rFonts w:cs="Traditional Arabic"/>
          <w:szCs w:val="20"/>
          <w:lang w:eastAsia="en-GB"/>
        </w:rPr>
        <w:lastRenderedPageBreak/>
        <w:t>Scaled pulse output</w:t>
      </w:r>
      <w:r w:rsidRPr="004126E1">
        <w:rPr>
          <w:rFonts w:cs="Traditional Arabic"/>
          <w:szCs w:val="20"/>
          <w:lang w:eastAsia="en-GB"/>
        </w:rPr>
        <w:tab/>
        <w:t>: pulse height 24; load &gt; 15 Ohm</w:t>
      </w:r>
    </w:p>
    <w:p w14:paraId="21CF48C1" w14:textId="77777777" w:rsidR="004126E1" w:rsidRPr="004126E1" w:rsidRDefault="004126E1" w:rsidP="004126E1">
      <w:pPr>
        <w:spacing w:before="120" w:after="60"/>
        <w:ind w:left="1134"/>
        <w:jc w:val="lowKashida"/>
        <w:rPr>
          <w:rFonts w:cs="Traditional Arabic"/>
          <w:szCs w:val="20"/>
          <w:lang w:eastAsia="en-GB"/>
        </w:rPr>
      </w:pPr>
      <w:r w:rsidRPr="004126E1">
        <w:rPr>
          <w:rFonts w:cs="Traditional Arabic"/>
          <w:szCs w:val="20"/>
          <w:lang w:eastAsia="en-GB"/>
        </w:rPr>
        <w:t>Pulse weighting</w:t>
      </w:r>
      <w:r w:rsidRPr="004126E1">
        <w:rPr>
          <w:rFonts w:cs="Traditional Arabic"/>
          <w:szCs w:val="20"/>
          <w:lang w:eastAsia="en-GB"/>
        </w:rPr>
        <w:tab/>
      </w:r>
      <w:r w:rsidRPr="004126E1">
        <w:rPr>
          <w:rFonts w:cs="Traditional Arabic"/>
          <w:szCs w:val="20"/>
          <w:lang w:eastAsia="en-GB"/>
        </w:rPr>
        <w:tab/>
        <w:t>: 1 pulse per 1 m3</w:t>
      </w:r>
    </w:p>
    <w:p w14:paraId="2826C771" w14:textId="77777777" w:rsidR="004126E1" w:rsidRPr="004126E1" w:rsidRDefault="004126E1" w:rsidP="004126E1">
      <w:pPr>
        <w:spacing w:before="120" w:after="60"/>
        <w:ind w:left="1134"/>
        <w:jc w:val="lowKashida"/>
        <w:rPr>
          <w:rFonts w:cs="Traditional Arabic"/>
          <w:szCs w:val="20"/>
          <w:lang w:eastAsia="en-GB"/>
        </w:rPr>
      </w:pPr>
      <w:r w:rsidRPr="004126E1">
        <w:rPr>
          <w:rFonts w:cs="Traditional Arabic"/>
          <w:szCs w:val="20"/>
          <w:lang w:eastAsia="en-GB"/>
        </w:rPr>
        <w:t>Additional to the analogue output 4 to 20 mA the transmitter has two further outputs:</w:t>
      </w:r>
    </w:p>
    <w:p w14:paraId="72BDFDC8" w14:textId="77777777" w:rsidR="004126E1" w:rsidRPr="004126E1" w:rsidRDefault="004126E1" w:rsidP="004126E1">
      <w:pPr>
        <w:spacing w:before="120" w:after="60"/>
        <w:ind w:left="1134"/>
        <w:jc w:val="lowKashida"/>
        <w:rPr>
          <w:rFonts w:cs="Traditional Arabic"/>
          <w:szCs w:val="20"/>
          <w:lang w:eastAsia="en-GB"/>
        </w:rPr>
      </w:pPr>
      <w:r w:rsidRPr="004126E1">
        <w:rPr>
          <w:rFonts w:cs="Traditional Arabic"/>
          <w:szCs w:val="20"/>
          <w:lang w:eastAsia="en-GB"/>
        </w:rPr>
        <w:t>Scaled pulse output</w:t>
      </w:r>
      <w:r w:rsidRPr="004126E1">
        <w:rPr>
          <w:rFonts w:cs="Traditional Arabic"/>
          <w:szCs w:val="20"/>
          <w:lang w:eastAsia="en-GB"/>
        </w:rPr>
        <w:tab/>
        <w:t xml:space="preserve">: Pulse height 24 V Load &gt; 150 Ohm </w:t>
      </w:r>
    </w:p>
    <w:p w14:paraId="7DBDE9A6" w14:textId="77777777" w:rsidR="004126E1" w:rsidRPr="004126E1" w:rsidRDefault="004126E1" w:rsidP="004126E1">
      <w:pPr>
        <w:spacing w:before="120" w:after="60"/>
        <w:ind w:left="1134"/>
        <w:jc w:val="lowKashida"/>
        <w:rPr>
          <w:rFonts w:cs="Traditional Arabic"/>
          <w:szCs w:val="20"/>
          <w:lang w:eastAsia="en-GB"/>
        </w:rPr>
      </w:pPr>
      <w:r w:rsidRPr="004126E1">
        <w:rPr>
          <w:rFonts w:cs="Traditional Arabic"/>
          <w:szCs w:val="20"/>
          <w:lang w:eastAsia="en-GB"/>
        </w:rPr>
        <w:t xml:space="preserve">Weighting </w:t>
      </w:r>
      <w:r w:rsidRPr="004126E1">
        <w:rPr>
          <w:rFonts w:cs="Traditional Arabic"/>
          <w:szCs w:val="20"/>
          <w:lang w:eastAsia="en-GB"/>
        </w:rPr>
        <w:tab/>
      </w:r>
      <w:r w:rsidRPr="004126E1">
        <w:rPr>
          <w:rFonts w:cs="Traditional Arabic"/>
          <w:szCs w:val="20"/>
          <w:lang w:eastAsia="en-GB"/>
        </w:rPr>
        <w:tab/>
        <w:t>1 pulse per 1 m3 for volume counting.</w:t>
      </w:r>
    </w:p>
    <w:p w14:paraId="79B97937" w14:textId="77777777" w:rsidR="004126E1" w:rsidRPr="004126E1" w:rsidRDefault="004126E1" w:rsidP="004126E1">
      <w:pPr>
        <w:spacing w:before="120" w:after="60"/>
        <w:ind w:left="1134"/>
        <w:jc w:val="lowKashida"/>
        <w:rPr>
          <w:rFonts w:cs="Traditional Arabic"/>
          <w:szCs w:val="20"/>
          <w:lang w:eastAsia="en-GB"/>
        </w:rPr>
      </w:pPr>
      <w:r w:rsidRPr="004126E1">
        <w:rPr>
          <w:rFonts w:cs="Traditional Arabic"/>
          <w:szCs w:val="20"/>
          <w:lang w:eastAsia="en-GB"/>
        </w:rPr>
        <w:t>Binary output</w:t>
      </w:r>
      <w:r w:rsidRPr="004126E1">
        <w:rPr>
          <w:rFonts w:cs="Traditional Arabic"/>
          <w:szCs w:val="20"/>
          <w:lang w:eastAsia="en-GB"/>
        </w:rPr>
        <w:tab/>
      </w:r>
      <w:r w:rsidRPr="004126E1">
        <w:rPr>
          <w:rFonts w:cs="Traditional Arabic"/>
          <w:szCs w:val="20"/>
          <w:lang w:eastAsia="en-GB"/>
        </w:rPr>
        <w:tab/>
        <w:t>: reversed flow.</w:t>
      </w:r>
    </w:p>
    <w:p w14:paraId="5B6C332E" w14:textId="77777777" w:rsidR="004126E1" w:rsidRPr="004126E1" w:rsidRDefault="004126E1" w:rsidP="004126E1">
      <w:pPr>
        <w:spacing w:before="120" w:after="60"/>
        <w:ind w:left="709"/>
        <w:jc w:val="lowKashida"/>
        <w:rPr>
          <w:rFonts w:cs="Traditional Arabic"/>
          <w:szCs w:val="20"/>
          <w:lang w:eastAsia="en-GB"/>
        </w:rPr>
      </w:pPr>
      <w:r w:rsidRPr="004126E1">
        <w:rPr>
          <w:rFonts w:cs="Traditional Arabic"/>
          <w:szCs w:val="20"/>
          <w:lang w:eastAsia="en-GB"/>
        </w:rPr>
        <w:t>The measurement is designed for one flow direction; if the flow reverses, the above-mentioned signal is to be formed by a floating contact</w:t>
      </w:r>
    </w:p>
    <w:p w14:paraId="60F463D2" w14:textId="77777777" w:rsidR="004126E1" w:rsidRPr="004126E1" w:rsidRDefault="004126E1" w:rsidP="004126E1">
      <w:pPr>
        <w:spacing w:before="120" w:after="60"/>
        <w:ind w:left="709"/>
        <w:jc w:val="lowKashida"/>
        <w:rPr>
          <w:rFonts w:cs="Traditional Arabic"/>
          <w:szCs w:val="20"/>
          <w:lang w:eastAsia="en-GB"/>
        </w:rPr>
      </w:pPr>
      <w:r w:rsidRPr="004126E1">
        <w:rPr>
          <w:rFonts w:cs="Traditional Arabic"/>
          <w:szCs w:val="20"/>
          <w:lang w:eastAsia="en-GB"/>
        </w:rPr>
        <w:t xml:space="preserve">The digital indictor, chart recorder (folded chart type), </w:t>
      </w:r>
      <w:proofErr w:type="spellStart"/>
      <w:r w:rsidRPr="004126E1">
        <w:rPr>
          <w:rFonts w:cs="Traditional Arabic"/>
          <w:szCs w:val="20"/>
          <w:lang w:eastAsia="en-GB"/>
        </w:rPr>
        <w:t>non resettable</w:t>
      </w:r>
      <w:proofErr w:type="spellEnd"/>
      <w:r w:rsidRPr="004126E1">
        <w:rPr>
          <w:rFonts w:cs="Traditional Arabic"/>
          <w:szCs w:val="20"/>
          <w:lang w:eastAsia="en-GB"/>
        </w:rPr>
        <w:t xml:space="preserve"> totalizer and the electronic counter shall be in one box and located in the control room in wells or the pump houses as approved by the Engineer.</w:t>
      </w:r>
    </w:p>
    <w:p w14:paraId="1AA64FA6" w14:textId="77777777" w:rsidR="004126E1" w:rsidRPr="004126E1" w:rsidRDefault="004126E1" w:rsidP="004126E1">
      <w:pPr>
        <w:spacing w:before="120" w:after="60"/>
        <w:ind w:left="709"/>
        <w:jc w:val="lowKashida"/>
        <w:rPr>
          <w:rFonts w:cs="Traditional Arabic"/>
          <w:szCs w:val="20"/>
          <w:lang w:eastAsia="en-GB"/>
        </w:rPr>
      </w:pPr>
      <w:r w:rsidRPr="004126E1">
        <w:rPr>
          <w:rFonts w:cs="Traditional Arabic"/>
          <w:szCs w:val="20"/>
          <w:lang w:eastAsia="en-GB"/>
        </w:rPr>
        <w:t>The transmitter shall be packaged in rugged enclosure, waterproof and weatherproof to IP 68.</w:t>
      </w:r>
    </w:p>
    <w:p w14:paraId="794A5D68" w14:textId="4582D5AA" w:rsidR="004126E1" w:rsidRPr="003159B9" w:rsidRDefault="00BF2C7E" w:rsidP="003159B9">
      <w:pPr>
        <w:tabs>
          <w:tab w:val="num" w:pos="3371"/>
        </w:tabs>
        <w:rPr>
          <w:i/>
          <w:iCs/>
          <w:lang w:val="en-AU" w:eastAsia="en-AU"/>
        </w:rPr>
      </w:pPr>
      <w:r>
        <w:rPr>
          <w:i/>
          <w:iCs/>
          <w:lang w:val="en-AU" w:eastAsia="en-AU"/>
        </w:rPr>
        <w:t xml:space="preserve">2.3.10.2 </w:t>
      </w:r>
      <w:r w:rsidR="004126E1" w:rsidRPr="003159B9">
        <w:rPr>
          <w:i/>
          <w:iCs/>
          <w:lang w:val="en-AU" w:eastAsia="en-AU"/>
        </w:rPr>
        <w:t>Ultrasonic Water Level Meter</w:t>
      </w:r>
    </w:p>
    <w:p w14:paraId="34EE5146" w14:textId="77777777" w:rsidR="004126E1" w:rsidRPr="004126E1" w:rsidRDefault="004126E1" w:rsidP="004126E1">
      <w:pPr>
        <w:spacing w:before="120" w:after="60"/>
        <w:ind w:left="709"/>
        <w:jc w:val="lowKashida"/>
        <w:rPr>
          <w:rFonts w:cs="Traditional Arabic"/>
          <w:szCs w:val="20"/>
          <w:lang w:eastAsia="en-GB"/>
        </w:rPr>
      </w:pPr>
      <w:r w:rsidRPr="004126E1">
        <w:rPr>
          <w:rFonts w:cs="Traditional Arabic"/>
          <w:szCs w:val="20"/>
          <w:lang w:eastAsia="en-GB"/>
        </w:rPr>
        <w:t xml:space="preserve">The primary element is required as a </w:t>
      </w:r>
      <w:proofErr w:type="spellStart"/>
      <w:r w:rsidRPr="004126E1">
        <w:rPr>
          <w:rFonts w:cs="Traditional Arabic"/>
          <w:szCs w:val="20"/>
          <w:lang w:eastAsia="en-GB"/>
        </w:rPr>
        <w:t>continuos</w:t>
      </w:r>
      <w:proofErr w:type="spellEnd"/>
      <w:r w:rsidRPr="004126E1">
        <w:rPr>
          <w:rFonts w:cs="Traditional Arabic"/>
          <w:szCs w:val="20"/>
          <w:lang w:eastAsia="en-GB"/>
        </w:rPr>
        <w:t xml:space="preserve"> ultrasonic water level sensor, complete with controller and transmitter.   </w:t>
      </w:r>
    </w:p>
    <w:p w14:paraId="35B0B2E3" w14:textId="77777777" w:rsidR="004126E1" w:rsidRPr="004126E1" w:rsidRDefault="004126E1" w:rsidP="004126E1">
      <w:pPr>
        <w:spacing w:before="120" w:after="60"/>
        <w:ind w:left="709"/>
        <w:jc w:val="lowKashida"/>
        <w:rPr>
          <w:rFonts w:cs="Traditional Arabic"/>
          <w:szCs w:val="20"/>
          <w:lang w:eastAsia="en-GB"/>
        </w:rPr>
      </w:pPr>
      <w:r w:rsidRPr="004126E1">
        <w:rPr>
          <w:rFonts w:cs="Traditional Arabic"/>
          <w:szCs w:val="20"/>
          <w:lang w:eastAsia="en-GB"/>
        </w:rPr>
        <w:t>The wall-mounted transmitter is to be encased for the protection class IP 68. The cable connection from the primary element to the control panels of Lesotho Sun Reservoir and Treated Water Reservoir (at the inlet of New P.S), are to be provided as a shielded and armored cables to be quoted with the item of the measurement device.</w:t>
      </w:r>
    </w:p>
    <w:p w14:paraId="56CB7ABE" w14:textId="77777777" w:rsidR="004126E1" w:rsidRPr="004126E1" w:rsidRDefault="004126E1" w:rsidP="004126E1">
      <w:pPr>
        <w:spacing w:before="120" w:after="60"/>
        <w:ind w:left="709"/>
        <w:jc w:val="lowKashida"/>
        <w:rPr>
          <w:rFonts w:cs="Traditional Arabic"/>
          <w:szCs w:val="20"/>
          <w:lang w:eastAsia="en-GB"/>
        </w:rPr>
      </w:pPr>
      <w:r w:rsidRPr="004126E1">
        <w:rPr>
          <w:rFonts w:cs="Traditional Arabic"/>
          <w:szCs w:val="20"/>
          <w:lang w:eastAsia="en-GB"/>
        </w:rPr>
        <w:t>The ultrasonic sensor should provide:</w:t>
      </w:r>
    </w:p>
    <w:p w14:paraId="5730A16A" w14:textId="77777777" w:rsidR="004126E1" w:rsidRPr="004126E1" w:rsidRDefault="004126E1" w:rsidP="00D239AD">
      <w:pPr>
        <w:widowControl w:val="0"/>
        <w:numPr>
          <w:ilvl w:val="0"/>
          <w:numId w:val="537"/>
        </w:numPr>
        <w:spacing w:before="120" w:after="60"/>
        <w:ind w:left="1134" w:firstLine="0"/>
        <w:jc w:val="lowKashida"/>
        <w:rPr>
          <w:szCs w:val="20"/>
          <w:lang w:val="en-AU" w:eastAsia="en-AU"/>
        </w:rPr>
      </w:pPr>
      <w:r w:rsidRPr="004126E1">
        <w:rPr>
          <w:szCs w:val="20"/>
          <w:lang w:val="en-AU" w:eastAsia="en-AU"/>
        </w:rPr>
        <w:t>Integrated temperature sensor for compensation</w:t>
      </w:r>
    </w:p>
    <w:p w14:paraId="7FAD49E7" w14:textId="77777777" w:rsidR="004126E1" w:rsidRPr="004126E1" w:rsidRDefault="004126E1" w:rsidP="00D239AD">
      <w:pPr>
        <w:widowControl w:val="0"/>
        <w:numPr>
          <w:ilvl w:val="0"/>
          <w:numId w:val="537"/>
        </w:numPr>
        <w:spacing w:before="120" w:after="60"/>
        <w:ind w:left="1134" w:firstLine="0"/>
        <w:jc w:val="lowKashida"/>
        <w:rPr>
          <w:szCs w:val="20"/>
          <w:lang w:val="en-AU" w:eastAsia="en-AU"/>
        </w:rPr>
      </w:pPr>
      <w:r w:rsidRPr="004126E1">
        <w:rPr>
          <w:szCs w:val="20"/>
          <w:lang w:val="en-AU" w:eastAsia="en-AU"/>
        </w:rPr>
        <w:t>Temperature range:</w:t>
      </w:r>
      <w:r w:rsidRPr="004126E1">
        <w:rPr>
          <w:szCs w:val="20"/>
          <w:lang w:val="en-AU" w:eastAsia="en-AU"/>
        </w:rPr>
        <w:tab/>
        <w:t>-20</w:t>
      </w:r>
      <w:r w:rsidRPr="004126E1">
        <w:rPr>
          <w:szCs w:val="20"/>
          <w:vertAlign w:val="superscript"/>
          <w:lang w:val="en-AU" w:eastAsia="en-AU"/>
        </w:rPr>
        <w:t>o</w:t>
      </w:r>
      <w:r w:rsidRPr="004126E1">
        <w:rPr>
          <w:szCs w:val="20"/>
          <w:lang w:val="en-AU" w:eastAsia="en-AU"/>
        </w:rPr>
        <w:t xml:space="preserve">  - +80</w:t>
      </w:r>
      <w:r w:rsidRPr="004126E1">
        <w:rPr>
          <w:szCs w:val="20"/>
          <w:vertAlign w:val="superscript"/>
          <w:lang w:val="en-AU" w:eastAsia="en-AU"/>
        </w:rPr>
        <w:t>o</w:t>
      </w:r>
      <w:r w:rsidRPr="004126E1">
        <w:rPr>
          <w:szCs w:val="20"/>
          <w:lang w:val="en-AU" w:eastAsia="en-AU"/>
        </w:rPr>
        <w:t xml:space="preserve"> C</w:t>
      </w:r>
    </w:p>
    <w:p w14:paraId="35F9206C" w14:textId="77777777" w:rsidR="004126E1" w:rsidRPr="004126E1" w:rsidRDefault="004126E1" w:rsidP="00D239AD">
      <w:pPr>
        <w:widowControl w:val="0"/>
        <w:numPr>
          <w:ilvl w:val="0"/>
          <w:numId w:val="537"/>
        </w:numPr>
        <w:spacing w:before="120" w:after="60"/>
        <w:ind w:left="1134" w:firstLine="0"/>
        <w:jc w:val="lowKashida"/>
        <w:rPr>
          <w:szCs w:val="20"/>
          <w:lang w:val="en-AU" w:eastAsia="en-AU"/>
        </w:rPr>
      </w:pPr>
      <w:r w:rsidRPr="004126E1">
        <w:rPr>
          <w:szCs w:val="20"/>
          <w:lang w:val="en-AU" w:eastAsia="en-AU"/>
        </w:rPr>
        <w:t>Measuring range:</w:t>
      </w:r>
      <w:r w:rsidRPr="004126E1">
        <w:rPr>
          <w:szCs w:val="20"/>
          <w:lang w:val="en-AU" w:eastAsia="en-AU"/>
        </w:rPr>
        <w:tab/>
        <w:t>0 – 10 m</w:t>
      </w:r>
    </w:p>
    <w:p w14:paraId="315DB2AA" w14:textId="77777777" w:rsidR="004126E1" w:rsidRPr="004126E1" w:rsidRDefault="004126E1" w:rsidP="00D239AD">
      <w:pPr>
        <w:widowControl w:val="0"/>
        <w:numPr>
          <w:ilvl w:val="0"/>
          <w:numId w:val="537"/>
        </w:numPr>
        <w:spacing w:before="120" w:after="60"/>
        <w:ind w:left="1134" w:firstLine="0"/>
        <w:jc w:val="lowKashida"/>
        <w:rPr>
          <w:szCs w:val="20"/>
          <w:lang w:val="en-AU" w:eastAsia="en-AU"/>
        </w:rPr>
      </w:pPr>
      <w:r w:rsidRPr="004126E1">
        <w:rPr>
          <w:szCs w:val="20"/>
          <w:lang w:val="en-AU" w:eastAsia="en-AU"/>
        </w:rPr>
        <w:t>Degree of Protection:</w:t>
      </w:r>
      <w:r w:rsidRPr="004126E1">
        <w:rPr>
          <w:szCs w:val="20"/>
          <w:lang w:val="en-AU" w:eastAsia="en-AU"/>
        </w:rPr>
        <w:tab/>
        <w:t>IP68</w:t>
      </w:r>
    </w:p>
    <w:p w14:paraId="729BFF05" w14:textId="77777777" w:rsidR="004126E1" w:rsidRPr="004126E1" w:rsidRDefault="004126E1" w:rsidP="00D239AD">
      <w:pPr>
        <w:widowControl w:val="0"/>
        <w:numPr>
          <w:ilvl w:val="0"/>
          <w:numId w:val="537"/>
        </w:numPr>
        <w:spacing w:before="120" w:after="60"/>
        <w:ind w:left="1134" w:firstLine="0"/>
        <w:jc w:val="lowKashida"/>
        <w:rPr>
          <w:szCs w:val="20"/>
          <w:lang w:val="en-AU" w:eastAsia="en-AU"/>
        </w:rPr>
      </w:pPr>
      <w:r w:rsidRPr="004126E1">
        <w:rPr>
          <w:szCs w:val="20"/>
          <w:lang w:val="en-AU" w:eastAsia="en-AU"/>
        </w:rPr>
        <w:t>Connection to transmitter: via cable</w:t>
      </w:r>
    </w:p>
    <w:p w14:paraId="659345CB" w14:textId="77777777" w:rsidR="004126E1" w:rsidRPr="004126E1" w:rsidRDefault="004126E1" w:rsidP="004126E1">
      <w:pPr>
        <w:spacing w:before="120" w:after="60"/>
        <w:ind w:left="709"/>
        <w:jc w:val="lowKashida"/>
        <w:rPr>
          <w:rFonts w:cs="Traditional Arabic"/>
          <w:szCs w:val="20"/>
          <w:lang w:eastAsia="en-GB"/>
        </w:rPr>
      </w:pPr>
      <w:r w:rsidRPr="004126E1">
        <w:rPr>
          <w:rFonts w:cs="Traditional Arabic"/>
          <w:szCs w:val="20"/>
          <w:lang w:eastAsia="en-GB"/>
        </w:rPr>
        <w:t>The measuring transmitter should provide</w:t>
      </w:r>
    </w:p>
    <w:p w14:paraId="5DE97B00" w14:textId="77777777" w:rsidR="004126E1" w:rsidRPr="004126E1" w:rsidRDefault="004126E1" w:rsidP="00D239AD">
      <w:pPr>
        <w:widowControl w:val="0"/>
        <w:numPr>
          <w:ilvl w:val="0"/>
          <w:numId w:val="537"/>
        </w:numPr>
        <w:spacing w:before="120" w:after="60"/>
        <w:ind w:left="1418" w:hanging="284"/>
        <w:jc w:val="lowKashida"/>
        <w:rPr>
          <w:szCs w:val="20"/>
          <w:lang w:val="en-AU" w:eastAsia="en-AU"/>
        </w:rPr>
      </w:pPr>
      <w:r w:rsidRPr="004126E1">
        <w:rPr>
          <w:szCs w:val="20"/>
          <w:lang w:val="en-AU" w:eastAsia="en-AU"/>
        </w:rPr>
        <w:t>Digital display for momentary level (m,%) and volume (m3, %)</w:t>
      </w:r>
    </w:p>
    <w:p w14:paraId="61208B4F" w14:textId="77777777" w:rsidR="004126E1" w:rsidRPr="004126E1" w:rsidRDefault="004126E1" w:rsidP="00D239AD">
      <w:pPr>
        <w:widowControl w:val="0"/>
        <w:numPr>
          <w:ilvl w:val="0"/>
          <w:numId w:val="537"/>
        </w:numPr>
        <w:spacing w:before="120" w:after="60"/>
        <w:ind w:left="1418" w:hanging="284"/>
        <w:jc w:val="lowKashida"/>
        <w:rPr>
          <w:szCs w:val="20"/>
          <w:lang w:val="en-AU" w:eastAsia="en-AU"/>
        </w:rPr>
      </w:pPr>
      <w:r w:rsidRPr="004126E1">
        <w:rPr>
          <w:szCs w:val="20"/>
          <w:lang w:val="en-AU" w:eastAsia="en-AU"/>
        </w:rPr>
        <w:t>Permanent measurement of the water level</w:t>
      </w:r>
    </w:p>
    <w:p w14:paraId="388D4D83" w14:textId="77777777" w:rsidR="004126E1" w:rsidRPr="004126E1" w:rsidRDefault="004126E1" w:rsidP="00D239AD">
      <w:pPr>
        <w:widowControl w:val="0"/>
        <w:numPr>
          <w:ilvl w:val="0"/>
          <w:numId w:val="537"/>
        </w:numPr>
        <w:spacing w:before="120" w:after="60"/>
        <w:ind w:left="1418" w:hanging="284"/>
        <w:jc w:val="lowKashida"/>
        <w:rPr>
          <w:szCs w:val="20"/>
          <w:lang w:val="en-AU" w:eastAsia="en-AU"/>
        </w:rPr>
      </w:pPr>
      <w:r w:rsidRPr="004126E1">
        <w:rPr>
          <w:szCs w:val="20"/>
          <w:lang w:val="en-AU" w:eastAsia="en-AU"/>
        </w:rPr>
        <w:t>Field mounted housing IP 68</w:t>
      </w:r>
    </w:p>
    <w:p w14:paraId="1FE35F14" w14:textId="77777777" w:rsidR="004126E1" w:rsidRPr="004126E1" w:rsidRDefault="004126E1" w:rsidP="00D239AD">
      <w:pPr>
        <w:widowControl w:val="0"/>
        <w:numPr>
          <w:ilvl w:val="0"/>
          <w:numId w:val="537"/>
        </w:numPr>
        <w:spacing w:before="120" w:after="60"/>
        <w:ind w:left="1418" w:hanging="284"/>
        <w:jc w:val="lowKashida"/>
        <w:rPr>
          <w:szCs w:val="20"/>
          <w:lang w:val="en-AU" w:eastAsia="en-AU"/>
        </w:rPr>
      </w:pPr>
      <w:r w:rsidRPr="004126E1">
        <w:rPr>
          <w:szCs w:val="20"/>
          <w:lang w:val="en-AU" w:eastAsia="en-AU"/>
        </w:rPr>
        <w:t>Outgoing signal, 4 – 20 mA, status contact, potential free</w:t>
      </w:r>
    </w:p>
    <w:p w14:paraId="70C3367D" w14:textId="77777777" w:rsidR="004126E1" w:rsidRPr="004126E1" w:rsidRDefault="004126E1" w:rsidP="00D239AD">
      <w:pPr>
        <w:widowControl w:val="0"/>
        <w:numPr>
          <w:ilvl w:val="0"/>
          <w:numId w:val="537"/>
        </w:numPr>
        <w:spacing w:before="120" w:after="60"/>
        <w:ind w:left="1418" w:hanging="284"/>
        <w:jc w:val="lowKashida"/>
        <w:rPr>
          <w:szCs w:val="20"/>
          <w:lang w:val="en-AU" w:eastAsia="en-AU"/>
        </w:rPr>
      </w:pPr>
      <w:r w:rsidRPr="004126E1">
        <w:rPr>
          <w:szCs w:val="20"/>
          <w:lang w:val="en-AU" w:eastAsia="en-AU"/>
        </w:rPr>
        <w:t>Power supply, 230 VAC, 50 Hz</w:t>
      </w:r>
    </w:p>
    <w:p w14:paraId="0C0E4A68" w14:textId="77777777" w:rsidR="004126E1" w:rsidRPr="004126E1" w:rsidRDefault="004126E1" w:rsidP="004126E1">
      <w:pPr>
        <w:spacing w:before="120" w:after="60"/>
        <w:ind w:left="709"/>
        <w:jc w:val="lowKashida"/>
        <w:rPr>
          <w:rFonts w:cs="Traditional Arabic"/>
          <w:szCs w:val="20"/>
          <w:lang w:eastAsia="en-GB"/>
        </w:rPr>
      </w:pPr>
      <w:r w:rsidRPr="004126E1">
        <w:rPr>
          <w:rFonts w:cs="Traditional Arabic"/>
          <w:szCs w:val="20"/>
          <w:lang w:eastAsia="en-GB"/>
        </w:rPr>
        <w:t>The installed meters shall be resistant against gases, humidity, so that the function of the meter should not be affected by these phenomena.</w:t>
      </w:r>
    </w:p>
    <w:p w14:paraId="1B4927F6" w14:textId="77777777" w:rsidR="004126E1" w:rsidRPr="004126E1" w:rsidRDefault="004126E1" w:rsidP="004126E1">
      <w:pPr>
        <w:spacing w:before="120" w:after="60"/>
        <w:ind w:left="709"/>
        <w:jc w:val="lowKashida"/>
        <w:rPr>
          <w:rFonts w:cs="Traditional Arabic"/>
          <w:szCs w:val="20"/>
          <w:lang w:eastAsia="en-GB"/>
        </w:rPr>
      </w:pPr>
      <w:r w:rsidRPr="004126E1">
        <w:rPr>
          <w:rFonts w:cs="Traditional Arabic"/>
          <w:szCs w:val="20"/>
          <w:lang w:eastAsia="en-GB"/>
        </w:rPr>
        <w:t>Any fitting inside the tank must not disturb the measuring ultrasonic signal, in order to get reliable results. All fittings must easy to access and remove for maintenance or repair. All mounting material is also included.</w:t>
      </w:r>
    </w:p>
    <w:p w14:paraId="608EDA56" w14:textId="77777777" w:rsidR="004126E1" w:rsidRPr="004126E1" w:rsidRDefault="004126E1" w:rsidP="004126E1">
      <w:pPr>
        <w:spacing w:before="120" w:after="60"/>
        <w:ind w:left="709"/>
        <w:jc w:val="lowKashida"/>
        <w:rPr>
          <w:rFonts w:cs="Traditional Arabic"/>
          <w:szCs w:val="20"/>
          <w:lang w:eastAsia="en-GB"/>
        </w:rPr>
      </w:pPr>
      <w:r w:rsidRPr="004126E1">
        <w:rPr>
          <w:rFonts w:cs="Traditional Arabic"/>
          <w:szCs w:val="20"/>
          <w:lang w:eastAsia="en-GB"/>
        </w:rPr>
        <w:lastRenderedPageBreak/>
        <w:t>Unit shall employ an admittance level measurement technique, using a low power RF signal to measure the level of the water and produce an output signal linearly proportional to the level of the water.  The system shall consist of a sensor and mounting-track, ground plate, interconnecting cable and termination box, and transmitter.</w:t>
      </w:r>
    </w:p>
    <w:p w14:paraId="635B0A81" w14:textId="77777777" w:rsidR="004126E1" w:rsidRPr="004126E1" w:rsidRDefault="004126E1" w:rsidP="004126E1">
      <w:pPr>
        <w:spacing w:before="120" w:after="60"/>
        <w:ind w:left="709"/>
        <w:jc w:val="lowKashida"/>
        <w:rPr>
          <w:rFonts w:cs="Traditional Arabic"/>
          <w:szCs w:val="20"/>
          <w:lang w:eastAsia="en-GB"/>
        </w:rPr>
      </w:pPr>
      <w:r w:rsidRPr="004126E1">
        <w:rPr>
          <w:rFonts w:cs="Traditional Arabic"/>
          <w:szCs w:val="20"/>
          <w:lang w:eastAsia="en-GB"/>
        </w:rPr>
        <w:t>Sensor shall be flush mounted in a track on the wall of the tank presenting minimum disturbance to the water level.  Sensor shall contain no moving parts and shall be easily removable for maintenance.  Sensor and interconnecting cable shall be intrinsically safe in accordance with NFPA 493.   Sensor shall be characterized to produce output linear with level of the water and shall have length as required for noted scale range.</w:t>
      </w:r>
    </w:p>
    <w:p w14:paraId="36AEDAF8" w14:textId="77777777" w:rsidR="004126E1" w:rsidRPr="004126E1" w:rsidRDefault="004126E1" w:rsidP="004126E1">
      <w:pPr>
        <w:spacing w:before="120" w:after="60"/>
        <w:ind w:left="709"/>
        <w:jc w:val="lowKashida"/>
        <w:rPr>
          <w:rFonts w:cs="Traditional Arabic"/>
          <w:szCs w:val="20"/>
          <w:lang w:eastAsia="en-GB"/>
        </w:rPr>
      </w:pPr>
      <w:r w:rsidRPr="004126E1">
        <w:rPr>
          <w:rFonts w:cs="Traditional Arabic"/>
          <w:szCs w:val="20"/>
          <w:lang w:eastAsia="en-GB"/>
        </w:rPr>
        <w:t>Transmitter electronics shall be solid state, mounted in a NEMA 4 enclosure suitable for wall mounting, unless otherwise noted.  Transmitter shall be intrinsically safe in accordance with NFPA 493 for Class 1, Groups C and D, Division 2, and Class 2, Groups E, F, and G, Division 2, unless otherwise noted.  Provide 0 to 30 seconds of internal signal dampening.  The system shall be designed to operate with water conductivity’s below 500 micromhos / cm when noted.</w:t>
      </w:r>
    </w:p>
    <w:p w14:paraId="6D132958" w14:textId="77777777" w:rsidR="004126E1" w:rsidRPr="004126E1" w:rsidRDefault="004126E1" w:rsidP="004126E1">
      <w:pPr>
        <w:spacing w:before="120" w:after="60"/>
        <w:ind w:left="709"/>
        <w:jc w:val="lowKashida"/>
        <w:rPr>
          <w:rFonts w:cs="Traditional Arabic"/>
          <w:szCs w:val="20"/>
          <w:lang w:eastAsia="en-GB"/>
        </w:rPr>
      </w:pPr>
      <w:r w:rsidRPr="004126E1">
        <w:rPr>
          <w:rFonts w:cs="Traditional Arabic"/>
          <w:szCs w:val="20"/>
          <w:lang w:eastAsia="en-GB"/>
        </w:rPr>
        <w:t>Output signal shall be linearly proportional to the level of the water within plus or minus 2 percent of actual level.</w:t>
      </w:r>
    </w:p>
    <w:p w14:paraId="1325F93A" w14:textId="65D138CF" w:rsidR="004126E1" w:rsidRPr="003159B9" w:rsidRDefault="00BF2C7E" w:rsidP="003159B9">
      <w:pPr>
        <w:rPr>
          <w:i/>
          <w:iCs/>
          <w:lang w:val="en-AU" w:eastAsia="en-AU"/>
        </w:rPr>
      </w:pPr>
      <w:bookmarkStart w:id="840" w:name="_Toc451083250"/>
      <w:bookmarkStart w:id="841" w:name="_Toc451083452"/>
      <w:bookmarkStart w:id="842" w:name="_Toc451083655"/>
      <w:bookmarkStart w:id="843" w:name="_Toc451083857"/>
      <w:r>
        <w:rPr>
          <w:i/>
          <w:iCs/>
          <w:lang w:val="en-AU" w:eastAsia="en-AU"/>
        </w:rPr>
        <w:t xml:space="preserve">2.3.10.3 </w:t>
      </w:r>
      <w:r w:rsidR="004126E1" w:rsidRPr="003159B9">
        <w:rPr>
          <w:i/>
          <w:iCs/>
          <w:lang w:val="en-AU" w:eastAsia="en-AU"/>
        </w:rPr>
        <w:t>Pressure Gauge</w:t>
      </w:r>
      <w:bookmarkEnd w:id="840"/>
      <w:bookmarkEnd w:id="841"/>
      <w:bookmarkEnd w:id="842"/>
      <w:bookmarkEnd w:id="843"/>
    </w:p>
    <w:p w14:paraId="32D6DB0C" w14:textId="77777777" w:rsidR="004126E1" w:rsidRPr="004126E1" w:rsidRDefault="004126E1" w:rsidP="004126E1">
      <w:pPr>
        <w:spacing w:before="120" w:after="60"/>
        <w:ind w:left="709"/>
        <w:jc w:val="lowKashida"/>
        <w:rPr>
          <w:rFonts w:cs="Traditional Arabic"/>
          <w:szCs w:val="20"/>
          <w:lang w:eastAsia="en-GB"/>
        </w:rPr>
      </w:pPr>
      <w:r w:rsidRPr="004126E1">
        <w:rPr>
          <w:rFonts w:cs="Traditional Arabic"/>
          <w:szCs w:val="20"/>
          <w:lang w:eastAsia="en-GB"/>
        </w:rPr>
        <w:t>Pressure gauges oil filled diaphragm type and with function angle transmitter, connected to the pipe with three-way cock and screw joints R½.</w:t>
      </w:r>
    </w:p>
    <w:p w14:paraId="779E1EF1" w14:textId="77777777" w:rsidR="004126E1" w:rsidRPr="004126E1" w:rsidRDefault="004126E1" w:rsidP="004126E1">
      <w:pPr>
        <w:spacing w:before="120" w:after="60"/>
        <w:ind w:left="709"/>
        <w:jc w:val="lowKashida"/>
        <w:rPr>
          <w:rFonts w:cs="Traditional Arabic"/>
          <w:szCs w:val="20"/>
          <w:lang w:eastAsia="en-GB"/>
        </w:rPr>
      </w:pPr>
      <w:r w:rsidRPr="004126E1">
        <w:rPr>
          <w:rFonts w:cs="Traditional Arabic"/>
          <w:szCs w:val="20"/>
          <w:lang w:eastAsia="en-GB"/>
        </w:rPr>
        <w:t xml:space="preserve">Dial face diameter </w:t>
      </w:r>
      <w:r w:rsidRPr="004126E1">
        <w:rPr>
          <w:rFonts w:cs="Traditional Arabic"/>
          <w:szCs w:val="20"/>
          <w:lang w:eastAsia="en-GB"/>
        </w:rPr>
        <w:tab/>
        <w:t>: 160 mm</w:t>
      </w:r>
    </w:p>
    <w:p w14:paraId="0815FD9D" w14:textId="77777777" w:rsidR="004126E1" w:rsidRPr="004126E1" w:rsidRDefault="004126E1" w:rsidP="004126E1">
      <w:pPr>
        <w:spacing w:before="120" w:after="60"/>
        <w:ind w:left="709"/>
        <w:jc w:val="lowKashida"/>
        <w:rPr>
          <w:rFonts w:cs="Traditional Arabic"/>
          <w:szCs w:val="20"/>
          <w:lang w:eastAsia="en-GB"/>
        </w:rPr>
      </w:pPr>
      <w:r w:rsidRPr="004126E1">
        <w:rPr>
          <w:rFonts w:cs="Traditional Arabic"/>
          <w:szCs w:val="20"/>
          <w:lang w:eastAsia="en-GB"/>
        </w:rPr>
        <w:t>Accuracy class</w:t>
      </w:r>
      <w:r w:rsidRPr="004126E1">
        <w:rPr>
          <w:rFonts w:cs="Traditional Arabic"/>
          <w:szCs w:val="20"/>
          <w:lang w:eastAsia="en-GB"/>
        </w:rPr>
        <w:tab/>
      </w:r>
      <w:r w:rsidRPr="004126E1">
        <w:rPr>
          <w:rFonts w:cs="Traditional Arabic"/>
          <w:szCs w:val="20"/>
          <w:lang w:eastAsia="en-GB"/>
        </w:rPr>
        <w:tab/>
        <w:t>: 1.6</w:t>
      </w:r>
    </w:p>
    <w:p w14:paraId="4EAF1F77" w14:textId="77777777" w:rsidR="004126E1" w:rsidRPr="004126E1" w:rsidRDefault="004126E1" w:rsidP="004126E1">
      <w:pPr>
        <w:spacing w:before="120" w:after="60"/>
        <w:ind w:left="709"/>
        <w:jc w:val="lowKashida"/>
        <w:rPr>
          <w:rFonts w:cs="Traditional Arabic"/>
          <w:szCs w:val="20"/>
          <w:lang w:eastAsia="en-GB"/>
        </w:rPr>
      </w:pPr>
      <w:r w:rsidRPr="004126E1">
        <w:rPr>
          <w:rFonts w:cs="Traditional Arabic"/>
          <w:szCs w:val="20"/>
          <w:lang w:eastAsia="en-GB"/>
        </w:rPr>
        <w:t>All gauges shall be diaphragm and oil filled. Orifice shall be used in line of gauge to depress vibrations.</w:t>
      </w:r>
    </w:p>
    <w:p w14:paraId="2F56F13F" w14:textId="77777777" w:rsidR="004126E1" w:rsidRPr="004126E1" w:rsidRDefault="004126E1" w:rsidP="004126E1">
      <w:pPr>
        <w:tabs>
          <w:tab w:val="left" w:pos="720"/>
        </w:tabs>
        <w:spacing w:before="120" w:after="60"/>
        <w:ind w:left="1418" w:hanging="1418"/>
        <w:jc w:val="lowKashida"/>
        <w:rPr>
          <w:b/>
          <w:bCs/>
          <w:szCs w:val="28"/>
          <w:u w:val="single"/>
        </w:rPr>
      </w:pPr>
      <w:r w:rsidRPr="004126E1">
        <w:rPr>
          <w:b/>
          <w:bCs/>
          <w:szCs w:val="28"/>
          <w:u w:val="single"/>
        </w:rPr>
        <w:t>PART 3 - EXECUTION</w:t>
      </w:r>
    </w:p>
    <w:p w14:paraId="3571CFA2" w14:textId="77777777" w:rsidR="004126E1" w:rsidRPr="00A91B4F" w:rsidRDefault="004126E1" w:rsidP="00A91B4F">
      <w:pPr>
        <w:rPr>
          <w:b/>
          <w:bCs/>
        </w:rPr>
      </w:pPr>
      <w:r w:rsidRPr="00A91B4F">
        <w:rPr>
          <w:b/>
          <w:bCs/>
        </w:rPr>
        <w:t>3.01</w:t>
      </w:r>
      <w:r w:rsidRPr="00A91B4F">
        <w:rPr>
          <w:b/>
          <w:bCs/>
        </w:rPr>
        <w:tab/>
      </w:r>
      <w:r w:rsidRPr="00112C8E">
        <w:rPr>
          <w:b/>
          <w:bCs/>
          <w:u w:val="single"/>
        </w:rPr>
        <w:t>INSTALLATION</w:t>
      </w:r>
    </w:p>
    <w:p w14:paraId="6A375A35" w14:textId="77777777" w:rsidR="004126E1" w:rsidRPr="004126E1" w:rsidRDefault="004126E1" w:rsidP="004126E1">
      <w:pPr>
        <w:tabs>
          <w:tab w:val="left" w:pos="720"/>
        </w:tabs>
        <w:spacing w:before="120" w:after="60"/>
        <w:ind w:left="720" w:hanging="720"/>
        <w:jc w:val="lowKashida"/>
        <w:rPr>
          <w:szCs w:val="28"/>
        </w:rPr>
      </w:pPr>
      <w:r w:rsidRPr="004126E1">
        <w:rPr>
          <w:szCs w:val="28"/>
        </w:rPr>
        <w:tab/>
        <w:t>Experienced and competent supervision and qualified piping and electrician labor shall be provided for installation of the equipment in full accordance with the Drawings and instructions of the coordinating supplier.</w:t>
      </w:r>
    </w:p>
    <w:p w14:paraId="688C93B8" w14:textId="77777777" w:rsidR="004126E1" w:rsidRPr="007A6841" w:rsidRDefault="004126E1" w:rsidP="007A6841">
      <w:pPr>
        <w:rPr>
          <w:b/>
          <w:bCs/>
        </w:rPr>
      </w:pPr>
      <w:r w:rsidRPr="007A6841">
        <w:rPr>
          <w:b/>
          <w:bCs/>
        </w:rPr>
        <w:tab/>
        <w:t>A.</w:t>
      </w:r>
      <w:r w:rsidRPr="007A6841">
        <w:rPr>
          <w:b/>
          <w:bCs/>
        </w:rPr>
        <w:tab/>
      </w:r>
      <w:r w:rsidRPr="007A6841">
        <w:rPr>
          <w:b/>
          <w:bCs/>
          <w:u w:val="single"/>
        </w:rPr>
        <w:t>Field Wiring</w:t>
      </w:r>
    </w:p>
    <w:p w14:paraId="740BEC55" w14:textId="77777777" w:rsidR="004126E1" w:rsidRPr="004126E1" w:rsidRDefault="004126E1" w:rsidP="004126E1">
      <w:pPr>
        <w:tabs>
          <w:tab w:val="left" w:pos="720"/>
        </w:tabs>
        <w:spacing w:before="120" w:after="60"/>
        <w:ind w:left="1440" w:hanging="1440"/>
        <w:jc w:val="lowKashida"/>
        <w:rPr>
          <w:szCs w:val="28"/>
        </w:rPr>
      </w:pPr>
      <w:r w:rsidRPr="004126E1">
        <w:rPr>
          <w:szCs w:val="28"/>
        </w:rPr>
        <w:tab/>
      </w:r>
      <w:r w:rsidRPr="004126E1">
        <w:rPr>
          <w:szCs w:val="28"/>
        </w:rPr>
        <w:tab/>
        <w:t>Field wiring materials and installation shall be in accordance with the Electrical Section.</w:t>
      </w:r>
    </w:p>
    <w:p w14:paraId="087667B4" w14:textId="77777777" w:rsidR="004126E1" w:rsidRPr="007A6841" w:rsidRDefault="004126E1" w:rsidP="007A6841">
      <w:pPr>
        <w:rPr>
          <w:b/>
          <w:bCs/>
        </w:rPr>
      </w:pPr>
      <w:r w:rsidRPr="007A6841">
        <w:rPr>
          <w:b/>
          <w:bCs/>
        </w:rPr>
        <w:tab/>
        <w:t>B.</w:t>
      </w:r>
      <w:r w:rsidRPr="007A6841">
        <w:rPr>
          <w:b/>
          <w:bCs/>
        </w:rPr>
        <w:tab/>
      </w:r>
      <w:r w:rsidRPr="007A6841">
        <w:rPr>
          <w:b/>
          <w:bCs/>
          <w:u w:val="single"/>
        </w:rPr>
        <w:t>Field Piping</w:t>
      </w:r>
    </w:p>
    <w:p w14:paraId="41750A61" w14:textId="77777777" w:rsidR="004126E1" w:rsidRPr="004126E1" w:rsidRDefault="004126E1" w:rsidP="004126E1">
      <w:pPr>
        <w:tabs>
          <w:tab w:val="left" w:pos="720"/>
        </w:tabs>
        <w:spacing w:before="120" w:after="60"/>
        <w:ind w:left="1440" w:hanging="1440"/>
        <w:jc w:val="lowKashida"/>
        <w:rPr>
          <w:szCs w:val="28"/>
        </w:rPr>
      </w:pPr>
      <w:r w:rsidRPr="004126E1">
        <w:rPr>
          <w:szCs w:val="28"/>
        </w:rPr>
        <w:tab/>
      </w:r>
      <w:r w:rsidRPr="004126E1">
        <w:rPr>
          <w:szCs w:val="28"/>
        </w:rPr>
        <w:tab/>
        <w:t>Field piping materials and installation shall be in accordance with the appropriate sections of these specifications. Reference Section is 16111.</w:t>
      </w:r>
    </w:p>
    <w:p w14:paraId="421C0899" w14:textId="77777777" w:rsidR="004126E1" w:rsidRPr="007A6841" w:rsidRDefault="004126E1" w:rsidP="007A6841">
      <w:pPr>
        <w:rPr>
          <w:b/>
          <w:bCs/>
        </w:rPr>
      </w:pPr>
      <w:r w:rsidRPr="007A6841">
        <w:rPr>
          <w:b/>
          <w:bCs/>
        </w:rPr>
        <w:tab/>
        <w:t>C.</w:t>
      </w:r>
      <w:r w:rsidRPr="007A6841">
        <w:rPr>
          <w:b/>
          <w:bCs/>
        </w:rPr>
        <w:tab/>
      </w:r>
      <w:r w:rsidRPr="007A6841">
        <w:rPr>
          <w:b/>
          <w:bCs/>
          <w:u w:val="single"/>
        </w:rPr>
        <w:t>Miscellaneous</w:t>
      </w:r>
    </w:p>
    <w:p w14:paraId="4882BBDC" w14:textId="77777777" w:rsidR="004126E1" w:rsidRPr="004126E1" w:rsidRDefault="004126E1" w:rsidP="004126E1">
      <w:pPr>
        <w:tabs>
          <w:tab w:val="left" w:pos="720"/>
        </w:tabs>
        <w:spacing w:before="120" w:after="60"/>
        <w:ind w:left="1440" w:hanging="1440"/>
        <w:jc w:val="lowKashida"/>
        <w:rPr>
          <w:szCs w:val="28"/>
        </w:rPr>
      </w:pPr>
      <w:r w:rsidRPr="004126E1">
        <w:rPr>
          <w:szCs w:val="28"/>
        </w:rPr>
        <w:tab/>
      </w:r>
      <w:r w:rsidRPr="004126E1">
        <w:rPr>
          <w:szCs w:val="28"/>
        </w:rPr>
        <w:tab/>
        <w:t>Any signal converters, signal boosters, amplifiers, special power supplies, special cable, special grounding, or isolation requirements shall be furnished and installed as required for the equipment to perform properly.</w:t>
      </w:r>
    </w:p>
    <w:p w14:paraId="5A6DBE70" w14:textId="77777777" w:rsidR="004126E1" w:rsidRPr="007A6841" w:rsidRDefault="004126E1" w:rsidP="007A6841">
      <w:pPr>
        <w:rPr>
          <w:b/>
          <w:bCs/>
        </w:rPr>
      </w:pPr>
      <w:r w:rsidRPr="007A6841">
        <w:rPr>
          <w:b/>
          <w:bCs/>
        </w:rPr>
        <w:tab/>
        <w:t>D.</w:t>
      </w:r>
      <w:r w:rsidRPr="007A6841">
        <w:rPr>
          <w:b/>
          <w:bCs/>
        </w:rPr>
        <w:tab/>
      </w:r>
      <w:r w:rsidRPr="007A6841">
        <w:rPr>
          <w:b/>
          <w:bCs/>
          <w:u w:val="single"/>
        </w:rPr>
        <w:t>Field Calibration</w:t>
      </w:r>
    </w:p>
    <w:p w14:paraId="3F2FAE85" w14:textId="25FB905C" w:rsidR="004126E1" w:rsidRDefault="004126E1" w:rsidP="004126E1">
      <w:pPr>
        <w:tabs>
          <w:tab w:val="left" w:pos="720"/>
        </w:tabs>
        <w:spacing w:before="120" w:after="60"/>
        <w:ind w:left="1440" w:hanging="1440"/>
        <w:jc w:val="lowKashida"/>
        <w:rPr>
          <w:szCs w:val="28"/>
        </w:rPr>
      </w:pPr>
      <w:r w:rsidRPr="004126E1">
        <w:rPr>
          <w:szCs w:val="28"/>
        </w:rPr>
        <w:tab/>
      </w:r>
      <w:r w:rsidRPr="004126E1">
        <w:rPr>
          <w:szCs w:val="28"/>
        </w:rPr>
        <w:tab/>
        <w:t xml:space="preserve">A technical representative of the coordinating supplier shall calibrate the flow measuring equipment at 5, 25, 50, 75, 95, 100 percent of span and shall provide a written calibration report indicating the results and final tuning adjustment settings. The adjustments of the calibrated instrument shall be sealed or marked, insofar as practicable so that further adjusting by unauthorized personnel is discouraged. </w:t>
      </w:r>
      <w:r w:rsidRPr="004126E1">
        <w:rPr>
          <w:szCs w:val="28"/>
        </w:rPr>
        <w:lastRenderedPageBreak/>
        <w:t>Instrument calibration shall be accomplished prior to a check-out of the operations of a system.</w:t>
      </w:r>
    </w:p>
    <w:p w14:paraId="3EDDDE48" w14:textId="77777777" w:rsidR="00A5467A" w:rsidRPr="004126E1" w:rsidRDefault="00A5467A" w:rsidP="004126E1">
      <w:pPr>
        <w:tabs>
          <w:tab w:val="left" w:pos="720"/>
        </w:tabs>
        <w:spacing w:before="120" w:after="60"/>
        <w:ind w:left="1440" w:hanging="1440"/>
        <w:jc w:val="lowKashida"/>
        <w:rPr>
          <w:szCs w:val="28"/>
        </w:rPr>
      </w:pPr>
    </w:p>
    <w:p w14:paraId="23470A5F" w14:textId="77777777" w:rsidR="004126E1" w:rsidRPr="007A6841" w:rsidRDefault="004126E1" w:rsidP="007A6841">
      <w:pPr>
        <w:rPr>
          <w:b/>
          <w:bCs/>
        </w:rPr>
      </w:pPr>
      <w:r w:rsidRPr="007A6841">
        <w:rPr>
          <w:b/>
          <w:bCs/>
        </w:rPr>
        <w:tab/>
        <w:t>E.</w:t>
      </w:r>
      <w:r w:rsidRPr="007A6841">
        <w:rPr>
          <w:b/>
          <w:bCs/>
        </w:rPr>
        <w:tab/>
      </w:r>
      <w:r w:rsidRPr="007A6841">
        <w:rPr>
          <w:b/>
          <w:bCs/>
          <w:u w:val="single"/>
        </w:rPr>
        <w:t>Systems Check</w:t>
      </w:r>
    </w:p>
    <w:p w14:paraId="7765A11F" w14:textId="77777777" w:rsidR="004126E1" w:rsidRPr="004126E1" w:rsidRDefault="004126E1" w:rsidP="004126E1">
      <w:pPr>
        <w:tabs>
          <w:tab w:val="left" w:pos="720"/>
        </w:tabs>
        <w:spacing w:before="120" w:after="60"/>
        <w:ind w:left="1440" w:hanging="1440"/>
        <w:jc w:val="lowKashida"/>
        <w:rPr>
          <w:szCs w:val="28"/>
        </w:rPr>
      </w:pPr>
      <w:r w:rsidRPr="004126E1">
        <w:rPr>
          <w:szCs w:val="28"/>
        </w:rPr>
        <w:tab/>
      </w:r>
      <w:r w:rsidRPr="004126E1">
        <w:rPr>
          <w:szCs w:val="28"/>
        </w:rPr>
        <w:tab/>
        <w:t>A technical representative of the manufacturer shall participate in the checkout of metering and control system. If interrelated devices furnished by other suppliers, such as valve operators, motor controls, chemical representative shall use suitable test equipment to introduce simulated signals to and/or measure signals from those devices as may be required to locate the source of trouble of malfunction. A written report regarding the results of such tests shall be furnished, as necessary to resolve a question of responsibility for corrective measures.</w:t>
      </w:r>
    </w:p>
    <w:p w14:paraId="10E30E76" w14:textId="77777777" w:rsidR="004126E1" w:rsidRPr="004126E1" w:rsidRDefault="004126E1" w:rsidP="004126E1">
      <w:pPr>
        <w:tabs>
          <w:tab w:val="left" w:pos="720"/>
        </w:tabs>
        <w:spacing w:before="120" w:after="60"/>
        <w:ind w:left="1440" w:hanging="1440"/>
        <w:jc w:val="lowKashida"/>
        <w:rPr>
          <w:b/>
          <w:bCs/>
          <w:szCs w:val="28"/>
        </w:rPr>
      </w:pPr>
      <w:r w:rsidRPr="004126E1">
        <w:rPr>
          <w:szCs w:val="28"/>
        </w:rPr>
        <w:tab/>
      </w:r>
      <w:r w:rsidRPr="004126E1">
        <w:rPr>
          <w:b/>
          <w:bCs/>
          <w:szCs w:val="28"/>
        </w:rPr>
        <w:t>F.</w:t>
      </w:r>
      <w:r w:rsidRPr="004126E1">
        <w:rPr>
          <w:b/>
          <w:bCs/>
          <w:szCs w:val="28"/>
        </w:rPr>
        <w:tab/>
      </w:r>
      <w:r w:rsidRPr="004126E1">
        <w:rPr>
          <w:b/>
          <w:bCs/>
          <w:szCs w:val="28"/>
          <w:u w:val="single"/>
        </w:rPr>
        <w:t>Installation Test Equipment</w:t>
      </w:r>
    </w:p>
    <w:p w14:paraId="71AE836E" w14:textId="77777777" w:rsidR="004126E1" w:rsidRPr="004126E1" w:rsidRDefault="004126E1" w:rsidP="004126E1">
      <w:pPr>
        <w:tabs>
          <w:tab w:val="left" w:pos="720"/>
        </w:tabs>
        <w:spacing w:before="120" w:after="60"/>
        <w:ind w:left="1440" w:hanging="1440"/>
        <w:jc w:val="lowKashida"/>
        <w:rPr>
          <w:szCs w:val="28"/>
        </w:rPr>
      </w:pPr>
      <w:r w:rsidRPr="004126E1">
        <w:rPr>
          <w:szCs w:val="28"/>
        </w:rPr>
        <w:tab/>
      </w:r>
      <w:r w:rsidRPr="004126E1">
        <w:rPr>
          <w:szCs w:val="28"/>
        </w:rPr>
        <w:tab/>
        <w:t>The Contractor shall provide all necessary test equipment for calibration and check of system components.</w:t>
      </w:r>
    </w:p>
    <w:p w14:paraId="4EF50680" w14:textId="77777777" w:rsidR="004126E1" w:rsidRPr="007A6841" w:rsidRDefault="004126E1" w:rsidP="007A6841">
      <w:pPr>
        <w:jc w:val="center"/>
        <w:rPr>
          <w:b/>
          <w:bCs/>
        </w:rPr>
      </w:pPr>
      <w:r w:rsidRPr="007A6841">
        <w:rPr>
          <w:b/>
          <w:bCs/>
        </w:rPr>
        <w:t>END OF SECTION</w:t>
      </w:r>
    </w:p>
    <w:p w14:paraId="01952CCC" w14:textId="77777777" w:rsidR="004126E1" w:rsidRDefault="004126E1" w:rsidP="00107C5D">
      <w:pPr>
        <w:tabs>
          <w:tab w:val="left" w:pos="720"/>
        </w:tabs>
        <w:spacing w:before="120" w:after="60"/>
        <w:ind w:left="1440" w:hanging="1440"/>
        <w:jc w:val="lowKashida"/>
        <w:rPr>
          <w:rFonts w:cs="DecoType Naskh"/>
          <w:szCs w:val="28"/>
        </w:rPr>
      </w:pPr>
    </w:p>
    <w:p w14:paraId="17A93E25" w14:textId="408D236F" w:rsidR="00C965D4" w:rsidRPr="00107C5D" w:rsidRDefault="00C965D4" w:rsidP="00107C5D">
      <w:pPr>
        <w:tabs>
          <w:tab w:val="left" w:pos="720"/>
        </w:tabs>
        <w:spacing w:before="120" w:after="60"/>
        <w:ind w:left="1440" w:hanging="1440"/>
        <w:jc w:val="lowKashida"/>
        <w:rPr>
          <w:rFonts w:cs="DecoType Naskh"/>
          <w:szCs w:val="28"/>
        </w:rPr>
        <w:sectPr w:rsidR="00C965D4" w:rsidRPr="00107C5D" w:rsidSect="00281DB1">
          <w:headerReference w:type="even" r:id="rId113"/>
          <w:footerReference w:type="even" r:id="rId114"/>
          <w:headerReference w:type="first" r:id="rId115"/>
          <w:footerReference w:type="first" r:id="rId116"/>
          <w:footnotePr>
            <w:numRestart w:val="eachSect"/>
          </w:footnotePr>
          <w:endnotePr>
            <w:numFmt w:val="lowerLetter"/>
          </w:endnotePr>
          <w:pgSz w:w="11907" w:h="16840" w:code="9"/>
          <w:pgMar w:top="1134" w:right="1134" w:bottom="1134" w:left="1134" w:header="567" w:footer="510" w:gutter="0"/>
          <w:cols w:space="720"/>
        </w:sectPr>
      </w:pPr>
    </w:p>
    <w:p w14:paraId="56141679" w14:textId="77777777" w:rsidR="00C965D4" w:rsidRPr="00C965D4" w:rsidRDefault="00C965D4" w:rsidP="008A59D3">
      <w:pPr>
        <w:pStyle w:val="Heading1"/>
      </w:pPr>
      <w:bookmarkStart w:id="844" w:name="_Toc28542469"/>
      <w:r w:rsidRPr="00C965D4">
        <w:lastRenderedPageBreak/>
        <w:t>SECTION  16921</w:t>
      </w:r>
      <w:bookmarkEnd w:id="844"/>
    </w:p>
    <w:p w14:paraId="5BAF0808" w14:textId="77777777" w:rsidR="00C965D4" w:rsidRPr="00C965D4" w:rsidRDefault="00C965D4" w:rsidP="008A59D3">
      <w:pPr>
        <w:pStyle w:val="Heading1"/>
      </w:pPr>
      <w:bookmarkStart w:id="845" w:name="_Toc28542470"/>
      <w:r w:rsidRPr="00C965D4">
        <w:t>TELEMETRY AND SCADA SYSTEM</w:t>
      </w:r>
      <w:bookmarkEnd w:id="845"/>
      <w:r w:rsidRPr="00C965D4">
        <w:t xml:space="preserve"> </w:t>
      </w:r>
    </w:p>
    <w:p w14:paraId="64D40035" w14:textId="77777777" w:rsidR="00C965D4" w:rsidRPr="00B865CF" w:rsidRDefault="00C965D4" w:rsidP="00B865CF">
      <w:pPr>
        <w:tabs>
          <w:tab w:val="left" w:pos="720"/>
        </w:tabs>
        <w:spacing w:before="120" w:after="120"/>
        <w:ind w:left="1440" w:right="-1" w:hanging="1440"/>
        <w:jc w:val="lowKashida"/>
        <w:rPr>
          <w:b/>
          <w:bCs/>
          <w:szCs w:val="28"/>
          <w:u w:val="single"/>
        </w:rPr>
      </w:pPr>
      <w:r w:rsidRPr="00C965D4">
        <w:rPr>
          <w:b/>
          <w:bCs/>
          <w:szCs w:val="28"/>
          <w:u w:val="single"/>
        </w:rPr>
        <w:t>PART 1 - GENERAL</w:t>
      </w:r>
    </w:p>
    <w:p w14:paraId="3418E146" w14:textId="77777777" w:rsidR="00C965D4" w:rsidRPr="003C4096" w:rsidRDefault="00C965D4" w:rsidP="003C4096">
      <w:pPr>
        <w:rPr>
          <w:b/>
          <w:bCs/>
        </w:rPr>
      </w:pPr>
      <w:r w:rsidRPr="003C4096">
        <w:rPr>
          <w:b/>
          <w:bCs/>
        </w:rPr>
        <w:t>1.01</w:t>
      </w:r>
      <w:r w:rsidRPr="003C4096">
        <w:rPr>
          <w:b/>
          <w:bCs/>
        </w:rPr>
        <w:tab/>
      </w:r>
      <w:r w:rsidRPr="003C4096">
        <w:rPr>
          <w:b/>
          <w:bCs/>
          <w:u w:val="single"/>
        </w:rPr>
        <w:t>DESCRIPTION</w:t>
      </w:r>
    </w:p>
    <w:p w14:paraId="3987031C" w14:textId="77777777" w:rsidR="00C965D4" w:rsidRPr="00C965D4" w:rsidRDefault="00C965D4" w:rsidP="00C965D4">
      <w:pPr>
        <w:tabs>
          <w:tab w:val="left" w:pos="720"/>
        </w:tabs>
        <w:spacing w:before="120" w:after="120"/>
        <w:ind w:left="720" w:right="-1" w:hanging="720"/>
        <w:jc w:val="lowKashida"/>
        <w:rPr>
          <w:szCs w:val="28"/>
        </w:rPr>
      </w:pPr>
      <w:r w:rsidRPr="00C965D4">
        <w:rPr>
          <w:szCs w:val="28"/>
        </w:rPr>
        <w:tab/>
        <w:t>This section covers furnishing and installing the plant Telemetry and SCADA equipment, supplementing this section, the Drawings indicate locations and arrangement of instruments, if it is not clear or not shown in the drawings, then the Contractor shall propose a system covers all locations in all facilities of the project and to the approval of the Engineer. The central SCADA monitoring station shall be in the main control room, unless otherwise approved or mentioned in other proposed place in the Drawings or elsewhere. Controls and component providing functional diagrams and schematics regarding connection, and interaction with other equipment. This section also covers the services of technical representatives of the instrumentation and control equipment supplier in Section GENERAL EQUIPMENT AND MATERIAL STIPULATIONS.</w:t>
      </w:r>
    </w:p>
    <w:p w14:paraId="0B8F2A5B" w14:textId="77777777" w:rsidR="00C965D4" w:rsidRPr="00C965D4" w:rsidRDefault="00C965D4" w:rsidP="00C965D4">
      <w:pPr>
        <w:tabs>
          <w:tab w:val="left" w:pos="720"/>
        </w:tabs>
        <w:spacing w:before="120" w:after="120"/>
        <w:ind w:left="720" w:right="-1" w:hanging="720"/>
        <w:jc w:val="lowKashida"/>
        <w:rPr>
          <w:b/>
          <w:bCs/>
          <w:szCs w:val="28"/>
        </w:rPr>
      </w:pPr>
      <w:r w:rsidRPr="00C965D4">
        <w:rPr>
          <w:szCs w:val="28"/>
        </w:rPr>
        <w:tab/>
      </w:r>
      <w:r w:rsidRPr="00C965D4">
        <w:rPr>
          <w:b/>
          <w:bCs/>
          <w:szCs w:val="28"/>
        </w:rPr>
        <w:t>A.</w:t>
      </w:r>
      <w:r w:rsidRPr="00C965D4">
        <w:rPr>
          <w:b/>
          <w:bCs/>
          <w:szCs w:val="28"/>
        </w:rPr>
        <w:tab/>
      </w:r>
      <w:r w:rsidRPr="00C965D4">
        <w:rPr>
          <w:b/>
          <w:bCs/>
          <w:szCs w:val="28"/>
          <w:u w:val="single"/>
        </w:rPr>
        <w:t>Related Work</w:t>
      </w:r>
    </w:p>
    <w:p w14:paraId="0E58AF17" w14:textId="77777777" w:rsidR="00C965D4" w:rsidRPr="00C965D4" w:rsidRDefault="00C965D4" w:rsidP="00C965D4">
      <w:pPr>
        <w:tabs>
          <w:tab w:val="left" w:pos="1440"/>
        </w:tabs>
        <w:spacing w:before="120"/>
        <w:ind w:left="2160" w:hanging="2160"/>
        <w:jc w:val="lowKashida"/>
        <w:rPr>
          <w:szCs w:val="28"/>
        </w:rPr>
      </w:pPr>
      <w:r w:rsidRPr="00C965D4">
        <w:rPr>
          <w:szCs w:val="28"/>
        </w:rPr>
        <w:tab/>
      </w:r>
      <w:r w:rsidRPr="00C965D4">
        <w:rPr>
          <w:b/>
          <w:bCs/>
          <w:szCs w:val="28"/>
        </w:rPr>
        <w:t>1.</w:t>
      </w:r>
      <w:r w:rsidRPr="00C965D4">
        <w:rPr>
          <w:szCs w:val="28"/>
        </w:rPr>
        <w:tab/>
        <w:t>General Equipment and Material Stipulations:</w:t>
      </w:r>
    </w:p>
    <w:p w14:paraId="7B41CA83" w14:textId="77777777" w:rsidR="00C965D4" w:rsidRPr="00C965D4" w:rsidRDefault="00C965D4" w:rsidP="00C965D4">
      <w:pPr>
        <w:tabs>
          <w:tab w:val="left" w:pos="1440"/>
        </w:tabs>
        <w:spacing w:before="120"/>
        <w:ind w:left="2160" w:hanging="2160"/>
        <w:jc w:val="lowKashida"/>
        <w:rPr>
          <w:szCs w:val="28"/>
        </w:rPr>
      </w:pPr>
      <w:r w:rsidRPr="00C965D4">
        <w:rPr>
          <w:szCs w:val="28"/>
        </w:rPr>
        <w:tab/>
      </w:r>
      <w:r w:rsidRPr="00C965D4">
        <w:rPr>
          <w:szCs w:val="28"/>
        </w:rPr>
        <w:tab/>
        <w:t>The general equipment and material stipulations shall apply to all equipment and material furnished under this section.</w:t>
      </w:r>
    </w:p>
    <w:p w14:paraId="2602F688" w14:textId="77777777" w:rsidR="00C965D4" w:rsidRPr="00C965D4" w:rsidRDefault="00C965D4" w:rsidP="00C965D4">
      <w:pPr>
        <w:tabs>
          <w:tab w:val="left" w:pos="720"/>
          <w:tab w:val="left" w:pos="1440"/>
        </w:tabs>
        <w:spacing w:before="120"/>
        <w:ind w:left="2160" w:hanging="2160"/>
        <w:jc w:val="lowKashida"/>
        <w:rPr>
          <w:szCs w:val="28"/>
        </w:rPr>
      </w:pPr>
      <w:r w:rsidRPr="00C965D4">
        <w:rPr>
          <w:szCs w:val="28"/>
        </w:rPr>
        <w:tab/>
      </w:r>
      <w:r w:rsidRPr="00C965D4">
        <w:rPr>
          <w:szCs w:val="28"/>
        </w:rPr>
        <w:tab/>
      </w:r>
      <w:r w:rsidRPr="00C965D4">
        <w:rPr>
          <w:b/>
          <w:bCs/>
          <w:szCs w:val="28"/>
        </w:rPr>
        <w:t>2.</w:t>
      </w:r>
      <w:r w:rsidRPr="00C965D4">
        <w:rPr>
          <w:szCs w:val="28"/>
        </w:rPr>
        <w:tab/>
        <w:t xml:space="preserve">Work Specified </w:t>
      </w:r>
      <w:proofErr w:type="spellStart"/>
      <w:r w:rsidRPr="00C965D4">
        <w:rPr>
          <w:szCs w:val="28"/>
        </w:rPr>
        <w:t>Else where</w:t>
      </w:r>
      <w:proofErr w:type="spellEnd"/>
      <w:r w:rsidRPr="00C965D4">
        <w:rPr>
          <w:szCs w:val="28"/>
        </w:rPr>
        <w:t>:</w:t>
      </w:r>
    </w:p>
    <w:p w14:paraId="5AB88B75" w14:textId="77777777" w:rsidR="00C965D4" w:rsidRPr="00C965D4" w:rsidRDefault="00C965D4" w:rsidP="00C965D4">
      <w:pPr>
        <w:tabs>
          <w:tab w:val="left" w:pos="720"/>
          <w:tab w:val="left" w:pos="1440"/>
        </w:tabs>
        <w:spacing w:before="120"/>
        <w:ind w:left="2160" w:hanging="2160"/>
        <w:jc w:val="lowKashida"/>
        <w:rPr>
          <w:szCs w:val="28"/>
        </w:rPr>
      </w:pPr>
      <w:r w:rsidRPr="00C965D4">
        <w:rPr>
          <w:szCs w:val="28"/>
        </w:rPr>
        <w:tab/>
      </w:r>
      <w:r w:rsidRPr="00C965D4">
        <w:rPr>
          <w:szCs w:val="28"/>
        </w:rPr>
        <w:tab/>
      </w:r>
      <w:r w:rsidRPr="00C965D4">
        <w:rPr>
          <w:szCs w:val="28"/>
        </w:rPr>
        <w:tab/>
        <w:t>Other items of work that relate to and are referenced in this section include, but are not limited to, the following sections:-</w:t>
      </w:r>
    </w:p>
    <w:p w14:paraId="74CAEF5A" w14:textId="77777777" w:rsidR="00C965D4" w:rsidRPr="00C965D4" w:rsidRDefault="00C965D4" w:rsidP="00C965D4">
      <w:pPr>
        <w:tabs>
          <w:tab w:val="left" w:pos="720"/>
          <w:tab w:val="left" w:pos="1440"/>
        </w:tabs>
        <w:spacing w:before="120"/>
        <w:ind w:left="2160" w:hanging="2160"/>
        <w:jc w:val="lowKashida"/>
        <w:rPr>
          <w:szCs w:val="28"/>
        </w:rPr>
      </w:pPr>
      <w:r w:rsidRPr="00C965D4">
        <w:rPr>
          <w:szCs w:val="28"/>
        </w:rPr>
        <w:tab/>
      </w:r>
      <w:r w:rsidRPr="00C965D4">
        <w:rPr>
          <w:szCs w:val="28"/>
        </w:rPr>
        <w:tab/>
      </w:r>
      <w:r w:rsidRPr="00C965D4">
        <w:rPr>
          <w:szCs w:val="28"/>
        </w:rPr>
        <w:tab/>
      </w:r>
      <w:r w:rsidRPr="00C965D4">
        <w:rPr>
          <w:szCs w:val="28"/>
        </w:rPr>
        <w:tab/>
        <w:t>Submittals</w:t>
      </w:r>
    </w:p>
    <w:p w14:paraId="284D4675" w14:textId="77777777" w:rsidR="00C965D4" w:rsidRPr="00C965D4" w:rsidRDefault="00C965D4" w:rsidP="00C965D4">
      <w:pPr>
        <w:tabs>
          <w:tab w:val="left" w:pos="720"/>
          <w:tab w:val="left" w:pos="1440"/>
        </w:tabs>
        <w:spacing w:before="120"/>
        <w:ind w:left="2160" w:hanging="2160"/>
        <w:jc w:val="lowKashida"/>
        <w:rPr>
          <w:szCs w:val="28"/>
        </w:rPr>
      </w:pPr>
      <w:r w:rsidRPr="00C965D4">
        <w:rPr>
          <w:szCs w:val="28"/>
        </w:rPr>
        <w:tab/>
      </w:r>
      <w:r w:rsidRPr="00C965D4">
        <w:rPr>
          <w:szCs w:val="28"/>
        </w:rPr>
        <w:tab/>
      </w:r>
      <w:r w:rsidRPr="00C965D4">
        <w:rPr>
          <w:szCs w:val="28"/>
        </w:rPr>
        <w:tab/>
      </w:r>
      <w:r w:rsidRPr="00C965D4">
        <w:rPr>
          <w:szCs w:val="28"/>
        </w:rPr>
        <w:tab/>
        <w:t>Electrical Sections</w:t>
      </w:r>
    </w:p>
    <w:p w14:paraId="3794CC99" w14:textId="77777777" w:rsidR="00C965D4" w:rsidRPr="003C4096" w:rsidRDefault="00C965D4" w:rsidP="003C4096">
      <w:pPr>
        <w:rPr>
          <w:b/>
          <w:bCs/>
        </w:rPr>
      </w:pPr>
      <w:r w:rsidRPr="003C4096">
        <w:rPr>
          <w:b/>
          <w:bCs/>
        </w:rPr>
        <w:t>1.02</w:t>
      </w:r>
      <w:r w:rsidRPr="003C4096">
        <w:rPr>
          <w:b/>
          <w:bCs/>
        </w:rPr>
        <w:tab/>
      </w:r>
      <w:r w:rsidRPr="003C4096">
        <w:rPr>
          <w:b/>
          <w:bCs/>
          <w:u w:val="single"/>
        </w:rPr>
        <w:t>QUALITY ASSURANCE</w:t>
      </w:r>
    </w:p>
    <w:p w14:paraId="6279D81B" w14:textId="77777777" w:rsidR="00C965D4" w:rsidRPr="00C965D4" w:rsidRDefault="00C965D4" w:rsidP="00C965D4">
      <w:pPr>
        <w:tabs>
          <w:tab w:val="left" w:pos="720"/>
          <w:tab w:val="left" w:pos="1440"/>
        </w:tabs>
        <w:spacing w:before="120" w:after="120"/>
        <w:ind w:left="2160" w:right="-1" w:hanging="2160"/>
        <w:jc w:val="lowKashida"/>
        <w:rPr>
          <w:b/>
          <w:bCs/>
          <w:szCs w:val="28"/>
          <w:u w:val="single"/>
        </w:rPr>
      </w:pPr>
      <w:r w:rsidRPr="00C965D4">
        <w:rPr>
          <w:szCs w:val="28"/>
        </w:rPr>
        <w:tab/>
      </w:r>
      <w:r w:rsidRPr="00C965D4">
        <w:rPr>
          <w:b/>
          <w:bCs/>
          <w:szCs w:val="28"/>
        </w:rPr>
        <w:t xml:space="preserve">A. </w:t>
      </w:r>
      <w:r w:rsidRPr="00C965D4">
        <w:rPr>
          <w:b/>
          <w:bCs/>
          <w:szCs w:val="28"/>
        </w:rPr>
        <w:tab/>
      </w:r>
      <w:r w:rsidRPr="00C965D4">
        <w:rPr>
          <w:b/>
          <w:bCs/>
          <w:szCs w:val="28"/>
          <w:u w:val="single"/>
        </w:rPr>
        <w:t>Supplier's Qualifications.</w:t>
      </w:r>
    </w:p>
    <w:p w14:paraId="77646B6E" w14:textId="77777777" w:rsidR="00C965D4" w:rsidRPr="00C965D4" w:rsidRDefault="00C965D4" w:rsidP="00C965D4">
      <w:pPr>
        <w:tabs>
          <w:tab w:val="left" w:pos="720"/>
        </w:tabs>
        <w:spacing w:before="120" w:after="120"/>
        <w:ind w:left="1440" w:right="-1" w:hanging="1440"/>
        <w:jc w:val="lowKashida"/>
        <w:rPr>
          <w:szCs w:val="28"/>
        </w:rPr>
      </w:pPr>
      <w:r w:rsidRPr="00C965D4">
        <w:rPr>
          <w:szCs w:val="28"/>
        </w:rPr>
        <w:tab/>
      </w:r>
      <w:r w:rsidRPr="00C965D4">
        <w:rPr>
          <w:szCs w:val="28"/>
        </w:rPr>
        <w:tab/>
        <w:t>The system shall be designed, coordinated and supplied by a major instrumentation, components and software manufacturer or his recognized and authorized agent who is regularly engaged in the business of designing and building Telemetry and SCADA instruments and control systems. An authorized agent will be required to prove his qualifications by submitting the following:</w:t>
      </w:r>
    </w:p>
    <w:p w14:paraId="627A632E" w14:textId="77777777" w:rsidR="00C965D4" w:rsidRPr="00C965D4" w:rsidRDefault="00C965D4" w:rsidP="00C965D4">
      <w:pPr>
        <w:tabs>
          <w:tab w:val="left" w:pos="720"/>
          <w:tab w:val="left" w:pos="1440"/>
        </w:tabs>
        <w:spacing w:before="120"/>
        <w:ind w:left="2160" w:hanging="2160"/>
        <w:jc w:val="lowKashida"/>
        <w:rPr>
          <w:szCs w:val="28"/>
        </w:rPr>
      </w:pPr>
      <w:r w:rsidRPr="00C965D4">
        <w:rPr>
          <w:szCs w:val="28"/>
        </w:rPr>
        <w:tab/>
      </w:r>
      <w:r w:rsidRPr="00C965D4">
        <w:rPr>
          <w:szCs w:val="28"/>
        </w:rPr>
        <w:tab/>
        <w:t>1.</w:t>
      </w:r>
      <w:r w:rsidRPr="00C965D4">
        <w:rPr>
          <w:szCs w:val="28"/>
        </w:rPr>
        <w:tab/>
        <w:t>Authorization of agency from the major instrument manufacturer.</w:t>
      </w:r>
    </w:p>
    <w:p w14:paraId="0C3BBE3F" w14:textId="77777777" w:rsidR="00C965D4" w:rsidRPr="00C965D4" w:rsidRDefault="00C965D4" w:rsidP="00C965D4">
      <w:pPr>
        <w:tabs>
          <w:tab w:val="left" w:pos="720"/>
          <w:tab w:val="left" w:pos="1440"/>
        </w:tabs>
        <w:spacing w:before="120"/>
        <w:ind w:left="2160" w:hanging="2160"/>
        <w:jc w:val="lowKashida"/>
        <w:rPr>
          <w:szCs w:val="28"/>
        </w:rPr>
      </w:pPr>
      <w:r w:rsidRPr="00C965D4">
        <w:rPr>
          <w:szCs w:val="28"/>
        </w:rPr>
        <w:tab/>
      </w:r>
      <w:r w:rsidRPr="00C965D4">
        <w:rPr>
          <w:szCs w:val="28"/>
        </w:rPr>
        <w:tab/>
        <w:t>2.</w:t>
      </w:r>
      <w:r w:rsidRPr="00C965D4">
        <w:rPr>
          <w:szCs w:val="28"/>
        </w:rPr>
        <w:tab/>
        <w:t>That he has the required financial capability.</w:t>
      </w:r>
    </w:p>
    <w:p w14:paraId="6AFE24E4" w14:textId="77777777" w:rsidR="00C965D4" w:rsidRPr="00C965D4" w:rsidRDefault="00C965D4" w:rsidP="00C965D4">
      <w:pPr>
        <w:tabs>
          <w:tab w:val="left" w:pos="720"/>
          <w:tab w:val="left" w:pos="1440"/>
        </w:tabs>
        <w:spacing w:before="120"/>
        <w:ind w:left="2160" w:hanging="2160"/>
        <w:jc w:val="lowKashida"/>
        <w:rPr>
          <w:szCs w:val="28"/>
        </w:rPr>
      </w:pPr>
      <w:r w:rsidRPr="00C965D4">
        <w:rPr>
          <w:szCs w:val="28"/>
        </w:rPr>
        <w:tab/>
      </w:r>
      <w:r w:rsidRPr="00C965D4">
        <w:rPr>
          <w:szCs w:val="28"/>
        </w:rPr>
        <w:tab/>
        <w:t>3.</w:t>
      </w:r>
      <w:r w:rsidRPr="00C965D4">
        <w:rPr>
          <w:szCs w:val="28"/>
        </w:rPr>
        <w:tab/>
        <w:t>The names of manufacturers whose products are normally supplied and the type of business relationship with each.</w:t>
      </w:r>
    </w:p>
    <w:p w14:paraId="32DA2CE6" w14:textId="77777777" w:rsidR="00C965D4" w:rsidRPr="00C965D4" w:rsidRDefault="00C965D4" w:rsidP="00C965D4">
      <w:pPr>
        <w:tabs>
          <w:tab w:val="left" w:pos="720"/>
          <w:tab w:val="left" w:pos="1440"/>
        </w:tabs>
        <w:spacing w:before="120"/>
        <w:ind w:left="2160" w:hanging="2160"/>
        <w:jc w:val="lowKashida"/>
        <w:rPr>
          <w:szCs w:val="28"/>
        </w:rPr>
      </w:pPr>
      <w:r w:rsidRPr="00C965D4">
        <w:rPr>
          <w:szCs w:val="28"/>
        </w:rPr>
        <w:tab/>
      </w:r>
      <w:r w:rsidRPr="00C965D4">
        <w:rPr>
          <w:szCs w:val="28"/>
        </w:rPr>
        <w:tab/>
        <w:t>4.</w:t>
      </w:r>
      <w:r w:rsidRPr="00C965D4">
        <w:rPr>
          <w:szCs w:val="28"/>
        </w:rPr>
        <w:tab/>
        <w:t>That he maintains a qualified technical staff and design office.</w:t>
      </w:r>
    </w:p>
    <w:p w14:paraId="76F946F2" w14:textId="77777777" w:rsidR="00C965D4" w:rsidRPr="00C965D4" w:rsidRDefault="00C965D4" w:rsidP="00C965D4">
      <w:pPr>
        <w:tabs>
          <w:tab w:val="left" w:pos="720"/>
          <w:tab w:val="left" w:pos="1440"/>
        </w:tabs>
        <w:spacing w:before="120"/>
        <w:ind w:left="2160" w:hanging="2160"/>
        <w:jc w:val="lowKashida"/>
        <w:rPr>
          <w:szCs w:val="28"/>
        </w:rPr>
      </w:pPr>
      <w:r w:rsidRPr="00C965D4">
        <w:rPr>
          <w:szCs w:val="28"/>
        </w:rPr>
        <w:tab/>
      </w:r>
      <w:r w:rsidRPr="00C965D4">
        <w:rPr>
          <w:szCs w:val="28"/>
        </w:rPr>
        <w:tab/>
        <w:t>5.</w:t>
      </w:r>
      <w:r w:rsidRPr="00C965D4">
        <w:rPr>
          <w:szCs w:val="28"/>
        </w:rPr>
        <w:tab/>
        <w:t>That he has the physical plant and fabricating personnel to complete the work specified.</w:t>
      </w:r>
    </w:p>
    <w:p w14:paraId="5423B87C" w14:textId="77777777" w:rsidR="00C965D4" w:rsidRPr="00C965D4" w:rsidRDefault="00C965D4" w:rsidP="00C965D4">
      <w:pPr>
        <w:tabs>
          <w:tab w:val="left" w:pos="720"/>
          <w:tab w:val="left" w:pos="1440"/>
        </w:tabs>
        <w:spacing w:before="120"/>
        <w:ind w:left="2160" w:hanging="2160"/>
        <w:jc w:val="lowKashida"/>
        <w:rPr>
          <w:szCs w:val="28"/>
        </w:rPr>
      </w:pPr>
      <w:r w:rsidRPr="00C965D4">
        <w:rPr>
          <w:szCs w:val="28"/>
        </w:rPr>
        <w:tab/>
      </w:r>
      <w:r w:rsidRPr="00C965D4">
        <w:rPr>
          <w:szCs w:val="28"/>
        </w:rPr>
        <w:tab/>
        <w:t>6.</w:t>
      </w:r>
      <w:r w:rsidRPr="00C965D4">
        <w:rPr>
          <w:szCs w:val="28"/>
        </w:rPr>
        <w:tab/>
        <w:t>That he has and will maintain competent service personnel to service the equipment furnished.</w:t>
      </w:r>
    </w:p>
    <w:p w14:paraId="79694F93" w14:textId="77777777" w:rsidR="00C965D4" w:rsidRPr="00C965D4" w:rsidRDefault="00C965D4" w:rsidP="00C965D4">
      <w:pPr>
        <w:tabs>
          <w:tab w:val="left" w:pos="720"/>
          <w:tab w:val="left" w:pos="1440"/>
        </w:tabs>
        <w:spacing w:before="120"/>
        <w:ind w:left="2160" w:hanging="2160"/>
        <w:jc w:val="lowKashida"/>
        <w:rPr>
          <w:szCs w:val="28"/>
        </w:rPr>
      </w:pPr>
      <w:r w:rsidRPr="00C965D4">
        <w:rPr>
          <w:szCs w:val="28"/>
        </w:rPr>
        <w:tab/>
      </w:r>
      <w:r w:rsidRPr="00C965D4">
        <w:rPr>
          <w:szCs w:val="28"/>
        </w:rPr>
        <w:tab/>
        <w:t>7.</w:t>
      </w:r>
      <w:r w:rsidRPr="00C965D4">
        <w:rPr>
          <w:szCs w:val="28"/>
        </w:rPr>
        <w:tab/>
        <w:t>That he has successfully provided similar work for at least 5 years.</w:t>
      </w:r>
    </w:p>
    <w:p w14:paraId="581EB522" w14:textId="49418463" w:rsidR="00C965D4" w:rsidRDefault="00C965D4" w:rsidP="00C965D4">
      <w:pPr>
        <w:tabs>
          <w:tab w:val="left" w:pos="720"/>
          <w:tab w:val="left" w:pos="1440"/>
        </w:tabs>
        <w:spacing w:before="120"/>
        <w:ind w:left="2160" w:hanging="2160"/>
        <w:jc w:val="lowKashida"/>
        <w:rPr>
          <w:szCs w:val="28"/>
        </w:rPr>
      </w:pPr>
      <w:r w:rsidRPr="00C965D4">
        <w:rPr>
          <w:szCs w:val="28"/>
        </w:rPr>
        <w:tab/>
      </w:r>
      <w:r w:rsidRPr="00C965D4">
        <w:rPr>
          <w:szCs w:val="28"/>
        </w:rPr>
        <w:tab/>
        <w:t>8.</w:t>
      </w:r>
      <w:r w:rsidRPr="00C965D4">
        <w:rPr>
          <w:szCs w:val="28"/>
        </w:rPr>
        <w:tab/>
        <w:t>The names of at least three reference who are users of similar equipment designed, fabricated, and furnished by the agent.</w:t>
      </w:r>
    </w:p>
    <w:p w14:paraId="2FA76063" w14:textId="77777777" w:rsidR="003C4096" w:rsidRDefault="003C4096">
      <w:pPr>
        <w:spacing w:after="160" w:line="259" w:lineRule="auto"/>
        <w:rPr>
          <w:b/>
          <w:bCs/>
        </w:rPr>
      </w:pPr>
      <w:r>
        <w:rPr>
          <w:b/>
          <w:bCs/>
        </w:rPr>
        <w:lastRenderedPageBreak/>
        <w:br w:type="page"/>
      </w:r>
    </w:p>
    <w:p w14:paraId="2D17C793" w14:textId="6D63FB2A" w:rsidR="00C965D4" w:rsidRPr="003C4096" w:rsidRDefault="00C965D4" w:rsidP="003C4096">
      <w:pPr>
        <w:rPr>
          <w:b/>
          <w:bCs/>
        </w:rPr>
      </w:pPr>
      <w:r w:rsidRPr="003C4096">
        <w:rPr>
          <w:b/>
          <w:bCs/>
        </w:rPr>
        <w:lastRenderedPageBreak/>
        <w:t>1.03</w:t>
      </w:r>
      <w:r w:rsidRPr="003C4096">
        <w:rPr>
          <w:b/>
          <w:bCs/>
        </w:rPr>
        <w:tab/>
      </w:r>
      <w:r w:rsidRPr="003C4096">
        <w:rPr>
          <w:b/>
          <w:bCs/>
          <w:u w:val="single"/>
        </w:rPr>
        <w:t>SUBMITTALS</w:t>
      </w:r>
    </w:p>
    <w:p w14:paraId="04500D4D" w14:textId="77777777" w:rsidR="00C965D4" w:rsidRPr="00C965D4" w:rsidRDefault="00C965D4" w:rsidP="00C965D4">
      <w:pPr>
        <w:tabs>
          <w:tab w:val="left" w:pos="720"/>
          <w:tab w:val="left" w:pos="1440"/>
        </w:tabs>
        <w:spacing w:before="120" w:after="120"/>
        <w:ind w:left="2160" w:right="-1" w:hanging="2160"/>
        <w:jc w:val="lowKashida"/>
        <w:rPr>
          <w:szCs w:val="28"/>
        </w:rPr>
      </w:pPr>
      <w:r w:rsidRPr="00C965D4">
        <w:rPr>
          <w:b/>
          <w:bCs/>
          <w:szCs w:val="28"/>
        </w:rPr>
        <w:tab/>
        <w:t>A.</w:t>
      </w:r>
      <w:r w:rsidRPr="00C965D4">
        <w:rPr>
          <w:b/>
          <w:bCs/>
          <w:szCs w:val="28"/>
        </w:rPr>
        <w:tab/>
      </w:r>
      <w:r w:rsidRPr="00C965D4">
        <w:rPr>
          <w:b/>
          <w:bCs/>
          <w:szCs w:val="28"/>
          <w:u w:val="single"/>
        </w:rPr>
        <w:t>Drawings, Data and Manuals</w:t>
      </w:r>
    </w:p>
    <w:p w14:paraId="0E1AED9C" w14:textId="77777777" w:rsidR="00C965D4" w:rsidRPr="00C965D4" w:rsidRDefault="00C965D4" w:rsidP="00C965D4">
      <w:pPr>
        <w:tabs>
          <w:tab w:val="left" w:pos="720"/>
        </w:tabs>
        <w:spacing w:before="120" w:after="120"/>
        <w:ind w:left="1440" w:right="-1" w:hanging="1440"/>
        <w:jc w:val="lowKashida"/>
        <w:rPr>
          <w:szCs w:val="28"/>
        </w:rPr>
      </w:pPr>
      <w:r w:rsidRPr="00C965D4">
        <w:rPr>
          <w:szCs w:val="28"/>
        </w:rPr>
        <w:tab/>
      </w:r>
      <w:r w:rsidRPr="00C965D4">
        <w:rPr>
          <w:szCs w:val="28"/>
        </w:rPr>
        <w:tab/>
        <w:t>Compliance sheets and complete assembly and installation drawings, together with detailed specifications and data covering materials used, parts, devices and other accessories forming a part of the equipment furnished shall be submitted in accordance with the Engineering Information and Requirements Sections.</w:t>
      </w:r>
    </w:p>
    <w:p w14:paraId="3A1A3AB6" w14:textId="77777777" w:rsidR="00C965D4" w:rsidRPr="00C965D4" w:rsidRDefault="00C965D4" w:rsidP="00C965D4">
      <w:pPr>
        <w:tabs>
          <w:tab w:val="left" w:pos="720"/>
        </w:tabs>
        <w:spacing w:before="120" w:after="120"/>
        <w:ind w:left="1440" w:right="-1" w:hanging="1440"/>
        <w:jc w:val="lowKashida"/>
        <w:rPr>
          <w:szCs w:val="28"/>
        </w:rPr>
      </w:pPr>
      <w:r w:rsidRPr="00C965D4">
        <w:rPr>
          <w:szCs w:val="28"/>
        </w:rPr>
        <w:tab/>
      </w:r>
      <w:r w:rsidRPr="00C965D4">
        <w:rPr>
          <w:szCs w:val="28"/>
        </w:rPr>
        <w:tab/>
        <w:t>The coordinating supplier shall prepare systems and installation drawings for all interconnecting wiring and piping between components of the systems furnished and for all interconnecting wiring and piping between the related equipment and the equipment furnished under this section. All interconnecting piping and wiring shall be appropriate for the service and shall result in a properly functioning metering of control system.</w:t>
      </w:r>
    </w:p>
    <w:p w14:paraId="1B4B2512" w14:textId="77777777" w:rsidR="00C965D4" w:rsidRPr="00C965D4" w:rsidRDefault="00C965D4" w:rsidP="00C965D4">
      <w:pPr>
        <w:tabs>
          <w:tab w:val="left" w:pos="720"/>
        </w:tabs>
        <w:spacing w:before="120" w:after="120"/>
        <w:ind w:left="1440" w:right="-1" w:hanging="1440"/>
        <w:jc w:val="lowKashida"/>
        <w:rPr>
          <w:szCs w:val="28"/>
        </w:rPr>
      </w:pPr>
      <w:r w:rsidRPr="00C965D4">
        <w:rPr>
          <w:szCs w:val="28"/>
        </w:rPr>
        <w:tab/>
      </w:r>
      <w:r w:rsidRPr="00C965D4">
        <w:rPr>
          <w:szCs w:val="28"/>
        </w:rPr>
        <w:tab/>
        <w:t>The drawings shall indicate the mounting elevations for all process connected instruments; the direction of piping, upward or downward; the amount of slope toward the instrument; and the provisions for shutoff, bypass, vent, or drain as recommended by the manufacturer for proper operation and maintenance.</w:t>
      </w:r>
    </w:p>
    <w:p w14:paraId="2CD9EBEC" w14:textId="77777777" w:rsidR="00C965D4" w:rsidRPr="00C965D4" w:rsidRDefault="00C965D4" w:rsidP="00C965D4">
      <w:pPr>
        <w:tabs>
          <w:tab w:val="left" w:pos="720"/>
        </w:tabs>
        <w:spacing w:before="120" w:after="120"/>
        <w:ind w:left="1440" w:right="-1" w:hanging="1440"/>
        <w:jc w:val="lowKashida"/>
        <w:rPr>
          <w:szCs w:val="28"/>
        </w:rPr>
      </w:pPr>
      <w:r w:rsidRPr="00C965D4">
        <w:rPr>
          <w:szCs w:val="28"/>
        </w:rPr>
        <w:tab/>
      </w:r>
      <w:r w:rsidRPr="00C965D4">
        <w:rPr>
          <w:szCs w:val="28"/>
        </w:rPr>
        <w:tab/>
        <w:t>Panel and subpanel drawings shall include overall dimensions, metal thickness, door swing, mounting details, and front of panel arrangement to show general appearance with spacing and mounting height of instruments and control devices.</w:t>
      </w:r>
    </w:p>
    <w:p w14:paraId="3F3C820B" w14:textId="77777777" w:rsidR="00C965D4" w:rsidRPr="00C965D4" w:rsidRDefault="00C965D4" w:rsidP="00C965D4">
      <w:pPr>
        <w:tabs>
          <w:tab w:val="left" w:pos="720"/>
        </w:tabs>
        <w:spacing w:before="120" w:after="120"/>
        <w:ind w:left="1440" w:right="-1" w:hanging="1440"/>
        <w:jc w:val="lowKashida"/>
        <w:rPr>
          <w:szCs w:val="28"/>
        </w:rPr>
      </w:pPr>
      <w:r w:rsidRPr="00C965D4">
        <w:rPr>
          <w:szCs w:val="28"/>
        </w:rPr>
        <w:tab/>
      </w:r>
      <w:r w:rsidRPr="00C965D4">
        <w:rPr>
          <w:szCs w:val="28"/>
        </w:rPr>
        <w:tab/>
        <w:t>System drawings shall be cross-referenced with detailed drawings and engineering data. For example, PLC system shall show each component and its related equipment marked with a suitable identification number or letter for cross-reference to any additional drawings or engineering data submitted for those components.</w:t>
      </w:r>
    </w:p>
    <w:p w14:paraId="0F55BA83" w14:textId="77777777" w:rsidR="00C965D4" w:rsidRPr="00C965D4" w:rsidRDefault="00C965D4" w:rsidP="00C965D4">
      <w:pPr>
        <w:tabs>
          <w:tab w:val="left" w:pos="720"/>
        </w:tabs>
        <w:spacing w:before="120" w:after="120"/>
        <w:ind w:left="1440" w:right="-1" w:hanging="1440"/>
        <w:jc w:val="lowKashida"/>
        <w:rPr>
          <w:szCs w:val="28"/>
        </w:rPr>
      </w:pPr>
      <w:r w:rsidRPr="00C965D4">
        <w:rPr>
          <w:b/>
          <w:bCs/>
          <w:szCs w:val="28"/>
          <w:u w:val="single"/>
        </w:rPr>
        <w:t>PART  2  -  PRODUCTS</w:t>
      </w:r>
    </w:p>
    <w:p w14:paraId="66E0F73F" w14:textId="6864FDF9" w:rsidR="00C965D4" w:rsidRPr="00865730" w:rsidRDefault="00C965D4" w:rsidP="00865730">
      <w:pPr>
        <w:rPr>
          <w:b/>
          <w:bCs/>
        </w:rPr>
      </w:pPr>
      <w:r w:rsidRPr="00865730">
        <w:rPr>
          <w:b/>
          <w:bCs/>
        </w:rPr>
        <w:t>2.1</w:t>
      </w:r>
      <w:r w:rsidRPr="00865730">
        <w:rPr>
          <w:b/>
          <w:bCs/>
        </w:rPr>
        <w:tab/>
      </w:r>
      <w:r w:rsidR="00865730" w:rsidRPr="00865730">
        <w:rPr>
          <w:b/>
          <w:bCs/>
          <w:u w:val="single"/>
        </w:rPr>
        <w:t>TELEMETRY &amp; SCADA SPECIFICATION</w:t>
      </w:r>
    </w:p>
    <w:p w14:paraId="5F7A2CE9" w14:textId="652C72DB" w:rsidR="00C965D4" w:rsidRPr="00865730" w:rsidRDefault="00C965D4" w:rsidP="00865730">
      <w:pPr>
        <w:rPr>
          <w:b/>
          <w:bCs/>
        </w:rPr>
      </w:pPr>
      <w:bookmarkStart w:id="846" w:name="_Toc451083286"/>
      <w:bookmarkStart w:id="847" w:name="_Toc451083488"/>
      <w:bookmarkStart w:id="848" w:name="_Toc451083691"/>
      <w:bookmarkStart w:id="849" w:name="_Toc451083893"/>
      <w:bookmarkStart w:id="850" w:name="_Toc460298382"/>
      <w:r w:rsidRPr="00865730">
        <w:rPr>
          <w:b/>
          <w:bCs/>
        </w:rPr>
        <w:t>2.1.1</w:t>
      </w:r>
      <w:r w:rsidRPr="00865730">
        <w:rPr>
          <w:b/>
          <w:bCs/>
        </w:rPr>
        <w:tab/>
        <w:t>General</w:t>
      </w:r>
      <w:bookmarkEnd w:id="846"/>
      <w:bookmarkEnd w:id="847"/>
      <w:bookmarkEnd w:id="848"/>
      <w:bookmarkEnd w:id="849"/>
      <w:bookmarkEnd w:id="850"/>
    </w:p>
    <w:p w14:paraId="6D19DE9A" w14:textId="77777777" w:rsidR="00C965D4" w:rsidRPr="00C965D4" w:rsidRDefault="00C965D4" w:rsidP="00C965D4">
      <w:pPr>
        <w:spacing w:before="120"/>
        <w:ind w:left="1134"/>
        <w:jc w:val="lowKashida"/>
        <w:rPr>
          <w:szCs w:val="20"/>
        </w:rPr>
      </w:pPr>
      <w:r w:rsidRPr="00C965D4">
        <w:rPr>
          <w:szCs w:val="20"/>
        </w:rPr>
        <w:t>Data transmission will be required between Reservoirs. The data to be transferred are required for proper operation and control of the all facilities of the project as described above.</w:t>
      </w:r>
    </w:p>
    <w:p w14:paraId="147DB2BC" w14:textId="77777777" w:rsidR="00C965D4" w:rsidRPr="00C965D4" w:rsidRDefault="00C965D4" w:rsidP="00C965D4">
      <w:pPr>
        <w:spacing w:before="120"/>
        <w:ind w:left="1134"/>
        <w:jc w:val="lowKashida"/>
        <w:rPr>
          <w:szCs w:val="20"/>
        </w:rPr>
      </w:pPr>
      <w:r w:rsidRPr="00C965D4">
        <w:rPr>
          <w:szCs w:val="20"/>
        </w:rPr>
        <w:t>The following I/</w:t>
      </w:r>
      <w:proofErr w:type="spellStart"/>
      <w:r w:rsidRPr="00C965D4">
        <w:rPr>
          <w:szCs w:val="20"/>
        </w:rPr>
        <w:t>Os</w:t>
      </w:r>
      <w:proofErr w:type="spellEnd"/>
      <w:r w:rsidRPr="00C965D4">
        <w:rPr>
          <w:szCs w:val="20"/>
        </w:rPr>
        <w:t xml:space="preserve"> lists is considered as the minimum which shall be monitored and controlled by the SCADA system through the SCADA software.</w:t>
      </w:r>
    </w:p>
    <w:p w14:paraId="64DE8A44" w14:textId="77777777" w:rsidR="00C965D4" w:rsidRPr="00C965D4" w:rsidRDefault="00C965D4" w:rsidP="00C965D4">
      <w:pPr>
        <w:jc w:val="center"/>
        <w:rPr>
          <w:b/>
          <w:bCs/>
          <w:sz w:val="20"/>
          <w:szCs w:val="20"/>
        </w:rPr>
      </w:pPr>
    </w:p>
    <w:p w14:paraId="486B4831" w14:textId="77777777" w:rsidR="00C965D4" w:rsidRPr="00C965D4" w:rsidRDefault="00C965D4" w:rsidP="00C965D4">
      <w:pPr>
        <w:jc w:val="center"/>
        <w:rPr>
          <w:b/>
          <w:bCs/>
          <w:sz w:val="20"/>
          <w:szCs w:val="20"/>
        </w:rPr>
      </w:pPr>
      <w:r w:rsidRPr="00C965D4">
        <w:rPr>
          <w:b/>
          <w:bCs/>
          <w:sz w:val="20"/>
          <w:szCs w:val="20"/>
        </w:rPr>
        <w:t>PUMPING STATION I/</w:t>
      </w:r>
      <w:proofErr w:type="spellStart"/>
      <w:r w:rsidRPr="00C965D4">
        <w:rPr>
          <w:b/>
          <w:bCs/>
          <w:sz w:val="20"/>
          <w:szCs w:val="20"/>
        </w:rPr>
        <w:t>Os</w:t>
      </w:r>
      <w:proofErr w:type="spellEnd"/>
      <w:r w:rsidRPr="00C965D4">
        <w:rPr>
          <w:b/>
          <w:bCs/>
          <w:sz w:val="20"/>
          <w:szCs w:val="20"/>
        </w:rPr>
        <w:t xml:space="preserve"> LIST</w:t>
      </w:r>
    </w:p>
    <w:p w14:paraId="56BD5272" w14:textId="77777777" w:rsidR="00C965D4" w:rsidRPr="00C965D4" w:rsidRDefault="00C965D4" w:rsidP="00C965D4">
      <w:pPr>
        <w:rPr>
          <w:b/>
          <w:bCs/>
          <w:sz w:val="20"/>
          <w:szCs w:val="20"/>
        </w:rPr>
      </w:pPr>
      <w:r w:rsidRPr="00C965D4">
        <w:rPr>
          <w:b/>
          <w:bCs/>
          <w:sz w:val="20"/>
          <w:szCs w:val="20"/>
        </w:rPr>
        <w:t>Local PLC Unit, Input Signals</w:t>
      </w:r>
    </w:p>
    <w:p w14:paraId="3810C6AB" w14:textId="77777777" w:rsidR="00C965D4" w:rsidRPr="00C965D4" w:rsidRDefault="00C965D4" w:rsidP="00C965D4">
      <w:pPr>
        <w:rPr>
          <w:sz w:val="22"/>
          <w:szCs w:val="20"/>
        </w:rPr>
      </w:pPr>
    </w:p>
    <w:tbl>
      <w:tblPr>
        <w:tblW w:w="10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5"/>
        <w:gridCol w:w="2784"/>
        <w:gridCol w:w="1644"/>
        <w:gridCol w:w="709"/>
        <w:gridCol w:w="1559"/>
        <w:gridCol w:w="2802"/>
      </w:tblGrid>
      <w:tr w:rsidR="00C965D4" w:rsidRPr="00C965D4" w14:paraId="21F057FA" w14:textId="77777777" w:rsidTr="00181E8B">
        <w:tc>
          <w:tcPr>
            <w:tcW w:w="675" w:type="dxa"/>
            <w:vAlign w:val="center"/>
          </w:tcPr>
          <w:p w14:paraId="76A24D22" w14:textId="77777777" w:rsidR="00C965D4" w:rsidRPr="00C965D4" w:rsidRDefault="00C965D4" w:rsidP="00C965D4">
            <w:pPr>
              <w:ind w:right="-1"/>
              <w:rPr>
                <w:b/>
                <w:sz w:val="22"/>
                <w:szCs w:val="22"/>
              </w:rPr>
            </w:pPr>
            <w:r w:rsidRPr="00C965D4">
              <w:rPr>
                <w:b/>
                <w:sz w:val="22"/>
                <w:szCs w:val="22"/>
              </w:rPr>
              <w:t>No.</w:t>
            </w:r>
          </w:p>
        </w:tc>
        <w:tc>
          <w:tcPr>
            <w:tcW w:w="2784" w:type="dxa"/>
            <w:vAlign w:val="center"/>
          </w:tcPr>
          <w:p w14:paraId="4B760856" w14:textId="77777777" w:rsidR="00C965D4" w:rsidRPr="00C965D4" w:rsidRDefault="00C965D4" w:rsidP="00C965D4">
            <w:pPr>
              <w:ind w:right="-1"/>
              <w:rPr>
                <w:b/>
                <w:sz w:val="22"/>
                <w:szCs w:val="22"/>
              </w:rPr>
            </w:pPr>
            <w:r w:rsidRPr="00C965D4">
              <w:rPr>
                <w:b/>
                <w:sz w:val="22"/>
                <w:szCs w:val="22"/>
              </w:rPr>
              <w:t>Signal</w:t>
            </w:r>
          </w:p>
        </w:tc>
        <w:tc>
          <w:tcPr>
            <w:tcW w:w="1644" w:type="dxa"/>
            <w:vAlign w:val="center"/>
          </w:tcPr>
          <w:p w14:paraId="0A2AB62B" w14:textId="77777777" w:rsidR="00C965D4" w:rsidRPr="00C965D4" w:rsidRDefault="00C965D4" w:rsidP="00C965D4">
            <w:pPr>
              <w:ind w:right="-1"/>
              <w:rPr>
                <w:b/>
                <w:sz w:val="22"/>
                <w:szCs w:val="22"/>
              </w:rPr>
            </w:pPr>
            <w:r w:rsidRPr="00C965D4">
              <w:rPr>
                <w:b/>
                <w:sz w:val="22"/>
                <w:szCs w:val="22"/>
              </w:rPr>
              <w:t>Designation</w:t>
            </w:r>
          </w:p>
        </w:tc>
        <w:tc>
          <w:tcPr>
            <w:tcW w:w="709" w:type="dxa"/>
            <w:vAlign w:val="center"/>
          </w:tcPr>
          <w:p w14:paraId="239B4AD1" w14:textId="77777777" w:rsidR="00C965D4" w:rsidRPr="00C965D4" w:rsidRDefault="00C965D4" w:rsidP="00C965D4">
            <w:pPr>
              <w:ind w:right="-1"/>
              <w:rPr>
                <w:b/>
                <w:sz w:val="22"/>
                <w:szCs w:val="22"/>
              </w:rPr>
            </w:pPr>
            <w:r w:rsidRPr="00C965D4">
              <w:rPr>
                <w:b/>
                <w:sz w:val="22"/>
                <w:szCs w:val="22"/>
              </w:rPr>
              <w:t>Type</w:t>
            </w:r>
          </w:p>
        </w:tc>
        <w:tc>
          <w:tcPr>
            <w:tcW w:w="1559" w:type="dxa"/>
            <w:vAlign w:val="center"/>
          </w:tcPr>
          <w:p w14:paraId="1791FA70" w14:textId="77777777" w:rsidR="00C965D4" w:rsidRPr="00C965D4" w:rsidRDefault="00C965D4" w:rsidP="00C965D4">
            <w:pPr>
              <w:ind w:right="-1"/>
              <w:rPr>
                <w:b/>
                <w:sz w:val="22"/>
                <w:szCs w:val="22"/>
              </w:rPr>
            </w:pPr>
            <w:r w:rsidRPr="00C965D4">
              <w:rPr>
                <w:b/>
                <w:sz w:val="22"/>
                <w:szCs w:val="22"/>
              </w:rPr>
              <w:t>Qty</w:t>
            </w:r>
          </w:p>
        </w:tc>
        <w:tc>
          <w:tcPr>
            <w:tcW w:w="2802" w:type="dxa"/>
            <w:vAlign w:val="center"/>
          </w:tcPr>
          <w:p w14:paraId="56414B3D" w14:textId="77777777" w:rsidR="00C965D4" w:rsidRPr="00C965D4" w:rsidRDefault="00C965D4" w:rsidP="00C965D4">
            <w:pPr>
              <w:ind w:right="-1"/>
              <w:rPr>
                <w:b/>
                <w:sz w:val="22"/>
                <w:szCs w:val="22"/>
              </w:rPr>
            </w:pPr>
            <w:r w:rsidRPr="00C965D4">
              <w:rPr>
                <w:b/>
                <w:sz w:val="22"/>
                <w:szCs w:val="22"/>
              </w:rPr>
              <w:t>Remarks</w:t>
            </w:r>
          </w:p>
        </w:tc>
      </w:tr>
      <w:tr w:rsidR="00C965D4" w:rsidRPr="00C965D4" w14:paraId="53891A8A" w14:textId="77777777" w:rsidTr="00181E8B">
        <w:tc>
          <w:tcPr>
            <w:tcW w:w="675" w:type="dxa"/>
          </w:tcPr>
          <w:p w14:paraId="1C6BCC1E" w14:textId="77777777" w:rsidR="00C965D4" w:rsidRPr="00C965D4" w:rsidRDefault="00C965D4" w:rsidP="00C965D4">
            <w:pPr>
              <w:ind w:right="-1"/>
              <w:rPr>
                <w:sz w:val="22"/>
                <w:szCs w:val="22"/>
              </w:rPr>
            </w:pPr>
            <w:r w:rsidRPr="00C965D4">
              <w:rPr>
                <w:sz w:val="22"/>
                <w:szCs w:val="22"/>
              </w:rPr>
              <w:t>1</w:t>
            </w:r>
          </w:p>
        </w:tc>
        <w:tc>
          <w:tcPr>
            <w:tcW w:w="2784" w:type="dxa"/>
          </w:tcPr>
          <w:p w14:paraId="6E825A83" w14:textId="77777777" w:rsidR="00C965D4" w:rsidRPr="00C965D4" w:rsidRDefault="00C965D4" w:rsidP="00C965D4">
            <w:pPr>
              <w:ind w:right="-1"/>
              <w:rPr>
                <w:sz w:val="22"/>
                <w:szCs w:val="22"/>
              </w:rPr>
            </w:pPr>
            <w:r w:rsidRPr="00C965D4">
              <w:rPr>
                <w:sz w:val="22"/>
                <w:szCs w:val="22"/>
              </w:rPr>
              <w:t>Supply voltage, mains</w:t>
            </w:r>
          </w:p>
        </w:tc>
        <w:tc>
          <w:tcPr>
            <w:tcW w:w="1644" w:type="dxa"/>
          </w:tcPr>
          <w:p w14:paraId="19D73599" w14:textId="77777777" w:rsidR="00C965D4" w:rsidRPr="00C965D4" w:rsidRDefault="00C965D4" w:rsidP="00C965D4">
            <w:pPr>
              <w:ind w:right="-1"/>
              <w:rPr>
                <w:sz w:val="22"/>
                <w:szCs w:val="22"/>
              </w:rPr>
            </w:pPr>
            <w:r w:rsidRPr="00C965D4">
              <w:rPr>
                <w:sz w:val="22"/>
                <w:szCs w:val="22"/>
              </w:rPr>
              <w:t>Not available</w:t>
            </w:r>
          </w:p>
        </w:tc>
        <w:tc>
          <w:tcPr>
            <w:tcW w:w="709" w:type="dxa"/>
          </w:tcPr>
          <w:p w14:paraId="702FF889" w14:textId="77777777" w:rsidR="00C965D4" w:rsidRPr="00C965D4" w:rsidRDefault="00C965D4" w:rsidP="00C965D4">
            <w:pPr>
              <w:ind w:right="-1"/>
              <w:rPr>
                <w:sz w:val="22"/>
                <w:szCs w:val="22"/>
              </w:rPr>
            </w:pPr>
            <w:r w:rsidRPr="00C965D4">
              <w:rPr>
                <w:sz w:val="22"/>
                <w:szCs w:val="22"/>
              </w:rPr>
              <w:t>DI</w:t>
            </w:r>
          </w:p>
        </w:tc>
        <w:tc>
          <w:tcPr>
            <w:tcW w:w="1559" w:type="dxa"/>
          </w:tcPr>
          <w:p w14:paraId="7B5E8452" w14:textId="77777777" w:rsidR="00C965D4" w:rsidRPr="00C965D4" w:rsidRDefault="00C965D4" w:rsidP="00C965D4">
            <w:pPr>
              <w:ind w:right="-1"/>
              <w:rPr>
                <w:sz w:val="22"/>
                <w:szCs w:val="22"/>
              </w:rPr>
            </w:pPr>
            <w:r w:rsidRPr="00C965D4">
              <w:rPr>
                <w:sz w:val="22"/>
                <w:szCs w:val="22"/>
              </w:rPr>
              <w:t>One per unit</w:t>
            </w:r>
          </w:p>
        </w:tc>
        <w:tc>
          <w:tcPr>
            <w:tcW w:w="2802" w:type="dxa"/>
          </w:tcPr>
          <w:p w14:paraId="740734FF" w14:textId="77777777" w:rsidR="00C965D4" w:rsidRPr="00C965D4" w:rsidRDefault="00C965D4" w:rsidP="00C965D4">
            <w:pPr>
              <w:ind w:right="-1"/>
              <w:rPr>
                <w:sz w:val="22"/>
                <w:szCs w:val="22"/>
              </w:rPr>
            </w:pPr>
          </w:p>
        </w:tc>
      </w:tr>
      <w:tr w:rsidR="00C965D4" w:rsidRPr="00C965D4" w14:paraId="2CCDC682" w14:textId="77777777" w:rsidTr="00181E8B">
        <w:tc>
          <w:tcPr>
            <w:tcW w:w="675" w:type="dxa"/>
          </w:tcPr>
          <w:p w14:paraId="4DCBFC5E" w14:textId="77777777" w:rsidR="00C965D4" w:rsidRPr="00C965D4" w:rsidRDefault="00C965D4" w:rsidP="00C965D4">
            <w:pPr>
              <w:ind w:right="-1"/>
              <w:rPr>
                <w:sz w:val="22"/>
                <w:szCs w:val="22"/>
                <w:lang w:val="fr-FR"/>
              </w:rPr>
            </w:pPr>
            <w:r w:rsidRPr="00C965D4">
              <w:rPr>
                <w:sz w:val="22"/>
                <w:szCs w:val="22"/>
                <w:lang w:val="fr-FR"/>
              </w:rPr>
              <w:t>2</w:t>
            </w:r>
          </w:p>
        </w:tc>
        <w:tc>
          <w:tcPr>
            <w:tcW w:w="2784" w:type="dxa"/>
          </w:tcPr>
          <w:p w14:paraId="259D92FE" w14:textId="77777777" w:rsidR="00C965D4" w:rsidRPr="00C965D4" w:rsidRDefault="00C965D4" w:rsidP="00C965D4">
            <w:pPr>
              <w:ind w:right="-1"/>
              <w:rPr>
                <w:sz w:val="22"/>
                <w:szCs w:val="22"/>
                <w:lang w:val="fr-FR"/>
              </w:rPr>
            </w:pPr>
            <w:r w:rsidRPr="00C965D4">
              <w:rPr>
                <w:sz w:val="22"/>
                <w:szCs w:val="22"/>
                <w:lang w:val="fr-FR"/>
              </w:rPr>
              <w:t>DMFM</w:t>
            </w:r>
          </w:p>
        </w:tc>
        <w:tc>
          <w:tcPr>
            <w:tcW w:w="1644" w:type="dxa"/>
          </w:tcPr>
          <w:p w14:paraId="291CE2E1" w14:textId="77777777" w:rsidR="00C965D4" w:rsidRPr="00C965D4" w:rsidRDefault="00C965D4" w:rsidP="00C965D4">
            <w:pPr>
              <w:ind w:right="-1"/>
              <w:rPr>
                <w:sz w:val="22"/>
                <w:szCs w:val="22"/>
                <w:lang w:val="fr-FR"/>
              </w:rPr>
            </w:pPr>
            <w:proofErr w:type="spellStart"/>
            <w:r w:rsidRPr="00C965D4">
              <w:rPr>
                <w:sz w:val="22"/>
                <w:szCs w:val="22"/>
                <w:lang w:val="fr-FR"/>
              </w:rPr>
              <w:t>Fault</w:t>
            </w:r>
            <w:proofErr w:type="spellEnd"/>
          </w:p>
        </w:tc>
        <w:tc>
          <w:tcPr>
            <w:tcW w:w="709" w:type="dxa"/>
          </w:tcPr>
          <w:p w14:paraId="5438ABF3" w14:textId="77777777" w:rsidR="00C965D4" w:rsidRPr="00C965D4" w:rsidRDefault="00C965D4" w:rsidP="00C965D4">
            <w:pPr>
              <w:ind w:right="-1"/>
              <w:rPr>
                <w:sz w:val="22"/>
                <w:szCs w:val="22"/>
                <w:lang w:val="fr-FR"/>
              </w:rPr>
            </w:pPr>
            <w:r w:rsidRPr="00C965D4">
              <w:rPr>
                <w:sz w:val="22"/>
                <w:szCs w:val="22"/>
                <w:lang w:val="fr-FR"/>
              </w:rPr>
              <w:t>DI</w:t>
            </w:r>
          </w:p>
        </w:tc>
        <w:tc>
          <w:tcPr>
            <w:tcW w:w="1559" w:type="dxa"/>
          </w:tcPr>
          <w:p w14:paraId="1D297DCB" w14:textId="77777777" w:rsidR="00C965D4" w:rsidRPr="00C965D4" w:rsidRDefault="00C965D4" w:rsidP="00C965D4">
            <w:pPr>
              <w:ind w:right="-1"/>
              <w:rPr>
                <w:sz w:val="22"/>
                <w:szCs w:val="22"/>
              </w:rPr>
            </w:pPr>
            <w:r w:rsidRPr="00C965D4">
              <w:rPr>
                <w:sz w:val="22"/>
                <w:szCs w:val="22"/>
              </w:rPr>
              <w:t>One per unit</w:t>
            </w:r>
          </w:p>
        </w:tc>
        <w:tc>
          <w:tcPr>
            <w:tcW w:w="2802" w:type="dxa"/>
          </w:tcPr>
          <w:p w14:paraId="5BCB9987" w14:textId="77777777" w:rsidR="00C965D4" w:rsidRPr="00C965D4" w:rsidRDefault="00C965D4" w:rsidP="00C965D4">
            <w:pPr>
              <w:ind w:right="-1"/>
              <w:rPr>
                <w:sz w:val="22"/>
                <w:szCs w:val="22"/>
              </w:rPr>
            </w:pPr>
          </w:p>
        </w:tc>
      </w:tr>
      <w:tr w:rsidR="00C965D4" w:rsidRPr="00C965D4" w14:paraId="05CD8EB9" w14:textId="77777777" w:rsidTr="00181E8B">
        <w:tc>
          <w:tcPr>
            <w:tcW w:w="675" w:type="dxa"/>
          </w:tcPr>
          <w:p w14:paraId="6D45235E" w14:textId="77777777" w:rsidR="00C965D4" w:rsidRPr="00C965D4" w:rsidRDefault="00C965D4" w:rsidP="00C965D4">
            <w:pPr>
              <w:ind w:right="-1"/>
              <w:rPr>
                <w:sz w:val="22"/>
                <w:szCs w:val="22"/>
              </w:rPr>
            </w:pPr>
            <w:r w:rsidRPr="00C965D4">
              <w:rPr>
                <w:sz w:val="22"/>
                <w:szCs w:val="22"/>
              </w:rPr>
              <w:t>3</w:t>
            </w:r>
          </w:p>
        </w:tc>
        <w:tc>
          <w:tcPr>
            <w:tcW w:w="2784" w:type="dxa"/>
          </w:tcPr>
          <w:p w14:paraId="106ACB8E" w14:textId="77777777" w:rsidR="00C965D4" w:rsidRPr="00C965D4" w:rsidRDefault="00C965D4" w:rsidP="00C965D4">
            <w:pPr>
              <w:ind w:right="-1"/>
              <w:rPr>
                <w:sz w:val="22"/>
                <w:szCs w:val="22"/>
              </w:rPr>
            </w:pPr>
            <w:r w:rsidRPr="00C965D4">
              <w:rPr>
                <w:sz w:val="22"/>
                <w:szCs w:val="22"/>
                <w:lang w:val="fr-FR"/>
              </w:rPr>
              <w:t>DMFM</w:t>
            </w:r>
          </w:p>
        </w:tc>
        <w:tc>
          <w:tcPr>
            <w:tcW w:w="1644" w:type="dxa"/>
          </w:tcPr>
          <w:p w14:paraId="6C0FCA8B" w14:textId="77777777" w:rsidR="00C965D4" w:rsidRPr="00C965D4" w:rsidRDefault="00C965D4" w:rsidP="00C965D4">
            <w:pPr>
              <w:ind w:right="-1"/>
              <w:rPr>
                <w:sz w:val="22"/>
                <w:szCs w:val="22"/>
              </w:rPr>
            </w:pPr>
            <w:r w:rsidRPr="00C965D4">
              <w:rPr>
                <w:sz w:val="22"/>
                <w:szCs w:val="22"/>
              </w:rPr>
              <w:t>General Alarm</w:t>
            </w:r>
          </w:p>
        </w:tc>
        <w:tc>
          <w:tcPr>
            <w:tcW w:w="709" w:type="dxa"/>
          </w:tcPr>
          <w:p w14:paraId="34DA2D09" w14:textId="77777777" w:rsidR="00C965D4" w:rsidRPr="00C965D4" w:rsidRDefault="00C965D4" w:rsidP="00C965D4">
            <w:pPr>
              <w:ind w:right="-1"/>
              <w:rPr>
                <w:sz w:val="22"/>
                <w:szCs w:val="22"/>
              </w:rPr>
            </w:pPr>
            <w:r w:rsidRPr="00C965D4">
              <w:rPr>
                <w:sz w:val="22"/>
                <w:szCs w:val="22"/>
              </w:rPr>
              <w:t>DI</w:t>
            </w:r>
          </w:p>
        </w:tc>
        <w:tc>
          <w:tcPr>
            <w:tcW w:w="1559" w:type="dxa"/>
          </w:tcPr>
          <w:p w14:paraId="30FE7389" w14:textId="77777777" w:rsidR="00C965D4" w:rsidRPr="00C965D4" w:rsidRDefault="00C965D4" w:rsidP="00C965D4">
            <w:pPr>
              <w:ind w:right="-1"/>
              <w:rPr>
                <w:sz w:val="22"/>
                <w:szCs w:val="22"/>
              </w:rPr>
            </w:pPr>
            <w:r w:rsidRPr="00C965D4">
              <w:rPr>
                <w:sz w:val="22"/>
                <w:szCs w:val="22"/>
              </w:rPr>
              <w:t>One per unit</w:t>
            </w:r>
          </w:p>
        </w:tc>
        <w:tc>
          <w:tcPr>
            <w:tcW w:w="2802" w:type="dxa"/>
          </w:tcPr>
          <w:p w14:paraId="2CA30A44" w14:textId="77777777" w:rsidR="00C965D4" w:rsidRPr="00C965D4" w:rsidRDefault="00C965D4" w:rsidP="00C965D4">
            <w:pPr>
              <w:ind w:right="-1"/>
              <w:rPr>
                <w:sz w:val="22"/>
                <w:szCs w:val="22"/>
              </w:rPr>
            </w:pPr>
          </w:p>
        </w:tc>
      </w:tr>
      <w:tr w:rsidR="00C965D4" w:rsidRPr="00C965D4" w14:paraId="222F626A" w14:textId="77777777" w:rsidTr="00181E8B">
        <w:tc>
          <w:tcPr>
            <w:tcW w:w="675" w:type="dxa"/>
          </w:tcPr>
          <w:p w14:paraId="39E915A4" w14:textId="77777777" w:rsidR="00C965D4" w:rsidRPr="00C965D4" w:rsidRDefault="00C965D4" w:rsidP="00C965D4">
            <w:pPr>
              <w:ind w:right="-1"/>
              <w:rPr>
                <w:sz w:val="22"/>
                <w:szCs w:val="22"/>
              </w:rPr>
            </w:pPr>
            <w:r w:rsidRPr="00C965D4">
              <w:rPr>
                <w:sz w:val="22"/>
                <w:szCs w:val="22"/>
              </w:rPr>
              <w:t>4</w:t>
            </w:r>
          </w:p>
        </w:tc>
        <w:tc>
          <w:tcPr>
            <w:tcW w:w="2784" w:type="dxa"/>
          </w:tcPr>
          <w:p w14:paraId="3DF00487" w14:textId="77777777" w:rsidR="00C965D4" w:rsidRPr="00C965D4" w:rsidRDefault="00C965D4" w:rsidP="00C965D4">
            <w:pPr>
              <w:ind w:right="-1"/>
              <w:rPr>
                <w:sz w:val="22"/>
                <w:szCs w:val="22"/>
              </w:rPr>
            </w:pPr>
            <w:r w:rsidRPr="00C965D4">
              <w:rPr>
                <w:sz w:val="22"/>
                <w:szCs w:val="22"/>
              </w:rPr>
              <w:t>Control voltage</w:t>
            </w:r>
          </w:p>
        </w:tc>
        <w:tc>
          <w:tcPr>
            <w:tcW w:w="1644" w:type="dxa"/>
          </w:tcPr>
          <w:p w14:paraId="3BEA819D" w14:textId="77777777" w:rsidR="00C965D4" w:rsidRPr="00C965D4" w:rsidRDefault="00C965D4" w:rsidP="00C965D4">
            <w:pPr>
              <w:ind w:right="-1"/>
              <w:rPr>
                <w:sz w:val="22"/>
                <w:szCs w:val="22"/>
              </w:rPr>
            </w:pPr>
            <w:r w:rsidRPr="00C965D4">
              <w:rPr>
                <w:sz w:val="22"/>
                <w:szCs w:val="22"/>
              </w:rPr>
              <w:t>ON/OFF</w:t>
            </w:r>
          </w:p>
        </w:tc>
        <w:tc>
          <w:tcPr>
            <w:tcW w:w="709" w:type="dxa"/>
          </w:tcPr>
          <w:p w14:paraId="2E7B4452" w14:textId="77777777" w:rsidR="00C965D4" w:rsidRPr="00C965D4" w:rsidRDefault="00C965D4" w:rsidP="00C965D4">
            <w:pPr>
              <w:ind w:right="-1"/>
              <w:rPr>
                <w:sz w:val="22"/>
                <w:szCs w:val="22"/>
              </w:rPr>
            </w:pPr>
            <w:r w:rsidRPr="00C965D4">
              <w:rPr>
                <w:sz w:val="22"/>
                <w:szCs w:val="22"/>
              </w:rPr>
              <w:t>DI</w:t>
            </w:r>
          </w:p>
        </w:tc>
        <w:tc>
          <w:tcPr>
            <w:tcW w:w="1559" w:type="dxa"/>
          </w:tcPr>
          <w:p w14:paraId="49F8C0ED" w14:textId="77777777" w:rsidR="00C965D4" w:rsidRPr="00C965D4" w:rsidRDefault="00C965D4" w:rsidP="00C965D4">
            <w:pPr>
              <w:ind w:right="-1"/>
              <w:rPr>
                <w:sz w:val="22"/>
                <w:szCs w:val="22"/>
              </w:rPr>
            </w:pPr>
            <w:r w:rsidRPr="00C965D4">
              <w:rPr>
                <w:sz w:val="22"/>
                <w:szCs w:val="22"/>
              </w:rPr>
              <w:t>One per unit</w:t>
            </w:r>
          </w:p>
        </w:tc>
        <w:tc>
          <w:tcPr>
            <w:tcW w:w="2802" w:type="dxa"/>
          </w:tcPr>
          <w:p w14:paraId="670E1458" w14:textId="77777777" w:rsidR="00C965D4" w:rsidRPr="00C965D4" w:rsidRDefault="00C965D4" w:rsidP="00C965D4">
            <w:pPr>
              <w:ind w:right="-1"/>
              <w:rPr>
                <w:sz w:val="22"/>
                <w:szCs w:val="22"/>
              </w:rPr>
            </w:pPr>
          </w:p>
        </w:tc>
      </w:tr>
      <w:tr w:rsidR="00C965D4" w:rsidRPr="00C965D4" w14:paraId="712B323D" w14:textId="77777777" w:rsidTr="00181E8B">
        <w:tc>
          <w:tcPr>
            <w:tcW w:w="675" w:type="dxa"/>
          </w:tcPr>
          <w:p w14:paraId="0EDF4C4F" w14:textId="77777777" w:rsidR="00C965D4" w:rsidRPr="00C965D4" w:rsidRDefault="00C965D4" w:rsidP="00C965D4">
            <w:pPr>
              <w:ind w:right="-1"/>
              <w:rPr>
                <w:sz w:val="22"/>
                <w:szCs w:val="22"/>
              </w:rPr>
            </w:pPr>
            <w:r w:rsidRPr="00C965D4">
              <w:rPr>
                <w:sz w:val="22"/>
                <w:szCs w:val="22"/>
              </w:rPr>
              <w:t>5</w:t>
            </w:r>
          </w:p>
        </w:tc>
        <w:tc>
          <w:tcPr>
            <w:tcW w:w="2784" w:type="dxa"/>
          </w:tcPr>
          <w:p w14:paraId="277F3756" w14:textId="77777777" w:rsidR="00C965D4" w:rsidRPr="00C965D4" w:rsidRDefault="00C965D4" w:rsidP="00C965D4">
            <w:pPr>
              <w:ind w:right="-1"/>
              <w:rPr>
                <w:sz w:val="22"/>
                <w:szCs w:val="22"/>
              </w:rPr>
            </w:pPr>
            <w:r w:rsidRPr="00C965D4">
              <w:rPr>
                <w:sz w:val="22"/>
                <w:szCs w:val="22"/>
              </w:rPr>
              <w:t xml:space="preserve">Control voltage </w:t>
            </w:r>
          </w:p>
        </w:tc>
        <w:tc>
          <w:tcPr>
            <w:tcW w:w="1644" w:type="dxa"/>
          </w:tcPr>
          <w:p w14:paraId="567AA067" w14:textId="77777777" w:rsidR="00C965D4" w:rsidRPr="00C965D4" w:rsidRDefault="00C965D4" w:rsidP="00C965D4">
            <w:pPr>
              <w:ind w:right="-1"/>
              <w:rPr>
                <w:sz w:val="22"/>
                <w:szCs w:val="22"/>
              </w:rPr>
            </w:pPr>
            <w:r w:rsidRPr="00C965D4">
              <w:rPr>
                <w:sz w:val="22"/>
                <w:szCs w:val="22"/>
              </w:rPr>
              <w:t>Fault</w:t>
            </w:r>
          </w:p>
        </w:tc>
        <w:tc>
          <w:tcPr>
            <w:tcW w:w="709" w:type="dxa"/>
          </w:tcPr>
          <w:p w14:paraId="3968782B" w14:textId="77777777" w:rsidR="00C965D4" w:rsidRPr="00C965D4" w:rsidRDefault="00C965D4" w:rsidP="00C965D4">
            <w:pPr>
              <w:ind w:right="-1"/>
              <w:rPr>
                <w:sz w:val="22"/>
                <w:szCs w:val="22"/>
              </w:rPr>
            </w:pPr>
            <w:r w:rsidRPr="00C965D4">
              <w:rPr>
                <w:sz w:val="22"/>
                <w:szCs w:val="22"/>
              </w:rPr>
              <w:t>DI</w:t>
            </w:r>
          </w:p>
        </w:tc>
        <w:tc>
          <w:tcPr>
            <w:tcW w:w="1559" w:type="dxa"/>
          </w:tcPr>
          <w:p w14:paraId="77D6E0E9" w14:textId="77777777" w:rsidR="00C965D4" w:rsidRPr="00C965D4" w:rsidRDefault="00C965D4" w:rsidP="00C965D4">
            <w:pPr>
              <w:ind w:right="-1"/>
              <w:rPr>
                <w:sz w:val="22"/>
                <w:szCs w:val="22"/>
              </w:rPr>
            </w:pPr>
            <w:r w:rsidRPr="00C965D4">
              <w:rPr>
                <w:sz w:val="22"/>
                <w:szCs w:val="22"/>
              </w:rPr>
              <w:t>One per unit</w:t>
            </w:r>
          </w:p>
        </w:tc>
        <w:tc>
          <w:tcPr>
            <w:tcW w:w="2802" w:type="dxa"/>
          </w:tcPr>
          <w:p w14:paraId="097F3BF1" w14:textId="77777777" w:rsidR="00C965D4" w:rsidRPr="00C965D4" w:rsidRDefault="00C965D4" w:rsidP="00C965D4">
            <w:pPr>
              <w:ind w:right="-1"/>
              <w:rPr>
                <w:sz w:val="22"/>
                <w:szCs w:val="22"/>
              </w:rPr>
            </w:pPr>
          </w:p>
        </w:tc>
      </w:tr>
      <w:tr w:rsidR="00C965D4" w:rsidRPr="00C965D4" w14:paraId="3B46D2F1" w14:textId="77777777" w:rsidTr="00181E8B">
        <w:tc>
          <w:tcPr>
            <w:tcW w:w="675" w:type="dxa"/>
          </w:tcPr>
          <w:p w14:paraId="21333603" w14:textId="77777777" w:rsidR="00C965D4" w:rsidRPr="00C965D4" w:rsidRDefault="00C965D4" w:rsidP="00C965D4">
            <w:pPr>
              <w:ind w:right="-1"/>
              <w:rPr>
                <w:sz w:val="22"/>
                <w:szCs w:val="22"/>
              </w:rPr>
            </w:pPr>
            <w:r w:rsidRPr="00C965D4">
              <w:rPr>
                <w:sz w:val="22"/>
                <w:szCs w:val="22"/>
              </w:rPr>
              <w:t>6</w:t>
            </w:r>
          </w:p>
        </w:tc>
        <w:tc>
          <w:tcPr>
            <w:tcW w:w="2784" w:type="dxa"/>
          </w:tcPr>
          <w:p w14:paraId="44ABE1A3" w14:textId="77777777" w:rsidR="00C965D4" w:rsidRPr="00C965D4" w:rsidRDefault="00C965D4" w:rsidP="00C965D4">
            <w:pPr>
              <w:ind w:right="-1"/>
              <w:rPr>
                <w:sz w:val="22"/>
                <w:szCs w:val="22"/>
              </w:rPr>
            </w:pPr>
            <w:smartTag w:uri="urn:schemas-microsoft-com:office:smarttags" w:element="place">
              <w:r w:rsidRPr="00C965D4">
                <w:rPr>
                  <w:sz w:val="22"/>
                  <w:szCs w:val="22"/>
                </w:rPr>
                <w:t>Battery</w:t>
              </w:r>
            </w:smartTag>
            <w:r w:rsidRPr="00C965D4">
              <w:rPr>
                <w:sz w:val="22"/>
                <w:szCs w:val="22"/>
              </w:rPr>
              <w:t xml:space="preserve"> charger</w:t>
            </w:r>
          </w:p>
        </w:tc>
        <w:tc>
          <w:tcPr>
            <w:tcW w:w="1644" w:type="dxa"/>
          </w:tcPr>
          <w:p w14:paraId="10FC0E2C" w14:textId="77777777" w:rsidR="00C965D4" w:rsidRPr="00C965D4" w:rsidRDefault="00C965D4" w:rsidP="00C965D4">
            <w:pPr>
              <w:ind w:right="-1"/>
              <w:rPr>
                <w:sz w:val="22"/>
                <w:szCs w:val="22"/>
              </w:rPr>
            </w:pPr>
            <w:r w:rsidRPr="00C965D4">
              <w:rPr>
                <w:sz w:val="22"/>
                <w:szCs w:val="22"/>
              </w:rPr>
              <w:t>Fault</w:t>
            </w:r>
          </w:p>
        </w:tc>
        <w:tc>
          <w:tcPr>
            <w:tcW w:w="709" w:type="dxa"/>
          </w:tcPr>
          <w:p w14:paraId="30B86D4D" w14:textId="77777777" w:rsidR="00C965D4" w:rsidRPr="00C965D4" w:rsidRDefault="00C965D4" w:rsidP="00C965D4">
            <w:pPr>
              <w:ind w:right="-1"/>
              <w:rPr>
                <w:sz w:val="22"/>
                <w:szCs w:val="22"/>
              </w:rPr>
            </w:pPr>
            <w:r w:rsidRPr="00C965D4">
              <w:rPr>
                <w:sz w:val="22"/>
                <w:szCs w:val="22"/>
              </w:rPr>
              <w:t>DI</w:t>
            </w:r>
          </w:p>
        </w:tc>
        <w:tc>
          <w:tcPr>
            <w:tcW w:w="1559" w:type="dxa"/>
          </w:tcPr>
          <w:p w14:paraId="2E45E91B" w14:textId="77777777" w:rsidR="00C965D4" w:rsidRPr="00C965D4" w:rsidRDefault="00C965D4" w:rsidP="00C965D4">
            <w:pPr>
              <w:ind w:right="-1"/>
              <w:rPr>
                <w:sz w:val="22"/>
                <w:szCs w:val="22"/>
              </w:rPr>
            </w:pPr>
            <w:r w:rsidRPr="00C965D4">
              <w:rPr>
                <w:sz w:val="22"/>
                <w:szCs w:val="22"/>
              </w:rPr>
              <w:t>One per unit</w:t>
            </w:r>
          </w:p>
        </w:tc>
        <w:tc>
          <w:tcPr>
            <w:tcW w:w="2802" w:type="dxa"/>
          </w:tcPr>
          <w:p w14:paraId="4B0C8B3F" w14:textId="77777777" w:rsidR="00C965D4" w:rsidRPr="00C965D4" w:rsidRDefault="00C965D4" w:rsidP="00C965D4">
            <w:pPr>
              <w:ind w:right="-1"/>
              <w:rPr>
                <w:sz w:val="22"/>
                <w:szCs w:val="22"/>
              </w:rPr>
            </w:pPr>
          </w:p>
        </w:tc>
      </w:tr>
      <w:tr w:rsidR="00C965D4" w:rsidRPr="00C965D4" w14:paraId="46873535" w14:textId="77777777" w:rsidTr="00181E8B">
        <w:tc>
          <w:tcPr>
            <w:tcW w:w="675" w:type="dxa"/>
          </w:tcPr>
          <w:p w14:paraId="27174656" w14:textId="77777777" w:rsidR="00C965D4" w:rsidRPr="00C965D4" w:rsidRDefault="00C965D4" w:rsidP="00C965D4">
            <w:pPr>
              <w:ind w:right="-1"/>
              <w:rPr>
                <w:sz w:val="22"/>
                <w:szCs w:val="22"/>
              </w:rPr>
            </w:pPr>
            <w:r w:rsidRPr="00C965D4">
              <w:rPr>
                <w:sz w:val="22"/>
                <w:szCs w:val="22"/>
              </w:rPr>
              <w:t>7</w:t>
            </w:r>
          </w:p>
        </w:tc>
        <w:tc>
          <w:tcPr>
            <w:tcW w:w="2784" w:type="dxa"/>
          </w:tcPr>
          <w:p w14:paraId="42F22277" w14:textId="77777777" w:rsidR="00C965D4" w:rsidRPr="00C965D4" w:rsidRDefault="00C965D4" w:rsidP="00C965D4">
            <w:pPr>
              <w:ind w:right="-1"/>
              <w:rPr>
                <w:sz w:val="22"/>
                <w:szCs w:val="22"/>
              </w:rPr>
            </w:pPr>
            <w:r w:rsidRPr="00C965D4">
              <w:rPr>
                <w:sz w:val="22"/>
                <w:szCs w:val="22"/>
              </w:rPr>
              <w:t>Inverter</w:t>
            </w:r>
          </w:p>
        </w:tc>
        <w:tc>
          <w:tcPr>
            <w:tcW w:w="1644" w:type="dxa"/>
          </w:tcPr>
          <w:p w14:paraId="5E21052C" w14:textId="77777777" w:rsidR="00C965D4" w:rsidRPr="00C965D4" w:rsidRDefault="00C965D4" w:rsidP="00C965D4">
            <w:pPr>
              <w:ind w:right="-1"/>
              <w:rPr>
                <w:sz w:val="22"/>
                <w:szCs w:val="22"/>
              </w:rPr>
            </w:pPr>
            <w:r w:rsidRPr="00C965D4">
              <w:rPr>
                <w:sz w:val="22"/>
                <w:szCs w:val="22"/>
              </w:rPr>
              <w:t>Fault</w:t>
            </w:r>
          </w:p>
        </w:tc>
        <w:tc>
          <w:tcPr>
            <w:tcW w:w="709" w:type="dxa"/>
          </w:tcPr>
          <w:p w14:paraId="33D04FF0" w14:textId="77777777" w:rsidR="00C965D4" w:rsidRPr="00C965D4" w:rsidRDefault="00C965D4" w:rsidP="00C965D4">
            <w:pPr>
              <w:ind w:right="-1"/>
              <w:rPr>
                <w:sz w:val="22"/>
                <w:szCs w:val="22"/>
              </w:rPr>
            </w:pPr>
            <w:r w:rsidRPr="00C965D4">
              <w:rPr>
                <w:sz w:val="22"/>
                <w:szCs w:val="22"/>
              </w:rPr>
              <w:t>DI</w:t>
            </w:r>
          </w:p>
        </w:tc>
        <w:tc>
          <w:tcPr>
            <w:tcW w:w="1559" w:type="dxa"/>
          </w:tcPr>
          <w:p w14:paraId="599773B1" w14:textId="77777777" w:rsidR="00C965D4" w:rsidRPr="00C965D4" w:rsidRDefault="00C965D4" w:rsidP="00C965D4">
            <w:pPr>
              <w:ind w:right="-1"/>
              <w:rPr>
                <w:sz w:val="22"/>
                <w:szCs w:val="22"/>
              </w:rPr>
            </w:pPr>
            <w:r w:rsidRPr="00C965D4">
              <w:rPr>
                <w:sz w:val="22"/>
                <w:szCs w:val="22"/>
              </w:rPr>
              <w:t>One per unit</w:t>
            </w:r>
          </w:p>
        </w:tc>
        <w:tc>
          <w:tcPr>
            <w:tcW w:w="2802" w:type="dxa"/>
          </w:tcPr>
          <w:p w14:paraId="223E2E69" w14:textId="77777777" w:rsidR="00C965D4" w:rsidRPr="00C965D4" w:rsidRDefault="00C965D4" w:rsidP="00C965D4">
            <w:pPr>
              <w:ind w:right="-1"/>
              <w:rPr>
                <w:sz w:val="22"/>
                <w:szCs w:val="22"/>
              </w:rPr>
            </w:pPr>
          </w:p>
        </w:tc>
      </w:tr>
      <w:tr w:rsidR="00C965D4" w:rsidRPr="00C965D4" w14:paraId="09253E59" w14:textId="77777777" w:rsidTr="00181E8B">
        <w:tc>
          <w:tcPr>
            <w:tcW w:w="675" w:type="dxa"/>
          </w:tcPr>
          <w:p w14:paraId="4C10FB89" w14:textId="77777777" w:rsidR="00C965D4" w:rsidRPr="00C965D4" w:rsidRDefault="00C965D4" w:rsidP="00C965D4">
            <w:pPr>
              <w:ind w:right="-1"/>
              <w:rPr>
                <w:sz w:val="22"/>
                <w:szCs w:val="22"/>
              </w:rPr>
            </w:pPr>
            <w:r w:rsidRPr="00C965D4">
              <w:rPr>
                <w:sz w:val="22"/>
                <w:szCs w:val="22"/>
              </w:rPr>
              <w:t>8</w:t>
            </w:r>
          </w:p>
        </w:tc>
        <w:tc>
          <w:tcPr>
            <w:tcW w:w="2784" w:type="dxa"/>
          </w:tcPr>
          <w:p w14:paraId="428E82F9" w14:textId="77777777" w:rsidR="00C965D4" w:rsidRPr="00C965D4" w:rsidRDefault="00C965D4" w:rsidP="00C965D4">
            <w:pPr>
              <w:ind w:right="-1"/>
              <w:rPr>
                <w:sz w:val="22"/>
                <w:szCs w:val="22"/>
              </w:rPr>
            </w:pPr>
            <w:r w:rsidRPr="00C965D4">
              <w:rPr>
                <w:sz w:val="22"/>
                <w:szCs w:val="22"/>
              </w:rPr>
              <w:t>UPS</w:t>
            </w:r>
          </w:p>
        </w:tc>
        <w:tc>
          <w:tcPr>
            <w:tcW w:w="1644" w:type="dxa"/>
          </w:tcPr>
          <w:p w14:paraId="704359E1" w14:textId="77777777" w:rsidR="00C965D4" w:rsidRPr="00C965D4" w:rsidRDefault="00C965D4" w:rsidP="00C965D4">
            <w:pPr>
              <w:ind w:right="-1"/>
              <w:rPr>
                <w:sz w:val="22"/>
                <w:szCs w:val="22"/>
              </w:rPr>
            </w:pPr>
            <w:r w:rsidRPr="00C965D4">
              <w:rPr>
                <w:sz w:val="22"/>
                <w:szCs w:val="22"/>
              </w:rPr>
              <w:t>Fault</w:t>
            </w:r>
          </w:p>
        </w:tc>
        <w:tc>
          <w:tcPr>
            <w:tcW w:w="709" w:type="dxa"/>
          </w:tcPr>
          <w:p w14:paraId="62DBFB41" w14:textId="77777777" w:rsidR="00C965D4" w:rsidRPr="00C965D4" w:rsidRDefault="00C965D4" w:rsidP="00C965D4">
            <w:pPr>
              <w:ind w:right="-1"/>
              <w:rPr>
                <w:sz w:val="22"/>
                <w:szCs w:val="22"/>
              </w:rPr>
            </w:pPr>
            <w:r w:rsidRPr="00C965D4">
              <w:rPr>
                <w:sz w:val="22"/>
                <w:szCs w:val="22"/>
              </w:rPr>
              <w:t>DI</w:t>
            </w:r>
          </w:p>
        </w:tc>
        <w:tc>
          <w:tcPr>
            <w:tcW w:w="1559" w:type="dxa"/>
          </w:tcPr>
          <w:p w14:paraId="2C42E9D2" w14:textId="77777777" w:rsidR="00C965D4" w:rsidRPr="00C965D4" w:rsidRDefault="00C965D4" w:rsidP="00C965D4">
            <w:pPr>
              <w:ind w:right="-1"/>
              <w:rPr>
                <w:sz w:val="22"/>
                <w:szCs w:val="22"/>
              </w:rPr>
            </w:pPr>
            <w:r w:rsidRPr="00C965D4">
              <w:rPr>
                <w:sz w:val="22"/>
                <w:szCs w:val="22"/>
              </w:rPr>
              <w:t>One per unit</w:t>
            </w:r>
          </w:p>
        </w:tc>
        <w:tc>
          <w:tcPr>
            <w:tcW w:w="2802" w:type="dxa"/>
          </w:tcPr>
          <w:p w14:paraId="1E10E4C6" w14:textId="77777777" w:rsidR="00C965D4" w:rsidRPr="00C965D4" w:rsidRDefault="00C965D4" w:rsidP="00C965D4">
            <w:pPr>
              <w:ind w:right="-1"/>
              <w:rPr>
                <w:sz w:val="22"/>
                <w:szCs w:val="22"/>
              </w:rPr>
            </w:pPr>
          </w:p>
        </w:tc>
      </w:tr>
      <w:tr w:rsidR="00C965D4" w:rsidRPr="00C965D4" w14:paraId="466BF314" w14:textId="77777777" w:rsidTr="00181E8B">
        <w:tc>
          <w:tcPr>
            <w:tcW w:w="675" w:type="dxa"/>
          </w:tcPr>
          <w:p w14:paraId="74D59B92" w14:textId="77777777" w:rsidR="00C965D4" w:rsidRPr="00C965D4" w:rsidRDefault="00C965D4" w:rsidP="00C965D4">
            <w:pPr>
              <w:ind w:right="-1"/>
              <w:rPr>
                <w:sz w:val="22"/>
                <w:szCs w:val="22"/>
              </w:rPr>
            </w:pPr>
          </w:p>
        </w:tc>
        <w:tc>
          <w:tcPr>
            <w:tcW w:w="2784" w:type="dxa"/>
          </w:tcPr>
          <w:p w14:paraId="41BE1591" w14:textId="77777777" w:rsidR="00C965D4" w:rsidRPr="00C965D4" w:rsidRDefault="00C965D4" w:rsidP="00C965D4">
            <w:pPr>
              <w:ind w:right="-1"/>
              <w:rPr>
                <w:sz w:val="22"/>
                <w:szCs w:val="22"/>
              </w:rPr>
            </w:pPr>
          </w:p>
        </w:tc>
        <w:tc>
          <w:tcPr>
            <w:tcW w:w="1644" w:type="dxa"/>
          </w:tcPr>
          <w:p w14:paraId="344E3A50" w14:textId="77777777" w:rsidR="00C965D4" w:rsidRPr="00C965D4" w:rsidRDefault="00C965D4" w:rsidP="00C965D4">
            <w:pPr>
              <w:ind w:right="-1"/>
              <w:rPr>
                <w:sz w:val="22"/>
                <w:szCs w:val="22"/>
              </w:rPr>
            </w:pPr>
          </w:p>
        </w:tc>
        <w:tc>
          <w:tcPr>
            <w:tcW w:w="709" w:type="dxa"/>
          </w:tcPr>
          <w:p w14:paraId="381FD259" w14:textId="77777777" w:rsidR="00C965D4" w:rsidRPr="00C965D4" w:rsidRDefault="00C965D4" w:rsidP="00C965D4">
            <w:pPr>
              <w:ind w:right="-1"/>
              <w:rPr>
                <w:sz w:val="22"/>
                <w:szCs w:val="22"/>
              </w:rPr>
            </w:pPr>
          </w:p>
        </w:tc>
        <w:tc>
          <w:tcPr>
            <w:tcW w:w="1559" w:type="dxa"/>
          </w:tcPr>
          <w:p w14:paraId="37D57E85" w14:textId="77777777" w:rsidR="00C965D4" w:rsidRPr="00C965D4" w:rsidRDefault="00C965D4" w:rsidP="00C965D4">
            <w:pPr>
              <w:ind w:right="-1"/>
              <w:rPr>
                <w:sz w:val="22"/>
                <w:szCs w:val="22"/>
              </w:rPr>
            </w:pPr>
          </w:p>
        </w:tc>
        <w:tc>
          <w:tcPr>
            <w:tcW w:w="2802" w:type="dxa"/>
          </w:tcPr>
          <w:p w14:paraId="14637429" w14:textId="77777777" w:rsidR="00C965D4" w:rsidRPr="00C965D4" w:rsidRDefault="00C965D4" w:rsidP="00C965D4">
            <w:pPr>
              <w:ind w:right="-1"/>
              <w:rPr>
                <w:sz w:val="22"/>
                <w:szCs w:val="22"/>
              </w:rPr>
            </w:pPr>
          </w:p>
        </w:tc>
      </w:tr>
      <w:tr w:rsidR="00C965D4" w:rsidRPr="00C965D4" w14:paraId="6CDEB991" w14:textId="77777777" w:rsidTr="00181E8B">
        <w:tc>
          <w:tcPr>
            <w:tcW w:w="675" w:type="dxa"/>
          </w:tcPr>
          <w:p w14:paraId="36592A39" w14:textId="77777777" w:rsidR="00C965D4" w:rsidRPr="00C965D4" w:rsidRDefault="00C965D4" w:rsidP="00C965D4">
            <w:pPr>
              <w:ind w:right="-1"/>
              <w:rPr>
                <w:sz w:val="22"/>
                <w:szCs w:val="22"/>
              </w:rPr>
            </w:pPr>
            <w:r w:rsidRPr="00C965D4">
              <w:rPr>
                <w:sz w:val="22"/>
                <w:szCs w:val="22"/>
              </w:rPr>
              <w:t>9</w:t>
            </w:r>
          </w:p>
        </w:tc>
        <w:tc>
          <w:tcPr>
            <w:tcW w:w="2784" w:type="dxa"/>
          </w:tcPr>
          <w:p w14:paraId="15B58C06" w14:textId="77777777" w:rsidR="00C965D4" w:rsidRPr="00C965D4" w:rsidRDefault="00C965D4" w:rsidP="00C965D4">
            <w:pPr>
              <w:ind w:right="-1"/>
              <w:rPr>
                <w:sz w:val="22"/>
                <w:szCs w:val="22"/>
              </w:rPr>
            </w:pPr>
            <w:r w:rsidRPr="00C965D4">
              <w:rPr>
                <w:sz w:val="22"/>
                <w:szCs w:val="22"/>
              </w:rPr>
              <w:t>Main Pumps</w:t>
            </w:r>
          </w:p>
        </w:tc>
        <w:tc>
          <w:tcPr>
            <w:tcW w:w="1644" w:type="dxa"/>
          </w:tcPr>
          <w:p w14:paraId="70C9884F" w14:textId="77777777" w:rsidR="00C965D4" w:rsidRPr="00C965D4" w:rsidRDefault="00C965D4" w:rsidP="00C965D4">
            <w:pPr>
              <w:ind w:right="-1"/>
              <w:rPr>
                <w:sz w:val="22"/>
                <w:szCs w:val="22"/>
              </w:rPr>
            </w:pPr>
            <w:r w:rsidRPr="00C965D4">
              <w:rPr>
                <w:sz w:val="22"/>
                <w:szCs w:val="22"/>
              </w:rPr>
              <w:t>Status(ON/OFF)</w:t>
            </w:r>
          </w:p>
        </w:tc>
        <w:tc>
          <w:tcPr>
            <w:tcW w:w="709" w:type="dxa"/>
          </w:tcPr>
          <w:p w14:paraId="7E7F3F7F" w14:textId="77777777" w:rsidR="00C965D4" w:rsidRPr="00C965D4" w:rsidRDefault="00C965D4" w:rsidP="00C965D4">
            <w:pPr>
              <w:ind w:right="-1"/>
              <w:rPr>
                <w:sz w:val="22"/>
                <w:szCs w:val="22"/>
              </w:rPr>
            </w:pPr>
            <w:r w:rsidRPr="00C965D4">
              <w:rPr>
                <w:sz w:val="22"/>
                <w:szCs w:val="22"/>
              </w:rPr>
              <w:t>DI</w:t>
            </w:r>
          </w:p>
        </w:tc>
        <w:tc>
          <w:tcPr>
            <w:tcW w:w="1559" w:type="dxa"/>
          </w:tcPr>
          <w:p w14:paraId="72B3F4A1" w14:textId="77777777" w:rsidR="00C965D4" w:rsidRPr="00C965D4" w:rsidRDefault="00C965D4" w:rsidP="00C965D4">
            <w:pPr>
              <w:ind w:right="-1"/>
              <w:rPr>
                <w:sz w:val="22"/>
                <w:szCs w:val="22"/>
              </w:rPr>
            </w:pPr>
            <w:r w:rsidRPr="00C965D4">
              <w:rPr>
                <w:sz w:val="22"/>
                <w:szCs w:val="22"/>
              </w:rPr>
              <w:t>One per unit</w:t>
            </w:r>
          </w:p>
        </w:tc>
        <w:tc>
          <w:tcPr>
            <w:tcW w:w="2802" w:type="dxa"/>
          </w:tcPr>
          <w:p w14:paraId="7CBCAA50" w14:textId="77777777" w:rsidR="00C965D4" w:rsidRPr="00C965D4" w:rsidRDefault="00C965D4" w:rsidP="00C965D4">
            <w:pPr>
              <w:ind w:right="-1"/>
              <w:rPr>
                <w:sz w:val="22"/>
                <w:szCs w:val="22"/>
              </w:rPr>
            </w:pPr>
          </w:p>
        </w:tc>
      </w:tr>
      <w:tr w:rsidR="00C965D4" w:rsidRPr="00C965D4" w14:paraId="060F86E5" w14:textId="77777777" w:rsidTr="00181E8B">
        <w:tc>
          <w:tcPr>
            <w:tcW w:w="675" w:type="dxa"/>
          </w:tcPr>
          <w:p w14:paraId="3781EF48" w14:textId="77777777" w:rsidR="00C965D4" w:rsidRPr="00C965D4" w:rsidRDefault="00C965D4" w:rsidP="00C965D4">
            <w:pPr>
              <w:ind w:right="-1"/>
              <w:rPr>
                <w:sz w:val="22"/>
                <w:szCs w:val="22"/>
              </w:rPr>
            </w:pPr>
            <w:r w:rsidRPr="00C965D4">
              <w:rPr>
                <w:sz w:val="22"/>
                <w:szCs w:val="22"/>
              </w:rPr>
              <w:t>10</w:t>
            </w:r>
          </w:p>
        </w:tc>
        <w:tc>
          <w:tcPr>
            <w:tcW w:w="2784" w:type="dxa"/>
          </w:tcPr>
          <w:p w14:paraId="0EC55D86" w14:textId="77777777" w:rsidR="00C965D4" w:rsidRPr="00C965D4" w:rsidRDefault="00C965D4" w:rsidP="00C965D4">
            <w:pPr>
              <w:ind w:right="-1"/>
              <w:rPr>
                <w:sz w:val="22"/>
                <w:szCs w:val="22"/>
              </w:rPr>
            </w:pPr>
            <w:r w:rsidRPr="00C965D4">
              <w:rPr>
                <w:sz w:val="22"/>
                <w:szCs w:val="22"/>
              </w:rPr>
              <w:t>Main Pumps</w:t>
            </w:r>
          </w:p>
        </w:tc>
        <w:tc>
          <w:tcPr>
            <w:tcW w:w="1644" w:type="dxa"/>
          </w:tcPr>
          <w:p w14:paraId="44A19248" w14:textId="77777777" w:rsidR="00C965D4" w:rsidRPr="00C965D4" w:rsidRDefault="00C965D4" w:rsidP="00C965D4">
            <w:pPr>
              <w:ind w:right="-1"/>
              <w:rPr>
                <w:sz w:val="22"/>
                <w:szCs w:val="22"/>
              </w:rPr>
            </w:pPr>
            <w:r w:rsidRPr="00C965D4">
              <w:rPr>
                <w:sz w:val="22"/>
                <w:szCs w:val="22"/>
              </w:rPr>
              <w:t>Remote/Local</w:t>
            </w:r>
          </w:p>
        </w:tc>
        <w:tc>
          <w:tcPr>
            <w:tcW w:w="709" w:type="dxa"/>
          </w:tcPr>
          <w:p w14:paraId="05759B44" w14:textId="77777777" w:rsidR="00C965D4" w:rsidRPr="00C965D4" w:rsidRDefault="00C965D4" w:rsidP="00C965D4">
            <w:pPr>
              <w:ind w:right="-1"/>
              <w:rPr>
                <w:sz w:val="22"/>
                <w:szCs w:val="22"/>
              </w:rPr>
            </w:pPr>
            <w:r w:rsidRPr="00C965D4">
              <w:rPr>
                <w:sz w:val="22"/>
                <w:szCs w:val="22"/>
              </w:rPr>
              <w:t>DI</w:t>
            </w:r>
          </w:p>
        </w:tc>
        <w:tc>
          <w:tcPr>
            <w:tcW w:w="1559" w:type="dxa"/>
          </w:tcPr>
          <w:p w14:paraId="0BD241A5" w14:textId="77777777" w:rsidR="00C965D4" w:rsidRPr="00C965D4" w:rsidRDefault="00C965D4" w:rsidP="00C965D4">
            <w:pPr>
              <w:ind w:right="-1"/>
              <w:rPr>
                <w:sz w:val="22"/>
                <w:szCs w:val="22"/>
              </w:rPr>
            </w:pPr>
            <w:r w:rsidRPr="00C965D4">
              <w:rPr>
                <w:sz w:val="22"/>
                <w:szCs w:val="22"/>
              </w:rPr>
              <w:t>One per unit</w:t>
            </w:r>
          </w:p>
        </w:tc>
        <w:tc>
          <w:tcPr>
            <w:tcW w:w="2802" w:type="dxa"/>
          </w:tcPr>
          <w:p w14:paraId="1C2D046D" w14:textId="77777777" w:rsidR="00C965D4" w:rsidRPr="00C965D4" w:rsidRDefault="00C965D4" w:rsidP="00C965D4">
            <w:pPr>
              <w:ind w:right="-1"/>
              <w:rPr>
                <w:sz w:val="22"/>
                <w:szCs w:val="22"/>
              </w:rPr>
            </w:pPr>
          </w:p>
        </w:tc>
      </w:tr>
      <w:tr w:rsidR="00C965D4" w:rsidRPr="00C965D4" w14:paraId="1E53C9E5" w14:textId="77777777" w:rsidTr="00181E8B">
        <w:tc>
          <w:tcPr>
            <w:tcW w:w="675" w:type="dxa"/>
          </w:tcPr>
          <w:p w14:paraId="1CB6A2A3" w14:textId="77777777" w:rsidR="00C965D4" w:rsidRPr="00C965D4" w:rsidRDefault="00C965D4" w:rsidP="00C965D4">
            <w:pPr>
              <w:ind w:right="-1"/>
              <w:rPr>
                <w:sz w:val="22"/>
                <w:szCs w:val="22"/>
              </w:rPr>
            </w:pPr>
            <w:r w:rsidRPr="00C965D4">
              <w:rPr>
                <w:sz w:val="22"/>
                <w:szCs w:val="22"/>
              </w:rPr>
              <w:lastRenderedPageBreak/>
              <w:t>11</w:t>
            </w:r>
          </w:p>
        </w:tc>
        <w:tc>
          <w:tcPr>
            <w:tcW w:w="2784" w:type="dxa"/>
          </w:tcPr>
          <w:p w14:paraId="2589F778" w14:textId="77777777" w:rsidR="00C965D4" w:rsidRPr="00C965D4" w:rsidRDefault="00C965D4" w:rsidP="00C965D4">
            <w:pPr>
              <w:ind w:right="-1"/>
              <w:rPr>
                <w:sz w:val="22"/>
                <w:szCs w:val="22"/>
              </w:rPr>
            </w:pPr>
            <w:r w:rsidRPr="00C965D4">
              <w:rPr>
                <w:sz w:val="22"/>
                <w:szCs w:val="22"/>
              </w:rPr>
              <w:t>Main Pumps</w:t>
            </w:r>
          </w:p>
        </w:tc>
        <w:tc>
          <w:tcPr>
            <w:tcW w:w="1644" w:type="dxa"/>
          </w:tcPr>
          <w:p w14:paraId="38E78F89" w14:textId="77777777" w:rsidR="00C965D4" w:rsidRPr="00C965D4" w:rsidRDefault="00C965D4" w:rsidP="00C965D4">
            <w:pPr>
              <w:ind w:right="-1"/>
              <w:rPr>
                <w:sz w:val="22"/>
                <w:szCs w:val="22"/>
              </w:rPr>
            </w:pPr>
            <w:r w:rsidRPr="00C965D4">
              <w:rPr>
                <w:sz w:val="22"/>
                <w:szCs w:val="22"/>
              </w:rPr>
              <w:t>Trip</w:t>
            </w:r>
          </w:p>
        </w:tc>
        <w:tc>
          <w:tcPr>
            <w:tcW w:w="709" w:type="dxa"/>
          </w:tcPr>
          <w:p w14:paraId="267A458D" w14:textId="77777777" w:rsidR="00C965D4" w:rsidRPr="00C965D4" w:rsidRDefault="00C965D4" w:rsidP="00C965D4">
            <w:pPr>
              <w:ind w:right="-1"/>
              <w:rPr>
                <w:sz w:val="22"/>
                <w:szCs w:val="22"/>
              </w:rPr>
            </w:pPr>
            <w:r w:rsidRPr="00C965D4">
              <w:rPr>
                <w:sz w:val="22"/>
                <w:szCs w:val="22"/>
              </w:rPr>
              <w:t>DI</w:t>
            </w:r>
          </w:p>
        </w:tc>
        <w:tc>
          <w:tcPr>
            <w:tcW w:w="1559" w:type="dxa"/>
          </w:tcPr>
          <w:p w14:paraId="3BCAF057" w14:textId="77777777" w:rsidR="00C965D4" w:rsidRPr="00C965D4" w:rsidRDefault="00C965D4" w:rsidP="00C965D4">
            <w:pPr>
              <w:ind w:right="-1"/>
              <w:rPr>
                <w:sz w:val="22"/>
                <w:szCs w:val="22"/>
              </w:rPr>
            </w:pPr>
            <w:r w:rsidRPr="00C965D4">
              <w:rPr>
                <w:sz w:val="22"/>
                <w:szCs w:val="22"/>
              </w:rPr>
              <w:t>One per unit</w:t>
            </w:r>
          </w:p>
        </w:tc>
        <w:tc>
          <w:tcPr>
            <w:tcW w:w="2802" w:type="dxa"/>
          </w:tcPr>
          <w:p w14:paraId="73730355" w14:textId="77777777" w:rsidR="00C965D4" w:rsidRPr="00C965D4" w:rsidRDefault="00C965D4" w:rsidP="00C965D4">
            <w:pPr>
              <w:ind w:right="-1"/>
              <w:rPr>
                <w:sz w:val="22"/>
                <w:szCs w:val="22"/>
              </w:rPr>
            </w:pPr>
          </w:p>
        </w:tc>
      </w:tr>
      <w:tr w:rsidR="00C965D4" w:rsidRPr="00C965D4" w14:paraId="3783F0BE" w14:textId="77777777" w:rsidTr="00181E8B">
        <w:tc>
          <w:tcPr>
            <w:tcW w:w="675" w:type="dxa"/>
          </w:tcPr>
          <w:p w14:paraId="0F750CF8" w14:textId="77777777" w:rsidR="00C965D4" w:rsidRPr="00C965D4" w:rsidRDefault="00C965D4" w:rsidP="00C965D4">
            <w:pPr>
              <w:ind w:right="-1"/>
              <w:rPr>
                <w:sz w:val="22"/>
                <w:szCs w:val="22"/>
              </w:rPr>
            </w:pPr>
            <w:r w:rsidRPr="00C965D4">
              <w:rPr>
                <w:sz w:val="22"/>
                <w:szCs w:val="22"/>
              </w:rPr>
              <w:t>12</w:t>
            </w:r>
          </w:p>
        </w:tc>
        <w:tc>
          <w:tcPr>
            <w:tcW w:w="2784" w:type="dxa"/>
          </w:tcPr>
          <w:p w14:paraId="187F311B" w14:textId="77777777" w:rsidR="00C965D4" w:rsidRPr="00C965D4" w:rsidRDefault="00C965D4" w:rsidP="00C965D4">
            <w:pPr>
              <w:ind w:right="-1"/>
              <w:rPr>
                <w:sz w:val="22"/>
                <w:szCs w:val="22"/>
              </w:rPr>
            </w:pPr>
            <w:r w:rsidRPr="00C965D4">
              <w:rPr>
                <w:sz w:val="22"/>
                <w:szCs w:val="22"/>
              </w:rPr>
              <w:t>Emergency - Off Switch</w:t>
            </w:r>
          </w:p>
        </w:tc>
        <w:tc>
          <w:tcPr>
            <w:tcW w:w="1644" w:type="dxa"/>
          </w:tcPr>
          <w:p w14:paraId="628B9653" w14:textId="77777777" w:rsidR="00C965D4" w:rsidRPr="00C965D4" w:rsidRDefault="00C965D4" w:rsidP="00C965D4">
            <w:pPr>
              <w:ind w:right="-1"/>
              <w:rPr>
                <w:sz w:val="22"/>
                <w:szCs w:val="22"/>
              </w:rPr>
            </w:pPr>
            <w:r w:rsidRPr="00C965D4">
              <w:rPr>
                <w:sz w:val="22"/>
                <w:szCs w:val="22"/>
              </w:rPr>
              <w:t>Off</w:t>
            </w:r>
          </w:p>
        </w:tc>
        <w:tc>
          <w:tcPr>
            <w:tcW w:w="709" w:type="dxa"/>
          </w:tcPr>
          <w:p w14:paraId="2012CCDD" w14:textId="77777777" w:rsidR="00C965D4" w:rsidRPr="00C965D4" w:rsidRDefault="00C965D4" w:rsidP="00C965D4">
            <w:pPr>
              <w:ind w:right="-1"/>
              <w:rPr>
                <w:sz w:val="22"/>
                <w:szCs w:val="22"/>
              </w:rPr>
            </w:pPr>
            <w:r w:rsidRPr="00C965D4">
              <w:rPr>
                <w:sz w:val="22"/>
                <w:szCs w:val="22"/>
              </w:rPr>
              <w:t>DI</w:t>
            </w:r>
          </w:p>
        </w:tc>
        <w:tc>
          <w:tcPr>
            <w:tcW w:w="1559" w:type="dxa"/>
          </w:tcPr>
          <w:p w14:paraId="0C4A048B" w14:textId="77777777" w:rsidR="00C965D4" w:rsidRPr="00C965D4" w:rsidRDefault="00C965D4" w:rsidP="00C965D4">
            <w:pPr>
              <w:ind w:right="-1"/>
              <w:rPr>
                <w:sz w:val="22"/>
                <w:szCs w:val="22"/>
              </w:rPr>
            </w:pPr>
            <w:r w:rsidRPr="00C965D4">
              <w:rPr>
                <w:sz w:val="22"/>
                <w:szCs w:val="22"/>
              </w:rPr>
              <w:t>One per unit</w:t>
            </w:r>
          </w:p>
        </w:tc>
        <w:tc>
          <w:tcPr>
            <w:tcW w:w="2802" w:type="dxa"/>
          </w:tcPr>
          <w:p w14:paraId="0E9CFC33" w14:textId="77777777" w:rsidR="00C965D4" w:rsidRPr="00C965D4" w:rsidRDefault="00C965D4" w:rsidP="00C965D4">
            <w:pPr>
              <w:ind w:right="-1"/>
              <w:rPr>
                <w:sz w:val="22"/>
                <w:szCs w:val="22"/>
              </w:rPr>
            </w:pPr>
          </w:p>
        </w:tc>
      </w:tr>
      <w:tr w:rsidR="00C965D4" w:rsidRPr="00C965D4" w14:paraId="1D071C6C" w14:textId="77777777" w:rsidTr="00181E8B">
        <w:tc>
          <w:tcPr>
            <w:tcW w:w="675" w:type="dxa"/>
          </w:tcPr>
          <w:p w14:paraId="5BB7760C" w14:textId="77777777" w:rsidR="00C965D4" w:rsidRPr="00C965D4" w:rsidRDefault="00C965D4" w:rsidP="00C965D4">
            <w:pPr>
              <w:ind w:right="-1"/>
              <w:rPr>
                <w:sz w:val="22"/>
                <w:szCs w:val="22"/>
              </w:rPr>
            </w:pPr>
            <w:r w:rsidRPr="00C965D4">
              <w:rPr>
                <w:sz w:val="22"/>
                <w:szCs w:val="22"/>
              </w:rPr>
              <w:t>13</w:t>
            </w:r>
          </w:p>
        </w:tc>
        <w:tc>
          <w:tcPr>
            <w:tcW w:w="2784" w:type="dxa"/>
          </w:tcPr>
          <w:p w14:paraId="2838A013" w14:textId="77777777" w:rsidR="00C965D4" w:rsidRPr="00C965D4" w:rsidRDefault="00C965D4" w:rsidP="00C965D4">
            <w:pPr>
              <w:ind w:right="-1"/>
              <w:rPr>
                <w:sz w:val="22"/>
                <w:szCs w:val="22"/>
              </w:rPr>
            </w:pPr>
            <w:r w:rsidRPr="00C965D4">
              <w:rPr>
                <w:sz w:val="22"/>
                <w:szCs w:val="22"/>
              </w:rPr>
              <w:t>MPMU</w:t>
            </w:r>
          </w:p>
        </w:tc>
        <w:tc>
          <w:tcPr>
            <w:tcW w:w="1644" w:type="dxa"/>
          </w:tcPr>
          <w:p w14:paraId="1F61BA18" w14:textId="77777777" w:rsidR="00C965D4" w:rsidRPr="00C965D4" w:rsidRDefault="00C965D4" w:rsidP="00C965D4">
            <w:pPr>
              <w:ind w:right="-1"/>
              <w:rPr>
                <w:sz w:val="22"/>
                <w:szCs w:val="22"/>
              </w:rPr>
            </w:pPr>
            <w:r w:rsidRPr="00C965D4">
              <w:rPr>
                <w:sz w:val="22"/>
                <w:szCs w:val="22"/>
              </w:rPr>
              <w:t>Fault</w:t>
            </w:r>
          </w:p>
        </w:tc>
        <w:tc>
          <w:tcPr>
            <w:tcW w:w="709" w:type="dxa"/>
          </w:tcPr>
          <w:p w14:paraId="032CDF3F" w14:textId="77777777" w:rsidR="00C965D4" w:rsidRPr="00C965D4" w:rsidRDefault="00C965D4" w:rsidP="00C965D4">
            <w:pPr>
              <w:ind w:right="-1"/>
              <w:rPr>
                <w:sz w:val="22"/>
                <w:szCs w:val="22"/>
              </w:rPr>
            </w:pPr>
            <w:r w:rsidRPr="00C965D4">
              <w:rPr>
                <w:sz w:val="22"/>
                <w:szCs w:val="22"/>
              </w:rPr>
              <w:t>DI</w:t>
            </w:r>
          </w:p>
        </w:tc>
        <w:tc>
          <w:tcPr>
            <w:tcW w:w="1559" w:type="dxa"/>
          </w:tcPr>
          <w:p w14:paraId="6B7D3406" w14:textId="77777777" w:rsidR="00C965D4" w:rsidRPr="00C965D4" w:rsidRDefault="00C965D4" w:rsidP="00C965D4">
            <w:pPr>
              <w:ind w:right="-1"/>
              <w:rPr>
                <w:sz w:val="22"/>
                <w:szCs w:val="22"/>
              </w:rPr>
            </w:pPr>
            <w:r w:rsidRPr="00C965D4">
              <w:rPr>
                <w:sz w:val="22"/>
                <w:szCs w:val="22"/>
              </w:rPr>
              <w:t>One per unit</w:t>
            </w:r>
          </w:p>
        </w:tc>
        <w:tc>
          <w:tcPr>
            <w:tcW w:w="2802" w:type="dxa"/>
          </w:tcPr>
          <w:p w14:paraId="3D41B69B" w14:textId="77777777" w:rsidR="00C965D4" w:rsidRPr="00C965D4" w:rsidRDefault="00C965D4" w:rsidP="00C965D4">
            <w:pPr>
              <w:ind w:right="-1"/>
              <w:rPr>
                <w:sz w:val="22"/>
                <w:szCs w:val="22"/>
              </w:rPr>
            </w:pPr>
          </w:p>
        </w:tc>
      </w:tr>
      <w:tr w:rsidR="00C965D4" w:rsidRPr="00C965D4" w14:paraId="153F20D3" w14:textId="77777777" w:rsidTr="00181E8B">
        <w:tc>
          <w:tcPr>
            <w:tcW w:w="675" w:type="dxa"/>
          </w:tcPr>
          <w:p w14:paraId="34DA12FB" w14:textId="77777777" w:rsidR="00C965D4" w:rsidRPr="00C965D4" w:rsidRDefault="00C965D4" w:rsidP="00C965D4">
            <w:pPr>
              <w:ind w:right="-1"/>
              <w:rPr>
                <w:sz w:val="22"/>
                <w:szCs w:val="22"/>
              </w:rPr>
            </w:pPr>
            <w:r w:rsidRPr="00C965D4">
              <w:rPr>
                <w:sz w:val="22"/>
                <w:szCs w:val="22"/>
              </w:rPr>
              <w:t>14</w:t>
            </w:r>
          </w:p>
        </w:tc>
        <w:tc>
          <w:tcPr>
            <w:tcW w:w="2784" w:type="dxa"/>
          </w:tcPr>
          <w:p w14:paraId="2D17066B" w14:textId="77777777" w:rsidR="00C965D4" w:rsidRPr="00C965D4" w:rsidRDefault="00C965D4" w:rsidP="00C965D4">
            <w:pPr>
              <w:ind w:right="-1"/>
              <w:rPr>
                <w:sz w:val="22"/>
                <w:szCs w:val="22"/>
              </w:rPr>
            </w:pPr>
            <w:r w:rsidRPr="00C965D4">
              <w:rPr>
                <w:sz w:val="22"/>
                <w:szCs w:val="22"/>
              </w:rPr>
              <w:t>MPMU</w:t>
            </w:r>
          </w:p>
        </w:tc>
        <w:tc>
          <w:tcPr>
            <w:tcW w:w="1644" w:type="dxa"/>
          </w:tcPr>
          <w:p w14:paraId="675E0B8A" w14:textId="77777777" w:rsidR="00C965D4" w:rsidRPr="00C965D4" w:rsidRDefault="00C965D4" w:rsidP="00C965D4">
            <w:pPr>
              <w:ind w:right="-1"/>
              <w:rPr>
                <w:sz w:val="22"/>
                <w:szCs w:val="22"/>
              </w:rPr>
            </w:pPr>
            <w:r w:rsidRPr="00C965D4">
              <w:rPr>
                <w:sz w:val="22"/>
                <w:szCs w:val="22"/>
              </w:rPr>
              <w:t>General Alarm</w:t>
            </w:r>
          </w:p>
        </w:tc>
        <w:tc>
          <w:tcPr>
            <w:tcW w:w="709" w:type="dxa"/>
          </w:tcPr>
          <w:p w14:paraId="1DED90B7" w14:textId="77777777" w:rsidR="00C965D4" w:rsidRPr="00C965D4" w:rsidRDefault="00C965D4" w:rsidP="00C965D4">
            <w:pPr>
              <w:ind w:right="-1"/>
              <w:rPr>
                <w:sz w:val="22"/>
                <w:szCs w:val="22"/>
              </w:rPr>
            </w:pPr>
            <w:r w:rsidRPr="00C965D4">
              <w:rPr>
                <w:sz w:val="22"/>
                <w:szCs w:val="22"/>
              </w:rPr>
              <w:t>DI</w:t>
            </w:r>
          </w:p>
        </w:tc>
        <w:tc>
          <w:tcPr>
            <w:tcW w:w="1559" w:type="dxa"/>
          </w:tcPr>
          <w:p w14:paraId="3DD57F51" w14:textId="77777777" w:rsidR="00C965D4" w:rsidRPr="00C965D4" w:rsidRDefault="00C965D4" w:rsidP="00C965D4">
            <w:pPr>
              <w:ind w:right="-1"/>
              <w:rPr>
                <w:sz w:val="22"/>
                <w:szCs w:val="22"/>
              </w:rPr>
            </w:pPr>
            <w:r w:rsidRPr="00C965D4">
              <w:rPr>
                <w:sz w:val="22"/>
                <w:szCs w:val="22"/>
              </w:rPr>
              <w:t>One per unit</w:t>
            </w:r>
          </w:p>
        </w:tc>
        <w:tc>
          <w:tcPr>
            <w:tcW w:w="2802" w:type="dxa"/>
          </w:tcPr>
          <w:p w14:paraId="4282212A" w14:textId="77777777" w:rsidR="00C965D4" w:rsidRPr="00C965D4" w:rsidRDefault="00C965D4" w:rsidP="00C965D4">
            <w:pPr>
              <w:ind w:right="-1"/>
              <w:rPr>
                <w:sz w:val="22"/>
                <w:szCs w:val="22"/>
              </w:rPr>
            </w:pPr>
          </w:p>
        </w:tc>
      </w:tr>
      <w:tr w:rsidR="00C965D4" w:rsidRPr="00C965D4" w14:paraId="251934C4" w14:textId="77777777" w:rsidTr="00181E8B">
        <w:tc>
          <w:tcPr>
            <w:tcW w:w="675" w:type="dxa"/>
          </w:tcPr>
          <w:p w14:paraId="31DB0CF4" w14:textId="77777777" w:rsidR="00C965D4" w:rsidRPr="00C965D4" w:rsidRDefault="00C965D4" w:rsidP="00C965D4">
            <w:pPr>
              <w:ind w:right="-1"/>
              <w:rPr>
                <w:sz w:val="22"/>
                <w:szCs w:val="22"/>
              </w:rPr>
            </w:pPr>
            <w:r w:rsidRPr="00C965D4">
              <w:rPr>
                <w:sz w:val="22"/>
                <w:szCs w:val="22"/>
              </w:rPr>
              <w:t>15</w:t>
            </w:r>
          </w:p>
        </w:tc>
        <w:tc>
          <w:tcPr>
            <w:tcW w:w="2784" w:type="dxa"/>
          </w:tcPr>
          <w:p w14:paraId="3B8CBF5D" w14:textId="77777777" w:rsidR="00C965D4" w:rsidRPr="00C965D4" w:rsidRDefault="00C965D4" w:rsidP="00C965D4">
            <w:pPr>
              <w:ind w:right="-1"/>
              <w:rPr>
                <w:sz w:val="22"/>
                <w:szCs w:val="22"/>
              </w:rPr>
            </w:pPr>
            <w:r w:rsidRPr="00C965D4">
              <w:rPr>
                <w:sz w:val="22"/>
                <w:szCs w:val="22"/>
              </w:rPr>
              <w:t>Starters</w:t>
            </w:r>
          </w:p>
        </w:tc>
        <w:tc>
          <w:tcPr>
            <w:tcW w:w="1644" w:type="dxa"/>
          </w:tcPr>
          <w:p w14:paraId="21961AA5" w14:textId="77777777" w:rsidR="00C965D4" w:rsidRPr="00C965D4" w:rsidRDefault="00C965D4" w:rsidP="00C965D4">
            <w:pPr>
              <w:ind w:right="-1"/>
              <w:rPr>
                <w:sz w:val="22"/>
                <w:szCs w:val="22"/>
              </w:rPr>
            </w:pPr>
            <w:r w:rsidRPr="00C965D4">
              <w:rPr>
                <w:sz w:val="22"/>
                <w:szCs w:val="22"/>
              </w:rPr>
              <w:t>General Alarm</w:t>
            </w:r>
          </w:p>
        </w:tc>
        <w:tc>
          <w:tcPr>
            <w:tcW w:w="709" w:type="dxa"/>
          </w:tcPr>
          <w:p w14:paraId="1688E6D7" w14:textId="77777777" w:rsidR="00C965D4" w:rsidRPr="00C965D4" w:rsidRDefault="00C965D4" w:rsidP="00C965D4">
            <w:pPr>
              <w:ind w:right="-1"/>
              <w:rPr>
                <w:sz w:val="22"/>
                <w:szCs w:val="22"/>
              </w:rPr>
            </w:pPr>
            <w:r w:rsidRPr="00C965D4">
              <w:rPr>
                <w:sz w:val="22"/>
                <w:szCs w:val="22"/>
              </w:rPr>
              <w:t>DI</w:t>
            </w:r>
          </w:p>
        </w:tc>
        <w:tc>
          <w:tcPr>
            <w:tcW w:w="1559" w:type="dxa"/>
          </w:tcPr>
          <w:p w14:paraId="1D0C70BE" w14:textId="77777777" w:rsidR="00C965D4" w:rsidRPr="00C965D4" w:rsidRDefault="00C965D4" w:rsidP="00C965D4">
            <w:pPr>
              <w:ind w:right="-1"/>
              <w:rPr>
                <w:sz w:val="22"/>
                <w:szCs w:val="22"/>
              </w:rPr>
            </w:pPr>
            <w:r w:rsidRPr="00C965D4">
              <w:rPr>
                <w:sz w:val="22"/>
                <w:szCs w:val="22"/>
              </w:rPr>
              <w:t>One per unit</w:t>
            </w:r>
          </w:p>
        </w:tc>
        <w:tc>
          <w:tcPr>
            <w:tcW w:w="2802" w:type="dxa"/>
          </w:tcPr>
          <w:p w14:paraId="014DEA11" w14:textId="77777777" w:rsidR="00C965D4" w:rsidRPr="00C965D4" w:rsidRDefault="00C965D4" w:rsidP="00C965D4">
            <w:pPr>
              <w:ind w:right="-1"/>
              <w:rPr>
                <w:sz w:val="22"/>
                <w:szCs w:val="22"/>
              </w:rPr>
            </w:pPr>
          </w:p>
        </w:tc>
      </w:tr>
      <w:tr w:rsidR="00C965D4" w:rsidRPr="00C965D4" w14:paraId="40E433E5" w14:textId="77777777" w:rsidTr="00181E8B">
        <w:tc>
          <w:tcPr>
            <w:tcW w:w="675" w:type="dxa"/>
          </w:tcPr>
          <w:p w14:paraId="530A0B96" w14:textId="77777777" w:rsidR="00C965D4" w:rsidRPr="00C965D4" w:rsidRDefault="00C965D4" w:rsidP="00C965D4">
            <w:pPr>
              <w:ind w:right="-1"/>
              <w:rPr>
                <w:sz w:val="22"/>
                <w:szCs w:val="22"/>
              </w:rPr>
            </w:pPr>
            <w:r w:rsidRPr="00C965D4">
              <w:rPr>
                <w:sz w:val="22"/>
                <w:szCs w:val="22"/>
              </w:rPr>
              <w:t>16</w:t>
            </w:r>
          </w:p>
        </w:tc>
        <w:tc>
          <w:tcPr>
            <w:tcW w:w="2784" w:type="dxa"/>
          </w:tcPr>
          <w:p w14:paraId="436B4A4D" w14:textId="77777777" w:rsidR="00C965D4" w:rsidRPr="00C965D4" w:rsidRDefault="00C965D4" w:rsidP="00C965D4">
            <w:pPr>
              <w:ind w:right="-1"/>
              <w:rPr>
                <w:sz w:val="22"/>
                <w:szCs w:val="22"/>
              </w:rPr>
            </w:pPr>
            <w:r w:rsidRPr="00C965D4">
              <w:rPr>
                <w:sz w:val="22"/>
                <w:szCs w:val="22"/>
              </w:rPr>
              <w:t>Sump Pump</w:t>
            </w:r>
          </w:p>
        </w:tc>
        <w:tc>
          <w:tcPr>
            <w:tcW w:w="1644" w:type="dxa"/>
          </w:tcPr>
          <w:p w14:paraId="060E552D" w14:textId="77777777" w:rsidR="00C965D4" w:rsidRPr="00C965D4" w:rsidRDefault="00C965D4" w:rsidP="00C965D4">
            <w:pPr>
              <w:ind w:right="-1"/>
              <w:rPr>
                <w:sz w:val="22"/>
                <w:szCs w:val="22"/>
              </w:rPr>
            </w:pPr>
            <w:r w:rsidRPr="00C965D4">
              <w:rPr>
                <w:sz w:val="22"/>
                <w:szCs w:val="22"/>
              </w:rPr>
              <w:t>Status(ON/OFF)</w:t>
            </w:r>
          </w:p>
        </w:tc>
        <w:tc>
          <w:tcPr>
            <w:tcW w:w="709" w:type="dxa"/>
          </w:tcPr>
          <w:p w14:paraId="6EE653B8" w14:textId="77777777" w:rsidR="00C965D4" w:rsidRPr="00C965D4" w:rsidRDefault="00C965D4" w:rsidP="00C965D4">
            <w:pPr>
              <w:ind w:right="-1"/>
              <w:rPr>
                <w:sz w:val="22"/>
                <w:szCs w:val="22"/>
              </w:rPr>
            </w:pPr>
            <w:r w:rsidRPr="00C965D4">
              <w:rPr>
                <w:sz w:val="22"/>
                <w:szCs w:val="22"/>
              </w:rPr>
              <w:t>DI</w:t>
            </w:r>
          </w:p>
        </w:tc>
        <w:tc>
          <w:tcPr>
            <w:tcW w:w="1559" w:type="dxa"/>
          </w:tcPr>
          <w:p w14:paraId="1526B8C6" w14:textId="77777777" w:rsidR="00C965D4" w:rsidRPr="00C965D4" w:rsidRDefault="00C965D4" w:rsidP="00C965D4">
            <w:pPr>
              <w:ind w:right="-1"/>
              <w:rPr>
                <w:sz w:val="22"/>
                <w:szCs w:val="22"/>
              </w:rPr>
            </w:pPr>
            <w:r w:rsidRPr="00C965D4">
              <w:rPr>
                <w:sz w:val="22"/>
                <w:szCs w:val="22"/>
              </w:rPr>
              <w:t>One per unit</w:t>
            </w:r>
          </w:p>
        </w:tc>
        <w:tc>
          <w:tcPr>
            <w:tcW w:w="2802" w:type="dxa"/>
          </w:tcPr>
          <w:p w14:paraId="098B5262" w14:textId="77777777" w:rsidR="00C965D4" w:rsidRPr="00C965D4" w:rsidRDefault="00C965D4" w:rsidP="00C965D4">
            <w:pPr>
              <w:ind w:right="-1"/>
              <w:rPr>
                <w:sz w:val="22"/>
                <w:szCs w:val="22"/>
              </w:rPr>
            </w:pPr>
          </w:p>
        </w:tc>
      </w:tr>
      <w:tr w:rsidR="00C965D4" w:rsidRPr="00C965D4" w14:paraId="066FD455" w14:textId="77777777" w:rsidTr="00181E8B">
        <w:tc>
          <w:tcPr>
            <w:tcW w:w="675" w:type="dxa"/>
          </w:tcPr>
          <w:p w14:paraId="0DA7BE2C" w14:textId="77777777" w:rsidR="00C965D4" w:rsidRPr="00C965D4" w:rsidRDefault="00C965D4" w:rsidP="00C965D4">
            <w:pPr>
              <w:ind w:right="-1"/>
              <w:rPr>
                <w:sz w:val="22"/>
                <w:szCs w:val="22"/>
              </w:rPr>
            </w:pPr>
            <w:r w:rsidRPr="00C965D4">
              <w:rPr>
                <w:sz w:val="22"/>
                <w:szCs w:val="22"/>
              </w:rPr>
              <w:t>17</w:t>
            </w:r>
          </w:p>
        </w:tc>
        <w:tc>
          <w:tcPr>
            <w:tcW w:w="2784" w:type="dxa"/>
          </w:tcPr>
          <w:p w14:paraId="773759A0" w14:textId="77777777" w:rsidR="00C965D4" w:rsidRPr="00C965D4" w:rsidRDefault="00C965D4" w:rsidP="00C965D4">
            <w:pPr>
              <w:ind w:right="-1"/>
              <w:rPr>
                <w:sz w:val="22"/>
                <w:szCs w:val="22"/>
              </w:rPr>
            </w:pPr>
            <w:r w:rsidRPr="00C965D4">
              <w:rPr>
                <w:sz w:val="22"/>
                <w:szCs w:val="22"/>
              </w:rPr>
              <w:t>Sump Pump</w:t>
            </w:r>
          </w:p>
        </w:tc>
        <w:tc>
          <w:tcPr>
            <w:tcW w:w="1644" w:type="dxa"/>
          </w:tcPr>
          <w:p w14:paraId="21763F72" w14:textId="77777777" w:rsidR="00C965D4" w:rsidRPr="00C965D4" w:rsidRDefault="00C965D4" w:rsidP="00C965D4">
            <w:pPr>
              <w:ind w:right="-1"/>
              <w:rPr>
                <w:sz w:val="22"/>
                <w:szCs w:val="22"/>
              </w:rPr>
            </w:pPr>
            <w:r w:rsidRPr="00C965D4">
              <w:rPr>
                <w:sz w:val="22"/>
                <w:szCs w:val="22"/>
              </w:rPr>
              <w:t>Remote/Local</w:t>
            </w:r>
          </w:p>
        </w:tc>
        <w:tc>
          <w:tcPr>
            <w:tcW w:w="709" w:type="dxa"/>
          </w:tcPr>
          <w:p w14:paraId="506CB6AE" w14:textId="77777777" w:rsidR="00C965D4" w:rsidRPr="00C965D4" w:rsidRDefault="00C965D4" w:rsidP="00C965D4">
            <w:pPr>
              <w:ind w:right="-1"/>
              <w:rPr>
                <w:sz w:val="22"/>
                <w:szCs w:val="22"/>
              </w:rPr>
            </w:pPr>
            <w:r w:rsidRPr="00C965D4">
              <w:rPr>
                <w:sz w:val="22"/>
                <w:szCs w:val="22"/>
              </w:rPr>
              <w:t>DI</w:t>
            </w:r>
          </w:p>
        </w:tc>
        <w:tc>
          <w:tcPr>
            <w:tcW w:w="1559" w:type="dxa"/>
          </w:tcPr>
          <w:p w14:paraId="75A908E0" w14:textId="77777777" w:rsidR="00C965D4" w:rsidRPr="00C965D4" w:rsidRDefault="00C965D4" w:rsidP="00C965D4">
            <w:pPr>
              <w:ind w:right="-1"/>
              <w:rPr>
                <w:sz w:val="22"/>
                <w:szCs w:val="22"/>
              </w:rPr>
            </w:pPr>
            <w:r w:rsidRPr="00C965D4">
              <w:rPr>
                <w:sz w:val="22"/>
                <w:szCs w:val="22"/>
              </w:rPr>
              <w:t>One per unit</w:t>
            </w:r>
          </w:p>
        </w:tc>
        <w:tc>
          <w:tcPr>
            <w:tcW w:w="2802" w:type="dxa"/>
          </w:tcPr>
          <w:p w14:paraId="70C66724" w14:textId="77777777" w:rsidR="00C965D4" w:rsidRPr="00C965D4" w:rsidRDefault="00C965D4" w:rsidP="00C965D4">
            <w:pPr>
              <w:ind w:right="-1"/>
              <w:rPr>
                <w:sz w:val="22"/>
                <w:szCs w:val="22"/>
              </w:rPr>
            </w:pPr>
          </w:p>
        </w:tc>
      </w:tr>
      <w:tr w:rsidR="00C965D4" w:rsidRPr="00C965D4" w14:paraId="3521687A" w14:textId="77777777" w:rsidTr="00181E8B">
        <w:tc>
          <w:tcPr>
            <w:tcW w:w="675" w:type="dxa"/>
          </w:tcPr>
          <w:p w14:paraId="0B3164EC" w14:textId="77777777" w:rsidR="00C965D4" w:rsidRPr="00C965D4" w:rsidRDefault="00C965D4" w:rsidP="00C965D4">
            <w:pPr>
              <w:ind w:right="-1"/>
              <w:rPr>
                <w:sz w:val="22"/>
                <w:szCs w:val="22"/>
              </w:rPr>
            </w:pPr>
            <w:r w:rsidRPr="00C965D4">
              <w:rPr>
                <w:sz w:val="22"/>
                <w:szCs w:val="22"/>
              </w:rPr>
              <w:t>18</w:t>
            </w:r>
          </w:p>
        </w:tc>
        <w:tc>
          <w:tcPr>
            <w:tcW w:w="2784" w:type="dxa"/>
          </w:tcPr>
          <w:p w14:paraId="00F97360" w14:textId="77777777" w:rsidR="00C965D4" w:rsidRPr="00C965D4" w:rsidRDefault="00C965D4" w:rsidP="00C965D4">
            <w:pPr>
              <w:ind w:right="-1"/>
              <w:rPr>
                <w:sz w:val="22"/>
                <w:szCs w:val="22"/>
              </w:rPr>
            </w:pPr>
            <w:r w:rsidRPr="00C965D4">
              <w:rPr>
                <w:sz w:val="22"/>
                <w:szCs w:val="22"/>
              </w:rPr>
              <w:t>Sump Pump</w:t>
            </w:r>
          </w:p>
        </w:tc>
        <w:tc>
          <w:tcPr>
            <w:tcW w:w="1644" w:type="dxa"/>
          </w:tcPr>
          <w:p w14:paraId="7CCBE1D8" w14:textId="77777777" w:rsidR="00C965D4" w:rsidRPr="00C965D4" w:rsidRDefault="00C965D4" w:rsidP="00C965D4">
            <w:pPr>
              <w:ind w:right="-1"/>
              <w:rPr>
                <w:sz w:val="22"/>
                <w:szCs w:val="22"/>
              </w:rPr>
            </w:pPr>
            <w:r w:rsidRPr="00C965D4">
              <w:rPr>
                <w:sz w:val="22"/>
                <w:szCs w:val="22"/>
              </w:rPr>
              <w:t>Trip</w:t>
            </w:r>
          </w:p>
        </w:tc>
        <w:tc>
          <w:tcPr>
            <w:tcW w:w="709" w:type="dxa"/>
          </w:tcPr>
          <w:p w14:paraId="34A40F9C" w14:textId="77777777" w:rsidR="00C965D4" w:rsidRPr="00C965D4" w:rsidRDefault="00C965D4" w:rsidP="00C965D4">
            <w:pPr>
              <w:ind w:right="-1"/>
              <w:rPr>
                <w:sz w:val="22"/>
                <w:szCs w:val="22"/>
              </w:rPr>
            </w:pPr>
            <w:r w:rsidRPr="00C965D4">
              <w:rPr>
                <w:sz w:val="22"/>
                <w:szCs w:val="22"/>
              </w:rPr>
              <w:t>DI</w:t>
            </w:r>
          </w:p>
        </w:tc>
        <w:tc>
          <w:tcPr>
            <w:tcW w:w="1559" w:type="dxa"/>
          </w:tcPr>
          <w:p w14:paraId="14F7A785" w14:textId="77777777" w:rsidR="00C965D4" w:rsidRPr="00C965D4" w:rsidRDefault="00C965D4" w:rsidP="00C965D4">
            <w:pPr>
              <w:ind w:right="-1"/>
              <w:rPr>
                <w:sz w:val="22"/>
                <w:szCs w:val="22"/>
              </w:rPr>
            </w:pPr>
            <w:r w:rsidRPr="00C965D4">
              <w:rPr>
                <w:sz w:val="22"/>
                <w:szCs w:val="22"/>
              </w:rPr>
              <w:t>One per unit</w:t>
            </w:r>
          </w:p>
        </w:tc>
        <w:tc>
          <w:tcPr>
            <w:tcW w:w="2802" w:type="dxa"/>
          </w:tcPr>
          <w:p w14:paraId="7BE2569B" w14:textId="77777777" w:rsidR="00C965D4" w:rsidRPr="00C965D4" w:rsidRDefault="00C965D4" w:rsidP="00C965D4">
            <w:pPr>
              <w:ind w:right="-1"/>
              <w:rPr>
                <w:sz w:val="22"/>
                <w:szCs w:val="22"/>
              </w:rPr>
            </w:pPr>
          </w:p>
        </w:tc>
      </w:tr>
      <w:tr w:rsidR="00C965D4" w:rsidRPr="00C965D4" w14:paraId="0259AFC4" w14:textId="77777777" w:rsidTr="00181E8B">
        <w:tc>
          <w:tcPr>
            <w:tcW w:w="675" w:type="dxa"/>
          </w:tcPr>
          <w:p w14:paraId="5DB1E703" w14:textId="77777777" w:rsidR="00C965D4" w:rsidRPr="00C965D4" w:rsidRDefault="00C965D4" w:rsidP="00C965D4">
            <w:pPr>
              <w:ind w:right="-1"/>
              <w:rPr>
                <w:sz w:val="22"/>
                <w:szCs w:val="22"/>
              </w:rPr>
            </w:pPr>
          </w:p>
        </w:tc>
        <w:tc>
          <w:tcPr>
            <w:tcW w:w="2784" w:type="dxa"/>
          </w:tcPr>
          <w:p w14:paraId="0CF83E00" w14:textId="77777777" w:rsidR="00C965D4" w:rsidRPr="00C965D4" w:rsidRDefault="00C965D4" w:rsidP="00C965D4">
            <w:pPr>
              <w:ind w:right="-1"/>
              <w:rPr>
                <w:sz w:val="22"/>
                <w:szCs w:val="22"/>
              </w:rPr>
            </w:pPr>
          </w:p>
        </w:tc>
        <w:tc>
          <w:tcPr>
            <w:tcW w:w="1644" w:type="dxa"/>
          </w:tcPr>
          <w:p w14:paraId="2A6F4CA9" w14:textId="77777777" w:rsidR="00C965D4" w:rsidRPr="00C965D4" w:rsidRDefault="00C965D4" w:rsidP="00C965D4">
            <w:pPr>
              <w:ind w:right="-1"/>
              <w:rPr>
                <w:sz w:val="22"/>
                <w:szCs w:val="22"/>
              </w:rPr>
            </w:pPr>
          </w:p>
        </w:tc>
        <w:tc>
          <w:tcPr>
            <w:tcW w:w="709" w:type="dxa"/>
          </w:tcPr>
          <w:p w14:paraId="0ADCADE3" w14:textId="77777777" w:rsidR="00C965D4" w:rsidRPr="00C965D4" w:rsidRDefault="00C965D4" w:rsidP="00C965D4">
            <w:pPr>
              <w:ind w:right="-1"/>
              <w:rPr>
                <w:sz w:val="22"/>
                <w:szCs w:val="22"/>
              </w:rPr>
            </w:pPr>
          </w:p>
        </w:tc>
        <w:tc>
          <w:tcPr>
            <w:tcW w:w="1559" w:type="dxa"/>
          </w:tcPr>
          <w:p w14:paraId="4F07A3AC" w14:textId="77777777" w:rsidR="00C965D4" w:rsidRPr="00C965D4" w:rsidRDefault="00C965D4" w:rsidP="00C965D4">
            <w:pPr>
              <w:ind w:right="-1"/>
              <w:rPr>
                <w:sz w:val="22"/>
                <w:szCs w:val="22"/>
              </w:rPr>
            </w:pPr>
          </w:p>
        </w:tc>
        <w:tc>
          <w:tcPr>
            <w:tcW w:w="2802" w:type="dxa"/>
          </w:tcPr>
          <w:p w14:paraId="731EDEE3" w14:textId="77777777" w:rsidR="00C965D4" w:rsidRPr="00C965D4" w:rsidRDefault="00C965D4" w:rsidP="00C965D4">
            <w:pPr>
              <w:ind w:right="-1"/>
              <w:rPr>
                <w:sz w:val="22"/>
                <w:szCs w:val="22"/>
              </w:rPr>
            </w:pPr>
          </w:p>
        </w:tc>
      </w:tr>
      <w:tr w:rsidR="00C965D4" w:rsidRPr="00C965D4" w14:paraId="3BDD5188" w14:textId="77777777" w:rsidTr="00181E8B">
        <w:tc>
          <w:tcPr>
            <w:tcW w:w="675" w:type="dxa"/>
          </w:tcPr>
          <w:p w14:paraId="45B8AB13" w14:textId="77777777" w:rsidR="00C965D4" w:rsidRPr="00C965D4" w:rsidRDefault="00C965D4" w:rsidP="00C965D4">
            <w:pPr>
              <w:ind w:right="-1"/>
              <w:rPr>
                <w:sz w:val="22"/>
                <w:szCs w:val="22"/>
              </w:rPr>
            </w:pPr>
            <w:r w:rsidRPr="00C965D4">
              <w:rPr>
                <w:sz w:val="22"/>
                <w:szCs w:val="22"/>
              </w:rPr>
              <w:t>19</w:t>
            </w:r>
          </w:p>
        </w:tc>
        <w:tc>
          <w:tcPr>
            <w:tcW w:w="2784" w:type="dxa"/>
          </w:tcPr>
          <w:p w14:paraId="5887CC93" w14:textId="77777777" w:rsidR="00C965D4" w:rsidRPr="00C965D4" w:rsidRDefault="00C965D4" w:rsidP="00C965D4">
            <w:pPr>
              <w:ind w:right="-1"/>
              <w:rPr>
                <w:sz w:val="22"/>
                <w:szCs w:val="22"/>
              </w:rPr>
            </w:pPr>
            <w:r w:rsidRPr="00C965D4">
              <w:rPr>
                <w:sz w:val="22"/>
                <w:szCs w:val="22"/>
              </w:rPr>
              <w:t>Motorized Butterfly Valves</w:t>
            </w:r>
          </w:p>
        </w:tc>
        <w:tc>
          <w:tcPr>
            <w:tcW w:w="1644" w:type="dxa"/>
          </w:tcPr>
          <w:p w14:paraId="6CBFF79F" w14:textId="77777777" w:rsidR="00C965D4" w:rsidRPr="00C965D4" w:rsidRDefault="00C965D4" w:rsidP="00C965D4">
            <w:pPr>
              <w:ind w:right="-1"/>
              <w:rPr>
                <w:sz w:val="22"/>
                <w:szCs w:val="22"/>
              </w:rPr>
            </w:pPr>
            <w:r w:rsidRPr="00C965D4">
              <w:rPr>
                <w:sz w:val="22"/>
                <w:szCs w:val="22"/>
              </w:rPr>
              <w:t>0-100%</w:t>
            </w:r>
          </w:p>
        </w:tc>
        <w:tc>
          <w:tcPr>
            <w:tcW w:w="709" w:type="dxa"/>
          </w:tcPr>
          <w:p w14:paraId="1B8B6EE6" w14:textId="77777777" w:rsidR="00C965D4" w:rsidRPr="00C965D4" w:rsidRDefault="00C965D4" w:rsidP="00C965D4">
            <w:pPr>
              <w:ind w:right="-1"/>
              <w:rPr>
                <w:sz w:val="22"/>
                <w:szCs w:val="22"/>
              </w:rPr>
            </w:pPr>
            <w:r w:rsidRPr="00C965D4">
              <w:rPr>
                <w:sz w:val="22"/>
                <w:szCs w:val="22"/>
              </w:rPr>
              <w:t>AI</w:t>
            </w:r>
          </w:p>
        </w:tc>
        <w:tc>
          <w:tcPr>
            <w:tcW w:w="1559" w:type="dxa"/>
          </w:tcPr>
          <w:p w14:paraId="4F2A22D4" w14:textId="77777777" w:rsidR="00C965D4" w:rsidRPr="00C965D4" w:rsidRDefault="00C965D4" w:rsidP="00C965D4">
            <w:pPr>
              <w:ind w:right="-1"/>
              <w:rPr>
                <w:sz w:val="22"/>
                <w:szCs w:val="22"/>
              </w:rPr>
            </w:pPr>
            <w:r w:rsidRPr="00C965D4">
              <w:rPr>
                <w:sz w:val="22"/>
                <w:szCs w:val="22"/>
              </w:rPr>
              <w:t>One per unit</w:t>
            </w:r>
          </w:p>
        </w:tc>
        <w:tc>
          <w:tcPr>
            <w:tcW w:w="2802" w:type="dxa"/>
          </w:tcPr>
          <w:p w14:paraId="1E86FE7A" w14:textId="77777777" w:rsidR="00C965D4" w:rsidRPr="00C965D4" w:rsidRDefault="00C965D4" w:rsidP="00C965D4">
            <w:pPr>
              <w:ind w:right="-1"/>
              <w:rPr>
                <w:sz w:val="22"/>
                <w:szCs w:val="22"/>
              </w:rPr>
            </w:pPr>
          </w:p>
        </w:tc>
      </w:tr>
      <w:tr w:rsidR="00C965D4" w:rsidRPr="00C965D4" w14:paraId="2F4060FE" w14:textId="77777777" w:rsidTr="00181E8B">
        <w:tc>
          <w:tcPr>
            <w:tcW w:w="675" w:type="dxa"/>
          </w:tcPr>
          <w:p w14:paraId="348DA5A0" w14:textId="77777777" w:rsidR="00C965D4" w:rsidRPr="00C965D4" w:rsidRDefault="00C965D4" w:rsidP="00C965D4">
            <w:pPr>
              <w:ind w:right="-1"/>
              <w:rPr>
                <w:sz w:val="22"/>
                <w:szCs w:val="22"/>
              </w:rPr>
            </w:pPr>
            <w:r w:rsidRPr="00C965D4">
              <w:rPr>
                <w:sz w:val="22"/>
                <w:szCs w:val="22"/>
              </w:rPr>
              <w:t>20</w:t>
            </w:r>
          </w:p>
        </w:tc>
        <w:tc>
          <w:tcPr>
            <w:tcW w:w="2784" w:type="dxa"/>
          </w:tcPr>
          <w:p w14:paraId="3917AF16" w14:textId="77777777" w:rsidR="00C965D4" w:rsidRPr="00C965D4" w:rsidRDefault="00C965D4" w:rsidP="00C965D4">
            <w:pPr>
              <w:ind w:right="-1"/>
              <w:rPr>
                <w:sz w:val="22"/>
                <w:szCs w:val="22"/>
              </w:rPr>
            </w:pPr>
            <w:r w:rsidRPr="00C965D4">
              <w:rPr>
                <w:sz w:val="22"/>
                <w:szCs w:val="22"/>
              </w:rPr>
              <w:t>Motorized Butterfly Valves</w:t>
            </w:r>
          </w:p>
        </w:tc>
        <w:tc>
          <w:tcPr>
            <w:tcW w:w="1644" w:type="dxa"/>
          </w:tcPr>
          <w:p w14:paraId="5CA4AF2A" w14:textId="77777777" w:rsidR="00C965D4" w:rsidRPr="00C965D4" w:rsidRDefault="00C965D4" w:rsidP="00C965D4">
            <w:pPr>
              <w:ind w:right="-1"/>
              <w:rPr>
                <w:sz w:val="22"/>
                <w:szCs w:val="22"/>
              </w:rPr>
            </w:pPr>
            <w:r w:rsidRPr="00C965D4">
              <w:rPr>
                <w:sz w:val="22"/>
                <w:szCs w:val="22"/>
              </w:rPr>
              <w:t>Trip</w:t>
            </w:r>
          </w:p>
        </w:tc>
        <w:tc>
          <w:tcPr>
            <w:tcW w:w="709" w:type="dxa"/>
          </w:tcPr>
          <w:p w14:paraId="34E0C5BC" w14:textId="77777777" w:rsidR="00C965D4" w:rsidRPr="00C965D4" w:rsidRDefault="00C965D4" w:rsidP="00C965D4">
            <w:pPr>
              <w:ind w:right="-1"/>
              <w:rPr>
                <w:sz w:val="22"/>
                <w:szCs w:val="22"/>
              </w:rPr>
            </w:pPr>
            <w:r w:rsidRPr="00C965D4">
              <w:rPr>
                <w:sz w:val="22"/>
                <w:szCs w:val="22"/>
              </w:rPr>
              <w:t>DI</w:t>
            </w:r>
          </w:p>
        </w:tc>
        <w:tc>
          <w:tcPr>
            <w:tcW w:w="1559" w:type="dxa"/>
          </w:tcPr>
          <w:p w14:paraId="2E0E9138" w14:textId="77777777" w:rsidR="00C965D4" w:rsidRPr="00C965D4" w:rsidRDefault="00C965D4" w:rsidP="00C965D4">
            <w:pPr>
              <w:ind w:right="-1"/>
              <w:rPr>
                <w:sz w:val="22"/>
                <w:szCs w:val="22"/>
              </w:rPr>
            </w:pPr>
            <w:r w:rsidRPr="00C965D4">
              <w:rPr>
                <w:sz w:val="22"/>
                <w:szCs w:val="22"/>
              </w:rPr>
              <w:t>One per unit</w:t>
            </w:r>
          </w:p>
        </w:tc>
        <w:tc>
          <w:tcPr>
            <w:tcW w:w="2802" w:type="dxa"/>
          </w:tcPr>
          <w:p w14:paraId="7FE5D59A" w14:textId="77777777" w:rsidR="00C965D4" w:rsidRPr="00C965D4" w:rsidRDefault="00C965D4" w:rsidP="00C965D4">
            <w:pPr>
              <w:ind w:right="-1"/>
              <w:rPr>
                <w:sz w:val="22"/>
                <w:szCs w:val="22"/>
              </w:rPr>
            </w:pPr>
          </w:p>
        </w:tc>
      </w:tr>
      <w:tr w:rsidR="00C965D4" w:rsidRPr="00C965D4" w14:paraId="5E142F63" w14:textId="77777777" w:rsidTr="00181E8B">
        <w:tc>
          <w:tcPr>
            <w:tcW w:w="675" w:type="dxa"/>
          </w:tcPr>
          <w:p w14:paraId="53D5C76A" w14:textId="77777777" w:rsidR="00C965D4" w:rsidRPr="00C965D4" w:rsidRDefault="00C965D4" w:rsidP="00C965D4">
            <w:pPr>
              <w:ind w:right="-1"/>
              <w:rPr>
                <w:sz w:val="22"/>
                <w:szCs w:val="22"/>
              </w:rPr>
            </w:pPr>
            <w:r w:rsidRPr="00C965D4">
              <w:rPr>
                <w:sz w:val="22"/>
                <w:szCs w:val="22"/>
              </w:rPr>
              <w:t>21</w:t>
            </w:r>
          </w:p>
        </w:tc>
        <w:tc>
          <w:tcPr>
            <w:tcW w:w="2784" w:type="dxa"/>
          </w:tcPr>
          <w:p w14:paraId="4B5010DD" w14:textId="77777777" w:rsidR="00C965D4" w:rsidRPr="00C965D4" w:rsidRDefault="00C965D4" w:rsidP="00C965D4">
            <w:pPr>
              <w:ind w:right="-1"/>
              <w:rPr>
                <w:sz w:val="22"/>
                <w:szCs w:val="22"/>
              </w:rPr>
            </w:pPr>
            <w:r w:rsidRPr="00C965D4">
              <w:rPr>
                <w:sz w:val="22"/>
                <w:szCs w:val="22"/>
              </w:rPr>
              <w:t>Flow meter, 4-20 mA</w:t>
            </w:r>
          </w:p>
        </w:tc>
        <w:tc>
          <w:tcPr>
            <w:tcW w:w="1644" w:type="dxa"/>
          </w:tcPr>
          <w:p w14:paraId="59A3C294" w14:textId="77777777" w:rsidR="00C965D4" w:rsidRPr="00C965D4" w:rsidRDefault="00C965D4" w:rsidP="00C965D4">
            <w:pPr>
              <w:ind w:right="-1"/>
              <w:rPr>
                <w:sz w:val="22"/>
                <w:szCs w:val="22"/>
              </w:rPr>
            </w:pPr>
            <w:r w:rsidRPr="00C965D4">
              <w:rPr>
                <w:sz w:val="22"/>
                <w:szCs w:val="22"/>
              </w:rPr>
              <w:t>0-100%</w:t>
            </w:r>
          </w:p>
        </w:tc>
        <w:tc>
          <w:tcPr>
            <w:tcW w:w="709" w:type="dxa"/>
          </w:tcPr>
          <w:p w14:paraId="7A6C8EDD" w14:textId="77777777" w:rsidR="00C965D4" w:rsidRPr="00C965D4" w:rsidRDefault="00C965D4" w:rsidP="00C965D4">
            <w:pPr>
              <w:ind w:right="-1"/>
              <w:rPr>
                <w:sz w:val="22"/>
                <w:szCs w:val="22"/>
              </w:rPr>
            </w:pPr>
            <w:r w:rsidRPr="00C965D4">
              <w:rPr>
                <w:sz w:val="22"/>
                <w:szCs w:val="22"/>
              </w:rPr>
              <w:t>AI</w:t>
            </w:r>
          </w:p>
        </w:tc>
        <w:tc>
          <w:tcPr>
            <w:tcW w:w="1559" w:type="dxa"/>
          </w:tcPr>
          <w:p w14:paraId="31B1B217" w14:textId="77777777" w:rsidR="00C965D4" w:rsidRPr="00C965D4" w:rsidRDefault="00C965D4" w:rsidP="00C965D4">
            <w:pPr>
              <w:ind w:right="-1"/>
              <w:rPr>
                <w:sz w:val="22"/>
                <w:szCs w:val="22"/>
              </w:rPr>
            </w:pPr>
            <w:r w:rsidRPr="00C965D4">
              <w:rPr>
                <w:sz w:val="22"/>
                <w:szCs w:val="22"/>
              </w:rPr>
              <w:t>One per unit</w:t>
            </w:r>
          </w:p>
        </w:tc>
        <w:tc>
          <w:tcPr>
            <w:tcW w:w="2802" w:type="dxa"/>
          </w:tcPr>
          <w:p w14:paraId="0909F54D" w14:textId="77777777" w:rsidR="00C965D4" w:rsidRPr="00C965D4" w:rsidRDefault="00C965D4" w:rsidP="00C965D4">
            <w:pPr>
              <w:ind w:right="-1"/>
              <w:rPr>
                <w:sz w:val="22"/>
                <w:szCs w:val="22"/>
              </w:rPr>
            </w:pPr>
            <w:r w:rsidRPr="00C965D4">
              <w:rPr>
                <w:sz w:val="22"/>
                <w:szCs w:val="22"/>
              </w:rPr>
              <w:t>Also alarms for flow levels shall be programmed through PLC</w:t>
            </w:r>
          </w:p>
        </w:tc>
      </w:tr>
      <w:tr w:rsidR="00C965D4" w:rsidRPr="00C965D4" w14:paraId="0610044D" w14:textId="77777777" w:rsidTr="00181E8B">
        <w:tc>
          <w:tcPr>
            <w:tcW w:w="675" w:type="dxa"/>
          </w:tcPr>
          <w:p w14:paraId="476ACD72" w14:textId="77777777" w:rsidR="00C965D4" w:rsidRPr="00C965D4" w:rsidRDefault="00C965D4" w:rsidP="00C965D4">
            <w:pPr>
              <w:ind w:right="-1"/>
              <w:rPr>
                <w:sz w:val="22"/>
                <w:szCs w:val="22"/>
              </w:rPr>
            </w:pPr>
            <w:r w:rsidRPr="00C965D4">
              <w:rPr>
                <w:sz w:val="22"/>
                <w:szCs w:val="22"/>
              </w:rPr>
              <w:t>22</w:t>
            </w:r>
          </w:p>
        </w:tc>
        <w:tc>
          <w:tcPr>
            <w:tcW w:w="2784" w:type="dxa"/>
          </w:tcPr>
          <w:p w14:paraId="67585824" w14:textId="77777777" w:rsidR="00C965D4" w:rsidRPr="00C965D4" w:rsidRDefault="00C965D4" w:rsidP="00C965D4">
            <w:pPr>
              <w:ind w:right="-1"/>
              <w:rPr>
                <w:sz w:val="22"/>
                <w:szCs w:val="22"/>
              </w:rPr>
            </w:pPr>
            <w:r w:rsidRPr="00C965D4">
              <w:rPr>
                <w:sz w:val="22"/>
                <w:szCs w:val="22"/>
              </w:rPr>
              <w:t>Pressure Transmitter, 4-20 mA</w:t>
            </w:r>
          </w:p>
        </w:tc>
        <w:tc>
          <w:tcPr>
            <w:tcW w:w="1644" w:type="dxa"/>
          </w:tcPr>
          <w:p w14:paraId="433A5317" w14:textId="77777777" w:rsidR="00C965D4" w:rsidRPr="00C965D4" w:rsidRDefault="00C965D4" w:rsidP="00C965D4">
            <w:pPr>
              <w:ind w:right="-1"/>
              <w:rPr>
                <w:sz w:val="22"/>
                <w:szCs w:val="22"/>
              </w:rPr>
            </w:pPr>
            <w:r w:rsidRPr="00C965D4">
              <w:rPr>
                <w:sz w:val="22"/>
                <w:szCs w:val="22"/>
              </w:rPr>
              <w:t>0-100%</w:t>
            </w:r>
          </w:p>
        </w:tc>
        <w:tc>
          <w:tcPr>
            <w:tcW w:w="709" w:type="dxa"/>
          </w:tcPr>
          <w:p w14:paraId="2F92766B" w14:textId="77777777" w:rsidR="00C965D4" w:rsidRPr="00C965D4" w:rsidRDefault="00C965D4" w:rsidP="00C965D4">
            <w:pPr>
              <w:ind w:right="-1"/>
              <w:rPr>
                <w:sz w:val="22"/>
                <w:szCs w:val="22"/>
              </w:rPr>
            </w:pPr>
            <w:r w:rsidRPr="00C965D4">
              <w:rPr>
                <w:sz w:val="22"/>
                <w:szCs w:val="22"/>
              </w:rPr>
              <w:t>AI</w:t>
            </w:r>
          </w:p>
        </w:tc>
        <w:tc>
          <w:tcPr>
            <w:tcW w:w="1559" w:type="dxa"/>
          </w:tcPr>
          <w:p w14:paraId="20D5B147" w14:textId="77777777" w:rsidR="00C965D4" w:rsidRPr="00C965D4" w:rsidRDefault="00C965D4" w:rsidP="00C965D4">
            <w:pPr>
              <w:ind w:right="-1"/>
              <w:rPr>
                <w:sz w:val="22"/>
                <w:szCs w:val="22"/>
              </w:rPr>
            </w:pPr>
            <w:r w:rsidRPr="00C965D4">
              <w:rPr>
                <w:sz w:val="22"/>
                <w:szCs w:val="22"/>
              </w:rPr>
              <w:t>One per unit</w:t>
            </w:r>
          </w:p>
        </w:tc>
        <w:tc>
          <w:tcPr>
            <w:tcW w:w="2802" w:type="dxa"/>
          </w:tcPr>
          <w:p w14:paraId="40FEB26E" w14:textId="77777777" w:rsidR="00C965D4" w:rsidRPr="00C965D4" w:rsidRDefault="00C965D4" w:rsidP="00C965D4">
            <w:pPr>
              <w:ind w:right="-1"/>
              <w:rPr>
                <w:sz w:val="22"/>
                <w:szCs w:val="22"/>
              </w:rPr>
            </w:pPr>
            <w:r w:rsidRPr="00C965D4">
              <w:rPr>
                <w:sz w:val="22"/>
                <w:szCs w:val="22"/>
              </w:rPr>
              <w:t>Also alarms for Pressure levels shall be programmed through PLC</w:t>
            </w:r>
          </w:p>
        </w:tc>
      </w:tr>
      <w:tr w:rsidR="00C965D4" w:rsidRPr="00C965D4" w14:paraId="1C5CF39C" w14:textId="77777777" w:rsidTr="00181E8B">
        <w:tc>
          <w:tcPr>
            <w:tcW w:w="675" w:type="dxa"/>
          </w:tcPr>
          <w:p w14:paraId="2F81A563" w14:textId="77777777" w:rsidR="00C965D4" w:rsidRPr="00C965D4" w:rsidRDefault="00C965D4" w:rsidP="00C965D4">
            <w:pPr>
              <w:ind w:right="-1"/>
              <w:rPr>
                <w:sz w:val="22"/>
                <w:szCs w:val="22"/>
              </w:rPr>
            </w:pPr>
            <w:r w:rsidRPr="00C965D4">
              <w:rPr>
                <w:sz w:val="22"/>
                <w:szCs w:val="22"/>
              </w:rPr>
              <w:t>23</w:t>
            </w:r>
          </w:p>
        </w:tc>
        <w:tc>
          <w:tcPr>
            <w:tcW w:w="2784" w:type="dxa"/>
          </w:tcPr>
          <w:p w14:paraId="1BB28F46" w14:textId="77777777" w:rsidR="00C965D4" w:rsidRPr="00C965D4" w:rsidRDefault="00C965D4" w:rsidP="00C965D4">
            <w:pPr>
              <w:ind w:right="-1"/>
              <w:rPr>
                <w:sz w:val="22"/>
                <w:szCs w:val="22"/>
              </w:rPr>
            </w:pPr>
            <w:r w:rsidRPr="00C965D4">
              <w:rPr>
                <w:sz w:val="22"/>
                <w:szCs w:val="22"/>
              </w:rPr>
              <w:t>Electrical Float Switches</w:t>
            </w:r>
          </w:p>
        </w:tc>
        <w:tc>
          <w:tcPr>
            <w:tcW w:w="1644" w:type="dxa"/>
          </w:tcPr>
          <w:p w14:paraId="2C2F2EC6" w14:textId="77777777" w:rsidR="00C965D4" w:rsidRPr="00C965D4" w:rsidRDefault="00C965D4" w:rsidP="00C965D4">
            <w:pPr>
              <w:ind w:right="-1"/>
              <w:rPr>
                <w:sz w:val="22"/>
                <w:szCs w:val="22"/>
              </w:rPr>
            </w:pPr>
            <w:r w:rsidRPr="00C965D4">
              <w:rPr>
                <w:sz w:val="22"/>
                <w:szCs w:val="22"/>
              </w:rPr>
              <w:t>High /Low</w:t>
            </w:r>
          </w:p>
        </w:tc>
        <w:tc>
          <w:tcPr>
            <w:tcW w:w="709" w:type="dxa"/>
          </w:tcPr>
          <w:p w14:paraId="29221A34" w14:textId="77777777" w:rsidR="00C965D4" w:rsidRPr="00C965D4" w:rsidRDefault="00C965D4" w:rsidP="00C965D4">
            <w:pPr>
              <w:ind w:right="-1"/>
              <w:rPr>
                <w:sz w:val="22"/>
                <w:szCs w:val="22"/>
              </w:rPr>
            </w:pPr>
            <w:r w:rsidRPr="00C965D4">
              <w:rPr>
                <w:sz w:val="22"/>
                <w:szCs w:val="22"/>
              </w:rPr>
              <w:t>DI</w:t>
            </w:r>
          </w:p>
        </w:tc>
        <w:tc>
          <w:tcPr>
            <w:tcW w:w="1559" w:type="dxa"/>
          </w:tcPr>
          <w:p w14:paraId="1C54002E" w14:textId="77777777" w:rsidR="00C965D4" w:rsidRPr="00C965D4" w:rsidRDefault="00C965D4" w:rsidP="00C965D4">
            <w:pPr>
              <w:ind w:right="-1"/>
              <w:rPr>
                <w:sz w:val="22"/>
                <w:szCs w:val="22"/>
              </w:rPr>
            </w:pPr>
            <w:r w:rsidRPr="00C965D4">
              <w:rPr>
                <w:sz w:val="22"/>
                <w:szCs w:val="22"/>
              </w:rPr>
              <w:t>One per unit</w:t>
            </w:r>
          </w:p>
        </w:tc>
        <w:tc>
          <w:tcPr>
            <w:tcW w:w="2802" w:type="dxa"/>
          </w:tcPr>
          <w:p w14:paraId="5D979C88" w14:textId="77777777" w:rsidR="00C965D4" w:rsidRPr="00C965D4" w:rsidRDefault="00C965D4" w:rsidP="00C965D4">
            <w:pPr>
              <w:ind w:right="-1"/>
              <w:rPr>
                <w:sz w:val="22"/>
                <w:szCs w:val="22"/>
              </w:rPr>
            </w:pPr>
            <w:r w:rsidRPr="00C965D4">
              <w:rPr>
                <w:sz w:val="22"/>
                <w:szCs w:val="22"/>
              </w:rPr>
              <w:t>For ground reservoir .</w:t>
            </w:r>
          </w:p>
        </w:tc>
      </w:tr>
      <w:tr w:rsidR="00C965D4" w:rsidRPr="00C965D4" w14:paraId="70860AE2" w14:textId="77777777" w:rsidTr="00181E8B">
        <w:tc>
          <w:tcPr>
            <w:tcW w:w="675" w:type="dxa"/>
          </w:tcPr>
          <w:p w14:paraId="34FA7839" w14:textId="77777777" w:rsidR="00C965D4" w:rsidRPr="00C965D4" w:rsidRDefault="00C965D4" w:rsidP="00C965D4">
            <w:pPr>
              <w:ind w:right="-1"/>
              <w:rPr>
                <w:sz w:val="22"/>
                <w:szCs w:val="22"/>
              </w:rPr>
            </w:pPr>
            <w:r w:rsidRPr="00C965D4">
              <w:rPr>
                <w:sz w:val="22"/>
                <w:szCs w:val="22"/>
              </w:rPr>
              <w:t>24</w:t>
            </w:r>
          </w:p>
        </w:tc>
        <w:tc>
          <w:tcPr>
            <w:tcW w:w="2784" w:type="dxa"/>
          </w:tcPr>
          <w:p w14:paraId="07E2E04D" w14:textId="77777777" w:rsidR="00C965D4" w:rsidRPr="00C965D4" w:rsidRDefault="00C965D4" w:rsidP="00C965D4">
            <w:pPr>
              <w:ind w:right="-1"/>
              <w:rPr>
                <w:sz w:val="22"/>
                <w:szCs w:val="22"/>
              </w:rPr>
            </w:pPr>
            <w:r w:rsidRPr="00C965D4">
              <w:rPr>
                <w:sz w:val="22"/>
                <w:szCs w:val="22"/>
              </w:rPr>
              <w:t>Ultra-sonic level meter</w:t>
            </w:r>
          </w:p>
        </w:tc>
        <w:tc>
          <w:tcPr>
            <w:tcW w:w="1644" w:type="dxa"/>
          </w:tcPr>
          <w:p w14:paraId="25C3A94A" w14:textId="77777777" w:rsidR="00C965D4" w:rsidRPr="00C965D4" w:rsidRDefault="00C965D4" w:rsidP="00C965D4">
            <w:pPr>
              <w:ind w:right="-1"/>
              <w:rPr>
                <w:sz w:val="22"/>
                <w:szCs w:val="22"/>
              </w:rPr>
            </w:pPr>
            <w:r w:rsidRPr="00C965D4">
              <w:rPr>
                <w:sz w:val="22"/>
                <w:szCs w:val="22"/>
              </w:rPr>
              <w:t>0-100%</w:t>
            </w:r>
          </w:p>
        </w:tc>
        <w:tc>
          <w:tcPr>
            <w:tcW w:w="709" w:type="dxa"/>
          </w:tcPr>
          <w:p w14:paraId="5E424204" w14:textId="77777777" w:rsidR="00C965D4" w:rsidRPr="00C965D4" w:rsidRDefault="00C965D4" w:rsidP="00C965D4">
            <w:pPr>
              <w:ind w:right="-1"/>
              <w:rPr>
                <w:sz w:val="22"/>
                <w:szCs w:val="22"/>
              </w:rPr>
            </w:pPr>
            <w:r w:rsidRPr="00C965D4">
              <w:rPr>
                <w:sz w:val="22"/>
                <w:szCs w:val="22"/>
              </w:rPr>
              <w:t>AI</w:t>
            </w:r>
          </w:p>
        </w:tc>
        <w:tc>
          <w:tcPr>
            <w:tcW w:w="1559" w:type="dxa"/>
          </w:tcPr>
          <w:p w14:paraId="2EEB6DE5" w14:textId="77777777" w:rsidR="00C965D4" w:rsidRPr="00C965D4" w:rsidRDefault="00C965D4" w:rsidP="00C965D4">
            <w:pPr>
              <w:ind w:right="-1"/>
              <w:rPr>
                <w:sz w:val="22"/>
                <w:szCs w:val="22"/>
              </w:rPr>
            </w:pPr>
            <w:r w:rsidRPr="00C965D4">
              <w:rPr>
                <w:sz w:val="22"/>
                <w:szCs w:val="22"/>
              </w:rPr>
              <w:t>One per unit</w:t>
            </w:r>
          </w:p>
        </w:tc>
        <w:tc>
          <w:tcPr>
            <w:tcW w:w="2802" w:type="dxa"/>
          </w:tcPr>
          <w:p w14:paraId="18E3A6E3" w14:textId="77777777" w:rsidR="00C965D4" w:rsidRPr="00C965D4" w:rsidRDefault="00C965D4" w:rsidP="00C965D4">
            <w:pPr>
              <w:ind w:right="-1"/>
              <w:rPr>
                <w:sz w:val="22"/>
                <w:szCs w:val="22"/>
              </w:rPr>
            </w:pPr>
            <w:r w:rsidRPr="00C965D4">
              <w:rPr>
                <w:sz w:val="22"/>
                <w:szCs w:val="22"/>
              </w:rPr>
              <w:t>Also alarms for levels shall be programmed through PLC</w:t>
            </w:r>
          </w:p>
        </w:tc>
      </w:tr>
      <w:tr w:rsidR="00C965D4" w:rsidRPr="00C965D4" w14:paraId="5C4E9E19" w14:textId="77777777" w:rsidTr="00181E8B">
        <w:tc>
          <w:tcPr>
            <w:tcW w:w="675" w:type="dxa"/>
          </w:tcPr>
          <w:p w14:paraId="615C77AF" w14:textId="77777777" w:rsidR="00C965D4" w:rsidRPr="00C965D4" w:rsidRDefault="00C965D4" w:rsidP="00C965D4">
            <w:pPr>
              <w:ind w:right="-1"/>
              <w:rPr>
                <w:sz w:val="22"/>
                <w:szCs w:val="22"/>
              </w:rPr>
            </w:pPr>
            <w:r w:rsidRPr="00C965D4">
              <w:rPr>
                <w:sz w:val="22"/>
                <w:szCs w:val="22"/>
              </w:rPr>
              <w:t>25</w:t>
            </w:r>
          </w:p>
        </w:tc>
        <w:tc>
          <w:tcPr>
            <w:tcW w:w="2784" w:type="dxa"/>
          </w:tcPr>
          <w:p w14:paraId="336870E2" w14:textId="77777777" w:rsidR="00C965D4" w:rsidRPr="00C965D4" w:rsidRDefault="00C965D4" w:rsidP="00C965D4">
            <w:pPr>
              <w:ind w:right="-1"/>
              <w:rPr>
                <w:sz w:val="22"/>
                <w:szCs w:val="22"/>
              </w:rPr>
            </w:pPr>
            <w:r w:rsidRPr="00C965D4">
              <w:rPr>
                <w:sz w:val="22"/>
                <w:szCs w:val="22"/>
              </w:rPr>
              <w:t>Fire Alarm Panel</w:t>
            </w:r>
          </w:p>
        </w:tc>
        <w:tc>
          <w:tcPr>
            <w:tcW w:w="1644" w:type="dxa"/>
          </w:tcPr>
          <w:p w14:paraId="48BF4EB1" w14:textId="77777777" w:rsidR="00C965D4" w:rsidRPr="00C965D4" w:rsidRDefault="00C965D4" w:rsidP="00C965D4">
            <w:pPr>
              <w:ind w:right="-1"/>
              <w:rPr>
                <w:sz w:val="22"/>
                <w:szCs w:val="22"/>
              </w:rPr>
            </w:pPr>
            <w:r w:rsidRPr="00C965D4">
              <w:rPr>
                <w:sz w:val="22"/>
                <w:szCs w:val="22"/>
              </w:rPr>
              <w:t>Status (ON / OFF)</w:t>
            </w:r>
          </w:p>
        </w:tc>
        <w:tc>
          <w:tcPr>
            <w:tcW w:w="709" w:type="dxa"/>
          </w:tcPr>
          <w:p w14:paraId="6E3AA5CE" w14:textId="77777777" w:rsidR="00C965D4" w:rsidRPr="00C965D4" w:rsidRDefault="00C965D4" w:rsidP="00C965D4">
            <w:pPr>
              <w:ind w:right="-1"/>
              <w:rPr>
                <w:sz w:val="22"/>
                <w:szCs w:val="22"/>
              </w:rPr>
            </w:pPr>
            <w:r w:rsidRPr="00C965D4">
              <w:rPr>
                <w:sz w:val="22"/>
                <w:szCs w:val="22"/>
              </w:rPr>
              <w:t>DI</w:t>
            </w:r>
          </w:p>
        </w:tc>
        <w:tc>
          <w:tcPr>
            <w:tcW w:w="1559" w:type="dxa"/>
          </w:tcPr>
          <w:p w14:paraId="5AF7B0F1" w14:textId="77777777" w:rsidR="00C965D4" w:rsidRPr="00C965D4" w:rsidRDefault="00C965D4" w:rsidP="00C965D4">
            <w:pPr>
              <w:ind w:right="-1"/>
              <w:rPr>
                <w:sz w:val="22"/>
                <w:szCs w:val="22"/>
              </w:rPr>
            </w:pPr>
            <w:r w:rsidRPr="00C965D4">
              <w:rPr>
                <w:sz w:val="22"/>
                <w:szCs w:val="22"/>
              </w:rPr>
              <w:t>One per unit</w:t>
            </w:r>
          </w:p>
        </w:tc>
        <w:tc>
          <w:tcPr>
            <w:tcW w:w="2802" w:type="dxa"/>
          </w:tcPr>
          <w:p w14:paraId="6B4BF6F9" w14:textId="77777777" w:rsidR="00C965D4" w:rsidRPr="00C965D4" w:rsidRDefault="00C965D4" w:rsidP="00C965D4">
            <w:pPr>
              <w:ind w:right="-1"/>
              <w:rPr>
                <w:sz w:val="22"/>
                <w:szCs w:val="22"/>
              </w:rPr>
            </w:pPr>
          </w:p>
        </w:tc>
      </w:tr>
      <w:tr w:rsidR="00C965D4" w:rsidRPr="00C965D4" w14:paraId="45296C87" w14:textId="77777777" w:rsidTr="00181E8B">
        <w:tc>
          <w:tcPr>
            <w:tcW w:w="675" w:type="dxa"/>
          </w:tcPr>
          <w:p w14:paraId="4F1417CC" w14:textId="77777777" w:rsidR="00C965D4" w:rsidRPr="00C965D4" w:rsidRDefault="00C965D4" w:rsidP="00C965D4">
            <w:pPr>
              <w:ind w:right="-1"/>
              <w:rPr>
                <w:sz w:val="22"/>
                <w:szCs w:val="22"/>
              </w:rPr>
            </w:pPr>
            <w:r w:rsidRPr="00C965D4">
              <w:rPr>
                <w:sz w:val="22"/>
                <w:szCs w:val="22"/>
              </w:rPr>
              <w:t>26</w:t>
            </w:r>
          </w:p>
        </w:tc>
        <w:tc>
          <w:tcPr>
            <w:tcW w:w="2784" w:type="dxa"/>
          </w:tcPr>
          <w:p w14:paraId="50E1CA78" w14:textId="77777777" w:rsidR="00C965D4" w:rsidRPr="00C965D4" w:rsidRDefault="00C965D4" w:rsidP="00C965D4">
            <w:pPr>
              <w:ind w:right="-1"/>
              <w:rPr>
                <w:sz w:val="22"/>
                <w:szCs w:val="22"/>
              </w:rPr>
            </w:pPr>
            <w:r w:rsidRPr="00C965D4">
              <w:rPr>
                <w:sz w:val="22"/>
                <w:szCs w:val="22"/>
              </w:rPr>
              <w:t>Fire Alarm Panel</w:t>
            </w:r>
          </w:p>
        </w:tc>
        <w:tc>
          <w:tcPr>
            <w:tcW w:w="1644" w:type="dxa"/>
          </w:tcPr>
          <w:p w14:paraId="012143E0" w14:textId="77777777" w:rsidR="00C965D4" w:rsidRPr="00C965D4" w:rsidRDefault="00C965D4" w:rsidP="00C965D4">
            <w:pPr>
              <w:ind w:right="-1"/>
              <w:rPr>
                <w:sz w:val="22"/>
                <w:szCs w:val="22"/>
              </w:rPr>
            </w:pPr>
            <w:r w:rsidRPr="00C965D4">
              <w:rPr>
                <w:sz w:val="22"/>
                <w:szCs w:val="22"/>
              </w:rPr>
              <w:t>Faulty</w:t>
            </w:r>
          </w:p>
        </w:tc>
        <w:tc>
          <w:tcPr>
            <w:tcW w:w="709" w:type="dxa"/>
          </w:tcPr>
          <w:p w14:paraId="74359986" w14:textId="77777777" w:rsidR="00C965D4" w:rsidRPr="00C965D4" w:rsidRDefault="00C965D4" w:rsidP="00C965D4">
            <w:pPr>
              <w:ind w:right="-1"/>
              <w:rPr>
                <w:sz w:val="22"/>
                <w:szCs w:val="22"/>
              </w:rPr>
            </w:pPr>
            <w:r w:rsidRPr="00C965D4">
              <w:rPr>
                <w:sz w:val="22"/>
                <w:szCs w:val="22"/>
              </w:rPr>
              <w:t>DI</w:t>
            </w:r>
          </w:p>
        </w:tc>
        <w:tc>
          <w:tcPr>
            <w:tcW w:w="1559" w:type="dxa"/>
          </w:tcPr>
          <w:p w14:paraId="474FAFE1" w14:textId="77777777" w:rsidR="00C965D4" w:rsidRPr="00C965D4" w:rsidRDefault="00C965D4" w:rsidP="00C965D4">
            <w:pPr>
              <w:ind w:right="-1"/>
              <w:rPr>
                <w:sz w:val="22"/>
                <w:szCs w:val="22"/>
              </w:rPr>
            </w:pPr>
            <w:r w:rsidRPr="00C965D4">
              <w:rPr>
                <w:sz w:val="22"/>
                <w:szCs w:val="22"/>
              </w:rPr>
              <w:t>One per unit</w:t>
            </w:r>
          </w:p>
        </w:tc>
        <w:tc>
          <w:tcPr>
            <w:tcW w:w="2802" w:type="dxa"/>
          </w:tcPr>
          <w:p w14:paraId="571B160A" w14:textId="77777777" w:rsidR="00C965D4" w:rsidRPr="00C965D4" w:rsidRDefault="00C965D4" w:rsidP="00C965D4">
            <w:pPr>
              <w:ind w:right="-1"/>
              <w:rPr>
                <w:sz w:val="22"/>
                <w:szCs w:val="22"/>
              </w:rPr>
            </w:pPr>
          </w:p>
        </w:tc>
      </w:tr>
      <w:tr w:rsidR="00C965D4" w:rsidRPr="00C965D4" w14:paraId="4A0780B9" w14:textId="77777777" w:rsidTr="00181E8B">
        <w:tc>
          <w:tcPr>
            <w:tcW w:w="675" w:type="dxa"/>
          </w:tcPr>
          <w:p w14:paraId="61354A49" w14:textId="77777777" w:rsidR="00C965D4" w:rsidRPr="00C965D4" w:rsidRDefault="00C965D4" w:rsidP="00C965D4">
            <w:pPr>
              <w:ind w:right="-1"/>
              <w:rPr>
                <w:sz w:val="22"/>
                <w:szCs w:val="22"/>
              </w:rPr>
            </w:pPr>
            <w:r w:rsidRPr="00C965D4">
              <w:rPr>
                <w:sz w:val="22"/>
                <w:szCs w:val="22"/>
              </w:rPr>
              <w:t>27</w:t>
            </w:r>
          </w:p>
        </w:tc>
        <w:tc>
          <w:tcPr>
            <w:tcW w:w="2784" w:type="dxa"/>
          </w:tcPr>
          <w:p w14:paraId="546FCB27" w14:textId="77777777" w:rsidR="00C965D4" w:rsidRPr="00C965D4" w:rsidRDefault="00C965D4" w:rsidP="00C965D4">
            <w:pPr>
              <w:ind w:right="-1"/>
              <w:rPr>
                <w:sz w:val="22"/>
                <w:szCs w:val="22"/>
              </w:rPr>
            </w:pPr>
            <w:r w:rsidRPr="00C965D4">
              <w:rPr>
                <w:sz w:val="22"/>
                <w:szCs w:val="22"/>
              </w:rPr>
              <w:t>Fire Alarm Alert</w:t>
            </w:r>
          </w:p>
        </w:tc>
        <w:tc>
          <w:tcPr>
            <w:tcW w:w="1644" w:type="dxa"/>
          </w:tcPr>
          <w:p w14:paraId="5FD181F0" w14:textId="77777777" w:rsidR="00C965D4" w:rsidRPr="00C965D4" w:rsidRDefault="00C965D4" w:rsidP="00C965D4">
            <w:pPr>
              <w:ind w:right="-1"/>
              <w:rPr>
                <w:sz w:val="22"/>
                <w:szCs w:val="22"/>
              </w:rPr>
            </w:pPr>
            <w:r w:rsidRPr="00C965D4">
              <w:rPr>
                <w:sz w:val="22"/>
                <w:szCs w:val="22"/>
              </w:rPr>
              <w:t>Alert</w:t>
            </w:r>
          </w:p>
        </w:tc>
        <w:tc>
          <w:tcPr>
            <w:tcW w:w="709" w:type="dxa"/>
          </w:tcPr>
          <w:p w14:paraId="0372CE2D" w14:textId="77777777" w:rsidR="00C965D4" w:rsidRPr="00C965D4" w:rsidRDefault="00C965D4" w:rsidP="00C965D4">
            <w:pPr>
              <w:ind w:right="-1"/>
              <w:rPr>
                <w:sz w:val="22"/>
                <w:szCs w:val="22"/>
              </w:rPr>
            </w:pPr>
            <w:r w:rsidRPr="00C965D4">
              <w:rPr>
                <w:sz w:val="22"/>
                <w:szCs w:val="22"/>
              </w:rPr>
              <w:t>DI</w:t>
            </w:r>
          </w:p>
        </w:tc>
        <w:tc>
          <w:tcPr>
            <w:tcW w:w="1559" w:type="dxa"/>
          </w:tcPr>
          <w:p w14:paraId="665C3CBB" w14:textId="77777777" w:rsidR="00C965D4" w:rsidRPr="00C965D4" w:rsidRDefault="00C965D4" w:rsidP="00C965D4">
            <w:pPr>
              <w:ind w:right="-1"/>
              <w:rPr>
                <w:sz w:val="22"/>
                <w:szCs w:val="22"/>
              </w:rPr>
            </w:pPr>
            <w:r w:rsidRPr="00C965D4">
              <w:rPr>
                <w:sz w:val="22"/>
                <w:szCs w:val="22"/>
              </w:rPr>
              <w:t>One per unit</w:t>
            </w:r>
          </w:p>
        </w:tc>
        <w:tc>
          <w:tcPr>
            <w:tcW w:w="2802" w:type="dxa"/>
          </w:tcPr>
          <w:p w14:paraId="7B92CE76" w14:textId="77777777" w:rsidR="00C965D4" w:rsidRPr="00C965D4" w:rsidRDefault="00C965D4" w:rsidP="00C965D4">
            <w:pPr>
              <w:ind w:right="-1"/>
              <w:rPr>
                <w:sz w:val="22"/>
                <w:szCs w:val="22"/>
              </w:rPr>
            </w:pPr>
          </w:p>
        </w:tc>
      </w:tr>
    </w:tbl>
    <w:p w14:paraId="1CE21CCA" w14:textId="77777777" w:rsidR="00C965D4" w:rsidRPr="00C965D4" w:rsidRDefault="00C965D4" w:rsidP="00C965D4">
      <w:pPr>
        <w:spacing w:before="120" w:after="120"/>
        <w:ind w:right="-1"/>
        <w:rPr>
          <w:b/>
          <w:bCs/>
          <w:sz w:val="20"/>
          <w:szCs w:val="20"/>
        </w:rPr>
      </w:pPr>
      <w:r w:rsidRPr="00C965D4">
        <w:rPr>
          <w:b/>
          <w:bCs/>
          <w:sz w:val="20"/>
          <w:szCs w:val="20"/>
        </w:rPr>
        <w:t>Local PLC Unit, Output Signals</w:t>
      </w:r>
    </w:p>
    <w:tbl>
      <w:tblPr>
        <w:tblW w:w="10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5"/>
        <w:gridCol w:w="2784"/>
        <w:gridCol w:w="1644"/>
        <w:gridCol w:w="709"/>
        <w:gridCol w:w="1559"/>
        <w:gridCol w:w="2802"/>
      </w:tblGrid>
      <w:tr w:rsidR="00C965D4" w:rsidRPr="00C965D4" w14:paraId="7A98AB48" w14:textId="77777777" w:rsidTr="00181E8B">
        <w:tc>
          <w:tcPr>
            <w:tcW w:w="675" w:type="dxa"/>
            <w:vAlign w:val="center"/>
          </w:tcPr>
          <w:p w14:paraId="29773438" w14:textId="77777777" w:rsidR="00C965D4" w:rsidRPr="00C965D4" w:rsidRDefault="00C965D4" w:rsidP="00C965D4">
            <w:pPr>
              <w:rPr>
                <w:b/>
                <w:sz w:val="22"/>
                <w:szCs w:val="22"/>
              </w:rPr>
            </w:pPr>
            <w:r w:rsidRPr="00C965D4">
              <w:rPr>
                <w:b/>
                <w:sz w:val="22"/>
                <w:szCs w:val="22"/>
              </w:rPr>
              <w:t>No.</w:t>
            </w:r>
          </w:p>
        </w:tc>
        <w:tc>
          <w:tcPr>
            <w:tcW w:w="2784" w:type="dxa"/>
            <w:vAlign w:val="center"/>
          </w:tcPr>
          <w:p w14:paraId="5D1B2315" w14:textId="77777777" w:rsidR="00C965D4" w:rsidRPr="00C965D4" w:rsidRDefault="00C965D4" w:rsidP="00C965D4">
            <w:pPr>
              <w:rPr>
                <w:b/>
                <w:sz w:val="22"/>
                <w:szCs w:val="22"/>
              </w:rPr>
            </w:pPr>
            <w:r w:rsidRPr="00C965D4">
              <w:rPr>
                <w:b/>
                <w:sz w:val="22"/>
                <w:szCs w:val="22"/>
              </w:rPr>
              <w:t>Signal</w:t>
            </w:r>
          </w:p>
        </w:tc>
        <w:tc>
          <w:tcPr>
            <w:tcW w:w="1644" w:type="dxa"/>
            <w:vAlign w:val="center"/>
          </w:tcPr>
          <w:p w14:paraId="751DB531" w14:textId="77777777" w:rsidR="00C965D4" w:rsidRPr="00C965D4" w:rsidRDefault="00C965D4" w:rsidP="00C965D4">
            <w:pPr>
              <w:rPr>
                <w:b/>
                <w:sz w:val="22"/>
                <w:szCs w:val="22"/>
              </w:rPr>
            </w:pPr>
            <w:r w:rsidRPr="00C965D4">
              <w:rPr>
                <w:b/>
                <w:sz w:val="22"/>
                <w:szCs w:val="22"/>
              </w:rPr>
              <w:t>Designation</w:t>
            </w:r>
          </w:p>
        </w:tc>
        <w:tc>
          <w:tcPr>
            <w:tcW w:w="709" w:type="dxa"/>
            <w:vAlign w:val="center"/>
          </w:tcPr>
          <w:p w14:paraId="0FBD0D78" w14:textId="77777777" w:rsidR="00C965D4" w:rsidRPr="00C965D4" w:rsidRDefault="00C965D4" w:rsidP="00C965D4">
            <w:pPr>
              <w:rPr>
                <w:b/>
                <w:sz w:val="22"/>
                <w:szCs w:val="22"/>
              </w:rPr>
            </w:pPr>
            <w:r w:rsidRPr="00C965D4">
              <w:rPr>
                <w:b/>
                <w:sz w:val="22"/>
                <w:szCs w:val="22"/>
              </w:rPr>
              <w:t>Type</w:t>
            </w:r>
          </w:p>
        </w:tc>
        <w:tc>
          <w:tcPr>
            <w:tcW w:w="1559" w:type="dxa"/>
            <w:vAlign w:val="center"/>
          </w:tcPr>
          <w:p w14:paraId="62BA6106" w14:textId="77777777" w:rsidR="00C965D4" w:rsidRPr="00C965D4" w:rsidRDefault="00C965D4" w:rsidP="00C965D4">
            <w:pPr>
              <w:rPr>
                <w:b/>
                <w:sz w:val="22"/>
                <w:szCs w:val="22"/>
              </w:rPr>
            </w:pPr>
            <w:r w:rsidRPr="00C965D4">
              <w:rPr>
                <w:b/>
                <w:sz w:val="22"/>
                <w:szCs w:val="22"/>
              </w:rPr>
              <w:t>Qty</w:t>
            </w:r>
          </w:p>
        </w:tc>
        <w:tc>
          <w:tcPr>
            <w:tcW w:w="2802" w:type="dxa"/>
            <w:vAlign w:val="center"/>
          </w:tcPr>
          <w:p w14:paraId="2329185F" w14:textId="77777777" w:rsidR="00C965D4" w:rsidRPr="00C965D4" w:rsidRDefault="00C965D4" w:rsidP="00C965D4">
            <w:pPr>
              <w:rPr>
                <w:b/>
                <w:sz w:val="22"/>
                <w:szCs w:val="22"/>
              </w:rPr>
            </w:pPr>
            <w:r w:rsidRPr="00C965D4">
              <w:rPr>
                <w:b/>
                <w:sz w:val="22"/>
                <w:szCs w:val="22"/>
              </w:rPr>
              <w:t>Remarks</w:t>
            </w:r>
          </w:p>
        </w:tc>
      </w:tr>
      <w:tr w:rsidR="00C965D4" w:rsidRPr="00C965D4" w14:paraId="7F4B4696" w14:textId="77777777" w:rsidTr="00181E8B">
        <w:tc>
          <w:tcPr>
            <w:tcW w:w="675" w:type="dxa"/>
          </w:tcPr>
          <w:p w14:paraId="4DEFE0E4" w14:textId="77777777" w:rsidR="00C965D4" w:rsidRPr="00C965D4" w:rsidRDefault="00C965D4" w:rsidP="00C965D4">
            <w:pPr>
              <w:rPr>
                <w:sz w:val="22"/>
                <w:szCs w:val="22"/>
              </w:rPr>
            </w:pPr>
            <w:r w:rsidRPr="00C965D4">
              <w:rPr>
                <w:sz w:val="22"/>
                <w:szCs w:val="22"/>
              </w:rPr>
              <w:t>1</w:t>
            </w:r>
          </w:p>
        </w:tc>
        <w:tc>
          <w:tcPr>
            <w:tcW w:w="2784" w:type="dxa"/>
          </w:tcPr>
          <w:p w14:paraId="06936EDC" w14:textId="77777777" w:rsidR="00C965D4" w:rsidRPr="00C965D4" w:rsidRDefault="00C965D4" w:rsidP="00C965D4">
            <w:pPr>
              <w:rPr>
                <w:sz w:val="22"/>
                <w:szCs w:val="22"/>
              </w:rPr>
            </w:pPr>
            <w:r w:rsidRPr="00C965D4">
              <w:rPr>
                <w:sz w:val="22"/>
                <w:szCs w:val="22"/>
              </w:rPr>
              <w:t>Main MCCB</w:t>
            </w:r>
          </w:p>
        </w:tc>
        <w:tc>
          <w:tcPr>
            <w:tcW w:w="1644" w:type="dxa"/>
          </w:tcPr>
          <w:p w14:paraId="6110B434" w14:textId="77777777" w:rsidR="00C965D4" w:rsidRPr="00C965D4" w:rsidRDefault="00C965D4" w:rsidP="00C965D4">
            <w:pPr>
              <w:rPr>
                <w:sz w:val="22"/>
                <w:szCs w:val="22"/>
              </w:rPr>
            </w:pPr>
            <w:r w:rsidRPr="00C965D4">
              <w:rPr>
                <w:sz w:val="22"/>
                <w:szCs w:val="22"/>
              </w:rPr>
              <w:t>ON / OFF</w:t>
            </w:r>
          </w:p>
        </w:tc>
        <w:tc>
          <w:tcPr>
            <w:tcW w:w="709" w:type="dxa"/>
          </w:tcPr>
          <w:p w14:paraId="58DE1744" w14:textId="77777777" w:rsidR="00C965D4" w:rsidRPr="00C965D4" w:rsidRDefault="00C965D4" w:rsidP="00C965D4">
            <w:pPr>
              <w:rPr>
                <w:sz w:val="22"/>
                <w:szCs w:val="22"/>
              </w:rPr>
            </w:pPr>
            <w:r w:rsidRPr="00C965D4">
              <w:rPr>
                <w:sz w:val="22"/>
                <w:szCs w:val="22"/>
              </w:rPr>
              <w:t>DO</w:t>
            </w:r>
          </w:p>
        </w:tc>
        <w:tc>
          <w:tcPr>
            <w:tcW w:w="1559" w:type="dxa"/>
          </w:tcPr>
          <w:p w14:paraId="5B2F6684" w14:textId="77777777" w:rsidR="00C965D4" w:rsidRPr="00C965D4" w:rsidRDefault="00C965D4" w:rsidP="00C965D4">
            <w:pPr>
              <w:rPr>
                <w:sz w:val="22"/>
                <w:szCs w:val="22"/>
              </w:rPr>
            </w:pPr>
            <w:r w:rsidRPr="00C965D4">
              <w:rPr>
                <w:sz w:val="22"/>
                <w:szCs w:val="22"/>
              </w:rPr>
              <w:t>One per unit</w:t>
            </w:r>
          </w:p>
        </w:tc>
        <w:tc>
          <w:tcPr>
            <w:tcW w:w="2802" w:type="dxa"/>
          </w:tcPr>
          <w:p w14:paraId="447CB57D" w14:textId="77777777" w:rsidR="00C965D4" w:rsidRPr="00C965D4" w:rsidRDefault="00C965D4" w:rsidP="00C965D4">
            <w:pPr>
              <w:rPr>
                <w:sz w:val="22"/>
                <w:szCs w:val="22"/>
              </w:rPr>
            </w:pPr>
          </w:p>
        </w:tc>
      </w:tr>
      <w:tr w:rsidR="00C965D4" w:rsidRPr="00C965D4" w14:paraId="6B5616A2" w14:textId="77777777" w:rsidTr="00181E8B">
        <w:tc>
          <w:tcPr>
            <w:tcW w:w="675" w:type="dxa"/>
          </w:tcPr>
          <w:p w14:paraId="05DFE1F4" w14:textId="77777777" w:rsidR="00C965D4" w:rsidRPr="00C965D4" w:rsidRDefault="00C965D4" w:rsidP="00C965D4">
            <w:pPr>
              <w:rPr>
                <w:sz w:val="22"/>
                <w:szCs w:val="22"/>
                <w:lang w:val="fr-FR"/>
              </w:rPr>
            </w:pPr>
            <w:r w:rsidRPr="00C965D4">
              <w:rPr>
                <w:sz w:val="22"/>
                <w:szCs w:val="22"/>
                <w:lang w:val="fr-FR"/>
              </w:rPr>
              <w:t>2</w:t>
            </w:r>
          </w:p>
        </w:tc>
        <w:tc>
          <w:tcPr>
            <w:tcW w:w="2784" w:type="dxa"/>
          </w:tcPr>
          <w:p w14:paraId="78EC120C" w14:textId="77777777" w:rsidR="00C965D4" w:rsidRPr="00C965D4" w:rsidRDefault="00C965D4" w:rsidP="00C965D4">
            <w:pPr>
              <w:rPr>
                <w:sz w:val="22"/>
                <w:szCs w:val="22"/>
                <w:lang w:val="fr-FR"/>
              </w:rPr>
            </w:pPr>
            <w:r w:rsidRPr="00C965D4">
              <w:rPr>
                <w:sz w:val="22"/>
                <w:szCs w:val="22"/>
                <w:lang w:val="fr-FR"/>
              </w:rPr>
              <w:t xml:space="preserve">Main </w:t>
            </w:r>
            <w:proofErr w:type="spellStart"/>
            <w:r w:rsidRPr="00C965D4">
              <w:rPr>
                <w:sz w:val="22"/>
                <w:szCs w:val="22"/>
                <w:lang w:val="fr-FR"/>
              </w:rPr>
              <w:t>Pumps</w:t>
            </w:r>
            <w:proofErr w:type="spellEnd"/>
          </w:p>
        </w:tc>
        <w:tc>
          <w:tcPr>
            <w:tcW w:w="1644" w:type="dxa"/>
          </w:tcPr>
          <w:p w14:paraId="137D5058" w14:textId="77777777" w:rsidR="00C965D4" w:rsidRPr="00C965D4" w:rsidRDefault="00C965D4" w:rsidP="00C965D4">
            <w:pPr>
              <w:rPr>
                <w:sz w:val="22"/>
                <w:szCs w:val="22"/>
                <w:lang w:val="fr-FR"/>
              </w:rPr>
            </w:pPr>
            <w:r w:rsidRPr="00C965D4">
              <w:rPr>
                <w:sz w:val="22"/>
                <w:szCs w:val="22"/>
                <w:lang w:val="fr-FR"/>
              </w:rPr>
              <w:t>ON / OFF</w:t>
            </w:r>
          </w:p>
        </w:tc>
        <w:tc>
          <w:tcPr>
            <w:tcW w:w="709" w:type="dxa"/>
          </w:tcPr>
          <w:p w14:paraId="49800EB8" w14:textId="77777777" w:rsidR="00C965D4" w:rsidRPr="00C965D4" w:rsidRDefault="00C965D4" w:rsidP="00C965D4">
            <w:pPr>
              <w:rPr>
                <w:sz w:val="22"/>
                <w:szCs w:val="22"/>
                <w:lang w:val="fr-FR"/>
              </w:rPr>
            </w:pPr>
            <w:r w:rsidRPr="00C965D4">
              <w:rPr>
                <w:sz w:val="22"/>
                <w:szCs w:val="22"/>
                <w:lang w:val="fr-FR"/>
              </w:rPr>
              <w:t>DO</w:t>
            </w:r>
          </w:p>
        </w:tc>
        <w:tc>
          <w:tcPr>
            <w:tcW w:w="1559" w:type="dxa"/>
          </w:tcPr>
          <w:p w14:paraId="50C17F03" w14:textId="77777777" w:rsidR="00C965D4" w:rsidRPr="00C965D4" w:rsidRDefault="00C965D4" w:rsidP="00C965D4">
            <w:pPr>
              <w:rPr>
                <w:sz w:val="22"/>
                <w:szCs w:val="22"/>
              </w:rPr>
            </w:pPr>
            <w:r w:rsidRPr="00C965D4">
              <w:rPr>
                <w:sz w:val="22"/>
                <w:szCs w:val="22"/>
              </w:rPr>
              <w:t>One per unit</w:t>
            </w:r>
          </w:p>
        </w:tc>
        <w:tc>
          <w:tcPr>
            <w:tcW w:w="2802" w:type="dxa"/>
          </w:tcPr>
          <w:p w14:paraId="2A326B96" w14:textId="77777777" w:rsidR="00C965D4" w:rsidRPr="00C965D4" w:rsidRDefault="00C965D4" w:rsidP="00C965D4">
            <w:pPr>
              <w:rPr>
                <w:sz w:val="22"/>
                <w:szCs w:val="22"/>
              </w:rPr>
            </w:pPr>
          </w:p>
        </w:tc>
      </w:tr>
      <w:tr w:rsidR="00C965D4" w:rsidRPr="00C965D4" w14:paraId="054C373E" w14:textId="77777777" w:rsidTr="00181E8B">
        <w:tc>
          <w:tcPr>
            <w:tcW w:w="675" w:type="dxa"/>
          </w:tcPr>
          <w:p w14:paraId="60AF2715" w14:textId="77777777" w:rsidR="00C965D4" w:rsidRPr="00C965D4" w:rsidRDefault="00C965D4" w:rsidP="00C965D4">
            <w:pPr>
              <w:rPr>
                <w:sz w:val="22"/>
                <w:szCs w:val="22"/>
              </w:rPr>
            </w:pPr>
            <w:r w:rsidRPr="00C965D4">
              <w:rPr>
                <w:sz w:val="22"/>
                <w:szCs w:val="22"/>
              </w:rPr>
              <w:t>3</w:t>
            </w:r>
          </w:p>
        </w:tc>
        <w:tc>
          <w:tcPr>
            <w:tcW w:w="2784" w:type="dxa"/>
          </w:tcPr>
          <w:p w14:paraId="3A7B2F90" w14:textId="77777777" w:rsidR="00C965D4" w:rsidRPr="00C965D4" w:rsidRDefault="00C965D4" w:rsidP="00C965D4">
            <w:pPr>
              <w:rPr>
                <w:sz w:val="22"/>
                <w:szCs w:val="22"/>
              </w:rPr>
            </w:pPr>
            <w:proofErr w:type="spellStart"/>
            <w:r w:rsidRPr="00C965D4">
              <w:rPr>
                <w:sz w:val="22"/>
                <w:szCs w:val="22"/>
                <w:lang w:val="fr-FR"/>
              </w:rPr>
              <w:t>Sump</w:t>
            </w:r>
            <w:proofErr w:type="spellEnd"/>
            <w:r w:rsidRPr="00C965D4">
              <w:rPr>
                <w:sz w:val="22"/>
                <w:szCs w:val="22"/>
                <w:lang w:val="fr-FR"/>
              </w:rPr>
              <w:t xml:space="preserve"> </w:t>
            </w:r>
            <w:proofErr w:type="spellStart"/>
            <w:r w:rsidRPr="00C965D4">
              <w:rPr>
                <w:sz w:val="22"/>
                <w:szCs w:val="22"/>
                <w:lang w:val="fr-FR"/>
              </w:rPr>
              <w:t>Pump</w:t>
            </w:r>
            <w:proofErr w:type="spellEnd"/>
          </w:p>
        </w:tc>
        <w:tc>
          <w:tcPr>
            <w:tcW w:w="1644" w:type="dxa"/>
          </w:tcPr>
          <w:p w14:paraId="22DC8679" w14:textId="77777777" w:rsidR="00C965D4" w:rsidRPr="00C965D4" w:rsidRDefault="00C965D4" w:rsidP="00C965D4">
            <w:pPr>
              <w:rPr>
                <w:sz w:val="22"/>
                <w:szCs w:val="22"/>
              </w:rPr>
            </w:pPr>
            <w:r w:rsidRPr="00C965D4">
              <w:rPr>
                <w:sz w:val="22"/>
                <w:szCs w:val="22"/>
              </w:rPr>
              <w:t>ON / OFF</w:t>
            </w:r>
          </w:p>
        </w:tc>
        <w:tc>
          <w:tcPr>
            <w:tcW w:w="709" w:type="dxa"/>
          </w:tcPr>
          <w:p w14:paraId="011F9DA9" w14:textId="77777777" w:rsidR="00C965D4" w:rsidRPr="00C965D4" w:rsidRDefault="00C965D4" w:rsidP="00C965D4">
            <w:pPr>
              <w:rPr>
                <w:sz w:val="22"/>
                <w:szCs w:val="22"/>
              </w:rPr>
            </w:pPr>
            <w:r w:rsidRPr="00C965D4">
              <w:rPr>
                <w:sz w:val="22"/>
                <w:szCs w:val="22"/>
              </w:rPr>
              <w:t>DO</w:t>
            </w:r>
          </w:p>
        </w:tc>
        <w:tc>
          <w:tcPr>
            <w:tcW w:w="1559" w:type="dxa"/>
          </w:tcPr>
          <w:p w14:paraId="34F01DBC" w14:textId="77777777" w:rsidR="00C965D4" w:rsidRPr="00C965D4" w:rsidRDefault="00C965D4" w:rsidP="00C965D4">
            <w:pPr>
              <w:rPr>
                <w:sz w:val="22"/>
                <w:szCs w:val="22"/>
              </w:rPr>
            </w:pPr>
            <w:r w:rsidRPr="00C965D4">
              <w:rPr>
                <w:sz w:val="22"/>
                <w:szCs w:val="22"/>
              </w:rPr>
              <w:t>One per unit</w:t>
            </w:r>
          </w:p>
        </w:tc>
        <w:tc>
          <w:tcPr>
            <w:tcW w:w="2802" w:type="dxa"/>
          </w:tcPr>
          <w:p w14:paraId="7AB177C2" w14:textId="77777777" w:rsidR="00C965D4" w:rsidRPr="00C965D4" w:rsidRDefault="00C965D4" w:rsidP="00C965D4">
            <w:pPr>
              <w:rPr>
                <w:sz w:val="22"/>
                <w:szCs w:val="22"/>
              </w:rPr>
            </w:pPr>
          </w:p>
        </w:tc>
      </w:tr>
      <w:tr w:rsidR="00C965D4" w:rsidRPr="00C965D4" w14:paraId="36DED04A" w14:textId="77777777" w:rsidTr="00181E8B">
        <w:tc>
          <w:tcPr>
            <w:tcW w:w="675" w:type="dxa"/>
          </w:tcPr>
          <w:p w14:paraId="57EFF4A7" w14:textId="77777777" w:rsidR="00C965D4" w:rsidRPr="00C965D4" w:rsidRDefault="00C965D4" w:rsidP="00C965D4">
            <w:pPr>
              <w:rPr>
                <w:sz w:val="22"/>
                <w:szCs w:val="22"/>
              </w:rPr>
            </w:pPr>
            <w:r w:rsidRPr="00C965D4">
              <w:rPr>
                <w:sz w:val="22"/>
                <w:szCs w:val="22"/>
              </w:rPr>
              <w:t>4</w:t>
            </w:r>
          </w:p>
        </w:tc>
        <w:tc>
          <w:tcPr>
            <w:tcW w:w="2784" w:type="dxa"/>
          </w:tcPr>
          <w:p w14:paraId="2B898E2D" w14:textId="77777777" w:rsidR="00C965D4" w:rsidRPr="00C965D4" w:rsidRDefault="00C965D4" w:rsidP="00C965D4">
            <w:pPr>
              <w:rPr>
                <w:sz w:val="22"/>
                <w:szCs w:val="22"/>
              </w:rPr>
            </w:pPr>
            <w:r w:rsidRPr="00C965D4">
              <w:rPr>
                <w:sz w:val="22"/>
                <w:szCs w:val="22"/>
              </w:rPr>
              <w:t>Motorized Valve</w:t>
            </w:r>
          </w:p>
        </w:tc>
        <w:tc>
          <w:tcPr>
            <w:tcW w:w="1644" w:type="dxa"/>
          </w:tcPr>
          <w:p w14:paraId="57201037" w14:textId="77777777" w:rsidR="00C965D4" w:rsidRPr="00C965D4" w:rsidRDefault="00C965D4" w:rsidP="00C965D4">
            <w:pPr>
              <w:rPr>
                <w:sz w:val="22"/>
                <w:szCs w:val="22"/>
              </w:rPr>
            </w:pPr>
            <w:r w:rsidRPr="00C965D4">
              <w:rPr>
                <w:sz w:val="22"/>
                <w:szCs w:val="22"/>
              </w:rPr>
              <w:t>ON / OFF</w:t>
            </w:r>
          </w:p>
        </w:tc>
        <w:tc>
          <w:tcPr>
            <w:tcW w:w="709" w:type="dxa"/>
          </w:tcPr>
          <w:p w14:paraId="041AECD8" w14:textId="77777777" w:rsidR="00C965D4" w:rsidRPr="00C965D4" w:rsidRDefault="00C965D4" w:rsidP="00C965D4">
            <w:pPr>
              <w:rPr>
                <w:sz w:val="22"/>
                <w:szCs w:val="22"/>
              </w:rPr>
            </w:pPr>
            <w:r w:rsidRPr="00C965D4">
              <w:rPr>
                <w:sz w:val="22"/>
                <w:szCs w:val="22"/>
              </w:rPr>
              <w:t>DO</w:t>
            </w:r>
          </w:p>
        </w:tc>
        <w:tc>
          <w:tcPr>
            <w:tcW w:w="1559" w:type="dxa"/>
          </w:tcPr>
          <w:p w14:paraId="17FCCC4D" w14:textId="77777777" w:rsidR="00C965D4" w:rsidRPr="00C965D4" w:rsidRDefault="00C965D4" w:rsidP="00C965D4">
            <w:pPr>
              <w:rPr>
                <w:sz w:val="22"/>
                <w:szCs w:val="22"/>
              </w:rPr>
            </w:pPr>
            <w:r w:rsidRPr="00C965D4">
              <w:rPr>
                <w:sz w:val="22"/>
                <w:szCs w:val="22"/>
              </w:rPr>
              <w:t>One per unit</w:t>
            </w:r>
          </w:p>
        </w:tc>
        <w:tc>
          <w:tcPr>
            <w:tcW w:w="2802" w:type="dxa"/>
          </w:tcPr>
          <w:p w14:paraId="5836516E" w14:textId="77777777" w:rsidR="00C965D4" w:rsidRPr="00C965D4" w:rsidRDefault="00C965D4" w:rsidP="00C965D4">
            <w:pPr>
              <w:rPr>
                <w:sz w:val="22"/>
                <w:szCs w:val="22"/>
              </w:rPr>
            </w:pPr>
          </w:p>
        </w:tc>
      </w:tr>
    </w:tbl>
    <w:p w14:paraId="1CE96CDE" w14:textId="77777777" w:rsidR="00C965D4" w:rsidRPr="00C965D4" w:rsidRDefault="00C965D4" w:rsidP="00C965D4">
      <w:pPr>
        <w:spacing w:before="120" w:after="120"/>
        <w:ind w:right="-1"/>
        <w:jc w:val="center"/>
        <w:rPr>
          <w:b/>
          <w:bCs/>
          <w:sz w:val="20"/>
          <w:szCs w:val="20"/>
        </w:rPr>
      </w:pPr>
    </w:p>
    <w:p w14:paraId="1CE1E407" w14:textId="77777777" w:rsidR="00C965D4" w:rsidRPr="00C965D4" w:rsidRDefault="00C965D4" w:rsidP="00C965D4">
      <w:pPr>
        <w:spacing w:before="120" w:after="120"/>
        <w:ind w:right="-1"/>
        <w:jc w:val="center"/>
        <w:rPr>
          <w:b/>
          <w:bCs/>
          <w:sz w:val="20"/>
          <w:szCs w:val="20"/>
        </w:rPr>
      </w:pPr>
      <w:r w:rsidRPr="00C965D4">
        <w:rPr>
          <w:b/>
          <w:bCs/>
          <w:sz w:val="20"/>
          <w:szCs w:val="20"/>
        </w:rPr>
        <w:t>Reservoir With Water Tower I/</w:t>
      </w:r>
      <w:proofErr w:type="spellStart"/>
      <w:r w:rsidRPr="00C965D4">
        <w:rPr>
          <w:b/>
          <w:bCs/>
          <w:sz w:val="20"/>
          <w:szCs w:val="20"/>
        </w:rPr>
        <w:t>Os</w:t>
      </w:r>
      <w:proofErr w:type="spellEnd"/>
      <w:r w:rsidRPr="00C965D4">
        <w:rPr>
          <w:b/>
          <w:bCs/>
          <w:sz w:val="20"/>
          <w:szCs w:val="20"/>
        </w:rPr>
        <w:t xml:space="preserve"> List</w:t>
      </w:r>
    </w:p>
    <w:p w14:paraId="20F599F1" w14:textId="77777777" w:rsidR="00C965D4" w:rsidRPr="00C965D4" w:rsidRDefault="00C965D4" w:rsidP="00C965D4">
      <w:pPr>
        <w:rPr>
          <w:b/>
          <w:bCs/>
          <w:sz w:val="20"/>
          <w:szCs w:val="20"/>
        </w:rPr>
      </w:pPr>
      <w:r w:rsidRPr="00C965D4">
        <w:rPr>
          <w:b/>
          <w:bCs/>
          <w:sz w:val="20"/>
          <w:szCs w:val="20"/>
        </w:rPr>
        <w:t>Local PLC Unit, Input Signals</w:t>
      </w:r>
    </w:p>
    <w:tbl>
      <w:tblPr>
        <w:tblW w:w="105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12"/>
        <w:gridCol w:w="3118"/>
        <w:gridCol w:w="1559"/>
        <w:gridCol w:w="692"/>
        <w:gridCol w:w="1313"/>
        <w:gridCol w:w="3212"/>
      </w:tblGrid>
      <w:tr w:rsidR="00C965D4" w:rsidRPr="00C965D4" w14:paraId="501939BE" w14:textId="77777777" w:rsidTr="00181E8B">
        <w:tc>
          <w:tcPr>
            <w:tcW w:w="612" w:type="dxa"/>
          </w:tcPr>
          <w:p w14:paraId="091F6B46" w14:textId="77777777" w:rsidR="00C965D4" w:rsidRPr="00C965D4" w:rsidRDefault="00C965D4" w:rsidP="00C965D4">
            <w:pPr>
              <w:ind w:right="-1"/>
              <w:jc w:val="center"/>
              <w:rPr>
                <w:b/>
                <w:bCs/>
                <w:sz w:val="20"/>
                <w:szCs w:val="20"/>
              </w:rPr>
            </w:pPr>
            <w:r w:rsidRPr="00C965D4">
              <w:rPr>
                <w:b/>
                <w:bCs/>
                <w:sz w:val="20"/>
                <w:szCs w:val="20"/>
              </w:rPr>
              <w:t>No.</w:t>
            </w:r>
          </w:p>
        </w:tc>
        <w:tc>
          <w:tcPr>
            <w:tcW w:w="3118" w:type="dxa"/>
          </w:tcPr>
          <w:p w14:paraId="1563232A" w14:textId="77777777" w:rsidR="00C965D4" w:rsidRPr="00C965D4" w:rsidRDefault="00C965D4" w:rsidP="00C965D4">
            <w:pPr>
              <w:ind w:right="-1"/>
              <w:rPr>
                <w:b/>
                <w:bCs/>
                <w:sz w:val="20"/>
                <w:szCs w:val="20"/>
              </w:rPr>
            </w:pPr>
            <w:r w:rsidRPr="00C965D4">
              <w:rPr>
                <w:b/>
                <w:bCs/>
                <w:sz w:val="20"/>
                <w:szCs w:val="20"/>
              </w:rPr>
              <w:t>Signal</w:t>
            </w:r>
          </w:p>
        </w:tc>
        <w:tc>
          <w:tcPr>
            <w:tcW w:w="1559" w:type="dxa"/>
          </w:tcPr>
          <w:p w14:paraId="1748C7B8" w14:textId="77777777" w:rsidR="00C965D4" w:rsidRPr="00C965D4" w:rsidRDefault="00C965D4" w:rsidP="00C965D4">
            <w:pPr>
              <w:ind w:right="-1"/>
              <w:jc w:val="center"/>
              <w:rPr>
                <w:b/>
                <w:bCs/>
                <w:sz w:val="20"/>
                <w:szCs w:val="20"/>
              </w:rPr>
            </w:pPr>
            <w:r w:rsidRPr="00C965D4">
              <w:rPr>
                <w:b/>
                <w:bCs/>
                <w:sz w:val="20"/>
                <w:szCs w:val="20"/>
              </w:rPr>
              <w:t>Designation</w:t>
            </w:r>
          </w:p>
        </w:tc>
        <w:tc>
          <w:tcPr>
            <w:tcW w:w="692" w:type="dxa"/>
          </w:tcPr>
          <w:p w14:paraId="5E229FEE" w14:textId="77777777" w:rsidR="00C965D4" w:rsidRPr="00C965D4" w:rsidRDefault="00C965D4" w:rsidP="00C965D4">
            <w:pPr>
              <w:ind w:right="-1"/>
              <w:jc w:val="center"/>
              <w:rPr>
                <w:b/>
                <w:bCs/>
                <w:sz w:val="20"/>
                <w:szCs w:val="20"/>
              </w:rPr>
            </w:pPr>
            <w:r w:rsidRPr="00C965D4">
              <w:rPr>
                <w:b/>
                <w:bCs/>
                <w:sz w:val="20"/>
                <w:szCs w:val="20"/>
              </w:rPr>
              <w:t>Type</w:t>
            </w:r>
          </w:p>
        </w:tc>
        <w:tc>
          <w:tcPr>
            <w:tcW w:w="1313" w:type="dxa"/>
          </w:tcPr>
          <w:p w14:paraId="715E4F3D" w14:textId="77777777" w:rsidR="00C965D4" w:rsidRPr="00C965D4" w:rsidRDefault="00C965D4" w:rsidP="00C965D4">
            <w:pPr>
              <w:ind w:right="-1"/>
              <w:jc w:val="center"/>
              <w:rPr>
                <w:b/>
                <w:bCs/>
                <w:sz w:val="20"/>
                <w:szCs w:val="20"/>
              </w:rPr>
            </w:pPr>
            <w:r w:rsidRPr="00C965D4">
              <w:rPr>
                <w:b/>
                <w:bCs/>
                <w:sz w:val="20"/>
                <w:szCs w:val="20"/>
              </w:rPr>
              <w:t>Qty</w:t>
            </w:r>
          </w:p>
        </w:tc>
        <w:tc>
          <w:tcPr>
            <w:tcW w:w="3212" w:type="dxa"/>
          </w:tcPr>
          <w:p w14:paraId="4A12D8F0" w14:textId="77777777" w:rsidR="00C965D4" w:rsidRPr="00C965D4" w:rsidRDefault="00C965D4" w:rsidP="00C965D4">
            <w:pPr>
              <w:ind w:right="-1"/>
              <w:rPr>
                <w:b/>
                <w:bCs/>
                <w:sz w:val="20"/>
                <w:szCs w:val="20"/>
              </w:rPr>
            </w:pPr>
            <w:r w:rsidRPr="00C965D4">
              <w:rPr>
                <w:b/>
                <w:bCs/>
                <w:sz w:val="20"/>
                <w:szCs w:val="20"/>
              </w:rPr>
              <w:t>Remarks</w:t>
            </w:r>
          </w:p>
        </w:tc>
      </w:tr>
      <w:tr w:rsidR="00C965D4" w:rsidRPr="00C965D4" w14:paraId="122F5F0A" w14:textId="77777777" w:rsidTr="00181E8B">
        <w:tc>
          <w:tcPr>
            <w:tcW w:w="612" w:type="dxa"/>
          </w:tcPr>
          <w:p w14:paraId="72C8FD98" w14:textId="77777777" w:rsidR="00C965D4" w:rsidRPr="00C965D4" w:rsidRDefault="00C965D4" w:rsidP="00C965D4">
            <w:pPr>
              <w:ind w:right="-1"/>
              <w:jc w:val="center"/>
              <w:rPr>
                <w:sz w:val="20"/>
                <w:szCs w:val="20"/>
              </w:rPr>
            </w:pPr>
            <w:r w:rsidRPr="00C965D4">
              <w:rPr>
                <w:sz w:val="20"/>
                <w:szCs w:val="20"/>
              </w:rPr>
              <w:t>1</w:t>
            </w:r>
          </w:p>
        </w:tc>
        <w:tc>
          <w:tcPr>
            <w:tcW w:w="3118" w:type="dxa"/>
          </w:tcPr>
          <w:p w14:paraId="23B5ACAD" w14:textId="77777777" w:rsidR="00C965D4" w:rsidRPr="00C965D4" w:rsidRDefault="00C965D4" w:rsidP="00C965D4">
            <w:pPr>
              <w:ind w:right="-1"/>
              <w:rPr>
                <w:sz w:val="20"/>
                <w:szCs w:val="20"/>
              </w:rPr>
            </w:pPr>
            <w:r w:rsidRPr="00C965D4">
              <w:rPr>
                <w:sz w:val="20"/>
                <w:szCs w:val="20"/>
              </w:rPr>
              <w:t>Supply voltage, mains</w:t>
            </w:r>
          </w:p>
        </w:tc>
        <w:tc>
          <w:tcPr>
            <w:tcW w:w="1559" w:type="dxa"/>
          </w:tcPr>
          <w:p w14:paraId="0BAE3773" w14:textId="77777777" w:rsidR="00C965D4" w:rsidRPr="00C965D4" w:rsidRDefault="00C965D4" w:rsidP="00C965D4">
            <w:pPr>
              <w:ind w:right="-1"/>
              <w:jc w:val="center"/>
              <w:rPr>
                <w:sz w:val="20"/>
                <w:szCs w:val="20"/>
              </w:rPr>
            </w:pPr>
            <w:r w:rsidRPr="00C965D4">
              <w:rPr>
                <w:sz w:val="20"/>
                <w:szCs w:val="20"/>
              </w:rPr>
              <w:t>Not available</w:t>
            </w:r>
          </w:p>
        </w:tc>
        <w:tc>
          <w:tcPr>
            <w:tcW w:w="692" w:type="dxa"/>
          </w:tcPr>
          <w:p w14:paraId="3591FF02" w14:textId="77777777" w:rsidR="00C965D4" w:rsidRPr="00C965D4" w:rsidRDefault="00C965D4" w:rsidP="00C965D4">
            <w:pPr>
              <w:ind w:right="-1"/>
              <w:jc w:val="center"/>
              <w:rPr>
                <w:sz w:val="20"/>
                <w:szCs w:val="20"/>
              </w:rPr>
            </w:pPr>
            <w:r w:rsidRPr="00C965D4">
              <w:rPr>
                <w:sz w:val="20"/>
                <w:szCs w:val="20"/>
              </w:rPr>
              <w:t>DI</w:t>
            </w:r>
          </w:p>
        </w:tc>
        <w:tc>
          <w:tcPr>
            <w:tcW w:w="1313" w:type="dxa"/>
          </w:tcPr>
          <w:p w14:paraId="3CF0CD76" w14:textId="77777777" w:rsidR="00C965D4" w:rsidRPr="00C965D4" w:rsidRDefault="00C965D4" w:rsidP="00C965D4">
            <w:pPr>
              <w:ind w:right="-1"/>
              <w:jc w:val="center"/>
              <w:rPr>
                <w:sz w:val="20"/>
                <w:szCs w:val="20"/>
              </w:rPr>
            </w:pPr>
            <w:r w:rsidRPr="00C965D4">
              <w:rPr>
                <w:sz w:val="20"/>
                <w:szCs w:val="20"/>
              </w:rPr>
              <w:t>One per unit</w:t>
            </w:r>
          </w:p>
        </w:tc>
        <w:tc>
          <w:tcPr>
            <w:tcW w:w="3212" w:type="dxa"/>
          </w:tcPr>
          <w:p w14:paraId="7D070A9F" w14:textId="77777777" w:rsidR="00C965D4" w:rsidRPr="00C965D4" w:rsidRDefault="00C965D4" w:rsidP="00C965D4">
            <w:pPr>
              <w:ind w:right="-1"/>
              <w:rPr>
                <w:sz w:val="20"/>
                <w:szCs w:val="20"/>
              </w:rPr>
            </w:pPr>
          </w:p>
        </w:tc>
      </w:tr>
      <w:tr w:rsidR="00C965D4" w:rsidRPr="00C965D4" w14:paraId="4A14215A" w14:textId="77777777" w:rsidTr="00181E8B">
        <w:tc>
          <w:tcPr>
            <w:tcW w:w="612" w:type="dxa"/>
          </w:tcPr>
          <w:p w14:paraId="3E5DBE0D" w14:textId="77777777" w:rsidR="00C965D4" w:rsidRPr="00C965D4" w:rsidRDefault="00C965D4" w:rsidP="00C965D4">
            <w:pPr>
              <w:ind w:right="-1"/>
              <w:jc w:val="center"/>
              <w:rPr>
                <w:sz w:val="20"/>
                <w:szCs w:val="20"/>
                <w:lang w:val="fr-FR"/>
              </w:rPr>
            </w:pPr>
            <w:r w:rsidRPr="00C965D4">
              <w:rPr>
                <w:sz w:val="20"/>
                <w:szCs w:val="20"/>
                <w:lang w:val="fr-FR"/>
              </w:rPr>
              <w:t>2</w:t>
            </w:r>
          </w:p>
        </w:tc>
        <w:tc>
          <w:tcPr>
            <w:tcW w:w="3118" w:type="dxa"/>
          </w:tcPr>
          <w:p w14:paraId="2D50D423" w14:textId="77777777" w:rsidR="00C965D4" w:rsidRPr="00C965D4" w:rsidRDefault="00C965D4" w:rsidP="00C965D4">
            <w:pPr>
              <w:ind w:right="-1"/>
              <w:rPr>
                <w:sz w:val="20"/>
                <w:szCs w:val="20"/>
                <w:lang w:val="fr-FR"/>
              </w:rPr>
            </w:pPr>
            <w:r w:rsidRPr="00C965D4">
              <w:rPr>
                <w:sz w:val="20"/>
                <w:szCs w:val="20"/>
                <w:lang w:val="fr-FR"/>
              </w:rPr>
              <w:t>DMFM</w:t>
            </w:r>
          </w:p>
        </w:tc>
        <w:tc>
          <w:tcPr>
            <w:tcW w:w="1559" w:type="dxa"/>
          </w:tcPr>
          <w:p w14:paraId="10E70D46" w14:textId="77777777" w:rsidR="00C965D4" w:rsidRPr="00C965D4" w:rsidRDefault="00C965D4" w:rsidP="00C965D4">
            <w:pPr>
              <w:ind w:right="-1"/>
              <w:jc w:val="center"/>
              <w:rPr>
                <w:sz w:val="20"/>
                <w:szCs w:val="20"/>
                <w:lang w:val="fr-FR"/>
              </w:rPr>
            </w:pPr>
            <w:proofErr w:type="spellStart"/>
            <w:r w:rsidRPr="00C965D4">
              <w:rPr>
                <w:sz w:val="20"/>
                <w:szCs w:val="20"/>
                <w:lang w:val="fr-FR"/>
              </w:rPr>
              <w:t>Fault</w:t>
            </w:r>
            <w:proofErr w:type="spellEnd"/>
          </w:p>
        </w:tc>
        <w:tc>
          <w:tcPr>
            <w:tcW w:w="692" w:type="dxa"/>
          </w:tcPr>
          <w:p w14:paraId="0AF4DFA5" w14:textId="77777777" w:rsidR="00C965D4" w:rsidRPr="00C965D4" w:rsidRDefault="00C965D4" w:rsidP="00C965D4">
            <w:pPr>
              <w:ind w:right="-1"/>
              <w:jc w:val="center"/>
              <w:rPr>
                <w:sz w:val="20"/>
                <w:szCs w:val="20"/>
                <w:lang w:val="fr-FR"/>
              </w:rPr>
            </w:pPr>
            <w:r w:rsidRPr="00C965D4">
              <w:rPr>
                <w:sz w:val="20"/>
                <w:szCs w:val="20"/>
                <w:lang w:val="fr-FR"/>
              </w:rPr>
              <w:t>DI</w:t>
            </w:r>
          </w:p>
        </w:tc>
        <w:tc>
          <w:tcPr>
            <w:tcW w:w="1313" w:type="dxa"/>
          </w:tcPr>
          <w:p w14:paraId="6F346CAB" w14:textId="77777777" w:rsidR="00C965D4" w:rsidRPr="00C965D4" w:rsidRDefault="00C965D4" w:rsidP="00C965D4">
            <w:pPr>
              <w:ind w:right="-1"/>
              <w:jc w:val="center"/>
              <w:rPr>
                <w:sz w:val="20"/>
                <w:szCs w:val="20"/>
              </w:rPr>
            </w:pPr>
            <w:r w:rsidRPr="00C965D4">
              <w:rPr>
                <w:sz w:val="20"/>
                <w:szCs w:val="20"/>
              </w:rPr>
              <w:t>One per unit</w:t>
            </w:r>
          </w:p>
        </w:tc>
        <w:tc>
          <w:tcPr>
            <w:tcW w:w="3212" w:type="dxa"/>
          </w:tcPr>
          <w:p w14:paraId="4939D102" w14:textId="77777777" w:rsidR="00C965D4" w:rsidRPr="00C965D4" w:rsidRDefault="00C965D4" w:rsidP="00C965D4">
            <w:pPr>
              <w:ind w:right="-1"/>
              <w:rPr>
                <w:sz w:val="20"/>
                <w:szCs w:val="20"/>
              </w:rPr>
            </w:pPr>
          </w:p>
        </w:tc>
      </w:tr>
      <w:tr w:rsidR="00C965D4" w:rsidRPr="00C965D4" w14:paraId="475820CA" w14:textId="77777777" w:rsidTr="00181E8B">
        <w:tc>
          <w:tcPr>
            <w:tcW w:w="612" w:type="dxa"/>
          </w:tcPr>
          <w:p w14:paraId="01505B8E" w14:textId="77777777" w:rsidR="00C965D4" w:rsidRPr="00C965D4" w:rsidRDefault="00C965D4" w:rsidP="00C965D4">
            <w:pPr>
              <w:ind w:right="-1"/>
              <w:jc w:val="center"/>
              <w:rPr>
                <w:sz w:val="20"/>
                <w:szCs w:val="20"/>
              </w:rPr>
            </w:pPr>
            <w:r w:rsidRPr="00C965D4">
              <w:rPr>
                <w:sz w:val="20"/>
                <w:szCs w:val="20"/>
              </w:rPr>
              <w:t>3</w:t>
            </w:r>
          </w:p>
        </w:tc>
        <w:tc>
          <w:tcPr>
            <w:tcW w:w="3118" w:type="dxa"/>
          </w:tcPr>
          <w:p w14:paraId="02D5129C" w14:textId="77777777" w:rsidR="00C965D4" w:rsidRPr="00C965D4" w:rsidRDefault="00C965D4" w:rsidP="00C965D4">
            <w:pPr>
              <w:ind w:right="-1"/>
              <w:rPr>
                <w:sz w:val="20"/>
                <w:szCs w:val="20"/>
              </w:rPr>
            </w:pPr>
            <w:r w:rsidRPr="00C965D4">
              <w:rPr>
                <w:sz w:val="20"/>
                <w:szCs w:val="20"/>
              </w:rPr>
              <w:t>DMFM</w:t>
            </w:r>
          </w:p>
        </w:tc>
        <w:tc>
          <w:tcPr>
            <w:tcW w:w="1559" w:type="dxa"/>
          </w:tcPr>
          <w:p w14:paraId="43378ABE" w14:textId="77777777" w:rsidR="00C965D4" w:rsidRPr="00C965D4" w:rsidRDefault="00C965D4" w:rsidP="00C965D4">
            <w:pPr>
              <w:ind w:right="-1"/>
              <w:jc w:val="center"/>
              <w:rPr>
                <w:sz w:val="20"/>
                <w:szCs w:val="20"/>
              </w:rPr>
            </w:pPr>
            <w:r w:rsidRPr="00C965D4">
              <w:rPr>
                <w:sz w:val="20"/>
                <w:szCs w:val="20"/>
              </w:rPr>
              <w:t>General Alarm</w:t>
            </w:r>
          </w:p>
        </w:tc>
        <w:tc>
          <w:tcPr>
            <w:tcW w:w="692" w:type="dxa"/>
          </w:tcPr>
          <w:p w14:paraId="44D27679" w14:textId="77777777" w:rsidR="00C965D4" w:rsidRPr="00C965D4" w:rsidRDefault="00C965D4" w:rsidP="00C965D4">
            <w:pPr>
              <w:ind w:right="-1"/>
              <w:jc w:val="center"/>
              <w:rPr>
                <w:sz w:val="20"/>
                <w:szCs w:val="20"/>
              </w:rPr>
            </w:pPr>
            <w:r w:rsidRPr="00C965D4">
              <w:rPr>
                <w:sz w:val="20"/>
                <w:szCs w:val="20"/>
              </w:rPr>
              <w:t>DI</w:t>
            </w:r>
          </w:p>
        </w:tc>
        <w:tc>
          <w:tcPr>
            <w:tcW w:w="1313" w:type="dxa"/>
          </w:tcPr>
          <w:p w14:paraId="5917CA36" w14:textId="77777777" w:rsidR="00C965D4" w:rsidRPr="00C965D4" w:rsidRDefault="00C965D4" w:rsidP="00C965D4">
            <w:pPr>
              <w:ind w:right="-1"/>
              <w:jc w:val="center"/>
              <w:rPr>
                <w:sz w:val="20"/>
                <w:szCs w:val="20"/>
              </w:rPr>
            </w:pPr>
            <w:r w:rsidRPr="00C965D4">
              <w:rPr>
                <w:sz w:val="20"/>
                <w:szCs w:val="20"/>
              </w:rPr>
              <w:t>One per unit</w:t>
            </w:r>
          </w:p>
        </w:tc>
        <w:tc>
          <w:tcPr>
            <w:tcW w:w="3212" w:type="dxa"/>
          </w:tcPr>
          <w:p w14:paraId="00B553AF" w14:textId="77777777" w:rsidR="00C965D4" w:rsidRPr="00C965D4" w:rsidRDefault="00C965D4" w:rsidP="00C965D4">
            <w:pPr>
              <w:ind w:right="-1"/>
              <w:rPr>
                <w:sz w:val="20"/>
                <w:szCs w:val="20"/>
              </w:rPr>
            </w:pPr>
          </w:p>
        </w:tc>
      </w:tr>
      <w:tr w:rsidR="00C965D4" w:rsidRPr="00C965D4" w14:paraId="1B60A716" w14:textId="77777777" w:rsidTr="00181E8B">
        <w:tc>
          <w:tcPr>
            <w:tcW w:w="612" w:type="dxa"/>
          </w:tcPr>
          <w:p w14:paraId="1AEEB26A" w14:textId="77777777" w:rsidR="00C965D4" w:rsidRPr="00C965D4" w:rsidRDefault="00C965D4" w:rsidP="00C965D4">
            <w:pPr>
              <w:ind w:right="-1"/>
              <w:jc w:val="center"/>
              <w:rPr>
                <w:sz w:val="20"/>
                <w:szCs w:val="20"/>
              </w:rPr>
            </w:pPr>
            <w:r w:rsidRPr="00C965D4">
              <w:rPr>
                <w:sz w:val="20"/>
                <w:szCs w:val="20"/>
              </w:rPr>
              <w:t>4</w:t>
            </w:r>
          </w:p>
        </w:tc>
        <w:tc>
          <w:tcPr>
            <w:tcW w:w="3118" w:type="dxa"/>
          </w:tcPr>
          <w:p w14:paraId="523F40F5" w14:textId="77777777" w:rsidR="00C965D4" w:rsidRPr="00C965D4" w:rsidRDefault="00C965D4" w:rsidP="00C965D4">
            <w:pPr>
              <w:ind w:right="-1"/>
              <w:rPr>
                <w:sz w:val="20"/>
                <w:szCs w:val="20"/>
              </w:rPr>
            </w:pPr>
            <w:r w:rsidRPr="00C965D4">
              <w:rPr>
                <w:sz w:val="20"/>
                <w:szCs w:val="20"/>
              </w:rPr>
              <w:t>Control voltage</w:t>
            </w:r>
          </w:p>
        </w:tc>
        <w:tc>
          <w:tcPr>
            <w:tcW w:w="1559" w:type="dxa"/>
          </w:tcPr>
          <w:p w14:paraId="5FABD689" w14:textId="77777777" w:rsidR="00C965D4" w:rsidRPr="00C965D4" w:rsidRDefault="00C965D4" w:rsidP="00C965D4">
            <w:pPr>
              <w:ind w:right="-1"/>
              <w:jc w:val="center"/>
              <w:rPr>
                <w:sz w:val="20"/>
                <w:szCs w:val="20"/>
              </w:rPr>
            </w:pPr>
            <w:r w:rsidRPr="00C965D4">
              <w:rPr>
                <w:sz w:val="20"/>
                <w:szCs w:val="20"/>
              </w:rPr>
              <w:t>ON/OFF</w:t>
            </w:r>
          </w:p>
        </w:tc>
        <w:tc>
          <w:tcPr>
            <w:tcW w:w="692" w:type="dxa"/>
          </w:tcPr>
          <w:p w14:paraId="5E52364F" w14:textId="77777777" w:rsidR="00C965D4" w:rsidRPr="00C965D4" w:rsidRDefault="00C965D4" w:rsidP="00C965D4">
            <w:pPr>
              <w:ind w:right="-1"/>
              <w:jc w:val="center"/>
              <w:rPr>
                <w:sz w:val="20"/>
                <w:szCs w:val="20"/>
              </w:rPr>
            </w:pPr>
            <w:r w:rsidRPr="00C965D4">
              <w:rPr>
                <w:sz w:val="20"/>
                <w:szCs w:val="20"/>
              </w:rPr>
              <w:t>DI</w:t>
            </w:r>
          </w:p>
        </w:tc>
        <w:tc>
          <w:tcPr>
            <w:tcW w:w="1313" w:type="dxa"/>
          </w:tcPr>
          <w:p w14:paraId="12FA6E29" w14:textId="77777777" w:rsidR="00C965D4" w:rsidRPr="00C965D4" w:rsidRDefault="00C965D4" w:rsidP="00C965D4">
            <w:pPr>
              <w:ind w:right="-1"/>
              <w:jc w:val="center"/>
              <w:rPr>
                <w:sz w:val="20"/>
                <w:szCs w:val="20"/>
              </w:rPr>
            </w:pPr>
            <w:r w:rsidRPr="00C965D4">
              <w:rPr>
                <w:sz w:val="20"/>
                <w:szCs w:val="20"/>
              </w:rPr>
              <w:t>One per unit</w:t>
            </w:r>
          </w:p>
        </w:tc>
        <w:tc>
          <w:tcPr>
            <w:tcW w:w="3212" w:type="dxa"/>
          </w:tcPr>
          <w:p w14:paraId="2C60DF3B" w14:textId="77777777" w:rsidR="00C965D4" w:rsidRPr="00C965D4" w:rsidRDefault="00C965D4" w:rsidP="00C965D4">
            <w:pPr>
              <w:ind w:right="-1"/>
              <w:rPr>
                <w:sz w:val="20"/>
                <w:szCs w:val="20"/>
              </w:rPr>
            </w:pPr>
          </w:p>
        </w:tc>
      </w:tr>
      <w:tr w:rsidR="00C965D4" w:rsidRPr="00C965D4" w14:paraId="2EB9AEAF" w14:textId="77777777" w:rsidTr="00181E8B">
        <w:tc>
          <w:tcPr>
            <w:tcW w:w="612" w:type="dxa"/>
          </w:tcPr>
          <w:p w14:paraId="65F6C9DC" w14:textId="77777777" w:rsidR="00C965D4" w:rsidRPr="00C965D4" w:rsidRDefault="00C965D4" w:rsidP="00C965D4">
            <w:pPr>
              <w:ind w:right="-1"/>
              <w:jc w:val="center"/>
              <w:rPr>
                <w:sz w:val="20"/>
                <w:szCs w:val="20"/>
              </w:rPr>
            </w:pPr>
            <w:r w:rsidRPr="00C965D4">
              <w:rPr>
                <w:sz w:val="20"/>
                <w:szCs w:val="20"/>
              </w:rPr>
              <w:t>5</w:t>
            </w:r>
          </w:p>
        </w:tc>
        <w:tc>
          <w:tcPr>
            <w:tcW w:w="3118" w:type="dxa"/>
          </w:tcPr>
          <w:p w14:paraId="47AAF914" w14:textId="77777777" w:rsidR="00C965D4" w:rsidRPr="00C965D4" w:rsidRDefault="00C965D4" w:rsidP="00C965D4">
            <w:pPr>
              <w:ind w:right="-1"/>
              <w:rPr>
                <w:sz w:val="20"/>
                <w:szCs w:val="20"/>
              </w:rPr>
            </w:pPr>
            <w:r w:rsidRPr="00C965D4">
              <w:rPr>
                <w:sz w:val="20"/>
                <w:szCs w:val="20"/>
              </w:rPr>
              <w:t xml:space="preserve">Control voltage </w:t>
            </w:r>
          </w:p>
        </w:tc>
        <w:tc>
          <w:tcPr>
            <w:tcW w:w="1559" w:type="dxa"/>
          </w:tcPr>
          <w:p w14:paraId="05224D49" w14:textId="77777777" w:rsidR="00C965D4" w:rsidRPr="00C965D4" w:rsidRDefault="00C965D4" w:rsidP="00C965D4">
            <w:pPr>
              <w:ind w:right="-1"/>
              <w:jc w:val="center"/>
              <w:rPr>
                <w:sz w:val="20"/>
                <w:szCs w:val="20"/>
              </w:rPr>
            </w:pPr>
            <w:r w:rsidRPr="00C965D4">
              <w:rPr>
                <w:sz w:val="20"/>
                <w:szCs w:val="20"/>
              </w:rPr>
              <w:t>Fault</w:t>
            </w:r>
          </w:p>
        </w:tc>
        <w:tc>
          <w:tcPr>
            <w:tcW w:w="692" w:type="dxa"/>
          </w:tcPr>
          <w:p w14:paraId="0FFB94E8" w14:textId="77777777" w:rsidR="00C965D4" w:rsidRPr="00C965D4" w:rsidRDefault="00C965D4" w:rsidP="00C965D4">
            <w:pPr>
              <w:ind w:right="-1"/>
              <w:jc w:val="center"/>
              <w:rPr>
                <w:sz w:val="20"/>
                <w:szCs w:val="20"/>
              </w:rPr>
            </w:pPr>
            <w:r w:rsidRPr="00C965D4">
              <w:rPr>
                <w:sz w:val="20"/>
                <w:szCs w:val="20"/>
              </w:rPr>
              <w:t>DI</w:t>
            </w:r>
          </w:p>
        </w:tc>
        <w:tc>
          <w:tcPr>
            <w:tcW w:w="1313" w:type="dxa"/>
          </w:tcPr>
          <w:p w14:paraId="418C4247" w14:textId="77777777" w:rsidR="00C965D4" w:rsidRPr="00C965D4" w:rsidRDefault="00C965D4" w:rsidP="00C965D4">
            <w:pPr>
              <w:ind w:right="-1"/>
              <w:jc w:val="center"/>
              <w:rPr>
                <w:sz w:val="20"/>
                <w:szCs w:val="20"/>
              </w:rPr>
            </w:pPr>
            <w:r w:rsidRPr="00C965D4">
              <w:rPr>
                <w:sz w:val="20"/>
                <w:szCs w:val="20"/>
              </w:rPr>
              <w:t>One per unit</w:t>
            </w:r>
          </w:p>
        </w:tc>
        <w:tc>
          <w:tcPr>
            <w:tcW w:w="3212" w:type="dxa"/>
          </w:tcPr>
          <w:p w14:paraId="3CD767E6" w14:textId="77777777" w:rsidR="00C965D4" w:rsidRPr="00C965D4" w:rsidRDefault="00C965D4" w:rsidP="00C965D4">
            <w:pPr>
              <w:ind w:right="-1"/>
              <w:rPr>
                <w:sz w:val="20"/>
                <w:szCs w:val="20"/>
              </w:rPr>
            </w:pPr>
          </w:p>
        </w:tc>
      </w:tr>
      <w:tr w:rsidR="00C965D4" w:rsidRPr="00C965D4" w14:paraId="3B0DA823" w14:textId="77777777" w:rsidTr="00181E8B">
        <w:tc>
          <w:tcPr>
            <w:tcW w:w="612" w:type="dxa"/>
          </w:tcPr>
          <w:p w14:paraId="246F3808" w14:textId="77777777" w:rsidR="00C965D4" w:rsidRPr="00C965D4" w:rsidRDefault="00C965D4" w:rsidP="00C965D4">
            <w:pPr>
              <w:ind w:right="-1"/>
              <w:jc w:val="center"/>
              <w:rPr>
                <w:sz w:val="20"/>
                <w:szCs w:val="20"/>
              </w:rPr>
            </w:pPr>
            <w:r w:rsidRPr="00C965D4">
              <w:rPr>
                <w:sz w:val="20"/>
                <w:szCs w:val="20"/>
              </w:rPr>
              <w:t>6</w:t>
            </w:r>
          </w:p>
        </w:tc>
        <w:tc>
          <w:tcPr>
            <w:tcW w:w="3118" w:type="dxa"/>
          </w:tcPr>
          <w:p w14:paraId="59C5572F" w14:textId="77777777" w:rsidR="00C965D4" w:rsidRPr="00C965D4" w:rsidRDefault="00C965D4" w:rsidP="00C965D4">
            <w:pPr>
              <w:ind w:right="-1"/>
              <w:rPr>
                <w:sz w:val="20"/>
                <w:szCs w:val="20"/>
              </w:rPr>
            </w:pPr>
            <w:smartTag w:uri="urn:schemas-microsoft-com:office:smarttags" w:element="place">
              <w:r w:rsidRPr="00C965D4">
                <w:rPr>
                  <w:sz w:val="20"/>
                  <w:szCs w:val="20"/>
                </w:rPr>
                <w:t>Battery</w:t>
              </w:r>
            </w:smartTag>
            <w:r w:rsidRPr="00C965D4">
              <w:rPr>
                <w:sz w:val="20"/>
                <w:szCs w:val="20"/>
              </w:rPr>
              <w:t xml:space="preserve"> charger</w:t>
            </w:r>
          </w:p>
        </w:tc>
        <w:tc>
          <w:tcPr>
            <w:tcW w:w="1559" w:type="dxa"/>
          </w:tcPr>
          <w:p w14:paraId="02AE7C78" w14:textId="77777777" w:rsidR="00C965D4" w:rsidRPr="00C965D4" w:rsidRDefault="00C965D4" w:rsidP="00C965D4">
            <w:pPr>
              <w:ind w:right="-1"/>
              <w:jc w:val="center"/>
              <w:rPr>
                <w:sz w:val="20"/>
                <w:szCs w:val="20"/>
              </w:rPr>
            </w:pPr>
            <w:r w:rsidRPr="00C965D4">
              <w:rPr>
                <w:sz w:val="20"/>
                <w:szCs w:val="20"/>
              </w:rPr>
              <w:t>Fault</w:t>
            </w:r>
          </w:p>
        </w:tc>
        <w:tc>
          <w:tcPr>
            <w:tcW w:w="692" w:type="dxa"/>
          </w:tcPr>
          <w:p w14:paraId="7AE9CBA0" w14:textId="77777777" w:rsidR="00C965D4" w:rsidRPr="00C965D4" w:rsidRDefault="00C965D4" w:rsidP="00C965D4">
            <w:pPr>
              <w:ind w:right="-1"/>
              <w:jc w:val="center"/>
              <w:rPr>
                <w:sz w:val="20"/>
                <w:szCs w:val="20"/>
              </w:rPr>
            </w:pPr>
            <w:r w:rsidRPr="00C965D4">
              <w:rPr>
                <w:sz w:val="20"/>
                <w:szCs w:val="20"/>
              </w:rPr>
              <w:t>DI</w:t>
            </w:r>
          </w:p>
        </w:tc>
        <w:tc>
          <w:tcPr>
            <w:tcW w:w="1313" w:type="dxa"/>
          </w:tcPr>
          <w:p w14:paraId="7635B6A1" w14:textId="77777777" w:rsidR="00C965D4" w:rsidRPr="00C965D4" w:rsidRDefault="00C965D4" w:rsidP="00C965D4">
            <w:pPr>
              <w:ind w:right="-1"/>
              <w:jc w:val="center"/>
              <w:rPr>
                <w:sz w:val="20"/>
                <w:szCs w:val="20"/>
              </w:rPr>
            </w:pPr>
            <w:r w:rsidRPr="00C965D4">
              <w:rPr>
                <w:sz w:val="20"/>
                <w:szCs w:val="20"/>
              </w:rPr>
              <w:t>One per unit</w:t>
            </w:r>
          </w:p>
        </w:tc>
        <w:tc>
          <w:tcPr>
            <w:tcW w:w="3212" w:type="dxa"/>
          </w:tcPr>
          <w:p w14:paraId="05AC38DA" w14:textId="77777777" w:rsidR="00C965D4" w:rsidRPr="00C965D4" w:rsidRDefault="00C965D4" w:rsidP="00C965D4">
            <w:pPr>
              <w:ind w:right="-1"/>
              <w:rPr>
                <w:sz w:val="20"/>
                <w:szCs w:val="20"/>
              </w:rPr>
            </w:pPr>
          </w:p>
        </w:tc>
      </w:tr>
      <w:tr w:rsidR="00C965D4" w:rsidRPr="00C965D4" w14:paraId="6D8E326E" w14:textId="77777777" w:rsidTr="00181E8B">
        <w:tc>
          <w:tcPr>
            <w:tcW w:w="612" w:type="dxa"/>
          </w:tcPr>
          <w:p w14:paraId="15F80F40" w14:textId="77777777" w:rsidR="00C965D4" w:rsidRPr="00C965D4" w:rsidRDefault="00C965D4" w:rsidP="00C965D4">
            <w:pPr>
              <w:ind w:right="-1"/>
              <w:jc w:val="center"/>
              <w:rPr>
                <w:sz w:val="20"/>
                <w:szCs w:val="20"/>
              </w:rPr>
            </w:pPr>
            <w:r w:rsidRPr="00C965D4">
              <w:rPr>
                <w:sz w:val="20"/>
                <w:szCs w:val="20"/>
              </w:rPr>
              <w:t>7</w:t>
            </w:r>
          </w:p>
        </w:tc>
        <w:tc>
          <w:tcPr>
            <w:tcW w:w="3118" w:type="dxa"/>
          </w:tcPr>
          <w:p w14:paraId="686DB721" w14:textId="77777777" w:rsidR="00C965D4" w:rsidRPr="00C965D4" w:rsidRDefault="00C965D4" w:rsidP="00C965D4">
            <w:pPr>
              <w:ind w:right="-1"/>
              <w:rPr>
                <w:sz w:val="20"/>
                <w:szCs w:val="20"/>
              </w:rPr>
            </w:pPr>
            <w:r w:rsidRPr="00C965D4">
              <w:rPr>
                <w:sz w:val="20"/>
                <w:szCs w:val="20"/>
              </w:rPr>
              <w:t>Inverter</w:t>
            </w:r>
          </w:p>
        </w:tc>
        <w:tc>
          <w:tcPr>
            <w:tcW w:w="1559" w:type="dxa"/>
          </w:tcPr>
          <w:p w14:paraId="5417659F" w14:textId="77777777" w:rsidR="00C965D4" w:rsidRPr="00C965D4" w:rsidRDefault="00C965D4" w:rsidP="00C965D4">
            <w:pPr>
              <w:ind w:right="-1"/>
              <w:jc w:val="center"/>
              <w:rPr>
                <w:sz w:val="20"/>
                <w:szCs w:val="20"/>
              </w:rPr>
            </w:pPr>
            <w:r w:rsidRPr="00C965D4">
              <w:rPr>
                <w:sz w:val="20"/>
                <w:szCs w:val="20"/>
              </w:rPr>
              <w:t>Fault</w:t>
            </w:r>
          </w:p>
        </w:tc>
        <w:tc>
          <w:tcPr>
            <w:tcW w:w="692" w:type="dxa"/>
          </w:tcPr>
          <w:p w14:paraId="20A26F89" w14:textId="77777777" w:rsidR="00C965D4" w:rsidRPr="00C965D4" w:rsidRDefault="00C965D4" w:rsidP="00C965D4">
            <w:pPr>
              <w:ind w:right="-1"/>
              <w:jc w:val="center"/>
              <w:rPr>
                <w:sz w:val="20"/>
                <w:szCs w:val="20"/>
              </w:rPr>
            </w:pPr>
            <w:r w:rsidRPr="00C965D4">
              <w:rPr>
                <w:sz w:val="20"/>
                <w:szCs w:val="20"/>
              </w:rPr>
              <w:t>DI</w:t>
            </w:r>
          </w:p>
        </w:tc>
        <w:tc>
          <w:tcPr>
            <w:tcW w:w="1313" w:type="dxa"/>
          </w:tcPr>
          <w:p w14:paraId="129DAE65" w14:textId="77777777" w:rsidR="00C965D4" w:rsidRPr="00C965D4" w:rsidRDefault="00C965D4" w:rsidP="00C965D4">
            <w:pPr>
              <w:ind w:right="-1"/>
              <w:jc w:val="center"/>
              <w:rPr>
                <w:sz w:val="20"/>
                <w:szCs w:val="20"/>
              </w:rPr>
            </w:pPr>
            <w:r w:rsidRPr="00C965D4">
              <w:rPr>
                <w:sz w:val="20"/>
                <w:szCs w:val="20"/>
              </w:rPr>
              <w:t>One per unit</w:t>
            </w:r>
          </w:p>
        </w:tc>
        <w:tc>
          <w:tcPr>
            <w:tcW w:w="3212" w:type="dxa"/>
          </w:tcPr>
          <w:p w14:paraId="46380114" w14:textId="77777777" w:rsidR="00C965D4" w:rsidRPr="00C965D4" w:rsidRDefault="00C965D4" w:rsidP="00C965D4">
            <w:pPr>
              <w:ind w:right="-1"/>
              <w:rPr>
                <w:sz w:val="20"/>
                <w:szCs w:val="20"/>
              </w:rPr>
            </w:pPr>
          </w:p>
        </w:tc>
      </w:tr>
      <w:tr w:rsidR="00C965D4" w:rsidRPr="00C965D4" w14:paraId="78B74A8B" w14:textId="77777777" w:rsidTr="00181E8B">
        <w:tc>
          <w:tcPr>
            <w:tcW w:w="612" w:type="dxa"/>
          </w:tcPr>
          <w:p w14:paraId="0331A1D2" w14:textId="77777777" w:rsidR="00C965D4" w:rsidRPr="00C965D4" w:rsidRDefault="00C965D4" w:rsidP="00C965D4">
            <w:pPr>
              <w:ind w:right="-1"/>
              <w:jc w:val="center"/>
              <w:rPr>
                <w:sz w:val="20"/>
                <w:szCs w:val="20"/>
              </w:rPr>
            </w:pPr>
            <w:r w:rsidRPr="00C965D4">
              <w:rPr>
                <w:sz w:val="20"/>
                <w:szCs w:val="20"/>
              </w:rPr>
              <w:t>8</w:t>
            </w:r>
          </w:p>
        </w:tc>
        <w:tc>
          <w:tcPr>
            <w:tcW w:w="3118" w:type="dxa"/>
          </w:tcPr>
          <w:p w14:paraId="2219B282" w14:textId="77777777" w:rsidR="00C965D4" w:rsidRPr="00C965D4" w:rsidRDefault="00C965D4" w:rsidP="00C965D4">
            <w:pPr>
              <w:ind w:right="-1"/>
              <w:rPr>
                <w:sz w:val="20"/>
                <w:szCs w:val="20"/>
              </w:rPr>
            </w:pPr>
            <w:r w:rsidRPr="00C965D4">
              <w:rPr>
                <w:sz w:val="20"/>
                <w:szCs w:val="20"/>
              </w:rPr>
              <w:t>UPS</w:t>
            </w:r>
          </w:p>
        </w:tc>
        <w:tc>
          <w:tcPr>
            <w:tcW w:w="1559" w:type="dxa"/>
          </w:tcPr>
          <w:p w14:paraId="4EE1E810" w14:textId="77777777" w:rsidR="00C965D4" w:rsidRPr="00C965D4" w:rsidRDefault="00C965D4" w:rsidP="00C965D4">
            <w:pPr>
              <w:ind w:right="-1"/>
              <w:jc w:val="center"/>
              <w:rPr>
                <w:sz w:val="20"/>
                <w:szCs w:val="20"/>
              </w:rPr>
            </w:pPr>
            <w:r w:rsidRPr="00C965D4">
              <w:rPr>
                <w:sz w:val="20"/>
                <w:szCs w:val="20"/>
              </w:rPr>
              <w:t>Fault</w:t>
            </w:r>
          </w:p>
        </w:tc>
        <w:tc>
          <w:tcPr>
            <w:tcW w:w="692" w:type="dxa"/>
          </w:tcPr>
          <w:p w14:paraId="4B909F8E" w14:textId="77777777" w:rsidR="00C965D4" w:rsidRPr="00C965D4" w:rsidRDefault="00C965D4" w:rsidP="00C965D4">
            <w:pPr>
              <w:ind w:right="-1"/>
              <w:jc w:val="center"/>
              <w:rPr>
                <w:sz w:val="20"/>
                <w:szCs w:val="20"/>
              </w:rPr>
            </w:pPr>
            <w:r w:rsidRPr="00C965D4">
              <w:rPr>
                <w:sz w:val="20"/>
                <w:szCs w:val="20"/>
              </w:rPr>
              <w:t>DI</w:t>
            </w:r>
          </w:p>
        </w:tc>
        <w:tc>
          <w:tcPr>
            <w:tcW w:w="1313" w:type="dxa"/>
          </w:tcPr>
          <w:p w14:paraId="0645DA17" w14:textId="77777777" w:rsidR="00C965D4" w:rsidRPr="00C965D4" w:rsidRDefault="00C965D4" w:rsidP="00C965D4">
            <w:pPr>
              <w:ind w:right="-1"/>
              <w:jc w:val="center"/>
              <w:rPr>
                <w:sz w:val="20"/>
                <w:szCs w:val="20"/>
              </w:rPr>
            </w:pPr>
            <w:r w:rsidRPr="00C965D4">
              <w:rPr>
                <w:sz w:val="20"/>
                <w:szCs w:val="20"/>
              </w:rPr>
              <w:t>One per unit</w:t>
            </w:r>
          </w:p>
        </w:tc>
        <w:tc>
          <w:tcPr>
            <w:tcW w:w="3212" w:type="dxa"/>
          </w:tcPr>
          <w:p w14:paraId="40CC4D1E" w14:textId="77777777" w:rsidR="00C965D4" w:rsidRPr="00C965D4" w:rsidRDefault="00C965D4" w:rsidP="00C965D4">
            <w:pPr>
              <w:ind w:right="-1"/>
              <w:rPr>
                <w:sz w:val="20"/>
                <w:szCs w:val="20"/>
              </w:rPr>
            </w:pPr>
          </w:p>
        </w:tc>
      </w:tr>
      <w:tr w:rsidR="00C965D4" w:rsidRPr="00C965D4" w14:paraId="619EE21A" w14:textId="77777777" w:rsidTr="00181E8B">
        <w:tc>
          <w:tcPr>
            <w:tcW w:w="612" w:type="dxa"/>
          </w:tcPr>
          <w:p w14:paraId="2AB39DC0" w14:textId="77777777" w:rsidR="00C965D4" w:rsidRPr="00C965D4" w:rsidRDefault="00C965D4" w:rsidP="00C965D4">
            <w:pPr>
              <w:ind w:right="-1"/>
              <w:jc w:val="center"/>
              <w:rPr>
                <w:sz w:val="20"/>
                <w:szCs w:val="20"/>
              </w:rPr>
            </w:pPr>
          </w:p>
        </w:tc>
        <w:tc>
          <w:tcPr>
            <w:tcW w:w="3118" w:type="dxa"/>
          </w:tcPr>
          <w:p w14:paraId="47B78DEA" w14:textId="77777777" w:rsidR="00C965D4" w:rsidRPr="00C965D4" w:rsidRDefault="00C965D4" w:rsidP="00C965D4">
            <w:pPr>
              <w:ind w:right="-1"/>
              <w:rPr>
                <w:sz w:val="20"/>
                <w:szCs w:val="20"/>
              </w:rPr>
            </w:pPr>
          </w:p>
        </w:tc>
        <w:tc>
          <w:tcPr>
            <w:tcW w:w="1559" w:type="dxa"/>
          </w:tcPr>
          <w:p w14:paraId="67CC2891" w14:textId="77777777" w:rsidR="00C965D4" w:rsidRPr="00C965D4" w:rsidRDefault="00C965D4" w:rsidP="00C965D4">
            <w:pPr>
              <w:ind w:right="-1"/>
              <w:jc w:val="center"/>
              <w:rPr>
                <w:sz w:val="20"/>
                <w:szCs w:val="20"/>
              </w:rPr>
            </w:pPr>
          </w:p>
        </w:tc>
        <w:tc>
          <w:tcPr>
            <w:tcW w:w="692" w:type="dxa"/>
          </w:tcPr>
          <w:p w14:paraId="1E3D255C" w14:textId="77777777" w:rsidR="00C965D4" w:rsidRPr="00C965D4" w:rsidRDefault="00C965D4" w:rsidP="00C965D4">
            <w:pPr>
              <w:ind w:right="-1"/>
              <w:jc w:val="center"/>
              <w:rPr>
                <w:sz w:val="20"/>
                <w:szCs w:val="20"/>
              </w:rPr>
            </w:pPr>
          </w:p>
        </w:tc>
        <w:tc>
          <w:tcPr>
            <w:tcW w:w="1313" w:type="dxa"/>
          </w:tcPr>
          <w:p w14:paraId="2ACEF65E" w14:textId="77777777" w:rsidR="00C965D4" w:rsidRPr="00C965D4" w:rsidRDefault="00C965D4" w:rsidP="00C965D4">
            <w:pPr>
              <w:ind w:right="-1"/>
              <w:jc w:val="center"/>
              <w:rPr>
                <w:sz w:val="20"/>
                <w:szCs w:val="20"/>
              </w:rPr>
            </w:pPr>
          </w:p>
        </w:tc>
        <w:tc>
          <w:tcPr>
            <w:tcW w:w="3212" w:type="dxa"/>
          </w:tcPr>
          <w:p w14:paraId="60CE339C" w14:textId="77777777" w:rsidR="00C965D4" w:rsidRPr="00C965D4" w:rsidRDefault="00C965D4" w:rsidP="00C965D4">
            <w:pPr>
              <w:ind w:right="-1"/>
              <w:rPr>
                <w:sz w:val="20"/>
                <w:szCs w:val="20"/>
              </w:rPr>
            </w:pPr>
          </w:p>
        </w:tc>
      </w:tr>
      <w:tr w:rsidR="00C965D4" w:rsidRPr="00C965D4" w14:paraId="595C5B8A" w14:textId="77777777" w:rsidTr="00181E8B">
        <w:tc>
          <w:tcPr>
            <w:tcW w:w="612" w:type="dxa"/>
          </w:tcPr>
          <w:p w14:paraId="2754F802" w14:textId="77777777" w:rsidR="00C965D4" w:rsidRPr="00C965D4" w:rsidRDefault="00C965D4" w:rsidP="00C965D4">
            <w:pPr>
              <w:ind w:right="-1"/>
              <w:jc w:val="center"/>
              <w:rPr>
                <w:sz w:val="20"/>
                <w:szCs w:val="20"/>
              </w:rPr>
            </w:pPr>
            <w:r w:rsidRPr="00C965D4">
              <w:rPr>
                <w:sz w:val="20"/>
                <w:szCs w:val="20"/>
              </w:rPr>
              <w:t>9</w:t>
            </w:r>
          </w:p>
        </w:tc>
        <w:tc>
          <w:tcPr>
            <w:tcW w:w="3118" w:type="dxa"/>
          </w:tcPr>
          <w:p w14:paraId="01BB222C" w14:textId="77777777" w:rsidR="00C965D4" w:rsidRPr="00C965D4" w:rsidRDefault="00C965D4" w:rsidP="00C965D4">
            <w:pPr>
              <w:ind w:right="-1"/>
              <w:rPr>
                <w:sz w:val="20"/>
                <w:szCs w:val="20"/>
              </w:rPr>
            </w:pPr>
            <w:r w:rsidRPr="00C965D4">
              <w:rPr>
                <w:sz w:val="20"/>
                <w:szCs w:val="20"/>
              </w:rPr>
              <w:t>Booster Pumps</w:t>
            </w:r>
          </w:p>
        </w:tc>
        <w:tc>
          <w:tcPr>
            <w:tcW w:w="1559" w:type="dxa"/>
          </w:tcPr>
          <w:p w14:paraId="031AA35E" w14:textId="77777777" w:rsidR="00C965D4" w:rsidRPr="00C965D4" w:rsidRDefault="00C965D4" w:rsidP="00C965D4">
            <w:pPr>
              <w:ind w:right="-1"/>
              <w:jc w:val="center"/>
              <w:rPr>
                <w:sz w:val="20"/>
                <w:szCs w:val="20"/>
              </w:rPr>
            </w:pPr>
            <w:r w:rsidRPr="00C965D4">
              <w:rPr>
                <w:sz w:val="20"/>
                <w:szCs w:val="20"/>
              </w:rPr>
              <w:t>Status(ON/OFF)</w:t>
            </w:r>
          </w:p>
        </w:tc>
        <w:tc>
          <w:tcPr>
            <w:tcW w:w="692" w:type="dxa"/>
          </w:tcPr>
          <w:p w14:paraId="2FF9F52A" w14:textId="77777777" w:rsidR="00C965D4" w:rsidRPr="00C965D4" w:rsidRDefault="00C965D4" w:rsidP="00C965D4">
            <w:pPr>
              <w:ind w:right="-1"/>
              <w:jc w:val="center"/>
              <w:rPr>
                <w:sz w:val="20"/>
                <w:szCs w:val="20"/>
              </w:rPr>
            </w:pPr>
            <w:r w:rsidRPr="00C965D4">
              <w:rPr>
                <w:sz w:val="20"/>
                <w:szCs w:val="20"/>
              </w:rPr>
              <w:t>DI</w:t>
            </w:r>
          </w:p>
        </w:tc>
        <w:tc>
          <w:tcPr>
            <w:tcW w:w="1313" w:type="dxa"/>
          </w:tcPr>
          <w:p w14:paraId="233F1696" w14:textId="77777777" w:rsidR="00C965D4" w:rsidRPr="00C965D4" w:rsidRDefault="00C965D4" w:rsidP="00C965D4">
            <w:pPr>
              <w:ind w:right="-1"/>
              <w:jc w:val="center"/>
              <w:rPr>
                <w:sz w:val="20"/>
                <w:szCs w:val="20"/>
              </w:rPr>
            </w:pPr>
            <w:r w:rsidRPr="00C965D4">
              <w:rPr>
                <w:sz w:val="20"/>
                <w:szCs w:val="20"/>
              </w:rPr>
              <w:t>One per unit</w:t>
            </w:r>
          </w:p>
        </w:tc>
        <w:tc>
          <w:tcPr>
            <w:tcW w:w="3212" w:type="dxa"/>
          </w:tcPr>
          <w:p w14:paraId="46522B85" w14:textId="77777777" w:rsidR="00C965D4" w:rsidRPr="00C965D4" w:rsidRDefault="00C965D4" w:rsidP="00C965D4">
            <w:pPr>
              <w:ind w:right="-1"/>
              <w:rPr>
                <w:sz w:val="20"/>
                <w:szCs w:val="20"/>
              </w:rPr>
            </w:pPr>
          </w:p>
        </w:tc>
      </w:tr>
      <w:tr w:rsidR="00C965D4" w:rsidRPr="00C965D4" w14:paraId="3BDF287A" w14:textId="77777777" w:rsidTr="00181E8B">
        <w:tc>
          <w:tcPr>
            <w:tcW w:w="612" w:type="dxa"/>
          </w:tcPr>
          <w:p w14:paraId="4730AF40" w14:textId="77777777" w:rsidR="00C965D4" w:rsidRPr="00C965D4" w:rsidRDefault="00C965D4" w:rsidP="00C965D4">
            <w:pPr>
              <w:ind w:right="-1"/>
              <w:jc w:val="center"/>
              <w:rPr>
                <w:sz w:val="20"/>
                <w:szCs w:val="20"/>
              </w:rPr>
            </w:pPr>
            <w:r w:rsidRPr="00C965D4">
              <w:rPr>
                <w:sz w:val="20"/>
                <w:szCs w:val="20"/>
              </w:rPr>
              <w:t>10</w:t>
            </w:r>
          </w:p>
        </w:tc>
        <w:tc>
          <w:tcPr>
            <w:tcW w:w="3118" w:type="dxa"/>
          </w:tcPr>
          <w:p w14:paraId="31BFF63A" w14:textId="77777777" w:rsidR="00C965D4" w:rsidRPr="00C965D4" w:rsidRDefault="00C965D4" w:rsidP="00C965D4">
            <w:pPr>
              <w:ind w:right="-1"/>
              <w:rPr>
                <w:sz w:val="20"/>
                <w:szCs w:val="20"/>
              </w:rPr>
            </w:pPr>
            <w:r w:rsidRPr="00C965D4">
              <w:rPr>
                <w:sz w:val="20"/>
                <w:szCs w:val="20"/>
              </w:rPr>
              <w:t>Booster Pumps</w:t>
            </w:r>
          </w:p>
        </w:tc>
        <w:tc>
          <w:tcPr>
            <w:tcW w:w="1559" w:type="dxa"/>
          </w:tcPr>
          <w:p w14:paraId="2C55EFF4" w14:textId="77777777" w:rsidR="00C965D4" w:rsidRPr="00C965D4" w:rsidRDefault="00C965D4" w:rsidP="00C965D4">
            <w:pPr>
              <w:ind w:right="-1"/>
              <w:jc w:val="center"/>
              <w:rPr>
                <w:sz w:val="20"/>
                <w:szCs w:val="20"/>
              </w:rPr>
            </w:pPr>
            <w:r w:rsidRPr="00C965D4">
              <w:rPr>
                <w:sz w:val="20"/>
                <w:szCs w:val="20"/>
              </w:rPr>
              <w:t>Remote/Local</w:t>
            </w:r>
          </w:p>
        </w:tc>
        <w:tc>
          <w:tcPr>
            <w:tcW w:w="692" w:type="dxa"/>
          </w:tcPr>
          <w:p w14:paraId="77E33828" w14:textId="77777777" w:rsidR="00C965D4" w:rsidRPr="00C965D4" w:rsidRDefault="00C965D4" w:rsidP="00C965D4">
            <w:pPr>
              <w:ind w:right="-1"/>
              <w:jc w:val="center"/>
              <w:rPr>
                <w:sz w:val="20"/>
                <w:szCs w:val="20"/>
              </w:rPr>
            </w:pPr>
            <w:r w:rsidRPr="00C965D4">
              <w:rPr>
                <w:sz w:val="20"/>
                <w:szCs w:val="20"/>
              </w:rPr>
              <w:t>DI</w:t>
            </w:r>
          </w:p>
        </w:tc>
        <w:tc>
          <w:tcPr>
            <w:tcW w:w="1313" w:type="dxa"/>
          </w:tcPr>
          <w:p w14:paraId="62EE5289" w14:textId="77777777" w:rsidR="00C965D4" w:rsidRPr="00C965D4" w:rsidRDefault="00C965D4" w:rsidP="00C965D4">
            <w:pPr>
              <w:ind w:right="-1"/>
              <w:jc w:val="center"/>
              <w:rPr>
                <w:sz w:val="20"/>
                <w:szCs w:val="20"/>
              </w:rPr>
            </w:pPr>
            <w:r w:rsidRPr="00C965D4">
              <w:rPr>
                <w:sz w:val="20"/>
                <w:szCs w:val="20"/>
              </w:rPr>
              <w:t>One per unit</w:t>
            </w:r>
          </w:p>
        </w:tc>
        <w:tc>
          <w:tcPr>
            <w:tcW w:w="3212" w:type="dxa"/>
          </w:tcPr>
          <w:p w14:paraId="6BE14349" w14:textId="77777777" w:rsidR="00C965D4" w:rsidRPr="00C965D4" w:rsidRDefault="00C965D4" w:rsidP="00C965D4">
            <w:pPr>
              <w:ind w:right="-1"/>
              <w:rPr>
                <w:sz w:val="20"/>
                <w:szCs w:val="20"/>
              </w:rPr>
            </w:pPr>
          </w:p>
        </w:tc>
      </w:tr>
      <w:tr w:rsidR="00C965D4" w:rsidRPr="00C965D4" w14:paraId="66C5A8B1" w14:textId="77777777" w:rsidTr="00181E8B">
        <w:tc>
          <w:tcPr>
            <w:tcW w:w="612" w:type="dxa"/>
          </w:tcPr>
          <w:p w14:paraId="7B20ABF4" w14:textId="77777777" w:rsidR="00C965D4" w:rsidRPr="00C965D4" w:rsidRDefault="00C965D4" w:rsidP="00C965D4">
            <w:pPr>
              <w:ind w:right="-1"/>
              <w:jc w:val="center"/>
              <w:rPr>
                <w:sz w:val="20"/>
                <w:szCs w:val="20"/>
              </w:rPr>
            </w:pPr>
            <w:r w:rsidRPr="00C965D4">
              <w:rPr>
                <w:sz w:val="20"/>
                <w:szCs w:val="20"/>
              </w:rPr>
              <w:t>11</w:t>
            </w:r>
          </w:p>
        </w:tc>
        <w:tc>
          <w:tcPr>
            <w:tcW w:w="3118" w:type="dxa"/>
          </w:tcPr>
          <w:p w14:paraId="2F71B577" w14:textId="77777777" w:rsidR="00C965D4" w:rsidRPr="00C965D4" w:rsidRDefault="00C965D4" w:rsidP="00C965D4">
            <w:pPr>
              <w:ind w:right="-1"/>
              <w:rPr>
                <w:sz w:val="20"/>
                <w:szCs w:val="20"/>
              </w:rPr>
            </w:pPr>
            <w:r w:rsidRPr="00C965D4">
              <w:rPr>
                <w:sz w:val="20"/>
                <w:szCs w:val="20"/>
              </w:rPr>
              <w:t>Booster Pumps</w:t>
            </w:r>
          </w:p>
        </w:tc>
        <w:tc>
          <w:tcPr>
            <w:tcW w:w="1559" w:type="dxa"/>
          </w:tcPr>
          <w:p w14:paraId="384B5998" w14:textId="77777777" w:rsidR="00C965D4" w:rsidRPr="00C965D4" w:rsidRDefault="00C965D4" w:rsidP="00C965D4">
            <w:pPr>
              <w:ind w:right="-1"/>
              <w:jc w:val="center"/>
              <w:rPr>
                <w:sz w:val="20"/>
                <w:szCs w:val="20"/>
              </w:rPr>
            </w:pPr>
            <w:r w:rsidRPr="00C965D4">
              <w:rPr>
                <w:sz w:val="20"/>
                <w:szCs w:val="20"/>
              </w:rPr>
              <w:t>Trip</w:t>
            </w:r>
          </w:p>
        </w:tc>
        <w:tc>
          <w:tcPr>
            <w:tcW w:w="692" w:type="dxa"/>
          </w:tcPr>
          <w:p w14:paraId="3DB8DB02" w14:textId="77777777" w:rsidR="00C965D4" w:rsidRPr="00C965D4" w:rsidRDefault="00C965D4" w:rsidP="00C965D4">
            <w:pPr>
              <w:ind w:right="-1"/>
              <w:jc w:val="center"/>
              <w:rPr>
                <w:sz w:val="20"/>
                <w:szCs w:val="20"/>
              </w:rPr>
            </w:pPr>
            <w:r w:rsidRPr="00C965D4">
              <w:rPr>
                <w:sz w:val="20"/>
                <w:szCs w:val="20"/>
              </w:rPr>
              <w:t>DI</w:t>
            </w:r>
          </w:p>
        </w:tc>
        <w:tc>
          <w:tcPr>
            <w:tcW w:w="1313" w:type="dxa"/>
          </w:tcPr>
          <w:p w14:paraId="77B6BDCE" w14:textId="77777777" w:rsidR="00C965D4" w:rsidRPr="00C965D4" w:rsidRDefault="00C965D4" w:rsidP="00C965D4">
            <w:pPr>
              <w:ind w:right="-1"/>
              <w:jc w:val="center"/>
              <w:rPr>
                <w:sz w:val="20"/>
                <w:szCs w:val="20"/>
              </w:rPr>
            </w:pPr>
            <w:r w:rsidRPr="00C965D4">
              <w:rPr>
                <w:sz w:val="20"/>
                <w:szCs w:val="20"/>
              </w:rPr>
              <w:t>One per unit</w:t>
            </w:r>
          </w:p>
        </w:tc>
        <w:tc>
          <w:tcPr>
            <w:tcW w:w="3212" w:type="dxa"/>
          </w:tcPr>
          <w:p w14:paraId="389C7F1F" w14:textId="77777777" w:rsidR="00C965D4" w:rsidRPr="00C965D4" w:rsidRDefault="00C965D4" w:rsidP="00C965D4">
            <w:pPr>
              <w:ind w:right="-1"/>
              <w:rPr>
                <w:sz w:val="20"/>
                <w:szCs w:val="20"/>
              </w:rPr>
            </w:pPr>
          </w:p>
        </w:tc>
      </w:tr>
      <w:tr w:rsidR="00C965D4" w:rsidRPr="00C965D4" w14:paraId="498FF0C5" w14:textId="77777777" w:rsidTr="00181E8B">
        <w:tc>
          <w:tcPr>
            <w:tcW w:w="612" w:type="dxa"/>
          </w:tcPr>
          <w:p w14:paraId="47E585BC" w14:textId="77777777" w:rsidR="00C965D4" w:rsidRPr="00C965D4" w:rsidRDefault="00C965D4" w:rsidP="00C965D4">
            <w:pPr>
              <w:ind w:right="-1"/>
              <w:jc w:val="center"/>
              <w:rPr>
                <w:sz w:val="20"/>
                <w:szCs w:val="20"/>
              </w:rPr>
            </w:pPr>
            <w:r w:rsidRPr="00C965D4">
              <w:rPr>
                <w:sz w:val="20"/>
                <w:szCs w:val="20"/>
              </w:rPr>
              <w:t>12</w:t>
            </w:r>
          </w:p>
        </w:tc>
        <w:tc>
          <w:tcPr>
            <w:tcW w:w="3118" w:type="dxa"/>
          </w:tcPr>
          <w:p w14:paraId="4B486BAA" w14:textId="77777777" w:rsidR="00C965D4" w:rsidRPr="00C965D4" w:rsidRDefault="00C965D4" w:rsidP="00C965D4">
            <w:pPr>
              <w:ind w:right="-1"/>
              <w:rPr>
                <w:sz w:val="20"/>
                <w:szCs w:val="20"/>
              </w:rPr>
            </w:pPr>
            <w:r w:rsidRPr="00C965D4">
              <w:rPr>
                <w:sz w:val="20"/>
                <w:szCs w:val="20"/>
              </w:rPr>
              <w:t>Emergency-Off Switch</w:t>
            </w:r>
          </w:p>
        </w:tc>
        <w:tc>
          <w:tcPr>
            <w:tcW w:w="1559" w:type="dxa"/>
          </w:tcPr>
          <w:p w14:paraId="345747F4" w14:textId="77777777" w:rsidR="00C965D4" w:rsidRPr="00C965D4" w:rsidRDefault="00C965D4" w:rsidP="00C965D4">
            <w:pPr>
              <w:ind w:right="-1"/>
              <w:jc w:val="center"/>
              <w:rPr>
                <w:sz w:val="20"/>
                <w:szCs w:val="20"/>
              </w:rPr>
            </w:pPr>
            <w:r w:rsidRPr="00C965D4">
              <w:rPr>
                <w:sz w:val="20"/>
                <w:szCs w:val="20"/>
              </w:rPr>
              <w:t>Off</w:t>
            </w:r>
          </w:p>
        </w:tc>
        <w:tc>
          <w:tcPr>
            <w:tcW w:w="692" w:type="dxa"/>
          </w:tcPr>
          <w:p w14:paraId="13702466" w14:textId="77777777" w:rsidR="00C965D4" w:rsidRPr="00C965D4" w:rsidRDefault="00C965D4" w:rsidP="00C965D4">
            <w:pPr>
              <w:ind w:right="-1"/>
              <w:jc w:val="center"/>
              <w:rPr>
                <w:sz w:val="20"/>
                <w:szCs w:val="20"/>
              </w:rPr>
            </w:pPr>
            <w:r w:rsidRPr="00C965D4">
              <w:rPr>
                <w:sz w:val="20"/>
                <w:szCs w:val="20"/>
              </w:rPr>
              <w:t>DI</w:t>
            </w:r>
          </w:p>
        </w:tc>
        <w:tc>
          <w:tcPr>
            <w:tcW w:w="1313" w:type="dxa"/>
          </w:tcPr>
          <w:p w14:paraId="50311ED7" w14:textId="77777777" w:rsidR="00C965D4" w:rsidRPr="00C965D4" w:rsidRDefault="00C965D4" w:rsidP="00C965D4">
            <w:pPr>
              <w:ind w:right="-1"/>
              <w:jc w:val="center"/>
              <w:rPr>
                <w:sz w:val="20"/>
                <w:szCs w:val="20"/>
              </w:rPr>
            </w:pPr>
            <w:r w:rsidRPr="00C965D4">
              <w:rPr>
                <w:sz w:val="20"/>
                <w:szCs w:val="20"/>
              </w:rPr>
              <w:t>One per unit</w:t>
            </w:r>
          </w:p>
        </w:tc>
        <w:tc>
          <w:tcPr>
            <w:tcW w:w="3212" w:type="dxa"/>
          </w:tcPr>
          <w:p w14:paraId="07790A61" w14:textId="77777777" w:rsidR="00C965D4" w:rsidRPr="00C965D4" w:rsidRDefault="00C965D4" w:rsidP="00C965D4">
            <w:pPr>
              <w:ind w:right="-1"/>
              <w:rPr>
                <w:sz w:val="20"/>
                <w:szCs w:val="20"/>
              </w:rPr>
            </w:pPr>
          </w:p>
        </w:tc>
      </w:tr>
      <w:tr w:rsidR="00C965D4" w:rsidRPr="00C965D4" w14:paraId="1CB9B5E3" w14:textId="77777777" w:rsidTr="00181E8B">
        <w:tc>
          <w:tcPr>
            <w:tcW w:w="612" w:type="dxa"/>
          </w:tcPr>
          <w:p w14:paraId="3214A4FC" w14:textId="77777777" w:rsidR="00C965D4" w:rsidRPr="00C965D4" w:rsidRDefault="00C965D4" w:rsidP="00C965D4">
            <w:pPr>
              <w:ind w:right="-1"/>
              <w:jc w:val="center"/>
              <w:rPr>
                <w:sz w:val="20"/>
                <w:szCs w:val="20"/>
              </w:rPr>
            </w:pPr>
          </w:p>
        </w:tc>
        <w:tc>
          <w:tcPr>
            <w:tcW w:w="3118" w:type="dxa"/>
          </w:tcPr>
          <w:p w14:paraId="5D0A3535" w14:textId="77777777" w:rsidR="00C965D4" w:rsidRPr="00C965D4" w:rsidRDefault="00C965D4" w:rsidP="00C965D4">
            <w:pPr>
              <w:ind w:right="-1"/>
              <w:rPr>
                <w:sz w:val="20"/>
                <w:szCs w:val="20"/>
              </w:rPr>
            </w:pPr>
          </w:p>
        </w:tc>
        <w:tc>
          <w:tcPr>
            <w:tcW w:w="1559" w:type="dxa"/>
          </w:tcPr>
          <w:p w14:paraId="6BA80E0A" w14:textId="77777777" w:rsidR="00C965D4" w:rsidRPr="00C965D4" w:rsidRDefault="00C965D4" w:rsidP="00C965D4">
            <w:pPr>
              <w:ind w:right="-1"/>
              <w:jc w:val="center"/>
              <w:rPr>
                <w:sz w:val="20"/>
                <w:szCs w:val="20"/>
              </w:rPr>
            </w:pPr>
          </w:p>
        </w:tc>
        <w:tc>
          <w:tcPr>
            <w:tcW w:w="692" w:type="dxa"/>
          </w:tcPr>
          <w:p w14:paraId="292F8308" w14:textId="77777777" w:rsidR="00C965D4" w:rsidRPr="00C965D4" w:rsidRDefault="00C965D4" w:rsidP="00C965D4">
            <w:pPr>
              <w:ind w:right="-1"/>
              <w:jc w:val="center"/>
              <w:rPr>
                <w:sz w:val="20"/>
                <w:szCs w:val="20"/>
              </w:rPr>
            </w:pPr>
          </w:p>
        </w:tc>
        <w:tc>
          <w:tcPr>
            <w:tcW w:w="1313" w:type="dxa"/>
          </w:tcPr>
          <w:p w14:paraId="1EC284E1" w14:textId="77777777" w:rsidR="00C965D4" w:rsidRPr="00C965D4" w:rsidRDefault="00C965D4" w:rsidP="00C965D4">
            <w:pPr>
              <w:ind w:right="-1"/>
              <w:jc w:val="center"/>
              <w:rPr>
                <w:sz w:val="20"/>
                <w:szCs w:val="20"/>
              </w:rPr>
            </w:pPr>
          </w:p>
        </w:tc>
        <w:tc>
          <w:tcPr>
            <w:tcW w:w="3212" w:type="dxa"/>
          </w:tcPr>
          <w:p w14:paraId="27705D58" w14:textId="77777777" w:rsidR="00C965D4" w:rsidRPr="00C965D4" w:rsidRDefault="00C965D4" w:rsidP="00C965D4">
            <w:pPr>
              <w:ind w:right="-1"/>
              <w:rPr>
                <w:sz w:val="20"/>
                <w:szCs w:val="20"/>
              </w:rPr>
            </w:pPr>
          </w:p>
        </w:tc>
      </w:tr>
      <w:tr w:rsidR="00C965D4" w:rsidRPr="00C965D4" w14:paraId="6E19B412" w14:textId="77777777" w:rsidTr="00181E8B">
        <w:tc>
          <w:tcPr>
            <w:tcW w:w="612" w:type="dxa"/>
          </w:tcPr>
          <w:p w14:paraId="1B8392CB" w14:textId="77777777" w:rsidR="00C965D4" w:rsidRPr="00C965D4" w:rsidRDefault="00C965D4" w:rsidP="00C965D4">
            <w:pPr>
              <w:ind w:right="-1"/>
              <w:jc w:val="center"/>
              <w:rPr>
                <w:sz w:val="20"/>
                <w:szCs w:val="20"/>
              </w:rPr>
            </w:pPr>
            <w:r w:rsidRPr="00C965D4">
              <w:rPr>
                <w:sz w:val="20"/>
                <w:szCs w:val="20"/>
              </w:rPr>
              <w:t>13</w:t>
            </w:r>
          </w:p>
        </w:tc>
        <w:tc>
          <w:tcPr>
            <w:tcW w:w="3118" w:type="dxa"/>
          </w:tcPr>
          <w:p w14:paraId="21A33A9B" w14:textId="77777777" w:rsidR="00C965D4" w:rsidRPr="00C965D4" w:rsidRDefault="00C965D4" w:rsidP="00C965D4">
            <w:pPr>
              <w:ind w:right="-1"/>
              <w:rPr>
                <w:sz w:val="20"/>
                <w:szCs w:val="20"/>
              </w:rPr>
            </w:pPr>
            <w:r w:rsidRPr="00C965D4">
              <w:rPr>
                <w:sz w:val="20"/>
                <w:szCs w:val="20"/>
              </w:rPr>
              <w:t xml:space="preserve">MPMU </w:t>
            </w:r>
          </w:p>
        </w:tc>
        <w:tc>
          <w:tcPr>
            <w:tcW w:w="1559" w:type="dxa"/>
          </w:tcPr>
          <w:p w14:paraId="0E0C2361" w14:textId="77777777" w:rsidR="00C965D4" w:rsidRPr="00C965D4" w:rsidRDefault="00C965D4" w:rsidP="00C965D4">
            <w:pPr>
              <w:ind w:right="-1"/>
              <w:jc w:val="center"/>
              <w:rPr>
                <w:sz w:val="20"/>
                <w:szCs w:val="20"/>
              </w:rPr>
            </w:pPr>
            <w:r w:rsidRPr="00C965D4">
              <w:rPr>
                <w:sz w:val="20"/>
                <w:szCs w:val="20"/>
              </w:rPr>
              <w:t>Fault</w:t>
            </w:r>
          </w:p>
        </w:tc>
        <w:tc>
          <w:tcPr>
            <w:tcW w:w="692" w:type="dxa"/>
          </w:tcPr>
          <w:p w14:paraId="02B5F644" w14:textId="77777777" w:rsidR="00C965D4" w:rsidRPr="00C965D4" w:rsidRDefault="00C965D4" w:rsidP="00C965D4">
            <w:pPr>
              <w:ind w:right="-1"/>
              <w:jc w:val="center"/>
              <w:rPr>
                <w:sz w:val="20"/>
                <w:szCs w:val="20"/>
              </w:rPr>
            </w:pPr>
            <w:r w:rsidRPr="00C965D4">
              <w:rPr>
                <w:sz w:val="20"/>
                <w:szCs w:val="20"/>
              </w:rPr>
              <w:t>DI</w:t>
            </w:r>
          </w:p>
        </w:tc>
        <w:tc>
          <w:tcPr>
            <w:tcW w:w="1313" w:type="dxa"/>
          </w:tcPr>
          <w:p w14:paraId="19B540C2" w14:textId="77777777" w:rsidR="00C965D4" w:rsidRPr="00C965D4" w:rsidRDefault="00C965D4" w:rsidP="00C965D4">
            <w:pPr>
              <w:ind w:right="-1"/>
              <w:jc w:val="center"/>
              <w:rPr>
                <w:sz w:val="20"/>
                <w:szCs w:val="20"/>
              </w:rPr>
            </w:pPr>
            <w:r w:rsidRPr="00C965D4">
              <w:rPr>
                <w:sz w:val="20"/>
                <w:szCs w:val="20"/>
              </w:rPr>
              <w:t>One per unit</w:t>
            </w:r>
          </w:p>
        </w:tc>
        <w:tc>
          <w:tcPr>
            <w:tcW w:w="3212" w:type="dxa"/>
          </w:tcPr>
          <w:p w14:paraId="598212D7" w14:textId="77777777" w:rsidR="00C965D4" w:rsidRPr="00C965D4" w:rsidRDefault="00C965D4" w:rsidP="00C965D4">
            <w:pPr>
              <w:ind w:right="-1"/>
              <w:rPr>
                <w:sz w:val="20"/>
                <w:szCs w:val="20"/>
              </w:rPr>
            </w:pPr>
          </w:p>
        </w:tc>
      </w:tr>
      <w:tr w:rsidR="00C965D4" w:rsidRPr="00C965D4" w14:paraId="77CE4F11" w14:textId="77777777" w:rsidTr="00181E8B">
        <w:tc>
          <w:tcPr>
            <w:tcW w:w="612" w:type="dxa"/>
          </w:tcPr>
          <w:p w14:paraId="6B1DFAF1" w14:textId="77777777" w:rsidR="00C965D4" w:rsidRPr="00C965D4" w:rsidRDefault="00C965D4" w:rsidP="00C965D4">
            <w:pPr>
              <w:ind w:right="-1"/>
              <w:jc w:val="center"/>
              <w:rPr>
                <w:sz w:val="20"/>
                <w:szCs w:val="20"/>
              </w:rPr>
            </w:pPr>
            <w:r w:rsidRPr="00C965D4">
              <w:rPr>
                <w:sz w:val="20"/>
                <w:szCs w:val="20"/>
              </w:rPr>
              <w:t>14</w:t>
            </w:r>
          </w:p>
        </w:tc>
        <w:tc>
          <w:tcPr>
            <w:tcW w:w="3118" w:type="dxa"/>
          </w:tcPr>
          <w:p w14:paraId="7830D8AC" w14:textId="77777777" w:rsidR="00C965D4" w:rsidRPr="00C965D4" w:rsidRDefault="00C965D4" w:rsidP="00C965D4">
            <w:pPr>
              <w:ind w:right="-1"/>
              <w:rPr>
                <w:sz w:val="20"/>
                <w:szCs w:val="20"/>
              </w:rPr>
            </w:pPr>
            <w:r w:rsidRPr="00C965D4">
              <w:rPr>
                <w:sz w:val="20"/>
                <w:szCs w:val="20"/>
              </w:rPr>
              <w:t>MPMU</w:t>
            </w:r>
          </w:p>
        </w:tc>
        <w:tc>
          <w:tcPr>
            <w:tcW w:w="1559" w:type="dxa"/>
          </w:tcPr>
          <w:p w14:paraId="04F538B2" w14:textId="77777777" w:rsidR="00C965D4" w:rsidRPr="00C965D4" w:rsidRDefault="00C965D4" w:rsidP="00C965D4">
            <w:pPr>
              <w:ind w:right="-1"/>
              <w:jc w:val="center"/>
              <w:rPr>
                <w:sz w:val="20"/>
                <w:szCs w:val="20"/>
              </w:rPr>
            </w:pPr>
            <w:r w:rsidRPr="00C965D4">
              <w:rPr>
                <w:sz w:val="20"/>
                <w:szCs w:val="20"/>
              </w:rPr>
              <w:t>General Alarm</w:t>
            </w:r>
          </w:p>
        </w:tc>
        <w:tc>
          <w:tcPr>
            <w:tcW w:w="692" w:type="dxa"/>
          </w:tcPr>
          <w:p w14:paraId="4E8CC208" w14:textId="77777777" w:rsidR="00C965D4" w:rsidRPr="00C965D4" w:rsidRDefault="00C965D4" w:rsidP="00C965D4">
            <w:pPr>
              <w:ind w:right="-1"/>
              <w:jc w:val="center"/>
              <w:rPr>
                <w:sz w:val="20"/>
                <w:szCs w:val="20"/>
              </w:rPr>
            </w:pPr>
            <w:r w:rsidRPr="00C965D4">
              <w:rPr>
                <w:sz w:val="20"/>
                <w:szCs w:val="20"/>
              </w:rPr>
              <w:t>DI</w:t>
            </w:r>
          </w:p>
        </w:tc>
        <w:tc>
          <w:tcPr>
            <w:tcW w:w="1313" w:type="dxa"/>
          </w:tcPr>
          <w:p w14:paraId="08FC7DAF" w14:textId="77777777" w:rsidR="00C965D4" w:rsidRPr="00C965D4" w:rsidRDefault="00C965D4" w:rsidP="00C965D4">
            <w:pPr>
              <w:ind w:right="-1"/>
              <w:jc w:val="center"/>
              <w:rPr>
                <w:sz w:val="20"/>
                <w:szCs w:val="20"/>
              </w:rPr>
            </w:pPr>
            <w:r w:rsidRPr="00C965D4">
              <w:rPr>
                <w:sz w:val="20"/>
                <w:szCs w:val="20"/>
              </w:rPr>
              <w:t>One per unit</w:t>
            </w:r>
          </w:p>
        </w:tc>
        <w:tc>
          <w:tcPr>
            <w:tcW w:w="3212" w:type="dxa"/>
          </w:tcPr>
          <w:p w14:paraId="596E4EB5" w14:textId="77777777" w:rsidR="00C965D4" w:rsidRPr="00C965D4" w:rsidRDefault="00C965D4" w:rsidP="00C965D4">
            <w:pPr>
              <w:ind w:right="-1"/>
              <w:rPr>
                <w:sz w:val="20"/>
                <w:szCs w:val="20"/>
              </w:rPr>
            </w:pPr>
          </w:p>
        </w:tc>
      </w:tr>
      <w:tr w:rsidR="00C965D4" w:rsidRPr="00C965D4" w14:paraId="25AB8F36" w14:textId="77777777" w:rsidTr="00181E8B">
        <w:tc>
          <w:tcPr>
            <w:tcW w:w="612" w:type="dxa"/>
          </w:tcPr>
          <w:p w14:paraId="40BC2CCC" w14:textId="77777777" w:rsidR="00C965D4" w:rsidRPr="00C965D4" w:rsidRDefault="00C965D4" w:rsidP="00C965D4">
            <w:pPr>
              <w:ind w:right="-1"/>
              <w:jc w:val="center"/>
              <w:rPr>
                <w:sz w:val="20"/>
                <w:szCs w:val="20"/>
              </w:rPr>
            </w:pPr>
            <w:r w:rsidRPr="00C965D4">
              <w:rPr>
                <w:sz w:val="20"/>
                <w:szCs w:val="20"/>
              </w:rPr>
              <w:t>15</w:t>
            </w:r>
          </w:p>
        </w:tc>
        <w:tc>
          <w:tcPr>
            <w:tcW w:w="3118" w:type="dxa"/>
          </w:tcPr>
          <w:p w14:paraId="0E0F5E10" w14:textId="77777777" w:rsidR="00C965D4" w:rsidRPr="00C965D4" w:rsidRDefault="00C965D4" w:rsidP="00C965D4">
            <w:pPr>
              <w:ind w:right="-1"/>
              <w:rPr>
                <w:sz w:val="20"/>
                <w:szCs w:val="20"/>
              </w:rPr>
            </w:pPr>
            <w:r w:rsidRPr="00C965D4">
              <w:rPr>
                <w:sz w:val="20"/>
                <w:szCs w:val="20"/>
              </w:rPr>
              <w:t>Starters</w:t>
            </w:r>
          </w:p>
        </w:tc>
        <w:tc>
          <w:tcPr>
            <w:tcW w:w="1559" w:type="dxa"/>
          </w:tcPr>
          <w:p w14:paraId="7E983804" w14:textId="77777777" w:rsidR="00C965D4" w:rsidRPr="00C965D4" w:rsidRDefault="00C965D4" w:rsidP="00C965D4">
            <w:pPr>
              <w:ind w:right="-1"/>
              <w:jc w:val="center"/>
              <w:rPr>
                <w:sz w:val="20"/>
                <w:szCs w:val="20"/>
              </w:rPr>
            </w:pPr>
            <w:r w:rsidRPr="00C965D4">
              <w:rPr>
                <w:sz w:val="20"/>
                <w:szCs w:val="20"/>
              </w:rPr>
              <w:t>General Alarm</w:t>
            </w:r>
          </w:p>
        </w:tc>
        <w:tc>
          <w:tcPr>
            <w:tcW w:w="692" w:type="dxa"/>
          </w:tcPr>
          <w:p w14:paraId="30A9F81A" w14:textId="77777777" w:rsidR="00C965D4" w:rsidRPr="00C965D4" w:rsidRDefault="00C965D4" w:rsidP="00C965D4">
            <w:pPr>
              <w:ind w:right="-1"/>
              <w:jc w:val="center"/>
              <w:rPr>
                <w:sz w:val="20"/>
                <w:szCs w:val="20"/>
              </w:rPr>
            </w:pPr>
            <w:r w:rsidRPr="00C965D4">
              <w:rPr>
                <w:sz w:val="20"/>
                <w:szCs w:val="20"/>
              </w:rPr>
              <w:t>DI</w:t>
            </w:r>
          </w:p>
        </w:tc>
        <w:tc>
          <w:tcPr>
            <w:tcW w:w="1313" w:type="dxa"/>
          </w:tcPr>
          <w:p w14:paraId="039FC0A9" w14:textId="77777777" w:rsidR="00C965D4" w:rsidRPr="00C965D4" w:rsidRDefault="00C965D4" w:rsidP="00C965D4">
            <w:pPr>
              <w:ind w:right="-1"/>
              <w:jc w:val="center"/>
              <w:rPr>
                <w:sz w:val="20"/>
                <w:szCs w:val="20"/>
              </w:rPr>
            </w:pPr>
            <w:r w:rsidRPr="00C965D4">
              <w:rPr>
                <w:sz w:val="20"/>
                <w:szCs w:val="20"/>
              </w:rPr>
              <w:t>One per unit</w:t>
            </w:r>
          </w:p>
        </w:tc>
        <w:tc>
          <w:tcPr>
            <w:tcW w:w="3212" w:type="dxa"/>
          </w:tcPr>
          <w:p w14:paraId="22AEC440" w14:textId="77777777" w:rsidR="00C965D4" w:rsidRPr="00C965D4" w:rsidRDefault="00C965D4" w:rsidP="00C965D4">
            <w:pPr>
              <w:ind w:right="-1"/>
              <w:rPr>
                <w:sz w:val="20"/>
                <w:szCs w:val="20"/>
              </w:rPr>
            </w:pPr>
          </w:p>
        </w:tc>
      </w:tr>
      <w:tr w:rsidR="00C965D4" w:rsidRPr="00C965D4" w14:paraId="059593C0" w14:textId="77777777" w:rsidTr="00181E8B">
        <w:tc>
          <w:tcPr>
            <w:tcW w:w="612" w:type="dxa"/>
          </w:tcPr>
          <w:p w14:paraId="41A1DACA" w14:textId="77777777" w:rsidR="00C965D4" w:rsidRPr="00C965D4" w:rsidRDefault="00C965D4" w:rsidP="00C965D4">
            <w:pPr>
              <w:ind w:right="-1"/>
              <w:jc w:val="center"/>
              <w:rPr>
                <w:sz w:val="20"/>
                <w:szCs w:val="20"/>
              </w:rPr>
            </w:pPr>
          </w:p>
        </w:tc>
        <w:tc>
          <w:tcPr>
            <w:tcW w:w="3118" w:type="dxa"/>
          </w:tcPr>
          <w:p w14:paraId="79535EDB" w14:textId="77777777" w:rsidR="00C965D4" w:rsidRPr="00C965D4" w:rsidRDefault="00C965D4" w:rsidP="00C965D4">
            <w:pPr>
              <w:ind w:right="-1"/>
              <w:rPr>
                <w:sz w:val="20"/>
                <w:szCs w:val="20"/>
              </w:rPr>
            </w:pPr>
          </w:p>
        </w:tc>
        <w:tc>
          <w:tcPr>
            <w:tcW w:w="1559" w:type="dxa"/>
          </w:tcPr>
          <w:p w14:paraId="0E6AF1D8" w14:textId="77777777" w:rsidR="00C965D4" w:rsidRPr="00C965D4" w:rsidRDefault="00C965D4" w:rsidP="00C965D4">
            <w:pPr>
              <w:ind w:right="-1"/>
              <w:jc w:val="center"/>
              <w:rPr>
                <w:sz w:val="20"/>
                <w:szCs w:val="20"/>
              </w:rPr>
            </w:pPr>
          </w:p>
        </w:tc>
        <w:tc>
          <w:tcPr>
            <w:tcW w:w="692" w:type="dxa"/>
          </w:tcPr>
          <w:p w14:paraId="37CCAFBB" w14:textId="77777777" w:rsidR="00C965D4" w:rsidRPr="00C965D4" w:rsidRDefault="00C965D4" w:rsidP="00C965D4">
            <w:pPr>
              <w:ind w:right="-1"/>
              <w:jc w:val="center"/>
              <w:rPr>
                <w:sz w:val="20"/>
                <w:szCs w:val="20"/>
              </w:rPr>
            </w:pPr>
          </w:p>
        </w:tc>
        <w:tc>
          <w:tcPr>
            <w:tcW w:w="1313" w:type="dxa"/>
          </w:tcPr>
          <w:p w14:paraId="427E5E9E" w14:textId="77777777" w:rsidR="00C965D4" w:rsidRPr="00C965D4" w:rsidRDefault="00C965D4" w:rsidP="00C965D4">
            <w:pPr>
              <w:ind w:right="-1"/>
              <w:jc w:val="center"/>
              <w:rPr>
                <w:sz w:val="20"/>
                <w:szCs w:val="20"/>
              </w:rPr>
            </w:pPr>
          </w:p>
        </w:tc>
        <w:tc>
          <w:tcPr>
            <w:tcW w:w="3212" w:type="dxa"/>
          </w:tcPr>
          <w:p w14:paraId="0500AA65" w14:textId="77777777" w:rsidR="00C965D4" w:rsidRPr="00C965D4" w:rsidRDefault="00C965D4" w:rsidP="00C965D4">
            <w:pPr>
              <w:ind w:right="-1"/>
              <w:rPr>
                <w:sz w:val="20"/>
                <w:szCs w:val="20"/>
              </w:rPr>
            </w:pPr>
          </w:p>
        </w:tc>
      </w:tr>
      <w:tr w:rsidR="00C965D4" w:rsidRPr="00C965D4" w14:paraId="2510F358" w14:textId="77777777" w:rsidTr="00181E8B">
        <w:tc>
          <w:tcPr>
            <w:tcW w:w="612" w:type="dxa"/>
          </w:tcPr>
          <w:p w14:paraId="5651E2EC" w14:textId="77777777" w:rsidR="00C965D4" w:rsidRPr="00C965D4" w:rsidRDefault="00C965D4" w:rsidP="00C965D4">
            <w:pPr>
              <w:ind w:right="-1"/>
              <w:jc w:val="center"/>
              <w:rPr>
                <w:sz w:val="20"/>
                <w:szCs w:val="20"/>
              </w:rPr>
            </w:pPr>
            <w:r w:rsidRPr="00C965D4">
              <w:rPr>
                <w:sz w:val="20"/>
                <w:szCs w:val="20"/>
              </w:rPr>
              <w:t>16</w:t>
            </w:r>
          </w:p>
        </w:tc>
        <w:tc>
          <w:tcPr>
            <w:tcW w:w="3118" w:type="dxa"/>
          </w:tcPr>
          <w:p w14:paraId="1E7B5E17" w14:textId="77777777" w:rsidR="00C965D4" w:rsidRPr="00C965D4" w:rsidRDefault="00C965D4" w:rsidP="00C965D4">
            <w:pPr>
              <w:ind w:right="-1"/>
              <w:rPr>
                <w:sz w:val="20"/>
                <w:szCs w:val="20"/>
              </w:rPr>
            </w:pPr>
            <w:r w:rsidRPr="00C965D4">
              <w:rPr>
                <w:sz w:val="20"/>
                <w:szCs w:val="20"/>
              </w:rPr>
              <w:t>Sump Pump</w:t>
            </w:r>
          </w:p>
        </w:tc>
        <w:tc>
          <w:tcPr>
            <w:tcW w:w="1559" w:type="dxa"/>
          </w:tcPr>
          <w:p w14:paraId="7DD55079" w14:textId="77777777" w:rsidR="00C965D4" w:rsidRPr="00C965D4" w:rsidRDefault="00C965D4" w:rsidP="00C965D4">
            <w:pPr>
              <w:ind w:right="-1"/>
              <w:jc w:val="center"/>
              <w:rPr>
                <w:sz w:val="20"/>
                <w:szCs w:val="20"/>
              </w:rPr>
            </w:pPr>
            <w:r w:rsidRPr="00C965D4">
              <w:rPr>
                <w:sz w:val="20"/>
                <w:szCs w:val="20"/>
              </w:rPr>
              <w:t>Status(ON/OFF)</w:t>
            </w:r>
          </w:p>
        </w:tc>
        <w:tc>
          <w:tcPr>
            <w:tcW w:w="692" w:type="dxa"/>
          </w:tcPr>
          <w:p w14:paraId="7B7D3407" w14:textId="77777777" w:rsidR="00C965D4" w:rsidRPr="00C965D4" w:rsidRDefault="00C965D4" w:rsidP="00C965D4">
            <w:pPr>
              <w:ind w:right="-1"/>
              <w:jc w:val="center"/>
              <w:rPr>
                <w:sz w:val="20"/>
                <w:szCs w:val="20"/>
              </w:rPr>
            </w:pPr>
            <w:r w:rsidRPr="00C965D4">
              <w:rPr>
                <w:sz w:val="20"/>
                <w:szCs w:val="20"/>
              </w:rPr>
              <w:t>DI</w:t>
            </w:r>
          </w:p>
        </w:tc>
        <w:tc>
          <w:tcPr>
            <w:tcW w:w="1313" w:type="dxa"/>
          </w:tcPr>
          <w:p w14:paraId="0D41FD56" w14:textId="77777777" w:rsidR="00C965D4" w:rsidRPr="00C965D4" w:rsidRDefault="00C965D4" w:rsidP="00C965D4">
            <w:pPr>
              <w:ind w:right="-1"/>
              <w:jc w:val="center"/>
              <w:rPr>
                <w:sz w:val="20"/>
                <w:szCs w:val="20"/>
              </w:rPr>
            </w:pPr>
            <w:r w:rsidRPr="00C965D4">
              <w:rPr>
                <w:sz w:val="20"/>
                <w:szCs w:val="20"/>
              </w:rPr>
              <w:t>One per unit</w:t>
            </w:r>
          </w:p>
        </w:tc>
        <w:tc>
          <w:tcPr>
            <w:tcW w:w="3212" w:type="dxa"/>
          </w:tcPr>
          <w:p w14:paraId="37A08B68" w14:textId="77777777" w:rsidR="00C965D4" w:rsidRPr="00C965D4" w:rsidRDefault="00C965D4" w:rsidP="00C965D4">
            <w:pPr>
              <w:ind w:right="-1"/>
              <w:rPr>
                <w:sz w:val="20"/>
                <w:szCs w:val="20"/>
              </w:rPr>
            </w:pPr>
          </w:p>
        </w:tc>
      </w:tr>
      <w:tr w:rsidR="00C965D4" w:rsidRPr="00C965D4" w14:paraId="5D525F9A" w14:textId="77777777" w:rsidTr="00181E8B">
        <w:tc>
          <w:tcPr>
            <w:tcW w:w="612" w:type="dxa"/>
          </w:tcPr>
          <w:p w14:paraId="1654334A" w14:textId="77777777" w:rsidR="00C965D4" w:rsidRPr="00C965D4" w:rsidRDefault="00C965D4" w:rsidP="00C965D4">
            <w:pPr>
              <w:ind w:right="-1"/>
              <w:jc w:val="center"/>
              <w:rPr>
                <w:sz w:val="20"/>
                <w:szCs w:val="20"/>
              </w:rPr>
            </w:pPr>
            <w:r w:rsidRPr="00C965D4">
              <w:rPr>
                <w:sz w:val="20"/>
                <w:szCs w:val="20"/>
              </w:rPr>
              <w:lastRenderedPageBreak/>
              <w:t>17</w:t>
            </w:r>
          </w:p>
        </w:tc>
        <w:tc>
          <w:tcPr>
            <w:tcW w:w="3118" w:type="dxa"/>
          </w:tcPr>
          <w:p w14:paraId="374059D4" w14:textId="77777777" w:rsidR="00C965D4" w:rsidRPr="00C965D4" w:rsidRDefault="00C965D4" w:rsidP="00C965D4">
            <w:pPr>
              <w:ind w:right="-1"/>
              <w:rPr>
                <w:sz w:val="20"/>
                <w:szCs w:val="20"/>
              </w:rPr>
            </w:pPr>
            <w:r w:rsidRPr="00C965D4">
              <w:rPr>
                <w:sz w:val="20"/>
                <w:szCs w:val="20"/>
              </w:rPr>
              <w:t>Sump Pump</w:t>
            </w:r>
          </w:p>
        </w:tc>
        <w:tc>
          <w:tcPr>
            <w:tcW w:w="1559" w:type="dxa"/>
          </w:tcPr>
          <w:p w14:paraId="3AC2D97B" w14:textId="77777777" w:rsidR="00C965D4" w:rsidRPr="00C965D4" w:rsidRDefault="00C965D4" w:rsidP="00C965D4">
            <w:pPr>
              <w:ind w:right="-1"/>
              <w:jc w:val="center"/>
              <w:rPr>
                <w:sz w:val="20"/>
                <w:szCs w:val="20"/>
              </w:rPr>
            </w:pPr>
            <w:r w:rsidRPr="00C965D4">
              <w:rPr>
                <w:sz w:val="20"/>
                <w:szCs w:val="20"/>
              </w:rPr>
              <w:t>Remote/Local</w:t>
            </w:r>
          </w:p>
        </w:tc>
        <w:tc>
          <w:tcPr>
            <w:tcW w:w="692" w:type="dxa"/>
          </w:tcPr>
          <w:p w14:paraId="601E17C0" w14:textId="77777777" w:rsidR="00C965D4" w:rsidRPr="00C965D4" w:rsidRDefault="00C965D4" w:rsidP="00C965D4">
            <w:pPr>
              <w:ind w:right="-1"/>
              <w:jc w:val="center"/>
              <w:rPr>
                <w:sz w:val="20"/>
                <w:szCs w:val="20"/>
              </w:rPr>
            </w:pPr>
            <w:r w:rsidRPr="00C965D4">
              <w:rPr>
                <w:sz w:val="20"/>
                <w:szCs w:val="20"/>
              </w:rPr>
              <w:t>DI</w:t>
            </w:r>
          </w:p>
        </w:tc>
        <w:tc>
          <w:tcPr>
            <w:tcW w:w="1313" w:type="dxa"/>
          </w:tcPr>
          <w:p w14:paraId="7D82194E" w14:textId="77777777" w:rsidR="00C965D4" w:rsidRPr="00C965D4" w:rsidRDefault="00C965D4" w:rsidP="00C965D4">
            <w:pPr>
              <w:ind w:right="-1"/>
              <w:jc w:val="center"/>
              <w:rPr>
                <w:sz w:val="20"/>
                <w:szCs w:val="20"/>
              </w:rPr>
            </w:pPr>
            <w:r w:rsidRPr="00C965D4">
              <w:rPr>
                <w:sz w:val="20"/>
                <w:szCs w:val="20"/>
              </w:rPr>
              <w:t>One per unit</w:t>
            </w:r>
          </w:p>
        </w:tc>
        <w:tc>
          <w:tcPr>
            <w:tcW w:w="3212" w:type="dxa"/>
          </w:tcPr>
          <w:p w14:paraId="0311CF82" w14:textId="77777777" w:rsidR="00C965D4" w:rsidRPr="00C965D4" w:rsidRDefault="00C965D4" w:rsidP="00C965D4">
            <w:pPr>
              <w:ind w:right="-1"/>
              <w:rPr>
                <w:sz w:val="20"/>
                <w:szCs w:val="20"/>
              </w:rPr>
            </w:pPr>
          </w:p>
        </w:tc>
      </w:tr>
      <w:tr w:rsidR="00C965D4" w:rsidRPr="00C965D4" w14:paraId="38C6EF79" w14:textId="77777777" w:rsidTr="00181E8B">
        <w:tc>
          <w:tcPr>
            <w:tcW w:w="612" w:type="dxa"/>
          </w:tcPr>
          <w:p w14:paraId="3C2A8BB0" w14:textId="77777777" w:rsidR="00C965D4" w:rsidRPr="00C965D4" w:rsidRDefault="00C965D4" w:rsidP="00C965D4">
            <w:pPr>
              <w:ind w:right="-1"/>
              <w:jc w:val="center"/>
              <w:rPr>
                <w:sz w:val="20"/>
                <w:szCs w:val="20"/>
              </w:rPr>
            </w:pPr>
            <w:r w:rsidRPr="00C965D4">
              <w:rPr>
                <w:sz w:val="20"/>
                <w:szCs w:val="20"/>
              </w:rPr>
              <w:t>18</w:t>
            </w:r>
          </w:p>
        </w:tc>
        <w:tc>
          <w:tcPr>
            <w:tcW w:w="3118" w:type="dxa"/>
          </w:tcPr>
          <w:p w14:paraId="473DA944" w14:textId="77777777" w:rsidR="00C965D4" w:rsidRPr="00C965D4" w:rsidRDefault="00C965D4" w:rsidP="00C965D4">
            <w:pPr>
              <w:ind w:right="-1"/>
              <w:rPr>
                <w:sz w:val="20"/>
                <w:szCs w:val="20"/>
              </w:rPr>
            </w:pPr>
            <w:r w:rsidRPr="00C965D4">
              <w:rPr>
                <w:sz w:val="20"/>
                <w:szCs w:val="20"/>
              </w:rPr>
              <w:t>Sump Pump</w:t>
            </w:r>
          </w:p>
        </w:tc>
        <w:tc>
          <w:tcPr>
            <w:tcW w:w="1559" w:type="dxa"/>
          </w:tcPr>
          <w:p w14:paraId="239376BD" w14:textId="77777777" w:rsidR="00C965D4" w:rsidRPr="00C965D4" w:rsidRDefault="00C965D4" w:rsidP="00C965D4">
            <w:pPr>
              <w:ind w:right="-1"/>
              <w:jc w:val="center"/>
              <w:rPr>
                <w:sz w:val="20"/>
                <w:szCs w:val="20"/>
              </w:rPr>
            </w:pPr>
            <w:r w:rsidRPr="00C965D4">
              <w:rPr>
                <w:sz w:val="20"/>
                <w:szCs w:val="20"/>
              </w:rPr>
              <w:t>Trip</w:t>
            </w:r>
          </w:p>
        </w:tc>
        <w:tc>
          <w:tcPr>
            <w:tcW w:w="692" w:type="dxa"/>
          </w:tcPr>
          <w:p w14:paraId="6B3EECC0" w14:textId="77777777" w:rsidR="00C965D4" w:rsidRPr="00C965D4" w:rsidRDefault="00C965D4" w:rsidP="00C965D4">
            <w:pPr>
              <w:ind w:right="-1"/>
              <w:jc w:val="center"/>
              <w:rPr>
                <w:sz w:val="20"/>
                <w:szCs w:val="20"/>
              </w:rPr>
            </w:pPr>
            <w:r w:rsidRPr="00C965D4">
              <w:rPr>
                <w:sz w:val="20"/>
                <w:szCs w:val="20"/>
              </w:rPr>
              <w:t>DI</w:t>
            </w:r>
          </w:p>
        </w:tc>
        <w:tc>
          <w:tcPr>
            <w:tcW w:w="1313" w:type="dxa"/>
          </w:tcPr>
          <w:p w14:paraId="680D7583" w14:textId="77777777" w:rsidR="00C965D4" w:rsidRPr="00C965D4" w:rsidRDefault="00C965D4" w:rsidP="00C965D4">
            <w:pPr>
              <w:ind w:right="-1"/>
              <w:jc w:val="center"/>
              <w:rPr>
                <w:sz w:val="20"/>
                <w:szCs w:val="20"/>
              </w:rPr>
            </w:pPr>
            <w:r w:rsidRPr="00C965D4">
              <w:rPr>
                <w:sz w:val="20"/>
                <w:szCs w:val="20"/>
              </w:rPr>
              <w:t>One per unit</w:t>
            </w:r>
          </w:p>
        </w:tc>
        <w:tc>
          <w:tcPr>
            <w:tcW w:w="3212" w:type="dxa"/>
          </w:tcPr>
          <w:p w14:paraId="676214DA" w14:textId="77777777" w:rsidR="00C965D4" w:rsidRPr="00C965D4" w:rsidRDefault="00C965D4" w:rsidP="00C965D4">
            <w:pPr>
              <w:ind w:right="-1"/>
              <w:rPr>
                <w:sz w:val="20"/>
                <w:szCs w:val="20"/>
              </w:rPr>
            </w:pPr>
          </w:p>
        </w:tc>
      </w:tr>
      <w:tr w:rsidR="00C965D4" w:rsidRPr="00C965D4" w14:paraId="3A31F7D9" w14:textId="77777777" w:rsidTr="00181E8B">
        <w:tc>
          <w:tcPr>
            <w:tcW w:w="612" w:type="dxa"/>
          </w:tcPr>
          <w:p w14:paraId="42DDCD99" w14:textId="77777777" w:rsidR="00C965D4" w:rsidRPr="00C965D4" w:rsidRDefault="00C965D4" w:rsidP="00C965D4">
            <w:pPr>
              <w:ind w:right="-1"/>
              <w:jc w:val="center"/>
              <w:rPr>
                <w:sz w:val="20"/>
                <w:szCs w:val="20"/>
              </w:rPr>
            </w:pPr>
          </w:p>
        </w:tc>
        <w:tc>
          <w:tcPr>
            <w:tcW w:w="3118" w:type="dxa"/>
          </w:tcPr>
          <w:p w14:paraId="52253BDA" w14:textId="77777777" w:rsidR="00C965D4" w:rsidRPr="00C965D4" w:rsidRDefault="00C965D4" w:rsidP="00C965D4">
            <w:pPr>
              <w:ind w:right="-1"/>
              <w:rPr>
                <w:sz w:val="20"/>
                <w:szCs w:val="20"/>
              </w:rPr>
            </w:pPr>
          </w:p>
        </w:tc>
        <w:tc>
          <w:tcPr>
            <w:tcW w:w="1559" w:type="dxa"/>
          </w:tcPr>
          <w:p w14:paraId="7975E8CB" w14:textId="77777777" w:rsidR="00C965D4" w:rsidRPr="00C965D4" w:rsidRDefault="00C965D4" w:rsidP="00C965D4">
            <w:pPr>
              <w:ind w:right="-1"/>
              <w:jc w:val="center"/>
              <w:rPr>
                <w:sz w:val="20"/>
                <w:szCs w:val="20"/>
              </w:rPr>
            </w:pPr>
          </w:p>
        </w:tc>
        <w:tc>
          <w:tcPr>
            <w:tcW w:w="692" w:type="dxa"/>
          </w:tcPr>
          <w:p w14:paraId="3B70A257" w14:textId="77777777" w:rsidR="00C965D4" w:rsidRPr="00C965D4" w:rsidRDefault="00C965D4" w:rsidP="00C965D4">
            <w:pPr>
              <w:ind w:right="-1"/>
              <w:jc w:val="center"/>
              <w:rPr>
                <w:sz w:val="20"/>
                <w:szCs w:val="20"/>
              </w:rPr>
            </w:pPr>
          </w:p>
        </w:tc>
        <w:tc>
          <w:tcPr>
            <w:tcW w:w="1313" w:type="dxa"/>
          </w:tcPr>
          <w:p w14:paraId="6B10C157" w14:textId="77777777" w:rsidR="00C965D4" w:rsidRPr="00C965D4" w:rsidRDefault="00C965D4" w:rsidP="00C965D4">
            <w:pPr>
              <w:ind w:right="-1"/>
              <w:jc w:val="center"/>
              <w:rPr>
                <w:sz w:val="20"/>
                <w:szCs w:val="20"/>
              </w:rPr>
            </w:pPr>
          </w:p>
        </w:tc>
        <w:tc>
          <w:tcPr>
            <w:tcW w:w="3212" w:type="dxa"/>
          </w:tcPr>
          <w:p w14:paraId="7CD6095C" w14:textId="77777777" w:rsidR="00C965D4" w:rsidRPr="00C965D4" w:rsidRDefault="00C965D4" w:rsidP="00C965D4">
            <w:pPr>
              <w:ind w:right="-1"/>
              <w:rPr>
                <w:sz w:val="20"/>
                <w:szCs w:val="20"/>
              </w:rPr>
            </w:pPr>
          </w:p>
        </w:tc>
      </w:tr>
      <w:tr w:rsidR="00C965D4" w:rsidRPr="00C965D4" w14:paraId="5B062810" w14:textId="77777777" w:rsidTr="00181E8B">
        <w:tc>
          <w:tcPr>
            <w:tcW w:w="612" w:type="dxa"/>
          </w:tcPr>
          <w:p w14:paraId="29FE0930" w14:textId="77777777" w:rsidR="00C965D4" w:rsidRPr="00C965D4" w:rsidRDefault="00C965D4" w:rsidP="00C965D4">
            <w:pPr>
              <w:ind w:right="-1"/>
              <w:jc w:val="center"/>
              <w:rPr>
                <w:sz w:val="20"/>
                <w:szCs w:val="20"/>
              </w:rPr>
            </w:pPr>
            <w:r w:rsidRPr="00C965D4">
              <w:rPr>
                <w:sz w:val="20"/>
                <w:szCs w:val="20"/>
              </w:rPr>
              <w:t>19</w:t>
            </w:r>
          </w:p>
        </w:tc>
        <w:tc>
          <w:tcPr>
            <w:tcW w:w="3118" w:type="dxa"/>
          </w:tcPr>
          <w:p w14:paraId="11B3499C" w14:textId="77777777" w:rsidR="00C965D4" w:rsidRPr="00C965D4" w:rsidRDefault="00C965D4" w:rsidP="00C965D4">
            <w:pPr>
              <w:ind w:right="-1"/>
              <w:rPr>
                <w:sz w:val="20"/>
                <w:szCs w:val="20"/>
              </w:rPr>
            </w:pPr>
            <w:r w:rsidRPr="00C965D4">
              <w:rPr>
                <w:sz w:val="20"/>
                <w:szCs w:val="20"/>
              </w:rPr>
              <w:t>Motorized Butterfly Valves</w:t>
            </w:r>
          </w:p>
        </w:tc>
        <w:tc>
          <w:tcPr>
            <w:tcW w:w="1559" w:type="dxa"/>
          </w:tcPr>
          <w:p w14:paraId="261BB0FA" w14:textId="77777777" w:rsidR="00C965D4" w:rsidRPr="00C965D4" w:rsidRDefault="00C965D4" w:rsidP="00C965D4">
            <w:pPr>
              <w:ind w:right="-1"/>
              <w:jc w:val="center"/>
              <w:rPr>
                <w:sz w:val="20"/>
                <w:szCs w:val="20"/>
              </w:rPr>
            </w:pPr>
            <w:r w:rsidRPr="00C965D4">
              <w:rPr>
                <w:sz w:val="20"/>
                <w:szCs w:val="20"/>
              </w:rPr>
              <w:t>0-100%</w:t>
            </w:r>
          </w:p>
        </w:tc>
        <w:tc>
          <w:tcPr>
            <w:tcW w:w="692" w:type="dxa"/>
          </w:tcPr>
          <w:p w14:paraId="0F612F5B" w14:textId="77777777" w:rsidR="00C965D4" w:rsidRPr="00C965D4" w:rsidRDefault="00C965D4" w:rsidP="00C965D4">
            <w:pPr>
              <w:ind w:right="-1"/>
              <w:jc w:val="center"/>
              <w:rPr>
                <w:sz w:val="20"/>
                <w:szCs w:val="20"/>
              </w:rPr>
            </w:pPr>
            <w:r w:rsidRPr="00C965D4">
              <w:rPr>
                <w:sz w:val="20"/>
                <w:szCs w:val="20"/>
              </w:rPr>
              <w:t>AI</w:t>
            </w:r>
          </w:p>
        </w:tc>
        <w:tc>
          <w:tcPr>
            <w:tcW w:w="1313" w:type="dxa"/>
          </w:tcPr>
          <w:p w14:paraId="1E6262F1" w14:textId="77777777" w:rsidR="00C965D4" w:rsidRPr="00C965D4" w:rsidRDefault="00C965D4" w:rsidP="00C965D4">
            <w:pPr>
              <w:ind w:right="-1"/>
              <w:jc w:val="center"/>
              <w:rPr>
                <w:sz w:val="20"/>
                <w:szCs w:val="20"/>
              </w:rPr>
            </w:pPr>
            <w:r w:rsidRPr="00C965D4">
              <w:rPr>
                <w:sz w:val="20"/>
                <w:szCs w:val="20"/>
              </w:rPr>
              <w:t>One per unit</w:t>
            </w:r>
          </w:p>
        </w:tc>
        <w:tc>
          <w:tcPr>
            <w:tcW w:w="3212" w:type="dxa"/>
          </w:tcPr>
          <w:p w14:paraId="3F7A89D3" w14:textId="77777777" w:rsidR="00C965D4" w:rsidRPr="00C965D4" w:rsidRDefault="00C965D4" w:rsidP="00C965D4">
            <w:pPr>
              <w:ind w:right="-1"/>
              <w:rPr>
                <w:sz w:val="20"/>
                <w:szCs w:val="20"/>
              </w:rPr>
            </w:pPr>
          </w:p>
        </w:tc>
      </w:tr>
      <w:tr w:rsidR="00C965D4" w:rsidRPr="00C965D4" w14:paraId="4FE9EABC" w14:textId="77777777" w:rsidTr="00181E8B">
        <w:tc>
          <w:tcPr>
            <w:tcW w:w="612" w:type="dxa"/>
          </w:tcPr>
          <w:p w14:paraId="163BC16F" w14:textId="77777777" w:rsidR="00C965D4" w:rsidRPr="00C965D4" w:rsidRDefault="00C965D4" w:rsidP="00C965D4">
            <w:pPr>
              <w:ind w:right="-1"/>
              <w:jc w:val="center"/>
              <w:rPr>
                <w:sz w:val="20"/>
                <w:szCs w:val="20"/>
              </w:rPr>
            </w:pPr>
            <w:r w:rsidRPr="00C965D4">
              <w:rPr>
                <w:sz w:val="20"/>
                <w:szCs w:val="20"/>
              </w:rPr>
              <w:t>20</w:t>
            </w:r>
          </w:p>
        </w:tc>
        <w:tc>
          <w:tcPr>
            <w:tcW w:w="3118" w:type="dxa"/>
          </w:tcPr>
          <w:p w14:paraId="0D788E14" w14:textId="77777777" w:rsidR="00C965D4" w:rsidRPr="00C965D4" w:rsidRDefault="00C965D4" w:rsidP="00C965D4">
            <w:pPr>
              <w:ind w:right="-1"/>
              <w:rPr>
                <w:sz w:val="20"/>
                <w:szCs w:val="20"/>
              </w:rPr>
            </w:pPr>
            <w:r w:rsidRPr="00C965D4">
              <w:rPr>
                <w:sz w:val="20"/>
                <w:szCs w:val="20"/>
              </w:rPr>
              <w:t>Motorized Butterfly Valves</w:t>
            </w:r>
          </w:p>
        </w:tc>
        <w:tc>
          <w:tcPr>
            <w:tcW w:w="1559" w:type="dxa"/>
          </w:tcPr>
          <w:p w14:paraId="64EF4511" w14:textId="77777777" w:rsidR="00C965D4" w:rsidRPr="00C965D4" w:rsidRDefault="00C965D4" w:rsidP="00C965D4">
            <w:pPr>
              <w:ind w:right="-1"/>
              <w:jc w:val="center"/>
              <w:rPr>
                <w:sz w:val="20"/>
                <w:szCs w:val="20"/>
              </w:rPr>
            </w:pPr>
            <w:r w:rsidRPr="00C965D4">
              <w:rPr>
                <w:sz w:val="20"/>
                <w:szCs w:val="20"/>
              </w:rPr>
              <w:t>Trip</w:t>
            </w:r>
          </w:p>
        </w:tc>
        <w:tc>
          <w:tcPr>
            <w:tcW w:w="692" w:type="dxa"/>
          </w:tcPr>
          <w:p w14:paraId="4A399908" w14:textId="77777777" w:rsidR="00C965D4" w:rsidRPr="00C965D4" w:rsidRDefault="00C965D4" w:rsidP="00C965D4">
            <w:pPr>
              <w:ind w:right="-1"/>
              <w:jc w:val="center"/>
              <w:rPr>
                <w:sz w:val="20"/>
                <w:szCs w:val="20"/>
              </w:rPr>
            </w:pPr>
            <w:r w:rsidRPr="00C965D4">
              <w:rPr>
                <w:sz w:val="20"/>
                <w:szCs w:val="20"/>
              </w:rPr>
              <w:t>DI</w:t>
            </w:r>
          </w:p>
        </w:tc>
        <w:tc>
          <w:tcPr>
            <w:tcW w:w="1313" w:type="dxa"/>
          </w:tcPr>
          <w:p w14:paraId="1EB0AB6A" w14:textId="77777777" w:rsidR="00C965D4" w:rsidRPr="00C965D4" w:rsidRDefault="00C965D4" w:rsidP="00C965D4">
            <w:pPr>
              <w:ind w:right="-1"/>
              <w:jc w:val="center"/>
              <w:rPr>
                <w:sz w:val="20"/>
                <w:szCs w:val="20"/>
              </w:rPr>
            </w:pPr>
            <w:r w:rsidRPr="00C965D4">
              <w:rPr>
                <w:sz w:val="20"/>
                <w:szCs w:val="20"/>
              </w:rPr>
              <w:t>One per unit</w:t>
            </w:r>
          </w:p>
        </w:tc>
        <w:tc>
          <w:tcPr>
            <w:tcW w:w="3212" w:type="dxa"/>
          </w:tcPr>
          <w:p w14:paraId="7AACBD5F" w14:textId="77777777" w:rsidR="00C965D4" w:rsidRPr="00C965D4" w:rsidRDefault="00C965D4" w:rsidP="00C965D4">
            <w:pPr>
              <w:ind w:right="-1"/>
              <w:rPr>
                <w:sz w:val="20"/>
                <w:szCs w:val="20"/>
              </w:rPr>
            </w:pPr>
          </w:p>
        </w:tc>
      </w:tr>
      <w:tr w:rsidR="00C965D4" w:rsidRPr="00C965D4" w14:paraId="5BCA2072" w14:textId="77777777" w:rsidTr="00181E8B">
        <w:tc>
          <w:tcPr>
            <w:tcW w:w="612" w:type="dxa"/>
          </w:tcPr>
          <w:p w14:paraId="5BDF06A3" w14:textId="77777777" w:rsidR="00C965D4" w:rsidRPr="00C965D4" w:rsidRDefault="00C965D4" w:rsidP="00C965D4">
            <w:pPr>
              <w:ind w:right="-1"/>
              <w:jc w:val="center"/>
              <w:rPr>
                <w:sz w:val="20"/>
                <w:szCs w:val="20"/>
              </w:rPr>
            </w:pPr>
            <w:r w:rsidRPr="00C965D4">
              <w:rPr>
                <w:sz w:val="20"/>
                <w:szCs w:val="20"/>
              </w:rPr>
              <w:t>21</w:t>
            </w:r>
          </w:p>
        </w:tc>
        <w:tc>
          <w:tcPr>
            <w:tcW w:w="3118" w:type="dxa"/>
          </w:tcPr>
          <w:p w14:paraId="160E7AFA" w14:textId="77777777" w:rsidR="00C965D4" w:rsidRPr="00C965D4" w:rsidRDefault="00C965D4" w:rsidP="00C965D4">
            <w:pPr>
              <w:ind w:right="-1"/>
              <w:rPr>
                <w:sz w:val="20"/>
                <w:szCs w:val="20"/>
              </w:rPr>
            </w:pPr>
            <w:r w:rsidRPr="00C965D4">
              <w:rPr>
                <w:sz w:val="20"/>
                <w:szCs w:val="20"/>
              </w:rPr>
              <w:t>Fire Alarm Panel</w:t>
            </w:r>
          </w:p>
        </w:tc>
        <w:tc>
          <w:tcPr>
            <w:tcW w:w="1559" w:type="dxa"/>
          </w:tcPr>
          <w:p w14:paraId="4490818B" w14:textId="77777777" w:rsidR="00C965D4" w:rsidRPr="00C965D4" w:rsidRDefault="00C965D4" w:rsidP="00C965D4">
            <w:pPr>
              <w:ind w:right="-1"/>
              <w:jc w:val="center"/>
              <w:rPr>
                <w:sz w:val="20"/>
                <w:szCs w:val="20"/>
              </w:rPr>
            </w:pPr>
            <w:r w:rsidRPr="00C965D4">
              <w:rPr>
                <w:sz w:val="20"/>
                <w:szCs w:val="20"/>
              </w:rPr>
              <w:t>Status(ON/OFF)</w:t>
            </w:r>
          </w:p>
        </w:tc>
        <w:tc>
          <w:tcPr>
            <w:tcW w:w="692" w:type="dxa"/>
          </w:tcPr>
          <w:p w14:paraId="76C6783A" w14:textId="77777777" w:rsidR="00C965D4" w:rsidRPr="00C965D4" w:rsidRDefault="00C965D4" w:rsidP="00C965D4">
            <w:pPr>
              <w:ind w:right="-1"/>
              <w:rPr>
                <w:sz w:val="20"/>
                <w:szCs w:val="20"/>
              </w:rPr>
            </w:pPr>
            <w:r w:rsidRPr="00C965D4">
              <w:rPr>
                <w:sz w:val="20"/>
                <w:szCs w:val="20"/>
              </w:rPr>
              <w:t>DI</w:t>
            </w:r>
          </w:p>
        </w:tc>
        <w:tc>
          <w:tcPr>
            <w:tcW w:w="1313" w:type="dxa"/>
          </w:tcPr>
          <w:p w14:paraId="36FF34E5" w14:textId="77777777" w:rsidR="00C965D4" w:rsidRPr="00C965D4" w:rsidRDefault="00C965D4" w:rsidP="00C965D4">
            <w:pPr>
              <w:ind w:right="-1"/>
              <w:rPr>
                <w:sz w:val="20"/>
                <w:szCs w:val="20"/>
              </w:rPr>
            </w:pPr>
            <w:r w:rsidRPr="00C965D4">
              <w:rPr>
                <w:sz w:val="20"/>
                <w:szCs w:val="20"/>
              </w:rPr>
              <w:t>One per unit</w:t>
            </w:r>
          </w:p>
        </w:tc>
        <w:tc>
          <w:tcPr>
            <w:tcW w:w="3212" w:type="dxa"/>
          </w:tcPr>
          <w:p w14:paraId="779CF75A" w14:textId="77777777" w:rsidR="00C965D4" w:rsidRPr="00C965D4" w:rsidRDefault="00C965D4" w:rsidP="00C965D4">
            <w:pPr>
              <w:ind w:right="-1"/>
              <w:rPr>
                <w:sz w:val="20"/>
                <w:szCs w:val="20"/>
              </w:rPr>
            </w:pPr>
          </w:p>
        </w:tc>
      </w:tr>
      <w:tr w:rsidR="00C965D4" w:rsidRPr="00C965D4" w14:paraId="4F077F63" w14:textId="77777777" w:rsidTr="00181E8B">
        <w:tc>
          <w:tcPr>
            <w:tcW w:w="612" w:type="dxa"/>
          </w:tcPr>
          <w:p w14:paraId="744B8CDA" w14:textId="77777777" w:rsidR="00C965D4" w:rsidRPr="00C965D4" w:rsidRDefault="00C965D4" w:rsidP="00C965D4">
            <w:pPr>
              <w:ind w:right="-1"/>
              <w:jc w:val="center"/>
              <w:rPr>
                <w:sz w:val="20"/>
                <w:szCs w:val="20"/>
              </w:rPr>
            </w:pPr>
            <w:r w:rsidRPr="00C965D4">
              <w:rPr>
                <w:sz w:val="20"/>
                <w:szCs w:val="20"/>
              </w:rPr>
              <w:t>22</w:t>
            </w:r>
          </w:p>
        </w:tc>
        <w:tc>
          <w:tcPr>
            <w:tcW w:w="3118" w:type="dxa"/>
          </w:tcPr>
          <w:p w14:paraId="1167866D" w14:textId="77777777" w:rsidR="00C965D4" w:rsidRPr="00C965D4" w:rsidRDefault="00C965D4" w:rsidP="00C965D4">
            <w:pPr>
              <w:ind w:right="-1"/>
              <w:rPr>
                <w:sz w:val="20"/>
                <w:szCs w:val="20"/>
              </w:rPr>
            </w:pPr>
            <w:r w:rsidRPr="00C965D4">
              <w:rPr>
                <w:sz w:val="20"/>
                <w:szCs w:val="20"/>
              </w:rPr>
              <w:t>Fire Alarm Panel</w:t>
            </w:r>
          </w:p>
        </w:tc>
        <w:tc>
          <w:tcPr>
            <w:tcW w:w="1559" w:type="dxa"/>
          </w:tcPr>
          <w:p w14:paraId="4B9CC78F" w14:textId="77777777" w:rsidR="00C965D4" w:rsidRPr="00C965D4" w:rsidRDefault="00C965D4" w:rsidP="00C965D4">
            <w:pPr>
              <w:ind w:right="-1"/>
              <w:rPr>
                <w:sz w:val="20"/>
                <w:szCs w:val="20"/>
              </w:rPr>
            </w:pPr>
            <w:r w:rsidRPr="00C965D4">
              <w:rPr>
                <w:sz w:val="20"/>
                <w:szCs w:val="20"/>
              </w:rPr>
              <w:t>Faulty</w:t>
            </w:r>
          </w:p>
        </w:tc>
        <w:tc>
          <w:tcPr>
            <w:tcW w:w="692" w:type="dxa"/>
          </w:tcPr>
          <w:p w14:paraId="58A0891F" w14:textId="77777777" w:rsidR="00C965D4" w:rsidRPr="00C965D4" w:rsidRDefault="00C965D4" w:rsidP="00C965D4">
            <w:pPr>
              <w:ind w:right="-1"/>
              <w:rPr>
                <w:sz w:val="20"/>
                <w:szCs w:val="20"/>
              </w:rPr>
            </w:pPr>
            <w:r w:rsidRPr="00C965D4">
              <w:rPr>
                <w:sz w:val="20"/>
                <w:szCs w:val="20"/>
              </w:rPr>
              <w:t>DI</w:t>
            </w:r>
          </w:p>
        </w:tc>
        <w:tc>
          <w:tcPr>
            <w:tcW w:w="1313" w:type="dxa"/>
          </w:tcPr>
          <w:p w14:paraId="21B951BD" w14:textId="77777777" w:rsidR="00C965D4" w:rsidRPr="00C965D4" w:rsidRDefault="00C965D4" w:rsidP="00C965D4">
            <w:pPr>
              <w:ind w:right="-1"/>
              <w:rPr>
                <w:sz w:val="20"/>
                <w:szCs w:val="20"/>
              </w:rPr>
            </w:pPr>
            <w:r w:rsidRPr="00C965D4">
              <w:rPr>
                <w:sz w:val="20"/>
                <w:szCs w:val="20"/>
              </w:rPr>
              <w:t>One per unit</w:t>
            </w:r>
          </w:p>
        </w:tc>
        <w:tc>
          <w:tcPr>
            <w:tcW w:w="3212" w:type="dxa"/>
          </w:tcPr>
          <w:p w14:paraId="5D819394" w14:textId="77777777" w:rsidR="00C965D4" w:rsidRPr="00C965D4" w:rsidRDefault="00C965D4" w:rsidP="00C965D4">
            <w:pPr>
              <w:ind w:right="-1"/>
              <w:rPr>
                <w:sz w:val="20"/>
                <w:szCs w:val="20"/>
              </w:rPr>
            </w:pPr>
          </w:p>
        </w:tc>
      </w:tr>
      <w:tr w:rsidR="00C965D4" w:rsidRPr="00C965D4" w14:paraId="77AD6A7B" w14:textId="77777777" w:rsidTr="00181E8B">
        <w:tc>
          <w:tcPr>
            <w:tcW w:w="612" w:type="dxa"/>
          </w:tcPr>
          <w:p w14:paraId="6DAEE502" w14:textId="77777777" w:rsidR="00C965D4" w:rsidRPr="00C965D4" w:rsidRDefault="00C965D4" w:rsidP="00C965D4">
            <w:pPr>
              <w:ind w:right="-1"/>
              <w:jc w:val="center"/>
              <w:rPr>
                <w:sz w:val="20"/>
                <w:szCs w:val="20"/>
              </w:rPr>
            </w:pPr>
            <w:r w:rsidRPr="00C965D4">
              <w:rPr>
                <w:sz w:val="20"/>
                <w:szCs w:val="20"/>
              </w:rPr>
              <w:t>23</w:t>
            </w:r>
          </w:p>
        </w:tc>
        <w:tc>
          <w:tcPr>
            <w:tcW w:w="3118" w:type="dxa"/>
          </w:tcPr>
          <w:p w14:paraId="69947B14" w14:textId="77777777" w:rsidR="00C965D4" w:rsidRPr="00C965D4" w:rsidRDefault="00C965D4" w:rsidP="00C965D4">
            <w:pPr>
              <w:ind w:right="-1"/>
              <w:rPr>
                <w:sz w:val="20"/>
                <w:szCs w:val="20"/>
              </w:rPr>
            </w:pPr>
            <w:r w:rsidRPr="00C965D4">
              <w:rPr>
                <w:sz w:val="20"/>
                <w:szCs w:val="20"/>
              </w:rPr>
              <w:t>Fire Alarm Alert</w:t>
            </w:r>
          </w:p>
        </w:tc>
        <w:tc>
          <w:tcPr>
            <w:tcW w:w="1559" w:type="dxa"/>
          </w:tcPr>
          <w:p w14:paraId="0042AA20" w14:textId="77777777" w:rsidR="00C965D4" w:rsidRPr="00C965D4" w:rsidRDefault="00C965D4" w:rsidP="00C965D4">
            <w:pPr>
              <w:ind w:right="-1"/>
              <w:rPr>
                <w:sz w:val="20"/>
                <w:szCs w:val="20"/>
              </w:rPr>
            </w:pPr>
            <w:r w:rsidRPr="00C965D4">
              <w:rPr>
                <w:sz w:val="20"/>
                <w:szCs w:val="20"/>
              </w:rPr>
              <w:t>Alert</w:t>
            </w:r>
          </w:p>
        </w:tc>
        <w:tc>
          <w:tcPr>
            <w:tcW w:w="692" w:type="dxa"/>
          </w:tcPr>
          <w:p w14:paraId="18854AC5" w14:textId="77777777" w:rsidR="00C965D4" w:rsidRPr="00C965D4" w:rsidRDefault="00C965D4" w:rsidP="00C965D4">
            <w:pPr>
              <w:ind w:right="-1"/>
              <w:rPr>
                <w:sz w:val="20"/>
                <w:szCs w:val="20"/>
              </w:rPr>
            </w:pPr>
            <w:r w:rsidRPr="00C965D4">
              <w:rPr>
                <w:sz w:val="20"/>
                <w:szCs w:val="20"/>
              </w:rPr>
              <w:t>DI</w:t>
            </w:r>
          </w:p>
        </w:tc>
        <w:tc>
          <w:tcPr>
            <w:tcW w:w="1313" w:type="dxa"/>
          </w:tcPr>
          <w:p w14:paraId="4C92236F" w14:textId="77777777" w:rsidR="00C965D4" w:rsidRPr="00C965D4" w:rsidRDefault="00C965D4" w:rsidP="00C965D4">
            <w:pPr>
              <w:ind w:right="-1"/>
              <w:rPr>
                <w:sz w:val="20"/>
                <w:szCs w:val="20"/>
              </w:rPr>
            </w:pPr>
            <w:r w:rsidRPr="00C965D4">
              <w:rPr>
                <w:sz w:val="20"/>
                <w:szCs w:val="20"/>
              </w:rPr>
              <w:t>One per unit</w:t>
            </w:r>
          </w:p>
        </w:tc>
        <w:tc>
          <w:tcPr>
            <w:tcW w:w="3212" w:type="dxa"/>
          </w:tcPr>
          <w:p w14:paraId="1D66468E" w14:textId="77777777" w:rsidR="00C965D4" w:rsidRPr="00C965D4" w:rsidRDefault="00C965D4" w:rsidP="00C965D4">
            <w:pPr>
              <w:ind w:right="-1"/>
              <w:rPr>
                <w:sz w:val="20"/>
                <w:szCs w:val="20"/>
              </w:rPr>
            </w:pPr>
          </w:p>
        </w:tc>
      </w:tr>
      <w:tr w:rsidR="00C965D4" w:rsidRPr="00C965D4" w14:paraId="2125D42A" w14:textId="77777777" w:rsidTr="00181E8B">
        <w:tc>
          <w:tcPr>
            <w:tcW w:w="612" w:type="dxa"/>
          </w:tcPr>
          <w:p w14:paraId="52DAFA07" w14:textId="77777777" w:rsidR="00C965D4" w:rsidRPr="00C965D4" w:rsidRDefault="00C965D4" w:rsidP="00C965D4">
            <w:pPr>
              <w:ind w:right="-1"/>
              <w:jc w:val="center"/>
              <w:rPr>
                <w:sz w:val="20"/>
                <w:szCs w:val="20"/>
              </w:rPr>
            </w:pPr>
            <w:r w:rsidRPr="00C965D4">
              <w:rPr>
                <w:sz w:val="20"/>
                <w:szCs w:val="20"/>
              </w:rPr>
              <w:t>24</w:t>
            </w:r>
          </w:p>
        </w:tc>
        <w:tc>
          <w:tcPr>
            <w:tcW w:w="3118" w:type="dxa"/>
          </w:tcPr>
          <w:p w14:paraId="35B6B66F" w14:textId="77777777" w:rsidR="00C965D4" w:rsidRPr="00C965D4" w:rsidRDefault="00C965D4" w:rsidP="00C965D4">
            <w:pPr>
              <w:ind w:right="-1"/>
              <w:rPr>
                <w:sz w:val="20"/>
                <w:szCs w:val="20"/>
              </w:rPr>
            </w:pPr>
            <w:r w:rsidRPr="00C965D4">
              <w:rPr>
                <w:sz w:val="20"/>
                <w:szCs w:val="20"/>
              </w:rPr>
              <w:t>Chlorination System</w:t>
            </w:r>
          </w:p>
        </w:tc>
        <w:tc>
          <w:tcPr>
            <w:tcW w:w="1559" w:type="dxa"/>
          </w:tcPr>
          <w:p w14:paraId="3D819CA3" w14:textId="77777777" w:rsidR="00C965D4" w:rsidRPr="00C965D4" w:rsidRDefault="00C965D4" w:rsidP="00C965D4">
            <w:pPr>
              <w:ind w:right="-1"/>
              <w:jc w:val="center"/>
              <w:rPr>
                <w:sz w:val="20"/>
                <w:szCs w:val="20"/>
              </w:rPr>
            </w:pPr>
            <w:r w:rsidRPr="00C965D4">
              <w:rPr>
                <w:sz w:val="20"/>
                <w:szCs w:val="20"/>
              </w:rPr>
              <w:t>Status(ON/OFF)</w:t>
            </w:r>
          </w:p>
        </w:tc>
        <w:tc>
          <w:tcPr>
            <w:tcW w:w="692" w:type="dxa"/>
          </w:tcPr>
          <w:p w14:paraId="3062EAAA" w14:textId="77777777" w:rsidR="00C965D4" w:rsidRPr="00C965D4" w:rsidRDefault="00C965D4" w:rsidP="00C965D4">
            <w:pPr>
              <w:ind w:right="-1"/>
              <w:jc w:val="center"/>
              <w:rPr>
                <w:sz w:val="20"/>
                <w:szCs w:val="20"/>
              </w:rPr>
            </w:pPr>
          </w:p>
        </w:tc>
        <w:tc>
          <w:tcPr>
            <w:tcW w:w="1313" w:type="dxa"/>
          </w:tcPr>
          <w:p w14:paraId="5DD1403E" w14:textId="77777777" w:rsidR="00C965D4" w:rsidRPr="00C965D4" w:rsidRDefault="00C965D4" w:rsidP="00C965D4">
            <w:pPr>
              <w:ind w:right="-1"/>
              <w:jc w:val="center"/>
              <w:rPr>
                <w:sz w:val="20"/>
                <w:szCs w:val="20"/>
              </w:rPr>
            </w:pPr>
          </w:p>
        </w:tc>
        <w:tc>
          <w:tcPr>
            <w:tcW w:w="3212" w:type="dxa"/>
          </w:tcPr>
          <w:p w14:paraId="3F9A651D" w14:textId="77777777" w:rsidR="00C965D4" w:rsidRPr="00C965D4" w:rsidRDefault="00C965D4" w:rsidP="00C965D4">
            <w:pPr>
              <w:ind w:right="-1"/>
              <w:rPr>
                <w:sz w:val="20"/>
                <w:szCs w:val="20"/>
              </w:rPr>
            </w:pPr>
          </w:p>
        </w:tc>
      </w:tr>
      <w:tr w:rsidR="00C965D4" w:rsidRPr="00C965D4" w14:paraId="4DC854E4" w14:textId="77777777" w:rsidTr="00181E8B">
        <w:tc>
          <w:tcPr>
            <w:tcW w:w="612" w:type="dxa"/>
          </w:tcPr>
          <w:p w14:paraId="434925CD" w14:textId="77777777" w:rsidR="00C965D4" w:rsidRPr="00C965D4" w:rsidRDefault="00C965D4" w:rsidP="00C965D4">
            <w:pPr>
              <w:ind w:right="-1"/>
              <w:jc w:val="center"/>
              <w:rPr>
                <w:sz w:val="20"/>
                <w:szCs w:val="20"/>
              </w:rPr>
            </w:pPr>
            <w:r w:rsidRPr="00C965D4">
              <w:rPr>
                <w:sz w:val="20"/>
                <w:szCs w:val="20"/>
              </w:rPr>
              <w:t>25</w:t>
            </w:r>
          </w:p>
        </w:tc>
        <w:tc>
          <w:tcPr>
            <w:tcW w:w="3118" w:type="dxa"/>
          </w:tcPr>
          <w:p w14:paraId="683BFB71" w14:textId="77777777" w:rsidR="00C965D4" w:rsidRPr="00C965D4" w:rsidRDefault="00C965D4" w:rsidP="00C965D4">
            <w:pPr>
              <w:ind w:right="-1"/>
              <w:rPr>
                <w:sz w:val="20"/>
                <w:szCs w:val="20"/>
              </w:rPr>
            </w:pPr>
            <w:r w:rsidRPr="00C965D4">
              <w:rPr>
                <w:sz w:val="20"/>
                <w:szCs w:val="20"/>
              </w:rPr>
              <w:t>Chlorination System</w:t>
            </w:r>
          </w:p>
        </w:tc>
        <w:tc>
          <w:tcPr>
            <w:tcW w:w="1559" w:type="dxa"/>
          </w:tcPr>
          <w:p w14:paraId="602A1350" w14:textId="77777777" w:rsidR="00C965D4" w:rsidRPr="00C965D4" w:rsidRDefault="00C965D4" w:rsidP="00C965D4">
            <w:pPr>
              <w:ind w:right="-1"/>
              <w:jc w:val="center"/>
              <w:rPr>
                <w:sz w:val="20"/>
                <w:szCs w:val="20"/>
              </w:rPr>
            </w:pPr>
            <w:r w:rsidRPr="00C965D4">
              <w:rPr>
                <w:sz w:val="20"/>
                <w:szCs w:val="20"/>
              </w:rPr>
              <w:t>Remote/Local</w:t>
            </w:r>
          </w:p>
        </w:tc>
        <w:tc>
          <w:tcPr>
            <w:tcW w:w="692" w:type="dxa"/>
          </w:tcPr>
          <w:p w14:paraId="4933C82B" w14:textId="77777777" w:rsidR="00C965D4" w:rsidRPr="00C965D4" w:rsidRDefault="00C965D4" w:rsidP="00C965D4">
            <w:pPr>
              <w:ind w:right="-1"/>
              <w:jc w:val="center"/>
              <w:rPr>
                <w:sz w:val="20"/>
                <w:szCs w:val="20"/>
              </w:rPr>
            </w:pPr>
          </w:p>
        </w:tc>
        <w:tc>
          <w:tcPr>
            <w:tcW w:w="1313" w:type="dxa"/>
          </w:tcPr>
          <w:p w14:paraId="6292E6DF" w14:textId="77777777" w:rsidR="00C965D4" w:rsidRPr="00C965D4" w:rsidRDefault="00C965D4" w:rsidP="00C965D4">
            <w:pPr>
              <w:ind w:right="-1"/>
              <w:jc w:val="center"/>
              <w:rPr>
                <w:sz w:val="20"/>
                <w:szCs w:val="20"/>
              </w:rPr>
            </w:pPr>
          </w:p>
        </w:tc>
        <w:tc>
          <w:tcPr>
            <w:tcW w:w="3212" w:type="dxa"/>
          </w:tcPr>
          <w:p w14:paraId="38AFDD44" w14:textId="77777777" w:rsidR="00C965D4" w:rsidRPr="00C965D4" w:rsidRDefault="00C965D4" w:rsidP="00C965D4">
            <w:pPr>
              <w:ind w:right="-1"/>
              <w:rPr>
                <w:sz w:val="20"/>
                <w:szCs w:val="20"/>
              </w:rPr>
            </w:pPr>
          </w:p>
        </w:tc>
      </w:tr>
      <w:tr w:rsidR="00C965D4" w:rsidRPr="00C965D4" w14:paraId="4B0A5F2F" w14:textId="77777777" w:rsidTr="00181E8B">
        <w:tc>
          <w:tcPr>
            <w:tcW w:w="612" w:type="dxa"/>
          </w:tcPr>
          <w:p w14:paraId="196D8AD8" w14:textId="77777777" w:rsidR="00C965D4" w:rsidRPr="00C965D4" w:rsidRDefault="00C965D4" w:rsidP="00C965D4">
            <w:pPr>
              <w:ind w:right="-1"/>
              <w:jc w:val="center"/>
              <w:rPr>
                <w:sz w:val="20"/>
                <w:szCs w:val="20"/>
              </w:rPr>
            </w:pPr>
            <w:r w:rsidRPr="00C965D4">
              <w:rPr>
                <w:sz w:val="20"/>
                <w:szCs w:val="20"/>
              </w:rPr>
              <w:t>26</w:t>
            </w:r>
          </w:p>
        </w:tc>
        <w:tc>
          <w:tcPr>
            <w:tcW w:w="3118" w:type="dxa"/>
          </w:tcPr>
          <w:p w14:paraId="1A74360C" w14:textId="77777777" w:rsidR="00C965D4" w:rsidRPr="00C965D4" w:rsidRDefault="00C965D4" w:rsidP="00C965D4">
            <w:pPr>
              <w:ind w:right="-1"/>
              <w:rPr>
                <w:sz w:val="20"/>
                <w:szCs w:val="20"/>
              </w:rPr>
            </w:pPr>
            <w:r w:rsidRPr="00C965D4">
              <w:rPr>
                <w:sz w:val="20"/>
                <w:szCs w:val="20"/>
              </w:rPr>
              <w:t>Chlorination System</w:t>
            </w:r>
          </w:p>
        </w:tc>
        <w:tc>
          <w:tcPr>
            <w:tcW w:w="1559" w:type="dxa"/>
          </w:tcPr>
          <w:p w14:paraId="774A18F6" w14:textId="77777777" w:rsidR="00C965D4" w:rsidRPr="00C965D4" w:rsidRDefault="00C965D4" w:rsidP="00C965D4">
            <w:pPr>
              <w:ind w:right="-1"/>
              <w:jc w:val="center"/>
              <w:rPr>
                <w:sz w:val="20"/>
                <w:szCs w:val="20"/>
              </w:rPr>
            </w:pPr>
            <w:r w:rsidRPr="00C965D4">
              <w:rPr>
                <w:sz w:val="20"/>
                <w:szCs w:val="20"/>
              </w:rPr>
              <w:t>Trip</w:t>
            </w:r>
          </w:p>
        </w:tc>
        <w:tc>
          <w:tcPr>
            <w:tcW w:w="692" w:type="dxa"/>
          </w:tcPr>
          <w:p w14:paraId="70AC94D1" w14:textId="77777777" w:rsidR="00C965D4" w:rsidRPr="00C965D4" w:rsidRDefault="00C965D4" w:rsidP="00C965D4">
            <w:pPr>
              <w:ind w:right="-1"/>
              <w:jc w:val="center"/>
              <w:rPr>
                <w:sz w:val="20"/>
                <w:szCs w:val="20"/>
              </w:rPr>
            </w:pPr>
            <w:r w:rsidRPr="00C965D4">
              <w:rPr>
                <w:sz w:val="20"/>
                <w:szCs w:val="20"/>
              </w:rPr>
              <w:t>DI</w:t>
            </w:r>
          </w:p>
        </w:tc>
        <w:tc>
          <w:tcPr>
            <w:tcW w:w="1313" w:type="dxa"/>
          </w:tcPr>
          <w:p w14:paraId="27D61515" w14:textId="77777777" w:rsidR="00C965D4" w:rsidRPr="00C965D4" w:rsidRDefault="00C965D4" w:rsidP="00C965D4">
            <w:pPr>
              <w:ind w:right="-1"/>
              <w:jc w:val="center"/>
              <w:rPr>
                <w:sz w:val="20"/>
                <w:szCs w:val="20"/>
              </w:rPr>
            </w:pPr>
            <w:r w:rsidRPr="00C965D4">
              <w:rPr>
                <w:sz w:val="20"/>
                <w:szCs w:val="20"/>
              </w:rPr>
              <w:t>One per unit</w:t>
            </w:r>
          </w:p>
        </w:tc>
        <w:tc>
          <w:tcPr>
            <w:tcW w:w="3212" w:type="dxa"/>
          </w:tcPr>
          <w:p w14:paraId="5AF3838B" w14:textId="77777777" w:rsidR="00C965D4" w:rsidRPr="00C965D4" w:rsidRDefault="00C965D4" w:rsidP="00C965D4">
            <w:pPr>
              <w:ind w:right="-1"/>
              <w:rPr>
                <w:sz w:val="20"/>
                <w:szCs w:val="20"/>
              </w:rPr>
            </w:pPr>
          </w:p>
        </w:tc>
      </w:tr>
      <w:tr w:rsidR="00C965D4" w:rsidRPr="00C965D4" w14:paraId="464D71EE" w14:textId="77777777" w:rsidTr="00181E8B">
        <w:tc>
          <w:tcPr>
            <w:tcW w:w="612" w:type="dxa"/>
          </w:tcPr>
          <w:p w14:paraId="67F2794B" w14:textId="77777777" w:rsidR="00C965D4" w:rsidRPr="00C965D4" w:rsidRDefault="00C965D4" w:rsidP="00C965D4">
            <w:pPr>
              <w:ind w:right="-1"/>
              <w:jc w:val="center"/>
              <w:rPr>
                <w:sz w:val="20"/>
                <w:szCs w:val="20"/>
              </w:rPr>
            </w:pPr>
            <w:r w:rsidRPr="00C965D4">
              <w:rPr>
                <w:sz w:val="20"/>
                <w:szCs w:val="20"/>
              </w:rPr>
              <w:t>27</w:t>
            </w:r>
          </w:p>
        </w:tc>
        <w:tc>
          <w:tcPr>
            <w:tcW w:w="3118" w:type="dxa"/>
          </w:tcPr>
          <w:p w14:paraId="5C242FAD" w14:textId="77777777" w:rsidR="00C965D4" w:rsidRPr="00C965D4" w:rsidRDefault="00C965D4" w:rsidP="00C965D4">
            <w:pPr>
              <w:ind w:right="-1"/>
              <w:rPr>
                <w:sz w:val="20"/>
                <w:szCs w:val="20"/>
              </w:rPr>
            </w:pPr>
            <w:r w:rsidRPr="00C965D4">
              <w:rPr>
                <w:sz w:val="20"/>
                <w:szCs w:val="20"/>
              </w:rPr>
              <w:t>Chlorine Residual Analyzers</w:t>
            </w:r>
          </w:p>
        </w:tc>
        <w:tc>
          <w:tcPr>
            <w:tcW w:w="1559" w:type="dxa"/>
          </w:tcPr>
          <w:p w14:paraId="7345DC3B" w14:textId="77777777" w:rsidR="00C965D4" w:rsidRPr="00C965D4" w:rsidRDefault="00C965D4" w:rsidP="00C965D4">
            <w:pPr>
              <w:ind w:right="-1"/>
              <w:jc w:val="center"/>
              <w:rPr>
                <w:rFonts w:ascii="Arial" w:hAnsi="Arial" w:cs="Arial"/>
                <w:sz w:val="20"/>
                <w:szCs w:val="20"/>
              </w:rPr>
            </w:pPr>
            <w:r w:rsidRPr="00C965D4">
              <w:rPr>
                <w:rFonts w:ascii="Arial" w:hAnsi="Arial" w:cs="Arial"/>
                <w:sz w:val="20"/>
                <w:szCs w:val="20"/>
              </w:rPr>
              <w:t>0-100%</w:t>
            </w:r>
          </w:p>
        </w:tc>
        <w:tc>
          <w:tcPr>
            <w:tcW w:w="692" w:type="dxa"/>
          </w:tcPr>
          <w:p w14:paraId="5A1EC236" w14:textId="77777777" w:rsidR="00C965D4" w:rsidRPr="00C965D4" w:rsidRDefault="00C965D4" w:rsidP="00C965D4">
            <w:pPr>
              <w:ind w:right="-1"/>
              <w:jc w:val="center"/>
              <w:rPr>
                <w:sz w:val="20"/>
                <w:szCs w:val="20"/>
              </w:rPr>
            </w:pPr>
            <w:r w:rsidRPr="00C965D4">
              <w:rPr>
                <w:sz w:val="20"/>
                <w:szCs w:val="20"/>
              </w:rPr>
              <w:t>AI</w:t>
            </w:r>
          </w:p>
        </w:tc>
        <w:tc>
          <w:tcPr>
            <w:tcW w:w="1313" w:type="dxa"/>
          </w:tcPr>
          <w:p w14:paraId="690D7857" w14:textId="77777777" w:rsidR="00C965D4" w:rsidRPr="00C965D4" w:rsidRDefault="00C965D4" w:rsidP="00C965D4">
            <w:pPr>
              <w:ind w:right="-1"/>
              <w:jc w:val="center"/>
              <w:rPr>
                <w:sz w:val="20"/>
                <w:szCs w:val="20"/>
              </w:rPr>
            </w:pPr>
            <w:r w:rsidRPr="00C965D4">
              <w:rPr>
                <w:sz w:val="20"/>
                <w:szCs w:val="20"/>
              </w:rPr>
              <w:t>One per unit</w:t>
            </w:r>
          </w:p>
        </w:tc>
        <w:tc>
          <w:tcPr>
            <w:tcW w:w="3212" w:type="dxa"/>
          </w:tcPr>
          <w:p w14:paraId="44CEA2EF" w14:textId="77777777" w:rsidR="00C965D4" w:rsidRPr="00C965D4" w:rsidRDefault="00C965D4" w:rsidP="00C965D4">
            <w:pPr>
              <w:ind w:right="-1"/>
              <w:rPr>
                <w:sz w:val="20"/>
                <w:szCs w:val="20"/>
              </w:rPr>
            </w:pPr>
          </w:p>
        </w:tc>
      </w:tr>
      <w:tr w:rsidR="00C965D4" w:rsidRPr="00C965D4" w14:paraId="4BEDA694" w14:textId="77777777" w:rsidTr="00181E8B">
        <w:tc>
          <w:tcPr>
            <w:tcW w:w="612" w:type="dxa"/>
          </w:tcPr>
          <w:p w14:paraId="24189FC3" w14:textId="77777777" w:rsidR="00C965D4" w:rsidRPr="00C965D4" w:rsidRDefault="00C965D4" w:rsidP="00C965D4">
            <w:pPr>
              <w:ind w:right="-1"/>
              <w:jc w:val="center"/>
              <w:rPr>
                <w:sz w:val="20"/>
                <w:szCs w:val="20"/>
              </w:rPr>
            </w:pPr>
            <w:r w:rsidRPr="00C965D4">
              <w:rPr>
                <w:sz w:val="20"/>
                <w:szCs w:val="20"/>
              </w:rPr>
              <w:t>28</w:t>
            </w:r>
          </w:p>
        </w:tc>
        <w:tc>
          <w:tcPr>
            <w:tcW w:w="3118" w:type="dxa"/>
          </w:tcPr>
          <w:p w14:paraId="5FB5CFAF" w14:textId="77777777" w:rsidR="00C965D4" w:rsidRPr="00C965D4" w:rsidRDefault="00C965D4" w:rsidP="00C965D4">
            <w:pPr>
              <w:ind w:right="-1"/>
              <w:rPr>
                <w:sz w:val="20"/>
                <w:szCs w:val="20"/>
              </w:rPr>
            </w:pPr>
            <w:r w:rsidRPr="00C965D4">
              <w:rPr>
                <w:sz w:val="20"/>
                <w:szCs w:val="20"/>
              </w:rPr>
              <w:t>Chlorination Room Fans</w:t>
            </w:r>
          </w:p>
        </w:tc>
        <w:tc>
          <w:tcPr>
            <w:tcW w:w="1559" w:type="dxa"/>
          </w:tcPr>
          <w:p w14:paraId="5CED503A" w14:textId="77777777" w:rsidR="00C965D4" w:rsidRPr="00C965D4" w:rsidRDefault="00C965D4" w:rsidP="00C965D4">
            <w:pPr>
              <w:ind w:right="-1"/>
              <w:jc w:val="center"/>
              <w:rPr>
                <w:sz w:val="20"/>
                <w:szCs w:val="20"/>
              </w:rPr>
            </w:pPr>
            <w:r w:rsidRPr="00C965D4">
              <w:rPr>
                <w:sz w:val="20"/>
                <w:szCs w:val="20"/>
              </w:rPr>
              <w:t>Status(ON/OFF)</w:t>
            </w:r>
          </w:p>
        </w:tc>
        <w:tc>
          <w:tcPr>
            <w:tcW w:w="692" w:type="dxa"/>
          </w:tcPr>
          <w:p w14:paraId="172BB13E" w14:textId="77777777" w:rsidR="00C965D4" w:rsidRPr="00C965D4" w:rsidRDefault="00C965D4" w:rsidP="00C965D4">
            <w:pPr>
              <w:ind w:right="-1"/>
              <w:jc w:val="center"/>
              <w:rPr>
                <w:sz w:val="20"/>
                <w:szCs w:val="20"/>
              </w:rPr>
            </w:pPr>
            <w:r w:rsidRPr="00C965D4">
              <w:rPr>
                <w:sz w:val="20"/>
                <w:szCs w:val="20"/>
              </w:rPr>
              <w:t>DI</w:t>
            </w:r>
          </w:p>
        </w:tc>
        <w:tc>
          <w:tcPr>
            <w:tcW w:w="1313" w:type="dxa"/>
          </w:tcPr>
          <w:p w14:paraId="023B47C8" w14:textId="77777777" w:rsidR="00C965D4" w:rsidRPr="00C965D4" w:rsidRDefault="00C965D4" w:rsidP="00C965D4">
            <w:pPr>
              <w:ind w:right="-1"/>
              <w:jc w:val="center"/>
              <w:rPr>
                <w:sz w:val="20"/>
                <w:szCs w:val="20"/>
              </w:rPr>
            </w:pPr>
            <w:r w:rsidRPr="00C965D4">
              <w:rPr>
                <w:sz w:val="20"/>
                <w:szCs w:val="20"/>
              </w:rPr>
              <w:t>One per unit</w:t>
            </w:r>
          </w:p>
        </w:tc>
        <w:tc>
          <w:tcPr>
            <w:tcW w:w="3212" w:type="dxa"/>
          </w:tcPr>
          <w:p w14:paraId="373D763C" w14:textId="77777777" w:rsidR="00C965D4" w:rsidRPr="00C965D4" w:rsidRDefault="00C965D4" w:rsidP="00C965D4">
            <w:pPr>
              <w:ind w:right="-1"/>
              <w:rPr>
                <w:sz w:val="20"/>
                <w:szCs w:val="20"/>
              </w:rPr>
            </w:pPr>
          </w:p>
        </w:tc>
      </w:tr>
      <w:tr w:rsidR="00C965D4" w:rsidRPr="00C965D4" w14:paraId="0D31E206" w14:textId="77777777" w:rsidTr="00181E8B">
        <w:tc>
          <w:tcPr>
            <w:tcW w:w="612" w:type="dxa"/>
          </w:tcPr>
          <w:p w14:paraId="771C50E2" w14:textId="77777777" w:rsidR="00C965D4" w:rsidRPr="00C965D4" w:rsidRDefault="00C965D4" w:rsidP="00C965D4">
            <w:pPr>
              <w:ind w:right="-1"/>
              <w:jc w:val="center"/>
              <w:rPr>
                <w:sz w:val="20"/>
                <w:szCs w:val="20"/>
              </w:rPr>
            </w:pPr>
            <w:r w:rsidRPr="00C965D4">
              <w:rPr>
                <w:sz w:val="20"/>
                <w:szCs w:val="20"/>
              </w:rPr>
              <w:t>29</w:t>
            </w:r>
          </w:p>
        </w:tc>
        <w:tc>
          <w:tcPr>
            <w:tcW w:w="3118" w:type="dxa"/>
          </w:tcPr>
          <w:p w14:paraId="1457D522" w14:textId="77777777" w:rsidR="00C965D4" w:rsidRPr="00C965D4" w:rsidRDefault="00C965D4" w:rsidP="00C965D4">
            <w:pPr>
              <w:ind w:right="-1"/>
              <w:rPr>
                <w:sz w:val="20"/>
                <w:szCs w:val="20"/>
              </w:rPr>
            </w:pPr>
            <w:r w:rsidRPr="00C965D4">
              <w:rPr>
                <w:sz w:val="20"/>
                <w:szCs w:val="20"/>
              </w:rPr>
              <w:t>Chlorination Room Fans</w:t>
            </w:r>
          </w:p>
        </w:tc>
        <w:tc>
          <w:tcPr>
            <w:tcW w:w="1559" w:type="dxa"/>
          </w:tcPr>
          <w:p w14:paraId="0898238A" w14:textId="77777777" w:rsidR="00C965D4" w:rsidRPr="00C965D4" w:rsidRDefault="00C965D4" w:rsidP="00C965D4">
            <w:pPr>
              <w:ind w:right="-1"/>
              <w:jc w:val="center"/>
              <w:rPr>
                <w:sz w:val="20"/>
                <w:szCs w:val="20"/>
              </w:rPr>
            </w:pPr>
            <w:r w:rsidRPr="00C965D4">
              <w:rPr>
                <w:sz w:val="20"/>
                <w:szCs w:val="20"/>
              </w:rPr>
              <w:t>Remote/Local</w:t>
            </w:r>
          </w:p>
        </w:tc>
        <w:tc>
          <w:tcPr>
            <w:tcW w:w="692" w:type="dxa"/>
          </w:tcPr>
          <w:p w14:paraId="4F9822B9" w14:textId="77777777" w:rsidR="00C965D4" w:rsidRPr="00C965D4" w:rsidRDefault="00C965D4" w:rsidP="00C965D4">
            <w:pPr>
              <w:ind w:right="-1"/>
              <w:jc w:val="center"/>
              <w:rPr>
                <w:sz w:val="20"/>
                <w:szCs w:val="20"/>
              </w:rPr>
            </w:pPr>
            <w:r w:rsidRPr="00C965D4">
              <w:rPr>
                <w:sz w:val="20"/>
                <w:szCs w:val="20"/>
              </w:rPr>
              <w:t>DI</w:t>
            </w:r>
          </w:p>
        </w:tc>
        <w:tc>
          <w:tcPr>
            <w:tcW w:w="1313" w:type="dxa"/>
          </w:tcPr>
          <w:p w14:paraId="1A78F8E3" w14:textId="77777777" w:rsidR="00C965D4" w:rsidRPr="00C965D4" w:rsidRDefault="00C965D4" w:rsidP="00C965D4">
            <w:pPr>
              <w:ind w:right="-1"/>
              <w:jc w:val="center"/>
              <w:rPr>
                <w:sz w:val="20"/>
                <w:szCs w:val="20"/>
              </w:rPr>
            </w:pPr>
            <w:r w:rsidRPr="00C965D4">
              <w:rPr>
                <w:sz w:val="20"/>
                <w:szCs w:val="20"/>
              </w:rPr>
              <w:t>One per unit</w:t>
            </w:r>
          </w:p>
        </w:tc>
        <w:tc>
          <w:tcPr>
            <w:tcW w:w="3212" w:type="dxa"/>
          </w:tcPr>
          <w:p w14:paraId="2DF0E299" w14:textId="77777777" w:rsidR="00C965D4" w:rsidRPr="00C965D4" w:rsidRDefault="00C965D4" w:rsidP="00C965D4">
            <w:pPr>
              <w:ind w:right="-1"/>
              <w:rPr>
                <w:sz w:val="20"/>
                <w:szCs w:val="20"/>
              </w:rPr>
            </w:pPr>
          </w:p>
        </w:tc>
      </w:tr>
      <w:tr w:rsidR="00C965D4" w:rsidRPr="00C965D4" w14:paraId="2E1566A7" w14:textId="77777777" w:rsidTr="00181E8B">
        <w:tc>
          <w:tcPr>
            <w:tcW w:w="612" w:type="dxa"/>
          </w:tcPr>
          <w:p w14:paraId="4DB8BCDF" w14:textId="77777777" w:rsidR="00C965D4" w:rsidRPr="00C965D4" w:rsidRDefault="00C965D4" w:rsidP="00C965D4">
            <w:pPr>
              <w:ind w:right="-1"/>
              <w:jc w:val="center"/>
              <w:rPr>
                <w:sz w:val="20"/>
                <w:szCs w:val="20"/>
              </w:rPr>
            </w:pPr>
            <w:r w:rsidRPr="00C965D4">
              <w:rPr>
                <w:sz w:val="20"/>
                <w:szCs w:val="20"/>
              </w:rPr>
              <w:t>30</w:t>
            </w:r>
          </w:p>
        </w:tc>
        <w:tc>
          <w:tcPr>
            <w:tcW w:w="3118" w:type="dxa"/>
          </w:tcPr>
          <w:p w14:paraId="433295CC" w14:textId="77777777" w:rsidR="00C965D4" w:rsidRPr="00C965D4" w:rsidRDefault="00C965D4" w:rsidP="00C965D4">
            <w:pPr>
              <w:ind w:right="-1"/>
              <w:rPr>
                <w:sz w:val="20"/>
                <w:szCs w:val="20"/>
              </w:rPr>
            </w:pPr>
            <w:r w:rsidRPr="00C965D4">
              <w:rPr>
                <w:sz w:val="20"/>
                <w:szCs w:val="20"/>
              </w:rPr>
              <w:t>Chlorination Room Fans</w:t>
            </w:r>
          </w:p>
        </w:tc>
        <w:tc>
          <w:tcPr>
            <w:tcW w:w="1559" w:type="dxa"/>
          </w:tcPr>
          <w:p w14:paraId="06A98456" w14:textId="77777777" w:rsidR="00C965D4" w:rsidRPr="00C965D4" w:rsidRDefault="00C965D4" w:rsidP="00C965D4">
            <w:pPr>
              <w:ind w:right="-1"/>
              <w:jc w:val="center"/>
              <w:rPr>
                <w:sz w:val="20"/>
                <w:szCs w:val="20"/>
              </w:rPr>
            </w:pPr>
            <w:r w:rsidRPr="00C965D4">
              <w:rPr>
                <w:sz w:val="20"/>
                <w:szCs w:val="20"/>
              </w:rPr>
              <w:t>Trip</w:t>
            </w:r>
          </w:p>
        </w:tc>
        <w:tc>
          <w:tcPr>
            <w:tcW w:w="692" w:type="dxa"/>
          </w:tcPr>
          <w:p w14:paraId="304686D3" w14:textId="77777777" w:rsidR="00C965D4" w:rsidRPr="00C965D4" w:rsidRDefault="00C965D4" w:rsidP="00C965D4">
            <w:pPr>
              <w:ind w:right="-1"/>
              <w:jc w:val="center"/>
              <w:rPr>
                <w:sz w:val="20"/>
                <w:szCs w:val="20"/>
              </w:rPr>
            </w:pPr>
            <w:r w:rsidRPr="00C965D4">
              <w:rPr>
                <w:sz w:val="20"/>
                <w:szCs w:val="20"/>
              </w:rPr>
              <w:t>DI</w:t>
            </w:r>
          </w:p>
        </w:tc>
        <w:tc>
          <w:tcPr>
            <w:tcW w:w="1313" w:type="dxa"/>
          </w:tcPr>
          <w:p w14:paraId="1CAF0D3E" w14:textId="77777777" w:rsidR="00C965D4" w:rsidRPr="00C965D4" w:rsidRDefault="00C965D4" w:rsidP="00C965D4">
            <w:pPr>
              <w:ind w:right="-1"/>
              <w:jc w:val="center"/>
              <w:rPr>
                <w:sz w:val="20"/>
                <w:szCs w:val="20"/>
              </w:rPr>
            </w:pPr>
            <w:r w:rsidRPr="00C965D4">
              <w:rPr>
                <w:sz w:val="20"/>
                <w:szCs w:val="20"/>
              </w:rPr>
              <w:t>One per unit</w:t>
            </w:r>
          </w:p>
        </w:tc>
        <w:tc>
          <w:tcPr>
            <w:tcW w:w="3212" w:type="dxa"/>
          </w:tcPr>
          <w:p w14:paraId="029BCD08" w14:textId="77777777" w:rsidR="00C965D4" w:rsidRPr="00C965D4" w:rsidRDefault="00C965D4" w:rsidP="00C965D4">
            <w:pPr>
              <w:ind w:right="-1"/>
              <w:rPr>
                <w:sz w:val="20"/>
                <w:szCs w:val="20"/>
              </w:rPr>
            </w:pPr>
          </w:p>
        </w:tc>
      </w:tr>
      <w:tr w:rsidR="00C965D4" w:rsidRPr="00C965D4" w14:paraId="60B30043" w14:textId="77777777" w:rsidTr="00181E8B">
        <w:tc>
          <w:tcPr>
            <w:tcW w:w="612" w:type="dxa"/>
          </w:tcPr>
          <w:p w14:paraId="060FD7BC" w14:textId="77777777" w:rsidR="00C965D4" w:rsidRPr="00C965D4" w:rsidRDefault="00C965D4" w:rsidP="00C965D4">
            <w:pPr>
              <w:ind w:right="-1"/>
              <w:jc w:val="center"/>
              <w:rPr>
                <w:sz w:val="20"/>
                <w:szCs w:val="20"/>
              </w:rPr>
            </w:pPr>
            <w:r w:rsidRPr="00C965D4">
              <w:rPr>
                <w:sz w:val="20"/>
                <w:szCs w:val="20"/>
              </w:rPr>
              <w:t>31</w:t>
            </w:r>
          </w:p>
        </w:tc>
        <w:tc>
          <w:tcPr>
            <w:tcW w:w="3118" w:type="dxa"/>
          </w:tcPr>
          <w:p w14:paraId="28D40138" w14:textId="77777777" w:rsidR="00C965D4" w:rsidRPr="00C965D4" w:rsidRDefault="00C965D4" w:rsidP="00C965D4">
            <w:pPr>
              <w:ind w:right="-1"/>
              <w:rPr>
                <w:sz w:val="20"/>
                <w:szCs w:val="20"/>
              </w:rPr>
            </w:pPr>
            <w:r w:rsidRPr="00C965D4">
              <w:rPr>
                <w:sz w:val="20"/>
                <w:szCs w:val="20"/>
              </w:rPr>
              <w:t>Motive Water Pumps</w:t>
            </w:r>
          </w:p>
        </w:tc>
        <w:tc>
          <w:tcPr>
            <w:tcW w:w="1559" w:type="dxa"/>
          </w:tcPr>
          <w:p w14:paraId="683F847A" w14:textId="77777777" w:rsidR="00C965D4" w:rsidRPr="00C965D4" w:rsidRDefault="00C965D4" w:rsidP="00C965D4">
            <w:pPr>
              <w:ind w:right="-1"/>
              <w:jc w:val="center"/>
              <w:rPr>
                <w:sz w:val="20"/>
                <w:szCs w:val="20"/>
              </w:rPr>
            </w:pPr>
            <w:r w:rsidRPr="00C965D4">
              <w:rPr>
                <w:sz w:val="20"/>
                <w:szCs w:val="20"/>
              </w:rPr>
              <w:t>Status(ON/OFF)</w:t>
            </w:r>
          </w:p>
        </w:tc>
        <w:tc>
          <w:tcPr>
            <w:tcW w:w="692" w:type="dxa"/>
          </w:tcPr>
          <w:p w14:paraId="67CA32EE" w14:textId="77777777" w:rsidR="00C965D4" w:rsidRPr="00C965D4" w:rsidRDefault="00C965D4" w:rsidP="00C965D4">
            <w:pPr>
              <w:ind w:right="-1"/>
              <w:jc w:val="center"/>
              <w:rPr>
                <w:sz w:val="20"/>
                <w:szCs w:val="20"/>
              </w:rPr>
            </w:pPr>
            <w:r w:rsidRPr="00C965D4">
              <w:rPr>
                <w:sz w:val="20"/>
                <w:szCs w:val="20"/>
              </w:rPr>
              <w:t>DI</w:t>
            </w:r>
          </w:p>
        </w:tc>
        <w:tc>
          <w:tcPr>
            <w:tcW w:w="1313" w:type="dxa"/>
          </w:tcPr>
          <w:p w14:paraId="5310C2E8" w14:textId="77777777" w:rsidR="00C965D4" w:rsidRPr="00C965D4" w:rsidRDefault="00C965D4" w:rsidP="00C965D4">
            <w:pPr>
              <w:ind w:right="-1"/>
              <w:jc w:val="center"/>
              <w:rPr>
                <w:sz w:val="20"/>
                <w:szCs w:val="20"/>
              </w:rPr>
            </w:pPr>
            <w:r w:rsidRPr="00C965D4">
              <w:rPr>
                <w:sz w:val="20"/>
                <w:szCs w:val="20"/>
              </w:rPr>
              <w:t>One per unit</w:t>
            </w:r>
          </w:p>
        </w:tc>
        <w:tc>
          <w:tcPr>
            <w:tcW w:w="3212" w:type="dxa"/>
          </w:tcPr>
          <w:p w14:paraId="45120E14" w14:textId="77777777" w:rsidR="00C965D4" w:rsidRPr="00C965D4" w:rsidRDefault="00C965D4" w:rsidP="00C965D4">
            <w:pPr>
              <w:ind w:right="-1"/>
              <w:rPr>
                <w:sz w:val="20"/>
                <w:szCs w:val="20"/>
              </w:rPr>
            </w:pPr>
          </w:p>
        </w:tc>
      </w:tr>
      <w:tr w:rsidR="00C965D4" w:rsidRPr="00C965D4" w14:paraId="09391F4B" w14:textId="77777777" w:rsidTr="00181E8B">
        <w:tc>
          <w:tcPr>
            <w:tcW w:w="612" w:type="dxa"/>
          </w:tcPr>
          <w:p w14:paraId="4E1DF2DD" w14:textId="77777777" w:rsidR="00C965D4" w:rsidRPr="00C965D4" w:rsidRDefault="00C965D4" w:rsidP="00C965D4">
            <w:pPr>
              <w:ind w:right="-1"/>
              <w:jc w:val="center"/>
              <w:rPr>
                <w:sz w:val="20"/>
                <w:szCs w:val="20"/>
              </w:rPr>
            </w:pPr>
            <w:r w:rsidRPr="00C965D4">
              <w:rPr>
                <w:sz w:val="20"/>
                <w:szCs w:val="20"/>
              </w:rPr>
              <w:t>32</w:t>
            </w:r>
          </w:p>
        </w:tc>
        <w:tc>
          <w:tcPr>
            <w:tcW w:w="3118" w:type="dxa"/>
          </w:tcPr>
          <w:p w14:paraId="6DFAF108" w14:textId="77777777" w:rsidR="00C965D4" w:rsidRPr="00C965D4" w:rsidRDefault="00C965D4" w:rsidP="00C965D4">
            <w:pPr>
              <w:ind w:right="-1"/>
              <w:rPr>
                <w:sz w:val="20"/>
                <w:szCs w:val="20"/>
              </w:rPr>
            </w:pPr>
            <w:r w:rsidRPr="00C965D4">
              <w:rPr>
                <w:sz w:val="20"/>
                <w:szCs w:val="20"/>
              </w:rPr>
              <w:t>Motive Water Pumps</w:t>
            </w:r>
          </w:p>
        </w:tc>
        <w:tc>
          <w:tcPr>
            <w:tcW w:w="1559" w:type="dxa"/>
          </w:tcPr>
          <w:p w14:paraId="4EFDBD8F" w14:textId="77777777" w:rsidR="00C965D4" w:rsidRPr="00C965D4" w:rsidRDefault="00C965D4" w:rsidP="00C965D4">
            <w:pPr>
              <w:ind w:right="-1"/>
              <w:jc w:val="center"/>
              <w:rPr>
                <w:sz w:val="20"/>
                <w:szCs w:val="20"/>
              </w:rPr>
            </w:pPr>
            <w:r w:rsidRPr="00C965D4">
              <w:rPr>
                <w:sz w:val="20"/>
                <w:szCs w:val="20"/>
              </w:rPr>
              <w:t>Trip</w:t>
            </w:r>
          </w:p>
        </w:tc>
        <w:tc>
          <w:tcPr>
            <w:tcW w:w="692" w:type="dxa"/>
          </w:tcPr>
          <w:p w14:paraId="775E0850" w14:textId="77777777" w:rsidR="00C965D4" w:rsidRPr="00C965D4" w:rsidRDefault="00C965D4" w:rsidP="00C965D4">
            <w:pPr>
              <w:ind w:right="-1"/>
              <w:jc w:val="center"/>
              <w:rPr>
                <w:sz w:val="20"/>
                <w:szCs w:val="20"/>
              </w:rPr>
            </w:pPr>
            <w:r w:rsidRPr="00C965D4">
              <w:rPr>
                <w:sz w:val="20"/>
                <w:szCs w:val="20"/>
              </w:rPr>
              <w:t>DI</w:t>
            </w:r>
          </w:p>
        </w:tc>
        <w:tc>
          <w:tcPr>
            <w:tcW w:w="1313" w:type="dxa"/>
          </w:tcPr>
          <w:p w14:paraId="6D71DE72" w14:textId="77777777" w:rsidR="00C965D4" w:rsidRPr="00C965D4" w:rsidRDefault="00C965D4" w:rsidP="00C965D4">
            <w:pPr>
              <w:ind w:right="-1"/>
              <w:jc w:val="center"/>
              <w:rPr>
                <w:sz w:val="20"/>
                <w:szCs w:val="20"/>
              </w:rPr>
            </w:pPr>
            <w:r w:rsidRPr="00C965D4">
              <w:rPr>
                <w:sz w:val="20"/>
                <w:szCs w:val="20"/>
              </w:rPr>
              <w:t>One per unit</w:t>
            </w:r>
          </w:p>
        </w:tc>
        <w:tc>
          <w:tcPr>
            <w:tcW w:w="3212" w:type="dxa"/>
          </w:tcPr>
          <w:p w14:paraId="446F9F25" w14:textId="77777777" w:rsidR="00C965D4" w:rsidRPr="00C965D4" w:rsidRDefault="00C965D4" w:rsidP="00C965D4">
            <w:pPr>
              <w:ind w:right="-1"/>
              <w:rPr>
                <w:sz w:val="20"/>
                <w:szCs w:val="20"/>
              </w:rPr>
            </w:pPr>
          </w:p>
        </w:tc>
      </w:tr>
      <w:tr w:rsidR="00C965D4" w:rsidRPr="00C965D4" w14:paraId="42595BC8" w14:textId="77777777" w:rsidTr="00181E8B">
        <w:tc>
          <w:tcPr>
            <w:tcW w:w="612" w:type="dxa"/>
          </w:tcPr>
          <w:p w14:paraId="6F723358" w14:textId="77777777" w:rsidR="00C965D4" w:rsidRPr="00C965D4" w:rsidRDefault="00C965D4" w:rsidP="00C965D4">
            <w:pPr>
              <w:ind w:right="-1"/>
              <w:jc w:val="center"/>
              <w:rPr>
                <w:sz w:val="20"/>
                <w:szCs w:val="20"/>
              </w:rPr>
            </w:pPr>
            <w:r w:rsidRPr="00C965D4">
              <w:rPr>
                <w:sz w:val="20"/>
                <w:szCs w:val="20"/>
              </w:rPr>
              <w:t>33</w:t>
            </w:r>
          </w:p>
        </w:tc>
        <w:tc>
          <w:tcPr>
            <w:tcW w:w="3118" w:type="dxa"/>
          </w:tcPr>
          <w:p w14:paraId="0B28B287" w14:textId="77777777" w:rsidR="00C965D4" w:rsidRPr="00C965D4" w:rsidRDefault="00C965D4" w:rsidP="00C965D4">
            <w:pPr>
              <w:ind w:right="-1"/>
              <w:rPr>
                <w:sz w:val="20"/>
                <w:szCs w:val="20"/>
              </w:rPr>
            </w:pPr>
            <w:r w:rsidRPr="00C965D4">
              <w:rPr>
                <w:sz w:val="20"/>
                <w:szCs w:val="20"/>
              </w:rPr>
              <w:t>Gas Detector in chlorination Room</w:t>
            </w:r>
          </w:p>
        </w:tc>
        <w:tc>
          <w:tcPr>
            <w:tcW w:w="1559" w:type="dxa"/>
          </w:tcPr>
          <w:p w14:paraId="3355ACC0" w14:textId="77777777" w:rsidR="00C965D4" w:rsidRPr="00C965D4" w:rsidRDefault="00C965D4" w:rsidP="00C965D4">
            <w:pPr>
              <w:ind w:right="-1"/>
              <w:jc w:val="center"/>
              <w:rPr>
                <w:sz w:val="20"/>
                <w:szCs w:val="20"/>
              </w:rPr>
            </w:pPr>
            <w:r w:rsidRPr="00C965D4">
              <w:rPr>
                <w:sz w:val="20"/>
                <w:szCs w:val="20"/>
              </w:rPr>
              <w:t>Alarm</w:t>
            </w:r>
          </w:p>
        </w:tc>
        <w:tc>
          <w:tcPr>
            <w:tcW w:w="692" w:type="dxa"/>
          </w:tcPr>
          <w:p w14:paraId="78D11511" w14:textId="77777777" w:rsidR="00C965D4" w:rsidRPr="00C965D4" w:rsidRDefault="00C965D4" w:rsidP="00C965D4">
            <w:pPr>
              <w:ind w:right="-1"/>
              <w:jc w:val="center"/>
              <w:rPr>
                <w:sz w:val="20"/>
                <w:szCs w:val="20"/>
              </w:rPr>
            </w:pPr>
            <w:r w:rsidRPr="00C965D4">
              <w:rPr>
                <w:sz w:val="20"/>
                <w:szCs w:val="20"/>
              </w:rPr>
              <w:t>DI</w:t>
            </w:r>
          </w:p>
        </w:tc>
        <w:tc>
          <w:tcPr>
            <w:tcW w:w="1313" w:type="dxa"/>
          </w:tcPr>
          <w:p w14:paraId="08222CC8" w14:textId="77777777" w:rsidR="00C965D4" w:rsidRPr="00C965D4" w:rsidRDefault="00C965D4" w:rsidP="00C965D4">
            <w:pPr>
              <w:ind w:right="-1"/>
              <w:jc w:val="center"/>
              <w:rPr>
                <w:sz w:val="20"/>
                <w:szCs w:val="20"/>
              </w:rPr>
            </w:pPr>
            <w:r w:rsidRPr="00C965D4">
              <w:rPr>
                <w:sz w:val="20"/>
                <w:szCs w:val="20"/>
              </w:rPr>
              <w:t>One per unit</w:t>
            </w:r>
          </w:p>
        </w:tc>
        <w:tc>
          <w:tcPr>
            <w:tcW w:w="3212" w:type="dxa"/>
          </w:tcPr>
          <w:p w14:paraId="221CB506" w14:textId="77777777" w:rsidR="00C965D4" w:rsidRPr="00C965D4" w:rsidRDefault="00C965D4" w:rsidP="00C965D4">
            <w:pPr>
              <w:ind w:right="-1"/>
              <w:rPr>
                <w:sz w:val="20"/>
                <w:szCs w:val="20"/>
              </w:rPr>
            </w:pPr>
          </w:p>
        </w:tc>
      </w:tr>
      <w:tr w:rsidR="00C965D4" w:rsidRPr="00C965D4" w14:paraId="0029970A" w14:textId="77777777" w:rsidTr="00181E8B">
        <w:tc>
          <w:tcPr>
            <w:tcW w:w="612" w:type="dxa"/>
          </w:tcPr>
          <w:p w14:paraId="7922CEC3" w14:textId="77777777" w:rsidR="00C965D4" w:rsidRPr="00C965D4" w:rsidRDefault="00C965D4" w:rsidP="00C965D4">
            <w:pPr>
              <w:ind w:right="-1"/>
              <w:jc w:val="center"/>
              <w:rPr>
                <w:sz w:val="20"/>
                <w:szCs w:val="20"/>
              </w:rPr>
            </w:pPr>
            <w:r w:rsidRPr="00C965D4">
              <w:rPr>
                <w:sz w:val="20"/>
                <w:szCs w:val="20"/>
              </w:rPr>
              <w:t>34</w:t>
            </w:r>
          </w:p>
        </w:tc>
        <w:tc>
          <w:tcPr>
            <w:tcW w:w="3118" w:type="dxa"/>
          </w:tcPr>
          <w:p w14:paraId="4762F724" w14:textId="77777777" w:rsidR="00C965D4" w:rsidRPr="00C965D4" w:rsidRDefault="00C965D4" w:rsidP="00C965D4">
            <w:pPr>
              <w:ind w:right="-1"/>
              <w:rPr>
                <w:sz w:val="20"/>
                <w:szCs w:val="20"/>
              </w:rPr>
            </w:pPr>
            <w:r w:rsidRPr="00C965D4">
              <w:rPr>
                <w:sz w:val="20"/>
                <w:szCs w:val="20"/>
              </w:rPr>
              <w:t>Flow meter, 4-20 mA</w:t>
            </w:r>
          </w:p>
        </w:tc>
        <w:tc>
          <w:tcPr>
            <w:tcW w:w="1559" w:type="dxa"/>
          </w:tcPr>
          <w:p w14:paraId="3AAFF3EC" w14:textId="77777777" w:rsidR="00C965D4" w:rsidRPr="00C965D4" w:rsidRDefault="00C965D4" w:rsidP="00C965D4">
            <w:pPr>
              <w:ind w:right="-1"/>
              <w:jc w:val="center"/>
              <w:rPr>
                <w:sz w:val="20"/>
                <w:szCs w:val="20"/>
              </w:rPr>
            </w:pPr>
            <w:r w:rsidRPr="00C965D4">
              <w:rPr>
                <w:sz w:val="20"/>
                <w:szCs w:val="20"/>
              </w:rPr>
              <w:t>0-100%</w:t>
            </w:r>
          </w:p>
        </w:tc>
        <w:tc>
          <w:tcPr>
            <w:tcW w:w="692" w:type="dxa"/>
          </w:tcPr>
          <w:p w14:paraId="0B2D8864" w14:textId="77777777" w:rsidR="00C965D4" w:rsidRPr="00C965D4" w:rsidRDefault="00C965D4" w:rsidP="00C965D4">
            <w:pPr>
              <w:ind w:right="-1"/>
              <w:jc w:val="center"/>
              <w:rPr>
                <w:sz w:val="20"/>
                <w:szCs w:val="20"/>
              </w:rPr>
            </w:pPr>
            <w:r w:rsidRPr="00C965D4">
              <w:rPr>
                <w:sz w:val="20"/>
                <w:szCs w:val="20"/>
              </w:rPr>
              <w:t>AI</w:t>
            </w:r>
          </w:p>
        </w:tc>
        <w:tc>
          <w:tcPr>
            <w:tcW w:w="1313" w:type="dxa"/>
          </w:tcPr>
          <w:p w14:paraId="6CD62E21" w14:textId="77777777" w:rsidR="00C965D4" w:rsidRPr="00C965D4" w:rsidRDefault="00C965D4" w:rsidP="00C965D4">
            <w:pPr>
              <w:ind w:right="-1"/>
              <w:jc w:val="center"/>
              <w:rPr>
                <w:sz w:val="20"/>
                <w:szCs w:val="20"/>
              </w:rPr>
            </w:pPr>
            <w:r w:rsidRPr="00C965D4">
              <w:rPr>
                <w:sz w:val="20"/>
                <w:szCs w:val="20"/>
              </w:rPr>
              <w:t>One per unit</w:t>
            </w:r>
          </w:p>
        </w:tc>
        <w:tc>
          <w:tcPr>
            <w:tcW w:w="3212" w:type="dxa"/>
          </w:tcPr>
          <w:p w14:paraId="6FB4A4F7" w14:textId="77777777" w:rsidR="00C965D4" w:rsidRPr="00C965D4" w:rsidRDefault="00C965D4" w:rsidP="00C965D4">
            <w:pPr>
              <w:ind w:right="-1"/>
              <w:rPr>
                <w:sz w:val="20"/>
                <w:szCs w:val="20"/>
              </w:rPr>
            </w:pPr>
            <w:r w:rsidRPr="00C965D4">
              <w:rPr>
                <w:sz w:val="20"/>
                <w:szCs w:val="20"/>
              </w:rPr>
              <w:t>Also alarms for flow levels shall be programmed through PLC</w:t>
            </w:r>
          </w:p>
        </w:tc>
      </w:tr>
      <w:tr w:rsidR="00C965D4" w:rsidRPr="00C965D4" w14:paraId="60B690EF" w14:textId="77777777" w:rsidTr="00181E8B">
        <w:tc>
          <w:tcPr>
            <w:tcW w:w="612" w:type="dxa"/>
          </w:tcPr>
          <w:p w14:paraId="5693FF1F" w14:textId="77777777" w:rsidR="00C965D4" w:rsidRPr="00C965D4" w:rsidRDefault="00C965D4" w:rsidP="00C965D4">
            <w:pPr>
              <w:ind w:right="-1"/>
              <w:jc w:val="center"/>
              <w:rPr>
                <w:sz w:val="20"/>
                <w:szCs w:val="20"/>
              </w:rPr>
            </w:pPr>
            <w:r w:rsidRPr="00C965D4">
              <w:rPr>
                <w:sz w:val="20"/>
                <w:szCs w:val="20"/>
              </w:rPr>
              <w:t>35</w:t>
            </w:r>
          </w:p>
        </w:tc>
        <w:tc>
          <w:tcPr>
            <w:tcW w:w="3118" w:type="dxa"/>
          </w:tcPr>
          <w:p w14:paraId="06AF33B7" w14:textId="77777777" w:rsidR="00C965D4" w:rsidRPr="00C965D4" w:rsidRDefault="00C965D4" w:rsidP="00C965D4">
            <w:pPr>
              <w:ind w:right="-1"/>
              <w:rPr>
                <w:sz w:val="20"/>
                <w:szCs w:val="20"/>
              </w:rPr>
            </w:pPr>
            <w:r w:rsidRPr="00C965D4">
              <w:rPr>
                <w:sz w:val="20"/>
                <w:szCs w:val="20"/>
              </w:rPr>
              <w:t>Pressure Transmitter, 4-20 mA</w:t>
            </w:r>
          </w:p>
        </w:tc>
        <w:tc>
          <w:tcPr>
            <w:tcW w:w="1559" w:type="dxa"/>
          </w:tcPr>
          <w:p w14:paraId="0A5FA11E" w14:textId="77777777" w:rsidR="00C965D4" w:rsidRPr="00C965D4" w:rsidRDefault="00C965D4" w:rsidP="00C965D4">
            <w:pPr>
              <w:ind w:right="-1"/>
              <w:jc w:val="center"/>
              <w:rPr>
                <w:sz w:val="20"/>
                <w:szCs w:val="20"/>
              </w:rPr>
            </w:pPr>
            <w:r w:rsidRPr="00C965D4">
              <w:rPr>
                <w:sz w:val="20"/>
                <w:szCs w:val="20"/>
              </w:rPr>
              <w:t>0-100%</w:t>
            </w:r>
          </w:p>
        </w:tc>
        <w:tc>
          <w:tcPr>
            <w:tcW w:w="692" w:type="dxa"/>
          </w:tcPr>
          <w:p w14:paraId="11B4A0C4" w14:textId="77777777" w:rsidR="00C965D4" w:rsidRPr="00C965D4" w:rsidRDefault="00C965D4" w:rsidP="00C965D4">
            <w:pPr>
              <w:ind w:right="-1"/>
              <w:jc w:val="center"/>
              <w:rPr>
                <w:sz w:val="20"/>
                <w:szCs w:val="20"/>
              </w:rPr>
            </w:pPr>
            <w:r w:rsidRPr="00C965D4">
              <w:rPr>
                <w:sz w:val="20"/>
                <w:szCs w:val="20"/>
              </w:rPr>
              <w:t>AI</w:t>
            </w:r>
          </w:p>
        </w:tc>
        <w:tc>
          <w:tcPr>
            <w:tcW w:w="1313" w:type="dxa"/>
          </w:tcPr>
          <w:p w14:paraId="598840C4" w14:textId="77777777" w:rsidR="00C965D4" w:rsidRPr="00C965D4" w:rsidRDefault="00C965D4" w:rsidP="00C965D4">
            <w:pPr>
              <w:ind w:right="-1"/>
              <w:jc w:val="center"/>
              <w:rPr>
                <w:sz w:val="20"/>
                <w:szCs w:val="20"/>
              </w:rPr>
            </w:pPr>
            <w:r w:rsidRPr="00C965D4">
              <w:rPr>
                <w:sz w:val="20"/>
                <w:szCs w:val="20"/>
              </w:rPr>
              <w:t>One per unit</w:t>
            </w:r>
          </w:p>
        </w:tc>
        <w:tc>
          <w:tcPr>
            <w:tcW w:w="3212" w:type="dxa"/>
          </w:tcPr>
          <w:p w14:paraId="5B297691" w14:textId="77777777" w:rsidR="00C965D4" w:rsidRPr="00C965D4" w:rsidRDefault="00C965D4" w:rsidP="00C965D4">
            <w:pPr>
              <w:ind w:right="-1"/>
              <w:rPr>
                <w:sz w:val="20"/>
                <w:szCs w:val="20"/>
              </w:rPr>
            </w:pPr>
            <w:r w:rsidRPr="00C965D4">
              <w:rPr>
                <w:sz w:val="20"/>
                <w:szCs w:val="20"/>
              </w:rPr>
              <w:t>Also alarms for Pressure levels shall be programmed through PLC</w:t>
            </w:r>
          </w:p>
        </w:tc>
      </w:tr>
      <w:tr w:rsidR="00C965D4" w:rsidRPr="00C965D4" w14:paraId="071A8D05" w14:textId="77777777" w:rsidTr="00181E8B">
        <w:tc>
          <w:tcPr>
            <w:tcW w:w="612" w:type="dxa"/>
          </w:tcPr>
          <w:p w14:paraId="56E30F1E" w14:textId="77777777" w:rsidR="00C965D4" w:rsidRPr="00C965D4" w:rsidRDefault="00C965D4" w:rsidP="00C965D4">
            <w:pPr>
              <w:ind w:right="-1"/>
              <w:jc w:val="center"/>
              <w:rPr>
                <w:sz w:val="20"/>
                <w:szCs w:val="20"/>
              </w:rPr>
            </w:pPr>
            <w:r w:rsidRPr="00C965D4">
              <w:rPr>
                <w:sz w:val="20"/>
                <w:szCs w:val="20"/>
              </w:rPr>
              <w:t>36</w:t>
            </w:r>
          </w:p>
        </w:tc>
        <w:tc>
          <w:tcPr>
            <w:tcW w:w="3118" w:type="dxa"/>
          </w:tcPr>
          <w:p w14:paraId="5FC7DA1F" w14:textId="77777777" w:rsidR="00C965D4" w:rsidRPr="00C965D4" w:rsidRDefault="00C965D4" w:rsidP="00C965D4">
            <w:pPr>
              <w:ind w:right="-1"/>
              <w:rPr>
                <w:sz w:val="20"/>
                <w:szCs w:val="20"/>
              </w:rPr>
            </w:pPr>
            <w:r w:rsidRPr="00C965D4">
              <w:rPr>
                <w:sz w:val="20"/>
                <w:szCs w:val="20"/>
              </w:rPr>
              <w:t>Electrical Float Switches</w:t>
            </w:r>
          </w:p>
        </w:tc>
        <w:tc>
          <w:tcPr>
            <w:tcW w:w="1559" w:type="dxa"/>
          </w:tcPr>
          <w:p w14:paraId="1107CA81" w14:textId="77777777" w:rsidR="00C965D4" w:rsidRPr="00C965D4" w:rsidRDefault="00C965D4" w:rsidP="00C965D4">
            <w:pPr>
              <w:ind w:right="-1"/>
              <w:jc w:val="center"/>
              <w:rPr>
                <w:sz w:val="20"/>
                <w:szCs w:val="20"/>
              </w:rPr>
            </w:pPr>
            <w:r w:rsidRPr="00C965D4">
              <w:rPr>
                <w:sz w:val="20"/>
                <w:szCs w:val="20"/>
              </w:rPr>
              <w:t>High /Low</w:t>
            </w:r>
          </w:p>
        </w:tc>
        <w:tc>
          <w:tcPr>
            <w:tcW w:w="692" w:type="dxa"/>
          </w:tcPr>
          <w:p w14:paraId="72F07846" w14:textId="77777777" w:rsidR="00C965D4" w:rsidRPr="00C965D4" w:rsidRDefault="00C965D4" w:rsidP="00C965D4">
            <w:pPr>
              <w:ind w:right="-1"/>
              <w:jc w:val="center"/>
              <w:rPr>
                <w:sz w:val="20"/>
                <w:szCs w:val="20"/>
              </w:rPr>
            </w:pPr>
            <w:r w:rsidRPr="00C965D4">
              <w:rPr>
                <w:sz w:val="20"/>
                <w:szCs w:val="20"/>
              </w:rPr>
              <w:t>DI</w:t>
            </w:r>
          </w:p>
        </w:tc>
        <w:tc>
          <w:tcPr>
            <w:tcW w:w="1313" w:type="dxa"/>
          </w:tcPr>
          <w:p w14:paraId="0E43053A" w14:textId="77777777" w:rsidR="00C965D4" w:rsidRPr="00C965D4" w:rsidRDefault="00C965D4" w:rsidP="00C965D4">
            <w:pPr>
              <w:ind w:right="-1"/>
              <w:jc w:val="center"/>
              <w:rPr>
                <w:sz w:val="20"/>
                <w:szCs w:val="20"/>
              </w:rPr>
            </w:pPr>
            <w:r w:rsidRPr="00C965D4">
              <w:rPr>
                <w:sz w:val="20"/>
                <w:szCs w:val="20"/>
              </w:rPr>
              <w:t>One per unit</w:t>
            </w:r>
          </w:p>
        </w:tc>
        <w:tc>
          <w:tcPr>
            <w:tcW w:w="3212" w:type="dxa"/>
          </w:tcPr>
          <w:p w14:paraId="3C2C35D9" w14:textId="77777777" w:rsidR="00C965D4" w:rsidRPr="00C965D4" w:rsidRDefault="00C965D4" w:rsidP="00C965D4">
            <w:pPr>
              <w:ind w:right="-1"/>
              <w:rPr>
                <w:sz w:val="20"/>
                <w:szCs w:val="20"/>
              </w:rPr>
            </w:pPr>
            <w:r w:rsidRPr="00C965D4">
              <w:rPr>
                <w:sz w:val="20"/>
                <w:szCs w:val="20"/>
              </w:rPr>
              <w:t>For ground reservoir and elevated reservoir</w:t>
            </w:r>
          </w:p>
        </w:tc>
      </w:tr>
      <w:tr w:rsidR="00C965D4" w:rsidRPr="00C965D4" w14:paraId="062628AB" w14:textId="77777777" w:rsidTr="00181E8B">
        <w:tc>
          <w:tcPr>
            <w:tcW w:w="612" w:type="dxa"/>
          </w:tcPr>
          <w:p w14:paraId="20A09B5C" w14:textId="77777777" w:rsidR="00C965D4" w:rsidRPr="00C965D4" w:rsidRDefault="00C965D4" w:rsidP="00C965D4">
            <w:pPr>
              <w:ind w:right="-1"/>
              <w:jc w:val="center"/>
              <w:rPr>
                <w:sz w:val="20"/>
                <w:szCs w:val="20"/>
              </w:rPr>
            </w:pPr>
            <w:r w:rsidRPr="00C965D4">
              <w:rPr>
                <w:sz w:val="20"/>
                <w:szCs w:val="20"/>
              </w:rPr>
              <w:t>37</w:t>
            </w:r>
          </w:p>
        </w:tc>
        <w:tc>
          <w:tcPr>
            <w:tcW w:w="3118" w:type="dxa"/>
          </w:tcPr>
          <w:p w14:paraId="4C74E825" w14:textId="77777777" w:rsidR="00C965D4" w:rsidRPr="00C965D4" w:rsidRDefault="00C965D4" w:rsidP="00C965D4">
            <w:pPr>
              <w:ind w:right="-1"/>
              <w:rPr>
                <w:sz w:val="20"/>
                <w:szCs w:val="20"/>
              </w:rPr>
            </w:pPr>
            <w:r w:rsidRPr="00C965D4">
              <w:rPr>
                <w:sz w:val="20"/>
                <w:szCs w:val="20"/>
              </w:rPr>
              <w:t>Ultra-sonic level meter</w:t>
            </w:r>
          </w:p>
        </w:tc>
        <w:tc>
          <w:tcPr>
            <w:tcW w:w="1559" w:type="dxa"/>
          </w:tcPr>
          <w:p w14:paraId="3BFAB779" w14:textId="77777777" w:rsidR="00C965D4" w:rsidRPr="00C965D4" w:rsidRDefault="00C965D4" w:rsidP="00C965D4">
            <w:pPr>
              <w:ind w:right="-1"/>
              <w:jc w:val="center"/>
              <w:rPr>
                <w:sz w:val="20"/>
                <w:szCs w:val="20"/>
              </w:rPr>
            </w:pPr>
            <w:r w:rsidRPr="00C965D4">
              <w:rPr>
                <w:sz w:val="20"/>
                <w:szCs w:val="20"/>
              </w:rPr>
              <w:t>0-100%</w:t>
            </w:r>
          </w:p>
        </w:tc>
        <w:tc>
          <w:tcPr>
            <w:tcW w:w="692" w:type="dxa"/>
          </w:tcPr>
          <w:p w14:paraId="1C5D633E" w14:textId="77777777" w:rsidR="00C965D4" w:rsidRPr="00C965D4" w:rsidRDefault="00C965D4" w:rsidP="00C965D4">
            <w:pPr>
              <w:ind w:right="-1"/>
              <w:jc w:val="center"/>
              <w:rPr>
                <w:sz w:val="20"/>
                <w:szCs w:val="20"/>
              </w:rPr>
            </w:pPr>
            <w:r w:rsidRPr="00C965D4">
              <w:rPr>
                <w:sz w:val="20"/>
                <w:szCs w:val="20"/>
              </w:rPr>
              <w:t>AI</w:t>
            </w:r>
          </w:p>
        </w:tc>
        <w:tc>
          <w:tcPr>
            <w:tcW w:w="1313" w:type="dxa"/>
          </w:tcPr>
          <w:p w14:paraId="45B50389" w14:textId="77777777" w:rsidR="00C965D4" w:rsidRPr="00C965D4" w:rsidRDefault="00C965D4" w:rsidP="00C965D4">
            <w:pPr>
              <w:ind w:right="-1"/>
              <w:jc w:val="center"/>
              <w:rPr>
                <w:sz w:val="20"/>
                <w:szCs w:val="20"/>
              </w:rPr>
            </w:pPr>
            <w:r w:rsidRPr="00C965D4">
              <w:rPr>
                <w:sz w:val="20"/>
                <w:szCs w:val="20"/>
              </w:rPr>
              <w:t>One per unit</w:t>
            </w:r>
          </w:p>
        </w:tc>
        <w:tc>
          <w:tcPr>
            <w:tcW w:w="3212" w:type="dxa"/>
          </w:tcPr>
          <w:p w14:paraId="4C557995" w14:textId="77777777" w:rsidR="00C965D4" w:rsidRPr="00C965D4" w:rsidRDefault="00C965D4" w:rsidP="00C965D4">
            <w:pPr>
              <w:ind w:right="-1"/>
              <w:rPr>
                <w:sz w:val="20"/>
                <w:szCs w:val="20"/>
              </w:rPr>
            </w:pPr>
            <w:r w:rsidRPr="00C965D4">
              <w:rPr>
                <w:sz w:val="20"/>
                <w:szCs w:val="20"/>
              </w:rPr>
              <w:t>Also alarms for levels shall be programmed through PLC</w:t>
            </w:r>
          </w:p>
        </w:tc>
      </w:tr>
    </w:tbl>
    <w:p w14:paraId="00F2CBF1" w14:textId="77777777" w:rsidR="00C965D4" w:rsidRPr="00C965D4" w:rsidRDefault="00C965D4" w:rsidP="00C965D4">
      <w:pPr>
        <w:spacing w:before="120" w:after="120"/>
        <w:ind w:right="-1"/>
        <w:rPr>
          <w:b/>
          <w:bCs/>
          <w:sz w:val="22"/>
          <w:szCs w:val="20"/>
          <w:u w:val="single"/>
        </w:rPr>
      </w:pPr>
      <w:r w:rsidRPr="00C965D4">
        <w:rPr>
          <w:b/>
          <w:bCs/>
          <w:sz w:val="22"/>
          <w:szCs w:val="20"/>
          <w:u w:val="single"/>
        </w:rPr>
        <w:t>Local PLC Unit, Output Signals (Commands)</w:t>
      </w:r>
    </w:p>
    <w:tbl>
      <w:tblPr>
        <w:tblW w:w="101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5"/>
        <w:gridCol w:w="2977"/>
        <w:gridCol w:w="1328"/>
        <w:gridCol w:w="749"/>
        <w:gridCol w:w="1753"/>
        <w:gridCol w:w="2641"/>
      </w:tblGrid>
      <w:tr w:rsidR="00C965D4" w:rsidRPr="00C965D4" w14:paraId="6215CA00" w14:textId="77777777" w:rsidTr="00181E8B">
        <w:tc>
          <w:tcPr>
            <w:tcW w:w="675" w:type="dxa"/>
          </w:tcPr>
          <w:p w14:paraId="7D868948" w14:textId="77777777" w:rsidR="00C965D4" w:rsidRPr="00C965D4" w:rsidRDefault="00C965D4" w:rsidP="00C965D4">
            <w:pPr>
              <w:ind w:right="-1"/>
              <w:rPr>
                <w:b/>
                <w:bCs/>
                <w:sz w:val="20"/>
                <w:szCs w:val="20"/>
              </w:rPr>
            </w:pPr>
            <w:r w:rsidRPr="00C965D4">
              <w:rPr>
                <w:b/>
                <w:bCs/>
                <w:sz w:val="20"/>
                <w:szCs w:val="20"/>
              </w:rPr>
              <w:t>No.</w:t>
            </w:r>
          </w:p>
        </w:tc>
        <w:tc>
          <w:tcPr>
            <w:tcW w:w="2977" w:type="dxa"/>
          </w:tcPr>
          <w:p w14:paraId="2D4D79DB" w14:textId="77777777" w:rsidR="00C965D4" w:rsidRPr="00C965D4" w:rsidRDefault="00C965D4" w:rsidP="00C965D4">
            <w:pPr>
              <w:ind w:right="-1"/>
              <w:rPr>
                <w:b/>
                <w:bCs/>
                <w:sz w:val="20"/>
                <w:szCs w:val="20"/>
              </w:rPr>
            </w:pPr>
            <w:r w:rsidRPr="00C965D4">
              <w:rPr>
                <w:b/>
                <w:bCs/>
                <w:sz w:val="20"/>
                <w:szCs w:val="20"/>
              </w:rPr>
              <w:t>Signal (Command)</w:t>
            </w:r>
          </w:p>
        </w:tc>
        <w:tc>
          <w:tcPr>
            <w:tcW w:w="1328" w:type="dxa"/>
          </w:tcPr>
          <w:p w14:paraId="10489EC1" w14:textId="77777777" w:rsidR="00C965D4" w:rsidRPr="00C965D4" w:rsidRDefault="00C965D4" w:rsidP="00C965D4">
            <w:pPr>
              <w:ind w:right="-1"/>
              <w:rPr>
                <w:b/>
                <w:bCs/>
                <w:sz w:val="20"/>
                <w:szCs w:val="20"/>
              </w:rPr>
            </w:pPr>
            <w:r w:rsidRPr="00C965D4">
              <w:rPr>
                <w:b/>
                <w:bCs/>
                <w:sz w:val="20"/>
                <w:szCs w:val="20"/>
              </w:rPr>
              <w:t>Designation</w:t>
            </w:r>
          </w:p>
        </w:tc>
        <w:tc>
          <w:tcPr>
            <w:tcW w:w="749" w:type="dxa"/>
          </w:tcPr>
          <w:p w14:paraId="4CFEFD92" w14:textId="77777777" w:rsidR="00C965D4" w:rsidRPr="00C965D4" w:rsidRDefault="00C965D4" w:rsidP="00C965D4">
            <w:pPr>
              <w:ind w:right="-1"/>
              <w:rPr>
                <w:b/>
                <w:bCs/>
                <w:sz w:val="20"/>
                <w:szCs w:val="20"/>
              </w:rPr>
            </w:pPr>
            <w:r w:rsidRPr="00C965D4">
              <w:rPr>
                <w:b/>
                <w:bCs/>
                <w:sz w:val="20"/>
                <w:szCs w:val="20"/>
              </w:rPr>
              <w:t>Type</w:t>
            </w:r>
          </w:p>
        </w:tc>
        <w:tc>
          <w:tcPr>
            <w:tcW w:w="1753" w:type="dxa"/>
          </w:tcPr>
          <w:p w14:paraId="6D52B15D" w14:textId="77777777" w:rsidR="00C965D4" w:rsidRPr="00C965D4" w:rsidRDefault="00C965D4" w:rsidP="00C965D4">
            <w:pPr>
              <w:ind w:right="-1"/>
              <w:rPr>
                <w:b/>
                <w:bCs/>
                <w:sz w:val="20"/>
                <w:szCs w:val="20"/>
              </w:rPr>
            </w:pPr>
            <w:r w:rsidRPr="00C965D4">
              <w:rPr>
                <w:b/>
                <w:bCs/>
                <w:sz w:val="20"/>
                <w:szCs w:val="20"/>
              </w:rPr>
              <w:t>Qty</w:t>
            </w:r>
          </w:p>
        </w:tc>
        <w:tc>
          <w:tcPr>
            <w:tcW w:w="2641" w:type="dxa"/>
          </w:tcPr>
          <w:p w14:paraId="186B2922" w14:textId="77777777" w:rsidR="00C965D4" w:rsidRPr="00C965D4" w:rsidRDefault="00C965D4" w:rsidP="00C965D4">
            <w:pPr>
              <w:ind w:right="-1"/>
              <w:rPr>
                <w:b/>
                <w:bCs/>
                <w:sz w:val="20"/>
                <w:szCs w:val="20"/>
              </w:rPr>
            </w:pPr>
            <w:r w:rsidRPr="00C965D4">
              <w:rPr>
                <w:b/>
                <w:bCs/>
                <w:sz w:val="20"/>
                <w:szCs w:val="20"/>
              </w:rPr>
              <w:t>Remarks</w:t>
            </w:r>
          </w:p>
        </w:tc>
      </w:tr>
      <w:tr w:rsidR="00C965D4" w:rsidRPr="00C965D4" w14:paraId="007CE855" w14:textId="77777777" w:rsidTr="00181E8B">
        <w:tc>
          <w:tcPr>
            <w:tcW w:w="675" w:type="dxa"/>
          </w:tcPr>
          <w:p w14:paraId="78F35B3B" w14:textId="77777777" w:rsidR="00C965D4" w:rsidRPr="00C965D4" w:rsidRDefault="00C965D4" w:rsidP="00C965D4">
            <w:pPr>
              <w:ind w:right="-1"/>
              <w:rPr>
                <w:sz w:val="20"/>
                <w:szCs w:val="20"/>
              </w:rPr>
            </w:pPr>
            <w:r w:rsidRPr="00C965D4">
              <w:rPr>
                <w:sz w:val="20"/>
                <w:szCs w:val="20"/>
              </w:rPr>
              <w:t>1</w:t>
            </w:r>
          </w:p>
        </w:tc>
        <w:tc>
          <w:tcPr>
            <w:tcW w:w="2977" w:type="dxa"/>
          </w:tcPr>
          <w:p w14:paraId="2AFFE297" w14:textId="77777777" w:rsidR="00C965D4" w:rsidRPr="00C965D4" w:rsidRDefault="00C965D4" w:rsidP="00C965D4">
            <w:pPr>
              <w:ind w:right="-1"/>
              <w:rPr>
                <w:sz w:val="20"/>
                <w:szCs w:val="20"/>
              </w:rPr>
            </w:pPr>
            <w:r w:rsidRPr="00C965D4">
              <w:rPr>
                <w:sz w:val="20"/>
                <w:szCs w:val="20"/>
              </w:rPr>
              <w:t>Main MCCB</w:t>
            </w:r>
          </w:p>
        </w:tc>
        <w:tc>
          <w:tcPr>
            <w:tcW w:w="1328" w:type="dxa"/>
          </w:tcPr>
          <w:p w14:paraId="35A493F2" w14:textId="77777777" w:rsidR="00C965D4" w:rsidRPr="00C965D4" w:rsidRDefault="00C965D4" w:rsidP="00C965D4">
            <w:pPr>
              <w:ind w:right="-1"/>
              <w:rPr>
                <w:sz w:val="20"/>
                <w:szCs w:val="20"/>
              </w:rPr>
            </w:pPr>
            <w:r w:rsidRPr="00C965D4">
              <w:rPr>
                <w:sz w:val="20"/>
                <w:szCs w:val="20"/>
              </w:rPr>
              <w:t>ON/OFF</w:t>
            </w:r>
          </w:p>
        </w:tc>
        <w:tc>
          <w:tcPr>
            <w:tcW w:w="749" w:type="dxa"/>
          </w:tcPr>
          <w:p w14:paraId="05CC83A2" w14:textId="77777777" w:rsidR="00C965D4" w:rsidRPr="00C965D4" w:rsidRDefault="00C965D4" w:rsidP="00C965D4">
            <w:pPr>
              <w:ind w:right="-1"/>
              <w:rPr>
                <w:sz w:val="20"/>
                <w:szCs w:val="20"/>
              </w:rPr>
            </w:pPr>
            <w:r w:rsidRPr="00C965D4">
              <w:rPr>
                <w:sz w:val="20"/>
                <w:szCs w:val="20"/>
              </w:rPr>
              <w:t>DO</w:t>
            </w:r>
          </w:p>
        </w:tc>
        <w:tc>
          <w:tcPr>
            <w:tcW w:w="1753" w:type="dxa"/>
          </w:tcPr>
          <w:p w14:paraId="11E293BA" w14:textId="77777777" w:rsidR="00C965D4" w:rsidRPr="00C965D4" w:rsidRDefault="00C965D4" w:rsidP="00C965D4">
            <w:pPr>
              <w:ind w:right="-1"/>
              <w:rPr>
                <w:sz w:val="20"/>
                <w:szCs w:val="20"/>
              </w:rPr>
            </w:pPr>
            <w:r w:rsidRPr="00C965D4">
              <w:rPr>
                <w:sz w:val="20"/>
                <w:szCs w:val="20"/>
              </w:rPr>
              <w:t>One per unit</w:t>
            </w:r>
          </w:p>
        </w:tc>
        <w:tc>
          <w:tcPr>
            <w:tcW w:w="2641" w:type="dxa"/>
          </w:tcPr>
          <w:p w14:paraId="3C4A110D" w14:textId="77777777" w:rsidR="00C965D4" w:rsidRPr="00C965D4" w:rsidRDefault="00C965D4" w:rsidP="00C965D4">
            <w:pPr>
              <w:ind w:right="-1"/>
              <w:rPr>
                <w:sz w:val="20"/>
                <w:szCs w:val="20"/>
              </w:rPr>
            </w:pPr>
          </w:p>
        </w:tc>
      </w:tr>
      <w:tr w:rsidR="00C965D4" w:rsidRPr="00C965D4" w14:paraId="44D22B74" w14:textId="77777777" w:rsidTr="00181E8B">
        <w:tc>
          <w:tcPr>
            <w:tcW w:w="675" w:type="dxa"/>
          </w:tcPr>
          <w:p w14:paraId="52E9B8BA" w14:textId="77777777" w:rsidR="00C965D4" w:rsidRPr="00C965D4" w:rsidRDefault="00C965D4" w:rsidP="00C965D4">
            <w:pPr>
              <w:ind w:right="-1"/>
              <w:rPr>
                <w:sz w:val="20"/>
                <w:szCs w:val="20"/>
              </w:rPr>
            </w:pPr>
            <w:r w:rsidRPr="00C965D4">
              <w:rPr>
                <w:sz w:val="20"/>
                <w:szCs w:val="20"/>
              </w:rPr>
              <w:t>2</w:t>
            </w:r>
          </w:p>
        </w:tc>
        <w:tc>
          <w:tcPr>
            <w:tcW w:w="2977" w:type="dxa"/>
          </w:tcPr>
          <w:p w14:paraId="6B60AC15" w14:textId="77777777" w:rsidR="00C965D4" w:rsidRPr="00C965D4" w:rsidRDefault="00C965D4" w:rsidP="00C965D4">
            <w:pPr>
              <w:ind w:right="-1"/>
              <w:rPr>
                <w:sz w:val="20"/>
                <w:szCs w:val="20"/>
              </w:rPr>
            </w:pPr>
            <w:r w:rsidRPr="00C965D4">
              <w:rPr>
                <w:sz w:val="20"/>
                <w:szCs w:val="20"/>
              </w:rPr>
              <w:t xml:space="preserve">Booster Pumps </w:t>
            </w:r>
          </w:p>
        </w:tc>
        <w:tc>
          <w:tcPr>
            <w:tcW w:w="1328" w:type="dxa"/>
          </w:tcPr>
          <w:p w14:paraId="76B6983D" w14:textId="77777777" w:rsidR="00C965D4" w:rsidRPr="00C965D4" w:rsidRDefault="00C965D4" w:rsidP="00C965D4">
            <w:pPr>
              <w:ind w:right="-1"/>
              <w:rPr>
                <w:sz w:val="20"/>
                <w:szCs w:val="20"/>
              </w:rPr>
            </w:pPr>
            <w:r w:rsidRPr="00C965D4">
              <w:rPr>
                <w:sz w:val="20"/>
                <w:szCs w:val="20"/>
              </w:rPr>
              <w:t>ON/OFF</w:t>
            </w:r>
          </w:p>
        </w:tc>
        <w:tc>
          <w:tcPr>
            <w:tcW w:w="749" w:type="dxa"/>
          </w:tcPr>
          <w:p w14:paraId="55FB4AAE" w14:textId="77777777" w:rsidR="00C965D4" w:rsidRPr="00C965D4" w:rsidRDefault="00C965D4" w:rsidP="00C965D4">
            <w:pPr>
              <w:ind w:right="-1"/>
              <w:rPr>
                <w:sz w:val="20"/>
                <w:szCs w:val="20"/>
              </w:rPr>
            </w:pPr>
            <w:r w:rsidRPr="00C965D4">
              <w:rPr>
                <w:sz w:val="20"/>
                <w:szCs w:val="20"/>
              </w:rPr>
              <w:t>DO</w:t>
            </w:r>
          </w:p>
        </w:tc>
        <w:tc>
          <w:tcPr>
            <w:tcW w:w="1753" w:type="dxa"/>
          </w:tcPr>
          <w:p w14:paraId="246CCC0E" w14:textId="77777777" w:rsidR="00C965D4" w:rsidRPr="00C965D4" w:rsidRDefault="00C965D4" w:rsidP="00C965D4">
            <w:pPr>
              <w:ind w:right="-1"/>
              <w:rPr>
                <w:sz w:val="20"/>
                <w:szCs w:val="20"/>
              </w:rPr>
            </w:pPr>
            <w:r w:rsidRPr="00C965D4">
              <w:rPr>
                <w:sz w:val="20"/>
                <w:szCs w:val="20"/>
              </w:rPr>
              <w:t>One per unit</w:t>
            </w:r>
          </w:p>
        </w:tc>
        <w:tc>
          <w:tcPr>
            <w:tcW w:w="2641" w:type="dxa"/>
          </w:tcPr>
          <w:p w14:paraId="7CDCFC90" w14:textId="77777777" w:rsidR="00C965D4" w:rsidRPr="00C965D4" w:rsidRDefault="00C965D4" w:rsidP="00C965D4">
            <w:pPr>
              <w:ind w:right="-1"/>
              <w:rPr>
                <w:sz w:val="20"/>
                <w:szCs w:val="20"/>
              </w:rPr>
            </w:pPr>
          </w:p>
        </w:tc>
      </w:tr>
      <w:tr w:rsidR="00C965D4" w:rsidRPr="00C965D4" w14:paraId="073AF32A" w14:textId="77777777" w:rsidTr="00181E8B">
        <w:tc>
          <w:tcPr>
            <w:tcW w:w="675" w:type="dxa"/>
          </w:tcPr>
          <w:p w14:paraId="4DD9E6D1" w14:textId="77777777" w:rsidR="00C965D4" w:rsidRPr="00C965D4" w:rsidRDefault="00C965D4" w:rsidP="00C965D4">
            <w:pPr>
              <w:ind w:right="-1"/>
              <w:rPr>
                <w:sz w:val="20"/>
                <w:szCs w:val="20"/>
              </w:rPr>
            </w:pPr>
            <w:r w:rsidRPr="00C965D4">
              <w:rPr>
                <w:sz w:val="20"/>
                <w:szCs w:val="20"/>
              </w:rPr>
              <w:t>3</w:t>
            </w:r>
          </w:p>
        </w:tc>
        <w:tc>
          <w:tcPr>
            <w:tcW w:w="2977" w:type="dxa"/>
          </w:tcPr>
          <w:p w14:paraId="3B78CC6C" w14:textId="77777777" w:rsidR="00C965D4" w:rsidRPr="00C965D4" w:rsidRDefault="00C965D4" w:rsidP="00C965D4">
            <w:pPr>
              <w:ind w:right="-1"/>
              <w:rPr>
                <w:sz w:val="20"/>
                <w:szCs w:val="20"/>
              </w:rPr>
            </w:pPr>
            <w:r w:rsidRPr="00C965D4">
              <w:rPr>
                <w:sz w:val="20"/>
                <w:szCs w:val="20"/>
              </w:rPr>
              <w:t>Sump Pump</w:t>
            </w:r>
          </w:p>
        </w:tc>
        <w:tc>
          <w:tcPr>
            <w:tcW w:w="1328" w:type="dxa"/>
          </w:tcPr>
          <w:p w14:paraId="244725AD" w14:textId="77777777" w:rsidR="00C965D4" w:rsidRPr="00C965D4" w:rsidRDefault="00C965D4" w:rsidP="00C965D4">
            <w:pPr>
              <w:ind w:right="-1"/>
              <w:rPr>
                <w:sz w:val="20"/>
                <w:szCs w:val="20"/>
              </w:rPr>
            </w:pPr>
            <w:r w:rsidRPr="00C965D4">
              <w:rPr>
                <w:sz w:val="20"/>
                <w:szCs w:val="20"/>
              </w:rPr>
              <w:t>ON/OFF</w:t>
            </w:r>
          </w:p>
        </w:tc>
        <w:tc>
          <w:tcPr>
            <w:tcW w:w="749" w:type="dxa"/>
          </w:tcPr>
          <w:p w14:paraId="587D1A8A" w14:textId="77777777" w:rsidR="00C965D4" w:rsidRPr="00C965D4" w:rsidRDefault="00C965D4" w:rsidP="00C965D4">
            <w:pPr>
              <w:ind w:right="-1"/>
              <w:rPr>
                <w:sz w:val="20"/>
                <w:szCs w:val="20"/>
              </w:rPr>
            </w:pPr>
            <w:r w:rsidRPr="00C965D4">
              <w:rPr>
                <w:sz w:val="20"/>
                <w:szCs w:val="20"/>
              </w:rPr>
              <w:t>DO</w:t>
            </w:r>
          </w:p>
        </w:tc>
        <w:tc>
          <w:tcPr>
            <w:tcW w:w="1753" w:type="dxa"/>
          </w:tcPr>
          <w:p w14:paraId="526FFEEB" w14:textId="77777777" w:rsidR="00C965D4" w:rsidRPr="00C965D4" w:rsidRDefault="00C965D4" w:rsidP="00C965D4">
            <w:pPr>
              <w:ind w:right="-1"/>
              <w:rPr>
                <w:sz w:val="20"/>
                <w:szCs w:val="20"/>
              </w:rPr>
            </w:pPr>
            <w:r w:rsidRPr="00C965D4">
              <w:rPr>
                <w:sz w:val="20"/>
                <w:szCs w:val="20"/>
              </w:rPr>
              <w:t>One per unit</w:t>
            </w:r>
          </w:p>
        </w:tc>
        <w:tc>
          <w:tcPr>
            <w:tcW w:w="2641" w:type="dxa"/>
          </w:tcPr>
          <w:p w14:paraId="2D934E98" w14:textId="77777777" w:rsidR="00C965D4" w:rsidRPr="00C965D4" w:rsidRDefault="00C965D4" w:rsidP="00C965D4">
            <w:pPr>
              <w:ind w:right="-1"/>
              <w:rPr>
                <w:sz w:val="20"/>
                <w:szCs w:val="20"/>
              </w:rPr>
            </w:pPr>
          </w:p>
        </w:tc>
      </w:tr>
      <w:tr w:rsidR="00C965D4" w:rsidRPr="00C965D4" w14:paraId="59F5CA01" w14:textId="77777777" w:rsidTr="00181E8B">
        <w:tc>
          <w:tcPr>
            <w:tcW w:w="675" w:type="dxa"/>
          </w:tcPr>
          <w:p w14:paraId="7B8F52D8" w14:textId="77777777" w:rsidR="00C965D4" w:rsidRPr="00C965D4" w:rsidRDefault="00C965D4" w:rsidP="00C965D4">
            <w:pPr>
              <w:ind w:right="-1"/>
              <w:rPr>
                <w:sz w:val="20"/>
                <w:szCs w:val="20"/>
              </w:rPr>
            </w:pPr>
            <w:r w:rsidRPr="00C965D4">
              <w:rPr>
                <w:sz w:val="20"/>
                <w:szCs w:val="20"/>
              </w:rPr>
              <w:t>4</w:t>
            </w:r>
          </w:p>
        </w:tc>
        <w:tc>
          <w:tcPr>
            <w:tcW w:w="2977" w:type="dxa"/>
          </w:tcPr>
          <w:p w14:paraId="446A1856" w14:textId="77777777" w:rsidR="00C965D4" w:rsidRPr="00C965D4" w:rsidRDefault="00C965D4" w:rsidP="00C965D4">
            <w:pPr>
              <w:ind w:right="-1"/>
              <w:rPr>
                <w:sz w:val="20"/>
                <w:szCs w:val="20"/>
              </w:rPr>
            </w:pPr>
            <w:r w:rsidRPr="00C965D4">
              <w:rPr>
                <w:sz w:val="20"/>
                <w:szCs w:val="20"/>
              </w:rPr>
              <w:t>Motorized Butterfly Valves</w:t>
            </w:r>
          </w:p>
        </w:tc>
        <w:tc>
          <w:tcPr>
            <w:tcW w:w="1328" w:type="dxa"/>
          </w:tcPr>
          <w:p w14:paraId="35347C6D" w14:textId="77777777" w:rsidR="00C965D4" w:rsidRPr="00C965D4" w:rsidRDefault="00C965D4" w:rsidP="00C965D4">
            <w:pPr>
              <w:ind w:right="-1"/>
              <w:rPr>
                <w:sz w:val="20"/>
                <w:szCs w:val="20"/>
              </w:rPr>
            </w:pPr>
            <w:r w:rsidRPr="00C965D4">
              <w:rPr>
                <w:sz w:val="20"/>
                <w:szCs w:val="20"/>
              </w:rPr>
              <w:t>0-100%</w:t>
            </w:r>
          </w:p>
        </w:tc>
        <w:tc>
          <w:tcPr>
            <w:tcW w:w="749" w:type="dxa"/>
          </w:tcPr>
          <w:p w14:paraId="39962BA1" w14:textId="77777777" w:rsidR="00C965D4" w:rsidRPr="00C965D4" w:rsidRDefault="00C965D4" w:rsidP="00C965D4">
            <w:pPr>
              <w:ind w:right="-1"/>
              <w:rPr>
                <w:sz w:val="20"/>
                <w:szCs w:val="20"/>
              </w:rPr>
            </w:pPr>
            <w:r w:rsidRPr="00C965D4">
              <w:rPr>
                <w:sz w:val="20"/>
                <w:szCs w:val="20"/>
              </w:rPr>
              <w:t>DO</w:t>
            </w:r>
          </w:p>
        </w:tc>
        <w:tc>
          <w:tcPr>
            <w:tcW w:w="1753" w:type="dxa"/>
          </w:tcPr>
          <w:p w14:paraId="511484A5" w14:textId="77777777" w:rsidR="00C965D4" w:rsidRPr="00C965D4" w:rsidRDefault="00C965D4" w:rsidP="00C965D4">
            <w:pPr>
              <w:ind w:right="-1"/>
              <w:rPr>
                <w:sz w:val="20"/>
                <w:szCs w:val="20"/>
              </w:rPr>
            </w:pPr>
            <w:r w:rsidRPr="00C965D4">
              <w:rPr>
                <w:sz w:val="20"/>
                <w:szCs w:val="20"/>
              </w:rPr>
              <w:t>One per unit</w:t>
            </w:r>
          </w:p>
        </w:tc>
        <w:tc>
          <w:tcPr>
            <w:tcW w:w="2641" w:type="dxa"/>
          </w:tcPr>
          <w:p w14:paraId="1B31A0E2" w14:textId="77777777" w:rsidR="00C965D4" w:rsidRPr="00C965D4" w:rsidRDefault="00C965D4" w:rsidP="00C965D4">
            <w:pPr>
              <w:ind w:right="-1"/>
              <w:rPr>
                <w:sz w:val="20"/>
                <w:szCs w:val="20"/>
              </w:rPr>
            </w:pPr>
          </w:p>
        </w:tc>
      </w:tr>
      <w:tr w:rsidR="00C965D4" w:rsidRPr="00C965D4" w14:paraId="20DA9F7B" w14:textId="77777777" w:rsidTr="00181E8B">
        <w:tc>
          <w:tcPr>
            <w:tcW w:w="675" w:type="dxa"/>
          </w:tcPr>
          <w:p w14:paraId="45536247" w14:textId="77777777" w:rsidR="00C965D4" w:rsidRPr="00C965D4" w:rsidRDefault="00C965D4" w:rsidP="00C965D4">
            <w:pPr>
              <w:ind w:right="-1"/>
              <w:rPr>
                <w:sz w:val="20"/>
                <w:szCs w:val="20"/>
              </w:rPr>
            </w:pPr>
            <w:r w:rsidRPr="00C965D4">
              <w:rPr>
                <w:sz w:val="20"/>
                <w:szCs w:val="20"/>
              </w:rPr>
              <w:t>5</w:t>
            </w:r>
          </w:p>
        </w:tc>
        <w:tc>
          <w:tcPr>
            <w:tcW w:w="2977" w:type="dxa"/>
          </w:tcPr>
          <w:p w14:paraId="2AEE166F" w14:textId="77777777" w:rsidR="00C965D4" w:rsidRPr="00C965D4" w:rsidRDefault="00C965D4" w:rsidP="00C965D4">
            <w:pPr>
              <w:ind w:right="-1"/>
              <w:rPr>
                <w:sz w:val="20"/>
                <w:szCs w:val="20"/>
              </w:rPr>
            </w:pPr>
            <w:r w:rsidRPr="00C965D4">
              <w:rPr>
                <w:sz w:val="20"/>
                <w:szCs w:val="20"/>
              </w:rPr>
              <w:t>Chlorine Residual Analyzers</w:t>
            </w:r>
          </w:p>
        </w:tc>
        <w:tc>
          <w:tcPr>
            <w:tcW w:w="1328" w:type="dxa"/>
          </w:tcPr>
          <w:p w14:paraId="0ADF7599" w14:textId="77777777" w:rsidR="00C965D4" w:rsidRPr="00C965D4" w:rsidRDefault="00C965D4" w:rsidP="00C965D4">
            <w:pPr>
              <w:ind w:right="-1"/>
              <w:rPr>
                <w:sz w:val="20"/>
                <w:szCs w:val="20"/>
              </w:rPr>
            </w:pPr>
            <w:r w:rsidRPr="00C965D4">
              <w:rPr>
                <w:sz w:val="20"/>
                <w:szCs w:val="20"/>
              </w:rPr>
              <w:t>0-100%</w:t>
            </w:r>
          </w:p>
        </w:tc>
        <w:tc>
          <w:tcPr>
            <w:tcW w:w="749" w:type="dxa"/>
          </w:tcPr>
          <w:p w14:paraId="39AF16D2" w14:textId="77777777" w:rsidR="00C965D4" w:rsidRPr="00C965D4" w:rsidRDefault="00C965D4" w:rsidP="00C965D4">
            <w:pPr>
              <w:ind w:right="-1"/>
              <w:rPr>
                <w:sz w:val="20"/>
                <w:szCs w:val="20"/>
              </w:rPr>
            </w:pPr>
            <w:r w:rsidRPr="00C965D4">
              <w:rPr>
                <w:sz w:val="20"/>
                <w:szCs w:val="20"/>
              </w:rPr>
              <w:t>AO</w:t>
            </w:r>
          </w:p>
        </w:tc>
        <w:tc>
          <w:tcPr>
            <w:tcW w:w="1753" w:type="dxa"/>
          </w:tcPr>
          <w:p w14:paraId="0D0B3E86" w14:textId="77777777" w:rsidR="00C965D4" w:rsidRPr="00C965D4" w:rsidRDefault="00C965D4" w:rsidP="00C965D4">
            <w:pPr>
              <w:ind w:right="-1"/>
              <w:rPr>
                <w:sz w:val="20"/>
                <w:szCs w:val="20"/>
              </w:rPr>
            </w:pPr>
            <w:r w:rsidRPr="00C965D4">
              <w:rPr>
                <w:sz w:val="20"/>
                <w:szCs w:val="20"/>
              </w:rPr>
              <w:t>One per unit</w:t>
            </w:r>
          </w:p>
        </w:tc>
        <w:tc>
          <w:tcPr>
            <w:tcW w:w="2641" w:type="dxa"/>
          </w:tcPr>
          <w:p w14:paraId="036A520E" w14:textId="77777777" w:rsidR="00C965D4" w:rsidRPr="00C965D4" w:rsidRDefault="00C965D4" w:rsidP="00C965D4">
            <w:pPr>
              <w:ind w:right="-1"/>
              <w:rPr>
                <w:sz w:val="20"/>
                <w:szCs w:val="20"/>
              </w:rPr>
            </w:pPr>
          </w:p>
        </w:tc>
      </w:tr>
      <w:tr w:rsidR="00C965D4" w:rsidRPr="00C965D4" w14:paraId="3FEAA945" w14:textId="77777777" w:rsidTr="00181E8B">
        <w:tc>
          <w:tcPr>
            <w:tcW w:w="675" w:type="dxa"/>
          </w:tcPr>
          <w:p w14:paraId="7E24F497" w14:textId="77777777" w:rsidR="00C965D4" w:rsidRPr="00C965D4" w:rsidRDefault="00C965D4" w:rsidP="00C965D4">
            <w:pPr>
              <w:ind w:right="-1"/>
              <w:rPr>
                <w:sz w:val="20"/>
                <w:szCs w:val="20"/>
              </w:rPr>
            </w:pPr>
            <w:r w:rsidRPr="00C965D4">
              <w:rPr>
                <w:sz w:val="20"/>
                <w:szCs w:val="20"/>
              </w:rPr>
              <w:t>6</w:t>
            </w:r>
          </w:p>
        </w:tc>
        <w:tc>
          <w:tcPr>
            <w:tcW w:w="2977" w:type="dxa"/>
          </w:tcPr>
          <w:p w14:paraId="6AC84CEC" w14:textId="77777777" w:rsidR="00C965D4" w:rsidRPr="00C965D4" w:rsidRDefault="00C965D4" w:rsidP="00C965D4">
            <w:pPr>
              <w:ind w:right="-1"/>
              <w:rPr>
                <w:sz w:val="20"/>
                <w:szCs w:val="20"/>
              </w:rPr>
            </w:pPr>
            <w:r w:rsidRPr="00C965D4">
              <w:rPr>
                <w:sz w:val="20"/>
                <w:szCs w:val="20"/>
              </w:rPr>
              <w:t>Fans Chlorination Room</w:t>
            </w:r>
          </w:p>
        </w:tc>
        <w:tc>
          <w:tcPr>
            <w:tcW w:w="1328" w:type="dxa"/>
          </w:tcPr>
          <w:p w14:paraId="213BF48B" w14:textId="77777777" w:rsidR="00C965D4" w:rsidRPr="00C965D4" w:rsidRDefault="00C965D4" w:rsidP="00C965D4">
            <w:pPr>
              <w:ind w:right="-1"/>
              <w:rPr>
                <w:sz w:val="20"/>
                <w:szCs w:val="20"/>
              </w:rPr>
            </w:pPr>
            <w:r w:rsidRPr="00C965D4">
              <w:rPr>
                <w:sz w:val="20"/>
                <w:szCs w:val="20"/>
              </w:rPr>
              <w:t>ON/OFF</w:t>
            </w:r>
          </w:p>
        </w:tc>
        <w:tc>
          <w:tcPr>
            <w:tcW w:w="749" w:type="dxa"/>
          </w:tcPr>
          <w:p w14:paraId="14214740" w14:textId="77777777" w:rsidR="00C965D4" w:rsidRPr="00C965D4" w:rsidRDefault="00C965D4" w:rsidP="00C965D4">
            <w:pPr>
              <w:ind w:right="-1"/>
              <w:rPr>
                <w:sz w:val="20"/>
                <w:szCs w:val="20"/>
              </w:rPr>
            </w:pPr>
            <w:r w:rsidRPr="00C965D4">
              <w:rPr>
                <w:sz w:val="20"/>
                <w:szCs w:val="20"/>
              </w:rPr>
              <w:t>DO</w:t>
            </w:r>
          </w:p>
        </w:tc>
        <w:tc>
          <w:tcPr>
            <w:tcW w:w="1753" w:type="dxa"/>
          </w:tcPr>
          <w:p w14:paraId="5BB7120E" w14:textId="77777777" w:rsidR="00C965D4" w:rsidRPr="00C965D4" w:rsidRDefault="00C965D4" w:rsidP="00C965D4">
            <w:pPr>
              <w:ind w:right="-1"/>
              <w:rPr>
                <w:sz w:val="20"/>
                <w:szCs w:val="20"/>
              </w:rPr>
            </w:pPr>
            <w:r w:rsidRPr="00C965D4">
              <w:rPr>
                <w:sz w:val="20"/>
                <w:szCs w:val="20"/>
              </w:rPr>
              <w:t>One per unit</w:t>
            </w:r>
          </w:p>
        </w:tc>
        <w:tc>
          <w:tcPr>
            <w:tcW w:w="2641" w:type="dxa"/>
          </w:tcPr>
          <w:p w14:paraId="193C7895" w14:textId="77777777" w:rsidR="00C965D4" w:rsidRPr="00C965D4" w:rsidRDefault="00C965D4" w:rsidP="00C965D4">
            <w:pPr>
              <w:ind w:right="-1"/>
              <w:rPr>
                <w:sz w:val="20"/>
                <w:szCs w:val="20"/>
              </w:rPr>
            </w:pPr>
          </w:p>
        </w:tc>
      </w:tr>
      <w:tr w:rsidR="00C965D4" w:rsidRPr="00C965D4" w14:paraId="72D63D33" w14:textId="77777777" w:rsidTr="00181E8B">
        <w:tc>
          <w:tcPr>
            <w:tcW w:w="675" w:type="dxa"/>
          </w:tcPr>
          <w:p w14:paraId="286C9E4D" w14:textId="77777777" w:rsidR="00C965D4" w:rsidRPr="00C965D4" w:rsidRDefault="00C965D4" w:rsidP="00C965D4">
            <w:pPr>
              <w:ind w:right="-1"/>
              <w:rPr>
                <w:sz w:val="20"/>
                <w:szCs w:val="20"/>
              </w:rPr>
            </w:pPr>
            <w:r w:rsidRPr="00C965D4">
              <w:rPr>
                <w:sz w:val="20"/>
                <w:szCs w:val="20"/>
              </w:rPr>
              <w:t>7</w:t>
            </w:r>
          </w:p>
        </w:tc>
        <w:tc>
          <w:tcPr>
            <w:tcW w:w="2977" w:type="dxa"/>
          </w:tcPr>
          <w:p w14:paraId="6A01A877" w14:textId="77777777" w:rsidR="00C965D4" w:rsidRPr="00C965D4" w:rsidRDefault="00C965D4" w:rsidP="00C965D4">
            <w:pPr>
              <w:ind w:right="-1"/>
              <w:rPr>
                <w:sz w:val="20"/>
                <w:szCs w:val="20"/>
              </w:rPr>
            </w:pPr>
            <w:r w:rsidRPr="00C965D4">
              <w:rPr>
                <w:sz w:val="20"/>
                <w:szCs w:val="20"/>
              </w:rPr>
              <w:t xml:space="preserve">Gas Detector </w:t>
            </w:r>
          </w:p>
        </w:tc>
        <w:tc>
          <w:tcPr>
            <w:tcW w:w="1328" w:type="dxa"/>
          </w:tcPr>
          <w:p w14:paraId="5CA8DBC8" w14:textId="77777777" w:rsidR="00C965D4" w:rsidRPr="00C965D4" w:rsidRDefault="00C965D4" w:rsidP="00C965D4">
            <w:pPr>
              <w:ind w:right="-1"/>
              <w:rPr>
                <w:sz w:val="20"/>
                <w:szCs w:val="20"/>
              </w:rPr>
            </w:pPr>
            <w:r w:rsidRPr="00C965D4">
              <w:rPr>
                <w:sz w:val="20"/>
                <w:szCs w:val="20"/>
              </w:rPr>
              <w:t>Silent Alarm</w:t>
            </w:r>
          </w:p>
        </w:tc>
        <w:tc>
          <w:tcPr>
            <w:tcW w:w="749" w:type="dxa"/>
          </w:tcPr>
          <w:p w14:paraId="55047FD7" w14:textId="77777777" w:rsidR="00C965D4" w:rsidRPr="00C965D4" w:rsidRDefault="00C965D4" w:rsidP="00C965D4">
            <w:pPr>
              <w:ind w:right="-1"/>
              <w:rPr>
                <w:sz w:val="20"/>
                <w:szCs w:val="20"/>
              </w:rPr>
            </w:pPr>
            <w:r w:rsidRPr="00C965D4">
              <w:rPr>
                <w:sz w:val="20"/>
                <w:szCs w:val="20"/>
              </w:rPr>
              <w:t>DO</w:t>
            </w:r>
          </w:p>
        </w:tc>
        <w:tc>
          <w:tcPr>
            <w:tcW w:w="1753" w:type="dxa"/>
          </w:tcPr>
          <w:p w14:paraId="28A9426F" w14:textId="77777777" w:rsidR="00C965D4" w:rsidRPr="00C965D4" w:rsidRDefault="00C965D4" w:rsidP="00C965D4">
            <w:pPr>
              <w:ind w:right="-1"/>
              <w:rPr>
                <w:sz w:val="20"/>
                <w:szCs w:val="20"/>
              </w:rPr>
            </w:pPr>
            <w:r w:rsidRPr="00C965D4">
              <w:rPr>
                <w:sz w:val="20"/>
                <w:szCs w:val="20"/>
              </w:rPr>
              <w:t>One per unit</w:t>
            </w:r>
          </w:p>
        </w:tc>
        <w:tc>
          <w:tcPr>
            <w:tcW w:w="2641" w:type="dxa"/>
          </w:tcPr>
          <w:p w14:paraId="00666250" w14:textId="77777777" w:rsidR="00C965D4" w:rsidRPr="00C965D4" w:rsidRDefault="00C965D4" w:rsidP="00C965D4">
            <w:pPr>
              <w:ind w:right="-1"/>
              <w:rPr>
                <w:sz w:val="20"/>
                <w:szCs w:val="20"/>
              </w:rPr>
            </w:pPr>
          </w:p>
        </w:tc>
      </w:tr>
    </w:tbl>
    <w:p w14:paraId="1FF6B8D4" w14:textId="77777777" w:rsidR="00C965D4" w:rsidRPr="00C965D4" w:rsidRDefault="00C965D4" w:rsidP="00C965D4">
      <w:pPr>
        <w:spacing w:before="120" w:after="120"/>
        <w:ind w:right="-1"/>
        <w:jc w:val="center"/>
        <w:rPr>
          <w:b/>
          <w:bCs/>
          <w:sz w:val="20"/>
          <w:szCs w:val="20"/>
        </w:rPr>
      </w:pPr>
      <w:r w:rsidRPr="00C965D4">
        <w:rPr>
          <w:b/>
          <w:bCs/>
          <w:sz w:val="20"/>
          <w:szCs w:val="20"/>
        </w:rPr>
        <w:t>Reservoir Without Water Tower I/</w:t>
      </w:r>
      <w:proofErr w:type="spellStart"/>
      <w:r w:rsidRPr="00C965D4">
        <w:rPr>
          <w:b/>
          <w:bCs/>
          <w:sz w:val="20"/>
          <w:szCs w:val="20"/>
        </w:rPr>
        <w:t>Os</w:t>
      </w:r>
      <w:proofErr w:type="spellEnd"/>
      <w:r w:rsidRPr="00C965D4">
        <w:rPr>
          <w:b/>
          <w:bCs/>
          <w:sz w:val="20"/>
          <w:szCs w:val="20"/>
        </w:rPr>
        <w:t xml:space="preserve"> List</w:t>
      </w:r>
    </w:p>
    <w:p w14:paraId="571D6313" w14:textId="77777777" w:rsidR="00C965D4" w:rsidRPr="00C965D4" w:rsidRDefault="00C965D4" w:rsidP="00C965D4">
      <w:pPr>
        <w:spacing w:before="120" w:after="120"/>
        <w:ind w:right="-1"/>
        <w:rPr>
          <w:b/>
          <w:bCs/>
          <w:sz w:val="20"/>
          <w:szCs w:val="20"/>
        </w:rPr>
      </w:pPr>
      <w:r w:rsidRPr="00C965D4">
        <w:rPr>
          <w:b/>
          <w:bCs/>
          <w:sz w:val="20"/>
          <w:szCs w:val="20"/>
        </w:rPr>
        <w:t>Local PLC Unit, Input Signals</w:t>
      </w:r>
    </w:p>
    <w:tbl>
      <w:tblPr>
        <w:tblW w:w="10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5"/>
        <w:gridCol w:w="3402"/>
        <w:gridCol w:w="1644"/>
        <w:gridCol w:w="709"/>
        <w:gridCol w:w="1313"/>
        <w:gridCol w:w="2430"/>
      </w:tblGrid>
      <w:tr w:rsidR="00C965D4" w:rsidRPr="00C965D4" w14:paraId="2F5E2EAC" w14:textId="77777777" w:rsidTr="00181E8B">
        <w:tc>
          <w:tcPr>
            <w:tcW w:w="675" w:type="dxa"/>
          </w:tcPr>
          <w:p w14:paraId="1D6EA360" w14:textId="77777777" w:rsidR="00C965D4" w:rsidRPr="00C965D4" w:rsidRDefault="00C965D4" w:rsidP="00C965D4">
            <w:pPr>
              <w:ind w:right="-1"/>
              <w:jc w:val="center"/>
              <w:rPr>
                <w:b/>
                <w:sz w:val="20"/>
                <w:szCs w:val="20"/>
              </w:rPr>
            </w:pPr>
            <w:r w:rsidRPr="00C965D4">
              <w:rPr>
                <w:b/>
                <w:sz w:val="20"/>
                <w:szCs w:val="20"/>
              </w:rPr>
              <w:t>No.</w:t>
            </w:r>
          </w:p>
        </w:tc>
        <w:tc>
          <w:tcPr>
            <w:tcW w:w="3402" w:type="dxa"/>
          </w:tcPr>
          <w:p w14:paraId="387E5AB0" w14:textId="77777777" w:rsidR="00C965D4" w:rsidRPr="00C965D4" w:rsidRDefault="00C965D4" w:rsidP="00C965D4">
            <w:pPr>
              <w:ind w:right="-1"/>
              <w:rPr>
                <w:b/>
                <w:sz w:val="20"/>
                <w:szCs w:val="20"/>
              </w:rPr>
            </w:pPr>
            <w:r w:rsidRPr="00C965D4">
              <w:rPr>
                <w:b/>
                <w:sz w:val="20"/>
                <w:szCs w:val="20"/>
              </w:rPr>
              <w:t>Signal</w:t>
            </w:r>
          </w:p>
        </w:tc>
        <w:tc>
          <w:tcPr>
            <w:tcW w:w="1644" w:type="dxa"/>
          </w:tcPr>
          <w:p w14:paraId="6269F058" w14:textId="77777777" w:rsidR="00C965D4" w:rsidRPr="00C965D4" w:rsidRDefault="00C965D4" w:rsidP="00C965D4">
            <w:pPr>
              <w:ind w:right="-1"/>
              <w:rPr>
                <w:b/>
                <w:sz w:val="20"/>
                <w:szCs w:val="20"/>
              </w:rPr>
            </w:pPr>
            <w:r w:rsidRPr="00C965D4">
              <w:rPr>
                <w:b/>
                <w:sz w:val="20"/>
                <w:szCs w:val="20"/>
              </w:rPr>
              <w:t>Designation</w:t>
            </w:r>
          </w:p>
        </w:tc>
        <w:tc>
          <w:tcPr>
            <w:tcW w:w="709" w:type="dxa"/>
          </w:tcPr>
          <w:p w14:paraId="15365B14" w14:textId="77777777" w:rsidR="00C965D4" w:rsidRPr="00C965D4" w:rsidRDefault="00C965D4" w:rsidP="00C965D4">
            <w:pPr>
              <w:ind w:right="-1"/>
              <w:rPr>
                <w:b/>
                <w:sz w:val="20"/>
                <w:szCs w:val="20"/>
              </w:rPr>
            </w:pPr>
            <w:r w:rsidRPr="00C965D4">
              <w:rPr>
                <w:b/>
                <w:sz w:val="20"/>
                <w:szCs w:val="20"/>
              </w:rPr>
              <w:t>Type</w:t>
            </w:r>
          </w:p>
        </w:tc>
        <w:tc>
          <w:tcPr>
            <w:tcW w:w="1313" w:type="dxa"/>
          </w:tcPr>
          <w:p w14:paraId="6150D273" w14:textId="77777777" w:rsidR="00C965D4" w:rsidRPr="00C965D4" w:rsidRDefault="00C965D4" w:rsidP="00C965D4">
            <w:pPr>
              <w:ind w:right="-1"/>
              <w:rPr>
                <w:b/>
                <w:sz w:val="20"/>
                <w:szCs w:val="20"/>
              </w:rPr>
            </w:pPr>
            <w:r w:rsidRPr="00C965D4">
              <w:rPr>
                <w:b/>
                <w:sz w:val="20"/>
                <w:szCs w:val="20"/>
              </w:rPr>
              <w:t>Qty</w:t>
            </w:r>
          </w:p>
        </w:tc>
        <w:tc>
          <w:tcPr>
            <w:tcW w:w="2430" w:type="dxa"/>
          </w:tcPr>
          <w:p w14:paraId="74A66ADA" w14:textId="77777777" w:rsidR="00C965D4" w:rsidRPr="00C965D4" w:rsidRDefault="00C965D4" w:rsidP="00C965D4">
            <w:pPr>
              <w:ind w:right="-1"/>
              <w:rPr>
                <w:b/>
                <w:sz w:val="20"/>
                <w:szCs w:val="20"/>
              </w:rPr>
            </w:pPr>
            <w:r w:rsidRPr="00C965D4">
              <w:rPr>
                <w:b/>
                <w:sz w:val="20"/>
                <w:szCs w:val="20"/>
              </w:rPr>
              <w:t>Remarks</w:t>
            </w:r>
          </w:p>
        </w:tc>
      </w:tr>
      <w:tr w:rsidR="00C965D4" w:rsidRPr="00C965D4" w14:paraId="51B6DC9D" w14:textId="77777777" w:rsidTr="00181E8B">
        <w:tc>
          <w:tcPr>
            <w:tcW w:w="675" w:type="dxa"/>
          </w:tcPr>
          <w:p w14:paraId="4B315187" w14:textId="77777777" w:rsidR="00C965D4" w:rsidRPr="00C965D4" w:rsidRDefault="00C965D4" w:rsidP="00C965D4">
            <w:pPr>
              <w:ind w:right="-1"/>
              <w:jc w:val="center"/>
              <w:rPr>
                <w:sz w:val="20"/>
                <w:szCs w:val="20"/>
              </w:rPr>
            </w:pPr>
            <w:r w:rsidRPr="00C965D4">
              <w:rPr>
                <w:sz w:val="20"/>
                <w:szCs w:val="20"/>
              </w:rPr>
              <w:t>1</w:t>
            </w:r>
          </w:p>
        </w:tc>
        <w:tc>
          <w:tcPr>
            <w:tcW w:w="3402" w:type="dxa"/>
          </w:tcPr>
          <w:p w14:paraId="3E11881A" w14:textId="77777777" w:rsidR="00C965D4" w:rsidRPr="00C965D4" w:rsidRDefault="00C965D4" w:rsidP="00C965D4">
            <w:pPr>
              <w:ind w:right="-1"/>
              <w:rPr>
                <w:sz w:val="20"/>
                <w:szCs w:val="20"/>
              </w:rPr>
            </w:pPr>
            <w:r w:rsidRPr="00C965D4">
              <w:rPr>
                <w:sz w:val="20"/>
                <w:szCs w:val="20"/>
              </w:rPr>
              <w:t>Supply voltage, mains</w:t>
            </w:r>
          </w:p>
        </w:tc>
        <w:tc>
          <w:tcPr>
            <w:tcW w:w="1644" w:type="dxa"/>
          </w:tcPr>
          <w:p w14:paraId="419F220A" w14:textId="77777777" w:rsidR="00C965D4" w:rsidRPr="00C965D4" w:rsidRDefault="00C965D4" w:rsidP="00C965D4">
            <w:pPr>
              <w:ind w:right="-1"/>
              <w:rPr>
                <w:sz w:val="20"/>
                <w:szCs w:val="20"/>
              </w:rPr>
            </w:pPr>
            <w:r w:rsidRPr="00C965D4">
              <w:rPr>
                <w:sz w:val="20"/>
                <w:szCs w:val="20"/>
              </w:rPr>
              <w:t>Not available</w:t>
            </w:r>
          </w:p>
        </w:tc>
        <w:tc>
          <w:tcPr>
            <w:tcW w:w="709" w:type="dxa"/>
          </w:tcPr>
          <w:p w14:paraId="10E9B63F" w14:textId="77777777" w:rsidR="00C965D4" w:rsidRPr="00C965D4" w:rsidRDefault="00C965D4" w:rsidP="00C965D4">
            <w:pPr>
              <w:ind w:right="-1"/>
              <w:rPr>
                <w:sz w:val="20"/>
                <w:szCs w:val="20"/>
              </w:rPr>
            </w:pPr>
            <w:r w:rsidRPr="00C965D4">
              <w:rPr>
                <w:sz w:val="20"/>
                <w:szCs w:val="20"/>
              </w:rPr>
              <w:t>DI</w:t>
            </w:r>
          </w:p>
        </w:tc>
        <w:tc>
          <w:tcPr>
            <w:tcW w:w="1313" w:type="dxa"/>
          </w:tcPr>
          <w:p w14:paraId="710155D7" w14:textId="77777777" w:rsidR="00C965D4" w:rsidRPr="00C965D4" w:rsidRDefault="00C965D4" w:rsidP="00C965D4">
            <w:pPr>
              <w:ind w:right="-1"/>
              <w:rPr>
                <w:sz w:val="20"/>
                <w:szCs w:val="20"/>
              </w:rPr>
            </w:pPr>
            <w:r w:rsidRPr="00C965D4">
              <w:rPr>
                <w:sz w:val="20"/>
                <w:szCs w:val="20"/>
              </w:rPr>
              <w:t>One per unit</w:t>
            </w:r>
          </w:p>
        </w:tc>
        <w:tc>
          <w:tcPr>
            <w:tcW w:w="2430" w:type="dxa"/>
          </w:tcPr>
          <w:p w14:paraId="5B4719D5" w14:textId="77777777" w:rsidR="00C965D4" w:rsidRPr="00C965D4" w:rsidRDefault="00C965D4" w:rsidP="00C965D4">
            <w:pPr>
              <w:ind w:right="-1"/>
              <w:rPr>
                <w:sz w:val="20"/>
                <w:szCs w:val="20"/>
              </w:rPr>
            </w:pPr>
          </w:p>
        </w:tc>
      </w:tr>
      <w:tr w:rsidR="00C965D4" w:rsidRPr="00C965D4" w14:paraId="77DDD0E8" w14:textId="77777777" w:rsidTr="00181E8B">
        <w:tc>
          <w:tcPr>
            <w:tcW w:w="675" w:type="dxa"/>
          </w:tcPr>
          <w:p w14:paraId="6F3A63E0" w14:textId="77777777" w:rsidR="00C965D4" w:rsidRPr="00C965D4" w:rsidRDefault="00C965D4" w:rsidP="00C965D4">
            <w:pPr>
              <w:ind w:right="-1"/>
              <w:jc w:val="center"/>
              <w:rPr>
                <w:sz w:val="20"/>
                <w:szCs w:val="20"/>
                <w:lang w:val="fr-FR"/>
              </w:rPr>
            </w:pPr>
            <w:r w:rsidRPr="00C965D4">
              <w:rPr>
                <w:sz w:val="20"/>
                <w:szCs w:val="20"/>
                <w:lang w:val="fr-FR"/>
              </w:rPr>
              <w:t>2</w:t>
            </w:r>
          </w:p>
        </w:tc>
        <w:tc>
          <w:tcPr>
            <w:tcW w:w="3402" w:type="dxa"/>
          </w:tcPr>
          <w:p w14:paraId="2E167758" w14:textId="77777777" w:rsidR="00C965D4" w:rsidRPr="00C965D4" w:rsidRDefault="00C965D4" w:rsidP="00C965D4">
            <w:pPr>
              <w:ind w:right="-1"/>
              <w:rPr>
                <w:sz w:val="20"/>
                <w:szCs w:val="20"/>
                <w:lang w:val="fr-FR"/>
              </w:rPr>
            </w:pPr>
            <w:r w:rsidRPr="00C965D4">
              <w:rPr>
                <w:sz w:val="20"/>
                <w:szCs w:val="20"/>
                <w:lang w:val="fr-FR"/>
              </w:rPr>
              <w:t>DMFM</w:t>
            </w:r>
          </w:p>
        </w:tc>
        <w:tc>
          <w:tcPr>
            <w:tcW w:w="1644" w:type="dxa"/>
          </w:tcPr>
          <w:p w14:paraId="2EED4542" w14:textId="77777777" w:rsidR="00C965D4" w:rsidRPr="00C965D4" w:rsidRDefault="00C965D4" w:rsidP="00C965D4">
            <w:pPr>
              <w:ind w:right="-1"/>
              <w:rPr>
                <w:sz w:val="20"/>
                <w:szCs w:val="20"/>
                <w:lang w:val="fr-FR"/>
              </w:rPr>
            </w:pPr>
            <w:r w:rsidRPr="00C965D4">
              <w:rPr>
                <w:sz w:val="20"/>
                <w:szCs w:val="20"/>
                <w:lang w:val="en-GB"/>
              </w:rPr>
              <w:t>Fault</w:t>
            </w:r>
          </w:p>
        </w:tc>
        <w:tc>
          <w:tcPr>
            <w:tcW w:w="709" w:type="dxa"/>
          </w:tcPr>
          <w:p w14:paraId="5F86CA18" w14:textId="77777777" w:rsidR="00C965D4" w:rsidRPr="00C965D4" w:rsidRDefault="00C965D4" w:rsidP="00C965D4">
            <w:pPr>
              <w:ind w:right="-1"/>
              <w:rPr>
                <w:sz w:val="20"/>
                <w:szCs w:val="20"/>
                <w:lang w:val="fr-FR"/>
              </w:rPr>
            </w:pPr>
            <w:r w:rsidRPr="00C965D4">
              <w:rPr>
                <w:sz w:val="20"/>
                <w:szCs w:val="20"/>
                <w:lang w:val="fr-FR"/>
              </w:rPr>
              <w:t>DI</w:t>
            </w:r>
          </w:p>
        </w:tc>
        <w:tc>
          <w:tcPr>
            <w:tcW w:w="1313" w:type="dxa"/>
          </w:tcPr>
          <w:p w14:paraId="5103E1BF" w14:textId="77777777" w:rsidR="00C965D4" w:rsidRPr="00C965D4" w:rsidRDefault="00C965D4" w:rsidP="00C965D4">
            <w:pPr>
              <w:ind w:right="-1"/>
              <w:rPr>
                <w:sz w:val="20"/>
                <w:szCs w:val="20"/>
              </w:rPr>
            </w:pPr>
            <w:r w:rsidRPr="00C965D4">
              <w:rPr>
                <w:sz w:val="20"/>
                <w:szCs w:val="20"/>
              </w:rPr>
              <w:t>One per unit</w:t>
            </w:r>
          </w:p>
        </w:tc>
        <w:tc>
          <w:tcPr>
            <w:tcW w:w="2430" w:type="dxa"/>
          </w:tcPr>
          <w:p w14:paraId="1CF82CDD" w14:textId="77777777" w:rsidR="00C965D4" w:rsidRPr="00C965D4" w:rsidRDefault="00C965D4" w:rsidP="00C965D4">
            <w:pPr>
              <w:ind w:right="-1"/>
              <w:rPr>
                <w:sz w:val="20"/>
                <w:szCs w:val="20"/>
              </w:rPr>
            </w:pPr>
          </w:p>
        </w:tc>
      </w:tr>
      <w:tr w:rsidR="00C965D4" w:rsidRPr="00C965D4" w14:paraId="0EB39A40" w14:textId="77777777" w:rsidTr="00181E8B">
        <w:tc>
          <w:tcPr>
            <w:tcW w:w="675" w:type="dxa"/>
          </w:tcPr>
          <w:p w14:paraId="13A43E15" w14:textId="77777777" w:rsidR="00C965D4" w:rsidRPr="00C965D4" w:rsidRDefault="00C965D4" w:rsidP="00C965D4">
            <w:pPr>
              <w:ind w:right="-1"/>
              <w:jc w:val="center"/>
              <w:rPr>
                <w:sz w:val="20"/>
                <w:szCs w:val="20"/>
              </w:rPr>
            </w:pPr>
            <w:r w:rsidRPr="00C965D4">
              <w:rPr>
                <w:sz w:val="20"/>
                <w:szCs w:val="20"/>
              </w:rPr>
              <w:t>3</w:t>
            </w:r>
          </w:p>
        </w:tc>
        <w:tc>
          <w:tcPr>
            <w:tcW w:w="3402" w:type="dxa"/>
          </w:tcPr>
          <w:p w14:paraId="1EEE7164" w14:textId="77777777" w:rsidR="00C965D4" w:rsidRPr="00C965D4" w:rsidRDefault="00C965D4" w:rsidP="00C965D4">
            <w:pPr>
              <w:ind w:right="-1"/>
              <w:rPr>
                <w:sz w:val="20"/>
                <w:szCs w:val="20"/>
              </w:rPr>
            </w:pPr>
            <w:r w:rsidRPr="00C965D4">
              <w:rPr>
                <w:sz w:val="20"/>
                <w:szCs w:val="20"/>
              </w:rPr>
              <w:t>DMFM</w:t>
            </w:r>
          </w:p>
        </w:tc>
        <w:tc>
          <w:tcPr>
            <w:tcW w:w="1644" w:type="dxa"/>
          </w:tcPr>
          <w:p w14:paraId="3C80C0ED" w14:textId="77777777" w:rsidR="00C965D4" w:rsidRPr="00C965D4" w:rsidRDefault="00C965D4" w:rsidP="00C965D4">
            <w:pPr>
              <w:ind w:right="-1"/>
              <w:rPr>
                <w:sz w:val="20"/>
                <w:szCs w:val="20"/>
              </w:rPr>
            </w:pPr>
            <w:r w:rsidRPr="00C965D4">
              <w:rPr>
                <w:sz w:val="20"/>
                <w:szCs w:val="20"/>
              </w:rPr>
              <w:t>General Alarm</w:t>
            </w:r>
          </w:p>
        </w:tc>
        <w:tc>
          <w:tcPr>
            <w:tcW w:w="709" w:type="dxa"/>
          </w:tcPr>
          <w:p w14:paraId="32761565" w14:textId="77777777" w:rsidR="00C965D4" w:rsidRPr="00C965D4" w:rsidRDefault="00C965D4" w:rsidP="00C965D4">
            <w:pPr>
              <w:ind w:right="-1"/>
              <w:rPr>
                <w:sz w:val="20"/>
                <w:szCs w:val="20"/>
              </w:rPr>
            </w:pPr>
            <w:r w:rsidRPr="00C965D4">
              <w:rPr>
                <w:sz w:val="20"/>
                <w:szCs w:val="20"/>
              </w:rPr>
              <w:t>DI</w:t>
            </w:r>
          </w:p>
        </w:tc>
        <w:tc>
          <w:tcPr>
            <w:tcW w:w="1313" w:type="dxa"/>
          </w:tcPr>
          <w:p w14:paraId="771FA099" w14:textId="77777777" w:rsidR="00C965D4" w:rsidRPr="00C965D4" w:rsidRDefault="00C965D4" w:rsidP="00C965D4">
            <w:pPr>
              <w:ind w:right="-1"/>
              <w:rPr>
                <w:sz w:val="20"/>
                <w:szCs w:val="20"/>
              </w:rPr>
            </w:pPr>
            <w:r w:rsidRPr="00C965D4">
              <w:rPr>
                <w:sz w:val="20"/>
                <w:szCs w:val="20"/>
              </w:rPr>
              <w:t>One per unit</w:t>
            </w:r>
          </w:p>
        </w:tc>
        <w:tc>
          <w:tcPr>
            <w:tcW w:w="2430" w:type="dxa"/>
          </w:tcPr>
          <w:p w14:paraId="136116C7" w14:textId="77777777" w:rsidR="00C965D4" w:rsidRPr="00C965D4" w:rsidRDefault="00C965D4" w:rsidP="00C965D4">
            <w:pPr>
              <w:ind w:right="-1"/>
              <w:rPr>
                <w:sz w:val="20"/>
                <w:szCs w:val="20"/>
              </w:rPr>
            </w:pPr>
          </w:p>
        </w:tc>
      </w:tr>
      <w:tr w:rsidR="00C965D4" w:rsidRPr="00C965D4" w14:paraId="5A382C3D" w14:textId="77777777" w:rsidTr="00181E8B">
        <w:tc>
          <w:tcPr>
            <w:tcW w:w="675" w:type="dxa"/>
          </w:tcPr>
          <w:p w14:paraId="1B314771" w14:textId="77777777" w:rsidR="00C965D4" w:rsidRPr="00C965D4" w:rsidRDefault="00C965D4" w:rsidP="00C965D4">
            <w:pPr>
              <w:ind w:right="-1"/>
              <w:jc w:val="center"/>
              <w:rPr>
                <w:sz w:val="20"/>
                <w:szCs w:val="20"/>
              </w:rPr>
            </w:pPr>
            <w:r w:rsidRPr="00C965D4">
              <w:rPr>
                <w:sz w:val="20"/>
                <w:szCs w:val="20"/>
              </w:rPr>
              <w:t>4</w:t>
            </w:r>
          </w:p>
        </w:tc>
        <w:tc>
          <w:tcPr>
            <w:tcW w:w="3402" w:type="dxa"/>
          </w:tcPr>
          <w:p w14:paraId="4C8E8AC0" w14:textId="77777777" w:rsidR="00C965D4" w:rsidRPr="00C965D4" w:rsidRDefault="00C965D4" w:rsidP="00C965D4">
            <w:pPr>
              <w:ind w:right="-1"/>
              <w:rPr>
                <w:sz w:val="20"/>
                <w:szCs w:val="20"/>
              </w:rPr>
            </w:pPr>
            <w:r w:rsidRPr="00C965D4">
              <w:rPr>
                <w:sz w:val="20"/>
                <w:szCs w:val="20"/>
              </w:rPr>
              <w:t>Control voltage</w:t>
            </w:r>
          </w:p>
        </w:tc>
        <w:tc>
          <w:tcPr>
            <w:tcW w:w="1644" w:type="dxa"/>
          </w:tcPr>
          <w:p w14:paraId="136DB348" w14:textId="77777777" w:rsidR="00C965D4" w:rsidRPr="00C965D4" w:rsidRDefault="00C965D4" w:rsidP="00C965D4">
            <w:pPr>
              <w:ind w:right="-1"/>
              <w:rPr>
                <w:sz w:val="20"/>
                <w:szCs w:val="20"/>
              </w:rPr>
            </w:pPr>
            <w:r w:rsidRPr="00C965D4">
              <w:rPr>
                <w:sz w:val="20"/>
                <w:szCs w:val="20"/>
              </w:rPr>
              <w:t>ON/OFF</w:t>
            </w:r>
          </w:p>
        </w:tc>
        <w:tc>
          <w:tcPr>
            <w:tcW w:w="709" w:type="dxa"/>
          </w:tcPr>
          <w:p w14:paraId="7283883A" w14:textId="77777777" w:rsidR="00C965D4" w:rsidRPr="00C965D4" w:rsidRDefault="00C965D4" w:rsidP="00C965D4">
            <w:pPr>
              <w:ind w:right="-1"/>
              <w:rPr>
                <w:sz w:val="20"/>
                <w:szCs w:val="20"/>
              </w:rPr>
            </w:pPr>
            <w:r w:rsidRPr="00C965D4">
              <w:rPr>
                <w:sz w:val="20"/>
                <w:szCs w:val="20"/>
              </w:rPr>
              <w:t>DI</w:t>
            </w:r>
          </w:p>
        </w:tc>
        <w:tc>
          <w:tcPr>
            <w:tcW w:w="1313" w:type="dxa"/>
          </w:tcPr>
          <w:p w14:paraId="3B0E0651" w14:textId="77777777" w:rsidR="00C965D4" w:rsidRPr="00C965D4" w:rsidRDefault="00C965D4" w:rsidP="00C965D4">
            <w:pPr>
              <w:ind w:right="-1"/>
              <w:rPr>
                <w:sz w:val="20"/>
                <w:szCs w:val="20"/>
              </w:rPr>
            </w:pPr>
            <w:r w:rsidRPr="00C965D4">
              <w:rPr>
                <w:sz w:val="20"/>
                <w:szCs w:val="20"/>
              </w:rPr>
              <w:t>One per unit</w:t>
            </w:r>
          </w:p>
        </w:tc>
        <w:tc>
          <w:tcPr>
            <w:tcW w:w="2430" w:type="dxa"/>
          </w:tcPr>
          <w:p w14:paraId="241524F9" w14:textId="77777777" w:rsidR="00C965D4" w:rsidRPr="00C965D4" w:rsidRDefault="00C965D4" w:rsidP="00C965D4">
            <w:pPr>
              <w:ind w:right="-1"/>
              <w:rPr>
                <w:sz w:val="20"/>
                <w:szCs w:val="20"/>
              </w:rPr>
            </w:pPr>
          </w:p>
        </w:tc>
      </w:tr>
      <w:tr w:rsidR="00C965D4" w:rsidRPr="00C965D4" w14:paraId="4404F32C" w14:textId="77777777" w:rsidTr="00181E8B">
        <w:tc>
          <w:tcPr>
            <w:tcW w:w="675" w:type="dxa"/>
          </w:tcPr>
          <w:p w14:paraId="3805FA73" w14:textId="77777777" w:rsidR="00C965D4" w:rsidRPr="00C965D4" w:rsidRDefault="00C965D4" w:rsidP="00C965D4">
            <w:pPr>
              <w:ind w:right="-1"/>
              <w:jc w:val="center"/>
              <w:rPr>
                <w:sz w:val="20"/>
                <w:szCs w:val="20"/>
              </w:rPr>
            </w:pPr>
            <w:r w:rsidRPr="00C965D4">
              <w:rPr>
                <w:sz w:val="20"/>
                <w:szCs w:val="20"/>
              </w:rPr>
              <w:t>5</w:t>
            </w:r>
          </w:p>
        </w:tc>
        <w:tc>
          <w:tcPr>
            <w:tcW w:w="3402" w:type="dxa"/>
          </w:tcPr>
          <w:p w14:paraId="5865E2E5" w14:textId="77777777" w:rsidR="00C965D4" w:rsidRPr="00C965D4" w:rsidRDefault="00C965D4" w:rsidP="00C965D4">
            <w:pPr>
              <w:ind w:right="-1"/>
              <w:rPr>
                <w:sz w:val="20"/>
                <w:szCs w:val="20"/>
              </w:rPr>
            </w:pPr>
            <w:r w:rsidRPr="00C965D4">
              <w:rPr>
                <w:sz w:val="20"/>
                <w:szCs w:val="20"/>
              </w:rPr>
              <w:t xml:space="preserve">Control voltage </w:t>
            </w:r>
          </w:p>
        </w:tc>
        <w:tc>
          <w:tcPr>
            <w:tcW w:w="1644" w:type="dxa"/>
          </w:tcPr>
          <w:p w14:paraId="57BE5237" w14:textId="77777777" w:rsidR="00C965D4" w:rsidRPr="00C965D4" w:rsidRDefault="00C965D4" w:rsidP="00C965D4">
            <w:pPr>
              <w:ind w:right="-1"/>
              <w:rPr>
                <w:sz w:val="20"/>
                <w:szCs w:val="20"/>
              </w:rPr>
            </w:pPr>
            <w:r w:rsidRPr="00C965D4">
              <w:rPr>
                <w:sz w:val="20"/>
                <w:szCs w:val="20"/>
              </w:rPr>
              <w:t>Fault</w:t>
            </w:r>
          </w:p>
        </w:tc>
        <w:tc>
          <w:tcPr>
            <w:tcW w:w="709" w:type="dxa"/>
          </w:tcPr>
          <w:p w14:paraId="3B64FED1" w14:textId="77777777" w:rsidR="00C965D4" w:rsidRPr="00C965D4" w:rsidRDefault="00C965D4" w:rsidP="00C965D4">
            <w:pPr>
              <w:ind w:right="-1"/>
              <w:rPr>
                <w:sz w:val="20"/>
                <w:szCs w:val="20"/>
              </w:rPr>
            </w:pPr>
            <w:r w:rsidRPr="00C965D4">
              <w:rPr>
                <w:sz w:val="20"/>
                <w:szCs w:val="20"/>
              </w:rPr>
              <w:t>DI</w:t>
            </w:r>
          </w:p>
        </w:tc>
        <w:tc>
          <w:tcPr>
            <w:tcW w:w="1313" w:type="dxa"/>
          </w:tcPr>
          <w:p w14:paraId="2C9074EA" w14:textId="77777777" w:rsidR="00C965D4" w:rsidRPr="00C965D4" w:rsidRDefault="00C965D4" w:rsidP="00C965D4">
            <w:pPr>
              <w:ind w:right="-1"/>
              <w:rPr>
                <w:sz w:val="20"/>
                <w:szCs w:val="20"/>
              </w:rPr>
            </w:pPr>
            <w:r w:rsidRPr="00C965D4">
              <w:rPr>
                <w:sz w:val="20"/>
                <w:szCs w:val="20"/>
              </w:rPr>
              <w:t>One per unit</w:t>
            </w:r>
          </w:p>
        </w:tc>
        <w:tc>
          <w:tcPr>
            <w:tcW w:w="2430" w:type="dxa"/>
          </w:tcPr>
          <w:p w14:paraId="3CE1F872" w14:textId="77777777" w:rsidR="00C965D4" w:rsidRPr="00C965D4" w:rsidRDefault="00C965D4" w:rsidP="00C965D4">
            <w:pPr>
              <w:ind w:right="-1"/>
              <w:rPr>
                <w:sz w:val="20"/>
                <w:szCs w:val="20"/>
              </w:rPr>
            </w:pPr>
          </w:p>
        </w:tc>
      </w:tr>
      <w:tr w:rsidR="00C965D4" w:rsidRPr="00C965D4" w14:paraId="70ADCD58" w14:textId="77777777" w:rsidTr="00181E8B">
        <w:tc>
          <w:tcPr>
            <w:tcW w:w="675" w:type="dxa"/>
          </w:tcPr>
          <w:p w14:paraId="0CF1BCF3" w14:textId="77777777" w:rsidR="00C965D4" w:rsidRPr="00C965D4" w:rsidRDefault="00C965D4" w:rsidP="00C965D4">
            <w:pPr>
              <w:ind w:right="-1"/>
              <w:jc w:val="center"/>
              <w:rPr>
                <w:sz w:val="20"/>
                <w:szCs w:val="20"/>
              </w:rPr>
            </w:pPr>
            <w:r w:rsidRPr="00C965D4">
              <w:rPr>
                <w:sz w:val="20"/>
                <w:szCs w:val="20"/>
              </w:rPr>
              <w:t>6</w:t>
            </w:r>
          </w:p>
        </w:tc>
        <w:tc>
          <w:tcPr>
            <w:tcW w:w="3402" w:type="dxa"/>
          </w:tcPr>
          <w:p w14:paraId="30EA6136" w14:textId="77777777" w:rsidR="00C965D4" w:rsidRPr="00C965D4" w:rsidRDefault="00C965D4" w:rsidP="00C965D4">
            <w:pPr>
              <w:ind w:right="-1"/>
              <w:rPr>
                <w:sz w:val="20"/>
                <w:szCs w:val="20"/>
              </w:rPr>
            </w:pPr>
            <w:smartTag w:uri="urn:schemas-microsoft-com:office:smarttags" w:element="place">
              <w:r w:rsidRPr="00C965D4">
                <w:rPr>
                  <w:sz w:val="20"/>
                  <w:szCs w:val="20"/>
                </w:rPr>
                <w:t>Battery</w:t>
              </w:r>
            </w:smartTag>
            <w:r w:rsidRPr="00C965D4">
              <w:rPr>
                <w:sz w:val="20"/>
                <w:szCs w:val="20"/>
              </w:rPr>
              <w:t xml:space="preserve"> charger</w:t>
            </w:r>
          </w:p>
        </w:tc>
        <w:tc>
          <w:tcPr>
            <w:tcW w:w="1644" w:type="dxa"/>
          </w:tcPr>
          <w:p w14:paraId="2AA03188" w14:textId="77777777" w:rsidR="00C965D4" w:rsidRPr="00C965D4" w:rsidRDefault="00C965D4" w:rsidP="00C965D4">
            <w:pPr>
              <w:ind w:right="-1"/>
              <w:rPr>
                <w:sz w:val="20"/>
                <w:szCs w:val="20"/>
              </w:rPr>
            </w:pPr>
            <w:r w:rsidRPr="00C965D4">
              <w:rPr>
                <w:sz w:val="20"/>
                <w:szCs w:val="20"/>
              </w:rPr>
              <w:t>Fault</w:t>
            </w:r>
          </w:p>
        </w:tc>
        <w:tc>
          <w:tcPr>
            <w:tcW w:w="709" w:type="dxa"/>
          </w:tcPr>
          <w:p w14:paraId="5E98EADF" w14:textId="77777777" w:rsidR="00C965D4" w:rsidRPr="00C965D4" w:rsidRDefault="00C965D4" w:rsidP="00C965D4">
            <w:pPr>
              <w:ind w:right="-1"/>
              <w:rPr>
                <w:sz w:val="20"/>
                <w:szCs w:val="20"/>
              </w:rPr>
            </w:pPr>
            <w:r w:rsidRPr="00C965D4">
              <w:rPr>
                <w:sz w:val="20"/>
                <w:szCs w:val="20"/>
              </w:rPr>
              <w:t>DI</w:t>
            </w:r>
          </w:p>
        </w:tc>
        <w:tc>
          <w:tcPr>
            <w:tcW w:w="1313" w:type="dxa"/>
          </w:tcPr>
          <w:p w14:paraId="2B775D42" w14:textId="77777777" w:rsidR="00C965D4" w:rsidRPr="00C965D4" w:rsidRDefault="00C965D4" w:rsidP="00C965D4">
            <w:pPr>
              <w:ind w:right="-1"/>
              <w:rPr>
                <w:sz w:val="20"/>
                <w:szCs w:val="20"/>
              </w:rPr>
            </w:pPr>
            <w:r w:rsidRPr="00C965D4">
              <w:rPr>
                <w:sz w:val="20"/>
                <w:szCs w:val="20"/>
              </w:rPr>
              <w:t>One per unit</w:t>
            </w:r>
          </w:p>
        </w:tc>
        <w:tc>
          <w:tcPr>
            <w:tcW w:w="2430" w:type="dxa"/>
          </w:tcPr>
          <w:p w14:paraId="1D416433" w14:textId="77777777" w:rsidR="00C965D4" w:rsidRPr="00C965D4" w:rsidRDefault="00C965D4" w:rsidP="00C965D4">
            <w:pPr>
              <w:ind w:right="-1"/>
              <w:rPr>
                <w:sz w:val="20"/>
                <w:szCs w:val="20"/>
              </w:rPr>
            </w:pPr>
          </w:p>
        </w:tc>
      </w:tr>
      <w:tr w:rsidR="00C965D4" w:rsidRPr="00C965D4" w14:paraId="1C69722E" w14:textId="77777777" w:rsidTr="00181E8B">
        <w:tc>
          <w:tcPr>
            <w:tcW w:w="675" w:type="dxa"/>
          </w:tcPr>
          <w:p w14:paraId="56AB9A7C" w14:textId="77777777" w:rsidR="00C965D4" w:rsidRPr="00C965D4" w:rsidRDefault="00C965D4" w:rsidP="00C965D4">
            <w:pPr>
              <w:ind w:right="-1"/>
              <w:jc w:val="center"/>
              <w:rPr>
                <w:sz w:val="20"/>
                <w:szCs w:val="20"/>
              </w:rPr>
            </w:pPr>
            <w:r w:rsidRPr="00C965D4">
              <w:rPr>
                <w:sz w:val="20"/>
                <w:szCs w:val="20"/>
              </w:rPr>
              <w:t>7</w:t>
            </w:r>
          </w:p>
        </w:tc>
        <w:tc>
          <w:tcPr>
            <w:tcW w:w="3402" w:type="dxa"/>
          </w:tcPr>
          <w:p w14:paraId="10526815" w14:textId="77777777" w:rsidR="00C965D4" w:rsidRPr="00C965D4" w:rsidRDefault="00C965D4" w:rsidP="00C965D4">
            <w:pPr>
              <w:ind w:right="-1"/>
              <w:rPr>
                <w:sz w:val="20"/>
                <w:szCs w:val="20"/>
              </w:rPr>
            </w:pPr>
            <w:r w:rsidRPr="00C965D4">
              <w:rPr>
                <w:sz w:val="20"/>
                <w:szCs w:val="20"/>
              </w:rPr>
              <w:t>Inverter</w:t>
            </w:r>
          </w:p>
        </w:tc>
        <w:tc>
          <w:tcPr>
            <w:tcW w:w="1644" w:type="dxa"/>
          </w:tcPr>
          <w:p w14:paraId="446FA9B9" w14:textId="77777777" w:rsidR="00C965D4" w:rsidRPr="00C965D4" w:rsidRDefault="00C965D4" w:rsidP="00C965D4">
            <w:pPr>
              <w:ind w:right="-1"/>
              <w:rPr>
                <w:sz w:val="20"/>
                <w:szCs w:val="20"/>
              </w:rPr>
            </w:pPr>
            <w:r w:rsidRPr="00C965D4">
              <w:rPr>
                <w:sz w:val="20"/>
                <w:szCs w:val="20"/>
              </w:rPr>
              <w:t>Fault</w:t>
            </w:r>
          </w:p>
        </w:tc>
        <w:tc>
          <w:tcPr>
            <w:tcW w:w="709" w:type="dxa"/>
          </w:tcPr>
          <w:p w14:paraId="0ACEEB9D" w14:textId="77777777" w:rsidR="00C965D4" w:rsidRPr="00C965D4" w:rsidRDefault="00C965D4" w:rsidP="00C965D4">
            <w:pPr>
              <w:ind w:right="-1"/>
              <w:rPr>
                <w:sz w:val="20"/>
                <w:szCs w:val="20"/>
              </w:rPr>
            </w:pPr>
            <w:r w:rsidRPr="00C965D4">
              <w:rPr>
                <w:sz w:val="20"/>
                <w:szCs w:val="20"/>
              </w:rPr>
              <w:t>DI</w:t>
            </w:r>
          </w:p>
        </w:tc>
        <w:tc>
          <w:tcPr>
            <w:tcW w:w="1313" w:type="dxa"/>
          </w:tcPr>
          <w:p w14:paraId="3F318B80" w14:textId="77777777" w:rsidR="00C965D4" w:rsidRPr="00C965D4" w:rsidRDefault="00C965D4" w:rsidP="00C965D4">
            <w:pPr>
              <w:ind w:right="-1"/>
              <w:rPr>
                <w:sz w:val="20"/>
                <w:szCs w:val="20"/>
              </w:rPr>
            </w:pPr>
            <w:r w:rsidRPr="00C965D4">
              <w:rPr>
                <w:sz w:val="20"/>
                <w:szCs w:val="20"/>
              </w:rPr>
              <w:t>One per unit</w:t>
            </w:r>
          </w:p>
        </w:tc>
        <w:tc>
          <w:tcPr>
            <w:tcW w:w="2430" w:type="dxa"/>
          </w:tcPr>
          <w:p w14:paraId="6AC18071" w14:textId="77777777" w:rsidR="00C965D4" w:rsidRPr="00C965D4" w:rsidRDefault="00C965D4" w:rsidP="00C965D4">
            <w:pPr>
              <w:ind w:right="-1"/>
              <w:rPr>
                <w:sz w:val="20"/>
                <w:szCs w:val="20"/>
              </w:rPr>
            </w:pPr>
          </w:p>
        </w:tc>
      </w:tr>
      <w:tr w:rsidR="00C965D4" w:rsidRPr="00C965D4" w14:paraId="34412D09" w14:textId="77777777" w:rsidTr="00181E8B">
        <w:tc>
          <w:tcPr>
            <w:tcW w:w="675" w:type="dxa"/>
          </w:tcPr>
          <w:p w14:paraId="144DFD3F" w14:textId="77777777" w:rsidR="00C965D4" w:rsidRPr="00C965D4" w:rsidRDefault="00C965D4" w:rsidP="00C965D4">
            <w:pPr>
              <w:ind w:right="-1"/>
              <w:jc w:val="center"/>
              <w:rPr>
                <w:sz w:val="20"/>
                <w:szCs w:val="20"/>
              </w:rPr>
            </w:pPr>
            <w:r w:rsidRPr="00C965D4">
              <w:rPr>
                <w:sz w:val="20"/>
                <w:szCs w:val="20"/>
              </w:rPr>
              <w:t>8</w:t>
            </w:r>
          </w:p>
        </w:tc>
        <w:tc>
          <w:tcPr>
            <w:tcW w:w="3402" w:type="dxa"/>
          </w:tcPr>
          <w:p w14:paraId="0EF905A6" w14:textId="77777777" w:rsidR="00C965D4" w:rsidRPr="00C965D4" w:rsidRDefault="00C965D4" w:rsidP="00C965D4">
            <w:pPr>
              <w:ind w:right="-1"/>
              <w:rPr>
                <w:sz w:val="20"/>
                <w:szCs w:val="20"/>
              </w:rPr>
            </w:pPr>
            <w:r w:rsidRPr="00C965D4">
              <w:rPr>
                <w:sz w:val="20"/>
                <w:szCs w:val="20"/>
              </w:rPr>
              <w:t>UPS</w:t>
            </w:r>
          </w:p>
        </w:tc>
        <w:tc>
          <w:tcPr>
            <w:tcW w:w="1644" w:type="dxa"/>
          </w:tcPr>
          <w:p w14:paraId="025A67C8" w14:textId="77777777" w:rsidR="00C965D4" w:rsidRPr="00C965D4" w:rsidRDefault="00C965D4" w:rsidP="00C965D4">
            <w:pPr>
              <w:ind w:right="-1"/>
              <w:rPr>
                <w:sz w:val="20"/>
                <w:szCs w:val="20"/>
              </w:rPr>
            </w:pPr>
            <w:r w:rsidRPr="00C965D4">
              <w:rPr>
                <w:sz w:val="20"/>
                <w:szCs w:val="20"/>
              </w:rPr>
              <w:t>Fault</w:t>
            </w:r>
          </w:p>
        </w:tc>
        <w:tc>
          <w:tcPr>
            <w:tcW w:w="709" w:type="dxa"/>
          </w:tcPr>
          <w:p w14:paraId="614C1927" w14:textId="77777777" w:rsidR="00C965D4" w:rsidRPr="00C965D4" w:rsidRDefault="00C965D4" w:rsidP="00C965D4">
            <w:pPr>
              <w:ind w:right="-1"/>
              <w:rPr>
                <w:sz w:val="20"/>
                <w:szCs w:val="20"/>
              </w:rPr>
            </w:pPr>
            <w:r w:rsidRPr="00C965D4">
              <w:rPr>
                <w:sz w:val="20"/>
                <w:szCs w:val="20"/>
              </w:rPr>
              <w:t>DI</w:t>
            </w:r>
          </w:p>
        </w:tc>
        <w:tc>
          <w:tcPr>
            <w:tcW w:w="1313" w:type="dxa"/>
          </w:tcPr>
          <w:p w14:paraId="3F6DE189" w14:textId="77777777" w:rsidR="00C965D4" w:rsidRPr="00C965D4" w:rsidRDefault="00C965D4" w:rsidP="00C965D4">
            <w:pPr>
              <w:ind w:right="-1"/>
              <w:rPr>
                <w:sz w:val="20"/>
                <w:szCs w:val="20"/>
              </w:rPr>
            </w:pPr>
            <w:r w:rsidRPr="00C965D4">
              <w:rPr>
                <w:sz w:val="20"/>
                <w:szCs w:val="20"/>
              </w:rPr>
              <w:t>One per unit</w:t>
            </w:r>
          </w:p>
        </w:tc>
        <w:tc>
          <w:tcPr>
            <w:tcW w:w="2430" w:type="dxa"/>
          </w:tcPr>
          <w:p w14:paraId="7572129E" w14:textId="77777777" w:rsidR="00C965D4" w:rsidRPr="00C965D4" w:rsidRDefault="00C965D4" w:rsidP="00C965D4">
            <w:pPr>
              <w:ind w:right="-1"/>
              <w:rPr>
                <w:sz w:val="20"/>
                <w:szCs w:val="20"/>
              </w:rPr>
            </w:pPr>
          </w:p>
        </w:tc>
      </w:tr>
      <w:tr w:rsidR="00C965D4" w:rsidRPr="00C965D4" w14:paraId="58F98530" w14:textId="77777777" w:rsidTr="00181E8B">
        <w:tc>
          <w:tcPr>
            <w:tcW w:w="675" w:type="dxa"/>
          </w:tcPr>
          <w:p w14:paraId="43699301" w14:textId="77777777" w:rsidR="00C965D4" w:rsidRPr="00C965D4" w:rsidRDefault="00C965D4" w:rsidP="00C965D4">
            <w:pPr>
              <w:ind w:right="-1"/>
              <w:jc w:val="center"/>
              <w:rPr>
                <w:sz w:val="20"/>
                <w:szCs w:val="20"/>
              </w:rPr>
            </w:pPr>
          </w:p>
        </w:tc>
        <w:tc>
          <w:tcPr>
            <w:tcW w:w="3402" w:type="dxa"/>
          </w:tcPr>
          <w:p w14:paraId="443953F2" w14:textId="77777777" w:rsidR="00C965D4" w:rsidRPr="00C965D4" w:rsidRDefault="00C965D4" w:rsidP="00C965D4">
            <w:pPr>
              <w:ind w:right="-1"/>
              <w:rPr>
                <w:sz w:val="20"/>
                <w:szCs w:val="20"/>
              </w:rPr>
            </w:pPr>
          </w:p>
        </w:tc>
        <w:tc>
          <w:tcPr>
            <w:tcW w:w="1644" w:type="dxa"/>
          </w:tcPr>
          <w:p w14:paraId="665648CC" w14:textId="77777777" w:rsidR="00C965D4" w:rsidRPr="00C965D4" w:rsidRDefault="00C965D4" w:rsidP="00C965D4">
            <w:pPr>
              <w:ind w:right="-1"/>
              <w:rPr>
                <w:sz w:val="20"/>
                <w:szCs w:val="20"/>
              </w:rPr>
            </w:pPr>
          </w:p>
        </w:tc>
        <w:tc>
          <w:tcPr>
            <w:tcW w:w="709" w:type="dxa"/>
          </w:tcPr>
          <w:p w14:paraId="1733AACE" w14:textId="77777777" w:rsidR="00C965D4" w:rsidRPr="00C965D4" w:rsidRDefault="00C965D4" w:rsidP="00C965D4">
            <w:pPr>
              <w:ind w:right="-1"/>
              <w:rPr>
                <w:sz w:val="20"/>
                <w:szCs w:val="20"/>
              </w:rPr>
            </w:pPr>
          </w:p>
        </w:tc>
        <w:tc>
          <w:tcPr>
            <w:tcW w:w="1313" w:type="dxa"/>
          </w:tcPr>
          <w:p w14:paraId="342C5B81" w14:textId="77777777" w:rsidR="00C965D4" w:rsidRPr="00C965D4" w:rsidRDefault="00C965D4" w:rsidP="00C965D4">
            <w:pPr>
              <w:ind w:right="-1"/>
              <w:rPr>
                <w:sz w:val="20"/>
                <w:szCs w:val="20"/>
              </w:rPr>
            </w:pPr>
          </w:p>
        </w:tc>
        <w:tc>
          <w:tcPr>
            <w:tcW w:w="2430" w:type="dxa"/>
          </w:tcPr>
          <w:p w14:paraId="24BF4652" w14:textId="77777777" w:rsidR="00C965D4" w:rsidRPr="00C965D4" w:rsidRDefault="00C965D4" w:rsidP="00C965D4">
            <w:pPr>
              <w:ind w:right="-1"/>
              <w:rPr>
                <w:sz w:val="20"/>
                <w:szCs w:val="20"/>
              </w:rPr>
            </w:pPr>
          </w:p>
        </w:tc>
      </w:tr>
      <w:tr w:rsidR="00C965D4" w:rsidRPr="00C965D4" w14:paraId="7AE03865" w14:textId="77777777" w:rsidTr="00181E8B">
        <w:tc>
          <w:tcPr>
            <w:tcW w:w="675" w:type="dxa"/>
          </w:tcPr>
          <w:p w14:paraId="777774A0" w14:textId="77777777" w:rsidR="00C965D4" w:rsidRPr="00C965D4" w:rsidRDefault="00C965D4" w:rsidP="00C965D4">
            <w:pPr>
              <w:ind w:right="-1"/>
              <w:jc w:val="center"/>
              <w:rPr>
                <w:sz w:val="20"/>
                <w:szCs w:val="20"/>
              </w:rPr>
            </w:pPr>
            <w:r w:rsidRPr="00C965D4">
              <w:rPr>
                <w:sz w:val="20"/>
                <w:szCs w:val="20"/>
              </w:rPr>
              <w:t>9</w:t>
            </w:r>
          </w:p>
        </w:tc>
        <w:tc>
          <w:tcPr>
            <w:tcW w:w="3402" w:type="dxa"/>
          </w:tcPr>
          <w:p w14:paraId="3CC2176F" w14:textId="77777777" w:rsidR="00C965D4" w:rsidRPr="00C965D4" w:rsidRDefault="00C965D4" w:rsidP="00C965D4">
            <w:pPr>
              <w:ind w:right="-1"/>
              <w:rPr>
                <w:sz w:val="20"/>
                <w:szCs w:val="20"/>
              </w:rPr>
            </w:pPr>
            <w:r w:rsidRPr="00C965D4">
              <w:rPr>
                <w:sz w:val="20"/>
                <w:szCs w:val="20"/>
              </w:rPr>
              <w:t>Sump Pump</w:t>
            </w:r>
          </w:p>
        </w:tc>
        <w:tc>
          <w:tcPr>
            <w:tcW w:w="1644" w:type="dxa"/>
          </w:tcPr>
          <w:p w14:paraId="7D09DA28" w14:textId="77777777" w:rsidR="00C965D4" w:rsidRPr="00C965D4" w:rsidRDefault="00C965D4" w:rsidP="00C965D4">
            <w:pPr>
              <w:ind w:right="-1"/>
              <w:rPr>
                <w:sz w:val="20"/>
                <w:szCs w:val="20"/>
              </w:rPr>
            </w:pPr>
            <w:r w:rsidRPr="00C965D4">
              <w:rPr>
                <w:sz w:val="20"/>
                <w:szCs w:val="20"/>
              </w:rPr>
              <w:t>Status(ON/OFF)</w:t>
            </w:r>
          </w:p>
        </w:tc>
        <w:tc>
          <w:tcPr>
            <w:tcW w:w="709" w:type="dxa"/>
          </w:tcPr>
          <w:p w14:paraId="7E0332C1" w14:textId="77777777" w:rsidR="00C965D4" w:rsidRPr="00C965D4" w:rsidRDefault="00C965D4" w:rsidP="00C965D4">
            <w:pPr>
              <w:ind w:right="-1"/>
              <w:rPr>
                <w:sz w:val="20"/>
                <w:szCs w:val="20"/>
              </w:rPr>
            </w:pPr>
            <w:r w:rsidRPr="00C965D4">
              <w:rPr>
                <w:sz w:val="20"/>
                <w:szCs w:val="20"/>
              </w:rPr>
              <w:t>DI</w:t>
            </w:r>
          </w:p>
        </w:tc>
        <w:tc>
          <w:tcPr>
            <w:tcW w:w="1313" w:type="dxa"/>
          </w:tcPr>
          <w:p w14:paraId="5BBF0AA0" w14:textId="77777777" w:rsidR="00C965D4" w:rsidRPr="00C965D4" w:rsidRDefault="00C965D4" w:rsidP="00C965D4">
            <w:pPr>
              <w:ind w:right="-1"/>
              <w:rPr>
                <w:sz w:val="20"/>
                <w:szCs w:val="20"/>
              </w:rPr>
            </w:pPr>
            <w:r w:rsidRPr="00C965D4">
              <w:rPr>
                <w:sz w:val="20"/>
                <w:szCs w:val="20"/>
              </w:rPr>
              <w:t>One per unit</w:t>
            </w:r>
          </w:p>
        </w:tc>
        <w:tc>
          <w:tcPr>
            <w:tcW w:w="2430" w:type="dxa"/>
          </w:tcPr>
          <w:p w14:paraId="4B078759" w14:textId="77777777" w:rsidR="00C965D4" w:rsidRPr="00C965D4" w:rsidRDefault="00C965D4" w:rsidP="00C965D4">
            <w:pPr>
              <w:ind w:right="-1"/>
              <w:rPr>
                <w:sz w:val="20"/>
                <w:szCs w:val="20"/>
              </w:rPr>
            </w:pPr>
          </w:p>
        </w:tc>
      </w:tr>
      <w:tr w:rsidR="00C965D4" w:rsidRPr="00C965D4" w14:paraId="31B9E0C5" w14:textId="77777777" w:rsidTr="00181E8B">
        <w:tc>
          <w:tcPr>
            <w:tcW w:w="675" w:type="dxa"/>
          </w:tcPr>
          <w:p w14:paraId="06E07D72" w14:textId="77777777" w:rsidR="00C965D4" w:rsidRPr="00C965D4" w:rsidRDefault="00C965D4" w:rsidP="00C965D4">
            <w:pPr>
              <w:ind w:right="-1"/>
              <w:jc w:val="center"/>
              <w:rPr>
                <w:sz w:val="20"/>
                <w:szCs w:val="20"/>
              </w:rPr>
            </w:pPr>
            <w:r w:rsidRPr="00C965D4">
              <w:rPr>
                <w:sz w:val="20"/>
                <w:szCs w:val="20"/>
              </w:rPr>
              <w:t>10</w:t>
            </w:r>
          </w:p>
        </w:tc>
        <w:tc>
          <w:tcPr>
            <w:tcW w:w="3402" w:type="dxa"/>
          </w:tcPr>
          <w:p w14:paraId="6D39308A" w14:textId="77777777" w:rsidR="00C965D4" w:rsidRPr="00C965D4" w:rsidRDefault="00C965D4" w:rsidP="00C965D4">
            <w:pPr>
              <w:ind w:right="-1"/>
              <w:rPr>
                <w:sz w:val="20"/>
                <w:szCs w:val="20"/>
              </w:rPr>
            </w:pPr>
            <w:r w:rsidRPr="00C965D4">
              <w:rPr>
                <w:sz w:val="20"/>
                <w:szCs w:val="20"/>
              </w:rPr>
              <w:t>Sump Pump</w:t>
            </w:r>
          </w:p>
        </w:tc>
        <w:tc>
          <w:tcPr>
            <w:tcW w:w="1644" w:type="dxa"/>
          </w:tcPr>
          <w:p w14:paraId="46080BD4" w14:textId="77777777" w:rsidR="00C965D4" w:rsidRPr="00C965D4" w:rsidRDefault="00C965D4" w:rsidP="00C965D4">
            <w:pPr>
              <w:ind w:right="-1"/>
              <w:rPr>
                <w:sz w:val="20"/>
                <w:szCs w:val="20"/>
              </w:rPr>
            </w:pPr>
            <w:r w:rsidRPr="00C965D4">
              <w:rPr>
                <w:sz w:val="20"/>
                <w:szCs w:val="20"/>
              </w:rPr>
              <w:t>Remote/Local</w:t>
            </w:r>
          </w:p>
        </w:tc>
        <w:tc>
          <w:tcPr>
            <w:tcW w:w="709" w:type="dxa"/>
          </w:tcPr>
          <w:p w14:paraId="3DBA9ADC" w14:textId="77777777" w:rsidR="00C965D4" w:rsidRPr="00C965D4" w:rsidRDefault="00C965D4" w:rsidP="00C965D4">
            <w:pPr>
              <w:ind w:right="-1"/>
              <w:rPr>
                <w:sz w:val="20"/>
                <w:szCs w:val="20"/>
              </w:rPr>
            </w:pPr>
            <w:r w:rsidRPr="00C965D4">
              <w:rPr>
                <w:sz w:val="20"/>
                <w:szCs w:val="20"/>
              </w:rPr>
              <w:t>DI</w:t>
            </w:r>
          </w:p>
        </w:tc>
        <w:tc>
          <w:tcPr>
            <w:tcW w:w="1313" w:type="dxa"/>
          </w:tcPr>
          <w:p w14:paraId="3AD3B167" w14:textId="77777777" w:rsidR="00C965D4" w:rsidRPr="00C965D4" w:rsidRDefault="00C965D4" w:rsidP="00C965D4">
            <w:pPr>
              <w:ind w:right="-1"/>
              <w:rPr>
                <w:sz w:val="20"/>
                <w:szCs w:val="20"/>
              </w:rPr>
            </w:pPr>
            <w:r w:rsidRPr="00C965D4">
              <w:rPr>
                <w:sz w:val="20"/>
                <w:szCs w:val="20"/>
              </w:rPr>
              <w:t>One per unit</w:t>
            </w:r>
          </w:p>
        </w:tc>
        <w:tc>
          <w:tcPr>
            <w:tcW w:w="2430" w:type="dxa"/>
          </w:tcPr>
          <w:p w14:paraId="6649A132" w14:textId="77777777" w:rsidR="00C965D4" w:rsidRPr="00C965D4" w:rsidRDefault="00C965D4" w:rsidP="00C965D4">
            <w:pPr>
              <w:ind w:right="-1"/>
              <w:rPr>
                <w:sz w:val="20"/>
                <w:szCs w:val="20"/>
              </w:rPr>
            </w:pPr>
          </w:p>
        </w:tc>
      </w:tr>
      <w:tr w:rsidR="00C965D4" w:rsidRPr="00C965D4" w14:paraId="79070269" w14:textId="77777777" w:rsidTr="00181E8B">
        <w:tc>
          <w:tcPr>
            <w:tcW w:w="675" w:type="dxa"/>
          </w:tcPr>
          <w:p w14:paraId="42F0A4BB" w14:textId="77777777" w:rsidR="00C965D4" w:rsidRPr="00C965D4" w:rsidRDefault="00C965D4" w:rsidP="00C965D4">
            <w:pPr>
              <w:ind w:right="-1"/>
              <w:jc w:val="center"/>
              <w:rPr>
                <w:sz w:val="20"/>
                <w:szCs w:val="20"/>
              </w:rPr>
            </w:pPr>
            <w:r w:rsidRPr="00C965D4">
              <w:rPr>
                <w:sz w:val="20"/>
                <w:szCs w:val="20"/>
              </w:rPr>
              <w:t>11</w:t>
            </w:r>
          </w:p>
        </w:tc>
        <w:tc>
          <w:tcPr>
            <w:tcW w:w="3402" w:type="dxa"/>
          </w:tcPr>
          <w:p w14:paraId="24EC787F" w14:textId="77777777" w:rsidR="00C965D4" w:rsidRPr="00C965D4" w:rsidRDefault="00C965D4" w:rsidP="00C965D4">
            <w:pPr>
              <w:ind w:right="-1"/>
              <w:rPr>
                <w:sz w:val="20"/>
                <w:szCs w:val="20"/>
              </w:rPr>
            </w:pPr>
            <w:r w:rsidRPr="00C965D4">
              <w:rPr>
                <w:sz w:val="20"/>
                <w:szCs w:val="20"/>
              </w:rPr>
              <w:t>Sump Pump</w:t>
            </w:r>
          </w:p>
        </w:tc>
        <w:tc>
          <w:tcPr>
            <w:tcW w:w="1644" w:type="dxa"/>
          </w:tcPr>
          <w:p w14:paraId="1ED75C75" w14:textId="77777777" w:rsidR="00C965D4" w:rsidRPr="00C965D4" w:rsidRDefault="00C965D4" w:rsidP="00C965D4">
            <w:pPr>
              <w:ind w:right="-1"/>
              <w:rPr>
                <w:sz w:val="20"/>
                <w:szCs w:val="20"/>
              </w:rPr>
            </w:pPr>
            <w:r w:rsidRPr="00C965D4">
              <w:rPr>
                <w:sz w:val="20"/>
                <w:szCs w:val="20"/>
              </w:rPr>
              <w:t>Trip</w:t>
            </w:r>
          </w:p>
        </w:tc>
        <w:tc>
          <w:tcPr>
            <w:tcW w:w="709" w:type="dxa"/>
          </w:tcPr>
          <w:p w14:paraId="4702B072" w14:textId="77777777" w:rsidR="00C965D4" w:rsidRPr="00C965D4" w:rsidRDefault="00C965D4" w:rsidP="00C965D4">
            <w:pPr>
              <w:ind w:right="-1"/>
              <w:rPr>
                <w:sz w:val="20"/>
                <w:szCs w:val="20"/>
              </w:rPr>
            </w:pPr>
            <w:r w:rsidRPr="00C965D4">
              <w:rPr>
                <w:sz w:val="20"/>
                <w:szCs w:val="20"/>
              </w:rPr>
              <w:t>DI</w:t>
            </w:r>
          </w:p>
        </w:tc>
        <w:tc>
          <w:tcPr>
            <w:tcW w:w="1313" w:type="dxa"/>
          </w:tcPr>
          <w:p w14:paraId="4D37EB3E" w14:textId="77777777" w:rsidR="00C965D4" w:rsidRPr="00C965D4" w:rsidRDefault="00C965D4" w:rsidP="00C965D4">
            <w:pPr>
              <w:ind w:right="-1"/>
              <w:rPr>
                <w:sz w:val="20"/>
                <w:szCs w:val="20"/>
              </w:rPr>
            </w:pPr>
            <w:r w:rsidRPr="00C965D4">
              <w:rPr>
                <w:sz w:val="20"/>
                <w:szCs w:val="20"/>
              </w:rPr>
              <w:t>One per unit</w:t>
            </w:r>
          </w:p>
        </w:tc>
        <w:tc>
          <w:tcPr>
            <w:tcW w:w="2430" w:type="dxa"/>
          </w:tcPr>
          <w:p w14:paraId="75487D97" w14:textId="77777777" w:rsidR="00C965D4" w:rsidRPr="00C965D4" w:rsidRDefault="00C965D4" w:rsidP="00C965D4">
            <w:pPr>
              <w:ind w:right="-1"/>
              <w:rPr>
                <w:sz w:val="20"/>
                <w:szCs w:val="20"/>
              </w:rPr>
            </w:pPr>
          </w:p>
        </w:tc>
      </w:tr>
      <w:tr w:rsidR="00C965D4" w:rsidRPr="00C965D4" w14:paraId="3D5ABE8B" w14:textId="77777777" w:rsidTr="00181E8B">
        <w:tc>
          <w:tcPr>
            <w:tcW w:w="675" w:type="dxa"/>
          </w:tcPr>
          <w:p w14:paraId="1CF48064" w14:textId="77777777" w:rsidR="00C965D4" w:rsidRPr="00C965D4" w:rsidRDefault="00C965D4" w:rsidP="00C965D4">
            <w:pPr>
              <w:ind w:right="-1"/>
              <w:jc w:val="center"/>
              <w:rPr>
                <w:sz w:val="20"/>
                <w:szCs w:val="20"/>
              </w:rPr>
            </w:pPr>
          </w:p>
        </w:tc>
        <w:tc>
          <w:tcPr>
            <w:tcW w:w="3402" w:type="dxa"/>
          </w:tcPr>
          <w:p w14:paraId="6AEE34BF" w14:textId="77777777" w:rsidR="00C965D4" w:rsidRPr="00C965D4" w:rsidRDefault="00C965D4" w:rsidP="00C965D4">
            <w:pPr>
              <w:ind w:right="-1"/>
              <w:rPr>
                <w:sz w:val="20"/>
                <w:szCs w:val="20"/>
              </w:rPr>
            </w:pPr>
          </w:p>
        </w:tc>
        <w:tc>
          <w:tcPr>
            <w:tcW w:w="1644" w:type="dxa"/>
          </w:tcPr>
          <w:p w14:paraId="4F6A7AF9" w14:textId="77777777" w:rsidR="00C965D4" w:rsidRPr="00C965D4" w:rsidRDefault="00C965D4" w:rsidP="00C965D4">
            <w:pPr>
              <w:ind w:right="-1"/>
              <w:rPr>
                <w:sz w:val="20"/>
                <w:szCs w:val="20"/>
              </w:rPr>
            </w:pPr>
          </w:p>
        </w:tc>
        <w:tc>
          <w:tcPr>
            <w:tcW w:w="709" w:type="dxa"/>
          </w:tcPr>
          <w:p w14:paraId="42FC7866" w14:textId="77777777" w:rsidR="00C965D4" w:rsidRPr="00C965D4" w:rsidRDefault="00C965D4" w:rsidP="00C965D4">
            <w:pPr>
              <w:ind w:right="-1"/>
              <w:rPr>
                <w:sz w:val="20"/>
                <w:szCs w:val="20"/>
              </w:rPr>
            </w:pPr>
          </w:p>
        </w:tc>
        <w:tc>
          <w:tcPr>
            <w:tcW w:w="1313" w:type="dxa"/>
          </w:tcPr>
          <w:p w14:paraId="6AA3C801" w14:textId="77777777" w:rsidR="00C965D4" w:rsidRPr="00C965D4" w:rsidRDefault="00C965D4" w:rsidP="00C965D4">
            <w:pPr>
              <w:ind w:right="-1"/>
              <w:rPr>
                <w:sz w:val="20"/>
                <w:szCs w:val="20"/>
              </w:rPr>
            </w:pPr>
          </w:p>
        </w:tc>
        <w:tc>
          <w:tcPr>
            <w:tcW w:w="2430" w:type="dxa"/>
          </w:tcPr>
          <w:p w14:paraId="283CBE3C" w14:textId="77777777" w:rsidR="00C965D4" w:rsidRPr="00C965D4" w:rsidRDefault="00C965D4" w:rsidP="00C965D4">
            <w:pPr>
              <w:ind w:right="-1"/>
              <w:rPr>
                <w:sz w:val="20"/>
                <w:szCs w:val="20"/>
              </w:rPr>
            </w:pPr>
          </w:p>
        </w:tc>
      </w:tr>
      <w:tr w:rsidR="00C965D4" w:rsidRPr="00C965D4" w14:paraId="2AE055B1" w14:textId="77777777" w:rsidTr="00181E8B">
        <w:tc>
          <w:tcPr>
            <w:tcW w:w="675" w:type="dxa"/>
          </w:tcPr>
          <w:p w14:paraId="5D4C9D8E" w14:textId="77777777" w:rsidR="00C965D4" w:rsidRPr="00C965D4" w:rsidRDefault="00C965D4" w:rsidP="00C965D4">
            <w:pPr>
              <w:ind w:right="-1"/>
              <w:jc w:val="center"/>
              <w:rPr>
                <w:sz w:val="20"/>
                <w:szCs w:val="20"/>
                <w:lang w:val="fr-FR"/>
              </w:rPr>
            </w:pPr>
            <w:r w:rsidRPr="00C965D4">
              <w:rPr>
                <w:sz w:val="20"/>
                <w:szCs w:val="20"/>
                <w:lang w:val="fr-FR"/>
              </w:rPr>
              <w:t>12</w:t>
            </w:r>
          </w:p>
        </w:tc>
        <w:tc>
          <w:tcPr>
            <w:tcW w:w="3402" w:type="dxa"/>
          </w:tcPr>
          <w:p w14:paraId="5F45403A" w14:textId="77777777" w:rsidR="00C965D4" w:rsidRPr="00C965D4" w:rsidRDefault="00C965D4" w:rsidP="00C965D4">
            <w:pPr>
              <w:ind w:right="-1"/>
              <w:rPr>
                <w:sz w:val="20"/>
                <w:szCs w:val="20"/>
                <w:lang w:val="fr-FR"/>
              </w:rPr>
            </w:pPr>
            <w:r w:rsidRPr="00C965D4">
              <w:rPr>
                <w:sz w:val="20"/>
                <w:szCs w:val="20"/>
                <w:lang w:val="fr-FR"/>
              </w:rPr>
              <w:t>Control Valves, 4-20 mA</w:t>
            </w:r>
          </w:p>
        </w:tc>
        <w:tc>
          <w:tcPr>
            <w:tcW w:w="1644" w:type="dxa"/>
          </w:tcPr>
          <w:p w14:paraId="7EBDE3A2" w14:textId="77777777" w:rsidR="00C965D4" w:rsidRPr="00C965D4" w:rsidRDefault="00C965D4" w:rsidP="00C965D4">
            <w:pPr>
              <w:ind w:right="-1"/>
              <w:rPr>
                <w:sz w:val="20"/>
                <w:szCs w:val="20"/>
              </w:rPr>
            </w:pPr>
            <w:r w:rsidRPr="00C965D4">
              <w:rPr>
                <w:sz w:val="20"/>
                <w:szCs w:val="20"/>
              </w:rPr>
              <w:t>0-100%</w:t>
            </w:r>
          </w:p>
        </w:tc>
        <w:tc>
          <w:tcPr>
            <w:tcW w:w="709" w:type="dxa"/>
          </w:tcPr>
          <w:p w14:paraId="55D2B3A3" w14:textId="77777777" w:rsidR="00C965D4" w:rsidRPr="00C965D4" w:rsidRDefault="00C965D4" w:rsidP="00C965D4">
            <w:pPr>
              <w:ind w:right="-1"/>
              <w:rPr>
                <w:sz w:val="20"/>
                <w:szCs w:val="20"/>
              </w:rPr>
            </w:pPr>
            <w:r w:rsidRPr="00C965D4">
              <w:rPr>
                <w:sz w:val="20"/>
                <w:szCs w:val="20"/>
              </w:rPr>
              <w:t>AI</w:t>
            </w:r>
          </w:p>
        </w:tc>
        <w:tc>
          <w:tcPr>
            <w:tcW w:w="1313" w:type="dxa"/>
          </w:tcPr>
          <w:p w14:paraId="0F4262BD" w14:textId="77777777" w:rsidR="00C965D4" w:rsidRPr="00C965D4" w:rsidRDefault="00C965D4" w:rsidP="00C965D4">
            <w:pPr>
              <w:ind w:right="-1"/>
              <w:rPr>
                <w:sz w:val="20"/>
                <w:szCs w:val="20"/>
              </w:rPr>
            </w:pPr>
            <w:r w:rsidRPr="00C965D4">
              <w:rPr>
                <w:sz w:val="20"/>
                <w:szCs w:val="20"/>
              </w:rPr>
              <w:t>One per unit</w:t>
            </w:r>
          </w:p>
        </w:tc>
        <w:tc>
          <w:tcPr>
            <w:tcW w:w="2430" w:type="dxa"/>
          </w:tcPr>
          <w:p w14:paraId="00D29D11" w14:textId="77777777" w:rsidR="00C965D4" w:rsidRPr="00C965D4" w:rsidRDefault="00C965D4" w:rsidP="00C965D4">
            <w:pPr>
              <w:ind w:right="-1"/>
              <w:rPr>
                <w:sz w:val="20"/>
                <w:szCs w:val="20"/>
              </w:rPr>
            </w:pPr>
          </w:p>
        </w:tc>
      </w:tr>
      <w:tr w:rsidR="00C965D4" w:rsidRPr="00C965D4" w14:paraId="0740DF31" w14:textId="77777777" w:rsidTr="00181E8B">
        <w:tc>
          <w:tcPr>
            <w:tcW w:w="675" w:type="dxa"/>
          </w:tcPr>
          <w:p w14:paraId="7B4429D6" w14:textId="77777777" w:rsidR="00C965D4" w:rsidRPr="00C965D4" w:rsidRDefault="00C965D4" w:rsidP="00C965D4">
            <w:pPr>
              <w:ind w:right="-1"/>
              <w:jc w:val="center"/>
              <w:rPr>
                <w:sz w:val="20"/>
                <w:szCs w:val="20"/>
                <w:lang w:val="fr-FR"/>
              </w:rPr>
            </w:pPr>
            <w:r w:rsidRPr="00C965D4">
              <w:rPr>
                <w:sz w:val="20"/>
                <w:szCs w:val="20"/>
                <w:lang w:val="fr-FR"/>
              </w:rPr>
              <w:t>13</w:t>
            </w:r>
          </w:p>
        </w:tc>
        <w:tc>
          <w:tcPr>
            <w:tcW w:w="3402" w:type="dxa"/>
          </w:tcPr>
          <w:p w14:paraId="0105E77A" w14:textId="77777777" w:rsidR="00C965D4" w:rsidRPr="00C965D4" w:rsidRDefault="00C965D4" w:rsidP="00C965D4">
            <w:pPr>
              <w:ind w:right="-1"/>
              <w:rPr>
                <w:sz w:val="20"/>
                <w:szCs w:val="20"/>
                <w:lang w:val="fr-FR"/>
              </w:rPr>
            </w:pPr>
            <w:r w:rsidRPr="00C965D4">
              <w:rPr>
                <w:sz w:val="20"/>
                <w:szCs w:val="20"/>
                <w:lang w:val="fr-FR"/>
              </w:rPr>
              <w:t>Control Valves, 4-20 mA</w:t>
            </w:r>
          </w:p>
        </w:tc>
        <w:tc>
          <w:tcPr>
            <w:tcW w:w="1644" w:type="dxa"/>
          </w:tcPr>
          <w:p w14:paraId="5A8DDE67" w14:textId="77777777" w:rsidR="00C965D4" w:rsidRPr="00C965D4" w:rsidRDefault="00C965D4" w:rsidP="00C965D4">
            <w:pPr>
              <w:ind w:right="-1"/>
              <w:rPr>
                <w:sz w:val="20"/>
                <w:szCs w:val="20"/>
              </w:rPr>
            </w:pPr>
            <w:r w:rsidRPr="00C965D4">
              <w:rPr>
                <w:sz w:val="20"/>
                <w:szCs w:val="20"/>
              </w:rPr>
              <w:t>Trip</w:t>
            </w:r>
          </w:p>
        </w:tc>
        <w:tc>
          <w:tcPr>
            <w:tcW w:w="709" w:type="dxa"/>
          </w:tcPr>
          <w:p w14:paraId="0F9A0045" w14:textId="77777777" w:rsidR="00C965D4" w:rsidRPr="00C965D4" w:rsidRDefault="00C965D4" w:rsidP="00C965D4">
            <w:pPr>
              <w:ind w:right="-1"/>
              <w:rPr>
                <w:sz w:val="20"/>
                <w:szCs w:val="20"/>
              </w:rPr>
            </w:pPr>
            <w:r w:rsidRPr="00C965D4">
              <w:rPr>
                <w:sz w:val="20"/>
                <w:szCs w:val="20"/>
              </w:rPr>
              <w:t>DI</w:t>
            </w:r>
          </w:p>
        </w:tc>
        <w:tc>
          <w:tcPr>
            <w:tcW w:w="1313" w:type="dxa"/>
          </w:tcPr>
          <w:p w14:paraId="220916C2" w14:textId="77777777" w:rsidR="00C965D4" w:rsidRPr="00C965D4" w:rsidRDefault="00C965D4" w:rsidP="00C965D4">
            <w:pPr>
              <w:ind w:right="-1"/>
              <w:rPr>
                <w:sz w:val="20"/>
                <w:szCs w:val="20"/>
              </w:rPr>
            </w:pPr>
            <w:r w:rsidRPr="00C965D4">
              <w:rPr>
                <w:sz w:val="20"/>
                <w:szCs w:val="20"/>
              </w:rPr>
              <w:t>One per unit</w:t>
            </w:r>
          </w:p>
        </w:tc>
        <w:tc>
          <w:tcPr>
            <w:tcW w:w="2430" w:type="dxa"/>
          </w:tcPr>
          <w:p w14:paraId="51BAD316" w14:textId="77777777" w:rsidR="00C965D4" w:rsidRPr="00C965D4" w:rsidRDefault="00C965D4" w:rsidP="00C965D4">
            <w:pPr>
              <w:ind w:right="-1"/>
              <w:rPr>
                <w:sz w:val="20"/>
                <w:szCs w:val="20"/>
              </w:rPr>
            </w:pPr>
          </w:p>
        </w:tc>
      </w:tr>
      <w:tr w:rsidR="00C965D4" w:rsidRPr="00C965D4" w14:paraId="4EFA13E9" w14:textId="77777777" w:rsidTr="00181E8B">
        <w:tc>
          <w:tcPr>
            <w:tcW w:w="675" w:type="dxa"/>
          </w:tcPr>
          <w:p w14:paraId="5EBF195D" w14:textId="77777777" w:rsidR="00C965D4" w:rsidRPr="00C965D4" w:rsidRDefault="00C965D4" w:rsidP="00C965D4">
            <w:pPr>
              <w:ind w:right="-1"/>
              <w:jc w:val="center"/>
              <w:rPr>
                <w:sz w:val="20"/>
                <w:szCs w:val="20"/>
              </w:rPr>
            </w:pPr>
          </w:p>
        </w:tc>
        <w:tc>
          <w:tcPr>
            <w:tcW w:w="3402" w:type="dxa"/>
          </w:tcPr>
          <w:p w14:paraId="643CF853" w14:textId="77777777" w:rsidR="00C965D4" w:rsidRPr="00C965D4" w:rsidRDefault="00C965D4" w:rsidP="00C965D4">
            <w:pPr>
              <w:ind w:right="-1"/>
              <w:rPr>
                <w:sz w:val="20"/>
                <w:szCs w:val="20"/>
              </w:rPr>
            </w:pPr>
          </w:p>
        </w:tc>
        <w:tc>
          <w:tcPr>
            <w:tcW w:w="1644" w:type="dxa"/>
          </w:tcPr>
          <w:p w14:paraId="120F6571" w14:textId="77777777" w:rsidR="00C965D4" w:rsidRPr="00C965D4" w:rsidRDefault="00C965D4" w:rsidP="00C965D4">
            <w:pPr>
              <w:ind w:right="-1"/>
              <w:rPr>
                <w:sz w:val="20"/>
                <w:szCs w:val="20"/>
              </w:rPr>
            </w:pPr>
          </w:p>
        </w:tc>
        <w:tc>
          <w:tcPr>
            <w:tcW w:w="709" w:type="dxa"/>
          </w:tcPr>
          <w:p w14:paraId="73B358FE" w14:textId="77777777" w:rsidR="00C965D4" w:rsidRPr="00C965D4" w:rsidRDefault="00C965D4" w:rsidP="00C965D4">
            <w:pPr>
              <w:ind w:right="-1"/>
              <w:rPr>
                <w:sz w:val="20"/>
                <w:szCs w:val="20"/>
              </w:rPr>
            </w:pPr>
          </w:p>
        </w:tc>
        <w:tc>
          <w:tcPr>
            <w:tcW w:w="1313" w:type="dxa"/>
          </w:tcPr>
          <w:p w14:paraId="426A0A46" w14:textId="77777777" w:rsidR="00C965D4" w:rsidRPr="00C965D4" w:rsidRDefault="00C965D4" w:rsidP="00C965D4">
            <w:pPr>
              <w:ind w:right="-1"/>
              <w:rPr>
                <w:sz w:val="20"/>
                <w:szCs w:val="20"/>
              </w:rPr>
            </w:pPr>
          </w:p>
        </w:tc>
        <w:tc>
          <w:tcPr>
            <w:tcW w:w="2430" w:type="dxa"/>
          </w:tcPr>
          <w:p w14:paraId="7918FEF6" w14:textId="77777777" w:rsidR="00C965D4" w:rsidRPr="00C965D4" w:rsidRDefault="00C965D4" w:rsidP="00C965D4">
            <w:pPr>
              <w:ind w:right="-1"/>
              <w:rPr>
                <w:sz w:val="20"/>
                <w:szCs w:val="20"/>
              </w:rPr>
            </w:pPr>
          </w:p>
        </w:tc>
      </w:tr>
      <w:tr w:rsidR="00C965D4" w:rsidRPr="00C965D4" w14:paraId="6C0E2880" w14:textId="77777777" w:rsidTr="00181E8B">
        <w:tc>
          <w:tcPr>
            <w:tcW w:w="675" w:type="dxa"/>
          </w:tcPr>
          <w:p w14:paraId="6ADAA4E3" w14:textId="77777777" w:rsidR="00C965D4" w:rsidRPr="00C965D4" w:rsidRDefault="00C965D4" w:rsidP="00C965D4">
            <w:pPr>
              <w:ind w:right="-1"/>
              <w:jc w:val="center"/>
              <w:rPr>
                <w:sz w:val="20"/>
                <w:szCs w:val="20"/>
              </w:rPr>
            </w:pPr>
            <w:r w:rsidRPr="00C965D4">
              <w:rPr>
                <w:sz w:val="20"/>
                <w:szCs w:val="20"/>
              </w:rPr>
              <w:t>14</w:t>
            </w:r>
          </w:p>
        </w:tc>
        <w:tc>
          <w:tcPr>
            <w:tcW w:w="3402" w:type="dxa"/>
          </w:tcPr>
          <w:p w14:paraId="60F49119" w14:textId="77777777" w:rsidR="00C965D4" w:rsidRPr="00C965D4" w:rsidRDefault="00C965D4" w:rsidP="00C965D4">
            <w:pPr>
              <w:ind w:right="-1"/>
              <w:rPr>
                <w:sz w:val="20"/>
                <w:szCs w:val="20"/>
              </w:rPr>
            </w:pPr>
            <w:r w:rsidRPr="00C965D4">
              <w:rPr>
                <w:sz w:val="20"/>
                <w:szCs w:val="20"/>
              </w:rPr>
              <w:t>Chlorination System</w:t>
            </w:r>
          </w:p>
        </w:tc>
        <w:tc>
          <w:tcPr>
            <w:tcW w:w="1644" w:type="dxa"/>
          </w:tcPr>
          <w:p w14:paraId="216F5702" w14:textId="77777777" w:rsidR="00C965D4" w:rsidRPr="00C965D4" w:rsidRDefault="00C965D4" w:rsidP="00C965D4">
            <w:pPr>
              <w:ind w:right="-1"/>
              <w:rPr>
                <w:sz w:val="20"/>
                <w:szCs w:val="20"/>
              </w:rPr>
            </w:pPr>
            <w:r w:rsidRPr="00C965D4">
              <w:rPr>
                <w:sz w:val="20"/>
                <w:szCs w:val="20"/>
              </w:rPr>
              <w:t>Status(ON/OFF)</w:t>
            </w:r>
          </w:p>
        </w:tc>
        <w:tc>
          <w:tcPr>
            <w:tcW w:w="709" w:type="dxa"/>
          </w:tcPr>
          <w:p w14:paraId="4769A2EB" w14:textId="77777777" w:rsidR="00C965D4" w:rsidRPr="00C965D4" w:rsidRDefault="00C965D4" w:rsidP="00C965D4">
            <w:pPr>
              <w:ind w:right="-1"/>
              <w:rPr>
                <w:sz w:val="20"/>
                <w:szCs w:val="20"/>
              </w:rPr>
            </w:pPr>
          </w:p>
        </w:tc>
        <w:tc>
          <w:tcPr>
            <w:tcW w:w="1313" w:type="dxa"/>
          </w:tcPr>
          <w:p w14:paraId="3A9BFE3E" w14:textId="77777777" w:rsidR="00C965D4" w:rsidRPr="00C965D4" w:rsidRDefault="00C965D4" w:rsidP="00C965D4">
            <w:pPr>
              <w:ind w:right="-1"/>
              <w:rPr>
                <w:sz w:val="20"/>
                <w:szCs w:val="20"/>
              </w:rPr>
            </w:pPr>
          </w:p>
        </w:tc>
        <w:tc>
          <w:tcPr>
            <w:tcW w:w="2430" w:type="dxa"/>
          </w:tcPr>
          <w:p w14:paraId="0D756772" w14:textId="77777777" w:rsidR="00C965D4" w:rsidRPr="00C965D4" w:rsidRDefault="00C965D4" w:rsidP="00C965D4">
            <w:pPr>
              <w:ind w:right="-1"/>
              <w:rPr>
                <w:sz w:val="20"/>
                <w:szCs w:val="20"/>
              </w:rPr>
            </w:pPr>
          </w:p>
        </w:tc>
      </w:tr>
      <w:tr w:rsidR="00C965D4" w:rsidRPr="00C965D4" w14:paraId="153C7BFB" w14:textId="77777777" w:rsidTr="00181E8B">
        <w:tc>
          <w:tcPr>
            <w:tcW w:w="675" w:type="dxa"/>
          </w:tcPr>
          <w:p w14:paraId="76349728" w14:textId="77777777" w:rsidR="00C965D4" w:rsidRPr="00C965D4" w:rsidRDefault="00C965D4" w:rsidP="00C965D4">
            <w:pPr>
              <w:ind w:right="-1"/>
              <w:jc w:val="center"/>
              <w:rPr>
                <w:sz w:val="20"/>
                <w:szCs w:val="20"/>
              </w:rPr>
            </w:pPr>
            <w:r w:rsidRPr="00C965D4">
              <w:rPr>
                <w:sz w:val="20"/>
                <w:szCs w:val="20"/>
              </w:rPr>
              <w:t>15</w:t>
            </w:r>
          </w:p>
        </w:tc>
        <w:tc>
          <w:tcPr>
            <w:tcW w:w="3402" w:type="dxa"/>
          </w:tcPr>
          <w:p w14:paraId="5A97BFA8" w14:textId="77777777" w:rsidR="00C965D4" w:rsidRPr="00C965D4" w:rsidRDefault="00C965D4" w:rsidP="00C965D4">
            <w:pPr>
              <w:ind w:right="-1"/>
              <w:rPr>
                <w:sz w:val="20"/>
                <w:szCs w:val="20"/>
              </w:rPr>
            </w:pPr>
            <w:r w:rsidRPr="00C965D4">
              <w:rPr>
                <w:sz w:val="20"/>
                <w:szCs w:val="20"/>
              </w:rPr>
              <w:t>Chlorination System</w:t>
            </w:r>
          </w:p>
        </w:tc>
        <w:tc>
          <w:tcPr>
            <w:tcW w:w="1644" w:type="dxa"/>
          </w:tcPr>
          <w:p w14:paraId="0AA0800D" w14:textId="77777777" w:rsidR="00C965D4" w:rsidRPr="00C965D4" w:rsidRDefault="00C965D4" w:rsidP="00C965D4">
            <w:pPr>
              <w:ind w:right="-1"/>
              <w:rPr>
                <w:sz w:val="20"/>
                <w:szCs w:val="20"/>
              </w:rPr>
            </w:pPr>
            <w:r w:rsidRPr="00C965D4">
              <w:rPr>
                <w:sz w:val="20"/>
                <w:szCs w:val="20"/>
              </w:rPr>
              <w:t>Remote/Local</w:t>
            </w:r>
          </w:p>
        </w:tc>
        <w:tc>
          <w:tcPr>
            <w:tcW w:w="709" w:type="dxa"/>
          </w:tcPr>
          <w:p w14:paraId="4A5D3B67" w14:textId="77777777" w:rsidR="00C965D4" w:rsidRPr="00C965D4" w:rsidRDefault="00C965D4" w:rsidP="00C965D4">
            <w:pPr>
              <w:ind w:right="-1"/>
              <w:rPr>
                <w:sz w:val="20"/>
                <w:szCs w:val="20"/>
              </w:rPr>
            </w:pPr>
          </w:p>
        </w:tc>
        <w:tc>
          <w:tcPr>
            <w:tcW w:w="1313" w:type="dxa"/>
          </w:tcPr>
          <w:p w14:paraId="75BCBF99" w14:textId="77777777" w:rsidR="00C965D4" w:rsidRPr="00C965D4" w:rsidRDefault="00C965D4" w:rsidP="00C965D4">
            <w:pPr>
              <w:ind w:right="-1"/>
              <w:rPr>
                <w:sz w:val="20"/>
                <w:szCs w:val="20"/>
              </w:rPr>
            </w:pPr>
          </w:p>
        </w:tc>
        <w:tc>
          <w:tcPr>
            <w:tcW w:w="2430" w:type="dxa"/>
          </w:tcPr>
          <w:p w14:paraId="650F40F9" w14:textId="77777777" w:rsidR="00C965D4" w:rsidRPr="00C965D4" w:rsidRDefault="00C965D4" w:rsidP="00C965D4">
            <w:pPr>
              <w:ind w:right="-1"/>
              <w:rPr>
                <w:sz w:val="20"/>
                <w:szCs w:val="20"/>
              </w:rPr>
            </w:pPr>
          </w:p>
        </w:tc>
      </w:tr>
      <w:tr w:rsidR="00C965D4" w:rsidRPr="00C965D4" w14:paraId="412B833C" w14:textId="77777777" w:rsidTr="00181E8B">
        <w:tc>
          <w:tcPr>
            <w:tcW w:w="675" w:type="dxa"/>
          </w:tcPr>
          <w:p w14:paraId="4C6D18C3" w14:textId="77777777" w:rsidR="00C965D4" w:rsidRPr="00C965D4" w:rsidRDefault="00C965D4" w:rsidP="00C965D4">
            <w:pPr>
              <w:ind w:right="-1"/>
              <w:jc w:val="center"/>
              <w:rPr>
                <w:sz w:val="20"/>
                <w:szCs w:val="20"/>
              </w:rPr>
            </w:pPr>
            <w:r w:rsidRPr="00C965D4">
              <w:rPr>
                <w:sz w:val="20"/>
                <w:szCs w:val="20"/>
              </w:rPr>
              <w:t>16</w:t>
            </w:r>
          </w:p>
        </w:tc>
        <w:tc>
          <w:tcPr>
            <w:tcW w:w="3402" w:type="dxa"/>
          </w:tcPr>
          <w:p w14:paraId="105BBCBF" w14:textId="77777777" w:rsidR="00C965D4" w:rsidRPr="00C965D4" w:rsidRDefault="00C965D4" w:rsidP="00C965D4">
            <w:pPr>
              <w:ind w:right="-1"/>
              <w:rPr>
                <w:sz w:val="20"/>
                <w:szCs w:val="20"/>
              </w:rPr>
            </w:pPr>
            <w:r w:rsidRPr="00C965D4">
              <w:rPr>
                <w:sz w:val="20"/>
                <w:szCs w:val="20"/>
              </w:rPr>
              <w:t>Chlorination System</w:t>
            </w:r>
          </w:p>
        </w:tc>
        <w:tc>
          <w:tcPr>
            <w:tcW w:w="1644" w:type="dxa"/>
          </w:tcPr>
          <w:p w14:paraId="2A649EF0" w14:textId="77777777" w:rsidR="00C965D4" w:rsidRPr="00C965D4" w:rsidRDefault="00C965D4" w:rsidP="00C965D4">
            <w:pPr>
              <w:ind w:right="-1"/>
              <w:rPr>
                <w:sz w:val="20"/>
                <w:szCs w:val="20"/>
              </w:rPr>
            </w:pPr>
            <w:r w:rsidRPr="00C965D4">
              <w:rPr>
                <w:sz w:val="20"/>
                <w:szCs w:val="20"/>
              </w:rPr>
              <w:t>Trip</w:t>
            </w:r>
          </w:p>
        </w:tc>
        <w:tc>
          <w:tcPr>
            <w:tcW w:w="709" w:type="dxa"/>
          </w:tcPr>
          <w:p w14:paraId="713235D3" w14:textId="77777777" w:rsidR="00C965D4" w:rsidRPr="00C965D4" w:rsidRDefault="00C965D4" w:rsidP="00C965D4">
            <w:pPr>
              <w:ind w:right="-1"/>
              <w:rPr>
                <w:sz w:val="20"/>
                <w:szCs w:val="20"/>
              </w:rPr>
            </w:pPr>
            <w:r w:rsidRPr="00C965D4">
              <w:rPr>
                <w:sz w:val="20"/>
                <w:szCs w:val="20"/>
              </w:rPr>
              <w:t>DI</w:t>
            </w:r>
          </w:p>
        </w:tc>
        <w:tc>
          <w:tcPr>
            <w:tcW w:w="1313" w:type="dxa"/>
          </w:tcPr>
          <w:p w14:paraId="2E47DB49" w14:textId="77777777" w:rsidR="00C965D4" w:rsidRPr="00C965D4" w:rsidRDefault="00C965D4" w:rsidP="00C965D4">
            <w:pPr>
              <w:ind w:right="-1"/>
              <w:rPr>
                <w:sz w:val="20"/>
                <w:szCs w:val="20"/>
              </w:rPr>
            </w:pPr>
            <w:r w:rsidRPr="00C965D4">
              <w:rPr>
                <w:sz w:val="20"/>
                <w:szCs w:val="20"/>
              </w:rPr>
              <w:t>One per unit</w:t>
            </w:r>
          </w:p>
        </w:tc>
        <w:tc>
          <w:tcPr>
            <w:tcW w:w="2430" w:type="dxa"/>
          </w:tcPr>
          <w:p w14:paraId="15B44E46" w14:textId="77777777" w:rsidR="00C965D4" w:rsidRPr="00C965D4" w:rsidRDefault="00C965D4" w:rsidP="00C965D4">
            <w:pPr>
              <w:ind w:right="-1"/>
              <w:rPr>
                <w:sz w:val="20"/>
                <w:szCs w:val="20"/>
              </w:rPr>
            </w:pPr>
          </w:p>
        </w:tc>
      </w:tr>
      <w:tr w:rsidR="00C965D4" w:rsidRPr="00C965D4" w14:paraId="5F23BD34" w14:textId="77777777" w:rsidTr="00181E8B">
        <w:tc>
          <w:tcPr>
            <w:tcW w:w="675" w:type="dxa"/>
          </w:tcPr>
          <w:p w14:paraId="3D566A4A" w14:textId="77777777" w:rsidR="00C965D4" w:rsidRPr="00C965D4" w:rsidRDefault="00C965D4" w:rsidP="00C965D4">
            <w:pPr>
              <w:ind w:right="-1"/>
              <w:jc w:val="center"/>
              <w:rPr>
                <w:sz w:val="20"/>
                <w:szCs w:val="20"/>
              </w:rPr>
            </w:pPr>
            <w:r w:rsidRPr="00C965D4">
              <w:rPr>
                <w:sz w:val="20"/>
                <w:szCs w:val="20"/>
              </w:rPr>
              <w:lastRenderedPageBreak/>
              <w:t>17</w:t>
            </w:r>
          </w:p>
        </w:tc>
        <w:tc>
          <w:tcPr>
            <w:tcW w:w="3402" w:type="dxa"/>
          </w:tcPr>
          <w:p w14:paraId="37387C63" w14:textId="77777777" w:rsidR="00C965D4" w:rsidRPr="00C965D4" w:rsidRDefault="00C965D4" w:rsidP="00C965D4">
            <w:pPr>
              <w:ind w:right="-1"/>
              <w:rPr>
                <w:sz w:val="20"/>
                <w:szCs w:val="20"/>
              </w:rPr>
            </w:pPr>
            <w:r w:rsidRPr="00C965D4">
              <w:rPr>
                <w:sz w:val="20"/>
                <w:szCs w:val="20"/>
              </w:rPr>
              <w:t>Chlorine Residual Analyzers</w:t>
            </w:r>
          </w:p>
        </w:tc>
        <w:tc>
          <w:tcPr>
            <w:tcW w:w="1644" w:type="dxa"/>
          </w:tcPr>
          <w:p w14:paraId="0D08C433" w14:textId="77777777" w:rsidR="00C965D4" w:rsidRPr="00C965D4" w:rsidRDefault="00C965D4" w:rsidP="00C965D4">
            <w:pPr>
              <w:ind w:right="-1"/>
              <w:rPr>
                <w:sz w:val="20"/>
                <w:szCs w:val="20"/>
              </w:rPr>
            </w:pPr>
            <w:r w:rsidRPr="00C965D4">
              <w:rPr>
                <w:sz w:val="20"/>
                <w:szCs w:val="20"/>
              </w:rPr>
              <w:t>0-100%</w:t>
            </w:r>
          </w:p>
        </w:tc>
        <w:tc>
          <w:tcPr>
            <w:tcW w:w="709" w:type="dxa"/>
          </w:tcPr>
          <w:p w14:paraId="245B9106" w14:textId="77777777" w:rsidR="00C965D4" w:rsidRPr="00C965D4" w:rsidRDefault="00C965D4" w:rsidP="00C965D4">
            <w:pPr>
              <w:ind w:right="-1"/>
              <w:rPr>
                <w:sz w:val="20"/>
                <w:szCs w:val="20"/>
              </w:rPr>
            </w:pPr>
            <w:r w:rsidRPr="00C965D4">
              <w:rPr>
                <w:sz w:val="20"/>
                <w:szCs w:val="20"/>
              </w:rPr>
              <w:t>AI</w:t>
            </w:r>
          </w:p>
        </w:tc>
        <w:tc>
          <w:tcPr>
            <w:tcW w:w="1313" w:type="dxa"/>
          </w:tcPr>
          <w:p w14:paraId="67D76B5E" w14:textId="77777777" w:rsidR="00C965D4" w:rsidRPr="00C965D4" w:rsidRDefault="00C965D4" w:rsidP="00C965D4">
            <w:pPr>
              <w:ind w:right="-1"/>
              <w:rPr>
                <w:sz w:val="20"/>
                <w:szCs w:val="20"/>
              </w:rPr>
            </w:pPr>
            <w:r w:rsidRPr="00C965D4">
              <w:rPr>
                <w:sz w:val="20"/>
                <w:szCs w:val="20"/>
              </w:rPr>
              <w:t>One per unit</w:t>
            </w:r>
          </w:p>
        </w:tc>
        <w:tc>
          <w:tcPr>
            <w:tcW w:w="2430" w:type="dxa"/>
          </w:tcPr>
          <w:p w14:paraId="4E3EED55" w14:textId="77777777" w:rsidR="00C965D4" w:rsidRPr="00C965D4" w:rsidRDefault="00C965D4" w:rsidP="00C965D4">
            <w:pPr>
              <w:ind w:right="-1"/>
              <w:rPr>
                <w:sz w:val="20"/>
                <w:szCs w:val="20"/>
              </w:rPr>
            </w:pPr>
          </w:p>
        </w:tc>
      </w:tr>
      <w:tr w:rsidR="00C965D4" w:rsidRPr="00C965D4" w14:paraId="4CBDCD07" w14:textId="77777777" w:rsidTr="00181E8B">
        <w:tc>
          <w:tcPr>
            <w:tcW w:w="675" w:type="dxa"/>
          </w:tcPr>
          <w:p w14:paraId="791E603C" w14:textId="77777777" w:rsidR="00C965D4" w:rsidRPr="00C965D4" w:rsidRDefault="00C965D4" w:rsidP="00C965D4">
            <w:pPr>
              <w:ind w:right="-1"/>
              <w:jc w:val="center"/>
              <w:rPr>
                <w:sz w:val="20"/>
                <w:szCs w:val="20"/>
              </w:rPr>
            </w:pPr>
            <w:r w:rsidRPr="00C965D4">
              <w:rPr>
                <w:sz w:val="20"/>
                <w:szCs w:val="20"/>
              </w:rPr>
              <w:t>18</w:t>
            </w:r>
          </w:p>
        </w:tc>
        <w:tc>
          <w:tcPr>
            <w:tcW w:w="3402" w:type="dxa"/>
          </w:tcPr>
          <w:p w14:paraId="1D5ED0AA" w14:textId="77777777" w:rsidR="00C965D4" w:rsidRPr="00C965D4" w:rsidRDefault="00C965D4" w:rsidP="00C965D4">
            <w:pPr>
              <w:ind w:right="-1"/>
              <w:rPr>
                <w:sz w:val="20"/>
                <w:szCs w:val="20"/>
              </w:rPr>
            </w:pPr>
            <w:r w:rsidRPr="00C965D4">
              <w:rPr>
                <w:sz w:val="20"/>
                <w:szCs w:val="20"/>
              </w:rPr>
              <w:t>Chlorination Room Fans</w:t>
            </w:r>
          </w:p>
        </w:tc>
        <w:tc>
          <w:tcPr>
            <w:tcW w:w="1644" w:type="dxa"/>
          </w:tcPr>
          <w:p w14:paraId="5977CEC4" w14:textId="77777777" w:rsidR="00C965D4" w:rsidRPr="00C965D4" w:rsidRDefault="00C965D4" w:rsidP="00C965D4">
            <w:pPr>
              <w:ind w:right="-1"/>
              <w:rPr>
                <w:sz w:val="20"/>
                <w:szCs w:val="20"/>
              </w:rPr>
            </w:pPr>
            <w:r w:rsidRPr="00C965D4">
              <w:rPr>
                <w:sz w:val="20"/>
                <w:szCs w:val="20"/>
              </w:rPr>
              <w:t>Status(ON/OFF)</w:t>
            </w:r>
          </w:p>
        </w:tc>
        <w:tc>
          <w:tcPr>
            <w:tcW w:w="709" w:type="dxa"/>
          </w:tcPr>
          <w:p w14:paraId="64441A34" w14:textId="77777777" w:rsidR="00C965D4" w:rsidRPr="00C965D4" w:rsidRDefault="00C965D4" w:rsidP="00C965D4">
            <w:pPr>
              <w:ind w:right="-1"/>
              <w:rPr>
                <w:sz w:val="20"/>
                <w:szCs w:val="20"/>
              </w:rPr>
            </w:pPr>
            <w:r w:rsidRPr="00C965D4">
              <w:rPr>
                <w:sz w:val="20"/>
                <w:szCs w:val="20"/>
              </w:rPr>
              <w:t>DI</w:t>
            </w:r>
          </w:p>
        </w:tc>
        <w:tc>
          <w:tcPr>
            <w:tcW w:w="1313" w:type="dxa"/>
          </w:tcPr>
          <w:p w14:paraId="23AE3767" w14:textId="77777777" w:rsidR="00C965D4" w:rsidRPr="00C965D4" w:rsidRDefault="00C965D4" w:rsidP="00C965D4">
            <w:pPr>
              <w:ind w:right="-1"/>
              <w:rPr>
                <w:sz w:val="20"/>
                <w:szCs w:val="20"/>
              </w:rPr>
            </w:pPr>
            <w:r w:rsidRPr="00C965D4">
              <w:rPr>
                <w:sz w:val="20"/>
                <w:szCs w:val="20"/>
              </w:rPr>
              <w:t>One per unit</w:t>
            </w:r>
          </w:p>
        </w:tc>
        <w:tc>
          <w:tcPr>
            <w:tcW w:w="2430" w:type="dxa"/>
          </w:tcPr>
          <w:p w14:paraId="6D901D38" w14:textId="77777777" w:rsidR="00C965D4" w:rsidRPr="00C965D4" w:rsidRDefault="00C965D4" w:rsidP="00C965D4">
            <w:pPr>
              <w:ind w:right="-1"/>
              <w:rPr>
                <w:sz w:val="20"/>
                <w:szCs w:val="20"/>
              </w:rPr>
            </w:pPr>
          </w:p>
        </w:tc>
      </w:tr>
      <w:tr w:rsidR="00C965D4" w:rsidRPr="00C965D4" w14:paraId="2E54756B" w14:textId="77777777" w:rsidTr="00181E8B">
        <w:tc>
          <w:tcPr>
            <w:tcW w:w="675" w:type="dxa"/>
          </w:tcPr>
          <w:p w14:paraId="286F5DBC" w14:textId="77777777" w:rsidR="00C965D4" w:rsidRPr="00C965D4" w:rsidRDefault="00C965D4" w:rsidP="00C965D4">
            <w:pPr>
              <w:ind w:right="-1"/>
              <w:jc w:val="center"/>
              <w:rPr>
                <w:sz w:val="20"/>
                <w:szCs w:val="20"/>
              </w:rPr>
            </w:pPr>
            <w:r w:rsidRPr="00C965D4">
              <w:rPr>
                <w:sz w:val="20"/>
                <w:szCs w:val="20"/>
              </w:rPr>
              <w:t>19</w:t>
            </w:r>
          </w:p>
        </w:tc>
        <w:tc>
          <w:tcPr>
            <w:tcW w:w="3402" w:type="dxa"/>
          </w:tcPr>
          <w:p w14:paraId="536BC71E" w14:textId="77777777" w:rsidR="00C965D4" w:rsidRPr="00C965D4" w:rsidRDefault="00C965D4" w:rsidP="00C965D4">
            <w:pPr>
              <w:ind w:right="-1"/>
              <w:rPr>
                <w:sz w:val="20"/>
                <w:szCs w:val="20"/>
              </w:rPr>
            </w:pPr>
            <w:r w:rsidRPr="00C965D4">
              <w:rPr>
                <w:sz w:val="20"/>
                <w:szCs w:val="20"/>
              </w:rPr>
              <w:t>Chlorination Room Fans</w:t>
            </w:r>
          </w:p>
        </w:tc>
        <w:tc>
          <w:tcPr>
            <w:tcW w:w="1644" w:type="dxa"/>
          </w:tcPr>
          <w:p w14:paraId="68C2B139" w14:textId="77777777" w:rsidR="00C965D4" w:rsidRPr="00C965D4" w:rsidRDefault="00C965D4" w:rsidP="00C965D4">
            <w:pPr>
              <w:ind w:right="-1"/>
              <w:rPr>
                <w:sz w:val="20"/>
                <w:szCs w:val="20"/>
              </w:rPr>
            </w:pPr>
            <w:r w:rsidRPr="00C965D4">
              <w:rPr>
                <w:sz w:val="20"/>
                <w:szCs w:val="20"/>
              </w:rPr>
              <w:t>Remote/Local</w:t>
            </w:r>
          </w:p>
        </w:tc>
        <w:tc>
          <w:tcPr>
            <w:tcW w:w="709" w:type="dxa"/>
          </w:tcPr>
          <w:p w14:paraId="1015C40E" w14:textId="77777777" w:rsidR="00C965D4" w:rsidRPr="00C965D4" w:rsidRDefault="00C965D4" w:rsidP="00C965D4">
            <w:pPr>
              <w:ind w:right="-1"/>
              <w:rPr>
                <w:sz w:val="20"/>
                <w:szCs w:val="20"/>
              </w:rPr>
            </w:pPr>
            <w:r w:rsidRPr="00C965D4">
              <w:rPr>
                <w:sz w:val="20"/>
                <w:szCs w:val="20"/>
              </w:rPr>
              <w:t>DI</w:t>
            </w:r>
          </w:p>
        </w:tc>
        <w:tc>
          <w:tcPr>
            <w:tcW w:w="1313" w:type="dxa"/>
          </w:tcPr>
          <w:p w14:paraId="2E0F1997" w14:textId="77777777" w:rsidR="00C965D4" w:rsidRPr="00C965D4" w:rsidRDefault="00C965D4" w:rsidP="00C965D4">
            <w:pPr>
              <w:ind w:right="-1"/>
              <w:rPr>
                <w:sz w:val="20"/>
                <w:szCs w:val="20"/>
              </w:rPr>
            </w:pPr>
            <w:r w:rsidRPr="00C965D4">
              <w:rPr>
                <w:sz w:val="20"/>
                <w:szCs w:val="20"/>
              </w:rPr>
              <w:t>One per unit</w:t>
            </w:r>
          </w:p>
        </w:tc>
        <w:tc>
          <w:tcPr>
            <w:tcW w:w="2430" w:type="dxa"/>
          </w:tcPr>
          <w:p w14:paraId="14557ACB" w14:textId="77777777" w:rsidR="00C965D4" w:rsidRPr="00C965D4" w:rsidRDefault="00C965D4" w:rsidP="00C965D4">
            <w:pPr>
              <w:ind w:right="-1"/>
              <w:rPr>
                <w:sz w:val="20"/>
                <w:szCs w:val="20"/>
              </w:rPr>
            </w:pPr>
          </w:p>
        </w:tc>
      </w:tr>
      <w:tr w:rsidR="00C965D4" w:rsidRPr="00C965D4" w14:paraId="655F9917" w14:textId="77777777" w:rsidTr="00181E8B">
        <w:tc>
          <w:tcPr>
            <w:tcW w:w="675" w:type="dxa"/>
          </w:tcPr>
          <w:p w14:paraId="79296222" w14:textId="77777777" w:rsidR="00C965D4" w:rsidRPr="00C965D4" w:rsidRDefault="00C965D4" w:rsidP="00C965D4">
            <w:pPr>
              <w:ind w:right="-1"/>
              <w:jc w:val="center"/>
              <w:rPr>
                <w:sz w:val="20"/>
                <w:szCs w:val="20"/>
              </w:rPr>
            </w:pPr>
            <w:r w:rsidRPr="00C965D4">
              <w:rPr>
                <w:sz w:val="20"/>
                <w:szCs w:val="20"/>
              </w:rPr>
              <w:t>21</w:t>
            </w:r>
          </w:p>
        </w:tc>
        <w:tc>
          <w:tcPr>
            <w:tcW w:w="3402" w:type="dxa"/>
          </w:tcPr>
          <w:p w14:paraId="43A6B181" w14:textId="77777777" w:rsidR="00C965D4" w:rsidRPr="00C965D4" w:rsidRDefault="00C965D4" w:rsidP="00C965D4">
            <w:pPr>
              <w:ind w:right="-1"/>
              <w:rPr>
                <w:sz w:val="20"/>
                <w:szCs w:val="20"/>
              </w:rPr>
            </w:pPr>
            <w:r w:rsidRPr="00C965D4">
              <w:rPr>
                <w:sz w:val="20"/>
                <w:szCs w:val="20"/>
              </w:rPr>
              <w:t>Chlorination Room Fans</w:t>
            </w:r>
          </w:p>
        </w:tc>
        <w:tc>
          <w:tcPr>
            <w:tcW w:w="1644" w:type="dxa"/>
          </w:tcPr>
          <w:p w14:paraId="6CF48524" w14:textId="77777777" w:rsidR="00C965D4" w:rsidRPr="00C965D4" w:rsidRDefault="00C965D4" w:rsidP="00C965D4">
            <w:pPr>
              <w:ind w:right="-1"/>
              <w:rPr>
                <w:sz w:val="20"/>
                <w:szCs w:val="20"/>
              </w:rPr>
            </w:pPr>
            <w:r w:rsidRPr="00C965D4">
              <w:rPr>
                <w:sz w:val="20"/>
                <w:szCs w:val="20"/>
              </w:rPr>
              <w:t>Trip</w:t>
            </w:r>
          </w:p>
        </w:tc>
        <w:tc>
          <w:tcPr>
            <w:tcW w:w="709" w:type="dxa"/>
          </w:tcPr>
          <w:p w14:paraId="7BA4A9C4" w14:textId="77777777" w:rsidR="00C965D4" w:rsidRPr="00C965D4" w:rsidRDefault="00C965D4" w:rsidP="00C965D4">
            <w:pPr>
              <w:ind w:right="-1"/>
              <w:rPr>
                <w:sz w:val="20"/>
                <w:szCs w:val="20"/>
              </w:rPr>
            </w:pPr>
            <w:r w:rsidRPr="00C965D4">
              <w:rPr>
                <w:sz w:val="20"/>
                <w:szCs w:val="20"/>
              </w:rPr>
              <w:t>DI</w:t>
            </w:r>
          </w:p>
        </w:tc>
        <w:tc>
          <w:tcPr>
            <w:tcW w:w="1313" w:type="dxa"/>
          </w:tcPr>
          <w:p w14:paraId="7711AF6C" w14:textId="77777777" w:rsidR="00C965D4" w:rsidRPr="00C965D4" w:rsidRDefault="00C965D4" w:rsidP="00C965D4">
            <w:pPr>
              <w:ind w:right="-1"/>
              <w:rPr>
                <w:sz w:val="20"/>
                <w:szCs w:val="20"/>
              </w:rPr>
            </w:pPr>
            <w:r w:rsidRPr="00C965D4">
              <w:rPr>
                <w:sz w:val="20"/>
                <w:szCs w:val="20"/>
              </w:rPr>
              <w:t>One per unit</w:t>
            </w:r>
          </w:p>
        </w:tc>
        <w:tc>
          <w:tcPr>
            <w:tcW w:w="2430" w:type="dxa"/>
          </w:tcPr>
          <w:p w14:paraId="7C83BFBC" w14:textId="77777777" w:rsidR="00C965D4" w:rsidRPr="00C965D4" w:rsidRDefault="00C965D4" w:rsidP="00C965D4">
            <w:pPr>
              <w:ind w:right="-1"/>
              <w:rPr>
                <w:sz w:val="20"/>
                <w:szCs w:val="20"/>
              </w:rPr>
            </w:pPr>
          </w:p>
        </w:tc>
      </w:tr>
      <w:tr w:rsidR="00C965D4" w:rsidRPr="00C965D4" w14:paraId="6AFAA937" w14:textId="77777777" w:rsidTr="00181E8B">
        <w:tc>
          <w:tcPr>
            <w:tcW w:w="675" w:type="dxa"/>
          </w:tcPr>
          <w:p w14:paraId="1F80E2B2" w14:textId="77777777" w:rsidR="00C965D4" w:rsidRPr="00C965D4" w:rsidRDefault="00C965D4" w:rsidP="00C965D4">
            <w:pPr>
              <w:ind w:right="-1"/>
              <w:jc w:val="center"/>
              <w:rPr>
                <w:sz w:val="20"/>
                <w:szCs w:val="20"/>
              </w:rPr>
            </w:pPr>
            <w:r w:rsidRPr="00C965D4">
              <w:rPr>
                <w:sz w:val="20"/>
                <w:szCs w:val="20"/>
              </w:rPr>
              <w:t>22</w:t>
            </w:r>
          </w:p>
        </w:tc>
        <w:tc>
          <w:tcPr>
            <w:tcW w:w="3402" w:type="dxa"/>
          </w:tcPr>
          <w:p w14:paraId="2E858A40" w14:textId="77777777" w:rsidR="00C965D4" w:rsidRPr="00C965D4" w:rsidRDefault="00C965D4" w:rsidP="00C965D4">
            <w:pPr>
              <w:ind w:right="-1"/>
              <w:rPr>
                <w:sz w:val="20"/>
                <w:szCs w:val="20"/>
              </w:rPr>
            </w:pPr>
            <w:r w:rsidRPr="00C965D4">
              <w:rPr>
                <w:sz w:val="20"/>
                <w:szCs w:val="20"/>
              </w:rPr>
              <w:t>Motive Water Pumps</w:t>
            </w:r>
          </w:p>
        </w:tc>
        <w:tc>
          <w:tcPr>
            <w:tcW w:w="1644" w:type="dxa"/>
          </w:tcPr>
          <w:p w14:paraId="54158CF2" w14:textId="77777777" w:rsidR="00C965D4" w:rsidRPr="00C965D4" w:rsidRDefault="00C965D4" w:rsidP="00C965D4">
            <w:pPr>
              <w:ind w:right="-1"/>
              <w:rPr>
                <w:sz w:val="20"/>
                <w:szCs w:val="20"/>
              </w:rPr>
            </w:pPr>
            <w:r w:rsidRPr="00C965D4">
              <w:rPr>
                <w:sz w:val="20"/>
                <w:szCs w:val="20"/>
              </w:rPr>
              <w:t>Status(ON/OFF)</w:t>
            </w:r>
          </w:p>
        </w:tc>
        <w:tc>
          <w:tcPr>
            <w:tcW w:w="709" w:type="dxa"/>
          </w:tcPr>
          <w:p w14:paraId="59CCF5A1" w14:textId="77777777" w:rsidR="00C965D4" w:rsidRPr="00C965D4" w:rsidRDefault="00C965D4" w:rsidP="00C965D4">
            <w:pPr>
              <w:ind w:right="-1"/>
              <w:rPr>
                <w:sz w:val="20"/>
                <w:szCs w:val="20"/>
              </w:rPr>
            </w:pPr>
            <w:r w:rsidRPr="00C965D4">
              <w:rPr>
                <w:sz w:val="20"/>
                <w:szCs w:val="20"/>
              </w:rPr>
              <w:t>DI</w:t>
            </w:r>
          </w:p>
        </w:tc>
        <w:tc>
          <w:tcPr>
            <w:tcW w:w="1313" w:type="dxa"/>
          </w:tcPr>
          <w:p w14:paraId="26F819E6" w14:textId="77777777" w:rsidR="00C965D4" w:rsidRPr="00C965D4" w:rsidRDefault="00C965D4" w:rsidP="00C965D4">
            <w:pPr>
              <w:ind w:right="-1"/>
              <w:rPr>
                <w:sz w:val="20"/>
                <w:szCs w:val="20"/>
              </w:rPr>
            </w:pPr>
            <w:r w:rsidRPr="00C965D4">
              <w:rPr>
                <w:sz w:val="20"/>
                <w:szCs w:val="20"/>
              </w:rPr>
              <w:t>One per unit</w:t>
            </w:r>
          </w:p>
        </w:tc>
        <w:tc>
          <w:tcPr>
            <w:tcW w:w="2430" w:type="dxa"/>
          </w:tcPr>
          <w:p w14:paraId="1706626D" w14:textId="77777777" w:rsidR="00C965D4" w:rsidRPr="00C965D4" w:rsidRDefault="00C965D4" w:rsidP="00C965D4">
            <w:pPr>
              <w:ind w:right="-1"/>
              <w:rPr>
                <w:sz w:val="20"/>
                <w:szCs w:val="20"/>
              </w:rPr>
            </w:pPr>
          </w:p>
        </w:tc>
      </w:tr>
      <w:tr w:rsidR="00C965D4" w:rsidRPr="00C965D4" w14:paraId="1857CEA9" w14:textId="77777777" w:rsidTr="00181E8B">
        <w:tc>
          <w:tcPr>
            <w:tcW w:w="675" w:type="dxa"/>
          </w:tcPr>
          <w:p w14:paraId="2D3A96F9" w14:textId="77777777" w:rsidR="00C965D4" w:rsidRPr="00C965D4" w:rsidRDefault="00C965D4" w:rsidP="00C965D4">
            <w:pPr>
              <w:ind w:right="-1"/>
              <w:jc w:val="center"/>
              <w:rPr>
                <w:sz w:val="20"/>
                <w:szCs w:val="20"/>
              </w:rPr>
            </w:pPr>
            <w:r w:rsidRPr="00C965D4">
              <w:rPr>
                <w:sz w:val="20"/>
                <w:szCs w:val="20"/>
              </w:rPr>
              <w:t>23</w:t>
            </w:r>
          </w:p>
        </w:tc>
        <w:tc>
          <w:tcPr>
            <w:tcW w:w="3402" w:type="dxa"/>
          </w:tcPr>
          <w:p w14:paraId="3BBE88D4" w14:textId="77777777" w:rsidR="00C965D4" w:rsidRPr="00C965D4" w:rsidRDefault="00C965D4" w:rsidP="00C965D4">
            <w:pPr>
              <w:ind w:right="-1"/>
              <w:rPr>
                <w:sz w:val="20"/>
                <w:szCs w:val="20"/>
              </w:rPr>
            </w:pPr>
            <w:r w:rsidRPr="00C965D4">
              <w:rPr>
                <w:sz w:val="20"/>
                <w:szCs w:val="20"/>
              </w:rPr>
              <w:t>Motive Water Pumps</w:t>
            </w:r>
          </w:p>
        </w:tc>
        <w:tc>
          <w:tcPr>
            <w:tcW w:w="1644" w:type="dxa"/>
          </w:tcPr>
          <w:p w14:paraId="1793F39A" w14:textId="77777777" w:rsidR="00C965D4" w:rsidRPr="00C965D4" w:rsidRDefault="00C965D4" w:rsidP="00C965D4">
            <w:pPr>
              <w:ind w:right="-1"/>
              <w:rPr>
                <w:sz w:val="20"/>
                <w:szCs w:val="20"/>
              </w:rPr>
            </w:pPr>
            <w:r w:rsidRPr="00C965D4">
              <w:rPr>
                <w:sz w:val="20"/>
                <w:szCs w:val="20"/>
              </w:rPr>
              <w:t>Trip</w:t>
            </w:r>
          </w:p>
        </w:tc>
        <w:tc>
          <w:tcPr>
            <w:tcW w:w="709" w:type="dxa"/>
          </w:tcPr>
          <w:p w14:paraId="21F51278" w14:textId="77777777" w:rsidR="00C965D4" w:rsidRPr="00C965D4" w:rsidRDefault="00C965D4" w:rsidP="00C965D4">
            <w:pPr>
              <w:ind w:right="-1"/>
              <w:rPr>
                <w:sz w:val="20"/>
                <w:szCs w:val="20"/>
              </w:rPr>
            </w:pPr>
            <w:r w:rsidRPr="00C965D4">
              <w:rPr>
                <w:sz w:val="20"/>
                <w:szCs w:val="20"/>
              </w:rPr>
              <w:t>DI</w:t>
            </w:r>
          </w:p>
        </w:tc>
        <w:tc>
          <w:tcPr>
            <w:tcW w:w="1313" w:type="dxa"/>
          </w:tcPr>
          <w:p w14:paraId="51D24FEC" w14:textId="77777777" w:rsidR="00C965D4" w:rsidRPr="00C965D4" w:rsidRDefault="00C965D4" w:rsidP="00C965D4">
            <w:pPr>
              <w:ind w:right="-1"/>
              <w:rPr>
                <w:sz w:val="20"/>
                <w:szCs w:val="20"/>
              </w:rPr>
            </w:pPr>
            <w:r w:rsidRPr="00C965D4">
              <w:rPr>
                <w:sz w:val="20"/>
                <w:szCs w:val="20"/>
              </w:rPr>
              <w:t>One per unit</w:t>
            </w:r>
          </w:p>
        </w:tc>
        <w:tc>
          <w:tcPr>
            <w:tcW w:w="2430" w:type="dxa"/>
          </w:tcPr>
          <w:p w14:paraId="0C50F1C5" w14:textId="77777777" w:rsidR="00C965D4" w:rsidRPr="00C965D4" w:rsidRDefault="00C965D4" w:rsidP="00C965D4">
            <w:pPr>
              <w:ind w:right="-1"/>
              <w:rPr>
                <w:sz w:val="20"/>
                <w:szCs w:val="20"/>
              </w:rPr>
            </w:pPr>
          </w:p>
        </w:tc>
      </w:tr>
      <w:tr w:rsidR="00C965D4" w:rsidRPr="00C965D4" w14:paraId="6FCB7F76" w14:textId="77777777" w:rsidTr="00181E8B">
        <w:tc>
          <w:tcPr>
            <w:tcW w:w="675" w:type="dxa"/>
          </w:tcPr>
          <w:p w14:paraId="7B9FF6CB" w14:textId="77777777" w:rsidR="00C965D4" w:rsidRPr="00C965D4" w:rsidRDefault="00C965D4" w:rsidP="00C965D4">
            <w:pPr>
              <w:ind w:right="-1"/>
              <w:jc w:val="center"/>
              <w:rPr>
                <w:sz w:val="20"/>
                <w:szCs w:val="20"/>
              </w:rPr>
            </w:pPr>
            <w:r w:rsidRPr="00C965D4">
              <w:rPr>
                <w:sz w:val="20"/>
                <w:szCs w:val="20"/>
              </w:rPr>
              <w:t>24</w:t>
            </w:r>
          </w:p>
        </w:tc>
        <w:tc>
          <w:tcPr>
            <w:tcW w:w="3402" w:type="dxa"/>
          </w:tcPr>
          <w:p w14:paraId="42CBBBF0" w14:textId="77777777" w:rsidR="00C965D4" w:rsidRPr="00C965D4" w:rsidRDefault="00C965D4" w:rsidP="00C965D4">
            <w:pPr>
              <w:ind w:right="-1"/>
              <w:rPr>
                <w:sz w:val="20"/>
                <w:szCs w:val="20"/>
              </w:rPr>
            </w:pPr>
            <w:r w:rsidRPr="00C965D4">
              <w:rPr>
                <w:sz w:val="20"/>
                <w:szCs w:val="20"/>
              </w:rPr>
              <w:t>Gas Detector in chlorination Room</w:t>
            </w:r>
          </w:p>
        </w:tc>
        <w:tc>
          <w:tcPr>
            <w:tcW w:w="1644" w:type="dxa"/>
          </w:tcPr>
          <w:p w14:paraId="1CF5B923" w14:textId="77777777" w:rsidR="00C965D4" w:rsidRPr="00C965D4" w:rsidRDefault="00C965D4" w:rsidP="00C965D4">
            <w:pPr>
              <w:ind w:right="-1"/>
              <w:rPr>
                <w:sz w:val="20"/>
                <w:szCs w:val="20"/>
              </w:rPr>
            </w:pPr>
            <w:r w:rsidRPr="00C965D4">
              <w:rPr>
                <w:sz w:val="20"/>
                <w:szCs w:val="20"/>
              </w:rPr>
              <w:t>Alarm</w:t>
            </w:r>
          </w:p>
        </w:tc>
        <w:tc>
          <w:tcPr>
            <w:tcW w:w="709" w:type="dxa"/>
          </w:tcPr>
          <w:p w14:paraId="19CC2A1E" w14:textId="77777777" w:rsidR="00C965D4" w:rsidRPr="00C965D4" w:rsidRDefault="00C965D4" w:rsidP="00C965D4">
            <w:pPr>
              <w:ind w:right="-1"/>
              <w:rPr>
                <w:sz w:val="20"/>
                <w:szCs w:val="20"/>
              </w:rPr>
            </w:pPr>
            <w:r w:rsidRPr="00C965D4">
              <w:rPr>
                <w:sz w:val="20"/>
                <w:szCs w:val="20"/>
              </w:rPr>
              <w:t>DI</w:t>
            </w:r>
          </w:p>
        </w:tc>
        <w:tc>
          <w:tcPr>
            <w:tcW w:w="1313" w:type="dxa"/>
          </w:tcPr>
          <w:p w14:paraId="48786F6E" w14:textId="77777777" w:rsidR="00C965D4" w:rsidRPr="00C965D4" w:rsidRDefault="00C965D4" w:rsidP="00C965D4">
            <w:pPr>
              <w:ind w:right="-1"/>
              <w:rPr>
                <w:sz w:val="20"/>
                <w:szCs w:val="20"/>
              </w:rPr>
            </w:pPr>
            <w:r w:rsidRPr="00C965D4">
              <w:rPr>
                <w:sz w:val="20"/>
                <w:szCs w:val="20"/>
              </w:rPr>
              <w:t>One per unit</w:t>
            </w:r>
          </w:p>
        </w:tc>
        <w:tc>
          <w:tcPr>
            <w:tcW w:w="2430" w:type="dxa"/>
          </w:tcPr>
          <w:p w14:paraId="4F57A115" w14:textId="77777777" w:rsidR="00C965D4" w:rsidRPr="00C965D4" w:rsidRDefault="00C965D4" w:rsidP="00C965D4">
            <w:pPr>
              <w:ind w:right="-1"/>
              <w:rPr>
                <w:sz w:val="20"/>
                <w:szCs w:val="20"/>
              </w:rPr>
            </w:pPr>
          </w:p>
        </w:tc>
      </w:tr>
      <w:tr w:rsidR="00C965D4" w:rsidRPr="00C965D4" w14:paraId="16EACD5C" w14:textId="77777777" w:rsidTr="00181E8B">
        <w:tc>
          <w:tcPr>
            <w:tcW w:w="675" w:type="dxa"/>
          </w:tcPr>
          <w:p w14:paraId="6CE5D417" w14:textId="77777777" w:rsidR="00C965D4" w:rsidRPr="00C965D4" w:rsidRDefault="00C965D4" w:rsidP="00C965D4">
            <w:pPr>
              <w:ind w:right="-1"/>
              <w:jc w:val="center"/>
              <w:rPr>
                <w:sz w:val="20"/>
                <w:szCs w:val="20"/>
              </w:rPr>
            </w:pPr>
            <w:r w:rsidRPr="00C965D4">
              <w:rPr>
                <w:sz w:val="20"/>
                <w:szCs w:val="20"/>
              </w:rPr>
              <w:t>25</w:t>
            </w:r>
          </w:p>
        </w:tc>
        <w:tc>
          <w:tcPr>
            <w:tcW w:w="3402" w:type="dxa"/>
          </w:tcPr>
          <w:p w14:paraId="48066ADE" w14:textId="77777777" w:rsidR="00C965D4" w:rsidRPr="00C965D4" w:rsidRDefault="00C965D4" w:rsidP="00C965D4">
            <w:pPr>
              <w:ind w:right="-1"/>
              <w:rPr>
                <w:sz w:val="20"/>
                <w:szCs w:val="20"/>
              </w:rPr>
            </w:pPr>
            <w:r w:rsidRPr="00C965D4">
              <w:rPr>
                <w:sz w:val="20"/>
                <w:szCs w:val="20"/>
              </w:rPr>
              <w:t>Flow meter, 4-20 mA</w:t>
            </w:r>
          </w:p>
        </w:tc>
        <w:tc>
          <w:tcPr>
            <w:tcW w:w="1644" w:type="dxa"/>
          </w:tcPr>
          <w:p w14:paraId="393EB1DF" w14:textId="77777777" w:rsidR="00C965D4" w:rsidRPr="00C965D4" w:rsidRDefault="00C965D4" w:rsidP="00C965D4">
            <w:pPr>
              <w:ind w:right="-1"/>
              <w:rPr>
                <w:sz w:val="20"/>
                <w:szCs w:val="20"/>
              </w:rPr>
            </w:pPr>
            <w:r w:rsidRPr="00C965D4">
              <w:rPr>
                <w:sz w:val="20"/>
                <w:szCs w:val="20"/>
              </w:rPr>
              <w:t>0-100%</w:t>
            </w:r>
          </w:p>
        </w:tc>
        <w:tc>
          <w:tcPr>
            <w:tcW w:w="709" w:type="dxa"/>
          </w:tcPr>
          <w:p w14:paraId="353A8F14" w14:textId="77777777" w:rsidR="00C965D4" w:rsidRPr="00C965D4" w:rsidRDefault="00C965D4" w:rsidP="00C965D4">
            <w:pPr>
              <w:ind w:right="-1"/>
              <w:rPr>
                <w:sz w:val="20"/>
                <w:szCs w:val="20"/>
              </w:rPr>
            </w:pPr>
            <w:r w:rsidRPr="00C965D4">
              <w:rPr>
                <w:sz w:val="20"/>
                <w:szCs w:val="20"/>
              </w:rPr>
              <w:t>AI</w:t>
            </w:r>
          </w:p>
        </w:tc>
        <w:tc>
          <w:tcPr>
            <w:tcW w:w="1313" w:type="dxa"/>
          </w:tcPr>
          <w:p w14:paraId="228FCEA8" w14:textId="77777777" w:rsidR="00C965D4" w:rsidRPr="00C965D4" w:rsidRDefault="00C965D4" w:rsidP="00C965D4">
            <w:pPr>
              <w:ind w:right="-1"/>
              <w:rPr>
                <w:sz w:val="20"/>
                <w:szCs w:val="20"/>
              </w:rPr>
            </w:pPr>
            <w:r w:rsidRPr="00C965D4">
              <w:rPr>
                <w:sz w:val="20"/>
                <w:szCs w:val="20"/>
              </w:rPr>
              <w:t>One per unit</w:t>
            </w:r>
          </w:p>
        </w:tc>
        <w:tc>
          <w:tcPr>
            <w:tcW w:w="2430" w:type="dxa"/>
          </w:tcPr>
          <w:p w14:paraId="01F7B516" w14:textId="77777777" w:rsidR="00C965D4" w:rsidRPr="00C965D4" w:rsidRDefault="00C965D4" w:rsidP="00C965D4">
            <w:pPr>
              <w:ind w:right="-1"/>
              <w:rPr>
                <w:sz w:val="20"/>
                <w:szCs w:val="20"/>
              </w:rPr>
            </w:pPr>
            <w:r w:rsidRPr="00C965D4">
              <w:rPr>
                <w:sz w:val="20"/>
                <w:szCs w:val="20"/>
              </w:rPr>
              <w:t>Also alarms for flow levels shall be programmed through PLC</w:t>
            </w:r>
          </w:p>
        </w:tc>
      </w:tr>
      <w:tr w:rsidR="00C965D4" w:rsidRPr="00C965D4" w14:paraId="61C16A4D" w14:textId="77777777" w:rsidTr="00181E8B">
        <w:tc>
          <w:tcPr>
            <w:tcW w:w="675" w:type="dxa"/>
          </w:tcPr>
          <w:p w14:paraId="48D4F706" w14:textId="77777777" w:rsidR="00C965D4" w:rsidRPr="00C965D4" w:rsidRDefault="00C965D4" w:rsidP="00C965D4">
            <w:pPr>
              <w:ind w:right="-1"/>
              <w:jc w:val="center"/>
              <w:rPr>
                <w:sz w:val="20"/>
                <w:szCs w:val="20"/>
              </w:rPr>
            </w:pPr>
            <w:r w:rsidRPr="00C965D4">
              <w:rPr>
                <w:sz w:val="20"/>
                <w:szCs w:val="20"/>
              </w:rPr>
              <w:t>26</w:t>
            </w:r>
          </w:p>
        </w:tc>
        <w:tc>
          <w:tcPr>
            <w:tcW w:w="3402" w:type="dxa"/>
          </w:tcPr>
          <w:p w14:paraId="2D157F4B" w14:textId="77777777" w:rsidR="00C965D4" w:rsidRPr="00C965D4" w:rsidRDefault="00C965D4" w:rsidP="00C965D4">
            <w:pPr>
              <w:ind w:right="-1"/>
              <w:rPr>
                <w:sz w:val="20"/>
                <w:szCs w:val="20"/>
              </w:rPr>
            </w:pPr>
            <w:r w:rsidRPr="00C965D4">
              <w:rPr>
                <w:sz w:val="20"/>
                <w:szCs w:val="20"/>
              </w:rPr>
              <w:t>Electrical Float Switches</w:t>
            </w:r>
          </w:p>
        </w:tc>
        <w:tc>
          <w:tcPr>
            <w:tcW w:w="1644" w:type="dxa"/>
          </w:tcPr>
          <w:p w14:paraId="2CC1191E" w14:textId="77777777" w:rsidR="00C965D4" w:rsidRPr="00C965D4" w:rsidRDefault="00C965D4" w:rsidP="00C965D4">
            <w:pPr>
              <w:ind w:right="-1"/>
              <w:rPr>
                <w:sz w:val="20"/>
                <w:szCs w:val="20"/>
              </w:rPr>
            </w:pPr>
            <w:r w:rsidRPr="00C965D4">
              <w:rPr>
                <w:sz w:val="20"/>
                <w:szCs w:val="20"/>
              </w:rPr>
              <w:t>High /Low</w:t>
            </w:r>
          </w:p>
        </w:tc>
        <w:tc>
          <w:tcPr>
            <w:tcW w:w="709" w:type="dxa"/>
          </w:tcPr>
          <w:p w14:paraId="06ED6892" w14:textId="77777777" w:rsidR="00C965D4" w:rsidRPr="00C965D4" w:rsidRDefault="00C965D4" w:rsidP="00C965D4">
            <w:pPr>
              <w:ind w:right="-1"/>
              <w:rPr>
                <w:sz w:val="20"/>
                <w:szCs w:val="20"/>
              </w:rPr>
            </w:pPr>
            <w:r w:rsidRPr="00C965D4">
              <w:rPr>
                <w:sz w:val="20"/>
                <w:szCs w:val="20"/>
              </w:rPr>
              <w:t>DI</w:t>
            </w:r>
          </w:p>
        </w:tc>
        <w:tc>
          <w:tcPr>
            <w:tcW w:w="1313" w:type="dxa"/>
          </w:tcPr>
          <w:p w14:paraId="5CD16641" w14:textId="77777777" w:rsidR="00C965D4" w:rsidRPr="00C965D4" w:rsidRDefault="00C965D4" w:rsidP="00C965D4">
            <w:pPr>
              <w:ind w:right="-1"/>
              <w:rPr>
                <w:sz w:val="20"/>
                <w:szCs w:val="20"/>
              </w:rPr>
            </w:pPr>
            <w:r w:rsidRPr="00C965D4">
              <w:rPr>
                <w:sz w:val="20"/>
                <w:szCs w:val="20"/>
              </w:rPr>
              <w:t>One per unit</w:t>
            </w:r>
          </w:p>
        </w:tc>
        <w:tc>
          <w:tcPr>
            <w:tcW w:w="2430" w:type="dxa"/>
          </w:tcPr>
          <w:p w14:paraId="684CB4CF" w14:textId="77777777" w:rsidR="00C965D4" w:rsidRPr="00C965D4" w:rsidRDefault="00C965D4" w:rsidP="00C965D4">
            <w:pPr>
              <w:ind w:right="-1"/>
              <w:rPr>
                <w:sz w:val="20"/>
                <w:szCs w:val="20"/>
              </w:rPr>
            </w:pPr>
            <w:r w:rsidRPr="00C965D4">
              <w:rPr>
                <w:sz w:val="20"/>
                <w:szCs w:val="20"/>
              </w:rPr>
              <w:t>For ground reservoir .</w:t>
            </w:r>
          </w:p>
        </w:tc>
      </w:tr>
      <w:tr w:rsidR="00C965D4" w:rsidRPr="00C965D4" w14:paraId="4590B6EF" w14:textId="77777777" w:rsidTr="00181E8B">
        <w:tc>
          <w:tcPr>
            <w:tcW w:w="675" w:type="dxa"/>
          </w:tcPr>
          <w:p w14:paraId="5417E489" w14:textId="77777777" w:rsidR="00C965D4" w:rsidRPr="00C965D4" w:rsidRDefault="00C965D4" w:rsidP="00C965D4">
            <w:pPr>
              <w:ind w:right="-1"/>
              <w:jc w:val="center"/>
              <w:rPr>
                <w:sz w:val="20"/>
                <w:szCs w:val="20"/>
              </w:rPr>
            </w:pPr>
            <w:r w:rsidRPr="00C965D4">
              <w:rPr>
                <w:sz w:val="20"/>
                <w:szCs w:val="20"/>
              </w:rPr>
              <w:t>27</w:t>
            </w:r>
          </w:p>
        </w:tc>
        <w:tc>
          <w:tcPr>
            <w:tcW w:w="3402" w:type="dxa"/>
          </w:tcPr>
          <w:p w14:paraId="33A7506F" w14:textId="77777777" w:rsidR="00C965D4" w:rsidRPr="00C965D4" w:rsidRDefault="00C965D4" w:rsidP="00C965D4">
            <w:pPr>
              <w:ind w:right="-1"/>
              <w:rPr>
                <w:sz w:val="20"/>
                <w:szCs w:val="20"/>
              </w:rPr>
            </w:pPr>
            <w:r w:rsidRPr="00C965D4">
              <w:rPr>
                <w:sz w:val="20"/>
                <w:szCs w:val="20"/>
              </w:rPr>
              <w:t>Ultra-sonic level meter</w:t>
            </w:r>
          </w:p>
        </w:tc>
        <w:tc>
          <w:tcPr>
            <w:tcW w:w="1644" w:type="dxa"/>
          </w:tcPr>
          <w:p w14:paraId="34C5850C" w14:textId="77777777" w:rsidR="00C965D4" w:rsidRPr="00C965D4" w:rsidRDefault="00C965D4" w:rsidP="00C965D4">
            <w:pPr>
              <w:ind w:right="-1"/>
              <w:rPr>
                <w:sz w:val="20"/>
                <w:szCs w:val="20"/>
              </w:rPr>
            </w:pPr>
            <w:r w:rsidRPr="00C965D4">
              <w:rPr>
                <w:sz w:val="20"/>
                <w:szCs w:val="20"/>
              </w:rPr>
              <w:t>0-100%</w:t>
            </w:r>
          </w:p>
        </w:tc>
        <w:tc>
          <w:tcPr>
            <w:tcW w:w="709" w:type="dxa"/>
          </w:tcPr>
          <w:p w14:paraId="188DE538" w14:textId="77777777" w:rsidR="00C965D4" w:rsidRPr="00C965D4" w:rsidRDefault="00C965D4" w:rsidP="00C965D4">
            <w:pPr>
              <w:ind w:right="-1"/>
              <w:rPr>
                <w:sz w:val="20"/>
                <w:szCs w:val="20"/>
              </w:rPr>
            </w:pPr>
            <w:r w:rsidRPr="00C965D4">
              <w:rPr>
                <w:sz w:val="20"/>
                <w:szCs w:val="20"/>
              </w:rPr>
              <w:t>AI</w:t>
            </w:r>
          </w:p>
        </w:tc>
        <w:tc>
          <w:tcPr>
            <w:tcW w:w="1313" w:type="dxa"/>
          </w:tcPr>
          <w:p w14:paraId="169F503E" w14:textId="77777777" w:rsidR="00C965D4" w:rsidRPr="00C965D4" w:rsidRDefault="00C965D4" w:rsidP="00C965D4">
            <w:pPr>
              <w:ind w:right="-1"/>
              <w:rPr>
                <w:sz w:val="20"/>
                <w:szCs w:val="20"/>
              </w:rPr>
            </w:pPr>
            <w:r w:rsidRPr="00C965D4">
              <w:rPr>
                <w:sz w:val="20"/>
                <w:szCs w:val="20"/>
              </w:rPr>
              <w:t>One per unit</w:t>
            </w:r>
          </w:p>
        </w:tc>
        <w:tc>
          <w:tcPr>
            <w:tcW w:w="2430" w:type="dxa"/>
          </w:tcPr>
          <w:p w14:paraId="78D60528" w14:textId="77777777" w:rsidR="00C965D4" w:rsidRPr="00C965D4" w:rsidRDefault="00C965D4" w:rsidP="00C965D4">
            <w:pPr>
              <w:ind w:right="-1"/>
              <w:rPr>
                <w:sz w:val="20"/>
                <w:szCs w:val="20"/>
              </w:rPr>
            </w:pPr>
            <w:r w:rsidRPr="00C965D4">
              <w:rPr>
                <w:sz w:val="20"/>
                <w:szCs w:val="20"/>
              </w:rPr>
              <w:t>Also alarms for levels shall be programmed through PLC</w:t>
            </w:r>
          </w:p>
        </w:tc>
      </w:tr>
      <w:tr w:rsidR="00C965D4" w:rsidRPr="00C965D4" w14:paraId="2EF3F68F" w14:textId="77777777" w:rsidTr="00181E8B">
        <w:tc>
          <w:tcPr>
            <w:tcW w:w="675" w:type="dxa"/>
          </w:tcPr>
          <w:p w14:paraId="5BC6BBC6" w14:textId="77777777" w:rsidR="00C965D4" w:rsidRPr="00C965D4" w:rsidRDefault="00C965D4" w:rsidP="00C965D4">
            <w:pPr>
              <w:ind w:right="-1"/>
              <w:jc w:val="center"/>
              <w:rPr>
                <w:sz w:val="20"/>
                <w:szCs w:val="20"/>
              </w:rPr>
            </w:pPr>
            <w:r w:rsidRPr="00C965D4">
              <w:rPr>
                <w:sz w:val="20"/>
                <w:szCs w:val="20"/>
              </w:rPr>
              <w:t>28</w:t>
            </w:r>
          </w:p>
        </w:tc>
        <w:tc>
          <w:tcPr>
            <w:tcW w:w="3402" w:type="dxa"/>
          </w:tcPr>
          <w:p w14:paraId="721E89AC" w14:textId="77777777" w:rsidR="00C965D4" w:rsidRPr="00C965D4" w:rsidRDefault="00C965D4" w:rsidP="00C965D4">
            <w:pPr>
              <w:ind w:right="-1"/>
              <w:rPr>
                <w:sz w:val="20"/>
                <w:szCs w:val="20"/>
              </w:rPr>
            </w:pPr>
            <w:r w:rsidRPr="00C965D4">
              <w:rPr>
                <w:sz w:val="20"/>
                <w:szCs w:val="20"/>
              </w:rPr>
              <w:t>Fire Alarm Panel</w:t>
            </w:r>
          </w:p>
        </w:tc>
        <w:tc>
          <w:tcPr>
            <w:tcW w:w="1644" w:type="dxa"/>
          </w:tcPr>
          <w:p w14:paraId="18947729" w14:textId="77777777" w:rsidR="00C965D4" w:rsidRPr="00C965D4" w:rsidRDefault="00C965D4" w:rsidP="00C965D4">
            <w:pPr>
              <w:ind w:right="-1"/>
              <w:rPr>
                <w:sz w:val="20"/>
                <w:szCs w:val="20"/>
              </w:rPr>
            </w:pPr>
            <w:r w:rsidRPr="00C965D4">
              <w:rPr>
                <w:sz w:val="20"/>
                <w:szCs w:val="20"/>
              </w:rPr>
              <w:t>Status(ON/OFF)</w:t>
            </w:r>
          </w:p>
        </w:tc>
        <w:tc>
          <w:tcPr>
            <w:tcW w:w="709" w:type="dxa"/>
          </w:tcPr>
          <w:p w14:paraId="12AC141F" w14:textId="77777777" w:rsidR="00C965D4" w:rsidRPr="00C965D4" w:rsidRDefault="00C965D4" w:rsidP="00C965D4">
            <w:pPr>
              <w:ind w:right="-1"/>
              <w:rPr>
                <w:sz w:val="20"/>
                <w:szCs w:val="20"/>
              </w:rPr>
            </w:pPr>
            <w:r w:rsidRPr="00C965D4">
              <w:rPr>
                <w:sz w:val="20"/>
                <w:szCs w:val="20"/>
              </w:rPr>
              <w:t>DI</w:t>
            </w:r>
          </w:p>
        </w:tc>
        <w:tc>
          <w:tcPr>
            <w:tcW w:w="1313" w:type="dxa"/>
          </w:tcPr>
          <w:p w14:paraId="6E8CB3E3" w14:textId="77777777" w:rsidR="00C965D4" w:rsidRPr="00C965D4" w:rsidRDefault="00C965D4" w:rsidP="00C965D4">
            <w:pPr>
              <w:ind w:right="-1"/>
              <w:rPr>
                <w:sz w:val="20"/>
                <w:szCs w:val="20"/>
              </w:rPr>
            </w:pPr>
            <w:r w:rsidRPr="00C965D4">
              <w:rPr>
                <w:sz w:val="20"/>
                <w:szCs w:val="20"/>
              </w:rPr>
              <w:t>One per unit</w:t>
            </w:r>
          </w:p>
        </w:tc>
        <w:tc>
          <w:tcPr>
            <w:tcW w:w="2430" w:type="dxa"/>
          </w:tcPr>
          <w:p w14:paraId="26DE085F" w14:textId="77777777" w:rsidR="00C965D4" w:rsidRPr="00C965D4" w:rsidRDefault="00C965D4" w:rsidP="00C965D4">
            <w:pPr>
              <w:ind w:right="-1"/>
              <w:rPr>
                <w:sz w:val="20"/>
                <w:szCs w:val="20"/>
              </w:rPr>
            </w:pPr>
          </w:p>
        </w:tc>
      </w:tr>
      <w:tr w:rsidR="00C965D4" w:rsidRPr="00C965D4" w14:paraId="181390CA" w14:textId="77777777" w:rsidTr="00181E8B">
        <w:tc>
          <w:tcPr>
            <w:tcW w:w="675" w:type="dxa"/>
          </w:tcPr>
          <w:p w14:paraId="6046A1D1" w14:textId="77777777" w:rsidR="00C965D4" w:rsidRPr="00C965D4" w:rsidRDefault="00C965D4" w:rsidP="00C965D4">
            <w:pPr>
              <w:ind w:right="-1"/>
              <w:jc w:val="center"/>
              <w:rPr>
                <w:sz w:val="20"/>
                <w:szCs w:val="20"/>
              </w:rPr>
            </w:pPr>
            <w:r w:rsidRPr="00C965D4">
              <w:rPr>
                <w:sz w:val="20"/>
                <w:szCs w:val="20"/>
              </w:rPr>
              <w:t>29</w:t>
            </w:r>
          </w:p>
        </w:tc>
        <w:tc>
          <w:tcPr>
            <w:tcW w:w="3402" w:type="dxa"/>
          </w:tcPr>
          <w:p w14:paraId="10BAAEEA" w14:textId="77777777" w:rsidR="00C965D4" w:rsidRPr="00C965D4" w:rsidRDefault="00C965D4" w:rsidP="00C965D4">
            <w:pPr>
              <w:ind w:right="-1"/>
              <w:rPr>
                <w:sz w:val="20"/>
                <w:szCs w:val="20"/>
              </w:rPr>
            </w:pPr>
            <w:r w:rsidRPr="00C965D4">
              <w:rPr>
                <w:sz w:val="20"/>
                <w:szCs w:val="20"/>
              </w:rPr>
              <w:t>Fire Alarm Panel</w:t>
            </w:r>
          </w:p>
        </w:tc>
        <w:tc>
          <w:tcPr>
            <w:tcW w:w="1644" w:type="dxa"/>
          </w:tcPr>
          <w:p w14:paraId="64D4EE45" w14:textId="77777777" w:rsidR="00C965D4" w:rsidRPr="00C965D4" w:rsidRDefault="00C965D4" w:rsidP="00C965D4">
            <w:pPr>
              <w:ind w:right="-1"/>
              <w:rPr>
                <w:sz w:val="20"/>
                <w:szCs w:val="20"/>
              </w:rPr>
            </w:pPr>
            <w:r w:rsidRPr="00C965D4">
              <w:rPr>
                <w:sz w:val="20"/>
                <w:szCs w:val="20"/>
              </w:rPr>
              <w:t>Faulty</w:t>
            </w:r>
          </w:p>
        </w:tc>
        <w:tc>
          <w:tcPr>
            <w:tcW w:w="709" w:type="dxa"/>
          </w:tcPr>
          <w:p w14:paraId="57C5ADCC" w14:textId="77777777" w:rsidR="00C965D4" w:rsidRPr="00C965D4" w:rsidRDefault="00C965D4" w:rsidP="00C965D4">
            <w:pPr>
              <w:ind w:right="-1"/>
              <w:rPr>
                <w:sz w:val="20"/>
                <w:szCs w:val="20"/>
              </w:rPr>
            </w:pPr>
            <w:r w:rsidRPr="00C965D4">
              <w:rPr>
                <w:sz w:val="20"/>
                <w:szCs w:val="20"/>
              </w:rPr>
              <w:t>DI</w:t>
            </w:r>
          </w:p>
        </w:tc>
        <w:tc>
          <w:tcPr>
            <w:tcW w:w="1313" w:type="dxa"/>
          </w:tcPr>
          <w:p w14:paraId="55A9580E" w14:textId="77777777" w:rsidR="00C965D4" w:rsidRPr="00C965D4" w:rsidRDefault="00C965D4" w:rsidP="00C965D4">
            <w:pPr>
              <w:ind w:right="-1"/>
              <w:rPr>
                <w:sz w:val="20"/>
                <w:szCs w:val="20"/>
              </w:rPr>
            </w:pPr>
            <w:r w:rsidRPr="00C965D4">
              <w:rPr>
                <w:sz w:val="20"/>
                <w:szCs w:val="20"/>
              </w:rPr>
              <w:t>One per unit</w:t>
            </w:r>
          </w:p>
        </w:tc>
        <w:tc>
          <w:tcPr>
            <w:tcW w:w="2430" w:type="dxa"/>
          </w:tcPr>
          <w:p w14:paraId="5CA3EEF8" w14:textId="77777777" w:rsidR="00C965D4" w:rsidRPr="00C965D4" w:rsidRDefault="00C965D4" w:rsidP="00C965D4">
            <w:pPr>
              <w:ind w:right="-1"/>
              <w:rPr>
                <w:sz w:val="20"/>
                <w:szCs w:val="20"/>
              </w:rPr>
            </w:pPr>
          </w:p>
        </w:tc>
      </w:tr>
      <w:tr w:rsidR="00C965D4" w:rsidRPr="00C965D4" w14:paraId="0256F490" w14:textId="77777777" w:rsidTr="00181E8B">
        <w:tc>
          <w:tcPr>
            <w:tcW w:w="675" w:type="dxa"/>
          </w:tcPr>
          <w:p w14:paraId="41A6500D" w14:textId="77777777" w:rsidR="00C965D4" w:rsidRPr="00C965D4" w:rsidRDefault="00C965D4" w:rsidP="00C965D4">
            <w:pPr>
              <w:ind w:right="-1"/>
              <w:jc w:val="center"/>
              <w:rPr>
                <w:sz w:val="20"/>
                <w:szCs w:val="20"/>
              </w:rPr>
            </w:pPr>
            <w:r w:rsidRPr="00C965D4">
              <w:rPr>
                <w:sz w:val="20"/>
                <w:szCs w:val="20"/>
              </w:rPr>
              <w:t>30</w:t>
            </w:r>
          </w:p>
        </w:tc>
        <w:tc>
          <w:tcPr>
            <w:tcW w:w="3402" w:type="dxa"/>
          </w:tcPr>
          <w:p w14:paraId="2459E52E" w14:textId="77777777" w:rsidR="00C965D4" w:rsidRPr="00C965D4" w:rsidRDefault="00C965D4" w:rsidP="00C965D4">
            <w:pPr>
              <w:ind w:right="-1"/>
              <w:rPr>
                <w:sz w:val="20"/>
                <w:szCs w:val="20"/>
              </w:rPr>
            </w:pPr>
            <w:r w:rsidRPr="00C965D4">
              <w:rPr>
                <w:sz w:val="20"/>
                <w:szCs w:val="20"/>
              </w:rPr>
              <w:t>Fire Alarm Alert</w:t>
            </w:r>
          </w:p>
        </w:tc>
        <w:tc>
          <w:tcPr>
            <w:tcW w:w="1644" w:type="dxa"/>
          </w:tcPr>
          <w:p w14:paraId="27B9E31D" w14:textId="77777777" w:rsidR="00C965D4" w:rsidRPr="00C965D4" w:rsidRDefault="00C965D4" w:rsidP="00C965D4">
            <w:pPr>
              <w:ind w:right="-1"/>
              <w:rPr>
                <w:sz w:val="20"/>
                <w:szCs w:val="20"/>
              </w:rPr>
            </w:pPr>
            <w:r w:rsidRPr="00C965D4">
              <w:rPr>
                <w:sz w:val="20"/>
                <w:szCs w:val="20"/>
              </w:rPr>
              <w:t>Alert</w:t>
            </w:r>
          </w:p>
        </w:tc>
        <w:tc>
          <w:tcPr>
            <w:tcW w:w="709" w:type="dxa"/>
          </w:tcPr>
          <w:p w14:paraId="214A9B5D" w14:textId="77777777" w:rsidR="00C965D4" w:rsidRPr="00C965D4" w:rsidRDefault="00C965D4" w:rsidP="00C965D4">
            <w:pPr>
              <w:ind w:right="-1"/>
              <w:rPr>
                <w:sz w:val="20"/>
                <w:szCs w:val="20"/>
              </w:rPr>
            </w:pPr>
            <w:r w:rsidRPr="00C965D4">
              <w:rPr>
                <w:sz w:val="20"/>
                <w:szCs w:val="20"/>
              </w:rPr>
              <w:t>DI</w:t>
            </w:r>
          </w:p>
        </w:tc>
        <w:tc>
          <w:tcPr>
            <w:tcW w:w="1313" w:type="dxa"/>
          </w:tcPr>
          <w:p w14:paraId="463711BB" w14:textId="77777777" w:rsidR="00C965D4" w:rsidRPr="00C965D4" w:rsidRDefault="00C965D4" w:rsidP="00C965D4">
            <w:pPr>
              <w:ind w:right="-1"/>
              <w:rPr>
                <w:sz w:val="20"/>
                <w:szCs w:val="20"/>
              </w:rPr>
            </w:pPr>
            <w:r w:rsidRPr="00C965D4">
              <w:rPr>
                <w:sz w:val="20"/>
                <w:szCs w:val="20"/>
              </w:rPr>
              <w:t>One per unit</w:t>
            </w:r>
          </w:p>
        </w:tc>
        <w:tc>
          <w:tcPr>
            <w:tcW w:w="2430" w:type="dxa"/>
          </w:tcPr>
          <w:p w14:paraId="49B00FB2" w14:textId="77777777" w:rsidR="00C965D4" w:rsidRPr="00C965D4" w:rsidRDefault="00C965D4" w:rsidP="00C965D4">
            <w:pPr>
              <w:ind w:right="-1"/>
              <w:rPr>
                <w:sz w:val="20"/>
                <w:szCs w:val="20"/>
              </w:rPr>
            </w:pPr>
          </w:p>
        </w:tc>
      </w:tr>
    </w:tbl>
    <w:p w14:paraId="5CF0E412" w14:textId="77777777" w:rsidR="00C965D4" w:rsidRPr="00C965D4" w:rsidRDefault="00C965D4" w:rsidP="00C965D4">
      <w:pPr>
        <w:spacing w:before="120" w:after="120"/>
        <w:ind w:right="-1"/>
        <w:rPr>
          <w:b/>
          <w:sz w:val="20"/>
          <w:szCs w:val="20"/>
          <w:u w:val="single"/>
        </w:rPr>
      </w:pPr>
      <w:r w:rsidRPr="00C965D4">
        <w:rPr>
          <w:b/>
          <w:sz w:val="20"/>
          <w:szCs w:val="20"/>
          <w:u w:val="single"/>
        </w:rPr>
        <w:t>Local PLC Unit, Output Signals (Commands)</w:t>
      </w:r>
    </w:p>
    <w:tbl>
      <w:tblPr>
        <w:tblW w:w="10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5"/>
        <w:gridCol w:w="3402"/>
        <w:gridCol w:w="1701"/>
        <w:gridCol w:w="709"/>
        <w:gridCol w:w="1276"/>
        <w:gridCol w:w="2410"/>
      </w:tblGrid>
      <w:tr w:rsidR="00C965D4" w:rsidRPr="00C965D4" w14:paraId="30CA842D" w14:textId="77777777" w:rsidTr="00181E8B">
        <w:tc>
          <w:tcPr>
            <w:tcW w:w="675" w:type="dxa"/>
          </w:tcPr>
          <w:p w14:paraId="206A6361" w14:textId="77777777" w:rsidR="00C965D4" w:rsidRPr="00C965D4" w:rsidRDefault="00C965D4" w:rsidP="00C965D4">
            <w:pPr>
              <w:rPr>
                <w:b/>
                <w:sz w:val="20"/>
                <w:szCs w:val="20"/>
              </w:rPr>
            </w:pPr>
            <w:r w:rsidRPr="00C965D4">
              <w:rPr>
                <w:b/>
                <w:sz w:val="20"/>
                <w:szCs w:val="20"/>
              </w:rPr>
              <w:t>No.</w:t>
            </w:r>
          </w:p>
        </w:tc>
        <w:tc>
          <w:tcPr>
            <w:tcW w:w="3402" w:type="dxa"/>
          </w:tcPr>
          <w:p w14:paraId="2C734CBE" w14:textId="77777777" w:rsidR="00C965D4" w:rsidRPr="00C965D4" w:rsidRDefault="00C965D4" w:rsidP="00C965D4">
            <w:pPr>
              <w:rPr>
                <w:b/>
                <w:sz w:val="20"/>
                <w:szCs w:val="20"/>
              </w:rPr>
            </w:pPr>
            <w:r w:rsidRPr="00C965D4">
              <w:rPr>
                <w:b/>
                <w:sz w:val="20"/>
                <w:szCs w:val="20"/>
              </w:rPr>
              <w:t>Signal (Command)</w:t>
            </w:r>
          </w:p>
        </w:tc>
        <w:tc>
          <w:tcPr>
            <w:tcW w:w="1701" w:type="dxa"/>
          </w:tcPr>
          <w:p w14:paraId="5E53D9F5" w14:textId="77777777" w:rsidR="00C965D4" w:rsidRPr="00C965D4" w:rsidRDefault="00C965D4" w:rsidP="00C965D4">
            <w:pPr>
              <w:rPr>
                <w:b/>
                <w:sz w:val="20"/>
                <w:szCs w:val="20"/>
              </w:rPr>
            </w:pPr>
            <w:r w:rsidRPr="00C965D4">
              <w:rPr>
                <w:b/>
                <w:sz w:val="20"/>
                <w:szCs w:val="20"/>
              </w:rPr>
              <w:t>Designation</w:t>
            </w:r>
          </w:p>
        </w:tc>
        <w:tc>
          <w:tcPr>
            <w:tcW w:w="709" w:type="dxa"/>
          </w:tcPr>
          <w:p w14:paraId="51DD6A0A" w14:textId="77777777" w:rsidR="00C965D4" w:rsidRPr="00C965D4" w:rsidRDefault="00C965D4" w:rsidP="00C965D4">
            <w:pPr>
              <w:rPr>
                <w:b/>
                <w:sz w:val="20"/>
                <w:szCs w:val="20"/>
              </w:rPr>
            </w:pPr>
            <w:r w:rsidRPr="00C965D4">
              <w:rPr>
                <w:b/>
                <w:sz w:val="20"/>
                <w:szCs w:val="20"/>
              </w:rPr>
              <w:t>Type</w:t>
            </w:r>
          </w:p>
        </w:tc>
        <w:tc>
          <w:tcPr>
            <w:tcW w:w="1276" w:type="dxa"/>
          </w:tcPr>
          <w:p w14:paraId="3639D9E6" w14:textId="77777777" w:rsidR="00C965D4" w:rsidRPr="00C965D4" w:rsidRDefault="00C965D4" w:rsidP="00C965D4">
            <w:pPr>
              <w:rPr>
                <w:b/>
                <w:sz w:val="20"/>
                <w:szCs w:val="20"/>
              </w:rPr>
            </w:pPr>
            <w:r w:rsidRPr="00C965D4">
              <w:rPr>
                <w:b/>
                <w:sz w:val="20"/>
                <w:szCs w:val="20"/>
              </w:rPr>
              <w:t>Qty</w:t>
            </w:r>
          </w:p>
        </w:tc>
        <w:tc>
          <w:tcPr>
            <w:tcW w:w="2410" w:type="dxa"/>
          </w:tcPr>
          <w:p w14:paraId="64692558" w14:textId="77777777" w:rsidR="00C965D4" w:rsidRPr="00C965D4" w:rsidRDefault="00C965D4" w:rsidP="00C965D4">
            <w:pPr>
              <w:rPr>
                <w:b/>
                <w:sz w:val="20"/>
                <w:szCs w:val="20"/>
              </w:rPr>
            </w:pPr>
            <w:r w:rsidRPr="00C965D4">
              <w:rPr>
                <w:b/>
                <w:sz w:val="20"/>
                <w:szCs w:val="20"/>
              </w:rPr>
              <w:t>Remarks</w:t>
            </w:r>
          </w:p>
        </w:tc>
      </w:tr>
      <w:tr w:rsidR="00C965D4" w:rsidRPr="00C965D4" w14:paraId="0F0C0913" w14:textId="77777777" w:rsidTr="00181E8B">
        <w:tc>
          <w:tcPr>
            <w:tcW w:w="675" w:type="dxa"/>
          </w:tcPr>
          <w:p w14:paraId="643D78B4" w14:textId="77777777" w:rsidR="00C965D4" w:rsidRPr="00C965D4" w:rsidRDefault="00C965D4" w:rsidP="00C965D4">
            <w:pPr>
              <w:rPr>
                <w:sz w:val="20"/>
                <w:szCs w:val="20"/>
              </w:rPr>
            </w:pPr>
            <w:r w:rsidRPr="00C965D4">
              <w:rPr>
                <w:sz w:val="20"/>
                <w:szCs w:val="20"/>
              </w:rPr>
              <w:t>1</w:t>
            </w:r>
          </w:p>
        </w:tc>
        <w:tc>
          <w:tcPr>
            <w:tcW w:w="3402" w:type="dxa"/>
          </w:tcPr>
          <w:p w14:paraId="254C80BC" w14:textId="77777777" w:rsidR="00C965D4" w:rsidRPr="00C965D4" w:rsidRDefault="00C965D4" w:rsidP="00C965D4">
            <w:pPr>
              <w:rPr>
                <w:sz w:val="20"/>
                <w:szCs w:val="20"/>
              </w:rPr>
            </w:pPr>
            <w:r w:rsidRPr="00C965D4">
              <w:rPr>
                <w:sz w:val="20"/>
                <w:szCs w:val="20"/>
              </w:rPr>
              <w:t>Main MCCB</w:t>
            </w:r>
          </w:p>
        </w:tc>
        <w:tc>
          <w:tcPr>
            <w:tcW w:w="1701" w:type="dxa"/>
          </w:tcPr>
          <w:p w14:paraId="02F382FE" w14:textId="77777777" w:rsidR="00C965D4" w:rsidRPr="00C965D4" w:rsidRDefault="00C965D4" w:rsidP="00C965D4">
            <w:pPr>
              <w:rPr>
                <w:sz w:val="20"/>
                <w:szCs w:val="20"/>
              </w:rPr>
            </w:pPr>
            <w:r w:rsidRPr="00C965D4">
              <w:rPr>
                <w:sz w:val="20"/>
                <w:szCs w:val="20"/>
              </w:rPr>
              <w:t>ON/OFF</w:t>
            </w:r>
          </w:p>
        </w:tc>
        <w:tc>
          <w:tcPr>
            <w:tcW w:w="709" w:type="dxa"/>
          </w:tcPr>
          <w:p w14:paraId="52F503D1" w14:textId="77777777" w:rsidR="00C965D4" w:rsidRPr="00C965D4" w:rsidRDefault="00C965D4" w:rsidP="00C965D4">
            <w:pPr>
              <w:rPr>
                <w:sz w:val="20"/>
                <w:szCs w:val="20"/>
              </w:rPr>
            </w:pPr>
            <w:r w:rsidRPr="00C965D4">
              <w:rPr>
                <w:sz w:val="20"/>
                <w:szCs w:val="20"/>
              </w:rPr>
              <w:t>DO</w:t>
            </w:r>
          </w:p>
        </w:tc>
        <w:tc>
          <w:tcPr>
            <w:tcW w:w="1276" w:type="dxa"/>
          </w:tcPr>
          <w:p w14:paraId="1CA055F4" w14:textId="77777777" w:rsidR="00C965D4" w:rsidRPr="00C965D4" w:rsidRDefault="00C965D4" w:rsidP="00C965D4">
            <w:pPr>
              <w:rPr>
                <w:sz w:val="20"/>
                <w:szCs w:val="20"/>
              </w:rPr>
            </w:pPr>
            <w:r w:rsidRPr="00C965D4">
              <w:rPr>
                <w:sz w:val="20"/>
                <w:szCs w:val="20"/>
              </w:rPr>
              <w:t>One per unit</w:t>
            </w:r>
          </w:p>
        </w:tc>
        <w:tc>
          <w:tcPr>
            <w:tcW w:w="2410" w:type="dxa"/>
          </w:tcPr>
          <w:p w14:paraId="4E0E20C5" w14:textId="77777777" w:rsidR="00C965D4" w:rsidRPr="00C965D4" w:rsidRDefault="00C965D4" w:rsidP="00C965D4">
            <w:pPr>
              <w:rPr>
                <w:sz w:val="20"/>
                <w:szCs w:val="20"/>
              </w:rPr>
            </w:pPr>
          </w:p>
        </w:tc>
      </w:tr>
      <w:tr w:rsidR="00C965D4" w:rsidRPr="00C965D4" w14:paraId="78A63BE3" w14:textId="77777777" w:rsidTr="00181E8B">
        <w:tc>
          <w:tcPr>
            <w:tcW w:w="675" w:type="dxa"/>
          </w:tcPr>
          <w:p w14:paraId="5BC4D9C5" w14:textId="77777777" w:rsidR="00C965D4" w:rsidRPr="00C965D4" w:rsidRDefault="00C965D4" w:rsidP="00C965D4">
            <w:pPr>
              <w:rPr>
                <w:sz w:val="20"/>
                <w:szCs w:val="20"/>
              </w:rPr>
            </w:pPr>
            <w:r w:rsidRPr="00C965D4">
              <w:rPr>
                <w:sz w:val="20"/>
                <w:szCs w:val="20"/>
              </w:rPr>
              <w:t>2</w:t>
            </w:r>
          </w:p>
        </w:tc>
        <w:tc>
          <w:tcPr>
            <w:tcW w:w="3402" w:type="dxa"/>
          </w:tcPr>
          <w:p w14:paraId="29E3396D" w14:textId="77777777" w:rsidR="00C965D4" w:rsidRPr="00C965D4" w:rsidRDefault="00C965D4" w:rsidP="00C965D4">
            <w:pPr>
              <w:rPr>
                <w:sz w:val="20"/>
                <w:szCs w:val="20"/>
              </w:rPr>
            </w:pPr>
            <w:r w:rsidRPr="00C965D4">
              <w:rPr>
                <w:sz w:val="20"/>
                <w:szCs w:val="20"/>
              </w:rPr>
              <w:t xml:space="preserve">Sump Pump </w:t>
            </w:r>
          </w:p>
        </w:tc>
        <w:tc>
          <w:tcPr>
            <w:tcW w:w="1701" w:type="dxa"/>
          </w:tcPr>
          <w:p w14:paraId="0D1EE2CB" w14:textId="77777777" w:rsidR="00C965D4" w:rsidRPr="00C965D4" w:rsidRDefault="00C965D4" w:rsidP="00C965D4">
            <w:pPr>
              <w:rPr>
                <w:sz w:val="20"/>
                <w:szCs w:val="20"/>
              </w:rPr>
            </w:pPr>
            <w:r w:rsidRPr="00C965D4">
              <w:rPr>
                <w:sz w:val="20"/>
                <w:szCs w:val="20"/>
              </w:rPr>
              <w:t>ON/OFF</w:t>
            </w:r>
          </w:p>
        </w:tc>
        <w:tc>
          <w:tcPr>
            <w:tcW w:w="709" w:type="dxa"/>
          </w:tcPr>
          <w:p w14:paraId="74EF3134" w14:textId="77777777" w:rsidR="00C965D4" w:rsidRPr="00C965D4" w:rsidRDefault="00C965D4" w:rsidP="00C965D4">
            <w:pPr>
              <w:rPr>
                <w:sz w:val="20"/>
                <w:szCs w:val="20"/>
              </w:rPr>
            </w:pPr>
            <w:r w:rsidRPr="00C965D4">
              <w:rPr>
                <w:sz w:val="20"/>
                <w:szCs w:val="20"/>
              </w:rPr>
              <w:t>DO</w:t>
            </w:r>
          </w:p>
        </w:tc>
        <w:tc>
          <w:tcPr>
            <w:tcW w:w="1276" w:type="dxa"/>
          </w:tcPr>
          <w:p w14:paraId="173F7F38" w14:textId="77777777" w:rsidR="00C965D4" w:rsidRPr="00C965D4" w:rsidRDefault="00C965D4" w:rsidP="00C965D4">
            <w:pPr>
              <w:rPr>
                <w:sz w:val="20"/>
                <w:szCs w:val="20"/>
              </w:rPr>
            </w:pPr>
            <w:r w:rsidRPr="00C965D4">
              <w:rPr>
                <w:sz w:val="20"/>
                <w:szCs w:val="20"/>
              </w:rPr>
              <w:t>One per unit</w:t>
            </w:r>
          </w:p>
        </w:tc>
        <w:tc>
          <w:tcPr>
            <w:tcW w:w="2410" w:type="dxa"/>
          </w:tcPr>
          <w:p w14:paraId="7A004D66" w14:textId="77777777" w:rsidR="00C965D4" w:rsidRPr="00C965D4" w:rsidRDefault="00C965D4" w:rsidP="00C965D4">
            <w:pPr>
              <w:rPr>
                <w:sz w:val="20"/>
                <w:szCs w:val="20"/>
              </w:rPr>
            </w:pPr>
          </w:p>
        </w:tc>
      </w:tr>
      <w:tr w:rsidR="00C965D4" w:rsidRPr="00C965D4" w14:paraId="19F9F40E" w14:textId="77777777" w:rsidTr="00181E8B">
        <w:tc>
          <w:tcPr>
            <w:tcW w:w="675" w:type="dxa"/>
          </w:tcPr>
          <w:p w14:paraId="1C545ACB" w14:textId="77777777" w:rsidR="00C965D4" w:rsidRPr="00C965D4" w:rsidRDefault="00C965D4" w:rsidP="00C965D4">
            <w:pPr>
              <w:rPr>
                <w:sz w:val="20"/>
                <w:szCs w:val="20"/>
                <w:lang w:val="fr-FR"/>
              </w:rPr>
            </w:pPr>
            <w:r w:rsidRPr="00C965D4">
              <w:rPr>
                <w:sz w:val="20"/>
                <w:szCs w:val="20"/>
                <w:lang w:val="fr-FR"/>
              </w:rPr>
              <w:t>3</w:t>
            </w:r>
          </w:p>
        </w:tc>
        <w:tc>
          <w:tcPr>
            <w:tcW w:w="3402" w:type="dxa"/>
          </w:tcPr>
          <w:p w14:paraId="6B2BE3CD" w14:textId="77777777" w:rsidR="00C965D4" w:rsidRPr="00C965D4" w:rsidRDefault="00C965D4" w:rsidP="00C965D4">
            <w:pPr>
              <w:rPr>
                <w:sz w:val="20"/>
                <w:szCs w:val="20"/>
                <w:lang w:val="fr-FR"/>
              </w:rPr>
            </w:pPr>
            <w:r w:rsidRPr="00C965D4">
              <w:rPr>
                <w:sz w:val="20"/>
                <w:szCs w:val="20"/>
                <w:lang w:val="fr-FR"/>
              </w:rPr>
              <w:t>Control Valves, 4-20 mA</w:t>
            </w:r>
          </w:p>
        </w:tc>
        <w:tc>
          <w:tcPr>
            <w:tcW w:w="1701" w:type="dxa"/>
          </w:tcPr>
          <w:p w14:paraId="0DCF294F" w14:textId="77777777" w:rsidR="00C965D4" w:rsidRPr="00C965D4" w:rsidRDefault="00C965D4" w:rsidP="00C965D4">
            <w:pPr>
              <w:rPr>
                <w:sz w:val="20"/>
                <w:szCs w:val="20"/>
              </w:rPr>
            </w:pPr>
            <w:r w:rsidRPr="00C965D4">
              <w:rPr>
                <w:sz w:val="20"/>
                <w:szCs w:val="20"/>
              </w:rPr>
              <w:t>0-100%</w:t>
            </w:r>
          </w:p>
        </w:tc>
        <w:tc>
          <w:tcPr>
            <w:tcW w:w="709" w:type="dxa"/>
          </w:tcPr>
          <w:p w14:paraId="5F707CA9" w14:textId="77777777" w:rsidR="00C965D4" w:rsidRPr="00C965D4" w:rsidRDefault="00C965D4" w:rsidP="00C965D4">
            <w:pPr>
              <w:rPr>
                <w:sz w:val="20"/>
                <w:szCs w:val="20"/>
              </w:rPr>
            </w:pPr>
            <w:r w:rsidRPr="00C965D4">
              <w:rPr>
                <w:sz w:val="20"/>
                <w:szCs w:val="20"/>
              </w:rPr>
              <w:t>AO</w:t>
            </w:r>
          </w:p>
        </w:tc>
        <w:tc>
          <w:tcPr>
            <w:tcW w:w="1276" w:type="dxa"/>
          </w:tcPr>
          <w:p w14:paraId="796B4BBD" w14:textId="77777777" w:rsidR="00C965D4" w:rsidRPr="00C965D4" w:rsidRDefault="00C965D4" w:rsidP="00C965D4">
            <w:pPr>
              <w:rPr>
                <w:sz w:val="20"/>
                <w:szCs w:val="20"/>
              </w:rPr>
            </w:pPr>
            <w:r w:rsidRPr="00C965D4">
              <w:rPr>
                <w:sz w:val="20"/>
                <w:szCs w:val="20"/>
              </w:rPr>
              <w:t>One per unit</w:t>
            </w:r>
          </w:p>
        </w:tc>
        <w:tc>
          <w:tcPr>
            <w:tcW w:w="2410" w:type="dxa"/>
          </w:tcPr>
          <w:p w14:paraId="24458487" w14:textId="77777777" w:rsidR="00C965D4" w:rsidRPr="00C965D4" w:rsidRDefault="00C965D4" w:rsidP="00C965D4">
            <w:pPr>
              <w:rPr>
                <w:sz w:val="20"/>
                <w:szCs w:val="20"/>
              </w:rPr>
            </w:pPr>
          </w:p>
        </w:tc>
      </w:tr>
      <w:tr w:rsidR="00C965D4" w:rsidRPr="00C965D4" w14:paraId="442ADD52" w14:textId="77777777" w:rsidTr="00181E8B">
        <w:tc>
          <w:tcPr>
            <w:tcW w:w="675" w:type="dxa"/>
          </w:tcPr>
          <w:p w14:paraId="25147BBA" w14:textId="77777777" w:rsidR="00C965D4" w:rsidRPr="00C965D4" w:rsidRDefault="00C965D4" w:rsidP="00C965D4">
            <w:pPr>
              <w:rPr>
                <w:sz w:val="20"/>
                <w:szCs w:val="20"/>
              </w:rPr>
            </w:pPr>
            <w:r w:rsidRPr="00C965D4">
              <w:rPr>
                <w:sz w:val="20"/>
                <w:szCs w:val="20"/>
              </w:rPr>
              <w:t>4</w:t>
            </w:r>
          </w:p>
        </w:tc>
        <w:tc>
          <w:tcPr>
            <w:tcW w:w="3402" w:type="dxa"/>
          </w:tcPr>
          <w:p w14:paraId="1DDB62B8" w14:textId="77777777" w:rsidR="00C965D4" w:rsidRPr="00C965D4" w:rsidRDefault="00C965D4" w:rsidP="00C965D4">
            <w:pPr>
              <w:rPr>
                <w:sz w:val="20"/>
                <w:szCs w:val="20"/>
              </w:rPr>
            </w:pPr>
            <w:r w:rsidRPr="00C965D4">
              <w:rPr>
                <w:sz w:val="20"/>
                <w:szCs w:val="20"/>
              </w:rPr>
              <w:t>Chlorine Residual Analyzers</w:t>
            </w:r>
          </w:p>
        </w:tc>
        <w:tc>
          <w:tcPr>
            <w:tcW w:w="1701" w:type="dxa"/>
          </w:tcPr>
          <w:p w14:paraId="0466DFA6" w14:textId="77777777" w:rsidR="00C965D4" w:rsidRPr="00C965D4" w:rsidRDefault="00C965D4" w:rsidP="00C965D4">
            <w:pPr>
              <w:rPr>
                <w:sz w:val="20"/>
                <w:szCs w:val="20"/>
              </w:rPr>
            </w:pPr>
            <w:r w:rsidRPr="00C965D4">
              <w:rPr>
                <w:sz w:val="20"/>
                <w:szCs w:val="20"/>
              </w:rPr>
              <w:t>0-100%</w:t>
            </w:r>
          </w:p>
        </w:tc>
        <w:tc>
          <w:tcPr>
            <w:tcW w:w="709" w:type="dxa"/>
          </w:tcPr>
          <w:p w14:paraId="799E9C9F" w14:textId="77777777" w:rsidR="00C965D4" w:rsidRPr="00C965D4" w:rsidRDefault="00C965D4" w:rsidP="00C965D4">
            <w:pPr>
              <w:rPr>
                <w:sz w:val="20"/>
                <w:szCs w:val="20"/>
              </w:rPr>
            </w:pPr>
            <w:r w:rsidRPr="00C965D4">
              <w:rPr>
                <w:sz w:val="20"/>
                <w:szCs w:val="20"/>
              </w:rPr>
              <w:t>AO</w:t>
            </w:r>
          </w:p>
        </w:tc>
        <w:tc>
          <w:tcPr>
            <w:tcW w:w="1276" w:type="dxa"/>
          </w:tcPr>
          <w:p w14:paraId="54EB7E3D" w14:textId="77777777" w:rsidR="00C965D4" w:rsidRPr="00C965D4" w:rsidRDefault="00C965D4" w:rsidP="00C965D4">
            <w:pPr>
              <w:rPr>
                <w:sz w:val="20"/>
                <w:szCs w:val="20"/>
              </w:rPr>
            </w:pPr>
            <w:r w:rsidRPr="00C965D4">
              <w:rPr>
                <w:sz w:val="20"/>
                <w:szCs w:val="20"/>
              </w:rPr>
              <w:t>One per unit</w:t>
            </w:r>
          </w:p>
        </w:tc>
        <w:tc>
          <w:tcPr>
            <w:tcW w:w="2410" w:type="dxa"/>
          </w:tcPr>
          <w:p w14:paraId="6956DB60" w14:textId="77777777" w:rsidR="00C965D4" w:rsidRPr="00C965D4" w:rsidRDefault="00C965D4" w:rsidP="00C965D4">
            <w:pPr>
              <w:rPr>
                <w:sz w:val="20"/>
                <w:szCs w:val="20"/>
              </w:rPr>
            </w:pPr>
          </w:p>
        </w:tc>
      </w:tr>
      <w:tr w:rsidR="00C965D4" w:rsidRPr="00C965D4" w14:paraId="38341959" w14:textId="77777777" w:rsidTr="00181E8B">
        <w:tc>
          <w:tcPr>
            <w:tcW w:w="675" w:type="dxa"/>
          </w:tcPr>
          <w:p w14:paraId="3B797EC3" w14:textId="77777777" w:rsidR="00C965D4" w:rsidRPr="00C965D4" w:rsidRDefault="00C965D4" w:rsidP="00C965D4">
            <w:pPr>
              <w:rPr>
                <w:sz w:val="20"/>
                <w:szCs w:val="20"/>
              </w:rPr>
            </w:pPr>
            <w:r w:rsidRPr="00C965D4">
              <w:rPr>
                <w:sz w:val="20"/>
                <w:szCs w:val="20"/>
              </w:rPr>
              <w:t>5</w:t>
            </w:r>
          </w:p>
        </w:tc>
        <w:tc>
          <w:tcPr>
            <w:tcW w:w="3402" w:type="dxa"/>
          </w:tcPr>
          <w:p w14:paraId="3F00CEDD" w14:textId="77777777" w:rsidR="00C965D4" w:rsidRPr="00C965D4" w:rsidRDefault="00C965D4" w:rsidP="00C965D4">
            <w:pPr>
              <w:rPr>
                <w:sz w:val="20"/>
                <w:szCs w:val="20"/>
              </w:rPr>
            </w:pPr>
            <w:r w:rsidRPr="00C965D4">
              <w:rPr>
                <w:sz w:val="20"/>
                <w:szCs w:val="20"/>
              </w:rPr>
              <w:t>Fans Chlorination Room</w:t>
            </w:r>
          </w:p>
        </w:tc>
        <w:tc>
          <w:tcPr>
            <w:tcW w:w="1701" w:type="dxa"/>
          </w:tcPr>
          <w:p w14:paraId="1D0CCDD4" w14:textId="77777777" w:rsidR="00C965D4" w:rsidRPr="00C965D4" w:rsidRDefault="00C965D4" w:rsidP="00C965D4">
            <w:pPr>
              <w:rPr>
                <w:sz w:val="20"/>
                <w:szCs w:val="20"/>
              </w:rPr>
            </w:pPr>
            <w:r w:rsidRPr="00C965D4">
              <w:rPr>
                <w:sz w:val="20"/>
                <w:szCs w:val="20"/>
              </w:rPr>
              <w:t>ON/OFF</w:t>
            </w:r>
          </w:p>
        </w:tc>
        <w:tc>
          <w:tcPr>
            <w:tcW w:w="709" w:type="dxa"/>
          </w:tcPr>
          <w:p w14:paraId="0F40F3D1" w14:textId="77777777" w:rsidR="00C965D4" w:rsidRPr="00C965D4" w:rsidRDefault="00C965D4" w:rsidP="00C965D4">
            <w:pPr>
              <w:rPr>
                <w:sz w:val="20"/>
                <w:szCs w:val="20"/>
              </w:rPr>
            </w:pPr>
            <w:r w:rsidRPr="00C965D4">
              <w:rPr>
                <w:sz w:val="20"/>
                <w:szCs w:val="20"/>
              </w:rPr>
              <w:t>DO</w:t>
            </w:r>
          </w:p>
        </w:tc>
        <w:tc>
          <w:tcPr>
            <w:tcW w:w="1276" w:type="dxa"/>
          </w:tcPr>
          <w:p w14:paraId="49D65C70" w14:textId="77777777" w:rsidR="00C965D4" w:rsidRPr="00C965D4" w:rsidRDefault="00C965D4" w:rsidP="00C965D4">
            <w:pPr>
              <w:rPr>
                <w:sz w:val="20"/>
                <w:szCs w:val="20"/>
              </w:rPr>
            </w:pPr>
            <w:r w:rsidRPr="00C965D4">
              <w:rPr>
                <w:sz w:val="20"/>
                <w:szCs w:val="20"/>
              </w:rPr>
              <w:t>One per unit</w:t>
            </w:r>
          </w:p>
        </w:tc>
        <w:tc>
          <w:tcPr>
            <w:tcW w:w="2410" w:type="dxa"/>
          </w:tcPr>
          <w:p w14:paraId="3FA5016A" w14:textId="77777777" w:rsidR="00C965D4" w:rsidRPr="00C965D4" w:rsidRDefault="00C965D4" w:rsidP="00C965D4">
            <w:pPr>
              <w:rPr>
                <w:sz w:val="20"/>
                <w:szCs w:val="20"/>
              </w:rPr>
            </w:pPr>
          </w:p>
        </w:tc>
      </w:tr>
      <w:tr w:rsidR="00C965D4" w:rsidRPr="00C965D4" w14:paraId="7788B8C7" w14:textId="77777777" w:rsidTr="00181E8B">
        <w:tc>
          <w:tcPr>
            <w:tcW w:w="675" w:type="dxa"/>
          </w:tcPr>
          <w:p w14:paraId="41BD3D01" w14:textId="77777777" w:rsidR="00C965D4" w:rsidRPr="00C965D4" w:rsidRDefault="00C965D4" w:rsidP="00C965D4">
            <w:pPr>
              <w:rPr>
                <w:sz w:val="20"/>
                <w:szCs w:val="20"/>
              </w:rPr>
            </w:pPr>
            <w:r w:rsidRPr="00C965D4">
              <w:rPr>
                <w:sz w:val="20"/>
                <w:szCs w:val="20"/>
              </w:rPr>
              <w:t>6</w:t>
            </w:r>
          </w:p>
        </w:tc>
        <w:tc>
          <w:tcPr>
            <w:tcW w:w="3402" w:type="dxa"/>
          </w:tcPr>
          <w:p w14:paraId="13DA28C1" w14:textId="77777777" w:rsidR="00C965D4" w:rsidRPr="00C965D4" w:rsidRDefault="00C965D4" w:rsidP="00C965D4">
            <w:pPr>
              <w:rPr>
                <w:sz w:val="20"/>
                <w:szCs w:val="20"/>
              </w:rPr>
            </w:pPr>
            <w:r w:rsidRPr="00C965D4">
              <w:rPr>
                <w:sz w:val="20"/>
                <w:szCs w:val="20"/>
              </w:rPr>
              <w:t>Gas Detector</w:t>
            </w:r>
          </w:p>
        </w:tc>
        <w:tc>
          <w:tcPr>
            <w:tcW w:w="1701" w:type="dxa"/>
          </w:tcPr>
          <w:p w14:paraId="335A4257" w14:textId="77777777" w:rsidR="00C965D4" w:rsidRPr="00C965D4" w:rsidRDefault="00C965D4" w:rsidP="00C965D4">
            <w:pPr>
              <w:rPr>
                <w:sz w:val="20"/>
                <w:szCs w:val="20"/>
              </w:rPr>
            </w:pPr>
            <w:r w:rsidRPr="00C965D4">
              <w:rPr>
                <w:sz w:val="20"/>
                <w:szCs w:val="20"/>
              </w:rPr>
              <w:t>Silent Alarm</w:t>
            </w:r>
          </w:p>
        </w:tc>
        <w:tc>
          <w:tcPr>
            <w:tcW w:w="709" w:type="dxa"/>
          </w:tcPr>
          <w:p w14:paraId="28AFCF5C" w14:textId="77777777" w:rsidR="00C965D4" w:rsidRPr="00C965D4" w:rsidRDefault="00C965D4" w:rsidP="00C965D4">
            <w:pPr>
              <w:rPr>
                <w:sz w:val="20"/>
                <w:szCs w:val="20"/>
              </w:rPr>
            </w:pPr>
            <w:r w:rsidRPr="00C965D4">
              <w:rPr>
                <w:sz w:val="20"/>
                <w:szCs w:val="20"/>
              </w:rPr>
              <w:t>DO</w:t>
            </w:r>
          </w:p>
        </w:tc>
        <w:tc>
          <w:tcPr>
            <w:tcW w:w="1276" w:type="dxa"/>
          </w:tcPr>
          <w:p w14:paraId="7BB2C865" w14:textId="77777777" w:rsidR="00C965D4" w:rsidRPr="00C965D4" w:rsidRDefault="00C965D4" w:rsidP="00C965D4">
            <w:pPr>
              <w:rPr>
                <w:sz w:val="20"/>
                <w:szCs w:val="20"/>
              </w:rPr>
            </w:pPr>
            <w:r w:rsidRPr="00C965D4">
              <w:rPr>
                <w:sz w:val="20"/>
                <w:szCs w:val="20"/>
              </w:rPr>
              <w:t>One per unit</w:t>
            </w:r>
          </w:p>
        </w:tc>
        <w:tc>
          <w:tcPr>
            <w:tcW w:w="2410" w:type="dxa"/>
          </w:tcPr>
          <w:p w14:paraId="14BED1F1" w14:textId="77777777" w:rsidR="00C965D4" w:rsidRPr="00C965D4" w:rsidRDefault="00C965D4" w:rsidP="00C965D4">
            <w:pPr>
              <w:rPr>
                <w:sz w:val="20"/>
                <w:szCs w:val="20"/>
              </w:rPr>
            </w:pPr>
          </w:p>
        </w:tc>
      </w:tr>
    </w:tbl>
    <w:p w14:paraId="5325AD44" w14:textId="63068105" w:rsidR="00C965D4" w:rsidRPr="005116C0" w:rsidRDefault="00BC1997" w:rsidP="005116C0">
      <w:pPr>
        <w:rPr>
          <w:b/>
          <w:bCs/>
        </w:rPr>
      </w:pPr>
      <w:bookmarkStart w:id="851" w:name="_Toc451083287"/>
      <w:bookmarkStart w:id="852" w:name="_Toc451083489"/>
      <w:bookmarkStart w:id="853" w:name="_Toc451083692"/>
      <w:bookmarkStart w:id="854" w:name="_Toc451083894"/>
      <w:bookmarkStart w:id="855" w:name="_Toc460298383"/>
      <w:r>
        <w:rPr>
          <w:b/>
          <w:bCs/>
        </w:rPr>
        <w:t>2.1.2</w:t>
      </w:r>
      <w:r w:rsidR="00C965D4" w:rsidRPr="005116C0">
        <w:rPr>
          <w:b/>
          <w:bCs/>
        </w:rPr>
        <w:t>Design Criteria</w:t>
      </w:r>
      <w:bookmarkEnd w:id="851"/>
      <w:bookmarkEnd w:id="852"/>
      <w:bookmarkEnd w:id="853"/>
      <w:bookmarkEnd w:id="854"/>
      <w:bookmarkEnd w:id="855"/>
    </w:p>
    <w:p w14:paraId="6774F705" w14:textId="77777777" w:rsidR="00C965D4" w:rsidRPr="00C965D4" w:rsidRDefault="00C965D4" w:rsidP="00C965D4">
      <w:pPr>
        <w:spacing w:before="120" w:after="120"/>
        <w:ind w:left="1134" w:right="-1"/>
        <w:jc w:val="lowKashida"/>
        <w:rPr>
          <w:szCs w:val="20"/>
        </w:rPr>
      </w:pPr>
      <w:bookmarkStart w:id="856" w:name="_Toc460298384"/>
      <w:r w:rsidRPr="00C965D4">
        <w:rPr>
          <w:szCs w:val="20"/>
        </w:rPr>
        <w:t>Each SCADA and telecontrol station consists of the following components:</w:t>
      </w:r>
    </w:p>
    <w:p w14:paraId="0D357B8C" w14:textId="77777777" w:rsidR="00C965D4" w:rsidRPr="00C965D4" w:rsidRDefault="00C965D4" w:rsidP="00D239AD">
      <w:pPr>
        <w:numPr>
          <w:ilvl w:val="0"/>
          <w:numId w:val="542"/>
        </w:numPr>
        <w:spacing w:before="120"/>
        <w:jc w:val="lowKashida"/>
        <w:rPr>
          <w:szCs w:val="20"/>
        </w:rPr>
      </w:pPr>
      <w:r w:rsidRPr="00C965D4">
        <w:rPr>
          <w:szCs w:val="20"/>
        </w:rPr>
        <w:t>wall cabinet IP54</w:t>
      </w:r>
    </w:p>
    <w:p w14:paraId="57D15F95" w14:textId="77777777" w:rsidR="00C965D4" w:rsidRPr="00C965D4" w:rsidRDefault="00C965D4" w:rsidP="00D239AD">
      <w:pPr>
        <w:numPr>
          <w:ilvl w:val="0"/>
          <w:numId w:val="542"/>
        </w:numPr>
        <w:spacing w:before="120"/>
        <w:ind w:left="1418" w:hanging="284"/>
        <w:jc w:val="lowKashida"/>
        <w:rPr>
          <w:szCs w:val="20"/>
        </w:rPr>
      </w:pPr>
      <w:r w:rsidRPr="00C965D4">
        <w:rPr>
          <w:szCs w:val="20"/>
        </w:rPr>
        <w:t>power supply</w:t>
      </w:r>
    </w:p>
    <w:p w14:paraId="164CBA0A" w14:textId="77777777" w:rsidR="00C965D4" w:rsidRPr="00C965D4" w:rsidRDefault="00C965D4" w:rsidP="00D239AD">
      <w:pPr>
        <w:numPr>
          <w:ilvl w:val="0"/>
          <w:numId w:val="542"/>
        </w:numPr>
        <w:spacing w:before="120"/>
        <w:ind w:left="1418" w:hanging="284"/>
        <w:jc w:val="lowKashida"/>
        <w:rPr>
          <w:szCs w:val="20"/>
        </w:rPr>
      </w:pPr>
      <w:r w:rsidRPr="00C965D4">
        <w:rPr>
          <w:szCs w:val="20"/>
        </w:rPr>
        <w:t>signal amplifiers</w:t>
      </w:r>
    </w:p>
    <w:p w14:paraId="1889BC1F" w14:textId="77777777" w:rsidR="00C965D4" w:rsidRPr="00C965D4" w:rsidRDefault="00C965D4" w:rsidP="00D239AD">
      <w:pPr>
        <w:numPr>
          <w:ilvl w:val="0"/>
          <w:numId w:val="542"/>
        </w:numPr>
        <w:spacing w:before="120"/>
        <w:ind w:left="1418" w:hanging="284"/>
        <w:jc w:val="lowKashida"/>
        <w:rPr>
          <w:szCs w:val="20"/>
        </w:rPr>
      </w:pPr>
      <w:r w:rsidRPr="00C965D4">
        <w:rPr>
          <w:szCs w:val="20"/>
        </w:rPr>
        <w:t>modem for the signal transmission</w:t>
      </w:r>
    </w:p>
    <w:p w14:paraId="7702A45C" w14:textId="77777777" w:rsidR="00C965D4" w:rsidRPr="00C965D4" w:rsidRDefault="00C965D4" w:rsidP="00D239AD">
      <w:pPr>
        <w:numPr>
          <w:ilvl w:val="0"/>
          <w:numId w:val="542"/>
        </w:numPr>
        <w:spacing w:before="120"/>
        <w:ind w:left="1418" w:hanging="284"/>
        <w:jc w:val="lowKashida"/>
        <w:rPr>
          <w:szCs w:val="20"/>
        </w:rPr>
      </w:pPr>
      <w:r w:rsidRPr="00C965D4">
        <w:rPr>
          <w:szCs w:val="20"/>
        </w:rPr>
        <w:t>receiver plug-in cards</w:t>
      </w:r>
    </w:p>
    <w:p w14:paraId="3B6858FB" w14:textId="77777777" w:rsidR="00C965D4" w:rsidRPr="00C965D4" w:rsidRDefault="00C965D4" w:rsidP="00D239AD">
      <w:pPr>
        <w:numPr>
          <w:ilvl w:val="0"/>
          <w:numId w:val="542"/>
        </w:numPr>
        <w:spacing w:before="120"/>
        <w:ind w:left="1418" w:hanging="284"/>
        <w:jc w:val="lowKashida"/>
        <w:rPr>
          <w:szCs w:val="20"/>
        </w:rPr>
      </w:pPr>
      <w:r w:rsidRPr="00C965D4">
        <w:rPr>
          <w:szCs w:val="20"/>
        </w:rPr>
        <w:t>transmitter plug-in cards</w:t>
      </w:r>
    </w:p>
    <w:p w14:paraId="2D2A5CE4" w14:textId="77777777" w:rsidR="00C965D4" w:rsidRPr="00C965D4" w:rsidRDefault="00C965D4" w:rsidP="00D239AD">
      <w:pPr>
        <w:numPr>
          <w:ilvl w:val="0"/>
          <w:numId w:val="542"/>
        </w:numPr>
        <w:spacing w:before="120"/>
        <w:ind w:left="1418" w:hanging="284"/>
        <w:jc w:val="lowKashida"/>
        <w:rPr>
          <w:szCs w:val="20"/>
        </w:rPr>
      </w:pPr>
      <w:r w:rsidRPr="00C965D4">
        <w:rPr>
          <w:szCs w:val="20"/>
        </w:rPr>
        <w:t>over voltage precision protection</w:t>
      </w:r>
    </w:p>
    <w:p w14:paraId="4D3A6A26" w14:textId="77777777" w:rsidR="00C965D4" w:rsidRPr="00C965D4" w:rsidRDefault="00C965D4" w:rsidP="00D239AD">
      <w:pPr>
        <w:numPr>
          <w:ilvl w:val="0"/>
          <w:numId w:val="542"/>
        </w:numPr>
        <w:spacing w:before="120"/>
        <w:ind w:left="1418" w:hanging="284"/>
        <w:jc w:val="lowKashida"/>
        <w:rPr>
          <w:szCs w:val="20"/>
        </w:rPr>
      </w:pPr>
      <w:r w:rsidRPr="00C965D4">
        <w:rPr>
          <w:szCs w:val="20"/>
        </w:rPr>
        <w:t>coupling relays (if required)</w:t>
      </w:r>
    </w:p>
    <w:p w14:paraId="55070D0B" w14:textId="77777777" w:rsidR="00C965D4" w:rsidRPr="00C965D4" w:rsidRDefault="00C965D4" w:rsidP="00D239AD">
      <w:pPr>
        <w:numPr>
          <w:ilvl w:val="0"/>
          <w:numId w:val="542"/>
        </w:numPr>
        <w:spacing w:before="120"/>
        <w:ind w:left="1418" w:hanging="284"/>
        <w:jc w:val="lowKashida"/>
        <w:rPr>
          <w:szCs w:val="20"/>
        </w:rPr>
      </w:pPr>
      <w:r w:rsidRPr="00C965D4">
        <w:rPr>
          <w:szCs w:val="20"/>
        </w:rPr>
        <w:t>PLC</w:t>
      </w:r>
    </w:p>
    <w:p w14:paraId="0A8C45A7" w14:textId="77777777" w:rsidR="00C965D4" w:rsidRPr="00C965D4" w:rsidRDefault="00C965D4" w:rsidP="00D239AD">
      <w:pPr>
        <w:numPr>
          <w:ilvl w:val="0"/>
          <w:numId w:val="542"/>
        </w:numPr>
        <w:spacing w:before="120"/>
        <w:ind w:left="1418" w:hanging="284"/>
        <w:jc w:val="lowKashida"/>
        <w:rPr>
          <w:szCs w:val="20"/>
        </w:rPr>
      </w:pPr>
      <w:r w:rsidRPr="00C965D4">
        <w:rPr>
          <w:szCs w:val="20"/>
        </w:rPr>
        <w:t>SCADA software.</w:t>
      </w:r>
    </w:p>
    <w:p w14:paraId="4258C54D" w14:textId="77777777" w:rsidR="00C965D4" w:rsidRPr="00C965D4" w:rsidRDefault="00C965D4" w:rsidP="00D239AD">
      <w:pPr>
        <w:numPr>
          <w:ilvl w:val="0"/>
          <w:numId w:val="542"/>
        </w:numPr>
        <w:spacing w:before="120"/>
        <w:jc w:val="lowKashida"/>
        <w:rPr>
          <w:szCs w:val="20"/>
        </w:rPr>
      </w:pPr>
      <w:r w:rsidRPr="00C965D4">
        <w:rPr>
          <w:szCs w:val="20"/>
        </w:rPr>
        <w:t>Communication media.</w:t>
      </w:r>
    </w:p>
    <w:p w14:paraId="6295E633" w14:textId="77777777" w:rsidR="00C965D4" w:rsidRPr="00C965D4" w:rsidRDefault="00C965D4" w:rsidP="00D239AD">
      <w:pPr>
        <w:numPr>
          <w:ilvl w:val="0"/>
          <w:numId w:val="542"/>
        </w:numPr>
        <w:spacing w:before="120"/>
        <w:jc w:val="lowKashida"/>
        <w:rPr>
          <w:szCs w:val="20"/>
        </w:rPr>
      </w:pPr>
      <w:r w:rsidRPr="00C965D4">
        <w:rPr>
          <w:szCs w:val="20"/>
        </w:rPr>
        <w:t>Personal computers (in SCADA center room only): Two complete sets (tower cases, 21 inch LCD monitors, key boards, mouses, licensed SCADA Software, Licensed Microsoft Office Software… etc.). Both sets shall operate in hot redundancy mode.</w:t>
      </w:r>
    </w:p>
    <w:p w14:paraId="2BAD1A74" w14:textId="77777777" w:rsidR="00C965D4" w:rsidRPr="00C965D4" w:rsidRDefault="00C965D4" w:rsidP="00D239AD">
      <w:pPr>
        <w:numPr>
          <w:ilvl w:val="0"/>
          <w:numId w:val="542"/>
        </w:numPr>
        <w:spacing w:before="120"/>
        <w:jc w:val="lowKashida"/>
        <w:rPr>
          <w:szCs w:val="20"/>
        </w:rPr>
      </w:pPr>
      <w:r w:rsidRPr="00C965D4">
        <w:rPr>
          <w:szCs w:val="20"/>
        </w:rPr>
        <w:t>The Telecontrol station compromises all above mentioned components except the personal computers and all related items.</w:t>
      </w:r>
    </w:p>
    <w:p w14:paraId="2ADCAB82" w14:textId="77777777" w:rsidR="00C965D4" w:rsidRPr="00C965D4" w:rsidRDefault="00C965D4" w:rsidP="00C965D4">
      <w:pPr>
        <w:spacing w:before="120" w:after="120"/>
        <w:ind w:left="1134" w:right="-1"/>
        <w:jc w:val="lowKashida"/>
        <w:rPr>
          <w:szCs w:val="19"/>
        </w:rPr>
      </w:pPr>
      <w:r w:rsidRPr="00C965D4">
        <w:rPr>
          <w:szCs w:val="19"/>
        </w:rPr>
        <w:t xml:space="preserve">The data transmission time, the communication failures time and the response time of any change in the information in the whole system in the whole project (all stations ) must not exceed ( 5 seconds) at any case. </w:t>
      </w:r>
    </w:p>
    <w:p w14:paraId="6EAC6C1F" w14:textId="77777777" w:rsidR="00C965D4" w:rsidRPr="00C965D4" w:rsidRDefault="00C965D4" w:rsidP="00C965D4">
      <w:pPr>
        <w:spacing w:before="120" w:after="120"/>
        <w:ind w:left="1134" w:right="-1"/>
        <w:jc w:val="lowKashida"/>
        <w:rPr>
          <w:szCs w:val="20"/>
        </w:rPr>
      </w:pPr>
      <w:r w:rsidRPr="00C965D4">
        <w:rPr>
          <w:szCs w:val="20"/>
        </w:rPr>
        <w:lastRenderedPageBreak/>
        <w:t>The data interchange between the two stations shall be processed as directed general interrogation with a serial data stream.</w:t>
      </w:r>
    </w:p>
    <w:p w14:paraId="67BCCF8E" w14:textId="77777777" w:rsidR="00C965D4" w:rsidRPr="00C965D4" w:rsidRDefault="00C965D4" w:rsidP="00C965D4">
      <w:pPr>
        <w:spacing w:before="120" w:after="120"/>
        <w:ind w:left="1134" w:right="-1"/>
        <w:jc w:val="lowKashida"/>
        <w:rPr>
          <w:szCs w:val="20"/>
        </w:rPr>
      </w:pPr>
      <w:r w:rsidRPr="00C965D4">
        <w:rPr>
          <w:szCs w:val="20"/>
        </w:rPr>
        <w:t>The information is to be transmitted in the form of frequency modulated - Frequency Shift Keying (FSK) or more efficient keying-method like Phase Shift Keying (PSK)…</w:t>
      </w:r>
      <w:proofErr w:type="spellStart"/>
      <w:r w:rsidRPr="00C965D4">
        <w:rPr>
          <w:szCs w:val="20"/>
        </w:rPr>
        <w:t>etc</w:t>
      </w:r>
      <w:proofErr w:type="spellEnd"/>
      <w:r w:rsidRPr="00C965D4">
        <w:rPr>
          <w:szCs w:val="20"/>
        </w:rPr>
        <w:t xml:space="preserve"> signals in a two-wire half-duplex mode of operation. The system shall operate as point-to-point traffic (although it has the ability to work in an integrated multi point SCADA system).</w:t>
      </w:r>
    </w:p>
    <w:p w14:paraId="517362CF" w14:textId="77777777" w:rsidR="00C965D4" w:rsidRPr="00C965D4" w:rsidRDefault="00C965D4" w:rsidP="00C965D4">
      <w:pPr>
        <w:spacing w:before="120" w:after="120"/>
        <w:ind w:left="1134" w:right="-1"/>
        <w:jc w:val="lowKashida"/>
        <w:rPr>
          <w:szCs w:val="20"/>
        </w:rPr>
      </w:pPr>
      <w:r w:rsidRPr="00C965D4">
        <w:rPr>
          <w:szCs w:val="20"/>
        </w:rPr>
        <w:t>Each telecontrol link from the control station to a substation shall be monitored automatically to check that it is functioning properly. A disturbance will be sent to the PLC and processed with a flashing lamp.</w:t>
      </w:r>
    </w:p>
    <w:p w14:paraId="52A29270" w14:textId="77777777" w:rsidR="00C965D4" w:rsidRPr="00C965D4" w:rsidRDefault="00C965D4" w:rsidP="00C965D4">
      <w:pPr>
        <w:spacing w:before="120" w:after="120"/>
        <w:ind w:left="1134" w:right="-1"/>
        <w:jc w:val="lowKashida"/>
        <w:rPr>
          <w:szCs w:val="20"/>
        </w:rPr>
      </w:pPr>
      <w:r w:rsidRPr="00C965D4">
        <w:rPr>
          <w:szCs w:val="20"/>
        </w:rPr>
        <w:t>All fire alarm systems in all facilities shall be monitored on SCADA system to give alarm on the SCADA monitor when any fire alarm in any FAP (Fire Alarm Panel) is established (occurred) or any fault happened in any FAP which lead to miss-operation in that panel.</w:t>
      </w:r>
    </w:p>
    <w:p w14:paraId="41D8BA77" w14:textId="77777777" w:rsidR="00C965D4" w:rsidRPr="00C965D4" w:rsidRDefault="00C965D4" w:rsidP="00C965D4">
      <w:pPr>
        <w:spacing w:before="120" w:after="120"/>
        <w:ind w:left="1134" w:right="-1"/>
        <w:jc w:val="lowKashida"/>
        <w:rPr>
          <w:szCs w:val="20"/>
        </w:rPr>
      </w:pPr>
      <w:r w:rsidRPr="00C965D4">
        <w:rPr>
          <w:szCs w:val="20"/>
        </w:rPr>
        <w:t xml:space="preserve">The SCADA center, Computer N.W. center shall each be fed from its own 230v.AC. socket outlet branched from the main UPS. In the SCADA room.                     </w:t>
      </w:r>
    </w:p>
    <w:p w14:paraId="327630A9" w14:textId="372B9ECF" w:rsidR="00C965D4" w:rsidRPr="005116C0" w:rsidRDefault="00BC1997" w:rsidP="005116C0">
      <w:pPr>
        <w:rPr>
          <w:b/>
          <w:bCs/>
        </w:rPr>
      </w:pPr>
      <w:r>
        <w:rPr>
          <w:b/>
          <w:bCs/>
        </w:rPr>
        <w:t xml:space="preserve">2.1.3       </w:t>
      </w:r>
      <w:r w:rsidR="00C965D4" w:rsidRPr="005116C0">
        <w:rPr>
          <w:b/>
          <w:bCs/>
        </w:rPr>
        <w:t>Telemetry Functionality</w:t>
      </w:r>
      <w:bookmarkEnd w:id="856"/>
    </w:p>
    <w:p w14:paraId="7B359D88" w14:textId="77777777" w:rsidR="00C965D4" w:rsidRPr="00C965D4" w:rsidRDefault="00C965D4" w:rsidP="00D239AD">
      <w:pPr>
        <w:numPr>
          <w:ilvl w:val="0"/>
          <w:numId w:val="543"/>
        </w:numPr>
        <w:tabs>
          <w:tab w:val="num" w:pos="1418"/>
          <w:tab w:val="num" w:pos="1701"/>
        </w:tabs>
        <w:spacing w:before="120"/>
        <w:ind w:left="1418"/>
        <w:jc w:val="lowKashida"/>
        <w:rPr>
          <w:szCs w:val="20"/>
        </w:rPr>
      </w:pPr>
      <w:bookmarkStart w:id="857" w:name="_Toc460298385"/>
      <w:r w:rsidRPr="00C965D4">
        <w:rPr>
          <w:szCs w:val="20"/>
        </w:rPr>
        <w:t xml:space="preserve">Telemetry system and components shall be based on prevalent industry standard. </w:t>
      </w:r>
    </w:p>
    <w:p w14:paraId="52E957F3" w14:textId="77777777" w:rsidR="00C965D4" w:rsidRPr="00C965D4" w:rsidRDefault="00C965D4" w:rsidP="00D239AD">
      <w:pPr>
        <w:numPr>
          <w:ilvl w:val="0"/>
          <w:numId w:val="543"/>
        </w:numPr>
        <w:tabs>
          <w:tab w:val="num" w:pos="1418"/>
          <w:tab w:val="num" w:pos="1701"/>
        </w:tabs>
        <w:spacing w:before="120"/>
        <w:ind w:left="1417" w:hanging="357"/>
        <w:jc w:val="lowKashida"/>
        <w:rPr>
          <w:szCs w:val="20"/>
        </w:rPr>
      </w:pPr>
      <w:r w:rsidRPr="00C965D4">
        <w:rPr>
          <w:szCs w:val="20"/>
        </w:rPr>
        <w:t xml:space="preserve">It shall be scalable to support wide spectrum of system sizes (dimensions to be according to BS standard). </w:t>
      </w:r>
    </w:p>
    <w:p w14:paraId="5CDFF4B2" w14:textId="77777777" w:rsidR="00C965D4" w:rsidRPr="00C965D4" w:rsidRDefault="00C965D4" w:rsidP="00D239AD">
      <w:pPr>
        <w:numPr>
          <w:ilvl w:val="0"/>
          <w:numId w:val="543"/>
        </w:numPr>
        <w:tabs>
          <w:tab w:val="num" w:pos="1418"/>
          <w:tab w:val="num" w:pos="1701"/>
        </w:tabs>
        <w:spacing w:before="120"/>
        <w:ind w:left="1417" w:hanging="357"/>
        <w:jc w:val="lowKashida"/>
        <w:rPr>
          <w:szCs w:val="20"/>
        </w:rPr>
      </w:pPr>
      <w:r w:rsidRPr="00C965D4">
        <w:rPr>
          <w:szCs w:val="20"/>
        </w:rPr>
        <w:t xml:space="preserve">System shall be simple to install, use, program and needs no complicated equipment and high expertise. </w:t>
      </w:r>
    </w:p>
    <w:p w14:paraId="16BB2E54" w14:textId="77777777" w:rsidR="00C965D4" w:rsidRPr="00C965D4" w:rsidRDefault="00C965D4" w:rsidP="00D239AD">
      <w:pPr>
        <w:numPr>
          <w:ilvl w:val="0"/>
          <w:numId w:val="543"/>
        </w:numPr>
        <w:tabs>
          <w:tab w:val="num" w:pos="1418"/>
          <w:tab w:val="num" w:pos="1701"/>
        </w:tabs>
        <w:spacing w:before="120"/>
        <w:ind w:left="1417" w:hanging="357"/>
        <w:jc w:val="lowKashida"/>
        <w:rPr>
          <w:szCs w:val="20"/>
        </w:rPr>
      </w:pPr>
      <w:r w:rsidRPr="00C965D4">
        <w:rPr>
          <w:szCs w:val="20"/>
        </w:rPr>
        <w:t>Have wide temperature ranges (hot/cold).</w:t>
      </w:r>
    </w:p>
    <w:p w14:paraId="25ED01F1" w14:textId="77777777" w:rsidR="00C965D4" w:rsidRPr="00C965D4" w:rsidRDefault="00C965D4" w:rsidP="00D239AD">
      <w:pPr>
        <w:numPr>
          <w:ilvl w:val="0"/>
          <w:numId w:val="543"/>
        </w:numPr>
        <w:tabs>
          <w:tab w:val="num" w:pos="1418"/>
          <w:tab w:val="num" w:pos="1701"/>
        </w:tabs>
        <w:spacing w:before="120"/>
        <w:ind w:left="1417" w:hanging="357"/>
        <w:jc w:val="lowKashida"/>
        <w:rPr>
          <w:szCs w:val="20"/>
        </w:rPr>
      </w:pPr>
      <w:r w:rsidRPr="00C965D4">
        <w:rPr>
          <w:szCs w:val="20"/>
        </w:rPr>
        <w:t xml:space="preserve">Have protection against surge, lightning, condensation, power fluctuation, and corrosive vapor. </w:t>
      </w:r>
    </w:p>
    <w:p w14:paraId="10704196" w14:textId="77777777" w:rsidR="00C965D4" w:rsidRPr="00C965D4" w:rsidRDefault="00C965D4" w:rsidP="00D239AD">
      <w:pPr>
        <w:numPr>
          <w:ilvl w:val="0"/>
          <w:numId w:val="543"/>
        </w:numPr>
        <w:tabs>
          <w:tab w:val="num" w:pos="1418"/>
          <w:tab w:val="num" w:pos="1701"/>
        </w:tabs>
        <w:spacing w:before="120"/>
        <w:ind w:left="1417" w:hanging="357"/>
        <w:jc w:val="lowKashida"/>
        <w:rPr>
          <w:szCs w:val="20"/>
        </w:rPr>
      </w:pPr>
      <w:r w:rsidRPr="00C965D4">
        <w:rPr>
          <w:szCs w:val="20"/>
        </w:rPr>
        <w:t xml:space="preserve">Electronics to be packaged in rugged enclosure implying Electromagnetic Compatibility (EMC) against Electromagnetic Interference and Radio Frequency Interference (EMI/RFI). </w:t>
      </w:r>
    </w:p>
    <w:p w14:paraId="3D90D276" w14:textId="77777777" w:rsidR="00C965D4" w:rsidRPr="00C965D4" w:rsidRDefault="00C965D4" w:rsidP="00D239AD">
      <w:pPr>
        <w:numPr>
          <w:ilvl w:val="0"/>
          <w:numId w:val="543"/>
        </w:numPr>
        <w:tabs>
          <w:tab w:val="num" w:pos="1418"/>
          <w:tab w:val="num" w:pos="1701"/>
        </w:tabs>
        <w:spacing w:before="120"/>
        <w:ind w:left="1417" w:hanging="357"/>
        <w:jc w:val="lowKashida"/>
        <w:rPr>
          <w:szCs w:val="20"/>
        </w:rPr>
      </w:pPr>
      <w:r w:rsidRPr="00C965D4">
        <w:rPr>
          <w:szCs w:val="20"/>
        </w:rPr>
        <w:t xml:space="preserve">Have uninterruptible power supply of 220Vac 50 Hz (UPS) with low consumption (mA/hour) of 1.5 times the SCADA system power needs enough for 6 </w:t>
      </w:r>
      <w:proofErr w:type="spellStart"/>
      <w:r w:rsidRPr="00C965D4">
        <w:rPr>
          <w:szCs w:val="20"/>
        </w:rPr>
        <w:t>hrs</w:t>
      </w:r>
      <w:proofErr w:type="spellEnd"/>
      <w:r w:rsidRPr="00C965D4">
        <w:rPr>
          <w:szCs w:val="20"/>
        </w:rPr>
        <w:t xml:space="preserve"> working with NiCad non-maintenance battery with automatic charger and float –boost – off switch and A,V DC meters and LED signal lamps for all functions and Fan ventilated system 50 AH rating minimum. The UPS shall be for 50</w:t>
      </w:r>
      <w:r w:rsidRPr="00C965D4">
        <w:rPr>
          <w:szCs w:val="20"/>
          <w:vertAlign w:val="superscript"/>
        </w:rPr>
        <w:t>o</w:t>
      </w:r>
      <w:r w:rsidRPr="00C965D4">
        <w:rPr>
          <w:szCs w:val="20"/>
        </w:rPr>
        <w:t>C ambient minimum.</w:t>
      </w:r>
    </w:p>
    <w:p w14:paraId="77E6D0D4" w14:textId="77777777" w:rsidR="00C965D4" w:rsidRPr="00C965D4" w:rsidRDefault="00C965D4" w:rsidP="00D239AD">
      <w:pPr>
        <w:numPr>
          <w:ilvl w:val="0"/>
          <w:numId w:val="543"/>
        </w:numPr>
        <w:tabs>
          <w:tab w:val="num" w:pos="1418"/>
          <w:tab w:val="num" w:pos="1701"/>
        </w:tabs>
        <w:spacing w:before="120"/>
        <w:ind w:left="1417" w:hanging="357"/>
        <w:jc w:val="lowKashida"/>
        <w:rPr>
          <w:szCs w:val="20"/>
        </w:rPr>
      </w:pPr>
      <w:r w:rsidRPr="00C965D4">
        <w:rPr>
          <w:szCs w:val="20"/>
        </w:rPr>
        <w:t xml:space="preserve">Have </w:t>
      </w:r>
      <w:proofErr w:type="spellStart"/>
      <w:r w:rsidRPr="00C965D4">
        <w:rPr>
          <w:szCs w:val="20"/>
        </w:rPr>
        <w:t>build</w:t>
      </w:r>
      <w:proofErr w:type="spellEnd"/>
      <w:r w:rsidRPr="00C965D4">
        <w:rPr>
          <w:szCs w:val="20"/>
        </w:rPr>
        <w:t xml:space="preserve">-in back-up battery. </w:t>
      </w:r>
    </w:p>
    <w:p w14:paraId="6CE65EA8" w14:textId="77777777" w:rsidR="00C965D4" w:rsidRPr="00C965D4" w:rsidRDefault="00C965D4" w:rsidP="00D239AD">
      <w:pPr>
        <w:numPr>
          <w:ilvl w:val="0"/>
          <w:numId w:val="543"/>
        </w:numPr>
        <w:tabs>
          <w:tab w:val="num" w:pos="1418"/>
          <w:tab w:val="num" w:pos="1701"/>
        </w:tabs>
        <w:spacing w:before="120"/>
        <w:ind w:left="1417" w:hanging="357"/>
        <w:jc w:val="lowKashida"/>
        <w:rPr>
          <w:szCs w:val="20"/>
        </w:rPr>
      </w:pPr>
      <w:r w:rsidRPr="00C965D4">
        <w:rPr>
          <w:szCs w:val="20"/>
        </w:rPr>
        <w:t xml:space="preserve">Have the option to operate either in stand-alone (transmission and reproduction of singles in their original form) or in integrated mode with SCADA systems providing telemetry in serial port of PC’s, Programmable Controllers (PLC’s), and Distributed Control System (DCS). </w:t>
      </w:r>
    </w:p>
    <w:p w14:paraId="5CCA46CB" w14:textId="77777777" w:rsidR="00C965D4" w:rsidRPr="00C965D4" w:rsidRDefault="00C965D4" w:rsidP="00D239AD">
      <w:pPr>
        <w:numPr>
          <w:ilvl w:val="0"/>
          <w:numId w:val="543"/>
        </w:numPr>
        <w:tabs>
          <w:tab w:val="num" w:pos="1418"/>
          <w:tab w:val="num" w:pos="1701"/>
        </w:tabs>
        <w:spacing w:before="120"/>
        <w:ind w:left="1417" w:hanging="357"/>
        <w:jc w:val="lowKashida"/>
        <w:rPr>
          <w:szCs w:val="20"/>
        </w:rPr>
      </w:pPr>
      <w:r w:rsidRPr="00C965D4">
        <w:rPr>
          <w:szCs w:val="20"/>
        </w:rPr>
        <w:t>Have a development software to add, delete or modify any further or existing images or program or system to the existing.</w:t>
      </w:r>
    </w:p>
    <w:p w14:paraId="570ACC03" w14:textId="77777777" w:rsidR="00C965D4" w:rsidRPr="00C965D4" w:rsidRDefault="00C965D4" w:rsidP="00D239AD">
      <w:pPr>
        <w:numPr>
          <w:ilvl w:val="0"/>
          <w:numId w:val="543"/>
        </w:numPr>
        <w:tabs>
          <w:tab w:val="num" w:pos="1418"/>
          <w:tab w:val="num" w:pos="1701"/>
        </w:tabs>
        <w:spacing w:before="120"/>
        <w:ind w:left="1417" w:hanging="357"/>
        <w:jc w:val="lowKashida"/>
        <w:rPr>
          <w:szCs w:val="20"/>
        </w:rPr>
      </w:pPr>
      <w:r w:rsidRPr="00C965D4">
        <w:rPr>
          <w:szCs w:val="20"/>
        </w:rPr>
        <w:t>Have flexible construction.</w:t>
      </w:r>
    </w:p>
    <w:p w14:paraId="54416901" w14:textId="77777777" w:rsidR="00C965D4" w:rsidRPr="00C965D4" w:rsidRDefault="00C965D4" w:rsidP="00D239AD">
      <w:pPr>
        <w:numPr>
          <w:ilvl w:val="0"/>
          <w:numId w:val="543"/>
        </w:numPr>
        <w:tabs>
          <w:tab w:val="num" w:pos="1418"/>
          <w:tab w:val="num" w:pos="1701"/>
        </w:tabs>
        <w:spacing w:before="120"/>
        <w:ind w:left="1417" w:hanging="357"/>
        <w:jc w:val="lowKashida"/>
        <w:rPr>
          <w:szCs w:val="20"/>
        </w:rPr>
      </w:pPr>
      <w:r w:rsidRPr="00C965D4">
        <w:rPr>
          <w:szCs w:val="20"/>
        </w:rPr>
        <w:t xml:space="preserve">Adaptability of self-supervision and fault diagnosis by means of data recording. </w:t>
      </w:r>
    </w:p>
    <w:p w14:paraId="6C662400" w14:textId="77777777" w:rsidR="00C965D4" w:rsidRPr="00C965D4" w:rsidRDefault="00C965D4" w:rsidP="00D239AD">
      <w:pPr>
        <w:numPr>
          <w:ilvl w:val="0"/>
          <w:numId w:val="543"/>
        </w:numPr>
        <w:tabs>
          <w:tab w:val="num" w:pos="1418"/>
          <w:tab w:val="num" w:pos="1701"/>
        </w:tabs>
        <w:spacing w:before="120"/>
        <w:ind w:left="1417" w:hanging="357"/>
        <w:jc w:val="lowKashida"/>
        <w:rPr>
          <w:szCs w:val="20"/>
        </w:rPr>
      </w:pPr>
      <w:r w:rsidRPr="00C965D4">
        <w:rPr>
          <w:szCs w:val="20"/>
        </w:rPr>
        <w:t xml:space="preserve">Have the option to operate in point-to-point as well as in multi-points networks. </w:t>
      </w:r>
    </w:p>
    <w:p w14:paraId="25800FA2" w14:textId="77777777" w:rsidR="00C965D4" w:rsidRPr="00C965D4" w:rsidRDefault="00C965D4" w:rsidP="00D239AD">
      <w:pPr>
        <w:numPr>
          <w:ilvl w:val="0"/>
          <w:numId w:val="543"/>
        </w:numPr>
        <w:tabs>
          <w:tab w:val="num" w:pos="1418"/>
          <w:tab w:val="num" w:pos="1701"/>
        </w:tabs>
        <w:spacing w:before="120"/>
        <w:ind w:left="1417" w:hanging="357"/>
        <w:jc w:val="lowKashida"/>
        <w:rPr>
          <w:szCs w:val="20"/>
        </w:rPr>
      </w:pPr>
      <w:r w:rsidRPr="00C965D4">
        <w:rPr>
          <w:szCs w:val="20"/>
        </w:rPr>
        <w:lastRenderedPageBreak/>
        <w:t xml:space="preserve">Supporting old tone telemetry in addition to its advance telemetry system. </w:t>
      </w:r>
    </w:p>
    <w:p w14:paraId="3CE4889A" w14:textId="77777777" w:rsidR="00C965D4" w:rsidRPr="00C965D4" w:rsidRDefault="00C965D4" w:rsidP="00D239AD">
      <w:pPr>
        <w:numPr>
          <w:ilvl w:val="0"/>
          <w:numId w:val="543"/>
        </w:numPr>
        <w:tabs>
          <w:tab w:val="num" w:pos="1418"/>
          <w:tab w:val="num" w:pos="1701"/>
        </w:tabs>
        <w:spacing w:before="120"/>
        <w:ind w:left="1417" w:hanging="357"/>
        <w:jc w:val="lowKashida"/>
        <w:rPr>
          <w:szCs w:val="20"/>
        </w:rPr>
      </w:pPr>
      <w:r w:rsidRPr="00C965D4">
        <w:rPr>
          <w:szCs w:val="20"/>
        </w:rPr>
        <w:t xml:space="preserve">The site-based equipment (the Remote Terminal Unit- RTU or DAS unit -Data Acquisition System) should imply the following: </w:t>
      </w:r>
    </w:p>
    <w:p w14:paraId="2659521D" w14:textId="77777777" w:rsidR="00C965D4" w:rsidRPr="00C965D4" w:rsidRDefault="00C965D4" w:rsidP="00D239AD">
      <w:pPr>
        <w:numPr>
          <w:ilvl w:val="0"/>
          <w:numId w:val="544"/>
        </w:numPr>
        <w:tabs>
          <w:tab w:val="num" w:pos="1418"/>
          <w:tab w:val="num" w:pos="1701"/>
        </w:tabs>
        <w:spacing w:before="120"/>
        <w:ind w:left="1417" w:hanging="357"/>
        <w:jc w:val="lowKashida"/>
        <w:rPr>
          <w:szCs w:val="20"/>
        </w:rPr>
      </w:pPr>
      <w:r w:rsidRPr="00C965D4">
        <w:rPr>
          <w:szCs w:val="20"/>
        </w:rPr>
        <w:t>It should have adequate ID code size to fit further addressing in future extensions.</w:t>
      </w:r>
    </w:p>
    <w:p w14:paraId="4BAFF807" w14:textId="77777777" w:rsidR="00C965D4" w:rsidRPr="00C965D4" w:rsidRDefault="00C965D4" w:rsidP="00D239AD">
      <w:pPr>
        <w:numPr>
          <w:ilvl w:val="0"/>
          <w:numId w:val="544"/>
        </w:numPr>
        <w:tabs>
          <w:tab w:val="num" w:pos="1418"/>
          <w:tab w:val="num" w:pos="1701"/>
        </w:tabs>
        <w:spacing w:before="120"/>
        <w:ind w:left="1417" w:hanging="357"/>
        <w:jc w:val="lowKashida"/>
        <w:rPr>
          <w:szCs w:val="20"/>
        </w:rPr>
      </w:pPr>
      <w:r w:rsidRPr="00C965D4">
        <w:rPr>
          <w:szCs w:val="20"/>
        </w:rPr>
        <w:t xml:space="preserve">It shall be of intelligent type having local data processing abilities for real-time application. </w:t>
      </w:r>
    </w:p>
    <w:p w14:paraId="38CB080C" w14:textId="77777777" w:rsidR="00C965D4" w:rsidRPr="00C965D4" w:rsidRDefault="00C965D4" w:rsidP="00D239AD">
      <w:pPr>
        <w:numPr>
          <w:ilvl w:val="0"/>
          <w:numId w:val="544"/>
        </w:numPr>
        <w:tabs>
          <w:tab w:val="num" w:pos="1418"/>
          <w:tab w:val="num" w:pos="1701"/>
        </w:tabs>
        <w:spacing w:before="120"/>
        <w:ind w:left="1417" w:hanging="357"/>
        <w:jc w:val="lowKashida"/>
        <w:rPr>
          <w:szCs w:val="20"/>
        </w:rPr>
      </w:pPr>
      <w:r w:rsidRPr="00C965D4">
        <w:rPr>
          <w:szCs w:val="20"/>
        </w:rPr>
        <w:t xml:space="preserve">Event storage with time/date tagging for adequate period during communication interruption. Stored data will be up loaded to the master station as soon as communication link is restored. </w:t>
      </w:r>
    </w:p>
    <w:p w14:paraId="60009697" w14:textId="77777777" w:rsidR="00C965D4" w:rsidRPr="00C965D4" w:rsidRDefault="00C965D4" w:rsidP="00D239AD">
      <w:pPr>
        <w:numPr>
          <w:ilvl w:val="0"/>
          <w:numId w:val="544"/>
        </w:numPr>
        <w:tabs>
          <w:tab w:val="num" w:pos="1418"/>
          <w:tab w:val="num" w:pos="1701"/>
        </w:tabs>
        <w:spacing w:before="120"/>
        <w:ind w:left="1417" w:hanging="357"/>
        <w:jc w:val="lowKashida"/>
        <w:rPr>
          <w:szCs w:val="20"/>
        </w:rPr>
      </w:pPr>
      <w:r w:rsidRPr="00C965D4">
        <w:rPr>
          <w:szCs w:val="20"/>
        </w:rPr>
        <w:t xml:space="preserve">RTU to be equipment with alphanumerical Liquid Crystal Display LCD showing all instructions, messages and settings and keypad from where operator can completely manipulate all parameters and calibration. (All changes are automatically reported to the master station). </w:t>
      </w:r>
    </w:p>
    <w:p w14:paraId="119DFDB8" w14:textId="77777777" w:rsidR="00C965D4" w:rsidRPr="00C965D4" w:rsidRDefault="00C965D4" w:rsidP="00D239AD">
      <w:pPr>
        <w:numPr>
          <w:ilvl w:val="0"/>
          <w:numId w:val="544"/>
        </w:numPr>
        <w:tabs>
          <w:tab w:val="num" w:pos="1418"/>
          <w:tab w:val="num" w:pos="1701"/>
        </w:tabs>
        <w:spacing w:before="120"/>
        <w:ind w:left="1417" w:hanging="357"/>
        <w:jc w:val="lowKashida"/>
        <w:rPr>
          <w:szCs w:val="20"/>
        </w:rPr>
      </w:pPr>
      <w:r w:rsidRPr="00C965D4">
        <w:rPr>
          <w:szCs w:val="20"/>
        </w:rPr>
        <w:t xml:space="preserve">RTU access shall be password protected. </w:t>
      </w:r>
    </w:p>
    <w:p w14:paraId="751B2DAB" w14:textId="77777777" w:rsidR="00C965D4" w:rsidRPr="00C965D4" w:rsidRDefault="00C965D4" w:rsidP="00D239AD">
      <w:pPr>
        <w:numPr>
          <w:ilvl w:val="0"/>
          <w:numId w:val="544"/>
        </w:numPr>
        <w:tabs>
          <w:tab w:val="num" w:pos="1418"/>
          <w:tab w:val="num" w:pos="1701"/>
        </w:tabs>
        <w:spacing w:before="120"/>
        <w:ind w:left="1417" w:hanging="357"/>
        <w:jc w:val="lowKashida"/>
        <w:rPr>
          <w:szCs w:val="20"/>
        </w:rPr>
      </w:pPr>
      <w:r w:rsidRPr="00C965D4">
        <w:rPr>
          <w:szCs w:val="20"/>
        </w:rPr>
        <w:t>It should have EMC casing and enclosure.</w:t>
      </w:r>
    </w:p>
    <w:p w14:paraId="2EB3F14F" w14:textId="77777777" w:rsidR="00C965D4" w:rsidRPr="00C965D4" w:rsidRDefault="00C965D4" w:rsidP="00D239AD">
      <w:pPr>
        <w:numPr>
          <w:ilvl w:val="0"/>
          <w:numId w:val="543"/>
        </w:numPr>
        <w:tabs>
          <w:tab w:val="num" w:pos="1418"/>
          <w:tab w:val="num" w:pos="1701"/>
        </w:tabs>
        <w:spacing w:before="120"/>
        <w:ind w:left="1417" w:hanging="357"/>
        <w:jc w:val="lowKashida"/>
        <w:rPr>
          <w:szCs w:val="20"/>
        </w:rPr>
      </w:pPr>
      <w:r w:rsidRPr="00C965D4">
        <w:rPr>
          <w:szCs w:val="20"/>
        </w:rPr>
        <w:t>Have long period records of data (100 days minimum).</w:t>
      </w:r>
    </w:p>
    <w:p w14:paraId="483D24A9" w14:textId="77777777" w:rsidR="00C965D4" w:rsidRPr="00C965D4" w:rsidRDefault="00C965D4" w:rsidP="00D239AD">
      <w:pPr>
        <w:numPr>
          <w:ilvl w:val="0"/>
          <w:numId w:val="543"/>
        </w:numPr>
        <w:tabs>
          <w:tab w:val="num" w:pos="1418"/>
          <w:tab w:val="num" w:pos="1701"/>
        </w:tabs>
        <w:spacing w:before="120"/>
        <w:ind w:left="1417" w:hanging="357"/>
        <w:jc w:val="lowKashida"/>
        <w:rPr>
          <w:szCs w:val="20"/>
        </w:rPr>
      </w:pPr>
      <w:r w:rsidRPr="00C965D4">
        <w:rPr>
          <w:szCs w:val="20"/>
        </w:rPr>
        <w:t xml:space="preserve">Ability for data logging and curve presentation.   </w:t>
      </w:r>
    </w:p>
    <w:p w14:paraId="6CB453BD" w14:textId="29283349" w:rsidR="00C965D4" w:rsidRPr="005116C0" w:rsidRDefault="00BC1997" w:rsidP="005116C0">
      <w:pPr>
        <w:rPr>
          <w:b/>
          <w:bCs/>
        </w:rPr>
      </w:pPr>
      <w:r>
        <w:rPr>
          <w:b/>
          <w:bCs/>
        </w:rPr>
        <w:t xml:space="preserve">2.1.4     </w:t>
      </w:r>
      <w:r w:rsidR="00C965D4" w:rsidRPr="005116C0">
        <w:rPr>
          <w:b/>
          <w:bCs/>
        </w:rPr>
        <w:t>Alarm Processing</w:t>
      </w:r>
      <w:bookmarkEnd w:id="857"/>
      <w:r w:rsidR="00C965D4" w:rsidRPr="005116C0">
        <w:rPr>
          <w:b/>
          <w:bCs/>
        </w:rPr>
        <w:t xml:space="preserve"> </w:t>
      </w:r>
    </w:p>
    <w:p w14:paraId="5CFD6C86" w14:textId="77777777" w:rsidR="00C965D4" w:rsidRPr="00C965D4" w:rsidRDefault="00C965D4" w:rsidP="00D239AD">
      <w:pPr>
        <w:numPr>
          <w:ilvl w:val="0"/>
          <w:numId w:val="545"/>
        </w:numPr>
        <w:tabs>
          <w:tab w:val="num" w:pos="1418"/>
        </w:tabs>
        <w:spacing w:before="120"/>
        <w:ind w:left="1418" w:hanging="425"/>
        <w:jc w:val="lowKashida"/>
        <w:rPr>
          <w:szCs w:val="20"/>
        </w:rPr>
      </w:pPr>
      <w:bookmarkStart w:id="858" w:name="_Toc451083288"/>
      <w:bookmarkStart w:id="859" w:name="_Toc451083490"/>
      <w:bookmarkStart w:id="860" w:name="_Toc451083693"/>
      <w:bookmarkStart w:id="861" w:name="_Toc451083895"/>
      <w:bookmarkStart w:id="862" w:name="_Toc460298386"/>
      <w:r w:rsidRPr="00C965D4">
        <w:rPr>
          <w:szCs w:val="20"/>
        </w:rPr>
        <w:t xml:space="preserve">All faults, failures and alarms to be reported to the master station. </w:t>
      </w:r>
    </w:p>
    <w:p w14:paraId="01393C0E" w14:textId="77777777" w:rsidR="00C965D4" w:rsidRPr="00C965D4" w:rsidRDefault="00C965D4" w:rsidP="00D239AD">
      <w:pPr>
        <w:numPr>
          <w:ilvl w:val="0"/>
          <w:numId w:val="545"/>
        </w:numPr>
        <w:tabs>
          <w:tab w:val="num" w:pos="1418"/>
        </w:tabs>
        <w:spacing w:before="120"/>
        <w:ind w:left="1417" w:hanging="425"/>
        <w:jc w:val="lowKashida"/>
        <w:rPr>
          <w:szCs w:val="20"/>
        </w:rPr>
      </w:pPr>
      <w:r w:rsidRPr="00C965D4">
        <w:rPr>
          <w:szCs w:val="20"/>
        </w:rPr>
        <w:t xml:space="preserve">Intrusion and hazardous alarms shall have hi-priority. </w:t>
      </w:r>
    </w:p>
    <w:p w14:paraId="0BC1A3BB" w14:textId="77777777" w:rsidR="00C965D4" w:rsidRPr="00C965D4" w:rsidRDefault="00C965D4" w:rsidP="00D239AD">
      <w:pPr>
        <w:numPr>
          <w:ilvl w:val="0"/>
          <w:numId w:val="545"/>
        </w:numPr>
        <w:tabs>
          <w:tab w:val="num" w:pos="1418"/>
        </w:tabs>
        <w:spacing w:before="120"/>
        <w:ind w:left="1417" w:hanging="425"/>
        <w:jc w:val="lowKashida"/>
        <w:rPr>
          <w:szCs w:val="20"/>
        </w:rPr>
      </w:pPr>
      <w:r w:rsidRPr="00C965D4">
        <w:rPr>
          <w:szCs w:val="20"/>
        </w:rPr>
        <w:t>Alarm management to delay unnecessary alarms.</w:t>
      </w:r>
    </w:p>
    <w:p w14:paraId="1EB2EAB8" w14:textId="77777777" w:rsidR="00C965D4" w:rsidRPr="00C965D4" w:rsidRDefault="00C965D4" w:rsidP="00D239AD">
      <w:pPr>
        <w:numPr>
          <w:ilvl w:val="0"/>
          <w:numId w:val="545"/>
        </w:numPr>
        <w:tabs>
          <w:tab w:val="num" w:pos="1418"/>
        </w:tabs>
        <w:spacing w:before="120"/>
        <w:ind w:left="1417" w:hanging="425"/>
        <w:jc w:val="lowKashida"/>
        <w:rPr>
          <w:szCs w:val="20"/>
        </w:rPr>
      </w:pPr>
      <w:r w:rsidRPr="00C965D4">
        <w:rPr>
          <w:szCs w:val="20"/>
        </w:rPr>
        <w:t xml:space="preserve">Same alarm repetition suppression.    </w:t>
      </w:r>
    </w:p>
    <w:p w14:paraId="50E35325" w14:textId="77777777" w:rsidR="00C965D4" w:rsidRPr="00C965D4" w:rsidRDefault="00C965D4" w:rsidP="00D239AD">
      <w:pPr>
        <w:numPr>
          <w:ilvl w:val="0"/>
          <w:numId w:val="545"/>
        </w:numPr>
        <w:tabs>
          <w:tab w:val="num" w:pos="1418"/>
        </w:tabs>
        <w:spacing w:before="120"/>
        <w:ind w:left="1417" w:hanging="425"/>
        <w:jc w:val="lowKashida"/>
        <w:rPr>
          <w:szCs w:val="20"/>
        </w:rPr>
      </w:pPr>
      <w:r w:rsidRPr="00C965D4">
        <w:rPr>
          <w:szCs w:val="20"/>
        </w:rPr>
        <w:t>Root cause and important alarms rather than symptoms alarms to be identified and represented to the operator via intelligent and combinatorial techniques for filtering alarms.</w:t>
      </w:r>
    </w:p>
    <w:p w14:paraId="3BF9A0C6" w14:textId="77777777" w:rsidR="00C965D4" w:rsidRPr="00C965D4" w:rsidRDefault="00C965D4" w:rsidP="00D239AD">
      <w:pPr>
        <w:numPr>
          <w:ilvl w:val="0"/>
          <w:numId w:val="545"/>
        </w:numPr>
        <w:tabs>
          <w:tab w:val="num" w:pos="1418"/>
        </w:tabs>
        <w:spacing w:before="120"/>
        <w:ind w:left="1417" w:hanging="425"/>
        <w:jc w:val="lowKashida"/>
        <w:rPr>
          <w:szCs w:val="20"/>
        </w:rPr>
      </w:pPr>
      <w:r w:rsidRPr="00C965D4">
        <w:rPr>
          <w:szCs w:val="20"/>
        </w:rPr>
        <w:t xml:space="preserve">Annunciates system problems without using I/O’s. </w:t>
      </w:r>
    </w:p>
    <w:p w14:paraId="7299A47E" w14:textId="77777777" w:rsidR="00C965D4" w:rsidRPr="00C965D4" w:rsidRDefault="00C965D4" w:rsidP="00D239AD">
      <w:pPr>
        <w:numPr>
          <w:ilvl w:val="0"/>
          <w:numId w:val="545"/>
        </w:numPr>
        <w:tabs>
          <w:tab w:val="num" w:pos="1418"/>
        </w:tabs>
        <w:spacing w:before="120"/>
        <w:ind w:left="1417" w:hanging="425"/>
        <w:jc w:val="lowKashida"/>
        <w:rPr>
          <w:szCs w:val="20"/>
        </w:rPr>
      </w:pPr>
      <w:r w:rsidRPr="00C965D4">
        <w:rPr>
          <w:szCs w:val="20"/>
        </w:rPr>
        <w:t xml:space="preserve">Operator queries and filtering of alarms/data should be executed with an easy-to-use, intuitive on-line query feature. </w:t>
      </w:r>
    </w:p>
    <w:p w14:paraId="0B486A71" w14:textId="77777777" w:rsidR="00C965D4" w:rsidRPr="00C965D4" w:rsidRDefault="00C965D4" w:rsidP="00D239AD">
      <w:pPr>
        <w:numPr>
          <w:ilvl w:val="0"/>
          <w:numId w:val="545"/>
        </w:numPr>
        <w:tabs>
          <w:tab w:val="num" w:pos="1418"/>
        </w:tabs>
        <w:spacing w:before="120"/>
        <w:ind w:left="1417" w:hanging="425"/>
        <w:jc w:val="lowKashida"/>
        <w:rPr>
          <w:szCs w:val="20"/>
        </w:rPr>
      </w:pPr>
      <w:r w:rsidRPr="00C965D4">
        <w:rPr>
          <w:szCs w:val="20"/>
        </w:rPr>
        <w:t xml:space="preserve">Alarm sensor fault alert. </w:t>
      </w:r>
    </w:p>
    <w:p w14:paraId="74281D7B" w14:textId="77777777" w:rsidR="00C965D4" w:rsidRPr="00C965D4" w:rsidRDefault="00C965D4" w:rsidP="00D239AD">
      <w:pPr>
        <w:numPr>
          <w:ilvl w:val="0"/>
          <w:numId w:val="545"/>
        </w:numPr>
        <w:tabs>
          <w:tab w:val="num" w:pos="1418"/>
        </w:tabs>
        <w:spacing w:before="120"/>
        <w:ind w:left="1417" w:hanging="425"/>
        <w:jc w:val="lowKashida"/>
        <w:rPr>
          <w:szCs w:val="20"/>
        </w:rPr>
      </w:pPr>
      <w:r w:rsidRPr="00C965D4">
        <w:rPr>
          <w:szCs w:val="20"/>
        </w:rPr>
        <w:t xml:space="preserve">Alarm battery fault alert. </w:t>
      </w:r>
    </w:p>
    <w:p w14:paraId="41FFECDF" w14:textId="77777777" w:rsidR="00C965D4" w:rsidRPr="00C965D4" w:rsidRDefault="00C965D4" w:rsidP="00D239AD">
      <w:pPr>
        <w:numPr>
          <w:ilvl w:val="0"/>
          <w:numId w:val="545"/>
        </w:numPr>
        <w:tabs>
          <w:tab w:val="num" w:pos="1418"/>
        </w:tabs>
        <w:spacing w:before="120"/>
        <w:ind w:left="1417" w:hanging="425"/>
        <w:jc w:val="lowKashida"/>
        <w:rPr>
          <w:szCs w:val="20"/>
        </w:rPr>
      </w:pPr>
      <w:r w:rsidRPr="00C965D4">
        <w:rPr>
          <w:szCs w:val="20"/>
        </w:rPr>
        <w:t xml:space="preserve">The system to have communication link monitoring to isolate, with no delay, the faulty facility causing communication jamming. </w:t>
      </w:r>
    </w:p>
    <w:p w14:paraId="122F0427" w14:textId="77777777" w:rsidR="00C965D4" w:rsidRPr="00C965D4" w:rsidRDefault="00C965D4" w:rsidP="00D239AD">
      <w:pPr>
        <w:numPr>
          <w:ilvl w:val="0"/>
          <w:numId w:val="545"/>
        </w:numPr>
        <w:tabs>
          <w:tab w:val="num" w:pos="1418"/>
        </w:tabs>
        <w:spacing w:before="120"/>
        <w:ind w:left="1417" w:hanging="425"/>
        <w:jc w:val="lowKashida"/>
        <w:rPr>
          <w:szCs w:val="20"/>
        </w:rPr>
      </w:pPr>
      <w:r w:rsidRPr="00C965D4">
        <w:rPr>
          <w:szCs w:val="20"/>
        </w:rPr>
        <w:t xml:space="preserve">The system should have a preventive and </w:t>
      </w:r>
      <w:proofErr w:type="spellStart"/>
      <w:r w:rsidRPr="00C965D4">
        <w:rPr>
          <w:szCs w:val="20"/>
        </w:rPr>
        <w:t>trouble shooting</w:t>
      </w:r>
      <w:proofErr w:type="spellEnd"/>
      <w:r w:rsidRPr="00C965D4">
        <w:rPr>
          <w:szCs w:val="20"/>
        </w:rPr>
        <w:t xml:space="preserve"> maintenance measures by means of condition monitoring in order to minimize unscheduled shutdowns and improved system reliability. The preventive and troubleshooting maintenance schedule should be submitted directly after the approval of the Engineer for the SCADA system and before primary taking over with enough time to be approved.</w:t>
      </w:r>
    </w:p>
    <w:p w14:paraId="30BEF72E" w14:textId="6CFF4D79" w:rsidR="00C965D4" w:rsidRPr="005116C0" w:rsidRDefault="00BC1997" w:rsidP="005116C0">
      <w:pPr>
        <w:rPr>
          <w:b/>
          <w:bCs/>
        </w:rPr>
      </w:pPr>
      <w:r>
        <w:rPr>
          <w:b/>
          <w:bCs/>
        </w:rPr>
        <w:t xml:space="preserve">2.1.5       </w:t>
      </w:r>
      <w:r w:rsidR="00C965D4" w:rsidRPr="005116C0">
        <w:rPr>
          <w:b/>
          <w:bCs/>
        </w:rPr>
        <w:t>Signal Directions</w:t>
      </w:r>
      <w:bookmarkEnd w:id="858"/>
      <w:bookmarkEnd w:id="859"/>
      <w:bookmarkEnd w:id="860"/>
      <w:bookmarkEnd w:id="861"/>
      <w:bookmarkEnd w:id="862"/>
    </w:p>
    <w:p w14:paraId="291D5D3B" w14:textId="40547DFE" w:rsidR="00C965D4" w:rsidRDefault="00C965D4" w:rsidP="00C965D4">
      <w:pPr>
        <w:spacing w:before="120" w:after="120"/>
        <w:ind w:left="1134" w:right="-1"/>
        <w:jc w:val="lowKashida"/>
        <w:rPr>
          <w:rFonts w:cs="Traditional Arabic"/>
          <w:szCs w:val="20"/>
        </w:rPr>
      </w:pPr>
      <w:r w:rsidRPr="00C965D4">
        <w:rPr>
          <w:rFonts w:cs="Traditional Arabic"/>
          <w:szCs w:val="20"/>
        </w:rPr>
        <w:t xml:space="preserve">The system is to be designed to have the ability for interchanging of binary messages and analogue signals in both directions. </w:t>
      </w:r>
    </w:p>
    <w:p w14:paraId="047255AA" w14:textId="77777777" w:rsidR="00BC1997" w:rsidRPr="00C965D4" w:rsidRDefault="00BC1997" w:rsidP="00C965D4">
      <w:pPr>
        <w:spacing w:before="120" w:after="120"/>
        <w:ind w:left="1134" w:right="-1"/>
        <w:jc w:val="lowKashida"/>
        <w:rPr>
          <w:rFonts w:cs="Traditional Arabic"/>
          <w:szCs w:val="20"/>
        </w:rPr>
      </w:pPr>
    </w:p>
    <w:p w14:paraId="668E58C7" w14:textId="6846A4DC" w:rsidR="00C965D4" w:rsidRPr="00BC1997" w:rsidRDefault="00BC1997" w:rsidP="00BC1997">
      <w:pPr>
        <w:rPr>
          <w:i/>
          <w:iCs/>
          <w:lang w:eastAsia="en-AU"/>
        </w:rPr>
      </w:pPr>
      <w:bookmarkStart w:id="863" w:name="_Toc451083289"/>
      <w:bookmarkStart w:id="864" w:name="_Toc451083491"/>
      <w:bookmarkStart w:id="865" w:name="_Toc451083694"/>
      <w:bookmarkStart w:id="866" w:name="_Toc451083896"/>
      <w:r w:rsidRPr="00BC1997">
        <w:rPr>
          <w:i/>
          <w:iCs/>
          <w:lang w:eastAsia="en-AU"/>
        </w:rPr>
        <w:lastRenderedPageBreak/>
        <w:t>2</w:t>
      </w:r>
      <w:r>
        <w:rPr>
          <w:i/>
          <w:iCs/>
          <w:lang w:eastAsia="en-AU"/>
        </w:rPr>
        <w:t xml:space="preserve">.1.5.1  </w:t>
      </w:r>
      <w:r w:rsidR="00C965D4" w:rsidRPr="00BC1997">
        <w:rPr>
          <w:i/>
          <w:iCs/>
          <w:lang w:eastAsia="en-AU"/>
        </w:rPr>
        <w:t>Messages</w:t>
      </w:r>
      <w:bookmarkEnd w:id="863"/>
      <w:bookmarkEnd w:id="864"/>
      <w:bookmarkEnd w:id="865"/>
      <w:bookmarkEnd w:id="866"/>
    </w:p>
    <w:p w14:paraId="7DF0BAE8" w14:textId="77777777" w:rsidR="00C965D4" w:rsidRPr="00C965D4" w:rsidRDefault="00C965D4" w:rsidP="00C965D4">
      <w:pPr>
        <w:tabs>
          <w:tab w:val="left" w:pos="1843"/>
        </w:tabs>
        <w:spacing w:before="120"/>
        <w:ind w:left="1843" w:hanging="709"/>
        <w:jc w:val="lowKashida"/>
        <w:rPr>
          <w:szCs w:val="20"/>
        </w:rPr>
      </w:pPr>
      <w:r w:rsidRPr="00C965D4">
        <w:rPr>
          <w:szCs w:val="20"/>
        </w:rPr>
        <w:t xml:space="preserve"> (01)</w:t>
      </w:r>
      <w:r w:rsidRPr="00C965D4">
        <w:rPr>
          <w:szCs w:val="20"/>
        </w:rPr>
        <w:tab/>
        <w:t>The input signal for a message from the local PLC to the telecontrol sub-station shall be transmitted as a continuous contact with self-holding device in the local PLC. The contacts in the PLC get the potential of the telecontrol system.</w:t>
      </w:r>
    </w:p>
    <w:p w14:paraId="173F56B6" w14:textId="77777777" w:rsidR="00C965D4" w:rsidRPr="00C965D4" w:rsidRDefault="00C965D4" w:rsidP="00C965D4">
      <w:pPr>
        <w:tabs>
          <w:tab w:val="left" w:pos="1843"/>
        </w:tabs>
        <w:spacing w:before="120"/>
        <w:ind w:left="1843" w:hanging="709"/>
        <w:jc w:val="lowKashida"/>
        <w:rPr>
          <w:szCs w:val="20"/>
        </w:rPr>
      </w:pPr>
      <w:r w:rsidRPr="00C965D4">
        <w:rPr>
          <w:szCs w:val="20"/>
        </w:rPr>
        <w:t xml:space="preserve"> (02)</w:t>
      </w:r>
      <w:r w:rsidRPr="00C965D4">
        <w:rPr>
          <w:szCs w:val="20"/>
        </w:rPr>
        <w:tab/>
        <w:t xml:space="preserve">The output signal for a message from the telecontrol central station to the local PLC shall be transmitted as a self-wiping contact (closed for about 50 </w:t>
      </w:r>
      <w:proofErr w:type="spellStart"/>
      <w:r w:rsidRPr="00C965D4">
        <w:rPr>
          <w:szCs w:val="20"/>
        </w:rPr>
        <w:t>ms</w:t>
      </w:r>
      <w:proofErr w:type="spellEnd"/>
      <w:r w:rsidRPr="00C965D4">
        <w:rPr>
          <w:szCs w:val="20"/>
        </w:rPr>
        <w:t>) and repeated in adjustable intervals. The catching-up device (self-holding) is to be installed in the local PLC. The contacts of the telecontrol central station get the potential (48 V-DC) of the local PLC.</w:t>
      </w:r>
    </w:p>
    <w:p w14:paraId="73EE447A" w14:textId="79846C96" w:rsidR="00C965D4" w:rsidRPr="00BC1997" w:rsidRDefault="00BC1997" w:rsidP="00BC1997">
      <w:pPr>
        <w:rPr>
          <w:i/>
          <w:iCs/>
          <w:lang w:eastAsia="en-AU"/>
        </w:rPr>
      </w:pPr>
      <w:bookmarkStart w:id="867" w:name="_Toc451083290"/>
      <w:bookmarkStart w:id="868" w:name="_Toc451083492"/>
      <w:bookmarkStart w:id="869" w:name="_Toc451083695"/>
      <w:bookmarkStart w:id="870" w:name="_Toc451083897"/>
      <w:r>
        <w:rPr>
          <w:i/>
          <w:iCs/>
          <w:lang w:eastAsia="en-AU"/>
        </w:rPr>
        <w:t xml:space="preserve">2.1.5.2    </w:t>
      </w:r>
      <w:r w:rsidR="00C965D4" w:rsidRPr="00BC1997">
        <w:rPr>
          <w:i/>
          <w:iCs/>
          <w:lang w:eastAsia="en-AU"/>
        </w:rPr>
        <w:t>Analogue Signal</w:t>
      </w:r>
      <w:bookmarkEnd w:id="867"/>
      <w:bookmarkEnd w:id="868"/>
      <w:bookmarkEnd w:id="869"/>
      <w:bookmarkEnd w:id="870"/>
    </w:p>
    <w:p w14:paraId="16C5FDA6" w14:textId="77777777" w:rsidR="00C965D4" w:rsidRPr="00C965D4" w:rsidRDefault="00C965D4" w:rsidP="00C965D4">
      <w:pPr>
        <w:spacing w:before="120" w:after="120"/>
        <w:ind w:left="1134" w:right="-1"/>
        <w:jc w:val="lowKashida"/>
        <w:rPr>
          <w:rFonts w:cs="Traditional Arabic"/>
          <w:szCs w:val="20"/>
        </w:rPr>
      </w:pPr>
      <w:r w:rsidRPr="00C965D4">
        <w:rPr>
          <w:rFonts w:cs="Traditional Arabic"/>
          <w:szCs w:val="20"/>
        </w:rPr>
        <w:t xml:space="preserve">Multi-coupler (analogue signal isolator) with separate electrical power supply will electrically </w:t>
      </w:r>
      <w:proofErr w:type="spellStart"/>
      <w:r w:rsidRPr="00C965D4">
        <w:rPr>
          <w:rFonts w:cs="Traditional Arabic"/>
          <w:szCs w:val="20"/>
        </w:rPr>
        <w:t>insolate</w:t>
      </w:r>
      <w:proofErr w:type="spellEnd"/>
      <w:r w:rsidRPr="00C965D4">
        <w:rPr>
          <w:rFonts w:cs="Traditional Arabic"/>
          <w:szCs w:val="20"/>
        </w:rPr>
        <w:t xml:space="preserve"> the incoming and outgoing analogue signals which is 4 to 20 mA.</w:t>
      </w:r>
    </w:p>
    <w:p w14:paraId="44A09090" w14:textId="01156019" w:rsidR="00C965D4" w:rsidRPr="005116C0" w:rsidRDefault="00C965D4" w:rsidP="005116C0">
      <w:pPr>
        <w:rPr>
          <w:b/>
          <w:bCs/>
        </w:rPr>
      </w:pPr>
      <w:bookmarkStart w:id="871" w:name="_Toc460298387"/>
      <w:r w:rsidRPr="005116C0">
        <w:rPr>
          <w:b/>
          <w:bCs/>
        </w:rPr>
        <w:t>SCADA Software</w:t>
      </w:r>
      <w:bookmarkEnd w:id="871"/>
      <w:r w:rsidRPr="005116C0">
        <w:rPr>
          <w:b/>
          <w:bCs/>
        </w:rPr>
        <w:t xml:space="preserve"> </w:t>
      </w:r>
    </w:p>
    <w:p w14:paraId="5ED6B42F" w14:textId="77777777" w:rsidR="00C965D4" w:rsidRPr="00C965D4" w:rsidRDefault="00C965D4" w:rsidP="00C965D4">
      <w:pPr>
        <w:spacing w:before="120" w:after="120"/>
        <w:ind w:left="1134" w:right="-1"/>
        <w:jc w:val="lowKashida"/>
        <w:rPr>
          <w:rFonts w:cs="Traditional Arabic"/>
          <w:szCs w:val="20"/>
        </w:rPr>
      </w:pPr>
      <w:r w:rsidRPr="00C965D4">
        <w:rPr>
          <w:rFonts w:cs="Traditional Arabic"/>
          <w:szCs w:val="20"/>
        </w:rPr>
        <w:t>This software to be installed in the personnel computer connected to the telemetry system.</w:t>
      </w:r>
    </w:p>
    <w:p w14:paraId="6DCB610A" w14:textId="77777777" w:rsidR="00C965D4" w:rsidRPr="00C965D4" w:rsidRDefault="00C965D4" w:rsidP="00D239AD">
      <w:pPr>
        <w:numPr>
          <w:ilvl w:val="0"/>
          <w:numId w:val="547"/>
        </w:numPr>
        <w:tabs>
          <w:tab w:val="num" w:pos="1560"/>
        </w:tabs>
        <w:spacing w:before="120"/>
        <w:ind w:left="1560"/>
        <w:jc w:val="lowKashida"/>
        <w:rPr>
          <w:szCs w:val="20"/>
        </w:rPr>
      </w:pPr>
      <w:bookmarkStart w:id="872" w:name="_Toc460298388"/>
      <w:r w:rsidRPr="00C965D4">
        <w:rPr>
          <w:szCs w:val="20"/>
        </w:rPr>
        <w:t xml:space="preserve">Object-Oriented Architecture, to implement full animation, control and alarming, data logging, Statistical Process Control (SPC) and Structured Query Language (SQL) without scripting, writing programs, or compiling. </w:t>
      </w:r>
    </w:p>
    <w:p w14:paraId="2E56A10A" w14:textId="77777777" w:rsidR="00C965D4" w:rsidRPr="00C965D4" w:rsidRDefault="00C965D4" w:rsidP="00D239AD">
      <w:pPr>
        <w:numPr>
          <w:ilvl w:val="0"/>
          <w:numId w:val="547"/>
        </w:numPr>
        <w:tabs>
          <w:tab w:val="num" w:pos="1560"/>
        </w:tabs>
        <w:spacing w:before="120"/>
        <w:ind w:left="1559" w:hanging="357"/>
        <w:jc w:val="lowKashida"/>
        <w:rPr>
          <w:szCs w:val="20"/>
        </w:rPr>
      </w:pPr>
      <w:r w:rsidRPr="00C965D4">
        <w:rPr>
          <w:szCs w:val="20"/>
        </w:rPr>
        <w:t>Use of standard ANSI “C” language or “VB” for uniformity, portability, and ease maintenance.</w:t>
      </w:r>
    </w:p>
    <w:p w14:paraId="4C6CBF65" w14:textId="77777777" w:rsidR="00C965D4" w:rsidRPr="00C965D4" w:rsidRDefault="00C965D4" w:rsidP="00D239AD">
      <w:pPr>
        <w:numPr>
          <w:ilvl w:val="0"/>
          <w:numId w:val="547"/>
        </w:numPr>
        <w:tabs>
          <w:tab w:val="num" w:pos="1560"/>
        </w:tabs>
        <w:spacing w:before="120"/>
        <w:ind w:left="1559" w:hanging="357"/>
        <w:jc w:val="lowKashida"/>
        <w:rPr>
          <w:szCs w:val="20"/>
        </w:rPr>
      </w:pPr>
      <w:r w:rsidRPr="00C965D4">
        <w:rPr>
          <w:szCs w:val="20"/>
        </w:rPr>
        <w:t>It should be full Graphical User Interface (GUI).</w:t>
      </w:r>
    </w:p>
    <w:p w14:paraId="02F75977" w14:textId="77777777" w:rsidR="00C965D4" w:rsidRPr="00C965D4" w:rsidRDefault="00C965D4" w:rsidP="00D239AD">
      <w:pPr>
        <w:numPr>
          <w:ilvl w:val="0"/>
          <w:numId w:val="547"/>
        </w:numPr>
        <w:tabs>
          <w:tab w:val="num" w:pos="1560"/>
        </w:tabs>
        <w:spacing w:before="120"/>
        <w:ind w:left="1559" w:hanging="357"/>
        <w:jc w:val="lowKashida"/>
        <w:rPr>
          <w:szCs w:val="20"/>
        </w:rPr>
      </w:pPr>
      <w:r w:rsidRPr="00C965D4">
        <w:rPr>
          <w:szCs w:val="20"/>
        </w:rPr>
        <w:t xml:space="preserve">Have programming abilities for remote control. </w:t>
      </w:r>
    </w:p>
    <w:p w14:paraId="662FE08D" w14:textId="77777777" w:rsidR="00C965D4" w:rsidRPr="00C965D4" w:rsidRDefault="00C965D4" w:rsidP="00D239AD">
      <w:pPr>
        <w:numPr>
          <w:ilvl w:val="0"/>
          <w:numId w:val="547"/>
        </w:numPr>
        <w:tabs>
          <w:tab w:val="num" w:pos="1560"/>
        </w:tabs>
        <w:spacing w:before="120"/>
        <w:ind w:left="1559" w:hanging="357"/>
        <w:jc w:val="lowKashida"/>
        <w:rPr>
          <w:szCs w:val="20"/>
        </w:rPr>
      </w:pPr>
      <w:r w:rsidRPr="00C965D4">
        <w:rPr>
          <w:szCs w:val="20"/>
        </w:rPr>
        <w:t>On-Line Configuration with any changes to the application without ever shutting the process down for even a second.</w:t>
      </w:r>
    </w:p>
    <w:p w14:paraId="55C67583" w14:textId="77777777" w:rsidR="00C965D4" w:rsidRPr="00C965D4" w:rsidRDefault="00C965D4" w:rsidP="00D239AD">
      <w:pPr>
        <w:numPr>
          <w:ilvl w:val="0"/>
          <w:numId w:val="547"/>
        </w:numPr>
        <w:tabs>
          <w:tab w:val="num" w:pos="1560"/>
        </w:tabs>
        <w:spacing w:before="120"/>
        <w:ind w:left="1559" w:hanging="357"/>
        <w:jc w:val="lowKashida"/>
        <w:rPr>
          <w:szCs w:val="20"/>
        </w:rPr>
      </w:pPr>
      <w:r w:rsidRPr="00C965D4">
        <w:rPr>
          <w:szCs w:val="20"/>
        </w:rPr>
        <w:t xml:space="preserve">Monitor abilities of dynamic visualization on screen with (GUI) interrogation via mouse clicks and other PC input devices. </w:t>
      </w:r>
    </w:p>
    <w:p w14:paraId="39970FD6" w14:textId="77777777" w:rsidR="00C965D4" w:rsidRPr="00C965D4" w:rsidRDefault="00C965D4" w:rsidP="00D239AD">
      <w:pPr>
        <w:numPr>
          <w:ilvl w:val="0"/>
          <w:numId w:val="547"/>
        </w:numPr>
        <w:tabs>
          <w:tab w:val="num" w:pos="1560"/>
        </w:tabs>
        <w:spacing w:before="120"/>
        <w:ind w:left="1559" w:hanging="357"/>
        <w:jc w:val="lowKashida"/>
        <w:rPr>
          <w:szCs w:val="20"/>
        </w:rPr>
      </w:pPr>
      <w:r w:rsidRPr="00C965D4">
        <w:rPr>
          <w:szCs w:val="20"/>
        </w:rPr>
        <w:t>Event-Driven Performance (scanning of changing events), using no CPU time until an event occurs (e.g. changing level, pressure, speed, temperature,...</w:t>
      </w:r>
      <w:proofErr w:type="spellStart"/>
      <w:r w:rsidRPr="00C965D4">
        <w:rPr>
          <w:szCs w:val="20"/>
        </w:rPr>
        <w:t>etc</w:t>
      </w:r>
      <w:proofErr w:type="spellEnd"/>
      <w:r w:rsidRPr="00C965D4">
        <w:rPr>
          <w:szCs w:val="20"/>
        </w:rPr>
        <w:t>). When object inputs are not changing, they remain quiescent, using no processor time.</w:t>
      </w:r>
    </w:p>
    <w:p w14:paraId="73475822" w14:textId="77777777" w:rsidR="00C965D4" w:rsidRPr="00C965D4" w:rsidRDefault="00C965D4" w:rsidP="00D239AD">
      <w:pPr>
        <w:numPr>
          <w:ilvl w:val="0"/>
          <w:numId w:val="547"/>
        </w:numPr>
        <w:tabs>
          <w:tab w:val="num" w:pos="1560"/>
        </w:tabs>
        <w:spacing w:before="120"/>
        <w:ind w:left="1559" w:hanging="357"/>
        <w:jc w:val="lowKashida"/>
        <w:rPr>
          <w:szCs w:val="20"/>
        </w:rPr>
      </w:pPr>
      <w:r w:rsidRPr="00C965D4">
        <w:rPr>
          <w:szCs w:val="20"/>
        </w:rPr>
        <w:t>Batch processing tools such as recipe management, sequential execution and reporting, so the operator can import, modify, download, export recipes, step through procedures, and log modified recipe and batch data, as well as events.</w:t>
      </w:r>
    </w:p>
    <w:p w14:paraId="130D16ED" w14:textId="77777777" w:rsidR="00C965D4" w:rsidRPr="00C965D4" w:rsidRDefault="00C965D4" w:rsidP="00D239AD">
      <w:pPr>
        <w:numPr>
          <w:ilvl w:val="0"/>
          <w:numId w:val="547"/>
        </w:numPr>
        <w:tabs>
          <w:tab w:val="num" w:pos="1560"/>
        </w:tabs>
        <w:spacing w:before="120"/>
        <w:ind w:left="1559" w:hanging="357"/>
        <w:jc w:val="lowKashida"/>
        <w:rPr>
          <w:szCs w:val="20"/>
        </w:rPr>
      </w:pPr>
      <w:r w:rsidRPr="00C965D4">
        <w:rPr>
          <w:szCs w:val="20"/>
        </w:rPr>
        <w:t>It must be purely open system and have connectivity with, virtually, all protocol driven PLC’s or RTU’s.</w:t>
      </w:r>
    </w:p>
    <w:p w14:paraId="78353E43" w14:textId="77777777" w:rsidR="00C965D4" w:rsidRPr="00C965D4" w:rsidRDefault="00C965D4" w:rsidP="00D239AD">
      <w:pPr>
        <w:numPr>
          <w:ilvl w:val="0"/>
          <w:numId w:val="547"/>
        </w:numPr>
        <w:tabs>
          <w:tab w:val="num" w:pos="1560"/>
        </w:tabs>
        <w:spacing w:before="120"/>
        <w:ind w:left="1559" w:hanging="357"/>
        <w:jc w:val="lowKashida"/>
        <w:rPr>
          <w:szCs w:val="20"/>
        </w:rPr>
      </w:pPr>
      <w:r w:rsidRPr="00C965D4">
        <w:rPr>
          <w:szCs w:val="20"/>
        </w:rPr>
        <w:t>Support industry standards like TCP/IP, ICCP, X/Windows MOTIF, and MS Windows NT, and having interoperability, security, and connectivity between windows, Linux and other environments.</w:t>
      </w:r>
    </w:p>
    <w:p w14:paraId="2DA28B13" w14:textId="77777777" w:rsidR="00C965D4" w:rsidRPr="00C965D4" w:rsidRDefault="00C965D4" w:rsidP="00D239AD">
      <w:pPr>
        <w:numPr>
          <w:ilvl w:val="0"/>
          <w:numId w:val="547"/>
        </w:numPr>
        <w:tabs>
          <w:tab w:val="num" w:pos="1560"/>
        </w:tabs>
        <w:spacing w:before="120"/>
        <w:ind w:left="1559" w:hanging="357"/>
        <w:jc w:val="lowKashida"/>
        <w:rPr>
          <w:szCs w:val="20"/>
        </w:rPr>
      </w:pPr>
      <w:r w:rsidRPr="00C965D4">
        <w:rPr>
          <w:szCs w:val="20"/>
        </w:rPr>
        <w:t xml:space="preserve">Support working in conjunction with, virtually, all PC-based operator software (e. g.  Lookout, Web, Fix, Genesis, Intouch, </w:t>
      </w:r>
      <w:proofErr w:type="spellStart"/>
      <w:r w:rsidRPr="00C965D4">
        <w:rPr>
          <w:szCs w:val="20"/>
        </w:rPr>
        <w:t>Onspec</w:t>
      </w:r>
      <w:proofErr w:type="spellEnd"/>
      <w:r w:rsidRPr="00C965D4">
        <w:rPr>
          <w:szCs w:val="20"/>
        </w:rPr>
        <w:t xml:space="preserve">, RS View … etc.).           </w:t>
      </w:r>
    </w:p>
    <w:p w14:paraId="4FBE1FC2" w14:textId="77777777" w:rsidR="00C965D4" w:rsidRPr="00C965D4" w:rsidRDefault="00C965D4" w:rsidP="00D239AD">
      <w:pPr>
        <w:numPr>
          <w:ilvl w:val="0"/>
          <w:numId w:val="547"/>
        </w:numPr>
        <w:tabs>
          <w:tab w:val="num" w:pos="1560"/>
        </w:tabs>
        <w:spacing w:before="120"/>
        <w:ind w:left="1559" w:hanging="357"/>
        <w:jc w:val="lowKashida"/>
        <w:rPr>
          <w:szCs w:val="20"/>
        </w:rPr>
      </w:pPr>
      <w:r w:rsidRPr="00C965D4">
        <w:rPr>
          <w:szCs w:val="20"/>
        </w:rPr>
        <w:t>To include rich set of graphic tools, for example to provide full X-Y motion, dynamic resizing and visibility, dynamic graphic sequencing and dynamic coloring.</w:t>
      </w:r>
    </w:p>
    <w:p w14:paraId="4BD536BC" w14:textId="77777777" w:rsidR="00C965D4" w:rsidRPr="00C965D4" w:rsidRDefault="00C965D4" w:rsidP="00D239AD">
      <w:pPr>
        <w:numPr>
          <w:ilvl w:val="0"/>
          <w:numId w:val="547"/>
        </w:numPr>
        <w:tabs>
          <w:tab w:val="num" w:pos="1560"/>
        </w:tabs>
        <w:spacing w:before="120"/>
        <w:ind w:left="1559" w:hanging="357"/>
        <w:jc w:val="lowKashida"/>
        <w:rPr>
          <w:szCs w:val="20"/>
        </w:rPr>
      </w:pPr>
      <w:r w:rsidRPr="00C965D4">
        <w:rPr>
          <w:szCs w:val="20"/>
        </w:rPr>
        <w:t>Software shall be equipped with a comprehensive graphics library including 3-dimensional pipes, valves, pumps, motors, tanks, indicators, controls…etc.</w:t>
      </w:r>
    </w:p>
    <w:p w14:paraId="4DA19B4B" w14:textId="77777777" w:rsidR="00C965D4" w:rsidRPr="00C965D4" w:rsidRDefault="00C965D4" w:rsidP="00D239AD">
      <w:pPr>
        <w:numPr>
          <w:ilvl w:val="0"/>
          <w:numId w:val="547"/>
        </w:numPr>
        <w:tabs>
          <w:tab w:val="num" w:pos="1560"/>
        </w:tabs>
        <w:spacing w:before="120"/>
        <w:ind w:left="1559" w:hanging="357"/>
        <w:jc w:val="lowKashida"/>
        <w:rPr>
          <w:szCs w:val="20"/>
        </w:rPr>
      </w:pPr>
      <w:r w:rsidRPr="00C965D4">
        <w:rPr>
          <w:szCs w:val="20"/>
        </w:rPr>
        <w:lastRenderedPageBreak/>
        <w:t>Software shall have the facility to convert AutoCAD drawings, digital photographs, maps or other image to graphics used by/within the software.</w:t>
      </w:r>
    </w:p>
    <w:p w14:paraId="4BCF73A6" w14:textId="77777777" w:rsidR="00C965D4" w:rsidRPr="00C965D4" w:rsidRDefault="00C965D4" w:rsidP="00D239AD">
      <w:pPr>
        <w:numPr>
          <w:ilvl w:val="0"/>
          <w:numId w:val="547"/>
        </w:numPr>
        <w:tabs>
          <w:tab w:val="num" w:pos="1560"/>
        </w:tabs>
        <w:spacing w:before="120"/>
        <w:ind w:left="1559" w:hanging="357"/>
        <w:jc w:val="lowKashida"/>
        <w:rPr>
          <w:szCs w:val="20"/>
        </w:rPr>
      </w:pPr>
      <w:r w:rsidRPr="00C965D4">
        <w:rPr>
          <w:szCs w:val="20"/>
        </w:rPr>
        <w:t>Facility for capturing historical data and logging it (fore not less than 100 days) to disk and to manipulate files of data using common data base and spread sheet programs such as Microsoft Excel or equivalent.</w:t>
      </w:r>
    </w:p>
    <w:p w14:paraId="70947441" w14:textId="77777777" w:rsidR="00C965D4" w:rsidRPr="00C965D4" w:rsidRDefault="00C965D4" w:rsidP="00D239AD">
      <w:pPr>
        <w:numPr>
          <w:ilvl w:val="0"/>
          <w:numId w:val="547"/>
        </w:numPr>
        <w:tabs>
          <w:tab w:val="num" w:pos="1560"/>
        </w:tabs>
        <w:spacing w:before="120"/>
        <w:ind w:left="1559" w:hanging="357"/>
        <w:jc w:val="lowKashida"/>
        <w:rPr>
          <w:szCs w:val="20"/>
        </w:rPr>
      </w:pPr>
      <w:proofErr w:type="spellStart"/>
      <w:r w:rsidRPr="00C965D4">
        <w:rPr>
          <w:szCs w:val="20"/>
        </w:rPr>
        <w:t>T o</w:t>
      </w:r>
      <w:proofErr w:type="spellEnd"/>
      <w:r w:rsidRPr="00C965D4">
        <w:rPr>
          <w:szCs w:val="20"/>
        </w:rPr>
        <w:t xml:space="preserve"> include powerful set of charts tools like, but not limited to:</w:t>
      </w:r>
    </w:p>
    <w:p w14:paraId="0A3CD05C" w14:textId="77777777" w:rsidR="00C965D4" w:rsidRPr="00C965D4" w:rsidRDefault="00C965D4" w:rsidP="00D239AD">
      <w:pPr>
        <w:numPr>
          <w:ilvl w:val="0"/>
          <w:numId w:val="548"/>
        </w:numPr>
        <w:tabs>
          <w:tab w:val="num" w:pos="1560"/>
        </w:tabs>
        <w:spacing w:before="120"/>
        <w:ind w:left="1560"/>
        <w:jc w:val="lowKashida"/>
        <w:rPr>
          <w:szCs w:val="20"/>
        </w:rPr>
      </w:pPr>
      <w:r w:rsidRPr="00C965D4">
        <w:rPr>
          <w:szCs w:val="20"/>
        </w:rPr>
        <w:t>Statistical Process Control (SPC) Charts</w:t>
      </w:r>
    </w:p>
    <w:p w14:paraId="5A121EE1" w14:textId="77777777" w:rsidR="00C965D4" w:rsidRPr="00C965D4" w:rsidRDefault="00C965D4" w:rsidP="00D239AD">
      <w:pPr>
        <w:numPr>
          <w:ilvl w:val="0"/>
          <w:numId w:val="548"/>
        </w:numPr>
        <w:tabs>
          <w:tab w:val="num" w:pos="1560"/>
        </w:tabs>
        <w:spacing w:before="120"/>
        <w:ind w:left="1559" w:hanging="357"/>
        <w:jc w:val="lowKashida"/>
        <w:rPr>
          <w:szCs w:val="20"/>
        </w:rPr>
      </w:pPr>
      <w:r w:rsidRPr="00C965D4">
        <w:rPr>
          <w:szCs w:val="20"/>
        </w:rPr>
        <w:t>Control Chart to enable tracking the process and determine if it is about to go out of control and needs corrective attention.</w:t>
      </w:r>
    </w:p>
    <w:p w14:paraId="04378631" w14:textId="77777777" w:rsidR="00C965D4" w:rsidRPr="00C965D4" w:rsidRDefault="00C965D4" w:rsidP="00D239AD">
      <w:pPr>
        <w:numPr>
          <w:ilvl w:val="0"/>
          <w:numId w:val="548"/>
        </w:numPr>
        <w:tabs>
          <w:tab w:val="num" w:pos="1560"/>
        </w:tabs>
        <w:spacing w:before="120"/>
        <w:ind w:left="1559" w:hanging="357"/>
        <w:jc w:val="lowKashida"/>
        <w:rPr>
          <w:szCs w:val="20"/>
        </w:rPr>
      </w:pPr>
      <w:r w:rsidRPr="00C965D4">
        <w:rPr>
          <w:szCs w:val="20"/>
        </w:rPr>
        <w:t>Pareto Charts (or equivalent): for the display of frequency distribution of event occurrences, stored by category, so the most frequently occurring anomalies or defects in the process can be identified.</w:t>
      </w:r>
    </w:p>
    <w:p w14:paraId="6123C138" w14:textId="77777777" w:rsidR="00C965D4" w:rsidRPr="00C965D4" w:rsidRDefault="00C965D4" w:rsidP="00D239AD">
      <w:pPr>
        <w:numPr>
          <w:ilvl w:val="0"/>
          <w:numId w:val="549"/>
        </w:numPr>
        <w:tabs>
          <w:tab w:val="num" w:pos="1560"/>
        </w:tabs>
        <w:spacing w:before="120"/>
        <w:ind w:left="1560"/>
        <w:jc w:val="lowKashida"/>
        <w:rPr>
          <w:szCs w:val="20"/>
        </w:rPr>
      </w:pPr>
      <w:r w:rsidRPr="00C965D4">
        <w:rPr>
          <w:szCs w:val="20"/>
        </w:rPr>
        <w:t xml:space="preserve">To include the following set of built-in alarm processing features : </w:t>
      </w:r>
    </w:p>
    <w:p w14:paraId="33B85CC2" w14:textId="77777777" w:rsidR="00C965D4" w:rsidRPr="00C965D4" w:rsidRDefault="00C965D4" w:rsidP="00D239AD">
      <w:pPr>
        <w:numPr>
          <w:ilvl w:val="0"/>
          <w:numId w:val="546"/>
        </w:numPr>
        <w:tabs>
          <w:tab w:val="num" w:pos="1560"/>
        </w:tabs>
        <w:spacing w:before="120"/>
        <w:ind w:left="1560"/>
        <w:jc w:val="lowKashida"/>
        <w:rPr>
          <w:szCs w:val="20"/>
        </w:rPr>
      </w:pPr>
      <w:r w:rsidRPr="00C965D4">
        <w:rPr>
          <w:szCs w:val="20"/>
        </w:rPr>
        <w:t>Trigger alarms when complex combinations occur.</w:t>
      </w:r>
    </w:p>
    <w:p w14:paraId="42CB4908" w14:textId="77777777" w:rsidR="00C965D4" w:rsidRPr="00C965D4" w:rsidRDefault="00C965D4" w:rsidP="00D239AD">
      <w:pPr>
        <w:numPr>
          <w:ilvl w:val="0"/>
          <w:numId w:val="546"/>
        </w:numPr>
        <w:tabs>
          <w:tab w:val="num" w:pos="1560"/>
        </w:tabs>
        <w:spacing w:before="120"/>
        <w:ind w:left="1559" w:hanging="357"/>
        <w:jc w:val="lowKashida"/>
        <w:rPr>
          <w:szCs w:val="20"/>
        </w:rPr>
      </w:pPr>
      <w:r w:rsidRPr="00C965D4">
        <w:rPr>
          <w:szCs w:val="20"/>
        </w:rPr>
        <w:t>The ability to play recorded voice massage.</w:t>
      </w:r>
    </w:p>
    <w:p w14:paraId="0BBD877C" w14:textId="77777777" w:rsidR="00C965D4" w:rsidRPr="00C965D4" w:rsidRDefault="00C965D4" w:rsidP="00D239AD">
      <w:pPr>
        <w:numPr>
          <w:ilvl w:val="0"/>
          <w:numId w:val="546"/>
        </w:numPr>
        <w:tabs>
          <w:tab w:val="num" w:pos="1560"/>
        </w:tabs>
        <w:spacing w:before="120"/>
        <w:ind w:left="1559" w:hanging="357"/>
        <w:jc w:val="lowKashida"/>
        <w:rPr>
          <w:szCs w:val="20"/>
        </w:rPr>
      </w:pPr>
      <w:r w:rsidRPr="00C965D4">
        <w:rPr>
          <w:szCs w:val="20"/>
        </w:rPr>
        <w:t>The ability to dial out to digital pagers.</w:t>
      </w:r>
    </w:p>
    <w:p w14:paraId="01034FC8" w14:textId="77777777" w:rsidR="00C965D4" w:rsidRPr="00C965D4" w:rsidRDefault="00C965D4" w:rsidP="00D239AD">
      <w:pPr>
        <w:numPr>
          <w:ilvl w:val="0"/>
          <w:numId w:val="546"/>
        </w:numPr>
        <w:tabs>
          <w:tab w:val="num" w:pos="1560"/>
        </w:tabs>
        <w:spacing w:before="120"/>
        <w:ind w:left="1559" w:hanging="357"/>
        <w:jc w:val="lowKashida"/>
        <w:rPr>
          <w:szCs w:val="20"/>
        </w:rPr>
      </w:pPr>
      <w:r w:rsidRPr="00C965D4">
        <w:rPr>
          <w:szCs w:val="20"/>
        </w:rPr>
        <w:t>Alarm summary lines to be presented always at the bottom of the screen.</w:t>
      </w:r>
    </w:p>
    <w:p w14:paraId="771853D1" w14:textId="77777777" w:rsidR="00C965D4" w:rsidRPr="00C965D4" w:rsidRDefault="00C965D4" w:rsidP="00D239AD">
      <w:pPr>
        <w:numPr>
          <w:ilvl w:val="0"/>
          <w:numId w:val="546"/>
        </w:numPr>
        <w:tabs>
          <w:tab w:val="num" w:pos="1560"/>
        </w:tabs>
        <w:spacing w:before="120"/>
        <w:ind w:left="1559" w:hanging="357"/>
        <w:jc w:val="lowKashida"/>
        <w:rPr>
          <w:szCs w:val="20"/>
        </w:rPr>
      </w:pPr>
      <w:r w:rsidRPr="00C965D4">
        <w:rPr>
          <w:szCs w:val="20"/>
        </w:rPr>
        <w:t>Graphic Panel automatically pop-up when certain alarms activate.</w:t>
      </w:r>
    </w:p>
    <w:p w14:paraId="7B54608D" w14:textId="77777777" w:rsidR="00C965D4" w:rsidRPr="00C965D4" w:rsidRDefault="00C965D4" w:rsidP="00D239AD">
      <w:pPr>
        <w:numPr>
          <w:ilvl w:val="0"/>
          <w:numId w:val="546"/>
        </w:numPr>
        <w:tabs>
          <w:tab w:val="num" w:pos="1560"/>
        </w:tabs>
        <w:spacing w:before="120"/>
        <w:ind w:left="1559" w:hanging="357"/>
        <w:jc w:val="lowKashida"/>
        <w:rPr>
          <w:szCs w:val="20"/>
        </w:rPr>
      </w:pPr>
      <w:r w:rsidRPr="00C965D4">
        <w:rPr>
          <w:szCs w:val="20"/>
        </w:rPr>
        <w:t>Alphanumeric massage to an operator’s pager when an MCC trips.</w:t>
      </w:r>
    </w:p>
    <w:p w14:paraId="6F08EEB1" w14:textId="77777777" w:rsidR="00C965D4" w:rsidRPr="00C965D4" w:rsidRDefault="00C965D4" w:rsidP="00D239AD">
      <w:pPr>
        <w:numPr>
          <w:ilvl w:val="0"/>
          <w:numId w:val="546"/>
        </w:numPr>
        <w:tabs>
          <w:tab w:val="num" w:pos="1560"/>
        </w:tabs>
        <w:spacing w:before="120"/>
        <w:ind w:left="1559" w:hanging="357"/>
        <w:jc w:val="lowKashida"/>
        <w:rPr>
          <w:szCs w:val="20"/>
        </w:rPr>
      </w:pPr>
      <w:r w:rsidRPr="00C965D4">
        <w:rPr>
          <w:szCs w:val="20"/>
        </w:rPr>
        <w:t>Announcing alarms over loudspeakers.</w:t>
      </w:r>
    </w:p>
    <w:p w14:paraId="44B9E4AD" w14:textId="77777777" w:rsidR="00C965D4" w:rsidRPr="00C965D4" w:rsidRDefault="00C965D4" w:rsidP="00D239AD">
      <w:pPr>
        <w:numPr>
          <w:ilvl w:val="0"/>
          <w:numId w:val="546"/>
        </w:numPr>
        <w:tabs>
          <w:tab w:val="num" w:pos="1560"/>
        </w:tabs>
        <w:spacing w:before="120"/>
        <w:ind w:left="1559" w:hanging="357"/>
        <w:jc w:val="lowKashida"/>
        <w:rPr>
          <w:szCs w:val="20"/>
        </w:rPr>
      </w:pPr>
      <w:r w:rsidRPr="00C965D4">
        <w:rPr>
          <w:szCs w:val="20"/>
        </w:rPr>
        <w:t>To maintain alarm and event history logs and prints reports based on these logs.</w:t>
      </w:r>
    </w:p>
    <w:p w14:paraId="2A869BBD" w14:textId="77777777" w:rsidR="00C965D4" w:rsidRPr="00C965D4" w:rsidRDefault="00C965D4" w:rsidP="00D239AD">
      <w:pPr>
        <w:numPr>
          <w:ilvl w:val="0"/>
          <w:numId w:val="550"/>
        </w:numPr>
        <w:tabs>
          <w:tab w:val="num" w:pos="1560"/>
        </w:tabs>
        <w:spacing w:before="120"/>
        <w:ind w:left="1560"/>
        <w:jc w:val="lowKashida"/>
        <w:rPr>
          <w:szCs w:val="20"/>
        </w:rPr>
      </w:pPr>
      <w:r w:rsidRPr="00C965D4">
        <w:rPr>
          <w:szCs w:val="20"/>
        </w:rPr>
        <w:t>Security shall be built into the software for adequate number of operator accounts, with options of equal or several levels of security (10 or more levels).</w:t>
      </w:r>
    </w:p>
    <w:p w14:paraId="091161CD" w14:textId="7D03AC5D" w:rsidR="00C965D4" w:rsidRPr="005116C0" w:rsidRDefault="00911EC2" w:rsidP="005116C0">
      <w:pPr>
        <w:rPr>
          <w:b/>
          <w:bCs/>
        </w:rPr>
      </w:pPr>
      <w:r>
        <w:rPr>
          <w:b/>
          <w:bCs/>
        </w:rPr>
        <w:t xml:space="preserve">2.1.7       </w:t>
      </w:r>
      <w:r w:rsidR="00C965D4" w:rsidRPr="005116C0">
        <w:rPr>
          <w:b/>
          <w:bCs/>
        </w:rPr>
        <w:t>Communication and Input/Out (I/O)</w:t>
      </w:r>
      <w:bookmarkEnd w:id="872"/>
    </w:p>
    <w:p w14:paraId="7AE1BB87" w14:textId="77777777" w:rsidR="00C965D4" w:rsidRPr="00C965D4" w:rsidRDefault="00C965D4" w:rsidP="00C965D4">
      <w:pPr>
        <w:spacing w:before="120"/>
        <w:ind w:left="1134"/>
        <w:jc w:val="lowKashida"/>
        <w:rPr>
          <w:rFonts w:cs="Traditional Arabic"/>
          <w:szCs w:val="20"/>
        </w:rPr>
      </w:pPr>
      <w:r w:rsidRPr="00C965D4">
        <w:rPr>
          <w:rFonts w:cs="Traditional Arabic"/>
          <w:szCs w:val="20"/>
        </w:rPr>
        <w:t>The communication and I/O shall imply the following:</w:t>
      </w:r>
    </w:p>
    <w:p w14:paraId="40E423E0" w14:textId="77777777" w:rsidR="00C965D4" w:rsidRPr="00C965D4" w:rsidRDefault="00C965D4" w:rsidP="00D239AD">
      <w:pPr>
        <w:numPr>
          <w:ilvl w:val="0"/>
          <w:numId w:val="540"/>
        </w:numPr>
        <w:tabs>
          <w:tab w:val="num" w:pos="1701"/>
        </w:tabs>
        <w:spacing w:before="120"/>
        <w:ind w:left="1701" w:hanging="567"/>
        <w:jc w:val="lowKashida"/>
        <w:rPr>
          <w:szCs w:val="20"/>
        </w:rPr>
      </w:pPr>
      <w:r w:rsidRPr="00C965D4">
        <w:rPr>
          <w:szCs w:val="20"/>
        </w:rPr>
        <w:t xml:space="preserve">Compatible with spread spectrum radios, radio moderns and fiber-optic. </w:t>
      </w:r>
    </w:p>
    <w:p w14:paraId="0B412FB4" w14:textId="77777777" w:rsidR="00C965D4" w:rsidRPr="00C965D4" w:rsidRDefault="00C965D4" w:rsidP="00D239AD">
      <w:pPr>
        <w:numPr>
          <w:ilvl w:val="0"/>
          <w:numId w:val="540"/>
        </w:numPr>
        <w:tabs>
          <w:tab w:val="num" w:pos="1701"/>
        </w:tabs>
        <w:spacing w:before="120"/>
        <w:ind w:left="1701" w:hanging="567"/>
        <w:jc w:val="lowKashida"/>
        <w:rPr>
          <w:szCs w:val="20"/>
        </w:rPr>
      </w:pPr>
      <w:r w:rsidRPr="00C965D4">
        <w:rPr>
          <w:szCs w:val="20"/>
        </w:rPr>
        <w:t xml:space="preserve">System should apply Multiplexing technique for both analogue and digital signals. </w:t>
      </w:r>
    </w:p>
    <w:p w14:paraId="5ECFD25F" w14:textId="77777777" w:rsidR="00C965D4" w:rsidRPr="00C965D4" w:rsidRDefault="00C965D4" w:rsidP="00D239AD">
      <w:pPr>
        <w:numPr>
          <w:ilvl w:val="0"/>
          <w:numId w:val="540"/>
        </w:numPr>
        <w:tabs>
          <w:tab w:val="num" w:pos="1701"/>
        </w:tabs>
        <w:spacing w:before="120"/>
        <w:ind w:left="1701" w:hanging="567"/>
        <w:jc w:val="lowKashida"/>
        <w:rPr>
          <w:szCs w:val="20"/>
        </w:rPr>
      </w:pPr>
      <w:r w:rsidRPr="00C965D4">
        <w:rPr>
          <w:szCs w:val="20"/>
        </w:rPr>
        <w:t xml:space="preserve">It should support communication with industrial standard I/O protocol and modes like </w:t>
      </w:r>
      <w:proofErr w:type="spellStart"/>
      <w:r w:rsidRPr="00C965D4">
        <w:rPr>
          <w:szCs w:val="20"/>
        </w:rPr>
        <w:t>PROFIBus</w:t>
      </w:r>
      <w:proofErr w:type="spellEnd"/>
      <w:r w:rsidRPr="00C965D4">
        <w:rPr>
          <w:szCs w:val="20"/>
        </w:rPr>
        <w:t xml:space="preserve">, MODBUS, TM 16000XC, TRSII, JBUS, DATABUS, SOFTBUS, TEC, PERAX, and VIDEOTEX …etc. </w:t>
      </w:r>
    </w:p>
    <w:p w14:paraId="65C67960" w14:textId="77777777" w:rsidR="00C965D4" w:rsidRPr="00C965D4" w:rsidRDefault="00C965D4" w:rsidP="00D239AD">
      <w:pPr>
        <w:numPr>
          <w:ilvl w:val="0"/>
          <w:numId w:val="540"/>
        </w:numPr>
        <w:tabs>
          <w:tab w:val="num" w:pos="1701"/>
        </w:tabs>
        <w:spacing w:before="120"/>
        <w:ind w:left="1701" w:hanging="567"/>
        <w:jc w:val="lowKashida"/>
        <w:rPr>
          <w:szCs w:val="20"/>
        </w:rPr>
      </w:pPr>
      <w:r w:rsidRPr="00C965D4">
        <w:rPr>
          <w:szCs w:val="20"/>
        </w:rPr>
        <w:t xml:space="preserve">It should be </w:t>
      </w:r>
      <w:proofErr w:type="spellStart"/>
      <w:r w:rsidRPr="00C965D4">
        <w:rPr>
          <w:szCs w:val="20"/>
        </w:rPr>
        <w:t>BI-directional</w:t>
      </w:r>
      <w:proofErr w:type="spellEnd"/>
      <w:r w:rsidRPr="00C965D4">
        <w:rPr>
          <w:szCs w:val="20"/>
        </w:rPr>
        <w:t xml:space="preserve"> valuable I/O systems.</w:t>
      </w:r>
    </w:p>
    <w:p w14:paraId="0A2B432D" w14:textId="77777777" w:rsidR="00C965D4" w:rsidRPr="00C965D4" w:rsidRDefault="00C965D4" w:rsidP="00D239AD">
      <w:pPr>
        <w:numPr>
          <w:ilvl w:val="0"/>
          <w:numId w:val="540"/>
        </w:numPr>
        <w:tabs>
          <w:tab w:val="num" w:pos="1701"/>
        </w:tabs>
        <w:spacing w:before="120"/>
        <w:ind w:left="1701" w:hanging="567"/>
        <w:jc w:val="lowKashida"/>
        <w:rPr>
          <w:szCs w:val="20"/>
        </w:rPr>
      </w:pPr>
      <w:r w:rsidRPr="00C965D4">
        <w:rPr>
          <w:szCs w:val="20"/>
        </w:rPr>
        <w:t>Have adequate I/O capacity for redundancy and future extensions.</w:t>
      </w:r>
    </w:p>
    <w:p w14:paraId="38BCCD05" w14:textId="77777777" w:rsidR="00C965D4" w:rsidRPr="00C965D4" w:rsidRDefault="00C965D4" w:rsidP="00D239AD">
      <w:pPr>
        <w:numPr>
          <w:ilvl w:val="0"/>
          <w:numId w:val="540"/>
        </w:numPr>
        <w:tabs>
          <w:tab w:val="num" w:pos="1701"/>
        </w:tabs>
        <w:spacing w:before="120"/>
        <w:ind w:left="1701" w:hanging="567"/>
        <w:jc w:val="lowKashida"/>
        <w:rPr>
          <w:szCs w:val="20"/>
        </w:rPr>
      </w:pPr>
      <w:r w:rsidRPr="00C965D4">
        <w:rPr>
          <w:szCs w:val="20"/>
        </w:rPr>
        <w:t xml:space="preserve">Have isolated I/O’s and lightning protection. </w:t>
      </w:r>
    </w:p>
    <w:p w14:paraId="3E121115" w14:textId="77777777" w:rsidR="00C965D4" w:rsidRPr="00C965D4" w:rsidRDefault="00C965D4" w:rsidP="00D239AD">
      <w:pPr>
        <w:numPr>
          <w:ilvl w:val="0"/>
          <w:numId w:val="540"/>
        </w:numPr>
        <w:tabs>
          <w:tab w:val="num" w:pos="1701"/>
        </w:tabs>
        <w:spacing w:before="120"/>
        <w:ind w:left="1701" w:hanging="567"/>
        <w:jc w:val="lowKashida"/>
        <w:rPr>
          <w:szCs w:val="20"/>
        </w:rPr>
      </w:pPr>
      <w:r w:rsidRPr="00C965D4">
        <w:rPr>
          <w:szCs w:val="20"/>
        </w:rPr>
        <w:t xml:space="preserve">Have status output. </w:t>
      </w:r>
    </w:p>
    <w:p w14:paraId="56262B6B" w14:textId="77777777" w:rsidR="00C965D4" w:rsidRPr="00C965D4" w:rsidRDefault="00C965D4" w:rsidP="00D239AD">
      <w:pPr>
        <w:numPr>
          <w:ilvl w:val="0"/>
          <w:numId w:val="540"/>
        </w:numPr>
        <w:tabs>
          <w:tab w:val="num" w:pos="1701"/>
        </w:tabs>
        <w:spacing w:before="120"/>
        <w:ind w:left="1701" w:hanging="567"/>
        <w:jc w:val="lowKashida"/>
        <w:rPr>
          <w:szCs w:val="20"/>
        </w:rPr>
      </w:pPr>
      <w:r w:rsidRPr="00C965D4">
        <w:rPr>
          <w:szCs w:val="20"/>
        </w:rPr>
        <w:t xml:space="preserve">Require no power supply for analog loop (build-in). </w:t>
      </w:r>
    </w:p>
    <w:p w14:paraId="115C8B14" w14:textId="77777777" w:rsidR="00C965D4" w:rsidRPr="00C965D4" w:rsidRDefault="00C965D4" w:rsidP="00D239AD">
      <w:pPr>
        <w:numPr>
          <w:ilvl w:val="0"/>
          <w:numId w:val="540"/>
        </w:numPr>
        <w:tabs>
          <w:tab w:val="num" w:pos="1701"/>
        </w:tabs>
        <w:spacing w:before="120"/>
        <w:ind w:left="1701" w:hanging="567"/>
        <w:jc w:val="lowKashida"/>
        <w:rPr>
          <w:szCs w:val="20"/>
        </w:rPr>
      </w:pPr>
      <w:r w:rsidRPr="00C965D4">
        <w:rPr>
          <w:szCs w:val="20"/>
        </w:rPr>
        <w:t xml:space="preserve">Compatible with solar batteries (if require for remote sites). </w:t>
      </w:r>
    </w:p>
    <w:p w14:paraId="265044A0" w14:textId="77777777" w:rsidR="00C965D4" w:rsidRPr="00C965D4" w:rsidRDefault="00C965D4" w:rsidP="00D239AD">
      <w:pPr>
        <w:numPr>
          <w:ilvl w:val="0"/>
          <w:numId w:val="540"/>
        </w:numPr>
        <w:tabs>
          <w:tab w:val="num" w:pos="1701"/>
        </w:tabs>
        <w:spacing w:before="120"/>
        <w:ind w:left="1701" w:hanging="567"/>
        <w:jc w:val="lowKashida"/>
        <w:rPr>
          <w:szCs w:val="20"/>
        </w:rPr>
      </w:pPr>
      <w:r w:rsidRPr="00C965D4">
        <w:rPr>
          <w:szCs w:val="20"/>
        </w:rPr>
        <w:t xml:space="preserve"> Eliminate of ground looping and protection against faults.</w:t>
      </w:r>
    </w:p>
    <w:p w14:paraId="7065771A" w14:textId="77777777" w:rsidR="00C965D4" w:rsidRPr="00C965D4" w:rsidRDefault="00C965D4" w:rsidP="00D239AD">
      <w:pPr>
        <w:numPr>
          <w:ilvl w:val="0"/>
          <w:numId w:val="540"/>
        </w:numPr>
        <w:tabs>
          <w:tab w:val="num" w:pos="1701"/>
        </w:tabs>
        <w:spacing w:before="120"/>
        <w:ind w:left="1701" w:hanging="567"/>
        <w:jc w:val="lowKashida"/>
        <w:rPr>
          <w:szCs w:val="20"/>
        </w:rPr>
      </w:pPr>
      <w:r w:rsidRPr="00C965D4">
        <w:rPr>
          <w:szCs w:val="20"/>
        </w:rPr>
        <w:t xml:space="preserve">Eliminate interposing relays. </w:t>
      </w:r>
    </w:p>
    <w:p w14:paraId="7F971D7F" w14:textId="77777777" w:rsidR="00C965D4" w:rsidRPr="00C965D4" w:rsidRDefault="00C965D4" w:rsidP="00D239AD">
      <w:pPr>
        <w:numPr>
          <w:ilvl w:val="0"/>
          <w:numId w:val="540"/>
        </w:numPr>
        <w:tabs>
          <w:tab w:val="num" w:pos="1701"/>
        </w:tabs>
        <w:spacing w:before="120"/>
        <w:ind w:left="1701" w:hanging="567"/>
        <w:jc w:val="lowKashida"/>
        <w:rPr>
          <w:szCs w:val="20"/>
        </w:rPr>
      </w:pPr>
      <w:r w:rsidRPr="00C965D4">
        <w:rPr>
          <w:szCs w:val="20"/>
        </w:rPr>
        <w:t>Have I/O accuracy to 0.1 %.</w:t>
      </w:r>
    </w:p>
    <w:p w14:paraId="6353977B" w14:textId="77777777" w:rsidR="00C965D4" w:rsidRPr="00C965D4" w:rsidRDefault="00C965D4" w:rsidP="00D239AD">
      <w:pPr>
        <w:numPr>
          <w:ilvl w:val="0"/>
          <w:numId w:val="540"/>
        </w:numPr>
        <w:tabs>
          <w:tab w:val="num" w:pos="1701"/>
        </w:tabs>
        <w:spacing w:before="120"/>
        <w:ind w:left="1701" w:hanging="567"/>
        <w:jc w:val="lowKashida"/>
        <w:rPr>
          <w:szCs w:val="20"/>
        </w:rPr>
      </w:pPr>
      <w:r w:rsidRPr="00C965D4">
        <w:rPr>
          <w:szCs w:val="20"/>
        </w:rPr>
        <w:lastRenderedPageBreak/>
        <w:t xml:space="preserve">Communicate via PSTN Telephone lines, direct cables, and radio. </w:t>
      </w:r>
    </w:p>
    <w:p w14:paraId="18E73DC0" w14:textId="77777777" w:rsidR="00C965D4" w:rsidRPr="00C965D4" w:rsidRDefault="00C965D4" w:rsidP="00C965D4">
      <w:pPr>
        <w:spacing w:before="120" w:after="120"/>
        <w:ind w:left="1134" w:right="-1"/>
        <w:jc w:val="lowKashida"/>
        <w:rPr>
          <w:rFonts w:cs="Traditional Arabic"/>
          <w:szCs w:val="20"/>
        </w:rPr>
      </w:pPr>
      <w:r w:rsidRPr="00C965D4">
        <w:rPr>
          <w:rFonts w:cs="Traditional Arabic"/>
          <w:szCs w:val="20"/>
        </w:rPr>
        <w:t xml:space="preserve">Any Additional equipment to achieve a signal at both ends of the telemetry cable shall be quoted in the price of the telemetry cable in the BoQ. </w:t>
      </w:r>
    </w:p>
    <w:p w14:paraId="7A38B016" w14:textId="77777777" w:rsidR="00C965D4" w:rsidRPr="00C965D4" w:rsidRDefault="00C965D4" w:rsidP="00C965D4">
      <w:pPr>
        <w:spacing w:before="120" w:after="120"/>
        <w:ind w:left="1134" w:right="-1"/>
        <w:jc w:val="lowKashida"/>
        <w:rPr>
          <w:szCs w:val="20"/>
        </w:rPr>
      </w:pPr>
      <w:r w:rsidRPr="00C965D4">
        <w:rPr>
          <w:szCs w:val="20"/>
        </w:rPr>
        <w:t>When radio communication is implemented, data transmission will be required between remote stations and master stations. The data to be transferred are required for proper operation and control of the pumping stations as described above.</w:t>
      </w:r>
    </w:p>
    <w:p w14:paraId="6BC824D1" w14:textId="77777777" w:rsidR="00C965D4" w:rsidRPr="00C965D4" w:rsidRDefault="00C965D4" w:rsidP="00C965D4">
      <w:pPr>
        <w:spacing w:before="120" w:after="120"/>
        <w:ind w:left="1134" w:right="-1"/>
        <w:jc w:val="lowKashida"/>
        <w:rPr>
          <w:szCs w:val="20"/>
        </w:rPr>
      </w:pPr>
      <w:r w:rsidRPr="00C965D4">
        <w:rPr>
          <w:szCs w:val="20"/>
        </w:rPr>
        <w:t>The contractor shall study the Topology of the projects carefully to design the telemetry system. Clear signal from all remote stations and master station should be responded as fast as possible from all electrical equipment.</w:t>
      </w:r>
    </w:p>
    <w:p w14:paraId="78394442" w14:textId="77777777" w:rsidR="00C965D4" w:rsidRPr="00C965D4" w:rsidRDefault="00C965D4" w:rsidP="00C965D4">
      <w:pPr>
        <w:spacing w:before="120" w:after="120"/>
        <w:ind w:left="1134" w:right="-1"/>
        <w:jc w:val="lowKashida"/>
        <w:rPr>
          <w:szCs w:val="20"/>
        </w:rPr>
      </w:pPr>
      <w:r w:rsidRPr="00C965D4">
        <w:rPr>
          <w:szCs w:val="20"/>
        </w:rPr>
        <w:t>The contractor have to co-ordinate with the authority having the jurisdiction for issuing the license to use the radio frequency required to operate the telemetry system.</w:t>
      </w:r>
    </w:p>
    <w:p w14:paraId="47FC8C31" w14:textId="77777777" w:rsidR="00C965D4" w:rsidRPr="00C965D4" w:rsidRDefault="00C965D4" w:rsidP="00C965D4">
      <w:pPr>
        <w:spacing w:before="120" w:after="120"/>
        <w:ind w:left="1134" w:right="-1"/>
        <w:jc w:val="lowKashida"/>
        <w:rPr>
          <w:szCs w:val="20"/>
        </w:rPr>
      </w:pPr>
      <w:r w:rsidRPr="00C965D4">
        <w:rPr>
          <w:szCs w:val="20"/>
        </w:rPr>
        <w:t>The radio modem combination shall be an integrated unit or multi separate unites, (digital data modem that has an RTU connection and a radio transmitter receiver and an antenna connector).</w:t>
      </w:r>
    </w:p>
    <w:p w14:paraId="3E9B0326" w14:textId="77777777" w:rsidR="00C965D4" w:rsidRPr="00C965D4" w:rsidRDefault="00C965D4" w:rsidP="00C965D4">
      <w:pPr>
        <w:spacing w:before="120" w:after="120"/>
        <w:ind w:left="1134" w:right="-1"/>
        <w:jc w:val="lowKashida"/>
        <w:rPr>
          <w:szCs w:val="20"/>
        </w:rPr>
      </w:pPr>
      <w:r w:rsidRPr="00C965D4">
        <w:rPr>
          <w:szCs w:val="20"/>
        </w:rPr>
        <w:t xml:space="preserve">The radio telemetry system shall be a point to multi point (broadcast) half duplex, the master station shall contain a full duplex master radio and the remote stations shall contain half duplex remote radios. </w:t>
      </w:r>
    </w:p>
    <w:p w14:paraId="5BD4B05B" w14:textId="77777777" w:rsidR="00C965D4" w:rsidRPr="00C965D4" w:rsidRDefault="00C965D4" w:rsidP="00C965D4">
      <w:pPr>
        <w:spacing w:before="120" w:after="120"/>
        <w:ind w:left="1134" w:right="-1"/>
        <w:jc w:val="lowKashida"/>
        <w:rPr>
          <w:szCs w:val="20"/>
        </w:rPr>
      </w:pPr>
      <w:r w:rsidRPr="00C965D4">
        <w:rPr>
          <w:szCs w:val="20"/>
        </w:rPr>
        <w:t>The master radio modem shall be capable of full duplex operation since a full duplex radio modem has a transmitter that is separate from the receiver; this provides shorter RTS (request to send) – to – CTS (clear to send) delays with each master station data transmission.</w:t>
      </w:r>
    </w:p>
    <w:p w14:paraId="097E6DF3" w14:textId="77777777" w:rsidR="00C965D4" w:rsidRPr="00C965D4" w:rsidRDefault="00C965D4" w:rsidP="00C965D4">
      <w:pPr>
        <w:spacing w:before="120" w:after="120"/>
        <w:ind w:left="1134" w:right="-1"/>
        <w:jc w:val="lowKashida"/>
        <w:rPr>
          <w:szCs w:val="20"/>
        </w:rPr>
      </w:pPr>
      <w:r w:rsidRPr="00C965D4">
        <w:rPr>
          <w:szCs w:val="20"/>
        </w:rPr>
        <w:t>The radio modems for the remote stations shall have a transceiver which limits modems to only half – duplex operation, since they can only send or receive data at one time. Therefore, with each remote station transmission, the RTS – to – CTS delay is longer, since the transceiver takes time to switch from receiver operation to transmitter operation, this time delay lets the transmitter fully power up.</w:t>
      </w:r>
    </w:p>
    <w:p w14:paraId="524CC36A" w14:textId="77777777" w:rsidR="00C965D4" w:rsidRPr="00C965D4" w:rsidRDefault="00C965D4" w:rsidP="00C965D4">
      <w:pPr>
        <w:spacing w:before="120" w:after="120"/>
        <w:ind w:left="1134" w:right="-1"/>
        <w:jc w:val="lowKashida"/>
        <w:rPr>
          <w:rFonts w:cs="Traditional Arabic"/>
          <w:szCs w:val="20"/>
        </w:rPr>
      </w:pPr>
      <w:r w:rsidRPr="00C965D4">
        <w:rPr>
          <w:rFonts w:cs="Traditional Arabic"/>
          <w:szCs w:val="20"/>
          <w:lang w:val="en-GB" w:eastAsia="en-GB"/>
        </w:rPr>
        <w:t xml:space="preserve">This master station shall be set in a full redundant configuration (Communication and SCADA), because if the master station goes down, the whole communication system is down </w:t>
      </w:r>
      <w:proofErr w:type="spellStart"/>
      <w:r w:rsidRPr="00C965D4">
        <w:rPr>
          <w:rFonts w:cs="Traditional Arabic"/>
          <w:szCs w:val="20"/>
          <w:lang w:val="en-GB" w:eastAsia="en-GB"/>
        </w:rPr>
        <w:t>where as</w:t>
      </w:r>
      <w:proofErr w:type="spellEnd"/>
      <w:r w:rsidRPr="00C965D4">
        <w:rPr>
          <w:rFonts w:cs="Traditional Arabic"/>
          <w:szCs w:val="20"/>
          <w:lang w:val="en-GB" w:eastAsia="en-GB"/>
        </w:rPr>
        <w:t>, when a remote station radio modem goes down only communication to a single remote stations is lost.</w:t>
      </w:r>
    </w:p>
    <w:p w14:paraId="65F1A5ED" w14:textId="3502A7EC" w:rsidR="00C965D4" w:rsidRPr="005116C0" w:rsidRDefault="00911EC2" w:rsidP="005116C0">
      <w:pPr>
        <w:rPr>
          <w:b/>
          <w:bCs/>
        </w:rPr>
      </w:pPr>
      <w:bookmarkStart w:id="873" w:name="_Toc460298352"/>
      <w:r>
        <w:rPr>
          <w:b/>
          <w:bCs/>
        </w:rPr>
        <w:t xml:space="preserve">2.1.8    </w:t>
      </w:r>
      <w:r w:rsidR="00C965D4" w:rsidRPr="005116C0">
        <w:rPr>
          <w:b/>
          <w:bCs/>
        </w:rPr>
        <w:t>The Programmable Logic Controller (PLC)</w:t>
      </w:r>
      <w:bookmarkEnd w:id="873"/>
    </w:p>
    <w:p w14:paraId="02776EEF" w14:textId="77777777" w:rsidR="00C965D4" w:rsidRPr="00C965D4" w:rsidRDefault="00C965D4" w:rsidP="00C965D4">
      <w:pPr>
        <w:spacing w:before="120" w:after="120"/>
        <w:ind w:left="1134" w:right="-1"/>
        <w:jc w:val="lowKashida"/>
        <w:rPr>
          <w:rFonts w:cs="Traditional Arabic"/>
          <w:szCs w:val="20"/>
          <w:lang w:eastAsia="en-GB"/>
        </w:rPr>
      </w:pPr>
      <w:r w:rsidRPr="00C965D4">
        <w:rPr>
          <w:rFonts w:cs="Traditional Arabic"/>
          <w:szCs w:val="20"/>
          <w:lang w:eastAsia="en-GB"/>
        </w:rPr>
        <w:t>It should fulfil the following:</w:t>
      </w:r>
    </w:p>
    <w:p w14:paraId="3AE787A3" w14:textId="77777777" w:rsidR="00C965D4" w:rsidRPr="00C965D4" w:rsidRDefault="00C965D4" w:rsidP="00D239AD">
      <w:pPr>
        <w:numPr>
          <w:ilvl w:val="0"/>
          <w:numId w:val="561"/>
        </w:numPr>
        <w:tabs>
          <w:tab w:val="num" w:pos="1560"/>
        </w:tabs>
        <w:spacing w:before="120"/>
        <w:jc w:val="lowKashida"/>
        <w:rPr>
          <w:szCs w:val="20"/>
        </w:rPr>
      </w:pPr>
      <w:r w:rsidRPr="00C965D4">
        <w:rPr>
          <w:szCs w:val="20"/>
        </w:rPr>
        <w:t xml:space="preserve">To have low consumption of power and wide operating temperature. </w:t>
      </w:r>
    </w:p>
    <w:p w14:paraId="5F4B56A0" w14:textId="77777777" w:rsidR="00C965D4" w:rsidRPr="00C965D4" w:rsidRDefault="00C965D4" w:rsidP="00D239AD">
      <w:pPr>
        <w:numPr>
          <w:ilvl w:val="0"/>
          <w:numId w:val="561"/>
        </w:numPr>
        <w:tabs>
          <w:tab w:val="num" w:pos="1560"/>
        </w:tabs>
        <w:spacing w:before="120"/>
        <w:jc w:val="lowKashida"/>
        <w:rPr>
          <w:szCs w:val="20"/>
        </w:rPr>
      </w:pPr>
      <w:r w:rsidRPr="00C965D4">
        <w:rPr>
          <w:szCs w:val="20"/>
        </w:rPr>
        <w:t>Incased in an Electro-Magnetic Compatibility (EMC) enclosure to afford tough conditions of Electromagnetic Interference and Radio Frequency Interference EMI/RFI</w:t>
      </w:r>
    </w:p>
    <w:p w14:paraId="684723DF" w14:textId="77777777" w:rsidR="00C965D4" w:rsidRPr="00C965D4" w:rsidRDefault="00C965D4" w:rsidP="00D239AD">
      <w:pPr>
        <w:numPr>
          <w:ilvl w:val="0"/>
          <w:numId w:val="561"/>
        </w:numPr>
        <w:tabs>
          <w:tab w:val="num" w:pos="1560"/>
        </w:tabs>
        <w:spacing w:before="120"/>
        <w:jc w:val="lowKashida"/>
        <w:rPr>
          <w:szCs w:val="20"/>
        </w:rPr>
      </w:pPr>
      <w:r w:rsidRPr="00C965D4">
        <w:rPr>
          <w:szCs w:val="20"/>
        </w:rPr>
        <w:t>Durable enclosure undergoing wide span of weather fluctuation.</w:t>
      </w:r>
    </w:p>
    <w:p w14:paraId="0C38037F" w14:textId="77777777" w:rsidR="00C965D4" w:rsidRPr="00C965D4" w:rsidRDefault="00C965D4" w:rsidP="00D239AD">
      <w:pPr>
        <w:numPr>
          <w:ilvl w:val="0"/>
          <w:numId w:val="561"/>
        </w:numPr>
        <w:tabs>
          <w:tab w:val="num" w:pos="1560"/>
        </w:tabs>
        <w:spacing w:before="120"/>
        <w:jc w:val="lowKashida"/>
        <w:rPr>
          <w:szCs w:val="20"/>
        </w:rPr>
      </w:pPr>
      <w:r w:rsidRPr="00C965D4">
        <w:rPr>
          <w:szCs w:val="20"/>
        </w:rPr>
        <w:t xml:space="preserve">Dimensions to be according to BS standards. </w:t>
      </w:r>
    </w:p>
    <w:p w14:paraId="5BEADEAD" w14:textId="77777777" w:rsidR="00C965D4" w:rsidRPr="00C965D4" w:rsidRDefault="00C965D4" w:rsidP="00D239AD">
      <w:pPr>
        <w:numPr>
          <w:ilvl w:val="0"/>
          <w:numId w:val="561"/>
        </w:numPr>
        <w:tabs>
          <w:tab w:val="num" w:pos="1560"/>
        </w:tabs>
        <w:spacing w:before="120"/>
        <w:jc w:val="lowKashida"/>
        <w:rPr>
          <w:szCs w:val="20"/>
        </w:rPr>
      </w:pPr>
      <w:r w:rsidRPr="00C965D4">
        <w:rPr>
          <w:szCs w:val="20"/>
        </w:rPr>
        <w:t xml:space="preserve">To have alphanumerical Liquid Crystal Display (LCD) display showing all parameters. </w:t>
      </w:r>
    </w:p>
    <w:p w14:paraId="5C6D6DE2" w14:textId="77777777" w:rsidR="00C965D4" w:rsidRPr="00C965D4" w:rsidRDefault="00C965D4" w:rsidP="00D239AD">
      <w:pPr>
        <w:numPr>
          <w:ilvl w:val="0"/>
          <w:numId w:val="561"/>
        </w:numPr>
        <w:tabs>
          <w:tab w:val="num" w:pos="1560"/>
        </w:tabs>
        <w:spacing w:before="120"/>
        <w:jc w:val="lowKashida"/>
        <w:rPr>
          <w:szCs w:val="20"/>
        </w:rPr>
      </w:pPr>
      <w:r w:rsidRPr="00C965D4">
        <w:rPr>
          <w:szCs w:val="20"/>
        </w:rPr>
        <w:t xml:space="preserve">To have input keypad accessing all functions and parameters. </w:t>
      </w:r>
    </w:p>
    <w:p w14:paraId="6D1D6B8A" w14:textId="77777777" w:rsidR="00C965D4" w:rsidRPr="00C965D4" w:rsidRDefault="00C965D4" w:rsidP="00D239AD">
      <w:pPr>
        <w:numPr>
          <w:ilvl w:val="0"/>
          <w:numId w:val="561"/>
        </w:numPr>
        <w:tabs>
          <w:tab w:val="num" w:pos="1560"/>
        </w:tabs>
        <w:spacing w:before="120"/>
        <w:jc w:val="lowKashida"/>
        <w:rPr>
          <w:szCs w:val="20"/>
        </w:rPr>
      </w:pPr>
      <w:r w:rsidRPr="00C965D4">
        <w:rPr>
          <w:szCs w:val="20"/>
        </w:rPr>
        <w:t>Easy configuration features.</w:t>
      </w:r>
    </w:p>
    <w:p w14:paraId="1CB37150" w14:textId="2A8DCD9C" w:rsidR="00C965D4" w:rsidRDefault="00C965D4" w:rsidP="00D239AD">
      <w:pPr>
        <w:numPr>
          <w:ilvl w:val="0"/>
          <w:numId w:val="561"/>
        </w:numPr>
        <w:tabs>
          <w:tab w:val="num" w:pos="1560"/>
        </w:tabs>
        <w:spacing w:before="120"/>
        <w:jc w:val="lowKashida"/>
        <w:rPr>
          <w:szCs w:val="20"/>
        </w:rPr>
      </w:pPr>
      <w:r w:rsidRPr="00C965D4">
        <w:rPr>
          <w:szCs w:val="20"/>
        </w:rPr>
        <w:t xml:space="preserve">Have automation capacity and storage memory. </w:t>
      </w:r>
    </w:p>
    <w:p w14:paraId="1D15B443" w14:textId="64B138F7" w:rsidR="00911EC2" w:rsidRDefault="00911EC2" w:rsidP="00911EC2">
      <w:pPr>
        <w:spacing w:before="120"/>
        <w:jc w:val="lowKashida"/>
        <w:rPr>
          <w:szCs w:val="20"/>
        </w:rPr>
      </w:pPr>
    </w:p>
    <w:p w14:paraId="7DE358A2" w14:textId="15CC3730" w:rsidR="00911EC2" w:rsidRDefault="00911EC2" w:rsidP="00911EC2">
      <w:pPr>
        <w:spacing w:before="120"/>
        <w:jc w:val="lowKashida"/>
        <w:rPr>
          <w:szCs w:val="20"/>
        </w:rPr>
      </w:pPr>
    </w:p>
    <w:p w14:paraId="566DFB7C" w14:textId="77777777" w:rsidR="00911EC2" w:rsidRPr="00C965D4" w:rsidRDefault="00911EC2" w:rsidP="00911EC2">
      <w:pPr>
        <w:tabs>
          <w:tab w:val="num" w:pos="1560"/>
        </w:tabs>
        <w:spacing w:before="120"/>
        <w:jc w:val="lowKashida"/>
        <w:rPr>
          <w:szCs w:val="20"/>
        </w:rPr>
      </w:pPr>
    </w:p>
    <w:p w14:paraId="2B0EDE5C" w14:textId="533B88E2" w:rsidR="00C965D4" w:rsidRPr="00911EC2" w:rsidRDefault="00911EC2" w:rsidP="00911EC2">
      <w:pPr>
        <w:rPr>
          <w:i/>
          <w:iCs/>
          <w:lang w:eastAsia="en-AU"/>
        </w:rPr>
      </w:pPr>
      <w:r>
        <w:rPr>
          <w:i/>
          <w:iCs/>
          <w:lang w:eastAsia="en-AU"/>
        </w:rPr>
        <w:t xml:space="preserve">2.1.8.1  </w:t>
      </w:r>
      <w:r w:rsidR="00C965D4" w:rsidRPr="00911EC2">
        <w:rPr>
          <w:i/>
          <w:iCs/>
          <w:lang w:eastAsia="en-AU"/>
        </w:rPr>
        <w:t>Performance and Functionality</w:t>
      </w:r>
    </w:p>
    <w:p w14:paraId="74753028" w14:textId="77777777" w:rsidR="00C965D4" w:rsidRPr="00C965D4" w:rsidRDefault="00C965D4" w:rsidP="00D239AD">
      <w:pPr>
        <w:numPr>
          <w:ilvl w:val="0"/>
          <w:numId w:val="562"/>
        </w:numPr>
        <w:tabs>
          <w:tab w:val="num" w:pos="1560"/>
        </w:tabs>
        <w:spacing w:before="120"/>
        <w:jc w:val="lowKashida"/>
        <w:rPr>
          <w:szCs w:val="20"/>
        </w:rPr>
      </w:pPr>
      <w:r w:rsidRPr="00C965D4">
        <w:rPr>
          <w:szCs w:val="20"/>
        </w:rPr>
        <w:t xml:space="preserve">It should include Boolean functions (AND, OR, NAND, XOR, … etc.) for digital data manipulation, and Arithmetic functions (sum, difference, multiplication, and integration) for Analogue variables. </w:t>
      </w:r>
    </w:p>
    <w:p w14:paraId="4EC56C56" w14:textId="77777777" w:rsidR="00C965D4" w:rsidRPr="00C965D4" w:rsidRDefault="00C965D4" w:rsidP="00D239AD">
      <w:pPr>
        <w:numPr>
          <w:ilvl w:val="0"/>
          <w:numId w:val="562"/>
        </w:numPr>
        <w:tabs>
          <w:tab w:val="num" w:pos="1560"/>
        </w:tabs>
        <w:spacing w:before="120"/>
        <w:jc w:val="lowKashida"/>
        <w:rPr>
          <w:szCs w:val="20"/>
        </w:rPr>
      </w:pPr>
      <w:r w:rsidRPr="00C965D4">
        <w:rPr>
          <w:szCs w:val="20"/>
        </w:rPr>
        <w:t xml:space="preserve">Selection between two Analogue variables. </w:t>
      </w:r>
    </w:p>
    <w:p w14:paraId="06D9F830" w14:textId="77777777" w:rsidR="00C965D4" w:rsidRPr="00C965D4" w:rsidRDefault="00C965D4" w:rsidP="00D239AD">
      <w:pPr>
        <w:numPr>
          <w:ilvl w:val="0"/>
          <w:numId w:val="562"/>
        </w:numPr>
        <w:tabs>
          <w:tab w:val="num" w:pos="1560"/>
        </w:tabs>
        <w:spacing w:before="120"/>
        <w:jc w:val="lowKashida"/>
        <w:rPr>
          <w:szCs w:val="20"/>
        </w:rPr>
      </w:pPr>
      <w:r w:rsidRPr="00C965D4">
        <w:rPr>
          <w:szCs w:val="20"/>
        </w:rPr>
        <w:t xml:space="preserve">To have adequate number of Input/Output (I/O) terminals or extension blocks to fit 25% further extensions. </w:t>
      </w:r>
    </w:p>
    <w:p w14:paraId="7312EDDA" w14:textId="77777777" w:rsidR="00C965D4" w:rsidRPr="00C965D4" w:rsidRDefault="00C965D4" w:rsidP="00D239AD">
      <w:pPr>
        <w:numPr>
          <w:ilvl w:val="0"/>
          <w:numId w:val="562"/>
        </w:numPr>
        <w:tabs>
          <w:tab w:val="num" w:pos="1560"/>
        </w:tabs>
        <w:spacing w:before="120"/>
        <w:jc w:val="lowKashida"/>
        <w:rPr>
          <w:szCs w:val="20"/>
        </w:rPr>
      </w:pPr>
      <w:r w:rsidRPr="00C965D4">
        <w:rPr>
          <w:szCs w:val="20"/>
        </w:rPr>
        <w:t>Have high and low thresholds with hysteresis.</w:t>
      </w:r>
    </w:p>
    <w:p w14:paraId="383BA8AD" w14:textId="77777777" w:rsidR="00C965D4" w:rsidRPr="00C965D4" w:rsidRDefault="00C965D4" w:rsidP="00D239AD">
      <w:pPr>
        <w:numPr>
          <w:ilvl w:val="0"/>
          <w:numId w:val="562"/>
        </w:numPr>
        <w:tabs>
          <w:tab w:val="num" w:pos="1560"/>
        </w:tabs>
        <w:spacing w:before="120"/>
        <w:jc w:val="lowKashida"/>
        <w:rPr>
          <w:szCs w:val="20"/>
        </w:rPr>
      </w:pPr>
      <w:r w:rsidRPr="00C965D4">
        <w:rPr>
          <w:szCs w:val="20"/>
        </w:rPr>
        <w:t xml:space="preserve">Regulation by plus and minus with dead band. </w:t>
      </w:r>
    </w:p>
    <w:p w14:paraId="63C2BEA6" w14:textId="77777777" w:rsidR="00C965D4" w:rsidRPr="00C965D4" w:rsidRDefault="00C965D4" w:rsidP="00D239AD">
      <w:pPr>
        <w:numPr>
          <w:ilvl w:val="0"/>
          <w:numId w:val="562"/>
        </w:numPr>
        <w:tabs>
          <w:tab w:val="num" w:pos="1560"/>
        </w:tabs>
        <w:spacing w:before="120"/>
        <w:jc w:val="lowKashida"/>
        <w:rPr>
          <w:szCs w:val="20"/>
        </w:rPr>
      </w:pPr>
      <w:r w:rsidRPr="00C965D4">
        <w:rPr>
          <w:szCs w:val="20"/>
        </w:rPr>
        <w:t xml:space="preserve">Measurement proportional sharing. </w:t>
      </w:r>
    </w:p>
    <w:p w14:paraId="4118E349" w14:textId="77777777" w:rsidR="00C965D4" w:rsidRPr="00C965D4" w:rsidRDefault="00C965D4" w:rsidP="00D239AD">
      <w:pPr>
        <w:numPr>
          <w:ilvl w:val="0"/>
          <w:numId w:val="562"/>
        </w:numPr>
        <w:tabs>
          <w:tab w:val="num" w:pos="1560"/>
        </w:tabs>
        <w:spacing w:before="120"/>
        <w:jc w:val="lowKashida"/>
        <w:rPr>
          <w:szCs w:val="20"/>
        </w:rPr>
      </w:pPr>
      <w:r w:rsidRPr="00C965D4">
        <w:rPr>
          <w:szCs w:val="20"/>
        </w:rPr>
        <w:t xml:space="preserve">Hourly and daily time-sharing. </w:t>
      </w:r>
    </w:p>
    <w:p w14:paraId="72D44075" w14:textId="77777777" w:rsidR="00C965D4" w:rsidRPr="00C965D4" w:rsidRDefault="00C965D4" w:rsidP="00D239AD">
      <w:pPr>
        <w:numPr>
          <w:ilvl w:val="0"/>
          <w:numId w:val="562"/>
        </w:numPr>
        <w:tabs>
          <w:tab w:val="num" w:pos="1560"/>
        </w:tabs>
        <w:spacing w:before="120"/>
        <w:jc w:val="lowKashida"/>
        <w:rPr>
          <w:szCs w:val="20"/>
        </w:rPr>
      </w:pPr>
      <w:r w:rsidRPr="00C965D4">
        <w:rPr>
          <w:szCs w:val="20"/>
        </w:rPr>
        <w:t>Time delay ON-OFF and monostable.</w:t>
      </w:r>
    </w:p>
    <w:p w14:paraId="53B9B9A5" w14:textId="77777777" w:rsidR="00C965D4" w:rsidRPr="00C965D4" w:rsidRDefault="00C965D4" w:rsidP="00D239AD">
      <w:pPr>
        <w:numPr>
          <w:ilvl w:val="0"/>
          <w:numId w:val="562"/>
        </w:numPr>
        <w:tabs>
          <w:tab w:val="num" w:pos="1560"/>
        </w:tabs>
        <w:spacing w:before="120"/>
        <w:jc w:val="lowKashida"/>
        <w:rPr>
          <w:szCs w:val="20"/>
        </w:rPr>
      </w:pPr>
      <w:r w:rsidRPr="00C965D4">
        <w:rPr>
          <w:szCs w:val="20"/>
        </w:rPr>
        <w:t xml:space="preserve">Carryout time and pulse counting. </w:t>
      </w:r>
    </w:p>
    <w:p w14:paraId="1713D393" w14:textId="77777777" w:rsidR="00C965D4" w:rsidRPr="00C965D4" w:rsidRDefault="00C965D4" w:rsidP="00D239AD">
      <w:pPr>
        <w:numPr>
          <w:ilvl w:val="0"/>
          <w:numId w:val="562"/>
        </w:numPr>
        <w:tabs>
          <w:tab w:val="num" w:pos="1560"/>
        </w:tabs>
        <w:spacing w:before="120"/>
        <w:jc w:val="lowKashida"/>
        <w:rPr>
          <w:szCs w:val="20"/>
        </w:rPr>
      </w:pPr>
      <w:r w:rsidRPr="00C965D4">
        <w:rPr>
          <w:szCs w:val="20"/>
        </w:rPr>
        <w:t xml:space="preserve">Detection of daily minimum and maximum in addition to daily average calculation. </w:t>
      </w:r>
    </w:p>
    <w:p w14:paraId="6EA85FB4" w14:textId="77777777" w:rsidR="00C965D4" w:rsidRPr="00C965D4" w:rsidRDefault="00C965D4" w:rsidP="00D239AD">
      <w:pPr>
        <w:numPr>
          <w:ilvl w:val="0"/>
          <w:numId w:val="562"/>
        </w:numPr>
        <w:tabs>
          <w:tab w:val="num" w:pos="1560"/>
        </w:tabs>
        <w:spacing w:before="120"/>
        <w:jc w:val="lowKashida"/>
        <w:rPr>
          <w:szCs w:val="20"/>
        </w:rPr>
      </w:pPr>
      <w:r w:rsidRPr="00C965D4">
        <w:rPr>
          <w:szCs w:val="20"/>
        </w:rPr>
        <w:t>Average pulse frequency calculation.</w:t>
      </w:r>
    </w:p>
    <w:p w14:paraId="4C6C6A29" w14:textId="610AA291" w:rsidR="00C965D4" w:rsidRPr="00911EC2" w:rsidRDefault="00911EC2" w:rsidP="00911EC2">
      <w:pPr>
        <w:rPr>
          <w:i/>
          <w:iCs/>
          <w:lang w:eastAsia="en-AU"/>
        </w:rPr>
      </w:pPr>
      <w:r>
        <w:rPr>
          <w:i/>
          <w:iCs/>
          <w:lang w:eastAsia="en-AU"/>
        </w:rPr>
        <w:t xml:space="preserve">2.1.8.2  </w:t>
      </w:r>
      <w:r w:rsidR="00C965D4" w:rsidRPr="00911EC2">
        <w:rPr>
          <w:i/>
          <w:iCs/>
          <w:lang w:eastAsia="en-AU"/>
        </w:rPr>
        <w:t>Communication Features</w:t>
      </w:r>
    </w:p>
    <w:p w14:paraId="763184C7" w14:textId="77777777" w:rsidR="00C965D4" w:rsidRPr="00C965D4" w:rsidRDefault="00C965D4" w:rsidP="00D239AD">
      <w:pPr>
        <w:numPr>
          <w:ilvl w:val="0"/>
          <w:numId w:val="563"/>
        </w:numPr>
        <w:tabs>
          <w:tab w:val="num" w:pos="1560"/>
        </w:tabs>
        <w:spacing w:before="120"/>
        <w:jc w:val="lowKashida"/>
        <w:rPr>
          <w:szCs w:val="20"/>
        </w:rPr>
      </w:pPr>
      <w:r w:rsidRPr="00C965D4">
        <w:rPr>
          <w:szCs w:val="20"/>
        </w:rPr>
        <w:t>Time clocking at acquisition.</w:t>
      </w:r>
    </w:p>
    <w:p w14:paraId="64BFB6FC" w14:textId="77777777" w:rsidR="00C965D4" w:rsidRPr="00C965D4" w:rsidRDefault="00C965D4" w:rsidP="00D239AD">
      <w:pPr>
        <w:numPr>
          <w:ilvl w:val="0"/>
          <w:numId w:val="563"/>
        </w:numPr>
        <w:tabs>
          <w:tab w:val="num" w:pos="1560"/>
        </w:tabs>
        <w:spacing w:before="120"/>
        <w:jc w:val="lowKashida"/>
        <w:rPr>
          <w:szCs w:val="20"/>
        </w:rPr>
      </w:pPr>
      <w:r w:rsidRPr="00C965D4">
        <w:rPr>
          <w:szCs w:val="20"/>
        </w:rPr>
        <w:t xml:space="preserve">Support bilateral flow and transfer of data. </w:t>
      </w:r>
    </w:p>
    <w:p w14:paraId="29DBC295" w14:textId="77777777" w:rsidR="00C965D4" w:rsidRPr="00C965D4" w:rsidRDefault="00C965D4" w:rsidP="00D239AD">
      <w:pPr>
        <w:numPr>
          <w:ilvl w:val="0"/>
          <w:numId w:val="563"/>
        </w:numPr>
        <w:tabs>
          <w:tab w:val="num" w:pos="1560"/>
        </w:tabs>
        <w:spacing w:before="120"/>
        <w:jc w:val="lowKashida"/>
        <w:rPr>
          <w:szCs w:val="20"/>
        </w:rPr>
      </w:pPr>
      <w:r w:rsidRPr="00C965D4">
        <w:rPr>
          <w:szCs w:val="20"/>
        </w:rPr>
        <w:t xml:space="preserve">The ability to communicate with PC, modem, Minitel, or printer. </w:t>
      </w:r>
    </w:p>
    <w:p w14:paraId="6EC48A38" w14:textId="77777777" w:rsidR="00C965D4" w:rsidRPr="00C965D4" w:rsidRDefault="00C965D4" w:rsidP="00D239AD">
      <w:pPr>
        <w:numPr>
          <w:ilvl w:val="0"/>
          <w:numId w:val="563"/>
        </w:numPr>
        <w:tabs>
          <w:tab w:val="num" w:pos="1560"/>
        </w:tabs>
        <w:spacing w:before="120"/>
        <w:jc w:val="lowKashida"/>
        <w:rPr>
          <w:szCs w:val="20"/>
        </w:rPr>
      </w:pPr>
      <w:r w:rsidRPr="00C965D4">
        <w:rPr>
          <w:szCs w:val="20"/>
        </w:rPr>
        <w:t>The ability to be interrogated via dedicated lines, public service telephone network (PSTN), computers though RS232 or 485 standards, and via radio links with standard communication protocols.</w:t>
      </w:r>
    </w:p>
    <w:p w14:paraId="04F77A1D" w14:textId="77777777" w:rsidR="00C965D4" w:rsidRPr="00C965D4" w:rsidRDefault="00C965D4" w:rsidP="00D239AD">
      <w:pPr>
        <w:numPr>
          <w:ilvl w:val="0"/>
          <w:numId w:val="563"/>
        </w:numPr>
        <w:tabs>
          <w:tab w:val="num" w:pos="1560"/>
        </w:tabs>
        <w:spacing w:before="120"/>
        <w:jc w:val="lowKashida"/>
        <w:rPr>
          <w:szCs w:val="20"/>
        </w:rPr>
      </w:pPr>
      <w:r w:rsidRPr="00C965D4">
        <w:rPr>
          <w:szCs w:val="20"/>
        </w:rPr>
        <w:t xml:space="preserve">Support immediate/delay transmission and function of the data emergency. </w:t>
      </w:r>
    </w:p>
    <w:p w14:paraId="25145014" w14:textId="77777777" w:rsidR="00C965D4" w:rsidRPr="00C965D4" w:rsidRDefault="00C965D4" w:rsidP="00D239AD">
      <w:pPr>
        <w:numPr>
          <w:ilvl w:val="0"/>
          <w:numId w:val="563"/>
        </w:numPr>
        <w:tabs>
          <w:tab w:val="num" w:pos="1560"/>
        </w:tabs>
        <w:spacing w:before="120"/>
        <w:jc w:val="lowKashida"/>
        <w:rPr>
          <w:szCs w:val="20"/>
        </w:rPr>
      </w:pPr>
      <w:r w:rsidRPr="00C965D4">
        <w:rPr>
          <w:szCs w:val="20"/>
        </w:rPr>
        <w:t xml:space="preserve">Support network communication among PLC’s group. </w:t>
      </w:r>
    </w:p>
    <w:p w14:paraId="1750C2D2" w14:textId="77777777" w:rsidR="00C965D4" w:rsidRPr="00C965D4" w:rsidRDefault="00C965D4" w:rsidP="00D239AD">
      <w:pPr>
        <w:numPr>
          <w:ilvl w:val="0"/>
          <w:numId w:val="563"/>
        </w:numPr>
        <w:tabs>
          <w:tab w:val="num" w:pos="1560"/>
        </w:tabs>
        <w:spacing w:before="120"/>
        <w:jc w:val="lowKashida"/>
        <w:rPr>
          <w:szCs w:val="20"/>
        </w:rPr>
      </w:pPr>
      <w:r w:rsidRPr="00C965D4">
        <w:rPr>
          <w:szCs w:val="20"/>
        </w:rPr>
        <w:t xml:space="preserve">Ability to dialogue multi-standard protocols like </w:t>
      </w:r>
      <w:proofErr w:type="spellStart"/>
      <w:r w:rsidRPr="00C965D4">
        <w:rPr>
          <w:szCs w:val="20"/>
        </w:rPr>
        <w:t>ProfiBus</w:t>
      </w:r>
      <w:proofErr w:type="spellEnd"/>
      <w:r w:rsidRPr="00C965D4">
        <w:rPr>
          <w:szCs w:val="20"/>
        </w:rPr>
        <w:t xml:space="preserve">, MODBUS, TM 16000XC, TRSII, JBUS, DATABUS, SOFTBUS, TEC, PERAX, and VIDEOTEX …etc.  </w:t>
      </w:r>
    </w:p>
    <w:p w14:paraId="104EA492" w14:textId="6258C91C" w:rsidR="00C965D4" w:rsidRPr="00911EC2" w:rsidRDefault="00911EC2" w:rsidP="00911EC2">
      <w:pPr>
        <w:rPr>
          <w:i/>
          <w:iCs/>
          <w:lang w:eastAsia="en-AU"/>
        </w:rPr>
      </w:pPr>
      <w:r>
        <w:rPr>
          <w:i/>
          <w:iCs/>
          <w:lang w:eastAsia="en-AU"/>
        </w:rPr>
        <w:t xml:space="preserve">2.1.8.3  </w:t>
      </w:r>
      <w:r w:rsidR="00C965D4" w:rsidRPr="00911EC2">
        <w:rPr>
          <w:i/>
          <w:iCs/>
          <w:lang w:eastAsia="en-AU"/>
        </w:rPr>
        <w:t xml:space="preserve">Input/Output (I/O) features: </w:t>
      </w:r>
    </w:p>
    <w:p w14:paraId="340C23F2" w14:textId="77777777" w:rsidR="00C965D4" w:rsidRPr="00C965D4" w:rsidRDefault="00C965D4" w:rsidP="00D239AD">
      <w:pPr>
        <w:numPr>
          <w:ilvl w:val="0"/>
          <w:numId w:val="564"/>
        </w:numPr>
        <w:tabs>
          <w:tab w:val="num" w:pos="1560"/>
        </w:tabs>
        <w:spacing w:before="120"/>
        <w:jc w:val="lowKashida"/>
        <w:rPr>
          <w:szCs w:val="20"/>
        </w:rPr>
      </w:pPr>
      <w:r w:rsidRPr="00C965D4">
        <w:rPr>
          <w:szCs w:val="20"/>
        </w:rPr>
        <w:t xml:space="preserve">Gain adjustment of an analogue value. </w:t>
      </w:r>
    </w:p>
    <w:p w14:paraId="50CBC983" w14:textId="77777777" w:rsidR="00C965D4" w:rsidRPr="00C965D4" w:rsidRDefault="00C965D4" w:rsidP="00D239AD">
      <w:pPr>
        <w:numPr>
          <w:ilvl w:val="0"/>
          <w:numId w:val="564"/>
        </w:numPr>
        <w:tabs>
          <w:tab w:val="num" w:pos="1560"/>
        </w:tabs>
        <w:spacing w:before="120"/>
        <w:jc w:val="lowKashida"/>
        <w:rPr>
          <w:szCs w:val="20"/>
        </w:rPr>
      </w:pPr>
      <w:r w:rsidRPr="00C965D4">
        <w:rPr>
          <w:szCs w:val="20"/>
        </w:rPr>
        <w:t xml:space="preserve">Filtering of analogue variable oscillations. </w:t>
      </w:r>
    </w:p>
    <w:p w14:paraId="34FE952F" w14:textId="77777777" w:rsidR="00C965D4" w:rsidRPr="00C965D4" w:rsidRDefault="00C965D4" w:rsidP="00D239AD">
      <w:pPr>
        <w:numPr>
          <w:ilvl w:val="0"/>
          <w:numId w:val="564"/>
        </w:numPr>
        <w:tabs>
          <w:tab w:val="num" w:pos="1560"/>
        </w:tabs>
        <w:spacing w:before="120"/>
        <w:jc w:val="lowKashida"/>
        <w:rPr>
          <w:szCs w:val="20"/>
        </w:rPr>
      </w:pPr>
      <w:r w:rsidRPr="00C965D4">
        <w:rPr>
          <w:szCs w:val="20"/>
        </w:rPr>
        <w:t xml:space="preserve">Probabilities control of the analogue measurement. </w:t>
      </w:r>
    </w:p>
    <w:p w14:paraId="25AE09D0" w14:textId="77777777" w:rsidR="00C965D4" w:rsidRPr="00C965D4" w:rsidRDefault="00C965D4" w:rsidP="00D239AD">
      <w:pPr>
        <w:numPr>
          <w:ilvl w:val="0"/>
          <w:numId w:val="564"/>
        </w:numPr>
        <w:tabs>
          <w:tab w:val="num" w:pos="1560"/>
        </w:tabs>
        <w:spacing w:before="120"/>
        <w:jc w:val="lowKashida"/>
        <w:rPr>
          <w:szCs w:val="20"/>
        </w:rPr>
      </w:pPr>
      <w:r w:rsidRPr="00C965D4">
        <w:rPr>
          <w:szCs w:val="20"/>
        </w:rPr>
        <w:t xml:space="preserve">Logical variables </w:t>
      </w:r>
      <w:proofErr w:type="spellStart"/>
      <w:r w:rsidRPr="00C965D4">
        <w:rPr>
          <w:szCs w:val="20"/>
        </w:rPr>
        <w:t>debouncine</w:t>
      </w:r>
      <w:proofErr w:type="spellEnd"/>
      <w:r w:rsidRPr="00C965D4">
        <w:rPr>
          <w:szCs w:val="20"/>
        </w:rPr>
        <w:t xml:space="preserve"> filtering.</w:t>
      </w:r>
    </w:p>
    <w:p w14:paraId="20BB2CF5" w14:textId="77777777" w:rsidR="00C965D4" w:rsidRPr="00C965D4" w:rsidRDefault="00C965D4" w:rsidP="00D239AD">
      <w:pPr>
        <w:numPr>
          <w:ilvl w:val="0"/>
          <w:numId w:val="564"/>
        </w:numPr>
        <w:tabs>
          <w:tab w:val="num" w:pos="1560"/>
        </w:tabs>
        <w:spacing w:before="120"/>
        <w:jc w:val="lowKashida"/>
        <w:rPr>
          <w:szCs w:val="20"/>
        </w:rPr>
      </w:pPr>
      <w:r w:rsidRPr="00C965D4">
        <w:rPr>
          <w:szCs w:val="20"/>
        </w:rPr>
        <w:t xml:space="preserve">Logical variables inhibitions. </w:t>
      </w:r>
    </w:p>
    <w:p w14:paraId="47B875EA" w14:textId="77777777" w:rsidR="00C965D4" w:rsidRPr="00C965D4" w:rsidRDefault="00C965D4" w:rsidP="00D239AD">
      <w:pPr>
        <w:numPr>
          <w:ilvl w:val="0"/>
          <w:numId w:val="564"/>
        </w:numPr>
        <w:tabs>
          <w:tab w:val="num" w:pos="1560"/>
        </w:tabs>
        <w:spacing w:before="120"/>
        <w:jc w:val="lowKashida"/>
        <w:rPr>
          <w:szCs w:val="20"/>
        </w:rPr>
      </w:pPr>
      <w:r w:rsidRPr="00C965D4">
        <w:rPr>
          <w:szCs w:val="20"/>
        </w:rPr>
        <w:t xml:space="preserve">Positive/Negative security selection. </w:t>
      </w:r>
    </w:p>
    <w:p w14:paraId="0A9073B8" w14:textId="043933BA" w:rsidR="00C965D4" w:rsidRDefault="00C965D4" w:rsidP="00D239AD">
      <w:pPr>
        <w:numPr>
          <w:ilvl w:val="0"/>
          <w:numId w:val="564"/>
        </w:numPr>
        <w:tabs>
          <w:tab w:val="num" w:pos="1560"/>
        </w:tabs>
        <w:spacing w:before="120"/>
        <w:jc w:val="lowKashida"/>
        <w:rPr>
          <w:szCs w:val="20"/>
        </w:rPr>
      </w:pPr>
      <w:r w:rsidRPr="00C965D4">
        <w:rPr>
          <w:szCs w:val="20"/>
        </w:rPr>
        <w:t>Support CMOS/TTL. I/O’s</w:t>
      </w:r>
    </w:p>
    <w:p w14:paraId="21822A9B" w14:textId="19A95374" w:rsidR="00A5467A" w:rsidRDefault="00A5467A" w:rsidP="00A5467A">
      <w:pPr>
        <w:tabs>
          <w:tab w:val="num" w:pos="1560"/>
        </w:tabs>
        <w:spacing w:before="120"/>
        <w:ind w:left="360"/>
        <w:jc w:val="lowKashida"/>
        <w:rPr>
          <w:szCs w:val="20"/>
        </w:rPr>
      </w:pPr>
    </w:p>
    <w:p w14:paraId="0FF34623" w14:textId="77777777" w:rsidR="00A5467A" w:rsidRPr="00C965D4" w:rsidRDefault="00A5467A" w:rsidP="00A5467A">
      <w:pPr>
        <w:tabs>
          <w:tab w:val="num" w:pos="1560"/>
        </w:tabs>
        <w:spacing w:before="120"/>
        <w:ind w:left="360"/>
        <w:jc w:val="lowKashida"/>
        <w:rPr>
          <w:szCs w:val="20"/>
        </w:rPr>
      </w:pPr>
    </w:p>
    <w:p w14:paraId="01901025" w14:textId="77777777" w:rsidR="00911EC2" w:rsidRDefault="00911EC2" w:rsidP="00911EC2">
      <w:pPr>
        <w:rPr>
          <w:i/>
          <w:iCs/>
          <w:lang w:eastAsia="en-AU"/>
        </w:rPr>
      </w:pPr>
    </w:p>
    <w:p w14:paraId="2E5E031C" w14:textId="77777777" w:rsidR="00911EC2" w:rsidRDefault="00911EC2" w:rsidP="00911EC2">
      <w:pPr>
        <w:rPr>
          <w:i/>
          <w:iCs/>
          <w:lang w:eastAsia="en-AU"/>
        </w:rPr>
      </w:pPr>
    </w:p>
    <w:p w14:paraId="058B0624" w14:textId="77777777" w:rsidR="00911EC2" w:rsidRDefault="00911EC2" w:rsidP="00911EC2">
      <w:pPr>
        <w:rPr>
          <w:i/>
          <w:iCs/>
          <w:lang w:eastAsia="en-AU"/>
        </w:rPr>
      </w:pPr>
    </w:p>
    <w:p w14:paraId="62B407EC" w14:textId="3529BA5B" w:rsidR="00C965D4" w:rsidRPr="00911EC2" w:rsidRDefault="00911EC2" w:rsidP="00911EC2">
      <w:pPr>
        <w:rPr>
          <w:i/>
          <w:iCs/>
          <w:lang w:eastAsia="en-AU"/>
        </w:rPr>
      </w:pPr>
      <w:r>
        <w:rPr>
          <w:i/>
          <w:iCs/>
          <w:lang w:eastAsia="en-AU"/>
        </w:rPr>
        <w:t xml:space="preserve">2.1.8.4  </w:t>
      </w:r>
      <w:r w:rsidR="00C965D4" w:rsidRPr="00911EC2">
        <w:rPr>
          <w:i/>
          <w:iCs/>
          <w:lang w:eastAsia="en-AU"/>
        </w:rPr>
        <w:t>SCADA Printer:</w:t>
      </w:r>
    </w:p>
    <w:p w14:paraId="2FA0DDC6" w14:textId="77777777" w:rsidR="00C965D4" w:rsidRPr="00C965D4" w:rsidRDefault="00C965D4" w:rsidP="00D239AD">
      <w:pPr>
        <w:numPr>
          <w:ilvl w:val="0"/>
          <w:numId w:val="565"/>
        </w:numPr>
        <w:tabs>
          <w:tab w:val="num" w:pos="1560"/>
        </w:tabs>
        <w:spacing w:before="120"/>
        <w:jc w:val="lowKashida"/>
        <w:rPr>
          <w:szCs w:val="20"/>
        </w:rPr>
      </w:pPr>
      <w:r w:rsidRPr="00C965D4">
        <w:rPr>
          <w:szCs w:val="20"/>
        </w:rPr>
        <w:t>Front dimensions:</w:t>
      </w:r>
      <w:r w:rsidRPr="00C965D4">
        <w:rPr>
          <w:szCs w:val="20"/>
        </w:rPr>
        <w:tab/>
        <w:t>144 x 166 mm</w:t>
      </w:r>
    </w:p>
    <w:p w14:paraId="4968C421" w14:textId="77777777" w:rsidR="00C965D4" w:rsidRPr="00C965D4" w:rsidRDefault="00C965D4" w:rsidP="00D239AD">
      <w:pPr>
        <w:numPr>
          <w:ilvl w:val="0"/>
          <w:numId w:val="565"/>
        </w:numPr>
        <w:tabs>
          <w:tab w:val="num" w:pos="1560"/>
        </w:tabs>
        <w:spacing w:before="120"/>
        <w:jc w:val="lowKashida"/>
        <w:rPr>
          <w:szCs w:val="20"/>
        </w:rPr>
      </w:pPr>
      <w:r w:rsidRPr="00C965D4">
        <w:rPr>
          <w:szCs w:val="20"/>
        </w:rPr>
        <w:t>Power Supply:</w:t>
      </w:r>
      <w:r w:rsidRPr="00C965D4">
        <w:rPr>
          <w:szCs w:val="20"/>
        </w:rPr>
        <w:tab/>
        <w:t>24 V.DC</w:t>
      </w:r>
    </w:p>
    <w:p w14:paraId="5338FF9A" w14:textId="77777777" w:rsidR="00C965D4" w:rsidRPr="00C965D4" w:rsidRDefault="00C965D4" w:rsidP="00D239AD">
      <w:pPr>
        <w:numPr>
          <w:ilvl w:val="0"/>
          <w:numId w:val="565"/>
        </w:numPr>
        <w:tabs>
          <w:tab w:val="num" w:pos="1560"/>
        </w:tabs>
        <w:spacing w:before="120"/>
        <w:jc w:val="lowKashida"/>
        <w:rPr>
          <w:szCs w:val="20"/>
        </w:rPr>
      </w:pPr>
      <w:r w:rsidRPr="00C965D4">
        <w:rPr>
          <w:szCs w:val="20"/>
        </w:rPr>
        <w:t>Input:</w:t>
      </w:r>
      <w:r w:rsidRPr="00C965D4">
        <w:rPr>
          <w:szCs w:val="20"/>
        </w:rPr>
        <w:tab/>
      </w:r>
      <w:r w:rsidRPr="00C965D4">
        <w:rPr>
          <w:szCs w:val="20"/>
        </w:rPr>
        <w:tab/>
      </w:r>
      <w:r w:rsidRPr="00C965D4">
        <w:rPr>
          <w:szCs w:val="20"/>
        </w:rPr>
        <w:tab/>
        <w:t>Six analogues signal 4 – 20 mA.</w:t>
      </w:r>
    </w:p>
    <w:p w14:paraId="4CB29A13" w14:textId="77777777" w:rsidR="00C965D4" w:rsidRPr="00C965D4" w:rsidRDefault="00C965D4" w:rsidP="00D239AD">
      <w:pPr>
        <w:numPr>
          <w:ilvl w:val="0"/>
          <w:numId w:val="565"/>
        </w:numPr>
        <w:tabs>
          <w:tab w:val="num" w:pos="1560"/>
        </w:tabs>
        <w:spacing w:before="120"/>
        <w:jc w:val="lowKashida"/>
        <w:rPr>
          <w:szCs w:val="20"/>
        </w:rPr>
      </w:pPr>
      <w:r w:rsidRPr="00C965D4">
        <w:rPr>
          <w:szCs w:val="20"/>
        </w:rPr>
        <w:t>The Printer has to include the time</w:t>
      </w:r>
      <w:r w:rsidRPr="00C965D4">
        <w:rPr>
          <w:szCs w:val="20"/>
        </w:rPr>
        <w:tab/>
      </w:r>
    </w:p>
    <w:p w14:paraId="7ACDB0A7" w14:textId="3F3D351F" w:rsidR="00C965D4" w:rsidRPr="005116C0" w:rsidRDefault="00933ABE" w:rsidP="005116C0">
      <w:pPr>
        <w:rPr>
          <w:b/>
          <w:bCs/>
        </w:rPr>
      </w:pPr>
      <w:bookmarkStart w:id="874" w:name="_Toc460298351"/>
      <w:bookmarkStart w:id="875" w:name="_Toc451083291"/>
      <w:bookmarkStart w:id="876" w:name="_Toc451083493"/>
      <w:bookmarkStart w:id="877" w:name="_Toc451083696"/>
      <w:bookmarkStart w:id="878" w:name="_Toc451083898"/>
      <w:bookmarkStart w:id="879" w:name="_Toc460298389"/>
      <w:r>
        <w:rPr>
          <w:b/>
          <w:bCs/>
        </w:rPr>
        <w:t xml:space="preserve">2.1.9       </w:t>
      </w:r>
      <w:r w:rsidR="00C965D4" w:rsidRPr="005116C0">
        <w:rPr>
          <w:b/>
          <w:bCs/>
        </w:rPr>
        <w:t>Personal computer:</w:t>
      </w:r>
      <w:bookmarkEnd w:id="874"/>
    </w:p>
    <w:p w14:paraId="3FFEEA22" w14:textId="77777777" w:rsidR="00C965D4" w:rsidRPr="00C965D4" w:rsidRDefault="00C965D4" w:rsidP="00C965D4">
      <w:pPr>
        <w:widowControl w:val="0"/>
        <w:tabs>
          <w:tab w:val="num" w:pos="1140"/>
        </w:tabs>
        <w:spacing w:before="120"/>
        <w:ind w:left="1134"/>
        <w:jc w:val="lowKashida"/>
        <w:rPr>
          <w:szCs w:val="20"/>
          <w:lang w:eastAsia="en-AU"/>
        </w:rPr>
      </w:pPr>
      <w:r w:rsidRPr="00C965D4">
        <w:rPr>
          <w:szCs w:val="20"/>
          <w:lang w:eastAsia="en-AU"/>
        </w:rPr>
        <w:t xml:space="preserve">The computer set and all its accessories shall be brand new of the latest year update type of manufacture and as approved by the Engineer, the following are minimum requirement prepared in the design stage early before Tendering and should be submitted updated: </w:t>
      </w:r>
    </w:p>
    <w:p w14:paraId="3168F0BF" w14:textId="77777777" w:rsidR="00C965D4" w:rsidRPr="00C965D4" w:rsidRDefault="00C965D4" w:rsidP="00D239AD">
      <w:pPr>
        <w:numPr>
          <w:ilvl w:val="0"/>
          <w:numId w:val="541"/>
        </w:numPr>
        <w:tabs>
          <w:tab w:val="num" w:pos="1701"/>
        </w:tabs>
        <w:spacing w:before="120"/>
        <w:ind w:left="1701" w:hanging="567"/>
        <w:jc w:val="lowKashida"/>
        <w:rPr>
          <w:szCs w:val="20"/>
        </w:rPr>
      </w:pPr>
      <w:r w:rsidRPr="00C965D4">
        <w:rPr>
          <w:szCs w:val="20"/>
        </w:rPr>
        <w:t>Pentium 4 – 3.6 GHz processor. LGA 775 supports high threading technology FSB 166 / 800MHz. 1MB internal cache.</w:t>
      </w:r>
    </w:p>
    <w:p w14:paraId="21E8936C" w14:textId="77777777" w:rsidR="00C965D4" w:rsidRPr="00C965D4" w:rsidRDefault="00C965D4" w:rsidP="00D239AD">
      <w:pPr>
        <w:numPr>
          <w:ilvl w:val="0"/>
          <w:numId w:val="541"/>
        </w:numPr>
        <w:tabs>
          <w:tab w:val="num" w:pos="1701"/>
        </w:tabs>
        <w:spacing w:before="120"/>
        <w:ind w:left="1701" w:hanging="567"/>
        <w:jc w:val="lowKashida"/>
        <w:rPr>
          <w:szCs w:val="20"/>
        </w:rPr>
      </w:pPr>
      <w:r w:rsidRPr="00C965D4">
        <w:rPr>
          <w:szCs w:val="20"/>
        </w:rPr>
        <w:t>512MB RDRAM with 800MHz Bus speed.</w:t>
      </w:r>
    </w:p>
    <w:p w14:paraId="726C6D60" w14:textId="77777777" w:rsidR="00C965D4" w:rsidRPr="00C965D4" w:rsidRDefault="00C965D4" w:rsidP="00D239AD">
      <w:pPr>
        <w:numPr>
          <w:ilvl w:val="0"/>
          <w:numId w:val="541"/>
        </w:numPr>
        <w:tabs>
          <w:tab w:val="num" w:pos="1701"/>
        </w:tabs>
        <w:spacing w:before="120"/>
        <w:ind w:left="1701" w:hanging="567"/>
        <w:jc w:val="lowKashida"/>
        <w:rPr>
          <w:szCs w:val="20"/>
        </w:rPr>
      </w:pPr>
      <w:r w:rsidRPr="00C965D4">
        <w:rPr>
          <w:szCs w:val="20"/>
        </w:rPr>
        <w:t>120 GB SATA HDD,</w:t>
      </w:r>
    </w:p>
    <w:p w14:paraId="44ACDF3B" w14:textId="77777777" w:rsidR="00C965D4" w:rsidRPr="00C965D4" w:rsidRDefault="00C965D4" w:rsidP="00D239AD">
      <w:pPr>
        <w:numPr>
          <w:ilvl w:val="0"/>
          <w:numId w:val="541"/>
        </w:numPr>
        <w:tabs>
          <w:tab w:val="num" w:pos="1701"/>
        </w:tabs>
        <w:spacing w:before="120"/>
        <w:ind w:left="1701" w:hanging="567"/>
        <w:jc w:val="lowKashida"/>
        <w:rPr>
          <w:szCs w:val="20"/>
        </w:rPr>
      </w:pPr>
      <w:r w:rsidRPr="00C965D4">
        <w:rPr>
          <w:szCs w:val="20"/>
        </w:rPr>
        <w:t>3D accelerated graphic card with driver software, G-Force 4 256MB MX 800</w:t>
      </w:r>
    </w:p>
    <w:p w14:paraId="36FCAEE1" w14:textId="77777777" w:rsidR="00C965D4" w:rsidRPr="00C965D4" w:rsidRDefault="00C965D4" w:rsidP="00D239AD">
      <w:pPr>
        <w:numPr>
          <w:ilvl w:val="0"/>
          <w:numId w:val="541"/>
        </w:numPr>
        <w:tabs>
          <w:tab w:val="num" w:pos="1701"/>
        </w:tabs>
        <w:spacing w:before="120"/>
        <w:ind w:left="1701" w:hanging="567"/>
        <w:jc w:val="lowKashida"/>
        <w:rPr>
          <w:szCs w:val="20"/>
        </w:rPr>
      </w:pPr>
      <w:r w:rsidRPr="00C965D4">
        <w:rPr>
          <w:szCs w:val="20"/>
        </w:rPr>
        <w:t>2 serial &amp; 4 parallel ports.</w:t>
      </w:r>
    </w:p>
    <w:p w14:paraId="16CDBC6A" w14:textId="77777777" w:rsidR="00C965D4" w:rsidRPr="00C965D4" w:rsidRDefault="00C965D4" w:rsidP="00D239AD">
      <w:pPr>
        <w:numPr>
          <w:ilvl w:val="0"/>
          <w:numId w:val="541"/>
        </w:numPr>
        <w:tabs>
          <w:tab w:val="num" w:pos="1701"/>
        </w:tabs>
        <w:spacing w:before="120"/>
        <w:ind w:left="1701" w:hanging="567"/>
        <w:jc w:val="lowKashida"/>
        <w:rPr>
          <w:szCs w:val="20"/>
        </w:rPr>
      </w:pPr>
      <w:r w:rsidRPr="00C965D4">
        <w:rPr>
          <w:szCs w:val="20"/>
        </w:rPr>
        <w:t>Minimum 6 USB with 3 fast ports at least</w:t>
      </w:r>
    </w:p>
    <w:p w14:paraId="6DC1FDB4" w14:textId="77777777" w:rsidR="00C965D4" w:rsidRPr="00C965D4" w:rsidRDefault="00C965D4" w:rsidP="00D239AD">
      <w:pPr>
        <w:numPr>
          <w:ilvl w:val="0"/>
          <w:numId w:val="541"/>
        </w:numPr>
        <w:tabs>
          <w:tab w:val="num" w:pos="1701"/>
        </w:tabs>
        <w:spacing w:before="120"/>
        <w:ind w:left="1701" w:hanging="567"/>
        <w:jc w:val="lowKashida"/>
        <w:rPr>
          <w:szCs w:val="20"/>
        </w:rPr>
      </w:pPr>
      <w:r w:rsidRPr="00C965D4">
        <w:rPr>
          <w:szCs w:val="20"/>
        </w:rPr>
        <w:t>Microsoft PS2 mouse and A/L keyboard</w:t>
      </w:r>
    </w:p>
    <w:p w14:paraId="462EE25E" w14:textId="77777777" w:rsidR="00C965D4" w:rsidRPr="00C965D4" w:rsidRDefault="00C965D4" w:rsidP="00D239AD">
      <w:pPr>
        <w:numPr>
          <w:ilvl w:val="0"/>
          <w:numId w:val="541"/>
        </w:numPr>
        <w:tabs>
          <w:tab w:val="num" w:pos="1701"/>
        </w:tabs>
        <w:spacing w:before="120"/>
        <w:ind w:left="1701" w:hanging="567"/>
        <w:jc w:val="lowKashida"/>
        <w:rPr>
          <w:szCs w:val="20"/>
        </w:rPr>
      </w:pPr>
      <w:r w:rsidRPr="00C965D4">
        <w:rPr>
          <w:szCs w:val="20"/>
        </w:rPr>
        <w:t xml:space="preserve">Combo drive (CD writer + DVD)  </w:t>
      </w:r>
    </w:p>
    <w:p w14:paraId="0FAF1348" w14:textId="77777777" w:rsidR="00C965D4" w:rsidRPr="00C965D4" w:rsidRDefault="00C965D4" w:rsidP="00D239AD">
      <w:pPr>
        <w:numPr>
          <w:ilvl w:val="0"/>
          <w:numId w:val="541"/>
        </w:numPr>
        <w:tabs>
          <w:tab w:val="num" w:pos="1701"/>
        </w:tabs>
        <w:spacing w:before="120"/>
        <w:ind w:left="1701" w:hanging="567"/>
        <w:jc w:val="lowKashida"/>
        <w:rPr>
          <w:szCs w:val="20"/>
        </w:rPr>
      </w:pPr>
      <w:r w:rsidRPr="00C965D4">
        <w:rPr>
          <w:szCs w:val="20"/>
        </w:rPr>
        <w:t xml:space="preserve">21in. LCD monitor as duty and 21in. monitor as hot backup redundant. </w:t>
      </w:r>
    </w:p>
    <w:p w14:paraId="4A83708C" w14:textId="77777777" w:rsidR="00C965D4" w:rsidRPr="00C965D4" w:rsidRDefault="00C965D4" w:rsidP="00D239AD">
      <w:pPr>
        <w:numPr>
          <w:ilvl w:val="0"/>
          <w:numId w:val="541"/>
        </w:numPr>
        <w:tabs>
          <w:tab w:val="num" w:pos="1701"/>
        </w:tabs>
        <w:spacing w:before="120"/>
        <w:ind w:left="1701" w:hanging="567"/>
        <w:jc w:val="lowKashida"/>
        <w:rPr>
          <w:szCs w:val="20"/>
        </w:rPr>
      </w:pPr>
      <w:r w:rsidRPr="00C965D4">
        <w:rPr>
          <w:szCs w:val="20"/>
        </w:rPr>
        <w:t>8 GB internal type drive and 10x Tape media (or 2GB internal Jaz drive and 10x Jaz media)</w:t>
      </w:r>
    </w:p>
    <w:p w14:paraId="2F8177F6" w14:textId="77777777" w:rsidR="00C965D4" w:rsidRPr="00C965D4" w:rsidRDefault="00C965D4" w:rsidP="00D239AD">
      <w:pPr>
        <w:numPr>
          <w:ilvl w:val="0"/>
          <w:numId w:val="541"/>
        </w:numPr>
        <w:tabs>
          <w:tab w:val="num" w:pos="1701"/>
        </w:tabs>
        <w:spacing w:before="120"/>
        <w:ind w:left="1701" w:hanging="567"/>
        <w:jc w:val="lowKashida"/>
        <w:rPr>
          <w:szCs w:val="20"/>
        </w:rPr>
      </w:pPr>
      <w:r w:rsidRPr="00C965D4">
        <w:rPr>
          <w:szCs w:val="20"/>
        </w:rPr>
        <w:t>3.5in FDD and 50 x 3.5 in diskettes</w:t>
      </w:r>
    </w:p>
    <w:p w14:paraId="14E3EEB0" w14:textId="77777777" w:rsidR="00C965D4" w:rsidRPr="00C965D4" w:rsidRDefault="00C965D4" w:rsidP="00D239AD">
      <w:pPr>
        <w:numPr>
          <w:ilvl w:val="0"/>
          <w:numId w:val="541"/>
        </w:numPr>
        <w:tabs>
          <w:tab w:val="num" w:pos="1701"/>
        </w:tabs>
        <w:spacing w:before="120"/>
        <w:ind w:left="1701" w:hanging="567"/>
        <w:jc w:val="lowKashida"/>
        <w:rPr>
          <w:szCs w:val="20"/>
        </w:rPr>
      </w:pPr>
      <w:r w:rsidRPr="00C965D4">
        <w:rPr>
          <w:szCs w:val="20"/>
        </w:rPr>
        <w:t>Full multimedia 32 bit sound card and 200W speakers</w:t>
      </w:r>
    </w:p>
    <w:p w14:paraId="07489302" w14:textId="77777777" w:rsidR="00C965D4" w:rsidRPr="00C965D4" w:rsidRDefault="00C965D4" w:rsidP="00D239AD">
      <w:pPr>
        <w:numPr>
          <w:ilvl w:val="0"/>
          <w:numId w:val="541"/>
        </w:numPr>
        <w:tabs>
          <w:tab w:val="num" w:pos="1701"/>
        </w:tabs>
        <w:spacing w:before="120"/>
        <w:ind w:left="1701" w:hanging="567"/>
        <w:jc w:val="lowKashida"/>
        <w:rPr>
          <w:szCs w:val="20"/>
        </w:rPr>
      </w:pPr>
      <w:r w:rsidRPr="00C965D4">
        <w:rPr>
          <w:szCs w:val="20"/>
        </w:rPr>
        <w:t>PCI 56k internal modem for connection to PSTN/US Robotics</w:t>
      </w:r>
    </w:p>
    <w:p w14:paraId="063C68A1" w14:textId="77777777" w:rsidR="00C965D4" w:rsidRPr="00C965D4" w:rsidRDefault="00C965D4" w:rsidP="00D239AD">
      <w:pPr>
        <w:numPr>
          <w:ilvl w:val="0"/>
          <w:numId w:val="541"/>
        </w:numPr>
        <w:tabs>
          <w:tab w:val="num" w:pos="1701"/>
        </w:tabs>
        <w:spacing w:before="120"/>
        <w:ind w:left="1701" w:hanging="567"/>
        <w:jc w:val="lowKashida"/>
        <w:rPr>
          <w:szCs w:val="20"/>
        </w:rPr>
      </w:pPr>
      <w:r w:rsidRPr="00C965D4">
        <w:rPr>
          <w:szCs w:val="20"/>
        </w:rPr>
        <w:t>10/100/1000 MB PCI fast Ethernet Card</w:t>
      </w:r>
    </w:p>
    <w:p w14:paraId="5686A51B" w14:textId="77777777" w:rsidR="00C965D4" w:rsidRPr="00C965D4" w:rsidRDefault="00C965D4" w:rsidP="00D239AD">
      <w:pPr>
        <w:numPr>
          <w:ilvl w:val="0"/>
          <w:numId w:val="541"/>
        </w:numPr>
        <w:tabs>
          <w:tab w:val="num" w:pos="1701"/>
        </w:tabs>
        <w:spacing w:before="120"/>
        <w:ind w:left="1701" w:hanging="567"/>
        <w:jc w:val="lowKashida"/>
        <w:rPr>
          <w:szCs w:val="20"/>
        </w:rPr>
      </w:pPr>
      <w:r w:rsidRPr="00C965D4">
        <w:rPr>
          <w:szCs w:val="20"/>
        </w:rPr>
        <w:t>ATX case W/450 watt minimum</w:t>
      </w:r>
    </w:p>
    <w:p w14:paraId="0678D4A1" w14:textId="77777777" w:rsidR="00C965D4" w:rsidRPr="00C965D4" w:rsidRDefault="00C965D4" w:rsidP="00D239AD">
      <w:pPr>
        <w:numPr>
          <w:ilvl w:val="0"/>
          <w:numId w:val="541"/>
        </w:numPr>
        <w:tabs>
          <w:tab w:val="num" w:pos="1701"/>
        </w:tabs>
        <w:spacing w:before="120"/>
        <w:ind w:left="1701" w:hanging="567"/>
        <w:jc w:val="lowKashida"/>
        <w:rPr>
          <w:szCs w:val="20"/>
        </w:rPr>
      </w:pPr>
      <w:r w:rsidRPr="00C965D4">
        <w:rPr>
          <w:szCs w:val="20"/>
        </w:rPr>
        <w:t>Windows XP Pro. operating system, legal and registered license</w:t>
      </w:r>
    </w:p>
    <w:p w14:paraId="6481D377" w14:textId="77777777" w:rsidR="00C965D4" w:rsidRPr="00C965D4" w:rsidRDefault="00C965D4" w:rsidP="00D239AD">
      <w:pPr>
        <w:numPr>
          <w:ilvl w:val="0"/>
          <w:numId w:val="541"/>
        </w:numPr>
        <w:tabs>
          <w:tab w:val="num" w:pos="1701"/>
        </w:tabs>
        <w:spacing w:before="120"/>
        <w:ind w:left="1701" w:hanging="567"/>
        <w:jc w:val="lowKashida"/>
        <w:rPr>
          <w:szCs w:val="20"/>
        </w:rPr>
      </w:pPr>
      <w:r w:rsidRPr="00C965D4">
        <w:rPr>
          <w:szCs w:val="20"/>
        </w:rPr>
        <w:t>Microsoft Office 2003 Professional edition, legal and registered license</w:t>
      </w:r>
    </w:p>
    <w:p w14:paraId="639A7829" w14:textId="77777777" w:rsidR="00C965D4" w:rsidRPr="00C965D4" w:rsidRDefault="00C965D4" w:rsidP="00D239AD">
      <w:pPr>
        <w:numPr>
          <w:ilvl w:val="0"/>
          <w:numId w:val="541"/>
        </w:numPr>
        <w:tabs>
          <w:tab w:val="num" w:pos="1701"/>
        </w:tabs>
        <w:spacing w:before="120"/>
        <w:ind w:left="1701" w:hanging="567"/>
        <w:jc w:val="lowKashida"/>
        <w:rPr>
          <w:szCs w:val="20"/>
        </w:rPr>
      </w:pPr>
      <w:r w:rsidRPr="00C965D4">
        <w:rPr>
          <w:szCs w:val="20"/>
        </w:rPr>
        <w:t>SCADA telemetry software 500 I/O points capacity, runtime and development modules. Legal and registered license with Open Database Connectivity (ODBC), Dynamic Data Linkage (DDL) and other software modules for integration with Windows operating system and Office 2000 applications. With enough pages in the PC to show all Facilities with their elements for monitoring and control. The PC shall have a memory for 100 days for retrieving to be printed and analyzed with time hourly.</w:t>
      </w:r>
    </w:p>
    <w:p w14:paraId="3800A75E" w14:textId="77777777" w:rsidR="00C965D4" w:rsidRPr="00C965D4" w:rsidRDefault="00C965D4" w:rsidP="00D239AD">
      <w:pPr>
        <w:numPr>
          <w:ilvl w:val="0"/>
          <w:numId w:val="541"/>
        </w:numPr>
        <w:tabs>
          <w:tab w:val="num" w:pos="1701"/>
        </w:tabs>
        <w:spacing w:before="120"/>
        <w:ind w:left="1701" w:hanging="567"/>
        <w:jc w:val="lowKashida"/>
        <w:rPr>
          <w:szCs w:val="20"/>
        </w:rPr>
      </w:pPr>
      <w:r w:rsidRPr="00C965D4">
        <w:rPr>
          <w:szCs w:val="20"/>
        </w:rPr>
        <w:t>PCL configuration and setup software.</w:t>
      </w:r>
    </w:p>
    <w:p w14:paraId="0C219F43" w14:textId="77777777" w:rsidR="00C965D4" w:rsidRPr="00C965D4" w:rsidRDefault="00C965D4" w:rsidP="00D239AD">
      <w:pPr>
        <w:numPr>
          <w:ilvl w:val="0"/>
          <w:numId w:val="541"/>
        </w:numPr>
        <w:tabs>
          <w:tab w:val="num" w:pos="1701"/>
        </w:tabs>
        <w:spacing w:before="120"/>
        <w:ind w:left="1701" w:hanging="567"/>
        <w:jc w:val="lowKashida"/>
        <w:rPr>
          <w:szCs w:val="20"/>
        </w:rPr>
      </w:pPr>
      <w:r w:rsidRPr="00C965D4">
        <w:rPr>
          <w:szCs w:val="20"/>
        </w:rPr>
        <w:t>Colored Laser printer of the following specs:</w:t>
      </w:r>
    </w:p>
    <w:p w14:paraId="00E78637" w14:textId="77777777" w:rsidR="00C965D4" w:rsidRPr="00C965D4" w:rsidRDefault="00C965D4" w:rsidP="00D239AD">
      <w:pPr>
        <w:numPr>
          <w:ilvl w:val="0"/>
          <w:numId w:val="540"/>
        </w:numPr>
        <w:tabs>
          <w:tab w:val="num" w:pos="2268"/>
        </w:tabs>
        <w:spacing w:before="120"/>
        <w:ind w:left="2268" w:hanging="567"/>
        <w:jc w:val="lowKashida"/>
        <w:rPr>
          <w:szCs w:val="20"/>
        </w:rPr>
      </w:pPr>
      <w:r w:rsidRPr="00C965D4">
        <w:rPr>
          <w:szCs w:val="20"/>
        </w:rPr>
        <w:lastRenderedPageBreak/>
        <w:t>A4 &amp; A3 600DPI, 22 Page/minute minimum</w:t>
      </w:r>
    </w:p>
    <w:p w14:paraId="4D149A49" w14:textId="77777777" w:rsidR="00C965D4" w:rsidRPr="00C965D4" w:rsidRDefault="00C965D4" w:rsidP="00D239AD">
      <w:pPr>
        <w:numPr>
          <w:ilvl w:val="0"/>
          <w:numId w:val="540"/>
        </w:numPr>
        <w:tabs>
          <w:tab w:val="num" w:pos="2268"/>
        </w:tabs>
        <w:spacing w:before="120"/>
        <w:ind w:left="2268" w:hanging="567"/>
        <w:jc w:val="lowKashida"/>
        <w:rPr>
          <w:szCs w:val="20"/>
        </w:rPr>
      </w:pPr>
      <w:r w:rsidRPr="00C965D4">
        <w:rPr>
          <w:szCs w:val="20"/>
        </w:rPr>
        <w:t>HP High Quality or better equivalent.</w:t>
      </w:r>
    </w:p>
    <w:p w14:paraId="2A6FC61A" w14:textId="77777777" w:rsidR="00C965D4" w:rsidRPr="00C965D4" w:rsidRDefault="00C965D4" w:rsidP="00D239AD">
      <w:pPr>
        <w:numPr>
          <w:ilvl w:val="0"/>
          <w:numId w:val="540"/>
        </w:numPr>
        <w:tabs>
          <w:tab w:val="num" w:pos="2268"/>
        </w:tabs>
        <w:spacing w:before="120"/>
        <w:ind w:left="2268" w:hanging="567"/>
        <w:jc w:val="lowKashida"/>
        <w:rPr>
          <w:szCs w:val="20"/>
        </w:rPr>
      </w:pPr>
      <w:r w:rsidRPr="00C965D4">
        <w:rPr>
          <w:szCs w:val="20"/>
        </w:rPr>
        <w:t>32 MB memory with memory enhancement technology</w:t>
      </w:r>
    </w:p>
    <w:p w14:paraId="1D0FA1BF" w14:textId="77777777" w:rsidR="00C965D4" w:rsidRPr="00C965D4" w:rsidRDefault="00C965D4" w:rsidP="00D239AD">
      <w:pPr>
        <w:numPr>
          <w:ilvl w:val="0"/>
          <w:numId w:val="540"/>
        </w:numPr>
        <w:tabs>
          <w:tab w:val="num" w:pos="2268"/>
        </w:tabs>
        <w:spacing w:before="120"/>
        <w:ind w:left="2268" w:hanging="567"/>
        <w:jc w:val="lowKashida"/>
        <w:rPr>
          <w:szCs w:val="20"/>
        </w:rPr>
      </w:pPr>
      <w:r w:rsidRPr="00C965D4">
        <w:rPr>
          <w:szCs w:val="20"/>
        </w:rPr>
        <w:t>TMO adjustable trays for A4, letterhead, envelope, labels, transparencies, customized media, post card and larger paper.</w:t>
      </w:r>
    </w:p>
    <w:p w14:paraId="7BBCEF1B" w14:textId="77777777" w:rsidR="00C965D4" w:rsidRPr="00C965D4" w:rsidRDefault="00C965D4" w:rsidP="00D239AD">
      <w:pPr>
        <w:numPr>
          <w:ilvl w:val="0"/>
          <w:numId w:val="540"/>
        </w:numPr>
        <w:tabs>
          <w:tab w:val="num" w:pos="2268"/>
        </w:tabs>
        <w:spacing w:before="120"/>
        <w:ind w:left="2268" w:hanging="567"/>
        <w:jc w:val="lowKashida"/>
        <w:rPr>
          <w:szCs w:val="20"/>
        </w:rPr>
      </w:pPr>
      <w:r w:rsidRPr="00C965D4">
        <w:rPr>
          <w:szCs w:val="20"/>
        </w:rPr>
        <w:t>Updated PCL printer language and fonts.</w:t>
      </w:r>
    </w:p>
    <w:p w14:paraId="1A2DCD08" w14:textId="77777777" w:rsidR="00C965D4" w:rsidRPr="00C965D4" w:rsidRDefault="00C965D4" w:rsidP="00D239AD">
      <w:pPr>
        <w:numPr>
          <w:ilvl w:val="0"/>
          <w:numId w:val="540"/>
        </w:numPr>
        <w:tabs>
          <w:tab w:val="num" w:pos="2268"/>
        </w:tabs>
        <w:spacing w:before="120"/>
        <w:ind w:left="2268" w:hanging="567"/>
        <w:jc w:val="lowKashida"/>
        <w:rPr>
          <w:szCs w:val="20"/>
        </w:rPr>
      </w:pPr>
      <w:r w:rsidRPr="00C965D4">
        <w:rPr>
          <w:szCs w:val="20"/>
        </w:rPr>
        <w:t>Energy saving and economic printing facility.</w:t>
      </w:r>
    </w:p>
    <w:p w14:paraId="6A1F66DF" w14:textId="77777777" w:rsidR="00C965D4" w:rsidRPr="00C965D4" w:rsidRDefault="00C965D4" w:rsidP="00D239AD">
      <w:pPr>
        <w:numPr>
          <w:ilvl w:val="0"/>
          <w:numId w:val="540"/>
        </w:numPr>
        <w:tabs>
          <w:tab w:val="num" w:pos="2268"/>
        </w:tabs>
        <w:spacing w:before="120"/>
        <w:ind w:left="2268" w:hanging="567"/>
        <w:jc w:val="lowKashida"/>
        <w:rPr>
          <w:szCs w:val="20"/>
        </w:rPr>
      </w:pPr>
      <w:r w:rsidRPr="00C965D4">
        <w:rPr>
          <w:szCs w:val="20"/>
        </w:rPr>
        <w:t>ECP parallel port, local talks port, infrared ports and USB port.</w:t>
      </w:r>
    </w:p>
    <w:p w14:paraId="51BA7757" w14:textId="77777777" w:rsidR="00C965D4" w:rsidRPr="00C965D4" w:rsidRDefault="00C965D4" w:rsidP="00D239AD">
      <w:pPr>
        <w:numPr>
          <w:ilvl w:val="0"/>
          <w:numId w:val="541"/>
        </w:numPr>
        <w:tabs>
          <w:tab w:val="num" w:pos="1701"/>
        </w:tabs>
        <w:spacing w:before="120"/>
        <w:ind w:left="1701" w:hanging="567"/>
        <w:jc w:val="lowKashida"/>
        <w:rPr>
          <w:szCs w:val="20"/>
        </w:rPr>
      </w:pPr>
      <w:r w:rsidRPr="00C965D4">
        <w:rPr>
          <w:szCs w:val="20"/>
        </w:rPr>
        <w:t>Mod-bus or RS485 connection to PLC network.</w:t>
      </w:r>
    </w:p>
    <w:p w14:paraId="798127E2" w14:textId="77777777" w:rsidR="00C965D4" w:rsidRPr="00C965D4" w:rsidRDefault="00C965D4" w:rsidP="00C965D4">
      <w:pPr>
        <w:tabs>
          <w:tab w:val="num" w:pos="1134"/>
        </w:tabs>
        <w:spacing w:before="120"/>
        <w:ind w:left="1134"/>
        <w:jc w:val="lowKashida"/>
        <w:rPr>
          <w:szCs w:val="20"/>
        </w:rPr>
      </w:pPr>
      <w:r w:rsidRPr="00C965D4">
        <w:rPr>
          <w:szCs w:val="20"/>
        </w:rPr>
        <w:t>Complete setup, configuration, testing and operating the PLC’s and SCADA package to include 2 weeks training for 3 engineers.</w:t>
      </w:r>
    </w:p>
    <w:p w14:paraId="6AE3FCCA" w14:textId="4B025166" w:rsidR="00C965D4" w:rsidRPr="005116C0" w:rsidRDefault="00933ABE" w:rsidP="005116C0">
      <w:pPr>
        <w:rPr>
          <w:b/>
          <w:bCs/>
        </w:rPr>
      </w:pPr>
      <w:r>
        <w:rPr>
          <w:b/>
          <w:bCs/>
        </w:rPr>
        <w:t xml:space="preserve">2.1.10      </w:t>
      </w:r>
      <w:r w:rsidR="00C965D4" w:rsidRPr="005116C0">
        <w:rPr>
          <w:b/>
          <w:bCs/>
        </w:rPr>
        <w:t>Telecontrol Cable</w:t>
      </w:r>
      <w:bookmarkEnd w:id="875"/>
      <w:bookmarkEnd w:id="876"/>
      <w:bookmarkEnd w:id="877"/>
      <w:bookmarkEnd w:id="878"/>
      <w:bookmarkEnd w:id="879"/>
    </w:p>
    <w:p w14:paraId="4765BC9B" w14:textId="4F02A3A1" w:rsidR="00C965D4" w:rsidRPr="00933ABE" w:rsidRDefault="00933ABE" w:rsidP="00933ABE">
      <w:pPr>
        <w:rPr>
          <w:i/>
          <w:iCs/>
          <w:lang w:eastAsia="en-AU"/>
        </w:rPr>
      </w:pPr>
      <w:bookmarkStart w:id="880" w:name="_Toc451083292"/>
      <w:bookmarkStart w:id="881" w:name="_Toc451083494"/>
      <w:bookmarkStart w:id="882" w:name="_Toc451083697"/>
      <w:bookmarkStart w:id="883" w:name="_Toc451083899"/>
      <w:r>
        <w:rPr>
          <w:i/>
          <w:iCs/>
          <w:lang w:eastAsia="en-AU"/>
        </w:rPr>
        <w:t xml:space="preserve">2.1.10.1   </w:t>
      </w:r>
      <w:r w:rsidR="00C965D4" w:rsidRPr="00933ABE">
        <w:rPr>
          <w:i/>
          <w:iCs/>
          <w:lang w:eastAsia="en-AU"/>
        </w:rPr>
        <w:t>Cable Type</w:t>
      </w:r>
      <w:bookmarkEnd w:id="880"/>
      <w:bookmarkEnd w:id="881"/>
      <w:bookmarkEnd w:id="882"/>
      <w:bookmarkEnd w:id="883"/>
    </w:p>
    <w:p w14:paraId="25015D74" w14:textId="77777777" w:rsidR="00C965D4" w:rsidRPr="00C965D4" w:rsidRDefault="00C965D4" w:rsidP="00C965D4">
      <w:pPr>
        <w:spacing w:before="120" w:after="120"/>
        <w:ind w:left="1134" w:right="-1"/>
        <w:jc w:val="lowKashida"/>
        <w:rPr>
          <w:rFonts w:cs="Traditional Arabic"/>
          <w:szCs w:val="20"/>
        </w:rPr>
      </w:pPr>
      <w:r w:rsidRPr="00C965D4">
        <w:rPr>
          <w:rFonts w:cs="Traditional Arabic"/>
          <w:szCs w:val="20"/>
        </w:rPr>
        <w:t xml:space="preserve">Telecontrol cable of double shielded PE insulated type with moisture barrier sheath (Alum/PE) according to IEC Standards is to be provided. It should be multipair X 0.8 mm2 wire </w:t>
      </w:r>
      <w:proofErr w:type="spellStart"/>
      <w:r w:rsidRPr="00C965D4">
        <w:rPr>
          <w:rFonts w:cs="Traditional Arabic"/>
          <w:szCs w:val="20"/>
        </w:rPr>
        <w:t>c.s</w:t>
      </w:r>
      <w:proofErr w:type="spellEnd"/>
      <w:r w:rsidRPr="00C965D4">
        <w:rPr>
          <w:rFonts w:cs="Traditional Arabic"/>
          <w:szCs w:val="20"/>
        </w:rPr>
        <w:t>. of twisted colored pairs or numbered on each wire. The No. of pairs is 6 minimum unless otherwise specified elsewhere or on the Drawings.</w:t>
      </w:r>
    </w:p>
    <w:p w14:paraId="406AE822" w14:textId="77777777" w:rsidR="00C965D4" w:rsidRPr="00C965D4" w:rsidRDefault="00C965D4" w:rsidP="00C965D4">
      <w:pPr>
        <w:spacing w:before="120" w:after="120"/>
        <w:ind w:left="1134" w:right="-1"/>
        <w:jc w:val="lowKashida"/>
        <w:rPr>
          <w:rFonts w:cs="Traditional Arabic"/>
          <w:szCs w:val="20"/>
        </w:rPr>
      </w:pPr>
      <w:r w:rsidRPr="00C965D4">
        <w:rPr>
          <w:rFonts w:cs="Traditional Arabic"/>
          <w:szCs w:val="20"/>
        </w:rPr>
        <w:t xml:space="preserve">If the telecontrol cable is buried underground, then it should be galvanized steel wire armored. The </w:t>
      </w:r>
      <w:proofErr w:type="spellStart"/>
      <w:r w:rsidRPr="00C965D4">
        <w:rPr>
          <w:rFonts w:cs="Traditional Arabic"/>
          <w:szCs w:val="20"/>
        </w:rPr>
        <w:t>outersheatr</w:t>
      </w:r>
      <w:proofErr w:type="spellEnd"/>
      <w:r w:rsidRPr="00C965D4">
        <w:rPr>
          <w:rFonts w:cs="Traditional Arabic"/>
          <w:szCs w:val="20"/>
        </w:rPr>
        <w:t xml:space="preserve"> of the cable may be PVC or PE. The depth of the trench should not be less than 50 cm.</w:t>
      </w:r>
    </w:p>
    <w:p w14:paraId="605834A5" w14:textId="77777777" w:rsidR="00C965D4" w:rsidRPr="00C965D4" w:rsidRDefault="00C965D4" w:rsidP="00C965D4">
      <w:pPr>
        <w:spacing w:before="120" w:after="120"/>
        <w:ind w:left="1134" w:right="-1"/>
        <w:jc w:val="lowKashida"/>
        <w:rPr>
          <w:rFonts w:cs="Traditional Arabic"/>
          <w:szCs w:val="20"/>
        </w:rPr>
      </w:pPr>
      <w:r w:rsidRPr="00C965D4">
        <w:rPr>
          <w:rFonts w:cs="Traditional Arabic"/>
          <w:szCs w:val="20"/>
        </w:rPr>
        <w:t xml:space="preserve">For the telecontrol system cable pair/s, the internal telephone communication pair/s, and spare cable pairs shall be according to the telemetry and control drawing and the concerned Engineer approval. </w:t>
      </w:r>
    </w:p>
    <w:p w14:paraId="32E8850B" w14:textId="77777777" w:rsidR="00C965D4" w:rsidRPr="00C965D4" w:rsidRDefault="00C965D4" w:rsidP="00C965D4">
      <w:pPr>
        <w:spacing w:before="120" w:after="120"/>
        <w:ind w:left="1134" w:right="-1"/>
        <w:jc w:val="lowKashida"/>
        <w:rPr>
          <w:rFonts w:cs="Traditional Arabic"/>
          <w:szCs w:val="20"/>
        </w:rPr>
      </w:pPr>
      <w:r w:rsidRPr="00C965D4">
        <w:rPr>
          <w:rFonts w:cs="Traditional Arabic"/>
          <w:szCs w:val="20"/>
        </w:rPr>
        <w:t>For the telecontrol system, one or more pairs of cable cores will be used. Another pairs may be used for internal telephony. Other pairs are spares.</w:t>
      </w:r>
    </w:p>
    <w:p w14:paraId="1D44CE71" w14:textId="13CFDDEB" w:rsidR="00C965D4" w:rsidRPr="00933ABE" w:rsidRDefault="00933ABE" w:rsidP="00933ABE">
      <w:pPr>
        <w:rPr>
          <w:i/>
          <w:iCs/>
          <w:lang w:eastAsia="en-AU"/>
        </w:rPr>
      </w:pPr>
      <w:bookmarkStart w:id="884" w:name="_Toc451083293"/>
      <w:bookmarkStart w:id="885" w:name="_Toc451083495"/>
      <w:bookmarkStart w:id="886" w:name="_Toc451083698"/>
      <w:bookmarkStart w:id="887" w:name="_Toc451083900"/>
      <w:r>
        <w:rPr>
          <w:i/>
          <w:iCs/>
          <w:lang w:eastAsia="en-AU"/>
        </w:rPr>
        <w:t xml:space="preserve">2.1.10.2    </w:t>
      </w:r>
      <w:r w:rsidR="00C965D4" w:rsidRPr="00933ABE">
        <w:rPr>
          <w:i/>
          <w:iCs/>
          <w:lang w:eastAsia="en-AU"/>
        </w:rPr>
        <w:t>Laying of cable</w:t>
      </w:r>
      <w:bookmarkEnd w:id="884"/>
      <w:bookmarkEnd w:id="885"/>
      <w:bookmarkEnd w:id="886"/>
      <w:bookmarkEnd w:id="887"/>
    </w:p>
    <w:p w14:paraId="73B0778D" w14:textId="77777777" w:rsidR="00C965D4" w:rsidRPr="00C965D4" w:rsidRDefault="00C965D4" w:rsidP="00C965D4">
      <w:pPr>
        <w:tabs>
          <w:tab w:val="left" w:pos="1560"/>
        </w:tabs>
        <w:spacing w:before="120"/>
        <w:ind w:left="1134"/>
        <w:jc w:val="lowKashida"/>
        <w:rPr>
          <w:szCs w:val="20"/>
        </w:rPr>
      </w:pPr>
      <w:r w:rsidRPr="00C965D4">
        <w:rPr>
          <w:szCs w:val="20"/>
        </w:rPr>
        <w:t>(01) Cable trench:</w:t>
      </w:r>
    </w:p>
    <w:p w14:paraId="53E74665" w14:textId="77777777" w:rsidR="00C965D4" w:rsidRPr="00C965D4" w:rsidRDefault="00C965D4" w:rsidP="00C965D4">
      <w:pPr>
        <w:tabs>
          <w:tab w:val="left" w:pos="1560"/>
        </w:tabs>
        <w:spacing w:before="120"/>
        <w:ind w:left="1134" w:hanging="567"/>
        <w:jc w:val="lowKashida"/>
        <w:rPr>
          <w:szCs w:val="20"/>
        </w:rPr>
      </w:pPr>
      <w:r w:rsidRPr="00C965D4">
        <w:rPr>
          <w:szCs w:val="20"/>
        </w:rPr>
        <w:tab/>
        <w:t>Cable will be laid in the same trench provided for the water main from reservoirs.</w:t>
      </w:r>
    </w:p>
    <w:p w14:paraId="6A84795D" w14:textId="77777777" w:rsidR="00C965D4" w:rsidRPr="00C965D4" w:rsidRDefault="00C965D4" w:rsidP="00C965D4">
      <w:pPr>
        <w:tabs>
          <w:tab w:val="left" w:pos="1560"/>
        </w:tabs>
        <w:spacing w:before="120"/>
        <w:ind w:left="1134"/>
        <w:jc w:val="lowKashida"/>
        <w:rPr>
          <w:szCs w:val="20"/>
        </w:rPr>
      </w:pPr>
      <w:r w:rsidRPr="00C965D4">
        <w:rPr>
          <w:szCs w:val="20"/>
        </w:rPr>
        <w:t>(02) Cable laying:</w:t>
      </w:r>
    </w:p>
    <w:p w14:paraId="7730DB78" w14:textId="77777777" w:rsidR="00C965D4" w:rsidRPr="00C965D4" w:rsidRDefault="00C965D4" w:rsidP="00C965D4">
      <w:pPr>
        <w:spacing w:before="120"/>
        <w:ind w:left="1134"/>
        <w:jc w:val="lowKashida"/>
        <w:rPr>
          <w:szCs w:val="20"/>
        </w:rPr>
      </w:pPr>
      <w:r w:rsidRPr="00C965D4">
        <w:rPr>
          <w:szCs w:val="20"/>
        </w:rPr>
        <w:t>The preparation of the trench’s bottom, the embedding of the cable with sand (free of stones) and the covering by bricks is to be quoted with the unit rate of the respective cable.</w:t>
      </w:r>
    </w:p>
    <w:p w14:paraId="28608002" w14:textId="77777777" w:rsidR="00C965D4" w:rsidRPr="00C965D4" w:rsidRDefault="00C965D4" w:rsidP="00C965D4">
      <w:pPr>
        <w:spacing w:before="120"/>
        <w:ind w:left="1134"/>
        <w:jc w:val="lowKashida"/>
        <w:rPr>
          <w:szCs w:val="20"/>
        </w:rPr>
      </w:pPr>
      <w:r w:rsidRPr="00C965D4">
        <w:rPr>
          <w:szCs w:val="20"/>
        </w:rPr>
        <w:t xml:space="preserve">Locations where cable runs crossing roads or streets, it shall be laid inside a 10-cm. Diameter galvanized </w:t>
      </w:r>
      <w:proofErr w:type="spellStart"/>
      <w:r w:rsidRPr="00C965D4">
        <w:rPr>
          <w:szCs w:val="20"/>
        </w:rPr>
        <w:t>steep</w:t>
      </w:r>
      <w:proofErr w:type="spellEnd"/>
      <w:r w:rsidRPr="00C965D4">
        <w:rPr>
          <w:szCs w:val="20"/>
        </w:rPr>
        <w:t xml:space="preserve"> pipes of a length (2m + street width + 2m) and sand embedded all the way. In case of crossing any water or wastewater lines the cable shall be laid in 10 cm. Diameter galvanized </w:t>
      </w:r>
      <w:proofErr w:type="spellStart"/>
      <w:r w:rsidRPr="00C965D4">
        <w:rPr>
          <w:szCs w:val="20"/>
        </w:rPr>
        <w:t>steep</w:t>
      </w:r>
      <w:proofErr w:type="spellEnd"/>
      <w:r w:rsidRPr="00C965D4">
        <w:rPr>
          <w:szCs w:val="20"/>
        </w:rPr>
        <w:t xml:space="preserve"> pipes and encased with concrete for the total pipe length of (1m + water pipe </w:t>
      </w:r>
      <w:proofErr w:type="spellStart"/>
      <w:r w:rsidRPr="00C965D4">
        <w:rPr>
          <w:szCs w:val="20"/>
        </w:rPr>
        <w:t>Dia</w:t>
      </w:r>
      <w:proofErr w:type="spellEnd"/>
      <w:r w:rsidRPr="00C965D4">
        <w:rPr>
          <w:szCs w:val="20"/>
        </w:rPr>
        <w:t xml:space="preserve"> + 1m). In both cases the cost of the galvanized steel pipe and concrete encasements shall be deemed to be included in the unit price of the Contract. Both ends of the pipe should be tightly closed after cable laying.</w:t>
      </w:r>
    </w:p>
    <w:p w14:paraId="191B987B" w14:textId="77777777" w:rsidR="00C965D4" w:rsidRPr="00C965D4" w:rsidRDefault="00C965D4" w:rsidP="00C965D4">
      <w:pPr>
        <w:spacing w:before="120"/>
        <w:ind w:left="1134"/>
        <w:rPr>
          <w:szCs w:val="20"/>
        </w:rPr>
      </w:pPr>
      <w:r w:rsidRPr="00C965D4">
        <w:rPr>
          <w:szCs w:val="20"/>
        </w:rPr>
        <w:t xml:space="preserve"> (03) </w:t>
      </w:r>
      <w:r w:rsidRPr="00C965D4">
        <w:rPr>
          <w:i/>
          <w:iCs/>
          <w:szCs w:val="20"/>
        </w:rPr>
        <w:t>Cable connections:</w:t>
      </w:r>
    </w:p>
    <w:p w14:paraId="52B572A9" w14:textId="77777777" w:rsidR="00C965D4" w:rsidRPr="00C965D4" w:rsidRDefault="00C965D4" w:rsidP="00C965D4">
      <w:pPr>
        <w:spacing w:before="120"/>
        <w:ind w:left="1134"/>
        <w:jc w:val="lowKashida"/>
        <w:rPr>
          <w:szCs w:val="20"/>
        </w:rPr>
      </w:pPr>
      <w:r w:rsidRPr="00C965D4">
        <w:rPr>
          <w:szCs w:val="20"/>
        </w:rPr>
        <w:t>All the cable cores (under or over ground) both ends of the cables are to be connected by soldered joints to the soldering lugs of the terminal boxes. The tightening of the wall duct of the cable by cable sealing compound and the fixing inside the building is to be quoted with the item of the cable connection.</w:t>
      </w:r>
    </w:p>
    <w:p w14:paraId="15FC9E48" w14:textId="7C8948F7" w:rsidR="00C965D4" w:rsidRPr="00C965D4" w:rsidRDefault="00C965D4" w:rsidP="00D239AD">
      <w:pPr>
        <w:keepNext/>
        <w:numPr>
          <w:ilvl w:val="2"/>
          <w:numId w:val="551"/>
        </w:numPr>
        <w:spacing w:before="120" w:after="120"/>
        <w:ind w:right="-1"/>
        <w:outlineLvl w:val="2"/>
        <w:rPr>
          <w:rFonts w:cs="Traditional Arabic"/>
          <w:b/>
          <w:szCs w:val="28"/>
        </w:rPr>
      </w:pPr>
      <w:bookmarkStart w:id="888" w:name="_Toc451083294"/>
      <w:bookmarkStart w:id="889" w:name="_Toc451083496"/>
      <w:bookmarkStart w:id="890" w:name="_Toc451083699"/>
      <w:bookmarkStart w:id="891" w:name="_Toc451083901"/>
      <w:bookmarkStart w:id="892" w:name="_Toc460298390"/>
      <w:bookmarkStart w:id="893" w:name="_Toc28542471"/>
      <w:r w:rsidRPr="00C965D4">
        <w:rPr>
          <w:rFonts w:cs="Traditional Arabic"/>
          <w:b/>
          <w:szCs w:val="28"/>
        </w:rPr>
        <w:lastRenderedPageBreak/>
        <w:t>Terminal Boxes</w:t>
      </w:r>
      <w:bookmarkEnd w:id="888"/>
      <w:bookmarkEnd w:id="889"/>
      <w:bookmarkEnd w:id="890"/>
      <w:bookmarkEnd w:id="891"/>
      <w:bookmarkEnd w:id="892"/>
      <w:bookmarkEnd w:id="893"/>
    </w:p>
    <w:p w14:paraId="1750DE51" w14:textId="77777777" w:rsidR="00C965D4" w:rsidRPr="00C965D4" w:rsidRDefault="00C965D4" w:rsidP="00C965D4">
      <w:pPr>
        <w:spacing w:before="120" w:after="120"/>
        <w:ind w:left="1134" w:right="-1"/>
        <w:jc w:val="lowKashida"/>
        <w:rPr>
          <w:rFonts w:cs="Traditional Arabic"/>
          <w:szCs w:val="28"/>
        </w:rPr>
      </w:pPr>
      <w:r w:rsidRPr="00C965D4">
        <w:rPr>
          <w:rFonts w:cs="Traditional Arabic"/>
          <w:szCs w:val="28"/>
        </w:rPr>
        <w:t>The over ground telecontrol cables are to be connected to a terminal box, which are to be installed inside the buildings. These terminal boxes shall be class equipped with soldering lugs for each incoming and outgoing telecontrol cable core. It provides the plug terminals to connect the control cable in-going from the switchgear and all necessary cross connections. The terminal box shall include the over voltage protection for all cable cores of the connected underground cables and the respective connection to the grounding system. The terminated box shall be minimum P 66.</w:t>
      </w:r>
    </w:p>
    <w:p w14:paraId="146D78B5" w14:textId="77777777" w:rsidR="00C965D4" w:rsidRPr="00C965D4" w:rsidRDefault="00C965D4" w:rsidP="00C965D4">
      <w:pPr>
        <w:spacing w:before="120" w:after="120"/>
        <w:ind w:left="1134" w:right="-1"/>
        <w:jc w:val="lowKashida"/>
        <w:rPr>
          <w:rFonts w:cs="Traditional Arabic"/>
          <w:szCs w:val="28"/>
        </w:rPr>
      </w:pPr>
      <w:r w:rsidRPr="00C965D4">
        <w:rPr>
          <w:rFonts w:cs="Traditional Arabic"/>
          <w:szCs w:val="28"/>
        </w:rPr>
        <w:t xml:space="preserve">The </w:t>
      </w:r>
      <w:proofErr w:type="spellStart"/>
      <w:r w:rsidRPr="00C965D4">
        <w:rPr>
          <w:rFonts w:cs="Traditional Arabic"/>
          <w:szCs w:val="28"/>
        </w:rPr>
        <w:t>telecable</w:t>
      </w:r>
      <w:proofErr w:type="spellEnd"/>
      <w:r w:rsidRPr="00C965D4">
        <w:rPr>
          <w:rFonts w:cs="Traditional Arabic"/>
          <w:szCs w:val="28"/>
        </w:rPr>
        <w:t xml:space="preserve"> laid underground shall be one piece length and for the whole route without connections for the whole length. In case the total length </w:t>
      </w:r>
      <w:proofErr w:type="spellStart"/>
      <w:r w:rsidRPr="00C965D4">
        <w:rPr>
          <w:rFonts w:cs="Traditional Arabic"/>
          <w:szCs w:val="28"/>
        </w:rPr>
        <w:t>can not</w:t>
      </w:r>
      <w:proofErr w:type="spellEnd"/>
      <w:r w:rsidRPr="00C965D4">
        <w:rPr>
          <w:rFonts w:cs="Traditional Arabic"/>
          <w:szCs w:val="28"/>
        </w:rPr>
        <w:t xml:space="preserve"> be one-piece length of the cable, then the Contractor shall search and submit minimum 3 offers (locally and </w:t>
      </w:r>
      <w:proofErr w:type="spellStart"/>
      <w:r w:rsidRPr="00C965D4">
        <w:rPr>
          <w:rFonts w:cs="Traditional Arabic"/>
          <w:szCs w:val="28"/>
        </w:rPr>
        <w:t>foreignly</w:t>
      </w:r>
      <w:proofErr w:type="spellEnd"/>
      <w:r w:rsidRPr="00C965D4">
        <w:rPr>
          <w:rFonts w:cs="Traditional Arabic"/>
          <w:szCs w:val="28"/>
        </w:rPr>
        <w:t>) from various manufacturers proving that each cannot produce one-piece length for the total length, then approved by the Engineer.</w:t>
      </w:r>
    </w:p>
    <w:p w14:paraId="46BC82D5" w14:textId="77777777" w:rsidR="00C965D4" w:rsidRPr="00C965D4" w:rsidRDefault="00C965D4" w:rsidP="00C965D4">
      <w:pPr>
        <w:spacing w:before="120" w:after="120"/>
        <w:ind w:left="1134" w:right="-1"/>
        <w:jc w:val="lowKashida"/>
        <w:rPr>
          <w:rFonts w:cs="Traditional Arabic"/>
          <w:szCs w:val="28"/>
        </w:rPr>
      </w:pPr>
      <w:r w:rsidRPr="00C965D4">
        <w:rPr>
          <w:rFonts w:cs="Traditional Arabic"/>
          <w:szCs w:val="28"/>
        </w:rPr>
        <w:t>In case of more than one piece is used and to be connected then the Nos. of pieces should minimum (using the maximum possible produced lengths) according to the best approved offer.</w:t>
      </w:r>
    </w:p>
    <w:p w14:paraId="48F3FF5E" w14:textId="77777777" w:rsidR="00C965D4" w:rsidRPr="00C965D4" w:rsidRDefault="00C965D4" w:rsidP="00C965D4">
      <w:pPr>
        <w:spacing w:before="120" w:after="120"/>
        <w:ind w:left="1134" w:right="-1"/>
        <w:jc w:val="lowKashida"/>
        <w:rPr>
          <w:rFonts w:cs="Traditional Arabic"/>
          <w:szCs w:val="28"/>
        </w:rPr>
      </w:pPr>
      <w:r w:rsidRPr="00C965D4">
        <w:rPr>
          <w:rFonts w:cs="Traditional Arabic"/>
          <w:szCs w:val="28"/>
        </w:rPr>
        <w:t>For pieces connections, the standard underground connection boxes (kits), and as approved by the Engineer shall be used and installed of IP 68 and totally isolated and immersed in solid insulation – epoxy or better – materials as approved according to the standards and Engineer before ordering. The connected similar care terminals shall be soldered then insulated and according to the connection box (it) manufacturers.</w:t>
      </w:r>
    </w:p>
    <w:p w14:paraId="539898C2" w14:textId="77777777" w:rsidR="00C965D4" w:rsidRPr="00C965D4" w:rsidRDefault="00C965D4" w:rsidP="00C965D4">
      <w:pPr>
        <w:spacing w:before="120" w:after="120"/>
        <w:ind w:left="1134" w:right="-1"/>
        <w:jc w:val="lowKashida"/>
        <w:rPr>
          <w:rFonts w:cs="Traditional Arabic"/>
          <w:szCs w:val="28"/>
        </w:rPr>
      </w:pPr>
      <w:r w:rsidRPr="00C965D4">
        <w:rPr>
          <w:rFonts w:cs="Traditional Arabic"/>
          <w:szCs w:val="28"/>
        </w:rPr>
        <w:t>In case of connection presence, then an approved – by the Engineer- reinforced concrete marker over / under ground shall be installed. The prices of the connections and marker shall be deemed to be included in the unit of the Contract.</w:t>
      </w:r>
    </w:p>
    <w:p w14:paraId="20291BA0" w14:textId="77777777" w:rsidR="00C965D4" w:rsidRPr="00C965D4" w:rsidRDefault="00C965D4" w:rsidP="00B865CF">
      <w:pPr>
        <w:tabs>
          <w:tab w:val="left" w:pos="720"/>
        </w:tabs>
        <w:spacing w:before="120" w:after="120"/>
        <w:ind w:left="1440" w:right="-1" w:hanging="1440"/>
        <w:jc w:val="lowKashida"/>
        <w:rPr>
          <w:b/>
          <w:bCs/>
          <w:szCs w:val="28"/>
          <w:u w:val="single"/>
        </w:rPr>
      </w:pPr>
      <w:r w:rsidRPr="00C965D4">
        <w:rPr>
          <w:b/>
          <w:bCs/>
          <w:szCs w:val="28"/>
          <w:u w:val="single"/>
        </w:rPr>
        <w:t>PART 3 - EXECUTION</w:t>
      </w:r>
    </w:p>
    <w:p w14:paraId="64159819" w14:textId="77777777" w:rsidR="00C965D4" w:rsidRPr="00844BDC" w:rsidRDefault="00C965D4" w:rsidP="00844BDC">
      <w:pPr>
        <w:rPr>
          <w:b/>
          <w:bCs/>
        </w:rPr>
      </w:pPr>
      <w:r w:rsidRPr="00844BDC">
        <w:rPr>
          <w:b/>
          <w:bCs/>
        </w:rPr>
        <w:t>3.01</w:t>
      </w:r>
      <w:r w:rsidRPr="00844BDC">
        <w:rPr>
          <w:b/>
          <w:bCs/>
        </w:rPr>
        <w:tab/>
      </w:r>
      <w:r w:rsidRPr="00844BDC">
        <w:rPr>
          <w:b/>
          <w:bCs/>
          <w:u w:val="single"/>
        </w:rPr>
        <w:t>INSTALLATION</w:t>
      </w:r>
    </w:p>
    <w:p w14:paraId="2B78E228" w14:textId="77777777" w:rsidR="00C965D4" w:rsidRPr="00C965D4" w:rsidRDefault="00C965D4" w:rsidP="00C965D4">
      <w:pPr>
        <w:tabs>
          <w:tab w:val="left" w:pos="720"/>
        </w:tabs>
        <w:spacing w:before="120" w:after="120"/>
        <w:ind w:left="720" w:right="-1" w:hanging="720"/>
        <w:jc w:val="lowKashida"/>
        <w:rPr>
          <w:szCs w:val="28"/>
        </w:rPr>
      </w:pPr>
      <w:r w:rsidRPr="00C965D4">
        <w:rPr>
          <w:szCs w:val="28"/>
        </w:rPr>
        <w:tab/>
        <w:t>Experienced and competent supervision and qualified piping and electrician labor shall be provided for installation of the equipment in full accordance with the Drawings and instructions of the coordinating supplier.</w:t>
      </w:r>
    </w:p>
    <w:p w14:paraId="5788E1A9" w14:textId="77777777" w:rsidR="00C965D4" w:rsidRPr="004542F8" w:rsidRDefault="00C965D4" w:rsidP="004542F8">
      <w:pPr>
        <w:rPr>
          <w:b/>
          <w:bCs/>
        </w:rPr>
      </w:pPr>
      <w:r w:rsidRPr="004542F8">
        <w:rPr>
          <w:b/>
          <w:bCs/>
        </w:rPr>
        <w:tab/>
        <w:t>A.</w:t>
      </w:r>
      <w:r w:rsidRPr="004542F8">
        <w:rPr>
          <w:b/>
          <w:bCs/>
        </w:rPr>
        <w:tab/>
      </w:r>
      <w:r w:rsidRPr="004542F8">
        <w:rPr>
          <w:b/>
          <w:bCs/>
          <w:u w:val="single"/>
        </w:rPr>
        <w:t>Field Wiring</w:t>
      </w:r>
    </w:p>
    <w:p w14:paraId="3945F506" w14:textId="77777777" w:rsidR="00C965D4" w:rsidRPr="00C965D4" w:rsidRDefault="00C965D4" w:rsidP="00C965D4">
      <w:pPr>
        <w:tabs>
          <w:tab w:val="left" w:pos="720"/>
        </w:tabs>
        <w:spacing w:before="120" w:after="120"/>
        <w:ind w:left="1440" w:right="-1" w:hanging="1440"/>
        <w:jc w:val="lowKashida"/>
        <w:rPr>
          <w:szCs w:val="28"/>
        </w:rPr>
      </w:pPr>
      <w:r w:rsidRPr="00C965D4">
        <w:rPr>
          <w:szCs w:val="28"/>
        </w:rPr>
        <w:tab/>
      </w:r>
      <w:r w:rsidRPr="00C965D4">
        <w:rPr>
          <w:szCs w:val="28"/>
        </w:rPr>
        <w:tab/>
        <w:t>Field wiring materials and installation shall be in accordance with the Electrical Section.</w:t>
      </w:r>
    </w:p>
    <w:p w14:paraId="4BD5BED8" w14:textId="77777777" w:rsidR="00C965D4" w:rsidRPr="004542F8" w:rsidRDefault="00C965D4" w:rsidP="004542F8">
      <w:pPr>
        <w:rPr>
          <w:b/>
          <w:bCs/>
        </w:rPr>
      </w:pPr>
      <w:r w:rsidRPr="004542F8">
        <w:rPr>
          <w:b/>
          <w:bCs/>
        </w:rPr>
        <w:tab/>
        <w:t>B.</w:t>
      </w:r>
      <w:r w:rsidRPr="004542F8">
        <w:rPr>
          <w:b/>
          <w:bCs/>
        </w:rPr>
        <w:tab/>
      </w:r>
      <w:r w:rsidRPr="00AD19AA">
        <w:rPr>
          <w:b/>
          <w:bCs/>
          <w:u w:val="single"/>
        </w:rPr>
        <w:t>Field Piping</w:t>
      </w:r>
    </w:p>
    <w:p w14:paraId="6207523D" w14:textId="77777777" w:rsidR="00C965D4" w:rsidRPr="00C965D4" w:rsidRDefault="00C965D4" w:rsidP="00C965D4">
      <w:pPr>
        <w:tabs>
          <w:tab w:val="left" w:pos="720"/>
        </w:tabs>
        <w:spacing w:before="120" w:after="120"/>
        <w:ind w:left="1440" w:right="-1" w:hanging="1440"/>
        <w:jc w:val="lowKashida"/>
        <w:rPr>
          <w:szCs w:val="28"/>
        </w:rPr>
      </w:pPr>
      <w:r w:rsidRPr="00C965D4">
        <w:rPr>
          <w:szCs w:val="28"/>
        </w:rPr>
        <w:tab/>
      </w:r>
      <w:r w:rsidRPr="00C965D4">
        <w:rPr>
          <w:szCs w:val="28"/>
        </w:rPr>
        <w:tab/>
        <w:t>Field piping materials and installation shall be in accordance with the appropriate sections of these specifications.</w:t>
      </w:r>
    </w:p>
    <w:p w14:paraId="4DEACBF8" w14:textId="77777777" w:rsidR="00C965D4" w:rsidRPr="004542F8" w:rsidRDefault="00C965D4" w:rsidP="004542F8">
      <w:pPr>
        <w:rPr>
          <w:b/>
          <w:bCs/>
        </w:rPr>
      </w:pPr>
      <w:r w:rsidRPr="004542F8">
        <w:rPr>
          <w:b/>
          <w:bCs/>
        </w:rPr>
        <w:tab/>
        <w:t>C.</w:t>
      </w:r>
      <w:r w:rsidRPr="004542F8">
        <w:rPr>
          <w:b/>
          <w:bCs/>
        </w:rPr>
        <w:tab/>
      </w:r>
      <w:r w:rsidRPr="00AD19AA">
        <w:rPr>
          <w:b/>
          <w:bCs/>
          <w:u w:val="single"/>
        </w:rPr>
        <w:t>Miscellaneous</w:t>
      </w:r>
    </w:p>
    <w:p w14:paraId="439FD2D1" w14:textId="77777777" w:rsidR="00C965D4" w:rsidRPr="00C965D4" w:rsidRDefault="00C965D4" w:rsidP="00C965D4">
      <w:pPr>
        <w:tabs>
          <w:tab w:val="left" w:pos="720"/>
        </w:tabs>
        <w:spacing w:before="120" w:after="120"/>
        <w:ind w:left="1440" w:right="-1" w:hanging="1440"/>
        <w:jc w:val="lowKashida"/>
        <w:rPr>
          <w:szCs w:val="28"/>
        </w:rPr>
      </w:pPr>
      <w:r w:rsidRPr="00C965D4">
        <w:rPr>
          <w:szCs w:val="28"/>
        </w:rPr>
        <w:tab/>
      </w:r>
      <w:r w:rsidRPr="00C965D4">
        <w:rPr>
          <w:szCs w:val="28"/>
        </w:rPr>
        <w:tab/>
        <w:t>Any signal converters, signal boosters, amplifiers, special power supplies, special cable, special grounding, or isolation requirements shall be furnished and installed as required for the equipment to perform properly.</w:t>
      </w:r>
    </w:p>
    <w:p w14:paraId="65678114" w14:textId="77777777" w:rsidR="00C965D4" w:rsidRPr="00AD19AA" w:rsidRDefault="00C965D4" w:rsidP="004542F8">
      <w:pPr>
        <w:rPr>
          <w:b/>
          <w:bCs/>
          <w:u w:val="single"/>
        </w:rPr>
      </w:pPr>
      <w:r w:rsidRPr="004542F8">
        <w:rPr>
          <w:b/>
          <w:bCs/>
        </w:rPr>
        <w:tab/>
        <w:t>D.</w:t>
      </w:r>
      <w:r w:rsidRPr="004542F8">
        <w:rPr>
          <w:b/>
          <w:bCs/>
        </w:rPr>
        <w:tab/>
      </w:r>
      <w:r w:rsidRPr="00AD19AA">
        <w:rPr>
          <w:b/>
          <w:bCs/>
          <w:u w:val="single"/>
        </w:rPr>
        <w:t>Field Calibration</w:t>
      </w:r>
    </w:p>
    <w:p w14:paraId="4ECFBE59" w14:textId="77777777" w:rsidR="00C965D4" w:rsidRPr="00C965D4" w:rsidRDefault="00C965D4" w:rsidP="00C965D4">
      <w:pPr>
        <w:tabs>
          <w:tab w:val="left" w:pos="720"/>
        </w:tabs>
        <w:spacing w:before="120" w:after="120"/>
        <w:ind w:left="1440" w:right="-1" w:hanging="1440"/>
        <w:jc w:val="lowKashida"/>
        <w:rPr>
          <w:szCs w:val="28"/>
        </w:rPr>
      </w:pPr>
      <w:r w:rsidRPr="00C965D4">
        <w:rPr>
          <w:szCs w:val="28"/>
        </w:rPr>
        <w:tab/>
      </w:r>
      <w:r w:rsidRPr="00C965D4">
        <w:rPr>
          <w:szCs w:val="28"/>
        </w:rPr>
        <w:tab/>
        <w:t xml:space="preserve">A technical representative of the coordinating supplier shall calibrate the flow measuring equipment at 5, 50, and 95 percent of span and shall provide a written calibration report indicating the results and final tuning adjustment settings. The adjustments of the calibrated instrument shall be sealed or marked, insofar as practicable so that further adjusting by unauthorized personnel is discouraged. </w:t>
      </w:r>
      <w:r w:rsidRPr="00C965D4">
        <w:rPr>
          <w:szCs w:val="28"/>
        </w:rPr>
        <w:lastRenderedPageBreak/>
        <w:t>Instrument calibration shall be accomplished prior to a check-out of the operations of a system.</w:t>
      </w:r>
    </w:p>
    <w:p w14:paraId="12C62D42" w14:textId="77777777" w:rsidR="00C965D4" w:rsidRPr="004542F8" w:rsidRDefault="00C965D4" w:rsidP="004542F8">
      <w:pPr>
        <w:rPr>
          <w:b/>
          <w:bCs/>
        </w:rPr>
      </w:pPr>
      <w:r w:rsidRPr="004542F8">
        <w:rPr>
          <w:b/>
          <w:bCs/>
        </w:rPr>
        <w:tab/>
        <w:t>E.</w:t>
      </w:r>
      <w:r w:rsidRPr="004542F8">
        <w:rPr>
          <w:b/>
          <w:bCs/>
        </w:rPr>
        <w:tab/>
      </w:r>
      <w:r w:rsidRPr="00AD19AA">
        <w:rPr>
          <w:b/>
          <w:bCs/>
          <w:u w:val="single"/>
        </w:rPr>
        <w:t>Systems Check</w:t>
      </w:r>
    </w:p>
    <w:p w14:paraId="57C2F70B" w14:textId="77777777" w:rsidR="00C965D4" w:rsidRPr="00C965D4" w:rsidRDefault="00C965D4" w:rsidP="00C965D4">
      <w:pPr>
        <w:tabs>
          <w:tab w:val="left" w:pos="720"/>
        </w:tabs>
        <w:spacing w:before="120" w:after="120"/>
        <w:ind w:left="1440" w:right="-1" w:hanging="1440"/>
        <w:jc w:val="lowKashida"/>
        <w:rPr>
          <w:szCs w:val="28"/>
        </w:rPr>
      </w:pPr>
      <w:r w:rsidRPr="00C965D4">
        <w:rPr>
          <w:szCs w:val="28"/>
        </w:rPr>
        <w:tab/>
      </w:r>
      <w:r w:rsidRPr="00C965D4">
        <w:rPr>
          <w:szCs w:val="28"/>
        </w:rPr>
        <w:tab/>
        <w:t>A technical representative of the manufacturer shall participate in the check-out of metering and control system. If interrelated devices furnished by other suppliers, such as valve operators, motor controls, chemical representative shall  use suitable test equipment to introduce simulated signals to and/or measure signals from those devices as may be required to locate the source of trouble of malfunction. A written report regarding the results of such tests shall be furnished, as necessary to resolve a question of responsibility for corrective measures.</w:t>
      </w:r>
    </w:p>
    <w:p w14:paraId="6D8C586E" w14:textId="77777777" w:rsidR="00C965D4" w:rsidRPr="004542F8" w:rsidRDefault="00C965D4" w:rsidP="004542F8">
      <w:pPr>
        <w:rPr>
          <w:b/>
          <w:bCs/>
        </w:rPr>
      </w:pPr>
      <w:r w:rsidRPr="004542F8">
        <w:rPr>
          <w:b/>
          <w:bCs/>
        </w:rPr>
        <w:tab/>
        <w:t>F.</w:t>
      </w:r>
      <w:r w:rsidRPr="004542F8">
        <w:rPr>
          <w:b/>
          <w:bCs/>
        </w:rPr>
        <w:tab/>
      </w:r>
      <w:r w:rsidRPr="00AD19AA">
        <w:rPr>
          <w:b/>
          <w:bCs/>
          <w:u w:val="single"/>
        </w:rPr>
        <w:t>Installation Test Equipment</w:t>
      </w:r>
    </w:p>
    <w:p w14:paraId="3C296255" w14:textId="77777777" w:rsidR="00C965D4" w:rsidRPr="00C965D4" w:rsidRDefault="00C965D4" w:rsidP="00C965D4">
      <w:pPr>
        <w:tabs>
          <w:tab w:val="left" w:pos="720"/>
        </w:tabs>
        <w:spacing w:before="120" w:after="120"/>
        <w:ind w:left="1440" w:right="-1" w:hanging="1440"/>
        <w:jc w:val="lowKashida"/>
        <w:rPr>
          <w:szCs w:val="28"/>
        </w:rPr>
      </w:pPr>
      <w:r w:rsidRPr="00C965D4">
        <w:rPr>
          <w:szCs w:val="28"/>
        </w:rPr>
        <w:tab/>
      </w:r>
      <w:r w:rsidRPr="00C965D4">
        <w:rPr>
          <w:szCs w:val="28"/>
        </w:rPr>
        <w:tab/>
        <w:t>The Contractor shall provide all necessary test equipment for calibration and check of system components.</w:t>
      </w:r>
    </w:p>
    <w:p w14:paraId="1AAE1FC9" w14:textId="77777777" w:rsidR="00C965D4" w:rsidRPr="00933ABE" w:rsidRDefault="00C965D4" w:rsidP="00933ABE">
      <w:pPr>
        <w:jc w:val="center"/>
        <w:rPr>
          <w:b/>
          <w:bCs/>
        </w:rPr>
      </w:pPr>
      <w:r w:rsidRPr="00933ABE">
        <w:rPr>
          <w:b/>
          <w:bCs/>
        </w:rPr>
        <w:t>END OF SECTION</w:t>
      </w:r>
    </w:p>
    <w:p w14:paraId="250631BF" w14:textId="77777777" w:rsidR="00C965D4" w:rsidRPr="00C965D4" w:rsidRDefault="00C965D4" w:rsidP="00C965D4">
      <w:pPr>
        <w:tabs>
          <w:tab w:val="left" w:pos="720"/>
        </w:tabs>
        <w:spacing w:before="120" w:after="120"/>
        <w:ind w:right="-1"/>
        <w:jc w:val="center"/>
        <w:rPr>
          <w:b/>
          <w:bCs/>
          <w:szCs w:val="28"/>
          <w:u w:val="single"/>
        </w:rPr>
        <w:sectPr w:rsidR="00C965D4" w:rsidRPr="00C965D4" w:rsidSect="00FF6C50">
          <w:headerReference w:type="even" r:id="rId117"/>
          <w:footerReference w:type="even" r:id="rId118"/>
          <w:headerReference w:type="first" r:id="rId119"/>
          <w:footerReference w:type="first" r:id="rId120"/>
          <w:footnotePr>
            <w:numRestart w:val="eachSect"/>
          </w:footnotePr>
          <w:endnotePr>
            <w:numFmt w:val="lowerLetter"/>
          </w:endnotePr>
          <w:pgSz w:w="11907" w:h="16840" w:code="9"/>
          <w:pgMar w:top="1134" w:right="1134" w:bottom="1134" w:left="1077" w:header="510" w:footer="454" w:gutter="28"/>
          <w:cols w:space="720"/>
          <w:bidi/>
          <w:rtlGutter/>
        </w:sectPr>
      </w:pPr>
    </w:p>
    <w:p w14:paraId="4E65F0AE" w14:textId="77777777" w:rsidR="00C965D4" w:rsidRPr="00C965D4" w:rsidRDefault="00C965D4" w:rsidP="00B4329C">
      <w:pPr>
        <w:pStyle w:val="Heading1"/>
        <w:rPr>
          <w:lang w:val="en-GB" w:eastAsia="en-GB"/>
        </w:rPr>
      </w:pPr>
      <w:bookmarkStart w:id="894" w:name="_Toc28542472"/>
      <w:r w:rsidRPr="00C965D4">
        <w:rPr>
          <w:lang w:val="en-GB" w:eastAsia="en-GB"/>
        </w:rPr>
        <w:lastRenderedPageBreak/>
        <w:t>SECTION 16999</w:t>
      </w:r>
      <w:bookmarkEnd w:id="894"/>
    </w:p>
    <w:p w14:paraId="37CF2D63" w14:textId="77777777" w:rsidR="00C965D4" w:rsidRPr="00C965D4" w:rsidRDefault="00C965D4" w:rsidP="00B4329C">
      <w:pPr>
        <w:pStyle w:val="Heading1"/>
        <w:rPr>
          <w:lang w:val="en-GB" w:eastAsia="en-GB"/>
        </w:rPr>
      </w:pPr>
      <w:bookmarkStart w:id="895" w:name="_Toc28542473"/>
      <w:r w:rsidRPr="00C965D4">
        <w:rPr>
          <w:lang w:val="en-GB" w:eastAsia="en-GB"/>
        </w:rPr>
        <w:t>SPARE PARTS AND TOOLS</w:t>
      </w:r>
      <w:bookmarkEnd w:id="895"/>
    </w:p>
    <w:p w14:paraId="220CF134" w14:textId="77777777" w:rsidR="00C965D4" w:rsidRPr="00C965D4" w:rsidRDefault="00C965D4" w:rsidP="00C965D4">
      <w:pPr>
        <w:spacing w:before="120" w:after="60"/>
        <w:jc w:val="lowKashida"/>
        <w:rPr>
          <w:rFonts w:cs="Traditional Arabic"/>
          <w:b/>
          <w:bCs/>
          <w:szCs w:val="20"/>
          <w:u w:val="single"/>
          <w:lang w:val="en-GB" w:eastAsia="en-GB"/>
        </w:rPr>
      </w:pPr>
      <w:r w:rsidRPr="00C965D4">
        <w:rPr>
          <w:rFonts w:cs="Traditional Arabic"/>
          <w:b/>
          <w:bCs/>
          <w:szCs w:val="20"/>
          <w:u w:val="single"/>
          <w:lang w:val="en-GB" w:eastAsia="en-GB"/>
        </w:rPr>
        <w:t>PART 1 - GENERAL</w:t>
      </w:r>
    </w:p>
    <w:p w14:paraId="658E213E" w14:textId="77777777" w:rsidR="00C965D4" w:rsidRPr="00C965D4" w:rsidRDefault="00C965D4" w:rsidP="00C965D4">
      <w:pPr>
        <w:tabs>
          <w:tab w:val="left" w:pos="709"/>
        </w:tabs>
        <w:spacing w:before="120" w:after="60"/>
        <w:jc w:val="lowKashida"/>
        <w:rPr>
          <w:rFonts w:cs="Traditional Arabic"/>
          <w:szCs w:val="20"/>
          <w:lang w:val="en-GB" w:eastAsia="en-GB"/>
        </w:rPr>
      </w:pPr>
      <w:r w:rsidRPr="00C965D4">
        <w:rPr>
          <w:rFonts w:cs="Traditional Arabic"/>
          <w:szCs w:val="20"/>
          <w:lang w:val="en-GB" w:eastAsia="en-GB"/>
        </w:rPr>
        <w:t xml:space="preserve">The Total Contract Price is deemed to include the Mandatory and Recommended spare parts and tools for 2 years operation and maintenance. </w:t>
      </w:r>
    </w:p>
    <w:p w14:paraId="189E410F" w14:textId="77777777" w:rsidR="00C965D4" w:rsidRPr="00C965D4" w:rsidRDefault="00C965D4" w:rsidP="00C965D4">
      <w:pPr>
        <w:tabs>
          <w:tab w:val="left" w:pos="709"/>
        </w:tabs>
        <w:spacing w:before="120" w:after="60"/>
        <w:jc w:val="lowKashida"/>
        <w:rPr>
          <w:rFonts w:cs="Traditional Arabic"/>
          <w:szCs w:val="20"/>
          <w:lang w:val="en-GB" w:eastAsia="en-GB"/>
        </w:rPr>
      </w:pPr>
      <w:r w:rsidRPr="00C965D4">
        <w:rPr>
          <w:rFonts w:cs="Traditional Arabic"/>
          <w:szCs w:val="20"/>
          <w:lang w:val="en-GB" w:eastAsia="en-GB"/>
        </w:rPr>
        <w:t>The Contractor shall provide detailed schedules in duplicate of all Mandatory and Recommended the spare parts and tools to be supplied. During commissioning all spare parts shall be checked against the schedule and against the recommended maintenance programme. Any shortfall in the provision shall be provided by the Contractor.</w:t>
      </w:r>
    </w:p>
    <w:p w14:paraId="0A32A7C1" w14:textId="77777777" w:rsidR="00C965D4" w:rsidRPr="00C965D4" w:rsidRDefault="00C965D4" w:rsidP="00C965D4">
      <w:pPr>
        <w:tabs>
          <w:tab w:val="left" w:pos="709"/>
        </w:tabs>
        <w:spacing w:before="120" w:after="60"/>
        <w:jc w:val="lowKashida"/>
        <w:rPr>
          <w:rFonts w:cs="Traditional Arabic"/>
          <w:szCs w:val="20"/>
          <w:lang w:val="en-GB" w:eastAsia="en-GB"/>
        </w:rPr>
      </w:pPr>
      <w:r w:rsidRPr="00C965D4">
        <w:rPr>
          <w:rFonts w:cs="Traditional Arabic"/>
          <w:szCs w:val="20"/>
          <w:lang w:val="en-GB" w:eastAsia="en-GB"/>
        </w:rPr>
        <w:t>All spare parts supplied shall be new, and strictly interchangeable with the parts for which they are intended to be replacements, and shall be treated and packed for long storage under the climatic conditions prevailing at the Site. Each spare part shall be clearly marked or labelled on the outside of its packing with its description and purpose, and when more than one spare is packed in a single case or other container, a general description of its contents shall be shown on the outside of such case or container and a detailed list enclosed.</w:t>
      </w:r>
    </w:p>
    <w:p w14:paraId="545A5FA5" w14:textId="77777777" w:rsidR="00C965D4" w:rsidRPr="00C965D4" w:rsidRDefault="00C965D4" w:rsidP="00C965D4">
      <w:pPr>
        <w:tabs>
          <w:tab w:val="left" w:pos="709"/>
        </w:tabs>
        <w:spacing w:before="120" w:after="60"/>
        <w:jc w:val="lowKashida"/>
        <w:rPr>
          <w:rFonts w:cs="Traditional Arabic"/>
          <w:szCs w:val="20"/>
          <w:lang w:val="en-GB" w:eastAsia="en-GB"/>
        </w:rPr>
      </w:pPr>
      <w:r w:rsidRPr="00C965D4">
        <w:rPr>
          <w:rFonts w:cs="Traditional Arabic"/>
          <w:szCs w:val="20"/>
          <w:lang w:val="en-GB" w:eastAsia="en-GB"/>
        </w:rPr>
        <w:t>All cases, containers and other packages shall be marked and numbered in an approved manner for purposes of identification.</w:t>
      </w:r>
    </w:p>
    <w:p w14:paraId="2A141030" w14:textId="77777777" w:rsidR="00C965D4" w:rsidRPr="00C965D4" w:rsidRDefault="00C965D4" w:rsidP="00C965D4">
      <w:pPr>
        <w:tabs>
          <w:tab w:val="left" w:pos="709"/>
        </w:tabs>
        <w:spacing w:before="120" w:after="60"/>
        <w:jc w:val="lowKashida"/>
        <w:rPr>
          <w:rFonts w:cs="Traditional Arabic"/>
          <w:szCs w:val="20"/>
          <w:lang w:val="en-GB" w:eastAsia="en-GB"/>
        </w:rPr>
      </w:pPr>
      <w:r w:rsidRPr="00C965D4">
        <w:rPr>
          <w:rFonts w:cs="Traditional Arabic"/>
          <w:szCs w:val="20"/>
          <w:lang w:val="en-GB" w:eastAsia="en-GB"/>
        </w:rPr>
        <w:t>All cases, containers or other packages are liable to be opened for such examination as maybe required and packing shall be designed to facilitate opening and thereafter repacking.</w:t>
      </w:r>
    </w:p>
    <w:p w14:paraId="5EBDD3B5" w14:textId="77777777" w:rsidR="00C965D4" w:rsidRPr="00C965D4" w:rsidRDefault="00C965D4" w:rsidP="00C965D4">
      <w:pPr>
        <w:tabs>
          <w:tab w:val="left" w:pos="709"/>
        </w:tabs>
        <w:spacing w:before="120" w:after="60"/>
        <w:jc w:val="lowKashida"/>
        <w:rPr>
          <w:rFonts w:cs="Traditional Arabic"/>
          <w:b/>
          <w:bCs/>
          <w:szCs w:val="20"/>
          <w:u w:val="single"/>
          <w:lang w:val="en-GB" w:eastAsia="en-GB"/>
        </w:rPr>
      </w:pPr>
      <w:r w:rsidRPr="00C965D4">
        <w:rPr>
          <w:rFonts w:cs="Traditional Arabic"/>
          <w:b/>
          <w:bCs/>
          <w:szCs w:val="20"/>
          <w:u w:val="single"/>
          <w:lang w:val="en-GB" w:eastAsia="en-GB"/>
        </w:rPr>
        <w:t>PART 2 - MANDATORY SPARES AND TOOLS</w:t>
      </w:r>
    </w:p>
    <w:p w14:paraId="336FB187" w14:textId="77777777" w:rsidR="00C965D4" w:rsidRPr="00C965D4" w:rsidRDefault="00C965D4" w:rsidP="00C965D4">
      <w:pPr>
        <w:tabs>
          <w:tab w:val="left" w:pos="709"/>
        </w:tabs>
        <w:spacing w:before="120" w:after="60"/>
        <w:jc w:val="lowKashida"/>
        <w:rPr>
          <w:rFonts w:cs="Traditional Arabic"/>
          <w:szCs w:val="20"/>
          <w:lang w:val="en-GB" w:eastAsia="en-GB"/>
        </w:rPr>
      </w:pPr>
      <w:r w:rsidRPr="00C965D4">
        <w:rPr>
          <w:rFonts w:cs="Traditional Arabic"/>
          <w:szCs w:val="20"/>
          <w:lang w:val="en-GB" w:eastAsia="en-GB"/>
        </w:rPr>
        <w:t>In addition to the spares described in the preceding Clause, the Contractor shall provide the following mandatory spares and tools as a minimum requirements for the works. The spares shall be delivered with the plant. The contractor should complete the schedule of spares, including the following items:</w:t>
      </w:r>
    </w:p>
    <w:p w14:paraId="5EFA5BA9" w14:textId="77777777" w:rsidR="00C965D4" w:rsidRPr="00C965D4" w:rsidRDefault="00C965D4" w:rsidP="00D239AD">
      <w:pPr>
        <w:numPr>
          <w:ilvl w:val="1"/>
          <w:numId w:val="553"/>
        </w:numPr>
        <w:spacing w:before="120" w:after="60"/>
        <w:rPr>
          <w:rFonts w:cs="Traditional Arabic"/>
          <w:b/>
          <w:bCs/>
          <w:szCs w:val="20"/>
          <w:lang w:val="en-GB" w:eastAsia="en-GB"/>
        </w:rPr>
      </w:pPr>
      <w:r w:rsidRPr="00C965D4">
        <w:rPr>
          <w:rFonts w:cs="Traditional Arabic"/>
          <w:b/>
          <w:bCs/>
          <w:szCs w:val="20"/>
          <w:lang w:val="en-GB" w:eastAsia="en-GB"/>
        </w:rPr>
        <w:t>Instruments</w:t>
      </w:r>
    </w:p>
    <w:p w14:paraId="459B5782" w14:textId="77777777" w:rsidR="00C965D4" w:rsidRPr="00C965D4" w:rsidRDefault="00C965D4" w:rsidP="00C965D4">
      <w:pPr>
        <w:spacing w:before="120" w:after="60"/>
        <w:ind w:left="993" w:hanging="142"/>
        <w:jc w:val="lowKashida"/>
        <w:rPr>
          <w:rFonts w:cs="Traditional Arabic"/>
          <w:szCs w:val="20"/>
          <w:lang w:val="en-GB" w:eastAsia="en-GB"/>
        </w:rPr>
      </w:pPr>
      <w:r w:rsidRPr="00C965D4">
        <w:rPr>
          <w:rFonts w:cs="Traditional Arabic"/>
          <w:szCs w:val="20"/>
          <w:lang w:val="en-GB"/>
        </w:rPr>
        <w:sym w:font="Symbol" w:char="F0B7"/>
      </w:r>
      <w:r w:rsidRPr="00C965D4">
        <w:rPr>
          <w:rFonts w:cs="Traditional Arabic"/>
          <w:szCs w:val="20"/>
          <w:lang w:val="en-GB" w:eastAsia="en-GB"/>
        </w:rPr>
        <w:tab/>
        <w:t>One spare set of arithmetic units, transducers, buffers, indicators, displays, buttons, switches etc. of each type and size provided</w:t>
      </w:r>
    </w:p>
    <w:p w14:paraId="7378EC64" w14:textId="77777777" w:rsidR="00C965D4" w:rsidRPr="00C965D4" w:rsidRDefault="00C965D4" w:rsidP="00C965D4">
      <w:pPr>
        <w:spacing w:before="120" w:after="60"/>
        <w:ind w:left="993" w:hanging="142"/>
        <w:jc w:val="lowKashida"/>
        <w:rPr>
          <w:rFonts w:cs="Traditional Arabic"/>
          <w:szCs w:val="20"/>
          <w:lang w:val="en-GB" w:eastAsia="en-GB"/>
        </w:rPr>
      </w:pPr>
      <w:r w:rsidRPr="00C965D4">
        <w:rPr>
          <w:rFonts w:cs="Traditional Arabic"/>
          <w:szCs w:val="20"/>
          <w:lang w:val="en-GB"/>
        </w:rPr>
        <w:sym w:font="Symbol" w:char="F0B7"/>
      </w:r>
      <w:r w:rsidRPr="00C965D4">
        <w:rPr>
          <w:rFonts w:cs="Traditional Arabic"/>
          <w:szCs w:val="20"/>
          <w:lang w:val="en-GB" w:eastAsia="en-GB"/>
        </w:rPr>
        <w:tab/>
        <w:t>Recorders – (Three spare pens nib and 5 tapes) for each instrument type (in addition to manufacturer's listed spares)</w:t>
      </w:r>
    </w:p>
    <w:p w14:paraId="0111B430" w14:textId="77777777" w:rsidR="00C965D4" w:rsidRPr="00C965D4" w:rsidRDefault="00C965D4" w:rsidP="00D239AD">
      <w:pPr>
        <w:numPr>
          <w:ilvl w:val="1"/>
          <w:numId w:val="553"/>
        </w:numPr>
        <w:spacing w:before="120" w:after="60"/>
        <w:rPr>
          <w:rFonts w:cs="Traditional Arabic"/>
          <w:b/>
          <w:bCs/>
          <w:szCs w:val="20"/>
          <w:lang w:val="en-GB" w:eastAsia="en-GB"/>
        </w:rPr>
      </w:pPr>
      <w:r w:rsidRPr="00C965D4">
        <w:rPr>
          <w:rFonts w:cs="Traditional Arabic"/>
          <w:b/>
          <w:bCs/>
          <w:szCs w:val="20"/>
          <w:lang w:val="en-GB" w:eastAsia="en-GB"/>
        </w:rPr>
        <w:t>MCCS, Distribution Boards (DBs) and Controls</w:t>
      </w:r>
    </w:p>
    <w:p w14:paraId="1F3A52A8" w14:textId="77777777" w:rsidR="00C965D4" w:rsidRPr="00C965D4" w:rsidRDefault="00C965D4" w:rsidP="00D239AD">
      <w:pPr>
        <w:numPr>
          <w:ilvl w:val="0"/>
          <w:numId w:val="554"/>
        </w:numPr>
        <w:spacing w:before="120" w:after="60"/>
        <w:jc w:val="lowKashida"/>
        <w:rPr>
          <w:rFonts w:cs="Traditional Arabic"/>
          <w:b/>
          <w:bCs/>
          <w:i/>
          <w:iCs/>
          <w:szCs w:val="28"/>
          <w:lang w:val="en-GB" w:eastAsia="en-GB"/>
        </w:rPr>
      </w:pPr>
      <w:r w:rsidRPr="00C965D4">
        <w:rPr>
          <w:rFonts w:cs="Traditional Arabic"/>
          <w:b/>
          <w:bCs/>
          <w:i/>
          <w:iCs/>
          <w:szCs w:val="28"/>
          <w:lang w:val="en-GB" w:eastAsia="en-GB"/>
        </w:rPr>
        <w:t>Fuses</w:t>
      </w:r>
    </w:p>
    <w:p w14:paraId="1B81B9DF" w14:textId="77777777" w:rsidR="00C965D4" w:rsidRPr="00C965D4" w:rsidRDefault="00C965D4" w:rsidP="00C965D4">
      <w:pPr>
        <w:tabs>
          <w:tab w:val="left" w:pos="1530"/>
        </w:tabs>
        <w:spacing w:before="120" w:after="60"/>
        <w:ind w:left="1530" w:hanging="270"/>
        <w:jc w:val="lowKashida"/>
        <w:rPr>
          <w:rFonts w:cs="Traditional Arabic"/>
          <w:szCs w:val="20"/>
          <w:lang w:val="en-GB" w:eastAsia="en-GB"/>
        </w:rPr>
      </w:pPr>
      <w:r w:rsidRPr="00C965D4">
        <w:rPr>
          <w:rFonts w:cs="Traditional Arabic"/>
          <w:szCs w:val="20"/>
          <w:lang w:val="en-GB"/>
        </w:rPr>
        <w:sym w:font="Symbol" w:char="F0B7"/>
      </w:r>
      <w:r w:rsidRPr="00C965D4">
        <w:rPr>
          <w:rFonts w:cs="Traditional Arabic"/>
          <w:szCs w:val="20"/>
          <w:lang w:val="en-GB" w:eastAsia="en-GB"/>
        </w:rPr>
        <w:tab/>
        <w:t xml:space="preserve">One set of electric spares for each panel type with minimum of 15 % spares of relays (one No. </w:t>
      </w:r>
      <w:proofErr w:type="spellStart"/>
      <w:r w:rsidRPr="00C965D4">
        <w:rPr>
          <w:rFonts w:cs="Traditional Arabic"/>
          <w:szCs w:val="20"/>
          <w:lang w:val="en-GB" w:eastAsia="en-GB"/>
        </w:rPr>
        <w:t>min.of</w:t>
      </w:r>
      <w:proofErr w:type="spellEnd"/>
      <w:r w:rsidRPr="00C965D4">
        <w:rPr>
          <w:rFonts w:cs="Traditional Arabic"/>
          <w:szCs w:val="20"/>
          <w:lang w:val="en-GB" w:eastAsia="en-GB"/>
        </w:rPr>
        <w:t xml:space="preserve"> each type), 100 % spares of common fuses and 200 % of special fuses</w:t>
      </w:r>
    </w:p>
    <w:p w14:paraId="5AC45FE3" w14:textId="77777777" w:rsidR="00C965D4" w:rsidRPr="00C965D4" w:rsidRDefault="00C965D4" w:rsidP="00D239AD">
      <w:pPr>
        <w:numPr>
          <w:ilvl w:val="0"/>
          <w:numId w:val="554"/>
        </w:numPr>
        <w:spacing w:before="120" w:after="60"/>
        <w:jc w:val="lowKashida"/>
        <w:rPr>
          <w:rFonts w:cs="Traditional Arabic"/>
          <w:b/>
          <w:bCs/>
          <w:i/>
          <w:iCs/>
          <w:szCs w:val="28"/>
          <w:lang w:val="en-GB" w:eastAsia="en-GB"/>
        </w:rPr>
      </w:pPr>
      <w:r w:rsidRPr="00C965D4">
        <w:rPr>
          <w:rFonts w:cs="Traditional Arabic"/>
          <w:b/>
          <w:bCs/>
          <w:i/>
          <w:iCs/>
          <w:szCs w:val="28"/>
          <w:lang w:val="en-GB" w:eastAsia="en-GB"/>
        </w:rPr>
        <w:t>Low Voltage MCCs &amp; DBs</w:t>
      </w:r>
    </w:p>
    <w:p w14:paraId="3A9F6EAE" w14:textId="77777777" w:rsidR="00C965D4" w:rsidRPr="00C965D4" w:rsidRDefault="00C965D4" w:rsidP="00D239AD">
      <w:pPr>
        <w:numPr>
          <w:ilvl w:val="1"/>
          <w:numId w:val="552"/>
        </w:numPr>
        <w:tabs>
          <w:tab w:val="num" w:pos="1530"/>
        </w:tabs>
        <w:spacing w:before="120" w:after="60"/>
        <w:ind w:left="1531" w:hanging="272"/>
        <w:jc w:val="lowKashida"/>
        <w:rPr>
          <w:rFonts w:cs="Traditional Arabic"/>
          <w:szCs w:val="20"/>
          <w:lang w:val="en-GB"/>
        </w:rPr>
      </w:pPr>
      <w:r w:rsidRPr="00C965D4">
        <w:rPr>
          <w:rFonts w:cs="Traditional Arabic"/>
          <w:szCs w:val="20"/>
          <w:lang w:val="en-GB"/>
        </w:rPr>
        <w:t xml:space="preserve">Minimum of 20 % spare of each type and size of low voltage circuit breakers &amp; contactors. 1 No. min. of each type, </w:t>
      </w:r>
      <w:proofErr w:type="spellStart"/>
      <w:r w:rsidRPr="00C965D4">
        <w:rPr>
          <w:rFonts w:cs="Traditional Arabic"/>
          <w:szCs w:val="20"/>
          <w:lang w:val="en-GB"/>
        </w:rPr>
        <w:t>which ever</w:t>
      </w:r>
      <w:proofErr w:type="spellEnd"/>
      <w:r w:rsidRPr="00C965D4">
        <w:rPr>
          <w:rFonts w:cs="Traditional Arabic"/>
          <w:szCs w:val="20"/>
          <w:lang w:val="en-GB"/>
        </w:rPr>
        <w:t xml:space="preserve"> the more.</w:t>
      </w:r>
    </w:p>
    <w:p w14:paraId="1165D7E4" w14:textId="77777777" w:rsidR="00C965D4" w:rsidRPr="00C965D4" w:rsidRDefault="00C965D4" w:rsidP="00D239AD">
      <w:pPr>
        <w:numPr>
          <w:ilvl w:val="1"/>
          <w:numId w:val="552"/>
        </w:numPr>
        <w:tabs>
          <w:tab w:val="num" w:pos="1530"/>
        </w:tabs>
        <w:spacing w:before="120" w:after="60"/>
        <w:ind w:left="1531" w:hanging="272"/>
        <w:jc w:val="lowKashida"/>
        <w:rPr>
          <w:rFonts w:cs="Traditional Arabic"/>
          <w:szCs w:val="20"/>
          <w:lang w:val="en-GB"/>
        </w:rPr>
      </w:pPr>
      <w:r w:rsidRPr="00C965D4">
        <w:rPr>
          <w:rFonts w:cs="Traditional Arabic"/>
          <w:szCs w:val="20"/>
          <w:lang w:val="en-GB"/>
        </w:rPr>
        <w:lastRenderedPageBreak/>
        <w:t xml:space="preserve"> Lamps Minimum of 20% spare lamps of each type and capacity. (4 No. min.) which ever the more.</w:t>
      </w:r>
    </w:p>
    <w:p w14:paraId="0B17EEAB" w14:textId="77777777" w:rsidR="00C965D4" w:rsidRPr="00C965D4" w:rsidRDefault="00C965D4" w:rsidP="00D239AD">
      <w:pPr>
        <w:numPr>
          <w:ilvl w:val="1"/>
          <w:numId w:val="552"/>
        </w:numPr>
        <w:tabs>
          <w:tab w:val="num" w:pos="1530"/>
        </w:tabs>
        <w:spacing w:before="120" w:after="60"/>
        <w:ind w:left="1531" w:hanging="272"/>
        <w:jc w:val="lowKashida"/>
        <w:rPr>
          <w:rFonts w:cs="Traditional Arabic"/>
          <w:szCs w:val="20"/>
          <w:lang w:val="en-GB"/>
        </w:rPr>
      </w:pPr>
      <w:r w:rsidRPr="00C965D4">
        <w:rPr>
          <w:rFonts w:cs="Traditional Arabic"/>
          <w:szCs w:val="20"/>
          <w:lang w:val="en-GB"/>
        </w:rPr>
        <w:t>4 sets of moving and fixed contacts and coils for each for each type of the 3 main contactors for all ATST.</w:t>
      </w:r>
    </w:p>
    <w:p w14:paraId="302BC960" w14:textId="77777777" w:rsidR="00C965D4" w:rsidRPr="00C965D4" w:rsidRDefault="00C965D4" w:rsidP="00C965D4">
      <w:pPr>
        <w:spacing w:before="120" w:after="60"/>
        <w:ind w:left="900"/>
        <w:jc w:val="lowKashida"/>
        <w:rPr>
          <w:rFonts w:cs="Traditional Arabic"/>
          <w:szCs w:val="20"/>
          <w:lang w:val="en-GB" w:eastAsia="en-GB"/>
        </w:rPr>
      </w:pPr>
      <w:r w:rsidRPr="00C965D4">
        <w:rPr>
          <w:rFonts w:cs="Traditional Arabic"/>
          <w:szCs w:val="20"/>
          <w:lang w:val="en-GB" w:eastAsia="en-GB"/>
        </w:rPr>
        <w:t>One set means the number of parts installed in each machine and equipment. The Employer's Representative will determine the amount to be deducted from the Contract Price in respect of the Contractor's failure to deliver all spare parts defined by this clause.</w:t>
      </w:r>
    </w:p>
    <w:p w14:paraId="1AD924A5" w14:textId="77777777" w:rsidR="00C965D4" w:rsidRPr="00C965D4" w:rsidRDefault="00C965D4" w:rsidP="00D239AD">
      <w:pPr>
        <w:numPr>
          <w:ilvl w:val="0"/>
          <w:numId w:val="554"/>
        </w:numPr>
        <w:spacing w:before="120" w:after="60"/>
        <w:jc w:val="lowKashida"/>
        <w:rPr>
          <w:rFonts w:cs="Traditional Arabic"/>
          <w:b/>
          <w:bCs/>
          <w:i/>
          <w:iCs/>
          <w:szCs w:val="28"/>
          <w:lang w:val="en-GB" w:eastAsia="en-GB"/>
        </w:rPr>
      </w:pPr>
      <w:r w:rsidRPr="00C965D4">
        <w:rPr>
          <w:rFonts w:cs="Traditional Arabic"/>
          <w:b/>
          <w:bCs/>
          <w:i/>
          <w:iCs/>
          <w:szCs w:val="28"/>
          <w:lang w:val="en-GB" w:eastAsia="en-GB"/>
        </w:rPr>
        <w:t>Electro-technical tools</w:t>
      </w:r>
    </w:p>
    <w:p w14:paraId="175F8D55" w14:textId="77777777" w:rsidR="00C965D4" w:rsidRPr="00C965D4" w:rsidRDefault="00C965D4" w:rsidP="00C965D4">
      <w:pPr>
        <w:spacing w:before="120" w:after="60"/>
        <w:ind w:left="900"/>
        <w:jc w:val="lowKashida"/>
        <w:rPr>
          <w:rFonts w:cs="Traditional Arabic"/>
          <w:szCs w:val="20"/>
          <w:lang w:val="en-GB" w:eastAsia="en-GB"/>
        </w:rPr>
      </w:pPr>
      <w:r w:rsidRPr="00C965D4">
        <w:rPr>
          <w:rFonts w:cs="Traditional Arabic"/>
          <w:szCs w:val="20"/>
          <w:lang w:val="en-GB" w:eastAsia="en-GB"/>
        </w:rPr>
        <w:t>The Contractor shall supply all the following brand new electrical tools as specified hereinafter and as in the BOQ and after approval of the Engineer. Part 1, General of this section shall also be applied for the tools as practical as possible. These tools shall be handed over to the Employer via the taking over committee during the taking over of the project before the issuing of the substantial taking over certificate of the project.</w:t>
      </w:r>
    </w:p>
    <w:p w14:paraId="47BDC2FB" w14:textId="77777777" w:rsidR="00C965D4" w:rsidRPr="00C965D4" w:rsidRDefault="00C965D4" w:rsidP="00C965D4">
      <w:pPr>
        <w:spacing w:before="120" w:after="60"/>
        <w:ind w:left="900"/>
        <w:jc w:val="lowKashida"/>
        <w:rPr>
          <w:rFonts w:cs="Traditional Arabic"/>
          <w:szCs w:val="20"/>
          <w:lang w:val="en-GB" w:eastAsia="en-GB"/>
        </w:rPr>
      </w:pPr>
      <w:r w:rsidRPr="00C965D4">
        <w:rPr>
          <w:rFonts w:cs="Traditional Arabic"/>
          <w:szCs w:val="20"/>
          <w:lang w:val="en-GB" w:eastAsia="en-GB"/>
        </w:rPr>
        <w:t>These tools are as follows:</w:t>
      </w:r>
    </w:p>
    <w:p w14:paraId="55EDED80" w14:textId="77777777" w:rsidR="00C965D4" w:rsidRPr="00C965D4" w:rsidRDefault="00C965D4" w:rsidP="00D239AD">
      <w:pPr>
        <w:numPr>
          <w:ilvl w:val="0"/>
          <w:numId w:val="555"/>
        </w:numPr>
        <w:tabs>
          <w:tab w:val="num" w:pos="1276"/>
        </w:tabs>
        <w:spacing w:before="120" w:after="60"/>
        <w:ind w:left="1276" w:right="13" w:hanging="425"/>
        <w:jc w:val="both"/>
        <w:rPr>
          <w:b/>
          <w:u w:val="single"/>
          <w:lang w:val="de-DE"/>
        </w:rPr>
      </w:pPr>
      <w:r w:rsidRPr="00C965D4">
        <w:rPr>
          <w:b/>
          <w:u w:val="single"/>
          <w:lang w:val="de-DE"/>
        </w:rPr>
        <w:t>CLAMP AVO METER: With electronic digital display.</w:t>
      </w:r>
    </w:p>
    <w:p w14:paraId="23BD2AEF" w14:textId="77777777" w:rsidR="00C965D4" w:rsidRPr="00C965D4" w:rsidRDefault="00C965D4" w:rsidP="00C965D4">
      <w:pPr>
        <w:overflowPunct w:val="0"/>
        <w:autoSpaceDE w:val="0"/>
        <w:autoSpaceDN w:val="0"/>
        <w:adjustRightInd w:val="0"/>
        <w:spacing w:before="120" w:after="60"/>
        <w:ind w:left="1276" w:right="13"/>
        <w:textAlignment w:val="baseline"/>
        <w:rPr>
          <w:b/>
          <w:lang w:val="en-GB"/>
        </w:rPr>
      </w:pPr>
      <w:r w:rsidRPr="00C965D4">
        <w:rPr>
          <w:b/>
        </w:rPr>
        <w:t>Qty=4</w:t>
      </w:r>
      <w:r w:rsidRPr="00C965D4">
        <w:rPr>
          <w:b/>
          <w:lang w:val="en-GB"/>
        </w:rPr>
        <w:tab/>
      </w:r>
    </w:p>
    <w:p w14:paraId="2B24C7BA" w14:textId="77777777" w:rsidR="00C965D4" w:rsidRPr="00C965D4" w:rsidRDefault="00C965D4" w:rsidP="00C965D4">
      <w:pPr>
        <w:tabs>
          <w:tab w:val="left" w:pos="3544"/>
        </w:tabs>
        <w:overflowPunct w:val="0"/>
        <w:autoSpaceDE w:val="0"/>
        <w:autoSpaceDN w:val="0"/>
        <w:adjustRightInd w:val="0"/>
        <w:spacing w:before="120" w:after="60"/>
        <w:ind w:left="1276" w:right="11"/>
        <w:textAlignment w:val="baseline"/>
        <w:rPr>
          <w:lang w:val="en-GB"/>
        </w:rPr>
      </w:pPr>
      <w:r w:rsidRPr="00C965D4">
        <w:rPr>
          <w:lang w:val="en-GB"/>
        </w:rPr>
        <w:t>A= 0~2000 A</w:t>
      </w:r>
      <w:r w:rsidRPr="00C965D4">
        <w:rPr>
          <w:lang w:val="en-GB"/>
        </w:rPr>
        <w:tab/>
      </w:r>
      <w:r w:rsidRPr="00C965D4">
        <w:rPr>
          <w:lang w:val="en-GB"/>
        </w:rPr>
        <w:tab/>
        <w:t>(ranges) AC</w:t>
      </w:r>
    </w:p>
    <w:p w14:paraId="3D0EE730" w14:textId="77777777" w:rsidR="00C965D4" w:rsidRPr="00C965D4" w:rsidRDefault="00C965D4" w:rsidP="00C965D4">
      <w:pPr>
        <w:tabs>
          <w:tab w:val="left" w:pos="4253"/>
          <w:tab w:val="right" w:pos="8306"/>
        </w:tabs>
        <w:spacing w:before="120" w:after="60"/>
        <w:ind w:left="1276" w:right="11"/>
        <w:rPr>
          <w:lang w:val="de-DE"/>
        </w:rPr>
      </w:pPr>
      <w:r w:rsidRPr="00C965D4">
        <w:rPr>
          <w:lang w:val="de-DE"/>
        </w:rPr>
        <w:t>V= 0~1000 V</w:t>
      </w:r>
      <w:r w:rsidRPr="00C965D4">
        <w:rPr>
          <w:lang w:val="de-DE"/>
        </w:rPr>
        <w:tab/>
        <w:t>(ranges) AC</w:t>
      </w:r>
    </w:p>
    <w:p w14:paraId="7FC7F440" w14:textId="77777777" w:rsidR="00C965D4" w:rsidRPr="00C965D4" w:rsidRDefault="00C965D4" w:rsidP="00C965D4">
      <w:pPr>
        <w:tabs>
          <w:tab w:val="left" w:pos="4253"/>
          <w:tab w:val="right" w:pos="8306"/>
        </w:tabs>
        <w:spacing w:before="120" w:after="60"/>
        <w:ind w:left="1276" w:right="11"/>
        <w:rPr>
          <w:lang w:val="de-DE"/>
        </w:rPr>
      </w:pPr>
      <w:r w:rsidRPr="00C965D4">
        <w:rPr>
          <w:lang w:val="de-DE"/>
        </w:rPr>
        <w:t xml:space="preserve">O = 0~Infinity ohm  </w:t>
      </w:r>
      <w:r w:rsidRPr="00C965D4">
        <w:rPr>
          <w:lang w:val="de-DE"/>
        </w:rPr>
        <w:tab/>
        <w:t xml:space="preserve">(ranges) </w:t>
      </w:r>
    </w:p>
    <w:p w14:paraId="34F236F5" w14:textId="77777777" w:rsidR="00C965D4" w:rsidRPr="00C965D4" w:rsidRDefault="00C965D4" w:rsidP="00C965D4">
      <w:pPr>
        <w:tabs>
          <w:tab w:val="left" w:pos="4253"/>
          <w:tab w:val="right" w:pos="8306"/>
        </w:tabs>
        <w:spacing w:before="120" w:after="60"/>
        <w:ind w:left="1276" w:right="11"/>
        <w:rPr>
          <w:lang w:val="de-DE"/>
        </w:rPr>
      </w:pPr>
      <w:r w:rsidRPr="00C965D4">
        <w:rPr>
          <w:lang w:val="de-DE"/>
        </w:rPr>
        <w:t xml:space="preserve">DCV= 0~250 V              </w:t>
      </w:r>
      <w:r w:rsidRPr="00C965D4">
        <w:rPr>
          <w:lang w:val="de-DE"/>
        </w:rPr>
        <w:tab/>
        <w:t xml:space="preserve">(ranges)  </w:t>
      </w:r>
    </w:p>
    <w:p w14:paraId="4B332AA6" w14:textId="77777777" w:rsidR="00C965D4" w:rsidRPr="00C965D4" w:rsidRDefault="00C965D4" w:rsidP="00C965D4">
      <w:pPr>
        <w:tabs>
          <w:tab w:val="left" w:pos="4253"/>
          <w:tab w:val="right" w:pos="8306"/>
        </w:tabs>
        <w:spacing w:before="120" w:after="60"/>
        <w:ind w:left="1276" w:right="11"/>
        <w:rPr>
          <w:lang w:val="de-DE"/>
        </w:rPr>
      </w:pPr>
      <w:r w:rsidRPr="00C965D4">
        <w:rPr>
          <w:lang w:val="de-DE"/>
        </w:rPr>
        <w:t xml:space="preserve">Temp = 0~500 deg. C    </w:t>
      </w:r>
      <w:r w:rsidRPr="00C965D4">
        <w:rPr>
          <w:lang w:val="de-DE"/>
        </w:rPr>
        <w:tab/>
        <w:t>(ranges) by probe and adaptor  (Preferred)</w:t>
      </w:r>
    </w:p>
    <w:p w14:paraId="04F7ED63" w14:textId="77777777" w:rsidR="00C965D4" w:rsidRPr="00C965D4" w:rsidRDefault="00C965D4" w:rsidP="00C965D4">
      <w:pPr>
        <w:tabs>
          <w:tab w:val="left" w:pos="4253"/>
          <w:tab w:val="right" w:pos="8306"/>
        </w:tabs>
        <w:spacing w:before="120" w:after="60"/>
        <w:ind w:left="1276" w:right="11"/>
        <w:rPr>
          <w:lang w:val="de-DE"/>
        </w:rPr>
      </w:pPr>
      <w:r w:rsidRPr="00C965D4">
        <w:rPr>
          <w:lang w:val="de-DE"/>
        </w:rPr>
        <w:t xml:space="preserve">Hz = 0~200 HZ              </w:t>
      </w:r>
      <w:r w:rsidRPr="00C965D4">
        <w:rPr>
          <w:lang w:val="de-DE"/>
        </w:rPr>
        <w:tab/>
        <w:t>(ranges)</w:t>
      </w:r>
    </w:p>
    <w:p w14:paraId="365AA297" w14:textId="77777777" w:rsidR="00C965D4" w:rsidRPr="00C965D4" w:rsidRDefault="00C965D4" w:rsidP="00C965D4">
      <w:pPr>
        <w:tabs>
          <w:tab w:val="left" w:pos="4253"/>
          <w:tab w:val="right" w:pos="8306"/>
        </w:tabs>
        <w:spacing w:before="120" w:after="60"/>
        <w:ind w:left="1276" w:right="11"/>
        <w:rPr>
          <w:lang w:val="de-DE"/>
        </w:rPr>
      </w:pPr>
      <w:r w:rsidRPr="00C965D4">
        <w:rPr>
          <w:lang w:val="de-DE"/>
        </w:rPr>
        <w:t xml:space="preserve">Diodes and thyrestor measures </w:t>
      </w:r>
    </w:p>
    <w:p w14:paraId="4E1C5A77" w14:textId="77777777" w:rsidR="00C965D4" w:rsidRPr="00C965D4" w:rsidRDefault="00C965D4" w:rsidP="00C965D4">
      <w:pPr>
        <w:tabs>
          <w:tab w:val="left" w:pos="4253"/>
          <w:tab w:val="right" w:pos="8306"/>
        </w:tabs>
        <w:spacing w:before="120" w:after="60"/>
        <w:ind w:left="1276" w:right="11"/>
        <w:rPr>
          <w:lang w:val="de-DE"/>
        </w:rPr>
      </w:pPr>
      <w:r w:rsidRPr="00C965D4">
        <w:rPr>
          <w:lang w:val="de-DE"/>
        </w:rPr>
        <w:t>dB measures with accessories.</w:t>
      </w:r>
    </w:p>
    <w:p w14:paraId="30C75861" w14:textId="77777777" w:rsidR="00C965D4" w:rsidRPr="00C965D4" w:rsidRDefault="00C965D4" w:rsidP="00C965D4">
      <w:pPr>
        <w:tabs>
          <w:tab w:val="left" w:pos="4253"/>
          <w:tab w:val="right" w:pos="8306"/>
        </w:tabs>
        <w:spacing w:before="120" w:after="60"/>
        <w:ind w:left="1276" w:right="11"/>
        <w:rPr>
          <w:lang w:val="de-DE"/>
        </w:rPr>
      </w:pPr>
      <w:r w:rsidRPr="00C965D4">
        <w:rPr>
          <w:lang w:val="de-DE"/>
        </w:rPr>
        <w:t>Sonar conductivity measures.</w:t>
      </w:r>
    </w:p>
    <w:p w14:paraId="6A965036" w14:textId="77777777" w:rsidR="00C965D4" w:rsidRPr="00C965D4" w:rsidRDefault="00C965D4" w:rsidP="00C965D4">
      <w:pPr>
        <w:tabs>
          <w:tab w:val="left" w:pos="4253"/>
          <w:tab w:val="right" w:pos="8306"/>
        </w:tabs>
        <w:spacing w:before="120" w:after="60"/>
        <w:ind w:left="1276" w:right="11"/>
        <w:rPr>
          <w:lang w:val="de-DE"/>
        </w:rPr>
      </w:pPr>
      <w:r w:rsidRPr="00C965D4">
        <w:rPr>
          <w:lang w:val="de-DE"/>
        </w:rPr>
        <w:t>Hold and peak button measures facility.</w:t>
      </w:r>
    </w:p>
    <w:p w14:paraId="239012B1" w14:textId="77777777" w:rsidR="00C965D4" w:rsidRPr="00C965D4" w:rsidRDefault="00C965D4" w:rsidP="00C965D4">
      <w:pPr>
        <w:tabs>
          <w:tab w:val="left" w:pos="4253"/>
          <w:tab w:val="right" w:pos="8306"/>
        </w:tabs>
        <w:spacing w:before="120" w:after="60"/>
        <w:ind w:left="1276" w:right="11"/>
        <w:rPr>
          <w:lang w:val="de-DE"/>
        </w:rPr>
      </w:pPr>
      <w:r w:rsidRPr="00C965D4">
        <w:rPr>
          <w:lang w:val="de-DE"/>
        </w:rPr>
        <w:t>Fused protection+ probes and leather case.</w:t>
      </w:r>
    </w:p>
    <w:p w14:paraId="6929D96E" w14:textId="77777777" w:rsidR="00C965D4" w:rsidRPr="00C965D4" w:rsidRDefault="00C965D4" w:rsidP="00C965D4">
      <w:pPr>
        <w:tabs>
          <w:tab w:val="left" w:pos="4253"/>
          <w:tab w:val="right" w:pos="8306"/>
        </w:tabs>
        <w:spacing w:before="120" w:after="60"/>
        <w:ind w:left="1276" w:right="11"/>
        <w:rPr>
          <w:lang w:val="de-DE"/>
        </w:rPr>
      </w:pPr>
      <w:r w:rsidRPr="00C965D4">
        <w:rPr>
          <w:lang w:val="de-DE"/>
        </w:rPr>
        <w:t xml:space="preserve">KW- by clamp measure. </w:t>
      </w:r>
      <w:r w:rsidRPr="00C965D4">
        <w:rPr>
          <w:lang w:val="de-DE"/>
        </w:rPr>
        <w:tab/>
      </w:r>
    </w:p>
    <w:p w14:paraId="05873598" w14:textId="77777777" w:rsidR="00C965D4" w:rsidRPr="00C965D4" w:rsidRDefault="00C965D4" w:rsidP="00D239AD">
      <w:pPr>
        <w:numPr>
          <w:ilvl w:val="0"/>
          <w:numId w:val="555"/>
        </w:numPr>
        <w:tabs>
          <w:tab w:val="num" w:pos="1276"/>
        </w:tabs>
        <w:spacing w:before="120" w:after="60"/>
        <w:ind w:left="1276" w:right="13" w:hanging="425"/>
        <w:jc w:val="both"/>
        <w:rPr>
          <w:b/>
          <w:u w:val="single"/>
          <w:lang w:val="de-DE"/>
        </w:rPr>
      </w:pPr>
      <w:r w:rsidRPr="00C965D4">
        <w:rPr>
          <w:b/>
          <w:u w:val="single"/>
          <w:lang w:val="de-DE"/>
        </w:rPr>
        <w:t>AVO METER: With electronic digital display.</w:t>
      </w:r>
    </w:p>
    <w:p w14:paraId="2F1FB986" w14:textId="77777777" w:rsidR="00C965D4" w:rsidRPr="00C965D4" w:rsidRDefault="00C965D4" w:rsidP="00C965D4">
      <w:pPr>
        <w:overflowPunct w:val="0"/>
        <w:autoSpaceDE w:val="0"/>
        <w:autoSpaceDN w:val="0"/>
        <w:adjustRightInd w:val="0"/>
        <w:spacing w:before="120" w:after="60"/>
        <w:ind w:left="1276" w:right="11"/>
        <w:textAlignment w:val="baseline"/>
        <w:rPr>
          <w:b/>
        </w:rPr>
      </w:pPr>
      <w:r w:rsidRPr="00C965D4">
        <w:rPr>
          <w:b/>
        </w:rPr>
        <w:t>Qty= 4</w:t>
      </w:r>
      <w:r w:rsidRPr="00C965D4">
        <w:rPr>
          <w:b/>
        </w:rPr>
        <w:tab/>
      </w:r>
    </w:p>
    <w:p w14:paraId="6F1D1115" w14:textId="77777777" w:rsidR="00C965D4" w:rsidRPr="00C965D4" w:rsidRDefault="00C965D4" w:rsidP="00C965D4">
      <w:pPr>
        <w:tabs>
          <w:tab w:val="left" w:pos="4253"/>
          <w:tab w:val="right" w:pos="8306"/>
        </w:tabs>
        <w:spacing w:before="120" w:after="60"/>
        <w:ind w:left="1276" w:right="11"/>
        <w:rPr>
          <w:lang w:val="de-DE"/>
        </w:rPr>
      </w:pPr>
      <w:r w:rsidRPr="00C965D4">
        <w:rPr>
          <w:lang w:val="de-DE"/>
        </w:rPr>
        <w:t xml:space="preserve">A= 0~2000 A                 </w:t>
      </w:r>
      <w:r w:rsidRPr="00C965D4">
        <w:rPr>
          <w:lang w:val="de-DE"/>
        </w:rPr>
        <w:tab/>
        <w:t>(ranges) AC</w:t>
      </w:r>
    </w:p>
    <w:p w14:paraId="492556CD" w14:textId="77777777" w:rsidR="00C965D4" w:rsidRPr="00C965D4" w:rsidRDefault="00C965D4" w:rsidP="00C965D4">
      <w:pPr>
        <w:tabs>
          <w:tab w:val="left" w:pos="4253"/>
          <w:tab w:val="right" w:pos="8306"/>
        </w:tabs>
        <w:spacing w:before="120" w:after="60"/>
        <w:ind w:left="1276" w:right="11"/>
        <w:rPr>
          <w:lang w:val="de-DE"/>
        </w:rPr>
      </w:pPr>
      <w:r w:rsidRPr="00C965D4">
        <w:rPr>
          <w:lang w:val="de-DE"/>
        </w:rPr>
        <w:t xml:space="preserve">V= 0~1000 V                </w:t>
      </w:r>
      <w:r w:rsidRPr="00C965D4">
        <w:rPr>
          <w:lang w:val="de-DE"/>
        </w:rPr>
        <w:tab/>
        <w:t xml:space="preserve"> (ranges) AC</w:t>
      </w:r>
    </w:p>
    <w:p w14:paraId="387FE032" w14:textId="77777777" w:rsidR="00C965D4" w:rsidRPr="00C965D4" w:rsidRDefault="00C965D4" w:rsidP="00C965D4">
      <w:pPr>
        <w:tabs>
          <w:tab w:val="left" w:pos="4253"/>
          <w:tab w:val="right" w:pos="8306"/>
        </w:tabs>
        <w:spacing w:before="120" w:after="60"/>
        <w:ind w:left="1276" w:right="11"/>
        <w:rPr>
          <w:lang w:val="de-DE"/>
        </w:rPr>
      </w:pPr>
      <w:r w:rsidRPr="00C965D4">
        <w:rPr>
          <w:lang w:val="de-DE"/>
        </w:rPr>
        <w:t xml:space="preserve">O = 0~Infinity ohm       </w:t>
      </w:r>
      <w:r w:rsidRPr="00C965D4">
        <w:rPr>
          <w:lang w:val="de-DE"/>
        </w:rPr>
        <w:tab/>
        <w:t xml:space="preserve"> (ranges) </w:t>
      </w:r>
    </w:p>
    <w:p w14:paraId="1CC8C352" w14:textId="77777777" w:rsidR="00C965D4" w:rsidRPr="00C965D4" w:rsidRDefault="00C965D4" w:rsidP="00C965D4">
      <w:pPr>
        <w:tabs>
          <w:tab w:val="left" w:pos="4253"/>
          <w:tab w:val="right" w:pos="8306"/>
        </w:tabs>
        <w:spacing w:before="120" w:after="60"/>
        <w:ind w:left="1276" w:right="11"/>
        <w:rPr>
          <w:lang w:val="de-DE"/>
        </w:rPr>
      </w:pPr>
      <w:r w:rsidRPr="00C965D4">
        <w:rPr>
          <w:lang w:val="de-DE"/>
        </w:rPr>
        <w:t xml:space="preserve">DCV= 0~250 V              </w:t>
      </w:r>
      <w:r w:rsidRPr="00C965D4">
        <w:rPr>
          <w:lang w:val="de-DE"/>
        </w:rPr>
        <w:tab/>
        <w:t xml:space="preserve">(ranges)  </w:t>
      </w:r>
    </w:p>
    <w:p w14:paraId="5CF9DC81" w14:textId="77777777" w:rsidR="00C965D4" w:rsidRPr="00C965D4" w:rsidRDefault="00C965D4" w:rsidP="00C965D4">
      <w:pPr>
        <w:tabs>
          <w:tab w:val="left" w:pos="4253"/>
          <w:tab w:val="right" w:pos="8306"/>
        </w:tabs>
        <w:spacing w:before="120" w:after="60"/>
        <w:ind w:left="1276" w:right="11"/>
        <w:rPr>
          <w:lang w:val="de-DE"/>
        </w:rPr>
      </w:pPr>
      <w:r w:rsidRPr="00C965D4">
        <w:rPr>
          <w:lang w:val="de-DE"/>
        </w:rPr>
        <w:t xml:space="preserve">Temp = 0~500 deg. C   </w:t>
      </w:r>
      <w:r w:rsidRPr="00C965D4">
        <w:rPr>
          <w:lang w:val="de-DE"/>
        </w:rPr>
        <w:tab/>
        <w:t xml:space="preserve"> (ranges) by probe and adaptor.  </w:t>
      </w:r>
    </w:p>
    <w:p w14:paraId="788D3825" w14:textId="77777777" w:rsidR="00C965D4" w:rsidRPr="00C965D4" w:rsidRDefault="00C965D4" w:rsidP="00C965D4">
      <w:pPr>
        <w:tabs>
          <w:tab w:val="left" w:pos="4253"/>
          <w:tab w:val="right" w:pos="8306"/>
        </w:tabs>
        <w:spacing w:before="120" w:after="60"/>
        <w:ind w:left="1276" w:right="11"/>
        <w:rPr>
          <w:lang w:val="de-DE"/>
        </w:rPr>
      </w:pPr>
      <w:r w:rsidRPr="00C965D4">
        <w:rPr>
          <w:lang w:val="de-DE"/>
        </w:rPr>
        <w:lastRenderedPageBreak/>
        <w:t xml:space="preserve">Hz = 0~200 KHz             </w:t>
      </w:r>
      <w:r w:rsidRPr="00C965D4">
        <w:rPr>
          <w:lang w:val="de-DE"/>
        </w:rPr>
        <w:tab/>
        <w:t xml:space="preserve"> (ranges)</w:t>
      </w:r>
    </w:p>
    <w:p w14:paraId="5CAFEA3C" w14:textId="77777777" w:rsidR="00C965D4" w:rsidRPr="00C965D4" w:rsidRDefault="00C965D4" w:rsidP="00C965D4">
      <w:pPr>
        <w:tabs>
          <w:tab w:val="left" w:pos="4253"/>
          <w:tab w:val="right" w:pos="8306"/>
        </w:tabs>
        <w:spacing w:before="120" w:after="60"/>
        <w:ind w:left="1276" w:right="11"/>
        <w:rPr>
          <w:lang w:val="de-DE"/>
        </w:rPr>
      </w:pPr>
      <w:r w:rsidRPr="00C965D4">
        <w:rPr>
          <w:lang w:val="de-DE"/>
        </w:rPr>
        <w:t>Capacitence =1- 500uF.</w:t>
      </w:r>
    </w:p>
    <w:p w14:paraId="63B9F74E" w14:textId="77777777" w:rsidR="00C965D4" w:rsidRPr="00C965D4" w:rsidRDefault="00C965D4" w:rsidP="00C965D4">
      <w:pPr>
        <w:tabs>
          <w:tab w:val="left" w:pos="4253"/>
          <w:tab w:val="right" w:pos="8306"/>
        </w:tabs>
        <w:spacing w:before="120" w:after="60"/>
        <w:ind w:left="1276" w:right="11"/>
        <w:rPr>
          <w:lang w:val="de-DE"/>
        </w:rPr>
      </w:pPr>
      <w:r w:rsidRPr="00C965D4">
        <w:rPr>
          <w:lang w:val="de-DE"/>
        </w:rPr>
        <w:t>Diodes and thyrestor measures .</w:t>
      </w:r>
    </w:p>
    <w:p w14:paraId="705160AC" w14:textId="77777777" w:rsidR="00C965D4" w:rsidRPr="00C965D4" w:rsidRDefault="00C965D4" w:rsidP="00C965D4">
      <w:pPr>
        <w:tabs>
          <w:tab w:val="left" w:pos="4253"/>
          <w:tab w:val="right" w:pos="8306"/>
        </w:tabs>
        <w:spacing w:before="120" w:after="60"/>
        <w:ind w:left="1276" w:right="11"/>
        <w:rPr>
          <w:lang w:val="de-DE"/>
        </w:rPr>
      </w:pPr>
      <w:r w:rsidRPr="00C965D4">
        <w:rPr>
          <w:lang w:val="de-DE"/>
        </w:rPr>
        <w:t>Sonar conductivity measures.</w:t>
      </w:r>
    </w:p>
    <w:p w14:paraId="7CF6918E" w14:textId="77777777" w:rsidR="00C965D4" w:rsidRPr="00C965D4" w:rsidRDefault="00C965D4" w:rsidP="00C965D4">
      <w:pPr>
        <w:tabs>
          <w:tab w:val="left" w:pos="4253"/>
          <w:tab w:val="right" w:pos="8306"/>
        </w:tabs>
        <w:spacing w:before="120" w:after="60"/>
        <w:ind w:left="1276" w:right="11"/>
        <w:rPr>
          <w:lang w:val="de-DE"/>
        </w:rPr>
      </w:pPr>
      <w:r w:rsidRPr="00C965D4">
        <w:rPr>
          <w:lang w:val="de-DE"/>
        </w:rPr>
        <w:t>Hold and peak button measures facility.</w:t>
      </w:r>
    </w:p>
    <w:p w14:paraId="1A3AE428" w14:textId="77777777" w:rsidR="00C965D4" w:rsidRPr="00C965D4" w:rsidRDefault="00C965D4" w:rsidP="00C965D4">
      <w:pPr>
        <w:tabs>
          <w:tab w:val="left" w:pos="4253"/>
          <w:tab w:val="right" w:pos="8306"/>
        </w:tabs>
        <w:spacing w:before="120" w:after="60"/>
        <w:ind w:left="1276" w:right="11"/>
        <w:rPr>
          <w:lang w:val="de-DE"/>
        </w:rPr>
      </w:pPr>
      <w:r w:rsidRPr="00C965D4">
        <w:rPr>
          <w:lang w:val="de-DE"/>
        </w:rPr>
        <w:t>Fused protection+ probes and leather case.</w:t>
      </w:r>
    </w:p>
    <w:p w14:paraId="604F97D7" w14:textId="77777777" w:rsidR="00C965D4" w:rsidRPr="00C965D4" w:rsidRDefault="00C965D4" w:rsidP="00D239AD">
      <w:pPr>
        <w:numPr>
          <w:ilvl w:val="0"/>
          <w:numId w:val="555"/>
        </w:numPr>
        <w:tabs>
          <w:tab w:val="num" w:pos="1276"/>
        </w:tabs>
        <w:spacing w:before="120" w:after="60"/>
        <w:ind w:left="1276" w:right="13" w:hanging="425"/>
        <w:jc w:val="both"/>
        <w:rPr>
          <w:b/>
          <w:u w:val="single"/>
          <w:lang w:val="de-DE"/>
        </w:rPr>
      </w:pPr>
      <w:r w:rsidRPr="00C965D4">
        <w:rPr>
          <w:b/>
          <w:u w:val="single"/>
          <w:lang w:val="de-DE"/>
        </w:rPr>
        <w:t>TACHO – METER: (RPM)</w:t>
      </w:r>
    </w:p>
    <w:p w14:paraId="6880ED9E" w14:textId="77777777" w:rsidR="00C965D4" w:rsidRPr="00C965D4" w:rsidRDefault="00C965D4" w:rsidP="00C965D4">
      <w:pPr>
        <w:overflowPunct w:val="0"/>
        <w:autoSpaceDE w:val="0"/>
        <w:autoSpaceDN w:val="0"/>
        <w:adjustRightInd w:val="0"/>
        <w:spacing w:before="120" w:after="60"/>
        <w:ind w:left="1276" w:right="13"/>
        <w:textAlignment w:val="baseline"/>
        <w:rPr>
          <w:b/>
        </w:rPr>
      </w:pPr>
      <w:r w:rsidRPr="00C965D4">
        <w:rPr>
          <w:b/>
        </w:rPr>
        <w:t>Qty = 2</w:t>
      </w:r>
    </w:p>
    <w:p w14:paraId="3528B06C" w14:textId="77777777" w:rsidR="00C965D4" w:rsidRPr="00C965D4" w:rsidRDefault="00C965D4" w:rsidP="00C965D4">
      <w:pPr>
        <w:tabs>
          <w:tab w:val="center" w:pos="4153"/>
          <w:tab w:val="right" w:pos="8306"/>
        </w:tabs>
        <w:spacing w:before="120" w:after="60"/>
        <w:ind w:left="1276" w:right="13"/>
        <w:jc w:val="both"/>
        <w:rPr>
          <w:b/>
          <w:lang w:val="de-DE"/>
        </w:rPr>
      </w:pPr>
      <w:r w:rsidRPr="00C965D4">
        <w:rPr>
          <w:b/>
          <w:lang w:val="de-DE"/>
        </w:rPr>
        <w:t>Mechanical  Type:</w:t>
      </w:r>
    </w:p>
    <w:p w14:paraId="7504F9E5" w14:textId="77777777" w:rsidR="00C965D4" w:rsidRPr="00C965D4" w:rsidRDefault="00C965D4" w:rsidP="00C965D4">
      <w:pPr>
        <w:spacing w:before="120" w:after="60"/>
        <w:ind w:left="1276"/>
        <w:jc w:val="both"/>
        <w:rPr>
          <w:lang w:val="de-DE"/>
        </w:rPr>
      </w:pPr>
      <w:r w:rsidRPr="00C965D4">
        <w:rPr>
          <w:lang w:val="de-DE"/>
        </w:rPr>
        <w:t xml:space="preserve">Mechanical, multi-range (0 ~ 10000 rpm) adjustable, dial type with small divisions and hold button. All metallic parts are of stainless steel or anti-rust metal. The meter shall be supplied with all accessories, peripheral and wheel adapters (all to be in one case). </w:t>
      </w:r>
    </w:p>
    <w:p w14:paraId="5AF3BE26" w14:textId="77777777" w:rsidR="00C965D4" w:rsidRPr="00C965D4" w:rsidRDefault="00C965D4" w:rsidP="00D239AD">
      <w:pPr>
        <w:numPr>
          <w:ilvl w:val="0"/>
          <w:numId w:val="555"/>
        </w:numPr>
        <w:tabs>
          <w:tab w:val="num" w:pos="1276"/>
        </w:tabs>
        <w:spacing w:before="120" w:after="60"/>
        <w:ind w:left="1276" w:right="13" w:hanging="425"/>
        <w:jc w:val="both"/>
        <w:rPr>
          <w:b/>
          <w:u w:val="single"/>
          <w:lang w:val="de-DE"/>
        </w:rPr>
      </w:pPr>
      <w:r w:rsidRPr="00C965D4">
        <w:rPr>
          <w:b/>
          <w:u w:val="single"/>
          <w:lang w:val="de-DE"/>
        </w:rPr>
        <w:t>Electrician Mechanical Tools:</w:t>
      </w:r>
    </w:p>
    <w:p w14:paraId="53D2B0AA" w14:textId="77777777" w:rsidR="00C965D4" w:rsidRPr="00C965D4" w:rsidRDefault="00C965D4" w:rsidP="00C965D4">
      <w:pPr>
        <w:spacing w:before="120" w:after="60"/>
        <w:ind w:left="1276"/>
        <w:jc w:val="both"/>
        <w:rPr>
          <w:lang w:val="de-DE"/>
        </w:rPr>
      </w:pPr>
      <w:r w:rsidRPr="00C965D4">
        <w:rPr>
          <w:lang w:val="de-DE"/>
        </w:rPr>
        <w:t>Mechanical Tool set comprises the following in one metalic case wheelable: (6 whole sets):Each comprise of :</w:t>
      </w:r>
    </w:p>
    <w:p w14:paraId="54D04312" w14:textId="77777777" w:rsidR="00C965D4" w:rsidRPr="00C965D4" w:rsidRDefault="00C965D4" w:rsidP="00C965D4">
      <w:pPr>
        <w:tabs>
          <w:tab w:val="left" w:pos="8647"/>
        </w:tabs>
        <w:spacing w:before="120" w:after="60"/>
        <w:ind w:left="1276"/>
        <w:jc w:val="both"/>
        <w:rPr>
          <w:lang w:val="de-DE"/>
        </w:rPr>
      </w:pPr>
      <w:r w:rsidRPr="00C965D4">
        <w:rPr>
          <w:lang w:val="de-DE"/>
        </w:rPr>
        <w:t xml:space="preserve">Hammers (steal): 1000, 500, 200, 100 gm                     </w:t>
      </w:r>
      <w:r w:rsidRPr="00C965D4">
        <w:rPr>
          <w:lang w:val="de-DE"/>
        </w:rPr>
        <w:tab/>
        <w:t>set 1.</w:t>
      </w:r>
    </w:p>
    <w:p w14:paraId="54A9F729" w14:textId="77777777" w:rsidR="00C965D4" w:rsidRPr="00C965D4" w:rsidRDefault="00C965D4" w:rsidP="00C965D4">
      <w:pPr>
        <w:tabs>
          <w:tab w:val="left" w:pos="8647"/>
        </w:tabs>
        <w:spacing w:before="120" w:after="60"/>
        <w:ind w:left="1276"/>
        <w:jc w:val="both"/>
        <w:rPr>
          <w:lang w:val="de-DE"/>
        </w:rPr>
      </w:pPr>
      <w:r w:rsidRPr="00C965D4">
        <w:rPr>
          <w:lang w:val="de-DE"/>
        </w:rPr>
        <w:t xml:space="preserve">Hammers (rubber): big, medium, small,                            </w:t>
      </w:r>
      <w:r w:rsidRPr="00C965D4">
        <w:rPr>
          <w:lang w:val="de-DE"/>
        </w:rPr>
        <w:tab/>
        <w:t xml:space="preserve">set 1.     </w:t>
      </w:r>
    </w:p>
    <w:p w14:paraId="177BAFC5" w14:textId="77777777" w:rsidR="00C965D4" w:rsidRPr="00C965D4" w:rsidRDefault="00C965D4" w:rsidP="00C965D4">
      <w:pPr>
        <w:spacing w:before="120" w:after="60"/>
        <w:ind w:left="1276"/>
        <w:jc w:val="both"/>
        <w:rPr>
          <w:lang w:val="de-DE"/>
        </w:rPr>
      </w:pPr>
      <w:r w:rsidRPr="00C965D4">
        <w:rPr>
          <w:lang w:val="de-DE"/>
        </w:rPr>
        <w:t>Hacksaw: adjustable to 8, 10, 12 inch blades with six blades from each kind  set 1.</w:t>
      </w:r>
    </w:p>
    <w:p w14:paraId="7F12E42A" w14:textId="77777777" w:rsidR="00C965D4" w:rsidRPr="00C965D4" w:rsidRDefault="00C965D4" w:rsidP="00C965D4">
      <w:pPr>
        <w:tabs>
          <w:tab w:val="left" w:pos="8647"/>
        </w:tabs>
        <w:spacing w:before="120" w:after="60"/>
        <w:ind w:left="1276"/>
        <w:jc w:val="both"/>
        <w:rPr>
          <w:lang w:val="de-DE"/>
        </w:rPr>
      </w:pPr>
      <w:r w:rsidRPr="00C965D4">
        <w:rPr>
          <w:lang w:val="de-DE"/>
        </w:rPr>
        <w:t xml:space="preserve">Ring spanner (Double end): 4 mm –36 mm                      </w:t>
      </w:r>
      <w:r w:rsidRPr="00C965D4">
        <w:rPr>
          <w:lang w:val="de-DE"/>
        </w:rPr>
        <w:tab/>
        <w:t>set 1.</w:t>
      </w:r>
    </w:p>
    <w:p w14:paraId="12C82A07" w14:textId="77777777" w:rsidR="00C965D4" w:rsidRPr="00C965D4" w:rsidRDefault="00C965D4" w:rsidP="00C965D4">
      <w:pPr>
        <w:tabs>
          <w:tab w:val="left" w:pos="8647"/>
        </w:tabs>
        <w:spacing w:before="120" w:after="60"/>
        <w:ind w:left="1276"/>
        <w:jc w:val="both"/>
        <w:rPr>
          <w:lang w:val="de-DE"/>
        </w:rPr>
      </w:pPr>
      <w:r w:rsidRPr="00C965D4">
        <w:rPr>
          <w:lang w:val="de-DE"/>
        </w:rPr>
        <w:t xml:space="preserve">Open spanner (Double end): 4mm –36 mm       </w:t>
      </w:r>
      <w:r w:rsidRPr="00C965D4">
        <w:rPr>
          <w:lang w:val="de-DE"/>
        </w:rPr>
        <w:tab/>
        <w:t>set 1.</w:t>
      </w:r>
    </w:p>
    <w:p w14:paraId="2401114E" w14:textId="77777777" w:rsidR="00C965D4" w:rsidRPr="00C965D4" w:rsidRDefault="00C965D4" w:rsidP="00C965D4">
      <w:pPr>
        <w:tabs>
          <w:tab w:val="left" w:pos="8647"/>
        </w:tabs>
        <w:spacing w:before="120" w:after="60"/>
        <w:ind w:left="1276"/>
        <w:jc w:val="both"/>
        <w:rPr>
          <w:lang w:val="de-DE"/>
        </w:rPr>
      </w:pPr>
      <w:r w:rsidRPr="00C965D4">
        <w:rPr>
          <w:lang w:val="de-DE"/>
        </w:rPr>
        <w:t xml:space="preserve">L- Keys set: 1mm – 10m in one case                 </w:t>
      </w:r>
      <w:r w:rsidRPr="00C965D4">
        <w:rPr>
          <w:lang w:val="de-DE"/>
        </w:rPr>
        <w:tab/>
        <w:t>set 1.</w:t>
      </w:r>
    </w:p>
    <w:p w14:paraId="5801B11B" w14:textId="77777777" w:rsidR="00C965D4" w:rsidRPr="00C965D4" w:rsidRDefault="00C965D4" w:rsidP="00C965D4">
      <w:pPr>
        <w:tabs>
          <w:tab w:val="left" w:pos="8647"/>
        </w:tabs>
        <w:spacing w:before="120" w:after="60"/>
        <w:ind w:left="1276"/>
        <w:jc w:val="both"/>
        <w:rPr>
          <w:lang w:val="de-DE"/>
        </w:rPr>
      </w:pPr>
      <w:r w:rsidRPr="00C965D4">
        <w:rPr>
          <w:lang w:val="de-DE"/>
        </w:rPr>
        <w:t xml:space="preserve">Adjustable wrench (for bolts) 12 pcs (chrome)                             </w:t>
      </w:r>
      <w:r w:rsidRPr="00C965D4">
        <w:rPr>
          <w:lang w:val="de-DE"/>
        </w:rPr>
        <w:tab/>
        <w:t>Pc 1.</w:t>
      </w:r>
    </w:p>
    <w:p w14:paraId="53F4357E" w14:textId="77777777" w:rsidR="00C965D4" w:rsidRPr="00C965D4" w:rsidRDefault="00C965D4" w:rsidP="00C965D4">
      <w:pPr>
        <w:tabs>
          <w:tab w:val="left" w:pos="8647"/>
        </w:tabs>
        <w:spacing w:before="120" w:after="60"/>
        <w:ind w:left="1276"/>
        <w:jc w:val="both"/>
        <w:rPr>
          <w:lang w:val="de-DE"/>
        </w:rPr>
      </w:pPr>
      <w:r w:rsidRPr="00C965D4">
        <w:rPr>
          <w:lang w:val="de-DE"/>
        </w:rPr>
        <w:t xml:space="preserve">Screw drivers (in one case) chrome steel </w:t>
      </w:r>
    </w:p>
    <w:p w14:paraId="5AB51710" w14:textId="77777777" w:rsidR="00C965D4" w:rsidRPr="00C965D4" w:rsidRDefault="00C965D4" w:rsidP="00C965D4">
      <w:pPr>
        <w:tabs>
          <w:tab w:val="left" w:pos="8647"/>
        </w:tabs>
        <w:spacing w:before="120" w:after="60"/>
        <w:ind w:left="1276"/>
        <w:jc w:val="both"/>
        <w:rPr>
          <w:lang w:val="de-DE"/>
        </w:rPr>
      </w:pPr>
      <w:r w:rsidRPr="00C965D4">
        <w:rPr>
          <w:lang w:val="de-DE"/>
        </w:rPr>
        <w:t xml:space="preserve">Flat and Philips 6 sizes </w:t>
      </w:r>
      <w:r w:rsidRPr="00C965D4">
        <w:rPr>
          <w:lang w:val="de-DE"/>
        </w:rPr>
        <w:tab/>
        <w:t>set 1.</w:t>
      </w:r>
    </w:p>
    <w:p w14:paraId="7042970D" w14:textId="77777777" w:rsidR="00C965D4" w:rsidRPr="00C965D4" w:rsidRDefault="00C965D4" w:rsidP="00C965D4">
      <w:pPr>
        <w:tabs>
          <w:tab w:val="left" w:pos="8647"/>
        </w:tabs>
        <w:spacing w:before="120" w:after="60"/>
        <w:ind w:left="1276"/>
        <w:jc w:val="both"/>
        <w:rPr>
          <w:lang w:val="de-DE"/>
        </w:rPr>
      </w:pPr>
      <w:r w:rsidRPr="00C965D4">
        <w:rPr>
          <w:lang w:val="de-DE"/>
        </w:rPr>
        <w:t xml:space="preserve">Socket spanner 4m – 36 mm chrome forged steel with </w:t>
      </w:r>
    </w:p>
    <w:p w14:paraId="45A9D08C" w14:textId="77777777" w:rsidR="00C965D4" w:rsidRPr="00C965D4" w:rsidRDefault="00C965D4" w:rsidP="00C965D4">
      <w:pPr>
        <w:tabs>
          <w:tab w:val="left" w:pos="8647"/>
        </w:tabs>
        <w:spacing w:before="120" w:after="60"/>
        <w:ind w:left="1276"/>
        <w:jc w:val="both"/>
        <w:rPr>
          <w:lang w:val="de-DE"/>
        </w:rPr>
      </w:pPr>
      <w:r w:rsidRPr="00C965D4">
        <w:rPr>
          <w:lang w:val="de-DE"/>
        </w:rPr>
        <w:t xml:space="preserve">Short &amp; long arms, auto ratchet key, Hexockits adapter                             </w:t>
      </w:r>
      <w:r w:rsidRPr="00C965D4">
        <w:rPr>
          <w:lang w:val="de-DE"/>
        </w:rPr>
        <w:tab/>
        <w:t>set 1.</w:t>
      </w:r>
    </w:p>
    <w:p w14:paraId="1EB26A65" w14:textId="77777777" w:rsidR="00C965D4" w:rsidRPr="00C965D4" w:rsidRDefault="00C965D4" w:rsidP="00C965D4">
      <w:pPr>
        <w:tabs>
          <w:tab w:val="left" w:pos="8647"/>
        </w:tabs>
        <w:spacing w:before="120" w:after="60"/>
        <w:ind w:left="1276"/>
        <w:jc w:val="both"/>
        <w:rPr>
          <w:lang w:val="de-DE"/>
        </w:rPr>
      </w:pPr>
      <w:r w:rsidRPr="00C965D4">
        <w:rPr>
          <w:lang w:val="de-DE"/>
        </w:rPr>
        <w:t xml:space="preserve">Inter locking pliers: large, medium, small                                        </w:t>
      </w:r>
      <w:r w:rsidRPr="00C965D4">
        <w:rPr>
          <w:lang w:val="de-DE"/>
        </w:rPr>
        <w:tab/>
        <w:t>set 1.</w:t>
      </w:r>
    </w:p>
    <w:p w14:paraId="3DA86EDF" w14:textId="77777777" w:rsidR="00C965D4" w:rsidRPr="00C965D4" w:rsidRDefault="00C965D4" w:rsidP="00C965D4">
      <w:pPr>
        <w:tabs>
          <w:tab w:val="left" w:pos="8647"/>
        </w:tabs>
        <w:spacing w:before="120" w:after="60"/>
        <w:ind w:left="1276"/>
        <w:jc w:val="both"/>
        <w:rPr>
          <w:lang w:val="de-DE"/>
        </w:rPr>
      </w:pPr>
      <w:r w:rsidRPr="00C965D4">
        <w:rPr>
          <w:lang w:val="de-DE"/>
        </w:rPr>
        <w:t>Needle nose pliers:  straight and bent insulated                                               set 1.</w:t>
      </w:r>
    </w:p>
    <w:p w14:paraId="01B2341C" w14:textId="77777777" w:rsidR="00C965D4" w:rsidRPr="00C965D4" w:rsidRDefault="00C965D4" w:rsidP="00C965D4">
      <w:pPr>
        <w:tabs>
          <w:tab w:val="left" w:pos="8647"/>
        </w:tabs>
        <w:spacing w:before="120" w:after="60"/>
        <w:ind w:left="1276"/>
        <w:jc w:val="both"/>
        <w:rPr>
          <w:lang w:val="de-DE"/>
        </w:rPr>
      </w:pPr>
      <w:r w:rsidRPr="00C965D4">
        <w:rPr>
          <w:lang w:val="de-DE"/>
        </w:rPr>
        <w:t xml:space="preserve">Cutting pliers: insulated 2 sizes (chr. steel)                                            </w:t>
      </w:r>
      <w:r w:rsidRPr="00C965D4">
        <w:rPr>
          <w:lang w:val="de-DE"/>
        </w:rPr>
        <w:tab/>
        <w:t>set 1.</w:t>
      </w:r>
    </w:p>
    <w:p w14:paraId="2C85DA82" w14:textId="77777777" w:rsidR="00C965D4" w:rsidRPr="00C965D4" w:rsidRDefault="00C965D4" w:rsidP="00C965D4">
      <w:pPr>
        <w:tabs>
          <w:tab w:val="left" w:pos="8647"/>
        </w:tabs>
        <w:spacing w:before="120" w:after="60"/>
        <w:ind w:left="1276"/>
        <w:jc w:val="both"/>
        <w:rPr>
          <w:lang w:val="de-DE"/>
        </w:rPr>
      </w:pPr>
      <w:r w:rsidRPr="00C965D4">
        <w:rPr>
          <w:lang w:val="de-DE"/>
        </w:rPr>
        <w:t xml:space="preserve">Combined cutting and grip insulated pliers: small, medium, (chr. steel)   </w:t>
      </w:r>
      <w:r w:rsidRPr="00C965D4">
        <w:rPr>
          <w:lang w:val="de-DE"/>
        </w:rPr>
        <w:tab/>
        <w:t>set 1.</w:t>
      </w:r>
    </w:p>
    <w:p w14:paraId="261C79E2" w14:textId="77777777" w:rsidR="00C965D4" w:rsidRPr="00C965D4" w:rsidRDefault="00C965D4" w:rsidP="00C965D4">
      <w:pPr>
        <w:tabs>
          <w:tab w:val="left" w:pos="8647"/>
        </w:tabs>
        <w:spacing w:before="120" w:after="60"/>
        <w:ind w:left="1276"/>
        <w:jc w:val="both"/>
        <w:rPr>
          <w:lang w:val="de-DE"/>
        </w:rPr>
      </w:pPr>
      <w:r w:rsidRPr="00C965D4">
        <w:rPr>
          <w:lang w:val="de-DE"/>
        </w:rPr>
        <w:t xml:space="preserve">Files: medium size six pieces (smooth)               </w:t>
      </w:r>
      <w:r w:rsidRPr="00C965D4">
        <w:rPr>
          <w:lang w:val="de-DE"/>
        </w:rPr>
        <w:tab/>
        <w:t>set 1.</w:t>
      </w:r>
    </w:p>
    <w:p w14:paraId="2D7C969D" w14:textId="77777777" w:rsidR="00C965D4" w:rsidRPr="00C965D4" w:rsidRDefault="00C965D4" w:rsidP="00C965D4">
      <w:pPr>
        <w:tabs>
          <w:tab w:val="left" w:pos="8647"/>
        </w:tabs>
        <w:spacing w:before="120" w:after="60"/>
        <w:ind w:left="1276"/>
        <w:jc w:val="both"/>
        <w:rPr>
          <w:lang w:val="de-DE"/>
        </w:rPr>
      </w:pPr>
      <w:r w:rsidRPr="00C965D4">
        <w:rPr>
          <w:lang w:val="de-DE"/>
        </w:rPr>
        <w:t xml:space="preserve"> (Flat, circ, flat-circ, (smooth and coarse), square,</w:t>
      </w:r>
    </w:p>
    <w:p w14:paraId="1FAAD1C4" w14:textId="77777777" w:rsidR="00C965D4" w:rsidRPr="00C965D4" w:rsidRDefault="00C965D4" w:rsidP="00C965D4">
      <w:pPr>
        <w:tabs>
          <w:tab w:val="left" w:pos="8647"/>
        </w:tabs>
        <w:spacing w:before="120" w:after="60"/>
        <w:ind w:left="1276"/>
        <w:jc w:val="both"/>
        <w:rPr>
          <w:lang w:val="de-DE"/>
        </w:rPr>
      </w:pPr>
      <w:r w:rsidRPr="00C965D4">
        <w:rPr>
          <w:lang w:val="de-DE"/>
        </w:rPr>
        <w:lastRenderedPageBreak/>
        <w:t>Triangle. (High Quality steel)</w:t>
      </w:r>
      <w:r w:rsidRPr="00C965D4">
        <w:rPr>
          <w:lang w:val="de-DE"/>
        </w:rPr>
        <w:tab/>
        <w:t>set 1.</w:t>
      </w:r>
    </w:p>
    <w:p w14:paraId="773DFFAD" w14:textId="77777777" w:rsidR="00C965D4" w:rsidRPr="00C965D4" w:rsidRDefault="00C965D4" w:rsidP="00C965D4">
      <w:pPr>
        <w:tabs>
          <w:tab w:val="left" w:pos="8647"/>
        </w:tabs>
        <w:spacing w:before="120" w:after="60"/>
        <w:ind w:left="1276"/>
        <w:jc w:val="both"/>
        <w:rPr>
          <w:lang w:val="de-DE"/>
        </w:rPr>
      </w:pPr>
      <w:r w:rsidRPr="00C965D4">
        <w:rPr>
          <w:lang w:val="de-DE"/>
        </w:rPr>
        <w:t>Vice-grip: 10”, 5” (chr. Steel)</w:t>
      </w:r>
      <w:r w:rsidRPr="00C965D4">
        <w:rPr>
          <w:lang w:val="de-DE"/>
        </w:rPr>
        <w:tab/>
        <w:t>set 1.</w:t>
      </w:r>
    </w:p>
    <w:p w14:paraId="208687E3" w14:textId="77777777" w:rsidR="00C965D4" w:rsidRPr="00C965D4" w:rsidRDefault="00C965D4" w:rsidP="00C965D4">
      <w:pPr>
        <w:tabs>
          <w:tab w:val="left" w:pos="8647"/>
        </w:tabs>
        <w:spacing w:before="120" w:after="60"/>
        <w:ind w:left="1276"/>
        <w:jc w:val="both"/>
        <w:rPr>
          <w:lang w:val="de-DE"/>
        </w:rPr>
      </w:pPr>
      <w:r w:rsidRPr="00C965D4">
        <w:rPr>
          <w:lang w:val="de-DE"/>
        </w:rPr>
        <w:t>Puller: 3-jaws complete sizes: small, medium and large</w:t>
      </w:r>
      <w:r w:rsidRPr="00C965D4">
        <w:rPr>
          <w:lang w:val="de-DE"/>
        </w:rPr>
        <w:tab/>
        <w:t xml:space="preserve">set 1. </w:t>
      </w:r>
    </w:p>
    <w:p w14:paraId="6417C2A4" w14:textId="77777777" w:rsidR="00C965D4" w:rsidRPr="00C965D4" w:rsidRDefault="00C965D4" w:rsidP="00C965D4">
      <w:pPr>
        <w:tabs>
          <w:tab w:val="left" w:pos="8647"/>
        </w:tabs>
        <w:spacing w:before="120" w:after="60"/>
        <w:ind w:left="1276"/>
        <w:jc w:val="both"/>
        <w:rPr>
          <w:lang w:val="de-DE"/>
        </w:rPr>
      </w:pPr>
      <w:r w:rsidRPr="00C965D4">
        <w:rPr>
          <w:lang w:val="de-DE"/>
        </w:rPr>
        <w:t>Calliper (vernier): metric &amp; inches for inside, outside or depth</w:t>
      </w:r>
    </w:p>
    <w:p w14:paraId="7E92E9BD" w14:textId="77777777" w:rsidR="00C965D4" w:rsidRPr="00C965D4" w:rsidRDefault="00C965D4" w:rsidP="00C965D4">
      <w:pPr>
        <w:tabs>
          <w:tab w:val="left" w:pos="8647"/>
        </w:tabs>
        <w:spacing w:before="120" w:after="60"/>
        <w:ind w:left="1276"/>
        <w:jc w:val="both"/>
        <w:rPr>
          <w:lang w:val="de-DE"/>
        </w:rPr>
      </w:pPr>
      <w:r w:rsidRPr="00C965D4">
        <w:rPr>
          <w:lang w:val="de-DE"/>
        </w:rPr>
        <w:t xml:space="preserve">measurements with clamp lock side and fine adjustments.(chr. steel) </w:t>
      </w:r>
      <w:r w:rsidRPr="00C965D4">
        <w:rPr>
          <w:lang w:val="de-DE"/>
        </w:rPr>
        <w:tab/>
        <w:t>1set</w:t>
      </w:r>
    </w:p>
    <w:p w14:paraId="651DE188" w14:textId="77777777" w:rsidR="00C965D4" w:rsidRPr="00C965D4" w:rsidRDefault="00C965D4" w:rsidP="00C965D4">
      <w:pPr>
        <w:tabs>
          <w:tab w:val="left" w:pos="8647"/>
        </w:tabs>
        <w:spacing w:before="120" w:after="60"/>
        <w:ind w:left="1276"/>
        <w:jc w:val="both"/>
        <w:rPr>
          <w:lang w:val="de-DE"/>
        </w:rPr>
      </w:pPr>
      <w:r w:rsidRPr="00C965D4">
        <w:rPr>
          <w:lang w:val="de-DE"/>
        </w:rPr>
        <w:t xml:space="preserve">Safety glasses          </w:t>
      </w:r>
      <w:r w:rsidRPr="00C965D4">
        <w:rPr>
          <w:lang w:val="de-DE"/>
        </w:rPr>
        <w:tab/>
        <w:t>2 Nos</w:t>
      </w:r>
    </w:p>
    <w:p w14:paraId="46621192" w14:textId="77777777" w:rsidR="00C965D4" w:rsidRPr="00C965D4" w:rsidRDefault="00C965D4" w:rsidP="00C965D4">
      <w:pPr>
        <w:tabs>
          <w:tab w:val="left" w:pos="8647"/>
        </w:tabs>
        <w:spacing w:before="120" w:after="60"/>
        <w:ind w:left="1276"/>
        <w:jc w:val="both"/>
        <w:rPr>
          <w:lang w:val="de-DE"/>
        </w:rPr>
      </w:pPr>
      <w:r w:rsidRPr="00C965D4">
        <w:rPr>
          <w:lang w:val="de-DE"/>
        </w:rPr>
        <w:t>Eear protectors: 360o head band (ANSI 224.22)</w:t>
      </w:r>
      <w:r w:rsidRPr="00C965D4">
        <w:rPr>
          <w:lang w:val="de-DE"/>
        </w:rPr>
        <w:tab/>
        <w:t>2 Nos</w:t>
      </w:r>
    </w:p>
    <w:p w14:paraId="3B48EED9" w14:textId="77777777" w:rsidR="00C965D4" w:rsidRPr="00C965D4" w:rsidRDefault="00C965D4" w:rsidP="00C965D4">
      <w:pPr>
        <w:tabs>
          <w:tab w:val="left" w:pos="8647"/>
        </w:tabs>
        <w:spacing w:before="120" w:after="60"/>
        <w:ind w:left="1276"/>
        <w:jc w:val="both"/>
        <w:rPr>
          <w:lang w:val="de-DE"/>
        </w:rPr>
      </w:pPr>
      <w:r w:rsidRPr="00C965D4">
        <w:rPr>
          <w:lang w:val="de-DE"/>
        </w:rPr>
        <w:t xml:space="preserve">Eear corks (formable; malleable pieces) </w:t>
      </w:r>
      <w:r w:rsidRPr="00C965D4">
        <w:rPr>
          <w:lang w:val="de-DE"/>
        </w:rPr>
        <w:tab/>
        <w:t>20Nos</w:t>
      </w:r>
    </w:p>
    <w:p w14:paraId="77FFC861" w14:textId="77777777" w:rsidR="00C965D4" w:rsidRPr="00C965D4" w:rsidRDefault="00C965D4" w:rsidP="00D239AD">
      <w:pPr>
        <w:numPr>
          <w:ilvl w:val="0"/>
          <w:numId w:val="555"/>
        </w:numPr>
        <w:tabs>
          <w:tab w:val="num" w:pos="1276"/>
        </w:tabs>
        <w:spacing w:before="120" w:after="60"/>
        <w:ind w:left="1276" w:right="13" w:hanging="425"/>
        <w:jc w:val="both"/>
        <w:rPr>
          <w:b/>
          <w:u w:val="single"/>
          <w:lang w:val="de-DE"/>
        </w:rPr>
      </w:pPr>
      <w:r w:rsidRPr="00C965D4">
        <w:rPr>
          <w:b/>
          <w:u w:val="single"/>
          <w:lang w:val="de-DE"/>
        </w:rPr>
        <w:t>Grease gun:</w:t>
      </w:r>
    </w:p>
    <w:p w14:paraId="2AB7315E" w14:textId="77777777" w:rsidR="00C965D4" w:rsidRPr="00C965D4" w:rsidRDefault="00C965D4" w:rsidP="00C965D4">
      <w:pPr>
        <w:overflowPunct w:val="0"/>
        <w:autoSpaceDE w:val="0"/>
        <w:autoSpaceDN w:val="0"/>
        <w:adjustRightInd w:val="0"/>
        <w:spacing w:before="120" w:after="60"/>
        <w:ind w:left="1276" w:right="13"/>
        <w:textAlignment w:val="baseline"/>
        <w:rPr>
          <w:b/>
        </w:rPr>
      </w:pPr>
      <w:r w:rsidRPr="00C965D4">
        <w:rPr>
          <w:b/>
        </w:rPr>
        <w:t>Qt = 3</w:t>
      </w:r>
    </w:p>
    <w:p w14:paraId="50EDAE00" w14:textId="77777777" w:rsidR="00C965D4" w:rsidRPr="00C965D4" w:rsidRDefault="00C965D4" w:rsidP="00C965D4">
      <w:pPr>
        <w:spacing w:before="120" w:after="60"/>
        <w:ind w:left="1276"/>
        <w:jc w:val="both"/>
        <w:rPr>
          <w:lang w:val="de-DE"/>
        </w:rPr>
      </w:pPr>
      <w:r w:rsidRPr="00C965D4">
        <w:rPr>
          <w:lang w:val="de-DE"/>
        </w:rPr>
        <w:t>2- way fill gun, lever type with cast iron pump head, vet valve for purging air from gun, handle grip, variable stroke and pressure with variable 3 nipples and 6,18 in hoses.</w:t>
      </w:r>
    </w:p>
    <w:p w14:paraId="49392172" w14:textId="77777777" w:rsidR="00C965D4" w:rsidRPr="00C965D4" w:rsidRDefault="00C965D4" w:rsidP="00D239AD">
      <w:pPr>
        <w:numPr>
          <w:ilvl w:val="0"/>
          <w:numId w:val="555"/>
        </w:numPr>
        <w:tabs>
          <w:tab w:val="num" w:pos="1276"/>
        </w:tabs>
        <w:spacing w:before="120" w:after="60"/>
        <w:ind w:left="1276" w:right="13" w:hanging="425"/>
        <w:jc w:val="both"/>
        <w:rPr>
          <w:b/>
          <w:u w:val="single"/>
          <w:lang w:val="de-DE"/>
        </w:rPr>
      </w:pPr>
      <w:r w:rsidRPr="00C965D4">
        <w:rPr>
          <w:b/>
          <w:u w:val="single"/>
          <w:lang w:val="de-DE"/>
        </w:rPr>
        <w:t>Portable Cable Reel:</w:t>
      </w:r>
    </w:p>
    <w:p w14:paraId="2FC4FE63" w14:textId="77777777" w:rsidR="00C965D4" w:rsidRPr="00C965D4" w:rsidRDefault="00C965D4" w:rsidP="00C965D4">
      <w:pPr>
        <w:overflowPunct w:val="0"/>
        <w:autoSpaceDE w:val="0"/>
        <w:autoSpaceDN w:val="0"/>
        <w:adjustRightInd w:val="0"/>
        <w:spacing w:before="120" w:after="60"/>
        <w:ind w:left="1276" w:right="13"/>
        <w:textAlignment w:val="baseline"/>
        <w:rPr>
          <w:b/>
        </w:rPr>
      </w:pPr>
      <w:r w:rsidRPr="00C965D4">
        <w:rPr>
          <w:b/>
        </w:rPr>
        <w:t>Qt = 2</w:t>
      </w:r>
    </w:p>
    <w:p w14:paraId="335FEBFD" w14:textId="77777777" w:rsidR="00C965D4" w:rsidRPr="00C965D4" w:rsidRDefault="00C965D4" w:rsidP="00C965D4">
      <w:pPr>
        <w:spacing w:before="120" w:after="60"/>
        <w:ind w:left="1276"/>
        <w:jc w:val="both"/>
        <w:rPr>
          <w:lang w:val="de-DE"/>
        </w:rPr>
      </w:pPr>
      <w:r w:rsidRPr="00C965D4">
        <w:rPr>
          <w:lang w:val="de-DE"/>
        </w:rPr>
        <w:t>Manual rewind 3 ph + N with socket outlet and plug, 30m-extension cable, on metallic spool, steel powder coated paint finish, with (4 x 4mm2 Cu/PVC) flexible cable.</w:t>
      </w:r>
    </w:p>
    <w:p w14:paraId="01ED2274" w14:textId="77777777" w:rsidR="00C965D4" w:rsidRPr="00C965D4" w:rsidRDefault="00C965D4" w:rsidP="00D239AD">
      <w:pPr>
        <w:numPr>
          <w:ilvl w:val="0"/>
          <w:numId w:val="555"/>
        </w:numPr>
        <w:tabs>
          <w:tab w:val="num" w:pos="1276"/>
        </w:tabs>
        <w:spacing w:before="120" w:after="60"/>
        <w:ind w:left="1276" w:right="13" w:hanging="425"/>
        <w:jc w:val="both"/>
        <w:rPr>
          <w:b/>
          <w:u w:val="single"/>
          <w:lang w:val="de-DE"/>
        </w:rPr>
      </w:pPr>
      <w:r w:rsidRPr="00C965D4">
        <w:rPr>
          <w:b/>
          <w:u w:val="single"/>
          <w:lang w:val="de-DE"/>
        </w:rPr>
        <w:t>Portable Cable Reel:</w:t>
      </w:r>
    </w:p>
    <w:p w14:paraId="014F71F1" w14:textId="77777777" w:rsidR="00C965D4" w:rsidRPr="00C965D4" w:rsidRDefault="00C965D4" w:rsidP="00C965D4">
      <w:pPr>
        <w:overflowPunct w:val="0"/>
        <w:autoSpaceDE w:val="0"/>
        <w:autoSpaceDN w:val="0"/>
        <w:adjustRightInd w:val="0"/>
        <w:spacing w:before="120" w:after="60"/>
        <w:ind w:left="1276" w:right="13"/>
        <w:textAlignment w:val="baseline"/>
        <w:rPr>
          <w:b/>
        </w:rPr>
      </w:pPr>
      <w:r w:rsidRPr="00C965D4">
        <w:rPr>
          <w:b/>
        </w:rPr>
        <w:t>Qt= 2</w:t>
      </w:r>
    </w:p>
    <w:p w14:paraId="5FD2EE10" w14:textId="77777777" w:rsidR="00C965D4" w:rsidRPr="00C965D4" w:rsidRDefault="00C965D4" w:rsidP="00C965D4">
      <w:pPr>
        <w:spacing w:before="120" w:after="60"/>
        <w:ind w:left="1276"/>
        <w:jc w:val="both"/>
        <w:rPr>
          <w:lang w:val="de-DE"/>
        </w:rPr>
      </w:pPr>
      <w:r w:rsidRPr="00C965D4">
        <w:rPr>
          <w:lang w:val="de-DE"/>
        </w:rPr>
        <w:t>Manual rewind 1ph + N with socket outlet and plug 30m-extension cable, (3 x 4mm2 Cu/PVC flexible cable) on metallic spool, steel powder coated paint finish.</w:t>
      </w:r>
    </w:p>
    <w:p w14:paraId="3A03BF89" w14:textId="77777777" w:rsidR="00C965D4" w:rsidRPr="00C965D4" w:rsidRDefault="00C965D4" w:rsidP="00C965D4">
      <w:pPr>
        <w:spacing w:before="120" w:after="60"/>
        <w:jc w:val="lowKashida"/>
        <w:rPr>
          <w:rFonts w:cs="Traditional Arabic"/>
          <w:b/>
          <w:bCs/>
          <w:szCs w:val="20"/>
          <w:u w:val="single"/>
          <w:lang w:val="en-GB" w:eastAsia="en-GB"/>
        </w:rPr>
      </w:pPr>
      <w:r w:rsidRPr="00C965D4">
        <w:rPr>
          <w:rFonts w:cs="Traditional Arabic"/>
          <w:b/>
          <w:bCs/>
          <w:szCs w:val="20"/>
          <w:u w:val="single"/>
          <w:lang w:val="en-GB" w:eastAsia="en-GB"/>
        </w:rPr>
        <w:t>PART 3- RECOMMENDED SPARES AND TOOLS</w:t>
      </w:r>
    </w:p>
    <w:p w14:paraId="3CD7CECD" w14:textId="77777777" w:rsidR="00C965D4" w:rsidRPr="00C965D4" w:rsidRDefault="00C965D4" w:rsidP="00D239AD">
      <w:pPr>
        <w:numPr>
          <w:ilvl w:val="0"/>
          <w:numId w:val="556"/>
        </w:numPr>
        <w:tabs>
          <w:tab w:val="num" w:pos="851"/>
        </w:tabs>
        <w:spacing w:before="120" w:after="60"/>
        <w:ind w:left="851" w:hanging="851"/>
        <w:jc w:val="both"/>
        <w:rPr>
          <w:rFonts w:cs="Traditional Arabic"/>
          <w:szCs w:val="20"/>
          <w:lang w:val="en-GB" w:eastAsia="en-GB"/>
        </w:rPr>
      </w:pPr>
      <w:r w:rsidRPr="00C965D4">
        <w:rPr>
          <w:rFonts w:cs="Traditional Arabic"/>
          <w:szCs w:val="20"/>
          <w:lang w:val="en-GB" w:eastAsia="en-GB"/>
        </w:rPr>
        <w:t>The contractor shall propose and furnish spare parts and tools for 2 years operation and maintenance.</w:t>
      </w:r>
    </w:p>
    <w:p w14:paraId="3E2554C1" w14:textId="77777777" w:rsidR="00C965D4" w:rsidRPr="00C965D4" w:rsidRDefault="00C965D4" w:rsidP="00D239AD">
      <w:pPr>
        <w:numPr>
          <w:ilvl w:val="0"/>
          <w:numId w:val="556"/>
        </w:numPr>
        <w:tabs>
          <w:tab w:val="num" w:pos="851"/>
        </w:tabs>
        <w:spacing w:before="120" w:after="60"/>
        <w:ind w:left="851" w:hanging="851"/>
        <w:jc w:val="both"/>
        <w:rPr>
          <w:rFonts w:cs="Traditional Arabic"/>
          <w:szCs w:val="20"/>
          <w:lang w:val="en-GB" w:eastAsia="en-GB"/>
        </w:rPr>
      </w:pPr>
      <w:r w:rsidRPr="00C965D4">
        <w:rPr>
          <w:rFonts w:cs="Traditional Arabic"/>
          <w:szCs w:val="20"/>
          <w:lang w:val="en-GB" w:eastAsia="en-GB"/>
        </w:rPr>
        <w:t xml:space="preserve">The Recommend Spares and Tools shall cover all items not covered in Part 2 of this section of the Specifications, Mandatory Spares and Tools, like (level, pressure, flow, temperature) switches, transmitters, meters, transducers, DMFMs, MPMUs, relays, contactors, protections, circuit breakers, control switches, indications lamps, lighting fixtures, sockets, etc. </w:t>
      </w:r>
    </w:p>
    <w:p w14:paraId="3931587D" w14:textId="77777777" w:rsidR="00C965D4" w:rsidRPr="00C965D4" w:rsidRDefault="00C965D4" w:rsidP="00D239AD">
      <w:pPr>
        <w:numPr>
          <w:ilvl w:val="0"/>
          <w:numId w:val="556"/>
        </w:numPr>
        <w:tabs>
          <w:tab w:val="num" w:pos="851"/>
        </w:tabs>
        <w:spacing w:before="120" w:after="60"/>
        <w:ind w:left="851" w:hanging="851"/>
        <w:rPr>
          <w:rFonts w:cs="Traditional Arabic"/>
          <w:szCs w:val="20"/>
          <w:lang w:val="en-GB" w:eastAsia="en-GB"/>
        </w:rPr>
      </w:pPr>
      <w:r w:rsidRPr="00C965D4">
        <w:rPr>
          <w:rFonts w:cs="Traditional Arabic"/>
          <w:szCs w:val="20"/>
          <w:lang w:val="en-GB" w:eastAsia="en-GB"/>
        </w:rPr>
        <w:t>The proposed Recommended Spares and Tools shall cover all sections of the Electrical and Instrumentation Specifications.</w:t>
      </w:r>
    </w:p>
    <w:p w14:paraId="351C8E39" w14:textId="77777777" w:rsidR="00C965D4" w:rsidRPr="00C965D4" w:rsidRDefault="00C965D4" w:rsidP="00D239AD">
      <w:pPr>
        <w:numPr>
          <w:ilvl w:val="0"/>
          <w:numId w:val="556"/>
        </w:numPr>
        <w:tabs>
          <w:tab w:val="num" w:pos="851"/>
        </w:tabs>
        <w:spacing w:before="120" w:after="60"/>
        <w:ind w:left="851" w:hanging="851"/>
        <w:rPr>
          <w:rFonts w:cs="Traditional Arabic"/>
          <w:szCs w:val="20"/>
          <w:lang w:val="en-GB" w:eastAsia="en-GB"/>
        </w:rPr>
      </w:pPr>
      <w:r w:rsidRPr="00C965D4">
        <w:rPr>
          <w:rFonts w:cs="Traditional Arabic"/>
          <w:szCs w:val="20"/>
          <w:lang w:val="en-GB" w:eastAsia="en-GB"/>
        </w:rPr>
        <w:t>The Contractor shall submit a detailed schedule of Recommended Spares and Tools at the time of the bid.</w:t>
      </w:r>
    </w:p>
    <w:p w14:paraId="2389003E" w14:textId="77777777" w:rsidR="00C965D4" w:rsidRPr="002011B0" w:rsidRDefault="00C965D4" w:rsidP="002011B0">
      <w:pPr>
        <w:jc w:val="center"/>
        <w:rPr>
          <w:b/>
          <w:bCs/>
          <w:lang w:val="en-GB" w:eastAsia="en-GB"/>
        </w:rPr>
      </w:pPr>
      <w:r w:rsidRPr="002011B0">
        <w:rPr>
          <w:b/>
          <w:bCs/>
          <w:lang w:val="en-GB" w:eastAsia="en-GB"/>
        </w:rPr>
        <w:t>END OF SECTION</w:t>
      </w:r>
    </w:p>
    <w:p w14:paraId="304F2840" w14:textId="67C7EDC6" w:rsidR="003C7090" w:rsidRDefault="003C7090" w:rsidP="00FD0060">
      <w:pPr>
        <w:jc w:val="center"/>
        <w:rPr>
          <w:b/>
          <w:bCs/>
          <w:sz w:val="32"/>
          <w:szCs w:val="32"/>
          <w:u w:val="single"/>
          <w:lang w:val="en-GB"/>
        </w:rPr>
      </w:pPr>
    </w:p>
    <w:sectPr w:rsidR="003C7090" w:rsidSect="00DC3F27">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467E71B" w14:textId="77777777" w:rsidR="007318DC" w:rsidRDefault="007318DC" w:rsidP="001F2C15">
      <w:r>
        <w:separator/>
      </w:r>
    </w:p>
    <w:p w14:paraId="4119B7D9" w14:textId="77777777" w:rsidR="007318DC" w:rsidRDefault="007318DC"/>
  </w:endnote>
  <w:endnote w:type="continuationSeparator" w:id="0">
    <w:p w14:paraId="56F30366" w14:textId="77777777" w:rsidR="007318DC" w:rsidRDefault="007318DC" w:rsidP="001F2C15">
      <w:r>
        <w:continuationSeparator/>
      </w:r>
    </w:p>
    <w:p w14:paraId="43D64BBA" w14:textId="77777777" w:rsidR="007318DC" w:rsidRDefault="007318D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aditional Arabic">
    <w:panose1 w:val="02020603050405020304"/>
    <w:charset w:val="00"/>
    <w:family w:val="roman"/>
    <w:pitch w:val="variable"/>
    <w:sig w:usb0="00002003" w:usb1="80000000" w:usb2="00000008" w:usb3="00000000" w:csb0="00000041" w:csb1="00000000"/>
  </w:font>
  <w:font w:name="Noto Sans Symbols">
    <w:altName w:val="Calibri"/>
    <w:charset w:val="00"/>
    <w:family w:val="auto"/>
    <w:pitch w:val="default"/>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ourier">
    <w:altName w:val="Courier New"/>
    <w:panose1 w:val="02070409020205020404"/>
    <w:charset w:val="00"/>
    <w:family w:val="modern"/>
    <w:pitch w:val="fixed"/>
    <w:sig w:usb0="00000003" w:usb1="00000000" w:usb2="00000000" w:usb3="00000000" w:csb0="00000001" w:csb1="00000000"/>
  </w:font>
  <w:font w:name="Stencil">
    <w:panose1 w:val="040409050D0802020404"/>
    <w:charset w:val="00"/>
    <w:family w:val="decorative"/>
    <w:pitch w:val="variable"/>
    <w:sig w:usb0="00000003" w:usb1="00000000" w:usb2="00000000" w:usb3="00000000" w:csb0="00000001" w:csb1="00000000"/>
  </w:font>
  <w:font w:name="Arial Black">
    <w:panose1 w:val="020B0A04020102020204"/>
    <w:charset w:val="00"/>
    <w:family w:val="swiss"/>
    <w:pitch w:val="variable"/>
    <w:sig w:usb0="A00002AF" w:usb1="400078FB" w:usb2="00000000" w:usb3="00000000" w:csb0="0000009F" w:csb1="00000000"/>
  </w:font>
  <w:font w:name="DecoType Naskh">
    <w:panose1 w:val="02010400000000000000"/>
    <w:charset w:val="B2"/>
    <w:family w:val="auto"/>
    <w:pitch w:val="variable"/>
    <w:sig w:usb0="00002001" w:usb1="80000000" w:usb2="00000008" w:usb3="00000000" w:csb0="00000040" w:csb1="00000000"/>
  </w:font>
  <w:font w:name="Comic Sans MS">
    <w:panose1 w:val="030F0702030302020204"/>
    <w:charset w:val="00"/>
    <w:family w:val="script"/>
    <w:pitch w:val="variable"/>
    <w:sig w:usb0="00000287" w:usb1="00000013"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Arabic Transparent">
    <w:panose1 w:val="020B0604020202020204"/>
    <w:charset w:val="B2"/>
    <w:family w:val="auto"/>
    <w:pitch w:val="variable"/>
    <w:sig w:usb0="00002001" w:usb1="00000000" w:usb2="00000000" w:usb3="00000000" w:csb0="0000004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DEE8F5" w14:textId="0C1B9A0F" w:rsidR="006A0F5A" w:rsidRDefault="006A0F5A">
    <w:pPr>
      <w:pStyle w:val="Footer"/>
      <w:jc w:val="center"/>
    </w:pPr>
  </w:p>
  <w:p w14:paraId="34771ADD" w14:textId="77777777" w:rsidR="006A0F5A" w:rsidRDefault="006A0F5A">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FECA15" w14:textId="77777777" w:rsidR="006A0F5A" w:rsidRDefault="006A0F5A">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147660004"/>
      <w:docPartObj>
        <w:docPartGallery w:val="Page Numbers (Bottom of Page)"/>
        <w:docPartUnique/>
      </w:docPartObj>
    </w:sdtPr>
    <w:sdtEndPr>
      <w:rPr>
        <w:noProof/>
      </w:rPr>
    </w:sdtEndPr>
    <w:sdtContent>
      <w:p w14:paraId="7A0DB589" w14:textId="3A68F7F4" w:rsidR="006A0F5A" w:rsidRDefault="006A0F5A">
        <w:pPr>
          <w:pStyle w:val="Footer"/>
          <w:jc w:val="center"/>
        </w:pPr>
        <w:r w:rsidRPr="002C5B19">
          <w:rPr>
            <w:rFonts w:ascii="Calibri" w:eastAsia="Calibri" w:hAnsi="Calibri" w:cs="Arial" w:hint="cs"/>
            <w:noProof/>
            <w:sz w:val="22"/>
            <w:szCs w:val="22"/>
          </w:rPr>
          <mc:AlternateContent>
            <mc:Choice Requires="wps">
              <w:drawing>
                <wp:inline distT="0" distB="0" distL="0" distR="0" wp14:anchorId="2BAC6916" wp14:editId="3C6AAD2C">
                  <wp:extent cx="6115685" cy="0"/>
                  <wp:effectExtent l="57150" t="38100" r="56515" b="95250"/>
                  <wp:docPr id="5" name="رابط مستقيم 5"/>
                  <wp:cNvGraphicFramePr/>
                  <a:graphic xmlns:a="http://schemas.openxmlformats.org/drawingml/2006/main">
                    <a:graphicData uri="http://schemas.microsoft.com/office/word/2010/wordprocessingShape">
                      <wps:wsp>
                        <wps:cNvCnPr/>
                        <wps:spPr>
                          <a:xfrm flipH="1">
                            <a:off x="0" y="0"/>
                            <a:ext cx="6115685" cy="0"/>
                          </a:xfrm>
                          <a:prstGeom prst="line">
                            <a:avLst/>
                          </a:prstGeom>
                          <a:noFill/>
                          <a:ln w="25400" cap="flat" cmpd="sng" algn="ctr">
                            <a:solidFill>
                              <a:srgbClr val="4F81BD"/>
                            </a:solidFill>
                            <a:prstDash val="solid"/>
                          </a:ln>
                          <a:effectLst>
                            <a:outerShdw blurRad="40000" dist="20000" dir="5400000" rotWithShape="0">
                              <a:srgbClr val="000000">
                                <a:alpha val="38000"/>
                              </a:srgbClr>
                            </a:outerShdw>
                          </a:effectLst>
                        </wps:spPr>
                        <wps:bodyPr/>
                      </wps:wsp>
                    </a:graphicData>
                  </a:graphic>
                </wp:inline>
              </w:drawing>
            </mc:Choice>
            <mc:Fallback>
              <w:pict>
                <v:line w14:anchorId="5D605C53" id="رابط مستقيم 5" o:spid="_x0000_s1026" style="flip:x;visibility:visible;mso-wrap-style:square;mso-left-percent:-10001;mso-top-percent:-10001;mso-position-horizontal:absolute;mso-position-horizontal-relative:char;mso-position-vertical:absolute;mso-position-vertical-relative:line;mso-left-percent:-10001;mso-top-percent:-10001" from="0,0" to="481.5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QxcdHgIAAAkEAAAOAAAAZHJzL2Uyb0RvYy54bWysU82O0zAQviPxDpbvNG3ZVlXUdCW2KhwQ&#10;VCyrPU8dO7Hk2JbtNu0VaS+8CIjbigOvkr4NY6dbFfaGuFieH3/zfTPj+fW+UWTHnZdGF3Q0GFLC&#10;NTOl1FVB7z6vXs0o8QF0CcpoXtAD9/R68fLFvLU5H5vaqJI7giDa560taB2CzbPMs5o34AfGco1B&#10;YVwDAU1XZaWDFtEblY2Hw2nWGldaZxj3Hr3LPkgXCV8IzsJHITwPRBUUuYV0unRu4pkt5pBXDmwt&#10;2YkG/AOLBqTGomeoJQQgWyefQTWSOeONCANmmswIIRlPGlDNaPiXmtsaLE9asDnentvk/x8s+7Bb&#10;OyLLgk4o0dDgiLrH7lv3vftFjg/dz+7H8cvx6/GBTGKrWutzfHGj1+5kebt2UfdeuIYIJe073ILU&#10;CdRG9qnRh3Oj+T4Qhs7paDSZzrAie4plPUSEss6Ht9w0JF4KqqSOPYAcdu99wLKY+pQS3dqspFJp&#10;jkqTtqDjydUQR80A10koCHhtLAr0uqIEVIV7yoJLkN4oWcbnEci7anOjHNkB7srVajZ6s4yasdwf&#10;abH2Enzd56XQKU3pCMPT1iHVaJht4O62LluyUVv3CZAGkov0ShnF4Qr3Bq5kpJ0sZ8K9DHWafmzd&#10;M3Ipr/eDsjX0VF7P4usT415LYn/mkKwLelkcZz/AeNuY8pDmmvy4byn/9DfiQl/aeL/8wYvfAAAA&#10;//8DAFBLAwQUAAYACAAAACEAxE3W6dsAAAACAQAADwAAAGRycy9kb3ducmV2LnhtbEyPUUvDMBSF&#10;3wX/Q7iCL7Kl1bGttekQwaeBYN3YHrPmrqk2NyXJ1vrvzfaiLwcO53LOd4vVaDp2RudbSwLSaQIM&#10;qbaqpUbA5vNtsgTmgyQlO0so4Ac9rMrbm0Lmyg70gecqNCyWkM+lAB1Cn3Pua41G+qntkWJ2tM7I&#10;EK1ruHJyiOWm449JMudGthQXtOzxVWP9XZ2MgCGr9MNin25nX+vsfV272XFX7YW4vxtfnoEFHMPf&#10;MVzwIzqUkelgT6Q86wTER8JVY5bNn1Jgh4vlZcH/o5e/AAAA//8DAFBLAQItABQABgAIAAAAIQC2&#10;gziS/gAAAOEBAAATAAAAAAAAAAAAAAAAAAAAAABbQ29udGVudF9UeXBlc10ueG1sUEsBAi0AFAAG&#10;AAgAAAAhADj9If/WAAAAlAEAAAsAAAAAAAAAAAAAAAAALwEAAF9yZWxzLy5yZWxzUEsBAi0AFAAG&#10;AAgAAAAhANRDFx0eAgAACQQAAA4AAAAAAAAAAAAAAAAALgIAAGRycy9lMm9Eb2MueG1sUEsBAi0A&#10;FAAGAAgAAAAhAMRN1unbAAAAAgEAAA8AAAAAAAAAAAAAAAAAeAQAAGRycy9kb3ducmV2LnhtbFBL&#10;BQYAAAAABAAEAPMAAACABQAAAAA=&#10;" strokecolor="#4f81bd" strokeweight="2pt">
                  <v:shadow on="t" color="black" opacity="24903f" origin=",.5" offset="0,.55556mm"/>
                  <w10:anchorlock/>
                </v:line>
              </w:pict>
            </mc:Fallback>
          </mc:AlternateContent>
        </w:r>
      </w:p>
    </w:sdtContent>
  </w:sdt>
  <w:p w14:paraId="034C6CFD" w14:textId="0534FF89" w:rsidR="006A0F5A" w:rsidRPr="0004039B" w:rsidRDefault="006A0F5A" w:rsidP="006A0F5A">
    <w:pPr>
      <w:pStyle w:val="Footer"/>
      <w:jc w:val="center"/>
    </w:pPr>
    <w:r>
      <w:fldChar w:fldCharType="begin"/>
    </w:r>
    <w:r>
      <w:instrText xml:space="preserve"> PAGE   \* MERGEFORMAT </w:instrText>
    </w:r>
    <w:r>
      <w:fldChar w:fldCharType="separate"/>
    </w:r>
    <w:r w:rsidR="00B82C52">
      <w:rPr>
        <w:noProof/>
      </w:rPr>
      <w:t>77</w:t>
    </w:r>
    <w:r>
      <w:rPr>
        <w:noProof/>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CB9CB1" w14:textId="77777777" w:rsidR="006A0F5A" w:rsidRDefault="006A0F5A">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D08D46" w14:textId="77777777" w:rsidR="006A0F5A" w:rsidRDefault="006A0F5A">
    <w:pPr>
      <w:tabs>
        <w:tab w:val="left" w:pos="720"/>
      </w:tabs>
      <w:spacing w:line="240" w:lineRule="exact"/>
      <w:ind w:right="-1440"/>
      <w:jc w:val="lowKashida"/>
      <w:rPr>
        <w:rFonts w:ascii="Courier" w:hAnsi="Courier"/>
        <w:b/>
        <w:bCs/>
        <w:szCs w:val="28"/>
      </w:rPr>
    </w:pPr>
    <w:r>
      <w:rPr>
        <w:rFonts w:ascii="Courier" w:hAnsi="Courier"/>
        <w:b/>
        <w:bCs/>
        <w:szCs w:val="28"/>
      </w:rPr>
      <w:t>212 ABH/ADEN</w:t>
    </w:r>
  </w:p>
  <w:p w14:paraId="3DC89165" w14:textId="77777777" w:rsidR="006A0F5A" w:rsidRDefault="006A0F5A">
    <w:pPr>
      <w:tabs>
        <w:tab w:val="left" w:pos="720"/>
      </w:tabs>
      <w:spacing w:line="240" w:lineRule="exact"/>
      <w:ind w:right="-1440"/>
      <w:jc w:val="lowKashida"/>
      <w:rPr>
        <w:rFonts w:ascii="Courier" w:hAnsi="Courier"/>
        <w:b/>
        <w:bCs/>
        <w:szCs w:val="28"/>
      </w:rPr>
    </w:pPr>
    <w:r>
      <w:rPr>
        <w:rFonts w:ascii="Courier" w:hAnsi="Courier"/>
        <w:b/>
        <w:bCs/>
        <w:szCs w:val="28"/>
      </w:rPr>
      <w:t>CEC 200293</w:t>
    </w:r>
  </w:p>
  <w:p w14:paraId="527E96CC" w14:textId="77777777" w:rsidR="006A0F5A" w:rsidRDefault="006A0F5A">
    <w:pPr>
      <w:tabs>
        <w:tab w:val="left" w:pos="720"/>
      </w:tabs>
      <w:spacing w:line="240" w:lineRule="exact"/>
      <w:ind w:right="-1440"/>
      <w:jc w:val="center"/>
      <w:rPr>
        <w:rFonts w:ascii="Courier" w:hAnsi="Courier"/>
        <w:b/>
        <w:bCs/>
        <w:szCs w:val="28"/>
      </w:rPr>
    </w:pPr>
    <w:r>
      <w:rPr>
        <w:rFonts w:ascii="Courier" w:hAnsi="Courier"/>
        <w:b/>
        <w:bCs/>
        <w:szCs w:val="28"/>
      </w:rPr>
      <w:t>16 503-</w:t>
    </w:r>
    <w:r>
      <w:rPr>
        <w:b/>
      </w:rPr>
      <w:pgNum/>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546FE9" w14:textId="77777777" w:rsidR="006A0F5A" w:rsidRDefault="006A0F5A">
    <w:pPr>
      <w:pStyle w:val="Footer"/>
      <w:widowControl w:val="0"/>
      <w:pBdr>
        <w:top w:val="single" w:sz="6" w:space="1" w:color="auto"/>
      </w:pBdr>
      <w:tabs>
        <w:tab w:val="left" w:pos="567"/>
      </w:tabs>
      <w:spacing w:line="240" w:lineRule="exact"/>
      <w:jc w:val="lowKashida"/>
      <w:rPr>
        <w:b/>
        <w:bCs/>
        <w:i/>
        <w:iCs/>
        <w:rtl/>
      </w:rPr>
    </w:pPr>
    <w:r>
      <w:rPr>
        <w:b/>
        <w:bCs/>
        <w:i/>
        <w:iCs/>
      </w:rPr>
      <w:t xml:space="preserve">Consulting </w:t>
    </w:r>
    <w:smartTag w:uri="urn:schemas-microsoft-com:office:smarttags" w:element="place">
      <w:smartTag w:uri="urn:schemas-microsoft-com:office:smarttags" w:element="PlaceName">
        <w:r>
          <w:rPr>
            <w:b/>
            <w:bCs/>
            <w:i/>
            <w:iCs/>
          </w:rPr>
          <w:t>Engineering</w:t>
        </w:r>
      </w:smartTag>
      <w:r>
        <w:rPr>
          <w:b/>
          <w:bCs/>
          <w:i/>
          <w:iCs/>
        </w:rPr>
        <w:t xml:space="preserve"> </w:t>
      </w:r>
      <w:smartTag w:uri="urn:schemas-microsoft-com:office:smarttags" w:element="PlaceType">
        <w:r>
          <w:rPr>
            <w:b/>
            <w:bCs/>
            <w:i/>
            <w:iCs/>
          </w:rPr>
          <w:t>Center</w:t>
        </w:r>
      </w:smartTag>
    </w:smartTag>
    <w:r>
      <w:rPr>
        <w:b/>
        <w:bCs/>
        <w:i/>
        <w:iCs/>
      </w:rPr>
      <w:t xml:space="preserve">                                                                      </w:t>
    </w:r>
    <w:r>
      <w:rPr>
        <w:b/>
        <w:bCs/>
        <w:i/>
        <w:iCs/>
        <w:rtl/>
      </w:rPr>
      <w:tab/>
    </w:r>
    <w:r>
      <w:rPr>
        <w:b/>
        <w:bCs/>
        <w:i/>
        <w:iCs/>
      </w:rPr>
      <w:t xml:space="preserve">                                 </w:t>
    </w:r>
    <w:proofErr w:type="spellStart"/>
    <w:r>
      <w:rPr>
        <w:b/>
        <w:bCs/>
        <w:i/>
        <w:iCs/>
      </w:rPr>
      <w:t>Abyen</w:t>
    </w:r>
    <w:proofErr w:type="spellEnd"/>
    <w:r>
      <w:rPr>
        <w:b/>
        <w:bCs/>
        <w:i/>
        <w:iCs/>
      </w:rPr>
      <w:t xml:space="preserve"> Hotel-Aden</w:t>
    </w:r>
  </w:p>
  <w:p w14:paraId="73562EC9" w14:textId="77777777" w:rsidR="006A0F5A" w:rsidRDefault="006A0F5A">
    <w:pPr>
      <w:pStyle w:val="Footer"/>
      <w:widowControl w:val="0"/>
      <w:tabs>
        <w:tab w:val="left" w:pos="567"/>
      </w:tabs>
      <w:spacing w:line="240" w:lineRule="exact"/>
      <w:jc w:val="lowKashida"/>
      <w:rPr>
        <w:b/>
        <w:bCs/>
        <w:i/>
        <w:iCs/>
      </w:rPr>
    </w:pPr>
    <w:r>
      <w:rPr>
        <w:b/>
        <w:bCs/>
        <w:i/>
        <w:iCs/>
      </w:rPr>
      <w:t xml:space="preserve">January 1999  </w:t>
    </w:r>
  </w:p>
  <w:p w14:paraId="4C4DB97F" w14:textId="77777777" w:rsidR="006A0F5A" w:rsidRDefault="006A0F5A">
    <w:pPr>
      <w:pStyle w:val="Footer"/>
      <w:jc w:val="center"/>
      <w:rPr>
        <w:rStyle w:val="PageNumber"/>
        <w:b/>
        <w:bCs/>
        <w:i/>
        <w:iCs/>
      </w:rPr>
    </w:pPr>
  </w:p>
  <w:p w14:paraId="5CD22D4E" w14:textId="77777777" w:rsidR="006A0F5A" w:rsidRDefault="006A0F5A">
    <w:pPr>
      <w:pStyle w:val="Footer"/>
    </w:pPr>
    <w:r>
      <w:rPr>
        <w:rStyle w:val="PageNumber"/>
        <w:i/>
        <w:iCs/>
        <w:sz w:val="16"/>
      </w:rPr>
      <w:t>C:\Hadia\Projects\267-Abyn\Part c \16503.doc</w: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E64FC3" w14:textId="77777777" w:rsidR="006A0F5A" w:rsidRDefault="006A0F5A">
    <w:pPr>
      <w:tabs>
        <w:tab w:val="left" w:pos="720"/>
      </w:tabs>
      <w:spacing w:line="240" w:lineRule="exact"/>
      <w:ind w:right="-1440"/>
      <w:jc w:val="lowKashida"/>
      <w:rPr>
        <w:rFonts w:ascii="Courier" w:hAnsi="Courier"/>
        <w:b/>
        <w:bCs/>
        <w:szCs w:val="28"/>
      </w:rPr>
    </w:pPr>
    <w:r>
      <w:rPr>
        <w:rFonts w:ascii="Courier" w:hAnsi="Courier"/>
        <w:b/>
        <w:bCs/>
        <w:szCs w:val="28"/>
      </w:rPr>
      <w:t>212 ABH/ADEN</w:t>
    </w:r>
  </w:p>
  <w:p w14:paraId="098ED7F7" w14:textId="77777777" w:rsidR="006A0F5A" w:rsidRDefault="006A0F5A">
    <w:pPr>
      <w:tabs>
        <w:tab w:val="left" w:pos="720"/>
      </w:tabs>
      <w:spacing w:line="240" w:lineRule="exact"/>
      <w:ind w:right="-1440"/>
      <w:jc w:val="lowKashida"/>
      <w:rPr>
        <w:rFonts w:ascii="Courier" w:hAnsi="Courier"/>
        <w:b/>
        <w:bCs/>
        <w:szCs w:val="28"/>
      </w:rPr>
    </w:pPr>
    <w:r>
      <w:rPr>
        <w:rFonts w:ascii="Courier" w:hAnsi="Courier"/>
        <w:b/>
        <w:bCs/>
        <w:szCs w:val="28"/>
      </w:rPr>
      <w:t>CEC  200293</w:t>
    </w:r>
  </w:p>
  <w:p w14:paraId="47FFD654" w14:textId="77777777" w:rsidR="006A0F5A" w:rsidRDefault="006A0F5A">
    <w:pPr>
      <w:tabs>
        <w:tab w:val="left" w:pos="720"/>
      </w:tabs>
      <w:spacing w:line="240" w:lineRule="exact"/>
      <w:ind w:right="-1440"/>
      <w:jc w:val="center"/>
      <w:rPr>
        <w:rFonts w:ascii="Courier" w:hAnsi="Courier"/>
        <w:b/>
        <w:bCs/>
        <w:szCs w:val="28"/>
      </w:rPr>
    </w:pPr>
    <w:r>
      <w:rPr>
        <w:rFonts w:ascii="Courier" w:hAnsi="Courier"/>
        <w:b/>
        <w:bCs/>
        <w:szCs w:val="28"/>
      </w:rPr>
      <w:t xml:space="preserve">015 10 - </w:t>
    </w:r>
    <w:r>
      <w:rPr>
        <w:b/>
      </w:rPr>
      <w:pgNum/>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97E7EA" w14:textId="77777777" w:rsidR="006A0F5A" w:rsidRDefault="006A0F5A">
    <w:pPr>
      <w:pStyle w:val="Footer"/>
      <w:widowControl w:val="0"/>
      <w:pBdr>
        <w:top w:val="single" w:sz="6" w:space="1" w:color="auto"/>
      </w:pBdr>
      <w:tabs>
        <w:tab w:val="left" w:pos="567"/>
      </w:tabs>
      <w:spacing w:line="240" w:lineRule="exact"/>
      <w:jc w:val="lowKashida"/>
      <w:rPr>
        <w:b/>
        <w:bCs/>
        <w:i/>
        <w:iCs/>
      </w:rPr>
    </w:pPr>
    <w:r>
      <w:rPr>
        <w:b/>
        <w:bCs/>
        <w:i/>
        <w:iCs/>
      </w:rPr>
      <w:t xml:space="preserve">Consulting </w:t>
    </w:r>
    <w:smartTag w:uri="urn:schemas-microsoft-com:office:smarttags" w:element="place">
      <w:smartTag w:uri="urn:schemas-microsoft-com:office:smarttags" w:element="PlaceName">
        <w:r>
          <w:rPr>
            <w:b/>
            <w:bCs/>
            <w:i/>
            <w:iCs/>
          </w:rPr>
          <w:t>Engineering</w:t>
        </w:r>
      </w:smartTag>
      <w:r>
        <w:rPr>
          <w:b/>
          <w:bCs/>
          <w:i/>
          <w:iCs/>
        </w:rPr>
        <w:t xml:space="preserve"> </w:t>
      </w:r>
      <w:smartTag w:uri="urn:schemas-microsoft-com:office:smarttags" w:element="PlaceType">
        <w:r>
          <w:rPr>
            <w:b/>
            <w:bCs/>
            <w:i/>
            <w:iCs/>
          </w:rPr>
          <w:t>Center</w:t>
        </w:r>
      </w:smartTag>
    </w:smartTag>
    <w:r>
      <w:rPr>
        <w:b/>
        <w:bCs/>
        <w:i/>
        <w:iCs/>
      </w:rPr>
      <w:t xml:space="preserve">                                                                         Royal Palaces Service Buildings-Aqaba</w:t>
    </w:r>
  </w:p>
  <w:p w14:paraId="6BA8ED86" w14:textId="77777777" w:rsidR="006A0F5A" w:rsidRDefault="006A0F5A">
    <w:pPr>
      <w:pStyle w:val="Footer"/>
      <w:widowControl w:val="0"/>
      <w:tabs>
        <w:tab w:val="left" w:pos="567"/>
      </w:tabs>
      <w:spacing w:line="240" w:lineRule="exact"/>
      <w:jc w:val="lowKashida"/>
      <w:rPr>
        <w:b/>
        <w:bCs/>
        <w:i/>
        <w:iCs/>
      </w:rPr>
    </w:pPr>
    <w:r>
      <w:rPr>
        <w:b/>
        <w:bCs/>
        <w:i/>
        <w:iCs/>
      </w:rPr>
      <w:t>March 2002</w:t>
    </w:r>
  </w:p>
  <w:p w14:paraId="4AAD0EB6" w14:textId="1CDC140F" w:rsidR="006A0F5A" w:rsidRDefault="006A0F5A">
    <w:pPr>
      <w:pStyle w:val="Footer"/>
      <w:rPr>
        <w:b/>
        <w:bCs/>
        <w:i/>
        <w:iCs/>
        <w:sz w:val="16"/>
        <w:szCs w:val="16"/>
        <w:lang w:val="fr-FR"/>
      </w:rPr>
    </w:pPr>
    <w:r>
      <w:rPr>
        <w:b/>
        <w:bCs/>
        <w:i/>
        <w:iCs/>
        <w:sz w:val="16"/>
        <w:szCs w:val="16"/>
      </w:rPr>
      <w:fldChar w:fldCharType="begin"/>
    </w:r>
    <w:r>
      <w:rPr>
        <w:b/>
        <w:bCs/>
        <w:i/>
        <w:iCs/>
        <w:sz w:val="16"/>
        <w:szCs w:val="16"/>
        <w:lang w:val="fr-FR"/>
      </w:rPr>
      <w:instrText xml:space="preserve"> FILENAME \p </w:instrText>
    </w:r>
    <w:r>
      <w:rPr>
        <w:b/>
        <w:bCs/>
        <w:i/>
        <w:iCs/>
        <w:sz w:val="16"/>
        <w:szCs w:val="16"/>
      </w:rPr>
      <w:fldChar w:fldCharType="separate"/>
    </w:r>
    <w:r w:rsidR="006C5AAF">
      <w:rPr>
        <w:b/>
        <w:bCs/>
        <w:i/>
        <w:iCs/>
        <w:noProof/>
        <w:sz w:val="16"/>
        <w:szCs w:val="16"/>
        <w:lang w:val="fr-FR"/>
      </w:rPr>
      <w:t>H:\My Drive\YISEP II\Design phase\Taiz city\IUS-AF-UWS-OPS-TAZ-011 Ahagri water final draft study\IUS-AF-UWS-OPS-TAZ-011 RV1\Technical Specifications\Technical Specification (UNOPS).docx</w:t>
    </w:r>
    <w:r>
      <w:rPr>
        <w:b/>
        <w:bCs/>
        <w:i/>
        <w:iCs/>
        <w:sz w:val="16"/>
        <w:szCs w:val="16"/>
      </w:rPr>
      <w:fldChar w:fldCharType="end"/>
    </w:r>
  </w:p>
  <w:p w14:paraId="6C1A3EA5" w14:textId="77777777" w:rsidR="006A0F5A" w:rsidRDefault="006A0F5A">
    <w:pPr>
      <w:pStyle w:val="Footer"/>
      <w:jc w:val="center"/>
      <w:rPr>
        <w:b/>
        <w:bCs/>
        <w:i/>
        <w:iCs/>
        <w:sz w:val="16"/>
        <w:szCs w:val="16"/>
      </w:rPr>
    </w:pPr>
    <w:r>
      <w:rPr>
        <w:b/>
        <w:bCs/>
        <w:i/>
        <w:iCs/>
        <w:sz w:val="16"/>
        <w:szCs w:val="16"/>
      </w:rPr>
      <w:t>01510</w:t>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845D45" w14:textId="77777777" w:rsidR="006A0F5A" w:rsidRDefault="006A0F5A">
    <w:pPr>
      <w:tabs>
        <w:tab w:val="left" w:pos="720"/>
      </w:tabs>
      <w:spacing w:line="240" w:lineRule="exact"/>
      <w:ind w:right="-1440"/>
      <w:jc w:val="lowKashida"/>
      <w:rPr>
        <w:rFonts w:ascii="Courier" w:hAnsi="Courier"/>
        <w:szCs w:val="28"/>
      </w:rPr>
    </w:pPr>
  </w:p>
  <w:p w14:paraId="43FB1494" w14:textId="77777777" w:rsidR="006A0F5A" w:rsidRDefault="006A0F5A">
    <w:pPr>
      <w:tabs>
        <w:tab w:val="left" w:pos="720"/>
      </w:tabs>
      <w:spacing w:line="240" w:lineRule="exact"/>
      <w:ind w:right="-1440"/>
      <w:jc w:val="lowKashida"/>
      <w:rPr>
        <w:rFonts w:ascii="Courier" w:hAnsi="Courier"/>
        <w:szCs w:val="28"/>
      </w:rPr>
    </w:pPr>
  </w:p>
  <w:p w14:paraId="12515CFE" w14:textId="77777777" w:rsidR="006A0F5A" w:rsidRDefault="006A0F5A">
    <w:pPr>
      <w:tabs>
        <w:tab w:val="left" w:pos="720"/>
      </w:tabs>
      <w:spacing w:line="240" w:lineRule="exact"/>
      <w:ind w:right="-1440"/>
      <w:jc w:val="lowKashida"/>
      <w:rPr>
        <w:rFonts w:ascii="Courier" w:hAnsi="Courier"/>
        <w:szCs w:val="28"/>
      </w:rPr>
    </w:pPr>
    <w:r>
      <w:rPr>
        <w:rFonts w:ascii="Courier" w:hAnsi="Courier"/>
        <w:szCs w:val="28"/>
      </w:rPr>
      <w:t>RATJOMOSE SEWAGE TREATMENT PLANT</w:t>
    </w:r>
  </w:p>
  <w:p w14:paraId="56692CFA" w14:textId="77777777" w:rsidR="006A0F5A" w:rsidRDefault="006A0F5A">
    <w:pPr>
      <w:tabs>
        <w:tab w:val="left" w:pos="720"/>
      </w:tabs>
      <w:spacing w:line="240" w:lineRule="exact"/>
      <w:ind w:right="-1440"/>
      <w:jc w:val="lowKashida"/>
      <w:rPr>
        <w:rFonts w:ascii="Courier" w:hAnsi="Courier"/>
        <w:szCs w:val="28"/>
      </w:rPr>
    </w:pPr>
    <w:r>
      <w:rPr>
        <w:rFonts w:ascii="Courier" w:hAnsi="Courier"/>
        <w:szCs w:val="28"/>
      </w:rPr>
      <w:t>JANUARY - 1990</w:t>
    </w:r>
  </w:p>
  <w:p w14:paraId="1BEF4F36" w14:textId="77777777" w:rsidR="006A0F5A" w:rsidRDefault="006A0F5A">
    <w:pPr>
      <w:tabs>
        <w:tab w:val="left" w:pos="720"/>
      </w:tabs>
      <w:spacing w:line="240" w:lineRule="exact"/>
      <w:ind w:right="-1440"/>
      <w:jc w:val="lowKashida"/>
      <w:rPr>
        <w:rFonts w:ascii="Courier" w:hAnsi="Courier"/>
        <w:szCs w:val="28"/>
      </w:rPr>
    </w:pPr>
    <w:r>
      <w:rPr>
        <w:rFonts w:ascii="Courier" w:hAnsi="Courier"/>
        <w:szCs w:val="28"/>
      </w:rPr>
      <w:t>CEC</w:t>
    </w:r>
    <w:r>
      <w:rPr>
        <w:rFonts w:ascii="Courier" w:hAnsi="Courier"/>
        <w:szCs w:val="28"/>
      </w:rPr>
      <w:tab/>
    </w:r>
    <w:r>
      <w:rPr>
        <w:rFonts w:ascii="Courier" w:hAnsi="Courier"/>
        <w:szCs w:val="28"/>
      </w:rPr>
      <w:tab/>
    </w:r>
    <w:r>
      <w:rPr>
        <w:rFonts w:ascii="Courier" w:hAnsi="Courier"/>
        <w:szCs w:val="28"/>
      </w:rPr>
      <w:tab/>
    </w:r>
    <w:r>
      <w:rPr>
        <w:rFonts w:ascii="Courier" w:hAnsi="Courier"/>
        <w:szCs w:val="28"/>
      </w:rPr>
      <w:tab/>
    </w:r>
    <w:r>
      <w:rPr>
        <w:rFonts w:ascii="Courier" w:hAnsi="Courier"/>
        <w:szCs w:val="28"/>
      </w:rPr>
      <w:tab/>
      <w:t>1600</w:t>
    </w:r>
  </w:p>
  <w:p w14:paraId="46BE7CAB" w14:textId="77777777" w:rsidR="006A0F5A" w:rsidRDefault="006A0F5A">
    <w:pPr>
      <w:tabs>
        <w:tab w:val="left" w:pos="720"/>
      </w:tabs>
      <w:spacing w:line="240" w:lineRule="exact"/>
      <w:ind w:right="-1440"/>
      <w:jc w:val="lowKashida"/>
      <w:rPr>
        <w:rFonts w:ascii="Courier" w:hAnsi="Courier"/>
        <w:szCs w:val="28"/>
      </w:rPr>
    </w:pPr>
    <w:r>
      <w:rPr>
        <w:rFonts w:ascii="Courier" w:hAnsi="Courier"/>
        <w:szCs w:val="28"/>
      </w:rPr>
      <w:tab/>
    </w:r>
    <w:r>
      <w:rPr>
        <w:rFonts w:ascii="Courier" w:hAnsi="Courier"/>
        <w:szCs w:val="28"/>
      </w:rPr>
      <w:tab/>
    </w:r>
    <w:r>
      <w:rPr>
        <w:rFonts w:ascii="Courier" w:hAnsi="Courier"/>
        <w:szCs w:val="28"/>
      </w:rPr>
      <w:tab/>
    </w:r>
    <w:r>
      <w:rPr>
        <w:rFonts w:ascii="Courier" w:hAnsi="Courier"/>
        <w:szCs w:val="28"/>
      </w:rPr>
      <w:tab/>
    </w:r>
    <w:r>
      <w:rPr>
        <w:rFonts w:ascii="Courier" w:hAnsi="Courier"/>
        <w:szCs w:val="28"/>
      </w:rPr>
      <w:tab/>
      <w:t>-</w:t>
    </w:r>
    <w:r>
      <w:pgNum/>
    </w: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ACE95A7" w14:textId="77777777" w:rsidR="006A0F5A" w:rsidRDefault="006A0F5A">
    <w:pPr>
      <w:pStyle w:val="Footer"/>
    </w:pP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44D78B" w14:textId="77777777" w:rsidR="006A0F5A" w:rsidRDefault="006A0F5A">
    <w:pPr>
      <w:tabs>
        <w:tab w:val="left" w:pos="720"/>
      </w:tabs>
      <w:spacing w:line="240" w:lineRule="exact"/>
      <w:ind w:right="-4320"/>
      <w:jc w:val="lowKashida"/>
      <w:rPr>
        <w:rFonts w:ascii="Courier" w:hAnsi="Courier"/>
        <w:b/>
        <w:bCs/>
        <w:szCs w:val="28"/>
      </w:rPr>
    </w:pPr>
    <w:r>
      <w:rPr>
        <w:rFonts w:ascii="Courier" w:hAnsi="Courier"/>
        <w:b/>
        <w:bCs/>
        <w:szCs w:val="28"/>
      </w:rPr>
      <w:t>212 ABH/ADEN</w:t>
    </w:r>
  </w:p>
  <w:p w14:paraId="320DEF66" w14:textId="77777777" w:rsidR="006A0F5A" w:rsidRDefault="006A0F5A">
    <w:pPr>
      <w:tabs>
        <w:tab w:val="left" w:pos="720"/>
      </w:tabs>
      <w:spacing w:line="240" w:lineRule="exact"/>
      <w:ind w:right="-4320"/>
      <w:jc w:val="lowKashida"/>
      <w:rPr>
        <w:rFonts w:ascii="Courier" w:hAnsi="Courier"/>
        <w:b/>
        <w:bCs/>
        <w:szCs w:val="28"/>
      </w:rPr>
    </w:pPr>
    <w:r>
      <w:rPr>
        <w:rFonts w:ascii="Courier" w:hAnsi="Courier"/>
        <w:b/>
        <w:bCs/>
        <w:szCs w:val="28"/>
      </w:rPr>
      <w:t>CEC 200293</w:t>
    </w:r>
  </w:p>
  <w:p w14:paraId="5BA5F84A" w14:textId="77777777" w:rsidR="006A0F5A" w:rsidRDefault="006A0F5A">
    <w:pPr>
      <w:tabs>
        <w:tab w:val="left" w:pos="720"/>
      </w:tabs>
      <w:spacing w:line="240" w:lineRule="exact"/>
      <w:ind w:right="-4320"/>
      <w:jc w:val="center"/>
      <w:rPr>
        <w:rFonts w:ascii="Courier" w:hAnsi="Courier"/>
        <w:b/>
        <w:bCs/>
        <w:szCs w:val="28"/>
      </w:rPr>
    </w:pPr>
    <w:r>
      <w:rPr>
        <w:rFonts w:ascii="Courier" w:hAnsi="Courier"/>
        <w:b/>
        <w:bCs/>
        <w:szCs w:val="28"/>
      </w:rPr>
      <w:t xml:space="preserve">03 100 - </w:t>
    </w:r>
    <w:r>
      <w:rPr>
        <w:b/>
      </w:rPr>
      <w:pgNum/>
    </w: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63208E" w14:textId="77777777" w:rsidR="006A0F5A" w:rsidRDefault="006A0F5A">
    <w:pPr>
      <w:pStyle w:val="Footer"/>
    </w:pP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FE1EB8" w14:textId="77777777" w:rsidR="006A0F5A" w:rsidRDefault="006A0F5A" w:rsidP="009C3C63">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14:paraId="7DED4DBC" w14:textId="77777777" w:rsidR="006A0F5A" w:rsidRDefault="006A0F5A">
    <w:pPr>
      <w:tabs>
        <w:tab w:val="left" w:pos="720"/>
      </w:tabs>
      <w:spacing w:line="240" w:lineRule="exact"/>
      <w:ind w:right="-1440"/>
      <w:jc w:val="lowKashida"/>
      <w:rPr>
        <w:rFonts w:ascii="Courier" w:hAnsi="Courier"/>
        <w:b/>
        <w:bCs/>
        <w:szCs w:val="28"/>
      </w:rPr>
    </w:pPr>
    <w:r>
      <w:rPr>
        <w:rFonts w:ascii="Courier" w:hAnsi="Courier"/>
        <w:b/>
        <w:bCs/>
        <w:szCs w:val="28"/>
      </w:rPr>
      <w:t>212 ABH/ADEN</w:t>
    </w:r>
  </w:p>
  <w:p w14:paraId="13CC1DC9" w14:textId="77777777" w:rsidR="006A0F5A" w:rsidRDefault="006A0F5A">
    <w:pPr>
      <w:tabs>
        <w:tab w:val="left" w:pos="720"/>
      </w:tabs>
      <w:spacing w:line="240" w:lineRule="exact"/>
      <w:ind w:right="-1440"/>
      <w:jc w:val="lowKashida"/>
      <w:rPr>
        <w:rFonts w:ascii="Courier" w:hAnsi="Courier"/>
        <w:b/>
        <w:bCs/>
        <w:szCs w:val="28"/>
      </w:rPr>
    </w:pPr>
    <w:r>
      <w:rPr>
        <w:rFonts w:ascii="Courier" w:hAnsi="Courier"/>
        <w:b/>
        <w:bCs/>
        <w:szCs w:val="28"/>
      </w:rPr>
      <w:t>CEC 200293</w:t>
    </w:r>
  </w:p>
  <w:p w14:paraId="189F5E7F" w14:textId="77777777" w:rsidR="006A0F5A" w:rsidRDefault="006A0F5A">
    <w:pPr>
      <w:tabs>
        <w:tab w:val="left" w:pos="720"/>
      </w:tabs>
      <w:spacing w:line="240" w:lineRule="exact"/>
      <w:ind w:right="-1440"/>
      <w:jc w:val="center"/>
      <w:rPr>
        <w:rFonts w:ascii="Courier" w:hAnsi="Courier"/>
        <w:b/>
        <w:bCs/>
        <w:szCs w:val="28"/>
      </w:rPr>
    </w:pPr>
    <w:r>
      <w:rPr>
        <w:rFonts w:ascii="Courier" w:hAnsi="Courier"/>
        <w:b/>
        <w:bCs/>
        <w:szCs w:val="28"/>
      </w:rPr>
      <w:t xml:space="preserve">03 300 - </w:t>
    </w:r>
    <w:r>
      <w:rPr>
        <w:b/>
      </w:rPr>
      <w:pgNum/>
    </w: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F32DFB" w14:textId="77777777" w:rsidR="006A0F5A" w:rsidRDefault="006A0F5A">
    <w:pPr>
      <w:pStyle w:val="Footer"/>
    </w:pPr>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FC7A73" w14:textId="77777777" w:rsidR="006A0F5A" w:rsidRDefault="006A0F5A">
    <w:pPr>
      <w:tabs>
        <w:tab w:val="left" w:pos="720"/>
      </w:tabs>
      <w:spacing w:line="240" w:lineRule="exact"/>
      <w:ind w:right="-1440"/>
      <w:jc w:val="lowKashida"/>
      <w:rPr>
        <w:rFonts w:ascii="Courier" w:hAnsi="Courier"/>
        <w:b/>
        <w:bCs/>
        <w:szCs w:val="28"/>
      </w:rPr>
    </w:pPr>
    <w:r>
      <w:rPr>
        <w:rFonts w:ascii="Courier" w:hAnsi="Courier"/>
        <w:b/>
        <w:bCs/>
        <w:szCs w:val="28"/>
      </w:rPr>
      <w:t>212 ABH/ADEN</w:t>
    </w:r>
  </w:p>
  <w:p w14:paraId="4DF25123" w14:textId="77777777" w:rsidR="006A0F5A" w:rsidRDefault="006A0F5A">
    <w:pPr>
      <w:tabs>
        <w:tab w:val="left" w:pos="720"/>
      </w:tabs>
      <w:spacing w:line="240" w:lineRule="exact"/>
      <w:ind w:right="-1440"/>
      <w:jc w:val="lowKashida"/>
      <w:rPr>
        <w:rFonts w:ascii="Courier" w:hAnsi="Courier"/>
        <w:b/>
        <w:bCs/>
        <w:szCs w:val="28"/>
      </w:rPr>
    </w:pPr>
    <w:r>
      <w:rPr>
        <w:rFonts w:ascii="Courier" w:hAnsi="Courier"/>
        <w:b/>
        <w:bCs/>
        <w:szCs w:val="28"/>
      </w:rPr>
      <w:t>CEC 200293</w:t>
    </w:r>
  </w:p>
  <w:p w14:paraId="641F90DE" w14:textId="77777777" w:rsidR="006A0F5A" w:rsidRDefault="006A0F5A">
    <w:pPr>
      <w:tabs>
        <w:tab w:val="left" w:pos="720"/>
      </w:tabs>
      <w:spacing w:line="240" w:lineRule="exact"/>
      <w:ind w:right="-1440"/>
      <w:jc w:val="center"/>
      <w:rPr>
        <w:rFonts w:ascii="Courier" w:hAnsi="Courier"/>
        <w:b/>
        <w:bCs/>
        <w:szCs w:val="28"/>
      </w:rPr>
    </w:pPr>
    <w:r>
      <w:rPr>
        <w:rFonts w:ascii="Courier" w:hAnsi="Courier"/>
        <w:b/>
        <w:bCs/>
        <w:szCs w:val="28"/>
      </w:rPr>
      <w:t xml:space="preserve">04 200 - </w:t>
    </w:r>
    <w:r>
      <w:rPr>
        <w:b/>
      </w:rPr>
      <w:pgNum/>
    </w:r>
  </w:p>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1006B8" w14:textId="77777777" w:rsidR="006A0F5A" w:rsidRDefault="006A0F5A">
    <w:pPr>
      <w:pStyle w:val="Footer"/>
    </w:pPr>
  </w:p>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E40223" w14:textId="77777777" w:rsidR="006A0F5A" w:rsidRDefault="006A0F5A">
    <w:pPr>
      <w:tabs>
        <w:tab w:val="left" w:pos="720"/>
      </w:tabs>
      <w:spacing w:line="240" w:lineRule="exact"/>
      <w:ind w:right="-1440"/>
      <w:jc w:val="lowKashida"/>
      <w:rPr>
        <w:rFonts w:ascii="Courier" w:hAnsi="Courier"/>
        <w:b/>
        <w:bCs/>
        <w:szCs w:val="28"/>
      </w:rPr>
    </w:pPr>
    <w:r>
      <w:rPr>
        <w:rFonts w:ascii="Courier" w:hAnsi="Courier"/>
        <w:b/>
        <w:bCs/>
        <w:szCs w:val="28"/>
      </w:rPr>
      <w:t>212 ABH/ADEN</w:t>
    </w:r>
  </w:p>
  <w:p w14:paraId="7A32D7B8" w14:textId="77777777" w:rsidR="006A0F5A" w:rsidRDefault="006A0F5A">
    <w:pPr>
      <w:tabs>
        <w:tab w:val="left" w:pos="720"/>
      </w:tabs>
      <w:spacing w:line="240" w:lineRule="exact"/>
      <w:ind w:right="-1440"/>
      <w:jc w:val="lowKashida"/>
      <w:rPr>
        <w:rFonts w:ascii="Courier" w:hAnsi="Courier"/>
        <w:b/>
        <w:bCs/>
        <w:szCs w:val="28"/>
      </w:rPr>
    </w:pPr>
    <w:r>
      <w:rPr>
        <w:rFonts w:ascii="Courier" w:hAnsi="Courier"/>
        <w:b/>
        <w:bCs/>
        <w:szCs w:val="28"/>
      </w:rPr>
      <w:t>CEC 200293</w:t>
    </w:r>
  </w:p>
  <w:p w14:paraId="0B8ABA56" w14:textId="77777777" w:rsidR="006A0F5A" w:rsidRDefault="006A0F5A">
    <w:pPr>
      <w:tabs>
        <w:tab w:val="left" w:pos="720"/>
      </w:tabs>
      <w:spacing w:line="240" w:lineRule="exact"/>
      <w:ind w:right="-1440"/>
      <w:jc w:val="center"/>
      <w:rPr>
        <w:rFonts w:ascii="Courier" w:hAnsi="Courier"/>
        <w:b/>
        <w:bCs/>
        <w:szCs w:val="28"/>
      </w:rPr>
    </w:pPr>
    <w:r>
      <w:rPr>
        <w:rFonts w:ascii="Courier" w:hAnsi="Courier"/>
        <w:b/>
        <w:bCs/>
        <w:szCs w:val="28"/>
      </w:rPr>
      <w:t xml:space="preserve">04 200 - </w:t>
    </w:r>
    <w:r>
      <w:rPr>
        <w:b/>
      </w:rPr>
      <w:pgNum/>
    </w:r>
  </w:p>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B523A9" w14:textId="77777777" w:rsidR="006A0F5A" w:rsidRDefault="006A0F5A">
    <w:pPr>
      <w:pStyle w:val="Footer"/>
    </w:pPr>
  </w:p>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977546" w14:textId="77777777" w:rsidR="006A0F5A" w:rsidRDefault="006A0F5A">
    <w:pPr>
      <w:pStyle w:val="Footer"/>
    </w:pPr>
  </w:p>
</w:ftr>
</file>

<file path=word/footer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B49A5A" w14:textId="77777777" w:rsidR="006A0F5A" w:rsidRDefault="006A0F5A">
    <w:pPr>
      <w:pStyle w:val="Footer"/>
    </w:pPr>
  </w:p>
</w:ftr>
</file>

<file path=word/footer2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1095B4" w14:textId="77777777" w:rsidR="006A0F5A" w:rsidRDefault="006A0F5A">
    <w:pPr>
      <w:pStyle w:val="Footer"/>
    </w:pPr>
  </w:p>
</w:ftr>
</file>

<file path=word/footer2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5DD746" w14:textId="77777777" w:rsidR="006A0F5A" w:rsidRDefault="006A0F5A">
    <w:pPr>
      <w:pStyle w:val="Footer"/>
    </w:pPr>
  </w:p>
</w:ftr>
</file>

<file path=word/footer2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880DE0" w14:textId="77777777" w:rsidR="006A0F5A" w:rsidRDefault="006A0F5A">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14:paraId="1A8926C4" w14:textId="77777777" w:rsidR="006A0F5A" w:rsidRDefault="006A0F5A">
    <w:pPr>
      <w:pStyle w:val="Footer"/>
      <w:ind w:left="360" w:right="360"/>
    </w:pPr>
  </w:p>
</w:ftr>
</file>

<file path=word/footer2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9B0326" w14:textId="383966D6" w:rsidR="006A0F5A" w:rsidRDefault="006A0F5A">
    <w:pPr>
      <w:pStyle w:val="Footer"/>
      <w:rPr>
        <w:rStyle w:val="PageNumber"/>
        <w:sz w:val="12"/>
        <w:szCs w:val="14"/>
        <w:lang w:eastAsia="en-GB"/>
      </w:rPr>
    </w:pPr>
    <w:r>
      <w:rPr>
        <w:rStyle w:val="PageNumber"/>
        <w:snapToGrid w:val="0"/>
        <w:sz w:val="12"/>
        <w:lang w:eastAsia="ar-SA"/>
      </w:rPr>
      <w:fldChar w:fldCharType="begin"/>
    </w:r>
    <w:r>
      <w:rPr>
        <w:rStyle w:val="PageNumber"/>
        <w:snapToGrid w:val="0"/>
        <w:sz w:val="12"/>
        <w:szCs w:val="14"/>
        <w:lang w:eastAsia="en-GB"/>
      </w:rPr>
      <w:instrText xml:space="preserve"> FILENAME \p </w:instrText>
    </w:r>
    <w:r>
      <w:rPr>
        <w:rStyle w:val="PageNumber"/>
        <w:snapToGrid w:val="0"/>
        <w:sz w:val="12"/>
        <w:lang w:eastAsia="ar-SA"/>
      </w:rPr>
      <w:fldChar w:fldCharType="separate"/>
    </w:r>
    <w:r w:rsidR="006C5AAF">
      <w:rPr>
        <w:rStyle w:val="PageNumber"/>
        <w:noProof/>
        <w:snapToGrid w:val="0"/>
        <w:sz w:val="12"/>
        <w:szCs w:val="14"/>
        <w:lang w:eastAsia="en-GB"/>
      </w:rPr>
      <w:t>H:\My Drive\YISEP II\Design phase\Taiz city\IUS-AF-UWS-OPS-TAZ-011 Ahagri water final draft study\IUS-AF-UWS-OPS-TAZ-011 RV1\Technical Specifications\Technical Specification (UNOPS).docx</w:t>
    </w:r>
    <w:r>
      <w:rPr>
        <w:rStyle w:val="PageNumber"/>
        <w:snapToGrid w:val="0"/>
        <w:sz w:val="12"/>
        <w:lang w:eastAsia="ar-SA"/>
      </w:rPr>
      <w:fldChar w:fldCharType="end"/>
    </w:r>
  </w:p>
</w:ftr>
</file>

<file path=word/footer2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E58223" w14:textId="77777777" w:rsidR="006A0F5A" w:rsidRDefault="006A0F5A">
    <w:pPr>
      <w:pStyle w:val="Footer"/>
    </w:pPr>
  </w:p>
</w:ftr>
</file>

<file path=word/footer2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201420" w14:textId="77777777" w:rsidR="006A0F5A" w:rsidRDefault="006A0F5A">
    <w:pPr>
      <w:pStyle w:val="Footer"/>
    </w:pPr>
  </w:p>
</w:ftr>
</file>

<file path=word/footer2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BF39C3" w14:textId="77777777" w:rsidR="006A0F5A" w:rsidRDefault="006A0F5A">
    <w:pPr>
      <w:tabs>
        <w:tab w:val="left" w:pos="720"/>
      </w:tabs>
      <w:spacing w:line="240" w:lineRule="exact"/>
      <w:ind w:right="-1440"/>
      <w:jc w:val="lowKashida"/>
      <w:rPr>
        <w:rFonts w:ascii="Courier" w:hAnsi="Courier"/>
        <w:b/>
        <w:bCs/>
        <w:szCs w:val="28"/>
      </w:rPr>
    </w:pPr>
    <w:r>
      <w:rPr>
        <w:rFonts w:ascii="Courier" w:hAnsi="Courier"/>
        <w:b/>
        <w:bCs/>
        <w:szCs w:val="28"/>
      </w:rPr>
      <w:t>212 ABH/ADEN</w:t>
    </w:r>
  </w:p>
  <w:p w14:paraId="0D17CE33" w14:textId="77777777" w:rsidR="006A0F5A" w:rsidRDefault="006A0F5A">
    <w:pPr>
      <w:tabs>
        <w:tab w:val="left" w:pos="720"/>
      </w:tabs>
      <w:spacing w:line="240" w:lineRule="exact"/>
      <w:ind w:right="-1440"/>
      <w:jc w:val="lowKashida"/>
      <w:rPr>
        <w:rFonts w:ascii="Courier" w:hAnsi="Courier"/>
        <w:b/>
        <w:bCs/>
        <w:szCs w:val="28"/>
      </w:rPr>
    </w:pPr>
    <w:r>
      <w:rPr>
        <w:rFonts w:ascii="Courier" w:hAnsi="Courier"/>
        <w:b/>
        <w:bCs/>
        <w:szCs w:val="28"/>
      </w:rPr>
      <w:t>CEC 200293</w:t>
    </w:r>
  </w:p>
  <w:p w14:paraId="654E44A1" w14:textId="77777777" w:rsidR="006A0F5A" w:rsidRDefault="006A0F5A">
    <w:pPr>
      <w:tabs>
        <w:tab w:val="left" w:pos="720"/>
      </w:tabs>
      <w:spacing w:line="240" w:lineRule="exact"/>
      <w:ind w:right="-1440"/>
      <w:jc w:val="center"/>
      <w:rPr>
        <w:rFonts w:ascii="Courier" w:hAnsi="Courier"/>
        <w:b/>
        <w:bCs/>
        <w:szCs w:val="28"/>
      </w:rPr>
    </w:pPr>
    <w:r>
      <w:rPr>
        <w:rFonts w:ascii="Courier" w:hAnsi="Courier"/>
        <w:b/>
        <w:bCs/>
        <w:szCs w:val="28"/>
      </w:rPr>
      <w:t xml:space="preserve">08 210 - </w:t>
    </w:r>
    <w:r>
      <w:rPr>
        <w:b/>
      </w:rPr>
      <w:pgNum/>
    </w:r>
  </w:p>
</w:ftr>
</file>

<file path=word/footer2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D604FC" w14:textId="77777777" w:rsidR="006A0F5A" w:rsidRDefault="006A0F5A">
    <w:pPr>
      <w:pStyle w:val="Footer"/>
    </w:pPr>
  </w:p>
</w:ftr>
</file>

<file path=word/footer2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8C08F5" w14:textId="77777777" w:rsidR="006A0F5A" w:rsidRDefault="006A0F5A">
    <w:pPr>
      <w:tabs>
        <w:tab w:val="left" w:pos="720"/>
      </w:tabs>
      <w:spacing w:line="240" w:lineRule="exact"/>
      <w:ind w:right="-1440"/>
      <w:jc w:val="lowKashida"/>
      <w:rPr>
        <w:rFonts w:ascii="Courier" w:hAnsi="Courier"/>
        <w:b/>
        <w:bCs/>
        <w:szCs w:val="28"/>
      </w:rPr>
    </w:pPr>
    <w:r>
      <w:rPr>
        <w:rFonts w:ascii="Courier" w:hAnsi="Courier"/>
        <w:b/>
        <w:bCs/>
        <w:szCs w:val="28"/>
      </w:rPr>
      <w:t>212 ABH/ADEN</w:t>
    </w:r>
  </w:p>
  <w:p w14:paraId="39404824" w14:textId="77777777" w:rsidR="006A0F5A" w:rsidRDefault="006A0F5A">
    <w:pPr>
      <w:tabs>
        <w:tab w:val="left" w:pos="720"/>
      </w:tabs>
      <w:spacing w:line="240" w:lineRule="exact"/>
      <w:ind w:right="-1440"/>
      <w:jc w:val="lowKashida"/>
      <w:rPr>
        <w:rFonts w:ascii="Courier" w:hAnsi="Courier"/>
        <w:b/>
        <w:bCs/>
        <w:szCs w:val="28"/>
      </w:rPr>
    </w:pPr>
    <w:r>
      <w:rPr>
        <w:rFonts w:ascii="Courier" w:hAnsi="Courier"/>
        <w:b/>
        <w:bCs/>
        <w:szCs w:val="28"/>
      </w:rPr>
      <w:t>CEC 200293</w:t>
    </w:r>
  </w:p>
  <w:p w14:paraId="721C5C33" w14:textId="77777777" w:rsidR="006A0F5A" w:rsidRDefault="006A0F5A">
    <w:pPr>
      <w:tabs>
        <w:tab w:val="left" w:pos="720"/>
      </w:tabs>
      <w:spacing w:line="240" w:lineRule="exact"/>
      <w:ind w:right="-1440"/>
      <w:jc w:val="center"/>
      <w:rPr>
        <w:rFonts w:ascii="Courier" w:hAnsi="Courier"/>
        <w:b/>
        <w:bCs/>
        <w:szCs w:val="28"/>
      </w:rPr>
    </w:pPr>
    <w:r>
      <w:rPr>
        <w:rFonts w:ascii="Courier" w:hAnsi="Courier"/>
        <w:b/>
        <w:bCs/>
        <w:szCs w:val="28"/>
      </w:rPr>
      <w:t xml:space="preserve">08 120 - </w:t>
    </w:r>
    <w:r>
      <w:rPr>
        <w:b/>
      </w:rPr>
      <w:pgNum/>
    </w:r>
  </w:p>
</w:ftr>
</file>

<file path=word/footer3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588679" w14:textId="77777777" w:rsidR="006A0F5A" w:rsidRDefault="006A0F5A">
    <w:pPr>
      <w:pStyle w:val="Footer"/>
    </w:pPr>
  </w:p>
</w:ftr>
</file>

<file path=word/footer3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FE12BA" w14:textId="77777777" w:rsidR="006A0F5A" w:rsidRDefault="006A0F5A">
    <w:pPr>
      <w:tabs>
        <w:tab w:val="left" w:pos="720"/>
      </w:tabs>
      <w:spacing w:line="240" w:lineRule="exact"/>
      <w:ind w:right="-1440"/>
      <w:jc w:val="lowKashida"/>
      <w:rPr>
        <w:rFonts w:ascii="Courier" w:hAnsi="Courier"/>
        <w:b/>
        <w:bCs/>
        <w:szCs w:val="28"/>
      </w:rPr>
    </w:pPr>
    <w:r>
      <w:rPr>
        <w:rFonts w:ascii="Courier" w:hAnsi="Courier"/>
        <w:b/>
        <w:bCs/>
        <w:szCs w:val="28"/>
      </w:rPr>
      <w:t>212 ABH/ADEN</w:t>
    </w:r>
  </w:p>
  <w:p w14:paraId="0B211974" w14:textId="77777777" w:rsidR="006A0F5A" w:rsidRDefault="006A0F5A">
    <w:pPr>
      <w:tabs>
        <w:tab w:val="left" w:pos="720"/>
      </w:tabs>
      <w:spacing w:line="240" w:lineRule="exact"/>
      <w:ind w:right="-1440"/>
      <w:jc w:val="lowKashida"/>
      <w:rPr>
        <w:rFonts w:ascii="Courier" w:hAnsi="Courier"/>
        <w:b/>
        <w:bCs/>
        <w:szCs w:val="28"/>
      </w:rPr>
    </w:pPr>
    <w:r>
      <w:rPr>
        <w:rFonts w:ascii="Courier" w:hAnsi="Courier"/>
        <w:b/>
        <w:bCs/>
        <w:szCs w:val="28"/>
      </w:rPr>
      <w:t>CEC 200293</w:t>
    </w:r>
  </w:p>
  <w:p w14:paraId="0FDA2D3F" w14:textId="77777777" w:rsidR="006A0F5A" w:rsidRDefault="006A0F5A">
    <w:pPr>
      <w:tabs>
        <w:tab w:val="left" w:pos="720"/>
      </w:tabs>
      <w:spacing w:line="240" w:lineRule="exact"/>
      <w:ind w:right="-1440"/>
      <w:jc w:val="center"/>
      <w:rPr>
        <w:rFonts w:ascii="Courier" w:hAnsi="Courier"/>
        <w:b/>
        <w:bCs/>
        <w:szCs w:val="28"/>
      </w:rPr>
    </w:pPr>
    <w:r>
      <w:rPr>
        <w:rFonts w:ascii="Courier" w:hAnsi="Courier"/>
        <w:b/>
        <w:bCs/>
        <w:szCs w:val="28"/>
      </w:rPr>
      <w:t xml:space="preserve">08 120 - </w:t>
    </w:r>
    <w:r>
      <w:rPr>
        <w:b/>
      </w:rPr>
      <w:pgNum/>
    </w:r>
  </w:p>
</w:ftr>
</file>

<file path=word/footer3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713DD1" w14:textId="77777777" w:rsidR="006A0F5A" w:rsidRDefault="006A0F5A">
    <w:pPr>
      <w:pStyle w:val="Footer"/>
    </w:pPr>
  </w:p>
</w:ftr>
</file>

<file path=word/footer3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2C8941" w14:textId="77777777" w:rsidR="006A0F5A" w:rsidRDefault="006A0F5A">
    <w:pPr>
      <w:tabs>
        <w:tab w:val="left" w:pos="720"/>
      </w:tabs>
      <w:spacing w:line="240" w:lineRule="exact"/>
      <w:ind w:right="-1440"/>
      <w:jc w:val="lowKashida"/>
      <w:rPr>
        <w:rFonts w:ascii="Courier" w:hAnsi="Courier"/>
        <w:b/>
        <w:bCs/>
        <w:szCs w:val="28"/>
      </w:rPr>
    </w:pPr>
    <w:r>
      <w:rPr>
        <w:rFonts w:ascii="Courier" w:hAnsi="Courier"/>
        <w:b/>
        <w:bCs/>
        <w:szCs w:val="28"/>
      </w:rPr>
      <w:t>212 ABH/ADEN</w:t>
    </w:r>
  </w:p>
  <w:p w14:paraId="7E9A3E67" w14:textId="77777777" w:rsidR="006A0F5A" w:rsidRDefault="006A0F5A">
    <w:pPr>
      <w:tabs>
        <w:tab w:val="left" w:pos="720"/>
      </w:tabs>
      <w:spacing w:line="240" w:lineRule="exact"/>
      <w:ind w:right="-1440"/>
      <w:jc w:val="lowKashida"/>
      <w:rPr>
        <w:rFonts w:ascii="Courier" w:hAnsi="Courier"/>
        <w:b/>
        <w:bCs/>
        <w:szCs w:val="28"/>
      </w:rPr>
    </w:pPr>
    <w:r>
      <w:rPr>
        <w:rFonts w:ascii="Courier" w:hAnsi="Courier"/>
        <w:b/>
        <w:bCs/>
        <w:szCs w:val="28"/>
      </w:rPr>
      <w:t>CEC 200293</w:t>
    </w:r>
  </w:p>
  <w:p w14:paraId="7E58F3AB" w14:textId="77777777" w:rsidR="006A0F5A" w:rsidRDefault="006A0F5A">
    <w:pPr>
      <w:tabs>
        <w:tab w:val="left" w:pos="720"/>
      </w:tabs>
      <w:spacing w:line="240" w:lineRule="exact"/>
      <w:ind w:right="-1440"/>
      <w:jc w:val="center"/>
      <w:rPr>
        <w:rFonts w:ascii="Courier" w:hAnsi="Courier"/>
        <w:b/>
        <w:bCs/>
        <w:szCs w:val="28"/>
      </w:rPr>
    </w:pPr>
    <w:r>
      <w:rPr>
        <w:rFonts w:ascii="Courier" w:hAnsi="Courier"/>
        <w:b/>
        <w:bCs/>
        <w:szCs w:val="28"/>
      </w:rPr>
      <w:t xml:space="preserve">08 700 - </w:t>
    </w:r>
    <w:r>
      <w:rPr>
        <w:b/>
      </w:rPr>
      <w:pgNum/>
    </w:r>
  </w:p>
</w:ftr>
</file>

<file path=word/footer3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9ACB08" w14:textId="77777777" w:rsidR="006A0F5A" w:rsidRDefault="006A0F5A">
    <w:pPr>
      <w:pStyle w:val="Footer"/>
    </w:pPr>
  </w:p>
</w:ftr>
</file>

<file path=word/footer3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68631A" w14:textId="77777777" w:rsidR="006A0F5A" w:rsidRDefault="006A0F5A">
    <w:pPr>
      <w:pStyle w:val="Footer"/>
    </w:pPr>
  </w:p>
</w:ftr>
</file>

<file path=word/footer3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D34B7E" w14:textId="77777777" w:rsidR="006A0F5A" w:rsidRDefault="006A0F5A">
    <w:pPr>
      <w:pStyle w:val="Footer"/>
    </w:pPr>
  </w:p>
</w:ftr>
</file>

<file path=word/footer3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E35082" w14:textId="77777777" w:rsidR="006A0F5A" w:rsidRDefault="006A0F5A">
    <w:pPr>
      <w:tabs>
        <w:tab w:val="left" w:pos="720"/>
      </w:tabs>
      <w:spacing w:line="240" w:lineRule="exact"/>
      <w:ind w:right="-1440"/>
      <w:jc w:val="lowKashida"/>
      <w:rPr>
        <w:rFonts w:ascii="Courier" w:hAnsi="Courier"/>
        <w:b/>
        <w:bCs/>
        <w:szCs w:val="28"/>
      </w:rPr>
    </w:pPr>
    <w:r>
      <w:rPr>
        <w:rFonts w:ascii="Courier" w:hAnsi="Courier"/>
        <w:b/>
        <w:bCs/>
        <w:szCs w:val="28"/>
      </w:rPr>
      <w:t>212 ABH/ADEN</w:t>
    </w:r>
  </w:p>
  <w:p w14:paraId="4994678A" w14:textId="77777777" w:rsidR="006A0F5A" w:rsidRDefault="006A0F5A">
    <w:pPr>
      <w:tabs>
        <w:tab w:val="left" w:pos="720"/>
      </w:tabs>
      <w:spacing w:line="240" w:lineRule="exact"/>
      <w:ind w:right="-1440"/>
      <w:jc w:val="lowKashida"/>
      <w:rPr>
        <w:rFonts w:ascii="Courier" w:hAnsi="Courier"/>
        <w:b/>
        <w:bCs/>
        <w:szCs w:val="28"/>
      </w:rPr>
    </w:pPr>
    <w:r>
      <w:rPr>
        <w:rFonts w:ascii="Courier" w:hAnsi="Courier"/>
        <w:b/>
        <w:bCs/>
        <w:szCs w:val="28"/>
      </w:rPr>
      <w:t>CEC 200293</w:t>
    </w:r>
  </w:p>
  <w:p w14:paraId="5D54EA94" w14:textId="77777777" w:rsidR="006A0F5A" w:rsidRDefault="006A0F5A">
    <w:pPr>
      <w:tabs>
        <w:tab w:val="left" w:pos="720"/>
      </w:tabs>
      <w:spacing w:line="240" w:lineRule="exact"/>
      <w:ind w:right="-1440"/>
      <w:jc w:val="center"/>
      <w:rPr>
        <w:rFonts w:ascii="Courier" w:hAnsi="Courier"/>
        <w:b/>
        <w:bCs/>
        <w:szCs w:val="28"/>
      </w:rPr>
    </w:pPr>
    <w:r>
      <w:rPr>
        <w:rFonts w:ascii="Courier" w:hAnsi="Courier"/>
        <w:b/>
        <w:bCs/>
        <w:szCs w:val="28"/>
      </w:rPr>
      <w:t xml:space="preserve">09 900 - </w:t>
    </w:r>
    <w:r>
      <w:rPr>
        <w:b/>
      </w:rPr>
      <w:pgNum/>
    </w:r>
  </w:p>
</w:ftr>
</file>

<file path=word/footer3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D20144" w14:textId="77777777" w:rsidR="006A0F5A" w:rsidRDefault="006A0F5A">
    <w:pPr>
      <w:pStyle w:val="Footer"/>
    </w:pPr>
  </w:p>
</w:ftr>
</file>

<file path=word/footer3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12739E" w14:textId="77777777" w:rsidR="006A0F5A" w:rsidRDefault="006A0F5A">
    <w:pPr>
      <w:tabs>
        <w:tab w:val="left" w:pos="720"/>
      </w:tabs>
      <w:spacing w:line="240" w:lineRule="exact"/>
      <w:ind w:right="-1440"/>
      <w:jc w:val="right"/>
      <w:rPr>
        <w:rFonts w:ascii="Courier" w:hAnsi="Courier"/>
        <w:szCs w:val="28"/>
      </w:rPr>
    </w:pPr>
    <w:r>
      <w:rPr>
        <w:rFonts w:ascii="Courier" w:hAnsi="Courier"/>
        <w:szCs w:val="28"/>
      </w:rPr>
      <w:t>212 ABH /</w:t>
    </w:r>
    <w:smartTag w:uri="urn:schemas-microsoft-com:office:smarttags" w:element="place">
      <w:smartTag w:uri="urn:schemas-microsoft-com:office:smarttags" w:element="City">
        <w:r>
          <w:rPr>
            <w:rFonts w:ascii="Courier" w:hAnsi="Courier"/>
            <w:szCs w:val="28"/>
          </w:rPr>
          <w:t>ADEN</w:t>
        </w:r>
      </w:smartTag>
    </w:smartTag>
    <w:r>
      <w:rPr>
        <w:rFonts w:ascii="Courier" w:hAnsi="Courier"/>
        <w:szCs w:val="28"/>
      </w:rPr>
      <w:tab/>
    </w:r>
  </w:p>
  <w:p w14:paraId="21EA3E48" w14:textId="77777777" w:rsidR="006A0F5A" w:rsidRDefault="006A0F5A">
    <w:pPr>
      <w:tabs>
        <w:tab w:val="left" w:pos="720"/>
      </w:tabs>
      <w:spacing w:line="240" w:lineRule="exact"/>
      <w:ind w:right="-1440"/>
      <w:jc w:val="lowKashida"/>
      <w:rPr>
        <w:rFonts w:ascii="Courier" w:hAnsi="Courier"/>
        <w:szCs w:val="28"/>
      </w:rPr>
    </w:pPr>
    <w:r>
      <w:rPr>
        <w:rFonts w:ascii="Courier" w:hAnsi="Courier"/>
        <w:szCs w:val="28"/>
      </w:rPr>
      <w:t>CEC 200293</w:t>
    </w:r>
  </w:p>
  <w:p w14:paraId="32640761" w14:textId="77777777" w:rsidR="006A0F5A" w:rsidRDefault="006A0F5A">
    <w:pPr>
      <w:tabs>
        <w:tab w:val="left" w:pos="720"/>
      </w:tabs>
      <w:spacing w:line="240" w:lineRule="exact"/>
      <w:ind w:right="-1440"/>
      <w:jc w:val="lowKashida"/>
      <w:rPr>
        <w:rFonts w:ascii="Courier" w:hAnsi="Courier"/>
        <w:szCs w:val="28"/>
      </w:rPr>
    </w:pPr>
  </w:p>
  <w:p w14:paraId="427BE90F" w14:textId="77777777" w:rsidR="006A0F5A" w:rsidRDefault="006A0F5A">
    <w:pPr>
      <w:tabs>
        <w:tab w:val="left" w:pos="720"/>
      </w:tabs>
      <w:spacing w:line="240" w:lineRule="exact"/>
      <w:ind w:right="-1440"/>
      <w:jc w:val="lowKashida"/>
      <w:rPr>
        <w:rFonts w:ascii="Courier" w:hAnsi="Courier"/>
        <w:szCs w:val="28"/>
      </w:rPr>
    </w:pPr>
  </w:p>
  <w:p w14:paraId="26A8AF9B" w14:textId="77777777" w:rsidR="006A0F5A" w:rsidRDefault="006A0F5A">
    <w:pPr>
      <w:tabs>
        <w:tab w:val="left" w:pos="720"/>
      </w:tabs>
      <w:spacing w:line="240" w:lineRule="exact"/>
      <w:ind w:right="-1440"/>
      <w:jc w:val="center"/>
      <w:rPr>
        <w:rFonts w:ascii="Courier" w:hAnsi="Courier"/>
        <w:szCs w:val="28"/>
      </w:rPr>
    </w:pPr>
    <w:r>
      <w:rPr>
        <w:rFonts w:ascii="Courier" w:hAnsi="Courier"/>
        <w:szCs w:val="28"/>
      </w:rPr>
      <w:t xml:space="preserve">09 950 - </w:t>
    </w:r>
    <w:r>
      <w:pgNum/>
    </w:r>
  </w:p>
</w:ftr>
</file>

<file path=word/footer4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789F33" w14:textId="77777777" w:rsidR="006A0F5A" w:rsidRDefault="006A0F5A">
    <w:pPr>
      <w:pStyle w:val="Footer"/>
    </w:pPr>
  </w:p>
</w:ftr>
</file>

<file path=word/footer4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5D2A6D" w14:textId="77777777" w:rsidR="006A0F5A" w:rsidRDefault="006A0F5A">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66316C7D" w14:textId="77777777" w:rsidR="006A0F5A" w:rsidRDefault="006A0F5A">
    <w:pPr>
      <w:tabs>
        <w:tab w:val="left" w:pos="720"/>
      </w:tabs>
      <w:spacing w:line="240" w:lineRule="exact"/>
      <w:ind w:right="360"/>
      <w:jc w:val="lowKashida"/>
      <w:rPr>
        <w:rFonts w:ascii="Courier" w:hAnsi="Courier"/>
        <w:szCs w:val="28"/>
      </w:rPr>
    </w:pPr>
    <w:r>
      <w:rPr>
        <w:rFonts w:ascii="Courier" w:hAnsi="Courier"/>
        <w:szCs w:val="28"/>
      </w:rPr>
      <w:t>_________________________________________________________________</w:t>
    </w:r>
  </w:p>
  <w:p w14:paraId="111BEFE6" w14:textId="77777777" w:rsidR="006A0F5A" w:rsidRDefault="006A0F5A">
    <w:pPr>
      <w:tabs>
        <w:tab w:val="left" w:pos="720"/>
      </w:tabs>
      <w:ind w:right="-1440"/>
      <w:jc w:val="lowKashida"/>
      <w:rPr>
        <w:rFonts w:ascii="Courier" w:hAnsi="Courier"/>
        <w:szCs w:val="28"/>
      </w:rPr>
    </w:pPr>
    <w:r>
      <w:rPr>
        <w:rFonts w:ascii="Courier" w:hAnsi="Courier"/>
        <w:szCs w:val="28"/>
      </w:rPr>
      <w:t>Consulting Engineering Center</w:t>
    </w:r>
  </w:p>
  <w:p w14:paraId="77CF0106" w14:textId="77777777" w:rsidR="006A0F5A" w:rsidRDefault="006A0F5A">
    <w:pPr>
      <w:tabs>
        <w:tab w:val="left" w:pos="720"/>
      </w:tabs>
      <w:spacing w:line="240" w:lineRule="exact"/>
      <w:ind w:right="-1440"/>
      <w:jc w:val="right"/>
      <w:rPr>
        <w:rFonts w:ascii="Courier" w:hAnsi="Courier"/>
        <w:szCs w:val="28"/>
      </w:rPr>
    </w:pPr>
    <w:proofErr w:type="spellStart"/>
    <w:r>
      <w:rPr>
        <w:rFonts w:ascii="Courier" w:hAnsi="Courier"/>
        <w:szCs w:val="28"/>
      </w:rPr>
      <w:t>Fuheis</w:t>
    </w:r>
    <w:proofErr w:type="spellEnd"/>
    <w:r>
      <w:rPr>
        <w:rFonts w:ascii="Courier" w:hAnsi="Courier"/>
        <w:szCs w:val="28"/>
      </w:rPr>
      <w:t xml:space="preserve"> &amp; Mahis WWTP &amp; PS., WWCS.</w:t>
    </w:r>
  </w:p>
  <w:p w14:paraId="5B674567" w14:textId="77777777" w:rsidR="006A0F5A" w:rsidRDefault="006A0F5A">
    <w:pPr>
      <w:tabs>
        <w:tab w:val="left" w:pos="720"/>
      </w:tabs>
      <w:ind w:right="-1440"/>
      <w:jc w:val="lowKashida"/>
      <w:rPr>
        <w:rFonts w:ascii="Courier" w:hAnsi="Courier"/>
        <w:szCs w:val="28"/>
      </w:rPr>
    </w:pPr>
    <w:r>
      <w:rPr>
        <w:rFonts w:ascii="Courier" w:hAnsi="Courier"/>
        <w:szCs w:val="28"/>
      </w:rPr>
      <w:t>July 1992</w:t>
    </w:r>
  </w:p>
  <w:p w14:paraId="23DE74EF" w14:textId="77777777" w:rsidR="006A0F5A" w:rsidRDefault="006A0F5A">
    <w:pPr>
      <w:tabs>
        <w:tab w:val="left" w:pos="720"/>
      </w:tabs>
      <w:spacing w:line="240" w:lineRule="exact"/>
      <w:ind w:right="-1440"/>
      <w:jc w:val="lowKashida"/>
      <w:rPr>
        <w:rFonts w:ascii="Courier" w:hAnsi="Courier"/>
        <w:szCs w:val="28"/>
      </w:rPr>
    </w:pPr>
  </w:p>
  <w:p w14:paraId="2838B99C" w14:textId="77777777" w:rsidR="006A0F5A" w:rsidRDefault="006A0F5A">
    <w:pPr>
      <w:tabs>
        <w:tab w:val="left" w:pos="720"/>
      </w:tabs>
      <w:spacing w:line="240" w:lineRule="exact"/>
      <w:ind w:right="-1440"/>
      <w:jc w:val="center"/>
      <w:rPr>
        <w:rFonts w:ascii="Courier" w:hAnsi="Courier"/>
        <w:szCs w:val="28"/>
      </w:rPr>
    </w:pPr>
    <w:r>
      <w:rPr>
        <w:rFonts w:ascii="Courier" w:hAnsi="Courier"/>
        <w:szCs w:val="28"/>
      </w:rPr>
      <w:t>16965-</w:t>
    </w:r>
    <w:r>
      <w:pgNum/>
    </w:r>
  </w:p>
</w:ftr>
</file>

<file path=word/footer4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D46B71" w14:textId="77777777" w:rsidR="006A0F5A" w:rsidRDefault="006A0F5A">
    <w:pPr>
      <w:pStyle w:val="Footer"/>
    </w:pPr>
  </w:p>
</w:ftr>
</file>

<file path=word/footer4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C258BB" w14:textId="77777777" w:rsidR="006A0F5A" w:rsidRDefault="006A0F5A">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61D2E8DB" w14:textId="77777777" w:rsidR="006A0F5A" w:rsidRDefault="006A0F5A">
    <w:pPr>
      <w:tabs>
        <w:tab w:val="left" w:pos="720"/>
      </w:tabs>
      <w:spacing w:line="240" w:lineRule="exact"/>
      <w:ind w:right="360"/>
      <w:jc w:val="lowKashida"/>
      <w:rPr>
        <w:rFonts w:ascii="Courier" w:hAnsi="Courier"/>
        <w:szCs w:val="28"/>
      </w:rPr>
    </w:pPr>
    <w:r>
      <w:rPr>
        <w:rFonts w:ascii="Courier" w:hAnsi="Courier"/>
        <w:szCs w:val="28"/>
      </w:rPr>
      <w:t>_________________________________________________________________</w:t>
    </w:r>
  </w:p>
  <w:p w14:paraId="733BFB1D" w14:textId="77777777" w:rsidR="006A0F5A" w:rsidRDefault="006A0F5A">
    <w:pPr>
      <w:tabs>
        <w:tab w:val="left" w:pos="720"/>
      </w:tabs>
      <w:ind w:right="-1440"/>
      <w:jc w:val="lowKashida"/>
      <w:rPr>
        <w:rFonts w:ascii="Courier" w:hAnsi="Courier"/>
        <w:szCs w:val="28"/>
      </w:rPr>
    </w:pPr>
    <w:r>
      <w:rPr>
        <w:rFonts w:ascii="Courier" w:hAnsi="Courier"/>
        <w:szCs w:val="28"/>
      </w:rPr>
      <w:t xml:space="preserve">Consulting </w:t>
    </w:r>
    <w:smartTag w:uri="urn:schemas-microsoft-com:office:smarttags" w:element="place">
      <w:smartTag w:uri="urn:schemas-microsoft-com:office:smarttags" w:element="PlaceName">
        <w:r>
          <w:rPr>
            <w:rFonts w:ascii="Courier" w:hAnsi="Courier"/>
            <w:szCs w:val="28"/>
          </w:rPr>
          <w:t>Engineering</w:t>
        </w:r>
      </w:smartTag>
      <w:r>
        <w:rPr>
          <w:rFonts w:ascii="Courier" w:hAnsi="Courier"/>
          <w:szCs w:val="28"/>
        </w:rPr>
        <w:t xml:space="preserve"> </w:t>
      </w:r>
      <w:smartTag w:uri="urn:schemas-microsoft-com:office:smarttags" w:element="PlaceType">
        <w:r>
          <w:rPr>
            <w:rFonts w:ascii="Courier" w:hAnsi="Courier"/>
            <w:szCs w:val="28"/>
          </w:rPr>
          <w:t>Center</w:t>
        </w:r>
      </w:smartTag>
    </w:smartTag>
  </w:p>
  <w:p w14:paraId="5F1D7468" w14:textId="77777777" w:rsidR="006A0F5A" w:rsidRDefault="006A0F5A">
    <w:pPr>
      <w:tabs>
        <w:tab w:val="left" w:pos="720"/>
      </w:tabs>
      <w:spacing w:line="240" w:lineRule="exact"/>
      <w:ind w:right="-1440"/>
      <w:jc w:val="right"/>
      <w:rPr>
        <w:rFonts w:ascii="Courier" w:hAnsi="Courier"/>
        <w:szCs w:val="28"/>
      </w:rPr>
    </w:pPr>
    <w:proofErr w:type="spellStart"/>
    <w:r>
      <w:rPr>
        <w:rFonts w:ascii="Courier" w:hAnsi="Courier"/>
        <w:szCs w:val="28"/>
      </w:rPr>
      <w:t>Fuheis</w:t>
    </w:r>
    <w:proofErr w:type="spellEnd"/>
    <w:r>
      <w:rPr>
        <w:rFonts w:ascii="Courier" w:hAnsi="Courier"/>
        <w:szCs w:val="28"/>
      </w:rPr>
      <w:t xml:space="preserve"> &amp; Mahis WWTP &amp; PS., WWCS.</w:t>
    </w:r>
  </w:p>
  <w:p w14:paraId="080790C7" w14:textId="77777777" w:rsidR="006A0F5A" w:rsidRDefault="006A0F5A">
    <w:pPr>
      <w:tabs>
        <w:tab w:val="left" w:pos="720"/>
      </w:tabs>
      <w:ind w:right="-1440"/>
      <w:jc w:val="lowKashida"/>
      <w:rPr>
        <w:rFonts w:ascii="Courier" w:hAnsi="Courier"/>
        <w:szCs w:val="28"/>
      </w:rPr>
    </w:pPr>
    <w:r>
      <w:rPr>
        <w:rFonts w:ascii="Courier" w:hAnsi="Courier"/>
        <w:szCs w:val="28"/>
      </w:rPr>
      <w:t>July 1992</w:t>
    </w:r>
  </w:p>
  <w:p w14:paraId="2549D15A" w14:textId="77777777" w:rsidR="006A0F5A" w:rsidRDefault="006A0F5A">
    <w:pPr>
      <w:tabs>
        <w:tab w:val="left" w:pos="720"/>
      </w:tabs>
      <w:spacing w:line="240" w:lineRule="exact"/>
      <w:ind w:right="-1440"/>
      <w:jc w:val="lowKashida"/>
      <w:rPr>
        <w:rFonts w:ascii="Courier" w:hAnsi="Courier"/>
        <w:szCs w:val="28"/>
      </w:rPr>
    </w:pPr>
  </w:p>
  <w:p w14:paraId="1BF11FDF" w14:textId="77777777" w:rsidR="006A0F5A" w:rsidRDefault="006A0F5A">
    <w:pPr>
      <w:tabs>
        <w:tab w:val="left" w:pos="720"/>
      </w:tabs>
      <w:spacing w:line="240" w:lineRule="exact"/>
      <w:ind w:right="-1440"/>
      <w:jc w:val="center"/>
      <w:rPr>
        <w:rFonts w:ascii="Courier" w:hAnsi="Courier"/>
        <w:szCs w:val="28"/>
      </w:rPr>
    </w:pPr>
    <w:r>
      <w:rPr>
        <w:rFonts w:ascii="Courier" w:hAnsi="Courier"/>
        <w:szCs w:val="28"/>
      </w:rPr>
      <w:t>16965-</w:t>
    </w:r>
    <w:r>
      <w:pgNum/>
    </w:r>
  </w:p>
</w:ftr>
</file>

<file path=word/footer4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D9A71A" w14:textId="77777777" w:rsidR="006A0F5A" w:rsidRDefault="006A0F5A">
    <w:pPr>
      <w:pStyle w:val="Footer"/>
    </w:pPr>
  </w:p>
</w:ftr>
</file>

<file path=word/footer4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431C7F" w14:textId="77777777" w:rsidR="006A0F5A" w:rsidRDefault="006A0F5A">
    <w:pPr>
      <w:tabs>
        <w:tab w:val="left" w:pos="720"/>
      </w:tabs>
      <w:spacing w:line="240" w:lineRule="exact"/>
      <w:ind w:right="-1440"/>
      <w:jc w:val="lowKashida"/>
      <w:rPr>
        <w:rFonts w:ascii="Courier" w:hAnsi="Courier"/>
        <w:b/>
        <w:bCs/>
        <w:szCs w:val="28"/>
      </w:rPr>
    </w:pPr>
    <w:r>
      <w:rPr>
        <w:rFonts w:ascii="Courier" w:hAnsi="Courier"/>
        <w:b/>
        <w:bCs/>
        <w:szCs w:val="28"/>
      </w:rPr>
      <w:t>212 ABH/ADEN</w:t>
    </w:r>
  </w:p>
  <w:p w14:paraId="0EA8FE78" w14:textId="77777777" w:rsidR="006A0F5A" w:rsidRDefault="006A0F5A">
    <w:pPr>
      <w:tabs>
        <w:tab w:val="left" w:pos="720"/>
      </w:tabs>
      <w:spacing w:line="240" w:lineRule="exact"/>
      <w:ind w:right="-1440"/>
      <w:jc w:val="lowKashida"/>
      <w:rPr>
        <w:rFonts w:ascii="Courier" w:hAnsi="Courier"/>
        <w:b/>
        <w:bCs/>
        <w:szCs w:val="28"/>
      </w:rPr>
    </w:pPr>
    <w:r>
      <w:rPr>
        <w:rFonts w:ascii="Courier" w:hAnsi="Courier"/>
        <w:b/>
        <w:bCs/>
        <w:szCs w:val="28"/>
      </w:rPr>
      <w:t>CEC 200293</w:t>
    </w:r>
  </w:p>
  <w:p w14:paraId="0436FC44" w14:textId="77777777" w:rsidR="006A0F5A" w:rsidRDefault="006A0F5A">
    <w:pPr>
      <w:tabs>
        <w:tab w:val="left" w:pos="720"/>
      </w:tabs>
      <w:spacing w:line="240" w:lineRule="exact"/>
      <w:ind w:right="-1440"/>
      <w:jc w:val="center"/>
      <w:rPr>
        <w:rFonts w:ascii="Courier" w:hAnsi="Courier"/>
        <w:b/>
        <w:bCs/>
        <w:szCs w:val="28"/>
      </w:rPr>
    </w:pPr>
    <w:r>
      <w:rPr>
        <w:rFonts w:ascii="Courier" w:hAnsi="Courier"/>
        <w:b/>
        <w:bCs/>
        <w:szCs w:val="28"/>
      </w:rPr>
      <w:t>16 503-</w:t>
    </w:r>
    <w:r>
      <w:rPr>
        <w:b/>
      </w:rPr>
      <w:pgNum/>
    </w:r>
  </w:p>
</w:ftr>
</file>

<file path=word/footer4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7485B5" w14:textId="77777777" w:rsidR="006A0F5A" w:rsidRDefault="006A0F5A">
    <w:pPr>
      <w:pStyle w:val="Footer"/>
      <w:widowControl w:val="0"/>
      <w:pBdr>
        <w:top w:val="single" w:sz="6" w:space="1" w:color="auto"/>
      </w:pBdr>
      <w:tabs>
        <w:tab w:val="left" w:pos="567"/>
      </w:tabs>
      <w:spacing w:line="240" w:lineRule="exact"/>
      <w:jc w:val="lowKashida"/>
      <w:rPr>
        <w:b/>
        <w:bCs/>
        <w:i/>
        <w:iCs/>
        <w:rtl/>
      </w:rPr>
    </w:pPr>
    <w:r>
      <w:rPr>
        <w:b/>
        <w:bCs/>
        <w:i/>
        <w:iCs/>
      </w:rPr>
      <w:t xml:space="preserve">Consulting </w:t>
    </w:r>
    <w:smartTag w:uri="urn:schemas-microsoft-com:office:smarttags" w:element="place">
      <w:smartTag w:uri="urn:schemas-microsoft-com:office:smarttags" w:element="PlaceName">
        <w:r>
          <w:rPr>
            <w:b/>
            <w:bCs/>
            <w:i/>
            <w:iCs/>
          </w:rPr>
          <w:t>Engineering</w:t>
        </w:r>
      </w:smartTag>
      <w:r>
        <w:rPr>
          <w:b/>
          <w:bCs/>
          <w:i/>
          <w:iCs/>
        </w:rPr>
        <w:t xml:space="preserve"> </w:t>
      </w:r>
      <w:smartTag w:uri="urn:schemas-microsoft-com:office:smarttags" w:element="PlaceType">
        <w:r>
          <w:rPr>
            <w:b/>
            <w:bCs/>
            <w:i/>
            <w:iCs/>
          </w:rPr>
          <w:t>Center</w:t>
        </w:r>
      </w:smartTag>
    </w:smartTag>
    <w:r>
      <w:rPr>
        <w:b/>
        <w:bCs/>
        <w:i/>
        <w:iCs/>
      </w:rPr>
      <w:t xml:space="preserve">                                                                      </w:t>
    </w:r>
    <w:r>
      <w:rPr>
        <w:b/>
        <w:bCs/>
        <w:i/>
        <w:iCs/>
        <w:rtl/>
      </w:rPr>
      <w:tab/>
    </w:r>
    <w:r>
      <w:rPr>
        <w:b/>
        <w:bCs/>
        <w:i/>
        <w:iCs/>
      </w:rPr>
      <w:t xml:space="preserve">                                 </w:t>
    </w:r>
    <w:proofErr w:type="spellStart"/>
    <w:r>
      <w:rPr>
        <w:b/>
        <w:bCs/>
        <w:i/>
        <w:iCs/>
      </w:rPr>
      <w:t>Abyen</w:t>
    </w:r>
    <w:proofErr w:type="spellEnd"/>
    <w:r>
      <w:rPr>
        <w:b/>
        <w:bCs/>
        <w:i/>
        <w:iCs/>
      </w:rPr>
      <w:t xml:space="preserve"> Hotel-Aden</w:t>
    </w:r>
  </w:p>
  <w:p w14:paraId="273A188B" w14:textId="77777777" w:rsidR="006A0F5A" w:rsidRDefault="006A0F5A">
    <w:pPr>
      <w:pStyle w:val="Footer"/>
      <w:widowControl w:val="0"/>
      <w:tabs>
        <w:tab w:val="left" w:pos="567"/>
      </w:tabs>
      <w:spacing w:line="240" w:lineRule="exact"/>
      <w:jc w:val="lowKashida"/>
      <w:rPr>
        <w:b/>
        <w:bCs/>
        <w:i/>
        <w:iCs/>
      </w:rPr>
    </w:pPr>
    <w:r>
      <w:rPr>
        <w:b/>
        <w:bCs/>
        <w:i/>
        <w:iCs/>
      </w:rPr>
      <w:t xml:space="preserve">January 1999  </w:t>
    </w:r>
  </w:p>
  <w:p w14:paraId="7ACC5147" w14:textId="77777777" w:rsidR="006A0F5A" w:rsidRDefault="006A0F5A">
    <w:pPr>
      <w:pStyle w:val="Footer"/>
      <w:jc w:val="center"/>
      <w:rPr>
        <w:rStyle w:val="PageNumber"/>
        <w:b/>
        <w:bCs/>
        <w:i/>
        <w:iCs/>
      </w:rPr>
    </w:pPr>
  </w:p>
  <w:p w14:paraId="0B570742" w14:textId="77777777" w:rsidR="006A0F5A" w:rsidRDefault="006A0F5A">
    <w:pPr>
      <w:pStyle w:val="Footer"/>
    </w:pPr>
    <w:r>
      <w:rPr>
        <w:rStyle w:val="PageNumber"/>
        <w:i/>
        <w:iCs/>
        <w:sz w:val="16"/>
      </w:rPr>
      <w:t>C:\Hadia\Projects\267-Abyn\Part c \16503.doc</w:t>
    </w:r>
  </w:p>
</w:ftr>
</file>

<file path=word/footer4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E97892" w14:textId="77777777" w:rsidR="006A0F5A" w:rsidRDefault="006A0F5A">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24C360E4" w14:textId="77777777" w:rsidR="006A0F5A" w:rsidRDefault="006A0F5A">
    <w:pPr>
      <w:tabs>
        <w:tab w:val="left" w:pos="720"/>
      </w:tabs>
      <w:spacing w:line="240" w:lineRule="exact"/>
      <w:ind w:right="360"/>
      <w:jc w:val="lowKashida"/>
      <w:rPr>
        <w:rFonts w:ascii="Courier" w:hAnsi="Courier"/>
        <w:szCs w:val="28"/>
      </w:rPr>
    </w:pPr>
    <w:r>
      <w:rPr>
        <w:rFonts w:ascii="Courier" w:hAnsi="Courier"/>
        <w:szCs w:val="28"/>
      </w:rPr>
      <w:t>_________________________________________________________________</w:t>
    </w:r>
  </w:p>
  <w:p w14:paraId="7668DB5F" w14:textId="77777777" w:rsidR="006A0F5A" w:rsidRDefault="006A0F5A">
    <w:pPr>
      <w:tabs>
        <w:tab w:val="left" w:pos="720"/>
      </w:tabs>
      <w:ind w:right="-1440"/>
      <w:jc w:val="lowKashida"/>
      <w:rPr>
        <w:rFonts w:ascii="Courier" w:hAnsi="Courier"/>
        <w:szCs w:val="28"/>
      </w:rPr>
    </w:pPr>
    <w:r>
      <w:rPr>
        <w:rFonts w:ascii="Courier" w:hAnsi="Courier"/>
        <w:szCs w:val="28"/>
      </w:rPr>
      <w:t xml:space="preserve">Consulting </w:t>
    </w:r>
    <w:smartTag w:uri="urn:schemas-microsoft-com:office:smarttags" w:element="place">
      <w:smartTag w:uri="urn:schemas-microsoft-com:office:smarttags" w:element="PlaceName">
        <w:r>
          <w:rPr>
            <w:rFonts w:ascii="Courier" w:hAnsi="Courier"/>
            <w:szCs w:val="28"/>
          </w:rPr>
          <w:t>Engineering</w:t>
        </w:r>
      </w:smartTag>
      <w:r>
        <w:rPr>
          <w:rFonts w:ascii="Courier" w:hAnsi="Courier"/>
          <w:szCs w:val="28"/>
        </w:rPr>
        <w:t xml:space="preserve"> </w:t>
      </w:r>
      <w:smartTag w:uri="urn:schemas-microsoft-com:office:smarttags" w:element="PlaceType">
        <w:r>
          <w:rPr>
            <w:rFonts w:ascii="Courier" w:hAnsi="Courier"/>
            <w:szCs w:val="28"/>
          </w:rPr>
          <w:t>Center</w:t>
        </w:r>
      </w:smartTag>
    </w:smartTag>
  </w:p>
  <w:p w14:paraId="2FB4D5D5" w14:textId="77777777" w:rsidR="006A0F5A" w:rsidRDefault="006A0F5A">
    <w:pPr>
      <w:tabs>
        <w:tab w:val="left" w:pos="720"/>
      </w:tabs>
      <w:spacing w:line="240" w:lineRule="exact"/>
      <w:ind w:right="-1440"/>
      <w:jc w:val="right"/>
      <w:rPr>
        <w:rFonts w:ascii="Courier" w:hAnsi="Courier"/>
        <w:szCs w:val="28"/>
      </w:rPr>
    </w:pPr>
    <w:proofErr w:type="spellStart"/>
    <w:r>
      <w:rPr>
        <w:rFonts w:ascii="Courier" w:hAnsi="Courier"/>
        <w:szCs w:val="28"/>
      </w:rPr>
      <w:t>Fuheis</w:t>
    </w:r>
    <w:proofErr w:type="spellEnd"/>
    <w:r>
      <w:rPr>
        <w:rFonts w:ascii="Courier" w:hAnsi="Courier"/>
        <w:szCs w:val="28"/>
      </w:rPr>
      <w:t xml:space="preserve"> &amp; Mahis WWTP &amp; PS., WWCS.</w:t>
    </w:r>
  </w:p>
  <w:p w14:paraId="477C0BD8" w14:textId="77777777" w:rsidR="006A0F5A" w:rsidRDefault="006A0F5A">
    <w:pPr>
      <w:tabs>
        <w:tab w:val="left" w:pos="720"/>
      </w:tabs>
      <w:ind w:right="-1440"/>
      <w:jc w:val="lowKashida"/>
      <w:rPr>
        <w:rFonts w:ascii="Courier" w:hAnsi="Courier"/>
        <w:szCs w:val="28"/>
      </w:rPr>
    </w:pPr>
    <w:r>
      <w:rPr>
        <w:rFonts w:ascii="Courier" w:hAnsi="Courier"/>
        <w:szCs w:val="28"/>
      </w:rPr>
      <w:t>July 1992</w:t>
    </w:r>
  </w:p>
  <w:p w14:paraId="7CDF3189" w14:textId="77777777" w:rsidR="006A0F5A" w:rsidRDefault="006A0F5A">
    <w:pPr>
      <w:tabs>
        <w:tab w:val="left" w:pos="720"/>
      </w:tabs>
      <w:spacing w:line="240" w:lineRule="exact"/>
      <w:ind w:right="-1440"/>
      <w:jc w:val="lowKashida"/>
      <w:rPr>
        <w:rFonts w:ascii="Courier" w:hAnsi="Courier"/>
        <w:szCs w:val="28"/>
      </w:rPr>
    </w:pPr>
  </w:p>
  <w:p w14:paraId="197C4D55" w14:textId="77777777" w:rsidR="006A0F5A" w:rsidRDefault="006A0F5A">
    <w:pPr>
      <w:tabs>
        <w:tab w:val="left" w:pos="720"/>
      </w:tabs>
      <w:spacing w:line="240" w:lineRule="exact"/>
      <w:ind w:right="-1440"/>
      <w:jc w:val="center"/>
      <w:rPr>
        <w:rFonts w:ascii="Courier" w:hAnsi="Courier"/>
        <w:szCs w:val="28"/>
      </w:rPr>
    </w:pPr>
    <w:r>
      <w:rPr>
        <w:rFonts w:ascii="Courier" w:hAnsi="Courier"/>
        <w:szCs w:val="28"/>
      </w:rPr>
      <w:t>16965-</w:t>
    </w:r>
    <w:r>
      <w:pgNum/>
    </w:r>
  </w:p>
</w:ftr>
</file>

<file path=word/footer4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C6C19A" w14:textId="77777777" w:rsidR="006A0F5A" w:rsidRDefault="006A0F5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3D5B39C" w14:textId="77777777" w:rsidR="007318DC" w:rsidRDefault="007318DC" w:rsidP="001F2C15">
      <w:r>
        <w:separator/>
      </w:r>
    </w:p>
    <w:p w14:paraId="48585837" w14:textId="77777777" w:rsidR="007318DC" w:rsidRDefault="007318DC"/>
  </w:footnote>
  <w:footnote w:type="continuationSeparator" w:id="0">
    <w:p w14:paraId="4092089A" w14:textId="77777777" w:rsidR="007318DC" w:rsidRDefault="007318DC" w:rsidP="001F2C15">
      <w:r>
        <w:continuationSeparator/>
      </w:r>
    </w:p>
    <w:p w14:paraId="3D60C899" w14:textId="77777777" w:rsidR="007318DC" w:rsidRDefault="007318DC"/>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1FE66B" w14:textId="77777777" w:rsidR="006A0F5A" w:rsidRDefault="006A0F5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51E13C" w14:textId="77777777" w:rsidR="00236ED5" w:rsidRPr="00236ED5" w:rsidRDefault="00B769C0" w:rsidP="00236ED5">
    <w:pPr>
      <w:autoSpaceDE w:val="0"/>
      <w:autoSpaceDN w:val="0"/>
      <w:adjustRightInd w:val="0"/>
      <w:ind w:left="3686" w:hanging="3686"/>
      <w:jc w:val="center"/>
      <w:rPr>
        <w:rFonts w:asciiTheme="minorBidi" w:hAnsiTheme="minorBidi"/>
        <w:i/>
        <w:iCs/>
        <w:color w:val="000000"/>
        <w:sz w:val="18"/>
        <w:szCs w:val="18"/>
      </w:rPr>
    </w:pPr>
    <w:r>
      <w:rPr>
        <w:rFonts w:asciiTheme="minorBidi" w:hAnsiTheme="minorBidi"/>
        <w:sz w:val="18"/>
        <w:szCs w:val="18"/>
        <w:lang w:bidi="ar-YE"/>
      </w:rPr>
      <w:t>Appendix B</w:t>
    </w:r>
    <w:r w:rsidRPr="003C215C">
      <w:rPr>
        <w:rFonts w:asciiTheme="minorBidi" w:hAnsiTheme="minorBidi"/>
        <w:sz w:val="18"/>
        <w:szCs w:val="18"/>
        <w:lang w:bidi="ar-YE"/>
      </w:rPr>
      <w:t xml:space="preserve">: </w:t>
    </w:r>
    <w:r w:rsidRPr="00F67071">
      <w:rPr>
        <w:rFonts w:asciiTheme="minorBidi" w:hAnsiTheme="minorBidi"/>
        <w:sz w:val="18"/>
        <w:szCs w:val="18"/>
        <w:lang w:bidi="ar-YE"/>
      </w:rPr>
      <w:t>Technical Specification</w:t>
    </w:r>
    <w:r>
      <w:rPr>
        <w:lang w:bidi="ar-YE"/>
      </w:rPr>
      <w:tab/>
    </w:r>
    <w:r>
      <w:rPr>
        <w:lang w:bidi="ar-YE"/>
      </w:rPr>
      <w:tab/>
    </w:r>
    <w:r>
      <w:rPr>
        <w:lang w:bidi="ar-YE"/>
      </w:rPr>
      <w:tab/>
    </w:r>
    <w:r w:rsidR="00236ED5" w:rsidRPr="00236ED5">
      <w:rPr>
        <w:rFonts w:asciiTheme="minorBidi" w:hAnsiTheme="minorBidi"/>
        <w:i/>
        <w:iCs/>
        <w:color w:val="000000"/>
        <w:sz w:val="18"/>
        <w:szCs w:val="18"/>
      </w:rPr>
      <w:t>Rehabilitation and completion of water network</w:t>
    </w:r>
  </w:p>
  <w:p w14:paraId="063AF651" w14:textId="35DB5FE0" w:rsidR="00B769C0" w:rsidRPr="00231AF5" w:rsidRDefault="00236ED5" w:rsidP="00236ED5">
    <w:pPr>
      <w:autoSpaceDE w:val="0"/>
      <w:autoSpaceDN w:val="0"/>
      <w:adjustRightInd w:val="0"/>
      <w:ind w:left="3686" w:hanging="3686"/>
      <w:jc w:val="center"/>
      <w:rPr>
        <w:rFonts w:asciiTheme="minorBidi" w:hAnsiTheme="minorBidi"/>
        <w:i/>
        <w:iCs/>
        <w:color w:val="000000"/>
        <w:sz w:val="18"/>
        <w:szCs w:val="18"/>
      </w:rPr>
    </w:pPr>
    <w:r>
      <w:rPr>
        <w:rFonts w:asciiTheme="minorBidi" w:hAnsiTheme="minorBidi"/>
        <w:i/>
        <w:iCs/>
        <w:color w:val="000000"/>
        <w:sz w:val="18"/>
        <w:szCs w:val="18"/>
      </w:rPr>
      <w:t xml:space="preserve">                                                                                      </w:t>
    </w:r>
    <w:r w:rsidRPr="00236ED5">
      <w:rPr>
        <w:rFonts w:asciiTheme="minorBidi" w:hAnsiTheme="minorBidi"/>
        <w:i/>
        <w:iCs/>
        <w:color w:val="000000"/>
        <w:sz w:val="18"/>
        <w:szCs w:val="18"/>
      </w:rPr>
      <w:t>and household connections for the Al-</w:t>
    </w:r>
    <w:proofErr w:type="spellStart"/>
    <w:r w:rsidRPr="00236ED5">
      <w:rPr>
        <w:rFonts w:asciiTheme="minorBidi" w:hAnsiTheme="minorBidi"/>
        <w:i/>
        <w:iCs/>
        <w:color w:val="000000"/>
        <w:sz w:val="18"/>
        <w:szCs w:val="18"/>
      </w:rPr>
      <w:t>gadad</w:t>
    </w:r>
    <w:proofErr w:type="spellEnd"/>
    <w:r w:rsidRPr="00236ED5">
      <w:rPr>
        <w:rFonts w:asciiTheme="minorBidi" w:hAnsiTheme="minorBidi"/>
        <w:i/>
        <w:iCs/>
        <w:color w:val="000000"/>
        <w:sz w:val="18"/>
        <w:szCs w:val="18"/>
      </w:rPr>
      <w:t xml:space="preserve"> area</w:t>
    </w:r>
    <w:r>
      <w:rPr>
        <w:rFonts w:asciiTheme="minorBidi" w:hAnsiTheme="minorBidi"/>
        <w:i/>
        <w:iCs/>
        <w:color w:val="000000"/>
        <w:sz w:val="18"/>
        <w:szCs w:val="18"/>
      </w:rPr>
      <w:t>- Dhamar City</w:t>
    </w:r>
  </w:p>
  <w:p w14:paraId="43B066BD" w14:textId="501D6B23" w:rsidR="006A0F5A" w:rsidRPr="00231AF5" w:rsidRDefault="006A0F5A" w:rsidP="00B769C0">
    <w:pPr>
      <w:autoSpaceDE w:val="0"/>
      <w:autoSpaceDN w:val="0"/>
      <w:adjustRightInd w:val="0"/>
      <w:rPr>
        <w:rFonts w:asciiTheme="minorBidi" w:hAnsiTheme="minorBidi"/>
        <w:i/>
        <w:iCs/>
        <w:color w:val="000000"/>
        <w:sz w:val="18"/>
        <w:szCs w:val="18"/>
      </w:rPr>
    </w:pPr>
    <w:r>
      <w:rPr>
        <w:rFonts w:hint="cs"/>
        <w:noProof/>
      </w:rPr>
      <mc:AlternateContent>
        <mc:Choice Requires="wps">
          <w:drawing>
            <wp:anchor distT="0" distB="0" distL="114300" distR="114300" simplePos="0" relativeHeight="251659264" behindDoc="0" locked="0" layoutInCell="1" allowOverlap="1" wp14:anchorId="3A211361" wp14:editId="0EACFEF4">
              <wp:simplePos x="0" y="0"/>
              <wp:positionH relativeFrom="column">
                <wp:posOffset>0</wp:posOffset>
              </wp:positionH>
              <wp:positionV relativeFrom="paragraph">
                <wp:posOffset>153464</wp:posOffset>
              </wp:positionV>
              <wp:extent cx="6174105" cy="0"/>
              <wp:effectExtent l="0" t="0" r="17145" b="19050"/>
              <wp:wrapNone/>
              <wp:docPr id="3" name="رابط مستقيم 3"/>
              <wp:cNvGraphicFramePr/>
              <a:graphic xmlns:a="http://schemas.openxmlformats.org/drawingml/2006/main">
                <a:graphicData uri="http://schemas.microsoft.com/office/word/2010/wordprocessingShape">
                  <wps:wsp>
                    <wps:cNvCnPr/>
                    <wps:spPr>
                      <a:xfrm flipH="1">
                        <a:off x="0" y="0"/>
                        <a:ext cx="6174105" cy="0"/>
                      </a:xfrm>
                      <a:prstGeom prst="line">
                        <a:avLst/>
                      </a:prstGeom>
                    </wps:spPr>
                    <wps:style>
                      <a:lnRef idx="3">
                        <a:schemeClr val="accent1"/>
                      </a:lnRef>
                      <a:fillRef idx="0">
                        <a:schemeClr val="accent1"/>
                      </a:fillRef>
                      <a:effectRef idx="2">
                        <a:schemeClr val="accent1"/>
                      </a:effectRef>
                      <a:fontRef idx="minor">
                        <a:schemeClr val="tx1"/>
                      </a:fontRef>
                    </wps:style>
                    <wps:bodyPr/>
                  </wps:wsp>
                </a:graphicData>
              </a:graphic>
              <wp14:sizeRelH relativeFrom="margin">
                <wp14:pctWidth>0</wp14:pctWidth>
              </wp14:sizeRelH>
            </wp:anchor>
          </w:drawing>
        </mc:Choice>
        <mc:Fallback>
          <w:pict>
            <v:line w14:anchorId="522E6E2D" id="رابط مستقيم 3" o:spid="_x0000_s1026" style="position:absolute;flip:x;z-index:2516592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0,12.1pt" to="486.15pt,1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gURh2AEAANADAAAOAAAAZHJzL2Uyb0RvYy54bWysU82O0zAQviPxDpbvNEkLC4qa7mFXwAFB&#10;xc8DeJ1xY8l/sk2TXpH2wouAuCEOvEr6NoydNiBAWglxsTz2fN/M93m8vhy0InvwQVrT0GpRUgKG&#10;21aaXUPfvX364AklITLTMmUNNPQAgV5u7t9b966Gpe2sasETJDGh7l1DuxhdXRSBd6BZWFgHBi+F&#10;9ZpFDP2uaD3rkV2rYlmWF0Vvfeu85RACnl5Pl3ST+YUAHl8JESAS1VDsLebV5/UmrcVmzeqdZ66T&#10;/NQG+4cuNJMGi85U1ywy8t7LP6i05N4GK+KCW11YISSHrAHVVOVvat50zEHWguYEN9sU/h8tf7nf&#10;eiLbhq4oMUzjE41fx0/j5/E7Od6O38Yvxw/Hj8dbskpW9S7UiLgyW3+Kgtv6pHsQXhOhpHuOU5Cd&#10;QG1kyEYfZqNhiITj4UX1+GFVPqKEn++KiSJROR/iM7CapE1DlTTJA1az/YsQsSymnlMwSC1NTeRd&#10;PChIycq8BoG6sNgqo/NEwZXyZM9wFhjnYGKVRCFfzk4wIZWageXdwFN+gkKethm8vBs8I3Jla+IM&#10;1tJY/zeCOJxbFlP+2YFJd7LgxraH/DzZGhybrPA04mkuf40z/OdH3PwAAAD//wMAUEsDBBQABgAI&#10;AAAAIQAOSGdn3AAAAAYBAAAPAAAAZHJzL2Rvd25yZXYueG1sTI/NTsMwEITvSH0Haytxow4BtSVk&#10;UyH6w4ETpQ/gxksS1V6H2GlDn75GPcBxZ0Yz3+aLwRpxpM43jhHuJwkI4tLphiuE3ef6bg7CB8Va&#10;GceE8EMeFsXoJleZdif+oOM2VCKWsM8UQh1Cm0npy5qs8hPXEkfvy3VWhXh2ldSdOsVya2SaJFNp&#10;VcNxoVYtvdZUHra9RVglM2nemmo5Pay/V5uzXL5v+jPi7Xh4eQYRaAh/YfjFj+hQRKa961l7YRDi&#10;IwEhfUxBRPdplj6A2F8FWeTyP35xAQAA//8DAFBLAQItABQABgAIAAAAIQC2gziS/gAAAOEBAAAT&#10;AAAAAAAAAAAAAAAAAAAAAABbQ29udGVudF9UeXBlc10ueG1sUEsBAi0AFAAGAAgAAAAhADj9If/W&#10;AAAAlAEAAAsAAAAAAAAAAAAAAAAALwEAAF9yZWxzLy5yZWxzUEsBAi0AFAAGAAgAAAAhAO6BRGHY&#10;AQAA0AMAAA4AAAAAAAAAAAAAAAAALgIAAGRycy9lMm9Eb2MueG1sUEsBAi0AFAAGAAgAAAAhAA5I&#10;Z2fcAAAABgEAAA8AAAAAAAAAAAAAAAAAMgQAAGRycy9kb3ducmV2LnhtbFBLBQYAAAAABAAEAPMA&#10;AAA7BQAAAAA=&#10;" strokecolor="#4472c4 [3204]" strokeweight="1.5pt">
              <v:stroke joinstyle="miter"/>
            </v:line>
          </w:pict>
        </mc:Fallback>
      </mc:AlternateContent>
    </w:r>
    <w:r>
      <w:rPr>
        <w:rFonts w:asciiTheme="minorBidi" w:hAnsiTheme="minorBidi"/>
        <w:color w:val="000000"/>
        <w:sz w:val="18"/>
        <w:szCs w:val="18"/>
      </w:rPr>
      <w:t xml:space="preserve">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69870B" w14:textId="77777777" w:rsidR="006A0F5A" w:rsidRDefault="006A0F5A">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3554A8" w14:textId="77777777" w:rsidR="006A0F5A" w:rsidRDefault="006A0F5A">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E01C7B" w14:textId="77777777" w:rsidR="006A0F5A" w:rsidRDefault="006A0F5A">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D18B97" w14:textId="77777777" w:rsidR="006A0F5A" w:rsidRDefault="006A0F5A">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708444" w14:textId="77777777" w:rsidR="006A0F5A" w:rsidRDefault="006A0F5A">
    <w:pPr>
      <w:pStyle w:val="Heade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B36FC6" w14:textId="77777777" w:rsidR="006A0F5A" w:rsidRDefault="006A0F5A">
    <w:pPr>
      <w:pStyle w:val="Heade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68DF0F" w14:textId="77777777" w:rsidR="00236ED5" w:rsidRPr="00236ED5" w:rsidRDefault="00236ED5" w:rsidP="00236ED5">
    <w:pPr>
      <w:autoSpaceDE w:val="0"/>
      <w:autoSpaceDN w:val="0"/>
      <w:adjustRightInd w:val="0"/>
      <w:ind w:left="3686" w:hanging="3686"/>
      <w:jc w:val="center"/>
      <w:rPr>
        <w:rFonts w:asciiTheme="minorBidi" w:hAnsiTheme="minorBidi"/>
        <w:i/>
        <w:iCs/>
        <w:color w:val="000000"/>
        <w:sz w:val="18"/>
        <w:szCs w:val="18"/>
      </w:rPr>
    </w:pPr>
    <w:r>
      <w:rPr>
        <w:rFonts w:asciiTheme="minorBidi" w:hAnsiTheme="minorBidi"/>
        <w:sz w:val="18"/>
        <w:szCs w:val="18"/>
        <w:lang w:bidi="ar-YE"/>
      </w:rPr>
      <w:t>Appendix B</w:t>
    </w:r>
    <w:r w:rsidRPr="003C215C">
      <w:rPr>
        <w:rFonts w:asciiTheme="minorBidi" w:hAnsiTheme="minorBidi"/>
        <w:sz w:val="18"/>
        <w:szCs w:val="18"/>
        <w:lang w:bidi="ar-YE"/>
      </w:rPr>
      <w:t xml:space="preserve">: </w:t>
    </w:r>
    <w:r w:rsidRPr="00F67071">
      <w:rPr>
        <w:rFonts w:asciiTheme="minorBidi" w:hAnsiTheme="minorBidi"/>
        <w:sz w:val="18"/>
        <w:szCs w:val="18"/>
        <w:lang w:bidi="ar-YE"/>
      </w:rPr>
      <w:t>Technical Specification</w:t>
    </w:r>
    <w:r>
      <w:rPr>
        <w:lang w:bidi="ar-YE"/>
      </w:rPr>
      <w:tab/>
    </w:r>
    <w:r>
      <w:rPr>
        <w:lang w:bidi="ar-YE"/>
      </w:rPr>
      <w:tab/>
    </w:r>
    <w:r>
      <w:rPr>
        <w:lang w:bidi="ar-YE"/>
      </w:rPr>
      <w:tab/>
    </w:r>
    <w:r w:rsidRPr="00236ED5">
      <w:rPr>
        <w:rFonts w:asciiTheme="minorBidi" w:hAnsiTheme="minorBidi"/>
        <w:i/>
        <w:iCs/>
        <w:color w:val="000000"/>
        <w:sz w:val="18"/>
        <w:szCs w:val="18"/>
      </w:rPr>
      <w:t>Rehabilitation and completion of water network</w:t>
    </w:r>
  </w:p>
  <w:p w14:paraId="754230F7" w14:textId="77777777" w:rsidR="00236ED5" w:rsidRPr="00231AF5" w:rsidRDefault="00236ED5" w:rsidP="00236ED5">
    <w:pPr>
      <w:autoSpaceDE w:val="0"/>
      <w:autoSpaceDN w:val="0"/>
      <w:adjustRightInd w:val="0"/>
      <w:ind w:left="3686" w:hanging="3686"/>
      <w:jc w:val="center"/>
      <w:rPr>
        <w:rFonts w:asciiTheme="minorBidi" w:hAnsiTheme="minorBidi"/>
        <w:i/>
        <w:iCs/>
        <w:color w:val="000000"/>
        <w:sz w:val="18"/>
        <w:szCs w:val="18"/>
      </w:rPr>
    </w:pPr>
    <w:r>
      <w:rPr>
        <w:rFonts w:asciiTheme="minorBidi" w:hAnsiTheme="minorBidi"/>
        <w:i/>
        <w:iCs/>
        <w:color w:val="000000"/>
        <w:sz w:val="18"/>
        <w:szCs w:val="18"/>
      </w:rPr>
      <w:t xml:space="preserve">                                                                                      </w:t>
    </w:r>
    <w:r w:rsidRPr="00236ED5">
      <w:rPr>
        <w:rFonts w:asciiTheme="minorBidi" w:hAnsiTheme="minorBidi"/>
        <w:i/>
        <w:iCs/>
        <w:color w:val="000000"/>
        <w:sz w:val="18"/>
        <w:szCs w:val="18"/>
      </w:rPr>
      <w:t>and household connections for the Al-</w:t>
    </w:r>
    <w:proofErr w:type="spellStart"/>
    <w:r w:rsidRPr="00236ED5">
      <w:rPr>
        <w:rFonts w:asciiTheme="minorBidi" w:hAnsiTheme="minorBidi"/>
        <w:i/>
        <w:iCs/>
        <w:color w:val="000000"/>
        <w:sz w:val="18"/>
        <w:szCs w:val="18"/>
      </w:rPr>
      <w:t>gadad</w:t>
    </w:r>
    <w:proofErr w:type="spellEnd"/>
    <w:r w:rsidRPr="00236ED5">
      <w:rPr>
        <w:rFonts w:asciiTheme="minorBidi" w:hAnsiTheme="minorBidi"/>
        <w:i/>
        <w:iCs/>
        <w:color w:val="000000"/>
        <w:sz w:val="18"/>
        <w:szCs w:val="18"/>
      </w:rPr>
      <w:t xml:space="preserve"> area</w:t>
    </w:r>
    <w:r>
      <w:rPr>
        <w:rFonts w:asciiTheme="minorBidi" w:hAnsiTheme="minorBidi"/>
        <w:i/>
        <w:iCs/>
        <w:color w:val="000000"/>
        <w:sz w:val="18"/>
        <w:szCs w:val="18"/>
      </w:rPr>
      <w:t>- Dhamar City</w:t>
    </w:r>
  </w:p>
  <w:p w14:paraId="23F7A521" w14:textId="186CCD23" w:rsidR="006A0F5A" w:rsidRPr="00231AF5" w:rsidRDefault="006A0F5A" w:rsidP="00B769C0">
    <w:pPr>
      <w:autoSpaceDE w:val="0"/>
      <w:autoSpaceDN w:val="0"/>
      <w:adjustRightInd w:val="0"/>
      <w:ind w:left="4406" w:firstLine="634"/>
      <w:rPr>
        <w:rFonts w:asciiTheme="minorBidi" w:hAnsiTheme="minorBidi"/>
        <w:i/>
        <w:iCs/>
        <w:color w:val="000000"/>
        <w:sz w:val="18"/>
        <w:szCs w:val="18"/>
      </w:rPr>
    </w:pPr>
    <w:r>
      <w:rPr>
        <w:rFonts w:hint="cs"/>
        <w:noProof/>
      </w:rPr>
      <mc:AlternateContent>
        <mc:Choice Requires="wps">
          <w:drawing>
            <wp:anchor distT="0" distB="0" distL="114300" distR="114300" simplePos="0" relativeHeight="251661312" behindDoc="0" locked="0" layoutInCell="1" allowOverlap="1" wp14:anchorId="6E86ACB7" wp14:editId="3F9CDE7E">
              <wp:simplePos x="0" y="0"/>
              <wp:positionH relativeFrom="column">
                <wp:posOffset>0</wp:posOffset>
              </wp:positionH>
              <wp:positionV relativeFrom="paragraph">
                <wp:posOffset>153464</wp:posOffset>
              </wp:positionV>
              <wp:extent cx="6174105" cy="0"/>
              <wp:effectExtent l="0" t="0" r="17145" b="19050"/>
              <wp:wrapNone/>
              <wp:docPr id="4" name="رابط مستقيم 4"/>
              <wp:cNvGraphicFramePr/>
              <a:graphic xmlns:a="http://schemas.openxmlformats.org/drawingml/2006/main">
                <a:graphicData uri="http://schemas.microsoft.com/office/word/2010/wordprocessingShape">
                  <wps:wsp>
                    <wps:cNvCnPr/>
                    <wps:spPr>
                      <a:xfrm flipH="1">
                        <a:off x="0" y="0"/>
                        <a:ext cx="6174105" cy="0"/>
                      </a:xfrm>
                      <a:prstGeom prst="line">
                        <a:avLst/>
                      </a:prstGeom>
                    </wps:spPr>
                    <wps:style>
                      <a:lnRef idx="3">
                        <a:schemeClr val="accent1"/>
                      </a:lnRef>
                      <a:fillRef idx="0">
                        <a:schemeClr val="accent1"/>
                      </a:fillRef>
                      <a:effectRef idx="2">
                        <a:schemeClr val="accent1"/>
                      </a:effectRef>
                      <a:fontRef idx="minor">
                        <a:schemeClr val="tx1"/>
                      </a:fontRef>
                    </wps:style>
                    <wps:bodyPr/>
                  </wps:wsp>
                </a:graphicData>
              </a:graphic>
              <wp14:sizeRelH relativeFrom="margin">
                <wp14:pctWidth>0</wp14:pctWidth>
              </wp14:sizeRelH>
            </wp:anchor>
          </w:drawing>
        </mc:Choice>
        <mc:Fallback>
          <w:pict>
            <v:line w14:anchorId="64B17AEB" id="رابط مستقيم 4" o:spid="_x0000_s1026" style="position:absolute;flip:x;z-index:2516613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0,12.1pt" to="486.15pt,1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zg+Z2AEAANADAAAOAAAAZHJzL2Uyb0RvYy54bWysU82O0zAQviPxDpbvNEkpC4qa7mFXwAFB&#10;xc8DeJ1xY8l/sk2TXpH2wouAuCEOvEr6NoydNiBAWglxsTz2fN/M93m8vhy0InvwQVrT0GpRUgKG&#10;21aaXUPfvX364AklITLTMmUNNPQAgV5u7t9b966Gpe2sasETJDGh7l1DuxhdXRSBd6BZWFgHBi+F&#10;9ZpFDP2uaD3rkV2rYlmWF0Vvfeu85RACnl5Pl3ST+YUAHl8JESAS1VDsLebV5/UmrcVmzeqdZ66T&#10;/NQG+4cuNJMGi85U1ywy8t7LP6i05N4GK+KCW11YISSHrAHVVOVvat50zEHWguYEN9sU/h8tf7nf&#10;eiLbhq4oMUzjE41fx0/j5/E7Od6O38Yvxw/Hj8dbskpW9S7UiLgyW3+Kgtv6pHsQXhOhpHuOU5Cd&#10;QG1kyEYfZqNhiITj4UX1eFWVjyjh57tiokhUzof4DKwmadNQJU3ygNVs/yJELIup5xQMUktTE3kX&#10;DwpSsjKvQaAuLPYwo/NEwZXyZM9wFhjnYGKVRCFfzk4wIZWageXdwFN+gkKethm8vBs8I3Jla+IM&#10;1tJY/zeCOJxbFlP+2YFJd7LgxraH/DzZGhybrPA04mkuf40z/OdH3PwAAAD//wMAUEsDBBQABgAI&#10;AAAAIQAOSGdn3AAAAAYBAAAPAAAAZHJzL2Rvd25yZXYueG1sTI/NTsMwEITvSH0Haytxow4BtSVk&#10;UyH6w4ETpQ/gxksS1V6H2GlDn75GPcBxZ0Yz3+aLwRpxpM43jhHuJwkI4tLphiuE3ef6bg7CB8Va&#10;GceE8EMeFsXoJleZdif+oOM2VCKWsM8UQh1Cm0npy5qs8hPXEkfvy3VWhXh2ldSdOsVya2SaJFNp&#10;VcNxoVYtvdZUHra9RVglM2nemmo5Pay/V5uzXL5v+jPi7Xh4eQYRaAh/YfjFj+hQRKa961l7YRDi&#10;IwEhfUxBRPdplj6A2F8FWeTyP35xAQAA//8DAFBLAQItABQABgAIAAAAIQC2gziS/gAAAOEBAAAT&#10;AAAAAAAAAAAAAAAAAAAAAABbQ29udGVudF9UeXBlc10ueG1sUEsBAi0AFAAGAAgAAAAhADj9If/W&#10;AAAAlAEAAAsAAAAAAAAAAAAAAAAALwEAAF9yZWxzLy5yZWxzUEsBAi0AFAAGAAgAAAAhAHHOD5nY&#10;AQAA0AMAAA4AAAAAAAAAAAAAAAAALgIAAGRycy9lMm9Eb2MueG1sUEsBAi0AFAAGAAgAAAAhAA5I&#10;Z2fcAAAABgEAAA8AAAAAAAAAAAAAAAAAMgQAAGRycy9kb3ducmV2LnhtbFBLBQYAAAAABAAEAPMA&#10;AAA7BQAAAAA=&#10;" strokecolor="#4472c4 [3204]" strokeweight="1.5pt">
              <v:stroke joinstyle="miter"/>
            </v:line>
          </w:pict>
        </mc:Fallback>
      </mc:AlternateContent>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A4EC49" w14:textId="77777777" w:rsidR="006A0F5A" w:rsidRDefault="006A0F5A">
    <w:pPr>
      <w:pStyle w:val="Header"/>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2DF565" w14:textId="77777777" w:rsidR="006A0F5A" w:rsidRDefault="006A0F5A">
    <w:pPr>
      <w:pStyle w:val="Header"/>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FC1D77" w14:textId="77777777" w:rsidR="006A0F5A" w:rsidRDefault="006A0F5A">
    <w:pPr>
      <w:pStyle w:val="Header"/>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899F89" w14:textId="77777777" w:rsidR="006A0F5A" w:rsidRDefault="006A0F5A">
    <w:pPr>
      <w:pStyle w:val="Header"/>
    </w:pP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BFC123" w14:textId="77777777" w:rsidR="006A0F5A" w:rsidRDefault="006A0F5A">
    <w:pPr>
      <w:pStyle w:val="Header"/>
    </w:pP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DDD467" w14:textId="77777777" w:rsidR="006A0F5A" w:rsidRDefault="006A0F5A">
    <w:pPr>
      <w:pStyle w:val="Header"/>
    </w:pP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EFB099" w14:textId="77777777" w:rsidR="006A0F5A" w:rsidRDefault="006A0F5A">
    <w:pPr>
      <w:pStyle w:val="Header"/>
    </w:pP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FF1736" w14:textId="77777777" w:rsidR="006A0F5A" w:rsidRDefault="006A0F5A">
    <w:pPr>
      <w:pStyle w:val="Header"/>
    </w:pP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698338" w14:textId="77777777" w:rsidR="006A0F5A" w:rsidRDefault="006A0F5A">
    <w:pPr>
      <w:pStyle w:val="Header"/>
    </w:pP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1DA3F3" w14:textId="77777777" w:rsidR="006A0F5A" w:rsidRDefault="006A0F5A">
    <w:pPr>
      <w:pStyle w:val="Header"/>
    </w:pP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26B41B" w14:textId="77777777" w:rsidR="006A0F5A" w:rsidRDefault="006A0F5A">
    <w:pPr>
      <w:pStyle w:val="Header"/>
    </w:pP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CAFCD2" w14:textId="77777777" w:rsidR="006A0F5A" w:rsidRDefault="006A0F5A">
    <w:pPr>
      <w:pStyle w:val="Header"/>
    </w:pP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2D1936" w14:textId="77777777" w:rsidR="00D64986" w:rsidRPr="00236ED5" w:rsidRDefault="00D64986" w:rsidP="00D64986">
    <w:pPr>
      <w:autoSpaceDE w:val="0"/>
      <w:autoSpaceDN w:val="0"/>
      <w:adjustRightInd w:val="0"/>
      <w:ind w:left="3686" w:hanging="3686"/>
      <w:jc w:val="center"/>
      <w:rPr>
        <w:rFonts w:asciiTheme="minorBidi" w:hAnsiTheme="minorBidi"/>
        <w:i/>
        <w:iCs/>
        <w:color w:val="000000"/>
        <w:sz w:val="18"/>
        <w:szCs w:val="18"/>
      </w:rPr>
    </w:pPr>
    <w:r>
      <w:rPr>
        <w:rFonts w:asciiTheme="minorBidi" w:hAnsiTheme="minorBidi"/>
        <w:sz w:val="18"/>
        <w:szCs w:val="18"/>
        <w:lang w:bidi="ar-YE"/>
      </w:rPr>
      <w:t>Appendix B</w:t>
    </w:r>
    <w:r w:rsidRPr="003C215C">
      <w:rPr>
        <w:rFonts w:asciiTheme="minorBidi" w:hAnsiTheme="minorBidi"/>
        <w:sz w:val="18"/>
        <w:szCs w:val="18"/>
        <w:lang w:bidi="ar-YE"/>
      </w:rPr>
      <w:t xml:space="preserve">: </w:t>
    </w:r>
    <w:r w:rsidRPr="00F67071">
      <w:rPr>
        <w:rFonts w:asciiTheme="minorBidi" w:hAnsiTheme="minorBidi"/>
        <w:sz w:val="18"/>
        <w:szCs w:val="18"/>
        <w:lang w:bidi="ar-YE"/>
      </w:rPr>
      <w:t>Technical Specification</w:t>
    </w:r>
    <w:r>
      <w:rPr>
        <w:lang w:bidi="ar-YE"/>
      </w:rPr>
      <w:tab/>
    </w:r>
    <w:r>
      <w:rPr>
        <w:lang w:bidi="ar-YE"/>
      </w:rPr>
      <w:tab/>
    </w:r>
    <w:r>
      <w:rPr>
        <w:lang w:bidi="ar-YE"/>
      </w:rPr>
      <w:tab/>
    </w:r>
    <w:r w:rsidRPr="00236ED5">
      <w:rPr>
        <w:rFonts w:asciiTheme="minorBidi" w:hAnsiTheme="minorBidi"/>
        <w:i/>
        <w:iCs/>
        <w:color w:val="000000"/>
        <w:sz w:val="18"/>
        <w:szCs w:val="18"/>
      </w:rPr>
      <w:t>Rehabilitation and completion of water network</w:t>
    </w:r>
  </w:p>
  <w:p w14:paraId="0A2CE56B" w14:textId="77777777" w:rsidR="00D64986" w:rsidRPr="00231AF5" w:rsidRDefault="00D64986" w:rsidP="00D64986">
    <w:pPr>
      <w:autoSpaceDE w:val="0"/>
      <w:autoSpaceDN w:val="0"/>
      <w:adjustRightInd w:val="0"/>
      <w:ind w:left="3686" w:hanging="3686"/>
      <w:jc w:val="center"/>
      <w:rPr>
        <w:rFonts w:asciiTheme="minorBidi" w:hAnsiTheme="minorBidi"/>
        <w:i/>
        <w:iCs/>
        <w:color w:val="000000"/>
        <w:sz w:val="18"/>
        <w:szCs w:val="18"/>
      </w:rPr>
    </w:pPr>
    <w:r>
      <w:rPr>
        <w:rFonts w:asciiTheme="minorBidi" w:hAnsiTheme="minorBidi"/>
        <w:i/>
        <w:iCs/>
        <w:color w:val="000000"/>
        <w:sz w:val="18"/>
        <w:szCs w:val="18"/>
      </w:rPr>
      <w:t xml:space="preserve">                                                                                      </w:t>
    </w:r>
    <w:r w:rsidRPr="00236ED5">
      <w:rPr>
        <w:rFonts w:asciiTheme="minorBidi" w:hAnsiTheme="minorBidi"/>
        <w:i/>
        <w:iCs/>
        <w:color w:val="000000"/>
        <w:sz w:val="18"/>
        <w:szCs w:val="18"/>
      </w:rPr>
      <w:t>and household connections for the Al-</w:t>
    </w:r>
    <w:proofErr w:type="spellStart"/>
    <w:r w:rsidRPr="00236ED5">
      <w:rPr>
        <w:rFonts w:asciiTheme="minorBidi" w:hAnsiTheme="minorBidi"/>
        <w:i/>
        <w:iCs/>
        <w:color w:val="000000"/>
        <w:sz w:val="18"/>
        <w:szCs w:val="18"/>
      </w:rPr>
      <w:t>gadad</w:t>
    </w:r>
    <w:proofErr w:type="spellEnd"/>
    <w:r w:rsidRPr="00236ED5">
      <w:rPr>
        <w:rFonts w:asciiTheme="minorBidi" w:hAnsiTheme="minorBidi"/>
        <w:i/>
        <w:iCs/>
        <w:color w:val="000000"/>
        <w:sz w:val="18"/>
        <w:szCs w:val="18"/>
      </w:rPr>
      <w:t xml:space="preserve"> area</w:t>
    </w:r>
    <w:r>
      <w:rPr>
        <w:rFonts w:asciiTheme="minorBidi" w:hAnsiTheme="minorBidi"/>
        <w:i/>
        <w:iCs/>
        <w:color w:val="000000"/>
        <w:sz w:val="18"/>
        <w:szCs w:val="18"/>
      </w:rPr>
      <w:t>- Dhamar City</w:t>
    </w:r>
  </w:p>
  <w:p w14:paraId="168B6CDB" w14:textId="584651E0" w:rsidR="00D240E0" w:rsidRPr="00231AF5" w:rsidRDefault="00D240E0" w:rsidP="00423C15">
    <w:pPr>
      <w:autoSpaceDE w:val="0"/>
      <w:autoSpaceDN w:val="0"/>
      <w:adjustRightInd w:val="0"/>
      <w:rPr>
        <w:rFonts w:asciiTheme="minorBidi" w:hAnsiTheme="minorBidi"/>
        <w:i/>
        <w:iCs/>
        <w:color w:val="000000"/>
        <w:sz w:val="18"/>
        <w:szCs w:val="18"/>
      </w:rPr>
    </w:pPr>
    <w:r>
      <w:rPr>
        <w:rFonts w:hint="cs"/>
        <w:noProof/>
      </w:rPr>
      <mc:AlternateContent>
        <mc:Choice Requires="wps">
          <w:drawing>
            <wp:anchor distT="0" distB="0" distL="114300" distR="114300" simplePos="0" relativeHeight="251663360" behindDoc="0" locked="0" layoutInCell="1" allowOverlap="1" wp14:anchorId="7DDBD809" wp14:editId="75FBC03C">
              <wp:simplePos x="0" y="0"/>
              <wp:positionH relativeFrom="column">
                <wp:posOffset>0</wp:posOffset>
              </wp:positionH>
              <wp:positionV relativeFrom="paragraph">
                <wp:posOffset>153464</wp:posOffset>
              </wp:positionV>
              <wp:extent cx="6174105" cy="0"/>
              <wp:effectExtent l="0" t="0" r="17145" b="19050"/>
              <wp:wrapNone/>
              <wp:docPr id="8" name="رابط مستقيم 4"/>
              <wp:cNvGraphicFramePr/>
              <a:graphic xmlns:a="http://schemas.openxmlformats.org/drawingml/2006/main">
                <a:graphicData uri="http://schemas.microsoft.com/office/word/2010/wordprocessingShape">
                  <wps:wsp>
                    <wps:cNvCnPr/>
                    <wps:spPr>
                      <a:xfrm flipH="1">
                        <a:off x="0" y="0"/>
                        <a:ext cx="6174105" cy="0"/>
                      </a:xfrm>
                      <a:prstGeom prst="line">
                        <a:avLst/>
                      </a:prstGeom>
                    </wps:spPr>
                    <wps:style>
                      <a:lnRef idx="3">
                        <a:schemeClr val="accent1"/>
                      </a:lnRef>
                      <a:fillRef idx="0">
                        <a:schemeClr val="accent1"/>
                      </a:fillRef>
                      <a:effectRef idx="2">
                        <a:schemeClr val="accent1"/>
                      </a:effectRef>
                      <a:fontRef idx="minor">
                        <a:schemeClr val="tx1"/>
                      </a:fontRef>
                    </wps:style>
                    <wps:bodyPr/>
                  </wps:wsp>
                </a:graphicData>
              </a:graphic>
              <wp14:sizeRelH relativeFrom="margin">
                <wp14:pctWidth>0</wp14:pctWidth>
              </wp14:sizeRelH>
            </wp:anchor>
          </w:drawing>
        </mc:Choice>
        <mc:Fallback>
          <w:pict>
            <v:line w14:anchorId="331F0A57" id="رابط مستقيم 4" o:spid="_x0000_s1026" style="position:absolute;flip:x;z-index:2516633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0,12.1pt" to="486.15pt,1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gFj2pgEAAJ4DAAAOAAAAZHJzL2Uyb0RvYy54bWysU8tu2zAQvAfoPxC815KcVyFYziFBm0OQ&#10;Bn18AEMtLQIklyAZS/77LGlbCZICAYpcCD52Zndml6uryRq2hRA1uo43i5ozcBJ77TYd//vn+9dv&#10;nMUkXC8MOuj4DiK/Wn85WY2+hSUOaHoIjEhcbEff8SEl31ZVlANYERfowdGjwmBFomPYVH0QI7Fb&#10;Uy3r+qIaMfQ+oIQY6fZm/8jXhV8pkOmnUhESMx2n2lJZQ1kf81qtV6LdBOEHLQ9liP+owgrtKOlM&#10;dSOSYE9Bv6OyWgaMqNJCoq1QKS2haCA1Tf1Gze9BeChayJzoZ5vi59HK++21ewhkw+hjG/1DyCom&#10;FSxTRvtb6mnRRZWyqdi2m22DKTFJlxfN5VlTn3Mmj2/VniJT+RDTD0DL8qbjRrusSLRiexcTpaXQ&#10;YwgdXooou7QzkION+wWK6Z6SnRZ0mQ+4NoFtBXVWSAkuNbmbxFeiM0xpY2Zg/THwEJ+hUGZnBi8/&#10;Bs+IkhldmsFWOwz/IkjTsWS1jz86sNedLXjEflfaU6yhISgKDwObp+z1ucBfvtX6GQAA//8DAFBL&#10;AwQUAAYACAAAACEADkhnZ9wAAAAGAQAADwAAAGRycy9kb3ducmV2LnhtbEyPzU7DMBCE70h9B2sr&#10;caMOAbUlZFMh+sOBE6UP4MZLEtVeh9hpQ5++Rj3AcWdGM9/mi8EacaTON44R7icJCOLS6YYrhN3n&#10;+m4OwgfFWhnHhPBDHhbF6CZXmXYn/qDjNlQilrDPFEIdQptJ6cuarPIT1xJH78t1VoV4dpXUnTrF&#10;cmtkmiRTaVXDcaFWLb3WVB62vUVYJTNp3ppqOT2sv1ebs1y+b/oz4u14eHkGEWgIf2H4xY/oUESm&#10;vetZe2EQ4iMBIX1MQUT3aZY+gNhfBVnk8j9+cQEAAP//AwBQSwECLQAUAAYACAAAACEAtoM4kv4A&#10;AADhAQAAEwAAAAAAAAAAAAAAAAAAAAAAW0NvbnRlbnRfVHlwZXNdLnhtbFBLAQItABQABgAIAAAA&#10;IQA4/SH/1gAAAJQBAAALAAAAAAAAAAAAAAAAAC8BAABfcmVscy8ucmVsc1BLAQItABQABgAIAAAA&#10;IQCkgFj2pgEAAJ4DAAAOAAAAAAAAAAAAAAAAAC4CAABkcnMvZTJvRG9jLnhtbFBLAQItABQABgAI&#10;AAAAIQAOSGdn3AAAAAYBAAAPAAAAAAAAAAAAAAAAAAAEAABkcnMvZG93bnJldi54bWxQSwUGAAAA&#10;AAQABADzAAAACQUAAAAA&#10;" strokecolor="#4472c4 [3204]" strokeweight="1.5pt">
              <v:stroke joinstyle="miter"/>
            </v:line>
          </w:pict>
        </mc:Fallback>
      </mc:AlternateContent>
    </w:r>
  </w:p>
  <w:p w14:paraId="0A50C647" w14:textId="47D6CD36" w:rsidR="006A0F5A" w:rsidRPr="00231AF5" w:rsidRDefault="006A0F5A" w:rsidP="00D240E0">
    <w:pPr>
      <w:autoSpaceDE w:val="0"/>
      <w:autoSpaceDN w:val="0"/>
      <w:adjustRightInd w:val="0"/>
      <w:ind w:left="4406" w:firstLine="634"/>
      <w:jc w:val="center"/>
      <w:rPr>
        <w:rFonts w:asciiTheme="minorBidi" w:hAnsiTheme="minorBidi"/>
        <w:i/>
        <w:iCs/>
        <w:color w:val="000000"/>
        <w:sz w:val="18"/>
        <w:szCs w:val="18"/>
      </w:rPr>
    </w:pPr>
  </w:p>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47EC0B" w14:textId="77777777" w:rsidR="006A0F5A" w:rsidRDefault="006A0F5A">
    <w:pPr>
      <w:pStyle w:val="Header"/>
    </w:pPr>
  </w:p>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1B4960" w14:textId="77777777" w:rsidR="006A0F5A" w:rsidRDefault="006A0F5A">
    <w:pPr>
      <w:pStyle w:val="Header"/>
    </w:pPr>
  </w:p>
</w:hdr>
</file>

<file path=word/header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1DC966" w14:textId="77777777" w:rsidR="006A0F5A" w:rsidRDefault="006A0F5A">
    <w:pPr>
      <w:pStyle w:val="Header"/>
    </w:pPr>
  </w:p>
</w:hdr>
</file>

<file path=word/header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0FC97B" w14:textId="77777777" w:rsidR="006A0F5A" w:rsidRDefault="006A0F5A">
    <w:pPr>
      <w:pStyle w:val="Header"/>
    </w:pPr>
  </w:p>
</w:hdr>
</file>

<file path=word/header2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A95A4B" w14:textId="77777777" w:rsidR="006A0F5A" w:rsidRDefault="006A0F5A">
    <w:pPr>
      <w:pStyle w:val="Header"/>
    </w:pPr>
  </w:p>
</w:hdr>
</file>

<file path=word/header2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0BCA91" w14:textId="77777777" w:rsidR="006A0F5A" w:rsidRDefault="006A0F5A">
    <w:pPr>
      <w:pStyle w:val="Header"/>
    </w:pPr>
  </w:p>
</w:hdr>
</file>

<file path=word/header2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0855F3" w14:textId="77777777" w:rsidR="006A0F5A" w:rsidRDefault="006A0F5A">
    <w:pPr>
      <w:pStyle w:val="Header"/>
    </w:pPr>
  </w:p>
</w:hdr>
</file>

<file path=word/header3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9077EF" w14:textId="77777777" w:rsidR="006A0F5A" w:rsidRDefault="006A0F5A">
    <w:pPr>
      <w:pStyle w:val="Header"/>
    </w:pPr>
  </w:p>
</w:hdr>
</file>

<file path=word/header3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3AFDAD" w14:textId="77777777" w:rsidR="006A0F5A" w:rsidRDefault="006A0F5A">
    <w:pPr>
      <w:pStyle w:val="Header"/>
    </w:pPr>
  </w:p>
</w:hdr>
</file>

<file path=word/header3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8AE175" w14:textId="77777777" w:rsidR="006A0F5A" w:rsidRDefault="006A0F5A">
    <w:pPr>
      <w:pStyle w:val="Header"/>
    </w:pPr>
  </w:p>
</w:hdr>
</file>

<file path=word/header3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361F21" w14:textId="77777777" w:rsidR="006A0F5A" w:rsidRDefault="006A0F5A">
    <w:pPr>
      <w:pStyle w:val="Header"/>
    </w:pPr>
  </w:p>
</w:hdr>
</file>

<file path=word/header3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AC6EE3" w14:textId="77777777" w:rsidR="006A0F5A" w:rsidRDefault="006A0F5A">
    <w:pPr>
      <w:pStyle w:val="Header"/>
    </w:pPr>
  </w:p>
</w:hdr>
</file>

<file path=word/header3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64A902" w14:textId="77777777" w:rsidR="006A0F5A" w:rsidRDefault="006A0F5A">
    <w:pPr>
      <w:pStyle w:val="Header"/>
    </w:pPr>
  </w:p>
</w:hdr>
</file>

<file path=word/header3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7F55B9" w14:textId="77777777" w:rsidR="006A0F5A" w:rsidRDefault="006A0F5A">
    <w:pPr>
      <w:pStyle w:val="Header"/>
    </w:pPr>
  </w:p>
</w:hdr>
</file>

<file path=word/header3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826D36" w14:textId="77777777" w:rsidR="006A0F5A" w:rsidRDefault="006A0F5A">
    <w:pPr>
      <w:pStyle w:val="Header"/>
    </w:pPr>
  </w:p>
</w:hdr>
</file>

<file path=word/header3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650FFD" w14:textId="77777777" w:rsidR="006A0F5A" w:rsidRDefault="006A0F5A">
    <w:pPr>
      <w:pStyle w:val="Header"/>
    </w:pPr>
  </w:p>
</w:hdr>
</file>

<file path=word/header3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B2A1A8" w14:textId="77777777" w:rsidR="006A0F5A" w:rsidRDefault="006A0F5A">
    <w:pPr>
      <w:pStyle w:val="Header"/>
    </w:pPr>
  </w:p>
</w:hdr>
</file>

<file path=word/header4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AF4A68" w14:textId="77777777" w:rsidR="006A0F5A" w:rsidRDefault="006A0F5A">
    <w:pPr>
      <w:pStyle w:val="Header"/>
    </w:pPr>
  </w:p>
</w:hdr>
</file>

<file path=word/header4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C28ACA" w14:textId="77777777" w:rsidR="006A0F5A" w:rsidRDefault="006A0F5A">
    <w:pPr>
      <w:pStyle w:val="Header"/>
    </w:pPr>
  </w:p>
</w:hdr>
</file>

<file path=word/header4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5B130C" w14:textId="77777777" w:rsidR="006A0F5A" w:rsidRDefault="006A0F5A">
    <w:pPr>
      <w:pStyle w:val="Header"/>
    </w:pPr>
  </w:p>
</w:hdr>
</file>

<file path=word/header4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8F06CD" w14:textId="77777777" w:rsidR="006A0F5A" w:rsidRDefault="006A0F5A">
    <w:pPr>
      <w:pStyle w:val="Header"/>
    </w:pPr>
  </w:p>
</w:hdr>
</file>

<file path=word/header4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BD53BB" w14:textId="77777777" w:rsidR="006A0F5A" w:rsidRDefault="006A0F5A">
    <w:pPr>
      <w:pStyle w:val="Header"/>
    </w:pPr>
  </w:p>
</w:hdr>
</file>

<file path=word/header4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081CE7" w14:textId="77777777" w:rsidR="006A0F5A" w:rsidRDefault="006A0F5A">
    <w:pPr>
      <w:pStyle w:val="Header"/>
    </w:pPr>
  </w:p>
</w:hdr>
</file>

<file path=word/header4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7DE817" w14:textId="77777777" w:rsidR="006A0F5A" w:rsidRDefault="006A0F5A">
    <w:pPr>
      <w:pStyle w:val="Header"/>
    </w:pPr>
  </w:p>
</w:hdr>
</file>

<file path=word/header4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5D63D2" w14:textId="77777777" w:rsidR="006A0F5A" w:rsidRDefault="006A0F5A">
    <w:pPr>
      <w:pStyle w:val="Header"/>
    </w:pPr>
  </w:p>
</w:hdr>
</file>

<file path=word/header4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ED215E" w14:textId="77777777" w:rsidR="006A0F5A" w:rsidRDefault="006A0F5A">
    <w:pPr>
      <w:pStyle w:val="Header"/>
    </w:pPr>
  </w:p>
</w:hdr>
</file>

<file path=word/header4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DC5D9F" w14:textId="77777777" w:rsidR="006A0F5A" w:rsidRDefault="006A0F5A">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1"/>
    <w:multiLevelType w:val="singleLevel"/>
    <w:tmpl w:val="78302EF8"/>
    <w:lvl w:ilvl="0">
      <w:start w:val="1"/>
      <w:numFmt w:val="bullet"/>
      <w:pStyle w:val="ListBullet"/>
      <w:lvlText w:val=""/>
      <w:lvlJc w:val="left"/>
      <w:pPr>
        <w:tabs>
          <w:tab w:val="num" w:pos="1209"/>
        </w:tabs>
        <w:ind w:left="1209" w:hanging="360"/>
      </w:pPr>
      <w:rPr>
        <w:rFonts w:ascii="Symbol" w:hAnsi="Symbol" w:hint="default"/>
      </w:rPr>
    </w:lvl>
  </w:abstractNum>
  <w:abstractNum w:abstractNumId="1" w15:restartNumberingAfterBreak="0">
    <w:nsid w:val="FFFFFF82"/>
    <w:multiLevelType w:val="singleLevel"/>
    <w:tmpl w:val="2AC40B0E"/>
    <w:lvl w:ilvl="0">
      <w:start w:val="1"/>
      <w:numFmt w:val="bullet"/>
      <w:pStyle w:val="ListBullet3"/>
      <w:lvlText w:val=""/>
      <w:lvlJc w:val="left"/>
      <w:pPr>
        <w:tabs>
          <w:tab w:val="num" w:pos="1080"/>
        </w:tabs>
        <w:ind w:left="1080" w:hanging="360"/>
      </w:pPr>
      <w:rPr>
        <w:rFonts w:ascii="Symbol" w:hAnsi="Symbol" w:hint="default"/>
      </w:rPr>
    </w:lvl>
  </w:abstractNum>
  <w:abstractNum w:abstractNumId="2" w15:restartNumberingAfterBreak="0">
    <w:nsid w:val="FFFFFFFE"/>
    <w:multiLevelType w:val="singleLevel"/>
    <w:tmpl w:val="FFFFFFFF"/>
    <w:lvl w:ilvl="0">
      <w:numFmt w:val="decimal"/>
      <w:lvlText w:val="*"/>
      <w:lvlJc w:val="left"/>
    </w:lvl>
  </w:abstractNum>
  <w:abstractNum w:abstractNumId="3" w15:restartNumberingAfterBreak="0">
    <w:nsid w:val="00000004"/>
    <w:multiLevelType w:val="hybridMultilevel"/>
    <w:tmpl w:val="ADDECAB0"/>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2520" w:hanging="360"/>
      </w:pPr>
      <w:rPr>
        <w:rFonts w:ascii="Courier New" w:hAnsi="Courier New" w:hint="default"/>
      </w:rPr>
    </w:lvl>
    <w:lvl w:ilvl="2" w:tplc="04090005">
      <w:start w:val="1"/>
      <w:numFmt w:val="bullet"/>
      <w:lvlText w:val=""/>
      <w:lvlJc w:val="left"/>
      <w:pPr>
        <w:ind w:left="3240" w:hanging="360"/>
      </w:pPr>
      <w:rPr>
        <w:rFonts w:ascii="Wingdings" w:hAnsi="Wingdings" w:hint="default"/>
      </w:rPr>
    </w:lvl>
    <w:lvl w:ilvl="3" w:tplc="04090001">
      <w:start w:val="1"/>
      <w:numFmt w:val="bullet"/>
      <w:lvlText w:val=""/>
      <w:lvlJc w:val="left"/>
      <w:pPr>
        <w:ind w:left="3960" w:hanging="360"/>
      </w:pPr>
      <w:rPr>
        <w:rFonts w:ascii="Symbol" w:hAnsi="Symbol" w:hint="default"/>
      </w:rPr>
    </w:lvl>
    <w:lvl w:ilvl="4" w:tplc="04090003">
      <w:start w:val="1"/>
      <w:numFmt w:val="bullet"/>
      <w:lvlText w:val="o"/>
      <w:lvlJc w:val="left"/>
      <w:pPr>
        <w:ind w:left="4680" w:hanging="360"/>
      </w:pPr>
      <w:rPr>
        <w:rFonts w:ascii="Courier New" w:hAnsi="Courier New" w:hint="default"/>
      </w:rPr>
    </w:lvl>
    <w:lvl w:ilvl="5" w:tplc="04090005">
      <w:start w:val="1"/>
      <w:numFmt w:val="bullet"/>
      <w:lvlText w:val=""/>
      <w:lvlJc w:val="left"/>
      <w:pPr>
        <w:ind w:left="5400" w:hanging="360"/>
      </w:pPr>
      <w:rPr>
        <w:rFonts w:ascii="Wingdings" w:hAnsi="Wingdings" w:hint="default"/>
      </w:rPr>
    </w:lvl>
    <w:lvl w:ilvl="6" w:tplc="04090001">
      <w:start w:val="1"/>
      <w:numFmt w:val="bullet"/>
      <w:lvlText w:val=""/>
      <w:lvlJc w:val="left"/>
      <w:pPr>
        <w:ind w:left="6120" w:hanging="360"/>
      </w:pPr>
      <w:rPr>
        <w:rFonts w:ascii="Symbol" w:hAnsi="Symbol" w:hint="default"/>
      </w:rPr>
    </w:lvl>
    <w:lvl w:ilvl="7" w:tplc="04090003">
      <w:start w:val="1"/>
      <w:numFmt w:val="bullet"/>
      <w:lvlText w:val="o"/>
      <w:lvlJc w:val="left"/>
      <w:pPr>
        <w:ind w:left="6840" w:hanging="360"/>
      </w:pPr>
      <w:rPr>
        <w:rFonts w:ascii="Courier New" w:hAnsi="Courier New" w:hint="default"/>
      </w:rPr>
    </w:lvl>
    <w:lvl w:ilvl="8" w:tplc="04090005">
      <w:start w:val="1"/>
      <w:numFmt w:val="bullet"/>
      <w:lvlText w:val=""/>
      <w:lvlJc w:val="left"/>
      <w:pPr>
        <w:ind w:left="7560" w:hanging="360"/>
      </w:pPr>
      <w:rPr>
        <w:rFonts w:ascii="Wingdings" w:hAnsi="Wingdings" w:hint="default"/>
      </w:rPr>
    </w:lvl>
  </w:abstractNum>
  <w:abstractNum w:abstractNumId="4" w15:restartNumberingAfterBreak="0">
    <w:nsid w:val="0000000A"/>
    <w:multiLevelType w:val="hybridMultilevel"/>
    <w:tmpl w:val="39F272D4"/>
    <w:lvl w:ilvl="0" w:tplc="7F0ED1B2">
      <w:start w:val="1"/>
      <w:numFmt w:val="decimal"/>
      <w:lvlText w:val="%1-"/>
      <w:lvlJc w:val="left"/>
      <w:pPr>
        <w:ind w:left="360" w:hanging="360"/>
      </w:pPr>
      <w:rPr>
        <w:rFonts w:cs="Times New Roman" w:hint="default"/>
      </w:rPr>
    </w:lvl>
    <w:lvl w:ilvl="1" w:tplc="04090019">
      <w:start w:val="1"/>
      <w:numFmt w:val="lowerLetter"/>
      <w:lvlText w:val="%2."/>
      <w:lvlJc w:val="left"/>
      <w:pPr>
        <w:ind w:left="1440" w:hanging="360"/>
      </w:pPr>
      <w:rPr>
        <w:rFonts w:cs="Times New Roman"/>
      </w:rPr>
    </w:lvl>
    <w:lvl w:ilvl="2" w:tplc="0409001B">
      <w:start w:val="1"/>
      <w:numFmt w:val="lowerRoman"/>
      <w:lvlText w:val="%3."/>
      <w:lvlJc w:val="right"/>
      <w:pPr>
        <w:ind w:left="2160" w:hanging="180"/>
      </w:pPr>
      <w:rPr>
        <w:rFonts w:cs="Times New Roman"/>
      </w:rPr>
    </w:lvl>
    <w:lvl w:ilvl="3" w:tplc="0409000F">
      <w:start w:val="1"/>
      <w:numFmt w:val="decimal"/>
      <w:lvlText w:val="%4."/>
      <w:lvlJc w:val="left"/>
      <w:pPr>
        <w:ind w:left="2880" w:hanging="360"/>
      </w:pPr>
      <w:rPr>
        <w:rFonts w:cs="Times New Roman"/>
      </w:rPr>
    </w:lvl>
    <w:lvl w:ilvl="4" w:tplc="04090019">
      <w:start w:val="1"/>
      <w:numFmt w:val="lowerLetter"/>
      <w:lvlText w:val="%5."/>
      <w:lvlJc w:val="left"/>
      <w:pPr>
        <w:ind w:left="3600" w:hanging="360"/>
      </w:pPr>
      <w:rPr>
        <w:rFonts w:cs="Times New Roman"/>
      </w:rPr>
    </w:lvl>
    <w:lvl w:ilvl="5" w:tplc="0409001B">
      <w:start w:val="1"/>
      <w:numFmt w:val="lowerRoman"/>
      <w:lvlText w:val="%6."/>
      <w:lvlJc w:val="right"/>
      <w:pPr>
        <w:ind w:left="4320" w:hanging="180"/>
      </w:pPr>
      <w:rPr>
        <w:rFonts w:cs="Times New Roman"/>
      </w:rPr>
    </w:lvl>
    <w:lvl w:ilvl="6" w:tplc="0409000F">
      <w:start w:val="1"/>
      <w:numFmt w:val="decimal"/>
      <w:lvlText w:val="%7."/>
      <w:lvlJc w:val="left"/>
      <w:pPr>
        <w:ind w:left="5040" w:hanging="360"/>
      </w:pPr>
      <w:rPr>
        <w:rFonts w:cs="Times New Roman"/>
      </w:rPr>
    </w:lvl>
    <w:lvl w:ilvl="7" w:tplc="04090019">
      <w:start w:val="1"/>
      <w:numFmt w:val="lowerLetter"/>
      <w:lvlText w:val="%8."/>
      <w:lvlJc w:val="left"/>
      <w:pPr>
        <w:ind w:left="5760" w:hanging="360"/>
      </w:pPr>
      <w:rPr>
        <w:rFonts w:cs="Times New Roman"/>
      </w:rPr>
    </w:lvl>
    <w:lvl w:ilvl="8" w:tplc="0409001B">
      <w:start w:val="1"/>
      <w:numFmt w:val="lowerRoman"/>
      <w:lvlText w:val="%9."/>
      <w:lvlJc w:val="right"/>
      <w:pPr>
        <w:ind w:left="6480" w:hanging="180"/>
      </w:pPr>
      <w:rPr>
        <w:rFonts w:cs="Times New Roman"/>
      </w:rPr>
    </w:lvl>
  </w:abstractNum>
  <w:abstractNum w:abstractNumId="5" w15:restartNumberingAfterBreak="0">
    <w:nsid w:val="00027218"/>
    <w:multiLevelType w:val="multilevel"/>
    <w:tmpl w:val="915852AA"/>
    <w:lvl w:ilvl="0">
      <w:start w:val="3"/>
      <w:numFmt w:val="decimal"/>
      <w:lvlText w:val="%1"/>
      <w:lvlJc w:val="left"/>
      <w:pPr>
        <w:tabs>
          <w:tab w:val="num" w:pos="420"/>
        </w:tabs>
        <w:ind w:left="420" w:hanging="420"/>
      </w:pPr>
      <w:rPr>
        <w:rFonts w:hint="default"/>
      </w:rPr>
    </w:lvl>
    <w:lvl w:ilvl="1">
      <w:start w:val="1"/>
      <w:numFmt w:val="decimalZero"/>
      <w:lvlText w:val="%1.%2"/>
      <w:lvlJc w:val="left"/>
      <w:pPr>
        <w:tabs>
          <w:tab w:val="num" w:pos="420"/>
        </w:tabs>
        <w:ind w:left="420" w:hanging="4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6" w15:restartNumberingAfterBreak="0">
    <w:nsid w:val="000327DF"/>
    <w:multiLevelType w:val="hybridMultilevel"/>
    <w:tmpl w:val="55529EFC"/>
    <w:lvl w:ilvl="0" w:tplc="CBAACD38">
      <w:start w:val="1"/>
      <w:numFmt w:val="upperLetter"/>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7" w15:restartNumberingAfterBreak="0">
    <w:nsid w:val="006F3FFE"/>
    <w:multiLevelType w:val="multilevel"/>
    <w:tmpl w:val="005E7864"/>
    <w:lvl w:ilvl="0">
      <w:start w:val="1"/>
      <w:numFmt w:val="upperLetter"/>
      <w:lvlText w:val="%1."/>
      <w:legacy w:legacy="1" w:legacySpace="120" w:legacyIndent="360"/>
      <w:lvlJc w:val="left"/>
      <w:pPr>
        <w:ind w:left="360" w:hanging="360"/>
      </w:pPr>
    </w:lvl>
    <w:lvl w:ilvl="1">
      <w:start w:val="1"/>
      <w:numFmt w:val="decimal"/>
      <w:lvlText w:val="%2."/>
      <w:legacy w:legacy="1" w:legacySpace="120" w:legacyIndent="360"/>
      <w:lvlJc w:val="left"/>
      <w:pPr>
        <w:ind w:left="720" w:hanging="360"/>
      </w:pPr>
    </w:lvl>
    <w:lvl w:ilvl="2">
      <w:start w:val="1"/>
      <w:numFmt w:val="lowerRoman"/>
      <w:lvlText w:val="%3."/>
      <w:legacy w:legacy="1" w:legacySpace="120" w:legacyIndent="180"/>
      <w:lvlJc w:val="left"/>
      <w:pPr>
        <w:ind w:left="900" w:hanging="180"/>
      </w:pPr>
    </w:lvl>
    <w:lvl w:ilvl="3">
      <w:start w:val="1"/>
      <w:numFmt w:val="decimal"/>
      <w:lvlText w:val="%4."/>
      <w:legacy w:legacy="1" w:legacySpace="120" w:legacyIndent="360"/>
      <w:lvlJc w:val="left"/>
      <w:pPr>
        <w:ind w:left="1260" w:hanging="360"/>
      </w:pPr>
    </w:lvl>
    <w:lvl w:ilvl="4">
      <w:start w:val="1"/>
      <w:numFmt w:val="lowerLetter"/>
      <w:lvlText w:val="%5."/>
      <w:legacy w:legacy="1" w:legacySpace="120" w:legacyIndent="360"/>
      <w:lvlJc w:val="left"/>
      <w:pPr>
        <w:ind w:left="1620" w:hanging="360"/>
      </w:pPr>
    </w:lvl>
    <w:lvl w:ilvl="5">
      <w:start w:val="1"/>
      <w:numFmt w:val="lowerRoman"/>
      <w:lvlText w:val="%6."/>
      <w:legacy w:legacy="1" w:legacySpace="120" w:legacyIndent="180"/>
      <w:lvlJc w:val="left"/>
      <w:pPr>
        <w:ind w:left="1800" w:hanging="180"/>
      </w:pPr>
    </w:lvl>
    <w:lvl w:ilvl="6">
      <w:start w:val="1"/>
      <w:numFmt w:val="decimal"/>
      <w:lvlText w:val="%7."/>
      <w:legacy w:legacy="1" w:legacySpace="120" w:legacyIndent="360"/>
      <w:lvlJc w:val="left"/>
      <w:pPr>
        <w:ind w:left="2160" w:hanging="360"/>
      </w:pPr>
    </w:lvl>
    <w:lvl w:ilvl="7">
      <w:start w:val="1"/>
      <w:numFmt w:val="lowerLetter"/>
      <w:lvlText w:val="%8."/>
      <w:legacy w:legacy="1" w:legacySpace="120" w:legacyIndent="360"/>
      <w:lvlJc w:val="left"/>
      <w:pPr>
        <w:ind w:left="2520" w:hanging="360"/>
      </w:pPr>
    </w:lvl>
    <w:lvl w:ilvl="8">
      <w:start w:val="1"/>
      <w:numFmt w:val="lowerRoman"/>
      <w:lvlText w:val="%9."/>
      <w:legacy w:legacy="1" w:legacySpace="120" w:legacyIndent="180"/>
      <w:lvlJc w:val="left"/>
      <w:pPr>
        <w:ind w:left="2700" w:hanging="180"/>
      </w:pPr>
    </w:lvl>
  </w:abstractNum>
  <w:abstractNum w:abstractNumId="8" w15:restartNumberingAfterBreak="0">
    <w:nsid w:val="007B0B2F"/>
    <w:multiLevelType w:val="hybridMultilevel"/>
    <w:tmpl w:val="3CDAF08A"/>
    <w:lvl w:ilvl="0" w:tplc="753AAC90">
      <w:start w:val="1"/>
      <w:numFmt w:val="upperLetter"/>
      <w:lvlText w:val="%1."/>
      <w:lvlJc w:val="left"/>
      <w:pPr>
        <w:tabs>
          <w:tab w:val="num" w:pos="1069"/>
        </w:tabs>
        <w:ind w:left="1069" w:hanging="360"/>
      </w:pPr>
      <w:rPr>
        <w:rFonts w:hint="default"/>
      </w:rPr>
    </w:lvl>
    <w:lvl w:ilvl="1" w:tplc="04090019" w:tentative="1">
      <w:start w:val="1"/>
      <w:numFmt w:val="lowerLetter"/>
      <w:lvlText w:val="%2."/>
      <w:lvlJc w:val="left"/>
      <w:pPr>
        <w:tabs>
          <w:tab w:val="num" w:pos="1789"/>
        </w:tabs>
        <w:ind w:left="1789" w:hanging="360"/>
      </w:pPr>
    </w:lvl>
    <w:lvl w:ilvl="2" w:tplc="0409001B" w:tentative="1">
      <w:start w:val="1"/>
      <w:numFmt w:val="lowerRoman"/>
      <w:lvlText w:val="%3."/>
      <w:lvlJc w:val="right"/>
      <w:pPr>
        <w:tabs>
          <w:tab w:val="num" w:pos="2509"/>
        </w:tabs>
        <w:ind w:left="2509" w:hanging="180"/>
      </w:pPr>
    </w:lvl>
    <w:lvl w:ilvl="3" w:tplc="0409000F" w:tentative="1">
      <w:start w:val="1"/>
      <w:numFmt w:val="decimal"/>
      <w:lvlText w:val="%4."/>
      <w:lvlJc w:val="left"/>
      <w:pPr>
        <w:tabs>
          <w:tab w:val="num" w:pos="3229"/>
        </w:tabs>
        <w:ind w:left="3229" w:hanging="360"/>
      </w:pPr>
    </w:lvl>
    <w:lvl w:ilvl="4" w:tplc="04090019" w:tentative="1">
      <w:start w:val="1"/>
      <w:numFmt w:val="lowerLetter"/>
      <w:lvlText w:val="%5."/>
      <w:lvlJc w:val="left"/>
      <w:pPr>
        <w:tabs>
          <w:tab w:val="num" w:pos="3949"/>
        </w:tabs>
        <w:ind w:left="3949" w:hanging="360"/>
      </w:pPr>
    </w:lvl>
    <w:lvl w:ilvl="5" w:tplc="0409001B" w:tentative="1">
      <w:start w:val="1"/>
      <w:numFmt w:val="lowerRoman"/>
      <w:lvlText w:val="%6."/>
      <w:lvlJc w:val="right"/>
      <w:pPr>
        <w:tabs>
          <w:tab w:val="num" w:pos="4669"/>
        </w:tabs>
        <w:ind w:left="4669" w:hanging="180"/>
      </w:pPr>
    </w:lvl>
    <w:lvl w:ilvl="6" w:tplc="0409000F" w:tentative="1">
      <w:start w:val="1"/>
      <w:numFmt w:val="decimal"/>
      <w:lvlText w:val="%7."/>
      <w:lvlJc w:val="left"/>
      <w:pPr>
        <w:tabs>
          <w:tab w:val="num" w:pos="5389"/>
        </w:tabs>
        <w:ind w:left="5389" w:hanging="360"/>
      </w:pPr>
    </w:lvl>
    <w:lvl w:ilvl="7" w:tplc="04090019" w:tentative="1">
      <w:start w:val="1"/>
      <w:numFmt w:val="lowerLetter"/>
      <w:lvlText w:val="%8."/>
      <w:lvlJc w:val="left"/>
      <w:pPr>
        <w:tabs>
          <w:tab w:val="num" w:pos="6109"/>
        </w:tabs>
        <w:ind w:left="6109" w:hanging="360"/>
      </w:pPr>
    </w:lvl>
    <w:lvl w:ilvl="8" w:tplc="0409001B" w:tentative="1">
      <w:start w:val="1"/>
      <w:numFmt w:val="lowerRoman"/>
      <w:lvlText w:val="%9."/>
      <w:lvlJc w:val="right"/>
      <w:pPr>
        <w:tabs>
          <w:tab w:val="num" w:pos="6829"/>
        </w:tabs>
        <w:ind w:left="6829" w:hanging="180"/>
      </w:pPr>
    </w:lvl>
  </w:abstractNum>
  <w:abstractNum w:abstractNumId="9" w15:restartNumberingAfterBreak="0">
    <w:nsid w:val="00B14306"/>
    <w:multiLevelType w:val="hybridMultilevel"/>
    <w:tmpl w:val="FA041B82"/>
    <w:lvl w:ilvl="0" w:tplc="055ACE82">
      <w:start w:val="1"/>
      <w:numFmt w:val="upperLetter"/>
      <w:lvlText w:val="%1."/>
      <w:lvlJc w:val="left"/>
      <w:pPr>
        <w:tabs>
          <w:tab w:val="num" w:pos="1069"/>
        </w:tabs>
        <w:ind w:left="1069" w:hanging="360"/>
      </w:pPr>
      <w:rPr>
        <w:rFonts w:hint="default"/>
      </w:rPr>
    </w:lvl>
    <w:lvl w:ilvl="1" w:tplc="04090019" w:tentative="1">
      <w:start w:val="1"/>
      <w:numFmt w:val="lowerLetter"/>
      <w:lvlText w:val="%2."/>
      <w:lvlJc w:val="left"/>
      <w:pPr>
        <w:tabs>
          <w:tab w:val="num" w:pos="1789"/>
        </w:tabs>
        <w:ind w:left="1789" w:hanging="360"/>
      </w:pPr>
    </w:lvl>
    <w:lvl w:ilvl="2" w:tplc="0409001B" w:tentative="1">
      <w:start w:val="1"/>
      <w:numFmt w:val="lowerRoman"/>
      <w:lvlText w:val="%3."/>
      <w:lvlJc w:val="right"/>
      <w:pPr>
        <w:tabs>
          <w:tab w:val="num" w:pos="2509"/>
        </w:tabs>
        <w:ind w:left="2509" w:hanging="180"/>
      </w:pPr>
    </w:lvl>
    <w:lvl w:ilvl="3" w:tplc="0409000F" w:tentative="1">
      <w:start w:val="1"/>
      <w:numFmt w:val="decimal"/>
      <w:lvlText w:val="%4."/>
      <w:lvlJc w:val="left"/>
      <w:pPr>
        <w:tabs>
          <w:tab w:val="num" w:pos="3229"/>
        </w:tabs>
        <w:ind w:left="3229" w:hanging="360"/>
      </w:pPr>
    </w:lvl>
    <w:lvl w:ilvl="4" w:tplc="04090019" w:tentative="1">
      <w:start w:val="1"/>
      <w:numFmt w:val="lowerLetter"/>
      <w:lvlText w:val="%5."/>
      <w:lvlJc w:val="left"/>
      <w:pPr>
        <w:tabs>
          <w:tab w:val="num" w:pos="3949"/>
        </w:tabs>
        <w:ind w:left="3949" w:hanging="360"/>
      </w:pPr>
    </w:lvl>
    <w:lvl w:ilvl="5" w:tplc="0409001B" w:tentative="1">
      <w:start w:val="1"/>
      <w:numFmt w:val="lowerRoman"/>
      <w:lvlText w:val="%6."/>
      <w:lvlJc w:val="right"/>
      <w:pPr>
        <w:tabs>
          <w:tab w:val="num" w:pos="4669"/>
        </w:tabs>
        <w:ind w:left="4669" w:hanging="180"/>
      </w:pPr>
    </w:lvl>
    <w:lvl w:ilvl="6" w:tplc="0409000F" w:tentative="1">
      <w:start w:val="1"/>
      <w:numFmt w:val="decimal"/>
      <w:lvlText w:val="%7."/>
      <w:lvlJc w:val="left"/>
      <w:pPr>
        <w:tabs>
          <w:tab w:val="num" w:pos="5389"/>
        </w:tabs>
        <w:ind w:left="5389" w:hanging="360"/>
      </w:pPr>
    </w:lvl>
    <w:lvl w:ilvl="7" w:tplc="04090019" w:tentative="1">
      <w:start w:val="1"/>
      <w:numFmt w:val="lowerLetter"/>
      <w:lvlText w:val="%8."/>
      <w:lvlJc w:val="left"/>
      <w:pPr>
        <w:tabs>
          <w:tab w:val="num" w:pos="6109"/>
        </w:tabs>
        <w:ind w:left="6109" w:hanging="360"/>
      </w:pPr>
    </w:lvl>
    <w:lvl w:ilvl="8" w:tplc="0409001B" w:tentative="1">
      <w:start w:val="1"/>
      <w:numFmt w:val="lowerRoman"/>
      <w:lvlText w:val="%9."/>
      <w:lvlJc w:val="right"/>
      <w:pPr>
        <w:tabs>
          <w:tab w:val="num" w:pos="6829"/>
        </w:tabs>
        <w:ind w:left="6829" w:hanging="180"/>
      </w:pPr>
    </w:lvl>
  </w:abstractNum>
  <w:abstractNum w:abstractNumId="10" w15:restartNumberingAfterBreak="0">
    <w:nsid w:val="00C235AB"/>
    <w:multiLevelType w:val="hybridMultilevel"/>
    <w:tmpl w:val="4FC49AEA"/>
    <w:lvl w:ilvl="0" w:tplc="B7E0B1E4">
      <w:start w:val="1"/>
      <w:numFmt w:val="upperLetter"/>
      <w:lvlText w:val="%1."/>
      <w:lvlJc w:val="left"/>
      <w:pPr>
        <w:tabs>
          <w:tab w:val="num" w:pos="1080"/>
        </w:tabs>
        <w:ind w:left="1080" w:hanging="360"/>
      </w:pPr>
      <w:rPr>
        <w:rFonts w:hint="default"/>
      </w:rPr>
    </w:lvl>
    <w:lvl w:ilvl="1" w:tplc="95649F2E">
      <w:start w:val="1"/>
      <w:numFmt w:val="decimal"/>
      <w:lvlText w:val="%2."/>
      <w:lvlJc w:val="left"/>
      <w:pPr>
        <w:tabs>
          <w:tab w:val="num" w:pos="1800"/>
        </w:tabs>
        <w:ind w:left="1800" w:hanging="360"/>
      </w:pPr>
      <w:rPr>
        <w:rFonts w:hint="default"/>
      </w:r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1" w15:restartNumberingAfterBreak="0">
    <w:nsid w:val="00C52BD7"/>
    <w:multiLevelType w:val="multilevel"/>
    <w:tmpl w:val="3BD24294"/>
    <w:lvl w:ilvl="0">
      <w:start w:val="1"/>
      <w:numFmt w:val="decimal"/>
      <w:lvlText w:val="%1"/>
      <w:lvlJc w:val="left"/>
      <w:pPr>
        <w:tabs>
          <w:tab w:val="num" w:pos="720"/>
        </w:tabs>
        <w:ind w:left="720" w:hanging="720"/>
      </w:pPr>
      <w:rPr>
        <w:rFonts w:hint="default"/>
        <w:u w:val="none"/>
      </w:rPr>
    </w:lvl>
    <w:lvl w:ilvl="1">
      <w:start w:val="4"/>
      <w:numFmt w:val="decimal"/>
      <w:lvlText w:val="%1.%2"/>
      <w:lvlJc w:val="left"/>
      <w:pPr>
        <w:tabs>
          <w:tab w:val="num" w:pos="1440"/>
        </w:tabs>
        <w:ind w:left="1440" w:hanging="720"/>
      </w:pPr>
      <w:rPr>
        <w:rFonts w:hint="default"/>
        <w:u w:val="none"/>
      </w:rPr>
    </w:lvl>
    <w:lvl w:ilvl="2">
      <w:start w:val="1"/>
      <w:numFmt w:val="decimal"/>
      <w:lvlText w:val="%1.%2.%3"/>
      <w:lvlJc w:val="left"/>
      <w:pPr>
        <w:tabs>
          <w:tab w:val="num" w:pos="2160"/>
        </w:tabs>
        <w:ind w:left="2160" w:hanging="720"/>
      </w:pPr>
      <w:rPr>
        <w:rFonts w:hint="default"/>
        <w:u w:val="none"/>
      </w:rPr>
    </w:lvl>
    <w:lvl w:ilvl="3">
      <w:start w:val="1"/>
      <w:numFmt w:val="decimal"/>
      <w:lvlText w:val="%1.%2.%3.%4"/>
      <w:lvlJc w:val="left"/>
      <w:pPr>
        <w:tabs>
          <w:tab w:val="num" w:pos="2880"/>
        </w:tabs>
        <w:ind w:left="2880" w:hanging="720"/>
      </w:pPr>
      <w:rPr>
        <w:rFonts w:hint="default"/>
        <w:u w:val="none"/>
      </w:rPr>
    </w:lvl>
    <w:lvl w:ilvl="4">
      <w:start w:val="1"/>
      <w:numFmt w:val="decimal"/>
      <w:lvlText w:val="%1.%2.%3.%4.%5"/>
      <w:lvlJc w:val="left"/>
      <w:pPr>
        <w:tabs>
          <w:tab w:val="num" w:pos="3960"/>
        </w:tabs>
        <w:ind w:left="3960" w:hanging="1080"/>
      </w:pPr>
      <w:rPr>
        <w:rFonts w:hint="default"/>
        <w:u w:val="none"/>
      </w:rPr>
    </w:lvl>
    <w:lvl w:ilvl="5">
      <w:start w:val="1"/>
      <w:numFmt w:val="decimal"/>
      <w:lvlText w:val="%1.%2.%3.%4.%5.%6"/>
      <w:lvlJc w:val="left"/>
      <w:pPr>
        <w:tabs>
          <w:tab w:val="num" w:pos="4680"/>
        </w:tabs>
        <w:ind w:left="4680" w:hanging="1080"/>
      </w:pPr>
      <w:rPr>
        <w:rFonts w:hint="default"/>
        <w:u w:val="none"/>
      </w:rPr>
    </w:lvl>
    <w:lvl w:ilvl="6">
      <w:start w:val="1"/>
      <w:numFmt w:val="decimal"/>
      <w:lvlText w:val="%1.%2.%3.%4.%5.%6.%7"/>
      <w:lvlJc w:val="left"/>
      <w:pPr>
        <w:tabs>
          <w:tab w:val="num" w:pos="5760"/>
        </w:tabs>
        <w:ind w:left="5760" w:hanging="1440"/>
      </w:pPr>
      <w:rPr>
        <w:rFonts w:hint="default"/>
        <w:u w:val="none"/>
      </w:rPr>
    </w:lvl>
    <w:lvl w:ilvl="7">
      <w:start w:val="1"/>
      <w:numFmt w:val="decimal"/>
      <w:lvlText w:val="%1.%2.%3.%4.%5.%6.%7.%8"/>
      <w:lvlJc w:val="left"/>
      <w:pPr>
        <w:tabs>
          <w:tab w:val="num" w:pos="6480"/>
        </w:tabs>
        <w:ind w:left="6480" w:hanging="1440"/>
      </w:pPr>
      <w:rPr>
        <w:rFonts w:hint="default"/>
        <w:u w:val="none"/>
      </w:rPr>
    </w:lvl>
    <w:lvl w:ilvl="8">
      <w:start w:val="1"/>
      <w:numFmt w:val="decimal"/>
      <w:lvlText w:val="%1.%2.%3.%4.%5.%6.%7.%8.%9"/>
      <w:lvlJc w:val="left"/>
      <w:pPr>
        <w:tabs>
          <w:tab w:val="num" w:pos="7560"/>
        </w:tabs>
        <w:ind w:left="7560" w:hanging="1800"/>
      </w:pPr>
      <w:rPr>
        <w:rFonts w:hint="default"/>
        <w:u w:val="none"/>
      </w:rPr>
    </w:lvl>
  </w:abstractNum>
  <w:abstractNum w:abstractNumId="12" w15:restartNumberingAfterBreak="0">
    <w:nsid w:val="00EE5CFF"/>
    <w:multiLevelType w:val="hybridMultilevel"/>
    <w:tmpl w:val="A94436B0"/>
    <w:lvl w:ilvl="0" w:tplc="2E606F6A">
      <w:start w:val="1"/>
      <w:numFmt w:val="upperLetter"/>
      <w:lvlText w:val="%1."/>
      <w:lvlJc w:val="left"/>
      <w:pPr>
        <w:tabs>
          <w:tab w:val="num" w:pos="1444"/>
        </w:tabs>
        <w:ind w:left="1444" w:hanging="735"/>
      </w:pPr>
      <w:rPr>
        <w:rFonts w:hint="default"/>
      </w:rPr>
    </w:lvl>
    <w:lvl w:ilvl="1" w:tplc="04090019" w:tentative="1">
      <w:start w:val="1"/>
      <w:numFmt w:val="lowerLetter"/>
      <w:lvlText w:val="%2."/>
      <w:lvlJc w:val="left"/>
      <w:pPr>
        <w:tabs>
          <w:tab w:val="num" w:pos="1789"/>
        </w:tabs>
        <w:ind w:left="1789" w:hanging="360"/>
      </w:pPr>
    </w:lvl>
    <w:lvl w:ilvl="2" w:tplc="0409001B" w:tentative="1">
      <w:start w:val="1"/>
      <w:numFmt w:val="lowerRoman"/>
      <w:lvlText w:val="%3."/>
      <w:lvlJc w:val="right"/>
      <w:pPr>
        <w:tabs>
          <w:tab w:val="num" w:pos="2509"/>
        </w:tabs>
        <w:ind w:left="2509" w:hanging="180"/>
      </w:pPr>
    </w:lvl>
    <w:lvl w:ilvl="3" w:tplc="0409000F" w:tentative="1">
      <w:start w:val="1"/>
      <w:numFmt w:val="decimal"/>
      <w:lvlText w:val="%4."/>
      <w:lvlJc w:val="left"/>
      <w:pPr>
        <w:tabs>
          <w:tab w:val="num" w:pos="3229"/>
        </w:tabs>
        <w:ind w:left="3229" w:hanging="360"/>
      </w:pPr>
    </w:lvl>
    <w:lvl w:ilvl="4" w:tplc="04090019" w:tentative="1">
      <w:start w:val="1"/>
      <w:numFmt w:val="lowerLetter"/>
      <w:lvlText w:val="%5."/>
      <w:lvlJc w:val="left"/>
      <w:pPr>
        <w:tabs>
          <w:tab w:val="num" w:pos="3949"/>
        </w:tabs>
        <w:ind w:left="3949" w:hanging="360"/>
      </w:pPr>
    </w:lvl>
    <w:lvl w:ilvl="5" w:tplc="0409001B" w:tentative="1">
      <w:start w:val="1"/>
      <w:numFmt w:val="lowerRoman"/>
      <w:lvlText w:val="%6."/>
      <w:lvlJc w:val="right"/>
      <w:pPr>
        <w:tabs>
          <w:tab w:val="num" w:pos="4669"/>
        </w:tabs>
        <w:ind w:left="4669" w:hanging="180"/>
      </w:pPr>
    </w:lvl>
    <w:lvl w:ilvl="6" w:tplc="0409000F" w:tentative="1">
      <w:start w:val="1"/>
      <w:numFmt w:val="decimal"/>
      <w:lvlText w:val="%7."/>
      <w:lvlJc w:val="left"/>
      <w:pPr>
        <w:tabs>
          <w:tab w:val="num" w:pos="5389"/>
        </w:tabs>
        <w:ind w:left="5389" w:hanging="360"/>
      </w:pPr>
    </w:lvl>
    <w:lvl w:ilvl="7" w:tplc="04090019" w:tentative="1">
      <w:start w:val="1"/>
      <w:numFmt w:val="lowerLetter"/>
      <w:lvlText w:val="%8."/>
      <w:lvlJc w:val="left"/>
      <w:pPr>
        <w:tabs>
          <w:tab w:val="num" w:pos="6109"/>
        </w:tabs>
        <w:ind w:left="6109" w:hanging="360"/>
      </w:pPr>
    </w:lvl>
    <w:lvl w:ilvl="8" w:tplc="0409001B" w:tentative="1">
      <w:start w:val="1"/>
      <w:numFmt w:val="lowerRoman"/>
      <w:lvlText w:val="%9."/>
      <w:lvlJc w:val="right"/>
      <w:pPr>
        <w:tabs>
          <w:tab w:val="num" w:pos="6829"/>
        </w:tabs>
        <w:ind w:left="6829" w:hanging="180"/>
      </w:pPr>
    </w:lvl>
  </w:abstractNum>
  <w:abstractNum w:abstractNumId="13" w15:restartNumberingAfterBreak="0">
    <w:nsid w:val="00F32B0D"/>
    <w:multiLevelType w:val="hybridMultilevel"/>
    <w:tmpl w:val="AD3C5382"/>
    <w:lvl w:ilvl="0" w:tplc="8EF0FDF0">
      <w:start w:val="3"/>
      <w:numFmt w:val="upperLetter"/>
      <w:lvlText w:val="%1."/>
      <w:lvlJc w:val="left"/>
      <w:pPr>
        <w:tabs>
          <w:tab w:val="num" w:pos="1279"/>
        </w:tabs>
        <w:ind w:left="1279" w:hanging="570"/>
      </w:pPr>
      <w:rPr>
        <w:rFonts w:hint="default"/>
      </w:rPr>
    </w:lvl>
    <w:lvl w:ilvl="1" w:tplc="04090019" w:tentative="1">
      <w:start w:val="1"/>
      <w:numFmt w:val="lowerLetter"/>
      <w:lvlText w:val="%2."/>
      <w:lvlJc w:val="left"/>
      <w:pPr>
        <w:tabs>
          <w:tab w:val="num" w:pos="1789"/>
        </w:tabs>
        <w:ind w:left="1789" w:hanging="360"/>
      </w:pPr>
    </w:lvl>
    <w:lvl w:ilvl="2" w:tplc="0409001B" w:tentative="1">
      <w:start w:val="1"/>
      <w:numFmt w:val="lowerRoman"/>
      <w:lvlText w:val="%3."/>
      <w:lvlJc w:val="right"/>
      <w:pPr>
        <w:tabs>
          <w:tab w:val="num" w:pos="2509"/>
        </w:tabs>
        <w:ind w:left="2509" w:hanging="180"/>
      </w:pPr>
    </w:lvl>
    <w:lvl w:ilvl="3" w:tplc="0409000F" w:tentative="1">
      <w:start w:val="1"/>
      <w:numFmt w:val="decimal"/>
      <w:lvlText w:val="%4."/>
      <w:lvlJc w:val="left"/>
      <w:pPr>
        <w:tabs>
          <w:tab w:val="num" w:pos="3229"/>
        </w:tabs>
        <w:ind w:left="3229" w:hanging="360"/>
      </w:pPr>
    </w:lvl>
    <w:lvl w:ilvl="4" w:tplc="04090019" w:tentative="1">
      <w:start w:val="1"/>
      <w:numFmt w:val="lowerLetter"/>
      <w:lvlText w:val="%5."/>
      <w:lvlJc w:val="left"/>
      <w:pPr>
        <w:tabs>
          <w:tab w:val="num" w:pos="3949"/>
        </w:tabs>
        <w:ind w:left="3949" w:hanging="360"/>
      </w:pPr>
    </w:lvl>
    <w:lvl w:ilvl="5" w:tplc="0409001B" w:tentative="1">
      <w:start w:val="1"/>
      <w:numFmt w:val="lowerRoman"/>
      <w:lvlText w:val="%6."/>
      <w:lvlJc w:val="right"/>
      <w:pPr>
        <w:tabs>
          <w:tab w:val="num" w:pos="4669"/>
        </w:tabs>
        <w:ind w:left="4669" w:hanging="180"/>
      </w:pPr>
    </w:lvl>
    <w:lvl w:ilvl="6" w:tplc="0409000F" w:tentative="1">
      <w:start w:val="1"/>
      <w:numFmt w:val="decimal"/>
      <w:lvlText w:val="%7."/>
      <w:lvlJc w:val="left"/>
      <w:pPr>
        <w:tabs>
          <w:tab w:val="num" w:pos="5389"/>
        </w:tabs>
        <w:ind w:left="5389" w:hanging="360"/>
      </w:pPr>
    </w:lvl>
    <w:lvl w:ilvl="7" w:tplc="04090019" w:tentative="1">
      <w:start w:val="1"/>
      <w:numFmt w:val="lowerLetter"/>
      <w:lvlText w:val="%8."/>
      <w:lvlJc w:val="left"/>
      <w:pPr>
        <w:tabs>
          <w:tab w:val="num" w:pos="6109"/>
        </w:tabs>
        <w:ind w:left="6109" w:hanging="360"/>
      </w:pPr>
    </w:lvl>
    <w:lvl w:ilvl="8" w:tplc="0409001B" w:tentative="1">
      <w:start w:val="1"/>
      <w:numFmt w:val="lowerRoman"/>
      <w:lvlText w:val="%9."/>
      <w:lvlJc w:val="right"/>
      <w:pPr>
        <w:tabs>
          <w:tab w:val="num" w:pos="6829"/>
        </w:tabs>
        <w:ind w:left="6829" w:hanging="180"/>
      </w:pPr>
    </w:lvl>
  </w:abstractNum>
  <w:abstractNum w:abstractNumId="14" w15:restartNumberingAfterBreak="0">
    <w:nsid w:val="01054047"/>
    <w:multiLevelType w:val="hybridMultilevel"/>
    <w:tmpl w:val="03C882A0"/>
    <w:lvl w:ilvl="0" w:tplc="99968132">
      <w:start w:val="1"/>
      <w:numFmt w:val="upperLetter"/>
      <w:lvlText w:val="%1."/>
      <w:lvlJc w:val="left"/>
      <w:pPr>
        <w:tabs>
          <w:tab w:val="num" w:pos="1778"/>
        </w:tabs>
        <w:ind w:left="1778" w:hanging="360"/>
      </w:pPr>
      <w:rPr>
        <w:rFonts w:hint="default"/>
        <w:b/>
      </w:rPr>
    </w:lvl>
    <w:lvl w:ilvl="1" w:tplc="04090019" w:tentative="1">
      <w:start w:val="1"/>
      <w:numFmt w:val="lowerLetter"/>
      <w:lvlText w:val="%2."/>
      <w:lvlJc w:val="left"/>
      <w:pPr>
        <w:tabs>
          <w:tab w:val="num" w:pos="2498"/>
        </w:tabs>
        <w:ind w:left="2498" w:hanging="360"/>
      </w:pPr>
    </w:lvl>
    <w:lvl w:ilvl="2" w:tplc="0409001B" w:tentative="1">
      <w:start w:val="1"/>
      <w:numFmt w:val="lowerRoman"/>
      <w:lvlText w:val="%3."/>
      <w:lvlJc w:val="right"/>
      <w:pPr>
        <w:tabs>
          <w:tab w:val="num" w:pos="3218"/>
        </w:tabs>
        <w:ind w:left="3218" w:hanging="180"/>
      </w:pPr>
    </w:lvl>
    <w:lvl w:ilvl="3" w:tplc="0409000F" w:tentative="1">
      <w:start w:val="1"/>
      <w:numFmt w:val="decimal"/>
      <w:lvlText w:val="%4."/>
      <w:lvlJc w:val="left"/>
      <w:pPr>
        <w:tabs>
          <w:tab w:val="num" w:pos="3938"/>
        </w:tabs>
        <w:ind w:left="3938" w:hanging="360"/>
      </w:pPr>
    </w:lvl>
    <w:lvl w:ilvl="4" w:tplc="04090019" w:tentative="1">
      <w:start w:val="1"/>
      <w:numFmt w:val="lowerLetter"/>
      <w:lvlText w:val="%5."/>
      <w:lvlJc w:val="left"/>
      <w:pPr>
        <w:tabs>
          <w:tab w:val="num" w:pos="4658"/>
        </w:tabs>
        <w:ind w:left="4658" w:hanging="360"/>
      </w:pPr>
    </w:lvl>
    <w:lvl w:ilvl="5" w:tplc="0409001B" w:tentative="1">
      <w:start w:val="1"/>
      <w:numFmt w:val="lowerRoman"/>
      <w:lvlText w:val="%6."/>
      <w:lvlJc w:val="right"/>
      <w:pPr>
        <w:tabs>
          <w:tab w:val="num" w:pos="5378"/>
        </w:tabs>
        <w:ind w:left="5378" w:hanging="180"/>
      </w:pPr>
    </w:lvl>
    <w:lvl w:ilvl="6" w:tplc="0409000F" w:tentative="1">
      <w:start w:val="1"/>
      <w:numFmt w:val="decimal"/>
      <w:lvlText w:val="%7."/>
      <w:lvlJc w:val="left"/>
      <w:pPr>
        <w:tabs>
          <w:tab w:val="num" w:pos="6098"/>
        </w:tabs>
        <w:ind w:left="6098" w:hanging="360"/>
      </w:pPr>
    </w:lvl>
    <w:lvl w:ilvl="7" w:tplc="04090019" w:tentative="1">
      <w:start w:val="1"/>
      <w:numFmt w:val="lowerLetter"/>
      <w:lvlText w:val="%8."/>
      <w:lvlJc w:val="left"/>
      <w:pPr>
        <w:tabs>
          <w:tab w:val="num" w:pos="6818"/>
        </w:tabs>
        <w:ind w:left="6818" w:hanging="360"/>
      </w:pPr>
    </w:lvl>
    <w:lvl w:ilvl="8" w:tplc="0409001B" w:tentative="1">
      <w:start w:val="1"/>
      <w:numFmt w:val="lowerRoman"/>
      <w:lvlText w:val="%9."/>
      <w:lvlJc w:val="right"/>
      <w:pPr>
        <w:tabs>
          <w:tab w:val="num" w:pos="7538"/>
        </w:tabs>
        <w:ind w:left="7538" w:hanging="180"/>
      </w:pPr>
    </w:lvl>
  </w:abstractNum>
  <w:abstractNum w:abstractNumId="15" w15:restartNumberingAfterBreak="0">
    <w:nsid w:val="013D384D"/>
    <w:multiLevelType w:val="hybridMultilevel"/>
    <w:tmpl w:val="5DBEDFD8"/>
    <w:lvl w:ilvl="0" w:tplc="9ECA3882">
      <w:start w:val="1"/>
      <w:numFmt w:val="lowerLetter"/>
      <w:lvlText w:val="%1."/>
      <w:lvlJc w:val="left"/>
      <w:pPr>
        <w:tabs>
          <w:tab w:val="num" w:pos="1778"/>
        </w:tabs>
        <w:ind w:left="1778" w:hanging="360"/>
      </w:pPr>
      <w:rPr>
        <w:rFonts w:hint="default"/>
      </w:rPr>
    </w:lvl>
    <w:lvl w:ilvl="1" w:tplc="04090019" w:tentative="1">
      <w:start w:val="1"/>
      <w:numFmt w:val="lowerLetter"/>
      <w:lvlText w:val="%2."/>
      <w:lvlJc w:val="left"/>
      <w:pPr>
        <w:tabs>
          <w:tab w:val="num" w:pos="2498"/>
        </w:tabs>
        <w:ind w:left="2498" w:hanging="360"/>
      </w:pPr>
    </w:lvl>
    <w:lvl w:ilvl="2" w:tplc="0409001B" w:tentative="1">
      <w:start w:val="1"/>
      <w:numFmt w:val="lowerRoman"/>
      <w:lvlText w:val="%3."/>
      <w:lvlJc w:val="right"/>
      <w:pPr>
        <w:tabs>
          <w:tab w:val="num" w:pos="3218"/>
        </w:tabs>
        <w:ind w:left="3218" w:hanging="180"/>
      </w:pPr>
    </w:lvl>
    <w:lvl w:ilvl="3" w:tplc="0409000F" w:tentative="1">
      <w:start w:val="1"/>
      <w:numFmt w:val="decimal"/>
      <w:lvlText w:val="%4."/>
      <w:lvlJc w:val="left"/>
      <w:pPr>
        <w:tabs>
          <w:tab w:val="num" w:pos="3938"/>
        </w:tabs>
        <w:ind w:left="3938" w:hanging="360"/>
      </w:pPr>
    </w:lvl>
    <w:lvl w:ilvl="4" w:tplc="04090019" w:tentative="1">
      <w:start w:val="1"/>
      <w:numFmt w:val="lowerLetter"/>
      <w:lvlText w:val="%5."/>
      <w:lvlJc w:val="left"/>
      <w:pPr>
        <w:tabs>
          <w:tab w:val="num" w:pos="4658"/>
        </w:tabs>
        <w:ind w:left="4658" w:hanging="360"/>
      </w:pPr>
    </w:lvl>
    <w:lvl w:ilvl="5" w:tplc="0409001B" w:tentative="1">
      <w:start w:val="1"/>
      <w:numFmt w:val="lowerRoman"/>
      <w:lvlText w:val="%6."/>
      <w:lvlJc w:val="right"/>
      <w:pPr>
        <w:tabs>
          <w:tab w:val="num" w:pos="5378"/>
        </w:tabs>
        <w:ind w:left="5378" w:hanging="180"/>
      </w:pPr>
    </w:lvl>
    <w:lvl w:ilvl="6" w:tplc="0409000F" w:tentative="1">
      <w:start w:val="1"/>
      <w:numFmt w:val="decimal"/>
      <w:lvlText w:val="%7."/>
      <w:lvlJc w:val="left"/>
      <w:pPr>
        <w:tabs>
          <w:tab w:val="num" w:pos="6098"/>
        </w:tabs>
        <w:ind w:left="6098" w:hanging="360"/>
      </w:pPr>
    </w:lvl>
    <w:lvl w:ilvl="7" w:tplc="04090019" w:tentative="1">
      <w:start w:val="1"/>
      <w:numFmt w:val="lowerLetter"/>
      <w:lvlText w:val="%8."/>
      <w:lvlJc w:val="left"/>
      <w:pPr>
        <w:tabs>
          <w:tab w:val="num" w:pos="6818"/>
        </w:tabs>
        <w:ind w:left="6818" w:hanging="360"/>
      </w:pPr>
    </w:lvl>
    <w:lvl w:ilvl="8" w:tplc="0409001B" w:tentative="1">
      <w:start w:val="1"/>
      <w:numFmt w:val="lowerRoman"/>
      <w:lvlText w:val="%9."/>
      <w:lvlJc w:val="right"/>
      <w:pPr>
        <w:tabs>
          <w:tab w:val="num" w:pos="7538"/>
        </w:tabs>
        <w:ind w:left="7538" w:hanging="180"/>
      </w:pPr>
    </w:lvl>
  </w:abstractNum>
  <w:abstractNum w:abstractNumId="16" w15:restartNumberingAfterBreak="0">
    <w:nsid w:val="019032FC"/>
    <w:multiLevelType w:val="singleLevel"/>
    <w:tmpl w:val="C9F8CE2E"/>
    <w:lvl w:ilvl="0">
      <w:start w:val="1"/>
      <w:numFmt w:val="upperLetter"/>
      <w:lvlText w:val="%1."/>
      <w:lvlJc w:val="left"/>
      <w:pPr>
        <w:tabs>
          <w:tab w:val="num" w:pos="1069"/>
        </w:tabs>
        <w:ind w:left="1069" w:hanging="360"/>
      </w:pPr>
      <w:rPr>
        <w:rFonts w:hint="default"/>
      </w:rPr>
    </w:lvl>
  </w:abstractNum>
  <w:abstractNum w:abstractNumId="17" w15:restartNumberingAfterBreak="0">
    <w:nsid w:val="01D325E8"/>
    <w:multiLevelType w:val="hybridMultilevel"/>
    <w:tmpl w:val="623CF84A"/>
    <w:lvl w:ilvl="0" w:tplc="C0C85B56">
      <w:start w:val="1"/>
      <w:numFmt w:val="upperLetter"/>
      <w:lvlText w:val="%1."/>
      <w:lvlJc w:val="left"/>
      <w:pPr>
        <w:tabs>
          <w:tab w:val="num" w:pos="1084"/>
        </w:tabs>
        <w:ind w:left="1084" w:hanging="375"/>
      </w:pPr>
      <w:rPr>
        <w:rFonts w:hint="default"/>
      </w:rPr>
    </w:lvl>
    <w:lvl w:ilvl="1" w:tplc="04090019" w:tentative="1">
      <w:start w:val="1"/>
      <w:numFmt w:val="lowerLetter"/>
      <w:lvlText w:val="%2."/>
      <w:lvlJc w:val="left"/>
      <w:pPr>
        <w:tabs>
          <w:tab w:val="num" w:pos="1789"/>
        </w:tabs>
        <w:ind w:left="1789" w:hanging="360"/>
      </w:pPr>
    </w:lvl>
    <w:lvl w:ilvl="2" w:tplc="0409001B" w:tentative="1">
      <w:start w:val="1"/>
      <w:numFmt w:val="lowerRoman"/>
      <w:lvlText w:val="%3."/>
      <w:lvlJc w:val="right"/>
      <w:pPr>
        <w:tabs>
          <w:tab w:val="num" w:pos="2509"/>
        </w:tabs>
        <w:ind w:left="2509" w:hanging="180"/>
      </w:pPr>
    </w:lvl>
    <w:lvl w:ilvl="3" w:tplc="0409000F" w:tentative="1">
      <w:start w:val="1"/>
      <w:numFmt w:val="decimal"/>
      <w:lvlText w:val="%4."/>
      <w:lvlJc w:val="left"/>
      <w:pPr>
        <w:tabs>
          <w:tab w:val="num" w:pos="3229"/>
        </w:tabs>
        <w:ind w:left="3229" w:hanging="360"/>
      </w:pPr>
    </w:lvl>
    <w:lvl w:ilvl="4" w:tplc="04090019" w:tentative="1">
      <w:start w:val="1"/>
      <w:numFmt w:val="lowerLetter"/>
      <w:lvlText w:val="%5."/>
      <w:lvlJc w:val="left"/>
      <w:pPr>
        <w:tabs>
          <w:tab w:val="num" w:pos="3949"/>
        </w:tabs>
        <w:ind w:left="3949" w:hanging="360"/>
      </w:pPr>
    </w:lvl>
    <w:lvl w:ilvl="5" w:tplc="0409001B" w:tentative="1">
      <w:start w:val="1"/>
      <w:numFmt w:val="lowerRoman"/>
      <w:lvlText w:val="%6."/>
      <w:lvlJc w:val="right"/>
      <w:pPr>
        <w:tabs>
          <w:tab w:val="num" w:pos="4669"/>
        </w:tabs>
        <w:ind w:left="4669" w:hanging="180"/>
      </w:pPr>
    </w:lvl>
    <w:lvl w:ilvl="6" w:tplc="0409000F" w:tentative="1">
      <w:start w:val="1"/>
      <w:numFmt w:val="decimal"/>
      <w:lvlText w:val="%7."/>
      <w:lvlJc w:val="left"/>
      <w:pPr>
        <w:tabs>
          <w:tab w:val="num" w:pos="5389"/>
        </w:tabs>
        <w:ind w:left="5389" w:hanging="360"/>
      </w:pPr>
    </w:lvl>
    <w:lvl w:ilvl="7" w:tplc="04090019" w:tentative="1">
      <w:start w:val="1"/>
      <w:numFmt w:val="lowerLetter"/>
      <w:lvlText w:val="%8."/>
      <w:lvlJc w:val="left"/>
      <w:pPr>
        <w:tabs>
          <w:tab w:val="num" w:pos="6109"/>
        </w:tabs>
        <w:ind w:left="6109" w:hanging="360"/>
      </w:pPr>
    </w:lvl>
    <w:lvl w:ilvl="8" w:tplc="0409001B" w:tentative="1">
      <w:start w:val="1"/>
      <w:numFmt w:val="lowerRoman"/>
      <w:lvlText w:val="%9."/>
      <w:lvlJc w:val="right"/>
      <w:pPr>
        <w:tabs>
          <w:tab w:val="num" w:pos="6829"/>
        </w:tabs>
        <w:ind w:left="6829" w:hanging="180"/>
      </w:pPr>
    </w:lvl>
  </w:abstractNum>
  <w:abstractNum w:abstractNumId="18" w15:restartNumberingAfterBreak="0">
    <w:nsid w:val="021874C4"/>
    <w:multiLevelType w:val="hybridMultilevel"/>
    <w:tmpl w:val="E9B0CD1E"/>
    <w:lvl w:ilvl="0" w:tplc="A2DC4EB4">
      <w:start w:val="1"/>
      <w:numFmt w:val="upperLetter"/>
      <w:lvlText w:val="%1."/>
      <w:lvlJc w:val="left"/>
      <w:pPr>
        <w:tabs>
          <w:tab w:val="num" w:pos="1084"/>
        </w:tabs>
        <w:ind w:left="1084" w:hanging="360"/>
      </w:pPr>
      <w:rPr>
        <w:rFonts w:hint="default"/>
      </w:rPr>
    </w:lvl>
    <w:lvl w:ilvl="1" w:tplc="04090019">
      <w:start w:val="1"/>
      <w:numFmt w:val="lowerLetter"/>
      <w:lvlText w:val="%2."/>
      <w:lvlJc w:val="left"/>
      <w:pPr>
        <w:tabs>
          <w:tab w:val="num" w:pos="1804"/>
        </w:tabs>
        <w:ind w:left="1804" w:hanging="360"/>
      </w:pPr>
    </w:lvl>
    <w:lvl w:ilvl="2" w:tplc="0409001B">
      <w:start w:val="1"/>
      <w:numFmt w:val="lowerRoman"/>
      <w:lvlText w:val="%3."/>
      <w:lvlJc w:val="right"/>
      <w:pPr>
        <w:tabs>
          <w:tab w:val="num" w:pos="2524"/>
        </w:tabs>
        <w:ind w:left="2524" w:hanging="180"/>
      </w:pPr>
    </w:lvl>
    <w:lvl w:ilvl="3" w:tplc="0409000F" w:tentative="1">
      <w:start w:val="1"/>
      <w:numFmt w:val="decimal"/>
      <w:lvlText w:val="%4."/>
      <w:lvlJc w:val="left"/>
      <w:pPr>
        <w:tabs>
          <w:tab w:val="num" w:pos="3244"/>
        </w:tabs>
        <w:ind w:left="3244" w:hanging="360"/>
      </w:pPr>
    </w:lvl>
    <w:lvl w:ilvl="4" w:tplc="04090019" w:tentative="1">
      <w:start w:val="1"/>
      <w:numFmt w:val="lowerLetter"/>
      <w:lvlText w:val="%5."/>
      <w:lvlJc w:val="left"/>
      <w:pPr>
        <w:tabs>
          <w:tab w:val="num" w:pos="3964"/>
        </w:tabs>
        <w:ind w:left="3964" w:hanging="360"/>
      </w:pPr>
    </w:lvl>
    <w:lvl w:ilvl="5" w:tplc="0409001B" w:tentative="1">
      <w:start w:val="1"/>
      <w:numFmt w:val="lowerRoman"/>
      <w:lvlText w:val="%6."/>
      <w:lvlJc w:val="right"/>
      <w:pPr>
        <w:tabs>
          <w:tab w:val="num" w:pos="4684"/>
        </w:tabs>
        <w:ind w:left="4684" w:hanging="180"/>
      </w:pPr>
    </w:lvl>
    <w:lvl w:ilvl="6" w:tplc="0409000F" w:tentative="1">
      <w:start w:val="1"/>
      <w:numFmt w:val="decimal"/>
      <w:lvlText w:val="%7."/>
      <w:lvlJc w:val="left"/>
      <w:pPr>
        <w:tabs>
          <w:tab w:val="num" w:pos="5404"/>
        </w:tabs>
        <w:ind w:left="5404" w:hanging="360"/>
      </w:pPr>
    </w:lvl>
    <w:lvl w:ilvl="7" w:tplc="04090019" w:tentative="1">
      <w:start w:val="1"/>
      <w:numFmt w:val="lowerLetter"/>
      <w:lvlText w:val="%8."/>
      <w:lvlJc w:val="left"/>
      <w:pPr>
        <w:tabs>
          <w:tab w:val="num" w:pos="6124"/>
        </w:tabs>
        <w:ind w:left="6124" w:hanging="360"/>
      </w:pPr>
    </w:lvl>
    <w:lvl w:ilvl="8" w:tplc="0409001B" w:tentative="1">
      <w:start w:val="1"/>
      <w:numFmt w:val="lowerRoman"/>
      <w:lvlText w:val="%9."/>
      <w:lvlJc w:val="right"/>
      <w:pPr>
        <w:tabs>
          <w:tab w:val="num" w:pos="6844"/>
        </w:tabs>
        <w:ind w:left="6844" w:hanging="180"/>
      </w:pPr>
    </w:lvl>
  </w:abstractNum>
  <w:abstractNum w:abstractNumId="19" w15:restartNumberingAfterBreak="0">
    <w:nsid w:val="0233073A"/>
    <w:multiLevelType w:val="hybridMultilevel"/>
    <w:tmpl w:val="8918C97A"/>
    <w:lvl w:ilvl="0" w:tplc="B7E0B1E4">
      <w:start w:val="1"/>
      <w:numFmt w:val="upperLetter"/>
      <w:lvlText w:val="%1."/>
      <w:lvlJc w:val="left"/>
      <w:pPr>
        <w:tabs>
          <w:tab w:val="num" w:pos="1080"/>
        </w:tabs>
        <w:ind w:left="1080" w:hanging="360"/>
      </w:pPr>
      <w:rPr>
        <w:rFonts w:hint="default"/>
      </w:rPr>
    </w:lvl>
    <w:lvl w:ilvl="1" w:tplc="FF341C3E">
      <w:start w:val="1"/>
      <w:numFmt w:val="decimal"/>
      <w:lvlText w:val="%2."/>
      <w:lvlJc w:val="left"/>
      <w:pPr>
        <w:tabs>
          <w:tab w:val="num" w:pos="1800"/>
        </w:tabs>
        <w:ind w:left="1800" w:hanging="360"/>
      </w:pPr>
      <w:rPr>
        <w:rFonts w:hint="default"/>
      </w:r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0" w15:restartNumberingAfterBreak="0">
    <w:nsid w:val="027B619F"/>
    <w:multiLevelType w:val="hybridMultilevel"/>
    <w:tmpl w:val="421462BA"/>
    <w:lvl w:ilvl="0" w:tplc="B8F89A5C">
      <w:start w:val="1"/>
      <w:numFmt w:val="lowerLetter"/>
      <w:lvlText w:val="%1."/>
      <w:lvlJc w:val="left"/>
      <w:pPr>
        <w:tabs>
          <w:tab w:val="num" w:pos="1069"/>
        </w:tabs>
        <w:ind w:left="1069" w:hanging="360"/>
      </w:pPr>
      <w:rPr>
        <w:rFonts w:hint="default"/>
        <w:b/>
      </w:rPr>
    </w:lvl>
    <w:lvl w:ilvl="1" w:tplc="04090019" w:tentative="1">
      <w:start w:val="1"/>
      <w:numFmt w:val="lowerLetter"/>
      <w:lvlText w:val="%2."/>
      <w:lvlJc w:val="left"/>
      <w:pPr>
        <w:tabs>
          <w:tab w:val="num" w:pos="1789"/>
        </w:tabs>
        <w:ind w:left="1789" w:hanging="360"/>
      </w:pPr>
    </w:lvl>
    <w:lvl w:ilvl="2" w:tplc="0409001B" w:tentative="1">
      <w:start w:val="1"/>
      <w:numFmt w:val="lowerRoman"/>
      <w:lvlText w:val="%3."/>
      <w:lvlJc w:val="right"/>
      <w:pPr>
        <w:tabs>
          <w:tab w:val="num" w:pos="2509"/>
        </w:tabs>
        <w:ind w:left="2509" w:hanging="180"/>
      </w:pPr>
    </w:lvl>
    <w:lvl w:ilvl="3" w:tplc="0409000F" w:tentative="1">
      <w:start w:val="1"/>
      <w:numFmt w:val="decimal"/>
      <w:lvlText w:val="%4."/>
      <w:lvlJc w:val="left"/>
      <w:pPr>
        <w:tabs>
          <w:tab w:val="num" w:pos="3229"/>
        </w:tabs>
        <w:ind w:left="3229" w:hanging="360"/>
      </w:pPr>
    </w:lvl>
    <w:lvl w:ilvl="4" w:tplc="04090019" w:tentative="1">
      <w:start w:val="1"/>
      <w:numFmt w:val="lowerLetter"/>
      <w:lvlText w:val="%5."/>
      <w:lvlJc w:val="left"/>
      <w:pPr>
        <w:tabs>
          <w:tab w:val="num" w:pos="3949"/>
        </w:tabs>
        <w:ind w:left="3949" w:hanging="360"/>
      </w:pPr>
    </w:lvl>
    <w:lvl w:ilvl="5" w:tplc="0409001B" w:tentative="1">
      <w:start w:val="1"/>
      <w:numFmt w:val="lowerRoman"/>
      <w:lvlText w:val="%6."/>
      <w:lvlJc w:val="right"/>
      <w:pPr>
        <w:tabs>
          <w:tab w:val="num" w:pos="4669"/>
        </w:tabs>
        <w:ind w:left="4669" w:hanging="180"/>
      </w:pPr>
    </w:lvl>
    <w:lvl w:ilvl="6" w:tplc="0409000F" w:tentative="1">
      <w:start w:val="1"/>
      <w:numFmt w:val="decimal"/>
      <w:lvlText w:val="%7."/>
      <w:lvlJc w:val="left"/>
      <w:pPr>
        <w:tabs>
          <w:tab w:val="num" w:pos="5389"/>
        </w:tabs>
        <w:ind w:left="5389" w:hanging="360"/>
      </w:pPr>
    </w:lvl>
    <w:lvl w:ilvl="7" w:tplc="04090019" w:tentative="1">
      <w:start w:val="1"/>
      <w:numFmt w:val="lowerLetter"/>
      <w:lvlText w:val="%8."/>
      <w:lvlJc w:val="left"/>
      <w:pPr>
        <w:tabs>
          <w:tab w:val="num" w:pos="6109"/>
        </w:tabs>
        <w:ind w:left="6109" w:hanging="360"/>
      </w:pPr>
    </w:lvl>
    <w:lvl w:ilvl="8" w:tplc="0409001B" w:tentative="1">
      <w:start w:val="1"/>
      <w:numFmt w:val="lowerRoman"/>
      <w:lvlText w:val="%9."/>
      <w:lvlJc w:val="right"/>
      <w:pPr>
        <w:tabs>
          <w:tab w:val="num" w:pos="6829"/>
        </w:tabs>
        <w:ind w:left="6829" w:hanging="180"/>
      </w:pPr>
    </w:lvl>
  </w:abstractNum>
  <w:abstractNum w:abstractNumId="21" w15:restartNumberingAfterBreak="0">
    <w:nsid w:val="029C490A"/>
    <w:multiLevelType w:val="hybridMultilevel"/>
    <w:tmpl w:val="2D347B34"/>
    <w:lvl w:ilvl="0" w:tplc="C618FD9C">
      <w:start w:val="1"/>
      <w:numFmt w:val="upperLetter"/>
      <w:lvlText w:val="%1."/>
      <w:lvlJc w:val="left"/>
      <w:pPr>
        <w:tabs>
          <w:tab w:val="num" w:pos="1080"/>
        </w:tabs>
        <w:ind w:left="1080" w:hanging="360"/>
      </w:pPr>
      <w:rPr>
        <w:rFonts w:hint="default"/>
      </w:rPr>
    </w:lvl>
    <w:lvl w:ilvl="1" w:tplc="AA0AF02E">
      <w:start w:val="1"/>
      <w:numFmt w:val="decimal"/>
      <w:lvlText w:val="%2."/>
      <w:lvlJc w:val="left"/>
      <w:pPr>
        <w:tabs>
          <w:tab w:val="num" w:pos="1800"/>
        </w:tabs>
        <w:ind w:left="1800" w:hanging="360"/>
      </w:pPr>
      <w:rPr>
        <w:rFonts w:hint="default"/>
      </w:rPr>
    </w:lvl>
    <w:lvl w:ilvl="2" w:tplc="F0048CD2">
      <w:start w:val="1"/>
      <w:numFmt w:val="lowerLetter"/>
      <w:lvlText w:val="%3."/>
      <w:lvlJc w:val="left"/>
      <w:pPr>
        <w:tabs>
          <w:tab w:val="num" w:pos="2700"/>
        </w:tabs>
        <w:ind w:left="2700" w:hanging="360"/>
      </w:pPr>
      <w:rPr>
        <w:rFonts w:hint="default"/>
      </w:r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2" w15:restartNumberingAfterBreak="0">
    <w:nsid w:val="02BA37B4"/>
    <w:multiLevelType w:val="singleLevel"/>
    <w:tmpl w:val="04090017"/>
    <w:lvl w:ilvl="0">
      <w:start w:val="1"/>
      <w:numFmt w:val="lowerLetter"/>
      <w:lvlText w:val="%1)"/>
      <w:lvlJc w:val="center"/>
      <w:pPr>
        <w:tabs>
          <w:tab w:val="num" w:pos="648"/>
        </w:tabs>
        <w:ind w:right="360" w:hanging="72"/>
      </w:pPr>
    </w:lvl>
  </w:abstractNum>
  <w:abstractNum w:abstractNumId="23" w15:restartNumberingAfterBreak="0">
    <w:nsid w:val="02BB76CB"/>
    <w:multiLevelType w:val="singleLevel"/>
    <w:tmpl w:val="3976EF2A"/>
    <w:lvl w:ilvl="0">
      <w:start w:val="1"/>
      <w:numFmt w:val="decimal"/>
      <w:lvlText w:val="%1)"/>
      <w:lvlJc w:val="left"/>
      <w:pPr>
        <w:tabs>
          <w:tab w:val="num" w:pos="2153"/>
        </w:tabs>
        <w:ind w:left="2153" w:hanging="735"/>
      </w:pPr>
      <w:rPr>
        <w:rFonts w:hint="default"/>
      </w:rPr>
    </w:lvl>
  </w:abstractNum>
  <w:abstractNum w:abstractNumId="24" w15:restartNumberingAfterBreak="0">
    <w:nsid w:val="02BB7D3A"/>
    <w:multiLevelType w:val="hybridMultilevel"/>
    <w:tmpl w:val="0BB466BC"/>
    <w:lvl w:ilvl="0" w:tplc="17A8FEA8">
      <w:start w:val="1"/>
      <w:numFmt w:val="upperLetter"/>
      <w:lvlText w:val="%1."/>
      <w:lvlJc w:val="left"/>
      <w:pPr>
        <w:tabs>
          <w:tab w:val="num" w:pos="1200"/>
        </w:tabs>
        <w:ind w:left="1200" w:hanging="600"/>
      </w:pPr>
      <w:rPr>
        <w:rFonts w:hint="default"/>
      </w:rPr>
    </w:lvl>
    <w:lvl w:ilvl="1" w:tplc="9F44868C">
      <w:start w:val="1"/>
      <w:numFmt w:val="decimal"/>
      <w:lvlText w:val="%2."/>
      <w:lvlJc w:val="left"/>
      <w:pPr>
        <w:tabs>
          <w:tab w:val="num" w:pos="1680"/>
        </w:tabs>
        <w:ind w:left="1680" w:hanging="360"/>
      </w:pPr>
      <w:rPr>
        <w:rFonts w:hint="default"/>
      </w:rPr>
    </w:lvl>
    <w:lvl w:ilvl="2" w:tplc="6E8425C2">
      <w:start w:val="1"/>
      <w:numFmt w:val="lowerLetter"/>
      <w:lvlText w:val="%3."/>
      <w:lvlJc w:val="left"/>
      <w:pPr>
        <w:tabs>
          <w:tab w:val="num" w:pos="2580"/>
        </w:tabs>
        <w:ind w:left="2580" w:hanging="360"/>
      </w:pPr>
      <w:rPr>
        <w:rFonts w:hint="default"/>
      </w:rPr>
    </w:lvl>
    <w:lvl w:ilvl="3" w:tplc="C1B48D34">
      <w:start w:val="1"/>
      <w:numFmt w:val="bullet"/>
      <w:lvlText w:val="-"/>
      <w:lvlJc w:val="left"/>
      <w:pPr>
        <w:tabs>
          <w:tab w:val="num" w:pos="3120"/>
        </w:tabs>
        <w:ind w:left="3120" w:hanging="360"/>
      </w:pPr>
      <w:rPr>
        <w:rFonts w:ascii="Times New Roman" w:eastAsia="Times New Roman" w:hAnsi="Times New Roman" w:cs="Times New Roman" w:hint="default"/>
      </w:rPr>
    </w:lvl>
    <w:lvl w:ilvl="4" w:tplc="04090019" w:tentative="1">
      <w:start w:val="1"/>
      <w:numFmt w:val="lowerLetter"/>
      <w:lvlText w:val="%5."/>
      <w:lvlJc w:val="left"/>
      <w:pPr>
        <w:tabs>
          <w:tab w:val="num" w:pos="3840"/>
        </w:tabs>
        <w:ind w:left="3840" w:hanging="360"/>
      </w:pPr>
    </w:lvl>
    <w:lvl w:ilvl="5" w:tplc="0409001B" w:tentative="1">
      <w:start w:val="1"/>
      <w:numFmt w:val="lowerRoman"/>
      <w:lvlText w:val="%6."/>
      <w:lvlJc w:val="right"/>
      <w:pPr>
        <w:tabs>
          <w:tab w:val="num" w:pos="4560"/>
        </w:tabs>
        <w:ind w:left="4560" w:hanging="180"/>
      </w:pPr>
    </w:lvl>
    <w:lvl w:ilvl="6" w:tplc="0409000F" w:tentative="1">
      <w:start w:val="1"/>
      <w:numFmt w:val="decimal"/>
      <w:lvlText w:val="%7."/>
      <w:lvlJc w:val="left"/>
      <w:pPr>
        <w:tabs>
          <w:tab w:val="num" w:pos="5280"/>
        </w:tabs>
        <w:ind w:left="5280" w:hanging="360"/>
      </w:pPr>
    </w:lvl>
    <w:lvl w:ilvl="7" w:tplc="04090019" w:tentative="1">
      <w:start w:val="1"/>
      <w:numFmt w:val="lowerLetter"/>
      <w:lvlText w:val="%8."/>
      <w:lvlJc w:val="left"/>
      <w:pPr>
        <w:tabs>
          <w:tab w:val="num" w:pos="6000"/>
        </w:tabs>
        <w:ind w:left="6000" w:hanging="360"/>
      </w:pPr>
    </w:lvl>
    <w:lvl w:ilvl="8" w:tplc="0409001B" w:tentative="1">
      <w:start w:val="1"/>
      <w:numFmt w:val="lowerRoman"/>
      <w:lvlText w:val="%9."/>
      <w:lvlJc w:val="right"/>
      <w:pPr>
        <w:tabs>
          <w:tab w:val="num" w:pos="6720"/>
        </w:tabs>
        <w:ind w:left="6720" w:hanging="180"/>
      </w:pPr>
    </w:lvl>
  </w:abstractNum>
  <w:abstractNum w:abstractNumId="25" w15:restartNumberingAfterBreak="0">
    <w:nsid w:val="02C43631"/>
    <w:multiLevelType w:val="hybridMultilevel"/>
    <w:tmpl w:val="43F80242"/>
    <w:lvl w:ilvl="0" w:tplc="EDF6A9A8">
      <w:start w:val="4"/>
      <w:numFmt w:val="upperLetter"/>
      <w:lvlText w:val="%1."/>
      <w:lvlJc w:val="left"/>
      <w:pPr>
        <w:tabs>
          <w:tab w:val="num" w:pos="1279"/>
        </w:tabs>
        <w:ind w:left="1279" w:hanging="570"/>
      </w:pPr>
      <w:rPr>
        <w:rFonts w:hint="default"/>
      </w:rPr>
    </w:lvl>
    <w:lvl w:ilvl="1" w:tplc="04090019" w:tentative="1">
      <w:start w:val="1"/>
      <w:numFmt w:val="lowerLetter"/>
      <w:lvlText w:val="%2."/>
      <w:lvlJc w:val="left"/>
      <w:pPr>
        <w:tabs>
          <w:tab w:val="num" w:pos="1789"/>
        </w:tabs>
        <w:ind w:left="1789" w:hanging="360"/>
      </w:pPr>
    </w:lvl>
    <w:lvl w:ilvl="2" w:tplc="0409001B" w:tentative="1">
      <w:start w:val="1"/>
      <w:numFmt w:val="lowerRoman"/>
      <w:lvlText w:val="%3."/>
      <w:lvlJc w:val="right"/>
      <w:pPr>
        <w:tabs>
          <w:tab w:val="num" w:pos="2509"/>
        </w:tabs>
        <w:ind w:left="2509" w:hanging="180"/>
      </w:pPr>
    </w:lvl>
    <w:lvl w:ilvl="3" w:tplc="0409000F" w:tentative="1">
      <w:start w:val="1"/>
      <w:numFmt w:val="decimal"/>
      <w:lvlText w:val="%4."/>
      <w:lvlJc w:val="left"/>
      <w:pPr>
        <w:tabs>
          <w:tab w:val="num" w:pos="3229"/>
        </w:tabs>
        <w:ind w:left="3229" w:hanging="360"/>
      </w:pPr>
    </w:lvl>
    <w:lvl w:ilvl="4" w:tplc="04090019" w:tentative="1">
      <w:start w:val="1"/>
      <w:numFmt w:val="lowerLetter"/>
      <w:lvlText w:val="%5."/>
      <w:lvlJc w:val="left"/>
      <w:pPr>
        <w:tabs>
          <w:tab w:val="num" w:pos="3949"/>
        </w:tabs>
        <w:ind w:left="3949" w:hanging="360"/>
      </w:pPr>
    </w:lvl>
    <w:lvl w:ilvl="5" w:tplc="0409001B" w:tentative="1">
      <w:start w:val="1"/>
      <w:numFmt w:val="lowerRoman"/>
      <w:lvlText w:val="%6."/>
      <w:lvlJc w:val="right"/>
      <w:pPr>
        <w:tabs>
          <w:tab w:val="num" w:pos="4669"/>
        </w:tabs>
        <w:ind w:left="4669" w:hanging="180"/>
      </w:pPr>
    </w:lvl>
    <w:lvl w:ilvl="6" w:tplc="0409000F" w:tentative="1">
      <w:start w:val="1"/>
      <w:numFmt w:val="decimal"/>
      <w:lvlText w:val="%7."/>
      <w:lvlJc w:val="left"/>
      <w:pPr>
        <w:tabs>
          <w:tab w:val="num" w:pos="5389"/>
        </w:tabs>
        <w:ind w:left="5389" w:hanging="360"/>
      </w:pPr>
    </w:lvl>
    <w:lvl w:ilvl="7" w:tplc="04090019" w:tentative="1">
      <w:start w:val="1"/>
      <w:numFmt w:val="lowerLetter"/>
      <w:lvlText w:val="%8."/>
      <w:lvlJc w:val="left"/>
      <w:pPr>
        <w:tabs>
          <w:tab w:val="num" w:pos="6109"/>
        </w:tabs>
        <w:ind w:left="6109" w:hanging="360"/>
      </w:pPr>
    </w:lvl>
    <w:lvl w:ilvl="8" w:tplc="0409001B" w:tentative="1">
      <w:start w:val="1"/>
      <w:numFmt w:val="lowerRoman"/>
      <w:lvlText w:val="%9."/>
      <w:lvlJc w:val="right"/>
      <w:pPr>
        <w:tabs>
          <w:tab w:val="num" w:pos="6829"/>
        </w:tabs>
        <w:ind w:left="6829" w:hanging="180"/>
      </w:pPr>
    </w:lvl>
  </w:abstractNum>
  <w:abstractNum w:abstractNumId="26" w15:restartNumberingAfterBreak="0">
    <w:nsid w:val="031C7DAD"/>
    <w:multiLevelType w:val="hybridMultilevel"/>
    <w:tmpl w:val="34DC541A"/>
    <w:lvl w:ilvl="0" w:tplc="14682948">
      <w:start w:val="1"/>
      <w:numFmt w:val="upperLetter"/>
      <w:lvlText w:val="%1."/>
      <w:lvlJc w:val="left"/>
      <w:pPr>
        <w:tabs>
          <w:tab w:val="num" w:pos="1069"/>
        </w:tabs>
        <w:ind w:left="1069" w:hanging="360"/>
      </w:pPr>
      <w:rPr>
        <w:rFonts w:hint="default"/>
      </w:rPr>
    </w:lvl>
    <w:lvl w:ilvl="1" w:tplc="04090019" w:tentative="1">
      <w:start w:val="1"/>
      <w:numFmt w:val="lowerLetter"/>
      <w:lvlText w:val="%2."/>
      <w:lvlJc w:val="left"/>
      <w:pPr>
        <w:tabs>
          <w:tab w:val="num" w:pos="1789"/>
        </w:tabs>
        <w:ind w:left="1789" w:hanging="360"/>
      </w:pPr>
    </w:lvl>
    <w:lvl w:ilvl="2" w:tplc="0409001B" w:tentative="1">
      <w:start w:val="1"/>
      <w:numFmt w:val="lowerRoman"/>
      <w:lvlText w:val="%3."/>
      <w:lvlJc w:val="right"/>
      <w:pPr>
        <w:tabs>
          <w:tab w:val="num" w:pos="2509"/>
        </w:tabs>
        <w:ind w:left="2509" w:hanging="180"/>
      </w:pPr>
    </w:lvl>
    <w:lvl w:ilvl="3" w:tplc="0409000F" w:tentative="1">
      <w:start w:val="1"/>
      <w:numFmt w:val="decimal"/>
      <w:lvlText w:val="%4."/>
      <w:lvlJc w:val="left"/>
      <w:pPr>
        <w:tabs>
          <w:tab w:val="num" w:pos="3229"/>
        </w:tabs>
        <w:ind w:left="3229" w:hanging="360"/>
      </w:pPr>
    </w:lvl>
    <w:lvl w:ilvl="4" w:tplc="04090019" w:tentative="1">
      <w:start w:val="1"/>
      <w:numFmt w:val="lowerLetter"/>
      <w:lvlText w:val="%5."/>
      <w:lvlJc w:val="left"/>
      <w:pPr>
        <w:tabs>
          <w:tab w:val="num" w:pos="3949"/>
        </w:tabs>
        <w:ind w:left="3949" w:hanging="360"/>
      </w:pPr>
    </w:lvl>
    <w:lvl w:ilvl="5" w:tplc="0409001B" w:tentative="1">
      <w:start w:val="1"/>
      <w:numFmt w:val="lowerRoman"/>
      <w:lvlText w:val="%6."/>
      <w:lvlJc w:val="right"/>
      <w:pPr>
        <w:tabs>
          <w:tab w:val="num" w:pos="4669"/>
        </w:tabs>
        <w:ind w:left="4669" w:hanging="180"/>
      </w:pPr>
    </w:lvl>
    <w:lvl w:ilvl="6" w:tplc="0409000F" w:tentative="1">
      <w:start w:val="1"/>
      <w:numFmt w:val="decimal"/>
      <w:lvlText w:val="%7."/>
      <w:lvlJc w:val="left"/>
      <w:pPr>
        <w:tabs>
          <w:tab w:val="num" w:pos="5389"/>
        </w:tabs>
        <w:ind w:left="5389" w:hanging="360"/>
      </w:pPr>
    </w:lvl>
    <w:lvl w:ilvl="7" w:tplc="04090019" w:tentative="1">
      <w:start w:val="1"/>
      <w:numFmt w:val="lowerLetter"/>
      <w:lvlText w:val="%8."/>
      <w:lvlJc w:val="left"/>
      <w:pPr>
        <w:tabs>
          <w:tab w:val="num" w:pos="6109"/>
        </w:tabs>
        <w:ind w:left="6109" w:hanging="360"/>
      </w:pPr>
    </w:lvl>
    <w:lvl w:ilvl="8" w:tplc="0409001B" w:tentative="1">
      <w:start w:val="1"/>
      <w:numFmt w:val="lowerRoman"/>
      <w:lvlText w:val="%9."/>
      <w:lvlJc w:val="right"/>
      <w:pPr>
        <w:tabs>
          <w:tab w:val="num" w:pos="6829"/>
        </w:tabs>
        <w:ind w:left="6829" w:hanging="180"/>
      </w:pPr>
    </w:lvl>
  </w:abstractNum>
  <w:abstractNum w:abstractNumId="27" w15:restartNumberingAfterBreak="0">
    <w:nsid w:val="03A87331"/>
    <w:multiLevelType w:val="hybridMultilevel"/>
    <w:tmpl w:val="2D7E867E"/>
    <w:lvl w:ilvl="0" w:tplc="7B40CA2A">
      <w:start w:val="1"/>
      <w:numFmt w:val="decimal"/>
      <w:lvlText w:val="%1."/>
      <w:lvlJc w:val="left"/>
      <w:pPr>
        <w:tabs>
          <w:tab w:val="num" w:pos="1444"/>
        </w:tabs>
        <w:ind w:left="1444" w:hanging="735"/>
      </w:pPr>
      <w:rPr>
        <w:rFonts w:hint="default"/>
      </w:rPr>
    </w:lvl>
    <w:lvl w:ilvl="1" w:tplc="04090019" w:tentative="1">
      <w:start w:val="1"/>
      <w:numFmt w:val="lowerLetter"/>
      <w:lvlText w:val="%2."/>
      <w:lvlJc w:val="left"/>
      <w:pPr>
        <w:tabs>
          <w:tab w:val="num" w:pos="1789"/>
        </w:tabs>
        <w:ind w:left="1789" w:hanging="360"/>
      </w:pPr>
    </w:lvl>
    <w:lvl w:ilvl="2" w:tplc="0409001B" w:tentative="1">
      <w:start w:val="1"/>
      <w:numFmt w:val="lowerRoman"/>
      <w:lvlText w:val="%3."/>
      <w:lvlJc w:val="right"/>
      <w:pPr>
        <w:tabs>
          <w:tab w:val="num" w:pos="2509"/>
        </w:tabs>
        <w:ind w:left="2509" w:hanging="180"/>
      </w:pPr>
    </w:lvl>
    <w:lvl w:ilvl="3" w:tplc="0409000F" w:tentative="1">
      <w:start w:val="1"/>
      <w:numFmt w:val="decimal"/>
      <w:lvlText w:val="%4."/>
      <w:lvlJc w:val="left"/>
      <w:pPr>
        <w:tabs>
          <w:tab w:val="num" w:pos="3229"/>
        </w:tabs>
        <w:ind w:left="3229" w:hanging="360"/>
      </w:pPr>
    </w:lvl>
    <w:lvl w:ilvl="4" w:tplc="04090019" w:tentative="1">
      <w:start w:val="1"/>
      <w:numFmt w:val="lowerLetter"/>
      <w:lvlText w:val="%5."/>
      <w:lvlJc w:val="left"/>
      <w:pPr>
        <w:tabs>
          <w:tab w:val="num" w:pos="3949"/>
        </w:tabs>
        <w:ind w:left="3949" w:hanging="360"/>
      </w:pPr>
    </w:lvl>
    <w:lvl w:ilvl="5" w:tplc="0409001B" w:tentative="1">
      <w:start w:val="1"/>
      <w:numFmt w:val="lowerRoman"/>
      <w:lvlText w:val="%6."/>
      <w:lvlJc w:val="right"/>
      <w:pPr>
        <w:tabs>
          <w:tab w:val="num" w:pos="4669"/>
        </w:tabs>
        <w:ind w:left="4669" w:hanging="180"/>
      </w:pPr>
    </w:lvl>
    <w:lvl w:ilvl="6" w:tplc="0409000F" w:tentative="1">
      <w:start w:val="1"/>
      <w:numFmt w:val="decimal"/>
      <w:lvlText w:val="%7."/>
      <w:lvlJc w:val="left"/>
      <w:pPr>
        <w:tabs>
          <w:tab w:val="num" w:pos="5389"/>
        </w:tabs>
        <w:ind w:left="5389" w:hanging="360"/>
      </w:pPr>
    </w:lvl>
    <w:lvl w:ilvl="7" w:tplc="04090019" w:tentative="1">
      <w:start w:val="1"/>
      <w:numFmt w:val="lowerLetter"/>
      <w:lvlText w:val="%8."/>
      <w:lvlJc w:val="left"/>
      <w:pPr>
        <w:tabs>
          <w:tab w:val="num" w:pos="6109"/>
        </w:tabs>
        <w:ind w:left="6109" w:hanging="360"/>
      </w:pPr>
    </w:lvl>
    <w:lvl w:ilvl="8" w:tplc="0409001B" w:tentative="1">
      <w:start w:val="1"/>
      <w:numFmt w:val="lowerRoman"/>
      <w:lvlText w:val="%9."/>
      <w:lvlJc w:val="right"/>
      <w:pPr>
        <w:tabs>
          <w:tab w:val="num" w:pos="6829"/>
        </w:tabs>
        <w:ind w:left="6829" w:hanging="180"/>
      </w:pPr>
    </w:lvl>
  </w:abstractNum>
  <w:abstractNum w:abstractNumId="28" w15:restartNumberingAfterBreak="0">
    <w:nsid w:val="03AA409E"/>
    <w:multiLevelType w:val="hybridMultilevel"/>
    <w:tmpl w:val="7EA6472E"/>
    <w:lvl w:ilvl="0" w:tplc="3A5C654E">
      <w:start w:val="1"/>
      <w:numFmt w:val="upperLetter"/>
      <w:lvlText w:val="%1."/>
      <w:lvlJc w:val="left"/>
      <w:pPr>
        <w:tabs>
          <w:tab w:val="num" w:pos="1069"/>
        </w:tabs>
        <w:ind w:left="1069"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9" w15:restartNumberingAfterBreak="0">
    <w:nsid w:val="03D001D1"/>
    <w:multiLevelType w:val="multilevel"/>
    <w:tmpl w:val="CCD219BE"/>
    <w:lvl w:ilvl="0">
      <w:start w:val="3"/>
      <w:numFmt w:val="decimal"/>
      <w:lvlText w:val="%1."/>
      <w:legacy w:legacy="1" w:legacySpace="0" w:legacyIndent="283"/>
      <w:lvlJc w:val="center"/>
      <w:pPr>
        <w:ind w:left="1417" w:hanging="283"/>
      </w:pPr>
    </w:lvl>
    <w:lvl w:ilvl="1">
      <w:start w:val="5"/>
      <w:numFmt w:val="decimal"/>
      <w:isLgl/>
      <w:lvlText w:val="%1.%2"/>
      <w:lvlJc w:val="left"/>
      <w:pPr>
        <w:tabs>
          <w:tab w:val="num" w:pos="1854"/>
        </w:tabs>
        <w:ind w:left="1854" w:hanging="720"/>
      </w:pPr>
      <w:rPr>
        <w:rFonts w:hint="default"/>
      </w:rPr>
    </w:lvl>
    <w:lvl w:ilvl="2">
      <w:start w:val="4"/>
      <w:numFmt w:val="decimalZero"/>
      <w:isLgl/>
      <w:lvlText w:val="%1.%2.%3"/>
      <w:lvlJc w:val="left"/>
      <w:pPr>
        <w:tabs>
          <w:tab w:val="num" w:pos="1854"/>
        </w:tabs>
        <w:ind w:left="1854" w:hanging="720"/>
      </w:pPr>
      <w:rPr>
        <w:rFonts w:hint="default"/>
      </w:rPr>
    </w:lvl>
    <w:lvl w:ilvl="3">
      <w:start w:val="1"/>
      <w:numFmt w:val="decimal"/>
      <w:isLgl/>
      <w:lvlText w:val="%1.%2.%3.%4"/>
      <w:lvlJc w:val="left"/>
      <w:pPr>
        <w:tabs>
          <w:tab w:val="num" w:pos="1854"/>
        </w:tabs>
        <w:ind w:left="1854" w:hanging="720"/>
      </w:pPr>
      <w:rPr>
        <w:rFonts w:hint="default"/>
      </w:rPr>
    </w:lvl>
    <w:lvl w:ilvl="4">
      <w:start w:val="1"/>
      <w:numFmt w:val="decimal"/>
      <w:isLgl/>
      <w:lvlText w:val="%1.%2.%3.%4.%5"/>
      <w:lvlJc w:val="left"/>
      <w:pPr>
        <w:tabs>
          <w:tab w:val="num" w:pos="2214"/>
        </w:tabs>
        <w:ind w:left="2214" w:hanging="1080"/>
      </w:pPr>
      <w:rPr>
        <w:rFonts w:hint="default"/>
      </w:rPr>
    </w:lvl>
    <w:lvl w:ilvl="5">
      <w:start w:val="1"/>
      <w:numFmt w:val="decimal"/>
      <w:isLgl/>
      <w:lvlText w:val="%1.%2.%3.%4.%5.%6"/>
      <w:lvlJc w:val="left"/>
      <w:pPr>
        <w:tabs>
          <w:tab w:val="num" w:pos="2214"/>
        </w:tabs>
        <w:ind w:left="2214" w:hanging="1080"/>
      </w:pPr>
      <w:rPr>
        <w:rFonts w:hint="default"/>
      </w:rPr>
    </w:lvl>
    <w:lvl w:ilvl="6">
      <w:start w:val="1"/>
      <w:numFmt w:val="decimal"/>
      <w:isLgl/>
      <w:lvlText w:val="%1.%2.%3.%4.%5.%6.%7"/>
      <w:lvlJc w:val="left"/>
      <w:pPr>
        <w:tabs>
          <w:tab w:val="num" w:pos="2574"/>
        </w:tabs>
        <w:ind w:left="2574" w:hanging="1440"/>
      </w:pPr>
      <w:rPr>
        <w:rFonts w:hint="default"/>
      </w:rPr>
    </w:lvl>
    <w:lvl w:ilvl="7">
      <w:start w:val="1"/>
      <w:numFmt w:val="decimal"/>
      <w:isLgl/>
      <w:lvlText w:val="%1.%2.%3.%4.%5.%6.%7.%8"/>
      <w:lvlJc w:val="left"/>
      <w:pPr>
        <w:tabs>
          <w:tab w:val="num" w:pos="2574"/>
        </w:tabs>
        <w:ind w:left="2574" w:hanging="1440"/>
      </w:pPr>
      <w:rPr>
        <w:rFonts w:hint="default"/>
      </w:rPr>
    </w:lvl>
    <w:lvl w:ilvl="8">
      <w:start w:val="1"/>
      <w:numFmt w:val="decimal"/>
      <w:isLgl/>
      <w:lvlText w:val="%1.%2.%3.%4.%5.%6.%7.%8.%9"/>
      <w:lvlJc w:val="left"/>
      <w:pPr>
        <w:tabs>
          <w:tab w:val="num" w:pos="2934"/>
        </w:tabs>
        <w:ind w:left="2934" w:hanging="1800"/>
      </w:pPr>
      <w:rPr>
        <w:rFonts w:hint="default"/>
      </w:rPr>
    </w:lvl>
  </w:abstractNum>
  <w:abstractNum w:abstractNumId="30" w15:restartNumberingAfterBreak="0">
    <w:nsid w:val="03EF102F"/>
    <w:multiLevelType w:val="hybridMultilevel"/>
    <w:tmpl w:val="36F23236"/>
    <w:lvl w:ilvl="0" w:tplc="3A5C654E">
      <w:start w:val="1"/>
      <w:numFmt w:val="upperLetter"/>
      <w:lvlText w:val="%1."/>
      <w:lvlJc w:val="left"/>
      <w:pPr>
        <w:tabs>
          <w:tab w:val="num" w:pos="1069"/>
        </w:tabs>
        <w:ind w:left="1069"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1" w15:restartNumberingAfterBreak="0">
    <w:nsid w:val="03F44ED6"/>
    <w:multiLevelType w:val="hybridMultilevel"/>
    <w:tmpl w:val="06BE1D22"/>
    <w:lvl w:ilvl="0" w:tplc="0409000F">
      <w:start w:val="1"/>
      <w:numFmt w:val="decimal"/>
      <w:lvlText w:val="%1."/>
      <w:lvlJc w:val="left"/>
      <w:pPr>
        <w:ind w:left="1429" w:hanging="360"/>
      </w:pPr>
    </w:lvl>
    <w:lvl w:ilvl="1" w:tplc="04090019" w:tentative="1">
      <w:start w:val="1"/>
      <w:numFmt w:val="lowerLetter"/>
      <w:lvlText w:val="%2."/>
      <w:lvlJc w:val="left"/>
      <w:pPr>
        <w:ind w:left="2149" w:hanging="360"/>
      </w:pPr>
    </w:lvl>
    <w:lvl w:ilvl="2" w:tplc="0409001B" w:tentative="1">
      <w:start w:val="1"/>
      <w:numFmt w:val="lowerRoman"/>
      <w:lvlText w:val="%3."/>
      <w:lvlJc w:val="right"/>
      <w:pPr>
        <w:ind w:left="2869" w:hanging="180"/>
      </w:pPr>
    </w:lvl>
    <w:lvl w:ilvl="3" w:tplc="0409000F" w:tentative="1">
      <w:start w:val="1"/>
      <w:numFmt w:val="decimal"/>
      <w:lvlText w:val="%4."/>
      <w:lvlJc w:val="left"/>
      <w:pPr>
        <w:ind w:left="3589" w:hanging="360"/>
      </w:pPr>
    </w:lvl>
    <w:lvl w:ilvl="4" w:tplc="04090019" w:tentative="1">
      <w:start w:val="1"/>
      <w:numFmt w:val="lowerLetter"/>
      <w:lvlText w:val="%5."/>
      <w:lvlJc w:val="left"/>
      <w:pPr>
        <w:ind w:left="4309" w:hanging="360"/>
      </w:pPr>
    </w:lvl>
    <w:lvl w:ilvl="5" w:tplc="0409001B" w:tentative="1">
      <w:start w:val="1"/>
      <w:numFmt w:val="lowerRoman"/>
      <w:lvlText w:val="%6."/>
      <w:lvlJc w:val="right"/>
      <w:pPr>
        <w:ind w:left="5029" w:hanging="180"/>
      </w:pPr>
    </w:lvl>
    <w:lvl w:ilvl="6" w:tplc="0409000F" w:tentative="1">
      <w:start w:val="1"/>
      <w:numFmt w:val="decimal"/>
      <w:lvlText w:val="%7."/>
      <w:lvlJc w:val="left"/>
      <w:pPr>
        <w:ind w:left="5749" w:hanging="360"/>
      </w:pPr>
    </w:lvl>
    <w:lvl w:ilvl="7" w:tplc="04090019" w:tentative="1">
      <w:start w:val="1"/>
      <w:numFmt w:val="lowerLetter"/>
      <w:lvlText w:val="%8."/>
      <w:lvlJc w:val="left"/>
      <w:pPr>
        <w:ind w:left="6469" w:hanging="360"/>
      </w:pPr>
    </w:lvl>
    <w:lvl w:ilvl="8" w:tplc="0409001B" w:tentative="1">
      <w:start w:val="1"/>
      <w:numFmt w:val="lowerRoman"/>
      <w:lvlText w:val="%9."/>
      <w:lvlJc w:val="right"/>
      <w:pPr>
        <w:ind w:left="7189" w:hanging="180"/>
      </w:pPr>
    </w:lvl>
  </w:abstractNum>
  <w:abstractNum w:abstractNumId="32" w15:restartNumberingAfterBreak="0">
    <w:nsid w:val="040C79D3"/>
    <w:multiLevelType w:val="hybridMultilevel"/>
    <w:tmpl w:val="51661556"/>
    <w:lvl w:ilvl="0" w:tplc="0409000F">
      <w:start w:val="1"/>
      <w:numFmt w:val="decimal"/>
      <w:lvlText w:val="%1."/>
      <w:lvlJc w:val="left"/>
      <w:pPr>
        <w:tabs>
          <w:tab w:val="num" w:pos="720"/>
        </w:tabs>
        <w:ind w:left="720" w:hanging="360"/>
      </w:pPr>
      <w:rPr>
        <w:rFonts w:hint="default"/>
      </w:rPr>
    </w:lvl>
    <w:lvl w:ilvl="1" w:tplc="0CBE17A0">
      <w:start w:val="1"/>
      <w:numFmt w:val="lowerLetter"/>
      <w:lvlText w:val="%2."/>
      <w:lvlJc w:val="left"/>
      <w:pPr>
        <w:tabs>
          <w:tab w:val="num" w:pos="1440"/>
        </w:tabs>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3" w15:restartNumberingAfterBreak="0">
    <w:nsid w:val="041D6E9F"/>
    <w:multiLevelType w:val="hybridMultilevel"/>
    <w:tmpl w:val="9B8000A8"/>
    <w:lvl w:ilvl="0" w:tplc="753AAC90">
      <w:start w:val="1"/>
      <w:numFmt w:val="upperLetter"/>
      <w:lvlText w:val="%1."/>
      <w:lvlJc w:val="left"/>
      <w:pPr>
        <w:tabs>
          <w:tab w:val="num" w:pos="1069"/>
        </w:tabs>
        <w:ind w:left="1069" w:hanging="360"/>
      </w:pPr>
      <w:rPr>
        <w:rFonts w:hint="default"/>
      </w:rPr>
    </w:lvl>
    <w:lvl w:ilvl="1" w:tplc="04090019" w:tentative="1">
      <w:start w:val="1"/>
      <w:numFmt w:val="lowerLetter"/>
      <w:lvlText w:val="%2."/>
      <w:lvlJc w:val="left"/>
      <w:pPr>
        <w:tabs>
          <w:tab w:val="num" w:pos="1789"/>
        </w:tabs>
        <w:ind w:left="1789" w:hanging="360"/>
      </w:pPr>
    </w:lvl>
    <w:lvl w:ilvl="2" w:tplc="0409001B" w:tentative="1">
      <w:start w:val="1"/>
      <w:numFmt w:val="lowerRoman"/>
      <w:lvlText w:val="%3."/>
      <w:lvlJc w:val="right"/>
      <w:pPr>
        <w:tabs>
          <w:tab w:val="num" w:pos="2509"/>
        </w:tabs>
        <w:ind w:left="2509" w:hanging="180"/>
      </w:pPr>
    </w:lvl>
    <w:lvl w:ilvl="3" w:tplc="0409000F" w:tentative="1">
      <w:start w:val="1"/>
      <w:numFmt w:val="decimal"/>
      <w:lvlText w:val="%4."/>
      <w:lvlJc w:val="left"/>
      <w:pPr>
        <w:tabs>
          <w:tab w:val="num" w:pos="3229"/>
        </w:tabs>
        <w:ind w:left="3229" w:hanging="360"/>
      </w:pPr>
    </w:lvl>
    <w:lvl w:ilvl="4" w:tplc="04090019" w:tentative="1">
      <w:start w:val="1"/>
      <w:numFmt w:val="lowerLetter"/>
      <w:lvlText w:val="%5."/>
      <w:lvlJc w:val="left"/>
      <w:pPr>
        <w:tabs>
          <w:tab w:val="num" w:pos="3949"/>
        </w:tabs>
        <w:ind w:left="3949" w:hanging="360"/>
      </w:pPr>
    </w:lvl>
    <w:lvl w:ilvl="5" w:tplc="0409001B" w:tentative="1">
      <w:start w:val="1"/>
      <w:numFmt w:val="lowerRoman"/>
      <w:lvlText w:val="%6."/>
      <w:lvlJc w:val="right"/>
      <w:pPr>
        <w:tabs>
          <w:tab w:val="num" w:pos="4669"/>
        </w:tabs>
        <w:ind w:left="4669" w:hanging="180"/>
      </w:pPr>
    </w:lvl>
    <w:lvl w:ilvl="6" w:tplc="0409000F" w:tentative="1">
      <w:start w:val="1"/>
      <w:numFmt w:val="decimal"/>
      <w:lvlText w:val="%7."/>
      <w:lvlJc w:val="left"/>
      <w:pPr>
        <w:tabs>
          <w:tab w:val="num" w:pos="5389"/>
        </w:tabs>
        <w:ind w:left="5389" w:hanging="360"/>
      </w:pPr>
    </w:lvl>
    <w:lvl w:ilvl="7" w:tplc="04090019" w:tentative="1">
      <w:start w:val="1"/>
      <w:numFmt w:val="lowerLetter"/>
      <w:lvlText w:val="%8."/>
      <w:lvlJc w:val="left"/>
      <w:pPr>
        <w:tabs>
          <w:tab w:val="num" w:pos="6109"/>
        </w:tabs>
        <w:ind w:left="6109" w:hanging="360"/>
      </w:pPr>
    </w:lvl>
    <w:lvl w:ilvl="8" w:tplc="0409001B" w:tentative="1">
      <w:start w:val="1"/>
      <w:numFmt w:val="lowerRoman"/>
      <w:lvlText w:val="%9."/>
      <w:lvlJc w:val="right"/>
      <w:pPr>
        <w:tabs>
          <w:tab w:val="num" w:pos="6829"/>
        </w:tabs>
        <w:ind w:left="6829" w:hanging="180"/>
      </w:pPr>
    </w:lvl>
  </w:abstractNum>
  <w:abstractNum w:abstractNumId="34" w15:restartNumberingAfterBreak="0">
    <w:nsid w:val="04DF1D6B"/>
    <w:multiLevelType w:val="hybridMultilevel"/>
    <w:tmpl w:val="C9B4BC96"/>
    <w:lvl w:ilvl="0" w:tplc="CFEE8AA2">
      <w:start w:val="1"/>
      <w:numFmt w:val="upperLetter"/>
      <w:lvlText w:val="%1."/>
      <w:lvlJc w:val="left"/>
      <w:pPr>
        <w:tabs>
          <w:tab w:val="num" w:pos="1440"/>
        </w:tabs>
        <w:ind w:left="1440" w:hanging="720"/>
      </w:pPr>
      <w:rPr>
        <w:rFonts w:hint="default"/>
      </w:rPr>
    </w:lvl>
    <w:lvl w:ilvl="1" w:tplc="633A30D0">
      <w:start w:val="1"/>
      <w:numFmt w:val="decimal"/>
      <w:lvlText w:val="%2."/>
      <w:lvlJc w:val="left"/>
      <w:pPr>
        <w:tabs>
          <w:tab w:val="num" w:pos="1800"/>
        </w:tabs>
        <w:ind w:left="1800" w:hanging="360"/>
      </w:pPr>
      <w:rPr>
        <w:rFonts w:hint="default"/>
      </w:r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35" w15:restartNumberingAfterBreak="0">
    <w:nsid w:val="058B4516"/>
    <w:multiLevelType w:val="singleLevel"/>
    <w:tmpl w:val="4E50B068"/>
    <w:lvl w:ilvl="0">
      <w:start w:val="1"/>
      <w:numFmt w:val="bullet"/>
      <w:lvlText w:val="-"/>
      <w:lvlJc w:val="left"/>
      <w:pPr>
        <w:tabs>
          <w:tab w:val="num" w:pos="360"/>
        </w:tabs>
        <w:ind w:left="360" w:hanging="360"/>
      </w:pPr>
      <w:rPr>
        <w:rFonts w:cs="Times New Roman" w:hint="default"/>
      </w:rPr>
    </w:lvl>
  </w:abstractNum>
  <w:abstractNum w:abstractNumId="36" w15:restartNumberingAfterBreak="0">
    <w:nsid w:val="060C19CC"/>
    <w:multiLevelType w:val="hybridMultilevel"/>
    <w:tmpl w:val="BEF4497C"/>
    <w:lvl w:ilvl="0" w:tplc="04090001">
      <w:start w:val="1"/>
      <w:numFmt w:val="bullet"/>
      <w:lvlText w:val=""/>
      <w:lvlJc w:val="center"/>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06285C02"/>
    <w:multiLevelType w:val="hybridMultilevel"/>
    <w:tmpl w:val="35EE5304"/>
    <w:lvl w:ilvl="0" w:tplc="25C2086A">
      <w:start w:val="1"/>
      <w:numFmt w:val="upperLetter"/>
      <w:lvlText w:val="%1."/>
      <w:lvlJc w:val="left"/>
      <w:pPr>
        <w:tabs>
          <w:tab w:val="num" w:pos="1069"/>
        </w:tabs>
        <w:ind w:left="1069" w:hanging="360"/>
      </w:pPr>
      <w:rPr>
        <w:rFonts w:hint="default"/>
      </w:rPr>
    </w:lvl>
    <w:lvl w:ilvl="1" w:tplc="04090019" w:tentative="1">
      <w:start w:val="1"/>
      <w:numFmt w:val="lowerLetter"/>
      <w:lvlText w:val="%2."/>
      <w:lvlJc w:val="left"/>
      <w:pPr>
        <w:tabs>
          <w:tab w:val="num" w:pos="1789"/>
        </w:tabs>
        <w:ind w:left="1789" w:hanging="360"/>
      </w:pPr>
    </w:lvl>
    <w:lvl w:ilvl="2" w:tplc="0409001B" w:tentative="1">
      <w:start w:val="1"/>
      <w:numFmt w:val="lowerRoman"/>
      <w:lvlText w:val="%3."/>
      <w:lvlJc w:val="right"/>
      <w:pPr>
        <w:tabs>
          <w:tab w:val="num" w:pos="2509"/>
        </w:tabs>
        <w:ind w:left="2509" w:hanging="180"/>
      </w:pPr>
    </w:lvl>
    <w:lvl w:ilvl="3" w:tplc="0409000F" w:tentative="1">
      <w:start w:val="1"/>
      <w:numFmt w:val="decimal"/>
      <w:lvlText w:val="%4."/>
      <w:lvlJc w:val="left"/>
      <w:pPr>
        <w:tabs>
          <w:tab w:val="num" w:pos="3229"/>
        </w:tabs>
        <w:ind w:left="3229" w:hanging="360"/>
      </w:pPr>
    </w:lvl>
    <w:lvl w:ilvl="4" w:tplc="04090019" w:tentative="1">
      <w:start w:val="1"/>
      <w:numFmt w:val="lowerLetter"/>
      <w:lvlText w:val="%5."/>
      <w:lvlJc w:val="left"/>
      <w:pPr>
        <w:tabs>
          <w:tab w:val="num" w:pos="3949"/>
        </w:tabs>
        <w:ind w:left="3949" w:hanging="360"/>
      </w:pPr>
    </w:lvl>
    <w:lvl w:ilvl="5" w:tplc="0409001B" w:tentative="1">
      <w:start w:val="1"/>
      <w:numFmt w:val="lowerRoman"/>
      <w:lvlText w:val="%6."/>
      <w:lvlJc w:val="right"/>
      <w:pPr>
        <w:tabs>
          <w:tab w:val="num" w:pos="4669"/>
        </w:tabs>
        <w:ind w:left="4669" w:hanging="180"/>
      </w:pPr>
    </w:lvl>
    <w:lvl w:ilvl="6" w:tplc="0409000F" w:tentative="1">
      <w:start w:val="1"/>
      <w:numFmt w:val="decimal"/>
      <w:lvlText w:val="%7."/>
      <w:lvlJc w:val="left"/>
      <w:pPr>
        <w:tabs>
          <w:tab w:val="num" w:pos="5389"/>
        </w:tabs>
        <w:ind w:left="5389" w:hanging="360"/>
      </w:pPr>
    </w:lvl>
    <w:lvl w:ilvl="7" w:tplc="04090019" w:tentative="1">
      <w:start w:val="1"/>
      <w:numFmt w:val="lowerLetter"/>
      <w:lvlText w:val="%8."/>
      <w:lvlJc w:val="left"/>
      <w:pPr>
        <w:tabs>
          <w:tab w:val="num" w:pos="6109"/>
        </w:tabs>
        <w:ind w:left="6109" w:hanging="360"/>
      </w:pPr>
    </w:lvl>
    <w:lvl w:ilvl="8" w:tplc="0409001B" w:tentative="1">
      <w:start w:val="1"/>
      <w:numFmt w:val="lowerRoman"/>
      <w:lvlText w:val="%9."/>
      <w:lvlJc w:val="right"/>
      <w:pPr>
        <w:tabs>
          <w:tab w:val="num" w:pos="6829"/>
        </w:tabs>
        <w:ind w:left="6829" w:hanging="180"/>
      </w:pPr>
    </w:lvl>
  </w:abstractNum>
  <w:abstractNum w:abstractNumId="38" w15:restartNumberingAfterBreak="0">
    <w:nsid w:val="065B048A"/>
    <w:multiLevelType w:val="hybridMultilevel"/>
    <w:tmpl w:val="702CBA8C"/>
    <w:lvl w:ilvl="0" w:tplc="2FF06A66">
      <w:start w:val="4"/>
      <w:numFmt w:val="upperLetter"/>
      <w:lvlText w:val="%1."/>
      <w:lvlJc w:val="left"/>
      <w:pPr>
        <w:tabs>
          <w:tab w:val="num" w:pos="604"/>
        </w:tabs>
        <w:ind w:left="604" w:hanging="360"/>
      </w:pPr>
      <w:rPr>
        <w:rFonts w:hint="default"/>
      </w:rPr>
    </w:lvl>
    <w:lvl w:ilvl="1" w:tplc="278ECED2">
      <w:start w:val="1"/>
      <w:numFmt w:val="decimal"/>
      <w:lvlText w:val="%2."/>
      <w:lvlJc w:val="left"/>
      <w:pPr>
        <w:tabs>
          <w:tab w:val="num" w:pos="1699"/>
        </w:tabs>
        <w:ind w:left="1699" w:hanging="735"/>
      </w:pPr>
      <w:rPr>
        <w:rFonts w:hint="default"/>
        <w:u w:val="none"/>
      </w:rPr>
    </w:lvl>
    <w:lvl w:ilvl="2" w:tplc="0409001B" w:tentative="1">
      <w:start w:val="1"/>
      <w:numFmt w:val="lowerRoman"/>
      <w:lvlText w:val="%3."/>
      <w:lvlJc w:val="right"/>
      <w:pPr>
        <w:tabs>
          <w:tab w:val="num" w:pos="2044"/>
        </w:tabs>
        <w:ind w:left="2044" w:hanging="180"/>
      </w:pPr>
    </w:lvl>
    <w:lvl w:ilvl="3" w:tplc="0409000F" w:tentative="1">
      <w:start w:val="1"/>
      <w:numFmt w:val="decimal"/>
      <w:lvlText w:val="%4."/>
      <w:lvlJc w:val="left"/>
      <w:pPr>
        <w:tabs>
          <w:tab w:val="num" w:pos="2764"/>
        </w:tabs>
        <w:ind w:left="2764" w:hanging="360"/>
      </w:pPr>
    </w:lvl>
    <w:lvl w:ilvl="4" w:tplc="04090019" w:tentative="1">
      <w:start w:val="1"/>
      <w:numFmt w:val="lowerLetter"/>
      <w:lvlText w:val="%5."/>
      <w:lvlJc w:val="left"/>
      <w:pPr>
        <w:tabs>
          <w:tab w:val="num" w:pos="3484"/>
        </w:tabs>
        <w:ind w:left="3484" w:hanging="360"/>
      </w:pPr>
    </w:lvl>
    <w:lvl w:ilvl="5" w:tplc="0409001B" w:tentative="1">
      <w:start w:val="1"/>
      <w:numFmt w:val="lowerRoman"/>
      <w:lvlText w:val="%6."/>
      <w:lvlJc w:val="right"/>
      <w:pPr>
        <w:tabs>
          <w:tab w:val="num" w:pos="4204"/>
        </w:tabs>
        <w:ind w:left="4204" w:hanging="180"/>
      </w:pPr>
    </w:lvl>
    <w:lvl w:ilvl="6" w:tplc="0409000F" w:tentative="1">
      <w:start w:val="1"/>
      <w:numFmt w:val="decimal"/>
      <w:lvlText w:val="%7."/>
      <w:lvlJc w:val="left"/>
      <w:pPr>
        <w:tabs>
          <w:tab w:val="num" w:pos="4924"/>
        </w:tabs>
        <w:ind w:left="4924" w:hanging="360"/>
      </w:pPr>
    </w:lvl>
    <w:lvl w:ilvl="7" w:tplc="04090019" w:tentative="1">
      <w:start w:val="1"/>
      <w:numFmt w:val="lowerLetter"/>
      <w:lvlText w:val="%8."/>
      <w:lvlJc w:val="left"/>
      <w:pPr>
        <w:tabs>
          <w:tab w:val="num" w:pos="5644"/>
        </w:tabs>
        <w:ind w:left="5644" w:hanging="360"/>
      </w:pPr>
    </w:lvl>
    <w:lvl w:ilvl="8" w:tplc="0409001B" w:tentative="1">
      <w:start w:val="1"/>
      <w:numFmt w:val="lowerRoman"/>
      <w:lvlText w:val="%9."/>
      <w:lvlJc w:val="right"/>
      <w:pPr>
        <w:tabs>
          <w:tab w:val="num" w:pos="6364"/>
        </w:tabs>
        <w:ind w:left="6364" w:hanging="180"/>
      </w:pPr>
    </w:lvl>
  </w:abstractNum>
  <w:abstractNum w:abstractNumId="39" w15:restartNumberingAfterBreak="0">
    <w:nsid w:val="065F223C"/>
    <w:multiLevelType w:val="multilevel"/>
    <w:tmpl w:val="25DA8AFC"/>
    <w:lvl w:ilvl="0">
      <w:start w:val="2"/>
      <w:numFmt w:val="decimal"/>
      <w:lvlText w:val="%1"/>
      <w:lvlJc w:val="left"/>
      <w:pPr>
        <w:tabs>
          <w:tab w:val="num" w:pos="720"/>
        </w:tabs>
        <w:ind w:left="720" w:hanging="720"/>
      </w:pPr>
      <w:rPr>
        <w:rFonts w:hint="default"/>
        <w:u w:val="none"/>
      </w:rPr>
    </w:lvl>
    <w:lvl w:ilvl="1">
      <w:start w:val="4"/>
      <w:numFmt w:val="decimal"/>
      <w:lvlText w:val="%1.%2"/>
      <w:lvlJc w:val="left"/>
      <w:pPr>
        <w:tabs>
          <w:tab w:val="num" w:pos="720"/>
        </w:tabs>
        <w:ind w:left="720" w:hanging="720"/>
      </w:pPr>
      <w:rPr>
        <w:rFonts w:hint="default"/>
        <w:u w:val="none"/>
      </w:rPr>
    </w:lvl>
    <w:lvl w:ilvl="2">
      <w:start w:val="1"/>
      <w:numFmt w:val="decimalZero"/>
      <w:lvlText w:val="%1.%2.%3"/>
      <w:lvlJc w:val="left"/>
      <w:pPr>
        <w:tabs>
          <w:tab w:val="num" w:pos="720"/>
        </w:tabs>
        <w:ind w:left="720" w:hanging="720"/>
      </w:pPr>
      <w:rPr>
        <w:rFonts w:hint="default"/>
        <w:u w:val="none"/>
      </w:rPr>
    </w:lvl>
    <w:lvl w:ilvl="3">
      <w:start w:val="1"/>
      <w:numFmt w:val="decimal"/>
      <w:lvlText w:val="%1.%2.%3.%4"/>
      <w:lvlJc w:val="left"/>
      <w:pPr>
        <w:tabs>
          <w:tab w:val="num" w:pos="720"/>
        </w:tabs>
        <w:ind w:left="720" w:hanging="720"/>
      </w:pPr>
      <w:rPr>
        <w:rFonts w:hint="default"/>
        <w:u w:val="none"/>
      </w:rPr>
    </w:lvl>
    <w:lvl w:ilvl="4">
      <w:start w:val="1"/>
      <w:numFmt w:val="decimal"/>
      <w:lvlText w:val="%1.%2.%3.%4.%5"/>
      <w:lvlJc w:val="left"/>
      <w:pPr>
        <w:tabs>
          <w:tab w:val="num" w:pos="1080"/>
        </w:tabs>
        <w:ind w:left="1080" w:hanging="1080"/>
      </w:pPr>
      <w:rPr>
        <w:rFonts w:hint="default"/>
        <w:u w:val="none"/>
      </w:rPr>
    </w:lvl>
    <w:lvl w:ilvl="5">
      <w:start w:val="1"/>
      <w:numFmt w:val="decimal"/>
      <w:lvlText w:val="%1.%2.%3.%4.%5.%6"/>
      <w:lvlJc w:val="left"/>
      <w:pPr>
        <w:tabs>
          <w:tab w:val="num" w:pos="1080"/>
        </w:tabs>
        <w:ind w:left="1080" w:hanging="1080"/>
      </w:pPr>
      <w:rPr>
        <w:rFonts w:hint="default"/>
        <w:u w:val="none"/>
      </w:rPr>
    </w:lvl>
    <w:lvl w:ilvl="6">
      <w:start w:val="1"/>
      <w:numFmt w:val="decimal"/>
      <w:lvlText w:val="%1.%2.%3.%4.%5.%6.%7"/>
      <w:lvlJc w:val="left"/>
      <w:pPr>
        <w:tabs>
          <w:tab w:val="num" w:pos="1440"/>
        </w:tabs>
        <w:ind w:left="1440" w:hanging="1440"/>
      </w:pPr>
      <w:rPr>
        <w:rFonts w:hint="default"/>
        <w:u w:val="none"/>
      </w:rPr>
    </w:lvl>
    <w:lvl w:ilvl="7">
      <w:start w:val="1"/>
      <w:numFmt w:val="decimal"/>
      <w:lvlText w:val="%1.%2.%3.%4.%5.%6.%7.%8"/>
      <w:lvlJc w:val="left"/>
      <w:pPr>
        <w:tabs>
          <w:tab w:val="num" w:pos="1440"/>
        </w:tabs>
        <w:ind w:left="1440" w:hanging="1440"/>
      </w:pPr>
      <w:rPr>
        <w:rFonts w:hint="default"/>
        <w:u w:val="none"/>
      </w:rPr>
    </w:lvl>
    <w:lvl w:ilvl="8">
      <w:start w:val="1"/>
      <w:numFmt w:val="decimal"/>
      <w:lvlText w:val="%1.%2.%3.%4.%5.%6.%7.%8.%9"/>
      <w:lvlJc w:val="left"/>
      <w:pPr>
        <w:tabs>
          <w:tab w:val="num" w:pos="1800"/>
        </w:tabs>
        <w:ind w:left="1800" w:hanging="1800"/>
      </w:pPr>
      <w:rPr>
        <w:rFonts w:hint="default"/>
        <w:u w:val="none"/>
      </w:rPr>
    </w:lvl>
  </w:abstractNum>
  <w:abstractNum w:abstractNumId="40" w15:restartNumberingAfterBreak="0">
    <w:nsid w:val="068144EB"/>
    <w:multiLevelType w:val="hybridMultilevel"/>
    <w:tmpl w:val="4C5A7E6E"/>
    <w:lvl w:ilvl="0" w:tplc="753AAC90">
      <w:start w:val="1"/>
      <w:numFmt w:val="upperLetter"/>
      <w:lvlText w:val="%1."/>
      <w:lvlJc w:val="left"/>
      <w:pPr>
        <w:tabs>
          <w:tab w:val="num" w:pos="1069"/>
        </w:tabs>
        <w:ind w:left="1069" w:hanging="360"/>
      </w:pPr>
      <w:rPr>
        <w:rFonts w:hint="default"/>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1" w15:restartNumberingAfterBreak="0">
    <w:nsid w:val="06A22D5C"/>
    <w:multiLevelType w:val="hybridMultilevel"/>
    <w:tmpl w:val="FB7A2B14"/>
    <w:lvl w:ilvl="0" w:tplc="303E1716">
      <w:start w:val="3"/>
      <w:numFmt w:val="upperLetter"/>
      <w:lvlText w:val="%1)"/>
      <w:lvlJc w:val="left"/>
      <w:pPr>
        <w:tabs>
          <w:tab w:val="num" w:pos="720"/>
        </w:tabs>
        <w:ind w:left="720" w:hanging="360"/>
      </w:pPr>
      <w:rPr>
        <w:rFonts w:hint="default"/>
      </w:rPr>
    </w:lvl>
    <w:lvl w:ilvl="1" w:tplc="F9B89CFC">
      <w:start w:val="1"/>
      <w:numFmt w:val="decimal"/>
      <w:lvlText w:val="%2)"/>
      <w:lvlJc w:val="left"/>
      <w:pPr>
        <w:tabs>
          <w:tab w:val="num" w:pos="1440"/>
        </w:tabs>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2" w15:restartNumberingAfterBreak="0">
    <w:nsid w:val="06C86137"/>
    <w:multiLevelType w:val="hybridMultilevel"/>
    <w:tmpl w:val="197E3ACC"/>
    <w:lvl w:ilvl="0" w:tplc="EC3A3492">
      <w:start w:val="2"/>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43" w15:restartNumberingAfterBreak="0">
    <w:nsid w:val="073E79E0"/>
    <w:multiLevelType w:val="hybridMultilevel"/>
    <w:tmpl w:val="1B748B74"/>
    <w:lvl w:ilvl="0" w:tplc="28A46A64">
      <w:start w:val="1"/>
      <w:numFmt w:val="decimal"/>
      <w:lvlText w:val="%1."/>
      <w:lvlJc w:val="left"/>
      <w:pPr>
        <w:tabs>
          <w:tab w:val="num" w:pos="1636"/>
        </w:tabs>
        <w:ind w:left="1636" w:hanging="360"/>
      </w:pPr>
      <w:rPr>
        <w:rFonts w:hint="default"/>
      </w:rPr>
    </w:lvl>
    <w:lvl w:ilvl="1" w:tplc="04090019" w:tentative="1">
      <w:start w:val="1"/>
      <w:numFmt w:val="lowerLetter"/>
      <w:lvlText w:val="%2."/>
      <w:lvlJc w:val="left"/>
      <w:pPr>
        <w:tabs>
          <w:tab w:val="num" w:pos="2356"/>
        </w:tabs>
        <w:ind w:left="2356" w:hanging="360"/>
      </w:pPr>
    </w:lvl>
    <w:lvl w:ilvl="2" w:tplc="0409001B" w:tentative="1">
      <w:start w:val="1"/>
      <w:numFmt w:val="lowerRoman"/>
      <w:lvlText w:val="%3."/>
      <w:lvlJc w:val="right"/>
      <w:pPr>
        <w:tabs>
          <w:tab w:val="num" w:pos="3076"/>
        </w:tabs>
        <w:ind w:left="3076" w:hanging="180"/>
      </w:pPr>
    </w:lvl>
    <w:lvl w:ilvl="3" w:tplc="0409000F" w:tentative="1">
      <w:start w:val="1"/>
      <w:numFmt w:val="decimal"/>
      <w:lvlText w:val="%4."/>
      <w:lvlJc w:val="left"/>
      <w:pPr>
        <w:tabs>
          <w:tab w:val="num" w:pos="3796"/>
        </w:tabs>
        <w:ind w:left="3796" w:hanging="360"/>
      </w:pPr>
    </w:lvl>
    <w:lvl w:ilvl="4" w:tplc="04090019" w:tentative="1">
      <w:start w:val="1"/>
      <w:numFmt w:val="lowerLetter"/>
      <w:lvlText w:val="%5."/>
      <w:lvlJc w:val="left"/>
      <w:pPr>
        <w:tabs>
          <w:tab w:val="num" w:pos="4516"/>
        </w:tabs>
        <w:ind w:left="4516" w:hanging="360"/>
      </w:pPr>
    </w:lvl>
    <w:lvl w:ilvl="5" w:tplc="0409001B" w:tentative="1">
      <w:start w:val="1"/>
      <w:numFmt w:val="lowerRoman"/>
      <w:lvlText w:val="%6."/>
      <w:lvlJc w:val="right"/>
      <w:pPr>
        <w:tabs>
          <w:tab w:val="num" w:pos="5236"/>
        </w:tabs>
        <w:ind w:left="5236" w:hanging="180"/>
      </w:pPr>
    </w:lvl>
    <w:lvl w:ilvl="6" w:tplc="0409000F" w:tentative="1">
      <w:start w:val="1"/>
      <w:numFmt w:val="decimal"/>
      <w:lvlText w:val="%7."/>
      <w:lvlJc w:val="left"/>
      <w:pPr>
        <w:tabs>
          <w:tab w:val="num" w:pos="5956"/>
        </w:tabs>
        <w:ind w:left="5956" w:hanging="360"/>
      </w:pPr>
    </w:lvl>
    <w:lvl w:ilvl="7" w:tplc="04090019" w:tentative="1">
      <w:start w:val="1"/>
      <w:numFmt w:val="lowerLetter"/>
      <w:lvlText w:val="%8."/>
      <w:lvlJc w:val="left"/>
      <w:pPr>
        <w:tabs>
          <w:tab w:val="num" w:pos="6676"/>
        </w:tabs>
        <w:ind w:left="6676" w:hanging="360"/>
      </w:pPr>
    </w:lvl>
    <w:lvl w:ilvl="8" w:tplc="0409001B" w:tentative="1">
      <w:start w:val="1"/>
      <w:numFmt w:val="lowerRoman"/>
      <w:lvlText w:val="%9."/>
      <w:lvlJc w:val="right"/>
      <w:pPr>
        <w:tabs>
          <w:tab w:val="num" w:pos="7396"/>
        </w:tabs>
        <w:ind w:left="7396" w:hanging="180"/>
      </w:pPr>
    </w:lvl>
  </w:abstractNum>
  <w:abstractNum w:abstractNumId="44" w15:restartNumberingAfterBreak="0">
    <w:nsid w:val="075C7D5E"/>
    <w:multiLevelType w:val="singleLevel"/>
    <w:tmpl w:val="81A05ABA"/>
    <w:lvl w:ilvl="0">
      <w:start w:val="1"/>
      <w:numFmt w:val="upperLetter"/>
      <w:lvlText w:val="%1."/>
      <w:lvlJc w:val="left"/>
      <w:pPr>
        <w:tabs>
          <w:tab w:val="num" w:pos="1444"/>
        </w:tabs>
        <w:ind w:left="1444" w:hanging="735"/>
      </w:pPr>
      <w:rPr>
        <w:rFonts w:hint="default"/>
      </w:rPr>
    </w:lvl>
  </w:abstractNum>
  <w:abstractNum w:abstractNumId="45" w15:restartNumberingAfterBreak="0">
    <w:nsid w:val="078D6B19"/>
    <w:multiLevelType w:val="hybridMultilevel"/>
    <w:tmpl w:val="D7660278"/>
    <w:lvl w:ilvl="0" w:tplc="B4526582">
      <w:start w:val="1"/>
      <w:numFmt w:val="bullet"/>
      <w:lvlText w:val=""/>
      <w:lvlJc w:val="left"/>
      <w:pPr>
        <w:tabs>
          <w:tab w:val="num" w:pos="3436"/>
        </w:tabs>
        <w:ind w:left="3436" w:hanging="360"/>
      </w:pPr>
      <w:rPr>
        <w:rFonts w:ascii="Wingdings" w:hAnsi="Wingdings" w:hint="default"/>
      </w:rPr>
    </w:lvl>
    <w:lvl w:ilvl="1" w:tplc="B4526582">
      <w:start w:val="1"/>
      <w:numFmt w:val="bullet"/>
      <w:lvlText w:val=""/>
      <w:lvlJc w:val="left"/>
      <w:pPr>
        <w:tabs>
          <w:tab w:val="num" w:pos="2716"/>
        </w:tabs>
        <w:ind w:left="2716" w:hanging="360"/>
      </w:pPr>
      <w:rPr>
        <w:rFonts w:ascii="Wingdings" w:hAnsi="Wingdings" w:hint="default"/>
      </w:rPr>
    </w:lvl>
    <w:lvl w:ilvl="2" w:tplc="04090005" w:tentative="1">
      <w:start w:val="1"/>
      <w:numFmt w:val="bullet"/>
      <w:lvlText w:val=""/>
      <w:lvlJc w:val="left"/>
      <w:pPr>
        <w:tabs>
          <w:tab w:val="num" w:pos="3436"/>
        </w:tabs>
        <w:ind w:left="3436" w:hanging="360"/>
      </w:pPr>
      <w:rPr>
        <w:rFonts w:ascii="Wingdings" w:hAnsi="Wingdings" w:hint="default"/>
      </w:rPr>
    </w:lvl>
    <w:lvl w:ilvl="3" w:tplc="04090001" w:tentative="1">
      <w:start w:val="1"/>
      <w:numFmt w:val="bullet"/>
      <w:lvlText w:val=""/>
      <w:lvlJc w:val="left"/>
      <w:pPr>
        <w:tabs>
          <w:tab w:val="num" w:pos="4156"/>
        </w:tabs>
        <w:ind w:left="4156" w:hanging="360"/>
      </w:pPr>
      <w:rPr>
        <w:rFonts w:ascii="Symbol" w:hAnsi="Symbol" w:hint="default"/>
      </w:rPr>
    </w:lvl>
    <w:lvl w:ilvl="4" w:tplc="04090003" w:tentative="1">
      <w:start w:val="1"/>
      <w:numFmt w:val="bullet"/>
      <w:lvlText w:val="o"/>
      <w:lvlJc w:val="left"/>
      <w:pPr>
        <w:tabs>
          <w:tab w:val="num" w:pos="4876"/>
        </w:tabs>
        <w:ind w:left="4876" w:hanging="360"/>
      </w:pPr>
      <w:rPr>
        <w:rFonts w:ascii="Courier New" w:hAnsi="Courier New" w:cs="Courier New" w:hint="default"/>
      </w:rPr>
    </w:lvl>
    <w:lvl w:ilvl="5" w:tplc="04090005" w:tentative="1">
      <w:start w:val="1"/>
      <w:numFmt w:val="bullet"/>
      <w:lvlText w:val=""/>
      <w:lvlJc w:val="left"/>
      <w:pPr>
        <w:tabs>
          <w:tab w:val="num" w:pos="5596"/>
        </w:tabs>
        <w:ind w:left="5596" w:hanging="360"/>
      </w:pPr>
      <w:rPr>
        <w:rFonts w:ascii="Wingdings" w:hAnsi="Wingdings" w:hint="default"/>
      </w:rPr>
    </w:lvl>
    <w:lvl w:ilvl="6" w:tplc="04090001" w:tentative="1">
      <w:start w:val="1"/>
      <w:numFmt w:val="bullet"/>
      <w:lvlText w:val=""/>
      <w:lvlJc w:val="left"/>
      <w:pPr>
        <w:tabs>
          <w:tab w:val="num" w:pos="6316"/>
        </w:tabs>
        <w:ind w:left="6316" w:hanging="360"/>
      </w:pPr>
      <w:rPr>
        <w:rFonts w:ascii="Symbol" w:hAnsi="Symbol" w:hint="default"/>
      </w:rPr>
    </w:lvl>
    <w:lvl w:ilvl="7" w:tplc="04090003" w:tentative="1">
      <w:start w:val="1"/>
      <w:numFmt w:val="bullet"/>
      <w:lvlText w:val="o"/>
      <w:lvlJc w:val="left"/>
      <w:pPr>
        <w:tabs>
          <w:tab w:val="num" w:pos="7036"/>
        </w:tabs>
        <w:ind w:left="7036" w:hanging="360"/>
      </w:pPr>
      <w:rPr>
        <w:rFonts w:ascii="Courier New" w:hAnsi="Courier New" w:cs="Courier New" w:hint="default"/>
      </w:rPr>
    </w:lvl>
    <w:lvl w:ilvl="8" w:tplc="04090005" w:tentative="1">
      <w:start w:val="1"/>
      <w:numFmt w:val="bullet"/>
      <w:lvlText w:val=""/>
      <w:lvlJc w:val="left"/>
      <w:pPr>
        <w:tabs>
          <w:tab w:val="num" w:pos="7756"/>
        </w:tabs>
        <w:ind w:left="7756" w:hanging="360"/>
      </w:pPr>
      <w:rPr>
        <w:rFonts w:ascii="Wingdings" w:hAnsi="Wingdings" w:hint="default"/>
      </w:rPr>
    </w:lvl>
  </w:abstractNum>
  <w:abstractNum w:abstractNumId="46" w15:restartNumberingAfterBreak="0">
    <w:nsid w:val="081D788B"/>
    <w:multiLevelType w:val="multilevel"/>
    <w:tmpl w:val="5D8ACD70"/>
    <w:lvl w:ilvl="0">
      <w:start w:val="1"/>
      <w:numFmt w:val="decimal"/>
      <w:lvlText w:val="%1"/>
      <w:lvlJc w:val="left"/>
      <w:pPr>
        <w:tabs>
          <w:tab w:val="num" w:pos="600"/>
        </w:tabs>
        <w:ind w:left="600" w:hanging="600"/>
      </w:pPr>
      <w:rPr>
        <w:rFonts w:hint="default"/>
      </w:rPr>
    </w:lvl>
    <w:lvl w:ilvl="1">
      <w:start w:val="1"/>
      <w:numFmt w:val="decimal"/>
      <w:lvlText w:val="%1.%2"/>
      <w:lvlJc w:val="left"/>
      <w:pPr>
        <w:tabs>
          <w:tab w:val="num" w:pos="600"/>
        </w:tabs>
        <w:ind w:left="600" w:hanging="60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47" w15:restartNumberingAfterBreak="0">
    <w:nsid w:val="084E390C"/>
    <w:multiLevelType w:val="hybridMultilevel"/>
    <w:tmpl w:val="43AC72FC"/>
    <w:lvl w:ilvl="0" w:tplc="ED625C0A">
      <w:start w:val="1"/>
      <w:numFmt w:val="upperLetter"/>
      <w:lvlText w:val="%1."/>
      <w:lvlJc w:val="left"/>
      <w:pPr>
        <w:tabs>
          <w:tab w:val="num" w:pos="1155"/>
        </w:tabs>
        <w:ind w:left="1155" w:hanging="435"/>
      </w:pPr>
      <w:rPr>
        <w:rFonts w:hint="default"/>
      </w:rPr>
    </w:lvl>
    <w:lvl w:ilvl="1" w:tplc="AEC6966E">
      <w:start w:val="1"/>
      <w:numFmt w:val="decimal"/>
      <w:lvlText w:val="%2."/>
      <w:lvlJc w:val="left"/>
      <w:pPr>
        <w:tabs>
          <w:tab w:val="num" w:pos="1440"/>
        </w:tabs>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8" w15:restartNumberingAfterBreak="0">
    <w:nsid w:val="0876380A"/>
    <w:multiLevelType w:val="hybridMultilevel"/>
    <w:tmpl w:val="2D044E3E"/>
    <w:lvl w:ilvl="0" w:tplc="818E8808">
      <w:start w:val="1"/>
      <w:numFmt w:val="upperLetter"/>
      <w:lvlText w:val="%1."/>
      <w:lvlJc w:val="left"/>
      <w:pPr>
        <w:tabs>
          <w:tab w:val="num" w:pos="1068"/>
        </w:tabs>
        <w:ind w:left="1068" w:hanging="360"/>
      </w:pPr>
      <w:rPr>
        <w:rFonts w:hint="default"/>
      </w:rPr>
    </w:lvl>
    <w:lvl w:ilvl="1" w:tplc="04090019" w:tentative="1">
      <w:start w:val="1"/>
      <w:numFmt w:val="lowerLetter"/>
      <w:lvlText w:val="%2."/>
      <w:lvlJc w:val="left"/>
      <w:pPr>
        <w:tabs>
          <w:tab w:val="num" w:pos="1788"/>
        </w:tabs>
        <w:ind w:left="1788" w:hanging="360"/>
      </w:pPr>
    </w:lvl>
    <w:lvl w:ilvl="2" w:tplc="0409001B" w:tentative="1">
      <w:start w:val="1"/>
      <w:numFmt w:val="lowerRoman"/>
      <w:lvlText w:val="%3."/>
      <w:lvlJc w:val="right"/>
      <w:pPr>
        <w:tabs>
          <w:tab w:val="num" w:pos="2508"/>
        </w:tabs>
        <w:ind w:left="2508" w:hanging="180"/>
      </w:pPr>
    </w:lvl>
    <w:lvl w:ilvl="3" w:tplc="0409000F" w:tentative="1">
      <w:start w:val="1"/>
      <w:numFmt w:val="decimal"/>
      <w:lvlText w:val="%4."/>
      <w:lvlJc w:val="left"/>
      <w:pPr>
        <w:tabs>
          <w:tab w:val="num" w:pos="3228"/>
        </w:tabs>
        <w:ind w:left="3228" w:hanging="360"/>
      </w:pPr>
    </w:lvl>
    <w:lvl w:ilvl="4" w:tplc="04090019" w:tentative="1">
      <w:start w:val="1"/>
      <w:numFmt w:val="lowerLetter"/>
      <w:lvlText w:val="%5."/>
      <w:lvlJc w:val="left"/>
      <w:pPr>
        <w:tabs>
          <w:tab w:val="num" w:pos="3948"/>
        </w:tabs>
        <w:ind w:left="3948" w:hanging="360"/>
      </w:pPr>
    </w:lvl>
    <w:lvl w:ilvl="5" w:tplc="0409001B" w:tentative="1">
      <w:start w:val="1"/>
      <w:numFmt w:val="lowerRoman"/>
      <w:lvlText w:val="%6."/>
      <w:lvlJc w:val="right"/>
      <w:pPr>
        <w:tabs>
          <w:tab w:val="num" w:pos="4668"/>
        </w:tabs>
        <w:ind w:left="4668" w:hanging="180"/>
      </w:pPr>
    </w:lvl>
    <w:lvl w:ilvl="6" w:tplc="0409000F" w:tentative="1">
      <w:start w:val="1"/>
      <w:numFmt w:val="decimal"/>
      <w:lvlText w:val="%7."/>
      <w:lvlJc w:val="left"/>
      <w:pPr>
        <w:tabs>
          <w:tab w:val="num" w:pos="5388"/>
        </w:tabs>
        <w:ind w:left="5388" w:hanging="360"/>
      </w:pPr>
    </w:lvl>
    <w:lvl w:ilvl="7" w:tplc="04090019" w:tentative="1">
      <w:start w:val="1"/>
      <w:numFmt w:val="lowerLetter"/>
      <w:lvlText w:val="%8."/>
      <w:lvlJc w:val="left"/>
      <w:pPr>
        <w:tabs>
          <w:tab w:val="num" w:pos="6108"/>
        </w:tabs>
        <w:ind w:left="6108" w:hanging="360"/>
      </w:pPr>
    </w:lvl>
    <w:lvl w:ilvl="8" w:tplc="0409001B" w:tentative="1">
      <w:start w:val="1"/>
      <w:numFmt w:val="lowerRoman"/>
      <w:lvlText w:val="%9."/>
      <w:lvlJc w:val="right"/>
      <w:pPr>
        <w:tabs>
          <w:tab w:val="num" w:pos="6828"/>
        </w:tabs>
        <w:ind w:left="6828" w:hanging="180"/>
      </w:pPr>
    </w:lvl>
  </w:abstractNum>
  <w:abstractNum w:abstractNumId="49" w15:restartNumberingAfterBreak="0">
    <w:nsid w:val="087B74A4"/>
    <w:multiLevelType w:val="hybridMultilevel"/>
    <w:tmpl w:val="169248CA"/>
    <w:lvl w:ilvl="0" w:tplc="C9F8CE2E">
      <w:start w:val="1"/>
      <w:numFmt w:val="upperLetter"/>
      <w:lvlText w:val="%1."/>
      <w:lvlJc w:val="left"/>
      <w:pPr>
        <w:tabs>
          <w:tab w:val="num" w:pos="1069"/>
        </w:tabs>
        <w:ind w:left="1069"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0" w15:restartNumberingAfterBreak="0">
    <w:nsid w:val="087C2F5E"/>
    <w:multiLevelType w:val="hybridMultilevel"/>
    <w:tmpl w:val="913AF380"/>
    <w:lvl w:ilvl="0" w:tplc="8DD0C8CA">
      <w:start w:val="5"/>
      <w:numFmt w:val="decimal"/>
      <w:lvlText w:val="%1)"/>
      <w:lvlJc w:val="left"/>
      <w:pPr>
        <w:tabs>
          <w:tab w:val="num" w:pos="1778"/>
        </w:tabs>
        <w:ind w:left="1778" w:hanging="360"/>
      </w:pPr>
      <w:rPr>
        <w:rFonts w:hint="default"/>
      </w:rPr>
    </w:lvl>
    <w:lvl w:ilvl="1" w:tplc="04090019" w:tentative="1">
      <w:start w:val="1"/>
      <w:numFmt w:val="lowerLetter"/>
      <w:lvlText w:val="%2."/>
      <w:lvlJc w:val="left"/>
      <w:pPr>
        <w:tabs>
          <w:tab w:val="num" w:pos="2498"/>
        </w:tabs>
        <w:ind w:left="2498" w:hanging="360"/>
      </w:pPr>
    </w:lvl>
    <w:lvl w:ilvl="2" w:tplc="0409001B" w:tentative="1">
      <w:start w:val="1"/>
      <w:numFmt w:val="lowerRoman"/>
      <w:lvlText w:val="%3."/>
      <w:lvlJc w:val="right"/>
      <w:pPr>
        <w:tabs>
          <w:tab w:val="num" w:pos="3218"/>
        </w:tabs>
        <w:ind w:left="3218" w:hanging="180"/>
      </w:pPr>
    </w:lvl>
    <w:lvl w:ilvl="3" w:tplc="0409000F" w:tentative="1">
      <w:start w:val="1"/>
      <w:numFmt w:val="decimal"/>
      <w:lvlText w:val="%4."/>
      <w:lvlJc w:val="left"/>
      <w:pPr>
        <w:tabs>
          <w:tab w:val="num" w:pos="3938"/>
        </w:tabs>
        <w:ind w:left="3938" w:hanging="360"/>
      </w:pPr>
    </w:lvl>
    <w:lvl w:ilvl="4" w:tplc="04090019" w:tentative="1">
      <w:start w:val="1"/>
      <w:numFmt w:val="lowerLetter"/>
      <w:lvlText w:val="%5."/>
      <w:lvlJc w:val="left"/>
      <w:pPr>
        <w:tabs>
          <w:tab w:val="num" w:pos="4658"/>
        </w:tabs>
        <w:ind w:left="4658" w:hanging="360"/>
      </w:pPr>
    </w:lvl>
    <w:lvl w:ilvl="5" w:tplc="0409001B" w:tentative="1">
      <w:start w:val="1"/>
      <w:numFmt w:val="lowerRoman"/>
      <w:lvlText w:val="%6."/>
      <w:lvlJc w:val="right"/>
      <w:pPr>
        <w:tabs>
          <w:tab w:val="num" w:pos="5378"/>
        </w:tabs>
        <w:ind w:left="5378" w:hanging="180"/>
      </w:pPr>
    </w:lvl>
    <w:lvl w:ilvl="6" w:tplc="0409000F" w:tentative="1">
      <w:start w:val="1"/>
      <w:numFmt w:val="decimal"/>
      <w:lvlText w:val="%7."/>
      <w:lvlJc w:val="left"/>
      <w:pPr>
        <w:tabs>
          <w:tab w:val="num" w:pos="6098"/>
        </w:tabs>
        <w:ind w:left="6098" w:hanging="360"/>
      </w:pPr>
    </w:lvl>
    <w:lvl w:ilvl="7" w:tplc="04090019" w:tentative="1">
      <w:start w:val="1"/>
      <w:numFmt w:val="lowerLetter"/>
      <w:lvlText w:val="%8."/>
      <w:lvlJc w:val="left"/>
      <w:pPr>
        <w:tabs>
          <w:tab w:val="num" w:pos="6818"/>
        </w:tabs>
        <w:ind w:left="6818" w:hanging="360"/>
      </w:pPr>
    </w:lvl>
    <w:lvl w:ilvl="8" w:tplc="0409001B" w:tentative="1">
      <w:start w:val="1"/>
      <w:numFmt w:val="lowerRoman"/>
      <w:lvlText w:val="%9."/>
      <w:lvlJc w:val="right"/>
      <w:pPr>
        <w:tabs>
          <w:tab w:val="num" w:pos="7538"/>
        </w:tabs>
        <w:ind w:left="7538" w:hanging="180"/>
      </w:pPr>
    </w:lvl>
  </w:abstractNum>
  <w:abstractNum w:abstractNumId="51" w15:restartNumberingAfterBreak="0">
    <w:nsid w:val="08E85C49"/>
    <w:multiLevelType w:val="multilevel"/>
    <w:tmpl w:val="8D42988E"/>
    <w:lvl w:ilvl="0">
      <w:start w:val="2"/>
      <w:numFmt w:val="decimal"/>
      <w:lvlText w:val="%1"/>
      <w:lvlJc w:val="left"/>
      <w:pPr>
        <w:tabs>
          <w:tab w:val="num" w:pos="480"/>
        </w:tabs>
        <w:ind w:left="480" w:hanging="480"/>
      </w:pPr>
      <w:rPr>
        <w:rFonts w:hint="default"/>
      </w:rPr>
    </w:lvl>
    <w:lvl w:ilvl="1">
      <w:start w:val="2"/>
      <w:numFmt w:val="decimal"/>
      <w:lvlText w:val="%1.%2"/>
      <w:lvlJc w:val="left"/>
      <w:pPr>
        <w:tabs>
          <w:tab w:val="num" w:pos="764"/>
        </w:tabs>
        <w:ind w:left="764" w:hanging="480"/>
      </w:pPr>
      <w:rPr>
        <w:rFonts w:hint="default"/>
      </w:rPr>
    </w:lvl>
    <w:lvl w:ilvl="2">
      <w:start w:val="1"/>
      <w:numFmt w:val="decimal"/>
      <w:lvlText w:val="%1.%2.%3"/>
      <w:lvlJc w:val="left"/>
      <w:pPr>
        <w:tabs>
          <w:tab w:val="num" w:pos="1440"/>
        </w:tabs>
        <w:ind w:left="1440" w:hanging="720"/>
      </w:pPr>
      <w:rPr>
        <w:rFonts w:hint="default"/>
        <w:b/>
        <w:bCs/>
      </w:rPr>
    </w:lvl>
    <w:lvl w:ilvl="3">
      <w:start w:val="1"/>
      <w:numFmt w:val="decimal"/>
      <w:lvlText w:val="%1.%2.%3.%4"/>
      <w:lvlJc w:val="left"/>
      <w:pPr>
        <w:tabs>
          <w:tab w:val="num" w:pos="1800"/>
        </w:tabs>
        <w:ind w:left="1800" w:hanging="72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52" w15:restartNumberingAfterBreak="0">
    <w:nsid w:val="091B1008"/>
    <w:multiLevelType w:val="singleLevel"/>
    <w:tmpl w:val="797E6404"/>
    <w:lvl w:ilvl="0">
      <w:start w:val="1"/>
      <w:numFmt w:val="upperLetter"/>
      <w:lvlText w:val="%1."/>
      <w:lvlJc w:val="left"/>
      <w:pPr>
        <w:tabs>
          <w:tab w:val="num" w:pos="1444"/>
        </w:tabs>
        <w:ind w:left="1444" w:hanging="735"/>
      </w:pPr>
      <w:rPr>
        <w:rFonts w:hint="default"/>
      </w:rPr>
    </w:lvl>
  </w:abstractNum>
  <w:abstractNum w:abstractNumId="53" w15:restartNumberingAfterBreak="0">
    <w:nsid w:val="099F4088"/>
    <w:multiLevelType w:val="multilevel"/>
    <w:tmpl w:val="AD74C4DE"/>
    <w:lvl w:ilvl="0">
      <w:start w:val="1"/>
      <w:numFmt w:val="decimal"/>
      <w:lvlText w:val="%1"/>
      <w:lvlJc w:val="left"/>
      <w:pPr>
        <w:tabs>
          <w:tab w:val="num" w:pos="735"/>
        </w:tabs>
        <w:ind w:left="735" w:hanging="735"/>
      </w:pPr>
      <w:rPr>
        <w:rFonts w:hint="default"/>
        <w:u w:val="none"/>
      </w:rPr>
    </w:lvl>
    <w:lvl w:ilvl="1">
      <w:start w:val="3"/>
      <w:numFmt w:val="decimal"/>
      <w:lvlText w:val="%1.%2"/>
      <w:lvlJc w:val="left"/>
      <w:pPr>
        <w:tabs>
          <w:tab w:val="num" w:pos="1444"/>
        </w:tabs>
        <w:ind w:left="1444" w:hanging="735"/>
      </w:pPr>
      <w:rPr>
        <w:rFonts w:hint="default"/>
        <w:u w:val="none"/>
      </w:rPr>
    </w:lvl>
    <w:lvl w:ilvl="2">
      <w:start w:val="1"/>
      <w:numFmt w:val="decimalZero"/>
      <w:lvlText w:val="%1.%2.%3"/>
      <w:lvlJc w:val="left"/>
      <w:pPr>
        <w:tabs>
          <w:tab w:val="num" w:pos="2153"/>
        </w:tabs>
        <w:ind w:left="2153" w:hanging="735"/>
      </w:pPr>
      <w:rPr>
        <w:rFonts w:hint="default"/>
        <w:u w:val="none"/>
      </w:rPr>
    </w:lvl>
    <w:lvl w:ilvl="3">
      <w:start w:val="1"/>
      <w:numFmt w:val="decimal"/>
      <w:lvlText w:val="%1.%2.%3.%4"/>
      <w:lvlJc w:val="left"/>
      <w:pPr>
        <w:tabs>
          <w:tab w:val="num" w:pos="2862"/>
        </w:tabs>
        <w:ind w:left="2862" w:hanging="735"/>
      </w:pPr>
      <w:rPr>
        <w:rFonts w:hint="default"/>
        <w:u w:val="none"/>
      </w:rPr>
    </w:lvl>
    <w:lvl w:ilvl="4">
      <w:start w:val="1"/>
      <w:numFmt w:val="decimal"/>
      <w:lvlText w:val="%1.%2.%3.%4.%5"/>
      <w:lvlJc w:val="left"/>
      <w:pPr>
        <w:tabs>
          <w:tab w:val="num" w:pos="3916"/>
        </w:tabs>
        <w:ind w:left="3916" w:hanging="1080"/>
      </w:pPr>
      <w:rPr>
        <w:rFonts w:hint="default"/>
        <w:u w:val="none"/>
      </w:rPr>
    </w:lvl>
    <w:lvl w:ilvl="5">
      <w:start w:val="1"/>
      <w:numFmt w:val="decimal"/>
      <w:lvlText w:val="%1.%2.%3.%4.%5.%6"/>
      <w:lvlJc w:val="left"/>
      <w:pPr>
        <w:tabs>
          <w:tab w:val="num" w:pos="4625"/>
        </w:tabs>
        <w:ind w:left="4625" w:hanging="1080"/>
      </w:pPr>
      <w:rPr>
        <w:rFonts w:hint="default"/>
        <w:u w:val="none"/>
      </w:rPr>
    </w:lvl>
    <w:lvl w:ilvl="6">
      <w:start w:val="1"/>
      <w:numFmt w:val="decimal"/>
      <w:lvlText w:val="%1.%2.%3.%4.%5.%6.%7"/>
      <w:lvlJc w:val="left"/>
      <w:pPr>
        <w:tabs>
          <w:tab w:val="num" w:pos="5694"/>
        </w:tabs>
        <w:ind w:left="5694" w:hanging="1440"/>
      </w:pPr>
      <w:rPr>
        <w:rFonts w:hint="default"/>
        <w:u w:val="none"/>
      </w:rPr>
    </w:lvl>
    <w:lvl w:ilvl="7">
      <w:start w:val="1"/>
      <w:numFmt w:val="decimal"/>
      <w:lvlText w:val="%1.%2.%3.%4.%5.%6.%7.%8"/>
      <w:lvlJc w:val="left"/>
      <w:pPr>
        <w:tabs>
          <w:tab w:val="num" w:pos="6403"/>
        </w:tabs>
        <w:ind w:left="6403" w:hanging="1440"/>
      </w:pPr>
      <w:rPr>
        <w:rFonts w:hint="default"/>
        <w:u w:val="none"/>
      </w:rPr>
    </w:lvl>
    <w:lvl w:ilvl="8">
      <w:start w:val="1"/>
      <w:numFmt w:val="decimal"/>
      <w:lvlText w:val="%1.%2.%3.%4.%5.%6.%7.%8.%9"/>
      <w:lvlJc w:val="left"/>
      <w:pPr>
        <w:tabs>
          <w:tab w:val="num" w:pos="7472"/>
        </w:tabs>
        <w:ind w:left="7472" w:hanging="1800"/>
      </w:pPr>
      <w:rPr>
        <w:rFonts w:hint="default"/>
        <w:u w:val="none"/>
      </w:rPr>
    </w:lvl>
  </w:abstractNum>
  <w:abstractNum w:abstractNumId="54" w15:restartNumberingAfterBreak="0">
    <w:nsid w:val="0A341219"/>
    <w:multiLevelType w:val="multilevel"/>
    <w:tmpl w:val="059C8614"/>
    <w:lvl w:ilvl="0">
      <w:start w:val="1"/>
      <w:numFmt w:val="decimal"/>
      <w:lvlText w:val="%1"/>
      <w:lvlJc w:val="left"/>
      <w:pPr>
        <w:tabs>
          <w:tab w:val="num" w:pos="720"/>
        </w:tabs>
        <w:ind w:left="720" w:hanging="720"/>
      </w:pPr>
      <w:rPr>
        <w:rFonts w:hint="default"/>
      </w:rPr>
    </w:lvl>
    <w:lvl w:ilvl="1">
      <w:start w:val="2"/>
      <w:numFmt w:val="decimal"/>
      <w:lvlText w:val="%1.%2"/>
      <w:lvlJc w:val="left"/>
      <w:pPr>
        <w:tabs>
          <w:tab w:val="num" w:pos="1080"/>
        </w:tabs>
        <w:ind w:left="1080" w:hanging="72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1800"/>
        </w:tabs>
        <w:ind w:left="1800" w:hanging="72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55" w15:restartNumberingAfterBreak="0">
    <w:nsid w:val="0A436ACD"/>
    <w:multiLevelType w:val="singleLevel"/>
    <w:tmpl w:val="57665C36"/>
    <w:lvl w:ilvl="0">
      <w:start w:val="1"/>
      <w:numFmt w:val="chosung"/>
      <w:lvlText w:val=""/>
      <w:lvlJc w:val="center"/>
      <w:pPr>
        <w:tabs>
          <w:tab w:val="num" w:pos="473"/>
        </w:tabs>
        <w:ind w:right="360" w:hanging="247"/>
      </w:pPr>
      <w:rPr>
        <w:rFonts w:ascii="Symbol" w:hAnsi="Symbol" w:hint="default"/>
      </w:rPr>
    </w:lvl>
  </w:abstractNum>
  <w:abstractNum w:abstractNumId="56" w15:restartNumberingAfterBreak="0">
    <w:nsid w:val="0A800E91"/>
    <w:multiLevelType w:val="hybridMultilevel"/>
    <w:tmpl w:val="26249AB6"/>
    <w:lvl w:ilvl="0" w:tplc="3A5C654E">
      <w:start w:val="1"/>
      <w:numFmt w:val="upperLetter"/>
      <w:lvlText w:val="%1."/>
      <w:lvlJc w:val="left"/>
      <w:pPr>
        <w:tabs>
          <w:tab w:val="num" w:pos="1069"/>
        </w:tabs>
        <w:ind w:left="1069"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7" w15:restartNumberingAfterBreak="0">
    <w:nsid w:val="0A83707E"/>
    <w:multiLevelType w:val="multilevel"/>
    <w:tmpl w:val="B0704416"/>
    <w:lvl w:ilvl="0">
      <w:start w:val="2"/>
      <w:numFmt w:val="decimal"/>
      <w:lvlText w:val="%1"/>
      <w:lvlJc w:val="left"/>
      <w:pPr>
        <w:tabs>
          <w:tab w:val="num" w:pos="735"/>
        </w:tabs>
        <w:ind w:left="735" w:hanging="735"/>
      </w:pPr>
      <w:rPr>
        <w:rFonts w:hint="default"/>
      </w:rPr>
    </w:lvl>
    <w:lvl w:ilvl="1">
      <w:start w:val="2"/>
      <w:numFmt w:val="decimal"/>
      <w:lvlText w:val="%1.%2"/>
      <w:lvlJc w:val="left"/>
      <w:pPr>
        <w:tabs>
          <w:tab w:val="num" w:pos="1089"/>
        </w:tabs>
        <w:ind w:left="1089" w:hanging="735"/>
      </w:pPr>
      <w:rPr>
        <w:rFonts w:hint="default"/>
      </w:rPr>
    </w:lvl>
    <w:lvl w:ilvl="2">
      <w:start w:val="1"/>
      <w:numFmt w:val="decimalZero"/>
      <w:lvlText w:val="%1.%2-%3"/>
      <w:lvlJc w:val="left"/>
      <w:pPr>
        <w:tabs>
          <w:tab w:val="num" w:pos="1443"/>
        </w:tabs>
        <w:ind w:left="1443" w:hanging="735"/>
      </w:pPr>
      <w:rPr>
        <w:rFonts w:hint="default"/>
      </w:rPr>
    </w:lvl>
    <w:lvl w:ilvl="3">
      <w:start w:val="1"/>
      <w:numFmt w:val="decimal"/>
      <w:lvlText w:val="%1.%2-%3.%4"/>
      <w:lvlJc w:val="left"/>
      <w:pPr>
        <w:tabs>
          <w:tab w:val="num" w:pos="1797"/>
        </w:tabs>
        <w:ind w:left="1797" w:hanging="735"/>
      </w:pPr>
      <w:rPr>
        <w:rFonts w:hint="default"/>
      </w:rPr>
    </w:lvl>
    <w:lvl w:ilvl="4">
      <w:start w:val="1"/>
      <w:numFmt w:val="decimal"/>
      <w:lvlText w:val="%1.%2-%3.%4.%5"/>
      <w:lvlJc w:val="left"/>
      <w:pPr>
        <w:tabs>
          <w:tab w:val="num" w:pos="2496"/>
        </w:tabs>
        <w:ind w:left="2496" w:hanging="1080"/>
      </w:pPr>
      <w:rPr>
        <w:rFonts w:hint="default"/>
      </w:rPr>
    </w:lvl>
    <w:lvl w:ilvl="5">
      <w:start w:val="1"/>
      <w:numFmt w:val="decimal"/>
      <w:lvlText w:val="%1.%2-%3.%4.%5.%6"/>
      <w:lvlJc w:val="left"/>
      <w:pPr>
        <w:tabs>
          <w:tab w:val="num" w:pos="2850"/>
        </w:tabs>
        <w:ind w:left="2850" w:hanging="1080"/>
      </w:pPr>
      <w:rPr>
        <w:rFonts w:hint="default"/>
      </w:rPr>
    </w:lvl>
    <w:lvl w:ilvl="6">
      <w:start w:val="1"/>
      <w:numFmt w:val="decimal"/>
      <w:lvlText w:val="%1.%2-%3.%4.%5.%6.%7"/>
      <w:lvlJc w:val="left"/>
      <w:pPr>
        <w:tabs>
          <w:tab w:val="num" w:pos="3564"/>
        </w:tabs>
        <w:ind w:left="3564" w:hanging="1440"/>
      </w:pPr>
      <w:rPr>
        <w:rFonts w:hint="default"/>
      </w:rPr>
    </w:lvl>
    <w:lvl w:ilvl="7">
      <w:start w:val="1"/>
      <w:numFmt w:val="decimal"/>
      <w:lvlText w:val="%1.%2-%3.%4.%5.%6.%7.%8"/>
      <w:lvlJc w:val="left"/>
      <w:pPr>
        <w:tabs>
          <w:tab w:val="num" w:pos="3918"/>
        </w:tabs>
        <w:ind w:left="3918" w:hanging="1440"/>
      </w:pPr>
      <w:rPr>
        <w:rFonts w:hint="default"/>
      </w:rPr>
    </w:lvl>
    <w:lvl w:ilvl="8">
      <w:start w:val="1"/>
      <w:numFmt w:val="decimal"/>
      <w:lvlText w:val="%1.%2-%3.%4.%5.%6.%7.%8.%9"/>
      <w:lvlJc w:val="left"/>
      <w:pPr>
        <w:tabs>
          <w:tab w:val="num" w:pos="4632"/>
        </w:tabs>
        <w:ind w:left="4632" w:hanging="1800"/>
      </w:pPr>
      <w:rPr>
        <w:rFonts w:hint="default"/>
      </w:rPr>
    </w:lvl>
  </w:abstractNum>
  <w:abstractNum w:abstractNumId="58" w15:restartNumberingAfterBreak="0">
    <w:nsid w:val="0B266EBB"/>
    <w:multiLevelType w:val="hybridMultilevel"/>
    <w:tmpl w:val="7004DCE6"/>
    <w:lvl w:ilvl="0" w:tplc="753AAC90">
      <w:start w:val="1"/>
      <w:numFmt w:val="upperLetter"/>
      <w:lvlText w:val="%1."/>
      <w:lvlJc w:val="left"/>
      <w:pPr>
        <w:tabs>
          <w:tab w:val="num" w:pos="1069"/>
        </w:tabs>
        <w:ind w:left="1069" w:hanging="360"/>
      </w:pPr>
      <w:rPr>
        <w:rFonts w:hint="default"/>
      </w:rPr>
    </w:lvl>
    <w:lvl w:ilvl="1" w:tplc="04090019" w:tentative="1">
      <w:start w:val="1"/>
      <w:numFmt w:val="lowerLetter"/>
      <w:lvlText w:val="%2."/>
      <w:lvlJc w:val="left"/>
      <w:pPr>
        <w:tabs>
          <w:tab w:val="num" w:pos="1789"/>
        </w:tabs>
        <w:ind w:left="1789" w:hanging="360"/>
      </w:pPr>
    </w:lvl>
    <w:lvl w:ilvl="2" w:tplc="0409001B" w:tentative="1">
      <w:start w:val="1"/>
      <w:numFmt w:val="lowerRoman"/>
      <w:lvlText w:val="%3."/>
      <w:lvlJc w:val="right"/>
      <w:pPr>
        <w:tabs>
          <w:tab w:val="num" w:pos="2509"/>
        </w:tabs>
        <w:ind w:left="2509" w:hanging="180"/>
      </w:pPr>
    </w:lvl>
    <w:lvl w:ilvl="3" w:tplc="0409000F" w:tentative="1">
      <w:start w:val="1"/>
      <w:numFmt w:val="decimal"/>
      <w:lvlText w:val="%4."/>
      <w:lvlJc w:val="left"/>
      <w:pPr>
        <w:tabs>
          <w:tab w:val="num" w:pos="3229"/>
        </w:tabs>
        <w:ind w:left="3229" w:hanging="360"/>
      </w:pPr>
    </w:lvl>
    <w:lvl w:ilvl="4" w:tplc="04090019" w:tentative="1">
      <w:start w:val="1"/>
      <w:numFmt w:val="lowerLetter"/>
      <w:lvlText w:val="%5."/>
      <w:lvlJc w:val="left"/>
      <w:pPr>
        <w:tabs>
          <w:tab w:val="num" w:pos="3949"/>
        </w:tabs>
        <w:ind w:left="3949" w:hanging="360"/>
      </w:pPr>
    </w:lvl>
    <w:lvl w:ilvl="5" w:tplc="0409001B" w:tentative="1">
      <w:start w:val="1"/>
      <w:numFmt w:val="lowerRoman"/>
      <w:lvlText w:val="%6."/>
      <w:lvlJc w:val="right"/>
      <w:pPr>
        <w:tabs>
          <w:tab w:val="num" w:pos="4669"/>
        </w:tabs>
        <w:ind w:left="4669" w:hanging="180"/>
      </w:pPr>
    </w:lvl>
    <w:lvl w:ilvl="6" w:tplc="0409000F" w:tentative="1">
      <w:start w:val="1"/>
      <w:numFmt w:val="decimal"/>
      <w:lvlText w:val="%7."/>
      <w:lvlJc w:val="left"/>
      <w:pPr>
        <w:tabs>
          <w:tab w:val="num" w:pos="5389"/>
        </w:tabs>
        <w:ind w:left="5389" w:hanging="360"/>
      </w:pPr>
    </w:lvl>
    <w:lvl w:ilvl="7" w:tplc="04090019" w:tentative="1">
      <w:start w:val="1"/>
      <w:numFmt w:val="lowerLetter"/>
      <w:lvlText w:val="%8."/>
      <w:lvlJc w:val="left"/>
      <w:pPr>
        <w:tabs>
          <w:tab w:val="num" w:pos="6109"/>
        </w:tabs>
        <w:ind w:left="6109" w:hanging="360"/>
      </w:pPr>
    </w:lvl>
    <w:lvl w:ilvl="8" w:tplc="0409001B" w:tentative="1">
      <w:start w:val="1"/>
      <w:numFmt w:val="lowerRoman"/>
      <w:lvlText w:val="%9."/>
      <w:lvlJc w:val="right"/>
      <w:pPr>
        <w:tabs>
          <w:tab w:val="num" w:pos="6829"/>
        </w:tabs>
        <w:ind w:left="6829" w:hanging="180"/>
      </w:pPr>
    </w:lvl>
  </w:abstractNum>
  <w:abstractNum w:abstractNumId="59" w15:restartNumberingAfterBreak="0">
    <w:nsid w:val="0B347358"/>
    <w:multiLevelType w:val="multilevel"/>
    <w:tmpl w:val="420E71B4"/>
    <w:lvl w:ilvl="0">
      <w:start w:val="2"/>
      <w:numFmt w:val="decimal"/>
      <w:lvlText w:val="%1"/>
      <w:lvlJc w:val="left"/>
      <w:pPr>
        <w:tabs>
          <w:tab w:val="num" w:pos="1440"/>
        </w:tabs>
        <w:ind w:left="1440" w:hanging="1440"/>
      </w:pPr>
      <w:rPr>
        <w:rFonts w:hint="default"/>
      </w:rPr>
    </w:lvl>
    <w:lvl w:ilvl="1">
      <w:start w:val="1"/>
      <w:numFmt w:val="decimal"/>
      <w:lvlText w:val="%1.%2"/>
      <w:lvlJc w:val="left"/>
      <w:pPr>
        <w:tabs>
          <w:tab w:val="num" w:pos="1440"/>
        </w:tabs>
        <w:ind w:left="1440" w:hanging="1440"/>
      </w:pPr>
      <w:rPr>
        <w:rFonts w:hint="default"/>
      </w:rPr>
    </w:lvl>
    <w:lvl w:ilvl="2">
      <w:start w:val="1"/>
      <w:numFmt w:val="decimal"/>
      <w:lvlText w:val="%1.%2.%3"/>
      <w:lvlJc w:val="left"/>
      <w:pPr>
        <w:tabs>
          <w:tab w:val="num" w:pos="1440"/>
        </w:tabs>
        <w:ind w:left="1440" w:hanging="1440"/>
      </w:pPr>
      <w:rPr>
        <w:rFonts w:hint="default"/>
      </w:rPr>
    </w:lvl>
    <w:lvl w:ilvl="3">
      <w:start w:val="1"/>
      <w:numFmt w:val="decimal"/>
      <w:lvlText w:val="%1.%2.%3.%4"/>
      <w:lvlJc w:val="left"/>
      <w:pPr>
        <w:tabs>
          <w:tab w:val="num" w:pos="1440"/>
        </w:tabs>
        <w:ind w:left="1440" w:hanging="1440"/>
      </w:pPr>
      <w:rPr>
        <w:rFonts w:hint="default"/>
      </w:rPr>
    </w:lvl>
    <w:lvl w:ilvl="4">
      <w:start w:val="1"/>
      <w:numFmt w:val="decimal"/>
      <w:lvlText w:val="%1.%2.%3.%4.%5"/>
      <w:lvlJc w:val="left"/>
      <w:pPr>
        <w:tabs>
          <w:tab w:val="num" w:pos="1440"/>
        </w:tabs>
        <w:ind w:left="1440" w:hanging="144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60" w15:restartNumberingAfterBreak="0">
    <w:nsid w:val="0B445365"/>
    <w:multiLevelType w:val="multilevel"/>
    <w:tmpl w:val="FD6E1AFE"/>
    <w:lvl w:ilvl="0">
      <w:start w:val="1"/>
      <w:numFmt w:val="decimal"/>
      <w:lvlText w:val="%1"/>
      <w:lvlJc w:val="left"/>
      <w:pPr>
        <w:tabs>
          <w:tab w:val="num" w:pos="720"/>
        </w:tabs>
        <w:ind w:left="720" w:hanging="72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61" w15:restartNumberingAfterBreak="0">
    <w:nsid w:val="0B6B304E"/>
    <w:multiLevelType w:val="hybridMultilevel"/>
    <w:tmpl w:val="F97E035C"/>
    <w:lvl w:ilvl="0" w:tplc="FF642364">
      <w:start w:val="1"/>
      <w:numFmt w:val="lowerLetter"/>
      <w:lvlText w:val="%1."/>
      <w:lvlJc w:val="left"/>
      <w:pPr>
        <w:tabs>
          <w:tab w:val="num" w:pos="1129"/>
        </w:tabs>
        <w:ind w:left="1129" w:hanging="420"/>
      </w:pPr>
      <w:rPr>
        <w:rFonts w:hint="default"/>
        <w:b/>
      </w:rPr>
    </w:lvl>
    <w:lvl w:ilvl="1" w:tplc="04090019" w:tentative="1">
      <w:start w:val="1"/>
      <w:numFmt w:val="lowerLetter"/>
      <w:lvlText w:val="%2."/>
      <w:lvlJc w:val="left"/>
      <w:pPr>
        <w:tabs>
          <w:tab w:val="num" w:pos="1789"/>
        </w:tabs>
        <w:ind w:left="1789" w:hanging="360"/>
      </w:pPr>
    </w:lvl>
    <w:lvl w:ilvl="2" w:tplc="0409001B" w:tentative="1">
      <w:start w:val="1"/>
      <w:numFmt w:val="lowerRoman"/>
      <w:lvlText w:val="%3."/>
      <w:lvlJc w:val="right"/>
      <w:pPr>
        <w:tabs>
          <w:tab w:val="num" w:pos="2509"/>
        </w:tabs>
        <w:ind w:left="2509" w:hanging="180"/>
      </w:pPr>
    </w:lvl>
    <w:lvl w:ilvl="3" w:tplc="0409000F" w:tentative="1">
      <w:start w:val="1"/>
      <w:numFmt w:val="decimal"/>
      <w:lvlText w:val="%4."/>
      <w:lvlJc w:val="left"/>
      <w:pPr>
        <w:tabs>
          <w:tab w:val="num" w:pos="3229"/>
        </w:tabs>
        <w:ind w:left="3229" w:hanging="360"/>
      </w:pPr>
    </w:lvl>
    <w:lvl w:ilvl="4" w:tplc="04090019" w:tentative="1">
      <w:start w:val="1"/>
      <w:numFmt w:val="lowerLetter"/>
      <w:lvlText w:val="%5."/>
      <w:lvlJc w:val="left"/>
      <w:pPr>
        <w:tabs>
          <w:tab w:val="num" w:pos="3949"/>
        </w:tabs>
        <w:ind w:left="3949" w:hanging="360"/>
      </w:pPr>
    </w:lvl>
    <w:lvl w:ilvl="5" w:tplc="0409001B" w:tentative="1">
      <w:start w:val="1"/>
      <w:numFmt w:val="lowerRoman"/>
      <w:lvlText w:val="%6."/>
      <w:lvlJc w:val="right"/>
      <w:pPr>
        <w:tabs>
          <w:tab w:val="num" w:pos="4669"/>
        </w:tabs>
        <w:ind w:left="4669" w:hanging="180"/>
      </w:pPr>
    </w:lvl>
    <w:lvl w:ilvl="6" w:tplc="0409000F" w:tentative="1">
      <w:start w:val="1"/>
      <w:numFmt w:val="decimal"/>
      <w:lvlText w:val="%7."/>
      <w:lvlJc w:val="left"/>
      <w:pPr>
        <w:tabs>
          <w:tab w:val="num" w:pos="5389"/>
        </w:tabs>
        <w:ind w:left="5389" w:hanging="360"/>
      </w:pPr>
    </w:lvl>
    <w:lvl w:ilvl="7" w:tplc="04090019" w:tentative="1">
      <w:start w:val="1"/>
      <w:numFmt w:val="lowerLetter"/>
      <w:lvlText w:val="%8."/>
      <w:lvlJc w:val="left"/>
      <w:pPr>
        <w:tabs>
          <w:tab w:val="num" w:pos="6109"/>
        </w:tabs>
        <w:ind w:left="6109" w:hanging="360"/>
      </w:pPr>
    </w:lvl>
    <w:lvl w:ilvl="8" w:tplc="0409001B" w:tentative="1">
      <w:start w:val="1"/>
      <w:numFmt w:val="lowerRoman"/>
      <w:lvlText w:val="%9."/>
      <w:lvlJc w:val="right"/>
      <w:pPr>
        <w:tabs>
          <w:tab w:val="num" w:pos="6829"/>
        </w:tabs>
        <w:ind w:left="6829" w:hanging="180"/>
      </w:pPr>
    </w:lvl>
  </w:abstractNum>
  <w:abstractNum w:abstractNumId="62" w15:restartNumberingAfterBreak="0">
    <w:nsid w:val="0B8E09B5"/>
    <w:multiLevelType w:val="hybridMultilevel"/>
    <w:tmpl w:val="4EF2EF92"/>
    <w:lvl w:ilvl="0" w:tplc="E1A885C4">
      <w:start w:val="1"/>
      <w:numFmt w:val="upperLetter"/>
      <w:lvlText w:val="%1."/>
      <w:lvlJc w:val="left"/>
      <w:pPr>
        <w:tabs>
          <w:tab w:val="num" w:pos="960"/>
        </w:tabs>
        <w:ind w:left="960" w:hanging="360"/>
      </w:pPr>
      <w:rPr>
        <w:rFonts w:hint="default"/>
      </w:rPr>
    </w:lvl>
    <w:lvl w:ilvl="1" w:tplc="04090019" w:tentative="1">
      <w:start w:val="1"/>
      <w:numFmt w:val="lowerLetter"/>
      <w:lvlText w:val="%2."/>
      <w:lvlJc w:val="left"/>
      <w:pPr>
        <w:tabs>
          <w:tab w:val="num" w:pos="1680"/>
        </w:tabs>
        <w:ind w:left="1680" w:hanging="360"/>
      </w:pPr>
    </w:lvl>
    <w:lvl w:ilvl="2" w:tplc="0409001B" w:tentative="1">
      <w:start w:val="1"/>
      <w:numFmt w:val="lowerRoman"/>
      <w:lvlText w:val="%3."/>
      <w:lvlJc w:val="right"/>
      <w:pPr>
        <w:tabs>
          <w:tab w:val="num" w:pos="2400"/>
        </w:tabs>
        <w:ind w:left="2400" w:hanging="180"/>
      </w:pPr>
    </w:lvl>
    <w:lvl w:ilvl="3" w:tplc="0409000F" w:tentative="1">
      <w:start w:val="1"/>
      <w:numFmt w:val="decimal"/>
      <w:lvlText w:val="%4."/>
      <w:lvlJc w:val="left"/>
      <w:pPr>
        <w:tabs>
          <w:tab w:val="num" w:pos="3120"/>
        </w:tabs>
        <w:ind w:left="3120" w:hanging="360"/>
      </w:pPr>
    </w:lvl>
    <w:lvl w:ilvl="4" w:tplc="04090019" w:tentative="1">
      <w:start w:val="1"/>
      <w:numFmt w:val="lowerLetter"/>
      <w:lvlText w:val="%5."/>
      <w:lvlJc w:val="left"/>
      <w:pPr>
        <w:tabs>
          <w:tab w:val="num" w:pos="3840"/>
        </w:tabs>
        <w:ind w:left="3840" w:hanging="360"/>
      </w:pPr>
    </w:lvl>
    <w:lvl w:ilvl="5" w:tplc="0409001B" w:tentative="1">
      <w:start w:val="1"/>
      <w:numFmt w:val="lowerRoman"/>
      <w:lvlText w:val="%6."/>
      <w:lvlJc w:val="right"/>
      <w:pPr>
        <w:tabs>
          <w:tab w:val="num" w:pos="4560"/>
        </w:tabs>
        <w:ind w:left="4560" w:hanging="180"/>
      </w:pPr>
    </w:lvl>
    <w:lvl w:ilvl="6" w:tplc="0409000F" w:tentative="1">
      <w:start w:val="1"/>
      <w:numFmt w:val="decimal"/>
      <w:lvlText w:val="%7."/>
      <w:lvlJc w:val="left"/>
      <w:pPr>
        <w:tabs>
          <w:tab w:val="num" w:pos="5280"/>
        </w:tabs>
        <w:ind w:left="5280" w:hanging="360"/>
      </w:pPr>
    </w:lvl>
    <w:lvl w:ilvl="7" w:tplc="04090019" w:tentative="1">
      <w:start w:val="1"/>
      <w:numFmt w:val="lowerLetter"/>
      <w:lvlText w:val="%8."/>
      <w:lvlJc w:val="left"/>
      <w:pPr>
        <w:tabs>
          <w:tab w:val="num" w:pos="6000"/>
        </w:tabs>
        <w:ind w:left="6000" w:hanging="360"/>
      </w:pPr>
    </w:lvl>
    <w:lvl w:ilvl="8" w:tplc="0409001B" w:tentative="1">
      <w:start w:val="1"/>
      <w:numFmt w:val="lowerRoman"/>
      <w:lvlText w:val="%9."/>
      <w:lvlJc w:val="right"/>
      <w:pPr>
        <w:tabs>
          <w:tab w:val="num" w:pos="6720"/>
        </w:tabs>
        <w:ind w:left="6720" w:hanging="180"/>
      </w:pPr>
    </w:lvl>
  </w:abstractNum>
  <w:abstractNum w:abstractNumId="63" w15:restartNumberingAfterBreak="0">
    <w:nsid w:val="0BBE1C67"/>
    <w:multiLevelType w:val="hybridMultilevel"/>
    <w:tmpl w:val="C8309078"/>
    <w:lvl w:ilvl="0" w:tplc="A0BE1174">
      <w:start w:val="1"/>
      <w:numFmt w:val="upperLetter"/>
      <w:lvlText w:val="%1."/>
      <w:lvlJc w:val="left"/>
      <w:pPr>
        <w:tabs>
          <w:tab w:val="num" w:pos="720"/>
        </w:tabs>
        <w:ind w:left="720" w:hanging="360"/>
      </w:pPr>
      <w:rPr>
        <w:rFonts w:hint="default"/>
      </w:rPr>
    </w:lvl>
    <w:lvl w:ilvl="1" w:tplc="D604E31C">
      <w:start w:val="1"/>
      <w:numFmt w:val="decimal"/>
      <w:lvlText w:val="%2."/>
      <w:lvlJc w:val="left"/>
      <w:pPr>
        <w:tabs>
          <w:tab w:val="num" w:pos="1440"/>
        </w:tabs>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4" w15:restartNumberingAfterBreak="0">
    <w:nsid w:val="0C153A49"/>
    <w:multiLevelType w:val="hybridMultilevel"/>
    <w:tmpl w:val="849E1656"/>
    <w:lvl w:ilvl="0" w:tplc="753AAC90">
      <w:start w:val="1"/>
      <w:numFmt w:val="upperLetter"/>
      <w:lvlText w:val="%1."/>
      <w:lvlJc w:val="left"/>
      <w:pPr>
        <w:tabs>
          <w:tab w:val="num" w:pos="1069"/>
        </w:tabs>
        <w:ind w:left="1069" w:hanging="360"/>
      </w:pPr>
      <w:rPr>
        <w:rFonts w:hint="default"/>
      </w:rPr>
    </w:lvl>
    <w:lvl w:ilvl="1" w:tplc="04090019" w:tentative="1">
      <w:start w:val="1"/>
      <w:numFmt w:val="lowerLetter"/>
      <w:lvlText w:val="%2."/>
      <w:lvlJc w:val="left"/>
      <w:pPr>
        <w:tabs>
          <w:tab w:val="num" w:pos="1789"/>
        </w:tabs>
        <w:ind w:left="1789" w:hanging="360"/>
      </w:pPr>
    </w:lvl>
    <w:lvl w:ilvl="2" w:tplc="0409001B" w:tentative="1">
      <w:start w:val="1"/>
      <w:numFmt w:val="lowerRoman"/>
      <w:lvlText w:val="%3."/>
      <w:lvlJc w:val="right"/>
      <w:pPr>
        <w:tabs>
          <w:tab w:val="num" w:pos="2509"/>
        </w:tabs>
        <w:ind w:left="2509" w:hanging="180"/>
      </w:pPr>
    </w:lvl>
    <w:lvl w:ilvl="3" w:tplc="0409000F" w:tentative="1">
      <w:start w:val="1"/>
      <w:numFmt w:val="decimal"/>
      <w:lvlText w:val="%4."/>
      <w:lvlJc w:val="left"/>
      <w:pPr>
        <w:tabs>
          <w:tab w:val="num" w:pos="3229"/>
        </w:tabs>
        <w:ind w:left="3229" w:hanging="360"/>
      </w:pPr>
    </w:lvl>
    <w:lvl w:ilvl="4" w:tplc="04090019" w:tentative="1">
      <w:start w:val="1"/>
      <w:numFmt w:val="lowerLetter"/>
      <w:lvlText w:val="%5."/>
      <w:lvlJc w:val="left"/>
      <w:pPr>
        <w:tabs>
          <w:tab w:val="num" w:pos="3949"/>
        </w:tabs>
        <w:ind w:left="3949" w:hanging="360"/>
      </w:pPr>
    </w:lvl>
    <w:lvl w:ilvl="5" w:tplc="0409001B" w:tentative="1">
      <w:start w:val="1"/>
      <w:numFmt w:val="lowerRoman"/>
      <w:lvlText w:val="%6."/>
      <w:lvlJc w:val="right"/>
      <w:pPr>
        <w:tabs>
          <w:tab w:val="num" w:pos="4669"/>
        </w:tabs>
        <w:ind w:left="4669" w:hanging="180"/>
      </w:pPr>
    </w:lvl>
    <w:lvl w:ilvl="6" w:tplc="0409000F" w:tentative="1">
      <w:start w:val="1"/>
      <w:numFmt w:val="decimal"/>
      <w:lvlText w:val="%7."/>
      <w:lvlJc w:val="left"/>
      <w:pPr>
        <w:tabs>
          <w:tab w:val="num" w:pos="5389"/>
        </w:tabs>
        <w:ind w:left="5389" w:hanging="360"/>
      </w:pPr>
    </w:lvl>
    <w:lvl w:ilvl="7" w:tplc="04090019" w:tentative="1">
      <w:start w:val="1"/>
      <w:numFmt w:val="lowerLetter"/>
      <w:lvlText w:val="%8."/>
      <w:lvlJc w:val="left"/>
      <w:pPr>
        <w:tabs>
          <w:tab w:val="num" w:pos="6109"/>
        </w:tabs>
        <w:ind w:left="6109" w:hanging="360"/>
      </w:pPr>
    </w:lvl>
    <w:lvl w:ilvl="8" w:tplc="0409001B" w:tentative="1">
      <w:start w:val="1"/>
      <w:numFmt w:val="lowerRoman"/>
      <w:lvlText w:val="%9."/>
      <w:lvlJc w:val="right"/>
      <w:pPr>
        <w:tabs>
          <w:tab w:val="num" w:pos="6829"/>
        </w:tabs>
        <w:ind w:left="6829" w:hanging="180"/>
      </w:pPr>
    </w:lvl>
  </w:abstractNum>
  <w:abstractNum w:abstractNumId="65" w15:restartNumberingAfterBreak="0">
    <w:nsid w:val="0CD279D1"/>
    <w:multiLevelType w:val="hybridMultilevel"/>
    <w:tmpl w:val="A9A25D26"/>
    <w:lvl w:ilvl="0" w:tplc="385C7854">
      <w:start w:val="1"/>
      <w:numFmt w:val="upperLetter"/>
      <w:lvlText w:val="%1."/>
      <w:lvlJc w:val="left"/>
      <w:pPr>
        <w:tabs>
          <w:tab w:val="num" w:pos="1069"/>
        </w:tabs>
        <w:ind w:left="1069" w:hanging="360"/>
      </w:pPr>
      <w:rPr>
        <w:rFonts w:hint="default"/>
      </w:rPr>
    </w:lvl>
    <w:lvl w:ilvl="1" w:tplc="04090019" w:tentative="1">
      <w:start w:val="1"/>
      <w:numFmt w:val="lowerLetter"/>
      <w:lvlText w:val="%2."/>
      <w:lvlJc w:val="left"/>
      <w:pPr>
        <w:tabs>
          <w:tab w:val="num" w:pos="1789"/>
        </w:tabs>
        <w:ind w:left="1789" w:hanging="360"/>
      </w:pPr>
    </w:lvl>
    <w:lvl w:ilvl="2" w:tplc="0409001B" w:tentative="1">
      <w:start w:val="1"/>
      <w:numFmt w:val="lowerRoman"/>
      <w:lvlText w:val="%3."/>
      <w:lvlJc w:val="right"/>
      <w:pPr>
        <w:tabs>
          <w:tab w:val="num" w:pos="2509"/>
        </w:tabs>
        <w:ind w:left="2509" w:hanging="180"/>
      </w:pPr>
    </w:lvl>
    <w:lvl w:ilvl="3" w:tplc="0409000F" w:tentative="1">
      <w:start w:val="1"/>
      <w:numFmt w:val="decimal"/>
      <w:lvlText w:val="%4."/>
      <w:lvlJc w:val="left"/>
      <w:pPr>
        <w:tabs>
          <w:tab w:val="num" w:pos="3229"/>
        </w:tabs>
        <w:ind w:left="3229" w:hanging="360"/>
      </w:pPr>
    </w:lvl>
    <w:lvl w:ilvl="4" w:tplc="04090019" w:tentative="1">
      <w:start w:val="1"/>
      <w:numFmt w:val="lowerLetter"/>
      <w:lvlText w:val="%5."/>
      <w:lvlJc w:val="left"/>
      <w:pPr>
        <w:tabs>
          <w:tab w:val="num" w:pos="3949"/>
        </w:tabs>
        <w:ind w:left="3949" w:hanging="360"/>
      </w:pPr>
    </w:lvl>
    <w:lvl w:ilvl="5" w:tplc="0409001B" w:tentative="1">
      <w:start w:val="1"/>
      <w:numFmt w:val="lowerRoman"/>
      <w:lvlText w:val="%6."/>
      <w:lvlJc w:val="right"/>
      <w:pPr>
        <w:tabs>
          <w:tab w:val="num" w:pos="4669"/>
        </w:tabs>
        <w:ind w:left="4669" w:hanging="180"/>
      </w:pPr>
    </w:lvl>
    <w:lvl w:ilvl="6" w:tplc="0409000F" w:tentative="1">
      <w:start w:val="1"/>
      <w:numFmt w:val="decimal"/>
      <w:lvlText w:val="%7."/>
      <w:lvlJc w:val="left"/>
      <w:pPr>
        <w:tabs>
          <w:tab w:val="num" w:pos="5389"/>
        </w:tabs>
        <w:ind w:left="5389" w:hanging="360"/>
      </w:pPr>
    </w:lvl>
    <w:lvl w:ilvl="7" w:tplc="04090019" w:tentative="1">
      <w:start w:val="1"/>
      <w:numFmt w:val="lowerLetter"/>
      <w:lvlText w:val="%8."/>
      <w:lvlJc w:val="left"/>
      <w:pPr>
        <w:tabs>
          <w:tab w:val="num" w:pos="6109"/>
        </w:tabs>
        <w:ind w:left="6109" w:hanging="360"/>
      </w:pPr>
    </w:lvl>
    <w:lvl w:ilvl="8" w:tplc="0409001B" w:tentative="1">
      <w:start w:val="1"/>
      <w:numFmt w:val="lowerRoman"/>
      <w:lvlText w:val="%9."/>
      <w:lvlJc w:val="right"/>
      <w:pPr>
        <w:tabs>
          <w:tab w:val="num" w:pos="6829"/>
        </w:tabs>
        <w:ind w:left="6829" w:hanging="180"/>
      </w:pPr>
    </w:lvl>
  </w:abstractNum>
  <w:abstractNum w:abstractNumId="66" w15:restartNumberingAfterBreak="0">
    <w:nsid w:val="0CE308F9"/>
    <w:multiLevelType w:val="hybridMultilevel"/>
    <w:tmpl w:val="DFE8871C"/>
    <w:lvl w:ilvl="0" w:tplc="64627B0E">
      <w:start w:val="1"/>
      <w:numFmt w:val="decimal"/>
      <w:lvlText w:val="%1."/>
      <w:lvlJc w:val="left"/>
      <w:pPr>
        <w:tabs>
          <w:tab w:val="num" w:pos="1080"/>
        </w:tabs>
        <w:ind w:left="1080" w:hanging="360"/>
      </w:pPr>
      <w:rPr>
        <w:rFonts w:hint="default"/>
      </w:rPr>
    </w:lvl>
    <w:lvl w:ilvl="1" w:tplc="DC8690D8">
      <w:start w:val="1"/>
      <w:numFmt w:val="lowerLetter"/>
      <w:lvlText w:val="(%2)"/>
      <w:lvlJc w:val="left"/>
      <w:pPr>
        <w:tabs>
          <w:tab w:val="num" w:pos="1800"/>
        </w:tabs>
        <w:ind w:left="1800" w:hanging="360"/>
      </w:pPr>
      <w:rPr>
        <w:rFonts w:hint="default"/>
      </w:r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67" w15:restartNumberingAfterBreak="0">
    <w:nsid w:val="0D0A79E1"/>
    <w:multiLevelType w:val="hybridMultilevel"/>
    <w:tmpl w:val="2F1A55F8"/>
    <w:lvl w:ilvl="0" w:tplc="F71A646E">
      <w:start w:val="1"/>
      <w:numFmt w:val="upperLetter"/>
      <w:lvlText w:val="%1."/>
      <w:lvlJc w:val="left"/>
      <w:pPr>
        <w:tabs>
          <w:tab w:val="num" w:pos="1080"/>
        </w:tabs>
        <w:ind w:left="1080" w:hanging="360"/>
      </w:pPr>
      <w:rPr>
        <w:rFonts w:hint="default"/>
      </w:rPr>
    </w:lvl>
    <w:lvl w:ilvl="1" w:tplc="99503246">
      <w:start w:val="1"/>
      <w:numFmt w:val="decimal"/>
      <w:lvlText w:val="%2."/>
      <w:lvlJc w:val="left"/>
      <w:pPr>
        <w:tabs>
          <w:tab w:val="num" w:pos="1800"/>
        </w:tabs>
        <w:ind w:left="1800" w:hanging="360"/>
      </w:pPr>
      <w:rPr>
        <w:rFonts w:hint="default"/>
      </w:r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68" w15:restartNumberingAfterBreak="0">
    <w:nsid w:val="0D31371E"/>
    <w:multiLevelType w:val="hybridMultilevel"/>
    <w:tmpl w:val="81DC6074"/>
    <w:lvl w:ilvl="0" w:tplc="4F0624DE">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9" w15:restartNumberingAfterBreak="0">
    <w:nsid w:val="0E0800BE"/>
    <w:multiLevelType w:val="hybridMultilevel"/>
    <w:tmpl w:val="B1F22458"/>
    <w:lvl w:ilvl="0" w:tplc="EAD0F394">
      <w:start w:val="1"/>
      <w:numFmt w:val="lowerLetter"/>
      <w:lvlText w:val="%1."/>
      <w:lvlJc w:val="left"/>
      <w:pPr>
        <w:tabs>
          <w:tab w:val="num" w:pos="2061"/>
        </w:tabs>
        <w:ind w:left="2061" w:hanging="360"/>
      </w:pPr>
      <w:rPr>
        <w:rFonts w:hint="default"/>
      </w:rPr>
    </w:lvl>
    <w:lvl w:ilvl="1" w:tplc="C9788078">
      <w:start w:val="1"/>
      <w:numFmt w:val="upperLetter"/>
      <w:lvlText w:val="%2."/>
      <w:lvlJc w:val="left"/>
      <w:pPr>
        <w:tabs>
          <w:tab w:val="num" w:pos="2781"/>
        </w:tabs>
        <w:ind w:left="2781" w:hanging="360"/>
      </w:pPr>
      <w:rPr>
        <w:rFonts w:hint="default"/>
      </w:rPr>
    </w:lvl>
    <w:lvl w:ilvl="2" w:tplc="0409001B" w:tentative="1">
      <w:start w:val="1"/>
      <w:numFmt w:val="lowerRoman"/>
      <w:lvlText w:val="%3."/>
      <w:lvlJc w:val="right"/>
      <w:pPr>
        <w:tabs>
          <w:tab w:val="num" w:pos="3501"/>
        </w:tabs>
        <w:ind w:left="3501" w:hanging="180"/>
      </w:pPr>
    </w:lvl>
    <w:lvl w:ilvl="3" w:tplc="0409000F" w:tentative="1">
      <w:start w:val="1"/>
      <w:numFmt w:val="decimal"/>
      <w:lvlText w:val="%4."/>
      <w:lvlJc w:val="left"/>
      <w:pPr>
        <w:tabs>
          <w:tab w:val="num" w:pos="4221"/>
        </w:tabs>
        <w:ind w:left="4221" w:hanging="360"/>
      </w:pPr>
    </w:lvl>
    <w:lvl w:ilvl="4" w:tplc="04090019" w:tentative="1">
      <w:start w:val="1"/>
      <w:numFmt w:val="lowerLetter"/>
      <w:lvlText w:val="%5."/>
      <w:lvlJc w:val="left"/>
      <w:pPr>
        <w:tabs>
          <w:tab w:val="num" w:pos="4941"/>
        </w:tabs>
        <w:ind w:left="4941" w:hanging="360"/>
      </w:pPr>
    </w:lvl>
    <w:lvl w:ilvl="5" w:tplc="0409001B" w:tentative="1">
      <w:start w:val="1"/>
      <w:numFmt w:val="lowerRoman"/>
      <w:lvlText w:val="%6."/>
      <w:lvlJc w:val="right"/>
      <w:pPr>
        <w:tabs>
          <w:tab w:val="num" w:pos="5661"/>
        </w:tabs>
        <w:ind w:left="5661" w:hanging="180"/>
      </w:pPr>
    </w:lvl>
    <w:lvl w:ilvl="6" w:tplc="0409000F" w:tentative="1">
      <w:start w:val="1"/>
      <w:numFmt w:val="decimal"/>
      <w:lvlText w:val="%7."/>
      <w:lvlJc w:val="left"/>
      <w:pPr>
        <w:tabs>
          <w:tab w:val="num" w:pos="6381"/>
        </w:tabs>
        <w:ind w:left="6381" w:hanging="360"/>
      </w:pPr>
    </w:lvl>
    <w:lvl w:ilvl="7" w:tplc="04090019" w:tentative="1">
      <w:start w:val="1"/>
      <w:numFmt w:val="lowerLetter"/>
      <w:lvlText w:val="%8."/>
      <w:lvlJc w:val="left"/>
      <w:pPr>
        <w:tabs>
          <w:tab w:val="num" w:pos="7101"/>
        </w:tabs>
        <w:ind w:left="7101" w:hanging="360"/>
      </w:pPr>
    </w:lvl>
    <w:lvl w:ilvl="8" w:tplc="0409001B" w:tentative="1">
      <w:start w:val="1"/>
      <w:numFmt w:val="lowerRoman"/>
      <w:lvlText w:val="%9."/>
      <w:lvlJc w:val="right"/>
      <w:pPr>
        <w:tabs>
          <w:tab w:val="num" w:pos="7821"/>
        </w:tabs>
        <w:ind w:left="7821" w:hanging="180"/>
      </w:pPr>
    </w:lvl>
  </w:abstractNum>
  <w:abstractNum w:abstractNumId="70" w15:restartNumberingAfterBreak="0">
    <w:nsid w:val="0EA634DB"/>
    <w:multiLevelType w:val="hybridMultilevel"/>
    <w:tmpl w:val="013E259A"/>
    <w:lvl w:ilvl="0" w:tplc="B7E0B1E4">
      <w:start w:val="1"/>
      <w:numFmt w:val="upperLetter"/>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71" w15:restartNumberingAfterBreak="0">
    <w:nsid w:val="0ED82567"/>
    <w:multiLevelType w:val="singleLevel"/>
    <w:tmpl w:val="4FA6005E"/>
    <w:lvl w:ilvl="0">
      <w:start w:val="1"/>
      <w:numFmt w:val="decimal"/>
      <w:lvlText w:val="%1."/>
      <w:lvlJc w:val="left"/>
      <w:pPr>
        <w:tabs>
          <w:tab w:val="num" w:pos="720"/>
        </w:tabs>
        <w:ind w:left="720" w:hanging="720"/>
      </w:pPr>
      <w:rPr>
        <w:rFonts w:hint="default"/>
      </w:rPr>
    </w:lvl>
  </w:abstractNum>
  <w:abstractNum w:abstractNumId="72" w15:restartNumberingAfterBreak="0">
    <w:nsid w:val="0EEB75B6"/>
    <w:multiLevelType w:val="multilevel"/>
    <w:tmpl w:val="BFB6429C"/>
    <w:lvl w:ilvl="0">
      <w:start w:val="3"/>
      <w:numFmt w:val="decimal"/>
      <w:lvlText w:val="%1"/>
      <w:lvlJc w:val="left"/>
      <w:pPr>
        <w:tabs>
          <w:tab w:val="num" w:pos="720"/>
        </w:tabs>
        <w:ind w:left="720" w:hanging="72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73" w15:restartNumberingAfterBreak="0">
    <w:nsid w:val="0F172A9B"/>
    <w:multiLevelType w:val="hybridMultilevel"/>
    <w:tmpl w:val="8C4CCD52"/>
    <w:lvl w:ilvl="0" w:tplc="D93ED366">
      <w:start w:val="3"/>
      <w:numFmt w:val="upperLetter"/>
      <w:lvlText w:val="%1."/>
      <w:lvlJc w:val="left"/>
      <w:pPr>
        <w:tabs>
          <w:tab w:val="num" w:pos="1069"/>
        </w:tabs>
        <w:ind w:left="1069" w:hanging="360"/>
      </w:pPr>
      <w:rPr>
        <w:rFonts w:hint="default"/>
      </w:rPr>
    </w:lvl>
    <w:lvl w:ilvl="1" w:tplc="04090019" w:tentative="1">
      <w:start w:val="1"/>
      <w:numFmt w:val="lowerLetter"/>
      <w:lvlText w:val="%2."/>
      <w:lvlJc w:val="left"/>
      <w:pPr>
        <w:tabs>
          <w:tab w:val="num" w:pos="1789"/>
        </w:tabs>
        <w:ind w:left="1789" w:hanging="360"/>
      </w:pPr>
    </w:lvl>
    <w:lvl w:ilvl="2" w:tplc="0409001B" w:tentative="1">
      <w:start w:val="1"/>
      <w:numFmt w:val="lowerRoman"/>
      <w:lvlText w:val="%3."/>
      <w:lvlJc w:val="right"/>
      <w:pPr>
        <w:tabs>
          <w:tab w:val="num" w:pos="2509"/>
        </w:tabs>
        <w:ind w:left="2509" w:hanging="180"/>
      </w:pPr>
    </w:lvl>
    <w:lvl w:ilvl="3" w:tplc="0409000F" w:tentative="1">
      <w:start w:val="1"/>
      <w:numFmt w:val="decimal"/>
      <w:lvlText w:val="%4."/>
      <w:lvlJc w:val="left"/>
      <w:pPr>
        <w:tabs>
          <w:tab w:val="num" w:pos="3229"/>
        </w:tabs>
        <w:ind w:left="3229" w:hanging="360"/>
      </w:pPr>
    </w:lvl>
    <w:lvl w:ilvl="4" w:tplc="04090019" w:tentative="1">
      <w:start w:val="1"/>
      <w:numFmt w:val="lowerLetter"/>
      <w:lvlText w:val="%5."/>
      <w:lvlJc w:val="left"/>
      <w:pPr>
        <w:tabs>
          <w:tab w:val="num" w:pos="3949"/>
        </w:tabs>
        <w:ind w:left="3949" w:hanging="360"/>
      </w:pPr>
    </w:lvl>
    <w:lvl w:ilvl="5" w:tplc="0409001B" w:tentative="1">
      <w:start w:val="1"/>
      <w:numFmt w:val="lowerRoman"/>
      <w:lvlText w:val="%6."/>
      <w:lvlJc w:val="right"/>
      <w:pPr>
        <w:tabs>
          <w:tab w:val="num" w:pos="4669"/>
        </w:tabs>
        <w:ind w:left="4669" w:hanging="180"/>
      </w:pPr>
    </w:lvl>
    <w:lvl w:ilvl="6" w:tplc="0409000F" w:tentative="1">
      <w:start w:val="1"/>
      <w:numFmt w:val="decimal"/>
      <w:lvlText w:val="%7."/>
      <w:lvlJc w:val="left"/>
      <w:pPr>
        <w:tabs>
          <w:tab w:val="num" w:pos="5389"/>
        </w:tabs>
        <w:ind w:left="5389" w:hanging="360"/>
      </w:pPr>
    </w:lvl>
    <w:lvl w:ilvl="7" w:tplc="04090019" w:tentative="1">
      <w:start w:val="1"/>
      <w:numFmt w:val="lowerLetter"/>
      <w:lvlText w:val="%8."/>
      <w:lvlJc w:val="left"/>
      <w:pPr>
        <w:tabs>
          <w:tab w:val="num" w:pos="6109"/>
        </w:tabs>
        <w:ind w:left="6109" w:hanging="360"/>
      </w:pPr>
    </w:lvl>
    <w:lvl w:ilvl="8" w:tplc="0409001B" w:tentative="1">
      <w:start w:val="1"/>
      <w:numFmt w:val="lowerRoman"/>
      <w:lvlText w:val="%9."/>
      <w:lvlJc w:val="right"/>
      <w:pPr>
        <w:tabs>
          <w:tab w:val="num" w:pos="6829"/>
        </w:tabs>
        <w:ind w:left="6829" w:hanging="180"/>
      </w:pPr>
    </w:lvl>
  </w:abstractNum>
  <w:abstractNum w:abstractNumId="74" w15:restartNumberingAfterBreak="0">
    <w:nsid w:val="0F3F07A7"/>
    <w:multiLevelType w:val="multilevel"/>
    <w:tmpl w:val="7194B3EE"/>
    <w:lvl w:ilvl="0">
      <w:start w:val="3"/>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Zero"/>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75" w15:restartNumberingAfterBreak="0">
    <w:nsid w:val="0F530CBD"/>
    <w:multiLevelType w:val="multilevel"/>
    <w:tmpl w:val="9C9ED0E2"/>
    <w:lvl w:ilvl="0">
      <w:start w:val="11"/>
      <w:numFmt w:val="decimal"/>
      <w:lvlText w:val="%1"/>
      <w:lvlJc w:val="left"/>
      <w:pPr>
        <w:tabs>
          <w:tab w:val="num" w:pos="720"/>
        </w:tabs>
        <w:ind w:left="720" w:hanging="720"/>
      </w:pPr>
      <w:rPr>
        <w:rFonts w:hint="default"/>
        <w:u w:val="none"/>
      </w:rPr>
    </w:lvl>
    <w:lvl w:ilvl="1">
      <w:start w:val="1"/>
      <w:numFmt w:val="decimal"/>
      <w:lvlText w:val="%1-%2"/>
      <w:lvlJc w:val="left"/>
      <w:pPr>
        <w:tabs>
          <w:tab w:val="num" w:pos="1440"/>
        </w:tabs>
        <w:ind w:left="1440" w:hanging="720"/>
      </w:pPr>
      <w:rPr>
        <w:rFonts w:hint="default"/>
        <w:u w:val="none"/>
      </w:rPr>
    </w:lvl>
    <w:lvl w:ilvl="2">
      <w:start w:val="1"/>
      <w:numFmt w:val="decimalZero"/>
      <w:lvlText w:val="%1-%2.%3"/>
      <w:lvlJc w:val="left"/>
      <w:pPr>
        <w:tabs>
          <w:tab w:val="num" w:pos="2160"/>
        </w:tabs>
        <w:ind w:left="2160" w:hanging="720"/>
      </w:pPr>
      <w:rPr>
        <w:rFonts w:hint="default"/>
        <w:u w:val="none"/>
      </w:rPr>
    </w:lvl>
    <w:lvl w:ilvl="3">
      <w:start w:val="1"/>
      <w:numFmt w:val="decimal"/>
      <w:lvlText w:val="%1-%2.%3.%4"/>
      <w:lvlJc w:val="left"/>
      <w:pPr>
        <w:tabs>
          <w:tab w:val="num" w:pos="2880"/>
        </w:tabs>
        <w:ind w:left="2880" w:hanging="720"/>
      </w:pPr>
      <w:rPr>
        <w:rFonts w:hint="default"/>
        <w:u w:val="none"/>
      </w:rPr>
    </w:lvl>
    <w:lvl w:ilvl="4">
      <w:start w:val="1"/>
      <w:numFmt w:val="decimal"/>
      <w:lvlText w:val="%1-%2.%3.%4.%5"/>
      <w:lvlJc w:val="left"/>
      <w:pPr>
        <w:tabs>
          <w:tab w:val="num" w:pos="3960"/>
        </w:tabs>
        <w:ind w:left="3960" w:hanging="1080"/>
      </w:pPr>
      <w:rPr>
        <w:rFonts w:hint="default"/>
        <w:u w:val="none"/>
      </w:rPr>
    </w:lvl>
    <w:lvl w:ilvl="5">
      <w:start w:val="1"/>
      <w:numFmt w:val="decimal"/>
      <w:lvlText w:val="%1-%2.%3.%4.%5.%6"/>
      <w:lvlJc w:val="left"/>
      <w:pPr>
        <w:tabs>
          <w:tab w:val="num" w:pos="4680"/>
        </w:tabs>
        <w:ind w:left="4680" w:hanging="1080"/>
      </w:pPr>
      <w:rPr>
        <w:rFonts w:hint="default"/>
        <w:u w:val="none"/>
      </w:rPr>
    </w:lvl>
    <w:lvl w:ilvl="6">
      <w:start w:val="1"/>
      <w:numFmt w:val="decimal"/>
      <w:lvlText w:val="%1-%2.%3.%4.%5.%6.%7"/>
      <w:lvlJc w:val="left"/>
      <w:pPr>
        <w:tabs>
          <w:tab w:val="num" w:pos="5760"/>
        </w:tabs>
        <w:ind w:left="5760" w:hanging="1440"/>
      </w:pPr>
      <w:rPr>
        <w:rFonts w:hint="default"/>
        <w:u w:val="none"/>
      </w:rPr>
    </w:lvl>
    <w:lvl w:ilvl="7">
      <w:start w:val="1"/>
      <w:numFmt w:val="decimal"/>
      <w:lvlText w:val="%1-%2.%3.%4.%5.%6.%7.%8"/>
      <w:lvlJc w:val="left"/>
      <w:pPr>
        <w:tabs>
          <w:tab w:val="num" w:pos="6480"/>
        </w:tabs>
        <w:ind w:left="6480" w:hanging="1440"/>
      </w:pPr>
      <w:rPr>
        <w:rFonts w:hint="default"/>
        <w:u w:val="none"/>
      </w:rPr>
    </w:lvl>
    <w:lvl w:ilvl="8">
      <w:start w:val="1"/>
      <w:numFmt w:val="decimal"/>
      <w:lvlText w:val="%1-%2.%3.%4.%5.%6.%7.%8.%9"/>
      <w:lvlJc w:val="left"/>
      <w:pPr>
        <w:tabs>
          <w:tab w:val="num" w:pos="7560"/>
        </w:tabs>
        <w:ind w:left="7560" w:hanging="1800"/>
      </w:pPr>
      <w:rPr>
        <w:rFonts w:hint="default"/>
        <w:u w:val="none"/>
      </w:rPr>
    </w:lvl>
  </w:abstractNum>
  <w:abstractNum w:abstractNumId="76" w15:restartNumberingAfterBreak="0">
    <w:nsid w:val="10054259"/>
    <w:multiLevelType w:val="multilevel"/>
    <w:tmpl w:val="0BD413EA"/>
    <w:lvl w:ilvl="0">
      <w:start w:val="1"/>
      <w:numFmt w:val="decimal"/>
      <w:lvlText w:val="%1"/>
      <w:lvlJc w:val="left"/>
      <w:pPr>
        <w:tabs>
          <w:tab w:val="num" w:pos="720"/>
        </w:tabs>
        <w:ind w:left="720" w:hanging="720"/>
      </w:pPr>
      <w:rPr>
        <w:rFonts w:hint="default"/>
        <w:u w:val="none"/>
      </w:rPr>
    </w:lvl>
    <w:lvl w:ilvl="1">
      <w:start w:val="1"/>
      <w:numFmt w:val="decimal"/>
      <w:lvlText w:val="%1.%2"/>
      <w:lvlJc w:val="left"/>
      <w:pPr>
        <w:tabs>
          <w:tab w:val="num" w:pos="720"/>
        </w:tabs>
        <w:ind w:left="720" w:hanging="720"/>
      </w:pPr>
      <w:rPr>
        <w:rFonts w:hint="default"/>
        <w:u w:val="none"/>
      </w:rPr>
    </w:lvl>
    <w:lvl w:ilvl="2">
      <w:start w:val="1"/>
      <w:numFmt w:val="decimal"/>
      <w:lvlText w:val="%1.%2.%3"/>
      <w:lvlJc w:val="left"/>
      <w:pPr>
        <w:tabs>
          <w:tab w:val="num" w:pos="720"/>
        </w:tabs>
        <w:ind w:left="720" w:hanging="720"/>
      </w:pPr>
      <w:rPr>
        <w:rFonts w:hint="default"/>
        <w:u w:val="none"/>
      </w:rPr>
    </w:lvl>
    <w:lvl w:ilvl="3">
      <w:start w:val="1"/>
      <w:numFmt w:val="decimal"/>
      <w:lvlText w:val="%1.%2.%3.%4"/>
      <w:lvlJc w:val="left"/>
      <w:pPr>
        <w:tabs>
          <w:tab w:val="num" w:pos="720"/>
        </w:tabs>
        <w:ind w:left="720" w:hanging="720"/>
      </w:pPr>
      <w:rPr>
        <w:rFonts w:hint="default"/>
        <w:u w:val="none"/>
      </w:rPr>
    </w:lvl>
    <w:lvl w:ilvl="4">
      <w:start w:val="1"/>
      <w:numFmt w:val="decimal"/>
      <w:lvlText w:val="%1.%2.%3.%4.%5"/>
      <w:lvlJc w:val="left"/>
      <w:pPr>
        <w:tabs>
          <w:tab w:val="num" w:pos="1080"/>
        </w:tabs>
        <w:ind w:left="1080" w:hanging="1080"/>
      </w:pPr>
      <w:rPr>
        <w:rFonts w:hint="default"/>
        <w:u w:val="none"/>
      </w:rPr>
    </w:lvl>
    <w:lvl w:ilvl="5">
      <w:start w:val="1"/>
      <w:numFmt w:val="decimal"/>
      <w:lvlText w:val="%1.%2.%3.%4.%5.%6"/>
      <w:lvlJc w:val="left"/>
      <w:pPr>
        <w:tabs>
          <w:tab w:val="num" w:pos="1080"/>
        </w:tabs>
        <w:ind w:left="1080" w:hanging="1080"/>
      </w:pPr>
      <w:rPr>
        <w:rFonts w:hint="default"/>
        <w:u w:val="none"/>
      </w:rPr>
    </w:lvl>
    <w:lvl w:ilvl="6">
      <w:start w:val="1"/>
      <w:numFmt w:val="decimal"/>
      <w:lvlText w:val="%1.%2.%3.%4.%5.%6.%7"/>
      <w:lvlJc w:val="left"/>
      <w:pPr>
        <w:tabs>
          <w:tab w:val="num" w:pos="1440"/>
        </w:tabs>
        <w:ind w:left="1440" w:hanging="1440"/>
      </w:pPr>
      <w:rPr>
        <w:rFonts w:hint="default"/>
        <w:u w:val="none"/>
      </w:rPr>
    </w:lvl>
    <w:lvl w:ilvl="7">
      <w:start w:val="1"/>
      <w:numFmt w:val="decimal"/>
      <w:lvlText w:val="%1.%2.%3.%4.%5.%6.%7.%8"/>
      <w:lvlJc w:val="left"/>
      <w:pPr>
        <w:tabs>
          <w:tab w:val="num" w:pos="1440"/>
        </w:tabs>
        <w:ind w:left="1440" w:hanging="1440"/>
      </w:pPr>
      <w:rPr>
        <w:rFonts w:hint="default"/>
        <w:u w:val="none"/>
      </w:rPr>
    </w:lvl>
    <w:lvl w:ilvl="8">
      <w:start w:val="1"/>
      <w:numFmt w:val="decimal"/>
      <w:lvlText w:val="%1.%2.%3.%4.%5.%6.%7.%8.%9"/>
      <w:lvlJc w:val="left"/>
      <w:pPr>
        <w:tabs>
          <w:tab w:val="num" w:pos="1800"/>
        </w:tabs>
        <w:ind w:left="1800" w:hanging="1800"/>
      </w:pPr>
      <w:rPr>
        <w:rFonts w:hint="default"/>
        <w:u w:val="none"/>
      </w:rPr>
    </w:lvl>
  </w:abstractNum>
  <w:abstractNum w:abstractNumId="77" w15:restartNumberingAfterBreak="0">
    <w:nsid w:val="10071E9E"/>
    <w:multiLevelType w:val="multilevel"/>
    <w:tmpl w:val="AD9A9484"/>
    <w:lvl w:ilvl="0">
      <w:start w:val="1"/>
      <w:numFmt w:val="decimal"/>
      <w:lvlText w:val="%1"/>
      <w:lvlJc w:val="left"/>
      <w:pPr>
        <w:tabs>
          <w:tab w:val="num" w:pos="705"/>
        </w:tabs>
        <w:ind w:left="705" w:hanging="705"/>
      </w:pPr>
      <w:rPr>
        <w:rFonts w:hint="default"/>
        <w:u w:val="none"/>
      </w:rPr>
    </w:lvl>
    <w:lvl w:ilvl="1">
      <w:start w:val="3"/>
      <w:numFmt w:val="decimalZero"/>
      <w:lvlText w:val="%1.%2"/>
      <w:lvlJc w:val="left"/>
      <w:pPr>
        <w:tabs>
          <w:tab w:val="num" w:pos="705"/>
        </w:tabs>
        <w:ind w:left="705" w:hanging="705"/>
      </w:pPr>
      <w:rPr>
        <w:rFonts w:hint="default"/>
        <w:u w:val="none"/>
      </w:rPr>
    </w:lvl>
    <w:lvl w:ilvl="2">
      <w:start w:val="1"/>
      <w:numFmt w:val="decimalZero"/>
      <w:lvlText w:val="%1.%2.%3"/>
      <w:lvlJc w:val="left"/>
      <w:pPr>
        <w:tabs>
          <w:tab w:val="num" w:pos="720"/>
        </w:tabs>
        <w:ind w:left="720" w:hanging="720"/>
      </w:pPr>
      <w:rPr>
        <w:rFonts w:hint="default"/>
        <w:u w:val="none"/>
      </w:rPr>
    </w:lvl>
    <w:lvl w:ilvl="3">
      <w:start w:val="1"/>
      <w:numFmt w:val="decimal"/>
      <w:lvlText w:val="%1.%2.%3.%4"/>
      <w:lvlJc w:val="left"/>
      <w:pPr>
        <w:tabs>
          <w:tab w:val="num" w:pos="720"/>
        </w:tabs>
        <w:ind w:left="720" w:hanging="720"/>
      </w:pPr>
      <w:rPr>
        <w:rFonts w:hint="default"/>
        <w:u w:val="none"/>
      </w:rPr>
    </w:lvl>
    <w:lvl w:ilvl="4">
      <w:start w:val="1"/>
      <w:numFmt w:val="decimal"/>
      <w:lvlText w:val="%1.%2.%3.%4.%5"/>
      <w:lvlJc w:val="left"/>
      <w:pPr>
        <w:tabs>
          <w:tab w:val="num" w:pos="1080"/>
        </w:tabs>
        <w:ind w:left="1080" w:hanging="1080"/>
      </w:pPr>
      <w:rPr>
        <w:rFonts w:hint="default"/>
        <w:u w:val="none"/>
      </w:rPr>
    </w:lvl>
    <w:lvl w:ilvl="5">
      <w:start w:val="1"/>
      <w:numFmt w:val="decimal"/>
      <w:lvlText w:val="%1.%2.%3.%4.%5.%6"/>
      <w:lvlJc w:val="left"/>
      <w:pPr>
        <w:tabs>
          <w:tab w:val="num" w:pos="1080"/>
        </w:tabs>
        <w:ind w:left="1080" w:hanging="1080"/>
      </w:pPr>
      <w:rPr>
        <w:rFonts w:hint="default"/>
        <w:u w:val="none"/>
      </w:rPr>
    </w:lvl>
    <w:lvl w:ilvl="6">
      <w:start w:val="1"/>
      <w:numFmt w:val="decimal"/>
      <w:lvlText w:val="%1.%2.%3.%4.%5.%6.%7"/>
      <w:lvlJc w:val="left"/>
      <w:pPr>
        <w:tabs>
          <w:tab w:val="num" w:pos="1440"/>
        </w:tabs>
        <w:ind w:left="1440" w:hanging="1440"/>
      </w:pPr>
      <w:rPr>
        <w:rFonts w:hint="default"/>
        <w:u w:val="none"/>
      </w:rPr>
    </w:lvl>
    <w:lvl w:ilvl="7">
      <w:start w:val="1"/>
      <w:numFmt w:val="decimal"/>
      <w:lvlText w:val="%1.%2.%3.%4.%5.%6.%7.%8"/>
      <w:lvlJc w:val="left"/>
      <w:pPr>
        <w:tabs>
          <w:tab w:val="num" w:pos="1440"/>
        </w:tabs>
        <w:ind w:left="1440" w:hanging="1440"/>
      </w:pPr>
      <w:rPr>
        <w:rFonts w:hint="default"/>
        <w:u w:val="none"/>
      </w:rPr>
    </w:lvl>
    <w:lvl w:ilvl="8">
      <w:start w:val="1"/>
      <w:numFmt w:val="decimal"/>
      <w:lvlText w:val="%1.%2.%3.%4.%5.%6.%7.%8.%9"/>
      <w:lvlJc w:val="left"/>
      <w:pPr>
        <w:tabs>
          <w:tab w:val="num" w:pos="1800"/>
        </w:tabs>
        <w:ind w:left="1800" w:hanging="1800"/>
      </w:pPr>
      <w:rPr>
        <w:rFonts w:hint="default"/>
        <w:u w:val="none"/>
      </w:rPr>
    </w:lvl>
  </w:abstractNum>
  <w:abstractNum w:abstractNumId="78" w15:restartNumberingAfterBreak="0">
    <w:nsid w:val="104275FB"/>
    <w:multiLevelType w:val="singleLevel"/>
    <w:tmpl w:val="57665C36"/>
    <w:lvl w:ilvl="0">
      <w:start w:val="1"/>
      <w:numFmt w:val="irohaFullWidth"/>
      <w:lvlText w:val=""/>
      <w:lvlJc w:val="center"/>
      <w:pPr>
        <w:tabs>
          <w:tab w:val="num" w:pos="473"/>
        </w:tabs>
        <w:ind w:left="360" w:hanging="247"/>
      </w:pPr>
      <w:rPr>
        <w:rFonts w:ascii="Symbol" w:hAnsi="Symbol" w:hint="default"/>
      </w:rPr>
    </w:lvl>
  </w:abstractNum>
  <w:abstractNum w:abstractNumId="79" w15:restartNumberingAfterBreak="0">
    <w:nsid w:val="105A0DBF"/>
    <w:multiLevelType w:val="hybridMultilevel"/>
    <w:tmpl w:val="EBDCF35E"/>
    <w:lvl w:ilvl="0" w:tplc="B39264AE">
      <w:start w:val="1"/>
      <w:numFmt w:val="upperLetter"/>
      <w:lvlText w:val="%1."/>
      <w:lvlJc w:val="left"/>
      <w:pPr>
        <w:tabs>
          <w:tab w:val="num" w:pos="1440"/>
        </w:tabs>
        <w:ind w:left="1440" w:hanging="72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80" w15:restartNumberingAfterBreak="0">
    <w:nsid w:val="109A296C"/>
    <w:multiLevelType w:val="singleLevel"/>
    <w:tmpl w:val="A8847C22"/>
    <w:lvl w:ilvl="0">
      <w:numFmt w:val="bullet"/>
      <w:lvlText w:val="-"/>
      <w:lvlJc w:val="left"/>
      <w:pPr>
        <w:tabs>
          <w:tab w:val="num" w:pos="930"/>
        </w:tabs>
        <w:ind w:right="930" w:hanging="360"/>
      </w:pPr>
      <w:rPr>
        <w:rFonts w:cs="Times New Roman" w:hint="default"/>
      </w:rPr>
    </w:lvl>
  </w:abstractNum>
  <w:abstractNum w:abstractNumId="81" w15:restartNumberingAfterBreak="0">
    <w:nsid w:val="11202740"/>
    <w:multiLevelType w:val="hybridMultilevel"/>
    <w:tmpl w:val="34F27124"/>
    <w:lvl w:ilvl="0" w:tplc="8C564804">
      <w:start w:val="2"/>
      <w:numFmt w:val="lowerRoman"/>
      <w:lvlText w:val="%1)"/>
      <w:lvlJc w:val="left"/>
      <w:pPr>
        <w:tabs>
          <w:tab w:val="num" w:pos="2138"/>
        </w:tabs>
        <w:ind w:left="2138" w:hanging="720"/>
      </w:pPr>
      <w:rPr>
        <w:rFonts w:hint="default"/>
      </w:rPr>
    </w:lvl>
    <w:lvl w:ilvl="1" w:tplc="04090019" w:tentative="1">
      <w:start w:val="1"/>
      <w:numFmt w:val="lowerLetter"/>
      <w:lvlText w:val="%2."/>
      <w:lvlJc w:val="left"/>
      <w:pPr>
        <w:tabs>
          <w:tab w:val="num" w:pos="2498"/>
        </w:tabs>
        <w:ind w:left="2498" w:hanging="360"/>
      </w:pPr>
    </w:lvl>
    <w:lvl w:ilvl="2" w:tplc="0409001B" w:tentative="1">
      <w:start w:val="1"/>
      <w:numFmt w:val="lowerRoman"/>
      <w:lvlText w:val="%3."/>
      <w:lvlJc w:val="right"/>
      <w:pPr>
        <w:tabs>
          <w:tab w:val="num" w:pos="3218"/>
        </w:tabs>
        <w:ind w:left="3218" w:hanging="180"/>
      </w:pPr>
    </w:lvl>
    <w:lvl w:ilvl="3" w:tplc="0409000F" w:tentative="1">
      <w:start w:val="1"/>
      <w:numFmt w:val="decimal"/>
      <w:lvlText w:val="%4."/>
      <w:lvlJc w:val="left"/>
      <w:pPr>
        <w:tabs>
          <w:tab w:val="num" w:pos="3938"/>
        </w:tabs>
        <w:ind w:left="3938" w:hanging="360"/>
      </w:pPr>
    </w:lvl>
    <w:lvl w:ilvl="4" w:tplc="04090019" w:tentative="1">
      <w:start w:val="1"/>
      <w:numFmt w:val="lowerLetter"/>
      <w:lvlText w:val="%5."/>
      <w:lvlJc w:val="left"/>
      <w:pPr>
        <w:tabs>
          <w:tab w:val="num" w:pos="4658"/>
        </w:tabs>
        <w:ind w:left="4658" w:hanging="360"/>
      </w:pPr>
    </w:lvl>
    <w:lvl w:ilvl="5" w:tplc="0409001B" w:tentative="1">
      <w:start w:val="1"/>
      <w:numFmt w:val="lowerRoman"/>
      <w:lvlText w:val="%6."/>
      <w:lvlJc w:val="right"/>
      <w:pPr>
        <w:tabs>
          <w:tab w:val="num" w:pos="5378"/>
        </w:tabs>
        <w:ind w:left="5378" w:hanging="180"/>
      </w:pPr>
    </w:lvl>
    <w:lvl w:ilvl="6" w:tplc="0409000F" w:tentative="1">
      <w:start w:val="1"/>
      <w:numFmt w:val="decimal"/>
      <w:lvlText w:val="%7."/>
      <w:lvlJc w:val="left"/>
      <w:pPr>
        <w:tabs>
          <w:tab w:val="num" w:pos="6098"/>
        </w:tabs>
        <w:ind w:left="6098" w:hanging="360"/>
      </w:pPr>
    </w:lvl>
    <w:lvl w:ilvl="7" w:tplc="04090019" w:tentative="1">
      <w:start w:val="1"/>
      <w:numFmt w:val="lowerLetter"/>
      <w:lvlText w:val="%8."/>
      <w:lvlJc w:val="left"/>
      <w:pPr>
        <w:tabs>
          <w:tab w:val="num" w:pos="6818"/>
        </w:tabs>
        <w:ind w:left="6818" w:hanging="360"/>
      </w:pPr>
    </w:lvl>
    <w:lvl w:ilvl="8" w:tplc="0409001B" w:tentative="1">
      <w:start w:val="1"/>
      <w:numFmt w:val="lowerRoman"/>
      <w:lvlText w:val="%9."/>
      <w:lvlJc w:val="right"/>
      <w:pPr>
        <w:tabs>
          <w:tab w:val="num" w:pos="7538"/>
        </w:tabs>
        <w:ind w:left="7538" w:hanging="180"/>
      </w:pPr>
    </w:lvl>
  </w:abstractNum>
  <w:abstractNum w:abstractNumId="82" w15:restartNumberingAfterBreak="0">
    <w:nsid w:val="114C56C0"/>
    <w:multiLevelType w:val="multilevel"/>
    <w:tmpl w:val="8BE2EEAC"/>
    <w:lvl w:ilvl="0">
      <w:start w:val="2"/>
      <w:numFmt w:val="decimal"/>
      <w:lvlText w:val="%1"/>
      <w:lvlJc w:val="left"/>
      <w:pPr>
        <w:tabs>
          <w:tab w:val="num" w:pos="705"/>
        </w:tabs>
        <w:ind w:left="705" w:hanging="705"/>
      </w:pPr>
      <w:rPr>
        <w:rFonts w:hint="default"/>
      </w:rPr>
    </w:lvl>
    <w:lvl w:ilvl="1">
      <w:start w:val="2"/>
      <w:numFmt w:val="decimalZero"/>
      <w:lvlText w:val="%1.%2"/>
      <w:lvlJc w:val="left"/>
      <w:pPr>
        <w:tabs>
          <w:tab w:val="num" w:pos="705"/>
        </w:tabs>
        <w:ind w:left="705" w:hanging="70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83" w15:restartNumberingAfterBreak="0">
    <w:nsid w:val="118C5DA7"/>
    <w:multiLevelType w:val="singleLevel"/>
    <w:tmpl w:val="04090001"/>
    <w:lvl w:ilvl="0">
      <w:start w:val="1"/>
      <w:numFmt w:val="bullet"/>
      <w:lvlText w:val=""/>
      <w:lvlJc w:val="center"/>
      <w:pPr>
        <w:tabs>
          <w:tab w:val="num" w:pos="648"/>
        </w:tabs>
        <w:ind w:left="360" w:hanging="72"/>
      </w:pPr>
      <w:rPr>
        <w:rFonts w:ascii="Symbol" w:hAnsi="Symbol" w:hint="default"/>
      </w:rPr>
    </w:lvl>
  </w:abstractNum>
  <w:abstractNum w:abstractNumId="84" w15:restartNumberingAfterBreak="0">
    <w:nsid w:val="11DB3124"/>
    <w:multiLevelType w:val="hybridMultilevel"/>
    <w:tmpl w:val="54E8BA20"/>
    <w:lvl w:ilvl="0" w:tplc="7A605256">
      <w:start w:val="1"/>
      <w:numFmt w:val="upperLetter"/>
      <w:lvlText w:val="%1."/>
      <w:lvlJc w:val="left"/>
      <w:pPr>
        <w:tabs>
          <w:tab w:val="num" w:pos="1440"/>
        </w:tabs>
        <w:ind w:left="1440" w:hanging="720"/>
      </w:pPr>
      <w:rPr>
        <w:rFonts w:hint="default"/>
      </w:rPr>
    </w:lvl>
    <w:lvl w:ilvl="1" w:tplc="0480E352">
      <w:start w:val="1"/>
      <w:numFmt w:val="decimal"/>
      <w:lvlText w:val="%2."/>
      <w:lvlJc w:val="left"/>
      <w:pPr>
        <w:tabs>
          <w:tab w:val="num" w:pos="1800"/>
        </w:tabs>
        <w:ind w:left="1800" w:hanging="360"/>
      </w:pPr>
      <w:rPr>
        <w:rFonts w:hint="default"/>
      </w:r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85" w15:restartNumberingAfterBreak="0">
    <w:nsid w:val="11F76B5B"/>
    <w:multiLevelType w:val="multilevel"/>
    <w:tmpl w:val="8A124B92"/>
    <w:lvl w:ilvl="0">
      <w:start w:val="2"/>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Zero"/>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86" w15:restartNumberingAfterBreak="0">
    <w:nsid w:val="12050F1F"/>
    <w:multiLevelType w:val="hybridMultilevel"/>
    <w:tmpl w:val="01C08184"/>
    <w:lvl w:ilvl="0" w:tplc="0409000F">
      <w:start w:val="1"/>
      <w:numFmt w:val="decimal"/>
      <w:lvlText w:val="%1."/>
      <w:lvlJc w:val="left"/>
      <w:pPr>
        <w:tabs>
          <w:tab w:val="num" w:pos="720"/>
        </w:tabs>
        <w:ind w:left="720" w:hanging="360"/>
      </w:pPr>
      <w:rPr>
        <w:rFonts w:hint="default"/>
      </w:rPr>
    </w:lvl>
    <w:lvl w:ilvl="1" w:tplc="7C4E632E">
      <w:start w:val="1"/>
      <w:numFmt w:val="lowerLetter"/>
      <w:lvlText w:val="%2."/>
      <w:lvlJc w:val="left"/>
      <w:pPr>
        <w:tabs>
          <w:tab w:val="num" w:pos="1440"/>
        </w:tabs>
        <w:ind w:left="1440" w:hanging="360"/>
      </w:pPr>
      <w:rPr>
        <w:rFonts w:hint="default"/>
      </w:rPr>
    </w:lvl>
    <w:lvl w:ilvl="2" w:tplc="33303764">
      <w:start w:val="1"/>
      <w:numFmt w:val="upperLetter"/>
      <w:lvlText w:val="%3."/>
      <w:lvlJc w:val="left"/>
      <w:pPr>
        <w:tabs>
          <w:tab w:val="num" w:pos="2340"/>
        </w:tabs>
        <w:ind w:left="2340" w:hanging="360"/>
      </w:pPr>
      <w:rPr>
        <w:rFonts w:hint="default"/>
      </w:r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7" w15:restartNumberingAfterBreak="0">
    <w:nsid w:val="12520996"/>
    <w:multiLevelType w:val="hybridMultilevel"/>
    <w:tmpl w:val="C21A0342"/>
    <w:lvl w:ilvl="0" w:tplc="C9F8CE2E">
      <w:start w:val="1"/>
      <w:numFmt w:val="upperLetter"/>
      <w:lvlText w:val="%1."/>
      <w:lvlJc w:val="left"/>
      <w:pPr>
        <w:tabs>
          <w:tab w:val="num" w:pos="1069"/>
        </w:tabs>
        <w:ind w:left="1069"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8" w15:restartNumberingAfterBreak="0">
    <w:nsid w:val="12600DDA"/>
    <w:multiLevelType w:val="multilevel"/>
    <w:tmpl w:val="63AE87BC"/>
    <w:lvl w:ilvl="0">
      <w:start w:val="1"/>
      <w:numFmt w:val="decimal"/>
      <w:lvlText w:val="%1."/>
      <w:lvlJc w:val="left"/>
      <w:pPr>
        <w:tabs>
          <w:tab w:val="num" w:pos="1080"/>
        </w:tabs>
        <w:ind w:left="1080" w:hanging="720"/>
      </w:pPr>
      <w:rPr>
        <w:rFonts w:hint="default"/>
        <w:u w:val="none"/>
      </w:rPr>
    </w:lvl>
    <w:lvl w:ilvl="1">
      <w:start w:val="1"/>
      <w:numFmt w:val="decimal"/>
      <w:isLgl/>
      <w:lvlText w:val="%1.%2"/>
      <w:lvlJc w:val="left"/>
      <w:pPr>
        <w:tabs>
          <w:tab w:val="num" w:pos="1444"/>
        </w:tabs>
        <w:ind w:left="1444" w:hanging="735"/>
      </w:pPr>
      <w:rPr>
        <w:rFonts w:hint="default"/>
        <w:u w:val="none"/>
      </w:rPr>
    </w:lvl>
    <w:lvl w:ilvl="2">
      <w:start w:val="1"/>
      <w:numFmt w:val="decimalZero"/>
      <w:isLgl/>
      <w:lvlText w:val="%1.%2.%3"/>
      <w:lvlJc w:val="left"/>
      <w:pPr>
        <w:tabs>
          <w:tab w:val="num" w:pos="1793"/>
        </w:tabs>
        <w:ind w:left="1793" w:hanging="735"/>
      </w:pPr>
      <w:rPr>
        <w:rFonts w:hint="default"/>
        <w:u w:val="none"/>
      </w:rPr>
    </w:lvl>
    <w:lvl w:ilvl="3">
      <w:start w:val="1"/>
      <w:numFmt w:val="decimal"/>
      <w:isLgl/>
      <w:lvlText w:val="%1.%2.%3.%4"/>
      <w:lvlJc w:val="left"/>
      <w:pPr>
        <w:tabs>
          <w:tab w:val="num" w:pos="2142"/>
        </w:tabs>
        <w:ind w:left="2142" w:hanging="735"/>
      </w:pPr>
      <w:rPr>
        <w:rFonts w:hint="default"/>
        <w:u w:val="none"/>
      </w:rPr>
    </w:lvl>
    <w:lvl w:ilvl="4">
      <w:start w:val="1"/>
      <w:numFmt w:val="decimal"/>
      <w:isLgl/>
      <w:lvlText w:val="%1.%2.%3.%4.%5"/>
      <w:lvlJc w:val="left"/>
      <w:pPr>
        <w:tabs>
          <w:tab w:val="num" w:pos="2836"/>
        </w:tabs>
        <w:ind w:left="2836" w:hanging="1080"/>
      </w:pPr>
      <w:rPr>
        <w:rFonts w:hint="default"/>
        <w:u w:val="none"/>
      </w:rPr>
    </w:lvl>
    <w:lvl w:ilvl="5">
      <w:start w:val="1"/>
      <w:numFmt w:val="decimal"/>
      <w:isLgl/>
      <w:lvlText w:val="%1.%2.%3.%4.%5.%6"/>
      <w:lvlJc w:val="left"/>
      <w:pPr>
        <w:tabs>
          <w:tab w:val="num" w:pos="3185"/>
        </w:tabs>
        <w:ind w:left="3185" w:hanging="1080"/>
      </w:pPr>
      <w:rPr>
        <w:rFonts w:hint="default"/>
        <w:u w:val="none"/>
      </w:rPr>
    </w:lvl>
    <w:lvl w:ilvl="6">
      <w:start w:val="1"/>
      <w:numFmt w:val="decimal"/>
      <w:isLgl/>
      <w:lvlText w:val="%1.%2.%3.%4.%5.%6.%7"/>
      <w:lvlJc w:val="left"/>
      <w:pPr>
        <w:tabs>
          <w:tab w:val="num" w:pos="3894"/>
        </w:tabs>
        <w:ind w:left="3894" w:hanging="1440"/>
      </w:pPr>
      <w:rPr>
        <w:rFonts w:hint="default"/>
        <w:u w:val="none"/>
      </w:rPr>
    </w:lvl>
    <w:lvl w:ilvl="7">
      <w:start w:val="1"/>
      <w:numFmt w:val="decimal"/>
      <w:isLgl/>
      <w:lvlText w:val="%1.%2.%3.%4.%5.%6.%7.%8"/>
      <w:lvlJc w:val="left"/>
      <w:pPr>
        <w:tabs>
          <w:tab w:val="num" w:pos="4243"/>
        </w:tabs>
        <w:ind w:left="4243" w:hanging="1440"/>
      </w:pPr>
      <w:rPr>
        <w:rFonts w:hint="default"/>
        <w:u w:val="none"/>
      </w:rPr>
    </w:lvl>
    <w:lvl w:ilvl="8">
      <w:start w:val="1"/>
      <w:numFmt w:val="decimal"/>
      <w:isLgl/>
      <w:lvlText w:val="%1.%2.%3.%4.%5.%6.%7.%8.%9"/>
      <w:lvlJc w:val="left"/>
      <w:pPr>
        <w:tabs>
          <w:tab w:val="num" w:pos="4952"/>
        </w:tabs>
        <w:ind w:left="4952" w:hanging="1800"/>
      </w:pPr>
      <w:rPr>
        <w:rFonts w:hint="default"/>
        <w:u w:val="none"/>
      </w:rPr>
    </w:lvl>
  </w:abstractNum>
  <w:abstractNum w:abstractNumId="89" w15:restartNumberingAfterBreak="0">
    <w:nsid w:val="12962FD7"/>
    <w:multiLevelType w:val="multilevel"/>
    <w:tmpl w:val="0B3670CE"/>
    <w:lvl w:ilvl="0">
      <w:start w:val="2"/>
      <w:numFmt w:val="decimal"/>
      <w:lvlText w:val="%1"/>
      <w:lvlJc w:val="left"/>
      <w:pPr>
        <w:tabs>
          <w:tab w:val="num" w:pos="780"/>
        </w:tabs>
        <w:ind w:left="780" w:hanging="780"/>
      </w:pPr>
      <w:rPr>
        <w:rFonts w:hint="default"/>
      </w:rPr>
    </w:lvl>
    <w:lvl w:ilvl="1">
      <w:start w:val="1"/>
      <w:numFmt w:val="decimal"/>
      <w:lvlText w:val="%1.%2"/>
      <w:lvlJc w:val="left"/>
      <w:pPr>
        <w:tabs>
          <w:tab w:val="num" w:pos="780"/>
        </w:tabs>
        <w:ind w:left="780" w:hanging="780"/>
      </w:pPr>
      <w:rPr>
        <w:rFonts w:hint="default"/>
      </w:rPr>
    </w:lvl>
    <w:lvl w:ilvl="2">
      <w:start w:val="11"/>
      <w:numFmt w:val="decimal"/>
      <w:lvlText w:val="%1.%2.%3"/>
      <w:lvlJc w:val="left"/>
      <w:pPr>
        <w:tabs>
          <w:tab w:val="num" w:pos="780"/>
        </w:tabs>
        <w:ind w:left="780" w:hanging="780"/>
      </w:pPr>
      <w:rPr>
        <w:rFonts w:hint="default"/>
      </w:rPr>
    </w:lvl>
    <w:lvl w:ilvl="3">
      <w:start w:val="2"/>
      <w:numFmt w:val="decimal"/>
      <w:lvlText w:val="%1.%2.%3.%4"/>
      <w:lvlJc w:val="left"/>
      <w:pPr>
        <w:tabs>
          <w:tab w:val="num" w:pos="780"/>
        </w:tabs>
        <w:ind w:left="780" w:hanging="7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90" w15:restartNumberingAfterBreak="0">
    <w:nsid w:val="13D86C87"/>
    <w:multiLevelType w:val="hybridMultilevel"/>
    <w:tmpl w:val="BEE031D0"/>
    <w:lvl w:ilvl="0" w:tplc="B7E0B1E4">
      <w:start w:val="1"/>
      <w:numFmt w:val="upperLetter"/>
      <w:lvlText w:val="%1."/>
      <w:lvlJc w:val="left"/>
      <w:pPr>
        <w:tabs>
          <w:tab w:val="num" w:pos="1080"/>
        </w:tabs>
        <w:ind w:left="1080" w:hanging="360"/>
      </w:pPr>
      <w:rPr>
        <w:rFonts w:hint="default"/>
      </w:rPr>
    </w:lvl>
    <w:lvl w:ilvl="1" w:tplc="760E8740">
      <w:start w:val="1"/>
      <w:numFmt w:val="decimal"/>
      <w:lvlText w:val="%2."/>
      <w:lvlJc w:val="left"/>
      <w:pPr>
        <w:tabs>
          <w:tab w:val="num" w:pos="1800"/>
        </w:tabs>
        <w:ind w:left="1800" w:hanging="360"/>
      </w:pPr>
      <w:rPr>
        <w:rFonts w:hint="default"/>
      </w:r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91" w15:restartNumberingAfterBreak="0">
    <w:nsid w:val="13F02071"/>
    <w:multiLevelType w:val="hybridMultilevel"/>
    <w:tmpl w:val="0444EFA2"/>
    <w:lvl w:ilvl="0" w:tplc="FFFFFFFF">
      <w:start w:val="8"/>
      <w:numFmt w:val="irohaFullWidth"/>
      <w:lvlText w:val="-"/>
      <w:lvlJc w:val="left"/>
      <w:pPr>
        <w:tabs>
          <w:tab w:val="num" w:pos="1080"/>
        </w:tabs>
        <w:ind w:left="1080" w:hanging="360"/>
      </w:pPr>
      <w:rPr>
        <w:rFonts w:ascii="Times New Roman" w:eastAsia="Times New Roman" w:hAnsi="Times New Roman" w:cs="Times New Roman" w:hint="default"/>
      </w:rPr>
    </w:lvl>
    <w:lvl w:ilvl="1" w:tplc="FFFFFFFF" w:tentative="1">
      <w:start w:val="1"/>
      <w:numFmt w:val="irohaFullWidth"/>
      <w:lvlText w:val="o"/>
      <w:lvlJc w:val="left"/>
      <w:pPr>
        <w:tabs>
          <w:tab w:val="num" w:pos="1800"/>
        </w:tabs>
        <w:ind w:left="1800" w:hanging="360"/>
      </w:pPr>
      <w:rPr>
        <w:rFonts w:ascii="Courier New" w:hAnsi="Courier New" w:hint="default"/>
      </w:rPr>
    </w:lvl>
    <w:lvl w:ilvl="2" w:tplc="FFFFFFFF" w:tentative="1">
      <w:start w:val="1"/>
      <w:numFmt w:val="irohaFullWidth"/>
      <w:lvlText w:val=""/>
      <w:lvlJc w:val="left"/>
      <w:pPr>
        <w:tabs>
          <w:tab w:val="num" w:pos="2520"/>
        </w:tabs>
        <w:ind w:left="2520" w:hanging="360"/>
      </w:pPr>
      <w:rPr>
        <w:rFonts w:ascii="Wingdings" w:hAnsi="Wingdings" w:hint="default"/>
      </w:rPr>
    </w:lvl>
    <w:lvl w:ilvl="3" w:tplc="FFFFFFFF" w:tentative="1">
      <w:start w:val="1"/>
      <w:numFmt w:val="irohaFullWidth"/>
      <w:lvlText w:val=""/>
      <w:lvlJc w:val="left"/>
      <w:pPr>
        <w:tabs>
          <w:tab w:val="num" w:pos="3240"/>
        </w:tabs>
        <w:ind w:left="3240" w:hanging="360"/>
      </w:pPr>
      <w:rPr>
        <w:rFonts w:ascii="Symbol" w:hAnsi="Symbol" w:hint="default"/>
      </w:rPr>
    </w:lvl>
    <w:lvl w:ilvl="4" w:tplc="FFFFFFFF" w:tentative="1">
      <w:start w:val="1"/>
      <w:numFmt w:val="irohaFullWidth"/>
      <w:lvlText w:val="o"/>
      <w:lvlJc w:val="left"/>
      <w:pPr>
        <w:tabs>
          <w:tab w:val="num" w:pos="3960"/>
        </w:tabs>
        <w:ind w:left="3960" w:hanging="360"/>
      </w:pPr>
      <w:rPr>
        <w:rFonts w:ascii="Courier New" w:hAnsi="Courier New" w:hint="default"/>
      </w:rPr>
    </w:lvl>
    <w:lvl w:ilvl="5" w:tplc="FFFFFFFF" w:tentative="1">
      <w:start w:val="1"/>
      <w:numFmt w:val="irohaFullWidth"/>
      <w:lvlText w:val=""/>
      <w:lvlJc w:val="left"/>
      <w:pPr>
        <w:tabs>
          <w:tab w:val="num" w:pos="4680"/>
        </w:tabs>
        <w:ind w:left="4680" w:hanging="360"/>
      </w:pPr>
      <w:rPr>
        <w:rFonts w:ascii="Wingdings" w:hAnsi="Wingdings" w:hint="default"/>
      </w:rPr>
    </w:lvl>
    <w:lvl w:ilvl="6" w:tplc="FFFFFFFF" w:tentative="1">
      <w:start w:val="1"/>
      <w:numFmt w:val="irohaFullWidth"/>
      <w:lvlText w:val=""/>
      <w:lvlJc w:val="left"/>
      <w:pPr>
        <w:tabs>
          <w:tab w:val="num" w:pos="5400"/>
        </w:tabs>
        <w:ind w:left="5400" w:hanging="360"/>
      </w:pPr>
      <w:rPr>
        <w:rFonts w:ascii="Symbol" w:hAnsi="Symbol" w:hint="default"/>
      </w:rPr>
    </w:lvl>
    <w:lvl w:ilvl="7" w:tplc="FFFFFFFF" w:tentative="1">
      <w:start w:val="1"/>
      <w:numFmt w:val="irohaFullWidth"/>
      <w:lvlText w:val="o"/>
      <w:lvlJc w:val="left"/>
      <w:pPr>
        <w:tabs>
          <w:tab w:val="num" w:pos="6120"/>
        </w:tabs>
        <w:ind w:left="6120" w:hanging="360"/>
      </w:pPr>
      <w:rPr>
        <w:rFonts w:ascii="Courier New" w:hAnsi="Courier New" w:hint="default"/>
      </w:rPr>
    </w:lvl>
    <w:lvl w:ilvl="8" w:tplc="FFFFFFFF" w:tentative="1">
      <w:start w:val="1"/>
      <w:numFmt w:val="irohaFullWidth"/>
      <w:lvlText w:val=""/>
      <w:lvlJc w:val="left"/>
      <w:pPr>
        <w:tabs>
          <w:tab w:val="num" w:pos="6840"/>
        </w:tabs>
        <w:ind w:left="6840" w:hanging="360"/>
      </w:pPr>
      <w:rPr>
        <w:rFonts w:ascii="Wingdings" w:hAnsi="Wingdings" w:hint="default"/>
      </w:rPr>
    </w:lvl>
  </w:abstractNum>
  <w:abstractNum w:abstractNumId="92" w15:restartNumberingAfterBreak="0">
    <w:nsid w:val="14856BB2"/>
    <w:multiLevelType w:val="singleLevel"/>
    <w:tmpl w:val="B20AC70E"/>
    <w:lvl w:ilvl="0">
      <w:start w:val="1"/>
      <w:numFmt w:val="decimal"/>
      <w:lvlText w:val="%1."/>
      <w:legacy w:legacy="1" w:legacySpace="0" w:legacyIndent="283"/>
      <w:lvlJc w:val="center"/>
      <w:pPr>
        <w:ind w:right="992" w:hanging="283"/>
      </w:pPr>
      <w:rPr>
        <w:rFonts w:ascii="Times New Roman" w:hAnsi="Times New Roman" w:hint="default"/>
        <w:b w:val="0"/>
        <w:i w:val="0"/>
        <w:sz w:val="24"/>
      </w:rPr>
    </w:lvl>
  </w:abstractNum>
  <w:abstractNum w:abstractNumId="93" w15:restartNumberingAfterBreak="0">
    <w:nsid w:val="15743BFD"/>
    <w:multiLevelType w:val="hybridMultilevel"/>
    <w:tmpl w:val="2F0EB9B6"/>
    <w:lvl w:ilvl="0" w:tplc="013CC4BE">
      <w:start w:val="1"/>
      <w:numFmt w:val="upperLetter"/>
      <w:lvlText w:val="%1."/>
      <w:lvlJc w:val="left"/>
      <w:pPr>
        <w:tabs>
          <w:tab w:val="num" w:pos="1440"/>
        </w:tabs>
        <w:ind w:left="1440" w:hanging="720"/>
      </w:pPr>
      <w:rPr>
        <w:rFonts w:hint="default"/>
      </w:rPr>
    </w:lvl>
    <w:lvl w:ilvl="1" w:tplc="19A4F6B4">
      <w:start w:val="1"/>
      <w:numFmt w:val="decimal"/>
      <w:lvlText w:val="%2."/>
      <w:lvlJc w:val="left"/>
      <w:pPr>
        <w:tabs>
          <w:tab w:val="num" w:pos="1800"/>
        </w:tabs>
        <w:ind w:left="1800" w:hanging="360"/>
      </w:pPr>
      <w:rPr>
        <w:rFonts w:hint="default"/>
      </w:r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94" w15:restartNumberingAfterBreak="0">
    <w:nsid w:val="1589654A"/>
    <w:multiLevelType w:val="hybridMultilevel"/>
    <w:tmpl w:val="4CC6C9CA"/>
    <w:lvl w:ilvl="0" w:tplc="FE0826D6">
      <w:start w:val="1"/>
      <w:numFmt w:val="bullet"/>
      <w:lvlText w:val=""/>
      <w:lvlJc w:val="left"/>
      <w:pPr>
        <w:ind w:left="1035" w:hanging="360"/>
      </w:pPr>
      <w:rPr>
        <w:rFonts w:ascii="Symbol" w:hAnsi="Symbol" w:hint="default"/>
        <w:color w:val="auto"/>
      </w:rPr>
    </w:lvl>
    <w:lvl w:ilvl="1" w:tplc="04090003">
      <w:start w:val="1"/>
      <w:numFmt w:val="bullet"/>
      <w:lvlText w:val="o"/>
      <w:lvlJc w:val="left"/>
      <w:pPr>
        <w:ind w:left="1755" w:hanging="360"/>
      </w:pPr>
      <w:rPr>
        <w:rFonts w:ascii="Courier New" w:hAnsi="Courier New" w:hint="default"/>
      </w:rPr>
    </w:lvl>
    <w:lvl w:ilvl="2" w:tplc="04090005" w:tentative="1">
      <w:start w:val="1"/>
      <w:numFmt w:val="bullet"/>
      <w:lvlText w:val=""/>
      <w:lvlJc w:val="left"/>
      <w:pPr>
        <w:ind w:left="2475" w:hanging="360"/>
      </w:pPr>
      <w:rPr>
        <w:rFonts w:ascii="Wingdings" w:hAnsi="Wingdings" w:hint="default"/>
      </w:rPr>
    </w:lvl>
    <w:lvl w:ilvl="3" w:tplc="04090001" w:tentative="1">
      <w:start w:val="1"/>
      <w:numFmt w:val="bullet"/>
      <w:lvlText w:val=""/>
      <w:lvlJc w:val="left"/>
      <w:pPr>
        <w:ind w:left="3195" w:hanging="360"/>
      </w:pPr>
      <w:rPr>
        <w:rFonts w:ascii="Symbol" w:hAnsi="Symbol" w:hint="default"/>
      </w:rPr>
    </w:lvl>
    <w:lvl w:ilvl="4" w:tplc="04090003" w:tentative="1">
      <w:start w:val="1"/>
      <w:numFmt w:val="bullet"/>
      <w:lvlText w:val="o"/>
      <w:lvlJc w:val="left"/>
      <w:pPr>
        <w:ind w:left="3915" w:hanging="360"/>
      </w:pPr>
      <w:rPr>
        <w:rFonts w:ascii="Courier New" w:hAnsi="Courier New" w:hint="default"/>
      </w:rPr>
    </w:lvl>
    <w:lvl w:ilvl="5" w:tplc="04090005" w:tentative="1">
      <w:start w:val="1"/>
      <w:numFmt w:val="bullet"/>
      <w:lvlText w:val=""/>
      <w:lvlJc w:val="left"/>
      <w:pPr>
        <w:ind w:left="4635" w:hanging="360"/>
      </w:pPr>
      <w:rPr>
        <w:rFonts w:ascii="Wingdings" w:hAnsi="Wingdings" w:hint="default"/>
      </w:rPr>
    </w:lvl>
    <w:lvl w:ilvl="6" w:tplc="04090001" w:tentative="1">
      <w:start w:val="1"/>
      <w:numFmt w:val="bullet"/>
      <w:lvlText w:val=""/>
      <w:lvlJc w:val="left"/>
      <w:pPr>
        <w:ind w:left="5355" w:hanging="360"/>
      </w:pPr>
      <w:rPr>
        <w:rFonts w:ascii="Symbol" w:hAnsi="Symbol" w:hint="default"/>
      </w:rPr>
    </w:lvl>
    <w:lvl w:ilvl="7" w:tplc="04090003" w:tentative="1">
      <w:start w:val="1"/>
      <w:numFmt w:val="bullet"/>
      <w:lvlText w:val="o"/>
      <w:lvlJc w:val="left"/>
      <w:pPr>
        <w:ind w:left="6075" w:hanging="360"/>
      </w:pPr>
      <w:rPr>
        <w:rFonts w:ascii="Courier New" w:hAnsi="Courier New" w:hint="default"/>
      </w:rPr>
    </w:lvl>
    <w:lvl w:ilvl="8" w:tplc="04090005" w:tentative="1">
      <w:start w:val="1"/>
      <w:numFmt w:val="bullet"/>
      <w:lvlText w:val=""/>
      <w:lvlJc w:val="left"/>
      <w:pPr>
        <w:ind w:left="6795" w:hanging="360"/>
      </w:pPr>
      <w:rPr>
        <w:rFonts w:ascii="Wingdings" w:hAnsi="Wingdings" w:hint="default"/>
      </w:rPr>
    </w:lvl>
  </w:abstractNum>
  <w:abstractNum w:abstractNumId="95" w15:restartNumberingAfterBreak="0">
    <w:nsid w:val="15AE7344"/>
    <w:multiLevelType w:val="multilevel"/>
    <w:tmpl w:val="7854A7CE"/>
    <w:lvl w:ilvl="0">
      <w:start w:val="1"/>
      <w:numFmt w:val="decimal"/>
      <w:lvlText w:val="%1"/>
      <w:lvlJc w:val="left"/>
      <w:pPr>
        <w:tabs>
          <w:tab w:val="num" w:pos="720"/>
        </w:tabs>
        <w:ind w:left="720" w:hanging="720"/>
      </w:pPr>
      <w:rPr>
        <w:rFonts w:hint="default"/>
        <w:u w:val="none"/>
      </w:rPr>
    </w:lvl>
    <w:lvl w:ilvl="1">
      <w:start w:val="4"/>
      <w:numFmt w:val="decimalZero"/>
      <w:lvlText w:val="%1.%2"/>
      <w:lvlJc w:val="left"/>
      <w:pPr>
        <w:tabs>
          <w:tab w:val="num" w:pos="720"/>
        </w:tabs>
        <w:ind w:left="720" w:hanging="720"/>
      </w:pPr>
      <w:rPr>
        <w:rFonts w:hint="default"/>
        <w:u w:val="none"/>
      </w:rPr>
    </w:lvl>
    <w:lvl w:ilvl="2">
      <w:start w:val="1"/>
      <w:numFmt w:val="decimal"/>
      <w:lvlText w:val="%1.%2.%3"/>
      <w:lvlJc w:val="left"/>
      <w:pPr>
        <w:tabs>
          <w:tab w:val="num" w:pos="720"/>
        </w:tabs>
        <w:ind w:left="720" w:hanging="720"/>
      </w:pPr>
      <w:rPr>
        <w:rFonts w:hint="default"/>
        <w:u w:val="none"/>
      </w:rPr>
    </w:lvl>
    <w:lvl w:ilvl="3">
      <w:start w:val="1"/>
      <w:numFmt w:val="decimal"/>
      <w:lvlText w:val="%1.%2.%3.%4"/>
      <w:lvlJc w:val="left"/>
      <w:pPr>
        <w:tabs>
          <w:tab w:val="num" w:pos="720"/>
        </w:tabs>
        <w:ind w:left="720" w:hanging="720"/>
      </w:pPr>
      <w:rPr>
        <w:rFonts w:hint="default"/>
        <w:u w:val="none"/>
      </w:rPr>
    </w:lvl>
    <w:lvl w:ilvl="4">
      <w:start w:val="1"/>
      <w:numFmt w:val="decimal"/>
      <w:lvlText w:val="%1.%2.%3.%4.%5"/>
      <w:lvlJc w:val="left"/>
      <w:pPr>
        <w:tabs>
          <w:tab w:val="num" w:pos="1080"/>
        </w:tabs>
        <w:ind w:left="1080" w:hanging="1080"/>
      </w:pPr>
      <w:rPr>
        <w:rFonts w:hint="default"/>
        <w:u w:val="none"/>
      </w:rPr>
    </w:lvl>
    <w:lvl w:ilvl="5">
      <w:start w:val="1"/>
      <w:numFmt w:val="decimal"/>
      <w:lvlText w:val="%1.%2.%3.%4.%5.%6"/>
      <w:lvlJc w:val="left"/>
      <w:pPr>
        <w:tabs>
          <w:tab w:val="num" w:pos="1080"/>
        </w:tabs>
        <w:ind w:left="1080" w:hanging="1080"/>
      </w:pPr>
      <w:rPr>
        <w:rFonts w:hint="default"/>
        <w:u w:val="none"/>
      </w:rPr>
    </w:lvl>
    <w:lvl w:ilvl="6">
      <w:start w:val="1"/>
      <w:numFmt w:val="decimal"/>
      <w:lvlText w:val="%1.%2.%3.%4.%5.%6.%7"/>
      <w:lvlJc w:val="left"/>
      <w:pPr>
        <w:tabs>
          <w:tab w:val="num" w:pos="1440"/>
        </w:tabs>
        <w:ind w:left="1440" w:hanging="1440"/>
      </w:pPr>
      <w:rPr>
        <w:rFonts w:hint="default"/>
        <w:u w:val="none"/>
      </w:rPr>
    </w:lvl>
    <w:lvl w:ilvl="7">
      <w:start w:val="1"/>
      <w:numFmt w:val="decimal"/>
      <w:lvlText w:val="%1.%2.%3.%4.%5.%6.%7.%8"/>
      <w:lvlJc w:val="left"/>
      <w:pPr>
        <w:tabs>
          <w:tab w:val="num" w:pos="1440"/>
        </w:tabs>
        <w:ind w:left="1440" w:hanging="1440"/>
      </w:pPr>
      <w:rPr>
        <w:rFonts w:hint="default"/>
        <w:u w:val="none"/>
      </w:rPr>
    </w:lvl>
    <w:lvl w:ilvl="8">
      <w:start w:val="1"/>
      <w:numFmt w:val="decimal"/>
      <w:lvlText w:val="%1.%2.%3.%4.%5.%6.%7.%8.%9"/>
      <w:lvlJc w:val="left"/>
      <w:pPr>
        <w:tabs>
          <w:tab w:val="num" w:pos="1800"/>
        </w:tabs>
        <w:ind w:left="1800" w:hanging="1800"/>
      </w:pPr>
      <w:rPr>
        <w:rFonts w:hint="default"/>
        <w:u w:val="none"/>
      </w:rPr>
    </w:lvl>
  </w:abstractNum>
  <w:abstractNum w:abstractNumId="96" w15:restartNumberingAfterBreak="0">
    <w:nsid w:val="15CA1657"/>
    <w:multiLevelType w:val="hybridMultilevel"/>
    <w:tmpl w:val="FF4C98EC"/>
    <w:lvl w:ilvl="0" w:tplc="0C28BD86">
      <w:start w:val="1"/>
      <w:numFmt w:val="upperLetter"/>
      <w:lvlText w:val="%1."/>
      <w:lvlJc w:val="left"/>
      <w:pPr>
        <w:tabs>
          <w:tab w:val="num" w:pos="960"/>
        </w:tabs>
        <w:ind w:left="960" w:hanging="360"/>
      </w:pPr>
      <w:rPr>
        <w:rFonts w:hint="default"/>
      </w:rPr>
    </w:lvl>
    <w:lvl w:ilvl="1" w:tplc="37E47976">
      <w:start w:val="1"/>
      <w:numFmt w:val="decimal"/>
      <w:lvlText w:val="%2."/>
      <w:lvlJc w:val="left"/>
      <w:pPr>
        <w:tabs>
          <w:tab w:val="num" w:pos="1680"/>
        </w:tabs>
        <w:ind w:left="1680" w:hanging="360"/>
      </w:pPr>
      <w:rPr>
        <w:rFonts w:hint="default"/>
      </w:rPr>
    </w:lvl>
    <w:lvl w:ilvl="2" w:tplc="0409001B" w:tentative="1">
      <w:start w:val="1"/>
      <w:numFmt w:val="lowerRoman"/>
      <w:lvlText w:val="%3."/>
      <w:lvlJc w:val="right"/>
      <w:pPr>
        <w:tabs>
          <w:tab w:val="num" w:pos="2400"/>
        </w:tabs>
        <w:ind w:left="2400" w:hanging="180"/>
      </w:pPr>
    </w:lvl>
    <w:lvl w:ilvl="3" w:tplc="0409000F" w:tentative="1">
      <w:start w:val="1"/>
      <w:numFmt w:val="decimal"/>
      <w:lvlText w:val="%4."/>
      <w:lvlJc w:val="left"/>
      <w:pPr>
        <w:tabs>
          <w:tab w:val="num" w:pos="3120"/>
        </w:tabs>
        <w:ind w:left="3120" w:hanging="360"/>
      </w:pPr>
    </w:lvl>
    <w:lvl w:ilvl="4" w:tplc="04090019" w:tentative="1">
      <w:start w:val="1"/>
      <w:numFmt w:val="lowerLetter"/>
      <w:lvlText w:val="%5."/>
      <w:lvlJc w:val="left"/>
      <w:pPr>
        <w:tabs>
          <w:tab w:val="num" w:pos="3840"/>
        </w:tabs>
        <w:ind w:left="3840" w:hanging="360"/>
      </w:pPr>
    </w:lvl>
    <w:lvl w:ilvl="5" w:tplc="0409001B" w:tentative="1">
      <w:start w:val="1"/>
      <w:numFmt w:val="lowerRoman"/>
      <w:lvlText w:val="%6."/>
      <w:lvlJc w:val="right"/>
      <w:pPr>
        <w:tabs>
          <w:tab w:val="num" w:pos="4560"/>
        </w:tabs>
        <w:ind w:left="4560" w:hanging="180"/>
      </w:pPr>
    </w:lvl>
    <w:lvl w:ilvl="6" w:tplc="0409000F" w:tentative="1">
      <w:start w:val="1"/>
      <w:numFmt w:val="decimal"/>
      <w:lvlText w:val="%7."/>
      <w:lvlJc w:val="left"/>
      <w:pPr>
        <w:tabs>
          <w:tab w:val="num" w:pos="5280"/>
        </w:tabs>
        <w:ind w:left="5280" w:hanging="360"/>
      </w:pPr>
    </w:lvl>
    <w:lvl w:ilvl="7" w:tplc="04090019" w:tentative="1">
      <w:start w:val="1"/>
      <w:numFmt w:val="lowerLetter"/>
      <w:lvlText w:val="%8."/>
      <w:lvlJc w:val="left"/>
      <w:pPr>
        <w:tabs>
          <w:tab w:val="num" w:pos="6000"/>
        </w:tabs>
        <w:ind w:left="6000" w:hanging="360"/>
      </w:pPr>
    </w:lvl>
    <w:lvl w:ilvl="8" w:tplc="0409001B" w:tentative="1">
      <w:start w:val="1"/>
      <w:numFmt w:val="lowerRoman"/>
      <w:lvlText w:val="%9."/>
      <w:lvlJc w:val="right"/>
      <w:pPr>
        <w:tabs>
          <w:tab w:val="num" w:pos="6720"/>
        </w:tabs>
        <w:ind w:left="6720" w:hanging="180"/>
      </w:pPr>
    </w:lvl>
  </w:abstractNum>
  <w:abstractNum w:abstractNumId="97" w15:restartNumberingAfterBreak="0">
    <w:nsid w:val="16015B37"/>
    <w:multiLevelType w:val="hybridMultilevel"/>
    <w:tmpl w:val="35869D7C"/>
    <w:lvl w:ilvl="0" w:tplc="B7E0B1E4">
      <w:start w:val="1"/>
      <w:numFmt w:val="upperLetter"/>
      <w:lvlText w:val="%1."/>
      <w:lvlJc w:val="left"/>
      <w:pPr>
        <w:tabs>
          <w:tab w:val="num" w:pos="1080"/>
        </w:tabs>
        <w:ind w:left="1080" w:hanging="360"/>
      </w:pPr>
      <w:rPr>
        <w:rFonts w:hint="default"/>
      </w:rPr>
    </w:lvl>
    <w:lvl w:ilvl="1" w:tplc="C0ECBF8C">
      <w:start w:val="1"/>
      <w:numFmt w:val="decimal"/>
      <w:lvlText w:val="%2."/>
      <w:lvlJc w:val="left"/>
      <w:pPr>
        <w:tabs>
          <w:tab w:val="num" w:pos="1800"/>
        </w:tabs>
        <w:ind w:left="1800" w:hanging="360"/>
      </w:pPr>
      <w:rPr>
        <w:rFonts w:hint="default"/>
      </w:rPr>
    </w:lvl>
    <w:lvl w:ilvl="2" w:tplc="B024FEB2">
      <w:start w:val="1"/>
      <w:numFmt w:val="lowerLetter"/>
      <w:lvlText w:val="%3."/>
      <w:lvlJc w:val="left"/>
      <w:pPr>
        <w:tabs>
          <w:tab w:val="num" w:pos="2700"/>
        </w:tabs>
        <w:ind w:left="2700" w:hanging="360"/>
      </w:pPr>
      <w:rPr>
        <w:rFonts w:hint="default"/>
      </w:rPr>
    </w:lvl>
    <w:lvl w:ilvl="3" w:tplc="4280AD3C">
      <w:start w:val="1"/>
      <w:numFmt w:val="decimal"/>
      <w:lvlText w:val="%4)"/>
      <w:lvlJc w:val="left"/>
      <w:pPr>
        <w:tabs>
          <w:tab w:val="num" w:pos="3240"/>
        </w:tabs>
        <w:ind w:left="3240" w:hanging="360"/>
      </w:pPr>
      <w:rPr>
        <w:rFonts w:hint="default"/>
      </w:r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98" w15:restartNumberingAfterBreak="0">
    <w:nsid w:val="16271DCE"/>
    <w:multiLevelType w:val="hybridMultilevel"/>
    <w:tmpl w:val="42B6A73A"/>
    <w:lvl w:ilvl="0" w:tplc="80B084D6">
      <w:start w:val="1"/>
      <w:numFmt w:val="upperLetter"/>
      <w:lvlText w:val="%1."/>
      <w:lvlJc w:val="left"/>
      <w:pPr>
        <w:tabs>
          <w:tab w:val="num" w:pos="1279"/>
        </w:tabs>
        <w:ind w:left="1279" w:hanging="570"/>
      </w:pPr>
      <w:rPr>
        <w:rFonts w:hint="default"/>
      </w:rPr>
    </w:lvl>
    <w:lvl w:ilvl="1" w:tplc="A8EC0216">
      <w:start w:val="1"/>
      <w:numFmt w:val="decimal"/>
      <w:lvlText w:val="%2."/>
      <w:lvlJc w:val="left"/>
      <w:pPr>
        <w:tabs>
          <w:tab w:val="num" w:pos="1789"/>
        </w:tabs>
        <w:ind w:left="1789" w:hanging="360"/>
      </w:pPr>
      <w:rPr>
        <w:rFonts w:hint="default"/>
      </w:rPr>
    </w:lvl>
    <w:lvl w:ilvl="2" w:tplc="0409001B" w:tentative="1">
      <w:start w:val="1"/>
      <w:numFmt w:val="lowerRoman"/>
      <w:lvlText w:val="%3."/>
      <w:lvlJc w:val="right"/>
      <w:pPr>
        <w:tabs>
          <w:tab w:val="num" w:pos="2509"/>
        </w:tabs>
        <w:ind w:left="2509" w:hanging="180"/>
      </w:pPr>
    </w:lvl>
    <w:lvl w:ilvl="3" w:tplc="0409000F" w:tentative="1">
      <w:start w:val="1"/>
      <w:numFmt w:val="decimal"/>
      <w:lvlText w:val="%4."/>
      <w:lvlJc w:val="left"/>
      <w:pPr>
        <w:tabs>
          <w:tab w:val="num" w:pos="3229"/>
        </w:tabs>
        <w:ind w:left="3229" w:hanging="360"/>
      </w:pPr>
    </w:lvl>
    <w:lvl w:ilvl="4" w:tplc="04090019" w:tentative="1">
      <w:start w:val="1"/>
      <w:numFmt w:val="lowerLetter"/>
      <w:lvlText w:val="%5."/>
      <w:lvlJc w:val="left"/>
      <w:pPr>
        <w:tabs>
          <w:tab w:val="num" w:pos="3949"/>
        </w:tabs>
        <w:ind w:left="3949" w:hanging="360"/>
      </w:pPr>
    </w:lvl>
    <w:lvl w:ilvl="5" w:tplc="0409001B" w:tentative="1">
      <w:start w:val="1"/>
      <w:numFmt w:val="lowerRoman"/>
      <w:lvlText w:val="%6."/>
      <w:lvlJc w:val="right"/>
      <w:pPr>
        <w:tabs>
          <w:tab w:val="num" w:pos="4669"/>
        </w:tabs>
        <w:ind w:left="4669" w:hanging="180"/>
      </w:pPr>
    </w:lvl>
    <w:lvl w:ilvl="6" w:tplc="0409000F" w:tentative="1">
      <w:start w:val="1"/>
      <w:numFmt w:val="decimal"/>
      <w:lvlText w:val="%7."/>
      <w:lvlJc w:val="left"/>
      <w:pPr>
        <w:tabs>
          <w:tab w:val="num" w:pos="5389"/>
        </w:tabs>
        <w:ind w:left="5389" w:hanging="360"/>
      </w:pPr>
    </w:lvl>
    <w:lvl w:ilvl="7" w:tplc="04090019" w:tentative="1">
      <w:start w:val="1"/>
      <w:numFmt w:val="lowerLetter"/>
      <w:lvlText w:val="%8."/>
      <w:lvlJc w:val="left"/>
      <w:pPr>
        <w:tabs>
          <w:tab w:val="num" w:pos="6109"/>
        </w:tabs>
        <w:ind w:left="6109" w:hanging="360"/>
      </w:pPr>
    </w:lvl>
    <w:lvl w:ilvl="8" w:tplc="0409001B" w:tentative="1">
      <w:start w:val="1"/>
      <w:numFmt w:val="lowerRoman"/>
      <w:lvlText w:val="%9."/>
      <w:lvlJc w:val="right"/>
      <w:pPr>
        <w:tabs>
          <w:tab w:val="num" w:pos="6829"/>
        </w:tabs>
        <w:ind w:left="6829" w:hanging="180"/>
      </w:pPr>
    </w:lvl>
  </w:abstractNum>
  <w:abstractNum w:abstractNumId="99" w15:restartNumberingAfterBreak="0">
    <w:nsid w:val="16305E68"/>
    <w:multiLevelType w:val="hybridMultilevel"/>
    <w:tmpl w:val="95AA2C94"/>
    <w:lvl w:ilvl="0" w:tplc="FF527CC0">
      <w:start w:val="1"/>
      <w:numFmt w:val="upperLetter"/>
      <w:lvlText w:val="%1."/>
      <w:lvlJc w:val="left"/>
      <w:pPr>
        <w:tabs>
          <w:tab w:val="num" w:pos="1080"/>
        </w:tabs>
        <w:ind w:left="1080" w:hanging="360"/>
      </w:pPr>
      <w:rPr>
        <w:rFonts w:hint="default"/>
      </w:rPr>
    </w:lvl>
    <w:lvl w:ilvl="1" w:tplc="AD54E3C6">
      <w:start w:val="1"/>
      <w:numFmt w:val="decimal"/>
      <w:lvlText w:val="%2."/>
      <w:lvlJc w:val="left"/>
      <w:pPr>
        <w:tabs>
          <w:tab w:val="num" w:pos="1800"/>
        </w:tabs>
        <w:ind w:left="1800" w:hanging="360"/>
      </w:pPr>
      <w:rPr>
        <w:rFonts w:hint="default"/>
      </w:r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00" w15:restartNumberingAfterBreak="0">
    <w:nsid w:val="16601FE0"/>
    <w:multiLevelType w:val="singleLevel"/>
    <w:tmpl w:val="E402DD1C"/>
    <w:lvl w:ilvl="0">
      <w:numFmt w:val="bullet"/>
      <w:lvlText w:val=""/>
      <w:lvlJc w:val="left"/>
      <w:pPr>
        <w:tabs>
          <w:tab w:val="num" w:pos="720"/>
        </w:tabs>
        <w:ind w:left="720" w:hanging="360"/>
      </w:pPr>
      <w:rPr>
        <w:rFonts w:ascii="Symbol" w:hint="default"/>
      </w:rPr>
    </w:lvl>
  </w:abstractNum>
  <w:abstractNum w:abstractNumId="101" w15:restartNumberingAfterBreak="0">
    <w:nsid w:val="166434CD"/>
    <w:multiLevelType w:val="multilevel"/>
    <w:tmpl w:val="C2A82FA6"/>
    <w:lvl w:ilvl="0">
      <w:start w:val="2"/>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02" w15:restartNumberingAfterBreak="0">
    <w:nsid w:val="16B54AD7"/>
    <w:multiLevelType w:val="hybridMultilevel"/>
    <w:tmpl w:val="6B18FEB2"/>
    <w:lvl w:ilvl="0" w:tplc="878CA1BE">
      <w:start w:val="2"/>
      <w:numFmt w:val="decimal"/>
      <w:lvlText w:val="%1."/>
      <w:lvlJc w:val="left"/>
      <w:pPr>
        <w:tabs>
          <w:tab w:val="num" w:pos="1696"/>
        </w:tabs>
        <w:ind w:left="1696" w:hanging="420"/>
      </w:pPr>
      <w:rPr>
        <w:rFonts w:hint="default"/>
      </w:rPr>
    </w:lvl>
    <w:lvl w:ilvl="1" w:tplc="04090019" w:tentative="1">
      <w:start w:val="1"/>
      <w:numFmt w:val="lowerLetter"/>
      <w:lvlText w:val="%2."/>
      <w:lvlJc w:val="left"/>
      <w:pPr>
        <w:tabs>
          <w:tab w:val="num" w:pos="2356"/>
        </w:tabs>
        <w:ind w:left="2356" w:hanging="360"/>
      </w:pPr>
    </w:lvl>
    <w:lvl w:ilvl="2" w:tplc="0409001B" w:tentative="1">
      <w:start w:val="1"/>
      <w:numFmt w:val="lowerRoman"/>
      <w:lvlText w:val="%3."/>
      <w:lvlJc w:val="right"/>
      <w:pPr>
        <w:tabs>
          <w:tab w:val="num" w:pos="3076"/>
        </w:tabs>
        <w:ind w:left="3076" w:hanging="180"/>
      </w:pPr>
    </w:lvl>
    <w:lvl w:ilvl="3" w:tplc="0409000F" w:tentative="1">
      <w:start w:val="1"/>
      <w:numFmt w:val="decimal"/>
      <w:lvlText w:val="%4."/>
      <w:lvlJc w:val="left"/>
      <w:pPr>
        <w:tabs>
          <w:tab w:val="num" w:pos="3796"/>
        </w:tabs>
        <w:ind w:left="3796" w:hanging="360"/>
      </w:pPr>
    </w:lvl>
    <w:lvl w:ilvl="4" w:tplc="04090019" w:tentative="1">
      <w:start w:val="1"/>
      <w:numFmt w:val="lowerLetter"/>
      <w:lvlText w:val="%5."/>
      <w:lvlJc w:val="left"/>
      <w:pPr>
        <w:tabs>
          <w:tab w:val="num" w:pos="4516"/>
        </w:tabs>
        <w:ind w:left="4516" w:hanging="360"/>
      </w:pPr>
    </w:lvl>
    <w:lvl w:ilvl="5" w:tplc="0409001B" w:tentative="1">
      <w:start w:val="1"/>
      <w:numFmt w:val="lowerRoman"/>
      <w:lvlText w:val="%6."/>
      <w:lvlJc w:val="right"/>
      <w:pPr>
        <w:tabs>
          <w:tab w:val="num" w:pos="5236"/>
        </w:tabs>
        <w:ind w:left="5236" w:hanging="180"/>
      </w:pPr>
    </w:lvl>
    <w:lvl w:ilvl="6" w:tplc="0409000F" w:tentative="1">
      <w:start w:val="1"/>
      <w:numFmt w:val="decimal"/>
      <w:lvlText w:val="%7."/>
      <w:lvlJc w:val="left"/>
      <w:pPr>
        <w:tabs>
          <w:tab w:val="num" w:pos="5956"/>
        </w:tabs>
        <w:ind w:left="5956" w:hanging="360"/>
      </w:pPr>
    </w:lvl>
    <w:lvl w:ilvl="7" w:tplc="04090019" w:tentative="1">
      <w:start w:val="1"/>
      <w:numFmt w:val="lowerLetter"/>
      <w:lvlText w:val="%8."/>
      <w:lvlJc w:val="left"/>
      <w:pPr>
        <w:tabs>
          <w:tab w:val="num" w:pos="6676"/>
        </w:tabs>
        <w:ind w:left="6676" w:hanging="360"/>
      </w:pPr>
    </w:lvl>
    <w:lvl w:ilvl="8" w:tplc="0409001B" w:tentative="1">
      <w:start w:val="1"/>
      <w:numFmt w:val="lowerRoman"/>
      <w:lvlText w:val="%9."/>
      <w:lvlJc w:val="right"/>
      <w:pPr>
        <w:tabs>
          <w:tab w:val="num" w:pos="7396"/>
        </w:tabs>
        <w:ind w:left="7396" w:hanging="180"/>
      </w:pPr>
    </w:lvl>
  </w:abstractNum>
  <w:abstractNum w:abstractNumId="103" w15:restartNumberingAfterBreak="0">
    <w:nsid w:val="16D35546"/>
    <w:multiLevelType w:val="multilevel"/>
    <w:tmpl w:val="D002715C"/>
    <w:lvl w:ilvl="0">
      <w:start w:val="1"/>
      <w:numFmt w:val="decimal"/>
      <w:pStyle w:val="StyleNor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04" w15:restartNumberingAfterBreak="0">
    <w:nsid w:val="16DF2C36"/>
    <w:multiLevelType w:val="hybridMultilevel"/>
    <w:tmpl w:val="6A0CE332"/>
    <w:lvl w:ilvl="0" w:tplc="B7E0B1E4">
      <w:start w:val="1"/>
      <w:numFmt w:val="upperLetter"/>
      <w:lvlText w:val="%1."/>
      <w:lvlJc w:val="left"/>
      <w:pPr>
        <w:tabs>
          <w:tab w:val="num" w:pos="1080"/>
        </w:tabs>
        <w:ind w:left="1080" w:hanging="360"/>
      </w:pPr>
      <w:rPr>
        <w:rFonts w:hint="default"/>
      </w:rPr>
    </w:lvl>
    <w:lvl w:ilvl="1" w:tplc="701C5356">
      <w:start w:val="1"/>
      <w:numFmt w:val="lowerLetter"/>
      <w:lvlText w:val="%2."/>
      <w:lvlJc w:val="left"/>
      <w:pPr>
        <w:tabs>
          <w:tab w:val="num" w:pos="1800"/>
        </w:tabs>
        <w:ind w:left="1800" w:hanging="360"/>
      </w:pPr>
      <w:rPr>
        <w:rFonts w:hint="default"/>
      </w:r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05" w15:restartNumberingAfterBreak="0">
    <w:nsid w:val="17106864"/>
    <w:multiLevelType w:val="multilevel"/>
    <w:tmpl w:val="18D04EFC"/>
    <w:lvl w:ilvl="0">
      <w:start w:val="3"/>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06" w15:restartNumberingAfterBreak="0">
    <w:nsid w:val="17123899"/>
    <w:multiLevelType w:val="hybridMultilevel"/>
    <w:tmpl w:val="61E89446"/>
    <w:lvl w:ilvl="0" w:tplc="80B084D6">
      <w:start w:val="1"/>
      <w:numFmt w:val="upperLetter"/>
      <w:lvlText w:val="%1."/>
      <w:lvlJc w:val="left"/>
      <w:pPr>
        <w:tabs>
          <w:tab w:val="num" w:pos="1279"/>
        </w:tabs>
        <w:ind w:left="1279" w:hanging="570"/>
      </w:pPr>
      <w:rPr>
        <w:rFonts w:hint="default"/>
      </w:rPr>
    </w:lvl>
    <w:lvl w:ilvl="1" w:tplc="CBE80684">
      <w:start w:val="1"/>
      <w:numFmt w:val="decimal"/>
      <w:lvlText w:val="%2."/>
      <w:lvlJc w:val="left"/>
      <w:pPr>
        <w:tabs>
          <w:tab w:val="num" w:pos="1440"/>
        </w:tabs>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7" w15:restartNumberingAfterBreak="0">
    <w:nsid w:val="173F7D3F"/>
    <w:multiLevelType w:val="singleLevel"/>
    <w:tmpl w:val="46267C7A"/>
    <w:lvl w:ilvl="0">
      <w:start w:val="12"/>
      <w:numFmt w:val="decimal"/>
      <w:lvlText w:val="1.4.%1 "/>
      <w:legacy w:legacy="1" w:legacySpace="0" w:legacyIndent="283"/>
      <w:lvlJc w:val="center"/>
      <w:pPr>
        <w:ind w:left="992" w:hanging="283"/>
      </w:pPr>
      <w:rPr>
        <w:rFonts w:ascii="Times New Roman" w:hAnsi="Times New Roman" w:hint="default"/>
        <w:b/>
        <w:i w:val="0"/>
        <w:sz w:val="24"/>
        <w:u w:val="none"/>
      </w:rPr>
    </w:lvl>
  </w:abstractNum>
  <w:abstractNum w:abstractNumId="108" w15:restartNumberingAfterBreak="0">
    <w:nsid w:val="175B2936"/>
    <w:multiLevelType w:val="hybridMultilevel"/>
    <w:tmpl w:val="D77E8C58"/>
    <w:lvl w:ilvl="0" w:tplc="4C2A3A4C">
      <w:start w:val="1"/>
      <w:numFmt w:val="upperLetter"/>
      <w:lvlText w:val="%1."/>
      <w:lvlJc w:val="left"/>
      <w:pPr>
        <w:tabs>
          <w:tab w:val="num" w:pos="1069"/>
        </w:tabs>
        <w:ind w:left="1069" w:hanging="360"/>
      </w:pPr>
      <w:rPr>
        <w:rFonts w:hint="default"/>
      </w:rPr>
    </w:lvl>
    <w:lvl w:ilvl="1" w:tplc="04090019" w:tentative="1">
      <w:start w:val="1"/>
      <w:numFmt w:val="lowerLetter"/>
      <w:lvlText w:val="%2."/>
      <w:lvlJc w:val="left"/>
      <w:pPr>
        <w:tabs>
          <w:tab w:val="num" w:pos="1789"/>
        </w:tabs>
        <w:ind w:left="1789" w:hanging="360"/>
      </w:pPr>
    </w:lvl>
    <w:lvl w:ilvl="2" w:tplc="0409001B" w:tentative="1">
      <w:start w:val="1"/>
      <w:numFmt w:val="lowerRoman"/>
      <w:lvlText w:val="%3."/>
      <w:lvlJc w:val="right"/>
      <w:pPr>
        <w:tabs>
          <w:tab w:val="num" w:pos="2509"/>
        </w:tabs>
        <w:ind w:left="2509" w:hanging="180"/>
      </w:pPr>
    </w:lvl>
    <w:lvl w:ilvl="3" w:tplc="0409000F" w:tentative="1">
      <w:start w:val="1"/>
      <w:numFmt w:val="decimal"/>
      <w:lvlText w:val="%4."/>
      <w:lvlJc w:val="left"/>
      <w:pPr>
        <w:tabs>
          <w:tab w:val="num" w:pos="3229"/>
        </w:tabs>
        <w:ind w:left="3229" w:hanging="360"/>
      </w:pPr>
    </w:lvl>
    <w:lvl w:ilvl="4" w:tplc="04090019" w:tentative="1">
      <w:start w:val="1"/>
      <w:numFmt w:val="lowerLetter"/>
      <w:lvlText w:val="%5."/>
      <w:lvlJc w:val="left"/>
      <w:pPr>
        <w:tabs>
          <w:tab w:val="num" w:pos="3949"/>
        </w:tabs>
        <w:ind w:left="3949" w:hanging="360"/>
      </w:pPr>
    </w:lvl>
    <w:lvl w:ilvl="5" w:tplc="0409001B" w:tentative="1">
      <w:start w:val="1"/>
      <w:numFmt w:val="lowerRoman"/>
      <w:lvlText w:val="%6."/>
      <w:lvlJc w:val="right"/>
      <w:pPr>
        <w:tabs>
          <w:tab w:val="num" w:pos="4669"/>
        </w:tabs>
        <w:ind w:left="4669" w:hanging="180"/>
      </w:pPr>
    </w:lvl>
    <w:lvl w:ilvl="6" w:tplc="0409000F" w:tentative="1">
      <w:start w:val="1"/>
      <w:numFmt w:val="decimal"/>
      <w:lvlText w:val="%7."/>
      <w:lvlJc w:val="left"/>
      <w:pPr>
        <w:tabs>
          <w:tab w:val="num" w:pos="5389"/>
        </w:tabs>
        <w:ind w:left="5389" w:hanging="360"/>
      </w:pPr>
    </w:lvl>
    <w:lvl w:ilvl="7" w:tplc="04090019" w:tentative="1">
      <w:start w:val="1"/>
      <w:numFmt w:val="lowerLetter"/>
      <w:lvlText w:val="%8."/>
      <w:lvlJc w:val="left"/>
      <w:pPr>
        <w:tabs>
          <w:tab w:val="num" w:pos="6109"/>
        </w:tabs>
        <w:ind w:left="6109" w:hanging="360"/>
      </w:pPr>
    </w:lvl>
    <w:lvl w:ilvl="8" w:tplc="0409001B" w:tentative="1">
      <w:start w:val="1"/>
      <w:numFmt w:val="lowerRoman"/>
      <w:lvlText w:val="%9."/>
      <w:lvlJc w:val="right"/>
      <w:pPr>
        <w:tabs>
          <w:tab w:val="num" w:pos="6829"/>
        </w:tabs>
        <w:ind w:left="6829" w:hanging="180"/>
      </w:pPr>
    </w:lvl>
  </w:abstractNum>
  <w:abstractNum w:abstractNumId="109" w15:restartNumberingAfterBreak="0">
    <w:nsid w:val="17607299"/>
    <w:multiLevelType w:val="multilevel"/>
    <w:tmpl w:val="461E7E82"/>
    <w:lvl w:ilvl="0">
      <w:start w:val="1"/>
      <w:numFmt w:val="decimal"/>
      <w:lvlText w:val="%1"/>
      <w:lvlJc w:val="left"/>
      <w:pPr>
        <w:tabs>
          <w:tab w:val="num" w:pos="720"/>
        </w:tabs>
        <w:ind w:left="720" w:hanging="720"/>
      </w:pPr>
      <w:rPr>
        <w:rFonts w:hint="default"/>
      </w:rPr>
    </w:lvl>
    <w:lvl w:ilvl="1">
      <w:start w:val="1"/>
      <w:numFmt w:val="decimal"/>
      <w:lvlText w:val="%1.%2"/>
      <w:lvlJc w:val="left"/>
      <w:pPr>
        <w:tabs>
          <w:tab w:val="num" w:pos="720"/>
        </w:tabs>
        <w:ind w:left="720" w:hanging="720"/>
      </w:pPr>
      <w:rPr>
        <w:rFonts w:hint="default"/>
      </w:rPr>
    </w:lvl>
    <w:lvl w:ilvl="2">
      <w:start w:val="1"/>
      <w:numFmt w:val="decimalZero"/>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10" w15:restartNumberingAfterBreak="0">
    <w:nsid w:val="1778792E"/>
    <w:multiLevelType w:val="hybridMultilevel"/>
    <w:tmpl w:val="683EA8F4"/>
    <w:lvl w:ilvl="0" w:tplc="753AAC90">
      <w:start w:val="1"/>
      <w:numFmt w:val="upperLetter"/>
      <w:lvlText w:val="%1."/>
      <w:lvlJc w:val="left"/>
      <w:pPr>
        <w:tabs>
          <w:tab w:val="num" w:pos="1069"/>
        </w:tabs>
        <w:ind w:left="1069" w:hanging="360"/>
      </w:pPr>
      <w:rPr>
        <w:rFonts w:hint="default"/>
      </w:rPr>
    </w:lvl>
    <w:lvl w:ilvl="1" w:tplc="04090019" w:tentative="1">
      <w:start w:val="1"/>
      <w:numFmt w:val="lowerLetter"/>
      <w:lvlText w:val="%2."/>
      <w:lvlJc w:val="left"/>
      <w:pPr>
        <w:tabs>
          <w:tab w:val="num" w:pos="1789"/>
        </w:tabs>
        <w:ind w:left="1789" w:hanging="360"/>
      </w:pPr>
    </w:lvl>
    <w:lvl w:ilvl="2" w:tplc="0409001B" w:tentative="1">
      <w:start w:val="1"/>
      <w:numFmt w:val="lowerRoman"/>
      <w:lvlText w:val="%3."/>
      <w:lvlJc w:val="right"/>
      <w:pPr>
        <w:tabs>
          <w:tab w:val="num" w:pos="2509"/>
        </w:tabs>
        <w:ind w:left="2509" w:hanging="180"/>
      </w:pPr>
    </w:lvl>
    <w:lvl w:ilvl="3" w:tplc="0409000F" w:tentative="1">
      <w:start w:val="1"/>
      <w:numFmt w:val="decimal"/>
      <w:lvlText w:val="%4."/>
      <w:lvlJc w:val="left"/>
      <w:pPr>
        <w:tabs>
          <w:tab w:val="num" w:pos="3229"/>
        </w:tabs>
        <w:ind w:left="3229" w:hanging="360"/>
      </w:pPr>
    </w:lvl>
    <w:lvl w:ilvl="4" w:tplc="04090019" w:tentative="1">
      <w:start w:val="1"/>
      <w:numFmt w:val="lowerLetter"/>
      <w:lvlText w:val="%5."/>
      <w:lvlJc w:val="left"/>
      <w:pPr>
        <w:tabs>
          <w:tab w:val="num" w:pos="3949"/>
        </w:tabs>
        <w:ind w:left="3949" w:hanging="360"/>
      </w:pPr>
    </w:lvl>
    <w:lvl w:ilvl="5" w:tplc="0409001B" w:tentative="1">
      <w:start w:val="1"/>
      <w:numFmt w:val="lowerRoman"/>
      <w:lvlText w:val="%6."/>
      <w:lvlJc w:val="right"/>
      <w:pPr>
        <w:tabs>
          <w:tab w:val="num" w:pos="4669"/>
        </w:tabs>
        <w:ind w:left="4669" w:hanging="180"/>
      </w:pPr>
    </w:lvl>
    <w:lvl w:ilvl="6" w:tplc="0409000F" w:tentative="1">
      <w:start w:val="1"/>
      <w:numFmt w:val="decimal"/>
      <w:lvlText w:val="%7."/>
      <w:lvlJc w:val="left"/>
      <w:pPr>
        <w:tabs>
          <w:tab w:val="num" w:pos="5389"/>
        </w:tabs>
        <w:ind w:left="5389" w:hanging="360"/>
      </w:pPr>
    </w:lvl>
    <w:lvl w:ilvl="7" w:tplc="04090019" w:tentative="1">
      <w:start w:val="1"/>
      <w:numFmt w:val="lowerLetter"/>
      <w:lvlText w:val="%8."/>
      <w:lvlJc w:val="left"/>
      <w:pPr>
        <w:tabs>
          <w:tab w:val="num" w:pos="6109"/>
        </w:tabs>
        <w:ind w:left="6109" w:hanging="360"/>
      </w:pPr>
    </w:lvl>
    <w:lvl w:ilvl="8" w:tplc="0409001B" w:tentative="1">
      <w:start w:val="1"/>
      <w:numFmt w:val="lowerRoman"/>
      <w:lvlText w:val="%9."/>
      <w:lvlJc w:val="right"/>
      <w:pPr>
        <w:tabs>
          <w:tab w:val="num" w:pos="6829"/>
        </w:tabs>
        <w:ind w:left="6829" w:hanging="180"/>
      </w:pPr>
    </w:lvl>
  </w:abstractNum>
  <w:abstractNum w:abstractNumId="111" w15:restartNumberingAfterBreak="0">
    <w:nsid w:val="179C6752"/>
    <w:multiLevelType w:val="hybridMultilevel"/>
    <w:tmpl w:val="5BC62692"/>
    <w:lvl w:ilvl="0" w:tplc="881E8B16">
      <w:start w:val="1"/>
      <w:numFmt w:val="upperLetter"/>
      <w:lvlText w:val="%1."/>
      <w:lvlJc w:val="left"/>
      <w:pPr>
        <w:tabs>
          <w:tab w:val="num" w:pos="1440"/>
        </w:tabs>
        <w:ind w:left="1440" w:hanging="72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12" w15:restartNumberingAfterBreak="0">
    <w:nsid w:val="17A9763E"/>
    <w:multiLevelType w:val="hybridMultilevel"/>
    <w:tmpl w:val="DEDAF4A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3" w15:restartNumberingAfterBreak="0">
    <w:nsid w:val="17CC12C6"/>
    <w:multiLevelType w:val="hybridMultilevel"/>
    <w:tmpl w:val="96B42602"/>
    <w:lvl w:ilvl="0" w:tplc="FF527CC0">
      <w:start w:val="1"/>
      <w:numFmt w:val="upperLetter"/>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14" w15:restartNumberingAfterBreak="0">
    <w:nsid w:val="17E44A60"/>
    <w:multiLevelType w:val="multilevel"/>
    <w:tmpl w:val="F1C22678"/>
    <w:lvl w:ilvl="0">
      <w:start w:val="1"/>
      <w:numFmt w:val="decimal"/>
      <w:pStyle w:val="bulletsundersub-sub-sub-chapter"/>
      <w:lvlText w:val="%1."/>
      <w:lvlJc w:val="left"/>
      <w:pPr>
        <w:ind w:left="718" w:hanging="360"/>
      </w:pPr>
    </w:lvl>
    <w:lvl w:ilvl="1">
      <w:start w:val="1"/>
      <w:numFmt w:val="lowerLetter"/>
      <w:lvlText w:val="%2."/>
      <w:lvlJc w:val="left"/>
      <w:pPr>
        <w:ind w:left="1438" w:hanging="360"/>
      </w:pPr>
    </w:lvl>
    <w:lvl w:ilvl="2">
      <w:start w:val="1"/>
      <w:numFmt w:val="lowerRoman"/>
      <w:lvlText w:val="%3."/>
      <w:lvlJc w:val="right"/>
      <w:pPr>
        <w:ind w:left="2158" w:hanging="180"/>
      </w:pPr>
    </w:lvl>
    <w:lvl w:ilvl="3">
      <w:start w:val="1"/>
      <w:numFmt w:val="decimal"/>
      <w:lvlText w:val="%4."/>
      <w:lvlJc w:val="left"/>
      <w:pPr>
        <w:ind w:left="2878" w:hanging="360"/>
      </w:pPr>
    </w:lvl>
    <w:lvl w:ilvl="4">
      <w:start w:val="1"/>
      <w:numFmt w:val="lowerLetter"/>
      <w:lvlText w:val="%5."/>
      <w:lvlJc w:val="left"/>
      <w:pPr>
        <w:ind w:left="3598" w:hanging="360"/>
      </w:pPr>
    </w:lvl>
    <w:lvl w:ilvl="5">
      <w:start w:val="1"/>
      <w:numFmt w:val="lowerRoman"/>
      <w:lvlText w:val="%6."/>
      <w:lvlJc w:val="right"/>
      <w:pPr>
        <w:ind w:left="4318" w:hanging="180"/>
      </w:pPr>
    </w:lvl>
    <w:lvl w:ilvl="6">
      <w:start w:val="1"/>
      <w:numFmt w:val="decimal"/>
      <w:lvlText w:val="%7."/>
      <w:lvlJc w:val="left"/>
      <w:pPr>
        <w:ind w:left="5038" w:hanging="360"/>
      </w:pPr>
    </w:lvl>
    <w:lvl w:ilvl="7">
      <w:start w:val="1"/>
      <w:numFmt w:val="lowerLetter"/>
      <w:lvlText w:val="%8."/>
      <w:lvlJc w:val="left"/>
      <w:pPr>
        <w:ind w:left="5758" w:hanging="360"/>
      </w:pPr>
    </w:lvl>
    <w:lvl w:ilvl="8">
      <w:start w:val="1"/>
      <w:numFmt w:val="lowerRoman"/>
      <w:lvlText w:val="%9."/>
      <w:lvlJc w:val="right"/>
      <w:pPr>
        <w:ind w:left="6478" w:hanging="180"/>
      </w:pPr>
    </w:lvl>
  </w:abstractNum>
  <w:abstractNum w:abstractNumId="115" w15:restartNumberingAfterBreak="0">
    <w:nsid w:val="185A5F47"/>
    <w:multiLevelType w:val="singleLevel"/>
    <w:tmpl w:val="FFFFFFFF"/>
    <w:lvl w:ilvl="0">
      <w:start w:val="1"/>
      <w:numFmt w:val="bullet"/>
      <w:lvlText w:val=""/>
      <w:legacy w:legacy="1" w:legacySpace="142" w:legacyIndent="340"/>
      <w:lvlJc w:val="center"/>
      <w:pPr>
        <w:ind w:left="1474" w:hanging="340"/>
      </w:pPr>
      <w:rPr>
        <w:rFonts w:ascii="Symbol" w:hAnsi="Symbol" w:hint="default"/>
        <w:sz w:val="30"/>
      </w:rPr>
    </w:lvl>
  </w:abstractNum>
  <w:abstractNum w:abstractNumId="116" w15:restartNumberingAfterBreak="0">
    <w:nsid w:val="18B6376E"/>
    <w:multiLevelType w:val="multilevel"/>
    <w:tmpl w:val="6B62E8E6"/>
    <w:lvl w:ilvl="0">
      <w:start w:val="3"/>
      <w:numFmt w:val="decimal"/>
      <w:lvlText w:val="%1"/>
      <w:lvlJc w:val="left"/>
      <w:pPr>
        <w:tabs>
          <w:tab w:val="num" w:pos="684"/>
        </w:tabs>
        <w:ind w:left="684" w:hanging="684"/>
      </w:pPr>
      <w:rPr>
        <w:rFonts w:hint="default"/>
      </w:rPr>
    </w:lvl>
    <w:lvl w:ilvl="1">
      <w:start w:val="3"/>
      <w:numFmt w:val="decimalZero"/>
      <w:lvlText w:val="%1.%2"/>
      <w:lvlJc w:val="left"/>
      <w:pPr>
        <w:tabs>
          <w:tab w:val="num" w:pos="928"/>
        </w:tabs>
        <w:ind w:left="928" w:hanging="684"/>
      </w:pPr>
      <w:rPr>
        <w:rFonts w:hint="default"/>
      </w:rPr>
    </w:lvl>
    <w:lvl w:ilvl="2">
      <w:start w:val="1"/>
      <w:numFmt w:val="decimal"/>
      <w:lvlText w:val="%1.%2.%3"/>
      <w:lvlJc w:val="left"/>
      <w:pPr>
        <w:tabs>
          <w:tab w:val="num" w:pos="1208"/>
        </w:tabs>
        <w:ind w:left="1208" w:hanging="720"/>
      </w:pPr>
      <w:rPr>
        <w:rFonts w:hint="default"/>
      </w:rPr>
    </w:lvl>
    <w:lvl w:ilvl="3">
      <w:start w:val="1"/>
      <w:numFmt w:val="decimal"/>
      <w:lvlText w:val="%1.%2.%3.%4"/>
      <w:lvlJc w:val="left"/>
      <w:pPr>
        <w:tabs>
          <w:tab w:val="num" w:pos="1812"/>
        </w:tabs>
        <w:ind w:left="1812" w:hanging="1080"/>
      </w:pPr>
      <w:rPr>
        <w:rFonts w:hint="default"/>
      </w:rPr>
    </w:lvl>
    <w:lvl w:ilvl="4">
      <w:start w:val="1"/>
      <w:numFmt w:val="decimal"/>
      <w:lvlText w:val="%1.%2.%3.%4.%5"/>
      <w:lvlJc w:val="left"/>
      <w:pPr>
        <w:tabs>
          <w:tab w:val="num" w:pos="2056"/>
        </w:tabs>
        <w:ind w:left="2056" w:hanging="1080"/>
      </w:pPr>
      <w:rPr>
        <w:rFonts w:hint="default"/>
      </w:rPr>
    </w:lvl>
    <w:lvl w:ilvl="5">
      <w:start w:val="1"/>
      <w:numFmt w:val="decimal"/>
      <w:lvlText w:val="%1.%2.%3.%4.%5.%6"/>
      <w:lvlJc w:val="left"/>
      <w:pPr>
        <w:tabs>
          <w:tab w:val="num" w:pos="2660"/>
        </w:tabs>
        <w:ind w:left="2660" w:hanging="1440"/>
      </w:pPr>
      <w:rPr>
        <w:rFonts w:hint="default"/>
      </w:rPr>
    </w:lvl>
    <w:lvl w:ilvl="6">
      <w:start w:val="1"/>
      <w:numFmt w:val="decimal"/>
      <w:lvlText w:val="%1.%2.%3.%4.%5.%6.%7"/>
      <w:lvlJc w:val="left"/>
      <w:pPr>
        <w:tabs>
          <w:tab w:val="num" w:pos="2904"/>
        </w:tabs>
        <w:ind w:left="2904" w:hanging="1440"/>
      </w:pPr>
      <w:rPr>
        <w:rFonts w:hint="default"/>
      </w:rPr>
    </w:lvl>
    <w:lvl w:ilvl="7">
      <w:start w:val="1"/>
      <w:numFmt w:val="decimal"/>
      <w:lvlText w:val="%1.%2.%3.%4.%5.%6.%7.%8"/>
      <w:lvlJc w:val="left"/>
      <w:pPr>
        <w:tabs>
          <w:tab w:val="num" w:pos="3508"/>
        </w:tabs>
        <w:ind w:left="3508" w:hanging="1800"/>
      </w:pPr>
      <w:rPr>
        <w:rFonts w:hint="default"/>
      </w:rPr>
    </w:lvl>
    <w:lvl w:ilvl="8">
      <w:start w:val="1"/>
      <w:numFmt w:val="decimal"/>
      <w:lvlText w:val="%1.%2.%3.%4.%5.%6.%7.%8.%9"/>
      <w:lvlJc w:val="left"/>
      <w:pPr>
        <w:tabs>
          <w:tab w:val="num" w:pos="3752"/>
        </w:tabs>
        <w:ind w:left="3752" w:hanging="1800"/>
      </w:pPr>
      <w:rPr>
        <w:rFonts w:hint="default"/>
      </w:rPr>
    </w:lvl>
  </w:abstractNum>
  <w:abstractNum w:abstractNumId="117" w15:restartNumberingAfterBreak="0">
    <w:nsid w:val="18C27EA1"/>
    <w:multiLevelType w:val="hybridMultilevel"/>
    <w:tmpl w:val="E8964D76"/>
    <w:lvl w:ilvl="0" w:tplc="0409000F">
      <w:start w:val="1"/>
      <w:numFmt w:val="decimal"/>
      <w:lvlText w:val="%1."/>
      <w:lvlJc w:val="left"/>
      <w:pPr>
        <w:tabs>
          <w:tab w:val="num" w:pos="720"/>
        </w:tabs>
        <w:ind w:left="720" w:hanging="360"/>
      </w:pPr>
      <w:rPr>
        <w:rFonts w:hint="default"/>
      </w:rPr>
    </w:lvl>
    <w:lvl w:ilvl="1" w:tplc="1136BBC4">
      <w:start w:val="1"/>
      <w:numFmt w:val="upperLetter"/>
      <w:lvlText w:val="%2."/>
      <w:lvlJc w:val="left"/>
      <w:pPr>
        <w:tabs>
          <w:tab w:val="num" w:pos="1440"/>
        </w:tabs>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8" w15:restartNumberingAfterBreak="0">
    <w:nsid w:val="18F931F4"/>
    <w:multiLevelType w:val="hybridMultilevel"/>
    <w:tmpl w:val="22CEBF90"/>
    <w:lvl w:ilvl="0" w:tplc="B55AAB88">
      <w:start w:val="1"/>
      <w:numFmt w:val="upperLetter"/>
      <w:lvlText w:val="%1."/>
      <w:lvlJc w:val="left"/>
      <w:pPr>
        <w:tabs>
          <w:tab w:val="num" w:pos="1069"/>
        </w:tabs>
        <w:ind w:left="1069" w:hanging="360"/>
      </w:pPr>
      <w:rPr>
        <w:rFonts w:hint="default"/>
      </w:rPr>
    </w:lvl>
    <w:lvl w:ilvl="1" w:tplc="04090019" w:tentative="1">
      <w:start w:val="1"/>
      <w:numFmt w:val="lowerLetter"/>
      <w:lvlText w:val="%2."/>
      <w:lvlJc w:val="left"/>
      <w:pPr>
        <w:tabs>
          <w:tab w:val="num" w:pos="1789"/>
        </w:tabs>
        <w:ind w:left="1789" w:hanging="360"/>
      </w:pPr>
    </w:lvl>
    <w:lvl w:ilvl="2" w:tplc="0409001B" w:tentative="1">
      <w:start w:val="1"/>
      <w:numFmt w:val="lowerRoman"/>
      <w:lvlText w:val="%3."/>
      <w:lvlJc w:val="right"/>
      <w:pPr>
        <w:tabs>
          <w:tab w:val="num" w:pos="2509"/>
        </w:tabs>
        <w:ind w:left="2509" w:hanging="180"/>
      </w:pPr>
    </w:lvl>
    <w:lvl w:ilvl="3" w:tplc="0409000F" w:tentative="1">
      <w:start w:val="1"/>
      <w:numFmt w:val="decimal"/>
      <w:lvlText w:val="%4."/>
      <w:lvlJc w:val="left"/>
      <w:pPr>
        <w:tabs>
          <w:tab w:val="num" w:pos="3229"/>
        </w:tabs>
        <w:ind w:left="3229" w:hanging="360"/>
      </w:pPr>
    </w:lvl>
    <w:lvl w:ilvl="4" w:tplc="04090019" w:tentative="1">
      <w:start w:val="1"/>
      <w:numFmt w:val="lowerLetter"/>
      <w:lvlText w:val="%5."/>
      <w:lvlJc w:val="left"/>
      <w:pPr>
        <w:tabs>
          <w:tab w:val="num" w:pos="3949"/>
        </w:tabs>
        <w:ind w:left="3949" w:hanging="360"/>
      </w:pPr>
    </w:lvl>
    <w:lvl w:ilvl="5" w:tplc="0409001B" w:tentative="1">
      <w:start w:val="1"/>
      <w:numFmt w:val="lowerRoman"/>
      <w:lvlText w:val="%6."/>
      <w:lvlJc w:val="right"/>
      <w:pPr>
        <w:tabs>
          <w:tab w:val="num" w:pos="4669"/>
        </w:tabs>
        <w:ind w:left="4669" w:hanging="180"/>
      </w:pPr>
    </w:lvl>
    <w:lvl w:ilvl="6" w:tplc="0409000F" w:tentative="1">
      <w:start w:val="1"/>
      <w:numFmt w:val="decimal"/>
      <w:lvlText w:val="%7."/>
      <w:lvlJc w:val="left"/>
      <w:pPr>
        <w:tabs>
          <w:tab w:val="num" w:pos="5389"/>
        </w:tabs>
        <w:ind w:left="5389" w:hanging="360"/>
      </w:pPr>
    </w:lvl>
    <w:lvl w:ilvl="7" w:tplc="04090019" w:tentative="1">
      <w:start w:val="1"/>
      <w:numFmt w:val="lowerLetter"/>
      <w:lvlText w:val="%8."/>
      <w:lvlJc w:val="left"/>
      <w:pPr>
        <w:tabs>
          <w:tab w:val="num" w:pos="6109"/>
        </w:tabs>
        <w:ind w:left="6109" w:hanging="360"/>
      </w:pPr>
    </w:lvl>
    <w:lvl w:ilvl="8" w:tplc="0409001B" w:tentative="1">
      <w:start w:val="1"/>
      <w:numFmt w:val="lowerRoman"/>
      <w:lvlText w:val="%9."/>
      <w:lvlJc w:val="right"/>
      <w:pPr>
        <w:tabs>
          <w:tab w:val="num" w:pos="6829"/>
        </w:tabs>
        <w:ind w:left="6829" w:hanging="180"/>
      </w:pPr>
    </w:lvl>
  </w:abstractNum>
  <w:abstractNum w:abstractNumId="119" w15:restartNumberingAfterBreak="0">
    <w:nsid w:val="18FF25E1"/>
    <w:multiLevelType w:val="hybridMultilevel"/>
    <w:tmpl w:val="8FFEAFFA"/>
    <w:lvl w:ilvl="0" w:tplc="C8A63A0E">
      <w:start w:val="1"/>
      <w:numFmt w:val="decimal"/>
      <w:lvlText w:val="%1)"/>
      <w:lvlJc w:val="left"/>
      <w:pPr>
        <w:tabs>
          <w:tab w:val="num" w:pos="1210"/>
        </w:tabs>
        <w:ind w:left="1210" w:hanging="360"/>
      </w:pPr>
      <w:rPr>
        <w:rFonts w:hint="default"/>
      </w:rPr>
    </w:lvl>
    <w:lvl w:ilvl="1" w:tplc="9AF8C3B6">
      <w:start w:val="2"/>
      <w:numFmt w:val="lowerLetter"/>
      <w:lvlText w:val="%2."/>
      <w:lvlJc w:val="left"/>
      <w:pPr>
        <w:tabs>
          <w:tab w:val="num" w:pos="2260"/>
        </w:tabs>
        <w:ind w:left="2260" w:hanging="690"/>
      </w:pPr>
      <w:rPr>
        <w:rFonts w:hint="default"/>
      </w:rPr>
    </w:lvl>
    <w:lvl w:ilvl="2" w:tplc="0409001B" w:tentative="1">
      <w:start w:val="1"/>
      <w:numFmt w:val="lowerRoman"/>
      <w:lvlText w:val="%3."/>
      <w:lvlJc w:val="right"/>
      <w:pPr>
        <w:tabs>
          <w:tab w:val="num" w:pos="2650"/>
        </w:tabs>
        <w:ind w:left="2650" w:hanging="180"/>
      </w:pPr>
    </w:lvl>
    <w:lvl w:ilvl="3" w:tplc="0409000F" w:tentative="1">
      <w:start w:val="1"/>
      <w:numFmt w:val="decimal"/>
      <w:lvlText w:val="%4."/>
      <w:lvlJc w:val="left"/>
      <w:pPr>
        <w:tabs>
          <w:tab w:val="num" w:pos="3370"/>
        </w:tabs>
        <w:ind w:left="3370" w:hanging="360"/>
      </w:pPr>
    </w:lvl>
    <w:lvl w:ilvl="4" w:tplc="04090019" w:tentative="1">
      <w:start w:val="1"/>
      <w:numFmt w:val="lowerLetter"/>
      <w:lvlText w:val="%5."/>
      <w:lvlJc w:val="left"/>
      <w:pPr>
        <w:tabs>
          <w:tab w:val="num" w:pos="4090"/>
        </w:tabs>
        <w:ind w:left="4090" w:hanging="360"/>
      </w:pPr>
    </w:lvl>
    <w:lvl w:ilvl="5" w:tplc="0409001B" w:tentative="1">
      <w:start w:val="1"/>
      <w:numFmt w:val="lowerRoman"/>
      <w:lvlText w:val="%6."/>
      <w:lvlJc w:val="right"/>
      <w:pPr>
        <w:tabs>
          <w:tab w:val="num" w:pos="4810"/>
        </w:tabs>
        <w:ind w:left="4810" w:hanging="180"/>
      </w:pPr>
    </w:lvl>
    <w:lvl w:ilvl="6" w:tplc="0409000F" w:tentative="1">
      <w:start w:val="1"/>
      <w:numFmt w:val="decimal"/>
      <w:lvlText w:val="%7."/>
      <w:lvlJc w:val="left"/>
      <w:pPr>
        <w:tabs>
          <w:tab w:val="num" w:pos="5530"/>
        </w:tabs>
        <w:ind w:left="5530" w:hanging="360"/>
      </w:pPr>
    </w:lvl>
    <w:lvl w:ilvl="7" w:tplc="04090019" w:tentative="1">
      <w:start w:val="1"/>
      <w:numFmt w:val="lowerLetter"/>
      <w:lvlText w:val="%8."/>
      <w:lvlJc w:val="left"/>
      <w:pPr>
        <w:tabs>
          <w:tab w:val="num" w:pos="6250"/>
        </w:tabs>
        <w:ind w:left="6250" w:hanging="360"/>
      </w:pPr>
    </w:lvl>
    <w:lvl w:ilvl="8" w:tplc="0409001B" w:tentative="1">
      <w:start w:val="1"/>
      <w:numFmt w:val="lowerRoman"/>
      <w:lvlText w:val="%9."/>
      <w:lvlJc w:val="right"/>
      <w:pPr>
        <w:tabs>
          <w:tab w:val="num" w:pos="6970"/>
        </w:tabs>
        <w:ind w:left="6970" w:hanging="180"/>
      </w:pPr>
    </w:lvl>
  </w:abstractNum>
  <w:abstractNum w:abstractNumId="120" w15:restartNumberingAfterBreak="0">
    <w:nsid w:val="19B15257"/>
    <w:multiLevelType w:val="multilevel"/>
    <w:tmpl w:val="02FCE1FC"/>
    <w:lvl w:ilvl="0">
      <w:start w:val="1"/>
      <w:numFmt w:val="decimal"/>
      <w:pStyle w:val="StyleHeading5Complex12ptBefore6ptAfter6pt"/>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21" w15:restartNumberingAfterBreak="0">
    <w:nsid w:val="19BD1AFF"/>
    <w:multiLevelType w:val="singleLevel"/>
    <w:tmpl w:val="B37AED94"/>
    <w:lvl w:ilvl="0">
      <w:start w:val="1"/>
      <w:numFmt w:val="upperLetter"/>
      <w:lvlText w:val="%1."/>
      <w:lvlJc w:val="left"/>
      <w:pPr>
        <w:tabs>
          <w:tab w:val="num" w:pos="1444"/>
        </w:tabs>
        <w:ind w:left="1444" w:hanging="735"/>
      </w:pPr>
      <w:rPr>
        <w:rFonts w:hint="default"/>
      </w:rPr>
    </w:lvl>
  </w:abstractNum>
  <w:abstractNum w:abstractNumId="122" w15:restartNumberingAfterBreak="0">
    <w:nsid w:val="1A1A15E4"/>
    <w:multiLevelType w:val="hybridMultilevel"/>
    <w:tmpl w:val="DBDE6008"/>
    <w:lvl w:ilvl="0" w:tplc="3A5C654E">
      <w:start w:val="1"/>
      <w:numFmt w:val="upperLetter"/>
      <w:lvlText w:val="%1."/>
      <w:lvlJc w:val="left"/>
      <w:pPr>
        <w:tabs>
          <w:tab w:val="num" w:pos="1069"/>
        </w:tabs>
        <w:ind w:left="1069" w:hanging="360"/>
      </w:pPr>
      <w:rPr>
        <w:rFonts w:hint="default"/>
      </w:rPr>
    </w:lvl>
    <w:lvl w:ilvl="1" w:tplc="04090019" w:tentative="1">
      <w:start w:val="1"/>
      <w:numFmt w:val="lowerLetter"/>
      <w:lvlText w:val="%2."/>
      <w:lvlJc w:val="left"/>
      <w:pPr>
        <w:tabs>
          <w:tab w:val="num" w:pos="1789"/>
        </w:tabs>
        <w:ind w:left="1789" w:hanging="360"/>
      </w:pPr>
    </w:lvl>
    <w:lvl w:ilvl="2" w:tplc="0409001B" w:tentative="1">
      <w:start w:val="1"/>
      <w:numFmt w:val="lowerRoman"/>
      <w:lvlText w:val="%3."/>
      <w:lvlJc w:val="right"/>
      <w:pPr>
        <w:tabs>
          <w:tab w:val="num" w:pos="2509"/>
        </w:tabs>
        <w:ind w:left="2509" w:hanging="180"/>
      </w:pPr>
    </w:lvl>
    <w:lvl w:ilvl="3" w:tplc="0409000F" w:tentative="1">
      <w:start w:val="1"/>
      <w:numFmt w:val="decimal"/>
      <w:lvlText w:val="%4."/>
      <w:lvlJc w:val="left"/>
      <w:pPr>
        <w:tabs>
          <w:tab w:val="num" w:pos="3229"/>
        </w:tabs>
        <w:ind w:left="3229" w:hanging="360"/>
      </w:pPr>
    </w:lvl>
    <w:lvl w:ilvl="4" w:tplc="04090019" w:tentative="1">
      <w:start w:val="1"/>
      <w:numFmt w:val="lowerLetter"/>
      <w:lvlText w:val="%5."/>
      <w:lvlJc w:val="left"/>
      <w:pPr>
        <w:tabs>
          <w:tab w:val="num" w:pos="3949"/>
        </w:tabs>
        <w:ind w:left="3949" w:hanging="360"/>
      </w:pPr>
    </w:lvl>
    <w:lvl w:ilvl="5" w:tplc="0409001B" w:tentative="1">
      <w:start w:val="1"/>
      <w:numFmt w:val="lowerRoman"/>
      <w:lvlText w:val="%6."/>
      <w:lvlJc w:val="right"/>
      <w:pPr>
        <w:tabs>
          <w:tab w:val="num" w:pos="4669"/>
        </w:tabs>
        <w:ind w:left="4669" w:hanging="180"/>
      </w:pPr>
    </w:lvl>
    <w:lvl w:ilvl="6" w:tplc="0409000F" w:tentative="1">
      <w:start w:val="1"/>
      <w:numFmt w:val="decimal"/>
      <w:lvlText w:val="%7."/>
      <w:lvlJc w:val="left"/>
      <w:pPr>
        <w:tabs>
          <w:tab w:val="num" w:pos="5389"/>
        </w:tabs>
        <w:ind w:left="5389" w:hanging="360"/>
      </w:pPr>
    </w:lvl>
    <w:lvl w:ilvl="7" w:tplc="04090019" w:tentative="1">
      <w:start w:val="1"/>
      <w:numFmt w:val="lowerLetter"/>
      <w:lvlText w:val="%8."/>
      <w:lvlJc w:val="left"/>
      <w:pPr>
        <w:tabs>
          <w:tab w:val="num" w:pos="6109"/>
        </w:tabs>
        <w:ind w:left="6109" w:hanging="360"/>
      </w:pPr>
    </w:lvl>
    <w:lvl w:ilvl="8" w:tplc="0409001B" w:tentative="1">
      <w:start w:val="1"/>
      <w:numFmt w:val="lowerRoman"/>
      <w:lvlText w:val="%9."/>
      <w:lvlJc w:val="right"/>
      <w:pPr>
        <w:tabs>
          <w:tab w:val="num" w:pos="6829"/>
        </w:tabs>
        <w:ind w:left="6829" w:hanging="180"/>
      </w:pPr>
    </w:lvl>
  </w:abstractNum>
  <w:abstractNum w:abstractNumId="123" w15:restartNumberingAfterBreak="0">
    <w:nsid w:val="1A3339CE"/>
    <w:multiLevelType w:val="hybridMultilevel"/>
    <w:tmpl w:val="4E8A727A"/>
    <w:lvl w:ilvl="0" w:tplc="7C927440">
      <w:start w:val="1"/>
      <w:numFmt w:val="lowerLetter"/>
      <w:lvlText w:val="%1."/>
      <w:lvlJc w:val="left"/>
      <w:pPr>
        <w:tabs>
          <w:tab w:val="num" w:pos="960"/>
        </w:tabs>
        <w:ind w:left="960" w:hanging="360"/>
      </w:pPr>
      <w:rPr>
        <w:rFonts w:hint="default"/>
      </w:rPr>
    </w:lvl>
    <w:lvl w:ilvl="1" w:tplc="04090019" w:tentative="1">
      <w:start w:val="1"/>
      <w:numFmt w:val="lowerLetter"/>
      <w:lvlText w:val="%2."/>
      <w:lvlJc w:val="left"/>
      <w:pPr>
        <w:tabs>
          <w:tab w:val="num" w:pos="1680"/>
        </w:tabs>
        <w:ind w:left="1680" w:hanging="360"/>
      </w:pPr>
    </w:lvl>
    <w:lvl w:ilvl="2" w:tplc="0409001B" w:tentative="1">
      <w:start w:val="1"/>
      <w:numFmt w:val="lowerRoman"/>
      <w:lvlText w:val="%3."/>
      <w:lvlJc w:val="right"/>
      <w:pPr>
        <w:tabs>
          <w:tab w:val="num" w:pos="2400"/>
        </w:tabs>
        <w:ind w:left="2400" w:hanging="180"/>
      </w:pPr>
    </w:lvl>
    <w:lvl w:ilvl="3" w:tplc="0409000F" w:tentative="1">
      <w:start w:val="1"/>
      <w:numFmt w:val="decimal"/>
      <w:lvlText w:val="%4."/>
      <w:lvlJc w:val="left"/>
      <w:pPr>
        <w:tabs>
          <w:tab w:val="num" w:pos="3120"/>
        </w:tabs>
        <w:ind w:left="3120" w:hanging="360"/>
      </w:pPr>
    </w:lvl>
    <w:lvl w:ilvl="4" w:tplc="04090019" w:tentative="1">
      <w:start w:val="1"/>
      <w:numFmt w:val="lowerLetter"/>
      <w:lvlText w:val="%5."/>
      <w:lvlJc w:val="left"/>
      <w:pPr>
        <w:tabs>
          <w:tab w:val="num" w:pos="3840"/>
        </w:tabs>
        <w:ind w:left="3840" w:hanging="360"/>
      </w:pPr>
    </w:lvl>
    <w:lvl w:ilvl="5" w:tplc="0409001B" w:tentative="1">
      <w:start w:val="1"/>
      <w:numFmt w:val="lowerRoman"/>
      <w:lvlText w:val="%6."/>
      <w:lvlJc w:val="right"/>
      <w:pPr>
        <w:tabs>
          <w:tab w:val="num" w:pos="4560"/>
        </w:tabs>
        <w:ind w:left="4560" w:hanging="180"/>
      </w:pPr>
    </w:lvl>
    <w:lvl w:ilvl="6" w:tplc="0409000F" w:tentative="1">
      <w:start w:val="1"/>
      <w:numFmt w:val="decimal"/>
      <w:lvlText w:val="%7."/>
      <w:lvlJc w:val="left"/>
      <w:pPr>
        <w:tabs>
          <w:tab w:val="num" w:pos="5280"/>
        </w:tabs>
        <w:ind w:left="5280" w:hanging="360"/>
      </w:pPr>
    </w:lvl>
    <w:lvl w:ilvl="7" w:tplc="04090019" w:tentative="1">
      <w:start w:val="1"/>
      <w:numFmt w:val="lowerLetter"/>
      <w:lvlText w:val="%8."/>
      <w:lvlJc w:val="left"/>
      <w:pPr>
        <w:tabs>
          <w:tab w:val="num" w:pos="6000"/>
        </w:tabs>
        <w:ind w:left="6000" w:hanging="360"/>
      </w:pPr>
    </w:lvl>
    <w:lvl w:ilvl="8" w:tplc="0409001B" w:tentative="1">
      <w:start w:val="1"/>
      <w:numFmt w:val="lowerRoman"/>
      <w:lvlText w:val="%9."/>
      <w:lvlJc w:val="right"/>
      <w:pPr>
        <w:tabs>
          <w:tab w:val="num" w:pos="6720"/>
        </w:tabs>
        <w:ind w:left="6720" w:hanging="180"/>
      </w:pPr>
    </w:lvl>
  </w:abstractNum>
  <w:abstractNum w:abstractNumId="124" w15:restartNumberingAfterBreak="0">
    <w:nsid w:val="1A473C27"/>
    <w:multiLevelType w:val="multilevel"/>
    <w:tmpl w:val="D456A75A"/>
    <w:lvl w:ilvl="0">
      <w:start w:val="3"/>
      <w:numFmt w:val="decimal"/>
      <w:lvlText w:val="%1"/>
      <w:lvlJc w:val="left"/>
      <w:pPr>
        <w:tabs>
          <w:tab w:val="num" w:pos="735"/>
        </w:tabs>
        <w:ind w:left="735" w:hanging="735"/>
      </w:pPr>
      <w:rPr>
        <w:rFonts w:hint="default"/>
      </w:rPr>
    </w:lvl>
    <w:lvl w:ilvl="1">
      <w:start w:val="7"/>
      <w:numFmt w:val="decimal"/>
      <w:lvlText w:val="%1.%2"/>
      <w:lvlJc w:val="left"/>
      <w:pPr>
        <w:tabs>
          <w:tab w:val="num" w:pos="1089"/>
        </w:tabs>
        <w:ind w:left="1089" w:hanging="735"/>
      </w:pPr>
      <w:rPr>
        <w:rFonts w:hint="default"/>
      </w:rPr>
    </w:lvl>
    <w:lvl w:ilvl="2">
      <w:start w:val="1"/>
      <w:numFmt w:val="decimal"/>
      <w:lvlText w:val="%1.%2.%3"/>
      <w:lvlJc w:val="left"/>
      <w:pPr>
        <w:tabs>
          <w:tab w:val="num" w:pos="1443"/>
        </w:tabs>
        <w:ind w:left="1443" w:hanging="735"/>
      </w:pPr>
      <w:rPr>
        <w:rFonts w:hint="default"/>
      </w:rPr>
    </w:lvl>
    <w:lvl w:ilvl="3">
      <w:start w:val="1"/>
      <w:numFmt w:val="decimal"/>
      <w:lvlText w:val="%1.%2.%3.%4"/>
      <w:lvlJc w:val="left"/>
      <w:pPr>
        <w:tabs>
          <w:tab w:val="num" w:pos="1797"/>
        </w:tabs>
        <w:ind w:left="1797" w:hanging="735"/>
      </w:pPr>
      <w:rPr>
        <w:rFonts w:hint="default"/>
      </w:rPr>
    </w:lvl>
    <w:lvl w:ilvl="4">
      <w:start w:val="1"/>
      <w:numFmt w:val="decimal"/>
      <w:lvlText w:val="%1.%2.%3.%4.%5"/>
      <w:lvlJc w:val="left"/>
      <w:pPr>
        <w:tabs>
          <w:tab w:val="num" w:pos="2496"/>
        </w:tabs>
        <w:ind w:left="2496" w:hanging="1080"/>
      </w:pPr>
      <w:rPr>
        <w:rFonts w:hint="default"/>
      </w:rPr>
    </w:lvl>
    <w:lvl w:ilvl="5">
      <w:start w:val="1"/>
      <w:numFmt w:val="decimal"/>
      <w:lvlText w:val="%1.%2.%3.%4.%5.%6"/>
      <w:lvlJc w:val="left"/>
      <w:pPr>
        <w:tabs>
          <w:tab w:val="num" w:pos="2850"/>
        </w:tabs>
        <w:ind w:left="2850" w:hanging="1080"/>
      </w:pPr>
      <w:rPr>
        <w:rFonts w:hint="default"/>
      </w:rPr>
    </w:lvl>
    <w:lvl w:ilvl="6">
      <w:start w:val="1"/>
      <w:numFmt w:val="decimal"/>
      <w:lvlText w:val="%1.%2.%3.%4.%5.%6.%7"/>
      <w:lvlJc w:val="left"/>
      <w:pPr>
        <w:tabs>
          <w:tab w:val="num" w:pos="3564"/>
        </w:tabs>
        <w:ind w:left="3564" w:hanging="1440"/>
      </w:pPr>
      <w:rPr>
        <w:rFonts w:hint="default"/>
      </w:rPr>
    </w:lvl>
    <w:lvl w:ilvl="7">
      <w:start w:val="1"/>
      <w:numFmt w:val="decimal"/>
      <w:lvlText w:val="%1.%2.%3.%4.%5.%6.%7.%8"/>
      <w:lvlJc w:val="left"/>
      <w:pPr>
        <w:tabs>
          <w:tab w:val="num" w:pos="3918"/>
        </w:tabs>
        <w:ind w:left="3918" w:hanging="1440"/>
      </w:pPr>
      <w:rPr>
        <w:rFonts w:hint="default"/>
      </w:rPr>
    </w:lvl>
    <w:lvl w:ilvl="8">
      <w:start w:val="1"/>
      <w:numFmt w:val="decimal"/>
      <w:lvlText w:val="%1.%2.%3.%4.%5.%6.%7.%8.%9"/>
      <w:lvlJc w:val="left"/>
      <w:pPr>
        <w:tabs>
          <w:tab w:val="num" w:pos="4632"/>
        </w:tabs>
        <w:ind w:left="4632" w:hanging="1800"/>
      </w:pPr>
      <w:rPr>
        <w:rFonts w:hint="default"/>
      </w:rPr>
    </w:lvl>
  </w:abstractNum>
  <w:abstractNum w:abstractNumId="125" w15:restartNumberingAfterBreak="0">
    <w:nsid w:val="1B6403F7"/>
    <w:multiLevelType w:val="multilevel"/>
    <w:tmpl w:val="005E7864"/>
    <w:lvl w:ilvl="0">
      <w:start w:val="1"/>
      <w:numFmt w:val="upperLetter"/>
      <w:lvlText w:val="%1."/>
      <w:legacy w:legacy="1" w:legacySpace="120" w:legacyIndent="360"/>
      <w:lvlJc w:val="left"/>
      <w:pPr>
        <w:ind w:left="360" w:hanging="360"/>
      </w:pPr>
    </w:lvl>
    <w:lvl w:ilvl="1">
      <w:start w:val="1"/>
      <w:numFmt w:val="decimal"/>
      <w:lvlText w:val="%2."/>
      <w:legacy w:legacy="1" w:legacySpace="120" w:legacyIndent="360"/>
      <w:lvlJc w:val="left"/>
      <w:pPr>
        <w:ind w:left="720" w:hanging="360"/>
      </w:pPr>
    </w:lvl>
    <w:lvl w:ilvl="2">
      <w:start w:val="1"/>
      <w:numFmt w:val="lowerRoman"/>
      <w:lvlText w:val="%3."/>
      <w:legacy w:legacy="1" w:legacySpace="120" w:legacyIndent="180"/>
      <w:lvlJc w:val="left"/>
      <w:pPr>
        <w:ind w:left="900" w:hanging="180"/>
      </w:pPr>
    </w:lvl>
    <w:lvl w:ilvl="3">
      <w:start w:val="1"/>
      <w:numFmt w:val="decimal"/>
      <w:lvlText w:val="%4."/>
      <w:legacy w:legacy="1" w:legacySpace="120" w:legacyIndent="360"/>
      <w:lvlJc w:val="left"/>
      <w:pPr>
        <w:ind w:left="1260" w:hanging="360"/>
      </w:pPr>
    </w:lvl>
    <w:lvl w:ilvl="4">
      <w:start w:val="1"/>
      <w:numFmt w:val="lowerLetter"/>
      <w:lvlText w:val="%5."/>
      <w:legacy w:legacy="1" w:legacySpace="120" w:legacyIndent="360"/>
      <w:lvlJc w:val="left"/>
      <w:pPr>
        <w:ind w:left="1620" w:hanging="360"/>
      </w:pPr>
    </w:lvl>
    <w:lvl w:ilvl="5">
      <w:start w:val="1"/>
      <w:numFmt w:val="lowerRoman"/>
      <w:lvlText w:val="%6."/>
      <w:legacy w:legacy="1" w:legacySpace="120" w:legacyIndent="180"/>
      <w:lvlJc w:val="left"/>
      <w:pPr>
        <w:ind w:left="1800" w:hanging="180"/>
      </w:pPr>
    </w:lvl>
    <w:lvl w:ilvl="6">
      <w:start w:val="1"/>
      <w:numFmt w:val="decimal"/>
      <w:lvlText w:val="%7."/>
      <w:legacy w:legacy="1" w:legacySpace="120" w:legacyIndent="360"/>
      <w:lvlJc w:val="left"/>
      <w:pPr>
        <w:ind w:left="2160" w:hanging="360"/>
      </w:pPr>
    </w:lvl>
    <w:lvl w:ilvl="7">
      <w:start w:val="1"/>
      <w:numFmt w:val="lowerLetter"/>
      <w:lvlText w:val="%8."/>
      <w:legacy w:legacy="1" w:legacySpace="120" w:legacyIndent="360"/>
      <w:lvlJc w:val="left"/>
      <w:pPr>
        <w:ind w:left="2520" w:hanging="360"/>
      </w:pPr>
    </w:lvl>
    <w:lvl w:ilvl="8">
      <w:start w:val="1"/>
      <w:numFmt w:val="lowerRoman"/>
      <w:lvlText w:val="%9."/>
      <w:legacy w:legacy="1" w:legacySpace="120" w:legacyIndent="180"/>
      <w:lvlJc w:val="left"/>
      <w:pPr>
        <w:ind w:left="2700" w:hanging="180"/>
      </w:pPr>
    </w:lvl>
  </w:abstractNum>
  <w:abstractNum w:abstractNumId="126" w15:restartNumberingAfterBreak="0">
    <w:nsid w:val="1B8D3617"/>
    <w:multiLevelType w:val="hybridMultilevel"/>
    <w:tmpl w:val="3030E730"/>
    <w:lvl w:ilvl="0" w:tplc="6926427E">
      <w:start w:val="2"/>
      <w:numFmt w:val="upperLetter"/>
      <w:lvlText w:val="%1."/>
      <w:lvlJc w:val="left"/>
      <w:pPr>
        <w:tabs>
          <w:tab w:val="num" w:pos="1279"/>
        </w:tabs>
        <w:ind w:left="1279" w:hanging="570"/>
      </w:pPr>
      <w:rPr>
        <w:rFonts w:hint="default"/>
      </w:rPr>
    </w:lvl>
    <w:lvl w:ilvl="1" w:tplc="04090019" w:tentative="1">
      <w:start w:val="1"/>
      <w:numFmt w:val="lowerLetter"/>
      <w:lvlText w:val="%2."/>
      <w:lvlJc w:val="left"/>
      <w:pPr>
        <w:tabs>
          <w:tab w:val="num" w:pos="1789"/>
        </w:tabs>
        <w:ind w:left="1789" w:hanging="360"/>
      </w:pPr>
    </w:lvl>
    <w:lvl w:ilvl="2" w:tplc="0409001B" w:tentative="1">
      <w:start w:val="1"/>
      <w:numFmt w:val="lowerRoman"/>
      <w:lvlText w:val="%3."/>
      <w:lvlJc w:val="right"/>
      <w:pPr>
        <w:tabs>
          <w:tab w:val="num" w:pos="2509"/>
        </w:tabs>
        <w:ind w:left="2509" w:hanging="180"/>
      </w:pPr>
    </w:lvl>
    <w:lvl w:ilvl="3" w:tplc="0409000F" w:tentative="1">
      <w:start w:val="1"/>
      <w:numFmt w:val="decimal"/>
      <w:lvlText w:val="%4."/>
      <w:lvlJc w:val="left"/>
      <w:pPr>
        <w:tabs>
          <w:tab w:val="num" w:pos="3229"/>
        </w:tabs>
        <w:ind w:left="3229" w:hanging="360"/>
      </w:pPr>
    </w:lvl>
    <w:lvl w:ilvl="4" w:tplc="04090019" w:tentative="1">
      <w:start w:val="1"/>
      <w:numFmt w:val="lowerLetter"/>
      <w:lvlText w:val="%5."/>
      <w:lvlJc w:val="left"/>
      <w:pPr>
        <w:tabs>
          <w:tab w:val="num" w:pos="3949"/>
        </w:tabs>
        <w:ind w:left="3949" w:hanging="360"/>
      </w:pPr>
    </w:lvl>
    <w:lvl w:ilvl="5" w:tplc="0409001B" w:tentative="1">
      <w:start w:val="1"/>
      <w:numFmt w:val="lowerRoman"/>
      <w:lvlText w:val="%6."/>
      <w:lvlJc w:val="right"/>
      <w:pPr>
        <w:tabs>
          <w:tab w:val="num" w:pos="4669"/>
        </w:tabs>
        <w:ind w:left="4669" w:hanging="180"/>
      </w:pPr>
    </w:lvl>
    <w:lvl w:ilvl="6" w:tplc="0409000F" w:tentative="1">
      <w:start w:val="1"/>
      <w:numFmt w:val="decimal"/>
      <w:lvlText w:val="%7."/>
      <w:lvlJc w:val="left"/>
      <w:pPr>
        <w:tabs>
          <w:tab w:val="num" w:pos="5389"/>
        </w:tabs>
        <w:ind w:left="5389" w:hanging="360"/>
      </w:pPr>
    </w:lvl>
    <w:lvl w:ilvl="7" w:tplc="04090019" w:tentative="1">
      <w:start w:val="1"/>
      <w:numFmt w:val="lowerLetter"/>
      <w:lvlText w:val="%8."/>
      <w:lvlJc w:val="left"/>
      <w:pPr>
        <w:tabs>
          <w:tab w:val="num" w:pos="6109"/>
        </w:tabs>
        <w:ind w:left="6109" w:hanging="360"/>
      </w:pPr>
    </w:lvl>
    <w:lvl w:ilvl="8" w:tplc="0409001B" w:tentative="1">
      <w:start w:val="1"/>
      <w:numFmt w:val="lowerRoman"/>
      <w:lvlText w:val="%9."/>
      <w:lvlJc w:val="right"/>
      <w:pPr>
        <w:tabs>
          <w:tab w:val="num" w:pos="6829"/>
        </w:tabs>
        <w:ind w:left="6829" w:hanging="180"/>
      </w:pPr>
    </w:lvl>
  </w:abstractNum>
  <w:abstractNum w:abstractNumId="127" w15:restartNumberingAfterBreak="0">
    <w:nsid w:val="1B967825"/>
    <w:multiLevelType w:val="hybridMultilevel"/>
    <w:tmpl w:val="EB5CD6A2"/>
    <w:lvl w:ilvl="0" w:tplc="EE2EF618">
      <w:start w:val="1"/>
      <w:numFmt w:val="decimal"/>
      <w:lvlText w:val="%1."/>
      <w:lvlJc w:val="left"/>
      <w:pPr>
        <w:tabs>
          <w:tab w:val="num" w:pos="1494"/>
        </w:tabs>
        <w:ind w:left="1494" w:hanging="360"/>
      </w:pPr>
      <w:rPr>
        <w:rFonts w:hint="default"/>
      </w:rPr>
    </w:lvl>
    <w:lvl w:ilvl="1" w:tplc="DABCF100">
      <w:start w:val="2"/>
      <w:numFmt w:val="lowerRoman"/>
      <w:lvlText w:val="%2-"/>
      <w:lvlJc w:val="left"/>
      <w:pPr>
        <w:tabs>
          <w:tab w:val="num" w:pos="594"/>
        </w:tabs>
        <w:ind w:left="594" w:hanging="360"/>
      </w:pPr>
      <w:rPr>
        <w:rFonts w:hint="default"/>
      </w:rPr>
    </w:lvl>
    <w:lvl w:ilvl="2" w:tplc="04090001">
      <w:start w:val="1"/>
      <w:numFmt w:val="bullet"/>
      <w:lvlText w:val=""/>
      <w:lvlJc w:val="left"/>
      <w:pPr>
        <w:tabs>
          <w:tab w:val="num" w:pos="1494"/>
        </w:tabs>
        <w:ind w:left="1494" w:hanging="360"/>
      </w:pPr>
      <w:rPr>
        <w:rFonts w:ascii="Symbol" w:hAnsi="Symbol" w:hint="default"/>
      </w:rPr>
    </w:lvl>
    <w:lvl w:ilvl="3" w:tplc="A4200BC8">
      <w:start w:val="1"/>
      <w:numFmt w:val="decimal"/>
      <w:lvlText w:val="%4"/>
      <w:lvlJc w:val="center"/>
      <w:pPr>
        <w:tabs>
          <w:tab w:val="num" w:pos="2034"/>
        </w:tabs>
        <w:ind w:left="2034" w:hanging="360"/>
      </w:pPr>
      <w:rPr>
        <w:rFonts w:hint="default"/>
      </w:rPr>
    </w:lvl>
    <w:lvl w:ilvl="4" w:tplc="DABCF100">
      <w:start w:val="2"/>
      <w:numFmt w:val="lowerRoman"/>
      <w:lvlText w:val="%5-"/>
      <w:lvlJc w:val="left"/>
      <w:pPr>
        <w:tabs>
          <w:tab w:val="num" w:pos="2754"/>
        </w:tabs>
        <w:ind w:left="2754" w:hanging="360"/>
      </w:pPr>
      <w:rPr>
        <w:rFonts w:hint="default"/>
      </w:rPr>
    </w:lvl>
    <w:lvl w:ilvl="5" w:tplc="0409001B" w:tentative="1">
      <w:start w:val="1"/>
      <w:numFmt w:val="arabicAbjad"/>
      <w:lvlText w:val="%6."/>
      <w:lvlJc w:val="right"/>
      <w:pPr>
        <w:tabs>
          <w:tab w:val="num" w:pos="3474"/>
        </w:tabs>
        <w:ind w:left="3474" w:hanging="180"/>
      </w:pPr>
    </w:lvl>
    <w:lvl w:ilvl="6" w:tplc="0409000F" w:tentative="1">
      <w:start w:val="1"/>
      <w:numFmt w:val="decimal"/>
      <w:lvlText w:val="%7."/>
      <w:lvlJc w:val="left"/>
      <w:pPr>
        <w:tabs>
          <w:tab w:val="num" w:pos="4194"/>
        </w:tabs>
        <w:ind w:left="4194" w:hanging="360"/>
      </w:pPr>
    </w:lvl>
    <w:lvl w:ilvl="7" w:tplc="04090019" w:tentative="1">
      <w:start w:val="1"/>
      <w:numFmt w:val="lowerRoman"/>
      <w:lvlText w:val="%8."/>
      <w:lvlJc w:val="left"/>
      <w:pPr>
        <w:tabs>
          <w:tab w:val="num" w:pos="4914"/>
        </w:tabs>
        <w:ind w:left="4914" w:hanging="360"/>
      </w:pPr>
    </w:lvl>
    <w:lvl w:ilvl="8" w:tplc="0409001B" w:tentative="1">
      <w:start w:val="1"/>
      <w:numFmt w:val="arabicAbjad"/>
      <w:lvlText w:val="%9."/>
      <w:lvlJc w:val="right"/>
      <w:pPr>
        <w:tabs>
          <w:tab w:val="num" w:pos="5634"/>
        </w:tabs>
        <w:ind w:left="5634" w:hanging="180"/>
      </w:pPr>
    </w:lvl>
  </w:abstractNum>
  <w:abstractNum w:abstractNumId="128" w15:restartNumberingAfterBreak="0">
    <w:nsid w:val="1BFD7A47"/>
    <w:multiLevelType w:val="hybridMultilevel"/>
    <w:tmpl w:val="DACC6B7E"/>
    <w:lvl w:ilvl="0" w:tplc="DE4A51C2">
      <w:start w:val="10"/>
      <w:numFmt w:val="decimal"/>
      <w:lvlText w:val="%1."/>
      <w:lvlJc w:val="left"/>
      <w:pPr>
        <w:tabs>
          <w:tab w:val="num" w:pos="1440"/>
        </w:tabs>
        <w:ind w:left="1440" w:hanging="72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29" w15:restartNumberingAfterBreak="0">
    <w:nsid w:val="1C26057D"/>
    <w:multiLevelType w:val="singleLevel"/>
    <w:tmpl w:val="6D8C247C"/>
    <w:lvl w:ilvl="0">
      <w:start w:val="1"/>
      <w:numFmt w:val="decimal"/>
      <w:lvlText w:val="%1)"/>
      <w:legacy w:legacy="1" w:legacySpace="0" w:legacyIndent="283"/>
      <w:lvlJc w:val="center"/>
      <w:pPr>
        <w:ind w:left="283" w:hanging="283"/>
      </w:pPr>
      <w:rPr>
        <w:rFonts w:ascii="Times New Roman" w:hAnsi="Times New Roman" w:hint="default"/>
        <w:b w:val="0"/>
        <w:i w:val="0"/>
        <w:sz w:val="24"/>
      </w:rPr>
    </w:lvl>
  </w:abstractNum>
  <w:abstractNum w:abstractNumId="130" w15:restartNumberingAfterBreak="0">
    <w:nsid w:val="1C396DDD"/>
    <w:multiLevelType w:val="multilevel"/>
    <w:tmpl w:val="31341DCA"/>
    <w:lvl w:ilvl="0">
      <w:start w:val="3"/>
      <w:numFmt w:val="decimal"/>
      <w:lvlText w:val="%1"/>
      <w:lvlJc w:val="left"/>
      <w:pPr>
        <w:tabs>
          <w:tab w:val="num" w:pos="720"/>
        </w:tabs>
        <w:ind w:right="720" w:hanging="720"/>
      </w:pPr>
      <w:rPr>
        <w:rFonts w:hint="default"/>
        <w:b/>
      </w:rPr>
    </w:lvl>
    <w:lvl w:ilvl="1">
      <w:start w:val="1"/>
      <w:numFmt w:val="decimal"/>
      <w:lvlText w:val="%1.%2"/>
      <w:lvlJc w:val="left"/>
      <w:pPr>
        <w:tabs>
          <w:tab w:val="num" w:pos="720"/>
        </w:tabs>
        <w:ind w:right="720" w:hanging="720"/>
      </w:pPr>
      <w:rPr>
        <w:rFonts w:hint="default"/>
        <w:b/>
      </w:rPr>
    </w:lvl>
    <w:lvl w:ilvl="2">
      <w:start w:val="1"/>
      <w:numFmt w:val="decimal"/>
      <w:lvlText w:val="%1.%2.%3"/>
      <w:lvlJc w:val="left"/>
      <w:pPr>
        <w:tabs>
          <w:tab w:val="num" w:pos="720"/>
        </w:tabs>
        <w:ind w:right="720" w:hanging="720"/>
      </w:pPr>
      <w:rPr>
        <w:rFonts w:hint="default"/>
        <w:b/>
      </w:rPr>
    </w:lvl>
    <w:lvl w:ilvl="3">
      <w:start w:val="1"/>
      <w:numFmt w:val="decimal"/>
      <w:lvlText w:val="%1.%2.%3.%4"/>
      <w:lvlJc w:val="left"/>
      <w:pPr>
        <w:tabs>
          <w:tab w:val="num" w:pos="720"/>
        </w:tabs>
        <w:ind w:right="720" w:hanging="720"/>
      </w:pPr>
      <w:rPr>
        <w:rFonts w:hint="default"/>
        <w:b/>
      </w:rPr>
    </w:lvl>
    <w:lvl w:ilvl="4">
      <w:start w:val="1"/>
      <w:numFmt w:val="decimal"/>
      <w:lvlText w:val="%1.%2.%3.%4.%5"/>
      <w:lvlJc w:val="left"/>
      <w:pPr>
        <w:tabs>
          <w:tab w:val="num" w:pos="1080"/>
        </w:tabs>
        <w:ind w:right="1080" w:hanging="1080"/>
      </w:pPr>
      <w:rPr>
        <w:rFonts w:hint="default"/>
        <w:b/>
      </w:rPr>
    </w:lvl>
    <w:lvl w:ilvl="5">
      <w:start w:val="1"/>
      <w:numFmt w:val="decimal"/>
      <w:lvlText w:val="%1.%2.%3.%4.%5.%6"/>
      <w:lvlJc w:val="left"/>
      <w:pPr>
        <w:tabs>
          <w:tab w:val="num" w:pos="1080"/>
        </w:tabs>
        <w:ind w:right="1080" w:hanging="1080"/>
      </w:pPr>
      <w:rPr>
        <w:rFonts w:hint="default"/>
        <w:b/>
      </w:rPr>
    </w:lvl>
    <w:lvl w:ilvl="6">
      <w:start w:val="1"/>
      <w:numFmt w:val="decimal"/>
      <w:lvlText w:val="%1.%2.%3.%4.%5.%6.%7"/>
      <w:lvlJc w:val="left"/>
      <w:pPr>
        <w:tabs>
          <w:tab w:val="num" w:pos="1440"/>
        </w:tabs>
        <w:ind w:right="1440" w:hanging="1440"/>
      </w:pPr>
      <w:rPr>
        <w:rFonts w:hint="default"/>
        <w:b/>
      </w:rPr>
    </w:lvl>
    <w:lvl w:ilvl="7">
      <w:start w:val="1"/>
      <w:numFmt w:val="decimal"/>
      <w:lvlText w:val="%1.%2.%3.%4.%5.%6.%7.%8"/>
      <w:lvlJc w:val="left"/>
      <w:pPr>
        <w:tabs>
          <w:tab w:val="num" w:pos="1440"/>
        </w:tabs>
        <w:ind w:right="1440" w:hanging="1440"/>
      </w:pPr>
      <w:rPr>
        <w:rFonts w:hint="default"/>
        <w:b/>
      </w:rPr>
    </w:lvl>
    <w:lvl w:ilvl="8">
      <w:start w:val="1"/>
      <w:numFmt w:val="decimal"/>
      <w:lvlText w:val="%1.%2.%3.%4.%5.%6.%7.%8.%9"/>
      <w:lvlJc w:val="left"/>
      <w:pPr>
        <w:tabs>
          <w:tab w:val="num" w:pos="1800"/>
        </w:tabs>
        <w:ind w:right="1800" w:hanging="1800"/>
      </w:pPr>
      <w:rPr>
        <w:rFonts w:hint="default"/>
        <w:b/>
      </w:rPr>
    </w:lvl>
  </w:abstractNum>
  <w:abstractNum w:abstractNumId="131" w15:restartNumberingAfterBreak="0">
    <w:nsid w:val="1C731036"/>
    <w:multiLevelType w:val="hybridMultilevel"/>
    <w:tmpl w:val="F1DE7904"/>
    <w:lvl w:ilvl="0" w:tplc="DABCF100">
      <w:start w:val="2"/>
      <w:numFmt w:val="lowerRoman"/>
      <w:lvlText w:val="%1-"/>
      <w:lvlJc w:val="left"/>
      <w:pPr>
        <w:tabs>
          <w:tab w:val="num" w:pos="1494"/>
        </w:tabs>
        <w:ind w:left="1494" w:hanging="360"/>
      </w:pPr>
      <w:rPr>
        <w:rFonts w:hint="default"/>
      </w:rPr>
    </w:lvl>
    <w:lvl w:ilvl="1" w:tplc="9F703680">
      <w:start w:val="1"/>
      <w:numFmt w:val="lowerRoman"/>
      <w:lvlText w:val="%2-"/>
      <w:lvlJc w:val="left"/>
      <w:pPr>
        <w:tabs>
          <w:tab w:val="num" w:pos="2454"/>
        </w:tabs>
        <w:ind w:left="2454" w:hanging="600"/>
      </w:pPr>
      <w:rPr>
        <w:rFonts w:hint="default"/>
      </w:rPr>
    </w:lvl>
    <w:lvl w:ilvl="2" w:tplc="150813B2">
      <w:start w:val="1"/>
      <w:numFmt w:val="decimal"/>
      <w:lvlText w:val="%3."/>
      <w:lvlJc w:val="left"/>
      <w:pPr>
        <w:tabs>
          <w:tab w:val="num" w:pos="3114"/>
        </w:tabs>
        <w:ind w:left="3114" w:hanging="360"/>
      </w:pPr>
      <w:rPr>
        <w:rFonts w:hint="default"/>
      </w:rPr>
    </w:lvl>
    <w:lvl w:ilvl="3" w:tplc="1D3AB450">
      <w:start w:val="1"/>
      <w:numFmt w:val="lowerLetter"/>
      <w:lvlText w:val="%4."/>
      <w:lvlJc w:val="left"/>
      <w:pPr>
        <w:tabs>
          <w:tab w:val="num" w:pos="3654"/>
        </w:tabs>
        <w:ind w:left="3654" w:hanging="360"/>
      </w:pPr>
      <w:rPr>
        <w:rFonts w:hint="default"/>
      </w:rPr>
    </w:lvl>
    <w:lvl w:ilvl="4" w:tplc="04090019" w:tentative="1">
      <w:start w:val="1"/>
      <w:numFmt w:val="lowerRoman"/>
      <w:lvlText w:val="%5."/>
      <w:lvlJc w:val="left"/>
      <w:pPr>
        <w:tabs>
          <w:tab w:val="num" w:pos="4374"/>
        </w:tabs>
        <w:ind w:left="4374" w:hanging="360"/>
      </w:pPr>
    </w:lvl>
    <w:lvl w:ilvl="5" w:tplc="0409001B" w:tentative="1">
      <w:start w:val="1"/>
      <w:numFmt w:val="arabicAbjad"/>
      <w:lvlText w:val="%6."/>
      <w:lvlJc w:val="right"/>
      <w:pPr>
        <w:tabs>
          <w:tab w:val="num" w:pos="5094"/>
        </w:tabs>
        <w:ind w:left="5094" w:hanging="180"/>
      </w:pPr>
    </w:lvl>
    <w:lvl w:ilvl="6" w:tplc="0409000F" w:tentative="1">
      <w:start w:val="1"/>
      <w:numFmt w:val="decimal"/>
      <w:lvlText w:val="%7."/>
      <w:lvlJc w:val="left"/>
      <w:pPr>
        <w:tabs>
          <w:tab w:val="num" w:pos="5814"/>
        </w:tabs>
        <w:ind w:left="5814" w:hanging="360"/>
      </w:pPr>
    </w:lvl>
    <w:lvl w:ilvl="7" w:tplc="04090019" w:tentative="1">
      <w:start w:val="1"/>
      <w:numFmt w:val="lowerRoman"/>
      <w:lvlText w:val="%8."/>
      <w:lvlJc w:val="left"/>
      <w:pPr>
        <w:tabs>
          <w:tab w:val="num" w:pos="6534"/>
        </w:tabs>
        <w:ind w:left="6534" w:hanging="360"/>
      </w:pPr>
    </w:lvl>
    <w:lvl w:ilvl="8" w:tplc="0409001B" w:tentative="1">
      <w:start w:val="1"/>
      <w:numFmt w:val="arabicAbjad"/>
      <w:lvlText w:val="%9."/>
      <w:lvlJc w:val="right"/>
      <w:pPr>
        <w:tabs>
          <w:tab w:val="num" w:pos="7254"/>
        </w:tabs>
        <w:ind w:left="7254" w:hanging="180"/>
      </w:pPr>
    </w:lvl>
  </w:abstractNum>
  <w:abstractNum w:abstractNumId="132" w15:restartNumberingAfterBreak="0">
    <w:nsid w:val="1D352E66"/>
    <w:multiLevelType w:val="singleLevel"/>
    <w:tmpl w:val="8A429302"/>
    <w:lvl w:ilvl="0">
      <w:start w:val="1"/>
      <w:numFmt w:val="upperLetter"/>
      <w:lvlText w:val="%1."/>
      <w:lvlJc w:val="left"/>
      <w:pPr>
        <w:tabs>
          <w:tab w:val="num" w:pos="1444"/>
        </w:tabs>
        <w:ind w:left="1444" w:hanging="735"/>
      </w:pPr>
      <w:rPr>
        <w:rFonts w:hint="default"/>
      </w:rPr>
    </w:lvl>
  </w:abstractNum>
  <w:abstractNum w:abstractNumId="133" w15:restartNumberingAfterBreak="0">
    <w:nsid w:val="1D673AB8"/>
    <w:multiLevelType w:val="hybridMultilevel"/>
    <w:tmpl w:val="AB882F8E"/>
    <w:lvl w:ilvl="0" w:tplc="C9F8CE2E">
      <w:start w:val="1"/>
      <w:numFmt w:val="upperLetter"/>
      <w:lvlText w:val="%1."/>
      <w:lvlJc w:val="left"/>
      <w:pPr>
        <w:tabs>
          <w:tab w:val="num" w:pos="1069"/>
        </w:tabs>
        <w:ind w:left="1069"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4" w15:restartNumberingAfterBreak="0">
    <w:nsid w:val="1DBF695C"/>
    <w:multiLevelType w:val="multilevel"/>
    <w:tmpl w:val="BFB6429C"/>
    <w:lvl w:ilvl="0">
      <w:start w:val="3"/>
      <w:numFmt w:val="decimal"/>
      <w:lvlText w:val="%1"/>
      <w:lvlJc w:val="left"/>
      <w:pPr>
        <w:tabs>
          <w:tab w:val="num" w:pos="720"/>
        </w:tabs>
        <w:ind w:left="720" w:hanging="72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35" w15:restartNumberingAfterBreak="0">
    <w:nsid w:val="1DCF543B"/>
    <w:multiLevelType w:val="hybridMultilevel"/>
    <w:tmpl w:val="94E6BF46"/>
    <w:lvl w:ilvl="0" w:tplc="04160612">
      <w:start w:val="1"/>
      <w:numFmt w:val="upperLetter"/>
      <w:lvlText w:val="%1."/>
      <w:lvlJc w:val="left"/>
      <w:pPr>
        <w:tabs>
          <w:tab w:val="num" w:pos="1440"/>
        </w:tabs>
        <w:ind w:left="1440" w:hanging="360"/>
      </w:pPr>
      <w:rPr>
        <w:rFonts w:hint="default"/>
      </w:rPr>
    </w:lvl>
    <w:lvl w:ilvl="1" w:tplc="04090019" w:tentative="1">
      <w:start w:val="1"/>
      <w:numFmt w:val="lowerLetter"/>
      <w:lvlText w:val="%2."/>
      <w:lvlJc w:val="left"/>
      <w:pPr>
        <w:tabs>
          <w:tab w:val="num" w:pos="2160"/>
        </w:tabs>
        <w:ind w:left="2160" w:hanging="360"/>
      </w:pPr>
    </w:lvl>
    <w:lvl w:ilvl="2" w:tplc="0409001B" w:tentative="1">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136" w15:restartNumberingAfterBreak="0">
    <w:nsid w:val="1DDC3FC9"/>
    <w:multiLevelType w:val="hybridMultilevel"/>
    <w:tmpl w:val="326CDC9A"/>
    <w:lvl w:ilvl="0" w:tplc="2E4206A8">
      <w:start w:val="5"/>
      <w:numFmt w:val="upperLetter"/>
      <w:lvlText w:val="%1."/>
      <w:lvlJc w:val="left"/>
      <w:pPr>
        <w:tabs>
          <w:tab w:val="num" w:pos="604"/>
        </w:tabs>
        <w:ind w:left="604" w:hanging="360"/>
      </w:pPr>
      <w:rPr>
        <w:rFonts w:hint="default"/>
      </w:rPr>
    </w:lvl>
    <w:lvl w:ilvl="1" w:tplc="B2E8E476">
      <w:start w:val="1"/>
      <w:numFmt w:val="decimal"/>
      <w:lvlText w:val="%2."/>
      <w:lvlJc w:val="left"/>
      <w:pPr>
        <w:tabs>
          <w:tab w:val="num" w:pos="1324"/>
        </w:tabs>
        <w:ind w:left="1324" w:hanging="360"/>
      </w:pPr>
      <w:rPr>
        <w:rFonts w:hint="default"/>
      </w:rPr>
    </w:lvl>
    <w:lvl w:ilvl="2" w:tplc="0409001B" w:tentative="1">
      <w:start w:val="1"/>
      <w:numFmt w:val="lowerRoman"/>
      <w:lvlText w:val="%3."/>
      <w:lvlJc w:val="right"/>
      <w:pPr>
        <w:tabs>
          <w:tab w:val="num" w:pos="2044"/>
        </w:tabs>
        <w:ind w:left="2044" w:hanging="180"/>
      </w:pPr>
    </w:lvl>
    <w:lvl w:ilvl="3" w:tplc="0409000F" w:tentative="1">
      <w:start w:val="1"/>
      <w:numFmt w:val="decimal"/>
      <w:lvlText w:val="%4."/>
      <w:lvlJc w:val="left"/>
      <w:pPr>
        <w:tabs>
          <w:tab w:val="num" w:pos="2764"/>
        </w:tabs>
        <w:ind w:left="2764" w:hanging="360"/>
      </w:pPr>
    </w:lvl>
    <w:lvl w:ilvl="4" w:tplc="04090019" w:tentative="1">
      <w:start w:val="1"/>
      <w:numFmt w:val="lowerLetter"/>
      <w:lvlText w:val="%5."/>
      <w:lvlJc w:val="left"/>
      <w:pPr>
        <w:tabs>
          <w:tab w:val="num" w:pos="3484"/>
        </w:tabs>
        <w:ind w:left="3484" w:hanging="360"/>
      </w:pPr>
    </w:lvl>
    <w:lvl w:ilvl="5" w:tplc="0409001B" w:tentative="1">
      <w:start w:val="1"/>
      <w:numFmt w:val="lowerRoman"/>
      <w:lvlText w:val="%6."/>
      <w:lvlJc w:val="right"/>
      <w:pPr>
        <w:tabs>
          <w:tab w:val="num" w:pos="4204"/>
        </w:tabs>
        <w:ind w:left="4204" w:hanging="180"/>
      </w:pPr>
    </w:lvl>
    <w:lvl w:ilvl="6" w:tplc="0409000F" w:tentative="1">
      <w:start w:val="1"/>
      <w:numFmt w:val="decimal"/>
      <w:lvlText w:val="%7."/>
      <w:lvlJc w:val="left"/>
      <w:pPr>
        <w:tabs>
          <w:tab w:val="num" w:pos="4924"/>
        </w:tabs>
        <w:ind w:left="4924" w:hanging="360"/>
      </w:pPr>
    </w:lvl>
    <w:lvl w:ilvl="7" w:tplc="04090019" w:tentative="1">
      <w:start w:val="1"/>
      <w:numFmt w:val="lowerLetter"/>
      <w:lvlText w:val="%8."/>
      <w:lvlJc w:val="left"/>
      <w:pPr>
        <w:tabs>
          <w:tab w:val="num" w:pos="5644"/>
        </w:tabs>
        <w:ind w:left="5644" w:hanging="360"/>
      </w:pPr>
    </w:lvl>
    <w:lvl w:ilvl="8" w:tplc="0409001B" w:tentative="1">
      <w:start w:val="1"/>
      <w:numFmt w:val="lowerRoman"/>
      <w:lvlText w:val="%9."/>
      <w:lvlJc w:val="right"/>
      <w:pPr>
        <w:tabs>
          <w:tab w:val="num" w:pos="6364"/>
        </w:tabs>
        <w:ind w:left="6364" w:hanging="180"/>
      </w:pPr>
    </w:lvl>
  </w:abstractNum>
  <w:abstractNum w:abstractNumId="137" w15:restartNumberingAfterBreak="0">
    <w:nsid w:val="1E0B4531"/>
    <w:multiLevelType w:val="hybridMultilevel"/>
    <w:tmpl w:val="7E2A932C"/>
    <w:lvl w:ilvl="0" w:tplc="AD228E3E">
      <w:start w:val="1"/>
      <w:numFmt w:val="lowerLetter"/>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38" w15:restartNumberingAfterBreak="0">
    <w:nsid w:val="1E696B63"/>
    <w:multiLevelType w:val="hybridMultilevel"/>
    <w:tmpl w:val="22DEEFCE"/>
    <w:lvl w:ilvl="0" w:tplc="216A5D8C">
      <w:start w:val="1"/>
      <w:numFmt w:val="upperLetter"/>
      <w:lvlText w:val="%1."/>
      <w:lvlJc w:val="left"/>
      <w:pPr>
        <w:tabs>
          <w:tab w:val="num" w:pos="1069"/>
        </w:tabs>
        <w:ind w:left="1069" w:hanging="360"/>
      </w:pPr>
      <w:rPr>
        <w:rFonts w:hint="default"/>
      </w:rPr>
    </w:lvl>
    <w:lvl w:ilvl="1" w:tplc="04090019" w:tentative="1">
      <w:start w:val="1"/>
      <w:numFmt w:val="lowerLetter"/>
      <w:lvlText w:val="%2."/>
      <w:lvlJc w:val="left"/>
      <w:pPr>
        <w:tabs>
          <w:tab w:val="num" w:pos="1789"/>
        </w:tabs>
        <w:ind w:left="1789" w:hanging="360"/>
      </w:pPr>
    </w:lvl>
    <w:lvl w:ilvl="2" w:tplc="0409001B" w:tentative="1">
      <w:start w:val="1"/>
      <w:numFmt w:val="lowerRoman"/>
      <w:lvlText w:val="%3."/>
      <w:lvlJc w:val="right"/>
      <w:pPr>
        <w:tabs>
          <w:tab w:val="num" w:pos="2509"/>
        </w:tabs>
        <w:ind w:left="2509" w:hanging="180"/>
      </w:pPr>
    </w:lvl>
    <w:lvl w:ilvl="3" w:tplc="0409000F" w:tentative="1">
      <w:start w:val="1"/>
      <w:numFmt w:val="decimal"/>
      <w:lvlText w:val="%4."/>
      <w:lvlJc w:val="left"/>
      <w:pPr>
        <w:tabs>
          <w:tab w:val="num" w:pos="3229"/>
        </w:tabs>
        <w:ind w:left="3229" w:hanging="360"/>
      </w:pPr>
    </w:lvl>
    <w:lvl w:ilvl="4" w:tplc="04090019" w:tentative="1">
      <w:start w:val="1"/>
      <w:numFmt w:val="lowerLetter"/>
      <w:lvlText w:val="%5."/>
      <w:lvlJc w:val="left"/>
      <w:pPr>
        <w:tabs>
          <w:tab w:val="num" w:pos="3949"/>
        </w:tabs>
        <w:ind w:left="3949" w:hanging="360"/>
      </w:pPr>
    </w:lvl>
    <w:lvl w:ilvl="5" w:tplc="0409001B" w:tentative="1">
      <w:start w:val="1"/>
      <w:numFmt w:val="lowerRoman"/>
      <w:lvlText w:val="%6."/>
      <w:lvlJc w:val="right"/>
      <w:pPr>
        <w:tabs>
          <w:tab w:val="num" w:pos="4669"/>
        </w:tabs>
        <w:ind w:left="4669" w:hanging="180"/>
      </w:pPr>
    </w:lvl>
    <w:lvl w:ilvl="6" w:tplc="0409000F" w:tentative="1">
      <w:start w:val="1"/>
      <w:numFmt w:val="decimal"/>
      <w:lvlText w:val="%7."/>
      <w:lvlJc w:val="left"/>
      <w:pPr>
        <w:tabs>
          <w:tab w:val="num" w:pos="5389"/>
        </w:tabs>
        <w:ind w:left="5389" w:hanging="360"/>
      </w:pPr>
    </w:lvl>
    <w:lvl w:ilvl="7" w:tplc="04090019" w:tentative="1">
      <w:start w:val="1"/>
      <w:numFmt w:val="lowerLetter"/>
      <w:lvlText w:val="%8."/>
      <w:lvlJc w:val="left"/>
      <w:pPr>
        <w:tabs>
          <w:tab w:val="num" w:pos="6109"/>
        </w:tabs>
        <w:ind w:left="6109" w:hanging="360"/>
      </w:pPr>
    </w:lvl>
    <w:lvl w:ilvl="8" w:tplc="0409001B" w:tentative="1">
      <w:start w:val="1"/>
      <w:numFmt w:val="lowerRoman"/>
      <w:lvlText w:val="%9."/>
      <w:lvlJc w:val="right"/>
      <w:pPr>
        <w:tabs>
          <w:tab w:val="num" w:pos="6829"/>
        </w:tabs>
        <w:ind w:left="6829" w:hanging="180"/>
      </w:pPr>
    </w:lvl>
  </w:abstractNum>
  <w:abstractNum w:abstractNumId="139" w15:restartNumberingAfterBreak="0">
    <w:nsid w:val="1E7E7FD3"/>
    <w:multiLevelType w:val="hybridMultilevel"/>
    <w:tmpl w:val="47C26332"/>
    <w:lvl w:ilvl="0" w:tplc="45B22A26">
      <w:start w:val="5"/>
      <w:numFmt w:val="decimal"/>
      <w:lvlText w:val="%1."/>
      <w:lvlJc w:val="left"/>
      <w:pPr>
        <w:tabs>
          <w:tab w:val="num" w:pos="1778"/>
        </w:tabs>
        <w:ind w:left="1778" w:hanging="360"/>
      </w:pPr>
      <w:rPr>
        <w:rFonts w:hint="default"/>
      </w:rPr>
    </w:lvl>
    <w:lvl w:ilvl="1" w:tplc="04090019" w:tentative="1">
      <w:start w:val="1"/>
      <w:numFmt w:val="lowerLetter"/>
      <w:lvlText w:val="%2."/>
      <w:lvlJc w:val="left"/>
      <w:pPr>
        <w:tabs>
          <w:tab w:val="num" w:pos="2498"/>
        </w:tabs>
        <w:ind w:left="2498" w:hanging="360"/>
      </w:pPr>
    </w:lvl>
    <w:lvl w:ilvl="2" w:tplc="0409001B" w:tentative="1">
      <w:start w:val="1"/>
      <w:numFmt w:val="lowerRoman"/>
      <w:lvlText w:val="%3."/>
      <w:lvlJc w:val="right"/>
      <w:pPr>
        <w:tabs>
          <w:tab w:val="num" w:pos="3218"/>
        </w:tabs>
        <w:ind w:left="3218" w:hanging="180"/>
      </w:pPr>
    </w:lvl>
    <w:lvl w:ilvl="3" w:tplc="0409000F" w:tentative="1">
      <w:start w:val="1"/>
      <w:numFmt w:val="decimal"/>
      <w:lvlText w:val="%4."/>
      <w:lvlJc w:val="left"/>
      <w:pPr>
        <w:tabs>
          <w:tab w:val="num" w:pos="3938"/>
        </w:tabs>
        <w:ind w:left="3938" w:hanging="360"/>
      </w:pPr>
    </w:lvl>
    <w:lvl w:ilvl="4" w:tplc="04090019" w:tentative="1">
      <w:start w:val="1"/>
      <w:numFmt w:val="lowerLetter"/>
      <w:lvlText w:val="%5."/>
      <w:lvlJc w:val="left"/>
      <w:pPr>
        <w:tabs>
          <w:tab w:val="num" w:pos="4658"/>
        </w:tabs>
        <w:ind w:left="4658" w:hanging="360"/>
      </w:pPr>
    </w:lvl>
    <w:lvl w:ilvl="5" w:tplc="0409001B" w:tentative="1">
      <w:start w:val="1"/>
      <w:numFmt w:val="lowerRoman"/>
      <w:lvlText w:val="%6."/>
      <w:lvlJc w:val="right"/>
      <w:pPr>
        <w:tabs>
          <w:tab w:val="num" w:pos="5378"/>
        </w:tabs>
        <w:ind w:left="5378" w:hanging="180"/>
      </w:pPr>
    </w:lvl>
    <w:lvl w:ilvl="6" w:tplc="0409000F" w:tentative="1">
      <w:start w:val="1"/>
      <w:numFmt w:val="decimal"/>
      <w:lvlText w:val="%7."/>
      <w:lvlJc w:val="left"/>
      <w:pPr>
        <w:tabs>
          <w:tab w:val="num" w:pos="6098"/>
        </w:tabs>
        <w:ind w:left="6098" w:hanging="360"/>
      </w:pPr>
    </w:lvl>
    <w:lvl w:ilvl="7" w:tplc="04090019" w:tentative="1">
      <w:start w:val="1"/>
      <w:numFmt w:val="lowerLetter"/>
      <w:lvlText w:val="%8."/>
      <w:lvlJc w:val="left"/>
      <w:pPr>
        <w:tabs>
          <w:tab w:val="num" w:pos="6818"/>
        </w:tabs>
        <w:ind w:left="6818" w:hanging="360"/>
      </w:pPr>
    </w:lvl>
    <w:lvl w:ilvl="8" w:tplc="0409001B" w:tentative="1">
      <w:start w:val="1"/>
      <w:numFmt w:val="lowerRoman"/>
      <w:lvlText w:val="%9."/>
      <w:lvlJc w:val="right"/>
      <w:pPr>
        <w:tabs>
          <w:tab w:val="num" w:pos="7538"/>
        </w:tabs>
        <w:ind w:left="7538" w:hanging="180"/>
      </w:pPr>
    </w:lvl>
  </w:abstractNum>
  <w:abstractNum w:abstractNumId="140" w15:restartNumberingAfterBreak="0">
    <w:nsid w:val="1F140808"/>
    <w:multiLevelType w:val="hybridMultilevel"/>
    <w:tmpl w:val="1EB20DC4"/>
    <w:lvl w:ilvl="0" w:tplc="0409000F">
      <w:start w:val="1"/>
      <w:numFmt w:val="decimal"/>
      <w:lvlText w:val="%1."/>
      <w:lvlJc w:val="left"/>
      <w:pPr>
        <w:ind w:left="720" w:hanging="360"/>
      </w:pPr>
      <w:rPr>
        <w:rFonts w:cs="Times New Roman"/>
      </w:rPr>
    </w:lvl>
    <w:lvl w:ilvl="1" w:tplc="90A816FC">
      <w:start w:val="6"/>
      <w:numFmt w:val="decimal"/>
      <w:lvlText w:val="%2"/>
      <w:lvlJc w:val="left"/>
      <w:pPr>
        <w:tabs>
          <w:tab w:val="num" w:pos="1440"/>
        </w:tabs>
        <w:ind w:left="1440" w:hanging="360"/>
      </w:pPr>
      <w:rPr>
        <w:rFonts w:hint="default"/>
      </w:rPr>
    </w:lvl>
    <w:lvl w:ilvl="2" w:tplc="6686C1D4">
      <w:start w:val="7"/>
      <w:numFmt w:val="decimal"/>
      <w:lvlText w:val="%3-"/>
      <w:lvlJc w:val="left"/>
      <w:pPr>
        <w:tabs>
          <w:tab w:val="num" w:pos="2340"/>
        </w:tabs>
        <w:ind w:left="2340" w:hanging="360"/>
      </w:pPr>
      <w:rPr>
        <w:rFonts w:hint="default"/>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41" w15:restartNumberingAfterBreak="0">
    <w:nsid w:val="1F2509D6"/>
    <w:multiLevelType w:val="hybridMultilevel"/>
    <w:tmpl w:val="E50203C2"/>
    <w:lvl w:ilvl="0" w:tplc="9696604E">
      <w:start w:val="2"/>
      <w:numFmt w:val="decimal"/>
      <w:lvlText w:val="%1)"/>
      <w:lvlJc w:val="left"/>
      <w:pPr>
        <w:tabs>
          <w:tab w:val="num" w:pos="2153"/>
        </w:tabs>
        <w:ind w:left="2153" w:hanging="735"/>
      </w:pPr>
      <w:rPr>
        <w:rFonts w:hint="default"/>
      </w:rPr>
    </w:lvl>
    <w:lvl w:ilvl="1" w:tplc="04090019" w:tentative="1">
      <w:start w:val="1"/>
      <w:numFmt w:val="lowerLetter"/>
      <w:lvlText w:val="%2."/>
      <w:lvlJc w:val="left"/>
      <w:pPr>
        <w:tabs>
          <w:tab w:val="num" w:pos="2498"/>
        </w:tabs>
        <w:ind w:left="2498" w:hanging="360"/>
      </w:pPr>
    </w:lvl>
    <w:lvl w:ilvl="2" w:tplc="0409001B" w:tentative="1">
      <w:start w:val="1"/>
      <w:numFmt w:val="lowerRoman"/>
      <w:lvlText w:val="%3."/>
      <w:lvlJc w:val="right"/>
      <w:pPr>
        <w:tabs>
          <w:tab w:val="num" w:pos="3218"/>
        </w:tabs>
        <w:ind w:left="3218" w:hanging="180"/>
      </w:pPr>
    </w:lvl>
    <w:lvl w:ilvl="3" w:tplc="0409000F" w:tentative="1">
      <w:start w:val="1"/>
      <w:numFmt w:val="decimal"/>
      <w:lvlText w:val="%4."/>
      <w:lvlJc w:val="left"/>
      <w:pPr>
        <w:tabs>
          <w:tab w:val="num" w:pos="3938"/>
        </w:tabs>
        <w:ind w:left="3938" w:hanging="360"/>
      </w:pPr>
    </w:lvl>
    <w:lvl w:ilvl="4" w:tplc="04090019" w:tentative="1">
      <w:start w:val="1"/>
      <w:numFmt w:val="lowerLetter"/>
      <w:lvlText w:val="%5."/>
      <w:lvlJc w:val="left"/>
      <w:pPr>
        <w:tabs>
          <w:tab w:val="num" w:pos="4658"/>
        </w:tabs>
        <w:ind w:left="4658" w:hanging="360"/>
      </w:pPr>
    </w:lvl>
    <w:lvl w:ilvl="5" w:tplc="0409001B" w:tentative="1">
      <w:start w:val="1"/>
      <w:numFmt w:val="lowerRoman"/>
      <w:lvlText w:val="%6."/>
      <w:lvlJc w:val="right"/>
      <w:pPr>
        <w:tabs>
          <w:tab w:val="num" w:pos="5378"/>
        </w:tabs>
        <w:ind w:left="5378" w:hanging="180"/>
      </w:pPr>
    </w:lvl>
    <w:lvl w:ilvl="6" w:tplc="0409000F" w:tentative="1">
      <w:start w:val="1"/>
      <w:numFmt w:val="decimal"/>
      <w:lvlText w:val="%7."/>
      <w:lvlJc w:val="left"/>
      <w:pPr>
        <w:tabs>
          <w:tab w:val="num" w:pos="6098"/>
        </w:tabs>
        <w:ind w:left="6098" w:hanging="360"/>
      </w:pPr>
    </w:lvl>
    <w:lvl w:ilvl="7" w:tplc="04090019" w:tentative="1">
      <w:start w:val="1"/>
      <w:numFmt w:val="lowerLetter"/>
      <w:lvlText w:val="%8."/>
      <w:lvlJc w:val="left"/>
      <w:pPr>
        <w:tabs>
          <w:tab w:val="num" w:pos="6818"/>
        </w:tabs>
        <w:ind w:left="6818" w:hanging="360"/>
      </w:pPr>
    </w:lvl>
    <w:lvl w:ilvl="8" w:tplc="0409001B" w:tentative="1">
      <w:start w:val="1"/>
      <w:numFmt w:val="lowerRoman"/>
      <w:lvlText w:val="%9."/>
      <w:lvlJc w:val="right"/>
      <w:pPr>
        <w:tabs>
          <w:tab w:val="num" w:pos="7538"/>
        </w:tabs>
        <w:ind w:left="7538" w:hanging="180"/>
      </w:pPr>
    </w:lvl>
  </w:abstractNum>
  <w:abstractNum w:abstractNumId="142" w15:restartNumberingAfterBreak="0">
    <w:nsid w:val="1F511FE5"/>
    <w:multiLevelType w:val="singleLevel"/>
    <w:tmpl w:val="04090001"/>
    <w:lvl w:ilvl="0">
      <w:start w:val="1"/>
      <w:numFmt w:val="bullet"/>
      <w:lvlText w:val=""/>
      <w:lvlJc w:val="center"/>
      <w:pPr>
        <w:tabs>
          <w:tab w:val="num" w:pos="648"/>
        </w:tabs>
        <w:ind w:left="360" w:hanging="72"/>
      </w:pPr>
      <w:rPr>
        <w:rFonts w:ascii="Symbol" w:hAnsi="Symbol" w:hint="default"/>
      </w:rPr>
    </w:lvl>
  </w:abstractNum>
  <w:abstractNum w:abstractNumId="143" w15:restartNumberingAfterBreak="0">
    <w:nsid w:val="1F605063"/>
    <w:multiLevelType w:val="hybridMultilevel"/>
    <w:tmpl w:val="1E7E0836"/>
    <w:lvl w:ilvl="0" w:tplc="FF527CC0">
      <w:start w:val="1"/>
      <w:numFmt w:val="upperLetter"/>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44" w15:restartNumberingAfterBreak="0">
    <w:nsid w:val="1FB801F3"/>
    <w:multiLevelType w:val="singleLevel"/>
    <w:tmpl w:val="F27E6C36"/>
    <w:lvl w:ilvl="0">
      <w:start w:val="3"/>
      <w:numFmt w:val="decimal"/>
      <w:lvlText w:val="%1."/>
      <w:lvlJc w:val="left"/>
      <w:pPr>
        <w:tabs>
          <w:tab w:val="num" w:pos="1440"/>
        </w:tabs>
        <w:ind w:left="1440" w:hanging="720"/>
      </w:pPr>
      <w:rPr>
        <w:rFonts w:hint="default"/>
      </w:rPr>
    </w:lvl>
  </w:abstractNum>
  <w:abstractNum w:abstractNumId="145" w15:restartNumberingAfterBreak="0">
    <w:nsid w:val="1FD618CF"/>
    <w:multiLevelType w:val="hybridMultilevel"/>
    <w:tmpl w:val="EA240CF6"/>
    <w:lvl w:ilvl="0" w:tplc="9F1A1F16">
      <w:start w:val="4"/>
      <w:numFmt w:val="upperLetter"/>
      <w:lvlText w:val="%1."/>
      <w:lvlJc w:val="left"/>
      <w:pPr>
        <w:tabs>
          <w:tab w:val="num" w:pos="1279"/>
        </w:tabs>
        <w:ind w:left="1279" w:hanging="570"/>
      </w:pPr>
      <w:rPr>
        <w:rFonts w:hint="default"/>
      </w:rPr>
    </w:lvl>
    <w:lvl w:ilvl="1" w:tplc="04090019" w:tentative="1">
      <w:start w:val="1"/>
      <w:numFmt w:val="lowerLetter"/>
      <w:lvlText w:val="%2."/>
      <w:lvlJc w:val="left"/>
      <w:pPr>
        <w:tabs>
          <w:tab w:val="num" w:pos="1789"/>
        </w:tabs>
        <w:ind w:left="1789" w:hanging="360"/>
      </w:pPr>
    </w:lvl>
    <w:lvl w:ilvl="2" w:tplc="0409001B" w:tentative="1">
      <w:start w:val="1"/>
      <w:numFmt w:val="lowerRoman"/>
      <w:lvlText w:val="%3."/>
      <w:lvlJc w:val="right"/>
      <w:pPr>
        <w:tabs>
          <w:tab w:val="num" w:pos="2509"/>
        </w:tabs>
        <w:ind w:left="2509" w:hanging="180"/>
      </w:pPr>
    </w:lvl>
    <w:lvl w:ilvl="3" w:tplc="0409000F" w:tentative="1">
      <w:start w:val="1"/>
      <w:numFmt w:val="decimal"/>
      <w:lvlText w:val="%4."/>
      <w:lvlJc w:val="left"/>
      <w:pPr>
        <w:tabs>
          <w:tab w:val="num" w:pos="3229"/>
        </w:tabs>
        <w:ind w:left="3229" w:hanging="360"/>
      </w:pPr>
    </w:lvl>
    <w:lvl w:ilvl="4" w:tplc="04090019" w:tentative="1">
      <w:start w:val="1"/>
      <w:numFmt w:val="lowerLetter"/>
      <w:lvlText w:val="%5."/>
      <w:lvlJc w:val="left"/>
      <w:pPr>
        <w:tabs>
          <w:tab w:val="num" w:pos="3949"/>
        </w:tabs>
        <w:ind w:left="3949" w:hanging="360"/>
      </w:pPr>
    </w:lvl>
    <w:lvl w:ilvl="5" w:tplc="0409001B" w:tentative="1">
      <w:start w:val="1"/>
      <w:numFmt w:val="lowerRoman"/>
      <w:lvlText w:val="%6."/>
      <w:lvlJc w:val="right"/>
      <w:pPr>
        <w:tabs>
          <w:tab w:val="num" w:pos="4669"/>
        </w:tabs>
        <w:ind w:left="4669" w:hanging="180"/>
      </w:pPr>
    </w:lvl>
    <w:lvl w:ilvl="6" w:tplc="0409000F" w:tentative="1">
      <w:start w:val="1"/>
      <w:numFmt w:val="decimal"/>
      <w:lvlText w:val="%7."/>
      <w:lvlJc w:val="left"/>
      <w:pPr>
        <w:tabs>
          <w:tab w:val="num" w:pos="5389"/>
        </w:tabs>
        <w:ind w:left="5389" w:hanging="360"/>
      </w:pPr>
    </w:lvl>
    <w:lvl w:ilvl="7" w:tplc="04090019" w:tentative="1">
      <w:start w:val="1"/>
      <w:numFmt w:val="lowerLetter"/>
      <w:lvlText w:val="%8."/>
      <w:lvlJc w:val="left"/>
      <w:pPr>
        <w:tabs>
          <w:tab w:val="num" w:pos="6109"/>
        </w:tabs>
        <w:ind w:left="6109" w:hanging="360"/>
      </w:pPr>
    </w:lvl>
    <w:lvl w:ilvl="8" w:tplc="0409001B" w:tentative="1">
      <w:start w:val="1"/>
      <w:numFmt w:val="lowerRoman"/>
      <w:lvlText w:val="%9."/>
      <w:lvlJc w:val="right"/>
      <w:pPr>
        <w:tabs>
          <w:tab w:val="num" w:pos="6829"/>
        </w:tabs>
        <w:ind w:left="6829" w:hanging="180"/>
      </w:pPr>
    </w:lvl>
  </w:abstractNum>
  <w:abstractNum w:abstractNumId="146" w15:restartNumberingAfterBreak="0">
    <w:nsid w:val="2001703C"/>
    <w:multiLevelType w:val="hybridMultilevel"/>
    <w:tmpl w:val="00D42F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7" w15:restartNumberingAfterBreak="0">
    <w:nsid w:val="201E57B4"/>
    <w:multiLevelType w:val="hybridMultilevel"/>
    <w:tmpl w:val="B39A980E"/>
    <w:lvl w:ilvl="0" w:tplc="3A5C654E">
      <w:start w:val="1"/>
      <w:numFmt w:val="upperLetter"/>
      <w:lvlText w:val="%1."/>
      <w:lvlJc w:val="left"/>
      <w:pPr>
        <w:tabs>
          <w:tab w:val="num" w:pos="1069"/>
        </w:tabs>
        <w:ind w:left="1069"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8" w15:restartNumberingAfterBreak="0">
    <w:nsid w:val="20214767"/>
    <w:multiLevelType w:val="hybridMultilevel"/>
    <w:tmpl w:val="D8BC594A"/>
    <w:lvl w:ilvl="0" w:tplc="2E7E1EDA">
      <w:start w:val="2"/>
      <w:numFmt w:val="upperLetter"/>
      <w:lvlText w:val="%1."/>
      <w:lvlJc w:val="left"/>
      <w:pPr>
        <w:tabs>
          <w:tab w:val="num" w:pos="1279"/>
        </w:tabs>
        <w:ind w:left="1279" w:hanging="570"/>
      </w:pPr>
      <w:rPr>
        <w:rFonts w:hint="default"/>
      </w:rPr>
    </w:lvl>
    <w:lvl w:ilvl="1" w:tplc="04090019" w:tentative="1">
      <w:start w:val="1"/>
      <w:numFmt w:val="lowerLetter"/>
      <w:lvlText w:val="%2."/>
      <w:lvlJc w:val="left"/>
      <w:pPr>
        <w:tabs>
          <w:tab w:val="num" w:pos="1789"/>
        </w:tabs>
        <w:ind w:left="1789" w:hanging="360"/>
      </w:pPr>
    </w:lvl>
    <w:lvl w:ilvl="2" w:tplc="0409001B" w:tentative="1">
      <w:start w:val="1"/>
      <w:numFmt w:val="lowerRoman"/>
      <w:lvlText w:val="%3."/>
      <w:lvlJc w:val="right"/>
      <w:pPr>
        <w:tabs>
          <w:tab w:val="num" w:pos="2509"/>
        </w:tabs>
        <w:ind w:left="2509" w:hanging="180"/>
      </w:pPr>
    </w:lvl>
    <w:lvl w:ilvl="3" w:tplc="0409000F" w:tentative="1">
      <w:start w:val="1"/>
      <w:numFmt w:val="decimal"/>
      <w:lvlText w:val="%4."/>
      <w:lvlJc w:val="left"/>
      <w:pPr>
        <w:tabs>
          <w:tab w:val="num" w:pos="3229"/>
        </w:tabs>
        <w:ind w:left="3229" w:hanging="360"/>
      </w:pPr>
    </w:lvl>
    <w:lvl w:ilvl="4" w:tplc="04090019" w:tentative="1">
      <w:start w:val="1"/>
      <w:numFmt w:val="lowerLetter"/>
      <w:lvlText w:val="%5."/>
      <w:lvlJc w:val="left"/>
      <w:pPr>
        <w:tabs>
          <w:tab w:val="num" w:pos="3949"/>
        </w:tabs>
        <w:ind w:left="3949" w:hanging="360"/>
      </w:pPr>
    </w:lvl>
    <w:lvl w:ilvl="5" w:tplc="0409001B" w:tentative="1">
      <w:start w:val="1"/>
      <w:numFmt w:val="lowerRoman"/>
      <w:lvlText w:val="%6."/>
      <w:lvlJc w:val="right"/>
      <w:pPr>
        <w:tabs>
          <w:tab w:val="num" w:pos="4669"/>
        </w:tabs>
        <w:ind w:left="4669" w:hanging="180"/>
      </w:pPr>
    </w:lvl>
    <w:lvl w:ilvl="6" w:tplc="0409000F" w:tentative="1">
      <w:start w:val="1"/>
      <w:numFmt w:val="decimal"/>
      <w:lvlText w:val="%7."/>
      <w:lvlJc w:val="left"/>
      <w:pPr>
        <w:tabs>
          <w:tab w:val="num" w:pos="5389"/>
        </w:tabs>
        <w:ind w:left="5389" w:hanging="360"/>
      </w:pPr>
    </w:lvl>
    <w:lvl w:ilvl="7" w:tplc="04090019" w:tentative="1">
      <w:start w:val="1"/>
      <w:numFmt w:val="lowerLetter"/>
      <w:lvlText w:val="%8."/>
      <w:lvlJc w:val="left"/>
      <w:pPr>
        <w:tabs>
          <w:tab w:val="num" w:pos="6109"/>
        </w:tabs>
        <w:ind w:left="6109" w:hanging="360"/>
      </w:pPr>
    </w:lvl>
    <w:lvl w:ilvl="8" w:tplc="0409001B" w:tentative="1">
      <w:start w:val="1"/>
      <w:numFmt w:val="lowerRoman"/>
      <w:lvlText w:val="%9."/>
      <w:lvlJc w:val="right"/>
      <w:pPr>
        <w:tabs>
          <w:tab w:val="num" w:pos="6829"/>
        </w:tabs>
        <w:ind w:left="6829" w:hanging="180"/>
      </w:pPr>
    </w:lvl>
  </w:abstractNum>
  <w:abstractNum w:abstractNumId="149" w15:restartNumberingAfterBreak="0">
    <w:nsid w:val="20301BE0"/>
    <w:multiLevelType w:val="hybridMultilevel"/>
    <w:tmpl w:val="6016BA1E"/>
    <w:lvl w:ilvl="0" w:tplc="1FD46DC4">
      <w:start w:val="1"/>
      <w:numFmt w:val="upperLetter"/>
      <w:lvlText w:val="%1."/>
      <w:lvlJc w:val="left"/>
      <w:pPr>
        <w:tabs>
          <w:tab w:val="num" w:pos="1069"/>
        </w:tabs>
        <w:ind w:left="1069" w:hanging="360"/>
      </w:pPr>
      <w:rPr>
        <w:rFonts w:hint="default"/>
      </w:rPr>
    </w:lvl>
    <w:lvl w:ilvl="1" w:tplc="04090019" w:tentative="1">
      <w:start w:val="1"/>
      <w:numFmt w:val="lowerLetter"/>
      <w:lvlText w:val="%2."/>
      <w:lvlJc w:val="left"/>
      <w:pPr>
        <w:tabs>
          <w:tab w:val="num" w:pos="1789"/>
        </w:tabs>
        <w:ind w:left="1789" w:hanging="360"/>
      </w:pPr>
    </w:lvl>
    <w:lvl w:ilvl="2" w:tplc="0409001B" w:tentative="1">
      <w:start w:val="1"/>
      <w:numFmt w:val="lowerRoman"/>
      <w:lvlText w:val="%3."/>
      <w:lvlJc w:val="right"/>
      <w:pPr>
        <w:tabs>
          <w:tab w:val="num" w:pos="2509"/>
        </w:tabs>
        <w:ind w:left="2509" w:hanging="180"/>
      </w:pPr>
    </w:lvl>
    <w:lvl w:ilvl="3" w:tplc="0409000F" w:tentative="1">
      <w:start w:val="1"/>
      <w:numFmt w:val="decimal"/>
      <w:lvlText w:val="%4."/>
      <w:lvlJc w:val="left"/>
      <w:pPr>
        <w:tabs>
          <w:tab w:val="num" w:pos="3229"/>
        </w:tabs>
        <w:ind w:left="3229" w:hanging="360"/>
      </w:pPr>
    </w:lvl>
    <w:lvl w:ilvl="4" w:tplc="04090019" w:tentative="1">
      <w:start w:val="1"/>
      <w:numFmt w:val="lowerLetter"/>
      <w:lvlText w:val="%5."/>
      <w:lvlJc w:val="left"/>
      <w:pPr>
        <w:tabs>
          <w:tab w:val="num" w:pos="3949"/>
        </w:tabs>
        <w:ind w:left="3949" w:hanging="360"/>
      </w:pPr>
    </w:lvl>
    <w:lvl w:ilvl="5" w:tplc="0409001B" w:tentative="1">
      <w:start w:val="1"/>
      <w:numFmt w:val="lowerRoman"/>
      <w:lvlText w:val="%6."/>
      <w:lvlJc w:val="right"/>
      <w:pPr>
        <w:tabs>
          <w:tab w:val="num" w:pos="4669"/>
        </w:tabs>
        <w:ind w:left="4669" w:hanging="180"/>
      </w:pPr>
    </w:lvl>
    <w:lvl w:ilvl="6" w:tplc="0409000F" w:tentative="1">
      <w:start w:val="1"/>
      <w:numFmt w:val="decimal"/>
      <w:lvlText w:val="%7."/>
      <w:lvlJc w:val="left"/>
      <w:pPr>
        <w:tabs>
          <w:tab w:val="num" w:pos="5389"/>
        </w:tabs>
        <w:ind w:left="5389" w:hanging="360"/>
      </w:pPr>
    </w:lvl>
    <w:lvl w:ilvl="7" w:tplc="04090019" w:tentative="1">
      <w:start w:val="1"/>
      <w:numFmt w:val="lowerLetter"/>
      <w:lvlText w:val="%8."/>
      <w:lvlJc w:val="left"/>
      <w:pPr>
        <w:tabs>
          <w:tab w:val="num" w:pos="6109"/>
        </w:tabs>
        <w:ind w:left="6109" w:hanging="360"/>
      </w:pPr>
    </w:lvl>
    <w:lvl w:ilvl="8" w:tplc="0409001B" w:tentative="1">
      <w:start w:val="1"/>
      <w:numFmt w:val="lowerRoman"/>
      <w:lvlText w:val="%9."/>
      <w:lvlJc w:val="right"/>
      <w:pPr>
        <w:tabs>
          <w:tab w:val="num" w:pos="6829"/>
        </w:tabs>
        <w:ind w:left="6829" w:hanging="180"/>
      </w:pPr>
    </w:lvl>
  </w:abstractNum>
  <w:abstractNum w:abstractNumId="150" w15:restartNumberingAfterBreak="0">
    <w:nsid w:val="20812AD8"/>
    <w:multiLevelType w:val="hybridMultilevel"/>
    <w:tmpl w:val="06E0FE48"/>
    <w:lvl w:ilvl="0" w:tplc="9C18B868">
      <w:start w:val="1"/>
      <w:numFmt w:val="upperLetter"/>
      <w:lvlText w:val="%1."/>
      <w:lvlJc w:val="left"/>
      <w:pPr>
        <w:tabs>
          <w:tab w:val="num" w:pos="1084"/>
        </w:tabs>
        <w:ind w:left="1084" w:hanging="360"/>
      </w:pPr>
      <w:rPr>
        <w:rFonts w:hint="default"/>
      </w:rPr>
    </w:lvl>
    <w:lvl w:ilvl="1" w:tplc="04090019" w:tentative="1">
      <w:start w:val="1"/>
      <w:numFmt w:val="lowerLetter"/>
      <w:lvlText w:val="%2."/>
      <w:lvlJc w:val="left"/>
      <w:pPr>
        <w:tabs>
          <w:tab w:val="num" w:pos="1804"/>
        </w:tabs>
        <w:ind w:left="1804" w:hanging="360"/>
      </w:pPr>
    </w:lvl>
    <w:lvl w:ilvl="2" w:tplc="0409001B" w:tentative="1">
      <w:start w:val="1"/>
      <w:numFmt w:val="lowerRoman"/>
      <w:lvlText w:val="%3."/>
      <w:lvlJc w:val="right"/>
      <w:pPr>
        <w:tabs>
          <w:tab w:val="num" w:pos="2524"/>
        </w:tabs>
        <w:ind w:left="2524" w:hanging="180"/>
      </w:pPr>
    </w:lvl>
    <w:lvl w:ilvl="3" w:tplc="0409000F" w:tentative="1">
      <w:start w:val="1"/>
      <w:numFmt w:val="decimal"/>
      <w:lvlText w:val="%4."/>
      <w:lvlJc w:val="left"/>
      <w:pPr>
        <w:tabs>
          <w:tab w:val="num" w:pos="3244"/>
        </w:tabs>
        <w:ind w:left="3244" w:hanging="360"/>
      </w:pPr>
    </w:lvl>
    <w:lvl w:ilvl="4" w:tplc="04090019" w:tentative="1">
      <w:start w:val="1"/>
      <w:numFmt w:val="lowerLetter"/>
      <w:lvlText w:val="%5."/>
      <w:lvlJc w:val="left"/>
      <w:pPr>
        <w:tabs>
          <w:tab w:val="num" w:pos="3964"/>
        </w:tabs>
        <w:ind w:left="3964" w:hanging="360"/>
      </w:pPr>
    </w:lvl>
    <w:lvl w:ilvl="5" w:tplc="0409001B" w:tentative="1">
      <w:start w:val="1"/>
      <w:numFmt w:val="lowerRoman"/>
      <w:lvlText w:val="%6."/>
      <w:lvlJc w:val="right"/>
      <w:pPr>
        <w:tabs>
          <w:tab w:val="num" w:pos="4684"/>
        </w:tabs>
        <w:ind w:left="4684" w:hanging="180"/>
      </w:pPr>
    </w:lvl>
    <w:lvl w:ilvl="6" w:tplc="0409000F" w:tentative="1">
      <w:start w:val="1"/>
      <w:numFmt w:val="decimal"/>
      <w:lvlText w:val="%7."/>
      <w:lvlJc w:val="left"/>
      <w:pPr>
        <w:tabs>
          <w:tab w:val="num" w:pos="5404"/>
        </w:tabs>
        <w:ind w:left="5404" w:hanging="360"/>
      </w:pPr>
    </w:lvl>
    <w:lvl w:ilvl="7" w:tplc="04090019" w:tentative="1">
      <w:start w:val="1"/>
      <w:numFmt w:val="lowerLetter"/>
      <w:lvlText w:val="%8."/>
      <w:lvlJc w:val="left"/>
      <w:pPr>
        <w:tabs>
          <w:tab w:val="num" w:pos="6124"/>
        </w:tabs>
        <w:ind w:left="6124" w:hanging="360"/>
      </w:pPr>
    </w:lvl>
    <w:lvl w:ilvl="8" w:tplc="0409001B" w:tentative="1">
      <w:start w:val="1"/>
      <w:numFmt w:val="lowerRoman"/>
      <w:lvlText w:val="%9."/>
      <w:lvlJc w:val="right"/>
      <w:pPr>
        <w:tabs>
          <w:tab w:val="num" w:pos="6844"/>
        </w:tabs>
        <w:ind w:left="6844" w:hanging="180"/>
      </w:pPr>
    </w:lvl>
  </w:abstractNum>
  <w:abstractNum w:abstractNumId="151" w15:restartNumberingAfterBreak="0">
    <w:nsid w:val="20911633"/>
    <w:multiLevelType w:val="hybridMultilevel"/>
    <w:tmpl w:val="04C4280E"/>
    <w:lvl w:ilvl="0" w:tplc="4D983790">
      <w:start w:val="1"/>
      <w:numFmt w:val="upperLetter"/>
      <w:lvlText w:val="%1."/>
      <w:lvlJc w:val="left"/>
      <w:pPr>
        <w:tabs>
          <w:tab w:val="num" w:pos="1069"/>
        </w:tabs>
        <w:ind w:left="1069" w:hanging="360"/>
      </w:pPr>
      <w:rPr>
        <w:rFonts w:hint="default"/>
      </w:rPr>
    </w:lvl>
    <w:lvl w:ilvl="1" w:tplc="04090019">
      <w:start w:val="1"/>
      <w:numFmt w:val="lowerLetter"/>
      <w:lvlText w:val="%2."/>
      <w:lvlJc w:val="left"/>
      <w:pPr>
        <w:tabs>
          <w:tab w:val="num" w:pos="1789"/>
        </w:tabs>
        <w:ind w:left="1789" w:hanging="360"/>
      </w:pPr>
    </w:lvl>
    <w:lvl w:ilvl="2" w:tplc="0409001B" w:tentative="1">
      <w:start w:val="1"/>
      <w:numFmt w:val="lowerRoman"/>
      <w:lvlText w:val="%3."/>
      <w:lvlJc w:val="right"/>
      <w:pPr>
        <w:tabs>
          <w:tab w:val="num" w:pos="2509"/>
        </w:tabs>
        <w:ind w:left="2509" w:hanging="180"/>
      </w:pPr>
    </w:lvl>
    <w:lvl w:ilvl="3" w:tplc="0409000F" w:tentative="1">
      <w:start w:val="1"/>
      <w:numFmt w:val="decimal"/>
      <w:lvlText w:val="%4."/>
      <w:lvlJc w:val="left"/>
      <w:pPr>
        <w:tabs>
          <w:tab w:val="num" w:pos="3229"/>
        </w:tabs>
        <w:ind w:left="3229" w:hanging="360"/>
      </w:pPr>
    </w:lvl>
    <w:lvl w:ilvl="4" w:tplc="04090019" w:tentative="1">
      <w:start w:val="1"/>
      <w:numFmt w:val="lowerLetter"/>
      <w:lvlText w:val="%5."/>
      <w:lvlJc w:val="left"/>
      <w:pPr>
        <w:tabs>
          <w:tab w:val="num" w:pos="3949"/>
        </w:tabs>
        <w:ind w:left="3949" w:hanging="360"/>
      </w:pPr>
    </w:lvl>
    <w:lvl w:ilvl="5" w:tplc="0409001B" w:tentative="1">
      <w:start w:val="1"/>
      <w:numFmt w:val="lowerRoman"/>
      <w:lvlText w:val="%6."/>
      <w:lvlJc w:val="right"/>
      <w:pPr>
        <w:tabs>
          <w:tab w:val="num" w:pos="4669"/>
        </w:tabs>
        <w:ind w:left="4669" w:hanging="180"/>
      </w:pPr>
    </w:lvl>
    <w:lvl w:ilvl="6" w:tplc="0409000F" w:tentative="1">
      <w:start w:val="1"/>
      <w:numFmt w:val="decimal"/>
      <w:lvlText w:val="%7."/>
      <w:lvlJc w:val="left"/>
      <w:pPr>
        <w:tabs>
          <w:tab w:val="num" w:pos="5389"/>
        </w:tabs>
        <w:ind w:left="5389" w:hanging="360"/>
      </w:pPr>
    </w:lvl>
    <w:lvl w:ilvl="7" w:tplc="04090019" w:tentative="1">
      <w:start w:val="1"/>
      <w:numFmt w:val="lowerLetter"/>
      <w:lvlText w:val="%8."/>
      <w:lvlJc w:val="left"/>
      <w:pPr>
        <w:tabs>
          <w:tab w:val="num" w:pos="6109"/>
        </w:tabs>
        <w:ind w:left="6109" w:hanging="360"/>
      </w:pPr>
    </w:lvl>
    <w:lvl w:ilvl="8" w:tplc="0409001B" w:tentative="1">
      <w:start w:val="1"/>
      <w:numFmt w:val="lowerRoman"/>
      <w:lvlText w:val="%9."/>
      <w:lvlJc w:val="right"/>
      <w:pPr>
        <w:tabs>
          <w:tab w:val="num" w:pos="6829"/>
        </w:tabs>
        <w:ind w:left="6829" w:hanging="180"/>
      </w:pPr>
    </w:lvl>
  </w:abstractNum>
  <w:abstractNum w:abstractNumId="152" w15:restartNumberingAfterBreak="0">
    <w:nsid w:val="21127488"/>
    <w:multiLevelType w:val="multilevel"/>
    <w:tmpl w:val="C26E90C0"/>
    <w:lvl w:ilvl="0">
      <w:start w:val="2"/>
      <w:numFmt w:val="decimal"/>
      <w:lvlText w:val="%1"/>
      <w:lvlJc w:val="left"/>
      <w:pPr>
        <w:tabs>
          <w:tab w:val="num" w:pos="855"/>
        </w:tabs>
        <w:ind w:left="855" w:hanging="855"/>
      </w:pPr>
      <w:rPr>
        <w:rFonts w:hint="default"/>
      </w:rPr>
    </w:lvl>
    <w:lvl w:ilvl="1">
      <w:start w:val="1"/>
      <w:numFmt w:val="decimal"/>
      <w:lvlText w:val="%1.%2"/>
      <w:lvlJc w:val="left"/>
      <w:pPr>
        <w:tabs>
          <w:tab w:val="num" w:pos="855"/>
        </w:tabs>
        <w:ind w:left="855" w:hanging="855"/>
      </w:pPr>
      <w:rPr>
        <w:rFonts w:hint="default"/>
      </w:rPr>
    </w:lvl>
    <w:lvl w:ilvl="2">
      <w:start w:val="1"/>
      <w:numFmt w:val="decimal"/>
      <w:lvlText w:val="%1.%2.%3"/>
      <w:lvlJc w:val="left"/>
      <w:pPr>
        <w:tabs>
          <w:tab w:val="num" w:pos="855"/>
        </w:tabs>
        <w:ind w:left="855" w:hanging="855"/>
      </w:pPr>
      <w:rPr>
        <w:rFonts w:hint="default"/>
      </w:rPr>
    </w:lvl>
    <w:lvl w:ilvl="3">
      <w:start w:val="1"/>
      <w:numFmt w:val="decimal"/>
      <w:lvlText w:val="%1.%2.%3.%4"/>
      <w:lvlJc w:val="left"/>
      <w:pPr>
        <w:tabs>
          <w:tab w:val="num" w:pos="855"/>
        </w:tabs>
        <w:ind w:left="855" w:hanging="855"/>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53" w15:restartNumberingAfterBreak="0">
    <w:nsid w:val="211E450B"/>
    <w:multiLevelType w:val="hybridMultilevel"/>
    <w:tmpl w:val="687CCA10"/>
    <w:lvl w:ilvl="0" w:tplc="8B445020">
      <w:start w:val="4"/>
      <w:numFmt w:val="upperLetter"/>
      <w:lvlText w:val="%1."/>
      <w:lvlJc w:val="left"/>
      <w:pPr>
        <w:tabs>
          <w:tab w:val="num" w:pos="1069"/>
        </w:tabs>
        <w:ind w:left="1069" w:hanging="360"/>
      </w:pPr>
      <w:rPr>
        <w:rFonts w:hint="default"/>
      </w:rPr>
    </w:lvl>
    <w:lvl w:ilvl="1" w:tplc="04090019" w:tentative="1">
      <w:start w:val="1"/>
      <w:numFmt w:val="lowerLetter"/>
      <w:lvlText w:val="%2."/>
      <w:lvlJc w:val="left"/>
      <w:pPr>
        <w:tabs>
          <w:tab w:val="num" w:pos="1789"/>
        </w:tabs>
        <w:ind w:left="1789" w:hanging="360"/>
      </w:pPr>
    </w:lvl>
    <w:lvl w:ilvl="2" w:tplc="0409001B" w:tentative="1">
      <w:start w:val="1"/>
      <w:numFmt w:val="lowerRoman"/>
      <w:lvlText w:val="%3."/>
      <w:lvlJc w:val="right"/>
      <w:pPr>
        <w:tabs>
          <w:tab w:val="num" w:pos="2509"/>
        </w:tabs>
        <w:ind w:left="2509" w:hanging="180"/>
      </w:pPr>
    </w:lvl>
    <w:lvl w:ilvl="3" w:tplc="0409000F" w:tentative="1">
      <w:start w:val="1"/>
      <w:numFmt w:val="decimal"/>
      <w:lvlText w:val="%4."/>
      <w:lvlJc w:val="left"/>
      <w:pPr>
        <w:tabs>
          <w:tab w:val="num" w:pos="3229"/>
        </w:tabs>
        <w:ind w:left="3229" w:hanging="360"/>
      </w:pPr>
    </w:lvl>
    <w:lvl w:ilvl="4" w:tplc="04090019" w:tentative="1">
      <w:start w:val="1"/>
      <w:numFmt w:val="lowerLetter"/>
      <w:lvlText w:val="%5."/>
      <w:lvlJc w:val="left"/>
      <w:pPr>
        <w:tabs>
          <w:tab w:val="num" w:pos="3949"/>
        </w:tabs>
        <w:ind w:left="3949" w:hanging="360"/>
      </w:pPr>
    </w:lvl>
    <w:lvl w:ilvl="5" w:tplc="0409001B" w:tentative="1">
      <w:start w:val="1"/>
      <w:numFmt w:val="lowerRoman"/>
      <w:lvlText w:val="%6."/>
      <w:lvlJc w:val="right"/>
      <w:pPr>
        <w:tabs>
          <w:tab w:val="num" w:pos="4669"/>
        </w:tabs>
        <w:ind w:left="4669" w:hanging="180"/>
      </w:pPr>
    </w:lvl>
    <w:lvl w:ilvl="6" w:tplc="0409000F" w:tentative="1">
      <w:start w:val="1"/>
      <w:numFmt w:val="decimal"/>
      <w:lvlText w:val="%7."/>
      <w:lvlJc w:val="left"/>
      <w:pPr>
        <w:tabs>
          <w:tab w:val="num" w:pos="5389"/>
        </w:tabs>
        <w:ind w:left="5389" w:hanging="360"/>
      </w:pPr>
    </w:lvl>
    <w:lvl w:ilvl="7" w:tplc="04090019" w:tentative="1">
      <w:start w:val="1"/>
      <w:numFmt w:val="lowerLetter"/>
      <w:lvlText w:val="%8."/>
      <w:lvlJc w:val="left"/>
      <w:pPr>
        <w:tabs>
          <w:tab w:val="num" w:pos="6109"/>
        </w:tabs>
        <w:ind w:left="6109" w:hanging="360"/>
      </w:pPr>
    </w:lvl>
    <w:lvl w:ilvl="8" w:tplc="0409001B" w:tentative="1">
      <w:start w:val="1"/>
      <w:numFmt w:val="lowerRoman"/>
      <w:lvlText w:val="%9."/>
      <w:lvlJc w:val="right"/>
      <w:pPr>
        <w:tabs>
          <w:tab w:val="num" w:pos="6829"/>
        </w:tabs>
        <w:ind w:left="6829" w:hanging="180"/>
      </w:pPr>
    </w:lvl>
  </w:abstractNum>
  <w:abstractNum w:abstractNumId="154" w15:restartNumberingAfterBreak="0">
    <w:nsid w:val="21365F1D"/>
    <w:multiLevelType w:val="hybridMultilevel"/>
    <w:tmpl w:val="4212306C"/>
    <w:lvl w:ilvl="0" w:tplc="753AAC90">
      <w:start w:val="1"/>
      <w:numFmt w:val="upperLetter"/>
      <w:lvlText w:val="%1."/>
      <w:lvlJc w:val="left"/>
      <w:pPr>
        <w:tabs>
          <w:tab w:val="num" w:pos="1069"/>
        </w:tabs>
        <w:ind w:left="1069"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55" w15:restartNumberingAfterBreak="0">
    <w:nsid w:val="215978DB"/>
    <w:multiLevelType w:val="hybridMultilevel"/>
    <w:tmpl w:val="5A7A4D6A"/>
    <w:lvl w:ilvl="0" w:tplc="398E6C54">
      <w:start w:val="1"/>
      <w:numFmt w:val="upperLetter"/>
      <w:lvlText w:val="%1."/>
      <w:lvlJc w:val="left"/>
      <w:pPr>
        <w:tabs>
          <w:tab w:val="num" w:pos="1069"/>
        </w:tabs>
        <w:ind w:left="1069" w:hanging="360"/>
      </w:pPr>
      <w:rPr>
        <w:rFonts w:hint="default"/>
      </w:rPr>
    </w:lvl>
    <w:lvl w:ilvl="1" w:tplc="04090019" w:tentative="1">
      <w:start w:val="1"/>
      <w:numFmt w:val="lowerLetter"/>
      <w:lvlText w:val="%2."/>
      <w:lvlJc w:val="left"/>
      <w:pPr>
        <w:tabs>
          <w:tab w:val="num" w:pos="1789"/>
        </w:tabs>
        <w:ind w:left="1789" w:hanging="360"/>
      </w:pPr>
    </w:lvl>
    <w:lvl w:ilvl="2" w:tplc="0409001B" w:tentative="1">
      <w:start w:val="1"/>
      <w:numFmt w:val="lowerRoman"/>
      <w:lvlText w:val="%3."/>
      <w:lvlJc w:val="right"/>
      <w:pPr>
        <w:tabs>
          <w:tab w:val="num" w:pos="2509"/>
        </w:tabs>
        <w:ind w:left="2509" w:hanging="180"/>
      </w:pPr>
    </w:lvl>
    <w:lvl w:ilvl="3" w:tplc="0409000F" w:tentative="1">
      <w:start w:val="1"/>
      <w:numFmt w:val="decimal"/>
      <w:lvlText w:val="%4."/>
      <w:lvlJc w:val="left"/>
      <w:pPr>
        <w:tabs>
          <w:tab w:val="num" w:pos="3229"/>
        </w:tabs>
        <w:ind w:left="3229" w:hanging="360"/>
      </w:pPr>
    </w:lvl>
    <w:lvl w:ilvl="4" w:tplc="04090019" w:tentative="1">
      <w:start w:val="1"/>
      <w:numFmt w:val="lowerLetter"/>
      <w:lvlText w:val="%5."/>
      <w:lvlJc w:val="left"/>
      <w:pPr>
        <w:tabs>
          <w:tab w:val="num" w:pos="3949"/>
        </w:tabs>
        <w:ind w:left="3949" w:hanging="360"/>
      </w:pPr>
    </w:lvl>
    <w:lvl w:ilvl="5" w:tplc="0409001B" w:tentative="1">
      <w:start w:val="1"/>
      <w:numFmt w:val="lowerRoman"/>
      <w:lvlText w:val="%6."/>
      <w:lvlJc w:val="right"/>
      <w:pPr>
        <w:tabs>
          <w:tab w:val="num" w:pos="4669"/>
        </w:tabs>
        <w:ind w:left="4669" w:hanging="180"/>
      </w:pPr>
    </w:lvl>
    <w:lvl w:ilvl="6" w:tplc="0409000F" w:tentative="1">
      <w:start w:val="1"/>
      <w:numFmt w:val="decimal"/>
      <w:lvlText w:val="%7."/>
      <w:lvlJc w:val="left"/>
      <w:pPr>
        <w:tabs>
          <w:tab w:val="num" w:pos="5389"/>
        </w:tabs>
        <w:ind w:left="5389" w:hanging="360"/>
      </w:pPr>
    </w:lvl>
    <w:lvl w:ilvl="7" w:tplc="04090019" w:tentative="1">
      <w:start w:val="1"/>
      <w:numFmt w:val="lowerLetter"/>
      <w:lvlText w:val="%8."/>
      <w:lvlJc w:val="left"/>
      <w:pPr>
        <w:tabs>
          <w:tab w:val="num" w:pos="6109"/>
        </w:tabs>
        <w:ind w:left="6109" w:hanging="360"/>
      </w:pPr>
    </w:lvl>
    <w:lvl w:ilvl="8" w:tplc="0409001B" w:tentative="1">
      <w:start w:val="1"/>
      <w:numFmt w:val="lowerRoman"/>
      <w:lvlText w:val="%9."/>
      <w:lvlJc w:val="right"/>
      <w:pPr>
        <w:tabs>
          <w:tab w:val="num" w:pos="6829"/>
        </w:tabs>
        <w:ind w:left="6829" w:hanging="180"/>
      </w:pPr>
    </w:lvl>
  </w:abstractNum>
  <w:abstractNum w:abstractNumId="156" w15:restartNumberingAfterBreak="0">
    <w:nsid w:val="21851745"/>
    <w:multiLevelType w:val="multilevel"/>
    <w:tmpl w:val="EA1A8B96"/>
    <w:lvl w:ilvl="0">
      <w:start w:val="2"/>
      <w:numFmt w:val="decimal"/>
      <w:lvlText w:val="%1"/>
      <w:lvlJc w:val="left"/>
      <w:pPr>
        <w:tabs>
          <w:tab w:val="num" w:pos="720"/>
        </w:tabs>
        <w:ind w:left="720" w:hanging="720"/>
      </w:pPr>
      <w:rPr>
        <w:rFonts w:hint="default"/>
      </w:rPr>
    </w:lvl>
    <w:lvl w:ilvl="1">
      <w:start w:val="23"/>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57" w15:restartNumberingAfterBreak="0">
    <w:nsid w:val="21BF66BD"/>
    <w:multiLevelType w:val="singleLevel"/>
    <w:tmpl w:val="51D4AB60"/>
    <w:lvl w:ilvl="0">
      <w:start w:val="1"/>
      <w:numFmt w:val="upperLetter"/>
      <w:lvlText w:val="%1."/>
      <w:lvlJc w:val="left"/>
      <w:pPr>
        <w:tabs>
          <w:tab w:val="num" w:pos="1437"/>
        </w:tabs>
        <w:ind w:left="1437" w:hanging="870"/>
      </w:pPr>
      <w:rPr>
        <w:rFonts w:hint="default"/>
      </w:rPr>
    </w:lvl>
  </w:abstractNum>
  <w:abstractNum w:abstractNumId="158" w15:restartNumberingAfterBreak="0">
    <w:nsid w:val="21CB26CE"/>
    <w:multiLevelType w:val="multilevel"/>
    <w:tmpl w:val="DED88E1E"/>
    <w:lvl w:ilvl="0">
      <w:start w:val="1"/>
      <w:numFmt w:val="decimal"/>
      <w:lvlText w:val="%1"/>
      <w:lvlJc w:val="left"/>
      <w:pPr>
        <w:tabs>
          <w:tab w:val="num" w:pos="720"/>
        </w:tabs>
        <w:ind w:left="720" w:hanging="720"/>
      </w:pPr>
      <w:rPr>
        <w:rFonts w:hint="default"/>
      </w:rPr>
    </w:lvl>
    <w:lvl w:ilvl="1">
      <w:start w:val="1"/>
      <w:numFmt w:val="decimalZero"/>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59" w15:restartNumberingAfterBreak="0">
    <w:nsid w:val="221B1117"/>
    <w:multiLevelType w:val="hybridMultilevel"/>
    <w:tmpl w:val="FD3A1E34"/>
    <w:lvl w:ilvl="0" w:tplc="753AAC90">
      <w:start w:val="1"/>
      <w:numFmt w:val="upperLetter"/>
      <w:lvlText w:val="%1."/>
      <w:lvlJc w:val="left"/>
      <w:pPr>
        <w:tabs>
          <w:tab w:val="num" w:pos="1069"/>
        </w:tabs>
        <w:ind w:left="1069" w:hanging="360"/>
      </w:pPr>
      <w:rPr>
        <w:rFonts w:hint="default"/>
      </w:rPr>
    </w:lvl>
    <w:lvl w:ilvl="1" w:tplc="04090019" w:tentative="1">
      <w:start w:val="1"/>
      <w:numFmt w:val="lowerLetter"/>
      <w:lvlText w:val="%2."/>
      <w:lvlJc w:val="left"/>
      <w:pPr>
        <w:tabs>
          <w:tab w:val="num" w:pos="1789"/>
        </w:tabs>
        <w:ind w:left="1789" w:hanging="360"/>
      </w:pPr>
    </w:lvl>
    <w:lvl w:ilvl="2" w:tplc="0409001B" w:tentative="1">
      <w:start w:val="1"/>
      <w:numFmt w:val="lowerRoman"/>
      <w:lvlText w:val="%3."/>
      <w:lvlJc w:val="right"/>
      <w:pPr>
        <w:tabs>
          <w:tab w:val="num" w:pos="2509"/>
        </w:tabs>
        <w:ind w:left="2509" w:hanging="180"/>
      </w:pPr>
    </w:lvl>
    <w:lvl w:ilvl="3" w:tplc="0409000F" w:tentative="1">
      <w:start w:val="1"/>
      <w:numFmt w:val="decimal"/>
      <w:lvlText w:val="%4."/>
      <w:lvlJc w:val="left"/>
      <w:pPr>
        <w:tabs>
          <w:tab w:val="num" w:pos="3229"/>
        </w:tabs>
        <w:ind w:left="3229" w:hanging="360"/>
      </w:pPr>
    </w:lvl>
    <w:lvl w:ilvl="4" w:tplc="04090019" w:tentative="1">
      <w:start w:val="1"/>
      <w:numFmt w:val="lowerLetter"/>
      <w:lvlText w:val="%5."/>
      <w:lvlJc w:val="left"/>
      <w:pPr>
        <w:tabs>
          <w:tab w:val="num" w:pos="3949"/>
        </w:tabs>
        <w:ind w:left="3949" w:hanging="360"/>
      </w:pPr>
    </w:lvl>
    <w:lvl w:ilvl="5" w:tplc="0409001B" w:tentative="1">
      <w:start w:val="1"/>
      <w:numFmt w:val="lowerRoman"/>
      <w:lvlText w:val="%6."/>
      <w:lvlJc w:val="right"/>
      <w:pPr>
        <w:tabs>
          <w:tab w:val="num" w:pos="4669"/>
        </w:tabs>
        <w:ind w:left="4669" w:hanging="180"/>
      </w:pPr>
    </w:lvl>
    <w:lvl w:ilvl="6" w:tplc="0409000F" w:tentative="1">
      <w:start w:val="1"/>
      <w:numFmt w:val="decimal"/>
      <w:lvlText w:val="%7."/>
      <w:lvlJc w:val="left"/>
      <w:pPr>
        <w:tabs>
          <w:tab w:val="num" w:pos="5389"/>
        </w:tabs>
        <w:ind w:left="5389" w:hanging="360"/>
      </w:pPr>
    </w:lvl>
    <w:lvl w:ilvl="7" w:tplc="04090019" w:tentative="1">
      <w:start w:val="1"/>
      <w:numFmt w:val="lowerLetter"/>
      <w:lvlText w:val="%8."/>
      <w:lvlJc w:val="left"/>
      <w:pPr>
        <w:tabs>
          <w:tab w:val="num" w:pos="6109"/>
        </w:tabs>
        <w:ind w:left="6109" w:hanging="360"/>
      </w:pPr>
    </w:lvl>
    <w:lvl w:ilvl="8" w:tplc="0409001B" w:tentative="1">
      <w:start w:val="1"/>
      <w:numFmt w:val="lowerRoman"/>
      <w:lvlText w:val="%9."/>
      <w:lvlJc w:val="right"/>
      <w:pPr>
        <w:tabs>
          <w:tab w:val="num" w:pos="6829"/>
        </w:tabs>
        <w:ind w:left="6829" w:hanging="180"/>
      </w:pPr>
    </w:lvl>
  </w:abstractNum>
  <w:abstractNum w:abstractNumId="160" w15:restartNumberingAfterBreak="0">
    <w:nsid w:val="22485F71"/>
    <w:multiLevelType w:val="hybridMultilevel"/>
    <w:tmpl w:val="109A270A"/>
    <w:lvl w:ilvl="0" w:tplc="CB8C7102">
      <w:start w:val="1"/>
      <w:numFmt w:val="decimal"/>
      <w:lvlText w:val="%1-"/>
      <w:lvlJc w:val="left"/>
      <w:pPr>
        <w:tabs>
          <w:tab w:val="num" w:pos="720"/>
        </w:tabs>
        <w:ind w:left="720" w:hanging="360"/>
      </w:pPr>
      <w:rPr>
        <w:rFonts w:hint="default"/>
      </w:rPr>
    </w:lvl>
    <w:lvl w:ilvl="1" w:tplc="D5688CF2">
      <w:start w:val="1"/>
      <w:numFmt w:val="upperLetter"/>
      <w:lvlText w:val="%2."/>
      <w:lvlJc w:val="left"/>
      <w:pPr>
        <w:tabs>
          <w:tab w:val="num" w:pos="1440"/>
        </w:tabs>
        <w:ind w:left="1440" w:hanging="360"/>
      </w:pPr>
      <w:rPr>
        <w:rFonts w:hint="default"/>
      </w:rPr>
    </w:lvl>
    <w:lvl w:ilvl="2" w:tplc="03AE8666">
      <w:start w:val="1"/>
      <w:numFmt w:val="decimal"/>
      <w:lvlText w:val="%3."/>
      <w:lvlJc w:val="left"/>
      <w:pPr>
        <w:tabs>
          <w:tab w:val="num" w:pos="2520"/>
        </w:tabs>
        <w:ind w:left="2520" w:hanging="540"/>
      </w:pPr>
      <w:rPr>
        <w:rFonts w:hint="default"/>
      </w:r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61" w15:restartNumberingAfterBreak="0">
    <w:nsid w:val="224A24F2"/>
    <w:multiLevelType w:val="multilevel"/>
    <w:tmpl w:val="45D4487A"/>
    <w:lvl w:ilvl="0">
      <w:start w:val="3"/>
      <w:numFmt w:val="decimal"/>
      <w:lvlText w:val="%1"/>
      <w:lvlJc w:val="left"/>
      <w:pPr>
        <w:tabs>
          <w:tab w:val="num" w:pos="705"/>
        </w:tabs>
        <w:ind w:left="705" w:hanging="705"/>
      </w:pPr>
      <w:rPr>
        <w:rFonts w:hint="default"/>
        <w:u w:val="none"/>
      </w:rPr>
    </w:lvl>
    <w:lvl w:ilvl="1">
      <w:start w:val="4"/>
      <w:numFmt w:val="decimal"/>
      <w:lvlText w:val="%1.%2"/>
      <w:lvlJc w:val="left"/>
      <w:pPr>
        <w:tabs>
          <w:tab w:val="num" w:pos="705"/>
        </w:tabs>
        <w:ind w:left="705" w:hanging="705"/>
      </w:pPr>
      <w:rPr>
        <w:rFonts w:hint="default"/>
        <w:u w:val="none"/>
      </w:rPr>
    </w:lvl>
    <w:lvl w:ilvl="2">
      <w:start w:val="1"/>
      <w:numFmt w:val="decimal"/>
      <w:lvlText w:val="%1.6.%3"/>
      <w:lvlJc w:val="left"/>
      <w:pPr>
        <w:tabs>
          <w:tab w:val="num" w:pos="720"/>
        </w:tabs>
        <w:ind w:left="720" w:hanging="720"/>
      </w:pPr>
      <w:rPr>
        <w:rFonts w:hint="default"/>
        <w:u w:val="none"/>
      </w:rPr>
    </w:lvl>
    <w:lvl w:ilvl="3">
      <w:start w:val="1"/>
      <w:numFmt w:val="decimal"/>
      <w:lvlText w:val="%1.%2.%3.%4"/>
      <w:lvlJc w:val="left"/>
      <w:pPr>
        <w:tabs>
          <w:tab w:val="num" w:pos="720"/>
        </w:tabs>
        <w:ind w:left="720" w:hanging="720"/>
      </w:pPr>
      <w:rPr>
        <w:rFonts w:hint="default"/>
        <w:u w:val="none"/>
      </w:rPr>
    </w:lvl>
    <w:lvl w:ilvl="4">
      <w:start w:val="1"/>
      <w:numFmt w:val="decimal"/>
      <w:lvlText w:val="%1.%2.%3.%4.%5"/>
      <w:lvlJc w:val="left"/>
      <w:pPr>
        <w:tabs>
          <w:tab w:val="num" w:pos="1080"/>
        </w:tabs>
        <w:ind w:left="1080" w:hanging="1080"/>
      </w:pPr>
      <w:rPr>
        <w:rFonts w:hint="default"/>
        <w:u w:val="none"/>
      </w:rPr>
    </w:lvl>
    <w:lvl w:ilvl="5">
      <w:start w:val="1"/>
      <w:numFmt w:val="decimal"/>
      <w:lvlText w:val="%1.%2.%3.%4.%5.%6"/>
      <w:lvlJc w:val="left"/>
      <w:pPr>
        <w:tabs>
          <w:tab w:val="num" w:pos="1080"/>
        </w:tabs>
        <w:ind w:left="1080" w:hanging="1080"/>
      </w:pPr>
      <w:rPr>
        <w:rFonts w:hint="default"/>
        <w:u w:val="none"/>
      </w:rPr>
    </w:lvl>
    <w:lvl w:ilvl="6">
      <w:start w:val="1"/>
      <w:numFmt w:val="decimal"/>
      <w:lvlText w:val="%1.%2.%3.%4.%5.%6.%7"/>
      <w:lvlJc w:val="left"/>
      <w:pPr>
        <w:tabs>
          <w:tab w:val="num" w:pos="1440"/>
        </w:tabs>
        <w:ind w:left="1440" w:hanging="1440"/>
      </w:pPr>
      <w:rPr>
        <w:rFonts w:hint="default"/>
        <w:u w:val="none"/>
      </w:rPr>
    </w:lvl>
    <w:lvl w:ilvl="7">
      <w:start w:val="1"/>
      <w:numFmt w:val="decimal"/>
      <w:lvlText w:val="%1.%2.%3.%4.%5.%6.%7.%8"/>
      <w:lvlJc w:val="left"/>
      <w:pPr>
        <w:tabs>
          <w:tab w:val="num" w:pos="1440"/>
        </w:tabs>
        <w:ind w:left="1440" w:hanging="1440"/>
      </w:pPr>
      <w:rPr>
        <w:rFonts w:hint="default"/>
        <w:u w:val="none"/>
      </w:rPr>
    </w:lvl>
    <w:lvl w:ilvl="8">
      <w:start w:val="1"/>
      <w:numFmt w:val="decimal"/>
      <w:lvlText w:val="%1.%2.%3.%4.%5.%6.%7.%8.%9"/>
      <w:lvlJc w:val="left"/>
      <w:pPr>
        <w:tabs>
          <w:tab w:val="num" w:pos="1800"/>
        </w:tabs>
        <w:ind w:left="1800" w:hanging="1800"/>
      </w:pPr>
      <w:rPr>
        <w:rFonts w:hint="default"/>
        <w:u w:val="none"/>
      </w:rPr>
    </w:lvl>
  </w:abstractNum>
  <w:abstractNum w:abstractNumId="162" w15:restartNumberingAfterBreak="0">
    <w:nsid w:val="226B2E62"/>
    <w:multiLevelType w:val="multilevel"/>
    <w:tmpl w:val="005E7864"/>
    <w:lvl w:ilvl="0">
      <w:start w:val="1"/>
      <w:numFmt w:val="upperLetter"/>
      <w:lvlText w:val="%1."/>
      <w:legacy w:legacy="1" w:legacySpace="120" w:legacyIndent="360"/>
      <w:lvlJc w:val="left"/>
      <w:pPr>
        <w:ind w:left="360" w:hanging="360"/>
      </w:pPr>
    </w:lvl>
    <w:lvl w:ilvl="1">
      <w:start w:val="1"/>
      <w:numFmt w:val="decimal"/>
      <w:lvlText w:val="%2."/>
      <w:legacy w:legacy="1" w:legacySpace="120" w:legacyIndent="360"/>
      <w:lvlJc w:val="left"/>
      <w:pPr>
        <w:ind w:left="720" w:hanging="360"/>
      </w:pPr>
    </w:lvl>
    <w:lvl w:ilvl="2">
      <w:start w:val="1"/>
      <w:numFmt w:val="lowerRoman"/>
      <w:lvlText w:val="%3."/>
      <w:legacy w:legacy="1" w:legacySpace="120" w:legacyIndent="180"/>
      <w:lvlJc w:val="left"/>
      <w:pPr>
        <w:ind w:left="900" w:hanging="180"/>
      </w:pPr>
    </w:lvl>
    <w:lvl w:ilvl="3">
      <w:start w:val="1"/>
      <w:numFmt w:val="decimal"/>
      <w:lvlText w:val="%4."/>
      <w:legacy w:legacy="1" w:legacySpace="120" w:legacyIndent="360"/>
      <w:lvlJc w:val="left"/>
      <w:pPr>
        <w:ind w:left="1260" w:hanging="360"/>
      </w:pPr>
    </w:lvl>
    <w:lvl w:ilvl="4">
      <w:start w:val="1"/>
      <w:numFmt w:val="lowerLetter"/>
      <w:lvlText w:val="%5."/>
      <w:legacy w:legacy="1" w:legacySpace="120" w:legacyIndent="360"/>
      <w:lvlJc w:val="left"/>
      <w:pPr>
        <w:ind w:left="1620" w:hanging="360"/>
      </w:pPr>
    </w:lvl>
    <w:lvl w:ilvl="5">
      <w:start w:val="1"/>
      <w:numFmt w:val="lowerRoman"/>
      <w:lvlText w:val="%6."/>
      <w:legacy w:legacy="1" w:legacySpace="120" w:legacyIndent="180"/>
      <w:lvlJc w:val="left"/>
      <w:pPr>
        <w:ind w:left="1800" w:hanging="180"/>
      </w:pPr>
    </w:lvl>
    <w:lvl w:ilvl="6">
      <w:start w:val="1"/>
      <w:numFmt w:val="decimal"/>
      <w:lvlText w:val="%7."/>
      <w:legacy w:legacy="1" w:legacySpace="120" w:legacyIndent="360"/>
      <w:lvlJc w:val="left"/>
      <w:pPr>
        <w:ind w:left="2160" w:hanging="360"/>
      </w:pPr>
    </w:lvl>
    <w:lvl w:ilvl="7">
      <w:start w:val="1"/>
      <w:numFmt w:val="lowerLetter"/>
      <w:lvlText w:val="%8."/>
      <w:legacy w:legacy="1" w:legacySpace="120" w:legacyIndent="360"/>
      <w:lvlJc w:val="left"/>
      <w:pPr>
        <w:ind w:left="2520" w:hanging="360"/>
      </w:pPr>
    </w:lvl>
    <w:lvl w:ilvl="8">
      <w:start w:val="1"/>
      <w:numFmt w:val="lowerRoman"/>
      <w:lvlText w:val="%9."/>
      <w:legacy w:legacy="1" w:legacySpace="120" w:legacyIndent="180"/>
      <w:lvlJc w:val="left"/>
      <w:pPr>
        <w:ind w:left="2700" w:hanging="180"/>
      </w:pPr>
    </w:lvl>
  </w:abstractNum>
  <w:abstractNum w:abstractNumId="163" w15:restartNumberingAfterBreak="0">
    <w:nsid w:val="228D2DDC"/>
    <w:multiLevelType w:val="multilevel"/>
    <w:tmpl w:val="12024622"/>
    <w:lvl w:ilvl="0">
      <w:start w:val="1"/>
      <w:numFmt w:val="decimal"/>
      <w:lvlText w:val="%1"/>
      <w:lvlJc w:val="left"/>
      <w:pPr>
        <w:tabs>
          <w:tab w:val="num" w:pos="720"/>
        </w:tabs>
        <w:ind w:left="720" w:hanging="720"/>
      </w:pPr>
      <w:rPr>
        <w:rFonts w:hint="default"/>
      </w:rPr>
    </w:lvl>
    <w:lvl w:ilvl="1">
      <w:start w:val="15"/>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64" w15:restartNumberingAfterBreak="0">
    <w:nsid w:val="22931992"/>
    <w:multiLevelType w:val="hybridMultilevel"/>
    <w:tmpl w:val="4FE43EEC"/>
    <w:lvl w:ilvl="0" w:tplc="C9F8CE2E">
      <w:start w:val="1"/>
      <w:numFmt w:val="upperLetter"/>
      <w:lvlText w:val="%1."/>
      <w:lvlJc w:val="left"/>
      <w:pPr>
        <w:tabs>
          <w:tab w:val="num" w:pos="1069"/>
        </w:tabs>
        <w:ind w:left="1069"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65" w15:restartNumberingAfterBreak="0">
    <w:nsid w:val="22CC2928"/>
    <w:multiLevelType w:val="multilevel"/>
    <w:tmpl w:val="51FA3FB8"/>
    <w:lvl w:ilvl="0">
      <w:start w:val="3"/>
      <w:numFmt w:val="decimal"/>
      <w:lvlText w:val="%1"/>
      <w:lvlJc w:val="left"/>
      <w:pPr>
        <w:tabs>
          <w:tab w:val="num" w:pos="420"/>
        </w:tabs>
        <w:ind w:left="420" w:hanging="420"/>
      </w:pPr>
      <w:rPr>
        <w:rFonts w:hint="default"/>
      </w:rPr>
    </w:lvl>
    <w:lvl w:ilvl="1">
      <w:start w:val="1"/>
      <w:numFmt w:val="decimalZero"/>
      <w:lvlText w:val="%1.%2"/>
      <w:lvlJc w:val="left"/>
      <w:pPr>
        <w:tabs>
          <w:tab w:val="num" w:pos="420"/>
        </w:tabs>
        <w:ind w:left="420" w:hanging="420"/>
      </w:pPr>
      <w:rPr>
        <w:rFonts w:hint="default"/>
      </w:rPr>
    </w:lvl>
    <w:lvl w:ilvl="2">
      <w:start w:val="1"/>
      <w:numFmt w:val="decimalZero"/>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66" w15:restartNumberingAfterBreak="0">
    <w:nsid w:val="22D62603"/>
    <w:multiLevelType w:val="hybridMultilevel"/>
    <w:tmpl w:val="EFFA02C0"/>
    <w:lvl w:ilvl="0" w:tplc="04090001">
      <w:start w:val="1"/>
      <w:numFmt w:val="bullet"/>
      <w:lvlText w:val=""/>
      <w:lvlJc w:val="center"/>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7" w15:restartNumberingAfterBreak="0">
    <w:nsid w:val="23147779"/>
    <w:multiLevelType w:val="hybridMultilevel"/>
    <w:tmpl w:val="AD4A72AE"/>
    <w:lvl w:ilvl="0" w:tplc="858CEF9A">
      <w:start w:val="3"/>
      <w:numFmt w:val="decimal"/>
      <w:lvlText w:val="%1."/>
      <w:lvlJc w:val="left"/>
      <w:pPr>
        <w:tabs>
          <w:tab w:val="num" w:pos="1636"/>
        </w:tabs>
        <w:ind w:left="1636" w:hanging="360"/>
      </w:pPr>
      <w:rPr>
        <w:rFonts w:hint="default"/>
      </w:rPr>
    </w:lvl>
    <w:lvl w:ilvl="1" w:tplc="04090019" w:tentative="1">
      <w:start w:val="1"/>
      <w:numFmt w:val="lowerLetter"/>
      <w:lvlText w:val="%2."/>
      <w:lvlJc w:val="left"/>
      <w:pPr>
        <w:tabs>
          <w:tab w:val="num" w:pos="2356"/>
        </w:tabs>
        <w:ind w:left="2356" w:hanging="360"/>
      </w:pPr>
    </w:lvl>
    <w:lvl w:ilvl="2" w:tplc="0409001B" w:tentative="1">
      <w:start w:val="1"/>
      <w:numFmt w:val="lowerRoman"/>
      <w:lvlText w:val="%3."/>
      <w:lvlJc w:val="right"/>
      <w:pPr>
        <w:tabs>
          <w:tab w:val="num" w:pos="3076"/>
        </w:tabs>
        <w:ind w:left="3076" w:hanging="180"/>
      </w:pPr>
    </w:lvl>
    <w:lvl w:ilvl="3" w:tplc="0409000F" w:tentative="1">
      <w:start w:val="1"/>
      <w:numFmt w:val="decimal"/>
      <w:lvlText w:val="%4."/>
      <w:lvlJc w:val="left"/>
      <w:pPr>
        <w:tabs>
          <w:tab w:val="num" w:pos="3796"/>
        </w:tabs>
        <w:ind w:left="3796" w:hanging="360"/>
      </w:pPr>
    </w:lvl>
    <w:lvl w:ilvl="4" w:tplc="04090019" w:tentative="1">
      <w:start w:val="1"/>
      <w:numFmt w:val="lowerLetter"/>
      <w:lvlText w:val="%5."/>
      <w:lvlJc w:val="left"/>
      <w:pPr>
        <w:tabs>
          <w:tab w:val="num" w:pos="4516"/>
        </w:tabs>
        <w:ind w:left="4516" w:hanging="360"/>
      </w:pPr>
    </w:lvl>
    <w:lvl w:ilvl="5" w:tplc="0409001B" w:tentative="1">
      <w:start w:val="1"/>
      <w:numFmt w:val="lowerRoman"/>
      <w:lvlText w:val="%6."/>
      <w:lvlJc w:val="right"/>
      <w:pPr>
        <w:tabs>
          <w:tab w:val="num" w:pos="5236"/>
        </w:tabs>
        <w:ind w:left="5236" w:hanging="180"/>
      </w:pPr>
    </w:lvl>
    <w:lvl w:ilvl="6" w:tplc="0409000F" w:tentative="1">
      <w:start w:val="1"/>
      <w:numFmt w:val="decimal"/>
      <w:lvlText w:val="%7."/>
      <w:lvlJc w:val="left"/>
      <w:pPr>
        <w:tabs>
          <w:tab w:val="num" w:pos="5956"/>
        </w:tabs>
        <w:ind w:left="5956" w:hanging="360"/>
      </w:pPr>
    </w:lvl>
    <w:lvl w:ilvl="7" w:tplc="04090019" w:tentative="1">
      <w:start w:val="1"/>
      <w:numFmt w:val="lowerLetter"/>
      <w:lvlText w:val="%8."/>
      <w:lvlJc w:val="left"/>
      <w:pPr>
        <w:tabs>
          <w:tab w:val="num" w:pos="6676"/>
        </w:tabs>
        <w:ind w:left="6676" w:hanging="360"/>
      </w:pPr>
    </w:lvl>
    <w:lvl w:ilvl="8" w:tplc="0409001B" w:tentative="1">
      <w:start w:val="1"/>
      <w:numFmt w:val="lowerRoman"/>
      <w:lvlText w:val="%9."/>
      <w:lvlJc w:val="right"/>
      <w:pPr>
        <w:tabs>
          <w:tab w:val="num" w:pos="7396"/>
        </w:tabs>
        <w:ind w:left="7396" w:hanging="180"/>
      </w:pPr>
    </w:lvl>
  </w:abstractNum>
  <w:abstractNum w:abstractNumId="168" w15:restartNumberingAfterBreak="0">
    <w:nsid w:val="234F4657"/>
    <w:multiLevelType w:val="hybridMultilevel"/>
    <w:tmpl w:val="D018C2C4"/>
    <w:lvl w:ilvl="0" w:tplc="ECB0E152">
      <w:numFmt w:val="bullet"/>
      <w:lvlText w:val="-"/>
      <w:lvlJc w:val="left"/>
      <w:pPr>
        <w:tabs>
          <w:tab w:val="num" w:pos="1211"/>
        </w:tabs>
        <w:ind w:left="1211" w:hanging="360"/>
      </w:pPr>
      <w:rPr>
        <w:rFonts w:ascii="Times New Roman" w:eastAsia="Times New Roman" w:hAnsi="Times New Roman" w:cs="Times New Roman" w:hint="default"/>
      </w:rPr>
    </w:lvl>
    <w:lvl w:ilvl="1" w:tplc="4E7450C2">
      <w:numFmt w:val="bullet"/>
      <w:lvlText w:val=""/>
      <w:lvlJc w:val="left"/>
      <w:pPr>
        <w:tabs>
          <w:tab w:val="num" w:pos="1931"/>
        </w:tabs>
        <w:ind w:left="1931" w:hanging="360"/>
      </w:pPr>
      <w:rPr>
        <w:rFonts w:ascii="Symbol" w:eastAsia="Times New Roman" w:hAnsi="Symbol" w:cs="Traditional Arabic" w:hint="default"/>
      </w:rPr>
    </w:lvl>
    <w:lvl w:ilvl="2" w:tplc="04090005" w:tentative="1">
      <w:start w:val="1"/>
      <w:numFmt w:val="bullet"/>
      <w:lvlText w:val=""/>
      <w:lvlJc w:val="left"/>
      <w:pPr>
        <w:tabs>
          <w:tab w:val="num" w:pos="2651"/>
        </w:tabs>
        <w:ind w:left="2651" w:hanging="360"/>
      </w:pPr>
      <w:rPr>
        <w:rFonts w:ascii="Wingdings" w:hAnsi="Wingdings" w:hint="default"/>
      </w:rPr>
    </w:lvl>
    <w:lvl w:ilvl="3" w:tplc="04090001" w:tentative="1">
      <w:start w:val="1"/>
      <w:numFmt w:val="bullet"/>
      <w:lvlText w:val=""/>
      <w:lvlJc w:val="left"/>
      <w:pPr>
        <w:tabs>
          <w:tab w:val="num" w:pos="3371"/>
        </w:tabs>
        <w:ind w:left="3371" w:hanging="360"/>
      </w:pPr>
      <w:rPr>
        <w:rFonts w:ascii="Symbol" w:hAnsi="Symbol" w:hint="default"/>
      </w:rPr>
    </w:lvl>
    <w:lvl w:ilvl="4" w:tplc="04090003" w:tentative="1">
      <w:start w:val="1"/>
      <w:numFmt w:val="bullet"/>
      <w:lvlText w:val="o"/>
      <w:lvlJc w:val="left"/>
      <w:pPr>
        <w:tabs>
          <w:tab w:val="num" w:pos="4091"/>
        </w:tabs>
        <w:ind w:left="4091" w:hanging="360"/>
      </w:pPr>
      <w:rPr>
        <w:rFonts w:ascii="Courier New" w:hAnsi="Courier New" w:hint="default"/>
      </w:rPr>
    </w:lvl>
    <w:lvl w:ilvl="5" w:tplc="04090005" w:tentative="1">
      <w:start w:val="1"/>
      <w:numFmt w:val="bullet"/>
      <w:lvlText w:val=""/>
      <w:lvlJc w:val="left"/>
      <w:pPr>
        <w:tabs>
          <w:tab w:val="num" w:pos="4811"/>
        </w:tabs>
        <w:ind w:left="4811" w:hanging="360"/>
      </w:pPr>
      <w:rPr>
        <w:rFonts w:ascii="Wingdings" w:hAnsi="Wingdings" w:hint="default"/>
      </w:rPr>
    </w:lvl>
    <w:lvl w:ilvl="6" w:tplc="04090001" w:tentative="1">
      <w:start w:val="1"/>
      <w:numFmt w:val="bullet"/>
      <w:lvlText w:val=""/>
      <w:lvlJc w:val="left"/>
      <w:pPr>
        <w:tabs>
          <w:tab w:val="num" w:pos="5531"/>
        </w:tabs>
        <w:ind w:left="5531" w:hanging="360"/>
      </w:pPr>
      <w:rPr>
        <w:rFonts w:ascii="Symbol" w:hAnsi="Symbol" w:hint="default"/>
      </w:rPr>
    </w:lvl>
    <w:lvl w:ilvl="7" w:tplc="04090003" w:tentative="1">
      <w:start w:val="1"/>
      <w:numFmt w:val="bullet"/>
      <w:lvlText w:val="o"/>
      <w:lvlJc w:val="left"/>
      <w:pPr>
        <w:tabs>
          <w:tab w:val="num" w:pos="6251"/>
        </w:tabs>
        <w:ind w:left="6251" w:hanging="360"/>
      </w:pPr>
      <w:rPr>
        <w:rFonts w:ascii="Courier New" w:hAnsi="Courier New" w:hint="default"/>
      </w:rPr>
    </w:lvl>
    <w:lvl w:ilvl="8" w:tplc="04090005" w:tentative="1">
      <w:start w:val="1"/>
      <w:numFmt w:val="bullet"/>
      <w:lvlText w:val=""/>
      <w:lvlJc w:val="left"/>
      <w:pPr>
        <w:tabs>
          <w:tab w:val="num" w:pos="6971"/>
        </w:tabs>
        <w:ind w:left="6971" w:hanging="360"/>
      </w:pPr>
      <w:rPr>
        <w:rFonts w:ascii="Wingdings" w:hAnsi="Wingdings" w:hint="default"/>
      </w:rPr>
    </w:lvl>
  </w:abstractNum>
  <w:abstractNum w:abstractNumId="169" w15:restartNumberingAfterBreak="0">
    <w:nsid w:val="23703646"/>
    <w:multiLevelType w:val="hybridMultilevel"/>
    <w:tmpl w:val="E2CA100A"/>
    <w:lvl w:ilvl="0" w:tplc="858A8AFA">
      <w:start w:val="3"/>
      <w:numFmt w:val="decimal"/>
      <w:lvlText w:val="%1."/>
      <w:lvlJc w:val="left"/>
      <w:pPr>
        <w:tabs>
          <w:tab w:val="num" w:pos="1696"/>
        </w:tabs>
        <w:ind w:left="1696" w:hanging="420"/>
      </w:pPr>
      <w:rPr>
        <w:rFonts w:hint="default"/>
      </w:rPr>
    </w:lvl>
    <w:lvl w:ilvl="1" w:tplc="D5CEE8DA">
      <w:start w:val="3"/>
      <w:numFmt w:val="upperLetter"/>
      <w:lvlText w:val="%2."/>
      <w:lvlJc w:val="left"/>
      <w:pPr>
        <w:tabs>
          <w:tab w:val="num" w:pos="2356"/>
        </w:tabs>
        <w:ind w:left="2356" w:hanging="360"/>
      </w:pPr>
      <w:rPr>
        <w:rFonts w:hint="default"/>
      </w:rPr>
    </w:lvl>
    <w:lvl w:ilvl="2" w:tplc="0409001B" w:tentative="1">
      <w:start w:val="1"/>
      <w:numFmt w:val="lowerRoman"/>
      <w:lvlText w:val="%3."/>
      <w:lvlJc w:val="right"/>
      <w:pPr>
        <w:tabs>
          <w:tab w:val="num" w:pos="3076"/>
        </w:tabs>
        <w:ind w:left="3076" w:hanging="180"/>
      </w:pPr>
    </w:lvl>
    <w:lvl w:ilvl="3" w:tplc="0409000F" w:tentative="1">
      <w:start w:val="1"/>
      <w:numFmt w:val="decimal"/>
      <w:lvlText w:val="%4."/>
      <w:lvlJc w:val="left"/>
      <w:pPr>
        <w:tabs>
          <w:tab w:val="num" w:pos="3796"/>
        </w:tabs>
        <w:ind w:left="3796" w:hanging="360"/>
      </w:pPr>
    </w:lvl>
    <w:lvl w:ilvl="4" w:tplc="04090019" w:tentative="1">
      <w:start w:val="1"/>
      <w:numFmt w:val="lowerLetter"/>
      <w:lvlText w:val="%5."/>
      <w:lvlJc w:val="left"/>
      <w:pPr>
        <w:tabs>
          <w:tab w:val="num" w:pos="4516"/>
        </w:tabs>
        <w:ind w:left="4516" w:hanging="360"/>
      </w:pPr>
    </w:lvl>
    <w:lvl w:ilvl="5" w:tplc="0409001B" w:tentative="1">
      <w:start w:val="1"/>
      <w:numFmt w:val="lowerRoman"/>
      <w:lvlText w:val="%6."/>
      <w:lvlJc w:val="right"/>
      <w:pPr>
        <w:tabs>
          <w:tab w:val="num" w:pos="5236"/>
        </w:tabs>
        <w:ind w:left="5236" w:hanging="180"/>
      </w:pPr>
    </w:lvl>
    <w:lvl w:ilvl="6" w:tplc="0409000F" w:tentative="1">
      <w:start w:val="1"/>
      <w:numFmt w:val="decimal"/>
      <w:lvlText w:val="%7."/>
      <w:lvlJc w:val="left"/>
      <w:pPr>
        <w:tabs>
          <w:tab w:val="num" w:pos="5956"/>
        </w:tabs>
        <w:ind w:left="5956" w:hanging="360"/>
      </w:pPr>
    </w:lvl>
    <w:lvl w:ilvl="7" w:tplc="04090019" w:tentative="1">
      <w:start w:val="1"/>
      <w:numFmt w:val="lowerLetter"/>
      <w:lvlText w:val="%8."/>
      <w:lvlJc w:val="left"/>
      <w:pPr>
        <w:tabs>
          <w:tab w:val="num" w:pos="6676"/>
        </w:tabs>
        <w:ind w:left="6676" w:hanging="360"/>
      </w:pPr>
    </w:lvl>
    <w:lvl w:ilvl="8" w:tplc="0409001B" w:tentative="1">
      <w:start w:val="1"/>
      <w:numFmt w:val="lowerRoman"/>
      <w:lvlText w:val="%9."/>
      <w:lvlJc w:val="right"/>
      <w:pPr>
        <w:tabs>
          <w:tab w:val="num" w:pos="7396"/>
        </w:tabs>
        <w:ind w:left="7396" w:hanging="180"/>
      </w:pPr>
    </w:lvl>
  </w:abstractNum>
  <w:abstractNum w:abstractNumId="170" w15:restartNumberingAfterBreak="0">
    <w:nsid w:val="23861314"/>
    <w:multiLevelType w:val="singleLevel"/>
    <w:tmpl w:val="105A88E2"/>
    <w:lvl w:ilvl="0">
      <w:start w:val="1"/>
      <w:numFmt w:val="decimal"/>
      <w:lvlText w:val="%1."/>
      <w:lvlJc w:val="left"/>
      <w:pPr>
        <w:tabs>
          <w:tab w:val="num" w:pos="1843"/>
        </w:tabs>
        <w:ind w:left="1843" w:hanging="360"/>
      </w:pPr>
      <w:rPr>
        <w:rFonts w:hint="default"/>
      </w:rPr>
    </w:lvl>
  </w:abstractNum>
  <w:abstractNum w:abstractNumId="171" w15:restartNumberingAfterBreak="0">
    <w:nsid w:val="23884130"/>
    <w:multiLevelType w:val="hybridMultilevel"/>
    <w:tmpl w:val="44DC1F96"/>
    <w:lvl w:ilvl="0" w:tplc="E026943C">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72" w15:restartNumberingAfterBreak="0">
    <w:nsid w:val="23C564EA"/>
    <w:multiLevelType w:val="hybridMultilevel"/>
    <w:tmpl w:val="7618E97A"/>
    <w:lvl w:ilvl="0" w:tplc="9946AAC6">
      <w:start w:val="1"/>
      <w:numFmt w:val="upperLetter"/>
      <w:lvlText w:val="%1."/>
      <w:lvlJc w:val="left"/>
      <w:pPr>
        <w:tabs>
          <w:tab w:val="num" w:pos="1080"/>
        </w:tabs>
        <w:ind w:left="1080" w:hanging="360"/>
      </w:pPr>
      <w:rPr>
        <w:rFonts w:hint="default"/>
      </w:rPr>
    </w:lvl>
    <w:lvl w:ilvl="1" w:tplc="AF18BFAE">
      <w:start w:val="1"/>
      <w:numFmt w:val="decimal"/>
      <w:lvlText w:val="%2."/>
      <w:lvlJc w:val="left"/>
      <w:pPr>
        <w:tabs>
          <w:tab w:val="num" w:pos="1800"/>
        </w:tabs>
        <w:ind w:left="1800" w:hanging="360"/>
      </w:pPr>
      <w:rPr>
        <w:rFonts w:hint="default"/>
      </w:rPr>
    </w:lvl>
    <w:lvl w:ilvl="2" w:tplc="6AEEAF64">
      <w:start w:val="1"/>
      <w:numFmt w:val="lowerLetter"/>
      <w:lvlText w:val="%3."/>
      <w:lvlJc w:val="left"/>
      <w:pPr>
        <w:tabs>
          <w:tab w:val="num" w:pos="2700"/>
        </w:tabs>
        <w:ind w:left="2700" w:hanging="360"/>
      </w:pPr>
      <w:rPr>
        <w:rFonts w:hint="default"/>
      </w:r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73" w15:restartNumberingAfterBreak="0">
    <w:nsid w:val="2429683C"/>
    <w:multiLevelType w:val="hybridMultilevel"/>
    <w:tmpl w:val="E7DA155C"/>
    <w:lvl w:ilvl="0" w:tplc="FF527CC0">
      <w:start w:val="1"/>
      <w:numFmt w:val="upperLetter"/>
      <w:lvlText w:val="%1."/>
      <w:lvlJc w:val="left"/>
      <w:pPr>
        <w:tabs>
          <w:tab w:val="num" w:pos="1080"/>
        </w:tabs>
        <w:ind w:left="1080" w:hanging="360"/>
      </w:pPr>
      <w:rPr>
        <w:rFonts w:hint="default"/>
      </w:rPr>
    </w:lvl>
    <w:lvl w:ilvl="1" w:tplc="B9F698E6">
      <w:start w:val="1"/>
      <w:numFmt w:val="decimal"/>
      <w:lvlText w:val="%2."/>
      <w:lvlJc w:val="left"/>
      <w:pPr>
        <w:tabs>
          <w:tab w:val="num" w:pos="1800"/>
        </w:tabs>
        <w:ind w:left="1800" w:hanging="360"/>
      </w:pPr>
      <w:rPr>
        <w:rFonts w:hint="default"/>
      </w:r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74" w15:restartNumberingAfterBreak="0">
    <w:nsid w:val="246E3E22"/>
    <w:multiLevelType w:val="hybridMultilevel"/>
    <w:tmpl w:val="E572C9E8"/>
    <w:lvl w:ilvl="0" w:tplc="4F0624DE">
      <w:numFmt w:val="bullet"/>
      <w:lvlText w:val="-"/>
      <w:lvlJc w:val="left"/>
      <w:pPr>
        <w:tabs>
          <w:tab w:val="num" w:pos="3130"/>
        </w:tabs>
        <w:ind w:left="3130" w:hanging="720"/>
      </w:pPr>
      <w:rPr>
        <w:rFonts w:ascii="Times New Roman" w:eastAsia="Times New Roman" w:hAnsi="Times New Roman" w:cs="Times New Roman" w:hint="default"/>
      </w:rPr>
    </w:lvl>
    <w:lvl w:ilvl="1" w:tplc="04090003" w:tentative="1">
      <w:start w:val="1"/>
      <w:numFmt w:val="bullet"/>
      <w:lvlText w:val="o"/>
      <w:lvlJc w:val="left"/>
      <w:pPr>
        <w:tabs>
          <w:tab w:val="num" w:pos="3490"/>
        </w:tabs>
        <w:ind w:left="3490" w:hanging="360"/>
      </w:pPr>
      <w:rPr>
        <w:rFonts w:ascii="Courier New" w:hAnsi="Courier New" w:hint="default"/>
      </w:rPr>
    </w:lvl>
    <w:lvl w:ilvl="2" w:tplc="04090005" w:tentative="1">
      <w:start w:val="1"/>
      <w:numFmt w:val="bullet"/>
      <w:lvlText w:val=""/>
      <w:lvlJc w:val="left"/>
      <w:pPr>
        <w:tabs>
          <w:tab w:val="num" w:pos="4210"/>
        </w:tabs>
        <w:ind w:left="4210" w:hanging="360"/>
      </w:pPr>
      <w:rPr>
        <w:rFonts w:ascii="Wingdings" w:hAnsi="Wingdings" w:hint="default"/>
      </w:rPr>
    </w:lvl>
    <w:lvl w:ilvl="3" w:tplc="04090001" w:tentative="1">
      <w:start w:val="1"/>
      <w:numFmt w:val="bullet"/>
      <w:lvlText w:val=""/>
      <w:lvlJc w:val="left"/>
      <w:pPr>
        <w:tabs>
          <w:tab w:val="num" w:pos="4930"/>
        </w:tabs>
        <w:ind w:left="4930" w:hanging="360"/>
      </w:pPr>
      <w:rPr>
        <w:rFonts w:ascii="Symbol" w:hAnsi="Symbol" w:hint="default"/>
      </w:rPr>
    </w:lvl>
    <w:lvl w:ilvl="4" w:tplc="04090003" w:tentative="1">
      <w:start w:val="1"/>
      <w:numFmt w:val="bullet"/>
      <w:lvlText w:val="o"/>
      <w:lvlJc w:val="left"/>
      <w:pPr>
        <w:tabs>
          <w:tab w:val="num" w:pos="5650"/>
        </w:tabs>
        <w:ind w:left="5650" w:hanging="360"/>
      </w:pPr>
      <w:rPr>
        <w:rFonts w:ascii="Courier New" w:hAnsi="Courier New" w:hint="default"/>
      </w:rPr>
    </w:lvl>
    <w:lvl w:ilvl="5" w:tplc="04090005" w:tentative="1">
      <w:start w:val="1"/>
      <w:numFmt w:val="bullet"/>
      <w:lvlText w:val=""/>
      <w:lvlJc w:val="left"/>
      <w:pPr>
        <w:tabs>
          <w:tab w:val="num" w:pos="6370"/>
        </w:tabs>
        <w:ind w:left="6370" w:hanging="360"/>
      </w:pPr>
      <w:rPr>
        <w:rFonts w:ascii="Wingdings" w:hAnsi="Wingdings" w:hint="default"/>
      </w:rPr>
    </w:lvl>
    <w:lvl w:ilvl="6" w:tplc="04090001" w:tentative="1">
      <w:start w:val="1"/>
      <w:numFmt w:val="bullet"/>
      <w:lvlText w:val=""/>
      <w:lvlJc w:val="left"/>
      <w:pPr>
        <w:tabs>
          <w:tab w:val="num" w:pos="7090"/>
        </w:tabs>
        <w:ind w:left="7090" w:hanging="360"/>
      </w:pPr>
      <w:rPr>
        <w:rFonts w:ascii="Symbol" w:hAnsi="Symbol" w:hint="default"/>
      </w:rPr>
    </w:lvl>
    <w:lvl w:ilvl="7" w:tplc="04090003" w:tentative="1">
      <w:start w:val="1"/>
      <w:numFmt w:val="bullet"/>
      <w:lvlText w:val="o"/>
      <w:lvlJc w:val="left"/>
      <w:pPr>
        <w:tabs>
          <w:tab w:val="num" w:pos="7810"/>
        </w:tabs>
        <w:ind w:left="7810" w:hanging="360"/>
      </w:pPr>
      <w:rPr>
        <w:rFonts w:ascii="Courier New" w:hAnsi="Courier New" w:hint="default"/>
      </w:rPr>
    </w:lvl>
    <w:lvl w:ilvl="8" w:tplc="04090005" w:tentative="1">
      <w:start w:val="1"/>
      <w:numFmt w:val="bullet"/>
      <w:lvlText w:val=""/>
      <w:lvlJc w:val="left"/>
      <w:pPr>
        <w:tabs>
          <w:tab w:val="num" w:pos="8530"/>
        </w:tabs>
        <w:ind w:left="8530" w:hanging="360"/>
      </w:pPr>
      <w:rPr>
        <w:rFonts w:ascii="Wingdings" w:hAnsi="Wingdings" w:hint="default"/>
      </w:rPr>
    </w:lvl>
  </w:abstractNum>
  <w:abstractNum w:abstractNumId="175" w15:restartNumberingAfterBreak="0">
    <w:nsid w:val="24AC1AB5"/>
    <w:multiLevelType w:val="singleLevel"/>
    <w:tmpl w:val="72A82B56"/>
    <w:lvl w:ilvl="0">
      <w:start w:val="1"/>
      <w:numFmt w:val="upperLetter"/>
      <w:lvlText w:val="%1."/>
      <w:legacy w:legacy="1" w:legacySpace="120" w:legacyIndent="360"/>
      <w:lvlJc w:val="left"/>
      <w:pPr>
        <w:ind w:left="600" w:hanging="360"/>
      </w:pPr>
    </w:lvl>
  </w:abstractNum>
  <w:abstractNum w:abstractNumId="176" w15:restartNumberingAfterBreak="0">
    <w:nsid w:val="24CB3A28"/>
    <w:multiLevelType w:val="singleLevel"/>
    <w:tmpl w:val="0F4E8F0A"/>
    <w:lvl w:ilvl="0">
      <w:start w:val="1"/>
      <w:numFmt w:val="upperLetter"/>
      <w:lvlText w:val="%1."/>
      <w:lvlJc w:val="left"/>
      <w:pPr>
        <w:tabs>
          <w:tab w:val="num" w:pos="720"/>
        </w:tabs>
        <w:ind w:left="720" w:hanging="504"/>
      </w:pPr>
      <w:rPr>
        <w:rFonts w:hint="default"/>
      </w:rPr>
    </w:lvl>
  </w:abstractNum>
  <w:abstractNum w:abstractNumId="177" w15:restartNumberingAfterBreak="0">
    <w:nsid w:val="250D1206"/>
    <w:multiLevelType w:val="hybridMultilevel"/>
    <w:tmpl w:val="258E1C22"/>
    <w:lvl w:ilvl="0" w:tplc="27DEE202">
      <w:start w:val="1"/>
      <w:numFmt w:val="upperLetter"/>
      <w:lvlText w:val="%1."/>
      <w:lvlJc w:val="left"/>
      <w:pPr>
        <w:tabs>
          <w:tab w:val="num" w:pos="1080"/>
        </w:tabs>
        <w:ind w:left="1080" w:hanging="360"/>
      </w:pPr>
      <w:rPr>
        <w:rFonts w:hint="default"/>
      </w:rPr>
    </w:lvl>
    <w:lvl w:ilvl="1" w:tplc="C78609F4">
      <w:start w:val="1"/>
      <w:numFmt w:val="decimal"/>
      <w:lvlText w:val="%2."/>
      <w:lvlJc w:val="left"/>
      <w:pPr>
        <w:tabs>
          <w:tab w:val="num" w:pos="1800"/>
        </w:tabs>
        <w:ind w:left="1800" w:hanging="360"/>
      </w:pPr>
      <w:rPr>
        <w:rFonts w:hint="default"/>
      </w:r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78" w15:restartNumberingAfterBreak="0">
    <w:nsid w:val="251E3BD1"/>
    <w:multiLevelType w:val="hybridMultilevel"/>
    <w:tmpl w:val="7618E97A"/>
    <w:lvl w:ilvl="0" w:tplc="9946AAC6">
      <w:start w:val="1"/>
      <w:numFmt w:val="upperLetter"/>
      <w:lvlText w:val="%1."/>
      <w:lvlJc w:val="left"/>
      <w:pPr>
        <w:tabs>
          <w:tab w:val="num" w:pos="1080"/>
        </w:tabs>
        <w:ind w:left="1080" w:hanging="360"/>
      </w:pPr>
      <w:rPr>
        <w:rFonts w:hint="default"/>
      </w:rPr>
    </w:lvl>
    <w:lvl w:ilvl="1" w:tplc="AF18BFAE">
      <w:start w:val="1"/>
      <w:numFmt w:val="decimal"/>
      <w:lvlText w:val="%2."/>
      <w:lvlJc w:val="left"/>
      <w:pPr>
        <w:tabs>
          <w:tab w:val="num" w:pos="1800"/>
        </w:tabs>
        <w:ind w:left="1800" w:hanging="360"/>
      </w:pPr>
      <w:rPr>
        <w:rFonts w:hint="default"/>
      </w:rPr>
    </w:lvl>
    <w:lvl w:ilvl="2" w:tplc="6AEEAF64">
      <w:start w:val="1"/>
      <w:numFmt w:val="lowerLetter"/>
      <w:lvlText w:val="%3."/>
      <w:lvlJc w:val="left"/>
      <w:pPr>
        <w:tabs>
          <w:tab w:val="num" w:pos="2700"/>
        </w:tabs>
        <w:ind w:left="2700" w:hanging="360"/>
      </w:pPr>
      <w:rPr>
        <w:rFonts w:hint="default"/>
      </w:r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79" w15:restartNumberingAfterBreak="0">
    <w:nsid w:val="256B3C00"/>
    <w:multiLevelType w:val="hybridMultilevel"/>
    <w:tmpl w:val="284E8850"/>
    <w:lvl w:ilvl="0" w:tplc="FF527CC0">
      <w:start w:val="1"/>
      <w:numFmt w:val="upperLetter"/>
      <w:lvlText w:val="%1."/>
      <w:lvlJc w:val="left"/>
      <w:pPr>
        <w:tabs>
          <w:tab w:val="num" w:pos="1080"/>
        </w:tabs>
        <w:ind w:left="1080" w:hanging="360"/>
      </w:pPr>
      <w:rPr>
        <w:rFonts w:hint="default"/>
      </w:rPr>
    </w:lvl>
    <w:lvl w:ilvl="1" w:tplc="C9B4AD78">
      <w:start w:val="1"/>
      <w:numFmt w:val="upperLetter"/>
      <w:lvlText w:val="%2."/>
      <w:lvlJc w:val="left"/>
      <w:pPr>
        <w:tabs>
          <w:tab w:val="num" w:pos="1440"/>
        </w:tabs>
        <w:ind w:left="1440" w:hanging="360"/>
      </w:pPr>
      <w:rPr>
        <w:rFonts w:hint="default"/>
      </w:rPr>
    </w:lvl>
    <w:lvl w:ilvl="2" w:tplc="10828920">
      <w:start w:val="1"/>
      <w:numFmt w:val="decimal"/>
      <w:lvlText w:val="%3."/>
      <w:lvlJc w:val="left"/>
      <w:pPr>
        <w:tabs>
          <w:tab w:val="num" w:pos="2340"/>
        </w:tabs>
        <w:ind w:left="2340" w:hanging="360"/>
      </w:pPr>
      <w:rPr>
        <w:rFonts w:hint="default"/>
      </w:r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80" w15:restartNumberingAfterBreak="0">
    <w:nsid w:val="2572409B"/>
    <w:multiLevelType w:val="hybridMultilevel"/>
    <w:tmpl w:val="E9B0CD1E"/>
    <w:lvl w:ilvl="0" w:tplc="A2DC4EB4">
      <w:start w:val="1"/>
      <w:numFmt w:val="upperLetter"/>
      <w:lvlText w:val="%1."/>
      <w:lvlJc w:val="left"/>
      <w:pPr>
        <w:tabs>
          <w:tab w:val="num" w:pos="1084"/>
        </w:tabs>
        <w:ind w:left="1084" w:hanging="360"/>
      </w:pPr>
      <w:rPr>
        <w:rFonts w:hint="default"/>
      </w:rPr>
    </w:lvl>
    <w:lvl w:ilvl="1" w:tplc="04090019">
      <w:start w:val="1"/>
      <w:numFmt w:val="lowerLetter"/>
      <w:lvlText w:val="%2."/>
      <w:lvlJc w:val="left"/>
      <w:pPr>
        <w:tabs>
          <w:tab w:val="num" w:pos="1804"/>
        </w:tabs>
        <w:ind w:left="1804" w:hanging="360"/>
      </w:pPr>
    </w:lvl>
    <w:lvl w:ilvl="2" w:tplc="0409001B">
      <w:start w:val="1"/>
      <w:numFmt w:val="lowerRoman"/>
      <w:lvlText w:val="%3."/>
      <w:lvlJc w:val="right"/>
      <w:pPr>
        <w:tabs>
          <w:tab w:val="num" w:pos="2524"/>
        </w:tabs>
        <w:ind w:left="2524" w:hanging="180"/>
      </w:pPr>
    </w:lvl>
    <w:lvl w:ilvl="3" w:tplc="0409000F" w:tentative="1">
      <w:start w:val="1"/>
      <w:numFmt w:val="decimal"/>
      <w:lvlText w:val="%4."/>
      <w:lvlJc w:val="left"/>
      <w:pPr>
        <w:tabs>
          <w:tab w:val="num" w:pos="3244"/>
        </w:tabs>
        <w:ind w:left="3244" w:hanging="360"/>
      </w:pPr>
    </w:lvl>
    <w:lvl w:ilvl="4" w:tplc="04090019" w:tentative="1">
      <w:start w:val="1"/>
      <w:numFmt w:val="lowerLetter"/>
      <w:lvlText w:val="%5."/>
      <w:lvlJc w:val="left"/>
      <w:pPr>
        <w:tabs>
          <w:tab w:val="num" w:pos="3964"/>
        </w:tabs>
        <w:ind w:left="3964" w:hanging="360"/>
      </w:pPr>
    </w:lvl>
    <w:lvl w:ilvl="5" w:tplc="0409001B" w:tentative="1">
      <w:start w:val="1"/>
      <w:numFmt w:val="lowerRoman"/>
      <w:lvlText w:val="%6."/>
      <w:lvlJc w:val="right"/>
      <w:pPr>
        <w:tabs>
          <w:tab w:val="num" w:pos="4684"/>
        </w:tabs>
        <w:ind w:left="4684" w:hanging="180"/>
      </w:pPr>
    </w:lvl>
    <w:lvl w:ilvl="6" w:tplc="0409000F" w:tentative="1">
      <w:start w:val="1"/>
      <w:numFmt w:val="decimal"/>
      <w:lvlText w:val="%7."/>
      <w:lvlJc w:val="left"/>
      <w:pPr>
        <w:tabs>
          <w:tab w:val="num" w:pos="5404"/>
        </w:tabs>
        <w:ind w:left="5404" w:hanging="360"/>
      </w:pPr>
    </w:lvl>
    <w:lvl w:ilvl="7" w:tplc="04090019" w:tentative="1">
      <w:start w:val="1"/>
      <w:numFmt w:val="lowerLetter"/>
      <w:lvlText w:val="%8."/>
      <w:lvlJc w:val="left"/>
      <w:pPr>
        <w:tabs>
          <w:tab w:val="num" w:pos="6124"/>
        </w:tabs>
        <w:ind w:left="6124" w:hanging="360"/>
      </w:pPr>
    </w:lvl>
    <w:lvl w:ilvl="8" w:tplc="0409001B" w:tentative="1">
      <w:start w:val="1"/>
      <w:numFmt w:val="lowerRoman"/>
      <w:lvlText w:val="%9."/>
      <w:lvlJc w:val="right"/>
      <w:pPr>
        <w:tabs>
          <w:tab w:val="num" w:pos="6844"/>
        </w:tabs>
        <w:ind w:left="6844" w:hanging="180"/>
      </w:pPr>
    </w:lvl>
  </w:abstractNum>
  <w:abstractNum w:abstractNumId="181" w15:restartNumberingAfterBreak="0">
    <w:nsid w:val="25777DFA"/>
    <w:multiLevelType w:val="hybridMultilevel"/>
    <w:tmpl w:val="BC824BA8"/>
    <w:lvl w:ilvl="0" w:tplc="FF527CC0">
      <w:start w:val="1"/>
      <w:numFmt w:val="upperLetter"/>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82" w15:restartNumberingAfterBreak="0">
    <w:nsid w:val="25834541"/>
    <w:multiLevelType w:val="hybridMultilevel"/>
    <w:tmpl w:val="AA6A1FCA"/>
    <w:lvl w:ilvl="0" w:tplc="DC5E99A4">
      <w:start w:val="1"/>
      <w:numFmt w:val="decimal"/>
      <w:lvlText w:val="%1."/>
      <w:lvlJc w:val="left"/>
      <w:pPr>
        <w:tabs>
          <w:tab w:val="num" w:pos="1069"/>
        </w:tabs>
        <w:ind w:left="1069" w:hanging="360"/>
      </w:pPr>
      <w:rPr>
        <w:rFonts w:hint="default"/>
      </w:rPr>
    </w:lvl>
    <w:lvl w:ilvl="1" w:tplc="04090019" w:tentative="1">
      <w:start w:val="1"/>
      <w:numFmt w:val="lowerLetter"/>
      <w:lvlText w:val="%2."/>
      <w:lvlJc w:val="left"/>
      <w:pPr>
        <w:tabs>
          <w:tab w:val="num" w:pos="1789"/>
        </w:tabs>
        <w:ind w:left="1789" w:hanging="360"/>
      </w:pPr>
    </w:lvl>
    <w:lvl w:ilvl="2" w:tplc="0409001B" w:tentative="1">
      <w:start w:val="1"/>
      <w:numFmt w:val="lowerRoman"/>
      <w:lvlText w:val="%3."/>
      <w:lvlJc w:val="right"/>
      <w:pPr>
        <w:tabs>
          <w:tab w:val="num" w:pos="2509"/>
        </w:tabs>
        <w:ind w:left="2509" w:hanging="180"/>
      </w:pPr>
    </w:lvl>
    <w:lvl w:ilvl="3" w:tplc="0409000F" w:tentative="1">
      <w:start w:val="1"/>
      <w:numFmt w:val="decimal"/>
      <w:lvlText w:val="%4."/>
      <w:lvlJc w:val="left"/>
      <w:pPr>
        <w:tabs>
          <w:tab w:val="num" w:pos="3229"/>
        </w:tabs>
        <w:ind w:left="3229" w:hanging="360"/>
      </w:pPr>
    </w:lvl>
    <w:lvl w:ilvl="4" w:tplc="04090019" w:tentative="1">
      <w:start w:val="1"/>
      <w:numFmt w:val="lowerLetter"/>
      <w:lvlText w:val="%5."/>
      <w:lvlJc w:val="left"/>
      <w:pPr>
        <w:tabs>
          <w:tab w:val="num" w:pos="3949"/>
        </w:tabs>
        <w:ind w:left="3949" w:hanging="360"/>
      </w:pPr>
    </w:lvl>
    <w:lvl w:ilvl="5" w:tplc="0409001B" w:tentative="1">
      <w:start w:val="1"/>
      <w:numFmt w:val="lowerRoman"/>
      <w:lvlText w:val="%6."/>
      <w:lvlJc w:val="right"/>
      <w:pPr>
        <w:tabs>
          <w:tab w:val="num" w:pos="4669"/>
        </w:tabs>
        <w:ind w:left="4669" w:hanging="180"/>
      </w:pPr>
    </w:lvl>
    <w:lvl w:ilvl="6" w:tplc="0409000F" w:tentative="1">
      <w:start w:val="1"/>
      <w:numFmt w:val="decimal"/>
      <w:lvlText w:val="%7."/>
      <w:lvlJc w:val="left"/>
      <w:pPr>
        <w:tabs>
          <w:tab w:val="num" w:pos="5389"/>
        </w:tabs>
        <w:ind w:left="5389" w:hanging="360"/>
      </w:pPr>
    </w:lvl>
    <w:lvl w:ilvl="7" w:tplc="04090019" w:tentative="1">
      <w:start w:val="1"/>
      <w:numFmt w:val="lowerLetter"/>
      <w:lvlText w:val="%8."/>
      <w:lvlJc w:val="left"/>
      <w:pPr>
        <w:tabs>
          <w:tab w:val="num" w:pos="6109"/>
        </w:tabs>
        <w:ind w:left="6109" w:hanging="360"/>
      </w:pPr>
    </w:lvl>
    <w:lvl w:ilvl="8" w:tplc="0409001B" w:tentative="1">
      <w:start w:val="1"/>
      <w:numFmt w:val="lowerRoman"/>
      <w:lvlText w:val="%9."/>
      <w:lvlJc w:val="right"/>
      <w:pPr>
        <w:tabs>
          <w:tab w:val="num" w:pos="6829"/>
        </w:tabs>
        <w:ind w:left="6829" w:hanging="180"/>
      </w:pPr>
    </w:lvl>
  </w:abstractNum>
  <w:abstractNum w:abstractNumId="183" w15:restartNumberingAfterBreak="0">
    <w:nsid w:val="25F84BA7"/>
    <w:multiLevelType w:val="singleLevel"/>
    <w:tmpl w:val="35624742"/>
    <w:lvl w:ilvl="0">
      <w:start w:val="1"/>
      <w:numFmt w:val="decimal"/>
      <w:lvlText w:val="%1)"/>
      <w:lvlJc w:val="left"/>
      <w:pPr>
        <w:tabs>
          <w:tab w:val="num" w:pos="2153"/>
        </w:tabs>
        <w:ind w:left="2153" w:hanging="735"/>
      </w:pPr>
      <w:rPr>
        <w:rFonts w:hint="default"/>
      </w:rPr>
    </w:lvl>
  </w:abstractNum>
  <w:abstractNum w:abstractNumId="184" w15:restartNumberingAfterBreak="0">
    <w:nsid w:val="263279EF"/>
    <w:multiLevelType w:val="multilevel"/>
    <w:tmpl w:val="1E04EAB0"/>
    <w:lvl w:ilvl="0">
      <w:start w:val="1"/>
      <w:numFmt w:val="upperLetter"/>
      <w:lvlText w:val="%1."/>
      <w:legacy w:legacy="1" w:legacySpace="120" w:legacyIndent="360"/>
      <w:lvlJc w:val="left"/>
      <w:pPr>
        <w:ind w:left="360" w:hanging="360"/>
      </w:pPr>
    </w:lvl>
    <w:lvl w:ilvl="1">
      <w:start w:val="1"/>
      <w:numFmt w:val="lowerLetter"/>
      <w:lvlText w:val="%2."/>
      <w:legacy w:legacy="1" w:legacySpace="120" w:legacyIndent="360"/>
      <w:lvlJc w:val="left"/>
      <w:pPr>
        <w:ind w:left="720" w:hanging="360"/>
      </w:pPr>
    </w:lvl>
    <w:lvl w:ilvl="2">
      <w:start w:val="1"/>
      <w:numFmt w:val="lowerRoman"/>
      <w:lvlText w:val="%3."/>
      <w:legacy w:legacy="1" w:legacySpace="120" w:legacyIndent="180"/>
      <w:lvlJc w:val="left"/>
      <w:pPr>
        <w:ind w:left="900" w:hanging="180"/>
      </w:pPr>
    </w:lvl>
    <w:lvl w:ilvl="3">
      <w:start w:val="1"/>
      <w:numFmt w:val="decimal"/>
      <w:lvlText w:val="%4."/>
      <w:legacy w:legacy="1" w:legacySpace="120" w:legacyIndent="360"/>
      <w:lvlJc w:val="left"/>
      <w:pPr>
        <w:ind w:left="1260" w:hanging="360"/>
      </w:pPr>
    </w:lvl>
    <w:lvl w:ilvl="4">
      <w:start w:val="1"/>
      <w:numFmt w:val="lowerLetter"/>
      <w:lvlText w:val="%5."/>
      <w:legacy w:legacy="1" w:legacySpace="120" w:legacyIndent="360"/>
      <w:lvlJc w:val="left"/>
      <w:pPr>
        <w:ind w:left="1620" w:hanging="360"/>
      </w:pPr>
    </w:lvl>
    <w:lvl w:ilvl="5">
      <w:start w:val="1"/>
      <w:numFmt w:val="lowerRoman"/>
      <w:lvlText w:val="%6."/>
      <w:legacy w:legacy="1" w:legacySpace="120" w:legacyIndent="180"/>
      <w:lvlJc w:val="left"/>
      <w:pPr>
        <w:ind w:left="1800" w:hanging="180"/>
      </w:pPr>
    </w:lvl>
    <w:lvl w:ilvl="6">
      <w:start w:val="1"/>
      <w:numFmt w:val="decimal"/>
      <w:lvlText w:val="%7."/>
      <w:legacy w:legacy="1" w:legacySpace="120" w:legacyIndent="360"/>
      <w:lvlJc w:val="left"/>
      <w:pPr>
        <w:ind w:left="2160" w:hanging="360"/>
      </w:pPr>
    </w:lvl>
    <w:lvl w:ilvl="7">
      <w:start w:val="1"/>
      <w:numFmt w:val="lowerLetter"/>
      <w:lvlText w:val="%8."/>
      <w:legacy w:legacy="1" w:legacySpace="120" w:legacyIndent="360"/>
      <w:lvlJc w:val="left"/>
      <w:pPr>
        <w:ind w:left="2520" w:hanging="360"/>
      </w:pPr>
    </w:lvl>
    <w:lvl w:ilvl="8">
      <w:start w:val="1"/>
      <w:numFmt w:val="lowerRoman"/>
      <w:lvlText w:val="%9."/>
      <w:legacy w:legacy="1" w:legacySpace="120" w:legacyIndent="180"/>
      <w:lvlJc w:val="left"/>
      <w:pPr>
        <w:ind w:left="2700" w:hanging="180"/>
      </w:pPr>
    </w:lvl>
  </w:abstractNum>
  <w:abstractNum w:abstractNumId="185" w15:restartNumberingAfterBreak="0">
    <w:nsid w:val="263E46B1"/>
    <w:multiLevelType w:val="hybridMultilevel"/>
    <w:tmpl w:val="3462EEF2"/>
    <w:lvl w:ilvl="0" w:tplc="2F9245F4">
      <w:start w:val="1"/>
      <w:numFmt w:val="upperLetter"/>
      <w:lvlText w:val="%1."/>
      <w:lvlJc w:val="left"/>
      <w:pPr>
        <w:tabs>
          <w:tab w:val="num" w:pos="1069"/>
        </w:tabs>
        <w:ind w:left="1069" w:hanging="360"/>
      </w:pPr>
      <w:rPr>
        <w:rFonts w:hint="default"/>
      </w:rPr>
    </w:lvl>
    <w:lvl w:ilvl="1" w:tplc="04090019" w:tentative="1">
      <w:start w:val="1"/>
      <w:numFmt w:val="lowerLetter"/>
      <w:lvlText w:val="%2."/>
      <w:lvlJc w:val="left"/>
      <w:pPr>
        <w:tabs>
          <w:tab w:val="num" w:pos="1789"/>
        </w:tabs>
        <w:ind w:left="1789" w:hanging="360"/>
      </w:pPr>
    </w:lvl>
    <w:lvl w:ilvl="2" w:tplc="0409001B" w:tentative="1">
      <w:start w:val="1"/>
      <w:numFmt w:val="lowerRoman"/>
      <w:lvlText w:val="%3."/>
      <w:lvlJc w:val="right"/>
      <w:pPr>
        <w:tabs>
          <w:tab w:val="num" w:pos="2509"/>
        </w:tabs>
        <w:ind w:left="2509" w:hanging="180"/>
      </w:pPr>
    </w:lvl>
    <w:lvl w:ilvl="3" w:tplc="0409000F" w:tentative="1">
      <w:start w:val="1"/>
      <w:numFmt w:val="decimal"/>
      <w:lvlText w:val="%4."/>
      <w:lvlJc w:val="left"/>
      <w:pPr>
        <w:tabs>
          <w:tab w:val="num" w:pos="3229"/>
        </w:tabs>
        <w:ind w:left="3229" w:hanging="360"/>
      </w:pPr>
    </w:lvl>
    <w:lvl w:ilvl="4" w:tplc="04090019" w:tentative="1">
      <w:start w:val="1"/>
      <w:numFmt w:val="lowerLetter"/>
      <w:lvlText w:val="%5."/>
      <w:lvlJc w:val="left"/>
      <w:pPr>
        <w:tabs>
          <w:tab w:val="num" w:pos="3949"/>
        </w:tabs>
        <w:ind w:left="3949" w:hanging="360"/>
      </w:pPr>
    </w:lvl>
    <w:lvl w:ilvl="5" w:tplc="0409001B" w:tentative="1">
      <w:start w:val="1"/>
      <w:numFmt w:val="lowerRoman"/>
      <w:lvlText w:val="%6."/>
      <w:lvlJc w:val="right"/>
      <w:pPr>
        <w:tabs>
          <w:tab w:val="num" w:pos="4669"/>
        </w:tabs>
        <w:ind w:left="4669" w:hanging="180"/>
      </w:pPr>
    </w:lvl>
    <w:lvl w:ilvl="6" w:tplc="0409000F" w:tentative="1">
      <w:start w:val="1"/>
      <w:numFmt w:val="decimal"/>
      <w:lvlText w:val="%7."/>
      <w:lvlJc w:val="left"/>
      <w:pPr>
        <w:tabs>
          <w:tab w:val="num" w:pos="5389"/>
        </w:tabs>
        <w:ind w:left="5389" w:hanging="360"/>
      </w:pPr>
    </w:lvl>
    <w:lvl w:ilvl="7" w:tplc="04090019" w:tentative="1">
      <w:start w:val="1"/>
      <w:numFmt w:val="lowerLetter"/>
      <w:lvlText w:val="%8."/>
      <w:lvlJc w:val="left"/>
      <w:pPr>
        <w:tabs>
          <w:tab w:val="num" w:pos="6109"/>
        </w:tabs>
        <w:ind w:left="6109" w:hanging="360"/>
      </w:pPr>
    </w:lvl>
    <w:lvl w:ilvl="8" w:tplc="0409001B" w:tentative="1">
      <w:start w:val="1"/>
      <w:numFmt w:val="lowerRoman"/>
      <w:lvlText w:val="%9."/>
      <w:lvlJc w:val="right"/>
      <w:pPr>
        <w:tabs>
          <w:tab w:val="num" w:pos="6829"/>
        </w:tabs>
        <w:ind w:left="6829" w:hanging="180"/>
      </w:pPr>
    </w:lvl>
  </w:abstractNum>
  <w:abstractNum w:abstractNumId="186" w15:restartNumberingAfterBreak="0">
    <w:nsid w:val="26D276AB"/>
    <w:multiLevelType w:val="hybridMultilevel"/>
    <w:tmpl w:val="D5DE5964"/>
    <w:lvl w:ilvl="0" w:tplc="40266302">
      <w:start w:val="1"/>
      <w:numFmt w:val="decimal"/>
      <w:lvlText w:val="%1."/>
      <w:lvlJc w:val="left"/>
      <w:pPr>
        <w:tabs>
          <w:tab w:val="num" w:pos="1260"/>
        </w:tabs>
        <w:ind w:left="1260" w:hanging="360"/>
      </w:pPr>
      <w:rPr>
        <w:rFonts w:hint="default"/>
      </w:rPr>
    </w:lvl>
    <w:lvl w:ilvl="1" w:tplc="04090019" w:tentative="1">
      <w:start w:val="1"/>
      <w:numFmt w:val="lowerLetter"/>
      <w:lvlText w:val="%2."/>
      <w:lvlJc w:val="left"/>
      <w:pPr>
        <w:tabs>
          <w:tab w:val="num" w:pos="1980"/>
        </w:tabs>
        <w:ind w:left="1980" w:hanging="360"/>
      </w:pPr>
    </w:lvl>
    <w:lvl w:ilvl="2" w:tplc="0409001B" w:tentative="1">
      <w:start w:val="1"/>
      <w:numFmt w:val="lowerRoman"/>
      <w:lvlText w:val="%3."/>
      <w:lvlJc w:val="right"/>
      <w:pPr>
        <w:tabs>
          <w:tab w:val="num" w:pos="2700"/>
        </w:tabs>
        <w:ind w:left="2700" w:hanging="180"/>
      </w:pPr>
    </w:lvl>
    <w:lvl w:ilvl="3" w:tplc="0409000F" w:tentative="1">
      <w:start w:val="1"/>
      <w:numFmt w:val="decimal"/>
      <w:lvlText w:val="%4."/>
      <w:lvlJc w:val="left"/>
      <w:pPr>
        <w:tabs>
          <w:tab w:val="num" w:pos="3420"/>
        </w:tabs>
        <w:ind w:left="3420" w:hanging="360"/>
      </w:pPr>
    </w:lvl>
    <w:lvl w:ilvl="4" w:tplc="04090019" w:tentative="1">
      <w:start w:val="1"/>
      <w:numFmt w:val="lowerLetter"/>
      <w:lvlText w:val="%5."/>
      <w:lvlJc w:val="left"/>
      <w:pPr>
        <w:tabs>
          <w:tab w:val="num" w:pos="4140"/>
        </w:tabs>
        <w:ind w:left="4140" w:hanging="360"/>
      </w:pPr>
    </w:lvl>
    <w:lvl w:ilvl="5" w:tplc="0409001B" w:tentative="1">
      <w:start w:val="1"/>
      <w:numFmt w:val="lowerRoman"/>
      <w:lvlText w:val="%6."/>
      <w:lvlJc w:val="right"/>
      <w:pPr>
        <w:tabs>
          <w:tab w:val="num" w:pos="4860"/>
        </w:tabs>
        <w:ind w:left="4860" w:hanging="180"/>
      </w:pPr>
    </w:lvl>
    <w:lvl w:ilvl="6" w:tplc="0409000F" w:tentative="1">
      <w:start w:val="1"/>
      <w:numFmt w:val="decimal"/>
      <w:lvlText w:val="%7."/>
      <w:lvlJc w:val="left"/>
      <w:pPr>
        <w:tabs>
          <w:tab w:val="num" w:pos="5580"/>
        </w:tabs>
        <w:ind w:left="5580" w:hanging="360"/>
      </w:pPr>
    </w:lvl>
    <w:lvl w:ilvl="7" w:tplc="04090019" w:tentative="1">
      <w:start w:val="1"/>
      <w:numFmt w:val="lowerLetter"/>
      <w:lvlText w:val="%8."/>
      <w:lvlJc w:val="left"/>
      <w:pPr>
        <w:tabs>
          <w:tab w:val="num" w:pos="6300"/>
        </w:tabs>
        <w:ind w:left="6300" w:hanging="360"/>
      </w:pPr>
    </w:lvl>
    <w:lvl w:ilvl="8" w:tplc="0409001B" w:tentative="1">
      <w:start w:val="1"/>
      <w:numFmt w:val="lowerRoman"/>
      <w:lvlText w:val="%9."/>
      <w:lvlJc w:val="right"/>
      <w:pPr>
        <w:tabs>
          <w:tab w:val="num" w:pos="7020"/>
        </w:tabs>
        <w:ind w:left="7020" w:hanging="180"/>
      </w:pPr>
    </w:lvl>
  </w:abstractNum>
  <w:abstractNum w:abstractNumId="187" w15:restartNumberingAfterBreak="0">
    <w:nsid w:val="26E9642C"/>
    <w:multiLevelType w:val="hybridMultilevel"/>
    <w:tmpl w:val="BE08D498"/>
    <w:lvl w:ilvl="0" w:tplc="B7E0B1E4">
      <w:start w:val="1"/>
      <w:numFmt w:val="upperLetter"/>
      <w:lvlText w:val="%1."/>
      <w:lvlJc w:val="left"/>
      <w:pPr>
        <w:tabs>
          <w:tab w:val="num" w:pos="1080"/>
        </w:tabs>
        <w:ind w:left="1080" w:hanging="360"/>
      </w:pPr>
      <w:rPr>
        <w:rFonts w:hint="default"/>
      </w:rPr>
    </w:lvl>
    <w:lvl w:ilvl="1" w:tplc="6854F89C">
      <w:start w:val="1"/>
      <w:numFmt w:val="decimal"/>
      <w:lvlText w:val="%2."/>
      <w:lvlJc w:val="left"/>
      <w:pPr>
        <w:tabs>
          <w:tab w:val="num" w:pos="1800"/>
        </w:tabs>
        <w:ind w:left="1800" w:hanging="360"/>
      </w:pPr>
      <w:rPr>
        <w:rFonts w:hint="default"/>
      </w:r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88" w15:restartNumberingAfterBreak="0">
    <w:nsid w:val="26EF4E70"/>
    <w:multiLevelType w:val="singleLevel"/>
    <w:tmpl w:val="A5CE5012"/>
    <w:lvl w:ilvl="0">
      <w:start w:val="1"/>
      <w:numFmt w:val="upperLetter"/>
      <w:lvlText w:val="%1."/>
      <w:lvlJc w:val="left"/>
      <w:pPr>
        <w:tabs>
          <w:tab w:val="num" w:pos="1444"/>
        </w:tabs>
        <w:ind w:left="1444" w:hanging="735"/>
      </w:pPr>
      <w:rPr>
        <w:rFonts w:hint="default"/>
      </w:rPr>
    </w:lvl>
  </w:abstractNum>
  <w:abstractNum w:abstractNumId="189" w15:restartNumberingAfterBreak="0">
    <w:nsid w:val="27145AB7"/>
    <w:multiLevelType w:val="singleLevel"/>
    <w:tmpl w:val="C0982FBA"/>
    <w:lvl w:ilvl="0">
      <w:start w:val="1"/>
      <w:numFmt w:val="lowerLetter"/>
      <w:lvlText w:val="%1."/>
      <w:legacy w:legacy="1" w:legacySpace="0" w:legacyIndent="284"/>
      <w:lvlJc w:val="left"/>
      <w:pPr>
        <w:ind w:left="1418" w:hanging="284"/>
      </w:pPr>
    </w:lvl>
  </w:abstractNum>
  <w:abstractNum w:abstractNumId="190" w15:restartNumberingAfterBreak="0">
    <w:nsid w:val="275B0B46"/>
    <w:multiLevelType w:val="multilevel"/>
    <w:tmpl w:val="7214E62A"/>
    <w:lvl w:ilvl="0">
      <w:start w:val="3"/>
      <w:numFmt w:val="decimal"/>
      <w:lvlText w:val="%1"/>
      <w:lvlJc w:val="left"/>
      <w:pPr>
        <w:tabs>
          <w:tab w:val="num" w:pos="720"/>
        </w:tabs>
        <w:ind w:left="720" w:hanging="720"/>
      </w:pPr>
      <w:rPr>
        <w:rFonts w:hint="default"/>
        <w:u w:val="none"/>
      </w:rPr>
    </w:lvl>
    <w:lvl w:ilvl="1">
      <w:start w:val="1"/>
      <w:numFmt w:val="decimal"/>
      <w:lvlText w:val="%1.%2"/>
      <w:lvlJc w:val="left"/>
      <w:pPr>
        <w:tabs>
          <w:tab w:val="num" w:pos="720"/>
        </w:tabs>
        <w:ind w:left="720" w:hanging="720"/>
      </w:pPr>
      <w:rPr>
        <w:rFonts w:hint="default"/>
        <w:u w:val="none"/>
      </w:rPr>
    </w:lvl>
    <w:lvl w:ilvl="2">
      <w:start w:val="1"/>
      <w:numFmt w:val="decimal"/>
      <w:lvlText w:val="%1.%2.%3"/>
      <w:lvlJc w:val="left"/>
      <w:pPr>
        <w:tabs>
          <w:tab w:val="num" w:pos="720"/>
        </w:tabs>
        <w:ind w:left="720" w:hanging="720"/>
      </w:pPr>
      <w:rPr>
        <w:rFonts w:hint="default"/>
        <w:u w:val="none"/>
      </w:rPr>
    </w:lvl>
    <w:lvl w:ilvl="3">
      <w:start w:val="1"/>
      <w:numFmt w:val="decimal"/>
      <w:lvlText w:val="%1.%2.%3.%4"/>
      <w:lvlJc w:val="left"/>
      <w:pPr>
        <w:tabs>
          <w:tab w:val="num" w:pos="720"/>
        </w:tabs>
        <w:ind w:left="720" w:hanging="720"/>
      </w:pPr>
      <w:rPr>
        <w:rFonts w:hint="default"/>
        <w:u w:val="none"/>
      </w:rPr>
    </w:lvl>
    <w:lvl w:ilvl="4">
      <w:start w:val="1"/>
      <w:numFmt w:val="decimal"/>
      <w:lvlText w:val="%1.%2.%3.%4.%5"/>
      <w:lvlJc w:val="left"/>
      <w:pPr>
        <w:tabs>
          <w:tab w:val="num" w:pos="1080"/>
        </w:tabs>
        <w:ind w:left="1080" w:hanging="1080"/>
      </w:pPr>
      <w:rPr>
        <w:rFonts w:hint="default"/>
        <w:u w:val="none"/>
      </w:rPr>
    </w:lvl>
    <w:lvl w:ilvl="5">
      <w:start w:val="1"/>
      <w:numFmt w:val="decimal"/>
      <w:lvlText w:val="%1.%2.%3.%4.%5.%6"/>
      <w:lvlJc w:val="left"/>
      <w:pPr>
        <w:tabs>
          <w:tab w:val="num" w:pos="1080"/>
        </w:tabs>
        <w:ind w:left="1080" w:hanging="1080"/>
      </w:pPr>
      <w:rPr>
        <w:rFonts w:hint="default"/>
        <w:u w:val="none"/>
      </w:rPr>
    </w:lvl>
    <w:lvl w:ilvl="6">
      <w:start w:val="1"/>
      <w:numFmt w:val="decimal"/>
      <w:lvlText w:val="%1.%2.%3.%4.%5.%6.%7"/>
      <w:lvlJc w:val="left"/>
      <w:pPr>
        <w:tabs>
          <w:tab w:val="num" w:pos="1440"/>
        </w:tabs>
        <w:ind w:left="1440" w:hanging="1440"/>
      </w:pPr>
      <w:rPr>
        <w:rFonts w:hint="default"/>
        <w:u w:val="none"/>
      </w:rPr>
    </w:lvl>
    <w:lvl w:ilvl="7">
      <w:start w:val="1"/>
      <w:numFmt w:val="decimal"/>
      <w:lvlText w:val="%1.%2.%3.%4.%5.%6.%7.%8"/>
      <w:lvlJc w:val="left"/>
      <w:pPr>
        <w:tabs>
          <w:tab w:val="num" w:pos="1440"/>
        </w:tabs>
        <w:ind w:left="1440" w:hanging="1440"/>
      </w:pPr>
      <w:rPr>
        <w:rFonts w:hint="default"/>
        <w:u w:val="none"/>
      </w:rPr>
    </w:lvl>
    <w:lvl w:ilvl="8">
      <w:start w:val="1"/>
      <w:numFmt w:val="decimal"/>
      <w:lvlText w:val="%1.%2.%3.%4.%5.%6.%7.%8.%9"/>
      <w:lvlJc w:val="left"/>
      <w:pPr>
        <w:tabs>
          <w:tab w:val="num" w:pos="1800"/>
        </w:tabs>
        <w:ind w:left="1800" w:hanging="1800"/>
      </w:pPr>
      <w:rPr>
        <w:rFonts w:hint="default"/>
        <w:u w:val="none"/>
      </w:rPr>
    </w:lvl>
  </w:abstractNum>
  <w:abstractNum w:abstractNumId="191" w15:restartNumberingAfterBreak="0">
    <w:nsid w:val="278E3604"/>
    <w:multiLevelType w:val="hybridMultilevel"/>
    <w:tmpl w:val="0EBC910C"/>
    <w:lvl w:ilvl="0" w:tplc="753AAC90">
      <w:start w:val="1"/>
      <w:numFmt w:val="upperLetter"/>
      <w:lvlText w:val="%1."/>
      <w:lvlJc w:val="left"/>
      <w:pPr>
        <w:tabs>
          <w:tab w:val="num" w:pos="1069"/>
        </w:tabs>
        <w:ind w:left="1069" w:hanging="360"/>
      </w:pPr>
      <w:rPr>
        <w:rFonts w:hint="default"/>
      </w:rPr>
    </w:lvl>
    <w:lvl w:ilvl="1" w:tplc="04090019" w:tentative="1">
      <w:start w:val="1"/>
      <w:numFmt w:val="lowerLetter"/>
      <w:lvlText w:val="%2."/>
      <w:lvlJc w:val="left"/>
      <w:pPr>
        <w:tabs>
          <w:tab w:val="num" w:pos="1789"/>
        </w:tabs>
        <w:ind w:left="1789" w:hanging="360"/>
      </w:pPr>
    </w:lvl>
    <w:lvl w:ilvl="2" w:tplc="0409001B" w:tentative="1">
      <w:start w:val="1"/>
      <w:numFmt w:val="lowerRoman"/>
      <w:lvlText w:val="%3."/>
      <w:lvlJc w:val="right"/>
      <w:pPr>
        <w:tabs>
          <w:tab w:val="num" w:pos="2509"/>
        </w:tabs>
        <w:ind w:left="2509" w:hanging="180"/>
      </w:pPr>
    </w:lvl>
    <w:lvl w:ilvl="3" w:tplc="0409000F" w:tentative="1">
      <w:start w:val="1"/>
      <w:numFmt w:val="decimal"/>
      <w:lvlText w:val="%4."/>
      <w:lvlJc w:val="left"/>
      <w:pPr>
        <w:tabs>
          <w:tab w:val="num" w:pos="3229"/>
        </w:tabs>
        <w:ind w:left="3229" w:hanging="360"/>
      </w:pPr>
    </w:lvl>
    <w:lvl w:ilvl="4" w:tplc="04090019" w:tentative="1">
      <w:start w:val="1"/>
      <w:numFmt w:val="lowerLetter"/>
      <w:lvlText w:val="%5."/>
      <w:lvlJc w:val="left"/>
      <w:pPr>
        <w:tabs>
          <w:tab w:val="num" w:pos="3949"/>
        </w:tabs>
        <w:ind w:left="3949" w:hanging="360"/>
      </w:pPr>
    </w:lvl>
    <w:lvl w:ilvl="5" w:tplc="0409001B" w:tentative="1">
      <w:start w:val="1"/>
      <w:numFmt w:val="lowerRoman"/>
      <w:lvlText w:val="%6."/>
      <w:lvlJc w:val="right"/>
      <w:pPr>
        <w:tabs>
          <w:tab w:val="num" w:pos="4669"/>
        </w:tabs>
        <w:ind w:left="4669" w:hanging="180"/>
      </w:pPr>
    </w:lvl>
    <w:lvl w:ilvl="6" w:tplc="0409000F" w:tentative="1">
      <w:start w:val="1"/>
      <w:numFmt w:val="decimal"/>
      <w:lvlText w:val="%7."/>
      <w:lvlJc w:val="left"/>
      <w:pPr>
        <w:tabs>
          <w:tab w:val="num" w:pos="5389"/>
        </w:tabs>
        <w:ind w:left="5389" w:hanging="360"/>
      </w:pPr>
    </w:lvl>
    <w:lvl w:ilvl="7" w:tplc="04090019" w:tentative="1">
      <w:start w:val="1"/>
      <w:numFmt w:val="lowerLetter"/>
      <w:lvlText w:val="%8."/>
      <w:lvlJc w:val="left"/>
      <w:pPr>
        <w:tabs>
          <w:tab w:val="num" w:pos="6109"/>
        </w:tabs>
        <w:ind w:left="6109" w:hanging="360"/>
      </w:pPr>
    </w:lvl>
    <w:lvl w:ilvl="8" w:tplc="0409001B" w:tentative="1">
      <w:start w:val="1"/>
      <w:numFmt w:val="lowerRoman"/>
      <w:lvlText w:val="%9."/>
      <w:lvlJc w:val="right"/>
      <w:pPr>
        <w:tabs>
          <w:tab w:val="num" w:pos="6829"/>
        </w:tabs>
        <w:ind w:left="6829" w:hanging="180"/>
      </w:pPr>
    </w:lvl>
  </w:abstractNum>
  <w:abstractNum w:abstractNumId="192" w15:restartNumberingAfterBreak="0">
    <w:nsid w:val="27907D26"/>
    <w:multiLevelType w:val="hybridMultilevel"/>
    <w:tmpl w:val="16F8AC72"/>
    <w:lvl w:ilvl="0" w:tplc="8064DBD4">
      <w:start w:val="3"/>
      <w:numFmt w:val="upperLetter"/>
      <w:lvlText w:val="%1."/>
      <w:lvlJc w:val="left"/>
      <w:pPr>
        <w:tabs>
          <w:tab w:val="num" w:pos="724"/>
        </w:tabs>
        <w:ind w:left="724" w:hanging="480"/>
      </w:pPr>
      <w:rPr>
        <w:rFonts w:hint="default"/>
      </w:rPr>
    </w:lvl>
    <w:lvl w:ilvl="1" w:tplc="04090019" w:tentative="1">
      <w:start w:val="1"/>
      <w:numFmt w:val="lowerLetter"/>
      <w:lvlText w:val="%2."/>
      <w:lvlJc w:val="left"/>
      <w:pPr>
        <w:tabs>
          <w:tab w:val="num" w:pos="1324"/>
        </w:tabs>
        <w:ind w:left="1324" w:hanging="360"/>
      </w:pPr>
    </w:lvl>
    <w:lvl w:ilvl="2" w:tplc="0409001B" w:tentative="1">
      <w:start w:val="1"/>
      <w:numFmt w:val="lowerRoman"/>
      <w:lvlText w:val="%3."/>
      <w:lvlJc w:val="right"/>
      <w:pPr>
        <w:tabs>
          <w:tab w:val="num" w:pos="2044"/>
        </w:tabs>
        <w:ind w:left="2044" w:hanging="180"/>
      </w:pPr>
    </w:lvl>
    <w:lvl w:ilvl="3" w:tplc="0409000F" w:tentative="1">
      <w:start w:val="1"/>
      <w:numFmt w:val="decimal"/>
      <w:lvlText w:val="%4."/>
      <w:lvlJc w:val="left"/>
      <w:pPr>
        <w:tabs>
          <w:tab w:val="num" w:pos="2764"/>
        </w:tabs>
        <w:ind w:left="2764" w:hanging="360"/>
      </w:pPr>
    </w:lvl>
    <w:lvl w:ilvl="4" w:tplc="04090019" w:tentative="1">
      <w:start w:val="1"/>
      <w:numFmt w:val="lowerLetter"/>
      <w:lvlText w:val="%5."/>
      <w:lvlJc w:val="left"/>
      <w:pPr>
        <w:tabs>
          <w:tab w:val="num" w:pos="3484"/>
        </w:tabs>
        <w:ind w:left="3484" w:hanging="360"/>
      </w:pPr>
    </w:lvl>
    <w:lvl w:ilvl="5" w:tplc="0409001B" w:tentative="1">
      <w:start w:val="1"/>
      <w:numFmt w:val="lowerRoman"/>
      <w:lvlText w:val="%6."/>
      <w:lvlJc w:val="right"/>
      <w:pPr>
        <w:tabs>
          <w:tab w:val="num" w:pos="4204"/>
        </w:tabs>
        <w:ind w:left="4204" w:hanging="180"/>
      </w:pPr>
    </w:lvl>
    <w:lvl w:ilvl="6" w:tplc="0409000F" w:tentative="1">
      <w:start w:val="1"/>
      <w:numFmt w:val="decimal"/>
      <w:lvlText w:val="%7."/>
      <w:lvlJc w:val="left"/>
      <w:pPr>
        <w:tabs>
          <w:tab w:val="num" w:pos="4924"/>
        </w:tabs>
        <w:ind w:left="4924" w:hanging="360"/>
      </w:pPr>
    </w:lvl>
    <w:lvl w:ilvl="7" w:tplc="04090019" w:tentative="1">
      <w:start w:val="1"/>
      <w:numFmt w:val="lowerLetter"/>
      <w:lvlText w:val="%8."/>
      <w:lvlJc w:val="left"/>
      <w:pPr>
        <w:tabs>
          <w:tab w:val="num" w:pos="5644"/>
        </w:tabs>
        <w:ind w:left="5644" w:hanging="360"/>
      </w:pPr>
    </w:lvl>
    <w:lvl w:ilvl="8" w:tplc="0409001B" w:tentative="1">
      <w:start w:val="1"/>
      <w:numFmt w:val="lowerRoman"/>
      <w:lvlText w:val="%9."/>
      <w:lvlJc w:val="right"/>
      <w:pPr>
        <w:tabs>
          <w:tab w:val="num" w:pos="6364"/>
        </w:tabs>
        <w:ind w:left="6364" w:hanging="180"/>
      </w:pPr>
    </w:lvl>
  </w:abstractNum>
  <w:abstractNum w:abstractNumId="193" w15:restartNumberingAfterBreak="0">
    <w:nsid w:val="28271063"/>
    <w:multiLevelType w:val="multilevel"/>
    <w:tmpl w:val="005E7864"/>
    <w:lvl w:ilvl="0">
      <w:start w:val="1"/>
      <w:numFmt w:val="upperLetter"/>
      <w:lvlText w:val="%1."/>
      <w:legacy w:legacy="1" w:legacySpace="120" w:legacyIndent="360"/>
      <w:lvlJc w:val="left"/>
      <w:pPr>
        <w:ind w:left="360" w:hanging="360"/>
      </w:pPr>
    </w:lvl>
    <w:lvl w:ilvl="1">
      <w:start w:val="1"/>
      <w:numFmt w:val="decimal"/>
      <w:lvlText w:val="%2."/>
      <w:legacy w:legacy="1" w:legacySpace="120" w:legacyIndent="360"/>
      <w:lvlJc w:val="left"/>
      <w:pPr>
        <w:ind w:left="720" w:hanging="360"/>
      </w:pPr>
    </w:lvl>
    <w:lvl w:ilvl="2">
      <w:start w:val="1"/>
      <w:numFmt w:val="lowerRoman"/>
      <w:lvlText w:val="%3."/>
      <w:legacy w:legacy="1" w:legacySpace="120" w:legacyIndent="180"/>
      <w:lvlJc w:val="left"/>
      <w:pPr>
        <w:ind w:left="900" w:hanging="180"/>
      </w:pPr>
    </w:lvl>
    <w:lvl w:ilvl="3">
      <w:start w:val="1"/>
      <w:numFmt w:val="decimal"/>
      <w:lvlText w:val="%4."/>
      <w:legacy w:legacy="1" w:legacySpace="120" w:legacyIndent="360"/>
      <w:lvlJc w:val="left"/>
      <w:pPr>
        <w:ind w:left="1260" w:hanging="360"/>
      </w:pPr>
    </w:lvl>
    <w:lvl w:ilvl="4">
      <w:start w:val="1"/>
      <w:numFmt w:val="lowerLetter"/>
      <w:lvlText w:val="%5."/>
      <w:legacy w:legacy="1" w:legacySpace="120" w:legacyIndent="360"/>
      <w:lvlJc w:val="left"/>
      <w:pPr>
        <w:ind w:left="1620" w:hanging="360"/>
      </w:pPr>
    </w:lvl>
    <w:lvl w:ilvl="5">
      <w:start w:val="1"/>
      <w:numFmt w:val="lowerRoman"/>
      <w:lvlText w:val="%6."/>
      <w:legacy w:legacy="1" w:legacySpace="120" w:legacyIndent="180"/>
      <w:lvlJc w:val="left"/>
      <w:pPr>
        <w:ind w:left="1800" w:hanging="180"/>
      </w:pPr>
    </w:lvl>
    <w:lvl w:ilvl="6">
      <w:start w:val="1"/>
      <w:numFmt w:val="decimal"/>
      <w:lvlText w:val="%7."/>
      <w:legacy w:legacy="1" w:legacySpace="120" w:legacyIndent="360"/>
      <w:lvlJc w:val="left"/>
      <w:pPr>
        <w:ind w:left="2160" w:hanging="360"/>
      </w:pPr>
    </w:lvl>
    <w:lvl w:ilvl="7">
      <w:start w:val="1"/>
      <w:numFmt w:val="lowerLetter"/>
      <w:lvlText w:val="%8."/>
      <w:legacy w:legacy="1" w:legacySpace="120" w:legacyIndent="360"/>
      <w:lvlJc w:val="left"/>
      <w:pPr>
        <w:ind w:left="2520" w:hanging="360"/>
      </w:pPr>
    </w:lvl>
    <w:lvl w:ilvl="8">
      <w:start w:val="1"/>
      <w:numFmt w:val="lowerRoman"/>
      <w:lvlText w:val="%9."/>
      <w:legacy w:legacy="1" w:legacySpace="120" w:legacyIndent="180"/>
      <w:lvlJc w:val="left"/>
      <w:pPr>
        <w:ind w:left="2700" w:hanging="180"/>
      </w:pPr>
    </w:lvl>
  </w:abstractNum>
  <w:abstractNum w:abstractNumId="194" w15:restartNumberingAfterBreak="0">
    <w:nsid w:val="286B5282"/>
    <w:multiLevelType w:val="hybridMultilevel"/>
    <w:tmpl w:val="2D127E3E"/>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116A4C0E">
      <w:start w:val="1"/>
      <w:numFmt w:val="decimal"/>
      <w:lvlText w:val="%3."/>
      <w:lvlJc w:val="left"/>
      <w:pPr>
        <w:tabs>
          <w:tab w:val="num" w:pos="2370"/>
        </w:tabs>
        <w:ind w:left="2370" w:hanging="390"/>
      </w:pPr>
      <w:rPr>
        <w:rFonts w:hint="default"/>
      </w:rPr>
    </w:lvl>
    <w:lvl w:ilvl="3" w:tplc="0409000F">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95" w15:restartNumberingAfterBreak="0">
    <w:nsid w:val="28724996"/>
    <w:multiLevelType w:val="hybridMultilevel"/>
    <w:tmpl w:val="96DC172E"/>
    <w:lvl w:ilvl="0" w:tplc="66EAAF1E">
      <w:start w:val="3"/>
      <w:numFmt w:val="upperLetter"/>
      <w:lvlText w:val="%1."/>
      <w:lvlJc w:val="left"/>
      <w:pPr>
        <w:tabs>
          <w:tab w:val="num" w:pos="1279"/>
        </w:tabs>
        <w:ind w:left="1279" w:hanging="570"/>
      </w:pPr>
      <w:rPr>
        <w:rFonts w:hint="default"/>
      </w:rPr>
    </w:lvl>
    <w:lvl w:ilvl="1" w:tplc="04090019" w:tentative="1">
      <w:start w:val="1"/>
      <w:numFmt w:val="lowerLetter"/>
      <w:lvlText w:val="%2."/>
      <w:lvlJc w:val="left"/>
      <w:pPr>
        <w:tabs>
          <w:tab w:val="num" w:pos="1789"/>
        </w:tabs>
        <w:ind w:left="1789" w:hanging="360"/>
      </w:pPr>
    </w:lvl>
    <w:lvl w:ilvl="2" w:tplc="0409001B" w:tentative="1">
      <w:start w:val="1"/>
      <w:numFmt w:val="lowerRoman"/>
      <w:lvlText w:val="%3."/>
      <w:lvlJc w:val="right"/>
      <w:pPr>
        <w:tabs>
          <w:tab w:val="num" w:pos="2509"/>
        </w:tabs>
        <w:ind w:left="2509" w:hanging="180"/>
      </w:pPr>
    </w:lvl>
    <w:lvl w:ilvl="3" w:tplc="0409000F" w:tentative="1">
      <w:start w:val="1"/>
      <w:numFmt w:val="decimal"/>
      <w:lvlText w:val="%4."/>
      <w:lvlJc w:val="left"/>
      <w:pPr>
        <w:tabs>
          <w:tab w:val="num" w:pos="3229"/>
        </w:tabs>
        <w:ind w:left="3229" w:hanging="360"/>
      </w:pPr>
    </w:lvl>
    <w:lvl w:ilvl="4" w:tplc="04090019" w:tentative="1">
      <w:start w:val="1"/>
      <w:numFmt w:val="lowerLetter"/>
      <w:lvlText w:val="%5."/>
      <w:lvlJc w:val="left"/>
      <w:pPr>
        <w:tabs>
          <w:tab w:val="num" w:pos="3949"/>
        </w:tabs>
        <w:ind w:left="3949" w:hanging="360"/>
      </w:pPr>
    </w:lvl>
    <w:lvl w:ilvl="5" w:tplc="0409001B" w:tentative="1">
      <w:start w:val="1"/>
      <w:numFmt w:val="lowerRoman"/>
      <w:lvlText w:val="%6."/>
      <w:lvlJc w:val="right"/>
      <w:pPr>
        <w:tabs>
          <w:tab w:val="num" w:pos="4669"/>
        </w:tabs>
        <w:ind w:left="4669" w:hanging="180"/>
      </w:pPr>
    </w:lvl>
    <w:lvl w:ilvl="6" w:tplc="0409000F" w:tentative="1">
      <w:start w:val="1"/>
      <w:numFmt w:val="decimal"/>
      <w:lvlText w:val="%7."/>
      <w:lvlJc w:val="left"/>
      <w:pPr>
        <w:tabs>
          <w:tab w:val="num" w:pos="5389"/>
        </w:tabs>
        <w:ind w:left="5389" w:hanging="360"/>
      </w:pPr>
    </w:lvl>
    <w:lvl w:ilvl="7" w:tplc="04090019" w:tentative="1">
      <w:start w:val="1"/>
      <w:numFmt w:val="lowerLetter"/>
      <w:lvlText w:val="%8."/>
      <w:lvlJc w:val="left"/>
      <w:pPr>
        <w:tabs>
          <w:tab w:val="num" w:pos="6109"/>
        </w:tabs>
        <w:ind w:left="6109" w:hanging="360"/>
      </w:pPr>
    </w:lvl>
    <w:lvl w:ilvl="8" w:tplc="0409001B" w:tentative="1">
      <w:start w:val="1"/>
      <w:numFmt w:val="lowerRoman"/>
      <w:lvlText w:val="%9."/>
      <w:lvlJc w:val="right"/>
      <w:pPr>
        <w:tabs>
          <w:tab w:val="num" w:pos="6829"/>
        </w:tabs>
        <w:ind w:left="6829" w:hanging="180"/>
      </w:pPr>
    </w:lvl>
  </w:abstractNum>
  <w:abstractNum w:abstractNumId="196" w15:restartNumberingAfterBreak="0">
    <w:nsid w:val="28C01009"/>
    <w:multiLevelType w:val="hybridMultilevel"/>
    <w:tmpl w:val="4FC49AEA"/>
    <w:lvl w:ilvl="0" w:tplc="B7E0B1E4">
      <w:start w:val="1"/>
      <w:numFmt w:val="upperLetter"/>
      <w:lvlText w:val="%1."/>
      <w:lvlJc w:val="left"/>
      <w:pPr>
        <w:tabs>
          <w:tab w:val="num" w:pos="1080"/>
        </w:tabs>
        <w:ind w:left="1080" w:hanging="360"/>
      </w:pPr>
      <w:rPr>
        <w:rFonts w:hint="default"/>
      </w:rPr>
    </w:lvl>
    <w:lvl w:ilvl="1" w:tplc="95649F2E">
      <w:start w:val="1"/>
      <w:numFmt w:val="decimal"/>
      <w:lvlText w:val="%2."/>
      <w:lvlJc w:val="left"/>
      <w:pPr>
        <w:tabs>
          <w:tab w:val="num" w:pos="1800"/>
        </w:tabs>
        <w:ind w:left="1800" w:hanging="360"/>
      </w:pPr>
      <w:rPr>
        <w:rFonts w:hint="default"/>
      </w:r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97" w15:restartNumberingAfterBreak="0">
    <w:nsid w:val="28CE158D"/>
    <w:multiLevelType w:val="multilevel"/>
    <w:tmpl w:val="0D164F78"/>
    <w:lvl w:ilvl="0">
      <w:start w:val="1"/>
      <w:numFmt w:val="decimal"/>
      <w:lvlText w:val="%1"/>
      <w:lvlJc w:val="left"/>
      <w:pPr>
        <w:tabs>
          <w:tab w:val="num" w:pos="735"/>
        </w:tabs>
        <w:ind w:left="735" w:hanging="735"/>
      </w:pPr>
      <w:rPr>
        <w:rFonts w:hint="default"/>
      </w:rPr>
    </w:lvl>
    <w:lvl w:ilvl="1">
      <w:start w:val="1"/>
      <w:numFmt w:val="decimal"/>
      <w:lvlText w:val="%1.%2"/>
      <w:lvlJc w:val="left"/>
      <w:pPr>
        <w:tabs>
          <w:tab w:val="num" w:pos="1089"/>
        </w:tabs>
        <w:ind w:left="1089" w:hanging="735"/>
      </w:pPr>
      <w:rPr>
        <w:rFonts w:hint="default"/>
      </w:rPr>
    </w:lvl>
    <w:lvl w:ilvl="2">
      <w:start w:val="1"/>
      <w:numFmt w:val="decimal"/>
      <w:lvlText w:val="%1.%2.%3"/>
      <w:lvlJc w:val="left"/>
      <w:pPr>
        <w:tabs>
          <w:tab w:val="num" w:pos="1443"/>
        </w:tabs>
        <w:ind w:left="1443" w:hanging="735"/>
      </w:pPr>
      <w:rPr>
        <w:rFonts w:hint="default"/>
      </w:rPr>
    </w:lvl>
    <w:lvl w:ilvl="3">
      <w:start w:val="1"/>
      <w:numFmt w:val="decimal"/>
      <w:lvlText w:val="%1.%2.%3.%4"/>
      <w:lvlJc w:val="left"/>
      <w:pPr>
        <w:tabs>
          <w:tab w:val="num" w:pos="1797"/>
        </w:tabs>
        <w:ind w:left="1797" w:hanging="735"/>
      </w:pPr>
      <w:rPr>
        <w:rFonts w:hint="default"/>
      </w:rPr>
    </w:lvl>
    <w:lvl w:ilvl="4">
      <w:start w:val="1"/>
      <w:numFmt w:val="decimal"/>
      <w:lvlText w:val="%1.%2.%3.%4.%5"/>
      <w:lvlJc w:val="left"/>
      <w:pPr>
        <w:tabs>
          <w:tab w:val="num" w:pos="2496"/>
        </w:tabs>
        <w:ind w:left="2496" w:hanging="1080"/>
      </w:pPr>
      <w:rPr>
        <w:rFonts w:hint="default"/>
      </w:rPr>
    </w:lvl>
    <w:lvl w:ilvl="5">
      <w:start w:val="1"/>
      <w:numFmt w:val="decimal"/>
      <w:lvlText w:val="%1.%2.%3.%4.%5.%6"/>
      <w:lvlJc w:val="left"/>
      <w:pPr>
        <w:tabs>
          <w:tab w:val="num" w:pos="2850"/>
        </w:tabs>
        <w:ind w:left="2850" w:hanging="1080"/>
      </w:pPr>
      <w:rPr>
        <w:rFonts w:hint="default"/>
      </w:rPr>
    </w:lvl>
    <w:lvl w:ilvl="6">
      <w:start w:val="1"/>
      <w:numFmt w:val="decimal"/>
      <w:lvlText w:val="%1.%2.%3.%4.%5.%6.%7"/>
      <w:lvlJc w:val="left"/>
      <w:pPr>
        <w:tabs>
          <w:tab w:val="num" w:pos="3564"/>
        </w:tabs>
        <w:ind w:left="3564" w:hanging="1440"/>
      </w:pPr>
      <w:rPr>
        <w:rFonts w:hint="default"/>
      </w:rPr>
    </w:lvl>
    <w:lvl w:ilvl="7">
      <w:start w:val="1"/>
      <w:numFmt w:val="decimal"/>
      <w:lvlText w:val="%1.%2.%3.%4.%5.%6.%7.%8"/>
      <w:lvlJc w:val="left"/>
      <w:pPr>
        <w:tabs>
          <w:tab w:val="num" w:pos="3918"/>
        </w:tabs>
        <w:ind w:left="3918" w:hanging="1440"/>
      </w:pPr>
      <w:rPr>
        <w:rFonts w:hint="default"/>
      </w:rPr>
    </w:lvl>
    <w:lvl w:ilvl="8">
      <w:start w:val="1"/>
      <w:numFmt w:val="decimal"/>
      <w:lvlText w:val="%1.%2.%3.%4.%5.%6.%7.%8.%9"/>
      <w:lvlJc w:val="left"/>
      <w:pPr>
        <w:tabs>
          <w:tab w:val="num" w:pos="4632"/>
        </w:tabs>
        <w:ind w:left="4632" w:hanging="1800"/>
      </w:pPr>
      <w:rPr>
        <w:rFonts w:hint="default"/>
      </w:rPr>
    </w:lvl>
  </w:abstractNum>
  <w:abstractNum w:abstractNumId="198" w15:restartNumberingAfterBreak="0">
    <w:nsid w:val="29085662"/>
    <w:multiLevelType w:val="multilevel"/>
    <w:tmpl w:val="5878569A"/>
    <w:lvl w:ilvl="0">
      <w:start w:val="2"/>
      <w:numFmt w:val="decimal"/>
      <w:lvlText w:val="%1"/>
      <w:lvlJc w:val="left"/>
      <w:pPr>
        <w:tabs>
          <w:tab w:val="num" w:pos="720"/>
        </w:tabs>
        <w:ind w:left="720" w:hanging="720"/>
      </w:pPr>
      <w:rPr>
        <w:rFonts w:hint="default"/>
        <w:u w:val="none"/>
      </w:rPr>
    </w:lvl>
    <w:lvl w:ilvl="1">
      <w:start w:val="2"/>
      <w:numFmt w:val="decimal"/>
      <w:lvlText w:val="%1.%2"/>
      <w:lvlJc w:val="left"/>
      <w:pPr>
        <w:tabs>
          <w:tab w:val="num" w:pos="720"/>
        </w:tabs>
        <w:ind w:left="720" w:hanging="720"/>
      </w:pPr>
      <w:rPr>
        <w:rFonts w:hint="default"/>
        <w:u w:val="none"/>
      </w:rPr>
    </w:lvl>
    <w:lvl w:ilvl="2">
      <w:start w:val="1"/>
      <w:numFmt w:val="decimal"/>
      <w:lvlText w:val="%1.%2.%3"/>
      <w:lvlJc w:val="left"/>
      <w:pPr>
        <w:tabs>
          <w:tab w:val="num" w:pos="720"/>
        </w:tabs>
        <w:ind w:left="720" w:hanging="720"/>
      </w:pPr>
      <w:rPr>
        <w:rFonts w:hint="default"/>
        <w:u w:val="none"/>
      </w:rPr>
    </w:lvl>
    <w:lvl w:ilvl="3">
      <w:start w:val="1"/>
      <w:numFmt w:val="decimal"/>
      <w:lvlText w:val="%1.%2.%3.%4"/>
      <w:lvlJc w:val="left"/>
      <w:pPr>
        <w:tabs>
          <w:tab w:val="num" w:pos="720"/>
        </w:tabs>
        <w:ind w:left="720" w:hanging="720"/>
      </w:pPr>
      <w:rPr>
        <w:rFonts w:hint="default"/>
        <w:u w:val="none"/>
      </w:rPr>
    </w:lvl>
    <w:lvl w:ilvl="4">
      <w:start w:val="1"/>
      <w:numFmt w:val="decimal"/>
      <w:lvlText w:val="%1.%2.%3.%4.%5"/>
      <w:lvlJc w:val="left"/>
      <w:pPr>
        <w:tabs>
          <w:tab w:val="num" w:pos="1080"/>
        </w:tabs>
        <w:ind w:left="1080" w:hanging="1080"/>
      </w:pPr>
      <w:rPr>
        <w:rFonts w:hint="default"/>
        <w:u w:val="none"/>
      </w:rPr>
    </w:lvl>
    <w:lvl w:ilvl="5">
      <w:start w:val="1"/>
      <w:numFmt w:val="decimal"/>
      <w:lvlText w:val="%1.%2.%3.%4.%5.%6"/>
      <w:lvlJc w:val="left"/>
      <w:pPr>
        <w:tabs>
          <w:tab w:val="num" w:pos="1080"/>
        </w:tabs>
        <w:ind w:left="1080" w:hanging="1080"/>
      </w:pPr>
      <w:rPr>
        <w:rFonts w:hint="default"/>
        <w:u w:val="none"/>
      </w:rPr>
    </w:lvl>
    <w:lvl w:ilvl="6">
      <w:start w:val="1"/>
      <w:numFmt w:val="decimal"/>
      <w:lvlText w:val="%1.%2.%3.%4.%5.%6.%7"/>
      <w:lvlJc w:val="left"/>
      <w:pPr>
        <w:tabs>
          <w:tab w:val="num" w:pos="1440"/>
        </w:tabs>
        <w:ind w:left="1440" w:hanging="1440"/>
      </w:pPr>
      <w:rPr>
        <w:rFonts w:hint="default"/>
        <w:u w:val="none"/>
      </w:rPr>
    </w:lvl>
    <w:lvl w:ilvl="7">
      <w:start w:val="1"/>
      <w:numFmt w:val="decimal"/>
      <w:lvlText w:val="%1.%2.%3.%4.%5.%6.%7.%8"/>
      <w:lvlJc w:val="left"/>
      <w:pPr>
        <w:tabs>
          <w:tab w:val="num" w:pos="1440"/>
        </w:tabs>
        <w:ind w:left="1440" w:hanging="1440"/>
      </w:pPr>
      <w:rPr>
        <w:rFonts w:hint="default"/>
        <w:u w:val="none"/>
      </w:rPr>
    </w:lvl>
    <w:lvl w:ilvl="8">
      <w:start w:val="1"/>
      <w:numFmt w:val="decimal"/>
      <w:lvlText w:val="%1.%2.%3.%4.%5.%6.%7.%8.%9"/>
      <w:lvlJc w:val="left"/>
      <w:pPr>
        <w:tabs>
          <w:tab w:val="num" w:pos="1800"/>
        </w:tabs>
        <w:ind w:left="1800" w:hanging="1800"/>
      </w:pPr>
      <w:rPr>
        <w:rFonts w:hint="default"/>
        <w:u w:val="none"/>
      </w:rPr>
    </w:lvl>
  </w:abstractNum>
  <w:abstractNum w:abstractNumId="199" w15:restartNumberingAfterBreak="0">
    <w:nsid w:val="29333E2E"/>
    <w:multiLevelType w:val="hybridMultilevel"/>
    <w:tmpl w:val="254C2F40"/>
    <w:lvl w:ilvl="0" w:tplc="1FEA9EDE">
      <w:start w:val="1"/>
      <w:numFmt w:val="lowerLetter"/>
      <w:lvlText w:val="%1."/>
      <w:lvlJc w:val="left"/>
      <w:pPr>
        <w:tabs>
          <w:tab w:val="num" w:pos="2198"/>
        </w:tabs>
        <w:ind w:left="2198" w:hanging="360"/>
      </w:pPr>
      <w:rPr>
        <w:rFonts w:hint="default"/>
      </w:rPr>
    </w:lvl>
    <w:lvl w:ilvl="1" w:tplc="04090019" w:tentative="1">
      <w:start w:val="1"/>
      <w:numFmt w:val="lowerLetter"/>
      <w:lvlText w:val="%2."/>
      <w:lvlJc w:val="left"/>
      <w:pPr>
        <w:tabs>
          <w:tab w:val="num" w:pos="2918"/>
        </w:tabs>
        <w:ind w:left="2918" w:hanging="360"/>
      </w:pPr>
    </w:lvl>
    <w:lvl w:ilvl="2" w:tplc="0409001B" w:tentative="1">
      <w:start w:val="1"/>
      <w:numFmt w:val="lowerRoman"/>
      <w:lvlText w:val="%3."/>
      <w:lvlJc w:val="right"/>
      <w:pPr>
        <w:tabs>
          <w:tab w:val="num" w:pos="3638"/>
        </w:tabs>
        <w:ind w:left="3638" w:hanging="180"/>
      </w:pPr>
    </w:lvl>
    <w:lvl w:ilvl="3" w:tplc="0409000F" w:tentative="1">
      <w:start w:val="1"/>
      <w:numFmt w:val="decimal"/>
      <w:lvlText w:val="%4."/>
      <w:lvlJc w:val="left"/>
      <w:pPr>
        <w:tabs>
          <w:tab w:val="num" w:pos="4358"/>
        </w:tabs>
        <w:ind w:left="4358" w:hanging="360"/>
      </w:pPr>
    </w:lvl>
    <w:lvl w:ilvl="4" w:tplc="04090019" w:tentative="1">
      <w:start w:val="1"/>
      <w:numFmt w:val="lowerLetter"/>
      <w:lvlText w:val="%5."/>
      <w:lvlJc w:val="left"/>
      <w:pPr>
        <w:tabs>
          <w:tab w:val="num" w:pos="5078"/>
        </w:tabs>
        <w:ind w:left="5078" w:hanging="360"/>
      </w:pPr>
    </w:lvl>
    <w:lvl w:ilvl="5" w:tplc="0409001B" w:tentative="1">
      <w:start w:val="1"/>
      <w:numFmt w:val="lowerRoman"/>
      <w:lvlText w:val="%6."/>
      <w:lvlJc w:val="right"/>
      <w:pPr>
        <w:tabs>
          <w:tab w:val="num" w:pos="5798"/>
        </w:tabs>
        <w:ind w:left="5798" w:hanging="180"/>
      </w:pPr>
    </w:lvl>
    <w:lvl w:ilvl="6" w:tplc="0409000F" w:tentative="1">
      <w:start w:val="1"/>
      <w:numFmt w:val="decimal"/>
      <w:lvlText w:val="%7."/>
      <w:lvlJc w:val="left"/>
      <w:pPr>
        <w:tabs>
          <w:tab w:val="num" w:pos="6518"/>
        </w:tabs>
        <w:ind w:left="6518" w:hanging="360"/>
      </w:pPr>
    </w:lvl>
    <w:lvl w:ilvl="7" w:tplc="04090019" w:tentative="1">
      <w:start w:val="1"/>
      <w:numFmt w:val="lowerLetter"/>
      <w:lvlText w:val="%8."/>
      <w:lvlJc w:val="left"/>
      <w:pPr>
        <w:tabs>
          <w:tab w:val="num" w:pos="7238"/>
        </w:tabs>
        <w:ind w:left="7238" w:hanging="360"/>
      </w:pPr>
    </w:lvl>
    <w:lvl w:ilvl="8" w:tplc="0409001B" w:tentative="1">
      <w:start w:val="1"/>
      <w:numFmt w:val="lowerRoman"/>
      <w:lvlText w:val="%9."/>
      <w:lvlJc w:val="right"/>
      <w:pPr>
        <w:tabs>
          <w:tab w:val="num" w:pos="7958"/>
        </w:tabs>
        <w:ind w:left="7958" w:hanging="180"/>
      </w:pPr>
    </w:lvl>
  </w:abstractNum>
  <w:abstractNum w:abstractNumId="200" w15:restartNumberingAfterBreak="0">
    <w:nsid w:val="29625BF9"/>
    <w:multiLevelType w:val="hybridMultilevel"/>
    <w:tmpl w:val="D3DEA936"/>
    <w:lvl w:ilvl="0" w:tplc="25CC543C">
      <w:start w:val="7"/>
      <w:numFmt w:val="decimal"/>
      <w:lvlText w:val="%1."/>
      <w:lvlJc w:val="left"/>
      <w:pPr>
        <w:tabs>
          <w:tab w:val="num" w:pos="1636"/>
        </w:tabs>
        <w:ind w:left="1636" w:hanging="360"/>
      </w:pPr>
      <w:rPr>
        <w:rFonts w:hint="default"/>
      </w:rPr>
    </w:lvl>
    <w:lvl w:ilvl="1" w:tplc="04090019" w:tentative="1">
      <w:start w:val="1"/>
      <w:numFmt w:val="lowerLetter"/>
      <w:lvlText w:val="%2."/>
      <w:lvlJc w:val="left"/>
      <w:pPr>
        <w:tabs>
          <w:tab w:val="num" w:pos="2356"/>
        </w:tabs>
        <w:ind w:left="2356" w:hanging="360"/>
      </w:pPr>
    </w:lvl>
    <w:lvl w:ilvl="2" w:tplc="0409001B" w:tentative="1">
      <w:start w:val="1"/>
      <w:numFmt w:val="lowerRoman"/>
      <w:lvlText w:val="%3."/>
      <w:lvlJc w:val="right"/>
      <w:pPr>
        <w:tabs>
          <w:tab w:val="num" w:pos="3076"/>
        </w:tabs>
        <w:ind w:left="3076" w:hanging="180"/>
      </w:pPr>
    </w:lvl>
    <w:lvl w:ilvl="3" w:tplc="0409000F" w:tentative="1">
      <w:start w:val="1"/>
      <w:numFmt w:val="decimal"/>
      <w:lvlText w:val="%4."/>
      <w:lvlJc w:val="left"/>
      <w:pPr>
        <w:tabs>
          <w:tab w:val="num" w:pos="3796"/>
        </w:tabs>
        <w:ind w:left="3796" w:hanging="360"/>
      </w:pPr>
    </w:lvl>
    <w:lvl w:ilvl="4" w:tplc="04090019" w:tentative="1">
      <w:start w:val="1"/>
      <w:numFmt w:val="lowerLetter"/>
      <w:lvlText w:val="%5."/>
      <w:lvlJc w:val="left"/>
      <w:pPr>
        <w:tabs>
          <w:tab w:val="num" w:pos="4516"/>
        </w:tabs>
        <w:ind w:left="4516" w:hanging="360"/>
      </w:pPr>
    </w:lvl>
    <w:lvl w:ilvl="5" w:tplc="0409001B" w:tentative="1">
      <w:start w:val="1"/>
      <w:numFmt w:val="lowerRoman"/>
      <w:lvlText w:val="%6."/>
      <w:lvlJc w:val="right"/>
      <w:pPr>
        <w:tabs>
          <w:tab w:val="num" w:pos="5236"/>
        </w:tabs>
        <w:ind w:left="5236" w:hanging="180"/>
      </w:pPr>
    </w:lvl>
    <w:lvl w:ilvl="6" w:tplc="0409000F" w:tentative="1">
      <w:start w:val="1"/>
      <w:numFmt w:val="decimal"/>
      <w:lvlText w:val="%7."/>
      <w:lvlJc w:val="left"/>
      <w:pPr>
        <w:tabs>
          <w:tab w:val="num" w:pos="5956"/>
        </w:tabs>
        <w:ind w:left="5956" w:hanging="360"/>
      </w:pPr>
    </w:lvl>
    <w:lvl w:ilvl="7" w:tplc="04090019" w:tentative="1">
      <w:start w:val="1"/>
      <w:numFmt w:val="lowerLetter"/>
      <w:lvlText w:val="%8."/>
      <w:lvlJc w:val="left"/>
      <w:pPr>
        <w:tabs>
          <w:tab w:val="num" w:pos="6676"/>
        </w:tabs>
        <w:ind w:left="6676" w:hanging="360"/>
      </w:pPr>
    </w:lvl>
    <w:lvl w:ilvl="8" w:tplc="0409001B" w:tentative="1">
      <w:start w:val="1"/>
      <w:numFmt w:val="lowerRoman"/>
      <w:lvlText w:val="%9."/>
      <w:lvlJc w:val="right"/>
      <w:pPr>
        <w:tabs>
          <w:tab w:val="num" w:pos="7396"/>
        </w:tabs>
        <w:ind w:left="7396" w:hanging="180"/>
      </w:pPr>
    </w:lvl>
  </w:abstractNum>
  <w:abstractNum w:abstractNumId="201" w15:restartNumberingAfterBreak="0">
    <w:nsid w:val="297414EE"/>
    <w:multiLevelType w:val="hybridMultilevel"/>
    <w:tmpl w:val="156C3B9A"/>
    <w:lvl w:ilvl="0" w:tplc="A6DA9F64">
      <w:start w:val="1"/>
      <w:numFmt w:val="upperLetter"/>
      <w:lvlText w:val="%1."/>
      <w:lvlJc w:val="left"/>
      <w:pPr>
        <w:tabs>
          <w:tab w:val="num" w:pos="1778"/>
        </w:tabs>
        <w:ind w:left="1778" w:hanging="360"/>
      </w:pPr>
      <w:rPr>
        <w:rFonts w:hint="default"/>
      </w:rPr>
    </w:lvl>
    <w:lvl w:ilvl="1" w:tplc="D546927A">
      <w:start w:val="1"/>
      <w:numFmt w:val="decimal"/>
      <w:lvlText w:val="%2."/>
      <w:lvlJc w:val="left"/>
      <w:pPr>
        <w:tabs>
          <w:tab w:val="num" w:pos="2498"/>
        </w:tabs>
        <w:ind w:left="2498" w:hanging="360"/>
      </w:pPr>
      <w:rPr>
        <w:rFonts w:hint="default"/>
      </w:rPr>
    </w:lvl>
    <w:lvl w:ilvl="2" w:tplc="0409001B" w:tentative="1">
      <w:start w:val="1"/>
      <w:numFmt w:val="lowerRoman"/>
      <w:lvlText w:val="%3."/>
      <w:lvlJc w:val="right"/>
      <w:pPr>
        <w:tabs>
          <w:tab w:val="num" w:pos="3218"/>
        </w:tabs>
        <w:ind w:left="3218" w:hanging="180"/>
      </w:pPr>
    </w:lvl>
    <w:lvl w:ilvl="3" w:tplc="0409000F" w:tentative="1">
      <w:start w:val="1"/>
      <w:numFmt w:val="decimal"/>
      <w:lvlText w:val="%4."/>
      <w:lvlJc w:val="left"/>
      <w:pPr>
        <w:tabs>
          <w:tab w:val="num" w:pos="3938"/>
        </w:tabs>
        <w:ind w:left="3938" w:hanging="360"/>
      </w:pPr>
    </w:lvl>
    <w:lvl w:ilvl="4" w:tplc="04090019" w:tentative="1">
      <w:start w:val="1"/>
      <w:numFmt w:val="lowerLetter"/>
      <w:lvlText w:val="%5."/>
      <w:lvlJc w:val="left"/>
      <w:pPr>
        <w:tabs>
          <w:tab w:val="num" w:pos="4658"/>
        </w:tabs>
        <w:ind w:left="4658" w:hanging="360"/>
      </w:pPr>
    </w:lvl>
    <w:lvl w:ilvl="5" w:tplc="0409001B" w:tentative="1">
      <w:start w:val="1"/>
      <w:numFmt w:val="lowerRoman"/>
      <w:lvlText w:val="%6."/>
      <w:lvlJc w:val="right"/>
      <w:pPr>
        <w:tabs>
          <w:tab w:val="num" w:pos="5378"/>
        </w:tabs>
        <w:ind w:left="5378" w:hanging="180"/>
      </w:pPr>
    </w:lvl>
    <w:lvl w:ilvl="6" w:tplc="0409000F" w:tentative="1">
      <w:start w:val="1"/>
      <w:numFmt w:val="decimal"/>
      <w:lvlText w:val="%7."/>
      <w:lvlJc w:val="left"/>
      <w:pPr>
        <w:tabs>
          <w:tab w:val="num" w:pos="6098"/>
        </w:tabs>
        <w:ind w:left="6098" w:hanging="360"/>
      </w:pPr>
    </w:lvl>
    <w:lvl w:ilvl="7" w:tplc="04090019" w:tentative="1">
      <w:start w:val="1"/>
      <w:numFmt w:val="lowerLetter"/>
      <w:lvlText w:val="%8."/>
      <w:lvlJc w:val="left"/>
      <w:pPr>
        <w:tabs>
          <w:tab w:val="num" w:pos="6818"/>
        </w:tabs>
        <w:ind w:left="6818" w:hanging="360"/>
      </w:pPr>
    </w:lvl>
    <w:lvl w:ilvl="8" w:tplc="0409001B" w:tentative="1">
      <w:start w:val="1"/>
      <w:numFmt w:val="lowerRoman"/>
      <w:lvlText w:val="%9."/>
      <w:lvlJc w:val="right"/>
      <w:pPr>
        <w:tabs>
          <w:tab w:val="num" w:pos="7538"/>
        </w:tabs>
        <w:ind w:left="7538" w:hanging="180"/>
      </w:pPr>
    </w:lvl>
  </w:abstractNum>
  <w:abstractNum w:abstractNumId="202" w15:restartNumberingAfterBreak="0">
    <w:nsid w:val="29915389"/>
    <w:multiLevelType w:val="hybridMultilevel"/>
    <w:tmpl w:val="8458AC1C"/>
    <w:lvl w:ilvl="0" w:tplc="4CD63DC6">
      <w:start w:val="1"/>
      <w:numFmt w:val="upperLetter"/>
      <w:lvlText w:val="%1."/>
      <w:lvlJc w:val="left"/>
      <w:pPr>
        <w:tabs>
          <w:tab w:val="num" w:pos="720"/>
        </w:tabs>
        <w:ind w:left="720" w:hanging="360"/>
      </w:pPr>
      <w:rPr>
        <w:rFonts w:hint="default"/>
      </w:rPr>
    </w:lvl>
    <w:lvl w:ilvl="1" w:tplc="5C9AEDFA">
      <w:start w:val="1"/>
      <w:numFmt w:val="decimal"/>
      <w:lvlText w:val="%2."/>
      <w:lvlJc w:val="left"/>
      <w:pPr>
        <w:tabs>
          <w:tab w:val="num" w:pos="1440"/>
        </w:tabs>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03" w15:restartNumberingAfterBreak="0">
    <w:nsid w:val="29C23FAB"/>
    <w:multiLevelType w:val="multilevel"/>
    <w:tmpl w:val="005E7864"/>
    <w:lvl w:ilvl="0">
      <w:start w:val="1"/>
      <w:numFmt w:val="upperLetter"/>
      <w:lvlText w:val="%1."/>
      <w:legacy w:legacy="1" w:legacySpace="120" w:legacyIndent="360"/>
      <w:lvlJc w:val="left"/>
      <w:pPr>
        <w:ind w:left="360" w:hanging="360"/>
      </w:pPr>
    </w:lvl>
    <w:lvl w:ilvl="1">
      <w:start w:val="1"/>
      <w:numFmt w:val="decimal"/>
      <w:lvlText w:val="%2."/>
      <w:legacy w:legacy="1" w:legacySpace="120" w:legacyIndent="360"/>
      <w:lvlJc w:val="left"/>
      <w:pPr>
        <w:ind w:left="720" w:hanging="360"/>
      </w:pPr>
    </w:lvl>
    <w:lvl w:ilvl="2">
      <w:start w:val="1"/>
      <w:numFmt w:val="lowerRoman"/>
      <w:lvlText w:val="%3."/>
      <w:legacy w:legacy="1" w:legacySpace="120" w:legacyIndent="180"/>
      <w:lvlJc w:val="left"/>
      <w:pPr>
        <w:ind w:left="900" w:hanging="180"/>
      </w:pPr>
    </w:lvl>
    <w:lvl w:ilvl="3">
      <w:start w:val="1"/>
      <w:numFmt w:val="decimal"/>
      <w:lvlText w:val="%4."/>
      <w:legacy w:legacy="1" w:legacySpace="120" w:legacyIndent="360"/>
      <w:lvlJc w:val="left"/>
      <w:pPr>
        <w:ind w:left="1260" w:hanging="360"/>
      </w:pPr>
    </w:lvl>
    <w:lvl w:ilvl="4">
      <w:start w:val="1"/>
      <w:numFmt w:val="lowerLetter"/>
      <w:lvlText w:val="%5."/>
      <w:legacy w:legacy="1" w:legacySpace="120" w:legacyIndent="360"/>
      <w:lvlJc w:val="left"/>
      <w:pPr>
        <w:ind w:left="1620" w:hanging="360"/>
      </w:pPr>
    </w:lvl>
    <w:lvl w:ilvl="5">
      <w:start w:val="1"/>
      <w:numFmt w:val="lowerRoman"/>
      <w:lvlText w:val="%6."/>
      <w:legacy w:legacy="1" w:legacySpace="120" w:legacyIndent="180"/>
      <w:lvlJc w:val="left"/>
      <w:pPr>
        <w:ind w:left="1800" w:hanging="180"/>
      </w:pPr>
    </w:lvl>
    <w:lvl w:ilvl="6">
      <w:start w:val="1"/>
      <w:numFmt w:val="decimal"/>
      <w:lvlText w:val="%7."/>
      <w:legacy w:legacy="1" w:legacySpace="120" w:legacyIndent="360"/>
      <w:lvlJc w:val="left"/>
      <w:pPr>
        <w:ind w:left="2160" w:hanging="360"/>
      </w:pPr>
    </w:lvl>
    <w:lvl w:ilvl="7">
      <w:start w:val="1"/>
      <w:numFmt w:val="lowerLetter"/>
      <w:lvlText w:val="%8."/>
      <w:legacy w:legacy="1" w:legacySpace="120" w:legacyIndent="360"/>
      <w:lvlJc w:val="left"/>
      <w:pPr>
        <w:ind w:left="2520" w:hanging="360"/>
      </w:pPr>
    </w:lvl>
    <w:lvl w:ilvl="8">
      <w:start w:val="1"/>
      <w:numFmt w:val="lowerRoman"/>
      <w:lvlText w:val="%9."/>
      <w:legacy w:legacy="1" w:legacySpace="120" w:legacyIndent="180"/>
      <w:lvlJc w:val="left"/>
      <w:pPr>
        <w:ind w:left="2700" w:hanging="180"/>
      </w:pPr>
    </w:lvl>
  </w:abstractNum>
  <w:abstractNum w:abstractNumId="204" w15:restartNumberingAfterBreak="0">
    <w:nsid w:val="2A49710A"/>
    <w:multiLevelType w:val="multilevel"/>
    <w:tmpl w:val="BAC81D1E"/>
    <w:lvl w:ilvl="0">
      <w:start w:val="2"/>
      <w:numFmt w:val="decimal"/>
      <w:lvlText w:val="%1"/>
      <w:lvlJc w:val="left"/>
      <w:pPr>
        <w:tabs>
          <w:tab w:val="num" w:pos="720"/>
        </w:tabs>
        <w:ind w:left="720" w:hanging="720"/>
      </w:pPr>
      <w:rPr>
        <w:rFonts w:hint="default"/>
        <w:u w:val="none"/>
      </w:rPr>
    </w:lvl>
    <w:lvl w:ilvl="1">
      <w:start w:val="1"/>
      <w:numFmt w:val="decimal"/>
      <w:lvlText w:val="%1.%2"/>
      <w:lvlJc w:val="left"/>
      <w:pPr>
        <w:tabs>
          <w:tab w:val="num" w:pos="720"/>
        </w:tabs>
        <w:ind w:left="720" w:hanging="720"/>
      </w:pPr>
      <w:rPr>
        <w:rFonts w:hint="default"/>
        <w:u w:val="none"/>
      </w:rPr>
    </w:lvl>
    <w:lvl w:ilvl="2">
      <w:start w:val="1"/>
      <w:numFmt w:val="decimal"/>
      <w:lvlText w:val="%1.%2.%3"/>
      <w:lvlJc w:val="left"/>
      <w:pPr>
        <w:tabs>
          <w:tab w:val="num" w:pos="720"/>
        </w:tabs>
        <w:ind w:left="720" w:hanging="720"/>
      </w:pPr>
      <w:rPr>
        <w:rFonts w:hint="default"/>
        <w:u w:val="none"/>
      </w:rPr>
    </w:lvl>
    <w:lvl w:ilvl="3">
      <w:start w:val="1"/>
      <w:numFmt w:val="decimal"/>
      <w:lvlText w:val="%1.%2.%3.%4"/>
      <w:lvlJc w:val="left"/>
      <w:pPr>
        <w:tabs>
          <w:tab w:val="num" w:pos="720"/>
        </w:tabs>
        <w:ind w:left="720" w:hanging="720"/>
      </w:pPr>
      <w:rPr>
        <w:rFonts w:hint="default"/>
        <w:u w:val="none"/>
      </w:rPr>
    </w:lvl>
    <w:lvl w:ilvl="4">
      <w:start w:val="1"/>
      <w:numFmt w:val="decimal"/>
      <w:lvlText w:val="%1.%2.%3.%4.%5"/>
      <w:lvlJc w:val="left"/>
      <w:pPr>
        <w:tabs>
          <w:tab w:val="num" w:pos="1080"/>
        </w:tabs>
        <w:ind w:left="1080" w:hanging="1080"/>
      </w:pPr>
      <w:rPr>
        <w:rFonts w:hint="default"/>
        <w:u w:val="none"/>
      </w:rPr>
    </w:lvl>
    <w:lvl w:ilvl="5">
      <w:start w:val="1"/>
      <w:numFmt w:val="decimal"/>
      <w:lvlText w:val="%1.%2.%3.%4.%5.%6"/>
      <w:lvlJc w:val="left"/>
      <w:pPr>
        <w:tabs>
          <w:tab w:val="num" w:pos="1080"/>
        </w:tabs>
        <w:ind w:left="1080" w:hanging="1080"/>
      </w:pPr>
      <w:rPr>
        <w:rFonts w:hint="default"/>
        <w:u w:val="none"/>
      </w:rPr>
    </w:lvl>
    <w:lvl w:ilvl="6">
      <w:start w:val="1"/>
      <w:numFmt w:val="decimal"/>
      <w:lvlText w:val="%1.%2.%3.%4.%5.%6.%7"/>
      <w:lvlJc w:val="left"/>
      <w:pPr>
        <w:tabs>
          <w:tab w:val="num" w:pos="1440"/>
        </w:tabs>
        <w:ind w:left="1440" w:hanging="1440"/>
      </w:pPr>
      <w:rPr>
        <w:rFonts w:hint="default"/>
        <w:u w:val="none"/>
      </w:rPr>
    </w:lvl>
    <w:lvl w:ilvl="7">
      <w:start w:val="1"/>
      <w:numFmt w:val="decimal"/>
      <w:lvlText w:val="%1.%2.%3.%4.%5.%6.%7.%8"/>
      <w:lvlJc w:val="left"/>
      <w:pPr>
        <w:tabs>
          <w:tab w:val="num" w:pos="1440"/>
        </w:tabs>
        <w:ind w:left="1440" w:hanging="1440"/>
      </w:pPr>
      <w:rPr>
        <w:rFonts w:hint="default"/>
        <w:u w:val="none"/>
      </w:rPr>
    </w:lvl>
    <w:lvl w:ilvl="8">
      <w:start w:val="1"/>
      <w:numFmt w:val="decimal"/>
      <w:lvlText w:val="%1.%2.%3.%4.%5.%6.%7.%8.%9"/>
      <w:lvlJc w:val="left"/>
      <w:pPr>
        <w:tabs>
          <w:tab w:val="num" w:pos="1800"/>
        </w:tabs>
        <w:ind w:left="1800" w:hanging="1800"/>
      </w:pPr>
      <w:rPr>
        <w:rFonts w:hint="default"/>
        <w:u w:val="none"/>
      </w:rPr>
    </w:lvl>
  </w:abstractNum>
  <w:abstractNum w:abstractNumId="205" w15:restartNumberingAfterBreak="0">
    <w:nsid w:val="2A5E18C3"/>
    <w:multiLevelType w:val="singleLevel"/>
    <w:tmpl w:val="04090001"/>
    <w:lvl w:ilvl="0">
      <w:start w:val="1"/>
      <w:numFmt w:val="bullet"/>
      <w:lvlText w:val=""/>
      <w:lvlJc w:val="center"/>
      <w:pPr>
        <w:tabs>
          <w:tab w:val="num" w:pos="648"/>
        </w:tabs>
        <w:ind w:left="360" w:hanging="72"/>
      </w:pPr>
      <w:rPr>
        <w:rFonts w:ascii="Symbol" w:hAnsi="Symbol" w:hint="default"/>
      </w:rPr>
    </w:lvl>
  </w:abstractNum>
  <w:abstractNum w:abstractNumId="206" w15:restartNumberingAfterBreak="0">
    <w:nsid w:val="2AD1554B"/>
    <w:multiLevelType w:val="multilevel"/>
    <w:tmpl w:val="E766EC5A"/>
    <w:lvl w:ilvl="0">
      <w:start w:val="3"/>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07" w15:restartNumberingAfterBreak="0">
    <w:nsid w:val="2AD57AFA"/>
    <w:multiLevelType w:val="hybridMultilevel"/>
    <w:tmpl w:val="8408B320"/>
    <w:lvl w:ilvl="0" w:tplc="04090015">
      <w:start w:val="1"/>
      <w:numFmt w:val="upperLetter"/>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08" w15:restartNumberingAfterBreak="0">
    <w:nsid w:val="2ADD26D3"/>
    <w:multiLevelType w:val="singleLevel"/>
    <w:tmpl w:val="296EBF12"/>
    <w:lvl w:ilvl="0">
      <w:start w:val="5"/>
      <w:numFmt w:val="lowerLetter"/>
      <w:lvlText w:val="%1."/>
      <w:lvlJc w:val="left"/>
      <w:pPr>
        <w:tabs>
          <w:tab w:val="num" w:pos="2160"/>
        </w:tabs>
        <w:ind w:left="2160" w:hanging="720"/>
      </w:pPr>
      <w:rPr>
        <w:rFonts w:hint="default"/>
      </w:rPr>
    </w:lvl>
  </w:abstractNum>
  <w:abstractNum w:abstractNumId="209" w15:restartNumberingAfterBreak="0">
    <w:nsid w:val="2AFE1A2E"/>
    <w:multiLevelType w:val="multilevel"/>
    <w:tmpl w:val="005E7864"/>
    <w:lvl w:ilvl="0">
      <w:start w:val="1"/>
      <w:numFmt w:val="upperLetter"/>
      <w:lvlText w:val="%1."/>
      <w:legacy w:legacy="1" w:legacySpace="120" w:legacyIndent="360"/>
      <w:lvlJc w:val="left"/>
      <w:pPr>
        <w:ind w:left="360" w:hanging="360"/>
      </w:pPr>
    </w:lvl>
    <w:lvl w:ilvl="1">
      <w:start w:val="1"/>
      <w:numFmt w:val="decimal"/>
      <w:lvlText w:val="%2."/>
      <w:legacy w:legacy="1" w:legacySpace="120" w:legacyIndent="360"/>
      <w:lvlJc w:val="left"/>
      <w:pPr>
        <w:ind w:left="720" w:hanging="360"/>
      </w:pPr>
    </w:lvl>
    <w:lvl w:ilvl="2">
      <w:start w:val="1"/>
      <w:numFmt w:val="lowerRoman"/>
      <w:lvlText w:val="%3."/>
      <w:legacy w:legacy="1" w:legacySpace="120" w:legacyIndent="180"/>
      <w:lvlJc w:val="left"/>
      <w:pPr>
        <w:ind w:left="900" w:hanging="180"/>
      </w:pPr>
    </w:lvl>
    <w:lvl w:ilvl="3">
      <w:start w:val="1"/>
      <w:numFmt w:val="decimal"/>
      <w:lvlText w:val="%4."/>
      <w:legacy w:legacy="1" w:legacySpace="120" w:legacyIndent="360"/>
      <w:lvlJc w:val="left"/>
      <w:pPr>
        <w:ind w:left="1260" w:hanging="360"/>
      </w:pPr>
    </w:lvl>
    <w:lvl w:ilvl="4">
      <w:start w:val="1"/>
      <w:numFmt w:val="lowerLetter"/>
      <w:lvlText w:val="%5."/>
      <w:legacy w:legacy="1" w:legacySpace="120" w:legacyIndent="360"/>
      <w:lvlJc w:val="left"/>
      <w:pPr>
        <w:ind w:left="1620" w:hanging="360"/>
      </w:pPr>
    </w:lvl>
    <w:lvl w:ilvl="5">
      <w:start w:val="1"/>
      <w:numFmt w:val="lowerRoman"/>
      <w:lvlText w:val="%6."/>
      <w:legacy w:legacy="1" w:legacySpace="120" w:legacyIndent="180"/>
      <w:lvlJc w:val="left"/>
      <w:pPr>
        <w:ind w:left="1800" w:hanging="180"/>
      </w:pPr>
    </w:lvl>
    <w:lvl w:ilvl="6">
      <w:start w:val="1"/>
      <w:numFmt w:val="decimal"/>
      <w:lvlText w:val="%7."/>
      <w:legacy w:legacy="1" w:legacySpace="120" w:legacyIndent="360"/>
      <w:lvlJc w:val="left"/>
      <w:pPr>
        <w:ind w:left="2160" w:hanging="360"/>
      </w:pPr>
    </w:lvl>
    <w:lvl w:ilvl="7">
      <w:start w:val="1"/>
      <w:numFmt w:val="lowerLetter"/>
      <w:lvlText w:val="%8."/>
      <w:legacy w:legacy="1" w:legacySpace="120" w:legacyIndent="360"/>
      <w:lvlJc w:val="left"/>
      <w:pPr>
        <w:ind w:left="2520" w:hanging="360"/>
      </w:pPr>
    </w:lvl>
    <w:lvl w:ilvl="8">
      <w:start w:val="1"/>
      <w:numFmt w:val="lowerRoman"/>
      <w:lvlText w:val="%9."/>
      <w:legacy w:legacy="1" w:legacySpace="120" w:legacyIndent="180"/>
      <w:lvlJc w:val="left"/>
      <w:pPr>
        <w:ind w:left="2700" w:hanging="180"/>
      </w:pPr>
    </w:lvl>
  </w:abstractNum>
  <w:abstractNum w:abstractNumId="210" w15:restartNumberingAfterBreak="0">
    <w:nsid w:val="2B1C0674"/>
    <w:multiLevelType w:val="singleLevel"/>
    <w:tmpl w:val="63588466"/>
    <w:lvl w:ilvl="0">
      <w:start w:val="2"/>
      <w:numFmt w:val="decimal"/>
      <w:lvlText w:val="%1."/>
      <w:lvlJc w:val="left"/>
      <w:pPr>
        <w:tabs>
          <w:tab w:val="num" w:pos="1440"/>
        </w:tabs>
        <w:ind w:left="1440" w:hanging="720"/>
      </w:pPr>
      <w:rPr>
        <w:rFonts w:hint="default"/>
      </w:rPr>
    </w:lvl>
  </w:abstractNum>
  <w:abstractNum w:abstractNumId="211" w15:restartNumberingAfterBreak="0">
    <w:nsid w:val="2B4F1F2F"/>
    <w:multiLevelType w:val="hybridMultilevel"/>
    <w:tmpl w:val="A39646D4"/>
    <w:lvl w:ilvl="0" w:tplc="7E1A1734">
      <w:start w:val="2"/>
      <w:numFmt w:val="decimal"/>
      <w:lvlText w:val="%1."/>
      <w:lvlJc w:val="left"/>
      <w:pPr>
        <w:tabs>
          <w:tab w:val="num" w:pos="1696"/>
        </w:tabs>
        <w:ind w:left="1696" w:hanging="420"/>
      </w:pPr>
      <w:rPr>
        <w:rFonts w:hint="default"/>
      </w:rPr>
    </w:lvl>
    <w:lvl w:ilvl="1" w:tplc="04090019" w:tentative="1">
      <w:start w:val="1"/>
      <w:numFmt w:val="lowerLetter"/>
      <w:lvlText w:val="%2."/>
      <w:lvlJc w:val="left"/>
      <w:pPr>
        <w:tabs>
          <w:tab w:val="num" w:pos="2356"/>
        </w:tabs>
        <w:ind w:left="2356" w:hanging="360"/>
      </w:pPr>
    </w:lvl>
    <w:lvl w:ilvl="2" w:tplc="0409001B" w:tentative="1">
      <w:start w:val="1"/>
      <w:numFmt w:val="lowerRoman"/>
      <w:lvlText w:val="%3."/>
      <w:lvlJc w:val="right"/>
      <w:pPr>
        <w:tabs>
          <w:tab w:val="num" w:pos="3076"/>
        </w:tabs>
        <w:ind w:left="3076" w:hanging="180"/>
      </w:pPr>
    </w:lvl>
    <w:lvl w:ilvl="3" w:tplc="0409000F" w:tentative="1">
      <w:start w:val="1"/>
      <w:numFmt w:val="decimal"/>
      <w:lvlText w:val="%4."/>
      <w:lvlJc w:val="left"/>
      <w:pPr>
        <w:tabs>
          <w:tab w:val="num" w:pos="3796"/>
        </w:tabs>
        <w:ind w:left="3796" w:hanging="360"/>
      </w:pPr>
    </w:lvl>
    <w:lvl w:ilvl="4" w:tplc="04090019" w:tentative="1">
      <w:start w:val="1"/>
      <w:numFmt w:val="lowerLetter"/>
      <w:lvlText w:val="%5."/>
      <w:lvlJc w:val="left"/>
      <w:pPr>
        <w:tabs>
          <w:tab w:val="num" w:pos="4516"/>
        </w:tabs>
        <w:ind w:left="4516" w:hanging="360"/>
      </w:pPr>
    </w:lvl>
    <w:lvl w:ilvl="5" w:tplc="0409001B" w:tentative="1">
      <w:start w:val="1"/>
      <w:numFmt w:val="lowerRoman"/>
      <w:lvlText w:val="%6."/>
      <w:lvlJc w:val="right"/>
      <w:pPr>
        <w:tabs>
          <w:tab w:val="num" w:pos="5236"/>
        </w:tabs>
        <w:ind w:left="5236" w:hanging="180"/>
      </w:pPr>
    </w:lvl>
    <w:lvl w:ilvl="6" w:tplc="0409000F" w:tentative="1">
      <w:start w:val="1"/>
      <w:numFmt w:val="decimal"/>
      <w:lvlText w:val="%7."/>
      <w:lvlJc w:val="left"/>
      <w:pPr>
        <w:tabs>
          <w:tab w:val="num" w:pos="5956"/>
        </w:tabs>
        <w:ind w:left="5956" w:hanging="360"/>
      </w:pPr>
    </w:lvl>
    <w:lvl w:ilvl="7" w:tplc="04090019" w:tentative="1">
      <w:start w:val="1"/>
      <w:numFmt w:val="lowerLetter"/>
      <w:lvlText w:val="%8."/>
      <w:lvlJc w:val="left"/>
      <w:pPr>
        <w:tabs>
          <w:tab w:val="num" w:pos="6676"/>
        </w:tabs>
        <w:ind w:left="6676" w:hanging="360"/>
      </w:pPr>
    </w:lvl>
    <w:lvl w:ilvl="8" w:tplc="0409001B" w:tentative="1">
      <w:start w:val="1"/>
      <w:numFmt w:val="lowerRoman"/>
      <w:lvlText w:val="%9."/>
      <w:lvlJc w:val="right"/>
      <w:pPr>
        <w:tabs>
          <w:tab w:val="num" w:pos="7396"/>
        </w:tabs>
        <w:ind w:left="7396" w:hanging="180"/>
      </w:pPr>
    </w:lvl>
  </w:abstractNum>
  <w:abstractNum w:abstractNumId="212" w15:restartNumberingAfterBreak="0">
    <w:nsid w:val="2B801784"/>
    <w:multiLevelType w:val="hybridMultilevel"/>
    <w:tmpl w:val="03C4E34E"/>
    <w:lvl w:ilvl="0" w:tplc="2632BC5E">
      <w:start w:val="4"/>
      <w:numFmt w:val="decimal"/>
      <w:lvlText w:val="%1."/>
      <w:lvlJc w:val="left"/>
      <w:pPr>
        <w:tabs>
          <w:tab w:val="num" w:pos="1470"/>
        </w:tabs>
        <w:ind w:left="1470" w:hanging="750"/>
      </w:pPr>
      <w:rPr>
        <w:rFonts w:hint="default"/>
      </w:rPr>
    </w:lvl>
    <w:lvl w:ilvl="1" w:tplc="04090019">
      <w:start w:val="1"/>
      <w:numFmt w:val="lowerLetter"/>
      <w:lvlText w:val="%2."/>
      <w:lvlJc w:val="left"/>
      <w:pPr>
        <w:tabs>
          <w:tab w:val="num" w:pos="1800"/>
        </w:tabs>
        <w:ind w:left="1800" w:hanging="360"/>
      </w:pPr>
    </w:lvl>
    <w:lvl w:ilvl="2" w:tplc="0409001B">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13" w15:restartNumberingAfterBreak="0">
    <w:nsid w:val="2B9A73F1"/>
    <w:multiLevelType w:val="hybridMultilevel"/>
    <w:tmpl w:val="2B68B61C"/>
    <w:lvl w:ilvl="0" w:tplc="8DAC7612">
      <w:start w:val="1"/>
      <w:numFmt w:val="upperLetter"/>
      <w:lvlText w:val="%1."/>
      <w:lvlJc w:val="left"/>
      <w:pPr>
        <w:tabs>
          <w:tab w:val="num" w:pos="960"/>
        </w:tabs>
        <w:ind w:left="960" w:hanging="360"/>
      </w:pPr>
      <w:rPr>
        <w:rFonts w:hint="default"/>
      </w:rPr>
    </w:lvl>
    <w:lvl w:ilvl="1" w:tplc="04090019" w:tentative="1">
      <w:start w:val="1"/>
      <w:numFmt w:val="lowerLetter"/>
      <w:lvlText w:val="%2."/>
      <w:lvlJc w:val="left"/>
      <w:pPr>
        <w:tabs>
          <w:tab w:val="num" w:pos="1680"/>
        </w:tabs>
        <w:ind w:left="1680" w:hanging="360"/>
      </w:pPr>
    </w:lvl>
    <w:lvl w:ilvl="2" w:tplc="0409001B" w:tentative="1">
      <w:start w:val="1"/>
      <w:numFmt w:val="lowerRoman"/>
      <w:lvlText w:val="%3."/>
      <w:lvlJc w:val="right"/>
      <w:pPr>
        <w:tabs>
          <w:tab w:val="num" w:pos="2400"/>
        </w:tabs>
        <w:ind w:left="2400" w:hanging="180"/>
      </w:pPr>
    </w:lvl>
    <w:lvl w:ilvl="3" w:tplc="0409000F" w:tentative="1">
      <w:start w:val="1"/>
      <w:numFmt w:val="decimal"/>
      <w:lvlText w:val="%4."/>
      <w:lvlJc w:val="left"/>
      <w:pPr>
        <w:tabs>
          <w:tab w:val="num" w:pos="3120"/>
        </w:tabs>
        <w:ind w:left="3120" w:hanging="360"/>
      </w:pPr>
    </w:lvl>
    <w:lvl w:ilvl="4" w:tplc="04090019" w:tentative="1">
      <w:start w:val="1"/>
      <w:numFmt w:val="lowerLetter"/>
      <w:lvlText w:val="%5."/>
      <w:lvlJc w:val="left"/>
      <w:pPr>
        <w:tabs>
          <w:tab w:val="num" w:pos="3840"/>
        </w:tabs>
        <w:ind w:left="3840" w:hanging="360"/>
      </w:pPr>
    </w:lvl>
    <w:lvl w:ilvl="5" w:tplc="0409001B" w:tentative="1">
      <w:start w:val="1"/>
      <w:numFmt w:val="lowerRoman"/>
      <w:lvlText w:val="%6."/>
      <w:lvlJc w:val="right"/>
      <w:pPr>
        <w:tabs>
          <w:tab w:val="num" w:pos="4560"/>
        </w:tabs>
        <w:ind w:left="4560" w:hanging="180"/>
      </w:pPr>
    </w:lvl>
    <w:lvl w:ilvl="6" w:tplc="0409000F" w:tentative="1">
      <w:start w:val="1"/>
      <w:numFmt w:val="decimal"/>
      <w:lvlText w:val="%7."/>
      <w:lvlJc w:val="left"/>
      <w:pPr>
        <w:tabs>
          <w:tab w:val="num" w:pos="5280"/>
        </w:tabs>
        <w:ind w:left="5280" w:hanging="360"/>
      </w:pPr>
    </w:lvl>
    <w:lvl w:ilvl="7" w:tplc="04090019" w:tentative="1">
      <w:start w:val="1"/>
      <w:numFmt w:val="lowerLetter"/>
      <w:lvlText w:val="%8."/>
      <w:lvlJc w:val="left"/>
      <w:pPr>
        <w:tabs>
          <w:tab w:val="num" w:pos="6000"/>
        </w:tabs>
        <w:ind w:left="6000" w:hanging="360"/>
      </w:pPr>
    </w:lvl>
    <w:lvl w:ilvl="8" w:tplc="0409001B" w:tentative="1">
      <w:start w:val="1"/>
      <w:numFmt w:val="lowerRoman"/>
      <w:lvlText w:val="%9."/>
      <w:lvlJc w:val="right"/>
      <w:pPr>
        <w:tabs>
          <w:tab w:val="num" w:pos="6720"/>
        </w:tabs>
        <w:ind w:left="6720" w:hanging="180"/>
      </w:pPr>
    </w:lvl>
  </w:abstractNum>
  <w:abstractNum w:abstractNumId="214" w15:restartNumberingAfterBreak="0">
    <w:nsid w:val="2BD37DD4"/>
    <w:multiLevelType w:val="hybridMultilevel"/>
    <w:tmpl w:val="0B621B7C"/>
    <w:lvl w:ilvl="0" w:tplc="190EB14A">
      <w:start w:val="1"/>
      <w:numFmt w:val="upperRoman"/>
      <w:lvlText w:val="%1."/>
      <w:lvlJc w:val="left"/>
      <w:pPr>
        <w:tabs>
          <w:tab w:val="num" w:pos="1069"/>
        </w:tabs>
        <w:ind w:left="1069" w:hanging="360"/>
      </w:pPr>
      <w:rPr>
        <w:rFonts w:hint="default"/>
      </w:rPr>
    </w:lvl>
    <w:lvl w:ilvl="1" w:tplc="04090019" w:tentative="1">
      <w:start w:val="1"/>
      <w:numFmt w:val="lowerRoman"/>
      <w:lvlText w:val="%2."/>
      <w:lvlJc w:val="left"/>
      <w:pPr>
        <w:tabs>
          <w:tab w:val="num" w:pos="1789"/>
        </w:tabs>
        <w:ind w:left="1789" w:hanging="360"/>
      </w:pPr>
    </w:lvl>
    <w:lvl w:ilvl="2" w:tplc="0409001B" w:tentative="1">
      <w:start w:val="1"/>
      <w:numFmt w:val="arabicAbjad"/>
      <w:lvlText w:val="%3."/>
      <w:lvlJc w:val="right"/>
      <w:pPr>
        <w:tabs>
          <w:tab w:val="num" w:pos="2509"/>
        </w:tabs>
        <w:ind w:left="2509" w:hanging="180"/>
      </w:pPr>
    </w:lvl>
    <w:lvl w:ilvl="3" w:tplc="0409000F" w:tentative="1">
      <w:start w:val="1"/>
      <w:numFmt w:val="decimal"/>
      <w:lvlText w:val="%4."/>
      <w:lvlJc w:val="left"/>
      <w:pPr>
        <w:tabs>
          <w:tab w:val="num" w:pos="3229"/>
        </w:tabs>
        <w:ind w:left="3229" w:hanging="360"/>
      </w:pPr>
    </w:lvl>
    <w:lvl w:ilvl="4" w:tplc="04090019" w:tentative="1">
      <w:start w:val="1"/>
      <w:numFmt w:val="lowerRoman"/>
      <w:lvlText w:val="%5."/>
      <w:lvlJc w:val="left"/>
      <w:pPr>
        <w:tabs>
          <w:tab w:val="num" w:pos="3949"/>
        </w:tabs>
        <w:ind w:left="3949" w:hanging="360"/>
      </w:pPr>
    </w:lvl>
    <w:lvl w:ilvl="5" w:tplc="0409001B" w:tentative="1">
      <w:start w:val="1"/>
      <w:numFmt w:val="arabicAbjad"/>
      <w:lvlText w:val="%6."/>
      <w:lvlJc w:val="right"/>
      <w:pPr>
        <w:tabs>
          <w:tab w:val="num" w:pos="4669"/>
        </w:tabs>
        <w:ind w:left="4669" w:hanging="180"/>
      </w:pPr>
    </w:lvl>
    <w:lvl w:ilvl="6" w:tplc="0409000F" w:tentative="1">
      <w:start w:val="1"/>
      <w:numFmt w:val="decimal"/>
      <w:lvlText w:val="%7."/>
      <w:lvlJc w:val="left"/>
      <w:pPr>
        <w:tabs>
          <w:tab w:val="num" w:pos="5389"/>
        </w:tabs>
        <w:ind w:left="5389" w:hanging="360"/>
      </w:pPr>
    </w:lvl>
    <w:lvl w:ilvl="7" w:tplc="04090019" w:tentative="1">
      <w:start w:val="1"/>
      <w:numFmt w:val="lowerRoman"/>
      <w:lvlText w:val="%8."/>
      <w:lvlJc w:val="left"/>
      <w:pPr>
        <w:tabs>
          <w:tab w:val="num" w:pos="6109"/>
        </w:tabs>
        <w:ind w:left="6109" w:hanging="360"/>
      </w:pPr>
    </w:lvl>
    <w:lvl w:ilvl="8" w:tplc="0409001B" w:tentative="1">
      <w:start w:val="1"/>
      <w:numFmt w:val="arabicAbjad"/>
      <w:lvlText w:val="%9."/>
      <w:lvlJc w:val="right"/>
      <w:pPr>
        <w:tabs>
          <w:tab w:val="num" w:pos="6829"/>
        </w:tabs>
        <w:ind w:left="6829" w:hanging="180"/>
      </w:pPr>
    </w:lvl>
  </w:abstractNum>
  <w:abstractNum w:abstractNumId="215" w15:restartNumberingAfterBreak="0">
    <w:nsid w:val="2BEC3684"/>
    <w:multiLevelType w:val="hybridMultilevel"/>
    <w:tmpl w:val="E7ECD7B6"/>
    <w:lvl w:ilvl="0" w:tplc="04626CD8">
      <w:start w:val="1"/>
      <w:numFmt w:val="lowerRoman"/>
      <w:lvlText w:val="%1-"/>
      <w:lvlJc w:val="left"/>
      <w:pPr>
        <w:tabs>
          <w:tab w:val="num" w:pos="2203"/>
        </w:tabs>
        <w:ind w:left="2203" w:hanging="360"/>
      </w:pPr>
      <w:rPr>
        <w:rFonts w:hint="default"/>
      </w:rPr>
    </w:lvl>
    <w:lvl w:ilvl="1" w:tplc="98207ECC">
      <w:start w:val="1"/>
      <w:numFmt w:val="lowerLetter"/>
      <w:lvlText w:val="%2."/>
      <w:lvlJc w:val="left"/>
      <w:pPr>
        <w:tabs>
          <w:tab w:val="num" w:pos="3283"/>
        </w:tabs>
        <w:ind w:left="3283" w:hanging="720"/>
      </w:pPr>
      <w:rPr>
        <w:rFonts w:hint="default"/>
      </w:rPr>
    </w:lvl>
    <w:lvl w:ilvl="2" w:tplc="0CAA52AC">
      <w:start w:val="1"/>
      <w:numFmt w:val="decimal"/>
      <w:lvlText w:val="%3."/>
      <w:lvlJc w:val="left"/>
      <w:pPr>
        <w:tabs>
          <w:tab w:val="num" w:pos="3823"/>
        </w:tabs>
        <w:ind w:left="3823" w:hanging="360"/>
      </w:pPr>
      <w:rPr>
        <w:rFonts w:hint="default"/>
      </w:rPr>
    </w:lvl>
    <w:lvl w:ilvl="3" w:tplc="0409000F" w:tentative="1">
      <w:start w:val="1"/>
      <w:numFmt w:val="decimal"/>
      <w:lvlText w:val="%4."/>
      <w:lvlJc w:val="left"/>
      <w:pPr>
        <w:tabs>
          <w:tab w:val="num" w:pos="4363"/>
        </w:tabs>
        <w:ind w:left="4363" w:hanging="360"/>
      </w:pPr>
    </w:lvl>
    <w:lvl w:ilvl="4" w:tplc="04090019" w:tentative="1">
      <w:start w:val="1"/>
      <w:numFmt w:val="lowerRoman"/>
      <w:lvlText w:val="%5."/>
      <w:lvlJc w:val="left"/>
      <w:pPr>
        <w:tabs>
          <w:tab w:val="num" w:pos="5083"/>
        </w:tabs>
        <w:ind w:left="5083" w:hanging="360"/>
      </w:pPr>
    </w:lvl>
    <w:lvl w:ilvl="5" w:tplc="0409001B" w:tentative="1">
      <w:start w:val="1"/>
      <w:numFmt w:val="arabicAbjad"/>
      <w:lvlText w:val="%6."/>
      <w:lvlJc w:val="right"/>
      <w:pPr>
        <w:tabs>
          <w:tab w:val="num" w:pos="5803"/>
        </w:tabs>
        <w:ind w:left="5803" w:hanging="180"/>
      </w:pPr>
    </w:lvl>
    <w:lvl w:ilvl="6" w:tplc="0409000F" w:tentative="1">
      <w:start w:val="1"/>
      <w:numFmt w:val="decimal"/>
      <w:lvlText w:val="%7."/>
      <w:lvlJc w:val="left"/>
      <w:pPr>
        <w:tabs>
          <w:tab w:val="num" w:pos="6523"/>
        </w:tabs>
        <w:ind w:left="6523" w:hanging="360"/>
      </w:pPr>
    </w:lvl>
    <w:lvl w:ilvl="7" w:tplc="04090019" w:tentative="1">
      <w:start w:val="1"/>
      <w:numFmt w:val="lowerRoman"/>
      <w:lvlText w:val="%8."/>
      <w:lvlJc w:val="left"/>
      <w:pPr>
        <w:tabs>
          <w:tab w:val="num" w:pos="7243"/>
        </w:tabs>
        <w:ind w:left="7243" w:hanging="360"/>
      </w:pPr>
    </w:lvl>
    <w:lvl w:ilvl="8" w:tplc="0409001B" w:tentative="1">
      <w:start w:val="1"/>
      <w:numFmt w:val="arabicAbjad"/>
      <w:lvlText w:val="%9."/>
      <w:lvlJc w:val="right"/>
      <w:pPr>
        <w:tabs>
          <w:tab w:val="num" w:pos="7963"/>
        </w:tabs>
        <w:ind w:left="7963" w:hanging="180"/>
      </w:pPr>
    </w:lvl>
  </w:abstractNum>
  <w:abstractNum w:abstractNumId="216" w15:restartNumberingAfterBreak="0">
    <w:nsid w:val="2BF10116"/>
    <w:multiLevelType w:val="hybridMultilevel"/>
    <w:tmpl w:val="2FB225C6"/>
    <w:lvl w:ilvl="0" w:tplc="4FF25638">
      <w:start w:val="3"/>
      <w:numFmt w:val="bullet"/>
      <w:lvlText w:val="-"/>
      <w:lvlJc w:val="left"/>
      <w:pPr>
        <w:tabs>
          <w:tab w:val="num" w:pos="1778"/>
        </w:tabs>
        <w:ind w:left="1778" w:hanging="360"/>
      </w:pPr>
      <w:rPr>
        <w:rFonts w:ascii="Times New Roman" w:eastAsia="Times New Roman" w:hAnsi="Times New Roman" w:cs="Times New Roman" w:hint="default"/>
      </w:rPr>
    </w:lvl>
    <w:lvl w:ilvl="1" w:tplc="04090003" w:tentative="1">
      <w:start w:val="1"/>
      <w:numFmt w:val="bullet"/>
      <w:lvlText w:val="o"/>
      <w:lvlJc w:val="left"/>
      <w:pPr>
        <w:tabs>
          <w:tab w:val="num" w:pos="2498"/>
        </w:tabs>
        <w:ind w:left="2498" w:hanging="360"/>
      </w:pPr>
      <w:rPr>
        <w:rFonts w:ascii="Courier New" w:hAnsi="Courier New" w:hint="default"/>
      </w:rPr>
    </w:lvl>
    <w:lvl w:ilvl="2" w:tplc="04090005" w:tentative="1">
      <w:start w:val="1"/>
      <w:numFmt w:val="bullet"/>
      <w:lvlText w:val=""/>
      <w:lvlJc w:val="left"/>
      <w:pPr>
        <w:tabs>
          <w:tab w:val="num" w:pos="3218"/>
        </w:tabs>
        <w:ind w:left="3218" w:hanging="360"/>
      </w:pPr>
      <w:rPr>
        <w:rFonts w:ascii="Wingdings" w:hAnsi="Wingdings" w:hint="default"/>
      </w:rPr>
    </w:lvl>
    <w:lvl w:ilvl="3" w:tplc="04090001" w:tentative="1">
      <w:start w:val="1"/>
      <w:numFmt w:val="bullet"/>
      <w:lvlText w:val=""/>
      <w:lvlJc w:val="left"/>
      <w:pPr>
        <w:tabs>
          <w:tab w:val="num" w:pos="3938"/>
        </w:tabs>
        <w:ind w:left="3938" w:hanging="360"/>
      </w:pPr>
      <w:rPr>
        <w:rFonts w:ascii="Symbol" w:hAnsi="Symbol" w:hint="default"/>
      </w:rPr>
    </w:lvl>
    <w:lvl w:ilvl="4" w:tplc="04090003" w:tentative="1">
      <w:start w:val="1"/>
      <w:numFmt w:val="bullet"/>
      <w:lvlText w:val="o"/>
      <w:lvlJc w:val="left"/>
      <w:pPr>
        <w:tabs>
          <w:tab w:val="num" w:pos="4658"/>
        </w:tabs>
        <w:ind w:left="4658" w:hanging="360"/>
      </w:pPr>
      <w:rPr>
        <w:rFonts w:ascii="Courier New" w:hAnsi="Courier New" w:hint="default"/>
      </w:rPr>
    </w:lvl>
    <w:lvl w:ilvl="5" w:tplc="04090005" w:tentative="1">
      <w:start w:val="1"/>
      <w:numFmt w:val="bullet"/>
      <w:lvlText w:val=""/>
      <w:lvlJc w:val="left"/>
      <w:pPr>
        <w:tabs>
          <w:tab w:val="num" w:pos="5378"/>
        </w:tabs>
        <w:ind w:left="5378" w:hanging="360"/>
      </w:pPr>
      <w:rPr>
        <w:rFonts w:ascii="Wingdings" w:hAnsi="Wingdings" w:hint="default"/>
      </w:rPr>
    </w:lvl>
    <w:lvl w:ilvl="6" w:tplc="04090001" w:tentative="1">
      <w:start w:val="1"/>
      <w:numFmt w:val="bullet"/>
      <w:lvlText w:val=""/>
      <w:lvlJc w:val="left"/>
      <w:pPr>
        <w:tabs>
          <w:tab w:val="num" w:pos="6098"/>
        </w:tabs>
        <w:ind w:left="6098" w:hanging="360"/>
      </w:pPr>
      <w:rPr>
        <w:rFonts w:ascii="Symbol" w:hAnsi="Symbol" w:hint="default"/>
      </w:rPr>
    </w:lvl>
    <w:lvl w:ilvl="7" w:tplc="04090003" w:tentative="1">
      <w:start w:val="1"/>
      <w:numFmt w:val="bullet"/>
      <w:lvlText w:val="o"/>
      <w:lvlJc w:val="left"/>
      <w:pPr>
        <w:tabs>
          <w:tab w:val="num" w:pos="6818"/>
        </w:tabs>
        <w:ind w:left="6818" w:hanging="360"/>
      </w:pPr>
      <w:rPr>
        <w:rFonts w:ascii="Courier New" w:hAnsi="Courier New" w:hint="default"/>
      </w:rPr>
    </w:lvl>
    <w:lvl w:ilvl="8" w:tplc="04090005" w:tentative="1">
      <w:start w:val="1"/>
      <w:numFmt w:val="bullet"/>
      <w:lvlText w:val=""/>
      <w:lvlJc w:val="left"/>
      <w:pPr>
        <w:tabs>
          <w:tab w:val="num" w:pos="7538"/>
        </w:tabs>
        <w:ind w:left="7538" w:hanging="360"/>
      </w:pPr>
      <w:rPr>
        <w:rFonts w:ascii="Wingdings" w:hAnsi="Wingdings" w:hint="default"/>
      </w:rPr>
    </w:lvl>
  </w:abstractNum>
  <w:abstractNum w:abstractNumId="217" w15:restartNumberingAfterBreak="0">
    <w:nsid w:val="2C545E5D"/>
    <w:multiLevelType w:val="hybridMultilevel"/>
    <w:tmpl w:val="109A270A"/>
    <w:lvl w:ilvl="0" w:tplc="CB8C7102">
      <w:start w:val="1"/>
      <w:numFmt w:val="decimal"/>
      <w:lvlText w:val="%1-"/>
      <w:lvlJc w:val="left"/>
      <w:pPr>
        <w:tabs>
          <w:tab w:val="num" w:pos="720"/>
        </w:tabs>
        <w:ind w:left="720" w:hanging="360"/>
      </w:pPr>
      <w:rPr>
        <w:rFonts w:hint="default"/>
      </w:rPr>
    </w:lvl>
    <w:lvl w:ilvl="1" w:tplc="D5688CF2">
      <w:start w:val="1"/>
      <w:numFmt w:val="upperLetter"/>
      <w:lvlText w:val="%2."/>
      <w:lvlJc w:val="left"/>
      <w:pPr>
        <w:tabs>
          <w:tab w:val="num" w:pos="1440"/>
        </w:tabs>
        <w:ind w:left="1440" w:hanging="360"/>
      </w:pPr>
      <w:rPr>
        <w:rFonts w:hint="default"/>
      </w:rPr>
    </w:lvl>
    <w:lvl w:ilvl="2" w:tplc="03AE8666">
      <w:start w:val="1"/>
      <w:numFmt w:val="decimal"/>
      <w:lvlText w:val="%3."/>
      <w:lvlJc w:val="left"/>
      <w:pPr>
        <w:tabs>
          <w:tab w:val="num" w:pos="2520"/>
        </w:tabs>
        <w:ind w:left="2520" w:hanging="540"/>
      </w:pPr>
      <w:rPr>
        <w:rFonts w:hint="default"/>
      </w:r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18" w15:restartNumberingAfterBreak="0">
    <w:nsid w:val="2C5621EA"/>
    <w:multiLevelType w:val="hybridMultilevel"/>
    <w:tmpl w:val="58E0DAEC"/>
    <w:lvl w:ilvl="0" w:tplc="2880FC86">
      <w:start w:val="1"/>
      <w:numFmt w:val="upperLetter"/>
      <w:lvlText w:val="%1."/>
      <w:lvlJc w:val="left"/>
      <w:pPr>
        <w:tabs>
          <w:tab w:val="num" w:pos="1069"/>
        </w:tabs>
        <w:ind w:left="1069" w:hanging="360"/>
      </w:pPr>
      <w:rPr>
        <w:rFonts w:hint="default"/>
      </w:rPr>
    </w:lvl>
    <w:lvl w:ilvl="1" w:tplc="04090019" w:tentative="1">
      <w:start w:val="1"/>
      <w:numFmt w:val="lowerLetter"/>
      <w:lvlText w:val="%2."/>
      <w:lvlJc w:val="left"/>
      <w:pPr>
        <w:tabs>
          <w:tab w:val="num" w:pos="1789"/>
        </w:tabs>
        <w:ind w:left="1789" w:hanging="360"/>
      </w:pPr>
    </w:lvl>
    <w:lvl w:ilvl="2" w:tplc="0409001B" w:tentative="1">
      <w:start w:val="1"/>
      <w:numFmt w:val="lowerRoman"/>
      <w:lvlText w:val="%3."/>
      <w:lvlJc w:val="right"/>
      <w:pPr>
        <w:tabs>
          <w:tab w:val="num" w:pos="2509"/>
        </w:tabs>
        <w:ind w:left="2509" w:hanging="180"/>
      </w:pPr>
    </w:lvl>
    <w:lvl w:ilvl="3" w:tplc="0409000F" w:tentative="1">
      <w:start w:val="1"/>
      <w:numFmt w:val="decimal"/>
      <w:lvlText w:val="%4."/>
      <w:lvlJc w:val="left"/>
      <w:pPr>
        <w:tabs>
          <w:tab w:val="num" w:pos="3229"/>
        </w:tabs>
        <w:ind w:left="3229" w:hanging="360"/>
      </w:pPr>
    </w:lvl>
    <w:lvl w:ilvl="4" w:tplc="04090019" w:tentative="1">
      <w:start w:val="1"/>
      <w:numFmt w:val="lowerLetter"/>
      <w:lvlText w:val="%5."/>
      <w:lvlJc w:val="left"/>
      <w:pPr>
        <w:tabs>
          <w:tab w:val="num" w:pos="3949"/>
        </w:tabs>
        <w:ind w:left="3949" w:hanging="360"/>
      </w:pPr>
    </w:lvl>
    <w:lvl w:ilvl="5" w:tplc="0409001B" w:tentative="1">
      <w:start w:val="1"/>
      <w:numFmt w:val="lowerRoman"/>
      <w:lvlText w:val="%6."/>
      <w:lvlJc w:val="right"/>
      <w:pPr>
        <w:tabs>
          <w:tab w:val="num" w:pos="4669"/>
        </w:tabs>
        <w:ind w:left="4669" w:hanging="180"/>
      </w:pPr>
    </w:lvl>
    <w:lvl w:ilvl="6" w:tplc="0409000F" w:tentative="1">
      <w:start w:val="1"/>
      <w:numFmt w:val="decimal"/>
      <w:lvlText w:val="%7."/>
      <w:lvlJc w:val="left"/>
      <w:pPr>
        <w:tabs>
          <w:tab w:val="num" w:pos="5389"/>
        </w:tabs>
        <w:ind w:left="5389" w:hanging="360"/>
      </w:pPr>
    </w:lvl>
    <w:lvl w:ilvl="7" w:tplc="04090019" w:tentative="1">
      <w:start w:val="1"/>
      <w:numFmt w:val="lowerLetter"/>
      <w:lvlText w:val="%8."/>
      <w:lvlJc w:val="left"/>
      <w:pPr>
        <w:tabs>
          <w:tab w:val="num" w:pos="6109"/>
        </w:tabs>
        <w:ind w:left="6109" w:hanging="360"/>
      </w:pPr>
    </w:lvl>
    <w:lvl w:ilvl="8" w:tplc="0409001B" w:tentative="1">
      <w:start w:val="1"/>
      <w:numFmt w:val="lowerRoman"/>
      <w:lvlText w:val="%9."/>
      <w:lvlJc w:val="right"/>
      <w:pPr>
        <w:tabs>
          <w:tab w:val="num" w:pos="6829"/>
        </w:tabs>
        <w:ind w:left="6829" w:hanging="180"/>
      </w:pPr>
    </w:lvl>
  </w:abstractNum>
  <w:abstractNum w:abstractNumId="219" w15:restartNumberingAfterBreak="0">
    <w:nsid w:val="2CEB7018"/>
    <w:multiLevelType w:val="singleLevel"/>
    <w:tmpl w:val="4BC08C18"/>
    <w:lvl w:ilvl="0">
      <w:start w:val="1"/>
      <w:numFmt w:val="decimal"/>
      <w:lvlText w:val="%1."/>
      <w:lvlJc w:val="left"/>
      <w:pPr>
        <w:tabs>
          <w:tab w:val="num" w:pos="644"/>
        </w:tabs>
        <w:ind w:left="644" w:hanging="360"/>
      </w:pPr>
      <w:rPr>
        <w:rFonts w:hint="default"/>
      </w:rPr>
    </w:lvl>
  </w:abstractNum>
  <w:abstractNum w:abstractNumId="220" w15:restartNumberingAfterBreak="0">
    <w:nsid w:val="2D4E4923"/>
    <w:multiLevelType w:val="hybridMultilevel"/>
    <w:tmpl w:val="4FC6CE22"/>
    <w:lvl w:ilvl="0" w:tplc="06961FEE">
      <w:start w:val="1"/>
      <w:numFmt w:val="upperLetter"/>
      <w:lvlText w:val="%1."/>
      <w:lvlJc w:val="left"/>
      <w:pPr>
        <w:tabs>
          <w:tab w:val="num" w:pos="1069"/>
        </w:tabs>
        <w:ind w:left="1069" w:hanging="360"/>
      </w:pPr>
      <w:rPr>
        <w:rFonts w:hint="default"/>
      </w:rPr>
    </w:lvl>
    <w:lvl w:ilvl="1" w:tplc="04090019" w:tentative="1">
      <w:start w:val="1"/>
      <w:numFmt w:val="lowerLetter"/>
      <w:lvlText w:val="%2."/>
      <w:lvlJc w:val="left"/>
      <w:pPr>
        <w:tabs>
          <w:tab w:val="num" w:pos="1789"/>
        </w:tabs>
        <w:ind w:left="1789" w:hanging="360"/>
      </w:pPr>
    </w:lvl>
    <w:lvl w:ilvl="2" w:tplc="0409001B" w:tentative="1">
      <w:start w:val="1"/>
      <w:numFmt w:val="lowerRoman"/>
      <w:lvlText w:val="%3."/>
      <w:lvlJc w:val="right"/>
      <w:pPr>
        <w:tabs>
          <w:tab w:val="num" w:pos="2509"/>
        </w:tabs>
        <w:ind w:left="2509" w:hanging="180"/>
      </w:pPr>
    </w:lvl>
    <w:lvl w:ilvl="3" w:tplc="0409000F" w:tentative="1">
      <w:start w:val="1"/>
      <w:numFmt w:val="decimal"/>
      <w:lvlText w:val="%4."/>
      <w:lvlJc w:val="left"/>
      <w:pPr>
        <w:tabs>
          <w:tab w:val="num" w:pos="3229"/>
        </w:tabs>
        <w:ind w:left="3229" w:hanging="360"/>
      </w:pPr>
    </w:lvl>
    <w:lvl w:ilvl="4" w:tplc="04090019" w:tentative="1">
      <w:start w:val="1"/>
      <w:numFmt w:val="lowerLetter"/>
      <w:lvlText w:val="%5."/>
      <w:lvlJc w:val="left"/>
      <w:pPr>
        <w:tabs>
          <w:tab w:val="num" w:pos="3949"/>
        </w:tabs>
        <w:ind w:left="3949" w:hanging="360"/>
      </w:pPr>
    </w:lvl>
    <w:lvl w:ilvl="5" w:tplc="0409001B" w:tentative="1">
      <w:start w:val="1"/>
      <w:numFmt w:val="lowerRoman"/>
      <w:lvlText w:val="%6."/>
      <w:lvlJc w:val="right"/>
      <w:pPr>
        <w:tabs>
          <w:tab w:val="num" w:pos="4669"/>
        </w:tabs>
        <w:ind w:left="4669" w:hanging="180"/>
      </w:pPr>
    </w:lvl>
    <w:lvl w:ilvl="6" w:tplc="0409000F" w:tentative="1">
      <w:start w:val="1"/>
      <w:numFmt w:val="decimal"/>
      <w:lvlText w:val="%7."/>
      <w:lvlJc w:val="left"/>
      <w:pPr>
        <w:tabs>
          <w:tab w:val="num" w:pos="5389"/>
        </w:tabs>
        <w:ind w:left="5389" w:hanging="360"/>
      </w:pPr>
    </w:lvl>
    <w:lvl w:ilvl="7" w:tplc="04090019" w:tentative="1">
      <w:start w:val="1"/>
      <w:numFmt w:val="lowerLetter"/>
      <w:lvlText w:val="%8."/>
      <w:lvlJc w:val="left"/>
      <w:pPr>
        <w:tabs>
          <w:tab w:val="num" w:pos="6109"/>
        </w:tabs>
        <w:ind w:left="6109" w:hanging="360"/>
      </w:pPr>
    </w:lvl>
    <w:lvl w:ilvl="8" w:tplc="0409001B" w:tentative="1">
      <w:start w:val="1"/>
      <w:numFmt w:val="lowerRoman"/>
      <w:lvlText w:val="%9."/>
      <w:lvlJc w:val="right"/>
      <w:pPr>
        <w:tabs>
          <w:tab w:val="num" w:pos="6829"/>
        </w:tabs>
        <w:ind w:left="6829" w:hanging="180"/>
      </w:pPr>
    </w:lvl>
  </w:abstractNum>
  <w:abstractNum w:abstractNumId="221" w15:restartNumberingAfterBreak="0">
    <w:nsid w:val="2DAF4A5D"/>
    <w:multiLevelType w:val="hybridMultilevel"/>
    <w:tmpl w:val="243EDAA4"/>
    <w:lvl w:ilvl="0" w:tplc="0409000F">
      <w:start w:val="1"/>
      <w:numFmt w:val="decimal"/>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22" w15:restartNumberingAfterBreak="0">
    <w:nsid w:val="2DB8393D"/>
    <w:multiLevelType w:val="hybridMultilevel"/>
    <w:tmpl w:val="A7BEAEE4"/>
    <w:lvl w:ilvl="0" w:tplc="90744D66">
      <w:start w:val="1"/>
      <w:numFmt w:val="upperLetter"/>
      <w:lvlText w:val="%1."/>
      <w:lvlJc w:val="left"/>
      <w:pPr>
        <w:tabs>
          <w:tab w:val="num" w:pos="1778"/>
        </w:tabs>
        <w:ind w:left="1778" w:hanging="360"/>
      </w:pPr>
      <w:rPr>
        <w:rFonts w:hint="default"/>
        <w:b/>
      </w:rPr>
    </w:lvl>
    <w:lvl w:ilvl="1" w:tplc="04090019" w:tentative="1">
      <w:start w:val="1"/>
      <w:numFmt w:val="lowerLetter"/>
      <w:lvlText w:val="%2."/>
      <w:lvlJc w:val="left"/>
      <w:pPr>
        <w:tabs>
          <w:tab w:val="num" w:pos="2498"/>
        </w:tabs>
        <w:ind w:left="2498" w:hanging="360"/>
      </w:pPr>
    </w:lvl>
    <w:lvl w:ilvl="2" w:tplc="0409001B" w:tentative="1">
      <w:start w:val="1"/>
      <w:numFmt w:val="lowerRoman"/>
      <w:lvlText w:val="%3."/>
      <w:lvlJc w:val="right"/>
      <w:pPr>
        <w:tabs>
          <w:tab w:val="num" w:pos="3218"/>
        </w:tabs>
        <w:ind w:left="3218" w:hanging="180"/>
      </w:pPr>
    </w:lvl>
    <w:lvl w:ilvl="3" w:tplc="0409000F" w:tentative="1">
      <w:start w:val="1"/>
      <w:numFmt w:val="decimal"/>
      <w:lvlText w:val="%4."/>
      <w:lvlJc w:val="left"/>
      <w:pPr>
        <w:tabs>
          <w:tab w:val="num" w:pos="3938"/>
        </w:tabs>
        <w:ind w:left="3938" w:hanging="360"/>
      </w:pPr>
    </w:lvl>
    <w:lvl w:ilvl="4" w:tplc="04090019" w:tentative="1">
      <w:start w:val="1"/>
      <w:numFmt w:val="lowerLetter"/>
      <w:lvlText w:val="%5."/>
      <w:lvlJc w:val="left"/>
      <w:pPr>
        <w:tabs>
          <w:tab w:val="num" w:pos="4658"/>
        </w:tabs>
        <w:ind w:left="4658" w:hanging="360"/>
      </w:pPr>
    </w:lvl>
    <w:lvl w:ilvl="5" w:tplc="0409001B" w:tentative="1">
      <w:start w:val="1"/>
      <w:numFmt w:val="lowerRoman"/>
      <w:lvlText w:val="%6."/>
      <w:lvlJc w:val="right"/>
      <w:pPr>
        <w:tabs>
          <w:tab w:val="num" w:pos="5378"/>
        </w:tabs>
        <w:ind w:left="5378" w:hanging="180"/>
      </w:pPr>
    </w:lvl>
    <w:lvl w:ilvl="6" w:tplc="0409000F" w:tentative="1">
      <w:start w:val="1"/>
      <w:numFmt w:val="decimal"/>
      <w:lvlText w:val="%7."/>
      <w:lvlJc w:val="left"/>
      <w:pPr>
        <w:tabs>
          <w:tab w:val="num" w:pos="6098"/>
        </w:tabs>
        <w:ind w:left="6098" w:hanging="360"/>
      </w:pPr>
    </w:lvl>
    <w:lvl w:ilvl="7" w:tplc="04090019" w:tentative="1">
      <w:start w:val="1"/>
      <w:numFmt w:val="lowerLetter"/>
      <w:lvlText w:val="%8."/>
      <w:lvlJc w:val="left"/>
      <w:pPr>
        <w:tabs>
          <w:tab w:val="num" w:pos="6818"/>
        </w:tabs>
        <w:ind w:left="6818" w:hanging="360"/>
      </w:pPr>
    </w:lvl>
    <w:lvl w:ilvl="8" w:tplc="0409001B" w:tentative="1">
      <w:start w:val="1"/>
      <w:numFmt w:val="lowerRoman"/>
      <w:lvlText w:val="%9."/>
      <w:lvlJc w:val="right"/>
      <w:pPr>
        <w:tabs>
          <w:tab w:val="num" w:pos="7538"/>
        </w:tabs>
        <w:ind w:left="7538" w:hanging="180"/>
      </w:pPr>
    </w:lvl>
  </w:abstractNum>
  <w:abstractNum w:abstractNumId="223" w15:restartNumberingAfterBreak="0">
    <w:nsid w:val="2DBA079E"/>
    <w:multiLevelType w:val="multilevel"/>
    <w:tmpl w:val="B5620B74"/>
    <w:lvl w:ilvl="0">
      <w:start w:val="2"/>
      <w:numFmt w:val="decimal"/>
      <w:lvlText w:val="%1"/>
      <w:lvlJc w:val="left"/>
      <w:pPr>
        <w:tabs>
          <w:tab w:val="num" w:pos="735"/>
        </w:tabs>
        <w:ind w:left="735" w:hanging="735"/>
      </w:pPr>
      <w:rPr>
        <w:rFonts w:hint="default"/>
        <w:b/>
      </w:rPr>
    </w:lvl>
    <w:lvl w:ilvl="1">
      <w:start w:val="3"/>
      <w:numFmt w:val="decimal"/>
      <w:lvlText w:val="%1.%2"/>
      <w:lvlJc w:val="left"/>
      <w:pPr>
        <w:tabs>
          <w:tab w:val="num" w:pos="1089"/>
        </w:tabs>
        <w:ind w:left="1089" w:hanging="735"/>
      </w:pPr>
      <w:rPr>
        <w:rFonts w:hint="default"/>
        <w:b/>
      </w:rPr>
    </w:lvl>
    <w:lvl w:ilvl="2">
      <w:start w:val="1"/>
      <w:numFmt w:val="decimalZero"/>
      <w:lvlText w:val="%1.%2-%3"/>
      <w:lvlJc w:val="left"/>
      <w:pPr>
        <w:tabs>
          <w:tab w:val="num" w:pos="1443"/>
        </w:tabs>
        <w:ind w:left="1443" w:hanging="735"/>
      </w:pPr>
      <w:rPr>
        <w:rFonts w:hint="default"/>
        <w:b/>
      </w:rPr>
    </w:lvl>
    <w:lvl w:ilvl="3">
      <w:start w:val="1"/>
      <w:numFmt w:val="decimal"/>
      <w:lvlText w:val="%1.%2-%3.%4"/>
      <w:lvlJc w:val="left"/>
      <w:pPr>
        <w:tabs>
          <w:tab w:val="num" w:pos="1797"/>
        </w:tabs>
        <w:ind w:left="1797" w:hanging="735"/>
      </w:pPr>
      <w:rPr>
        <w:rFonts w:hint="default"/>
        <w:b/>
      </w:rPr>
    </w:lvl>
    <w:lvl w:ilvl="4">
      <w:start w:val="1"/>
      <w:numFmt w:val="decimal"/>
      <w:lvlText w:val="%1.%2-%3.%4.%5"/>
      <w:lvlJc w:val="left"/>
      <w:pPr>
        <w:tabs>
          <w:tab w:val="num" w:pos="2496"/>
        </w:tabs>
        <w:ind w:left="2496" w:hanging="1080"/>
      </w:pPr>
      <w:rPr>
        <w:rFonts w:hint="default"/>
        <w:b/>
      </w:rPr>
    </w:lvl>
    <w:lvl w:ilvl="5">
      <w:start w:val="1"/>
      <w:numFmt w:val="decimal"/>
      <w:lvlText w:val="%1.%2-%3.%4.%5.%6"/>
      <w:lvlJc w:val="left"/>
      <w:pPr>
        <w:tabs>
          <w:tab w:val="num" w:pos="2850"/>
        </w:tabs>
        <w:ind w:left="2850" w:hanging="1080"/>
      </w:pPr>
      <w:rPr>
        <w:rFonts w:hint="default"/>
        <w:b/>
      </w:rPr>
    </w:lvl>
    <w:lvl w:ilvl="6">
      <w:start w:val="1"/>
      <w:numFmt w:val="decimal"/>
      <w:lvlText w:val="%1.%2-%3.%4.%5.%6.%7"/>
      <w:lvlJc w:val="left"/>
      <w:pPr>
        <w:tabs>
          <w:tab w:val="num" w:pos="3564"/>
        </w:tabs>
        <w:ind w:left="3564" w:hanging="1440"/>
      </w:pPr>
      <w:rPr>
        <w:rFonts w:hint="default"/>
        <w:b/>
      </w:rPr>
    </w:lvl>
    <w:lvl w:ilvl="7">
      <w:start w:val="1"/>
      <w:numFmt w:val="decimal"/>
      <w:lvlText w:val="%1.%2-%3.%4.%5.%6.%7.%8"/>
      <w:lvlJc w:val="left"/>
      <w:pPr>
        <w:tabs>
          <w:tab w:val="num" w:pos="3918"/>
        </w:tabs>
        <w:ind w:left="3918" w:hanging="1440"/>
      </w:pPr>
      <w:rPr>
        <w:rFonts w:hint="default"/>
        <w:b/>
      </w:rPr>
    </w:lvl>
    <w:lvl w:ilvl="8">
      <w:start w:val="1"/>
      <w:numFmt w:val="decimal"/>
      <w:lvlText w:val="%1.%2-%3.%4.%5.%6.%7.%8.%9"/>
      <w:lvlJc w:val="left"/>
      <w:pPr>
        <w:tabs>
          <w:tab w:val="num" w:pos="4632"/>
        </w:tabs>
        <w:ind w:left="4632" w:hanging="1800"/>
      </w:pPr>
      <w:rPr>
        <w:rFonts w:hint="default"/>
        <w:b/>
      </w:rPr>
    </w:lvl>
  </w:abstractNum>
  <w:abstractNum w:abstractNumId="224" w15:restartNumberingAfterBreak="0">
    <w:nsid w:val="2DD15E0A"/>
    <w:multiLevelType w:val="hybridMultilevel"/>
    <w:tmpl w:val="405EABD0"/>
    <w:lvl w:ilvl="0" w:tplc="04090015">
      <w:start w:val="1"/>
      <w:numFmt w:val="upperLetter"/>
      <w:lvlText w:val="%1."/>
      <w:lvlJc w:val="left"/>
      <w:pPr>
        <w:tabs>
          <w:tab w:val="num" w:pos="720"/>
        </w:tabs>
        <w:ind w:left="720" w:hanging="360"/>
      </w:pPr>
      <w:rPr>
        <w:rFonts w:hint="default"/>
      </w:rPr>
    </w:lvl>
    <w:lvl w:ilvl="1" w:tplc="F33608F0">
      <w:start w:val="1"/>
      <w:numFmt w:val="decimal"/>
      <w:lvlText w:val="%2."/>
      <w:lvlJc w:val="left"/>
      <w:pPr>
        <w:tabs>
          <w:tab w:val="num" w:pos="1440"/>
        </w:tabs>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25" w15:restartNumberingAfterBreak="0">
    <w:nsid w:val="2DF55717"/>
    <w:multiLevelType w:val="hybridMultilevel"/>
    <w:tmpl w:val="7E16B7B2"/>
    <w:lvl w:ilvl="0" w:tplc="F7E47498">
      <w:start w:val="1"/>
      <w:numFmt w:val="decimal"/>
      <w:lvlText w:val="%1."/>
      <w:lvlJc w:val="left"/>
      <w:pPr>
        <w:tabs>
          <w:tab w:val="num" w:pos="1636"/>
        </w:tabs>
        <w:ind w:left="1636" w:hanging="360"/>
      </w:pPr>
      <w:rPr>
        <w:rFonts w:hint="default"/>
      </w:rPr>
    </w:lvl>
    <w:lvl w:ilvl="1" w:tplc="04090019" w:tentative="1">
      <w:start w:val="1"/>
      <w:numFmt w:val="lowerLetter"/>
      <w:lvlText w:val="%2."/>
      <w:lvlJc w:val="left"/>
      <w:pPr>
        <w:tabs>
          <w:tab w:val="num" w:pos="2356"/>
        </w:tabs>
        <w:ind w:left="2356" w:hanging="360"/>
      </w:pPr>
    </w:lvl>
    <w:lvl w:ilvl="2" w:tplc="0409001B" w:tentative="1">
      <w:start w:val="1"/>
      <w:numFmt w:val="lowerRoman"/>
      <w:lvlText w:val="%3."/>
      <w:lvlJc w:val="right"/>
      <w:pPr>
        <w:tabs>
          <w:tab w:val="num" w:pos="3076"/>
        </w:tabs>
        <w:ind w:left="3076" w:hanging="180"/>
      </w:pPr>
    </w:lvl>
    <w:lvl w:ilvl="3" w:tplc="0409000F" w:tentative="1">
      <w:start w:val="1"/>
      <w:numFmt w:val="decimal"/>
      <w:lvlText w:val="%4."/>
      <w:lvlJc w:val="left"/>
      <w:pPr>
        <w:tabs>
          <w:tab w:val="num" w:pos="3796"/>
        </w:tabs>
        <w:ind w:left="3796" w:hanging="360"/>
      </w:pPr>
    </w:lvl>
    <w:lvl w:ilvl="4" w:tplc="04090019" w:tentative="1">
      <w:start w:val="1"/>
      <w:numFmt w:val="lowerLetter"/>
      <w:lvlText w:val="%5."/>
      <w:lvlJc w:val="left"/>
      <w:pPr>
        <w:tabs>
          <w:tab w:val="num" w:pos="4516"/>
        </w:tabs>
        <w:ind w:left="4516" w:hanging="360"/>
      </w:pPr>
    </w:lvl>
    <w:lvl w:ilvl="5" w:tplc="0409001B" w:tentative="1">
      <w:start w:val="1"/>
      <w:numFmt w:val="lowerRoman"/>
      <w:lvlText w:val="%6."/>
      <w:lvlJc w:val="right"/>
      <w:pPr>
        <w:tabs>
          <w:tab w:val="num" w:pos="5236"/>
        </w:tabs>
        <w:ind w:left="5236" w:hanging="180"/>
      </w:pPr>
    </w:lvl>
    <w:lvl w:ilvl="6" w:tplc="0409000F" w:tentative="1">
      <w:start w:val="1"/>
      <w:numFmt w:val="decimal"/>
      <w:lvlText w:val="%7."/>
      <w:lvlJc w:val="left"/>
      <w:pPr>
        <w:tabs>
          <w:tab w:val="num" w:pos="5956"/>
        </w:tabs>
        <w:ind w:left="5956" w:hanging="360"/>
      </w:pPr>
    </w:lvl>
    <w:lvl w:ilvl="7" w:tplc="04090019" w:tentative="1">
      <w:start w:val="1"/>
      <w:numFmt w:val="lowerLetter"/>
      <w:lvlText w:val="%8."/>
      <w:lvlJc w:val="left"/>
      <w:pPr>
        <w:tabs>
          <w:tab w:val="num" w:pos="6676"/>
        </w:tabs>
        <w:ind w:left="6676" w:hanging="360"/>
      </w:pPr>
    </w:lvl>
    <w:lvl w:ilvl="8" w:tplc="0409001B" w:tentative="1">
      <w:start w:val="1"/>
      <w:numFmt w:val="lowerRoman"/>
      <w:lvlText w:val="%9."/>
      <w:lvlJc w:val="right"/>
      <w:pPr>
        <w:tabs>
          <w:tab w:val="num" w:pos="7396"/>
        </w:tabs>
        <w:ind w:left="7396" w:hanging="180"/>
      </w:pPr>
    </w:lvl>
  </w:abstractNum>
  <w:abstractNum w:abstractNumId="226" w15:restartNumberingAfterBreak="0">
    <w:nsid w:val="2E3601BA"/>
    <w:multiLevelType w:val="multilevel"/>
    <w:tmpl w:val="C96EFB3C"/>
    <w:lvl w:ilvl="0">
      <w:start w:val="1"/>
      <w:numFmt w:val="decimal"/>
      <w:lvlText w:val="%1"/>
      <w:lvlJc w:val="left"/>
      <w:pPr>
        <w:tabs>
          <w:tab w:val="num" w:pos="720"/>
        </w:tabs>
        <w:ind w:left="720" w:hanging="720"/>
      </w:pPr>
      <w:rPr>
        <w:rFonts w:hint="default"/>
        <w:u w:val="none"/>
      </w:rPr>
    </w:lvl>
    <w:lvl w:ilvl="1">
      <w:start w:val="1"/>
      <w:numFmt w:val="decimalZero"/>
      <w:lvlText w:val="%1.%2"/>
      <w:lvlJc w:val="left"/>
      <w:pPr>
        <w:tabs>
          <w:tab w:val="num" w:pos="720"/>
        </w:tabs>
        <w:ind w:left="720" w:hanging="720"/>
      </w:pPr>
      <w:rPr>
        <w:rFonts w:hint="default"/>
        <w:u w:val="none"/>
      </w:rPr>
    </w:lvl>
    <w:lvl w:ilvl="2">
      <w:start w:val="1"/>
      <w:numFmt w:val="decimal"/>
      <w:lvlText w:val="%1.%2.%3"/>
      <w:lvlJc w:val="left"/>
      <w:pPr>
        <w:tabs>
          <w:tab w:val="num" w:pos="720"/>
        </w:tabs>
        <w:ind w:left="720" w:hanging="720"/>
      </w:pPr>
      <w:rPr>
        <w:rFonts w:hint="default"/>
        <w:u w:val="none"/>
      </w:rPr>
    </w:lvl>
    <w:lvl w:ilvl="3">
      <w:start w:val="1"/>
      <w:numFmt w:val="decimal"/>
      <w:lvlText w:val="%1.%2.%3.%4"/>
      <w:lvlJc w:val="left"/>
      <w:pPr>
        <w:tabs>
          <w:tab w:val="num" w:pos="720"/>
        </w:tabs>
        <w:ind w:left="720" w:hanging="720"/>
      </w:pPr>
      <w:rPr>
        <w:rFonts w:hint="default"/>
        <w:u w:val="none"/>
      </w:rPr>
    </w:lvl>
    <w:lvl w:ilvl="4">
      <w:start w:val="1"/>
      <w:numFmt w:val="decimal"/>
      <w:lvlText w:val="%1.%2.%3.%4.%5"/>
      <w:lvlJc w:val="left"/>
      <w:pPr>
        <w:tabs>
          <w:tab w:val="num" w:pos="1080"/>
        </w:tabs>
        <w:ind w:left="1080" w:hanging="1080"/>
      </w:pPr>
      <w:rPr>
        <w:rFonts w:hint="default"/>
        <w:u w:val="none"/>
      </w:rPr>
    </w:lvl>
    <w:lvl w:ilvl="5">
      <w:start w:val="1"/>
      <w:numFmt w:val="decimal"/>
      <w:lvlText w:val="%1.%2.%3.%4.%5.%6"/>
      <w:lvlJc w:val="left"/>
      <w:pPr>
        <w:tabs>
          <w:tab w:val="num" w:pos="1080"/>
        </w:tabs>
        <w:ind w:left="1080" w:hanging="1080"/>
      </w:pPr>
      <w:rPr>
        <w:rFonts w:hint="default"/>
        <w:u w:val="none"/>
      </w:rPr>
    </w:lvl>
    <w:lvl w:ilvl="6">
      <w:start w:val="1"/>
      <w:numFmt w:val="decimal"/>
      <w:lvlText w:val="%1.%2.%3.%4.%5.%6.%7"/>
      <w:lvlJc w:val="left"/>
      <w:pPr>
        <w:tabs>
          <w:tab w:val="num" w:pos="1440"/>
        </w:tabs>
        <w:ind w:left="1440" w:hanging="1440"/>
      </w:pPr>
      <w:rPr>
        <w:rFonts w:hint="default"/>
        <w:u w:val="none"/>
      </w:rPr>
    </w:lvl>
    <w:lvl w:ilvl="7">
      <w:start w:val="1"/>
      <w:numFmt w:val="decimal"/>
      <w:lvlText w:val="%1.%2.%3.%4.%5.%6.%7.%8"/>
      <w:lvlJc w:val="left"/>
      <w:pPr>
        <w:tabs>
          <w:tab w:val="num" w:pos="1440"/>
        </w:tabs>
        <w:ind w:left="1440" w:hanging="1440"/>
      </w:pPr>
      <w:rPr>
        <w:rFonts w:hint="default"/>
        <w:u w:val="none"/>
      </w:rPr>
    </w:lvl>
    <w:lvl w:ilvl="8">
      <w:start w:val="1"/>
      <w:numFmt w:val="decimal"/>
      <w:lvlText w:val="%1.%2.%3.%4.%5.%6.%7.%8.%9"/>
      <w:lvlJc w:val="left"/>
      <w:pPr>
        <w:tabs>
          <w:tab w:val="num" w:pos="1800"/>
        </w:tabs>
        <w:ind w:left="1800" w:hanging="1800"/>
      </w:pPr>
      <w:rPr>
        <w:rFonts w:hint="default"/>
        <w:u w:val="none"/>
      </w:rPr>
    </w:lvl>
  </w:abstractNum>
  <w:abstractNum w:abstractNumId="227" w15:restartNumberingAfterBreak="0">
    <w:nsid w:val="2E3B3D31"/>
    <w:multiLevelType w:val="hybridMultilevel"/>
    <w:tmpl w:val="7F74EB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8" w15:restartNumberingAfterBreak="0">
    <w:nsid w:val="2E551ED6"/>
    <w:multiLevelType w:val="multilevel"/>
    <w:tmpl w:val="6CEE7E62"/>
    <w:lvl w:ilvl="0">
      <w:start w:val="1"/>
      <w:numFmt w:val="decimal"/>
      <w:lvlText w:val="%1"/>
      <w:lvlJc w:val="left"/>
      <w:pPr>
        <w:tabs>
          <w:tab w:val="num" w:pos="720"/>
        </w:tabs>
        <w:ind w:left="720" w:hanging="720"/>
      </w:pPr>
      <w:rPr>
        <w:rFonts w:hint="default"/>
        <w:u w:val="none"/>
      </w:rPr>
    </w:lvl>
    <w:lvl w:ilvl="1">
      <w:start w:val="1"/>
      <w:numFmt w:val="decimalZero"/>
      <w:lvlText w:val="%1.%2"/>
      <w:lvlJc w:val="left"/>
      <w:pPr>
        <w:tabs>
          <w:tab w:val="num" w:pos="720"/>
        </w:tabs>
        <w:ind w:left="720" w:hanging="720"/>
      </w:pPr>
      <w:rPr>
        <w:rFonts w:hint="default"/>
        <w:u w:val="none"/>
      </w:rPr>
    </w:lvl>
    <w:lvl w:ilvl="2">
      <w:start w:val="1"/>
      <w:numFmt w:val="decimal"/>
      <w:lvlText w:val="%1.%2.%3"/>
      <w:lvlJc w:val="left"/>
      <w:pPr>
        <w:tabs>
          <w:tab w:val="num" w:pos="720"/>
        </w:tabs>
        <w:ind w:left="720" w:hanging="720"/>
      </w:pPr>
      <w:rPr>
        <w:rFonts w:hint="default"/>
        <w:u w:val="none"/>
      </w:rPr>
    </w:lvl>
    <w:lvl w:ilvl="3">
      <w:start w:val="1"/>
      <w:numFmt w:val="decimal"/>
      <w:lvlText w:val="%1.%2.%3.%4"/>
      <w:lvlJc w:val="left"/>
      <w:pPr>
        <w:tabs>
          <w:tab w:val="num" w:pos="720"/>
        </w:tabs>
        <w:ind w:left="720" w:hanging="720"/>
      </w:pPr>
      <w:rPr>
        <w:rFonts w:hint="default"/>
        <w:u w:val="none"/>
      </w:rPr>
    </w:lvl>
    <w:lvl w:ilvl="4">
      <w:start w:val="1"/>
      <w:numFmt w:val="decimal"/>
      <w:lvlText w:val="%1.%2.%3.%4.%5"/>
      <w:lvlJc w:val="left"/>
      <w:pPr>
        <w:tabs>
          <w:tab w:val="num" w:pos="1080"/>
        </w:tabs>
        <w:ind w:left="1080" w:hanging="1080"/>
      </w:pPr>
      <w:rPr>
        <w:rFonts w:hint="default"/>
        <w:u w:val="none"/>
      </w:rPr>
    </w:lvl>
    <w:lvl w:ilvl="5">
      <w:start w:val="1"/>
      <w:numFmt w:val="decimal"/>
      <w:lvlText w:val="%1.%2.%3.%4.%5.%6"/>
      <w:lvlJc w:val="left"/>
      <w:pPr>
        <w:tabs>
          <w:tab w:val="num" w:pos="1080"/>
        </w:tabs>
        <w:ind w:left="1080" w:hanging="1080"/>
      </w:pPr>
      <w:rPr>
        <w:rFonts w:hint="default"/>
        <w:u w:val="none"/>
      </w:rPr>
    </w:lvl>
    <w:lvl w:ilvl="6">
      <w:start w:val="1"/>
      <w:numFmt w:val="decimal"/>
      <w:lvlText w:val="%1.%2.%3.%4.%5.%6.%7"/>
      <w:lvlJc w:val="left"/>
      <w:pPr>
        <w:tabs>
          <w:tab w:val="num" w:pos="1440"/>
        </w:tabs>
        <w:ind w:left="1440" w:hanging="1440"/>
      </w:pPr>
      <w:rPr>
        <w:rFonts w:hint="default"/>
        <w:u w:val="none"/>
      </w:rPr>
    </w:lvl>
    <w:lvl w:ilvl="7">
      <w:start w:val="1"/>
      <w:numFmt w:val="decimal"/>
      <w:lvlText w:val="%1.%2.%3.%4.%5.%6.%7.%8"/>
      <w:lvlJc w:val="left"/>
      <w:pPr>
        <w:tabs>
          <w:tab w:val="num" w:pos="1440"/>
        </w:tabs>
        <w:ind w:left="1440" w:hanging="1440"/>
      </w:pPr>
      <w:rPr>
        <w:rFonts w:hint="default"/>
        <w:u w:val="none"/>
      </w:rPr>
    </w:lvl>
    <w:lvl w:ilvl="8">
      <w:start w:val="1"/>
      <w:numFmt w:val="decimal"/>
      <w:lvlText w:val="%1.%2.%3.%4.%5.%6.%7.%8.%9"/>
      <w:lvlJc w:val="left"/>
      <w:pPr>
        <w:tabs>
          <w:tab w:val="num" w:pos="1800"/>
        </w:tabs>
        <w:ind w:left="1800" w:hanging="1800"/>
      </w:pPr>
      <w:rPr>
        <w:rFonts w:hint="default"/>
        <w:u w:val="none"/>
      </w:rPr>
    </w:lvl>
  </w:abstractNum>
  <w:abstractNum w:abstractNumId="229" w15:restartNumberingAfterBreak="0">
    <w:nsid w:val="2E5E7B9A"/>
    <w:multiLevelType w:val="hybridMultilevel"/>
    <w:tmpl w:val="485A0528"/>
    <w:lvl w:ilvl="0" w:tplc="0409000F">
      <w:start w:val="1"/>
      <w:numFmt w:val="decimal"/>
      <w:lvlText w:val="%1."/>
      <w:lvlJc w:val="left"/>
      <w:pPr>
        <w:tabs>
          <w:tab w:val="num" w:pos="360"/>
        </w:tabs>
        <w:ind w:left="360" w:hanging="360"/>
      </w:pPr>
    </w:lvl>
    <w:lvl w:ilvl="1" w:tplc="04090019">
      <w:start w:val="1"/>
      <w:numFmt w:val="lowerLetter"/>
      <w:lvlText w:val="%2."/>
      <w:lvlJc w:val="left"/>
      <w:pPr>
        <w:tabs>
          <w:tab w:val="num" w:pos="1080"/>
        </w:tabs>
        <w:ind w:left="1080" w:hanging="360"/>
      </w:pPr>
    </w:lvl>
    <w:lvl w:ilvl="2" w:tplc="0409001B">
      <w:start w:val="1"/>
      <w:numFmt w:val="lowerRoman"/>
      <w:lvlText w:val="%3."/>
      <w:lvlJc w:val="right"/>
      <w:pPr>
        <w:tabs>
          <w:tab w:val="num" w:pos="1980"/>
        </w:tabs>
        <w:ind w:left="1980" w:hanging="360"/>
      </w:pPr>
    </w:lvl>
    <w:lvl w:ilvl="3" w:tplc="0409000F">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230" w15:restartNumberingAfterBreak="0">
    <w:nsid w:val="2EFC48EB"/>
    <w:multiLevelType w:val="hybridMultilevel"/>
    <w:tmpl w:val="86282A82"/>
    <w:lvl w:ilvl="0" w:tplc="562EB0D6">
      <w:start w:val="2"/>
      <w:numFmt w:val="bullet"/>
      <w:lvlText w:val="-"/>
      <w:lvlJc w:val="left"/>
      <w:pPr>
        <w:ind w:left="1069" w:hanging="360"/>
      </w:pPr>
      <w:rPr>
        <w:rFonts w:ascii="Times New Roman" w:eastAsia="Times New Roman" w:hAnsi="Times New Roman" w:cs="Times New Roman" w:hint="default"/>
      </w:rPr>
    </w:lvl>
    <w:lvl w:ilvl="1" w:tplc="04090003" w:tentative="1">
      <w:start w:val="1"/>
      <w:numFmt w:val="bullet"/>
      <w:lvlText w:val="o"/>
      <w:lvlJc w:val="left"/>
      <w:pPr>
        <w:ind w:left="1789" w:hanging="360"/>
      </w:pPr>
      <w:rPr>
        <w:rFonts w:ascii="Courier New" w:hAnsi="Courier New" w:cs="Courier New" w:hint="default"/>
      </w:rPr>
    </w:lvl>
    <w:lvl w:ilvl="2" w:tplc="04090005" w:tentative="1">
      <w:start w:val="1"/>
      <w:numFmt w:val="bullet"/>
      <w:lvlText w:val=""/>
      <w:lvlJc w:val="left"/>
      <w:pPr>
        <w:ind w:left="2509" w:hanging="360"/>
      </w:pPr>
      <w:rPr>
        <w:rFonts w:ascii="Wingdings" w:hAnsi="Wingdings" w:hint="default"/>
      </w:rPr>
    </w:lvl>
    <w:lvl w:ilvl="3" w:tplc="04090001" w:tentative="1">
      <w:start w:val="1"/>
      <w:numFmt w:val="bullet"/>
      <w:lvlText w:val=""/>
      <w:lvlJc w:val="left"/>
      <w:pPr>
        <w:ind w:left="3229" w:hanging="360"/>
      </w:pPr>
      <w:rPr>
        <w:rFonts w:ascii="Symbol" w:hAnsi="Symbol" w:hint="default"/>
      </w:rPr>
    </w:lvl>
    <w:lvl w:ilvl="4" w:tplc="04090003" w:tentative="1">
      <w:start w:val="1"/>
      <w:numFmt w:val="bullet"/>
      <w:lvlText w:val="o"/>
      <w:lvlJc w:val="left"/>
      <w:pPr>
        <w:ind w:left="3949" w:hanging="360"/>
      </w:pPr>
      <w:rPr>
        <w:rFonts w:ascii="Courier New" w:hAnsi="Courier New" w:cs="Courier New" w:hint="default"/>
      </w:rPr>
    </w:lvl>
    <w:lvl w:ilvl="5" w:tplc="04090005" w:tentative="1">
      <w:start w:val="1"/>
      <w:numFmt w:val="bullet"/>
      <w:lvlText w:val=""/>
      <w:lvlJc w:val="left"/>
      <w:pPr>
        <w:ind w:left="4669" w:hanging="360"/>
      </w:pPr>
      <w:rPr>
        <w:rFonts w:ascii="Wingdings" w:hAnsi="Wingdings" w:hint="default"/>
      </w:rPr>
    </w:lvl>
    <w:lvl w:ilvl="6" w:tplc="04090001" w:tentative="1">
      <w:start w:val="1"/>
      <w:numFmt w:val="bullet"/>
      <w:lvlText w:val=""/>
      <w:lvlJc w:val="left"/>
      <w:pPr>
        <w:ind w:left="5389" w:hanging="360"/>
      </w:pPr>
      <w:rPr>
        <w:rFonts w:ascii="Symbol" w:hAnsi="Symbol" w:hint="default"/>
      </w:rPr>
    </w:lvl>
    <w:lvl w:ilvl="7" w:tplc="04090003" w:tentative="1">
      <w:start w:val="1"/>
      <w:numFmt w:val="bullet"/>
      <w:lvlText w:val="o"/>
      <w:lvlJc w:val="left"/>
      <w:pPr>
        <w:ind w:left="6109" w:hanging="360"/>
      </w:pPr>
      <w:rPr>
        <w:rFonts w:ascii="Courier New" w:hAnsi="Courier New" w:cs="Courier New" w:hint="default"/>
      </w:rPr>
    </w:lvl>
    <w:lvl w:ilvl="8" w:tplc="04090005" w:tentative="1">
      <w:start w:val="1"/>
      <w:numFmt w:val="bullet"/>
      <w:lvlText w:val=""/>
      <w:lvlJc w:val="left"/>
      <w:pPr>
        <w:ind w:left="6829" w:hanging="360"/>
      </w:pPr>
      <w:rPr>
        <w:rFonts w:ascii="Wingdings" w:hAnsi="Wingdings" w:hint="default"/>
      </w:rPr>
    </w:lvl>
  </w:abstractNum>
  <w:abstractNum w:abstractNumId="231" w15:restartNumberingAfterBreak="0">
    <w:nsid w:val="2F4470C8"/>
    <w:multiLevelType w:val="hybridMultilevel"/>
    <w:tmpl w:val="D5A6E55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2" w15:restartNumberingAfterBreak="0">
    <w:nsid w:val="2F760A5E"/>
    <w:multiLevelType w:val="hybridMultilevel"/>
    <w:tmpl w:val="13AC3244"/>
    <w:lvl w:ilvl="0" w:tplc="B7E0B1E4">
      <w:start w:val="1"/>
      <w:numFmt w:val="upperLetter"/>
      <w:lvlText w:val="%1."/>
      <w:lvlJc w:val="left"/>
      <w:pPr>
        <w:tabs>
          <w:tab w:val="num" w:pos="1080"/>
        </w:tabs>
        <w:ind w:left="1080" w:hanging="360"/>
      </w:pPr>
      <w:rPr>
        <w:rFonts w:hint="default"/>
      </w:rPr>
    </w:lvl>
    <w:lvl w:ilvl="1" w:tplc="04160612">
      <w:start w:val="1"/>
      <w:numFmt w:val="upperLetter"/>
      <w:lvlText w:val="%2."/>
      <w:lvlJc w:val="left"/>
      <w:pPr>
        <w:tabs>
          <w:tab w:val="num" w:pos="1440"/>
        </w:tabs>
        <w:ind w:left="1440" w:hanging="360"/>
      </w:pPr>
      <w:rPr>
        <w:rFonts w:hint="default"/>
      </w:rPr>
    </w:lvl>
    <w:lvl w:ilvl="2" w:tplc="F31AE176">
      <w:start w:val="1"/>
      <w:numFmt w:val="decimal"/>
      <w:lvlText w:val="%3."/>
      <w:lvlJc w:val="left"/>
      <w:pPr>
        <w:tabs>
          <w:tab w:val="num" w:pos="2340"/>
        </w:tabs>
        <w:ind w:left="2340" w:hanging="360"/>
      </w:pPr>
      <w:rPr>
        <w:rFonts w:hint="default"/>
      </w:rPr>
    </w:lvl>
    <w:lvl w:ilvl="3" w:tplc="D090BE80">
      <w:start w:val="1"/>
      <w:numFmt w:val="lowerLetter"/>
      <w:lvlText w:val="%4."/>
      <w:lvlJc w:val="left"/>
      <w:pPr>
        <w:tabs>
          <w:tab w:val="num" w:pos="2880"/>
        </w:tabs>
        <w:ind w:left="2880" w:hanging="360"/>
      </w:pPr>
      <w:rPr>
        <w:rFonts w:hint="default"/>
      </w:r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33" w15:restartNumberingAfterBreak="0">
    <w:nsid w:val="2F841357"/>
    <w:multiLevelType w:val="hybridMultilevel"/>
    <w:tmpl w:val="8A10F8B4"/>
    <w:lvl w:ilvl="0" w:tplc="C23C18AA">
      <w:start w:val="1"/>
      <w:numFmt w:val="upperLetter"/>
      <w:lvlText w:val="%1."/>
      <w:lvlJc w:val="left"/>
      <w:pPr>
        <w:tabs>
          <w:tab w:val="num" w:pos="1444"/>
        </w:tabs>
        <w:ind w:left="1444" w:hanging="735"/>
      </w:pPr>
      <w:rPr>
        <w:rFonts w:hint="default"/>
      </w:rPr>
    </w:lvl>
    <w:lvl w:ilvl="1" w:tplc="04090019" w:tentative="1">
      <w:start w:val="1"/>
      <w:numFmt w:val="lowerLetter"/>
      <w:lvlText w:val="%2."/>
      <w:lvlJc w:val="left"/>
      <w:pPr>
        <w:tabs>
          <w:tab w:val="num" w:pos="1789"/>
        </w:tabs>
        <w:ind w:left="1789" w:hanging="360"/>
      </w:pPr>
    </w:lvl>
    <w:lvl w:ilvl="2" w:tplc="0409001B" w:tentative="1">
      <w:start w:val="1"/>
      <w:numFmt w:val="lowerRoman"/>
      <w:lvlText w:val="%3."/>
      <w:lvlJc w:val="right"/>
      <w:pPr>
        <w:tabs>
          <w:tab w:val="num" w:pos="2509"/>
        </w:tabs>
        <w:ind w:left="2509" w:hanging="180"/>
      </w:pPr>
    </w:lvl>
    <w:lvl w:ilvl="3" w:tplc="0409000F" w:tentative="1">
      <w:start w:val="1"/>
      <w:numFmt w:val="decimal"/>
      <w:lvlText w:val="%4."/>
      <w:lvlJc w:val="left"/>
      <w:pPr>
        <w:tabs>
          <w:tab w:val="num" w:pos="3229"/>
        </w:tabs>
        <w:ind w:left="3229" w:hanging="360"/>
      </w:pPr>
    </w:lvl>
    <w:lvl w:ilvl="4" w:tplc="04090019" w:tentative="1">
      <w:start w:val="1"/>
      <w:numFmt w:val="lowerLetter"/>
      <w:lvlText w:val="%5."/>
      <w:lvlJc w:val="left"/>
      <w:pPr>
        <w:tabs>
          <w:tab w:val="num" w:pos="3949"/>
        </w:tabs>
        <w:ind w:left="3949" w:hanging="360"/>
      </w:pPr>
    </w:lvl>
    <w:lvl w:ilvl="5" w:tplc="0409001B" w:tentative="1">
      <w:start w:val="1"/>
      <w:numFmt w:val="lowerRoman"/>
      <w:lvlText w:val="%6."/>
      <w:lvlJc w:val="right"/>
      <w:pPr>
        <w:tabs>
          <w:tab w:val="num" w:pos="4669"/>
        </w:tabs>
        <w:ind w:left="4669" w:hanging="180"/>
      </w:pPr>
    </w:lvl>
    <w:lvl w:ilvl="6" w:tplc="0409000F" w:tentative="1">
      <w:start w:val="1"/>
      <w:numFmt w:val="decimal"/>
      <w:lvlText w:val="%7."/>
      <w:lvlJc w:val="left"/>
      <w:pPr>
        <w:tabs>
          <w:tab w:val="num" w:pos="5389"/>
        </w:tabs>
        <w:ind w:left="5389" w:hanging="360"/>
      </w:pPr>
    </w:lvl>
    <w:lvl w:ilvl="7" w:tplc="04090019" w:tentative="1">
      <w:start w:val="1"/>
      <w:numFmt w:val="lowerLetter"/>
      <w:lvlText w:val="%8."/>
      <w:lvlJc w:val="left"/>
      <w:pPr>
        <w:tabs>
          <w:tab w:val="num" w:pos="6109"/>
        </w:tabs>
        <w:ind w:left="6109" w:hanging="360"/>
      </w:pPr>
    </w:lvl>
    <w:lvl w:ilvl="8" w:tplc="0409001B" w:tentative="1">
      <w:start w:val="1"/>
      <w:numFmt w:val="lowerRoman"/>
      <w:lvlText w:val="%9."/>
      <w:lvlJc w:val="right"/>
      <w:pPr>
        <w:tabs>
          <w:tab w:val="num" w:pos="6829"/>
        </w:tabs>
        <w:ind w:left="6829" w:hanging="180"/>
      </w:pPr>
    </w:lvl>
  </w:abstractNum>
  <w:abstractNum w:abstractNumId="234" w15:restartNumberingAfterBreak="0">
    <w:nsid w:val="303B78C7"/>
    <w:multiLevelType w:val="multilevel"/>
    <w:tmpl w:val="005E7864"/>
    <w:lvl w:ilvl="0">
      <w:start w:val="1"/>
      <w:numFmt w:val="upperLetter"/>
      <w:lvlText w:val="%1."/>
      <w:legacy w:legacy="1" w:legacySpace="120" w:legacyIndent="360"/>
      <w:lvlJc w:val="left"/>
      <w:pPr>
        <w:ind w:left="360" w:hanging="360"/>
      </w:pPr>
    </w:lvl>
    <w:lvl w:ilvl="1">
      <w:start w:val="1"/>
      <w:numFmt w:val="decimal"/>
      <w:lvlText w:val="%2."/>
      <w:legacy w:legacy="1" w:legacySpace="120" w:legacyIndent="360"/>
      <w:lvlJc w:val="left"/>
      <w:pPr>
        <w:ind w:left="720" w:hanging="360"/>
      </w:pPr>
    </w:lvl>
    <w:lvl w:ilvl="2">
      <w:start w:val="1"/>
      <w:numFmt w:val="lowerRoman"/>
      <w:lvlText w:val="%3."/>
      <w:legacy w:legacy="1" w:legacySpace="120" w:legacyIndent="180"/>
      <w:lvlJc w:val="left"/>
      <w:pPr>
        <w:ind w:left="900" w:hanging="180"/>
      </w:pPr>
    </w:lvl>
    <w:lvl w:ilvl="3">
      <w:start w:val="1"/>
      <w:numFmt w:val="decimal"/>
      <w:lvlText w:val="%4."/>
      <w:legacy w:legacy="1" w:legacySpace="120" w:legacyIndent="360"/>
      <w:lvlJc w:val="left"/>
      <w:pPr>
        <w:ind w:left="1260" w:hanging="360"/>
      </w:pPr>
    </w:lvl>
    <w:lvl w:ilvl="4">
      <w:start w:val="1"/>
      <w:numFmt w:val="lowerLetter"/>
      <w:lvlText w:val="%5."/>
      <w:legacy w:legacy="1" w:legacySpace="120" w:legacyIndent="360"/>
      <w:lvlJc w:val="left"/>
      <w:pPr>
        <w:ind w:left="1620" w:hanging="360"/>
      </w:pPr>
    </w:lvl>
    <w:lvl w:ilvl="5">
      <w:start w:val="1"/>
      <w:numFmt w:val="lowerRoman"/>
      <w:lvlText w:val="%6."/>
      <w:legacy w:legacy="1" w:legacySpace="120" w:legacyIndent="180"/>
      <w:lvlJc w:val="left"/>
      <w:pPr>
        <w:ind w:left="1800" w:hanging="180"/>
      </w:pPr>
    </w:lvl>
    <w:lvl w:ilvl="6">
      <w:start w:val="1"/>
      <w:numFmt w:val="decimal"/>
      <w:lvlText w:val="%7."/>
      <w:legacy w:legacy="1" w:legacySpace="120" w:legacyIndent="360"/>
      <w:lvlJc w:val="left"/>
      <w:pPr>
        <w:ind w:left="2160" w:hanging="360"/>
      </w:pPr>
    </w:lvl>
    <w:lvl w:ilvl="7">
      <w:start w:val="1"/>
      <w:numFmt w:val="lowerLetter"/>
      <w:lvlText w:val="%8."/>
      <w:legacy w:legacy="1" w:legacySpace="120" w:legacyIndent="360"/>
      <w:lvlJc w:val="left"/>
      <w:pPr>
        <w:ind w:left="2520" w:hanging="360"/>
      </w:pPr>
    </w:lvl>
    <w:lvl w:ilvl="8">
      <w:start w:val="1"/>
      <w:numFmt w:val="lowerRoman"/>
      <w:lvlText w:val="%9."/>
      <w:legacy w:legacy="1" w:legacySpace="120" w:legacyIndent="180"/>
      <w:lvlJc w:val="left"/>
      <w:pPr>
        <w:ind w:left="2700" w:hanging="180"/>
      </w:pPr>
    </w:lvl>
  </w:abstractNum>
  <w:abstractNum w:abstractNumId="235" w15:restartNumberingAfterBreak="0">
    <w:nsid w:val="304A4008"/>
    <w:multiLevelType w:val="singleLevel"/>
    <w:tmpl w:val="504624A8"/>
    <w:lvl w:ilvl="0">
      <w:start w:val="7"/>
      <w:numFmt w:val="decimal"/>
      <w:lvlText w:val="%1."/>
      <w:legacy w:legacy="1" w:legacySpace="0" w:legacyIndent="283"/>
      <w:lvlJc w:val="center"/>
      <w:pPr>
        <w:ind w:left="283" w:hanging="283"/>
      </w:pPr>
    </w:lvl>
  </w:abstractNum>
  <w:abstractNum w:abstractNumId="236" w15:restartNumberingAfterBreak="0">
    <w:nsid w:val="30556949"/>
    <w:multiLevelType w:val="multilevel"/>
    <w:tmpl w:val="BE508EEA"/>
    <w:lvl w:ilvl="0">
      <w:start w:val="1"/>
      <w:numFmt w:val="lowerLetter"/>
      <w:lvlText w:val="%1."/>
      <w:lvlJc w:val="left"/>
      <w:pPr>
        <w:ind w:left="1440" w:hanging="360"/>
      </w:pPr>
      <w:rPr>
        <w:b/>
        <w:vertAlign w:val="baseline"/>
      </w:rPr>
    </w:lvl>
    <w:lvl w:ilvl="1">
      <w:start w:val="1"/>
      <w:numFmt w:val="lowerLetter"/>
      <w:lvlText w:val="%2."/>
      <w:lvlJc w:val="left"/>
      <w:pPr>
        <w:ind w:left="1440" w:hanging="360"/>
      </w:pPr>
      <w:rPr>
        <w:vertAlign w:val="baseline"/>
      </w:rPr>
    </w:lvl>
    <w:lvl w:ilvl="2">
      <w:start w:val="1"/>
      <w:numFmt w:val="lowerRoman"/>
      <w:pStyle w:val="Subsub-heading"/>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237" w15:restartNumberingAfterBreak="0">
    <w:nsid w:val="308A4E98"/>
    <w:multiLevelType w:val="hybridMultilevel"/>
    <w:tmpl w:val="47B6A43E"/>
    <w:lvl w:ilvl="0" w:tplc="CCA456DC">
      <w:start w:val="1"/>
      <w:numFmt w:val="upperLetter"/>
      <w:lvlText w:val="%1."/>
      <w:lvlJc w:val="left"/>
      <w:pPr>
        <w:tabs>
          <w:tab w:val="num" w:pos="1440"/>
        </w:tabs>
        <w:ind w:left="1440" w:hanging="720"/>
      </w:pPr>
      <w:rPr>
        <w:rFonts w:hint="default"/>
      </w:rPr>
    </w:lvl>
    <w:lvl w:ilvl="1" w:tplc="7012C500">
      <w:start w:val="1"/>
      <w:numFmt w:val="decimal"/>
      <w:lvlText w:val="%2."/>
      <w:lvlJc w:val="left"/>
      <w:pPr>
        <w:tabs>
          <w:tab w:val="num" w:pos="1800"/>
        </w:tabs>
        <w:ind w:left="1800" w:hanging="360"/>
      </w:pPr>
      <w:rPr>
        <w:rFonts w:hint="default"/>
      </w:rPr>
    </w:lvl>
    <w:lvl w:ilvl="2" w:tplc="5024C5DA">
      <w:start w:val="1"/>
      <w:numFmt w:val="decimal"/>
      <w:lvlText w:val="%3"/>
      <w:lvlJc w:val="left"/>
      <w:pPr>
        <w:ind w:left="3780" w:hanging="1440"/>
      </w:pPr>
      <w:rPr>
        <w:rFonts w:hint="default"/>
      </w:r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38" w15:restartNumberingAfterBreak="0">
    <w:nsid w:val="309D3AE9"/>
    <w:multiLevelType w:val="hybridMultilevel"/>
    <w:tmpl w:val="C046E730"/>
    <w:lvl w:ilvl="0" w:tplc="DDE8C8BE">
      <w:start w:val="7"/>
      <w:numFmt w:val="bullet"/>
      <w:lvlText w:val="-"/>
      <w:lvlJc w:val="left"/>
      <w:pPr>
        <w:tabs>
          <w:tab w:val="num" w:pos="1797"/>
        </w:tabs>
        <w:ind w:left="1797" w:hanging="360"/>
      </w:pPr>
      <w:rPr>
        <w:rFonts w:ascii="Times New Roman" w:eastAsia="Times New Roman" w:hAnsi="Times New Roman" w:cs="Times New Roman" w:hint="default"/>
      </w:rPr>
    </w:lvl>
    <w:lvl w:ilvl="1" w:tplc="040C0003" w:tentative="1">
      <w:start w:val="1"/>
      <w:numFmt w:val="bullet"/>
      <w:lvlText w:val="o"/>
      <w:lvlJc w:val="left"/>
      <w:pPr>
        <w:tabs>
          <w:tab w:val="num" w:pos="2517"/>
        </w:tabs>
        <w:ind w:left="2517" w:hanging="360"/>
      </w:pPr>
      <w:rPr>
        <w:rFonts w:ascii="Courier New" w:hAnsi="Courier New" w:cs="Courier New" w:hint="default"/>
      </w:rPr>
    </w:lvl>
    <w:lvl w:ilvl="2" w:tplc="040C0005" w:tentative="1">
      <w:start w:val="1"/>
      <w:numFmt w:val="bullet"/>
      <w:lvlText w:val=""/>
      <w:lvlJc w:val="left"/>
      <w:pPr>
        <w:tabs>
          <w:tab w:val="num" w:pos="3237"/>
        </w:tabs>
        <w:ind w:left="3237" w:hanging="360"/>
      </w:pPr>
      <w:rPr>
        <w:rFonts w:ascii="Wingdings" w:hAnsi="Wingdings" w:hint="default"/>
      </w:rPr>
    </w:lvl>
    <w:lvl w:ilvl="3" w:tplc="040C0001" w:tentative="1">
      <w:start w:val="1"/>
      <w:numFmt w:val="bullet"/>
      <w:lvlText w:val=""/>
      <w:lvlJc w:val="left"/>
      <w:pPr>
        <w:tabs>
          <w:tab w:val="num" w:pos="3957"/>
        </w:tabs>
        <w:ind w:left="3957" w:hanging="360"/>
      </w:pPr>
      <w:rPr>
        <w:rFonts w:ascii="Symbol" w:hAnsi="Symbol" w:hint="default"/>
      </w:rPr>
    </w:lvl>
    <w:lvl w:ilvl="4" w:tplc="040C0003" w:tentative="1">
      <w:start w:val="1"/>
      <w:numFmt w:val="bullet"/>
      <w:lvlText w:val="o"/>
      <w:lvlJc w:val="left"/>
      <w:pPr>
        <w:tabs>
          <w:tab w:val="num" w:pos="4677"/>
        </w:tabs>
        <w:ind w:left="4677" w:hanging="360"/>
      </w:pPr>
      <w:rPr>
        <w:rFonts w:ascii="Courier New" w:hAnsi="Courier New" w:cs="Courier New" w:hint="default"/>
      </w:rPr>
    </w:lvl>
    <w:lvl w:ilvl="5" w:tplc="040C0005" w:tentative="1">
      <w:start w:val="1"/>
      <w:numFmt w:val="bullet"/>
      <w:lvlText w:val=""/>
      <w:lvlJc w:val="left"/>
      <w:pPr>
        <w:tabs>
          <w:tab w:val="num" w:pos="5397"/>
        </w:tabs>
        <w:ind w:left="5397" w:hanging="360"/>
      </w:pPr>
      <w:rPr>
        <w:rFonts w:ascii="Wingdings" w:hAnsi="Wingdings" w:hint="default"/>
      </w:rPr>
    </w:lvl>
    <w:lvl w:ilvl="6" w:tplc="040C0001" w:tentative="1">
      <w:start w:val="1"/>
      <w:numFmt w:val="bullet"/>
      <w:lvlText w:val=""/>
      <w:lvlJc w:val="left"/>
      <w:pPr>
        <w:tabs>
          <w:tab w:val="num" w:pos="6117"/>
        </w:tabs>
        <w:ind w:left="6117" w:hanging="360"/>
      </w:pPr>
      <w:rPr>
        <w:rFonts w:ascii="Symbol" w:hAnsi="Symbol" w:hint="default"/>
      </w:rPr>
    </w:lvl>
    <w:lvl w:ilvl="7" w:tplc="040C0003" w:tentative="1">
      <w:start w:val="1"/>
      <w:numFmt w:val="bullet"/>
      <w:lvlText w:val="o"/>
      <w:lvlJc w:val="left"/>
      <w:pPr>
        <w:tabs>
          <w:tab w:val="num" w:pos="6837"/>
        </w:tabs>
        <w:ind w:left="6837" w:hanging="360"/>
      </w:pPr>
      <w:rPr>
        <w:rFonts w:ascii="Courier New" w:hAnsi="Courier New" w:cs="Courier New" w:hint="default"/>
      </w:rPr>
    </w:lvl>
    <w:lvl w:ilvl="8" w:tplc="040C0005" w:tentative="1">
      <w:start w:val="1"/>
      <w:numFmt w:val="bullet"/>
      <w:lvlText w:val=""/>
      <w:lvlJc w:val="left"/>
      <w:pPr>
        <w:tabs>
          <w:tab w:val="num" w:pos="7557"/>
        </w:tabs>
        <w:ind w:left="7557" w:hanging="360"/>
      </w:pPr>
      <w:rPr>
        <w:rFonts w:ascii="Wingdings" w:hAnsi="Wingdings" w:hint="default"/>
      </w:rPr>
    </w:lvl>
  </w:abstractNum>
  <w:abstractNum w:abstractNumId="239" w15:restartNumberingAfterBreak="0">
    <w:nsid w:val="30D5156C"/>
    <w:multiLevelType w:val="hybridMultilevel"/>
    <w:tmpl w:val="C64AB8BC"/>
    <w:lvl w:ilvl="0" w:tplc="D89A3508">
      <w:start w:val="1"/>
      <w:numFmt w:val="upperLetter"/>
      <w:lvlText w:val="%1."/>
      <w:lvlJc w:val="left"/>
      <w:pPr>
        <w:tabs>
          <w:tab w:val="num" w:pos="1440"/>
        </w:tabs>
        <w:ind w:left="1440" w:hanging="840"/>
      </w:pPr>
      <w:rPr>
        <w:rFonts w:hint="default"/>
      </w:rPr>
    </w:lvl>
    <w:lvl w:ilvl="1" w:tplc="9542B3C4">
      <w:start w:val="1"/>
      <w:numFmt w:val="decimal"/>
      <w:lvlText w:val="%2."/>
      <w:lvlJc w:val="left"/>
      <w:pPr>
        <w:tabs>
          <w:tab w:val="num" w:pos="1680"/>
        </w:tabs>
        <w:ind w:left="1680" w:hanging="360"/>
      </w:pPr>
      <w:rPr>
        <w:rFonts w:hint="default"/>
      </w:rPr>
    </w:lvl>
    <w:lvl w:ilvl="2" w:tplc="0409001B" w:tentative="1">
      <w:start w:val="1"/>
      <w:numFmt w:val="lowerRoman"/>
      <w:lvlText w:val="%3."/>
      <w:lvlJc w:val="right"/>
      <w:pPr>
        <w:tabs>
          <w:tab w:val="num" w:pos="2400"/>
        </w:tabs>
        <w:ind w:left="2400" w:hanging="180"/>
      </w:pPr>
    </w:lvl>
    <w:lvl w:ilvl="3" w:tplc="0409000F" w:tentative="1">
      <w:start w:val="1"/>
      <w:numFmt w:val="decimal"/>
      <w:lvlText w:val="%4."/>
      <w:lvlJc w:val="left"/>
      <w:pPr>
        <w:tabs>
          <w:tab w:val="num" w:pos="3120"/>
        </w:tabs>
        <w:ind w:left="3120" w:hanging="360"/>
      </w:pPr>
    </w:lvl>
    <w:lvl w:ilvl="4" w:tplc="04090019" w:tentative="1">
      <w:start w:val="1"/>
      <w:numFmt w:val="lowerLetter"/>
      <w:lvlText w:val="%5."/>
      <w:lvlJc w:val="left"/>
      <w:pPr>
        <w:tabs>
          <w:tab w:val="num" w:pos="3840"/>
        </w:tabs>
        <w:ind w:left="3840" w:hanging="360"/>
      </w:pPr>
    </w:lvl>
    <w:lvl w:ilvl="5" w:tplc="0409001B" w:tentative="1">
      <w:start w:val="1"/>
      <w:numFmt w:val="lowerRoman"/>
      <w:lvlText w:val="%6."/>
      <w:lvlJc w:val="right"/>
      <w:pPr>
        <w:tabs>
          <w:tab w:val="num" w:pos="4560"/>
        </w:tabs>
        <w:ind w:left="4560" w:hanging="180"/>
      </w:pPr>
    </w:lvl>
    <w:lvl w:ilvl="6" w:tplc="0409000F" w:tentative="1">
      <w:start w:val="1"/>
      <w:numFmt w:val="decimal"/>
      <w:lvlText w:val="%7."/>
      <w:lvlJc w:val="left"/>
      <w:pPr>
        <w:tabs>
          <w:tab w:val="num" w:pos="5280"/>
        </w:tabs>
        <w:ind w:left="5280" w:hanging="360"/>
      </w:pPr>
    </w:lvl>
    <w:lvl w:ilvl="7" w:tplc="04090019" w:tentative="1">
      <w:start w:val="1"/>
      <w:numFmt w:val="lowerLetter"/>
      <w:lvlText w:val="%8."/>
      <w:lvlJc w:val="left"/>
      <w:pPr>
        <w:tabs>
          <w:tab w:val="num" w:pos="6000"/>
        </w:tabs>
        <w:ind w:left="6000" w:hanging="360"/>
      </w:pPr>
    </w:lvl>
    <w:lvl w:ilvl="8" w:tplc="0409001B" w:tentative="1">
      <w:start w:val="1"/>
      <w:numFmt w:val="lowerRoman"/>
      <w:lvlText w:val="%9."/>
      <w:lvlJc w:val="right"/>
      <w:pPr>
        <w:tabs>
          <w:tab w:val="num" w:pos="6720"/>
        </w:tabs>
        <w:ind w:left="6720" w:hanging="180"/>
      </w:pPr>
    </w:lvl>
  </w:abstractNum>
  <w:abstractNum w:abstractNumId="240" w15:restartNumberingAfterBreak="0">
    <w:nsid w:val="310010C7"/>
    <w:multiLevelType w:val="multilevel"/>
    <w:tmpl w:val="005E7864"/>
    <w:lvl w:ilvl="0">
      <w:start w:val="1"/>
      <w:numFmt w:val="upperLetter"/>
      <w:lvlText w:val="%1."/>
      <w:legacy w:legacy="1" w:legacySpace="120" w:legacyIndent="360"/>
      <w:lvlJc w:val="left"/>
      <w:pPr>
        <w:ind w:left="360" w:hanging="360"/>
      </w:pPr>
    </w:lvl>
    <w:lvl w:ilvl="1">
      <w:start w:val="1"/>
      <w:numFmt w:val="decimal"/>
      <w:lvlText w:val="%2."/>
      <w:legacy w:legacy="1" w:legacySpace="120" w:legacyIndent="360"/>
      <w:lvlJc w:val="left"/>
      <w:pPr>
        <w:ind w:left="720" w:hanging="360"/>
      </w:pPr>
    </w:lvl>
    <w:lvl w:ilvl="2">
      <w:start w:val="1"/>
      <w:numFmt w:val="lowerRoman"/>
      <w:lvlText w:val="%3."/>
      <w:legacy w:legacy="1" w:legacySpace="120" w:legacyIndent="180"/>
      <w:lvlJc w:val="left"/>
      <w:pPr>
        <w:ind w:left="900" w:hanging="180"/>
      </w:pPr>
    </w:lvl>
    <w:lvl w:ilvl="3">
      <w:start w:val="1"/>
      <w:numFmt w:val="decimal"/>
      <w:lvlText w:val="%4."/>
      <w:legacy w:legacy="1" w:legacySpace="120" w:legacyIndent="360"/>
      <w:lvlJc w:val="left"/>
      <w:pPr>
        <w:ind w:left="1260" w:hanging="360"/>
      </w:pPr>
    </w:lvl>
    <w:lvl w:ilvl="4">
      <w:start w:val="1"/>
      <w:numFmt w:val="lowerLetter"/>
      <w:lvlText w:val="%5."/>
      <w:legacy w:legacy="1" w:legacySpace="120" w:legacyIndent="360"/>
      <w:lvlJc w:val="left"/>
      <w:pPr>
        <w:ind w:left="1620" w:hanging="360"/>
      </w:pPr>
    </w:lvl>
    <w:lvl w:ilvl="5">
      <w:start w:val="1"/>
      <w:numFmt w:val="lowerRoman"/>
      <w:lvlText w:val="%6."/>
      <w:legacy w:legacy="1" w:legacySpace="120" w:legacyIndent="180"/>
      <w:lvlJc w:val="left"/>
      <w:pPr>
        <w:ind w:left="1800" w:hanging="180"/>
      </w:pPr>
    </w:lvl>
    <w:lvl w:ilvl="6">
      <w:start w:val="1"/>
      <w:numFmt w:val="decimal"/>
      <w:lvlText w:val="%7."/>
      <w:legacy w:legacy="1" w:legacySpace="120" w:legacyIndent="360"/>
      <w:lvlJc w:val="left"/>
      <w:pPr>
        <w:ind w:left="2160" w:hanging="360"/>
      </w:pPr>
    </w:lvl>
    <w:lvl w:ilvl="7">
      <w:start w:val="1"/>
      <w:numFmt w:val="lowerLetter"/>
      <w:lvlText w:val="%8."/>
      <w:legacy w:legacy="1" w:legacySpace="120" w:legacyIndent="360"/>
      <w:lvlJc w:val="left"/>
      <w:pPr>
        <w:ind w:left="2520" w:hanging="360"/>
      </w:pPr>
    </w:lvl>
    <w:lvl w:ilvl="8">
      <w:start w:val="1"/>
      <w:numFmt w:val="lowerRoman"/>
      <w:lvlText w:val="%9."/>
      <w:legacy w:legacy="1" w:legacySpace="120" w:legacyIndent="180"/>
      <w:lvlJc w:val="left"/>
      <w:pPr>
        <w:ind w:left="2700" w:hanging="180"/>
      </w:pPr>
    </w:lvl>
  </w:abstractNum>
  <w:abstractNum w:abstractNumId="241" w15:restartNumberingAfterBreak="0">
    <w:nsid w:val="310B2674"/>
    <w:multiLevelType w:val="multilevel"/>
    <w:tmpl w:val="D9505214"/>
    <w:lvl w:ilvl="0">
      <w:start w:val="1"/>
      <w:numFmt w:val="decimal"/>
      <w:lvlText w:val="%1"/>
      <w:lvlJc w:val="left"/>
      <w:pPr>
        <w:tabs>
          <w:tab w:val="num" w:pos="720"/>
        </w:tabs>
        <w:ind w:left="720" w:hanging="720"/>
      </w:pPr>
      <w:rPr>
        <w:rFonts w:hint="default"/>
        <w:u w:val="none"/>
      </w:rPr>
    </w:lvl>
    <w:lvl w:ilvl="1">
      <w:start w:val="1"/>
      <w:numFmt w:val="decimal"/>
      <w:lvlText w:val="%1.%2"/>
      <w:lvlJc w:val="left"/>
      <w:pPr>
        <w:tabs>
          <w:tab w:val="num" w:pos="720"/>
        </w:tabs>
        <w:ind w:left="720" w:hanging="720"/>
      </w:pPr>
      <w:rPr>
        <w:rFonts w:hint="default"/>
        <w:u w:val="none"/>
      </w:rPr>
    </w:lvl>
    <w:lvl w:ilvl="2">
      <w:start w:val="1"/>
      <w:numFmt w:val="decimal"/>
      <w:lvlText w:val="%1.%2.%3"/>
      <w:lvlJc w:val="left"/>
      <w:pPr>
        <w:tabs>
          <w:tab w:val="num" w:pos="720"/>
        </w:tabs>
        <w:ind w:left="720" w:hanging="720"/>
      </w:pPr>
      <w:rPr>
        <w:rFonts w:hint="default"/>
        <w:u w:val="none"/>
      </w:rPr>
    </w:lvl>
    <w:lvl w:ilvl="3">
      <w:start w:val="1"/>
      <w:numFmt w:val="decimal"/>
      <w:lvlText w:val="%1.%2.%3.%4"/>
      <w:lvlJc w:val="left"/>
      <w:pPr>
        <w:tabs>
          <w:tab w:val="num" w:pos="720"/>
        </w:tabs>
        <w:ind w:left="720" w:hanging="720"/>
      </w:pPr>
      <w:rPr>
        <w:rFonts w:hint="default"/>
        <w:u w:val="none"/>
      </w:rPr>
    </w:lvl>
    <w:lvl w:ilvl="4">
      <w:start w:val="1"/>
      <w:numFmt w:val="decimal"/>
      <w:lvlText w:val="%1.%2.%3.%4.%5"/>
      <w:lvlJc w:val="left"/>
      <w:pPr>
        <w:tabs>
          <w:tab w:val="num" w:pos="1080"/>
        </w:tabs>
        <w:ind w:left="1080" w:hanging="1080"/>
      </w:pPr>
      <w:rPr>
        <w:rFonts w:hint="default"/>
        <w:u w:val="none"/>
      </w:rPr>
    </w:lvl>
    <w:lvl w:ilvl="5">
      <w:start w:val="1"/>
      <w:numFmt w:val="decimal"/>
      <w:lvlText w:val="%1.%2.%3.%4.%5.%6"/>
      <w:lvlJc w:val="left"/>
      <w:pPr>
        <w:tabs>
          <w:tab w:val="num" w:pos="1080"/>
        </w:tabs>
        <w:ind w:left="1080" w:hanging="1080"/>
      </w:pPr>
      <w:rPr>
        <w:rFonts w:hint="default"/>
        <w:u w:val="none"/>
      </w:rPr>
    </w:lvl>
    <w:lvl w:ilvl="6">
      <w:start w:val="1"/>
      <w:numFmt w:val="decimal"/>
      <w:lvlText w:val="%1.%2.%3.%4.%5.%6.%7"/>
      <w:lvlJc w:val="left"/>
      <w:pPr>
        <w:tabs>
          <w:tab w:val="num" w:pos="1440"/>
        </w:tabs>
        <w:ind w:left="1440" w:hanging="1440"/>
      </w:pPr>
      <w:rPr>
        <w:rFonts w:hint="default"/>
        <w:u w:val="none"/>
      </w:rPr>
    </w:lvl>
    <w:lvl w:ilvl="7">
      <w:start w:val="1"/>
      <w:numFmt w:val="decimal"/>
      <w:lvlText w:val="%1.%2.%3.%4.%5.%6.%7.%8"/>
      <w:lvlJc w:val="left"/>
      <w:pPr>
        <w:tabs>
          <w:tab w:val="num" w:pos="1440"/>
        </w:tabs>
        <w:ind w:left="1440" w:hanging="1440"/>
      </w:pPr>
      <w:rPr>
        <w:rFonts w:hint="default"/>
        <w:u w:val="none"/>
      </w:rPr>
    </w:lvl>
    <w:lvl w:ilvl="8">
      <w:start w:val="1"/>
      <w:numFmt w:val="decimal"/>
      <w:lvlText w:val="%1.%2.%3.%4.%5.%6.%7.%8.%9"/>
      <w:lvlJc w:val="left"/>
      <w:pPr>
        <w:tabs>
          <w:tab w:val="num" w:pos="1800"/>
        </w:tabs>
        <w:ind w:left="1800" w:hanging="1800"/>
      </w:pPr>
      <w:rPr>
        <w:rFonts w:hint="default"/>
        <w:u w:val="none"/>
      </w:rPr>
    </w:lvl>
  </w:abstractNum>
  <w:abstractNum w:abstractNumId="242" w15:restartNumberingAfterBreak="0">
    <w:nsid w:val="311F3D6D"/>
    <w:multiLevelType w:val="multilevel"/>
    <w:tmpl w:val="75D6FB36"/>
    <w:lvl w:ilvl="0">
      <w:start w:val="6"/>
      <w:numFmt w:val="decimal"/>
      <w:lvlText w:val="%1"/>
      <w:lvlJc w:val="left"/>
      <w:pPr>
        <w:tabs>
          <w:tab w:val="num" w:pos="360"/>
        </w:tabs>
        <w:ind w:left="360" w:hanging="360"/>
      </w:pPr>
      <w:rPr>
        <w:rFonts w:hint="default"/>
      </w:rPr>
    </w:lvl>
    <w:lvl w:ilvl="1">
      <w:start w:val="1"/>
      <w:numFmt w:val="decimal"/>
      <w:lvlText w:val="%1-%2"/>
      <w:lvlJc w:val="left"/>
      <w:pPr>
        <w:tabs>
          <w:tab w:val="num" w:pos="1080"/>
        </w:tabs>
        <w:ind w:left="1080" w:hanging="360"/>
      </w:pPr>
      <w:rPr>
        <w:rFonts w:hint="default"/>
      </w:rPr>
    </w:lvl>
    <w:lvl w:ilvl="2">
      <w:start w:val="1"/>
      <w:numFmt w:val="decimalZero"/>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243" w15:restartNumberingAfterBreak="0">
    <w:nsid w:val="31BA6D01"/>
    <w:multiLevelType w:val="hybridMultilevel"/>
    <w:tmpl w:val="F7B0E182"/>
    <w:lvl w:ilvl="0" w:tplc="02A49A6E">
      <w:start w:val="1"/>
      <w:numFmt w:val="upperLetter"/>
      <w:lvlText w:val="%1."/>
      <w:lvlJc w:val="left"/>
      <w:pPr>
        <w:tabs>
          <w:tab w:val="num" w:pos="1069"/>
        </w:tabs>
        <w:ind w:left="1069" w:hanging="360"/>
      </w:pPr>
      <w:rPr>
        <w:rFonts w:hint="default"/>
      </w:rPr>
    </w:lvl>
    <w:lvl w:ilvl="1" w:tplc="04090019" w:tentative="1">
      <w:start w:val="1"/>
      <w:numFmt w:val="lowerLetter"/>
      <w:lvlText w:val="%2."/>
      <w:lvlJc w:val="left"/>
      <w:pPr>
        <w:tabs>
          <w:tab w:val="num" w:pos="1789"/>
        </w:tabs>
        <w:ind w:left="1789" w:hanging="360"/>
      </w:pPr>
    </w:lvl>
    <w:lvl w:ilvl="2" w:tplc="0409001B" w:tentative="1">
      <w:start w:val="1"/>
      <w:numFmt w:val="lowerRoman"/>
      <w:lvlText w:val="%3."/>
      <w:lvlJc w:val="right"/>
      <w:pPr>
        <w:tabs>
          <w:tab w:val="num" w:pos="2509"/>
        </w:tabs>
        <w:ind w:left="2509" w:hanging="180"/>
      </w:pPr>
    </w:lvl>
    <w:lvl w:ilvl="3" w:tplc="0409000F" w:tentative="1">
      <w:start w:val="1"/>
      <w:numFmt w:val="decimal"/>
      <w:lvlText w:val="%4."/>
      <w:lvlJc w:val="left"/>
      <w:pPr>
        <w:tabs>
          <w:tab w:val="num" w:pos="3229"/>
        </w:tabs>
        <w:ind w:left="3229" w:hanging="360"/>
      </w:pPr>
    </w:lvl>
    <w:lvl w:ilvl="4" w:tplc="04090019" w:tentative="1">
      <w:start w:val="1"/>
      <w:numFmt w:val="lowerLetter"/>
      <w:lvlText w:val="%5."/>
      <w:lvlJc w:val="left"/>
      <w:pPr>
        <w:tabs>
          <w:tab w:val="num" w:pos="3949"/>
        </w:tabs>
        <w:ind w:left="3949" w:hanging="360"/>
      </w:pPr>
    </w:lvl>
    <w:lvl w:ilvl="5" w:tplc="0409001B" w:tentative="1">
      <w:start w:val="1"/>
      <w:numFmt w:val="lowerRoman"/>
      <w:lvlText w:val="%6."/>
      <w:lvlJc w:val="right"/>
      <w:pPr>
        <w:tabs>
          <w:tab w:val="num" w:pos="4669"/>
        </w:tabs>
        <w:ind w:left="4669" w:hanging="180"/>
      </w:pPr>
    </w:lvl>
    <w:lvl w:ilvl="6" w:tplc="0409000F" w:tentative="1">
      <w:start w:val="1"/>
      <w:numFmt w:val="decimal"/>
      <w:lvlText w:val="%7."/>
      <w:lvlJc w:val="left"/>
      <w:pPr>
        <w:tabs>
          <w:tab w:val="num" w:pos="5389"/>
        </w:tabs>
        <w:ind w:left="5389" w:hanging="360"/>
      </w:pPr>
    </w:lvl>
    <w:lvl w:ilvl="7" w:tplc="04090019" w:tentative="1">
      <w:start w:val="1"/>
      <w:numFmt w:val="lowerLetter"/>
      <w:lvlText w:val="%8."/>
      <w:lvlJc w:val="left"/>
      <w:pPr>
        <w:tabs>
          <w:tab w:val="num" w:pos="6109"/>
        </w:tabs>
        <w:ind w:left="6109" w:hanging="360"/>
      </w:pPr>
    </w:lvl>
    <w:lvl w:ilvl="8" w:tplc="0409001B" w:tentative="1">
      <w:start w:val="1"/>
      <w:numFmt w:val="lowerRoman"/>
      <w:lvlText w:val="%9."/>
      <w:lvlJc w:val="right"/>
      <w:pPr>
        <w:tabs>
          <w:tab w:val="num" w:pos="6829"/>
        </w:tabs>
        <w:ind w:left="6829" w:hanging="180"/>
      </w:pPr>
    </w:lvl>
  </w:abstractNum>
  <w:abstractNum w:abstractNumId="244" w15:restartNumberingAfterBreak="0">
    <w:nsid w:val="31FC501F"/>
    <w:multiLevelType w:val="hybridMultilevel"/>
    <w:tmpl w:val="2A7E7824"/>
    <w:lvl w:ilvl="0" w:tplc="70A62E6C">
      <w:start w:val="1"/>
      <w:numFmt w:val="decimal"/>
      <w:lvlText w:val="%1."/>
      <w:lvlJc w:val="left"/>
      <w:pPr>
        <w:tabs>
          <w:tab w:val="num" w:pos="1080"/>
        </w:tabs>
        <w:ind w:left="1080" w:hanging="360"/>
      </w:pPr>
      <w:rPr>
        <w:rFonts w:hint="default"/>
      </w:rPr>
    </w:lvl>
    <w:lvl w:ilvl="1" w:tplc="95709484">
      <w:start w:val="1"/>
      <w:numFmt w:val="upperLetter"/>
      <w:lvlText w:val="%2."/>
      <w:lvlJc w:val="left"/>
      <w:pPr>
        <w:tabs>
          <w:tab w:val="num" w:pos="1440"/>
        </w:tabs>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45" w15:restartNumberingAfterBreak="0">
    <w:nsid w:val="32122317"/>
    <w:multiLevelType w:val="singleLevel"/>
    <w:tmpl w:val="B7F82762"/>
    <w:lvl w:ilvl="0">
      <w:start w:val="1"/>
      <w:numFmt w:val="decimal"/>
      <w:lvlText w:val="%1."/>
      <w:legacy w:legacy="1" w:legacySpace="0" w:legacyIndent="283"/>
      <w:lvlJc w:val="center"/>
      <w:pPr>
        <w:ind w:left="283" w:hanging="283"/>
      </w:pPr>
    </w:lvl>
  </w:abstractNum>
  <w:abstractNum w:abstractNumId="246" w15:restartNumberingAfterBreak="0">
    <w:nsid w:val="323E414F"/>
    <w:multiLevelType w:val="hybridMultilevel"/>
    <w:tmpl w:val="190E9306"/>
    <w:lvl w:ilvl="0" w:tplc="C9F8CE2E">
      <w:start w:val="1"/>
      <w:numFmt w:val="upperLetter"/>
      <w:lvlText w:val="%1."/>
      <w:lvlJc w:val="left"/>
      <w:pPr>
        <w:tabs>
          <w:tab w:val="num" w:pos="1069"/>
        </w:tabs>
        <w:ind w:left="1069" w:hanging="360"/>
      </w:pPr>
      <w:rPr>
        <w:rFonts w:hint="default"/>
      </w:rPr>
    </w:lvl>
    <w:lvl w:ilvl="1" w:tplc="04090019" w:tentative="1">
      <w:start w:val="1"/>
      <w:numFmt w:val="lowerLetter"/>
      <w:lvlText w:val="%2."/>
      <w:lvlJc w:val="left"/>
      <w:pPr>
        <w:tabs>
          <w:tab w:val="num" w:pos="1789"/>
        </w:tabs>
        <w:ind w:left="1789" w:hanging="360"/>
      </w:pPr>
    </w:lvl>
    <w:lvl w:ilvl="2" w:tplc="0409001B" w:tentative="1">
      <w:start w:val="1"/>
      <w:numFmt w:val="lowerRoman"/>
      <w:lvlText w:val="%3."/>
      <w:lvlJc w:val="right"/>
      <w:pPr>
        <w:tabs>
          <w:tab w:val="num" w:pos="2509"/>
        </w:tabs>
        <w:ind w:left="2509" w:hanging="180"/>
      </w:pPr>
    </w:lvl>
    <w:lvl w:ilvl="3" w:tplc="0409000F" w:tentative="1">
      <w:start w:val="1"/>
      <w:numFmt w:val="decimal"/>
      <w:lvlText w:val="%4."/>
      <w:lvlJc w:val="left"/>
      <w:pPr>
        <w:tabs>
          <w:tab w:val="num" w:pos="3229"/>
        </w:tabs>
        <w:ind w:left="3229" w:hanging="360"/>
      </w:pPr>
    </w:lvl>
    <w:lvl w:ilvl="4" w:tplc="04090019" w:tentative="1">
      <w:start w:val="1"/>
      <w:numFmt w:val="lowerLetter"/>
      <w:lvlText w:val="%5."/>
      <w:lvlJc w:val="left"/>
      <w:pPr>
        <w:tabs>
          <w:tab w:val="num" w:pos="3949"/>
        </w:tabs>
        <w:ind w:left="3949" w:hanging="360"/>
      </w:pPr>
    </w:lvl>
    <w:lvl w:ilvl="5" w:tplc="0409001B" w:tentative="1">
      <w:start w:val="1"/>
      <w:numFmt w:val="lowerRoman"/>
      <w:lvlText w:val="%6."/>
      <w:lvlJc w:val="right"/>
      <w:pPr>
        <w:tabs>
          <w:tab w:val="num" w:pos="4669"/>
        </w:tabs>
        <w:ind w:left="4669" w:hanging="180"/>
      </w:pPr>
    </w:lvl>
    <w:lvl w:ilvl="6" w:tplc="0409000F" w:tentative="1">
      <w:start w:val="1"/>
      <w:numFmt w:val="decimal"/>
      <w:lvlText w:val="%7."/>
      <w:lvlJc w:val="left"/>
      <w:pPr>
        <w:tabs>
          <w:tab w:val="num" w:pos="5389"/>
        </w:tabs>
        <w:ind w:left="5389" w:hanging="360"/>
      </w:pPr>
    </w:lvl>
    <w:lvl w:ilvl="7" w:tplc="04090019" w:tentative="1">
      <w:start w:val="1"/>
      <w:numFmt w:val="lowerLetter"/>
      <w:lvlText w:val="%8."/>
      <w:lvlJc w:val="left"/>
      <w:pPr>
        <w:tabs>
          <w:tab w:val="num" w:pos="6109"/>
        </w:tabs>
        <w:ind w:left="6109" w:hanging="360"/>
      </w:pPr>
    </w:lvl>
    <w:lvl w:ilvl="8" w:tplc="0409001B" w:tentative="1">
      <w:start w:val="1"/>
      <w:numFmt w:val="lowerRoman"/>
      <w:lvlText w:val="%9."/>
      <w:lvlJc w:val="right"/>
      <w:pPr>
        <w:tabs>
          <w:tab w:val="num" w:pos="6829"/>
        </w:tabs>
        <w:ind w:left="6829" w:hanging="180"/>
      </w:pPr>
    </w:lvl>
  </w:abstractNum>
  <w:abstractNum w:abstractNumId="247" w15:restartNumberingAfterBreak="0">
    <w:nsid w:val="324D0447"/>
    <w:multiLevelType w:val="multilevel"/>
    <w:tmpl w:val="AE101450"/>
    <w:lvl w:ilvl="0">
      <w:start w:val="2"/>
      <w:numFmt w:val="decimal"/>
      <w:lvlText w:val="%1"/>
      <w:lvlJc w:val="left"/>
      <w:pPr>
        <w:tabs>
          <w:tab w:val="num" w:pos="420"/>
        </w:tabs>
        <w:ind w:left="420" w:hanging="420"/>
      </w:pPr>
      <w:rPr>
        <w:rFonts w:hint="default"/>
      </w:rPr>
    </w:lvl>
    <w:lvl w:ilvl="1">
      <w:start w:val="1"/>
      <w:numFmt w:val="decimalZero"/>
      <w:lvlText w:val="%1.%2"/>
      <w:lvlJc w:val="left"/>
      <w:pPr>
        <w:tabs>
          <w:tab w:val="num" w:pos="420"/>
        </w:tabs>
        <w:ind w:left="420" w:hanging="420"/>
      </w:pPr>
      <w:rPr>
        <w:rFonts w:hint="default"/>
      </w:rPr>
    </w:lvl>
    <w:lvl w:ilvl="2">
      <w:start w:val="1"/>
      <w:numFmt w:val="decimalZero"/>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48" w15:restartNumberingAfterBreak="0">
    <w:nsid w:val="325A5F6D"/>
    <w:multiLevelType w:val="hybridMultilevel"/>
    <w:tmpl w:val="9392C866"/>
    <w:lvl w:ilvl="0" w:tplc="B7E0B1E4">
      <w:start w:val="1"/>
      <w:numFmt w:val="upperLetter"/>
      <w:lvlText w:val="%1."/>
      <w:lvlJc w:val="left"/>
      <w:pPr>
        <w:tabs>
          <w:tab w:val="num" w:pos="1080"/>
        </w:tabs>
        <w:ind w:left="1080" w:hanging="360"/>
      </w:pPr>
      <w:rPr>
        <w:rFonts w:hint="default"/>
      </w:rPr>
    </w:lvl>
    <w:lvl w:ilvl="1" w:tplc="183E5F6E">
      <w:start w:val="1"/>
      <w:numFmt w:val="decimal"/>
      <w:lvlText w:val="%2."/>
      <w:lvlJc w:val="left"/>
      <w:pPr>
        <w:tabs>
          <w:tab w:val="num" w:pos="1800"/>
        </w:tabs>
        <w:ind w:left="1800" w:hanging="360"/>
      </w:pPr>
      <w:rPr>
        <w:rFonts w:hint="default"/>
      </w:rPr>
    </w:lvl>
    <w:lvl w:ilvl="2" w:tplc="A9B894C2">
      <w:start w:val="1"/>
      <w:numFmt w:val="lowerLetter"/>
      <w:lvlText w:val="%3."/>
      <w:lvlJc w:val="left"/>
      <w:pPr>
        <w:tabs>
          <w:tab w:val="num" w:pos="2700"/>
        </w:tabs>
        <w:ind w:left="2700" w:hanging="360"/>
      </w:pPr>
      <w:rPr>
        <w:rFonts w:hint="default"/>
      </w:r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49" w15:restartNumberingAfterBreak="0">
    <w:nsid w:val="328E2D1D"/>
    <w:multiLevelType w:val="hybridMultilevel"/>
    <w:tmpl w:val="9F8EB8CE"/>
    <w:lvl w:ilvl="0" w:tplc="FFFFFFFF">
      <w:start w:val="1"/>
      <w:numFmt w:val="decimal"/>
      <w:lvlText w:val="%1."/>
      <w:lvlJc w:val="left"/>
      <w:pPr>
        <w:tabs>
          <w:tab w:val="num" w:pos="1429"/>
        </w:tabs>
        <w:ind w:left="1429" w:hanging="360"/>
      </w:pPr>
    </w:lvl>
    <w:lvl w:ilvl="1" w:tplc="FFFFFFFF">
      <w:start w:val="1"/>
      <w:numFmt w:val="bullet"/>
      <w:lvlText w:val=""/>
      <w:lvlJc w:val="left"/>
      <w:pPr>
        <w:tabs>
          <w:tab w:val="num" w:pos="2149"/>
        </w:tabs>
        <w:ind w:left="2149" w:hanging="360"/>
      </w:pPr>
      <w:rPr>
        <w:rFonts w:ascii="Symbol" w:hAnsi="Symbol" w:hint="default"/>
      </w:rPr>
    </w:lvl>
    <w:lvl w:ilvl="2" w:tplc="FFFFFFFF" w:tentative="1">
      <w:start w:val="1"/>
      <w:numFmt w:val="lowerRoman"/>
      <w:lvlText w:val="%3."/>
      <w:lvlJc w:val="right"/>
      <w:pPr>
        <w:tabs>
          <w:tab w:val="num" w:pos="2869"/>
        </w:tabs>
        <w:ind w:left="2869" w:hanging="180"/>
      </w:pPr>
    </w:lvl>
    <w:lvl w:ilvl="3" w:tplc="FFFFFFFF" w:tentative="1">
      <w:start w:val="1"/>
      <w:numFmt w:val="decimal"/>
      <w:lvlText w:val="%4."/>
      <w:lvlJc w:val="left"/>
      <w:pPr>
        <w:tabs>
          <w:tab w:val="num" w:pos="3589"/>
        </w:tabs>
        <w:ind w:left="3589" w:hanging="360"/>
      </w:pPr>
    </w:lvl>
    <w:lvl w:ilvl="4" w:tplc="FFFFFFFF" w:tentative="1">
      <w:start w:val="1"/>
      <w:numFmt w:val="lowerLetter"/>
      <w:lvlText w:val="%5."/>
      <w:lvlJc w:val="left"/>
      <w:pPr>
        <w:tabs>
          <w:tab w:val="num" w:pos="4309"/>
        </w:tabs>
        <w:ind w:left="4309" w:hanging="360"/>
      </w:pPr>
    </w:lvl>
    <w:lvl w:ilvl="5" w:tplc="FFFFFFFF" w:tentative="1">
      <w:start w:val="1"/>
      <w:numFmt w:val="lowerRoman"/>
      <w:lvlText w:val="%6."/>
      <w:lvlJc w:val="right"/>
      <w:pPr>
        <w:tabs>
          <w:tab w:val="num" w:pos="5029"/>
        </w:tabs>
        <w:ind w:left="5029" w:hanging="180"/>
      </w:pPr>
    </w:lvl>
    <w:lvl w:ilvl="6" w:tplc="FFFFFFFF" w:tentative="1">
      <w:start w:val="1"/>
      <w:numFmt w:val="decimal"/>
      <w:lvlText w:val="%7."/>
      <w:lvlJc w:val="left"/>
      <w:pPr>
        <w:tabs>
          <w:tab w:val="num" w:pos="5749"/>
        </w:tabs>
        <w:ind w:left="5749" w:hanging="360"/>
      </w:pPr>
    </w:lvl>
    <w:lvl w:ilvl="7" w:tplc="FFFFFFFF" w:tentative="1">
      <w:start w:val="1"/>
      <w:numFmt w:val="lowerLetter"/>
      <w:lvlText w:val="%8."/>
      <w:lvlJc w:val="left"/>
      <w:pPr>
        <w:tabs>
          <w:tab w:val="num" w:pos="6469"/>
        </w:tabs>
        <w:ind w:left="6469" w:hanging="360"/>
      </w:pPr>
    </w:lvl>
    <w:lvl w:ilvl="8" w:tplc="FFFFFFFF" w:tentative="1">
      <w:start w:val="1"/>
      <w:numFmt w:val="lowerRoman"/>
      <w:lvlText w:val="%9."/>
      <w:lvlJc w:val="right"/>
      <w:pPr>
        <w:tabs>
          <w:tab w:val="num" w:pos="7189"/>
        </w:tabs>
        <w:ind w:left="7189" w:hanging="180"/>
      </w:pPr>
    </w:lvl>
  </w:abstractNum>
  <w:abstractNum w:abstractNumId="250" w15:restartNumberingAfterBreak="0">
    <w:nsid w:val="33323A40"/>
    <w:multiLevelType w:val="multilevel"/>
    <w:tmpl w:val="C7E89FE6"/>
    <w:lvl w:ilvl="0">
      <w:start w:val="1"/>
      <w:numFmt w:val="decimal"/>
      <w:lvlText w:val="%1"/>
      <w:lvlJc w:val="left"/>
      <w:pPr>
        <w:tabs>
          <w:tab w:val="num" w:pos="720"/>
        </w:tabs>
        <w:ind w:left="720" w:hanging="720"/>
      </w:pPr>
      <w:rPr>
        <w:rFonts w:hint="default"/>
        <w:u w:val="none"/>
      </w:rPr>
    </w:lvl>
    <w:lvl w:ilvl="1">
      <w:start w:val="1"/>
      <w:numFmt w:val="decimal"/>
      <w:lvlText w:val="%1.%2"/>
      <w:lvlJc w:val="left"/>
      <w:pPr>
        <w:tabs>
          <w:tab w:val="num" w:pos="720"/>
        </w:tabs>
        <w:ind w:left="720" w:hanging="720"/>
      </w:pPr>
      <w:rPr>
        <w:rFonts w:hint="default"/>
        <w:u w:val="none"/>
      </w:rPr>
    </w:lvl>
    <w:lvl w:ilvl="2">
      <w:start w:val="1"/>
      <w:numFmt w:val="decimal"/>
      <w:lvlText w:val="%1.%2.%3"/>
      <w:lvlJc w:val="left"/>
      <w:pPr>
        <w:tabs>
          <w:tab w:val="num" w:pos="720"/>
        </w:tabs>
        <w:ind w:left="720" w:hanging="720"/>
      </w:pPr>
      <w:rPr>
        <w:rFonts w:hint="default"/>
        <w:u w:val="none"/>
      </w:rPr>
    </w:lvl>
    <w:lvl w:ilvl="3">
      <w:start w:val="1"/>
      <w:numFmt w:val="decimal"/>
      <w:lvlText w:val="%1.%2.%3.%4"/>
      <w:lvlJc w:val="left"/>
      <w:pPr>
        <w:tabs>
          <w:tab w:val="num" w:pos="720"/>
        </w:tabs>
        <w:ind w:left="720" w:hanging="720"/>
      </w:pPr>
      <w:rPr>
        <w:rFonts w:hint="default"/>
        <w:u w:val="none"/>
      </w:rPr>
    </w:lvl>
    <w:lvl w:ilvl="4">
      <w:start w:val="1"/>
      <w:numFmt w:val="decimal"/>
      <w:lvlText w:val="%1.%2.%3.%4.%5"/>
      <w:lvlJc w:val="left"/>
      <w:pPr>
        <w:tabs>
          <w:tab w:val="num" w:pos="1080"/>
        </w:tabs>
        <w:ind w:left="1080" w:hanging="1080"/>
      </w:pPr>
      <w:rPr>
        <w:rFonts w:hint="default"/>
        <w:u w:val="none"/>
      </w:rPr>
    </w:lvl>
    <w:lvl w:ilvl="5">
      <w:start w:val="1"/>
      <w:numFmt w:val="decimal"/>
      <w:lvlText w:val="%1.%2.%3.%4.%5.%6"/>
      <w:lvlJc w:val="left"/>
      <w:pPr>
        <w:tabs>
          <w:tab w:val="num" w:pos="1080"/>
        </w:tabs>
        <w:ind w:left="1080" w:hanging="1080"/>
      </w:pPr>
      <w:rPr>
        <w:rFonts w:hint="default"/>
        <w:u w:val="none"/>
      </w:rPr>
    </w:lvl>
    <w:lvl w:ilvl="6">
      <w:start w:val="1"/>
      <w:numFmt w:val="decimal"/>
      <w:lvlText w:val="%1.%2.%3.%4.%5.%6.%7"/>
      <w:lvlJc w:val="left"/>
      <w:pPr>
        <w:tabs>
          <w:tab w:val="num" w:pos="1440"/>
        </w:tabs>
        <w:ind w:left="1440" w:hanging="1440"/>
      </w:pPr>
      <w:rPr>
        <w:rFonts w:hint="default"/>
        <w:u w:val="none"/>
      </w:rPr>
    </w:lvl>
    <w:lvl w:ilvl="7">
      <w:start w:val="1"/>
      <w:numFmt w:val="decimal"/>
      <w:lvlText w:val="%1.%2.%3.%4.%5.%6.%7.%8"/>
      <w:lvlJc w:val="left"/>
      <w:pPr>
        <w:tabs>
          <w:tab w:val="num" w:pos="1440"/>
        </w:tabs>
        <w:ind w:left="1440" w:hanging="1440"/>
      </w:pPr>
      <w:rPr>
        <w:rFonts w:hint="default"/>
        <w:u w:val="none"/>
      </w:rPr>
    </w:lvl>
    <w:lvl w:ilvl="8">
      <w:start w:val="1"/>
      <w:numFmt w:val="decimal"/>
      <w:lvlText w:val="%1.%2.%3.%4.%5.%6.%7.%8.%9"/>
      <w:lvlJc w:val="left"/>
      <w:pPr>
        <w:tabs>
          <w:tab w:val="num" w:pos="1800"/>
        </w:tabs>
        <w:ind w:left="1800" w:hanging="1800"/>
      </w:pPr>
      <w:rPr>
        <w:rFonts w:hint="default"/>
        <w:u w:val="none"/>
      </w:rPr>
    </w:lvl>
  </w:abstractNum>
  <w:abstractNum w:abstractNumId="251" w15:restartNumberingAfterBreak="0">
    <w:nsid w:val="335321EC"/>
    <w:multiLevelType w:val="hybridMultilevel"/>
    <w:tmpl w:val="7380889A"/>
    <w:lvl w:ilvl="0" w:tplc="9946AAC6">
      <w:start w:val="1"/>
      <w:numFmt w:val="upperLetter"/>
      <w:lvlText w:val="%1."/>
      <w:lvlJc w:val="left"/>
      <w:pPr>
        <w:tabs>
          <w:tab w:val="num" w:pos="1080"/>
        </w:tabs>
        <w:ind w:left="1080" w:hanging="360"/>
      </w:pPr>
      <w:rPr>
        <w:rFonts w:hint="default"/>
      </w:rPr>
    </w:lvl>
    <w:lvl w:ilvl="1" w:tplc="075CCDB6">
      <w:start w:val="1"/>
      <w:numFmt w:val="upperLetter"/>
      <w:lvlText w:val="%2."/>
      <w:lvlJc w:val="left"/>
      <w:pPr>
        <w:tabs>
          <w:tab w:val="num" w:pos="1440"/>
        </w:tabs>
        <w:ind w:left="1440" w:hanging="360"/>
      </w:pPr>
      <w:rPr>
        <w:rFonts w:hint="default"/>
      </w:rPr>
    </w:lvl>
    <w:lvl w:ilvl="2" w:tplc="0AD83F8C">
      <w:start w:val="1"/>
      <w:numFmt w:val="decimal"/>
      <w:lvlText w:val="%3."/>
      <w:lvlJc w:val="left"/>
      <w:pPr>
        <w:tabs>
          <w:tab w:val="num" w:pos="2340"/>
        </w:tabs>
        <w:ind w:left="2340" w:hanging="360"/>
      </w:pPr>
      <w:rPr>
        <w:rFonts w:hint="default"/>
      </w:rPr>
    </w:lvl>
    <w:lvl w:ilvl="3" w:tplc="753AAC90">
      <w:start w:val="1"/>
      <w:numFmt w:val="upperLetter"/>
      <w:lvlText w:val="%4."/>
      <w:lvlJc w:val="left"/>
      <w:pPr>
        <w:tabs>
          <w:tab w:val="num" w:pos="2880"/>
        </w:tabs>
        <w:ind w:left="2880" w:hanging="360"/>
      </w:pPr>
      <w:rPr>
        <w:rFonts w:hint="default"/>
      </w:r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52" w15:restartNumberingAfterBreak="0">
    <w:nsid w:val="337A1850"/>
    <w:multiLevelType w:val="multilevel"/>
    <w:tmpl w:val="F0D6E0D4"/>
    <w:lvl w:ilvl="0">
      <w:start w:val="2"/>
      <w:numFmt w:val="decimal"/>
      <w:lvlText w:val="%1"/>
      <w:lvlJc w:val="left"/>
      <w:pPr>
        <w:tabs>
          <w:tab w:val="num" w:pos="720"/>
        </w:tabs>
        <w:ind w:left="720" w:hanging="720"/>
      </w:pPr>
      <w:rPr>
        <w:rFonts w:hint="default"/>
        <w:u w:val="none"/>
      </w:rPr>
    </w:lvl>
    <w:lvl w:ilvl="1">
      <w:start w:val="1"/>
      <w:numFmt w:val="decimal"/>
      <w:lvlText w:val="%1.%2"/>
      <w:lvlJc w:val="left"/>
      <w:pPr>
        <w:tabs>
          <w:tab w:val="num" w:pos="720"/>
        </w:tabs>
        <w:ind w:left="720" w:hanging="720"/>
      </w:pPr>
      <w:rPr>
        <w:rFonts w:hint="default"/>
        <w:u w:val="none"/>
      </w:rPr>
    </w:lvl>
    <w:lvl w:ilvl="2">
      <w:start w:val="1"/>
      <w:numFmt w:val="decimalZero"/>
      <w:lvlText w:val="%1.%2.%3"/>
      <w:lvlJc w:val="left"/>
      <w:pPr>
        <w:tabs>
          <w:tab w:val="num" w:pos="720"/>
        </w:tabs>
        <w:ind w:left="720" w:hanging="720"/>
      </w:pPr>
      <w:rPr>
        <w:rFonts w:hint="default"/>
        <w:u w:val="none"/>
      </w:rPr>
    </w:lvl>
    <w:lvl w:ilvl="3">
      <w:start w:val="1"/>
      <w:numFmt w:val="decimal"/>
      <w:lvlText w:val="%1.%2.%3.%4"/>
      <w:lvlJc w:val="left"/>
      <w:pPr>
        <w:tabs>
          <w:tab w:val="num" w:pos="720"/>
        </w:tabs>
        <w:ind w:left="720" w:hanging="720"/>
      </w:pPr>
      <w:rPr>
        <w:rFonts w:hint="default"/>
        <w:u w:val="none"/>
      </w:rPr>
    </w:lvl>
    <w:lvl w:ilvl="4">
      <w:start w:val="1"/>
      <w:numFmt w:val="decimal"/>
      <w:lvlText w:val="%1.%2.%3.%4.%5"/>
      <w:lvlJc w:val="left"/>
      <w:pPr>
        <w:tabs>
          <w:tab w:val="num" w:pos="1080"/>
        </w:tabs>
        <w:ind w:left="1080" w:hanging="1080"/>
      </w:pPr>
      <w:rPr>
        <w:rFonts w:hint="default"/>
        <w:u w:val="none"/>
      </w:rPr>
    </w:lvl>
    <w:lvl w:ilvl="5">
      <w:start w:val="1"/>
      <w:numFmt w:val="decimal"/>
      <w:lvlText w:val="%1.%2.%3.%4.%5.%6"/>
      <w:lvlJc w:val="left"/>
      <w:pPr>
        <w:tabs>
          <w:tab w:val="num" w:pos="1080"/>
        </w:tabs>
        <w:ind w:left="1080" w:hanging="1080"/>
      </w:pPr>
      <w:rPr>
        <w:rFonts w:hint="default"/>
        <w:u w:val="none"/>
      </w:rPr>
    </w:lvl>
    <w:lvl w:ilvl="6">
      <w:start w:val="1"/>
      <w:numFmt w:val="decimal"/>
      <w:lvlText w:val="%1.%2.%3.%4.%5.%6.%7"/>
      <w:lvlJc w:val="left"/>
      <w:pPr>
        <w:tabs>
          <w:tab w:val="num" w:pos="1440"/>
        </w:tabs>
        <w:ind w:left="1440" w:hanging="1440"/>
      </w:pPr>
      <w:rPr>
        <w:rFonts w:hint="default"/>
        <w:u w:val="none"/>
      </w:rPr>
    </w:lvl>
    <w:lvl w:ilvl="7">
      <w:start w:val="1"/>
      <w:numFmt w:val="decimal"/>
      <w:lvlText w:val="%1.%2.%3.%4.%5.%6.%7.%8"/>
      <w:lvlJc w:val="left"/>
      <w:pPr>
        <w:tabs>
          <w:tab w:val="num" w:pos="1440"/>
        </w:tabs>
        <w:ind w:left="1440" w:hanging="1440"/>
      </w:pPr>
      <w:rPr>
        <w:rFonts w:hint="default"/>
        <w:u w:val="none"/>
      </w:rPr>
    </w:lvl>
    <w:lvl w:ilvl="8">
      <w:start w:val="1"/>
      <w:numFmt w:val="decimal"/>
      <w:lvlText w:val="%1.%2.%3.%4.%5.%6.%7.%8.%9"/>
      <w:lvlJc w:val="left"/>
      <w:pPr>
        <w:tabs>
          <w:tab w:val="num" w:pos="1800"/>
        </w:tabs>
        <w:ind w:left="1800" w:hanging="1800"/>
      </w:pPr>
      <w:rPr>
        <w:rFonts w:hint="default"/>
        <w:u w:val="none"/>
      </w:rPr>
    </w:lvl>
  </w:abstractNum>
  <w:abstractNum w:abstractNumId="253" w15:restartNumberingAfterBreak="0">
    <w:nsid w:val="33BC77E2"/>
    <w:multiLevelType w:val="hybridMultilevel"/>
    <w:tmpl w:val="8918C97A"/>
    <w:lvl w:ilvl="0" w:tplc="B7E0B1E4">
      <w:start w:val="1"/>
      <w:numFmt w:val="upperLetter"/>
      <w:lvlText w:val="%1."/>
      <w:lvlJc w:val="left"/>
      <w:pPr>
        <w:tabs>
          <w:tab w:val="num" w:pos="1080"/>
        </w:tabs>
        <w:ind w:left="1080" w:hanging="360"/>
      </w:pPr>
      <w:rPr>
        <w:rFonts w:hint="default"/>
      </w:rPr>
    </w:lvl>
    <w:lvl w:ilvl="1" w:tplc="FF341C3E">
      <w:start w:val="1"/>
      <w:numFmt w:val="decimal"/>
      <w:lvlText w:val="%2."/>
      <w:lvlJc w:val="left"/>
      <w:pPr>
        <w:tabs>
          <w:tab w:val="num" w:pos="1800"/>
        </w:tabs>
        <w:ind w:left="1800" w:hanging="360"/>
      </w:pPr>
      <w:rPr>
        <w:rFonts w:hint="default"/>
      </w:r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54" w15:restartNumberingAfterBreak="0">
    <w:nsid w:val="340274D8"/>
    <w:multiLevelType w:val="multilevel"/>
    <w:tmpl w:val="865CDFBE"/>
    <w:lvl w:ilvl="0">
      <w:start w:val="2"/>
      <w:numFmt w:val="decimal"/>
      <w:lvlText w:val="%1"/>
      <w:lvlJc w:val="left"/>
      <w:pPr>
        <w:tabs>
          <w:tab w:val="num" w:pos="720"/>
        </w:tabs>
        <w:ind w:left="720" w:hanging="720"/>
      </w:pPr>
      <w:rPr>
        <w:rFonts w:hint="default"/>
        <w:u w:val="none"/>
      </w:rPr>
    </w:lvl>
    <w:lvl w:ilvl="1">
      <w:start w:val="2"/>
      <w:numFmt w:val="decimal"/>
      <w:lvlText w:val="%1.%2"/>
      <w:lvlJc w:val="left"/>
      <w:pPr>
        <w:tabs>
          <w:tab w:val="num" w:pos="1080"/>
        </w:tabs>
        <w:ind w:left="1080" w:hanging="720"/>
      </w:pPr>
      <w:rPr>
        <w:rFonts w:hint="default"/>
        <w:u w:val="none"/>
      </w:rPr>
    </w:lvl>
    <w:lvl w:ilvl="2">
      <w:start w:val="2"/>
      <w:numFmt w:val="decimalZero"/>
      <w:lvlText w:val="%1.%2.%3"/>
      <w:lvlJc w:val="left"/>
      <w:pPr>
        <w:tabs>
          <w:tab w:val="num" w:pos="1440"/>
        </w:tabs>
        <w:ind w:left="1440" w:hanging="720"/>
      </w:pPr>
      <w:rPr>
        <w:rFonts w:hint="default"/>
        <w:u w:val="none"/>
      </w:rPr>
    </w:lvl>
    <w:lvl w:ilvl="3">
      <w:start w:val="1"/>
      <w:numFmt w:val="decimal"/>
      <w:lvlText w:val="%1.%2.%3.%4"/>
      <w:lvlJc w:val="left"/>
      <w:pPr>
        <w:tabs>
          <w:tab w:val="num" w:pos="1800"/>
        </w:tabs>
        <w:ind w:left="1800" w:hanging="720"/>
      </w:pPr>
      <w:rPr>
        <w:rFonts w:hint="default"/>
        <w:u w:val="none"/>
      </w:rPr>
    </w:lvl>
    <w:lvl w:ilvl="4">
      <w:start w:val="1"/>
      <w:numFmt w:val="decimal"/>
      <w:lvlText w:val="%1.%2.%3.%4.%5"/>
      <w:lvlJc w:val="left"/>
      <w:pPr>
        <w:tabs>
          <w:tab w:val="num" w:pos="2520"/>
        </w:tabs>
        <w:ind w:left="2520" w:hanging="1080"/>
      </w:pPr>
      <w:rPr>
        <w:rFonts w:hint="default"/>
        <w:u w:val="none"/>
      </w:rPr>
    </w:lvl>
    <w:lvl w:ilvl="5">
      <w:start w:val="1"/>
      <w:numFmt w:val="decimal"/>
      <w:lvlText w:val="%1.%2.%3.%4.%5.%6"/>
      <w:lvlJc w:val="left"/>
      <w:pPr>
        <w:tabs>
          <w:tab w:val="num" w:pos="2880"/>
        </w:tabs>
        <w:ind w:left="2880" w:hanging="1080"/>
      </w:pPr>
      <w:rPr>
        <w:rFonts w:hint="default"/>
        <w:u w:val="none"/>
      </w:rPr>
    </w:lvl>
    <w:lvl w:ilvl="6">
      <w:start w:val="1"/>
      <w:numFmt w:val="decimal"/>
      <w:lvlText w:val="%1.%2.%3.%4.%5.%6.%7"/>
      <w:lvlJc w:val="left"/>
      <w:pPr>
        <w:tabs>
          <w:tab w:val="num" w:pos="3600"/>
        </w:tabs>
        <w:ind w:left="3600" w:hanging="1440"/>
      </w:pPr>
      <w:rPr>
        <w:rFonts w:hint="default"/>
        <w:u w:val="none"/>
      </w:rPr>
    </w:lvl>
    <w:lvl w:ilvl="7">
      <w:start w:val="1"/>
      <w:numFmt w:val="decimal"/>
      <w:lvlText w:val="%1.%2.%3.%4.%5.%6.%7.%8"/>
      <w:lvlJc w:val="left"/>
      <w:pPr>
        <w:tabs>
          <w:tab w:val="num" w:pos="3960"/>
        </w:tabs>
        <w:ind w:left="3960" w:hanging="1440"/>
      </w:pPr>
      <w:rPr>
        <w:rFonts w:hint="default"/>
        <w:u w:val="none"/>
      </w:rPr>
    </w:lvl>
    <w:lvl w:ilvl="8">
      <w:start w:val="1"/>
      <w:numFmt w:val="decimal"/>
      <w:lvlText w:val="%1.%2.%3.%4.%5.%6.%7.%8.%9"/>
      <w:lvlJc w:val="left"/>
      <w:pPr>
        <w:tabs>
          <w:tab w:val="num" w:pos="4680"/>
        </w:tabs>
        <w:ind w:left="4680" w:hanging="1800"/>
      </w:pPr>
      <w:rPr>
        <w:rFonts w:hint="default"/>
        <w:u w:val="none"/>
      </w:rPr>
    </w:lvl>
  </w:abstractNum>
  <w:abstractNum w:abstractNumId="255" w15:restartNumberingAfterBreak="0">
    <w:nsid w:val="341B2266"/>
    <w:multiLevelType w:val="hybridMultilevel"/>
    <w:tmpl w:val="E7962030"/>
    <w:lvl w:ilvl="0" w:tplc="753AAC90">
      <w:start w:val="1"/>
      <w:numFmt w:val="upperLetter"/>
      <w:lvlText w:val="%1."/>
      <w:lvlJc w:val="left"/>
      <w:pPr>
        <w:tabs>
          <w:tab w:val="num" w:pos="1069"/>
        </w:tabs>
        <w:ind w:left="1069" w:hanging="360"/>
      </w:pPr>
      <w:rPr>
        <w:rFonts w:hint="default"/>
      </w:rPr>
    </w:lvl>
    <w:lvl w:ilvl="1" w:tplc="04090019" w:tentative="1">
      <w:start w:val="1"/>
      <w:numFmt w:val="lowerLetter"/>
      <w:lvlText w:val="%2."/>
      <w:lvlJc w:val="left"/>
      <w:pPr>
        <w:tabs>
          <w:tab w:val="num" w:pos="1789"/>
        </w:tabs>
        <w:ind w:left="1789" w:hanging="360"/>
      </w:pPr>
    </w:lvl>
    <w:lvl w:ilvl="2" w:tplc="0409001B" w:tentative="1">
      <w:start w:val="1"/>
      <w:numFmt w:val="lowerRoman"/>
      <w:lvlText w:val="%3."/>
      <w:lvlJc w:val="right"/>
      <w:pPr>
        <w:tabs>
          <w:tab w:val="num" w:pos="2509"/>
        </w:tabs>
        <w:ind w:left="2509" w:hanging="180"/>
      </w:pPr>
    </w:lvl>
    <w:lvl w:ilvl="3" w:tplc="0409000F" w:tentative="1">
      <w:start w:val="1"/>
      <w:numFmt w:val="decimal"/>
      <w:lvlText w:val="%4."/>
      <w:lvlJc w:val="left"/>
      <w:pPr>
        <w:tabs>
          <w:tab w:val="num" w:pos="3229"/>
        </w:tabs>
        <w:ind w:left="3229" w:hanging="360"/>
      </w:pPr>
    </w:lvl>
    <w:lvl w:ilvl="4" w:tplc="04090019" w:tentative="1">
      <w:start w:val="1"/>
      <w:numFmt w:val="lowerLetter"/>
      <w:lvlText w:val="%5."/>
      <w:lvlJc w:val="left"/>
      <w:pPr>
        <w:tabs>
          <w:tab w:val="num" w:pos="3949"/>
        </w:tabs>
        <w:ind w:left="3949" w:hanging="360"/>
      </w:pPr>
    </w:lvl>
    <w:lvl w:ilvl="5" w:tplc="0409001B" w:tentative="1">
      <w:start w:val="1"/>
      <w:numFmt w:val="lowerRoman"/>
      <w:lvlText w:val="%6."/>
      <w:lvlJc w:val="right"/>
      <w:pPr>
        <w:tabs>
          <w:tab w:val="num" w:pos="4669"/>
        </w:tabs>
        <w:ind w:left="4669" w:hanging="180"/>
      </w:pPr>
    </w:lvl>
    <w:lvl w:ilvl="6" w:tplc="0409000F" w:tentative="1">
      <w:start w:val="1"/>
      <w:numFmt w:val="decimal"/>
      <w:lvlText w:val="%7."/>
      <w:lvlJc w:val="left"/>
      <w:pPr>
        <w:tabs>
          <w:tab w:val="num" w:pos="5389"/>
        </w:tabs>
        <w:ind w:left="5389" w:hanging="360"/>
      </w:pPr>
    </w:lvl>
    <w:lvl w:ilvl="7" w:tplc="04090019" w:tentative="1">
      <w:start w:val="1"/>
      <w:numFmt w:val="lowerLetter"/>
      <w:lvlText w:val="%8."/>
      <w:lvlJc w:val="left"/>
      <w:pPr>
        <w:tabs>
          <w:tab w:val="num" w:pos="6109"/>
        </w:tabs>
        <w:ind w:left="6109" w:hanging="360"/>
      </w:pPr>
    </w:lvl>
    <w:lvl w:ilvl="8" w:tplc="0409001B" w:tentative="1">
      <w:start w:val="1"/>
      <w:numFmt w:val="lowerRoman"/>
      <w:lvlText w:val="%9."/>
      <w:lvlJc w:val="right"/>
      <w:pPr>
        <w:tabs>
          <w:tab w:val="num" w:pos="6829"/>
        </w:tabs>
        <w:ind w:left="6829" w:hanging="180"/>
      </w:pPr>
    </w:lvl>
  </w:abstractNum>
  <w:abstractNum w:abstractNumId="256" w15:restartNumberingAfterBreak="0">
    <w:nsid w:val="34F443AF"/>
    <w:multiLevelType w:val="hybridMultilevel"/>
    <w:tmpl w:val="85D81AA8"/>
    <w:lvl w:ilvl="0" w:tplc="3A5C654E">
      <w:start w:val="1"/>
      <w:numFmt w:val="upperLetter"/>
      <w:lvlText w:val="%1."/>
      <w:lvlJc w:val="left"/>
      <w:pPr>
        <w:tabs>
          <w:tab w:val="num" w:pos="1069"/>
        </w:tabs>
        <w:ind w:left="1069"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57" w15:restartNumberingAfterBreak="0">
    <w:nsid w:val="350541A3"/>
    <w:multiLevelType w:val="multilevel"/>
    <w:tmpl w:val="BE6CB6AC"/>
    <w:lvl w:ilvl="0">
      <w:start w:val="4"/>
      <w:numFmt w:val="decimal"/>
      <w:lvlText w:val="%1"/>
      <w:lvlJc w:val="left"/>
      <w:pPr>
        <w:tabs>
          <w:tab w:val="num" w:pos="360"/>
        </w:tabs>
        <w:ind w:left="360" w:hanging="360"/>
      </w:pPr>
      <w:rPr>
        <w:rFonts w:hint="default"/>
        <w:b/>
      </w:rPr>
    </w:lvl>
    <w:lvl w:ilvl="1">
      <w:start w:val="1"/>
      <w:numFmt w:val="decimal"/>
      <w:lvlText w:val="%1.%2"/>
      <w:lvlJc w:val="left"/>
      <w:pPr>
        <w:tabs>
          <w:tab w:val="num" w:pos="712"/>
        </w:tabs>
        <w:ind w:left="712" w:hanging="360"/>
      </w:pPr>
      <w:rPr>
        <w:rFonts w:hint="default"/>
        <w:b/>
      </w:rPr>
    </w:lvl>
    <w:lvl w:ilvl="2">
      <w:start w:val="2"/>
      <w:numFmt w:val="decimal"/>
      <w:lvlText w:val="%1.%2-%3"/>
      <w:lvlJc w:val="left"/>
      <w:pPr>
        <w:tabs>
          <w:tab w:val="num" w:pos="1424"/>
        </w:tabs>
        <w:ind w:left="1424" w:hanging="720"/>
      </w:pPr>
      <w:rPr>
        <w:rFonts w:hint="default"/>
        <w:b/>
      </w:rPr>
    </w:lvl>
    <w:lvl w:ilvl="3">
      <w:start w:val="1"/>
      <w:numFmt w:val="decimal"/>
      <w:lvlText w:val="%1.%2-%3.%4"/>
      <w:lvlJc w:val="left"/>
      <w:pPr>
        <w:tabs>
          <w:tab w:val="num" w:pos="1776"/>
        </w:tabs>
        <w:ind w:left="1776" w:hanging="720"/>
      </w:pPr>
      <w:rPr>
        <w:rFonts w:hint="default"/>
        <w:b/>
      </w:rPr>
    </w:lvl>
    <w:lvl w:ilvl="4">
      <w:start w:val="1"/>
      <w:numFmt w:val="decimal"/>
      <w:lvlText w:val="%1.%2-%3.%4.%5"/>
      <w:lvlJc w:val="left"/>
      <w:pPr>
        <w:tabs>
          <w:tab w:val="num" w:pos="2488"/>
        </w:tabs>
        <w:ind w:left="2488" w:hanging="1080"/>
      </w:pPr>
      <w:rPr>
        <w:rFonts w:hint="default"/>
        <w:b/>
      </w:rPr>
    </w:lvl>
    <w:lvl w:ilvl="5">
      <w:start w:val="1"/>
      <w:numFmt w:val="decimal"/>
      <w:lvlText w:val="%1.%2-%3.%4.%5.%6"/>
      <w:lvlJc w:val="left"/>
      <w:pPr>
        <w:tabs>
          <w:tab w:val="num" w:pos="2840"/>
        </w:tabs>
        <w:ind w:left="2840" w:hanging="1080"/>
      </w:pPr>
      <w:rPr>
        <w:rFonts w:hint="default"/>
        <w:b/>
      </w:rPr>
    </w:lvl>
    <w:lvl w:ilvl="6">
      <w:start w:val="1"/>
      <w:numFmt w:val="decimal"/>
      <w:lvlText w:val="%1.%2-%3.%4.%5.%6.%7"/>
      <w:lvlJc w:val="left"/>
      <w:pPr>
        <w:tabs>
          <w:tab w:val="num" w:pos="3552"/>
        </w:tabs>
        <w:ind w:left="3552" w:hanging="1440"/>
      </w:pPr>
      <w:rPr>
        <w:rFonts w:hint="default"/>
        <w:b/>
      </w:rPr>
    </w:lvl>
    <w:lvl w:ilvl="7">
      <w:start w:val="1"/>
      <w:numFmt w:val="decimal"/>
      <w:lvlText w:val="%1.%2-%3.%4.%5.%6.%7.%8"/>
      <w:lvlJc w:val="left"/>
      <w:pPr>
        <w:tabs>
          <w:tab w:val="num" w:pos="3904"/>
        </w:tabs>
        <w:ind w:left="3904" w:hanging="1440"/>
      </w:pPr>
      <w:rPr>
        <w:rFonts w:hint="default"/>
        <w:b/>
      </w:rPr>
    </w:lvl>
    <w:lvl w:ilvl="8">
      <w:start w:val="1"/>
      <w:numFmt w:val="decimal"/>
      <w:lvlText w:val="%1.%2-%3.%4.%5.%6.%7.%8.%9"/>
      <w:lvlJc w:val="left"/>
      <w:pPr>
        <w:tabs>
          <w:tab w:val="num" w:pos="4616"/>
        </w:tabs>
        <w:ind w:left="4616" w:hanging="1800"/>
      </w:pPr>
      <w:rPr>
        <w:rFonts w:hint="default"/>
        <w:b/>
      </w:rPr>
    </w:lvl>
  </w:abstractNum>
  <w:abstractNum w:abstractNumId="258" w15:restartNumberingAfterBreak="0">
    <w:nsid w:val="350F32B7"/>
    <w:multiLevelType w:val="multilevel"/>
    <w:tmpl w:val="B93CEC02"/>
    <w:lvl w:ilvl="0">
      <w:start w:val="1"/>
      <w:numFmt w:val="decimal"/>
      <w:lvlText w:val="%1"/>
      <w:legacy w:legacy="1" w:legacySpace="0" w:legacyIndent="0"/>
      <w:lvlJc w:val="left"/>
      <w:pPr>
        <w:ind w:left="0" w:firstLine="0"/>
      </w:pPr>
    </w:lvl>
    <w:lvl w:ilvl="1">
      <w:start w:val="3"/>
      <w:numFmt w:val="decimal"/>
      <w:lvlText w:val="%1-%2"/>
      <w:legacy w:legacy="1" w:legacySpace="0" w:legacyIndent="0"/>
      <w:lvlJc w:val="left"/>
      <w:pPr>
        <w:ind w:left="0" w:firstLine="0"/>
      </w:pPr>
    </w:lvl>
    <w:lvl w:ilvl="2">
      <w:start w:val="1"/>
      <w:numFmt w:val="decimal"/>
      <w:lvlText w:val="%1-%2.%3"/>
      <w:legacy w:legacy="1" w:legacySpace="0" w:legacyIndent="0"/>
      <w:lvlJc w:val="left"/>
      <w:pPr>
        <w:ind w:left="0" w:firstLine="0"/>
      </w:pPr>
    </w:lvl>
    <w:lvl w:ilvl="3">
      <w:start w:val="1"/>
      <w:numFmt w:val="decimal"/>
      <w:lvlText w:val="%1-%2.%3.%4"/>
      <w:legacy w:legacy="1" w:legacySpace="0" w:legacyIndent="0"/>
      <w:lvlJc w:val="left"/>
      <w:pPr>
        <w:ind w:left="0" w:firstLine="0"/>
      </w:pPr>
    </w:lvl>
    <w:lvl w:ilvl="4">
      <w:start w:val="1"/>
      <w:numFmt w:val="decimal"/>
      <w:lvlText w:val="%1-%2.%3.%4.%5"/>
      <w:legacy w:legacy="1" w:legacySpace="0" w:legacyIndent="0"/>
      <w:lvlJc w:val="left"/>
      <w:pPr>
        <w:ind w:left="0" w:firstLine="0"/>
      </w:pPr>
    </w:lvl>
    <w:lvl w:ilvl="5">
      <w:start w:val="1"/>
      <w:numFmt w:val="decimal"/>
      <w:lvlText w:val="%1-%2.%3.%4.%5.%6"/>
      <w:legacy w:legacy="1" w:legacySpace="0" w:legacyIndent="0"/>
      <w:lvlJc w:val="left"/>
      <w:pPr>
        <w:ind w:left="0" w:firstLine="0"/>
      </w:pPr>
    </w:lvl>
    <w:lvl w:ilvl="6">
      <w:start w:val="1"/>
      <w:numFmt w:val="decimal"/>
      <w:lvlText w:val="%1-%2.%3.%4.%5.%6.%7"/>
      <w:legacy w:legacy="1" w:legacySpace="0" w:legacyIndent="0"/>
      <w:lvlJc w:val="left"/>
      <w:pPr>
        <w:ind w:left="0" w:firstLine="0"/>
      </w:pPr>
    </w:lvl>
    <w:lvl w:ilvl="7">
      <w:start w:val="1"/>
      <w:numFmt w:val="decimal"/>
      <w:lvlText w:val="%1-%2.%3.%4.%5.%6.%7.%8"/>
      <w:legacy w:legacy="1" w:legacySpace="0" w:legacyIndent="0"/>
      <w:lvlJc w:val="left"/>
      <w:pPr>
        <w:ind w:left="0" w:firstLine="0"/>
      </w:pPr>
    </w:lvl>
    <w:lvl w:ilvl="8">
      <w:start w:val="1"/>
      <w:numFmt w:val="decimal"/>
      <w:lvlText w:val="%1-%2.%3.%4.%5.%6.%7.%8.%9"/>
      <w:legacy w:legacy="1" w:legacySpace="120" w:legacyIndent="1800"/>
      <w:lvlJc w:val="left"/>
      <w:pPr>
        <w:ind w:left="1800" w:hanging="1800"/>
      </w:pPr>
    </w:lvl>
  </w:abstractNum>
  <w:abstractNum w:abstractNumId="259" w15:restartNumberingAfterBreak="0">
    <w:nsid w:val="350F4217"/>
    <w:multiLevelType w:val="hybridMultilevel"/>
    <w:tmpl w:val="7CE85EDE"/>
    <w:lvl w:ilvl="0" w:tplc="075CCDB6">
      <w:start w:val="1"/>
      <w:numFmt w:val="upperLetter"/>
      <w:lvlText w:val="%1."/>
      <w:lvlJc w:val="left"/>
      <w:pPr>
        <w:tabs>
          <w:tab w:val="num" w:pos="1080"/>
        </w:tabs>
        <w:ind w:left="1080" w:hanging="360"/>
      </w:pPr>
      <w:rPr>
        <w:rFonts w:hint="default"/>
      </w:rPr>
    </w:lvl>
    <w:lvl w:ilvl="1" w:tplc="1354D030">
      <w:start w:val="1"/>
      <w:numFmt w:val="decimal"/>
      <w:lvlText w:val="%2."/>
      <w:lvlJc w:val="left"/>
      <w:pPr>
        <w:tabs>
          <w:tab w:val="num" w:pos="1080"/>
        </w:tabs>
        <w:ind w:left="1080" w:hanging="360"/>
      </w:pPr>
      <w:rPr>
        <w:rFonts w:hint="default"/>
      </w:r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260" w15:restartNumberingAfterBreak="0">
    <w:nsid w:val="3608074E"/>
    <w:multiLevelType w:val="multilevel"/>
    <w:tmpl w:val="62664EB2"/>
    <w:lvl w:ilvl="0">
      <w:start w:val="1"/>
      <w:numFmt w:val="decimal"/>
      <w:pStyle w:val="StyleStyleHeading5Complex12ptBefore6ptAfter6pt"/>
      <w:lvlText w:val="%1"/>
      <w:lvlJc w:val="left"/>
      <w:pPr>
        <w:tabs>
          <w:tab w:val="num" w:pos="432"/>
        </w:tabs>
        <w:ind w:left="432" w:hanging="432"/>
      </w:pPr>
    </w:lvl>
    <w:lvl w:ilvl="1">
      <w:start w:val="1"/>
      <w:numFmt w:val="decimal"/>
      <w:pStyle w:val="StyleLatin12ptBoldJustifyLowBefore6ptAfter6pt"/>
      <w:lvlText w:val="%1.%2"/>
      <w:lvlJc w:val="left"/>
      <w:pPr>
        <w:tabs>
          <w:tab w:val="num" w:pos="576"/>
        </w:tabs>
        <w:ind w:left="576" w:hanging="576"/>
      </w:pPr>
    </w:lvl>
    <w:lvl w:ilvl="2">
      <w:start w:val="1"/>
      <w:numFmt w:val="decimal"/>
      <w:pStyle w:val="StyleHeading2BoldNounderlineLeftBefore6ptAfter"/>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261" w15:restartNumberingAfterBreak="0">
    <w:nsid w:val="36B50E0B"/>
    <w:multiLevelType w:val="hybridMultilevel"/>
    <w:tmpl w:val="B4BC493C"/>
    <w:lvl w:ilvl="0" w:tplc="FD58BB86">
      <w:start w:val="5"/>
      <w:numFmt w:val="upperLetter"/>
      <w:lvlText w:val="%1."/>
      <w:lvlJc w:val="left"/>
      <w:pPr>
        <w:tabs>
          <w:tab w:val="num" w:pos="1440"/>
        </w:tabs>
        <w:ind w:left="1440" w:hanging="720"/>
      </w:pPr>
      <w:rPr>
        <w:rFonts w:hint="default"/>
        <w:u w:val="none"/>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62" w15:restartNumberingAfterBreak="0">
    <w:nsid w:val="36DF513F"/>
    <w:multiLevelType w:val="hybridMultilevel"/>
    <w:tmpl w:val="B9FA5364"/>
    <w:lvl w:ilvl="0" w:tplc="04090001">
      <w:start w:val="75"/>
      <w:numFmt w:val="bullet"/>
      <w:lvlText w:val=""/>
      <w:lvlJc w:val="left"/>
      <w:pPr>
        <w:tabs>
          <w:tab w:val="num" w:pos="720"/>
        </w:tabs>
        <w:ind w:left="720" w:hanging="360"/>
      </w:pPr>
      <w:rPr>
        <w:rFonts w:ascii="Symbol" w:eastAsia="Times New Roman" w:hAnsi="Symbol" w:cs="Times New Roman"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63" w15:restartNumberingAfterBreak="0">
    <w:nsid w:val="36EE0863"/>
    <w:multiLevelType w:val="multilevel"/>
    <w:tmpl w:val="C5F012C8"/>
    <w:lvl w:ilvl="0">
      <w:start w:val="25"/>
      <w:numFmt w:val="decimal"/>
      <w:lvlText w:val="%1"/>
      <w:lvlJc w:val="left"/>
      <w:pPr>
        <w:tabs>
          <w:tab w:val="num" w:pos="420"/>
        </w:tabs>
        <w:ind w:left="420" w:hanging="420"/>
      </w:pPr>
      <w:rPr>
        <w:rFonts w:hint="default"/>
      </w:rPr>
    </w:lvl>
    <w:lvl w:ilvl="1">
      <w:start w:val="1"/>
      <w:numFmt w:val="decimal"/>
      <w:lvlText w:val="%1.%2"/>
      <w:lvlJc w:val="left"/>
      <w:pPr>
        <w:tabs>
          <w:tab w:val="num" w:pos="420"/>
        </w:tabs>
        <w:ind w:left="420" w:hanging="420"/>
      </w:pPr>
      <w:rPr>
        <w:rFonts w:hint="default"/>
      </w:rPr>
    </w:lvl>
    <w:lvl w:ilvl="2">
      <w:start w:val="1"/>
      <w:numFmt w:val="decimal"/>
      <w:lvlText w:val="%1.%2.%3"/>
      <w:lvlJc w:val="left"/>
      <w:pPr>
        <w:tabs>
          <w:tab w:val="num" w:pos="2988"/>
        </w:tabs>
        <w:ind w:left="2988" w:hanging="720"/>
      </w:pPr>
      <w:rPr>
        <w:rFonts w:hint="default"/>
      </w:rPr>
    </w:lvl>
    <w:lvl w:ilvl="3">
      <w:start w:val="1"/>
      <w:numFmt w:val="decimal"/>
      <w:lvlText w:val="%1.%2.%3.%4"/>
      <w:lvlJc w:val="left"/>
      <w:pPr>
        <w:tabs>
          <w:tab w:val="num" w:pos="4122"/>
        </w:tabs>
        <w:ind w:left="4122" w:hanging="720"/>
      </w:pPr>
      <w:rPr>
        <w:rFonts w:hint="default"/>
      </w:rPr>
    </w:lvl>
    <w:lvl w:ilvl="4">
      <w:start w:val="1"/>
      <w:numFmt w:val="decimal"/>
      <w:lvlText w:val="%1.%2.%3.%4.%5"/>
      <w:lvlJc w:val="left"/>
      <w:pPr>
        <w:tabs>
          <w:tab w:val="num" w:pos="5616"/>
        </w:tabs>
        <w:ind w:left="5616" w:hanging="1080"/>
      </w:pPr>
      <w:rPr>
        <w:rFonts w:hint="default"/>
      </w:rPr>
    </w:lvl>
    <w:lvl w:ilvl="5">
      <w:start w:val="1"/>
      <w:numFmt w:val="decimal"/>
      <w:lvlText w:val="%1.%2.%3.%4.%5.%6"/>
      <w:lvlJc w:val="left"/>
      <w:pPr>
        <w:tabs>
          <w:tab w:val="num" w:pos="6750"/>
        </w:tabs>
        <w:ind w:left="6750" w:hanging="1080"/>
      </w:pPr>
      <w:rPr>
        <w:rFonts w:hint="default"/>
      </w:rPr>
    </w:lvl>
    <w:lvl w:ilvl="6">
      <w:start w:val="1"/>
      <w:numFmt w:val="decimal"/>
      <w:lvlText w:val="%1.%2.%3.%4.%5.%6.%7"/>
      <w:lvlJc w:val="left"/>
      <w:pPr>
        <w:tabs>
          <w:tab w:val="num" w:pos="8244"/>
        </w:tabs>
        <w:ind w:left="8244" w:hanging="1440"/>
      </w:pPr>
      <w:rPr>
        <w:rFonts w:hint="default"/>
      </w:rPr>
    </w:lvl>
    <w:lvl w:ilvl="7">
      <w:start w:val="1"/>
      <w:numFmt w:val="decimal"/>
      <w:lvlText w:val="%1.%2.%3.%4.%5.%6.%7.%8"/>
      <w:lvlJc w:val="left"/>
      <w:pPr>
        <w:tabs>
          <w:tab w:val="num" w:pos="9378"/>
        </w:tabs>
        <w:ind w:left="9378" w:hanging="1440"/>
      </w:pPr>
      <w:rPr>
        <w:rFonts w:hint="default"/>
      </w:rPr>
    </w:lvl>
    <w:lvl w:ilvl="8">
      <w:start w:val="1"/>
      <w:numFmt w:val="decimal"/>
      <w:lvlText w:val="%1.%2.%3.%4.%5.%6.%7.%8.%9"/>
      <w:lvlJc w:val="left"/>
      <w:pPr>
        <w:tabs>
          <w:tab w:val="num" w:pos="10872"/>
        </w:tabs>
        <w:ind w:left="10872" w:hanging="1800"/>
      </w:pPr>
      <w:rPr>
        <w:rFonts w:hint="default"/>
      </w:rPr>
    </w:lvl>
  </w:abstractNum>
  <w:abstractNum w:abstractNumId="264" w15:restartNumberingAfterBreak="0">
    <w:nsid w:val="3721193E"/>
    <w:multiLevelType w:val="hybridMultilevel"/>
    <w:tmpl w:val="88F00150"/>
    <w:lvl w:ilvl="0" w:tplc="B7E0B1E4">
      <w:start w:val="1"/>
      <w:numFmt w:val="upperLetter"/>
      <w:lvlText w:val="%1."/>
      <w:lvlJc w:val="left"/>
      <w:pPr>
        <w:tabs>
          <w:tab w:val="num" w:pos="1080"/>
        </w:tabs>
        <w:ind w:left="1080" w:hanging="360"/>
      </w:pPr>
      <w:rPr>
        <w:rFonts w:hint="default"/>
      </w:rPr>
    </w:lvl>
    <w:lvl w:ilvl="1" w:tplc="79C4CCF6">
      <w:start w:val="1"/>
      <w:numFmt w:val="lowerLetter"/>
      <w:lvlText w:val="%2)"/>
      <w:lvlJc w:val="left"/>
      <w:pPr>
        <w:tabs>
          <w:tab w:val="num" w:pos="2160"/>
        </w:tabs>
        <w:ind w:left="2160" w:hanging="720"/>
      </w:pPr>
      <w:rPr>
        <w:rFonts w:hint="default"/>
        <w:b w:val="0"/>
        <w:i w:val="0"/>
      </w:rPr>
    </w:lvl>
    <w:lvl w:ilvl="2" w:tplc="C696DC10">
      <w:start w:val="1"/>
      <w:numFmt w:val="decimal"/>
      <w:lvlText w:val="%3."/>
      <w:lvlJc w:val="left"/>
      <w:pPr>
        <w:tabs>
          <w:tab w:val="num" w:pos="2700"/>
        </w:tabs>
        <w:ind w:left="2700" w:hanging="360"/>
      </w:pPr>
      <w:rPr>
        <w:rFonts w:hint="default"/>
      </w:r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65" w15:restartNumberingAfterBreak="0">
    <w:nsid w:val="37E05499"/>
    <w:multiLevelType w:val="hybridMultilevel"/>
    <w:tmpl w:val="665C471E"/>
    <w:lvl w:ilvl="0" w:tplc="1AE66B1A">
      <w:start w:val="2"/>
      <w:numFmt w:val="upperLetter"/>
      <w:lvlText w:val="%1."/>
      <w:lvlJc w:val="left"/>
      <w:pPr>
        <w:tabs>
          <w:tab w:val="num" w:pos="1444"/>
        </w:tabs>
        <w:ind w:left="1444" w:hanging="735"/>
      </w:pPr>
      <w:rPr>
        <w:rFonts w:hint="default"/>
      </w:rPr>
    </w:lvl>
    <w:lvl w:ilvl="1" w:tplc="04090019" w:tentative="1">
      <w:start w:val="1"/>
      <w:numFmt w:val="lowerLetter"/>
      <w:lvlText w:val="%2."/>
      <w:lvlJc w:val="left"/>
      <w:pPr>
        <w:tabs>
          <w:tab w:val="num" w:pos="1789"/>
        </w:tabs>
        <w:ind w:left="1789" w:hanging="360"/>
      </w:pPr>
    </w:lvl>
    <w:lvl w:ilvl="2" w:tplc="0409001B" w:tentative="1">
      <w:start w:val="1"/>
      <w:numFmt w:val="lowerRoman"/>
      <w:lvlText w:val="%3."/>
      <w:lvlJc w:val="right"/>
      <w:pPr>
        <w:tabs>
          <w:tab w:val="num" w:pos="2509"/>
        </w:tabs>
        <w:ind w:left="2509" w:hanging="180"/>
      </w:pPr>
    </w:lvl>
    <w:lvl w:ilvl="3" w:tplc="0409000F" w:tentative="1">
      <w:start w:val="1"/>
      <w:numFmt w:val="decimal"/>
      <w:lvlText w:val="%4."/>
      <w:lvlJc w:val="left"/>
      <w:pPr>
        <w:tabs>
          <w:tab w:val="num" w:pos="3229"/>
        </w:tabs>
        <w:ind w:left="3229" w:hanging="360"/>
      </w:pPr>
    </w:lvl>
    <w:lvl w:ilvl="4" w:tplc="04090019" w:tentative="1">
      <w:start w:val="1"/>
      <w:numFmt w:val="lowerLetter"/>
      <w:lvlText w:val="%5."/>
      <w:lvlJc w:val="left"/>
      <w:pPr>
        <w:tabs>
          <w:tab w:val="num" w:pos="3949"/>
        </w:tabs>
        <w:ind w:left="3949" w:hanging="360"/>
      </w:pPr>
    </w:lvl>
    <w:lvl w:ilvl="5" w:tplc="0409001B" w:tentative="1">
      <w:start w:val="1"/>
      <w:numFmt w:val="lowerRoman"/>
      <w:lvlText w:val="%6."/>
      <w:lvlJc w:val="right"/>
      <w:pPr>
        <w:tabs>
          <w:tab w:val="num" w:pos="4669"/>
        </w:tabs>
        <w:ind w:left="4669" w:hanging="180"/>
      </w:pPr>
    </w:lvl>
    <w:lvl w:ilvl="6" w:tplc="0409000F" w:tentative="1">
      <w:start w:val="1"/>
      <w:numFmt w:val="decimal"/>
      <w:lvlText w:val="%7."/>
      <w:lvlJc w:val="left"/>
      <w:pPr>
        <w:tabs>
          <w:tab w:val="num" w:pos="5389"/>
        </w:tabs>
        <w:ind w:left="5389" w:hanging="360"/>
      </w:pPr>
    </w:lvl>
    <w:lvl w:ilvl="7" w:tplc="04090019" w:tentative="1">
      <w:start w:val="1"/>
      <w:numFmt w:val="lowerLetter"/>
      <w:lvlText w:val="%8."/>
      <w:lvlJc w:val="left"/>
      <w:pPr>
        <w:tabs>
          <w:tab w:val="num" w:pos="6109"/>
        </w:tabs>
        <w:ind w:left="6109" w:hanging="360"/>
      </w:pPr>
    </w:lvl>
    <w:lvl w:ilvl="8" w:tplc="0409001B" w:tentative="1">
      <w:start w:val="1"/>
      <w:numFmt w:val="lowerRoman"/>
      <w:lvlText w:val="%9."/>
      <w:lvlJc w:val="right"/>
      <w:pPr>
        <w:tabs>
          <w:tab w:val="num" w:pos="6829"/>
        </w:tabs>
        <w:ind w:left="6829" w:hanging="180"/>
      </w:pPr>
    </w:lvl>
  </w:abstractNum>
  <w:abstractNum w:abstractNumId="266" w15:restartNumberingAfterBreak="0">
    <w:nsid w:val="38414548"/>
    <w:multiLevelType w:val="multilevel"/>
    <w:tmpl w:val="1FA2FBF6"/>
    <w:lvl w:ilvl="0">
      <w:start w:val="1"/>
      <w:numFmt w:val="decimal"/>
      <w:lvlText w:val="%1"/>
      <w:lvlJc w:val="left"/>
      <w:pPr>
        <w:tabs>
          <w:tab w:val="num" w:pos="720"/>
        </w:tabs>
        <w:ind w:left="720" w:hanging="720"/>
      </w:pPr>
      <w:rPr>
        <w:rFonts w:hint="default"/>
        <w:u w:val="none"/>
      </w:rPr>
    </w:lvl>
    <w:lvl w:ilvl="1">
      <w:start w:val="1"/>
      <w:numFmt w:val="decimal"/>
      <w:lvlText w:val="%1.%2"/>
      <w:lvlJc w:val="left"/>
      <w:pPr>
        <w:tabs>
          <w:tab w:val="num" w:pos="720"/>
        </w:tabs>
        <w:ind w:left="720" w:hanging="720"/>
      </w:pPr>
      <w:rPr>
        <w:rFonts w:hint="default"/>
        <w:u w:val="none"/>
      </w:rPr>
    </w:lvl>
    <w:lvl w:ilvl="2">
      <w:start w:val="1"/>
      <w:numFmt w:val="decimal"/>
      <w:lvlText w:val="%1.%2.%3"/>
      <w:lvlJc w:val="left"/>
      <w:pPr>
        <w:tabs>
          <w:tab w:val="num" w:pos="720"/>
        </w:tabs>
        <w:ind w:left="720" w:hanging="720"/>
      </w:pPr>
      <w:rPr>
        <w:rFonts w:hint="default"/>
        <w:u w:val="none"/>
      </w:rPr>
    </w:lvl>
    <w:lvl w:ilvl="3">
      <w:start w:val="1"/>
      <w:numFmt w:val="decimal"/>
      <w:lvlText w:val="%1.%2.%3.%4"/>
      <w:lvlJc w:val="left"/>
      <w:pPr>
        <w:tabs>
          <w:tab w:val="num" w:pos="720"/>
        </w:tabs>
        <w:ind w:left="720" w:hanging="720"/>
      </w:pPr>
      <w:rPr>
        <w:rFonts w:hint="default"/>
        <w:u w:val="none"/>
      </w:rPr>
    </w:lvl>
    <w:lvl w:ilvl="4">
      <w:start w:val="1"/>
      <w:numFmt w:val="decimal"/>
      <w:lvlText w:val="%1.%2.%3.%4.%5"/>
      <w:lvlJc w:val="left"/>
      <w:pPr>
        <w:tabs>
          <w:tab w:val="num" w:pos="1080"/>
        </w:tabs>
        <w:ind w:left="1080" w:hanging="1080"/>
      </w:pPr>
      <w:rPr>
        <w:rFonts w:hint="default"/>
        <w:u w:val="none"/>
      </w:rPr>
    </w:lvl>
    <w:lvl w:ilvl="5">
      <w:start w:val="1"/>
      <w:numFmt w:val="decimal"/>
      <w:lvlText w:val="%1.%2.%3.%4.%5.%6"/>
      <w:lvlJc w:val="left"/>
      <w:pPr>
        <w:tabs>
          <w:tab w:val="num" w:pos="1080"/>
        </w:tabs>
        <w:ind w:left="1080" w:hanging="1080"/>
      </w:pPr>
      <w:rPr>
        <w:rFonts w:hint="default"/>
        <w:u w:val="none"/>
      </w:rPr>
    </w:lvl>
    <w:lvl w:ilvl="6">
      <w:start w:val="1"/>
      <w:numFmt w:val="decimal"/>
      <w:lvlText w:val="%1.%2.%3.%4.%5.%6.%7"/>
      <w:lvlJc w:val="left"/>
      <w:pPr>
        <w:tabs>
          <w:tab w:val="num" w:pos="1440"/>
        </w:tabs>
        <w:ind w:left="1440" w:hanging="1440"/>
      </w:pPr>
      <w:rPr>
        <w:rFonts w:hint="default"/>
        <w:u w:val="none"/>
      </w:rPr>
    </w:lvl>
    <w:lvl w:ilvl="7">
      <w:start w:val="1"/>
      <w:numFmt w:val="decimal"/>
      <w:lvlText w:val="%1.%2.%3.%4.%5.%6.%7.%8"/>
      <w:lvlJc w:val="left"/>
      <w:pPr>
        <w:tabs>
          <w:tab w:val="num" w:pos="1440"/>
        </w:tabs>
        <w:ind w:left="1440" w:hanging="1440"/>
      </w:pPr>
      <w:rPr>
        <w:rFonts w:hint="default"/>
        <w:u w:val="none"/>
      </w:rPr>
    </w:lvl>
    <w:lvl w:ilvl="8">
      <w:start w:val="1"/>
      <w:numFmt w:val="decimal"/>
      <w:lvlText w:val="%1.%2.%3.%4.%5.%6.%7.%8.%9"/>
      <w:lvlJc w:val="left"/>
      <w:pPr>
        <w:tabs>
          <w:tab w:val="num" w:pos="1800"/>
        </w:tabs>
        <w:ind w:left="1800" w:hanging="1800"/>
      </w:pPr>
      <w:rPr>
        <w:rFonts w:hint="default"/>
        <w:u w:val="none"/>
      </w:rPr>
    </w:lvl>
  </w:abstractNum>
  <w:abstractNum w:abstractNumId="267" w15:restartNumberingAfterBreak="0">
    <w:nsid w:val="38527139"/>
    <w:multiLevelType w:val="hybridMultilevel"/>
    <w:tmpl w:val="13AC3244"/>
    <w:lvl w:ilvl="0" w:tplc="B7E0B1E4">
      <w:start w:val="1"/>
      <w:numFmt w:val="upperLetter"/>
      <w:lvlText w:val="%1."/>
      <w:lvlJc w:val="left"/>
      <w:pPr>
        <w:tabs>
          <w:tab w:val="num" w:pos="1080"/>
        </w:tabs>
        <w:ind w:left="1080" w:hanging="360"/>
      </w:pPr>
      <w:rPr>
        <w:rFonts w:hint="default"/>
      </w:rPr>
    </w:lvl>
    <w:lvl w:ilvl="1" w:tplc="04160612">
      <w:start w:val="1"/>
      <w:numFmt w:val="upperLetter"/>
      <w:lvlText w:val="%2."/>
      <w:lvlJc w:val="left"/>
      <w:pPr>
        <w:tabs>
          <w:tab w:val="num" w:pos="1440"/>
        </w:tabs>
        <w:ind w:left="1440" w:hanging="360"/>
      </w:pPr>
      <w:rPr>
        <w:rFonts w:hint="default"/>
      </w:rPr>
    </w:lvl>
    <w:lvl w:ilvl="2" w:tplc="F31AE176">
      <w:start w:val="1"/>
      <w:numFmt w:val="decimal"/>
      <w:lvlText w:val="%3."/>
      <w:lvlJc w:val="left"/>
      <w:pPr>
        <w:tabs>
          <w:tab w:val="num" w:pos="2340"/>
        </w:tabs>
        <w:ind w:left="2340" w:hanging="360"/>
      </w:pPr>
      <w:rPr>
        <w:rFonts w:hint="default"/>
      </w:rPr>
    </w:lvl>
    <w:lvl w:ilvl="3" w:tplc="D090BE80">
      <w:start w:val="1"/>
      <w:numFmt w:val="lowerLetter"/>
      <w:lvlText w:val="%4."/>
      <w:lvlJc w:val="left"/>
      <w:pPr>
        <w:tabs>
          <w:tab w:val="num" w:pos="2880"/>
        </w:tabs>
        <w:ind w:left="2880" w:hanging="360"/>
      </w:pPr>
      <w:rPr>
        <w:rFonts w:hint="default"/>
      </w:r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68" w15:restartNumberingAfterBreak="0">
    <w:nsid w:val="387A4F2F"/>
    <w:multiLevelType w:val="multilevel"/>
    <w:tmpl w:val="F2AAE9AE"/>
    <w:lvl w:ilvl="0">
      <w:start w:val="5"/>
      <w:numFmt w:val="decimal"/>
      <w:lvlText w:val="%1"/>
      <w:lvlJc w:val="left"/>
      <w:pPr>
        <w:tabs>
          <w:tab w:val="num" w:pos="360"/>
        </w:tabs>
        <w:ind w:left="360" w:hanging="360"/>
      </w:pPr>
      <w:rPr>
        <w:rFonts w:hint="default"/>
        <w:b/>
      </w:rPr>
    </w:lvl>
    <w:lvl w:ilvl="1">
      <w:start w:val="1"/>
      <w:numFmt w:val="decimal"/>
      <w:lvlText w:val="%1.%2"/>
      <w:lvlJc w:val="left"/>
      <w:pPr>
        <w:tabs>
          <w:tab w:val="num" w:pos="720"/>
        </w:tabs>
        <w:ind w:left="720" w:hanging="360"/>
      </w:pPr>
      <w:rPr>
        <w:rFonts w:hint="default"/>
        <w:b/>
      </w:rPr>
    </w:lvl>
    <w:lvl w:ilvl="2">
      <w:start w:val="5"/>
      <w:numFmt w:val="decimal"/>
      <w:lvlText w:val="%1.%2-%3"/>
      <w:lvlJc w:val="left"/>
      <w:pPr>
        <w:tabs>
          <w:tab w:val="num" w:pos="1440"/>
        </w:tabs>
        <w:ind w:left="1440" w:hanging="720"/>
      </w:pPr>
      <w:rPr>
        <w:rFonts w:hint="default"/>
        <w:b/>
      </w:rPr>
    </w:lvl>
    <w:lvl w:ilvl="3">
      <w:start w:val="1"/>
      <w:numFmt w:val="decimal"/>
      <w:lvlText w:val="%1.%2-%3.%4"/>
      <w:lvlJc w:val="left"/>
      <w:pPr>
        <w:tabs>
          <w:tab w:val="num" w:pos="1800"/>
        </w:tabs>
        <w:ind w:left="1800" w:hanging="720"/>
      </w:pPr>
      <w:rPr>
        <w:rFonts w:hint="default"/>
        <w:b/>
      </w:rPr>
    </w:lvl>
    <w:lvl w:ilvl="4">
      <w:start w:val="1"/>
      <w:numFmt w:val="decimal"/>
      <w:lvlText w:val="%1.%2-%3.%4.%5"/>
      <w:lvlJc w:val="left"/>
      <w:pPr>
        <w:tabs>
          <w:tab w:val="num" w:pos="2520"/>
        </w:tabs>
        <w:ind w:left="2520" w:hanging="1080"/>
      </w:pPr>
      <w:rPr>
        <w:rFonts w:hint="default"/>
        <w:b/>
      </w:rPr>
    </w:lvl>
    <w:lvl w:ilvl="5">
      <w:start w:val="1"/>
      <w:numFmt w:val="decimal"/>
      <w:lvlText w:val="%1.%2-%3.%4.%5.%6"/>
      <w:lvlJc w:val="left"/>
      <w:pPr>
        <w:tabs>
          <w:tab w:val="num" w:pos="2880"/>
        </w:tabs>
        <w:ind w:left="2880" w:hanging="1080"/>
      </w:pPr>
      <w:rPr>
        <w:rFonts w:hint="default"/>
        <w:b/>
      </w:rPr>
    </w:lvl>
    <w:lvl w:ilvl="6">
      <w:start w:val="1"/>
      <w:numFmt w:val="decimal"/>
      <w:lvlText w:val="%1.%2-%3.%4.%5.%6.%7"/>
      <w:lvlJc w:val="left"/>
      <w:pPr>
        <w:tabs>
          <w:tab w:val="num" w:pos="3600"/>
        </w:tabs>
        <w:ind w:left="3600" w:hanging="1440"/>
      </w:pPr>
      <w:rPr>
        <w:rFonts w:hint="default"/>
        <w:b/>
      </w:rPr>
    </w:lvl>
    <w:lvl w:ilvl="7">
      <w:start w:val="1"/>
      <w:numFmt w:val="decimal"/>
      <w:lvlText w:val="%1.%2-%3.%4.%5.%6.%7.%8"/>
      <w:lvlJc w:val="left"/>
      <w:pPr>
        <w:tabs>
          <w:tab w:val="num" w:pos="3960"/>
        </w:tabs>
        <w:ind w:left="3960" w:hanging="1440"/>
      </w:pPr>
      <w:rPr>
        <w:rFonts w:hint="default"/>
        <w:b/>
      </w:rPr>
    </w:lvl>
    <w:lvl w:ilvl="8">
      <w:start w:val="1"/>
      <w:numFmt w:val="decimal"/>
      <w:lvlText w:val="%1.%2-%3.%4.%5.%6.%7.%8.%9"/>
      <w:lvlJc w:val="left"/>
      <w:pPr>
        <w:tabs>
          <w:tab w:val="num" w:pos="4680"/>
        </w:tabs>
        <w:ind w:left="4680" w:hanging="1800"/>
      </w:pPr>
      <w:rPr>
        <w:rFonts w:hint="default"/>
        <w:b/>
      </w:rPr>
    </w:lvl>
  </w:abstractNum>
  <w:abstractNum w:abstractNumId="269" w15:restartNumberingAfterBreak="0">
    <w:nsid w:val="39036AE1"/>
    <w:multiLevelType w:val="hybridMultilevel"/>
    <w:tmpl w:val="E826B86E"/>
    <w:lvl w:ilvl="0" w:tplc="753AAC90">
      <w:start w:val="1"/>
      <w:numFmt w:val="upperLetter"/>
      <w:lvlText w:val="%1."/>
      <w:lvlJc w:val="left"/>
      <w:pPr>
        <w:tabs>
          <w:tab w:val="num" w:pos="1069"/>
        </w:tabs>
        <w:ind w:left="1069" w:hanging="360"/>
      </w:pPr>
      <w:rPr>
        <w:rFonts w:hint="default"/>
      </w:rPr>
    </w:lvl>
    <w:lvl w:ilvl="1" w:tplc="DAD24C04">
      <w:start w:val="1"/>
      <w:numFmt w:val="decimal"/>
      <w:lvlText w:val="%2."/>
      <w:lvlJc w:val="left"/>
      <w:pPr>
        <w:tabs>
          <w:tab w:val="num" w:pos="1789"/>
        </w:tabs>
        <w:ind w:left="1789" w:hanging="360"/>
      </w:pPr>
      <w:rPr>
        <w:rFonts w:hint="default"/>
      </w:rPr>
    </w:lvl>
    <w:lvl w:ilvl="2" w:tplc="0409001B" w:tentative="1">
      <w:start w:val="1"/>
      <w:numFmt w:val="lowerRoman"/>
      <w:lvlText w:val="%3."/>
      <w:lvlJc w:val="right"/>
      <w:pPr>
        <w:tabs>
          <w:tab w:val="num" w:pos="2509"/>
        </w:tabs>
        <w:ind w:left="2509" w:hanging="180"/>
      </w:pPr>
    </w:lvl>
    <w:lvl w:ilvl="3" w:tplc="0409000F" w:tentative="1">
      <w:start w:val="1"/>
      <w:numFmt w:val="decimal"/>
      <w:lvlText w:val="%4."/>
      <w:lvlJc w:val="left"/>
      <w:pPr>
        <w:tabs>
          <w:tab w:val="num" w:pos="3229"/>
        </w:tabs>
        <w:ind w:left="3229" w:hanging="360"/>
      </w:pPr>
    </w:lvl>
    <w:lvl w:ilvl="4" w:tplc="04090019" w:tentative="1">
      <w:start w:val="1"/>
      <w:numFmt w:val="lowerLetter"/>
      <w:lvlText w:val="%5."/>
      <w:lvlJc w:val="left"/>
      <w:pPr>
        <w:tabs>
          <w:tab w:val="num" w:pos="3949"/>
        </w:tabs>
        <w:ind w:left="3949" w:hanging="360"/>
      </w:pPr>
    </w:lvl>
    <w:lvl w:ilvl="5" w:tplc="0409001B" w:tentative="1">
      <w:start w:val="1"/>
      <w:numFmt w:val="lowerRoman"/>
      <w:lvlText w:val="%6."/>
      <w:lvlJc w:val="right"/>
      <w:pPr>
        <w:tabs>
          <w:tab w:val="num" w:pos="4669"/>
        </w:tabs>
        <w:ind w:left="4669" w:hanging="180"/>
      </w:pPr>
    </w:lvl>
    <w:lvl w:ilvl="6" w:tplc="0409000F" w:tentative="1">
      <w:start w:val="1"/>
      <w:numFmt w:val="decimal"/>
      <w:lvlText w:val="%7."/>
      <w:lvlJc w:val="left"/>
      <w:pPr>
        <w:tabs>
          <w:tab w:val="num" w:pos="5389"/>
        </w:tabs>
        <w:ind w:left="5389" w:hanging="360"/>
      </w:pPr>
    </w:lvl>
    <w:lvl w:ilvl="7" w:tplc="04090019" w:tentative="1">
      <w:start w:val="1"/>
      <w:numFmt w:val="lowerLetter"/>
      <w:lvlText w:val="%8."/>
      <w:lvlJc w:val="left"/>
      <w:pPr>
        <w:tabs>
          <w:tab w:val="num" w:pos="6109"/>
        </w:tabs>
        <w:ind w:left="6109" w:hanging="360"/>
      </w:pPr>
    </w:lvl>
    <w:lvl w:ilvl="8" w:tplc="0409001B" w:tentative="1">
      <w:start w:val="1"/>
      <w:numFmt w:val="lowerRoman"/>
      <w:lvlText w:val="%9."/>
      <w:lvlJc w:val="right"/>
      <w:pPr>
        <w:tabs>
          <w:tab w:val="num" w:pos="6829"/>
        </w:tabs>
        <w:ind w:left="6829" w:hanging="180"/>
      </w:pPr>
    </w:lvl>
  </w:abstractNum>
  <w:abstractNum w:abstractNumId="270" w15:restartNumberingAfterBreak="0">
    <w:nsid w:val="39181076"/>
    <w:multiLevelType w:val="hybridMultilevel"/>
    <w:tmpl w:val="4D366CC8"/>
    <w:lvl w:ilvl="0" w:tplc="984E736A">
      <w:start w:val="5"/>
      <w:numFmt w:val="decimal"/>
      <w:lvlText w:val="%1."/>
      <w:lvlJc w:val="left"/>
      <w:pPr>
        <w:tabs>
          <w:tab w:val="num" w:pos="1696"/>
        </w:tabs>
        <w:ind w:left="1696" w:hanging="420"/>
      </w:pPr>
      <w:rPr>
        <w:rFonts w:hint="default"/>
      </w:rPr>
    </w:lvl>
    <w:lvl w:ilvl="1" w:tplc="04090019" w:tentative="1">
      <w:start w:val="1"/>
      <w:numFmt w:val="lowerLetter"/>
      <w:lvlText w:val="%2."/>
      <w:lvlJc w:val="left"/>
      <w:pPr>
        <w:tabs>
          <w:tab w:val="num" w:pos="2356"/>
        </w:tabs>
        <w:ind w:left="2356" w:hanging="360"/>
      </w:pPr>
    </w:lvl>
    <w:lvl w:ilvl="2" w:tplc="0409001B" w:tentative="1">
      <w:start w:val="1"/>
      <w:numFmt w:val="lowerRoman"/>
      <w:lvlText w:val="%3."/>
      <w:lvlJc w:val="right"/>
      <w:pPr>
        <w:tabs>
          <w:tab w:val="num" w:pos="3076"/>
        </w:tabs>
        <w:ind w:left="3076" w:hanging="180"/>
      </w:pPr>
    </w:lvl>
    <w:lvl w:ilvl="3" w:tplc="0409000F" w:tentative="1">
      <w:start w:val="1"/>
      <w:numFmt w:val="decimal"/>
      <w:lvlText w:val="%4."/>
      <w:lvlJc w:val="left"/>
      <w:pPr>
        <w:tabs>
          <w:tab w:val="num" w:pos="3796"/>
        </w:tabs>
        <w:ind w:left="3796" w:hanging="360"/>
      </w:pPr>
    </w:lvl>
    <w:lvl w:ilvl="4" w:tplc="04090019" w:tentative="1">
      <w:start w:val="1"/>
      <w:numFmt w:val="lowerLetter"/>
      <w:lvlText w:val="%5."/>
      <w:lvlJc w:val="left"/>
      <w:pPr>
        <w:tabs>
          <w:tab w:val="num" w:pos="4516"/>
        </w:tabs>
        <w:ind w:left="4516" w:hanging="360"/>
      </w:pPr>
    </w:lvl>
    <w:lvl w:ilvl="5" w:tplc="0409001B" w:tentative="1">
      <w:start w:val="1"/>
      <w:numFmt w:val="lowerRoman"/>
      <w:lvlText w:val="%6."/>
      <w:lvlJc w:val="right"/>
      <w:pPr>
        <w:tabs>
          <w:tab w:val="num" w:pos="5236"/>
        </w:tabs>
        <w:ind w:left="5236" w:hanging="180"/>
      </w:pPr>
    </w:lvl>
    <w:lvl w:ilvl="6" w:tplc="0409000F" w:tentative="1">
      <w:start w:val="1"/>
      <w:numFmt w:val="decimal"/>
      <w:lvlText w:val="%7."/>
      <w:lvlJc w:val="left"/>
      <w:pPr>
        <w:tabs>
          <w:tab w:val="num" w:pos="5956"/>
        </w:tabs>
        <w:ind w:left="5956" w:hanging="360"/>
      </w:pPr>
    </w:lvl>
    <w:lvl w:ilvl="7" w:tplc="04090019" w:tentative="1">
      <w:start w:val="1"/>
      <w:numFmt w:val="lowerLetter"/>
      <w:lvlText w:val="%8."/>
      <w:lvlJc w:val="left"/>
      <w:pPr>
        <w:tabs>
          <w:tab w:val="num" w:pos="6676"/>
        </w:tabs>
        <w:ind w:left="6676" w:hanging="360"/>
      </w:pPr>
    </w:lvl>
    <w:lvl w:ilvl="8" w:tplc="0409001B" w:tentative="1">
      <w:start w:val="1"/>
      <w:numFmt w:val="lowerRoman"/>
      <w:lvlText w:val="%9."/>
      <w:lvlJc w:val="right"/>
      <w:pPr>
        <w:tabs>
          <w:tab w:val="num" w:pos="7396"/>
        </w:tabs>
        <w:ind w:left="7396" w:hanging="180"/>
      </w:pPr>
    </w:lvl>
  </w:abstractNum>
  <w:abstractNum w:abstractNumId="271" w15:restartNumberingAfterBreak="0">
    <w:nsid w:val="39581562"/>
    <w:multiLevelType w:val="hybridMultilevel"/>
    <w:tmpl w:val="31FE66B4"/>
    <w:lvl w:ilvl="0" w:tplc="753AAC90">
      <w:start w:val="1"/>
      <w:numFmt w:val="upperLetter"/>
      <w:lvlText w:val="%1."/>
      <w:lvlJc w:val="left"/>
      <w:pPr>
        <w:tabs>
          <w:tab w:val="num" w:pos="1069"/>
        </w:tabs>
        <w:ind w:left="1069" w:hanging="360"/>
      </w:pPr>
      <w:rPr>
        <w:rFonts w:hint="default"/>
      </w:rPr>
    </w:lvl>
    <w:lvl w:ilvl="1" w:tplc="04090019" w:tentative="1">
      <w:start w:val="1"/>
      <w:numFmt w:val="lowerLetter"/>
      <w:lvlText w:val="%2."/>
      <w:lvlJc w:val="left"/>
      <w:pPr>
        <w:tabs>
          <w:tab w:val="num" w:pos="1789"/>
        </w:tabs>
        <w:ind w:left="1789" w:hanging="360"/>
      </w:pPr>
    </w:lvl>
    <w:lvl w:ilvl="2" w:tplc="0409001B" w:tentative="1">
      <w:start w:val="1"/>
      <w:numFmt w:val="lowerRoman"/>
      <w:lvlText w:val="%3."/>
      <w:lvlJc w:val="right"/>
      <w:pPr>
        <w:tabs>
          <w:tab w:val="num" w:pos="2509"/>
        </w:tabs>
        <w:ind w:left="2509" w:hanging="180"/>
      </w:pPr>
    </w:lvl>
    <w:lvl w:ilvl="3" w:tplc="0409000F" w:tentative="1">
      <w:start w:val="1"/>
      <w:numFmt w:val="decimal"/>
      <w:lvlText w:val="%4."/>
      <w:lvlJc w:val="left"/>
      <w:pPr>
        <w:tabs>
          <w:tab w:val="num" w:pos="3229"/>
        </w:tabs>
        <w:ind w:left="3229" w:hanging="360"/>
      </w:pPr>
    </w:lvl>
    <w:lvl w:ilvl="4" w:tplc="04090019" w:tentative="1">
      <w:start w:val="1"/>
      <w:numFmt w:val="lowerLetter"/>
      <w:lvlText w:val="%5."/>
      <w:lvlJc w:val="left"/>
      <w:pPr>
        <w:tabs>
          <w:tab w:val="num" w:pos="3949"/>
        </w:tabs>
        <w:ind w:left="3949" w:hanging="360"/>
      </w:pPr>
    </w:lvl>
    <w:lvl w:ilvl="5" w:tplc="0409001B" w:tentative="1">
      <w:start w:val="1"/>
      <w:numFmt w:val="lowerRoman"/>
      <w:lvlText w:val="%6."/>
      <w:lvlJc w:val="right"/>
      <w:pPr>
        <w:tabs>
          <w:tab w:val="num" w:pos="4669"/>
        </w:tabs>
        <w:ind w:left="4669" w:hanging="180"/>
      </w:pPr>
    </w:lvl>
    <w:lvl w:ilvl="6" w:tplc="0409000F" w:tentative="1">
      <w:start w:val="1"/>
      <w:numFmt w:val="decimal"/>
      <w:lvlText w:val="%7."/>
      <w:lvlJc w:val="left"/>
      <w:pPr>
        <w:tabs>
          <w:tab w:val="num" w:pos="5389"/>
        </w:tabs>
        <w:ind w:left="5389" w:hanging="360"/>
      </w:pPr>
    </w:lvl>
    <w:lvl w:ilvl="7" w:tplc="04090019" w:tentative="1">
      <w:start w:val="1"/>
      <w:numFmt w:val="lowerLetter"/>
      <w:lvlText w:val="%8."/>
      <w:lvlJc w:val="left"/>
      <w:pPr>
        <w:tabs>
          <w:tab w:val="num" w:pos="6109"/>
        </w:tabs>
        <w:ind w:left="6109" w:hanging="360"/>
      </w:pPr>
    </w:lvl>
    <w:lvl w:ilvl="8" w:tplc="0409001B" w:tentative="1">
      <w:start w:val="1"/>
      <w:numFmt w:val="lowerRoman"/>
      <w:lvlText w:val="%9."/>
      <w:lvlJc w:val="right"/>
      <w:pPr>
        <w:tabs>
          <w:tab w:val="num" w:pos="6829"/>
        </w:tabs>
        <w:ind w:left="6829" w:hanging="180"/>
      </w:pPr>
    </w:lvl>
  </w:abstractNum>
  <w:abstractNum w:abstractNumId="272" w15:restartNumberingAfterBreak="0">
    <w:nsid w:val="39605E8E"/>
    <w:multiLevelType w:val="hybridMultilevel"/>
    <w:tmpl w:val="65C6D740"/>
    <w:lvl w:ilvl="0" w:tplc="FF527CC0">
      <w:start w:val="1"/>
      <w:numFmt w:val="upperLetter"/>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73" w15:restartNumberingAfterBreak="0">
    <w:nsid w:val="3A116BAD"/>
    <w:multiLevelType w:val="multilevel"/>
    <w:tmpl w:val="4AECD164"/>
    <w:lvl w:ilvl="0">
      <w:start w:val="1"/>
      <w:numFmt w:val="decimal"/>
      <w:pStyle w:val="AAQ1"/>
      <w:lvlText w:val="%1."/>
      <w:lvlJc w:val="left"/>
      <w:pPr>
        <w:ind w:left="1440" w:hanging="360"/>
      </w:pPr>
      <w:rPr>
        <w:b/>
        <w:vertAlign w:val="baseline"/>
      </w:rPr>
    </w:lvl>
    <w:lvl w:ilvl="1">
      <w:start w:val="1"/>
      <w:numFmt w:val="lowerLetter"/>
      <w:pStyle w:val="AAQ2"/>
      <w:lvlText w:val="%2."/>
      <w:lvlJc w:val="left"/>
      <w:pPr>
        <w:ind w:left="1440" w:hanging="360"/>
      </w:pPr>
      <w:rPr>
        <w:vertAlign w:val="baseline"/>
      </w:rPr>
    </w:lvl>
    <w:lvl w:ilvl="2">
      <w:start w:val="1"/>
      <w:numFmt w:val="lowerRoman"/>
      <w:pStyle w:val="AAQ3"/>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274" w15:restartNumberingAfterBreak="0">
    <w:nsid w:val="3A307790"/>
    <w:multiLevelType w:val="multilevel"/>
    <w:tmpl w:val="A93A8178"/>
    <w:lvl w:ilvl="0">
      <w:start w:val="1"/>
      <w:numFmt w:val="decimal"/>
      <w:lvlText w:val="%1."/>
      <w:lvlJc w:val="left"/>
      <w:pPr>
        <w:tabs>
          <w:tab w:val="num" w:pos="840"/>
        </w:tabs>
        <w:ind w:left="840" w:hanging="360"/>
      </w:pPr>
      <w:rPr>
        <w:rFonts w:hint="default"/>
      </w:rPr>
    </w:lvl>
    <w:lvl w:ilvl="1">
      <w:start w:val="1"/>
      <w:numFmt w:val="decimal"/>
      <w:isLgl/>
      <w:lvlText w:val="%1.%2"/>
      <w:lvlJc w:val="left"/>
      <w:pPr>
        <w:tabs>
          <w:tab w:val="num" w:pos="840"/>
        </w:tabs>
        <w:ind w:left="840" w:hanging="360"/>
      </w:pPr>
      <w:rPr>
        <w:rFonts w:hint="default"/>
      </w:rPr>
    </w:lvl>
    <w:lvl w:ilvl="2">
      <w:start w:val="1"/>
      <w:numFmt w:val="decimalZero"/>
      <w:isLgl/>
      <w:lvlText w:val="%1.%2.%3"/>
      <w:lvlJc w:val="left"/>
      <w:pPr>
        <w:tabs>
          <w:tab w:val="num" w:pos="1200"/>
        </w:tabs>
        <w:ind w:left="1200" w:hanging="720"/>
      </w:pPr>
      <w:rPr>
        <w:rFonts w:hint="default"/>
      </w:rPr>
    </w:lvl>
    <w:lvl w:ilvl="3">
      <w:start w:val="1"/>
      <w:numFmt w:val="decimal"/>
      <w:isLgl/>
      <w:lvlText w:val="%1.%2.%3.%4"/>
      <w:lvlJc w:val="left"/>
      <w:pPr>
        <w:tabs>
          <w:tab w:val="num" w:pos="1200"/>
        </w:tabs>
        <w:ind w:left="1200" w:hanging="720"/>
      </w:pPr>
      <w:rPr>
        <w:rFonts w:hint="default"/>
      </w:rPr>
    </w:lvl>
    <w:lvl w:ilvl="4">
      <w:start w:val="1"/>
      <w:numFmt w:val="decimal"/>
      <w:isLgl/>
      <w:lvlText w:val="%1.%2.%3.%4.%5"/>
      <w:lvlJc w:val="left"/>
      <w:pPr>
        <w:tabs>
          <w:tab w:val="num" w:pos="1560"/>
        </w:tabs>
        <w:ind w:left="1560" w:hanging="1080"/>
      </w:pPr>
      <w:rPr>
        <w:rFonts w:hint="default"/>
      </w:rPr>
    </w:lvl>
    <w:lvl w:ilvl="5">
      <w:start w:val="1"/>
      <w:numFmt w:val="decimal"/>
      <w:isLgl/>
      <w:lvlText w:val="%1.%2.%3.%4.%5.%6"/>
      <w:lvlJc w:val="left"/>
      <w:pPr>
        <w:tabs>
          <w:tab w:val="num" w:pos="1560"/>
        </w:tabs>
        <w:ind w:left="1560" w:hanging="1080"/>
      </w:pPr>
      <w:rPr>
        <w:rFonts w:hint="default"/>
      </w:rPr>
    </w:lvl>
    <w:lvl w:ilvl="6">
      <w:start w:val="1"/>
      <w:numFmt w:val="decimal"/>
      <w:isLgl/>
      <w:lvlText w:val="%1.%2.%3.%4.%5.%6.%7"/>
      <w:lvlJc w:val="left"/>
      <w:pPr>
        <w:tabs>
          <w:tab w:val="num" w:pos="1920"/>
        </w:tabs>
        <w:ind w:left="1920" w:hanging="1440"/>
      </w:pPr>
      <w:rPr>
        <w:rFonts w:hint="default"/>
      </w:rPr>
    </w:lvl>
    <w:lvl w:ilvl="7">
      <w:start w:val="1"/>
      <w:numFmt w:val="decimal"/>
      <w:isLgl/>
      <w:lvlText w:val="%1.%2.%3.%4.%5.%6.%7.%8"/>
      <w:lvlJc w:val="left"/>
      <w:pPr>
        <w:tabs>
          <w:tab w:val="num" w:pos="1920"/>
        </w:tabs>
        <w:ind w:left="1920" w:hanging="1440"/>
      </w:pPr>
      <w:rPr>
        <w:rFonts w:hint="default"/>
      </w:rPr>
    </w:lvl>
    <w:lvl w:ilvl="8">
      <w:start w:val="1"/>
      <w:numFmt w:val="decimal"/>
      <w:isLgl/>
      <w:lvlText w:val="%1.%2.%3.%4.%5.%6.%7.%8.%9"/>
      <w:lvlJc w:val="left"/>
      <w:pPr>
        <w:tabs>
          <w:tab w:val="num" w:pos="2280"/>
        </w:tabs>
        <w:ind w:left="2280" w:hanging="1800"/>
      </w:pPr>
      <w:rPr>
        <w:rFonts w:hint="default"/>
      </w:rPr>
    </w:lvl>
  </w:abstractNum>
  <w:abstractNum w:abstractNumId="275" w15:restartNumberingAfterBreak="0">
    <w:nsid w:val="3A697DF1"/>
    <w:multiLevelType w:val="multilevel"/>
    <w:tmpl w:val="A6EE8D2C"/>
    <w:lvl w:ilvl="0">
      <w:start w:val="3"/>
      <w:numFmt w:val="decimal"/>
      <w:lvlText w:val="%1"/>
      <w:lvlJc w:val="left"/>
      <w:pPr>
        <w:tabs>
          <w:tab w:val="num" w:pos="420"/>
        </w:tabs>
        <w:ind w:left="420" w:hanging="420"/>
      </w:pPr>
      <w:rPr>
        <w:rFonts w:hint="default"/>
      </w:rPr>
    </w:lvl>
    <w:lvl w:ilvl="1">
      <w:start w:val="1"/>
      <w:numFmt w:val="decimal"/>
      <w:lvlText w:val="%1.%2"/>
      <w:lvlJc w:val="left"/>
      <w:pPr>
        <w:tabs>
          <w:tab w:val="num" w:pos="420"/>
        </w:tabs>
        <w:ind w:left="420" w:hanging="420"/>
      </w:pPr>
      <w:rPr>
        <w:rFonts w:hint="default"/>
      </w:rPr>
    </w:lvl>
    <w:lvl w:ilvl="2">
      <w:start w:val="1"/>
      <w:numFmt w:val="decimalZero"/>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76" w15:restartNumberingAfterBreak="0">
    <w:nsid w:val="3A6C770C"/>
    <w:multiLevelType w:val="hybridMultilevel"/>
    <w:tmpl w:val="DCBA527C"/>
    <w:lvl w:ilvl="0" w:tplc="FC7E04B6">
      <w:start w:val="1"/>
      <w:numFmt w:val="upperLetter"/>
      <w:lvlText w:val="%1."/>
      <w:lvlJc w:val="left"/>
      <w:pPr>
        <w:tabs>
          <w:tab w:val="num" w:pos="1440"/>
        </w:tabs>
        <w:ind w:left="1440" w:hanging="720"/>
      </w:pPr>
      <w:rPr>
        <w:rFonts w:hint="default"/>
      </w:rPr>
    </w:lvl>
    <w:lvl w:ilvl="1" w:tplc="CE32E146">
      <w:start w:val="1"/>
      <w:numFmt w:val="decimal"/>
      <w:lvlText w:val="%2."/>
      <w:lvlJc w:val="left"/>
      <w:pPr>
        <w:tabs>
          <w:tab w:val="num" w:pos="1800"/>
        </w:tabs>
        <w:ind w:left="1800" w:hanging="360"/>
      </w:pPr>
      <w:rPr>
        <w:rFonts w:hint="default"/>
      </w:r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77" w15:restartNumberingAfterBreak="0">
    <w:nsid w:val="3A797530"/>
    <w:multiLevelType w:val="hybridMultilevel"/>
    <w:tmpl w:val="D73CB4D8"/>
    <w:lvl w:ilvl="0" w:tplc="13CAB45C">
      <w:start w:val="1"/>
      <w:numFmt w:val="upperLetter"/>
      <w:lvlText w:val="%1."/>
      <w:lvlJc w:val="left"/>
      <w:pPr>
        <w:tabs>
          <w:tab w:val="num" w:pos="1440"/>
        </w:tabs>
        <w:ind w:left="1440" w:hanging="72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78" w15:restartNumberingAfterBreak="0">
    <w:nsid w:val="3A882BC3"/>
    <w:multiLevelType w:val="hybridMultilevel"/>
    <w:tmpl w:val="DD4AE01E"/>
    <w:lvl w:ilvl="0" w:tplc="3ED6295A">
      <w:start w:val="1"/>
      <w:numFmt w:val="decimal"/>
      <w:lvlText w:val="%1."/>
      <w:lvlJc w:val="left"/>
      <w:pPr>
        <w:tabs>
          <w:tab w:val="num" w:pos="1636"/>
        </w:tabs>
        <w:ind w:left="1636" w:hanging="360"/>
      </w:pPr>
      <w:rPr>
        <w:rFonts w:hint="default"/>
      </w:rPr>
    </w:lvl>
    <w:lvl w:ilvl="1" w:tplc="04090019" w:tentative="1">
      <w:start w:val="1"/>
      <w:numFmt w:val="lowerLetter"/>
      <w:lvlText w:val="%2."/>
      <w:lvlJc w:val="left"/>
      <w:pPr>
        <w:tabs>
          <w:tab w:val="num" w:pos="2356"/>
        </w:tabs>
        <w:ind w:left="2356" w:hanging="360"/>
      </w:pPr>
    </w:lvl>
    <w:lvl w:ilvl="2" w:tplc="0409001B" w:tentative="1">
      <w:start w:val="1"/>
      <w:numFmt w:val="lowerRoman"/>
      <w:lvlText w:val="%3."/>
      <w:lvlJc w:val="right"/>
      <w:pPr>
        <w:tabs>
          <w:tab w:val="num" w:pos="3076"/>
        </w:tabs>
        <w:ind w:left="3076" w:hanging="180"/>
      </w:pPr>
    </w:lvl>
    <w:lvl w:ilvl="3" w:tplc="0409000F" w:tentative="1">
      <w:start w:val="1"/>
      <w:numFmt w:val="decimal"/>
      <w:lvlText w:val="%4."/>
      <w:lvlJc w:val="left"/>
      <w:pPr>
        <w:tabs>
          <w:tab w:val="num" w:pos="3796"/>
        </w:tabs>
        <w:ind w:left="3796" w:hanging="360"/>
      </w:pPr>
    </w:lvl>
    <w:lvl w:ilvl="4" w:tplc="04090019" w:tentative="1">
      <w:start w:val="1"/>
      <w:numFmt w:val="lowerLetter"/>
      <w:lvlText w:val="%5."/>
      <w:lvlJc w:val="left"/>
      <w:pPr>
        <w:tabs>
          <w:tab w:val="num" w:pos="4516"/>
        </w:tabs>
        <w:ind w:left="4516" w:hanging="360"/>
      </w:pPr>
    </w:lvl>
    <w:lvl w:ilvl="5" w:tplc="0409001B" w:tentative="1">
      <w:start w:val="1"/>
      <w:numFmt w:val="lowerRoman"/>
      <w:lvlText w:val="%6."/>
      <w:lvlJc w:val="right"/>
      <w:pPr>
        <w:tabs>
          <w:tab w:val="num" w:pos="5236"/>
        </w:tabs>
        <w:ind w:left="5236" w:hanging="180"/>
      </w:pPr>
    </w:lvl>
    <w:lvl w:ilvl="6" w:tplc="0409000F" w:tentative="1">
      <w:start w:val="1"/>
      <w:numFmt w:val="decimal"/>
      <w:lvlText w:val="%7."/>
      <w:lvlJc w:val="left"/>
      <w:pPr>
        <w:tabs>
          <w:tab w:val="num" w:pos="5956"/>
        </w:tabs>
        <w:ind w:left="5956" w:hanging="360"/>
      </w:pPr>
    </w:lvl>
    <w:lvl w:ilvl="7" w:tplc="04090019" w:tentative="1">
      <w:start w:val="1"/>
      <w:numFmt w:val="lowerLetter"/>
      <w:lvlText w:val="%8."/>
      <w:lvlJc w:val="left"/>
      <w:pPr>
        <w:tabs>
          <w:tab w:val="num" w:pos="6676"/>
        </w:tabs>
        <w:ind w:left="6676" w:hanging="360"/>
      </w:pPr>
    </w:lvl>
    <w:lvl w:ilvl="8" w:tplc="0409001B" w:tentative="1">
      <w:start w:val="1"/>
      <w:numFmt w:val="lowerRoman"/>
      <w:lvlText w:val="%9."/>
      <w:lvlJc w:val="right"/>
      <w:pPr>
        <w:tabs>
          <w:tab w:val="num" w:pos="7396"/>
        </w:tabs>
        <w:ind w:left="7396" w:hanging="180"/>
      </w:pPr>
    </w:lvl>
  </w:abstractNum>
  <w:abstractNum w:abstractNumId="279" w15:restartNumberingAfterBreak="0">
    <w:nsid w:val="3B334F51"/>
    <w:multiLevelType w:val="multilevel"/>
    <w:tmpl w:val="420E71B4"/>
    <w:lvl w:ilvl="0">
      <w:start w:val="2"/>
      <w:numFmt w:val="decimal"/>
      <w:lvlText w:val="%1"/>
      <w:lvlJc w:val="left"/>
      <w:pPr>
        <w:tabs>
          <w:tab w:val="num" w:pos="1440"/>
        </w:tabs>
        <w:ind w:left="1440" w:hanging="1440"/>
      </w:pPr>
      <w:rPr>
        <w:rFonts w:hint="default"/>
      </w:rPr>
    </w:lvl>
    <w:lvl w:ilvl="1">
      <w:start w:val="1"/>
      <w:numFmt w:val="decimal"/>
      <w:lvlText w:val="%1.%2"/>
      <w:lvlJc w:val="left"/>
      <w:pPr>
        <w:tabs>
          <w:tab w:val="num" w:pos="1440"/>
        </w:tabs>
        <w:ind w:left="1440" w:hanging="1440"/>
      </w:pPr>
      <w:rPr>
        <w:rFonts w:hint="default"/>
      </w:rPr>
    </w:lvl>
    <w:lvl w:ilvl="2">
      <w:start w:val="1"/>
      <w:numFmt w:val="decimal"/>
      <w:lvlText w:val="%1.%2.%3"/>
      <w:lvlJc w:val="left"/>
      <w:pPr>
        <w:tabs>
          <w:tab w:val="num" w:pos="1440"/>
        </w:tabs>
        <w:ind w:left="1440" w:hanging="1440"/>
      </w:pPr>
      <w:rPr>
        <w:rFonts w:hint="default"/>
      </w:rPr>
    </w:lvl>
    <w:lvl w:ilvl="3">
      <w:start w:val="1"/>
      <w:numFmt w:val="decimal"/>
      <w:lvlText w:val="%1.%2.%3.%4"/>
      <w:lvlJc w:val="left"/>
      <w:pPr>
        <w:tabs>
          <w:tab w:val="num" w:pos="1440"/>
        </w:tabs>
        <w:ind w:left="1440" w:hanging="1440"/>
      </w:pPr>
      <w:rPr>
        <w:rFonts w:hint="default"/>
      </w:rPr>
    </w:lvl>
    <w:lvl w:ilvl="4">
      <w:start w:val="1"/>
      <w:numFmt w:val="decimal"/>
      <w:lvlText w:val="%1.%2.%3.%4.%5"/>
      <w:lvlJc w:val="left"/>
      <w:pPr>
        <w:tabs>
          <w:tab w:val="num" w:pos="1440"/>
        </w:tabs>
        <w:ind w:left="1440" w:hanging="144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80" w15:restartNumberingAfterBreak="0">
    <w:nsid w:val="3B543F7A"/>
    <w:multiLevelType w:val="hybridMultilevel"/>
    <w:tmpl w:val="930E180E"/>
    <w:lvl w:ilvl="0" w:tplc="753AAC90">
      <w:start w:val="1"/>
      <w:numFmt w:val="upperLetter"/>
      <w:lvlText w:val="%1."/>
      <w:lvlJc w:val="left"/>
      <w:pPr>
        <w:tabs>
          <w:tab w:val="num" w:pos="1069"/>
        </w:tabs>
        <w:ind w:left="1069" w:hanging="360"/>
      </w:pPr>
      <w:rPr>
        <w:rFonts w:hint="default"/>
      </w:rPr>
    </w:lvl>
    <w:lvl w:ilvl="1" w:tplc="04090019" w:tentative="1">
      <w:start w:val="1"/>
      <w:numFmt w:val="lowerLetter"/>
      <w:lvlText w:val="%2."/>
      <w:lvlJc w:val="left"/>
      <w:pPr>
        <w:tabs>
          <w:tab w:val="num" w:pos="1789"/>
        </w:tabs>
        <w:ind w:left="1789" w:hanging="360"/>
      </w:pPr>
    </w:lvl>
    <w:lvl w:ilvl="2" w:tplc="0409001B" w:tentative="1">
      <w:start w:val="1"/>
      <w:numFmt w:val="lowerRoman"/>
      <w:lvlText w:val="%3."/>
      <w:lvlJc w:val="right"/>
      <w:pPr>
        <w:tabs>
          <w:tab w:val="num" w:pos="2509"/>
        </w:tabs>
        <w:ind w:left="2509" w:hanging="180"/>
      </w:pPr>
    </w:lvl>
    <w:lvl w:ilvl="3" w:tplc="0409000F" w:tentative="1">
      <w:start w:val="1"/>
      <w:numFmt w:val="decimal"/>
      <w:lvlText w:val="%4."/>
      <w:lvlJc w:val="left"/>
      <w:pPr>
        <w:tabs>
          <w:tab w:val="num" w:pos="3229"/>
        </w:tabs>
        <w:ind w:left="3229" w:hanging="360"/>
      </w:pPr>
    </w:lvl>
    <w:lvl w:ilvl="4" w:tplc="04090019" w:tentative="1">
      <w:start w:val="1"/>
      <w:numFmt w:val="lowerLetter"/>
      <w:lvlText w:val="%5."/>
      <w:lvlJc w:val="left"/>
      <w:pPr>
        <w:tabs>
          <w:tab w:val="num" w:pos="3949"/>
        </w:tabs>
        <w:ind w:left="3949" w:hanging="360"/>
      </w:pPr>
    </w:lvl>
    <w:lvl w:ilvl="5" w:tplc="0409001B" w:tentative="1">
      <w:start w:val="1"/>
      <w:numFmt w:val="lowerRoman"/>
      <w:lvlText w:val="%6."/>
      <w:lvlJc w:val="right"/>
      <w:pPr>
        <w:tabs>
          <w:tab w:val="num" w:pos="4669"/>
        </w:tabs>
        <w:ind w:left="4669" w:hanging="180"/>
      </w:pPr>
    </w:lvl>
    <w:lvl w:ilvl="6" w:tplc="0409000F" w:tentative="1">
      <w:start w:val="1"/>
      <w:numFmt w:val="decimal"/>
      <w:lvlText w:val="%7."/>
      <w:lvlJc w:val="left"/>
      <w:pPr>
        <w:tabs>
          <w:tab w:val="num" w:pos="5389"/>
        </w:tabs>
        <w:ind w:left="5389" w:hanging="360"/>
      </w:pPr>
    </w:lvl>
    <w:lvl w:ilvl="7" w:tplc="04090019" w:tentative="1">
      <w:start w:val="1"/>
      <w:numFmt w:val="lowerLetter"/>
      <w:lvlText w:val="%8."/>
      <w:lvlJc w:val="left"/>
      <w:pPr>
        <w:tabs>
          <w:tab w:val="num" w:pos="6109"/>
        </w:tabs>
        <w:ind w:left="6109" w:hanging="360"/>
      </w:pPr>
    </w:lvl>
    <w:lvl w:ilvl="8" w:tplc="0409001B" w:tentative="1">
      <w:start w:val="1"/>
      <w:numFmt w:val="lowerRoman"/>
      <w:lvlText w:val="%9."/>
      <w:lvlJc w:val="right"/>
      <w:pPr>
        <w:tabs>
          <w:tab w:val="num" w:pos="6829"/>
        </w:tabs>
        <w:ind w:left="6829" w:hanging="180"/>
      </w:pPr>
    </w:lvl>
  </w:abstractNum>
  <w:abstractNum w:abstractNumId="281" w15:restartNumberingAfterBreak="0">
    <w:nsid w:val="3B72422D"/>
    <w:multiLevelType w:val="hybridMultilevel"/>
    <w:tmpl w:val="134CC05E"/>
    <w:lvl w:ilvl="0" w:tplc="C06460FA">
      <w:start w:val="1"/>
      <w:numFmt w:val="upperLetter"/>
      <w:lvlText w:val="%1."/>
      <w:lvlJc w:val="left"/>
      <w:pPr>
        <w:tabs>
          <w:tab w:val="num" w:pos="1755"/>
        </w:tabs>
        <w:ind w:left="1755" w:hanging="1035"/>
      </w:pPr>
      <w:rPr>
        <w:rFonts w:hint="default"/>
      </w:rPr>
    </w:lvl>
    <w:lvl w:ilvl="1" w:tplc="6E9AA8CC">
      <w:start w:val="1"/>
      <w:numFmt w:val="decimal"/>
      <w:lvlText w:val="%2."/>
      <w:lvlJc w:val="left"/>
      <w:pPr>
        <w:tabs>
          <w:tab w:val="num" w:pos="1800"/>
        </w:tabs>
        <w:ind w:left="1800" w:hanging="360"/>
      </w:pPr>
      <w:rPr>
        <w:rFonts w:hint="default"/>
      </w:r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82" w15:restartNumberingAfterBreak="0">
    <w:nsid w:val="3B7F4236"/>
    <w:multiLevelType w:val="multilevel"/>
    <w:tmpl w:val="96E2DC5E"/>
    <w:lvl w:ilvl="0">
      <w:start w:val="1"/>
      <w:numFmt w:val="decimal"/>
      <w:lvlText w:val="%1"/>
      <w:lvlJc w:val="left"/>
      <w:pPr>
        <w:tabs>
          <w:tab w:val="num" w:pos="660"/>
        </w:tabs>
        <w:ind w:left="660" w:hanging="660"/>
      </w:pPr>
      <w:rPr>
        <w:rFonts w:hint="default"/>
        <w:u w:val="none"/>
      </w:rPr>
    </w:lvl>
    <w:lvl w:ilvl="1">
      <w:start w:val="2"/>
      <w:numFmt w:val="decimal"/>
      <w:lvlText w:val="%1.%2"/>
      <w:lvlJc w:val="left"/>
      <w:pPr>
        <w:tabs>
          <w:tab w:val="num" w:pos="720"/>
        </w:tabs>
        <w:ind w:left="720" w:hanging="660"/>
      </w:pPr>
      <w:rPr>
        <w:rFonts w:hint="default"/>
        <w:u w:val="none"/>
      </w:rPr>
    </w:lvl>
    <w:lvl w:ilvl="2">
      <w:start w:val="1"/>
      <w:numFmt w:val="decimal"/>
      <w:lvlText w:val="%1.%2.%3"/>
      <w:lvlJc w:val="left"/>
      <w:pPr>
        <w:tabs>
          <w:tab w:val="num" w:pos="840"/>
        </w:tabs>
        <w:ind w:left="840" w:hanging="720"/>
      </w:pPr>
      <w:rPr>
        <w:rFonts w:hint="default"/>
        <w:u w:val="none"/>
      </w:rPr>
    </w:lvl>
    <w:lvl w:ilvl="3">
      <w:start w:val="1"/>
      <w:numFmt w:val="decimal"/>
      <w:lvlText w:val="%1.%2.%3.%4"/>
      <w:lvlJc w:val="left"/>
      <w:pPr>
        <w:tabs>
          <w:tab w:val="num" w:pos="900"/>
        </w:tabs>
        <w:ind w:left="900" w:hanging="720"/>
      </w:pPr>
      <w:rPr>
        <w:rFonts w:hint="default"/>
        <w:u w:val="none"/>
      </w:rPr>
    </w:lvl>
    <w:lvl w:ilvl="4">
      <w:start w:val="1"/>
      <w:numFmt w:val="decimal"/>
      <w:lvlText w:val="%1.%2.%3.%4.%5"/>
      <w:lvlJc w:val="left"/>
      <w:pPr>
        <w:tabs>
          <w:tab w:val="num" w:pos="1320"/>
        </w:tabs>
        <w:ind w:left="1320" w:hanging="1080"/>
      </w:pPr>
      <w:rPr>
        <w:rFonts w:hint="default"/>
        <w:u w:val="none"/>
      </w:rPr>
    </w:lvl>
    <w:lvl w:ilvl="5">
      <w:start w:val="1"/>
      <w:numFmt w:val="decimal"/>
      <w:lvlText w:val="%1.%2.%3.%4.%5.%6"/>
      <w:lvlJc w:val="left"/>
      <w:pPr>
        <w:tabs>
          <w:tab w:val="num" w:pos="1380"/>
        </w:tabs>
        <w:ind w:left="1380" w:hanging="1080"/>
      </w:pPr>
      <w:rPr>
        <w:rFonts w:hint="default"/>
        <w:u w:val="none"/>
      </w:rPr>
    </w:lvl>
    <w:lvl w:ilvl="6">
      <w:start w:val="1"/>
      <w:numFmt w:val="decimal"/>
      <w:lvlText w:val="%1.%2.%3.%4.%5.%6.%7"/>
      <w:lvlJc w:val="left"/>
      <w:pPr>
        <w:tabs>
          <w:tab w:val="num" w:pos="1800"/>
        </w:tabs>
        <w:ind w:left="1800" w:hanging="1440"/>
      </w:pPr>
      <w:rPr>
        <w:rFonts w:hint="default"/>
        <w:u w:val="none"/>
      </w:rPr>
    </w:lvl>
    <w:lvl w:ilvl="7">
      <w:start w:val="1"/>
      <w:numFmt w:val="decimal"/>
      <w:lvlText w:val="%1.%2.%3.%4.%5.%6.%7.%8"/>
      <w:lvlJc w:val="left"/>
      <w:pPr>
        <w:tabs>
          <w:tab w:val="num" w:pos="1860"/>
        </w:tabs>
        <w:ind w:left="1860" w:hanging="1440"/>
      </w:pPr>
      <w:rPr>
        <w:rFonts w:hint="default"/>
        <w:u w:val="none"/>
      </w:rPr>
    </w:lvl>
    <w:lvl w:ilvl="8">
      <w:start w:val="1"/>
      <w:numFmt w:val="decimal"/>
      <w:lvlText w:val="%1.%2.%3.%4.%5.%6.%7.%8.%9"/>
      <w:lvlJc w:val="left"/>
      <w:pPr>
        <w:tabs>
          <w:tab w:val="num" w:pos="2280"/>
        </w:tabs>
        <w:ind w:left="2280" w:hanging="1800"/>
      </w:pPr>
      <w:rPr>
        <w:rFonts w:hint="default"/>
        <w:u w:val="none"/>
      </w:rPr>
    </w:lvl>
  </w:abstractNum>
  <w:abstractNum w:abstractNumId="283" w15:restartNumberingAfterBreak="0">
    <w:nsid w:val="3B805506"/>
    <w:multiLevelType w:val="hybridMultilevel"/>
    <w:tmpl w:val="B9EC2032"/>
    <w:lvl w:ilvl="0" w:tplc="B7E0B1E4">
      <w:start w:val="1"/>
      <w:numFmt w:val="upperLetter"/>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84" w15:restartNumberingAfterBreak="0">
    <w:nsid w:val="3B9E6EB0"/>
    <w:multiLevelType w:val="hybridMultilevel"/>
    <w:tmpl w:val="2BF02260"/>
    <w:lvl w:ilvl="0" w:tplc="FFFFFFFF">
      <w:start w:val="1"/>
      <w:numFmt w:val="lowerRoman"/>
      <w:lvlText w:val="%1)"/>
      <w:lvlJc w:val="left"/>
      <w:pPr>
        <w:tabs>
          <w:tab w:val="num" w:pos="1800"/>
        </w:tabs>
        <w:ind w:left="1800" w:hanging="360"/>
      </w:pPr>
    </w:lvl>
    <w:lvl w:ilvl="1" w:tplc="FFFFFFFF" w:tentative="1">
      <w:start w:val="1"/>
      <w:numFmt w:val="lowerRoman"/>
      <w:lvlText w:val="%2."/>
      <w:lvlJc w:val="left"/>
      <w:pPr>
        <w:tabs>
          <w:tab w:val="num" w:pos="2520"/>
        </w:tabs>
        <w:ind w:left="2520" w:hanging="360"/>
      </w:pPr>
    </w:lvl>
    <w:lvl w:ilvl="2" w:tplc="FFFFFFFF" w:tentative="1">
      <w:start w:val="1"/>
      <w:numFmt w:val="arabicAbjad"/>
      <w:lvlText w:val="%3."/>
      <w:lvlJc w:val="right"/>
      <w:pPr>
        <w:tabs>
          <w:tab w:val="num" w:pos="3240"/>
        </w:tabs>
        <w:ind w:left="3240" w:hanging="180"/>
      </w:pPr>
    </w:lvl>
    <w:lvl w:ilvl="3" w:tplc="FFFFFFFF" w:tentative="1">
      <w:start w:val="1"/>
      <w:numFmt w:val="decimal"/>
      <w:lvlText w:val="%4."/>
      <w:lvlJc w:val="left"/>
      <w:pPr>
        <w:tabs>
          <w:tab w:val="num" w:pos="3960"/>
        </w:tabs>
        <w:ind w:left="3960" w:hanging="360"/>
      </w:pPr>
    </w:lvl>
    <w:lvl w:ilvl="4" w:tplc="FFFFFFFF" w:tentative="1">
      <w:start w:val="1"/>
      <w:numFmt w:val="lowerRoman"/>
      <w:lvlText w:val="%5."/>
      <w:lvlJc w:val="left"/>
      <w:pPr>
        <w:tabs>
          <w:tab w:val="num" w:pos="4680"/>
        </w:tabs>
        <w:ind w:left="4680" w:hanging="360"/>
      </w:pPr>
    </w:lvl>
    <w:lvl w:ilvl="5" w:tplc="FFFFFFFF" w:tentative="1">
      <w:start w:val="1"/>
      <w:numFmt w:val="arabicAbjad"/>
      <w:lvlText w:val="%6."/>
      <w:lvlJc w:val="right"/>
      <w:pPr>
        <w:tabs>
          <w:tab w:val="num" w:pos="5400"/>
        </w:tabs>
        <w:ind w:left="5400" w:hanging="180"/>
      </w:pPr>
    </w:lvl>
    <w:lvl w:ilvl="6" w:tplc="FFFFFFFF" w:tentative="1">
      <w:start w:val="1"/>
      <w:numFmt w:val="decimal"/>
      <w:lvlText w:val="%7."/>
      <w:lvlJc w:val="left"/>
      <w:pPr>
        <w:tabs>
          <w:tab w:val="num" w:pos="6120"/>
        </w:tabs>
        <w:ind w:left="6120" w:hanging="360"/>
      </w:pPr>
    </w:lvl>
    <w:lvl w:ilvl="7" w:tplc="FFFFFFFF" w:tentative="1">
      <w:start w:val="1"/>
      <w:numFmt w:val="lowerRoman"/>
      <w:lvlText w:val="%8."/>
      <w:lvlJc w:val="left"/>
      <w:pPr>
        <w:tabs>
          <w:tab w:val="num" w:pos="6840"/>
        </w:tabs>
        <w:ind w:left="6840" w:hanging="360"/>
      </w:pPr>
    </w:lvl>
    <w:lvl w:ilvl="8" w:tplc="FFFFFFFF" w:tentative="1">
      <w:start w:val="1"/>
      <w:numFmt w:val="arabicAbjad"/>
      <w:lvlText w:val="%9."/>
      <w:lvlJc w:val="right"/>
      <w:pPr>
        <w:tabs>
          <w:tab w:val="num" w:pos="7560"/>
        </w:tabs>
        <w:ind w:left="7560" w:hanging="180"/>
      </w:pPr>
    </w:lvl>
  </w:abstractNum>
  <w:abstractNum w:abstractNumId="285" w15:restartNumberingAfterBreak="0">
    <w:nsid w:val="3BA13CEF"/>
    <w:multiLevelType w:val="hybridMultilevel"/>
    <w:tmpl w:val="0E320A34"/>
    <w:lvl w:ilvl="0" w:tplc="753AAC90">
      <w:start w:val="1"/>
      <w:numFmt w:val="upperLetter"/>
      <w:lvlText w:val="%1."/>
      <w:lvlJc w:val="left"/>
      <w:pPr>
        <w:tabs>
          <w:tab w:val="num" w:pos="1069"/>
        </w:tabs>
        <w:ind w:left="1069" w:hanging="360"/>
      </w:pPr>
      <w:rPr>
        <w:rFonts w:hint="default"/>
      </w:rPr>
    </w:lvl>
    <w:lvl w:ilvl="1" w:tplc="04090019" w:tentative="1">
      <w:start w:val="1"/>
      <w:numFmt w:val="lowerLetter"/>
      <w:lvlText w:val="%2."/>
      <w:lvlJc w:val="left"/>
      <w:pPr>
        <w:tabs>
          <w:tab w:val="num" w:pos="1789"/>
        </w:tabs>
        <w:ind w:left="1789" w:hanging="360"/>
      </w:pPr>
    </w:lvl>
    <w:lvl w:ilvl="2" w:tplc="0409001B" w:tentative="1">
      <w:start w:val="1"/>
      <w:numFmt w:val="lowerRoman"/>
      <w:lvlText w:val="%3."/>
      <w:lvlJc w:val="right"/>
      <w:pPr>
        <w:tabs>
          <w:tab w:val="num" w:pos="2509"/>
        </w:tabs>
        <w:ind w:left="2509" w:hanging="180"/>
      </w:pPr>
    </w:lvl>
    <w:lvl w:ilvl="3" w:tplc="0409000F" w:tentative="1">
      <w:start w:val="1"/>
      <w:numFmt w:val="decimal"/>
      <w:lvlText w:val="%4."/>
      <w:lvlJc w:val="left"/>
      <w:pPr>
        <w:tabs>
          <w:tab w:val="num" w:pos="3229"/>
        </w:tabs>
        <w:ind w:left="3229" w:hanging="360"/>
      </w:pPr>
    </w:lvl>
    <w:lvl w:ilvl="4" w:tplc="04090019" w:tentative="1">
      <w:start w:val="1"/>
      <w:numFmt w:val="lowerLetter"/>
      <w:lvlText w:val="%5."/>
      <w:lvlJc w:val="left"/>
      <w:pPr>
        <w:tabs>
          <w:tab w:val="num" w:pos="3949"/>
        </w:tabs>
        <w:ind w:left="3949" w:hanging="360"/>
      </w:pPr>
    </w:lvl>
    <w:lvl w:ilvl="5" w:tplc="0409001B" w:tentative="1">
      <w:start w:val="1"/>
      <w:numFmt w:val="lowerRoman"/>
      <w:lvlText w:val="%6."/>
      <w:lvlJc w:val="right"/>
      <w:pPr>
        <w:tabs>
          <w:tab w:val="num" w:pos="4669"/>
        </w:tabs>
        <w:ind w:left="4669" w:hanging="180"/>
      </w:pPr>
    </w:lvl>
    <w:lvl w:ilvl="6" w:tplc="0409000F" w:tentative="1">
      <w:start w:val="1"/>
      <w:numFmt w:val="decimal"/>
      <w:lvlText w:val="%7."/>
      <w:lvlJc w:val="left"/>
      <w:pPr>
        <w:tabs>
          <w:tab w:val="num" w:pos="5389"/>
        </w:tabs>
        <w:ind w:left="5389" w:hanging="360"/>
      </w:pPr>
    </w:lvl>
    <w:lvl w:ilvl="7" w:tplc="04090019" w:tentative="1">
      <w:start w:val="1"/>
      <w:numFmt w:val="lowerLetter"/>
      <w:lvlText w:val="%8."/>
      <w:lvlJc w:val="left"/>
      <w:pPr>
        <w:tabs>
          <w:tab w:val="num" w:pos="6109"/>
        </w:tabs>
        <w:ind w:left="6109" w:hanging="360"/>
      </w:pPr>
    </w:lvl>
    <w:lvl w:ilvl="8" w:tplc="0409001B" w:tentative="1">
      <w:start w:val="1"/>
      <w:numFmt w:val="lowerRoman"/>
      <w:lvlText w:val="%9."/>
      <w:lvlJc w:val="right"/>
      <w:pPr>
        <w:tabs>
          <w:tab w:val="num" w:pos="6829"/>
        </w:tabs>
        <w:ind w:left="6829" w:hanging="180"/>
      </w:pPr>
    </w:lvl>
  </w:abstractNum>
  <w:abstractNum w:abstractNumId="286" w15:restartNumberingAfterBreak="0">
    <w:nsid w:val="3BCE13AA"/>
    <w:multiLevelType w:val="hybridMultilevel"/>
    <w:tmpl w:val="44D0381C"/>
    <w:lvl w:ilvl="0" w:tplc="12022882">
      <w:start w:val="1"/>
      <w:numFmt w:val="decimal"/>
      <w:lvlText w:val="%1."/>
      <w:lvlJc w:val="left"/>
      <w:pPr>
        <w:tabs>
          <w:tab w:val="num" w:pos="1440"/>
        </w:tabs>
        <w:ind w:left="1440" w:hanging="360"/>
      </w:pPr>
    </w:lvl>
    <w:lvl w:ilvl="1" w:tplc="73064BE2">
      <w:numFmt w:val="none"/>
      <w:lvlText w:val=""/>
      <w:lvlJc w:val="left"/>
      <w:pPr>
        <w:tabs>
          <w:tab w:val="num" w:pos="360"/>
        </w:tabs>
      </w:pPr>
    </w:lvl>
    <w:lvl w:ilvl="2" w:tplc="85C8D5F6">
      <w:numFmt w:val="none"/>
      <w:lvlText w:val=""/>
      <w:lvlJc w:val="left"/>
      <w:pPr>
        <w:tabs>
          <w:tab w:val="num" w:pos="360"/>
        </w:tabs>
      </w:pPr>
    </w:lvl>
    <w:lvl w:ilvl="3" w:tplc="D0E6BC54">
      <w:numFmt w:val="none"/>
      <w:lvlText w:val=""/>
      <w:lvlJc w:val="left"/>
      <w:pPr>
        <w:tabs>
          <w:tab w:val="num" w:pos="360"/>
        </w:tabs>
      </w:pPr>
    </w:lvl>
    <w:lvl w:ilvl="4" w:tplc="5CB64B68">
      <w:numFmt w:val="none"/>
      <w:lvlText w:val=""/>
      <w:lvlJc w:val="left"/>
      <w:pPr>
        <w:tabs>
          <w:tab w:val="num" w:pos="360"/>
        </w:tabs>
      </w:pPr>
    </w:lvl>
    <w:lvl w:ilvl="5" w:tplc="42FE5C4E">
      <w:numFmt w:val="none"/>
      <w:lvlText w:val=""/>
      <w:lvlJc w:val="left"/>
      <w:pPr>
        <w:tabs>
          <w:tab w:val="num" w:pos="360"/>
        </w:tabs>
      </w:pPr>
    </w:lvl>
    <w:lvl w:ilvl="6" w:tplc="8CD4198E">
      <w:numFmt w:val="none"/>
      <w:lvlText w:val=""/>
      <w:lvlJc w:val="left"/>
      <w:pPr>
        <w:tabs>
          <w:tab w:val="num" w:pos="360"/>
        </w:tabs>
      </w:pPr>
    </w:lvl>
    <w:lvl w:ilvl="7" w:tplc="C4E0648C">
      <w:numFmt w:val="none"/>
      <w:lvlText w:val=""/>
      <w:lvlJc w:val="left"/>
      <w:pPr>
        <w:tabs>
          <w:tab w:val="num" w:pos="360"/>
        </w:tabs>
      </w:pPr>
    </w:lvl>
    <w:lvl w:ilvl="8" w:tplc="C4A8D21E">
      <w:numFmt w:val="none"/>
      <w:lvlText w:val=""/>
      <w:lvlJc w:val="left"/>
      <w:pPr>
        <w:tabs>
          <w:tab w:val="num" w:pos="360"/>
        </w:tabs>
      </w:pPr>
    </w:lvl>
  </w:abstractNum>
  <w:abstractNum w:abstractNumId="287" w15:restartNumberingAfterBreak="0">
    <w:nsid w:val="3BEE5961"/>
    <w:multiLevelType w:val="multilevel"/>
    <w:tmpl w:val="005E7864"/>
    <w:lvl w:ilvl="0">
      <w:start w:val="1"/>
      <w:numFmt w:val="upperLetter"/>
      <w:lvlText w:val="%1."/>
      <w:legacy w:legacy="1" w:legacySpace="120" w:legacyIndent="360"/>
      <w:lvlJc w:val="left"/>
      <w:pPr>
        <w:ind w:left="360" w:hanging="360"/>
      </w:pPr>
    </w:lvl>
    <w:lvl w:ilvl="1">
      <w:start w:val="1"/>
      <w:numFmt w:val="decimal"/>
      <w:lvlText w:val="%2."/>
      <w:legacy w:legacy="1" w:legacySpace="120" w:legacyIndent="360"/>
      <w:lvlJc w:val="left"/>
      <w:pPr>
        <w:ind w:left="720" w:hanging="360"/>
      </w:pPr>
    </w:lvl>
    <w:lvl w:ilvl="2">
      <w:start w:val="1"/>
      <w:numFmt w:val="lowerRoman"/>
      <w:lvlText w:val="%3."/>
      <w:legacy w:legacy="1" w:legacySpace="120" w:legacyIndent="180"/>
      <w:lvlJc w:val="left"/>
      <w:pPr>
        <w:ind w:left="900" w:hanging="180"/>
      </w:pPr>
    </w:lvl>
    <w:lvl w:ilvl="3">
      <w:start w:val="1"/>
      <w:numFmt w:val="decimal"/>
      <w:lvlText w:val="%4."/>
      <w:legacy w:legacy="1" w:legacySpace="120" w:legacyIndent="360"/>
      <w:lvlJc w:val="left"/>
      <w:pPr>
        <w:ind w:left="1260" w:hanging="360"/>
      </w:pPr>
    </w:lvl>
    <w:lvl w:ilvl="4">
      <w:start w:val="1"/>
      <w:numFmt w:val="lowerLetter"/>
      <w:lvlText w:val="%5."/>
      <w:legacy w:legacy="1" w:legacySpace="120" w:legacyIndent="360"/>
      <w:lvlJc w:val="left"/>
      <w:pPr>
        <w:ind w:left="1620" w:hanging="360"/>
      </w:pPr>
    </w:lvl>
    <w:lvl w:ilvl="5">
      <w:start w:val="1"/>
      <w:numFmt w:val="lowerRoman"/>
      <w:lvlText w:val="%6."/>
      <w:legacy w:legacy="1" w:legacySpace="120" w:legacyIndent="180"/>
      <w:lvlJc w:val="left"/>
      <w:pPr>
        <w:ind w:left="1800" w:hanging="180"/>
      </w:pPr>
    </w:lvl>
    <w:lvl w:ilvl="6">
      <w:start w:val="1"/>
      <w:numFmt w:val="decimal"/>
      <w:lvlText w:val="%7."/>
      <w:legacy w:legacy="1" w:legacySpace="120" w:legacyIndent="360"/>
      <w:lvlJc w:val="left"/>
      <w:pPr>
        <w:ind w:left="2160" w:hanging="360"/>
      </w:pPr>
    </w:lvl>
    <w:lvl w:ilvl="7">
      <w:start w:val="1"/>
      <w:numFmt w:val="lowerLetter"/>
      <w:lvlText w:val="%8."/>
      <w:legacy w:legacy="1" w:legacySpace="120" w:legacyIndent="360"/>
      <w:lvlJc w:val="left"/>
      <w:pPr>
        <w:ind w:left="2520" w:hanging="360"/>
      </w:pPr>
    </w:lvl>
    <w:lvl w:ilvl="8">
      <w:start w:val="1"/>
      <w:numFmt w:val="lowerRoman"/>
      <w:lvlText w:val="%9."/>
      <w:legacy w:legacy="1" w:legacySpace="120" w:legacyIndent="180"/>
      <w:lvlJc w:val="left"/>
      <w:pPr>
        <w:ind w:left="2700" w:hanging="180"/>
      </w:pPr>
    </w:lvl>
  </w:abstractNum>
  <w:abstractNum w:abstractNumId="288" w15:restartNumberingAfterBreak="0">
    <w:nsid w:val="3C3335B9"/>
    <w:multiLevelType w:val="hybridMultilevel"/>
    <w:tmpl w:val="95521908"/>
    <w:lvl w:ilvl="0" w:tplc="9EFA776A">
      <w:start w:val="1"/>
      <w:numFmt w:val="upperLetter"/>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89" w15:restartNumberingAfterBreak="0">
    <w:nsid w:val="3C41577C"/>
    <w:multiLevelType w:val="singleLevel"/>
    <w:tmpl w:val="FE022526"/>
    <w:lvl w:ilvl="0">
      <w:start w:val="1"/>
      <w:numFmt w:val="upperLetter"/>
      <w:lvlText w:val="%1."/>
      <w:lvlJc w:val="left"/>
      <w:pPr>
        <w:tabs>
          <w:tab w:val="num" w:pos="1444"/>
        </w:tabs>
        <w:ind w:left="1444" w:hanging="735"/>
      </w:pPr>
      <w:rPr>
        <w:rFonts w:hint="default"/>
      </w:rPr>
    </w:lvl>
  </w:abstractNum>
  <w:abstractNum w:abstractNumId="290" w15:restartNumberingAfterBreak="0">
    <w:nsid w:val="3D1645DD"/>
    <w:multiLevelType w:val="multilevel"/>
    <w:tmpl w:val="D19CFEC8"/>
    <w:lvl w:ilvl="0">
      <w:start w:val="8"/>
      <w:numFmt w:val="decimal"/>
      <w:lvlText w:val="%1"/>
      <w:lvlJc w:val="left"/>
      <w:pPr>
        <w:tabs>
          <w:tab w:val="num" w:pos="360"/>
        </w:tabs>
        <w:ind w:left="360" w:hanging="360"/>
      </w:pPr>
      <w:rPr>
        <w:rFonts w:hint="default"/>
      </w:rPr>
    </w:lvl>
    <w:lvl w:ilvl="1">
      <w:start w:val="1"/>
      <w:numFmt w:val="decimal"/>
      <w:lvlText w:val="%1-%2"/>
      <w:lvlJc w:val="left"/>
      <w:pPr>
        <w:tabs>
          <w:tab w:val="num" w:pos="1080"/>
        </w:tabs>
        <w:ind w:left="1080" w:hanging="360"/>
      </w:pPr>
      <w:rPr>
        <w:rFonts w:hint="default"/>
      </w:rPr>
    </w:lvl>
    <w:lvl w:ilvl="2">
      <w:start w:val="1"/>
      <w:numFmt w:val="decimalZero"/>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291" w15:restartNumberingAfterBreak="0">
    <w:nsid w:val="3D604F44"/>
    <w:multiLevelType w:val="hybridMultilevel"/>
    <w:tmpl w:val="842869CC"/>
    <w:lvl w:ilvl="0" w:tplc="529EDCEA">
      <w:start w:val="1"/>
      <w:numFmt w:val="upperLetter"/>
      <w:lvlText w:val="%1."/>
      <w:lvlJc w:val="left"/>
      <w:pPr>
        <w:tabs>
          <w:tab w:val="num" w:pos="1069"/>
        </w:tabs>
        <w:ind w:left="1069" w:hanging="360"/>
      </w:pPr>
      <w:rPr>
        <w:rFonts w:hint="default"/>
      </w:rPr>
    </w:lvl>
    <w:lvl w:ilvl="1" w:tplc="263AF2CA">
      <w:start w:val="2"/>
      <w:numFmt w:val="decimal"/>
      <w:lvlText w:val="%2)"/>
      <w:lvlJc w:val="left"/>
      <w:pPr>
        <w:tabs>
          <w:tab w:val="num" w:pos="1984"/>
        </w:tabs>
        <w:ind w:left="1984" w:hanging="555"/>
      </w:pPr>
      <w:rPr>
        <w:rFonts w:hint="default"/>
      </w:rPr>
    </w:lvl>
    <w:lvl w:ilvl="2" w:tplc="0409001B" w:tentative="1">
      <w:start w:val="1"/>
      <w:numFmt w:val="lowerRoman"/>
      <w:lvlText w:val="%3."/>
      <w:lvlJc w:val="right"/>
      <w:pPr>
        <w:tabs>
          <w:tab w:val="num" w:pos="2509"/>
        </w:tabs>
        <w:ind w:left="2509" w:hanging="180"/>
      </w:pPr>
    </w:lvl>
    <w:lvl w:ilvl="3" w:tplc="0409000F" w:tentative="1">
      <w:start w:val="1"/>
      <w:numFmt w:val="decimal"/>
      <w:lvlText w:val="%4."/>
      <w:lvlJc w:val="left"/>
      <w:pPr>
        <w:tabs>
          <w:tab w:val="num" w:pos="3229"/>
        </w:tabs>
        <w:ind w:left="3229" w:hanging="360"/>
      </w:pPr>
    </w:lvl>
    <w:lvl w:ilvl="4" w:tplc="04090019" w:tentative="1">
      <w:start w:val="1"/>
      <w:numFmt w:val="lowerLetter"/>
      <w:lvlText w:val="%5."/>
      <w:lvlJc w:val="left"/>
      <w:pPr>
        <w:tabs>
          <w:tab w:val="num" w:pos="3949"/>
        </w:tabs>
        <w:ind w:left="3949" w:hanging="360"/>
      </w:pPr>
    </w:lvl>
    <w:lvl w:ilvl="5" w:tplc="0409001B" w:tentative="1">
      <w:start w:val="1"/>
      <w:numFmt w:val="lowerRoman"/>
      <w:lvlText w:val="%6."/>
      <w:lvlJc w:val="right"/>
      <w:pPr>
        <w:tabs>
          <w:tab w:val="num" w:pos="4669"/>
        </w:tabs>
        <w:ind w:left="4669" w:hanging="180"/>
      </w:pPr>
    </w:lvl>
    <w:lvl w:ilvl="6" w:tplc="0409000F" w:tentative="1">
      <w:start w:val="1"/>
      <w:numFmt w:val="decimal"/>
      <w:lvlText w:val="%7."/>
      <w:lvlJc w:val="left"/>
      <w:pPr>
        <w:tabs>
          <w:tab w:val="num" w:pos="5389"/>
        </w:tabs>
        <w:ind w:left="5389" w:hanging="360"/>
      </w:pPr>
    </w:lvl>
    <w:lvl w:ilvl="7" w:tplc="04090019" w:tentative="1">
      <w:start w:val="1"/>
      <w:numFmt w:val="lowerLetter"/>
      <w:lvlText w:val="%8."/>
      <w:lvlJc w:val="left"/>
      <w:pPr>
        <w:tabs>
          <w:tab w:val="num" w:pos="6109"/>
        </w:tabs>
        <w:ind w:left="6109" w:hanging="360"/>
      </w:pPr>
    </w:lvl>
    <w:lvl w:ilvl="8" w:tplc="0409001B" w:tentative="1">
      <w:start w:val="1"/>
      <w:numFmt w:val="lowerRoman"/>
      <w:lvlText w:val="%9."/>
      <w:lvlJc w:val="right"/>
      <w:pPr>
        <w:tabs>
          <w:tab w:val="num" w:pos="6829"/>
        </w:tabs>
        <w:ind w:left="6829" w:hanging="180"/>
      </w:pPr>
    </w:lvl>
  </w:abstractNum>
  <w:abstractNum w:abstractNumId="292" w15:restartNumberingAfterBreak="0">
    <w:nsid w:val="3D896AD6"/>
    <w:multiLevelType w:val="multilevel"/>
    <w:tmpl w:val="E81067DA"/>
    <w:lvl w:ilvl="0">
      <w:start w:val="3"/>
      <w:numFmt w:val="decimal"/>
      <w:lvlText w:val="%1"/>
      <w:lvlJc w:val="left"/>
      <w:pPr>
        <w:tabs>
          <w:tab w:val="num" w:pos="720"/>
        </w:tabs>
        <w:ind w:left="720" w:hanging="720"/>
      </w:pPr>
      <w:rPr>
        <w:rFonts w:hint="default"/>
      </w:rPr>
    </w:lvl>
    <w:lvl w:ilvl="1">
      <w:start w:val="6"/>
      <w:numFmt w:val="decimalZero"/>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93" w15:restartNumberingAfterBreak="0">
    <w:nsid w:val="3D8B3534"/>
    <w:multiLevelType w:val="hybridMultilevel"/>
    <w:tmpl w:val="997EF45E"/>
    <w:lvl w:ilvl="0" w:tplc="B7E0B1E4">
      <w:start w:val="1"/>
      <w:numFmt w:val="upperLetter"/>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94" w15:restartNumberingAfterBreak="0">
    <w:nsid w:val="3D9A7087"/>
    <w:multiLevelType w:val="hybridMultilevel"/>
    <w:tmpl w:val="AA96DE32"/>
    <w:lvl w:ilvl="0" w:tplc="C9AE9514">
      <w:start w:val="1"/>
      <w:numFmt w:val="upperLetter"/>
      <w:lvlText w:val="%1."/>
      <w:lvlJc w:val="left"/>
      <w:pPr>
        <w:tabs>
          <w:tab w:val="num" w:pos="1729"/>
        </w:tabs>
        <w:ind w:left="1729" w:hanging="1020"/>
      </w:pPr>
      <w:rPr>
        <w:rFonts w:hint="default"/>
      </w:rPr>
    </w:lvl>
    <w:lvl w:ilvl="1" w:tplc="04090019" w:tentative="1">
      <w:start w:val="1"/>
      <w:numFmt w:val="lowerLetter"/>
      <w:lvlText w:val="%2."/>
      <w:lvlJc w:val="left"/>
      <w:pPr>
        <w:tabs>
          <w:tab w:val="num" w:pos="1789"/>
        </w:tabs>
        <w:ind w:left="1789" w:hanging="360"/>
      </w:pPr>
    </w:lvl>
    <w:lvl w:ilvl="2" w:tplc="0409001B" w:tentative="1">
      <w:start w:val="1"/>
      <w:numFmt w:val="lowerRoman"/>
      <w:lvlText w:val="%3."/>
      <w:lvlJc w:val="right"/>
      <w:pPr>
        <w:tabs>
          <w:tab w:val="num" w:pos="2509"/>
        </w:tabs>
        <w:ind w:left="2509" w:hanging="180"/>
      </w:pPr>
    </w:lvl>
    <w:lvl w:ilvl="3" w:tplc="0409000F" w:tentative="1">
      <w:start w:val="1"/>
      <w:numFmt w:val="decimal"/>
      <w:lvlText w:val="%4."/>
      <w:lvlJc w:val="left"/>
      <w:pPr>
        <w:tabs>
          <w:tab w:val="num" w:pos="3229"/>
        </w:tabs>
        <w:ind w:left="3229" w:hanging="360"/>
      </w:pPr>
    </w:lvl>
    <w:lvl w:ilvl="4" w:tplc="04090019" w:tentative="1">
      <w:start w:val="1"/>
      <w:numFmt w:val="lowerLetter"/>
      <w:lvlText w:val="%5."/>
      <w:lvlJc w:val="left"/>
      <w:pPr>
        <w:tabs>
          <w:tab w:val="num" w:pos="3949"/>
        </w:tabs>
        <w:ind w:left="3949" w:hanging="360"/>
      </w:pPr>
    </w:lvl>
    <w:lvl w:ilvl="5" w:tplc="0409001B" w:tentative="1">
      <w:start w:val="1"/>
      <w:numFmt w:val="lowerRoman"/>
      <w:lvlText w:val="%6."/>
      <w:lvlJc w:val="right"/>
      <w:pPr>
        <w:tabs>
          <w:tab w:val="num" w:pos="4669"/>
        </w:tabs>
        <w:ind w:left="4669" w:hanging="180"/>
      </w:pPr>
    </w:lvl>
    <w:lvl w:ilvl="6" w:tplc="0409000F" w:tentative="1">
      <w:start w:val="1"/>
      <w:numFmt w:val="decimal"/>
      <w:lvlText w:val="%7."/>
      <w:lvlJc w:val="left"/>
      <w:pPr>
        <w:tabs>
          <w:tab w:val="num" w:pos="5389"/>
        </w:tabs>
        <w:ind w:left="5389" w:hanging="360"/>
      </w:pPr>
    </w:lvl>
    <w:lvl w:ilvl="7" w:tplc="04090019" w:tentative="1">
      <w:start w:val="1"/>
      <w:numFmt w:val="lowerLetter"/>
      <w:lvlText w:val="%8."/>
      <w:lvlJc w:val="left"/>
      <w:pPr>
        <w:tabs>
          <w:tab w:val="num" w:pos="6109"/>
        </w:tabs>
        <w:ind w:left="6109" w:hanging="360"/>
      </w:pPr>
    </w:lvl>
    <w:lvl w:ilvl="8" w:tplc="0409001B" w:tentative="1">
      <w:start w:val="1"/>
      <w:numFmt w:val="lowerRoman"/>
      <w:lvlText w:val="%9."/>
      <w:lvlJc w:val="right"/>
      <w:pPr>
        <w:tabs>
          <w:tab w:val="num" w:pos="6829"/>
        </w:tabs>
        <w:ind w:left="6829" w:hanging="180"/>
      </w:pPr>
    </w:lvl>
  </w:abstractNum>
  <w:abstractNum w:abstractNumId="295" w15:restartNumberingAfterBreak="0">
    <w:nsid w:val="3DA22013"/>
    <w:multiLevelType w:val="hybridMultilevel"/>
    <w:tmpl w:val="595229C8"/>
    <w:lvl w:ilvl="0" w:tplc="04090019">
      <w:start w:val="1"/>
      <w:numFmt w:val="lowerLetter"/>
      <w:lvlText w:val="%1."/>
      <w:lvlJc w:val="left"/>
      <w:pPr>
        <w:tabs>
          <w:tab w:val="num" w:pos="1080"/>
        </w:tabs>
        <w:ind w:left="1080" w:hanging="360"/>
      </w:p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96" w15:restartNumberingAfterBreak="0">
    <w:nsid w:val="3DAF238B"/>
    <w:multiLevelType w:val="multilevel"/>
    <w:tmpl w:val="A41089A8"/>
    <w:lvl w:ilvl="0">
      <w:start w:val="2"/>
      <w:numFmt w:val="decimal"/>
      <w:lvlText w:val="%1"/>
      <w:lvlJc w:val="left"/>
      <w:pPr>
        <w:tabs>
          <w:tab w:val="num" w:pos="720"/>
        </w:tabs>
        <w:ind w:left="720" w:hanging="720"/>
      </w:pPr>
      <w:rPr>
        <w:rFonts w:hint="default"/>
        <w:u w:val="none"/>
      </w:rPr>
    </w:lvl>
    <w:lvl w:ilvl="1">
      <w:start w:val="2"/>
      <w:numFmt w:val="decimal"/>
      <w:lvlText w:val="%1.%2"/>
      <w:lvlJc w:val="left"/>
      <w:pPr>
        <w:tabs>
          <w:tab w:val="num" w:pos="720"/>
        </w:tabs>
        <w:ind w:left="720" w:hanging="720"/>
      </w:pPr>
      <w:rPr>
        <w:rFonts w:hint="default"/>
        <w:u w:val="none"/>
      </w:rPr>
    </w:lvl>
    <w:lvl w:ilvl="2">
      <w:start w:val="1"/>
      <w:numFmt w:val="decimalZero"/>
      <w:lvlText w:val="%1.%2.%3"/>
      <w:lvlJc w:val="left"/>
      <w:pPr>
        <w:tabs>
          <w:tab w:val="num" w:pos="720"/>
        </w:tabs>
        <w:ind w:left="720" w:hanging="720"/>
      </w:pPr>
      <w:rPr>
        <w:rFonts w:hint="default"/>
        <w:u w:val="none"/>
      </w:rPr>
    </w:lvl>
    <w:lvl w:ilvl="3">
      <w:start w:val="1"/>
      <w:numFmt w:val="decimal"/>
      <w:lvlText w:val="%1.%2.%3.%4"/>
      <w:lvlJc w:val="left"/>
      <w:pPr>
        <w:tabs>
          <w:tab w:val="num" w:pos="720"/>
        </w:tabs>
        <w:ind w:left="720" w:hanging="720"/>
      </w:pPr>
      <w:rPr>
        <w:rFonts w:hint="default"/>
        <w:u w:val="none"/>
      </w:rPr>
    </w:lvl>
    <w:lvl w:ilvl="4">
      <w:start w:val="1"/>
      <w:numFmt w:val="decimal"/>
      <w:lvlText w:val="%1.%2.%3.%4.%5"/>
      <w:lvlJc w:val="left"/>
      <w:pPr>
        <w:tabs>
          <w:tab w:val="num" w:pos="1080"/>
        </w:tabs>
        <w:ind w:left="1080" w:hanging="1080"/>
      </w:pPr>
      <w:rPr>
        <w:rFonts w:hint="default"/>
        <w:u w:val="none"/>
      </w:rPr>
    </w:lvl>
    <w:lvl w:ilvl="5">
      <w:start w:val="1"/>
      <w:numFmt w:val="decimal"/>
      <w:lvlText w:val="%1.%2.%3.%4.%5.%6"/>
      <w:lvlJc w:val="left"/>
      <w:pPr>
        <w:tabs>
          <w:tab w:val="num" w:pos="1080"/>
        </w:tabs>
        <w:ind w:left="1080" w:hanging="1080"/>
      </w:pPr>
      <w:rPr>
        <w:rFonts w:hint="default"/>
        <w:u w:val="none"/>
      </w:rPr>
    </w:lvl>
    <w:lvl w:ilvl="6">
      <w:start w:val="1"/>
      <w:numFmt w:val="decimal"/>
      <w:lvlText w:val="%1.%2.%3.%4.%5.%6.%7"/>
      <w:lvlJc w:val="left"/>
      <w:pPr>
        <w:tabs>
          <w:tab w:val="num" w:pos="1440"/>
        </w:tabs>
        <w:ind w:left="1440" w:hanging="1440"/>
      </w:pPr>
      <w:rPr>
        <w:rFonts w:hint="default"/>
        <w:u w:val="none"/>
      </w:rPr>
    </w:lvl>
    <w:lvl w:ilvl="7">
      <w:start w:val="1"/>
      <w:numFmt w:val="decimal"/>
      <w:lvlText w:val="%1.%2.%3.%4.%5.%6.%7.%8"/>
      <w:lvlJc w:val="left"/>
      <w:pPr>
        <w:tabs>
          <w:tab w:val="num" w:pos="1440"/>
        </w:tabs>
        <w:ind w:left="1440" w:hanging="1440"/>
      </w:pPr>
      <w:rPr>
        <w:rFonts w:hint="default"/>
        <w:u w:val="none"/>
      </w:rPr>
    </w:lvl>
    <w:lvl w:ilvl="8">
      <w:start w:val="1"/>
      <w:numFmt w:val="decimal"/>
      <w:lvlText w:val="%1.%2.%3.%4.%5.%6.%7.%8.%9"/>
      <w:lvlJc w:val="left"/>
      <w:pPr>
        <w:tabs>
          <w:tab w:val="num" w:pos="1800"/>
        </w:tabs>
        <w:ind w:left="1800" w:hanging="1800"/>
      </w:pPr>
      <w:rPr>
        <w:rFonts w:hint="default"/>
        <w:u w:val="none"/>
      </w:rPr>
    </w:lvl>
  </w:abstractNum>
  <w:abstractNum w:abstractNumId="297" w15:restartNumberingAfterBreak="0">
    <w:nsid w:val="3DE07D78"/>
    <w:multiLevelType w:val="multilevel"/>
    <w:tmpl w:val="5E3EE756"/>
    <w:lvl w:ilvl="0">
      <w:start w:val="1"/>
      <w:numFmt w:val="decimal"/>
      <w:lvlText w:val="%1"/>
      <w:lvlJc w:val="left"/>
      <w:pPr>
        <w:tabs>
          <w:tab w:val="num" w:pos="720"/>
        </w:tabs>
        <w:ind w:right="720" w:hanging="720"/>
      </w:pPr>
      <w:rPr>
        <w:rFonts w:hint="default"/>
        <w:b/>
      </w:rPr>
    </w:lvl>
    <w:lvl w:ilvl="1">
      <w:start w:val="1"/>
      <w:numFmt w:val="decimal"/>
      <w:lvlText w:val="%1.%2"/>
      <w:lvlJc w:val="left"/>
      <w:pPr>
        <w:tabs>
          <w:tab w:val="num" w:pos="720"/>
        </w:tabs>
        <w:ind w:right="720" w:hanging="720"/>
      </w:pPr>
      <w:rPr>
        <w:rFonts w:hint="default"/>
        <w:b/>
      </w:rPr>
    </w:lvl>
    <w:lvl w:ilvl="2">
      <w:start w:val="1"/>
      <w:numFmt w:val="decimal"/>
      <w:lvlText w:val="%1.%2.%3"/>
      <w:lvlJc w:val="left"/>
      <w:pPr>
        <w:tabs>
          <w:tab w:val="num" w:pos="720"/>
        </w:tabs>
        <w:ind w:right="720" w:hanging="720"/>
      </w:pPr>
      <w:rPr>
        <w:rFonts w:hint="default"/>
        <w:b/>
      </w:rPr>
    </w:lvl>
    <w:lvl w:ilvl="3">
      <w:start w:val="1"/>
      <w:numFmt w:val="decimal"/>
      <w:lvlText w:val="%1.%2.%3.%4"/>
      <w:lvlJc w:val="left"/>
      <w:pPr>
        <w:tabs>
          <w:tab w:val="num" w:pos="720"/>
        </w:tabs>
        <w:ind w:right="720" w:hanging="720"/>
      </w:pPr>
      <w:rPr>
        <w:rFonts w:hint="default"/>
        <w:b/>
      </w:rPr>
    </w:lvl>
    <w:lvl w:ilvl="4">
      <w:start w:val="1"/>
      <w:numFmt w:val="decimal"/>
      <w:lvlText w:val="%1.%2.%3.%4.%5"/>
      <w:lvlJc w:val="left"/>
      <w:pPr>
        <w:tabs>
          <w:tab w:val="num" w:pos="1080"/>
        </w:tabs>
        <w:ind w:right="1080" w:hanging="1080"/>
      </w:pPr>
      <w:rPr>
        <w:rFonts w:hint="default"/>
        <w:b/>
      </w:rPr>
    </w:lvl>
    <w:lvl w:ilvl="5">
      <w:start w:val="1"/>
      <w:numFmt w:val="decimal"/>
      <w:lvlText w:val="%1.%2.%3.%4.%5.%6"/>
      <w:lvlJc w:val="left"/>
      <w:pPr>
        <w:tabs>
          <w:tab w:val="num" w:pos="1080"/>
        </w:tabs>
        <w:ind w:right="1080" w:hanging="1080"/>
      </w:pPr>
      <w:rPr>
        <w:rFonts w:hint="default"/>
        <w:b/>
      </w:rPr>
    </w:lvl>
    <w:lvl w:ilvl="6">
      <w:start w:val="1"/>
      <w:numFmt w:val="decimal"/>
      <w:lvlText w:val="%1.%2.%3.%4.%5.%6.%7"/>
      <w:lvlJc w:val="left"/>
      <w:pPr>
        <w:tabs>
          <w:tab w:val="num" w:pos="1440"/>
        </w:tabs>
        <w:ind w:right="1440" w:hanging="1440"/>
      </w:pPr>
      <w:rPr>
        <w:rFonts w:hint="default"/>
        <w:b/>
      </w:rPr>
    </w:lvl>
    <w:lvl w:ilvl="7">
      <w:start w:val="1"/>
      <w:numFmt w:val="decimal"/>
      <w:lvlText w:val="%1.%2.%3.%4.%5.%6.%7.%8"/>
      <w:lvlJc w:val="left"/>
      <w:pPr>
        <w:tabs>
          <w:tab w:val="num" w:pos="1440"/>
        </w:tabs>
        <w:ind w:right="1440" w:hanging="1440"/>
      </w:pPr>
      <w:rPr>
        <w:rFonts w:hint="default"/>
        <w:b/>
      </w:rPr>
    </w:lvl>
    <w:lvl w:ilvl="8">
      <w:start w:val="1"/>
      <w:numFmt w:val="decimal"/>
      <w:lvlText w:val="%1.%2.%3.%4.%5.%6.%7.%8.%9"/>
      <w:lvlJc w:val="left"/>
      <w:pPr>
        <w:tabs>
          <w:tab w:val="num" w:pos="1800"/>
        </w:tabs>
        <w:ind w:right="1800" w:hanging="1800"/>
      </w:pPr>
      <w:rPr>
        <w:rFonts w:hint="default"/>
        <w:b/>
      </w:rPr>
    </w:lvl>
  </w:abstractNum>
  <w:abstractNum w:abstractNumId="298" w15:restartNumberingAfterBreak="0">
    <w:nsid w:val="3DF8044A"/>
    <w:multiLevelType w:val="hybridMultilevel"/>
    <w:tmpl w:val="2FEE04AA"/>
    <w:lvl w:ilvl="0" w:tplc="200A7E92">
      <w:start w:val="1"/>
      <w:numFmt w:val="decimal"/>
      <w:lvlText w:val="%1."/>
      <w:lvlJc w:val="left"/>
      <w:pPr>
        <w:tabs>
          <w:tab w:val="num" w:pos="1636"/>
        </w:tabs>
        <w:ind w:left="1636" w:hanging="360"/>
      </w:pPr>
      <w:rPr>
        <w:rFonts w:hint="default"/>
      </w:rPr>
    </w:lvl>
    <w:lvl w:ilvl="1" w:tplc="04090019" w:tentative="1">
      <w:start w:val="1"/>
      <w:numFmt w:val="lowerLetter"/>
      <w:lvlText w:val="%2."/>
      <w:lvlJc w:val="left"/>
      <w:pPr>
        <w:tabs>
          <w:tab w:val="num" w:pos="2356"/>
        </w:tabs>
        <w:ind w:left="2356" w:hanging="360"/>
      </w:pPr>
    </w:lvl>
    <w:lvl w:ilvl="2" w:tplc="0409001B" w:tentative="1">
      <w:start w:val="1"/>
      <w:numFmt w:val="lowerRoman"/>
      <w:lvlText w:val="%3."/>
      <w:lvlJc w:val="right"/>
      <w:pPr>
        <w:tabs>
          <w:tab w:val="num" w:pos="3076"/>
        </w:tabs>
        <w:ind w:left="3076" w:hanging="180"/>
      </w:pPr>
    </w:lvl>
    <w:lvl w:ilvl="3" w:tplc="0409000F" w:tentative="1">
      <w:start w:val="1"/>
      <w:numFmt w:val="decimal"/>
      <w:lvlText w:val="%4."/>
      <w:lvlJc w:val="left"/>
      <w:pPr>
        <w:tabs>
          <w:tab w:val="num" w:pos="3796"/>
        </w:tabs>
        <w:ind w:left="3796" w:hanging="360"/>
      </w:pPr>
    </w:lvl>
    <w:lvl w:ilvl="4" w:tplc="04090019" w:tentative="1">
      <w:start w:val="1"/>
      <w:numFmt w:val="lowerLetter"/>
      <w:lvlText w:val="%5."/>
      <w:lvlJc w:val="left"/>
      <w:pPr>
        <w:tabs>
          <w:tab w:val="num" w:pos="4516"/>
        </w:tabs>
        <w:ind w:left="4516" w:hanging="360"/>
      </w:pPr>
    </w:lvl>
    <w:lvl w:ilvl="5" w:tplc="0409001B" w:tentative="1">
      <w:start w:val="1"/>
      <w:numFmt w:val="lowerRoman"/>
      <w:lvlText w:val="%6."/>
      <w:lvlJc w:val="right"/>
      <w:pPr>
        <w:tabs>
          <w:tab w:val="num" w:pos="5236"/>
        </w:tabs>
        <w:ind w:left="5236" w:hanging="180"/>
      </w:pPr>
    </w:lvl>
    <w:lvl w:ilvl="6" w:tplc="0409000F" w:tentative="1">
      <w:start w:val="1"/>
      <w:numFmt w:val="decimal"/>
      <w:lvlText w:val="%7."/>
      <w:lvlJc w:val="left"/>
      <w:pPr>
        <w:tabs>
          <w:tab w:val="num" w:pos="5956"/>
        </w:tabs>
        <w:ind w:left="5956" w:hanging="360"/>
      </w:pPr>
    </w:lvl>
    <w:lvl w:ilvl="7" w:tplc="04090019" w:tentative="1">
      <w:start w:val="1"/>
      <w:numFmt w:val="lowerLetter"/>
      <w:lvlText w:val="%8."/>
      <w:lvlJc w:val="left"/>
      <w:pPr>
        <w:tabs>
          <w:tab w:val="num" w:pos="6676"/>
        </w:tabs>
        <w:ind w:left="6676" w:hanging="360"/>
      </w:pPr>
    </w:lvl>
    <w:lvl w:ilvl="8" w:tplc="0409001B" w:tentative="1">
      <w:start w:val="1"/>
      <w:numFmt w:val="lowerRoman"/>
      <w:lvlText w:val="%9."/>
      <w:lvlJc w:val="right"/>
      <w:pPr>
        <w:tabs>
          <w:tab w:val="num" w:pos="7396"/>
        </w:tabs>
        <w:ind w:left="7396" w:hanging="180"/>
      </w:pPr>
    </w:lvl>
  </w:abstractNum>
  <w:abstractNum w:abstractNumId="299" w15:restartNumberingAfterBreak="0">
    <w:nsid w:val="3E0A4C6E"/>
    <w:multiLevelType w:val="multilevel"/>
    <w:tmpl w:val="DD56C2CA"/>
    <w:lvl w:ilvl="0">
      <w:start w:val="5"/>
      <w:numFmt w:val="decimal"/>
      <w:lvlText w:val="%1"/>
      <w:lvlJc w:val="left"/>
      <w:pPr>
        <w:tabs>
          <w:tab w:val="num" w:pos="360"/>
        </w:tabs>
        <w:ind w:left="360" w:hanging="360"/>
      </w:pPr>
      <w:rPr>
        <w:rFonts w:hint="default"/>
      </w:rPr>
    </w:lvl>
    <w:lvl w:ilvl="1">
      <w:start w:val="1"/>
      <w:numFmt w:val="decimal"/>
      <w:lvlText w:val="%1.%2"/>
      <w:lvlJc w:val="left"/>
      <w:pPr>
        <w:tabs>
          <w:tab w:val="num" w:pos="1080"/>
        </w:tabs>
        <w:ind w:left="1080" w:hanging="360"/>
      </w:pPr>
      <w:rPr>
        <w:rFonts w:hint="default"/>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300" w15:restartNumberingAfterBreak="0">
    <w:nsid w:val="3E0D4A84"/>
    <w:multiLevelType w:val="singleLevel"/>
    <w:tmpl w:val="E418F566"/>
    <w:lvl w:ilvl="0">
      <w:start w:val="1"/>
      <w:numFmt w:val="decimal"/>
      <w:lvlText w:val="%1."/>
      <w:lvlJc w:val="left"/>
      <w:pPr>
        <w:tabs>
          <w:tab w:val="num" w:pos="1080"/>
        </w:tabs>
        <w:ind w:left="1080" w:hanging="360"/>
      </w:pPr>
      <w:rPr>
        <w:rFonts w:hint="default"/>
      </w:rPr>
    </w:lvl>
  </w:abstractNum>
  <w:abstractNum w:abstractNumId="301" w15:restartNumberingAfterBreak="0">
    <w:nsid w:val="3E1E459A"/>
    <w:multiLevelType w:val="hybridMultilevel"/>
    <w:tmpl w:val="AF083A36"/>
    <w:lvl w:ilvl="0" w:tplc="16D65C8A">
      <w:start w:val="1"/>
      <w:numFmt w:val="upperRoman"/>
      <w:lvlText w:val="%1."/>
      <w:lvlJc w:val="left"/>
      <w:pPr>
        <w:tabs>
          <w:tab w:val="num" w:pos="1080"/>
        </w:tabs>
        <w:ind w:left="1080" w:hanging="360"/>
      </w:pPr>
      <w:rPr>
        <w:rFonts w:hint="default"/>
      </w:rPr>
    </w:lvl>
    <w:lvl w:ilvl="1" w:tplc="04090019" w:tentative="1">
      <w:start w:val="1"/>
      <w:numFmt w:val="lowerRoman"/>
      <w:lvlText w:val="%2."/>
      <w:lvlJc w:val="left"/>
      <w:pPr>
        <w:tabs>
          <w:tab w:val="num" w:pos="1440"/>
        </w:tabs>
        <w:ind w:left="1440" w:hanging="360"/>
      </w:pPr>
    </w:lvl>
    <w:lvl w:ilvl="2" w:tplc="0409001B" w:tentative="1">
      <w:start w:val="1"/>
      <w:numFmt w:val="arabicAbjad"/>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Roman"/>
      <w:lvlText w:val="%5."/>
      <w:lvlJc w:val="left"/>
      <w:pPr>
        <w:tabs>
          <w:tab w:val="num" w:pos="3600"/>
        </w:tabs>
        <w:ind w:left="3600" w:hanging="360"/>
      </w:pPr>
    </w:lvl>
    <w:lvl w:ilvl="5" w:tplc="0409001B" w:tentative="1">
      <w:start w:val="1"/>
      <w:numFmt w:val="arabicAbjad"/>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Roman"/>
      <w:lvlText w:val="%8."/>
      <w:lvlJc w:val="left"/>
      <w:pPr>
        <w:tabs>
          <w:tab w:val="num" w:pos="5760"/>
        </w:tabs>
        <w:ind w:left="5760" w:hanging="360"/>
      </w:pPr>
    </w:lvl>
    <w:lvl w:ilvl="8" w:tplc="0409001B" w:tentative="1">
      <w:start w:val="1"/>
      <w:numFmt w:val="arabicAbjad"/>
      <w:lvlText w:val="%9."/>
      <w:lvlJc w:val="right"/>
      <w:pPr>
        <w:tabs>
          <w:tab w:val="num" w:pos="6480"/>
        </w:tabs>
        <w:ind w:left="6480" w:hanging="180"/>
      </w:pPr>
    </w:lvl>
  </w:abstractNum>
  <w:abstractNum w:abstractNumId="302" w15:restartNumberingAfterBreak="0">
    <w:nsid w:val="3EB42D5D"/>
    <w:multiLevelType w:val="singleLevel"/>
    <w:tmpl w:val="0792CE90"/>
    <w:lvl w:ilvl="0">
      <w:start w:val="1"/>
      <w:numFmt w:val="lowerLetter"/>
      <w:lvlText w:val="%1)"/>
      <w:lvlJc w:val="left"/>
      <w:pPr>
        <w:tabs>
          <w:tab w:val="num" w:pos="750"/>
        </w:tabs>
        <w:ind w:left="750" w:hanging="360"/>
      </w:pPr>
      <w:rPr>
        <w:rFonts w:hint="default"/>
      </w:rPr>
    </w:lvl>
  </w:abstractNum>
  <w:abstractNum w:abstractNumId="303" w15:restartNumberingAfterBreak="0">
    <w:nsid w:val="3F956EC6"/>
    <w:multiLevelType w:val="multilevel"/>
    <w:tmpl w:val="CF440F6C"/>
    <w:lvl w:ilvl="0">
      <w:start w:val="1"/>
      <w:numFmt w:val="decimal"/>
      <w:lvlText w:val="%1"/>
      <w:lvlJc w:val="left"/>
      <w:pPr>
        <w:tabs>
          <w:tab w:val="num" w:pos="720"/>
        </w:tabs>
        <w:ind w:left="720" w:hanging="720"/>
      </w:pPr>
      <w:rPr>
        <w:rFonts w:hint="default"/>
      </w:rPr>
    </w:lvl>
    <w:lvl w:ilvl="1">
      <w:start w:val="3"/>
      <w:numFmt w:val="decimal"/>
      <w:lvlText w:val="%1.%2"/>
      <w:lvlJc w:val="left"/>
      <w:pPr>
        <w:tabs>
          <w:tab w:val="num" w:pos="1080"/>
        </w:tabs>
        <w:ind w:left="1080" w:hanging="720"/>
      </w:pPr>
      <w:rPr>
        <w:rFonts w:hint="default"/>
      </w:rPr>
    </w:lvl>
    <w:lvl w:ilvl="2">
      <w:start w:val="1"/>
      <w:numFmt w:val="decimalZero"/>
      <w:lvlText w:val="%1.%2.%3"/>
      <w:lvlJc w:val="left"/>
      <w:pPr>
        <w:tabs>
          <w:tab w:val="num" w:pos="1440"/>
        </w:tabs>
        <w:ind w:left="1440" w:hanging="720"/>
      </w:pPr>
      <w:rPr>
        <w:rFonts w:hint="default"/>
      </w:rPr>
    </w:lvl>
    <w:lvl w:ilvl="3">
      <w:start w:val="1"/>
      <w:numFmt w:val="decimal"/>
      <w:lvlText w:val="%1.%2.%3.%4"/>
      <w:lvlJc w:val="left"/>
      <w:pPr>
        <w:tabs>
          <w:tab w:val="num" w:pos="1800"/>
        </w:tabs>
        <w:ind w:left="1800" w:hanging="72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304" w15:restartNumberingAfterBreak="0">
    <w:nsid w:val="3FB11977"/>
    <w:multiLevelType w:val="hybridMultilevel"/>
    <w:tmpl w:val="4E208E72"/>
    <w:lvl w:ilvl="0" w:tplc="04090001">
      <w:start w:val="1"/>
      <w:numFmt w:val="bullet"/>
      <w:lvlText w:val=""/>
      <w:lvlJc w:val="center"/>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5" w15:restartNumberingAfterBreak="0">
    <w:nsid w:val="3FE4550C"/>
    <w:multiLevelType w:val="singleLevel"/>
    <w:tmpl w:val="EA94F6D2"/>
    <w:lvl w:ilvl="0">
      <w:start w:val="1"/>
      <w:numFmt w:val="upperLetter"/>
      <w:lvlText w:val="%1."/>
      <w:lvlJc w:val="left"/>
      <w:pPr>
        <w:tabs>
          <w:tab w:val="num" w:pos="1414"/>
        </w:tabs>
        <w:ind w:left="1414" w:hanging="705"/>
      </w:pPr>
      <w:rPr>
        <w:rFonts w:hint="default"/>
      </w:rPr>
    </w:lvl>
  </w:abstractNum>
  <w:abstractNum w:abstractNumId="306" w15:restartNumberingAfterBreak="0">
    <w:nsid w:val="3FFF610E"/>
    <w:multiLevelType w:val="hybridMultilevel"/>
    <w:tmpl w:val="D43C9C8A"/>
    <w:lvl w:ilvl="0" w:tplc="CA9C471E">
      <w:start w:val="1"/>
      <w:numFmt w:val="upperLetter"/>
      <w:lvlText w:val="%1."/>
      <w:lvlJc w:val="left"/>
      <w:pPr>
        <w:tabs>
          <w:tab w:val="num" w:pos="960"/>
        </w:tabs>
        <w:ind w:left="960" w:hanging="360"/>
      </w:pPr>
      <w:rPr>
        <w:rFonts w:hint="default"/>
      </w:rPr>
    </w:lvl>
    <w:lvl w:ilvl="1" w:tplc="04090019" w:tentative="1">
      <w:start w:val="1"/>
      <w:numFmt w:val="lowerLetter"/>
      <w:lvlText w:val="%2."/>
      <w:lvlJc w:val="left"/>
      <w:pPr>
        <w:tabs>
          <w:tab w:val="num" w:pos="1680"/>
        </w:tabs>
        <w:ind w:left="1680" w:hanging="360"/>
      </w:pPr>
    </w:lvl>
    <w:lvl w:ilvl="2" w:tplc="0409001B" w:tentative="1">
      <w:start w:val="1"/>
      <w:numFmt w:val="lowerRoman"/>
      <w:lvlText w:val="%3."/>
      <w:lvlJc w:val="right"/>
      <w:pPr>
        <w:tabs>
          <w:tab w:val="num" w:pos="2400"/>
        </w:tabs>
        <w:ind w:left="2400" w:hanging="180"/>
      </w:pPr>
    </w:lvl>
    <w:lvl w:ilvl="3" w:tplc="0409000F" w:tentative="1">
      <w:start w:val="1"/>
      <w:numFmt w:val="decimal"/>
      <w:lvlText w:val="%4."/>
      <w:lvlJc w:val="left"/>
      <w:pPr>
        <w:tabs>
          <w:tab w:val="num" w:pos="3120"/>
        </w:tabs>
        <w:ind w:left="3120" w:hanging="360"/>
      </w:pPr>
    </w:lvl>
    <w:lvl w:ilvl="4" w:tplc="04090019" w:tentative="1">
      <w:start w:val="1"/>
      <w:numFmt w:val="lowerLetter"/>
      <w:lvlText w:val="%5."/>
      <w:lvlJc w:val="left"/>
      <w:pPr>
        <w:tabs>
          <w:tab w:val="num" w:pos="3840"/>
        </w:tabs>
        <w:ind w:left="3840" w:hanging="360"/>
      </w:pPr>
    </w:lvl>
    <w:lvl w:ilvl="5" w:tplc="0409001B" w:tentative="1">
      <w:start w:val="1"/>
      <w:numFmt w:val="lowerRoman"/>
      <w:lvlText w:val="%6."/>
      <w:lvlJc w:val="right"/>
      <w:pPr>
        <w:tabs>
          <w:tab w:val="num" w:pos="4560"/>
        </w:tabs>
        <w:ind w:left="4560" w:hanging="180"/>
      </w:pPr>
    </w:lvl>
    <w:lvl w:ilvl="6" w:tplc="0409000F" w:tentative="1">
      <w:start w:val="1"/>
      <w:numFmt w:val="decimal"/>
      <w:lvlText w:val="%7."/>
      <w:lvlJc w:val="left"/>
      <w:pPr>
        <w:tabs>
          <w:tab w:val="num" w:pos="5280"/>
        </w:tabs>
        <w:ind w:left="5280" w:hanging="360"/>
      </w:pPr>
    </w:lvl>
    <w:lvl w:ilvl="7" w:tplc="04090019" w:tentative="1">
      <w:start w:val="1"/>
      <w:numFmt w:val="lowerLetter"/>
      <w:lvlText w:val="%8."/>
      <w:lvlJc w:val="left"/>
      <w:pPr>
        <w:tabs>
          <w:tab w:val="num" w:pos="6000"/>
        </w:tabs>
        <w:ind w:left="6000" w:hanging="360"/>
      </w:pPr>
    </w:lvl>
    <w:lvl w:ilvl="8" w:tplc="0409001B" w:tentative="1">
      <w:start w:val="1"/>
      <w:numFmt w:val="lowerRoman"/>
      <w:lvlText w:val="%9."/>
      <w:lvlJc w:val="right"/>
      <w:pPr>
        <w:tabs>
          <w:tab w:val="num" w:pos="6720"/>
        </w:tabs>
        <w:ind w:left="6720" w:hanging="180"/>
      </w:pPr>
    </w:lvl>
  </w:abstractNum>
  <w:abstractNum w:abstractNumId="307" w15:restartNumberingAfterBreak="0">
    <w:nsid w:val="402223D4"/>
    <w:multiLevelType w:val="hybridMultilevel"/>
    <w:tmpl w:val="894A7FC6"/>
    <w:lvl w:ilvl="0" w:tplc="753AAC90">
      <w:start w:val="3"/>
      <w:numFmt w:val="upperLetter"/>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308" w15:restartNumberingAfterBreak="0">
    <w:nsid w:val="402F1245"/>
    <w:multiLevelType w:val="multilevel"/>
    <w:tmpl w:val="14C668FC"/>
    <w:lvl w:ilvl="0">
      <w:start w:val="2"/>
      <w:numFmt w:val="decimal"/>
      <w:lvlText w:val="%1"/>
      <w:lvlJc w:val="left"/>
      <w:pPr>
        <w:tabs>
          <w:tab w:val="num" w:pos="720"/>
        </w:tabs>
        <w:ind w:left="720" w:hanging="720"/>
      </w:pPr>
      <w:rPr>
        <w:rFonts w:hint="default"/>
        <w:u w:val="none"/>
      </w:rPr>
    </w:lvl>
    <w:lvl w:ilvl="1">
      <w:start w:val="1"/>
      <w:numFmt w:val="decimal"/>
      <w:lvlText w:val="%1.%2"/>
      <w:lvlJc w:val="left"/>
      <w:pPr>
        <w:tabs>
          <w:tab w:val="num" w:pos="720"/>
        </w:tabs>
        <w:ind w:left="720" w:hanging="720"/>
      </w:pPr>
      <w:rPr>
        <w:rFonts w:hint="default"/>
        <w:u w:val="none"/>
      </w:rPr>
    </w:lvl>
    <w:lvl w:ilvl="2">
      <w:start w:val="1"/>
      <w:numFmt w:val="decimal"/>
      <w:lvlText w:val="%1.%2.%3"/>
      <w:lvlJc w:val="left"/>
      <w:pPr>
        <w:tabs>
          <w:tab w:val="num" w:pos="720"/>
        </w:tabs>
        <w:ind w:left="720" w:hanging="720"/>
      </w:pPr>
      <w:rPr>
        <w:rFonts w:hint="default"/>
        <w:u w:val="none"/>
      </w:rPr>
    </w:lvl>
    <w:lvl w:ilvl="3">
      <w:start w:val="1"/>
      <w:numFmt w:val="decimal"/>
      <w:lvlText w:val="%1.%2.%3.%4"/>
      <w:lvlJc w:val="left"/>
      <w:pPr>
        <w:tabs>
          <w:tab w:val="num" w:pos="720"/>
        </w:tabs>
        <w:ind w:left="720" w:hanging="720"/>
      </w:pPr>
      <w:rPr>
        <w:rFonts w:hint="default"/>
        <w:u w:val="none"/>
      </w:rPr>
    </w:lvl>
    <w:lvl w:ilvl="4">
      <w:start w:val="1"/>
      <w:numFmt w:val="decimal"/>
      <w:lvlText w:val="%1.%2.%3.%4.%5"/>
      <w:lvlJc w:val="left"/>
      <w:pPr>
        <w:tabs>
          <w:tab w:val="num" w:pos="1080"/>
        </w:tabs>
        <w:ind w:left="1080" w:hanging="1080"/>
      </w:pPr>
      <w:rPr>
        <w:rFonts w:hint="default"/>
        <w:u w:val="none"/>
      </w:rPr>
    </w:lvl>
    <w:lvl w:ilvl="5">
      <w:start w:val="1"/>
      <w:numFmt w:val="decimal"/>
      <w:lvlText w:val="%1.%2.%3.%4.%5.%6"/>
      <w:lvlJc w:val="left"/>
      <w:pPr>
        <w:tabs>
          <w:tab w:val="num" w:pos="1080"/>
        </w:tabs>
        <w:ind w:left="1080" w:hanging="1080"/>
      </w:pPr>
      <w:rPr>
        <w:rFonts w:hint="default"/>
        <w:u w:val="none"/>
      </w:rPr>
    </w:lvl>
    <w:lvl w:ilvl="6">
      <w:start w:val="1"/>
      <w:numFmt w:val="decimal"/>
      <w:lvlText w:val="%1.%2.%3.%4.%5.%6.%7"/>
      <w:lvlJc w:val="left"/>
      <w:pPr>
        <w:tabs>
          <w:tab w:val="num" w:pos="1440"/>
        </w:tabs>
        <w:ind w:left="1440" w:hanging="1440"/>
      </w:pPr>
      <w:rPr>
        <w:rFonts w:hint="default"/>
        <w:u w:val="none"/>
      </w:rPr>
    </w:lvl>
    <w:lvl w:ilvl="7">
      <w:start w:val="1"/>
      <w:numFmt w:val="decimal"/>
      <w:lvlText w:val="%1.%2.%3.%4.%5.%6.%7.%8"/>
      <w:lvlJc w:val="left"/>
      <w:pPr>
        <w:tabs>
          <w:tab w:val="num" w:pos="1440"/>
        </w:tabs>
        <w:ind w:left="1440" w:hanging="1440"/>
      </w:pPr>
      <w:rPr>
        <w:rFonts w:hint="default"/>
        <w:u w:val="none"/>
      </w:rPr>
    </w:lvl>
    <w:lvl w:ilvl="8">
      <w:start w:val="1"/>
      <w:numFmt w:val="decimal"/>
      <w:lvlText w:val="%1.%2.%3.%4.%5.%6.%7.%8.%9"/>
      <w:lvlJc w:val="left"/>
      <w:pPr>
        <w:tabs>
          <w:tab w:val="num" w:pos="1800"/>
        </w:tabs>
        <w:ind w:left="1800" w:hanging="1800"/>
      </w:pPr>
      <w:rPr>
        <w:rFonts w:hint="default"/>
        <w:u w:val="none"/>
      </w:rPr>
    </w:lvl>
  </w:abstractNum>
  <w:abstractNum w:abstractNumId="309" w15:restartNumberingAfterBreak="0">
    <w:nsid w:val="40EA2422"/>
    <w:multiLevelType w:val="multilevel"/>
    <w:tmpl w:val="DE7613C2"/>
    <w:lvl w:ilvl="0">
      <w:start w:val="1"/>
      <w:numFmt w:val="decimal"/>
      <w:lvlText w:val="%1"/>
      <w:lvlJc w:val="left"/>
      <w:pPr>
        <w:tabs>
          <w:tab w:val="num" w:pos="720"/>
        </w:tabs>
        <w:ind w:left="720" w:hanging="720"/>
      </w:pPr>
      <w:rPr>
        <w:rFonts w:hint="default"/>
      </w:rPr>
    </w:lvl>
    <w:lvl w:ilvl="1">
      <w:start w:val="1"/>
      <w:numFmt w:val="decimal"/>
      <w:lvlText w:val="%1.%2"/>
      <w:lvlJc w:val="left"/>
      <w:pPr>
        <w:tabs>
          <w:tab w:val="num" w:pos="1080"/>
        </w:tabs>
        <w:ind w:left="1080" w:hanging="720"/>
      </w:pPr>
      <w:rPr>
        <w:rFonts w:hint="default"/>
      </w:rPr>
    </w:lvl>
    <w:lvl w:ilvl="2">
      <w:start w:val="1"/>
      <w:numFmt w:val="decimalZero"/>
      <w:lvlText w:val="%1.%2.%3"/>
      <w:lvlJc w:val="left"/>
      <w:pPr>
        <w:tabs>
          <w:tab w:val="num" w:pos="1440"/>
        </w:tabs>
        <w:ind w:left="1440" w:hanging="720"/>
      </w:pPr>
      <w:rPr>
        <w:rFonts w:hint="default"/>
      </w:rPr>
    </w:lvl>
    <w:lvl w:ilvl="3">
      <w:start w:val="1"/>
      <w:numFmt w:val="decimal"/>
      <w:lvlText w:val="%1.%2.%3.%4"/>
      <w:lvlJc w:val="left"/>
      <w:pPr>
        <w:tabs>
          <w:tab w:val="num" w:pos="1800"/>
        </w:tabs>
        <w:ind w:left="1800" w:hanging="72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310" w15:restartNumberingAfterBreak="0">
    <w:nsid w:val="410065AB"/>
    <w:multiLevelType w:val="hybridMultilevel"/>
    <w:tmpl w:val="3848A49E"/>
    <w:lvl w:ilvl="0" w:tplc="C9F8CE2E">
      <w:start w:val="1"/>
      <w:numFmt w:val="upperLetter"/>
      <w:lvlText w:val="%1."/>
      <w:lvlJc w:val="left"/>
      <w:pPr>
        <w:tabs>
          <w:tab w:val="num" w:pos="1069"/>
        </w:tabs>
        <w:ind w:left="1069" w:hanging="360"/>
      </w:pPr>
      <w:rPr>
        <w:rFonts w:hint="default"/>
      </w:rPr>
    </w:lvl>
    <w:lvl w:ilvl="1" w:tplc="04090019" w:tentative="1">
      <w:start w:val="1"/>
      <w:numFmt w:val="lowerLetter"/>
      <w:lvlText w:val="%2."/>
      <w:lvlJc w:val="left"/>
      <w:pPr>
        <w:tabs>
          <w:tab w:val="num" w:pos="1789"/>
        </w:tabs>
        <w:ind w:left="1789" w:hanging="360"/>
      </w:pPr>
    </w:lvl>
    <w:lvl w:ilvl="2" w:tplc="0409001B" w:tentative="1">
      <w:start w:val="1"/>
      <w:numFmt w:val="lowerRoman"/>
      <w:lvlText w:val="%3."/>
      <w:lvlJc w:val="right"/>
      <w:pPr>
        <w:tabs>
          <w:tab w:val="num" w:pos="2509"/>
        </w:tabs>
        <w:ind w:left="2509" w:hanging="180"/>
      </w:pPr>
    </w:lvl>
    <w:lvl w:ilvl="3" w:tplc="0409000F" w:tentative="1">
      <w:start w:val="1"/>
      <w:numFmt w:val="decimal"/>
      <w:lvlText w:val="%4."/>
      <w:lvlJc w:val="left"/>
      <w:pPr>
        <w:tabs>
          <w:tab w:val="num" w:pos="3229"/>
        </w:tabs>
        <w:ind w:left="3229" w:hanging="360"/>
      </w:pPr>
    </w:lvl>
    <w:lvl w:ilvl="4" w:tplc="04090019" w:tentative="1">
      <w:start w:val="1"/>
      <w:numFmt w:val="lowerLetter"/>
      <w:lvlText w:val="%5."/>
      <w:lvlJc w:val="left"/>
      <w:pPr>
        <w:tabs>
          <w:tab w:val="num" w:pos="3949"/>
        </w:tabs>
        <w:ind w:left="3949" w:hanging="360"/>
      </w:pPr>
    </w:lvl>
    <w:lvl w:ilvl="5" w:tplc="0409001B" w:tentative="1">
      <w:start w:val="1"/>
      <w:numFmt w:val="lowerRoman"/>
      <w:lvlText w:val="%6."/>
      <w:lvlJc w:val="right"/>
      <w:pPr>
        <w:tabs>
          <w:tab w:val="num" w:pos="4669"/>
        </w:tabs>
        <w:ind w:left="4669" w:hanging="180"/>
      </w:pPr>
    </w:lvl>
    <w:lvl w:ilvl="6" w:tplc="0409000F" w:tentative="1">
      <w:start w:val="1"/>
      <w:numFmt w:val="decimal"/>
      <w:lvlText w:val="%7."/>
      <w:lvlJc w:val="left"/>
      <w:pPr>
        <w:tabs>
          <w:tab w:val="num" w:pos="5389"/>
        </w:tabs>
        <w:ind w:left="5389" w:hanging="360"/>
      </w:pPr>
    </w:lvl>
    <w:lvl w:ilvl="7" w:tplc="04090019" w:tentative="1">
      <w:start w:val="1"/>
      <w:numFmt w:val="lowerLetter"/>
      <w:lvlText w:val="%8."/>
      <w:lvlJc w:val="left"/>
      <w:pPr>
        <w:tabs>
          <w:tab w:val="num" w:pos="6109"/>
        </w:tabs>
        <w:ind w:left="6109" w:hanging="360"/>
      </w:pPr>
    </w:lvl>
    <w:lvl w:ilvl="8" w:tplc="0409001B" w:tentative="1">
      <w:start w:val="1"/>
      <w:numFmt w:val="lowerRoman"/>
      <w:lvlText w:val="%9."/>
      <w:lvlJc w:val="right"/>
      <w:pPr>
        <w:tabs>
          <w:tab w:val="num" w:pos="6829"/>
        </w:tabs>
        <w:ind w:left="6829" w:hanging="180"/>
      </w:pPr>
    </w:lvl>
  </w:abstractNum>
  <w:abstractNum w:abstractNumId="311" w15:restartNumberingAfterBreak="0">
    <w:nsid w:val="41046AC6"/>
    <w:multiLevelType w:val="singleLevel"/>
    <w:tmpl w:val="04A68FB6"/>
    <w:lvl w:ilvl="0">
      <w:start w:val="6"/>
      <w:numFmt w:val="lowerLetter"/>
      <w:lvlText w:val="%1)"/>
      <w:legacy w:legacy="1" w:legacySpace="0" w:legacyIndent="283"/>
      <w:lvlJc w:val="center"/>
      <w:pPr>
        <w:ind w:left="567" w:hanging="283"/>
      </w:pPr>
    </w:lvl>
  </w:abstractNum>
  <w:abstractNum w:abstractNumId="312" w15:restartNumberingAfterBreak="0">
    <w:nsid w:val="411F7848"/>
    <w:multiLevelType w:val="hybridMultilevel"/>
    <w:tmpl w:val="808E5D90"/>
    <w:lvl w:ilvl="0" w:tplc="69CADC50">
      <w:start w:val="1"/>
      <w:numFmt w:val="upperLetter"/>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313" w15:restartNumberingAfterBreak="0">
    <w:nsid w:val="412D16E9"/>
    <w:multiLevelType w:val="hybridMultilevel"/>
    <w:tmpl w:val="11BA8EEC"/>
    <w:lvl w:ilvl="0" w:tplc="A1F250FA">
      <w:start w:val="1"/>
      <w:numFmt w:val="decimal"/>
      <w:lvlText w:val="%1."/>
      <w:lvlJc w:val="left"/>
      <w:pPr>
        <w:tabs>
          <w:tab w:val="num" w:pos="1058"/>
        </w:tabs>
        <w:ind w:left="1058" w:hanging="360"/>
      </w:pPr>
      <w:rPr>
        <w:rFonts w:hint="default"/>
      </w:rPr>
    </w:lvl>
    <w:lvl w:ilvl="1" w:tplc="04090019" w:tentative="1">
      <w:start w:val="1"/>
      <w:numFmt w:val="lowerLetter"/>
      <w:lvlText w:val="%2."/>
      <w:lvlJc w:val="left"/>
      <w:pPr>
        <w:tabs>
          <w:tab w:val="num" w:pos="1778"/>
        </w:tabs>
        <w:ind w:left="1778" w:hanging="360"/>
      </w:pPr>
    </w:lvl>
    <w:lvl w:ilvl="2" w:tplc="0409001B" w:tentative="1">
      <w:start w:val="1"/>
      <w:numFmt w:val="lowerRoman"/>
      <w:lvlText w:val="%3."/>
      <w:lvlJc w:val="right"/>
      <w:pPr>
        <w:tabs>
          <w:tab w:val="num" w:pos="2498"/>
        </w:tabs>
        <w:ind w:left="2498" w:hanging="180"/>
      </w:pPr>
    </w:lvl>
    <w:lvl w:ilvl="3" w:tplc="0409000F" w:tentative="1">
      <w:start w:val="1"/>
      <w:numFmt w:val="decimal"/>
      <w:lvlText w:val="%4."/>
      <w:lvlJc w:val="left"/>
      <w:pPr>
        <w:tabs>
          <w:tab w:val="num" w:pos="3218"/>
        </w:tabs>
        <w:ind w:left="3218" w:hanging="360"/>
      </w:pPr>
    </w:lvl>
    <w:lvl w:ilvl="4" w:tplc="04090019" w:tentative="1">
      <w:start w:val="1"/>
      <w:numFmt w:val="lowerLetter"/>
      <w:lvlText w:val="%5."/>
      <w:lvlJc w:val="left"/>
      <w:pPr>
        <w:tabs>
          <w:tab w:val="num" w:pos="3938"/>
        </w:tabs>
        <w:ind w:left="3938" w:hanging="360"/>
      </w:pPr>
    </w:lvl>
    <w:lvl w:ilvl="5" w:tplc="0409001B" w:tentative="1">
      <w:start w:val="1"/>
      <w:numFmt w:val="lowerRoman"/>
      <w:lvlText w:val="%6."/>
      <w:lvlJc w:val="right"/>
      <w:pPr>
        <w:tabs>
          <w:tab w:val="num" w:pos="4658"/>
        </w:tabs>
        <w:ind w:left="4658" w:hanging="180"/>
      </w:pPr>
    </w:lvl>
    <w:lvl w:ilvl="6" w:tplc="0409000F" w:tentative="1">
      <w:start w:val="1"/>
      <w:numFmt w:val="decimal"/>
      <w:lvlText w:val="%7."/>
      <w:lvlJc w:val="left"/>
      <w:pPr>
        <w:tabs>
          <w:tab w:val="num" w:pos="5378"/>
        </w:tabs>
        <w:ind w:left="5378" w:hanging="360"/>
      </w:pPr>
    </w:lvl>
    <w:lvl w:ilvl="7" w:tplc="04090019" w:tentative="1">
      <w:start w:val="1"/>
      <w:numFmt w:val="lowerLetter"/>
      <w:lvlText w:val="%8."/>
      <w:lvlJc w:val="left"/>
      <w:pPr>
        <w:tabs>
          <w:tab w:val="num" w:pos="6098"/>
        </w:tabs>
        <w:ind w:left="6098" w:hanging="360"/>
      </w:pPr>
    </w:lvl>
    <w:lvl w:ilvl="8" w:tplc="0409001B" w:tentative="1">
      <w:start w:val="1"/>
      <w:numFmt w:val="lowerRoman"/>
      <w:lvlText w:val="%9."/>
      <w:lvlJc w:val="right"/>
      <w:pPr>
        <w:tabs>
          <w:tab w:val="num" w:pos="6818"/>
        </w:tabs>
        <w:ind w:left="6818" w:hanging="180"/>
      </w:pPr>
    </w:lvl>
  </w:abstractNum>
  <w:abstractNum w:abstractNumId="314" w15:restartNumberingAfterBreak="0">
    <w:nsid w:val="41300D39"/>
    <w:multiLevelType w:val="multilevel"/>
    <w:tmpl w:val="CEA894F6"/>
    <w:lvl w:ilvl="0">
      <w:start w:val="3"/>
      <w:numFmt w:val="decimal"/>
      <w:lvlText w:val="%1"/>
      <w:lvlJc w:val="left"/>
      <w:pPr>
        <w:tabs>
          <w:tab w:val="num" w:pos="735"/>
        </w:tabs>
        <w:ind w:left="735" w:hanging="735"/>
      </w:pPr>
      <w:rPr>
        <w:rFonts w:hint="default"/>
        <w:u w:val="none"/>
      </w:rPr>
    </w:lvl>
    <w:lvl w:ilvl="1">
      <w:start w:val="5"/>
      <w:numFmt w:val="decimal"/>
      <w:lvlText w:val="%1-%2"/>
      <w:lvlJc w:val="left"/>
      <w:pPr>
        <w:tabs>
          <w:tab w:val="num" w:pos="1089"/>
        </w:tabs>
        <w:ind w:left="1089" w:hanging="735"/>
      </w:pPr>
      <w:rPr>
        <w:rFonts w:hint="default"/>
        <w:u w:val="none"/>
      </w:rPr>
    </w:lvl>
    <w:lvl w:ilvl="2">
      <w:start w:val="1"/>
      <w:numFmt w:val="decimal"/>
      <w:lvlText w:val="%1-%2-%3"/>
      <w:lvlJc w:val="left"/>
      <w:pPr>
        <w:tabs>
          <w:tab w:val="num" w:pos="1443"/>
        </w:tabs>
        <w:ind w:left="1443" w:hanging="735"/>
      </w:pPr>
      <w:rPr>
        <w:rFonts w:hint="default"/>
        <w:u w:val="none"/>
      </w:rPr>
    </w:lvl>
    <w:lvl w:ilvl="3">
      <w:start w:val="1"/>
      <w:numFmt w:val="decimal"/>
      <w:lvlText w:val="%1-%2-%3.%4"/>
      <w:lvlJc w:val="left"/>
      <w:pPr>
        <w:tabs>
          <w:tab w:val="num" w:pos="1797"/>
        </w:tabs>
        <w:ind w:left="1797" w:hanging="735"/>
      </w:pPr>
      <w:rPr>
        <w:rFonts w:hint="default"/>
        <w:u w:val="none"/>
      </w:rPr>
    </w:lvl>
    <w:lvl w:ilvl="4">
      <w:start w:val="1"/>
      <w:numFmt w:val="decimal"/>
      <w:lvlText w:val="%1-%2-%3.%4.%5"/>
      <w:lvlJc w:val="left"/>
      <w:pPr>
        <w:tabs>
          <w:tab w:val="num" w:pos="2496"/>
        </w:tabs>
        <w:ind w:left="2496" w:hanging="1080"/>
      </w:pPr>
      <w:rPr>
        <w:rFonts w:hint="default"/>
        <w:u w:val="none"/>
      </w:rPr>
    </w:lvl>
    <w:lvl w:ilvl="5">
      <w:start w:val="1"/>
      <w:numFmt w:val="decimal"/>
      <w:lvlText w:val="%1-%2-%3.%4.%5.%6"/>
      <w:lvlJc w:val="left"/>
      <w:pPr>
        <w:tabs>
          <w:tab w:val="num" w:pos="2850"/>
        </w:tabs>
        <w:ind w:left="2850" w:hanging="1080"/>
      </w:pPr>
      <w:rPr>
        <w:rFonts w:hint="default"/>
        <w:u w:val="none"/>
      </w:rPr>
    </w:lvl>
    <w:lvl w:ilvl="6">
      <w:start w:val="1"/>
      <w:numFmt w:val="decimal"/>
      <w:lvlText w:val="%1-%2-%3.%4.%5.%6.%7"/>
      <w:lvlJc w:val="left"/>
      <w:pPr>
        <w:tabs>
          <w:tab w:val="num" w:pos="3564"/>
        </w:tabs>
        <w:ind w:left="3564" w:hanging="1440"/>
      </w:pPr>
      <w:rPr>
        <w:rFonts w:hint="default"/>
        <w:u w:val="none"/>
      </w:rPr>
    </w:lvl>
    <w:lvl w:ilvl="7">
      <w:start w:val="1"/>
      <w:numFmt w:val="decimal"/>
      <w:lvlText w:val="%1-%2-%3.%4.%5.%6.%7.%8"/>
      <w:lvlJc w:val="left"/>
      <w:pPr>
        <w:tabs>
          <w:tab w:val="num" w:pos="3918"/>
        </w:tabs>
        <w:ind w:left="3918" w:hanging="1440"/>
      </w:pPr>
      <w:rPr>
        <w:rFonts w:hint="default"/>
        <w:u w:val="none"/>
      </w:rPr>
    </w:lvl>
    <w:lvl w:ilvl="8">
      <w:start w:val="1"/>
      <w:numFmt w:val="decimal"/>
      <w:lvlText w:val="%1-%2-%3.%4.%5.%6.%7.%8.%9"/>
      <w:lvlJc w:val="left"/>
      <w:pPr>
        <w:tabs>
          <w:tab w:val="num" w:pos="4632"/>
        </w:tabs>
        <w:ind w:left="4632" w:hanging="1800"/>
      </w:pPr>
      <w:rPr>
        <w:rFonts w:hint="default"/>
        <w:u w:val="none"/>
      </w:rPr>
    </w:lvl>
  </w:abstractNum>
  <w:abstractNum w:abstractNumId="315" w15:restartNumberingAfterBreak="0">
    <w:nsid w:val="414404C3"/>
    <w:multiLevelType w:val="multilevel"/>
    <w:tmpl w:val="AD1A6CBE"/>
    <w:lvl w:ilvl="0">
      <w:start w:val="3"/>
      <w:numFmt w:val="decimal"/>
      <w:lvlText w:val="%1"/>
      <w:lvlJc w:val="left"/>
      <w:pPr>
        <w:tabs>
          <w:tab w:val="num" w:pos="720"/>
        </w:tabs>
        <w:ind w:left="720" w:hanging="720"/>
      </w:pPr>
      <w:rPr>
        <w:rFonts w:hint="default"/>
      </w:rPr>
    </w:lvl>
    <w:lvl w:ilvl="1">
      <w:start w:val="1"/>
      <w:numFmt w:val="decimalZero"/>
      <w:lvlText w:val="%1.%2"/>
      <w:lvlJc w:val="left"/>
      <w:pPr>
        <w:tabs>
          <w:tab w:val="num" w:pos="720"/>
        </w:tabs>
        <w:ind w:left="720" w:hanging="720"/>
      </w:pPr>
      <w:rPr>
        <w:rFonts w:hint="default"/>
      </w:rPr>
    </w:lvl>
    <w:lvl w:ilvl="2">
      <w:start w:val="1"/>
      <w:numFmt w:val="decimalZero"/>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16" w15:restartNumberingAfterBreak="0">
    <w:nsid w:val="41551E1C"/>
    <w:multiLevelType w:val="multilevel"/>
    <w:tmpl w:val="92DA4526"/>
    <w:lvl w:ilvl="0">
      <w:start w:val="1"/>
      <w:numFmt w:val="decimal"/>
      <w:lvlText w:val="%1"/>
      <w:lvlJc w:val="left"/>
      <w:pPr>
        <w:tabs>
          <w:tab w:val="num" w:pos="495"/>
        </w:tabs>
        <w:ind w:left="495" w:hanging="495"/>
      </w:pPr>
      <w:rPr>
        <w:rFonts w:hint="default"/>
      </w:rPr>
    </w:lvl>
    <w:lvl w:ilvl="1">
      <w:start w:val="1"/>
      <w:numFmt w:val="decimal"/>
      <w:lvlText w:val="%1.%2"/>
      <w:lvlJc w:val="left"/>
      <w:pPr>
        <w:tabs>
          <w:tab w:val="num" w:pos="855"/>
        </w:tabs>
        <w:ind w:left="855" w:hanging="495"/>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1800"/>
        </w:tabs>
        <w:ind w:left="1800" w:hanging="72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317" w15:restartNumberingAfterBreak="0">
    <w:nsid w:val="417F574D"/>
    <w:multiLevelType w:val="multilevel"/>
    <w:tmpl w:val="005E7864"/>
    <w:lvl w:ilvl="0">
      <w:start w:val="1"/>
      <w:numFmt w:val="upperLetter"/>
      <w:lvlText w:val="%1."/>
      <w:legacy w:legacy="1" w:legacySpace="120" w:legacyIndent="360"/>
      <w:lvlJc w:val="left"/>
      <w:pPr>
        <w:ind w:left="360" w:hanging="360"/>
      </w:pPr>
    </w:lvl>
    <w:lvl w:ilvl="1">
      <w:start w:val="1"/>
      <w:numFmt w:val="decimal"/>
      <w:lvlText w:val="%2."/>
      <w:legacy w:legacy="1" w:legacySpace="120" w:legacyIndent="360"/>
      <w:lvlJc w:val="left"/>
      <w:pPr>
        <w:ind w:left="720" w:hanging="360"/>
      </w:pPr>
    </w:lvl>
    <w:lvl w:ilvl="2">
      <w:start w:val="1"/>
      <w:numFmt w:val="lowerRoman"/>
      <w:lvlText w:val="%3."/>
      <w:legacy w:legacy="1" w:legacySpace="120" w:legacyIndent="180"/>
      <w:lvlJc w:val="left"/>
      <w:pPr>
        <w:ind w:left="900" w:hanging="180"/>
      </w:pPr>
    </w:lvl>
    <w:lvl w:ilvl="3">
      <w:start w:val="1"/>
      <w:numFmt w:val="decimal"/>
      <w:lvlText w:val="%4."/>
      <w:legacy w:legacy="1" w:legacySpace="120" w:legacyIndent="360"/>
      <w:lvlJc w:val="left"/>
      <w:pPr>
        <w:ind w:left="1260" w:hanging="360"/>
      </w:pPr>
    </w:lvl>
    <w:lvl w:ilvl="4">
      <w:start w:val="1"/>
      <w:numFmt w:val="lowerLetter"/>
      <w:lvlText w:val="%5."/>
      <w:legacy w:legacy="1" w:legacySpace="120" w:legacyIndent="360"/>
      <w:lvlJc w:val="left"/>
      <w:pPr>
        <w:ind w:left="1620" w:hanging="360"/>
      </w:pPr>
    </w:lvl>
    <w:lvl w:ilvl="5">
      <w:start w:val="1"/>
      <w:numFmt w:val="lowerRoman"/>
      <w:lvlText w:val="%6."/>
      <w:legacy w:legacy="1" w:legacySpace="120" w:legacyIndent="180"/>
      <w:lvlJc w:val="left"/>
      <w:pPr>
        <w:ind w:left="1800" w:hanging="180"/>
      </w:pPr>
    </w:lvl>
    <w:lvl w:ilvl="6">
      <w:start w:val="1"/>
      <w:numFmt w:val="decimal"/>
      <w:lvlText w:val="%7."/>
      <w:legacy w:legacy="1" w:legacySpace="120" w:legacyIndent="360"/>
      <w:lvlJc w:val="left"/>
      <w:pPr>
        <w:ind w:left="2160" w:hanging="360"/>
      </w:pPr>
    </w:lvl>
    <w:lvl w:ilvl="7">
      <w:start w:val="1"/>
      <w:numFmt w:val="lowerLetter"/>
      <w:lvlText w:val="%8."/>
      <w:legacy w:legacy="1" w:legacySpace="120" w:legacyIndent="360"/>
      <w:lvlJc w:val="left"/>
      <w:pPr>
        <w:ind w:left="2520" w:hanging="360"/>
      </w:pPr>
    </w:lvl>
    <w:lvl w:ilvl="8">
      <w:start w:val="1"/>
      <w:numFmt w:val="lowerRoman"/>
      <w:lvlText w:val="%9."/>
      <w:legacy w:legacy="1" w:legacySpace="120" w:legacyIndent="180"/>
      <w:lvlJc w:val="left"/>
      <w:pPr>
        <w:ind w:left="2700" w:hanging="180"/>
      </w:pPr>
    </w:lvl>
  </w:abstractNum>
  <w:abstractNum w:abstractNumId="318" w15:restartNumberingAfterBreak="0">
    <w:nsid w:val="41B208E6"/>
    <w:multiLevelType w:val="hybridMultilevel"/>
    <w:tmpl w:val="956CCE3A"/>
    <w:lvl w:ilvl="0" w:tplc="753AAC90">
      <w:start w:val="1"/>
      <w:numFmt w:val="upperLetter"/>
      <w:lvlText w:val="%1."/>
      <w:lvlJc w:val="left"/>
      <w:pPr>
        <w:tabs>
          <w:tab w:val="num" w:pos="1069"/>
        </w:tabs>
        <w:ind w:left="1069" w:hanging="360"/>
      </w:pPr>
      <w:rPr>
        <w:rFonts w:hint="default"/>
      </w:rPr>
    </w:lvl>
    <w:lvl w:ilvl="1" w:tplc="4634B5AA">
      <w:start w:val="1"/>
      <w:numFmt w:val="decimal"/>
      <w:lvlText w:val="%2."/>
      <w:lvlJc w:val="left"/>
      <w:pPr>
        <w:tabs>
          <w:tab w:val="num" w:pos="1500"/>
        </w:tabs>
        <w:ind w:left="1500" w:hanging="42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19" w15:restartNumberingAfterBreak="0">
    <w:nsid w:val="41F471C0"/>
    <w:multiLevelType w:val="singleLevel"/>
    <w:tmpl w:val="04090001"/>
    <w:lvl w:ilvl="0">
      <w:start w:val="1"/>
      <w:numFmt w:val="bullet"/>
      <w:lvlText w:val=""/>
      <w:lvlJc w:val="center"/>
      <w:pPr>
        <w:tabs>
          <w:tab w:val="num" w:pos="648"/>
        </w:tabs>
        <w:ind w:left="360" w:hanging="72"/>
      </w:pPr>
      <w:rPr>
        <w:rFonts w:ascii="Symbol" w:hAnsi="Symbol" w:hint="default"/>
      </w:rPr>
    </w:lvl>
  </w:abstractNum>
  <w:abstractNum w:abstractNumId="320" w15:restartNumberingAfterBreak="0">
    <w:nsid w:val="426F5620"/>
    <w:multiLevelType w:val="hybridMultilevel"/>
    <w:tmpl w:val="12301A06"/>
    <w:lvl w:ilvl="0" w:tplc="87B2551C">
      <w:start w:val="1"/>
      <w:numFmt w:val="bullet"/>
      <w:lvlText w:val="-"/>
      <w:lvlJc w:val="left"/>
      <w:pPr>
        <w:tabs>
          <w:tab w:val="num" w:pos="1800"/>
        </w:tabs>
        <w:ind w:left="1800" w:hanging="360"/>
      </w:pPr>
      <w:rPr>
        <w:rFonts w:ascii="Times New Roman" w:eastAsia="Times New Roman" w:hAnsi="Times New Roman" w:cs="Times New Roman" w:hint="default"/>
      </w:rPr>
    </w:lvl>
    <w:lvl w:ilvl="1" w:tplc="87B2551C">
      <w:start w:val="1"/>
      <w:numFmt w:val="bullet"/>
      <w:lvlText w:val="-"/>
      <w:lvlJc w:val="left"/>
      <w:pPr>
        <w:tabs>
          <w:tab w:val="num" w:pos="2520"/>
        </w:tabs>
        <w:ind w:left="2520" w:hanging="360"/>
      </w:pPr>
      <w:rPr>
        <w:rFonts w:ascii="Times New Roman" w:eastAsia="Times New Roman" w:hAnsi="Times New Roman" w:cs="Times New Roman" w:hint="default"/>
      </w:rPr>
    </w:lvl>
    <w:lvl w:ilvl="2" w:tplc="0409001B" w:tentative="1">
      <w:start w:val="1"/>
      <w:numFmt w:val="lowerRoman"/>
      <w:lvlText w:val="%3."/>
      <w:lvlJc w:val="right"/>
      <w:pPr>
        <w:tabs>
          <w:tab w:val="num" w:pos="3240"/>
        </w:tabs>
        <w:ind w:left="3240" w:hanging="180"/>
      </w:pPr>
    </w:lvl>
    <w:lvl w:ilvl="3" w:tplc="0409000F" w:tentative="1">
      <w:start w:val="1"/>
      <w:numFmt w:val="decimal"/>
      <w:lvlText w:val="%4."/>
      <w:lvlJc w:val="left"/>
      <w:pPr>
        <w:tabs>
          <w:tab w:val="num" w:pos="3960"/>
        </w:tabs>
        <w:ind w:left="3960" w:hanging="360"/>
      </w:pPr>
    </w:lvl>
    <w:lvl w:ilvl="4" w:tplc="04090019" w:tentative="1">
      <w:start w:val="1"/>
      <w:numFmt w:val="lowerLetter"/>
      <w:lvlText w:val="%5."/>
      <w:lvlJc w:val="left"/>
      <w:pPr>
        <w:tabs>
          <w:tab w:val="num" w:pos="4680"/>
        </w:tabs>
        <w:ind w:left="4680" w:hanging="360"/>
      </w:pPr>
    </w:lvl>
    <w:lvl w:ilvl="5" w:tplc="0409001B" w:tentative="1">
      <w:start w:val="1"/>
      <w:numFmt w:val="lowerRoman"/>
      <w:lvlText w:val="%6."/>
      <w:lvlJc w:val="right"/>
      <w:pPr>
        <w:tabs>
          <w:tab w:val="num" w:pos="5400"/>
        </w:tabs>
        <w:ind w:left="5400" w:hanging="180"/>
      </w:pPr>
    </w:lvl>
    <w:lvl w:ilvl="6" w:tplc="0409000F" w:tentative="1">
      <w:start w:val="1"/>
      <w:numFmt w:val="decimal"/>
      <w:lvlText w:val="%7."/>
      <w:lvlJc w:val="left"/>
      <w:pPr>
        <w:tabs>
          <w:tab w:val="num" w:pos="6120"/>
        </w:tabs>
        <w:ind w:left="6120" w:hanging="360"/>
      </w:pPr>
    </w:lvl>
    <w:lvl w:ilvl="7" w:tplc="04090019" w:tentative="1">
      <w:start w:val="1"/>
      <w:numFmt w:val="lowerLetter"/>
      <w:lvlText w:val="%8."/>
      <w:lvlJc w:val="left"/>
      <w:pPr>
        <w:tabs>
          <w:tab w:val="num" w:pos="6840"/>
        </w:tabs>
        <w:ind w:left="6840" w:hanging="360"/>
      </w:pPr>
    </w:lvl>
    <w:lvl w:ilvl="8" w:tplc="0409001B" w:tentative="1">
      <w:start w:val="1"/>
      <w:numFmt w:val="lowerRoman"/>
      <w:lvlText w:val="%9."/>
      <w:lvlJc w:val="right"/>
      <w:pPr>
        <w:tabs>
          <w:tab w:val="num" w:pos="7560"/>
        </w:tabs>
        <w:ind w:left="7560" w:hanging="180"/>
      </w:pPr>
    </w:lvl>
  </w:abstractNum>
  <w:abstractNum w:abstractNumId="321" w15:restartNumberingAfterBreak="0">
    <w:nsid w:val="42755249"/>
    <w:multiLevelType w:val="hybridMultilevel"/>
    <w:tmpl w:val="1C204CD6"/>
    <w:lvl w:ilvl="0" w:tplc="C9F8CE2E">
      <w:start w:val="1"/>
      <w:numFmt w:val="upperLetter"/>
      <w:lvlText w:val="%1."/>
      <w:lvlJc w:val="left"/>
      <w:pPr>
        <w:tabs>
          <w:tab w:val="num" w:pos="1069"/>
        </w:tabs>
        <w:ind w:left="1069" w:hanging="360"/>
      </w:pPr>
      <w:rPr>
        <w:rFonts w:hint="default"/>
      </w:rPr>
    </w:lvl>
    <w:lvl w:ilvl="1" w:tplc="04090019" w:tentative="1">
      <w:start w:val="1"/>
      <w:numFmt w:val="lowerLetter"/>
      <w:lvlText w:val="%2."/>
      <w:lvlJc w:val="left"/>
      <w:pPr>
        <w:tabs>
          <w:tab w:val="num" w:pos="1789"/>
        </w:tabs>
        <w:ind w:left="1789" w:hanging="360"/>
      </w:pPr>
    </w:lvl>
    <w:lvl w:ilvl="2" w:tplc="0409001B" w:tentative="1">
      <w:start w:val="1"/>
      <w:numFmt w:val="lowerRoman"/>
      <w:lvlText w:val="%3."/>
      <w:lvlJc w:val="right"/>
      <w:pPr>
        <w:tabs>
          <w:tab w:val="num" w:pos="2509"/>
        </w:tabs>
        <w:ind w:left="2509" w:hanging="180"/>
      </w:pPr>
    </w:lvl>
    <w:lvl w:ilvl="3" w:tplc="0409000F" w:tentative="1">
      <w:start w:val="1"/>
      <w:numFmt w:val="decimal"/>
      <w:lvlText w:val="%4."/>
      <w:lvlJc w:val="left"/>
      <w:pPr>
        <w:tabs>
          <w:tab w:val="num" w:pos="3229"/>
        </w:tabs>
        <w:ind w:left="3229" w:hanging="360"/>
      </w:pPr>
    </w:lvl>
    <w:lvl w:ilvl="4" w:tplc="04090019" w:tentative="1">
      <w:start w:val="1"/>
      <w:numFmt w:val="lowerLetter"/>
      <w:lvlText w:val="%5."/>
      <w:lvlJc w:val="left"/>
      <w:pPr>
        <w:tabs>
          <w:tab w:val="num" w:pos="3949"/>
        </w:tabs>
        <w:ind w:left="3949" w:hanging="360"/>
      </w:pPr>
    </w:lvl>
    <w:lvl w:ilvl="5" w:tplc="0409001B" w:tentative="1">
      <w:start w:val="1"/>
      <w:numFmt w:val="lowerRoman"/>
      <w:lvlText w:val="%6."/>
      <w:lvlJc w:val="right"/>
      <w:pPr>
        <w:tabs>
          <w:tab w:val="num" w:pos="4669"/>
        </w:tabs>
        <w:ind w:left="4669" w:hanging="180"/>
      </w:pPr>
    </w:lvl>
    <w:lvl w:ilvl="6" w:tplc="0409000F" w:tentative="1">
      <w:start w:val="1"/>
      <w:numFmt w:val="decimal"/>
      <w:lvlText w:val="%7."/>
      <w:lvlJc w:val="left"/>
      <w:pPr>
        <w:tabs>
          <w:tab w:val="num" w:pos="5389"/>
        </w:tabs>
        <w:ind w:left="5389" w:hanging="360"/>
      </w:pPr>
    </w:lvl>
    <w:lvl w:ilvl="7" w:tplc="04090019" w:tentative="1">
      <w:start w:val="1"/>
      <w:numFmt w:val="lowerLetter"/>
      <w:lvlText w:val="%8."/>
      <w:lvlJc w:val="left"/>
      <w:pPr>
        <w:tabs>
          <w:tab w:val="num" w:pos="6109"/>
        </w:tabs>
        <w:ind w:left="6109" w:hanging="360"/>
      </w:pPr>
    </w:lvl>
    <w:lvl w:ilvl="8" w:tplc="0409001B" w:tentative="1">
      <w:start w:val="1"/>
      <w:numFmt w:val="lowerRoman"/>
      <w:lvlText w:val="%9."/>
      <w:lvlJc w:val="right"/>
      <w:pPr>
        <w:tabs>
          <w:tab w:val="num" w:pos="6829"/>
        </w:tabs>
        <w:ind w:left="6829" w:hanging="180"/>
      </w:pPr>
    </w:lvl>
  </w:abstractNum>
  <w:abstractNum w:abstractNumId="322" w15:restartNumberingAfterBreak="0">
    <w:nsid w:val="427F5246"/>
    <w:multiLevelType w:val="hybridMultilevel"/>
    <w:tmpl w:val="BEAA2E1A"/>
    <w:lvl w:ilvl="0" w:tplc="A6769586">
      <w:start w:val="2"/>
      <w:numFmt w:val="decimal"/>
      <w:lvlText w:val="%1."/>
      <w:lvlJc w:val="left"/>
      <w:pPr>
        <w:tabs>
          <w:tab w:val="num" w:pos="1636"/>
        </w:tabs>
        <w:ind w:left="1636" w:hanging="360"/>
      </w:pPr>
      <w:rPr>
        <w:rFonts w:hint="default"/>
      </w:rPr>
    </w:lvl>
    <w:lvl w:ilvl="1" w:tplc="04090019" w:tentative="1">
      <w:start w:val="1"/>
      <w:numFmt w:val="lowerLetter"/>
      <w:lvlText w:val="%2."/>
      <w:lvlJc w:val="left"/>
      <w:pPr>
        <w:tabs>
          <w:tab w:val="num" w:pos="2356"/>
        </w:tabs>
        <w:ind w:left="2356" w:hanging="360"/>
      </w:pPr>
    </w:lvl>
    <w:lvl w:ilvl="2" w:tplc="0409001B" w:tentative="1">
      <w:start w:val="1"/>
      <w:numFmt w:val="lowerRoman"/>
      <w:lvlText w:val="%3."/>
      <w:lvlJc w:val="right"/>
      <w:pPr>
        <w:tabs>
          <w:tab w:val="num" w:pos="3076"/>
        </w:tabs>
        <w:ind w:left="3076" w:hanging="180"/>
      </w:pPr>
    </w:lvl>
    <w:lvl w:ilvl="3" w:tplc="0409000F" w:tentative="1">
      <w:start w:val="1"/>
      <w:numFmt w:val="decimal"/>
      <w:lvlText w:val="%4."/>
      <w:lvlJc w:val="left"/>
      <w:pPr>
        <w:tabs>
          <w:tab w:val="num" w:pos="3796"/>
        </w:tabs>
        <w:ind w:left="3796" w:hanging="360"/>
      </w:pPr>
    </w:lvl>
    <w:lvl w:ilvl="4" w:tplc="04090019" w:tentative="1">
      <w:start w:val="1"/>
      <w:numFmt w:val="lowerLetter"/>
      <w:lvlText w:val="%5."/>
      <w:lvlJc w:val="left"/>
      <w:pPr>
        <w:tabs>
          <w:tab w:val="num" w:pos="4516"/>
        </w:tabs>
        <w:ind w:left="4516" w:hanging="360"/>
      </w:pPr>
    </w:lvl>
    <w:lvl w:ilvl="5" w:tplc="0409001B" w:tentative="1">
      <w:start w:val="1"/>
      <w:numFmt w:val="lowerRoman"/>
      <w:lvlText w:val="%6."/>
      <w:lvlJc w:val="right"/>
      <w:pPr>
        <w:tabs>
          <w:tab w:val="num" w:pos="5236"/>
        </w:tabs>
        <w:ind w:left="5236" w:hanging="180"/>
      </w:pPr>
    </w:lvl>
    <w:lvl w:ilvl="6" w:tplc="0409000F" w:tentative="1">
      <w:start w:val="1"/>
      <w:numFmt w:val="decimal"/>
      <w:lvlText w:val="%7."/>
      <w:lvlJc w:val="left"/>
      <w:pPr>
        <w:tabs>
          <w:tab w:val="num" w:pos="5956"/>
        </w:tabs>
        <w:ind w:left="5956" w:hanging="360"/>
      </w:pPr>
    </w:lvl>
    <w:lvl w:ilvl="7" w:tplc="04090019" w:tentative="1">
      <w:start w:val="1"/>
      <w:numFmt w:val="lowerLetter"/>
      <w:lvlText w:val="%8."/>
      <w:lvlJc w:val="left"/>
      <w:pPr>
        <w:tabs>
          <w:tab w:val="num" w:pos="6676"/>
        </w:tabs>
        <w:ind w:left="6676" w:hanging="360"/>
      </w:pPr>
    </w:lvl>
    <w:lvl w:ilvl="8" w:tplc="0409001B" w:tentative="1">
      <w:start w:val="1"/>
      <w:numFmt w:val="lowerRoman"/>
      <w:lvlText w:val="%9."/>
      <w:lvlJc w:val="right"/>
      <w:pPr>
        <w:tabs>
          <w:tab w:val="num" w:pos="7396"/>
        </w:tabs>
        <w:ind w:left="7396" w:hanging="180"/>
      </w:pPr>
    </w:lvl>
  </w:abstractNum>
  <w:abstractNum w:abstractNumId="323" w15:restartNumberingAfterBreak="0">
    <w:nsid w:val="42811F66"/>
    <w:multiLevelType w:val="multilevel"/>
    <w:tmpl w:val="82C43714"/>
    <w:lvl w:ilvl="0">
      <w:start w:val="1"/>
      <w:numFmt w:val="decimal"/>
      <w:lvlText w:val="%1"/>
      <w:lvlJc w:val="left"/>
      <w:pPr>
        <w:tabs>
          <w:tab w:val="num" w:pos="720"/>
        </w:tabs>
        <w:ind w:left="720" w:hanging="720"/>
      </w:pPr>
      <w:rPr>
        <w:rFonts w:hint="default"/>
        <w:u w:val="none"/>
      </w:rPr>
    </w:lvl>
    <w:lvl w:ilvl="1">
      <w:start w:val="1"/>
      <w:numFmt w:val="decimal"/>
      <w:lvlText w:val="%1.%2"/>
      <w:lvlJc w:val="left"/>
      <w:pPr>
        <w:tabs>
          <w:tab w:val="num" w:pos="1080"/>
        </w:tabs>
        <w:ind w:left="1080" w:hanging="720"/>
      </w:pPr>
      <w:rPr>
        <w:rFonts w:hint="default"/>
        <w:u w:val="none"/>
      </w:rPr>
    </w:lvl>
    <w:lvl w:ilvl="2">
      <w:start w:val="2"/>
      <w:numFmt w:val="decimalZero"/>
      <w:lvlText w:val="%1.%2-%3"/>
      <w:lvlJc w:val="left"/>
      <w:pPr>
        <w:tabs>
          <w:tab w:val="num" w:pos="1440"/>
        </w:tabs>
        <w:ind w:left="1440" w:hanging="720"/>
      </w:pPr>
      <w:rPr>
        <w:rFonts w:hint="default"/>
        <w:u w:val="none"/>
      </w:rPr>
    </w:lvl>
    <w:lvl w:ilvl="3">
      <w:start w:val="1"/>
      <w:numFmt w:val="decimal"/>
      <w:lvlText w:val="%1.%2-%3.%4"/>
      <w:lvlJc w:val="left"/>
      <w:pPr>
        <w:tabs>
          <w:tab w:val="num" w:pos="1800"/>
        </w:tabs>
        <w:ind w:left="1800" w:hanging="720"/>
      </w:pPr>
      <w:rPr>
        <w:rFonts w:hint="default"/>
        <w:u w:val="none"/>
      </w:rPr>
    </w:lvl>
    <w:lvl w:ilvl="4">
      <w:start w:val="1"/>
      <w:numFmt w:val="decimal"/>
      <w:lvlText w:val="%1.%2-%3.%4.%5"/>
      <w:lvlJc w:val="left"/>
      <w:pPr>
        <w:tabs>
          <w:tab w:val="num" w:pos="2520"/>
        </w:tabs>
        <w:ind w:left="2520" w:hanging="1080"/>
      </w:pPr>
      <w:rPr>
        <w:rFonts w:hint="default"/>
        <w:u w:val="none"/>
      </w:rPr>
    </w:lvl>
    <w:lvl w:ilvl="5">
      <w:start w:val="1"/>
      <w:numFmt w:val="decimal"/>
      <w:lvlText w:val="%1.%2-%3.%4.%5.%6"/>
      <w:lvlJc w:val="left"/>
      <w:pPr>
        <w:tabs>
          <w:tab w:val="num" w:pos="2880"/>
        </w:tabs>
        <w:ind w:left="2880" w:hanging="1080"/>
      </w:pPr>
      <w:rPr>
        <w:rFonts w:hint="default"/>
        <w:u w:val="none"/>
      </w:rPr>
    </w:lvl>
    <w:lvl w:ilvl="6">
      <w:start w:val="1"/>
      <w:numFmt w:val="decimal"/>
      <w:lvlText w:val="%1.%2-%3.%4.%5.%6.%7"/>
      <w:lvlJc w:val="left"/>
      <w:pPr>
        <w:tabs>
          <w:tab w:val="num" w:pos="3600"/>
        </w:tabs>
        <w:ind w:left="3600" w:hanging="1440"/>
      </w:pPr>
      <w:rPr>
        <w:rFonts w:hint="default"/>
        <w:u w:val="none"/>
      </w:rPr>
    </w:lvl>
    <w:lvl w:ilvl="7">
      <w:start w:val="1"/>
      <w:numFmt w:val="decimal"/>
      <w:lvlText w:val="%1.%2-%3.%4.%5.%6.%7.%8"/>
      <w:lvlJc w:val="left"/>
      <w:pPr>
        <w:tabs>
          <w:tab w:val="num" w:pos="3960"/>
        </w:tabs>
        <w:ind w:left="3960" w:hanging="1440"/>
      </w:pPr>
      <w:rPr>
        <w:rFonts w:hint="default"/>
        <w:u w:val="none"/>
      </w:rPr>
    </w:lvl>
    <w:lvl w:ilvl="8">
      <w:start w:val="1"/>
      <w:numFmt w:val="decimal"/>
      <w:lvlText w:val="%1.%2-%3.%4.%5.%6.%7.%8.%9"/>
      <w:lvlJc w:val="left"/>
      <w:pPr>
        <w:tabs>
          <w:tab w:val="num" w:pos="4680"/>
        </w:tabs>
        <w:ind w:left="4680" w:hanging="1800"/>
      </w:pPr>
      <w:rPr>
        <w:rFonts w:hint="default"/>
        <w:u w:val="none"/>
      </w:rPr>
    </w:lvl>
  </w:abstractNum>
  <w:abstractNum w:abstractNumId="324" w15:restartNumberingAfterBreak="0">
    <w:nsid w:val="42A152F4"/>
    <w:multiLevelType w:val="hybridMultilevel"/>
    <w:tmpl w:val="469AD04A"/>
    <w:lvl w:ilvl="0" w:tplc="04090001">
      <w:start w:val="1"/>
      <w:numFmt w:val="bullet"/>
      <w:lvlText w:val=""/>
      <w:lvlJc w:val="left"/>
      <w:pPr>
        <w:ind w:left="1429" w:hanging="360"/>
      </w:pPr>
      <w:rPr>
        <w:rFonts w:ascii="Symbol" w:hAnsi="Symbol" w:hint="default"/>
      </w:rPr>
    </w:lvl>
    <w:lvl w:ilvl="1" w:tplc="04090003" w:tentative="1">
      <w:start w:val="1"/>
      <w:numFmt w:val="bullet"/>
      <w:lvlText w:val="o"/>
      <w:lvlJc w:val="left"/>
      <w:pPr>
        <w:ind w:left="2149" w:hanging="360"/>
      </w:pPr>
      <w:rPr>
        <w:rFonts w:ascii="Courier New" w:hAnsi="Courier New" w:cs="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325" w15:restartNumberingAfterBreak="0">
    <w:nsid w:val="4302538D"/>
    <w:multiLevelType w:val="multilevel"/>
    <w:tmpl w:val="2214B2B4"/>
    <w:lvl w:ilvl="0">
      <w:start w:val="1"/>
      <w:numFmt w:val="decimal"/>
      <w:lvlText w:val="%1"/>
      <w:lvlJc w:val="left"/>
      <w:pPr>
        <w:tabs>
          <w:tab w:val="num" w:pos="420"/>
        </w:tabs>
        <w:ind w:left="420" w:hanging="420"/>
      </w:pPr>
      <w:rPr>
        <w:rFonts w:hint="default"/>
      </w:rPr>
    </w:lvl>
    <w:lvl w:ilvl="1">
      <w:start w:val="1"/>
      <w:numFmt w:val="decimalZero"/>
      <w:lvlText w:val="%1.%2"/>
      <w:lvlJc w:val="left"/>
      <w:pPr>
        <w:tabs>
          <w:tab w:val="num" w:pos="420"/>
        </w:tabs>
        <w:ind w:left="420" w:hanging="420"/>
      </w:pPr>
      <w:rPr>
        <w:rFonts w:hint="default"/>
      </w:rPr>
    </w:lvl>
    <w:lvl w:ilvl="2">
      <w:start w:val="1"/>
      <w:numFmt w:val="decimalZero"/>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26" w15:restartNumberingAfterBreak="0">
    <w:nsid w:val="43333481"/>
    <w:multiLevelType w:val="hybridMultilevel"/>
    <w:tmpl w:val="AE4AD9D2"/>
    <w:lvl w:ilvl="0" w:tplc="4596DCCC">
      <w:start w:val="1"/>
      <w:numFmt w:val="upperLetter"/>
      <w:lvlText w:val="%1."/>
      <w:lvlJc w:val="left"/>
      <w:pPr>
        <w:tabs>
          <w:tab w:val="num" w:pos="720"/>
        </w:tabs>
        <w:ind w:left="720" w:hanging="540"/>
      </w:pPr>
      <w:rPr>
        <w:rFonts w:hint="default"/>
      </w:rPr>
    </w:lvl>
    <w:lvl w:ilvl="1" w:tplc="782A68D2">
      <w:start w:val="1"/>
      <w:numFmt w:val="decimal"/>
      <w:lvlText w:val="%2."/>
      <w:lvlJc w:val="left"/>
      <w:pPr>
        <w:tabs>
          <w:tab w:val="num" w:pos="1260"/>
        </w:tabs>
        <w:ind w:left="1260" w:hanging="360"/>
      </w:pPr>
      <w:rPr>
        <w:rFonts w:hint="default"/>
      </w:rPr>
    </w:lvl>
    <w:lvl w:ilvl="2" w:tplc="DC9872E2">
      <w:start w:val="1"/>
      <w:numFmt w:val="decimal"/>
      <w:lvlText w:val="%3"/>
      <w:lvlJc w:val="left"/>
      <w:pPr>
        <w:tabs>
          <w:tab w:val="num" w:pos="2160"/>
        </w:tabs>
        <w:ind w:left="2160" w:hanging="360"/>
      </w:pPr>
      <w:rPr>
        <w:rFonts w:hint="default"/>
      </w:rPr>
    </w:lvl>
    <w:lvl w:ilvl="3" w:tplc="0409000F" w:tentative="1">
      <w:start w:val="1"/>
      <w:numFmt w:val="decimal"/>
      <w:lvlText w:val="%4."/>
      <w:lvlJc w:val="left"/>
      <w:pPr>
        <w:tabs>
          <w:tab w:val="num" w:pos="2700"/>
        </w:tabs>
        <w:ind w:left="2700" w:hanging="360"/>
      </w:pPr>
    </w:lvl>
    <w:lvl w:ilvl="4" w:tplc="04090019" w:tentative="1">
      <w:start w:val="1"/>
      <w:numFmt w:val="lowerLetter"/>
      <w:lvlText w:val="%5."/>
      <w:lvlJc w:val="left"/>
      <w:pPr>
        <w:tabs>
          <w:tab w:val="num" w:pos="3420"/>
        </w:tabs>
        <w:ind w:left="3420" w:hanging="360"/>
      </w:pPr>
    </w:lvl>
    <w:lvl w:ilvl="5" w:tplc="0409001B" w:tentative="1">
      <w:start w:val="1"/>
      <w:numFmt w:val="lowerRoman"/>
      <w:lvlText w:val="%6."/>
      <w:lvlJc w:val="right"/>
      <w:pPr>
        <w:tabs>
          <w:tab w:val="num" w:pos="4140"/>
        </w:tabs>
        <w:ind w:left="4140" w:hanging="180"/>
      </w:pPr>
    </w:lvl>
    <w:lvl w:ilvl="6" w:tplc="0409000F" w:tentative="1">
      <w:start w:val="1"/>
      <w:numFmt w:val="decimal"/>
      <w:lvlText w:val="%7."/>
      <w:lvlJc w:val="left"/>
      <w:pPr>
        <w:tabs>
          <w:tab w:val="num" w:pos="4860"/>
        </w:tabs>
        <w:ind w:left="4860" w:hanging="360"/>
      </w:pPr>
    </w:lvl>
    <w:lvl w:ilvl="7" w:tplc="04090019" w:tentative="1">
      <w:start w:val="1"/>
      <w:numFmt w:val="lowerLetter"/>
      <w:lvlText w:val="%8."/>
      <w:lvlJc w:val="left"/>
      <w:pPr>
        <w:tabs>
          <w:tab w:val="num" w:pos="5580"/>
        </w:tabs>
        <w:ind w:left="5580" w:hanging="360"/>
      </w:pPr>
    </w:lvl>
    <w:lvl w:ilvl="8" w:tplc="0409001B" w:tentative="1">
      <w:start w:val="1"/>
      <w:numFmt w:val="lowerRoman"/>
      <w:lvlText w:val="%9."/>
      <w:lvlJc w:val="right"/>
      <w:pPr>
        <w:tabs>
          <w:tab w:val="num" w:pos="6300"/>
        </w:tabs>
        <w:ind w:left="6300" w:hanging="180"/>
      </w:pPr>
    </w:lvl>
  </w:abstractNum>
  <w:abstractNum w:abstractNumId="327" w15:restartNumberingAfterBreak="0">
    <w:nsid w:val="438170CA"/>
    <w:multiLevelType w:val="singleLevel"/>
    <w:tmpl w:val="81BCA9F2"/>
    <w:lvl w:ilvl="0">
      <w:start w:val="1"/>
      <w:numFmt w:val="decimal"/>
      <w:lvlText w:val="%1)"/>
      <w:lvlJc w:val="left"/>
      <w:pPr>
        <w:tabs>
          <w:tab w:val="num" w:pos="2153"/>
        </w:tabs>
        <w:ind w:left="2153" w:hanging="735"/>
      </w:pPr>
      <w:rPr>
        <w:rFonts w:hint="default"/>
      </w:rPr>
    </w:lvl>
  </w:abstractNum>
  <w:abstractNum w:abstractNumId="328" w15:restartNumberingAfterBreak="0">
    <w:nsid w:val="43822498"/>
    <w:multiLevelType w:val="multilevel"/>
    <w:tmpl w:val="23722D52"/>
    <w:lvl w:ilvl="0">
      <w:start w:val="3"/>
      <w:numFmt w:val="decimal"/>
      <w:lvlText w:val="%1"/>
      <w:lvlJc w:val="left"/>
      <w:pPr>
        <w:tabs>
          <w:tab w:val="num" w:pos="720"/>
        </w:tabs>
        <w:ind w:left="720" w:hanging="720"/>
      </w:pPr>
      <w:rPr>
        <w:rFonts w:hint="default"/>
      </w:rPr>
    </w:lvl>
    <w:lvl w:ilvl="1">
      <w:start w:val="1"/>
      <w:numFmt w:val="decimalZero"/>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29" w15:restartNumberingAfterBreak="0">
    <w:nsid w:val="43C7605E"/>
    <w:multiLevelType w:val="multilevel"/>
    <w:tmpl w:val="8926FA76"/>
    <w:lvl w:ilvl="0">
      <w:start w:val="2"/>
      <w:numFmt w:val="decimal"/>
      <w:lvlText w:val="%1"/>
      <w:lvlJc w:val="left"/>
      <w:pPr>
        <w:tabs>
          <w:tab w:val="num" w:pos="720"/>
        </w:tabs>
        <w:ind w:left="720" w:hanging="720"/>
      </w:pPr>
      <w:rPr>
        <w:rFonts w:hint="default"/>
      </w:rPr>
    </w:lvl>
    <w:lvl w:ilvl="1">
      <w:start w:val="1"/>
      <w:numFmt w:val="decimal"/>
      <w:lvlText w:val="%1.%2"/>
      <w:lvlJc w:val="left"/>
      <w:pPr>
        <w:tabs>
          <w:tab w:val="num" w:pos="1440"/>
        </w:tabs>
        <w:ind w:left="1440" w:hanging="720"/>
      </w:pPr>
      <w:rPr>
        <w:rFonts w:hint="default"/>
      </w:rPr>
    </w:lvl>
    <w:lvl w:ilvl="2">
      <w:start w:val="1"/>
      <w:numFmt w:val="decimalZero"/>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330" w15:restartNumberingAfterBreak="0">
    <w:nsid w:val="43E43746"/>
    <w:multiLevelType w:val="hybridMultilevel"/>
    <w:tmpl w:val="2AB82340"/>
    <w:lvl w:ilvl="0" w:tplc="B7E0B1E4">
      <w:start w:val="1"/>
      <w:numFmt w:val="upperLetter"/>
      <w:lvlText w:val="%1."/>
      <w:lvlJc w:val="left"/>
      <w:pPr>
        <w:tabs>
          <w:tab w:val="num" w:pos="1080"/>
        </w:tabs>
        <w:ind w:left="1080" w:hanging="360"/>
      </w:pPr>
      <w:rPr>
        <w:rFonts w:hint="default"/>
      </w:rPr>
    </w:lvl>
    <w:lvl w:ilvl="1" w:tplc="9A0ADBC8">
      <w:start w:val="1"/>
      <w:numFmt w:val="decimal"/>
      <w:lvlText w:val="%2."/>
      <w:lvlJc w:val="left"/>
      <w:pPr>
        <w:tabs>
          <w:tab w:val="num" w:pos="1800"/>
        </w:tabs>
        <w:ind w:left="1800" w:hanging="360"/>
      </w:pPr>
      <w:rPr>
        <w:rFonts w:hint="default"/>
      </w:r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331" w15:restartNumberingAfterBreak="0">
    <w:nsid w:val="43E56BDE"/>
    <w:multiLevelType w:val="hybridMultilevel"/>
    <w:tmpl w:val="DABAA422"/>
    <w:lvl w:ilvl="0" w:tplc="753AAC90">
      <w:start w:val="1"/>
      <w:numFmt w:val="upperLetter"/>
      <w:lvlText w:val="%1."/>
      <w:lvlJc w:val="left"/>
      <w:pPr>
        <w:tabs>
          <w:tab w:val="num" w:pos="1069"/>
        </w:tabs>
        <w:ind w:left="1069" w:hanging="360"/>
      </w:pPr>
      <w:rPr>
        <w:rFonts w:hint="default"/>
      </w:rPr>
    </w:lvl>
    <w:lvl w:ilvl="1" w:tplc="04090019" w:tentative="1">
      <w:start w:val="1"/>
      <w:numFmt w:val="lowerLetter"/>
      <w:lvlText w:val="%2."/>
      <w:lvlJc w:val="left"/>
      <w:pPr>
        <w:tabs>
          <w:tab w:val="num" w:pos="1789"/>
        </w:tabs>
        <w:ind w:left="1789" w:hanging="360"/>
      </w:pPr>
    </w:lvl>
    <w:lvl w:ilvl="2" w:tplc="0409001B" w:tentative="1">
      <w:start w:val="1"/>
      <w:numFmt w:val="lowerRoman"/>
      <w:lvlText w:val="%3."/>
      <w:lvlJc w:val="right"/>
      <w:pPr>
        <w:tabs>
          <w:tab w:val="num" w:pos="2509"/>
        </w:tabs>
        <w:ind w:left="2509" w:hanging="180"/>
      </w:pPr>
    </w:lvl>
    <w:lvl w:ilvl="3" w:tplc="0409000F" w:tentative="1">
      <w:start w:val="1"/>
      <w:numFmt w:val="decimal"/>
      <w:lvlText w:val="%4."/>
      <w:lvlJc w:val="left"/>
      <w:pPr>
        <w:tabs>
          <w:tab w:val="num" w:pos="3229"/>
        </w:tabs>
        <w:ind w:left="3229" w:hanging="360"/>
      </w:pPr>
    </w:lvl>
    <w:lvl w:ilvl="4" w:tplc="04090019" w:tentative="1">
      <w:start w:val="1"/>
      <w:numFmt w:val="lowerLetter"/>
      <w:lvlText w:val="%5."/>
      <w:lvlJc w:val="left"/>
      <w:pPr>
        <w:tabs>
          <w:tab w:val="num" w:pos="3949"/>
        </w:tabs>
        <w:ind w:left="3949" w:hanging="360"/>
      </w:pPr>
    </w:lvl>
    <w:lvl w:ilvl="5" w:tplc="0409001B" w:tentative="1">
      <w:start w:val="1"/>
      <w:numFmt w:val="lowerRoman"/>
      <w:lvlText w:val="%6."/>
      <w:lvlJc w:val="right"/>
      <w:pPr>
        <w:tabs>
          <w:tab w:val="num" w:pos="4669"/>
        </w:tabs>
        <w:ind w:left="4669" w:hanging="180"/>
      </w:pPr>
    </w:lvl>
    <w:lvl w:ilvl="6" w:tplc="0409000F" w:tentative="1">
      <w:start w:val="1"/>
      <w:numFmt w:val="decimal"/>
      <w:lvlText w:val="%7."/>
      <w:lvlJc w:val="left"/>
      <w:pPr>
        <w:tabs>
          <w:tab w:val="num" w:pos="5389"/>
        </w:tabs>
        <w:ind w:left="5389" w:hanging="360"/>
      </w:pPr>
    </w:lvl>
    <w:lvl w:ilvl="7" w:tplc="04090019" w:tentative="1">
      <w:start w:val="1"/>
      <w:numFmt w:val="lowerLetter"/>
      <w:lvlText w:val="%8."/>
      <w:lvlJc w:val="left"/>
      <w:pPr>
        <w:tabs>
          <w:tab w:val="num" w:pos="6109"/>
        </w:tabs>
        <w:ind w:left="6109" w:hanging="360"/>
      </w:pPr>
    </w:lvl>
    <w:lvl w:ilvl="8" w:tplc="0409001B" w:tentative="1">
      <w:start w:val="1"/>
      <w:numFmt w:val="lowerRoman"/>
      <w:lvlText w:val="%9."/>
      <w:lvlJc w:val="right"/>
      <w:pPr>
        <w:tabs>
          <w:tab w:val="num" w:pos="6829"/>
        </w:tabs>
        <w:ind w:left="6829" w:hanging="180"/>
      </w:pPr>
    </w:lvl>
  </w:abstractNum>
  <w:abstractNum w:abstractNumId="332" w15:restartNumberingAfterBreak="0">
    <w:nsid w:val="44175D8E"/>
    <w:multiLevelType w:val="hybridMultilevel"/>
    <w:tmpl w:val="6A3E646C"/>
    <w:lvl w:ilvl="0" w:tplc="9A646050">
      <w:start w:val="1"/>
      <w:numFmt w:val="bullet"/>
      <w:lvlText w:val="-"/>
      <w:lvlJc w:val="left"/>
      <w:pPr>
        <w:tabs>
          <w:tab w:val="num" w:pos="1896"/>
        </w:tabs>
        <w:ind w:left="1896" w:hanging="480"/>
      </w:pPr>
      <w:rPr>
        <w:rFonts w:ascii="Times New Roman" w:eastAsia="Times New Roman" w:hAnsi="Times New Roman" w:cs="Times New Roman" w:hint="default"/>
      </w:rPr>
    </w:lvl>
    <w:lvl w:ilvl="1" w:tplc="040C0003">
      <w:start w:val="1"/>
      <w:numFmt w:val="bullet"/>
      <w:lvlText w:val="o"/>
      <w:lvlJc w:val="left"/>
      <w:pPr>
        <w:tabs>
          <w:tab w:val="num" w:pos="2496"/>
        </w:tabs>
        <w:ind w:left="2496" w:hanging="360"/>
      </w:pPr>
      <w:rPr>
        <w:rFonts w:ascii="Courier New" w:hAnsi="Courier New" w:cs="Courier New" w:hint="default"/>
      </w:rPr>
    </w:lvl>
    <w:lvl w:ilvl="2" w:tplc="040C0005">
      <w:start w:val="1"/>
      <w:numFmt w:val="bullet"/>
      <w:lvlText w:val=""/>
      <w:lvlJc w:val="left"/>
      <w:pPr>
        <w:tabs>
          <w:tab w:val="num" w:pos="3216"/>
        </w:tabs>
        <w:ind w:left="3216" w:hanging="360"/>
      </w:pPr>
      <w:rPr>
        <w:rFonts w:ascii="Wingdings" w:hAnsi="Wingdings" w:hint="default"/>
      </w:rPr>
    </w:lvl>
    <w:lvl w:ilvl="3" w:tplc="040C0001" w:tentative="1">
      <w:start w:val="1"/>
      <w:numFmt w:val="bullet"/>
      <w:lvlText w:val=""/>
      <w:lvlJc w:val="left"/>
      <w:pPr>
        <w:tabs>
          <w:tab w:val="num" w:pos="3936"/>
        </w:tabs>
        <w:ind w:left="3936" w:hanging="360"/>
      </w:pPr>
      <w:rPr>
        <w:rFonts w:ascii="Symbol" w:hAnsi="Symbol" w:hint="default"/>
      </w:rPr>
    </w:lvl>
    <w:lvl w:ilvl="4" w:tplc="040C0003" w:tentative="1">
      <w:start w:val="1"/>
      <w:numFmt w:val="bullet"/>
      <w:lvlText w:val="o"/>
      <w:lvlJc w:val="left"/>
      <w:pPr>
        <w:tabs>
          <w:tab w:val="num" w:pos="4656"/>
        </w:tabs>
        <w:ind w:left="4656" w:hanging="360"/>
      </w:pPr>
      <w:rPr>
        <w:rFonts w:ascii="Courier New" w:hAnsi="Courier New" w:cs="Courier New" w:hint="default"/>
      </w:rPr>
    </w:lvl>
    <w:lvl w:ilvl="5" w:tplc="040C0005" w:tentative="1">
      <w:start w:val="1"/>
      <w:numFmt w:val="bullet"/>
      <w:lvlText w:val=""/>
      <w:lvlJc w:val="left"/>
      <w:pPr>
        <w:tabs>
          <w:tab w:val="num" w:pos="5376"/>
        </w:tabs>
        <w:ind w:left="5376" w:hanging="360"/>
      </w:pPr>
      <w:rPr>
        <w:rFonts w:ascii="Wingdings" w:hAnsi="Wingdings" w:hint="default"/>
      </w:rPr>
    </w:lvl>
    <w:lvl w:ilvl="6" w:tplc="040C0001" w:tentative="1">
      <w:start w:val="1"/>
      <w:numFmt w:val="bullet"/>
      <w:lvlText w:val=""/>
      <w:lvlJc w:val="left"/>
      <w:pPr>
        <w:tabs>
          <w:tab w:val="num" w:pos="6096"/>
        </w:tabs>
        <w:ind w:left="6096" w:hanging="360"/>
      </w:pPr>
      <w:rPr>
        <w:rFonts w:ascii="Symbol" w:hAnsi="Symbol" w:hint="default"/>
      </w:rPr>
    </w:lvl>
    <w:lvl w:ilvl="7" w:tplc="040C0003" w:tentative="1">
      <w:start w:val="1"/>
      <w:numFmt w:val="bullet"/>
      <w:lvlText w:val="o"/>
      <w:lvlJc w:val="left"/>
      <w:pPr>
        <w:tabs>
          <w:tab w:val="num" w:pos="6816"/>
        </w:tabs>
        <w:ind w:left="6816" w:hanging="360"/>
      </w:pPr>
      <w:rPr>
        <w:rFonts w:ascii="Courier New" w:hAnsi="Courier New" w:cs="Courier New" w:hint="default"/>
      </w:rPr>
    </w:lvl>
    <w:lvl w:ilvl="8" w:tplc="040C0005" w:tentative="1">
      <w:start w:val="1"/>
      <w:numFmt w:val="bullet"/>
      <w:lvlText w:val=""/>
      <w:lvlJc w:val="left"/>
      <w:pPr>
        <w:tabs>
          <w:tab w:val="num" w:pos="7536"/>
        </w:tabs>
        <w:ind w:left="7536" w:hanging="360"/>
      </w:pPr>
      <w:rPr>
        <w:rFonts w:ascii="Wingdings" w:hAnsi="Wingdings" w:hint="default"/>
      </w:rPr>
    </w:lvl>
  </w:abstractNum>
  <w:abstractNum w:abstractNumId="333" w15:restartNumberingAfterBreak="0">
    <w:nsid w:val="441E6FED"/>
    <w:multiLevelType w:val="multilevel"/>
    <w:tmpl w:val="364C92B0"/>
    <w:lvl w:ilvl="0">
      <w:start w:val="1"/>
      <w:numFmt w:val="decimal"/>
      <w:lvlText w:val="%1"/>
      <w:lvlJc w:val="left"/>
      <w:pPr>
        <w:tabs>
          <w:tab w:val="num" w:pos="735"/>
        </w:tabs>
        <w:ind w:left="735" w:hanging="735"/>
      </w:pPr>
      <w:rPr>
        <w:rFonts w:hint="default"/>
      </w:rPr>
    </w:lvl>
    <w:lvl w:ilvl="1">
      <w:start w:val="1"/>
      <w:numFmt w:val="decimal"/>
      <w:lvlText w:val="%1.%2"/>
      <w:lvlJc w:val="left"/>
      <w:pPr>
        <w:tabs>
          <w:tab w:val="num" w:pos="1089"/>
        </w:tabs>
        <w:ind w:left="1089" w:hanging="735"/>
      </w:pPr>
      <w:rPr>
        <w:rFonts w:hint="default"/>
      </w:rPr>
    </w:lvl>
    <w:lvl w:ilvl="2">
      <w:start w:val="1"/>
      <w:numFmt w:val="decimal"/>
      <w:lvlText w:val="%1.%2.%3"/>
      <w:lvlJc w:val="left"/>
      <w:pPr>
        <w:tabs>
          <w:tab w:val="num" w:pos="1443"/>
        </w:tabs>
        <w:ind w:left="1443" w:hanging="735"/>
      </w:pPr>
      <w:rPr>
        <w:rFonts w:hint="default"/>
      </w:rPr>
    </w:lvl>
    <w:lvl w:ilvl="3">
      <w:start w:val="1"/>
      <w:numFmt w:val="decimal"/>
      <w:lvlText w:val="%1.%2.%3.%4"/>
      <w:lvlJc w:val="left"/>
      <w:pPr>
        <w:tabs>
          <w:tab w:val="num" w:pos="1797"/>
        </w:tabs>
        <w:ind w:left="1797" w:hanging="735"/>
      </w:pPr>
      <w:rPr>
        <w:rFonts w:hint="default"/>
      </w:rPr>
    </w:lvl>
    <w:lvl w:ilvl="4">
      <w:start w:val="1"/>
      <w:numFmt w:val="decimal"/>
      <w:lvlText w:val="%1.%2.%3.%4.%5"/>
      <w:lvlJc w:val="left"/>
      <w:pPr>
        <w:tabs>
          <w:tab w:val="num" w:pos="2496"/>
        </w:tabs>
        <w:ind w:left="2496" w:hanging="1080"/>
      </w:pPr>
      <w:rPr>
        <w:rFonts w:hint="default"/>
      </w:rPr>
    </w:lvl>
    <w:lvl w:ilvl="5">
      <w:start w:val="1"/>
      <w:numFmt w:val="decimal"/>
      <w:lvlText w:val="%1.%2.%3.%4.%5.%6"/>
      <w:lvlJc w:val="left"/>
      <w:pPr>
        <w:tabs>
          <w:tab w:val="num" w:pos="2850"/>
        </w:tabs>
        <w:ind w:left="2850" w:hanging="1080"/>
      </w:pPr>
      <w:rPr>
        <w:rFonts w:hint="default"/>
      </w:rPr>
    </w:lvl>
    <w:lvl w:ilvl="6">
      <w:start w:val="1"/>
      <w:numFmt w:val="decimal"/>
      <w:lvlText w:val="%1.%2.%3.%4.%5.%6.%7"/>
      <w:lvlJc w:val="left"/>
      <w:pPr>
        <w:tabs>
          <w:tab w:val="num" w:pos="3564"/>
        </w:tabs>
        <w:ind w:left="3564" w:hanging="1440"/>
      </w:pPr>
      <w:rPr>
        <w:rFonts w:hint="default"/>
      </w:rPr>
    </w:lvl>
    <w:lvl w:ilvl="7">
      <w:start w:val="1"/>
      <w:numFmt w:val="decimal"/>
      <w:lvlText w:val="%1.%2.%3.%4.%5.%6.%7.%8"/>
      <w:lvlJc w:val="left"/>
      <w:pPr>
        <w:tabs>
          <w:tab w:val="num" w:pos="3918"/>
        </w:tabs>
        <w:ind w:left="3918" w:hanging="1440"/>
      </w:pPr>
      <w:rPr>
        <w:rFonts w:hint="default"/>
      </w:rPr>
    </w:lvl>
    <w:lvl w:ilvl="8">
      <w:start w:val="1"/>
      <w:numFmt w:val="decimal"/>
      <w:lvlText w:val="%1.%2.%3.%4.%5.%6.%7.%8.%9"/>
      <w:lvlJc w:val="left"/>
      <w:pPr>
        <w:tabs>
          <w:tab w:val="num" w:pos="4632"/>
        </w:tabs>
        <w:ind w:left="4632" w:hanging="1800"/>
      </w:pPr>
      <w:rPr>
        <w:rFonts w:hint="default"/>
      </w:rPr>
    </w:lvl>
  </w:abstractNum>
  <w:abstractNum w:abstractNumId="334" w15:restartNumberingAfterBreak="0">
    <w:nsid w:val="44763533"/>
    <w:multiLevelType w:val="multilevel"/>
    <w:tmpl w:val="5FE07DCE"/>
    <w:lvl w:ilvl="0">
      <w:start w:val="1"/>
      <w:numFmt w:val="bullet"/>
      <w:lvlText w:val="●"/>
      <w:lvlJc w:val="left"/>
      <w:pPr>
        <w:ind w:left="630" w:hanging="360"/>
      </w:pPr>
      <w:rPr>
        <w:rFonts w:ascii="Noto Sans Symbols" w:eastAsia="Noto Sans Symbols" w:hAnsi="Noto Sans Symbols" w:cs="Noto Sans Symbols"/>
        <w:vertAlign w:val="baseline"/>
      </w:rPr>
    </w:lvl>
    <w:lvl w:ilvl="1">
      <w:numFmt w:val="bullet"/>
      <w:lvlText w:val="-"/>
      <w:lvlJc w:val="left"/>
      <w:pPr>
        <w:ind w:left="1440" w:hanging="360"/>
      </w:pPr>
      <w:rPr>
        <w:rFonts w:ascii="Times New Roman" w:eastAsia="Times New Roman" w:hAnsi="Times New Roman" w:cs="Times New Roman"/>
        <w:b/>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335" w15:restartNumberingAfterBreak="0">
    <w:nsid w:val="44856E71"/>
    <w:multiLevelType w:val="hybridMultilevel"/>
    <w:tmpl w:val="EF52D7EA"/>
    <w:lvl w:ilvl="0" w:tplc="4C526BE0">
      <w:start w:val="1"/>
      <w:numFmt w:val="upperLetter"/>
      <w:lvlText w:val="%1."/>
      <w:lvlJc w:val="left"/>
      <w:pPr>
        <w:tabs>
          <w:tab w:val="num" w:pos="1084"/>
        </w:tabs>
        <w:ind w:left="1084" w:hanging="360"/>
      </w:pPr>
      <w:rPr>
        <w:rFonts w:hint="default"/>
      </w:rPr>
    </w:lvl>
    <w:lvl w:ilvl="1" w:tplc="04090019" w:tentative="1">
      <w:start w:val="1"/>
      <w:numFmt w:val="lowerLetter"/>
      <w:lvlText w:val="%2."/>
      <w:lvlJc w:val="left"/>
      <w:pPr>
        <w:tabs>
          <w:tab w:val="num" w:pos="1804"/>
        </w:tabs>
        <w:ind w:left="1804" w:hanging="360"/>
      </w:pPr>
    </w:lvl>
    <w:lvl w:ilvl="2" w:tplc="0409001B" w:tentative="1">
      <w:start w:val="1"/>
      <w:numFmt w:val="lowerRoman"/>
      <w:lvlText w:val="%3."/>
      <w:lvlJc w:val="right"/>
      <w:pPr>
        <w:tabs>
          <w:tab w:val="num" w:pos="2524"/>
        </w:tabs>
        <w:ind w:left="2524" w:hanging="180"/>
      </w:pPr>
    </w:lvl>
    <w:lvl w:ilvl="3" w:tplc="0409000F" w:tentative="1">
      <w:start w:val="1"/>
      <w:numFmt w:val="decimal"/>
      <w:lvlText w:val="%4."/>
      <w:lvlJc w:val="left"/>
      <w:pPr>
        <w:tabs>
          <w:tab w:val="num" w:pos="3244"/>
        </w:tabs>
        <w:ind w:left="3244" w:hanging="360"/>
      </w:pPr>
    </w:lvl>
    <w:lvl w:ilvl="4" w:tplc="04090019" w:tentative="1">
      <w:start w:val="1"/>
      <w:numFmt w:val="lowerLetter"/>
      <w:lvlText w:val="%5."/>
      <w:lvlJc w:val="left"/>
      <w:pPr>
        <w:tabs>
          <w:tab w:val="num" w:pos="3964"/>
        </w:tabs>
        <w:ind w:left="3964" w:hanging="360"/>
      </w:pPr>
    </w:lvl>
    <w:lvl w:ilvl="5" w:tplc="0409001B" w:tentative="1">
      <w:start w:val="1"/>
      <w:numFmt w:val="lowerRoman"/>
      <w:lvlText w:val="%6."/>
      <w:lvlJc w:val="right"/>
      <w:pPr>
        <w:tabs>
          <w:tab w:val="num" w:pos="4684"/>
        </w:tabs>
        <w:ind w:left="4684" w:hanging="180"/>
      </w:pPr>
    </w:lvl>
    <w:lvl w:ilvl="6" w:tplc="0409000F" w:tentative="1">
      <w:start w:val="1"/>
      <w:numFmt w:val="decimal"/>
      <w:lvlText w:val="%7."/>
      <w:lvlJc w:val="left"/>
      <w:pPr>
        <w:tabs>
          <w:tab w:val="num" w:pos="5404"/>
        </w:tabs>
        <w:ind w:left="5404" w:hanging="360"/>
      </w:pPr>
    </w:lvl>
    <w:lvl w:ilvl="7" w:tplc="04090019" w:tentative="1">
      <w:start w:val="1"/>
      <w:numFmt w:val="lowerLetter"/>
      <w:lvlText w:val="%8."/>
      <w:lvlJc w:val="left"/>
      <w:pPr>
        <w:tabs>
          <w:tab w:val="num" w:pos="6124"/>
        </w:tabs>
        <w:ind w:left="6124" w:hanging="360"/>
      </w:pPr>
    </w:lvl>
    <w:lvl w:ilvl="8" w:tplc="0409001B" w:tentative="1">
      <w:start w:val="1"/>
      <w:numFmt w:val="lowerRoman"/>
      <w:lvlText w:val="%9."/>
      <w:lvlJc w:val="right"/>
      <w:pPr>
        <w:tabs>
          <w:tab w:val="num" w:pos="6844"/>
        </w:tabs>
        <w:ind w:left="6844" w:hanging="180"/>
      </w:pPr>
    </w:lvl>
  </w:abstractNum>
  <w:abstractNum w:abstractNumId="336" w15:restartNumberingAfterBreak="0">
    <w:nsid w:val="44E847DD"/>
    <w:multiLevelType w:val="hybridMultilevel"/>
    <w:tmpl w:val="D6480A5A"/>
    <w:lvl w:ilvl="0" w:tplc="C02C0EDE">
      <w:start w:val="1"/>
      <w:numFmt w:val="upperLetter"/>
      <w:lvlText w:val="%1."/>
      <w:lvlJc w:val="left"/>
      <w:pPr>
        <w:tabs>
          <w:tab w:val="num" w:pos="1440"/>
        </w:tabs>
        <w:ind w:left="1440" w:hanging="72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337" w15:restartNumberingAfterBreak="0">
    <w:nsid w:val="452B58A5"/>
    <w:multiLevelType w:val="multilevel"/>
    <w:tmpl w:val="F5381E90"/>
    <w:lvl w:ilvl="0">
      <w:start w:val="3"/>
      <w:numFmt w:val="decimal"/>
      <w:lvlText w:val="%1"/>
      <w:lvlJc w:val="left"/>
      <w:pPr>
        <w:tabs>
          <w:tab w:val="num" w:pos="720"/>
        </w:tabs>
        <w:ind w:left="720" w:hanging="720"/>
      </w:pPr>
      <w:rPr>
        <w:rFonts w:hint="default"/>
        <w:u w:val="none"/>
      </w:rPr>
    </w:lvl>
    <w:lvl w:ilvl="1">
      <w:start w:val="3"/>
      <w:numFmt w:val="decimalZero"/>
      <w:lvlText w:val="%1.%2"/>
      <w:lvlJc w:val="left"/>
      <w:pPr>
        <w:tabs>
          <w:tab w:val="num" w:pos="720"/>
        </w:tabs>
        <w:ind w:left="720" w:hanging="720"/>
      </w:pPr>
      <w:rPr>
        <w:rFonts w:hint="default"/>
        <w:u w:val="none"/>
      </w:rPr>
    </w:lvl>
    <w:lvl w:ilvl="2">
      <w:start w:val="1"/>
      <w:numFmt w:val="decimal"/>
      <w:lvlText w:val="%1.%2.%3"/>
      <w:lvlJc w:val="left"/>
      <w:pPr>
        <w:tabs>
          <w:tab w:val="num" w:pos="720"/>
        </w:tabs>
        <w:ind w:left="720" w:hanging="720"/>
      </w:pPr>
      <w:rPr>
        <w:rFonts w:hint="default"/>
        <w:u w:val="none"/>
      </w:rPr>
    </w:lvl>
    <w:lvl w:ilvl="3">
      <w:start w:val="1"/>
      <w:numFmt w:val="decimal"/>
      <w:lvlText w:val="%1.%2.%3.%4"/>
      <w:lvlJc w:val="left"/>
      <w:pPr>
        <w:tabs>
          <w:tab w:val="num" w:pos="720"/>
        </w:tabs>
        <w:ind w:left="720" w:hanging="720"/>
      </w:pPr>
      <w:rPr>
        <w:rFonts w:hint="default"/>
        <w:u w:val="none"/>
      </w:rPr>
    </w:lvl>
    <w:lvl w:ilvl="4">
      <w:start w:val="1"/>
      <w:numFmt w:val="decimal"/>
      <w:lvlText w:val="%1.%2.%3.%4.%5"/>
      <w:lvlJc w:val="left"/>
      <w:pPr>
        <w:tabs>
          <w:tab w:val="num" w:pos="1080"/>
        </w:tabs>
        <w:ind w:left="1080" w:hanging="1080"/>
      </w:pPr>
      <w:rPr>
        <w:rFonts w:hint="default"/>
        <w:u w:val="none"/>
      </w:rPr>
    </w:lvl>
    <w:lvl w:ilvl="5">
      <w:start w:val="1"/>
      <w:numFmt w:val="decimal"/>
      <w:lvlText w:val="%1.%2.%3.%4.%5.%6"/>
      <w:lvlJc w:val="left"/>
      <w:pPr>
        <w:tabs>
          <w:tab w:val="num" w:pos="1080"/>
        </w:tabs>
        <w:ind w:left="1080" w:hanging="1080"/>
      </w:pPr>
      <w:rPr>
        <w:rFonts w:hint="default"/>
        <w:u w:val="none"/>
      </w:rPr>
    </w:lvl>
    <w:lvl w:ilvl="6">
      <w:start w:val="1"/>
      <w:numFmt w:val="decimal"/>
      <w:lvlText w:val="%1.%2.%3.%4.%5.%6.%7"/>
      <w:lvlJc w:val="left"/>
      <w:pPr>
        <w:tabs>
          <w:tab w:val="num" w:pos="1440"/>
        </w:tabs>
        <w:ind w:left="1440" w:hanging="1440"/>
      </w:pPr>
      <w:rPr>
        <w:rFonts w:hint="default"/>
        <w:u w:val="none"/>
      </w:rPr>
    </w:lvl>
    <w:lvl w:ilvl="7">
      <w:start w:val="1"/>
      <w:numFmt w:val="decimal"/>
      <w:lvlText w:val="%1.%2.%3.%4.%5.%6.%7.%8"/>
      <w:lvlJc w:val="left"/>
      <w:pPr>
        <w:tabs>
          <w:tab w:val="num" w:pos="1440"/>
        </w:tabs>
        <w:ind w:left="1440" w:hanging="1440"/>
      </w:pPr>
      <w:rPr>
        <w:rFonts w:hint="default"/>
        <w:u w:val="none"/>
      </w:rPr>
    </w:lvl>
    <w:lvl w:ilvl="8">
      <w:start w:val="1"/>
      <w:numFmt w:val="decimal"/>
      <w:lvlText w:val="%1.%2.%3.%4.%5.%6.%7.%8.%9"/>
      <w:lvlJc w:val="left"/>
      <w:pPr>
        <w:tabs>
          <w:tab w:val="num" w:pos="1800"/>
        </w:tabs>
        <w:ind w:left="1800" w:hanging="1800"/>
      </w:pPr>
      <w:rPr>
        <w:rFonts w:hint="default"/>
        <w:u w:val="none"/>
      </w:rPr>
    </w:lvl>
  </w:abstractNum>
  <w:abstractNum w:abstractNumId="338" w15:restartNumberingAfterBreak="0">
    <w:nsid w:val="45EA5C26"/>
    <w:multiLevelType w:val="hybridMultilevel"/>
    <w:tmpl w:val="A3C0781A"/>
    <w:lvl w:ilvl="0" w:tplc="43A6CD2C">
      <w:start w:val="1"/>
      <w:numFmt w:val="upperLetter"/>
      <w:lvlText w:val="%1."/>
      <w:lvlJc w:val="left"/>
      <w:pPr>
        <w:tabs>
          <w:tab w:val="num" w:pos="1069"/>
        </w:tabs>
        <w:ind w:left="1069" w:hanging="360"/>
      </w:pPr>
      <w:rPr>
        <w:rFonts w:hint="default"/>
      </w:rPr>
    </w:lvl>
    <w:lvl w:ilvl="1" w:tplc="04090019" w:tentative="1">
      <w:start w:val="1"/>
      <w:numFmt w:val="lowerLetter"/>
      <w:lvlText w:val="%2."/>
      <w:lvlJc w:val="left"/>
      <w:pPr>
        <w:tabs>
          <w:tab w:val="num" w:pos="1789"/>
        </w:tabs>
        <w:ind w:left="1789" w:hanging="360"/>
      </w:pPr>
    </w:lvl>
    <w:lvl w:ilvl="2" w:tplc="0409001B" w:tentative="1">
      <w:start w:val="1"/>
      <w:numFmt w:val="lowerRoman"/>
      <w:lvlText w:val="%3."/>
      <w:lvlJc w:val="right"/>
      <w:pPr>
        <w:tabs>
          <w:tab w:val="num" w:pos="2509"/>
        </w:tabs>
        <w:ind w:left="2509" w:hanging="180"/>
      </w:pPr>
    </w:lvl>
    <w:lvl w:ilvl="3" w:tplc="0409000F" w:tentative="1">
      <w:start w:val="1"/>
      <w:numFmt w:val="decimal"/>
      <w:lvlText w:val="%4."/>
      <w:lvlJc w:val="left"/>
      <w:pPr>
        <w:tabs>
          <w:tab w:val="num" w:pos="3229"/>
        </w:tabs>
        <w:ind w:left="3229" w:hanging="360"/>
      </w:pPr>
    </w:lvl>
    <w:lvl w:ilvl="4" w:tplc="04090019" w:tentative="1">
      <w:start w:val="1"/>
      <w:numFmt w:val="lowerLetter"/>
      <w:lvlText w:val="%5."/>
      <w:lvlJc w:val="left"/>
      <w:pPr>
        <w:tabs>
          <w:tab w:val="num" w:pos="3949"/>
        </w:tabs>
        <w:ind w:left="3949" w:hanging="360"/>
      </w:pPr>
    </w:lvl>
    <w:lvl w:ilvl="5" w:tplc="0409001B" w:tentative="1">
      <w:start w:val="1"/>
      <w:numFmt w:val="lowerRoman"/>
      <w:lvlText w:val="%6."/>
      <w:lvlJc w:val="right"/>
      <w:pPr>
        <w:tabs>
          <w:tab w:val="num" w:pos="4669"/>
        </w:tabs>
        <w:ind w:left="4669" w:hanging="180"/>
      </w:pPr>
    </w:lvl>
    <w:lvl w:ilvl="6" w:tplc="0409000F" w:tentative="1">
      <w:start w:val="1"/>
      <w:numFmt w:val="decimal"/>
      <w:lvlText w:val="%7."/>
      <w:lvlJc w:val="left"/>
      <w:pPr>
        <w:tabs>
          <w:tab w:val="num" w:pos="5389"/>
        </w:tabs>
        <w:ind w:left="5389" w:hanging="360"/>
      </w:pPr>
    </w:lvl>
    <w:lvl w:ilvl="7" w:tplc="04090019" w:tentative="1">
      <w:start w:val="1"/>
      <w:numFmt w:val="lowerLetter"/>
      <w:lvlText w:val="%8."/>
      <w:lvlJc w:val="left"/>
      <w:pPr>
        <w:tabs>
          <w:tab w:val="num" w:pos="6109"/>
        </w:tabs>
        <w:ind w:left="6109" w:hanging="360"/>
      </w:pPr>
    </w:lvl>
    <w:lvl w:ilvl="8" w:tplc="0409001B" w:tentative="1">
      <w:start w:val="1"/>
      <w:numFmt w:val="lowerRoman"/>
      <w:lvlText w:val="%9."/>
      <w:lvlJc w:val="right"/>
      <w:pPr>
        <w:tabs>
          <w:tab w:val="num" w:pos="6829"/>
        </w:tabs>
        <w:ind w:left="6829" w:hanging="180"/>
      </w:pPr>
    </w:lvl>
  </w:abstractNum>
  <w:abstractNum w:abstractNumId="339" w15:restartNumberingAfterBreak="0">
    <w:nsid w:val="45F87954"/>
    <w:multiLevelType w:val="singleLevel"/>
    <w:tmpl w:val="04090001"/>
    <w:lvl w:ilvl="0">
      <w:start w:val="1"/>
      <w:numFmt w:val="bullet"/>
      <w:lvlText w:val=""/>
      <w:lvlJc w:val="center"/>
      <w:pPr>
        <w:tabs>
          <w:tab w:val="num" w:pos="648"/>
        </w:tabs>
        <w:ind w:left="360" w:hanging="72"/>
      </w:pPr>
      <w:rPr>
        <w:rFonts w:ascii="Symbol" w:hAnsi="Symbol" w:hint="default"/>
      </w:rPr>
    </w:lvl>
  </w:abstractNum>
  <w:abstractNum w:abstractNumId="340" w15:restartNumberingAfterBreak="0">
    <w:nsid w:val="46131CD8"/>
    <w:multiLevelType w:val="multilevel"/>
    <w:tmpl w:val="86169DBA"/>
    <w:lvl w:ilvl="0">
      <w:start w:val="2"/>
      <w:numFmt w:val="decimal"/>
      <w:lvlText w:val="%1"/>
      <w:lvlJc w:val="left"/>
      <w:pPr>
        <w:tabs>
          <w:tab w:val="num" w:pos="720"/>
        </w:tabs>
        <w:ind w:left="720" w:hanging="720"/>
      </w:pPr>
      <w:rPr>
        <w:rFonts w:hint="default"/>
        <w:u w:val="none"/>
      </w:rPr>
    </w:lvl>
    <w:lvl w:ilvl="1">
      <w:start w:val="1"/>
      <w:numFmt w:val="decimal"/>
      <w:lvlText w:val="%1.%2"/>
      <w:lvlJc w:val="left"/>
      <w:pPr>
        <w:tabs>
          <w:tab w:val="num" w:pos="720"/>
        </w:tabs>
        <w:ind w:left="720" w:hanging="720"/>
      </w:pPr>
      <w:rPr>
        <w:rFonts w:hint="default"/>
        <w:u w:val="none"/>
      </w:rPr>
    </w:lvl>
    <w:lvl w:ilvl="2">
      <w:start w:val="1"/>
      <w:numFmt w:val="decimal"/>
      <w:lvlText w:val="%1.%2.%3"/>
      <w:lvlJc w:val="left"/>
      <w:pPr>
        <w:tabs>
          <w:tab w:val="num" w:pos="720"/>
        </w:tabs>
        <w:ind w:left="720" w:hanging="720"/>
      </w:pPr>
      <w:rPr>
        <w:rFonts w:hint="default"/>
        <w:u w:val="none"/>
      </w:rPr>
    </w:lvl>
    <w:lvl w:ilvl="3">
      <w:start w:val="1"/>
      <w:numFmt w:val="decimal"/>
      <w:lvlText w:val="%1.%2.%3.%4"/>
      <w:lvlJc w:val="left"/>
      <w:pPr>
        <w:tabs>
          <w:tab w:val="num" w:pos="720"/>
        </w:tabs>
        <w:ind w:left="720" w:hanging="720"/>
      </w:pPr>
      <w:rPr>
        <w:rFonts w:hint="default"/>
        <w:u w:val="none"/>
      </w:rPr>
    </w:lvl>
    <w:lvl w:ilvl="4">
      <w:start w:val="1"/>
      <w:numFmt w:val="decimal"/>
      <w:lvlText w:val="%1.%2.%3.%4.%5"/>
      <w:lvlJc w:val="left"/>
      <w:pPr>
        <w:tabs>
          <w:tab w:val="num" w:pos="1080"/>
        </w:tabs>
        <w:ind w:left="1080" w:hanging="1080"/>
      </w:pPr>
      <w:rPr>
        <w:rFonts w:hint="default"/>
        <w:u w:val="none"/>
      </w:rPr>
    </w:lvl>
    <w:lvl w:ilvl="5">
      <w:start w:val="1"/>
      <w:numFmt w:val="decimal"/>
      <w:lvlText w:val="%1.%2.%3.%4.%5.%6"/>
      <w:lvlJc w:val="left"/>
      <w:pPr>
        <w:tabs>
          <w:tab w:val="num" w:pos="1080"/>
        </w:tabs>
        <w:ind w:left="1080" w:hanging="1080"/>
      </w:pPr>
      <w:rPr>
        <w:rFonts w:hint="default"/>
        <w:u w:val="none"/>
      </w:rPr>
    </w:lvl>
    <w:lvl w:ilvl="6">
      <w:start w:val="1"/>
      <w:numFmt w:val="decimal"/>
      <w:lvlText w:val="%1.%2.%3.%4.%5.%6.%7"/>
      <w:lvlJc w:val="left"/>
      <w:pPr>
        <w:tabs>
          <w:tab w:val="num" w:pos="1440"/>
        </w:tabs>
        <w:ind w:left="1440" w:hanging="1440"/>
      </w:pPr>
      <w:rPr>
        <w:rFonts w:hint="default"/>
        <w:u w:val="none"/>
      </w:rPr>
    </w:lvl>
    <w:lvl w:ilvl="7">
      <w:start w:val="1"/>
      <w:numFmt w:val="decimal"/>
      <w:lvlText w:val="%1.%2.%3.%4.%5.%6.%7.%8"/>
      <w:lvlJc w:val="left"/>
      <w:pPr>
        <w:tabs>
          <w:tab w:val="num" w:pos="1440"/>
        </w:tabs>
        <w:ind w:left="1440" w:hanging="1440"/>
      </w:pPr>
      <w:rPr>
        <w:rFonts w:hint="default"/>
        <w:u w:val="none"/>
      </w:rPr>
    </w:lvl>
    <w:lvl w:ilvl="8">
      <w:start w:val="1"/>
      <w:numFmt w:val="decimal"/>
      <w:lvlText w:val="%1.%2.%3.%4.%5.%6.%7.%8.%9"/>
      <w:lvlJc w:val="left"/>
      <w:pPr>
        <w:tabs>
          <w:tab w:val="num" w:pos="1800"/>
        </w:tabs>
        <w:ind w:left="1800" w:hanging="1800"/>
      </w:pPr>
      <w:rPr>
        <w:rFonts w:hint="default"/>
        <w:u w:val="none"/>
      </w:rPr>
    </w:lvl>
  </w:abstractNum>
  <w:abstractNum w:abstractNumId="341" w15:restartNumberingAfterBreak="0">
    <w:nsid w:val="466609F9"/>
    <w:multiLevelType w:val="multilevel"/>
    <w:tmpl w:val="6AEC68AE"/>
    <w:lvl w:ilvl="0">
      <w:start w:val="3"/>
      <w:numFmt w:val="decimal"/>
      <w:lvlText w:val="%1"/>
      <w:lvlJc w:val="left"/>
      <w:pPr>
        <w:tabs>
          <w:tab w:val="num" w:pos="720"/>
        </w:tabs>
        <w:ind w:left="720" w:hanging="720"/>
      </w:pPr>
      <w:rPr>
        <w:rFonts w:hint="default"/>
        <w:u w:val="none"/>
      </w:rPr>
    </w:lvl>
    <w:lvl w:ilvl="1">
      <w:start w:val="1"/>
      <w:numFmt w:val="decimal"/>
      <w:lvlText w:val="%1.%2"/>
      <w:lvlJc w:val="left"/>
      <w:pPr>
        <w:tabs>
          <w:tab w:val="num" w:pos="720"/>
        </w:tabs>
        <w:ind w:left="720" w:hanging="720"/>
      </w:pPr>
      <w:rPr>
        <w:rFonts w:hint="default"/>
        <w:u w:val="none"/>
      </w:rPr>
    </w:lvl>
    <w:lvl w:ilvl="2">
      <w:start w:val="1"/>
      <w:numFmt w:val="decimal"/>
      <w:lvlText w:val="%1.%2.%3"/>
      <w:lvlJc w:val="left"/>
      <w:pPr>
        <w:tabs>
          <w:tab w:val="num" w:pos="720"/>
        </w:tabs>
        <w:ind w:left="720" w:hanging="720"/>
      </w:pPr>
      <w:rPr>
        <w:rFonts w:hint="default"/>
        <w:u w:val="none"/>
      </w:rPr>
    </w:lvl>
    <w:lvl w:ilvl="3">
      <w:start w:val="1"/>
      <w:numFmt w:val="decimal"/>
      <w:lvlText w:val="%1.%2.%3.%4"/>
      <w:lvlJc w:val="left"/>
      <w:pPr>
        <w:tabs>
          <w:tab w:val="num" w:pos="720"/>
        </w:tabs>
        <w:ind w:left="720" w:hanging="720"/>
      </w:pPr>
      <w:rPr>
        <w:rFonts w:hint="default"/>
        <w:u w:val="none"/>
      </w:rPr>
    </w:lvl>
    <w:lvl w:ilvl="4">
      <w:start w:val="1"/>
      <w:numFmt w:val="decimal"/>
      <w:lvlText w:val="%1.%2.%3.%4.%5"/>
      <w:lvlJc w:val="left"/>
      <w:pPr>
        <w:tabs>
          <w:tab w:val="num" w:pos="1080"/>
        </w:tabs>
        <w:ind w:left="1080" w:hanging="1080"/>
      </w:pPr>
      <w:rPr>
        <w:rFonts w:hint="default"/>
        <w:u w:val="none"/>
      </w:rPr>
    </w:lvl>
    <w:lvl w:ilvl="5">
      <w:start w:val="1"/>
      <w:numFmt w:val="decimal"/>
      <w:lvlText w:val="%1.%2.%3.%4.%5.%6"/>
      <w:lvlJc w:val="left"/>
      <w:pPr>
        <w:tabs>
          <w:tab w:val="num" w:pos="1080"/>
        </w:tabs>
        <w:ind w:left="1080" w:hanging="1080"/>
      </w:pPr>
      <w:rPr>
        <w:rFonts w:hint="default"/>
        <w:u w:val="none"/>
      </w:rPr>
    </w:lvl>
    <w:lvl w:ilvl="6">
      <w:start w:val="1"/>
      <w:numFmt w:val="decimal"/>
      <w:lvlText w:val="%1.%2.%3.%4.%5.%6.%7"/>
      <w:lvlJc w:val="left"/>
      <w:pPr>
        <w:tabs>
          <w:tab w:val="num" w:pos="1440"/>
        </w:tabs>
        <w:ind w:left="1440" w:hanging="1440"/>
      </w:pPr>
      <w:rPr>
        <w:rFonts w:hint="default"/>
        <w:u w:val="none"/>
      </w:rPr>
    </w:lvl>
    <w:lvl w:ilvl="7">
      <w:start w:val="1"/>
      <w:numFmt w:val="decimal"/>
      <w:lvlText w:val="%1.%2.%3.%4.%5.%6.%7.%8"/>
      <w:lvlJc w:val="left"/>
      <w:pPr>
        <w:tabs>
          <w:tab w:val="num" w:pos="1440"/>
        </w:tabs>
        <w:ind w:left="1440" w:hanging="1440"/>
      </w:pPr>
      <w:rPr>
        <w:rFonts w:hint="default"/>
        <w:u w:val="none"/>
      </w:rPr>
    </w:lvl>
    <w:lvl w:ilvl="8">
      <w:start w:val="1"/>
      <w:numFmt w:val="decimal"/>
      <w:lvlText w:val="%1.%2.%3.%4.%5.%6.%7.%8.%9"/>
      <w:lvlJc w:val="left"/>
      <w:pPr>
        <w:tabs>
          <w:tab w:val="num" w:pos="1800"/>
        </w:tabs>
        <w:ind w:left="1800" w:hanging="1800"/>
      </w:pPr>
      <w:rPr>
        <w:rFonts w:hint="default"/>
        <w:u w:val="none"/>
      </w:rPr>
    </w:lvl>
  </w:abstractNum>
  <w:abstractNum w:abstractNumId="342" w15:restartNumberingAfterBreak="0">
    <w:nsid w:val="46706A8F"/>
    <w:multiLevelType w:val="hybridMultilevel"/>
    <w:tmpl w:val="23C48EEA"/>
    <w:lvl w:ilvl="0" w:tplc="C7C2FBB0">
      <w:start w:val="1"/>
      <w:numFmt w:val="lowerLetter"/>
      <w:lvlText w:val="%1."/>
      <w:lvlJc w:val="left"/>
      <w:pPr>
        <w:tabs>
          <w:tab w:val="num" w:pos="2061"/>
        </w:tabs>
        <w:ind w:left="2061" w:hanging="360"/>
      </w:pPr>
      <w:rPr>
        <w:rFonts w:hint="default"/>
      </w:rPr>
    </w:lvl>
    <w:lvl w:ilvl="1" w:tplc="04090019" w:tentative="1">
      <w:start w:val="1"/>
      <w:numFmt w:val="lowerLetter"/>
      <w:lvlText w:val="%2."/>
      <w:lvlJc w:val="left"/>
      <w:pPr>
        <w:tabs>
          <w:tab w:val="num" w:pos="2781"/>
        </w:tabs>
        <w:ind w:left="2781" w:hanging="360"/>
      </w:pPr>
    </w:lvl>
    <w:lvl w:ilvl="2" w:tplc="0409001B" w:tentative="1">
      <w:start w:val="1"/>
      <w:numFmt w:val="lowerRoman"/>
      <w:lvlText w:val="%3."/>
      <w:lvlJc w:val="right"/>
      <w:pPr>
        <w:tabs>
          <w:tab w:val="num" w:pos="3501"/>
        </w:tabs>
        <w:ind w:left="3501" w:hanging="180"/>
      </w:pPr>
    </w:lvl>
    <w:lvl w:ilvl="3" w:tplc="0409000F" w:tentative="1">
      <w:start w:val="1"/>
      <w:numFmt w:val="decimal"/>
      <w:lvlText w:val="%4."/>
      <w:lvlJc w:val="left"/>
      <w:pPr>
        <w:tabs>
          <w:tab w:val="num" w:pos="4221"/>
        </w:tabs>
        <w:ind w:left="4221" w:hanging="360"/>
      </w:pPr>
    </w:lvl>
    <w:lvl w:ilvl="4" w:tplc="04090019" w:tentative="1">
      <w:start w:val="1"/>
      <w:numFmt w:val="lowerLetter"/>
      <w:lvlText w:val="%5."/>
      <w:lvlJc w:val="left"/>
      <w:pPr>
        <w:tabs>
          <w:tab w:val="num" w:pos="4941"/>
        </w:tabs>
        <w:ind w:left="4941" w:hanging="360"/>
      </w:pPr>
    </w:lvl>
    <w:lvl w:ilvl="5" w:tplc="0409001B" w:tentative="1">
      <w:start w:val="1"/>
      <w:numFmt w:val="lowerRoman"/>
      <w:lvlText w:val="%6."/>
      <w:lvlJc w:val="right"/>
      <w:pPr>
        <w:tabs>
          <w:tab w:val="num" w:pos="5661"/>
        </w:tabs>
        <w:ind w:left="5661" w:hanging="180"/>
      </w:pPr>
    </w:lvl>
    <w:lvl w:ilvl="6" w:tplc="0409000F" w:tentative="1">
      <w:start w:val="1"/>
      <w:numFmt w:val="decimal"/>
      <w:lvlText w:val="%7."/>
      <w:lvlJc w:val="left"/>
      <w:pPr>
        <w:tabs>
          <w:tab w:val="num" w:pos="6381"/>
        </w:tabs>
        <w:ind w:left="6381" w:hanging="360"/>
      </w:pPr>
    </w:lvl>
    <w:lvl w:ilvl="7" w:tplc="04090019" w:tentative="1">
      <w:start w:val="1"/>
      <w:numFmt w:val="lowerLetter"/>
      <w:lvlText w:val="%8."/>
      <w:lvlJc w:val="left"/>
      <w:pPr>
        <w:tabs>
          <w:tab w:val="num" w:pos="7101"/>
        </w:tabs>
        <w:ind w:left="7101" w:hanging="360"/>
      </w:pPr>
    </w:lvl>
    <w:lvl w:ilvl="8" w:tplc="0409001B" w:tentative="1">
      <w:start w:val="1"/>
      <w:numFmt w:val="lowerRoman"/>
      <w:lvlText w:val="%9."/>
      <w:lvlJc w:val="right"/>
      <w:pPr>
        <w:tabs>
          <w:tab w:val="num" w:pos="7821"/>
        </w:tabs>
        <w:ind w:left="7821" w:hanging="180"/>
      </w:pPr>
    </w:lvl>
  </w:abstractNum>
  <w:abstractNum w:abstractNumId="343" w15:restartNumberingAfterBreak="0">
    <w:nsid w:val="46B372AD"/>
    <w:multiLevelType w:val="multilevel"/>
    <w:tmpl w:val="75362B72"/>
    <w:lvl w:ilvl="0">
      <w:start w:val="2"/>
      <w:numFmt w:val="decimal"/>
      <w:lvlText w:val="%1"/>
      <w:lvlJc w:val="left"/>
      <w:pPr>
        <w:tabs>
          <w:tab w:val="num" w:pos="720"/>
        </w:tabs>
        <w:ind w:left="720" w:hanging="720"/>
      </w:pPr>
      <w:rPr>
        <w:rFonts w:hint="default"/>
        <w:u w:val="none"/>
      </w:rPr>
    </w:lvl>
    <w:lvl w:ilvl="1">
      <w:start w:val="5"/>
      <w:numFmt w:val="decimalZero"/>
      <w:lvlText w:val="%1.%2"/>
      <w:lvlJc w:val="left"/>
      <w:pPr>
        <w:tabs>
          <w:tab w:val="num" w:pos="720"/>
        </w:tabs>
        <w:ind w:left="720" w:hanging="720"/>
      </w:pPr>
      <w:rPr>
        <w:rFonts w:hint="default"/>
        <w:u w:val="none"/>
      </w:rPr>
    </w:lvl>
    <w:lvl w:ilvl="2">
      <w:start w:val="1"/>
      <w:numFmt w:val="decimal"/>
      <w:lvlText w:val="%1.%2.%3"/>
      <w:lvlJc w:val="left"/>
      <w:pPr>
        <w:tabs>
          <w:tab w:val="num" w:pos="720"/>
        </w:tabs>
        <w:ind w:left="720" w:hanging="720"/>
      </w:pPr>
      <w:rPr>
        <w:rFonts w:hint="default"/>
        <w:u w:val="none"/>
      </w:rPr>
    </w:lvl>
    <w:lvl w:ilvl="3">
      <w:start w:val="1"/>
      <w:numFmt w:val="decimal"/>
      <w:lvlText w:val="%1.%2.%3.%4"/>
      <w:lvlJc w:val="left"/>
      <w:pPr>
        <w:tabs>
          <w:tab w:val="num" w:pos="720"/>
        </w:tabs>
        <w:ind w:left="720" w:hanging="720"/>
      </w:pPr>
      <w:rPr>
        <w:rFonts w:hint="default"/>
        <w:u w:val="none"/>
      </w:rPr>
    </w:lvl>
    <w:lvl w:ilvl="4">
      <w:start w:val="1"/>
      <w:numFmt w:val="decimal"/>
      <w:lvlText w:val="%1.%2.%3.%4.%5"/>
      <w:lvlJc w:val="left"/>
      <w:pPr>
        <w:tabs>
          <w:tab w:val="num" w:pos="1080"/>
        </w:tabs>
        <w:ind w:left="1080" w:hanging="1080"/>
      </w:pPr>
      <w:rPr>
        <w:rFonts w:hint="default"/>
        <w:u w:val="none"/>
      </w:rPr>
    </w:lvl>
    <w:lvl w:ilvl="5">
      <w:start w:val="1"/>
      <w:numFmt w:val="decimal"/>
      <w:lvlText w:val="%1.%2.%3.%4.%5.%6"/>
      <w:lvlJc w:val="left"/>
      <w:pPr>
        <w:tabs>
          <w:tab w:val="num" w:pos="1080"/>
        </w:tabs>
        <w:ind w:left="1080" w:hanging="1080"/>
      </w:pPr>
      <w:rPr>
        <w:rFonts w:hint="default"/>
        <w:u w:val="none"/>
      </w:rPr>
    </w:lvl>
    <w:lvl w:ilvl="6">
      <w:start w:val="1"/>
      <w:numFmt w:val="decimal"/>
      <w:lvlText w:val="%1.%2.%3.%4.%5.%6.%7"/>
      <w:lvlJc w:val="left"/>
      <w:pPr>
        <w:tabs>
          <w:tab w:val="num" w:pos="1440"/>
        </w:tabs>
        <w:ind w:left="1440" w:hanging="1440"/>
      </w:pPr>
      <w:rPr>
        <w:rFonts w:hint="default"/>
        <w:u w:val="none"/>
      </w:rPr>
    </w:lvl>
    <w:lvl w:ilvl="7">
      <w:start w:val="1"/>
      <w:numFmt w:val="decimal"/>
      <w:lvlText w:val="%1.%2.%3.%4.%5.%6.%7.%8"/>
      <w:lvlJc w:val="left"/>
      <w:pPr>
        <w:tabs>
          <w:tab w:val="num" w:pos="1440"/>
        </w:tabs>
        <w:ind w:left="1440" w:hanging="1440"/>
      </w:pPr>
      <w:rPr>
        <w:rFonts w:hint="default"/>
        <w:u w:val="none"/>
      </w:rPr>
    </w:lvl>
    <w:lvl w:ilvl="8">
      <w:start w:val="1"/>
      <w:numFmt w:val="decimal"/>
      <w:lvlText w:val="%1.%2.%3.%4.%5.%6.%7.%8.%9"/>
      <w:lvlJc w:val="left"/>
      <w:pPr>
        <w:tabs>
          <w:tab w:val="num" w:pos="1800"/>
        </w:tabs>
        <w:ind w:left="1800" w:hanging="1800"/>
      </w:pPr>
      <w:rPr>
        <w:rFonts w:hint="default"/>
        <w:u w:val="none"/>
      </w:rPr>
    </w:lvl>
  </w:abstractNum>
  <w:abstractNum w:abstractNumId="344" w15:restartNumberingAfterBreak="0">
    <w:nsid w:val="46BC6BB0"/>
    <w:multiLevelType w:val="hybridMultilevel"/>
    <w:tmpl w:val="4A062838"/>
    <w:lvl w:ilvl="0" w:tplc="DF928510">
      <w:start w:val="1"/>
      <w:numFmt w:val="upperLetter"/>
      <w:lvlText w:val="%1."/>
      <w:lvlJc w:val="left"/>
      <w:pPr>
        <w:tabs>
          <w:tab w:val="num" w:pos="1778"/>
        </w:tabs>
        <w:ind w:left="1778" w:hanging="360"/>
      </w:pPr>
      <w:rPr>
        <w:rFonts w:hint="default"/>
        <w:b/>
      </w:rPr>
    </w:lvl>
    <w:lvl w:ilvl="1" w:tplc="04090019" w:tentative="1">
      <w:start w:val="1"/>
      <w:numFmt w:val="lowerLetter"/>
      <w:lvlText w:val="%2."/>
      <w:lvlJc w:val="left"/>
      <w:pPr>
        <w:tabs>
          <w:tab w:val="num" w:pos="2498"/>
        </w:tabs>
        <w:ind w:left="2498" w:hanging="360"/>
      </w:pPr>
    </w:lvl>
    <w:lvl w:ilvl="2" w:tplc="0409001B" w:tentative="1">
      <w:start w:val="1"/>
      <w:numFmt w:val="lowerRoman"/>
      <w:lvlText w:val="%3."/>
      <w:lvlJc w:val="right"/>
      <w:pPr>
        <w:tabs>
          <w:tab w:val="num" w:pos="3218"/>
        </w:tabs>
        <w:ind w:left="3218" w:hanging="180"/>
      </w:pPr>
    </w:lvl>
    <w:lvl w:ilvl="3" w:tplc="0409000F" w:tentative="1">
      <w:start w:val="1"/>
      <w:numFmt w:val="decimal"/>
      <w:lvlText w:val="%4."/>
      <w:lvlJc w:val="left"/>
      <w:pPr>
        <w:tabs>
          <w:tab w:val="num" w:pos="3938"/>
        </w:tabs>
        <w:ind w:left="3938" w:hanging="360"/>
      </w:pPr>
    </w:lvl>
    <w:lvl w:ilvl="4" w:tplc="04090019" w:tentative="1">
      <w:start w:val="1"/>
      <w:numFmt w:val="lowerLetter"/>
      <w:lvlText w:val="%5."/>
      <w:lvlJc w:val="left"/>
      <w:pPr>
        <w:tabs>
          <w:tab w:val="num" w:pos="4658"/>
        </w:tabs>
        <w:ind w:left="4658" w:hanging="360"/>
      </w:pPr>
    </w:lvl>
    <w:lvl w:ilvl="5" w:tplc="0409001B" w:tentative="1">
      <w:start w:val="1"/>
      <w:numFmt w:val="lowerRoman"/>
      <w:lvlText w:val="%6."/>
      <w:lvlJc w:val="right"/>
      <w:pPr>
        <w:tabs>
          <w:tab w:val="num" w:pos="5378"/>
        </w:tabs>
        <w:ind w:left="5378" w:hanging="180"/>
      </w:pPr>
    </w:lvl>
    <w:lvl w:ilvl="6" w:tplc="0409000F" w:tentative="1">
      <w:start w:val="1"/>
      <w:numFmt w:val="decimal"/>
      <w:lvlText w:val="%7."/>
      <w:lvlJc w:val="left"/>
      <w:pPr>
        <w:tabs>
          <w:tab w:val="num" w:pos="6098"/>
        </w:tabs>
        <w:ind w:left="6098" w:hanging="360"/>
      </w:pPr>
    </w:lvl>
    <w:lvl w:ilvl="7" w:tplc="04090019" w:tentative="1">
      <w:start w:val="1"/>
      <w:numFmt w:val="lowerLetter"/>
      <w:lvlText w:val="%8."/>
      <w:lvlJc w:val="left"/>
      <w:pPr>
        <w:tabs>
          <w:tab w:val="num" w:pos="6818"/>
        </w:tabs>
        <w:ind w:left="6818" w:hanging="360"/>
      </w:pPr>
    </w:lvl>
    <w:lvl w:ilvl="8" w:tplc="0409001B" w:tentative="1">
      <w:start w:val="1"/>
      <w:numFmt w:val="lowerRoman"/>
      <w:lvlText w:val="%9."/>
      <w:lvlJc w:val="right"/>
      <w:pPr>
        <w:tabs>
          <w:tab w:val="num" w:pos="7538"/>
        </w:tabs>
        <w:ind w:left="7538" w:hanging="180"/>
      </w:pPr>
    </w:lvl>
  </w:abstractNum>
  <w:abstractNum w:abstractNumId="345" w15:restartNumberingAfterBreak="0">
    <w:nsid w:val="46FB5C15"/>
    <w:multiLevelType w:val="hybridMultilevel"/>
    <w:tmpl w:val="F5C29DD2"/>
    <w:lvl w:ilvl="0" w:tplc="F454F8A8">
      <w:start w:val="1"/>
      <w:numFmt w:val="upperLetter"/>
      <w:lvlText w:val="%1."/>
      <w:lvlJc w:val="left"/>
      <w:pPr>
        <w:tabs>
          <w:tab w:val="num" w:pos="1080"/>
        </w:tabs>
        <w:ind w:left="1080" w:hanging="360"/>
      </w:pPr>
      <w:rPr>
        <w:rFonts w:hint="default"/>
      </w:rPr>
    </w:lvl>
    <w:lvl w:ilvl="1" w:tplc="03C4D1B4">
      <w:start w:val="1"/>
      <w:numFmt w:val="decimal"/>
      <w:lvlText w:val="%2."/>
      <w:lvlJc w:val="left"/>
      <w:pPr>
        <w:tabs>
          <w:tab w:val="num" w:pos="1800"/>
        </w:tabs>
        <w:ind w:left="1800" w:hanging="360"/>
      </w:pPr>
      <w:rPr>
        <w:rFonts w:hint="default"/>
      </w:r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346" w15:restartNumberingAfterBreak="0">
    <w:nsid w:val="47705F03"/>
    <w:multiLevelType w:val="multilevel"/>
    <w:tmpl w:val="526C9024"/>
    <w:lvl w:ilvl="0">
      <w:start w:val="2"/>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47" w15:restartNumberingAfterBreak="0">
    <w:nsid w:val="477D3F44"/>
    <w:multiLevelType w:val="hybridMultilevel"/>
    <w:tmpl w:val="F3E66EB8"/>
    <w:lvl w:ilvl="0" w:tplc="B7E0B1E4">
      <w:start w:val="1"/>
      <w:numFmt w:val="upperLetter"/>
      <w:lvlText w:val="%1."/>
      <w:lvlJc w:val="left"/>
      <w:pPr>
        <w:tabs>
          <w:tab w:val="num" w:pos="1080"/>
        </w:tabs>
        <w:ind w:left="1080" w:hanging="360"/>
      </w:pPr>
      <w:rPr>
        <w:rFonts w:hint="default"/>
      </w:rPr>
    </w:lvl>
    <w:lvl w:ilvl="1" w:tplc="0DF033D2">
      <w:start w:val="1"/>
      <w:numFmt w:val="decimal"/>
      <w:lvlText w:val="%2."/>
      <w:lvlJc w:val="left"/>
      <w:pPr>
        <w:tabs>
          <w:tab w:val="num" w:pos="1800"/>
        </w:tabs>
        <w:ind w:left="1800" w:hanging="360"/>
      </w:pPr>
      <w:rPr>
        <w:rFonts w:hint="default"/>
      </w:r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348" w15:restartNumberingAfterBreak="0">
    <w:nsid w:val="47A832D3"/>
    <w:multiLevelType w:val="hybridMultilevel"/>
    <w:tmpl w:val="D1181A70"/>
    <w:lvl w:ilvl="0" w:tplc="46DCFDA8">
      <w:start w:val="1"/>
      <w:numFmt w:val="decimal"/>
      <w:lvlText w:val="%1-"/>
      <w:lvlJc w:val="left"/>
      <w:pPr>
        <w:ind w:left="1287" w:hanging="360"/>
      </w:pPr>
      <w:rPr>
        <w:rFonts w:hint="default"/>
      </w:rPr>
    </w:lvl>
    <w:lvl w:ilvl="1" w:tplc="04090019" w:tentative="1">
      <w:start w:val="1"/>
      <w:numFmt w:val="lowerLetter"/>
      <w:lvlText w:val="%2."/>
      <w:lvlJc w:val="left"/>
      <w:pPr>
        <w:ind w:left="2007" w:hanging="360"/>
      </w:pPr>
    </w:lvl>
    <w:lvl w:ilvl="2" w:tplc="0409001B" w:tentative="1">
      <w:start w:val="1"/>
      <w:numFmt w:val="lowerRoman"/>
      <w:lvlText w:val="%3."/>
      <w:lvlJc w:val="right"/>
      <w:pPr>
        <w:ind w:left="2727" w:hanging="180"/>
      </w:pPr>
    </w:lvl>
    <w:lvl w:ilvl="3" w:tplc="0409000F" w:tentative="1">
      <w:start w:val="1"/>
      <w:numFmt w:val="decimal"/>
      <w:lvlText w:val="%4."/>
      <w:lvlJc w:val="left"/>
      <w:pPr>
        <w:ind w:left="3447" w:hanging="360"/>
      </w:pPr>
    </w:lvl>
    <w:lvl w:ilvl="4" w:tplc="04090019" w:tentative="1">
      <w:start w:val="1"/>
      <w:numFmt w:val="lowerLetter"/>
      <w:lvlText w:val="%5."/>
      <w:lvlJc w:val="left"/>
      <w:pPr>
        <w:ind w:left="4167" w:hanging="360"/>
      </w:pPr>
    </w:lvl>
    <w:lvl w:ilvl="5" w:tplc="0409001B" w:tentative="1">
      <w:start w:val="1"/>
      <w:numFmt w:val="lowerRoman"/>
      <w:lvlText w:val="%6."/>
      <w:lvlJc w:val="right"/>
      <w:pPr>
        <w:ind w:left="4887" w:hanging="180"/>
      </w:pPr>
    </w:lvl>
    <w:lvl w:ilvl="6" w:tplc="0409000F" w:tentative="1">
      <w:start w:val="1"/>
      <w:numFmt w:val="decimal"/>
      <w:lvlText w:val="%7."/>
      <w:lvlJc w:val="left"/>
      <w:pPr>
        <w:ind w:left="5607" w:hanging="360"/>
      </w:pPr>
    </w:lvl>
    <w:lvl w:ilvl="7" w:tplc="04090019" w:tentative="1">
      <w:start w:val="1"/>
      <w:numFmt w:val="lowerLetter"/>
      <w:lvlText w:val="%8."/>
      <w:lvlJc w:val="left"/>
      <w:pPr>
        <w:ind w:left="6327" w:hanging="360"/>
      </w:pPr>
    </w:lvl>
    <w:lvl w:ilvl="8" w:tplc="0409001B" w:tentative="1">
      <w:start w:val="1"/>
      <w:numFmt w:val="lowerRoman"/>
      <w:lvlText w:val="%9."/>
      <w:lvlJc w:val="right"/>
      <w:pPr>
        <w:ind w:left="7047" w:hanging="180"/>
      </w:pPr>
    </w:lvl>
  </w:abstractNum>
  <w:abstractNum w:abstractNumId="349" w15:restartNumberingAfterBreak="0">
    <w:nsid w:val="47B77719"/>
    <w:multiLevelType w:val="hybridMultilevel"/>
    <w:tmpl w:val="0CF4702C"/>
    <w:lvl w:ilvl="0" w:tplc="D64EF308">
      <w:start w:val="1"/>
      <w:numFmt w:val="upperLetter"/>
      <w:lvlText w:val="%1."/>
      <w:lvlJc w:val="left"/>
      <w:pPr>
        <w:tabs>
          <w:tab w:val="num" w:pos="1440"/>
        </w:tabs>
        <w:ind w:left="1440" w:hanging="72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350" w15:restartNumberingAfterBreak="0">
    <w:nsid w:val="47BE0FDE"/>
    <w:multiLevelType w:val="multilevel"/>
    <w:tmpl w:val="22CAE5EC"/>
    <w:lvl w:ilvl="0">
      <w:start w:val="1"/>
      <w:numFmt w:val="decimal"/>
      <w:lvlText w:val="%1."/>
      <w:lvlJc w:val="left"/>
      <w:pPr>
        <w:tabs>
          <w:tab w:val="num" w:pos="1495"/>
        </w:tabs>
        <w:ind w:left="1495" w:hanging="360"/>
      </w:pPr>
      <w:rPr>
        <w:rFonts w:hint="default"/>
      </w:rPr>
    </w:lvl>
    <w:lvl w:ilvl="1">
      <w:start w:val="5"/>
      <w:numFmt w:val="decimal"/>
      <w:isLgl/>
      <w:lvlText w:val="%1.%2"/>
      <w:lvlJc w:val="left"/>
      <w:pPr>
        <w:tabs>
          <w:tab w:val="num" w:pos="1915"/>
        </w:tabs>
        <w:ind w:left="1915" w:hanging="780"/>
      </w:pPr>
      <w:rPr>
        <w:rFonts w:hint="default"/>
      </w:rPr>
    </w:lvl>
    <w:lvl w:ilvl="2">
      <w:start w:val="13"/>
      <w:numFmt w:val="decimal"/>
      <w:isLgl/>
      <w:lvlText w:val="%1.%2.%3"/>
      <w:lvlJc w:val="left"/>
      <w:pPr>
        <w:tabs>
          <w:tab w:val="num" w:pos="1915"/>
        </w:tabs>
        <w:ind w:left="1915" w:hanging="780"/>
      </w:pPr>
      <w:rPr>
        <w:rFonts w:hint="default"/>
      </w:rPr>
    </w:lvl>
    <w:lvl w:ilvl="3">
      <w:start w:val="1"/>
      <w:numFmt w:val="decimal"/>
      <w:isLgl/>
      <w:lvlText w:val="%1.%2.%3.%4"/>
      <w:lvlJc w:val="left"/>
      <w:pPr>
        <w:tabs>
          <w:tab w:val="num" w:pos="1915"/>
        </w:tabs>
        <w:ind w:left="1915" w:hanging="780"/>
      </w:pPr>
      <w:rPr>
        <w:rFonts w:hint="default"/>
      </w:rPr>
    </w:lvl>
    <w:lvl w:ilvl="4">
      <w:start w:val="1"/>
      <w:numFmt w:val="decimal"/>
      <w:isLgl/>
      <w:lvlText w:val="%1.%2.%3.%4.%5"/>
      <w:lvlJc w:val="left"/>
      <w:pPr>
        <w:tabs>
          <w:tab w:val="num" w:pos="2215"/>
        </w:tabs>
        <w:ind w:left="2215" w:hanging="1080"/>
      </w:pPr>
      <w:rPr>
        <w:rFonts w:hint="default"/>
      </w:rPr>
    </w:lvl>
    <w:lvl w:ilvl="5">
      <w:start w:val="1"/>
      <w:numFmt w:val="decimal"/>
      <w:isLgl/>
      <w:lvlText w:val="%1.%2.%3.%4.%5.%6"/>
      <w:lvlJc w:val="left"/>
      <w:pPr>
        <w:tabs>
          <w:tab w:val="num" w:pos="2215"/>
        </w:tabs>
        <w:ind w:left="2215" w:hanging="1080"/>
      </w:pPr>
      <w:rPr>
        <w:rFonts w:hint="default"/>
      </w:rPr>
    </w:lvl>
    <w:lvl w:ilvl="6">
      <w:start w:val="1"/>
      <w:numFmt w:val="decimal"/>
      <w:isLgl/>
      <w:lvlText w:val="%1.%2.%3.%4.%5.%6.%7"/>
      <w:lvlJc w:val="left"/>
      <w:pPr>
        <w:tabs>
          <w:tab w:val="num" w:pos="2575"/>
        </w:tabs>
        <w:ind w:left="2575" w:hanging="1440"/>
      </w:pPr>
      <w:rPr>
        <w:rFonts w:hint="default"/>
      </w:rPr>
    </w:lvl>
    <w:lvl w:ilvl="7">
      <w:start w:val="1"/>
      <w:numFmt w:val="decimal"/>
      <w:isLgl/>
      <w:lvlText w:val="%1.%2.%3.%4.%5.%6.%7.%8"/>
      <w:lvlJc w:val="left"/>
      <w:pPr>
        <w:tabs>
          <w:tab w:val="num" w:pos="2575"/>
        </w:tabs>
        <w:ind w:left="2575" w:hanging="1440"/>
      </w:pPr>
      <w:rPr>
        <w:rFonts w:hint="default"/>
      </w:rPr>
    </w:lvl>
    <w:lvl w:ilvl="8">
      <w:start w:val="1"/>
      <w:numFmt w:val="decimal"/>
      <w:isLgl/>
      <w:lvlText w:val="%1.%2.%3.%4.%5.%6.%7.%8.%9"/>
      <w:lvlJc w:val="left"/>
      <w:pPr>
        <w:tabs>
          <w:tab w:val="num" w:pos="2935"/>
        </w:tabs>
        <w:ind w:left="2935" w:hanging="1800"/>
      </w:pPr>
      <w:rPr>
        <w:rFonts w:hint="default"/>
      </w:rPr>
    </w:lvl>
  </w:abstractNum>
  <w:abstractNum w:abstractNumId="351" w15:restartNumberingAfterBreak="0">
    <w:nsid w:val="482C7C9E"/>
    <w:multiLevelType w:val="multilevel"/>
    <w:tmpl w:val="175A171C"/>
    <w:lvl w:ilvl="0">
      <w:start w:val="1"/>
      <w:numFmt w:val="decimal"/>
      <w:lvlText w:val="%1"/>
      <w:lvlJc w:val="left"/>
      <w:pPr>
        <w:tabs>
          <w:tab w:val="num" w:pos="720"/>
        </w:tabs>
        <w:ind w:left="720" w:hanging="720"/>
      </w:pPr>
      <w:rPr>
        <w:rFonts w:hint="default"/>
        <w:u w:val="none"/>
      </w:rPr>
    </w:lvl>
    <w:lvl w:ilvl="1">
      <w:start w:val="2"/>
      <w:numFmt w:val="decimal"/>
      <w:lvlText w:val="%1.%2"/>
      <w:lvlJc w:val="left"/>
      <w:pPr>
        <w:tabs>
          <w:tab w:val="num" w:pos="720"/>
        </w:tabs>
        <w:ind w:left="720" w:hanging="720"/>
      </w:pPr>
      <w:rPr>
        <w:rFonts w:hint="default"/>
        <w:u w:val="none"/>
      </w:rPr>
    </w:lvl>
    <w:lvl w:ilvl="2">
      <w:start w:val="1"/>
      <w:numFmt w:val="decimal"/>
      <w:lvlText w:val="%1.%2.%3"/>
      <w:lvlJc w:val="left"/>
      <w:pPr>
        <w:tabs>
          <w:tab w:val="num" w:pos="720"/>
        </w:tabs>
        <w:ind w:left="720" w:hanging="720"/>
      </w:pPr>
      <w:rPr>
        <w:rFonts w:hint="default"/>
        <w:u w:val="none"/>
      </w:rPr>
    </w:lvl>
    <w:lvl w:ilvl="3">
      <w:start w:val="1"/>
      <w:numFmt w:val="decimal"/>
      <w:lvlText w:val="%1.%2.%3.%4"/>
      <w:lvlJc w:val="left"/>
      <w:pPr>
        <w:tabs>
          <w:tab w:val="num" w:pos="720"/>
        </w:tabs>
        <w:ind w:left="720" w:hanging="720"/>
      </w:pPr>
      <w:rPr>
        <w:rFonts w:hint="default"/>
        <w:u w:val="none"/>
      </w:rPr>
    </w:lvl>
    <w:lvl w:ilvl="4">
      <w:start w:val="1"/>
      <w:numFmt w:val="decimal"/>
      <w:lvlText w:val="%1.%2.%3.%4.%5"/>
      <w:lvlJc w:val="left"/>
      <w:pPr>
        <w:tabs>
          <w:tab w:val="num" w:pos="1080"/>
        </w:tabs>
        <w:ind w:left="1080" w:hanging="1080"/>
      </w:pPr>
      <w:rPr>
        <w:rFonts w:hint="default"/>
        <w:u w:val="none"/>
      </w:rPr>
    </w:lvl>
    <w:lvl w:ilvl="5">
      <w:start w:val="1"/>
      <w:numFmt w:val="decimal"/>
      <w:lvlText w:val="%1.%2.%3.%4.%5.%6"/>
      <w:lvlJc w:val="left"/>
      <w:pPr>
        <w:tabs>
          <w:tab w:val="num" w:pos="1080"/>
        </w:tabs>
        <w:ind w:left="1080" w:hanging="1080"/>
      </w:pPr>
      <w:rPr>
        <w:rFonts w:hint="default"/>
        <w:u w:val="none"/>
      </w:rPr>
    </w:lvl>
    <w:lvl w:ilvl="6">
      <w:start w:val="1"/>
      <w:numFmt w:val="decimal"/>
      <w:lvlText w:val="%1.%2.%3.%4.%5.%6.%7"/>
      <w:lvlJc w:val="left"/>
      <w:pPr>
        <w:tabs>
          <w:tab w:val="num" w:pos="1440"/>
        </w:tabs>
        <w:ind w:left="1440" w:hanging="1440"/>
      </w:pPr>
      <w:rPr>
        <w:rFonts w:hint="default"/>
        <w:u w:val="none"/>
      </w:rPr>
    </w:lvl>
    <w:lvl w:ilvl="7">
      <w:start w:val="1"/>
      <w:numFmt w:val="decimal"/>
      <w:lvlText w:val="%1.%2.%3.%4.%5.%6.%7.%8"/>
      <w:lvlJc w:val="left"/>
      <w:pPr>
        <w:tabs>
          <w:tab w:val="num" w:pos="1440"/>
        </w:tabs>
        <w:ind w:left="1440" w:hanging="1440"/>
      </w:pPr>
      <w:rPr>
        <w:rFonts w:hint="default"/>
        <w:u w:val="none"/>
      </w:rPr>
    </w:lvl>
    <w:lvl w:ilvl="8">
      <w:start w:val="1"/>
      <w:numFmt w:val="decimal"/>
      <w:lvlText w:val="%1.%2.%3.%4.%5.%6.%7.%8.%9"/>
      <w:lvlJc w:val="left"/>
      <w:pPr>
        <w:tabs>
          <w:tab w:val="num" w:pos="1800"/>
        </w:tabs>
        <w:ind w:left="1800" w:hanging="1800"/>
      </w:pPr>
      <w:rPr>
        <w:rFonts w:hint="default"/>
        <w:u w:val="none"/>
      </w:rPr>
    </w:lvl>
  </w:abstractNum>
  <w:abstractNum w:abstractNumId="352" w15:restartNumberingAfterBreak="0">
    <w:nsid w:val="486F11D7"/>
    <w:multiLevelType w:val="hybridMultilevel"/>
    <w:tmpl w:val="5BDA189C"/>
    <w:lvl w:ilvl="0" w:tplc="D7D467D8">
      <w:start w:val="1"/>
      <w:numFmt w:val="upperLetter"/>
      <w:lvlText w:val="%1."/>
      <w:lvlJc w:val="left"/>
      <w:pPr>
        <w:tabs>
          <w:tab w:val="num" w:pos="1440"/>
        </w:tabs>
        <w:ind w:left="1440" w:hanging="720"/>
      </w:pPr>
      <w:rPr>
        <w:rFonts w:hint="default"/>
        <w:u w:val="none"/>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353" w15:restartNumberingAfterBreak="0">
    <w:nsid w:val="489B1AE1"/>
    <w:multiLevelType w:val="singleLevel"/>
    <w:tmpl w:val="04090017"/>
    <w:lvl w:ilvl="0">
      <w:start w:val="1"/>
      <w:numFmt w:val="lowerLetter"/>
      <w:lvlText w:val="%1)"/>
      <w:lvlJc w:val="center"/>
      <w:pPr>
        <w:tabs>
          <w:tab w:val="num" w:pos="648"/>
        </w:tabs>
        <w:ind w:left="360" w:hanging="72"/>
      </w:pPr>
    </w:lvl>
  </w:abstractNum>
  <w:abstractNum w:abstractNumId="354" w15:restartNumberingAfterBreak="0">
    <w:nsid w:val="48A64888"/>
    <w:multiLevelType w:val="hybridMultilevel"/>
    <w:tmpl w:val="9C8AE17C"/>
    <w:lvl w:ilvl="0" w:tplc="B55AAB88">
      <w:start w:val="1"/>
      <w:numFmt w:val="upperLetter"/>
      <w:lvlText w:val="%1."/>
      <w:lvlJc w:val="left"/>
      <w:pPr>
        <w:tabs>
          <w:tab w:val="num" w:pos="1069"/>
        </w:tabs>
        <w:ind w:left="1069"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55" w15:restartNumberingAfterBreak="0">
    <w:nsid w:val="48B87ECE"/>
    <w:multiLevelType w:val="hybridMultilevel"/>
    <w:tmpl w:val="F2C400F4"/>
    <w:lvl w:ilvl="0" w:tplc="CB6C942C">
      <w:start w:val="1"/>
      <w:numFmt w:val="upperLetter"/>
      <w:lvlText w:val="%1."/>
      <w:lvlJc w:val="left"/>
      <w:pPr>
        <w:tabs>
          <w:tab w:val="num" w:pos="1069"/>
        </w:tabs>
        <w:ind w:left="1069" w:hanging="360"/>
      </w:pPr>
      <w:rPr>
        <w:rFonts w:hint="default"/>
      </w:rPr>
    </w:lvl>
    <w:lvl w:ilvl="1" w:tplc="04090019" w:tentative="1">
      <w:start w:val="1"/>
      <w:numFmt w:val="lowerLetter"/>
      <w:lvlText w:val="%2."/>
      <w:lvlJc w:val="left"/>
      <w:pPr>
        <w:tabs>
          <w:tab w:val="num" w:pos="1789"/>
        </w:tabs>
        <w:ind w:left="1789" w:hanging="360"/>
      </w:pPr>
    </w:lvl>
    <w:lvl w:ilvl="2" w:tplc="0409001B" w:tentative="1">
      <w:start w:val="1"/>
      <w:numFmt w:val="lowerRoman"/>
      <w:lvlText w:val="%3."/>
      <w:lvlJc w:val="right"/>
      <w:pPr>
        <w:tabs>
          <w:tab w:val="num" w:pos="2509"/>
        </w:tabs>
        <w:ind w:left="2509" w:hanging="180"/>
      </w:pPr>
    </w:lvl>
    <w:lvl w:ilvl="3" w:tplc="0409000F" w:tentative="1">
      <w:start w:val="1"/>
      <w:numFmt w:val="decimal"/>
      <w:lvlText w:val="%4."/>
      <w:lvlJc w:val="left"/>
      <w:pPr>
        <w:tabs>
          <w:tab w:val="num" w:pos="3229"/>
        </w:tabs>
        <w:ind w:left="3229" w:hanging="360"/>
      </w:pPr>
    </w:lvl>
    <w:lvl w:ilvl="4" w:tplc="04090019" w:tentative="1">
      <w:start w:val="1"/>
      <w:numFmt w:val="lowerLetter"/>
      <w:lvlText w:val="%5."/>
      <w:lvlJc w:val="left"/>
      <w:pPr>
        <w:tabs>
          <w:tab w:val="num" w:pos="3949"/>
        </w:tabs>
        <w:ind w:left="3949" w:hanging="360"/>
      </w:pPr>
    </w:lvl>
    <w:lvl w:ilvl="5" w:tplc="0409001B" w:tentative="1">
      <w:start w:val="1"/>
      <w:numFmt w:val="lowerRoman"/>
      <w:lvlText w:val="%6."/>
      <w:lvlJc w:val="right"/>
      <w:pPr>
        <w:tabs>
          <w:tab w:val="num" w:pos="4669"/>
        </w:tabs>
        <w:ind w:left="4669" w:hanging="180"/>
      </w:pPr>
    </w:lvl>
    <w:lvl w:ilvl="6" w:tplc="0409000F" w:tentative="1">
      <w:start w:val="1"/>
      <w:numFmt w:val="decimal"/>
      <w:lvlText w:val="%7."/>
      <w:lvlJc w:val="left"/>
      <w:pPr>
        <w:tabs>
          <w:tab w:val="num" w:pos="5389"/>
        </w:tabs>
        <w:ind w:left="5389" w:hanging="360"/>
      </w:pPr>
    </w:lvl>
    <w:lvl w:ilvl="7" w:tplc="04090019" w:tentative="1">
      <w:start w:val="1"/>
      <w:numFmt w:val="lowerLetter"/>
      <w:lvlText w:val="%8."/>
      <w:lvlJc w:val="left"/>
      <w:pPr>
        <w:tabs>
          <w:tab w:val="num" w:pos="6109"/>
        </w:tabs>
        <w:ind w:left="6109" w:hanging="360"/>
      </w:pPr>
    </w:lvl>
    <w:lvl w:ilvl="8" w:tplc="0409001B" w:tentative="1">
      <w:start w:val="1"/>
      <w:numFmt w:val="lowerRoman"/>
      <w:lvlText w:val="%9."/>
      <w:lvlJc w:val="right"/>
      <w:pPr>
        <w:tabs>
          <w:tab w:val="num" w:pos="6829"/>
        </w:tabs>
        <w:ind w:left="6829" w:hanging="180"/>
      </w:pPr>
    </w:lvl>
  </w:abstractNum>
  <w:abstractNum w:abstractNumId="356" w15:restartNumberingAfterBreak="0">
    <w:nsid w:val="48BA4A63"/>
    <w:multiLevelType w:val="multilevel"/>
    <w:tmpl w:val="1EC83C34"/>
    <w:lvl w:ilvl="0">
      <w:start w:val="2"/>
      <w:numFmt w:val="decimal"/>
      <w:lvlText w:val="%1"/>
      <w:lvlJc w:val="left"/>
      <w:pPr>
        <w:tabs>
          <w:tab w:val="num" w:pos="720"/>
        </w:tabs>
        <w:ind w:left="720" w:hanging="72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57" w15:restartNumberingAfterBreak="0">
    <w:nsid w:val="48C867C2"/>
    <w:multiLevelType w:val="singleLevel"/>
    <w:tmpl w:val="B49C62AA"/>
    <w:lvl w:ilvl="0">
      <w:start w:val="1"/>
      <w:numFmt w:val="decimal"/>
      <w:lvlText w:val="%1)"/>
      <w:lvlJc w:val="left"/>
      <w:pPr>
        <w:tabs>
          <w:tab w:val="num" w:pos="2153"/>
        </w:tabs>
        <w:ind w:left="2153" w:hanging="735"/>
      </w:pPr>
      <w:rPr>
        <w:rFonts w:hint="default"/>
      </w:rPr>
    </w:lvl>
  </w:abstractNum>
  <w:abstractNum w:abstractNumId="358" w15:restartNumberingAfterBreak="0">
    <w:nsid w:val="48F939F6"/>
    <w:multiLevelType w:val="hybridMultilevel"/>
    <w:tmpl w:val="B9B4C6BE"/>
    <w:lvl w:ilvl="0" w:tplc="B7E0B1E4">
      <w:start w:val="1"/>
      <w:numFmt w:val="upperLetter"/>
      <w:lvlText w:val="%1."/>
      <w:lvlJc w:val="left"/>
      <w:pPr>
        <w:tabs>
          <w:tab w:val="num" w:pos="1080"/>
        </w:tabs>
        <w:ind w:left="108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59" w15:restartNumberingAfterBreak="0">
    <w:nsid w:val="49016827"/>
    <w:multiLevelType w:val="singleLevel"/>
    <w:tmpl w:val="57665C36"/>
    <w:lvl w:ilvl="0">
      <w:start w:val="1"/>
      <w:numFmt w:val="irohaFullWidth"/>
      <w:lvlText w:val=""/>
      <w:lvlJc w:val="center"/>
      <w:pPr>
        <w:tabs>
          <w:tab w:val="num" w:pos="473"/>
        </w:tabs>
        <w:ind w:left="360" w:hanging="247"/>
      </w:pPr>
      <w:rPr>
        <w:rFonts w:ascii="Symbol" w:hAnsi="Symbol" w:hint="default"/>
      </w:rPr>
    </w:lvl>
  </w:abstractNum>
  <w:abstractNum w:abstractNumId="360" w15:restartNumberingAfterBreak="0">
    <w:nsid w:val="492003BB"/>
    <w:multiLevelType w:val="multilevel"/>
    <w:tmpl w:val="4D68E00A"/>
    <w:lvl w:ilvl="0">
      <w:start w:val="1"/>
      <w:numFmt w:val="lowerRoman"/>
      <w:lvlText w:val="(%1)"/>
      <w:lvlJc w:val="center"/>
      <w:pPr>
        <w:tabs>
          <w:tab w:val="num" w:pos="648"/>
        </w:tabs>
        <w:ind w:left="360" w:hanging="72"/>
      </w:pPr>
    </w:lvl>
    <w:lvl w:ilvl="1">
      <w:start w:val="1"/>
      <w:numFmt w:val="lowerLetter"/>
      <w:lvlText w:val="%2)"/>
      <w:lvlJc w:val="center"/>
      <w:pPr>
        <w:tabs>
          <w:tab w:val="num" w:pos="1008"/>
        </w:tabs>
        <w:ind w:left="720" w:hanging="360"/>
      </w:pPr>
    </w:lvl>
    <w:lvl w:ilvl="2">
      <w:start w:val="1"/>
      <w:numFmt w:val="lowerRoman"/>
      <w:lvlText w:val="%3)"/>
      <w:lvlJc w:val="center"/>
      <w:pPr>
        <w:tabs>
          <w:tab w:val="num" w:pos="1368"/>
        </w:tabs>
        <w:ind w:left="1080" w:hanging="360"/>
      </w:pPr>
    </w:lvl>
    <w:lvl w:ilvl="3">
      <w:start w:val="1"/>
      <w:numFmt w:val="decimal"/>
      <w:lvlText w:val="(%4)"/>
      <w:lvlJc w:val="center"/>
      <w:pPr>
        <w:tabs>
          <w:tab w:val="num" w:pos="1728"/>
        </w:tabs>
        <w:ind w:left="1440" w:hanging="360"/>
      </w:pPr>
    </w:lvl>
    <w:lvl w:ilvl="4">
      <w:start w:val="1"/>
      <w:numFmt w:val="lowerLetter"/>
      <w:lvlText w:val="(%5)"/>
      <w:lvlJc w:val="center"/>
      <w:pPr>
        <w:tabs>
          <w:tab w:val="num" w:pos="2088"/>
        </w:tabs>
        <w:ind w:left="1800" w:hanging="360"/>
      </w:pPr>
    </w:lvl>
    <w:lvl w:ilvl="5">
      <w:start w:val="1"/>
      <w:numFmt w:val="lowerRoman"/>
      <w:lvlText w:val="(%6)"/>
      <w:lvlJc w:val="center"/>
      <w:pPr>
        <w:tabs>
          <w:tab w:val="num" w:pos="2448"/>
        </w:tabs>
        <w:ind w:left="2160" w:hanging="360"/>
      </w:pPr>
    </w:lvl>
    <w:lvl w:ilvl="6">
      <w:start w:val="1"/>
      <w:numFmt w:val="decimal"/>
      <w:lvlText w:val="%7."/>
      <w:lvlJc w:val="center"/>
      <w:pPr>
        <w:tabs>
          <w:tab w:val="num" w:pos="2808"/>
        </w:tabs>
        <w:ind w:left="2520" w:hanging="360"/>
      </w:pPr>
    </w:lvl>
    <w:lvl w:ilvl="7">
      <w:start w:val="1"/>
      <w:numFmt w:val="lowerLetter"/>
      <w:lvlText w:val="%8."/>
      <w:lvlJc w:val="center"/>
      <w:pPr>
        <w:tabs>
          <w:tab w:val="num" w:pos="3168"/>
        </w:tabs>
        <w:ind w:left="2880" w:hanging="360"/>
      </w:pPr>
    </w:lvl>
    <w:lvl w:ilvl="8">
      <w:start w:val="1"/>
      <w:numFmt w:val="lowerRoman"/>
      <w:lvlText w:val="%9."/>
      <w:lvlJc w:val="center"/>
      <w:pPr>
        <w:tabs>
          <w:tab w:val="num" w:pos="3528"/>
        </w:tabs>
        <w:ind w:left="3240" w:hanging="360"/>
      </w:pPr>
    </w:lvl>
  </w:abstractNum>
  <w:abstractNum w:abstractNumId="361" w15:restartNumberingAfterBreak="0">
    <w:nsid w:val="495D37C0"/>
    <w:multiLevelType w:val="multilevel"/>
    <w:tmpl w:val="005E7864"/>
    <w:lvl w:ilvl="0">
      <w:start w:val="1"/>
      <w:numFmt w:val="upperLetter"/>
      <w:lvlText w:val="%1."/>
      <w:legacy w:legacy="1" w:legacySpace="120" w:legacyIndent="360"/>
      <w:lvlJc w:val="left"/>
      <w:pPr>
        <w:ind w:left="360" w:hanging="360"/>
      </w:pPr>
    </w:lvl>
    <w:lvl w:ilvl="1">
      <w:start w:val="1"/>
      <w:numFmt w:val="decimal"/>
      <w:lvlText w:val="%2."/>
      <w:legacy w:legacy="1" w:legacySpace="120" w:legacyIndent="360"/>
      <w:lvlJc w:val="left"/>
      <w:pPr>
        <w:ind w:left="720" w:hanging="360"/>
      </w:pPr>
    </w:lvl>
    <w:lvl w:ilvl="2">
      <w:start w:val="1"/>
      <w:numFmt w:val="lowerRoman"/>
      <w:lvlText w:val="%3."/>
      <w:legacy w:legacy="1" w:legacySpace="120" w:legacyIndent="180"/>
      <w:lvlJc w:val="left"/>
      <w:pPr>
        <w:ind w:left="900" w:hanging="180"/>
      </w:pPr>
    </w:lvl>
    <w:lvl w:ilvl="3">
      <w:start w:val="1"/>
      <w:numFmt w:val="decimal"/>
      <w:lvlText w:val="%4."/>
      <w:legacy w:legacy="1" w:legacySpace="120" w:legacyIndent="360"/>
      <w:lvlJc w:val="left"/>
      <w:pPr>
        <w:ind w:left="1260" w:hanging="360"/>
      </w:pPr>
    </w:lvl>
    <w:lvl w:ilvl="4">
      <w:start w:val="1"/>
      <w:numFmt w:val="lowerLetter"/>
      <w:lvlText w:val="%5."/>
      <w:legacy w:legacy="1" w:legacySpace="120" w:legacyIndent="360"/>
      <w:lvlJc w:val="left"/>
      <w:pPr>
        <w:ind w:left="1620" w:hanging="360"/>
      </w:pPr>
    </w:lvl>
    <w:lvl w:ilvl="5">
      <w:start w:val="1"/>
      <w:numFmt w:val="lowerRoman"/>
      <w:lvlText w:val="%6."/>
      <w:legacy w:legacy="1" w:legacySpace="120" w:legacyIndent="180"/>
      <w:lvlJc w:val="left"/>
      <w:pPr>
        <w:ind w:left="1800" w:hanging="180"/>
      </w:pPr>
    </w:lvl>
    <w:lvl w:ilvl="6">
      <w:start w:val="1"/>
      <w:numFmt w:val="decimal"/>
      <w:lvlText w:val="%7."/>
      <w:legacy w:legacy="1" w:legacySpace="120" w:legacyIndent="360"/>
      <w:lvlJc w:val="left"/>
      <w:pPr>
        <w:ind w:left="2160" w:hanging="360"/>
      </w:pPr>
    </w:lvl>
    <w:lvl w:ilvl="7">
      <w:start w:val="1"/>
      <w:numFmt w:val="lowerLetter"/>
      <w:lvlText w:val="%8."/>
      <w:legacy w:legacy="1" w:legacySpace="120" w:legacyIndent="360"/>
      <w:lvlJc w:val="left"/>
      <w:pPr>
        <w:ind w:left="2520" w:hanging="360"/>
      </w:pPr>
    </w:lvl>
    <w:lvl w:ilvl="8">
      <w:start w:val="1"/>
      <w:numFmt w:val="lowerRoman"/>
      <w:lvlText w:val="%9."/>
      <w:legacy w:legacy="1" w:legacySpace="120" w:legacyIndent="180"/>
      <w:lvlJc w:val="left"/>
      <w:pPr>
        <w:ind w:left="2700" w:hanging="180"/>
      </w:pPr>
    </w:lvl>
  </w:abstractNum>
  <w:abstractNum w:abstractNumId="362" w15:restartNumberingAfterBreak="0">
    <w:nsid w:val="497D093E"/>
    <w:multiLevelType w:val="multilevel"/>
    <w:tmpl w:val="8CF0519C"/>
    <w:lvl w:ilvl="0">
      <w:start w:val="1"/>
      <w:numFmt w:val="decimal"/>
      <w:lvlText w:val="%1"/>
      <w:lvlJc w:val="left"/>
      <w:pPr>
        <w:tabs>
          <w:tab w:val="num" w:pos="720"/>
        </w:tabs>
        <w:ind w:left="720" w:hanging="720"/>
      </w:pPr>
      <w:rPr>
        <w:rFonts w:hint="default"/>
      </w:rPr>
    </w:lvl>
    <w:lvl w:ilvl="1">
      <w:start w:val="1"/>
      <w:numFmt w:val="decimalZero"/>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63" w15:restartNumberingAfterBreak="0">
    <w:nsid w:val="49810FEE"/>
    <w:multiLevelType w:val="hybridMultilevel"/>
    <w:tmpl w:val="54FA537A"/>
    <w:lvl w:ilvl="0" w:tplc="A04AA206">
      <w:start w:val="1"/>
      <w:numFmt w:val="upperLetter"/>
      <w:lvlText w:val="%1."/>
      <w:lvlJc w:val="left"/>
      <w:pPr>
        <w:tabs>
          <w:tab w:val="num" w:pos="1069"/>
        </w:tabs>
        <w:ind w:left="1069" w:hanging="360"/>
      </w:pPr>
      <w:rPr>
        <w:rFonts w:hint="default"/>
      </w:rPr>
    </w:lvl>
    <w:lvl w:ilvl="1" w:tplc="04090019" w:tentative="1">
      <w:start w:val="1"/>
      <w:numFmt w:val="lowerLetter"/>
      <w:lvlText w:val="%2."/>
      <w:lvlJc w:val="left"/>
      <w:pPr>
        <w:tabs>
          <w:tab w:val="num" w:pos="1789"/>
        </w:tabs>
        <w:ind w:left="1789" w:hanging="360"/>
      </w:pPr>
    </w:lvl>
    <w:lvl w:ilvl="2" w:tplc="0409001B" w:tentative="1">
      <w:start w:val="1"/>
      <w:numFmt w:val="lowerRoman"/>
      <w:lvlText w:val="%3."/>
      <w:lvlJc w:val="right"/>
      <w:pPr>
        <w:tabs>
          <w:tab w:val="num" w:pos="2509"/>
        </w:tabs>
        <w:ind w:left="2509" w:hanging="180"/>
      </w:pPr>
    </w:lvl>
    <w:lvl w:ilvl="3" w:tplc="0409000F" w:tentative="1">
      <w:start w:val="1"/>
      <w:numFmt w:val="decimal"/>
      <w:lvlText w:val="%4."/>
      <w:lvlJc w:val="left"/>
      <w:pPr>
        <w:tabs>
          <w:tab w:val="num" w:pos="3229"/>
        </w:tabs>
        <w:ind w:left="3229" w:hanging="360"/>
      </w:pPr>
    </w:lvl>
    <w:lvl w:ilvl="4" w:tplc="04090019" w:tentative="1">
      <w:start w:val="1"/>
      <w:numFmt w:val="lowerLetter"/>
      <w:lvlText w:val="%5."/>
      <w:lvlJc w:val="left"/>
      <w:pPr>
        <w:tabs>
          <w:tab w:val="num" w:pos="3949"/>
        </w:tabs>
        <w:ind w:left="3949" w:hanging="360"/>
      </w:pPr>
    </w:lvl>
    <w:lvl w:ilvl="5" w:tplc="0409001B" w:tentative="1">
      <w:start w:val="1"/>
      <w:numFmt w:val="lowerRoman"/>
      <w:lvlText w:val="%6."/>
      <w:lvlJc w:val="right"/>
      <w:pPr>
        <w:tabs>
          <w:tab w:val="num" w:pos="4669"/>
        </w:tabs>
        <w:ind w:left="4669" w:hanging="180"/>
      </w:pPr>
    </w:lvl>
    <w:lvl w:ilvl="6" w:tplc="0409000F" w:tentative="1">
      <w:start w:val="1"/>
      <w:numFmt w:val="decimal"/>
      <w:lvlText w:val="%7."/>
      <w:lvlJc w:val="left"/>
      <w:pPr>
        <w:tabs>
          <w:tab w:val="num" w:pos="5389"/>
        </w:tabs>
        <w:ind w:left="5389" w:hanging="360"/>
      </w:pPr>
    </w:lvl>
    <w:lvl w:ilvl="7" w:tplc="04090019" w:tentative="1">
      <w:start w:val="1"/>
      <w:numFmt w:val="lowerLetter"/>
      <w:lvlText w:val="%8."/>
      <w:lvlJc w:val="left"/>
      <w:pPr>
        <w:tabs>
          <w:tab w:val="num" w:pos="6109"/>
        </w:tabs>
        <w:ind w:left="6109" w:hanging="360"/>
      </w:pPr>
    </w:lvl>
    <w:lvl w:ilvl="8" w:tplc="0409001B" w:tentative="1">
      <w:start w:val="1"/>
      <w:numFmt w:val="lowerRoman"/>
      <w:lvlText w:val="%9."/>
      <w:lvlJc w:val="right"/>
      <w:pPr>
        <w:tabs>
          <w:tab w:val="num" w:pos="6829"/>
        </w:tabs>
        <w:ind w:left="6829" w:hanging="180"/>
      </w:pPr>
    </w:lvl>
  </w:abstractNum>
  <w:abstractNum w:abstractNumId="364" w15:restartNumberingAfterBreak="0">
    <w:nsid w:val="499D50DD"/>
    <w:multiLevelType w:val="singleLevel"/>
    <w:tmpl w:val="ED0C9CB6"/>
    <w:lvl w:ilvl="0">
      <w:start w:val="1"/>
      <w:numFmt w:val="decimal"/>
      <w:lvlText w:val="%1)"/>
      <w:lvlJc w:val="left"/>
      <w:pPr>
        <w:tabs>
          <w:tab w:val="num" w:pos="2153"/>
        </w:tabs>
        <w:ind w:left="2153" w:hanging="735"/>
      </w:pPr>
      <w:rPr>
        <w:rFonts w:hint="default"/>
      </w:rPr>
    </w:lvl>
  </w:abstractNum>
  <w:abstractNum w:abstractNumId="365" w15:restartNumberingAfterBreak="0">
    <w:nsid w:val="4A0A1556"/>
    <w:multiLevelType w:val="multilevel"/>
    <w:tmpl w:val="7BAE6124"/>
    <w:lvl w:ilvl="0">
      <w:start w:val="1"/>
      <w:numFmt w:val="decimal"/>
      <w:lvlText w:val="%1."/>
      <w:lvlJc w:val="left"/>
      <w:pPr>
        <w:tabs>
          <w:tab w:val="num" w:pos="2520"/>
        </w:tabs>
        <w:ind w:left="2520" w:hanging="360"/>
      </w:pPr>
      <w:rPr>
        <w:rFonts w:hint="default"/>
      </w:rPr>
    </w:lvl>
    <w:lvl w:ilvl="1">
      <w:start w:val="3"/>
      <w:numFmt w:val="decimalZero"/>
      <w:isLgl/>
      <w:lvlText w:val="%1.%2"/>
      <w:lvlJc w:val="left"/>
      <w:pPr>
        <w:tabs>
          <w:tab w:val="num" w:pos="2640"/>
        </w:tabs>
        <w:ind w:left="2640" w:hanging="480"/>
      </w:pPr>
      <w:rPr>
        <w:rFonts w:hint="default"/>
      </w:rPr>
    </w:lvl>
    <w:lvl w:ilvl="2">
      <w:start w:val="1"/>
      <w:numFmt w:val="decimal"/>
      <w:isLgl/>
      <w:lvlText w:val="%1.%2.%3"/>
      <w:lvlJc w:val="left"/>
      <w:pPr>
        <w:tabs>
          <w:tab w:val="num" w:pos="2880"/>
        </w:tabs>
        <w:ind w:left="2880" w:hanging="720"/>
      </w:pPr>
      <w:rPr>
        <w:rFonts w:hint="default"/>
      </w:rPr>
    </w:lvl>
    <w:lvl w:ilvl="3">
      <w:start w:val="1"/>
      <w:numFmt w:val="decimal"/>
      <w:isLgl/>
      <w:lvlText w:val="%1.%2.%3.%4"/>
      <w:lvlJc w:val="left"/>
      <w:pPr>
        <w:tabs>
          <w:tab w:val="num" w:pos="2880"/>
        </w:tabs>
        <w:ind w:left="2880" w:hanging="720"/>
      </w:pPr>
      <w:rPr>
        <w:rFonts w:hint="default"/>
      </w:rPr>
    </w:lvl>
    <w:lvl w:ilvl="4">
      <w:start w:val="1"/>
      <w:numFmt w:val="decimal"/>
      <w:isLgl/>
      <w:lvlText w:val="%1.%2.%3.%4.%5"/>
      <w:lvlJc w:val="left"/>
      <w:pPr>
        <w:tabs>
          <w:tab w:val="num" w:pos="3240"/>
        </w:tabs>
        <w:ind w:left="3240" w:hanging="1080"/>
      </w:pPr>
      <w:rPr>
        <w:rFonts w:hint="default"/>
      </w:rPr>
    </w:lvl>
    <w:lvl w:ilvl="5">
      <w:start w:val="1"/>
      <w:numFmt w:val="decimal"/>
      <w:isLgl/>
      <w:lvlText w:val="%1.%2.%3.%4.%5.%6"/>
      <w:lvlJc w:val="left"/>
      <w:pPr>
        <w:tabs>
          <w:tab w:val="num" w:pos="3240"/>
        </w:tabs>
        <w:ind w:left="3240" w:hanging="1080"/>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3600"/>
        </w:tabs>
        <w:ind w:left="3600" w:hanging="1440"/>
      </w:pPr>
      <w:rPr>
        <w:rFonts w:hint="default"/>
      </w:rPr>
    </w:lvl>
    <w:lvl w:ilvl="8">
      <w:start w:val="1"/>
      <w:numFmt w:val="decimal"/>
      <w:isLgl/>
      <w:lvlText w:val="%1.%2.%3.%4.%5.%6.%7.%8.%9"/>
      <w:lvlJc w:val="left"/>
      <w:pPr>
        <w:tabs>
          <w:tab w:val="num" w:pos="3960"/>
        </w:tabs>
        <w:ind w:left="3960" w:hanging="1800"/>
      </w:pPr>
      <w:rPr>
        <w:rFonts w:hint="default"/>
      </w:rPr>
    </w:lvl>
  </w:abstractNum>
  <w:abstractNum w:abstractNumId="366" w15:restartNumberingAfterBreak="0">
    <w:nsid w:val="4A34039C"/>
    <w:multiLevelType w:val="hybridMultilevel"/>
    <w:tmpl w:val="211EF33A"/>
    <w:lvl w:ilvl="0" w:tplc="FF527CC0">
      <w:start w:val="1"/>
      <w:numFmt w:val="upperLetter"/>
      <w:lvlText w:val="%1."/>
      <w:lvlJc w:val="left"/>
      <w:pPr>
        <w:tabs>
          <w:tab w:val="num" w:pos="1080"/>
        </w:tabs>
        <w:ind w:left="1080" w:hanging="360"/>
      </w:pPr>
      <w:rPr>
        <w:rFonts w:hint="default"/>
      </w:rPr>
    </w:lvl>
    <w:lvl w:ilvl="1" w:tplc="7CC62850">
      <w:start w:val="1"/>
      <w:numFmt w:val="decimal"/>
      <w:lvlText w:val="%2."/>
      <w:lvlJc w:val="left"/>
      <w:pPr>
        <w:tabs>
          <w:tab w:val="num" w:pos="1800"/>
        </w:tabs>
        <w:ind w:left="1800" w:hanging="360"/>
      </w:pPr>
      <w:rPr>
        <w:rFonts w:hint="default"/>
      </w:r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367" w15:restartNumberingAfterBreak="0">
    <w:nsid w:val="4A684990"/>
    <w:multiLevelType w:val="hybridMultilevel"/>
    <w:tmpl w:val="2C6CA108"/>
    <w:lvl w:ilvl="0" w:tplc="F6B4DF04">
      <w:start w:val="6"/>
      <w:numFmt w:val="upperLetter"/>
      <w:lvlText w:val="%1."/>
      <w:lvlJc w:val="left"/>
      <w:pPr>
        <w:tabs>
          <w:tab w:val="num" w:pos="1440"/>
        </w:tabs>
        <w:ind w:left="1440" w:hanging="72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368" w15:restartNumberingAfterBreak="0">
    <w:nsid w:val="4A9B544E"/>
    <w:multiLevelType w:val="multilevel"/>
    <w:tmpl w:val="005E7864"/>
    <w:lvl w:ilvl="0">
      <w:start w:val="1"/>
      <w:numFmt w:val="upperLetter"/>
      <w:lvlText w:val="%1."/>
      <w:legacy w:legacy="1" w:legacySpace="120" w:legacyIndent="360"/>
      <w:lvlJc w:val="left"/>
      <w:pPr>
        <w:ind w:left="360" w:hanging="360"/>
      </w:pPr>
    </w:lvl>
    <w:lvl w:ilvl="1">
      <w:start w:val="1"/>
      <w:numFmt w:val="decimal"/>
      <w:lvlText w:val="%2."/>
      <w:legacy w:legacy="1" w:legacySpace="120" w:legacyIndent="360"/>
      <w:lvlJc w:val="left"/>
      <w:pPr>
        <w:ind w:left="720" w:hanging="360"/>
      </w:pPr>
    </w:lvl>
    <w:lvl w:ilvl="2">
      <w:start w:val="1"/>
      <w:numFmt w:val="lowerRoman"/>
      <w:lvlText w:val="%3."/>
      <w:legacy w:legacy="1" w:legacySpace="120" w:legacyIndent="180"/>
      <w:lvlJc w:val="left"/>
      <w:pPr>
        <w:ind w:left="900" w:hanging="180"/>
      </w:pPr>
    </w:lvl>
    <w:lvl w:ilvl="3">
      <w:start w:val="1"/>
      <w:numFmt w:val="decimal"/>
      <w:lvlText w:val="%4."/>
      <w:legacy w:legacy="1" w:legacySpace="120" w:legacyIndent="360"/>
      <w:lvlJc w:val="left"/>
      <w:pPr>
        <w:ind w:left="1260" w:hanging="360"/>
      </w:pPr>
    </w:lvl>
    <w:lvl w:ilvl="4">
      <w:start w:val="1"/>
      <w:numFmt w:val="lowerLetter"/>
      <w:lvlText w:val="%5."/>
      <w:legacy w:legacy="1" w:legacySpace="120" w:legacyIndent="360"/>
      <w:lvlJc w:val="left"/>
      <w:pPr>
        <w:ind w:left="1620" w:hanging="360"/>
      </w:pPr>
    </w:lvl>
    <w:lvl w:ilvl="5">
      <w:start w:val="1"/>
      <w:numFmt w:val="lowerRoman"/>
      <w:lvlText w:val="%6."/>
      <w:legacy w:legacy="1" w:legacySpace="120" w:legacyIndent="180"/>
      <w:lvlJc w:val="left"/>
      <w:pPr>
        <w:ind w:left="1800" w:hanging="180"/>
      </w:pPr>
    </w:lvl>
    <w:lvl w:ilvl="6">
      <w:start w:val="1"/>
      <w:numFmt w:val="decimal"/>
      <w:lvlText w:val="%7."/>
      <w:legacy w:legacy="1" w:legacySpace="120" w:legacyIndent="360"/>
      <w:lvlJc w:val="left"/>
      <w:pPr>
        <w:ind w:left="2160" w:hanging="360"/>
      </w:pPr>
    </w:lvl>
    <w:lvl w:ilvl="7">
      <w:start w:val="1"/>
      <w:numFmt w:val="lowerLetter"/>
      <w:lvlText w:val="%8."/>
      <w:legacy w:legacy="1" w:legacySpace="120" w:legacyIndent="360"/>
      <w:lvlJc w:val="left"/>
      <w:pPr>
        <w:ind w:left="2520" w:hanging="360"/>
      </w:pPr>
    </w:lvl>
    <w:lvl w:ilvl="8">
      <w:start w:val="1"/>
      <w:numFmt w:val="lowerRoman"/>
      <w:lvlText w:val="%9."/>
      <w:legacy w:legacy="1" w:legacySpace="120" w:legacyIndent="180"/>
      <w:lvlJc w:val="left"/>
      <w:pPr>
        <w:ind w:left="2700" w:hanging="180"/>
      </w:pPr>
    </w:lvl>
  </w:abstractNum>
  <w:abstractNum w:abstractNumId="369" w15:restartNumberingAfterBreak="0">
    <w:nsid w:val="4ABC5830"/>
    <w:multiLevelType w:val="singleLevel"/>
    <w:tmpl w:val="DD662216"/>
    <w:lvl w:ilvl="0">
      <w:start w:val="1"/>
      <w:numFmt w:val="upperLetter"/>
      <w:lvlText w:val="%1."/>
      <w:lvlJc w:val="left"/>
      <w:pPr>
        <w:tabs>
          <w:tab w:val="num" w:pos="720"/>
        </w:tabs>
        <w:ind w:left="720" w:hanging="504"/>
      </w:pPr>
    </w:lvl>
  </w:abstractNum>
  <w:abstractNum w:abstractNumId="370" w15:restartNumberingAfterBreak="0">
    <w:nsid w:val="4ABC6336"/>
    <w:multiLevelType w:val="hybridMultilevel"/>
    <w:tmpl w:val="F170EB86"/>
    <w:lvl w:ilvl="0" w:tplc="ADD429DA">
      <w:start w:val="1"/>
      <w:numFmt w:val="upperLetter"/>
      <w:lvlText w:val="%1."/>
      <w:lvlJc w:val="left"/>
      <w:pPr>
        <w:tabs>
          <w:tab w:val="num" w:pos="1069"/>
        </w:tabs>
        <w:ind w:left="1069" w:hanging="360"/>
      </w:pPr>
      <w:rPr>
        <w:rFonts w:hint="default"/>
      </w:rPr>
    </w:lvl>
    <w:lvl w:ilvl="1" w:tplc="04090019" w:tentative="1">
      <w:start w:val="1"/>
      <w:numFmt w:val="lowerLetter"/>
      <w:lvlText w:val="%2."/>
      <w:lvlJc w:val="left"/>
      <w:pPr>
        <w:tabs>
          <w:tab w:val="num" w:pos="1789"/>
        </w:tabs>
        <w:ind w:left="1789" w:hanging="360"/>
      </w:pPr>
    </w:lvl>
    <w:lvl w:ilvl="2" w:tplc="0409001B" w:tentative="1">
      <w:start w:val="1"/>
      <w:numFmt w:val="lowerRoman"/>
      <w:lvlText w:val="%3."/>
      <w:lvlJc w:val="right"/>
      <w:pPr>
        <w:tabs>
          <w:tab w:val="num" w:pos="2509"/>
        </w:tabs>
        <w:ind w:left="2509" w:hanging="180"/>
      </w:pPr>
    </w:lvl>
    <w:lvl w:ilvl="3" w:tplc="0409000F" w:tentative="1">
      <w:start w:val="1"/>
      <w:numFmt w:val="decimal"/>
      <w:lvlText w:val="%4."/>
      <w:lvlJc w:val="left"/>
      <w:pPr>
        <w:tabs>
          <w:tab w:val="num" w:pos="3229"/>
        </w:tabs>
        <w:ind w:left="3229" w:hanging="360"/>
      </w:pPr>
    </w:lvl>
    <w:lvl w:ilvl="4" w:tplc="04090019" w:tentative="1">
      <w:start w:val="1"/>
      <w:numFmt w:val="lowerLetter"/>
      <w:lvlText w:val="%5."/>
      <w:lvlJc w:val="left"/>
      <w:pPr>
        <w:tabs>
          <w:tab w:val="num" w:pos="3949"/>
        </w:tabs>
        <w:ind w:left="3949" w:hanging="360"/>
      </w:pPr>
    </w:lvl>
    <w:lvl w:ilvl="5" w:tplc="0409001B" w:tentative="1">
      <w:start w:val="1"/>
      <w:numFmt w:val="lowerRoman"/>
      <w:lvlText w:val="%6."/>
      <w:lvlJc w:val="right"/>
      <w:pPr>
        <w:tabs>
          <w:tab w:val="num" w:pos="4669"/>
        </w:tabs>
        <w:ind w:left="4669" w:hanging="180"/>
      </w:pPr>
    </w:lvl>
    <w:lvl w:ilvl="6" w:tplc="0409000F" w:tentative="1">
      <w:start w:val="1"/>
      <w:numFmt w:val="decimal"/>
      <w:lvlText w:val="%7."/>
      <w:lvlJc w:val="left"/>
      <w:pPr>
        <w:tabs>
          <w:tab w:val="num" w:pos="5389"/>
        </w:tabs>
        <w:ind w:left="5389" w:hanging="360"/>
      </w:pPr>
    </w:lvl>
    <w:lvl w:ilvl="7" w:tplc="04090019" w:tentative="1">
      <w:start w:val="1"/>
      <w:numFmt w:val="lowerLetter"/>
      <w:lvlText w:val="%8."/>
      <w:lvlJc w:val="left"/>
      <w:pPr>
        <w:tabs>
          <w:tab w:val="num" w:pos="6109"/>
        </w:tabs>
        <w:ind w:left="6109" w:hanging="360"/>
      </w:pPr>
    </w:lvl>
    <w:lvl w:ilvl="8" w:tplc="0409001B" w:tentative="1">
      <w:start w:val="1"/>
      <w:numFmt w:val="lowerRoman"/>
      <w:lvlText w:val="%9."/>
      <w:lvlJc w:val="right"/>
      <w:pPr>
        <w:tabs>
          <w:tab w:val="num" w:pos="6829"/>
        </w:tabs>
        <w:ind w:left="6829" w:hanging="180"/>
      </w:pPr>
    </w:lvl>
  </w:abstractNum>
  <w:abstractNum w:abstractNumId="371" w15:restartNumberingAfterBreak="0">
    <w:nsid w:val="4AD22E57"/>
    <w:multiLevelType w:val="multilevel"/>
    <w:tmpl w:val="13CCB9D8"/>
    <w:lvl w:ilvl="0">
      <w:start w:val="1"/>
      <w:numFmt w:val="decimal"/>
      <w:lvlText w:val="%1"/>
      <w:lvlJc w:val="left"/>
      <w:pPr>
        <w:tabs>
          <w:tab w:val="num" w:pos="720"/>
        </w:tabs>
        <w:ind w:left="720" w:hanging="720"/>
      </w:pPr>
      <w:rPr>
        <w:rFonts w:hint="default"/>
        <w:u w:val="none"/>
      </w:rPr>
    </w:lvl>
    <w:lvl w:ilvl="1">
      <w:start w:val="1"/>
      <w:numFmt w:val="decimal"/>
      <w:lvlText w:val="%1.%2"/>
      <w:lvlJc w:val="left"/>
      <w:pPr>
        <w:tabs>
          <w:tab w:val="num" w:pos="720"/>
        </w:tabs>
        <w:ind w:left="720" w:hanging="720"/>
      </w:pPr>
      <w:rPr>
        <w:rFonts w:hint="default"/>
        <w:u w:val="none"/>
      </w:rPr>
    </w:lvl>
    <w:lvl w:ilvl="2">
      <w:start w:val="1"/>
      <w:numFmt w:val="decimalZero"/>
      <w:lvlText w:val="%1.%2.%3"/>
      <w:lvlJc w:val="left"/>
      <w:pPr>
        <w:tabs>
          <w:tab w:val="num" w:pos="720"/>
        </w:tabs>
        <w:ind w:left="720" w:hanging="720"/>
      </w:pPr>
      <w:rPr>
        <w:rFonts w:hint="default"/>
        <w:u w:val="none"/>
      </w:rPr>
    </w:lvl>
    <w:lvl w:ilvl="3">
      <w:start w:val="1"/>
      <w:numFmt w:val="decimal"/>
      <w:lvlText w:val="%1.%2.%3.%4"/>
      <w:lvlJc w:val="left"/>
      <w:pPr>
        <w:tabs>
          <w:tab w:val="num" w:pos="720"/>
        </w:tabs>
        <w:ind w:left="720" w:hanging="720"/>
      </w:pPr>
      <w:rPr>
        <w:rFonts w:hint="default"/>
        <w:u w:val="none"/>
      </w:rPr>
    </w:lvl>
    <w:lvl w:ilvl="4">
      <w:start w:val="1"/>
      <w:numFmt w:val="decimal"/>
      <w:lvlText w:val="%1.%2.%3.%4.%5"/>
      <w:lvlJc w:val="left"/>
      <w:pPr>
        <w:tabs>
          <w:tab w:val="num" w:pos="1080"/>
        </w:tabs>
        <w:ind w:left="1080" w:hanging="1080"/>
      </w:pPr>
      <w:rPr>
        <w:rFonts w:hint="default"/>
        <w:u w:val="none"/>
      </w:rPr>
    </w:lvl>
    <w:lvl w:ilvl="5">
      <w:start w:val="1"/>
      <w:numFmt w:val="decimal"/>
      <w:lvlText w:val="%1.%2.%3.%4.%5.%6"/>
      <w:lvlJc w:val="left"/>
      <w:pPr>
        <w:tabs>
          <w:tab w:val="num" w:pos="1080"/>
        </w:tabs>
        <w:ind w:left="1080" w:hanging="1080"/>
      </w:pPr>
      <w:rPr>
        <w:rFonts w:hint="default"/>
        <w:u w:val="none"/>
      </w:rPr>
    </w:lvl>
    <w:lvl w:ilvl="6">
      <w:start w:val="1"/>
      <w:numFmt w:val="decimal"/>
      <w:lvlText w:val="%1.%2.%3.%4.%5.%6.%7"/>
      <w:lvlJc w:val="left"/>
      <w:pPr>
        <w:tabs>
          <w:tab w:val="num" w:pos="1440"/>
        </w:tabs>
        <w:ind w:left="1440" w:hanging="1440"/>
      </w:pPr>
      <w:rPr>
        <w:rFonts w:hint="default"/>
        <w:u w:val="none"/>
      </w:rPr>
    </w:lvl>
    <w:lvl w:ilvl="7">
      <w:start w:val="1"/>
      <w:numFmt w:val="decimal"/>
      <w:lvlText w:val="%1.%2.%3.%4.%5.%6.%7.%8"/>
      <w:lvlJc w:val="left"/>
      <w:pPr>
        <w:tabs>
          <w:tab w:val="num" w:pos="1440"/>
        </w:tabs>
        <w:ind w:left="1440" w:hanging="1440"/>
      </w:pPr>
      <w:rPr>
        <w:rFonts w:hint="default"/>
        <w:u w:val="none"/>
      </w:rPr>
    </w:lvl>
    <w:lvl w:ilvl="8">
      <w:start w:val="1"/>
      <w:numFmt w:val="decimal"/>
      <w:lvlText w:val="%1.%2.%3.%4.%5.%6.%7.%8.%9"/>
      <w:lvlJc w:val="left"/>
      <w:pPr>
        <w:tabs>
          <w:tab w:val="num" w:pos="1800"/>
        </w:tabs>
        <w:ind w:left="1800" w:hanging="1800"/>
      </w:pPr>
      <w:rPr>
        <w:rFonts w:hint="default"/>
        <w:u w:val="none"/>
      </w:rPr>
    </w:lvl>
  </w:abstractNum>
  <w:abstractNum w:abstractNumId="372" w15:restartNumberingAfterBreak="0">
    <w:nsid w:val="4AF85CD7"/>
    <w:multiLevelType w:val="singleLevel"/>
    <w:tmpl w:val="EBB8910C"/>
    <w:lvl w:ilvl="0">
      <w:start w:val="2"/>
      <w:numFmt w:val="lowerLetter"/>
      <w:lvlText w:val="%1."/>
      <w:lvlJc w:val="left"/>
      <w:pPr>
        <w:tabs>
          <w:tab w:val="num" w:pos="1080"/>
        </w:tabs>
        <w:ind w:left="1080" w:hanging="360"/>
      </w:pPr>
      <w:rPr>
        <w:rFonts w:hint="default"/>
      </w:rPr>
    </w:lvl>
  </w:abstractNum>
  <w:abstractNum w:abstractNumId="373" w15:restartNumberingAfterBreak="0">
    <w:nsid w:val="4B3033D4"/>
    <w:multiLevelType w:val="multilevel"/>
    <w:tmpl w:val="FE720838"/>
    <w:lvl w:ilvl="0">
      <w:start w:val="3"/>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Zero"/>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74" w15:restartNumberingAfterBreak="0">
    <w:nsid w:val="4BC03813"/>
    <w:multiLevelType w:val="hybridMultilevel"/>
    <w:tmpl w:val="2D4C03C0"/>
    <w:lvl w:ilvl="0" w:tplc="753AAC90">
      <w:start w:val="1"/>
      <w:numFmt w:val="upperLetter"/>
      <w:lvlText w:val="%1."/>
      <w:lvlJc w:val="left"/>
      <w:pPr>
        <w:tabs>
          <w:tab w:val="num" w:pos="1069"/>
        </w:tabs>
        <w:ind w:left="1069" w:hanging="360"/>
      </w:pPr>
      <w:rPr>
        <w:rFonts w:hint="default"/>
      </w:rPr>
    </w:lvl>
    <w:lvl w:ilvl="1" w:tplc="04090019" w:tentative="1">
      <w:start w:val="1"/>
      <w:numFmt w:val="lowerLetter"/>
      <w:lvlText w:val="%2."/>
      <w:lvlJc w:val="left"/>
      <w:pPr>
        <w:tabs>
          <w:tab w:val="num" w:pos="1789"/>
        </w:tabs>
        <w:ind w:left="1789" w:hanging="360"/>
      </w:pPr>
    </w:lvl>
    <w:lvl w:ilvl="2" w:tplc="0409001B" w:tentative="1">
      <w:start w:val="1"/>
      <w:numFmt w:val="lowerRoman"/>
      <w:lvlText w:val="%3."/>
      <w:lvlJc w:val="right"/>
      <w:pPr>
        <w:tabs>
          <w:tab w:val="num" w:pos="2509"/>
        </w:tabs>
        <w:ind w:left="2509" w:hanging="180"/>
      </w:pPr>
    </w:lvl>
    <w:lvl w:ilvl="3" w:tplc="0409000F" w:tentative="1">
      <w:start w:val="1"/>
      <w:numFmt w:val="decimal"/>
      <w:lvlText w:val="%4."/>
      <w:lvlJc w:val="left"/>
      <w:pPr>
        <w:tabs>
          <w:tab w:val="num" w:pos="3229"/>
        </w:tabs>
        <w:ind w:left="3229" w:hanging="360"/>
      </w:pPr>
    </w:lvl>
    <w:lvl w:ilvl="4" w:tplc="04090019" w:tentative="1">
      <w:start w:val="1"/>
      <w:numFmt w:val="lowerLetter"/>
      <w:lvlText w:val="%5."/>
      <w:lvlJc w:val="left"/>
      <w:pPr>
        <w:tabs>
          <w:tab w:val="num" w:pos="3949"/>
        </w:tabs>
        <w:ind w:left="3949" w:hanging="360"/>
      </w:pPr>
    </w:lvl>
    <w:lvl w:ilvl="5" w:tplc="0409001B" w:tentative="1">
      <w:start w:val="1"/>
      <w:numFmt w:val="lowerRoman"/>
      <w:lvlText w:val="%6."/>
      <w:lvlJc w:val="right"/>
      <w:pPr>
        <w:tabs>
          <w:tab w:val="num" w:pos="4669"/>
        </w:tabs>
        <w:ind w:left="4669" w:hanging="180"/>
      </w:pPr>
    </w:lvl>
    <w:lvl w:ilvl="6" w:tplc="0409000F" w:tentative="1">
      <w:start w:val="1"/>
      <w:numFmt w:val="decimal"/>
      <w:lvlText w:val="%7."/>
      <w:lvlJc w:val="left"/>
      <w:pPr>
        <w:tabs>
          <w:tab w:val="num" w:pos="5389"/>
        </w:tabs>
        <w:ind w:left="5389" w:hanging="360"/>
      </w:pPr>
    </w:lvl>
    <w:lvl w:ilvl="7" w:tplc="04090019" w:tentative="1">
      <w:start w:val="1"/>
      <w:numFmt w:val="lowerLetter"/>
      <w:lvlText w:val="%8."/>
      <w:lvlJc w:val="left"/>
      <w:pPr>
        <w:tabs>
          <w:tab w:val="num" w:pos="6109"/>
        </w:tabs>
        <w:ind w:left="6109" w:hanging="360"/>
      </w:pPr>
    </w:lvl>
    <w:lvl w:ilvl="8" w:tplc="0409001B" w:tentative="1">
      <w:start w:val="1"/>
      <w:numFmt w:val="lowerRoman"/>
      <w:lvlText w:val="%9."/>
      <w:lvlJc w:val="right"/>
      <w:pPr>
        <w:tabs>
          <w:tab w:val="num" w:pos="6829"/>
        </w:tabs>
        <w:ind w:left="6829" w:hanging="180"/>
      </w:pPr>
    </w:lvl>
  </w:abstractNum>
  <w:abstractNum w:abstractNumId="375" w15:restartNumberingAfterBreak="0">
    <w:nsid w:val="4BE01038"/>
    <w:multiLevelType w:val="hybridMultilevel"/>
    <w:tmpl w:val="7632C1AC"/>
    <w:lvl w:ilvl="0" w:tplc="CAB06594">
      <w:start w:val="1"/>
      <w:numFmt w:val="upperLetter"/>
      <w:lvlText w:val="%1."/>
      <w:lvlJc w:val="left"/>
      <w:pPr>
        <w:tabs>
          <w:tab w:val="num" w:pos="2160"/>
        </w:tabs>
        <w:ind w:left="2160" w:hanging="360"/>
      </w:pPr>
      <w:rPr>
        <w:rFonts w:hint="default"/>
      </w:rPr>
    </w:lvl>
    <w:lvl w:ilvl="1" w:tplc="04090019" w:tentative="1">
      <w:start w:val="1"/>
      <w:numFmt w:val="lowerLetter"/>
      <w:lvlText w:val="%2."/>
      <w:lvlJc w:val="left"/>
      <w:pPr>
        <w:tabs>
          <w:tab w:val="num" w:pos="2880"/>
        </w:tabs>
        <w:ind w:left="2880" w:hanging="360"/>
      </w:pPr>
    </w:lvl>
    <w:lvl w:ilvl="2" w:tplc="0409001B" w:tentative="1">
      <w:start w:val="1"/>
      <w:numFmt w:val="lowerRoman"/>
      <w:lvlText w:val="%3."/>
      <w:lvlJc w:val="right"/>
      <w:pPr>
        <w:tabs>
          <w:tab w:val="num" w:pos="3600"/>
        </w:tabs>
        <w:ind w:left="3600" w:hanging="180"/>
      </w:pPr>
    </w:lvl>
    <w:lvl w:ilvl="3" w:tplc="0409000F" w:tentative="1">
      <w:start w:val="1"/>
      <w:numFmt w:val="decimal"/>
      <w:lvlText w:val="%4."/>
      <w:lvlJc w:val="left"/>
      <w:pPr>
        <w:tabs>
          <w:tab w:val="num" w:pos="4320"/>
        </w:tabs>
        <w:ind w:left="4320" w:hanging="360"/>
      </w:pPr>
    </w:lvl>
    <w:lvl w:ilvl="4" w:tplc="04090019" w:tentative="1">
      <w:start w:val="1"/>
      <w:numFmt w:val="lowerLetter"/>
      <w:lvlText w:val="%5."/>
      <w:lvlJc w:val="left"/>
      <w:pPr>
        <w:tabs>
          <w:tab w:val="num" w:pos="5040"/>
        </w:tabs>
        <w:ind w:left="5040" w:hanging="360"/>
      </w:pPr>
    </w:lvl>
    <w:lvl w:ilvl="5" w:tplc="0409001B" w:tentative="1">
      <w:start w:val="1"/>
      <w:numFmt w:val="lowerRoman"/>
      <w:lvlText w:val="%6."/>
      <w:lvlJc w:val="right"/>
      <w:pPr>
        <w:tabs>
          <w:tab w:val="num" w:pos="5760"/>
        </w:tabs>
        <w:ind w:left="5760" w:hanging="180"/>
      </w:pPr>
    </w:lvl>
    <w:lvl w:ilvl="6" w:tplc="0409000F" w:tentative="1">
      <w:start w:val="1"/>
      <w:numFmt w:val="decimal"/>
      <w:lvlText w:val="%7."/>
      <w:lvlJc w:val="left"/>
      <w:pPr>
        <w:tabs>
          <w:tab w:val="num" w:pos="6480"/>
        </w:tabs>
        <w:ind w:left="6480" w:hanging="360"/>
      </w:pPr>
    </w:lvl>
    <w:lvl w:ilvl="7" w:tplc="04090019" w:tentative="1">
      <w:start w:val="1"/>
      <w:numFmt w:val="lowerLetter"/>
      <w:lvlText w:val="%8."/>
      <w:lvlJc w:val="left"/>
      <w:pPr>
        <w:tabs>
          <w:tab w:val="num" w:pos="7200"/>
        </w:tabs>
        <w:ind w:left="7200" w:hanging="360"/>
      </w:pPr>
    </w:lvl>
    <w:lvl w:ilvl="8" w:tplc="0409001B" w:tentative="1">
      <w:start w:val="1"/>
      <w:numFmt w:val="lowerRoman"/>
      <w:lvlText w:val="%9."/>
      <w:lvlJc w:val="right"/>
      <w:pPr>
        <w:tabs>
          <w:tab w:val="num" w:pos="7920"/>
        </w:tabs>
        <w:ind w:left="7920" w:hanging="180"/>
      </w:pPr>
    </w:lvl>
  </w:abstractNum>
  <w:abstractNum w:abstractNumId="376" w15:restartNumberingAfterBreak="0">
    <w:nsid w:val="4C0A4FA1"/>
    <w:multiLevelType w:val="hybridMultilevel"/>
    <w:tmpl w:val="62444A54"/>
    <w:lvl w:ilvl="0" w:tplc="0700E060">
      <w:start w:val="1"/>
      <w:numFmt w:val="lowerLetter"/>
      <w:lvlText w:val="%1-"/>
      <w:lvlJc w:val="left"/>
      <w:pPr>
        <w:ind w:left="1287" w:hanging="360"/>
      </w:pPr>
      <w:rPr>
        <w:rFonts w:hint="default"/>
        <w:b/>
        <w:bCs/>
      </w:rPr>
    </w:lvl>
    <w:lvl w:ilvl="1" w:tplc="04090019" w:tentative="1">
      <w:start w:val="1"/>
      <w:numFmt w:val="lowerLetter"/>
      <w:lvlText w:val="%2."/>
      <w:lvlJc w:val="left"/>
      <w:pPr>
        <w:ind w:left="2007" w:hanging="360"/>
      </w:pPr>
    </w:lvl>
    <w:lvl w:ilvl="2" w:tplc="0409001B" w:tentative="1">
      <w:start w:val="1"/>
      <w:numFmt w:val="lowerRoman"/>
      <w:lvlText w:val="%3."/>
      <w:lvlJc w:val="right"/>
      <w:pPr>
        <w:ind w:left="2727" w:hanging="180"/>
      </w:pPr>
    </w:lvl>
    <w:lvl w:ilvl="3" w:tplc="0409000F" w:tentative="1">
      <w:start w:val="1"/>
      <w:numFmt w:val="decimal"/>
      <w:lvlText w:val="%4."/>
      <w:lvlJc w:val="left"/>
      <w:pPr>
        <w:ind w:left="3447" w:hanging="360"/>
      </w:pPr>
    </w:lvl>
    <w:lvl w:ilvl="4" w:tplc="04090019" w:tentative="1">
      <w:start w:val="1"/>
      <w:numFmt w:val="lowerLetter"/>
      <w:lvlText w:val="%5."/>
      <w:lvlJc w:val="left"/>
      <w:pPr>
        <w:ind w:left="4167" w:hanging="360"/>
      </w:pPr>
    </w:lvl>
    <w:lvl w:ilvl="5" w:tplc="0409001B" w:tentative="1">
      <w:start w:val="1"/>
      <w:numFmt w:val="lowerRoman"/>
      <w:lvlText w:val="%6."/>
      <w:lvlJc w:val="right"/>
      <w:pPr>
        <w:ind w:left="4887" w:hanging="180"/>
      </w:pPr>
    </w:lvl>
    <w:lvl w:ilvl="6" w:tplc="0409000F" w:tentative="1">
      <w:start w:val="1"/>
      <w:numFmt w:val="decimal"/>
      <w:lvlText w:val="%7."/>
      <w:lvlJc w:val="left"/>
      <w:pPr>
        <w:ind w:left="5607" w:hanging="360"/>
      </w:pPr>
    </w:lvl>
    <w:lvl w:ilvl="7" w:tplc="04090019" w:tentative="1">
      <w:start w:val="1"/>
      <w:numFmt w:val="lowerLetter"/>
      <w:lvlText w:val="%8."/>
      <w:lvlJc w:val="left"/>
      <w:pPr>
        <w:ind w:left="6327" w:hanging="360"/>
      </w:pPr>
    </w:lvl>
    <w:lvl w:ilvl="8" w:tplc="0409001B" w:tentative="1">
      <w:start w:val="1"/>
      <w:numFmt w:val="lowerRoman"/>
      <w:lvlText w:val="%9."/>
      <w:lvlJc w:val="right"/>
      <w:pPr>
        <w:ind w:left="7047" w:hanging="180"/>
      </w:pPr>
    </w:lvl>
  </w:abstractNum>
  <w:abstractNum w:abstractNumId="377" w15:restartNumberingAfterBreak="0">
    <w:nsid w:val="4C232148"/>
    <w:multiLevelType w:val="hybridMultilevel"/>
    <w:tmpl w:val="E558E62E"/>
    <w:lvl w:ilvl="0" w:tplc="AB1850DE">
      <w:start w:val="1"/>
      <w:numFmt w:val="bullet"/>
      <w:lvlText w:val=""/>
      <w:lvlJc w:val="left"/>
      <w:pPr>
        <w:tabs>
          <w:tab w:val="num" w:pos="1353"/>
        </w:tabs>
        <w:ind w:left="1353" w:hanging="360"/>
      </w:pPr>
      <w:rPr>
        <w:rFonts w:ascii="Symbol" w:eastAsia="Times New Roman" w:hAnsi="Symbol" w:cs="Times New Roman" w:hint="default"/>
      </w:rPr>
    </w:lvl>
    <w:lvl w:ilvl="1" w:tplc="04090003" w:tentative="1">
      <w:start w:val="1"/>
      <w:numFmt w:val="bullet"/>
      <w:lvlText w:val="o"/>
      <w:lvlJc w:val="left"/>
      <w:pPr>
        <w:tabs>
          <w:tab w:val="num" w:pos="2073"/>
        </w:tabs>
        <w:ind w:left="2073" w:hanging="360"/>
      </w:pPr>
      <w:rPr>
        <w:rFonts w:ascii="Courier New" w:hAnsi="Courier New" w:hint="default"/>
      </w:rPr>
    </w:lvl>
    <w:lvl w:ilvl="2" w:tplc="04090005" w:tentative="1">
      <w:start w:val="1"/>
      <w:numFmt w:val="bullet"/>
      <w:lvlText w:val=""/>
      <w:lvlJc w:val="left"/>
      <w:pPr>
        <w:tabs>
          <w:tab w:val="num" w:pos="2793"/>
        </w:tabs>
        <w:ind w:left="2793" w:hanging="360"/>
      </w:pPr>
      <w:rPr>
        <w:rFonts w:ascii="Wingdings" w:hAnsi="Wingdings" w:hint="default"/>
      </w:rPr>
    </w:lvl>
    <w:lvl w:ilvl="3" w:tplc="04090001" w:tentative="1">
      <w:start w:val="1"/>
      <w:numFmt w:val="bullet"/>
      <w:lvlText w:val=""/>
      <w:lvlJc w:val="left"/>
      <w:pPr>
        <w:tabs>
          <w:tab w:val="num" w:pos="3513"/>
        </w:tabs>
        <w:ind w:left="3513" w:hanging="360"/>
      </w:pPr>
      <w:rPr>
        <w:rFonts w:ascii="Symbol" w:hAnsi="Symbol" w:hint="default"/>
      </w:rPr>
    </w:lvl>
    <w:lvl w:ilvl="4" w:tplc="04090003" w:tentative="1">
      <w:start w:val="1"/>
      <w:numFmt w:val="bullet"/>
      <w:lvlText w:val="o"/>
      <w:lvlJc w:val="left"/>
      <w:pPr>
        <w:tabs>
          <w:tab w:val="num" w:pos="4233"/>
        </w:tabs>
        <w:ind w:left="4233" w:hanging="360"/>
      </w:pPr>
      <w:rPr>
        <w:rFonts w:ascii="Courier New" w:hAnsi="Courier New" w:hint="default"/>
      </w:rPr>
    </w:lvl>
    <w:lvl w:ilvl="5" w:tplc="04090005" w:tentative="1">
      <w:start w:val="1"/>
      <w:numFmt w:val="bullet"/>
      <w:lvlText w:val=""/>
      <w:lvlJc w:val="left"/>
      <w:pPr>
        <w:tabs>
          <w:tab w:val="num" w:pos="4953"/>
        </w:tabs>
        <w:ind w:left="4953" w:hanging="360"/>
      </w:pPr>
      <w:rPr>
        <w:rFonts w:ascii="Wingdings" w:hAnsi="Wingdings" w:hint="default"/>
      </w:rPr>
    </w:lvl>
    <w:lvl w:ilvl="6" w:tplc="04090001" w:tentative="1">
      <w:start w:val="1"/>
      <w:numFmt w:val="bullet"/>
      <w:lvlText w:val=""/>
      <w:lvlJc w:val="left"/>
      <w:pPr>
        <w:tabs>
          <w:tab w:val="num" w:pos="5673"/>
        </w:tabs>
        <w:ind w:left="5673" w:hanging="360"/>
      </w:pPr>
      <w:rPr>
        <w:rFonts w:ascii="Symbol" w:hAnsi="Symbol" w:hint="default"/>
      </w:rPr>
    </w:lvl>
    <w:lvl w:ilvl="7" w:tplc="04090003" w:tentative="1">
      <w:start w:val="1"/>
      <w:numFmt w:val="bullet"/>
      <w:lvlText w:val="o"/>
      <w:lvlJc w:val="left"/>
      <w:pPr>
        <w:tabs>
          <w:tab w:val="num" w:pos="6393"/>
        </w:tabs>
        <w:ind w:left="6393" w:hanging="360"/>
      </w:pPr>
      <w:rPr>
        <w:rFonts w:ascii="Courier New" w:hAnsi="Courier New" w:hint="default"/>
      </w:rPr>
    </w:lvl>
    <w:lvl w:ilvl="8" w:tplc="04090005" w:tentative="1">
      <w:start w:val="1"/>
      <w:numFmt w:val="bullet"/>
      <w:lvlText w:val=""/>
      <w:lvlJc w:val="left"/>
      <w:pPr>
        <w:tabs>
          <w:tab w:val="num" w:pos="7113"/>
        </w:tabs>
        <w:ind w:left="7113" w:hanging="360"/>
      </w:pPr>
      <w:rPr>
        <w:rFonts w:ascii="Wingdings" w:hAnsi="Wingdings" w:hint="default"/>
      </w:rPr>
    </w:lvl>
  </w:abstractNum>
  <w:abstractNum w:abstractNumId="378" w15:restartNumberingAfterBreak="0">
    <w:nsid w:val="4C5E753E"/>
    <w:multiLevelType w:val="hybridMultilevel"/>
    <w:tmpl w:val="14742C76"/>
    <w:lvl w:ilvl="0" w:tplc="EA94F6D2">
      <w:start w:val="1"/>
      <w:numFmt w:val="upperLetter"/>
      <w:lvlText w:val="%1."/>
      <w:lvlJc w:val="left"/>
      <w:pPr>
        <w:tabs>
          <w:tab w:val="num" w:pos="1414"/>
        </w:tabs>
        <w:ind w:left="1414" w:hanging="705"/>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79" w15:restartNumberingAfterBreak="0">
    <w:nsid w:val="4C6637DD"/>
    <w:multiLevelType w:val="hybridMultilevel"/>
    <w:tmpl w:val="9EDAC264"/>
    <w:lvl w:ilvl="0" w:tplc="B7E0B1E4">
      <w:start w:val="1"/>
      <w:numFmt w:val="upperLetter"/>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380" w15:restartNumberingAfterBreak="0">
    <w:nsid w:val="4D394393"/>
    <w:multiLevelType w:val="multilevel"/>
    <w:tmpl w:val="6D68B122"/>
    <w:lvl w:ilvl="0">
      <w:start w:val="2"/>
      <w:numFmt w:val="decimal"/>
      <w:lvlText w:val="%1"/>
      <w:lvlJc w:val="left"/>
      <w:pPr>
        <w:tabs>
          <w:tab w:val="num" w:pos="480"/>
        </w:tabs>
        <w:ind w:left="480" w:hanging="480"/>
      </w:pPr>
      <w:rPr>
        <w:rFonts w:hint="default"/>
      </w:rPr>
    </w:lvl>
    <w:lvl w:ilvl="1">
      <w:start w:val="3"/>
      <w:numFmt w:val="decimal"/>
      <w:lvlText w:val="%1.%2"/>
      <w:lvlJc w:val="left"/>
      <w:pPr>
        <w:tabs>
          <w:tab w:val="num" w:pos="840"/>
        </w:tabs>
        <w:ind w:left="840" w:hanging="480"/>
      </w:pPr>
      <w:rPr>
        <w:rFonts w:hint="default"/>
      </w:rPr>
    </w:lvl>
    <w:lvl w:ilvl="2">
      <w:start w:val="2"/>
      <w:numFmt w:val="decimal"/>
      <w:lvlText w:val="%1.%2.%3"/>
      <w:lvlJc w:val="left"/>
      <w:pPr>
        <w:tabs>
          <w:tab w:val="num" w:pos="1440"/>
        </w:tabs>
        <w:ind w:left="1440" w:hanging="720"/>
      </w:pPr>
      <w:rPr>
        <w:rFonts w:hint="default"/>
        <w:b/>
        <w:bCs/>
      </w:rPr>
    </w:lvl>
    <w:lvl w:ilvl="3">
      <w:start w:val="1"/>
      <w:numFmt w:val="decimal"/>
      <w:lvlText w:val="%1.%2.%3.%4"/>
      <w:lvlJc w:val="left"/>
      <w:pPr>
        <w:tabs>
          <w:tab w:val="num" w:pos="1800"/>
        </w:tabs>
        <w:ind w:left="1800" w:hanging="72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381" w15:restartNumberingAfterBreak="0">
    <w:nsid w:val="4DF333F4"/>
    <w:multiLevelType w:val="hybridMultilevel"/>
    <w:tmpl w:val="A0AA1804"/>
    <w:lvl w:ilvl="0" w:tplc="753AAC90">
      <w:start w:val="1"/>
      <w:numFmt w:val="upperLetter"/>
      <w:lvlText w:val="%1."/>
      <w:lvlJc w:val="left"/>
      <w:pPr>
        <w:tabs>
          <w:tab w:val="num" w:pos="1069"/>
        </w:tabs>
        <w:ind w:left="1069"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82" w15:restartNumberingAfterBreak="0">
    <w:nsid w:val="4E6007B3"/>
    <w:multiLevelType w:val="hybridMultilevel"/>
    <w:tmpl w:val="E8EA181E"/>
    <w:lvl w:ilvl="0" w:tplc="1B0053D8">
      <w:start w:val="1"/>
      <w:numFmt w:val="upperLetter"/>
      <w:lvlText w:val="%1."/>
      <w:lvlJc w:val="left"/>
      <w:pPr>
        <w:tabs>
          <w:tab w:val="num" w:pos="1069"/>
        </w:tabs>
        <w:ind w:left="1069" w:hanging="360"/>
      </w:pPr>
      <w:rPr>
        <w:rFonts w:hint="default"/>
      </w:rPr>
    </w:lvl>
    <w:lvl w:ilvl="1" w:tplc="04090019" w:tentative="1">
      <w:start w:val="1"/>
      <w:numFmt w:val="lowerLetter"/>
      <w:lvlText w:val="%2."/>
      <w:lvlJc w:val="left"/>
      <w:pPr>
        <w:tabs>
          <w:tab w:val="num" w:pos="1789"/>
        </w:tabs>
        <w:ind w:left="1789" w:hanging="360"/>
      </w:pPr>
    </w:lvl>
    <w:lvl w:ilvl="2" w:tplc="0409001B" w:tentative="1">
      <w:start w:val="1"/>
      <w:numFmt w:val="lowerRoman"/>
      <w:lvlText w:val="%3."/>
      <w:lvlJc w:val="right"/>
      <w:pPr>
        <w:tabs>
          <w:tab w:val="num" w:pos="2509"/>
        </w:tabs>
        <w:ind w:left="2509" w:hanging="180"/>
      </w:pPr>
    </w:lvl>
    <w:lvl w:ilvl="3" w:tplc="0409000F" w:tentative="1">
      <w:start w:val="1"/>
      <w:numFmt w:val="decimal"/>
      <w:lvlText w:val="%4."/>
      <w:lvlJc w:val="left"/>
      <w:pPr>
        <w:tabs>
          <w:tab w:val="num" w:pos="3229"/>
        </w:tabs>
        <w:ind w:left="3229" w:hanging="360"/>
      </w:pPr>
    </w:lvl>
    <w:lvl w:ilvl="4" w:tplc="04090019" w:tentative="1">
      <w:start w:val="1"/>
      <w:numFmt w:val="lowerLetter"/>
      <w:lvlText w:val="%5."/>
      <w:lvlJc w:val="left"/>
      <w:pPr>
        <w:tabs>
          <w:tab w:val="num" w:pos="3949"/>
        </w:tabs>
        <w:ind w:left="3949" w:hanging="360"/>
      </w:pPr>
    </w:lvl>
    <w:lvl w:ilvl="5" w:tplc="0409001B" w:tentative="1">
      <w:start w:val="1"/>
      <w:numFmt w:val="lowerRoman"/>
      <w:lvlText w:val="%6."/>
      <w:lvlJc w:val="right"/>
      <w:pPr>
        <w:tabs>
          <w:tab w:val="num" w:pos="4669"/>
        </w:tabs>
        <w:ind w:left="4669" w:hanging="180"/>
      </w:pPr>
    </w:lvl>
    <w:lvl w:ilvl="6" w:tplc="0409000F" w:tentative="1">
      <w:start w:val="1"/>
      <w:numFmt w:val="decimal"/>
      <w:lvlText w:val="%7."/>
      <w:lvlJc w:val="left"/>
      <w:pPr>
        <w:tabs>
          <w:tab w:val="num" w:pos="5389"/>
        </w:tabs>
        <w:ind w:left="5389" w:hanging="360"/>
      </w:pPr>
    </w:lvl>
    <w:lvl w:ilvl="7" w:tplc="04090019" w:tentative="1">
      <w:start w:val="1"/>
      <w:numFmt w:val="lowerLetter"/>
      <w:lvlText w:val="%8."/>
      <w:lvlJc w:val="left"/>
      <w:pPr>
        <w:tabs>
          <w:tab w:val="num" w:pos="6109"/>
        </w:tabs>
        <w:ind w:left="6109" w:hanging="360"/>
      </w:pPr>
    </w:lvl>
    <w:lvl w:ilvl="8" w:tplc="0409001B" w:tentative="1">
      <w:start w:val="1"/>
      <w:numFmt w:val="lowerRoman"/>
      <w:lvlText w:val="%9."/>
      <w:lvlJc w:val="right"/>
      <w:pPr>
        <w:tabs>
          <w:tab w:val="num" w:pos="6829"/>
        </w:tabs>
        <w:ind w:left="6829" w:hanging="180"/>
      </w:pPr>
    </w:lvl>
  </w:abstractNum>
  <w:abstractNum w:abstractNumId="383" w15:restartNumberingAfterBreak="0">
    <w:nsid w:val="4E770373"/>
    <w:multiLevelType w:val="hybridMultilevel"/>
    <w:tmpl w:val="37A0654E"/>
    <w:lvl w:ilvl="0" w:tplc="63201814">
      <w:start w:val="2"/>
      <w:numFmt w:val="bullet"/>
      <w:lvlText w:val="-"/>
      <w:lvlJc w:val="left"/>
      <w:pPr>
        <w:tabs>
          <w:tab w:val="num" w:pos="1440"/>
        </w:tabs>
        <w:ind w:left="1440" w:hanging="720"/>
      </w:pPr>
      <w:rPr>
        <w:rFonts w:ascii="Times New Roman" w:eastAsia="Times New Roman" w:hAnsi="Times New Roman" w:cs="Times New Roman"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384" w15:restartNumberingAfterBreak="0">
    <w:nsid w:val="4EA018A3"/>
    <w:multiLevelType w:val="multilevel"/>
    <w:tmpl w:val="CF8CA364"/>
    <w:lvl w:ilvl="0">
      <w:start w:val="2"/>
      <w:numFmt w:val="decimal"/>
      <w:lvlText w:val="%1"/>
      <w:lvlJc w:val="left"/>
      <w:pPr>
        <w:tabs>
          <w:tab w:val="num" w:pos="720"/>
        </w:tabs>
        <w:ind w:left="720" w:hanging="72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85" w15:restartNumberingAfterBreak="0">
    <w:nsid w:val="4EA85942"/>
    <w:multiLevelType w:val="multilevel"/>
    <w:tmpl w:val="E7764970"/>
    <w:lvl w:ilvl="0">
      <w:start w:val="5"/>
      <w:numFmt w:val="decimal"/>
      <w:lvlText w:val="%1"/>
      <w:lvlJc w:val="left"/>
      <w:pPr>
        <w:tabs>
          <w:tab w:val="num" w:pos="720"/>
        </w:tabs>
        <w:ind w:left="720" w:hanging="720"/>
      </w:pPr>
      <w:rPr>
        <w:rFonts w:hint="default"/>
        <w:u w:val="none"/>
      </w:rPr>
    </w:lvl>
    <w:lvl w:ilvl="1">
      <w:start w:val="2"/>
      <w:numFmt w:val="decimal"/>
      <w:lvlText w:val="%1-%2"/>
      <w:lvlJc w:val="left"/>
      <w:pPr>
        <w:tabs>
          <w:tab w:val="num" w:pos="1440"/>
        </w:tabs>
        <w:ind w:left="1440" w:hanging="720"/>
      </w:pPr>
      <w:rPr>
        <w:rFonts w:hint="default"/>
        <w:u w:val="none"/>
      </w:rPr>
    </w:lvl>
    <w:lvl w:ilvl="2">
      <w:start w:val="1"/>
      <w:numFmt w:val="decimal"/>
      <w:lvlText w:val="%1-%2.%3"/>
      <w:lvlJc w:val="left"/>
      <w:pPr>
        <w:tabs>
          <w:tab w:val="num" w:pos="2160"/>
        </w:tabs>
        <w:ind w:left="2160" w:hanging="720"/>
      </w:pPr>
      <w:rPr>
        <w:rFonts w:hint="default"/>
        <w:u w:val="none"/>
      </w:rPr>
    </w:lvl>
    <w:lvl w:ilvl="3">
      <w:start w:val="1"/>
      <w:numFmt w:val="decimal"/>
      <w:lvlText w:val="%1-%2.%3.%4"/>
      <w:lvlJc w:val="left"/>
      <w:pPr>
        <w:tabs>
          <w:tab w:val="num" w:pos="2880"/>
        </w:tabs>
        <w:ind w:left="2880" w:hanging="720"/>
      </w:pPr>
      <w:rPr>
        <w:rFonts w:hint="default"/>
        <w:u w:val="none"/>
      </w:rPr>
    </w:lvl>
    <w:lvl w:ilvl="4">
      <w:start w:val="1"/>
      <w:numFmt w:val="decimal"/>
      <w:lvlText w:val="%1-%2.%3.%4.%5"/>
      <w:lvlJc w:val="left"/>
      <w:pPr>
        <w:tabs>
          <w:tab w:val="num" w:pos="3960"/>
        </w:tabs>
        <w:ind w:left="3960" w:hanging="1080"/>
      </w:pPr>
      <w:rPr>
        <w:rFonts w:hint="default"/>
        <w:u w:val="none"/>
      </w:rPr>
    </w:lvl>
    <w:lvl w:ilvl="5">
      <w:start w:val="1"/>
      <w:numFmt w:val="decimal"/>
      <w:lvlText w:val="%1-%2.%3.%4.%5.%6"/>
      <w:lvlJc w:val="left"/>
      <w:pPr>
        <w:tabs>
          <w:tab w:val="num" w:pos="4680"/>
        </w:tabs>
        <w:ind w:left="4680" w:hanging="1080"/>
      </w:pPr>
      <w:rPr>
        <w:rFonts w:hint="default"/>
        <w:u w:val="none"/>
      </w:rPr>
    </w:lvl>
    <w:lvl w:ilvl="6">
      <w:start w:val="1"/>
      <w:numFmt w:val="decimal"/>
      <w:lvlText w:val="%1-%2.%3.%4.%5.%6.%7"/>
      <w:lvlJc w:val="left"/>
      <w:pPr>
        <w:tabs>
          <w:tab w:val="num" w:pos="5760"/>
        </w:tabs>
        <w:ind w:left="5760" w:hanging="1440"/>
      </w:pPr>
      <w:rPr>
        <w:rFonts w:hint="default"/>
        <w:u w:val="none"/>
      </w:rPr>
    </w:lvl>
    <w:lvl w:ilvl="7">
      <w:start w:val="1"/>
      <w:numFmt w:val="decimal"/>
      <w:lvlText w:val="%1-%2.%3.%4.%5.%6.%7.%8"/>
      <w:lvlJc w:val="left"/>
      <w:pPr>
        <w:tabs>
          <w:tab w:val="num" w:pos="6480"/>
        </w:tabs>
        <w:ind w:left="6480" w:hanging="1440"/>
      </w:pPr>
      <w:rPr>
        <w:rFonts w:hint="default"/>
        <w:u w:val="none"/>
      </w:rPr>
    </w:lvl>
    <w:lvl w:ilvl="8">
      <w:start w:val="1"/>
      <w:numFmt w:val="decimal"/>
      <w:lvlText w:val="%1-%2.%3.%4.%5.%6.%7.%8.%9"/>
      <w:lvlJc w:val="left"/>
      <w:pPr>
        <w:tabs>
          <w:tab w:val="num" w:pos="7560"/>
        </w:tabs>
        <w:ind w:left="7560" w:hanging="1800"/>
      </w:pPr>
      <w:rPr>
        <w:rFonts w:hint="default"/>
        <w:u w:val="none"/>
      </w:rPr>
    </w:lvl>
  </w:abstractNum>
  <w:abstractNum w:abstractNumId="386" w15:restartNumberingAfterBreak="0">
    <w:nsid w:val="4F327BD1"/>
    <w:multiLevelType w:val="hybridMultilevel"/>
    <w:tmpl w:val="64EC4404"/>
    <w:lvl w:ilvl="0" w:tplc="FF7E376E">
      <w:start w:val="1"/>
      <w:numFmt w:val="upperLetter"/>
      <w:lvlText w:val="%1."/>
      <w:lvlJc w:val="left"/>
      <w:pPr>
        <w:tabs>
          <w:tab w:val="num" w:pos="1080"/>
        </w:tabs>
        <w:ind w:left="1080" w:hanging="360"/>
      </w:pPr>
      <w:rPr>
        <w:rFonts w:hint="default"/>
      </w:rPr>
    </w:lvl>
    <w:lvl w:ilvl="1" w:tplc="0409000F">
      <w:start w:val="1"/>
      <w:numFmt w:val="decimal"/>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387" w15:restartNumberingAfterBreak="0">
    <w:nsid w:val="4F3973A6"/>
    <w:multiLevelType w:val="multilevel"/>
    <w:tmpl w:val="F5740878"/>
    <w:lvl w:ilvl="0">
      <w:start w:val="3"/>
      <w:numFmt w:val="decimal"/>
      <w:lvlText w:val="%1"/>
      <w:lvlJc w:val="left"/>
      <w:pPr>
        <w:tabs>
          <w:tab w:val="num" w:pos="720"/>
        </w:tabs>
        <w:ind w:left="720" w:hanging="720"/>
      </w:pPr>
      <w:rPr>
        <w:rFonts w:hint="default"/>
        <w:u w:val="none"/>
      </w:rPr>
    </w:lvl>
    <w:lvl w:ilvl="1">
      <w:start w:val="1"/>
      <w:numFmt w:val="decimal"/>
      <w:lvlText w:val="%1.%2"/>
      <w:lvlJc w:val="left"/>
      <w:pPr>
        <w:tabs>
          <w:tab w:val="num" w:pos="720"/>
        </w:tabs>
        <w:ind w:left="720" w:hanging="720"/>
      </w:pPr>
      <w:rPr>
        <w:rFonts w:hint="default"/>
        <w:u w:val="none"/>
      </w:rPr>
    </w:lvl>
    <w:lvl w:ilvl="2">
      <w:start w:val="1"/>
      <w:numFmt w:val="decimal"/>
      <w:lvlText w:val="%1.%2.%3"/>
      <w:lvlJc w:val="left"/>
      <w:pPr>
        <w:tabs>
          <w:tab w:val="num" w:pos="720"/>
        </w:tabs>
        <w:ind w:left="720" w:hanging="720"/>
      </w:pPr>
      <w:rPr>
        <w:rFonts w:hint="default"/>
        <w:u w:val="none"/>
      </w:rPr>
    </w:lvl>
    <w:lvl w:ilvl="3">
      <w:start w:val="1"/>
      <w:numFmt w:val="decimal"/>
      <w:lvlText w:val="%1.%2.%3.%4"/>
      <w:lvlJc w:val="left"/>
      <w:pPr>
        <w:tabs>
          <w:tab w:val="num" w:pos="720"/>
        </w:tabs>
        <w:ind w:left="720" w:hanging="720"/>
      </w:pPr>
      <w:rPr>
        <w:rFonts w:hint="default"/>
        <w:u w:val="none"/>
      </w:rPr>
    </w:lvl>
    <w:lvl w:ilvl="4">
      <w:start w:val="1"/>
      <w:numFmt w:val="decimal"/>
      <w:lvlText w:val="%1.%2.%3.%4.%5"/>
      <w:lvlJc w:val="left"/>
      <w:pPr>
        <w:tabs>
          <w:tab w:val="num" w:pos="1080"/>
        </w:tabs>
        <w:ind w:left="1080" w:hanging="1080"/>
      </w:pPr>
      <w:rPr>
        <w:rFonts w:hint="default"/>
        <w:u w:val="none"/>
      </w:rPr>
    </w:lvl>
    <w:lvl w:ilvl="5">
      <w:start w:val="1"/>
      <w:numFmt w:val="decimal"/>
      <w:lvlText w:val="%1.%2.%3.%4.%5.%6"/>
      <w:lvlJc w:val="left"/>
      <w:pPr>
        <w:tabs>
          <w:tab w:val="num" w:pos="1080"/>
        </w:tabs>
        <w:ind w:left="1080" w:hanging="1080"/>
      </w:pPr>
      <w:rPr>
        <w:rFonts w:hint="default"/>
        <w:u w:val="none"/>
      </w:rPr>
    </w:lvl>
    <w:lvl w:ilvl="6">
      <w:start w:val="1"/>
      <w:numFmt w:val="decimal"/>
      <w:lvlText w:val="%1.%2.%3.%4.%5.%6.%7"/>
      <w:lvlJc w:val="left"/>
      <w:pPr>
        <w:tabs>
          <w:tab w:val="num" w:pos="1440"/>
        </w:tabs>
        <w:ind w:left="1440" w:hanging="1440"/>
      </w:pPr>
      <w:rPr>
        <w:rFonts w:hint="default"/>
        <w:u w:val="none"/>
      </w:rPr>
    </w:lvl>
    <w:lvl w:ilvl="7">
      <w:start w:val="1"/>
      <w:numFmt w:val="decimal"/>
      <w:lvlText w:val="%1.%2.%3.%4.%5.%6.%7.%8"/>
      <w:lvlJc w:val="left"/>
      <w:pPr>
        <w:tabs>
          <w:tab w:val="num" w:pos="1440"/>
        </w:tabs>
        <w:ind w:left="1440" w:hanging="1440"/>
      </w:pPr>
      <w:rPr>
        <w:rFonts w:hint="default"/>
        <w:u w:val="none"/>
      </w:rPr>
    </w:lvl>
    <w:lvl w:ilvl="8">
      <w:start w:val="1"/>
      <w:numFmt w:val="decimal"/>
      <w:lvlText w:val="%1.%2.%3.%4.%5.%6.%7.%8.%9"/>
      <w:lvlJc w:val="left"/>
      <w:pPr>
        <w:tabs>
          <w:tab w:val="num" w:pos="1800"/>
        </w:tabs>
        <w:ind w:left="1800" w:hanging="1800"/>
      </w:pPr>
      <w:rPr>
        <w:rFonts w:hint="default"/>
        <w:u w:val="none"/>
      </w:rPr>
    </w:lvl>
  </w:abstractNum>
  <w:abstractNum w:abstractNumId="388" w15:restartNumberingAfterBreak="0">
    <w:nsid w:val="4F413B9E"/>
    <w:multiLevelType w:val="hybridMultilevel"/>
    <w:tmpl w:val="E4763962"/>
    <w:lvl w:ilvl="0" w:tplc="29D64C46">
      <w:start w:val="1"/>
      <w:numFmt w:val="upperLetter"/>
      <w:lvlText w:val="%1."/>
      <w:lvlJc w:val="left"/>
      <w:pPr>
        <w:tabs>
          <w:tab w:val="num" w:pos="1800"/>
        </w:tabs>
        <w:ind w:left="1800" w:hanging="360"/>
      </w:pPr>
      <w:rPr>
        <w:rFonts w:hint="default"/>
      </w:rPr>
    </w:lvl>
    <w:lvl w:ilvl="1" w:tplc="E80EDF24">
      <w:start w:val="1"/>
      <w:numFmt w:val="upperLetter"/>
      <w:lvlText w:val="%2."/>
      <w:lvlJc w:val="left"/>
      <w:pPr>
        <w:tabs>
          <w:tab w:val="num" w:pos="2520"/>
        </w:tabs>
        <w:ind w:left="2520" w:hanging="360"/>
      </w:pPr>
      <w:rPr>
        <w:rFonts w:hint="default"/>
      </w:rPr>
    </w:lvl>
    <w:lvl w:ilvl="2" w:tplc="0409001B" w:tentative="1">
      <w:start w:val="1"/>
      <w:numFmt w:val="lowerRoman"/>
      <w:lvlText w:val="%3."/>
      <w:lvlJc w:val="right"/>
      <w:pPr>
        <w:tabs>
          <w:tab w:val="num" w:pos="3240"/>
        </w:tabs>
        <w:ind w:left="3240" w:hanging="180"/>
      </w:pPr>
    </w:lvl>
    <w:lvl w:ilvl="3" w:tplc="0409000F" w:tentative="1">
      <w:start w:val="1"/>
      <w:numFmt w:val="decimal"/>
      <w:lvlText w:val="%4."/>
      <w:lvlJc w:val="left"/>
      <w:pPr>
        <w:tabs>
          <w:tab w:val="num" w:pos="3960"/>
        </w:tabs>
        <w:ind w:left="3960" w:hanging="360"/>
      </w:pPr>
    </w:lvl>
    <w:lvl w:ilvl="4" w:tplc="04090019" w:tentative="1">
      <w:start w:val="1"/>
      <w:numFmt w:val="lowerLetter"/>
      <w:lvlText w:val="%5."/>
      <w:lvlJc w:val="left"/>
      <w:pPr>
        <w:tabs>
          <w:tab w:val="num" w:pos="4680"/>
        </w:tabs>
        <w:ind w:left="4680" w:hanging="360"/>
      </w:pPr>
    </w:lvl>
    <w:lvl w:ilvl="5" w:tplc="0409001B" w:tentative="1">
      <w:start w:val="1"/>
      <w:numFmt w:val="lowerRoman"/>
      <w:lvlText w:val="%6."/>
      <w:lvlJc w:val="right"/>
      <w:pPr>
        <w:tabs>
          <w:tab w:val="num" w:pos="5400"/>
        </w:tabs>
        <w:ind w:left="5400" w:hanging="180"/>
      </w:pPr>
    </w:lvl>
    <w:lvl w:ilvl="6" w:tplc="0409000F" w:tentative="1">
      <w:start w:val="1"/>
      <w:numFmt w:val="decimal"/>
      <w:lvlText w:val="%7."/>
      <w:lvlJc w:val="left"/>
      <w:pPr>
        <w:tabs>
          <w:tab w:val="num" w:pos="6120"/>
        </w:tabs>
        <w:ind w:left="6120" w:hanging="360"/>
      </w:pPr>
    </w:lvl>
    <w:lvl w:ilvl="7" w:tplc="04090019" w:tentative="1">
      <w:start w:val="1"/>
      <w:numFmt w:val="lowerLetter"/>
      <w:lvlText w:val="%8."/>
      <w:lvlJc w:val="left"/>
      <w:pPr>
        <w:tabs>
          <w:tab w:val="num" w:pos="6840"/>
        </w:tabs>
        <w:ind w:left="6840" w:hanging="360"/>
      </w:pPr>
    </w:lvl>
    <w:lvl w:ilvl="8" w:tplc="0409001B" w:tentative="1">
      <w:start w:val="1"/>
      <w:numFmt w:val="lowerRoman"/>
      <w:lvlText w:val="%9."/>
      <w:lvlJc w:val="right"/>
      <w:pPr>
        <w:tabs>
          <w:tab w:val="num" w:pos="7560"/>
        </w:tabs>
        <w:ind w:left="7560" w:hanging="180"/>
      </w:pPr>
    </w:lvl>
  </w:abstractNum>
  <w:abstractNum w:abstractNumId="389" w15:restartNumberingAfterBreak="0">
    <w:nsid w:val="4F6E701B"/>
    <w:multiLevelType w:val="multilevel"/>
    <w:tmpl w:val="3640C26E"/>
    <w:lvl w:ilvl="0">
      <w:start w:val="1"/>
      <w:numFmt w:val="lowerLetter"/>
      <w:pStyle w:val="JICABullet2"/>
      <w:lvlText w:val="%1."/>
      <w:lvlJc w:val="left"/>
      <w:pPr>
        <w:ind w:left="3435" w:hanging="3075"/>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390" w15:restartNumberingAfterBreak="0">
    <w:nsid w:val="4F775158"/>
    <w:multiLevelType w:val="hybridMultilevel"/>
    <w:tmpl w:val="41CA61CE"/>
    <w:lvl w:ilvl="0" w:tplc="04090015">
      <w:start w:val="1"/>
      <w:numFmt w:val="upperLetter"/>
      <w:lvlText w:val="%1."/>
      <w:lvlJc w:val="left"/>
      <w:pPr>
        <w:tabs>
          <w:tab w:val="num" w:pos="720"/>
        </w:tabs>
        <w:ind w:left="720" w:hanging="360"/>
      </w:pPr>
      <w:rPr>
        <w:rFonts w:hint="default"/>
      </w:rPr>
    </w:lvl>
    <w:lvl w:ilvl="1" w:tplc="7402E0C4">
      <w:start w:val="1"/>
      <w:numFmt w:val="upperLetter"/>
      <w:lvlText w:val="%2."/>
      <w:lvlJc w:val="left"/>
      <w:pPr>
        <w:tabs>
          <w:tab w:val="num" w:pos="1455"/>
        </w:tabs>
        <w:ind w:left="1455" w:hanging="375"/>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91" w15:restartNumberingAfterBreak="0">
    <w:nsid w:val="4FAF23F5"/>
    <w:multiLevelType w:val="hybridMultilevel"/>
    <w:tmpl w:val="2B3ACEA4"/>
    <w:lvl w:ilvl="0" w:tplc="C6786B84">
      <w:start w:val="5"/>
      <w:numFmt w:val="upperLetter"/>
      <w:lvlText w:val="%1."/>
      <w:lvlJc w:val="left"/>
      <w:pPr>
        <w:tabs>
          <w:tab w:val="num" w:pos="1800"/>
        </w:tabs>
        <w:ind w:left="1800" w:hanging="360"/>
      </w:pPr>
      <w:rPr>
        <w:rFonts w:hint="default"/>
      </w:rPr>
    </w:lvl>
    <w:lvl w:ilvl="1" w:tplc="04090019" w:tentative="1">
      <w:start w:val="1"/>
      <w:numFmt w:val="lowerLetter"/>
      <w:lvlText w:val="%2."/>
      <w:lvlJc w:val="left"/>
      <w:pPr>
        <w:tabs>
          <w:tab w:val="num" w:pos="2520"/>
        </w:tabs>
        <w:ind w:left="2520" w:hanging="360"/>
      </w:pPr>
    </w:lvl>
    <w:lvl w:ilvl="2" w:tplc="0409001B" w:tentative="1">
      <w:start w:val="1"/>
      <w:numFmt w:val="lowerRoman"/>
      <w:lvlText w:val="%3."/>
      <w:lvlJc w:val="right"/>
      <w:pPr>
        <w:tabs>
          <w:tab w:val="num" w:pos="3240"/>
        </w:tabs>
        <w:ind w:left="3240" w:hanging="180"/>
      </w:pPr>
    </w:lvl>
    <w:lvl w:ilvl="3" w:tplc="0409000F" w:tentative="1">
      <w:start w:val="1"/>
      <w:numFmt w:val="decimal"/>
      <w:lvlText w:val="%4."/>
      <w:lvlJc w:val="left"/>
      <w:pPr>
        <w:tabs>
          <w:tab w:val="num" w:pos="3960"/>
        </w:tabs>
        <w:ind w:left="3960" w:hanging="360"/>
      </w:pPr>
    </w:lvl>
    <w:lvl w:ilvl="4" w:tplc="04090019" w:tentative="1">
      <w:start w:val="1"/>
      <w:numFmt w:val="lowerLetter"/>
      <w:lvlText w:val="%5."/>
      <w:lvlJc w:val="left"/>
      <w:pPr>
        <w:tabs>
          <w:tab w:val="num" w:pos="4680"/>
        </w:tabs>
        <w:ind w:left="4680" w:hanging="360"/>
      </w:pPr>
    </w:lvl>
    <w:lvl w:ilvl="5" w:tplc="0409001B" w:tentative="1">
      <w:start w:val="1"/>
      <w:numFmt w:val="lowerRoman"/>
      <w:lvlText w:val="%6."/>
      <w:lvlJc w:val="right"/>
      <w:pPr>
        <w:tabs>
          <w:tab w:val="num" w:pos="5400"/>
        </w:tabs>
        <w:ind w:left="5400" w:hanging="180"/>
      </w:pPr>
    </w:lvl>
    <w:lvl w:ilvl="6" w:tplc="0409000F" w:tentative="1">
      <w:start w:val="1"/>
      <w:numFmt w:val="decimal"/>
      <w:lvlText w:val="%7."/>
      <w:lvlJc w:val="left"/>
      <w:pPr>
        <w:tabs>
          <w:tab w:val="num" w:pos="6120"/>
        </w:tabs>
        <w:ind w:left="6120" w:hanging="360"/>
      </w:pPr>
    </w:lvl>
    <w:lvl w:ilvl="7" w:tplc="04090019" w:tentative="1">
      <w:start w:val="1"/>
      <w:numFmt w:val="lowerLetter"/>
      <w:lvlText w:val="%8."/>
      <w:lvlJc w:val="left"/>
      <w:pPr>
        <w:tabs>
          <w:tab w:val="num" w:pos="6840"/>
        </w:tabs>
        <w:ind w:left="6840" w:hanging="360"/>
      </w:pPr>
    </w:lvl>
    <w:lvl w:ilvl="8" w:tplc="0409001B" w:tentative="1">
      <w:start w:val="1"/>
      <w:numFmt w:val="lowerRoman"/>
      <w:lvlText w:val="%9."/>
      <w:lvlJc w:val="right"/>
      <w:pPr>
        <w:tabs>
          <w:tab w:val="num" w:pos="7560"/>
        </w:tabs>
        <w:ind w:left="7560" w:hanging="180"/>
      </w:pPr>
    </w:lvl>
  </w:abstractNum>
  <w:abstractNum w:abstractNumId="392" w15:restartNumberingAfterBreak="0">
    <w:nsid w:val="5037263F"/>
    <w:multiLevelType w:val="hybridMultilevel"/>
    <w:tmpl w:val="55C27888"/>
    <w:lvl w:ilvl="0" w:tplc="1338CECE">
      <w:start w:val="8"/>
      <w:numFmt w:val="upperLetter"/>
      <w:lvlText w:val="%1."/>
      <w:lvlJc w:val="left"/>
      <w:pPr>
        <w:tabs>
          <w:tab w:val="num" w:pos="1433"/>
        </w:tabs>
        <w:ind w:left="1433" w:hanging="615"/>
      </w:pPr>
      <w:rPr>
        <w:rFonts w:hint="default"/>
      </w:rPr>
    </w:lvl>
    <w:lvl w:ilvl="1" w:tplc="04090019" w:tentative="1">
      <w:start w:val="1"/>
      <w:numFmt w:val="lowerLetter"/>
      <w:lvlText w:val="%2."/>
      <w:lvlJc w:val="left"/>
      <w:pPr>
        <w:tabs>
          <w:tab w:val="num" w:pos="1898"/>
        </w:tabs>
        <w:ind w:left="1898" w:hanging="360"/>
      </w:pPr>
    </w:lvl>
    <w:lvl w:ilvl="2" w:tplc="0409001B" w:tentative="1">
      <w:start w:val="1"/>
      <w:numFmt w:val="lowerRoman"/>
      <w:lvlText w:val="%3."/>
      <w:lvlJc w:val="right"/>
      <w:pPr>
        <w:tabs>
          <w:tab w:val="num" w:pos="2618"/>
        </w:tabs>
        <w:ind w:left="2618" w:hanging="180"/>
      </w:pPr>
    </w:lvl>
    <w:lvl w:ilvl="3" w:tplc="0409000F" w:tentative="1">
      <w:start w:val="1"/>
      <w:numFmt w:val="decimal"/>
      <w:lvlText w:val="%4."/>
      <w:lvlJc w:val="left"/>
      <w:pPr>
        <w:tabs>
          <w:tab w:val="num" w:pos="3338"/>
        </w:tabs>
        <w:ind w:left="3338" w:hanging="360"/>
      </w:pPr>
    </w:lvl>
    <w:lvl w:ilvl="4" w:tplc="04090019" w:tentative="1">
      <w:start w:val="1"/>
      <w:numFmt w:val="lowerLetter"/>
      <w:lvlText w:val="%5."/>
      <w:lvlJc w:val="left"/>
      <w:pPr>
        <w:tabs>
          <w:tab w:val="num" w:pos="4058"/>
        </w:tabs>
        <w:ind w:left="4058" w:hanging="360"/>
      </w:pPr>
    </w:lvl>
    <w:lvl w:ilvl="5" w:tplc="0409001B" w:tentative="1">
      <w:start w:val="1"/>
      <w:numFmt w:val="lowerRoman"/>
      <w:lvlText w:val="%6."/>
      <w:lvlJc w:val="right"/>
      <w:pPr>
        <w:tabs>
          <w:tab w:val="num" w:pos="4778"/>
        </w:tabs>
        <w:ind w:left="4778" w:hanging="180"/>
      </w:pPr>
    </w:lvl>
    <w:lvl w:ilvl="6" w:tplc="0409000F" w:tentative="1">
      <w:start w:val="1"/>
      <w:numFmt w:val="decimal"/>
      <w:lvlText w:val="%7."/>
      <w:lvlJc w:val="left"/>
      <w:pPr>
        <w:tabs>
          <w:tab w:val="num" w:pos="5498"/>
        </w:tabs>
        <w:ind w:left="5498" w:hanging="360"/>
      </w:pPr>
    </w:lvl>
    <w:lvl w:ilvl="7" w:tplc="04090019" w:tentative="1">
      <w:start w:val="1"/>
      <w:numFmt w:val="lowerLetter"/>
      <w:lvlText w:val="%8."/>
      <w:lvlJc w:val="left"/>
      <w:pPr>
        <w:tabs>
          <w:tab w:val="num" w:pos="6218"/>
        </w:tabs>
        <w:ind w:left="6218" w:hanging="360"/>
      </w:pPr>
    </w:lvl>
    <w:lvl w:ilvl="8" w:tplc="0409001B" w:tentative="1">
      <w:start w:val="1"/>
      <w:numFmt w:val="lowerRoman"/>
      <w:lvlText w:val="%9."/>
      <w:lvlJc w:val="right"/>
      <w:pPr>
        <w:tabs>
          <w:tab w:val="num" w:pos="6938"/>
        </w:tabs>
        <w:ind w:left="6938" w:hanging="180"/>
      </w:pPr>
    </w:lvl>
  </w:abstractNum>
  <w:abstractNum w:abstractNumId="393" w15:restartNumberingAfterBreak="0">
    <w:nsid w:val="504E7D8B"/>
    <w:multiLevelType w:val="hybridMultilevel"/>
    <w:tmpl w:val="0CE02BF8"/>
    <w:lvl w:ilvl="0" w:tplc="8588518E">
      <w:start w:val="1"/>
      <w:numFmt w:val="upperLetter"/>
      <w:lvlText w:val="%1."/>
      <w:lvlJc w:val="left"/>
      <w:pPr>
        <w:tabs>
          <w:tab w:val="num" w:pos="1778"/>
        </w:tabs>
        <w:ind w:left="1778" w:hanging="360"/>
      </w:pPr>
      <w:rPr>
        <w:rFonts w:hint="default"/>
      </w:rPr>
    </w:lvl>
    <w:lvl w:ilvl="1" w:tplc="04090019" w:tentative="1">
      <w:start w:val="1"/>
      <w:numFmt w:val="lowerLetter"/>
      <w:lvlText w:val="%2."/>
      <w:lvlJc w:val="left"/>
      <w:pPr>
        <w:tabs>
          <w:tab w:val="num" w:pos="2498"/>
        </w:tabs>
        <w:ind w:left="2498" w:hanging="360"/>
      </w:pPr>
    </w:lvl>
    <w:lvl w:ilvl="2" w:tplc="0409001B" w:tentative="1">
      <w:start w:val="1"/>
      <w:numFmt w:val="lowerRoman"/>
      <w:lvlText w:val="%3."/>
      <w:lvlJc w:val="right"/>
      <w:pPr>
        <w:tabs>
          <w:tab w:val="num" w:pos="3218"/>
        </w:tabs>
        <w:ind w:left="3218" w:hanging="180"/>
      </w:pPr>
    </w:lvl>
    <w:lvl w:ilvl="3" w:tplc="0409000F" w:tentative="1">
      <w:start w:val="1"/>
      <w:numFmt w:val="decimal"/>
      <w:lvlText w:val="%4."/>
      <w:lvlJc w:val="left"/>
      <w:pPr>
        <w:tabs>
          <w:tab w:val="num" w:pos="3938"/>
        </w:tabs>
        <w:ind w:left="3938" w:hanging="360"/>
      </w:pPr>
    </w:lvl>
    <w:lvl w:ilvl="4" w:tplc="04090019" w:tentative="1">
      <w:start w:val="1"/>
      <w:numFmt w:val="lowerLetter"/>
      <w:lvlText w:val="%5."/>
      <w:lvlJc w:val="left"/>
      <w:pPr>
        <w:tabs>
          <w:tab w:val="num" w:pos="4658"/>
        </w:tabs>
        <w:ind w:left="4658" w:hanging="360"/>
      </w:pPr>
    </w:lvl>
    <w:lvl w:ilvl="5" w:tplc="0409001B" w:tentative="1">
      <w:start w:val="1"/>
      <w:numFmt w:val="lowerRoman"/>
      <w:lvlText w:val="%6."/>
      <w:lvlJc w:val="right"/>
      <w:pPr>
        <w:tabs>
          <w:tab w:val="num" w:pos="5378"/>
        </w:tabs>
        <w:ind w:left="5378" w:hanging="180"/>
      </w:pPr>
    </w:lvl>
    <w:lvl w:ilvl="6" w:tplc="0409000F" w:tentative="1">
      <w:start w:val="1"/>
      <w:numFmt w:val="decimal"/>
      <w:lvlText w:val="%7."/>
      <w:lvlJc w:val="left"/>
      <w:pPr>
        <w:tabs>
          <w:tab w:val="num" w:pos="6098"/>
        </w:tabs>
        <w:ind w:left="6098" w:hanging="360"/>
      </w:pPr>
    </w:lvl>
    <w:lvl w:ilvl="7" w:tplc="04090019" w:tentative="1">
      <w:start w:val="1"/>
      <w:numFmt w:val="lowerLetter"/>
      <w:lvlText w:val="%8."/>
      <w:lvlJc w:val="left"/>
      <w:pPr>
        <w:tabs>
          <w:tab w:val="num" w:pos="6818"/>
        </w:tabs>
        <w:ind w:left="6818" w:hanging="360"/>
      </w:pPr>
    </w:lvl>
    <w:lvl w:ilvl="8" w:tplc="0409001B" w:tentative="1">
      <w:start w:val="1"/>
      <w:numFmt w:val="lowerRoman"/>
      <w:lvlText w:val="%9."/>
      <w:lvlJc w:val="right"/>
      <w:pPr>
        <w:tabs>
          <w:tab w:val="num" w:pos="7538"/>
        </w:tabs>
        <w:ind w:left="7538" w:hanging="180"/>
      </w:pPr>
    </w:lvl>
  </w:abstractNum>
  <w:abstractNum w:abstractNumId="394" w15:restartNumberingAfterBreak="0">
    <w:nsid w:val="507F697D"/>
    <w:multiLevelType w:val="multilevel"/>
    <w:tmpl w:val="175A171C"/>
    <w:lvl w:ilvl="0">
      <w:start w:val="1"/>
      <w:numFmt w:val="decimal"/>
      <w:lvlText w:val="%1"/>
      <w:lvlJc w:val="left"/>
      <w:pPr>
        <w:tabs>
          <w:tab w:val="num" w:pos="720"/>
        </w:tabs>
        <w:ind w:left="720" w:hanging="720"/>
      </w:pPr>
      <w:rPr>
        <w:rFonts w:hint="default"/>
        <w:u w:val="none"/>
      </w:rPr>
    </w:lvl>
    <w:lvl w:ilvl="1">
      <w:start w:val="2"/>
      <w:numFmt w:val="decimal"/>
      <w:lvlText w:val="%1.%2"/>
      <w:lvlJc w:val="left"/>
      <w:pPr>
        <w:tabs>
          <w:tab w:val="num" w:pos="720"/>
        </w:tabs>
        <w:ind w:left="720" w:hanging="720"/>
      </w:pPr>
      <w:rPr>
        <w:rFonts w:hint="default"/>
        <w:u w:val="none"/>
      </w:rPr>
    </w:lvl>
    <w:lvl w:ilvl="2">
      <w:start w:val="1"/>
      <w:numFmt w:val="decimal"/>
      <w:lvlText w:val="%1.%2.%3"/>
      <w:lvlJc w:val="left"/>
      <w:pPr>
        <w:tabs>
          <w:tab w:val="num" w:pos="720"/>
        </w:tabs>
        <w:ind w:left="720" w:hanging="720"/>
      </w:pPr>
      <w:rPr>
        <w:rFonts w:hint="default"/>
        <w:u w:val="none"/>
      </w:rPr>
    </w:lvl>
    <w:lvl w:ilvl="3">
      <w:start w:val="1"/>
      <w:numFmt w:val="decimal"/>
      <w:lvlText w:val="%1.%2.%3.%4"/>
      <w:lvlJc w:val="left"/>
      <w:pPr>
        <w:tabs>
          <w:tab w:val="num" w:pos="720"/>
        </w:tabs>
        <w:ind w:left="720" w:hanging="720"/>
      </w:pPr>
      <w:rPr>
        <w:rFonts w:hint="default"/>
        <w:u w:val="none"/>
      </w:rPr>
    </w:lvl>
    <w:lvl w:ilvl="4">
      <w:start w:val="1"/>
      <w:numFmt w:val="decimal"/>
      <w:lvlText w:val="%1.%2.%3.%4.%5"/>
      <w:lvlJc w:val="left"/>
      <w:pPr>
        <w:tabs>
          <w:tab w:val="num" w:pos="1080"/>
        </w:tabs>
        <w:ind w:left="1080" w:hanging="1080"/>
      </w:pPr>
      <w:rPr>
        <w:rFonts w:hint="default"/>
        <w:u w:val="none"/>
      </w:rPr>
    </w:lvl>
    <w:lvl w:ilvl="5">
      <w:start w:val="1"/>
      <w:numFmt w:val="decimal"/>
      <w:lvlText w:val="%1.%2.%3.%4.%5.%6"/>
      <w:lvlJc w:val="left"/>
      <w:pPr>
        <w:tabs>
          <w:tab w:val="num" w:pos="1080"/>
        </w:tabs>
        <w:ind w:left="1080" w:hanging="1080"/>
      </w:pPr>
      <w:rPr>
        <w:rFonts w:hint="default"/>
        <w:u w:val="none"/>
      </w:rPr>
    </w:lvl>
    <w:lvl w:ilvl="6">
      <w:start w:val="1"/>
      <w:numFmt w:val="decimal"/>
      <w:lvlText w:val="%1.%2.%3.%4.%5.%6.%7"/>
      <w:lvlJc w:val="left"/>
      <w:pPr>
        <w:tabs>
          <w:tab w:val="num" w:pos="1440"/>
        </w:tabs>
        <w:ind w:left="1440" w:hanging="1440"/>
      </w:pPr>
      <w:rPr>
        <w:rFonts w:hint="default"/>
        <w:u w:val="none"/>
      </w:rPr>
    </w:lvl>
    <w:lvl w:ilvl="7">
      <w:start w:val="1"/>
      <w:numFmt w:val="decimal"/>
      <w:lvlText w:val="%1.%2.%3.%4.%5.%6.%7.%8"/>
      <w:lvlJc w:val="left"/>
      <w:pPr>
        <w:tabs>
          <w:tab w:val="num" w:pos="1440"/>
        </w:tabs>
        <w:ind w:left="1440" w:hanging="1440"/>
      </w:pPr>
      <w:rPr>
        <w:rFonts w:hint="default"/>
        <w:u w:val="none"/>
      </w:rPr>
    </w:lvl>
    <w:lvl w:ilvl="8">
      <w:start w:val="1"/>
      <w:numFmt w:val="decimal"/>
      <w:lvlText w:val="%1.%2.%3.%4.%5.%6.%7.%8.%9"/>
      <w:lvlJc w:val="left"/>
      <w:pPr>
        <w:tabs>
          <w:tab w:val="num" w:pos="1800"/>
        </w:tabs>
        <w:ind w:left="1800" w:hanging="1800"/>
      </w:pPr>
      <w:rPr>
        <w:rFonts w:hint="default"/>
        <w:u w:val="none"/>
      </w:rPr>
    </w:lvl>
  </w:abstractNum>
  <w:abstractNum w:abstractNumId="395" w15:restartNumberingAfterBreak="0">
    <w:nsid w:val="508D7AD7"/>
    <w:multiLevelType w:val="hybridMultilevel"/>
    <w:tmpl w:val="BE1A8E82"/>
    <w:lvl w:ilvl="0" w:tplc="B7E0B1E4">
      <w:start w:val="1"/>
      <w:numFmt w:val="upperLetter"/>
      <w:lvlText w:val="%1."/>
      <w:lvlJc w:val="left"/>
      <w:pPr>
        <w:tabs>
          <w:tab w:val="num" w:pos="1080"/>
        </w:tabs>
        <w:ind w:left="1080" w:hanging="360"/>
      </w:pPr>
      <w:rPr>
        <w:rFonts w:hint="default"/>
      </w:rPr>
    </w:lvl>
    <w:lvl w:ilvl="1" w:tplc="949CA12A">
      <w:start w:val="1"/>
      <w:numFmt w:val="decimal"/>
      <w:lvlText w:val="%2."/>
      <w:lvlJc w:val="left"/>
      <w:pPr>
        <w:tabs>
          <w:tab w:val="num" w:pos="1800"/>
        </w:tabs>
        <w:ind w:left="1800" w:hanging="360"/>
      </w:pPr>
      <w:rPr>
        <w:rFonts w:hint="default"/>
      </w:r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396" w15:restartNumberingAfterBreak="0">
    <w:nsid w:val="51346CC6"/>
    <w:multiLevelType w:val="hybridMultilevel"/>
    <w:tmpl w:val="70025D02"/>
    <w:lvl w:ilvl="0" w:tplc="76FE63AE">
      <w:start w:val="2"/>
      <w:numFmt w:val="upperLetter"/>
      <w:lvlText w:val="%1."/>
      <w:lvlJc w:val="left"/>
      <w:pPr>
        <w:tabs>
          <w:tab w:val="num" w:pos="1440"/>
        </w:tabs>
        <w:ind w:left="1440" w:hanging="72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397" w15:restartNumberingAfterBreak="0">
    <w:nsid w:val="517B2EEA"/>
    <w:multiLevelType w:val="singleLevel"/>
    <w:tmpl w:val="6A5E1146"/>
    <w:lvl w:ilvl="0">
      <w:start w:val="1"/>
      <w:numFmt w:val="upperLetter"/>
      <w:lvlText w:val="%1."/>
      <w:lvlJc w:val="left"/>
      <w:pPr>
        <w:tabs>
          <w:tab w:val="num" w:pos="1905"/>
        </w:tabs>
        <w:ind w:left="1905" w:hanging="465"/>
      </w:pPr>
      <w:rPr>
        <w:rFonts w:hint="default"/>
      </w:rPr>
    </w:lvl>
  </w:abstractNum>
  <w:abstractNum w:abstractNumId="398" w15:restartNumberingAfterBreak="0">
    <w:nsid w:val="517C5890"/>
    <w:multiLevelType w:val="hybridMultilevel"/>
    <w:tmpl w:val="FED27C68"/>
    <w:lvl w:ilvl="0" w:tplc="2B247D5E">
      <w:start w:val="2"/>
      <w:numFmt w:val="upperLetter"/>
      <w:lvlText w:val="%1."/>
      <w:lvlJc w:val="left"/>
      <w:pPr>
        <w:tabs>
          <w:tab w:val="num" w:pos="1069"/>
        </w:tabs>
        <w:ind w:left="1069" w:hanging="360"/>
      </w:pPr>
      <w:rPr>
        <w:rFonts w:hint="default"/>
      </w:rPr>
    </w:lvl>
    <w:lvl w:ilvl="1" w:tplc="04090019" w:tentative="1">
      <w:start w:val="1"/>
      <w:numFmt w:val="lowerLetter"/>
      <w:lvlText w:val="%2."/>
      <w:lvlJc w:val="left"/>
      <w:pPr>
        <w:tabs>
          <w:tab w:val="num" w:pos="1789"/>
        </w:tabs>
        <w:ind w:left="1789" w:hanging="360"/>
      </w:pPr>
    </w:lvl>
    <w:lvl w:ilvl="2" w:tplc="0409001B" w:tentative="1">
      <w:start w:val="1"/>
      <w:numFmt w:val="lowerRoman"/>
      <w:lvlText w:val="%3."/>
      <w:lvlJc w:val="right"/>
      <w:pPr>
        <w:tabs>
          <w:tab w:val="num" w:pos="2509"/>
        </w:tabs>
        <w:ind w:left="2509" w:hanging="180"/>
      </w:pPr>
    </w:lvl>
    <w:lvl w:ilvl="3" w:tplc="0409000F" w:tentative="1">
      <w:start w:val="1"/>
      <w:numFmt w:val="decimal"/>
      <w:lvlText w:val="%4."/>
      <w:lvlJc w:val="left"/>
      <w:pPr>
        <w:tabs>
          <w:tab w:val="num" w:pos="3229"/>
        </w:tabs>
        <w:ind w:left="3229" w:hanging="360"/>
      </w:pPr>
    </w:lvl>
    <w:lvl w:ilvl="4" w:tplc="04090019" w:tentative="1">
      <w:start w:val="1"/>
      <w:numFmt w:val="lowerLetter"/>
      <w:lvlText w:val="%5."/>
      <w:lvlJc w:val="left"/>
      <w:pPr>
        <w:tabs>
          <w:tab w:val="num" w:pos="3949"/>
        </w:tabs>
        <w:ind w:left="3949" w:hanging="360"/>
      </w:pPr>
    </w:lvl>
    <w:lvl w:ilvl="5" w:tplc="0409001B" w:tentative="1">
      <w:start w:val="1"/>
      <w:numFmt w:val="lowerRoman"/>
      <w:lvlText w:val="%6."/>
      <w:lvlJc w:val="right"/>
      <w:pPr>
        <w:tabs>
          <w:tab w:val="num" w:pos="4669"/>
        </w:tabs>
        <w:ind w:left="4669" w:hanging="180"/>
      </w:pPr>
    </w:lvl>
    <w:lvl w:ilvl="6" w:tplc="0409000F" w:tentative="1">
      <w:start w:val="1"/>
      <w:numFmt w:val="decimal"/>
      <w:lvlText w:val="%7."/>
      <w:lvlJc w:val="left"/>
      <w:pPr>
        <w:tabs>
          <w:tab w:val="num" w:pos="5389"/>
        </w:tabs>
        <w:ind w:left="5389" w:hanging="360"/>
      </w:pPr>
    </w:lvl>
    <w:lvl w:ilvl="7" w:tplc="04090019" w:tentative="1">
      <w:start w:val="1"/>
      <w:numFmt w:val="lowerLetter"/>
      <w:lvlText w:val="%8."/>
      <w:lvlJc w:val="left"/>
      <w:pPr>
        <w:tabs>
          <w:tab w:val="num" w:pos="6109"/>
        </w:tabs>
        <w:ind w:left="6109" w:hanging="360"/>
      </w:pPr>
    </w:lvl>
    <w:lvl w:ilvl="8" w:tplc="0409001B" w:tentative="1">
      <w:start w:val="1"/>
      <w:numFmt w:val="lowerRoman"/>
      <w:lvlText w:val="%9."/>
      <w:lvlJc w:val="right"/>
      <w:pPr>
        <w:tabs>
          <w:tab w:val="num" w:pos="6829"/>
        </w:tabs>
        <w:ind w:left="6829" w:hanging="180"/>
      </w:pPr>
    </w:lvl>
  </w:abstractNum>
  <w:abstractNum w:abstractNumId="399" w15:restartNumberingAfterBreak="0">
    <w:nsid w:val="51C23845"/>
    <w:multiLevelType w:val="hybridMultilevel"/>
    <w:tmpl w:val="5EE6029A"/>
    <w:lvl w:ilvl="0" w:tplc="CBD668A8">
      <w:start w:val="4"/>
      <w:numFmt w:val="decimal"/>
      <w:lvlText w:val="%1."/>
      <w:lvlJc w:val="left"/>
      <w:pPr>
        <w:tabs>
          <w:tab w:val="num" w:pos="1636"/>
        </w:tabs>
        <w:ind w:left="1636" w:hanging="360"/>
      </w:pPr>
      <w:rPr>
        <w:rFonts w:hint="default"/>
      </w:rPr>
    </w:lvl>
    <w:lvl w:ilvl="1" w:tplc="04090019" w:tentative="1">
      <w:start w:val="1"/>
      <w:numFmt w:val="lowerLetter"/>
      <w:lvlText w:val="%2."/>
      <w:lvlJc w:val="left"/>
      <w:pPr>
        <w:tabs>
          <w:tab w:val="num" w:pos="2356"/>
        </w:tabs>
        <w:ind w:left="2356" w:hanging="360"/>
      </w:pPr>
    </w:lvl>
    <w:lvl w:ilvl="2" w:tplc="0409001B" w:tentative="1">
      <w:start w:val="1"/>
      <w:numFmt w:val="lowerRoman"/>
      <w:lvlText w:val="%3."/>
      <w:lvlJc w:val="right"/>
      <w:pPr>
        <w:tabs>
          <w:tab w:val="num" w:pos="3076"/>
        </w:tabs>
        <w:ind w:left="3076" w:hanging="180"/>
      </w:pPr>
    </w:lvl>
    <w:lvl w:ilvl="3" w:tplc="0409000F" w:tentative="1">
      <w:start w:val="1"/>
      <w:numFmt w:val="decimal"/>
      <w:lvlText w:val="%4."/>
      <w:lvlJc w:val="left"/>
      <w:pPr>
        <w:tabs>
          <w:tab w:val="num" w:pos="3796"/>
        </w:tabs>
        <w:ind w:left="3796" w:hanging="360"/>
      </w:pPr>
    </w:lvl>
    <w:lvl w:ilvl="4" w:tplc="04090019" w:tentative="1">
      <w:start w:val="1"/>
      <w:numFmt w:val="lowerLetter"/>
      <w:lvlText w:val="%5."/>
      <w:lvlJc w:val="left"/>
      <w:pPr>
        <w:tabs>
          <w:tab w:val="num" w:pos="4516"/>
        </w:tabs>
        <w:ind w:left="4516" w:hanging="360"/>
      </w:pPr>
    </w:lvl>
    <w:lvl w:ilvl="5" w:tplc="0409001B" w:tentative="1">
      <w:start w:val="1"/>
      <w:numFmt w:val="lowerRoman"/>
      <w:lvlText w:val="%6."/>
      <w:lvlJc w:val="right"/>
      <w:pPr>
        <w:tabs>
          <w:tab w:val="num" w:pos="5236"/>
        </w:tabs>
        <w:ind w:left="5236" w:hanging="180"/>
      </w:pPr>
    </w:lvl>
    <w:lvl w:ilvl="6" w:tplc="0409000F" w:tentative="1">
      <w:start w:val="1"/>
      <w:numFmt w:val="decimal"/>
      <w:lvlText w:val="%7."/>
      <w:lvlJc w:val="left"/>
      <w:pPr>
        <w:tabs>
          <w:tab w:val="num" w:pos="5956"/>
        </w:tabs>
        <w:ind w:left="5956" w:hanging="360"/>
      </w:pPr>
    </w:lvl>
    <w:lvl w:ilvl="7" w:tplc="04090019" w:tentative="1">
      <w:start w:val="1"/>
      <w:numFmt w:val="lowerLetter"/>
      <w:lvlText w:val="%8."/>
      <w:lvlJc w:val="left"/>
      <w:pPr>
        <w:tabs>
          <w:tab w:val="num" w:pos="6676"/>
        </w:tabs>
        <w:ind w:left="6676" w:hanging="360"/>
      </w:pPr>
    </w:lvl>
    <w:lvl w:ilvl="8" w:tplc="0409001B" w:tentative="1">
      <w:start w:val="1"/>
      <w:numFmt w:val="lowerRoman"/>
      <w:lvlText w:val="%9."/>
      <w:lvlJc w:val="right"/>
      <w:pPr>
        <w:tabs>
          <w:tab w:val="num" w:pos="7396"/>
        </w:tabs>
        <w:ind w:left="7396" w:hanging="180"/>
      </w:pPr>
    </w:lvl>
  </w:abstractNum>
  <w:abstractNum w:abstractNumId="400" w15:restartNumberingAfterBreak="0">
    <w:nsid w:val="520A2297"/>
    <w:multiLevelType w:val="hybridMultilevel"/>
    <w:tmpl w:val="BE08D498"/>
    <w:lvl w:ilvl="0" w:tplc="B7E0B1E4">
      <w:start w:val="1"/>
      <w:numFmt w:val="upperLetter"/>
      <w:lvlText w:val="%1."/>
      <w:lvlJc w:val="left"/>
      <w:pPr>
        <w:tabs>
          <w:tab w:val="num" w:pos="1080"/>
        </w:tabs>
        <w:ind w:left="1080" w:hanging="360"/>
      </w:pPr>
      <w:rPr>
        <w:rFonts w:hint="default"/>
      </w:rPr>
    </w:lvl>
    <w:lvl w:ilvl="1" w:tplc="6854F89C">
      <w:start w:val="1"/>
      <w:numFmt w:val="decimal"/>
      <w:lvlText w:val="%2."/>
      <w:lvlJc w:val="left"/>
      <w:pPr>
        <w:tabs>
          <w:tab w:val="num" w:pos="1800"/>
        </w:tabs>
        <w:ind w:left="1800" w:hanging="360"/>
      </w:pPr>
      <w:rPr>
        <w:rFonts w:hint="default"/>
      </w:r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401" w15:restartNumberingAfterBreak="0">
    <w:nsid w:val="523C0D5A"/>
    <w:multiLevelType w:val="singleLevel"/>
    <w:tmpl w:val="04090005"/>
    <w:lvl w:ilvl="0">
      <w:start w:val="1"/>
      <w:numFmt w:val="bullet"/>
      <w:lvlText w:val=""/>
      <w:lvlJc w:val="center"/>
      <w:pPr>
        <w:tabs>
          <w:tab w:val="num" w:pos="648"/>
        </w:tabs>
        <w:ind w:left="360" w:hanging="72"/>
      </w:pPr>
      <w:rPr>
        <w:rFonts w:ascii="Wingdings" w:hAnsi="Wingdings" w:hint="default"/>
      </w:rPr>
    </w:lvl>
  </w:abstractNum>
  <w:abstractNum w:abstractNumId="402" w15:restartNumberingAfterBreak="0">
    <w:nsid w:val="52A019C0"/>
    <w:multiLevelType w:val="hybridMultilevel"/>
    <w:tmpl w:val="334C516E"/>
    <w:lvl w:ilvl="0" w:tplc="753AAC90">
      <w:start w:val="1"/>
      <w:numFmt w:val="upperLetter"/>
      <w:lvlText w:val="%1."/>
      <w:lvlJc w:val="left"/>
      <w:pPr>
        <w:tabs>
          <w:tab w:val="num" w:pos="1069"/>
        </w:tabs>
        <w:ind w:left="1069" w:hanging="360"/>
      </w:pPr>
      <w:rPr>
        <w:rFonts w:hint="default"/>
      </w:rPr>
    </w:lvl>
    <w:lvl w:ilvl="1" w:tplc="666CB2AE">
      <w:start w:val="1"/>
      <w:numFmt w:val="decimal"/>
      <w:lvlText w:val="%2."/>
      <w:lvlJc w:val="left"/>
      <w:pPr>
        <w:tabs>
          <w:tab w:val="num" w:pos="1440"/>
        </w:tabs>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03" w15:restartNumberingAfterBreak="0">
    <w:nsid w:val="52DF0D23"/>
    <w:multiLevelType w:val="hybridMultilevel"/>
    <w:tmpl w:val="38D8420A"/>
    <w:lvl w:ilvl="0" w:tplc="8ADE05BE">
      <w:start w:val="1"/>
      <w:numFmt w:val="upperLetter"/>
      <w:lvlText w:val="%1."/>
      <w:lvlJc w:val="left"/>
      <w:pPr>
        <w:tabs>
          <w:tab w:val="num" w:pos="1069"/>
        </w:tabs>
        <w:ind w:left="1069" w:hanging="360"/>
      </w:pPr>
      <w:rPr>
        <w:rFonts w:hint="default"/>
      </w:rPr>
    </w:lvl>
    <w:lvl w:ilvl="1" w:tplc="CA8270C2">
      <w:start w:val="1"/>
      <w:numFmt w:val="lowerLetter"/>
      <w:lvlText w:val="%2."/>
      <w:lvlJc w:val="left"/>
      <w:pPr>
        <w:tabs>
          <w:tab w:val="num" w:pos="1789"/>
        </w:tabs>
        <w:ind w:left="1789" w:hanging="360"/>
      </w:pPr>
      <w:rPr>
        <w:rFonts w:hint="default"/>
      </w:rPr>
    </w:lvl>
    <w:lvl w:ilvl="2" w:tplc="F4FAC72A">
      <w:start w:val="1"/>
      <w:numFmt w:val="decimal"/>
      <w:lvlText w:val="%3."/>
      <w:lvlJc w:val="left"/>
      <w:pPr>
        <w:tabs>
          <w:tab w:val="num" w:pos="2689"/>
        </w:tabs>
        <w:ind w:left="2689" w:hanging="360"/>
      </w:pPr>
      <w:rPr>
        <w:rFonts w:hint="default"/>
      </w:rPr>
    </w:lvl>
    <w:lvl w:ilvl="3" w:tplc="0409000F" w:tentative="1">
      <w:start w:val="1"/>
      <w:numFmt w:val="decimal"/>
      <w:lvlText w:val="%4."/>
      <w:lvlJc w:val="left"/>
      <w:pPr>
        <w:tabs>
          <w:tab w:val="num" w:pos="3229"/>
        </w:tabs>
        <w:ind w:left="3229" w:hanging="360"/>
      </w:pPr>
    </w:lvl>
    <w:lvl w:ilvl="4" w:tplc="04090019" w:tentative="1">
      <w:start w:val="1"/>
      <w:numFmt w:val="lowerLetter"/>
      <w:lvlText w:val="%5."/>
      <w:lvlJc w:val="left"/>
      <w:pPr>
        <w:tabs>
          <w:tab w:val="num" w:pos="3949"/>
        </w:tabs>
        <w:ind w:left="3949" w:hanging="360"/>
      </w:pPr>
    </w:lvl>
    <w:lvl w:ilvl="5" w:tplc="0409001B" w:tentative="1">
      <w:start w:val="1"/>
      <w:numFmt w:val="lowerRoman"/>
      <w:lvlText w:val="%6."/>
      <w:lvlJc w:val="right"/>
      <w:pPr>
        <w:tabs>
          <w:tab w:val="num" w:pos="4669"/>
        </w:tabs>
        <w:ind w:left="4669" w:hanging="180"/>
      </w:pPr>
    </w:lvl>
    <w:lvl w:ilvl="6" w:tplc="0409000F" w:tentative="1">
      <w:start w:val="1"/>
      <w:numFmt w:val="decimal"/>
      <w:lvlText w:val="%7."/>
      <w:lvlJc w:val="left"/>
      <w:pPr>
        <w:tabs>
          <w:tab w:val="num" w:pos="5389"/>
        </w:tabs>
        <w:ind w:left="5389" w:hanging="360"/>
      </w:pPr>
    </w:lvl>
    <w:lvl w:ilvl="7" w:tplc="04090019" w:tentative="1">
      <w:start w:val="1"/>
      <w:numFmt w:val="lowerLetter"/>
      <w:lvlText w:val="%8."/>
      <w:lvlJc w:val="left"/>
      <w:pPr>
        <w:tabs>
          <w:tab w:val="num" w:pos="6109"/>
        </w:tabs>
        <w:ind w:left="6109" w:hanging="360"/>
      </w:pPr>
    </w:lvl>
    <w:lvl w:ilvl="8" w:tplc="0409001B" w:tentative="1">
      <w:start w:val="1"/>
      <w:numFmt w:val="lowerRoman"/>
      <w:lvlText w:val="%9."/>
      <w:lvlJc w:val="right"/>
      <w:pPr>
        <w:tabs>
          <w:tab w:val="num" w:pos="6829"/>
        </w:tabs>
        <w:ind w:left="6829" w:hanging="180"/>
      </w:pPr>
    </w:lvl>
  </w:abstractNum>
  <w:abstractNum w:abstractNumId="404" w15:restartNumberingAfterBreak="0">
    <w:nsid w:val="52E618DB"/>
    <w:multiLevelType w:val="singleLevel"/>
    <w:tmpl w:val="5D446272"/>
    <w:lvl w:ilvl="0">
      <w:start w:val="2"/>
      <w:numFmt w:val="decimal"/>
      <w:lvlText w:val="%1."/>
      <w:legacy w:legacy="1" w:legacySpace="0" w:legacyIndent="283"/>
      <w:lvlJc w:val="center"/>
      <w:pPr>
        <w:ind w:left="1559" w:hanging="283"/>
      </w:pPr>
    </w:lvl>
  </w:abstractNum>
  <w:abstractNum w:abstractNumId="405" w15:restartNumberingAfterBreak="0">
    <w:nsid w:val="52F243CE"/>
    <w:multiLevelType w:val="hybridMultilevel"/>
    <w:tmpl w:val="124656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6" w15:restartNumberingAfterBreak="0">
    <w:nsid w:val="52F95EC2"/>
    <w:multiLevelType w:val="multilevel"/>
    <w:tmpl w:val="2A72BF1E"/>
    <w:lvl w:ilvl="0">
      <w:start w:val="3"/>
      <w:numFmt w:val="decimal"/>
      <w:lvlText w:val="%1"/>
      <w:lvlJc w:val="left"/>
      <w:pPr>
        <w:tabs>
          <w:tab w:val="num" w:pos="720"/>
        </w:tabs>
        <w:ind w:left="720" w:hanging="720"/>
      </w:pPr>
      <w:rPr>
        <w:rFonts w:hint="default"/>
        <w:u w:val="none"/>
      </w:rPr>
    </w:lvl>
    <w:lvl w:ilvl="1">
      <w:start w:val="4"/>
      <w:numFmt w:val="decimal"/>
      <w:lvlText w:val="%1-%2"/>
      <w:lvlJc w:val="left"/>
      <w:pPr>
        <w:tabs>
          <w:tab w:val="num" w:pos="720"/>
        </w:tabs>
        <w:ind w:left="720" w:hanging="720"/>
      </w:pPr>
      <w:rPr>
        <w:rFonts w:hint="default"/>
        <w:u w:val="none"/>
      </w:rPr>
    </w:lvl>
    <w:lvl w:ilvl="2">
      <w:start w:val="1"/>
      <w:numFmt w:val="decimal"/>
      <w:lvlText w:val="%1-%2-%3"/>
      <w:lvlJc w:val="left"/>
      <w:pPr>
        <w:tabs>
          <w:tab w:val="num" w:pos="720"/>
        </w:tabs>
        <w:ind w:left="720" w:hanging="720"/>
      </w:pPr>
      <w:rPr>
        <w:rFonts w:hint="default"/>
        <w:u w:val="none"/>
      </w:rPr>
    </w:lvl>
    <w:lvl w:ilvl="3">
      <w:start w:val="1"/>
      <w:numFmt w:val="decimal"/>
      <w:lvlText w:val="%1-%2-%3.%4"/>
      <w:lvlJc w:val="left"/>
      <w:pPr>
        <w:tabs>
          <w:tab w:val="num" w:pos="720"/>
        </w:tabs>
        <w:ind w:left="720" w:hanging="720"/>
      </w:pPr>
      <w:rPr>
        <w:rFonts w:hint="default"/>
        <w:u w:val="none"/>
      </w:rPr>
    </w:lvl>
    <w:lvl w:ilvl="4">
      <w:start w:val="1"/>
      <w:numFmt w:val="decimal"/>
      <w:lvlText w:val="%1-%2-%3.%4.%5"/>
      <w:lvlJc w:val="left"/>
      <w:pPr>
        <w:tabs>
          <w:tab w:val="num" w:pos="1080"/>
        </w:tabs>
        <w:ind w:left="1080" w:hanging="1080"/>
      </w:pPr>
      <w:rPr>
        <w:rFonts w:hint="default"/>
        <w:u w:val="none"/>
      </w:rPr>
    </w:lvl>
    <w:lvl w:ilvl="5">
      <w:start w:val="1"/>
      <w:numFmt w:val="decimal"/>
      <w:lvlText w:val="%1-%2-%3.%4.%5.%6"/>
      <w:lvlJc w:val="left"/>
      <w:pPr>
        <w:tabs>
          <w:tab w:val="num" w:pos="1080"/>
        </w:tabs>
        <w:ind w:left="1080" w:hanging="1080"/>
      </w:pPr>
      <w:rPr>
        <w:rFonts w:hint="default"/>
        <w:u w:val="none"/>
      </w:rPr>
    </w:lvl>
    <w:lvl w:ilvl="6">
      <w:start w:val="1"/>
      <w:numFmt w:val="decimal"/>
      <w:lvlText w:val="%1-%2-%3.%4.%5.%6.%7"/>
      <w:lvlJc w:val="left"/>
      <w:pPr>
        <w:tabs>
          <w:tab w:val="num" w:pos="1440"/>
        </w:tabs>
        <w:ind w:left="1440" w:hanging="1440"/>
      </w:pPr>
      <w:rPr>
        <w:rFonts w:hint="default"/>
        <w:u w:val="none"/>
      </w:rPr>
    </w:lvl>
    <w:lvl w:ilvl="7">
      <w:start w:val="1"/>
      <w:numFmt w:val="decimal"/>
      <w:lvlText w:val="%1-%2-%3.%4.%5.%6.%7.%8"/>
      <w:lvlJc w:val="left"/>
      <w:pPr>
        <w:tabs>
          <w:tab w:val="num" w:pos="1440"/>
        </w:tabs>
        <w:ind w:left="1440" w:hanging="1440"/>
      </w:pPr>
      <w:rPr>
        <w:rFonts w:hint="default"/>
        <w:u w:val="none"/>
      </w:rPr>
    </w:lvl>
    <w:lvl w:ilvl="8">
      <w:start w:val="1"/>
      <w:numFmt w:val="decimal"/>
      <w:lvlText w:val="%1-%2-%3.%4.%5.%6.%7.%8.%9"/>
      <w:lvlJc w:val="left"/>
      <w:pPr>
        <w:tabs>
          <w:tab w:val="num" w:pos="1800"/>
        </w:tabs>
        <w:ind w:left="1800" w:hanging="1800"/>
      </w:pPr>
      <w:rPr>
        <w:rFonts w:hint="default"/>
        <w:u w:val="none"/>
      </w:rPr>
    </w:lvl>
  </w:abstractNum>
  <w:abstractNum w:abstractNumId="407" w15:restartNumberingAfterBreak="0">
    <w:nsid w:val="533849F9"/>
    <w:multiLevelType w:val="multilevel"/>
    <w:tmpl w:val="23340EF4"/>
    <w:lvl w:ilvl="0">
      <w:start w:val="1"/>
      <w:numFmt w:val="decimal"/>
      <w:lvlText w:val="%1"/>
      <w:lvlJc w:val="left"/>
      <w:pPr>
        <w:tabs>
          <w:tab w:val="num" w:pos="735"/>
        </w:tabs>
        <w:ind w:left="735" w:hanging="735"/>
      </w:pPr>
      <w:rPr>
        <w:rFonts w:hint="default"/>
      </w:rPr>
    </w:lvl>
    <w:lvl w:ilvl="1">
      <w:start w:val="3"/>
      <w:numFmt w:val="decimal"/>
      <w:lvlText w:val="%1-%2"/>
      <w:lvlJc w:val="left"/>
      <w:pPr>
        <w:tabs>
          <w:tab w:val="num" w:pos="1095"/>
        </w:tabs>
        <w:ind w:left="1095" w:hanging="735"/>
      </w:pPr>
      <w:rPr>
        <w:rFonts w:hint="default"/>
      </w:rPr>
    </w:lvl>
    <w:lvl w:ilvl="2">
      <w:start w:val="1"/>
      <w:numFmt w:val="decimalZero"/>
      <w:lvlText w:val="%1-%2.%3"/>
      <w:lvlJc w:val="left"/>
      <w:pPr>
        <w:tabs>
          <w:tab w:val="num" w:pos="1455"/>
        </w:tabs>
        <w:ind w:left="1455" w:hanging="735"/>
      </w:pPr>
      <w:rPr>
        <w:rFonts w:hint="default"/>
      </w:rPr>
    </w:lvl>
    <w:lvl w:ilvl="3">
      <w:start w:val="1"/>
      <w:numFmt w:val="decimal"/>
      <w:lvlText w:val="%1-%2.%3.%4"/>
      <w:lvlJc w:val="left"/>
      <w:pPr>
        <w:tabs>
          <w:tab w:val="num" w:pos="1815"/>
        </w:tabs>
        <w:ind w:left="1815" w:hanging="735"/>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408" w15:restartNumberingAfterBreak="0">
    <w:nsid w:val="53C45076"/>
    <w:multiLevelType w:val="singleLevel"/>
    <w:tmpl w:val="E7CE4628"/>
    <w:lvl w:ilvl="0">
      <w:start w:val="3009"/>
      <w:numFmt w:val="bullet"/>
      <w:lvlText w:val="-"/>
      <w:lvlJc w:val="left"/>
      <w:pPr>
        <w:tabs>
          <w:tab w:val="num" w:pos="1444"/>
        </w:tabs>
        <w:ind w:left="1444" w:hanging="735"/>
      </w:pPr>
      <w:rPr>
        <w:rFonts w:cs="Times New Roman" w:hint="default"/>
      </w:rPr>
    </w:lvl>
  </w:abstractNum>
  <w:abstractNum w:abstractNumId="409" w15:restartNumberingAfterBreak="0">
    <w:nsid w:val="54255EDE"/>
    <w:multiLevelType w:val="hybridMultilevel"/>
    <w:tmpl w:val="55481578"/>
    <w:lvl w:ilvl="0" w:tplc="04090001">
      <w:start w:val="1"/>
      <w:numFmt w:val="bullet"/>
      <w:lvlText w:val=""/>
      <w:lvlJc w:val="center"/>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0" w15:restartNumberingAfterBreak="0">
    <w:nsid w:val="54933FEB"/>
    <w:multiLevelType w:val="multilevel"/>
    <w:tmpl w:val="005E7864"/>
    <w:lvl w:ilvl="0">
      <w:start w:val="1"/>
      <w:numFmt w:val="upperLetter"/>
      <w:lvlText w:val="%1."/>
      <w:legacy w:legacy="1" w:legacySpace="120" w:legacyIndent="360"/>
      <w:lvlJc w:val="left"/>
      <w:pPr>
        <w:ind w:left="360" w:hanging="360"/>
      </w:pPr>
    </w:lvl>
    <w:lvl w:ilvl="1">
      <w:start w:val="1"/>
      <w:numFmt w:val="decimal"/>
      <w:lvlText w:val="%2."/>
      <w:legacy w:legacy="1" w:legacySpace="120" w:legacyIndent="360"/>
      <w:lvlJc w:val="left"/>
      <w:pPr>
        <w:ind w:left="720" w:hanging="360"/>
      </w:pPr>
    </w:lvl>
    <w:lvl w:ilvl="2">
      <w:start w:val="1"/>
      <w:numFmt w:val="lowerRoman"/>
      <w:lvlText w:val="%3."/>
      <w:legacy w:legacy="1" w:legacySpace="120" w:legacyIndent="180"/>
      <w:lvlJc w:val="left"/>
      <w:pPr>
        <w:ind w:left="900" w:hanging="180"/>
      </w:pPr>
    </w:lvl>
    <w:lvl w:ilvl="3">
      <w:start w:val="1"/>
      <w:numFmt w:val="decimal"/>
      <w:lvlText w:val="%4."/>
      <w:legacy w:legacy="1" w:legacySpace="120" w:legacyIndent="360"/>
      <w:lvlJc w:val="left"/>
      <w:pPr>
        <w:ind w:left="1260" w:hanging="360"/>
      </w:pPr>
    </w:lvl>
    <w:lvl w:ilvl="4">
      <w:start w:val="1"/>
      <w:numFmt w:val="lowerLetter"/>
      <w:lvlText w:val="%5."/>
      <w:legacy w:legacy="1" w:legacySpace="120" w:legacyIndent="360"/>
      <w:lvlJc w:val="left"/>
      <w:pPr>
        <w:ind w:left="1620" w:hanging="360"/>
      </w:pPr>
    </w:lvl>
    <w:lvl w:ilvl="5">
      <w:start w:val="1"/>
      <w:numFmt w:val="lowerRoman"/>
      <w:lvlText w:val="%6."/>
      <w:legacy w:legacy="1" w:legacySpace="120" w:legacyIndent="180"/>
      <w:lvlJc w:val="left"/>
      <w:pPr>
        <w:ind w:left="1800" w:hanging="180"/>
      </w:pPr>
    </w:lvl>
    <w:lvl w:ilvl="6">
      <w:start w:val="1"/>
      <w:numFmt w:val="decimal"/>
      <w:lvlText w:val="%7."/>
      <w:legacy w:legacy="1" w:legacySpace="120" w:legacyIndent="360"/>
      <w:lvlJc w:val="left"/>
      <w:pPr>
        <w:ind w:left="2160" w:hanging="360"/>
      </w:pPr>
    </w:lvl>
    <w:lvl w:ilvl="7">
      <w:start w:val="1"/>
      <w:numFmt w:val="lowerLetter"/>
      <w:lvlText w:val="%8."/>
      <w:legacy w:legacy="1" w:legacySpace="120" w:legacyIndent="360"/>
      <w:lvlJc w:val="left"/>
      <w:pPr>
        <w:ind w:left="2520" w:hanging="360"/>
      </w:pPr>
    </w:lvl>
    <w:lvl w:ilvl="8">
      <w:start w:val="1"/>
      <w:numFmt w:val="lowerRoman"/>
      <w:lvlText w:val="%9."/>
      <w:legacy w:legacy="1" w:legacySpace="120" w:legacyIndent="180"/>
      <w:lvlJc w:val="left"/>
      <w:pPr>
        <w:ind w:left="2700" w:hanging="180"/>
      </w:pPr>
    </w:lvl>
  </w:abstractNum>
  <w:abstractNum w:abstractNumId="411" w15:restartNumberingAfterBreak="0">
    <w:nsid w:val="549404AD"/>
    <w:multiLevelType w:val="hybridMultilevel"/>
    <w:tmpl w:val="8C1EF3B0"/>
    <w:lvl w:ilvl="0" w:tplc="77101FC8">
      <w:start w:val="1"/>
      <w:numFmt w:val="decimal"/>
      <w:lvlText w:val="%1-"/>
      <w:lvlJc w:val="left"/>
      <w:pPr>
        <w:ind w:left="927" w:hanging="36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412" w15:restartNumberingAfterBreak="0">
    <w:nsid w:val="54963E7B"/>
    <w:multiLevelType w:val="hybridMultilevel"/>
    <w:tmpl w:val="0C240CAC"/>
    <w:lvl w:ilvl="0" w:tplc="B0BE00AC">
      <w:start w:val="1"/>
      <w:numFmt w:val="decimal"/>
      <w:lvlText w:val="%1."/>
      <w:lvlJc w:val="left"/>
      <w:pPr>
        <w:tabs>
          <w:tab w:val="num" w:pos="3600"/>
        </w:tabs>
        <w:ind w:left="3600" w:hanging="1440"/>
      </w:pPr>
      <w:rPr>
        <w:rFonts w:hint="default"/>
      </w:rPr>
    </w:lvl>
    <w:lvl w:ilvl="1" w:tplc="04090019" w:tentative="1">
      <w:start w:val="1"/>
      <w:numFmt w:val="lowerLetter"/>
      <w:lvlText w:val="%2."/>
      <w:lvlJc w:val="left"/>
      <w:pPr>
        <w:tabs>
          <w:tab w:val="num" w:pos="3240"/>
        </w:tabs>
        <w:ind w:left="3240" w:hanging="360"/>
      </w:pPr>
    </w:lvl>
    <w:lvl w:ilvl="2" w:tplc="0409001B" w:tentative="1">
      <w:start w:val="1"/>
      <w:numFmt w:val="lowerRoman"/>
      <w:lvlText w:val="%3."/>
      <w:lvlJc w:val="right"/>
      <w:pPr>
        <w:tabs>
          <w:tab w:val="num" w:pos="3960"/>
        </w:tabs>
        <w:ind w:left="3960" w:hanging="180"/>
      </w:pPr>
    </w:lvl>
    <w:lvl w:ilvl="3" w:tplc="0409000F" w:tentative="1">
      <w:start w:val="1"/>
      <w:numFmt w:val="decimal"/>
      <w:lvlText w:val="%4."/>
      <w:lvlJc w:val="left"/>
      <w:pPr>
        <w:tabs>
          <w:tab w:val="num" w:pos="4680"/>
        </w:tabs>
        <w:ind w:left="4680" w:hanging="360"/>
      </w:pPr>
    </w:lvl>
    <w:lvl w:ilvl="4" w:tplc="04090019" w:tentative="1">
      <w:start w:val="1"/>
      <w:numFmt w:val="lowerLetter"/>
      <w:lvlText w:val="%5."/>
      <w:lvlJc w:val="left"/>
      <w:pPr>
        <w:tabs>
          <w:tab w:val="num" w:pos="5400"/>
        </w:tabs>
        <w:ind w:left="5400" w:hanging="360"/>
      </w:pPr>
    </w:lvl>
    <w:lvl w:ilvl="5" w:tplc="0409001B" w:tentative="1">
      <w:start w:val="1"/>
      <w:numFmt w:val="lowerRoman"/>
      <w:lvlText w:val="%6."/>
      <w:lvlJc w:val="right"/>
      <w:pPr>
        <w:tabs>
          <w:tab w:val="num" w:pos="6120"/>
        </w:tabs>
        <w:ind w:left="6120" w:hanging="180"/>
      </w:pPr>
    </w:lvl>
    <w:lvl w:ilvl="6" w:tplc="0409000F" w:tentative="1">
      <w:start w:val="1"/>
      <w:numFmt w:val="decimal"/>
      <w:lvlText w:val="%7."/>
      <w:lvlJc w:val="left"/>
      <w:pPr>
        <w:tabs>
          <w:tab w:val="num" w:pos="6840"/>
        </w:tabs>
        <w:ind w:left="6840" w:hanging="360"/>
      </w:pPr>
    </w:lvl>
    <w:lvl w:ilvl="7" w:tplc="04090019" w:tentative="1">
      <w:start w:val="1"/>
      <w:numFmt w:val="lowerLetter"/>
      <w:lvlText w:val="%8."/>
      <w:lvlJc w:val="left"/>
      <w:pPr>
        <w:tabs>
          <w:tab w:val="num" w:pos="7560"/>
        </w:tabs>
        <w:ind w:left="7560" w:hanging="360"/>
      </w:pPr>
    </w:lvl>
    <w:lvl w:ilvl="8" w:tplc="0409001B" w:tentative="1">
      <w:start w:val="1"/>
      <w:numFmt w:val="lowerRoman"/>
      <w:lvlText w:val="%9."/>
      <w:lvlJc w:val="right"/>
      <w:pPr>
        <w:tabs>
          <w:tab w:val="num" w:pos="8280"/>
        </w:tabs>
        <w:ind w:left="8280" w:hanging="180"/>
      </w:pPr>
    </w:lvl>
  </w:abstractNum>
  <w:abstractNum w:abstractNumId="413" w15:restartNumberingAfterBreak="0">
    <w:nsid w:val="54B8532C"/>
    <w:multiLevelType w:val="hybridMultilevel"/>
    <w:tmpl w:val="CC5A2DB2"/>
    <w:lvl w:ilvl="0" w:tplc="F8FA2B2E">
      <w:start w:val="1"/>
      <w:numFmt w:val="upperLetter"/>
      <w:lvlText w:val="%1."/>
      <w:lvlJc w:val="left"/>
      <w:pPr>
        <w:tabs>
          <w:tab w:val="num" w:pos="1065"/>
        </w:tabs>
        <w:ind w:left="1065" w:hanging="705"/>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14" w15:restartNumberingAfterBreak="0">
    <w:nsid w:val="5549150B"/>
    <w:multiLevelType w:val="hybridMultilevel"/>
    <w:tmpl w:val="4AAE8DEE"/>
    <w:lvl w:ilvl="0" w:tplc="220C74D0">
      <w:start w:val="1"/>
      <w:numFmt w:val="upperLetter"/>
      <w:lvlText w:val="%1."/>
      <w:lvlJc w:val="left"/>
      <w:pPr>
        <w:tabs>
          <w:tab w:val="num" w:pos="1444"/>
        </w:tabs>
        <w:ind w:left="1444" w:hanging="735"/>
      </w:pPr>
      <w:rPr>
        <w:rFonts w:hint="default"/>
      </w:rPr>
    </w:lvl>
    <w:lvl w:ilvl="1" w:tplc="85F8DC2C">
      <w:start w:val="1"/>
      <w:numFmt w:val="decimal"/>
      <w:lvlText w:val="%2."/>
      <w:lvlJc w:val="left"/>
      <w:pPr>
        <w:tabs>
          <w:tab w:val="num" w:pos="1789"/>
        </w:tabs>
        <w:ind w:left="1789" w:hanging="360"/>
      </w:pPr>
      <w:rPr>
        <w:rFonts w:hint="default"/>
      </w:rPr>
    </w:lvl>
    <w:lvl w:ilvl="2" w:tplc="0409001B" w:tentative="1">
      <w:start w:val="1"/>
      <w:numFmt w:val="lowerRoman"/>
      <w:lvlText w:val="%3."/>
      <w:lvlJc w:val="right"/>
      <w:pPr>
        <w:tabs>
          <w:tab w:val="num" w:pos="2509"/>
        </w:tabs>
        <w:ind w:left="2509" w:hanging="180"/>
      </w:pPr>
    </w:lvl>
    <w:lvl w:ilvl="3" w:tplc="0409000F" w:tentative="1">
      <w:start w:val="1"/>
      <w:numFmt w:val="decimal"/>
      <w:lvlText w:val="%4."/>
      <w:lvlJc w:val="left"/>
      <w:pPr>
        <w:tabs>
          <w:tab w:val="num" w:pos="3229"/>
        </w:tabs>
        <w:ind w:left="3229" w:hanging="360"/>
      </w:pPr>
    </w:lvl>
    <w:lvl w:ilvl="4" w:tplc="04090019" w:tentative="1">
      <w:start w:val="1"/>
      <w:numFmt w:val="lowerLetter"/>
      <w:lvlText w:val="%5."/>
      <w:lvlJc w:val="left"/>
      <w:pPr>
        <w:tabs>
          <w:tab w:val="num" w:pos="3949"/>
        </w:tabs>
        <w:ind w:left="3949" w:hanging="360"/>
      </w:pPr>
    </w:lvl>
    <w:lvl w:ilvl="5" w:tplc="0409001B" w:tentative="1">
      <w:start w:val="1"/>
      <w:numFmt w:val="lowerRoman"/>
      <w:lvlText w:val="%6."/>
      <w:lvlJc w:val="right"/>
      <w:pPr>
        <w:tabs>
          <w:tab w:val="num" w:pos="4669"/>
        </w:tabs>
        <w:ind w:left="4669" w:hanging="180"/>
      </w:pPr>
    </w:lvl>
    <w:lvl w:ilvl="6" w:tplc="0409000F" w:tentative="1">
      <w:start w:val="1"/>
      <w:numFmt w:val="decimal"/>
      <w:lvlText w:val="%7."/>
      <w:lvlJc w:val="left"/>
      <w:pPr>
        <w:tabs>
          <w:tab w:val="num" w:pos="5389"/>
        </w:tabs>
        <w:ind w:left="5389" w:hanging="360"/>
      </w:pPr>
    </w:lvl>
    <w:lvl w:ilvl="7" w:tplc="04090019" w:tentative="1">
      <w:start w:val="1"/>
      <w:numFmt w:val="lowerLetter"/>
      <w:lvlText w:val="%8."/>
      <w:lvlJc w:val="left"/>
      <w:pPr>
        <w:tabs>
          <w:tab w:val="num" w:pos="6109"/>
        </w:tabs>
        <w:ind w:left="6109" w:hanging="360"/>
      </w:pPr>
    </w:lvl>
    <w:lvl w:ilvl="8" w:tplc="0409001B" w:tentative="1">
      <w:start w:val="1"/>
      <w:numFmt w:val="lowerRoman"/>
      <w:lvlText w:val="%9."/>
      <w:lvlJc w:val="right"/>
      <w:pPr>
        <w:tabs>
          <w:tab w:val="num" w:pos="6829"/>
        </w:tabs>
        <w:ind w:left="6829" w:hanging="180"/>
      </w:pPr>
    </w:lvl>
  </w:abstractNum>
  <w:abstractNum w:abstractNumId="415" w15:restartNumberingAfterBreak="0">
    <w:nsid w:val="5549207B"/>
    <w:multiLevelType w:val="multilevel"/>
    <w:tmpl w:val="B038FF66"/>
    <w:lvl w:ilvl="0">
      <w:start w:val="1"/>
      <w:numFmt w:val="decimal"/>
      <w:lvlText w:val="%1"/>
      <w:lvlJc w:val="left"/>
      <w:pPr>
        <w:tabs>
          <w:tab w:val="num" w:pos="720"/>
        </w:tabs>
        <w:ind w:left="720" w:hanging="720"/>
      </w:pPr>
      <w:rPr>
        <w:rFonts w:hint="default"/>
      </w:rPr>
    </w:lvl>
    <w:lvl w:ilvl="1">
      <w:start w:val="10"/>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416" w15:restartNumberingAfterBreak="0">
    <w:nsid w:val="55527968"/>
    <w:multiLevelType w:val="singleLevel"/>
    <w:tmpl w:val="A0928A1E"/>
    <w:lvl w:ilvl="0">
      <w:numFmt w:val="bullet"/>
      <w:lvlText w:val="-"/>
      <w:lvlJc w:val="left"/>
      <w:pPr>
        <w:tabs>
          <w:tab w:val="num" w:pos="218"/>
        </w:tabs>
        <w:ind w:left="218" w:hanging="360"/>
      </w:pPr>
      <w:rPr>
        <w:rFonts w:cs="Times New Roman" w:hint="default"/>
      </w:rPr>
    </w:lvl>
  </w:abstractNum>
  <w:abstractNum w:abstractNumId="417" w15:restartNumberingAfterBreak="0">
    <w:nsid w:val="5561406D"/>
    <w:multiLevelType w:val="hybridMultilevel"/>
    <w:tmpl w:val="01A09810"/>
    <w:lvl w:ilvl="0" w:tplc="A4200BC8">
      <w:start w:val="1"/>
      <w:numFmt w:val="decimal"/>
      <w:lvlText w:val="%1"/>
      <w:lvlJc w:val="center"/>
      <w:pPr>
        <w:tabs>
          <w:tab w:val="num" w:pos="3631"/>
        </w:tabs>
        <w:ind w:left="3631" w:hanging="360"/>
      </w:pPr>
      <w:rPr>
        <w:rFonts w:hint="default"/>
      </w:rPr>
    </w:lvl>
    <w:lvl w:ilvl="1" w:tplc="DABCF100">
      <w:start w:val="2"/>
      <w:numFmt w:val="lowerRoman"/>
      <w:lvlText w:val="%2-"/>
      <w:lvlJc w:val="left"/>
      <w:pPr>
        <w:tabs>
          <w:tab w:val="num" w:pos="4351"/>
        </w:tabs>
        <w:ind w:left="4351" w:hanging="360"/>
      </w:pPr>
      <w:rPr>
        <w:rFonts w:hint="default"/>
      </w:rPr>
    </w:lvl>
    <w:lvl w:ilvl="2" w:tplc="16180892">
      <w:start w:val="1"/>
      <w:numFmt w:val="decimal"/>
      <w:lvlText w:val="%3."/>
      <w:lvlJc w:val="left"/>
      <w:pPr>
        <w:tabs>
          <w:tab w:val="num" w:pos="5251"/>
        </w:tabs>
        <w:ind w:left="5251" w:hanging="360"/>
      </w:pPr>
      <w:rPr>
        <w:rFonts w:hint="default"/>
      </w:rPr>
    </w:lvl>
    <w:lvl w:ilvl="3" w:tplc="90B037E0">
      <w:start w:val="1"/>
      <w:numFmt w:val="upperLetter"/>
      <w:lvlText w:val="%4."/>
      <w:lvlJc w:val="left"/>
      <w:pPr>
        <w:tabs>
          <w:tab w:val="num" w:pos="5791"/>
        </w:tabs>
        <w:ind w:left="5791" w:hanging="360"/>
      </w:pPr>
      <w:rPr>
        <w:rFonts w:hint="default"/>
      </w:rPr>
    </w:lvl>
    <w:lvl w:ilvl="4" w:tplc="48D2FEDA">
      <w:start w:val="1"/>
      <w:numFmt w:val="bullet"/>
      <w:lvlText w:val="-"/>
      <w:lvlJc w:val="left"/>
      <w:pPr>
        <w:tabs>
          <w:tab w:val="num" w:pos="6511"/>
        </w:tabs>
        <w:ind w:left="6511" w:hanging="360"/>
      </w:pPr>
      <w:rPr>
        <w:rFonts w:ascii="Times New Roman" w:eastAsia="Times New Roman" w:hAnsi="Times New Roman" w:cs="Times New Roman" w:hint="default"/>
      </w:rPr>
    </w:lvl>
    <w:lvl w:ilvl="5" w:tplc="0409001B" w:tentative="1">
      <w:start w:val="1"/>
      <w:numFmt w:val="arabicAbjad"/>
      <w:lvlText w:val="%6."/>
      <w:lvlJc w:val="right"/>
      <w:pPr>
        <w:tabs>
          <w:tab w:val="num" w:pos="7231"/>
        </w:tabs>
        <w:ind w:left="7231" w:hanging="180"/>
      </w:pPr>
    </w:lvl>
    <w:lvl w:ilvl="6" w:tplc="0409000F" w:tentative="1">
      <w:start w:val="1"/>
      <w:numFmt w:val="decimal"/>
      <w:lvlText w:val="%7."/>
      <w:lvlJc w:val="left"/>
      <w:pPr>
        <w:tabs>
          <w:tab w:val="num" w:pos="7951"/>
        </w:tabs>
        <w:ind w:left="7951" w:hanging="360"/>
      </w:pPr>
    </w:lvl>
    <w:lvl w:ilvl="7" w:tplc="04090019" w:tentative="1">
      <w:start w:val="1"/>
      <w:numFmt w:val="lowerRoman"/>
      <w:lvlText w:val="%8."/>
      <w:lvlJc w:val="left"/>
      <w:pPr>
        <w:tabs>
          <w:tab w:val="num" w:pos="8671"/>
        </w:tabs>
        <w:ind w:left="8671" w:hanging="360"/>
      </w:pPr>
    </w:lvl>
    <w:lvl w:ilvl="8" w:tplc="0409001B" w:tentative="1">
      <w:start w:val="1"/>
      <w:numFmt w:val="arabicAbjad"/>
      <w:lvlText w:val="%9."/>
      <w:lvlJc w:val="right"/>
      <w:pPr>
        <w:tabs>
          <w:tab w:val="num" w:pos="9391"/>
        </w:tabs>
        <w:ind w:left="9391" w:hanging="180"/>
      </w:pPr>
    </w:lvl>
  </w:abstractNum>
  <w:abstractNum w:abstractNumId="418" w15:restartNumberingAfterBreak="0">
    <w:nsid w:val="55696345"/>
    <w:multiLevelType w:val="singleLevel"/>
    <w:tmpl w:val="0409000F"/>
    <w:lvl w:ilvl="0">
      <w:start w:val="1"/>
      <w:numFmt w:val="decimal"/>
      <w:lvlText w:val="%1."/>
      <w:lvlJc w:val="center"/>
      <w:pPr>
        <w:tabs>
          <w:tab w:val="num" w:pos="648"/>
        </w:tabs>
        <w:ind w:left="360" w:hanging="72"/>
      </w:pPr>
    </w:lvl>
  </w:abstractNum>
  <w:abstractNum w:abstractNumId="419" w15:restartNumberingAfterBreak="0">
    <w:nsid w:val="55C23F6C"/>
    <w:multiLevelType w:val="hybridMultilevel"/>
    <w:tmpl w:val="35EE5304"/>
    <w:lvl w:ilvl="0" w:tplc="25C2086A">
      <w:start w:val="1"/>
      <w:numFmt w:val="upperLetter"/>
      <w:lvlText w:val="%1."/>
      <w:lvlJc w:val="left"/>
      <w:pPr>
        <w:tabs>
          <w:tab w:val="num" w:pos="1069"/>
        </w:tabs>
        <w:ind w:left="1069" w:hanging="360"/>
      </w:pPr>
      <w:rPr>
        <w:rFonts w:hint="default"/>
      </w:rPr>
    </w:lvl>
    <w:lvl w:ilvl="1" w:tplc="04090019" w:tentative="1">
      <w:start w:val="1"/>
      <w:numFmt w:val="lowerLetter"/>
      <w:lvlText w:val="%2."/>
      <w:lvlJc w:val="left"/>
      <w:pPr>
        <w:tabs>
          <w:tab w:val="num" w:pos="1789"/>
        </w:tabs>
        <w:ind w:left="1789" w:hanging="360"/>
      </w:pPr>
    </w:lvl>
    <w:lvl w:ilvl="2" w:tplc="0409001B" w:tentative="1">
      <w:start w:val="1"/>
      <w:numFmt w:val="lowerRoman"/>
      <w:lvlText w:val="%3."/>
      <w:lvlJc w:val="right"/>
      <w:pPr>
        <w:tabs>
          <w:tab w:val="num" w:pos="2509"/>
        </w:tabs>
        <w:ind w:left="2509" w:hanging="180"/>
      </w:pPr>
    </w:lvl>
    <w:lvl w:ilvl="3" w:tplc="0409000F" w:tentative="1">
      <w:start w:val="1"/>
      <w:numFmt w:val="decimal"/>
      <w:lvlText w:val="%4."/>
      <w:lvlJc w:val="left"/>
      <w:pPr>
        <w:tabs>
          <w:tab w:val="num" w:pos="3229"/>
        </w:tabs>
        <w:ind w:left="3229" w:hanging="360"/>
      </w:pPr>
    </w:lvl>
    <w:lvl w:ilvl="4" w:tplc="04090019" w:tentative="1">
      <w:start w:val="1"/>
      <w:numFmt w:val="lowerLetter"/>
      <w:lvlText w:val="%5."/>
      <w:lvlJc w:val="left"/>
      <w:pPr>
        <w:tabs>
          <w:tab w:val="num" w:pos="3949"/>
        </w:tabs>
        <w:ind w:left="3949" w:hanging="360"/>
      </w:pPr>
    </w:lvl>
    <w:lvl w:ilvl="5" w:tplc="0409001B" w:tentative="1">
      <w:start w:val="1"/>
      <w:numFmt w:val="lowerRoman"/>
      <w:lvlText w:val="%6."/>
      <w:lvlJc w:val="right"/>
      <w:pPr>
        <w:tabs>
          <w:tab w:val="num" w:pos="4669"/>
        </w:tabs>
        <w:ind w:left="4669" w:hanging="180"/>
      </w:pPr>
    </w:lvl>
    <w:lvl w:ilvl="6" w:tplc="0409000F" w:tentative="1">
      <w:start w:val="1"/>
      <w:numFmt w:val="decimal"/>
      <w:lvlText w:val="%7."/>
      <w:lvlJc w:val="left"/>
      <w:pPr>
        <w:tabs>
          <w:tab w:val="num" w:pos="5389"/>
        </w:tabs>
        <w:ind w:left="5389" w:hanging="360"/>
      </w:pPr>
    </w:lvl>
    <w:lvl w:ilvl="7" w:tplc="04090019" w:tentative="1">
      <w:start w:val="1"/>
      <w:numFmt w:val="lowerLetter"/>
      <w:lvlText w:val="%8."/>
      <w:lvlJc w:val="left"/>
      <w:pPr>
        <w:tabs>
          <w:tab w:val="num" w:pos="6109"/>
        </w:tabs>
        <w:ind w:left="6109" w:hanging="360"/>
      </w:pPr>
    </w:lvl>
    <w:lvl w:ilvl="8" w:tplc="0409001B" w:tentative="1">
      <w:start w:val="1"/>
      <w:numFmt w:val="lowerRoman"/>
      <w:lvlText w:val="%9."/>
      <w:lvlJc w:val="right"/>
      <w:pPr>
        <w:tabs>
          <w:tab w:val="num" w:pos="6829"/>
        </w:tabs>
        <w:ind w:left="6829" w:hanging="180"/>
      </w:pPr>
    </w:lvl>
  </w:abstractNum>
  <w:abstractNum w:abstractNumId="420" w15:restartNumberingAfterBreak="0">
    <w:nsid w:val="55DE6A64"/>
    <w:multiLevelType w:val="hybridMultilevel"/>
    <w:tmpl w:val="2C1CBB60"/>
    <w:lvl w:ilvl="0" w:tplc="96DCFC48">
      <w:start w:val="1"/>
      <w:numFmt w:val="lowerLetter"/>
      <w:lvlText w:val="%1."/>
      <w:lvlJc w:val="left"/>
      <w:pPr>
        <w:tabs>
          <w:tab w:val="num" w:pos="1800"/>
        </w:tabs>
        <w:ind w:left="1800" w:hanging="360"/>
      </w:pPr>
      <w:rPr>
        <w:rFonts w:hint="default"/>
      </w:rPr>
    </w:lvl>
    <w:lvl w:ilvl="1" w:tplc="D7849202">
      <w:start w:val="1"/>
      <w:numFmt w:val="decimal"/>
      <w:lvlText w:val="%2."/>
      <w:lvlJc w:val="left"/>
      <w:pPr>
        <w:tabs>
          <w:tab w:val="num" w:pos="2520"/>
        </w:tabs>
        <w:ind w:left="2520" w:hanging="360"/>
      </w:pPr>
      <w:rPr>
        <w:rFonts w:hint="default"/>
      </w:rPr>
    </w:lvl>
    <w:lvl w:ilvl="2" w:tplc="0409001B" w:tentative="1">
      <w:start w:val="1"/>
      <w:numFmt w:val="lowerRoman"/>
      <w:lvlText w:val="%3."/>
      <w:lvlJc w:val="right"/>
      <w:pPr>
        <w:tabs>
          <w:tab w:val="num" w:pos="3240"/>
        </w:tabs>
        <w:ind w:left="3240" w:hanging="180"/>
      </w:pPr>
    </w:lvl>
    <w:lvl w:ilvl="3" w:tplc="0409000F" w:tentative="1">
      <w:start w:val="1"/>
      <w:numFmt w:val="decimal"/>
      <w:lvlText w:val="%4."/>
      <w:lvlJc w:val="left"/>
      <w:pPr>
        <w:tabs>
          <w:tab w:val="num" w:pos="3960"/>
        </w:tabs>
        <w:ind w:left="3960" w:hanging="360"/>
      </w:pPr>
    </w:lvl>
    <w:lvl w:ilvl="4" w:tplc="04090019" w:tentative="1">
      <w:start w:val="1"/>
      <w:numFmt w:val="lowerLetter"/>
      <w:lvlText w:val="%5."/>
      <w:lvlJc w:val="left"/>
      <w:pPr>
        <w:tabs>
          <w:tab w:val="num" w:pos="4680"/>
        </w:tabs>
        <w:ind w:left="4680" w:hanging="360"/>
      </w:pPr>
    </w:lvl>
    <w:lvl w:ilvl="5" w:tplc="0409001B" w:tentative="1">
      <w:start w:val="1"/>
      <w:numFmt w:val="lowerRoman"/>
      <w:lvlText w:val="%6."/>
      <w:lvlJc w:val="right"/>
      <w:pPr>
        <w:tabs>
          <w:tab w:val="num" w:pos="5400"/>
        </w:tabs>
        <w:ind w:left="5400" w:hanging="180"/>
      </w:pPr>
    </w:lvl>
    <w:lvl w:ilvl="6" w:tplc="0409000F" w:tentative="1">
      <w:start w:val="1"/>
      <w:numFmt w:val="decimal"/>
      <w:lvlText w:val="%7."/>
      <w:lvlJc w:val="left"/>
      <w:pPr>
        <w:tabs>
          <w:tab w:val="num" w:pos="6120"/>
        </w:tabs>
        <w:ind w:left="6120" w:hanging="360"/>
      </w:pPr>
    </w:lvl>
    <w:lvl w:ilvl="7" w:tplc="04090019" w:tentative="1">
      <w:start w:val="1"/>
      <w:numFmt w:val="lowerLetter"/>
      <w:lvlText w:val="%8."/>
      <w:lvlJc w:val="left"/>
      <w:pPr>
        <w:tabs>
          <w:tab w:val="num" w:pos="6840"/>
        </w:tabs>
        <w:ind w:left="6840" w:hanging="360"/>
      </w:pPr>
    </w:lvl>
    <w:lvl w:ilvl="8" w:tplc="0409001B" w:tentative="1">
      <w:start w:val="1"/>
      <w:numFmt w:val="lowerRoman"/>
      <w:lvlText w:val="%9."/>
      <w:lvlJc w:val="right"/>
      <w:pPr>
        <w:tabs>
          <w:tab w:val="num" w:pos="7560"/>
        </w:tabs>
        <w:ind w:left="7560" w:hanging="180"/>
      </w:pPr>
    </w:lvl>
  </w:abstractNum>
  <w:abstractNum w:abstractNumId="421" w15:restartNumberingAfterBreak="0">
    <w:nsid w:val="56275084"/>
    <w:multiLevelType w:val="multilevel"/>
    <w:tmpl w:val="005E7864"/>
    <w:lvl w:ilvl="0">
      <w:start w:val="1"/>
      <w:numFmt w:val="upperLetter"/>
      <w:lvlText w:val="%1."/>
      <w:legacy w:legacy="1" w:legacySpace="120" w:legacyIndent="360"/>
      <w:lvlJc w:val="left"/>
      <w:pPr>
        <w:ind w:left="360" w:hanging="360"/>
      </w:pPr>
    </w:lvl>
    <w:lvl w:ilvl="1">
      <w:start w:val="1"/>
      <w:numFmt w:val="decimal"/>
      <w:lvlText w:val="%2."/>
      <w:legacy w:legacy="1" w:legacySpace="120" w:legacyIndent="360"/>
      <w:lvlJc w:val="left"/>
      <w:pPr>
        <w:ind w:left="720" w:hanging="360"/>
      </w:pPr>
    </w:lvl>
    <w:lvl w:ilvl="2">
      <w:start w:val="1"/>
      <w:numFmt w:val="lowerRoman"/>
      <w:lvlText w:val="%3."/>
      <w:legacy w:legacy="1" w:legacySpace="120" w:legacyIndent="180"/>
      <w:lvlJc w:val="left"/>
      <w:pPr>
        <w:ind w:left="900" w:hanging="180"/>
      </w:pPr>
    </w:lvl>
    <w:lvl w:ilvl="3">
      <w:start w:val="1"/>
      <w:numFmt w:val="decimal"/>
      <w:lvlText w:val="%4."/>
      <w:legacy w:legacy="1" w:legacySpace="120" w:legacyIndent="360"/>
      <w:lvlJc w:val="left"/>
      <w:pPr>
        <w:ind w:left="1260" w:hanging="360"/>
      </w:pPr>
    </w:lvl>
    <w:lvl w:ilvl="4">
      <w:start w:val="1"/>
      <w:numFmt w:val="lowerLetter"/>
      <w:lvlText w:val="%5."/>
      <w:legacy w:legacy="1" w:legacySpace="120" w:legacyIndent="360"/>
      <w:lvlJc w:val="left"/>
      <w:pPr>
        <w:ind w:left="1620" w:hanging="360"/>
      </w:pPr>
    </w:lvl>
    <w:lvl w:ilvl="5">
      <w:start w:val="1"/>
      <w:numFmt w:val="lowerRoman"/>
      <w:lvlText w:val="%6."/>
      <w:legacy w:legacy="1" w:legacySpace="120" w:legacyIndent="180"/>
      <w:lvlJc w:val="left"/>
      <w:pPr>
        <w:ind w:left="1800" w:hanging="180"/>
      </w:pPr>
    </w:lvl>
    <w:lvl w:ilvl="6">
      <w:start w:val="1"/>
      <w:numFmt w:val="decimal"/>
      <w:lvlText w:val="%7."/>
      <w:legacy w:legacy="1" w:legacySpace="120" w:legacyIndent="360"/>
      <w:lvlJc w:val="left"/>
      <w:pPr>
        <w:ind w:left="2160" w:hanging="360"/>
      </w:pPr>
    </w:lvl>
    <w:lvl w:ilvl="7">
      <w:start w:val="1"/>
      <w:numFmt w:val="lowerLetter"/>
      <w:lvlText w:val="%8."/>
      <w:legacy w:legacy="1" w:legacySpace="120" w:legacyIndent="360"/>
      <w:lvlJc w:val="left"/>
      <w:pPr>
        <w:ind w:left="2520" w:hanging="360"/>
      </w:pPr>
    </w:lvl>
    <w:lvl w:ilvl="8">
      <w:start w:val="1"/>
      <w:numFmt w:val="lowerRoman"/>
      <w:lvlText w:val="%9."/>
      <w:legacy w:legacy="1" w:legacySpace="120" w:legacyIndent="180"/>
      <w:lvlJc w:val="left"/>
      <w:pPr>
        <w:ind w:left="2700" w:hanging="180"/>
      </w:pPr>
    </w:lvl>
  </w:abstractNum>
  <w:abstractNum w:abstractNumId="422" w15:restartNumberingAfterBreak="0">
    <w:nsid w:val="56746CC0"/>
    <w:multiLevelType w:val="hybridMultilevel"/>
    <w:tmpl w:val="8BD01548"/>
    <w:lvl w:ilvl="0" w:tplc="5D1C958C">
      <w:start w:val="1"/>
      <w:numFmt w:val="lowerLetter"/>
      <w:lvlText w:val="%1."/>
      <w:lvlJc w:val="left"/>
      <w:pPr>
        <w:tabs>
          <w:tab w:val="num" w:pos="1069"/>
        </w:tabs>
        <w:ind w:left="1069"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23" w15:restartNumberingAfterBreak="0">
    <w:nsid w:val="56A40A94"/>
    <w:multiLevelType w:val="hybridMultilevel"/>
    <w:tmpl w:val="E9B0CD1E"/>
    <w:lvl w:ilvl="0" w:tplc="A2DC4EB4">
      <w:start w:val="1"/>
      <w:numFmt w:val="upperLetter"/>
      <w:lvlText w:val="%1."/>
      <w:lvlJc w:val="left"/>
      <w:pPr>
        <w:tabs>
          <w:tab w:val="num" w:pos="1084"/>
        </w:tabs>
        <w:ind w:left="1084" w:hanging="360"/>
      </w:pPr>
      <w:rPr>
        <w:rFonts w:hint="default"/>
      </w:rPr>
    </w:lvl>
    <w:lvl w:ilvl="1" w:tplc="04090019">
      <w:start w:val="1"/>
      <w:numFmt w:val="lowerLetter"/>
      <w:lvlText w:val="%2."/>
      <w:lvlJc w:val="left"/>
      <w:pPr>
        <w:tabs>
          <w:tab w:val="num" w:pos="1804"/>
        </w:tabs>
        <w:ind w:left="1804" w:hanging="360"/>
      </w:pPr>
    </w:lvl>
    <w:lvl w:ilvl="2" w:tplc="0409001B">
      <w:start w:val="1"/>
      <w:numFmt w:val="lowerRoman"/>
      <w:lvlText w:val="%3."/>
      <w:lvlJc w:val="right"/>
      <w:pPr>
        <w:tabs>
          <w:tab w:val="num" w:pos="2524"/>
        </w:tabs>
        <w:ind w:left="2524" w:hanging="180"/>
      </w:pPr>
    </w:lvl>
    <w:lvl w:ilvl="3" w:tplc="0409000F" w:tentative="1">
      <w:start w:val="1"/>
      <w:numFmt w:val="decimal"/>
      <w:lvlText w:val="%4."/>
      <w:lvlJc w:val="left"/>
      <w:pPr>
        <w:tabs>
          <w:tab w:val="num" w:pos="3244"/>
        </w:tabs>
        <w:ind w:left="3244" w:hanging="360"/>
      </w:pPr>
    </w:lvl>
    <w:lvl w:ilvl="4" w:tplc="04090019" w:tentative="1">
      <w:start w:val="1"/>
      <w:numFmt w:val="lowerLetter"/>
      <w:lvlText w:val="%5."/>
      <w:lvlJc w:val="left"/>
      <w:pPr>
        <w:tabs>
          <w:tab w:val="num" w:pos="3964"/>
        </w:tabs>
        <w:ind w:left="3964" w:hanging="360"/>
      </w:pPr>
    </w:lvl>
    <w:lvl w:ilvl="5" w:tplc="0409001B" w:tentative="1">
      <w:start w:val="1"/>
      <w:numFmt w:val="lowerRoman"/>
      <w:lvlText w:val="%6."/>
      <w:lvlJc w:val="right"/>
      <w:pPr>
        <w:tabs>
          <w:tab w:val="num" w:pos="4684"/>
        </w:tabs>
        <w:ind w:left="4684" w:hanging="180"/>
      </w:pPr>
    </w:lvl>
    <w:lvl w:ilvl="6" w:tplc="0409000F" w:tentative="1">
      <w:start w:val="1"/>
      <w:numFmt w:val="decimal"/>
      <w:lvlText w:val="%7."/>
      <w:lvlJc w:val="left"/>
      <w:pPr>
        <w:tabs>
          <w:tab w:val="num" w:pos="5404"/>
        </w:tabs>
        <w:ind w:left="5404" w:hanging="360"/>
      </w:pPr>
    </w:lvl>
    <w:lvl w:ilvl="7" w:tplc="04090019" w:tentative="1">
      <w:start w:val="1"/>
      <w:numFmt w:val="lowerLetter"/>
      <w:lvlText w:val="%8."/>
      <w:lvlJc w:val="left"/>
      <w:pPr>
        <w:tabs>
          <w:tab w:val="num" w:pos="6124"/>
        </w:tabs>
        <w:ind w:left="6124" w:hanging="360"/>
      </w:pPr>
    </w:lvl>
    <w:lvl w:ilvl="8" w:tplc="0409001B" w:tentative="1">
      <w:start w:val="1"/>
      <w:numFmt w:val="lowerRoman"/>
      <w:lvlText w:val="%9."/>
      <w:lvlJc w:val="right"/>
      <w:pPr>
        <w:tabs>
          <w:tab w:val="num" w:pos="6844"/>
        </w:tabs>
        <w:ind w:left="6844" w:hanging="180"/>
      </w:pPr>
    </w:lvl>
  </w:abstractNum>
  <w:abstractNum w:abstractNumId="424" w15:restartNumberingAfterBreak="0">
    <w:nsid w:val="57227043"/>
    <w:multiLevelType w:val="hybridMultilevel"/>
    <w:tmpl w:val="D5606E64"/>
    <w:lvl w:ilvl="0" w:tplc="C56EADAE">
      <w:start w:val="1"/>
      <w:numFmt w:val="upperLetter"/>
      <w:lvlText w:val="%1."/>
      <w:lvlJc w:val="left"/>
      <w:pPr>
        <w:tabs>
          <w:tab w:val="num" w:pos="1838"/>
        </w:tabs>
        <w:ind w:left="1838" w:hanging="420"/>
      </w:pPr>
      <w:rPr>
        <w:rFonts w:hint="default"/>
        <w:b/>
      </w:rPr>
    </w:lvl>
    <w:lvl w:ilvl="1" w:tplc="5E9043F2">
      <w:start w:val="1"/>
      <w:numFmt w:val="decimal"/>
      <w:lvlText w:val="%2."/>
      <w:lvlJc w:val="left"/>
      <w:pPr>
        <w:tabs>
          <w:tab w:val="num" w:pos="2498"/>
        </w:tabs>
        <w:ind w:left="2498" w:hanging="360"/>
      </w:pPr>
      <w:rPr>
        <w:rFonts w:hint="default"/>
      </w:rPr>
    </w:lvl>
    <w:lvl w:ilvl="2" w:tplc="0409001B" w:tentative="1">
      <w:start w:val="1"/>
      <w:numFmt w:val="lowerRoman"/>
      <w:lvlText w:val="%3."/>
      <w:lvlJc w:val="right"/>
      <w:pPr>
        <w:tabs>
          <w:tab w:val="num" w:pos="3218"/>
        </w:tabs>
        <w:ind w:left="3218" w:hanging="180"/>
      </w:pPr>
    </w:lvl>
    <w:lvl w:ilvl="3" w:tplc="0409000F" w:tentative="1">
      <w:start w:val="1"/>
      <w:numFmt w:val="decimal"/>
      <w:lvlText w:val="%4."/>
      <w:lvlJc w:val="left"/>
      <w:pPr>
        <w:tabs>
          <w:tab w:val="num" w:pos="3938"/>
        </w:tabs>
        <w:ind w:left="3938" w:hanging="360"/>
      </w:pPr>
    </w:lvl>
    <w:lvl w:ilvl="4" w:tplc="04090019" w:tentative="1">
      <w:start w:val="1"/>
      <w:numFmt w:val="lowerLetter"/>
      <w:lvlText w:val="%5."/>
      <w:lvlJc w:val="left"/>
      <w:pPr>
        <w:tabs>
          <w:tab w:val="num" w:pos="4658"/>
        </w:tabs>
        <w:ind w:left="4658" w:hanging="360"/>
      </w:pPr>
    </w:lvl>
    <w:lvl w:ilvl="5" w:tplc="0409001B" w:tentative="1">
      <w:start w:val="1"/>
      <w:numFmt w:val="lowerRoman"/>
      <w:lvlText w:val="%6."/>
      <w:lvlJc w:val="right"/>
      <w:pPr>
        <w:tabs>
          <w:tab w:val="num" w:pos="5378"/>
        </w:tabs>
        <w:ind w:left="5378" w:hanging="180"/>
      </w:pPr>
    </w:lvl>
    <w:lvl w:ilvl="6" w:tplc="0409000F" w:tentative="1">
      <w:start w:val="1"/>
      <w:numFmt w:val="decimal"/>
      <w:lvlText w:val="%7."/>
      <w:lvlJc w:val="left"/>
      <w:pPr>
        <w:tabs>
          <w:tab w:val="num" w:pos="6098"/>
        </w:tabs>
        <w:ind w:left="6098" w:hanging="360"/>
      </w:pPr>
    </w:lvl>
    <w:lvl w:ilvl="7" w:tplc="04090019" w:tentative="1">
      <w:start w:val="1"/>
      <w:numFmt w:val="lowerLetter"/>
      <w:lvlText w:val="%8."/>
      <w:lvlJc w:val="left"/>
      <w:pPr>
        <w:tabs>
          <w:tab w:val="num" w:pos="6818"/>
        </w:tabs>
        <w:ind w:left="6818" w:hanging="360"/>
      </w:pPr>
    </w:lvl>
    <w:lvl w:ilvl="8" w:tplc="0409001B" w:tentative="1">
      <w:start w:val="1"/>
      <w:numFmt w:val="lowerRoman"/>
      <w:lvlText w:val="%9."/>
      <w:lvlJc w:val="right"/>
      <w:pPr>
        <w:tabs>
          <w:tab w:val="num" w:pos="7538"/>
        </w:tabs>
        <w:ind w:left="7538" w:hanging="180"/>
      </w:pPr>
    </w:lvl>
  </w:abstractNum>
  <w:abstractNum w:abstractNumId="425" w15:restartNumberingAfterBreak="0">
    <w:nsid w:val="57F237F5"/>
    <w:multiLevelType w:val="multilevel"/>
    <w:tmpl w:val="E63C0D0E"/>
    <w:lvl w:ilvl="0">
      <w:start w:val="1"/>
      <w:numFmt w:val="decimal"/>
      <w:lvlText w:val="%1"/>
      <w:lvlJc w:val="left"/>
      <w:pPr>
        <w:tabs>
          <w:tab w:val="num" w:pos="720"/>
        </w:tabs>
        <w:ind w:left="720" w:hanging="720"/>
      </w:pPr>
      <w:rPr>
        <w:rFonts w:hint="default"/>
        <w:u w:val="none"/>
      </w:rPr>
    </w:lvl>
    <w:lvl w:ilvl="1">
      <w:start w:val="5"/>
      <w:numFmt w:val="decimalZero"/>
      <w:lvlText w:val="%1.%2"/>
      <w:lvlJc w:val="left"/>
      <w:pPr>
        <w:tabs>
          <w:tab w:val="num" w:pos="720"/>
        </w:tabs>
        <w:ind w:left="720" w:hanging="720"/>
      </w:pPr>
      <w:rPr>
        <w:rFonts w:hint="default"/>
        <w:u w:val="none"/>
      </w:rPr>
    </w:lvl>
    <w:lvl w:ilvl="2">
      <w:start w:val="1"/>
      <w:numFmt w:val="decimal"/>
      <w:lvlText w:val="%1.%2.%3"/>
      <w:lvlJc w:val="left"/>
      <w:pPr>
        <w:tabs>
          <w:tab w:val="num" w:pos="720"/>
        </w:tabs>
        <w:ind w:left="720" w:hanging="720"/>
      </w:pPr>
      <w:rPr>
        <w:rFonts w:hint="default"/>
        <w:u w:val="none"/>
      </w:rPr>
    </w:lvl>
    <w:lvl w:ilvl="3">
      <w:start w:val="1"/>
      <w:numFmt w:val="decimal"/>
      <w:lvlText w:val="%1.%2.%3.%4"/>
      <w:lvlJc w:val="left"/>
      <w:pPr>
        <w:tabs>
          <w:tab w:val="num" w:pos="720"/>
        </w:tabs>
        <w:ind w:left="720" w:hanging="720"/>
      </w:pPr>
      <w:rPr>
        <w:rFonts w:hint="default"/>
        <w:u w:val="none"/>
      </w:rPr>
    </w:lvl>
    <w:lvl w:ilvl="4">
      <w:start w:val="1"/>
      <w:numFmt w:val="decimal"/>
      <w:lvlText w:val="%1.%2.%3.%4.%5"/>
      <w:lvlJc w:val="left"/>
      <w:pPr>
        <w:tabs>
          <w:tab w:val="num" w:pos="1080"/>
        </w:tabs>
        <w:ind w:left="1080" w:hanging="1080"/>
      </w:pPr>
      <w:rPr>
        <w:rFonts w:hint="default"/>
        <w:u w:val="none"/>
      </w:rPr>
    </w:lvl>
    <w:lvl w:ilvl="5">
      <w:start w:val="1"/>
      <w:numFmt w:val="decimal"/>
      <w:lvlText w:val="%1.%2.%3.%4.%5.%6"/>
      <w:lvlJc w:val="left"/>
      <w:pPr>
        <w:tabs>
          <w:tab w:val="num" w:pos="1080"/>
        </w:tabs>
        <w:ind w:left="1080" w:hanging="1080"/>
      </w:pPr>
      <w:rPr>
        <w:rFonts w:hint="default"/>
        <w:u w:val="none"/>
      </w:rPr>
    </w:lvl>
    <w:lvl w:ilvl="6">
      <w:start w:val="1"/>
      <w:numFmt w:val="decimal"/>
      <w:lvlText w:val="%1.%2.%3.%4.%5.%6.%7"/>
      <w:lvlJc w:val="left"/>
      <w:pPr>
        <w:tabs>
          <w:tab w:val="num" w:pos="1440"/>
        </w:tabs>
        <w:ind w:left="1440" w:hanging="1440"/>
      </w:pPr>
      <w:rPr>
        <w:rFonts w:hint="default"/>
        <w:u w:val="none"/>
      </w:rPr>
    </w:lvl>
    <w:lvl w:ilvl="7">
      <w:start w:val="1"/>
      <w:numFmt w:val="decimal"/>
      <w:lvlText w:val="%1.%2.%3.%4.%5.%6.%7.%8"/>
      <w:lvlJc w:val="left"/>
      <w:pPr>
        <w:tabs>
          <w:tab w:val="num" w:pos="1440"/>
        </w:tabs>
        <w:ind w:left="1440" w:hanging="1440"/>
      </w:pPr>
      <w:rPr>
        <w:rFonts w:hint="default"/>
        <w:u w:val="none"/>
      </w:rPr>
    </w:lvl>
    <w:lvl w:ilvl="8">
      <w:start w:val="1"/>
      <w:numFmt w:val="decimal"/>
      <w:lvlText w:val="%1.%2.%3.%4.%5.%6.%7.%8.%9"/>
      <w:lvlJc w:val="left"/>
      <w:pPr>
        <w:tabs>
          <w:tab w:val="num" w:pos="1800"/>
        </w:tabs>
        <w:ind w:left="1800" w:hanging="1800"/>
      </w:pPr>
      <w:rPr>
        <w:rFonts w:hint="default"/>
        <w:u w:val="none"/>
      </w:rPr>
    </w:lvl>
  </w:abstractNum>
  <w:abstractNum w:abstractNumId="426" w15:restartNumberingAfterBreak="0">
    <w:nsid w:val="58573C2C"/>
    <w:multiLevelType w:val="hybridMultilevel"/>
    <w:tmpl w:val="67189394"/>
    <w:lvl w:ilvl="0" w:tplc="C9F8CE2E">
      <w:start w:val="1"/>
      <w:numFmt w:val="upperLetter"/>
      <w:lvlText w:val="%1."/>
      <w:lvlJc w:val="left"/>
      <w:pPr>
        <w:tabs>
          <w:tab w:val="num" w:pos="1069"/>
        </w:tabs>
        <w:ind w:left="1069"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27" w15:restartNumberingAfterBreak="0">
    <w:nsid w:val="58893E40"/>
    <w:multiLevelType w:val="singleLevel"/>
    <w:tmpl w:val="A3A0CBE8"/>
    <w:lvl w:ilvl="0">
      <w:start w:val="2"/>
      <w:numFmt w:val="bullet"/>
      <w:lvlText w:val="-"/>
      <w:lvlJc w:val="left"/>
      <w:pPr>
        <w:tabs>
          <w:tab w:val="num" w:pos="1778"/>
        </w:tabs>
        <w:ind w:left="1778" w:hanging="360"/>
      </w:pPr>
      <w:rPr>
        <w:rFonts w:cs="Times New Roman" w:hint="default"/>
      </w:rPr>
    </w:lvl>
  </w:abstractNum>
  <w:abstractNum w:abstractNumId="428" w15:restartNumberingAfterBreak="0">
    <w:nsid w:val="58C96182"/>
    <w:multiLevelType w:val="hybridMultilevel"/>
    <w:tmpl w:val="60F86C5C"/>
    <w:lvl w:ilvl="0" w:tplc="753AAC90">
      <w:start w:val="1"/>
      <w:numFmt w:val="upperLetter"/>
      <w:lvlText w:val="%1."/>
      <w:lvlJc w:val="left"/>
      <w:pPr>
        <w:tabs>
          <w:tab w:val="num" w:pos="1069"/>
        </w:tabs>
        <w:ind w:left="1069" w:hanging="360"/>
      </w:pPr>
      <w:rPr>
        <w:rFonts w:hint="default"/>
      </w:rPr>
    </w:lvl>
    <w:lvl w:ilvl="1" w:tplc="04090019" w:tentative="1">
      <w:start w:val="1"/>
      <w:numFmt w:val="lowerLetter"/>
      <w:lvlText w:val="%2."/>
      <w:lvlJc w:val="left"/>
      <w:pPr>
        <w:tabs>
          <w:tab w:val="num" w:pos="1789"/>
        </w:tabs>
        <w:ind w:left="1789" w:hanging="360"/>
      </w:pPr>
    </w:lvl>
    <w:lvl w:ilvl="2" w:tplc="0409001B" w:tentative="1">
      <w:start w:val="1"/>
      <w:numFmt w:val="lowerRoman"/>
      <w:lvlText w:val="%3."/>
      <w:lvlJc w:val="right"/>
      <w:pPr>
        <w:tabs>
          <w:tab w:val="num" w:pos="2509"/>
        </w:tabs>
        <w:ind w:left="2509" w:hanging="180"/>
      </w:pPr>
    </w:lvl>
    <w:lvl w:ilvl="3" w:tplc="0409000F" w:tentative="1">
      <w:start w:val="1"/>
      <w:numFmt w:val="decimal"/>
      <w:lvlText w:val="%4."/>
      <w:lvlJc w:val="left"/>
      <w:pPr>
        <w:tabs>
          <w:tab w:val="num" w:pos="3229"/>
        </w:tabs>
        <w:ind w:left="3229" w:hanging="360"/>
      </w:pPr>
    </w:lvl>
    <w:lvl w:ilvl="4" w:tplc="04090019" w:tentative="1">
      <w:start w:val="1"/>
      <w:numFmt w:val="lowerLetter"/>
      <w:lvlText w:val="%5."/>
      <w:lvlJc w:val="left"/>
      <w:pPr>
        <w:tabs>
          <w:tab w:val="num" w:pos="3949"/>
        </w:tabs>
        <w:ind w:left="3949" w:hanging="360"/>
      </w:pPr>
    </w:lvl>
    <w:lvl w:ilvl="5" w:tplc="0409001B" w:tentative="1">
      <w:start w:val="1"/>
      <w:numFmt w:val="lowerRoman"/>
      <w:lvlText w:val="%6."/>
      <w:lvlJc w:val="right"/>
      <w:pPr>
        <w:tabs>
          <w:tab w:val="num" w:pos="4669"/>
        </w:tabs>
        <w:ind w:left="4669" w:hanging="180"/>
      </w:pPr>
    </w:lvl>
    <w:lvl w:ilvl="6" w:tplc="0409000F" w:tentative="1">
      <w:start w:val="1"/>
      <w:numFmt w:val="decimal"/>
      <w:lvlText w:val="%7."/>
      <w:lvlJc w:val="left"/>
      <w:pPr>
        <w:tabs>
          <w:tab w:val="num" w:pos="5389"/>
        </w:tabs>
        <w:ind w:left="5389" w:hanging="360"/>
      </w:pPr>
    </w:lvl>
    <w:lvl w:ilvl="7" w:tplc="04090019" w:tentative="1">
      <w:start w:val="1"/>
      <w:numFmt w:val="lowerLetter"/>
      <w:lvlText w:val="%8."/>
      <w:lvlJc w:val="left"/>
      <w:pPr>
        <w:tabs>
          <w:tab w:val="num" w:pos="6109"/>
        </w:tabs>
        <w:ind w:left="6109" w:hanging="360"/>
      </w:pPr>
    </w:lvl>
    <w:lvl w:ilvl="8" w:tplc="0409001B" w:tentative="1">
      <w:start w:val="1"/>
      <w:numFmt w:val="lowerRoman"/>
      <w:lvlText w:val="%9."/>
      <w:lvlJc w:val="right"/>
      <w:pPr>
        <w:tabs>
          <w:tab w:val="num" w:pos="6829"/>
        </w:tabs>
        <w:ind w:left="6829" w:hanging="180"/>
      </w:pPr>
    </w:lvl>
  </w:abstractNum>
  <w:abstractNum w:abstractNumId="429" w15:restartNumberingAfterBreak="0">
    <w:nsid w:val="594A2EDA"/>
    <w:multiLevelType w:val="hybridMultilevel"/>
    <w:tmpl w:val="47D2B378"/>
    <w:lvl w:ilvl="0" w:tplc="3A5C654E">
      <w:start w:val="1"/>
      <w:numFmt w:val="upperLetter"/>
      <w:lvlText w:val="%1."/>
      <w:lvlJc w:val="left"/>
      <w:pPr>
        <w:tabs>
          <w:tab w:val="num" w:pos="1069"/>
        </w:tabs>
        <w:ind w:left="1069"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30" w15:restartNumberingAfterBreak="0">
    <w:nsid w:val="59C22781"/>
    <w:multiLevelType w:val="hybridMultilevel"/>
    <w:tmpl w:val="986AA870"/>
    <w:lvl w:ilvl="0" w:tplc="2618CFAA">
      <w:start w:val="1"/>
      <w:numFmt w:val="upperLetter"/>
      <w:lvlText w:val="%1."/>
      <w:lvlJc w:val="left"/>
      <w:pPr>
        <w:tabs>
          <w:tab w:val="num" w:pos="1069"/>
        </w:tabs>
        <w:ind w:left="1069" w:hanging="360"/>
      </w:pPr>
      <w:rPr>
        <w:rFonts w:hint="default"/>
      </w:rPr>
    </w:lvl>
    <w:lvl w:ilvl="1" w:tplc="04090019" w:tentative="1">
      <w:start w:val="1"/>
      <w:numFmt w:val="lowerLetter"/>
      <w:lvlText w:val="%2."/>
      <w:lvlJc w:val="left"/>
      <w:pPr>
        <w:tabs>
          <w:tab w:val="num" w:pos="1789"/>
        </w:tabs>
        <w:ind w:left="1789" w:hanging="360"/>
      </w:pPr>
    </w:lvl>
    <w:lvl w:ilvl="2" w:tplc="0409001B" w:tentative="1">
      <w:start w:val="1"/>
      <w:numFmt w:val="lowerRoman"/>
      <w:lvlText w:val="%3."/>
      <w:lvlJc w:val="right"/>
      <w:pPr>
        <w:tabs>
          <w:tab w:val="num" w:pos="2509"/>
        </w:tabs>
        <w:ind w:left="2509" w:hanging="180"/>
      </w:pPr>
    </w:lvl>
    <w:lvl w:ilvl="3" w:tplc="0409000F" w:tentative="1">
      <w:start w:val="1"/>
      <w:numFmt w:val="decimal"/>
      <w:lvlText w:val="%4."/>
      <w:lvlJc w:val="left"/>
      <w:pPr>
        <w:tabs>
          <w:tab w:val="num" w:pos="3229"/>
        </w:tabs>
        <w:ind w:left="3229" w:hanging="360"/>
      </w:pPr>
    </w:lvl>
    <w:lvl w:ilvl="4" w:tplc="04090019" w:tentative="1">
      <w:start w:val="1"/>
      <w:numFmt w:val="lowerLetter"/>
      <w:lvlText w:val="%5."/>
      <w:lvlJc w:val="left"/>
      <w:pPr>
        <w:tabs>
          <w:tab w:val="num" w:pos="3949"/>
        </w:tabs>
        <w:ind w:left="3949" w:hanging="360"/>
      </w:pPr>
    </w:lvl>
    <w:lvl w:ilvl="5" w:tplc="0409001B" w:tentative="1">
      <w:start w:val="1"/>
      <w:numFmt w:val="lowerRoman"/>
      <w:lvlText w:val="%6."/>
      <w:lvlJc w:val="right"/>
      <w:pPr>
        <w:tabs>
          <w:tab w:val="num" w:pos="4669"/>
        </w:tabs>
        <w:ind w:left="4669" w:hanging="180"/>
      </w:pPr>
    </w:lvl>
    <w:lvl w:ilvl="6" w:tplc="0409000F" w:tentative="1">
      <w:start w:val="1"/>
      <w:numFmt w:val="decimal"/>
      <w:lvlText w:val="%7."/>
      <w:lvlJc w:val="left"/>
      <w:pPr>
        <w:tabs>
          <w:tab w:val="num" w:pos="5389"/>
        </w:tabs>
        <w:ind w:left="5389" w:hanging="360"/>
      </w:pPr>
    </w:lvl>
    <w:lvl w:ilvl="7" w:tplc="04090019" w:tentative="1">
      <w:start w:val="1"/>
      <w:numFmt w:val="lowerLetter"/>
      <w:lvlText w:val="%8."/>
      <w:lvlJc w:val="left"/>
      <w:pPr>
        <w:tabs>
          <w:tab w:val="num" w:pos="6109"/>
        </w:tabs>
        <w:ind w:left="6109" w:hanging="360"/>
      </w:pPr>
    </w:lvl>
    <w:lvl w:ilvl="8" w:tplc="0409001B" w:tentative="1">
      <w:start w:val="1"/>
      <w:numFmt w:val="lowerRoman"/>
      <w:lvlText w:val="%9."/>
      <w:lvlJc w:val="right"/>
      <w:pPr>
        <w:tabs>
          <w:tab w:val="num" w:pos="6829"/>
        </w:tabs>
        <w:ind w:left="6829" w:hanging="180"/>
      </w:pPr>
    </w:lvl>
  </w:abstractNum>
  <w:abstractNum w:abstractNumId="431" w15:restartNumberingAfterBreak="0">
    <w:nsid w:val="59D57D7A"/>
    <w:multiLevelType w:val="hybridMultilevel"/>
    <w:tmpl w:val="E41E108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32" w15:restartNumberingAfterBreak="0">
    <w:nsid w:val="59DD4CB0"/>
    <w:multiLevelType w:val="hybridMultilevel"/>
    <w:tmpl w:val="8914287E"/>
    <w:lvl w:ilvl="0" w:tplc="3A5C654E">
      <w:start w:val="1"/>
      <w:numFmt w:val="upperLetter"/>
      <w:lvlText w:val="%1."/>
      <w:lvlJc w:val="left"/>
      <w:pPr>
        <w:tabs>
          <w:tab w:val="num" w:pos="1069"/>
        </w:tabs>
        <w:ind w:left="1069"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33" w15:restartNumberingAfterBreak="0">
    <w:nsid w:val="59E14E74"/>
    <w:multiLevelType w:val="singleLevel"/>
    <w:tmpl w:val="A582D8C6"/>
    <w:lvl w:ilvl="0">
      <w:start w:val="1"/>
      <w:numFmt w:val="bullet"/>
      <w:pStyle w:val="List"/>
      <w:lvlText w:val=""/>
      <w:lvlJc w:val="left"/>
      <w:pPr>
        <w:tabs>
          <w:tab w:val="num" w:pos="360"/>
        </w:tabs>
        <w:ind w:left="360" w:hanging="360"/>
      </w:pPr>
      <w:rPr>
        <w:rFonts w:ascii="Symbol" w:hAnsi="Symbol" w:hint="default"/>
      </w:rPr>
    </w:lvl>
  </w:abstractNum>
  <w:abstractNum w:abstractNumId="434" w15:restartNumberingAfterBreak="0">
    <w:nsid w:val="59E55C64"/>
    <w:multiLevelType w:val="hybridMultilevel"/>
    <w:tmpl w:val="533A70A6"/>
    <w:lvl w:ilvl="0" w:tplc="ED625C0A">
      <w:start w:val="1"/>
      <w:numFmt w:val="upperLetter"/>
      <w:lvlText w:val="%1."/>
      <w:lvlJc w:val="left"/>
      <w:pPr>
        <w:tabs>
          <w:tab w:val="num" w:pos="1155"/>
        </w:tabs>
        <w:ind w:left="1155" w:hanging="435"/>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435" w15:restartNumberingAfterBreak="0">
    <w:nsid w:val="59E61578"/>
    <w:multiLevelType w:val="multilevel"/>
    <w:tmpl w:val="005E7864"/>
    <w:lvl w:ilvl="0">
      <w:start w:val="1"/>
      <w:numFmt w:val="upperLetter"/>
      <w:lvlText w:val="%1."/>
      <w:legacy w:legacy="1" w:legacySpace="120" w:legacyIndent="360"/>
      <w:lvlJc w:val="left"/>
      <w:pPr>
        <w:ind w:left="360" w:hanging="360"/>
      </w:pPr>
    </w:lvl>
    <w:lvl w:ilvl="1">
      <w:start w:val="1"/>
      <w:numFmt w:val="decimal"/>
      <w:lvlText w:val="%2."/>
      <w:legacy w:legacy="1" w:legacySpace="120" w:legacyIndent="360"/>
      <w:lvlJc w:val="left"/>
      <w:pPr>
        <w:ind w:left="720" w:hanging="360"/>
      </w:pPr>
    </w:lvl>
    <w:lvl w:ilvl="2">
      <w:start w:val="1"/>
      <w:numFmt w:val="lowerRoman"/>
      <w:lvlText w:val="%3."/>
      <w:legacy w:legacy="1" w:legacySpace="120" w:legacyIndent="180"/>
      <w:lvlJc w:val="left"/>
      <w:pPr>
        <w:ind w:left="900" w:hanging="180"/>
      </w:pPr>
    </w:lvl>
    <w:lvl w:ilvl="3">
      <w:start w:val="1"/>
      <w:numFmt w:val="decimal"/>
      <w:lvlText w:val="%4."/>
      <w:legacy w:legacy="1" w:legacySpace="120" w:legacyIndent="360"/>
      <w:lvlJc w:val="left"/>
      <w:pPr>
        <w:ind w:left="1260" w:hanging="360"/>
      </w:pPr>
    </w:lvl>
    <w:lvl w:ilvl="4">
      <w:start w:val="1"/>
      <w:numFmt w:val="lowerLetter"/>
      <w:lvlText w:val="%5."/>
      <w:legacy w:legacy="1" w:legacySpace="120" w:legacyIndent="360"/>
      <w:lvlJc w:val="left"/>
      <w:pPr>
        <w:ind w:left="1620" w:hanging="360"/>
      </w:pPr>
    </w:lvl>
    <w:lvl w:ilvl="5">
      <w:start w:val="1"/>
      <w:numFmt w:val="lowerRoman"/>
      <w:lvlText w:val="%6."/>
      <w:legacy w:legacy="1" w:legacySpace="120" w:legacyIndent="180"/>
      <w:lvlJc w:val="left"/>
      <w:pPr>
        <w:ind w:left="1800" w:hanging="180"/>
      </w:pPr>
    </w:lvl>
    <w:lvl w:ilvl="6">
      <w:start w:val="1"/>
      <w:numFmt w:val="decimal"/>
      <w:lvlText w:val="%7."/>
      <w:legacy w:legacy="1" w:legacySpace="120" w:legacyIndent="360"/>
      <w:lvlJc w:val="left"/>
      <w:pPr>
        <w:ind w:left="2160" w:hanging="360"/>
      </w:pPr>
    </w:lvl>
    <w:lvl w:ilvl="7">
      <w:start w:val="1"/>
      <w:numFmt w:val="lowerLetter"/>
      <w:lvlText w:val="%8."/>
      <w:legacy w:legacy="1" w:legacySpace="120" w:legacyIndent="360"/>
      <w:lvlJc w:val="left"/>
      <w:pPr>
        <w:ind w:left="2520" w:hanging="360"/>
      </w:pPr>
    </w:lvl>
    <w:lvl w:ilvl="8">
      <w:start w:val="1"/>
      <w:numFmt w:val="lowerRoman"/>
      <w:lvlText w:val="%9."/>
      <w:legacy w:legacy="1" w:legacySpace="120" w:legacyIndent="180"/>
      <w:lvlJc w:val="left"/>
      <w:pPr>
        <w:ind w:left="2700" w:hanging="180"/>
      </w:pPr>
    </w:lvl>
  </w:abstractNum>
  <w:abstractNum w:abstractNumId="436" w15:restartNumberingAfterBreak="0">
    <w:nsid w:val="5A611329"/>
    <w:multiLevelType w:val="multilevel"/>
    <w:tmpl w:val="A0D2003C"/>
    <w:lvl w:ilvl="0">
      <w:start w:val="1"/>
      <w:numFmt w:val="decimal"/>
      <w:lvlText w:val="%1"/>
      <w:lvlJc w:val="left"/>
      <w:pPr>
        <w:tabs>
          <w:tab w:val="num" w:pos="720"/>
        </w:tabs>
        <w:ind w:left="720" w:hanging="72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437" w15:restartNumberingAfterBreak="0">
    <w:nsid w:val="5A6C2A39"/>
    <w:multiLevelType w:val="hybridMultilevel"/>
    <w:tmpl w:val="FB4ACC64"/>
    <w:lvl w:ilvl="0" w:tplc="42E0E17C">
      <w:start w:val="1"/>
      <w:numFmt w:val="upperLetter"/>
      <w:lvlText w:val="%1."/>
      <w:lvlJc w:val="left"/>
      <w:pPr>
        <w:tabs>
          <w:tab w:val="num" w:pos="2160"/>
        </w:tabs>
        <w:ind w:left="2160" w:hanging="360"/>
      </w:pPr>
      <w:rPr>
        <w:rFonts w:hint="default"/>
      </w:rPr>
    </w:lvl>
    <w:lvl w:ilvl="1" w:tplc="04090019" w:tentative="1">
      <w:start w:val="1"/>
      <w:numFmt w:val="lowerLetter"/>
      <w:lvlText w:val="%2."/>
      <w:lvlJc w:val="left"/>
      <w:pPr>
        <w:tabs>
          <w:tab w:val="num" w:pos="2531"/>
        </w:tabs>
        <w:ind w:left="2531" w:hanging="360"/>
      </w:pPr>
    </w:lvl>
    <w:lvl w:ilvl="2" w:tplc="0409001B" w:tentative="1">
      <w:start w:val="1"/>
      <w:numFmt w:val="lowerRoman"/>
      <w:lvlText w:val="%3."/>
      <w:lvlJc w:val="right"/>
      <w:pPr>
        <w:tabs>
          <w:tab w:val="num" w:pos="3251"/>
        </w:tabs>
        <w:ind w:left="3251" w:hanging="180"/>
      </w:pPr>
    </w:lvl>
    <w:lvl w:ilvl="3" w:tplc="0409000F" w:tentative="1">
      <w:start w:val="1"/>
      <w:numFmt w:val="decimal"/>
      <w:lvlText w:val="%4."/>
      <w:lvlJc w:val="left"/>
      <w:pPr>
        <w:tabs>
          <w:tab w:val="num" w:pos="3971"/>
        </w:tabs>
        <w:ind w:left="3971" w:hanging="360"/>
      </w:pPr>
    </w:lvl>
    <w:lvl w:ilvl="4" w:tplc="04090019" w:tentative="1">
      <w:start w:val="1"/>
      <w:numFmt w:val="lowerLetter"/>
      <w:lvlText w:val="%5."/>
      <w:lvlJc w:val="left"/>
      <w:pPr>
        <w:tabs>
          <w:tab w:val="num" w:pos="4691"/>
        </w:tabs>
        <w:ind w:left="4691" w:hanging="360"/>
      </w:pPr>
    </w:lvl>
    <w:lvl w:ilvl="5" w:tplc="0409001B" w:tentative="1">
      <w:start w:val="1"/>
      <w:numFmt w:val="lowerRoman"/>
      <w:lvlText w:val="%6."/>
      <w:lvlJc w:val="right"/>
      <w:pPr>
        <w:tabs>
          <w:tab w:val="num" w:pos="5411"/>
        </w:tabs>
        <w:ind w:left="5411" w:hanging="180"/>
      </w:pPr>
    </w:lvl>
    <w:lvl w:ilvl="6" w:tplc="0409000F" w:tentative="1">
      <w:start w:val="1"/>
      <w:numFmt w:val="decimal"/>
      <w:lvlText w:val="%7."/>
      <w:lvlJc w:val="left"/>
      <w:pPr>
        <w:tabs>
          <w:tab w:val="num" w:pos="6131"/>
        </w:tabs>
        <w:ind w:left="6131" w:hanging="360"/>
      </w:pPr>
    </w:lvl>
    <w:lvl w:ilvl="7" w:tplc="04090019" w:tentative="1">
      <w:start w:val="1"/>
      <w:numFmt w:val="lowerLetter"/>
      <w:lvlText w:val="%8."/>
      <w:lvlJc w:val="left"/>
      <w:pPr>
        <w:tabs>
          <w:tab w:val="num" w:pos="6851"/>
        </w:tabs>
        <w:ind w:left="6851" w:hanging="360"/>
      </w:pPr>
    </w:lvl>
    <w:lvl w:ilvl="8" w:tplc="0409001B" w:tentative="1">
      <w:start w:val="1"/>
      <w:numFmt w:val="lowerRoman"/>
      <w:lvlText w:val="%9."/>
      <w:lvlJc w:val="right"/>
      <w:pPr>
        <w:tabs>
          <w:tab w:val="num" w:pos="7571"/>
        </w:tabs>
        <w:ind w:left="7571" w:hanging="180"/>
      </w:pPr>
    </w:lvl>
  </w:abstractNum>
  <w:abstractNum w:abstractNumId="438" w15:restartNumberingAfterBreak="0">
    <w:nsid w:val="5AE967F0"/>
    <w:multiLevelType w:val="hybridMultilevel"/>
    <w:tmpl w:val="ADD8E6D4"/>
    <w:lvl w:ilvl="0" w:tplc="5CD4C002">
      <w:start w:val="1"/>
      <w:numFmt w:val="upperLetter"/>
      <w:lvlText w:val="%1."/>
      <w:lvlJc w:val="left"/>
      <w:pPr>
        <w:tabs>
          <w:tab w:val="num" w:pos="1778"/>
        </w:tabs>
        <w:ind w:left="1778" w:hanging="360"/>
      </w:pPr>
      <w:rPr>
        <w:rFonts w:hint="default"/>
        <w:b/>
      </w:rPr>
    </w:lvl>
    <w:lvl w:ilvl="1" w:tplc="04090019" w:tentative="1">
      <w:start w:val="1"/>
      <w:numFmt w:val="lowerLetter"/>
      <w:lvlText w:val="%2."/>
      <w:lvlJc w:val="left"/>
      <w:pPr>
        <w:tabs>
          <w:tab w:val="num" w:pos="2498"/>
        </w:tabs>
        <w:ind w:left="2498" w:hanging="360"/>
      </w:pPr>
    </w:lvl>
    <w:lvl w:ilvl="2" w:tplc="0409001B" w:tentative="1">
      <w:start w:val="1"/>
      <w:numFmt w:val="lowerRoman"/>
      <w:lvlText w:val="%3."/>
      <w:lvlJc w:val="right"/>
      <w:pPr>
        <w:tabs>
          <w:tab w:val="num" w:pos="3218"/>
        </w:tabs>
        <w:ind w:left="3218" w:hanging="180"/>
      </w:pPr>
    </w:lvl>
    <w:lvl w:ilvl="3" w:tplc="0409000F" w:tentative="1">
      <w:start w:val="1"/>
      <w:numFmt w:val="decimal"/>
      <w:lvlText w:val="%4."/>
      <w:lvlJc w:val="left"/>
      <w:pPr>
        <w:tabs>
          <w:tab w:val="num" w:pos="3938"/>
        </w:tabs>
        <w:ind w:left="3938" w:hanging="360"/>
      </w:pPr>
    </w:lvl>
    <w:lvl w:ilvl="4" w:tplc="04090019" w:tentative="1">
      <w:start w:val="1"/>
      <w:numFmt w:val="lowerLetter"/>
      <w:lvlText w:val="%5."/>
      <w:lvlJc w:val="left"/>
      <w:pPr>
        <w:tabs>
          <w:tab w:val="num" w:pos="4658"/>
        </w:tabs>
        <w:ind w:left="4658" w:hanging="360"/>
      </w:pPr>
    </w:lvl>
    <w:lvl w:ilvl="5" w:tplc="0409001B" w:tentative="1">
      <w:start w:val="1"/>
      <w:numFmt w:val="lowerRoman"/>
      <w:lvlText w:val="%6."/>
      <w:lvlJc w:val="right"/>
      <w:pPr>
        <w:tabs>
          <w:tab w:val="num" w:pos="5378"/>
        </w:tabs>
        <w:ind w:left="5378" w:hanging="180"/>
      </w:pPr>
    </w:lvl>
    <w:lvl w:ilvl="6" w:tplc="0409000F" w:tentative="1">
      <w:start w:val="1"/>
      <w:numFmt w:val="decimal"/>
      <w:lvlText w:val="%7."/>
      <w:lvlJc w:val="left"/>
      <w:pPr>
        <w:tabs>
          <w:tab w:val="num" w:pos="6098"/>
        </w:tabs>
        <w:ind w:left="6098" w:hanging="360"/>
      </w:pPr>
    </w:lvl>
    <w:lvl w:ilvl="7" w:tplc="04090019" w:tentative="1">
      <w:start w:val="1"/>
      <w:numFmt w:val="lowerLetter"/>
      <w:lvlText w:val="%8."/>
      <w:lvlJc w:val="left"/>
      <w:pPr>
        <w:tabs>
          <w:tab w:val="num" w:pos="6818"/>
        </w:tabs>
        <w:ind w:left="6818" w:hanging="360"/>
      </w:pPr>
    </w:lvl>
    <w:lvl w:ilvl="8" w:tplc="0409001B" w:tentative="1">
      <w:start w:val="1"/>
      <w:numFmt w:val="lowerRoman"/>
      <w:lvlText w:val="%9."/>
      <w:lvlJc w:val="right"/>
      <w:pPr>
        <w:tabs>
          <w:tab w:val="num" w:pos="7538"/>
        </w:tabs>
        <w:ind w:left="7538" w:hanging="180"/>
      </w:pPr>
    </w:lvl>
  </w:abstractNum>
  <w:abstractNum w:abstractNumId="439" w15:restartNumberingAfterBreak="0">
    <w:nsid w:val="5B5934A0"/>
    <w:multiLevelType w:val="multilevel"/>
    <w:tmpl w:val="5674F4E4"/>
    <w:lvl w:ilvl="0">
      <w:start w:val="2"/>
      <w:numFmt w:val="decimal"/>
      <w:lvlText w:val="%1"/>
      <w:lvlJc w:val="left"/>
      <w:pPr>
        <w:tabs>
          <w:tab w:val="num" w:pos="720"/>
        </w:tabs>
        <w:ind w:left="720" w:hanging="720"/>
      </w:pPr>
      <w:rPr>
        <w:rFonts w:hint="default"/>
      </w:rPr>
    </w:lvl>
    <w:lvl w:ilvl="1">
      <w:start w:val="1"/>
      <w:numFmt w:val="decimal"/>
      <w:lvlText w:val="%1.%2"/>
      <w:lvlJc w:val="left"/>
      <w:pPr>
        <w:tabs>
          <w:tab w:val="num" w:pos="720"/>
        </w:tabs>
        <w:ind w:left="720" w:hanging="720"/>
      </w:pPr>
      <w:rPr>
        <w:rFonts w:hint="default"/>
      </w:rPr>
    </w:lvl>
    <w:lvl w:ilvl="2">
      <w:start w:val="1"/>
      <w:numFmt w:val="decimalZero"/>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440" w15:restartNumberingAfterBreak="0">
    <w:nsid w:val="5B5C33CA"/>
    <w:multiLevelType w:val="multilevel"/>
    <w:tmpl w:val="0A1AF86A"/>
    <w:lvl w:ilvl="0">
      <w:start w:val="4"/>
      <w:numFmt w:val="decimal"/>
      <w:lvlText w:val="%1"/>
      <w:lvlJc w:val="left"/>
      <w:pPr>
        <w:tabs>
          <w:tab w:val="num" w:pos="720"/>
        </w:tabs>
        <w:ind w:left="720" w:hanging="720"/>
      </w:pPr>
      <w:rPr>
        <w:rFonts w:hint="default"/>
        <w:u w:val="none"/>
      </w:rPr>
    </w:lvl>
    <w:lvl w:ilvl="1">
      <w:start w:val="1"/>
      <w:numFmt w:val="decimal"/>
      <w:lvlText w:val="%1.%2"/>
      <w:lvlJc w:val="left"/>
      <w:pPr>
        <w:tabs>
          <w:tab w:val="num" w:pos="1440"/>
        </w:tabs>
        <w:ind w:left="1440" w:hanging="720"/>
      </w:pPr>
      <w:rPr>
        <w:rFonts w:hint="default"/>
        <w:u w:val="none"/>
      </w:rPr>
    </w:lvl>
    <w:lvl w:ilvl="2">
      <w:start w:val="1"/>
      <w:numFmt w:val="decimal"/>
      <w:lvlText w:val="%1.%2.%3"/>
      <w:lvlJc w:val="left"/>
      <w:pPr>
        <w:tabs>
          <w:tab w:val="num" w:pos="2160"/>
        </w:tabs>
        <w:ind w:left="2160" w:hanging="720"/>
      </w:pPr>
      <w:rPr>
        <w:rFonts w:hint="default"/>
        <w:u w:val="none"/>
      </w:rPr>
    </w:lvl>
    <w:lvl w:ilvl="3">
      <w:start w:val="1"/>
      <w:numFmt w:val="decimal"/>
      <w:lvlText w:val="%1.%2.%3.%4"/>
      <w:lvlJc w:val="left"/>
      <w:pPr>
        <w:tabs>
          <w:tab w:val="num" w:pos="2880"/>
        </w:tabs>
        <w:ind w:left="2880" w:hanging="720"/>
      </w:pPr>
      <w:rPr>
        <w:rFonts w:hint="default"/>
        <w:u w:val="none"/>
      </w:rPr>
    </w:lvl>
    <w:lvl w:ilvl="4">
      <w:start w:val="1"/>
      <w:numFmt w:val="decimal"/>
      <w:lvlText w:val="%1.%2.%3.%4.%5"/>
      <w:lvlJc w:val="left"/>
      <w:pPr>
        <w:tabs>
          <w:tab w:val="num" w:pos="3960"/>
        </w:tabs>
        <w:ind w:left="3960" w:hanging="1080"/>
      </w:pPr>
      <w:rPr>
        <w:rFonts w:hint="default"/>
        <w:u w:val="none"/>
      </w:rPr>
    </w:lvl>
    <w:lvl w:ilvl="5">
      <w:start w:val="1"/>
      <w:numFmt w:val="decimal"/>
      <w:lvlText w:val="%1.%2.%3.%4.%5.%6"/>
      <w:lvlJc w:val="left"/>
      <w:pPr>
        <w:tabs>
          <w:tab w:val="num" w:pos="4680"/>
        </w:tabs>
        <w:ind w:left="4680" w:hanging="1080"/>
      </w:pPr>
      <w:rPr>
        <w:rFonts w:hint="default"/>
        <w:u w:val="none"/>
      </w:rPr>
    </w:lvl>
    <w:lvl w:ilvl="6">
      <w:start w:val="1"/>
      <w:numFmt w:val="decimal"/>
      <w:lvlText w:val="%1.%2.%3.%4.%5.%6.%7"/>
      <w:lvlJc w:val="left"/>
      <w:pPr>
        <w:tabs>
          <w:tab w:val="num" w:pos="5760"/>
        </w:tabs>
        <w:ind w:left="5760" w:hanging="1440"/>
      </w:pPr>
      <w:rPr>
        <w:rFonts w:hint="default"/>
        <w:u w:val="none"/>
      </w:rPr>
    </w:lvl>
    <w:lvl w:ilvl="7">
      <w:start w:val="1"/>
      <w:numFmt w:val="decimal"/>
      <w:lvlText w:val="%1.%2.%3.%4.%5.%6.%7.%8"/>
      <w:lvlJc w:val="left"/>
      <w:pPr>
        <w:tabs>
          <w:tab w:val="num" w:pos="6480"/>
        </w:tabs>
        <w:ind w:left="6480" w:hanging="1440"/>
      </w:pPr>
      <w:rPr>
        <w:rFonts w:hint="default"/>
        <w:u w:val="none"/>
      </w:rPr>
    </w:lvl>
    <w:lvl w:ilvl="8">
      <w:start w:val="1"/>
      <w:numFmt w:val="decimal"/>
      <w:lvlText w:val="%1.%2.%3.%4.%5.%6.%7.%8.%9"/>
      <w:lvlJc w:val="left"/>
      <w:pPr>
        <w:tabs>
          <w:tab w:val="num" w:pos="7560"/>
        </w:tabs>
        <w:ind w:left="7560" w:hanging="1800"/>
      </w:pPr>
      <w:rPr>
        <w:rFonts w:hint="default"/>
        <w:u w:val="none"/>
      </w:rPr>
    </w:lvl>
  </w:abstractNum>
  <w:abstractNum w:abstractNumId="441" w15:restartNumberingAfterBreak="0">
    <w:nsid w:val="5C0C08E1"/>
    <w:multiLevelType w:val="multilevel"/>
    <w:tmpl w:val="AA86761A"/>
    <w:lvl w:ilvl="0">
      <w:start w:val="3"/>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442" w15:restartNumberingAfterBreak="0">
    <w:nsid w:val="5C723D5D"/>
    <w:multiLevelType w:val="multilevel"/>
    <w:tmpl w:val="D20EE6D4"/>
    <w:lvl w:ilvl="0">
      <w:start w:val="1"/>
      <w:numFmt w:val="decimal"/>
      <w:lvlText w:val="%1"/>
      <w:lvlJc w:val="left"/>
      <w:pPr>
        <w:tabs>
          <w:tab w:val="num" w:pos="720"/>
        </w:tabs>
        <w:ind w:left="720" w:hanging="720"/>
      </w:pPr>
      <w:rPr>
        <w:rFonts w:hint="default"/>
      </w:rPr>
    </w:lvl>
    <w:lvl w:ilvl="1">
      <w:start w:val="1"/>
      <w:numFmt w:val="decimalZero"/>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443" w15:restartNumberingAfterBreak="0">
    <w:nsid w:val="5C882121"/>
    <w:multiLevelType w:val="multilevel"/>
    <w:tmpl w:val="4C8631CE"/>
    <w:lvl w:ilvl="0">
      <w:start w:val="3"/>
      <w:numFmt w:val="decimal"/>
      <w:lvlText w:val="%1"/>
      <w:lvlJc w:val="left"/>
      <w:pPr>
        <w:tabs>
          <w:tab w:val="num" w:pos="735"/>
        </w:tabs>
        <w:ind w:left="735" w:hanging="735"/>
      </w:pPr>
      <w:rPr>
        <w:rFonts w:hint="default"/>
      </w:rPr>
    </w:lvl>
    <w:lvl w:ilvl="1">
      <w:start w:val="8"/>
      <w:numFmt w:val="decimal"/>
      <w:lvlText w:val="%1-%2"/>
      <w:lvlJc w:val="left"/>
      <w:pPr>
        <w:tabs>
          <w:tab w:val="num" w:pos="1089"/>
        </w:tabs>
        <w:ind w:left="1089" w:hanging="735"/>
      </w:pPr>
      <w:rPr>
        <w:rFonts w:hint="default"/>
      </w:rPr>
    </w:lvl>
    <w:lvl w:ilvl="2">
      <w:start w:val="1"/>
      <w:numFmt w:val="decimal"/>
      <w:lvlText w:val="%1-%2-%3"/>
      <w:lvlJc w:val="left"/>
      <w:pPr>
        <w:tabs>
          <w:tab w:val="num" w:pos="1443"/>
        </w:tabs>
        <w:ind w:left="1443" w:hanging="735"/>
      </w:pPr>
      <w:rPr>
        <w:rFonts w:hint="default"/>
      </w:rPr>
    </w:lvl>
    <w:lvl w:ilvl="3">
      <w:start w:val="1"/>
      <w:numFmt w:val="decimal"/>
      <w:lvlText w:val="%1-%2-%3.%4"/>
      <w:lvlJc w:val="left"/>
      <w:pPr>
        <w:tabs>
          <w:tab w:val="num" w:pos="1797"/>
        </w:tabs>
        <w:ind w:left="1797" w:hanging="735"/>
      </w:pPr>
      <w:rPr>
        <w:rFonts w:hint="default"/>
      </w:rPr>
    </w:lvl>
    <w:lvl w:ilvl="4">
      <w:start w:val="1"/>
      <w:numFmt w:val="decimal"/>
      <w:lvlText w:val="%1-%2-%3.%4.%5"/>
      <w:lvlJc w:val="left"/>
      <w:pPr>
        <w:tabs>
          <w:tab w:val="num" w:pos="2496"/>
        </w:tabs>
        <w:ind w:left="2496" w:hanging="1080"/>
      </w:pPr>
      <w:rPr>
        <w:rFonts w:hint="default"/>
      </w:rPr>
    </w:lvl>
    <w:lvl w:ilvl="5">
      <w:start w:val="1"/>
      <w:numFmt w:val="decimal"/>
      <w:lvlText w:val="%1-%2-%3.%4.%5.%6"/>
      <w:lvlJc w:val="left"/>
      <w:pPr>
        <w:tabs>
          <w:tab w:val="num" w:pos="2850"/>
        </w:tabs>
        <w:ind w:left="2850" w:hanging="1080"/>
      </w:pPr>
      <w:rPr>
        <w:rFonts w:hint="default"/>
      </w:rPr>
    </w:lvl>
    <w:lvl w:ilvl="6">
      <w:start w:val="1"/>
      <w:numFmt w:val="decimal"/>
      <w:lvlText w:val="%1-%2-%3.%4.%5.%6.%7"/>
      <w:lvlJc w:val="left"/>
      <w:pPr>
        <w:tabs>
          <w:tab w:val="num" w:pos="3564"/>
        </w:tabs>
        <w:ind w:left="3564" w:hanging="1440"/>
      </w:pPr>
      <w:rPr>
        <w:rFonts w:hint="default"/>
      </w:rPr>
    </w:lvl>
    <w:lvl w:ilvl="7">
      <w:start w:val="1"/>
      <w:numFmt w:val="decimal"/>
      <w:lvlText w:val="%1-%2-%3.%4.%5.%6.%7.%8"/>
      <w:lvlJc w:val="left"/>
      <w:pPr>
        <w:tabs>
          <w:tab w:val="num" w:pos="3918"/>
        </w:tabs>
        <w:ind w:left="3918" w:hanging="1440"/>
      </w:pPr>
      <w:rPr>
        <w:rFonts w:hint="default"/>
      </w:rPr>
    </w:lvl>
    <w:lvl w:ilvl="8">
      <w:start w:val="1"/>
      <w:numFmt w:val="decimal"/>
      <w:lvlText w:val="%1-%2-%3.%4.%5.%6.%7.%8.%9"/>
      <w:lvlJc w:val="left"/>
      <w:pPr>
        <w:tabs>
          <w:tab w:val="num" w:pos="4632"/>
        </w:tabs>
        <w:ind w:left="4632" w:hanging="1800"/>
      </w:pPr>
      <w:rPr>
        <w:rFonts w:hint="default"/>
      </w:rPr>
    </w:lvl>
  </w:abstractNum>
  <w:abstractNum w:abstractNumId="444" w15:restartNumberingAfterBreak="0">
    <w:nsid w:val="5CB5504E"/>
    <w:multiLevelType w:val="hybridMultilevel"/>
    <w:tmpl w:val="6BD8BA84"/>
    <w:lvl w:ilvl="0" w:tplc="0A325BB4">
      <w:start w:val="1"/>
      <w:numFmt w:val="decimal"/>
      <w:lvlText w:val="%1-"/>
      <w:lvlJc w:val="left"/>
      <w:pPr>
        <w:ind w:left="1211" w:hanging="360"/>
      </w:pPr>
      <w:rPr>
        <w:rFonts w:hint="default"/>
      </w:rPr>
    </w:lvl>
    <w:lvl w:ilvl="1" w:tplc="04090019" w:tentative="1">
      <w:start w:val="1"/>
      <w:numFmt w:val="lowerLetter"/>
      <w:lvlText w:val="%2."/>
      <w:lvlJc w:val="left"/>
      <w:pPr>
        <w:ind w:left="1931" w:hanging="360"/>
      </w:pPr>
    </w:lvl>
    <w:lvl w:ilvl="2" w:tplc="0409001B" w:tentative="1">
      <w:start w:val="1"/>
      <w:numFmt w:val="lowerRoman"/>
      <w:lvlText w:val="%3."/>
      <w:lvlJc w:val="right"/>
      <w:pPr>
        <w:ind w:left="2651" w:hanging="180"/>
      </w:pPr>
    </w:lvl>
    <w:lvl w:ilvl="3" w:tplc="0409000F" w:tentative="1">
      <w:start w:val="1"/>
      <w:numFmt w:val="decimal"/>
      <w:lvlText w:val="%4."/>
      <w:lvlJc w:val="left"/>
      <w:pPr>
        <w:ind w:left="3371" w:hanging="360"/>
      </w:pPr>
    </w:lvl>
    <w:lvl w:ilvl="4" w:tplc="04090019" w:tentative="1">
      <w:start w:val="1"/>
      <w:numFmt w:val="lowerLetter"/>
      <w:lvlText w:val="%5."/>
      <w:lvlJc w:val="left"/>
      <w:pPr>
        <w:ind w:left="4091" w:hanging="360"/>
      </w:pPr>
    </w:lvl>
    <w:lvl w:ilvl="5" w:tplc="0409001B" w:tentative="1">
      <w:start w:val="1"/>
      <w:numFmt w:val="lowerRoman"/>
      <w:lvlText w:val="%6."/>
      <w:lvlJc w:val="right"/>
      <w:pPr>
        <w:ind w:left="4811" w:hanging="180"/>
      </w:pPr>
    </w:lvl>
    <w:lvl w:ilvl="6" w:tplc="0409000F" w:tentative="1">
      <w:start w:val="1"/>
      <w:numFmt w:val="decimal"/>
      <w:lvlText w:val="%7."/>
      <w:lvlJc w:val="left"/>
      <w:pPr>
        <w:ind w:left="5531" w:hanging="360"/>
      </w:pPr>
    </w:lvl>
    <w:lvl w:ilvl="7" w:tplc="04090019" w:tentative="1">
      <w:start w:val="1"/>
      <w:numFmt w:val="lowerLetter"/>
      <w:lvlText w:val="%8."/>
      <w:lvlJc w:val="left"/>
      <w:pPr>
        <w:ind w:left="6251" w:hanging="360"/>
      </w:pPr>
    </w:lvl>
    <w:lvl w:ilvl="8" w:tplc="0409001B" w:tentative="1">
      <w:start w:val="1"/>
      <w:numFmt w:val="lowerRoman"/>
      <w:lvlText w:val="%9."/>
      <w:lvlJc w:val="right"/>
      <w:pPr>
        <w:ind w:left="6971" w:hanging="180"/>
      </w:pPr>
    </w:lvl>
  </w:abstractNum>
  <w:abstractNum w:abstractNumId="445" w15:restartNumberingAfterBreak="0">
    <w:nsid w:val="5CCD78E4"/>
    <w:multiLevelType w:val="hybridMultilevel"/>
    <w:tmpl w:val="140EE592"/>
    <w:lvl w:ilvl="0" w:tplc="B7E0B1E4">
      <w:start w:val="1"/>
      <w:numFmt w:val="upperLetter"/>
      <w:lvlText w:val="%1."/>
      <w:lvlJc w:val="left"/>
      <w:pPr>
        <w:tabs>
          <w:tab w:val="num" w:pos="1080"/>
        </w:tabs>
        <w:ind w:left="1080" w:hanging="360"/>
      </w:pPr>
      <w:rPr>
        <w:rFonts w:hint="default"/>
      </w:rPr>
    </w:lvl>
    <w:lvl w:ilvl="1" w:tplc="9E301E98">
      <w:start w:val="1"/>
      <w:numFmt w:val="decimal"/>
      <w:lvlText w:val="%2."/>
      <w:lvlJc w:val="left"/>
      <w:pPr>
        <w:tabs>
          <w:tab w:val="num" w:pos="1800"/>
        </w:tabs>
        <w:ind w:left="1800" w:hanging="360"/>
      </w:pPr>
      <w:rPr>
        <w:rFonts w:hint="default"/>
      </w:r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446" w15:restartNumberingAfterBreak="0">
    <w:nsid w:val="5CD40746"/>
    <w:multiLevelType w:val="hybridMultilevel"/>
    <w:tmpl w:val="316C85D0"/>
    <w:lvl w:ilvl="0" w:tplc="41EC5C88">
      <w:start w:val="1"/>
      <w:numFmt w:val="upperLetter"/>
      <w:lvlText w:val="%1."/>
      <w:lvlJc w:val="left"/>
      <w:pPr>
        <w:tabs>
          <w:tab w:val="num" w:pos="1440"/>
        </w:tabs>
        <w:ind w:left="1440" w:hanging="72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447" w15:restartNumberingAfterBreak="0">
    <w:nsid w:val="5D0712F0"/>
    <w:multiLevelType w:val="hybridMultilevel"/>
    <w:tmpl w:val="D4FA0DD6"/>
    <w:lvl w:ilvl="0" w:tplc="3FE0CA6A">
      <w:start w:val="2"/>
      <w:numFmt w:val="upperLetter"/>
      <w:lvlText w:val="%1."/>
      <w:lvlJc w:val="left"/>
      <w:pPr>
        <w:tabs>
          <w:tab w:val="num" w:pos="2520"/>
        </w:tabs>
        <w:ind w:left="2520" w:hanging="360"/>
      </w:pPr>
      <w:rPr>
        <w:rFonts w:hint="default"/>
      </w:rPr>
    </w:lvl>
    <w:lvl w:ilvl="1" w:tplc="04090019" w:tentative="1">
      <w:start w:val="1"/>
      <w:numFmt w:val="lowerLetter"/>
      <w:lvlText w:val="%2."/>
      <w:lvlJc w:val="left"/>
      <w:pPr>
        <w:tabs>
          <w:tab w:val="num" w:pos="3240"/>
        </w:tabs>
        <w:ind w:left="3240" w:hanging="360"/>
      </w:pPr>
    </w:lvl>
    <w:lvl w:ilvl="2" w:tplc="0409001B" w:tentative="1">
      <w:start w:val="1"/>
      <w:numFmt w:val="lowerRoman"/>
      <w:lvlText w:val="%3."/>
      <w:lvlJc w:val="right"/>
      <w:pPr>
        <w:tabs>
          <w:tab w:val="num" w:pos="3960"/>
        </w:tabs>
        <w:ind w:left="3960" w:hanging="180"/>
      </w:pPr>
    </w:lvl>
    <w:lvl w:ilvl="3" w:tplc="0409000F" w:tentative="1">
      <w:start w:val="1"/>
      <w:numFmt w:val="decimal"/>
      <w:lvlText w:val="%4."/>
      <w:lvlJc w:val="left"/>
      <w:pPr>
        <w:tabs>
          <w:tab w:val="num" w:pos="4680"/>
        </w:tabs>
        <w:ind w:left="4680" w:hanging="360"/>
      </w:pPr>
    </w:lvl>
    <w:lvl w:ilvl="4" w:tplc="04090019" w:tentative="1">
      <w:start w:val="1"/>
      <w:numFmt w:val="lowerLetter"/>
      <w:lvlText w:val="%5."/>
      <w:lvlJc w:val="left"/>
      <w:pPr>
        <w:tabs>
          <w:tab w:val="num" w:pos="5400"/>
        </w:tabs>
        <w:ind w:left="5400" w:hanging="360"/>
      </w:pPr>
    </w:lvl>
    <w:lvl w:ilvl="5" w:tplc="0409001B" w:tentative="1">
      <w:start w:val="1"/>
      <w:numFmt w:val="lowerRoman"/>
      <w:lvlText w:val="%6."/>
      <w:lvlJc w:val="right"/>
      <w:pPr>
        <w:tabs>
          <w:tab w:val="num" w:pos="6120"/>
        </w:tabs>
        <w:ind w:left="6120" w:hanging="180"/>
      </w:pPr>
    </w:lvl>
    <w:lvl w:ilvl="6" w:tplc="0409000F" w:tentative="1">
      <w:start w:val="1"/>
      <w:numFmt w:val="decimal"/>
      <w:lvlText w:val="%7."/>
      <w:lvlJc w:val="left"/>
      <w:pPr>
        <w:tabs>
          <w:tab w:val="num" w:pos="6840"/>
        </w:tabs>
        <w:ind w:left="6840" w:hanging="360"/>
      </w:pPr>
    </w:lvl>
    <w:lvl w:ilvl="7" w:tplc="04090019" w:tentative="1">
      <w:start w:val="1"/>
      <w:numFmt w:val="lowerLetter"/>
      <w:lvlText w:val="%8."/>
      <w:lvlJc w:val="left"/>
      <w:pPr>
        <w:tabs>
          <w:tab w:val="num" w:pos="7560"/>
        </w:tabs>
        <w:ind w:left="7560" w:hanging="360"/>
      </w:pPr>
    </w:lvl>
    <w:lvl w:ilvl="8" w:tplc="0409001B" w:tentative="1">
      <w:start w:val="1"/>
      <w:numFmt w:val="lowerRoman"/>
      <w:lvlText w:val="%9."/>
      <w:lvlJc w:val="right"/>
      <w:pPr>
        <w:tabs>
          <w:tab w:val="num" w:pos="8280"/>
        </w:tabs>
        <w:ind w:left="8280" w:hanging="180"/>
      </w:pPr>
    </w:lvl>
  </w:abstractNum>
  <w:abstractNum w:abstractNumId="448" w15:restartNumberingAfterBreak="0">
    <w:nsid w:val="5D26451C"/>
    <w:multiLevelType w:val="hybridMultilevel"/>
    <w:tmpl w:val="E3D28C32"/>
    <w:lvl w:ilvl="0" w:tplc="B7E0B1E4">
      <w:start w:val="1"/>
      <w:numFmt w:val="upperLetter"/>
      <w:lvlText w:val="%1."/>
      <w:lvlJc w:val="left"/>
      <w:pPr>
        <w:tabs>
          <w:tab w:val="num" w:pos="1080"/>
        </w:tabs>
        <w:ind w:left="1080" w:hanging="360"/>
      </w:pPr>
      <w:rPr>
        <w:rFonts w:hint="default"/>
      </w:rPr>
    </w:lvl>
    <w:lvl w:ilvl="1" w:tplc="D576AA6C">
      <w:start w:val="1"/>
      <w:numFmt w:val="decimal"/>
      <w:lvlText w:val="%2."/>
      <w:lvlJc w:val="left"/>
      <w:pPr>
        <w:tabs>
          <w:tab w:val="num" w:pos="1800"/>
        </w:tabs>
        <w:ind w:left="1800" w:hanging="360"/>
      </w:pPr>
      <w:rPr>
        <w:rFonts w:hint="default"/>
      </w:r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449" w15:restartNumberingAfterBreak="0">
    <w:nsid w:val="5D5D1352"/>
    <w:multiLevelType w:val="singleLevel"/>
    <w:tmpl w:val="57665C36"/>
    <w:lvl w:ilvl="0">
      <w:start w:val="1"/>
      <w:numFmt w:val="irohaFullWidth"/>
      <w:lvlText w:val=""/>
      <w:lvlJc w:val="center"/>
      <w:pPr>
        <w:tabs>
          <w:tab w:val="num" w:pos="473"/>
        </w:tabs>
        <w:ind w:left="360" w:hanging="247"/>
      </w:pPr>
      <w:rPr>
        <w:rFonts w:ascii="Symbol" w:hAnsi="Symbol" w:hint="default"/>
      </w:rPr>
    </w:lvl>
  </w:abstractNum>
  <w:abstractNum w:abstractNumId="450" w15:restartNumberingAfterBreak="0">
    <w:nsid w:val="5DEE443A"/>
    <w:multiLevelType w:val="hybridMultilevel"/>
    <w:tmpl w:val="450C6F04"/>
    <w:lvl w:ilvl="0" w:tplc="621A1E96">
      <w:start w:val="2"/>
      <w:numFmt w:val="bullet"/>
      <w:lvlText w:val="-"/>
      <w:lvlJc w:val="left"/>
      <w:pPr>
        <w:ind w:left="2136" w:hanging="360"/>
      </w:pPr>
      <w:rPr>
        <w:rFonts w:ascii="Times New Roman" w:eastAsia="Times New Roman" w:hAnsi="Times New Roman" w:cs="Times New Roman" w:hint="default"/>
        <w:lang w:val="en-GB"/>
      </w:rPr>
    </w:lvl>
    <w:lvl w:ilvl="1" w:tplc="04090019" w:tentative="1">
      <w:start w:val="1"/>
      <w:numFmt w:val="lowerLetter"/>
      <w:lvlText w:val="%2."/>
      <w:lvlJc w:val="left"/>
      <w:pPr>
        <w:ind w:left="2856" w:hanging="360"/>
      </w:pPr>
    </w:lvl>
    <w:lvl w:ilvl="2" w:tplc="0409001B" w:tentative="1">
      <w:start w:val="1"/>
      <w:numFmt w:val="lowerRoman"/>
      <w:lvlText w:val="%3."/>
      <w:lvlJc w:val="right"/>
      <w:pPr>
        <w:ind w:left="3576" w:hanging="180"/>
      </w:pPr>
    </w:lvl>
    <w:lvl w:ilvl="3" w:tplc="0409000F" w:tentative="1">
      <w:start w:val="1"/>
      <w:numFmt w:val="decimal"/>
      <w:lvlText w:val="%4."/>
      <w:lvlJc w:val="left"/>
      <w:pPr>
        <w:ind w:left="4296" w:hanging="360"/>
      </w:pPr>
    </w:lvl>
    <w:lvl w:ilvl="4" w:tplc="04090019" w:tentative="1">
      <w:start w:val="1"/>
      <w:numFmt w:val="lowerLetter"/>
      <w:lvlText w:val="%5."/>
      <w:lvlJc w:val="left"/>
      <w:pPr>
        <w:ind w:left="5016" w:hanging="360"/>
      </w:pPr>
    </w:lvl>
    <w:lvl w:ilvl="5" w:tplc="0409001B" w:tentative="1">
      <w:start w:val="1"/>
      <w:numFmt w:val="lowerRoman"/>
      <w:lvlText w:val="%6."/>
      <w:lvlJc w:val="right"/>
      <w:pPr>
        <w:ind w:left="5736" w:hanging="180"/>
      </w:pPr>
    </w:lvl>
    <w:lvl w:ilvl="6" w:tplc="0409000F" w:tentative="1">
      <w:start w:val="1"/>
      <w:numFmt w:val="decimal"/>
      <w:lvlText w:val="%7."/>
      <w:lvlJc w:val="left"/>
      <w:pPr>
        <w:ind w:left="6456" w:hanging="360"/>
      </w:pPr>
    </w:lvl>
    <w:lvl w:ilvl="7" w:tplc="04090019" w:tentative="1">
      <w:start w:val="1"/>
      <w:numFmt w:val="lowerLetter"/>
      <w:lvlText w:val="%8."/>
      <w:lvlJc w:val="left"/>
      <w:pPr>
        <w:ind w:left="7176" w:hanging="360"/>
      </w:pPr>
    </w:lvl>
    <w:lvl w:ilvl="8" w:tplc="0409001B" w:tentative="1">
      <w:start w:val="1"/>
      <w:numFmt w:val="lowerRoman"/>
      <w:lvlText w:val="%9."/>
      <w:lvlJc w:val="right"/>
      <w:pPr>
        <w:ind w:left="7896" w:hanging="180"/>
      </w:pPr>
    </w:lvl>
  </w:abstractNum>
  <w:abstractNum w:abstractNumId="451" w15:restartNumberingAfterBreak="0">
    <w:nsid w:val="5E605A0B"/>
    <w:multiLevelType w:val="hybridMultilevel"/>
    <w:tmpl w:val="30BE7500"/>
    <w:lvl w:ilvl="0" w:tplc="3A5C654E">
      <w:start w:val="1"/>
      <w:numFmt w:val="upperLetter"/>
      <w:lvlText w:val="%1."/>
      <w:lvlJc w:val="left"/>
      <w:pPr>
        <w:tabs>
          <w:tab w:val="num" w:pos="1069"/>
        </w:tabs>
        <w:ind w:left="1069"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52" w15:restartNumberingAfterBreak="0">
    <w:nsid w:val="5E930AD2"/>
    <w:multiLevelType w:val="hybridMultilevel"/>
    <w:tmpl w:val="39549CE0"/>
    <w:lvl w:ilvl="0" w:tplc="0CCAF3F2">
      <w:start w:val="2"/>
      <w:numFmt w:val="bullet"/>
      <w:lvlText w:val="-"/>
      <w:lvlJc w:val="left"/>
      <w:pPr>
        <w:tabs>
          <w:tab w:val="num" w:pos="1144"/>
        </w:tabs>
        <w:ind w:left="1144" w:hanging="435"/>
      </w:pPr>
      <w:rPr>
        <w:rFonts w:ascii="Times New Roman" w:eastAsia="Times New Roman" w:hAnsi="Times New Roman" w:cs="Times New Roman" w:hint="default"/>
      </w:rPr>
    </w:lvl>
    <w:lvl w:ilvl="1" w:tplc="04090003" w:tentative="1">
      <w:start w:val="1"/>
      <w:numFmt w:val="bullet"/>
      <w:lvlText w:val="o"/>
      <w:lvlJc w:val="left"/>
      <w:pPr>
        <w:tabs>
          <w:tab w:val="num" w:pos="1789"/>
        </w:tabs>
        <w:ind w:left="1789" w:hanging="360"/>
      </w:pPr>
      <w:rPr>
        <w:rFonts w:ascii="Courier New" w:hAnsi="Courier New" w:hint="default"/>
      </w:rPr>
    </w:lvl>
    <w:lvl w:ilvl="2" w:tplc="04090005" w:tentative="1">
      <w:start w:val="1"/>
      <w:numFmt w:val="bullet"/>
      <w:lvlText w:val=""/>
      <w:lvlJc w:val="left"/>
      <w:pPr>
        <w:tabs>
          <w:tab w:val="num" w:pos="2509"/>
        </w:tabs>
        <w:ind w:left="2509" w:hanging="360"/>
      </w:pPr>
      <w:rPr>
        <w:rFonts w:ascii="Wingdings" w:hAnsi="Wingdings" w:hint="default"/>
      </w:rPr>
    </w:lvl>
    <w:lvl w:ilvl="3" w:tplc="04090001" w:tentative="1">
      <w:start w:val="1"/>
      <w:numFmt w:val="bullet"/>
      <w:lvlText w:val=""/>
      <w:lvlJc w:val="left"/>
      <w:pPr>
        <w:tabs>
          <w:tab w:val="num" w:pos="3229"/>
        </w:tabs>
        <w:ind w:left="3229" w:hanging="360"/>
      </w:pPr>
      <w:rPr>
        <w:rFonts w:ascii="Symbol" w:hAnsi="Symbol" w:hint="default"/>
      </w:rPr>
    </w:lvl>
    <w:lvl w:ilvl="4" w:tplc="04090003" w:tentative="1">
      <w:start w:val="1"/>
      <w:numFmt w:val="bullet"/>
      <w:lvlText w:val="o"/>
      <w:lvlJc w:val="left"/>
      <w:pPr>
        <w:tabs>
          <w:tab w:val="num" w:pos="3949"/>
        </w:tabs>
        <w:ind w:left="3949" w:hanging="360"/>
      </w:pPr>
      <w:rPr>
        <w:rFonts w:ascii="Courier New" w:hAnsi="Courier New" w:hint="default"/>
      </w:rPr>
    </w:lvl>
    <w:lvl w:ilvl="5" w:tplc="04090005" w:tentative="1">
      <w:start w:val="1"/>
      <w:numFmt w:val="bullet"/>
      <w:lvlText w:val=""/>
      <w:lvlJc w:val="left"/>
      <w:pPr>
        <w:tabs>
          <w:tab w:val="num" w:pos="4669"/>
        </w:tabs>
        <w:ind w:left="4669" w:hanging="360"/>
      </w:pPr>
      <w:rPr>
        <w:rFonts w:ascii="Wingdings" w:hAnsi="Wingdings" w:hint="default"/>
      </w:rPr>
    </w:lvl>
    <w:lvl w:ilvl="6" w:tplc="04090001" w:tentative="1">
      <w:start w:val="1"/>
      <w:numFmt w:val="bullet"/>
      <w:lvlText w:val=""/>
      <w:lvlJc w:val="left"/>
      <w:pPr>
        <w:tabs>
          <w:tab w:val="num" w:pos="5389"/>
        </w:tabs>
        <w:ind w:left="5389" w:hanging="360"/>
      </w:pPr>
      <w:rPr>
        <w:rFonts w:ascii="Symbol" w:hAnsi="Symbol" w:hint="default"/>
      </w:rPr>
    </w:lvl>
    <w:lvl w:ilvl="7" w:tplc="04090003" w:tentative="1">
      <w:start w:val="1"/>
      <w:numFmt w:val="bullet"/>
      <w:lvlText w:val="o"/>
      <w:lvlJc w:val="left"/>
      <w:pPr>
        <w:tabs>
          <w:tab w:val="num" w:pos="6109"/>
        </w:tabs>
        <w:ind w:left="6109" w:hanging="360"/>
      </w:pPr>
      <w:rPr>
        <w:rFonts w:ascii="Courier New" w:hAnsi="Courier New" w:hint="default"/>
      </w:rPr>
    </w:lvl>
    <w:lvl w:ilvl="8" w:tplc="04090005" w:tentative="1">
      <w:start w:val="1"/>
      <w:numFmt w:val="bullet"/>
      <w:lvlText w:val=""/>
      <w:lvlJc w:val="left"/>
      <w:pPr>
        <w:tabs>
          <w:tab w:val="num" w:pos="6829"/>
        </w:tabs>
        <w:ind w:left="6829" w:hanging="360"/>
      </w:pPr>
      <w:rPr>
        <w:rFonts w:ascii="Wingdings" w:hAnsi="Wingdings" w:hint="default"/>
      </w:rPr>
    </w:lvl>
  </w:abstractNum>
  <w:abstractNum w:abstractNumId="453" w15:restartNumberingAfterBreak="0">
    <w:nsid w:val="5EED04A3"/>
    <w:multiLevelType w:val="hybridMultilevel"/>
    <w:tmpl w:val="7124E96E"/>
    <w:lvl w:ilvl="0" w:tplc="BECE7BD0">
      <w:start w:val="1"/>
      <w:numFmt w:val="upperLetter"/>
      <w:lvlText w:val="%1."/>
      <w:lvlJc w:val="left"/>
      <w:pPr>
        <w:tabs>
          <w:tab w:val="num" w:pos="1069"/>
        </w:tabs>
        <w:ind w:left="1069" w:hanging="360"/>
      </w:pPr>
      <w:rPr>
        <w:rFonts w:hint="default"/>
      </w:rPr>
    </w:lvl>
    <w:lvl w:ilvl="1" w:tplc="04090019" w:tentative="1">
      <w:start w:val="1"/>
      <w:numFmt w:val="lowerLetter"/>
      <w:lvlText w:val="%2."/>
      <w:lvlJc w:val="left"/>
      <w:pPr>
        <w:tabs>
          <w:tab w:val="num" w:pos="1789"/>
        </w:tabs>
        <w:ind w:left="1789" w:hanging="360"/>
      </w:pPr>
    </w:lvl>
    <w:lvl w:ilvl="2" w:tplc="0409001B" w:tentative="1">
      <w:start w:val="1"/>
      <w:numFmt w:val="lowerRoman"/>
      <w:lvlText w:val="%3."/>
      <w:lvlJc w:val="right"/>
      <w:pPr>
        <w:tabs>
          <w:tab w:val="num" w:pos="2509"/>
        </w:tabs>
        <w:ind w:left="2509" w:hanging="180"/>
      </w:pPr>
    </w:lvl>
    <w:lvl w:ilvl="3" w:tplc="0409000F" w:tentative="1">
      <w:start w:val="1"/>
      <w:numFmt w:val="decimal"/>
      <w:lvlText w:val="%4."/>
      <w:lvlJc w:val="left"/>
      <w:pPr>
        <w:tabs>
          <w:tab w:val="num" w:pos="3229"/>
        </w:tabs>
        <w:ind w:left="3229" w:hanging="360"/>
      </w:pPr>
    </w:lvl>
    <w:lvl w:ilvl="4" w:tplc="04090019" w:tentative="1">
      <w:start w:val="1"/>
      <w:numFmt w:val="lowerLetter"/>
      <w:lvlText w:val="%5."/>
      <w:lvlJc w:val="left"/>
      <w:pPr>
        <w:tabs>
          <w:tab w:val="num" w:pos="3949"/>
        </w:tabs>
        <w:ind w:left="3949" w:hanging="360"/>
      </w:pPr>
    </w:lvl>
    <w:lvl w:ilvl="5" w:tplc="0409001B" w:tentative="1">
      <w:start w:val="1"/>
      <w:numFmt w:val="lowerRoman"/>
      <w:lvlText w:val="%6."/>
      <w:lvlJc w:val="right"/>
      <w:pPr>
        <w:tabs>
          <w:tab w:val="num" w:pos="4669"/>
        </w:tabs>
        <w:ind w:left="4669" w:hanging="180"/>
      </w:pPr>
    </w:lvl>
    <w:lvl w:ilvl="6" w:tplc="0409000F" w:tentative="1">
      <w:start w:val="1"/>
      <w:numFmt w:val="decimal"/>
      <w:lvlText w:val="%7."/>
      <w:lvlJc w:val="left"/>
      <w:pPr>
        <w:tabs>
          <w:tab w:val="num" w:pos="5389"/>
        </w:tabs>
        <w:ind w:left="5389" w:hanging="360"/>
      </w:pPr>
    </w:lvl>
    <w:lvl w:ilvl="7" w:tplc="04090019" w:tentative="1">
      <w:start w:val="1"/>
      <w:numFmt w:val="lowerLetter"/>
      <w:lvlText w:val="%8."/>
      <w:lvlJc w:val="left"/>
      <w:pPr>
        <w:tabs>
          <w:tab w:val="num" w:pos="6109"/>
        </w:tabs>
        <w:ind w:left="6109" w:hanging="360"/>
      </w:pPr>
    </w:lvl>
    <w:lvl w:ilvl="8" w:tplc="0409001B" w:tentative="1">
      <w:start w:val="1"/>
      <w:numFmt w:val="lowerRoman"/>
      <w:lvlText w:val="%9."/>
      <w:lvlJc w:val="right"/>
      <w:pPr>
        <w:tabs>
          <w:tab w:val="num" w:pos="6829"/>
        </w:tabs>
        <w:ind w:left="6829" w:hanging="180"/>
      </w:pPr>
    </w:lvl>
  </w:abstractNum>
  <w:abstractNum w:abstractNumId="454" w15:restartNumberingAfterBreak="0">
    <w:nsid w:val="5EF9352F"/>
    <w:multiLevelType w:val="hybridMultilevel"/>
    <w:tmpl w:val="0A78FCB2"/>
    <w:lvl w:ilvl="0" w:tplc="82AA18A0">
      <w:start w:val="1"/>
      <w:numFmt w:val="decimal"/>
      <w:lvlText w:val="%1."/>
      <w:lvlJc w:val="left"/>
      <w:pPr>
        <w:tabs>
          <w:tab w:val="num" w:pos="1200"/>
        </w:tabs>
        <w:ind w:left="1200" w:hanging="420"/>
      </w:pPr>
      <w:rPr>
        <w:rFonts w:hint="default"/>
      </w:rPr>
    </w:lvl>
    <w:lvl w:ilvl="1" w:tplc="04090019" w:tentative="1">
      <w:start w:val="1"/>
      <w:numFmt w:val="lowerLetter"/>
      <w:lvlText w:val="%2."/>
      <w:lvlJc w:val="left"/>
      <w:pPr>
        <w:tabs>
          <w:tab w:val="num" w:pos="1860"/>
        </w:tabs>
        <w:ind w:left="1860" w:hanging="360"/>
      </w:pPr>
    </w:lvl>
    <w:lvl w:ilvl="2" w:tplc="0409001B" w:tentative="1">
      <w:start w:val="1"/>
      <w:numFmt w:val="lowerRoman"/>
      <w:lvlText w:val="%3."/>
      <w:lvlJc w:val="right"/>
      <w:pPr>
        <w:tabs>
          <w:tab w:val="num" w:pos="2580"/>
        </w:tabs>
        <w:ind w:left="2580" w:hanging="180"/>
      </w:pPr>
    </w:lvl>
    <w:lvl w:ilvl="3" w:tplc="0409000F" w:tentative="1">
      <w:start w:val="1"/>
      <w:numFmt w:val="decimal"/>
      <w:lvlText w:val="%4."/>
      <w:lvlJc w:val="left"/>
      <w:pPr>
        <w:tabs>
          <w:tab w:val="num" w:pos="3300"/>
        </w:tabs>
        <w:ind w:left="3300" w:hanging="360"/>
      </w:pPr>
    </w:lvl>
    <w:lvl w:ilvl="4" w:tplc="04090019" w:tentative="1">
      <w:start w:val="1"/>
      <w:numFmt w:val="lowerLetter"/>
      <w:lvlText w:val="%5."/>
      <w:lvlJc w:val="left"/>
      <w:pPr>
        <w:tabs>
          <w:tab w:val="num" w:pos="4020"/>
        </w:tabs>
        <w:ind w:left="4020" w:hanging="360"/>
      </w:pPr>
    </w:lvl>
    <w:lvl w:ilvl="5" w:tplc="0409001B" w:tentative="1">
      <w:start w:val="1"/>
      <w:numFmt w:val="lowerRoman"/>
      <w:lvlText w:val="%6."/>
      <w:lvlJc w:val="right"/>
      <w:pPr>
        <w:tabs>
          <w:tab w:val="num" w:pos="4740"/>
        </w:tabs>
        <w:ind w:left="4740" w:hanging="180"/>
      </w:pPr>
    </w:lvl>
    <w:lvl w:ilvl="6" w:tplc="0409000F" w:tentative="1">
      <w:start w:val="1"/>
      <w:numFmt w:val="decimal"/>
      <w:lvlText w:val="%7."/>
      <w:lvlJc w:val="left"/>
      <w:pPr>
        <w:tabs>
          <w:tab w:val="num" w:pos="5460"/>
        </w:tabs>
        <w:ind w:left="5460" w:hanging="360"/>
      </w:pPr>
    </w:lvl>
    <w:lvl w:ilvl="7" w:tplc="04090019" w:tentative="1">
      <w:start w:val="1"/>
      <w:numFmt w:val="lowerLetter"/>
      <w:lvlText w:val="%8."/>
      <w:lvlJc w:val="left"/>
      <w:pPr>
        <w:tabs>
          <w:tab w:val="num" w:pos="6180"/>
        </w:tabs>
        <w:ind w:left="6180" w:hanging="360"/>
      </w:pPr>
    </w:lvl>
    <w:lvl w:ilvl="8" w:tplc="0409001B" w:tentative="1">
      <w:start w:val="1"/>
      <w:numFmt w:val="lowerRoman"/>
      <w:lvlText w:val="%9."/>
      <w:lvlJc w:val="right"/>
      <w:pPr>
        <w:tabs>
          <w:tab w:val="num" w:pos="6900"/>
        </w:tabs>
        <w:ind w:left="6900" w:hanging="180"/>
      </w:pPr>
    </w:lvl>
  </w:abstractNum>
  <w:abstractNum w:abstractNumId="455" w15:restartNumberingAfterBreak="0">
    <w:nsid w:val="5F0106FD"/>
    <w:multiLevelType w:val="multilevel"/>
    <w:tmpl w:val="A0D2003C"/>
    <w:lvl w:ilvl="0">
      <w:start w:val="1"/>
      <w:numFmt w:val="decimal"/>
      <w:lvlText w:val="%1"/>
      <w:lvlJc w:val="left"/>
      <w:pPr>
        <w:tabs>
          <w:tab w:val="num" w:pos="720"/>
        </w:tabs>
        <w:ind w:left="720" w:hanging="72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456" w15:restartNumberingAfterBreak="0">
    <w:nsid w:val="5F214C1F"/>
    <w:multiLevelType w:val="hybridMultilevel"/>
    <w:tmpl w:val="1C66D5DC"/>
    <w:lvl w:ilvl="0" w:tplc="753AAC90">
      <w:start w:val="1"/>
      <w:numFmt w:val="upperLetter"/>
      <w:lvlText w:val="%1."/>
      <w:lvlJc w:val="left"/>
      <w:pPr>
        <w:tabs>
          <w:tab w:val="num" w:pos="1069"/>
        </w:tabs>
        <w:ind w:left="1069" w:hanging="360"/>
      </w:pPr>
      <w:rPr>
        <w:rFonts w:hint="default"/>
      </w:rPr>
    </w:lvl>
    <w:lvl w:ilvl="1" w:tplc="04090019" w:tentative="1">
      <w:start w:val="1"/>
      <w:numFmt w:val="lowerLetter"/>
      <w:lvlText w:val="%2."/>
      <w:lvlJc w:val="left"/>
      <w:pPr>
        <w:tabs>
          <w:tab w:val="num" w:pos="1789"/>
        </w:tabs>
        <w:ind w:left="1789" w:hanging="360"/>
      </w:pPr>
    </w:lvl>
    <w:lvl w:ilvl="2" w:tplc="0409001B" w:tentative="1">
      <w:start w:val="1"/>
      <w:numFmt w:val="lowerRoman"/>
      <w:lvlText w:val="%3."/>
      <w:lvlJc w:val="right"/>
      <w:pPr>
        <w:tabs>
          <w:tab w:val="num" w:pos="2509"/>
        </w:tabs>
        <w:ind w:left="2509" w:hanging="180"/>
      </w:pPr>
    </w:lvl>
    <w:lvl w:ilvl="3" w:tplc="0409000F" w:tentative="1">
      <w:start w:val="1"/>
      <w:numFmt w:val="decimal"/>
      <w:lvlText w:val="%4."/>
      <w:lvlJc w:val="left"/>
      <w:pPr>
        <w:tabs>
          <w:tab w:val="num" w:pos="3229"/>
        </w:tabs>
        <w:ind w:left="3229" w:hanging="360"/>
      </w:pPr>
    </w:lvl>
    <w:lvl w:ilvl="4" w:tplc="04090019" w:tentative="1">
      <w:start w:val="1"/>
      <w:numFmt w:val="lowerLetter"/>
      <w:lvlText w:val="%5."/>
      <w:lvlJc w:val="left"/>
      <w:pPr>
        <w:tabs>
          <w:tab w:val="num" w:pos="3949"/>
        </w:tabs>
        <w:ind w:left="3949" w:hanging="360"/>
      </w:pPr>
    </w:lvl>
    <w:lvl w:ilvl="5" w:tplc="0409001B" w:tentative="1">
      <w:start w:val="1"/>
      <w:numFmt w:val="lowerRoman"/>
      <w:lvlText w:val="%6."/>
      <w:lvlJc w:val="right"/>
      <w:pPr>
        <w:tabs>
          <w:tab w:val="num" w:pos="4669"/>
        </w:tabs>
        <w:ind w:left="4669" w:hanging="180"/>
      </w:pPr>
    </w:lvl>
    <w:lvl w:ilvl="6" w:tplc="0409000F" w:tentative="1">
      <w:start w:val="1"/>
      <w:numFmt w:val="decimal"/>
      <w:lvlText w:val="%7."/>
      <w:lvlJc w:val="left"/>
      <w:pPr>
        <w:tabs>
          <w:tab w:val="num" w:pos="5389"/>
        </w:tabs>
        <w:ind w:left="5389" w:hanging="360"/>
      </w:pPr>
    </w:lvl>
    <w:lvl w:ilvl="7" w:tplc="04090019" w:tentative="1">
      <w:start w:val="1"/>
      <w:numFmt w:val="lowerLetter"/>
      <w:lvlText w:val="%8."/>
      <w:lvlJc w:val="left"/>
      <w:pPr>
        <w:tabs>
          <w:tab w:val="num" w:pos="6109"/>
        </w:tabs>
        <w:ind w:left="6109" w:hanging="360"/>
      </w:pPr>
    </w:lvl>
    <w:lvl w:ilvl="8" w:tplc="0409001B" w:tentative="1">
      <w:start w:val="1"/>
      <w:numFmt w:val="lowerRoman"/>
      <w:lvlText w:val="%9."/>
      <w:lvlJc w:val="right"/>
      <w:pPr>
        <w:tabs>
          <w:tab w:val="num" w:pos="6829"/>
        </w:tabs>
        <w:ind w:left="6829" w:hanging="180"/>
      </w:pPr>
    </w:lvl>
  </w:abstractNum>
  <w:abstractNum w:abstractNumId="457" w15:restartNumberingAfterBreak="0">
    <w:nsid w:val="5F520DFA"/>
    <w:multiLevelType w:val="hybridMultilevel"/>
    <w:tmpl w:val="AA842032"/>
    <w:lvl w:ilvl="0" w:tplc="9ABCCB02">
      <w:start w:val="1"/>
      <w:numFmt w:val="upperLetter"/>
      <w:lvlText w:val="%1."/>
      <w:lvlJc w:val="left"/>
      <w:pPr>
        <w:tabs>
          <w:tab w:val="num" w:pos="2487"/>
        </w:tabs>
        <w:ind w:left="2487"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58" w15:restartNumberingAfterBreak="0">
    <w:nsid w:val="603771C9"/>
    <w:multiLevelType w:val="multilevel"/>
    <w:tmpl w:val="005E7864"/>
    <w:lvl w:ilvl="0">
      <w:start w:val="1"/>
      <w:numFmt w:val="upperLetter"/>
      <w:lvlText w:val="%1."/>
      <w:legacy w:legacy="1" w:legacySpace="120" w:legacyIndent="360"/>
      <w:lvlJc w:val="left"/>
      <w:pPr>
        <w:ind w:left="360" w:hanging="360"/>
      </w:pPr>
    </w:lvl>
    <w:lvl w:ilvl="1">
      <w:start w:val="1"/>
      <w:numFmt w:val="decimal"/>
      <w:lvlText w:val="%2."/>
      <w:legacy w:legacy="1" w:legacySpace="120" w:legacyIndent="360"/>
      <w:lvlJc w:val="left"/>
      <w:pPr>
        <w:ind w:left="720" w:hanging="360"/>
      </w:pPr>
    </w:lvl>
    <w:lvl w:ilvl="2">
      <w:start w:val="1"/>
      <w:numFmt w:val="lowerRoman"/>
      <w:lvlText w:val="%3."/>
      <w:legacy w:legacy="1" w:legacySpace="120" w:legacyIndent="180"/>
      <w:lvlJc w:val="left"/>
      <w:pPr>
        <w:ind w:left="900" w:hanging="180"/>
      </w:pPr>
    </w:lvl>
    <w:lvl w:ilvl="3">
      <w:start w:val="1"/>
      <w:numFmt w:val="decimal"/>
      <w:lvlText w:val="%4."/>
      <w:legacy w:legacy="1" w:legacySpace="120" w:legacyIndent="360"/>
      <w:lvlJc w:val="left"/>
      <w:pPr>
        <w:ind w:left="1260" w:hanging="360"/>
      </w:pPr>
    </w:lvl>
    <w:lvl w:ilvl="4">
      <w:start w:val="1"/>
      <w:numFmt w:val="lowerLetter"/>
      <w:lvlText w:val="%5."/>
      <w:legacy w:legacy="1" w:legacySpace="120" w:legacyIndent="360"/>
      <w:lvlJc w:val="left"/>
      <w:pPr>
        <w:ind w:left="1620" w:hanging="360"/>
      </w:pPr>
    </w:lvl>
    <w:lvl w:ilvl="5">
      <w:start w:val="1"/>
      <w:numFmt w:val="lowerRoman"/>
      <w:lvlText w:val="%6."/>
      <w:legacy w:legacy="1" w:legacySpace="120" w:legacyIndent="180"/>
      <w:lvlJc w:val="left"/>
      <w:pPr>
        <w:ind w:left="1800" w:hanging="180"/>
      </w:pPr>
    </w:lvl>
    <w:lvl w:ilvl="6">
      <w:start w:val="1"/>
      <w:numFmt w:val="decimal"/>
      <w:lvlText w:val="%7."/>
      <w:legacy w:legacy="1" w:legacySpace="120" w:legacyIndent="360"/>
      <w:lvlJc w:val="left"/>
      <w:pPr>
        <w:ind w:left="2160" w:hanging="360"/>
      </w:pPr>
    </w:lvl>
    <w:lvl w:ilvl="7">
      <w:start w:val="1"/>
      <w:numFmt w:val="lowerLetter"/>
      <w:lvlText w:val="%8."/>
      <w:legacy w:legacy="1" w:legacySpace="120" w:legacyIndent="360"/>
      <w:lvlJc w:val="left"/>
      <w:pPr>
        <w:ind w:left="2520" w:hanging="360"/>
      </w:pPr>
    </w:lvl>
    <w:lvl w:ilvl="8">
      <w:start w:val="1"/>
      <w:numFmt w:val="lowerRoman"/>
      <w:lvlText w:val="%9."/>
      <w:legacy w:legacy="1" w:legacySpace="120" w:legacyIndent="180"/>
      <w:lvlJc w:val="left"/>
      <w:pPr>
        <w:ind w:left="2700" w:hanging="180"/>
      </w:pPr>
    </w:lvl>
  </w:abstractNum>
  <w:abstractNum w:abstractNumId="459" w15:restartNumberingAfterBreak="0">
    <w:nsid w:val="6115409F"/>
    <w:multiLevelType w:val="multilevel"/>
    <w:tmpl w:val="91B44A8A"/>
    <w:lvl w:ilvl="0">
      <w:start w:val="10"/>
      <w:numFmt w:val="decimal"/>
      <w:lvlText w:val="%1"/>
      <w:lvlJc w:val="left"/>
      <w:pPr>
        <w:tabs>
          <w:tab w:val="num" w:pos="360"/>
        </w:tabs>
        <w:ind w:left="360" w:hanging="360"/>
      </w:pPr>
      <w:rPr>
        <w:rFonts w:hint="default"/>
      </w:rPr>
    </w:lvl>
    <w:lvl w:ilvl="1">
      <w:start w:val="1"/>
      <w:numFmt w:val="decimal"/>
      <w:lvlText w:val="%1-%2"/>
      <w:lvlJc w:val="left"/>
      <w:pPr>
        <w:tabs>
          <w:tab w:val="num" w:pos="1080"/>
        </w:tabs>
        <w:ind w:left="1080" w:hanging="360"/>
      </w:pPr>
      <w:rPr>
        <w:rFonts w:hint="default"/>
      </w:rPr>
    </w:lvl>
    <w:lvl w:ilvl="2">
      <w:start w:val="1"/>
      <w:numFmt w:val="decimalZero"/>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460" w15:restartNumberingAfterBreak="0">
    <w:nsid w:val="614A2AF0"/>
    <w:multiLevelType w:val="hybridMultilevel"/>
    <w:tmpl w:val="8EBAE6B8"/>
    <w:lvl w:ilvl="0" w:tplc="97144188">
      <w:start w:val="1"/>
      <w:numFmt w:val="lowerLetter"/>
      <w:lvlText w:val="%1."/>
      <w:lvlJc w:val="left"/>
      <w:pPr>
        <w:tabs>
          <w:tab w:val="num" w:pos="1211"/>
        </w:tabs>
        <w:ind w:left="1211" w:hanging="360"/>
      </w:pPr>
      <w:rPr>
        <w:rFonts w:hint="default"/>
      </w:rPr>
    </w:lvl>
    <w:lvl w:ilvl="1" w:tplc="04090019" w:tentative="1">
      <w:start w:val="1"/>
      <w:numFmt w:val="lowerLetter"/>
      <w:lvlText w:val="%2."/>
      <w:lvlJc w:val="left"/>
      <w:pPr>
        <w:tabs>
          <w:tab w:val="num" w:pos="1931"/>
        </w:tabs>
        <w:ind w:left="1931" w:hanging="360"/>
      </w:pPr>
    </w:lvl>
    <w:lvl w:ilvl="2" w:tplc="0409001B" w:tentative="1">
      <w:start w:val="1"/>
      <w:numFmt w:val="lowerRoman"/>
      <w:lvlText w:val="%3."/>
      <w:lvlJc w:val="right"/>
      <w:pPr>
        <w:tabs>
          <w:tab w:val="num" w:pos="2651"/>
        </w:tabs>
        <w:ind w:left="2651" w:hanging="180"/>
      </w:pPr>
    </w:lvl>
    <w:lvl w:ilvl="3" w:tplc="0409000F" w:tentative="1">
      <w:start w:val="1"/>
      <w:numFmt w:val="decimal"/>
      <w:lvlText w:val="%4."/>
      <w:lvlJc w:val="left"/>
      <w:pPr>
        <w:tabs>
          <w:tab w:val="num" w:pos="3371"/>
        </w:tabs>
        <w:ind w:left="3371" w:hanging="360"/>
      </w:pPr>
    </w:lvl>
    <w:lvl w:ilvl="4" w:tplc="04090019" w:tentative="1">
      <w:start w:val="1"/>
      <w:numFmt w:val="lowerLetter"/>
      <w:lvlText w:val="%5."/>
      <w:lvlJc w:val="left"/>
      <w:pPr>
        <w:tabs>
          <w:tab w:val="num" w:pos="4091"/>
        </w:tabs>
        <w:ind w:left="4091" w:hanging="360"/>
      </w:pPr>
    </w:lvl>
    <w:lvl w:ilvl="5" w:tplc="0409001B" w:tentative="1">
      <w:start w:val="1"/>
      <w:numFmt w:val="lowerRoman"/>
      <w:lvlText w:val="%6."/>
      <w:lvlJc w:val="right"/>
      <w:pPr>
        <w:tabs>
          <w:tab w:val="num" w:pos="4811"/>
        </w:tabs>
        <w:ind w:left="4811" w:hanging="180"/>
      </w:pPr>
    </w:lvl>
    <w:lvl w:ilvl="6" w:tplc="0409000F" w:tentative="1">
      <w:start w:val="1"/>
      <w:numFmt w:val="decimal"/>
      <w:lvlText w:val="%7."/>
      <w:lvlJc w:val="left"/>
      <w:pPr>
        <w:tabs>
          <w:tab w:val="num" w:pos="5531"/>
        </w:tabs>
        <w:ind w:left="5531" w:hanging="360"/>
      </w:pPr>
    </w:lvl>
    <w:lvl w:ilvl="7" w:tplc="04090019" w:tentative="1">
      <w:start w:val="1"/>
      <w:numFmt w:val="lowerLetter"/>
      <w:lvlText w:val="%8."/>
      <w:lvlJc w:val="left"/>
      <w:pPr>
        <w:tabs>
          <w:tab w:val="num" w:pos="6251"/>
        </w:tabs>
        <w:ind w:left="6251" w:hanging="360"/>
      </w:pPr>
    </w:lvl>
    <w:lvl w:ilvl="8" w:tplc="0409001B" w:tentative="1">
      <w:start w:val="1"/>
      <w:numFmt w:val="lowerRoman"/>
      <w:lvlText w:val="%9."/>
      <w:lvlJc w:val="right"/>
      <w:pPr>
        <w:tabs>
          <w:tab w:val="num" w:pos="6971"/>
        </w:tabs>
        <w:ind w:left="6971" w:hanging="180"/>
      </w:pPr>
    </w:lvl>
  </w:abstractNum>
  <w:abstractNum w:abstractNumId="461" w15:restartNumberingAfterBreak="0">
    <w:nsid w:val="614B4EEC"/>
    <w:multiLevelType w:val="hybridMultilevel"/>
    <w:tmpl w:val="7506CD2E"/>
    <w:lvl w:ilvl="0" w:tplc="9C38847A">
      <w:start w:val="1"/>
      <w:numFmt w:val="upperLetter"/>
      <w:lvlText w:val="%1."/>
      <w:lvlJc w:val="left"/>
      <w:pPr>
        <w:tabs>
          <w:tab w:val="num" w:pos="1440"/>
        </w:tabs>
        <w:ind w:left="1440" w:hanging="720"/>
      </w:pPr>
      <w:rPr>
        <w:rFonts w:hint="default"/>
        <w:b w:val="0"/>
      </w:rPr>
    </w:lvl>
    <w:lvl w:ilvl="1" w:tplc="06FE79B4">
      <w:start w:val="1"/>
      <w:numFmt w:val="decimal"/>
      <w:lvlText w:val="%2."/>
      <w:lvlJc w:val="left"/>
      <w:pPr>
        <w:tabs>
          <w:tab w:val="num" w:pos="1800"/>
        </w:tabs>
        <w:ind w:left="1800" w:hanging="360"/>
      </w:pPr>
      <w:rPr>
        <w:rFonts w:hint="default"/>
      </w:r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462" w15:restartNumberingAfterBreak="0">
    <w:nsid w:val="61717970"/>
    <w:multiLevelType w:val="hybridMultilevel"/>
    <w:tmpl w:val="6FC6649A"/>
    <w:lvl w:ilvl="0" w:tplc="5FE657B6">
      <w:start w:val="2"/>
      <w:numFmt w:val="upperLetter"/>
      <w:lvlText w:val="%1."/>
      <w:lvlJc w:val="left"/>
      <w:pPr>
        <w:tabs>
          <w:tab w:val="num" w:pos="1429"/>
        </w:tabs>
        <w:ind w:left="1429" w:hanging="720"/>
      </w:pPr>
      <w:rPr>
        <w:rFonts w:hint="default"/>
      </w:rPr>
    </w:lvl>
    <w:lvl w:ilvl="1" w:tplc="04090019" w:tentative="1">
      <w:start w:val="1"/>
      <w:numFmt w:val="lowerLetter"/>
      <w:lvlText w:val="%2."/>
      <w:lvlJc w:val="left"/>
      <w:pPr>
        <w:tabs>
          <w:tab w:val="num" w:pos="1789"/>
        </w:tabs>
        <w:ind w:left="1789" w:hanging="360"/>
      </w:pPr>
    </w:lvl>
    <w:lvl w:ilvl="2" w:tplc="0409001B" w:tentative="1">
      <w:start w:val="1"/>
      <w:numFmt w:val="lowerRoman"/>
      <w:lvlText w:val="%3."/>
      <w:lvlJc w:val="right"/>
      <w:pPr>
        <w:tabs>
          <w:tab w:val="num" w:pos="2509"/>
        </w:tabs>
        <w:ind w:left="2509" w:hanging="180"/>
      </w:pPr>
    </w:lvl>
    <w:lvl w:ilvl="3" w:tplc="0409000F" w:tentative="1">
      <w:start w:val="1"/>
      <w:numFmt w:val="decimal"/>
      <w:lvlText w:val="%4."/>
      <w:lvlJc w:val="left"/>
      <w:pPr>
        <w:tabs>
          <w:tab w:val="num" w:pos="3229"/>
        </w:tabs>
        <w:ind w:left="3229" w:hanging="360"/>
      </w:pPr>
    </w:lvl>
    <w:lvl w:ilvl="4" w:tplc="04090019" w:tentative="1">
      <w:start w:val="1"/>
      <w:numFmt w:val="lowerLetter"/>
      <w:lvlText w:val="%5."/>
      <w:lvlJc w:val="left"/>
      <w:pPr>
        <w:tabs>
          <w:tab w:val="num" w:pos="3949"/>
        </w:tabs>
        <w:ind w:left="3949" w:hanging="360"/>
      </w:pPr>
    </w:lvl>
    <w:lvl w:ilvl="5" w:tplc="0409001B" w:tentative="1">
      <w:start w:val="1"/>
      <w:numFmt w:val="lowerRoman"/>
      <w:lvlText w:val="%6."/>
      <w:lvlJc w:val="right"/>
      <w:pPr>
        <w:tabs>
          <w:tab w:val="num" w:pos="4669"/>
        </w:tabs>
        <w:ind w:left="4669" w:hanging="180"/>
      </w:pPr>
    </w:lvl>
    <w:lvl w:ilvl="6" w:tplc="0409000F" w:tentative="1">
      <w:start w:val="1"/>
      <w:numFmt w:val="decimal"/>
      <w:lvlText w:val="%7."/>
      <w:lvlJc w:val="left"/>
      <w:pPr>
        <w:tabs>
          <w:tab w:val="num" w:pos="5389"/>
        </w:tabs>
        <w:ind w:left="5389" w:hanging="360"/>
      </w:pPr>
    </w:lvl>
    <w:lvl w:ilvl="7" w:tplc="04090019" w:tentative="1">
      <w:start w:val="1"/>
      <w:numFmt w:val="lowerLetter"/>
      <w:lvlText w:val="%8."/>
      <w:lvlJc w:val="left"/>
      <w:pPr>
        <w:tabs>
          <w:tab w:val="num" w:pos="6109"/>
        </w:tabs>
        <w:ind w:left="6109" w:hanging="360"/>
      </w:pPr>
    </w:lvl>
    <w:lvl w:ilvl="8" w:tplc="0409001B" w:tentative="1">
      <w:start w:val="1"/>
      <w:numFmt w:val="lowerRoman"/>
      <w:lvlText w:val="%9."/>
      <w:lvlJc w:val="right"/>
      <w:pPr>
        <w:tabs>
          <w:tab w:val="num" w:pos="6829"/>
        </w:tabs>
        <w:ind w:left="6829" w:hanging="180"/>
      </w:pPr>
    </w:lvl>
  </w:abstractNum>
  <w:abstractNum w:abstractNumId="463" w15:restartNumberingAfterBreak="0">
    <w:nsid w:val="61814B36"/>
    <w:multiLevelType w:val="hybridMultilevel"/>
    <w:tmpl w:val="10EEC514"/>
    <w:lvl w:ilvl="0" w:tplc="4F0624DE">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4" w15:restartNumberingAfterBreak="0">
    <w:nsid w:val="6181586F"/>
    <w:multiLevelType w:val="singleLevel"/>
    <w:tmpl w:val="072EC1BC"/>
    <w:lvl w:ilvl="0">
      <w:start w:val="1"/>
      <w:numFmt w:val="upperLetter"/>
      <w:lvlText w:val="%1."/>
      <w:lvlJc w:val="left"/>
      <w:pPr>
        <w:tabs>
          <w:tab w:val="num" w:pos="720"/>
        </w:tabs>
        <w:ind w:left="720" w:hanging="504"/>
      </w:pPr>
    </w:lvl>
  </w:abstractNum>
  <w:abstractNum w:abstractNumId="465" w15:restartNumberingAfterBreak="0">
    <w:nsid w:val="61E26426"/>
    <w:multiLevelType w:val="hybridMultilevel"/>
    <w:tmpl w:val="21369310"/>
    <w:lvl w:ilvl="0" w:tplc="80B084D6">
      <w:start w:val="1"/>
      <w:numFmt w:val="upperLetter"/>
      <w:lvlText w:val="%1."/>
      <w:lvlJc w:val="left"/>
      <w:pPr>
        <w:tabs>
          <w:tab w:val="num" w:pos="1279"/>
        </w:tabs>
        <w:ind w:left="1279" w:hanging="570"/>
      </w:pPr>
      <w:rPr>
        <w:rFonts w:hint="default"/>
      </w:rPr>
    </w:lvl>
    <w:lvl w:ilvl="1" w:tplc="04090019" w:tentative="1">
      <w:start w:val="1"/>
      <w:numFmt w:val="lowerLetter"/>
      <w:lvlText w:val="%2."/>
      <w:lvlJc w:val="left"/>
      <w:pPr>
        <w:tabs>
          <w:tab w:val="num" w:pos="1789"/>
        </w:tabs>
        <w:ind w:left="1789" w:hanging="360"/>
      </w:pPr>
    </w:lvl>
    <w:lvl w:ilvl="2" w:tplc="0409001B" w:tentative="1">
      <w:start w:val="1"/>
      <w:numFmt w:val="lowerRoman"/>
      <w:lvlText w:val="%3."/>
      <w:lvlJc w:val="right"/>
      <w:pPr>
        <w:tabs>
          <w:tab w:val="num" w:pos="2509"/>
        </w:tabs>
        <w:ind w:left="2509" w:hanging="180"/>
      </w:pPr>
    </w:lvl>
    <w:lvl w:ilvl="3" w:tplc="0409000F" w:tentative="1">
      <w:start w:val="1"/>
      <w:numFmt w:val="decimal"/>
      <w:lvlText w:val="%4."/>
      <w:lvlJc w:val="left"/>
      <w:pPr>
        <w:tabs>
          <w:tab w:val="num" w:pos="3229"/>
        </w:tabs>
        <w:ind w:left="3229" w:hanging="360"/>
      </w:pPr>
    </w:lvl>
    <w:lvl w:ilvl="4" w:tplc="04090019" w:tentative="1">
      <w:start w:val="1"/>
      <w:numFmt w:val="lowerLetter"/>
      <w:lvlText w:val="%5."/>
      <w:lvlJc w:val="left"/>
      <w:pPr>
        <w:tabs>
          <w:tab w:val="num" w:pos="3949"/>
        </w:tabs>
        <w:ind w:left="3949" w:hanging="360"/>
      </w:pPr>
    </w:lvl>
    <w:lvl w:ilvl="5" w:tplc="0409001B" w:tentative="1">
      <w:start w:val="1"/>
      <w:numFmt w:val="lowerRoman"/>
      <w:lvlText w:val="%6."/>
      <w:lvlJc w:val="right"/>
      <w:pPr>
        <w:tabs>
          <w:tab w:val="num" w:pos="4669"/>
        </w:tabs>
        <w:ind w:left="4669" w:hanging="180"/>
      </w:pPr>
    </w:lvl>
    <w:lvl w:ilvl="6" w:tplc="0409000F" w:tentative="1">
      <w:start w:val="1"/>
      <w:numFmt w:val="decimal"/>
      <w:lvlText w:val="%7."/>
      <w:lvlJc w:val="left"/>
      <w:pPr>
        <w:tabs>
          <w:tab w:val="num" w:pos="5389"/>
        </w:tabs>
        <w:ind w:left="5389" w:hanging="360"/>
      </w:pPr>
    </w:lvl>
    <w:lvl w:ilvl="7" w:tplc="04090019" w:tentative="1">
      <w:start w:val="1"/>
      <w:numFmt w:val="lowerLetter"/>
      <w:lvlText w:val="%8."/>
      <w:lvlJc w:val="left"/>
      <w:pPr>
        <w:tabs>
          <w:tab w:val="num" w:pos="6109"/>
        </w:tabs>
        <w:ind w:left="6109" w:hanging="360"/>
      </w:pPr>
    </w:lvl>
    <w:lvl w:ilvl="8" w:tplc="0409001B" w:tentative="1">
      <w:start w:val="1"/>
      <w:numFmt w:val="lowerRoman"/>
      <w:lvlText w:val="%9."/>
      <w:lvlJc w:val="right"/>
      <w:pPr>
        <w:tabs>
          <w:tab w:val="num" w:pos="6829"/>
        </w:tabs>
        <w:ind w:left="6829" w:hanging="180"/>
      </w:pPr>
    </w:lvl>
  </w:abstractNum>
  <w:abstractNum w:abstractNumId="466" w15:restartNumberingAfterBreak="0">
    <w:nsid w:val="62372CC7"/>
    <w:multiLevelType w:val="multilevel"/>
    <w:tmpl w:val="86169DBA"/>
    <w:lvl w:ilvl="0">
      <w:start w:val="2"/>
      <w:numFmt w:val="decimal"/>
      <w:lvlText w:val="%1"/>
      <w:lvlJc w:val="left"/>
      <w:pPr>
        <w:tabs>
          <w:tab w:val="num" w:pos="720"/>
        </w:tabs>
        <w:ind w:left="720" w:hanging="720"/>
      </w:pPr>
      <w:rPr>
        <w:rFonts w:hint="default"/>
        <w:u w:val="none"/>
      </w:rPr>
    </w:lvl>
    <w:lvl w:ilvl="1">
      <w:start w:val="1"/>
      <w:numFmt w:val="decimal"/>
      <w:lvlText w:val="%1.%2"/>
      <w:lvlJc w:val="left"/>
      <w:pPr>
        <w:tabs>
          <w:tab w:val="num" w:pos="720"/>
        </w:tabs>
        <w:ind w:left="720" w:hanging="720"/>
      </w:pPr>
      <w:rPr>
        <w:rFonts w:hint="default"/>
        <w:u w:val="none"/>
      </w:rPr>
    </w:lvl>
    <w:lvl w:ilvl="2">
      <w:start w:val="1"/>
      <w:numFmt w:val="decimal"/>
      <w:lvlText w:val="%1.%2.%3"/>
      <w:lvlJc w:val="left"/>
      <w:pPr>
        <w:tabs>
          <w:tab w:val="num" w:pos="720"/>
        </w:tabs>
        <w:ind w:left="720" w:hanging="720"/>
      </w:pPr>
      <w:rPr>
        <w:rFonts w:hint="default"/>
        <w:u w:val="none"/>
      </w:rPr>
    </w:lvl>
    <w:lvl w:ilvl="3">
      <w:start w:val="1"/>
      <w:numFmt w:val="decimal"/>
      <w:lvlText w:val="%1.%2.%3.%4"/>
      <w:lvlJc w:val="left"/>
      <w:pPr>
        <w:tabs>
          <w:tab w:val="num" w:pos="720"/>
        </w:tabs>
        <w:ind w:left="720" w:hanging="720"/>
      </w:pPr>
      <w:rPr>
        <w:rFonts w:hint="default"/>
        <w:u w:val="none"/>
      </w:rPr>
    </w:lvl>
    <w:lvl w:ilvl="4">
      <w:start w:val="1"/>
      <w:numFmt w:val="decimal"/>
      <w:lvlText w:val="%1.%2.%3.%4.%5"/>
      <w:lvlJc w:val="left"/>
      <w:pPr>
        <w:tabs>
          <w:tab w:val="num" w:pos="1080"/>
        </w:tabs>
        <w:ind w:left="1080" w:hanging="1080"/>
      </w:pPr>
      <w:rPr>
        <w:rFonts w:hint="default"/>
        <w:u w:val="none"/>
      </w:rPr>
    </w:lvl>
    <w:lvl w:ilvl="5">
      <w:start w:val="1"/>
      <w:numFmt w:val="decimal"/>
      <w:lvlText w:val="%1.%2.%3.%4.%5.%6"/>
      <w:lvlJc w:val="left"/>
      <w:pPr>
        <w:tabs>
          <w:tab w:val="num" w:pos="1080"/>
        </w:tabs>
        <w:ind w:left="1080" w:hanging="1080"/>
      </w:pPr>
      <w:rPr>
        <w:rFonts w:hint="default"/>
        <w:u w:val="none"/>
      </w:rPr>
    </w:lvl>
    <w:lvl w:ilvl="6">
      <w:start w:val="1"/>
      <w:numFmt w:val="decimal"/>
      <w:lvlText w:val="%1.%2.%3.%4.%5.%6.%7"/>
      <w:lvlJc w:val="left"/>
      <w:pPr>
        <w:tabs>
          <w:tab w:val="num" w:pos="1440"/>
        </w:tabs>
        <w:ind w:left="1440" w:hanging="1440"/>
      </w:pPr>
      <w:rPr>
        <w:rFonts w:hint="default"/>
        <w:u w:val="none"/>
      </w:rPr>
    </w:lvl>
    <w:lvl w:ilvl="7">
      <w:start w:val="1"/>
      <w:numFmt w:val="decimal"/>
      <w:lvlText w:val="%1.%2.%3.%4.%5.%6.%7.%8"/>
      <w:lvlJc w:val="left"/>
      <w:pPr>
        <w:tabs>
          <w:tab w:val="num" w:pos="1440"/>
        </w:tabs>
        <w:ind w:left="1440" w:hanging="1440"/>
      </w:pPr>
      <w:rPr>
        <w:rFonts w:hint="default"/>
        <w:u w:val="none"/>
      </w:rPr>
    </w:lvl>
    <w:lvl w:ilvl="8">
      <w:start w:val="1"/>
      <w:numFmt w:val="decimal"/>
      <w:lvlText w:val="%1.%2.%3.%4.%5.%6.%7.%8.%9"/>
      <w:lvlJc w:val="left"/>
      <w:pPr>
        <w:tabs>
          <w:tab w:val="num" w:pos="1800"/>
        </w:tabs>
        <w:ind w:left="1800" w:hanging="1800"/>
      </w:pPr>
      <w:rPr>
        <w:rFonts w:hint="default"/>
        <w:u w:val="none"/>
      </w:rPr>
    </w:lvl>
  </w:abstractNum>
  <w:abstractNum w:abstractNumId="467" w15:restartNumberingAfterBreak="0">
    <w:nsid w:val="62424DA7"/>
    <w:multiLevelType w:val="hybridMultilevel"/>
    <w:tmpl w:val="61601E3C"/>
    <w:lvl w:ilvl="0" w:tplc="F482C8EA">
      <w:start w:val="5"/>
      <w:numFmt w:val="lowerLetter"/>
      <w:lvlText w:val="%1."/>
      <w:lvlJc w:val="left"/>
      <w:pPr>
        <w:tabs>
          <w:tab w:val="num" w:pos="1080"/>
        </w:tabs>
        <w:ind w:left="1080" w:hanging="360"/>
      </w:pPr>
      <w:rPr>
        <w:rFonts w:hint="default"/>
        <w:b/>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468" w15:restartNumberingAfterBreak="0">
    <w:nsid w:val="624B2986"/>
    <w:multiLevelType w:val="multilevel"/>
    <w:tmpl w:val="005E7864"/>
    <w:lvl w:ilvl="0">
      <w:start w:val="1"/>
      <w:numFmt w:val="upperLetter"/>
      <w:lvlText w:val="%1."/>
      <w:legacy w:legacy="1" w:legacySpace="120" w:legacyIndent="360"/>
      <w:lvlJc w:val="left"/>
      <w:pPr>
        <w:ind w:left="360" w:hanging="360"/>
      </w:pPr>
    </w:lvl>
    <w:lvl w:ilvl="1">
      <w:start w:val="1"/>
      <w:numFmt w:val="decimal"/>
      <w:lvlText w:val="%2."/>
      <w:legacy w:legacy="1" w:legacySpace="120" w:legacyIndent="360"/>
      <w:lvlJc w:val="left"/>
      <w:pPr>
        <w:ind w:left="720" w:hanging="360"/>
      </w:pPr>
    </w:lvl>
    <w:lvl w:ilvl="2">
      <w:start w:val="1"/>
      <w:numFmt w:val="lowerRoman"/>
      <w:lvlText w:val="%3."/>
      <w:legacy w:legacy="1" w:legacySpace="120" w:legacyIndent="180"/>
      <w:lvlJc w:val="left"/>
      <w:pPr>
        <w:ind w:left="900" w:hanging="180"/>
      </w:pPr>
    </w:lvl>
    <w:lvl w:ilvl="3">
      <w:start w:val="1"/>
      <w:numFmt w:val="decimal"/>
      <w:lvlText w:val="%4."/>
      <w:legacy w:legacy="1" w:legacySpace="120" w:legacyIndent="360"/>
      <w:lvlJc w:val="left"/>
      <w:pPr>
        <w:ind w:left="1260" w:hanging="360"/>
      </w:pPr>
    </w:lvl>
    <w:lvl w:ilvl="4">
      <w:start w:val="1"/>
      <w:numFmt w:val="lowerLetter"/>
      <w:lvlText w:val="%5."/>
      <w:legacy w:legacy="1" w:legacySpace="120" w:legacyIndent="360"/>
      <w:lvlJc w:val="left"/>
      <w:pPr>
        <w:ind w:left="1620" w:hanging="360"/>
      </w:pPr>
    </w:lvl>
    <w:lvl w:ilvl="5">
      <w:start w:val="1"/>
      <w:numFmt w:val="lowerRoman"/>
      <w:lvlText w:val="%6."/>
      <w:legacy w:legacy="1" w:legacySpace="120" w:legacyIndent="180"/>
      <w:lvlJc w:val="left"/>
      <w:pPr>
        <w:ind w:left="1800" w:hanging="180"/>
      </w:pPr>
    </w:lvl>
    <w:lvl w:ilvl="6">
      <w:start w:val="1"/>
      <w:numFmt w:val="decimal"/>
      <w:lvlText w:val="%7."/>
      <w:legacy w:legacy="1" w:legacySpace="120" w:legacyIndent="360"/>
      <w:lvlJc w:val="left"/>
      <w:pPr>
        <w:ind w:left="2160" w:hanging="360"/>
      </w:pPr>
    </w:lvl>
    <w:lvl w:ilvl="7">
      <w:start w:val="1"/>
      <w:numFmt w:val="lowerLetter"/>
      <w:lvlText w:val="%8."/>
      <w:legacy w:legacy="1" w:legacySpace="120" w:legacyIndent="360"/>
      <w:lvlJc w:val="left"/>
      <w:pPr>
        <w:ind w:left="2520" w:hanging="360"/>
      </w:pPr>
    </w:lvl>
    <w:lvl w:ilvl="8">
      <w:start w:val="1"/>
      <w:numFmt w:val="lowerRoman"/>
      <w:lvlText w:val="%9."/>
      <w:legacy w:legacy="1" w:legacySpace="120" w:legacyIndent="180"/>
      <w:lvlJc w:val="left"/>
      <w:pPr>
        <w:ind w:left="2700" w:hanging="180"/>
      </w:pPr>
    </w:lvl>
  </w:abstractNum>
  <w:abstractNum w:abstractNumId="469" w15:restartNumberingAfterBreak="0">
    <w:nsid w:val="62A219AF"/>
    <w:multiLevelType w:val="hybridMultilevel"/>
    <w:tmpl w:val="0638FBAA"/>
    <w:lvl w:ilvl="0" w:tplc="500E9490">
      <w:start w:val="1"/>
      <w:numFmt w:val="upperLetter"/>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470" w15:restartNumberingAfterBreak="0">
    <w:nsid w:val="62C27DF4"/>
    <w:multiLevelType w:val="hybridMultilevel"/>
    <w:tmpl w:val="D84EC014"/>
    <w:lvl w:ilvl="0" w:tplc="E16EC3EA">
      <w:numFmt w:val="bullet"/>
      <w:lvlText w:val="-"/>
      <w:lvlJc w:val="left"/>
      <w:pPr>
        <w:tabs>
          <w:tab w:val="num" w:pos="720"/>
        </w:tabs>
        <w:ind w:left="720" w:hanging="360"/>
      </w:pPr>
      <w:rPr>
        <w:rFonts w:ascii="Times New Roman" w:eastAsia="Times New Roman" w:hAnsi="Times New Roman" w:cs="Times New Roman" w:hint="default"/>
      </w:rPr>
    </w:lvl>
    <w:lvl w:ilvl="1" w:tplc="0409000F">
      <w:start w:val="1"/>
      <w:numFmt w:val="decimal"/>
      <w:lvlText w:val="%2."/>
      <w:lvlJc w:val="left"/>
      <w:pPr>
        <w:tabs>
          <w:tab w:val="num" w:pos="1440"/>
        </w:tabs>
        <w:ind w:left="1440" w:hanging="360"/>
      </w:pPr>
      <w:rPr>
        <w:rFonts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71" w15:restartNumberingAfterBreak="0">
    <w:nsid w:val="62C67EF8"/>
    <w:multiLevelType w:val="multilevel"/>
    <w:tmpl w:val="68143676"/>
    <w:lvl w:ilvl="0">
      <w:start w:val="1"/>
      <w:numFmt w:val="decimal"/>
      <w:lvlText w:val="%1"/>
      <w:lvlJc w:val="left"/>
      <w:pPr>
        <w:tabs>
          <w:tab w:val="num" w:pos="720"/>
        </w:tabs>
        <w:ind w:left="720" w:hanging="720"/>
      </w:pPr>
      <w:rPr>
        <w:rFonts w:hint="default"/>
        <w:u w:val="none"/>
      </w:rPr>
    </w:lvl>
    <w:lvl w:ilvl="1">
      <w:start w:val="2"/>
      <w:numFmt w:val="decimal"/>
      <w:lvlText w:val="%1.%2"/>
      <w:lvlJc w:val="left"/>
      <w:pPr>
        <w:tabs>
          <w:tab w:val="num" w:pos="1080"/>
        </w:tabs>
        <w:ind w:left="1080" w:hanging="720"/>
      </w:pPr>
      <w:rPr>
        <w:rFonts w:hint="default"/>
        <w:u w:val="none"/>
      </w:rPr>
    </w:lvl>
    <w:lvl w:ilvl="2">
      <w:start w:val="1"/>
      <w:numFmt w:val="decimalZero"/>
      <w:lvlText w:val="%1.%2.%3"/>
      <w:lvlJc w:val="left"/>
      <w:pPr>
        <w:tabs>
          <w:tab w:val="num" w:pos="1440"/>
        </w:tabs>
        <w:ind w:left="1440" w:hanging="720"/>
      </w:pPr>
      <w:rPr>
        <w:rFonts w:hint="default"/>
        <w:u w:val="none"/>
      </w:rPr>
    </w:lvl>
    <w:lvl w:ilvl="3">
      <w:start w:val="1"/>
      <w:numFmt w:val="decimal"/>
      <w:lvlText w:val="%1.%2.%3.%4"/>
      <w:lvlJc w:val="left"/>
      <w:pPr>
        <w:tabs>
          <w:tab w:val="num" w:pos="1800"/>
        </w:tabs>
        <w:ind w:left="1800" w:hanging="720"/>
      </w:pPr>
      <w:rPr>
        <w:rFonts w:hint="default"/>
        <w:u w:val="none"/>
      </w:rPr>
    </w:lvl>
    <w:lvl w:ilvl="4">
      <w:start w:val="1"/>
      <w:numFmt w:val="decimal"/>
      <w:lvlText w:val="%1.%2.%3.%4.%5"/>
      <w:lvlJc w:val="left"/>
      <w:pPr>
        <w:tabs>
          <w:tab w:val="num" w:pos="2520"/>
        </w:tabs>
        <w:ind w:left="2520" w:hanging="1080"/>
      </w:pPr>
      <w:rPr>
        <w:rFonts w:hint="default"/>
        <w:u w:val="none"/>
      </w:rPr>
    </w:lvl>
    <w:lvl w:ilvl="5">
      <w:start w:val="1"/>
      <w:numFmt w:val="decimal"/>
      <w:lvlText w:val="%1.%2.%3.%4.%5.%6"/>
      <w:lvlJc w:val="left"/>
      <w:pPr>
        <w:tabs>
          <w:tab w:val="num" w:pos="2880"/>
        </w:tabs>
        <w:ind w:left="2880" w:hanging="1080"/>
      </w:pPr>
      <w:rPr>
        <w:rFonts w:hint="default"/>
        <w:u w:val="none"/>
      </w:rPr>
    </w:lvl>
    <w:lvl w:ilvl="6">
      <w:start w:val="1"/>
      <w:numFmt w:val="decimal"/>
      <w:lvlText w:val="%1.%2.%3.%4.%5.%6.%7"/>
      <w:lvlJc w:val="left"/>
      <w:pPr>
        <w:tabs>
          <w:tab w:val="num" w:pos="3600"/>
        </w:tabs>
        <w:ind w:left="3600" w:hanging="1440"/>
      </w:pPr>
      <w:rPr>
        <w:rFonts w:hint="default"/>
        <w:u w:val="none"/>
      </w:rPr>
    </w:lvl>
    <w:lvl w:ilvl="7">
      <w:start w:val="1"/>
      <w:numFmt w:val="decimal"/>
      <w:lvlText w:val="%1.%2.%3.%4.%5.%6.%7.%8"/>
      <w:lvlJc w:val="left"/>
      <w:pPr>
        <w:tabs>
          <w:tab w:val="num" w:pos="3960"/>
        </w:tabs>
        <w:ind w:left="3960" w:hanging="1440"/>
      </w:pPr>
      <w:rPr>
        <w:rFonts w:hint="default"/>
        <w:u w:val="none"/>
      </w:rPr>
    </w:lvl>
    <w:lvl w:ilvl="8">
      <w:start w:val="1"/>
      <w:numFmt w:val="decimal"/>
      <w:lvlText w:val="%1.%2.%3.%4.%5.%6.%7.%8.%9"/>
      <w:lvlJc w:val="left"/>
      <w:pPr>
        <w:tabs>
          <w:tab w:val="num" w:pos="4680"/>
        </w:tabs>
        <w:ind w:left="4680" w:hanging="1800"/>
      </w:pPr>
      <w:rPr>
        <w:rFonts w:hint="default"/>
        <w:u w:val="none"/>
      </w:rPr>
    </w:lvl>
  </w:abstractNum>
  <w:abstractNum w:abstractNumId="472" w15:restartNumberingAfterBreak="0">
    <w:nsid w:val="62DC5AC3"/>
    <w:multiLevelType w:val="singleLevel"/>
    <w:tmpl w:val="7B922E2A"/>
    <w:lvl w:ilvl="0">
      <w:start w:val="2"/>
      <w:numFmt w:val="upperLetter"/>
      <w:lvlText w:val="%1."/>
      <w:lvlJc w:val="left"/>
      <w:pPr>
        <w:tabs>
          <w:tab w:val="num" w:pos="1444"/>
        </w:tabs>
        <w:ind w:left="1444" w:hanging="735"/>
      </w:pPr>
      <w:rPr>
        <w:rFonts w:hint="default"/>
      </w:rPr>
    </w:lvl>
  </w:abstractNum>
  <w:abstractNum w:abstractNumId="473" w15:restartNumberingAfterBreak="0">
    <w:nsid w:val="62DE2BE5"/>
    <w:multiLevelType w:val="hybridMultilevel"/>
    <w:tmpl w:val="BFA0EED8"/>
    <w:lvl w:ilvl="0" w:tplc="A20E8500">
      <w:start w:val="2"/>
      <w:numFmt w:val="decimal"/>
      <w:lvlText w:val="%1."/>
      <w:lvlJc w:val="left"/>
      <w:pPr>
        <w:tabs>
          <w:tab w:val="num" w:pos="1636"/>
        </w:tabs>
        <w:ind w:left="1636" w:hanging="360"/>
      </w:pPr>
      <w:rPr>
        <w:rFonts w:hint="default"/>
      </w:rPr>
    </w:lvl>
    <w:lvl w:ilvl="1" w:tplc="04090019" w:tentative="1">
      <w:start w:val="1"/>
      <w:numFmt w:val="lowerLetter"/>
      <w:lvlText w:val="%2."/>
      <w:lvlJc w:val="left"/>
      <w:pPr>
        <w:tabs>
          <w:tab w:val="num" w:pos="2356"/>
        </w:tabs>
        <w:ind w:left="2356" w:hanging="360"/>
      </w:pPr>
    </w:lvl>
    <w:lvl w:ilvl="2" w:tplc="0409001B" w:tentative="1">
      <w:start w:val="1"/>
      <w:numFmt w:val="lowerRoman"/>
      <w:lvlText w:val="%3."/>
      <w:lvlJc w:val="right"/>
      <w:pPr>
        <w:tabs>
          <w:tab w:val="num" w:pos="3076"/>
        </w:tabs>
        <w:ind w:left="3076" w:hanging="180"/>
      </w:pPr>
    </w:lvl>
    <w:lvl w:ilvl="3" w:tplc="0409000F" w:tentative="1">
      <w:start w:val="1"/>
      <w:numFmt w:val="decimal"/>
      <w:lvlText w:val="%4."/>
      <w:lvlJc w:val="left"/>
      <w:pPr>
        <w:tabs>
          <w:tab w:val="num" w:pos="3796"/>
        </w:tabs>
        <w:ind w:left="3796" w:hanging="360"/>
      </w:pPr>
    </w:lvl>
    <w:lvl w:ilvl="4" w:tplc="04090019" w:tentative="1">
      <w:start w:val="1"/>
      <w:numFmt w:val="lowerLetter"/>
      <w:lvlText w:val="%5."/>
      <w:lvlJc w:val="left"/>
      <w:pPr>
        <w:tabs>
          <w:tab w:val="num" w:pos="4516"/>
        </w:tabs>
        <w:ind w:left="4516" w:hanging="360"/>
      </w:pPr>
    </w:lvl>
    <w:lvl w:ilvl="5" w:tplc="0409001B" w:tentative="1">
      <w:start w:val="1"/>
      <w:numFmt w:val="lowerRoman"/>
      <w:lvlText w:val="%6."/>
      <w:lvlJc w:val="right"/>
      <w:pPr>
        <w:tabs>
          <w:tab w:val="num" w:pos="5236"/>
        </w:tabs>
        <w:ind w:left="5236" w:hanging="180"/>
      </w:pPr>
    </w:lvl>
    <w:lvl w:ilvl="6" w:tplc="0409000F" w:tentative="1">
      <w:start w:val="1"/>
      <w:numFmt w:val="decimal"/>
      <w:lvlText w:val="%7."/>
      <w:lvlJc w:val="left"/>
      <w:pPr>
        <w:tabs>
          <w:tab w:val="num" w:pos="5956"/>
        </w:tabs>
        <w:ind w:left="5956" w:hanging="360"/>
      </w:pPr>
    </w:lvl>
    <w:lvl w:ilvl="7" w:tplc="04090019" w:tentative="1">
      <w:start w:val="1"/>
      <w:numFmt w:val="lowerLetter"/>
      <w:lvlText w:val="%8."/>
      <w:lvlJc w:val="left"/>
      <w:pPr>
        <w:tabs>
          <w:tab w:val="num" w:pos="6676"/>
        </w:tabs>
        <w:ind w:left="6676" w:hanging="360"/>
      </w:pPr>
    </w:lvl>
    <w:lvl w:ilvl="8" w:tplc="0409001B" w:tentative="1">
      <w:start w:val="1"/>
      <w:numFmt w:val="lowerRoman"/>
      <w:lvlText w:val="%9."/>
      <w:lvlJc w:val="right"/>
      <w:pPr>
        <w:tabs>
          <w:tab w:val="num" w:pos="7396"/>
        </w:tabs>
        <w:ind w:left="7396" w:hanging="180"/>
      </w:pPr>
    </w:lvl>
  </w:abstractNum>
  <w:abstractNum w:abstractNumId="474" w15:restartNumberingAfterBreak="0">
    <w:nsid w:val="632D0190"/>
    <w:multiLevelType w:val="multilevel"/>
    <w:tmpl w:val="44B4431E"/>
    <w:lvl w:ilvl="0">
      <w:start w:val="1"/>
      <w:numFmt w:val="decimal"/>
      <w:lvlText w:val="%1"/>
      <w:lvlJc w:val="left"/>
      <w:pPr>
        <w:tabs>
          <w:tab w:val="num" w:pos="720"/>
        </w:tabs>
        <w:ind w:left="720" w:hanging="720"/>
      </w:pPr>
      <w:rPr>
        <w:rFonts w:hint="default"/>
        <w:u w:val="none"/>
      </w:rPr>
    </w:lvl>
    <w:lvl w:ilvl="1">
      <w:start w:val="2"/>
      <w:numFmt w:val="decimalZero"/>
      <w:lvlText w:val="%1.%2"/>
      <w:lvlJc w:val="left"/>
      <w:pPr>
        <w:tabs>
          <w:tab w:val="num" w:pos="720"/>
        </w:tabs>
        <w:ind w:left="720" w:hanging="720"/>
      </w:pPr>
      <w:rPr>
        <w:rFonts w:hint="default"/>
        <w:u w:val="none"/>
      </w:rPr>
    </w:lvl>
    <w:lvl w:ilvl="2">
      <w:start w:val="1"/>
      <w:numFmt w:val="decimal"/>
      <w:lvlText w:val="%1.%2.%3"/>
      <w:lvlJc w:val="left"/>
      <w:pPr>
        <w:tabs>
          <w:tab w:val="num" w:pos="720"/>
        </w:tabs>
        <w:ind w:left="720" w:hanging="720"/>
      </w:pPr>
      <w:rPr>
        <w:rFonts w:hint="default"/>
        <w:u w:val="none"/>
      </w:rPr>
    </w:lvl>
    <w:lvl w:ilvl="3">
      <w:start w:val="1"/>
      <w:numFmt w:val="decimal"/>
      <w:lvlText w:val="%1.%2.%3.%4"/>
      <w:lvlJc w:val="left"/>
      <w:pPr>
        <w:tabs>
          <w:tab w:val="num" w:pos="720"/>
        </w:tabs>
        <w:ind w:left="720" w:hanging="720"/>
      </w:pPr>
      <w:rPr>
        <w:rFonts w:hint="default"/>
        <w:u w:val="none"/>
      </w:rPr>
    </w:lvl>
    <w:lvl w:ilvl="4">
      <w:start w:val="1"/>
      <w:numFmt w:val="decimal"/>
      <w:lvlText w:val="%1.%2.%3.%4.%5"/>
      <w:lvlJc w:val="left"/>
      <w:pPr>
        <w:tabs>
          <w:tab w:val="num" w:pos="1080"/>
        </w:tabs>
        <w:ind w:left="1080" w:hanging="1080"/>
      </w:pPr>
      <w:rPr>
        <w:rFonts w:hint="default"/>
        <w:u w:val="none"/>
      </w:rPr>
    </w:lvl>
    <w:lvl w:ilvl="5">
      <w:start w:val="1"/>
      <w:numFmt w:val="decimal"/>
      <w:lvlText w:val="%1.%2.%3.%4.%5.%6"/>
      <w:lvlJc w:val="left"/>
      <w:pPr>
        <w:tabs>
          <w:tab w:val="num" w:pos="1080"/>
        </w:tabs>
        <w:ind w:left="1080" w:hanging="1080"/>
      </w:pPr>
      <w:rPr>
        <w:rFonts w:hint="default"/>
        <w:u w:val="none"/>
      </w:rPr>
    </w:lvl>
    <w:lvl w:ilvl="6">
      <w:start w:val="1"/>
      <w:numFmt w:val="decimal"/>
      <w:lvlText w:val="%1.%2.%3.%4.%5.%6.%7"/>
      <w:lvlJc w:val="left"/>
      <w:pPr>
        <w:tabs>
          <w:tab w:val="num" w:pos="1440"/>
        </w:tabs>
        <w:ind w:left="1440" w:hanging="1440"/>
      </w:pPr>
      <w:rPr>
        <w:rFonts w:hint="default"/>
        <w:u w:val="none"/>
      </w:rPr>
    </w:lvl>
    <w:lvl w:ilvl="7">
      <w:start w:val="1"/>
      <w:numFmt w:val="decimal"/>
      <w:lvlText w:val="%1.%2.%3.%4.%5.%6.%7.%8"/>
      <w:lvlJc w:val="left"/>
      <w:pPr>
        <w:tabs>
          <w:tab w:val="num" w:pos="1440"/>
        </w:tabs>
        <w:ind w:left="1440" w:hanging="1440"/>
      </w:pPr>
      <w:rPr>
        <w:rFonts w:hint="default"/>
        <w:u w:val="none"/>
      </w:rPr>
    </w:lvl>
    <w:lvl w:ilvl="8">
      <w:start w:val="1"/>
      <w:numFmt w:val="decimal"/>
      <w:lvlText w:val="%1.%2.%3.%4.%5.%6.%7.%8.%9"/>
      <w:lvlJc w:val="left"/>
      <w:pPr>
        <w:tabs>
          <w:tab w:val="num" w:pos="1800"/>
        </w:tabs>
        <w:ind w:left="1800" w:hanging="1800"/>
      </w:pPr>
      <w:rPr>
        <w:rFonts w:hint="default"/>
        <w:u w:val="none"/>
      </w:rPr>
    </w:lvl>
  </w:abstractNum>
  <w:abstractNum w:abstractNumId="475" w15:restartNumberingAfterBreak="0">
    <w:nsid w:val="63435366"/>
    <w:multiLevelType w:val="hybridMultilevel"/>
    <w:tmpl w:val="6AFE2B2A"/>
    <w:lvl w:ilvl="0" w:tplc="5E6A80E6">
      <w:start w:val="1"/>
      <w:numFmt w:val="upperLetter"/>
      <w:lvlText w:val="%1."/>
      <w:lvlJc w:val="left"/>
      <w:pPr>
        <w:tabs>
          <w:tab w:val="num" w:pos="1200"/>
        </w:tabs>
        <w:ind w:left="1200" w:hanging="600"/>
      </w:pPr>
      <w:rPr>
        <w:rFonts w:hint="default"/>
      </w:rPr>
    </w:lvl>
    <w:lvl w:ilvl="1" w:tplc="04090019" w:tentative="1">
      <w:start w:val="1"/>
      <w:numFmt w:val="lowerLetter"/>
      <w:lvlText w:val="%2."/>
      <w:lvlJc w:val="left"/>
      <w:pPr>
        <w:tabs>
          <w:tab w:val="num" w:pos="1680"/>
        </w:tabs>
        <w:ind w:left="1680" w:hanging="360"/>
      </w:pPr>
    </w:lvl>
    <w:lvl w:ilvl="2" w:tplc="0409001B" w:tentative="1">
      <w:start w:val="1"/>
      <w:numFmt w:val="lowerRoman"/>
      <w:lvlText w:val="%3."/>
      <w:lvlJc w:val="right"/>
      <w:pPr>
        <w:tabs>
          <w:tab w:val="num" w:pos="2400"/>
        </w:tabs>
        <w:ind w:left="2400" w:hanging="180"/>
      </w:pPr>
    </w:lvl>
    <w:lvl w:ilvl="3" w:tplc="0409000F" w:tentative="1">
      <w:start w:val="1"/>
      <w:numFmt w:val="decimal"/>
      <w:lvlText w:val="%4."/>
      <w:lvlJc w:val="left"/>
      <w:pPr>
        <w:tabs>
          <w:tab w:val="num" w:pos="3120"/>
        </w:tabs>
        <w:ind w:left="3120" w:hanging="360"/>
      </w:pPr>
    </w:lvl>
    <w:lvl w:ilvl="4" w:tplc="04090019" w:tentative="1">
      <w:start w:val="1"/>
      <w:numFmt w:val="lowerLetter"/>
      <w:lvlText w:val="%5."/>
      <w:lvlJc w:val="left"/>
      <w:pPr>
        <w:tabs>
          <w:tab w:val="num" w:pos="3840"/>
        </w:tabs>
        <w:ind w:left="3840" w:hanging="360"/>
      </w:pPr>
    </w:lvl>
    <w:lvl w:ilvl="5" w:tplc="0409001B" w:tentative="1">
      <w:start w:val="1"/>
      <w:numFmt w:val="lowerRoman"/>
      <w:lvlText w:val="%6."/>
      <w:lvlJc w:val="right"/>
      <w:pPr>
        <w:tabs>
          <w:tab w:val="num" w:pos="4560"/>
        </w:tabs>
        <w:ind w:left="4560" w:hanging="180"/>
      </w:pPr>
    </w:lvl>
    <w:lvl w:ilvl="6" w:tplc="0409000F" w:tentative="1">
      <w:start w:val="1"/>
      <w:numFmt w:val="decimal"/>
      <w:lvlText w:val="%7."/>
      <w:lvlJc w:val="left"/>
      <w:pPr>
        <w:tabs>
          <w:tab w:val="num" w:pos="5280"/>
        </w:tabs>
        <w:ind w:left="5280" w:hanging="360"/>
      </w:pPr>
    </w:lvl>
    <w:lvl w:ilvl="7" w:tplc="04090019" w:tentative="1">
      <w:start w:val="1"/>
      <w:numFmt w:val="lowerLetter"/>
      <w:lvlText w:val="%8."/>
      <w:lvlJc w:val="left"/>
      <w:pPr>
        <w:tabs>
          <w:tab w:val="num" w:pos="6000"/>
        </w:tabs>
        <w:ind w:left="6000" w:hanging="360"/>
      </w:pPr>
    </w:lvl>
    <w:lvl w:ilvl="8" w:tplc="0409001B" w:tentative="1">
      <w:start w:val="1"/>
      <w:numFmt w:val="lowerRoman"/>
      <w:lvlText w:val="%9."/>
      <w:lvlJc w:val="right"/>
      <w:pPr>
        <w:tabs>
          <w:tab w:val="num" w:pos="6720"/>
        </w:tabs>
        <w:ind w:left="6720" w:hanging="180"/>
      </w:pPr>
    </w:lvl>
  </w:abstractNum>
  <w:abstractNum w:abstractNumId="476" w15:restartNumberingAfterBreak="0">
    <w:nsid w:val="63A57A4F"/>
    <w:multiLevelType w:val="hybridMultilevel"/>
    <w:tmpl w:val="BEEE6186"/>
    <w:lvl w:ilvl="0" w:tplc="8B363A40">
      <w:start w:val="1"/>
      <w:numFmt w:val="upperLetter"/>
      <w:lvlText w:val="%1."/>
      <w:lvlJc w:val="left"/>
      <w:pPr>
        <w:tabs>
          <w:tab w:val="num" w:pos="1778"/>
        </w:tabs>
        <w:ind w:left="1778" w:hanging="360"/>
      </w:pPr>
      <w:rPr>
        <w:rFonts w:hint="default"/>
      </w:rPr>
    </w:lvl>
    <w:lvl w:ilvl="1" w:tplc="D908B4B2">
      <w:start w:val="1"/>
      <w:numFmt w:val="decimal"/>
      <w:lvlText w:val="%2."/>
      <w:lvlJc w:val="left"/>
      <w:pPr>
        <w:tabs>
          <w:tab w:val="num" w:pos="2498"/>
        </w:tabs>
        <w:ind w:left="2498" w:hanging="360"/>
      </w:pPr>
      <w:rPr>
        <w:rFonts w:hint="default"/>
      </w:rPr>
    </w:lvl>
    <w:lvl w:ilvl="2" w:tplc="C396092E">
      <w:start w:val="1"/>
      <w:numFmt w:val="lowerLetter"/>
      <w:lvlText w:val="%3."/>
      <w:lvlJc w:val="left"/>
      <w:pPr>
        <w:tabs>
          <w:tab w:val="num" w:pos="3398"/>
        </w:tabs>
        <w:ind w:left="3398" w:hanging="360"/>
      </w:pPr>
      <w:rPr>
        <w:rFonts w:hint="default"/>
      </w:rPr>
    </w:lvl>
    <w:lvl w:ilvl="3" w:tplc="D04EC64C">
      <w:start w:val="1"/>
      <w:numFmt w:val="decimal"/>
      <w:lvlText w:val="(%4)"/>
      <w:lvlJc w:val="left"/>
      <w:pPr>
        <w:tabs>
          <w:tab w:val="num" w:pos="3938"/>
        </w:tabs>
        <w:ind w:left="3938" w:hanging="360"/>
      </w:pPr>
      <w:rPr>
        <w:rFonts w:hint="default"/>
      </w:rPr>
    </w:lvl>
    <w:lvl w:ilvl="4" w:tplc="04090019" w:tentative="1">
      <w:start w:val="1"/>
      <w:numFmt w:val="lowerLetter"/>
      <w:lvlText w:val="%5."/>
      <w:lvlJc w:val="left"/>
      <w:pPr>
        <w:tabs>
          <w:tab w:val="num" w:pos="4658"/>
        </w:tabs>
        <w:ind w:left="4658" w:hanging="360"/>
      </w:pPr>
    </w:lvl>
    <w:lvl w:ilvl="5" w:tplc="0409001B" w:tentative="1">
      <w:start w:val="1"/>
      <w:numFmt w:val="lowerRoman"/>
      <w:lvlText w:val="%6."/>
      <w:lvlJc w:val="right"/>
      <w:pPr>
        <w:tabs>
          <w:tab w:val="num" w:pos="5378"/>
        </w:tabs>
        <w:ind w:left="5378" w:hanging="180"/>
      </w:pPr>
    </w:lvl>
    <w:lvl w:ilvl="6" w:tplc="0409000F" w:tentative="1">
      <w:start w:val="1"/>
      <w:numFmt w:val="decimal"/>
      <w:lvlText w:val="%7."/>
      <w:lvlJc w:val="left"/>
      <w:pPr>
        <w:tabs>
          <w:tab w:val="num" w:pos="6098"/>
        </w:tabs>
        <w:ind w:left="6098" w:hanging="360"/>
      </w:pPr>
    </w:lvl>
    <w:lvl w:ilvl="7" w:tplc="04090019" w:tentative="1">
      <w:start w:val="1"/>
      <w:numFmt w:val="lowerLetter"/>
      <w:lvlText w:val="%8."/>
      <w:lvlJc w:val="left"/>
      <w:pPr>
        <w:tabs>
          <w:tab w:val="num" w:pos="6818"/>
        </w:tabs>
        <w:ind w:left="6818" w:hanging="360"/>
      </w:pPr>
    </w:lvl>
    <w:lvl w:ilvl="8" w:tplc="0409001B" w:tentative="1">
      <w:start w:val="1"/>
      <w:numFmt w:val="lowerRoman"/>
      <w:lvlText w:val="%9."/>
      <w:lvlJc w:val="right"/>
      <w:pPr>
        <w:tabs>
          <w:tab w:val="num" w:pos="7538"/>
        </w:tabs>
        <w:ind w:left="7538" w:hanging="180"/>
      </w:pPr>
    </w:lvl>
  </w:abstractNum>
  <w:abstractNum w:abstractNumId="477" w15:restartNumberingAfterBreak="0">
    <w:nsid w:val="63BD0BE6"/>
    <w:multiLevelType w:val="hybridMultilevel"/>
    <w:tmpl w:val="C1F80196"/>
    <w:lvl w:ilvl="0" w:tplc="FE9E8716">
      <w:start w:val="1"/>
      <w:numFmt w:val="upperLetter"/>
      <w:lvlText w:val="%1."/>
      <w:lvlJc w:val="left"/>
      <w:pPr>
        <w:tabs>
          <w:tab w:val="num" w:pos="1069"/>
        </w:tabs>
        <w:ind w:left="1069" w:hanging="360"/>
      </w:pPr>
      <w:rPr>
        <w:rFonts w:hint="default"/>
      </w:rPr>
    </w:lvl>
    <w:lvl w:ilvl="1" w:tplc="04090019" w:tentative="1">
      <w:start w:val="1"/>
      <w:numFmt w:val="lowerLetter"/>
      <w:lvlText w:val="%2."/>
      <w:lvlJc w:val="left"/>
      <w:pPr>
        <w:tabs>
          <w:tab w:val="num" w:pos="1789"/>
        </w:tabs>
        <w:ind w:left="1789" w:hanging="360"/>
      </w:pPr>
    </w:lvl>
    <w:lvl w:ilvl="2" w:tplc="0409001B" w:tentative="1">
      <w:start w:val="1"/>
      <w:numFmt w:val="lowerRoman"/>
      <w:lvlText w:val="%3."/>
      <w:lvlJc w:val="right"/>
      <w:pPr>
        <w:tabs>
          <w:tab w:val="num" w:pos="2509"/>
        </w:tabs>
        <w:ind w:left="2509" w:hanging="180"/>
      </w:pPr>
    </w:lvl>
    <w:lvl w:ilvl="3" w:tplc="0409000F" w:tentative="1">
      <w:start w:val="1"/>
      <w:numFmt w:val="decimal"/>
      <w:lvlText w:val="%4."/>
      <w:lvlJc w:val="left"/>
      <w:pPr>
        <w:tabs>
          <w:tab w:val="num" w:pos="3229"/>
        </w:tabs>
        <w:ind w:left="3229" w:hanging="360"/>
      </w:pPr>
    </w:lvl>
    <w:lvl w:ilvl="4" w:tplc="04090019" w:tentative="1">
      <w:start w:val="1"/>
      <w:numFmt w:val="lowerLetter"/>
      <w:lvlText w:val="%5."/>
      <w:lvlJc w:val="left"/>
      <w:pPr>
        <w:tabs>
          <w:tab w:val="num" w:pos="3949"/>
        </w:tabs>
        <w:ind w:left="3949" w:hanging="360"/>
      </w:pPr>
    </w:lvl>
    <w:lvl w:ilvl="5" w:tplc="0409001B" w:tentative="1">
      <w:start w:val="1"/>
      <w:numFmt w:val="lowerRoman"/>
      <w:lvlText w:val="%6."/>
      <w:lvlJc w:val="right"/>
      <w:pPr>
        <w:tabs>
          <w:tab w:val="num" w:pos="4669"/>
        </w:tabs>
        <w:ind w:left="4669" w:hanging="180"/>
      </w:pPr>
    </w:lvl>
    <w:lvl w:ilvl="6" w:tplc="0409000F" w:tentative="1">
      <w:start w:val="1"/>
      <w:numFmt w:val="decimal"/>
      <w:lvlText w:val="%7."/>
      <w:lvlJc w:val="left"/>
      <w:pPr>
        <w:tabs>
          <w:tab w:val="num" w:pos="5389"/>
        </w:tabs>
        <w:ind w:left="5389" w:hanging="360"/>
      </w:pPr>
    </w:lvl>
    <w:lvl w:ilvl="7" w:tplc="04090019" w:tentative="1">
      <w:start w:val="1"/>
      <w:numFmt w:val="lowerLetter"/>
      <w:lvlText w:val="%8."/>
      <w:lvlJc w:val="left"/>
      <w:pPr>
        <w:tabs>
          <w:tab w:val="num" w:pos="6109"/>
        </w:tabs>
        <w:ind w:left="6109" w:hanging="360"/>
      </w:pPr>
    </w:lvl>
    <w:lvl w:ilvl="8" w:tplc="0409001B" w:tentative="1">
      <w:start w:val="1"/>
      <w:numFmt w:val="lowerRoman"/>
      <w:lvlText w:val="%9."/>
      <w:lvlJc w:val="right"/>
      <w:pPr>
        <w:tabs>
          <w:tab w:val="num" w:pos="6829"/>
        </w:tabs>
        <w:ind w:left="6829" w:hanging="180"/>
      </w:pPr>
    </w:lvl>
  </w:abstractNum>
  <w:abstractNum w:abstractNumId="478" w15:restartNumberingAfterBreak="0">
    <w:nsid w:val="647476AB"/>
    <w:multiLevelType w:val="hybridMultilevel"/>
    <w:tmpl w:val="9C2CE34E"/>
    <w:lvl w:ilvl="0" w:tplc="4300BEFA">
      <w:start w:val="1"/>
      <w:numFmt w:val="upperLetter"/>
      <w:lvlText w:val="%1."/>
      <w:lvlJc w:val="left"/>
      <w:pPr>
        <w:tabs>
          <w:tab w:val="num" w:pos="1069"/>
        </w:tabs>
        <w:ind w:left="1069" w:hanging="360"/>
      </w:pPr>
      <w:rPr>
        <w:rFonts w:hint="default"/>
      </w:rPr>
    </w:lvl>
    <w:lvl w:ilvl="1" w:tplc="C088D848">
      <w:start w:val="1"/>
      <w:numFmt w:val="decimal"/>
      <w:lvlText w:val="%2."/>
      <w:lvlJc w:val="left"/>
      <w:pPr>
        <w:tabs>
          <w:tab w:val="num" w:pos="1789"/>
        </w:tabs>
        <w:ind w:left="1789" w:hanging="360"/>
      </w:pPr>
      <w:rPr>
        <w:rFonts w:hint="default"/>
      </w:rPr>
    </w:lvl>
    <w:lvl w:ilvl="2" w:tplc="0409001B" w:tentative="1">
      <w:start w:val="1"/>
      <w:numFmt w:val="lowerRoman"/>
      <w:lvlText w:val="%3."/>
      <w:lvlJc w:val="right"/>
      <w:pPr>
        <w:tabs>
          <w:tab w:val="num" w:pos="2509"/>
        </w:tabs>
        <w:ind w:left="2509" w:hanging="180"/>
      </w:pPr>
    </w:lvl>
    <w:lvl w:ilvl="3" w:tplc="0409000F" w:tentative="1">
      <w:start w:val="1"/>
      <w:numFmt w:val="decimal"/>
      <w:lvlText w:val="%4."/>
      <w:lvlJc w:val="left"/>
      <w:pPr>
        <w:tabs>
          <w:tab w:val="num" w:pos="3229"/>
        </w:tabs>
        <w:ind w:left="3229" w:hanging="360"/>
      </w:pPr>
    </w:lvl>
    <w:lvl w:ilvl="4" w:tplc="04090019" w:tentative="1">
      <w:start w:val="1"/>
      <w:numFmt w:val="lowerLetter"/>
      <w:lvlText w:val="%5."/>
      <w:lvlJc w:val="left"/>
      <w:pPr>
        <w:tabs>
          <w:tab w:val="num" w:pos="3949"/>
        </w:tabs>
        <w:ind w:left="3949" w:hanging="360"/>
      </w:pPr>
    </w:lvl>
    <w:lvl w:ilvl="5" w:tplc="0409001B" w:tentative="1">
      <w:start w:val="1"/>
      <w:numFmt w:val="lowerRoman"/>
      <w:lvlText w:val="%6."/>
      <w:lvlJc w:val="right"/>
      <w:pPr>
        <w:tabs>
          <w:tab w:val="num" w:pos="4669"/>
        </w:tabs>
        <w:ind w:left="4669" w:hanging="180"/>
      </w:pPr>
    </w:lvl>
    <w:lvl w:ilvl="6" w:tplc="0409000F" w:tentative="1">
      <w:start w:val="1"/>
      <w:numFmt w:val="decimal"/>
      <w:lvlText w:val="%7."/>
      <w:lvlJc w:val="left"/>
      <w:pPr>
        <w:tabs>
          <w:tab w:val="num" w:pos="5389"/>
        </w:tabs>
        <w:ind w:left="5389" w:hanging="360"/>
      </w:pPr>
    </w:lvl>
    <w:lvl w:ilvl="7" w:tplc="04090019" w:tentative="1">
      <w:start w:val="1"/>
      <w:numFmt w:val="lowerLetter"/>
      <w:lvlText w:val="%8."/>
      <w:lvlJc w:val="left"/>
      <w:pPr>
        <w:tabs>
          <w:tab w:val="num" w:pos="6109"/>
        </w:tabs>
        <w:ind w:left="6109" w:hanging="360"/>
      </w:pPr>
    </w:lvl>
    <w:lvl w:ilvl="8" w:tplc="0409001B" w:tentative="1">
      <w:start w:val="1"/>
      <w:numFmt w:val="lowerRoman"/>
      <w:lvlText w:val="%9."/>
      <w:lvlJc w:val="right"/>
      <w:pPr>
        <w:tabs>
          <w:tab w:val="num" w:pos="6829"/>
        </w:tabs>
        <w:ind w:left="6829" w:hanging="180"/>
      </w:pPr>
    </w:lvl>
  </w:abstractNum>
  <w:abstractNum w:abstractNumId="479" w15:restartNumberingAfterBreak="0">
    <w:nsid w:val="650A747A"/>
    <w:multiLevelType w:val="multilevel"/>
    <w:tmpl w:val="D9505214"/>
    <w:lvl w:ilvl="0">
      <w:start w:val="1"/>
      <w:numFmt w:val="decimal"/>
      <w:lvlText w:val="%1"/>
      <w:lvlJc w:val="left"/>
      <w:pPr>
        <w:tabs>
          <w:tab w:val="num" w:pos="720"/>
        </w:tabs>
        <w:ind w:left="720" w:hanging="720"/>
      </w:pPr>
      <w:rPr>
        <w:rFonts w:hint="default"/>
        <w:u w:val="none"/>
      </w:rPr>
    </w:lvl>
    <w:lvl w:ilvl="1">
      <w:start w:val="1"/>
      <w:numFmt w:val="decimal"/>
      <w:lvlText w:val="%1.%2"/>
      <w:lvlJc w:val="left"/>
      <w:pPr>
        <w:tabs>
          <w:tab w:val="num" w:pos="720"/>
        </w:tabs>
        <w:ind w:left="720" w:hanging="720"/>
      </w:pPr>
      <w:rPr>
        <w:rFonts w:hint="default"/>
        <w:u w:val="none"/>
      </w:rPr>
    </w:lvl>
    <w:lvl w:ilvl="2">
      <w:start w:val="1"/>
      <w:numFmt w:val="decimal"/>
      <w:lvlText w:val="%1.%2.%3"/>
      <w:lvlJc w:val="left"/>
      <w:pPr>
        <w:tabs>
          <w:tab w:val="num" w:pos="720"/>
        </w:tabs>
        <w:ind w:left="720" w:hanging="720"/>
      </w:pPr>
      <w:rPr>
        <w:rFonts w:hint="default"/>
        <w:u w:val="none"/>
      </w:rPr>
    </w:lvl>
    <w:lvl w:ilvl="3">
      <w:start w:val="1"/>
      <w:numFmt w:val="decimal"/>
      <w:lvlText w:val="%1.%2.%3.%4"/>
      <w:lvlJc w:val="left"/>
      <w:pPr>
        <w:tabs>
          <w:tab w:val="num" w:pos="720"/>
        </w:tabs>
        <w:ind w:left="720" w:hanging="720"/>
      </w:pPr>
      <w:rPr>
        <w:rFonts w:hint="default"/>
        <w:u w:val="none"/>
      </w:rPr>
    </w:lvl>
    <w:lvl w:ilvl="4">
      <w:start w:val="1"/>
      <w:numFmt w:val="decimal"/>
      <w:lvlText w:val="%1.%2.%3.%4.%5"/>
      <w:lvlJc w:val="left"/>
      <w:pPr>
        <w:tabs>
          <w:tab w:val="num" w:pos="1080"/>
        </w:tabs>
        <w:ind w:left="1080" w:hanging="1080"/>
      </w:pPr>
      <w:rPr>
        <w:rFonts w:hint="default"/>
        <w:u w:val="none"/>
      </w:rPr>
    </w:lvl>
    <w:lvl w:ilvl="5">
      <w:start w:val="1"/>
      <w:numFmt w:val="decimal"/>
      <w:lvlText w:val="%1.%2.%3.%4.%5.%6"/>
      <w:lvlJc w:val="left"/>
      <w:pPr>
        <w:tabs>
          <w:tab w:val="num" w:pos="1080"/>
        </w:tabs>
        <w:ind w:left="1080" w:hanging="1080"/>
      </w:pPr>
      <w:rPr>
        <w:rFonts w:hint="default"/>
        <w:u w:val="none"/>
      </w:rPr>
    </w:lvl>
    <w:lvl w:ilvl="6">
      <w:start w:val="1"/>
      <w:numFmt w:val="decimal"/>
      <w:lvlText w:val="%1.%2.%3.%4.%5.%6.%7"/>
      <w:lvlJc w:val="left"/>
      <w:pPr>
        <w:tabs>
          <w:tab w:val="num" w:pos="1440"/>
        </w:tabs>
        <w:ind w:left="1440" w:hanging="1440"/>
      </w:pPr>
      <w:rPr>
        <w:rFonts w:hint="default"/>
        <w:u w:val="none"/>
      </w:rPr>
    </w:lvl>
    <w:lvl w:ilvl="7">
      <w:start w:val="1"/>
      <w:numFmt w:val="decimal"/>
      <w:lvlText w:val="%1.%2.%3.%4.%5.%6.%7.%8"/>
      <w:lvlJc w:val="left"/>
      <w:pPr>
        <w:tabs>
          <w:tab w:val="num" w:pos="1440"/>
        </w:tabs>
        <w:ind w:left="1440" w:hanging="1440"/>
      </w:pPr>
      <w:rPr>
        <w:rFonts w:hint="default"/>
        <w:u w:val="none"/>
      </w:rPr>
    </w:lvl>
    <w:lvl w:ilvl="8">
      <w:start w:val="1"/>
      <w:numFmt w:val="decimal"/>
      <w:lvlText w:val="%1.%2.%3.%4.%5.%6.%7.%8.%9"/>
      <w:lvlJc w:val="left"/>
      <w:pPr>
        <w:tabs>
          <w:tab w:val="num" w:pos="1800"/>
        </w:tabs>
        <w:ind w:left="1800" w:hanging="1800"/>
      </w:pPr>
      <w:rPr>
        <w:rFonts w:hint="default"/>
        <w:u w:val="none"/>
      </w:rPr>
    </w:lvl>
  </w:abstractNum>
  <w:abstractNum w:abstractNumId="480" w15:restartNumberingAfterBreak="0">
    <w:nsid w:val="65246514"/>
    <w:multiLevelType w:val="hybridMultilevel"/>
    <w:tmpl w:val="BEE031D0"/>
    <w:lvl w:ilvl="0" w:tplc="B7E0B1E4">
      <w:start w:val="1"/>
      <w:numFmt w:val="upperLetter"/>
      <w:lvlText w:val="%1."/>
      <w:lvlJc w:val="left"/>
      <w:pPr>
        <w:tabs>
          <w:tab w:val="num" w:pos="1080"/>
        </w:tabs>
        <w:ind w:left="1080" w:hanging="360"/>
      </w:pPr>
      <w:rPr>
        <w:rFonts w:hint="default"/>
      </w:rPr>
    </w:lvl>
    <w:lvl w:ilvl="1" w:tplc="760E8740">
      <w:start w:val="1"/>
      <w:numFmt w:val="decimal"/>
      <w:lvlText w:val="%2."/>
      <w:lvlJc w:val="left"/>
      <w:pPr>
        <w:tabs>
          <w:tab w:val="num" w:pos="1800"/>
        </w:tabs>
        <w:ind w:left="1800" w:hanging="360"/>
      </w:pPr>
      <w:rPr>
        <w:rFonts w:hint="default"/>
      </w:r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481" w15:restartNumberingAfterBreak="0">
    <w:nsid w:val="655B185A"/>
    <w:multiLevelType w:val="hybridMultilevel"/>
    <w:tmpl w:val="A4BAF872"/>
    <w:lvl w:ilvl="0" w:tplc="04090015">
      <w:start w:val="1"/>
      <w:numFmt w:val="upperLetter"/>
      <w:lvlText w:val="%1."/>
      <w:lvlJc w:val="left"/>
      <w:pPr>
        <w:tabs>
          <w:tab w:val="num" w:pos="720"/>
        </w:tabs>
        <w:ind w:left="720" w:hanging="360"/>
      </w:pPr>
    </w:lvl>
    <w:lvl w:ilvl="1" w:tplc="D764BA64">
      <w:start w:val="1"/>
      <w:numFmt w:val="decimal"/>
      <w:lvlText w:val="%2)"/>
      <w:lvlJc w:val="left"/>
      <w:pPr>
        <w:tabs>
          <w:tab w:val="num" w:pos="1440"/>
        </w:tabs>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82" w15:restartNumberingAfterBreak="0">
    <w:nsid w:val="65D744E3"/>
    <w:multiLevelType w:val="hybridMultilevel"/>
    <w:tmpl w:val="C8F4F562"/>
    <w:lvl w:ilvl="0" w:tplc="04090015">
      <w:start w:val="1"/>
      <w:numFmt w:val="upperLetter"/>
      <w:lvlText w:val="%1."/>
      <w:lvlJc w:val="left"/>
      <w:pPr>
        <w:tabs>
          <w:tab w:val="num" w:pos="720"/>
        </w:tabs>
        <w:ind w:left="720" w:hanging="360"/>
      </w:pPr>
      <w:rPr>
        <w:rFonts w:hint="default"/>
      </w:rPr>
    </w:lvl>
    <w:lvl w:ilvl="1" w:tplc="0ABAFA94">
      <w:start w:val="1"/>
      <w:numFmt w:val="upperLetter"/>
      <w:lvlText w:val="%2."/>
      <w:lvlJc w:val="left"/>
      <w:pPr>
        <w:tabs>
          <w:tab w:val="num" w:pos="1440"/>
        </w:tabs>
        <w:ind w:left="1440" w:hanging="360"/>
      </w:pPr>
      <w:rPr>
        <w:rFonts w:hint="default"/>
      </w:rPr>
    </w:lvl>
    <w:lvl w:ilvl="2" w:tplc="482AFF0E">
      <w:start w:val="1"/>
      <w:numFmt w:val="decimal"/>
      <w:lvlText w:val="%3."/>
      <w:lvlJc w:val="left"/>
      <w:pPr>
        <w:tabs>
          <w:tab w:val="num" w:pos="2340"/>
        </w:tabs>
        <w:ind w:left="2340" w:hanging="360"/>
      </w:pPr>
      <w:rPr>
        <w:rFonts w:hint="default"/>
      </w:r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83" w15:restartNumberingAfterBreak="0">
    <w:nsid w:val="65EE3A83"/>
    <w:multiLevelType w:val="hybridMultilevel"/>
    <w:tmpl w:val="B576F97C"/>
    <w:lvl w:ilvl="0" w:tplc="753AAC90">
      <w:start w:val="1"/>
      <w:numFmt w:val="upperLetter"/>
      <w:lvlText w:val="%1."/>
      <w:lvlJc w:val="left"/>
      <w:pPr>
        <w:tabs>
          <w:tab w:val="num" w:pos="1069"/>
        </w:tabs>
        <w:ind w:left="1069" w:hanging="360"/>
      </w:pPr>
      <w:rPr>
        <w:rFonts w:hint="default"/>
      </w:rPr>
    </w:lvl>
    <w:lvl w:ilvl="1" w:tplc="04090019" w:tentative="1">
      <w:start w:val="1"/>
      <w:numFmt w:val="lowerLetter"/>
      <w:lvlText w:val="%2."/>
      <w:lvlJc w:val="left"/>
      <w:pPr>
        <w:tabs>
          <w:tab w:val="num" w:pos="1789"/>
        </w:tabs>
        <w:ind w:left="1789" w:hanging="360"/>
      </w:pPr>
    </w:lvl>
    <w:lvl w:ilvl="2" w:tplc="0409001B" w:tentative="1">
      <w:start w:val="1"/>
      <w:numFmt w:val="lowerRoman"/>
      <w:lvlText w:val="%3."/>
      <w:lvlJc w:val="right"/>
      <w:pPr>
        <w:tabs>
          <w:tab w:val="num" w:pos="2509"/>
        </w:tabs>
        <w:ind w:left="2509" w:hanging="180"/>
      </w:pPr>
    </w:lvl>
    <w:lvl w:ilvl="3" w:tplc="0409000F" w:tentative="1">
      <w:start w:val="1"/>
      <w:numFmt w:val="decimal"/>
      <w:lvlText w:val="%4."/>
      <w:lvlJc w:val="left"/>
      <w:pPr>
        <w:tabs>
          <w:tab w:val="num" w:pos="3229"/>
        </w:tabs>
        <w:ind w:left="3229" w:hanging="360"/>
      </w:pPr>
    </w:lvl>
    <w:lvl w:ilvl="4" w:tplc="04090019" w:tentative="1">
      <w:start w:val="1"/>
      <w:numFmt w:val="lowerLetter"/>
      <w:lvlText w:val="%5."/>
      <w:lvlJc w:val="left"/>
      <w:pPr>
        <w:tabs>
          <w:tab w:val="num" w:pos="3949"/>
        </w:tabs>
        <w:ind w:left="3949" w:hanging="360"/>
      </w:pPr>
    </w:lvl>
    <w:lvl w:ilvl="5" w:tplc="0409001B" w:tentative="1">
      <w:start w:val="1"/>
      <w:numFmt w:val="lowerRoman"/>
      <w:lvlText w:val="%6."/>
      <w:lvlJc w:val="right"/>
      <w:pPr>
        <w:tabs>
          <w:tab w:val="num" w:pos="4669"/>
        </w:tabs>
        <w:ind w:left="4669" w:hanging="180"/>
      </w:pPr>
    </w:lvl>
    <w:lvl w:ilvl="6" w:tplc="0409000F" w:tentative="1">
      <w:start w:val="1"/>
      <w:numFmt w:val="decimal"/>
      <w:lvlText w:val="%7."/>
      <w:lvlJc w:val="left"/>
      <w:pPr>
        <w:tabs>
          <w:tab w:val="num" w:pos="5389"/>
        </w:tabs>
        <w:ind w:left="5389" w:hanging="360"/>
      </w:pPr>
    </w:lvl>
    <w:lvl w:ilvl="7" w:tplc="04090019" w:tentative="1">
      <w:start w:val="1"/>
      <w:numFmt w:val="lowerLetter"/>
      <w:lvlText w:val="%8."/>
      <w:lvlJc w:val="left"/>
      <w:pPr>
        <w:tabs>
          <w:tab w:val="num" w:pos="6109"/>
        </w:tabs>
        <w:ind w:left="6109" w:hanging="360"/>
      </w:pPr>
    </w:lvl>
    <w:lvl w:ilvl="8" w:tplc="0409001B" w:tentative="1">
      <w:start w:val="1"/>
      <w:numFmt w:val="lowerRoman"/>
      <w:lvlText w:val="%9."/>
      <w:lvlJc w:val="right"/>
      <w:pPr>
        <w:tabs>
          <w:tab w:val="num" w:pos="6829"/>
        </w:tabs>
        <w:ind w:left="6829" w:hanging="180"/>
      </w:pPr>
    </w:lvl>
  </w:abstractNum>
  <w:abstractNum w:abstractNumId="484" w15:restartNumberingAfterBreak="0">
    <w:nsid w:val="66190959"/>
    <w:multiLevelType w:val="hybridMultilevel"/>
    <w:tmpl w:val="51F2167A"/>
    <w:lvl w:ilvl="0" w:tplc="96C8F1A0">
      <w:start w:val="1"/>
      <w:numFmt w:val="upperLetter"/>
      <w:lvlText w:val="%1."/>
      <w:lvlJc w:val="left"/>
      <w:pPr>
        <w:tabs>
          <w:tab w:val="num" w:pos="1800"/>
        </w:tabs>
        <w:ind w:left="1800" w:hanging="360"/>
      </w:pPr>
      <w:rPr>
        <w:rFonts w:hint="default"/>
      </w:rPr>
    </w:lvl>
    <w:lvl w:ilvl="1" w:tplc="04090019" w:tentative="1">
      <w:start w:val="1"/>
      <w:numFmt w:val="lowerLetter"/>
      <w:lvlText w:val="%2."/>
      <w:lvlJc w:val="left"/>
      <w:pPr>
        <w:tabs>
          <w:tab w:val="num" w:pos="2520"/>
        </w:tabs>
        <w:ind w:left="2520" w:hanging="360"/>
      </w:pPr>
    </w:lvl>
    <w:lvl w:ilvl="2" w:tplc="0409001B" w:tentative="1">
      <w:start w:val="1"/>
      <w:numFmt w:val="lowerRoman"/>
      <w:lvlText w:val="%3."/>
      <w:lvlJc w:val="right"/>
      <w:pPr>
        <w:tabs>
          <w:tab w:val="num" w:pos="3240"/>
        </w:tabs>
        <w:ind w:left="3240" w:hanging="180"/>
      </w:pPr>
    </w:lvl>
    <w:lvl w:ilvl="3" w:tplc="0409000F" w:tentative="1">
      <w:start w:val="1"/>
      <w:numFmt w:val="decimal"/>
      <w:lvlText w:val="%4."/>
      <w:lvlJc w:val="left"/>
      <w:pPr>
        <w:tabs>
          <w:tab w:val="num" w:pos="3960"/>
        </w:tabs>
        <w:ind w:left="3960" w:hanging="360"/>
      </w:pPr>
    </w:lvl>
    <w:lvl w:ilvl="4" w:tplc="04090019" w:tentative="1">
      <w:start w:val="1"/>
      <w:numFmt w:val="lowerLetter"/>
      <w:lvlText w:val="%5."/>
      <w:lvlJc w:val="left"/>
      <w:pPr>
        <w:tabs>
          <w:tab w:val="num" w:pos="4680"/>
        </w:tabs>
        <w:ind w:left="4680" w:hanging="360"/>
      </w:pPr>
    </w:lvl>
    <w:lvl w:ilvl="5" w:tplc="0409001B" w:tentative="1">
      <w:start w:val="1"/>
      <w:numFmt w:val="lowerRoman"/>
      <w:lvlText w:val="%6."/>
      <w:lvlJc w:val="right"/>
      <w:pPr>
        <w:tabs>
          <w:tab w:val="num" w:pos="5400"/>
        </w:tabs>
        <w:ind w:left="5400" w:hanging="180"/>
      </w:pPr>
    </w:lvl>
    <w:lvl w:ilvl="6" w:tplc="0409000F" w:tentative="1">
      <w:start w:val="1"/>
      <w:numFmt w:val="decimal"/>
      <w:lvlText w:val="%7."/>
      <w:lvlJc w:val="left"/>
      <w:pPr>
        <w:tabs>
          <w:tab w:val="num" w:pos="6120"/>
        </w:tabs>
        <w:ind w:left="6120" w:hanging="360"/>
      </w:pPr>
    </w:lvl>
    <w:lvl w:ilvl="7" w:tplc="04090019" w:tentative="1">
      <w:start w:val="1"/>
      <w:numFmt w:val="lowerLetter"/>
      <w:lvlText w:val="%8."/>
      <w:lvlJc w:val="left"/>
      <w:pPr>
        <w:tabs>
          <w:tab w:val="num" w:pos="6840"/>
        </w:tabs>
        <w:ind w:left="6840" w:hanging="360"/>
      </w:pPr>
    </w:lvl>
    <w:lvl w:ilvl="8" w:tplc="0409001B" w:tentative="1">
      <w:start w:val="1"/>
      <w:numFmt w:val="lowerRoman"/>
      <w:lvlText w:val="%9."/>
      <w:lvlJc w:val="right"/>
      <w:pPr>
        <w:tabs>
          <w:tab w:val="num" w:pos="7560"/>
        </w:tabs>
        <w:ind w:left="7560" w:hanging="180"/>
      </w:pPr>
    </w:lvl>
  </w:abstractNum>
  <w:abstractNum w:abstractNumId="485" w15:restartNumberingAfterBreak="0">
    <w:nsid w:val="66192444"/>
    <w:multiLevelType w:val="hybridMultilevel"/>
    <w:tmpl w:val="D526D08A"/>
    <w:lvl w:ilvl="0" w:tplc="E68043D0">
      <w:start w:val="1"/>
      <w:numFmt w:val="upperLetter"/>
      <w:lvlText w:val="%1."/>
      <w:lvlJc w:val="left"/>
      <w:pPr>
        <w:tabs>
          <w:tab w:val="num" w:pos="1778"/>
        </w:tabs>
        <w:ind w:left="1778" w:hanging="360"/>
      </w:pPr>
      <w:rPr>
        <w:rFonts w:hint="default"/>
      </w:rPr>
    </w:lvl>
    <w:lvl w:ilvl="1" w:tplc="454494E6">
      <w:start w:val="1"/>
      <w:numFmt w:val="decimal"/>
      <w:lvlText w:val="%2."/>
      <w:lvlJc w:val="left"/>
      <w:pPr>
        <w:tabs>
          <w:tab w:val="num" w:pos="2498"/>
        </w:tabs>
        <w:ind w:left="2498" w:hanging="360"/>
      </w:pPr>
      <w:rPr>
        <w:rFonts w:hint="default"/>
      </w:rPr>
    </w:lvl>
    <w:lvl w:ilvl="2" w:tplc="F1C24B4A">
      <w:start w:val="1"/>
      <w:numFmt w:val="bullet"/>
      <w:lvlText w:val="-"/>
      <w:lvlJc w:val="left"/>
      <w:pPr>
        <w:tabs>
          <w:tab w:val="num" w:pos="3398"/>
        </w:tabs>
        <w:ind w:left="3398" w:hanging="360"/>
      </w:pPr>
      <w:rPr>
        <w:rFonts w:ascii="Times New Roman" w:eastAsia="Times New Roman" w:hAnsi="Times New Roman" w:cs="Times New Roman" w:hint="default"/>
      </w:rPr>
    </w:lvl>
    <w:lvl w:ilvl="3" w:tplc="0409000F" w:tentative="1">
      <w:start w:val="1"/>
      <w:numFmt w:val="decimal"/>
      <w:lvlText w:val="%4."/>
      <w:lvlJc w:val="left"/>
      <w:pPr>
        <w:tabs>
          <w:tab w:val="num" w:pos="3938"/>
        </w:tabs>
        <w:ind w:left="3938" w:hanging="360"/>
      </w:pPr>
    </w:lvl>
    <w:lvl w:ilvl="4" w:tplc="04090019" w:tentative="1">
      <w:start w:val="1"/>
      <w:numFmt w:val="lowerLetter"/>
      <w:lvlText w:val="%5."/>
      <w:lvlJc w:val="left"/>
      <w:pPr>
        <w:tabs>
          <w:tab w:val="num" w:pos="4658"/>
        </w:tabs>
        <w:ind w:left="4658" w:hanging="360"/>
      </w:pPr>
    </w:lvl>
    <w:lvl w:ilvl="5" w:tplc="0409001B" w:tentative="1">
      <w:start w:val="1"/>
      <w:numFmt w:val="lowerRoman"/>
      <w:lvlText w:val="%6."/>
      <w:lvlJc w:val="right"/>
      <w:pPr>
        <w:tabs>
          <w:tab w:val="num" w:pos="5378"/>
        </w:tabs>
        <w:ind w:left="5378" w:hanging="180"/>
      </w:pPr>
    </w:lvl>
    <w:lvl w:ilvl="6" w:tplc="0409000F" w:tentative="1">
      <w:start w:val="1"/>
      <w:numFmt w:val="decimal"/>
      <w:lvlText w:val="%7."/>
      <w:lvlJc w:val="left"/>
      <w:pPr>
        <w:tabs>
          <w:tab w:val="num" w:pos="6098"/>
        </w:tabs>
        <w:ind w:left="6098" w:hanging="360"/>
      </w:pPr>
    </w:lvl>
    <w:lvl w:ilvl="7" w:tplc="04090019" w:tentative="1">
      <w:start w:val="1"/>
      <w:numFmt w:val="lowerLetter"/>
      <w:lvlText w:val="%8."/>
      <w:lvlJc w:val="left"/>
      <w:pPr>
        <w:tabs>
          <w:tab w:val="num" w:pos="6818"/>
        </w:tabs>
        <w:ind w:left="6818" w:hanging="360"/>
      </w:pPr>
    </w:lvl>
    <w:lvl w:ilvl="8" w:tplc="0409001B" w:tentative="1">
      <w:start w:val="1"/>
      <w:numFmt w:val="lowerRoman"/>
      <w:lvlText w:val="%9."/>
      <w:lvlJc w:val="right"/>
      <w:pPr>
        <w:tabs>
          <w:tab w:val="num" w:pos="7538"/>
        </w:tabs>
        <w:ind w:left="7538" w:hanging="180"/>
      </w:pPr>
    </w:lvl>
  </w:abstractNum>
  <w:abstractNum w:abstractNumId="486" w15:restartNumberingAfterBreak="0">
    <w:nsid w:val="664C3D10"/>
    <w:multiLevelType w:val="hybridMultilevel"/>
    <w:tmpl w:val="801068EE"/>
    <w:lvl w:ilvl="0" w:tplc="EE4C7ECA">
      <w:start w:val="1"/>
      <w:numFmt w:val="upperLetter"/>
      <w:lvlText w:val="%1."/>
      <w:lvlJc w:val="left"/>
      <w:pPr>
        <w:tabs>
          <w:tab w:val="num" w:pos="1069"/>
        </w:tabs>
        <w:ind w:left="1069" w:hanging="360"/>
      </w:pPr>
      <w:rPr>
        <w:rFonts w:hint="default"/>
      </w:rPr>
    </w:lvl>
    <w:lvl w:ilvl="1" w:tplc="04090019" w:tentative="1">
      <w:start w:val="1"/>
      <w:numFmt w:val="lowerLetter"/>
      <w:lvlText w:val="%2."/>
      <w:lvlJc w:val="left"/>
      <w:pPr>
        <w:tabs>
          <w:tab w:val="num" w:pos="1789"/>
        </w:tabs>
        <w:ind w:left="1789" w:hanging="360"/>
      </w:pPr>
    </w:lvl>
    <w:lvl w:ilvl="2" w:tplc="0409001B" w:tentative="1">
      <w:start w:val="1"/>
      <w:numFmt w:val="lowerRoman"/>
      <w:lvlText w:val="%3."/>
      <w:lvlJc w:val="right"/>
      <w:pPr>
        <w:tabs>
          <w:tab w:val="num" w:pos="2509"/>
        </w:tabs>
        <w:ind w:left="2509" w:hanging="180"/>
      </w:pPr>
    </w:lvl>
    <w:lvl w:ilvl="3" w:tplc="0409000F" w:tentative="1">
      <w:start w:val="1"/>
      <w:numFmt w:val="decimal"/>
      <w:lvlText w:val="%4."/>
      <w:lvlJc w:val="left"/>
      <w:pPr>
        <w:tabs>
          <w:tab w:val="num" w:pos="3229"/>
        </w:tabs>
        <w:ind w:left="3229" w:hanging="360"/>
      </w:pPr>
    </w:lvl>
    <w:lvl w:ilvl="4" w:tplc="04090019" w:tentative="1">
      <w:start w:val="1"/>
      <w:numFmt w:val="lowerLetter"/>
      <w:lvlText w:val="%5."/>
      <w:lvlJc w:val="left"/>
      <w:pPr>
        <w:tabs>
          <w:tab w:val="num" w:pos="3949"/>
        </w:tabs>
        <w:ind w:left="3949" w:hanging="360"/>
      </w:pPr>
    </w:lvl>
    <w:lvl w:ilvl="5" w:tplc="0409001B" w:tentative="1">
      <w:start w:val="1"/>
      <w:numFmt w:val="lowerRoman"/>
      <w:lvlText w:val="%6."/>
      <w:lvlJc w:val="right"/>
      <w:pPr>
        <w:tabs>
          <w:tab w:val="num" w:pos="4669"/>
        </w:tabs>
        <w:ind w:left="4669" w:hanging="180"/>
      </w:pPr>
    </w:lvl>
    <w:lvl w:ilvl="6" w:tplc="0409000F" w:tentative="1">
      <w:start w:val="1"/>
      <w:numFmt w:val="decimal"/>
      <w:lvlText w:val="%7."/>
      <w:lvlJc w:val="left"/>
      <w:pPr>
        <w:tabs>
          <w:tab w:val="num" w:pos="5389"/>
        </w:tabs>
        <w:ind w:left="5389" w:hanging="360"/>
      </w:pPr>
    </w:lvl>
    <w:lvl w:ilvl="7" w:tplc="04090019" w:tentative="1">
      <w:start w:val="1"/>
      <w:numFmt w:val="lowerLetter"/>
      <w:lvlText w:val="%8."/>
      <w:lvlJc w:val="left"/>
      <w:pPr>
        <w:tabs>
          <w:tab w:val="num" w:pos="6109"/>
        </w:tabs>
        <w:ind w:left="6109" w:hanging="360"/>
      </w:pPr>
    </w:lvl>
    <w:lvl w:ilvl="8" w:tplc="0409001B" w:tentative="1">
      <w:start w:val="1"/>
      <w:numFmt w:val="lowerRoman"/>
      <w:lvlText w:val="%9."/>
      <w:lvlJc w:val="right"/>
      <w:pPr>
        <w:tabs>
          <w:tab w:val="num" w:pos="6829"/>
        </w:tabs>
        <w:ind w:left="6829" w:hanging="180"/>
      </w:pPr>
    </w:lvl>
  </w:abstractNum>
  <w:abstractNum w:abstractNumId="487" w15:restartNumberingAfterBreak="0">
    <w:nsid w:val="66C152F6"/>
    <w:multiLevelType w:val="hybridMultilevel"/>
    <w:tmpl w:val="232A7DE6"/>
    <w:lvl w:ilvl="0" w:tplc="0409000F">
      <w:start w:val="1"/>
      <w:numFmt w:val="decimal"/>
      <w:lvlText w:val="%1."/>
      <w:lvlJc w:val="left"/>
      <w:pPr>
        <w:tabs>
          <w:tab w:val="num" w:pos="720"/>
        </w:tabs>
        <w:ind w:left="720" w:hanging="360"/>
      </w:pPr>
      <w:rPr>
        <w:rFonts w:hint="default"/>
        <w:u w:val="no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88" w15:restartNumberingAfterBreak="0">
    <w:nsid w:val="66CC7A14"/>
    <w:multiLevelType w:val="hybridMultilevel"/>
    <w:tmpl w:val="78665A26"/>
    <w:lvl w:ilvl="0" w:tplc="920EA5D4">
      <w:start w:val="1"/>
      <w:numFmt w:val="upperLetter"/>
      <w:lvlText w:val="%1."/>
      <w:lvlJc w:val="left"/>
      <w:pPr>
        <w:tabs>
          <w:tab w:val="num" w:pos="1080"/>
        </w:tabs>
        <w:ind w:left="1080" w:hanging="360"/>
      </w:pPr>
      <w:rPr>
        <w:rFonts w:hint="default"/>
      </w:rPr>
    </w:lvl>
    <w:lvl w:ilvl="1" w:tplc="F55A453C">
      <w:start w:val="1"/>
      <w:numFmt w:val="upperLetter"/>
      <w:lvlText w:val="%2."/>
      <w:lvlJc w:val="left"/>
      <w:pPr>
        <w:tabs>
          <w:tab w:val="num" w:pos="1800"/>
        </w:tabs>
        <w:ind w:left="1800" w:hanging="360"/>
      </w:pPr>
      <w:rPr>
        <w:rFonts w:hint="default"/>
      </w:r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489" w15:restartNumberingAfterBreak="0">
    <w:nsid w:val="66E5318B"/>
    <w:multiLevelType w:val="hybridMultilevel"/>
    <w:tmpl w:val="D2EEB12E"/>
    <w:lvl w:ilvl="0" w:tplc="B7E0B1E4">
      <w:start w:val="1"/>
      <w:numFmt w:val="upperLetter"/>
      <w:lvlText w:val="%1."/>
      <w:lvlJc w:val="left"/>
      <w:pPr>
        <w:tabs>
          <w:tab w:val="num" w:pos="1080"/>
        </w:tabs>
        <w:ind w:left="1080" w:hanging="360"/>
      </w:pPr>
      <w:rPr>
        <w:rFonts w:hint="default"/>
      </w:rPr>
    </w:lvl>
    <w:lvl w:ilvl="1" w:tplc="D5325A74">
      <w:start w:val="1"/>
      <w:numFmt w:val="decimal"/>
      <w:lvlText w:val="%2."/>
      <w:lvlJc w:val="left"/>
      <w:pPr>
        <w:tabs>
          <w:tab w:val="num" w:pos="1800"/>
        </w:tabs>
        <w:ind w:left="1800" w:hanging="360"/>
      </w:pPr>
      <w:rPr>
        <w:rFonts w:hint="default"/>
      </w:r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490" w15:restartNumberingAfterBreak="0">
    <w:nsid w:val="671560B5"/>
    <w:multiLevelType w:val="multilevel"/>
    <w:tmpl w:val="A866E884"/>
    <w:lvl w:ilvl="0">
      <w:start w:val="4"/>
      <w:numFmt w:val="decimal"/>
      <w:lvlText w:val="%1"/>
      <w:lvlJc w:val="left"/>
      <w:pPr>
        <w:tabs>
          <w:tab w:val="num" w:pos="720"/>
        </w:tabs>
        <w:ind w:left="720" w:hanging="720"/>
      </w:pPr>
      <w:rPr>
        <w:rFonts w:hint="default"/>
      </w:rPr>
    </w:lvl>
    <w:lvl w:ilvl="1">
      <w:start w:val="1"/>
      <w:numFmt w:val="decimal"/>
      <w:lvlText w:val="%1-%2"/>
      <w:lvlJc w:val="left"/>
      <w:pPr>
        <w:tabs>
          <w:tab w:val="num" w:pos="1440"/>
        </w:tabs>
        <w:ind w:left="1440" w:hanging="720"/>
      </w:pPr>
      <w:rPr>
        <w:rFonts w:hint="default"/>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491" w15:restartNumberingAfterBreak="0">
    <w:nsid w:val="671C7B56"/>
    <w:multiLevelType w:val="hybridMultilevel"/>
    <w:tmpl w:val="FF3EB3A4"/>
    <w:lvl w:ilvl="0" w:tplc="D96E125A">
      <w:start w:val="1"/>
      <w:numFmt w:val="decimal"/>
      <w:lvlText w:val="%1."/>
      <w:lvlJc w:val="left"/>
      <w:pPr>
        <w:tabs>
          <w:tab w:val="num" w:pos="1800"/>
        </w:tabs>
        <w:ind w:left="1800" w:hanging="360"/>
      </w:pPr>
      <w:rPr>
        <w:rFonts w:hint="default"/>
      </w:rPr>
    </w:lvl>
    <w:lvl w:ilvl="1" w:tplc="02F48846">
      <w:start w:val="1"/>
      <w:numFmt w:val="lowerLetter"/>
      <w:lvlText w:val="%2."/>
      <w:lvlJc w:val="left"/>
      <w:pPr>
        <w:tabs>
          <w:tab w:val="num" w:pos="2520"/>
        </w:tabs>
        <w:ind w:left="2520" w:hanging="360"/>
      </w:pPr>
      <w:rPr>
        <w:rFonts w:hint="default"/>
      </w:rPr>
    </w:lvl>
    <w:lvl w:ilvl="2" w:tplc="3132902C">
      <w:start w:val="1"/>
      <w:numFmt w:val="upperLetter"/>
      <w:lvlText w:val="%3."/>
      <w:lvlJc w:val="left"/>
      <w:pPr>
        <w:tabs>
          <w:tab w:val="num" w:pos="3420"/>
        </w:tabs>
        <w:ind w:left="3420" w:hanging="360"/>
      </w:pPr>
      <w:rPr>
        <w:rFonts w:hint="default"/>
      </w:rPr>
    </w:lvl>
    <w:lvl w:ilvl="3" w:tplc="0409000F" w:tentative="1">
      <w:start w:val="1"/>
      <w:numFmt w:val="decimal"/>
      <w:lvlText w:val="%4."/>
      <w:lvlJc w:val="left"/>
      <w:pPr>
        <w:tabs>
          <w:tab w:val="num" w:pos="3960"/>
        </w:tabs>
        <w:ind w:left="3960" w:hanging="360"/>
      </w:pPr>
    </w:lvl>
    <w:lvl w:ilvl="4" w:tplc="04090019" w:tentative="1">
      <w:start w:val="1"/>
      <w:numFmt w:val="lowerLetter"/>
      <w:lvlText w:val="%5."/>
      <w:lvlJc w:val="left"/>
      <w:pPr>
        <w:tabs>
          <w:tab w:val="num" w:pos="4680"/>
        </w:tabs>
        <w:ind w:left="4680" w:hanging="360"/>
      </w:pPr>
    </w:lvl>
    <w:lvl w:ilvl="5" w:tplc="0409001B" w:tentative="1">
      <w:start w:val="1"/>
      <w:numFmt w:val="lowerRoman"/>
      <w:lvlText w:val="%6."/>
      <w:lvlJc w:val="right"/>
      <w:pPr>
        <w:tabs>
          <w:tab w:val="num" w:pos="5400"/>
        </w:tabs>
        <w:ind w:left="5400" w:hanging="180"/>
      </w:pPr>
    </w:lvl>
    <w:lvl w:ilvl="6" w:tplc="0409000F" w:tentative="1">
      <w:start w:val="1"/>
      <w:numFmt w:val="decimal"/>
      <w:lvlText w:val="%7."/>
      <w:lvlJc w:val="left"/>
      <w:pPr>
        <w:tabs>
          <w:tab w:val="num" w:pos="6120"/>
        </w:tabs>
        <w:ind w:left="6120" w:hanging="360"/>
      </w:pPr>
    </w:lvl>
    <w:lvl w:ilvl="7" w:tplc="04090019" w:tentative="1">
      <w:start w:val="1"/>
      <w:numFmt w:val="lowerLetter"/>
      <w:lvlText w:val="%8."/>
      <w:lvlJc w:val="left"/>
      <w:pPr>
        <w:tabs>
          <w:tab w:val="num" w:pos="6840"/>
        </w:tabs>
        <w:ind w:left="6840" w:hanging="360"/>
      </w:pPr>
    </w:lvl>
    <w:lvl w:ilvl="8" w:tplc="0409001B" w:tentative="1">
      <w:start w:val="1"/>
      <w:numFmt w:val="lowerRoman"/>
      <w:lvlText w:val="%9."/>
      <w:lvlJc w:val="right"/>
      <w:pPr>
        <w:tabs>
          <w:tab w:val="num" w:pos="7560"/>
        </w:tabs>
        <w:ind w:left="7560" w:hanging="180"/>
      </w:pPr>
    </w:lvl>
  </w:abstractNum>
  <w:abstractNum w:abstractNumId="492" w15:restartNumberingAfterBreak="0">
    <w:nsid w:val="671E38B4"/>
    <w:multiLevelType w:val="multilevel"/>
    <w:tmpl w:val="0C7A09A0"/>
    <w:lvl w:ilvl="0">
      <w:start w:val="3"/>
      <w:numFmt w:val="decimal"/>
      <w:lvlText w:val="%1"/>
      <w:lvlJc w:val="left"/>
      <w:pPr>
        <w:tabs>
          <w:tab w:val="num" w:pos="720"/>
        </w:tabs>
        <w:ind w:left="720" w:hanging="720"/>
      </w:pPr>
      <w:rPr>
        <w:rFonts w:hint="default"/>
        <w:u w:val="none"/>
      </w:rPr>
    </w:lvl>
    <w:lvl w:ilvl="1">
      <w:start w:val="1"/>
      <w:numFmt w:val="decimal"/>
      <w:lvlText w:val="%1.%2"/>
      <w:lvlJc w:val="left"/>
      <w:pPr>
        <w:tabs>
          <w:tab w:val="num" w:pos="720"/>
        </w:tabs>
        <w:ind w:left="720" w:hanging="720"/>
      </w:pPr>
      <w:rPr>
        <w:rFonts w:hint="default"/>
        <w:u w:val="none"/>
      </w:rPr>
    </w:lvl>
    <w:lvl w:ilvl="2">
      <w:start w:val="1"/>
      <w:numFmt w:val="decimal"/>
      <w:lvlText w:val="%1.%2.%3"/>
      <w:lvlJc w:val="left"/>
      <w:pPr>
        <w:tabs>
          <w:tab w:val="num" w:pos="720"/>
        </w:tabs>
        <w:ind w:left="720" w:hanging="720"/>
      </w:pPr>
      <w:rPr>
        <w:rFonts w:hint="default"/>
        <w:u w:val="none"/>
      </w:rPr>
    </w:lvl>
    <w:lvl w:ilvl="3">
      <w:start w:val="1"/>
      <w:numFmt w:val="decimal"/>
      <w:lvlText w:val="%1.%2.%3.%4"/>
      <w:lvlJc w:val="left"/>
      <w:pPr>
        <w:tabs>
          <w:tab w:val="num" w:pos="720"/>
        </w:tabs>
        <w:ind w:left="720" w:hanging="720"/>
      </w:pPr>
      <w:rPr>
        <w:rFonts w:hint="default"/>
        <w:u w:val="none"/>
      </w:rPr>
    </w:lvl>
    <w:lvl w:ilvl="4">
      <w:start w:val="1"/>
      <w:numFmt w:val="decimal"/>
      <w:lvlText w:val="%1.%2.%3.%4.%5"/>
      <w:lvlJc w:val="left"/>
      <w:pPr>
        <w:tabs>
          <w:tab w:val="num" w:pos="1080"/>
        </w:tabs>
        <w:ind w:left="1080" w:hanging="1080"/>
      </w:pPr>
      <w:rPr>
        <w:rFonts w:hint="default"/>
        <w:u w:val="none"/>
      </w:rPr>
    </w:lvl>
    <w:lvl w:ilvl="5">
      <w:start w:val="1"/>
      <w:numFmt w:val="decimal"/>
      <w:lvlText w:val="%1.%2.%3.%4.%5.%6"/>
      <w:lvlJc w:val="left"/>
      <w:pPr>
        <w:tabs>
          <w:tab w:val="num" w:pos="1080"/>
        </w:tabs>
        <w:ind w:left="1080" w:hanging="1080"/>
      </w:pPr>
      <w:rPr>
        <w:rFonts w:hint="default"/>
        <w:u w:val="none"/>
      </w:rPr>
    </w:lvl>
    <w:lvl w:ilvl="6">
      <w:start w:val="1"/>
      <w:numFmt w:val="decimal"/>
      <w:lvlText w:val="%1.%2.%3.%4.%5.%6.%7"/>
      <w:lvlJc w:val="left"/>
      <w:pPr>
        <w:tabs>
          <w:tab w:val="num" w:pos="1440"/>
        </w:tabs>
        <w:ind w:left="1440" w:hanging="1440"/>
      </w:pPr>
      <w:rPr>
        <w:rFonts w:hint="default"/>
        <w:u w:val="none"/>
      </w:rPr>
    </w:lvl>
    <w:lvl w:ilvl="7">
      <w:start w:val="1"/>
      <w:numFmt w:val="decimal"/>
      <w:lvlText w:val="%1.%2.%3.%4.%5.%6.%7.%8"/>
      <w:lvlJc w:val="left"/>
      <w:pPr>
        <w:tabs>
          <w:tab w:val="num" w:pos="1440"/>
        </w:tabs>
        <w:ind w:left="1440" w:hanging="1440"/>
      </w:pPr>
      <w:rPr>
        <w:rFonts w:hint="default"/>
        <w:u w:val="none"/>
      </w:rPr>
    </w:lvl>
    <w:lvl w:ilvl="8">
      <w:start w:val="1"/>
      <w:numFmt w:val="decimal"/>
      <w:lvlText w:val="%1.%2.%3.%4.%5.%6.%7.%8.%9"/>
      <w:lvlJc w:val="left"/>
      <w:pPr>
        <w:tabs>
          <w:tab w:val="num" w:pos="1800"/>
        </w:tabs>
        <w:ind w:left="1800" w:hanging="1800"/>
      </w:pPr>
      <w:rPr>
        <w:rFonts w:hint="default"/>
        <w:u w:val="none"/>
      </w:rPr>
    </w:lvl>
  </w:abstractNum>
  <w:abstractNum w:abstractNumId="493" w15:restartNumberingAfterBreak="0">
    <w:nsid w:val="67783847"/>
    <w:multiLevelType w:val="multilevel"/>
    <w:tmpl w:val="60424352"/>
    <w:lvl w:ilvl="0">
      <w:start w:val="3"/>
      <w:numFmt w:val="decimal"/>
      <w:lvlText w:val="%1"/>
      <w:lvlJc w:val="left"/>
      <w:pPr>
        <w:tabs>
          <w:tab w:val="num" w:pos="735"/>
        </w:tabs>
        <w:ind w:left="735" w:hanging="735"/>
      </w:pPr>
      <w:rPr>
        <w:rFonts w:hint="default"/>
        <w:b/>
      </w:rPr>
    </w:lvl>
    <w:lvl w:ilvl="1">
      <w:start w:val="2"/>
      <w:numFmt w:val="decimal"/>
      <w:lvlText w:val="%1.%2"/>
      <w:lvlJc w:val="left"/>
      <w:pPr>
        <w:tabs>
          <w:tab w:val="num" w:pos="1084"/>
        </w:tabs>
        <w:ind w:left="1084" w:hanging="735"/>
      </w:pPr>
      <w:rPr>
        <w:rFonts w:hint="default"/>
        <w:b/>
      </w:rPr>
    </w:lvl>
    <w:lvl w:ilvl="2">
      <w:start w:val="1"/>
      <w:numFmt w:val="decimalZero"/>
      <w:lvlText w:val="%1.%2-%3"/>
      <w:lvlJc w:val="left"/>
      <w:pPr>
        <w:tabs>
          <w:tab w:val="num" w:pos="1433"/>
        </w:tabs>
        <w:ind w:left="1433" w:hanging="735"/>
      </w:pPr>
      <w:rPr>
        <w:rFonts w:hint="default"/>
        <w:b/>
      </w:rPr>
    </w:lvl>
    <w:lvl w:ilvl="3">
      <w:start w:val="1"/>
      <w:numFmt w:val="decimal"/>
      <w:lvlText w:val="%1.%2-%3.%4"/>
      <w:lvlJc w:val="left"/>
      <w:pPr>
        <w:tabs>
          <w:tab w:val="num" w:pos="1782"/>
        </w:tabs>
        <w:ind w:left="1782" w:hanging="735"/>
      </w:pPr>
      <w:rPr>
        <w:rFonts w:hint="default"/>
        <w:b/>
      </w:rPr>
    </w:lvl>
    <w:lvl w:ilvl="4">
      <w:start w:val="1"/>
      <w:numFmt w:val="decimal"/>
      <w:lvlText w:val="%1.%2-%3.%4.%5"/>
      <w:lvlJc w:val="left"/>
      <w:pPr>
        <w:tabs>
          <w:tab w:val="num" w:pos="2476"/>
        </w:tabs>
        <w:ind w:left="2476" w:hanging="1080"/>
      </w:pPr>
      <w:rPr>
        <w:rFonts w:hint="default"/>
        <w:b/>
      </w:rPr>
    </w:lvl>
    <w:lvl w:ilvl="5">
      <w:start w:val="1"/>
      <w:numFmt w:val="decimal"/>
      <w:lvlText w:val="%1.%2-%3.%4.%5.%6"/>
      <w:lvlJc w:val="left"/>
      <w:pPr>
        <w:tabs>
          <w:tab w:val="num" w:pos="2825"/>
        </w:tabs>
        <w:ind w:left="2825" w:hanging="1080"/>
      </w:pPr>
      <w:rPr>
        <w:rFonts w:hint="default"/>
        <w:b/>
      </w:rPr>
    </w:lvl>
    <w:lvl w:ilvl="6">
      <w:start w:val="1"/>
      <w:numFmt w:val="decimal"/>
      <w:lvlText w:val="%1.%2-%3.%4.%5.%6.%7"/>
      <w:lvlJc w:val="left"/>
      <w:pPr>
        <w:tabs>
          <w:tab w:val="num" w:pos="3534"/>
        </w:tabs>
        <w:ind w:left="3534" w:hanging="1440"/>
      </w:pPr>
      <w:rPr>
        <w:rFonts w:hint="default"/>
        <w:b/>
      </w:rPr>
    </w:lvl>
    <w:lvl w:ilvl="7">
      <w:start w:val="1"/>
      <w:numFmt w:val="decimal"/>
      <w:lvlText w:val="%1.%2-%3.%4.%5.%6.%7.%8"/>
      <w:lvlJc w:val="left"/>
      <w:pPr>
        <w:tabs>
          <w:tab w:val="num" w:pos="3883"/>
        </w:tabs>
        <w:ind w:left="3883" w:hanging="1440"/>
      </w:pPr>
      <w:rPr>
        <w:rFonts w:hint="default"/>
        <w:b/>
      </w:rPr>
    </w:lvl>
    <w:lvl w:ilvl="8">
      <w:start w:val="1"/>
      <w:numFmt w:val="decimal"/>
      <w:lvlText w:val="%1.%2-%3.%4.%5.%6.%7.%8.%9"/>
      <w:lvlJc w:val="left"/>
      <w:pPr>
        <w:tabs>
          <w:tab w:val="num" w:pos="4592"/>
        </w:tabs>
        <w:ind w:left="4592" w:hanging="1800"/>
      </w:pPr>
      <w:rPr>
        <w:rFonts w:hint="default"/>
        <w:b/>
      </w:rPr>
    </w:lvl>
  </w:abstractNum>
  <w:abstractNum w:abstractNumId="494" w15:restartNumberingAfterBreak="0">
    <w:nsid w:val="67852356"/>
    <w:multiLevelType w:val="multilevel"/>
    <w:tmpl w:val="A30E00EC"/>
    <w:lvl w:ilvl="0">
      <w:start w:val="5"/>
      <w:numFmt w:val="decimal"/>
      <w:lvlText w:val="%1"/>
      <w:lvlJc w:val="left"/>
      <w:pPr>
        <w:tabs>
          <w:tab w:val="num" w:pos="480"/>
        </w:tabs>
        <w:ind w:left="480" w:hanging="480"/>
      </w:pPr>
      <w:rPr>
        <w:rFonts w:hint="default"/>
      </w:rPr>
    </w:lvl>
    <w:lvl w:ilvl="1">
      <w:start w:val="4"/>
      <w:numFmt w:val="decimal"/>
      <w:lvlText w:val="%1.%2"/>
      <w:lvlJc w:val="left"/>
      <w:pPr>
        <w:tabs>
          <w:tab w:val="num" w:pos="1189"/>
        </w:tabs>
        <w:ind w:left="1189" w:hanging="480"/>
      </w:pPr>
      <w:rPr>
        <w:rFonts w:hint="default"/>
      </w:rPr>
    </w:lvl>
    <w:lvl w:ilvl="2">
      <w:start w:val="1"/>
      <w:numFmt w:val="decimal"/>
      <w:lvlText w:val="%1.%2.%3"/>
      <w:lvlJc w:val="left"/>
      <w:pPr>
        <w:tabs>
          <w:tab w:val="num" w:pos="2138"/>
        </w:tabs>
        <w:ind w:left="2138" w:hanging="720"/>
      </w:pPr>
      <w:rPr>
        <w:rFonts w:hint="default"/>
      </w:rPr>
    </w:lvl>
    <w:lvl w:ilvl="3">
      <w:start w:val="1"/>
      <w:numFmt w:val="decimal"/>
      <w:lvlText w:val="%1.%2.%3.%4"/>
      <w:lvlJc w:val="left"/>
      <w:pPr>
        <w:tabs>
          <w:tab w:val="num" w:pos="2847"/>
        </w:tabs>
        <w:ind w:left="2847" w:hanging="720"/>
      </w:pPr>
      <w:rPr>
        <w:rFonts w:hint="default"/>
      </w:rPr>
    </w:lvl>
    <w:lvl w:ilvl="4">
      <w:start w:val="1"/>
      <w:numFmt w:val="decimal"/>
      <w:lvlText w:val="%1.%2.%3.%4.%5"/>
      <w:lvlJc w:val="left"/>
      <w:pPr>
        <w:tabs>
          <w:tab w:val="num" w:pos="3916"/>
        </w:tabs>
        <w:ind w:left="3916" w:hanging="1080"/>
      </w:pPr>
      <w:rPr>
        <w:rFonts w:hint="default"/>
      </w:rPr>
    </w:lvl>
    <w:lvl w:ilvl="5">
      <w:start w:val="1"/>
      <w:numFmt w:val="decimal"/>
      <w:lvlText w:val="%1.%2.%3.%4.%5.%6"/>
      <w:lvlJc w:val="left"/>
      <w:pPr>
        <w:tabs>
          <w:tab w:val="num" w:pos="4625"/>
        </w:tabs>
        <w:ind w:left="4625" w:hanging="1080"/>
      </w:pPr>
      <w:rPr>
        <w:rFonts w:hint="default"/>
      </w:rPr>
    </w:lvl>
    <w:lvl w:ilvl="6">
      <w:start w:val="1"/>
      <w:numFmt w:val="decimal"/>
      <w:lvlText w:val="%1.%2.%3.%4.%5.%6.%7"/>
      <w:lvlJc w:val="left"/>
      <w:pPr>
        <w:tabs>
          <w:tab w:val="num" w:pos="5694"/>
        </w:tabs>
        <w:ind w:left="5694" w:hanging="1440"/>
      </w:pPr>
      <w:rPr>
        <w:rFonts w:hint="default"/>
      </w:rPr>
    </w:lvl>
    <w:lvl w:ilvl="7">
      <w:start w:val="1"/>
      <w:numFmt w:val="decimal"/>
      <w:lvlText w:val="%1.%2.%3.%4.%5.%6.%7.%8"/>
      <w:lvlJc w:val="left"/>
      <w:pPr>
        <w:tabs>
          <w:tab w:val="num" w:pos="6403"/>
        </w:tabs>
        <w:ind w:left="6403" w:hanging="1440"/>
      </w:pPr>
      <w:rPr>
        <w:rFonts w:hint="default"/>
      </w:rPr>
    </w:lvl>
    <w:lvl w:ilvl="8">
      <w:start w:val="1"/>
      <w:numFmt w:val="decimal"/>
      <w:lvlText w:val="%1.%2.%3.%4.%5.%6.%7.%8.%9"/>
      <w:lvlJc w:val="left"/>
      <w:pPr>
        <w:tabs>
          <w:tab w:val="num" w:pos="7472"/>
        </w:tabs>
        <w:ind w:left="7472" w:hanging="1800"/>
      </w:pPr>
      <w:rPr>
        <w:rFonts w:hint="default"/>
      </w:rPr>
    </w:lvl>
  </w:abstractNum>
  <w:abstractNum w:abstractNumId="495" w15:restartNumberingAfterBreak="0">
    <w:nsid w:val="67D813C9"/>
    <w:multiLevelType w:val="hybridMultilevel"/>
    <w:tmpl w:val="E46E09A4"/>
    <w:lvl w:ilvl="0" w:tplc="928C835C">
      <w:start w:val="1"/>
      <w:numFmt w:val="decimal"/>
      <w:lvlText w:val="%1."/>
      <w:lvlJc w:val="left"/>
      <w:pPr>
        <w:tabs>
          <w:tab w:val="num" w:pos="1069"/>
        </w:tabs>
        <w:ind w:left="1069" w:hanging="360"/>
      </w:pPr>
      <w:rPr>
        <w:rFonts w:hint="default"/>
      </w:rPr>
    </w:lvl>
    <w:lvl w:ilvl="1" w:tplc="44D02D42">
      <w:start w:val="1"/>
      <w:numFmt w:val="lowerLetter"/>
      <w:lvlText w:val="%2."/>
      <w:lvlJc w:val="left"/>
      <w:pPr>
        <w:tabs>
          <w:tab w:val="num" w:pos="1789"/>
        </w:tabs>
        <w:ind w:left="1789" w:hanging="360"/>
      </w:pPr>
      <w:rPr>
        <w:rFonts w:hint="default"/>
      </w:rPr>
    </w:lvl>
    <w:lvl w:ilvl="2" w:tplc="0409001B" w:tentative="1">
      <w:start w:val="1"/>
      <w:numFmt w:val="lowerRoman"/>
      <w:lvlText w:val="%3."/>
      <w:lvlJc w:val="right"/>
      <w:pPr>
        <w:tabs>
          <w:tab w:val="num" w:pos="2509"/>
        </w:tabs>
        <w:ind w:left="2509" w:hanging="180"/>
      </w:pPr>
    </w:lvl>
    <w:lvl w:ilvl="3" w:tplc="0409000F" w:tentative="1">
      <w:start w:val="1"/>
      <w:numFmt w:val="decimal"/>
      <w:lvlText w:val="%4."/>
      <w:lvlJc w:val="left"/>
      <w:pPr>
        <w:tabs>
          <w:tab w:val="num" w:pos="3229"/>
        </w:tabs>
        <w:ind w:left="3229" w:hanging="360"/>
      </w:pPr>
    </w:lvl>
    <w:lvl w:ilvl="4" w:tplc="04090019" w:tentative="1">
      <w:start w:val="1"/>
      <w:numFmt w:val="lowerLetter"/>
      <w:lvlText w:val="%5."/>
      <w:lvlJc w:val="left"/>
      <w:pPr>
        <w:tabs>
          <w:tab w:val="num" w:pos="3949"/>
        </w:tabs>
        <w:ind w:left="3949" w:hanging="360"/>
      </w:pPr>
    </w:lvl>
    <w:lvl w:ilvl="5" w:tplc="0409001B" w:tentative="1">
      <w:start w:val="1"/>
      <w:numFmt w:val="lowerRoman"/>
      <w:lvlText w:val="%6."/>
      <w:lvlJc w:val="right"/>
      <w:pPr>
        <w:tabs>
          <w:tab w:val="num" w:pos="4669"/>
        </w:tabs>
        <w:ind w:left="4669" w:hanging="180"/>
      </w:pPr>
    </w:lvl>
    <w:lvl w:ilvl="6" w:tplc="0409000F" w:tentative="1">
      <w:start w:val="1"/>
      <w:numFmt w:val="decimal"/>
      <w:lvlText w:val="%7."/>
      <w:lvlJc w:val="left"/>
      <w:pPr>
        <w:tabs>
          <w:tab w:val="num" w:pos="5389"/>
        </w:tabs>
        <w:ind w:left="5389" w:hanging="360"/>
      </w:pPr>
    </w:lvl>
    <w:lvl w:ilvl="7" w:tplc="04090019" w:tentative="1">
      <w:start w:val="1"/>
      <w:numFmt w:val="lowerLetter"/>
      <w:lvlText w:val="%8."/>
      <w:lvlJc w:val="left"/>
      <w:pPr>
        <w:tabs>
          <w:tab w:val="num" w:pos="6109"/>
        </w:tabs>
        <w:ind w:left="6109" w:hanging="360"/>
      </w:pPr>
    </w:lvl>
    <w:lvl w:ilvl="8" w:tplc="0409001B" w:tentative="1">
      <w:start w:val="1"/>
      <w:numFmt w:val="lowerRoman"/>
      <w:lvlText w:val="%9."/>
      <w:lvlJc w:val="right"/>
      <w:pPr>
        <w:tabs>
          <w:tab w:val="num" w:pos="6829"/>
        </w:tabs>
        <w:ind w:left="6829" w:hanging="180"/>
      </w:pPr>
    </w:lvl>
  </w:abstractNum>
  <w:abstractNum w:abstractNumId="496" w15:restartNumberingAfterBreak="0">
    <w:nsid w:val="683C0F56"/>
    <w:multiLevelType w:val="hybridMultilevel"/>
    <w:tmpl w:val="8500DDB8"/>
    <w:lvl w:ilvl="0" w:tplc="040C0005">
      <w:start w:val="1"/>
      <w:numFmt w:val="bullet"/>
      <w:lvlText w:val=""/>
      <w:lvlJc w:val="left"/>
      <w:pPr>
        <w:ind w:left="1429" w:hanging="360"/>
      </w:pPr>
      <w:rPr>
        <w:rFonts w:ascii="Wingdings" w:hAnsi="Wingdings" w:hint="default"/>
      </w:rPr>
    </w:lvl>
    <w:lvl w:ilvl="1" w:tplc="04090003" w:tentative="1">
      <w:start w:val="1"/>
      <w:numFmt w:val="bullet"/>
      <w:lvlText w:val="o"/>
      <w:lvlJc w:val="left"/>
      <w:pPr>
        <w:ind w:left="2149" w:hanging="360"/>
      </w:pPr>
      <w:rPr>
        <w:rFonts w:ascii="Courier New" w:hAnsi="Courier New" w:cs="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497" w15:restartNumberingAfterBreak="0">
    <w:nsid w:val="686A7D1B"/>
    <w:multiLevelType w:val="multilevel"/>
    <w:tmpl w:val="A5702F2E"/>
    <w:lvl w:ilvl="0">
      <w:start w:val="1"/>
      <w:numFmt w:val="decimal"/>
      <w:lvlText w:val="%1"/>
      <w:lvlJc w:val="left"/>
      <w:pPr>
        <w:tabs>
          <w:tab w:val="num" w:pos="720"/>
        </w:tabs>
        <w:ind w:left="720" w:hanging="720"/>
      </w:pPr>
      <w:rPr>
        <w:rFonts w:hint="default"/>
        <w:u w:val="none"/>
      </w:rPr>
    </w:lvl>
    <w:lvl w:ilvl="1">
      <w:start w:val="2"/>
      <w:numFmt w:val="decimal"/>
      <w:lvlText w:val="%1.%2"/>
      <w:lvlJc w:val="left"/>
      <w:pPr>
        <w:tabs>
          <w:tab w:val="num" w:pos="1080"/>
        </w:tabs>
        <w:ind w:left="1080" w:hanging="720"/>
      </w:pPr>
      <w:rPr>
        <w:rFonts w:hint="default"/>
        <w:u w:val="none"/>
      </w:rPr>
    </w:lvl>
    <w:lvl w:ilvl="2">
      <w:start w:val="1"/>
      <w:numFmt w:val="decimal"/>
      <w:lvlText w:val="%1.%2-%3"/>
      <w:lvlJc w:val="left"/>
      <w:pPr>
        <w:tabs>
          <w:tab w:val="num" w:pos="1440"/>
        </w:tabs>
        <w:ind w:left="1440" w:hanging="720"/>
      </w:pPr>
      <w:rPr>
        <w:rFonts w:hint="default"/>
        <w:u w:val="none"/>
      </w:rPr>
    </w:lvl>
    <w:lvl w:ilvl="3">
      <w:start w:val="1"/>
      <w:numFmt w:val="decimal"/>
      <w:lvlText w:val="%1.%2-%3.%4"/>
      <w:lvlJc w:val="left"/>
      <w:pPr>
        <w:tabs>
          <w:tab w:val="num" w:pos="1800"/>
        </w:tabs>
        <w:ind w:left="1800" w:hanging="720"/>
      </w:pPr>
      <w:rPr>
        <w:rFonts w:hint="default"/>
        <w:u w:val="none"/>
      </w:rPr>
    </w:lvl>
    <w:lvl w:ilvl="4">
      <w:start w:val="1"/>
      <w:numFmt w:val="decimal"/>
      <w:lvlText w:val="%1.%2-%3.%4.%5"/>
      <w:lvlJc w:val="left"/>
      <w:pPr>
        <w:tabs>
          <w:tab w:val="num" w:pos="2520"/>
        </w:tabs>
        <w:ind w:left="2520" w:hanging="1080"/>
      </w:pPr>
      <w:rPr>
        <w:rFonts w:hint="default"/>
        <w:u w:val="none"/>
      </w:rPr>
    </w:lvl>
    <w:lvl w:ilvl="5">
      <w:start w:val="1"/>
      <w:numFmt w:val="decimal"/>
      <w:lvlText w:val="%1.%2-%3.%4.%5.%6"/>
      <w:lvlJc w:val="left"/>
      <w:pPr>
        <w:tabs>
          <w:tab w:val="num" w:pos="2880"/>
        </w:tabs>
        <w:ind w:left="2880" w:hanging="1080"/>
      </w:pPr>
      <w:rPr>
        <w:rFonts w:hint="default"/>
        <w:u w:val="none"/>
      </w:rPr>
    </w:lvl>
    <w:lvl w:ilvl="6">
      <w:start w:val="1"/>
      <w:numFmt w:val="decimal"/>
      <w:lvlText w:val="%1.%2-%3.%4.%5.%6.%7"/>
      <w:lvlJc w:val="left"/>
      <w:pPr>
        <w:tabs>
          <w:tab w:val="num" w:pos="3600"/>
        </w:tabs>
        <w:ind w:left="3600" w:hanging="1440"/>
      </w:pPr>
      <w:rPr>
        <w:rFonts w:hint="default"/>
        <w:u w:val="none"/>
      </w:rPr>
    </w:lvl>
    <w:lvl w:ilvl="7">
      <w:start w:val="1"/>
      <w:numFmt w:val="decimal"/>
      <w:lvlText w:val="%1.%2-%3.%4.%5.%6.%7.%8"/>
      <w:lvlJc w:val="left"/>
      <w:pPr>
        <w:tabs>
          <w:tab w:val="num" w:pos="3960"/>
        </w:tabs>
        <w:ind w:left="3960" w:hanging="1440"/>
      </w:pPr>
      <w:rPr>
        <w:rFonts w:hint="default"/>
        <w:u w:val="none"/>
      </w:rPr>
    </w:lvl>
    <w:lvl w:ilvl="8">
      <w:start w:val="1"/>
      <w:numFmt w:val="decimal"/>
      <w:lvlText w:val="%1.%2-%3.%4.%5.%6.%7.%8.%9"/>
      <w:lvlJc w:val="left"/>
      <w:pPr>
        <w:tabs>
          <w:tab w:val="num" w:pos="4680"/>
        </w:tabs>
        <w:ind w:left="4680" w:hanging="1800"/>
      </w:pPr>
      <w:rPr>
        <w:rFonts w:hint="default"/>
        <w:u w:val="none"/>
      </w:rPr>
    </w:lvl>
  </w:abstractNum>
  <w:abstractNum w:abstractNumId="498" w15:restartNumberingAfterBreak="0">
    <w:nsid w:val="68BD6F16"/>
    <w:multiLevelType w:val="singleLevel"/>
    <w:tmpl w:val="E6D03F40"/>
    <w:lvl w:ilvl="0">
      <w:start w:val="4"/>
      <w:numFmt w:val="upperLetter"/>
      <w:lvlText w:val="%1."/>
      <w:lvlJc w:val="left"/>
      <w:pPr>
        <w:tabs>
          <w:tab w:val="num" w:pos="720"/>
        </w:tabs>
        <w:ind w:left="720" w:hanging="504"/>
      </w:pPr>
      <w:rPr>
        <w:rFonts w:hint="default"/>
      </w:rPr>
    </w:lvl>
  </w:abstractNum>
  <w:abstractNum w:abstractNumId="499" w15:restartNumberingAfterBreak="0">
    <w:nsid w:val="68EB3B53"/>
    <w:multiLevelType w:val="hybridMultilevel"/>
    <w:tmpl w:val="602CD4D4"/>
    <w:lvl w:ilvl="0" w:tplc="BA32B38E">
      <w:start w:val="2"/>
      <w:numFmt w:val="decimal"/>
      <w:lvlText w:val="%1."/>
      <w:lvlJc w:val="left"/>
      <w:pPr>
        <w:tabs>
          <w:tab w:val="num" w:pos="1800"/>
        </w:tabs>
        <w:ind w:left="180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00" w15:restartNumberingAfterBreak="0">
    <w:nsid w:val="68F706FA"/>
    <w:multiLevelType w:val="multilevel"/>
    <w:tmpl w:val="ABC8A0DE"/>
    <w:lvl w:ilvl="0">
      <w:start w:val="1"/>
      <w:numFmt w:val="decimal"/>
      <w:lvlText w:val="%1."/>
      <w:lvlJc w:val="left"/>
      <w:pPr>
        <w:tabs>
          <w:tab w:val="num" w:pos="1696"/>
        </w:tabs>
        <w:ind w:left="1696" w:hanging="420"/>
      </w:pPr>
      <w:rPr>
        <w:rFonts w:hint="default"/>
      </w:rPr>
    </w:lvl>
    <w:lvl w:ilvl="1">
      <w:start w:val="7"/>
      <w:numFmt w:val="decimalZero"/>
      <w:isLgl/>
      <w:lvlText w:val="%1.%2"/>
      <w:lvlJc w:val="left"/>
      <w:pPr>
        <w:tabs>
          <w:tab w:val="num" w:pos="1996"/>
        </w:tabs>
        <w:ind w:left="1996" w:hanging="720"/>
      </w:pPr>
      <w:rPr>
        <w:rFonts w:hint="default"/>
      </w:rPr>
    </w:lvl>
    <w:lvl w:ilvl="2">
      <w:start w:val="1"/>
      <w:numFmt w:val="decimal"/>
      <w:isLgl/>
      <w:lvlText w:val="%1.%2.%3"/>
      <w:lvlJc w:val="left"/>
      <w:pPr>
        <w:tabs>
          <w:tab w:val="num" w:pos="1996"/>
        </w:tabs>
        <w:ind w:left="1996" w:hanging="720"/>
      </w:pPr>
      <w:rPr>
        <w:rFonts w:hint="default"/>
      </w:rPr>
    </w:lvl>
    <w:lvl w:ilvl="3">
      <w:start w:val="1"/>
      <w:numFmt w:val="decimal"/>
      <w:isLgl/>
      <w:lvlText w:val="%1.%2.%3.%4"/>
      <w:lvlJc w:val="left"/>
      <w:pPr>
        <w:tabs>
          <w:tab w:val="num" w:pos="1996"/>
        </w:tabs>
        <w:ind w:left="1996" w:hanging="720"/>
      </w:pPr>
      <w:rPr>
        <w:rFonts w:hint="default"/>
      </w:rPr>
    </w:lvl>
    <w:lvl w:ilvl="4">
      <w:start w:val="1"/>
      <w:numFmt w:val="decimal"/>
      <w:isLgl/>
      <w:lvlText w:val="%1.%2.%3.%4.%5"/>
      <w:lvlJc w:val="left"/>
      <w:pPr>
        <w:tabs>
          <w:tab w:val="num" w:pos="2356"/>
        </w:tabs>
        <w:ind w:left="2356" w:hanging="1080"/>
      </w:pPr>
      <w:rPr>
        <w:rFonts w:hint="default"/>
      </w:rPr>
    </w:lvl>
    <w:lvl w:ilvl="5">
      <w:start w:val="1"/>
      <w:numFmt w:val="decimal"/>
      <w:isLgl/>
      <w:lvlText w:val="%1.%2.%3.%4.%5.%6"/>
      <w:lvlJc w:val="left"/>
      <w:pPr>
        <w:tabs>
          <w:tab w:val="num" w:pos="2356"/>
        </w:tabs>
        <w:ind w:left="2356" w:hanging="1080"/>
      </w:pPr>
      <w:rPr>
        <w:rFonts w:hint="default"/>
      </w:rPr>
    </w:lvl>
    <w:lvl w:ilvl="6">
      <w:start w:val="1"/>
      <w:numFmt w:val="decimal"/>
      <w:isLgl/>
      <w:lvlText w:val="%1.%2.%3.%4.%5.%6.%7"/>
      <w:lvlJc w:val="left"/>
      <w:pPr>
        <w:tabs>
          <w:tab w:val="num" w:pos="2716"/>
        </w:tabs>
        <w:ind w:left="2716" w:hanging="1440"/>
      </w:pPr>
      <w:rPr>
        <w:rFonts w:hint="default"/>
      </w:rPr>
    </w:lvl>
    <w:lvl w:ilvl="7">
      <w:start w:val="1"/>
      <w:numFmt w:val="decimal"/>
      <w:isLgl/>
      <w:lvlText w:val="%1.%2.%3.%4.%5.%6.%7.%8"/>
      <w:lvlJc w:val="left"/>
      <w:pPr>
        <w:tabs>
          <w:tab w:val="num" w:pos="2716"/>
        </w:tabs>
        <w:ind w:left="2716" w:hanging="1440"/>
      </w:pPr>
      <w:rPr>
        <w:rFonts w:hint="default"/>
      </w:rPr>
    </w:lvl>
    <w:lvl w:ilvl="8">
      <w:start w:val="1"/>
      <w:numFmt w:val="decimal"/>
      <w:isLgl/>
      <w:lvlText w:val="%1.%2.%3.%4.%5.%6.%7.%8.%9"/>
      <w:lvlJc w:val="left"/>
      <w:pPr>
        <w:tabs>
          <w:tab w:val="num" w:pos="3076"/>
        </w:tabs>
        <w:ind w:left="3076" w:hanging="1800"/>
      </w:pPr>
      <w:rPr>
        <w:rFonts w:hint="default"/>
      </w:rPr>
    </w:lvl>
  </w:abstractNum>
  <w:abstractNum w:abstractNumId="501" w15:restartNumberingAfterBreak="0">
    <w:nsid w:val="68F968EF"/>
    <w:multiLevelType w:val="multilevel"/>
    <w:tmpl w:val="A78AC54C"/>
    <w:lvl w:ilvl="0">
      <w:start w:val="2"/>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502" w15:restartNumberingAfterBreak="0">
    <w:nsid w:val="6930332C"/>
    <w:multiLevelType w:val="hybridMultilevel"/>
    <w:tmpl w:val="8FAADF94"/>
    <w:lvl w:ilvl="0" w:tplc="0356439E">
      <w:start w:val="1"/>
      <w:numFmt w:val="upperLetter"/>
      <w:lvlText w:val="%1."/>
      <w:lvlJc w:val="left"/>
      <w:pPr>
        <w:tabs>
          <w:tab w:val="num" w:pos="1440"/>
        </w:tabs>
        <w:ind w:left="1440" w:hanging="72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503" w15:restartNumberingAfterBreak="0">
    <w:nsid w:val="69745539"/>
    <w:multiLevelType w:val="multilevel"/>
    <w:tmpl w:val="420E71B4"/>
    <w:lvl w:ilvl="0">
      <w:start w:val="2"/>
      <w:numFmt w:val="decimal"/>
      <w:lvlText w:val="%1"/>
      <w:lvlJc w:val="left"/>
      <w:pPr>
        <w:tabs>
          <w:tab w:val="num" w:pos="1440"/>
        </w:tabs>
        <w:ind w:left="1440" w:hanging="1440"/>
      </w:pPr>
      <w:rPr>
        <w:rFonts w:hint="default"/>
      </w:rPr>
    </w:lvl>
    <w:lvl w:ilvl="1">
      <w:start w:val="1"/>
      <w:numFmt w:val="decimal"/>
      <w:lvlText w:val="%1.%2"/>
      <w:lvlJc w:val="left"/>
      <w:pPr>
        <w:tabs>
          <w:tab w:val="num" w:pos="1440"/>
        </w:tabs>
        <w:ind w:left="1440" w:hanging="1440"/>
      </w:pPr>
      <w:rPr>
        <w:rFonts w:hint="default"/>
      </w:rPr>
    </w:lvl>
    <w:lvl w:ilvl="2">
      <w:start w:val="1"/>
      <w:numFmt w:val="decimal"/>
      <w:lvlText w:val="%1.%2.%3"/>
      <w:lvlJc w:val="left"/>
      <w:pPr>
        <w:tabs>
          <w:tab w:val="num" w:pos="1440"/>
        </w:tabs>
        <w:ind w:left="1440" w:hanging="1440"/>
      </w:pPr>
      <w:rPr>
        <w:rFonts w:hint="default"/>
      </w:rPr>
    </w:lvl>
    <w:lvl w:ilvl="3">
      <w:start w:val="1"/>
      <w:numFmt w:val="decimal"/>
      <w:lvlText w:val="%1.%2.%3.%4"/>
      <w:lvlJc w:val="left"/>
      <w:pPr>
        <w:tabs>
          <w:tab w:val="num" w:pos="1440"/>
        </w:tabs>
        <w:ind w:left="1440" w:hanging="1440"/>
      </w:pPr>
      <w:rPr>
        <w:rFonts w:hint="default"/>
      </w:rPr>
    </w:lvl>
    <w:lvl w:ilvl="4">
      <w:start w:val="1"/>
      <w:numFmt w:val="decimal"/>
      <w:lvlText w:val="%1.%2.%3.%4.%5"/>
      <w:lvlJc w:val="left"/>
      <w:pPr>
        <w:tabs>
          <w:tab w:val="num" w:pos="1440"/>
        </w:tabs>
        <w:ind w:left="1440" w:hanging="144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504" w15:restartNumberingAfterBreak="0">
    <w:nsid w:val="69C86C3E"/>
    <w:multiLevelType w:val="hybridMultilevel"/>
    <w:tmpl w:val="A720FDDA"/>
    <w:lvl w:ilvl="0" w:tplc="95709484">
      <w:start w:val="1"/>
      <w:numFmt w:val="upperLetter"/>
      <w:lvlText w:val="%1."/>
      <w:lvlJc w:val="left"/>
      <w:pPr>
        <w:tabs>
          <w:tab w:val="num" w:pos="1080"/>
        </w:tabs>
        <w:ind w:left="1080" w:hanging="36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505" w15:restartNumberingAfterBreak="0">
    <w:nsid w:val="69DD06B7"/>
    <w:multiLevelType w:val="singleLevel"/>
    <w:tmpl w:val="04090005"/>
    <w:lvl w:ilvl="0">
      <w:start w:val="1"/>
      <w:numFmt w:val="bullet"/>
      <w:lvlText w:val=""/>
      <w:lvlJc w:val="center"/>
      <w:pPr>
        <w:tabs>
          <w:tab w:val="num" w:pos="648"/>
        </w:tabs>
        <w:ind w:left="360" w:hanging="72"/>
      </w:pPr>
      <w:rPr>
        <w:rFonts w:ascii="Wingdings" w:hAnsi="Wingdings" w:hint="default"/>
      </w:rPr>
    </w:lvl>
  </w:abstractNum>
  <w:abstractNum w:abstractNumId="506" w15:restartNumberingAfterBreak="0">
    <w:nsid w:val="69E67980"/>
    <w:multiLevelType w:val="multilevel"/>
    <w:tmpl w:val="C94C0508"/>
    <w:lvl w:ilvl="0">
      <w:start w:val="3"/>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507" w15:restartNumberingAfterBreak="0">
    <w:nsid w:val="6A1022E7"/>
    <w:multiLevelType w:val="hybridMultilevel"/>
    <w:tmpl w:val="AA144756"/>
    <w:lvl w:ilvl="0" w:tplc="562EB0D6">
      <w:start w:val="2"/>
      <w:numFmt w:val="bullet"/>
      <w:lvlText w:val="-"/>
      <w:lvlJc w:val="left"/>
      <w:pPr>
        <w:ind w:left="1778" w:hanging="360"/>
      </w:pPr>
      <w:rPr>
        <w:rFonts w:ascii="Times New Roman" w:eastAsia="Times New Roman" w:hAnsi="Times New Roman" w:cs="Times New Roman" w:hint="default"/>
      </w:rPr>
    </w:lvl>
    <w:lvl w:ilvl="1" w:tplc="04090019" w:tentative="1">
      <w:start w:val="1"/>
      <w:numFmt w:val="lowerLetter"/>
      <w:lvlText w:val="%2."/>
      <w:lvlJc w:val="left"/>
      <w:pPr>
        <w:ind w:left="2498" w:hanging="360"/>
      </w:pPr>
    </w:lvl>
    <w:lvl w:ilvl="2" w:tplc="0409001B" w:tentative="1">
      <w:start w:val="1"/>
      <w:numFmt w:val="lowerRoman"/>
      <w:lvlText w:val="%3."/>
      <w:lvlJc w:val="right"/>
      <w:pPr>
        <w:ind w:left="3218" w:hanging="180"/>
      </w:pPr>
    </w:lvl>
    <w:lvl w:ilvl="3" w:tplc="0409000F" w:tentative="1">
      <w:start w:val="1"/>
      <w:numFmt w:val="decimal"/>
      <w:lvlText w:val="%4."/>
      <w:lvlJc w:val="left"/>
      <w:pPr>
        <w:ind w:left="3938" w:hanging="360"/>
      </w:pPr>
    </w:lvl>
    <w:lvl w:ilvl="4" w:tplc="04090019" w:tentative="1">
      <w:start w:val="1"/>
      <w:numFmt w:val="lowerLetter"/>
      <w:lvlText w:val="%5."/>
      <w:lvlJc w:val="left"/>
      <w:pPr>
        <w:ind w:left="4658" w:hanging="360"/>
      </w:pPr>
    </w:lvl>
    <w:lvl w:ilvl="5" w:tplc="0409001B" w:tentative="1">
      <w:start w:val="1"/>
      <w:numFmt w:val="lowerRoman"/>
      <w:lvlText w:val="%6."/>
      <w:lvlJc w:val="right"/>
      <w:pPr>
        <w:ind w:left="5378" w:hanging="180"/>
      </w:pPr>
    </w:lvl>
    <w:lvl w:ilvl="6" w:tplc="0409000F" w:tentative="1">
      <w:start w:val="1"/>
      <w:numFmt w:val="decimal"/>
      <w:lvlText w:val="%7."/>
      <w:lvlJc w:val="left"/>
      <w:pPr>
        <w:ind w:left="6098" w:hanging="360"/>
      </w:pPr>
    </w:lvl>
    <w:lvl w:ilvl="7" w:tplc="04090019" w:tentative="1">
      <w:start w:val="1"/>
      <w:numFmt w:val="lowerLetter"/>
      <w:lvlText w:val="%8."/>
      <w:lvlJc w:val="left"/>
      <w:pPr>
        <w:ind w:left="6818" w:hanging="360"/>
      </w:pPr>
    </w:lvl>
    <w:lvl w:ilvl="8" w:tplc="0409001B" w:tentative="1">
      <w:start w:val="1"/>
      <w:numFmt w:val="lowerRoman"/>
      <w:lvlText w:val="%9."/>
      <w:lvlJc w:val="right"/>
      <w:pPr>
        <w:ind w:left="7538" w:hanging="180"/>
      </w:pPr>
    </w:lvl>
  </w:abstractNum>
  <w:abstractNum w:abstractNumId="508" w15:restartNumberingAfterBreak="0">
    <w:nsid w:val="6A300B06"/>
    <w:multiLevelType w:val="multilevel"/>
    <w:tmpl w:val="C94C0508"/>
    <w:lvl w:ilvl="0">
      <w:start w:val="3"/>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509" w15:restartNumberingAfterBreak="0">
    <w:nsid w:val="6A562D62"/>
    <w:multiLevelType w:val="hybridMultilevel"/>
    <w:tmpl w:val="A6B62E26"/>
    <w:lvl w:ilvl="0" w:tplc="19A4F6B4">
      <w:start w:val="1"/>
      <w:numFmt w:val="decimal"/>
      <w:lvlText w:val="%1."/>
      <w:lvlJc w:val="left"/>
      <w:pPr>
        <w:tabs>
          <w:tab w:val="num" w:pos="1800"/>
        </w:tabs>
        <w:ind w:left="180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10" w15:restartNumberingAfterBreak="0">
    <w:nsid w:val="6A7F5141"/>
    <w:multiLevelType w:val="hybridMultilevel"/>
    <w:tmpl w:val="7AB4E50C"/>
    <w:lvl w:ilvl="0" w:tplc="7CEE5196">
      <w:start w:val="3"/>
      <w:numFmt w:val="decimal"/>
      <w:lvlText w:val="%1-"/>
      <w:lvlJc w:val="left"/>
      <w:pPr>
        <w:tabs>
          <w:tab w:val="num" w:pos="1080"/>
        </w:tabs>
        <w:ind w:left="1080" w:hanging="720"/>
      </w:pPr>
      <w:rPr>
        <w:rFonts w:hint="default"/>
        <w:u w:val="none"/>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11" w15:restartNumberingAfterBreak="0">
    <w:nsid w:val="6AA33AF2"/>
    <w:multiLevelType w:val="multilevel"/>
    <w:tmpl w:val="1338C684"/>
    <w:lvl w:ilvl="0">
      <w:start w:val="2"/>
      <w:numFmt w:val="decimal"/>
      <w:lvlText w:val="%1"/>
      <w:lvlJc w:val="left"/>
      <w:pPr>
        <w:tabs>
          <w:tab w:val="num" w:pos="720"/>
        </w:tabs>
        <w:ind w:left="720" w:hanging="720"/>
      </w:pPr>
      <w:rPr>
        <w:rFonts w:hint="default"/>
      </w:rPr>
    </w:lvl>
    <w:lvl w:ilvl="1">
      <w:start w:val="1"/>
      <w:numFmt w:val="decimalZero"/>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512" w15:restartNumberingAfterBreak="0">
    <w:nsid w:val="6AD23837"/>
    <w:multiLevelType w:val="hybridMultilevel"/>
    <w:tmpl w:val="F6244C52"/>
    <w:lvl w:ilvl="0" w:tplc="6D524150">
      <w:start w:val="1"/>
      <w:numFmt w:val="upperLetter"/>
      <w:lvlText w:val="%1."/>
      <w:lvlJc w:val="left"/>
      <w:pPr>
        <w:tabs>
          <w:tab w:val="num" w:pos="1069"/>
        </w:tabs>
        <w:ind w:left="1069" w:hanging="360"/>
      </w:pPr>
      <w:rPr>
        <w:rFonts w:hint="default"/>
      </w:rPr>
    </w:lvl>
    <w:lvl w:ilvl="1" w:tplc="04090019" w:tentative="1">
      <w:start w:val="1"/>
      <w:numFmt w:val="lowerLetter"/>
      <w:lvlText w:val="%2."/>
      <w:lvlJc w:val="left"/>
      <w:pPr>
        <w:tabs>
          <w:tab w:val="num" w:pos="1789"/>
        </w:tabs>
        <w:ind w:left="1789" w:hanging="360"/>
      </w:pPr>
    </w:lvl>
    <w:lvl w:ilvl="2" w:tplc="0409001B" w:tentative="1">
      <w:start w:val="1"/>
      <w:numFmt w:val="lowerRoman"/>
      <w:lvlText w:val="%3."/>
      <w:lvlJc w:val="right"/>
      <w:pPr>
        <w:tabs>
          <w:tab w:val="num" w:pos="2509"/>
        </w:tabs>
        <w:ind w:left="2509" w:hanging="180"/>
      </w:pPr>
    </w:lvl>
    <w:lvl w:ilvl="3" w:tplc="0409000F" w:tentative="1">
      <w:start w:val="1"/>
      <w:numFmt w:val="decimal"/>
      <w:lvlText w:val="%4."/>
      <w:lvlJc w:val="left"/>
      <w:pPr>
        <w:tabs>
          <w:tab w:val="num" w:pos="3229"/>
        </w:tabs>
        <w:ind w:left="3229" w:hanging="360"/>
      </w:pPr>
    </w:lvl>
    <w:lvl w:ilvl="4" w:tplc="04090019" w:tentative="1">
      <w:start w:val="1"/>
      <w:numFmt w:val="lowerLetter"/>
      <w:lvlText w:val="%5."/>
      <w:lvlJc w:val="left"/>
      <w:pPr>
        <w:tabs>
          <w:tab w:val="num" w:pos="3949"/>
        </w:tabs>
        <w:ind w:left="3949" w:hanging="360"/>
      </w:pPr>
    </w:lvl>
    <w:lvl w:ilvl="5" w:tplc="0409001B" w:tentative="1">
      <w:start w:val="1"/>
      <w:numFmt w:val="lowerRoman"/>
      <w:lvlText w:val="%6."/>
      <w:lvlJc w:val="right"/>
      <w:pPr>
        <w:tabs>
          <w:tab w:val="num" w:pos="4669"/>
        </w:tabs>
        <w:ind w:left="4669" w:hanging="180"/>
      </w:pPr>
    </w:lvl>
    <w:lvl w:ilvl="6" w:tplc="0409000F" w:tentative="1">
      <w:start w:val="1"/>
      <w:numFmt w:val="decimal"/>
      <w:lvlText w:val="%7."/>
      <w:lvlJc w:val="left"/>
      <w:pPr>
        <w:tabs>
          <w:tab w:val="num" w:pos="5389"/>
        </w:tabs>
        <w:ind w:left="5389" w:hanging="360"/>
      </w:pPr>
    </w:lvl>
    <w:lvl w:ilvl="7" w:tplc="04090019" w:tentative="1">
      <w:start w:val="1"/>
      <w:numFmt w:val="lowerLetter"/>
      <w:lvlText w:val="%8."/>
      <w:lvlJc w:val="left"/>
      <w:pPr>
        <w:tabs>
          <w:tab w:val="num" w:pos="6109"/>
        </w:tabs>
        <w:ind w:left="6109" w:hanging="360"/>
      </w:pPr>
    </w:lvl>
    <w:lvl w:ilvl="8" w:tplc="0409001B" w:tentative="1">
      <w:start w:val="1"/>
      <w:numFmt w:val="lowerRoman"/>
      <w:lvlText w:val="%9."/>
      <w:lvlJc w:val="right"/>
      <w:pPr>
        <w:tabs>
          <w:tab w:val="num" w:pos="6829"/>
        </w:tabs>
        <w:ind w:left="6829" w:hanging="180"/>
      </w:pPr>
    </w:lvl>
  </w:abstractNum>
  <w:abstractNum w:abstractNumId="513" w15:restartNumberingAfterBreak="0">
    <w:nsid w:val="6B1D07AA"/>
    <w:multiLevelType w:val="multilevel"/>
    <w:tmpl w:val="6AD278AA"/>
    <w:lvl w:ilvl="0">
      <w:start w:val="3"/>
      <w:numFmt w:val="decimal"/>
      <w:lvlText w:val="%1"/>
      <w:lvlJc w:val="left"/>
      <w:pPr>
        <w:tabs>
          <w:tab w:val="num" w:pos="720"/>
        </w:tabs>
        <w:ind w:left="720" w:hanging="720"/>
      </w:pPr>
      <w:rPr>
        <w:rFonts w:hint="default"/>
        <w:u w:val="none"/>
      </w:rPr>
    </w:lvl>
    <w:lvl w:ilvl="1">
      <w:start w:val="6"/>
      <w:numFmt w:val="decimalZero"/>
      <w:lvlText w:val="%1.%2"/>
      <w:lvlJc w:val="left"/>
      <w:pPr>
        <w:tabs>
          <w:tab w:val="num" w:pos="720"/>
        </w:tabs>
        <w:ind w:left="720" w:hanging="720"/>
      </w:pPr>
      <w:rPr>
        <w:rFonts w:hint="default"/>
        <w:u w:val="none"/>
      </w:rPr>
    </w:lvl>
    <w:lvl w:ilvl="2">
      <w:start w:val="1"/>
      <w:numFmt w:val="decimal"/>
      <w:lvlText w:val="%1.%2.%3"/>
      <w:lvlJc w:val="left"/>
      <w:pPr>
        <w:tabs>
          <w:tab w:val="num" w:pos="720"/>
        </w:tabs>
        <w:ind w:left="720" w:hanging="720"/>
      </w:pPr>
      <w:rPr>
        <w:rFonts w:hint="default"/>
        <w:u w:val="none"/>
      </w:rPr>
    </w:lvl>
    <w:lvl w:ilvl="3">
      <w:start w:val="1"/>
      <w:numFmt w:val="decimal"/>
      <w:lvlText w:val="%1.%2.%3.%4"/>
      <w:lvlJc w:val="left"/>
      <w:pPr>
        <w:tabs>
          <w:tab w:val="num" w:pos="720"/>
        </w:tabs>
        <w:ind w:left="720" w:hanging="720"/>
      </w:pPr>
      <w:rPr>
        <w:rFonts w:hint="default"/>
        <w:u w:val="none"/>
      </w:rPr>
    </w:lvl>
    <w:lvl w:ilvl="4">
      <w:start w:val="1"/>
      <w:numFmt w:val="decimal"/>
      <w:lvlText w:val="%1.%2.%3.%4.%5"/>
      <w:lvlJc w:val="left"/>
      <w:pPr>
        <w:tabs>
          <w:tab w:val="num" w:pos="1080"/>
        </w:tabs>
        <w:ind w:left="1080" w:hanging="1080"/>
      </w:pPr>
      <w:rPr>
        <w:rFonts w:hint="default"/>
        <w:u w:val="none"/>
      </w:rPr>
    </w:lvl>
    <w:lvl w:ilvl="5">
      <w:start w:val="1"/>
      <w:numFmt w:val="decimal"/>
      <w:lvlText w:val="%1.%2.%3.%4.%5.%6"/>
      <w:lvlJc w:val="left"/>
      <w:pPr>
        <w:tabs>
          <w:tab w:val="num" w:pos="1080"/>
        </w:tabs>
        <w:ind w:left="1080" w:hanging="1080"/>
      </w:pPr>
      <w:rPr>
        <w:rFonts w:hint="default"/>
        <w:u w:val="none"/>
      </w:rPr>
    </w:lvl>
    <w:lvl w:ilvl="6">
      <w:start w:val="1"/>
      <w:numFmt w:val="decimal"/>
      <w:lvlText w:val="%1.%2.%3.%4.%5.%6.%7"/>
      <w:lvlJc w:val="left"/>
      <w:pPr>
        <w:tabs>
          <w:tab w:val="num" w:pos="1440"/>
        </w:tabs>
        <w:ind w:left="1440" w:hanging="1440"/>
      </w:pPr>
      <w:rPr>
        <w:rFonts w:hint="default"/>
        <w:u w:val="none"/>
      </w:rPr>
    </w:lvl>
    <w:lvl w:ilvl="7">
      <w:start w:val="1"/>
      <w:numFmt w:val="decimal"/>
      <w:lvlText w:val="%1.%2.%3.%4.%5.%6.%7.%8"/>
      <w:lvlJc w:val="left"/>
      <w:pPr>
        <w:tabs>
          <w:tab w:val="num" w:pos="1440"/>
        </w:tabs>
        <w:ind w:left="1440" w:hanging="1440"/>
      </w:pPr>
      <w:rPr>
        <w:rFonts w:hint="default"/>
        <w:u w:val="none"/>
      </w:rPr>
    </w:lvl>
    <w:lvl w:ilvl="8">
      <w:start w:val="1"/>
      <w:numFmt w:val="decimal"/>
      <w:lvlText w:val="%1.%2.%3.%4.%5.%6.%7.%8.%9"/>
      <w:lvlJc w:val="left"/>
      <w:pPr>
        <w:tabs>
          <w:tab w:val="num" w:pos="1800"/>
        </w:tabs>
        <w:ind w:left="1800" w:hanging="1800"/>
      </w:pPr>
      <w:rPr>
        <w:rFonts w:hint="default"/>
        <w:u w:val="none"/>
      </w:rPr>
    </w:lvl>
  </w:abstractNum>
  <w:abstractNum w:abstractNumId="514" w15:restartNumberingAfterBreak="0">
    <w:nsid w:val="6B3352A3"/>
    <w:multiLevelType w:val="hybridMultilevel"/>
    <w:tmpl w:val="F73448CC"/>
    <w:lvl w:ilvl="0" w:tplc="B7E0B1E4">
      <w:start w:val="1"/>
      <w:numFmt w:val="upperLetter"/>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515" w15:restartNumberingAfterBreak="0">
    <w:nsid w:val="6BE6249F"/>
    <w:multiLevelType w:val="singleLevel"/>
    <w:tmpl w:val="04090001"/>
    <w:lvl w:ilvl="0">
      <w:start w:val="1"/>
      <w:numFmt w:val="chosung"/>
      <w:lvlText w:val=""/>
      <w:lvlJc w:val="center"/>
      <w:pPr>
        <w:tabs>
          <w:tab w:val="num" w:pos="648"/>
        </w:tabs>
        <w:ind w:left="360" w:right="360" w:hanging="72"/>
      </w:pPr>
      <w:rPr>
        <w:rFonts w:ascii="Symbol" w:hAnsi="Symbol" w:hint="default"/>
      </w:rPr>
    </w:lvl>
  </w:abstractNum>
  <w:abstractNum w:abstractNumId="516" w15:restartNumberingAfterBreak="0">
    <w:nsid w:val="6C345552"/>
    <w:multiLevelType w:val="hybridMultilevel"/>
    <w:tmpl w:val="98F8EA52"/>
    <w:lvl w:ilvl="0" w:tplc="C6A2D71A">
      <w:start w:val="1"/>
      <w:numFmt w:val="upperLetter"/>
      <w:lvlText w:val="%1."/>
      <w:lvlJc w:val="left"/>
      <w:pPr>
        <w:tabs>
          <w:tab w:val="num" w:pos="724"/>
        </w:tabs>
        <w:ind w:left="724" w:hanging="480"/>
      </w:pPr>
      <w:rPr>
        <w:rFonts w:hint="default"/>
      </w:rPr>
    </w:lvl>
    <w:lvl w:ilvl="1" w:tplc="04090019" w:tentative="1">
      <w:start w:val="1"/>
      <w:numFmt w:val="lowerLetter"/>
      <w:lvlText w:val="%2."/>
      <w:lvlJc w:val="left"/>
      <w:pPr>
        <w:tabs>
          <w:tab w:val="num" w:pos="1324"/>
        </w:tabs>
        <w:ind w:left="1324" w:hanging="360"/>
      </w:pPr>
    </w:lvl>
    <w:lvl w:ilvl="2" w:tplc="0409001B" w:tentative="1">
      <w:start w:val="1"/>
      <w:numFmt w:val="lowerRoman"/>
      <w:lvlText w:val="%3."/>
      <w:lvlJc w:val="right"/>
      <w:pPr>
        <w:tabs>
          <w:tab w:val="num" w:pos="2044"/>
        </w:tabs>
        <w:ind w:left="2044" w:hanging="180"/>
      </w:pPr>
    </w:lvl>
    <w:lvl w:ilvl="3" w:tplc="0409000F" w:tentative="1">
      <w:start w:val="1"/>
      <w:numFmt w:val="decimal"/>
      <w:lvlText w:val="%4."/>
      <w:lvlJc w:val="left"/>
      <w:pPr>
        <w:tabs>
          <w:tab w:val="num" w:pos="2764"/>
        </w:tabs>
        <w:ind w:left="2764" w:hanging="360"/>
      </w:pPr>
    </w:lvl>
    <w:lvl w:ilvl="4" w:tplc="04090019" w:tentative="1">
      <w:start w:val="1"/>
      <w:numFmt w:val="lowerLetter"/>
      <w:lvlText w:val="%5."/>
      <w:lvlJc w:val="left"/>
      <w:pPr>
        <w:tabs>
          <w:tab w:val="num" w:pos="3484"/>
        </w:tabs>
        <w:ind w:left="3484" w:hanging="360"/>
      </w:pPr>
    </w:lvl>
    <w:lvl w:ilvl="5" w:tplc="0409001B" w:tentative="1">
      <w:start w:val="1"/>
      <w:numFmt w:val="lowerRoman"/>
      <w:lvlText w:val="%6."/>
      <w:lvlJc w:val="right"/>
      <w:pPr>
        <w:tabs>
          <w:tab w:val="num" w:pos="4204"/>
        </w:tabs>
        <w:ind w:left="4204" w:hanging="180"/>
      </w:pPr>
    </w:lvl>
    <w:lvl w:ilvl="6" w:tplc="0409000F" w:tentative="1">
      <w:start w:val="1"/>
      <w:numFmt w:val="decimal"/>
      <w:lvlText w:val="%7."/>
      <w:lvlJc w:val="left"/>
      <w:pPr>
        <w:tabs>
          <w:tab w:val="num" w:pos="4924"/>
        </w:tabs>
        <w:ind w:left="4924" w:hanging="360"/>
      </w:pPr>
    </w:lvl>
    <w:lvl w:ilvl="7" w:tplc="04090019" w:tentative="1">
      <w:start w:val="1"/>
      <w:numFmt w:val="lowerLetter"/>
      <w:lvlText w:val="%8."/>
      <w:lvlJc w:val="left"/>
      <w:pPr>
        <w:tabs>
          <w:tab w:val="num" w:pos="5644"/>
        </w:tabs>
        <w:ind w:left="5644" w:hanging="360"/>
      </w:pPr>
    </w:lvl>
    <w:lvl w:ilvl="8" w:tplc="0409001B" w:tentative="1">
      <w:start w:val="1"/>
      <w:numFmt w:val="lowerRoman"/>
      <w:lvlText w:val="%9."/>
      <w:lvlJc w:val="right"/>
      <w:pPr>
        <w:tabs>
          <w:tab w:val="num" w:pos="6364"/>
        </w:tabs>
        <w:ind w:left="6364" w:hanging="180"/>
      </w:pPr>
    </w:lvl>
  </w:abstractNum>
  <w:abstractNum w:abstractNumId="517" w15:restartNumberingAfterBreak="0">
    <w:nsid w:val="6C4553B2"/>
    <w:multiLevelType w:val="hybridMultilevel"/>
    <w:tmpl w:val="D76AACDE"/>
    <w:lvl w:ilvl="0" w:tplc="596CE72E">
      <w:start w:val="1"/>
      <w:numFmt w:val="upperLetter"/>
      <w:lvlText w:val="%1."/>
      <w:lvlJc w:val="left"/>
      <w:pPr>
        <w:tabs>
          <w:tab w:val="num" w:pos="600"/>
        </w:tabs>
        <w:ind w:left="600" w:hanging="360"/>
      </w:pPr>
      <w:rPr>
        <w:rFonts w:hint="default"/>
      </w:rPr>
    </w:lvl>
    <w:lvl w:ilvl="1" w:tplc="37FACC2A">
      <w:start w:val="1"/>
      <w:numFmt w:val="upperLetter"/>
      <w:lvlText w:val="%2."/>
      <w:lvlJc w:val="left"/>
      <w:pPr>
        <w:tabs>
          <w:tab w:val="num" w:pos="1320"/>
        </w:tabs>
        <w:ind w:left="1320" w:hanging="360"/>
      </w:pPr>
      <w:rPr>
        <w:rFonts w:hint="default"/>
      </w:rPr>
    </w:lvl>
    <w:lvl w:ilvl="2" w:tplc="0409001B" w:tentative="1">
      <w:start w:val="1"/>
      <w:numFmt w:val="lowerRoman"/>
      <w:lvlText w:val="%3."/>
      <w:lvlJc w:val="right"/>
      <w:pPr>
        <w:tabs>
          <w:tab w:val="num" w:pos="2040"/>
        </w:tabs>
        <w:ind w:left="2040" w:hanging="180"/>
      </w:pPr>
    </w:lvl>
    <w:lvl w:ilvl="3" w:tplc="0409000F" w:tentative="1">
      <w:start w:val="1"/>
      <w:numFmt w:val="decimal"/>
      <w:lvlText w:val="%4."/>
      <w:lvlJc w:val="left"/>
      <w:pPr>
        <w:tabs>
          <w:tab w:val="num" w:pos="2760"/>
        </w:tabs>
        <w:ind w:left="2760" w:hanging="360"/>
      </w:pPr>
    </w:lvl>
    <w:lvl w:ilvl="4" w:tplc="04090019" w:tentative="1">
      <w:start w:val="1"/>
      <w:numFmt w:val="lowerLetter"/>
      <w:lvlText w:val="%5."/>
      <w:lvlJc w:val="left"/>
      <w:pPr>
        <w:tabs>
          <w:tab w:val="num" w:pos="3480"/>
        </w:tabs>
        <w:ind w:left="3480" w:hanging="360"/>
      </w:pPr>
    </w:lvl>
    <w:lvl w:ilvl="5" w:tplc="0409001B" w:tentative="1">
      <w:start w:val="1"/>
      <w:numFmt w:val="lowerRoman"/>
      <w:lvlText w:val="%6."/>
      <w:lvlJc w:val="right"/>
      <w:pPr>
        <w:tabs>
          <w:tab w:val="num" w:pos="4200"/>
        </w:tabs>
        <w:ind w:left="4200" w:hanging="180"/>
      </w:pPr>
    </w:lvl>
    <w:lvl w:ilvl="6" w:tplc="0409000F" w:tentative="1">
      <w:start w:val="1"/>
      <w:numFmt w:val="decimal"/>
      <w:lvlText w:val="%7."/>
      <w:lvlJc w:val="left"/>
      <w:pPr>
        <w:tabs>
          <w:tab w:val="num" w:pos="4920"/>
        </w:tabs>
        <w:ind w:left="4920" w:hanging="360"/>
      </w:pPr>
    </w:lvl>
    <w:lvl w:ilvl="7" w:tplc="04090019" w:tentative="1">
      <w:start w:val="1"/>
      <w:numFmt w:val="lowerLetter"/>
      <w:lvlText w:val="%8."/>
      <w:lvlJc w:val="left"/>
      <w:pPr>
        <w:tabs>
          <w:tab w:val="num" w:pos="5640"/>
        </w:tabs>
        <w:ind w:left="5640" w:hanging="360"/>
      </w:pPr>
    </w:lvl>
    <w:lvl w:ilvl="8" w:tplc="0409001B" w:tentative="1">
      <w:start w:val="1"/>
      <w:numFmt w:val="lowerRoman"/>
      <w:lvlText w:val="%9."/>
      <w:lvlJc w:val="right"/>
      <w:pPr>
        <w:tabs>
          <w:tab w:val="num" w:pos="6360"/>
        </w:tabs>
        <w:ind w:left="6360" w:hanging="180"/>
      </w:pPr>
    </w:lvl>
  </w:abstractNum>
  <w:abstractNum w:abstractNumId="518" w15:restartNumberingAfterBreak="0">
    <w:nsid w:val="6D151897"/>
    <w:multiLevelType w:val="multilevel"/>
    <w:tmpl w:val="BFB6429C"/>
    <w:lvl w:ilvl="0">
      <w:start w:val="1"/>
      <w:numFmt w:val="decimal"/>
      <w:lvlText w:val="%1"/>
      <w:lvlJc w:val="left"/>
      <w:pPr>
        <w:tabs>
          <w:tab w:val="num" w:pos="720"/>
        </w:tabs>
        <w:ind w:left="720" w:hanging="720"/>
      </w:pPr>
      <w:rPr>
        <w:rFonts w:hint="default"/>
        <w:u w:val="none"/>
      </w:rPr>
    </w:lvl>
    <w:lvl w:ilvl="1">
      <w:start w:val="2"/>
      <w:numFmt w:val="decimal"/>
      <w:lvlText w:val="%1.%2"/>
      <w:lvlJc w:val="left"/>
      <w:pPr>
        <w:tabs>
          <w:tab w:val="num" w:pos="720"/>
        </w:tabs>
        <w:ind w:left="720" w:hanging="720"/>
      </w:pPr>
      <w:rPr>
        <w:rFonts w:hint="default"/>
        <w:u w:val="none"/>
      </w:rPr>
    </w:lvl>
    <w:lvl w:ilvl="2">
      <w:start w:val="1"/>
      <w:numFmt w:val="decimal"/>
      <w:lvlText w:val="%1.%2.%3"/>
      <w:lvlJc w:val="left"/>
      <w:pPr>
        <w:tabs>
          <w:tab w:val="num" w:pos="720"/>
        </w:tabs>
        <w:ind w:left="720" w:hanging="720"/>
      </w:pPr>
      <w:rPr>
        <w:rFonts w:hint="default"/>
        <w:u w:val="none"/>
      </w:rPr>
    </w:lvl>
    <w:lvl w:ilvl="3">
      <w:start w:val="1"/>
      <w:numFmt w:val="decimal"/>
      <w:lvlText w:val="%1.%2.%3.%4"/>
      <w:lvlJc w:val="left"/>
      <w:pPr>
        <w:tabs>
          <w:tab w:val="num" w:pos="720"/>
        </w:tabs>
        <w:ind w:left="720" w:hanging="720"/>
      </w:pPr>
      <w:rPr>
        <w:rFonts w:hint="default"/>
        <w:u w:val="none"/>
      </w:rPr>
    </w:lvl>
    <w:lvl w:ilvl="4">
      <w:start w:val="1"/>
      <w:numFmt w:val="decimal"/>
      <w:lvlText w:val="%1.%2.%3.%4.%5"/>
      <w:lvlJc w:val="left"/>
      <w:pPr>
        <w:tabs>
          <w:tab w:val="num" w:pos="1080"/>
        </w:tabs>
        <w:ind w:left="1080" w:hanging="1080"/>
      </w:pPr>
      <w:rPr>
        <w:rFonts w:hint="default"/>
        <w:u w:val="none"/>
      </w:rPr>
    </w:lvl>
    <w:lvl w:ilvl="5">
      <w:start w:val="1"/>
      <w:numFmt w:val="decimal"/>
      <w:lvlText w:val="%1.%2.%3.%4.%5.%6"/>
      <w:lvlJc w:val="left"/>
      <w:pPr>
        <w:tabs>
          <w:tab w:val="num" w:pos="1080"/>
        </w:tabs>
        <w:ind w:left="1080" w:hanging="1080"/>
      </w:pPr>
      <w:rPr>
        <w:rFonts w:hint="default"/>
        <w:u w:val="none"/>
      </w:rPr>
    </w:lvl>
    <w:lvl w:ilvl="6">
      <w:start w:val="1"/>
      <w:numFmt w:val="decimal"/>
      <w:lvlText w:val="%1.%2.%3.%4.%5.%6.%7"/>
      <w:lvlJc w:val="left"/>
      <w:pPr>
        <w:tabs>
          <w:tab w:val="num" w:pos="1440"/>
        </w:tabs>
        <w:ind w:left="1440" w:hanging="1440"/>
      </w:pPr>
      <w:rPr>
        <w:rFonts w:hint="default"/>
        <w:u w:val="none"/>
      </w:rPr>
    </w:lvl>
    <w:lvl w:ilvl="7">
      <w:start w:val="1"/>
      <w:numFmt w:val="decimal"/>
      <w:lvlText w:val="%1.%2.%3.%4.%5.%6.%7.%8"/>
      <w:lvlJc w:val="left"/>
      <w:pPr>
        <w:tabs>
          <w:tab w:val="num" w:pos="1440"/>
        </w:tabs>
        <w:ind w:left="1440" w:hanging="1440"/>
      </w:pPr>
      <w:rPr>
        <w:rFonts w:hint="default"/>
        <w:u w:val="none"/>
      </w:rPr>
    </w:lvl>
    <w:lvl w:ilvl="8">
      <w:start w:val="1"/>
      <w:numFmt w:val="decimal"/>
      <w:lvlText w:val="%1.%2.%3.%4.%5.%6.%7.%8.%9"/>
      <w:lvlJc w:val="left"/>
      <w:pPr>
        <w:tabs>
          <w:tab w:val="num" w:pos="1800"/>
        </w:tabs>
        <w:ind w:left="1800" w:hanging="1800"/>
      </w:pPr>
      <w:rPr>
        <w:rFonts w:hint="default"/>
        <w:u w:val="none"/>
      </w:rPr>
    </w:lvl>
  </w:abstractNum>
  <w:abstractNum w:abstractNumId="519" w15:restartNumberingAfterBreak="0">
    <w:nsid w:val="6D1E708E"/>
    <w:multiLevelType w:val="hybridMultilevel"/>
    <w:tmpl w:val="5F1870E6"/>
    <w:lvl w:ilvl="0" w:tplc="C01C8588">
      <w:start w:val="4"/>
      <w:numFmt w:val="decimal"/>
      <w:lvlText w:val="%1."/>
      <w:lvlJc w:val="left"/>
      <w:pPr>
        <w:tabs>
          <w:tab w:val="num" w:pos="1696"/>
        </w:tabs>
        <w:ind w:left="1696" w:hanging="420"/>
      </w:pPr>
      <w:rPr>
        <w:rFonts w:hint="default"/>
      </w:rPr>
    </w:lvl>
    <w:lvl w:ilvl="1" w:tplc="53821D7C">
      <w:start w:val="2"/>
      <w:numFmt w:val="upperLetter"/>
      <w:lvlText w:val="%2."/>
      <w:lvlJc w:val="left"/>
      <w:pPr>
        <w:tabs>
          <w:tab w:val="num" w:pos="2566"/>
        </w:tabs>
        <w:ind w:left="2566" w:hanging="570"/>
      </w:pPr>
      <w:rPr>
        <w:rFonts w:hint="default"/>
      </w:rPr>
    </w:lvl>
    <w:lvl w:ilvl="2" w:tplc="AF18BFAE">
      <w:start w:val="1"/>
      <w:numFmt w:val="decimal"/>
      <w:lvlText w:val="%3."/>
      <w:lvlJc w:val="left"/>
      <w:pPr>
        <w:tabs>
          <w:tab w:val="num" w:pos="3256"/>
        </w:tabs>
        <w:ind w:left="3256" w:hanging="360"/>
      </w:pPr>
      <w:rPr>
        <w:rFonts w:hint="default"/>
      </w:rPr>
    </w:lvl>
    <w:lvl w:ilvl="3" w:tplc="C74C2FAA">
      <w:start w:val="1"/>
      <w:numFmt w:val="lowerLetter"/>
      <w:lvlText w:val="%4."/>
      <w:lvlJc w:val="left"/>
      <w:pPr>
        <w:tabs>
          <w:tab w:val="num" w:pos="3796"/>
        </w:tabs>
        <w:ind w:left="3796" w:hanging="360"/>
      </w:pPr>
      <w:rPr>
        <w:rFonts w:hint="default"/>
      </w:rPr>
    </w:lvl>
    <w:lvl w:ilvl="4" w:tplc="04090019" w:tentative="1">
      <w:start w:val="1"/>
      <w:numFmt w:val="lowerLetter"/>
      <w:lvlText w:val="%5."/>
      <w:lvlJc w:val="left"/>
      <w:pPr>
        <w:tabs>
          <w:tab w:val="num" w:pos="4516"/>
        </w:tabs>
        <w:ind w:left="4516" w:hanging="360"/>
      </w:pPr>
    </w:lvl>
    <w:lvl w:ilvl="5" w:tplc="0409001B" w:tentative="1">
      <w:start w:val="1"/>
      <w:numFmt w:val="lowerRoman"/>
      <w:lvlText w:val="%6."/>
      <w:lvlJc w:val="right"/>
      <w:pPr>
        <w:tabs>
          <w:tab w:val="num" w:pos="5236"/>
        </w:tabs>
        <w:ind w:left="5236" w:hanging="180"/>
      </w:pPr>
    </w:lvl>
    <w:lvl w:ilvl="6" w:tplc="0409000F" w:tentative="1">
      <w:start w:val="1"/>
      <w:numFmt w:val="decimal"/>
      <w:lvlText w:val="%7."/>
      <w:lvlJc w:val="left"/>
      <w:pPr>
        <w:tabs>
          <w:tab w:val="num" w:pos="5956"/>
        </w:tabs>
        <w:ind w:left="5956" w:hanging="360"/>
      </w:pPr>
    </w:lvl>
    <w:lvl w:ilvl="7" w:tplc="04090019" w:tentative="1">
      <w:start w:val="1"/>
      <w:numFmt w:val="lowerLetter"/>
      <w:lvlText w:val="%8."/>
      <w:lvlJc w:val="left"/>
      <w:pPr>
        <w:tabs>
          <w:tab w:val="num" w:pos="6676"/>
        </w:tabs>
        <w:ind w:left="6676" w:hanging="360"/>
      </w:pPr>
    </w:lvl>
    <w:lvl w:ilvl="8" w:tplc="0409001B" w:tentative="1">
      <w:start w:val="1"/>
      <w:numFmt w:val="lowerRoman"/>
      <w:lvlText w:val="%9."/>
      <w:lvlJc w:val="right"/>
      <w:pPr>
        <w:tabs>
          <w:tab w:val="num" w:pos="7396"/>
        </w:tabs>
        <w:ind w:left="7396" w:hanging="180"/>
      </w:pPr>
    </w:lvl>
  </w:abstractNum>
  <w:abstractNum w:abstractNumId="520" w15:restartNumberingAfterBreak="0">
    <w:nsid w:val="6D38591D"/>
    <w:multiLevelType w:val="singleLevel"/>
    <w:tmpl w:val="082011BC"/>
    <w:lvl w:ilvl="0">
      <w:start w:val="1"/>
      <w:numFmt w:val="lowerLetter"/>
      <w:lvlText w:val="%1."/>
      <w:lvlJc w:val="left"/>
      <w:pPr>
        <w:tabs>
          <w:tab w:val="num" w:pos="360"/>
        </w:tabs>
        <w:ind w:left="360" w:hanging="360"/>
      </w:pPr>
      <w:rPr>
        <w:rFonts w:hint="default"/>
      </w:rPr>
    </w:lvl>
  </w:abstractNum>
  <w:abstractNum w:abstractNumId="521" w15:restartNumberingAfterBreak="0">
    <w:nsid w:val="6D7A31CA"/>
    <w:multiLevelType w:val="multilevel"/>
    <w:tmpl w:val="7E8A0FDC"/>
    <w:lvl w:ilvl="0">
      <w:start w:val="9"/>
      <w:numFmt w:val="decimal"/>
      <w:lvlText w:val="%1"/>
      <w:lvlJc w:val="left"/>
      <w:pPr>
        <w:tabs>
          <w:tab w:val="num" w:pos="360"/>
        </w:tabs>
        <w:ind w:left="360" w:hanging="360"/>
      </w:pPr>
      <w:rPr>
        <w:rFonts w:hint="default"/>
      </w:rPr>
    </w:lvl>
    <w:lvl w:ilvl="1">
      <w:start w:val="1"/>
      <w:numFmt w:val="decimal"/>
      <w:lvlText w:val="%1-%2"/>
      <w:lvlJc w:val="left"/>
      <w:pPr>
        <w:tabs>
          <w:tab w:val="num" w:pos="1080"/>
        </w:tabs>
        <w:ind w:left="1080" w:hanging="360"/>
      </w:pPr>
      <w:rPr>
        <w:rFonts w:hint="default"/>
      </w:rPr>
    </w:lvl>
    <w:lvl w:ilvl="2">
      <w:start w:val="1"/>
      <w:numFmt w:val="decimalZero"/>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522" w15:restartNumberingAfterBreak="0">
    <w:nsid w:val="6D8A27F7"/>
    <w:multiLevelType w:val="hybridMultilevel"/>
    <w:tmpl w:val="5956955A"/>
    <w:lvl w:ilvl="0" w:tplc="35AA0CCC">
      <w:start w:val="1"/>
      <w:numFmt w:val="upperLetter"/>
      <w:lvlText w:val="%1."/>
      <w:lvlJc w:val="left"/>
      <w:pPr>
        <w:tabs>
          <w:tab w:val="num" w:pos="2153"/>
        </w:tabs>
        <w:ind w:left="2153" w:hanging="735"/>
      </w:pPr>
      <w:rPr>
        <w:rFonts w:hint="default"/>
      </w:rPr>
    </w:lvl>
    <w:lvl w:ilvl="1" w:tplc="04090019" w:tentative="1">
      <w:start w:val="1"/>
      <w:numFmt w:val="lowerLetter"/>
      <w:lvlText w:val="%2."/>
      <w:lvlJc w:val="left"/>
      <w:pPr>
        <w:tabs>
          <w:tab w:val="num" w:pos="2498"/>
        </w:tabs>
        <w:ind w:left="2498" w:hanging="360"/>
      </w:pPr>
    </w:lvl>
    <w:lvl w:ilvl="2" w:tplc="0409001B" w:tentative="1">
      <w:start w:val="1"/>
      <w:numFmt w:val="lowerRoman"/>
      <w:lvlText w:val="%3."/>
      <w:lvlJc w:val="right"/>
      <w:pPr>
        <w:tabs>
          <w:tab w:val="num" w:pos="3218"/>
        </w:tabs>
        <w:ind w:left="3218" w:hanging="180"/>
      </w:pPr>
    </w:lvl>
    <w:lvl w:ilvl="3" w:tplc="0409000F" w:tentative="1">
      <w:start w:val="1"/>
      <w:numFmt w:val="decimal"/>
      <w:lvlText w:val="%4."/>
      <w:lvlJc w:val="left"/>
      <w:pPr>
        <w:tabs>
          <w:tab w:val="num" w:pos="3938"/>
        </w:tabs>
        <w:ind w:left="3938" w:hanging="360"/>
      </w:pPr>
    </w:lvl>
    <w:lvl w:ilvl="4" w:tplc="04090019" w:tentative="1">
      <w:start w:val="1"/>
      <w:numFmt w:val="lowerLetter"/>
      <w:lvlText w:val="%5."/>
      <w:lvlJc w:val="left"/>
      <w:pPr>
        <w:tabs>
          <w:tab w:val="num" w:pos="4658"/>
        </w:tabs>
        <w:ind w:left="4658" w:hanging="360"/>
      </w:pPr>
    </w:lvl>
    <w:lvl w:ilvl="5" w:tplc="0409001B" w:tentative="1">
      <w:start w:val="1"/>
      <w:numFmt w:val="lowerRoman"/>
      <w:lvlText w:val="%6."/>
      <w:lvlJc w:val="right"/>
      <w:pPr>
        <w:tabs>
          <w:tab w:val="num" w:pos="5378"/>
        </w:tabs>
        <w:ind w:left="5378" w:hanging="180"/>
      </w:pPr>
    </w:lvl>
    <w:lvl w:ilvl="6" w:tplc="0409000F" w:tentative="1">
      <w:start w:val="1"/>
      <w:numFmt w:val="decimal"/>
      <w:lvlText w:val="%7."/>
      <w:lvlJc w:val="left"/>
      <w:pPr>
        <w:tabs>
          <w:tab w:val="num" w:pos="6098"/>
        </w:tabs>
        <w:ind w:left="6098" w:hanging="360"/>
      </w:pPr>
    </w:lvl>
    <w:lvl w:ilvl="7" w:tplc="04090019" w:tentative="1">
      <w:start w:val="1"/>
      <w:numFmt w:val="lowerLetter"/>
      <w:lvlText w:val="%8."/>
      <w:lvlJc w:val="left"/>
      <w:pPr>
        <w:tabs>
          <w:tab w:val="num" w:pos="6818"/>
        </w:tabs>
        <w:ind w:left="6818" w:hanging="360"/>
      </w:pPr>
    </w:lvl>
    <w:lvl w:ilvl="8" w:tplc="0409001B" w:tentative="1">
      <w:start w:val="1"/>
      <w:numFmt w:val="lowerRoman"/>
      <w:lvlText w:val="%9."/>
      <w:lvlJc w:val="right"/>
      <w:pPr>
        <w:tabs>
          <w:tab w:val="num" w:pos="7538"/>
        </w:tabs>
        <w:ind w:left="7538" w:hanging="180"/>
      </w:pPr>
    </w:lvl>
  </w:abstractNum>
  <w:abstractNum w:abstractNumId="523" w15:restartNumberingAfterBreak="0">
    <w:nsid w:val="6D8D11B2"/>
    <w:multiLevelType w:val="hybridMultilevel"/>
    <w:tmpl w:val="79346098"/>
    <w:lvl w:ilvl="0" w:tplc="D310B7D8">
      <w:start w:val="1"/>
      <w:numFmt w:val="decimal"/>
      <w:lvlText w:val="%1."/>
      <w:lvlJc w:val="left"/>
      <w:pPr>
        <w:tabs>
          <w:tab w:val="num" w:pos="1636"/>
        </w:tabs>
        <w:ind w:left="1636" w:hanging="360"/>
      </w:pPr>
      <w:rPr>
        <w:rFonts w:hint="default"/>
      </w:rPr>
    </w:lvl>
    <w:lvl w:ilvl="1" w:tplc="04090019" w:tentative="1">
      <w:start w:val="1"/>
      <w:numFmt w:val="lowerLetter"/>
      <w:lvlText w:val="%2."/>
      <w:lvlJc w:val="left"/>
      <w:pPr>
        <w:tabs>
          <w:tab w:val="num" w:pos="2356"/>
        </w:tabs>
        <w:ind w:left="2356" w:hanging="360"/>
      </w:pPr>
    </w:lvl>
    <w:lvl w:ilvl="2" w:tplc="0409001B" w:tentative="1">
      <w:start w:val="1"/>
      <w:numFmt w:val="lowerRoman"/>
      <w:lvlText w:val="%3."/>
      <w:lvlJc w:val="right"/>
      <w:pPr>
        <w:tabs>
          <w:tab w:val="num" w:pos="3076"/>
        </w:tabs>
        <w:ind w:left="3076" w:hanging="180"/>
      </w:pPr>
    </w:lvl>
    <w:lvl w:ilvl="3" w:tplc="0409000F" w:tentative="1">
      <w:start w:val="1"/>
      <w:numFmt w:val="decimal"/>
      <w:lvlText w:val="%4."/>
      <w:lvlJc w:val="left"/>
      <w:pPr>
        <w:tabs>
          <w:tab w:val="num" w:pos="3796"/>
        </w:tabs>
        <w:ind w:left="3796" w:hanging="360"/>
      </w:pPr>
    </w:lvl>
    <w:lvl w:ilvl="4" w:tplc="04090019" w:tentative="1">
      <w:start w:val="1"/>
      <w:numFmt w:val="lowerLetter"/>
      <w:lvlText w:val="%5."/>
      <w:lvlJc w:val="left"/>
      <w:pPr>
        <w:tabs>
          <w:tab w:val="num" w:pos="4516"/>
        </w:tabs>
        <w:ind w:left="4516" w:hanging="360"/>
      </w:pPr>
    </w:lvl>
    <w:lvl w:ilvl="5" w:tplc="0409001B" w:tentative="1">
      <w:start w:val="1"/>
      <w:numFmt w:val="lowerRoman"/>
      <w:lvlText w:val="%6."/>
      <w:lvlJc w:val="right"/>
      <w:pPr>
        <w:tabs>
          <w:tab w:val="num" w:pos="5236"/>
        </w:tabs>
        <w:ind w:left="5236" w:hanging="180"/>
      </w:pPr>
    </w:lvl>
    <w:lvl w:ilvl="6" w:tplc="0409000F" w:tentative="1">
      <w:start w:val="1"/>
      <w:numFmt w:val="decimal"/>
      <w:lvlText w:val="%7."/>
      <w:lvlJc w:val="left"/>
      <w:pPr>
        <w:tabs>
          <w:tab w:val="num" w:pos="5956"/>
        </w:tabs>
        <w:ind w:left="5956" w:hanging="360"/>
      </w:pPr>
    </w:lvl>
    <w:lvl w:ilvl="7" w:tplc="04090019" w:tentative="1">
      <w:start w:val="1"/>
      <w:numFmt w:val="lowerLetter"/>
      <w:lvlText w:val="%8."/>
      <w:lvlJc w:val="left"/>
      <w:pPr>
        <w:tabs>
          <w:tab w:val="num" w:pos="6676"/>
        </w:tabs>
        <w:ind w:left="6676" w:hanging="360"/>
      </w:pPr>
    </w:lvl>
    <w:lvl w:ilvl="8" w:tplc="0409001B" w:tentative="1">
      <w:start w:val="1"/>
      <w:numFmt w:val="lowerRoman"/>
      <w:lvlText w:val="%9."/>
      <w:lvlJc w:val="right"/>
      <w:pPr>
        <w:tabs>
          <w:tab w:val="num" w:pos="7396"/>
        </w:tabs>
        <w:ind w:left="7396" w:hanging="180"/>
      </w:pPr>
    </w:lvl>
  </w:abstractNum>
  <w:abstractNum w:abstractNumId="524" w15:restartNumberingAfterBreak="0">
    <w:nsid w:val="6DA2214E"/>
    <w:multiLevelType w:val="singleLevel"/>
    <w:tmpl w:val="04090001"/>
    <w:lvl w:ilvl="0">
      <w:start w:val="1"/>
      <w:numFmt w:val="irohaFullWidth"/>
      <w:lvlText w:val=""/>
      <w:lvlJc w:val="left"/>
      <w:pPr>
        <w:tabs>
          <w:tab w:val="num" w:pos="360"/>
        </w:tabs>
        <w:ind w:left="360" w:hanging="360"/>
      </w:pPr>
      <w:rPr>
        <w:rFonts w:ascii="Symbol" w:hAnsi="Symbol" w:hint="default"/>
      </w:rPr>
    </w:lvl>
  </w:abstractNum>
  <w:abstractNum w:abstractNumId="525" w15:restartNumberingAfterBreak="0">
    <w:nsid w:val="6DA64D86"/>
    <w:multiLevelType w:val="hybridMultilevel"/>
    <w:tmpl w:val="1892078E"/>
    <w:lvl w:ilvl="0" w:tplc="907C646C">
      <w:start w:val="1"/>
      <w:numFmt w:val="lowerLetter"/>
      <w:lvlText w:val="%1."/>
      <w:lvlJc w:val="left"/>
      <w:pPr>
        <w:tabs>
          <w:tab w:val="num" w:pos="1778"/>
        </w:tabs>
        <w:ind w:left="1778" w:hanging="360"/>
      </w:pPr>
      <w:rPr>
        <w:rFonts w:hint="default"/>
      </w:rPr>
    </w:lvl>
    <w:lvl w:ilvl="1" w:tplc="04090019" w:tentative="1">
      <w:start w:val="1"/>
      <w:numFmt w:val="lowerLetter"/>
      <w:lvlText w:val="%2."/>
      <w:lvlJc w:val="left"/>
      <w:pPr>
        <w:tabs>
          <w:tab w:val="num" w:pos="2498"/>
        </w:tabs>
        <w:ind w:left="2498" w:hanging="360"/>
      </w:pPr>
    </w:lvl>
    <w:lvl w:ilvl="2" w:tplc="0409001B" w:tentative="1">
      <w:start w:val="1"/>
      <w:numFmt w:val="lowerRoman"/>
      <w:lvlText w:val="%3."/>
      <w:lvlJc w:val="right"/>
      <w:pPr>
        <w:tabs>
          <w:tab w:val="num" w:pos="3218"/>
        </w:tabs>
        <w:ind w:left="3218" w:hanging="180"/>
      </w:pPr>
    </w:lvl>
    <w:lvl w:ilvl="3" w:tplc="0409000F" w:tentative="1">
      <w:start w:val="1"/>
      <w:numFmt w:val="decimal"/>
      <w:lvlText w:val="%4."/>
      <w:lvlJc w:val="left"/>
      <w:pPr>
        <w:tabs>
          <w:tab w:val="num" w:pos="3938"/>
        </w:tabs>
        <w:ind w:left="3938" w:hanging="360"/>
      </w:pPr>
    </w:lvl>
    <w:lvl w:ilvl="4" w:tplc="04090019" w:tentative="1">
      <w:start w:val="1"/>
      <w:numFmt w:val="lowerLetter"/>
      <w:lvlText w:val="%5."/>
      <w:lvlJc w:val="left"/>
      <w:pPr>
        <w:tabs>
          <w:tab w:val="num" w:pos="4658"/>
        </w:tabs>
        <w:ind w:left="4658" w:hanging="360"/>
      </w:pPr>
    </w:lvl>
    <w:lvl w:ilvl="5" w:tplc="0409001B" w:tentative="1">
      <w:start w:val="1"/>
      <w:numFmt w:val="lowerRoman"/>
      <w:lvlText w:val="%6."/>
      <w:lvlJc w:val="right"/>
      <w:pPr>
        <w:tabs>
          <w:tab w:val="num" w:pos="5378"/>
        </w:tabs>
        <w:ind w:left="5378" w:hanging="180"/>
      </w:pPr>
    </w:lvl>
    <w:lvl w:ilvl="6" w:tplc="0409000F" w:tentative="1">
      <w:start w:val="1"/>
      <w:numFmt w:val="decimal"/>
      <w:lvlText w:val="%7."/>
      <w:lvlJc w:val="left"/>
      <w:pPr>
        <w:tabs>
          <w:tab w:val="num" w:pos="6098"/>
        </w:tabs>
        <w:ind w:left="6098" w:hanging="360"/>
      </w:pPr>
    </w:lvl>
    <w:lvl w:ilvl="7" w:tplc="04090019" w:tentative="1">
      <w:start w:val="1"/>
      <w:numFmt w:val="lowerLetter"/>
      <w:lvlText w:val="%8."/>
      <w:lvlJc w:val="left"/>
      <w:pPr>
        <w:tabs>
          <w:tab w:val="num" w:pos="6818"/>
        </w:tabs>
        <w:ind w:left="6818" w:hanging="360"/>
      </w:pPr>
    </w:lvl>
    <w:lvl w:ilvl="8" w:tplc="0409001B" w:tentative="1">
      <w:start w:val="1"/>
      <w:numFmt w:val="lowerRoman"/>
      <w:lvlText w:val="%9."/>
      <w:lvlJc w:val="right"/>
      <w:pPr>
        <w:tabs>
          <w:tab w:val="num" w:pos="7538"/>
        </w:tabs>
        <w:ind w:left="7538" w:hanging="180"/>
      </w:pPr>
    </w:lvl>
  </w:abstractNum>
  <w:abstractNum w:abstractNumId="526" w15:restartNumberingAfterBreak="0">
    <w:nsid w:val="6EBB4104"/>
    <w:multiLevelType w:val="hybridMultilevel"/>
    <w:tmpl w:val="7F880828"/>
    <w:lvl w:ilvl="0" w:tplc="27E25282">
      <w:start w:val="1"/>
      <w:numFmt w:val="decimal"/>
      <w:lvlText w:val="%1."/>
      <w:lvlJc w:val="left"/>
      <w:pPr>
        <w:tabs>
          <w:tab w:val="num" w:pos="1696"/>
        </w:tabs>
        <w:ind w:left="1696" w:hanging="420"/>
      </w:pPr>
      <w:rPr>
        <w:rFonts w:hint="default"/>
      </w:rPr>
    </w:lvl>
    <w:lvl w:ilvl="1" w:tplc="57FA8056">
      <w:start w:val="21"/>
      <w:numFmt w:val="upperLetter"/>
      <w:lvlText w:val="%2."/>
      <w:lvlJc w:val="left"/>
      <w:pPr>
        <w:tabs>
          <w:tab w:val="num" w:pos="1440"/>
        </w:tabs>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27" w15:restartNumberingAfterBreak="0">
    <w:nsid w:val="6EBC7609"/>
    <w:multiLevelType w:val="multilevel"/>
    <w:tmpl w:val="002A98C6"/>
    <w:lvl w:ilvl="0">
      <w:start w:val="2"/>
      <w:numFmt w:val="decimal"/>
      <w:lvlText w:val="%1."/>
      <w:lvlJc w:val="left"/>
      <w:pPr>
        <w:tabs>
          <w:tab w:val="num" w:pos="480"/>
        </w:tabs>
        <w:ind w:left="480" w:hanging="480"/>
      </w:pPr>
      <w:rPr>
        <w:rFonts w:ascii="Times New Roman" w:eastAsia="Times New Roman" w:hAnsi="Times New Roman" w:cs="Times New Roman"/>
      </w:rPr>
    </w:lvl>
    <w:lvl w:ilvl="1">
      <w:start w:val="1"/>
      <w:numFmt w:val="decimal"/>
      <w:lvlText w:val="%1.%2"/>
      <w:lvlJc w:val="left"/>
      <w:pPr>
        <w:tabs>
          <w:tab w:val="num" w:pos="2182"/>
        </w:tabs>
        <w:ind w:left="2182" w:hanging="480"/>
      </w:pPr>
      <w:rPr>
        <w:rFonts w:hint="default"/>
      </w:rPr>
    </w:lvl>
    <w:lvl w:ilvl="2">
      <w:start w:val="2"/>
      <w:numFmt w:val="decimal"/>
      <w:lvlText w:val="%1.%2.%3"/>
      <w:lvlJc w:val="left"/>
      <w:pPr>
        <w:tabs>
          <w:tab w:val="num" w:pos="2160"/>
        </w:tabs>
        <w:ind w:left="2160" w:hanging="720"/>
      </w:pPr>
      <w:rPr>
        <w:rFonts w:hint="default"/>
        <w:b/>
        <w:bCs/>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528" w15:restartNumberingAfterBreak="0">
    <w:nsid w:val="6F05629B"/>
    <w:multiLevelType w:val="multilevel"/>
    <w:tmpl w:val="5C6AB462"/>
    <w:lvl w:ilvl="0">
      <w:start w:val="2"/>
      <w:numFmt w:val="decimal"/>
      <w:lvlText w:val="%1"/>
      <w:lvlJc w:val="left"/>
      <w:pPr>
        <w:tabs>
          <w:tab w:val="num" w:pos="720"/>
        </w:tabs>
        <w:ind w:left="720" w:hanging="720"/>
      </w:pPr>
      <w:rPr>
        <w:rFonts w:hint="default"/>
      </w:rPr>
    </w:lvl>
    <w:lvl w:ilvl="1">
      <w:start w:val="1"/>
      <w:numFmt w:val="decimal"/>
      <w:lvlText w:val="%1.%2"/>
      <w:lvlJc w:val="left"/>
      <w:pPr>
        <w:tabs>
          <w:tab w:val="num" w:pos="1080"/>
        </w:tabs>
        <w:ind w:left="1080" w:hanging="720"/>
      </w:pPr>
      <w:rPr>
        <w:rFonts w:hint="default"/>
      </w:rPr>
    </w:lvl>
    <w:lvl w:ilvl="2">
      <w:start w:val="1"/>
      <w:numFmt w:val="decimalZero"/>
      <w:lvlText w:val="%1.%2.%3"/>
      <w:lvlJc w:val="left"/>
      <w:pPr>
        <w:tabs>
          <w:tab w:val="num" w:pos="1440"/>
        </w:tabs>
        <w:ind w:left="1440" w:hanging="720"/>
      </w:pPr>
      <w:rPr>
        <w:rFonts w:hint="default"/>
      </w:rPr>
    </w:lvl>
    <w:lvl w:ilvl="3">
      <w:start w:val="1"/>
      <w:numFmt w:val="decimal"/>
      <w:lvlText w:val="%1.%2.%3.%4"/>
      <w:lvlJc w:val="left"/>
      <w:pPr>
        <w:tabs>
          <w:tab w:val="num" w:pos="1800"/>
        </w:tabs>
        <w:ind w:left="1800" w:hanging="72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529" w15:restartNumberingAfterBreak="0">
    <w:nsid w:val="6F1A058F"/>
    <w:multiLevelType w:val="multilevel"/>
    <w:tmpl w:val="005E7864"/>
    <w:lvl w:ilvl="0">
      <w:start w:val="1"/>
      <w:numFmt w:val="upperLetter"/>
      <w:lvlText w:val="%1."/>
      <w:legacy w:legacy="1" w:legacySpace="120" w:legacyIndent="360"/>
      <w:lvlJc w:val="left"/>
      <w:pPr>
        <w:ind w:left="360" w:hanging="360"/>
      </w:pPr>
    </w:lvl>
    <w:lvl w:ilvl="1">
      <w:start w:val="1"/>
      <w:numFmt w:val="decimal"/>
      <w:lvlText w:val="%2."/>
      <w:legacy w:legacy="1" w:legacySpace="120" w:legacyIndent="360"/>
      <w:lvlJc w:val="left"/>
      <w:pPr>
        <w:ind w:left="720" w:hanging="360"/>
      </w:pPr>
    </w:lvl>
    <w:lvl w:ilvl="2">
      <w:start w:val="1"/>
      <w:numFmt w:val="lowerRoman"/>
      <w:lvlText w:val="%3."/>
      <w:legacy w:legacy="1" w:legacySpace="120" w:legacyIndent="180"/>
      <w:lvlJc w:val="left"/>
      <w:pPr>
        <w:ind w:left="900" w:hanging="180"/>
      </w:pPr>
    </w:lvl>
    <w:lvl w:ilvl="3">
      <w:start w:val="1"/>
      <w:numFmt w:val="decimal"/>
      <w:lvlText w:val="%4."/>
      <w:legacy w:legacy="1" w:legacySpace="120" w:legacyIndent="360"/>
      <w:lvlJc w:val="left"/>
      <w:pPr>
        <w:ind w:left="1260" w:hanging="360"/>
      </w:pPr>
    </w:lvl>
    <w:lvl w:ilvl="4">
      <w:start w:val="1"/>
      <w:numFmt w:val="lowerLetter"/>
      <w:lvlText w:val="%5."/>
      <w:legacy w:legacy="1" w:legacySpace="120" w:legacyIndent="360"/>
      <w:lvlJc w:val="left"/>
      <w:pPr>
        <w:ind w:left="1620" w:hanging="360"/>
      </w:pPr>
    </w:lvl>
    <w:lvl w:ilvl="5">
      <w:start w:val="1"/>
      <w:numFmt w:val="lowerRoman"/>
      <w:lvlText w:val="%6."/>
      <w:legacy w:legacy="1" w:legacySpace="120" w:legacyIndent="180"/>
      <w:lvlJc w:val="left"/>
      <w:pPr>
        <w:ind w:left="1800" w:hanging="180"/>
      </w:pPr>
    </w:lvl>
    <w:lvl w:ilvl="6">
      <w:start w:val="1"/>
      <w:numFmt w:val="decimal"/>
      <w:lvlText w:val="%7."/>
      <w:legacy w:legacy="1" w:legacySpace="120" w:legacyIndent="360"/>
      <w:lvlJc w:val="left"/>
      <w:pPr>
        <w:ind w:left="2160" w:hanging="360"/>
      </w:pPr>
    </w:lvl>
    <w:lvl w:ilvl="7">
      <w:start w:val="1"/>
      <w:numFmt w:val="lowerLetter"/>
      <w:lvlText w:val="%8."/>
      <w:legacy w:legacy="1" w:legacySpace="120" w:legacyIndent="360"/>
      <w:lvlJc w:val="left"/>
      <w:pPr>
        <w:ind w:left="2520" w:hanging="360"/>
      </w:pPr>
    </w:lvl>
    <w:lvl w:ilvl="8">
      <w:start w:val="1"/>
      <w:numFmt w:val="lowerRoman"/>
      <w:lvlText w:val="%9."/>
      <w:legacy w:legacy="1" w:legacySpace="120" w:legacyIndent="180"/>
      <w:lvlJc w:val="left"/>
      <w:pPr>
        <w:ind w:left="2700" w:hanging="180"/>
      </w:pPr>
    </w:lvl>
  </w:abstractNum>
  <w:abstractNum w:abstractNumId="530" w15:restartNumberingAfterBreak="0">
    <w:nsid w:val="6FCB105D"/>
    <w:multiLevelType w:val="singleLevel"/>
    <w:tmpl w:val="D0607282"/>
    <w:lvl w:ilvl="0">
      <w:start w:val="1"/>
      <w:numFmt w:val="upperLetter"/>
      <w:lvlText w:val="%1."/>
      <w:lvlJc w:val="left"/>
      <w:pPr>
        <w:tabs>
          <w:tab w:val="num" w:pos="1444"/>
        </w:tabs>
        <w:ind w:left="1444" w:hanging="735"/>
      </w:pPr>
      <w:rPr>
        <w:rFonts w:hint="default"/>
      </w:rPr>
    </w:lvl>
  </w:abstractNum>
  <w:abstractNum w:abstractNumId="531" w15:restartNumberingAfterBreak="0">
    <w:nsid w:val="70787ED7"/>
    <w:multiLevelType w:val="multilevel"/>
    <w:tmpl w:val="83E456A4"/>
    <w:lvl w:ilvl="0">
      <w:start w:val="3"/>
      <w:numFmt w:val="decimal"/>
      <w:lvlText w:val="%1"/>
      <w:lvlJc w:val="left"/>
      <w:pPr>
        <w:tabs>
          <w:tab w:val="num" w:pos="720"/>
        </w:tabs>
        <w:ind w:left="720" w:hanging="720"/>
      </w:pPr>
      <w:rPr>
        <w:rFonts w:hint="default"/>
      </w:rPr>
    </w:lvl>
    <w:lvl w:ilvl="1">
      <w:start w:val="1"/>
      <w:numFmt w:val="decimalZero"/>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532" w15:restartNumberingAfterBreak="0">
    <w:nsid w:val="70814F4E"/>
    <w:multiLevelType w:val="hybridMultilevel"/>
    <w:tmpl w:val="A3D80EEC"/>
    <w:lvl w:ilvl="0" w:tplc="DB284746">
      <w:start w:val="3"/>
      <w:numFmt w:val="upperLetter"/>
      <w:lvlText w:val="%1."/>
      <w:lvlJc w:val="left"/>
      <w:pPr>
        <w:tabs>
          <w:tab w:val="num" w:pos="1279"/>
        </w:tabs>
        <w:ind w:left="1279" w:hanging="570"/>
      </w:pPr>
      <w:rPr>
        <w:rFonts w:hint="default"/>
      </w:rPr>
    </w:lvl>
    <w:lvl w:ilvl="1" w:tplc="04090019" w:tentative="1">
      <w:start w:val="1"/>
      <w:numFmt w:val="lowerLetter"/>
      <w:lvlText w:val="%2."/>
      <w:lvlJc w:val="left"/>
      <w:pPr>
        <w:tabs>
          <w:tab w:val="num" w:pos="1789"/>
        </w:tabs>
        <w:ind w:left="1789" w:hanging="360"/>
      </w:pPr>
    </w:lvl>
    <w:lvl w:ilvl="2" w:tplc="0409001B" w:tentative="1">
      <w:start w:val="1"/>
      <w:numFmt w:val="lowerRoman"/>
      <w:lvlText w:val="%3."/>
      <w:lvlJc w:val="right"/>
      <w:pPr>
        <w:tabs>
          <w:tab w:val="num" w:pos="2509"/>
        </w:tabs>
        <w:ind w:left="2509" w:hanging="180"/>
      </w:pPr>
    </w:lvl>
    <w:lvl w:ilvl="3" w:tplc="0409000F" w:tentative="1">
      <w:start w:val="1"/>
      <w:numFmt w:val="decimal"/>
      <w:lvlText w:val="%4."/>
      <w:lvlJc w:val="left"/>
      <w:pPr>
        <w:tabs>
          <w:tab w:val="num" w:pos="3229"/>
        </w:tabs>
        <w:ind w:left="3229" w:hanging="360"/>
      </w:pPr>
    </w:lvl>
    <w:lvl w:ilvl="4" w:tplc="04090019" w:tentative="1">
      <w:start w:val="1"/>
      <w:numFmt w:val="lowerLetter"/>
      <w:lvlText w:val="%5."/>
      <w:lvlJc w:val="left"/>
      <w:pPr>
        <w:tabs>
          <w:tab w:val="num" w:pos="3949"/>
        </w:tabs>
        <w:ind w:left="3949" w:hanging="360"/>
      </w:pPr>
    </w:lvl>
    <w:lvl w:ilvl="5" w:tplc="0409001B" w:tentative="1">
      <w:start w:val="1"/>
      <w:numFmt w:val="lowerRoman"/>
      <w:lvlText w:val="%6."/>
      <w:lvlJc w:val="right"/>
      <w:pPr>
        <w:tabs>
          <w:tab w:val="num" w:pos="4669"/>
        </w:tabs>
        <w:ind w:left="4669" w:hanging="180"/>
      </w:pPr>
    </w:lvl>
    <w:lvl w:ilvl="6" w:tplc="0409000F" w:tentative="1">
      <w:start w:val="1"/>
      <w:numFmt w:val="decimal"/>
      <w:lvlText w:val="%7."/>
      <w:lvlJc w:val="left"/>
      <w:pPr>
        <w:tabs>
          <w:tab w:val="num" w:pos="5389"/>
        </w:tabs>
        <w:ind w:left="5389" w:hanging="360"/>
      </w:pPr>
    </w:lvl>
    <w:lvl w:ilvl="7" w:tplc="04090019" w:tentative="1">
      <w:start w:val="1"/>
      <w:numFmt w:val="lowerLetter"/>
      <w:lvlText w:val="%8."/>
      <w:lvlJc w:val="left"/>
      <w:pPr>
        <w:tabs>
          <w:tab w:val="num" w:pos="6109"/>
        </w:tabs>
        <w:ind w:left="6109" w:hanging="360"/>
      </w:pPr>
    </w:lvl>
    <w:lvl w:ilvl="8" w:tplc="0409001B" w:tentative="1">
      <w:start w:val="1"/>
      <w:numFmt w:val="lowerRoman"/>
      <w:lvlText w:val="%9."/>
      <w:lvlJc w:val="right"/>
      <w:pPr>
        <w:tabs>
          <w:tab w:val="num" w:pos="6829"/>
        </w:tabs>
        <w:ind w:left="6829" w:hanging="180"/>
      </w:pPr>
    </w:lvl>
  </w:abstractNum>
  <w:abstractNum w:abstractNumId="533" w15:restartNumberingAfterBreak="0">
    <w:nsid w:val="709431B0"/>
    <w:multiLevelType w:val="hybridMultilevel"/>
    <w:tmpl w:val="B610F2B8"/>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34" w15:restartNumberingAfterBreak="0">
    <w:nsid w:val="70967FDB"/>
    <w:multiLevelType w:val="singleLevel"/>
    <w:tmpl w:val="9948D544"/>
    <w:lvl w:ilvl="0">
      <w:start w:val="1"/>
      <w:numFmt w:val="decimal"/>
      <w:lvlText w:val="%1)"/>
      <w:lvlJc w:val="left"/>
      <w:pPr>
        <w:tabs>
          <w:tab w:val="num" w:pos="2153"/>
        </w:tabs>
        <w:ind w:left="2153" w:hanging="735"/>
      </w:pPr>
      <w:rPr>
        <w:rFonts w:hint="default"/>
      </w:rPr>
    </w:lvl>
  </w:abstractNum>
  <w:abstractNum w:abstractNumId="535" w15:restartNumberingAfterBreak="0">
    <w:nsid w:val="70A12503"/>
    <w:multiLevelType w:val="hybridMultilevel"/>
    <w:tmpl w:val="D718548C"/>
    <w:lvl w:ilvl="0" w:tplc="8C308648">
      <w:start w:val="1"/>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536" w15:restartNumberingAfterBreak="0">
    <w:nsid w:val="71022D6D"/>
    <w:multiLevelType w:val="hybridMultilevel"/>
    <w:tmpl w:val="CB3690C2"/>
    <w:lvl w:ilvl="0" w:tplc="0409000B">
      <w:start w:val="1"/>
      <w:numFmt w:val="bullet"/>
      <w:lvlText w:val=""/>
      <w:lvlJc w:val="left"/>
      <w:pPr>
        <w:ind w:left="360" w:hanging="360"/>
      </w:pPr>
      <w:rPr>
        <w:rFonts w:ascii="Wingdings" w:hAnsi="Wingding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37" w15:restartNumberingAfterBreak="0">
    <w:nsid w:val="71324900"/>
    <w:multiLevelType w:val="multilevel"/>
    <w:tmpl w:val="005E7864"/>
    <w:lvl w:ilvl="0">
      <w:start w:val="1"/>
      <w:numFmt w:val="upperLetter"/>
      <w:lvlText w:val="%1."/>
      <w:legacy w:legacy="1" w:legacySpace="120" w:legacyIndent="360"/>
      <w:lvlJc w:val="left"/>
      <w:pPr>
        <w:ind w:left="360" w:hanging="360"/>
      </w:pPr>
    </w:lvl>
    <w:lvl w:ilvl="1">
      <w:start w:val="1"/>
      <w:numFmt w:val="decimal"/>
      <w:lvlText w:val="%2."/>
      <w:legacy w:legacy="1" w:legacySpace="120" w:legacyIndent="360"/>
      <w:lvlJc w:val="left"/>
      <w:pPr>
        <w:ind w:left="720" w:hanging="360"/>
      </w:pPr>
    </w:lvl>
    <w:lvl w:ilvl="2">
      <w:start w:val="1"/>
      <w:numFmt w:val="lowerRoman"/>
      <w:lvlText w:val="%3."/>
      <w:legacy w:legacy="1" w:legacySpace="120" w:legacyIndent="180"/>
      <w:lvlJc w:val="left"/>
      <w:pPr>
        <w:ind w:left="900" w:hanging="180"/>
      </w:pPr>
    </w:lvl>
    <w:lvl w:ilvl="3">
      <w:start w:val="1"/>
      <w:numFmt w:val="decimal"/>
      <w:lvlText w:val="%4."/>
      <w:legacy w:legacy="1" w:legacySpace="120" w:legacyIndent="360"/>
      <w:lvlJc w:val="left"/>
      <w:pPr>
        <w:ind w:left="1260" w:hanging="360"/>
      </w:pPr>
    </w:lvl>
    <w:lvl w:ilvl="4">
      <w:start w:val="1"/>
      <w:numFmt w:val="lowerLetter"/>
      <w:lvlText w:val="%5."/>
      <w:legacy w:legacy="1" w:legacySpace="120" w:legacyIndent="360"/>
      <w:lvlJc w:val="left"/>
      <w:pPr>
        <w:ind w:left="1620" w:hanging="360"/>
      </w:pPr>
    </w:lvl>
    <w:lvl w:ilvl="5">
      <w:start w:val="1"/>
      <w:numFmt w:val="lowerRoman"/>
      <w:lvlText w:val="%6."/>
      <w:legacy w:legacy="1" w:legacySpace="120" w:legacyIndent="180"/>
      <w:lvlJc w:val="left"/>
      <w:pPr>
        <w:ind w:left="1800" w:hanging="180"/>
      </w:pPr>
    </w:lvl>
    <w:lvl w:ilvl="6">
      <w:start w:val="1"/>
      <w:numFmt w:val="decimal"/>
      <w:lvlText w:val="%7."/>
      <w:legacy w:legacy="1" w:legacySpace="120" w:legacyIndent="360"/>
      <w:lvlJc w:val="left"/>
      <w:pPr>
        <w:ind w:left="2160" w:hanging="360"/>
      </w:pPr>
    </w:lvl>
    <w:lvl w:ilvl="7">
      <w:start w:val="1"/>
      <w:numFmt w:val="lowerLetter"/>
      <w:lvlText w:val="%8."/>
      <w:legacy w:legacy="1" w:legacySpace="120" w:legacyIndent="360"/>
      <w:lvlJc w:val="left"/>
      <w:pPr>
        <w:ind w:left="2520" w:hanging="360"/>
      </w:pPr>
    </w:lvl>
    <w:lvl w:ilvl="8">
      <w:start w:val="1"/>
      <w:numFmt w:val="lowerRoman"/>
      <w:lvlText w:val="%9."/>
      <w:legacy w:legacy="1" w:legacySpace="120" w:legacyIndent="180"/>
      <w:lvlJc w:val="left"/>
      <w:pPr>
        <w:ind w:left="2700" w:hanging="180"/>
      </w:pPr>
    </w:lvl>
  </w:abstractNum>
  <w:abstractNum w:abstractNumId="538" w15:restartNumberingAfterBreak="0">
    <w:nsid w:val="716159C5"/>
    <w:multiLevelType w:val="multilevel"/>
    <w:tmpl w:val="2880090C"/>
    <w:lvl w:ilvl="0">
      <w:start w:val="3"/>
      <w:numFmt w:val="decimal"/>
      <w:lvlText w:val="%1"/>
      <w:lvlJc w:val="left"/>
      <w:pPr>
        <w:tabs>
          <w:tab w:val="num" w:pos="720"/>
        </w:tabs>
        <w:ind w:left="720" w:hanging="720"/>
      </w:pPr>
      <w:rPr>
        <w:rFonts w:hint="default"/>
        <w:u w:val="none"/>
      </w:rPr>
    </w:lvl>
    <w:lvl w:ilvl="1">
      <w:start w:val="1"/>
      <w:numFmt w:val="decimal"/>
      <w:lvlText w:val="%1.%2"/>
      <w:lvlJc w:val="left"/>
      <w:pPr>
        <w:tabs>
          <w:tab w:val="num" w:pos="720"/>
        </w:tabs>
        <w:ind w:left="720" w:hanging="720"/>
      </w:pPr>
      <w:rPr>
        <w:rFonts w:hint="default"/>
        <w:u w:val="none"/>
      </w:rPr>
    </w:lvl>
    <w:lvl w:ilvl="2">
      <w:start w:val="1"/>
      <w:numFmt w:val="decimalZero"/>
      <w:lvlText w:val="%1.%2.%3"/>
      <w:lvlJc w:val="left"/>
      <w:pPr>
        <w:tabs>
          <w:tab w:val="num" w:pos="720"/>
        </w:tabs>
        <w:ind w:left="720" w:hanging="720"/>
      </w:pPr>
      <w:rPr>
        <w:rFonts w:hint="default"/>
        <w:u w:val="none"/>
      </w:rPr>
    </w:lvl>
    <w:lvl w:ilvl="3">
      <w:start w:val="1"/>
      <w:numFmt w:val="decimal"/>
      <w:lvlText w:val="%1.%2.%3.%4"/>
      <w:lvlJc w:val="left"/>
      <w:pPr>
        <w:tabs>
          <w:tab w:val="num" w:pos="720"/>
        </w:tabs>
        <w:ind w:left="720" w:hanging="720"/>
      </w:pPr>
      <w:rPr>
        <w:rFonts w:hint="default"/>
        <w:u w:val="none"/>
      </w:rPr>
    </w:lvl>
    <w:lvl w:ilvl="4">
      <w:start w:val="1"/>
      <w:numFmt w:val="decimal"/>
      <w:lvlText w:val="%1.%2.%3.%4.%5"/>
      <w:lvlJc w:val="left"/>
      <w:pPr>
        <w:tabs>
          <w:tab w:val="num" w:pos="1080"/>
        </w:tabs>
        <w:ind w:left="1080" w:hanging="1080"/>
      </w:pPr>
      <w:rPr>
        <w:rFonts w:hint="default"/>
        <w:u w:val="none"/>
      </w:rPr>
    </w:lvl>
    <w:lvl w:ilvl="5">
      <w:start w:val="1"/>
      <w:numFmt w:val="decimal"/>
      <w:lvlText w:val="%1.%2.%3.%4.%5.%6"/>
      <w:lvlJc w:val="left"/>
      <w:pPr>
        <w:tabs>
          <w:tab w:val="num" w:pos="1080"/>
        </w:tabs>
        <w:ind w:left="1080" w:hanging="1080"/>
      </w:pPr>
      <w:rPr>
        <w:rFonts w:hint="default"/>
        <w:u w:val="none"/>
      </w:rPr>
    </w:lvl>
    <w:lvl w:ilvl="6">
      <w:start w:val="1"/>
      <w:numFmt w:val="decimal"/>
      <w:lvlText w:val="%1.%2.%3.%4.%5.%6.%7"/>
      <w:lvlJc w:val="left"/>
      <w:pPr>
        <w:tabs>
          <w:tab w:val="num" w:pos="1440"/>
        </w:tabs>
        <w:ind w:left="1440" w:hanging="1440"/>
      </w:pPr>
      <w:rPr>
        <w:rFonts w:hint="default"/>
        <w:u w:val="none"/>
      </w:rPr>
    </w:lvl>
    <w:lvl w:ilvl="7">
      <w:start w:val="1"/>
      <w:numFmt w:val="decimal"/>
      <w:lvlText w:val="%1.%2.%3.%4.%5.%6.%7.%8"/>
      <w:lvlJc w:val="left"/>
      <w:pPr>
        <w:tabs>
          <w:tab w:val="num" w:pos="1440"/>
        </w:tabs>
        <w:ind w:left="1440" w:hanging="1440"/>
      </w:pPr>
      <w:rPr>
        <w:rFonts w:hint="default"/>
        <w:u w:val="none"/>
      </w:rPr>
    </w:lvl>
    <w:lvl w:ilvl="8">
      <w:start w:val="1"/>
      <w:numFmt w:val="decimal"/>
      <w:lvlText w:val="%1.%2.%3.%4.%5.%6.%7.%8.%9"/>
      <w:lvlJc w:val="left"/>
      <w:pPr>
        <w:tabs>
          <w:tab w:val="num" w:pos="1800"/>
        </w:tabs>
        <w:ind w:left="1800" w:hanging="1800"/>
      </w:pPr>
      <w:rPr>
        <w:rFonts w:hint="default"/>
        <w:u w:val="none"/>
      </w:rPr>
    </w:lvl>
  </w:abstractNum>
  <w:abstractNum w:abstractNumId="539" w15:restartNumberingAfterBreak="0">
    <w:nsid w:val="71755C98"/>
    <w:multiLevelType w:val="hybridMultilevel"/>
    <w:tmpl w:val="74D6DB20"/>
    <w:lvl w:ilvl="0" w:tplc="ED72CC48">
      <w:start w:val="1"/>
      <w:numFmt w:val="upperLetter"/>
      <w:lvlText w:val="%1."/>
      <w:lvlJc w:val="left"/>
      <w:pPr>
        <w:tabs>
          <w:tab w:val="num" w:pos="1069"/>
        </w:tabs>
        <w:ind w:left="1069" w:hanging="360"/>
      </w:pPr>
      <w:rPr>
        <w:rFonts w:hint="default"/>
      </w:rPr>
    </w:lvl>
    <w:lvl w:ilvl="1" w:tplc="04090019" w:tentative="1">
      <w:start w:val="1"/>
      <w:numFmt w:val="lowerLetter"/>
      <w:lvlText w:val="%2."/>
      <w:lvlJc w:val="left"/>
      <w:pPr>
        <w:tabs>
          <w:tab w:val="num" w:pos="1789"/>
        </w:tabs>
        <w:ind w:left="1789" w:hanging="360"/>
      </w:pPr>
    </w:lvl>
    <w:lvl w:ilvl="2" w:tplc="0409001B" w:tentative="1">
      <w:start w:val="1"/>
      <w:numFmt w:val="lowerRoman"/>
      <w:lvlText w:val="%3."/>
      <w:lvlJc w:val="right"/>
      <w:pPr>
        <w:tabs>
          <w:tab w:val="num" w:pos="2509"/>
        </w:tabs>
        <w:ind w:left="2509" w:hanging="180"/>
      </w:pPr>
    </w:lvl>
    <w:lvl w:ilvl="3" w:tplc="0409000F" w:tentative="1">
      <w:start w:val="1"/>
      <w:numFmt w:val="decimal"/>
      <w:lvlText w:val="%4."/>
      <w:lvlJc w:val="left"/>
      <w:pPr>
        <w:tabs>
          <w:tab w:val="num" w:pos="3229"/>
        </w:tabs>
        <w:ind w:left="3229" w:hanging="360"/>
      </w:pPr>
    </w:lvl>
    <w:lvl w:ilvl="4" w:tplc="04090019" w:tentative="1">
      <w:start w:val="1"/>
      <w:numFmt w:val="lowerLetter"/>
      <w:lvlText w:val="%5."/>
      <w:lvlJc w:val="left"/>
      <w:pPr>
        <w:tabs>
          <w:tab w:val="num" w:pos="3949"/>
        </w:tabs>
        <w:ind w:left="3949" w:hanging="360"/>
      </w:pPr>
    </w:lvl>
    <w:lvl w:ilvl="5" w:tplc="0409001B" w:tentative="1">
      <w:start w:val="1"/>
      <w:numFmt w:val="lowerRoman"/>
      <w:lvlText w:val="%6."/>
      <w:lvlJc w:val="right"/>
      <w:pPr>
        <w:tabs>
          <w:tab w:val="num" w:pos="4669"/>
        </w:tabs>
        <w:ind w:left="4669" w:hanging="180"/>
      </w:pPr>
    </w:lvl>
    <w:lvl w:ilvl="6" w:tplc="0409000F" w:tentative="1">
      <w:start w:val="1"/>
      <w:numFmt w:val="decimal"/>
      <w:lvlText w:val="%7."/>
      <w:lvlJc w:val="left"/>
      <w:pPr>
        <w:tabs>
          <w:tab w:val="num" w:pos="5389"/>
        </w:tabs>
        <w:ind w:left="5389" w:hanging="360"/>
      </w:pPr>
    </w:lvl>
    <w:lvl w:ilvl="7" w:tplc="04090019" w:tentative="1">
      <w:start w:val="1"/>
      <w:numFmt w:val="lowerLetter"/>
      <w:lvlText w:val="%8."/>
      <w:lvlJc w:val="left"/>
      <w:pPr>
        <w:tabs>
          <w:tab w:val="num" w:pos="6109"/>
        </w:tabs>
        <w:ind w:left="6109" w:hanging="360"/>
      </w:pPr>
    </w:lvl>
    <w:lvl w:ilvl="8" w:tplc="0409001B" w:tentative="1">
      <w:start w:val="1"/>
      <w:numFmt w:val="lowerRoman"/>
      <w:lvlText w:val="%9."/>
      <w:lvlJc w:val="right"/>
      <w:pPr>
        <w:tabs>
          <w:tab w:val="num" w:pos="6829"/>
        </w:tabs>
        <w:ind w:left="6829" w:hanging="180"/>
      </w:pPr>
    </w:lvl>
  </w:abstractNum>
  <w:abstractNum w:abstractNumId="540" w15:restartNumberingAfterBreak="0">
    <w:nsid w:val="71796CDB"/>
    <w:multiLevelType w:val="singleLevel"/>
    <w:tmpl w:val="DD662216"/>
    <w:lvl w:ilvl="0">
      <w:start w:val="1"/>
      <w:numFmt w:val="upperLetter"/>
      <w:lvlText w:val="%1."/>
      <w:lvlJc w:val="left"/>
      <w:pPr>
        <w:tabs>
          <w:tab w:val="num" w:pos="720"/>
        </w:tabs>
        <w:ind w:left="720" w:hanging="504"/>
      </w:pPr>
    </w:lvl>
  </w:abstractNum>
  <w:abstractNum w:abstractNumId="541" w15:restartNumberingAfterBreak="0">
    <w:nsid w:val="71A04FEC"/>
    <w:multiLevelType w:val="singleLevel"/>
    <w:tmpl w:val="A5449020"/>
    <w:lvl w:ilvl="0">
      <w:start w:val="1"/>
      <w:numFmt w:val="upperLetter"/>
      <w:lvlText w:val="%1."/>
      <w:lvlJc w:val="left"/>
      <w:pPr>
        <w:tabs>
          <w:tab w:val="num" w:pos="720"/>
        </w:tabs>
        <w:ind w:left="720" w:hanging="504"/>
      </w:pPr>
      <w:rPr>
        <w:rFonts w:hint="default"/>
      </w:rPr>
    </w:lvl>
  </w:abstractNum>
  <w:abstractNum w:abstractNumId="542" w15:restartNumberingAfterBreak="0">
    <w:nsid w:val="71A2203A"/>
    <w:multiLevelType w:val="hybridMultilevel"/>
    <w:tmpl w:val="F038250A"/>
    <w:lvl w:ilvl="0" w:tplc="04090001">
      <w:start w:val="1"/>
      <w:numFmt w:val="bullet"/>
      <w:lvlText w:val=""/>
      <w:lvlJc w:val="center"/>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3" w15:restartNumberingAfterBreak="0">
    <w:nsid w:val="7245166E"/>
    <w:multiLevelType w:val="hybridMultilevel"/>
    <w:tmpl w:val="B36847B0"/>
    <w:lvl w:ilvl="0" w:tplc="05A270C4">
      <w:start w:val="4"/>
      <w:numFmt w:val="upperLetter"/>
      <w:lvlText w:val="%1."/>
      <w:lvlJc w:val="left"/>
      <w:pPr>
        <w:tabs>
          <w:tab w:val="num" w:pos="1279"/>
        </w:tabs>
        <w:ind w:left="1279" w:hanging="570"/>
      </w:pPr>
      <w:rPr>
        <w:rFonts w:hint="default"/>
      </w:rPr>
    </w:lvl>
    <w:lvl w:ilvl="1" w:tplc="7F1A938C">
      <w:start w:val="1"/>
      <w:numFmt w:val="decimal"/>
      <w:lvlText w:val="%2."/>
      <w:lvlJc w:val="left"/>
      <w:pPr>
        <w:tabs>
          <w:tab w:val="num" w:pos="1789"/>
        </w:tabs>
        <w:ind w:left="1789" w:hanging="360"/>
      </w:pPr>
      <w:rPr>
        <w:rFonts w:hint="default"/>
      </w:rPr>
    </w:lvl>
    <w:lvl w:ilvl="2" w:tplc="A1F480DA">
      <w:start w:val="2"/>
      <w:numFmt w:val="lowerLetter"/>
      <w:lvlText w:val="%3."/>
      <w:lvlJc w:val="left"/>
      <w:pPr>
        <w:tabs>
          <w:tab w:val="num" w:pos="2764"/>
        </w:tabs>
        <w:ind w:left="2764" w:hanging="435"/>
      </w:pPr>
      <w:rPr>
        <w:rFonts w:hint="default"/>
      </w:rPr>
    </w:lvl>
    <w:lvl w:ilvl="3" w:tplc="0409000F" w:tentative="1">
      <w:start w:val="1"/>
      <w:numFmt w:val="decimal"/>
      <w:lvlText w:val="%4."/>
      <w:lvlJc w:val="left"/>
      <w:pPr>
        <w:tabs>
          <w:tab w:val="num" w:pos="3229"/>
        </w:tabs>
        <w:ind w:left="3229" w:hanging="360"/>
      </w:pPr>
    </w:lvl>
    <w:lvl w:ilvl="4" w:tplc="04090019" w:tentative="1">
      <w:start w:val="1"/>
      <w:numFmt w:val="lowerLetter"/>
      <w:lvlText w:val="%5."/>
      <w:lvlJc w:val="left"/>
      <w:pPr>
        <w:tabs>
          <w:tab w:val="num" w:pos="3949"/>
        </w:tabs>
        <w:ind w:left="3949" w:hanging="360"/>
      </w:pPr>
    </w:lvl>
    <w:lvl w:ilvl="5" w:tplc="0409001B" w:tentative="1">
      <w:start w:val="1"/>
      <w:numFmt w:val="lowerRoman"/>
      <w:lvlText w:val="%6."/>
      <w:lvlJc w:val="right"/>
      <w:pPr>
        <w:tabs>
          <w:tab w:val="num" w:pos="4669"/>
        </w:tabs>
        <w:ind w:left="4669" w:hanging="180"/>
      </w:pPr>
    </w:lvl>
    <w:lvl w:ilvl="6" w:tplc="0409000F" w:tentative="1">
      <w:start w:val="1"/>
      <w:numFmt w:val="decimal"/>
      <w:lvlText w:val="%7."/>
      <w:lvlJc w:val="left"/>
      <w:pPr>
        <w:tabs>
          <w:tab w:val="num" w:pos="5389"/>
        </w:tabs>
        <w:ind w:left="5389" w:hanging="360"/>
      </w:pPr>
    </w:lvl>
    <w:lvl w:ilvl="7" w:tplc="04090019" w:tentative="1">
      <w:start w:val="1"/>
      <w:numFmt w:val="lowerLetter"/>
      <w:lvlText w:val="%8."/>
      <w:lvlJc w:val="left"/>
      <w:pPr>
        <w:tabs>
          <w:tab w:val="num" w:pos="6109"/>
        </w:tabs>
        <w:ind w:left="6109" w:hanging="360"/>
      </w:pPr>
    </w:lvl>
    <w:lvl w:ilvl="8" w:tplc="0409001B" w:tentative="1">
      <w:start w:val="1"/>
      <w:numFmt w:val="lowerRoman"/>
      <w:lvlText w:val="%9."/>
      <w:lvlJc w:val="right"/>
      <w:pPr>
        <w:tabs>
          <w:tab w:val="num" w:pos="6829"/>
        </w:tabs>
        <w:ind w:left="6829" w:hanging="180"/>
      </w:pPr>
    </w:lvl>
  </w:abstractNum>
  <w:abstractNum w:abstractNumId="544" w15:restartNumberingAfterBreak="0">
    <w:nsid w:val="72CE1D68"/>
    <w:multiLevelType w:val="hybridMultilevel"/>
    <w:tmpl w:val="6104425E"/>
    <w:lvl w:ilvl="0" w:tplc="753AAC90">
      <w:start w:val="1"/>
      <w:numFmt w:val="upperLetter"/>
      <w:lvlText w:val="%1."/>
      <w:lvlJc w:val="left"/>
      <w:pPr>
        <w:tabs>
          <w:tab w:val="num" w:pos="1069"/>
        </w:tabs>
        <w:ind w:left="1069" w:hanging="360"/>
      </w:pPr>
      <w:rPr>
        <w:rFonts w:hint="default"/>
      </w:rPr>
    </w:lvl>
    <w:lvl w:ilvl="1" w:tplc="04090019" w:tentative="1">
      <w:start w:val="1"/>
      <w:numFmt w:val="lowerLetter"/>
      <w:lvlText w:val="%2."/>
      <w:lvlJc w:val="left"/>
      <w:pPr>
        <w:tabs>
          <w:tab w:val="num" w:pos="1789"/>
        </w:tabs>
        <w:ind w:left="1789" w:hanging="360"/>
      </w:pPr>
    </w:lvl>
    <w:lvl w:ilvl="2" w:tplc="0409001B" w:tentative="1">
      <w:start w:val="1"/>
      <w:numFmt w:val="lowerRoman"/>
      <w:lvlText w:val="%3."/>
      <w:lvlJc w:val="right"/>
      <w:pPr>
        <w:tabs>
          <w:tab w:val="num" w:pos="2509"/>
        </w:tabs>
        <w:ind w:left="2509" w:hanging="180"/>
      </w:pPr>
    </w:lvl>
    <w:lvl w:ilvl="3" w:tplc="0409000F" w:tentative="1">
      <w:start w:val="1"/>
      <w:numFmt w:val="decimal"/>
      <w:lvlText w:val="%4."/>
      <w:lvlJc w:val="left"/>
      <w:pPr>
        <w:tabs>
          <w:tab w:val="num" w:pos="3229"/>
        </w:tabs>
        <w:ind w:left="3229" w:hanging="360"/>
      </w:pPr>
    </w:lvl>
    <w:lvl w:ilvl="4" w:tplc="04090019" w:tentative="1">
      <w:start w:val="1"/>
      <w:numFmt w:val="lowerLetter"/>
      <w:lvlText w:val="%5."/>
      <w:lvlJc w:val="left"/>
      <w:pPr>
        <w:tabs>
          <w:tab w:val="num" w:pos="3949"/>
        </w:tabs>
        <w:ind w:left="3949" w:hanging="360"/>
      </w:pPr>
    </w:lvl>
    <w:lvl w:ilvl="5" w:tplc="0409001B" w:tentative="1">
      <w:start w:val="1"/>
      <w:numFmt w:val="lowerRoman"/>
      <w:lvlText w:val="%6."/>
      <w:lvlJc w:val="right"/>
      <w:pPr>
        <w:tabs>
          <w:tab w:val="num" w:pos="4669"/>
        </w:tabs>
        <w:ind w:left="4669" w:hanging="180"/>
      </w:pPr>
    </w:lvl>
    <w:lvl w:ilvl="6" w:tplc="0409000F" w:tentative="1">
      <w:start w:val="1"/>
      <w:numFmt w:val="decimal"/>
      <w:lvlText w:val="%7."/>
      <w:lvlJc w:val="left"/>
      <w:pPr>
        <w:tabs>
          <w:tab w:val="num" w:pos="5389"/>
        </w:tabs>
        <w:ind w:left="5389" w:hanging="360"/>
      </w:pPr>
    </w:lvl>
    <w:lvl w:ilvl="7" w:tplc="04090019" w:tentative="1">
      <w:start w:val="1"/>
      <w:numFmt w:val="lowerLetter"/>
      <w:lvlText w:val="%8."/>
      <w:lvlJc w:val="left"/>
      <w:pPr>
        <w:tabs>
          <w:tab w:val="num" w:pos="6109"/>
        </w:tabs>
        <w:ind w:left="6109" w:hanging="360"/>
      </w:pPr>
    </w:lvl>
    <w:lvl w:ilvl="8" w:tplc="0409001B" w:tentative="1">
      <w:start w:val="1"/>
      <w:numFmt w:val="lowerRoman"/>
      <w:lvlText w:val="%9."/>
      <w:lvlJc w:val="right"/>
      <w:pPr>
        <w:tabs>
          <w:tab w:val="num" w:pos="6829"/>
        </w:tabs>
        <w:ind w:left="6829" w:hanging="180"/>
      </w:pPr>
    </w:lvl>
  </w:abstractNum>
  <w:abstractNum w:abstractNumId="545" w15:restartNumberingAfterBreak="0">
    <w:nsid w:val="73153EDF"/>
    <w:multiLevelType w:val="multilevel"/>
    <w:tmpl w:val="49B06A7C"/>
    <w:lvl w:ilvl="0">
      <w:start w:val="1"/>
      <w:numFmt w:val="decimal"/>
      <w:lvlText w:val="%1"/>
      <w:lvlJc w:val="left"/>
      <w:pPr>
        <w:tabs>
          <w:tab w:val="num" w:pos="720"/>
        </w:tabs>
        <w:ind w:left="720" w:hanging="720"/>
      </w:pPr>
      <w:rPr>
        <w:rFonts w:hint="default"/>
      </w:rPr>
    </w:lvl>
    <w:lvl w:ilvl="1">
      <w:start w:val="3"/>
      <w:numFmt w:val="decimalZero"/>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546" w15:restartNumberingAfterBreak="0">
    <w:nsid w:val="737D4DE7"/>
    <w:multiLevelType w:val="hybridMultilevel"/>
    <w:tmpl w:val="393045B6"/>
    <w:lvl w:ilvl="0" w:tplc="554EFEEA">
      <w:start w:val="1"/>
      <w:numFmt w:val="upperLetter"/>
      <w:lvlText w:val="%1."/>
      <w:lvlJc w:val="left"/>
      <w:pPr>
        <w:tabs>
          <w:tab w:val="num" w:pos="1838"/>
        </w:tabs>
        <w:ind w:left="1838" w:hanging="420"/>
      </w:pPr>
      <w:rPr>
        <w:rFonts w:hint="default"/>
        <w:b/>
      </w:rPr>
    </w:lvl>
    <w:lvl w:ilvl="1" w:tplc="EB1C3E30">
      <w:start w:val="1"/>
      <w:numFmt w:val="decimal"/>
      <w:lvlText w:val="%2."/>
      <w:lvlJc w:val="left"/>
      <w:pPr>
        <w:tabs>
          <w:tab w:val="num" w:pos="2498"/>
        </w:tabs>
        <w:ind w:left="2498" w:hanging="360"/>
      </w:pPr>
      <w:rPr>
        <w:rFonts w:hint="default"/>
      </w:rPr>
    </w:lvl>
    <w:lvl w:ilvl="2" w:tplc="A9E8B38C">
      <w:start w:val="1"/>
      <w:numFmt w:val="lowerLetter"/>
      <w:lvlText w:val="%3."/>
      <w:lvlJc w:val="left"/>
      <w:pPr>
        <w:tabs>
          <w:tab w:val="num" w:pos="3398"/>
        </w:tabs>
        <w:ind w:left="3398" w:hanging="360"/>
      </w:pPr>
      <w:rPr>
        <w:rFonts w:hint="default"/>
      </w:rPr>
    </w:lvl>
    <w:lvl w:ilvl="3" w:tplc="0409000F" w:tentative="1">
      <w:start w:val="1"/>
      <w:numFmt w:val="decimal"/>
      <w:lvlText w:val="%4."/>
      <w:lvlJc w:val="left"/>
      <w:pPr>
        <w:tabs>
          <w:tab w:val="num" w:pos="3938"/>
        </w:tabs>
        <w:ind w:left="3938" w:hanging="360"/>
      </w:pPr>
    </w:lvl>
    <w:lvl w:ilvl="4" w:tplc="04090019" w:tentative="1">
      <w:start w:val="1"/>
      <w:numFmt w:val="lowerLetter"/>
      <w:lvlText w:val="%5."/>
      <w:lvlJc w:val="left"/>
      <w:pPr>
        <w:tabs>
          <w:tab w:val="num" w:pos="4658"/>
        </w:tabs>
        <w:ind w:left="4658" w:hanging="360"/>
      </w:pPr>
    </w:lvl>
    <w:lvl w:ilvl="5" w:tplc="0409001B" w:tentative="1">
      <w:start w:val="1"/>
      <w:numFmt w:val="lowerRoman"/>
      <w:lvlText w:val="%6."/>
      <w:lvlJc w:val="right"/>
      <w:pPr>
        <w:tabs>
          <w:tab w:val="num" w:pos="5378"/>
        </w:tabs>
        <w:ind w:left="5378" w:hanging="180"/>
      </w:pPr>
    </w:lvl>
    <w:lvl w:ilvl="6" w:tplc="0409000F" w:tentative="1">
      <w:start w:val="1"/>
      <w:numFmt w:val="decimal"/>
      <w:lvlText w:val="%7."/>
      <w:lvlJc w:val="left"/>
      <w:pPr>
        <w:tabs>
          <w:tab w:val="num" w:pos="6098"/>
        </w:tabs>
        <w:ind w:left="6098" w:hanging="360"/>
      </w:pPr>
    </w:lvl>
    <w:lvl w:ilvl="7" w:tplc="04090019" w:tentative="1">
      <w:start w:val="1"/>
      <w:numFmt w:val="lowerLetter"/>
      <w:lvlText w:val="%8."/>
      <w:lvlJc w:val="left"/>
      <w:pPr>
        <w:tabs>
          <w:tab w:val="num" w:pos="6818"/>
        </w:tabs>
        <w:ind w:left="6818" w:hanging="360"/>
      </w:pPr>
    </w:lvl>
    <w:lvl w:ilvl="8" w:tplc="0409001B" w:tentative="1">
      <w:start w:val="1"/>
      <w:numFmt w:val="lowerRoman"/>
      <w:lvlText w:val="%9."/>
      <w:lvlJc w:val="right"/>
      <w:pPr>
        <w:tabs>
          <w:tab w:val="num" w:pos="7538"/>
        </w:tabs>
        <w:ind w:left="7538" w:hanging="180"/>
      </w:pPr>
    </w:lvl>
  </w:abstractNum>
  <w:abstractNum w:abstractNumId="547" w15:restartNumberingAfterBreak="0">
    <w:nsid w:val="73A07F75"/>
    <w:multiLevelType w:val="multilevel"/>
    <w:tmpl w:val="1184738A"/>
    <w:lvl w:ilvl="0">
      <w:start w:val="1"/>
      <w:numFmt w:val="decimal"/>
      <w:lvlText w:val="%1"/>
      <w:lvlJc w:val="left"/>
      <w:pPr>
        <w:tabs>
          <w:tab w:val="num" w:pos="720"/>
        </w:tabs>
        <w:ind w:left="720" w:hanging="720"/>
      </w:pPr>
      <w:rPr>
        <w:rFonts w:hint="default"/>
        <w:u w:val="none"/>
      </w:rPr>
    </w:lvl>
    <w:lvl w:ilvl="1">
      <w:start w:val="1"/>
      <w:numFmt w:val="decimalZero"/>
      <w:lvlText w:val="%1.%2"/>
      <w:lvlJc w:val="left"/>
      <w:pPr>
        <w:tabs>
          <w:tab w:val="num" w:pos="720"/>
        </w:tabs>
        <w:ind w:left="720" w:hanging="720"/>
      </w:pPr>
      <w:rPr>
        <w:rFonts w:hint="default"/>
        <w:u w:val="none"/>
      </w:rPr>
    </w:lvl>
    <w:lvl w:ilvl="2">
      <w:start w:val="1"/>
      <w:numFmt w:val="decimal"/>
      <w:lvlText w:val="%1.%2.%3"/>
      <w:lvlJc w:val="left"/>
      <w:pPr>
        <w:tabs>
          <w:tab w:val="num" w:pos="720"/>
        </w:tabs>
        <w:ind w:left="720" w:hanging="720"/>
      </w:pPr>
      <w:rPr>
        <w:rFonts w:hint="default"/>
        <w:u w:val="none"/>
      </w:rPr>
    </w:lvl>
    <w:lvl w:ilvl="3">
      <w:start w:val="1"/>
      <w:numFmt w:val="decimal"/>
      <w:lvlText w:val="%1.%2.%3.%4"/>
      <w:lvlJc w:val="left"/>
      <w:pPr>
        <w:tabs>
          <w:tab w:val="num" w:pos="720"/>
        </w:tabs>
        <w:ind w:left="720" w:hanging="720"/>
      </w:pPr>
      <w:rPr>
        <w:rFonts w:hint="default"/>
        <w:u w:val="none"/>
      </w:rPr>
    </w:lvl>
    <w:lvl w:ilvl="4">
      <w:start w:val="1"/>
      <w:numFmt w:val="decimal"/>
      <w:lvlText w:val="%1.%2.%3.%4.%5"/>
      <w:lvlJc w:val="left"/>
      <w:pPr>
        <w:tabs>
          <w:tab w:val="num" w:pos="1080"/>
        </w:tabs>
        <w:ind w:left="1080" w:hanging="1080"/>
      </w:pPr>
      <w:rPr>
        <w:rFonts w:hint="default"/>
        <w:u w:val="none"/>
      </w:rPr>
    </w:lvl>
    <w:lvl w:ilvl="5">
      <w:start w:val="1"/>
      <w:numFmt w:val="decimal"/>
      <w:lvlText w:val="%1.%2.%3.%4.%5.%6"/>
      <w:lvlJc w:val="left"/>
      <w:pPr>
        <w:tabs>
          <w:tab w:val="num" w:pos="1080"/>
        </w:tabs>
        <w:ind w:left="1080" w:hanging="1080"/>
      </w:pPr>
      <w:rPr>
        <w:rFonts w:hint="default"/>
        <w:u w:val="none"/>
      </w:rPr>
    </w:lvl>
    <w:lvl w:ilvl="6">
      <w:start w:val="1"/>
      <w:numFmt w:val="decimal"/>
      <w:lvlText w:val="%1.%2.%3.%4.%5.%6.%7"/>
      <w:lvlJc w:val="left"/>
      <w:pPr>
        <w:tabs>
          <w:tab w:val="num" w:pos="1440"/>
        </w:tabs>
        <w:ind w:left="1440" w:hanging="1440"/>
      </w:pPr>
      <w:rPr>
        <w:rFonts w:hint="default"/>
        <w:u w:val="none"/>
      </w:rPr>
    </w:lvl>
    <w:lvl w:ilvl="7">
      <w:start w:val="1"/>
      <w:numFmt w:val="decimal"/>
      <w:lvlText w:val="%1.%2.%3.%4.%5.%6.%7.%8"/>
      <w:lvlJc w:val="left"/>
      <w:pPr>
        <w:tabs>
          <w:tab w:val="num" w:pos="1440"/>
        </w:tabs>
        <w:ind w:left="1440" w:hanging="1440"/>
      </w:pPr>
      <w:rPr>
        <w:rFonts w:hint="default"/>
        <w:u w:val="none"/>
      </w:rPr>
    </w:lvl>
    <w:lvl w:ilvl="8">
      <w:start w:val="1"/>
      <w:numFmt w:val="decimal"/>
      <w:lvlText w:val="%1.%2.%3.%4.%5.%6.%7.%8.%9"/>
      <w:lvlJc w:val="left"/>
      <w:pPr>
        <w:tabs>
          <w:tab w:val="num" w:pos="1800"/>
        </w:tabs>
        <w:ind w:left="1800" w:hanging="1800"/>
      </w:pPr>
      <w:rPr>
        <w:rFonts w:hint="default"/>
        <w:u w:val="none"/>
      </w:rPr>
    </w:lvl>
  </w:abstractNum>
  <w:abstractNum w:abstractNumId="548" w15:restartNumberingAfterBreak="0">
    <w:nsid w:val="740B1B21"/>
    <w:multiLevelType w:val="hybridMultilevel"/>
    <w:tmpl w:val="19AC22AC"/>
    <w:lvl w:ilvl="0" w:tplc="401CDCC6">
      <w:start w:val="1"/>
      <w:numFmt w:val="upperLetter"/>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549" w15:restartNumberingAfterBreak="0">
    <w:nsid w:val="74664CC6"/>
    <w:multiLevelType w:val="hybridMultilevel"/>
    <w:tmpl w:val="73E0DAB8"/>
    <w:lvl w:ilvl="0" w:tplc="CBD07676">
      <w:start w:val="1"/>
      <w:numFmt w:val="upperLetter"/>
      <w:lvlText w:val="%1."/>
      <w:lvlJc w:val="left"/>
      <w:pPr>
        <w:tabs>
          <w:tab w:val="num" w:pos="1429"/>
        </w:tabs>
        <w:ind w:left="1429" w:hanging="720"/>
      </w:pPr>
      <w:rPr>
        <w:rFonts w:hint="default"/>
      </w:rPr>
    </w:lvl>
    <w:lvl w:ilvl="1" w:tplc="463CDFB6">
      <w:start w:val="1"/>
      <w:numFmt w:val="decimal"/>
      <w:lvlText w:val="%2."/>
      <w:lvlJc w:val="left"/>
      <w:pPr>
        <w:tabs>
          <w:tab w:val="num" w:pos="1789"/>
        </w:tabs>
        <w:ind w:left="1789" w:hanging="360"/>
      </w:pPr>
      <w:rPr>
        <w:rFonts w:hint="default"/>
      </w:rPr>
    </w:lvl>
    <w:lvl w:ilvl="2" w:tplc="0409001B" w:tentative="1">
      <w:start w:val="1"/>
      <w:numFmt w:val="lowerRoman"/>
      <w:lvlText w:val="%3."/>
      <w:lvlJc w:val="right"/>
      <w:pPr>
        <w:tabs>
          <w:tab w:val="num" w:pos="2509"/>
        </w:tabs>
        <w:ind w:left="2509" w:hanging="180"/>
      </w:pPr>
    </w:lvl>
    <w:lvl w:ilvl="3" w:tplc="0409000F" w:tentative="1">
      <w:start w:val="1"/>
      <w:numFmt w:val="decimal"/>
      <w:lvlText w:val="%4."/>
      <w:lvlJc w:val="left"/>
      <w:pPr>
        <w:tabs>
          <w:tab w:val="num" w:pos="3229"/>
        </w:tabs>
        <w:ind w:left="3229" w:hanging="360"/>
      </w:pPr>
    </w:lvl>
    <w:lvl w:ilvl="4" w:tplc="04090019" w:tentative="1">
      <w:start w:val="1"/>
      <w:numFmt w:val="lowerLetter"/>
      <w:lvlText w:val="%5."/>
      <w:lvlJc w:val="left"/>
      <w:pPr>
        <w:tabs>
          <w:tab w:val="num" w:pos="3949"/>
        </w:tabs>
        <w:ind w:left="3949" w:hanging="360"/>
      </w:pPr>
    </w:lvl>
    <w:lvl w:ilvl="5" w:tplc="0409001B" w:tentative="1">
      <w:start w:val="1"/>
      <w:numFmt w:val="lowerRoman"/>
      <w:lvlText w:val="%6."/>
      <w:lvlJc w:val="right"/>
      <w:pPr>
        <w:tabs>
          <w:tab w:val="num" w:pos="4669"/>
        </w:tabs>
        <w:ind w:left="4669" w:hanging="180"/>
      </w:pPr>
    </w:lvl>
    <w:lvl w:ilvl="6" w:tplc="0409000F" w:tentative="1">
      <w:start w:val="1"/>
      <w:numFmt w:val="decimal"/>
      <w:lvlText w:val="%7."/>
      <w:lvlJc w:val="left"/>
      <w:pPr>
        <w:tabs>
          <w:tab w:val="num" w:pos="5389"/>
        </w:tabs>
        <w:ind w:left="5389" w:hanging="360"/>
      </w:pPr>
    </w:lvl>
    <w:lvl w:ilvl="7" w:tplc="04090019" w:tentative="1">
      <w:start w:val="1"/>
      <w:numFmt w:val="lowerLetter"/>
      <w:lvlText w:val="%8."/>
      <w:lvlJc w:val="left"/>
      <w:pPr>
        <w:tabs>
          <w:tab w:val="num" w:pos="6109"/>
        </w:tabs>
        <w:ind w:left="6109" w:hanging="360"/>
      </w:pPr>
    </w:lvl>
    <w:lvl w:ilvl="8" w:tplc="0409001B" w:tentative="1">
      <w:start w:val="1"/>
      <w:numFmt w:val="lowerRoman"/>
      <w:lvlText w:val="%9."/>
      <w:lvlJc w:val="right"/>
      <w:pPr>
        <w:tabs>
          <w:tab w:val="num" w:pos="6829"/>
        </w:tabs>
        <w:ind w:left="6829" w:hanging="180"/>
      </w:pPr>
    </w:lvl>
  </w:abstractNum>
  <w:abstractNum w:abstractNumId="550" w15:restartNumberingAfterBreak="0">
    <w:nsid w:val="748F73B0"/>
    <w:multiLevelType w:val="singleLevel"/>
    <w:tmpl w:val="E93E8D1E"/>
    <w:lvl w:ilvl="0">
      <w:start w:val="1"/>
      <w:numFmt w:val="lowerLetter"/>
      <w:lvlText w:val="%1)"/>
      <w:lvlJc w:val="left"/>
      <w:pPr>
        <w:tabs>
          <w:tab w:val="num" w:pos="705"/>
        </w:tabs>
        <w:ind w:left="705" w:hanging="360"/>
      </w:pPr>
      <w:rPr>
        <w:rFonts w:hint="default"/>
      </w:rPr>
    </w:lvl>
  </w:abstractNum>
  <w:abstractNum w:abstractNumId="551" w15:restartNumberingAfterBreak="0">
    <w:nsid w:val="74AE095D"/>
    <w:multiLevelType w:val="hybridMultilevel"/>
    <w:tmpl w:val="2926DF80"/>
    <w:lvl w:ilvl="0" w:tplc="B78CEA96">
      <w:start w:val="1"/>
      <w:numFmt w:val="lowerLetter"/>
      <w:lvlText w:val="%1-"/>
      <w:lvlJc w:val="left"/>
      <w:pPr>
        <w:ind w:left="927" w:hanging="36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552" w15:restartNumberingAfterBreak="0">
    <w:nsid w:val="74C61B2B"/>
    <w:multiLevelType w:val="hybridMultilevel"/>
    <w:tmpl w:val="CD64EF42"/>
    <w:lvl w:ilvl="0" w:tplc="EE2EF618">
      <w:start w:val="1"/>
      <w:numFmt w:val="decimal"/>
      <w:lvlText w:val="%1."/>
      <w:lvlJc w:val="left"/>
      <w:pPr>
        <w:tabs>
          <w:tab w:val="num" w:pos="1494"/>
        </w:tabs>
        <w:ind w:left="1494" w:hanging="360"/>
      </w:pPr>
      <w:rPr>
        <w:rFonts w:hint="default"/>
      </w:rPr>
    </w:lvl>
    <w:lvl w:ilvl="1" w:tplc="DABCF100">
      <w:start w:val="2"/>
      <w:numFmt w:val="lowerRoman"/>
      <w:lvlText w:val="%2-"/>
      <w:lvlJc w:val="left"/>
      <w:pPr>
        <w:tabs>
          <w:tab w:val="num" w:pos="594"/>
        </w:tabs>
        <w:ind w:left="594" w:hanging="360"/>
      </w:pPr>
      <w:rPr>
        <w:rFonts w:hint="default"/>
      </w:rPr>
    </w:lvl>
    <w:lvl w:ilvl="2" w:tplc="B916F648">
      <w:start w:val="1"/>
      <w:numFmt w:val="lowerRoman"/>
      <w:lvlText w:val="%3."/>
      <w:lvlJc w:val="left"/>
      <w:pPr>
        <w:tabs>
          <w:tab w:val="num" w:pos="1884"/>
        </w:tabs>
        <w:ind w:left="1884" w:hanging="750"/>
      </w:pPr>
      <w:rPr>
        <w:rFonts w:hint="default"/>
      </w:rPr>
    </w:lvl>
    <w:lvl w:ilvl="3" w:tplc="A4200BC8">
      <w:start w:val="1"/>
      <w:numFmt w:val="decimal"/>
      <w:lvlText w:val="%4"/>
      <w:lvlJc w:val="center"/>
      <w:pPr>
        <w:tabs>
          <w:tab w:val="num" w:pos="2034"/>
        </w:tabs>
        <w:ind w:left="2034" w:hanging="360"/>
      </w:pPr>
      <w:rPr>
        <w:rFonts w:hint="default"/>
      </w:rPr>
    </w:lvl>
    <w:lvl w:ilvl="4" w:tplc="DABCF100">
      <w:start w:val="2"/>
      <w:numFmt w:val="lowerRoman"/>
      <w:lvlText w:val="%5-"/>
      <w:lvlJc w:val="left"/>
      <w:pPr>
        <w:tabs>
          <w:tab w:val="num" w:pos="2754"/>
        </w:tabs>
        <w:ind w:left="2754" w:hanging="360"/>
      </w:pPr>
      <w:rPr>
        <w:rFonts w:hint="default"/>
      </w:rPr>
    </w:lvl>
    <w:lvl w:ilvl="5" w:tplc="65FE21AE">
      <w:start w:val="1"/>
      <w:numFmt w:val="upperLetter"/>
      <w:lvlText w:val="%6."/>
      <w:lvlJc w:val="left"/>
      <w:pPr>
        <w:tabs>
          <w:tab w:val="num" w:pos="3654"/>
        </w:tabs>
        <w:ind w:left="3654" w:hanging="360"/>
      </w:pPr>
      <w:rPr>
        <w:rFonts w:hint="default"/>
      </w:rPr>
    </w:lvl>
    <w:lvl w:ilvl="6" w:tplc="0409000F" w:tentative="1">
      <w:start w:val="1"/>
      <w:numFmt w:val="decimal"/>
      <w:lvlText w:val="%7."/>
      <w:lvlJc w:val="left"/>
      <w:pPr>
        <w:tabs>
          <w:tab w:val="num" w:pos="4194"/>
        </w:tabs>
        <w:ind w:left="4194" w:hanging="360"/>
      </w:pPr>
    </w:lvl>
    <w:lvl w:ilvl="7" w:tplc="04090019" w:tentative="1">
      <w:start w:val="1"/>
      <w:numFmt w:val="lowerRoman"/>
      <w:lvlText w:val="%8."/>
      <w:lvlJc w:val="left"/>
      <w:pPr>
        <w:tabs>
          <w:tab w:val="num" w:pos="4914"/>
        </w:tabs>
        <w:ind w:left="4914" w:hanging="360"/>
      </w:pPr>
    </w:lvl>
    <w:lvl w:ilvl="8" w:tplc="0409001B" w:tentative="1">
      <w:start w:val="1"/>
      <w:numFmt w:val="arabicAbjad"/>
      <w:lvlText w:val="%9."/>
      <w:lvlJc w:val="right"/>
      <w:pPr>
        <w:tabs>
          <w:tab w:val="num" w:pos="5634"/>
        </w:tabs>
        <w:ind w:left="5634" w:hanging="180"/>
      </w:pPr>
    </w:lvl>
  </w:abstractNum>
  <w:abstractNum w:abstractNumId="553" w15:restartNumberingAfterBreak="0">
    <w:nsid w:val="74D01E8C"/>
    <w:multiLevelType w:val="hybridMultilevel"/>
    <w:tmpl w:val="B5D6428C"/>
    <w:lvl w:ilvl="0" w:tplc="7AC0A230">
      <w:start w:val="1"/>
      <w:numFmt w:val="lowerLetter"/>
      <w:lvlText w:val="%1-"/>
      <w:lvlJc w:val="left"/>
      <w:pPr>
        <w:ind w:left="1931" w:hanging="360"/>
      </w:pPr>
      <w:rPr>
        <w:rFonts w:hint="default"/>
      </w:rPr>
    </w:lvl>
    <w:lvl w:ilvl="1" w:tplc="04090019" w:tentative="1">
      <w:start w:val="1"/>
      <w:numFmt w:val="lowerLetter"/>
      <w:lvlText w:val="%2."/>
      <w:lvlJc w:val="left"/>
      <w:pPr>
        <w:ind w:left="2651" w:hanging="360"/>
      </w:pPr>
    </w:lvl>
    <w:lvl w:ilvl="2" w:tplc="0409001B" w:tentative="1">
      <w:start w:val="1"/>
      <w:numFmt w:val="lowerRoman"/>
      <w:lvlText w:val="%3."/>
      <w:lvlJc w:val="right"/>
      <w:pPr>
        <w:ind w:left="3371" w:hanging="180"/>
      </w:pPr>
    </w:lvl>
    <w:lvl w:ilvl="3" w:tplc="0409000F" w:tentative="1">
      <w:start w:val="1"/>
      <w:numFmt w:val="decimal"/>
      <w:lvlText w:val="%4."/>
      <w:lvlJc w:val="left"/>
      <w:pPr>
        <w:ind w:left="4091" w:hanging="360"/>
      </w:pPr>
    </w:lvl>
    <w:lvl w:ilvl="4" w:tplc="04090019" w:tentative="1">
      <w:start w:val="1"/>
      <w:numFmt w:val="lowerLetter"/>
      <w:lvlText w:val="%5."/>
      <w:lvlJc w:val="left"/>
      <w:pPr>
        <w:ind w:left="4811" w:hanging="360"/>
      </w:pPr>
    </w:lvl>
    <w:lvl w:ilvl="5" w:tplc="0409001B" w:tentative="1">
      <w:start w:val="1"/>
      <w:numFmt w:val="lowerRoman"/>
      <w:lvlText w:val="%6."/>
      <w:lvlJc w:val="right"/>
      <w:pPr>
        <w:ind w:left="5531" w:hanging="180"/>
      </w:pPr>
    </w:lvl>
    <w:lvl w:ilvl="6" w:tplc="0409000F" w:tentative="1">
      <w:start w:val="1"/>
      <w:numFmt w:val="decimal"/>
      <w:lvlText w:val="%7."/>
      <w:lvlJc w:val="left"/>
      <w:pPr>
        <w:ind w:left="6251" w:hanging="360"/>
      </w:pPr>
    </w:lvl>
    <w:lvl w:ilvl="7" w:tplc="04090019" w:tentative="1">
      <w:start w:val="1"/>
      <w:numFmt w:val="lowerLetter"/>
      <w:lvlText w:val="%8."/>
      <w:lvlJc w:val="left"/>
      <w:pPr>
        <w:ind w:left="6971" w:hanging="360"/>
      </w:pPr>
    </w:lvl>
    <w:lvl w:ilvl="8" w:tplc="0409001B" w:tentative="1">
      <w:start w:val="1"/>
      <w:numFmt w:val="lowerRoman"/>
      <w:lvlText w:val="%9."/>
      <w:lvlJc w:val="right"/>
      <w:pPr>
        <w:ind w:left="7691" w:hanging="180"/>
      </w:pPr>
    </w:lvl>
  </w:abstractNum>
  <w:abstractNum w:abstractNumId="554" w15:restartNumberingAfterBreak="0">
    <w:nsid w:val="75575449"/>
    <w:multiLevelType w:val="multilevel"/>
    <w:tmpl w:val="937C7BC8"/>
    <w:lvl w:ilvl="0">
      <w:start w:val="2"/>
      <w:numFmt w:val="decimal"/>
      <w:lvlText w:val="%1"/>
      <w:lvlJc w:val="left"/>
      <w:pPr>
        <w:tabs>
          <w:tab w:val="num" w:pos="720"/>
        </w:tabs>
        <w:ind w:left="720" w:hanging="720"/>
      </w:pPr>
      <w:rPr>
        <w:rFonts w:hint="default"/>
        <w:u w:val="none"/>
      </w:rPr>
    </w:lvl>
    <w:lvl w:ilvl="1">
      <w:start w:val="2"/>
      <w:numFmt w:val="decimal"/>
      <w:lvlText w:val="%1.%2"/>
      <w:lvlJc w:val="left"/>
      <w:pPr>
        <w:tabs>
          <w:tab w:val="num" w:pos="720"/>
        </w:tabs>
        <w:ind w:left="720" w:hanging="720"/>
      </w:pPr>
      <w:rPr>
        <w:rFonts w:hint="default"/>
        <w:u w:val="none"/>
      </w:rPr>
    </w:lvl>
    <w:lvl w:ilvl="2">
      <w:start w:val="1"/>
      <w:numFmt w:val="decimal"/>
      <w:lvlText w:val="3.4.%3"/>
      <w:lvlJc w:val="left"/>
      <w:pPr>
        <w:tabs>
          <w:tab w:val="num" w:pos="720"/>
        </w:tabs>
        <w:ind w:left="720" w:hanging="720"/>
      </w:pPr>
      <w:rPr>
        <w:rFonts w:hint="default"/>
        <w:u w:val="none"/>
      </w:rPr>
    </w:lvl>
    <w:lvl w:ilvl="3">
      <w:start w:val="1"/>
      <w:numFmt w:val="decimal"/>
      <w:lvlText w:val="%1.%2.%3.%4"/>
      <w:lvlJc w:val="left"/>
      <w:pPr>
        <w:tabs>
          <w:tab w:val="num" w:pos="720"/>
        </w:tabs>
        <w:ind w:left="720" w:hanging="720"/>
      </w:pPr>
      <w:rPr>
        <w:rFonts w:hint="default"/>
        <w:u w:val="none"/>
      </w:rPr>
    </w:lvl>
    <w:lvl w:ilvl="4">
      <w:start w:val="1"/>
      <w:numFmt w:val="decimal"/>
      <w:lvlText w:val="%1.%2.%3.%4.%5"/>
      <w:lvlJc w:val="left"/>
      <w:pPr>
        <w:tabs>
          <w:tab w:val="num" w:pos="1080"/>
        </w:tabs>
        <w:ind w:left="1080" w:hanging="1080"/>
      </w:pPr>
      <w:rPr>
        <w:rFonts w:hint="default"/>
        <w:u w:val="none"/>
      </w:rPr>
    </w:lvl>
    <w:lvl w:ilvl="5">
      <w:start w:val="1"/>
      <w:numFmt w:val="decimal"/>
      <w:lvlText w:val="%1.%2.%3.%4.%5.%6"/>
      <w:lvlJc w:val="left"/>
      <w:pPr>
        <w:tabs>
          <w:tab w:val="num" w:pos="1080"/>
        </w:tabs>
        <w:ind w:left="1080" w:hanging="1080"/>
      </w:pPr>
      <w:rPr>
        <w:rFonts w:hint="default"/>
        <w:u w:val="none"/>
      </w:rPr>
    </w:lvl>
    <w:lvl w:ilvl="6">
      <w:start w:val="1"/>
      <w:numFmt w:val="decimal"/>
      <w:lvlText w:val="%1.%2.%3.%4.%5.%6.%7"/>
      <w:lvlJc w:val="left"/>
      <w:pPr>
        <w:tabs>
          <w:tab w:val="num" w:pos="1440"/>
        </w:tabs>
        <w:ind w:left="1440" w:hanging="1440"/>
      </w:pPr>
      <w:rPr>
        <w:rFonts w:hint="default"/>
        <w:u w:val="none"/>
      </w:rPr>
    </w:lvl>
    <w:lvl w:ilvl="7">
      <w:start w:val="1"/>
      <w:numFmt w:val="decimal"/>
      <w:lvlText w:val="%1.%2.%3.%4.%5.%6.%7.%8"/>
      <w:lvlJc w:val="left"/>
      <w:pPr>
        <w:tabs>
          <w:tab w:val="num" w:pos="1440"/>
        </w:tabs>
        <w:ind w:left="1440" w:hanging="1440"/>
      </w:pPr>
      <w:rPr>
        <w:rFonts w:hint="default"/>
        <w:u w:val="none"/>
      </w:rPr>
    </w:lvl>
    <w:lvl w:ilvl="8">
      <w:start w:val="1"/>
      <w:numFmt w:val="decimal"/>
      <w:lvlText w:val="%1.%2.%3.%4.%5.%6.%7.%8.%9"/>
      <w:lvlJc w:val="left"/>
      <w:pPr>
        <w:tabs>
          <w:tab w:val="num" w:pos="1800"/>
        </w:tabs>
        <w:ind w:left="1800" w:hanging="1800"/>
      </w:pPr>
      <w:rPr>
        <w:rFonts w:hint="default"/>
        <w:u w:val="none"/>
      </w:rPr>
    </w:lvl>
  </w:abstractNum>
  <w:abstractNum w:abstractNumId="555" w15:restartNumberingAfterBreak="0">
    <w:nsid w:val="756441F0"/>
    <w:multiLevelType w:val="singleLevel"/>
    <w:tmpl w:val="AC0CD516"/>
    <w:lvl w:ilvl="0">
      <w:start w:val="1"/>
      <w:numFmt w:val="upperLetter"/>
      <w:lvlText w:val="%1."/>
      <w:lvlJc w:val="left"/>
      <w:pPr>
        <w:tabs>
          <w:tab w:val="num" w:pos="1437"/>
        </w:tabs>
        <w:ind w:left="1437" w:hanging="870"/>
      </w:pPr>
      <w:rPr>
        <w:rFonts w:hint="default"/>
      </w:rPr>
    </w:lvl>
  </w:abstractNum>
  <w:abstractNum w:abstractNumId="556" w15:restartNumberingAfterBreak="0">
    <w:nsid w:val="75952C5E"/>
    <w:multiLevelType w:val="singleLevel"/>
    <w:tmpl w:val="04090001"/>
    <w:lvl w:ilvl="0">
      <w:start w:val="1"/>
      <w:numFmt w:val="chosung"/>
      <w:lvlText w:val=""/>
      <w:lvlJc w:val="center"/>
      <w:pPr>
        <w:tabs>
          <w:tab w:val="num" w:pos="648"/>
        </w:tabs>
        <w:ind w:left="360" w:hanging="72"/>
      </w:pPr>
      <w:rPr>
        <w:rFonts w:ascii="Symbol" w:hAnsi="Symbol" w:hint="default"/>
      </w:rPr>
    </w:lvl>
  </w:abstractNum>
  <w:abstractNum w:abstractNumId="557" w15:restartNumberingAfterBreak="0">
    <w:nsid w:val="75B9795D"/>
    <w:multiLevelType w:val="singleLevel"/>
    <w:tmpl w:val="5DD88D20"/>
    <w:lvl w:ilvl="0">
      <w:start w:val="1"/>
      <w:numFmt w:val="decimal"/>
      <w:lvlText w:val="%1."/>
      <w:legacy w:legacy="1" w:legacySpace="0" w:legacyIndent="283"/>
      <w:lvlJc w:val="center"/>
      <w:pPr>
        <w:ind w:left="1417" w:hanging="283"/>
      </w:pPr>
    </w:lvl>
  </w:abstractNum>
  <w:abstractNum w:abstractNumId="558" w15:restartNumberingAfterBreak="0">
    <w:nsid w:val="75C25580"/>
    <w:multiLevelType w:val="multilevel"/>
    <w:tmpl w:val="C834270E"/>
    <w:lvl w:ilvl="0">
      <w:start w:val="3"/>
      <w:numFmt w:val="decimal"/>
      <w:lvlText w:val="%1"/>
      <w:lvlJc w:val="left"/>
      <w:pPr>
        <w:tabs>
          <w:tab w:val="num" w:pos="720"/>
        </w:tabs>
        <w:ind w:left="720" w:hanging="720"/>
      </w:pPr>
      <w:rPr>
        <w:rFonts w:hint="default"/>
        <w:u w:val="none"/>
      </w:rPr>
    </w:lvl>
    <w:lvl w:ilvl="1">
      <w:start w:val="1"/>
      <w:numFmt w:val="decimal"/>
      <w:lvlText w:val="%1.%2"/>
      <w:lvlJc w:val="left"/>
      <w:pPr>
        <w:tabs>
          <w:tab w:val="num" w:pos="720"/>
        </w:tabs>
        <w:ind w:left="720" w:hanging="720"/>
      </w:pPr>
      <w:rPr>
        <w:rFonts w:hint="default"/>
        <w:u w:val="none"/>
      </w:rPr>
    </w:lvl>
    <w:lvl w:ilvl="2">
      <w:start w:val="1"/>
      <w:numFmt w:val="decimal"/>
      <w:lvlText w:val="%1.%2.%3"/>
      <w:lvlJc w:val="left"/>
      <w:pPr>
        <w:tabs>
          <w:tab w:val="num" w:pos="720"/>
        </w:tabs>
        <w:ind w:left="720" w:hanging="720"/>
      </w:pPr>
      <w:rPr>
        <w:rFonts w:hint="default"/>
        <w:u w:val="none"/>
      </w:rPr>
    </w:lvl>
    <w:lvl w:ilvl="3">
      <w:start w:val="1"/>
      <w:numFmt w:val="decimal"/>
      <w:lvlText w:val="%1.%2.%3.%4"/>
      <w:lvlJc w:val="left"/>
      <w:pPr>
        <w:tabs>
          <w:tab w:val="num" w:pos="720"/>
        </w:tabs>
        <w:ind w:left="720" w:hanging="720"/>
      </w:pPr>
      <w:rPr>
        <w:rFonts w:hint="default"/>
        <w:u w:val="none"/>
      </w:rPr>
    </w:lvl>
    <w:lvl w:ilvl="4">
      <w:start w:val="1"/>
      <w:numFmt w:val="decimal"/>
      <w:lvlText w:val="%1.%2.%3.%4.%5"/>
      <w:lvlJc w:val="left"/>
      <w:pPr>
        <w:tabs>
          <w:tab w:val="num" w:pos="1080"/>
        </w:tabs>
        <w:ind w:left="1080" w:hanging="1080"/>
      </w:pPr>
      <w:rPr>
        <w:rFonts w:hint="default"/>
        <w:u w:val="none"/>
      </w:rPr>
    </w:lvl>
    <w:lvl w:ilvl="5">
      <w:start w:val="1"/>
      <w:numFmt w:val="decimal"/>
      <w:lvlText w:val="%1.%2.%3.%4.%5.%6"/>
      <w:lvlJc w:val="left"/>
      <w:pPr>
        <w:tabs>
          <w:tab w:val="num" w:pos="1080"/>
        </w:tabs>
        <w:ind w:left="1080" w:hanging="1080"/>
      </w:pPr>
      <w:rPr>
        <w:rFonts w:hint="default"/>
        <w:u w:val="none"/>
      </w:rPr>
    </w:lvl>
    <w:lvl w:ilvl="6">
      <w:start w:val="1"/>
      <w:numFmt w:val="decimal"/>
      <w:lvlText w:val="%1.%2.%3.%4.%5.%6.%7"/>
      <w:lvlJc w:val="left"/>
      <w:pPr>
        <w:tabs>
          <w:tab w:val="num" w:pos="1440"/>
        </w:tabs>
        <w:ind w:left="1440" w:hanging="1440"/>
      </w:pPr>
      <w:rPr>
        <w:rFonts w:hint="default"/>
        <w:u w:val="none"/>
      </w:rPr>
    </w:lvl>
    <w:lvl w:ilvl="7">
      <w:start w:val="1"/>
      <w:numFmt w:val="decimal"/>
      <w:lvlText w:val="%1.%2.%3.%4.%5.%6.%7.%8"/>
      <w:lvlJc w:val="left"/>
      <w:pPr>
        <w:tabs>
          <w:tab w:val="num" w:pos="1440"/>
        </w:tabs>
        <w:ind w:left="1440" w:hanging="1440"/>
      </w:pPr>
      <w:rPr>
        <w:rFonts w:hint="default"/>
        <w:u w:val="none"/>
      </w:rPr>
    </w:lvl>
    <w:lvl w:ilvl="8">
      <w:start w:val="1"/>
      <w:numFmt w:val="decimal"/>
      <w:lvlText w:val="%1.%2.%3.%4.%5.%6.%7.%8.%9"/>
      <w:lvlJc w:val="left"/>
      <w:pPr>
        <w:tabs>
          <w:tab w:val="num" w:pos="1800"/>
        </w:tabs>
        <w:ind w:left="1800" w:hanging="1800"/>
      </w:pPr>
      <w:rPr>
        <w:rFonts w:hint="default"/>
        <w:u w:val="none"/>
      </w:rPr>
    </w:lvl>
  </w:abstractNum>
  <w:abstractNum w:abstractNumId="559" w15:restartNumberingAfterBreak="0">
    <w:nsid w:val="763814F5"/>
    <w:multiLevelType w:val="hybridMultilevel"/>
    <w:tmpl w:val="09D23316"/>
    <w:lvl w:ilvl="0" w:tplc="64F20812">
      <w:start w:val="1"/>
      <w:numFmt w:val="upperLetter"/>
      <w:lvlText w:val="%1."/>
      <w:lvlJc w:val="left"/>
      <w:pPr>
        <w:tabs>
          <w:tab w:val="num" w:pos="1440"/>
        </w:tabs>
        <w:ind w:left="1440" w:hanging="72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560" w15:restartNumberingAfterBreak="0">
    <w:nsid w:val="769B733E"/>
    <w:multiLevelType w:val="multilevel"/>
    <w:tmpl w:val="D5D6EC68"/>
    <w:lvl w:ilvl="0">
      <w:start w:val="1"/>
      <w:numFmt w:val="decimal"/>
      <w:lvlText w:val="%1"/>
      <w:lvlJc w:val="left"/>
      <w:pPr>
        <w:tabs>
          <w:tab w:val="num" w:pos="720"/>
        </w:tabs>
        <w:ind w:left="720" w:hanging="720"/>
      </w:pPr>
      <w:rPr>
        <w:rFonts w:hint="default"/>
      </w:rPr>
    </w:lvl>
    <w:lvl w:ilvl="1">
      <w:start w:val="1"/>
      <w:numFmt w:val="decimalZero"/>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561" w15:restartNumberingAfterBreak="0">
    <w:nsid w:val="76A61C52"/>
    <w:multiLevelType w:val="hybridMultilevel"/>
    <w:tmpl w:val="4920C918"/>
    <w:lvl w:ilvl="0" w:tplc="80C69DA0">
      <w:start w:val="1"/>
      <w:numFmt w:val="upperLetter"/>
      <w:lvlText w:val="%1."/>
      <w:lvlJc w:val="left"/>
      <w:pPr>
        <w:tabs>
          <w:tab w:val="num" w:pos="1080"/>
        </w:tabs>
        <w:ind w:left="1080" w:hanging="360"/>
      </w:pPr>
      <w:rPr>
        <w:rFonts w:hint="default"/>
      </w:rPr>
    </w:lvl>
    <w:lvl w:ilvl="1" w:tplc="9E0EE62E">
      <w:start w:val="1"/>
      <w:numFmt w:val="decimal"/>
      <w:lvlText w:val="%2."/>
      <w:lvlJc w:val="left"/>
      <w:pPr>
        <w:tabs>
          <w:tab w:val="num" w:pos="1440"/>
        </w:tabs>
        <w:ind w:left="1440" w:hanging="360"/>
      </w:pPr>
      <w:rPr>
        <w:rFonts w:hint="default"/>
      </w:rPr>
    </w:lvl>
    <w:lvl w:ilvl="2" w:tplc="10F602B6">
      <w:start w:val="1"/>
      <w:numFmt w:val="lowerLetter"/>
      <w:lvlText w:val="%3."/>
      <w:lvlJc w:val="left"/>
      <w:pPr>
        <w:tabs>
          <w:tab w:val="num" w:pos="2340"/>
        </w:tabs>
        <w:ind w:left="2340" w:hanging="360"/>
      </w:pPr>
      <w:rPr>
        <w:rFonts w:hint="default"/>
      </w:r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62" w15:restartNumberingAfterBreak="0">
    <w:nsid w:val="76B677C8"/>
    <w:multiLevelType w:val="hybridMultilevel"/>
    <w:tmpl w:val="2B689A00"/>
    <w:lvl w:ilvl="0" w:tplc="BE2E6258">
      <w:start w:val="1"/>
      <w:numFmt w:val="upperLetter"/>
      <w:lvlText w:val="%1."/>
      <w:lvlJc w:val="left"/>
      <w:pPr>
        <w:tabs>
          <w:tab w:val="num" w:pos="1069"/>
        </w:tabs>
        <w:ind w:left="1069" w:hanging="360"/>
      </w:pPr>
      <w:rPr>
        <w:rFonts w:hint="default"/>
      </w:rPr>
    </w:lvl>
    <w:lvl w:ilvl="1" w:tplc="04090019" w:tentative="1">
      <w:start w:val="1"/>
      <w:numFmt w:val="lowerLetter"/>
      <w:lvlText w:val="%2."/>
      <w:lvlJc w:val="left"/>
      <w:pPr>
        <w:tabs>
          <w:tab w:val="num" w:pos="1789"/>
        </w:tabs>
        <w:ind w:left="1789" w:hanging="360"/>
      </w:pPr>
    </w:lvl>
    <w:lvl w:ilvl="2" w:tplc="0409001B" w:tentative="1">
      <w:start w:val="1"/>
      <w:numFmt w:val="lowerRoman"/>
      <w:lvlText w:val="%3."/>
      <w:lvlJc w:val="right"/>
      <w:pPr>
        <w:tabs>
          <w:tab w:val="num" w:pos="2509"/>
        </w:tabs>
        <w:ind w:left="2509" w:hanging="180"/>
      </w:pPr>
    </w:lvl>
    <w:lvl w:ilvl="3" w:tplc="0409000F" w:tentative="1">
      <w:start w:val="1"/>
      <w:numFmt w:val="decimal"/>
      <w:lvlText w:val="%4."/>
      <w:lvlJc w:val="left"/>
      <w:pPr>
        <w:tabs>
          <w:tab w:val="num" w:pos="3229"/>
        </w:tabs>
        <w:ind w:left="3229" w:hanging="360"/>
      </w:pPr>
    </w:lvl>
    <w:lvl w:ilvl="4" w:tplc="04090019" w:tentative="1">
      <w:start w:val="1"/>
      <w:numFmt w:val="lowerLetter"/>
      <w:lvlText w:val="%5."/>
      <w:lvlJc w:val="left"/>
      <w:pPr>
        <w:tabs>
          <w:tab w:val="num" w:pos="3949"/>
        </w:tabs>
        <w:ind w:left="3949" w:hanging="360"/>
      </w:pPr>
    </w:lvl>
    <w:lvl w:ilvl="5" w:tplc="0409001B" w:tentative="1">
      <w:start w:val="1"/>
      <w:numFmt w:val="lowerRoman"/>
      <w:lvlText w:val="%6."/>
      <w:lvlJc w:val="right"/>
      <w:pPr>
        <w:tabs>
          <w:tab w:val="num" w:pos="4669"/>
        </w:tabs>
        <w:ind w:left="4669" w:hanging="180"/>
      </w:pPr>
    </w:lvl>
    <w:lvl w:ilvl="6" w:tplc="0409000F" w:tentative="1">
      <w:start w:val="1"/>
      <w:numFmt w:val="decimal"/>
      <w:lvlText w:val="%7."/>
      <w:lvlJc w:val="left"/>
      <w:pPr>
        <w:tabs>
          <w:tab w:val="num" w:pos="5389"/>
        </w:tabs>
        <w:ind w:left="5389" w:hanging="360"/>
      </w:pPr>
    </w:lvl>
    <w:lvl w:ilvl="7" w:tplc="04090019" w:tentative="1">
      <w:start w:val="1"/>
      <w:numFmt w:val="lowerLetter"/>
      <w:lvlText w:val="%8."/>
      <w:lvlJc w:val="left"/>
      <w:pPr>
        <w:tabs>
          <w:tab w:val="num" w:pos="6109"/>
        </w:tabs>
        <w:ind w:left="6109" w:hanging="360"/>
      </w:pPr>
    </w:lvl>
    <w:lvl w:ilvl="8" w:tplc="0409001B" w:tentative="1">
      <w:start w:val="1"/>
      <w:numFmt w:val="lowerRoman"/>
      <w:lvlText w:val="%9."/>
      <w:lvlJc w:val="right"/>
      <w:pPr>
        <w:tabs>
          <w:tab w:val="num" w:pos="6829"/>
        </w:tabs>
        <w:ind w:left="6829" w:hanging="180"/>
      </w:pPr>
    </w:lvl>
  </w:abstractNum>
  <w:abstractNum w:abstractNumId="563" w15:restartNumberingAfterBreak="0">
    <w:nsid w:val="771A779E"/>
    <w:multiLevelType w:val="singleLevel"/>
    <w:tmpl w:val="646023F0"/>
    <w:lvl w:ilvl="0">
      <w:start w:val="1"/>
      <w:numFmt w:val="decimal"/>
      <w:lvlText w:val="%1)"/>
      <w:lvlJc w:val="left"/>
      <w:pPr>
        <w:tabs>
          <w:tab w:val="num" w:pos="1444"/>
        </w:tabs>
        <w:ind w:left="1444" w:hanging="735"/>
      </w:pPr>
      <w:rPr>
        <w:rFonts w:hint="default"/>
      </w:rPr>
    </w:lvl>
  </w:abstractNum>
  <w:abstractNum w:abstractNumId="564" w15:restartNumberingAfterBreak="0">
    <w:nsid w:val="777B7B89"/>
    <w:multiLevelType w:val="hybridMultilevel"/>
    <w:tmpl w:val="F0D23900"/>
    <w:lvl w:ilvl="0" w:tplc="8F3A0980">
      <w:start w:val="10"/>
      <w:numFmt w:val="upperLetter"/>
      <w:lvlText w:val="%1."/>
      <w:lvlJc w:val="left"/>
      <w:pPr>
        <w:tabs>
          <w:tab w:val="num" w:pos="1279"/>
        </w:tabs>
        <w:ind w:left="1279" w:hanging="570"/>
      </w:pPr>
      <w:rPr>
        <w:rFonts w:hint="default"/>
      </w:rPr>
    </w:lvl>
    <w:lvl w:ilvl="1" w:tplc="04090019" w:tentative="1">
      <w:start w:val="1"/>
      <w:numFmt w:val="lowerLetter"/>
      <w:lvlText w:val="%2."/>
      <w:lvlJc w:val="left"/>
      <w:pPr>
        <w:tabs>
          <w:tab w:val="num" w:pos="1789"/>
        </w:tabs>
        <w:ind w:left="1789" w:hanging="360"/>
      </w:pPr>
    </w:lvl>
    <w:lvl w:ilvl="2" w:tplc="0409001B" w:tentative="1">
      <w:start w:val="1"/>
      <w:numFmt w:val="lowerRoman"/>
      <w:lvlText w:val="%3."/>
      <w:lvlJc w:val="right"/>
      <w:pPr>
        <w:tabs>
          <w:tab w:val="num" w:pos="2509"/>
        </w:tabs>
        <w:ind w:left="2509" w:hanging="180"/>
      </w:pPr>
    </w:lvl>
    <w:lvl w:ilvl="3" w:tplc="0409000F" w:tentative="1">
      <w:start w:val="1"/>
      <w:numFmt w:val="decimal"/>
      <w:lvlText w:val="%4."/>
      <w:lvlJc w:val="left"/>
      <w:pPr>
        <w:tabs>
          <w:tab w:val="num" w:pos="3229"/>
        </w:tabs>
        <w:ind w:left="3229" w:hanging="360"/>
      </w:pPr>
    </w:lvl>
    <w:lvl w:ilvl="4" w:tplc="04090019" w:tentative="1">
      <w:start w:val="1"/>
      <w:numFmt w:val="lowerLetter"/>
      <w:lvlText w:val="%5."/>
      <w:lvlJc w:val="left"/>
      <w:pPr>
        <w:tabs>
          <w:tab w:val="num" w:pos="3949"/>
        </w:tabs>
        <w:ind w:left="3949" w:hanging="360"/>
      </w:pPr>
    </w:lvl>
    <w:lvl w:ilvl="5" w:tplc="0409001B" w:tentative="1">
      <w:start w:val="1"/>
      <w:numFmt w:val="lowerRoman"/>
      <w:lvlText w:val="%6."/>
      <w:lvlJc w:val="right"/>
      <w:pPr>
        <w:tabs>
          <w:tab w:val="num" w:pos="4669"/>
        </w:tabs>
        <w:ind w:left="4669" w:hanging="180"/>
      </w:pPr>
    </w:lvl>
    <w:lvl w:ilvl="6" w:tplc="0409000F" w:tentative="1">
      <w:start w:val="1"/>
      <w:numFmt w:val="decimal"/>
      <w:lvlText w:val="%7."/>
      <w:lvlJc w:val="left"/>
      <w:pPr>
        <w:tabs>
          <w:tab w:val="num" w:pos="5389"/>
        </w:tabs>
        <w:ind w:left="5389" w:hanging="360"/>
      </w:pPr>
    </w:lvl>
    <w:lvl w:ilvl="7" w:tplc="04090019" w:tentative="1">
      <w:start w:val="1"/>
      <w:numFmt w:val="lowerLetter"/>
      <w:lvlText w:val="%8."/>
      <w:lvlJc w:val="left"/>
      <w:pPr>
        <w:tabs>
          <w:tab w:val="num" w:pos="6109"/>
        </w:tabs>
        <w:ind w:left="6109" w:hanging="360"/>
      </w:pPr>
    </w:lvl>
    <w:lvl w:ilvl="8" w:tplc="0409001B" w:tentative="1">
      <w:start w:val="1"/>
      <w:numFmt w:val="lowerRoman"/>
      <w:lvlText w:val="%9."/>
      <w:lvlJc w:val="right"/>
      <w:pPr>
        <w:tabs>
          <w:tab w:val="num" w:pos="6829"/>
        </w:tabs>
        <w:ind w:left="6829" w:hanging="180"/>
      </w:pPr>
    </w:lvl>
  </w:abstractNum>
  <w:abstractNum w:abstractNumId="565" w15:restartNumberingAfterBreak="0">
    <w:nsid w:val="77B53CC1"/>
    <w:multiLevelType w:val="hybridMultilevel"/>
    <w:tmpl w:val="D424185C"/>
    <w:lvl w:ilvl="0" w:tplc="C9F8CE2E">
      <w:start w:val="1"/>
      <w:numFmt w:val="upperLetter"/>
      <w:lvlText w:val="%1."/>
      <w:lvlJc w:val="left"/>
      <w:pPr>
        <w:tabs>
          <w:tab w:val="num" w:pos="1069"/>
        </w:tabs>
        <w:ind w:left="1069"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66" w15:restartNumberingAfterBreak="0">
    <w:nsid w:val="77FA7368"/>
    <w:multiLevelType w:val="hybridMultilevel"/>
    <w:tmpl w:val="C69AB6C6"/>
    <w:lvl w:ilvl="0" w:tplc="753AAC90">
      <w:start w:val="1"/>
      <w:numFmt w:val="upperLetter"/>
      <w:lvlText w:val="%1."/>
      <w:lvlJc w:val="left"/>
      <w:pPr>
        <w:tabs>
          <w:tab w:val="num" w:pos="1069"/>
        </w:tabs>
        <w:ind w:left="1069" w:hanging="360"/>
      </w:pPr>
      <w:rPr>
        <w:rFonts w:hint="default"/>
      </w:rPr>
    </w:lvl>
    <w:lvl w:ilvl="1" w:tplc="4F2CCAEA">
      <w:start w:val="1"/>
      <w:numFmt w:val="decimal"/>
      <w:lvlText w:val="%2."/>
      <w:lvlJc w:val="left"/>
      <w:pPr>
        <w:tabs>
          <w:tab w:val="num" w:pos="1440"/>
        </w:tabs>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67" w15:restartNumberingAfterBreak="0">
    <w:nsid w:val="786B79A5"/>
    <w:multiLevelType w:val="hybridMultilevel"/>
    <w:tmpl w:val="F998C9F6"/>
    <w:lvl w:ilvl="0" w:tplc="FFFFFFFF">
      <w:start w:val="1"/>
      <w:numFmt w:val="decimal"/>
      <w:lvlText w:val="%1."/>
      <w:lvlJc w:val="left"/>
      <w:pPr>
        <w:tabs>
          <w:tab w:val="num" w:pos="1778"/>
        </w:tabs>
        <w:ind w:left="1778" w:hanging="360"/>
      </w:pPr>
      <w:rPr>
        <w:rFonts w:hint="default"/>
      </w:rPr>
    </w:lvl>
    <w:lvl w:ilvl="1" w:tplc="FFFFFFFF">
      <w:start w:val="7"/>
      <w:numFmt w:val="decimal"/>
      <w:lvlText w:val="%2."/>
      <w:lvlJc w:val="left"/>
      <w:pPr>
        <w:tabs>
          <w:tab w:val="num" w:pos="2498"/>
        </w:tabs>
        <w:ind w:left="2498" w:hanging="360"/>
      </w:pPr>
      <w:rPr>
        <w:rFonts w:hint="default"/>
      </w:rPr>
    </w:lvl>
    <w:lvl w:ilvl="2" w:tplc="E5268F58">
      <w:start w:val="1"/>
      <w:numFmt w:val="upperLetter"/>
      <w:lvlText w:val="%3."/>
      <w:lvlJc w:val="left"/>
      <w:pPr>
        <w:tabs>
          <w:tab w:val="num" w:pos="3593"/>
        </w:tabs>
        <w:ind w:left="3593" w:hanging="555"/>
      </w:pPr>
      <w:rPr>
        <w:rFonts w:hint="default"/>
      </w:rPr>
    </w:lvl>
    <w:lvl w:ilvl="3" w:tplc="57DCF6D0">
      <w:start w:val="1"/>
      <w:numFmt w:val="lowerLetter"/>
      <w:lvlText w:val="%4."/>
      <w:lvlJc w:val="left"/>
      <w:pPr>
        <w:tabs>
          <w:tab w:val="num" w:pos="3938"/>
        </w:tabs>
        <w:ind w:left="3938" w:hanging="360"/>
      </w:pPr>
      <w:rPr>
        <w:rFonts w:hint="default"/>
      </w:rPr>
    </w:lvl>
    <w:lvl w:ilvl="4" w:tplc="FFFFFFFF" w:tentative="1">
      <w:start w:val="1"/>
      <w:numFmt w:val="lowerRoman"/>
      <w:lvlText w:val="%5."/>
      <w:lvlJc w:val="left"/>
      <w:pPr>
        <w:tabs>
          <w:tab w:val="num" w:pos="4658"/>
        </w:tabs>
        <w:ind w:left="4658" w:hanging="360"/>
      </w:pPr>
    </w:lvl>
    <w:lvl w:ilvl="5" w:tplc="FFFFFFFF" w:tentative="1">
      <w:start w:val="1"/>
      <w:numFmt w:val="arabicAbjad"/>
      <w:lvlText w:val="%6."/>
      <w:lvlJc w:val="right"/>
      <w:pPr>
        <w:tabs>
          <w:tab w:val="num" w:pos="5378"/>
        </w:tabs>
        <w:ind w:left="5378" w:hanging="180"/>
      </w:pPr>
    </w:lvl>
    <w:lvl w:ilvl="6" w:tplc="FFFFFFFF" w:tentative="1">
      <w:start w:val="1"/>
      <w:numFmt w:val="decimal"/>
      <w:lvlText w:val="%7."/>
      <w:lvlJc w:val="left"/>
      <w:pPr>
        <w:tabs>
          <w:tab w:val="num" w:pos="6098"/>
        </w:tabs>
        <w:ind w:left="6098" w:hanging="360"/>
      </w:pPr>
    </w:lvl>
    <w:lvl w:ilvl="7" w:tplc="FFFFFFFF" w:tentative="1">
      <w:start w:val="1"/>
      <w:numFmt w:val="lowerRoman"/>
      <w:lvlText w:val="%8."/>
      <w:lvlJc w:val="left"/>
      <w:pPr>
        <w:tabs>
          <w:tab w:val="num" w:pos="6818"/>
        </w:tabs>
        <w:ind w:left="6818" w:hanging="360"/>
      </w:pPr>
    </w:lvl>
    <w:lvl w:ilvl="8" w:tplc="FFFFFFFF" w:tentative="1">
      <w:start w:val="1"/>
      <w:numFmt w:val="arabicAbjad"/>
      <w:lvlText w:val="%9."/>
      <w:lvlJc w:val="right"/>
      <w:pPr>
        <w:tabs>
          <w:tab w:val="num" w:pos="7538"/>
        </w:tabs>
        <w:ind w:left="7538" w:hanging="180"/>
      </w:pPr>
    </w:lvl>
  </w:abstractNum>
  <w:abstractNum w:abstractNumId="568" w15:restartNumberingAfterBreak="0">
    <w:nsid w:val="78CF0137"/>
    <w:multiLevelType w:val="multilevel"/>
    <w:tmpl w:val="BFB6429C"/>
    <w:lvl w:ilvl="0">
      <w:start w:val="1"/>
      <w:numFmt w:val="decimal"/>
      <w:lvlText w:val="%1"/>
      <w:lvlJc w:val="left"/>
      <w:pPr>
        <w:tabs>
          <w:tab w:val="num" w:pos="720"/>
        </w:tabs>
        <w:ind w:left="720" w:hanging="720"/>
      </w:pPr>
      <w:rPr>
        <w:rFonts w:hint="default"/>
        <w:u w:val="none"/>
      </w:rPr>
    </w:lvl>
    <w:lvl w:ilvl="1">
      <w:start w:val="2"/>
      <w:numFmt w:val="decimal"/>
      <w:lvlText w:val="%1.%2"/>
      <w:lvlJc w:val="left"/>
      <w:pPr>
        <w:tabs>
          <w:tab w:val="num" w:pos="720"/>
        </w:tabs>
        <w:ind w:left="720" w:hanging="720"/>
      </w:pPr>
      <w:rPr>
        <w:rFonts w:hint="default"/>
        <w:u w:val="none"/>
      </w:rPr>
    </w:lvl>
    <w:lvl w:ilvl="2">
      <w:start w:val="1"/>
      <w:numFmt w:val="decimal"/>
      <w:lvlText w:val="%1.%2.%3"/>
      <w:lvlJc w:val="left"/>
      <w:pPr>
        <w:tabs>
          <w:tab w:val="num" w:pos="720"/>
        </w:tabs>
        <w:ind w:left="720" w:hanging="720"/>
      </w:pPr>
      <w:rPr>
        <w:rFonts w:hint="default"/>
        <w:u w:val="none"/>
      </w:rPr>
    </w:lvl>
    <w:lvl w:ilvl="3">
      <w:start w:val="1"/>
      <w:numFmt w:val="decimal"/>
      <w:lvlText w:val="%1.%2.%3.%4"/>
      <w:lvlJc w:val="left"/>
      <w:pPr>
        <w:tabs>
          <w:tab w:val="num" w:pos="720"/>
        </w:tabs>
        <w:ind w:left="720" w:hanging="720"/>
      </w:pPr>
      <w:rPr>
        <w:rFonts w:hint="default"/>
        <w:u w:val="none"/>
      </w:rPr>
    </w:lvl>
    <w:lvl w:ilvl="4">
      <w:start w:val="1"/>
      <w:numFmt w:val="decimal"/>
      <w:lvlText w:val="%1.%2.%3.%4.%5"/>
      <w:lvlJc w:val="left"/>
      <w:pPr>
        <w:tabs>
          <w:tab w:val="num" w:pos="1080"/>
        </w:tabs>
        <w:ind w:left="1080" w:hanging="1080"/>
      </w:pPr>
      <w:rPr>
        <w:rFonts w:hint="default"/>
        <w:u w:val="none"/>
      </w:rPr>
    </w:lvl>
    <w:lvl w:ilvl="5">
      <w:start w:val="1"/>
      <w:numFmt w:val="decimal"/>
      <w:lvlText w:val="%1.%2.%3.%4.%5.%6"/>
      <w:lvlJc w:val="left"/>
      <w:pPr>
        <w:tabs>
          <w:tab w:val="num" w:pos="1080"/>
        </w:tabs>
        <w:ind w:left="1080" w:hanging="1080"/>
      </w:pPr>
      <w:rPr>
        <w:rFonts w:hint="default"/>
        <w:u w:val="none"/>
      </w:rPr>
    </w:lvl>
    <w:lvl w:ilvl="6">
      <w:start w:val="1"/>
      <w:numFmt w:val="decimal"/>
      <w:lvlText w:val="%1.%2.%3.%4.%5.%6.%7"/>
      <w:lvlJc w:val="left"/>
      <w:pPr>
        <w:tabs>
          <w:tab w:val="num" w:pos="1440"/>
        </w:tabs>
        <w:ind w:left="1440" w:hanging="1440"/>
      </w:pPr>
      <w:rPr>
        <w:rFonts w:hint="default"/>
        <w:u w:val="none"/>
      </w:rPr>
    </w:lvl>
    <w:lvl w:ilvl="7">
      <w:start w:val="1"/>
      <w:numFmt w:val="decimal"/>
      <w:lvlText w:val="%1.%2.%3.%4.%5.%6.%7.%8"/>
      <w:lvlJc w:val="left"/>
      <w:pPr>
        <w:tabs>
          <w:tab w:val="num" w:pos="1440"/>
        </w:tabs>
        <w:ind w:left="1440" w:hanging="1440"/>
      </w:pPr>
      <w:rPr>
        <w:rFonts w:hint="default"/>
        <w:u w:val="none"/>
      </w:rPr>
    </w:lvl>
    <w:lvl w:ilvl="8">
      <w:start w:val="1"/>
      <w:numFmt w:val="decimal"/>
      <w:lvlText w:val="%1.%2.%3.%4.%5.%6.%7.%8.%9"/>
      <w:lvlJc w:val="left"/>
      <w:pPr>
        <w:tabs>
          <w:tab w:val="num" w:pos="1800"/>
        </w:tabs>
        <w:ind w:left="1800" w:hanging="1800"/>
      </w:pPr>
      <w:rPr>
        <w:rFonts w:hint="default"/>
        <w:u w:val="none"/>
      </w:rPr>
    </w:lvl>
  </w:abstractNum>
  <w:abstractNum w:abstractNumId="569" w15:restartNumberingAfterBreak="0">
    <w:nsid w:val="791F7A74"/>
    <w:multiLevelType w:val="hybridMultilevel"/>
    <w:tmpl w:val="CDBC50CC"/>
    <w:lvl w:ilvl="0" w:tplc="753AAC90">
      <w:start w:val="1"/>
      <w:numFmt w:val="upperLetter"/>
      <w:lvlText w:val="%1."/>
      <w:lvlJc w:val="left"/>
      <w:pPr>
        <w:tabs>
          <w:tab w:val="num" w:pos="1069"/>
        </w:tabs>
        <w:ind w:left="1069" w:hanging="360"/>
      </w:pPr>
      <w:rPr>
        <w:rFonts w:hint="default"/>
      </w:rPr>
    </w:lvl>
    <w:lvl w:ilvl="1" w:tplc="101EC9A8">
      <w:start w:val="1"/>
      <w:numFmt w:val="decimal"/>
      <w:lvlText w:val="%2."/>
      <w:lvlJc w:val="left"/>
      <w:pPr>
        <w:tabs>
          <w:tab w:val="num" w:pos="1440"/>
        </w:tabs>
        <w:ind w:left="1440" w:hanging="360"/>
      </w:pPr>
      <w:rPr>
        <w:rFonts w:hint="default"/>
      </w:rPr>
    </w:lvl>
    <w:lvl w:ilvl="2" w:tplc="3A3C891C">
      <w:start w:val="1"/>
      <w:numFmt w:val="lowerLetter"/>
      <w:lvlText w:val="%3."/>
      <w:lvlJc w:val="left"/>
      <w:pPr>
        <w:tabs>
          <w:tab w:val="num" w:pos="2340"/>
        </w:tabs>
        <w:ind w:left="2340" w:hanging="360"/>
      </w:pPr>
      <w:rPr>
        <w:rFonts w:hint="default"/>
      </w:r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70" w15:restartNumberingAfterBreak="0">
    <w:nsid w:val="79421DEF"/>
    <w:multiLevelType w:val="hybridMultilevel"/>
    <w:tmpl w:val="0EE4B44A"/>
    <w:lvl w:ilvl="0" w:tplc="753AAC90">
      <w:start w:val="1"/>
      <w:numFmt w:val="upperLetter"/>
      <w:lvlText w:val="%1."/>
      <w:lvlJc w:val="left"/>
      <w:pPr>
        <w:tabs>
          <w:tab w:val="num" w:pos="1069"/>
        </w:tabs>
        <w:ind w:left="1069"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71" w15:restartNumberingAfterBreak="0">
    <w:nsid w:val="79BD212E"/>
    <w:multiLevelType w:val="singleLevel"/>
    <w:tmpl w:val="151E7C66"/>
    <w:lvl w:ilvl="0">
      <w:start w:val="3"/>
      <w:numFmt w:val="decimal"/>
      <w:lvlText w:val="%1)"/>
      <w:lvlJc w:val="left"/>
      <w:pPr>
        <w:tabs>
          <w:tab w:val="num" w:pos="2153"/>
        </w:tabs>
        <w:ind w:left="2153" w:hanging="735"/>
      </w:pPr>
      <w:rPr>
        <w:rFonts w:hint="default"/>
      </w:rPr>
    </w:lvl>
  </w:abstractNum>
  <w:abstractNum w:abstractNumId="572" w15:restartNumberingAfterBreak="0">
    <w:nsid w:val="7A0B424F"/>
    <w:multiLevelType w:val="multilevel"/>
    <w:tmpl w:val="349A6D78"/>
    <w:lvl w:ilvl="0">
      <w:start w:val="2"/>
      <w:numFmt w:val="decimal"/>
      <w:lvlText w:val="%1"/>
      <w:lvlJc w:val="left"/>
      <w:pPr>
        <w:tabs>
          <w:tab w:val="num" w:pos="720"/>
        </w:tabs>
        <w:ind w:left="720" w:hanging="720"/>
      </w:pPr>
      <w:rPr>
        <w:rFonts w:hint="default"/>
        <w:u w:val="none"/>
      </w:rPr>
    </w:lvl>
    <w:lvl w:ilvl="1">
      <w:start w:val="1"/>
      <w:numFmt w:val="decimal"/>
      <w:lvlText w:val="%1.%2"/>
      <w:lvlJc w:val="left"/>
      <w:pPr>
        <w:tabs>
          <w:tab w:val="num" w:pos="720"/>
        </w:tabs>
        <w:ind w:left="720" w:hanging="720"/>
      </w:pPr>
      <w:rPr>
        <w:rFonts w:hint="default"/>
        <w:u w:val="none"/>
      </w:rPr>
    </w:lvl>
    <w:lvl w:ilvl="2">
      <w:start w:val="1"/>
      <w:numFmt w:val="decimal"/>
      <w:lvlText w:val="%1.%2.%3"/>
      <w:lvlJc w:val="left"/>
      <w:pPr>
        <w:tabs>
          <w:tab w:val="num" w:pos="720"/>
        </w:tabs>
        <w:ind w:left="720" w:hanging="720"/>
      </w:pPr>
      <w:rPr>
        <w:rFonts w:hint="default"/>
        <w:u w:val="none"/>
      </w:rPr>
    </w:lvl>
    <w:lvl w:ilvl="3">
      <w:start w:val="1"/>
      <w:numFmt w:val="decimal"/>
      <w:lvlText w:val="%1.%2.%3.%4"/>
      <w:lvlJc w:val="left"/>
      <w:pPr>
        <w:tabs>
          <w:tab w:val="num" w:pos="720"/>
        </w:tabs>
        <w:ind w:left="720" w:hanging="720"/>
      </w:pPr>
      <w:rPr>
        <w:rFonts w:hint="default"/>
        <w:u w:val="none"/>
      </w:rPr>
    </w:lvl>
    <w:lvl w:ilvl="4">
      <w:start w:val="1"/>
      <w:numFmt w:val="decimal"/>
      <w:lvlText w:val="%1.%2.%3.%4.%5"/>
      <w:lvlJc w:val="left"/>
      <w:pPr>
        <w:tabs>
          <w:tab w:val="num" w:pos="1080"/>
        </w:tabs>
        <w:ind w:left="1080" w:hanging="1080"/>
      </w:pPr>
      <w:rPr>
        <w:rFonts w:hint="default"/>
        <w:u w:val="none"/>
      </w:rPr>
    </w:lvl>
    <w:lvl w:ilvl="5">
      <w:start w:val="1"/>
      <w:numFmt w:val="decimal"/>
      <w:lvlText w:val="%1.%2.%3.%4.%5.%6"/>
      <w:lvlJc w:val="left"/>
      <w:pPr>
        <w:tabs>
          <w:tab w:val="num" w:pos="1080"/>
        </w:tabs>
        <w:ind w:left="1080" w:hanging="1080"/>
      </w:pPr>
      <w:rPr>
        <w:rFonts w:hint="default"/>
        <w:u w:val="none"/>
      </w:rPr>
    </w:lvl>
    <w:lvl w:ilvl="6">
      <w:start w:val="1"/>
      <w:numFmt w:val="decimal"/>
      <w:lvlText w:val="%1.%2.%3.%4.%5.%6.%7"/>
      <w:lvlJc w:val="left"/>
      <w:pPr>
        <w:tabs>
          <w:tab w:val="num" w:pos="1440"/>
        </w:tabs>
        <w:ind w:left="1440" w:hanging="1440"/>
      </w:pPr>
      <w:rPr>
        <w:rFonts w:hint="default"/>
        <w:u w:val="none"/>
      </w:rPr>
    </w:lvl>
    <w:lvl w:ilvl="7">
      <w:start w:val="1"/>
      <w:numFmt w:val="decimal"/>
      <w:lvlText w:val="%1.%2.%3.%4.%5.%6.%7.%8"/>
      <w:lvlJc w:val="left"/>
      <w:pPr>
        <w:tabs>
          <w:tab w:val="num" w:pos="1440"/>
        </w:tabs>
        <w:ind w:left="1440" w:hanging="1440"/>
      </w:pPr>
      <w:rPr>
        <w:rFonts w:hint="default"/>
        <w:u w:val="none"/>
      </w:rPr>
    </w:lvl>
    <w:lvl w:ilvl="8">
      <w:start w:val="1"/>
      <w:numFmt w:val="decimal"/>
      <w:lvlText w:val="%1.%2.%3.%4.%5.%6.%7.%8.%9"/>
      <w:lvlJc w:val="left"/>
      <w:pPr>
        <w:tabs>
          <w:tab w:val="num" w:pos="1800"/>
        </w:tabs>
        <w:ind w:left="1800" w:hanging="1800"/>
      </w:pPr>
      <w:rPr>
        <w:rFonts w:hint="default"/>
        <w:u w:val="none"/>
      </w:rPr>
    </w:lvl>
  </w:abstractNum>
  <w:abstractNum w:abstractNumId="573" w15:restartNumberingAfterBreak="0">
    <w:nsid w:val="7ABD0107"/>
    <w:multiLevelType w:val="hybridMultilevel"/>
    <w:tmpl w:val="F202D024"/>
    <w:lvl w:ilvl="0" w:tplc="6A5E1146">
      <w:start w:val="1"/>
      <w:numFmt w:val="upperLetter"/>
      <w:lvlText w:val="%1."/>
      <w:lvlJc w:val="left"/>
      <w:pPr>
        <w:tabs>
          <w:tab w:val="num" w:pos="3345"/>
        </w:tabs>
        <w:ind w:left="3345" w:hanging="465"/>
      </w:pPr>
      <w:rPr>
        <w:rFonts w:hint="default"/>
      </w:rPr>
    </w:lvl>
    <w:lvl w:ilvl="1" w:tplc="88964660">
      <w:start w:val="2"/>
      <w:numFmt w:val="lowerLetter"/>
      <w:lvlText w:val="%2."/>
      <w:lvlJc w:val="left"/>
      <w:pPr>
        <w:tabs>
          <w:tab w:val="num" w:pos="2880"/>
        </w:tabs>
        <w:ind w:left="2880" w:hanging="360"/>
      </w:pPr>
      <w:rPr>
        <w:rFonts w:hint="default"/>
      </w:rPr>
    </w:lvl>
    <w:lvl w:ilvl="2" w:tplc="0409001B" w:tentative="1">
      <w:start w:val="1"/>
      <w:numFmt w:val="lowerRoman"/>
      <w:lvlText w:val="%3."/>
      <w:lvlJc w:val="right"/>
      <w:pPr>
        <w:tabs>
          <w:tab w:val="num" w:pos="3600"/>
        </w:tabs>
        <w:ind w:left="3600" w:hanging="180"/>
      </w:pPr>
    </w:lvl>
    <w:lvl w:ilvl="3" w:tplc="0409000F" w:tentative="1">
      <w:start w:val="1"/>
      <w:numFmt w:val="decimal"/>
      <w:lvlText w:val="%4."/>
      <w:lvlJc w:val="left"/>
      <w:pPr>
        <w:tabs>
          <w:tab w:val="num" w:pos="4320"/>
        </w:tabs>
        <w:ind w:left="4320" w:hanging="360"/>
      </w:pPr>
    </w:lvl>
    <w:lvl w:ilvl="4" w:tplc="04090019" w:tentative="1">
      <w:start w:val="1"/>
      <w:numFmt w:val="lowerLetter"/>
      <w:lvlText w:val="%5."/>
      <w:lvlJc w:val="left"/>
      <w:pPr>
        <w:tabs>
          <w:tab w:val="num" w:pos="5040"/>
        </w:tabs>
        <w:ind w:left="5040" w:hanging="360"/>
      </w:pPr>
    </w:lvl>
    <w:lvl w:ilvl="5" w:tplc="0409001B" w:tentative="1">
      <w:start w:val="1"/>
      <w:numFmt w:val="lowerRoman"/>
      <w:lvlText w:val="%6."/>
      <w:lvlJc w:val="right"/>
      <w:pPr>
        <w:tabs>
          <w:tab w:val="num" w:pos="5760"/>
        </w:tabs>
        <w:ind w:left="5760" w:hanging="180"/>
      </w:pPr>
    </w:lvl>
    <w:lvl w:ilvl="6" w:tplc="0409000F" w:tentative="1">
      <w:start w:val="1"/>
      <w:numFmt w:val="decimal"/>
      <w:lvlText w:val="%7."/>
      <w:lvlJc w:val="left"/>
      <w:pPr>
        <w:tabs>
          <w:tab w:val="num" w:pos="6480"/>
        </w:tabs>
        <w:ind w:left="6480" w:hanging="360"/>
      </w:pPr>
    </w:lvl>
    <w:lvl w:ilvl="7" w:tplc="04090019" w:tentative="1">
      <w:start w:val="1"/>
      <w:numFmt w:val="lowerLetter"/>
      <w:lvlText w:val="%8."/>
      <w:lvlJc w:val="left"/>
      <w:pPr>
        <w:tabs>
          <w:tab w:val="num" w:pos="7200"/>
        </w:tabs>
        <w:ind w:left="7200" w:hanging="360"/>
      </w:pPr>
    </w:lvl>
    <w:lvl w:ilvl="8" w:tplc="0409001B" w:tentative="1">
      <w:start w:val="1"/>
      <w:numFmt w:val="lowerRoman"/>
      <w:lvlText w:val="%9."/>
      <w:lvlJc w:val="right"/>
      <w:pPr>
        <w:tabs>
          <w:tab w:val="num" w:pos="7920"/>
        </w:tabs>
        <w:ind w:left="7920" w:hanging="180"/>
      </w:pPr>
    </w:lvl>
  </w:abstractNum>
  <w:abstractNum w:abstractNumId="574" w15:restartNumberingAfterBreak="0">
    <w:nsid w:val="7B2A482E"/>
    <w:multiLevelType w:val="hybridMultilevel"/>
    <w:tmpl w:val="96D87BCC"/>
    <w:lvl w:ilvl="0" w:tplc="C9F8CE2E">
      <w:start w:val="1"/>
      <w:numFmt w:val="upperLetter"/>
      <w:lvlText w:val="%1."/>
      <w:lvlJc w:val="left"/>
      <w:pPr>
        <w:tabs>
          <w:tab w:val="num" w:pos="1778"/>
        </w:tabs>
        <w:ind w:left="1778" w:hanging="360"/>
      </w:pPr>
      <w:rPr>
        <w:rFonts w:hint="default"/>
      </w:rPr>
    </w:lvl>
    <w:lvl w:ilvl="1" w:tplc="04090019" w:tentative="1">
      <w:start w:val="1"/>
      <w:numFmt w:val="lowerLetter"/>
      <w:lvlText w:val="%2."/>
      <w:lvlJc w:val="left"/>
      <w:pPr>
        <w:tabs>
          <w:tab w:val="num" w:pos="2149"/>
        </w:tabs>
        <w:ind w:left="2149" w:hanging="360"/>
      </w:pPr>
    </w:lvl>
    <w:lvl w:ilvl="2" w:tplc="0409001B" w:tentative="1">
      <w:start w:val="1"/>
      <w:numFmt w:val="lowerRoman"/>
      <w:lvlText w:val="%3."/>
      <w:lvlJc w:val="right"/>
      <w:pPr>
        <w:tabs>
          <w:tab w:val="num" w:pos="2869"/>
        </w:tabs>
        <w:ind w:left="2869" w:hanging="180"/>
      </w:pPr>
    </w:lvl>
    <w:lvl w:ilvl="3" w:tplc="0409000F" w:tentative="1">
      <w:start w:val="1"/>
      <w:numFmt w:val="decimal"/>
      <w:lvlText w:val="%4."/>
      <w:lvlJc w:val="left"/>
      <w:pPr>
        <w:tabs>
          <w:tab w:val="num" w:pos="3589"/>
        </w:tabs>
        <w:ind w:left="3589" w:hanging="360"/>
      </w:pPr>
    </w:lvl>
    <w:lvl w:ilvl="4" w:tplc="04090019" w:tentative="1">
      <w:start w:val="1"/>
      <w:numFmt w:val="lowerLetter"/>
      <w:lvlText w:val="%5."/>
      <w:lvlJc w:val="left"/>
      <w:pPr>
        <w:tabs>
          <w:tab w:val="num" w:pos="4309"/>
        </w:tabs>
        <w:ind w:left="4309" w:hanging="360"/>
      </w:pPr>
    </w:lvl>
    <w:lvl w:ilvl="5" w:tplc="0409001B" w:tentative="1">
      <w:start w:val="1"/>
      <w:numFmt w:val="lowerRoman"/>
      <w:lvlText w:val="%6."/>
      <w:lvlJc w:val="right"/>
      <w:pPr>
        <w:tabs>
          <w:tab w:val="num" w:pos="5029"/>
        </w:tabs>
        <w:ind w:left="5029" w:hanging="180"/>
      </w:pPr>
    </w:lvl>
    <w:lvl w:ilvl="6" w:tplc="0409000F" w:tentative="1">
      <w:start w:val="1"/>
      <w:numFmt w:val="decimal"/>
      <w:lvlText w:val="%7."/>
      <w:lvlJc w:val="left"/>
      <w:pPr>
        <w:tabs>
          <w:tab w:val="num" w:pos="5749"/>
        </w:tabs>
        <w:ind w:left="5749" w:hanging="360"/>
      </w:pPr>
    </w:lvl>
    <w:lvl w:ilvl="7" w:tplc="04090019" w:tentative="1">
      <w:start w:val="1"/>
      <w:numFmt w:val="lowerLetter"/>
      <w:lvlText w:val="%8."/>
      <w:lvlJc w:val="left"/>
      <w:pPr>
        <w:tabs>
          <w:tab w:val="num" w:pos="6469"/>
        </w:tabs>
        <w:ind w:left="6469" w:hanging="360"/>
      </w:pPr>
    </w:lvl>
    <w:lvl w:ilvl="8" w:tplc="0409001B" w:tentative="1">
      <w:start w:val="1"/>
      <w:numFmt w:val="lowerRoman"/>
      <w:lvlText w:val="%9."/>
      <w:lvlJc w:val="right"/>
      <w:pPr>
        <w:tabs>
          <w:tab w:val="num" w:pos="7189"/>
        </w:tabs>
        <w:ind w:left="7189" w:hanging="180"/>
      </w:pPr>
    </w:lvl>
  </w:abstractNum>
  <w:abstractNum w:abstractNumId="575" w15:restartNumberingAfterBreak="0">
    <w:nsid w:val="7BF06E73"/>
    <w:multiLevelType w:val="hybridMultilevel"/>
    <w:tmpl w:val="72080E3C"/>
    <w:lvl w:ilvl="0" w:tplc="006A29BC">
      <w:start w:val="1"/>
      <w:numFmt w:val="upperLetter"/>
      <w:lvlText w:val="%1."/>
      <w:lvlJc w:val="left"/>
      <w:pPr>
        <w:tabs>
          <w:tab w:val="num" w:pos="1440"/>
        </w:tabs>
        <w:ind w:left="1440" w:hanging="840"/>
      </w:pPr>
      <w:rPr>
        <w:rFonts w:hint="default"/>
      </w:rPr>
    </w:lvl>
    <w:lvl w:ilvl="1" w:tplc="04090019" w:tentative="1">
      <w:start w:val="1"/>
      <w:numFmt w:val="lowerLetter"/>
      <w:lvlText w:val="%2."/>
      <w:lvlJc w:val="left"/>
      <w:pPr>
        <w:tabs>
          <w:tab w:val="num" w:pos="1680"/>
        </w:tabs>
        <w:ind w:left="1680" w:hanging="360"/>
      </w:pPr>
    </w:lvl>
    <w:lvl w:ilvl="2" w:tplc="0409001B" w:tentative="1">
      <w:start w:val="1"/>
      <w:numFmt w:val="lowerRoman"/>
      <w:lvlText w:val="%3."/>
      <w:lvlJc w:val="right"/>
      <w:pPr>
        <w:tabs>
          <w:tab w:val="num" w:pos="2400"/>
        </w:tabs>
        <w:ind w:left="2400" w:hanging="180"/>
      </w:pPr>
    </w:lvl>
    <w:lvl w:ilvl="3" w:tplc="0409000F" w:tentative="1">
      <w:start w:val="1"/>
      <w:numFmt w:val="decimal"/>
      <w:lvlText w:val="%4."/>
      <w:lvlJc w:val="left"/>
      <w:pPr>
        <w:tabs>
          <w:tab w:val="num" w:pos="3120"/>
        </w:tabs>
        <w:ind w:left="3120" w:hanging="360"/>
      </w:pPr>
    </w:lvl>
    <w:lvl w:ilvl="4" w:tplc="04090019" w:tentative="1">
      <w:start w:val="1"/>
      <w:numFmt w:val="lowerLetter"/>
      <w:lvlText w:val="%5."/>
      <w:lvlJc w:val="left"/>
      <w:pPr>
        <w:tabs>
          <w:tab w:val="num" w:pos="3840"/>
        </w:tabs>
        <w:ind w:left="3840" w:hanging="360"/>
      </w:pPr>
    </w:lvl>
    <w:lvl w:ilvl="5" w:tplc="0409001B" w:tentative="1">
      <w:start w:val="1"/>
      <w:numFmt w:val="lowerRoman"/>
      <w:lvlText w:val="%6."/>
      <w:lvlJc w:val="right"/>
      <w:pPr>
        <w:tabs>
          <w:tab w:val="num" w:pos="4560"/>
        </w:tabs>
        <w:ind w:left="4560" w:hanging="180"/>
      </w:pPr>
    </w:lvl>
    <w:lvl w:ilvl="6" w:tplc="0409000F" w:tentative="1">
      <w:start w:val="1"/>
      <w:numFmt w:val="decimal"/>
      <w:lvlText w:val="%7."/>
      <w:lvlJc w:val="left"/>
      <w:pPr>
        <w:tabs>
          <w:tab w:val="num" w:pos="5280"/>
        </w:tabs>
        <w:ind w:left="5280" w:hanging="360"/>
      </w:pPr>
    </w:lvl>
    <w:lvl w:ilvl="7" w:tplc="04090019" w:tentative="1">
      <w:start w:val="1"/>
      <w:numFmt w:val="lowerLetter"/>
      <w:lvlText w:val="%8."/>
      <w:lvlJc w:val="left"/>
      <w:pPr>
        <w:tabs>
          <w:tab w:val="num" w:pos="6000"/>
        </w:tabs>
        <w:ind w:left="6000" w:hanging="360"/>
      </w:pPr>
    </w:lvl>
    <w:lvl w:ilvl="8" w:tplc="0409001B" w:tentative="1">
      <w:start w:val="1"/>
      <w:numFmt w:val="lowerRoman"/>
      <w:lvlText w:val="%9."/>
      <w:lvlJc w:val="right"/>
      <w:pPr>
        <w:tabs>
          <w:tab w:val="num" w:pos="6720"/>
        </w:tabs>
        <w:ind w:left="6720" w:hanging="180"/>
      </w:pPr>
    </w:lvl>
  </w:abstractNum>
  <w:abstractNum w:abstractNumId="576" w15:restartNumberingAfterBreak="0">
    <w:nsid w:val="7C7C037F"/>
    <w:multiLevelType w:val="multilevel"/>
    <w:tmpl w:val="B73614DC"/>
    <w:lvl w:ilvl="0">
      <w:start w:val="2"/>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577" w15:restartNumberingAfterBreak="0">
    <w:nsid w:val="7C813B00"/>
    <w:multiLevelType w:val="singleLevel"/>
    <w:tmpl w:val="037040A8"/>
    <w:lvl w:ilvl="0">
      <w:start w:val="1"/>
      <w:numFmt w:val="decimal"/>
      <w:lvlText w:val="%1-"/>
      <w:lvlJc w:val="center"/>
      <w:pPr>
        <w:tabs>
          <w:tab w:val="num" w:pos="648"/>
        </w:tabs>
        <w:ind w:left="360" w:hanging="72"/>
      </w:pPr>
    </w:lvl>
  </w:abstractNum>
  <w:abstractNum w:abstractNumId="578" w15:restartNumberingAfterBreak="0">
    <w:nsid w:val="7C813F02"/>
    <w:multiLevelType w:val="multilevel"/>
    <w:tmpl w:val="F6F222F2"/>
    <w:lvl w:ilvl="0">
      <w:start w:val="1"/>
      <w:numFmt w:val="decimal"/>
      <w:lvlText w:val="%1"/>
      <w:lvlJc w:val="left"/>
      <w:pPr>
        <w:tabs>
          <w:tab w:val="num" w:pos="720"/>
        </w:tabs>
        <w:ind w:left="720" w:hanging="720"/>
      </w:pPr>
      <w:rPr>
        <w:rFonts w:hint="default"/>
      </w:rPr>
    </w:lvl>
    <w:lvl w:ilvl="1">
      <w:start w:val="2"/>
      <w:numFmt w:val="decimal"/>
      <w:lvlText w:val="%1.%2"/>
      <w:lvlJc w:val="left"/>
      <w:pPr>
        <w:tabs>
          <w:tab w:val="num" w:pos="1080"/>
        </w:tabs>
        <w:ind w:left="1080" w:hanging="720"/>
      </w:pPr>
      <w:rPr>
        <w:rFonts w:hint="default"/>
      </w:rPr>
    </w:lvl>
    <w:lvl w:ilvl="2">
      <w:start w:val="1"/>
      <w:numFmt w:val="decimalZero"/>
      <w:lvlText w:val="%1.%2.%3"/>
      <w:lvlJc w:val="left"/>
      <w:pPr>
        <w:tabs>
          <w:tab w:val="num" w:pos="1440"/>
        </w:tabs>
        <w:ind w:left="1440" w:hanging="720"/>
      </w:pPr>
      <w:rPr>
        <w:rFonts w:hint="default"/>
      </w:rPr>
    </w:lvl>
    <w:lvl w:ilvl="3">
      <w:start w:val="1"/>
      <w:numFmt w:val="decimal"/>
      <w:lvlText w:val="%1.%2.%3.%4"/>
      <w:lvlJc w:val="left"/>
      <w:pPr>
        <w:tabs>
          <w:tab w:val="num" w:pos="1800"/>
        </w:tabs>
        <w:ind w:left="1800" w:hanging="72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579" w15:restartNumberingAfterBreak="0">
    <w:nsid w:val="7C994D80"/>
    <w:multiLevelType w:val="singleLevel"/>
    <w:tmpl w:val="E1ECCC62"/>
    <w:lvl w:ilvl="0">
      <w:start w:val="1"/>
      <w:numFmt w:val="decimal"/>
      <w:lvlText w:val="%1."/>
      <w:legacy w:legacy="1" w:legacySpace="0" w:legacyIndent="283"/>
      <w:lvlJc w:val="center"/>
      <w:pPr>
        <w:ind w:left="283" w:hanging="283"/>
      </w:pPr>
    </w:lvl>
  </w:abstractNum>
  <w:abstractNum w:abstractNumId="580" w15:restartNumberingAfterBreak="0">
    <w:nsid w:val="7D1F72B8"/>
    <w:multiLevelType w:val="hybridMultilevel"/>
    <w:tmpl w:val="79985470"/>
    <w:lvl w:ilvl="0" w:tplc="98707D5E">
      <w:start w:val="1"/>
      <w:numFmt w:val="upperLetter"/>
      <w:lvlText w:val="%1."/>
      <w:lvlJc w:val="left"/>
      <w:pPr>
        <w:tabs>
          <w:tab w:val="num" w:pos="1440"/>
        </w:tabs>
        <w:ind w:left="1440" w:hanging="720"/>
      </w:pPr>
      <w:rPr>
        <w:rFonts w:hint="default"/>
      </w:rPr>
    </w:lvl>
    <w:lvl w:ilvl="1" w:tplc="9CEC6FC4">
      <w:start w:val="1"/>
      <w:numFmt w:val="decimal"/>
      <w:lvlText w:val="%2."/>
      <w:lvlJc w:val="left"/>
      <w:pPr>
        <w:tabs>
          <w:tab w:val="num" w:pos="1800"/>
        </w:tabs>
        <w:ind w:left="1800" w:hanging="360"/>
      </w:pPr>
      <w:rPr>
        <w:rFonts w:hint="default"/>
      </w:r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581" w15:restartNumberingAfterBreak="0">
    <w:nsid w:val="7D307A93"/>
    <w:multiLevelType w:val="hybridMultilevel"/>
    <w:tmpl w:val="9E14E7AC"/>
    <w:lvl w:ilvl="0" w:tplc="8C44B7EE">
      <w:start w:val="1"/>
      <w:numFmt w:val="upperLetter"/>
      <w:lvlText w:val="%1."/>
      <w:lvlJc w:val="left"/>
      <w:pPr>
        <w:tabs>
          <w:tab w:val="num" w:pos="1069"/>
        </w:tabs>
        <w:ind w:left="1069" w:hanging="360"/>
      </w:pPr>
      <w:rPr>
        <w:rFonts w:hint="default"/>
      </w:rPr>
    </w:lvl>
    <w:lvl w:ilvl="1" w:tplc="04090019" w:tentative="1">
      <w:start w:val="1"/>
      <w:numFmt w:val="lowerLetter"/>
      <w:lvlText w:val="%2."/>
      <w:lvlJc w:val="left"/>
      <w:pPr>
        <w:tabs>
          <w:tab w:val="num" w:pos="1789"/>
        </w:tabs>
        <w:ind w:left="1789" w:hanging="360"/>
      </w:pPr>
    </w:lvl>
    <w:lvl w:ilvl="2" w:tplc="0409001B" w:tentative="1">
      <w:start w:val="1"/>
      <w:numFmt w:val="lowerRoman"/>
      <w:lvlText w:val="%3."/>
      <w:lvlJc w:val="right"/>
      <w:pPr>
        <w:tabs>
          <w:tab w:val="num" w:pos="2509"/>
        </w:tabs>
        <w:ind w:left="2509" w:hanging="180"/>
      </w:pPr>
    </w:lvl>
    <w:lvl w:ilvl="3" w:tplc="0409000F" w:tentative="1">
      <w:start w:val="1"/>
      <w:numFmt w:val="decimal"/>
      <w:lvlText w:val="%4."/>
      <w:lvlJc w:val="left"/>
      <w:pPr>
        <w:tabs>
          <w:tab w:val="num" w:pos="3229"/>
        </w:tabs>
        <w:ind w:left="3229" w:hanging="360"/>
      </w:pPr>
    </w:lvl>
    <w:lvl w:ilvl="4" w:tplc="04090019" w:tentative="1">
      <w:start w:val="1"/>
      <w:numFmt w:val="lowerLetter"/>
      <w:lvlText w:val="%5."/>
      <w:lvlJc w:val="left"/>
      <w:pPr>
        <w:tabs>
          <w:tab w:val="num" w:pos="3949"/>
        </w:tabs>
        <w:ind w:left="3949" w:hanging="360"/>
      </w:pPr>
    </w:lvl>
    <w:lvl w:ilvl="5" w:tplc="0409001B" w:tentative="1">
      <w:start w:val="1"/>
      <w:numFmt w:val="lowerRoman"/>
      <w:lvlText w:val="%6."/>
      <w:lvlJc w:val="right"/>
      <w:pPr>
        <w:tabs>
          <w:tab w:val="num" w:pos="4669"/>
        </w:tabs>
        <w:ind w:left="4669" w:hanging="180"/>
      </w:pPr>
    </w:lvl>
    <w:lvl w:ilvl="6" w:tplc="0409000F" w:tentative="1">
      <w:start w:val="1"/>
      <w:numFmt w:val="decimal"/>
      <w:lvlText w:val="%7."/>
      <w:lvlJc w:val="left"/>
      <w:pPr>
        <w:tabs>
          <w:tab w:val="num" w:pos="5389"/>
        </w:tabs>
        <w:ind w:left="5389" w:hanging="360"/>
      </w:pPr>
    </w:lvl>
    <w:lvl w:ilvl="7" w:tplc="04090019" w:tentative="1">
      <w:start w:val="1"/>
      <w:numFmt w:val="lowerLetter"/>
      <w:lvlText w:val="%8."/>
      <w:lvlJc w:val="left"/>
      <w:pPr>
        <w:tabs>
          <w:tab w:val="num" w:pos="6109"/>
        </w:tabs>
        <w:ind w:left="6109" w:hanging="360"/>
      </w:pPr>
    </w:lvl>
    <w:lvl w:ilvl="8" w:tplc="0409001B" w:tentative="1">
      <w:start w:val="1"/>
      <w:numFmt w:val="lowerRoman"/>
      <w:lvlText w:val="%9."/>
      <w:lvlJc w:val="right"/>
      <w:pPr>
        <w:tabs>
          <w:tab w:val="num" w:pos="6829"/>
        </w:tabs>
        <w:ind w:left="6829" w:hanging="180"/>
      </w:pPr>
    </w:lvl>
  </w:abstractNum>
  <w:abstractNum w:abstractNumId="582" w15:restartNumberingAfterBreak="0">
    <w:nsid w:val="7D446A0A"/>
    <w:multiLevelType w:val="multilevel"/>
    <w:tmpl w:val="A568139E"/>
    <w:lvl w:ilvl="0">
      <w:start w:val="1"/>
      <w:numFmt w:val="decimal"/>
      <w:lvlText w:val="%1"/>
      <w:lvlJc w:val="left"/>
      <w:pPr>
        <w:tabs>
          <w:tab w:val="num" w:pos="720"/>
        </w:tabs>
        <w:ind w:left="720" w:hanging="720"/>
      </w:pPr>
      <w:rPr>
        <w:rFonts w:hint="default"/>
        <w:u w:val="none"/>
      </w:rPr>
    </w:lvl>
    <w:lvl w:ilvl="1">
      <w:start w:val="3"/>
      <w:numFmt w:val="decimal"/>
      <w:lvlText w:val="%1.%2"/>
      <w:lvlJc w:val="left"/>
      <w:pPr>
        <w:tabs>
          <w:tab w:val="num" w:pos="720"/>
        </w:tabs>
        <w:ind w:left="720" w:hanging="720"/>
      </w:pPr>
      <w:rPr>
        <w:rFonts w:hint="default"/>
        <w:u w:val="none"/>
      </w:rPr>
    </w:lvl>
    <w:lvl w:ilvl="2">
      <w:start w:val="1"/>
      <w:numFmt w:val="decimal"/>
      <w:lvlText w:val="%1.%2.%3"/>
      <w:lvlJc w:val="left"/>
      <w:pPr>
        <w:tabs>
          <w:tab w:val="num" w:pos="720"/>
        </w:tabs>
        <w:ind w:left="720" w:hanging="720"/>
      </w:pPr>
      <w:rPr>
        <w:rFonts w:hint="default"/>
        <w:u w:val="none"/>
      </w:rPr>
    </w:lvl>
    <w:lvl w:ilvl="3">
      <w:start w:val="1"/>
      <w:numFmt w:val="decimal"/>
      <w:lvlText w:val="%1.%2.%3.%4"/>
      <w:lvlJc w:val="left"/>
      <w:pPr>
        <w:tabs>
          <w:tab w:val="num" w:pos="720"/>
        </w:tabs>
        <w:ind w:left="720" w:hanging="720"/>
      </w:pPr>
      <w:rPr>
        <w:rFonts w:hint="default"/>
        <w:u w:val="none"/>
      </w:rPr>
    </w:lvl>
    <w:lvl w:ilvl="4">
      <w:start w:val="1"/>
      <w:numFmt w:val="decimal"/>
      <w:lvlText w:val="%1.%2.%3.%4.%5"/>
      <w:lvlJc w:val="left"/>
      <w:pPr>
        <w:tabs>
          <w:tab w:val="num" w:pos="1080"/>
        </w:tabs>
        <w:ind w:left="1080" w:hanging="1080"/>
      </w:pPr>
      <w:rPr>
        <w:rFonts w:hint="default"/>
        <w:u w:val="none"/>
      </w:rPr>
    </w:lvl>
    <w:lvl w:ilvl="5">
      <w:start w:val="1"/>
      <w:numFmt w:val="decimal"/>
      <w:lvlText w:val="%1.%2.%3.%4.%5.%6"/>
      <w:lvlJc w:val="left"/>
      <w:pPr>
        <w:tabs>
          <w:tab w:val="num" w:pos="1080"/>
        </w:tabs>
        <w:ind w:left="1080" w:hanging="1080"/>
      </w:pPr>
      <w:rPr>
        <w:rFonts w:hint="default"/>
        <w:u w:val="none"/>
      </w:rPr>
    </w:lvl>
    <w:lvl w:ilvl="6">
      <w:start w:val="1"/>
      <w:numFmt w:val="decimal"/>
      <w:lvlText w:val="%1.%2.%3.%4.%5.%6.%7"/>
      <w:lvlJc w:val="left"/>
      <w:pPr>
        <w:tabs>
          <w:tab w:val="num" w:pos="1440"/>
        </w:tabs>
        <w:ind w:left="1440" w:hanging="1440"/>
      </w:pPr>
      <w:rPr>
        <w:rFonts w:hint="default"/>
        <w:u w:val="none"/>
      </w:rPr>
    </w:lvl>
    <w:lvl w:ilvl="7">
      <w:start w:val="1"/>
      <w:numFmt w:val="decimal"/>
      <w:lvlText w:val="%1.%2.%3.%4.%5.%6.%7.%8"/>
      <w:lvlJc w:val="left"/>
      <w:pPr>
        <w:tabs>
          <w:tab w:val="num" w:pos="1440"/>
        </w:tabs>
        <w:ind w:left="1440" w:hanging="1440"/>
      </w:pPr>
      <w:rPr>
        <w:rFonts w:hint="default"/>
        <w:u w:val="none"/>
      </w:rPr>
    </w:lvl>
    <w:lvl w:ilvl="8">
      <w:start w:val="1"/>
      <w:numFmt w:val="decimal"/>
      <w:lvlText w:val="%1.%2.%3.%4.%5.%6.%7.%8.%9"/>
      <w:lvlJc w:val="left"/>
      <w:pPr>
        <w:tabs>
          <w:tab w:val="num" w:pos="1800"/>
        </w:tabs>
        <w:ind w:left="1800" w:hanging="1800"/>
      </w:pPr>
      <w:rPr>
        <w:rFonts w:hint="default"/>
        <w:u w:val="none"/>
      </w:rPr>
    </w:lvl>
  </w:abstractNum>
  <w:abstractNum w:abstractNumId="583" w15:restartNumberingAfterBreak="0">
    <w:nsid w:val="7D8A7D81"/>
    <w:multiLevelType w:val="hybridMultilevel"/>
    <w:tmpl w:val="B74C7A2C"/>
    <w:lvl w:ilvl="0" w:tplc="F32ED966">
      <w:start w:val="2"/>
      <w:numFmt w:val="decimal"/>
      <w:lvlText w:val="%1."/>
      <w:lvlJc w:val="left"/>
      <w:pPr>
        <w:tabs>
          <w:tab w:val="num" w:pos="1636"/>
        </w:tabs>
        <w:ind w:left="1636" w:hanging="360"/>
      </w:pPr>
      <w:rPr>
        <w:rFonts w:hint="default"/>
      </w:rPr>
    </w:lvl>
    <w:lvl w:ilvl="1" w:tplc="04090019" w:tentative="1">
      <w:start w:val="1"/>
      <w:numFmt w:val="lowerLetter"/>
      <w:lvlText w:val="%2."/>
      <w:lvlJc w:val="left"/>
      <w:pPr>
        <w:tabs>
          <w:tab w:val="num" w:pos="2356"/>
        </w:tabs>
        <w:ind w:left="2356" w:hanging="360"/>
      </w:pPr>
    </w:lvl>
    <w:lvl w:ilvl="2" w:tplc="0409001B" w:tentative="1">
      <w:start w:val="1"/>
      <w:numFmt w:val="lowerRoman"/>
      <w:lvlText w:val="%3."/>
      <w:lvlJc w:val="right"/>
      <w:pPr>
        <w:tabs>
          <w:tab w:val="num" w:pos="3076"/>
        </w:tabs>
        <w:ind w:left="3076" w:hanging="180"/>
      </w:pPr>
    </w:lvl>
    <w:lvl w:ilvl="3" w:tplc="0409000F" w:tentative="1">
      <w:start w:val="1"/>
      <w:numFmt w:val="decimal"/>
      <w:lvlText w:val="%4."/>
      <w:lvlJc w:val="left"/>
      <w:pPr>
        <w:tabs>
          <w:tab w:val="num" w:pos="3796"/>
        </w:tabs>
        <w:ind w:left="3796" w:hanging="360"/>
      </w:pPr>
    </w:lvl>
    <w:lvl w:ilvl="4" w:tplc="04090019" w:tentative="1">
      <w:start w:val="1"/>
      <w:numFmt w:val="lowerLetter"/>
      <w:lvlText w:val="%5."/>
      <w:lvlJc w:val="left"/>
      <w:pPr>
        <w:tabs>
          <w:tab w:val="num" w:pos="4516"/>
        </w:tabs>
        <w:ind w:left="4516" w:hanging="360"/>
      </w:pPr>
    </w:lvl>
    <w:lvl w:ilvl="5" w:tplc="0409001B" w:tentative="1">
      <w:start w:val="1"/>
      <w:numFmt w:val="lowerRoman"/>
      <w:lvlText w:val="%6."/>
      <w:lvlJc w:val="right"/>
      <w:pPr>
        <w:tabs>
          <w:tab w:val="num" w:pos="5236"/>
        </w:tabs>
        <w:ind w:left="5236" w:hanging="180"/>
      </w:pPr>
    </w:lvl>
    <w:lvl w:ilvl="6" w:tplc="0409000F" w:tentative="1">
      <w:start w:val="1"/>
      <w:numFmt w:val="decimal"/>
      <w:lvlText w:val="%7."/>
      <w:lvlJc w:val="left"/>
      <w:pPr>
        <w:tabs>
          <w:tab w:val="num" w:pos="5956"/>
        </w:tabs>
        <w:ind w:left="5956" w:hanging="360"/>
      </w:pPr>
    </w:lvl>
    <w:lvl w:ilvl="7" w:tplc="04090019" w:tentative="1">
      <w:start w:val="1"/>
      <w:numFmt w:val="lowerLetter"/>
      <w:lvlText w:val="%8."/>
      <w:lvlJc w:val="left"/>
      <w:pPr>
        <w:tabs>
          <w:tab w:val="num" w:pos="6676"/>
        </w:tabs>
        <w:ind w:left="6676" w:hanging="360"/>
      </w:pPr>
    </w:lvl>
    <w:lvl w:ilvl="8" w:tplc="0409001B" w:tentative="1">
      <w:start w:val="1"/>
      <w:numFmt w:val="lowerRoman"/>
      <w:lvlText w:val="%9."/>
      <w:lvlJc w:val="right"/>
      <w:pPr>
        <w:tabs>
          <w:tab w:val="num" w:pos="7396"/>
        </w:tabs>
        <w:ind w:left="7396" w:hanging="180"/>
      </w:pPr>
    </w:lvl>
  </w:abstractNum>
  <w:abstractNum w:abstractNumId="584" w15:restartNumberingAfterBreak="0">
    <w:nsid w:val="7D917BC4"/>
    <w:multiLevelType w:val="multilevel"/>
    <w:tmpl w:val="CD32895A"/>
    <w:lvl w:ilvl="0">
      <w:start w:val="3"/>
      <w:numFmt w:val="decimal"/>
      <w:lvlText w:val="%1"/>
      <w:lvlJc w:val="left"/>
      <w:pPr>
        <w:tabs>
          <w:tab w:val="num" w:pos="720"/>
        </w:tabs>
        <w:ind w:left="720" w:hanging="720"/>
      </w:pPr>
      <w:rPr>
        <w:rFonts w:hint="default"/>
        <w:b/>
      </w:rPr>
    </w:lvl>
    <w:lvl w:ilvl="1">
      <w:start w:val="3"/>
      <w:numFmt w:val="decimal"/>
      <w:lvlText w:val="%1.%2"/>
      <w:lvlJc w:val="left"/>
      <w:pPr>
        <w:tabs>
          <w:tab w:val="num" w:pos="1069"/>
        </w:tabs>
        <w:ind w:left="1069" w:hanging="720"/>
      </w:pPr>
      <w:rPr>
        <w:rFonts w:hint="default"/>
        <w:b/>
      </w:rPr>
    </w:lvl>
    <w:lvl w:ilvl="2">
      <w:start w:val="1"/>
      <w:numFmt w:val="decimalZero"/>
      <w:lvlText w:val="%1.%2-%3"/>
      <w:lvlJc w:val="left"/>
      <w:pPr>
        <w:tabs>
          <w:tab w:val="num" w:pos="1418"/>
        </w:tabs>
        <w:ind w:left="1418" w:hanging="720"/>
      </w:pPr>
      <w:rPr>
        <w:rFonts w:hint="default"/>
        <w:b/>
      </w:rPr>
    </w:lvl>
    <w:lvl w:ilvl="3">
      <w:start w:val="1"/>
      <w:numFmt w:val="decimal"/>
      <w:lvlText w:val="%1.%2-%3.%4"/>
      <w:lvlJc w:val="left"/>
      <w:pPr>
        <w:tabs>
          <w:tab w:val="num" w:pos="1767"/>
        </w:tabs>
        <w:ind w:left="1767" w:hanging="720"/>
      </w:pPr>
      <w:rPr>
        <w:rFonts w:hint="default"/>
        <w:b/>
      </w:rPr>
    </w:lvl>
    <w:lvl w:ilvl="4">
      <w:start w:val="1"/>
      <w:numFmt w:val="decimal"/>
      <w:lvlText w:val="%1.%2-%3.%4.%5"/>
      <w:lvlJc w:val="left"/>
      <w:pPr>
        <w:tabs>
          <w:tab w:val="num" w:pos="2476"/>
        </w:tabs>
        <w:ind w:left="2476" w:hanging="1080"/>
      </w:pPr>
      <w:rPr>
        <w:rFonts w:hint="default"/>
        <w:b/>
      </w:rPr>
    </w:lvl>
    <w:lvl w:ilvl="5">
      <w:start w:val="1"/>
      <w:numFmt w:val="decimal"/>
      <w:lvlText w:val="%1.%2-%3.%4.%5.%6"/>
      <w:lvlJc w:val="left"/>
      <w:pPr>
        <w:tabs>
          <w:tab w:val="num" w:pos="2825"/>
        </w:tabs>
        <w:ind w:left="2825" w:hanging="1080"/>
      </w:pPr>
      <w:rPr>
        <w:rFonts w:hint="default"/>
        <w:b/>
      </w:rPr>
    </w:lvl>
    <w:lvl w:ilvl="6">
      <w:start w:val="1"/>
      <w:numFmt w:val="decimal"/>
      <w:lvlText w:val="%1.%2-%3.%4.%5.%6.%7"/>
      <w:lvlJc w:val="left"/>
      <w:pPr>
        <w:tabs>
          <w:tab w:val="num" w:pos="3534"/>
        </w:tabs>
        <w:ind w:left="3534" w:hanging="1440"/>
      </w:pPr>
      <w:rPr>
        <w:rFonts w:hint="default"/>
        <w:b/>
      </w:rPr>
    </w:lvl>
    <w:lvl w:ilvl="7">
      <w:start w:val="1"/>
      <w:numFmt w:val="decimal"/>
      <w:lvlText w:val="%1.%2-%3.%4.%5.%6.%7.%8"/>
      <w:lvlJc w:val="left"/>
      <w:pPr>
        <w:tabs>
          <w:tab w:val="num" w:pos="3883"/>
        </w:tabs>
        <w:ind w:left="3883" w:hanging="1440"/>
      </w:pPr>
      <w:rPr>
        <w:rFonts w:hint="default"/>
        <w:b/>
      </w:rPr>
    </w:lvl>
    <w:lvl w:ilvl="8">
      <w:start w:val="1"/>
      <w:numFmt w:val="decimal"/>
      <w:lvlText w:val="%1.%2-%3.%4.%5.%6.%7.%8.%9"/>
      <w:lvlJc w:val="left"/>
      <w:pPr>
        <w:tabs>
          <w:tab w:val="num" w:pos="4592"/>
        </w:tabs>
        <w:ind w:left="4592" w:hanging="1800"/>
      </w:pPr>
      <w:rPr>
        <w:rFonts w:hint="default"/>
        <w:b/>
      </w:rPr>
    </w:lvl>
  </w:abstractNum>
  <w:abstractNum w:abstractNumId="585" w15:restartNumberingAfterBreak="0">
    <w:nsid w:val="7D9D4A5B"/>
    <w:multiLevelType w:val="multilevel"/>
    <w:tmpl w:val="BFB6429C"/>
    <w:lvl w:ilvl="0">
      <w:start w:val="1"/>
      <w:numFmt w:val="decimal"/>
      <w:lvlText w:val="%1"/>
      <w:lvlJc w:val="left"/>
      <w:pPr>
        <w:tabs>
          <w:tab w:val="num" w:pos="720"/>
        </w:tabs>
        <w:ind w:left="720" w:hanging="720"/>
      </w:pPr>
      <w:rPr>
        <w:rFonts w:hint="default"/>
        <w:u w:val="none"/>
      </w:rPr>
    </w:lvl>
    <w:lvl w:ilvl="1">
      <w:start w:val="2"/>
      <w:numFmt w:val="decimal"/>
      <w:lvlText w:val="%1.%2"/>
      <w:lvlJc w:val="left"/>
      <w:pPr>
        <w:tabs>
          <w:tab w:val="num" w:pos="720"/>
        </w:tabs>
        <w:ind w:left="720" w:hanging="720"/>
      </w:pPr>
      <w:rPr>
        <w:rFonts w:hint="default"/>
        <w:u w:val="none"/>
      </w:rPr>
    </w:lvl>
    <w:lvl w:ilvl="2">
      <w:start w:val="1"/>
      <w:numFmt w:val="decimal"/>
      <w:lvlText w:val="%1.%2.%3"/>
      <w:lvlJc w:val="left"/>
      <w:pPr>
        <w:tabs>
          <w:tab w:val="num" w:pos="720"/>
        </w:tabs>
        <w:ind w:left="720" w:hanging="720"/>
      </w:pPr>
      <w:rPr>
        <w:rFonts w:hint="default"/>
        <w:u w:val="none"/>
      </w:rPr>
    </w:lvl>
    <w:lvl w:ilvl="3">
      <w:start w:val="1"/>
      <w:numFmt w:val="decimal"/>
      <w:lvlText w:val="%1.%2.%3.%4"/>
      <w:lvlJc w:val="left"/>
      <w:pPr>
        <w:tabs>
          <w:tab w:val="num" w:pos="720"/>
        </w:tabs>
        <w:ind w:left="720" w:hanging="720"/>
      </w:pPr>
      <w:rPr>
        <w:rFonts w:hint="default"/>
        <w:u w:val="none"/>
      </w:rPr>
    </w:lvl>
    <w:lvl w:ilvl="4">
      <w:start w:val="1"/>
      <w:numFmt w:val="decimal"/>
      <w:lvlText w:val="%1.%2.%3.%4.%5"/>
      <w:lvlJc w:val="left"/>
      <w:pPr>
        <w:tabs>
          <w:tab w:val="num" w:pos="1080"/>
        </w:tabs>
        <w:ind w:left="1080" w:hanging="1080"/>
      </w:pPr>
      <w:rPr>
        <w:rFonts w:hint="default"/>
        <w:u w:val="none"/>
      </w:rPr>
    </w:lvl>
    <w:lvl w:ilvl="5">
      <w:start w:val="1"/>
      <w:numFmt w:val="decimal"/>
      <w:lvlText w:val="%1.%2.%3.%4.%5.%6"/>
      <w:lvlJc w:val="left"/>
      <w:pPr>
        <w:tabs>
          <w:tab w:val="num" w:pos="1080"/>
        </w:tabs>
        <w:ind w:left="1080" w:hanging="1080"/>
      </w:pPr>
      <w:rPr>
        <w:rFonts w:hint="default"/>
        <w:u w:val="none"/>
      </w:rPr>
    </w:lvl>
    <w:lvl w:ilvl="6">
      <w:start w:val="1"/>
      <w:numFmt w:val="decimal"/>
      <w:lvlText w:val="%1.%2.%3.%4.%5.%6.%7"/>
      <w:lvlJc w:val="left"/>
      <w:pPr>
        <w:tabs>
          <w:tab w:val="num" w:pos="1440"/>
        </w:tabs>
        <w:ind w:left="1440" w:hanging="1440"/>
      </w:pPr>
      <w:rPr>
        <w:rFonts w:hint="default"/>
        <w:u w:val="none"/>
      </w:rPr>
    </w:lvl>
    <w:lvl w:ilvl="7">
      <w:start w:val="1"/>
      <w:numFmt w:val="decimal"/>
      <w:lvlText w:val="%1.%2.%3.%4.%5.%6.%7.%8"/>
      <w:lvlJc w:val="left"/>
      <w:pPr>
        <w:tabs>
          <w:tab w:val="num" w:pos="1440"/>
        </w:tabs>
        <w:ind w:left="1440" w:hanging="1440"/>
      </w:pPr>
      <w:rPr>
        <w:rFonts w:hint="default"/>
        <w:u w:val="none"/>
      </w:rPr>
    </w:lvl>
    <w:lvl w:ilvl="8">
      <w:start w:val="1"/>
      <w:numFmt w:val="decimal"/>
      <w:lvlText w:val="%1.%2.%3.%4.%5.%6.%7.%8.%9"/>
      <w:lvlJc w:val="left"/>
      <w:pPr>
        <w:tabs>
          <w:tab w:val="num" w:pos="1800"/>
        </w:tabs>
        <w:ind w:left="1800" w:hanging="1800"/>
      </w:pPr>
      <w:rPr>
        <w:rFonts w:hint="default"/>
        <w:u w:val="none"/>
      </w:rPr>
    </w:lvl>
  </w:abstractNum>
  <w:abstractNum w:abstractNumId="586" w15:restartNumberingAfterBreak="0">
    <w:nsid w:val="7E2805DD"/>
    <w:multiLevelType w:val="multilevel"/>
    <w:tmpl w:val="2118E51A"/>
    <w:lvl w:ilvl="0">
      <w:start w:val="3"/>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587" w15:restartNumberingAfterBreak="0">
    <w:nsid w:val="7E5D031D"/>
    <w:multiLevelType w:val="singleLevel"/>
    <w:tmpl w:val="43882114"/>
    <w:lvl w:ilvl="0">
      <w:start w:val="1"/>
      <w:numFmt w:val="decimal"/>
      <w:lvlText w:val="%1)"/>
      <w:lvlJc w:val="left"/>
      <w:pPr>
        <w:tabs>
          <w:tab w:val="num" w:pos="720"/>
        </w:tabs>
        <w:ind w:left="720" w:hanging="720"/>
      </w:pPr>
      <w:rPr>
        <w:rFonts w:hint="default"/>
      </w:rPr>
    </w:lvl>
  </w:abstractNum>
  <w:abstractNum w:abstractNumId="588" w15:restartNumberingAfterBreak="0">
    <w:nsid w:val="7E6B1444"/>
    <w:multiLevelType w:val="hybridMultilevel"/>
    <w:tmpl w:val="BFB65EB2"/>
    <w:lvl w:ilvl="0" w:tplc="127A0E58">
      <w:start w:val="1"/>
      <w:numFmt w:val="upperLetter"/>
      <w:lvlText w:val="%1."/>
      <w:lvlJc w:val="left"/>
      <w:pPr>
        <w:tabs>
          <w:tab w:val="num" w:pos="1778"/>
        </w:tabs>
        <w:ind w:left="1778" w:hanging="360"/>
      </w:pPr>
      <w:rPr>
        <w:rFonts w:hint="default"/>
        <w:b/>
      </w:rPr>
    </w:lvl>
    <w:lvl w:ilvl="1" w:tplc="04090019" w:tentative="1">
      <w:start w:val="1"/>
      <w:numFmt w:val="lowerLetter"/>
      <w:lvlText w:val="%2."/>
      <w:lvlJc w:val="left"/>
      <w:pPr>
        <w:tabs>
          <w:tab w:val="num" w:pos="2498"/>
        </w:tabs>
        <w:ind w:left="2498" w:hanging="360"/>
      </w:pPr>
    </w:lvl>
    <w:lvl w:ilvl="2" w:tplc="0409001B" w:tentative="1">
      <w:start w:val="1"/>
      <w:numFmt w:val="lowerRoman"/>
      <w:lvlText w:val="%3."/>
      <w:lvlJc w:val="right"/>
      <w:pPr>
        <w:tabs>
          <w:tab w:val="num" w:pos="3218"/>
        </w:tabs>
        <w:ind w:left="3218" w:hanging="180"/>
      </w:pPr>
    </w:lvl>
    <w:lvl w:ilvl="3" w:tplc="0409000F" w:tentative="1">
      <w:start w:val="1"/>
      <w:numFmt w:val="decimal"/>
      <w:lvlText w:val="%4."/>
      <w:lvlJc w:val="left"/>
      <w:pPr>
        <w:tabs>
          <w:tab w:val="num" w:pos="3938"/>
        </w:tabs>
        <w:ind w:left="3938" w:hanging="360"/>
      </w:pPr>
    </w:lvl>
    <w:lvl w:ilvl="4" w:tplc="04090019" w:tentative="1">
      <w:start w:val="1"/>
      <w:numFmt w:val="lowerLetter"/>
      <w:lvlText w:val="%5."/>
      <w:lvlJc w:val="left"/>
      <w:pPr>
        <w:tabs>
          <w:tab w:val="num" w:pos="4658"/>
        </w:tabs>
        <w:ind w:left="4658" w:hanging="360"/>
      </w:pPr>
    </w:lvl>
    <w:lvl w:ilvl="5" w:tplc="0409001B" w:tentative="1">
      <w:start w:val="1"/>
      <w:numFmt w:val="lowerRoman"/>
      <w:lvlText w:val="%6."/>
      <w:lvlJc w:val="right"/>
      <w:pPr>
        <w:tabs>
          <w:tab w:val="num" w:pos="5378"/>
        </w:tabs>
        <w:ind w:left="5378" w:hanging="180"/>
      </w:pPr>
    </w:lvl>
    <w:lvl w:ilvl="6" w:tplc="0409000F" w:tentative="1">
      <w:start w:val="1"/>
      <w:numFmt w:val="decimal"/>
      <w:lvlText w:val="%7."/>
      <w:lvlJc w:val="left"/>
      <w:pPr>
        <w:tabs>
          <w:tab w:val="num" w:pos="6098"/>
        </w:tabs>
        <w:ind w:left="6098" w:hanging="360"/>
      </w:pPr>
    </w:lvl>
    <w:lvl w:ilvl="7" w:tplc="04090019" w:tentative="1">
      <w:start w:val="1"/>
      <w:numFmt w:val="lowerLetter"/>
      <w:lvlText w:val="%8."/>
      <w:lvlJc w:val="left"/>
      <w:pPr>
        <w:tabs>
          <w:tab w:val="num" w:pos="6818"/>
        </w:tabs>
        <w:ind w:left="6818" w:hanging="360"/>
      </w:pPr>
    </w:lvl>
    <w:lvl w:ilvl="8" w:tplc="0409001B" w:tentative="1">
      <w:start w:val="1"/>
      <w:numFmt w:val="lowerRoman"/>
      <w:lvlText w:val="%9."/>
      <w:lvlJc w:val="right"/>
      <w:pPr>
        <w:tabs>
          <w:tab w:val="num" w:pos="7538"/>
        </w:tabs>
        <w:ind w:left="7538" w:hanging="180"/>
      </w:pPr>
    </w:lvl>
  </w:abstractNum>
  <w:abstractNum w:abstractNumId="589" w15:restartNumberingAfterBreak="0">
    <w:nsid w:val="7EC76521"/>
    <w:multiLevelType w:val="hybridMultilevel"/>
    <w:tmpl w:val="D5D4C7A0"/>
    <w:lvl w:ilvl="0" w:tplc="B1BCF328">
      <w:numFmt w:val="bullet"/>
      <w:lvlText w:val="-"/>
      <w:lvlJc w:val="left"/>
      <w:pPr>
        <w:ind w:left="720" w:hanging="360"/>
      </w:pPr>
      <w:rPr>
        <w:rFonts w:ascii="Times New Roman" w:eastAsia="SimSu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0" w15:restartNumberingAfterBreak="0">
    <w:nsid w:val="7F0F2563"/>
    <w:multiLevelType w:val="hybridMultilevel"/>
    <w:tmpl w:val="3C6435FA"/>
    <w:lvl w:ilvl="0" w:tplc="9946AAC6">
      <w:start w:val="1"/>
      <w:numFmt w:val="upperLetter"/>
      <w:lvlText w:val="%1."/>
      <w:lvlJc w:val="left"/>
      <w:pPr>
        <w:tabs>
          <w:tab w:val="num" w:pos="1080"/>
        </w:tabs>
        <w:ind w:left="1080" w:hanging="360"/>
      </w:pPr>
      <w:rPr>
        <w:rFonts w:hint="default"/>
      </w:rPr>
    </w:lvl>
    <w:lvl w:ilvl="1" w:tplc="343C4458">
      <w:start w:val="1"/>
      <w:numFmt w:val="decimal"/>
      <w:lvlText w:val="%2."/>
      <w:lvlJc w:val="left"/>
      <w:pPr>
        <w:tabs>
          <w:tab w:val="num" w:pos="1440"/>
        </w:tabs>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91" w15:restartNumberingAfterBreak="0">
    <w:nsid w:val="7F2755F9"/>
    <w:multiLevelType w:val="hybridMultilevel"/>
    <w:tmpl w:val="02140B9E"/>
    <w:lvl w:ilvl="0" w:tplc="12BCFDD2">
      <w:start w:val="1"/>
      <w:numFmt w:val="upperLetter"/>
      <w:lvlText w:val="%1."/>
      <w:lvlJc w:val="left"/>
      <w:pPr>
        <w:tabs>
          <w:tab w:val="num" w:pos="604"/>
        </w:tabs>
        <w:ind w:left="604" w:hanging="360"/>
      </w:pPr>
      <w:rPr>
        <w:rFonts w:hint="default"/>
      </w:rPr>
    </w:lvl>
    <w:lvl w:ilvl="1" w:tplc="04090019" w:tentative="1">
      <w:start w:val="1"/>
      <w:numFmt w:val="lowerLetter"/>
      <w:lvlText w:val="%2."/>
      <w:lvlJc w:val="left"/>
      <w:pPr>
        <w:tabs>
          <w:tab w:val="num" w:pos="1324"/>
        </w:tabs>
        <w:ind w:left="1324" w:hanging="360"/>
      </w:pPr>
    </w:lvl>
    <w:lvl w:ilvl="2" w:tplc="0409001B" w:tentative="1">
      <w:start w:val="1"/>
      <w:numFmt w:val="lowerRoman"/>
      <w:lvlText w:val="%3."/>
      <w:lvlJc w:val="right"/>
      <w:pPr>
        <w:tabs>
          <w:tab w:val="num" w:pos="2044"/>
        </w:tabs>
        <w:ind w:left="2044" w:hanging="180"/>
      </w:pPr>
    </w:lvl>
    <w:lvl w:ilvl="3" w:tplc="0409000F" w:tentative="1">
      <w:start w:val="1"/>
      <w:numFmt w:val="decimal"/>
      <w:lvlText w:val="%4."/>
      <w:lvlJc w:val="left"/>
      <w:pPr>
        <w:tabs>
          <w:tab w:val="num" w:pos="2764"/>
        </w:tabs>
        <w:ind w:left="2764" w:hanging="360"/>
      </w:pPr>
    </w:lvl>
    <w:lvl w:ilvl="4" w:tplc="04090019" w:tentative="1">
      <w:start w:val="1"/>
      <w:numFmt w:val="lowerLetter"/>
      <w:lvlText w:val="%5."/>
      <w:lvlJc w:val="left"/>
      <w:pPr>
        <w:tabs>
          <w:tab w:val="num" w:pos="3484"/>
        </w:tabs>
        <w:ind w:left="3484" w:hanging="360"/>
      </w:pPr>
    </w:lvl>
    <w:lvl w:ilvl="5" w:tplc="0409001B" w:tentative="1">
      <w:start w:val="1"/>
      <w:numFmt w:val="lowerRoman"/>
      <w:lvlText w:val="%6."/>
      <w:lvlJc w:val="right"/>
      <w:pPr>
        <w:tabs>
          <w:tab w:val="num" w:pos="4204"/>
        </w:tabs>
        <w:ind w:left="4204" w:hanging="180"/>
      </w:pPr>
    </w:lvl>
    <w:lvl w:ilvl="6" w:tplc="0409000F" w:tentative="1">
      <w:start w:val="1"/>
      <w:numFmt w:val="decimal"/>
      <w:lvlText w:val="%7."/>
      <w:lvlJc w:val="left"/>
      <w:pPr>
        <w:tabs>
          <w:tab w:val="num" w:pos="4924"/>
        </w:tabs>
        <w:ind w:left="4924" w:hanging="360"/>
      </w:pPr>
    </w:lvl>
    <w:lvl w:ilvl="7" w:tplc="04090019" w:tentative="1">
      <w:start w:val="1"/>
      <w:numFmt w:val="lowerLetter"/>
      <w:lvlText w:val="%8."/>
      <w:lvlJc w:val="left"/>
      <w:pPr>
        <w:tabs>
          <w:tab w:val="num" w:pos="5644"/>
        </w:tabs>
        <w:ind w:left="5644" w:hanging="360"/>
      </w:pPr>
    </w:lvl>
    <w:lvl w:ilvl="8" w:tplc="0409001B" w:tentative="1">
      <w:start w:val="1"/>
      <w:numFmt w:val="lowerRoman"/>
      <w:lvlText w:val="%9."/>
      <w:lvlJc w:val="right"/>
      <w:pPr>
        <w:tabs>
          <w:tab w:val="num" w:pos="6364"/>
        </w:tabs>
        <w:ind w:left="6364" w:hanging="180"/>
      </w:pPr>
    </w:lvl>
  </w:abstractNum>
  <w:abstractNum w:abstractNumId="592" w15:restartNumberingAfterBreak="0">
    <w:nsid w:val="7F2B7B1A"/>
    <w:multiLevelType w:val="singleLevel"/>
    <w:tmpl w:val="57665C36"/>
    <w:lvl w:ilvl="0">
      <w:start w:val="1"/>
      <w:numFmt w:val="chosung"/>
      <w:lvlText w:val=""/>
      <w:lvlJc w:val="center"/>
      <w:pPr>
        <w:tabs>
          <w:tab w:val="num" w:pos="473"/>
        </w:tabs>
        <w:ind w:right="360" w:hanging="247"/>
      </w:pPr>
      <w:rPr>
        <w:rFonts w:ascii="Symbol" w:hAnsi="Symbol" w:hint="default"/>
      </w:rPr>
    </w:lvl>
  </w:abstractNum>
  <w:abstractNum w:abstractNumId="593" w15:restartNumberingAfterBreak="0">
    <w:nsid w:val="7F4B41B3"/>
    <w:multiLevelType w:val="singleLevel"/>
    <w:tmpl w:val="57665C36"/>
    <w:lvl w:ilvl="0">
      <w:start w:val="1"/>
      <w:numFmt w:val="irohaFullWidth"/>
      <w:lvlText w:val=""/>
      <w:lvlJc w:val="center"/>
      <w:pPr>
        <w:tabs>
          <w:tab w:val="num" w:pos="473"/>
        </w:tabs>
        <w:ind w:left="360" w:hanging="247"/>
      </w:pPr>
      <w:rPr>
        <w:rFonts w:ascii="Symbol" w:hAnsi="Symbol" w:hint="default"/>
      </w:rPr>
    </w:lvl>
  </w:abstractNum>
  <w:abstractNum w:abstractNumId="594" w15:restartNumberingAfterBreak="0">
    <w:nsid w:val="7F931050"/>
    <w:multiLevelType w:val="singleLevel"/>
    <w:tmpl w:val="103879BC"/>
    <w:lvl w:ilvl="0">
      <w:start w:val="1"/>
      <w:numFmt w:val="decimal"/>
      <w:lvlText w:val="%1- "/>
      <w:legacy w:legacy="1" w:legacySpace="0" w:legacyIndent="283"/>
      <w:lvlJc w:val="left"/>
      <w:pPr>
        <w:ind w:left="436" w:hanging="283"/>
      </w:pPr>
      <w:rPr>
        <w:b w:val="0"/>
        <w:i w:val="0"/>
        <w:sz w:val="24"/>
      </w:rPr>
    </w:lvl>
  </w:abstractNum>
  <w:abstractNum w:abstractNumId="595" w15:restartNumberingAfterBreak="0">
    <w:nsid w:val="7FE663C1"/>
    <w:multiLevelType w:val="hybridMultilevel"/>
    <w:tmpl w:val="78ACBD70"/>
    <w:lvl w:ilvl="0" w:tplc="3A5C654E">
      <w:start w:val="1"/>
      <w:numFmt w:val="upperLetter"/>
      <w:lvlText w:val="%1."/>
      <w:lvlJc w:val="left"/>
      <w:pPr>
        <w:tabs>
          <w:tab w:val="num" w:pos="1069"/>
        </w:tabs>
        <w:ind w:left="1069"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16cid:durableId="1754740784">
    <w:abstractNumId w:val="174"/>
  </w:num>
  <w:num w:numId="2" w16cid:durableId="1953786474">
    <w:abstractNumId w:val="323"/>
  </w:num>
  <w:num w:numId="3" w16cid:durableId="41563320">
    <w:abstractNumId w:val="405"/>
  </w:num>
  <w:num w:numId="4" w16cid:durableId="237063084">
    <w:abstractNumId w:val="112"/>
  </w:num>
  <w:num w:numId="5" w16cid:durableId="1289551896">
    <w:abstractNumId w:val="467"/>
  </w:num>
  <w:num w:numId="6" w16cid:durableId="1972513578">
    <w:abstractNumId w:val="0"/>
  </w:num>
  <w:num w:numId="7" w16cid:durableId="1327972850">
    <w:abstractNumId w:val="263"/>
  </w:num>
  <w:num w:numId="8" w16cid:durableId="1289432636">
    <w:abstractNumId w:val="129"/>
  </w:num>
  <w:num w:numId="9" w16cid:durableId="352153863">
    <w:abstractNumId w:val="386"/>
  </w:num>
  <w:num w:numId="10" w16cid:durableId="673728506">
    <w:abstractNumId w:val="241"/>
  </w:num>
  <w:num w:numId="11" w16cid:durableId="878515976">
    <w:abstractNumId w:val="67"/>
  </w:num>
  <w:num w:numId="12" w16cid:durableId="1312714963">
    <w:abstractNumId w:val="179"/>
  </w:num>
  <w:num w:numId="13" w16cid:durableId="1520117239">
    <w:abstractNumId w:val="202"/>
  </w:num>
  <w:num w:numId="14" w16cid:durableId="2042588776">
    <w:abstractNumId w:val="173"/>
  </w:num>
  <w:num w:numId="15" w16cid:durableId="1501114078">
    <w:abstractNumId w:val="155"/>
  </w:num>
  <w:num w:numId="16" w16cid:durableId="1445729607">
    <w:abstractNumId w:val="217"/>
  </w:num>
  <w:num w:numId="17" w16cid:durableId="2121409343">
    <w:abstractNumId w:val="490"/>
  </w:num>
  <w:num w:numId="18" w16cid:durableId="705452444">
    <w:abstractNumId w:val="484"/>
  </w:num>
  <w:num w:numId="19" w16cid:durableId="753936482">
    <w:abstractNumId w:val="299"/>
  </w:num>
  <w:num w:numId="20" w16cid:durableId="1592858391">
    <w:abstractNumId w:val="242"/>
  </w:num>
  <w:num w:numId="21" w16cid:durableId="807280205">
    <w:abstractNumId w:val="290"/>
  </w:num>
  <w:num w:numId="22" w16cid:durableId="306666963">
    <w:abstractNumId w:val="521"/>
  </w:num>
  <w:num w:numId="23" w16cid:durableId="970791088">
    <w:abstractNumId w:val="459"/>
  </w:num>
  <w:num w:numId="24" w16cid:durableId="1493327706">
    <w:abstractNumId w:val="75"/>
  </w:num>
  <w:num w:numId="25" w16cid:durableId="1857883705">
    <w:abstractNumId w:val="137"/>
  </w:num>
  <w:num w:numId="26" w16cid:durableId="1425177737">
    <w:abstractNumId w:val="403"/>
  </w:num>
  <w:num w:numId="27" w16cid:durableId="931744071">
    <w:abstractNumId w:val="320"/>
  </w:num>
  <w:num w:numId="28" w16cid:durableId="1816490348">
    <w:abstractNumId w:val="194"/>
  </w:num>
  <w:num w:numId="29" w16cid:durableId="1073235967">
    <w:abstractNumId w:val="510"/>
  </w:num>
  <w:num w:numId="30" w16cid:durableId="731851831">
    <w:abstractNumId w:val="440"/>
  </w:num>
  <w:num w:numId="31" w16cid:durableId="1138958009">
    <w:abstractNumId w:val="385"/>
  </w:num>
  <w:num w:numId="32" w16cid:durableId="1638216294">
    <w:abstractNumId w:val="182"/>
  </w:num>
  <w:num w:numId="33" w16cid:durableId="358359294">
    <w:abstractNumId w:val="377"/>
  </w:num>
  <w:num w:numId="34" w16cid:durableId="1434672192">
    <w:abstractNumId w:val="494"/>
  </w:num>
  <w:num w:numId="35" w16cid:durableId="415521677">
    <w:abstractNumId w:val="21"/>
  </w:num>
  <w:num w:numId="36" w16cid:durableId="1819107400">
    <w:abstractNumId w:val="250"/>
  </w:num>
  <w:num w:numId="37" w16cid:durableId="1965497899">
    <w:abstractNumId w:val="488"/>
  </w:num>
  <w:num w:numId="38" w16cid:durableId="875849376">
    <w:abstractNumId w:val="177"/>
  </w:num>
  <w:num w:numId="39" w16cid:durableId="39012074">
    <w:abstractNumId w:val="101"/>
  </w:num>
  <w:num w:numId="40" w16cid:durableId="1075010634">
    <w:abstractNumId w:val="382"/>
  </w:num>
  <w:num w:numId="41" w16cid:durableId="1589459226">
    <w:abstractNumId w:val="441"/>
  </w:num>
  <w:num w:numId="42" w16cid:durableId="1768426333">
    <w:abstractNumId w:val="495"/>
  </w:num>
  <w:num w:numId="43" w16cid:durableId="342829599">
    <w:abstractNumId w:val="266"/>
  </w:num>
  <w:num w:numId="44" w16cid:durableId="779179854">
    <w:abstractNumId w:val="346"/>
  </w:num>
  <w:num w:numId="45" w16cid:durableId="561643837">
    <w:abstractNumId w:val="341"/>
  </w:num>
  <w:num w:numId="46" w16cid:durableId="541552542">
    <w:abstractNumId w:val="113"/>
  </w:num>
  <w:num w:numId="47" w16cid:durableId="90666689">
    <w:abstractNumId w:val="371"/>
  </w:num>
  <w:num w:numId="48" w16cid:durableId="202133013">
    <w:abstractNumId w:val="181"/>
  </w:num>
  <w:num w:numId="49" w16cid:durableId="108091691">
    <w:abstractNumId w:val="275"/>
  </w:num>
  <w:num w:numId="50" w16cid:durableId="751589352">
    <w:abstractNumId w:val="185"/>
  </w:num>
  <w:num w:numId="51" w16cid:durableId="1028331930">
    <w:abstractNumId w:val="149"/>
  </w:num>
  <w:num w:numId="52" w16cid:durableId="412239614">
    <w:abstractNumId w:val="272"/>
  </w:num>
  <w:num w:numId="53" w16cid:durableId="1477649433">
    <w:abstractNumId w:val="143"/>
  </w:num>
  <w:num w:numId="54" w16cid:durableId="19479651">
    <w:abstractNumId w:val="281"/>
  </w:num>
  <w:num w:numId="55" w16cid:durableId="722219234">
    <w:abstractNumId w:val="99"/>
  </w:num>
  <w:num w:numId="56" w16cid:durableId="1835073569">
    <w:abstractNumId w:val="439"/>
  </w:num>
  <w:num w:numId="57" w16cid:durableId="963735432">
    <w:abstractNumId w:val="366"/>
  </w:num>
  <w:num w:numId="58" w16cid:durableId="111242260">
    <w:abstractNumId w:val="525"/>
  </w:num>
  <w:num w:numId="59" w16cid:durableId="652637790">
    <w:abstractNumId w:val="199"/>
  </w:num>
  <w:num w:numId="60" w16cid:durableId="1096484555">
    <w:abstractNumId w:val="2"/>
    <w:lvlOverride w:ilvl="0">
      <w:lvl w:ilvl="0">
        <w:start w:val="1"/>
        <w:numFmt w:val="chosung"/>
        <w:lvlText w:val=""/>
        <w:legacy w:legacy="1" w:legacySpace="0" w:legacyIndent="283"/>
        <w:lvlJc w:val="center"/>
        <w:pPr>
          <w:ind w:left="1701" w:hanging="283"/>
        </w:pPr>
        <w:rPr>
          <w:rFonts w:ascii="Symbol" w:hAnsi="Symbol" w:hint="default"/>
        </w:rPr>
      </w:lvl>
    </w:lvlOverride>
  </w:num>
  <w:num w:numId="61" w16cid:durableId="1898971458">
    <w:abstractNumId w:val="384"/>
  </w:num>
  <w:num w:numId="62" w16cid:durableId="250087386">
    <w:abstractNumId w:val="393"/>
  </w:num>
  <w:num w:numId="63" w16cid:durableId="787502738">
    <w:abstractNumId w:val="201"/>
  </w:num>
  <w:num w:numId="64" w16cid:durableId="2023120076">
    <w:abstractNumId w:val="485"/>
  </w:num>
  <w:num w:numId="65" w16cid:durableId="1731803461">
    <w:abstractNumId w:val="476"/>
  </w:num>
  <w:num w:numId="66" w16cid:durableId="1681161712">
    <w:abstractNumId w:val="424"/>
  </w:num>
  <w:num w:numId="67" w16cid:durableId="731928069">
    <w:abstractNumId w:val="438"/>
  </w:num>
  <w:num w:numId="68" w16cid:durableId="1705134715">
    <w:abstractNumId w:val="14"/>
  </w:num>
  <w:num w:numId="69" w16cid:durableId="1388069686">
    <w:abstractNumId w:val="588"/>
  </w:num>
  <w:num w:numId="70" w16cid:durableId="650787778">
    <w:abstractNumId w:val="222"/>
  </w:num>
  <w:num w:numId="71" w16cid:durableId="1418096271">
    <w:abstractNumId w:val="546"/>
  </w:num>
  <w:num w:numId="72" w16cid:durableId="1920556216">
    <w:abstractNumId w:val="344"/>
  </w:num>
  <w:num w:numId="73" w16cid:durableId="1979844336">
    <w:abstractNumId w:val="66"/>
  </w:num>
  <w:num w:numId="74" w16cid:durableId="2121414756">
    <w:abstractNumId w:val="180"/>
  </w:num>
  <w:num w:numId="75" w16cid:durableId="60450268">
    <w:abstractNumId w:val="518"/>
  </w:num>
  <w:num w:numId="76" w16cid:durableId="426269029">
    <w:abstractNumId w:val="503"/>
  </w:num>
  <w:num w:numId="77" w16cid:durableId="1935893701">
    <w:abstractNumId w:val="243"/>
  </w:num>
  <w:num w:numId="78" w16cid:durableId="1750887444">
    <w:abstractNumId w:val="486"/>
  </w:num>
  <w:num w:numId="79" w16cid:durableId="166487505">
    <w:abstractNumId w:val="9"/>
  </w:num>
  <w:num w:numId="80" w16cid:durableId="1959143900">
    <w:abstractNumId w:val="355"/>
  </w:num>
  <w:num w:numId="81" w16cid:durableId="456144624">
    <w:abstractNumId w:val="562"/>
  </w:num>
  <w:num w:numId="82" w16cid:durableId="1994140744">
    <w:abstractNumId w:val="268"/>
  </w:num>
  <w:num w:numId="83" w16cid:durableId="1924294278">
    <w:abstractNumId w:val="257"/>
  </w:num>
  <w:num w:numId="84" w16cid:durableId="602307175">
    <w:abstractNumId w:val="594"/>
  </w:num>
  <w:num w:numId="85" w16cid:durableId="789203900">
    <w:abstractNumId w:val="2"/>
    <w:lvlOverride w:ilvl="0">
      <w:lvl w:ilvl="0">
        <w:start w:val="1"/>
        <w:numFmt w:val="bullet"/>
        <w:lvlText w:val=""/>
        <w:legacy w:legacy="1" w:legacySpace="0" w:legacyIndent="283"/>
        <w:lvlJc w:val="left"/>
        <w:pPr>
          <w:ind w:left="449" w:hanging="283"/>
        </w:pPr>
        <w:rPr>
          <w:rFonts w:ascii="Symbol" w:hAnsi="Symbol" w:hint="default"/>
        </w:rPr>
      </w:lvl>
    </w:lvlOverride>
  </w:num>
  <w:num w:numId="86" w16cid:durableId="1720323049">
    <w:abstractNumId w:val="45"/>
  </w:num>
  <w:num w:numId="87" w16cid:durableId="280186926">
    <w:abstractNumId w:val="497"/>
  </w:num>
  <w:num w:numId="88" w16cid:durableId="508368486">
    <w:abstractNumId w:val="316"/>
  </w:num>
  <w:num w:numId="89" w16cid:durableId="2019891895">
    <w:abstractNumId w:val="540"/>
  </w:num>
  <w:num w:numId="90" w16cid:durableId="571502119">
    <w:abstractNumId w:val="144"/>
  </w:num>
  <w:num w:numId="91" w16cid:durableId="635838232">
    <w:abstractNumId w:val="369"/>
  </w:num>
  <w:num w:numId="92" w16cid:durableId="1484739161">
    <w:abstractNumId w:val="464"/>
  </w:num>
  <w:num w:numId="93" w16cid:durableId="1339575976">
    <w:abstractNumId w:val="212"/>
  </w:num>
  <w:num w:numId="94" w16cid:durableId="44374043">
    <w:abstractNumId w:val="516"/>
  </w:num>
  <w:num w:numId="95" w16cid:durableId="1332220271">
    <w:abstractNumId w:val="27"/>
  </w:num>
  <w:num w:numId="96" w16cid:durableId="1255164574">
    <w:abstractNumId w:val="579"/>
  </w:num>
  <w:num w:numId="97" w16cid:durableId="188958198">
    <w:abstractNumId w:val="2"/>
    <w:lvlOverride w:ilvl="0">
      <w:lvl w:ilvl="0">
        <w:start w:val="1"/>
        <w:numFmt w:val="chosung"/>
        <w:lvlText w:val=""/>
        <w:legacy w:legacy="1" w:legacySpace="0" w:legacyIndent="283"/>
        <w:lvlJc w:val="center"/>
        <w:pPr>
          <w:ind w:left="283" w:hanging="283"/>
        </w:pPr>
        <w:rPr>
          <w:rFonts w:ascii="Symbol" w:hAnsi="Symbol" w:hint="default"/>
        </w:rPr>
      </w:lvl>
    </w:lvlOverride>
  </w:num>
  <w:num w:numId="98" w16cid:durableId="443227769">
    <w:abstractNumId w:val="245"/>
  </w:num>
  <w:num w:numId="99" w16cid:durableId="2022849527">
    <w:abstractNumId w:val="579"/>
    <w:lvlOverride w:ilvl="0">
      <w:lvl w:ilvl="0">
        <w:start w:val="1"/>
        <w:numFmt w:val="decimal"/>
        <w:lvlText w:val="%1."/>
        <w:legacy w:legacy="1" w:legacySpace="0" w:legacyIndent="283"/>
        <w:lvlJc w:val="center"/>
        <w:pPr>
          <w:ind w:left="283" w:hanging="283"/>
        </w:pPr>
      </w:lvl>
    </w:lvlOverride>
  </w:num>
  <w:num w:numId="100" w16cid:durableId="749695757">
    <w:abstractNumId w:val="245"/>
    <w:lvlOverride w:ilvl="0">
      <w:lvl w:ilvl="0">
        <w:start w:val="1"/>
        <w:numFmt w:val="decimal"/>
        <w:lvlText w:val="%1."/>
        <w:legacy w:legacy="1" w:legacySpace="0" w:legacyIndent="283"/>
        <w:lvlJc w:val="center"/>
        <w:pPr>
          <w:ind w:left="283" w:hanging="283"/>
        </w:pPr>
      </w:lvl>
    </w:lvlOverride>
  </w:num>
  <w:num w:numId="101" w16cid:durableId="1054084423">
    <w:abstractNumId w:val="235"/>
  </w:num>
  <w:num w:numId="102" w16cid:durableId="602348753">
    <w:abstractNumId w:val="560"/>
  </w:num>
  <w:num w:numId="103" w16cid:durableId="382947775">
    <w:abstractNumId w:val="82"/>
  </w:num>
  <w:num w:numId="104" w16cid:durableId="556861949">
    <w:abstractNumId w:val="328"/>
  </w:num>
  <w:num w:numId="105" w16cid:durableId="1741903508">
    <w:abstractNumId w:val="335"/>
  </w:num>
  <w:num w:numId="106" w16cid:durableId="746147777">
    <w:abstractNumId w:val="150"/>
  </w:num>
  <w:num w:numId="107" w16cid:durableId="1964072196">
    <w:abstractNumId w:val="478"/>
  </w:num>
  <w:num w:numId="108" w16cid:durableId="1740588192">
    <w:abstractNumId w:val="17"/>
  </w:num>
  <w:num w:numId="109" w16cid:durableId="1625883476">
    <w:abstractNumId w:val="477"/>
  </w:num>
  <w:num w:numId="110" w16cid:durableId="1658655829">
    <w:abstractNumId w:val="134"/>
  </w:num>
  <w:num w:numId="111" w16cid:durableId="1125583465">
    <w:abstractNumId w:val="220"/>
  </w:num>
  <w:num w:numId="112" w16cid:durableId="2108228983">
    <w:abstractNumId w:val="419"/>
  </w:num>
  <w:num w:numId="113" w16cid:durableId="714163433">
    <w:abstractNumId w:val="65"/>
  </w:num>
  <w:num w:numId="114" w16cid:durableId="1779450145">
    <w:abstractNumId w:val="515"/>
  </w:num>
  <w:num w:numId="115" w16cid:durableId="2055422945">
    <w:abstractNumId w:val="390"/>
  </w:num>
  <w:num w:numId="116" w16cid:durableId="932736536">
    <w:abstractNumId w:val="117"/>
  </w:num>
  <w:num w:numId="117" w16cid:durableId="355040965">
    <w:abstractNumId w:val="482"/>
  </w:num>
  <w:num w:numId="118" w16cid:durableId="473373899">
    <w:abstractNumId w:val="224"/>
  </w:num>
  <w:num w:numId="119" w16cid:durableId="571238765">
    <w:abstractNumId w:val="388"/>
  </w:num>
  <w:num w:numId="120" w16cid:durableId="1881548760">
    <w:abstractNumId w:val="375"/>
  </w:num>
  <w:num w:numId="121" w16cid:durableId="2049256319">
    <w:abstractNumId w:val="365"/>
  </w:num>
  <w:num w:numId="122" w16cid:durableId="1943882036">
    <w:abstractNumId w:val="60"/>
  </w:num>
  <w:num w:numId="123" w16cid:durableId="102457036">
    <w:abstractNumId w:val="576"/>
  </w:num>
  <w:num w:numId="124" w16cid:durableId="1398551480">
    <w:abstractNumId w:val="293"/>
  </w:num>
  <w:num w:numId="125" w16cid:durableId="481582163">
    <w:abstractNumId w:val="206"/>
  </w:num>
  <w:num w:numId="126" w16cid:durableId="1072585862">
    <w:abstractNumId w:val="70"/>
  </w:num>
  <w:num w:numId="127" w16cid:durableId="1732076670">
    <w:abstractNumId w:val="437"/>
  </w:num>
  <w:num w:numId="128" w16cid:durableId="1081297662">
    <w:abstractNumId w:val="585"/>
  </w:num>
  <w:num w:numId="129" w16cid:durableId="2097943367">
    <w:abstractNumId w:val="501"/>
  </w:num>
  <w:num w:numId="130" w16cid:durableId="828668249">
    <w:abstractNumId w:val="105"/>
  </w:num>
  <w:num w:numId="131" w16cid:durableId="143014951">
    <w:abstractNumId w:val="57"/>
  </w:num>
  <w:num w:numId="132" w16cid:durableId="329217731">
    <w:abstractNumId w:val="223"/>
  </w:num>
  <w:num w:numId="133" w16cid:durableId="916087094">
    <w:abstractNumId w:val="493"/>
  </w:num>
  <w:num w:numId="134" w16cid:durableId="1746105842">
    <w:abstractNumId w:val="584"/>
  </w:num>
  <w:num w:numId="135" w16cid:durableId="1750419556">
    <w:abstractNumId w:val="39"/>
  </w:num>
  <w:num w:numId="136" w16cid:durableId="657729079">
    <w:abstractNumId w:val="383"/>
  </w:num>
  <w:num w:numId="137" w16cid:durableId="719400771">
    <w:abstractNumId w:val="262"/>
  </w:num>
  <w:num w:numId="138" w16cid:durableId="27339612">
    <w:abstractNumId w:val="412"/>
  </w:num>
  <w:num w:numId="139" w16cid:durableId="1626275994">
    <w:abstractNumId w:val="107"/>
  </w:num>
  <w:num w:numId="140" w16cid:durableId="547495441">
    <w:abstractNumId w:val="557"/>
  </w:num>
  <w:num w:numId="141" w16cid:durableId="437025850">
    <w:abstractNumId w:val="404"/>
  </w:num>
  <w:num w:numId="142" w16cid:durableId="241767742">
    <w:abstractNumId w:val="29"/>
  </w:num>
  <w:num w:numId="143" w16cid:durableId="741218762">
    <w:abstractNumId w:val="420"/>
  </w:num>
  <w:num w:numId="144" w16cid:durableId="259601883">
    <w:abstractNumId w:val="15"/>
  </w:num>
  <w:num w:numId="145" w16cid:durableId="1872305563">
    <w:abstractNumId w:val="391"/>
  </w:num>
  <w:num w:numId="146" w16cid:durableId="286203295">
    <w:abstractNumId w:val="457"/>
  </w:num>
  <w:num w:numId="147" w16cid:durableId="1577939790">
    <w:abstractNumId w:val="283"/>
  </w:num>
  <w:num w:numId="148" w16cid:durableId="1306394714">
    <w:abstractNumId w:val="264"/>
  </w:num>
  <w:num w:numId="149" w16cid:durableId="1962611847">
    <w:abstractNumId w:val="491"/>
  </w:num>
  <w:num w:numId="150" w16cid:durableId="1623225596">
    <w:abstractNumId w:val="414"/>
  </w:num>
  <w:num w:numId="151" w16cid:durableId="1427577687">
    <w:abstractNumId w:val="351"/>
  </w:num>
  <w:num w:numId="152" w16cid:durableId="1974631677">
    <w:abstractNumId w:val="97"/>
  </w:num>
  <w:num w:numId="153" w16cid:durableId="1640918177">
    <w:abstractNumId w:val="561"/>
  </w:num>
  <w:num w:numId="154" w16cid:durableId="538512682">
    <w:abstractNumId w:val="204"/>
  </w:num>
  <w:num w:numId="155" w16cid:durableId="2087679650">
    <w:abstractNumId w:val="190"/>
  </w:num>
  <w:num w:numId="156" w16cid:durableId="1385371705">
    <w:abstractNumId w:val="310"/>
  </w:num>
  <w:num w:numId="157" w16cid:durableId="2049065874">
    <w:abstractNumId w:val="448"/>
  </w:num>
  <w:num w:numId="158" w16cid:durableId="1676031987">
    <w:abstractNumId w:val="345"/>
  </w:num>
  <w:num w:numId="159" w16cid:durableId="488181259">
    <w:abstractNumId w:val="248"/>
  </w:num>
  <w:num w:numId="160" w16cid:durableId="1565027631">
    <w:abstractNumId w:val="321"/>
  </w:num>
  <w:num w:numId="161" w16cid:durableId="2039743464">
    <w:abstractNumId w:val="282"/>
  </w:num>
  <w:num w:numId="162" w16cid:durableId="723873010">
    <w:abstractNumId w:val="461"/>
  </w:num>
  <w:num w:numId="163" w16cid:durableId="516310129">
    <w:abstractNumId w:val="349"/>
  </w:num>
  <w:num w:numId="164" w16cid:durableId="867835661">
    <w:abstractNumId w:val="336"/>
  </w:num>
  <w:num w:numId="165" w16cid:durableId="1317802873">
    <w:abstractNumId w:val="276"/>
  </w:num>
  <w:num w:numId="166" w16cid:durableId="1144542359">
    <w:abstractNumId w:val="387"/>
  </w:num>
  <w:num w:numId="167" w16cid:durableId="1110509234">
    <w:abstractNumId w:val="395"/>
  </w:num>
  <w:num w:numId="168" w16cid:durableId="1686712730">
    <w:abstractNumId w:val="489"/>
  </w:num>
  <w:num w:numId="169" w16cid:durableId="1777477408">
    <w:abstractNumId w:val="347"/>
  </w:num>
  <w:num w:numId="170" w16cid:durableId="333457564">
    <w:abstractNumId w:val="499"/>
  </w:num>
  <w:num w:numId="171" w16cid:durableId="1119640680">
    <w:abstractNumId w:val="527"/>
  </w:num>
  <w:num w:numId="172" w16cid:durableId="1152872696">
    <w:abstractNumId w:val="561"/>
    <w:lvlOverride w:ilvl="0">
      <w:startOverride w:val="1"/>
    </w:lvlOverride>
    <w:lvlOverride w:ilvl="1">
      <w:startOverride w:val="1"/>
    </w:lvlOverride>
  </w:num>
  <w:num w:numId="173" w16cid:durableId="1053383225">
    <w:abstractNumId w:val="51"/>
  </w:num>
  <w:num w:numId="174" w16cid:durableId="500514462">
    <w:abstractNumId w:val="380"/>
  </w:num>
  <w:num w:numId="175" w16cid:durableId="713234268">
    <w:abstractNumId w:val="329"/>
  </w:num>
  <w:num w:numId="176" w16cid:durableId="1415514198">
    <w:abstractNumId w:val="53"/>
  </w:num>
  <w:num w:numId="177" w16cid:durableId="1522431265">
    <w:abstractNumId w:val="88"/>
  </w:num>
  <w:num w:numId="178" w16cid:durableId="1035738945">
    <w:abstractNumId w:val="1"/>
  </w:num>
  <w:num w:numId="179" w16cid:durableId="1031567343">
    <w:abstractNumId w:val="433"/>
  </w:num>
  <w:num w:numId="180" w16cid:durableId="1924559780">
    <w:abstractNumId w:val="254"/>
  </w:num>
  <w:num w:numId="181" w16cid:durableId="793600801">
    <w:abstractNumId w:val="481"/>
  </w:num>
  <w:num w:numId="182" w16cid:durableId="334843046">
    <w:abstractNumId w:val="538"/>
  </w:num>
  <w:num w:numId="183" w16cid:durableId="792747720">
    <w:abstractNumId w:val="41"/>
  </w:num>
  <w:num w:numId="184" w16cid:durableId="127016012">
    <w:abstractNumId w:val="221"/>
  </w:num>
  <w:num w:numId="185" w16cid:durableId="1230193361">
    <w:abstractNumId w:val="311"/>
  </w:num>
  <w:num w:numId="186" w16cid:durableId="167141570">
    <w:abstractNumId w:val="333"/>
  </w:num>
  <w:num w:numId="187" w16cid:durableId="741487418">
    <w:abstractNumId w:val="522"/>
  </w:num>
  <w:num w:numId="188" w16cid:durableId="1981185757">
    <w:abstractNumId w:val="54"/>
  </w:num>
  <w:num w:numId="189" w16cid:durableId="2054231664">
    <w:abstractNumId w:val="76"/>
  </w:num>
  <w:num w:numId="190" w16cid:durableId="1774783801">
    <w:abstractNumId w:val="308"/>
  </w:num>
  <w:num w:numId="191" w16cid:durableId="978877729">
    <w:abstractNumId w:val="558"/>
  </w:num>
  <w:num w:numId="192" w16cid:durableId="254630856">
    <w:abstractNumId w:val="571"/>
  </w:num>
  <w:num w:numId="193" w16cid:durableId="1326712816">
    <w:abstractNumId w:val="520"/>
  </w:num>
  <w:num w:numId="194" w16cid:durableId="1033311542">
    <w:abstractNumId w:val="472"/>
  </w:num>
  <w:num w:numId="195" w16cid:durableId="309287349">
    <w:abstractNumId w:val="132"/>
  </w:num>
  <w:num w:numId="196" w16cid:durableId="574163984">
    <w:abstractNumId w:val="343"/>
  </w:num>
  <w:num w:numId="197" w16cid:durableId="267742708">
    <w:abstractNumId w:val="121"/>
  </w:num>
  <w:num w:numId="198" w16cid:durableId="1596791224">
    <w:abstractNumId w:val="44"/>
  </w:num>
  <w:num w:numId="199" w16cid:durableId="703410263">
    <w:abstractNumId w:val="77"/>
  </w:num>
  <w:num w:numId="200" w16cid:durableId="474757624">
    <w:abstractNumId w:val="50"/>
  </w:num>
  <w:num w:numId="201" w16cid:durableId="602884578">
    <w:abstractNumId w:val="141"/>
  </w:num>
  <w:num w:numId="202" w16cid:durableId="1491561065">
    <w:abstractNumId w:val="291"/>
  </w:num>
  <w:num w:numId="203" w16cid:durableId="46681822">
    <w:abstractNumId w:val="188"/>
  </w:num>
  <w:num w:numId="204" w16cid:durableId="1881434351">
    <w:abstractNumId w:val="52"/>
  </w:num>
  <w:num w:numId="205" w16cid:durableId="1200317976">
    <w:abstractNumId w:val="289"/>
  </w:num>
  <w:num w:numId="206" w16cid:durableId="1091971525">
    <w:abstractNumId w:val="364"/>
  </w:num>
  <w:num w:numId="207" w16cid:durableId="2115400950">
    <w:abstractNumId w:val="305"/>
  </w:num>
  <w:num w:numId="208" w16cid:durableId="448477849">
    <w:abstractNumId w:val="337"/>
  </w:num>
  <w:num w:numId="209" w16cid:durableId="858931693">
    <w:abstractNumId w:val="530"/>
  </w:num>
  <w:num w:numId="210" w16cid:durableId="1700741926">
    <w:abstractNumId w:val="555"/>
  </w:num>
  <w:num w:numId="211" w16cid:durableId="193424557">
    <w:abstractNumId w:val="157"/>
  </w:num>
  <w:num w:numId="212" w16cid:durableId="831145609">
    <w:abstractNumId w:val="378"/>
  </w:num>
  <w:num w:numId="213" w16cid:durableId="1664891112">
    <w:abstractNumId w:val="455"/>
  </w:num>
  <w:num w:numId="214" w16cid:durableId="1854956332">
    <w:abstractNumId w:val="187"/>
  </w:num>
  <w:num w:numId="215" w16cid:durableId="1401904021">
    <w:abstractNumId w:val="232"/>
  </w:num>
  <w:num w:numId="216" w16cid:durableId="1815104089">
    <w:abstractNumId w:val="340"/>
  </w:num>
  <w:num w:numId="217" w16cid:durableId="1444568881">
    <w:abstractNumId w:val="253"/>
  </w:num>
  <w:num w:numId="218" w16cid:durableId="842622543">
    <w:abstractNumId w:val="90"/>
  </w:num>
  <w:num w:numId="219" w16cid:durableId="466706620">
    <w:abstractNumId w:val="506"/>
  </w:num>
  <w:num w:numId="220" w16cid:durableId="751466376">
    <w:abstractNumId w:val="196"/>
  </w:num>
  <w:num w:numId="221" w16cid:durableId="2110008805">
    <w:abstractNumId w:val="353"/>
  </w:num>
  <w:num w:numId="222" w16cid:durableId="1759936091">
    <w:abstractNumId w:val="502"/>
  </w:num>
  <w:num w:numId="223" w16cid:durableId="176576353">
    <w:abstractNumId w:val="246"/>
  </w:num>
  <w:num w:numId="224" w16cid:durableId="262996362">
    <w:abstractNumId w:val="135"/>
  </w:num>
  <w:num w:numId="225" w16cid:durableId="998583509">
    <w:abstractNumId w:val="288"/>
  </w:num>
  <w:num w:numId="226" w16cid:durableId="1376930847">
    <w:abstractNumId w:val="379"/>
  </w:num>
  <w:num w:numId="227" w16cid:durableId="1329400856">
    <w:abstractNumId w:val="104"/>
  </w:num>
  <w:num w:numId="228" w16cid:durableId="1348095927">
    <w:abstractNumId w:val="358"/>
  </w:num>
  <w:num w:numId="229" w16cid:durableId="1197505770">
    <w:abstractNumId w:val="87"/>
  </w:num>
  <w:num w:numId="230" w16cid:durableId="38869992">
    <w:abstractNumId w:val="164"/>
  </w:num>
  <w:num w:numId="231" w16cid:durableId="967079554">
    <w:abstractNumId w:val="468"/>
  </w:num>
  <w:num w:numId="232" w16cid:durableId="1487746069">
    <w:abstractNumId w:val="421"/>
  </w:num>
  <w:num w:numId="233" w16cid:durableId="674065794">
    <w:abstractNumId w:val="209"/>
  </w:num>
  <w:num w:numId="234" w16cid:durableId="1818721612">
    <w:abstractNumId w:val="537"/>
  </w:num>
  <w:num w:numId="235" w16cid:durableId="1314405005">
    <w:abstractNumId w:val="193"/>
  </w:num>
  <w:num w:numId="236" w16cid:durableId="943729336">
    <w:abstractNumId w:val="435"/>
  </w:num>
  <w:num w:numId="237" w16cid:durableId="64449410">
    <w:abstractNumId w:val="368"/>
  </w:num>
  <w:num w:numId="238" w16cid:durableId="288558156">
    <w:abstractNumId w:val="203"/>
  </w:num>
  <w:num w:numId="239" w16cid:durableId="717902973">
    <w:abstractNumId w:val="361"/>
  </w:num>
  <w:num w:numId="240" w16cid:durableId="1576473492">
    <w:abstractNumId w:val="125"/>
  </w:num>
  <w:num w:numId="241" w16cid:durableId="1739009636">
    <w:abstractNumId w:val="410"/>
  </w:num>
  <w:num w:numId="242" w16cid:durableId="743114300">
    <w:abstractNumId w:val="529"/>
  </w:num>
  <w:num w:numId="243" w16cid:durableId="1540514277">
    <w:abstractNumId w:val="162"/>
  </w:num>
  <w:num w:numId="244" w16cid:durableId="675348525">
    <w:abstractNumId w:val="317"/>
  </w:num>
  <w:num w:numId="245" w16cid:durableId="590968663">
    <w:abstractNumId w:val="7"/>
  </w:num>
  <w:num w:numId="246" w16cid:durableId="774833167">
    <w:abstractNumId w:val="240"/>
  </w:num>
  <w:num w:numId="247" w16cid:durableId="957569490">
    <w:abstractNumId w:val="287"/>
  </w:num>
  <w:num w:numId="248" w16cid:durableId="776680975">
    <w:abstractNumId w:val="234"/>
  </w:num>
  <w:num w:numId="249" w16cid:durableId="1145513279">
    <w:abstractNumId w:val="458"/>
  </w:num>
  <w:num w:numId="250" w16cid:durableId="838738734">
    <w:abstractNumId w:val="81"/>
  </w:num>
  <w:num w:numId="251" w16cid:durableId="1152022634">
    <w:abstractNumId w:val="96"/>
  </w:num>
  <w:num w:numId="252" w16cid:durableId="141387730">
    <w:abstractNumId w:val="46"/>
  </w:num>
  <w:num w:numId="253" w16cid:durableId="1145316817">
    <w:abstractNumId w:val="575"/>
  </w:num>
  <w:num w:numId="254" w16cid:durableId="610943364">
    <w:abstractNumId w:val="306"/>
  </w:num>
  <w:num w:numId="255" w16cid:durableId="1185024111">
    <w:abstractNumId w:val="62"/>
  </w:num>
  <w:num w:numId="256" w16cid:durableId="1502771517">
    <w:abstractNumId w:val="213"/>
  </w:num>
  <w:num w:numId="257" w16cid:durableId="812257268">
    <w:abstractNumId w:val="24"/>
  </w:num>
  <w:num w:numId="258" w16cid:durableId="1775439412">
    <w:abstractNumId w:val="5"/>
  </w:num>
  <w:num w:numId="259" w16cid:durableId="1725718714">
    <w:abstractNumId w:val="434"/>
  </w:num>
  <w:num w:numId="260" w16cid:durableId="189805049">
    <w:abstractNumId w:val="47"/>
  </w:num>
  <w:num w:numId="261" w16cid:durableId="1204706652">
    <w:abstractNumId w:val="578"/>
  </w:num>
  <w:num w:numId="262" w16cid:durableId="2047677639">
    <w:abstractNumId w:val="407"/>
  </w:num>
  <w:num w:numId="263" w16cid:durableId="1917321479">
    <w:abstractNumId w:val="20"/>
  </w:num>
  <w:num w:numId="264" w16cid:durableId="810710972">
    <w:abstractNumId w:val="61"/>
  </w:num>
  <w:num w:numId="265" w16cid:durableId="1927878426">
    <w:abstractNumId w:val="330"/>
  </w:num>
  <w:num w:numId="266" w16cid:durableId="1429037253">
    <w:abstractNumId w:val="84"/>
  </w:num>
  <w:num w:numId="267" w16cid:durableId="899709230">
    <w:abstractNumId w:val="445"/>
  </w:num>
  <w:num w:numId="268" w16cid:durableId="1619950813">
    <w:abstractNumId w:val="582"/>
  </w:num>
  <w:num w:numId="269" w16cid:durableId="1074399854">
    <w:abstractNumId w:val="580"/>
  </w:num>
  <w:num w:numId="270" w16cid:durableId="1102413104">
    <w:abstractNumId w:val="514"/>
  </w:num>
  <w:num w:numId="271" w16cid:durableId="1414669166">
    <w:abstractNumId w:val="198"/>
  </w:num>
  <w:num w:numId="272" w16cid:durableId="2096045854">
    <w:abstractNumId w:val="549"/>
  </w:num>
  <w:num w:numId="273" w16cid:durableId="485826767">
    <w:abstractNumId w:val="34"/>
  </w:num>
  <w:num w:numId="274" w16cid:durableId="758872583">
    <w:abstractNumId w:val="93"/>
  </w:num>
  <w:num w:numId="275" w16cid:durableId="401100721">
    <w:abstractNumId w:val="79"/>
  </w:num>
  <w:num w:numId="276" w16cid:durableId="138885808">
    <w:abstractNumId w:val="574"/>
  </w:num>
  <w:num w:numId="277" w16cid:durableId="1980915422">
    <w:abstractNumId w:val="492"/>
  </w:num>
  <w:num w:numId="278" w16cid:durableId="2146122395">
    <w:abstractNumId w:val="294"/>
  </w:num>
  <w:num w:numId="279" w16cid:durableId="931013950">
    <w:abstractNumId w:val="197"/>
  </w:num>
  <w:num w:numId="280" w16cid:durableId="1645156411">
    <w:abstractNumId w:val="48"/>
  </w:num>
  <w:num w:numId="281" w16cid:durableId="318312090">
    <w:abstractNumId w:val="471"/>
  </w:num>
  <w:num w:numId="282" w16cid:durableId="619577890">
    <w:abstractNumId w:val="452"/>
  </w:num>
  <w:num w:numId="283" w16cid:durableId="215944096">
    <w:abstractNumId w:val="86"/>
  </w:num>
  <w:num w:numId="284" w16cid:durableId="1387409402">
    <w:abstractNumId w:val="123"/>
  </w:num>
  <w:num w:numId="285" w16cid:durableId="1902062193">
    <w:abstractNumId w:val="32"/>
  </w:num>
  <w:num w:numId="286" w16cid:durableId="791829465">
    <w:abstractNumId w:val="475"/>
  </w:num>
  <w:num w:numId="287" w16cid:durableId="1787307205">
    <w:abstractNumId w:val="239"/>
  </w:num>
  <w:num w:numId="288" w16cid:durableId="251089936">
    <w:abstractNumId w:val="447"/>
  </w:num>
  <w:num w:numId="289" w16cid:durableId="1044334628">
    <w:abstractNumId w:val="587"/>
  </w:num>
  <w:num w:numId="290" w16cid:durableId="517543419">
    <w:abstractNumId w:val="534"/>
  </w:num>
  <w:num w:numId="291" w16cid:durableId="947784530">
    <w:abstractNumId w:val="183"/>
  </w:num>
  <w:num w:numId="292" w16cid:durableId="263222915">
    <w:abstractNumId w:val="357"/>
  </w:num>
  <w:num w:numId="293" w16cid:durableId="498236494">
    <w:abstractNumId w:val="23"/>
  </w:num>
  <w:num w:numId="294" w16cid:durableId="1614828387">
    <w:abstractNumId w:val="16"/>
  </w:num>
  <w:num w:numId="295" w16cid:durableId="396326134">
    <w:abstractNumId w:val="563"/>
  </w:num>
  <w:num w:numId="296" w16cid:durableId="744642600">
    <w:abstractNumId w:val="327"/>
  </w:num>
  <w:num w:numId="297" w16cid:durableId="918635269">
    <w:abstractNumId w:val="425"/>
  </w:num>
  <w:num w:numId="298" w16cid:durableId="1149639849">
    <w:abstractNumId w:val="122"/>
  </w:num>
  <w:num w:numId="299" w16cid:durableId="1454134368">
    <w:abstractNumId w:val="256"/>
  </w:num>
  <w:num w:numId="300" w16cid:durableId="238254928">
    <w:abstractNumId w:val="56"/>
  </w:num>
  <w:num w:numId="301" w16cid:durableId="1239822780">
    <w:abstractNumId w:val="451"/>
  </w:num>
  <w:num w:numId="302" w16cid:durableId="1491485599">
    <w:abstractNumId w:val="28"/>
  </w:num>
  <w:num w:numId="303" w16cid:durableId="1477184500">
    <w:abstractNumId w:val="147"/>
  </w:num>
  <w:num w:numId="304" w16cid:durableId="302349773">
    <w:abstractNumId w:val="595"/>
  </w:num>
  <w:num w:numId="305" w16cid:durableId="1257666411">
    <w:abstractNumId w:val="30"/>
  </w:num>
  <w:num w:numId="306" w16cid:durableId="1539508116">
    <w:abstractNumId w:val="432"/>
  </w:num>
  <w:num w:numId="307" w16cid:durableId="1082067032">
    <w:abstractNumId w:val="429"/>
  </w:num>
  <w:num w:numId="308" w16cid:durableId="121045938">
    <w:abstractNumId w:val="422"/>
  </w:num>
  <w:num w:numId="309" w16cid:durableId="1412309626">
    <w:abstractNumId w:val="133"/>
  </w:num>
  <w:num w:numId="310" w16cid:durableId="1319650491">
    <w:abstractNumId w:val="426"/>
  </w:num>
  <w:num w:numId="311" w16cid:durableId="1650283939">
    <w:abstractNumId w:val="49"/>
  </w:num>
  <w:num w:numId="312" w16cid:durableId="1442872416">
    <w:abstractNumId w:val="565"/>
  </w:num>
  <w:num w:numId="313" w16cid:durableId="202136884">
    <w:abstractNumId w:val="513"/>
  </w:num>
  <w:num w:numId="314" w16cid:durableId="1034421784">
    <w:abstractNumId w:val="258"/>
  </w:num>
  <w:num w:numId="315" w16cid:durableId="1295255865">
    <w:abstractNumId w:val="309"/>
  </w:num>
  <w:num w:numId="316" w16cid:durableId="798497577">
    <w:abstractNumId w:val="303"/>
  </w:num>
  <w:num w:numId="317" w16cid:durableId="528951195">
    <w:abstractNumId w:val="528"/>
  </w:num>
  <w:num w:numId="318" w16cid:durableId="560946553">
    <w:abstractNumId w:val="373"/>
  </w:num>
  <w:num w:numId="319" w16cid:durableId="79758788">
    <w:abstractNumId w:val="274"/>
  </w:num>
  <w:num w:numId="320" w16cid:durableId="1946111337">
    <w:abstractNumId w:val="186"/>
  </w:num>
  <w:num w:numId="321" w16cid:durableId="454832833">
    <w:abstractNumId w:val="454"/>
  </w:num>
  <w:num w:numId="322" w16cid:durableId="233441060">
    <w:abstractNumId w:val="109"/>
  </w:num>
  <w:num w:numId="323" w16cid:durableId="1116868325">
    <w:abstractNumId w:val="469"/>
  </w:num>
  <w:num w:numId="324" w16cid:durableId="1464613088">
    <w:abstractNumId w:val="237"/>
  </w:num>
  <w:num w:numId="325" w16cid:durableId="484514381">
    <w:abstractNumId w:val="85"/>
  </w:num>
  <w:num w:numId="326" w16cid:durableId="1859344244">
    <w:abstractNumId w:val="326"/>
  </w:num>
  <w:num w:numId="327" w16cid:durableId="362366381">
    <w:abstractNumId w:val="6"/>
  </w:num>
  <w:num w:numId="328" w16cid:durableId="234631150">
    <w:abstractNumId w:val="184"/>
  </w:num>
  <w:num w:numId="329" w16cid:durableId="2057927930">
    <w:abstractNumId w:val="74"/>
  </w:num>
  <w:num w:numId="330" w16cid:durableId="1759866349">
    <w:abstractNumId w:val="406"/>
  </w:num>
  <w:num w:numId="331" w16cid:durableId="308554787">
    <w:abstractNumId w:val="216"/>
  </w:num>
  <w:num w:numId="332" w16cid:durableId="440221585">
    <w:abstractNumId w:val="314"/>
  </w:num>
  <w:num w:numId="333" w16cid:durableId="1770420924">
    <w:abstractNumId w:val="124"/>
  </w:num>
  <w:num w:numId="334" w16cid:durableId="1486700894">
    <w:abstractNumId w:val="443"/>
  </w:num>
  <w:num w:numId="335" w16cid:durableId="1963029432">
    <w:abstractNumId w:val="286"/>
  </w:num>
  <w:num w:numId="336" w16cid:durableId="1593853614">
    <w:abstractNumId w:val="229"/>
  </w:num>
  <w:num w:numId="337" w16cid:durableId="2090274794">
    <w:abstractNumId w:val="295"/>
  </w:num>
  <w:num w:numId="338" w16cid:durableId="1087119834">
    <w:abstractNumId w:val="161"/>
  </w:num>
  <w:num w:numId="339" w16cid:durableId="2037197374">
    <w:abstractNumId w:val="554"/>
  </w:num>
  <w:num w:numId="340" w16cid:durableId="1427531862">
    <w:abstractNumId w:val="2"/>
    <w:lvlOverride w:ilvl="0">
      <w:lvl w:ilvl="0">
        <w:start w:val="1"/>
        <w:numFmt w:val="chosung"/>
        <w:lvlText w:val=""/>
        <w:legacy w:legacy="1" w:legacySpace="0" w:legacyIndent="283"/>
        <w:lvlJc w:val="center"/>
        <w:pPr>
          <w:ind w:right="992" w:hanging="283"/>
        </w:pPr>
        <w:rPr>
          <w:rFonts w:ascii="Symbol" w:hAnsi="Symbol" w:hint="default"/>
        </w:rPr>
      </w:lvl>
    </w:lvlOverride>
  </w:num>
  <w:num w:numId="341" w16cid:durableId="2109278037">
    <w:abstractNumId w:val="92"/>
  </w:num>
  <w:num w:numId="342" w16cid:durableId="350685887">
    <w:abstractNumId w:val="297"/>
  </w:num>
  <w:num w:numId="343" w16cid:durableId="598952516">
    <w:abstractNumId w:val="130"/>
  </w:num>
  <w:num w:numId="344" w16cid:durableId="324433863">
    <w:abstractNumId w:val="249"/>
  </w:num>
  <w:num w:numId="345" w16cid:durableId="675229098">
    <w:abstractNumId w:val="296"/>
  </w:num>
  <w:num w:numId="346" w16cid:durableId="510491479">
    <w:abstractNumId w:val="11"/>
  </w:num>
  <w:num w:numId="347" w16cid:durableId="163479353">
    <w:abstractNumId w:val="418"/>
    <w:lvlOverride w:ilvl="0">
      <w:startOverride w:val="1"/>
    </w:lvlOverride>
  </w:num>
  <w:num w:numId="348" w16cid:durableId="1395816730">
    <w:abstractNumId w:val="427"/>
  </w:num>
  <w:num w:numId="349" w16cid:durableId="1942492173">
    <w:abstractNumId w:val="219"/>
  </w:num>
  <w:num w:numId="350" w16cid:durableId="537468806">
    <w:abstractNumId w:val="577"/>
  </w:num>
  <w:num w:numId="351" w16cid:durableId="106242148">
    <w:abstractNumId w:val="359"/>
  </w:num>
  <w:num w:numId="352" w16cid:durableId="622999158">
    <w:abstractNumId w:val="449"/>
  </w:num>
  <w:num w:numId="353" w16cid:durableId="1605380401">
    <w:abstractNumId w:val="372"/>
  </w:num>
  <w:num w:numId="354" w16cid:durableId="306710537">
    <w:abstractNumId w:val="205"/>
  </w:num>
  <w:num w:numId="355" w16cid:durableId="825896035">
    <w:abstractNumId w:val="119"/>
  </w:num>
  <w:num w:numId="356" w16cid:durableId="1552417992">
    <w:abstractNumId w:val="415"/>
  </w:num>
  <w:num w:numId="357" w16cid:durableId="2130078912">
    <w:abstractNumId w:val="230"/>
  </w:num>
  <w:num w:numId="358" w16cid:durableId="906065726">
    <w:abstractNumId w:val="411"/>
  </w:num>
  <w:num w:numId="359" w16cid:durableId="2120293203">
    <w:abstractNumId w:val="470"/>
  </w:num>
  <w:num w:numId="360" w16cid:durableId="1253508991">
    <w:abstractNumId w:val="551"/>
  </w:num>
  <w:num w:numId="361" w16cid:durableId="40374746">
    <w:abstractNumId w:val="348"/>
  </w:num>
  <w:num w:numId="362" w16cid:durableId="1314213654">
    <w:abstractNumId w:val="376"/>
  </w:num>
  <w:num w:numId="363" w16cid:durableId="456526798">
    <w:abstractNumId w:val="444"/>
  </w:num>
  <w:num w:numId="364" w16cid:durableId="441804441">
    <w:abstractNumId w:val="553"/>
  </w:num>
  <w:num w:numId="365" w16cid:durableId="258680869">
    <w:abstractNumId w:val="332"/>
  </w:num>
  <w:num w:numId="366" w16cid:durableId="1193880198">
    <w:abstractNumId w:val="238"/>
  </w:num>
  <w:num w:numId="367" w16cid:durableId="199250032">
    <w:abstractNumId w:val="450"/>
  </w:num>
  <w:num w:numId="368" w16cid:durableId="196042811">
    <w:abstractNumId w:val="496"/>
  </w:num>
  <w:num w:numId="369" w16cid:durableId="1729458264">
    <w:abstractNumId w:val="507"/>
  </w:num>
  <w:num w:numId="370" w16cid:durableId="116265637">
    <w:abstractNumId w:val="260"/>
  </w:num>
  <w:num w:numId="371" w16cid:durableId="2135588224">
    <w:abstractNumId w:val="533"/>
  </w:num>
  <w:num w:numId="372" w16cid:durableId="327901482">
    <w:abstractNumId w:val="22"/>
  </w:num>
  <w:num w:numId="373" w16cid:durableId="1159925720">
    <w:abstractNumId w:val="55"/>
  </w:num>
  <w:num w:numId="374" w16cid:durableId="2095128546">
    <w:abstractNumId w:val="592"/>
  </w:num>
  <w:num w:numId="375" w16cid:durableId="1276980863">
    <w:abstractNumId w:val="214"/>
  </w:num>
  <w:num w:numId="376" w16cid:durableId="1896238735">
    <w:abstractNumId w:val="252"/>
  </w:num>
  <w:num w:numId="377" w16cid:durableId="953711337">
    <w:abstractNumId w:val="178"/>
  </w:num>
  <w:num w:numId="378" w16cid:durableId="1175612916">
    <w:abstractNumId w:val="590"/>
  </w:num>
  <w:num w:numId="379" w16cid:durableId="345861341">
    <w:abstractNumId w:val="251"/>
  </w:num>
  <w:num w:numId="380" w16cid:durableId="113910881">
    <w:abstractNumId w:val="259"/>
  </w:num>
  <w:num w:numId="381" w16cid:durableId="1118184936">
    <w:abstractNumId w:val="271"/>
  </w:num>
  <w:num w:numId="382" w16cid:durableId="982197121">
    <w:abstractNumId w:val="381"/>
  </w:num>
  <w:num w:numId="383" w16cid:durableId="807822719">
    <w:abstractNumId w:val="402"/>
  </w:num>
  <w:num w:numId="384" w16cid:durableId="1034355026">
    <w:abstractNumId w:val="191"/>
  </w:num>
  <w:num w:numId="385" w16cid:durableId="958679058">
    <w:abstractNumId w:val="58"/>
  </w:num>
  <w:num w:numId="386" w16cid:durableId="1972049332">
    <w:abstractNumId w:val="33"/>
  </w:num>
  <w:num w:numId="387" w16cid:durableId="554505766">
    <w:abstractNumId w:val="269"/>
  </w:num>
  <w:num w:numId="388" w16cid:durableId="1720283429">
    <w:abstractNumId w:val="456"/>
  </w:num>
  <w:num w:numId="389" w16cid:durableId="1239050842">
    <w:abstractNumId w:val="544"/>
  </w:num>
  <w:num w:numId="390" w16cid:durableId="890917467">
    <w:abstractNumId w:val="285"/>
  </w:num>
  <w:num w:numId="391" w16cid:durableId="2145925426">
    <w:abstractNumId w:val="483"/>
  </w:num>
  <w:num w:numId="392" w16cid:durableId="1850438272">
    <w:abstractNumId w:val="374"/>
  </w:num>
  <w:num w:numId="393" w16cid:durableId="76756125">
    <w:abstractNumId w:val="255"/>
  </w:num>
  <w:num w:numId="394" w16cid:durableId="1424182849">
    <w:abstractNumId w:val="64"/>
  </w:num>
  <w:num w:numId="395" w16cid:durableId="2127577494">
    <w:abstractNumId w:val="159"/>
  </w:num>
  <w:num w:numId="396" w16cid:durableId="30767392">
    <w:abstractNumId w:val="8"/>
  </w:num>
  <w:num w:numId="397" w16cid:durableId="7298055">
    <w:abstractNumId w:val="331"/>
  </w:num>
  <w:num w:numId="398" w16cid:durableId="652683344">
    <w:abstractNumId w:val="176"/>
  </w:num>
  <w:num w:numId="399" w16cid:durableId="1975136008">
    <w:abstractNumId w:val="175"/>
  </w:num>
  <w:num w:numId="400" w16cid:durableId="144442157">
    <w:abstractNumId w:val="498"/>
  </w:num>
  <w:num w:numId="401" w16cid:durableId="35549187">
    <w:abstractNumId w:val="300"/>
  </w:num>
  <w:num w:numId="402" w16cid:durableId="241990506">
    <w:abstractNumId w:val="556"/>
  </w:num>
  <w:num w:numId="403" w16cid:durableId="1126580152">
    <w:abstractNumId w:val="541"/>
  </w:num>
  <w:num w:numId="404" w16cid:durableId="1665235487">
    <w:abstractNumId w:val="136"/>
  </w:num>
  <w:num w:numId="405" w16cid:durableId="595985008">
    <w:abstractNumId w:val="244"/>
  </w:num>
  <w:num w:numId="406" w16cid:durableId="2044090409">
    <w:abstractNumId w:val="128"/>
  </w:num>
  <w:num w:numId="407" w16cid:durableId="1860316508">
    <w:abstractNumId w:val="517"/>
  </w:num>
  <w:num w:numId="408" w16cid:durableId="1541937925">
    <w:abstractNumId w:val="504"/>
  </w:num>
  <w:num w:numId="409" w16cid:durableId="538326036">
    <w:abstractNumId w:val="163"/>
  </w:num>
  <w:num w:numId="410" w16cid:durableId="1289430055">
    <w:abstractNumId w:val="192"/>
  </w:num>
  <w:num w:numId="411" w16cid:durableId="1841311798">
    <w:abstractNumId w:val="42"/>
  </w:num>
  <w:num w:numId="412" w16cid:durableId="923874763">
    <w:abstractNumId w:val="95"/>
  </w:num>
  <w:num w:numId="413" w16cid:durableId="1881241352">
    <w:abstractNumId w:val="370"/>
  </w:num>
  <w:num w:numId="414" w16cid:durableId="1536886105">
    <w:abstractNumId w:val="270"/>
  </w:num>
  <w:num w:numId="415" w16cid:durableId="1568566069">
    <w:abstractNumId w:val="512"/>
  </w:num>
  <w:num w:numId="416" w16cid:durableId="882837402">
    <w:abstractNumId w:val="138"/>
  </w:num>
  <w:num w:numId="417" w16cid:durableId="1775006497">
    <w:abstractNumId w:val="26"/>
  </w:num>
  <w:num w:numId="418" w16cid:durableId="1935019316">
    <w:abstractNumId w:val="195"/>
  </w:num>
  <w:num w:numId="419" w16cid:durableId="305860616">
    <w:abstractNumId w:val="363"/>
  </w:num>
  <w:num w:numId="420" w16cid:durableId="1865051609">
    <w:abstractNumId w:val="473"/>
  </w:num>
  <w:num w:numId="421" w16cid:durableId="297034051">
    <w:abstractNumId w:val="116"/>
  </w:num>
  <w:num w:numId="422" w16cid:durableId="1003436052">
    <w:abstractNumId w:val="69"/>
  </w:num>
  <w:num w:numId="423" w16cid:durableId="1663193137">
    <w:abstractNumId w:val="211"/>
  </w:num>
  <w:num w:numId="424" w16cid:durableId="721952541">
    <w:abstractNumId w:val="338"/>
  </w:num>
  <w:num w:numId="425" w16cid:durableId="1112826829">
    <w:abstractNumId w:val="564"/>
  </w:num>
  <w:num w:numId="426" w16cid:durableId="198864667">
    <w:abstractNumId w:val="210"/>
  </w:num>
  <w:num w:numId="427" w16cid:durableId="781531087">
    <w:abstractNumId w:val="543"/>
  </w:num>
  <w:num w:numId="428" w16cid:durableId="503738468">
    <w:abstractNumId w:val="218"/>
  </w:num>
  <w:num w:numId="429" w16cid:durableId="243733751">
    <w:abstractNumId w:val="148"/>
  </w:num>
  <w:num w:numId="430" w16cid:durableId="1102264098">
    <w:abstractNumId w:val="43"/>
  </w:num>
  <w:num w:numId="431" w16cid:durableId="1684624257">
    <w:abstractNumId w:val="278"/>
  </w:num>
  <w:num w:numId="432" w16cid:durableId="2117433467">
    <w:abstractNumId w:val="298"/>
  </w:num>
  <w:num w:numId="433" w16cid:durableId="1055005422">
    <w:abstractNumId w:val="225"/>
  </w:num>
  <w:num w:numId="434" w16cid:durableId="315376711">
    <w:abstractNumId w:val="523"/>
  </w:num>
  <w:num w:numId="435" w16cid:durableId="387342449">
    <w:abstractNumId w:val="108"/>
  </w:num>
  <w:num w:numId="436" w16cid:durableId="542907902">
    <w:abstractNumId w:val="342"/>
  </w:num>
  <w:num w:numId="437" w16cid:durableId="1621837711">
    <w:abstractNumId w:val="102"/>
  </w:num>
  <w:num w:numId="438" w16cid:durableId="253437692">
    <w:abstractNumId w:val="226"/>
  </w:num>
  <w:num w:numId="439" w16cid:durableId="338627704">
    <w:abstractNumId w:val="559"/>
  </w:num>
  <w:num w:numId="440" w16cid:durableId="493104038">
    <w:abstractNumId w:val="151"/>
  </w:num>
  <w:num w:numId="441" w16cid:durableId="900991780">
    <w:abstractNumId w:val="145"/>
  </w:num>
  <w:num w:numId="442" w16cid:durableId="1137604563">
    <w:abstractNumId w:val="399"/>
  </w:num>
  <w:num w:numId="443" w16cid:durableId="579407463">
    <w:abstractNumId w:val="167"/>
  </w:num>
  <w:num w:numId="444" w16cid:durableId="494879165">
    <w:abstractNumId w:val="322"/>
  </w:num>
  <w:num w:numId="445" w16cid:durableId="1369449506">
    <w:abstractNumId w:val="126"/>
  </w:num>
  <w:num w:numId="446" w16cid:durableId="490097481">
    <w:abstractNumId w:val="13"/>
  </w:num>
  <w:num w:numId="447" w16cid:durableId="343477389">
    <w:abstractNumId w:val="581"/>
  </w:num>
  <w:num w:numId="448" w16cid:durableId="134028310">
    <w:abstractNumId w:val="200"/>
  </w:num>
  <w:num w:numId="449" w16cid:durableId="1097402883">
    <w:abstractNumId w:val="453"/>
  </w:num>
  <w:num w:numId="450" w16cid:durableId="1142306732">
    <w:abstractNumId w:val="312"/>
  </w:num>
  <w:num w:numId="451" w16cid:durableId="1887375425">
    <w:abstractNumId w:val="545"/>
  </w:num>
  <w:num w:numId="452" w16cid:durableId="2080126747">
    <w:abstractNumId w:val="396"/>
  </w:num>
  <w:num w:numId="453" w16cid:durableId="1153327727">
    <w:abstractNumId w:val="208"/>
  </w:num>
  <w:num w:numId="454" w16cid:durableId="1375739161">
    <w:abstractNumId w:val="73"/>
  </w:num>
  <w:num w:numId="455" w16cid:durableId="1380008138">
    <w:abstractNumId w:val="398"/>
  </w:num>
  <w:num w:numId="456" w16cid:durableId="1064374475">
    <w:abstractNumId w:val="233"/>
  </w:num>
  <w:num w:numId="457" w16cid:durableId="737748807">
    <w:abstractNumId w:val="428"/>
  </w:num>
  <w:num w:numId="458" w16cid:durableId="764302879">
    <w:abstractNumId w:val="228"/>
  </w:num>
  <w:num w:numId="459" w16cid:durableId="1368994153">
    <w:abstractNumId w:val="12"/>
  </w:num>
  <w:num w:numId="460" w16cid:durableId="2125228915">
    <w:abstractNumId w:val="265"/>
  </w:num>
  <w:num w:numId="461" w16cid:durableId="1872765700">
    <w:abstractNumId w:val="392"/>
  </w:num>
  <w:num w:numId="462" w16cid:durableId="767625142">
    <w:abstractNumId w:val="307"/>
  </w:num>
  <w:num w:numId="463" w16cid:durableId="520095512">
    <w:abstractNumId w:val="80"/>
  </w:num>
  <w:num w:numId="464" w16cid:durableId="1139153100">
    <w:abstractNumId w:val="156"/>
  </w:num>
  <w:num w:numId="465" w16cid:durableId="1709261395">
    <w:abstractNumId w:val="313"/>
  </w:num>
  <w:num w:numId="466" w16cid:durableId="1235436735">
    <w:abstractNumId w:val="292"/>
  </w:num>
  <w:num w:numId="467" w16cid:durableId="382994808">
    <w:abstractNumId w:val="362"/>
  </w:num>
  <w:num w:numId="468" w16cid:durableId="574314614">
    <w:abstractNumId w:val="98"/>
  </w:num>
  <w:num w:numId="469" w16cid:durableId="1389769554">
    <w:abstractNumId w:val="511"/>
  </w:num>
  <w:num w:numId="470" w16cid:durableId="386102725">
    <w:abstractNumId w:val="465"/>
  </w:num>
  <w:num w:numId="471" w16cid:durableId="744031652">
    <w:abstractNumId w:val="280"/>
  </w:num>
  <w:num w:numId="472" w16cid:durableId="1650787852">
    <w:abstractNumId w:val="154"/>
  </w:num>
  <w:num w:numId="473" w16cid:durableId="19942318">
    <w:abstractNumId w:val="566"/>
  </w:num>
  <w:num w:numId="474" w16cid:durableId="1681275806">
    <w:abstractNumId w:val="110"/>
  </w:num>
  <w:num w:numId="475" w16cid:durableId="1957326562">
    <w:abstractNumId w:val="40"/>
  </w:num>
  <w:num w:numId="476" w16cid:durableId="544371090">
    <w:abstractNumId w:val="318"/>
  </w:num>
  <w:num w:numId="477" w16cid:durableId="2145924238">
    <w:abstractNumId w:val="570"/>
  </w:num>
  <w:num w:numId="478" w16cid:durableId="732434473">
    <w:abstractNumId w:val="569"/>
  </w:num>
  <w:num w:numId="479" w16cid:durableId="527715367">
    <w:abstractNumId w:val="315"/>
  </w:num>
  <w:num w:numId="480" w16cid:durableId="380905326">
    <w:abstractNumId w:val="106"/>
  </w:num>
  <w:num w:numId="481" w16cid:durableId="301616763">
    <w:abstractNumId w:val="397"/>
  </w:num>
  <w:num w:numId="482" w16cid:durableId="1852795010">
    <w:abstractNumId w:val="573"/>
  </w:num>
  <w:num w:numId="483" w16cid:durableId="2121949368">
    <w:abstractNumId w:val="169"/>
  </w:num>
  <w:num w:numId="484" w16cid:durableId="1949310403">
    <w:abstractNumId w:val="583"/>
  </w:num>
  <w:num w:numId="485" w16cid:durableId="857084949">
    <w:abstractNumId w:val="430"/>
  </w:num>
  <w:num w:numId="486" w16cid:durableId="565409834">
    <w:abstractNumId w:val="408"/>
  </w:num>
  <w:num w:numId="487" w16cid:durableId="1002003189">
    <w:abstractNumId w:val="189"/>
  </w:num>
  <w:num w:numId="488" w16cid:durableId="1211722682">
    <w:abstractNumId w:val="360"/>
  </w:num>
  <w:num w:numId="489" w16cid:durableId="408431701">
    <w:abstractNumId w:val="524"/>
  </w:num>
  <w:num w:numId="490" w16cid:durableId="379747296">
    <w:abstractNumId w:val="401"/>
  </w:num>
  <w:num w:numId="491" w16cid:durableId="1791049128">
    <w:abstractNumId w:val="505"/>
  </w:num>
  <w:num w:numId="492" w16cid:durableId="478153694">
    <w:abstractNumId w:val="2"/>
    <w:lvlOverride w:ilvl="0">
      <w:lvl w:ilvl="0">
        <w:start w:val="1"/>
        <w:numFmt w:val="chosung"/>
        <w:lvlText w:val=""/>
        <w:legacy w:legacy="1" w:legacySpace="142" w:legacyIndent="340"/>
        <w:lvlJc w:val="center"/>
        <w:pPr>
          <w:ind w:left="2041" w:hanging="340"/>
        </w:pPr>
        <w:rPr>
          <w:rFonts w:ascii="Symbol" w:hAnsi="Symbol" w:hint="default"/>
        </w:rPr>
      </w:lvl>
    </w:lvlOverride>
  </w:num>
  <w:num w:numId="493" w16cid:durableId="1712463402">
    <w:abstractNumId w:val="170"/>
  </w:num>
  <w:num w:numId="494" w16cid:durableId="1352337390">
    <w:abstractNumId w:val="572"/>
  </w:num>
  <w:num w:numId="495" w16cid:durableId="2037341683">
    <w:abstractNumId w:val="2"/>
    <w:lvlOverride w:ilvl="0">
      <w:lvl w:ilvl="0">
        <w:start w:val="1"/>
        <w:numFmt w:val="chosung"/>
        <w:lvlText w:val=""/>
        <w:legacy w:legacy="1" w:legacySpace="0" w:legacyIndent="284"/>
        <w:lvlJc w:val="center"/>
        <w:pPr>
          <w:ind w:right="1418" w:hanging="284"/>
        </w:pPr>
        <w:rPr>
          <w:rFonts w:ascii="Symbol" w:hAnsi="Symbol" w:hint="default"/>
        </w:rPr>
      </w:lvl>
    </w:lvlOverride>
  </w:num>
  <w:num w:numId="496" w16cid:durableId="1113399847">
    <w:abstractNumId w:val="567"/>
  </w:num>
  <w:num w:numId="497" w16cid:durableId="46074898">
    <w:abstractNumId w:val="131"/>
  </w:num>
  <w:num w:numId="498" w16cid:durableId="1438676706">
    <w:abstractNumId w:val="552"/>
  </w:num>
  <w:num w:numId="499" w16cid:durableId="413749211">
    <w:abstractNumId w:val="417"/>
  </w:num>
  <w:num w:numId="500" w16cid:durableId="1020395618">
    <w:abstractNumId w:val="215"/>
  </w:num>
  <w:num w:numId="501" w16cid:durableId="1680812851">
    <w:abstractNumId w:val="171"/>
  </w:num>
  <w:num w:numId="502" w16cid:durableId="297490174">
    <w:abstractNumId w:val="284"/>
  </w:num>
  <w:num w:numId="503" w16cid:durableId="794758616">
    <w:abstractNumId w:val="261"/>
  </w:num>
  <w:num w:numId="504" w16cid:durableId="464785276">
    <w:abstractNumId w:val="91"/>
  </w:num>
  <w:num w:numId="505" w16cid:durableId="1844973213">
    <w:abstractNumId w:val="63"/>
  </w:num>
  <w:num w:numId="506" w16cid:durableId="155877151">
    <w:abstractNumId w:val="139"/>
  </w:num>
  <w:num w:numId="507" w16cid:durableId="1371032887">
    <w:abstractNumId w:val="127"/>
  </w:num>
  <w:num w:numId="508" w16cid:durableId="1186209650">
    <w:abstractNumId w:val="38"/>
  </w:num>
  <w:num w:numId="509" w16cid:durableId="863977733">
    <w:abstractNumId w:val="519"/>
  </w:num>
  <w:num w:numId="510" w16cid:durableId="1568689980">
    <w:abstractNumId w:val="526"/>
  </w:num>
  <w:num w:numId="511" w16cid:durableId="483203567">
    <w:abstractNumId w:val="500"/>
  </w:num>
  <w:num w:numId="512" w16cid:durableId="122506611">
    <w:abstractNumId w:val="25"/>
  </w:num>
  <w:num w:numId="513" w16cid:durableId="1475102500">
    <w:abstractNumId w:val="158"/>
  </w:num>
  <w:num w:numId="514" w16cid:durableId="755982601">
    <w:abstractNumId w:val="531"/>
  </w:num>
  <w:num w:numId="515" w16cid:durableId="761027487">
    <w:abstractNumId w:val="532"/>
  </w:num>
  <w:num w:numId="516" w16cid:durableId="1250041521">
    <w:abstractNumId w:val="539"/>
  </w:num>
  <w:num w:numId="517" w16cid:durableId="294020195">
    <w:abstractNumId w:val="591"/>
  </w:num>
  <w:num w:numId="518" w16cid:durableId="186792703">
    <w:abstractNumId w:val="118"/>
  </w:num>
  <w:num w:numId="519" w16cid:durableId="1322276361">
    <w:abstractNumId w:val="354"/>
  </w:num>
  <w:num w:numId="520" w16cid:durableId="1060983290">
    <w:abstractNumId w:val="446"/>
  </w:num>
  <w:num w:numId="521" w16cid:durableId="822623148">
    <w:abstractNumId w:val="547"/>
  </w:num>
  <w:num w:numId="522" w16cid:durableId="607736504">
    <w:abstractNumId w:val="367"/>
  </w:num>
  <w:num w:numId="523" w16cid:durableId="237132625">
    <w:abstractNumId w:val="474"/>
  </w:num>
  <w:num w:numId="524" w16cid:durableId="1839345541">
    <w:abstractNumId w:val="111"/>
  </w:num>
  <w:num w:numId="525" w16cid:durableId="308441830">
    <w:abstractNumId w:val="277"/>
  </w:num>
  <w:num w:numId="526" w16cid:durableId="1901212813">
    <w:abstractNumId w:val="301"/>
  </w:num>
  <w:num w:numId="527" w16cid:durableId="1208100789">
    <w:abstractNumId w:val="535"/>
  </w:num>
  <w:num w:numId="528" w16cid:durableId="1478764768">
    <w:abstractNumId w:val="442"/>
  </w:num>
  <w:num w:numId="529" w16cid:durableId="1405957484">
    <w:abstractNumId w:val="548"/>
  </w:num>
  <w:num w:numId="530" w16cid:durableId="1297030522">
    <w:abstractNumId w:val="356"/>
  </w:num>
  <w:num w:numId="531" w16cid:durableId="2140876184">
    <w:abstractNumId w:val="586"/>
  </w:num>
  <w:num w:numId="532" w16cid:durableId="1970891465">
    <w:abstractNumId w:val="153"/>
  </w:num>
  <w:num w:numId="533" w16cid:durableId="607354031">
    <w:abstractNumId w:val="462"/>
  </w:num>
  <w:num w:numId="534" w16cid:durableId="1872835787">
    <w:abstractNumId w:val="325"/>
  </w:num>
  <w:num w:numId="535" w16cid:durableId="773091749">
    <w:abstractNumId w:val="247"/>
  </w:num>
  <w:num w:numId="536" w16cid:durableId="1360619281">
    <w:abstractNumId w:val="165"/>
  </w:num>
  <w:num w:numId="537" w16cid:durableId="1173567441">
    <w:abstractNumId w:val="115"/>
  </w:num>
  <w:num w:numId="538" w16cid:durableId="174271113">
    <w:abstractNumId w:val="350"/>
  </w:num>
  <w:num w:numId="539" w16cid:durableId="953947150">
    <w:abstractNumId w:val="352"/>
  </w:num>
  <w:num w:numId="540" w16cid:durableId="701438654">
    <w:abstractNumId w:val="35"/>
  </w:num>
  <w:num w:numId="541" w16cid:durableId="759789677">
    <w:abstractNumId w:val="71"/>
  </w:num>
  <w:num w:numId="542" w16cid:durableId="183592889">
    <w:abstractNumId w:val="2"/>
    <w:lvlOverride w:ilvl="0">
      <w:lvl w:ilvl="0">
        <w:start w:val="1"/>
        <w:numFmt w:val="chosung"/>
        <w:lvlText w:val=""/>
        <w:legacy w:legacy="1" w:legacySpace="0" w:legacyIndent="283"/>
        <w:lvlJc w:val="center"/>
        <w:pPr>
          <w:ind w:left="1417" w:hanging="283"/>
        </w:pPr>
        <w:rPr>
          <w:rFonts w:ascii="Symbol" w:hAnsi="Symbol" w:hint="default"/>
        </w:rPr>
      </w:lvl>
    </w:lvlOverride>
  </w:num>
  <w:num w:numId="543" w16cid:durableId="1016350356">
    <w:abstractNumId w:val="339"/>
  </w:num>
  <w:num w:numId="544" w16cid:durableId="820343839">
    <w:abstractNumId w:val="416"/>
  </w:num>
  <w:num w:numId="545" w16cid:durableId="1001812275">
    <w:abstractNumId w:val="83"/>
  </w:num>
  <w:num w:numId="546" w16cid:durableId="1656450311">
    <w:abstractNumId w:val="550"/>
  </w:num>
  <w:num w:numId="547" w16cid:durableId="1167865220">
    <w:abstractNumId w:val="100"/>
  </w:num>
  <w:num w:numId="548" w16cid:durableId="1532106491">
    <w:abstractNumId w:val="302"/>
  </w:num>
  <w:num w:numId="549" w16cid:durableId="577054797">
    <w:abstractNumId w:val="142"/>
  </w:num>
  <w:num w:numId="550" w16cid:durableId="984357429">
    <w:abstractNumId w:val="319"/>
  </w:num>
  <w:num w:numId="551" w16cid:durableId="135027083">
    <w:abstractNumId w:val="89"/>
  </w:num>
  <w:num w:numId="552" w16cid:durableId="2072342259">
    <w:abstractNumId w:val="168"/>
  </w:num>
  <w:num w:numId="553" w16cid:durableId="1849370147">
    <w:abstractNumId w:val="152"/>
  </w:num>
  <w:num w:numId="554" w16cid:durableId="394547084">
    <w:abstractNumId w:val="460"/>
  </w:num>
  <w:num w:numId="555" w16cid:durableId="436607777">
    <w:abstractNumId w:val="487"/>
  </w:num>
  <w:num w:numId="556" w16cid:durableId="1079055180">
    <w:abstractNumId w:val="413"/>
  </w:num>
  <w:num w:numId="557" w16cid:durableId="1996911620">
    <w:abstractNumId w:val="103"/>
  </w:num>
  <w:num w:numId="558" w16cid:durableId="1389499729">
    <w:abstractNumId w:val="120"/>
  </w:num>
  <w:num w:numId="559" w16cid:durableId="1803888011">
    <w:abstractNumId w:val="78"/>
  </w:num>
  <w:num w:numId="560" w16cid:durableId="929503955">
    <w:abstractNumId w:val="593"/>
  </w:num>
  <w:num w:numId="561" w16cid:durableId="1558667893">
    <w:abstractNumId w:val="36"/>
  </w:num>
  <w:num w:numId="562" w16cid:durableId="1547136205">
    <w:abstractNumId w:val="542"/>
  </w:num>
  <w:num w:numId="563" w16cid:durableId="2074347396">
    <w:abstractNumId w:val="304"/>
  </w:num>
  <w:num w:numId="564" w16cid:durableId="1619800386">
    <w:abstractNumId w:val="409"/>
  </w:num>
  <w:num w:numId="565" w16cid:durableId="964852143">
    <w:abstractNumId w:val="166"/>
  </w:num>
  <w:num w:numId="566" w16cid:durableId="2107845322">
    <w:abstractNumId w:val="140"/>
  </w:num>
  <w:num w:numId="567" w16cid:durableId="97142722">
    <w:abstractNumId w:val="4"/>
  </w:num>
  <w:num w:numId="568" w16cid:durableId="749355951">
    <w:abstractNumId w:val="227"/>
  </w:num>
  <w:num w:numId="569" w16cid:durableId="756512969">
    <w:abstractNumId w:val="3"/>
  </w:num>
  <w:num w:numId="570" w16cid:durableId="1535464827">
    <w:abstractNumId w:val="94"/>
  </w:num>
  <w:num w:numId="571" w16cid:durableId="908541759">
    <w:abstractNumId w:val="589"/>
  </w:num>
  <w:num w:numId="572" w16cid:durableId="1394037588">
    <w:abstractNumId w:val="146"/>
  </w:num>
  <w:num w:numId="573" w16cid:durableId="356321977">
    <w:abstractNumId w:val="324"/>
  </w:num>
  <w:num w:numId="574" w16cid:durableId="800995978">
    <w:abstractNumId w:val="479"/>
  </w:num>
  <w:num w:numId="575" w16cid:durableId="509299792">
    <w:abstractNumId w:val="160"/>
  </w:num>
  <w:num w:numId="576" w16cid:durableId="882207975">
    <w:abstractNumId w:val="423"/>
  </w:num>
  <w:num w:numId="577" w16cid:durableId="1664581368">
    <w:abstractNumId w:val="568"/>
  </w:num>
  <w:num w:numId="578" w16cid:durableId="475012">
    <w:abstractNumId w:val="59"/>
  </w:num>
  <w:num w:numId="579" w16cid:durableId="868445666">
    <w:abstractNumId w:val="18"/>
  </w:num>
  <w:num w:numId="580" w16cid:durableId="960762943">
    <w:abstractNumId w:val="279"/>
  </w:num>
  <w:num w:numId="581" w16cid:durableId="430931894">
    <w:abstractNumId w:val="72"/>
  </w:num>
  <w:num w:numId="582" w16cid:durableId="1501458396">
    <w:abstractNumId w:val="37"/>
  </w:num>
  <w:num w:numId="583" w16cid:durableId="945424293">
    <w:abstractNumId w:val="394"/>
  </w:num>
  <w:num w:numId="584" w16cid:durableId="727801929">
    <w:abstractNumId w:val="436"/>
  </w:num>
  <w:num w:numId="585" w16cid:durableId="198862387">
    <w:abstractNumId w:val="400"/>
  </w:num>
  <w:num w:numId="586" w16cid:durableId="357707011">
    <w:abstractNumId w:val="267"/>
  </w:num>
  <w:num w:numId="587" w16cid:durableId="156963325">
    <w:abstractNumId w:val="466"/>
  </w:num>
  <w:num w:numId="588" w16cid:durableId="1488326565">
    <w:abstractNumId w:val="19"/>
  </w:num>
  <w:num w:numId="589" w16cid:durableId="514732552">
    <w:abstractNumId w:val="480"/>
  </w:num>
  <w:num w:numId="590" w16cid:durableId="13926277">
    <w:abstractNumId w:val="10"/>
  </w:num>
  <w:num w:numId="591" w16cid:durableId="1743870547">
    <w:abstractNumId w:val="508"/>
  </w:num>
  <w:num w:numId="592" w16cid:durableId="1225599689">
    <w:abstractNumId w:val="207"/>
  </w:num>
  <w:num w:numId="593" w16cid:durableId="1353384869">
    <w:abstractNumId w:val="509"/>
  </w:num>
  <w:num w:numId="594" w16cid:durableId="696586119">
    <w:abstractNumId w:val="68"/>
  </w:num>
  <w:num w:numId="595" w16cid:durableId="1657761205">
    <w:abstractNumId w:val="463"/>
  </w:num>
  <w:num w:numId="596" w16cid:durableId="919296654">
    <w:abstractNumId w:val="172"/>
  </w:num>
  <w:num w:numId="597" w16cid:durableId="145706436">
    <w:abstractNumId w:val="31"/>
  </w:num>
  <w:num w:numId="598" w16cid:durableId="2026902180">
    <w:abstractNumId w:val="536"/>
  </w:num>
  <w:num w:numId="599" w16cid:durableId="1642343612">
    <w:abstractNumId w:val="431"/>
  </w:num>
  <w:num w:numId="600" w16cid:durableId="310788459">
    <w:abstractNumId w:val="231"/>
  </w:num>
  <w:num w:numId="601" w16cid:durableId="909778957">
    <w:abstractNumId w:val="334"/>
  </w:num>
  <w:num w:numId="602" w16cid:durableId="1118336299">
    <w:abstractNumId w:val="389"/>
  </w:num>
  <w:num w:numId="603" w16cid:durableId="1206524561">
    <w:abstractNumId w:val="114"/>
  </w:num>
  <w:num w:numId="604" w16cid:durableId="1557741630">
    <w:abstractNumId w:val="236"/>
  </w:num>
  <w:num w:numId="605" w16cid:durableId="1547646894">
    <w:abstractNumId w:val="273"/>
  </w:num>
  <w:numIdMacAtCleanup w:val="59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proofState w:spelling="clean" w:grammar="clean"/>
  <w:defaultTabStop w:val="720"/>
  <w:characterSpacingControl w:val="doNotCompress"/>
  <w:hdrShapeDefaults>
    <o:shapedefaults v:ext="edit" spidmax="205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E7AC4"/>
    <w:rsid w:val="0000203B"/>
    <w:rsid w:val="00002657"/>
    <w:rsid w:val="00004DCF"/>
    <w:rsid w:val="00005E65"/>
    <w:rsid w:val="00010EF5"/>
    <w:rsid w:val="00014D19"/>
    <w:rsid w:val="00016FD7"/>
    <w:rsid w:val="00017863"/>
    <w:rsid w:val="000205F0"/>
    <w:rsid w:val="00023A26"/>
    <w:rsid w:val="00025F45"/>
    <w:rsid w:val="00027E1E"/>
    <w:rsid w:val="00035AD2"/>
    <w:rsid w:val="000372F5"/>
    <w:rsid w:val="0003786B"/>
    <w:rsid w:val="0004039B"/>
    <w:rsid w:val="00043AEC"/>
    <w:rsid w:val="0004783B"/>
    <w:rsid w:val="00062BC7"/>
    <w:rsid w:val="0006356F"/>
    <w:rsid w:val="00064B1B"/>
    <w:rsid w:val="00065D14"/>
    <w:rsid w:val="00066C76"/>
    <w:rsid w:val="00066F8B"/>
    <w:rsid w:val="00071791"/>
    <w:rsid w:val="00073655"/>
    <w:rsid w:val="0007573F"/>
    <w:rsid w:val="0007621E"/>
    <w:rsid w:val="00076993"/>
    <w:rsid w:val="000808B8"/>
    <w:rsid w:val="00081459"/>
    <w:rsid w:val="000823DE"/>
    <w:rsid w:val="00086D48"/>
    <w:rsid w:val="00097A33"/>
    <w:rsid w:val="00097F65"/>
    <w:rsid w:val="000A7C01"/>
    <w:rsid w:val="000B3194"/>
    <w:rsid w:val="000B688D"/>
    <w:rsid w:val="000C1550"/>
    <w:rsid w:val="000C334B"/>
    <w:rsid w:val="000C66A0"/>
    <w:rsid w:val="000C6F0E"/>
    <w:rsid w:val="000D07F6"/>
    <w:rsid w:val="000D0B00"/>
    <w:rsid w:val="000D2578"/>
    <w:rsid w:val="000D306E"/>
    <w:rsid w:val="000D5597"/>
    <w:rsid w:val="000D58B0"/>
    <w:rsid w:val="000D77FF"/>
    <w:rsid w:val="000E2479"/>
    <w:rsid w:val="000E37BD"/>
    <w:rsid w:val="000E38B1"/>
    <w:rsid w:val="000F2A3C"/>
    <w:rsid w:val="000F7447"/>
    <w:rsid w:val="001009A8"/>
    <w:rsid w:val="00101299"/>
    <w:rsid w:val="00101953"/>
    <w:rsid w:val="0010214D"/>
    <w:rsid w:val="0010428B"/>
    <w:rsid w:val="00107C5D"/>
    <w:rsid w:val="00111BE0"/>
    <w:rsid w:val="0011213F"/>
    <w:rsid w:val="00112C8E"/>
    <w:rsid w:val="00117D78"/>
    <w:rsid w:val="001227DE"/>
    <w:rsid w:val="001247C3"/>
    <w:rsid w:val="00140FC5"/>
    <w:rsid w:val="00144425"/>
    <w:rsid w:val="0014452D"/>
    <w:rsid w:val="001458BC"/>
    <w:rsid w:val="00146F26"/>
    <w:rsid w:val="00153761"/>
    <w:rsid w:val="00160738"/>
    <w:rsid w:val="0016114F"/>
    <w:rsid w:val="00162510"/>
    <w:rsid w:val="00166BC4"/>
    <w:rsid w:val="00170E37"/>
    <w:rsid w:val="0017175E"/>
    <w:rsid w:val="00172A52"/>
    <w:rsid w:val="00176CE8"/>
    <w:rsid w:val="0017752E"/>
    <w:rsid w:val="00177BFB"/>
    <w:rsid w:val="00180326"/>
    <w:rsid w:val="00181E8B"/>
    <w:rsid w:val="0018499E"/>
    <w:rsid w:val="00190452"/>
    <w:rsid w:val="001934BC"/>
    <w:rsid w:val="001A5864"/>
    <w:rsid w:val="001A7B69"/>
    <w:rsid w:val="001B05B3"/>
    <w:rsid w:val="001B515A"/>
    <w:rsid w:val="001B5440"/>
    <w:rsid w:val="001C041F"/>
    <w:rsid w:val="001C184C"/>
    <w:rsid w:val="001C2ACC"/>
    <w:rsid w:val="001C2B38"/>
    <w:rsid w:val="001D0971"/>
    <w:rsid w:val="001D2F93"/>
    <w:rsid w:val="001D4D6A"/>
    <w:rsid w:val="001E5D22"/>
    <w:rsid w:val="001F09EA"/>
    <w:rsid w:val="001F1F00"/>
    <w:rsid w:val="001F241E"/>
    <w:rsid w:val="001F2C15"/>
    <w:rsid w:val="001F7AA2"/>
    <w:rsid w:val="002011B0"/>
    <w:rsid w:val="002030D7"/>
    <w:rsid w:val="0020310E"/>
    <w:rsid w:val="002038C3"/>
    <w:rsid w:val="00204297"/>
    <w:rsid w:val="0020594C"/>
    <w:rsid w:val="0020614D"/>
    <w:rsid w:val="00206293"/>
    <w:rsid w:val="00207802"/>
    <w:rsid w:val="00207881"/>
    <w:rsid w:val="00210063"/>
    <w:rsid w:val="0021191E"/>
    <w:rsid w:val="00214A04"/>
    <w:rsid w:val="002153B7"/>
    <w:rsid w:val="002166DB"/>
    <w:rsid w:val="00222977"/>
    <w:rsid w:val="0022385F"/>
    <w:rsid w:val="002260A3"/>
    <w:rsid w:val="00227346"/>
    <w:rsid w:val="002316DE"/>
    <w:rsid w:val="00236AD4"/>
    <w:rsid w:val="00236ED5"/>
    <w:rsid w:val="0024313B"/>
    <w:rsid w:val="00243A5F"/>
    <w:rsid w:val="00243CA4"/>
    <w:rsid w:val="0024456F"/>
    <w:rsid w:val="00250574"/>
    <w:rsid w:val="00252E6B"/>
    <w:rsid w:val="00253BFF"/>
    <w:rsid w:val="00255370"/>
    <w:rsid w:val="0025662D"/>
    <w:rsid w:val="00262A5A"/>
    <w:rsid w:val="00270028"/>
    <w:rsid w:val="00270062"/>
    <w:rsid w:val="00271E0D"/>
    <w:rsid w:val="00274D87"/>
    <w:rsid w:val="00276E99"/>
    <w:rsid w:val="00281DB1"/>
    <w:rsid w:val="0028692F"/>
    <w:rsid w:val="00286E37"/>
    <w:rsid w:val="00286E7C"/>
    <w:rsid w:val="00291C74"/>
    <w:rsid w:val="002937DB"/>
    <w:rsid w:val="002949E2"/>
    <w:rsid w:val="00296061"/>
    <w:rsid w:val="002A0163"/>
    <w:rsid w:val="002A5401"/>
    <w:rsid w:val="002A622E"/>
    <w:rsid w:val="002A7552"/>
    <w:rsid w:val="002A7A77"/>
    <w:rsid w:val="002C09EE"/>
    <w:rsid w:val="002C1E19"/>
    <w:rsid w:val="002C4132"/>
    <w:rsid w:val="002C49F0"/>
    <w:rsid w:val="002C5B19"/>
    <w:rsid w:val="002C68C6"/>
    <w:rsid w:val="002D39A8"/>
    <w:rsid w:val="002E1A30"/>
    <w:rsid w:val="002E1B0D"/>
    <w:rsid w:val="002E434C"/>
    <w:rsid w:val="002E659F"/>
    <w:rsid w:val="002E7BA4"/>
    <w:rsid w:val="002F51AC"/>
    <w:rsid w:val="002F6136"/>
    <w:rsid w:val="002F7706"/>
    <w:rsid w:val="002F7EF5"/>
    <w:rsid w:val="0030176D"/>
    <w:rsid w:val="003159B9"/>
    <w:rsid w:val="00317DA1"/>
    <w:rsid w:val="00320423"/>
    <w:rsid w:val="003248EC"/>
    <w:rsid w:val="003330E4"/>
    <w:rsid w:val="00333711"/>
    <w:rsid w:val="0033420E"/>
    <w:rsid w:val="0033424E"/>
    <w:rsid w:val="00334ADD"/>
    <w:rsid w:val="00335D84"/>
    <w:rsid w:val="0034018A"/>
    <w:rsid w:val="0034695D"/>
    <w:rsid w:val="00354B0D"/>
    <w:rsid w:val="00361819"/>
    <w:rsid w:val="003639D3"/>
    <w:rsid w:val="00367C0A"/>
    <w:rsid w:val="0037185C"/>
    <w:rsid w:val="0037555F"/>
    <w:rsid w:val="00375723"/>
    <w:rsid w:val="00384DED"/>
    <w:rsid w:val="0038671E"/>
    <w:rsid w:val="00387001"/>
    <w:rsid w:val="00392F70"/>
    <w:rsid w:val="00395368"/>
    <w:rsid w:val="003979A7"/>
    <w:rsid w:val="003A2C84"/>
    <w:rsid w:val="003A4362"/>
    <w:rsid w:val="003B0010"/>
    <w:rsid w:val="003B2055"/>
    <w:rsid w:val="003B2E08"/>
    <w:rsid w:val="003B4897"/>
    <w:rsid w:val="003B63EF"/>
    <w:rsid w:val="003B7E4F"/>
    <w:rsid w:val="003C254B"/>
    <w:rsid w:val="003C2B7A"/>
    <w:rsid w:val="003C39C8"/>
    <w:rsid w:val="003C3EFA"/>
    <w:rsid w:val="003C4096"/>
    <w:rsid w:val="003C7020"/>
    <w:rsid w:val="003C7090"/>
    <w:rsid w:val="003C7BFD"/>
    <w:rsid w:val="003D0531"/>
    <w:rsid w:val="003D10AF"/>
    <w:rsid w:val="003D2A1E"/>
    <w:rsid w:val="003D673B"/>
    <w:rsid w:val="003D6B5B"/>
    <w:rsid w:val="003D7A14"/>
    <w:rsid w:val="003E0A6D"/>
    <w:rsid w:val="003E2DE3"/>
    <w:rsid w:val="003F3724"/>
    <w:rsid w:val="003F4CA8"/>
    <w:rsid w:val="00400FBE"/>
    <w:rsid w:val="004015D3"/>
    <w:rsid w:val="00401BB4"/>
    <w:rsid w:val="00402D1D"/>
    <w:rsid w:val="00404C25"/>
    <w:rsid w:val="00405D8C"/>
    <w:rsid w:val="004126E1"/>
    <w:rsid w:val="004152AA"/>
    <w:rsid w:val="0041658C"/>
    <w:rsid w:val="004177A2"/>
    <w:rsid w:val="0042145D"/>
    <w:rsid w:val="00423C15"/>
    <w:rsid w:val="00424F49"/>
    <w:rsid w:val="004257AF"/>
    <w:rsid w:val="0042685E"/>
    <w:rsid w:val="00426E8E"/>
    <w:rsid w:val="00430555"/>
    <w:rsid w:val="00432E02"/>
    <w:rsid w:val="00440584"/>
    <w:rsid w:val="00447F77"/>
    <w:rsid w:val="004542F8"/>
    <w:rsid w:val="00455E32"/>
    <w:rsid w:val="00456DEA"/>
    <w:rsid w:val="00457415"/>
    <w:rsid w:val="00462C55"/>
    <w:rsid w:val="004633DF"/>
    <w:rsid w:val="0047045B"/>
    <w:rsid w:val="0047449D"/>
    <w:rsid w:val="00475083"/>
    <w:rsid w:val="00475B4F"/>
    <w:rsid w:val="00477ECC"/>
    <w:rsid w:val="00481485"/>
    <w:rsid w:val="00481853"/>
    <w:rsid w:val="004840B5"/>
    <w:rsid w:val="004843B5"/>
    <w:rsid w:val="004850E7"/>
    <w:rsid w:val="0048611A"/>
    <w:rsid w:val="00486915"/>
    <w:rsid w:val="0049443A"/>
    <w:rsid w:val="00496F9B"/>
    <w:rsid w:val="004A11A0"/>
    <w:rsid w:val="004A1874"/>
    <w:rsid w:val="004A5011"/>
    <w:rsid w:val="004A502F"/>
    <w:rsid w:val="004A54BD"/>
    <w:rsid w:val="004A74CD"/>
    <w:rsid w:val="004B77ED"/>
    <w:rsid w:val="004C1D78"/>
    <w:rsid w:val="004C5D1F"/>
    <w:rsid w:val="004C7B1D"/>
    <w:rsid w:val="004D072E"/>
    <w:rsid w:val="004D419D"/>
    <w:rsid w:val="004D4D79"/>
    <w:rsid w:val="004D674D"/>
    <w:rsid w:val="004E20C7"/>
    <w:rsid w:val="004E2A4D"/>
    <w:rsid w:val="004E32DF"/>
    <w:rsid w:val="004E448D"/>
    <w:rsid w:val="004E5607"/>
    <w:rsid w:val="004E57E9"/>
    <w:rsid w:val="004E6A44"/>
    <w:rsid w:val="004F149F"/>
    <w:rsid w:val="004F24D4"/>
    <w:rsid w:val="004F7B57"/>
    <w:rsid w:val="00501296"/>
    <w:rsid w:val="005116C0"/>
    <w:rsid w:val="00513538"/>
    <w:rsid w:val="00514B59"/>
    <w:rsid w:val="005156B7"/>
    <w:rsid w:val="005169DA"/>
    <w:rsid w:val="00523D50"/>
    <w:rsid w:val="00526CDD"/>
    <w:rsid w:val="00527262"/>
    <w:rsid w:val="00531D21"/>
    <w:rsid w:val="00534391"/>
    <w:rsid w:val="00536DAA"/>
    <w:rsid w:val="005422DE"/>
    <w:rsid w:val="00545516"/>
    <w:rsid w:val="005455FD"/>
    <w:rsid w:val="0055127D"/>
    <w:rsid w:val="0055148F"/>
    <w:rsid w:val="005514AE"/>
    <w:rsid w:val="0055182E"/>
    <w:rsid w:val="00553375"/>
    <w:rsid w:val="00555ACE"/>
    <w:rsid w:val="005637FC"/>
    <w:rsid w:val="00564A86"/>
    <w:rsid w:val="0056645C"/>
    <w:rsid w:val="00570E24"/>
    <w:rsid w:val="00573DFB"/>
    <w:rsid w:val="0058249D"/>
    <w:rsid w:val="00583E82"/>
    <w:rsid w:val="00590FC3"/>
    <w:rsid w:val="00592127"/>
    <w:rsid w:val="005933A8"/>
    <w:rsid w:val="00594B7A"/>
    <w:rsid w:val="005950D4"/>
    <w:rsid w:val="005A16AC"/>
    <w:rsid w:val="005A36FC"/>
    <w:rsid w:val="005B29AE"/>
    <w:rsid w:val="005B31A0"/>
    <w:rsid w:val="005B6045"/>
    <w:rsid w:val="005C1B24"/>
    <w:rsid w:val="005C47CE"/>
    <w:rsid w:val="005C708E"/>
    <w:rsid w:val="005D6755"/>
    <w:rsid w:val="005D780A"/>
    <w:rsid w:val="005E1C58"/>
    <w:rsid w:val="005E343E"/>
    <w:rsid w:val="005E37A1"/>
    <w:rsid w:val="005F1711"/>
    <w:rsid w:val="005F6F03"/>
    <w:rsid w:val="005F6F31"/>
    <w:rsid w:val="00601A4E"/>
    <w:rsid w:val="006020B0"/>
    <w:rsid w:val="00613D58"/>
    <w:rsid w:val="00623159"/>
    <w:rsid w:val="006269C9"/>
    <w:rsid w:val="006341A1"/>
    <w:rsid w:val="006343ED"/>
    <w:rsid w:val="00636E26"/>
    <w:rsid w:val="0064442C"/>
    <w:rsid w:val="00651541"/>
    <w:rsid w:val="00652CFB"/>
    <w:rsid w:val="00654B91"/>
    <w:rsid w:val="00655A92"/>
    <w:rsid w:val="00657B1F"/>
    <w:rsid w:val="00663D74"/>
    <w:rsid w:val="006640D6"/>
    <w:rsid w:val="006648B6"/>
    <w:rsid w:val="00665048"/>
    <w:rsid w:val="00667546"/>
    <w:rsid w:val="00667B5D"/>
    <w:rsid w:val="00672227"/>
    <w:rsid w:val="00672F2D"/>
    <w:rsid w:val="00677141"/>
    <w:rsid w:val="006853DE"/>
    <w:rsid w:val="00685BB5"/>
    <w:rsid w:val="00692E43"/>
    <w:rsid w:val="00693C11"/>
    <w:rsid w:val="00697711"/>
    <w:rsid w:val="006A0F3A"/>
    <w:rsid w:val="006A0F5A"/>
    <w:rsid w:val="006A2D75"/>
    <w:rsid w:val="006A46EA"/>
    <w:rsid w:val="006A686A"/>
    <w:rsid w:val="006A6D76"/>
    <w:rsid w:val="006B0816"/>
    <w:rsid w:val="006B241E"/>
    <w:rsid w:val="006B4CE1"/>
    <w:rsid w:val="006C3481"/>
    <w:rsid w:val="006C3894"/>
    <w:rsid w:val="006C5AAF"/>
    <w:rsid w:val="006C5CB2"/>
    <w:rsid w:val="006C68FD"/>
    <w:rsid w:val="006D3FEE"/>
    <w:rsid w:val="006E3082"/>
    <w:rsid w:val="006F0E59"/>
    <w:rsid w:val="006F1339"/>
    <w:rsid w:val="006F74BF"/>
    <w:rsid w:val="006F7AA1"/>
    <w:rsid w:val="006F7F72"/>
    <w:rsid w:val="007021F9"/>
    <w:rsid w:val="007037B4"/>
    <w:rsid w:val="00703CD2"/>
    <w:rsid w:val="007159AA"/>
    <w:rsid w:val="00716685"/>
    <w:rsid w:val="007212B8"/>
    <w:rsid w:val="00723CE9"/>
    <w:rsid w:val="0072421C"/>
    <w:rsid w:val="00725B01"/>
    <w:rsid w:val="0072632E"/>
    <w:rsid w:val="00731199"/>
    <w:rsid w:val="007318DC"/>
    <w:rsid w:val="00737AB4"/>
    <w:rsid w:val="00741856"/>
    <w:rsid w:val="007418C3"/>
    <w:rsid w:val="0074653A"/>
    <w:rsid w:val="00746C90"/>
    <w:rsid w:val="00753974"/>
    <w:rsid w:val="007567B5"/>
    <w:rsid w:val="00757496"/>
    <w:rsid w:val="00760D6D"/>
    <w:rsid w:val="0076344D"/>
    <w:rsid w:val="00765104"/>
    <w:rsid w:val="00766E06"/>
    <w:rsid w:val="007670EA"/>
    <w:rsid w:val="0077042B"/>
    <w:rsid w:val="007721BF"/>
    <w:rsid w:val="00773CE6"/>
    <w:rsid w:val="0077682D"/>
    <w:rsid w:val="00780DEB"/>
    <w:rsid w:val="007900BE"/>
    <w:rsid w:val="00797319"/>
    <w:rsid w:val="007A0EC9"/>
    <w:rsid w:val="007A144F"/>
    <w:rsid w:val="007A1BE0"/>
    <w:rsid w:val="007A28E8"/>
    <w:rsid w:val="007A474C"/>
    <w:rsid w:val="007A6221"/>
    <w:rsid w:val="007A6841"/>
    <w:rsid w:val="007B1A02"/>
    <w:rsid w:val="007B1C86"/>
    <w:rsid w:val="007C6C9A"/>
    <w:rsid w:val="007C7D0C"/>
    <w:rsid w:val="007D1207"/>
    <w:rsid w:val="007D545F"/>
    <w:rsid w:val="007D7ADA"/>
    <w:rsid w:val="007E0045"/>
    <w:rsid w:val="007E0757"/>
    <w:rsid w:val="007E5874"/>
    <w:rsid w:val="007F1BB4"/>
    <w:rsid w:val="007F78A5"/>
    <w:rsid w:val="007F7FF8"/>
    <w:rsid w:val="00801022"/>
    <w:rsid w:val="00802B79"/>
    <w:rsid w:val="00804686"/>
    <w:rsid w:val="00805DDD"/>
    <w:rsid w:val="00807FDD"/>
    <w:rsid w:val="00812FCC"/>
    <w:rsid w:val="00813539"/>
    <w:rsid w:val="00815169"/>
    <w:rsid w:val="00816443"/>
    <w:rsid w:val="008221F7"/>
    <w:rsid w:val="00824506"/>
    <w:rsid w:val="0082640C"/>
    <w:rsid w:val="0083299A"/>
    <w:rsid w:val="00833E7A"/>
    <w:rsid w:val="008369C7"/>
    <w:rsid w:val="00842874"/>
    <w:rsid w:val="00844BDC"/>
    <w:rsid w:val="00845E30"/>
    <w:rsid w:val="008511D8"/>
    <w:rsid w:val="00855F78"/>
    <w:rsid w:val="008652AA"/>
    <w:rsid w:val="00865730"/>
    <w:rsid w:val="008659E5"/>
    <w:rsid w:val="00867770"/>
    <w:rsid w:val="00867A42"/>
    <w:rsid w:val="00867B13"/>
    <w:rsid w:val="00871E4B"/>
    <w:rsid w:val="00873994"/>
    <w:rsid w:val="00873E43"/>
    <w:rsid w:val="00874B26"/>
    <w:rsid w:val="0088311A"/>
    <w:rsid w:val="00885315"/>
    <w:rsid w:val="00890622"/>
    <w:rsid w:val="00890F2C"/>
    <w:rsid w:val="00891442"/>
    <w:rsid w:val="00893294"/>
    <w:rsid w:val="00893FD1"/>
    <w:rsid w:val="00894EDC"/>
    <w:rsid w:val="00896331"/>
    <w:rsid w:val="0089689C"/>
    <w:rsid w:val="00896BC8"/>
    <w:rsid w:val="00896F9B"/>
    <w:rsid w:val="008A2873"/>
    <w:rsid w:val="008A293A"/>
    <w:rsid w:val="008A59D3"/>
    <w:rsid w:val="008A66D7"/>
    <w:rsid w:val="008B0697"/>
    <w:rsid w:val="008C0D98"/>
    <w:rsid w:val="008C398D"/>
    <w:rsid w:val="008C45B1"/>
    <w:rsid w:val="008C47AB"/>
    <w:rsid w:val="008C5371"/>
    <w:rsid w:val="008C56B2"/>
    <w:rsid w:val="008C6352"/>
    <w:rsid w:val="008E72C6"/>
    <w:rsid w:val="008E7AC4"/>
    <w:rsid w:val="008F06DE"/>
    <w:rsid w:val="008F2B4E"/>
    <w:rsid w:val="008F3720"/>
    <w:rsid w:val="008F45DA"/>
    <w:rsid w:val="008F6DD6"/>
    <w:rsid w:val="0090032C"/>
    <w:rsid w:val="00901AEC"/>
    <w:rsid w:val="00904443"/>
    <w:rsid w:val="009053E5"/>
    <w:rsid w:val="00907C80"/>
    <w:rsid w:val="009114F9"/>
    <w:rsid w:val="00911EC2"/>
    <w:rsid w:val="009139B3"/>
    <w:rsid w:val="00925CA8"/>
    <w:rsid w:val="00926B02"/>
    <w:rsid w:val="009276D0"/>
    <w:rsid w:val="009309CB"/>
    <w:rsid w:val="009310C1"/>
    <w:rsid w:val="00931360"/>
    <w:rsid w:val="009328DA"/>
    <w:rsid w:val="00933ABE"/>
    <w:rsid w:val="0093456A"/>
    <w:rsid w:val="0093507C"/>
    <w:rsid w:val="00944DDA"/>
    <w:rsid w:val="00947789"/>
    <w:rsid w:val="00953A0D"/>
    <w:rsid w:val="00953B5E"/>
    <w:rsid w:val="00954531"/>
    <w:rsid w:val="00955BC1"/>
    <w:rsid w:val="00957B3D"/>
    <w:rsid w:val="00957DC4"/>
    <w:rsid w:val="00961384"/>
    <w:rsid w:val="0096457B"/>
    <w:rsid w:val="0096460A"/>
    <w:rsid w:val="00965046"/>
    <w:rsid w:val="009657AF"/>
    <w:rsid w:val="00965D0F"/>
    <w:rsid w:val="00972D27"/>
    <w:rsid w:val="0098460A"/>
    <w:rsid w:val="009873FE"/>
    <w:rsid w:val="0099206E"/>
    <w:rsid w:val="00996E0F"/>
    <w:rsid w:val="009A44AB"/>
    <w:rsid w:val="009A6136"/>
    <w:rsid w:val="009B13B8"/>
    <w:rsid w:val="009B6867"/>
    <w:rsid w:val="009C0956"/>
    <w:rsid w:val="009C1FB7"/>
    <w:rsid w:val="009C3C63"/>
    <w:rsid w:val="009C5AAD"/>
    <w:rsid w:val="009D0CA2"/>
    <w:rsid w:val="009D18EE"/>
    <w:rsid w:val="009D5B62"/>
    <w:rsid w:val="009E1944"/>
    <w:rsid w:val="009E23BB"/>
    <w:rsid w:val="009E5961"/>
    <w:rsid w:val="009E5AE1"/>
    <w:rsid w:val="009E5D27"/>
    <w:rsid w:val="009E79F5"/>
    <w:rsid w:val="009F3063"/>
    <w:rsid w:val="00A0264E"/>
    <w:rsid w:val="00A03576"/>
    <w:rsid w:val="00A04F2C"/>
    <w:rsid w:val="00A11543"/>
    <w:rsid w:val="00A14086"/>
    <w:rsid w:val="00A14394"/>
    <w:rsid w:val="00A15CB2"/>
    <w:rsid w:val="00A16CE2"/>
    <w:rsid w:val="00A20FDA"/>
    <w:rsid w:val="00A21182"/>
    <w:rsid w:val="00A22033"/>
    <w:rsid w:val="00A22845"/>
    <w:rsid w:val="00A271FC"/>
    <w:rsid w:val="00A27694"/>
    <w:rsid w:val="00A3315E"/>
    <w:rsid w:val="00A33A9D"/>
    <w:rsid w:val="00A34872"/>
    <w:rsid w:val="00A3741B"/>
    <w:rsid w:val="00A403BC"/>
    <w:rsid w:val="00A41856"/>
    <w:rsid w:val="00A42C99"/>
    <w:rsid w:val="00A46957"/>
    <w:rsid w:val="00A50019"/>
    <w:rsid w:val="00A505A8"/>
    <w:rsid w:val="00A50C81"/>
    <w:rsid w:val="00A533CD"/>
    <w:rsid w:val="00A53DFF"/>
    <w:rsid w:val="00A5424C"/>
    <w:rsid w:val="00A5467A"/>
    <w:rsid w:val="00A56F53"/>
    <w:rsid w:val="00A60C4A"/>
    <w:rsid w:val="00A61A1D"/>
    <w:rsid w:val="00A62D19"/>
    <w:rsid w:val="00A67015"/>
    <w:rsid w:val="00A75064"/>
    <w:rsid w:val="00A76AF9"/>
    <w:rsid w:val="00A81DA1"/>
    <w:rsid w:val="00A828A1"/>
    <w:rsid w:val="00A853A4"/>
    <w:rsid w:val="00A860FA"/>
    <w:rsid w:val="00A86C3F"/>
    <w:rsid w:val="00A91451"/>
    <w:rsid w:val="00A91B4F"/>
    <w:rsid w:val="00A92989"/>
    <w:rsid w:val="00A92A86"/>
    <w:rsid w:val="00A96ABB"/>
    <w:rsid w:val="00AA0E40"/>
    <w:rsid w:val="00AB3465"/>
    <w:rsid w:val="00AC05F8"/>
    <w:rsid w:val="00AC1997"/>
    <w:rsid w:val="00AD13F9"/>
    <w:rsid w:val="00AD19AA"/>
    <w:rsid w:val="00AD26F9"/>
    <w:rsid w:val="00AD2B0B"/>
    <w:rsid w:val="00AD5536"/>
    <w:rsid w:val="00AE2456"/>
    <w:rsid w:val="00AE2D48"/>
    <w:rsid w:val="00AE3620"/>
    <w:rsid w:val="00AE6A0C"/>
    <w:rsid w:val="00B032C8"/>
    <w:rsid w:val="00B109EE"/>
    <w:rsid w:val="00B12032"/>
    <w:rsid w:val="00B12B18"/>
    <w:rsid w:val="00B15D09"/>
    <w:rsid w:val="00B16A0F"/>
    <w:rsid w:val="00B2095B"/>
    <w:rsid w:val="00B21E06"/>
    <w:rsid w:val="00B24BB8"/>
    <w:rsid w:val="00B30B0D"/>
    <w:rsid w:val="00B35F0D"/>
    <w:rsid w:val="00B360C3"/>
    <w:rsid w:val="00B4329C"/>
    <w:rsid w:val="00B50007"/>
    <w:rsid w:val="00B52765"/>
    <w:rsid w:val="00B52CE2"/>
    <w:rsid w:val="00B55BBF"/>
    <w:rsid w:val="00B6283C"/>
    <w:rsid w:val="00B665DC"/>
    <w:rsid w:val="00B769C0"/>
    <w:rsid w:val="00B76BAC"/>
    <w:rsid w:val="00B76E47"/>
    <w:rsid w:val="00B80407"/>
    <w:rsid w:val="00B81FC3"/>
    <w:rsid w:val="00B82C52"/>
    <w:rsid w:val="00B83AFC"/>
    <w:rsid w:val="00B865CF"/>
    <w:rsid w:val="00B87A00"/>
    <w:rsid w:val="00B908BD"/>
    <w:rsid w:val="00B912E6"/>
    <w:rsid w:val="00B9329D"/>
    <w:rsid w:val="00B943AE"/>
    <w:rsid w:val="00B94BA0"/>
    <w:rsid w:val="00BA312E"/>
    <w:rsid w:val="00BA3BF3"/>
    <w:rsid w:val="00BA65B0"/>
    <w:rsid w:val="00BA7176"/>
    <w:rsid w:val="00BB1A0C"/>
    <w:rsid w:val="00BB519B"/>
    <w:rsid w:val="00BC12F6"/>
    <w:rsid w:val="00BC1997"/>
    <w:rsid w:val="00BC406D"/>
    <w:rsid w:val="00BC7887"/>
    <w:rsid w:val="00BD4F24"/>
    <w:rsid w:val="00BD5AFB"/>
    <w:rsid w:val="00BE3C19"/>
    <w:rsid w:val="00BE42FF"/>
    <w:rsid w:val="00BE7210"/>
    <w:rsid w:val="00BF043E"/>
    <w:rsid w:val="00BF2C7E"/>
    <w:rsid w:val="00BF3EAF"/>
    <w:rsid w:val="00BF7C6C"/>
    <w:rsid w:val="00C0090B"/>
    <w:rsid w:val="00C031AE"/>
    <w:rsid w:val="00C04441"/>
    <w:rsid w:val="00C1018A"/>
    <w:rsid w:val="00C21B14"/>
    <w:rsid w:val="00C22F6C"/>
    <w:rsid w:val="00C256A5"/>
    <w:rsid w:val="00C26F5B"/>
    <w:rsid w:val="00C27CCB"/>
    <w:rsid w:val="00C324FE"/>
    <w:rsid w:val="00C361ED"/>
    <w:rsid w:val="00C36A3C"/>
    <w:rsid w:val="00C4025F"/>
    <w:rsid w:val="00C408DA"/>
    <w:rsid w:val="00C42778"/>
    <w:rsid w:val="00C448AE"/>
    <w:rsid w:val="00C4592A"/>
    <w:rsid w:val="00C473CB"/>
    <w:rsid w:val="00C51643"/>
    <w:rsid w:val="00C53336"/>
    <w:rsid w:val="00C5461C"/>
    <w:rsid w:val="00C56242"/>
    <w:rsid w:val="00C61703"/>
    <w:rsid w:val="00C622A6"/>
    <w:rsid w:val="00C62AF4"/>
    <w:rsid w:val="00C63FE5"/>
    <w:rsid w:val="00C67AB7"/>
    <w:rsid w:val="00C703A9"/>
    <w:rsid w:val="00C70CA2"/>
    <w:rsid w:val="00C739DB"/>
    <w:rsid w:val="00C7460D"/>
    <w:rsid w:val="00C74CCA"/>
    <w:rsid w:val="00C7510A"/>
    <w:rsid w:val="00C75A04"/>
    <w:rsid w:val="00C75BA9"/>
    <w:rsid w:val="00C75D78"/>
    <w:rsid w:val="00C76C5E"/>
    <w:rsid w:val="00C80E89"/>
    <w:rsid w:val="00C965D4"/>
    <w:rsid w:val="00C9686C"/>
    <w:rsid w:val="00CA0A73"/>
    <w:rsid w:val="00CA0D32"/>
    <w:rsid w:val="00CA17D6"/>
    <w:rsid w:val="00CA4D78"/>
    <w:rsid w:val="00CA6005"/>
    <w:rsid w:val="00CA6463"/>
    <w:rsid w:val="00CA7E4D"/>
    <w:rsid w:val="00CB4B27"/>
    <w:rsid w:val="00CB518D"/>
    <w:rsid w:val="00CB5C01"/>
    <w:rsid w:val="00CC1D5C"/>
    <w:rsid w:val="00CC5C0F"/>
    <w:rsid w:val="00CC6F72"/>
    <w:rsid w:val="00CC76F1"/>
    <w:rsid w:val="00CC7B3C"/>
    <w:rsid w:val="00CC7EBB"/>
    <w:rsid w:val="00CD0869"/>
    <w:rsid w:val="00CD13DA"/>
    <w:rsid w:val="00CD1EBF"/>
    <w:rsid w:val="00CD4653"/>
    <w:rsid w:val="00CD5E5C"/>
    <w:rsid w:val="00CD63FA"/>
    <w:rsid w:val="00CD6DA3"/>
    <w:rsid w:val="00CE0B24"/>
    <w:rsid w:val="00CE613C"/>
    <w:rsid w:val="00CE768E"/>
    <w:rsid w:val="00D02FE8"/>
    <w:rsid w:val="00D04A0E"/>
    <w:rsid w:val="00D04FE1"/>
    <w:rsid w:val="00D06178"/>
    <w:rsid w:val="00D10311"/>
    <w:rsid w:val="00D108DC"/>
    <w:rsid w:val="00D11B14"/>
    <w:rsid w:val="00D15388"/>
    <w:rsid w:val="00D16061"/>
    <w:rsid w:val="00D1756D"/>
    <w:rsid w:val="00D17845"/>
    <w:rsid w:val="00D17A0B"/>
    <w:rsid w:val="00D20830"/>
    <w:rsid w:val="00D20899"/>
    <w:rsid w:val="00D22BBB"/>
    <w:rsid w:val="00D2321D"/>
    <w:rsid w:val="00D239AD"/>
    <w:rsid w:val="00D240E0"/>
    <w:rsid w:val="00D26BC3"/>
    <w:rsid w:val="00D27DB6"/>
    <w:rsid w:val="00D300F2"/>
    <w:rsid w:val="00D30291"/>
    <w:rsid w:val="00D5044E"/>
    <w:rsid w:val="00D53244"/>
    <w:rsid w:val="00D53926"/>
    <w:rsid w:val="00D64986"/>
    <w:rsid w:val="00D67B5D"/>
    <w:rsid w:val="00D71AC5"/>
    <w:rsid w:val="00D73494"/>
    <w:rsid w:val="00D80203"/>
    <w:rsid w:val="00D830D5"/>
    <w:rsid w:val="00D84B7C"/>
    <w:rsid w:val="00D85292"/>
    <w:rsid w:val="00D91A3F"/>
    <w:rsid w:val="00D92148"/>
    <w:rsid w:val="00DA5940"/>
    <w:rsid w:val="00DA7476"/>
    <w:rsid w:val="00DB1419"/>
    <w:rsid w:val="00DB1B93"/>
    <w:rsid w:val="00DB45A2"/>
    <w:rsid w:val="00DC3F27"/>
    <w:rsid w:val="00DC70A1"/>
    <w:rsid w:val="00DD01FA"/>
    <w:rsid w:val="00DD1A1B"/>
    <w:rsid w:val="00DD3454"/>
    <w:rsid w:val="00DD6901"/>
    <w:rsid w:val="00DD7452"/>
    <w:rsid w:val="00DD7866"/>
    <w:rsid w:val="00DE40EE"/>
    <w:rsid w:val="00DE48A5"/>
    <w:rsid w:val="00DE68B3"/>
    <w:rsid w:val="00DF48F8"/>
    <w:rsid w:val="00E04E62"/>
    <w:rsid w:val="00E0643F"/>
    <w:rsid w:val="00E125F9"/>
    <w:rsid w:val="00E20733"/>
    <w:rsid w:val="00E2174D"/>
    <w:rsid w:val="00E31035"/>
    <w:rsid w:val="00E31E6B"/>
    <w:rsid w:val="00E32899"/>
    <w:rsid w:val="00E42372"/>
    <w:rsid w:val="00E43A8C"/>
    <w:rsid w:val="00E47577"/>
    <w:rsid w:val="00E544F2"/>
    <w:rsid w:val="00E55067"/>
    <w:rsid w:val="00E57D22"/>
    <w:rsid w:val="00E72F89"/>
    <w:rsid w:val="00E829EC"/>
    <w:rsid w:val="00E8336C"/>
    <w:rsid w:val="00E84274"/>
    <w:rsid w:val="00E8752F"/>
    <w:rsid w:val="00EA145E"/>
    <w:rsid w:val="00EA19C9"/>
    <w:rsid w:val="00EA24FA"/>
    <w:rsid w:val="00EA3D23"/>
    <w:rsid w:val="00EA4D72"/>
    <w:rsid w:val="00EA678E"/>
    <w:rsid w:val="00EA6848"/>
    <w:rsid w:val="00EB0555"/>
    <w:rsid w:val="00EB1BCE"/>
    <w:rsid w:val="00EB44FA"/>
    <w:rsid w:val="00EB6382"/>
    <w:rsid w:val="00EC506C"/>
    <w:rsid w:val="00ED4DD9"/>
    <w:rsid w:val="00ED5D29"/>
    <w:rsid w:val="00ED6CC7"/>
    <w:rsid w:val="00ED72FA"/>
    <w:rsid w:val="00EE1048"/>
    <w:rsid w:val="00EE1646"/>
    <w:rsid w:val="00EE25D8"/>
    <w:rsid w:val="00EE3683"/>
    <w:rsid w:val="00EE58F7"/>
    <w:rsid w:val="00EF181E"/>
    <w:rsid w:val="00EF2137"/>
    <w:rsid w:val="00F009C3"/>
    <w:rsid w:val="00F0180D"/>
    <w:rsid w:val="00F02E27"/>
    <w:rsid w:val="00F06AFF"/>
    <w:rsid w:val="00F06FF8"/>
    <w:rsid w:val="00F11FA0"/>
    <w:rsid w:val="00F16D27"/>
    <w:rsid w:val="00F17815"/>
    <w:rsid w:val="00F23E00"/>
    <w:rsid w:val="00F257BE"/>
    <w:rsid w:val="00F323A0"/>
    <w:rsid w:val="00F3343F"/>
    <w:rsid w:val="00F36904"/>
    <w:rsid w:val="00F36A74"/>
    <w:rsid w:val="00F40A1B"/>
    <w:rsid w:val="00F472DF"/>
    <w:rsid w:val="00F53C2D"/>
    <w:rsid w:val="00F602A1"/>
    <w:rsid w:val="00F604A5"/>
    <w:rsid w:val="00F67071"/>
    <w:rsid w:val="00F707BE"/>
    <w:rsid w:val="00F70D4C"/>
    <w:rsid w:val="00F71A2B"/>
    <w:rsid w:val="00F72F21"/>
    <w:rsid w:val="00F76CDA"/>
    <w:rsid w:val="00F80A57"/>
    <w:rsid w:val="00F81F96"/>
    <w:rsid w:val="00F82F37"/>
    <w:rsid w:val="00F8548C"/>
    <w:rsid w:val="00F86696"/>
    <w:rsid w:val="00F91371"/>
    <w:rsid w:val="00FA0F15"/>
    <w:rsid w:val="00FA1174"/>
    <w:rsid w:val="00FA2254"/>
    <w:rsid w:val="00FA4C74"/>
    <w:rsid w:val="00FA6C71"/>
    <w:rsid w:val="00FB1173"/>
    <w:rsid w:val="00FB212F"/>
    <w:rsid w:val="00FB39E6"/>
    <w:rsid w:val="00FB60BD"/>
    <w:rsid w:val="00FC117F"/>
    <w:rsid w:val="00FC3E66"/>
    <w:rsid w:val="00FD0060"/>
    <w:rsid w:val="00FD070C"/>
    <w:rsid w:val="00FD29E3"/>
    <w:rsid w:val="00FE086D"/>
    <w:rsid w:val="00FE2EA6"/>
    <w:rsid w:val="00FE3952"/>
    <w:rsid w:val="00FE3A66"/>
    <w:rsid w:val="00FE604D"/>
    <w:rsid w:val="00FE7918"/>
    <w:rsid w:val="00FF3E08"/>
    <w:rsid w:val="00FF6C50"/>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martTagType w:namespaceuri="urn:schemas-microsoft-com:office:smarttags" w:name="PlaceType"/>
  <w:smartTagType w:namespaceuri="urn:schemas-microsoft-com:office:smarttags" w:name="PlaceName"/>
  <w:smartTagType w:namespaceuri="urn:schemas-microsoft-com:office:smarttags" w:name="country-region"/>
  <w:smartTagType w:namespaceuri="urn:schemas-microsoft-com:office:smarttags" w:name="place"/>
  <w:smartTagType w:namespaceuri="urn:schemas-microsoft-com:office:smarttags" w:name="PostalCode"/>
  <w:smartTagType w:namespaceuri="urn:schemas-microsoft-com:office:smarttags" w:name="State"/>
  <w:smartTagType w:namespaceuri="urn:schemas-microsoft-com:office:smarttags" w:name="City"/>
  <w:smartTagType w:namespaceuri="urn:schemas-microsoft-com:office:smarttags" w:name="address"/>
  <w:smartTagType w:namespaceuri="urn:schemas-microsoft-com:office:smarttags" w:name="Street"/>
  <w:shapeDefaults>
    <o:shapedefaults v:ext="edit" spidmax="2051"/>
    <o:shapelayout v:ext="edit">
      <o:idmap v:ext="edit" data="2"/>
    </o:shapelayout>
  </w:shapeDefaults>
  <w:decimalSymbol w:val="."/>
  <w:listSeparator w:val=","/>
  <w14:docId w14:val="12C95D23"/>
  <w15:docId w15:val="{FB1A8CB8-7B02-461D-9D2D-C3BC35DA17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iPriority="0"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64986"/>
    <w:pPr>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qFormat/>
    <w:rsid w:val="002F51AC"/>
    <w:pPr>
      <w:spacing w:after="160" w:line="259" w:lineRule="auto"/>
      <w:jc w:val="center"/>
      <w:outlineLvl w:val="0"/>
    </w:pPr>
    <w:rPr>
      <w:b/>
      <w:bCs/>
      <w:szCs w:val="28"/>
      <w:u w:val="single"/>
    </w:rPr>
  </w:style>
  <w:style w:type="paragraph" w:styleId="Heading2">
    <w:name w:val="heading 2"/>
    <w:basedOn w:val="Title"/>
    <w:next w:val="Normal"/>
    <w:link w:val="Heading2Char"/>
    <w:qFormat/>
    <w:rsid w:val="00A20FDA"/>
    <w:pPr>
      <w:outlineLvl w:val="1"/>
    </w:pPr>
  </w:style>
  <w:style w:type="paragraph" w:styleId="Heading3">
    <w:name w:val="heading 3"/>
    <w:basedOn w:val="Normal"/>
    <w:next w:val="Normal"/>
    <w:link w:val="Heading3Char"/>
    <w:unhideWhenUsed/>
    <w:qFormat/>
    <w:rsid w:val="00FE3A66"/>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qFormat/>
    <w:rsid w:val="001F2C15"/>
    <w:pPr>
      <w:keepNext/>
      <w:bidi/>
      <w:spacing w:before="240" w:after="60"/>
      <w:outlineLvl w:val="3"/>
    </w:pPr>
    <w:rPr>
      <w:b/>
      <w:bCs/>
      <w:sz w:val="28"/>
      <w:szCs w:val="28"/>
    </w:rPr>
  </w:style>
  <w:style w:type="paragraph" w:styleId="Heading5">
    <w:name w:val="heading 5"/>
    <w:basedOn w:val="Normal"/>
    <w:next w:val="Normal"/>
    <w:link w:val="Heading5Char"/>
    <w:unhideWhenUsed/>
    <w:qFormat/>
    <w:rsid w:val="00B52CE2"/>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nhideWhenUsed/>
    <w:qFormat/>
    <w:rsid w:val="00B52CE2"/>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nhideWhenUsed/>
    <w:qFormat/>
    <w:rsid w:val="00B52CE2"/>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qFormat/>
    <w:rsid w:val="001F2C15"/>
    <w:pPr>
      <w:spacing w:before="240" w:after="60"/>
      <w:outlineLvl w:val="7"/>
    </w:pPr>
    <w:rPr>
      <w:i/>
      <w:iCs/>
      <w:lang w:val="de-DE"/>
    </w:rPr>
  </w:style>
  <w:style w:type="paragraph" w:styleId="Heading9">
    <w:name w:val="heading 9"/>
    <w:basedOn w:val="Normal"/>
    <w:next w:val="Normal"/>
    <w:link w:val="Heading9Char"/>
    <w:unhideWhenUsed/>
    <w:qFormat/>
    <w:rsid w:val="00B52CE2"/>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semiHidden/>
    <w:unhideWhenUsed/>
    <w:rsid w:val="00B24BB8"/>
    <w:rPr>
      <w:rFonts w:ascii="Tahoma" w:hAnsi="Tahoma" w:cs="Tahoma"/>
      <w:sz w:val="16"/>
      <w:szCs w:val="16"/>
    </w:rPr>
  </w:style>
  <w:style w:type="character" w:customStyle="1" w:styleId="BalloonTextChar">
    <w:name w:val="Balloon Text Char"/>
    <w:basedOn w:val="DefaultParagraphFont"/>
    <w:link w:val="BalloonText"/>
    <w:uiPriority w:val="99"/>
    <w:semiHidden/>
    <w:rsid w:val="00B24BB8"/>
    <w:rPr>
      <w:rFonts w:ascii="Tahoma" w:eastAsia="Times New Roman" w:hAnsi="Tahoma" w:cs="Tahoma"/>
      <w:sz w:val="16"/>
      <w:szCs w:val="16"/>
    </w:rPr>
  </w:style>
  <w:style w:type="paragraph" w:styleId="Header">
    <w:name w:val="header"/>
    <w:basedOn w:val="Normal"/>
    <w:link w:val="HeaderChar"/>
    <w:unhideWhenUsed/>
    <w:rsid w:val="001F2C15"/>
    <w:pPr>
      <w:tabs>
        <w:tab w:val="center" w:pos="4320"/>
        <w:tab w:val="right" w:pos="8640"/>
      </w:tabs>
    </w:pPr>
  </w:style>
  <w:style w:type="character" w:customStyle="1" w:styleId="HeaderChar">
    <w:name w:val="Header Char"/>
    <w:basedOn w:val="DefaultParagraphFont"/>
    <w:link w:val="Header"/>
    <w:rsid w:val="001F2C15"/>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1F2C15"/>
    <w:pPr>
      <w:tabs>
        <w:tab w:val="center" w:pos="4320"/>
        <w:tab w:val="right" w:pos="8640"/>
      </w:tabs>
    </w:pPr>
  </w:style>
  <w:style w:type="character" w:customStyle="1" w:styleId="FooterChar">
    <w:name w:val="Footer Char"/>
    <w:basedOn w:val="DefaultParagraphFont"/>
    <w:link w:val="Footer"/>
    <w:uiPriority w:val="99"/>
    <w:rsid w:val="001F2C15"/>
    <w:rPr>
      <w:rFonts w:ascii="Times New Roman" w:eastAsia="Times New Roman" w:hAnsi="Times New Roman" w:cs="Times New Roman"/>
      <w:sz w:val="24"/>
      <w:szCs w:val="24"/>
    </w:rPr>
  </w:style>
  <w:style w:type="character" w:customStyle="1" w:styleId="Heading1Char">
    <w:name w:val="Heading 1 Char"/>
    <w:basedOn w:val="DefaultParagraphFont"/>
    <w:link w:val="Heading1"/>
    <w:rsid w:val="002F51AC"/>
    <w:rPr>
      <w:rFonts w:ascii="Times New Roman" w:eastAsia="Times New Roman" w:hAnsi="Times New Roman" w:cs="Times New Roman"/>
      <w:b/>
      <w:bCs/>
      <w:sz w:val="24"/>
      <w:szCs w:val="28"/>
      <w:u w:val="single"/>
    </w:rPr>
  </w:style>
  <w:style w:type="character" w:customStyle="1" w:styleId="Heading2Char">
    <w:name w:val="Heading 2 Char"/>
    <w:basedOn w:val="DefaultParagraphFont"/>
    <w:link w:val="Heading2"/>
    <w:rsid w:val="00A20FDA"/>
    <w:rPr>
      <w:rFonts w:ascii="Times New Roman" w:eastAsia="Times New Roman" w:hAnsi="Times New Roman" w:cs="Times New Roman"/>
      <w:b/>
      <w:bCs/>
      <w:sz w:val="24"/>
      <w:szCs w:val="28"/>
      <w:u w:val="single"/>
    </w:rPr>
  </w:style>
  <w:style w:type="character" w:customStyle="1" w:styleId="Heading4Char">
    <w:name w:val="Heading 4 Char"/>
    <w:basedOn w:val="DefaultParagraphFont"/>
    <w:link w:val="Heading4"/>
    <w:rsid w:val="001F2C15"/>
    <w:rPr>
      <w:rFonts w:ascii="Times New Roman" w:eastAsia="Times New Roman" w:hAnsi="Times New Roman" w:cs="Times New Roman"/>
      <w:b/>
      <w:bCs/>
      <w:sz w:val="28"/>
      <w:szCs w:val="28"/>
    </w:rPr>
  </w:style>
  <w:style w:type="character" w:customStyle="1" w:styleId="Heading8Char">
    <w:name w:val="Heading 8 Char"/>
    <w:basedOn w:val="DefaultParagraphFont"/>
    <w:link w:val="Heading8"/>
    <w:rsid w:val="001F2C15"/>
    <w:rPr>
      <w:rFonts w:ascii="Times New Roman" w:eastAsia="Times New Roman" w:hAnsi="Times New Roman" w:cs="Times New Roman"/>
      <w:i/>
      <w:iCs/>
      <w:sz w:val="24"/>
      <w:szCs w:val="24"/>
      <w:lang w:val="de-DE"/>
    </w:rPr>
  </w:style>
  <w:style w:type="paragraph" w:styleId="Title">
    <w:name w:val="Title"/>
    <w:basedOn w:val="Normal"/>
    <w:link w:val="TitleChar"/>
    <w:uiPriority w:val="10"/>
    <w:qFormat/>
    <w:rsid w:val="001F2C15"/>
    <w:pPr>
      <w:tabs>
        <w:tab w:val="left" w:pos="720"/>
      </w:tabs>
      <w:spacing w:before="240" w:after="120"/>
      <w:jc w:val="center"/>
    </w:pPr>
    <w:rPr>
      <w:b/>
      <w:bCs/>
      <w:szCs w:val="28"/>
      <w:u w:val="single"/>
    </w:rPr>
  </w:style>
  <w:style w:type="character" w:customStyle="1" w:styleId="TitleChar">
    <w:name w:val="Title Char"/>
    <w:basedOn w:val="DefaultParagraphFont"/>
    <w:link w:val="Title"/>
    <w:uiPriority w:val="10"/>
    <w:rsid w:val="001F2C15"/>
    <w:rPr>
      <w:rFonts w:ascii="Times New Roman" w:eastAsia="Times New Roman" w:hAnsi="Times New Roman" w:cs="Times New Roman"/>
      <w:b/>
      <w:bCs/>
      <w:sz w:val="24"/>
      <w:szCs w:val="28"/>
      <w:u w:val="single"/>
    </w:rPr>
  </w:style>
  <w:style w:type="character" w:customStyle="1" w:styleId="Heading3Char">
    <w:name w:val="Heading 3 Char"/>
    <w:basedOn w:val="DefaultParagraphFont"/>
    <w:link w:val="Heading3"/>
    <w:uiPriority w:val="9"/>
    <w:semiHidden/>
    <w:rsid w:val="00FE3A66"/>
    <w:rPr>
      <w:rFonts w:asciiTheme="majorHAnsi" w:eastAsiaTheme="majorEastAsia" w:hAnsiTheme="majorHAnsi" w:cstheme="majorBidi"/>
      <w:color w:val="1F3763" w:themeColor="accent1" w:themeShade="7F"/>
      <w:sz w:val="24"/>
      <w:szCs w:val="24"/>
    </w:rPr>
  </w:style>
  <w:style w:type="paragraph" w:styleId="BodyText">
    <w:name w:val="Body Text"/>
    <w:basedOn w:val="Normal"/>
    <w:link w:val="BodyTextChar"/>
    <w:rsid w:val="00FE3A66"/>
    <w:pPr>
      <w:spacing w:after="120"/>
    </w:pPr>
    <w:rPr>
      <w:sz w:val="20"/>
      <w:szCs w:val="20"/>
    </w:rPr>
  </w:style>
  <w:style w:type="character" w:customStyle="1" w:styleId="BodyTextChar">
    <w:name w:val="Body Text Char"/>
    <w:basedOn w:val="DefaultParagraphFont"/>
    <w:link w:val="BodyText"/>
    <w:rsid w:val="00FE3A66"/>
    <w:rPr>
      <w:rFonts w:ascii="Times New Roman" w:eastAsia="Times New Roman" w:hAnsi="Times New Roman" w:cs="Times New Roman"/>
      <w:sz w:val="20"/>
      <w:szCs w:val="20"/>
    </w:rPr>
  </w:style>
  <w:style w:type="paragraph" w:styleId="ListParagraph">
    <w:name w:val="List Paragraph"/>
    <w:basedOn w:val="Normal"/>
    <w:uiPriority w:val="34"/>
    <w:qFormat/>
    <w:rsid w:val="00FE3A66"/>
    <w:pPr>
      <w:bidi/>
      <w:ind w:left="720"/>
      <w:contextualSpacing/>
    </w:pPr>
  </w:style>
  <w:style w:type="paragraph" w:styleId="BodyTextIndent">
    <w:name w:val="Body Text Indent"/>
    <w:basedOn w:val="Normal"/>
    <w:link w:val="BodyTextIndentChar"/>
    <w:unhideWhenUsed/>
    <w:rsid w:val="00CD13DA"/>
    <w:pPr>
      <w:spacing w:after="120"/>
      <w:ind w:left="360"/>
    </w:pPr>
  </w:style>
  <w:style w:type="character" w:customStyle="1" w:styleId="BodyTextIndentChar">
    <w:name w:val="Body Text Indent Char"/>
    <w:basedOn w:val="DefaultParagraphFont"/>
    <w:link w:val="BodyTextIndent"/>
    <w:uiPriority w:val="99"/>
    <w:semiHidden/>
    <w:rsid w:val="00CD13DA"/>
    <w:rPr>
      <w:rFonts w:ascii="Times New Roman" w:eastAsia="Times New Roman" w:hAnsi="Times New Roman" w:cs="Times New Roman"/>
      <w:sz w:val="24"/>
      <w:szCs w:val="24"/>
    </w:rPr>
  </w:style>
  <w:style w:type="paragraph" w:styleId="ListBullet">
    <w:name w:val="List Bullet"/>
    <w:basedOn w:val="Normal"/>
    <w:autoRedefine/>
    <w:rsid w:val="00CD13DA"/>
    <w:pPr>
      <w:numPr>
        <w:numId w:val="6"/>
      </w:numPr>
      <w:tabs>
        <w:tab w:val="clear" w:pos="1209"/>
      </w:tabs>
      <w:spacing w:before="30" w:after="30"/>
      <w:ind w:left="357" w:hanging="357"/>
      <w:jc w:val="both"/>
    </w:pPr>
    <w:rPr>
      <w:rFonts w:ascii="Arial" w:hAnsi="Arial"/>
      <w:szCs w:val="20"/>
      <w:lang w:val="en-AU"/>
    </w:rPr>
  </w:style>
  <w:style w:type="character" w:styleId="PageNumber">
    <w:name w:val="page number"/>
    <w:basedOn w:val="DefaultParagraphFont"/>
    <w:rsid w:val="00CD13DA"/>
  </w:style>
  <w:style w:type="paragraph" w:styleId="BodyTextIndent2">
    <w:name w:val="Body Text Indent 2"/>
    <w:basedOn w:val="Normal"/>
    <w:link w:val="BodyTextIndent2Char"/>
    <w:unhideWhenUsed/>
    <w:rsid w:val="00B52CE2"/>
    <w:pPr>
      <w:spacing w:after="120" w:line="480" w:lineRule="auto"/>
      <w:ind w:left="360"/>
    </w:pPr>
  </w:style>
  <w:style w:type="character" w:customStyle="1" w:styleId="BodyTextIndent2Char">
    <w:name w:val="Body Text Indent 2 Char"/>
    <w:basedOn w:val="DefaultParagraphFont"/>
    <w:link w:val="BodyTextIndent2"/>
    <w:uiPriority w:val="99"/>
    <w:semiHidden/>
    <w:rsid w:val="00B52CE2"/>
    <w:rPr>
      <w:rFonts w:ascii="Times New Roman" w:eastAsia="Times New Roman" w:hAnsi="Times New Roman" w:cs="Times New Roman"/>
      <w:sz w:val="24"/>
      <w:szCs w:val="24"/>
    </w:rPr>
  </w:style>
  <w:style w:type="paragraph" w:styleId="BodyTextIndent3">
    <w:name w:val="Body Text Indent 3"/>
    <w:basedOn w:val="Normal"/>
    <w:link w:val="BodyTextIndent3Char"/>
    <w:unhideWhenUsed/>
    <w:rsid w:val="00B52CE2"/>
    <w:pPr>
      <w:spacing w:after="120"/>
      <w:ind w:left="360"/>
    </w:pPr>
    <w:rPr>
      <w:sz w:val="16"/>
      <w:szCs w:val="16"/>
    </w:rPr>
  </w:style>
  <w:style w:type="character" w:customStyle="1" w:styleId="BodyTextIndent3Char">
    <w:name w:val="Body Text Indent 3 Char"/>
    <w:basedOn w:val="DefaultParagraphFont"/>
    <w:link w:val="BodyTextIndent3"/>
    <w:uiPriority w:val="99"/>
    <w:semiHidden/>
    <w:rsid w:val="00B52CE2"/>
    <w:rPr>
      <w:rFonts w:ascii="Times New Roman" w:eastAsia="Times New Roman" w:hAnsi="Times New Roman" w:cs="Times New Roman"/>
      <w:sz w:val="16"/>
      <w:szCs w:val="16"/>
    </w:rPr>
  </w:style>
  <w:style w:type="character" w:customStyle="1" w:styleId="Heading5Char">
    <w:name w:val="Heading 5 Char"/>
    <w:basedOn w:val="DefaultParagraphFont"/>
    <w:link w:val="Heading5"/>
    <w:uiPriority w:val="9"/>
    <w:semiHidden/>
    <w:rsid w:val="00B52CE2"/>
    <w:rPr>
      <w:rFonts w:asciiTheme="majorHAnsi" w:eastAsiaTheme="majorEastAsia" w:hAnsiTheme="majorHAnsi" w:cstheme="majorBidi"/>
      <w:color w:val="2F5496" w:themeColor="accent1" w:themeShade="BF"/>
      <w:sz w:val="24"/>
      <w:szCs w:val="24"/>
    </w:rPr>
  </w:style>
  <w:style w:type="character" w:customStyle="1" w:styleId="Heading6Char">
    <w:name w:val="Heading 6 Char"/>
    <w:basedOn w:val="DefaultParagraphFont"/>
    <w:link w:val="Heading6"/>
    <w:uiPriority w:val="9"/>
    <w:semiHidden/>
    <w:rsid w:val="00B52CE2"/>
    <w:rPr>
      <w:rFonts w:asciiTheme="majorHAnsi" w:eastAsiaTheme="majorEastAsia" w:hAnsiTheme="majorHAnsi" w:cstheme="majorBidi"/>
      <w:color w:val="1F3763" w:themeColor="accent1" w:themeShade="7F"/>
      <w:sz w:val="24"/>
      <w:szCs w:val="24"/>
    </w:rPr>
  </w:style>
  <w:style w:type="character" w:customStyle="1" w:styleId="Heading7Char">
    <w:name w:val="Heading 7 Char"/>
    <w:basedOn w:val="DefaultParagraphFont"/>
    <w:link w:val="Heading7"/>
    <w:uiPriority w:val="9"/>
    <w:semiHidden/>
    <w:rsid w:val="00B52CE2"/>
    <w:rPr>
      <w:rFonts w:asciiTheme="majorHAnsi" w:eastAsiaTheme="majorEastAsia" w:hAnsiTheme="majorHAnsi" w:cstheme="majorBidi"/>
      <w:i/>
      <w:iCs/>
      <w:color w:val="1F3763" w:themeColor="accent1" w:themeShade="7F"/>
      <w:sz w:val="24"/>
      <w:szCs w:val="24"/>
    </w:rPr>
  </w:style>
  <w:style w:type="character" w:customStyle="1" w:styleId="Heading9Char">
    <w:name w:val="Heading 9 Char"/>
    <w:basedOn w:val="DefaultParagraphFont"/>
    <w:link w:val="Heading9"/>
    <w:uiPriority w:val="9"/>
    <w:semiHidden/>
    <w:rsid w:val="00B52CE2"/>
    <w:rPr>
      <w:rFonts w:asciiTheme="majorHAnsi" w:eastAsiaTheme="majorEastAsia" w:hAnsiTheme="majorHAnsi" w:cstheme="majorBidi"/>
      <w:i/>
      <w:iCs/>
      <w:color w:val="272727" w:themeColor="text1" w:themeTint="D8"/>
      <w:sz w:val="21"/>
      <w:szCs w:val="21"/>
    </w:rPr>
  </w:style>
  <w:style w:type="paragraph" w:styleId="Subtitle">
    <w:name w:val="Subtitle"/>
    <w:basedOn w:val="Normal"/>
    <w:link w:val="SubtitleChar"/>
    <w:uiPriority w:val="11"/>
    <w:qFormat/>
    <w:rsid w:val="008C47AB"/>
    <w:pPr>
      <w:tabs>
        <w:tab w:val="left" w:pos="720"/>
      </w:tabs>
      <w:spacing w:before="240"/>
      <w:jc w:val="center"/>
    </w:pPr>
    <w:rPr>
      <w:b/>
      <w:bCs/>
      <w:szCs w:val="28"/>
      <w:u w:val="single"/>
    </w:rPr>
  </w:style>
  <w:style w:type="character" w:customStyle="1" w:styleId="SubtitleChar">
    <w:name w:val="Subtitle Char"/>
    <w:basedOn w:val="DefaultParagraphFont"/>
    <w:link w:val="Subtitle"/>
    <w:uiPriority w:val="11"/>
    <w:rsid w:val="008C47AB"/>
    <w:rPr>
      <w:rFonts w:ascii="Times New Roman" w:eastAsia="Times New Roman" w:hAnsi="Times New Roman" w:cs="Times New Roman"/>
      <w:b/>
      <w:bCs/>
      <w:sz w:val="24"/>
      <w:szCs w:val="28"/>
      <w:u w:val="single"/>
    </w:rPr>
  </w:style>
  <w:style w:type="paragraph" w:styleId="Caption">
    <w:name w:val="caption"/>
    <w:basedOn w:val="Normal"/>
    <w:next w:val="Normal"/>
    <w:qFormat/>
    <w:rsid w:val="008C47AB"/>
    <w:pPr>
      <w:spacing w:before="240" w:after="120"/>
      <w:jc w:val="lowKashida"/>
      <w:outlineLvl w:val="0"/>
    </w:pPr>
    <w:rPr>
      <w:rFonts w:cs="Traditional Arabic"/>
      <w:b/>
      <w:bCs/>
      <w:noProof/>
      <w:szCs w:val="28"/>
      <w:u w:val="single"/>
    </w:rPr>
  </w:style>
  <w:style w:type="paragraph" w:styleId="ListBullet3">
    <w:name w:val="List Bullet 3"/>
    <w:basedOn w:val="Normal"/>
    <w:unhideWhenUsed/>
    <w:rsid w:val="005A16AC"/>
    <w:pPr>
      <w:numPr>
        <w:numId w:val="178"/>
      </w:numPr>
      <w:contextualSpacing/>
    </w:pPr>
  </w:style>
  <w:style w:type="paragraph" w:styleId="List">
    <w:name w:val="List"/>
    <w:basedOn w:val="Normal"/>
    <w:autoRedefine/>
    <w:rsid w:val="005A16AC"/>
    <w:pPr>
      <w:numPr>
        <w:numId w:val="179"/>
      </w:numPr>
      <w:tabs>
        <w:tab w:val="left" w:pos="0"/>
        <w:tab w:val="left" w:pos="426"/>
        <w:tab w:val="center" w:pos="817"/>
        <w:tab w:val="left" w:pos="993"/>
        <w:tab w:val="left" w:pos="3686"/>
        <w:tab w:val="left" w:pos="3794"/>
        <w:tab w:val="left" w:pos="6946"/>
        <w:tab w:val="left" w:pos="9040"/>
        <w:tab w:val="left" w:pos="11733"/>
        <w:tab w:val="left" w:pos="13717"/>
      </w:tabs>
      <w:spacing w:before="60" w:after="60"/>
      <w:ind w:right="-5"/>
      <w:jc w:val="center"/>
    </w:pPr>
    <w:rPr>
      <w:b/>
      <w:bCs/>
      <w:lang w:bidi="ar-JO"/>
    </w:rPr>
  </w:style>
  <w:style w:type="paragraph" w:customStyle="1" w:styleId="part">
    <w:name w:val="part"/>
    <w:basedOn w:val="Normal"/>
    <w:rsid w:val="00693C11"/>
    <w:pPr>
      <w:tabs>
        <w:tab w:val="left" w:pos="720"/>
        <w:tab w:val="left" w:pos="1276"/>
      </w:tabs>
      <w:spacing w:line="240" w:lineRule="exact"/>
      <w:jc w:val="lowKashida"/>
    </w:pPr>
    <w:rPr>
      <w:b/>
      <w:bCs/>
      <w:sz w:val="28"/>
      <w:szCs w:val="28"/>
      <w:u w:val="single"/>
    </w:rPr>
  </w:style>
  <w:style w:type="paragraph" w:customStyle="1" w:styleId="1-1">
    <w:name w:val="1-1"/>
    <w:basedOn w:val="Normal"/>
    <w:rsid w:val="00693C11"/>
    <w:pPr>
      <w:tabs>
        <w:tab w:val="left" w:pos="567"/>
      </w:tabs>
      <w:spacing w:line="240" w:lineRule="exact"/>
      <w:jc w:val="lowKashida"/>
    </w:pPr>
    <w:rPr>
      <w:b/>
      <w:bCs/>
      <w:szCs w:val="28"/>
      <w:u w:val="single"/>
    </w:rPr>
  </w:style>
  <w:style w:type="paragraph" w:customStyle="1" w:styleId="1-1tex">
    <w:name w:val="1-1tex"/>
    <w:basedOn w:val="Normal"/>
    <w:rsid w:val="00693C11"/>
    <w:pPr>
      <w:tabs>
        <w:tab w:val="left" w:pos="720"/>
      </w:tabs>
      <w:spacing w:line="240" w:lineRule="exact"/>
      <w:ind w:left="567"/>
      <w:jc w:val="lowKashida"/>
    </w:pPr>
    <w:rPr>
      <w:szCs w:val="28"/>
    </w:rPr>
  </w:style>
  <w:style w:type="paragraph" w:customStyle="1" w:styleId="1-1-1">
    <w:name w:val="1-1-1"/>
    <w:basedOn w:val="Normal"/>
    <w:rsid w:val="00693C11"/>
    <w:pPr>
      <w:tabs>
        <w:tab w:val="left" w:pos="720"/>
      </w:tabs>
      <w:spacing w:line="240" w:lineRule="exact"/>
      <w:ind w:left="1418" w:hanging="851"/>
      <w:jc w:val="lowKashida"/>
    </w:pPr>
    <w:rPr>
      <w:b/>
      <w:bCs/>
      <w:szCs w:val="28"/>
    </w:rPr>
  </w:style>
  <w:style w:type="paragraph" w:customStyle="1" w:styleId="1-1-1t">
    <w:name w:val="1-1-1t"/>
    <w:basedOn w:val="Normal"/>
    <w:rsid w:val="00693C11"/>
    <w:pPr>
      <w:tabs>
        <w:tab w:val="left" w:pos="720"/>
      </w:tabs>
      <w:spacing w:line="240" w:lineRule="exact"/>
      <w:ind w:left="1418"/>
      <w:jc w:val="lowKashida"/>
    </w:pPr>
    <w:rPr>
      <w:szCs w:val="28"/>
    </w:rPr>
  </w:style>
  <w:style w:type="paragraph" w:styleId="BodyText2">
    <w:name w:val="Body Text 2"/>
    <w:basedOn w:val="Normal"/>
    <w:link w:val="BodyText2Char"/>
    <w:unhideWhenUsed/>
    <w:rsid w:val="00693C11"/>
    <w:pPr>
      <w:spacing w:after="120" w:line="480" w:lineRule="auto"/>
    </w:pPr>
  </w:style>
  <w:style w:type="character" w:customStyle="1" w:styleId="BodyText2Char">
    <w:name w:val="Body Text 2 Char"/>
    <w:basedOn w:val="DefaultParagraphFont"/>
    <w:link w:val="BodyText2"/>
    <w:uiPriority w:val="99"/>
    <w:semiHidden/>
    <w:rsid w:val="00693C11"/>
    <w:rPr>
      <w:rFonts w:ascii="Times New Roman" w:eastAsia="Times New Roman" w:hAnsi="Times New Roman" w:cs="Times New Roman"/>
      <w:sz w:val="24"/>
      <w:szCs w:val="24"/>
    </w:rPr>
  </w:style>
  <w:style w:type="paragraph" w:styleId="BlockText">
    <w:name w:val="Block Text"/>
    <w:basedOn w:val="Normal"/>
    <w:rsid w:val="00693C11"/>
    <w:pPr>
      <w:suppressAutoHyphens/>
      <w:ind w:left="709" w:right="-1"/>
      <w:jc w:val="lowKashida"/>
    </w:pPr>
    <w:rPr>
      <w:rFonts w:cs="Traditional Arabic"/>
      <w:spacing w:val="-2"/>
      <w:szCs w:val="28"/>
    </w:rPr>
  </w:style>
  <w:style w:type="paragraph" w:customStyle="1" w:styleId="a">
    <w:name w:val="a"/>
    <w:aliases w:val="b"/>
    <w:basedOn w:val="Normal"/>
    <w:rsid w:val="00C408DA"/>
    <w:pPr>
      <w:overflowPunct w:val="0"/>
      <w:autoSpaceDE w:val="0"/>
      <w:autoSpaceDN w:val="0"/>
      <w:adjustRightInd w:val="0"/>
      <w:ind w:right="426" w:hanging="426"/>
      <w:jc w:val="both"/>
      <w:textAlignment w:val="baseline"/>
    </w:pPr>
  </w:style>
  <w:style w:type="paragraph" w:customStyle="1" w:styleId="12">
    <w:name w:val="12"/>
    <w:basedOn w:val="Normal"/>
    <w:rsid w:val="00C408DA"/>
    <w:pPr>
      <w:overflowPunct w:val="0"/>
      <w:autoSpaceDE w:val="0"/>
      <w:autoSpaceDN w:val="0"/>
      <w:adjustRightInd w:val="0"/>
      <w:ind w:right="851" w:hanging="425"/>
      <w:jc w:val="both"/>
      <w:textAlignment w:val="baseline"/>
    </w:pPr>
  </w:style>
  <w:style w:type="paragraph" w:customStyle="1" w:styleId="NORM">
    <w:name w:val="NORM"/>
    <w:basedOn w:val="Normal"/>
    <w:rsid w:val="00162510"/>
    <w:pPr>
      <w:jc w:val="lowKashida"/>
    </w:pPr>
  </w:style>
  <w:style w:type="paragraph" w:styleId="BodyText3">
    <w:name w:val="Body Text 3"/>
    <w:basedOn w:val="Normal"/>
    <w:link w:val="BodyText3Char"/>
    <w:unhideWhenUsed/>
    <w:rsid w:val="00FB212F"/>
    <w:pPr>
      <w:spacing w:after="120"/>
    </w:pPr>
    <w:rPr>
      <w:sz w:val="16"/>
      <w:szCs w:val="16"/>
    </w:rPr>
  </w:style>
  <w:style w:type="character" w:customStyle="1" w:styleId="BodyText3Char">
    <w:name w:val="Body Text 3 Char"/>
    <w:basedOn w:val="DefaultParagraphFont"/>
    <w:link w:val="BodyText3"/>
    <w:uiPriority w:val="99"/>
    <w:semiHidden/>
    <w:rsid w:val="00FB212F"/>
    <w:rPr>
      <w:rFonts w:ascii="Times New Roman" w:eastAsia="Times New Roman" w:hAnsi="Times New Roman" w:cs="Times New Roman"/>
      <w:sz w:val="16"/>
      <w:szCs w:val="16"/>
    </w:rPr>
  </w:style>
  <w:style w:type="paragraph" w:customStyle="1" w:styleId="single">
    <w:name w:val="single"/>
    <w:basedOn w:val="Normal"/>
    <w:rsid w:val="00FB212F"/>
    <w:pPr>
      <w:ind w:left="709"/>
    </w:pPr>
    <w:rPr>
      <w:rFonts w:cs="Traditional Arabic"/>
      <w:sz w:val="20"/>
      <w:szCs w:val="20"/>
    </w:rPr>
  </w:style>
  <w:style w:type="paragraph" w:customStyle="1" w:styleId="retrait3">
    <w:name w:val="retrait3"/>
    <w:basedOn w:val="Normal"/>
    <w:rsid w:val="00FB212F"/>
    <w:pPr>
      <w:spacing w:before="60" w:after="60"/>
      <w:ind w:left="1134" w:hanging="283"/>
      <w:jc w:val="both"/>
    </w:pPr>
    <w:rPr>
      <w:szCs w:val="20"/>
      <w:lang w:val="fr-FR" w:eastAsia="fr-FR"/>
    </w:rPr>
  </w:style>
  <w:style w:type="paragraph" w:customStyle="1" w:styleId="StyleHeading2BoldNounderlineLeftBefore6ptAfter">
    <w:name w:val="Style Heading 2 + Bold No underline Left Before:  6 pt After:  ..."/>
    <w:basedOn w:val="Heading3"/>
    <w:rsid w:val="00FB212F"/>
    <w:pPr>
      <w:keepLines w:val="0"/>
      <w:numPr>
        <w:ilvl w:val="2"/>
        <w:numId w:val="370"/>
      </w:numPr>
      <w:bidi/>
      <w:spacing w:before="120" w:after="120"/>
    </w:pPr>
    <w:rPr>
      <w:rFonts w:ascii="Times New Roman" w:eastAsia="Times New Roman" w:hAnsi="Times New Roman" w:cs="Times New Roman"/>
      <w:b/>
      <w:bCs/>
      <w:color w:val="auto"/>
    </w:rPr>
  </w:style>
  <w:style w:type="paragraph" w:customStyle="1" w:styleId="StyleLatin12ptBoldJustifyLowBefore6ptAfter6pt">
    <w:name w:val="Style (Latin) 12 pt Bold Justify Low Before:  6 pt After:  6 pt"/>
    <w:basedOn w:val="Heading2"/>
    <w:rsid w:val="00FB212F"/>
    <w:pPr>
      <w:numPr>
        <w:ilvl w:val="1"/>
        <w:numId w:val="370"/>
      </w:numPr>
      <w:tabs>
        <w:tab w:val="clear" w:pos="720"/>
      </w:tabs>
      <w:spacing w:before="120"/>
      <w:jc w:val="lowKashida"/>
    </w:pPr>
    <w:rPr>
      <w:sz w:val="26"/>
      <w:szCs w:val="26"/>
    </w:rPr>
  </w:style>
  <w:style w:type="paragraph" w:customStyle="1" w:styleId="StyleStyleHeading5Complex12ptBefore6ptAfter6pt">
    <w:name w:val="Style Style Heading 5 + (Complex) 12 pt Before:  6 pt After:  6 pt ..."/>
    <w:basedOn w:val="Heading1"/>
    <w:rsid w:val="00FB212F"/>
    <w:pPr>
      <w:numPr>
        <w:numId w:val="370"/>
      </w:numPr>
      <w:spacing w:after="0" w:line="240" w:lineRule="auto"/>
    </w:pPr>
    <w:rPr>
      <w:b w:val="0"/>
      <w:bCs w:val="0"/>
      <w:sz w:val="28"/>
    </w:rPr>
  </w:style>
  <w:style w:type="paragraph" w:customStyle="1" w:styleId="Pr-0">
    <w:name w:val="Pr-0"/>
    <w:basedOn w:val="Normal"/>
    <w:rsid w:val="00DB1419"/>
    <w:pPr>
      <w:tabs>
        <w:tab w:val="left" w:pos="851"/>
        <w:tab w:val="left" w:pos="1134"/>
        <w:tab w:val="left" w:pos="1701"/>
        <w:tab w:val="left" w:pos="2268"/>
        <w:tab w:val="left" w:pos="2835"/>
        <w:tab w:val="left" w:pos="3402"/>
        <w:tab w:val="left" w:pos="3969"/>
        <w:tab w:val="left" w:pos="4536"/>
        <w:tab w:val="left" w:pos="5103"/>
        <w:tab w:val="left" w:pos="5670"/>
        <w:tab w:val="left" w:pos="6237"/>
      </w:tabs>
      <w:spacing w:before="120" w:line="240" w:lineRule="exact"/>
      <w:jc w:val="lowKashida"/>
    </w:pPr>
    <w:rPr>
      <w:rFonts w:hAnsi="Arial" w:cs="Traditional Arabic"/>
      <w:szCs w:val="28"/>
      <w:lang w:val="en-GB"/>
    </w:rPr>
  </w:style>
  <w:style w:type="paragraph" w:customStyle="1" w:styleId="c5">
    <w:name w:val="c5"/>
    <w:basedOn w:val="Normal"/>
    <w:rsid w:val="00D830D5"/>
    <w:pPr>
      <w:widowControl w:val="0"/>
      <w:tabs>
        <w:tab w:val="left" w:pos="284"/>
        <w:tab w:val="left" w:pos="567"/>
        <w:tab w:val="left" w:pos="851"/>
        <w:tab w:val="left" w:pos="1134"/>
      </w:tabs>
      <w:spacing w:after="120"/>
    </w:pPr>
    <w:rPr>
      <w:rFonts w:cs="Traditional Arabic"/>
      <w:b/>
      <w:bCs/>
      <w:noProof/>
      <w:szCs w:val="28"/>
    </w:rPr>
  </w:style>
  <w:style w:type="paragraph" w:styleId="List3">
    <w:name w:val="List 3"/>
    <w:basedOn w:val="Normal"/>
    <w:uiPriority w:val="99"/>
    <w:semiHidden/>
    <w:unhideWhenUsed/>
    <w:rsid w:val="00C75D78"/>
    <w:pPr>
      <w:ind w:left="1080" w:hanging="360"/>
      <w:contextualSpacing/>
    </w:pPr>
  </w:style>
  <w:style w:type="paragraph" w:styleId="ListContinue2">
    <w:name w:val="List Continue 2"/>
    <w:basedOn w:val="Normal"/>
    <w:uiPriority w:val="99"/>
    <w:semiHidden/>
    <w:unhideWhenUsed/>
    <w:rsid w:val="00C75D78"/>
    <w:pPr>
      <w:spacing w:after="120"/>
      <w:ind w:left="720"/>
      <w:contextualSpacing/>
    </w:pPr>
  </w:style>
  <w:style w:type="paragraph" w:customStyle="1" w:styleId="Document1">
    <w:name w:val="Document 1"/>
    <w:rsid w:val="00EC506C"/>
    <w:pPr>
      <w:keepNext/>
      <w:keepLines/>
      <w:tabs>
        <w:tab w:val="left" w:pos="-720"/>
      </w:tabs>
      <w:suppressAutoHyphens/>
      <w:overflowPunct w:val="0"/>
      <w:autoSpaceDE w:val="0"/>
      <w:autoSpaceDN w:val="0"/>
      <w:adjustRightInd w:val="0"/>
      <w:spacing w:after="0" w:line="240" w:lineRule="auto"/>
      <w:textAlignment w:val="baseline"/>
    </w:pPr>
    <w:rPr>
      <w:rFonts w:ascii="Courier" w:eastAsia="Times New Roman" w:hAnsi="Courier" w:cs="Times New Roman"/>
      <w:sz w:val="24"/>
      <w:szCs w:val="24"/>
    </w:rPr>
  </w:style>
  <w:style w:type="numbering" w:customStyle="1" w:styleId="NoList1">
    <w:name w:val="No List1"/>
    <w:next w:val="NoList"/>
    <w:semiHidden/>
    <w:rsid w:val="00CE613C"/>
  </w:style>
  <w:style w:type="numbering" w:customStyle="1" w:styleId="NoList2">
    <w:name w:val="No List2"/>
    <w:next w:val="NoList"/>
    <w:semiHidden/>
    <w:rsid w:val="00BA7176"/>
  </w:style>
  <w:style w:type="paragraph" w:customStyle="1" w:styleId="Head22">
    <w:name w:val="Head 2.2"/>
    <w:basedOn w:val="Normal"/>
    <w:rsid w:val="00BA7176"/>
    <w:pPr>
      <w:tabs>
        <w:tab w:val="left" w:pos="360"/>
      </w:tabs>
      <w:suppressAutoHyphens/>
      <w:ind w:left="360" w:hanging="360"/>
    </w:pPr>
    <w:rPr>
      <w:rFonts w:cs="Traditional Arabic"/>
      <w:b/>
      <w:bCs/>
      <w:szCs w:val="28"/>
    </w:rPr>
  </w:style>
  <w:style w:type="paragraph" w:customStyle="1" w:styleId="StyleNormal">
    <w:name w:val="Style Normal +"/>
    <w:basedOn w:val="Normal"/>
    <w:rsid w:val="00BA7176"/>
    <w:pPr>
      <w:numPr>
        <w:numId w:val="557"/>
      </w:numPr>
      <w:bidi/>
    </w:pPr>
    <w:rPr>
      <w:rFonts w:cs="Traditional Arabic"/>
      <w:sz w:val="20"/>
      <w:szCs w:val="20"/>
    </w:rPr>
  </w:style>
  <w:style w:type="paragraph" w:customStyle="1" w:styleId="StyleHeading5Complex12ptBefore6ptAfter6pt">
    <w:name w:val="Style Heading 5 + (Complex) 12 pt Before:  6 pt After:  6 pt"/>
    <w:basedOn w:val="Heading1"/>
    <w:rsid w:val="00BA7176"/>
    <w:pPr>
      <w:numPr>
        <w:numId w:val="558"/>
      </w:numPr>
      <w:bidi/>
      <w:spacing w:before="120" w:after="120" w:line="240" w:lineRule="auto"/>
      <w:jc w:val="right"/>
    </w:pPr>
    <w:rPr>
      <w:sz w:val="28"/>
    </w:rPr>
  </w:style>
  <w:style w:type="numbering" w:customStyle="1" w:styleId="NoList3">
    <w:name w:val="No List3"/>
    <w:next w:val="NoList"/>
    <w:semiHidden/>
    <w:rsid w:val="00A76AF9"/>
  </w:style>
  <w:style w:type="paragraph" w:styleId="DocumentMap">
    <w:name w:val="Document Map"/>
    <w:basedOn w:val="Normal"/>
    <w:link w:val="DocumentMapChar"/>
    <w:semiHidden/>
    <w:rsid w:val="00A76AF9"/>
    <w:pPr>
      <w:shd w:val="clear" w:color="auto" w:fill="000080"/>
    </w:pPr>
    <w:rPr>
      <w:rFonts w:ascii="Tahoma" w:cs="Traditional Arabic"/>
      <w:noProof/>
      <w:sz w:val="20"/>
      <w:szCs w:val="20"/>
    </w:rPr>
  </w:style>
  <w:style w:type="character" w:customStyle="1" w:styleId="DocumentMapChar">
    <w:name w:val="Document Map Char"/>
    <w:basedOn w:val="DefaultParagraphFont"/>
    <w:link w:val="DocumentMap"/>
    <w:semiHidden/>
    <w:rsid w:val="00A76AF9"/>
    <w:rPr>
      <w:rFonts w:ascii="Tahoma" w:eastAsia="Times New Roman" w:hAnsi="Times New Roman" w:cs="Traditional Arabic"/>
      <w:noProof/>
      <w:sz w:val="20"/>
      <w:szCs w:val="20"/>
      <w:shd w:val="clear" w:color="auto" w:fill="000080"/>
    </w:rPr>
  </w:style>
  <w:style w:type="numbering" w:customStyle="1" w:styleId="NoList4">
    <w:name w:val="No List4"/>
    <w:next w:val="NoList"/>
    <w:semiHidden/>
    <w:rsid w:val="00C965D4"/>
  </w:style>
  <w:style w:type="paragraph" w:customStyle="1" w:styleId="Pr-1">
    <w:name w:val="Pr-1"/>
    <w:basedOn w:val="Normal"/>
    <w:rsid w:val="00C965D4"/>
    <w:pPr>
      <w:tabs>
        <w:tab w:val="left" w:pos="851"/>
        <w:tab w:val="left" w:pos="1134"/>
        <w:tab w:val="left" w:pos="1701"/>
        <w:tab w:val="left" w:pos="2268"/>
        <w:tab w:val="left" w:pos="2835"/>
        <w:tab w:val="left" w:pos="3402"/>
        <w:tab w:val="left" w:pos="3969"/>
        <w:tab w:val="left" w:pos="4536"/>
        <w:tab w:val="left" w:pos="5103"/>
        <w:tab w:val="left" w:pos="5670"/>
        <w:tab w:val="left" w:pos="6237"/>
      </w:tabs>
      <w:spacing w:before="120" w:line="240" w:lineRule="exact"/>
      <w:ind w:left="851" w:hanging="851"/>
      <w:jc w:val="lowKashida"/>
    </w:pPr>
    <w:rPr>
      <w:rFonts w:hAnsi="Arial" w:cs="Traditional Arabic"/>
      <w:szCs w:val="28"/>
    </w:rPr>
  </w:style>
  <w:style w:type="numbering" w:customStyle="1" w:styleId="NoList5">
    <w:name w:val="No List5"/>
    <w:next w:val="NoList"/>
    <w:semiHidden/>
    <w:rsid w:val="00286E7C"/>
  </w:style>
  <w:style w:type="paragraph" w:styleId="TOCHeading">
    <w:name w:val="TOC Heading"/>
    <w:basedOn w:val="Heading1"/>
    <w:next w:val="Normal"/>
    <w:uiPriority w:val="39"/>
    <w:unhideWhenUsed/>
    <w:qFormat/>
    <w:rsid w:val="00780DEB"/>
    <w:pPr>
      <w:keepLines/>
      <w:spacing w:after="0"/>
      <w:outlineLvl w:val="9"/>
    </w:pPr>
    <w:rPr>
      <w:rFonts w:asciiTheme="majorHAnsi" w:eastAsiaTheme="majorEastAsia" w:hAnsiTheme="majorHAnsi" w:cstheme="majorBidi"/>
      <w:b w:val="0"/>
      <w:bCs w:val="0"/>
      <w:color w:val="2F5496" w:themeColor="accent1" w:themeShade="BF"/>
      <w:sz w:val="32"/>
      <w:szCs w:val="32"/>
    </w:rPr>
  </w:style>
  <w:style w:type="paragraph" w:styleId="TOC2">
    <w:name w:val="toc 2"/>
    <w:basedOn w:val="Normal"/>
    <w:next w:val="Normal"/>
    <w:autoRedefine/>
    <w:uiPriority w:val="39"/>
    <w:unhideWhenUsed/>
    <w:rsid w:val="00780DEB"/>
    <w:pPr>
      <w:spacing w:after="100"/>
      <w:ind w:left="240"/>
    </w:pPr>
  </w:style>
  <w:style w:type="paragraph" w:styleId="TOC1">
    <w:name w:val="toc 1"/>
    <w:basedOn w:val="Normal"/>
    <w:next w:val="Normal"/>
    <w:autoRedefine/>
    <w:uiPriority w:val="39"/>
    <w:unhideWhenUsed/>
    <w:rsid w:val="004257AF"/>
    <w:pPr>
      <w:tabs>
        <w:tab w:val="right" w:leader="dot" w:pos="9350"/>
      </w:tabs>
      <w:spacing w:after="100"/>
    </w:pPr>
    <w:rPr>
      <w:noProof/>
    </w:rPr>
  </w:style>
  <w:style w:type="paragraph" w:styleId="TOC3">
    <w:name w:val="toc 3"/>
    <w:basedOn w:val="Normal"/>
    <w:next w:val="Normal"/>
    <w:autoRedefine/>
    <w:uiPriority w:val="39"/>
    <w:unhideWhenUsed/>
    <w:rsid w:val="00780DEB"/>
    <w:pPr>
      <w:spacing w:after="100"/>
      <w:ind w:left="480"/>
    </w:pPr>
  </w:style>
  <w:style w:type="paragraph" w:styleId="TOC4">
    <w:name w:val="toc 4"/>
    <w:basedOn w:val="Normal"/>
    <w:next w:val="Normal"/>
    <w:autoRedefine/>
    <w:uiPriority w:val="39"/>
    <w:unhideWhenUsed/>
    <w:rsid w:val="00780DEB"/>
    <w:pPr>
      <w:spacing w:after="100" w:line="259" w:lineRule="auto"/>
      <w:ind w:left="660"/>
    </w:pPr>
    <w:rPr>
      <w:rFonts w:asciiTheme="minorHAnsi" w:eastAsiaTheme="minorEastAsia" w:hAnsiTheme="minorHAnsi" w:cstheme="minorBidi"/>
      <w:sz w:val="22"/>
      <w:szCs w:val="22"/>
    </w:rPr>
  </w:style>
  <w:style w:type="paragraph" w:styleId="TOC5">
    <w:name w:val="toc 5"/>
    <w:basedOn w:val="Normal"/>
    <w:next w:val="Normal"/>
    <w:autoRedefine/>
    <w:uiPriority w:val="39"/>
    <w:unhideWhenUsed/>
    <w:rsid w:val="00780DEB"/>
    <w:pPr>
      <w:spacing w:after="100" w:line="259" w:lineRule="auto"/>
      <w:ind w:left="880"/>
    </w:pPr>
    <w:rPr>
      <w:rFonts w:asciiTheme="minorHAnsi" w:eastAsiaTheme="minorEastAsia" w:hAnsiTheme="minorHAnsi" w:cstheme="minorBidi"/>
      <w:sz w:val="22"/>
      <w:szCs w:val="22"/>
    </w:rPr>
  </w:style>
  <w:style w:type="paragraph" w:styleId="TOC6">
    <w:name w:val="toc 6"/>
    <w:basedOn w:val="Normal"/>
    <w:next w:val="Normal"/>
    <w:autoRedefine/>
    <w:uiPriority w:val="39"/>
    <w:unhideWhenUsed/>
    <w:rsid w:val="00780DEB"/>
    <w:pPr>
      <w:spacing w:after="100" w:line="259" w:lineRule="auto"/>
      <w:ind w:left="1100"/>
    </w:pPr>
    <w:rPr>
      <w:rFonts w:asciiTheme="minorHAnsi" w:eastAsiaTheme="minorEastAsia" w:hAnsiTheme="minorHAnsi" w:cstheme="minorBidi"/>
      <w:sz w:val="22"/>
      <w:szCs w:val="22"/>
    </w:rPr>
  </w:style>
  <w:style w:type="paragraph" w:styleId="TOC7">
    <w:name w:val="toc 7"/>
    <w:basedOn w:val="Normal"/>
    <w:next w:val="Normal"/>
    <w:autoRedefine/>
    <w:uiPriority w:val="39"/>
    <w:unhideWhenUsed/>
    <w:rsid w:val="00780DEB"/>
    <w:pPr>
      <w:spacing w:after="100" w:line="259" w:lineRule="auto"/>
      <w:ind w:left="1320"/>
    </w:pPr>
    <w:rPr>
      <w:rFonts w:asciiTheme="minorHAnsi" w:eastAsiaTheme="minorEastAsia" w:hAnsiTheme="minorHAnsi" w:cstheme="minorBidi"/>
      <w:sz w:val="22"/>
      <w:szCs w:val="22"/>
    </w:rPr>
  </w:style>
  <w:style w:type="paragraph" w:styleId="TOC8">
    <w:name w:val="toc 8"/>
    <w:basedOn w:val="Normal"/>
    <w:next w:val="Normal"/>
    <w:autoRedefine/>
    <w:uiPriority w:val="39"/>
    <w:unhideWhenUsed/>
    <w:rsid w:val="00780DEB"/>
    <w:pPr>
      <w:spacing w:after="100" w:line="259" w:lineRule="auto"/>
      <w:ind w:left="1540"/>
    </w:pPr>
    <w:rPr>
      <w:rFonts w:asciiTheme="minorHAnsi" w:eastAsiaTheme="minorEastAsia" w:hAnsiTheme="minorHAnsi" w:cstheme="minorBidi"/>
      <w:sz w:val="22"/>
      <w:szCs w:val="22"/>
    </w:rPr>
  </w:style>
  <w:style w:type="paragraph" w:styleId="TOC9">
    <w:name w:val="toc 9"/>
    <w:basedOn w:val="Normal"/>
    <w:next w:val="Normal"/>
    <w:autoRedefine/>
    <w:uiPriority w:val="39"/>
    <w:unhideWhenUsed/>
    <w:rsid w:val="00780DEB"/>
    <w:pPr>
      <w:spacing w:after="100" w:line="259" w:lineRule="auto"/>
      <w:ind w:left="1760"/>
    </w:pPr>
    <w:rPr>
      <w:rFonts w:asciiTheme="minorHAnsi" w:eastAsiaTheme="minorEastAsia" w:hAnsiTheme="minorHAnsi" w:cstheme="minorBidi"/>
      <w:sz w:val="22"/>
      <w:szCs w:val="22"/>
    </w:rPr>
  </w:style>
  <w:style w:type="character" w:styleId="Hyperlink">
    <w:name w:val="Hyperlink"/>
    <w:basedOn w:val="DefaultParagraphFont"/>
    <w:uiPriority w:val="99"/>
    <w:unhideWhenUsed/>
    <w:rsid w:val="00780DEB"/>
    <w:rPr>
      <w:color w:val="0563C1" w:themeColor="hyperlink"/>
      <w:u w:val="single"/>
    </w:rPr>
  </w:style>
  <w:style w:type="character" w:customStyle="1" w:styleId="UnresolvedMention1">
    <w:name w:val="Unresolved Mention1"/>
    <w:basedOn w:val="DefaultParagraphFont"/>
    <w:uiPriority w:val="99"/>
    <w:semiHidden/>
    <w:unhideWhenUsed/>
    <w:rsid w:val="00780DEB"/>
    <w:rPr>
      <w:color w:val="605E5C"/>
      <w:shd w:val="clear" w:color="auto" w:fill="E1DFDD"/>
    </w:rPr>
  </w:style>
  <w:style w:type="table" w:styleId="TableGrid">
    <w:name w:val="Table Grid"/>
    <w:basedOn w:val="TableNormal"/>
    <w:uiPriority w:val="59"/>
    <w:rsid w:val="009E194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JICABullet2">
    <w:name w:val="JICA Bullet 2"/>
    <w:basedOn w:val="Normal"/>
    <w:rsid w:val="004A74CD"/>
    <w:pPr>
      <w:numPr>
        <w:numId w:val="602"/>
      </w:numPr>
      <w:suppressAutoHyphens/>
      <w:spacing w:line="1" w:lineRule="atLeast"/>
      <w:ind w:leftChars="-1" w:left="-1" w:hangingChars="1" w:hanging="1"/>
      <w:jc w:val="both"/>
      <w:textDirection w:val="btLr"/>
      <w:textAlignment w:val="top"/>
      <w:outlineLvl w:val="0"/>
    </w:pPr>
    <w:rPr>
      <w:rFonts w:ascii="Arial" w:eastAsia="Arial" w:hAnsi="Arial" w:cs="Arial"/>
      <w:color w:val="000000"/>
      <w:position w:val="-1"/>
      <w:sz w:val="22"/>
      <w:szCs w:val="20"/>
      <w:lang w:val="en-GB"/>
    </w:rPr>
  </w:style>
  <w:style w:type="paragraph" w:customStyle="1" w:styleId="Subsub-heading">
    <w:name w:val="Sub sub-heading"/>
    <w:basedOn w:val="Normal"/>
    <w:rsid w:val="004A74CD"/>
    <w:pPr>
      <w:numPr>
        <w:ilvl w:val="2"/>
        <w:numId w:val="604"/>
      </w:numPr>
      <w:spacing w:after="120"/>
      <w:ind w:leftChars="-1" w:left="1287" w:hangingChars="1" w:hanging="1"/>
      <w:contextualSpacing/>
      <w:textDirection w:val="btLr"/>
      <w:textAlignment w:val="top"/>
      <w:outlineLvl w:val="0"/>
    </w:pPr>
    <w:rPr>
      <w:rFonts w:ascii="Arial" w:eastAsia="Calibri" w:hAnsi="Arial" w:cs="Arial"/>
      <w:spacing w:val="-3"/>
      <w:position w:val="-1"/>
      <w:sz w:val="22"/>
      <w:szCs w:val="22"/>
      <w:lang w:val="en-GB"/>
    </w:rPr>
  </w:style>
  <w:style w:type="paragraph" w:customStyle="1" w:styleId="bulletsundersub-sub-sub-chapter">
    <w:name w:val="bullets under sub-sub-sub-chapter"/>
    <w:basedOn w:val="Normal"/>
    <w:rsid w:val="004A74CD"/>
    <w:pPr>
      <w:numPr>
        <w:numId w:val="603"/>
      </w:numPr>
      <w:suppressAutoHyphens/>
      <w:spacing w:after="80" w:line="1" w:lineRule="atLeast"/>
      <w:ind w:leftChars="-1" w:left="2410" w:hangingChars="1" w:hanging="425"/>
      <w:textDirection w:val="btLr"/>
      <w:textAlignment w:val="top"/>
      <w:outlineLvl w:val="0"/>
    </w:pPr>
    <w:rPr>
      <w:rFonts w:ascii="Arial" w:eastAsia="Arial" w:hAnsi="Arial" w:cs="Arial"/>
      <w:position w:val="-1"/>
      <w:sz w:val="22"/>
      <w:szCs w:val="22"/>
    </w:rPr>
  </w:style>
  <w:style w:type="paragraph" w:customStyle="1" w:styleId="AAQ1">
    <w:name w:val="AAQ1"/>
    <w:basedOn w:val="Normal"/>
    <w:rsid w:val="004A74CD"/>
    <w:pPr>
      <w:numPr>
        <w:numId w:val="605"/>
      </w:numPr>
      <w:suppressAutoHyphens/>
      <w:spacing w:line="360" w:lineRule="auto"/>
      <w:ind w:leftChars="-1" w:left="-1" w:hangingChars="1" w:hanging="1"/>
      <w:textDirection w:val="btLr"/>
      <w:textAlignment w:val="top"/>
      <w:outlineLvl w:val="0"/>
    </w:pPr>
    <w:rPr>
      <w:rFonts w:eastAsia="Arial"/>
      <w:b/>
      <w:bCs/>
      <w:position w:val="-1"/>
      <w:sz w:val="28"/>
      <w:szCs w:val="28"/>
      <w:u w:val="single"/>
    </w:rPr>
  </w:style>
  <w:style w:type="paragraph" w:customStyle="1" w:styleId="AAQ2">
    <w:name w:val="AAQ2"/>
    <w:basedOn w:val="Normal"/>
    <w:rsid w:val="004A74CD"/>
    <w:pPr>
      <w:numPr>
        <w:ilvl w:val="1"/>
        <w:numId w:val="605"/>
      </w:numPr>
      <w:suppressAutoHyphens/>
      <w:spacing w:line="360" w:lineRule="auto"/>
      <w:ind w:leftChars="-1" w:left="993" w:hangingChars="1" w:hanging="611"/>
      <w:textDirection w:val="btLr"/>
      <w:textAlignment w:val="top"/>
      <w:outlineLvl w:val="0"/>
    </w:pPr>
    <w:rPr>
      <w:rFonts w:eastAsia="Arial"/>
      <w:b/>
      <w:bCs/>
      <w:position w:val="-1"/>
      <w:sz w:val="28"/>
      <w:szCs w:val="28"/>
      <w:u w:val="single"/>
    </w:rPr>
  </w:style>
  <w:style w:type="paragraph" w:customStyle="1" w:styleId="AAQ3">
    <w:name w:val="AAQ3"/>
    <w:basedOn w:val="Normal"/>
    <w:rsid w:val="004A74CD"/>
    <w:pPr>
      <w:numPr>
        <w:ilvl w:val="2"/>
        <w:numId w:val="605"/>
      </w:numPr>
      <w:suppressAutoHyphens/>
      <w:spacing w:line="360" w:lineRule="auto"/>
      <w:ind w:leftChars="-1" w:left="-1" w:hangingChars="1" w:hanging="1"/>
      <w:textDirection w:val="btLr"/>
      <w:textAlignment w:val="top"/>
      <w:outlineLvl w:val="0"/>
    </w:pPr>
    <w:rPr>
      <w:rFonts w:eastAsia="Arial"/>
      <w:b/>
      <w:bCs/>
      <w:position w:val="-1"/>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4253751">
      <w:bodyDiv w:val="1"/>
      <w:marLeft w:val="0"/>
      <w:marRight w:val="0"/>
      <w:marTop w:val="0"/>
      <w:marBottom w:val="0"/>
      <w:divBdr>
        <w:top w:val="none" w:sz="0" w:space="0" w:color="auto"/>
        <w:left w:val="none" w:sz="0" w:space="0" w:color="auto"/>
        <w:bottom w:val="none" w:sz="0" w:space="0" w:color="auto"/>
        <w:right w:val="none" w:sz="0" w:space="0" w:color="auto"/>
      </w:divBdr>
    </w:div>
    <w:div w:id="757823403">
      <w:bodyDiv w:val="1"/>
      <w:marLeft w:val="0"/>
      <w:marRight w:val="0"/>
      <w:marTop w:val="0"/>
      <w:marBottom w:val="0"/>
      <w:divBdr>
        <w:top w:val="none" w:sz="0" w:space="0" w:color="auto"/>
        <w:left w:val="none" w:sz="0" w:space="0" w:color="auto"/>
        <w:bottom w:val="none" w:sz="0" w:space="0" w:color="auto"/>
        <w:right w:val="none" w:sz="0" w:space="0" w:color="auto"/>
      </w:divBdr>
    </w:div>
    <w:div w:id="1538619532">
      <w:bodyDiv w:val="1"/>
      <w:marLeft w:val="0"/>
      <w:marRight w:val="0"/>
      <w:marTop w:val="0"/>
      <w:marBottom w:val="0"/>
      <w:divBdr>
        <w:top w:val="none" w:sz="0" w:space="0" w:color="auto"/>
        <w:left w:val="none" w:sz="0" w:space="0" w:color="auto"/>
        <w:bottom w:val="none" w:sz="0" w:space="0" w:color="auto"/>
        <w:right w:val="none" w:sz="0" w:space="0" w:color="auto"/>
      </w:divBdr>
    </w:div>
    <w:div w:id="20603526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4.png"/><Relationship Id="rId117" Type="http://schemas.openxmlformats.org/officeDocument/2006/relationships/header" Target="header48.xml"/><Relationship Id="rId21" Type="http://schemas.openxmlformats.org/officeDocument/2006/relationships/footer" Target="footer6.xml"/><Relationship Id="rId42" Type="http://schemas.openxmlformats.org/officeDocument/2006/relationships/image" Target="media/image15.wmf"/><Relationship Id="rId47" Type="http://schemas.openxmlformats.org/officeDocument/2006/relationships/footer" Target="footer12.xml"/><Relationship Id="rId63" Type="http://schemas.openxmlformats.org/officeDocument/2006/relationships/footer" Target="footer20.xml"/><Relationship Id="rId68" Type="http://schemas.openxmlformats.org/officeDocument/2006/relationships/footer" Target="footer22.xml"/><Relationship Id="rId84" Type="http://schemas.openxmlformats.org/officeDocument/2006/relationships/footer" Target="footer30.xml"/><Relationship Id="rId89" Type="http://schemas.openxmlformats.org/officeDocument/2006/relationships/header" Target="header34.xml"/><Relationship Id="rId112" Type="http://schemas.openxmlformats.org/officeDocument/2006/relationships/footer" Target="footer44.xml"/><Relationship Id="rId16" Type="http://schemas.openxmlformats.org/officeDocument/2006/relationships/header" Target="header3.xml"/><Relationship Id="rId107" Type="http://schemas.openxmlformats.org/officeDocument/2006/relationships/header" Target="header43.xml"/><Relationship Id="rId11" Type="http://schemas.openxmlformats.org/officeDocument/2006/relationships/footer" Target="footer1.xml"/><Relationship Id="rId32" Type="http://schemas.openxmlformats.org/officeDocument/2006/relationships/image" Target="media/image10.wmf"/><Relationship Id="rId37" Type="http://schemas.openxmlformats.org/officeDocument/2006/relationships/header" Target="header8.xml"/><Relationship Id="rId53" Type="http://schemas.openxmlformats.org/officeDocument/2006/relationships/footer" Target="footer15.xml"/><Relationship Id="rId58" Type="http://schemas.openxmlformats.org/officeDocument/2006/relationships/header" Target="header18.xml"/><Relationship Id="rId74" Type="http://schemas.openxmlformats.org/officeDocument/2006/relationships/footer" Target="footer25.xml"/><Relationship Id="rId79" Type="http://schemas.openxmlformats.org/officeDocument/2006/relationships/header" Target="header29.xml"/><Relationship Id="rId102" Type="http://schemas.openxmlformats.org/officeDocument/2006/relationships/footer" Target="footer39.xml"/><Relationship Id="rId5" Type="http://schemas.openxmlformats.org/officeDocument/2006/relationships/webSettings" Target="webSettings.xml"/><Relationship Id="rId90" Type="http://schemas.openxmlformats.org/officeDocument/2006/relationships/footer" Target="footer33.xml"/><Relationship Id="rId95" Type="http://schemas.openxmlformats.org/officeDocument/2006/relationships/header" Target="header37.xml"/><Relationship Id="rId22" Type="http://schemas.openxmlformats.org/officeDocument/2006/relationships/header" Target="header6.xml"/><Relationship Id="rId27" Type="http://schemas.openxmlformats.org/officeDocument/2006/relationships/image" Target="media/image5.png"/><Relationship Id="rId43" Type="http://schemas.openxmlformats.org/officeDocument/2006/relationships/oleObject" Target="embeddings/oleObject1.bin"/><Relationship Id="rId48" Type="http://schemas.openxmlformats.org/officeDocument/2006/relationships/header" Target="header13.xml"/><Relationship Id="rId64" Type="http://schemas.openxmlformats.org/officeDocument/2006/relationships/header" Target="header21.xml"/><Relationship Id="rId69" Type="http://schemas.openxmlformats.org/officeDocument/2006/relationships/header" Target="header24.xml"/><Relationship Id="rId113" Type="http://schemas.openxmlformats.org/officeDocument/2006/relationships/header" Target="header46.xml"/><Relationship Id="rId118" Type="http://schemas.openxmlformats.org/officeDocument/2006/relationships/footer" Target="footer47.xml"/><Relationship Id="rId80" Type="http://schemas.openxmlformats.org/officeDocument/2006/relationships/footer" Target="footer28.xml"/><Relationship Id="rId85" Type="http://schemas.openxmlformats.org/officeDocument/2006/relationships/header" Target="header32.xml"/><Relationship Id="rId12" Type="http://schemas.openxmlformats.org/officeDocument/2006/relationships/header" Target="header1.xml"/><Relationship Id="rId17" Type="http://schemas.openxmlformats.org/officeDocument/2006/relationships/footer" Target="footer4.xml"/><Relationship Id="rId33" Type="http://schemas.openxmlformats.org/officeDocument/2006/relationships/image" Target="media/image11.wmf"/><Relationship Id="rId38" Type="http://schemas.openxmlformats.org/officeDocument/2006/relationships/header" Target="header9.xml"/><Relationship Id="rId59" Type="http://schemas.openxmlformats.org/officeDocument/2006/relationships/footer" Target="footer18.xml"/><Relationship Id="rId103" Type="http://schemas.openxmlformats.org/officeDocument/2006/relationships/header" Target="header41.xml"/><Relationship Id="rId108" Type="http://schemas.openxmlformats.org/officeDocument/2006/relationships/footer" Target="footer42.xml"/><Relationship Id="rId54" Type="http://schemas.openxmlformats.org/officeDocument/2006/relationships/header" Target="header16.xml"/><Relationship Id="rId70" Type="http://schemas.openxmlformats.org/officeDocument/2006/relationships/footer" Target="footer23.xml"/><Relationship Id="rId75" Type="http://schemas.openxmlformats.org/officeDocument/2006/relationships/header" Target="header27.xml"/><Relationship Id="rId91" Type="http://schemas.openxmlformats.org/officeDocument/2006/relationships/header" Target="header35.xml"/><Relationship Id="rId96" Type="http://schemas.openxmlformats.org/officeDocument/2006/relationships/footer" Target="footer36.xml"/><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footer" Target="footer7.xml"/><Relationship Id="rId28" Type="http://schemas.openxmlformats.org/officeDocument/2006/relationships/image" Target="media/image6.png"/><Relationship Id="rId49" Type="http://schemas.openxmlformats.org/officeDocument/2006/relationships/footer" Target="footer13.xml"/><Relationship Id="rId114" Type="http://schemas.openxmlformats.org/officeDocument/2006/relationships/footer" Target="footer45.xml"/><Relationship Id="rId119" Type="http://schemas.openxmlformats.org/officeDocument/2006/relationships/header" Target="header49.xml"/><Relationship Id="rId44" Type="http://schemas.openxmlformats.org/officeDocument/2006/relationships/header" Target="header11.xml"/><Relationship Id="rId60" Type="http://schemas.openxmlformats.org/officeDocument/2006/relationships/header" Target="header19.xml"/><Relationship Id="rId65" Type="http://schemas.openxmlformats.org/officeDocument/2006/relationships/header" Target="header22.xml"/><Relationship Id="rId81" Type="http://schemas.openxmlformats.org/officeDocument/2006/relationships/header" Target="header30.xml"/><Relationship Id="rId86" Type="http://schemas.openxmlformats.org/officeDocument/2006/relationships/footer" Target="footer31.xml"/><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header" Target="header2.xml"/><Relationship Id="rId18" Type="http://schemas.openxmlformats.org/officeDocument/2006/relationships/header" Target="header4.xml"/><Relationship Id="rId39" Type="http://schemas.openxmlformats.org/officeDocument/2006/relationships/footer" Target="footer9.xml"/><Relationship Id="rId109" Type="http://schemas.openxmlformats.org/officeDocument/2006/relationships/header" Target="header44.xml"/><Relationship Id="rId34" Type="http://schemas.openxmlformats.org/officeDocument/2006/relationships/image" Target="media/image12.wmf"/><Relationship Id="rId50" Type="http://schemas.openxmlformats.org/officeDocument/2006/relationships/header" Target="header14.xml"/><Relationship Id="rId55" Type="http://schemas.openxmlformats.org/officeDocument/2006/relationships/footer" Target="footer16.xml"/><Relationship Id="rId76" Type="http://schemas.openxmlformats.org/officeDocument/2006/relationships/footer" Target="footer26.xml"/><Relationship Id="rId97" Type="http://schemas.openxmlformats.org/officeDocument/2006/relationships/header" Target="header38.xml"/><Relationship Id="rId104" Type="http://schemas.openxmlformats.org/officeDocument/2006/relationships/footer" Target="footer40.xml"/><Relationship Id="rId120" Type="http://schemas.openxmlformats.org/officeDocument/2006/relationships/footer" Target="footer48.xml"/><Relationship Id="rId7" Type="http://schemas.openxmlformats.org/officeDocument/2006/relationships/endnotes" Target="endnotes.xml"/><Relationship Id="rId71" Type="http://schemas.openxmlformats.org/officeDocument/2006/relationships/header" Target="header25.xml"/><Relationship Id="rId92" Type="http://schemas.openxmlformats.org/officeDocument/2006/relationships/footer" Target="footer34.xml"/><Relationship Id="rId2" Type="http://schemas.openxmlformats.org/officeDocument/2006/relationships/numbering" Target="numbering.xml"/><Relationship Id="rId29" Type="http://schemas.openxmlformats.org/officeDocument/2006/relationships/image" Target="media/image7.png"/><Relationship Id="rId24" Type="http://schemas.openxmlformats.org/officeDocument/2006/relationships/header" Target="header7.xml"/><Relationship Id="rId40" Type="http://schemas.openxmlformats.org/officeDocument/2006/relationships/header" Target="header10.xml"/><Relationship Id="rId45" Type="http://schemas.openxmlformats.org/officeDocument/2006/relationships/footer" Target="footer11.xml"/><Relationship Id="rId66" Type="http://schemas.openxmlformats.org/officeDocument/2006/relationships/footer" Target="footer21.xml"/><Relationship Id="rId87" Type="http://schemas.openxmlformats.org/officeDocument/2006/relationships/header" Target="header33.xml"/><Relationship Id="rId110" Type="http://schemas.openxmlformats.org/officeDocument/2006/relationships/footer" Target="footer43.xml"/><Relationship Id="rId115" Type="http://schemas.openxmlformats.org/officeDocument/2006/relationships/header" Target="header47.xml"/><Relationship Id="rId61" Type="http://schemas.openxmlformats.org/officeDocument/2006/relationships/footer" Target="footer19.xml"/><Relationship Id="rId82" Type="http://schemas.openxmlformats.org/officeDocument/2006/relationships/footer" Target="footer29.xml"/><Relationship Id="rId19" Type="http://schemas.openxmlformats.org/officeDocument/2006/relationships/footer" Target="footer5.xml"/><Relationship Id="rId14" Type="http://schemas.openxmlformats.org/officeDocument/2006/relationships/footer" Target="footer2.xml"/><Relationship Id="rId30" Type="http://schemas.openxmlformats.org/officeDocument/2006/relationships/image" Target="media/image8.png"/><Relationship Id="rId35" Type="http://schemas.openxmlformats.org/officeDocument/2006/relationships/image" Target="media/image13.png"/><Relationship Id="rId56" Type="http://schemas.openxmlformats.org/officeDocument/2006/relationships/header" Target="header17.xml"/><Relationship Id="rId77" Type="http://schemas.openxmlformats.org/officeDocument/2006/relationships/header" Target="header28.xml"/><Relationship Id="rId100" Type="http://schemas.openxmlformats.org/officeDocument/2006/relationships/footer" Target="footer38.xml"/><Relationship Id="rId105" Type="http://schemas.openxmlformats.org/officeDocument/2006/relationships/header" Target="header42.xml"/><Relationship Id="rId8" Type="http://schemas.openxmlformats.org/officeDocument/2006/relationships/image" Target="media/image1.png"/><Relationship Id="rId51" Type="http://schemas.openxmlformats.org/officeDocument/2006/relationships/footer" Target="footer14.xml"/><Relationship Id="rId72" Type="http://schemas.openxmlformats.org/officeDocument/2006/relationships/footer" Target="footer24.xml"/><Relationship Id="rId93" Type="http://schemas.openxmlformats.org/officeDocument/2006/relationships/header" Target="header36.xml"/><Relationship Id="rId98" Type="http://schemas.openxmlformats.org/officeDocument/2006/relationships/footer" Target="footer37.xml"/><Relationship Id="rId121" Type="http://schemas.openxmlformats.org/officeDocument/2006/relationships/fontTable" Target="fontTable.xml"/><Relationship Id="rId3" Type="http://schemas.openxmlformats.org/officeDocument/2006/relationships/styles" Target="styles.xml"/><Relationship Id="rId25" Type="http://schemas.openxmlformats.org/officeDocument/2006/relationships/footer" Target="footer8.xml"/><Relationship Id="rId46" Type="http://schemas.openxmlformats.org/officeDocument/2006/relationships/header" Target="header12.xml"/><Relationship Id="rId67" Type="http://schemas.openxmlformats.org/officeDocument/2006/relationships/header" Target="header23.xml"/><Relationship Id="rId116" Type="http://schemas.openxmlformats.org/officeDocument/2006/relationships/footer" Target="footer46.xml"/><Relationship Id="rId20" Type="http://schemas.openxmlformats.org/officeDocument/2006/relationships/header" Target="header5.xml"/><Relationship Id="rId41" Type="http://schemas.openxmlformats.org/officeDocument/2006/relationships/footer" Target="footer10.xml"/><Relationship Id="rId62" Type="http://schemas.openxmlformats.org/officeDocument/2006/relationships/header" Target="header20.xml"/><Relationship Id="rId83" Type="http://schemas.openxmlformats.org/officeDocument/2006/relationships/header" Target="header31.xml"/><Relationship Id="rId88" Type="http://schemas.openxmlformats.org/officeDocument/2006/relationships/footer" Target="footer32.xml"/><Relationship Id="rId111" Type="http://schemas.openxmlformats.org/officeDocument/2006/relationships/header" Target="header45.xml"/><Relationship Id="rId15" Type="http://schemas.openxmlformats.org/officeDocument/2006/relationships/footer" Target="footer3.xml"/><Relationship Id="rId36" Type="http://schemas.openxmlformats.org/officeDocument/2006/relationships/image" Target="media/image14.png"/><Relationship Id="rId57" Type="http://schemas.openxmlformats.org/officeDocument/2006/relationships/footer" Target="footer17.xml"/><Relationship Id="rId106" Type="http://schemas.openxmlformats.org/officeDocument/2006/relationships/footer" Target="footer41.xml"/><Relationship Id="rId10" Type="http://schemas.openxmlformats.org/officeDocument/2006/relationships/image" Target="media/image3.png"/><Relationship Id="rId31" Type="http://schemas.openxmlformats.org/officeDocument/2006/relationships/image" Target="media/image9.png"/><Relationship Id="rId52" Type="http://schemas.openxmlformats.org/officeDocument/2006/relationships/header" Target="header15.xml"/><Relationship Id="rId73" Type="http://schemas.openxmlformats.org/officeDocument/2006/relationships/header" Target="header26.xml"/><Relationship Id="rId78" Type="http://schemas.openxmlformats.org/officeDocument/2006/relationships/footer" Target="footer27.xml"/><Relationship Id="rId94" Type="http://schemas.openxmlformats.org/officeDocument/2006/relationships/footer" Target="footer35.xml"/><Relationship Id="rId99" Type="http://schemas.openxmlformats.org/officeDocument/2006/relationships/header" Target="header39.xml"/><Relationship Id="rId101" Type="http://schemas.openxmlformats.org/officeDocument/2006/relationships/header" Target="header40.xml"/><Relationship Id="rId1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12D049C-D40D-481F-B35C-7C9E8B5927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180</TotalTime>
  <Pages>692</Pages>
  <Words>232177</Words>
  <Characters>1323410</Characters>
  <Application>Microsoft Office Word</Application>
  <DocSecurity>0</DocSecurity>
  <Lines>11028</Lines>
  <Paragraphs>3104</Paragraphs>
  <ScaleCrop>false</ScaleCrop>
  <HeadingPairs>
    <vt:vector size="4" baseType="variant">
      <vt:variant>
        <vt:lpstr>Title</vt:lpstr>
      </vt:variant>
      <vt:variant>
        <vt:i4>1</vt:i4>
      </vt:variant>
      <vt:variant>
        <vt:lpstr>العنوان</vt:lpstr>
      </vt:variant>
      <vt:variant>
        <vt:i4>1</vt:i4>
      </vt:variant>
    </vt:vector>
  </HeadingPairs>
  <TitlesOfParts>
    <vt:vector size="2" baseType="lpstr">
      <vt:lpstr/>
      <vt:lpstr/>
    </vt:vector>
  </TitlesOfParts>
  <Company/>
  <LinksUpToDate>false</LinksUpToDate>
  <CharactersWithSpaces>1552483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Amged Haidera</dc:creator>
  <cp:keywords/>
  <dc:description/>
  <cp:lastModifiedBy>Adel Maaodhah</cp:lastModifiedBy>
  <cp:revision>12</cp:revision>
  <cp:lastPrinted>2022-12-21T16:16:00Z</cp:lastPrinted>
  <dcterms:created xsi:type="dcterms:W3CDTF">2022-12-21T16:00:00Z</dcterms:created>
  <dcterms:modified xsi:type="dcterms:W3CDTF">2023-07-29T14:25:00Z</dcterms:modified>
</cp:coreProperties>
</file>